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7E0E9" w14:textId="77777777" w:rsidR="00E26F2A" w:rsidRPr="00CF48B0" w:rsidRDefault="00B56AAD">
      <w:pPr>
        <w:pStyle w:val="aff0"/>
        <w:tabs>
          <w:tab w:val="center" w:pos="4535"/>
        </w:tabs>
        <w:autoSpaceDE w:val="0"/>
        <w:autoSpaceDN w:val="0"/>
        <w:spacing w:before="0" w:line="240" w:lineRule="auto"/>
        <w:jc w:val="both"/>
        <w:rPr>
          <w:rFonts w:asciiTheme="minorEastAsia" w:eastAsiaTheme="minorEastAsia" w:hAnsiTheme="minorEastAsia"/>
          <w:b w:val="0"/>
          <w:color w:val="auto"/>
        </w:rPr>
      </w:pPr>
      <w:r w:rsidRPr="00CF48B0">
        <w:rPr>
          <w:rFonts w:asciiTheme="minorEastAsia" w:eastAsiaTheme="minorEastAsia" w:hAnsiTheme="minorEastAsia"/>
          <w:b w:val="0"/>
          <w:color w:val="auto"/>
        </w:rPr>
        <w:tab/>
      </w:r>
      <w:r w:rsidRPr="00CF48B0">
        <w:rPr>
          <w:rFonts w:asciiTheme="minorEastAsia" w:eastAsiaTheme="minorEastAsia" w:hAnsiTheme="minorEastAsia" w:hint="eastAsia"/>
          <w:b w:val="0"/>
          <w:color w:val="auto"/>
        </w:rPr>
        <w:t>社会資本整備総合交付金交付要綱　附属編</w:t>
      </w:r>
    </w:p>
    <w:p w14:paraId="540C0C95" w14:textId="77777777" w:rsidR="00E26F2A" w:rsidRPr="00CF48B0" w:rsidRDefault="00B56AAD">
      <w:pPr>
        <w:pStyle w:val="aff0"/>
        <w:tabs>
          <w:tab w:val="left" w:pos="4086"/>
          <w:tab w:val="center" w:pos="4535"/>
        </w:tabs>
        <w:spacing w:beforeLines="100" w:before="326" w:afterLines="100" w:after="326" w:line="240" w:lineRule="auto"/>
        <w:rPr>
          <w:rFonts w:asciiTheme="minorEastAsia" w:eastAsiaTheme="minorEastAsia" w:hAnsiTheme="minorEastAsia"/>
          <w:b w:val="0"/>
          <w:color w:val="auto"/>
          <w:sz w:val="24"/>
        </w:rPr>
      </w:pPr>
      <w:r w:rsidRPr="00CF48B0">
        <w:rPr>
          <w:rFonts w:asciiTheme="minorEastAsia" w:eastAsiaTheme="minorEastAsia" w:hAnsiTheme="minorEastAsia"/>
          <w:b w:val="0"/>
          <w:color w:val="auto"/>
          <w:sz w:val="24"/>
        </w:rPr>
        <w:tab/>
      </w:r>
      <w:r w:rsidRPr="00CF48B0">
        <w:rPr>
          <w:rFonts w:asciiTheme="minorEastAsia" w:eastAsiaTheme="minorEastAsia" w:hAnsiTheme="minorEastAsia"/>
          <w:b w:val="0"/>
          <w:color w:val="auto"/>
          <w:sz w:val="24"/>
        </w:rPr>
        <w:tab/>
      </w:r>
      <w:r w:rsidRPr="00CF48B0">
        <w:rPr>
          <w:rFonts w:asciiTheme="minorEastAsia" w:eastAsiaTheme="minorEastAsia" w:hAnsiTheme="minorEastAsia" w:hint="eastAsia"/>
          <w:b w:val="0"/>
          <w:color w:val="auto"/>
          <w:sz w:val="24"/>
        </w:rPr>
        <w:t>目次</w:t>
      </w:r>
    </w:p>
    <w:p w14:paraId="164964CD" w14:textId="46BC4F04" w:rsidR="009E7F23" w:rsidRDefault="00B56AAD">
      <w:pPr>
        <w:pStyle w:val="11"/>
        <w:rPr>
          <w:rFonts w:asciiTheme="minorHAnsi" w:hAnsiTheme="minorHAnsi" w:cstheme="minorBidi"/>
          <w:noProof/>
          <w:sz w:val="21"/>
          <w:szCs w:val="22"/>
        </w:rPr>
      </w:pPr>
      <w:r w:rsidRPr="00CF48B0">
        <w:fldChar w:fldCharType="begin"/>
      </w:r>
      <w:r w:rsidRPr="00CF48B0">
        <w:instrText xml:space="preserve"> TOC \o "1-4" \h \z \u </w:instrText>
      </w:r>
      <w:r w:rsidRPr="00CF48B0">
        <w:fldChar w:fldCharType="separate"/>
      </w:r>
      <w:hyperlink w:anchor="_Toc130987982" w:history="1">
        <w:r w:rsidR="009E7F23" w:rsidRPr="002F7168">
          <w:rPr>
            <w:rStyle w:val="af2"/>
            <w:noProof/>
          </w:rPr>
          <w:t>附属第Ⅰ編　基幹事業</w:t>
        </w:r>
        <w:r w:rsidR="009E7F23">
          <w:rPr>
            <w:noProof/>
            <w:webHidden/>
          </w:rPr>
          <w:tab/>
        </w:r>
        <w:r w:rsidR="009E7F23">
          <w:rPr>
            <w:noProof/>
            <w:webHidden/>
          </w:rPr>
          <w:fldChar w:fldCharType="begin"/>
        </w:r>
        <w:r w:rsidR="009E7F23">
          <w:rPr>
            <w:noProof/>
            <w:webHidden/>
          </w:rPr>
          <w:instrText xml:space="preserve"> PAGEREF _Toc130987982 \h </w:instrText>
        </w:r>
        <w:r w:rsidR="009E7F23">
          <w:rPr>
            <w:noProof/>
            <w:webHidden/>
          </w:rPr>
        </w:r>
        <w:r w:rsidR="009E7F23">
          <w:rPr>
            <w:noProof/>
            <w:webHidden/>
          </w:rPr>
          <w:fldChar w:fldCharType="separate"/>
        </w:r>
        <w:r w:rsidR="009E7F23">
          <w:rPr>
            <w:noProof/>
            <w:webHidden/>
          </w:rPr>
          <w:t>- 1 -</w:t>
        </w:r>
        <w:r w:rsidR="009E7F23">
          <w:rPr>
            <w:noProof/>
            <w:webHidden/>
          </w:rPr>
          <w:fldChar w:fldCharType="end"/>
        </w:r>
      </w:hyperlink>
    </w:p>
    <w:p w14:paraId="18ACD9E0" w14:textId="5D07AC00" w:rsidR="009E7F23" w:rsidRDefault="00C8638F">
      <w:pPr>
        <w:pStyle w:val="24"/>
        <w:tabs>
          <w:tab w:val="right" w:leader="dot" w:pos="9060"/>
        </w:tabs>
        <w:ind w:left="227"/>
        <w:rPr>
          <w:rFonts w:asciiTheme="minorHAnsi" w:hAnsiTheme="minorHAnsi" w:cstheme="minorBidi"/>
          <w:noProof/>
          <w:sz w:val="21"/>
          <w:szCs w:val="22"/>
        </w:rPr>
      </w:pPr>
      <w:hyperlink w:anchor="_Toc130987983" w:history="1">
        <w:r w:rsidR="009E7F23" w:rsidRPr="002F7168">
          <w:rPr>
            <w:rStyle w:val="af2"/>
            <w:noProof/>
          </w:rPr>
          <w:t>イ　社会資本整備総合交付金事業</w:t>
        </w:r>
        <w:r w:rsidR="009E7F23">
          <w:rPr>
            <w:noProof/>
            <w:webHidden/>
          </w:rPr>
          <w:tab/>
        </w:r>
        <w:r w:rsidR="009E7F23">
          <w:rPr>
            <w:noProof/>
            <w:webHidden/>
          </w:rPr>
          <w:fldChar w:fldCharType="begin"/>
        </w:r>
        <w:r w:rsidR="009E7F23">
          <w:rPr>
            <w:noProof/>
            <w:webHidden/>
          </w:rPr>
          <w:instrText xml:space="preserve"> PAGEREF _Toc130987983 \h </w:instrText>
        </w:r>
        <w:r w:rsidR="009E7F23">
          <w:rPr>
            <w:noProof/>
            <w:webHidden/>
          </w:rPr>
        </w:r>
        <w:r w:rsidR="009E7F23">
          <w:rPr>
            <w:noProof/>
            <w:webHidden/>
          </w:rPr>
          <w:fldChar w:fldCharType="separate"/>
        </w:r>
        <w:r w:rsidR="009E7F23">
          <w:rPr>
            <w:noProof/>
            <w:webHidden/>
          </w:rPr>
          <w:t>- 1 -</w:t>
        </w:r>
        <w:r w:rsidR="009E7F23">
          <w:rPr>
            <w:noProof/>
            <w:webHidden/>
          </w:rPr>
          <w:fldChar w:fldCharType="end"/>
        </w:r>
      </w:hyperlink>
    </w:p>
    <w:p w14:paraId="3A2F3234" w14:textId="486F621B" w:rsidR="009E7F23" w:rsidRDefault="00C8638F">
      <w:pPr>
        <w:pStyle w:val="34"/>
        <w:rPr>
          <w:rFonts w:asciiTheme="minorHAnsi" w:hAnsiTheme="minorHAnsi" w:cstheme="minorBidi"/>
          <w:noProof/>
          <w:sz w:val="21"/>
          <w:szCs w:val="22"/>
        </w:rPr>
      </w:pPr>
      <w:hyperlink w:anchor="_Toc130987984" w:history="1">
        <w:r w:rsidR="009E7F23" w:rsidRPr="002F7168">
          <w:rPr>
            <w:rStyle w:val="af2"/>
            <w:noProof/>
          </w:rPr>
          <w:t>イ－１　道路事業</w:t>
        </w:r>
        <w:r w:rsidR="009E7F23">
          <w:rPr>
            <w:noProof/>
            <w:webHidden/>
          </w:rPr>
          <w:tab/>
        </w:r>
        <w:r w:rsidR="009E7F23">
          <w:rPr>
            <w:noProof/>
            <w:webHidden/>
          </w:rPr>
          <w:fldChar w:fldCharType="begin"/>
        </w:r>
        <w:r w:rsidR="009E7F23">
          <w:rPr>
            <w:noProof/>
            <w:webHidden/>
          </w:rPr>
          <w:instrText xml:space="preserve"> PAGEREF _Toc130987984 \h </w:instrText>
        </w:r>
        <w:r w:rsidR="009E7F23">
          <w:rPr>
            <w:noProof/>
            <w:webHidden/>
          </w:rPr>
        </w:r>
        <w:r w:rsidR="009E7F23">
          <w:rPr>
            <w:noProof/>
            <w:webHidden/>
          </w:rPr>
          <w:fldChar w:fldCharType="separate"/>
        </w:r>
        <w:r w:rsidR="009E7F23">
          <w:rPr>
            <w:noProof/>
            <w:webHidden/>
          </w:rPr>
          <w:t>- 1 -</w:t>
        </w:r>
        <w:r w:rsidR="009E7F23">
          <w:rPr>
            <w:noProof/>
            <w:webHidden/>
          </w:rPr>
          <w:fldChar w:fldCharType="end"/>
        </w:r>
      </w:hyperlink>
    </w:p>
    <w:p w14:paraId="3FA5C7D6" w14:textId="0B05BE17" w:rsidR="009E7F23" w:rsidRDefault="00C8638F">
      <w:pPr>
        <w:pStyle w:val="34"/>
        <w:rPr>
          <w:rFonts w:asciiTheme="minorHAnsi" w:hAnsiTheme="minorHAnsi" w:cstheme="minorBidi"/>
          <w:noProof/>
          <w:sz w:val="21"/>
          <w:szCs w:val="22"/>
        </w:rPr>
      </w:pPr>
      <w:hyperlink w:anchor="_Toc130987985" w:history="1">
        <w:r w:rsidR="009E7F23" w:rsidRPr="002F7168">
          <w:rPr>
            <w:rStyle w:val="af2"/>
            <w:noProof/>
          </w:rPr>
          <w:t>イ－２　港湾事業</w:t>
        </w:r>
        <w:r w:rsidR="009E7F23">
          <w:rPr>
            <w:noProof/>
            <w:webHidden/>
          </w:rPr>
          <w:tab/>
        </w:r>
        <w:r w:rsidR="009E7F23">
          <w:rPr>
            <w:noProof/>
            <w:webHidden/>
          </w:rPr>
          <w:fldChar w:fldCharType="begin"/>
        </w:r>
        <w:r w:rsidR="009E7F23">
          <w:rPr>
            <w:noProof/>
            <w:webHidden/>
          </w:rPr>
          <w:instrText xml:space="preserve"> PAGEREF _Toc130987985 \h </w:instrText>
        </w:r>
        <w:r w:rsidR="009E7F23">
          <w:rPr>
            <w:noProof/>
            <w:webHidden/>
          </w:rPr>
        </w:r>
        <w:r w:rsidR="009E7F23">
          <w:rPr>
            <w:noProof/>
            <w:webHidden/>
          </w:rPr>
          <w:fldChar w:fldCharType="separate"/>
        </w:r>
        <w:r w:rsidR="009E7F23">
          <w:rPr>
            <w:noProof/>
            <w:webHidden/>
          </w:rPr>
          <w:t>- 1 -</w:t>
        </w:r>
        <w:r w:rsidR="009E7F23">
          <w:rPr>
            <w:noProof/>
            <w:webHidden/>
          </w:rPr>
          <w:fldChar w:fldCharType="end"/>
        </w:r>
      </w:hyperlink>
    </w:p>
    <w:p w14:paraId="55F03981" w14:textId="7A764A2F" w:rsidR="009E7F23" w:rsidRDefault="00C8638F">
      <w:pPr>
        <w:pStyle w:val="34"/>
        <w:rPr>
          <w:rFonts w:asciiTheme="minorHAnsi" w:hAnsiTheme="minorHAnsi" w:cstheme="minorBidi"/>
          <w:noProof/>
          <w:sz w:val="21"/>
          <w:szCs w:val="22"/>
        </w:rPr>
      </w:pPr>
      <w:hyperlink w:anchor="_Toc130987986" w:history="1">
        <w:r w:rsidR="009E7F23" w:rsidRPr="002F7168">
          <w:rPr>
            <w:rStyle w:val="af2"/>
            <w:noProof/>
          </w:rPr>
          <w:t>イ－３　河川事業</w:t>
        </w:r>
        <w:r w:rsidR="009E7F23">
          <w:rPr>
            <w:noProof/>
            <w:webHidden/>
          </w:rPr>
          <w:tab/>
        </w:r>
        <w:r w:rsidR="009E7F23">
          <w:rPr>
            <w:noProof/>
            <w:webHidden/>
          </w:rPr>
          <w:fldChar w:fldCharType="begin"/>
        </w:r>
        <w:r w:rsidR="009E7F23">
          <w:rPr>
            <w:noProof/>
            <w:webHidden/>
          </w:rPr>
          <w:instrText xml:space="preserve"> PAGEREF _Toc130987986 \h </w:instrText>
        </w:r>
        <w:r w:rsidR="009E7F23">
          <w:rPr>
            <w:noProof/>
            <w:webHidden/>
          </w:rPr>
        </w:r>
        <w:r w:rsidR="009E7F23">
          <w:rPr>
            <w:noProof/>
            <w:webHidden/>
          </w:rPr>
          <w:fldChar w:fldCharType="separate"/>
        </w:r>
        <w:r w:rsidR="009E7F23">
          <w:rPr>
            <w:noProof/>
            <w:webHidden/>
          </w:rPr>
          <w:t>- 1 -</w:t>
        </w:r>
        <w:r w:rsidR="009E7F23">
          <w:rPr>
            <w:noProof/>
            <w:webHidden/>
          </w:rPr>
          <w:fldChar w:fldCharType="end"/>
        </w:r>
      </w:hyperlink>
    </w:p>
    <w:p w14:paraId="7BDADEC1" w14:textId="7A2C3723" w:rsidR="009E7F23" w:rsidRDefault="00C8638F">
      <w:pPr>
        <w:pStyle w:val="34"/>
        <w:rPr>
          <w:rFonts w:asciiTheme="minorHAnsi" w:hAnsiTheme="minorHAnsi" w:cstheme="minorBidi"/>
          <w:noProof/>
          <w:sz w:val="21"/>
          <w:szCs w:val="22"/>
        </w:rPr>
      </w:pPr>
      <w:hyperlink w:anchor="_Toc130987987" w:history="1">
        <w:r w:rsidR="009E7F23" w:rsidRPr="002F7168">
          <w:rPr>
            <w:rStyle w:val="af2"/>
            <w:noProof/>
          </w:rPr>
          <w:t>イ－４　砂防事業</w:t>
        </w:r>
        <w:r w:rsidR="009E7F23">
          <w:rPr>
            <w:noProof/>
            <w:webHidden/>
          </w:rPr>
          <w:tab/>
        </w:r>
        <w:r w:rsidR="009E7F23">
          <w:rPr>
            <w:noProof/>
            <w:webHidden/>
          </w:rPr>
          <w:fldChar w:fldCharType="begin"/>
        </w:r>
        <w:r w:rsidR="009E7F23">
          <w:rPr>
            <w:noProof/>
            <w:webHidden/>
          </w:rPr>
          <w:instrText xml:space="preserve"> PAGEREF _Toc130987987 \h </w:instrText>
        </w:r>
        <w:r w:rsidR="009E7F23">
          <w:rPr>
            <w:noProof/>
            <w:webHidden/>
          </w:rPr>
        </w:r>
        <w:r w:rsidR="009E7F23">
          <w:rPr>
            <w:noProof/>
            <w:webHidden/>
          </w:rPr>
          <w:fldChar w:fldCharType="separate"/>
        </w:r>
        <w:r w:rsidR="009E7F23">
          <w:rPr>
            <w:noProof/>
            <w:webHidden/>
          </w:rPr>
          <w:t>- 3 -</w:t>
        </w:r>
        <w:r w:rsidR="009E7F23">
          <w:rPr>
            <w:noProof/>
            <w:webHidden/>
          </w:rPr>
          <w:fldChar w:fldCharType="end"/>
        </w:r>
      </w:hyperlink>
    </w:p>
    <w:p w14:paraId="16A08A9A" w14:textId="083DAD98" w:rsidR="009E7F23" w:rsidRDefault="00C8638F">
      <w:pPr>
        <w:pStyle w:val="34"/>
        <w:rPr>
          <w:rFonts w:asciiTheme="minorHAnsi" w:hAnsiTheme="minorHAnsi" w:cstheme="minorBidi"/>
          <w:noProof/>
          <w:sz w:val="21"/>
          <w:szCs w:val="22"/>
        </w:rPr>
      </w:pPr>
      <w:hyperlink w:anchor="_Toc130987988" w:history="1">
        <w:r w:rsidR="009E7F23" w:rsidRPr="002F7168">
          <w:rPr>
            <w:rStyle w:val="af2"/>
            <w:noProof/>
          </w:rPr>
          <w:t>イ－５　地すべり対策事業</w:t>
        </w:r>
        <w:r w:rsidR="009E7F23">
          <w:rPr>
            <w:noProof/>
            <w:webHidden/>
          </w:rPr>
          <w:tab/>
        </w:r>
        <w:r w:rsidR="009E7F23">
          <w:rPr>
            <w:noProof/>
            <w:webHidden/>
          </w:rPr>
          <w:fldChar w:fldCharType="begin"/>
        </w:r>
        <w:r w:rsidR="009E7F23">
          <w:rPr>
            <w:noProof/>
            <w:webHidden/>
          </w:rPr>
          <w:instrText xml:space="preserve"> PAGEREF _Toc130987988 \h </w:instrText>
        </w:r>
        <w:r w:rsidR="009E7F23">
          <w:rPr>
            <w:noProof/>
            <w:webHidden/>
          </w:rPr>
        </w:r>
        <w:r w:rsidR="009E7F23">
          <w:rPr>
            <w:noProof/>
            <w:webHidden/>
          </w:rPr>
          <w:fldChar w:fldCharType="separate"/>
        </w:r>
        <w:r w:rsidR="009E7F23">
          <w:rPr>
            <w:noProof/>
            <w:webHidden/>
          </w:rPr>
          <w:t>- 3 -</w:t>
        </w:r>
        <w:r w:rsidR="009E7F23">
          <w:rPr>
            <w:noProof/>
            <w:webHidden/>
          </w:rPr>
          <w:fldChar w:fldCharType="end"/>
        </w:r>
      </w:hyperlink>
    </w:p>
    <w:p w14:paraId="27F1EC6C" w14:textId="516ADBB7" w:rsidR="009E7F23" w:rsidRDefault="00C8638F">
      <w:pPr>
        <w:pStyle w:val="34"/>
        <w:rPr>
          <w:rFonts w:asciiTheme="minorHAnsi" w:hAnsiTheme="minorHAnsi" w:cstheme="minorBidi"/>
          <w:noProof/>
          <w:sz w:val="21"/>
          <w:szCs w:val="22"/>
        </w:rPr>
      </w:pPr>
      <w:hyperlink w:anchor="_Toc130987989" w:history="1">
        <w:r w:rsidR="009E7F23" w:rsidRPr="002F7168">
          <w:rPr>
            <w:rStyle w:val="af2"/>
            <w:noProof/>
          </w:rPr>
          <w:t>イ－６　急傾斜地崩壊対策事業</w:t>
        </w:r>
        <w:r w:rsidR="009E7F23">
          <w:rPr>
            <w:noProof/>
            <w:webHidden/>
          </w:rPr>
          <w:tab/>
        </w:r>
        <w:r w:rsidR="009E7F23">
          <w:rPr>
            <w:noProof/>
            <w:webHidden/>
          </w:rPr>
          <w:fldChar w:fldCharType="begin"/>
        </w:r>
        <w:r w:rsidR="009E7F23">
          <w:rPr>
            <w:noProof/>
            <w:webHidden/>
          </w:rPr>
          <w:instrText xml:space="preserve"> PAGEREF _Toc130987989 \h </w:instrText>
        </w:r>
        <w:r w:rsidR="009E7F23">
          <w:rPr>
            <w:noProof/>
            <w:webHidden/>
          </w:rPr>
        </w:r>
        <w:r w:rsidR="009E7F23">
          <w:rPr>
            <w:noProof/>
            <w:webHidden/>
          </w:rPr>
          <w:fldChar w:fldCharType="separate"/>
        </w:r>
        <w:r w:rsidR="009E7F23">
          <w:rPr>
            <w:noProof/>
            <w:webHidden/>
          </w:rPr>
          <w:t>- 3 -</w:t>
        </w:r>
        <w:r w:rsidR="009E7F23">
          <w:rPr>
            <w:noProof/>
            <w:webHidden/>
          </w:rPr>
          <w:fldChar w:fldCharType="end"/>
        </w:r>
      </w:hyperlink>
    </w:p>
    <w:p w14:paraId="0707A0BD" w14:textId="64F19091" w:rsidR="009E7F23" w:rsidRDefault="00C8638F">
      <w:pPr>
        <w:pStyle w:val="34"/>
        <w:rPr>
          <w:rFonts w:asciiTheme="minorHAnsi" w:hAnsiTheme="minorHAnsi" w:cstheme="minorBidi"/>
          <w:noProof/>
          <w:sz w:val="21"/>
          <w:szCs w:val="22"/>
        </w:rPr>
      </w:pPr>
      <w:hyperlink w:anchor="_Toc130987990" w:history="1">
        <w:r w:rsidR="009E7F23" w:rsidRPr="002F7168">
          <w:rPr>
            <w:rStyle w:val="af2"/>
            <w:noProof/>
          </w:rPr>
          <w:t>イ－７　下水道事業</w:t>
        </w:r>
        <w:r w:rsidR="009E7F23">
          <w:rPr>
            <w:noProof/>
            <w:webHidden/>
          </w:rPr>
          <w:tab/>
        </w:r>
        <w:r w:rsidR="009E7F23">
          <w:rPr>
            <w:noProof/>
            <w:webHidden/>
          </w:rPr>
          <w:fldChar w:fldCharType="begin"/>
        </w:r>
        <w:r w:rsidR="009E7F23">
          <w:rPr>
            <w:noProof/>
            <w:webHidden/>
          </w:rPr>
          <w:instrText xml:space="preserve"> PAGEREF _Toc130987990 \h </w:instrText>
        </w:r>
        <w:r w:rsidR="009E7F23">
          <w:rPr>
            <w:noProof/>
            <w:webHidden/>
          </w:rPr>
        </w:r>
        <w:r w:rsidR="009E7F23">
          <w:rPr>
            <w:noProof/>
            <w:webHidden/>
          </w:rPr>
          <w:fldChar w:fldCharType="separate"/>
        </w:r>
        <w:r w:rsidR="009E7F23">
          <w:rPr>
            <w:noProof/>
            <w:webHidden/>
          </w:rPr>
          <w:t>- 4 -</w:t>
        </w:r>
        <w:r w:rsidR="009E7F23">
          <w:rPr>
            <w:noProof/>
            <w:webHidden/>
          </w:rPr>
          <w:fldChar w:fldCharType="end"/>
        </w:r>
      </w:hyperlink>
    </w:p>
    <w:p w14:paraId="4AAE1A4C" w14:textId="1912F27D" w:rsidR="009E7F23" w:rsidRDefault="00C8638F">
      <w:pPr>
        <w:pStyle w:val="34"/>
        <w:rPr>
          <w:rFonts w:asciiTheme="minorHAnsi" w:hAnsiTheme="minorHAnsi" w:cstheme="minorBidi"/>
          <w:noProof/>
          <w:sz w:val="21"/>
          <w:szCs w:val="22"/>
        </w:rPr>
      </w:pPr>
      <w:hyperlink w:anchor="_Toc130987991" w:history="1">
        <w:r w:rsidR="009E7F23" w:rsidRPr="002F7168">
          <w:rPr>
            <w:rStyle w:val="af2"/>
            <w:noProof/>
          </w:rPr>
          <w:t>イ－８　その他総合的な治水事業</w:t>
        </w:r>
        <w:r w:rsidR="009E7F23">
          <w:rPr>
            <w:noProof/>
            <w:webHidden/>
          </w:rPr>
          <w:tab/>
        </w:r>
        <w:r w:rsidR="009E7F23">
          <w:rPr>
            <w:noProof/>
            <w:webHidden/>
          </w:rPr>
          <w:fldChar w:fldCharType="begin"/>
        </w:r>
        <w:r w:rsidR="009E7F23">
          <w:rPr>
            <w:noProof/>
            <w:webHidden/>
          </w:rPr>
          <w:instrText xml:space="preserve"> PAGEREF _Toc130987991 \h </w:instrText>
        </w:r>
        <w:r w:rsidR="009E7F23">
          <w:rPr>
            <w:noProof/>
            <w:webHidden/>
          </w:rPr>
        </w:r>
        <w:r w:rsidR="009E7F23">
          <w:rPr>
            <w:noProof/>
            <w:webHidden/>
          </w:rPr>
          <w:fldChar w:fldCharType="separate"/>
        </w:r>
        <w:r w:rsidR="009E7F23">
          <w:rPr>
            <w:noProof/>
            <w:webHidden/>
          </w:rPr>
          <w:t>- 6 -</w:t>
        </w:r>
        <w:r w:rsidR="009E7F23">
          <w:rPr>
            <w:noProof/>
            <w:webHidden/>
          </w:rPr>
          <w:fldChar w:fldCharType="end"/>
        </w:r>
      </w:hyperlink>
    </w:p>
    <w:p w14:paraId="1433B2D3" w14:textId="243FA332" w:rsidR="009E7F23" w:rsidRDefault="00C8638F">
      <w:pPr>
        <w:pStyle w:val="34"/>
        <w:rPr>
          <w:rFonts w:asciiTheme="minorHAnsi" w:hAnsiTheme="minorHAnsi" w:cstheme="minorBidi"/>
          <w:noProof/>
          <w:sz w:val="21"/>
          <w:szCs w:val="22"/>
        </w:rPr>
      </w:pPr>
      <w:hyperlink w:anchor="_Toc130987992" w:history="1">
        <w:r w:rsidR="009E7F23" w:rsidRPr="002F7168">
          <w:rPr>
            <w:rStyle w:val="af2"/>
            <w:noProof/>
          </w:rPr>
          <w:t>イ－９　海岸事業</w:t>
        </w:r>
        <w:r w:rsidR="009E7F23">
          <w:rPr>
            <w:noProof/>
            <w:webHidden/>
          </w:rPr>
          <w:tab/>
        </w:r>
        <w:r w:rsidR="009E7F23">
          <w:rPr>
            <w:noProof/>
            <w:webHidden/>
          </w:rPr>
          <w:fldChar w:fldCharType="begin"/>
        </w:r>
        <w:r w:rsidR="009E7F23">
          <w:rPr>
            <w:noProof/>
            <w:webHidden/>
          </w:rPr>
          <w:instrText xml:space="preserve"> PAGEREF _Toc130987992 \h </w:instrText>
        </w:r>
        <w:r w:rsidR="009E7F23">
          <w:rPr>
            <w:noProof/>
            <w:webHidden/>
          </w:rPr>
        </w:r>
        <w:r w:rsidR="009E7F23">
          <w:rPr>
            <w:noProof/>
            <w:webHidden/>
          </w:rPr>
          <w:fldChar w:fldCharType="separate"/>
        </w:r>
        <w:r w:rsidR="009E7F23">
          <w:rPr>
            <w:noProof/>
            <w:webHidden/>
          </w:rPr>
          <w:t>- 6 -</w:t>
        </w:r>
        <w:r w:rsidR="009E7F23">
          <w:rPr>
            <w:noProof/>
            <w:webHidden/>
          </w:rPr>
          <w:fldChar w:fldCharType="end"/>
        </w:r>
      </w:hyperlink>
    </w:p>
    <w:p w14:paraId="1E5FFAA2" w14:textId="673EF723" w:rsidR="009E7F23" w:rsidRDefault="00C8638F">
      <w:pPr>
        <w:pStyle w:val="34"/>
        <w:rPr>
          <w:rFonts w:asciiTheme="minorHAnsi" w:hAnsiTheme="minorHAnsi" w:cstheme="minorBidi"/>
          <w:noProof/>
          <w:sz w:val="21"/>
          <w:szCs w:val="22"/>
        </w:rPr>
      </w:pPr>
      <w:hyperlink w:anchor="_Toc130987993" w:history="1">
        <w:r w:rsidR="009E7F23" w:rsidRPr="002F7168">
          <w:rPr>
            <w:rStyle w:val="af2"/>
            <w:noProof/>
          </w:rPr>
          <w:t>イ－１０　都市再生整備計画事業</w:t>
        </w:r>
        <w:r w:rsidR="009E7F23">
          <w:rPr>
            <w:noProof/>
            <w:webHidden/>
          </w:rPr>
          <w:tab/>
        </w:r>
        <w:r w:rsidR="009E7F23">
          <w:rPr>
            <w:noProof/>
            <w:webHidden/>
          </w:rPr>
          <w:fldChar w:fldCharType="begin"/>
        </w:r>
        <w:r w:rsidR="009E7F23">
          <w:rPr>
            <w:noProof/>
            <w:webHidden/>
          </w:rPr>
          <w:instrText xml:space="preserve"> PAGEREF _Toc130987993 \h </w:instrText>
        </w:r>
        <w:r w:rsidR="009E7F23">
          <w:rPr>
            <w:noProof/>
            <w:webHidden/>
          </w:rPr>
        </w:r>
        <w:r w:rsidR="009E7F23">
          <w:rPr>
            <w:noProof/>
            <w:webHidden/>
          </w:rPr>
          <w:fldChar w:fldCharType="separate"/>
        </w:r>
        <w:r w:rsidR="009E7F23">
          <w:rPr>
            <w:noProof/>
            <w:webHidden/>
          </w:rPr>
          <w:t>- 7 -</w:t>
        </w:r>
        <w:r w:rsidR="009E7F23">
          <w:rPr>
            <w:noProof/>
            <w:webHidden/>
          </w:rPr>
          <w:fldChar w:fldCharType="end"/>
        </w:r>
      </w:hyperlink>
    </w:p>
    <w:p w14:paraId="631ED23F" w14:textId="67E9F87B" w:rsidR="009E7F23" w:rsidRDefault="00C8638F">
      <w:pPr>
        <w:pStyle w:val="34"/>
        <w:rPr>
          <w:rFonts w:asciiTheme="minorHAnsi" w:hAnsiTheme="minorHAnsi" w:cstheme="minorBidi"/>
          <w:noProof/>
          <w:sz w:val="21"/>
          <w:szCs w:val="22"/>
        </w:rPr>
      </w:pPr>
      <w:hyperlink w:anchor="_Toc130987994" w:history="1">
        <w:r w:rsidR="009E7F23" w:rsidRPr="002F7168">
          <w:rPr>
            <w:rStyle w:val="af2"/>
            <w:noProof/>
          </w:rPr>
          <w:t>イ－１１　広域活性化事業</w:t>
        </w:r>
        <w:r w:rsidR="009E7F23">
          <w:rPr>
            <w:noProof/>
            <w:webHidden/>
          </w:rPr>
          <w:tab/>
        </w:r>
        <w:r w:rsidR="009E7F23">
          <w:rPr>
            <w:noProof/>
            <w:webHidden/>
          </w:rPr>
          <w:fldChar w:fldCharType="begin"/>
        </w:r>
        <w:r w:rsidR="009E7F23">
          <w:rPr>
            <w:noProof/>
            <w:webHidden/>
          </w:rPr>
          <w:instrText xml:space="preserve"> PAGEREF _Toc130987994 \h </w:instrText>
        </w:r>
        <w:r w:rsidR="009E7F23">
          <w:rPr>
            <w:noProof/>
            <w:webHidden/>
          </w:rPr>
        </w:r>
        <w:r w:rsidR="009E7F23">
          <w:rPr>
            <w:noProof/>
            <w:webHidden/>
          </w:rPr>
          <w:fldChar w:fldCharType="separate"/>
        </w:r>
        <w:r w:rsidR="009E7F23">
          <w:rPr>
            <w:noProof/>
            <w:webHidden/>
          </w:rPr>
          <w:t>- 8 -</w:t>
        </w:r>
        <w:r w:rsidR="009E7F23">
          <w:rPr>
            <w:noProof/>
            <w:webHidden/>
          </w:rPr>
          <w:fldChar w:fldCharType="end"/>
        </w:r>
      </w:hyperlink>
    </w:p>
    <w:p w14:paraId="307499F9" w14:textId="7E82EB30" w:rsidR="009E7F23" w:rsidRDefault="00C8638F">
      <w:pPr>
        <w:pStyle w:val="34"/>
        <w:rPr>
          <w:rFonts w:asciiTheme="minorHAnsi" w:hAnsiTheme="minorHAnsi" w:cstheme="minorBidi"/>
          <w:noProof/>
          <w:sz w:val="21"/>
          <w:szCs w:val="22"/>
        </w:rPr>
      </w:pPr>
      <w:hyperlink w:anchor="_Toc130987995" w:history="1">
        <w:r w:rsidR="009E7F23" w:rsidRPr="002F7168">
          <w:rPr>
            <w:rStyle w:val="af2"/>
            <w:noProof/>
          </w:rPr>
          <w:t>イ－１２　都市公園・緑地等事業</w:t>
        </w:r>
        <w:r w:rsidR="009E7F23">
          <w:rPr>
            <w:noProof/>
            <w:webHidden/>
          </w:rPr>
          <w:tab/>
        </w:r>
        <w:r w:rsidR="009E7F23">
          <w:rPr>
            <w:noProof/>
            <w:webHidden/>
          </w:rPr>
          <w:fldChar w:fldCharType="begin"/>
        </w:r>
        <w:r w:rsidR="009E7F23">
          <w:rPr>
            <w:noProof/>
            <w:webHidden/>
          </w:rPr>
          <w:instrText xml:space="preserve"> PAGEREF _Toc130987995 \h </w:instrText>
        </w:r>
        <w:r w:rsidR="009E7F23">
          <w:rPr>
            <w:noProof/>
            <w:webHidden/>
          </w:rPr>
        </w:r>
        <w:r w:rsidR="009E7F23">
          <w:rPr>
            <w:noProof/>
            <w:webHidden/>
          </w:rPr>
          <w:fldChar w:fldCharType="separate"/>
        </w:r>
        <w:r w:rsidR="009E7F23">
          <w:rPr>
            <w:noProof/>
            <w:webHidden/>
          </w:rPr>
          <w:t>- 8 -</w:t>
        </w:r>
        <w:r w:rsidR="009E7F23">
          <w:rPr>
            <w:noProof/>
            <w:webHidden/>
          </w:rPr>
          <w:fldChar w:fldCharType="end"/>
        </w:r>
      </w:hyperlink>
    </w:p>
    <w:p w14:paraId="0443AC31" w14:textId="2FE0ED14" w:rsidR="009E7F23" w:rsidRDefault="00C8638F">
      <w:pPr>
        <w:pStyle w:val="34"/>
        <w:rPr>
          <w:rFonts w:asciiTheme="minorHAnsi" w:hAnsiTheme="minorHAnsi" w:cstheme="minorBidi"/>
          <w:noProof/>
          <w:sz w:val="21"/>
          <w:szCs w:val="22"/>
        </w:rPr>
      </w:pPr>
      <w:hyperlink w:anchor="_Toc130987996" w:history="1">
        <w:r w:rsidR="009E7F23" w:rsidRPr="002F7168">
          <w:rPr>
            <w:rStyle w:val="af2"/>
            <w:noProof/>
          </w:rPr>
          <w:t>イ－１３　市街地整備事業</w:t>
        </w:r>
        <w:r w:rsidR="009E7F23">
          <w:rPr>
            <w:noProof/>
            <w:webHidden/>
          </w:rPr>
          <w:tab/>
        </w:r>
        <w:r w:rsidR="009E7F23">
          <w:rPr>
            <w:noProof/>
            <w:webHidden/>
          </w:rPr>
          <w:fldChar w:fldCharType="begin"/>
        </w:r>
        <w:r w:rsidR="009E7F23">
          <w:rPr>
            <w:noProof/>
            <w:webHidden/>
          </w:rPr>
          <w:instrText xml:space="preserve"> PAGEREF _Toc130987996 \h </w:instrText>
        </w:r>
        <w:r w:rsidR="009E7F23">
          <w:rPr>
            <w:noProof/>
            <w:webHidden/>
          </w:rPr>
        </w:r>
        <w:r w:rsidR="009E7F23">
          <w:rPr>
            <w:noProof/>
            <w:webHidden/>
          </w:rPr>
          <w:fldChar w:fldCharType="separate"/>
        </w:r>
        <w:r w:rsidR="009E7F23">
          <w:rPr>
            <w:noProof/>
            <w:webHidden/>
          </w:rPr>
          <w:t>- 9 -</w:t>
        </w:r>
        <w:r w:rsidR="009E7F23">
          <w:rPr>
            <w:noProof/>
            <w:webHidden/>
          </w:rPr>
          <w:fldChar w:fldCharType="end"/>
        </w:r>
      </w:hyperlink>
    </w:p>
    <w:p w14:paraId="33319943" w14:textId="5A7E992E" w:rsidR="009E7F23" w:rsidRDefault="00C8638F">
      <w:pPr>
        <w:pStyle w:val="34"/>
        <w:rPr>
          <w:rFonts w:asciiTheme="minorHAnsi" w:hAnsiTheme="minorHAnsi" w:cstheme="minorBidi"/>
          <w:noProof/>
          <w:sz w:val="21"/>
          <w:szCs w:val="22"/>
        </w:rPr>
      </w:pPr>
      <w:hyperlink w:anchor="_Toc130987997" w:history="1">
        <w:r w:rsidR="009E7F23" w:rsidRPr="002F7168">
          <w:rPr>
            <w:rStyle w:val="af2"/>
            <w:noProof/>
          </w:rPr>
          <w:t>イ－１４　都市水環境整備事業</w:t>
        </w:r>
        <w:r w:rsidR="009E7F23">
          <w:rPr>
            <w:noProof/>
            <w:webHidden/>
          </w:rPr>
          <w:tab/>
        </w:r>
        <w:r w:rsidR="009E7F23">
          <w:rPr>
            <w:noProof/>
            <w:webHidden/>
          </w:rPr>
          <w:fldChar w:fldCharType="begin"/>
        </w:r>
        <w:r w:rsidR="009E7F23">
          <w:rPr>
            <w:noProof/>
            <w:webHidden/>
          </w:rPr>
          <w:instrText xml:space="preserve"> PAGEREF _Toc130987997 \h </w:instrText>
        </w:r>
        <w:r w:rsidR="009E7F23">
          <w:rPr>
            <w:noProof/>
            <w:webHidden/>
          </w:rPr>
        </w:r>
        <w:r w:rsidR="009E7F23">
          <w:rPr>
            <w:noProof/>
            <w:webHidden/>
          </w:rPr>
          <w:fldChar w:fldCharType="separate"/>
        </w:r>
        <w:r w:rsidR="009E7F23">
          <w:rPr>
            <w:noProof/>
            <w:webHidden/>
          </w:rPr>
          <w:t>- 11 -</w:t>
        </w:r>
        <w:r w:rsidR="009E7F23">
          <w:rPr>
            <w:noProof/>
            <w:webHidden/>
          </w:rPr>
          <w:fldChar w:fldCharType="end"/>
        </w:r>
      </w:hyperlink>
    </w:p>
    <w:p w14:paraId="10D1616E" w14:textId="05C684DD" w:rsidR="009E7F23" w:rsidRDefault="00C8638F">
      <w:pPr>
        <w:pStyle w:val="34"/>
        <w:rPr>
          <w:rFonts w:asciiTheme="minorHAnsi" w:hAnsiTheme="minorHAnsi" w:cstheme="minorBidi"/>
          <w:noProof/>
          <w:sz w:val="21"/>
          <w:szCs w:val="22"/>
        </w:rPr>
      </w:pPr>
      <w:hyperlink w:anchor="_Toc130987998" w:history="1">
        <w:r w:rsidR="009E7F23" w:rsidRPr="002F7168">
          <w:rPr>
            <w:rStyle w:val="af2"/>
            <w:noProof/>
          </w:rPr>
          <w:t>イ－１５　地域住宅計画に基づく事業</w:t>
        </w:r>
        <w:r w:rsidR="009E7F23">
          <w:rPr>
            <w:noProof/>
            <w:webHidden/>
          </w:rPr>
          <w:tab/>
        </w:r>
        <w:r w:rsidR="009E7F23">
          <w:rPr>
            <w:noProof/>
            <w:webHidden/>
          </w:rPr>
          <w:fldChar w:fldCharType="begin"/>
        </w:r>
        <w:r w:rsidR="009E7F23">
          <w:rPr>
            <w:noProof/>
            <w:webHidden/>
          </w:rPr>
          <w:instrText xml:space="preserve"> PAGEREF _Toc130987998 \h </w:instrText>
        </w:r>
        <w:r w:rsidR="009E7F23">
          <w:rPr>
            <w:noProof/>
            <w:webHidden/>
          </w:rPr>
        </w:r>
        <w:r w:rsidR="009E7F23">
          <w:rPr>
            <w:noProof/>
            <w:webHidden/>
          </w:rPr>
          <w:fldChar w:fldCharType="separate"/>
        </w:r>
        <w:r w:rsidR="009E7F23">
          <w:rPr>
            <w:noProof/>
            <w:webHidden/>
          </w:rPr>
          <w:t>- 11 -</w:t>
        </w:r>
        <w:r w:rsidR="009E7F23">
          <w:rPr>
            <w:noProof/>
            <w:webHidden/>
          </w:rPr>
          <w:fldChar w:fldCharType="end"/>
        </w:r>
      </w:hyperlink>
    </w:p>
    <w:p w14:paraId="4B937461" w14:textId="20FE74B9" w:rsidR="009E7F23" w:rsidRDefault="00C8638F">
      <w:pPr>
        <w:pStyle w:val="34"/>
        <w:rPr>
          <w:rFonts w:asciiTheme="minorHAnsi" w:hAnsiTheme="minorHAnsi" w:cstheme="minorBidi"/>
          <w:noProof/>
          <w:sz w:val="21"/>
          <w:szCs w:val="22"/>
        </w:rPr>
      </w:pPr>
      <w:hyperlink w:anchor="_Toc130987999" w:history="1">
        <w:r w:rsidR="009E7F23" w:rsidRPr="002F7168">
          <w:rPr>
            <w:rStyle w:val="af2"/>
            <w:noProof/>
          </w:rPr>
          <w:t>イ－１６　住環境整備事業</w:t>
        </w:r>
        <w:r w:rsidR="009E7F23">
          <w:rPr>
            <w:noProof/>
            <w:webHidden/>
          </w:rPr>
          <w:tab/>
        </w:r>
        <w:r w:rsidR="009E7F23">
          <w:rPr>
            <w:noProof/>
            <w:webHidden/>
          </w:rPr>
          <w:fldChar w:fldCharType="begin"/>
        </w:r>
        <w:r w:rsidR="009E7F23">
          <w:rPr>
            <w:noProof/>
            <w:webHidden/>
          </w:rPr>
          <w:instrText xml:space="preserve"> PAGEREF _Toc130987999 \h </w:instrText>
        </w:r>
        <w:r w:rsidR="009E7F23">
          <w:rPr>
            <w:noProof/>
            <w:webHidden/>
          </w:rPr>
        </w:r>
        <w:r w:rsidR="009E7F23">
          <w:rPr>
            <w:noProof/>
            <w:webHidden/>
          </w:rPr>
          <w:fldChar w:fldCharType="separate"/>
        </w:r>
        <w:r w:rsidR="009E7F23">
          <w:rPr>
            <w:noProof/>
            <w:webHidden/>
          </w:rPr>
          <w:t>- 12 -</w:t>
        </w:r>
        <w:r w:rsidR="009E7F23">
          <w:rPr>
            <w:noProof/>
            <w:webHidden/>
          </w:rPr>
          <w:fldChar w:fldCharType="end"/>
        </w:r>
      </w:hyperlink>
    </w:p>
    <w:p w14:paraId="72E488A6" w14:textId="770D5133" w:rsidR="009E7F23" w:rsidRDefault="00C8638F">
      <w:pPr>
        <w:pStyle w:val="24"/>
        <w:tabs>
          <w:tab w:val="right" w:leader="dot" w:pos="9060"/>
        </w:tabs>
        <w:ind w:left="227"/>
        <w:rPr>
          <w:rFonts w:asciiTheme="minorHAnsi" w:hAnsiTheme="minorHAnsi" w:cstheme="minorBidi"/>
          <w:noProof/>
          <w:sz w:val="21"/>
          <w:szCs w:val="22"/>
        </w:rPr>
      </w:pPr>
      <w:hyperlink w:anchor="_Toc130988000" w:history="1">
        <w:r w:rsidR="009E7F23" w:rsidRPr="002F7168">
          <w:rPr>
            <w:rStyle w:val="af2"/>
            <w:noProof/>
          </w:rPr>
          <w:t>ロ　防災・安全交付金事業</w:t>
        </w:r>
        <w:r w:rsidR="009E7F23">
          <w:rPr>
            <w:noProof/>
            <w:webHidden/>
          </w:rPr>
          <w:tab/>
        </w:r>
        <w:r w:rsidR="009E7F23">
          <w:rPr>
            <w:noProof/>
            <w:webHidden/>
          </w:rPr>
          <w:fldChar w:fldCharType="begin"/>
        </w:r>
        <w:r w:rsidR="009E7F23">
          <w:rPr>
            <w:noProof/>
            <w:webHidden/>
          </w:rPr>
          <w:instrText xml:space="preserve"> PAGEREF _Toc130988000 \h </w:instrText>
        </w:r>
        <w:r w:rsidR="009E7F23">
          <w:rPr>
            <w:noProof/>
            <w:webHidden/>
          </w:rPr>
        </w:r>
        <w:r w:rsidR="009E7F23">
          <w:rPr>
            <w:noProof/>
            <w:webHidden/>
          </w:rPr>
          <w:fldChar w:fldCharType="separate"/>
        </w:r>
        <w:r w:rsidR="009E7F23">
          <w:rPr>
            <w:noProof/>
            <w:webHidden/>
          </w:rPr>
          <w:t>- 15 -</w:t>
        </w:r>
        <w:r w:rsidR="009E7F23">
          <w:rPr>
            <w:noProof/>
            <w:webHidden/>
          </w:rPr>
          <w:fldChar w:fldCharType="end"/>
        </w:r>
      </w:hyperlink>
    </w:p>
    <w:p w14:paraId="445B3939" w14:textId="1F419A20" w:rsidR="009E7F23" w:rsidRDefault="00C8638F">
      <w:pPr>
        <w:pStyle w:val="34"/>
        <w:rPr>
          <w:rFonts w:asciiTheme="minorHAnsi" w:hAnsiTheme="minorHAnsi" w:cstheme="minorBidi"/>
          <w:noProof/>
          <w:sz w:val="21"/>
          <w:szCs w:val="22"/>
        </w:rPr>
      </w:pPr>
      <w:hyperlink w:anchor="_Toc130988001" w:history="1">
        <w:r w:rsidR="009E7F23" w:rsidRPr="002F7168">
          <w:rPr>
            <w:rStyle w:val="af2"/>
            <w:noProof/>
          </w:rPr>
          <w:t>ロ－１　道路事業</w:t>
        </w:r>
        <w:r w:rsidR="009E7F23">
          <w:rPr>
            <w:noProof/>
            <w:webHidden/>
          </w:rPr>
          <w:tab/>
        </w:r>
        <w:r w:rsidR="009E7F23">
          <w:rPr>
            <w:noProof/>
            <w:webHidden/>
          </w:rPr>
          <w:fldChar w:fldCharType="begin"/>
        </w:r>
        <w:r w:rsidR="009E7F23">
          <w:rPr>
            <w:noProof/>
            <w:webHidden/>
          </w:rPr>
          <w:instrText xml:space="preserve"> PAGEREF _Toc130988001 \h </w:instrText>
        </w:r>
        <w:r w:rsidR="009E7F23">
          <w:rPr>
            <w:noProof/>
            <w:webHidden/>
          </w:rPr>
        </w:r>
        <w:r w:rsidR="009E7F23">
          <w:rPr>
            <w:noProof/>
            <w:webHidden/>
          </w:rPr>
          <w:fldChar w:fldCharType="separate"/>
        </w:r>
        <w:r w:rsidR="009E7F23">
          <w:rPr>
            <w:noProof/>
            <w:webHidden/>
          </w:rPr>
          <w:t>- 15 -</w:t>
        </w:r>
        <w:r w:rsidR="009E7F23">
          <w:rPr>
            <w:noProof/>
            <w:webHidden/>
          </w:rPr>
          <w:fldChar w:fldCharType="end"/>
        </w:r>
      </w:hyperlink>
    </w:p>
    <w:p w14:paraId="7AAF0F5A" w14:textId="4FF6C2F2" w:rsidR="009E7F23" w:rsidRDefault="00C8638F">
      <w:pPr>
        <w:pStyle w:val="34"/>
        <w:rPr>
          <w:rFonts w:asciiTheme="minorHAnsi" w:hAnsiTheme="minorHAnsi" w:cstheme="minorBidi"/>
          <w:noProof/>
          <w:sz w:val="21"/>
          <w:szCs w:val="22"/>
        </w:rPr>
      </w:pPr>
      <w:hyperlink w:anchor="_Toc130988002" w:history="1">
        <w:r w:rsidR="009E7F23" w:rsidRPr="002F7168">
          <w:rPr>
            <w:rStyle w:val="af2"/>
            <w:noProof/>
          </w:rPr>
          <w:t>ロ－２　港湾事業</w:t>
        </w:r>
        <w:r w:rsidR="009E7F23">
          <w:rPr>
            <w:noProof/>
            <w:webHidden/>
          </w:rPr>
          <w:tab/>
        </w:r>
        <w:r w:rsidR="009E7F23">
          <w:rPr>
            <w:noProof/>
            <w:webHidden/>
          </w:rPr>
          <w:fldChar w:fldCharType="begin"/>
        </w:r>
        <w:r w:rsidR="009E7F23">
          <w:rPr>
            <w:noProof/>
            <w:webHidden/>
          </w:rPr>
          <w:instrText xml:space="preserve"> PAGEREF _Toc130988002 \h </w:instrText>
        </w:r>
        <w:r w:rsidR="009E7F23">
          <w:rPr>
            <w:noProof/>
            <w:webHidden/>
          </w:rPr>
        </w:r>
        <w:r w:rsidR="009E7F23">
          <w:rPr>
            <w:noProof/>
            <w:webHidden/>
          </w:rPr>
          <w:fldChar w:fldCharType="separate"/>
        </w:r>
        <w:r w:rsidR="009E7F23">
          <w:rPr>
            <w:noProof/>
            <w:webHidden/>
          </w:rPr>
          <w:t>- 15 -</w:t>
        </w:r>
        <w:r w:rsidR="009E7F23">
          <w:rPr>
            <w:noProof/>
            <w:webHidden/>
          </w:rPr>
          <w:fldChar w:fldCharType="end"/>
        </w:r>
      </w:hyperlink>
    </w:p>
    <w:p w14:paraId="28ECF31F" w14:textId="214F14DC" w:rsidR="009E7F23" w:rsidRDefault="00C8638F">
      <w:pPr>
        <w:pStyle w:val="34"/>
        <w:rPr>
          <w:rFonts w:asciiTheme="minorHAnsi" w:hAnsiTheme="minorHAnsi" w:cstheme="minorBidi"/>
          <w:noProof/>
          <w:sz w:val="21"/>
          <w:szCs w:val="22"/>
        </w:rPr>
      </w:pPr>
      <w:hyperlink w:anchor="_Toc130988003" w:history="1">
        <w:r w:rsidR="009E7F23" w:rsidRPr="002F7168">
          <w:rPr>
            <w:rStyle w:val="af2"/>
            <w:noProof/>
          </w:rPr>
          <w:t>ロ－３　河川事業</w:t>
        </w:r>
        <w:r w:rsidR="009E7F23">
          <w:rPr>
            <w:noProof/>
            <w:webHidden/>
          </w:rPr>
          <w:tab/>
        </w:r>
        <w:r w:rsidR="009E7F23">
          <w:rPr>
            <w:noProof/>
            <w:webHidden/>
          </w:rPr>
          <w:fldChar w:fldCharType="begin"/>
        </w:r>
        <w:r w:rsidR="009E7F23">
          <w:rPr>
            <w:noProof/>
            <w:webHidden/>
          </w:rPr>
          <w:instrText xml:space="preserve"> PAGEREF _Toc130988003 \h </w:instrText>
        </w:r>
        <w:r w:rsidR="009E7F23">
          <w:rPr>
            <w:noProof/>
            <w:webHidden/>
          </w:rPr>
        </w:r>
        <w:r w:rsidR="009E7F23">
          <w:rPr>
            <w:noProof/>
            <w:webHidden/>
          </w:rPr>
          <w:fldChar w:fldCharType="separate"/>
        </w:r>
        <w:r w:rsidR="009E7F23">
          <w:rPr>
            <w:noProof/>
            <w:webHidden/>
          </w:rPr>
          <w:t>- 15 -</w:t>
        </w:r>
        <w:r w:rsidR="009E7F23">
          <w:rPr>
            <w:noProof/>
            <w:webHidden/>
          </w:rPr>
          <w:fldChar w:fldCharType="end"/>
        </w:r>
      </w:hyperlink>
    </w:p>
    <w:p w14:paraId="2537B6D1" w14:textId="2342416E" w:rsidR="009E7F23" w:rsidRDefault="00C8638F">
      <w:pPr>
        <w:pStyle w:val="34"/>
        <w:rPr>
          <w:rFonts w:asciiTheme="minorHAnsi" w:hAnsiTheme="minorHAnsi" w:cstheme="minorBidi"/>
          <w:noProof/>
          <w:sz w:val="21"/>
          <w:szCs w:val="22"/>
        </w:rPr>
      </w:pPr>
      <w:hyperlink w:anchor="_Toc130988004" w:history="1">
        <w:r w:rsidR="009E7F23" w:rsidRPr="002F7168">
          <w:rPr>
            <w:rStyle w:val="af2"/>
            <w:noProof/>
          </w:rPr>
          <w:t>ロ－４　砂防事業</w:t>
        </w:r>
        <w:r w:rsidR="009E7F23">
          <w:rPr>
            <w:noProof/>
            <w:webHidden/>
          </w:rPr>
          <w:tab/>
        </w:r>
        <w:r w:rsidR="009E7F23">
          <w:rPr>
            <w:noProof/>
            <w:webHidden/>
          </w:rPr>
          <w:fldChar w:fldCharType="begin"/>
        </w:r>
        <w:r w:rsidR="009E7F23">
          <w:rPr>
            <w:noProof/>
            <w:webHidden/>
          </w:rPr>
          <w:instrText xml:space="preserve"> PAGEREF _Toc130988004 \h </w:instrText>
        </w:r>
        <w:r w:rsidR="009E7F23">
          <w:rPr>
            <w:noProof/>
            <w:webHidden/>
          </w:rPr>
        </w:r>
        <w:r w:rsidR="009E7F23">
          <w:rPr>
            <w:noProof/>
            <w:webHidden/>
          </w:rPr>
          <w:fldChar w:fldCharType="separate"/>
        </w:r>
        <w:r w:rsidR="009E7F23">
          <w:rPr>
            <w:noProof/>
            <w:webHidden/>
          </w:rPr>
          <w:t>- 17 -</w:t>
        </w:r>
        <w:r w:rsidR="009E7F23">
          <w:rPr>
            <w:noProof/>
            <w:webHidden/>
          </w:rPr>
          <w:fldChar w:fldCharType="end"/>
        </w:r>
      </w:hyperlink>
    </w:p>
    <w:p w14:paraId="656D3F7F" w14:textId="61F9773C" w:rsidR="009E7F23" w:rsidRDefault="00C8638F">
      <w:pPr>
        <w:pStyle w:val="34"/>
        <w:rPr>
          <w:rFonts w:asciiTheme="minorHAnsi" w:hAnsiTheme="minorHAnsi" w:cstheme="minorBidi"/>
          <w:noProof/>
          <w:sz w:val="21"/>
          <w:szCs w:val="22"/>
        </w:rPr>
      </w:pPr>
      <w:hyperlink w:anchor="_Toc130988005" w:history="1">
        <w:r w:rsidR="009E7F23" w:rsidRPr="002F7168">
          <w:rPr>
            <w:rStyle w:val="af2"/>
            <w:noProof/>
          </w:rPr>
          <w:t>ロ－５　地すべり対策事業</w:t>
        </w:r>
        <w:r w:rsidR="009E7F23">
          <w:rPr>
            <w:noProof/>
            <w:webHidden/>
          </w:rPr>
          <w:tab/>
        </w:r>
        <w:r w:rsidR="009E7F23">
          <w:rPr>
            <w:noProof/>
            <w:webHidden/>
          </w:rPr>
          <w:fldChar w:fldCharType="begin"/>
        </w:r>
        <w:r w:rsidR="009E7F23">
          <w:rPr>
            <w:noProof/>
            <w:webHidden/>
          </w:rPr>
          <w:instrText xml:space="preserve"> PAGEREF _Toc130988005 \h </w:instrText>
        </w:r>
        <w:r w:rsidR="009E7F23">
          <w:rPr>
            <w:noProof/>
            <w:webHidden/>
          </w:rPr>
        </w:r>
        <w:r w:rsidR="009E7F23">
          <w:rPr>
            <w:noProof/>
            <w:webHidden/>
          </w:rPr>
          <w:fldChar w:fldCharType="separate"/>
        </w:r>
        <w:r w:rsidR="009E7F23">
          <w:rPr>
            <w:noProof/>
            <w:webHidden/>
          </w:rPr>
          <w:t>- 17 -</w:t>
        </w:r>
        <w:r w:rsidR="009E7F23">
          <w:rPr>
            <w:noProof/>
            <w:webHidden/>
          </w:rPr>
          <w:fldChar w:fldCharType="end"/>
        </w:r>
      </w:hyperlink>
    </w:p>
    <w:p w14:paraId="2B29E798" w14:textId="6EEB24DF" w:rsidR="009E7F23" w:rsidRDefault="00C8638F">
      <w:pPr>
        <w:pStyle w:val="34"/>
        <w:rPr>
          <w:rFonts w:asciiTheme="minorHAnsi" w:hAnsiTheme="minorHAnsi" w:cstheme="minorBidi"/>
          <w:noProof/>
          <w:sz w:val="21"/>
          <w:szCs w:val="22"/>
        </w:rPr>
      </w:pPr>
      <w:hyperlink w:anchor="_Toc130988006" w:history="1">
        <w:r w:rsidR="009E7F23" w:rsidRPr="002F7168">
          <w:rPr>
            <w:rStyle w:val="af2"/>
            <w:noProof/>
          </w:rPr>
          <w:t>ロ－６　急傾斜地崩壊対策事業</w:t>
        </w:r>
        <w:r w:rsidR="009E7F23">
          <w:rPr>
            <w:noProof/>
            <w:webHidden/>
          </w:rPr>
          <w:tab/>
        </w:r>
        <w:r w:rsidR="009E7F23">
          <w:rPr>
            <w:noProof/>
            <w:webHidden/>
          </w:rPr>
          <w:fldChar w:fldCharType="begin"/>
        </w:r>
        <w:r w:rsidR="009E7F23">
          <w:rPr>
            <w:noProof/>
            <w:webHidden/>
          </w:rPr>
          <w:instrText xml:space="preserve"> PAGEREF _Toc130988006 \h </w:instrText>
        </w:r>
        <w:r w:rsidR="009E7F23">
          <w:rPr>
            <w:noProof/>
            <w:webHidden/>
          </w:rPr>
        </w:r>
        <w:r w:rsidR="009E7F23">
          <w:rPr>
            <w:noProof/>
            <w:webHidden/>
          </w:rPr>
          <w:fldChar w:fldCharType="separate"/>
        </w:r>
        <w:r w:rsidR="009E7F23">
          <w:rPr>
            <w:noProof/>
            <w:webHidden/>
          </w:rPr>
          <w:t>- 17 -</w:t>
        </w:r>
        <w:r w:rsidR="009E7F23">
          <w:rPr>
            <w:noProof/>
            <w:webHidden/>
          </w:rPr>
          <w:fldChar w:fldCharType="end"/>
        </w:r>
      </w:hyperlink>
    </w:p>
    <w:p w14:paraId="01A680BF" w14:textId="29D89207" w:rsidR="009E7F23" w:rsidRDefault="00C8638F">
      <w:pPr>
        <w:pStyle w:val="34"/>
        <w:rPr>
          <w:rFonts w:asciiTheme="minorHAnsi" w:hAnsiTheme="minorHAnsi" w:cstheme="minorBidi"/>
          <w:noProof/>
          <w:sz w:val="21"/>
          <w:szCs w:val="22"/>
        </w:rPr>
      </w:pPr>
      <w:hyperlink w:anchor="_Toc130988007" w:history="1">
        <w:r w:rsidR="009E7F23" w:rsidRPr="002F7168">
          <w:rPr>
            <w:rStyle w:val="af2"/>
            <w:noProof/>
          </w:rPr>
          <w:t>ロ－７　下水道事業</w:t>
        </w:r>
        <w:r w:rsidR="009E7F23">
          <w:rPr>
            <w:noProof/>
            <w:webHidden/>
          </w:rPr>
          <w:tab/>
        </w:r>
        <w:r w:rsidR="009E7F23">
          <w:rPr>
            <w:noProof/>
            <w:webHidden/>
          </w:rPr>
          <w:fldChar w:fldCharType="begin"/>
        </w:r>
        <w:r w:rsidR="009E7F23">
          <w:rPr>
            <w:noProof/>
            <w:webHidden/>
          </w:rPr>
          <w:instrText xml:space="preserve"> PAGEREF _Toc130988007 \h </w:instrText>
        </w:r>
        <w:r w:rsidR="009E7F23">
          <w:rPr>
            <w:noProof/>
            <w:webHidden/>
          </w:rPr>
        </w:r>
        <w:r w:rsidR="009E7F23">
          <w:rPr>
            <w:noProof/>
            <w:webHidden/>
          </w:rPr>
          <w:fldChar w:fldCharType="separate"/>
        </w:r>
        <w:r w:rsidR="009E7F23">
          <w:rPr>
            <w:noProof/>
            <w:webHidden/>
          </w:rPr>
          <w:t>- 18 -</w:t>
        </w:r>
        <w:r w:rsidR="009E7F23">
          <w:rPr>
            <w:noProof/>
            <w:webHidden/>
          </w:rPr>
          <w:fldChar w:fldCharType="end"/>
        </w:r>
      </w:hyperlink>
    </w:p>
    <w:p w14:paraId="6BA5E0A6" w14:textId="0704B713" w:rsidR="009E7F23" w:rsidRDefault="00C8638F">
      <w:pPr>
        <w:pStyle w:val="34"/>
        <w:rPr>
          <w:rFonts w:asciiTheme="minorHAnsi" w:hAnsiTheme="minorHAnsi" w:cstheme="minorBidi"/>
          <w:noProof/>
          <w:sz w:val="21"/>
          <w:szCs w:val="22"/>
        </w:rPr>
      </w:pPr>
      <w:hyperlink w:anchor="_Toc130988008" w:history="1">
        <w:r w:rsidR="009E7F23" w:rsidRPr="002F7168">
          <w:rPr>
            <w:rStyle w:val="af2"/>
            <w:noProof/>
          </w:rPr>
          <w:t>ロ－８　その他総合的な治水事業</w:t>
        </w:r>
        <w:r w:rsidR="009E7F23">
          <w:rPr>
            <w:noProof/>
            <w:webHidden/>
          </w:rPr>
          <w:tab/>
        </w:r>
        <w:r w:rsidR="009E7F23">
          <w:rPr>
            <w:noProof/>
            <w:webHidden/>
          </w:rPr>
          <w:fldChar w:fldCharType="begin"/>
        </w:r>
        <w:r w:rsidR="009E7F23">
          <w:rPr>
            <w:noProof/>
            <w:webHidden/>
          </w:rPr>
          <w:instrText xml:space="preserve"> PAGEREF _Toc130988008 \h </w:instrText>
        </w:r>
        <w:r w:rsidR="009E7F23">
          <w:rPr>
            <w:noProof/>
            <w:webHidden/>
          </w:rPr>
        </w:r>
        <w:r w:rsidR="009E7F23">
          <w:rPr>
            <w:noProof/>
            <w:webHidden/>
          </w:rPr>
          <w:fldChar w:fldCharType="separate"/>
        </w:r>
        <w:r w:rsidR="009E7F23">
          <w:rPr>
            <w:noProof/>
            <w:webHidden/>
          </w:rPr>
          <w:t>- 19 -</w:t>
        </w:r>
        <w:r w:rsidR="009E7F23">
          <w:rPr>
            <w:noProof/>
            <w:webHidden/>
          </w:rPr>
          <w:fldChar w:fldCharType="end"/>
        </w:r>
      </w:hyperlink>
    </w:p>
    <w:p w14:paraId="55A82229" w14:textId="2E4660DE" w:rsidR="009E7F23" w:rsidRDefault="00C8638F">
      <w:pPr>
        <w:pStyle w:val="34"/>
        <w:rPr>
          <w:rFonts w:asciiTheme="minorHAnsi" w:hAnsiTheme="minorHAnsi" w:cstheme="minorBidi"/>
          <w:noProof/>
          <w:sz w:val="21"/>
          <w:szCs w:val="22"/>
        </w:rPr>
      </w:pPr>
      <w:hyperlink w:anchor="_Toc130988009" w:history="1">
        <w:r w:rsidR="009E7F23" w:rsidRPr="002F7168">
          <w:rPr>
            <w:rStyle w:val="af2"/>
            <w:noProof/>
          </w:rPr>
          <w:t>ロ－９　海岸事業</w:t>
        </w:r>
        <w:r w:rsidR="009E7F23">
          <w:rPr>
            <w:noProof/>
            <w:webHidden/>
          </w:rPr>
          <w:tab/>
        </w:r>
        <w:r w:rsidR="009E7F23">
          <w:rPr>
            <w:noProof/>
            <w:webHidden/>
          </w:rPr>
          <w:fldChar w:fldCharType="begin"/>
        </w:r>
        <w:r w:rsidR="009E7F23">
          <w:rPr>
            <w:noProof/>
            <w:webHidden/>
          </w:rPr>
          <w:instrText xml:space="preserve"> PAGEREF _Toc130988009 \h </w:instrText>
        </w:r>
        <w:r w:rsidR="009E7F23">
          <w:rPr>
            <w:noProof/>
            <w:webHidden/>
          </w:rPr>
        </w:r>
        <w:r w:rsidR="009E7F23">
          <w:rPr>
            <w:noProof/>
            <w:webHidden/>
          </w:rPr>
          <w:fldChar w:fldCharType="separate"/>
        </w:r>
        <w:r w:rsidR="009E7F23">
          <w:rPr>
            <w:noProof/>
            <w:webHidden/>
          </w:rPr>
          <w:t>- 20 -</w:t>
        </w:r>
        <w:r w:rsidR="009E7F23">
          <w:rPr>
            <w:noProof/>
            <w:webHidden/>
          </w:rPr>
          <w:fldChar w:fldCharType="end"/>
        </w:r>
      </w:hyperlink>
    </w:p>
    <w:p w14:paraId="2E336CD1" w14:textId="2FABA1D0" w:rsidR="009E7F23" w:rsidRDefault="00C8638F">
      <w:pPr>
        <w:pStyle w:val="34"/>
        <w:rPr>
          <w:rFonts w:asciiTheme="minorHAnsi" w:hAnsiTheme="minorHAnsi" w:cstheme="minorBidi"/>
          <w:noProof/>
          <w:sz w:val="21"/>
          <w:szCs w:val="22"/>
        </w:rPr>
      </w:pPr>
      <w:hyperlink w:anchor="_Toc130988010" w:history="1">
        <w:r w:rsidR="009E7F23" w:rsidRPr="002F7168">
          <w:rPr>
            <w:rStyle w:val="af2"/>
            <w:noProof/>
          </w:rPr>
          <w:t>ロ－１０　都市再生整備計画事業</w:t>
        </w:r>
        <w:r w:rsidR="009E7F23">
          <w:rPr>
            <w:noProof/>
            <w:webHidden/>
          </w:rPr>
          <w:tab/>
        </w:r>
        <w:r w:rsidR="009E7F23">
          <w:rPr>
            <w:noProof/>
            <w:webHidden/>
          </w:rPr>
          <w:fldChar w:fldCharType="begin"/>
        </w:r>
        <w:r w:rsidR="009E7F23">
          <w:rPr>
            <w:noProof/>
            <w:webHidden/>
          </w:rPr>
          <w:instrText xml:space="preserve"> PAGEREF _Toc130988010 \h </w:instrText>
        </w:r>
        <w:r w:rsidR="009E7F23">
          <w:rPr>
            <w:noProof/>
            <w:webHidden/>
          </w:rPr>
        </w:r>
        <w:r w:rsidR="009E7F23">
          <w:rPr>
            <w:noProof/>
            <w:webHidden/>
          </w:rPr>
          <w:fldChar w:fldCharType="separate"/>
        </w:r>
        <w:r w:rsidR="009E7F23">
          <w:rPr>
            <w:noProof/>
            <w:webHidden/>
          </w:rPr>
          <w:t>- 21 -</w:t>
        </w:r>
        <w:r w:rsidR="009E7F23">
          <w:rPr>
            <w:noProof/>
            <w:webHidden/>
          </w:rPr>
          <w:fldChar w:fldCharType="end"/>
        </w:r>
      </w:hyperlink>
    </w:p>
    <w:p w14:paraId="05E25350" w14:textId="349E241B" w:rsidR="009E7F23" w:rsidRDefault="00C8638F">
      <w:pPr>
        <w:pStyle w:val="34"/>
        <w:rPr>
          <w:rFonts w:asciiTheme="minorHAnsi" w:hAnsiTheme="minorHAnsi" w:cstheme="minorBidi"/>
          <w:noProof/>
          <w:sz w:val="21"/>
          <w:szCs w:val="22"/>
        </w:rPr>
      </w:pPr>
      <w:hyperlink w:anchor="_Toc130988011" w:history="1">
        <w:r w:rsidR="009E7F23" w:rsidRPr="002F7168">
          <w:rPr>
            <w:rStyle w:val="af2"/>
            <w:noProof/>
          </w:rPr>
          <w:t>ロ－１２　都市公園・緑地等事業</w:t>
        </w:r>
        <w:r w:rsidR="009E7F23">
          <w:rPr>
            <w:noProof/>
            <w:webHidden/>
          </w:rPr>
          <w:tab/>
        </w:r>
        <w:r w:rsidR="009E7F23">
          <w:rPr>
            <w:noProof/>
            <w:webHidden/>
          </w:rPr>
          <w:fldChar w:fldCharType="begin"/>
        </w:r>
        <w:r w:rsidR="009E7F23">
          <w:rPr>
            <w:noProof/>
            <w:webHidden/>
          </w:rPr>
          <w:instrText xml:space="preserve"> PAGEREF _Toc130988011 \h </w:instrText>
        </w:r>
        <w:r w:rsidR="009E7F23">
          <w:rPr>
            <w:noProof/>
            <w:webHidden/>
          </w:rPr>
        </w:r>
        <w:r w:rsidR="009E7F23">
          <w:rPr>
            <w:noProof/>
            <w:webHidden/>
          </w:rPr>
          <w:fldChar w:fldCharType="separate"/>
        </w:r>
        <w:r w:rsidR="009E7F23">
          <w:rPr>
            <w:noProof/>
            <w:webHidden/>
          </w:rPr>
          <w:t>- 21 -</w:t>
        </w:r>
        <w:r w:rsidR="009E7F23">
          <w:rPr>
            <w:noProof/>
            <w:webHidden/>
          </w:rPr>
          <w:fldChar w:fldCharType="end"/>
        </w:r>
      </w:hyperlink>
    </w:p>
    <w:p w14:paraId="56A2DF2E" w14:textId="49964E2F" w:rsidR="009E7F23" w:rsidRDefault="00C8638F">
      <w:pPr>
        <w:pStyle w:val="34"/>
        <w:rPr>
          <w:rFonts w:asciiTheme="minorHAnsi" w:hAnsiTheme="minorHAnsi" w:cstheme="minorBidi"/>
          <w:noProof/>
          <w:sz w:val="21"/>
          <w:szCs w:val="22"/>
        </w:rPr>
      </w:pPr>
      <w:hyperlink w:anchor="_Toc130988012" w:history="1">
        <w:r w:rsidR="009E7F23" w:rsidRPr="002F7168">
          <w:rPr>
            <w:rStyle w:val="af2"/>
            <w:noProof/>
          </w:rPr>
          <w:t>ロ－１３　市街地整備事業</w:t>
        </w:r>
        <w:r w:rsidR="009E7F23">
          <w:rPr>
            <w:noProof/>
            <w:webHidden/>
          </w:rPr>
          <w:tab/>
        </w:r>
        <w:r w:rsidR="009E7F23">
          <w:rPr>
            <w:noProof/>
            <w:webHidden/>
          </w:rPr>
          <w:fldChar w:fldCharType="begin"/>
        </w:r>
        <w:r w:rsidR="009E7F23">
          <w:rPr>
            <w:noProof/>
            <w:webHidden/>
          </w:rPr>
          <w:instrText xml:space="preserve"> PAGEREF _Toc130988012 \h </w:instrText>
        </w:r>
        <w:r w:rsidR="009E7F23">
          <w:rPr>
            <w:noProof/>
            <w:webHidden/>
          </w:rPr>
        </w:r>
        <w:r w:rsidR="009E7F23">
          <w:rPr>
            <w:noProof/>
            <w:webHidden/>
          </w:rPr>
          <w:fldChar w:fldCharType="separate"/>
        </w:r>
        <w:r w:rsidR="009E7F23">
          <w:rPr>
            <w:noProof/>
            <w:webHidden/>
          </w:rPr>
          <w:t>- 22 -</w:t>
        </w:r>
        <w:r w:rsidR="009E7F23">
          <w:rPr>
            <w:noProof/>
            <w:webHidden/>
          </w:rPr>
          <w:fldChar w:fldCharType="end"/>
        </w:r>
      </w:hyperlink>
    </w:p>
    <w:p w14:paraId="4158CD9D" w14:textId="2603FEAB" w:rsidR="009E7F23" w:rsidRDefault="00C8638F">
      <w:pPr>
        <w:pStyle w:val="34"/>
        <w:rPr>
          <w:rFonts w:asciiTheme="minorHAnsi" w:hAnsiTheme="minorHAnsi" w:cstheme="minorBidi"/>
          <w:noProof/>
          <w:sz w:val="21"/>
          <w:szCs w:val="22"/>
        </w:rPr>
      </w:pPr>
      <w:hyperlink w:anchor="_Toc130988013" w:history="1">
        <w:r w:rsidR="009E7F23" w:rsidRPr="002F7168">
          <w:rPr>
            <w:rStyle w:val="af2"/>
            <w:noProof/>
          </w:rPr>
          <w:t>ロ－１４　都市水環境整備事業</w:t>
        </w:r>
        <w:r w:rsidR="009E7F23">
          <w:rPr>
            <w:noProof/>
            <w:webHidden/>
          </w:rPr>
          <w:tab/>
        </w:r>
        <w:r w:rsidR="009E7F23">
          <w:rPr>
            <w:noProof/>
            <w:webHidden/>
          </w:rPr>
          <w:fldChar w:fldCharType="begin"/>
        </w:r>
        <w:r w:rsidR="009E7F23">
          <w:rPr>
            <w:noProof/>
            <w:webHidden/>
          </w:rPr>
          <w:instrText xml:space="preserve"> PAGEREF _Toc130988013 \h </w:instrText>
        </w:r>
        <w:r w:rsidR="009E7F23">
          <w:rPr>
            <w:noProof/>
            <w:webHidden/>
          </w:rPr>
        </w:r>
        <w:r w:rsidR="009E7F23">
          <w:rPr>
            <w:noProof/>
            <w:webHidden/>
          </w:rPr>
          <w:fldChar w:fldCharType="separate"/>
        </w:r>
        <w:r w:rsidR="009E7F23">
          <w:rPr>
            <w:noProof/>
            <w:webHidden/>
          </w:rPr>
          <w:t>- 24 -</w:t>
        </w:r>
        <w:r w:rsidR="009E7F23">
          <w:rPr>
            <w:noProof/>
            <w:webHidden/>
          </w:rPr>
          <w:fldChar w:fldCharType="end"/>
        </w:r>
      </w:hyperlink>
    </w:p>
    <w:p w14:paraId="06D4DB14" w14:textId="1F202E12" w:rsidR="009E7F23" w:rsidRDefault="00C8638F">
      <w:pPr>
        <w:pStyle w:val="34"/>
        <w:rPr>
          <w:rFonts w:asciiTheme="minorHAnsi" w:hAnsiTheme="minorHAnsi" w:cstheme="minorBidi"/>
          <w:noProof/>
          <w:sz w:val="21"/>
          <w:szCs w:val="22"/>
        </w:rPr>
      </w:pPr>
      <w:hyperlink w:anchor="_Toc130988014" w:history="1">
        <w:r w:rsidR="009E7F23" w:rsidRPr="002F7168">
          <w:rPr>
            <w:rStyle w:val="af2"/>
            <w:noProof/>
          </w:rPr>
          <w:t>ロ－１５　地域住宅計画に基づく事業</w:t>
        </w:r>
        <w:r w:rsidR="009E7F23">
          <w:rPr>
            <w:noProof/>
            <w:webHidden/>
          </w:rPr>
          <w:tab/>
        </w:r>
        <w:r w:rsidR="009E7F23">
          <w:rPr>
            <w:noProof/>
            <w:webHidden/>
          </w:rPr>
          <w:fldChar w:fldCharType="begin"/>
        </w:r>
        <w:r w:rsidR="009E7F23">
          <w:rPr>
            <w:noProof/>
            <w:webHidden/>
          </w:rPr>
          <w:instrText xml:space="preserve"> PAGEREF _Toc130988014 \h </w:instrText>
        </w:r>
        <w:r w:rsidR="009E7F23">
          <w:rPr>
            <w:noProof/>
            <w:webHidden/>
          </w:rPr>
        </w:r>
        <w:r w:rsidR="009E7F23">
          <w:rPr>
            <w:noProof/>
            <w:webHidden/>
          </w:rPr>
          <w:fldChar w:fldCharType="separate"/>
        </w:r>
        <w:r w:rsidR="009E7F23">
          <w:rPr>
            <w:noProof/>
            <w:webHidden/>
          </w:rPr>
          <w:t>- 24 -</w:t>
        </w:r>
        <w:r w:rsidR="009E7F23">
          <w:rPr>
            <w:noProof/>
            <w:webHidden/>
          </w:rPr>
          <w:fldChar w:fldCharType="end"/>
        </w:r>
      </w:hyperlink>
    </w:p>
    <w:p w14:paraId="2EE535FB" w14:textId="128EE265" w:rsidR="009E7F23" w:rsidRDefault="00C8638F">
      <w:pPr>
        <w:pStyle w:val="34"/>
        <w:rPr>
          <w:rFonts w:asciiTheme="minorHAnsi" w:hAnsiTheme="minorHAnsi" w:cstheme="minorBidi"/>
          <w:noProof/>
          <w:sz w:val="21"/>
          <w:szCs w:val="22"/>
        </w:rPr>
      </w:pPr>
      <w:hyperlink w:anchor="_Toc130988015" w:history="1">
        <w:r w:rsidR="009E7F23" w:rsidRPr="002F7168">
          <w:rPr>
            <w:rStyle w:val="af2"/>
            <w:noProof/>
          </w:rPr>
          <w:t>ロ－１６　住環境整備事業</w:t>
        </w:r>
        <w:r w:rsidR="009E7F23">
          <w:rPr>
            <w:noProof/>
            <w:webHidden/>
          </w:rPr>
          <w:tab/>
        </w:r>
        <w:r w:rsidR="009E7F23">
          <w:rPr>
            <w:noProof/>
            <w:webHidden/>
          </w:rPr>
          <w:fldChar w:fldCharType="begin"/>
        </w:r>
        <w:r w:rsidR="009E7F23">
          <w:rPr>
            <w:noProof/>
            <w:webHidden/>
          </w:rPr>
          <w:instrText xml:space="preserve"> PAGEREF _Toc130988015 \h </w:instrText>
        </w:r>
        <w:r w:rsidR="009E7F23">
          <w:rPr>
            <w:noProof/>
            <w:webHidden/>
          </w:rPr>
        </w:r>
        <w:r w:rsidR="009E7F23">
          <w:rPr>
            <w:noProof/>
            <w:webHidden/>
          </w:rPr>
          <w:fldChar w:fldCharType="separate"/>
        </w:r>
        <w:r w:rsidR="009E7F23">
          <w:rPr>
            <w:noProof/>
            <w:webHidden/>
          </w:rPr>
          <w:t>- 24 -</w:t>
        </w:r>
        <w:r w:rsidR="009E7F23">
          <w:rPr>
            <w:noProof/>
            <w:webHidden/>
          </w:rPr>
          <w:fldChar w:fldCharType="end"/>
        </w:r>
      </w:hyperlink>
    </w:p>
    <w:p w14:paraId="2A549C00" w14:textId="272CCFB4" w:rsidR="009E7F23" w:rsidRDefault="00C8638F">
      <w:pPr>
        <w:pStyle w:val="11"/>
        <w:rPr>
          <w:rFonts w:asciiTheme="minorHAnsi" w:hAnsiTheme="minorHAnsi" w:cstheme="minorBidi"/>
          <w:noProof/>
          <w:sz w:val="21"/>
          <w:szCs w:val="22"/>
        </w:rPr>
      </w:pPr>
      <w:hyperlink w:anchor="_Toc130988016" w:history="1">
        <w:r w:rsidR="009E7F23" w:rsidRPr="002F7168">
          <w:rPr>
            <w:rStyle w:val="af2"/>
            <w:noProof/>
          </w:rPr>
          <w:t>附属第Ⅱ編　交付対象事業の要件</w:t>
        </w:r>
        <w:r w:rsidR="009E7F23">
          <w:rPr>
            <w:noProof/>
            <w:webHidden/>
          </w:rPr>
          <w:tab/>
        </w:r>
        <w:r w:rsidR="009E7F23">
          <w:rPr>
            <w:noProof/>
            <w:webHidden/>
          </w:rPr>
          <w:fldChar w:fldCharType="begin"/>
        </w:r>
        <w:r w:rsidR="009E7F23">
          <w:rPr>
            <w:noProof/>
            <w:webHidden/>
          </w:rPr>
          <w:instrText xml:space="preserve"> PAGEREF _Toc130988016 \h </w:instrText>
        </w:r>
        <w:r w:rsidR="009E7F23">
          <w:rPr>
            <w:noProof/>
            <w:webHidden/>
          </w:rPr>
        </w:r>
        <w:r w:rsidR="009E7F23">
          <w:rPr>
            <w:noProof/>
            <w:webHidden/>
          </w:rPr>
          <w:fldChar w:fldCharType="separate"/>
        </w:r>
        <w:r w:rsidR="009E7F23">
          <w:rPr>
            <w:noProof/>
            <w:webHidden/>
          </w:rPr>
          <w:t>- 27 -</w:t>
        </w:r>
        <w:r w:rsidR="009E7F23">
          <w:rPr>
            <w:noProof/>
            <w:webHidden/>
          </w:rPr>
          <w:fldChar w:fldCharType="end"/>
        </w:r>
      </w:hyperlink>
    </w:p>
    <w:p w14:paraId="0AF18039" w14:textId="363B6B1B" w:rsidR="009E7F23" w:rsidRDefault="00C8638F">
      <w:pPr>
        <w:pStyle w:val="24"/>
        <w:tabs>
          <w:tab w:val="right" w:leader="dot" w:pos="9060"/>
        </w:tabs>
        <w:ind w:left="227"/>
        <w:rPr>
          <w:rFonts w:asciiTheme="minorHAnsi" w:hAnsiTheme="minorHAnsi" w:cstheme="minorBidi"/>
          <w:noProof/>
          <w:sz w:val="21"/>
          <w:szCs w:val="22"/>
        </w:rPr>
      </w:pPr>
      <w:hyperlink w:anchor="_Toc130988017" w:history="1">
        <w:r w:rsidR="009E7F23" w:rsidRPr="002F7168">
          <w:rPr>
            <w:rStyle w:val="af2"/>
            <w:noProof/>
          </w:rPr>
          <w:t>第１章　基幹事業</w:t>
        </w:r>
        <w:r w:rsidR="009E7F23">
          <w:rPr>
            <w:noProof/>
            <w:webHidden/>
          </w:rPr>
          <w:tab/>
        </w:r>
        <w:r w:rsidR="009E7F23">
          <w:rPr>
            <w:noProof/>
            <w:webHidden/>
          </w:rPr>
          <w:fldChar w:fldCharType="begin"/>
        </w:r>
        <w:r w:rsidR="009E7F23">
          <w:rPr>
            <w:noProof/>
            <w:webHidden/>
          </w:rPr>
          <w:instrText xml:space="preserve"> PAGEREF _Toc130988017 \h </w:instrText>
        </w:r>
        <w:r w:rsidR="009E7F23">
          <w:rPr>
            <w:noProof/>
            <w:webHidden/>
          </w:rPr>
        </w:r>
        <w:r w:rsidR="009E7F23">
          <w:rPr>
            <w:noProof/>
            <w:webHidden/>
          </w:rPr>
          <w:fldChar w:fldCharType="separate"/>
        </w:r>
        <w:r w:rsidR="009E7F23">
          <w:rPr>
            <w:noProof/>
            <w:webHidden/>
          </w:rPr>
          <w:t>- 27 -</w:t>
        </w:r>
        <w:r w:rsidR="009E7F23">
          <w:rPr>
            <w:noProof/>
            <w:webHidden/>
          </w:rPr>
          <w:fldChar w:fldCharType="end"/>
        </w:r>
      </w:hyperlink>
    </w:p>
    <w:p w14:paraId="6DD0C479" w14:textId="56ED86D1" w:rsidR="009E7F23" w:rsidRDefault="00C8638F">
      <w:pPr>
        <w:pStyle w:val="24"/>
        <w:tabs>
          <w:tab w:val="right" w:leader="dot" w:pos="9060"/>
        </w:tabs>
        <w:ind w:left="227"/>
        <w:rPr>
          <w:rFonts w:asciiTheme="minorHAnsi" w:hAnsiTheme="minorHAnsi" w:cstheme="minorBidi"/>
          <w:noProof/>
          <w:sz w:val="21"/>
          <w:szCs w:val="22"/>
        </w:rPr>
      </w:pPr>
      <w:hyperlink w:anchor="_Toc130988018" w:history="1">
        <w:r w:rsidR="009E7F23" w:rsidRPr="002F7168">
          <w:rPr>
            <w:rStyle w:val="af2"/>
            <w:noProof/>
          </w:rPr>
          <w:t>イ　社会資本整備総合交付金事業</w:t>
        </w:r>
        <w:r w:rsidR="009E7F23">
          <w:rPr>
            <w:noProof/>
            <w:webHidden/>
          </w:rPr>
          <w:tab/>
        </w:r>
        <w:r w:rsidR="009E7F23">
          <w:rPr>
            <w:noProof/>
            <w:webHidden/>
          </w:rPr>
          <w:fldChar w:fldCharType="begin"/>
        </w:r>
        <w:r w:rsidR="009E7F23">
          <w:rPr>
            <w:noProof/>
            <w:webHidden/>
          </w:rPr>
          <w:instrText xml:space="preserve"> PAGEREF _Toc130988018 \h </w:instrText>
        </w:r>
        <w:r w:rsidR="009E7F23">
          <w:rPr>
            <w:noProof/>
            <w:webHidden/>
          </w:rPr>
        </w:r>
        <w:r w:rsidR="009E7F23">
          <w:rPr>
            <w:noProof/>
            <w:webHidden/>
          </w:rPr>
          <w:fldChar w:fldCharType="separate"/>
        </w:r>
        <w:r w:rsidR="009E7F23">
          <w:rPr>
            <w:noProof/>
            <w:webHidden/>
          </w:rPr>
          <w:t>- 28 -</w:t>
        </w:r>
        <w:r w:rsidR="009E7F23">
          <w:rPr>
            <w:noProof/>
            <w:webHidden/>
          </w:rPr>
          <w:fldChar w:fldCharType="end"/>
        </w:r>
      </w:hyperlink>
    </w:p>
    <w:p w14:paraId="7D0E57E1" w14:textId="59F03941" w:rsidR="009E7F23" w:rsidRDefault="00C8638F">
      <w:pPr>
        <w:pStyle w:val="34"/>
        <w:rPr>
          <w:rFonts w:asciiTheme="minorHAnsi" w:hAnsiTheme="minorHAnsi" w:cstheme="minorBidi"/>
          <w:noProof/>
          <w:sz w:val="21"/>
          <w:szCs w:val="22"/>
        </w:rPr>
      </w:pPr>
      <w:hyperlink w:anchor="_Toc130988019" w:history="1">
        <w:r w:rsidR="009E7F23" w:rsidRPr="002F7168">
          <w:rPr>
            <w:rStyle w:val="af2"/>
            <w:noProof/>
          </w:rPr>
          <w:t>イ－１　道路事業</w:t>
        </w:r>
        <w:r w:rsidR="009E7F23">
          <w:rPr>
            <w:noProof/>
            <w:webHidden/>
          </w:rPr>
          <w:tab/>
        </w:r>
        <w:r w:rsidR="009E7F23">
          <w:rPr>
            <w:noProof/>
            <w:webHidden/>
          </w:rPr>
          <w:fldChar w:fldCharType="begin"/>
        </w:r>
        <w:r w:rsidR="009E7F23">
          <w:rPr>
            <w:noProof/>
            <w:webHidden/>
          </w:rPr>
          <w:instrText xml:space="preserve"> PAGEREF _Toc130988019 \h </w:instrText>
        </w:r>
        <w:r w:rsidR="009E7F23">
          <w:rPr>
            <w:noProof/>
            <w:webHidden/>
          </w:rPr>
        </w:r>
        <w:r w:rsidR="009E7F23">
          <w:rPr>
            <w:noProof/>
            <w:webHidden/>
          </w:rPr>
          <w:fldChar w:fldCharType="separate"/>
        </w:r>
        <w:r w:rsidR="009E7F23">
          <w:rPr>
            <w:noProof/>
            <w:webHidden/>
          </w:rPr>
          <w:t>- 28 -</w:t>
        </w:r>
        <w:r w:rsidR="009E7F23">
          <w:rPr>
            <w:noProof/>
            <w:webHidden/>
          </w:rPr>
          <w:fldChar w:fldCharType="end"/>
        </w:r>
      </w:hyperlink>
    </w:p>
    <w:p w14:paraId="2A4E51BE" w14:textId="40A720D9" w:rsidR="009E7F23" w:rsidRDefault="00C8638F">
      <w:pPr>
        <w:pStyle w:val="41"/>
        <w:rPr>
          <w:rFonts w:asciiTheme="minorHAnsi" w:hAnsiTheme="minorHAnsi" w:cstheme="minorBidi"/>
          <w:noProof/>
          <w:color w:val="auto"/>
          <w:sz w:val="21"/>
          <w:szCs w:val="22"/>
        </w:rPr>
      </w:pPr>
      <w:hyperlink w:anchor="_Toc130988020" w:history="1">
        <w:r w:rsidR="009E7F23" w:rsidRPr="002F7168">
          <w:rPr>
            <w:rStyle w:val="af2"/>
            <w:noProof/>
          </w:rPr>
          <w:t>イ－１－（１）道路事業</w:t>
        </w:r>
        <w:r w:rsidR="009E7F23">
          <w:rPr>
            <w:noProof/>
            <w:webHidden/>
          </w:rPr>
          <w:tab/>
        </w:r>
        <w:r w:rsidR="009E7F23">
          <w:rPr>
            <w:noProof/>
            <w:webHidden/>
          </w:rPr>
          <w:fldChar w:fldCharType="begin"/>
        </w:r>
        <w:r w:rsidR="009E7F23">
          <w:rPr>
            <w:noProof/>
            <w:webHidden/>
          </w:rPr>
          <w:instrText xml:space="preserve"> PAGEREF _Toc130988020 \h </w:instrText>
        </w:r>
        <w:r w:rsidR="009E7F23">
          <w:rPr>
            <w:noProof/>
            <w:webHidden/>
          </w:rPr>
        </w:r>
        <w:r w:rsidR="009E7F23">
          <w:rPr>
            <w:noProof/>
            <w:webHidden/>
          </w:rPr>
          <w:fldChar w:fldCharType="separate"/>
        </w:r>
        <w:r w:rsidR="009E7F23">
          <w:rPr>
            <w:noProof/>
            <w:webHidden/>
          </w:rPr>
          <w:t>- 28 -</w:t>
        </w:r>
        <w:r w:rsidR="009E7F23">
          <w:rPr>
            <w:noProof/>
            <w:webHidden/>
          </w:rPr>
          <w:fldChar w:fldCharType="end"/>
        </w:r>
      </w:hyperlink>
    </w:p>
    <w:p w14:paraId="19A2BB5F" w14:textId="45BE9105" w:rsidR="009E7F23" w:rsidRDefault="00C8638F">
      <w:pPr>
        <w:pStyle w:val="34"/>
        <w:rPr>
          <w:rFonts w:asciiTheme="minorHAnsi" w:hAnsiTheme="minorHAnsi" w:cstheme="minorBidi"/>
          <w:noProof/>
          <w:sz w:val="21"/>
          <w:szCs w:val="22"/>
        </w:rPr>
      </w:pPr>
      <w:hyperlink w:anchor="_Toc130988021" w:history="1">
        <w:r w:rsidR="009E7F23" w:rsidRPr="002F7168">
          <w:rPr>
            <w:rStyle w:val="af2"/>
            <w:noProof/>
          </w:rPr>
          <w:t>イ－２　港湾事業</w:t>
        </w:r>
        <w:r w:rsidR="009E7F23">
          <w:rPr>
            <w:noProof/>
            <w:webHidden/>
          </w:rPr>
          <w:tab/>
        </w:r>
        <w:r w:rsidR="009E7F23">
          <w:rPr>
            <w:noProof/>
            <w:webHidden/>
          </w:rPr>
          <w:fldChar w:fldCharType="begin"/>
        </w:r>
        <w:r w:rsidR="009E7F23">
          <w:rPr>
            <w:noProof/>
            <w:webHidden/>
          </w:rPr>
          <w:instrText xml:space="preserve"> PAGEREF _Toc130988021 \h </w:instrText>
        </w:r>
        <w:r w:rsidR="009E7F23">
          <w:rPr>
            <w:noProof/>
            <w:webHidden/>
          </w:rPr>
        </w:r>
        <w:r w:rsidR="009E7F23">
          <w:rPr>
            <w:noProof/>
            <w:webHidden/>
          </w:rPr>
          <w:fldChar w:fldCharType="separate"/>
        </w:r>
        <w:r w:rsidR="009E7F23">
          <w:rPr>
            <w:noProof/>
            <w:webHidden/>
          </w:rPr>
          <w:t>- 29 -</w:t>
        </w:r>
        <w:r w:rsidR="009E7F23">
          <w:rPr>
            <w:noProof/>
            <w:webHidden/>
          </w:rPr>
          <w:fldChar w:fldCharType="end"/>
        </w:r>
      </w:hyperlink>
    </w:p>
    <w:p w14:paraId="12FADAB8" w14:textId="75FA395D" w:rsidR="009E7F23" w:rsidRDefault="00C8638F">
      <w:pPr>
        <w:pStyle w:val="41"/>
        <w:rPr>
          <w:rFonts w:asciiTheme="minorHAnsi" w:hAnsiTheme="minorHAnsi" w:cstheme="minorBidi"/>
          <w:noProof/>
          <w:color w:val="auto"/>
          <w:sz w:val="21"/>
          <w:szCs w:val="22"/>
        </w:rPr>
      </w:pPr>
      <w:hyperlink w:anchor="_Toc130988022" w:history="1">
        <w:r w:rsidR="009E7F23" w:rsidRPr="002F7168">
          <w:rPr>
            <w:rStyle w:val="af2"/>
            <w:noProof/>
          </w:rPr>
          <w:t>イ－２－（１）港湾改修事業</w:t>
        </w:r>
        <w:r w:rsidR="009E7F23">
          <w:rPr>
            <w:noProof/>
            <w:webHidden/>
          </w:rPr>
          <w:tab/>
        </w:r>
        <w:r w:rsidR="009E7F23">
          <w:rPr>
            <w:noProof/>
            <w:webHidden/>
          </w:rPr>
          <w:fldChar w:fldCharType="begin"/>
        </w:r>
        <w:r w:rsidR="009E7F23">
          <w:rPr>
            <w:noProof/>
            <w:webHidden/>
          </w:rPr>
          <w:instrText xml:space="preserve"> PAGEREF _Toc130988022 \h </w:instrText>
        </w:r>
        <w:r w:rsidR="009E7F23">
          <w:rPr>
            <w:noProof/>
            <w:webHidden/>
          </w:rPr>
        </w:r>
        <w:r w:rsidR="009E7F23">
          <w:rPr>
            <w:noProof/>
            <w:webHidden/>
          </w:rPr>
          <w:fldChar w:fldCharType="separate"/>
        </w:r>
        <w:r w:rsidR="009E7F23">
          <w:rPr>
            <w:noProof/>
            <w:webHidden/>
          </w:rPr>
          <w:t>- 29 -</w:t>
        </w:r>
        <w:r w:rsidR="009E7F23">
          <w:rPr>
            <w:noProof/>
            <w:webHidden/>
          </w:rPr>
          <w:fldChar w:fldCharType="end"/>
        </w:r>
      </w:hyperlink>
    </w:p>
    <w:p w14:paraId="3CA588F4" w14:textId="14DDD22F" w:rsidR="009E7F23" w:rsidRDefault="00C8638F">
      <w:pPr>
        <w:pStyle w:val="41"/>
        <w:rPr>
          <w:rFonts w:asciiTheme="minorHAnsi" w:hAnsiTheme="minorHAnsi" w:cstheme="minorBidi"/>
          <w:noProof/>
          <w:color w:val="auto"/>
          <w:sz w:val="21"/>
          <w:szCs w:val="22"/>
        </w:rPr>
      </w:pPr>
      <w:hyperlink w:anchor="_Toc130988023" w:history="1">
        <w:r w:rsidR="009E7F23" w:rsidRPr="002F7168">
          <w:rPr>
            <w:rStyle w:val="af2"/>
            <w:noProof/>
          </w:rPr>
          <w:t>イ－２－（２）緑地等施設整備事業</w:t>
        </w:r>
        <w:r w:rsidR="009E7F23">
          <w:rPr>
            <w:noProof/>
            <w:webHidden/>
          </w:rPr>
          <w:tab/>
        </w:r>
        <w:r w:rsidR="009E7F23">
          <w:rPr>
            <w:noProof/>
            <w:webHidden/>
          </w:rPr>
          <w:fldChar w:fldCharType="begin"/>
        </w:r>
        <w:r w:rsidR="009E7F23">
          <w:rPr>
            <w:noProof/>
            <w:webHidden/>
          </w:rPr>
          <w:instrText xml:space="preserve"> PAGEREF _Toc130988023 \h </w:instrText>
        </w:r>
        <w:r w:rsidR="009E7F23">
          <w:rPr>
            <w:noProof/>
            <w:webHidden/>
          </w:rPr>
        </w:r>
        <w:r w:rsidR="009E7F23">
          <w:rPr>
            <w:noProof/>
            <w:webHidden/>
          </w:rPr>
          <w:fldChar w:fldCharType="separate"/>
        </w:r>
        <w:r w:rsidR="009E7F23">
          <w:rPr>
            <w:noProof/>
            <w:webHidden/>
          </w:rPr>
          <w:t>- 29 -</w:t>
        </w:r>
        <w:r w:rsidR="009E7F23">
          <w:rPr>
            <w:noProof/>
            <w:webHidden/>
          </w:rPr>
          <w:fldChar w:fldCharType="end"/>
        </w:r>
      </w:hyperlink>
    </w:p>
    <w:p w14:paraId="3583D6C0" w14:textId="0C35F918" w:rsidR="009E7F23" w:rsidRDefault="00C8638F">
      <w:pPr>
        <w:pStyle w:val="41"/>
        <w:rPr>
          <w:rFonts w:asciiTheme="minorHAnsi" w:hAnsiTheme="minorHAnsi" w:cstheme="minorBidi"/>
          <w:noProof/>
          <w:color w:val="auto"/>
          <w:sz w:val="21"/>
          <w:szCs w:val="22"/>
        </w:rPr>
      </w:pPr>
      <w:hyperlink w:anchor="_Toc130988024" w:history="1">
        <w:r w:rsidR="009E7F23" w:rsidRPr="002F7168">
          <w:rPr>
            <w:rStyle w:val="af2"/>
            <w:noProof/>
          </w:rPr>
          <w:t>イ－２－（３）海域環境創造・自然再生等事業</w:t>
        </w:r>
        <w:r w:rsidR="009E7F23">
          <w:rPr>
            <w:noProof/>
            <w:webHidden/>
          </w:rPr>
          <w:tab/>
        </w:r>
        <w:r w:rsidR="009E7F23">
          <w:rPr>
            <w:noProof/>
            <w:webHidden/>
          </w:rPr>
          <w:fldChar w:fldCharType="begin"/>
        </w:r>
        <w:r w:rsidR="009E7F23">
          <w:rPr>
            <w:noProof/>
            <w:webHidden/>
          </w:rPr>
          <w:instrText xml:space="preserve"> PAGEREF _Toc130988024 \h </w:instrText>
        </w:r>
        <w:r w:rsidR="009E7F23">
          <w:rPr>
            <w:noProof/>
            <w:webHidden/>
          </w:rPr>
        </w:r>
        <w:r w:rsidR="009E7F23">
          <w:rPr>
            <w:noProof/>
            <w:webHidden/>
          </w:rPr>
          <w:fldChar w:fldCharType="separate"/>
        </w:r>
        <w:r w:rsidR="009E7F23">
          <w:rPr>
            <w:noProof/>
            <w:webHidden/>
          </w:rPr>
          <w:t>- 29 -</w:t>
        </w:r>
        <w:r w:rsidR="009E7F23">
          <w:rPr>
            <w:noProof/>
            <w:webHidden/>
          </w:rPr>
          <w:fldChar w:fldCharType="end"/>
        </w:r>
      </w:hyperlink>
    </w:p>
    <w:p w14:paraId="1DD262FC" w14:textId="3B0E12A6" w:rsidR="009E7F23" w:rsidRDefault="00C8638F">
      <w:pPr>
        <w:pStyle w:val="34"/>
        <w:rPr>
          <w:rFonts w:asciiTheme="minorHAnsi" w:hAnsiTheme="minorHAnsi" w:cstheme="minorBidi"/>
          <w:noProof/>
          <w:sz w:val="21"/>
          <w:szCs w:val="22"/>
        </w:rPr>
      </w:pPr>
      <w:hyperlink w:anchor="_Toc130988025" w:history="1">
        <w:r w:rsidR="009E7F23" w:rsidRPr="002F7168">
          <w:rPr>
            <w:rStyle w:val="af2"/>
            <w:noProof/>
          </w:rPr>
          <w:t>イ－３　河川事業</w:t>
        </w:r>
        <w:r w:rsidR="009E7F23">
          <w:rPr>
            <w:noProof/>
            <w:webHidden/>
          </w:rPr>
          <w:tab/>
        </w:r>
        <w:r w:rsidR="009E7F23">
          <w:rPr>
            <w:noProof/>
            <w:webHidden/>
          </w:rPr>
          <w:fldChar w:fldCharType="begin"/>
        </w:r>
        <w:r w:rsidR="009E7F23">
          <w:rPr>
            <w:noProof/>
            <w:webHidden/>
          </w:rPr>
          <w:instrText xml:space="preserve"> PAGEREF _Toc130988025 \h </w:instrText>
        </w:r>
        <w:r w:rsidR="009E7F23">
          <w:rPr>
            <w:noProof/>
            <w:webHidden/>
          </w:rPr>
        </w:r>
        <w:r w:rsidR="009E7F23">
          <w:rPr>
            <w:noProof/>
            <w:webHidden/>
          </w:rPr>
          <w:fldChar w:fldCharType="separate"/>
        </w:r>
        <w:r w:rsidR="009E7F23">
          <w:rPr>
            <w:noProof/>
            <w:webHidden/>
          </w:rPr>
          <w:t>- 31 -</w:t>
        </w:r>
        <w:r w:rsidR="009E7F23">
          <w:rPr>
            <w:noProof/>
            <w:webHidden/>
          </w:rPr>
          <w:fldChar w:fldCharType="end"/>
        </w:r>
      </w:hyperlink>
    </w:p>
    <w:p w14:paraId="2B2C3238" w14:textId="4C6C7E29" w:rsidR="009E7F23" w:rsidRDefault="00C8638F">
      <w:pPr>
        <w:pStyle w:val="41"/>
        <w:rPr>
          <w:rFonts w:asciiTheme="minorHAnsi" w:hAnsiTheme="minorHAnsi" w:cstheme="minorBidi"/>
          <w:noProof/>
          <w:color w:val="auto"/>
          <w:sz w:val="21"/>
          <w:szCs w:val="22"/>
        </w:rPr>
      </w:pPr>
      <w:hyperlink w:anchor="_Toc130988026" w:history="1">
        <w:r w:rsidR="009E7F23" w:rsidRPr="002F7168">
          <w:rPr>
            <w:rStyle w:val="af2"/>
            <w:noProof/>
          </w:rPr>
          <w:t>イ－３－（１）広域河川改修事業</w:t>
        </w:r>
        <w:r w:rsidR="009E7F23">
          <w:rPr>
            <w:noProof/>
            <w:webHidden/>
          </w:rPr>
          <w:tab/>
        </w:r>
        <w:r w:rsidR="009E7F23">
          <w:rPr>
            <w:noProof/>
            <w:webHidden/>
          </w:rPr>
          <w:fldChar w:fldCharType="begin"/>
        </w:r>
        <w:r w:rsidR="009E7F23">
          <w:rPr>
            <w:noProof/>
            <w:webHidden/>
          </w:rPr>
          <w:instrText xml:space="preserve"> PAGEREF _Toc130988026 \h </w:instrText>
        </w:r>
        <w:r w:rsidR="009E7F23">
          <w:rPr>
            <w:noProof/>
            <w:webHidden/>
          </w:rPr>
        </w:r>
        <w:r w:rsidR="009E7F23">
          <w:rPr>
            <w:noProof/>
            <w:webHidden/>
          </w:rPr>
          <w:fldChar w:fldCharType="separate"/>
        </w:r>
        <w:r w:rsidR="009E7F23">
          <w:rPr>
            <w:noProof/>
            <w:webHidden/>
          </w:rPr>
          <w:t>- 31 -</w:t>
        </w:r>
        <w:r w:rsidR="009E7F23">
          <w:rPr>
            <w:noProof/>
            <w:webHidden/>
          </w:rPr>
          <w:fldChar w:fldCharType="end"/>
        </w:r>
      </w:hyperlink>
    </w:p>
    <w:p w14:paraId="598F4B8F" w14:textId="3D1BB4D3" w:rsidR="009E7F23" w:rsidRDefault="00C8638F">
      <w:pPr>
        <w:pStyle w:val="41"/>
        <w:rPr>
          <w:rFonts w:asciiTheme="minorHAnsi" w:hAnsiTheme="minorHAnsi" w:cstheme="minorBidi"/>
          <w:noProof/>
          <w:color w:val="auto"/>
          <w:sz w:val="21"/>
          <w:szCs w:val="22"/>
        </w:rPr>
      </w:pPr>
      <w:hyperlink w:anchor="_Toc130988027" w:history="1">
        <w:r w:rsidR="009E7F23" w:rsidRPr="002F7168">
          <w:rPr>
            <w:rStyle w:val="af2"/>
            <w:noProof/>
          </w:rPr>
          <w:t>イ－３－（２）施設機能向上事業</w:t>
        </w:r>
        <w:r w:rsidR="009E7F23">
          <w:rPr>
            <w:noProof/>
            <w:webHidden/>
          </w:rPr>
          <w:tab/>
        </w:r>
        <w:r w:rsidR="009E7F23">
          <w:rPr>
            <w:noProof/>
            <w:webHidden/>
          </w:rPr>
          <w:fldChar w:fldCharType="begin"/>
        </w:r>
        <w:r w:rsidR="009E7F23">
          <w:rPr>
            <w:noProof/>
            <w:webHidden/>
          </w:rPr>
          <w:instrText xml:space="preserve"> PAGEREF _Toc130988027 \h </w:instrText>
        </w:r>
        <w:r w:rsidR="009E7F23">
          <w:rPr>
            <w:noProof/>
            <w:webHidden/>
          </w:rPr>
        </w:r>
        <w:r w:rsidR="009E7F23">
          <w:rPr>
            <w:noProof/>
            <w:webHidden/>
          </w:rPr>
          <w:fldChar w:fldCharType="separate"/>
        </w:r>
        <w:r w:rsidR="009E7F23">
          <w:rPr>
            <w:noProof/>
            <w:webHidden/>
          </w:rPr>
          <w:t>- 32 -</w:t>
        </w:r>
        <w:r w:rsidR="009E7F23">
          <w:rPr>
            <w:noProof/>
            <w:webHidden/>
          </w:rPr>
          <w:fldChar w:fldCharType="end"/>
        </w:r>
      </w:hyperlink>
    </w:p>
    <w:p w14:paraId="69529625" w14:textId="19C8F5DB" w:rsidR="009E7F23" w:rsidRDefault="00C8638F">
      <w:pPr>
        <w:pStyle w:val="41"/>
        <w:rPr>
          <w:rFonts w:asciiTheme="minorHAnsi" w:hAnsiTheme="minorHAnsi" w:cstheme="minorBidi"/>
          <w:noProof/>
          <w:color w:val="auto"/>
          <w:sz w:val="21"/>
          <w:szCs w:val="22"/>
        </w:rPr>
      </w:pPr>
      <w:hyperlink w:anchor="_Toc130988028" w:history="1">
        <w:r w:rsidR="009E7F23" w:rsidRPr="002F7168">
          <w:rPr>
            <w:rStyle w:val="af2"/>
            <w:noProof/>
          </w:rPr>
          <w:t>イ－３－（３）地震・高潮対策河川事業</w:t>
        </w:r>
        <w:r w:rsidR="009E7F23">
          <w:rPr>
            <w:noProof/>
            <w:webHidden/>
          </w:rPr>
          <w:tab/>
        </w:r>
        <w:r w:rsidR="009E7F23">
          <w:rPr>
            <w:noProof/>
            <w:webHidden/>
          </w:rPr>
          <w:fldChar w:fldCharType="begin"/>
        </w:r>
        <w:r w:rsidR="009E7F23">
          <w:rPr>
            <w:noProof/>
            <w:webHidden/>
          </w:rPr>
          <w:instrText xml:space="preserve"> PAGEREF _Toc130988028 \h </w:instrText>
        </w:r>
        <w:r w:rsidR="009E7F23">
          <w:rPr>
            <w:noProof/>
            <w:webHidden/>
          </w:rPr>
        </w:r>
        <w:r w:rsidR="009E7F23">
          <w:rPr>
            <w:noProof/>
            <w:webHidden/>
          </w:rPr>
          <w:fldChar w:fldCharType="separate"/>
        </w:r>
        <w:r w:rsidR="009E7F23">
          <w:rPr>
            <w:noProof/>
            <w:webHidden/>
          </w:rPr>
          <w:t>- 33 -</w:t>
        </w:r>
        <w:r w:rsidR="009E7F23">
          <w:rPr>
            <w:noProof/>
            <w:webHidden/>
          </w:rPr>
          <w:fldChar w:fldCharType="end"/>
        </w:r>
      </w:hyperlink>
    </w:p>
    <w:p w14:paraId="20570A8C" w14:textId="275DD92D" w:rsidR="009E7F23" w:rsidRDefault="00C8638F">
      <w:pPr>
        <w:pStyle w:val="41"/>
        <w:rPr>
          <w:rFonts w:asciiTheme="minorHAnsi" w:hAnsiTheme="minorHAnsi" w:cstheme="minorBidi"/>
          <w:noProof/>
          <w:color w:val="auto"/>
          <w:sz w:val="21"/>
          <w:szCs w:val="22"/>
        </w:rPr>
      </w:pPr>
      <w:hyperlink w:anchor="_Toc130988029" w:history="1">
        <w:r w:rsidR="009E7F23" w:rsidRPr="002F7168">
          <w:rPr>
            <w:rStyle w:val="af2"/>
            <w:noProof/>
          </w:rPr>
          <w:t>イ－３－（４）特定地域堤防機能高度化事業</w:t>
        </w:r>
        <w:r w:rsidR="009E7F23">
          <w:rPr>
            <w:noProof/>
            <w:webHidden/>
          </w:rPr>
          <w:tab/>
        </w:r>
        <w:r w:rsidR="009E7F23">
          <w:rPr>
            <w:noProof/>
            <w:webHidden/>
          </w:rPr>
          <w:fldChar w:fldCharType="begin"/>
        </w:r>
        <w:r w:rsidR="009E7F23">
          <w:rPr>
            <w:noProof/>
            <w:webHidden/>
          </w:rPr>
          <w:instrText xml:space="preserve"> PAGEREF _Toc130988029 \h </w:instrText>
        </w:r>
        <w:r w:rsidR="009E7F23">
          <w:rPr>
            <w:noProof/>
            <w:webHidden/>
          </w:rPr>
        </w:r>
        <w:r w:rsidR="009E7F23">
          <w:rPr>
            <w:noProof/>
            <w:webHidden/>
          </w:rPr>
          <w:fldChar w:fldCharType="separate"/>
        </w:r>
        <w:r w:rsidR="009E7F23">
          <w:rPr>
            <w:noProof/>
            <w:webHidden/>
          </w:rPr>
          <w:t>- 34 -</w:t>
        </w:r>
        <w:r w:rsidR="009E7F23">
          <w:rPr>
            <w:noProof/>
            <w:webHidden/>
          </w:rPr>
          <w:fldChar w:fldCharType="end"/>
        </w:r>
      </w:hyperlink>
    </w:p>
    <w:p w14:paraId="463C4F10" w14:textId="03AABE70" w:rsidR="009E7F23" w:rsidRDefault="00C8638F">
      <w:pPr>
        <w:pStyle w:val="41"/>
        <w:rPr>
          <w:rFonts w:asciiTheme="minorHAnsi" w:hAnsiTheme="minorHAnsi" w:cstheme="minorBidi"/>
          <w:noProof/>
          <w:color w:val="auto"/>
          <w:sz w:val="21"/>
          <w:szCs w:val="22"/>
        </w:rPr>
      </w:pPr>
      <w:hyperlink w:anchor="_Toc130988030" w:history="1">
        <w:r w:rsidR="009E7F23" w:rsidRPr="002F7168">
          <w:rPr>
            <w:rStyle w:val="af2"/>
            <w:noProof/>
          </w:rPr>
          <w:t>イ－３－（５）都市基盤河川改修事業</w:t>
        </w:r>
        <w:r w:rsidR="009E7F23">
          <w:rPr>
            <w:noProof/>
            <w:webHidden/>
          </w:rPr>
          <w:tab/>
        </w:r>
        <w:r w:rsidR="009E7F23">
          <w:rPr>
            <w:noProof/>
            <w:webHidden/>
          </w:rPr>
          <w:fldChar w:fldCharType="begin"/>
        </w:r>
        <w:r w:rsidR="009E7F23">
          <w:rPr>
            <w:noProof/>
            <w:webHidden/>
          </w:rPr>
          <w:instrText xml:space="preserve"> PAGEREF _Toc130988030 \h </w:instrText>
        </w:r>
        <w:r w:rsidR="009E7F23">
          <w:rPr>
            <w:noProof/>
            <w:webHidden/>
          </w:rPr>
        </w:r>
        <w:r w:rsidR="009E7F23">
          <w:rPr>
            <w:noProof/>
            <w:webHidden/>
          </w:rPr>
          <w:fldChar w:fldCharType="separate"/>
        </w:r>
        <w:r w:rsidR="009E7F23">
          <w:rPr>
            <w:noProof/>
            <w:webHidden/>
          </w:rPr>
          <w:t>- 34 -</w:t>
        </w:r>
        <w:r w:rsidR="009E7F23">
          <w:rPr>
            <w:noProof/>
            <w:webHidden/>
          </w:rPr>
          <w:fldChar w:fldCharType="end"/>
        </w:r>
      </w:hyperlink>
    </w:p>
    <w:p w14:paraId="12B1E71E" w14:textId="00615817" w:rsidR="009E7F23" w:rsidRDefault="00C8638F">
      <w:pPr>
        <w:pStyle w:val="41"/>
        <w:rPr>
          <w:rFonts w:asciiTheme="minorHAnsi" w:hAnsiTheme="minorHAnsi" w:cstheme="minorBidi"/>
          <w:noProof/>
          <w:color w:val="auto"/>
          <w:sz w:val="21"/>
          <w:szCs w:val="22"/>
        </w:rPr>
      </w:pPr>
      <w:hyperlink w:anchor="_Toc130988031" w:history="1">
        <w:r w:rsidR="009E7F23" w:rsidRPr="002F7168">
          <w:rPr>
            <w:rStyle w:val="af2"/>
            <w:noProof/>
          </w:rPr>
          <w:t>イ－３－（６）削除</w:t>
        </w:r>
        <w:r w:rsidR="009E7F23">
          <w:rPr>
            <w:noProof/>
            <w:webHidden/>
          </w:rPr>
          <w:tab/>
        </w:r>
        <w:r w:rsidR="009E7F23">
          <w:rPr>
            <w:noProof/>
            <w:webHidden/>
          </w:rPr>
          <w:fldChar w:fldCharType="begin"/>
        </w:r>
        <w:r w:rsidR="009E7F23">
          <w:rPr>
            <w:noProof/>
            <w:webHidden/>
          </w:rPr>
          <w:instrText xml:space="preserve"> PAGEREF _Toc130988031 \h </w:instrText>
        </w:r>
        <w:r w:rsidR="009E7F23">
          <w:rPr>
            <w:noProof/>
            <w:webHidden/>
          </w:rPr>
        </w:r>
        <w:r w:rsidR="009E7F23">
          <w:rPr>
            <w:noProof/>
            <w:webHidden/>
          </w:rPr>
          <w:fldChar w:fldCharType="separate"/>
        </w:r>
        <w:r w:rsidR="009E7F23">
          <w:rPr>
            <w:noProof/>
            <w:webHidden/>
          </w:rPr>
          <w:t>- 35 -</w:t>
        </w:r>
        <w:r w:rsidR="009E7F23">
          <w:rPr>
            <w:noProof/>
            <w:webHidden/>
          </w:rPr>
          <w:fldChar w:fldCharType="end"/>
        </w:r>
      </w:hyperlink>
    </w:p>
    <w:p w14:paraId="4DFC1641" w14:textId="52E05EA6" w:rsidR="009E7F23" w:rsidRDefault="00C8638F">
      <w:pPr>
        <w:pStyle w:val="41"/>
        <w:rPr>
          <w:rFonts w:asciiTheme="minorHAnsi" w:hAnsiTheme="minorHAnsi" w:cstheme="minorBidi"/>
          <w:noProof/>
          <w:color w:val="auto"/>
          <w:sz w:val="21"/>
          <w:szCs w:val="22"/>
        </w:rPr>
      </w:pPr>
      <w:hyperlink w:anchor="_Toc130988032" w:history="1">
        <w:r w:rsidR="009E7F23" w:rsidRPr="002F7168">
          <w:rPr>
            <w:rStyle w:val="af2"/>
            <w:noProof/>
          </w:rPr>
          <w:t>イ－３－（７）調節池整備事業</w:t>
        </w:r>
        <w:r w:rsidR="009E7F23">
          <w:rPr>
            <w:noProof/>
            <w:webHidden/>
          </w:rPr>
          <w:tab/>
        </w:r>
        <w:r w:rsidR="009E7F23">
          <w:rPr>
            <w:noProof/>
            <w:webHidden/>
          </w:rPr>
          <w:fldChar w:fldCharType="begin"/>
        </w:r>
        <w:r w:rsidR="009E7F23">
          <w:rPr>
            <w:noProof/>
            <w:webHidden/>
          </w:rPr>
          <w:instrText xml:space="preserve"> PAGEREF _Toc130988032 \h </w:instrText>
        </w:r>
        <w:r w:rsidR="009E7F23">
          <w:rPr>
            <w:noProof/>
            <w:webHidden/>
          </w:rPr>
        </w:r>
        <w:r w:rsidR="009E7F23">
          <w:rPr>
            <w:noProof/>
            <w:webHidden/>
          </w:rPr>
          <w:fldChar w:fldCharType="separate"/>
        </w:r>
        <w:r w:rsidR="009E7F23">
          <w:rPr>
            <w:noProof/>
            <w:webHidden/>
          </w:rPr>
          <w:t>- 35 -</w:t>
        </w:r>
        <w:r w:rsidR="009E7F23">
          <w:rPr>
            <w:noProof/>
            <w:webHidden/>
          </w:rPr>
          <w:fldChar w:fldCharType="end"/>
        </w:r>
      </w:hyperlink>
    </w:p>
    <w:p w14:paraId="5AEEA9D5" w14:textId="228996A0" w:rsidR="009E7F23" w:rsidRDefault="00C8638F">
      <w:pPr>
        <w:pStyle w:val="41"/>
        <w:rPr>
          <w:rFonts w:asciiTheme="minorHAnsi" w:hAnsiTheme="minorHAnsi" w:cstheme="minorBidi"/>
          <w:noProof/>
          <w:color w:val="auto"/>
          <w:sz w:val="21"/>
          <w:szCs w:val="22"/>
        </w:rPr>
      </w:pPr>
      <w:hyperlink w:anchor="_Toc130988033" w:history="1">
        <w:r w:rsidR="009E7F23" w:rsidRPr="002F7168">
          <w:rPr>
            <w:rStyle w:val="af2"/>
            <w:noProof/>
          </w:rPr>
          <w:t>イ－３－（８）流域貯留浸透事業</w:t>
        </w:r>
        <w:r w:rsidR="009E7F23">
          <w:rPr>
            <w:noProof/>
            <w:webHidden/>
          </w:rPr>
          <w:tab/>
        </w:r>
        <w:r w:rsidR="009E7F23">
          <w:rPr>
            <w:noProof/>
            <w:webHidden/>
          </w:rPr>
          <w:fldChar w:fldCharType="begin"/>
        </w:r>
        <w:r w:rsidR="009E7F23">
          <w:rPr>
            <w:noProof/>
            <w:webHidden/>
          </w:rPr>
          <w:instrText xml:space="preserve"> PAGEREF _Toc130988033 \h </w:instrText>
        </w:r>
        <w:r w:rsidR="009E7F23">
          <w:rPr>
            <w:noProof/>
            <w:webHidden/>
          </w:rPr>
        </w:r>
        <w:r w:rsidR="009E7F23">
          <w:rPr>
            <w:noProof/>
            <w:webHidden/>
          </w:rPr>
          <w:fldChar w:fldCharType="separate"/>
        </w:r>
        <w:r w:rsidR="009E7F23">
          <w:rPr>
            <w:noProof/>
            <w:webHidden/>
          </w:rPr>
          <w:t>- 36 -</w:t>
        </w:r>
        <w:r w:rsidR="009E7F23">
          <w:rPr>
            <w:noProof/>
            <w:webHidden/>
          </w:rPr>
          <w:fldChar w:fldCharType="end"/>
        </w:r>
      </w:hyperlink>
    </w:p>
    <w:p w14:paraId="10F631A4" w14:textId="5595DA2D" w:rsidR="009E7F23" w:rsidRDefault="00C8638F">
      <w:pPr>
        <w:pStyle w:val="41"/>
        <w:rPr>
          <w:rFonts w:asciiTheme="minorHAnsi" w:hAnsiTheme="minorHAnsi" w:cstheme="minorBidi"/>
          <w:noProof/>
          <w:color w:val="auto"/>
          <w:sz w:val="21"/>
          <w:szCs w:val="22"/>
        </w:rPr>
      </w:pPr>
      <w:hyperlink w:anchor="_Toc130988034" w:history="1">
        <w:r w:rsidR="009E7F23" w:rsidRPr="002F7168">
          <w:rPr>
            <w:rStyle w:val="af2"/>
            <w:noProof/>
          </w:rPr>
          <w:t>イ－３－（９）削除</w:t>
        </w:r>
        <w:r w:rsidR="009E7F23">
          <w:rPr>
            <w:noProof/>
            <w:webHidden/>
          </w:rPr>
          <w:tab/>
        </w:r>
        <w:r w:rsidR="009E7F23">
          <w:rPr>
            <w:noProof/>
            <w:webHidden/>
          </w:rPr>
          <w:fldChar w:fldCharType="begin"/>
        </w:r>
        <w:r w:rsidR="009E7F23">
          <w:rPr>
            <w:noProof/>
            <w:webHidden/>
          </w:rPr>
          <w:instrText xml:space="preserve"> PAGEREF _Toc130988034 \h </w:instrText>
        </w:r>
        <w:r w:rsidR="009E7F23">
          <w:rPr>
            <w:noProof/>
            <w:webHidden/>
          </w:rPr>
        </w:r>
        <w:r w:rsidR="009E7F23">
          <w:rPr>
            <w:noProof/>
            <w:webHidden/>
          </w:rPr>
          <w:fldChar w:fldCharType="separate"/>
        </w:r>
        <w:r w:rsidR="009E7F23">
          <w:rPr>
            <w:noProof/>
            <w:webHidden/>
          </w:rPr>
          <w:t>- 38 -</w:t>
        </w:r>
        <w:r w:rsidR="009E7F23">
          <w:rPr>
            <w:noProof/>
            <w:webHidden/>
          </w:rPr>
          <w:fldChar w:fldCharType="end"/>
        </w:r>
      </w:hyperlink>
    </w:p>
    <w:p w14:paraId="4FDB0B36" w14:textId="0DE59BA7" w:rsidR="009E7F23" w:rsidRDefault="00C8638F">
      <w:pPr>
        <w:pStyle w:val="41"/>
        <w:rPr>
          <w:rFonts w:asciiTheme="minorHAnsi" w:hAnsiTheme="minorHAnsi" w:cstheme="minorBidi"/>
          <w:noProof/>
          <w:color w:val="auto"/>
          <w:sz w:val="21"/>
          <w:szCs w:val="22"/>
        </w:rPr>
      </w:pPr>
      <w:hyperlink w:anchor="_Toc130988035" w:history="1">
        <w:r w:rsidR="009E7F23" w:rsidRPr="002F7168">
          <w:rPr>
            <w:rStyle w:val="af2"/>
            <w:noProof/>
          </w:rPr>
          <w:t>イ－３－（１０）土地利用一体型水防災事業</w:t>
        </w:r>
        <w:r w:rsidR="009E7F23">
          <w:rPr>
            <w:noProof/>
            <w:webHidden/>
          </w:rPr>
          <w:tab/>
        </w:r>
        <w:r w:rsidR="009E7F23">
          <w:rPr>
            <w:noProof/>
            <w:webHidden/>
          </w:rPr>
          <w:fldChar w:fldCharType="begin"/>
        </w:r>
        <w:r w:rsidR="009E7F23">
          <w:rPr>
            <w:noProof/>
            <w:webHidden/>
          </w:rPr>
          <w:instrText xml:space="preserve"> PAGEREF _Toc130988035 \h </w:instrText>
        </w:r>
        <w:r w:rsidR="009E7F23">
          <w:rPr>
            <w:noProof/>
            <w:webHidden/>
          </w:rPr>
        </w:r>
        <w:r w:rsidR="009E7F23">
          <w:rPr>
            <w:noProof/>
            <w:webHidden/>
          </w:rPr>
          <w:fldChar w:fldCharType="separate"/>
        </w:r>
        <w:r w:rsidR="009E7F23">
          <w:rPr>
            <w:noProof/>
            <w:webHidden/>
          </w:rPr>
          <w:t>- 38 -</w:t>
        </w:r>
        <w:r w:rsidR="009E7F23">
          <w:rPr>
            <w:noProof/>
            <w:webHidden/>
          </w:rPr>
          <w:fldChar w:fldCharType="end"/>
        </w:r>
      </w:hyperlink>
    </w:p>
    <w:p w14:paraId="2149FE05" w14:textId="3C5C7B8C" w:rsidR="009E7F23" w:rsidRDefault="00C8638F">
      <w:pPr>
        <w:pStyle w:val="41"/>
        <w:rPr>
          <w:rFonts w:asciiTheme="minorHAnsi" w:hAnsiTheme="minorHAnsi" w:cstheme="minorBidi"/>
          <w:noProof/>
          <w:color w:val="auto"/>
          <w:sz w:val="21"/>
          <w:szCs w:val="22"/>
        </w:rPr>
      </w:pPr>
      <w:hyperlink w:anchor="_Toc130988036" w:history="1">
        <w:r w:rsidR="009E7F23" w:rsidRPr="002F7168">
          <w:rPr>
            <w:rStyle w:val="af2"/>
            <w:noProof/>
          </w:rPr>
          <w:t>イ－３－（１１）総合内水対策緊急事業</w:t>
        </w:r>
        <w:r w:rsidR="009E7F23">
          <w:rPr>
            <w:noProof/>
            <w:webHidden/>
          </w:rPr>
          <w:tab/>
        </w:r>
        <w:r w:rsidR="009E7F23">
          <w:rPr>
            <w:noProof/>
            <w:webHidden/>
          </w:rPr>
          <w:fldChar w:fldCharType="begin"/>
        </w:r>
        <w:r w:rsidR="009E7F23">
          <w:rPr>
            <w:noProof/>
            <w:webHidden/>
          </w:rPr>
          <w:instrText xml:space="preserve"> PAGEREF _Toc130988036 \h </w:instrText>
        </w:r>
        <w:r w:rsidR="009E7F23">
          <w:rPr>
            <w:noProof/>
            <w:webHidden/>
          </w:rPr>
        </w:r>
        <w:r w:rsidR="009E7F23">
          <w:rPr>
            <w:noProof/>
            <w:webHidden/>
          </w:rPr>
          <w:fldChar w:fldCharType="separate"/>
        </w:r>
        <w:r w:rsidR="009E7F23">
          <w:rPr>
            <w:noProof/>
            <w:webHidden/>
          </w:rPr>
          <w:t>- 40 -</w:t>
        </w:r>
        <w:r w:rsidR="009E7F23">
          <w:rPr>
            <w:noProof/>
            <w:webHidden/>
          </w:rPr>
          <w:fldChar w:fldCharType="end"/>
        </w:r>
      </w:hyperlink>
    </w:p>
    <w:p w14:paraId="2EA2D2C5" w14:textId="3CDC7623" w:rsidR="009E7F23" w:rsidRDefault="00C8638F">
      <w:pPr>
        <w:pStyle w:val="41"/>
        <w:rPr>
          <w:rFonts w:asciiTheme="minorHAnsi" w:hAnsiTheme="minorHAnsi" w:cstheme="minorBidi"/>
          <w:noProof/>
          <w:color w:val="auto"/>
          <w:sz w:val="21"/>
          <w:szCs w:val="22"/>
        </w:rPr>
      </w:pPr>
      <w:hyperlink w:anchor="_Toc130988037" w:history="1">
        <w:r w:rsidR="009E7F23" w:rsidRPr="002F7168">
          <w:rPr>
            <w:rStyle w:val="af2"/>
            <w:noProof/>
          </w:rPr>
          <w:t>イ－３－（１２）河川・下水道一体型豪雨対策事業</w:t>
        </w:r>
        <w:r w:rsidR="009E7F23">
          <w:rPr>
            <w:noProof/>
            <w:webHidden/>
          </w:rPr>
          <w:tab/>
        </w:r>
        <w:r w:rsidR="009E7F23">
          <w:rPr>
            <w:noProof/>
            <w:webHidden/>
          </w:rPr>
          <w:fldChar w:fldCharType="begin"/>
        </w:r>
        <w:r w:rsidR="009E7F23">
          <w:rPr>
            <w:noProof/>
            <w:webHidden/>
          </w:rPr>
          <w:instrText xml:space="preserve"> PAGEREF _Toc130988037 \h </w:instrText>
        </w:r>
        <w:r w:rsidR="009E7F23">
          <w:rPr>
            <w:noProof/>
            <w:webHidden/>
          </w:rPr>
        </w:r>
        <w:r w:rsidR="009E7F23">
          <w:rPr>
            <w:noProof/>
            <w:webHidden/>
          </w:rPr>
          <w:fldChar w:fldCharType="separate"/>
        </w:r>
        <w:r w:rsidR="009E7F23">
          <w:rPr>
            <w:noProof/>
            <w:webHidden/>
          </w:rPr>
          <w:t>- 42 -</w:t>
        </w:r>
        <w:r w:rsidR="009E7F23">
          <w:rPr>
            <w:noProof/>
            <w:webHidden/>
          </w:rPr>
          <w:fldChar w:fldCharType="end"/>
        </w:r>
      </w:hyperlink>
    </w:p>
    <w:p w14:paraId="377C97F3" w14:textId="7927F79A" w:rsidR="009E7F23" w:rsidRDefault="00C8638F">
      <w:pPr>
        <w:pStyle w:val="41"/>
        <w:rPr>
          <w:rFonts w:asciiTheme="minorHAnsi" w:hAnsiTheme="minorHAnsi" w:cstheme="minorBidi"/>
          <w:noProof/>
          <w:color w:val="auto"/>
          <w:sz w:val="21"/>
          <w:szCs w:val="22"/>
        </w:rPr>
      </w:pPr>
      <w:hyperlink w:anchor="_Toc130988038" w:history="1">
        <w:r w:rsidR="009E7F23" w:rsidRPr="002F7168">
          <w:rPr>
            <w:rStyle w:val="af2"/>
            <w:noProof/>
          </w:rPr>
          <w:t>イ－３－（１３）削除</w:t>
        </w:r>
        <w:r w:rsidR="009E7F23">
          <w:rPr>
            <w:noProof/>
            <w:webHidden/>
          </w:rPr>
          <w:tab/>
        </w:r>
        <w:r w:rsidR="009E7F23">
          <w:rPr>
            <w:noProof/>
            <w:webHidden/>
          </w:rPr>
          <w:fldChar w:fldCharType="begin"/>
        </w:r>
        <w:r w:rsidR="009E7F23">
          <w:rPr>
            <w:noProof/>
            <w:webHidden/>
          </w:rPr>
          <w:instrText xml:space="preserve"> PAGEREF _Toc130988038 \h </w:instrText>
        </w:r>
        <w:r w:rsidR="009E7F23">
          <w:rPr>
            <w:noProof/>
            <w:webHidden/>
          </w:rPr>
        </w:r>
        <w:r w:rsidR="009E7F23">
          <w:rPr>
            <w:noProof/>
            <w:webHidden/>
          </w:rPr>
          <w:fldChar w:fldCharType="separate"/>
        </w:r>
        <w:r w:rsidR="009E7F23">
          <w:rPr>
            <w:noProof/>
            <w:webHidden/>
          </w:rPr>
          <w:t>- 43 -</w:t>
        </w:r>
        <w:r w:rsidR="009E7F23">
          <w:rPr>
            <w:noProof/>
            <w:webHidden/>
          </w:rPr>
          <w:fldChar w:fldCharType="end"/>
        </w:r>
      </w:hyperlink>
    </w:p>
    <w:p w14:paraId="41DE0A96" w14:textId="5C17BAB5" w:rsidR="009E7F23" w:rsidRDefault="00C8638F">
      <w:pPr>
        <w:pStyle w:val="41"/>
        <w:rPr>
          <w:rFonts w:asciiTheme="minorHAnsi" w:hAnsiTheme="minorHAnsi" w:cstheme="minorBidi"/>
          <w:noProof/>
          <w:color w:val="auto"/>
          <w:sz w:val="21"/>
          <w:szCs w:val="22"/>
        </w:rPr>
      </w:pPr>
      <w:hyperlink w:anchor="_Toc130988039" w:history="1">
        <w:r w:rsidR="009E7F23" w:rsidRPr="002F7168">
          <w:rPr>
            <w:rStyle w:val="af2"/>
            <w:noProof/>
          </w:rPr>
          <w:t>イ－３－（１４）削除</w:t>
        </w:r>
        <w:r w:rsidR="009E7F23">
          <w:rPr>
            <w:noProof/>
            <w:webHidden/>
          </w:rPr>
          <w:tab/>
        </w:r>
        <w:r w:rsidR="009E7F23">
          <w:rPr>
            <w:noProof/>
            <w:webHidden/>
          </w:rPr>
          <w:fldChar w:fldCharType="begin"/>
        </w:r>
        <w:r w:rsidR="009E7F23">
          <w:rPr>
            <w:noProof/>
            <w:webHidden/>
          </w:rPr>
          <w:instrText xml:space="preserve"> PAGEREF _Toc130988039 \h </w:instrText>
        </w:r>
        <w:r w:rsidR="009E7F23">
          <w:rPr>
            <w:noProof/>
            <w:webHidden/>
          </w:rPr>
        </w:r>
        <w:r w:rsidR="009E7F23">
          <w:rPr>
            <w:noProof/>
            <w:webHidden/>
          </w:rPr>
          <w:fldChar w:fldCharType="separate"/>
        </w:r>
        <w:r w:rsidR="009E7F23">
          <w:rPr>
            <w:noProof/>
            <w:webHidden/>
          </w:rPr>
          <w:t>- 43 -</w:t>
        </w:r>
        <w:r w:rsidR="009E7F23">
          <w:rPr>
            <w:noProof/>
            <w:webHidden/>
          </w:rPr>
          <w:fldChar w:fldCharType="end"/>
        </w:r>
      </w:hyperlink>
    </w:p>
    <w:p w14:paraId="7E48F701" w14:textId="6A5DDD32" w:rsidR="009E7F23" w:rsidRDefault="00C8638F">
      <w:pPr>
        <w:pStyle w:val="41"/>
        <w:rPr>
          <w:rFonts w:asciiTheme="minorHAnsi" w:hAnsiTheme="minorHAnsi" w:cstheme="minorBidi"/>
          <w:noProof/>
          <w:color w:val="auto"/>
          <w:sz w:val="21"/>
          <w:szCs w:val="22"/>
        </w:rPr>
      </w:pPr>
      <w:hyperlink w:anchor="_Toc130988040" w:history="1">
        <w:r w:rsidR="009E7F23" w:rsidRPr="002F7168">
          <w:rPr>
            <w:rStyle w:val="af2"/>
            <w:noProof/>
          </w:rPr>
          <w:t>イ－３－（１５）削除</w:t>
        </w:r>
        <w:r w:rsidR="009E7F23">
          <w:rPr>
            <w:noProof/>
            <w:webHidden/>
          </w:rPr>
          <w:tab/>
        </w:r>
        <w:r w:rsidR="009E7F23">
          <w:rPr>
            <w:noProof/>
            <w:webHidden/>
          </w:rPr>
          <w:fldChar w:fldCharType="begin"/>
        </w:r>
        <w:r w:rsidR="009E7F23">
          <w:rPr>
            <w:noProof/>
            <w:webHidden/>
          </w:rPr>
          <w:instrText xml:space="preserve"> PAGEREF _Toc130988040 \h </w:instrText>
        </w:r>
        <w:r w:rsidR="009E7F23">
          <w:rPr>
            <w:noProof/>
            <w:webHidden/>
          </w:rPr>
        </w:r>
        <w:r w:rsidR="009E7F23">
          <w:rPr>
            <w:noProof/>
            <w:webHidden/>
          </w:rPr>
          <w:fldChar w:fldCharType="separate"/>
        </w:r>
        <w:r w:rsidR="009E7F23">
          <w:rPr>
            <w:noProof/>
            <w:webHidden/>
          </w:rPr>
          <w:t>- 43 -</w:t>
        </w:r>
        <w:r w:rsidR="009E7F23">
          <w:rPr>
            <w:noProof/>
            <w:webHidden/>
          </w:rPr>
          <w:fldChar w:fldCharType="end"/>
        </w:r>
      </w:hyperlink>
    </w:p>
    <w:p w14:paraId="5038CB63" w14:textId="3530A2A4" w:rsidR="009E7F23" w:rsidRDefault="00C8638F">
      <w:pPr>
        <w:pStyle w:val="34"/>
        <w:rPr>
          <w:rFonts w:asciiTheme="minorHAnsi" w:hAnsiTheme="minorHAnsi" w:cstheme="minorBidi"/>
          <w:noProof/>
          <w:sz w:val="21"/>
          <w:szCs w:val="22"/>
        </w:rPr>
      </w:pPr>
      <w:hyperlink w:anchor="_Toc130988041" w:history="1">
        <w:r w:rsidR="009E7F23" w:rsidRPr="002F7168">
          <w:rPr>
            <w:rStyle w:val="af2"/>
            <w:noProof/>
          </w:rPr>
          <w:t>イ－４　砂防事業</w:t>
        </w:r>
        <w:r w:rsidR="009E7F23">
          <w:rPr>
            <w:noProof/>
            <w:webHidden/>
          </w:rPr>
          <w:tab/>
        </w:r>
        <w:r w:rsidR="009E7F23">
          <w:rPr>
            <w:noProof/>
            <w:webHidden/>
          </w:rPr>
          <w:fldChar w:fldCharType="begin"/>
        </w:r>
        <w:r w:rsidR="009E7F23">
          <w:rPr>
            <w:noProof/>
            <w:webHidden/>
          </w:rPr>
          <w:instrText xml:space="preserve"> PAGEREF _Toc130988041 \h </w:instrText>
        </w:r>
        <w:r w:rsidR="009E7F23">
          <w:rPr>
            <w:noProof/>
            <w:webHidden/>
          </w:rPr>
        </w:r>
        <w:r w:rsidR="009E7F23">
          <w:rPr>
            <w:noProof/>
            <w:webHidden/>
          </w:rPr>
          <w:fldChar w:fldCharType="separate"/>
        </w:r>
        <w:r w:rsidR="009E7F23">
          <w:rPr>
            <w:noProof/>
            <w:webHidden/>
          </w:rPr>
          <w:t>- 44 -</w:t>
        </w:r>
        <w:r w:rsidR="009E7F23">
          <w:rPr>
            <w:noProof/>
            <w:webHidden/>
          </w:rPr>
          <w:fldChar w:fldCharType="end"/>
        </w:r>
      </w:hyperlink>
    </w:p>
    <w:p w14:paraId="2DDF6FB4" w14:textId="2240BE92" w:rsidR="009E7F23" w:rsidRDefault="00C8638F">
      <w:pPr>
        <w:pStyle w:val="41"/>
        <w:rPr>
          <w:rFonts w:asciiTheme="minorHAnsi" w:hAnsiTheme="minorHAnsi" w:cstheme="minorBidi"/>
          <w:noProof/>
          <w:color w:val="auto"/>
          <w:sz w:val="21"/>
          <w:szCs w:val="22"/>
        </w:rPr>
      </w:pPr>
      <w:hyperlink w:anchor="_Toc130988042" w:history="1">
        <w:r w:rsidR="009E7F23" w:rsidRPr="002F7168">
          <w:rPr>
            <w:rStyle w:val="af2"/>
            <w:noProof/>
          </w:rPr>
          <w:t>イ－４－（１）通常砂防事業</w:t>
        </w:r>
        <w:r w:rsidR="009E7F23">
          <w:rPr>
            <w:noProof/>
            <w:webHidden/>
          </w:rPr>
          <w:tab/>
        </w:r>
        <w:r w:rsidR="009E7F23">
          <w:rPr>
            <w:noProof/>
            <w:webHidden/>
          </w:rPr>
          <w:fldChar w:fldCharType="begin"/>
        </w:r>
        <w:r w:rsidR="009E7F23">
          <w:rPr>
            <w:noProof/>
            <w:webHidden/>
          </w:rPr>
          <w:instrText xml:space="preserve"> PAGEREF _Toc130988042 \h </w:instrText>
        </w:r>
        <w:r w:rsidR="009E7F23">
          <w:rPr>
            <w:noProof/>
            <w:webHidden/>
          </w:rPr>
        </w:r>
        <w:r w:rsidR="009E7F23">
          <w:rPr>
            <w:noProof/>
            <w:webHidden/>
          </w:rPr>
          <w:fldChar w:fldCharType="separate"/>
        </w:r>
        <w:r w:rsidR="009E7F23">
          <w:rPr>
            <w:noProof/>
            <w:webHidden/>
          </w:rPr>
          <w:t>- 44 -</w:t>
        </w:r>
        <w:r w:rsidR="009E7F23">
          <w:rPr>
            <w:noProof/>
            <w:webHidden/>
          </w:rPr>
          <w:fldChar w:fldCharType="end"/>
        </w:r>
      </w:hyperlink>
    </w:p>
    <w:p w14:paraId="6FCD24F4" w14:textId="109298F0" w:rsidR="009E7F23" w:rsidRDefault="00C8638F">
      <w:pPr>
        <w:pStyle w:val="41"/>
        <w:rPr>
          <w:rFonts w:asciiTheme="minorHAnsi" w:hAnsiTheme="minorHAnsi" w:cstheme="minorBidi"/>
          <w:noProof/>
          <w:color w:val="auto"/>
          <w:sz w:val="21"/>
          <w:szCs w:val="22"/>
        </w:rPr>
      </w:pPr>
      <w:hyperlink w:anchor="_Toc130988043" w:history="1">
        <w:r w:rsidR="009E7F23" w:rsidRPr="002F7168">
          <w:rPr>
            <w:rStyle w:val="af2"/>
            <w:noProof/>
          </w:rPr>
          <w:t>イ－４－（２）火山砂防事業</w:t>
        </w:r>
        <w:r w:rsidR="009E7F23">
          <w:rPr>
            <w:noProof/>
            <w:webHidden/>
          </w:rPr>
          <w:tab/>
        </w:r>
        <w:r w:rsidR="009E7F23">
          <w:rPr>
            <w:noProof/>
            <w:webHidden/>
          </w:rPr>
          <w:fldChar w:fldCharType="begin"/>
        </w:r>
        <w:r w:rsidR="009E7F23">
          <w:rPr>
            <w:noProof/>
            <w:webHidden/>
          </w:rPr>
          <w:instrText xml:space="preserve"> PAGEREF _Toc130988043 \h </w:instrText>
        </w:r>
        <w:r w:rsidR="009E7F23">
          <w:rPr>
            <w:noProof/>
            <w:webHidden/>
          </w:rPr>
        </w:r>
        <w:r w:rsidR="009E7F23">
          <w:rPr>
            <w:noProof/>
            <w:webHidden/>
          </w:rPr>
          <w:fldChar w:fldCharType="separate"/>
        </w:r>
        <w:r w:rsidR="009E7F23">
          <w:rPr>
            <w:noProof/>
            <w:webHidden/>
          </w:rPr>
          <w:t>- 45 -</w:t>
        </w:r>
        <w:r w:rsidR="009E7F23">
          <w:rPr>
            <w:noProof/>
            <w:webHidden/>
          </w:rPr>
          <w:fldChar w:fldCharType="end"/>
        </w:r>
      </w:hyperlink>
    </w:p>
    <w:p w14:paraId="2C0F994E" w14:textId="435170F7" w:rsidR="009E7F23" w:rsidRDefault="00C8638F">
      <w:pPr>
        <w:pStyle w:val="41"/>
        <w:rPr>
          <w:rFonts w:asciiTheme="minorHAnsi" w:hAnsiTheme="minorHAnsi" w:cstheme="minorBidi"/>
          <w:noProof/>
          <w:color w:val="auto"/>
          <w:sz w:val="21"/>
          <w:szCs w:val="22"/>
        </w:rPr>
      </w:pPr>
      <w:hyperlink w:anchor="_Toc130988044" w:history="1">
        <w:r w:rsidR="009E7F23" w:rsidRPr="002F7168">
          <w:rPr>
            <w:rStyle w:val="af2"/>
            <w:noProof/>
          </w:rPr>
          <w:t>イ－４－（３）火山噴火緊急減災対策事業</w:t>
        </w:r>
        <w:r w:rsidR="009E7F23">
          <w:rPr>
            <w:noProof/>
            <w:webHidden/>
          </w:rPr>
          <w:tab/>
        </w:r>
        <w:r w:rsidR="009E7F23">
          <w:rPr>
            <w:noProof/>
            <w:webHidden/>
          </w:rPr>
          <w:fldChar w:fldCharType="begin"/>
        </w:r>
        <w:r w:rsidR="009E7F23">
          <w:rPr>
            <w:noProof/>
            <w:webHidden/>
          </w:rPr>
          <w:instrText xml:space="preserve"> PAGEREF _Toc130988044 \h </w:instrText>
        </w:r>
        <w:r w:rsidR="009E7F23">
          <w:rPr>
            <w:noProof/>
            <w:webHidden/>
          </w:rPr>
        </w:r>
        <w:r w:rsidR="009E7F23">
          <w:rPr>
            <w:noProof/>
            <w:webHidden/>
          </w:rPr>
          <w:fldChar w:fldCharType="separate"/>
        </w:r>
        <w:r w:rsidR="009E7F23">
          <w:rPr>
            <w:noProof/>
            <w:webHidden/>
          </w:rPr>
          <w:t>- 46 -</w:t>
        </w:r>
        <w:r w:rsidR="009E7F23">
          <w:rPr>
            <w:noProof/>
            <w:webHidden/>
          </w:rPr>
          <w:fldChar w:fldCharType="end"/>
        </w:r>
      </w:hyperlink>
    </w:p>
    <w:p w14:paraId="6D791821" w14:textId="09AF0F2D" w:rsidR="009E7F23" w:rsidRDefault="00C8638F">
      <w:pPr>
        <w:pStyle w:val="34"/>
        <w:rPr>
          <w:rFonts w:asciiTheme="minorHAnsi" w:hAnsiTheme="minorHAnsi" w:cstheme="minorBidi"/>
          <w:noProof/>
          <w:sz w:val="21"/>
          <w:szCs w:val="22"/>
        </w:rPr>
      </w:pPr>
      <w:hyperlink w:anchor="_Toc130988045" w:history="1">
        <w:r w:rsidR="009E7F23" w:rsidRPr="002F7168">
          <w:rPr>
            <w:rStyle w:val="af2"/>
            <w:noProof/>
          </w:rPr>
          <w:t>イ－５　地すべり対策事業</w:t>
        </w:r>
        <w:r w:rsidR="009E7F23">
          <w:rPr>
            <w:noProof/>
            <w:webHidden/>
          </w:rPr>
          <w:tab/>
        </w:r>
        <w:r w:rsidR="009E7F23">
          <w:rPr>
            <w:noProof/>
            <w:webHidden/>
          </w:rPr>
          <w:fldChar w:fldCharType="begin"/>
        </w:r>
        <w:r w:rsidR="009E7F23">
          <w:rPr>
            <w:noProof/>
            <w:webHidden/>
          </w:rPr>
          <w:instrText xml:space="preserve"> PAGEREF _Toc130988045 \h </w:instrText>
        </w:r>
        <w:r w:rsidR="009E7F23">
          <w:rPr>
            <w:noProof/>
            <w:webHidden/>
          </w:rPr>
        </w:r>
        <w:r w:rsidR="009E7F23">
          <w:rPr>
            <w:noProof/>
            <w:webHidden/>
          </w:rPr>
          <w:fldChar w:fldCharType="separate"/>
        </w:r>
        <w:r w:rsidR="009E7F23">
          <w:rPr>
            <w:noProof/>
            <w:webHidden/>
          </w:rPr>
          <w:t>- 47 -</w:t>
        </w:r>
        <w:r w:rsidR="009E7F23">
          <w:rPr>
            <w:noProof/>
            <w:webHidden/>
          </w:rPr>
          <w:fldChar w:fldCharType="end"/>
        </w:r>
      </w:hyperlink>
    </w:p>
    <w:p w14:paraId="599F9F2D" w14:textId="5F088556" w:rsidR="009E7F23" w:rsidRDefault="00C8638F">
      <w:pPr>
        <w:pStyle w:val="41"/>
        <w:rPr>
          <w:rFonts w:asciiTheme="minorHAnsi" w:hAnsiTheme="minorHAnsi" w:cstheme="minorBidi"/>
          <w:noProof/>
          <w:color w:val="auto"/>
          <w:sz w:val="21"/>
          <w:szCs w:val="22"/>
        </w:rPr>
      </w:pPr>
      <w:hyperlink w:anchor="_Toc130988046" w:history="1">
        <w:r w:rsidR="009E7F23" w:rsidRPr="002F7168">
          <w:rPr>
            <w:rStyle w:val="af2"/>
            <w:noProof/>
          </w:rPr>
          <w:t>イ－５－（１）地すべり対策事業</w:t>
        </w:r>
        <w:r w:rsidR="009E7F23">
          <w:rPr>
            <w:noProof/>
            <w:webHidden/>
          </w:rPr>
          <w:tab/>
        </w:r>
        <w:r w:rsidR="009E7F23">
          <w:rPr>
            <w:noProof/>
            <w:webHidden/>
          </w:rPr>
          <w:fldChar w:fldCharType="begin"/>
        </w:r>
        <w:r w:rsidR="009E7F23">
          <w:rPr>
            <w:noProof/>
            <w:webHidden/>
          </w:rPr>
          <w:instrText xml:space="preserve"> PAGEREF _Toc130988046 \h </w:instrText>
        </w:r>
        <w:r w:rsidR="009E7F23">
          <w:rPr>
            <w:noProof/>
            <w:webHidden/>
          </w:rPr>
        </w:r>
        <w:r w:rsidR="009E7F23">
          <w:rPr>
            <w:noProof/>
            <w:webHidden/>
          </w:rPr>
          <w:fldChar w:fldCharType="separate"/>
        </w:r>
        <w:r w:rsidR="009E7F23">
          <w:rPr>
            <w:noProof/>
            <w:webHidden/>
          </w:rPr>
          <w:t>- 47 -</w:t>
        </w:r>
        <w:r w:rsidR="009E7F23">
          <w:rPr>
            <w:noProof/>
            <w:webHidden/>
          </w:rPr>
          <w:fldChar w:fldCharType="end"/>
        </w:r>
      </w:hyperlink>
    </w:p>
    <w:p w14:paraId="5BAA5E7B" w14:textId="572AF44F" w:rsidR="009E7F23" w:rsidRDefault="00C8638F">
      <w:pPr>
        <w:pStyle w:val="34"/>
        <w:rPr>
          <w:rFonts w:asciiTheme="minorHAnsi" w:hAnsiTheme="minorHAnsi" w:cstheme="minorBidi"/>
          <w:noProof/>
          <w:sz w:val="21"/>
          <w:szCs w:val="22"/>
        </w:rPr>
      </w:pPr>
      <w:hyperlink w:anchor="_Toc130988047" w:history="1">
        <w:r w:rsidR="009E7F23" w:rsidRPr="002F7168">
          <w:rPr>
            <w:rStyle w:val="af2"/>
            <w:noProof/>
          </w:rPr>
          <w:t>イ－６　急傾斜地崩壊対策事業</w:t>
        </w:r>
        <w:r w:rsidR="009E7F23">
          <w:rPr>
            <w:noProof/>
            <w:webHidden/>
          </w:rPr>
          <w:tab/>
        </w:r>
        <w:r w:rsidR="009E7F23">
          <w:rPr>
            <w:noProof/>
            <w:webHidden/>
          </w:rPr>
          <w:fldChar w:fldCharType="begin"/>
        </w:r>
        <w:r w:rsidR="009E7F23">
          <w:rPr>
            <w:noProof/>
            <w:webHidden/>
          </w:rPr>
          <w:instrText xml:space="preserve"> PAGEREF _Toc130988047 \h </w:instrText>
        </w:r>
        <w:r w:rsidR="009E7F23">
          <w:rPr>
            <w:noProof/>
            <w:webHidden/>
          </w:rPr>
        </w:r>
        <w:r w:rsidR="009E7F23">
          <w:rPr>
            <w:noProof/>
            <w:webHidden/>
          </w:rPr>
          <w:fldChar w:fldCharType="separate"/>
        </w:r>
        <w:r w:rsidR="009E7F23">
          <w:rPr>
            <w:noProof/>
            <w:webHidden/>
          </w:rPr>
          <w:t>- 48 -</w:t>
        </w:r>
        <w:r w:rsidR="009E7F23">
          <w:rPr>
            <w:noProof/>
            <w:webHidden/>
          </w:rPr>
          <w:fldChar w:fldCharType="end"/>
        </w:r>
      </w:hyperlink>
    </w:p>
    <w:p w14:paraId="31F78C6C" w14:textId="6F060EB3" w:rsidR="009E7F23" w:rsidRDefault="00C8638F">
      <w:pPr>
        <w:pStyle w:val="41"/>
        <w:rPr>
          <w:rFonts w:asciiTheme="minorHAnsi" w:hAnsiTheme="minorHAnsi" w:cstheme="minorBidi"/>
          <w:noProof/>
          <w:color w:val="auto"/>
          <w:sz w:val="21"/>
          <w:szCs w:val="22"/>
        </w:rPr>
      </w:pPr>
      <w:hyperlink w:anchor="_Toc130988048" w:history="1">
        <w:r w:rsidR="009E7F23" w:rsidRPr="002F7168">
          <w:rPr>
            <w:rStyle w:val="af2"/>
            <w:noProof/>
          </w:rPr>
          <w:t>イ－６－（１）急傾斜地崩壊対策事業</w:t>
        </w:r>
        <w:r w:rsidR="009E7F23">
          <w:rPr>
            <w:noProof/>
            <w:webHidden/>
          </w:rPr>
          <w:tab/>
        </w:r>
        <w:r w:rsidR="009E7F23">
          <w:rPr>
            <w:noProof/>
            <w:webHidden/>
          </w:rPr>
          <w:fldChar w:fldCharType="begin"/>
        </w:r>
        <w:r w:rsidR="009E7F23">
          <w:rPr>
            <w:noProof/>
            <w:webHidden/>
          </w:rPr>
          <w:instrText xml:space="preserve"> PAGEREF _Toc130988048 \h </w:instrText>
        </w:r>
        <w:r w:rsidR="009E7F23">
          <w:rPr>
            <w:noProof/>
            <w:webHidden/>
          </w:rPr>
        </w:r>
        <w:r w:rsidR="009E7F23">
          <w:rPr>
            <w:noProof/>
            <w:webHidden/>
          </w:rPr>
          <w:fldChar w:fldCharType="separate"/>
        </w:r>
        <w:r w:rsidR="009E7F23">
          <w:rPr>
            <w:noProof/>
            <w:webHidden/>
          </w:rPr>
          <w:t>- 48 -</w:t>
        </w:r>
        <w:r w:rsidR="009E7F23">
          <w:rPr>
            <w:noProof/>
            <w:webHidden/>
          </w:rPr>
          <w:fldChar w:fldCharType="end"/>
        </w:r>
      </w:hyperlink>
    </w:p>
    <w:p w14:paraId="00D2C8C1" w14:textId="0C6C7E8B" w:rsidR="009E7F23" w:rsidRDefault="00C8638F">
      <w:pPr>
        <w:pStyle w:val="34"/>
        <w:rPr>
          <w:rFonts w:asciiTheme="minorHAnsi" w:hAnsiTheme="minorHAnsi" w:cstheme="minorBidi"/>
          <w:noProof/>
          <w:sz w:val="21"/>
          <w:szCs w:val="22"/>
        </w:rPr>
      </w:pPr>
      <w:hyperlink w:anchor="_Toc130988049" w:history="1">
        <w:r w:rsidR="009E7F23" w:rsidRPr="002F7168">
          <w:rPr>
            <w:rStyle w:val="af2"/>
            <w:noProof/>
          </w:rPr>
          <w:t>イ－７　下水道事業</w:t>
        </w:r>
        <w:r w:rsidR="009E7F23">
          <w:rPr>
            <w:noProof/>
            <w:webHidden/>
          </w:rPr>
          <w:tab/>
        </w:r>
        <w:r w:rsidR="009E7F23">
          <w:rPr>
            <w:noProof/>
            <w:webHidden/>
          </w:rPr>
          <w:fldChar w:fldCharType="begin"/>
        </w:r>
        <w:r w:rsidR="009E7F23">
          <w:rPr>
            <w:noProof/>
            <w:webHidden/>
          </w:rPr>
          <w:instrText xml:space="preserve"> PAGEREF _Toc130988049 \h </w:instrText>
        </w:r>
        <w:r w:rsidR="009E7F23">
          <w:rPr>
            <w:noProof/>
            <w:webHidden/>
          </w:rPr>
        </w:r>
        <w:r w:rsidR="009E7F23">
          <w:rPr>
            <w:noProof/>
            <w:webHidden/>
          </w:rPr>
          <w:fldChar w:fldCharType="separate"/>
        </w:r>
        <w:r w:rsidR="009E7F23">
          <w:rPr>
            <w:noProof/>
            <w:webHidden/>
          </w:rPr>
          <w:t>- 51 -</w:t>
        </w:r>
        <w:r w:rsidR="009E7F23">
          <w:rPr>
            <w:noProof/>
            <w:webHidden/>
          </w:rPr>
          <w:fldChar w:fldCharType="end"/>
        </w:r>
      </w:hyperlink>
    </w:p>
    <w:p w14:paraId="316C4C76" w14:textId="16399C62" w:rsidR="009E7F23" w:rsidRDefault="00C8638F">
      <w:pPr>
        <w:pStyle w:val="41"/>
        <w:rPr>
          <w:rFonts w:asciiTheme="minorHAnsi" w:hAnsiTheme="minorHAnsi" w:cstheme="minorBidi"/>
          <w:noProof/>
          <w:color w:val="auto"/>
          <w:sz w:val="21"/>
          <w:szCs w:val="22"/>
        </w:rPr>
      </w:pPr>
      <w:hyperlink w:anchor="_Toc130988050" w:history="1">
        <w:r w:rsidR="009E7F23" w:rsidRPr="002F7168">
          <w:rPr>
            <w:rStyle w:val="af2"/>
            <w:noProof/>
          </w:rPr>
          <w:t>イ－７－（１）通常の下水道事業</w:t>
        </w:r>
        <w:r w:rsidR="009E7F23">
          <w:rPr>
            <w:noProof/>
            <w:webHidden/>
          </w:rPr>
          <w:tab/>
        </w:r>
        <w:r w:rsidR="009E7F23">
          <w:rPr>
            <w:noProof/>
            <w:webHidden/>
          </w:rPr>
          <w:fldChar w:fldCharType="begin"/>
        </w:r>
        <w:r w:rsidR="009E7F23">
          <w:rPr>
            <w:noProof/>
            <w:webHidden/>
          </w:rPr>
          <w:instrText xml:space="preserve"> PAGEREF _Toc130988050 \h </w:instrText>
        </w:r>
        <w:r w:rsidR="009E7F23">
          <w:rPr>
            <w:noProof/>
            <w:webHidden/>
          </w:rPr>
        </w:r>
        <w:r w:rsidR="009E7F23">
          <w:rPr>
            <w:noProof/>
            <w:webHidden/>
          </w:rPr>
          <w:fldChar w:fldCharType="separate"/>
        </w:r>
        <w:r w:rsidR="009E7F23">
          <w:rPr>
            <w:noProof/>
            <w:webHidden/>
          </w:rPr>
          <w:t>- 51 -</w:t>
        </w:r>
        <w:r w:rsidR="009E7F23">
          <w:rPr>
            <w:noProof/>
            <w:webHidden/>
          </w:rPr>
          <w:fldChar w:fldCharType="end"/>
        </w:r>
      </w:hyperlink>
    </w:p>
    <w:p w14:paraId="22BE1520" w14:textId="61B1AAC4" w:rsidR="009E7F23" w:rsidRDefault="00C8638F">
      <w:pPr>
        <w:pStyle w:val="41"/>
        <w:rPr>
          <w:rFonts w:asciiTheme="minorHAnsi" w:hAnsiTheme="minorHAnsi" w:cstheme="minorBidi"/>
          <w:noProof/>
          <w:color w:val="auto"/>
          <w:sz w:val="21"/>
          <w:szCs w:val="22"/>
        </w:rPr>
      </w:pPr>
      <w:hyperlink w:anchor="_Toc130988051" w:history="1">
        <w:r w:rsidR="009E7F23" w:rsidRPr="002F7168">
          <w:rPr>
            <w:rStyle w:val="af2"/>
            <w:noProof/>
          </w:rPr>
          <w:t>イ－７－（２）下水道浸水被害軽減総合事業</w:t>
        </w:r>
        <w:r w:rsidR="009E7F23">
          <w:rPr>
            <w:noProof/>
            <w:webHidden/>
          </w:rPr>
          <w:tab/>
        </w:r>
        <w:r w:rsidR="009E7F23">
          <w:rPr>
            <w:noProof/>
            <w:webHidden/>
          </w:rPr>
          <w:fldChar w:fldCharType="begin"/>
        </w:r>
        <w:r w:rsidR="009E7F23">
          <w:rPr>
            <w:noProof/>
            <w:webHidden/>
          </w:rPr>
          <w:instrText xml:space="preserve"> PAGEREF _Toc130988051 \h </w:instrText>
        </w:r>
        <w:r w:rsidR="009E7F23">
          <w:rPr>
            <w:noProof/>
            <w:webHidden/>
          </w:rPr>
        </w:r>
        <w:r w:rsidR="009E7F23">
          <w:rPr>
            <w:noProof/>
            <w:webHidden/>
          </w:rPr>
          <w:fldChar w:fldCharType="separate"/>
        </w:r>
        <w:r w:rsidR="009E7F23">
          <w:rPr>
            <w:noProof/>
            <w:webHidden/>
          </w:rPr>
          <w:t>- 55 -</w:t>
        </w:r>
        <w:r w:rsidR="009E7F23">
          <w:rPr>
            <w:noProof/>
            <w:webHidden/>
          </w:rPr>
          <w:fldChar w:fldCharType="end"/>
        </w:r>
      </w:hyperlink>
    </w:p>
    <w:p w14:paraId="713D2BD3" w14:textId="74B83AF2" w:rsidR="009E7F23" w:rsidRDefault="00C8638F">
      <w:pPr>
        <w:pStyle w:val="41"/>
        <w:rPr>
          <w:rFonts w:asciiTheme="minorHAnsi" w:hAnsiTheme="minorHAnsi" w:cstheme="minorBidi"/>
          <w:noProof/>
          <w:color w:val="auto"/>
          <w:sz w:val="21"/>
          <w:szCs w:val="22"/>
        </w:rPr>
      </w:pPr>
      <w:hyperlink w:anchor="_Toc130988052" w:history="1">
        <w:r w:rsidR="009E7F23" w:rsidRPr="002F7168">
          <w:rPr>
            <w:rStyle w:val="af2"/>
            <w:noProof/>
          </w:rPr>
          <w:t>イ－７－（３）下水道総合地震対策事業</w:t>
        </w:r>
        <w:r w:rsidR="009E7F23">
          <w:rPr>
            <w:noProof/>
            <w:webHidden/>
          </w:rPr>
          <w:tab/>
        </w:r>
        <w:r w:rsidR="009E7F23">
          <w:rPr>
            <w:noProof/>
            <w:webHidden/>
          </w:rPr>
          <w:fldChar w:fldCharType="begin"/>
        </w:r>
        <w:r w:rsidR="009E7F23">
          <w:rPr>
            <w:noProof/>
            <w:webHidden/>
          </w:rPr>
          <w:instrText xml:space="preserve"> PAGEREF _Toc130988052 \h </w:instrText>
        </w:r>
        <w:r w:rsidR="009E7F23">
          <w:rPr>
            <w:noProof/>
            <w:webHidden/>
          </w:rPr>
        </w:r>
        <w:r w:rsidR="009E7F23">
          <w:rPr>
            <w:noProof/>
            <w:webHidden/>
          </w:rPr>
          <w:fldChar w:fldCharType="separate"/>
        </w:r>
        <w:r w:rsidR="009E7F23">
          <w:rPr>
            <w:noProof/>
            <w:webHidden/>
          </w:rPr>
          <w:t>- 58 -</w:t>
        </w:r>
        <w:r w:rsidR="009E7F23">
          <w:rPr>
            <w:noProof/>
            <w:webHidden/>
          </w:rPr>
          <w:fldChar w:fldCharType="end"/>
        </w:r>
      </w:hyperlink>
    </w:p>
    <w:p w14:paraId="52C732E0" w14:textId="1F1B44EC" w:rsidR="009E7F23" w:rsidRDefault="00C8638F">
      <w:pPr>
        <w:pStyle w:val="41"/>
        <w:rPr>
          <w:rFonts w:asciiTheme="minorHAnsi" w:hAnsiTheme="minorHAnsi" w:cstheme="minorBidi"/>
          <w:noProof/>
          <w:color w:val="auto"/>
          <w:sz w:val="21"/>
          <w:szCs w:val="22"/>
        </w:rPr>
      </w:pPr>
      <w:hyperlink w:anchor="_Toc130988053" w:history="1">
        <w:r w:rsidR="009E7F23" w:rsidRPr="002F7168">
          <w:rPr>
            <w:rStyle w:val="af2"/>
            <w:noProof/>
          </w:rPr>
          <w:t>イ－７－（４）合流式下水道緊急改善事業</w:t>
        </w:r>
        <w:r w:rsidR="009E7F23">
          <w:rPr>
            <w:noProof/>
            <w:webHidden/>
          </w:rPr>
          <w:tab/>
        </w:r>
        <w:r w:rsidR="009E7F23">
          <w:rPr>
            <w:noProof/>
            <w:webHidden/>
          </w:rPr>
          <w:fldChar w:fldCharType="begin"/>
        </w:r>
        <w:r w:rsidR="009E7F23">
          <w:rPr>
            <w:noProof/>
            <w:webHidden/>
          </w:rPr>
          <w:instrText xml:space="preserve"> PAGEREF _Toc130988053 \h </w:instrText>
        </w:r>
        <w:r w:rsidR="009E7F23">
          <w:rPr>
            <w:noProof/>
            <w:webHidden/>
          </w:rPr>
        </w:r>
        <w:r w:rsidR="009E7F23">
          <w:rPr>
            <w:noProof/>
            <w:webHidden/>
          </w:rPr>
          <w:fldChar w:fldCharType="separate"/>
        </w:r>
        <w:r w:rsidR="009E7F23">
          <w:rPr>
            <w:noProof/>
            <w:webHidden/>
          </w:rPr>
          <w:t>- 60 -</w:t>
        </w:r>
        <w:r w:rsidR="009E7F23">
          <w:rPr>
            <w:noProof/>
            <w:webHidden/>
          </w:rPr>
          <w:fldChar w:fldCharType="end"/>
        </w:r>
      </w:hyperlink>
    </w:p>
    <w:p w14:paraId="3EF7AF4A" w14:textId="41542CAA" w:rsidR="009E7F23" w:rsidRDefault="00C8638F">
      <w:pPr>
        <w:pStyle w:val="41"/>
        <w:rPr>
          <w:rFonts w:asciiTheme="minorHAnsi" w:hAnsiTheme="minorHAnsi" w:cstheme="minorBidi"/>
          <w:noProof/>
          <w:color w:val="auto"/>
          <w:sz w:val="21"/>
          <w:szCs w:val="22"/>
        </w:rPr>
      </w:pPr>
      <w:hyperlink w:anchor="_Toc130988054" w:history="1">
        <w:r w:rsidR="009E7F23" w:rsidRPr="002F7168">
          <w:rPr>
            <w:rStyle w:val="af2"/>
            <w:noProof/>
          </w:rPr>
          <w:t>イ－７－（５）都市水害対策共同事業</w:t>
        </w:r>
        <w:r w:rsidR="009E7F23">
          <w:rPr>
            <w:noProof/>
            <w:webHidden/>
          </w:rPr>
          <w:tab/>
        </w:r>
        <w:r w:rsidR="009E7F23">
          <w:rPr>
            <w:noProof/>
            <w:webHidden/>
          </w:rPr>
          <w:fldChar w:fldCharType="begin"/>
        </w:r>
        <w:r w:rsidR="009E7F23">
          <w:rPr>
            <w:noProof/>
            <w:webHidden/>
          </w:rPr>
          <w:instrText xml:space="preserve"> PAGEREF _Toc130988054 \h </w:instrText>
        </w:r>
        <w:r w:rsidR="009E7F23">
          <w:rPr>
            <w:noProof/>
            <w:webHidden/>
          </w:rPr>
        </w:r>
        <w:r w:rsidR="009E7F23">
          <w:rPr>
            <w:noProof/>
            <w:webHidden/>
          </w:rPr>
          <w:fldChar w:fldCharType="separate"/>
        </w:r>
        <w:r w:rsidR="009E7F23">
          <w:rPr>
            <w:noProof/>
            <w:webHidden/>
          </w:rPr>
          <w:t>- 61 -</w:t>
        </w:r>
        <w:r w:rsidR="009E7F23">
          <w:rPr>
            <w:noProof/>
            <w:webHidden/>
          </w:rPr>
          <w:fldChar w:fldCharType="end"/>
        </w:r>
      </w:hyperlink>
    </w:p>
    <w:p w14:paraId="3F0C83A6" w14:textId="2A115302" w:rsidR="009E7F23" w:rsidRDefault="00C8638F">
      <w:pPr>
        <w:pStyle w:val="41"/>
        <w:rPr>
          <w:rFonts w:asciiTheme="minorHAnsi" w:hAnsiTheme="minorHAnsi" w:cstheme="minorBidi"/>
          <w:noProof/>
          <w:color w:val="auto"/>
          <w:sz w:val="21"/>
          <w:szCs w:val="22"/>
        </w:rPr>
      </w:pPr>
      <w:hyperlink w:anchor="_Toc130988055" w:history="1">
        <w:r w:rsidR="009E7F23" w:rsidRPr="002F7168">
          <w:rPr>
            <w:rStyle w:val="af2"/>
            <w:noProof/>
          </w:rPr>
          <w:t>イ－７－（６）下水道整備推進重点化事業</w:t>
        </w:r>
        <w:r w:rsidR="009E7F23">
          <w:rPr>
            <w:noProof/>
            <w:webHidden/>
          </w:rPr>
          <w:tab/>
        </w:r>
        <w:r w:rsidR="009E7F23">
          <w:rPr>
            <w:noProof/>
            <w:webHidden/>
          </w:rPr>
          <w:fldChar w:fldCharType="begin"/>
        </w:r>
        <w:r w:rsidR="009E7F23">
          <w:rPr>
            <w:noProof/>
            <w:webHidden/>
          </w:rPr>
          <w:instrText xml:space="preserve"> PAGEREF _Toc130988055 \h </w:instrText>
        </w:r>
        <w:r w:rsidR="009E7F23">
          <w:rPr>
            <w:noProof/>
            <w:webHidden/>
          </w:rPr>
        </w:r>
        <w:r w:rsidR="009E7F23">
          <w:rPr>
            <w:noProof/>
            <w:webHidden/>
          </w:rPr>
          <w:fldChar w:fldCharType="separate"/>
        </w:r>
        <w:r w:rsidR="009E7F23">
          <w:rPr>
            <w:noProof/>
            <w:webHidden/>
          </w:rPr>
          <w:t>- 62 -</w:t>
        </w:r>
        <w:r w:rsidR="009E7F23">
          <w:rPr>
            <w:noProof/>
            <w:webHidden/>
          </w:rPr>
          <w:fldChar w:fldCharType="end"/>
        </w:r>
      </w:hyperlink>
    </w:p>
    <w:p w14:paraId="5E234202" w14:textId="36218393" w:rsidR="009E7F23" w:rsidRDefault="00C8638F">
      <w:pPr>
        <w:pStyle w:val="41"/>
        <w:rPr>
          <w:rFonts w:asciiTheme="minorHAnsi" w:hAnsiTheme="minorHAnsi" w:cstheme="minorBidi"/>
          <w:noProof/>
          <w:color w:val="auto"/>
          <w:sz w:val="21"/>
          <w:szCs w:val="22"/>
        </w:rPr>
      </w:pPr>
      <w:hyperlink w:anchor="_Toc130988056" w:history="1">
        <w:r w:rsidR="009E7F23" w:rsidRPr="002F7168">
          <w:rPr>
            <w:rStyle w:val="af2"/>
            <w:noProof/>
          </w:rPr>
          <w:t>イ－７－（７）下水道ストックマネジメント支援制度</w:t>
        </w:r>
        <w:r w:rsidR="009E7F23">
          <w:rPr>
            <w:noProof/>
            <w:webHidden/>
          </w:rPr>
          <w:tab/>
        </w:r>
        <w:r w:rsidR="009E7F23">
          <w:rPr>
            <w:noProof/>
            <w:webHidden/>
          </w:rPr>
          <w:fldChar w:fldCharType="begin"/>
        </w:r>
        <w:r w:rsidR="009E7F23">
          <w:rPr>
            <w:noProof/>
            <w:webHidden/>
          </w:rPr>
          <w:instrText xml:space="preserve"> PAGEREF _Toc130988056 \h </w:instrText>
        </w:r>
        <w:r w:rsidR="009E7F23">
          <w:rPr>
            <w:noProof/>
            <w:webHidden/>
          </w:rPr>
        </w:r>
        <w:r w:rsidR="009E7F23">
          <w:rPr>
            <w:noProof/>
            <w:webHidden/>
          </w:rPr>
          <w:fldChar w:fldCharType="separate"/>
        </w:r>
        <w:r w:rsidR="009E7F23">
          <w:rPr>
            <w:noProof/>
            <w:webHidden/>
          </w:rPr>
          <w:t>- 63 -</w:t>
        </w:r>
        <w:r w:rsidR="009E7F23">
          <w:rPr>
            <w:noProof/>
            <w:webHidden/>
          </w:rPr>
          <w:fldChar w:fldCharType="end"/>
        </w:r>
      </w:hyperlink>
    </w:p>
    <w:p w14:paraId="09A8243E" w14:textId="1D26BC95" w:rsidR="009E7F23" w:rsidRDefault="00C8638F">
      <w:pPr>
        <w:pStyle w:val="41"/>
        <w:rPr>
          <w:rFonts w:asciiTheme="minorHAnsi" w:hAnsiTheme="minorHAnsi" w:cstheme="minorBidi"/>
          <w:noProof/>
          <w:color w:val="auto"/>
          <w:sz w:val="21"/>
          <w:szCs w:val="22"/>
        </w:rPr>
      </w:pPr>
      <w:hyperlink w:anchor="_Toc130988057" w:history="1">
        <w:r w:rsidR="009E7F23" w:rsidRPr="002F7168">
          <w:rPr>
            <w:rStyle w:val="af2"/>
            <w:noProof/>
          </w:rPr>
          <w:t>イ－７－（８）削除</w:t>
        </w:r>
        <w:r w:rsidR="009E7F23">
          <w:rPr>
            <w:noProof/>
            <w:webHidden/>
          </w:rPr>
          <w:tab/>
        </w:r>
        <w:r w:rsidR="009E7F23">
          <w:rPr>
            <w:noProof/>
            <w:webHidden/>
          </w:rPr>
          <w:fldChar w:fldCharType="begin"/>
        </w:r>
        <w:r w:rsidR="009E7F23">
          <w:rPr>
            <w:noProof/>
            <w:webHidden/>
          </w:rPr>
          <w:instrText xml:space="preserve"> PAGEREF _Toc130988057 \h </w:instrText>
        </w:r>
        <w:r w:rsidR="009E7F23">
          <w:rPr>
            <w:noProof/>
            <w:webHidden/>
          </w:rPr>
        </w:r>
        <w:r w:rsidR="009E7F23">
          <w:rPr>
            <w:noProof/>
            <w:webHidden/>
          </w:rPr>
          <w:fldChar w:fldCharType="separate"/>
        </w:r>
        <w:r w:rsidR="009E7F23">
          <w:rPr>
            <w:noProof/>
            <w:webHidden/>
          </w:rPr>
          <w:t>- 63 -</w:t>
        </w:r>
        <w:r w:rsidR="009E7F23">
          <w:rPr>
            <w:noProof/>
            <w:webHidden/>
          </w:rPr>
          <w:fldChar w:fldCharType="end"/>
        </w:r>
      </w:hyperlink>
    </w:p>
    <w:p w14:paraId="12830604" w14:textId="304803FA" w:rsidR="009E7F23" w:rsidRDefault="00C8638F">
      <w:pPr>
        <w:pStyle w:val="41"/>
        <w:rPr>
          <w:rFonts w:asciiTheme="minorHAnsi" w:hAnsiTheme="minorHAnsi" w:cstheme="minorBidi"/>
          <w:noProof/>
          <w:color w:val="auto"/>
          <w:sz w:val="21"/>
          <w:szCs w:val="22"/>
        </w:rPr>
      </w:pPr>
      <w:hyperlink w:anchor="_Toc130988058" w:history="1">
        <w:r w:rsidR="009E7F23" w:rsidRPr="002F7168">
          <w:rPr>
            <w:rStyle w:val="af2"/>
            <w:noProof/>
          </w:rPr>
          <w:t>イ－７－（９）下水道広域化推進総合事業</w:t>
        </w:r>
        <w:r w:rsidR="009E7F23">
          <w:rPr>
            <w:noProof/>
            <w:webHidden/>
          </w:rPr>
          <w:tab/>
        </w:r>
        <w:r w:rsidR="009E7F23">
          <w:rPr>
            <w:noProof/>
            <w:webHidden/>
          </w:rPr>
          <w:fldChar w:fldCharType="begin"/>
        </w:r>
        <w:r w:rsidR="009E7F23">
          <w:rPr>
            <w:noProof/>
            <w:webHidden/>
          </w:rPr>
          <w:instrText xml:space="preserve"> PAGEREF _Toc130988058 \h </w:instrText>
        </w:r>
        <w:r w:rsidR="009E7F23">
          <w:rPr>
            <w:noProof/>
            <w:webHidden/>
          </w:rPr>
        </w:r>
        <w:r w:rsidR="009E7F23">
          <w:rPr>
            <w:noProof/>
            <w:webHidden/>
          </w:rPr>
          <w:fldChar w:fldCharType="separate"/>
        </w:r>
        <w:r w:rsidR="009E7F23">
          <w:rPr>
            <w:noProof/>
            <w:webHidden/>
          </w:rPr>
          <w:t>- 63 -</w:t>
        </w:r>
        <w:r w:rsidR="009E7F23">
          <w:rPr>
            <w:noProof/>
            <w:webHidden/>
          </w:rPr>
          <w:fldChar w:fldCharType="end"/>
        </w:r>
      </w:hyperlink>
    </w:p>
    <w:p w14:paraId="478A705D" w14:textId="7F4A3B33" w:rsidR="009E7F23" w:rsidRDefault="00C8638F">
      <w:pPr>
        <w:pStyle w:val="41"/>
        <w:rPr>
          <w:rFonts w:asciiTheme="minorHAnsi" w:hAnsiTheme="minorHAnsi" w:cstheme="minorBidi"/>
          <w:noProof/>
          <w:color w:val="auto"/>
          <w:sz w:val="21"/>
          <w:szCs w:val="22"/>
        </w:rPr>
      </w:pPr>
      <w:hyperlink w:anchor="_Toc130988059" w:history="1">
        <w:r w:rsidR="009E7F23" w:rsidRPr="002F7168">
          <w:rPr>
            <w:rStyle w:val="af2"/>
            <w:noProof/>
          </w:rPr>
          <w:t>イ－７－（１０）下水道リノベーション推進総合事業</w:t>
        </w:r>
        <w:r w:rsidR="009E7F23">
          <w:rPr>
            <w:noProof/>
            <w:webHidden/>
          </w:rPr>
          <w:tab/>
        </w:r>
        <w:r w:rsidR="009E7F23">
          <w:rPr>
            <w:noProof/>
            <w:webHidden/>
          </w:rPr>
          <w:fldChar w:fldCharType="begin"/>
        </w:r>
        <w:r w:rsidR="009E7F23">
          <w:rPr>
            <w:noProof/>
            <w:webHidden/>
          </w:rPr>
          <w:instrText xml:space="preserve"> PAGEREF _Toc130988059 \h </w:instrText>
        </w:r>
        <w:r w:rsidR="009E7F23">
          <w:rPr>
            <w:noProof/>
            <w:webHidden/>
          </w:rPr>
        </w:r>
        <w:r w:rsidR="009E7F23">
          <w:rPr>
            <w:noProof/>
            <w:webHidden/>
          </w:rPr>
          <w:fldChar w:fldCharType="separate"/>
        </w:r>
        <w:r w:rsidR="009E7F23">
          <w:rPr>
            <w:noProof/>
            <w:webHidden/>
          </w:rPr>
          <w:t>- 65 -</w:t>
        </w:r>
        <w:r w:rsidR="009E7F23">
          <w:rPr>
            <w:noProof/>
            <w:webHidden/>
          </w:rPr>
          <w:fldChar w:fldCharType="end"/>
        </w:r>
      </w:hyperlink>
    </w:p>
    <w:p w14:paraId="2505805F" w14:textId="4BE488D4" w:rsidR="009E7F23" w:rsidRDefault="00C8638F">
      <w:pPr>
        <w:pStyle w:val="41"/>
        <w:rPr>
          <w:rFonts w:asciiTheme="minorHAnsi" w:hAnsiTheme="minorHAnsi" w:cstheme="minorBidi"/>
          <w:noProof/>
          <w:color w:val="auto"/>
          <w:sz w:val="21"/>
          <w:szCs w:val="22"/>
        </w:rPr>
      </w:pPr>
      <w:hyperlink w:anchor="_Toc130988060" w:history="1">
        <w:r w:rsidR="009E7F23" w:rsidRPr="002F7168">
          <w:rPr>
            <w:rStyle w:val="af2"/>
            <w:noProof/>
          </w:rPr>
          <w:t>イ－７－（１１）新世代下水道支援事業制度</w:t>
        </w:r>
        <w:r w:rsidR="009E7F23">
          <w:rPr>
            <w:noProof/>
            <w:webHidden/>
          </w:rPr>
          <w:tab/>
        </w:r>
        <w:r w:rsidR="009E7F23">
          <w:rPr>
            <w:noProof/>
            <w:webHidden/>
          </w:rPr>
          <w:fldChar w:fldCharType="begin"/>
        </w:r>
        <w:r w:rsidR="009E7F23">
          <w:rPr>
            <w:noProof/>
            <w:webHidden/>
          </w:rPr>
          <w:instrText xml:space="preserve"> PAGEREF _Toc130988060 \h </w:instrText>
        </w:r>
        <w:r w:rsidR="009E7F23">
          <w:rPr>
            <w:noProof/>
            <w:webHidden/>
          </w:rPr>
        </w:r>
        <w:r w:rsidR="009E7F23">
          <w:rPr>
            <w:noProof/>
            <w:webHidden/>
          </w:rPr>
          <w:fldChar w:fldCharType="separate"/>
        </w:r>
        <w:r w:rsidR="009E7F23">
          <w:rPr>
            <w:noProof/>
            <w:webHidden/>
          </w:rPr>
          <w:t>- 67 -</w:t>
        </w:r>
        <w:r w:rsidR="009E7F23">
          <w:rPr>
            <w:noProof/>
            <w:webHidden/>
          </w:rPr>
          <w:fldChar w:fldCharType="end"/>
        </w:r>
      </w:hyperlink>
    </w:p>
    <w:p w14:paraId="5F1A7528" w14:textId="5AE993CF" w:rsidR="009E7F23" w:rsidRDefault="00C8638F">
      <w:pPr>
        <w:pStyle w:val="41"/>
        <w:rPr>
          <w:rFonts w:asciiTheme="minorHAnsi" w:hAnsiTheme="minorHAnsi" w:cstheme="minorBidi"/>
          <w:noProof/>
          <w:color w:val="auto"/>
          <w:sz w:val="21"/>
          <w:szCs w:val="22"/>
        </w:rPr>
      </w:pPr>
      <w:hyperlink w:anchor="_Toc130988061" w:history="1">
        <w:r w:rsidR="009E7F23" w:rsidRPr="002F7168">
          <w:rPr>
            <w:rStyle w:val="af2"/>
            <w:noProof/>
          </w:rPr>
          <w:t>イー７―（１２）下水道地域活力向上計画策定事業</w:t>
        </w:r>
        <w:r w:rsidR="009E7F23">
          <w:rPr>
            <w:noProof/>
            <w:webHidden/>
          </w:rPr>
          <w:tab/>
        </w:r>
        <w:r w:rsidR="009E7F23">
          <w:rPr>
            <w:noProof/>
            <w:webHidden/>
          </w:rPr>
          <w:fldChar w:fldCharType="begin"/>
        </w:r>
        <w:r w:rsidR="009E7F23">
          <w:rPr>
            <w:noProof/>
            <w:webHidden/>
          </w:rPr>
          <w:instrText xml:space="preserve"> PAGEREF _Toc130988061 \h </w:instrText>
        </w:r>
        <w:r w:rsidR="009E7F23">
          <w:rPr>
            <w:noProof/>
            <w:webHidden/>
          </w:rPr>
        </w:r>
        <w:r w:rsidR="009E7F23">
          <w:rPr>
            <w:noProof/>
            <w:webHidden/>
          </w:rPr>
          <w:fldChar w:fldCharType="separate"/>
        </w:r>
        <w:r w:rsidR="009E7F23">
          <w:rPr>
            <w:noProof/>
            <w:webHidden/>
          </w:rPr>
          <w:t>- 71 -</w:t>
        </w:r>
        <w:r w:rsidR="009E7F23">
          <w:rPr>
            <w:noProof/>
            <w:webHidden/>
          </w:rPr>
          <w:fldChar w:fldCharType="end"/>
        </w:r>
      </w:hyperlink>
    </w:p>
    <w:p w14:paraId="150D65A9" w14:textId="38C211F7" w:rsidR="009E7F23" w:rsidRDefault="00C8638F">
      <w:pPr>
        <w:pStyle w:val="41"/>
        <w:rPr>
          <w:rFonts w:asciiTheme="minorHAnsi" w:hAnsiTheme="minorHAnsi" w:cstheme="minorBidi"/>
          <w:noProof/>
          <w:color w:val="auto"/>
          <w:sz w:val="21"/>
          <w:szCs w:val="22"/>
        </w:rPr>
      </w:pPr>
      <w:hyperlink w:anchor="_Toc130988062" w:history="1">
        <w:r w:rsidR="009E7F23" w:rsidRPr="002F7168">
          <w:rPr>
            <w:rStyle w:val="af2"/>
            <w:noProof/>
          </w:rPr>
          <w:t>イ－７－（１３）下水道民間活力導入促進事業</w:t>
        </w:r>
        <w:r w:rsidR="009E7F23">
          <w:rPr>
            <w:noProof/>
            <w:webHidden/>
          </w:rPr>
          <w:tab/>
        </w:r>
        <w:r w:rsidR="009E7F23">
          <w:rPr>
            <w:noProof/>
            <w:webHidden/>
          </w:rPr>
          <w:fldChar w:fldCharType="begin"/>
        </w:r>
        <w:r w:rsidR="009E7F23">
          <w:rPr>
            <w:noProof/>
            <w:webHidden/>
          </w:rPr>
          <w:instrText xml:space="preserve"> PAGEREF _Toc130988062 \h </w:instrText>
        </w:r>
        <w:r w:rsidR="009E7F23">
          <w:rPr>
            <w:noProof/>
            <w:webHidden/>
          </w:rPr>
        </w:r>
        <w:r w:rsidR="009E7F23">
          <w:rPr>
            <w:noProof/>
            <w:webHidden/>
          </w:rPr>
          <w:fldChar w:fldCharType="separate"/>
        </w:r>
        <w:r w:rsidR="009E7F23">
          <w:rPr>
            <w:noProof/>
            <w:webHidden/>
          </w:rPr>
          <w:t>- 72 -</w:t>
        </w:r>
        <w:r w:rsidR="009E7F23">
          <w:rPr>
            <w:noProof/>
            <w:webHidden/>
          </w:rPr>
          <w:fldChar w:fldCharType="end"/>
        </w:r>
      </w:hyperlink>
    </w:p>
    <w:p w14:paraId="3E01CDF9" w14:textId="47377491" w:rsidR="009E7F23" w:rsidRDefault="00C8638F">
      <w:pPr>
        <w:pStyle w:val="41"/>
        <w:rPr>
          <w:rFonts w:asciiTheme="minorHAnsi" w:hAnsiTheme="minorHAnsi" w:cstheme="minorBidi"/>
          <w:noProof/>
          <w:color w:val="auto"/>
          <w:sz w:val="21"/>
          <w:szCs w:val="22"/>
        </w:rPr>
      </w:pPr>
      <w:hyperlink w:anchor="_Toc130988063" w:history="1">
        <w:r w:rsidR="009E7F23" w:rsidRPr="002F7168">
          <w:rPr>
            <w:rStyle w:val="af2"/>
            <w:noProof/>
          </w:rPr>
          <w:t>イ－７－（１４）内水浸水リスクマネジメント推進事業</w:t>
        </w:r>
        <w:r w:rsidR="009E7F23">
          <w:rPr>
            <w:noProof/>
            <w:webHidden/>
          </w:rPr>
          <w:tab/>
        </w:r>
        <w:r w:rsidR="009E7F23">
          <w:rPr>
            <w:noProof/>
            <w:webHidden/>
          </w:rPr>
          <w:fldChar w:fldCharType="begin"/>
        </w:r>
        <w:r w:rsidR="009E7F23">
          <w:rPr>
            <w:noProof/>
            <w:webHidden/>
          </w:rPr>
          <w:instrText xml:space="preserve"> PAGEREF _Toc130988063 \h </w:instrText>
        </w:r>
        <w:r w:rsidR="009E7F23">
          <w:rPr>
            <w:noProof/>
            <w:webHidden/>
          </w:rPr>
        </w:r>
        <w:r w:rsidR="009E7F23">
          <w:rPr>
            <w:noProof/>
            <w:webHidden/>
          </w:rPr>
          <w:fldChar w:fldCharType="separate"/>
        </w:r>
        <w:r w:rsidR="009E7F23">
          <w:rPr>
            <w:noProof/>
            <w:webHidden/>
          </w:rPr>
          <w:t>- 72 -</w:t>
        </w:r>
        <w:r w:rsidR="009E7F23">
          <w:rPr>
            <w:noProof/>
            <w:webHidden/>
          </w:rPr>
          <w:fldChar w:fldCharType="end"/>
        </w:r>
      </w:hyperlink>
    </w:p>
    <w:p w14:paraId="6647B188" w14:textId="2B5EB8B8" w:rsidR="009E7F23" w:rsidRDefault="00C8638F">
      <w:pPr>
        <w:pStyle w:val="41"/>
        <w:rPr>
          <w:rFonts w:asciiTheme="minorHAnsi" w:hAnsiTheme="minorHAnsi" w:cstheme="minorBidi"/>
          <w:noProof/>
          <w:color w:val="auto"/>
          <w:sz w:val="21"/>
          <w:szCs w:val="22"/>
        </w:rPr>
      </w:pPr>
      <w:hyperlink w:anchor="_Toc130988064" w:history="1">
        <w:r w:rsidR="009E7F23" w:rsidRPr="002F7168">
          <w:rPr>
            <w:rStyle w:val="af2"/>
            <w:noProof/>
          </w:rPr>
          <w:t>イ－７－（１５）下水道情報デジタル化支援事業</w:t>
        </w:r>
        <w:r w:rsidR="009E7F23">
          <w:rPr>
            <w:noProof/>
            <w:webHidden/>
          </w:rPr>
          <w:tab/>
        </w:r>
        <w:r w:rsidR="009E7F23">
          <w:rPr>
            <w:noProof/>
            <w:webHidden/>
          </w:rPr>
          <w:fldChar w:fldCharType="begin"/>
        </w:r>
        <w:r w:rsidR="009E7F23">
          <w:rPr>
            <w:noProof/>
            <w:webHidden/>
          </w:rPr>
          <w:instrText xml:space="preserve"> PAGEREF _Toc130988064 \h </w:instrText>
        </w:r>
        <w:r w:rsidR="009E7F23">
          <w:rPr>
            <w:noProof/>
            <w:webHidden/>
          </w:rPr>
        </w:r>
        <w:r w:rsidR="009E7F23">
          <w:rPr>
            <w:noProof/>
            <w:webHidden/>
          </w:rPr>
          <w:fldChar w:fldCharType="separate"/>
        </w:r>
        <w:r w:rsidR="009E7F23">
          <w:rPr>
            <w:noProof/>
            <w:webHidden/>
          </w:rPr>
          <w:t>- 73 -</w:t>
        </w:r>
        <w:r w:rsidR="009E7F23">
          <w:rPr>
            <w:noProof/>
            <w:webHidden/>
          </w:rPr>
          <w:fldChar w:fldCharType="end"/>
        </w:r>
      </w:hyperlink>
    </w:p>
    <w:p w14:paraId="677293B5" w14:textId="228EEF37" w:rsidR="009E7F23" w:rsidRDefault="00C8638F">
      <w:pPr>
        <w:pStyle w:val="41"/>
        <w:rPr>
          <w:rFonts w:asciiTheme="minorHAnsi" w:hAnsiTheme="minorHAnsi" w:cstheme="minorBidi"/>
          <w:noProof/>
          <w:color w:val="auto"/>
          <w:sz w:val="21"/>
          <w:szCs w:val="22"/>
        </w:rPr>
      </w:pPr>
      <w:hyperlink w:anchor="_Toc130988065" w:history="1">
        <w:r w:rsidR="009E7F23" w:rsidRPr="002F7168">
          <w:rPr>
            <w:rStyle w:val="af2"/>
            <w:noProof/>
          </w:rPr>
          <w:t>イ－７－（１６）下水道温室効果ガス削減推進事業</w:t>
        </w:r>
        <w:r w:rsidR="009E7F23">
          <w:rPr>
            <w:noProof/>
            <w:webHidden/>
          </w:rPr>
          <w:tab/>
        </w:r>
        <w:r w:rsidR="009E7F23">
          <w:rPr>
            <w:noProof/>
            <w:webHidden/>
          </w:rPr>
          <w:fldChar w:fldCharType="begin"/>
        </w:r>
        <w:r w:rsidR="009E7F23">
          <w:rPr>
            <w:noProof/>
            <w:webHidden/>
          </w:rPr>
          <w:instrText xml:space="preserve"> PAGEREF _Toc130988065 \h </w:instrText>
        </w:r>
        <w:r w:rsidR="009E7F23">
          <w:rPr>
            <w:noProof/>
            <w:webHidden/>
          </w:rPr>
        </w:r>
        <w:r w:rsidR="009E7F23">
          <w:rPr>
            <w:noProof/>
            <w:webHidden/>
          </w:rPr>
          <w:fldChar w:fldCharType="separate"/>
        </w:r>
        <w:r w:rsidR="009E7F23">
          <w:rPr>
            <w:noProof/>
            <w:webHidden/>
          </w:rPr>
          <w:t>- 73 -</w:t>
        </w:r>
        <w:r w:rsidR="009E7F23">
          <w:rPr>
            <w:noProof/>
            <w:webHidden/>
          </w:rPr>
          <w:fldChar w:fldCharType="end"/>
        </w:r>
      </w:hyperlink>
    </w:p>
    <w:p w14:paraId="319976C6" w14:textId="15BEFE0E" w:rsidR="009E7F23" w:rsidRDefault="00C8638F">
      <w:pPr>
        <w:pStyle w:val="34"/>
        <w:rPr>
          <w:rFonts w:asciiTheme="minorHAnsi" w:hAnsiTheme="minorHAnsi" w:cstheme="minorBidi"/>
          <w:noProof/>
          <w:sz w:val="21"/>
          <w:szCs w:val="22"/>
        </w:rPr>
      </w:pPr>
      <w:hyperlink w:anchor="_Toc130988066" w:history="1">
        <w:r w:rsidR="009E7F23" w:rsidRPr="002F7168">
          <w:rPr>
            <w:rStyle w:val="af2"/>
            <w:noProof/>
          </w:rPr>
          <w:t>イ－８　その他総合的な治水事業</w:t>
        </w:r>
        <w:r w:rsidR="009E7F23">
          <w:rPr>
            <w:noProof/>
            <w:webHidden/>
          </w:rPr>
          <w:tab/>
        </w:r>
        <w:r w:rsidR="009E7F23">
          <w:rPr>
            <w:noProof/>
            <w:webHidden/>
          </w:rPr>
          <w:fldChar w:fldCharType="begin"/>
        </w:r>
        <w:r w:rsidR="009E7F23">
          <w:rPr>
            <w:noProof/>
            <w:webHidden/>
          </w:rPr>
          <w:instrText xml:space="preserve"> PAGEREF _Toc130988066 \h </w:instrText>
        </w:r>
        <w:r w:rsidR="009E7F23">
          <w:rPr>
            <w:noProof/>
            <w:webHidden/>
          </w:rPr>
        </w:r>
        <w:r w:rsidR="009E7F23">
          <w:rPr>
            <w:noProof/>
            <w:webHidden/>
          </w:rPr>
          <w:fldChar w:fldCharType="separate"/>
        </w:r>
        <w:r w:rsidR="009E7F23">
          <w:rPr>
            <w:noProof/>
            <w:webHidden/>
          </w:rPr>
          <w:t>- 75 -</w:t>
        </w:r>
        <w:r w:rsidR="009E7F23">
          <w:rPr>
            <w:noProof/>
            <w:webHidden/>
          </w:rPr>
          <w:fldChar w:fldCharType="end"/>
        </w:r>
      </w:hyperlink>
    </w:p>
    <w:p w14:paraId="676E529C" w14:textId="26F48B27" w:rsidR="009E7F23" w:rsidRDefault="00C8638F">
      <w:pPr>
        <w:pStyle w:val="41"/>
        <w:rPr>
          <w:rFonts w:asciiTheme="minorHAnsi" w:hAnsiTheme="minorHAnsi" w:cstheme="minorBidi"/>
          <w:noProof/>
          <w:color w:val="auto"/>
          <w:sz w:val="21"/>
          <w:szCs w:val="22"/>
        </w:rPr>
      </w:pPr>
      <w:hyperlink w:anchor="_Toc130988067" w:history="1">
        <w:r w:rsidR="009E7F23" w:rsidRPr="002F7168">
          <w:rPr>
            <w:rStyle w:val="af2"/>
            <w:noProof/>
          </w:rPr>
          <w:t>イ－８－（１）総合流域防災事業</w:t>
        </w:r>
        <w:r w:rsidR="009E7F23">
          <w:rPr>
            <w:noProof/>
            <w:webHidden/>
          </w:rPr>
          <w:tab/>
        </w:r>
        <w:r w:rsidR="009E7F23">
          <w:rPr>
            <w:noProof/>
            <w:webHidden/>
          </w:rPr>
          <w:fldChar w:fldCharType="begin"/>
        </w:r>
        <w:r w:rsidR="009E7F23">
          <w:rPr>
            <w:noProof/>
            <w:webHidden/>
          </w:rPr>
          <w:instrText xml:space="preserve"> PAGEREF _Toc130988067 \h </w:instrText>
        </w:r>
        <w:r w:rsidR="009E7F23">
          <w:rPr>
            <w:noProof/>
            <w:webHidden/>
          </w:rPr>
        </w:r>
        <w:r w:rsidR="009E7F23">
          <w:rPr>
            <w:noProof/>
            <w:webHidden/>
          </w:rPr>
          <w:fldChar w:fldCharType="separate"/>
        </w:r>
        <w:r w:rsidR="009E7F23">
          <w:rPr>
            <w:noProof/>
            <w:webHidden/>
          </w:rPr>
          <w:t>- 75 -</w:t>
        </w:r>
        <w:r w:rsidR="009E7F23">
          <w:rPr>
            <w:noProof/>
            <w:webHidden/>
          </w:rPr>
          <w:fldChar w:fldCharType="end"/>
        </w:r>
      </w:hyperlink>
    </w:p>
    <w:p w14:paraId="0E640BDB" w14:textId="52F9977F" w:rsidR="009E7F23" w:rsidRDefault="00C8638F">
      <w:pPr>
        <w:pStyle w:val="41"/>
        <w:rPr>
          <w:rFonts w:asciiTheme="minorHAnsi" w:hAnsiTheme="minorHAnsi" w:cstheme="minorBidi"/>
          <w:noProof/>
          <w:color w:val="auto"/>
          <w:sz w:val="21"/>
          <w:szCs w:val="22"/>
        </w:rPr>
      </w:pPr>
      <w:hyperlink w:anchor="_Toc130988068" w:history="1">
        <w:r w:rsidR="009E7F23" w:rsidRPr="002F7168">
          <w:rPr>
            <w:rStyle w:val="af2"/>
            <w:noProof/>
          </w:rPr>
          <w:t>イ－８－（２）津波防護施設整備事業</w:t>
        </w:r>
        <w:r w:rsidR="009E7F23">
          <w:rPr>
            <w:noProof/>
            <w:webHidden/>
          </w:rPr>
          <w:tab/>
        </w:r>
        <w:r w:rsidR="009E7F23">
          <w:rPr>
            <w:noProof/>
            <w:webHidden/>
          </w:rPr>
          <w:fldChar w:fldCharType="begin"/>
        </w:r>
        <w:r w:rsidR="009E7F23">
          <w:rPr>
            <w:noProof/>
            <w:webHidden/>
          </w:rPr>
          <w:instrText xml:space="preserve"> PAGEREF _Toc130988068 \h </w:instrText>
        </w:r>
        <w:r w:rsidR="009E7F23">
          <w:rPr>
            <w:noProof/>
            <w:webHidden/>
          </w:rPr>
        </w:r>
        <w:r w:rsidR="009E7F23">
          <w:rPr>
            <w:noProof/>
            <w:webHidden/>
          </w:rPr>
          <w:fldChar w:fldCharType="separate"/>
        </w:r>
        <w:r w:rsidR="009E7F23">
          <w:rPr>
            <w:noProof/>
            <w:webHidden/>
          </w:rPr>
          <w:t>- 83 -</w:t>
        </w:r>
        <w:r w:rsidR="009E7F23">
          <w:rPr>
            <w:noProof/>
            <w:webHidden/>
          </w:rPr>
          <w:fldChar w:fldCharType="end"/>
        </w:r>
      </w:hyperlink>
    </w:p>
    <w:p w14:paraId="2F279A97" w14:textId="0A8DCF93" w:rsidR="009E7F23" w:rsidRDefault="00C8638F">
      <w:pPr>
        <w:pStyle w:val="34"/>
        <w:rPr>
          <w:rFonts w:asciiTheme="minorHAnsi" w:hAnsiTheme="minorHAnsi" w:cstheme="minorBidi"/>
          <w:noProof/>
          <w:sz w:val="21"/>
          <w:szCs w:val="22"/>
        </w:rPr>
      </w:pPr>
      <w:hyperlink w:anchor="_Toc130988069" w:history="1">
        <w:r w:rsidR="009E7F23" w:rsidRPr="002F7168">
          <w:rPr>
            <w:rStyle w:val="af2"/>
            <w:noProof/>
          </w:rPr>
          <w:t>イ－９　海岸事業</w:t>
        </w:r>
        <w:r w:rsidR="009E7F23">
          <w:rPr>
            <w:noProof/>
            <w:webHidden/>
          </w:rPr>
          <w:tab/>
        </w:r>
        <w:r w:rsidR="009E7F23">
          <w:rPr>
            <w:noProof/>
            <w:webHidden/>
          </w:rPr>
          <w:fldChar w:fldCharType="begin"/>
        </w:r>
        <w:r w:rsidR="009E7F23">
          <w:rPr>
            <w:noProof/>
            <w:webHidden/>
          </w:rPr>
          <w:instrText xml:space="preserve"> PAGEREF _Toc130988069 \h </w:instrText>
        </w:r>
        <w:r w:rsidR="009E7F23">
          <w:rPr>
            <w:noProof/>
            <w:webHidden/>
          </w:rPr>
        </w:r>
        <w:r w:rsidR="009E7F23">
          <w:rPr>
            <w:noProof/>
            <w:webHidden/>
          </w:rPr>
          <w:fldChar w:fldCharType="separate"/>
        </w:r>
        <w:r w:rsidR="009E7F23">
          <w:rPr>
            <w:noProof/>
            <w:webHidden/>
          </w:rPr>
          <w:t>- 84 -</w:t>
        </w:r>
        <w:r w:rsidR="009E7F23">
          <w:rPr>
            <w:noProof/>
            <w:webHidden/>
          </w:rPr>
          <w:fldChar w:fldCharType="end"/>
        </w:r>
      </w:hyperlink>
    </w:p>
    <w:p w14:paraId="1D625804" w14:textId="14762ACD" w:rsidR="009E7F23" w:rsidRDefault="00C8638F">
      <w:pPr>
        <w:pStyle w:val="41"/>
        <w:rPr>
          <w:rFonts w:asciiTheme="minorHAnsi" w:hAnsiTheme="minorHAnsi" w:cstheme="minorBidi"/>
          <w:noProof/>
          <w:color w:val="auto"/>
          <w:sz w:val="21"/>
          <w:szCs w:val="22"/>
        </w:rPr>
      </w:pPr>
      <w:hyperlink w:anchor="_Toc130988070" w:history="1">
        <w:r w:rsidR="009E7F23" w:rsidRPr="002F7168">
          <w:rPr>
            <w:rStyle w:val="af2"/>
            <w:noProof/>
          </w:rPr>
          <w:t>イ－９－（１）高潮対策事業</w:t>
        </w:r>
        <w:r w:rsidR="009E7F23">
          <w:rPr>
            <w:noProof/>
            <w:webHidden/>
          </w:rPr>
          <w:tab/>
        </w:r>
        <w:r w:rsidR="009E7F23">
          <w:rPr>
            <w:noProof/>
            <w:webHidden/>
          </w:rPr>
          <w:fldChar w:fldCharType="begin"/>
        </w:r>
        <w:r w:rsidR="009E7F23">
          <w:rPr>
            <w:noProof/>
            <w:webHidden/>
          </w:rPr>
          <w:instrText xml:space="preserve"> PAGEREF _Toc130988070 \h </w:instrText>
        </w:r>
        <w:r w:rsidR="009E7F23">
          <w:rPr>
            <w:noProof/>
            <w:webHidden/>
          </w:rPr>
        </w:r>
        <w:r w:rsidR="009E7F23">
          <w:rPr>
            <w:noProof/>
            <w:webHidden/>
          </w:rPr>
          <w:fldChar w:fldCharType="separate"/>
        </w:r>
        <w:r w:rsidR="009E7F23">
          <w:rPr>
            <w:noProof/>
            <w:webHidden/>
          </w:rPr>
          <w:t>- 84 -</w:t>
        </w:r>
        <w:r w:rsidR="009E7F23">
          <w:rPr>
            <w:noProof/>
            <w:webHidden/>
          </w:rPr>
          <w:fldChar w:fldCharType="end"/>
        </w:r>
      </w:hyperlink>
    </w:p>
    <w:p w14:paraId="60D75E07" w14:textId="7CAA9575" w:rsidR="009E7F23" w:rsidRDefault="00C8638F">
      <w:pPr>
        <w:pStyle w:val="41"/>
        <w:rPr>
          <w:rFonts w:asciiTheme="minorHAnsi" w:hAnsiTheme="minorHAnsi" w:cstheme="minorBidi"/>
          <w:noProof/>
          <w:color w:val="auto"/>
          <w:sz w:val="21"/>
          <w:szCs w:val="22"/>
        </w:rPr>
      </w:pPr>
      <w:hyperlink w:anchor="_Toc130988071" w:history="1">
        <w:r w:rsidR="009E7F23" w:rsidRPr="002F7168">
          <w:rPr>
            <w:rStyle w:val="af2"/>
            <w:noProof/>
          </w:rPr>
          <w:t>イ－９－（２）侵食対策事業</w:t>
        </w:r>
        <w:r w:rsidR="009E7F23">
          <w:rPr>
            <w:noProof/>
            <w:webHidden/>
          </w:rPr>
          <w:tab/>
        </w:r>
        <w:r w:rsidR="009E7F23">
          <w:rPr>
            <w:noProof/>
            <w:webHidden/>
          </w:rPr>
          <w:fldChar w:fldCharType="begin"/>
        </w:r>
        <w:r w:rsidR="009E7F23">
          <w:rPr>
            <w:noProof/>
            <w:webHidden/>
          </w:rPr>
          <w:instrText xml:space="preserve"> PAGEREF _Toc130988071 \h </w:instrText>
        </w:r>
        <w:r w:rsidR="009E7F23">
          <w:rPr>
            <w:noProof/>
            <w:webHidden/>
          </w:rPr>
        </w:r>
        <w:r w:rsidR="009E7F23">
          <w:rPr>
            <w:noProof/>
            <w:webHidden/>
          </w:rPr>
          <w:fldChar w:fldCharType="separate"/>
        </w:r>
        <w:r w:rsidR="009E7F23">
          <w:rPr>
            <w:noProof/>
            <w:webHidden/>
          </w:rPr>
          <w:t>- 85 -</w:t>
        </w:r>
        <w:r w:rsidR="009E7F23">
          <w:rPr>
            <w:noProof/>
            <w:webHidden/>
          </w:rPr>
          <w:fldChar w:fldCharType="end"/>
        </w:r>
      </w:hyperlink>
    </w:p>
    <w:p w14:paraId="413F24CF" w14:textId="08AE852A" w:rsidR="009E7F23" w:rsidRDefault="00C8638F">
      <w:pPr>
        <w:pStyle w:val="41"/>
        <w:rPr>
          <w:rFonts w:asciiTheme="minorHAnsi" w:hAnsiTheme="minorHAnsi" w:cstheme="minorBidi"/>
          <w:noProof/>
          <w:color w:val="auto"/>
          <w:sz w:val="21"/>
          <w:szCs w:val="22"/>
        </w:rPr>
      </w:pPr>
      <w:hyperlink w:anchor="_Toc130988072" w:history="1">
        <w:r w:rsidR="009E7F23" w:rsidRPr="002F7168">
          <w:rPr>
            <w:rStyle w:val="af2"/>
            <w:noProof/>
          </w:rPr>
          <w:t>イ－９－（３）海岸耐震対策緊急事業</w:t>
        </w:r>
        <w:r w:rsidR="009E7F23">
          <w:rPr>
            <w:noProof/>
            <w:webHidden/>
          </w:rPr>
          <w:tab/>
        </w:r>
        <w:r w:rsidR="009E7F23">
          <w:rPr>
            <w:noProof/>
            <w:webHidden/>
          </w:rPr>
          <w:fldChar w:fldCharType="begin"/>
        </w:r>
        <w:r w:rsidR="009E7F23">
          <w:rPr>
            <w:noProof/>
            <w:webHidden/>
          </w:rPr>
          <w:instrText xml:space="preserve"> PAGEREF _Toc130988072 \h </w:instrText>
        </w:r>
        <w:r w:rsidR="009E7F23">
          <w:rPr>
            <w:noProof/>
            <w:webHidden/>
          </w:rPr>
        </w:r>
        <w:r w:rsidR="009E7F23">
          <w:rPr>
            <w:noProof/>
            <w:webHidden/>
          </w:rPr>
          <w:fldChar w:fldCharType="separate"/>
        </w:r>
        <w:r w:rsidR="009E7F23">
          <w:rPr>
            <w:noProof/>
            <w:webHidden/>
          </w:rPr>
          <w:t>- 85 -</w:t>
        </w:r>
        <w:r w:rsidR="009E7F23">
          <w:rPr>
            <w:noProof/>
            <w:webHidden/>
          </w:rPr>
          <w:fldChar w:fldCharType="end"/>
        </w:r>
      </w:hyperlink>
    </w:p>
    <w:p w14:paraId="2E73F31D" w14:textId="6DE2DDD2" w:rsidR="009E7F23" w:rsidRDefault="00C8638F">
      <w:pPr>
        <w:pStyle w:val="41"/>
        <w:rPr>
          <w:rFonts w:asciiTheme="minorHAnsi" w:hAnsiTheme="minorHAnsi" w:cstheme="minorBidi"/>
          <w:noProof/>
          <w:color w:val="auto"/>
          <w:sz w:val="21"/>
          <w:szCs w:val="22"/>
        </w:rPr>
      </w:pPr>
      <w:hyperlink w:anchor="_Toc130988073" w:history="1">
        <w:r w:rsidR="009E7F23" w:rsidRPr="002F7168">
          <w:rPr>
            <w:rStyle w:val="af2"/>
            <w:noProof/>
          </w:rPr>
          <w:t>イ－９－（４）削除</w:t>
        </w:r>
        <w:r w:rsidR="009E7F23">
          <w:rPr>
            <w:noProof/>
            <w:webHidden/>
          </w:rPr>
          <w:tab/>
        </w:r>
        <w:r w:rsidR="009E7F23">
          <w:rPr>
            <w:noProof/>
            <w:webHidden/>
          </w:rPr>
          <w:fldChar w:fldCharType="begin"/>
        </w:r>
        <w:r w:rsidR="009E7F23">
          <w:rPr>
            <w:noProof/>
            <w:webHidden/>
          </w:rPr>
          <w:instrText xml:space="preserve"> PAGEREF _Toc130988073 \h </w:instrText>
        </w:r>
        <w:r w:rsidR="009E7F23">
          <w:rPr>
            <w:noProof/>
            <w:webHidden/>
          </w:rPr>
        </w:r>
        <w:r w:rsidR="009E7F23">
          <w:rPr>
            <w:noProof/>
            <w:webHidden/>
          </w:rPr>
          <w:fldChar w:fldCharType="separate"/>
        </w:r>
        <w:r w:rsidR="009E7F23">
          <w:rPr>
            <w:noProof/>
            <w:webHidden/>
          </w:rPr>
          <w:t>- 87 -</w:t>
        </w:r>
        <w:r w:rsidR="009E7F23">
          <w:rPr>
            <w:noProof/>
            <w:webHidden/>
          </w:rPr>
          <w:fldChar w:fldCharType="end"/>
        </w:r>
      </w:hyperlink>
    </w:p>
    <w:p w14:paraId="3142782D" w14:textId="0FBE3756" w:rsidR="009E7F23" w:rsidRDefault="00C8638F">
      <w:pPr>
        <w:pStyle w:val="41"/>
        <w:rPr>
          <w:rFonts w:asciiTheme="minorHAnsi" w:hAnsiTheme="minorHAnsi" w:cstheme="minorBidi"/>
          <w:noProof/>
          <w:color w:val="auto"/>
          <w:sz w:val="21"/>
          <w:szCs w:val="22"/>
        </w:rPr>
      </w:pPr>
      <w:hyperlink w:anchor="_Toc130988074" w:history="1">
        <w:r w:rsidR="009E7F23" w:rsidRPr="002F7168">
          <w:rPr>
            <w:rStyle w:val="af2"/>
            <w:noProof/>
          </w:rPr>
          <w:t>イ－９－（５）津波・高潮危機管理対策緊急事業</w:t>
        </w:r>
        <w:r w:rsidR="009E7F23">
          <w:rPr>
            <w:noProof/>
            <w:webHidden/>
          </w:rPr>
          <w:tab/>
        </w:r>
        <w:r w:rsidR="009E7F23">
          <w:rPr>
            <w:noProof/>
            <w:webHidden/>
          </w:rPr>
          <w:fldChar w:fldCharType="begin"/>
        </w:r>
        <w:r w:rsidR="009E7F23">
          <w:rPr>
            <w:noProof/>
            <w:webHidden/>
          </w:rPr>
          <w:instrText xml:space="preserve"> PAGEREF _Toc130988074 \h </w:instrText>
        </w:r>
        <w:r w:rsidR="009E7F23">
          <w:rPr>
            <w:noProof/>
            <w:webHidden/>
          </w:rPr>
        </w:r>
        <w:r w:rsidR="009E7F23">
          <w:rPr>
            <w:noProof/>
            <w:webHidden/>
          </w:rPr>
          <w:fldChar w:fldCharType="separate"/>
        </w:r>
        <w:r w:rsidR="009E7F23">
          <w:rPr>
            <w:noProof/>
            <w:webHidden/>
          </w:rPr>
          <w:t>- 87 -</w:t>
        </w:r>
        <w:r w:rsidR="009E7F23">
          <w:rPr>
            <w:noProof/>
            <w:webHidden/>
          </w:rPr>
          <w:fldChar w:fldCharType="end"/>
        </w:r>
      </w:hyperlink>
    </w:p>
    <w:p w14:paraId="5E092B9D" w14:textId="6E70FC29" w:rsidR="009E7F23" w:rsidRDefault="00C8638F">
      <w:pPr>
        <w:pStyle w:val="41"/>
        <w:rPr>
          <w:rFonts w:asciiTheme="minorHAnsi" w:hAnsiTheme="minorHAnsi" w:cstheme="minorBidi"/>
          <w:noProof/>
          <w:color w:val="auto"/>
          <w:sz w:val="21"/>
          <w:szCs w:val="22"/>
        </w:rPr>
      </w:pPr>
      <w:hyperlink w:anchor="_Toc130988075" w:history="1">
        <w:r w:rsidR="009E7F23" w:rsidRPr="002F7168">
          <w:rPr>
            <w:rStyle w:val="af2"/>
            <w:noProof/>
          </w:rPr>
          <w:t>イ－９－（６）海岸環境整備事業</w:t>
        </w:r>
        <w:r w:rsidR="009E7F23">
          <w:rPr>
            <w:noProof/>
            <w:webHidden/>
          </w:rPr>
          <w:tab/>
        </w:r>
        <w:r w:rsidR="009E7F23">
          <w:rPr>
            <w:noProof/>
            <w:webHidden/>
          </w:rPr>
          <w:fldChar w:fldCharType="begin"/>
        </w:r>
        <w:r w:rsidR="009E7F23">
          <w:rPr>
            <w:noProof/>
            <w:webHidden/>
          </w:rPr>
          <w:instrText xml:space="preserve"> PAGEREF _Toc130988075 \h </w:instrText>
        </w:r>
        <w:r w:rsidR="009E7F23">
          <w:rPr>
            <w:noProof/>
            <w:webHidden/>
          </w:rPr>
        </w:r>
        <w:r w:rsidR="009E7F23">
          <w:rPr>
            <w:noProof/>
            <w:webHidden/>
          </w:rPr>
          <w:fldChar w:fldCharType="separate"/>
        </w:r>
        <w:r w:rsidR="009E7F23">
          <w:rPr>
            <w:noProof/>
            <w:webHidden/>
          </w:rPr>
          <w:t>- 89 -</w:t>
        </w:r>
        <w:r w:rsidR="009E7F23">
          <w:rPr>
            <w:noProof/>
            <w:webHidden/>
          </w:rPr>
          <w:fldChar w:fldCharType="end"/>
        </w:r>
      </w:hyperlink>
    </w:p>
    <w:p w14:paraId="20DB1B00" w14:textId="58A3BB03" w:rsidR="009E7F23" w:rsidRDefault="00C8638F">
      <w:pPr>
        <w:pStyle w:val="41"/>
        <w:rPr>
          <w:rFonts w:asciiTheme="minorHAnsi" w:hAnsiTheme="minorHAnsi" w:cstheme="minorBidi"/>
          <w:noProof/>
          <w:color w:val="auto"/>
          <w:sz w:val="21"/>
          <w:szCs w:val="22"/>
        </w:rPr>
      </w:pPr>
      <w:hyperlink w:anchor="_Toc130988076" w:history="1">
        <w:r w:rsidR="009E7F23" w:rsidRPr="002F7168">
          <w:rPr>
            <w:rStyle w:val="af2"/>
            <w:noProof/>
          </w:rPr>
          <w:t>イ－９－（７）海域浄化対策事業</w:t>
        </w:r>
        <w:r w:rsidR="009E7F23">
          <w:rPr>
            <w:noProof/>
            <w:webHidden/>
          </w:rPr>
          <w:tab/>
        </w:r>
        <w:r w:rsidR="009E7F23">
          <w:rPr>
            <w:noProof/>
            <w:webHidden/>
          </w:rPr>
          <w:fldChar w:fldCharType="begin"/>
        </w:r>
        <w:r w:rsidR="009E7F23">
          <w:rPr>
            <w:noProof/>
            <w:webHidden/>
          </w:rPr>
          <w:instrText xml:space="preserve"> PAGEREF _Toc130988076 \h </w:instrText>
        </w:r>
        <w:r w:rsidR="009E7F23">
          <w:rPr>
            <w:noProof/>
            <w:webHidden/>
          </w:rPr>
        </w:r>
        <w:r w:rsidR="009E7F23">
          <w:rPr>
            <w:noProof/>
            <w:webHidden/>
          </w:rPr>
          <w:fldChar w:fldCharType="separate"/>
        </w:r>
        <w:r w:rsidR="009E7F23">
          <w:rPr>
            <w:noProof/>
            <w:webHidden/>
          </w:rPr>
          <w:t>- 91 -</w:t>
        </w:r>
        <w:r w:rsidR="009E7F23">
          <w:rPr>
            <w:noProof/>
            <w:webHidden/>
          </w:rPr>
          <w:fldChar w:fldCharType="end"/>
        </w:r>
      </w:hyperlink>
    </w:p>
    <w:p w14:paraId="10A7973C" w14:textId="7B74EF47" w:rsidR="009E7F23" w:rsidRDefault="00C8638F">
      <w:pPr>
        <w:pStyle w:val="34"/>
        <w:rPr>
          <w:rFonts w:asciiTheme="minorHAnsi" w:hAnsiTheme="minorHAnsi" w:cstheme="minorBidi"/>
          <w:noProof/>
          <w:sz w:val="21"/>
          <w:szCs w:val="22"/>
        </w:rPr>
      </w:pPr>
      <w:hyperlink w:anchor="_Toc130988077" w:history="1">
        <w:r w:rsidR="009E7F23" w:rsidRPr="002F7168">
          <w:rPr>
            <w:rStyle w:val="af2"/>
            <w:noProof/>
          </w:rPr>
          <w:t>イ－１０　都市再生整備計画事業</w:t>
        </w:r>
        <w:r w:rsidR="009E7F23">
          <w:rPr>
            <w:noProof/>
            <w:webHidden/>
          </w:rPr>
          <w:tab/>
        </w:r>
        <w:r w:rsidR="009E7F23">
          <w:rPr>
            <w:noProof/>
            <w:webHidden/>
          </w:rPr>
          <w:fldChar w:fldCharType="begin"/>
        </w:r>
        <w:r w:rsidR="009E7F23">
          <w:rPr>
            <w:noProof/>
            <w:webHidden/>
          </w:rPr>
          <w:instrText xml:space="preserve"> PAGEREF _Toc130988077 \h </w:instrText>
        </w:r>
        <w:r w:rsidR="009E7F23">
          <w:rPr>
            <w:noProof/>
            <w:webHidden/>
          </w:rPr>
        </w:r>
        <w:r w:rsidR="009E7F23">
          <w:rPr>
            <w:noProof/>
            <w:webHidden/>
          </w:rPr>
          <w:fldChar w:fldCharType="separate"/>
        </w:r>
        <w:r w:rsidR="009E7F23">
          <w:rPr>
            <w:noProof/>
            <w:webHidden/>
          </w:rPr>
          <w:t>- 92 -</w:t>
        </w:r>
        <w:r w:rsidR="009E7F23">
          <w:rPr>
            <w:noProof/>
            <w:webHidden/>
          </w:rPr>
          <w:fldChar w:fldCharType="end"/>
        </w:r>
      </w:hyperlink>
    </w:p>
    <w:p w14:paraId="0861902C" w14:textId="6AF034B6" w:rsidR="009E7F23" w:rsidRDefault="00C8638F">
      <w:pPr>
        <w:pStyle w:val="41"/>
        <w:rPr>
          <w:rFonts w:asciiTheme="minorHAnsi" w:hAnsiTheme="minorHAnsi" w:cstheme="minorBidi"/>
          <w:noProof/>
          <w:color w:val="auto"/>
          <w:sz w:val="21"/>
          <w:szCs w:val="22"/>
        </w:rPr>
      </w:pPr>
      <w:hyperlink w:anchor="_Toc130988078" w:history="1">
        <w:r w:rsidR="009E7F23" w:rsidRPr="002F7168">
          <w:rPr>
            <w:rStyle w:val="af2"/>
            <w:noProof/>
          </w:rPr>
          <w:t>イ－１０－（１）都市再生整備計画事業</w:t>
        </w:r>
        <w:r w:rsidR="009E7F23">
          <w:rPr>
            <w:noProof/>
            <w:webHidden/>
          </w:rPr>
          <w:tab/>
        </w:r>
        <w:r w:rsidR="009E7F23">
          <w:rPr>
            <w:noProof/>
            <w:webHidden/>
          </w:rPr>
          <w:fldChar w:fldCharType="begin"/>
        </w:r>
        <w:r w:rsidR="009E7F23">
          <w:rPr>
            <w:noProof/>
            <w:webHidden/>
          </w:rPr>
          <w:instrText xml:space="preserve"> PAGEREF _Toc130988078 \h </w:instrText>
        </w:r>
        <w:r w:rsidR="009E7F23">
          <w:rPr>
            <w:noProof/>
            <w:webHidden/>
          </w:rPr>
        </w:r>
        <w:r w:rsidR="009E7F23">
          <w:rPr>
            <w:noProof/>
            <w:webHidden/>
          </w:rPr>
          <w:fldChar w:fldCharType="separate"/>
        </w:r>
        <w:r w:rsidR="009E7F23">
          <w:rPr>
            <w:noProof/>
            <w:webHidden/>
          </w:rPr>
          <w:t>- 92 -</w:t>
        </w:r>
        <w:r w:rsidR="009E7F23">
          <w:rPr>
            <w:noProof/>
            <w:webHidden/>
          </w:rPr>
          <w:fldChar w:fldCharType="end"/>
        </w:r>
      </w:hyperlink>
    </w:p>
    <w:p w14:paraId="21E4A461" w14:textId="144FE3E4" w:rsidR="009E7F23" w:rsidRDefault="00C8638F">
      <w:pPr>
        <w:pStyle w:val="41"/>
        <w:rPr>
          <w:rFonts w:asciiTheme="minorHAnsi" w:hAnsiTheme="minorHAnsi" w:cstheme="minorBidi"/>
          <w:noProof/>
          <w:color w:val="auto"/>
          <w:sz w:val="21"/>
          <w:szCs w:val="22"/>
        </w:rPr>
      </w:pPr>
      <w:hyperlink w:anchor="_Toc130988079" w:history="1">
        <w:r w:rsidR="009E7F23" w:rsidRPr="002F7168">
          <w:rPr>
            <w:rStyle w:val="af2"/>
            <w:noProof/>
          </w:rPr>
          <w:t>イ－１０－（２）まちなかウォーカブル推進事業</w:t>
        </w:r>
        <w:r w:rsidR="009E7F23">
          <w:rPr>
            <w:noProof/>
            <w:webHidden/>
          </w:rPr>
          <w:tab/>
        </w:r>
        <w:r w:rsidR="009E7F23">
          <w:rPr>
            <w:noProof/>
            <w:webHidden/>
          </w:rPr>
          <w:fldChar w:fldCharType="begin"/>
        </w:r>
        <w:r w:rsidR="009E7F23">
          <w:rPr>
            <w:noProof/>
            <w:webHidden/>
          </w:rPr>
          <w:instrText xml:space="preserve"> PAGEREF _Toc130988079 \h </w:instrText>
        </w:r>
        <w:r w:rsidR="009E7F23">
          <w:rPr>
            <w:noProof/>
            <w:webHidden/>
          </w:rPr>
        </w:r>
        <w:r w:rsidR="009E7F23">
          <w:rPr>
            <w:noProof/>
            <w:webHidden/>
          </w:rPr>
          <w:fldChar w:fldCharType="separate"/>
        </w:r>
        <w:r w:rsidR="009E7F23">
          <w:rPr>
            <w:noProof/>
            <w:webHidden/>
          </w:rPr>
          <w:t>- 94 -</w:t>
        </w:r>
        <w:r w:rsidR="009E7F23">
          <w:rPr>
            <w:noProof/>
            <w:webHidden/>
          </w:rPr>
          <w:fldChar w:fldCharType="end"/>
        </w:r>
      </w:hyperlink>
    </w:p>
    <w:p w14:paraId="5B82E026" w14:textId="50B4F36B" w:rsidR="009E7F23" w:rsidRDefault="00C8638F">
      <w:pPr>
        <w:pStyle w:val="34"/>
        <w:rPr>
          <w:rFonts w:asciiTheme="minorHAnsi" w:hAnsiTheme="minorHAnsi" w:cstheme="minorBidi"/>
          <w:noProof/>
          <w:sz w:val="21"/>
          <w:szCs w:val="22"/>
        </w:rPr>
      </w:pPr>
      <w:hyperlink w:anchor="_Toc130988080" w:history="1">
        <w:r w:rsidR="009E7F23" w:rsidRPr="002F7168">
          <w:rPr>
            <w:rStyle w:val="af2"/>
            <w:noProof/>
          </w:rPr>
          <w:t>イ－１１　広域活性化事業</w:t>
        </w:r>
        <w:r w:rsidR="009E7F23">
          <w:rPr>
            <w:noProof/>
            <w:webHidden/>
          </w:rPr>
          <w:tab/>
        </w:r>
        <w:r w:rsidR="009E7F23">
          <w:rPr>
            <w:noProof/>
            <w:webHidden/>
          </w:rPr>
          <w:fldChar w:fldCharType="begin"/>
        </w:r>
        <w:r w:rsidR="009E7F23">
          <w:rPr>
            <w:noProof/>
            <w:webHidden/>
          </w:rPr>
          <w:instrText xml:space="preserve"> PAGEREF _Toc130988080 \h </w:instrText>
        </w:r>
        <w:r w:rsidR="009E7F23">
          <w:rPr>
            <w:noProof/>
            <w:webHidden/>
          </w:rPr>
        </w:r>
        <w:r w:rsidR="009E7F23">
          <w:rPr>
            <w:noProof/>
            <w:webHidden/>
          </w:rPr>
          <w:fldChar w:fldCharType="separate"/>
        </w:r>
        <w:r w:rsidR="009E7F23">
          <w:rPr>
            <w:noProof/>
            <w:webHidden/>
          </w:rPr>
          <w:t>- 115 -</w:t>
        </w:r>
        <w:r w:rsidR="009E7F23">
          <w:rPr>
            <w:noProof/>
            <w:webHidden/>
          </w:rPr>
          <w:fldChar w:fldCharType="end"/>
        </w:r>
      </w:hyperlink>
    </w:p>
    <w:p w14:paraId="46DDF383" w14:textId="52C8B9FE" w:rsidR="009E7F23" w:rsidRDefault="00C8638F">
      <w:pPr>
        <w:pStyle w:val="41"/>
        <w:rPr>
          <w:rFonts w:asciiTheme="minorHAnsi" w:hAnsiTheme="minorHAnsi" w:cstheme="minorBidi"/>
          <w:noProof/>
          <w:color w:val="auto"/>
          <w:sz w:val="21"/>
          <w:szCs w:val="22"/>
        </w:rPr>
      </w:pPr>
      <w:hyperlink w:anchor="_Toc130988081" w:history="1">
        <w:r w:rsidR="009E7F23" w:rsidRPr="002F7168">
          <w:rPr>
            <w:rStyle w:val="af2"/>
            <w:noProof/>
          </w:rPr>
          <w:t>イ－１１－（１）広域連携事業</w:t>
        </w:r>
        <w:r w:rsidR="009E7F23">
          <w:rPr>
            <w:noProof/>
            <w:webHidden/>
          </w:rPr>
          <w:tab/>
        </w:r>
        <w:r w:rsidR="009E7F23">
          <w:rPr>
            <w:noProof/>
            <w:webHidden/>
          </w:rPr>
          <w:fldChar w:fldCharType="begin"/>
        </w:r>
        <w:r w:rsidR="009E7F23">
          <w:rPr>
            <w:noProof/>
            <w:webHidden/>
          </w:rPr>
          <w:instrText xml:space="preserve"> PAGEREF _Toc130988081 \h </w:instrText>
        </w:r>
        <w:r w:rsidR="009E7F23">
          <w:rPr>
            <w:noProof/>
            <w:webHidden/>
          </w:rPr>
        </w:r>
        <w:r w:rsidR="009E7F23">
          <w:rPr>
            <w:noProof/>
            <w:webHidden/>
          </w:rPr>
          <w:fldChar w:fldCharType="separate"/>
        </w:r>
        <w:r w:rsidR="009E7F23">
          <w:rPr>
            <w:noProof/>
            <w:webHidden/>
          </w:rPr>
          <w:t>- 115 -</w:t>
        </w:r>
        <w:r w:rsidR="009E7F23">
          <w:rPr>
            <w:noProof/>
            <w:webHidden/>
          </w:rPr>
          <w:fldChar w:fldCharType="end"/>
        </w:r>
      </w:hyperlink>
    </w:p>
    <w:p w14:paraId="4BD3BD09" w14:textId="52FF6D93" w:rsidR="009E7F23" w:rsidRDefault="00C8638F">
      <w:pPr>
        <w:pStyle w:val="41"/>
        <w:rPr>
          <w:rFonts w:asciiTheme="minorHAnsi" w:hAnsiTheme="minorHAnsi" w:cstheme="minorBidi"/>
          <w:noProof/>
          <w:color w:val="auto"/>
          <w:sz w:val="21"/>
          <w:szCs w:val="22"/>
        </w:rPr>
      </w:pPr>
      <w:hyperlink w:anchor="_Toc130988082" w:history="1">
        <w:r w:rsidR="009E7F23" w:rsidRPr="002F7168">
          <w:rPr>
            <w:rStyle w:val="af2"/>
            <w:noProof/>
          </w:rPr>
          <w:t>イ－１１－（２）離島広域活性化事業</w:t>
        </w:r>
        <w:r w:rsidR="009E7F23">
          <w:rPr>
            <w:noProof/>
            <w:webHidden/>
          </w:rPr>
          <w:tab/>
        </w:r>
        <w:r w:rsidR="009E7F23">
          <w:rPr>
            <w:noProof/>
            <w:webHidden/>
          </w:rPr>
          <w:fldChar w:fldCharType="begin"/>
        </w:r>
        <w:r w:rsidR="009E7F23">
          <w:rPr>
            <w:noProof/>
            <w:webHidden/>
          </w:rPr>
          <w:instrText xml:space="preserve"> PAGEREF _Toc130988082 \h </w:instrText>
        </w:r>
        <w:r w:rsidR="009E7F23">
          <w:rPr>
            <w:noProof/>
            <w:webHidden/>
          </w:rPr>
        </w:r>
        <w:r w:rsidR="009E7F23">
          <w:rPr>
            <w:noProof/>
            <w:webHidden/>
          </w:rPr>
          <w:fldChar w:fldCharType="separate"/>
        </w:r>
        <w:r w:rsidR="009E7F23">
          <w:rPr>
            <w:noProof/>
            <w:webHidden/>
          </w:rPr>
          <w:t>- 118 -</w:t>
        </w:r>
        <w:r w:rsidR="009E7F23">
          <w:rPr>
            <w:noProof/>
            <w:webHidden/>
          </w:rPr>
          <w:fldChar w:fldCharType="end"/>
        </w:r>
      </w:hyperlink>
    </w:p>
    <w:p w14:paraId="1507D0F2" w14:textId="426DD07E" w:rsidR="009E7F23" w:rsidRDefault="00C8638F">
      <w:pPr>
        <w:pStyle w:val="34"/>
        <w:rPr>
          <w:rFonts w:asciiTheme="minorHAnsi" w:hAnsiTheme="minorHAnsi" w:cstheme="minorBidi"/>
          <w:noProof/>
          <w:sz w:val="21"/>
          <w:szCs w:val="22"/>
        </w:rPr>
      </w:pPr>
      <w:hyperlink w:anchor="_Toc130988083" w:history="1">
        <w:r w:rsidR="009E7F23" w:rsidRPr="002F7168">
          <w:rPr>
            <w:rStyle w:val="af2"/>
            <w:noProof/>
          </w:rPr>
          <w:t>イ－１２　都市公園・緑地等事業</w:t>
        </w:r>
        <w:r w:rsidR="009E7F23">
          <w:rPr>
            <w:noProof/>
            <w:webHidden/>
          </w:rPr>
          <w:tab/>
        </w:r>
        <w:r w:rsidR="009E7F23">
          <w:rPr>
            <w:noProof/>
            <w:webHidden/>
          </w:rPr>
          <w:fldChar w:fldCharType="begin"/>
        </w:r>
        <w:r w:rsidR="009E7F23">
          <w:rPr>
            <w:noProof/>
            <w:webHidden/>
          </w:rPr>
          <w:instrText xml:space="preserve"> PAGEREF _Toc130988083 \h </w:instrText>
        </w:r>
        <w:r w:rsidR="009E7F23">
          <w:rPr>
            <w:noProof/>
            <w:webHidden/>
          </w:rPr>
        </w:r>
        <w:r w:rsidR="009E7F23">
          <w:rPr>
            <w:noProof/>
            <w:webHidden/>
          </w:rPr>
          <w:fldChar w:fldCharType="separate"/>
        </w:r>
        <w:r w:rsidR="009E7F23">
          <w:rPr>
            <w:noProof/>
            <w:webHidden/>
          </w:rPr>
          <w:t>- 120 -</w:t>
        </w:r>
        <w:r w:rsidR="009E7F23">
          <w:rPr>
            <w:noProof/>
            <w:webHidden/>
          </w:rPr>
          <w:fldChar w:fldCharType="end"/>
        </w:r>
      </w:hyperlink>
    </w:p>
    <w:p w14:paraId="67E7A31C" w14:textId="649D30A3" w:rsidR="009E7F23" w:rsidRDefault="00C8638F">
      <w:pPr>
        <w:pStyle w:val="41"/>
        <w:rPr>
          <w:rFonts w:asciiTheme="minorHAnsi" w:hAnsiTheme="minorHAnsi" w:cstheme="minorBidi"/>
          <w:noProof/>
          <w:color w:val="auto"/>
          <w:sz w:val="21"/>
          <w:szCs w:val="22"/>
        </w:rPr>
      </w:pPr>
      <w:hyperlink w:anchor="_Toc130988084" w:history="1">
        <w:r w:rsidR="009E7F23" w:rsidRPr="002F7168">
          <w:rPr>
            <w:rStyle w:val="af2"/>
            <w:noProof/>
          </w:rPr>
          <w:t>イ－１２－（１）都市公園等事業</w:t>
        </w:r>
        <w:r w:rsidR="009E7F23">
          <w:rPr>
            <w:noProof/>
            <w:webHidden/>
          </w:rPr>
          <w:tab/>
        </w:r>
        <w:r w:rsidR="009E7F23">
          <w:rPr>
            <w:noProof/>
            <w:webHidden/>
          </w:rPr>
          <w:fldChar w:fldCharType="begin"/>
        </w:r>
        <w:r w:rsidR="009E7F23">
          <w:rPr>
            <w:noProof/>
            <w:webHidden/>
          </w:rPr>
          <w:instrText xml:space="preserve"> PAGEREF _Toc130988084 \h </w:instrText>
        </w:r>
        <w:r w:rsidR="009E7F23">
          <w:rPr>
            <w:noProof/>
            <w:webHidden/>
          </w:rPr>
        </w:r>
        <w:r w:rsidR="009E7F23">
          <w:rPr>
            <w:noProof/>
            <w:webHidden/>
          </w:rPr>
          <w:fldChar w:fldCharType="separate"/>
        </w:r>
        <w:r w:rsidR="009E7F23">
          <w:rPr>
            <w:noProof/>
            <w:webHidden/>
          </w:rPr>
          <w:t>- 120 -</w:t>
        </w:r>
        <w:r w:rsidR="009E7F23">
          <w:rPr>
            <w:noProof/>
            <w:webHidden/>
          </w:rPr>
          <w:fldChar w:fldCharType="end"/>
        </w:r>
      </w:hyperlink>
    </w:p>
    <w:p w14:paraId="3C696926" w14:textId="3361FE92" w:rsidR="009E7F23" w:rsidRDefault="00C8638F">
      <w:pPr>
        <w:pStyle w:val="41"/>
        <w:rPr>
          <w:rFonts w:asciiTheme="minorHAnsi" w:hAnsiTheme="minorHAnsi" w:cstheme="minorBidi"/>
          <w:noProof/>
          <w:color w:val="auto"/>
          <w:sz w:val="21"/>
          <w:szCs w:val="22"/>
        </w:rPr>
      </w:pPr>
      <w:hyperlink w:anchor="_Toc130988085" w:history="1">
        <w:r w:rsidR="009E7F23" w:rsidRPr="002F7168">
          <w:rPr>
            <w:rStyle w:val="af2"/>
            <w:noProof/>
          </w:rPr>
          <w:t>イ－１２－（２）都市公園安全・安心対策事業</w:t>
        </w:r>
        <w:r w:rsidR="009E7F23">
          <w:rPr>
            <w:noProof/>
            <w:webHidden/>
          </w:rPr>
          <w:tab/>
        </w:r>
        <w:r w:rsidR="009E7F23">
          <w:rPr>
            <w:noProof/>
            <w:webHidden/>
          </w:rPr>
          <w:fldChar w:fldCharType="begin"/>
        </w:r>
        <w:r w:rsidR="009E7F23">
          <w:rPr>
            <w:noProof/>
            <w:webHidden/>
          </w:rPr>
          <w:instrText xml:space="preserve"> PAGEREF _Toc130988085 \h </w:instrText>
        </w:r>
        <w:r w:rsidR="009E7F23">
          <w:rPr>
            <w:noProof/>
            <w:webHidden/>
          </w:rPr>
        </w:r>
        <w:r w:rsidR="009E7F23">
          <w:rPr>
            <w:noProof/>
            <w:webHidden/>
          </w:rPr>
          <w:fldChar w:fldCharType="separate"/>
        </w:r>
        <w:r w:rsidR="009E7F23">
          <w:rPr>
            <w:noProof/>
            <w:webHidden/>
          </w:rPr>
          <w:t>- 132 -</w:t>
        </w:r>
        <w:r w:rsidR="009E7F23">
          <w:rPr>
            <w:noProof/>
            <w:webHidden/>
          </w:rPr>
          <w:fldChar w:fldCharType="end"/>
        </w:r>
      </w:hyperlink>
    </w:p>
    <w:p w14:paraId="32F3B9F0" w14:textId="32F832EB" w:rsidR="009E7F23" w:rsidRDefault="00C8638F">
      <w:pPr>
        <w:pStyle w:val="41"/>
        <w:rPr>
          <w:rFonts w:asciiTheme="minorHAnsi" w:hAnsiTheme="minorHAnsi" w:cstheme="minorBidi"/>
          <w:noProof/>
          <w:color w:val="auto"/>
          <w:sz w:val="21"/>
          <w:szCs w:val="22"/>
        </w:rPr>
      </w:pPr>
      <w:hyperlink w:anchor="_Toc130988086" w:history="1">
        <w:r w:rsidR="009E7F23" w:rsidRPr="002F7168">
          <w:rPr>
            <w:rStyle w:val="af2"/>
            <w:noProof/>
          </w:rPr>
          <w:t>イ－１２－（３）都市公園ストック再編事業</w:t>
        </w:r>
        <w:r w:rsidR="009E7F23">
          <w:rPr>
            <w:noProof/>
            <w:webHidden/>
          </w:rPr>
          <w:tab/>
        </w:r>
        <w:r w:rsidR="009E7F23">
          <w:rPr>
            <w:noProof/>
            <w:webHidden/>
          </w:rPr>
          <w:fldChar w:fldCharType="begin"/>
        </w:r>
        <w:r w:rsidR="009E7F23">
          <w:rPr>
            <w:noProof/>
            <w:webHidden/>
          </w:rPr>
          <w:instrText xml:space="preserve"> PAGEREF _Toc130988086 \h </w:instrText>
        </w:r>
        <w:r w:rsidR="009E7F23">
          <w:rPr>
            <w:noProof/>
            <w:webHidden/>
          </w:rPr>
        </w:r>
        <w:r w:rsidR="009E7F23">
          <w:rPr>
            <w:noProof/>
            <w:webHidden/>
          </w:rPr>
          <w:fldChar w:fldCharType="separate"/>
        </w:r>
        <w:r w:rsidR="009E7F23">
          <w:rPr>
            <w:noProof/>
            <w:webHidden/>
          </w:rPr>
          <w:t>- 136 -</w:t>
        </w:r>
        <w:r w:rsidR="009E7F23">
          <w:rPr>
            <w:noProof/>
            <w:webHidden/>
          </w:rPr>
          <w:fldChar w:fldCharType="end"/>
        </w:r>
      </w:hyperlink>
    </w:p>
    <w:p w14:paraId="4B30EB94" w14:textId="152F87BC" w:rsidR="009E7F23" w:rsidRDefault="00C8638F">
      <w:pPr>
        <w:pStyle w:val="41"/>
        <w:rPr>
          <w:rFonts w:asciiTheme="minorHAnsi" w:hAnsiTheme="minorHAnsi" w:cstheme="minorBidi"/>
          <w:noProof/>
          <w:color w:val="auto"/>
          <w:sz w:val="21"/>
          <w:szCs w:val="22"/>
        </w:rPr>
      </w:pPr>
      <w:hyperlink w:anchor="_Toc130988087" w:history="1">
        <w:r w:rsidR="009E7F23" w:rsidRPr="002F7168">
          <w:rPr>
            <w:rStyle w:val="af2"/>
            <w:noProof/>
          </w:rPr>
          <w:t>イ－１２－（４）市民農園等整備事業</w:t>
        </w:r>
        <w:r w:rsidR="009E7F23">
          <w:rPr>
            <w:noProof/>
            <w:webHidden/>
          </w:rPr>
          <w:tab/>
        </w:r>
        <w:r w:rsidR="009E7F23">
          <w:rPr>
            <w:noProof/>
            <w:webHidden/>
          </w:rPr>
          <w:fldChar w:fldCharType="begin"/>
        </w:r>
        <w:r w:rsidR="009E7F23">
          <w:rPr>
            <w:noProof/>
            <w:webHidden/>
          </w:rPr>
          <w:instrText xml:space="preserve"> PAGEREF _Toc130988087 \h </w:instrText>
        </w:r>
        <w:r w:rsidR="009E7F23">
          <w:rPr>
            <w:noProof/>
            <w:webHidden/>
          </w:rPr>
        </w:r>
        <w:r w:rsidR="009E7F23">
          <w:rPr>
            <w:noProof/>
            <w:webHidden/>
          </w:rPr>
          <w:fldChar w:fldCharType="separate"/>
        </w:r>
        <w:r w:rsidR="009E7F23">
          <w:rPr>
            <w:noProof/>
            <w:webHidden/>
          </w:rPr>
          <w:t>- 137 -</w:t>
        </w:r>
        <w:r w:rsidR="009E7F23">
          <w:rPr>
            <w:noProof/>
            <w:webHidden/>
          </w:rPr>
          <w:fldChar w:fldCharType="end"/>
        </w:r>
      </w:hyperlink>
    </w:p>
    <w:p w14:paraId="2ECA59DE" w14:textId="7052CDF6" w:rsidR="009E7F23" w:rsidRDefault="00C8638F">
      <w:pPr>
        <w:pStyle w:val="41"/>
        <w:rPr>
          <w:rFonts w:asciiTheme="minorHAnsi" w:hAnsiTheme="minorHAnsi" w:cstheme="minorBidi"/>
          <w:noProof/>
          <w:color w:val="auto"/>
          <w:sz w:val="21"/>
          <w:szCs w:val="22"/>
        </w:rPr>
      </w:pPr>
      <w:hyperlink w:anchor="_Toc130988088" w:history="1">
        <w:r w:rsidR="009E7F23" w:rsidRPr="002F7168">
          <w:rPr>
            <w:rStyle w:val="af2"/>
            <w:noProof/>
          </w:rPr>
          <w:t>イ－１２－（５）緑地環境事業</w:t>
        </w:r>
        <w:r w:rsidR="009E7F23">
          <w:rPr>
            <w:noProof/>
            <w:webHidden/>
          </w:rPr>
          <w:tab/>
        </w:r>
        <w:r w:rsidR="009E7F23">
          <w:rPr>
            <w:noProof/>
            <w:webHidden/>
          </w:rPr>
          <w:fldChar w:fldCharType="begin"/>
        </w:r>
        <w:r w:rsidR="009E7F23">
          <w:rPr>
            <w:noProof/>
            <w:webHidden/>
          </w:rPr>
          <w:instrText xml:space="preserve"> PAGEREF _Toc130988088 \h </w:instrText>
        </w:r>
        <w:r w:rsidR="009E7F23">
          <w:rPr>
            <w:noProof/>
            <w:webHidden/>
          </w:rPr>
        </w:r>
        <w:r w:rsidR="009E7F23">
          <w:rPr>
            <w:noProof/>
            <w:webHidden/>
          </w:rPr>
          <w:fldChar w:fldCharType="separate"/>
        </w:r>
        <w:r w:rsidR="009E7F23">
          <w:rPr>
            <w:noProof/>
            <w:webHidden/>
          </w:rPr>
          <w:t>- 139 -</w:t>
        </w:r>
        <w:r w:rsidR="009E7F23">
          <w:rPr>
            <w:noProof/>
            <w:webHidden/>
          </w:rPr>
          <w:fldChar w:fldCharType="end"/>
        </w:r>
      </w:hyperlink>
    </w:p>
    <w:p w14:paraId="23E66FF8" w14:textId="5F6452E2" w:rsidR="009E7F23" w:rsidRDefault="00C8638F">
      <w:pPr>
        <w:pStyle w:val="41"/>
        <w:rPr>
          <w:rFonts w:asciiTheme="minorHAnsi" w:hAnsiTheme="minorHAnsi" w:cstheme="minorBidi"/>
          <w:noProof/>
          <w:color w:val="auto"/>
          <w:sz w:val="21"/>
          <w:szCs w:val="22"/>
        </w:rPr>
      </w:pPr>
      <w:hyperlink w:anchor="_Toc130988089" w:history="1">
        <w:r w:rsidR="009E7F23" w:rsidRPr="002F7168">
          <w:rPr>
            <w:rStyle w:val="af2"/>
            <w:noProof/>
          </w:rPr>
          <w:t>イ－１２－（６）古都保存・緑地保全等事業</w:t>
        </w:r>
        <w:r w:rsidR="009E7F23">
          <w:rPr>
            <w:noProof/>
            <w:webHidden/>
          </w:rPr>
          <w:tab/>
        </w:r>
        <w:r w:rsidR="009E7F23">
          <w:rPr>
            <w:noProof/>
            <w:webHidden/>
          </w:rPr>
          <w:fldChar w:fldCharType="begin"/>
        </w:r>
        <w:r w:rsidR="009E7F23">
          <w:rPr>
            <w:noProof/>
            <w:webHidden/>
          </w:rPr>
          <w:instrText xml:space="preserve"> PAGEREF _Toc130988089 \h </w:instrText>
        </w:r>
        <w:r w:rsidR="009E7F23">
          <w:rPr>
            <w:noProof/>
            <w:webHidden/>
          </w:rPr>
        </w:r>
        <w:r w:rsidR="009E7F23">
          <w:rPr>
            <w:noProof/>
            <w:webHidden/>
          </w:rPr>
          <w:fldChar w:fldCharType="separate"/>
        </w:r>
        <w:r w:rsidR="009E7F23">
          <w:rPr>
            <w:noProof/>
            <w:webHidden/>
          </w:rPr>
          <w:t>- 144 -</w:t>
        </w:r>
        <w:r w:rsidR="009E7F23">
          <w:rPr>
            <w:noProof/>
            <w:webHidden/>
          </w:rPr>
          <w:fldChar w:fldCharType="end"/>
        </w:r>
      </w:hyperlink>
    </w:p>
    <w:p w14:paraId="5A623A29" w14:textId="25704CFB" w:rsidR="009E7F23" w:rsidRDefault="00C8638F">
      <w:pPr>
        <w:pStyle w:val="34"/>
        <w:rPr>
          <w:rFonts w:asciiTheme="minorHAnsi" w:hAnsiTheme="minorHAnsi" w:cstheme="minorBidi"/>
          <w:noProof/>
          <w:sz w:val="21"/>
          <w:szCs w:val="22"/>
        </w:rPr>
      </w:pPr>
      <w:hyperlink w:anchor="_Toc130988090" w:history="1">
        <w:r w:rsidR="009E7F23" w:rsidRPr="002F7168">
          <w:rPr>
            <w:rStyle w:val="af2"/>
            <w:noProof/>
          </w:rPr>
          <w:t>イ－１３　市街地整備事業</w:t>
        </w:r>
        <w:r w:rsidR="009E7F23">
          <w:rPr>
            <w:noProof/>
            <w:webHidden/>
          </w:rPr>
          <w:tab/>
        </w:r>
        <w:r w:rsidR="009E7F23">
          <w:rPr>
            <w:noProof/>
            <w:webHidden/>
          </w:rPr>
          <w:fldChar w:fldCharType="begin"/>
        </w:r>
        <w:r w:rsidR="009E7F23">
          <w:rPr>
            <w:noProof/>
            <w:webHidden/>
          </w:rPr>
          <w:instrText xml:space="preserve"> PAGEREF _Toc130988090 \h </w:instrText>
        </w:r>
        <w:r w:rsidR="009E7F23">
          <w:rPr>
            <w:noProof/>
            <w:webHidden/>
          </w:rPr>
        </w:r>
        <w:r w:rsidR="009E7F23">
          <w:rPr>
            <w:noProof/>
            <w:webHidden/>
          </w:rPr>
          <w:fldChar w:fldCharType="separate"/>
        </w:r>
        <w:r w:rsidR="009E7F23">
          <w:rPr>
            <w:noProof/>
            <w:webHidden/>
          </w:rPr>
          <w:t>- 150 -</w:t>
        </w:r>
        <w:r w:rsidR="009E7F23">
          <w:rPr>
            <w:noProof/>
            <w:webHidden/>
          </w:rPr>
          <w:fldChar w:fldCharType="end"/>
        </w:r>
      </w:hyperlink>
    </w:p>
    <w:p w14:paraId="055E1229" w14:textId="089CD75A" w:rsidR="009E7F23" w:rsidRDefault="00C8638F">
      <w:pPr>
        <w:pStyle w:val="41"/>
        <w:rPr>
          <w:rFonts w:asciiTheme="minorHAnsi" w:hAnsiTheme="minorHAnsi" w:cstheme="minorBidi"/>
          <w:noProof/>
          <w:color w:val="auto"/>
          <w:sz w:val="21"/>
          <w:szCs w:val="22"/>
        </w:rPr>
      </w:pPr>
      <w:hyperlink w:anchor="_Toc130988091" w:history="1">
        <w:r w:rsidR="009E7F23" w:rsidRPr="002F7168">
          <w:rPr>
            <w:rStyle w:val="af2"/>
            <w:noProof/>
          </w:rPr>
          <w:t>イ－１３－（１）都市防災推進事業</w:t>
        </w:r>
        <w:r w:rsidR="009E7F23">
          <w:rPr>
            <w:noProof/>
            <w:webHidden/>
          </w:rPr>
          <w:tab/>
        </w:r>
        <w:r w:rsidR="009E7F23">
          <w:rPr>
            <w:noProof/>
            <w:webHidden/>
          </w:rPr>
          <w:fldChar w:fldCharType="begin"/>
        </w:r>
        <w:r w:rsidR="009E7F23">
          <w:rPr>
            <w:noProof/>
            <w:webHidden/>
          </w:rPr>
          <w:instrText xml:space="preserve"> PAGEREF _Toc130988091 \h </w:instrText>
        </w:r>
        <w:r w:rsidR="009E7F23">
          <w:rPr>
            <w:noProof/>
            <w:webHidden/>
          </w:rPr>
        </w:r>
        <w:r w:rsidR="009E7F23">
          <w:rPr>
            <w:noProof/>
            <w:webHidden/>
          </w:rPr>
          <w:fldChar w:fldCharType="separate"/>
        </w:r>
        <w:r w:rsidR="009E7F23">
          <w:rPr>
            <w:noProof/>
            <w:webHidden/>
          </w:rPr>
          <w:t>- 150 -</w:t>
        </w:r>
        <w:r w:rsidR="009E7F23">
          <w:rPr>
            <w:noProof/>
            <w:webHidden/>
          </w:rPr>
          <w:fldChar w:fldCharType="end"/>
        </w:r>
      </w:hyperlink>
    </w:p>
    <w:p w14:paraId="04EB6B84" w14:textId="7124F8AB" w:rsidR="009E7F23" w:rsidRDefault="00C8638F">
      <w:pPr>
        <w:pStyle w:val="41"/>
        <w:rPr>
          <w:rFonts w:asciiTheme="minorHAnsi" w:hAnsiTheme="minorHAnsi" w:cstheme="minorBidi"/>
          <w:noProof/>
          <w:color w:val="auto"/>
          <w:sz w:val="21"/>
          <w:szCs w:val="22"/>
        </w:rPr>
      </w:pPr>
      <w:hyperlink w:anchor="_Toc130988092" w:history="1">
        <w:r w:rsidR="009E7F23" w:rsidRPr="002F7168">
          <w:rPr>
            <w:rStyle w:val="af2"/>
            <w:noProof/>
          </w:rPr>
          <w:t>イ－１３－（１）①都市防災総合推進事業</w:t>
        </w:r>
        <w:r w:rsidR="009E7F23">
          <w:rPr>
            <w:noProof/>
            <w:webHidden/>
          </w:rPr>
          <w:tab/>
        </w:r>
        <w:r w:rsidR="009E7F23">
          <w:rPr>
            <w:noProof/>
            <w:webHidden/>
          </w:rPr>
          <w:fldChar w:fldCharType="begin"/>
        </w:r>
        <w:r w:rsidR="009E7F23">
          <w:rPr>
            <w:noProof/>
            <w:webHidden/>
          </w:rPr>
          <w:instrText xml:space="preserve"> PAGEREF _Toc130988092 \h </w:instrText>
        </w:r>
        <w:r w:rsidR="009E7F23">
          <w:rPr>
            <w:noProof/>
            <w:webHidden/>
          </w:rPr>
        </w:r>
        <w:r w:rsidR="009E7F23">
          <w:rPr>
            <w:noProof/>
            <w:webHidden/>
          </w:rPr>
          <w:fldChar w:fldCharType="separate"/>
        </w:r>
        <w:r w:rsidR="009E7F23">
          <w:rPr>
            <w:noProof/>
            <w:webHidden/>
          </w:rPr>
          <w:t>- 150 -</w:t>
        </w:r>
        <w:r w:rsidR="009E7F23">
          <w:rPr>
            <w:noProof/>
            <w:webHidden/>
          </w:rPr>
          <w:fldChar w:fldCharType="end"/>
        </w:r>
      </w:hyperlink>
    </w:p>
    <w:p w14:paraId="56885868" w14:textId="1BCB7277" w:rsidR="009E7F23" w:rsidRDefault="00C8638F">
      <w:pPr>
        <w:pStyle w:val="41"/>
        <w:rPr>
          <w:rFonts w:asciiTheme="minorHAnsi" w:hAnsiTheme="minorHAnsi" w:cstheme="minorBidi"/>
          <w:noProof/>
          <w:color w:val="auto"/>
          <w:sz w:val="21"/>
          <w:szCs w:val="22"/>
        </w:rPr>
      </w:pPr>
      <w:hyperlink w:anchor="_Toc130988093" w:history="1">
        <w:r w:rsidR="009E7F23" w:rsidRPr="002F7168">
          <w:rPr>
            <w:rStyle w:val="af2"/>
            <w:noProof/>
          </w:rPr>
          <w:t>イ－１３－（１）②宅地耐震化推進事業</w:t>
        </w:r>
        <w:r w:rsidR="009E7F23">
          <w:rPr>
            <w:noProof/>
            <w:webHidden/>
          </w:rPr>
          <w:tab/>
        </w:r>
        <w:r w:rsidR="009E7F23">
          <w:rPr>
            <w:noProof/>
            <w:webHidden/>
          </w:rPr>
          <w:fldChar w:fldCharType="begin"/>
        </w:r>
        <w:r w:rsidR="009E7F23">
          <w:rPr>
            <w:noProof/>
            <w:webHidden/>
          </w:rPr>
          <w:instrText xml:space="preserve"> PAGEREF _Toc130988093 \h </w:instrText>
        </w:r>
        <w:r w:rsidR="009E7F23">
          <w:rPr>
            <w:noProof/>
            <w:webHidden/>
          </w:rPr>
        </w:r>
        <w:r w:rsidR="009E7F23">
          <w:rPr>
            <w:noProof/>
            <w:webHidden/>
          </w:rPr>
          <w:fldChar w:fldCharType="separate"/>
        </w:r>
        <w:r w:rsidR="009E7F23">
          <w:rPr>
            <w:noProof/>
            <w:webHidden/>
          </w:rPr>
          <w:t>- 164 -</w:t>
        </w:r>
        <w:r w:rsidR="009E7F23">
          <w:rPr>
            <w:noProof/>
            <w:webHidden/>
          </w:rPr>
          <w:fldChar w:fldCharType="end"/>
        </w:r>
      </w:hyperlink>
    </w:p>
    <w:p w14:paraId="47B46320" w14:textId="3DA91F15" w:rsidR="009E7F23" w:rsidRDefault="00C8638F">
      <w:pPr>
        <w:pStyle w:val="41"/>
        <w:rPr>
          <w:rFonts w:asciiTheme="minorHAnsi" w:hAnsiTheme="minorHAnsi" w:cstheme="minorBidi"/>
          <w:noProof/>
          <w:color w:val="auto"/>
          <w:sz w:val="21"/>
          <w:szCs w:val="22"/>
        </w:rPr>
      </w:pPr>
      <w:hyperlink w:anchor="_Toc130988094" w:history="1">
        <w:r w:rsidR="009E7F23" w:rsidRPr="002F7168">
          <w:rPr>
            <w:rStyle w:val="af2"/>
            <w:noProof/>
          </w:rPr>
          <w:t>イ－１３－（１）③盛土緊急対策事業</w:t>
        </w:r>
        <w:r w:rsidR="009E7F23">
          <w:rPr>
            <w:noProof/>
            <w:webHidden/>
          </w:rPr>
          <w:tab/>
        </w:r>
        <w:r w:rsidR="009E7F23">
          <w:rPr>
            <w:noProof/>
            <w:webHidden/>
          </w:rPr>
          <w:fldChar w:fldCharType="begin"/>
        </w:r>
        <w:r w:rsidR="009E7F23">
          <w:rPr>
            <w:noProof/>
            <w:webHidden/>
          </w:rPr>
          <w:instrText xml:space="preserve"> PAGEREF _Toc130988094 \h </w:instrText>
        </w:r>
        <w:r w:rsidR="009E7F23">
          <w:rPr>
            <w:noProof/>
            <w:webHidden/>
          </w:rPr>
        </w:r>
        <w:r w:rsidR="009E7F23">
          <w:rPr>
            <w:noProof/>
            <w:webHidden/>
          </w:rPr>
          <w:fldChar w:fldCharType="separate"/>
        </w:r>
        <w:r w:rsidR="009E7F23">
          <w:rPr>
            <w:noProof/>
            <w:webHidden/>
          </w:rPr>
          <w:t>- 167 -</w:t>
        </w:r>
        <w:r w:rsidR="009E7F23">
          <w:rPr>
            <w:noProof/>
            <w:webHidden/>
          </w:rPr>
          <w:fldChar w:fldCharType="end"/>
        </w:r>
      </w:hyperlink>
    </w:p>
    <w:p w14:paraId="6E4B9831" w14:textId="64F05C81" w:rsidR="009E7F23" w:rsidRDefault="00C8638F">
      <w:pPr>
        <w:pStyle w:val="41"/>
        <w:rPr>
          <w:rFonts w:asciiTheme="minorHAnsi" w:hAnsiTheme="minorHAnsi" w:cstheme="minorBidi"/>
          <w:noProof/>
          <w:color w:val="auto"/>
          <w:sz w:val="21"/>
          <w:szCs w:val="22"/>
        </w:rPr>
      </w:pPr>
      <w:hyperlink w:anchor="_Toc130988095" w:history="1">
        <w:r w:rsidR="009E7F23" w:rsidRPr="002F7168">
          <w:rPr>
            <w:rStyle w:val="af2"/>
            <w:noProof/>
          </w:rPr>
          <w:t>イ－１３－（２）市街地再開発事業等</w:t>
        </w:r>
        <w:r w:rsidR="009E7F23">
          <w:rPr>
            <w:noProof/>
            <w:webHidden/>
          </w:rPr>
          <w:tab/>
        </w:r>
        <w:r w:rsidR="009E7F23">
          <w:rPr>
            <w:noProof/>
            <w:webHidden/>
          </w:rPr>
          <w:fldChar w:fldCharType="begin"/>
        </w:r>
        <w:r w:rsidR="009E7F23">
          <w:rPr>
            <w:noProof/>
            <w:webHidden/>
          </w:rPr>
          <w:instrText xml:space="preserve"> PAGEREF _Toc130988095 \h </w:instrText>
        </w:r>
        <w:r w:rsidR="009E7F23">
          <w:rPr>
            <w:noProof/>
            <w:webHidden/>
          </w:rPr>
        </w:r>
        <w:r w:rsidR="009E7F23">
          <w:rPr>
            <w:noProof/>
            <w:webHidden/>
          </w:rPr>
          <w:fldChar w:fldCharType="separate"/>
        </w:r>
        <w:r w:rsidR="009E7F23">
          <w:rPr>
            <w:noProof/>
            <w:webHidden/>
          </w:rPr>
          <w:t>- 169 -</w:t>
        </w:r>
        <w:r w:rsidR="009E7F23">
          <w:rPr>
            <w:noProof/>
            <w:webHidden/>
          </w:rPr>
          <w:fldChar w:fldCharType="end"/>
        </w:r>
      </w:hyperlink>
    </w:p>
    <w:p w14:paraId="651A7A46" w14:textId="472BDFAB" w:rsidR="009E7F23" w:rsidRDefault="00C8638F">
      <w:pPr>
        <w:pStyle w:val="41"/>
        <w:rPr>
          <w:rFonts w:asciiTheme="minorHAnsi" w:hAnsiTheme="minorHAnsi" w:cstheme="minorBidi"/>
          <w:noProof/>
          <w:color w:val="auto"/>
          <w:sz w:val="21"/>
          <w:szCs w:val="22"/>
        </w:rPr>
      </w:pPr>
      <w:hyperlink w:anchor="_Toc130988096" w:history="1">
        <w:r w:rsidR="009E7F23" w:rsidRPr="002F7168">
          <w:rPr>
            <w:rStyle w:val="af2"/>
            <w:noProof/>
          </w:rPr>
          <w:t>イ－１３－（４）暮らし・にぎわい再生事業</w:t>
        </w:r>
        <w:r w:rsidR="009E7F23">
          <w:rPr>
            <w:noProof/>
            <w:webHidden/>
          </w:rPr>
          <w:tab/>
        </w:r>
        <w:r w:rsidR="009E7F23">
          <w:rPr>
            <w:noProof/>
            <w:webHidden/>
          </w:rPr>
          <w:fldChar w:fldCharType="begin"/>
        </w:r>
        <w:r w:rsidR="009E7F23">
          <w:rPr>
            <w:noProof/>
            <w:webHidden/>
          </w:rPr>
          <w:instrText xml:space="preserve"> PAGEREF _Toc130988096 \h </w:instrText>
        </w:r>
        <w:r w:rsidR="009E7F23">
          <w:rPr>
            <w:noProof/>
            <w:webHidden/>
          </w:rPr>
        </w:r>
        <w:r w:rsidR="009E7F23">
          <w:rPr>
            <w:noProof/>
            <w:webHidden/>
          </w:rPr>
          <w:fldChar w:fldCharType="separate"/>
        </w:r>
        <w:r w:rsidR="009E7F23">
          <w:rPr>
            <w:noProof/>
            <w:webHidden/>
          </w:rPr>
          <w:t>- 189 -</w:t>
        </w:r>
        <w:r w:rsidR="009E7F23">
          <w:rPr>
            <w:noProof/>
            <w:webHidden/>
          </w:rPr>
          <w:fldChar w:fldCharType="end"/>
        </w:r>
      </w:hyperlink>
    </w:p>
    <w:p w14:paraId="43D1AD9D" w14:textId="0162A760" w:rsidR="009E7F23" w:rsidRDefault="00C8638F">
      <w:pPr>
        <w:pStyle w:val="41"/>
        <w:rPr>
          <w:rFonts w:asciiTheme="minorHAnsi" w:hAnsiTheme="minorHAnsi" w:cstheme="minorBidi"/>
          <w:noProof/>
          <w:color w:val="auto"/>
          <w:sz w:val="21"/>
          <w:szCs w:val="22"/>
        </w:rPr>
      </w:pPr>
      <w:hyperlink w:anchor="_Toc130988097" w:history="1">
        <w:r w:rsidR="009E7F23" w:rsidRPr="002F7168">
          <w:rPr>
            <w:rStyle w:val="af2"/>
            <w:noProof/>
          </w:rPr>
          <w:t>イ－１３－（５）都市再生総合整備事業</w:t>
        </w:r>
        <w:r w:rsidR="009E7F23">
          <w:rPr>
            <w:noProof/>
            <w:webHidden/>
          </w:rPr>
          <w:tab/>
        </w:r>
        <w:r w:rsidR="009E7F23">
          <w:rPr>
            <w:noProof/>
            <w:webHidden/>
          </w:rPr>
          <w:fldChar w:fldCharType="begin"/>
        </w:r>
        <w:r w:rsidR="009E7F23">
          <w:rPr>
            <w:noProof/>
            <w:webHidden/>
          </w:rPr>
          <w:instrText xml:space="preserve"> PAGEREF _Toc130988097 \h </w:instrText>
        </w:r>
        <w:r w:rsidR="009E7F23">
          <w:rPr>
            <w:noProof/>
            <w:webHidden/>
          </w:rPr>
        </w:r>
        <w:r w:rsidR="009E7F23">
          <w:rPr>
            <w:noProof/>
            <w:webHidden/>
          </w:rPr>
          <w:fldChar w:fldCharType="separate"/>
        </w:r>
        <w:r w:rsidR="009E7F23">
          <w:rPr>
            <w:noProof/>
            <w:webHidden/>
          </w:rPr>
          <w:t>- 191 -</w:t>
        </w:r>
        <w:r w:rsidR="009E7F23">
          <w:rPr>
            <w:noProof/>
            <w:webHidden/>
          </w:rPr>
          <w:fldChar w:fldCharType="end"/>
        </w:r>
      </w:hyperlink>
    </w:p>
    <w:p w14:paraId="5DFE463C" w14:textId="182D26DB" w:rsidR="009E7F23" w:rsidRDefault="00C8638F">
      <w:pPr>
        <w:pStyle w:val="41"/>
        <w:rPr>
          <w:rFonts w:asciiTheme="minorHAnsi" w:hAnsiTheme="minorHAnsi" w:cstheme="minorBidi"/>
          <w:noProof/>
          <w:color w:val="auto"/>
          <w:sz w:val="21"/>
          <w:szCs w:val="22"/>
        </w:rPr>
      </w:pPr>
      <w:hyperlink w:anchor="_Toc130988098" w:history="1">
        <w:r w:rsidR="009E7F23" w:rsidRPr="002F7168">
          <w:rPr>
            <w:rStyle w:val="af2"/>
            <w:noProof/>
          </w:rPr>
          <w:t>イ－１３－（５）①都市再生総合整備事業（総合整備型）</w:t>
        </w:r>
        <w:r w:rsidR="009E7F23">
          <w:rPr>
            <w:noProof/>
            <w:webHidden/>
          </w:rPr>
          <w:tab/>
        </w:r>
        <w:r w:rsidR="009E7F23">
          <w:rPr>
            <w:noProof/>
            <w:webHidden/>
          </w:rPr>
          <w:fldChar w:fldCharType="begin"/>
        </w:r>
        <w:r w:rsidR="009E7F23">
          <w:rPr>
            <w:noProof/>
            <w:webHidden/>
          </w:rPr>
          <w:instrText xml:space="preserve"> PAGEREF _Toc130988098 \h </w:instrText>
        </w:r>
        <w:r w:rsidR="009E7F23">
          <w:rPr>
            <w:noProof/>
            <w:webHidden/>
          </w:rPr>
        </w:r>
        <w:r w:rsidR="009E7F23">
          <w:rPr>
            <w:noProof/>
            <w:webHidden/>
          </w:rPr>
          <w:fldChar w:fldCharType="separate"/>
        </w:r>
        <w:r w:rsidR="009E7F23">
          <w:rPr>
            <w:noProof/>
            <w:webHidden/>
          </w:rPr>
          <w:t>- 191 -</w:t>
        </w:r>
        <w:r w:rsidR="009E7F23">
          <w:rPr>
            <w:noProof/>
            <w:webHidden/>
          </w:rPr>
          <w:fldChar w:fldCharType="end"/>
        </w:r>
      </w:hyperlink>
    </w:p>
    <w:p w14:paraId="7ED962B4" w14:textId="124B4225" w:rsidR="009E7F23" w:rsidRDefault="00C8638F">
      <w:pPr>
        <w:pStyle w:val="41"/>
        <w:rPr>
          <w:rFonts w:asciiTheme="minorHAnsi" w:hAnsiTheme="minorHAnsi" w:cstheme="minorBidi"/>
          <w:noProof/>
          <w:color w:val="auto"/>
          <w:sz w:val="21"/>
          <w:szCs w:val="22"/>
        </w:rPr>
      </w:pPr>
      <w:hyperlink w:anchor="_Toc130988099" w:history="1">
        <w:r w:rsidR="009E7F23" w:rsidRPr="002F7168">
          <w:rPr>
            <w:rStyle w:val="af2"/>
            <w:noProof/>
          </w:rPr>
          <w:t>イ－１３－（５）②都市再生総合整備事業（拠点整備型）</w:t>
        </w:r>
        <w:r w:rsidR="009E7F23">
          <w:rPr>
            <w:noProof/>
            <w:webHidden/>
          </w:rPr>
          <w:tab/>
        </w:r>
        <w:r w:rsidR="009E7F23">
          <w:rPr>
            <w:noProof/>
            <w:webHidden/>
          </w:rPr>
          <w:fldChar w:fldCharType="begin"/>
        </w:r>
        <w:r w:rsidR="009E7F23">
          <w:rPr>
            <w:noProof/>
            <w:webHidden/>
          </w:rPr>
          <w:instrText xml:space="preserve"> PAGEREF _Toc130988099 \h </w:instrText>
        </w:r>
        <w:r w:rsidR="009E7F23">
          <w:rPr>
            <w:noProof/>
            <w:webHidden/>
          </w:rPr>
        </w:r>
        <w:r w:rsidR="009E7F23">
          <w:rPr>
            <w:noProof/>
            <w:webHidden/>
          </w:rPr>
          <w:fldChar w:fldCharType="separate"/>
        </w:r>
        <w:r w:rsidR="009E7F23">
          <w:rPr>
            <w:noProof/>
            <w:webHidden/>
          </w:rPr>
          <w:t>- 195 -</w:t>
        </w:r>
        <w:r w:rsidR="009E7F23">
          <w:rPr>
            <w:noProof/>
            <w:webHidden/>
          </w:rPr>
          <w:fldChar w:fldCharType="end"/>
        </w:r>
      </w:hyperlink>
    </w:p>
    <w:p w14:paraId="74AC9DB5" w14:textId="74801B9C" w:rsidR="009E7F23" w:rsidRDefault="00C8638F">
      <w:pPr>
        <w:pStyle w:val="41"/>
        <w:rPr>
          <w:rFonts w:asciiTheme="minorHAnsi" w:hAnsiTheme="minorHAnsi" w:cstheme="minorBidi"/>
          <w:noProof/>
          <w:color w:val="auto"/>
          <w:sz w:val="21"/>
          <w:szCs w:val="22"/>
        </w:rPr>
      </w:pPr>
      <w:hyperlink w:anchor="_Toc130988100" w:history="1">
        <w:r w:rsidR="009E7F23" w:rsidRPr="002F7168">
          <w:rPr>
            <w:rStyle w:val="af2"/>
            <w:noProof/>
          </w:rPr>
          <w:t>イ－１３－（６）都市再生区画整理事業</w:t>
        </w:r>
        <w:r w:rsidR="009E7F23">
          <w:rPr>
            <w:noProof/>
            <w:webHidden/>
          </w:rPr>
          <w:tab/>
        </w:r>
        <w:r w:rsidR="009E7F23">
          <w:rPr>
            <w:noProof/>
            <w:webHidden/>
          </w:rPr>
          <w:fldChar w:fldCharType="begin"/>
        </w:r>
        <w:r w:rsidR="009E7F23">
          <w:rPr>
            <w:noProof/>
            <w:webHidden/>
          </w:rPr>
          <w:instrText xml:space="preserve"> PAGEREF _Toc130988100 \h </w:instrText>
        </w:r>
        <w:r w:rsidR="009E7F23">
          <w:rPr>
            <w:noProof/>
            <w:webHidden/>
          </w:rPr>
        </w:r>
        <w:r w:rsidR="009E7F23">
          <w:rPr>
            <w:noProof/>
            <w:webHidden/>
          </w:rPr>
          <w:fldChar w:fldCharType="separate"/>
        </w:r>
        <w:r w:rsidR="009E7F23">
          <w:rPr>
            <w:noProof/>
            <w:webHidden/>
          </w:rPr>
          <w:t>- 207 -</w:t>
        </w:r>
        <w:r w:rsidR="009E7F23">
          <w:rPr>
            <w:noProof/>
            <w:webHidden/>
          </w:rPr>
          <w:fldChar w:fldCharType="end"/>
        </w:r>
      </w:hyperlink>
    </w:p>
    <w:p w14:paraId="1D2B0E95" w14:textId="6295836F" w:rsidR="009E7F23" w:rsidRDefault="00C8638F">
      <w:pPr>
        <w:pStyle w:val="41"/>
        <w:rPr>
          <w:rFonts w:asciiTheme="minorHAnsi" w:hAnsiTheme="minorHAnsi" w:cstheme="minorBidi"/>
          <w:noProof/>
          <w:color w:val="auto"/>
          <w:sz w:val="21"/>
          <w:szCs w:val="22"/>
        </w:rPr>
      </w:pPr>
      <w:hyperlink w:anchor="_Toc130988101" w:history="1">
        <w:r w:rsidR="009E7F23" w:rsidRPr="002F7168">
          <w:rPr>
            <w:rStyle w:val="af2"/>
            <w:noProof/>
          </w:rPr>
          <w:t>イ－１３－（７）削除</w:t>
        </w:r>
        <w:r w:rsidR="009E7F23">
          <w:rPr>
            <w:noProof/>
            <w:webHidden/>
          </w:rPr>
          <w:tab/>
        </w:r>
        <w:r w:rsidR="009E7F23">
          <w:rPr>
            <w:noProof/>
            <w:webHidden/>
          </w:rPr>
          <w:fldChar w:fldCharType="begin"/>
        </w:r>
        <w:r w:rsidR="009E7F23">
          <w:rPr>
            <w:noProof/>
            <w:webHidden/>
          </w:rPr>
          <w:instrText xml:space="preserve"> PAGEREF _Toc130988101 \h </w:instrText>
        </w:r>
        <w:r w:rsidR="009E7F23">
          <w:rPr>
            <w:noProof/>
            <w:webHidden/>
          </w:rPr>
        </w:r>
        <w:r w:rsidR="009E7F23">
          <w:rPr>
            <w:noProof/>
            <w:webHidden/>
          </w:rPr>
          <w:fldChar w:fldCharType="separate"/>
        </w:r>
        <w:r w:rsidR="009E7F23">
          <w:rPr>
            <w:noProof/>
            <w:webHidden/>
          </w:rPr>
          <w:t>- 224 -</w:t>
        </w:r>
        <w:r w:rsidR="009E7F23">
          <w:rPr>
            <w:noProof/>
            <w:webHidden/>
          </w:rPr>
          <w:fldChar w:fldCharType="end"/>
        </w:r>
      </w:hyperlink>
    </w:p>
    <w:p w14:paraId="17DB3E47" w14:textId="426C3437" w:rsidR="009E7F23" w:rsidRDefault="00C8638F">
      <w:pPr>
        <w:pStyle w:val="41"/>
        <w:rPr>
          <w:rFonts w:asciiTheme="minorHAnsi" w:hAnsiTheme="minorHAnsi" w:cstheme="minorBidi"/>
          <w:noProof/>
          <w:color w:val="auto"/>
          <w:sz w:val="21"/>
          <w:szCs w:val="22"/>
        </w:rPr>
      </w:pPr>
      <w:hyperlink w:anchor="_Toc130988102" w:history="1">
        <w:r w:rsidR="009E7F23" w:rsidRPr="002F7168">
          <w:rPr>
            <w:rStyle w:val="af2"/>
            <w:noProof/>
          </w:rPr>
          <w:t>イ－１３－（８）都市・地域交通戦略推進事業</w:t>
        </w:r>
        <w:r w:rsidR="009E7F23">
          <w:rPr>
            <w:noProof/>
            <w:webHidden/>
          </w:rPr>
          <w:tab/>
        </w:r>
        <w:r w:rsidR="009E7F23">
          <w:rPr>
            <w:noProof/>
            <w:webHidden/>
          </w:rPr>
          <w:fldChar w:fldCharType="begin"/>
        </w:r>
        <w:r w:rsidR="009E7F23">
          <w:rPr>
            <w:noProof/>
            <w:webHidden/>
          </w:rPr>
          <w:instrText xml:space="preserve"> PAGEREF _Toc130988102 \h </w:instrText>
        </w:r>
        <w:r w:rsidR="009E7F23">
          <w:rPr>
            <w:noProof/>
            <w:webHidden/>
          </w:rPr>
        </w:r>
        <w:r w:rsidR="009E7F23">
          <w:rPr>
            <w:noProof/>
            <w:webHidden/>
          </w:rPr>
          <w:fldChar w:fldCharType="separate"/>
        </w:r>
        <w:r w:rsidR="009E7F23">
          <w:rPr>
            <w:noProof/>
            <w:webHidden/>
          </w:rPr>
          <w:t>- 224 -</w:t>
        </w:r>
        <w:r w:rsidR="009E7F23">
          <w:rPr>
            <w:noProof/>
            <w:webHidden/>
          </w:rPr>
          <w:fldChar w:fldCharType="end"/>
        </w:r>
      </w:hyperlink>
    </w:p>
    <w:p w14:paraId="50F0DC98" w14:textId="17DCCC58" w:rsidR="009E7F23" w:rsidRDefault="00C8638F">
      <w:pPr>
        <w:pStyle w:val="41"/>
        <w:rPr>
          <w:rFonts w:asciiTheme="minorHAnsi" w:hAnsiTheme="minorHAnsi" w:cstheme="minorBidi"/>
          <w:noProof/>
          <w:color w:val="auto"/>
          <w:sz w:val="21"/>
          <w:szCs w:val="22"/>
        </w:rPr>
      </w:pPr>
      <w:hyperlink w:anchor="_Toc130988103" w:history="1">
        <w:r w:rsidR="009E7F23" w:rsidRPr="002F7168">
          <w:rPr>
            <w:rStyle w:val="af2"/>
            <w:noProof/>
          </w:rPr>
          <w:t>イ－１３－（９）津波復興拠点整備事業</w:t>
        </w:r>
        <w:r w:rsidR="009E7F23">
          <w:rPr>
            <w:noProof/>
            <w:webHidden/>
          </w:rPr>
          <w:tab/>
        </w:r>
        <w:r w:rsidR="009E7F23">
          <w:rPr>
            <w:noProof/>
            <w:webHidden/>
          </w:rPr>
          <w:fldChar w:fldCharType="begin"/>
        </w:r>
        <w:r w:rsidR="009E7F23">
          <w:rPr>
            <w:noProof/>
            <w:webHidden/>
          </w:rPr>
          <w:instrText xml:space="preserve"> PAGEREF _Toc130988103 \h </w:instrText>
        </w:r>
        <w:r w:rsidR="009E7F23">
          <w:rPr>
            <w:noProof/>
            <w:webHidden/>
          </w:rPr>
        </w:r>
        <w:r w:rsidR="009E7F23">
          <w:rPr>
            <w:noProof/>
            <w:webHidden/>
          </w:rPr>
          <w:fldChar w:fldCharType="separate"/>
        </w:r>
        <w:r w:rsidR="009E7F23">
          <w:rPr>
            <w:noProof/>
            <w:webHidden/>
          </w:rPr>
          <w:t>- 227 -</w:t>
        </w:r>
        <w:r w:rsidR="009E7F23">
          <w:rPr>
            <w:noProof/>
            <w:webHidden/>
          </w:rPr>
          <w:fldChar w:fldCharType="end"/>
        </w:r>
      </w:hyperlink>
    </w:p>
    <w:p w14:paraId="434B92E7" w14:textId="273A5312" w:rsidR="009E7F23" w:rsidRDefault="00C8638F">
      <w:pPr>
        <w:pStyle w:val="41"/>
        <w:rPr>
          <w:rFonts w:asciiTheme="minorHAnsi" w:hAnsiTheme="minorHAnsi" w:cstheme="minorBidi"/>
          <w:noProof/>
          <w:color w:val="auto"/>
          <w:sz w:val="21"/>
          <w:szCs w:val="22"/>
        </w:rPr>
      </w:pPr>
      <w:hyperlink w:anchor="_Toc130988104" w:history="1">
        <w:r w:rsidR="009E7F23" w:rsidRPr="002F7168">
          <w:rPr>
            <w:rStyle w:val="af2"/>
            <w:noProof/>
          </w:rPr>
          <w:t>イ－１３－（１０）防災・省エネまちづくり緊急促進事業</w:t>
        </w:r>
        <w:r w:rsidR="009E7F23">
          <w:rPr>
            <w:noProof/>
            <w:webHidden/>
          </w:rPr>
          <w:tab/>
        </w:r>
        <w:r w:rsidR="009E7F23">
          <w:rPr>
            <w:noProof/>
            <w:webHidden/>
          </w:rPr>
          <w:fldChar w:fldCharType="begin"/>
        </w:r>
        <w:r w:rsidR="009E7F23">
          <w:rPr>
            <w:noProof/>
            <w:webHidden/>
          </w:rPr>
          <w:instrText xml:space="preserve"> PAGEREF _Toc130988104 \h </w:instrText>
        </w:r>
        <w:r w:rsidR="009E7F23">
          <w:rPr>
            <w:noProof/>
            <w:webHidden/>
          </w:rPr>
        </w:r>
        <w:r w:rsidR="009E7F23">
          <w:rPr>
            <w:noProof/>
            <w:webHidden/>
          </w:rPr>
          <w:fldChar w:fldCharType="separate"/>
        </w:r>
        <w:r w:rsidR="009E7F23">
          <w:rPr>
            <w:noProof/>
            <w:webHidden/>
          </w:rPr>
          <w:t>- 229 -</w:t>
        </w:r>
        <w:r w:rsidR="009E7F23">
          <w:rPr>
            <w:noProof/>
            <w:webHidden/>
          </w:rPr>
          <w:fldChar w:fldCharType="end"/>
        </w:r>
      </w:hyperlink>
    </w:p>
    <w:p w14:paraId="454F8009" w14:textId="7581AC8E" w:rsidR="009E7F23" w:rsidRDefault="00C8638F">
      <w:pPr>
        <w:pStyle w:val="41"/>
        <w:rPr>
          <w:rFonts w:asciiTheme="minorHAnsi" w:hAnsiTheme="minorHAnsi" w:cstheme="minorBidi"/>
          <w:noProof/>
          <w:color w:val="auto"/>
          <w:sz w:val="21"/>
          <w:szCs w:val="22"/>
        </w:rPr>
      </w:pPr>
      <w:hyperlink w:anchor="_Toc130988105" w:history="1">
        <w:r w:rsidR="009E7F23" w:rsidRPr="002F7168">
          <w:rPr>
            <w:rStyle w:val="af2"/>
            <w:noProof/>
          </w:rPr>
          <w:t>イ－１３－（１１）集約都市開発支援事業</w:t>
        </w:r>
        <w:r w:rsidR="009E7F23">
          <w:rPr>
            <w:noProof/>
            <w:webHidden/>
          </w:rPr>
          <w:tab/>
        </w:r>
        <w:r w:rsidR="009E7F23">
          <w:rPr>
            <w:noProof/>
            <w:webHidden/>
          </w:rPr>
          <w:fldChar w:fldCharType="begin"/>
        </w:r>
        <w:r w:rsidR="009E7F23">
          <w:rPr>
            <w:noProof/>
            <w:webHidden/>
          </w:rPr>
          <w:instrText xml:space="preserve"> PAGEREF _Toc130988105 \h </w:instrText>
        </w:r>
        <w:r w:rsidR="009E7F23">
          <w:rPr>
            <w:noProof/>
            <w:webHidden/>
          </w:rPr>
        </w:r>
        <w:r w:rsidR="009E7F23">
          <w:rPr>
            <w:noProof/>
            <w:webHidden/>
          </w:rPr>
          <w:fldChar w:fldCharType="separate"/>
        </w:r>
        <w:r w:rsidR="009E7F23">
          <w:rPr>
            <w:noProof/>
            <w:webHidden/>
          </w:rPr>
          <w:t>- 236 -</w:t>
        </w:r>
        <w:r w:rsidR="009E7F23">
          <w:rPr>
            <w:noProof/>
            <w:webHidden/>
          </w:rPr>
          <w:fldChar w:fldCharType="end"/>
        </w:r>
      </w:hyperlink>
    </w:p>
    <w:p w14:paraId="15EFA420" w14:textId="4C76F867" w:rsidR="009E7F23" w:rsidRDefault="00C8638F">
      <w:pPr>
        <w:pStyle w:val="41"/>
        <w:rPr>
          <w:rFonts w:asciiTheme="minorHAnsi" w:hAnsiTheme="minorHAnsi" w:cstheme="minorBidi"/>
          <w:noProof/>
          <w:color w:val="auto"/>
          <w:sz w:val="21"/>
          <w:szCs w:val="22"/>
        </w:rPr>
      </w:pPr>
      <w:hyperlink w:anchor="_Toc130988106" w:history="1">
        <w:r w:rsidR="009E7F23" w:rsidRPr="002F7168">
          <w:rPr>
            <w:rStyle w:val="af2"/>
            <w:noProof/>
          </w:rPr>
          <w:t>イ－１３－（１２）無電柱化まちづくり促進事業</w:t>
        </w:r>
        <w:r w:rsidR="009E7F23">
          <w:rPr>
            <w:noProof/>
            <w:webHidden/>
          </w:rPr>
          <w:tab/>
        </w:r>
        <w:r w:rsidR="009E7F23">
          <w:rPr>
            <w:noProof/>
            <w:webHidden/>
          </w:rPr>
          <w:fldChar w:fldCharType="begin"/>
        </w:r>
        <w:r w:rsidR="009E7F23">
          <w:rPr>
            <w:noProof/>
            <w:webHidden/>
          </w:rPr>
          <w:instrText xml:space="preserve"> PAGEREF _Toc130988106 \h </w:instrText>
        </w:r>
        <w:r w:rsidR="009E7F23">
          <w:rPr>
            <w:noProof/>
            <w:webHidden/>
          </w:rPr>
        </w:r>
        <w:r w:rsidR="009E7F23">
          <w:rPr>
            <w:noProof/>
            <w:webHidden/>
          </w:rPr>
          <w:fldChar w:fldCharType="separate"/>
        </w:r>
        <w:r w:rsidR="009E7F23">
          <w:rPr>
            <w:noProof/>
            <w:webHidden/>
          </w:rPr>
          <w:t>- 240 -</w:t>
        </w:r>
        <w:r w:rsidR="009E7F23">
          <w:rPr>
            <w:noProof/>
            <w:webHidden/>
          </w:rPr>
          <w:fldChar w:fldCharType="end"/>
        </w:r>
      </w:hyperlink>
    </w:p>
    <w:p w14:paraId="257824B6" w14:textId="71AFCEA9" w:rsidR="009E7F23" w:rsidRDefault="00C8638F">
      <w:pPr>
        <w:pStyle w:val="34"/>
        <w:rPr>
          <w:rFonts w:asciiTheme="minorHAnsi" w:hAnsiTheme="minorHAnsi" w:cstheme="minorBidi"/>
          <w:noProof/>
          <w:sz w:val="21"/>
          <w:szCs w:val="22"/>
        </w:rPr>
      </w:pPr>
      <w:hyperlink w:anchor="_Toc130988107" w:history="1">
        <w:r w:rsidR="009E7F23" w:rsidRPr="002F7168">
          <w:rPr>
            <w:rStyle w:val="af2"/>
            <w:noProof/>
          </w:rPr>
          <w:t>イ－１４　都市水環境整備事業</w:t>
        </w:r>
        <w:r w:rsidR="009E7F23">
          <w:rPr>
            <w:noProof/>
            <w:webHidden/>
          </w:rPr>
          <w:tab/>
        </w:r>
        <w:r w:rsidR="009E7F23">
          <w:rPr>
            <w:noProof/>
            <w:webHidden/>
          </w:rPr>
          <w:fldChar w:fldCharType="begin"/>
        </w:r>
        <w:r w:rsidR="009E7F23">
          <w:rPr>
            <w:noProof/>
            <w:webHidden/>
          </w:rPr>
          <w:instrText xml:space="preserve"> PAGEREF _Toc130988107 \h </w:instrText>
        </w:r>
        <w:r w:rsidR="009E7F23">
          <w:rPr>
            <w:noProof/>
            <w:webHidden/>
          </w:rPr>
        </w:r>
        <w:r w:rsidR="009E7F23">
          <w:rPr>
            <w:noProof/>
            <w:webHidden/>
          </w:rPr>
          <w:fldChar w:fldCharType="separate"/>
        </w:r>
        <w:r w:rsidR="009E7F23">
          <w:rPr>
            <w:noProof/>
            <w:webHidden/>
          </w:rPr>
          <w:t>- 242 -</w:t>
        </w:r>
        <w:r w:rsidR="009E7F23">
          <w:rPr>
            <w:noProof/>
            <w:webHidden/>
          </w:rPr>
          <w:fldChar w:fldCharType="end"/>
        </w:r>
      </w:hyperlink>
    </w:p>
    <w:p w14:paraId="0D251FBB" w14:textId="20E7EEB8" w:rsidR="009E7F23" w:rsidRDefault="00C8638F">
      <w:pPr>
        <w:pStyle w:val="41"/>
        <w:rPr>
          <w:rFonts w:asciiTheme="minorHAnsi" w:hAnsiTheme="minorHAnsi" w:cstheme="minorBidi"/>
          <w:noProof/>
          <w:color w:val="auto"/>
          <w:sz w:val="21"/>
          <w:szCs w:val="22"/>
        </w:rPr>
      </w:pPr>
      <w:hyperlink w:anchor="_Toc130988108" w:history="1">
        <w:r w:rsidR="009E7F23" w:rsidRPr="002F7168">
          <w:rPr>
            <w:rStyle w:val="af2"/>
            <w:noProof/>
          </w:rPr>
          <w:t>イ－１４－（１）都市水環境整備下水道事業</w:t>
        </w:r>
        <w:r w:rsidR="009E7F23">
          <w:rPr>
            <w:noProof/>
            <w:webHidden/>
          </w:rPr>
          <w:tab/>
        </w:r>
        <w:r w:rsidR="009E7F23">
          <w:rPr>
            <w:noProof/>
            <w:webHidden/>
          </w:rPr>
          <w:fldChar w:fldCharType="begin"/>
        </w:r>
        <w:r w:rsidR="009E7F23">
          <w:rPr>
            <w:noProof/>
            <w:webHidden/>
          </w:rPr>
          <w:instrText xml:space="preserve"> PAGEREF _Toc130988108 \h </w:instrText>
        </w:r>
        <w:r w:rsidR="009E7F23">
          <w:rPr>
            <w:noProof/>
            <w:webHidden/>
          </w:rPr>
        </w:r>
        <w:r w:rsidR="009E7F23">
          <w:rPr>
            <w:noProof/>
            <w:webHidden/>
          </w:rPr>
          <w:fldChar w:fldCharType="separate"/>
        </w:r>
        <w:r w:rsidR="009E7F23">
          <w:rPr>
            <w:noProof/>
            <w:webHidden/>
          </w:rPr>
          <w:t>- 242 -</w:t>
        </w:r>
        <w:r w:rsidR="009E7F23">
          <w:rPr>
            <w:noProof/>
            <w:webHidden/>
          </w:rPr>
          <w:fldChar w:fldCharType="end"/>
        </w:r>
      </w:hyperlink>
    </w:p>
    <w:p w14:paraId="643EF298" w14:textId="0177D081" w:rsidR="009E7F23" w:rsidRDefault="00C8638F">
      <w:pPr>
        <w:pStyle w:val="41"/>
        <w:rPr>
          <w:rFonts w:asciiTheme="minorHAnsi" w:hAnsiTheme="minorHAnsi" w:cstheme="minorBidi"/>
          <w:noProof/>
          <w:color w:val="auto"/>
          <w:sz w:val="21"/>
          <w:szCs w:val="22"/>
        </w:rPr>
      </w:pPr>
      <w:hyperlink w:anchor="_Toc130988109" w:history="1">
        <w:r w:rsidR="009E7F23" w:rsidRPr="002F7168">
          <w:rPr>
            <w:rStyle w:val="af2"/>
            <w:noProof/>
          </w:rPr>
          <w:t>イ－１４－（２）統合河川環境整備事業</w:t>
        </w:r>
        <w:r w:rsidR="009E7F23">
          <w:rPr>
            <w:noProof/>
            <w:webHidden/>
          </w:rPr>
          <w:tab/>
        </w:r>
        <w:r w:rsidR="009E7F23">
          <w:rPr>
            <w:noProof/>
            <w:webHidden/>
          </w:rPr>
          <w:fldChar w:fldCharType="begin"/>
        </w:r>
        <w:r w:rsidR="009E7F23">
          <w:rPr>
            <w:noProof/>
            <w:webHidden/>
          </w:rPr>
          <w:instrText xml:space="preserve"> PAGEREF _Toc130988109 \h </w:instrText>
        </w:r>
        <w:r w:rsidR="009E7F23">
          <w:rPr>
            <w:noProof/>
            <w:webHidden/>
          </w:rPr>
        </w:r>
        <w:r w:rsidR="009E7F23">
          <w:rPr>
            <w:noProof/>
            <w:webHidden/>
          </w:rPr>
          <w:fldChar w:fldCharType="separate"/>
        </w:r>
        <w:r w:rsidR="009E7F23">
          <w:rPr>
            <w:noProof/>
            <w:webHidden/>
          </w:rPr>
          <w:t>- 242 -</w:t>
        </w:r>
        <w:r w:rsidR="009E7F23">
          <w:rPr>
            <w:noProof/>
            <w:webHidden/>
          </w:rPr>
          <w:fldChar w:fldCharType="end"/>
        </w:r>
      </w:hyperlink>
    </w:p>
    <w:p w14:paraId="5DED8AC2" w14:textId="10970D55" w:rsidR="009E7F23" w:rsidRDefault="00C8638F">
      <w:pPr>
        <w:pStyle w:val="41"/>
        <w:rPr>
          <w:rFonts w:asciiTheme="minorHAnsi" w:hAnsiTheme="minorHAnsi" w:cstheme="minorBidi"/>
          <w:noProof/>
          <w:color w:val="auto"/>
          <w:sz w:val="21"/>
          <w:szCs w:val="22"/>
        </w:rPr>
      </w:pPr>
      <w:hyperlink w:anchor="_Toc130988110" w:history="1">
        <w:r w:rsidR="009E7F23" w:rsidRPr="002F7168">
          <w:rPr>
            <w:rStyle w:val="af2"/>
            <w:noProof/>
          </w:rPr>
          <w:t>イ－１４－（３）下水道関連特定治水施設整備事業</w:t>
        </w:r>
        <w:r w:rsidR="009E7F23">
          <w:rPr>
            <w:noProof/>
            <w:webHidden/>
          </w:rPr>
          <w:tab/>
        </w:r>
        <w:r w:rsidR="009E7F23">
          <w:rPr>
            <w:noProof/>
            <w:webHidden/>
          </w:rPr>
          <w:fldChar w:fldCharType="begin"/>
        </w:r>
        <w:r w:rsidR="009E7F23">
          <w:rPr>
            <w:noProof/>
            <w:webHidden/>
          </w:rPr>
          <w:instrText xml:space="preserve"> PAGEREF _Toc130988110 \h </w:instrText>
        </w:r>
        <w:r w:rsidR="009E7F23">
          <w:rPr>
            <w:noProof/>
            <w:webHidden/>
          </w:rPr>
        </w:r>
        <w:r w:rsidR="009E7F23">
          <w:rPr>
            <w:noProof/>
            <w:webHidden/>
          </w:rPr>
          <w:fldChar w:fldCharType="separate"/>
        </w:r>
        <w:r w:rsidR="009E7F23">
          <w:rPr>
            <w:noProof/>
            <w:webHidden/>
          </w:rPr>
          <w:t>- 243 -</w:t>
        </w:r>
        <w:r w:rsidR="009E7F23">
          <w:rPr>
            <w:noProof/>
            <w:webHidden/>
          </w:rPr>
          <w:fldChar w:fldCharType="end"/>
        </w:r>
      </w:hyperlink>
    </w:p>
    <w:p w14:paraId="7CF110A3" w14:textId="65657F5E" w:rsidR="009E7F23" w:rsidRDefault="00C8638F">
      <w:pPr>
        <w:pStyle w:val="34"/>
        <w:rPr>
          <w:rFonts w:asciiTheme="minorHAnsi" w:hAnsiTheme="minorHAnsi" w:cstheme="minorBidi"/>
          <w:noProof/>
          <w:sz w:val="21"/>
          <w:szCs w:val="22"/>
        </w:rPr>
      </w:pPr>
      <w:hyperlink w:anchor="_Toc130988111" w:history="1">
        <w:r w:rsidR="009E7F23" w:rsidRPr="002F7168">
          <w:rPr>
            <w:rStyle w:val="af2"/>
            <w:noProof/>
          </w:rPr>
          <w:t>イ－１５　地域住宅計画に基づく事業</w:t>
        </w:r>
        <w:r w:rsidR="009E7F23">
          <w:rPr>
            <w:noProof/>
            <w:webHidden/>
          </w:rPr>
          <w:tab/>
        </w:r>
        <w:r w:rsidR="009E7F23">
          <w:rPr>
            <w:noProof/>
            <w:webHidden/>
          </w:rPr>
          <w:fldChar w:fldCharType="begin"/>
        </w:r>
        <w:r w:rsidR="009E7F23">
          <w:rPr>
            <w:noProof/>
            <w:webHidden/>
          </w:rPr>
          <w:instrText xml:space="preserve"> PAGEREF _Toc130988111 \h </w:instrText>
        </w:r>
        <w:r w:rsidR="009E7F23">
          <w:rPr>
            <w:noProof/>
            <w:webHidden/>
          </w:rPr>
        </w:r>
        <w:r w:rsidR="009E7F23">
          <w:rPr>
            <w:noProof/>
            <w:webHidden/>
          </w:rPr>
          <w:fldChar w:fldCharType="separate"/>
        </w:r>
        <w:r w:rsidR="009E7F23">
          <w:rPr>
            <w:noProof/>
            <w:webHidden/>
          </w:rPr>
          <w:t>- 244 -</w:t>
        </w:r>
        <w:r w:rsidR="009E7F23">
          <w:rPr>
            <w:noProof/>
            <w:webHidden/>
          </w:rPr>
          <w:fldChar w:fldCharType="end"/>
        </w:r>
      </w:hyperlink>
    </w:p>
    <w:p w14:paraId="47182717" w14:textId="0D0074C1" w:rsidR="009E7F23" w:rsidRDefault="00C8638F">
      <w:pPr>
        <w:pStyle w:val="41"/>
        <w:rPr>
          <w:rFonts w:asciiTheme="minorHAnsi" w:hAnsiTheme="minorHAnsi" w:cstheme="minorBidi"/>
          <w:noProof/>
          <w:color w:val="auto"/>
          <w:sz w:val="21"/>
          <w:szCs w:val="22"/>
        </w:rPr>
      </w:pPr>
      <w:hyperlink w:anchor="_Toc130988112" w:history="1">
        <w:r w:rsidR="009E7F23" w:rsidRPr="002F7168">
          <w:rPr>
            <w:rStyle w:val="af2"/>
            <w:noProof/>
          </w:rPr>
          <w:t>イ－１５－（１）地域住宅計画に基づく事業</w:t>
        </w:r>
        <w:r w:rsidR="009E7F23">
          <w:rPr>
            <w:noProof/>
            <w:webHidden/>
          </w:rPr>
          <w:tab/>
        </w:r>
        <w:r w:rsidR="009E7F23">
          <w:rPr>
            <w:noProof/>
            <w:webHidden/>
          </w:rPr>
          <w:fldChar w:fldCharType="begin"/>
        </w:r>
        <w:r w:rsidR="009E7F23">
          <w:rPr>
            <w:noProof/>
            <w:webHidden/>
          </w:rPr>
          <w:instrText xml:space="preserve"> PAGEREF _Toc130988112 \h </w:instrText>
        </w:r>
        <w:r w:rsidR="009E7F23">
          <w:rPr>
            <w:noProof/>
            <w:webHidden/>
          </w:rPr>
        </w:r>
        <w:r w:rsidR="009E7F23">
          <w:rPr>
            <w:noProof/>
            <w:webHidden/>
          </w:rPr>
          <w:fldChar w:fldCharType="separate"/>
        </w:r>
        <w:r w:rsidR="009E7F23">
          <w:rPr>
            <w:noProof/>
            <w:webHidden/>
          </w:rPr>
          <w:t>- 244 -</w:t>
        </w:r>
        <w:r w:rsidR="009E7F23">
          <w:rPr>
            <w:noProof/>
            <w:webHidden/>
          </w:rPr>
          <w:fldChar w:fldCharType="end"/>
        </w:r>
      </w:hyperlink>
    </w:p>
    <w:p w14:paraId="04A06A29" w14:textId="5AD83C59" w:rsidR="009E7F23" w:rsidRDefault="00C8638F">
      <w:pPr>
        <w:pStyle w:val="34"/>
        <w:rPr>
          <w:rFonts w:asciiTheme="minorHAnsi" w:hAnsiTheme="minorHAnsi" w:cstheme="minorBidi"/>
          <w:noProof/>
          <w:sz w:val="21"/>
          <w:szCs w:val="22"/>
        </w:rPr>
      </w:pPr>
      <w:hyperlink w:anchor="_Toc130988113" w:history="1">
        <w:r w:rsidR="009E7F23" w:rsidRPr="002F7168">
          <w:rPr>
            <w:rStyle w:val="af2"/>
            <w:noProof/>
          </w:rPr>
          <w:t>イ－１６　住環境整備事業</w:t>
        </w:r>
        <w:r w:rsidR="009E7F23">
          <w:rPr>
            <w:noProof/>
            <w:webHidden/>
          </w:rPr>
          <w:tab/>
        </w:r>
        <w:r w:rsidR="009E7F23">
          <w:rPr>
            <w:noProof/>
            <w:webHidden/>
          </w:rPr>
          <w:fldChar w:fldCharType="begin"/>
        </w:r>
        <w:r w:rsidR="009E7F23">
          <w:rPr>
            <w:noProof/>
            <w:webHidden/>
          </w:rPr>
          <w:instrText xml:space="preserve"> PAGEREF _Toc130988113 \h </w:instrText>
        </w:r>
        <w:r w:rsidR="009E7F23">
          <w:rPr>
            <w:noProof/>
            <w:webHidden/>
          </w:rPr>
        </w:r>
        <w:r w:rsidR="009E7F23">
          <w:rPr>
            <w:noProof/>
            <w:webHidden/>
          </w:rPr>
          <w:fldChar w:fldCharType="separate"/>
        </w:r>
        <w:r w:rsidR="009E7F23">
          <w:rPr>
            <w:noProof/>
            <w:webHidden/>
          </w:rPr>
          <w:t>- 248 -</w:t>
        </w:r>
        <w:r w:rsidR="009E7F23">
          <w:rPr>
            <w:noProof/>
            <w:webHidden/>
          </w:rPr>
          <w:fldChar w:fldCharType="end"/>
        </w:r>
      </w:hyperlink>
    </w:p>
    <w:p w14:paraId="19156157" w14:textId="08868EDA" w:rsidR="009E7F23" w:rsidRDefault="00C8638F">
      <w:pPr>
        <w:pStyle w:val="41"/>
        <w:rPr>
          <w:rFonts w:asciiTheme="minorHAnsi" w:hAnsiTheme="minorHAnsi" w:cstheme="minorBidi"/>
          <w:noProof/>
          <w:color w:val="auto"/>
          <w:sz w:val="21"/>
          <w:szCs w:val="22"/>
        </w:rPr>
      </w:pPr>
      <w:hyperlink w:anchor="_Toc130988114" w:history="1">
        <w:r w:rsidR="009E7F23" w:rsidRPr="002F7168">
          <w:rPr>
            <w:rStyle w:val="af2"/>
            <w:noProof/>
          </w:rPr>
          <w:t>イ－１６－（１）市街地再開発事業</w:t>
        </w:r>
        <w:r w:rsidR="009E7F23">
          <w:rPr>
            <w:noProof/>
            <w:webHidden/>
          </w:rPr>
          <w:tab/>
        </w:r>
        <w:r w:rsidR="009E7F23">
          <w:rPr>
            <w:noProof/>
            <w:webHidden/>
          </w:rPr>
          <w:fldChar w:fldCharType="begin"/>
        </w:r>
        <w:r w:rsidR="009E7F23">
          <w:rPr>
            <w:noProof/>
            <w:webHidden/>
          </w:rPr>
          <w:instrText xml:space="preserve"> PAGEREF _Toc130988114 \h </w:instrText>
        </w:r>
        <w:r w:rsidR="009E7F23">
          <w:rPr>
            <w:noProof/>
            <w:webHidden/>
          </w:rPr>
        </w:r>
        <w:r w:rsidR="009E7F23">
          <w:rPr>
            <w:noProof/>
            <w:webHidden/>
          </w:rPr>
          <w:fldChar w:fldCharType="separate"/>
        </w:r>
        <w:r w:rsidR="009E7F23">
          <w:rPr>
            <w:noProof/>
            <w:webHidden/>
          </w:rPr>
          <w:t>- 248 -</w:t>
        </w:r>
        <w:r w:rsidR="009E7F23">
          <w:rPr>
            <w:noProof/>
            <w:webHidden/>
          </w:rPr>
          <w:fldChar w:fldCharType="end"/>
        </w:r>
      </w:hyperlink>
    </w:p>
    <w:p w14:paraId="64441428" w14:textId="7C9E47D8" w:rsidR="009E7F23" w:rsidRDefault="00C8638F">
      <w:pPr>
        <w:pStyle w:val="41"/>
        <w:rPr>
          <w:rFonts w:asciiTheme="minorHAnsi" w:hAnsiTheme="minorHAnsi" w:cstheme="minorBidi"/>
          <w:noProof/>
          <w:color w:val="auto"/>
          <w:sz w:val="21"/>
          <w:szCs w:val="22"/>
        </w:rPr>
      </w:pPr>
      <w:hyperlink w:anchor="_Toc130988115" w:history="1">
        <w:r w:rsidR="009E7F23" w:rsidRPr="002F7168">
          <w:rPr>
            <w:rStyle w:val="af2"/>
            <w:noProof/>
          </w:rPr>
          <w:t>イ－１６－（２）優良建築物等整備事業</w:t>
        </w:r>
        <w:r w:rsidR="009E7F23">
          <w:rPr>
            <w:noProof/>
            <w:webHidden/>
          </w:rPr>
          <w:tab/>
        </w:r>
        <w:r w:rsidR="009E7F23">
          <w:rPr>
            <w:noProof/>
            <w:webHidden/>
          </w:rPr>
          <w:fldChar w:fldCharType="begin"/>
        </w:r>
        <w:r w:rsidR="009E7F23">
          <w:rPr>
            <w:noProof/>
            <w:webHidden/>
          </w:rPr>
          <w:instrText xml:space="preserve"> PAGEREF _Toc130988115 \h </w:instrText>
        </w:r>
        <w:r w:rsidR="009E7F23">
          <w:rPr>
            <w:noProof/>
            <w:webHidden/>
          </w:rPr>
        </w:r>
        <w:r w:rsidR="009E7F23">
          <w:rPr>
            <w:noProof/>
            <w:webHidden/>
          </w:rPr>
          <w:fldChar w:fldCharType="separate"/>
        </w:r>
        <w:r w:rsidR="009E7F23">
          <w:rPr>
            <w:noProof/>
            <w:webHidden/>
          </w:rPr>
          <w:t>- 257 -</w:t>
        </w:r>
        <w:r w:rsidR="009E7F23">
          <w:rPr>
            <w:noProof/>
            <w:webHidden/>
          </w:rPr>
          <w:fldChar w:fldCharType="end"/>
        </w:r>
      </w:hyperlink>
    </w:p>
    <w:p w14:paraId="22C61C4C" w14:textId="23BCDD0E" w:rsidR="009E7F23" w:rsidRDefault="00C8638F">
      <w:pPr>
        <w:pStyle w:val="41"/>
        <w:rPr>
          <w:rFonts w:asciiTheme="minorHAnsi" w:hAnsiTheme="minorHAnsi" w:cstheme="minorBidi"/>
          <w:noProof/>
          <w:color w:val="auto"/>
          <w:sz w:val="21"/>
          <w:szCs w:val="22"/>
        </w:rPr>
      </w:pPr>
      <w:hyperlink w:anchor="_Toc130988116" w:history="1">
        <w:r w:rsidR="009E7F23" w:rsidRPr="002F7168">
          <w:rPr>
            <w:rStyle w:val="af2"/>
            <w:noProof/>
          </w:rPr>
          <w:t>イ－１６－（３）市街地総合再生施設整備</w:t>
        </w:r>
        <w:r w:rsidR="009E7F23">
          <w:rPr>
            <w:noProof/>
            <w:webHidden/>
          </w:rPr>
          <w:tab/>
        </w:r>
        <w:r w:rsidR="009E7F23">
          <w:rPr>
            <w:noProof/>
            <w:webHidden/>
          </w:rPr>
          <w:fldChar w:fldCharType="begin"/>
        </w:r>
        <w:r w:rsidR="009E7F23">
          <w:rPr>
            <w:noProof/>
            <w:webHidden/>
          </w:rPr>
          <w:instrText xml:space="preserve"> PAGEREF _Toc130988116 \h </w:instrText>
        </w:r>
        <w:r w:rsidR="009E7F23">
          <w:rPr>
            <w:noProof/>
            <w:webHidden/>
          </w:rPr>
        </w:r>
        <w:r w:rsidR="009E7F23">
          <w:rPr>
            <w:noProof/>
            <w:webHidden/>
          </w:rPr>
          <w:fldChar w:fldCharType="separate"/>
        </w:r>
        <w:r w:rsidR="009E7F23">
          <w:rPr>
            <w:noProof/>
            <w:webHidden/>
          </w:rPr>
          <w:t>- 275 -</w:t>
        </w:r>
        <w:r w:rsidR="009E7F23">
          <w:rPr>
            <w:noProof/>
            <w:webHidden/>
          </w:rPr>
          <w:fldChar w:fldCharType="end"/>
        </w:r>
      </w:hyperlink>
    </w:p>
    <w:p w14:paraId="25385A51" w14:textId="76BE1F8A" w:rsidR="009E7F23" w:rsidRDefault="00C8638F">
      <w:pPr>
        <w:pStyle w:val="41"/>
        <w:rPr>
          <w:rFonts w:asciiTheme="minorHAnsi" w:hAnsiTheme="minorHAnsi" w:cstheme="minorBidi"/>
          <w:noProof/>
          <w:color w:val="auto"/>
          <w:sz w:val="21"/>
          <w:szCs w:val="22"/>
        </w:rPr>
      </w:pPr>
      <w:hyperlink w:anchor="_Toc130988117" w:history="1">
        <w:r w:rsidR="009E7F23" w:rsidRPr="002F7168">
          <w:rPr>
            <w:rStyle w:val="af2"/>
            <w:noProof/>
          </w:rPr>
          <w:t>イ－１６－（４）基本計画等作成等事業</w:t>
        </w:r>
        <w:r w:rsidR="009E7F23">
          <w:rPr>
            <w:noProof/>
            <w:webHidden/>
          </w:rPr>
          <w:tab/>
        </w:r>
        <w:r w:rsidR="009E7F23">
          <w:rPr>
            <w:noProof/>
            <w:webHidden/>
          </w:rPr>
          <w:fldChar w:fldCharType="begin"/>
        </w:r>
        <w:r w:rsidR="009E7F23">
          <w:rPr>
            <w:noProof/>
            <w:webHidden/>
          </w:rPr>
          <w:instrText xml:space="preserve"> PAGEREF _Toc130988117 \h </w:instrText>
        </w:r>
        <w:r w:rsidR="009E7F23">
          <w:rPr>
            <w:noProof/>
            <w:webHidden/>
          </w:rPr>
        </w:r>
        <w:r w:rsidR="009E7F23">
          <w:rPr>
            <w:noProof/>
            <w:webHidden/>
          </w:rPr>
          <w:fldChar w:fldCharType="separate"/>
        </w:r>
        <w:r w:rsidR="009E7F23">
          <w:rPr>
            <w:noProof/>
            <w:webHidden/>
          </w:rPr>
          <w:t>- 277 -</w:t>
        </w:r>
        <w:r w:rsidR="009E7F23">
          <w:rPr>
            <w:noProof/>
            <w:webHidden/>
          </w:rPr>
          <w:fldChar w:fldCharType="end"/>
        </w:r>
      </w:hyperlink>
    </w:p>
    <w:p w14:paraId="7DED8C92" w14:textId="0C644C09" w:rsidR="009E7F23" w:rsidRDefault="00C8638F">
      <w:pPr>
        <w:pStyle w:val="41"/>
        <w:rPr>
          <w:rFonts w:asciiTheme="minorHAnsi" w:hAnsiTheme="minorHAnsi" w:cstheme="minorBidi"/>
          <w:noProof/>
          <w:color w:val="auto"/>
          <w:sz w:val="21"/>
          <w:szCs w:val="22"/>
        </w:rPr>
      </w:pPr>
      <w:hyperlink w:anchor="_Toc130988118" w:history="1">
        <w:r w:rsidR="009E7F23" w:rsidRPr="002F7168">
          <w:rPr>
            <w:rStyle w:val="af2"/>
            <w:noProof/>
          </w:rPr>
          <w:t>イ－１６－（５）暮らし・にぎわい再生事業</w:t>
        </w:r>
        <w:r w:rsidR="009E7F23">
          <w:rPr>
            <w:noProof/>
            <w:webHidden/>
          </w:rPr>
          <w:tab/>
        </w:r>
        <w:r w:rsidR="009E7F23">
          <w:rPr>
            <w:noProof/>
            <w:webHidden/>
          </w:rPr>
          <w:fldChar w:fldCharType="begin"/>
        </w:r>
        <w:r w:rsidR="009E7F23">
          <w:rPr>
            <w:noProof/>
            <w:webHidden/>
          </w:rPr>
          <w:instrText xml:space="preserve"> PAGEREF _Toc130988118 \h </w:instrText>
        </w:r>
        <w:r w:rsidR="009E7F23">
          <w:rPr>
            <w:noProof/>
            <w:webHidden/>
          </w:rPr>
        </w:r>
        <w:r w:rsidR="009E7F23">
          <w:rPr>
            <w:noProof/>
            <w:webHidden/>
          </w:rPr>
          <w:fldChar w:fldCharType="separate"/>
        </w:r>
        <w:r w:rsidR="009E7F23">
          <w:rPr>
            <w:noProof/>
            <w:webHidden/>
          </w:rPr>
          <w:t>- 284 -</w:t>
        </w:r>
        <w:r w:rsidR="009E7F23">
          <w:rPr>
            <w:noProof/>
            <w:webHidden/>
          </w:rPr>
          <w:fldChar w:fldCharType="end"/>
        </w:r>
      </w:hyperlink>
    </w:p>
    <w:p w14:paraId="1D36B141" w14:textId="75A9BABC" w:rsidR="009E7F23" w:rsidRDefault="00C8638F">
      <w:pPr>
        <w:pStyle w:val="41"/>
        <w:rPr>
          <w:rFonts w:asciiTheme="minorHAnsi" w:hAnsiTheme="minorHAnsi" w:cstheme="minorBidi"/>
          <w:noProof/>
          <w:color w:val="auto"/>
          <w:sz w:val="21"/>
          <w:szCs w:val="22"/>
        </w:rPr>
      </w:pPr>
      <w:hyperlink w:anchor="_Toc130988119" w:history="1">
        <w:r w:rsidR="009E7F23" w:rsidRPr="002F7168">
          <w:rPr>
            <w:rStyle w:val="af2"/>
            <w:noProof/>
          </w:rPr>
          <w:t>イ－１６－（６）バリアフリー環境整備促進事業</w:t>
        </w:r>
        <w:r w:rsidR="009E7F23">
          <w:rPr>
            <w:noProof/>
            <w:webHidden/>
          </w:rPr>
          <w:tab/>
        </w:r>
        <w:r w:rsidR="009E7F23">
          <w:rPr>
            <w:noProof/>
            <w:webHidden/>
          </w:rPr>
          <w:fldChar w:fldCharType="begin"/>
        </w:r>
        <w:r w:rsidR="009E7F23">
          <w:rPr>
            <w:noProof/>
            <w:webHidden/>
          </w:rPr>
          <w:instrText xml:space="preserve"> PAGEREF _Toc130988119 \h </w:instrText>
        </w:r>
        <w:r w:rsidR="009E7F23">
          <w:rPr>
            <w:noProof/>
            <w:webHidden/>
          </w:rPr>
        </w:r>
        <w:r w:rsidR="009E7F23">
          <w:rPr>
            <w:noProof/>
            <w:webHidden/>
          </w:rPr>
          <w:fldChar w:fldCharType="separate"/>
        </w:r>
        <w:r w:rsidR="009E7F23">
          <w:rPr>
            <w:noProof/>
            <w:webHidden/>
          </w:rPr>
          <w:t>- 284 -</w:t>
        </w:r>
        <w:r w:rsidR="009E7F23">
          <w:rPr>
            <w:noProof/>
            <w:webHidden/>
          </w:rPr>
          <w:fldChar w:fldCharType="end"/>
        </w:r>
      </w:hyperlink>
    </w:p>
    <w:p w14:paraId="563AD9F6" w14:textId="279E9572" w:rsidR="009E7F23" w:rsidRDefault="00C8638F">
      <w:pPr>
        <w:pStyle w:val="41"/>
        <w:rPr>
          <w:rFonts w:asciiTheme="minorHAnsi" w:hAnsiTheme="minorHAnsi" w:cstheme="minorBidi"/>
          <w:noProof/>
          <w:color w:val="auto"/>
          <w:sz w:val="21"/>
          <w:szCs w:val="22"/>
        </w:rPr>
      </w:pPr>
      <w:hyperlink w:anchor="_Toc130988120" w:history="1">
        <w:r w:rsidR="009E7F23" w:rsidRPr="002F7168">
          <w:rPr>
            <w:rStyle w:val="af2"/>
            <w:noProof/>
          </w:rPr>
          <w:t>イ－１６－（７）都市再生総合整備事業</w:t>
        </w:r>
        <w:r w:rsidR="009E7F23">
          <w:rPr>
            <w:noProof/>
            <w:webHidden/>
          </w:rPr>
          <w:tab/>
        </w:r>
        <w:r w:rsidR="009E7F23">
          <w:rPr>
            <w:noProof/>
            <w:webHidden/>
          </w:rPr>
          <w:fldChar w:fldCharType="begin"/>
        </w:r>
        <w:r w:rsidR="009E7F23">
          <w:rPr>
            <w:noProof/>
            <w:webHidden/>
          </w:rPr>
          <w:instrText xml:space="preserve"> PAGEREF _Toc130988120 \h </w:instrText>
        </w:r>
        <w:r w:rsidR="009E7F23">
          <w:rPr>
            <w:noProof/>
            <w:webHidden/>
          </w:rPr>
        </w:r>
        <w:r w:rsidR="009E7F23">
          <w:rPr>
            <w:noProof/>
            <w:webHidden/>
          </w:rPr>
          <w:fldChar w:fldCharType="separate"/>
        </w:r>
        <w:r w:rsidR="009E7F23">
          <w:rPr>
            <w:noProof/>
            <w:webHidden/>
          </w:rPr>
          <w:t>- 288 -</w:t>
        </w:r>
        <w:r w:rsidR="009E7F23">
          <w:rPr>
            <w:noProof/>
            <w:webHidden/>
          </w:rPr>
          <w:fldChar w:fldCharType="end"/>
        </w:r>
      </w:hyperlink>
    </w:p>
    <w:p w14:paraId="2AC899EB" w14:textId="38EDF31B" w:rsidR="009E7F23" w:rsidRDefault="00C8638F">
      <w:pPr>
        <w:pStyle w:val="41"/>
        <w:rPr>
          <w:rFonts w:asciiTheme="minorHAnsi" w:hAnsiTheme="minorHAnsi" w:cstheme="minorBidi"/>
          <w:noProof/>
          <w:color w:val="auto"/>
          <w:sz w:val="21"/>
          <w:szCs w:val="22"/>
        </w:rPr>
      </w:pPr>
      <w:hyperlink w:anchor="_Toc130988121" w:history="1">
        <w:r w:rsidR="009E7F23" w:rsidRPr="002F7168">
          <w:rPr>
            <w:rStyle w:val="af2"/>
            <w:noProof/>
          </w:rPr>
          <w:t>イ－１６－（８）住宅市街地総合整備事業</w:t>
        </w:r>
        <w:r w:rsidR="009E7F23">
          <w:rPr>
            <w:noProof/>
            <w:webHidden/>
          </w:rPr>
          <w:tab/>
        </w:r>
        <w:r w:rsidR="009E7F23">
          <w:rPr>
            <w:noProof/>
            <w:webHidden/>
          </w:rPr>
          <w:fldChar w:fldCharType="begin"/>
        </w:r>
        <w:r w:rsidR="009E7F23">
          <w:rPr>
            <w:noProof/>
            <w:webHidden/>
          </w:rPr>
          <w:instrText xml:space="preserve"> PAGEREF _Toc130988121 \h </w:instrText>
        </w:r>
        <w:r w:rsidR="009E7F23">
          <w:rPr>
            <w:noProof/>
            <w:webHidden/>
          </w:rPr>
        </w:r>
        <w:r w:rsidR="009E7F23">
          <w:rPr>
            <w:noProof/>
            <w:webHidden/>
          </w:rPr>
          <w:fldChar w:fldCharType="separate"/>
        </w:r>
        <w:r w:rsidR="009E7F23">
          <w:rPr>
            <w:noProof/>
            <w:webHidden/>
          </w:rPr>
          <w:t>- 288 -</w:t>
        </w:r>
        <w:r w:rsidR="009E7F23">
          <w:rPr>
            <w:noProof/>
            <w:webHidden/>
          </w:rPr>
          <w:fldChar w:fldCharType="end"/>
        </w:r>
      </w:hyperlink>
    </w:p>
    <w:p w14:paraId="6CC5A742" w14:textId="0D3CE13B" w:rsidR="009E7F23" w:rsidRDefault="00C8638F">
      <w:pPr>
        <w:pStyle w:val="41"/>
        <w:rPr>
          <w:rFonts w:asciiTheme="minorHAnsi" w:hAnsiTheme="minorHAnsi" w:cstheme="minorBidi"/>
          <w:noProof/>
          <w:color w:val="auto"/>
          <w:sz w:val="21"/>
          <w:szCs w:val="22"/>
        </w:rPr>
      </w:pPr>
      <w:hyperlink w:anchor="_Toc130988122" w:history="1">
        <w:r w:rsidR="009E7F23" w:rsidRPr="002F7168">
          <w:rPr>
            <w:rStyle w:val="af2"/>
            <w:noProof/>
          </w:rPr>
          <w:t>イ－１６－（９）街なみ環境整備事業</w:t>
        </w:r>
        <w:r w:rsidR="009E7F23">
          <w:rPr>
            <w:noProof/>
            <w:webHidden/>
          </w:rPr>
          <w:tab/>
        </w:r>
        <w:r w:rsidR="009E7F23">
          <w:rPr>
            <w:noProof/>
            <w:webHidden/>
          </w:rPr>
          <w:fldChar w:fldCharType="begin"/>
        </w:r>
        <w:r w:rsidR="009E7F23">
          <w:rPr>
            <w:noProof/>
            <w:webHidden/>
          </w:rPr>
          <w:instrText xml:space="preserve"> PAGEREF _Toc130988122 \h </w:instrText>
        </w:r>
        <w:r w:rsidR="009E7F23">
          <w:rPr>
            <w:noProof/>
            <w:webHidden/>
          </w:rPr>
        </w:r>
        <w:r w:rsidR="009E7F23">
          <w:rPr>
            <w:noProof/>
            <w:webHidden/>
          </w:rPr>
          <w:fldChar w:fldCharType="separate"/>
        </w:r>
        <w:r w:rsidR="009E7F23">
          <w:rPr>
            <w:noProof/>
            <w:webHidden/>
          </w:rPr>
          <w:t>- 326 -</w:t>
        </w:r>
        <w:r w:rsidR="009E7F23">
          <w:rPr>
            <w:noProof/>
            <w:webHidden/>
          </w:rPr>
          <w:fldChar w:fldCharType="end"/>
        </w:r>
      </w:hyperlink>
    </w:p>
    <w:p w14:paraId="75AE757A" w14:textId="27C403B0" w:rsidR="009E7F23" w:rsidRDefault="00C8638F">
      <w:pPr>
        <w:pStyle w:val="41"/>
        <w:rPr>
          <w:rFonts w:asciiTheme="minorHAnsi" w:hAnsiTheme="minorHAnsi" w:cstheme="minorBidi"/>
          <w:noProof/>
          <w:color w:val="auto"/>
          <w:sz w:val="21"/>
          <w:szCs w:val="22"/>
        </w:rPr>
      </w:pPr>
      <w:hyperlink w:anchor="_Toc130988123" w:history="1">
        <w:r w:rsidR="009E7F23" w:rsidRPr="002F7168">
          <w:rPr>
            <w:rStyle w:val="af2"/>
            <w:noProof/>
          </w:rPr>
          <w:t>イ－１６－（１０）住宅市街地基盤整備事業</w:t>
        </w:r>
        <w:r w:rsidR="009E7F23">
          <w:rPr>
            <w:noProof/>
            <w:webHidden/>
          </w:rPr>
          <w:tab/>
        </w:r>
        <w:r w:rsidR="009E7F23">
          <w:rPr>
            <w:noProof/>
            <w:webHidden/>
          </w:rPr>
          <w:fldChar w:fldCharType="begin"/>
        </w:r>
        <w:r w:rsidR="009E7F23">
          <w:rPr>
            <w:noProof/>
            <w:webHidden/>
          </w:rPr>
          <w:instrText xml:space="preserve"> PAGEREF _Toc130988123 \h </w:instrText>
        </w:r>
        <w:r w:rsidR="009E7F23">
          <w:rPr>
            <w:noProof/>
            <w:webHidden/>
          </w:rPr>
        </w:r>
        <w:r w:rsidR="009E7F23">
          <w:rPr>
            <w:noProof/>
            <w:webHidden/>
          </w:rPr>
          <w:fldChar w:fldCharType="separate"/>
        </w:r>
        <w:r w:rsidR="009E7F23">
          <w:rPr>
            <w:noProof/>
            <w:webHidden/>
          </w:rPr>
          <w:t>- 334 -</w:t>
        </w:r>
        <w:r w:rsidR="009E7F23">
          <w:rPr>
            <w:noProof/>
            <w:webHidden/>
          </w:rPr>
          <w:fldChar w:fldCharType="end"/>
        </w:r>
      </w:hyperlink>
    </w:p>
    <w:p w14:paraId="40DDB5BE" w14:textId="58CC5641" w:rsidR="009E7F23" w:rsidRDefault="00C8638F">
      <w:pPr>
        <w:pStyle w:val="41"/>
        <w:rPr>
          <w:rFonts w:asciiTheme="minorHAnsi" w:hAnsiTheme="minorHAnsi" w:cstheme="minorBidi"/>
          <w:noProof/>
          <w:color w:val="auto"/>
          <w:sz w:val="21"/>
          <w:szCs w:val="22"/>
        </w:rPr>
      </w:pPr>
      <w:hyperlink w:anchor="_Toc130988124" w:history="1">
        <w:r w:rsidR="009E7F23" w:rsidRPr="002F7168">
          <w:rPr>
            <w:rStyle w:val="af2"/>
            <w:noProof/>
          </w:rPr>
          <w:t>イ－１６－（１１）住宅宅地基盤特定治水施設等整備事業</w:t>
        </w:r>
        <w:r w:rsidR="009E7F23">
          <w:rPr>
            <w:noProof/>
            <w:webHidden/>
          </w:rPr>
          <w:tab/>
        </w:r>
        <w:r w:rsidR="009E7F23">
          <w:rPr>
            <w:noProof/>
            <w:webHidden/>
          </w:rPr>
          <w:fldChar w:fldCharType="begin"/>
        </w:r>
        <w:r w:rsidR="009E7F23">
          <w:rPr>
            <w:noProof/>
            <w:webHidden/>
          </w:rPr>
          <w:instrText xml:space="preserve"> PAGEREF _Toc130988124 \h </w:instrText>
        </w:r>
        <w:r w:rsidR="009E7F23">
          <w:rPr>
            <w:noProof/>
            <w:webHidden/>
          </w:rPr>
        </w:r>
        <w:r w:rsidR="009E7F23">
          <w:rPr>
            <w:noProof/>
            <w:webHidden/>
          </w:rPr>
          <w:fldChar w:fldCharType="separate"/>
        </w:r>
        <w:r w:rsidR="009E7F23">
          <w:rPr>
            <w:noProof/>
            <w:webHidden/>
          </w:rPr>
          <w:t>- 351 -</w:t>
        </w:r>
        <w:r w:rsidR="009E7F23">
          <w:rPr>
            <w:noProof/>
            <w:webHidden/>
          </w:rPr>
          <w:fldChar w:fldCharType="end"/>
        </w:r>
      </w:hyperlink>
    </w:p>
    <w:p w14:paraId="14920D92" w14:textId="235FAD90" w:rsidR="009E7F23" w:rsidRDefault="00C8638F">
      <w:pPr>
        <w:pStyle w:val="41"/>
        <w:rPr>
          <w:rFonts w:asciiTheme="minorHAnsi" w:hAnsiTheme="minorHAnsi" w:cstheme="minorBidi"/>
          <w:noProof/>
          <w:color w:val="auto"/>
          <w:sz w:val="21"/>
          <w:szCs w:val="22"/>
        </w:rPr>
      </w:pPr>
      <w:hyperlink w:anchor="_Toc130988125" w:history="1">
        <w:r w:rsidR="009E7F23" w:rsidRPr="002F7168">
          <w:rPr>
            <w:rStyle w:val="af2"/>
            <w:noProof/>
          </w:rPr>
          <w:t>イ－１６－（１２）住宅・建築物安全ストック形成事業</w:t>
        </w:r>
        <w:r w:rsidR="009E7F23">
          <w:rPr>
            <w:noProof/>
            <w:webHidden/>
          </w:rPr>
          <w:tab/>
        </w:r>
        <w:r w:rsidR="009E7F23">
          <w:rPr>
            <w:noProof/>
            <w:webHidden/>
          </w:rPr>
          <w:fldChar w:fldCharType="begin"/>
        </w:r>
        <w:r w:rsidR="009E7F23">
          <w:rPr>
            <w:noProof/>
            <w:webHidden/>
          </w:rPr>
          <w:instrText xml:space="preserve"> PAGEREF _Toc130988125 \h </w:instrText>
        </w:r>
        <w:r w:rsidR="009E7F23">
          <w:rPr>
            <w:noProof/>
            <w:webHidden/>
          </w:rPr>
        </w:r>
        <w:r w:rsidR="009E7F23">
          <w:rPr>
            <w:noProof/>
            <w:webHidden/>
          </w:rPr>
          <w:fldChar w:fldCharType="separate"/>
        </w:r>
        <w:r w:rsidR="009E7F23">
          <w:rPr>
            <w:noProof/>
            <w:webHidden/>
          </w:rPr>
          <w:t>- 353 -</w:t>
        </w:r>
        <w:r w:rsidR="009E7F23">
          <w:rPr>
            <w:noProof/>
            <w:webHidden/>
          </w:rPr>
          <w:fldChar w:fldCharType="end"/>
        </w:r>
      </w:hyperlink>
    </w:p>
    <w:p w14:paraId="421F61D2" w14:textId="605229BE" w:rsidR="009E7F23" w:rsidRDefault="00C8638F">
      <w:pPr>
        <w:pStyle w:val="41"/>
        <w:rPr>
          <w:rFonts w:asciiTheme="minorHAnsi" w:hAnsiTheme="minorHAnsi" w:cstheme="minorBidi"/>
          <w:noProof/>
          <w:color w:val="auto"/>
          <w:sz w:val="21"/>
          <w:szCs w:val="22"/>
        </w:rPr>
      </w:pPr>
      <w:hyperlink w:anchor="_Toc130988126" w:history="1">
        <w:r w:rsidR="009E7F23" w:rsidRPr="002F7168">
          <w:rPr>
            <w:rStyle w:val="af2"/>
            <w:noProof/>
          </w:rPr>
          <w:t>イ－１６－（１２）-①住宅・建築物耐震改修事業</w:t>
        </w:r>
        <w:r w:rsidR="009E7F23">
          <w:rPr>
            <w:noProof/>
            <w:webHidden/>
          </w:rPr>
          <w:tab/>
        </w:r>
        <w:r w:rsidR="009E7F23">
          <w:rPr>
            <w:noProof/>
            <w:webHidden/>
          </w:rPr>
          <w:fldChar w:fldCharType="begin"/>
        </w:r>
        <w:r w:rsidR="009E7F23">
          <w:rPr>
            <w:noProof/>
            <w:webHidden/>
          </w:rPr>
          <w:instrText xml:space="preserve"> PAGEREF _Toc130988126 \h </w:instrText>
        </w:r>
        <w:r w:rsidR="009E7F23">
          <w:rPr>
            <w:noProof/>
            <w:webHidden/>
          </w:rPr>
        </w:r>
        <w:r w:rsidR="009E7F23">
          <w:rPr>
            <w:noProof/>
            <w:webHidden/>
          </w:rPr>
          <w:fldChar w:fldCharType="separate"/>
        </w:r>
        <w:r w:rsidR="009E7F23">
          <w:rPr>
            <w:noProof/>
            <w:webHidden/>
          </w:rPr>
          <w:t>- 353 -</w:t>
        </w:r>
        <w:r w:rsidR="009E7F23">
          <w:rPr>
            <w:noProof/>
            <w:webHidden/>
          </w:rPr>
          <w:fldChar w:fldCharType="end"/>
        </w:r>
      </w:hyperlink>
    </w:p>
    <w:p w14:paraId="48F88F94" w14:textId="2AE063B4" w:rsidR="009E7F23" w:rsidRDefault="00C8638F">
      <w:pPr>
        <w:pStyle w:val="41"/>
        <w:rPr>
          <w:rFonts w:asciiTheme="minorHAnsi" w:hAnsiTheme="minorHAnsi" w:cstheme="minorBidi"/>
          <w:noProof/>
          <w:color w:val="auto"/>
          <w:sz w:val="21"/>
          <w:szCs w:val="22"/>
        </w:rPr>
      </w:pPr>
      <w:hyperlink w:anchor="_Toc130988127" w:history="1">
        <w:r w:rsidR="009E7F23" w:rsidRPr="002F7168">
          <w:rPr>
            <w:rStyle w:val="af2"/>
            <w:noProof/>
          </w:rPr>
          <w:t>イ－１６－（１２）-②住宅・建築物アスベスト改修事業</w:t>
        </w:r>
        <w:r w:rsidR="009E7F23">
          <w:rPr>
            <w:noProof/>
            <w:webHidden/>
          </w:rPr>
          <w:tab/>
        </w:r>
        <w:r w:rsidR="009E7F23">
          <w:rPr>
            <w:noProof/>
            <w:webHidden/>
          </w:rPr>
          <w:fldChar w:fldCharType="begin"/>
        </w:r>
        <w:r w:rsidR="009E7F23">
          <w:rPr>
            <w:noProof/>
            <w:webHidden/>
          </w:rPr>
          <w:instrText xml:space="preserve"> PAGEREF _Toc130988127 \h </w:instrText>
        </w:r>
        <w:r w:rsidR="009E7F23">
          <w:rPr>
            <w:noProof/>
            <w:webHidden/>
          </w:rPr>
        </w:r>
        <w:r w:rsidR="009E7F23">
          <w:rPr>
            <w:noProof/>
            <w:webHidden/>
          </w:rPr>
          <w:fldChar w:fldCharType="separate"/>
        </w:r>
        <w:r w:rsidR="009E7F23">
          <w:rPr>
            <w:noProof/>
            <w:webHidden/>
          </w:rPr>
          <w:t>- 363 -</w:t>
        </w:r>
        <w:r w:rsidR="009E7F23">
          <w:rPr>
            <w:noProof/>
            <w:webHidden/>
          </w:rPr>
          <w:fldChar w:fldCharType="end"/>
        </w:r>
      </w:hyperlink>
    </w:p>
    <w:p w14:paraId="02A8F5E3" w14:textId="7A7D82FF" w:rsidR="009E7F23" w:rsidRDefault="00C8638F">
      <w:pPr>
        <w:pStyle w:val="41"/>
        <w:rPr>
          <w:rFonts w:asciiTheme="minorHAnsi" w:hAnsiTheme="minorHAnsi" w:cstheme="minorBidi"/>
          <w:noProof/>
          <w:color w:val="auto"/>
          <w:sz w:val="21"/>
          <w:szCs w:val="22"/>
        </w:rPr>
      </w:pPr>
      <w:hyperlink w:anchor="_Toc130988128" w:history="1">
        <w:r w:rsidR="009E7F23" w:rsidRPr="002F7168">
          <w:rPr>
            <w:rStyle w:val="af2"/>
            <w:noProof/>
          </w:rPr>
          <w:t>イ－１６－（１２）-③がけ地近接等危険住宅移転事業</w:t>
        </w:r>
        <w:r w:rsidR="009E7F23">
          <w:rPr>
            <w:noProof/>
            <w:webHidden/>
          </w:rPr>
          <w:tab/>
        </w:r>
        <w:r w:rsidR="009E7F23">
          <w:rPr>
            <w:noProof/>
            <w:webHidden/>
          </w:rPr>
          <w:fldChar w:fldCharType="begin"/>
        </w:r>
        <w:r w:rsidR="009E7F23">
          <w:rPr>
            <w:noProof/>
            <w:webHidden/>
          </w:rPr>
          <w:instrText xml:space="preserve"> PAGEREF _Toc130988128 \h </w:instrText>
        </w:r>
        <w:r w:rsidR="009E7F23">
          <w:rPr>
            <w:noProof/>
            <w:webHidden/>
          </w:rPr>
        </w:r>
        <w:r w:rsidR="009E7F23">
          <w:rPr>
            <w:noProof/>
            <w:webHidden/>
          </w:rPr>
          <w:fldChar w:fldCharType="separate"/>
        </w:r>
        <w:r w:rsidR="009E7F23">
          <w:rPr>
            <w:noProof/>
            <w:webHidden/>
          </w:rPr>
          <w:t>- 365 -</w:t>
        </w:r>
        <w:r w:rsidR="009E7F23">
          <w:rPr>
            <w:noProof/>
            <w:webHidden/>
          </w:rPr>
          <w:fldChar w:fldCharType="end"/>
        </w:r>
      </w:hyperlink>
    </w:p>
    <w:p w14:paraId="26EDC621" w14:textId="18C056DF" w:rsidR="009E7F23" w:rsidRDefault="00C8638F">
      <w:pPr>
        <w:pStyle w:val="41"/>
        <w:rPr>
          <w:rFonts w:asciiTheme="minorHAnsi" w:hAnsiTheme="minorHAnsi" w:cstheme="minorBidi"/>
          <w:noProof/>
          <w:color w:val="auto"/>
          <w:sz w:val="21"/>
          <w:szCs w:val="22"/>
        </w:rPr>
      </w:pPr>
      <w:hyperlink w:anchor="_Toc130988129" w:history="1">
        <w:r w:rsidR="009E7F23" w:rsidRPr="002F7168">
          <w:rPr>
            <w:rStyle w:val="af2"/>
            <w:noProof/>
          </w:rPr>
          <w:t>イ－１６－（１２）-④災害危険区域等建築物防災改修等事業</w:t>
        </w:r>
        <w:r w:rsidR="009E7F23">
          <w:rPr>
            <w:noProof/>
            <w:webHidden/>
          </w:rPr>
          <w:tab/>
        </w:r>
        <w:r w:rsidR="009E7F23">
          <w:rPr>
            <w:noProof/>
            <w:webHidden/>
          </w:rPr>
          <w:fldChar w:fldCharType="begin"/>
        </w:r>
        <w:r w:rsidR="009E7F23">
          <w:rPr>
            <w:noProof/>
            <w:webHidden/>
          </w:rPr>
          <w:instrText xml:space="preserve"> PAGEREF _Toc130988129 \h </w:instrText>
        </w:r>
        <w:r w:rsidR="009E7F23">
          <w:rPr>
            <w:noProof/>
            <w:webHidden/>
          </w:rPr>
        </w:r>
        <w:r w:rsidR="009E7F23">
          <w:rPr>
            <w:noProof/>
            <w:webHidden/>
          </w:rPr>
          <w:fldChar w:fldCharType="separate"/>
        </w:r>
        <w:r w:rsidR="009E7F23">
          <w:rPr>
            <w:noProof/>
            <w:webHidden/>
          </w:rPr>
          <w:t>- 368 -</w:t>
        </w:r>
        <w:r w:rsidR="009E7F23">
          <w:rPr>
            <w:noProof/>
            <w:webHidden/>
          </w:rPr>
          <w:fldChar w:fldCharType="end"/>
        </w:r>
      </w:hyperlink>
    </w:p>
    <w:p w14:paraId="0AD6B078" w14:textId="445D294D" w:rsidR="009E7F23" w:rsidRDefault="00C8638F">
      <w:pPr>
        <w:pStyle w:val="41"/>
        <w:rPr>
          <w:rFonts w:asciiTheme="minorHAnsi" w:hAnsiTheme="minorHAnsi" w:cstheme="minorBidi"/>
          <w:noProof/>
          <w:color w:val="auto"/>
          <w:sz w:val="21"/>
          <w:szCs w:val="22"/>
        </w:rPr>
      </w:pPr>
      <w:hyperlink w:anchor="_Toc130988130" w:history="1">
        <w:r w:rsidR="009E7F23" w:rsidRPr="002F7168">
          <w:rPr>
            <w:rStyle w:val="af2"/>
            <w:noProof/>
          </w:rPr>
          <w:t>イ－１６－（１２）-⑤建築物火災安全改修事業</w:t>
        </w:r>
        <w:r w:rsidR="009E7F23">
          <w:rPr>
            <w:noProof/>
            <w:webHidden/>
          </w:rPr>
          <w:tab/>
        </w:r>
        <w:r w:rsidR="009E7F23">
          <w:rPr>
            <w:noProof/>
            <w:webHidden/>
          </w:rPr>
          <w:fldChar w:fldCharType="begin"/>
        </w:r>
        <w:r w:rsidR="009E7F23">
          <w:rPr>
            <w:noProof/>
            <w:webHidden/>
          </w:rPr>
          <w:instrText xml:space="preserve"> PAGEREF _Toc130988130 \h </w:instrText>
        </w:r>
        <w:r w:rsidR="009E7F23">
          <w:rPr>
            <w:noProof/>
            <w:webHidden/>
          </w:rPr>
        </w:r>
        <w:r w:rsidR="009E7F23">
          <w:rPr>
            <w:noProof/>
            <w:webHidden/>
          </w:rPr>
          <w:fldChar w:fldCharType="separate"/>
        </w:r>
        <w:r w:rsidR="009E7F23">
          <w:rPr>
            <w:noProof/>
            <w:webHidden/>
          </w:rPr>
          <w:t>- 369 -</w:t>
        </w:r>
        <w:r w:rsidR="009E7F23">
          <w:rPr>
            <w:noProof/>
            <w:webHidden/>
          </w:rPr>
          <w:fldChar w:fldCharType="end"/>
        </w:r>
      </w:hyperlink>
    </w:p>
    <w:p w14:paraId="693C92DB" w14:textId="630E0711" w:rsidR="009E7F23" w:rsidRDefault="00C8638F">
      <w:pPr>
        <w:pStyle w:val="41"/>
        <w:rPr>
          <w:rFonts w:asciiTheme="minorHAnsi" w:hAnsiTheme="minorHAnsi" w:cstheme="minorBidi"/>
          <w:noProof/>
          <w:color w:val="auto"/>
          <w:sz w:val="21"/>
          <w:szCs w:val="22"/>
        </w:rPr>
      </w:pPr>
      <w:hyperlink w:anchor="_Toc130988131" w:history="1">
        <w:r w:rsidR="009E7F23" w:rsidRPr="002F7168">
          <w:rPr>
            <w:rStyle w:val="af2"/>
            <w:noProof/>
          </w:rPr>
          <w:t>イ－１６－（１３）狭あい道路整備等促進事業</w:t>
        </w:r>
        <w:r w:rsidR="009E7F23">
          <w:rPr>
            <w:noProof/>
            <w:webHidden/>
          </w:rPr>
          <w:tab/>
        </w:r>
        <w:r w:rsidR="009E7F23">
          <w:rPr>
            <w:noProof/>
            <w:webHidden/>
          </w:rPr>
          <w:fldChar w:fldCharType="begin"/>
        </w:r>
        <w:r w:rsidR="009E7F23">
          <w:rPr>
            <w:noProof/>
            <w:webHidden/>
          </w:rPr>
          <w:instrText xml:space="preserve"> PAGEREF _Toc130988131 \h </w:instrText>
        </w:r>
        <w:r w:rsidR="009E7F23">
          <w:rPr>
            <w:noProof/>
            <w:webHidden/>
          </w:rPr>
        </w:r>
        <w:r w:rsidR="009E7F23">
          <w:rPr>
            <w:noProof/>
            <w:webHidden/>
          </w:rPr>
          <w:fldChar w:fldCharType="separate"/>
        </w:r>
        <w:r w:rsidR="009E7F23">
          <w:rPr>
            <w:noProof/>
            <w:webHidden/>
          </w:rPr>
          <w:t>- 371 -</w:t>
        </w:r>
        <w:r w:rsidR="009E7F23">
          <w:rPr>
            <w:noProof/>
            <w:webHidden/>
          </w:rPr>
          <w:fldChar w:fldCharType="end"/>
        </w:r>
      </w:hyperlink>
    </w:p>
    <w:p w14:paraId="53DABC4A" w14:textId="16DCB770" w:rsidR="009E7F23" w:rsidRDefault="00C8638F">
      <w:pPr>
        <w:pStyle w:val="41"/>
        <w:rPr>
          <w:rFonts w:asciiTheme="minorHAnsi" w:hAnsiTheme="minorHAnsi" w:cstheme="minorBidi"/>
          <w:noProof/>
          <w:color w:val="auto"/>
          <w:sz w:val="21"/>
          <w:szCs w:val="22"/>
        </w:rPr>
      </w:pPr>
      <w:hyperlink w:anchor="_Toc130988132" w:history="1">
        <w:r w:rsidR="009E7F23" w:rsidRPr="002F7168">
          <w:rPr>
            <w:rStyle w:val="af2"/>
            <w:noProof/>
          </w:rPr>
          <w:t>イ－１６－（１４）削除</w:t>
        </w:r>
        <w:r w:rsidR="009E7F23">
          <w:rPr>
            <w:noProof/>
            <w:webHidden/>
          </w:rPr>
          <w:tab/>
        </w:r>
        <w:r w:rsidR="009E7F23">
          <w:rPr>
            <w:noProof/>
            <w:webHidden/>
          </w:rPr>
          <w:fldChar w:fldCharType="begin"/>
        </w:r>
        <w:r w:rsidR="009E7F23">
          <w:rPr>
            <w:noProof/>
            <w:webHidden/>
          </w:rPr>
          <w:instrText xml:space="preserve"> PAGEREF _Toc130988132 \h </w:instrText>
        </w:r>
        <w:r w:rsidR="009E7F23">
          <w:rPr>
            <w:noProof/>
            <w:webHidden/>
          </w:rPr>
        </w:r>
        <w:r w:rsidR="009E7F23">
          <w:rPr>
            <w:noProof/>
            <w:webHidden/>
          </w:rPr>
          <w:fldChar w:fldCharType="separate"/>
        </w:r>
        <w:r w:rsidR="009E7F23">
          <w:rPr>
            <w:noProof/>
            <w:webHidden/>
          </w:rPr>
          <w:t>- 372 -</w:t>
        </w:r>
        <w:r w:rsidR="009E7F23">
          <w:rPr>
            <w:noProof/>
            <w:webHidden/>
          </w:rPr>
          <w:fldChar w:fldCharType="end"/>
        </w:r>
      </w:hyperlink>
    </w:p>
    <w:p w14:paraId="09764FD5" w14:textId="3F55AD77" w:rsidR="009E7F23" w:rsidRDefault="00C8638F">
      <w:pPr>
        <w:pStyle w:val="41"/>
        <w:rPr>
          <w:rFonts w:asciiTheme="minorHAnsi" w:hAnsiTheme="minorHAnsi" w:cstheme="minorBidi"/>
          <w:noProof/>
          <w:color w:val="auto"/>
          <w:sz w:val="21"/>
          <w:szCs w:val="22"/>
        </w:rPr>
      </w:pPr>
      <w:hyperlink w:anchor="_Toc130988133" w:history="1">
        <w:r w:rsidR="009E7F23" w:rsidRPr="002F7168">
          <w:rPr>
            <w:rStyle w:val="af2"/>
            <w:noProof/>
          </w:rPr>
          <w:t>イ－１６－（１５）削除</w:t>
        </w:r>
        <w:r w:rsidR="009E7F23">
          <w:rPr>
            <w:noProof/>
            <w:webHidden/>
          </w:rPr>
          <w:tab/>
        </w:r>
        <w:r w:rsidR="009E7F23">
          <w:rPr>
            <w:noProof/>
            <w:webHidden/>
          </w:rPr>
          <w:fldChar w:fldCharType="begin"/>
        </w:r>
        <w:r w:rsidR="009E7F23">
          <w:rPr>
            <w:noProof/>
            <w:webHidden/>
          </w:rPr>
          <w:instrText xml:space="preserve"> PAGEREF _Toc130988133 \h </w:instrText>
        </w:r>
        <w:r w:rsidR="009E7F23">
          <w:rPr>
            <w:noProof/>
            <w:webHidden/>
          </w:rPr>
        </w:r>
        <w:r w:rsidR="009E7F23">
          <w:rPr>
            <w:noProof/>
            <w:webHidden/>
          </w:rPr>
          <w:fldChar w:fldCharType="separate"/>
        </w:r>
        <w:r w:rsidR="009E7F23">
          <w:rPr>
            <w:noProof/>
            <w:webHidden/>
          </w:rPr>
          <w:t>- 372 -</w:t>
        </w:r>
        <w:r w:rsidR="009E7F23">
          <w:rPr>
            <w:noProof/>
            <w:webHidden/>
          </w:rPr>
          <w:fldChar w:fldCharType="end"/>
        </w:r>
      </w:hyperlink>
    </w:p>
    <w:p w14:paraId="1AE155E7" w14:textId="7C48B13C" w:rsidR="009E7F23" w:rsidRDefault="00C8638F">
      <w:pPr>
        <w:pStyle w:val="41"/>
        <w:rPr>
          <w:rFonts w:asciiTheme="minorHAnsi" w:hAnsiTheme="minorHAnsi" w:cstheme="minorBidi"/>
          <w:noProof/>
          <w:color w:val="auto"/>
          <w:sz w:val="21"/>
          <w:szCs w:val="22"/>
        </w:rPr>
      </w:pPr>
      <w:hyperlink w:anchor="_Toc130988134" w:history="1">
        <w:r w:rsidR="009E7F23" w:rsidRPr="002F7168">
          <w:rPr>
            <w:rStyle w:val="af2"/>
            <w:noProof/>
          </w:rPr>
          <w:t>イ－１６－（１６）削除</w:t>
        </w:r>
        <w:r w:rsidR="009E7F23">
          <w:rPr>
            <w:noProof/>
            <w:webHidden/>
          </w:rPr>
          <w:tab/>
        </w:r>
        <w:r w:rsidR="009E7F23">
          <w:rPr>
            <w:noProof/>
            <w:webHidden/>
          </w:rPr>
          <w:fldChar w:fldCharType="begin"/>
        </w:r>
        <w:r w:rsidR="009E7F23">
          <w:rPr>
            <w:noProof/>
            <w:webHidden/>
          </w:rPr>
          <w:instrText xml:space="preserve"> PAGEREF _Toc130988134 \h </w:instrText>
        </w:r>
        <w:r w:rsidR="009E7F23">
          <w:rPr>
            <w:noProof/>
            <w:webHidden/>
          </w:rPr>
        </w:r>
        <w:r w:rsidR="009E7F23">
          <w:rPr>
            <w:noProof/>
            <w:webHidden/>
          </w:rPr>
          <w:fldChar w:fldCharType="separate"/>
        </w:r>
        <w:r w:rsidR="009E7F23">
          <w:rPr>
            <w:noProof/>
            <w:webHidden/>
          </w:rPr>
          <w:t>- 372 -</w:t>
        </w:r>
        <w:r w:rsidR="009E7F23">
          <w:rPr>
            <w:noProof/>
            <w:webHidden/>
          </w:rPr>
          <w:fldChar w:fldCharType="end"/>
        </w:r>
      </w:hyperlink>
    </w:p>
    <w:p w14:paraId="51A9493F" w14:textId="5DB42993" w:rsidR="009E7F23" w:rsidRDefault="00C8638F">
      <w:pPr>
        <w:pStyle w:val="41"/>
        <w:rPr>
          <w:rFonts w:asciiTheme="minorHAnsi" w:hAnsiTheme="minorHAnsi" w:cstheme="minorBidi"/>
          <w:noProof/>
          <w:color w:val="auto"/>
          <w:sz w:val="21"/>
          <w:szCs w:val="22"/>
        </w:rPr>
      </w:pPr>
      <w:hyperlink w:anchor="_Toc130988135" w:history="1">
        <w:r w:rsidR="009E7F23" w:rsidRPr="002F7168">
          <w:rPr>
            <w:rStyle w:val="af2"/>
            <w:noProof/>
          </w:rPr>
          <w:t>イ－１６－（１７）都市・地域再生緊急促進事業</w:t>
        </w:r>
        <w:r w:rsidR="009E7F23">
          <w:rPr>
            <w:noProof/>
            <w:webHidden/>
          </w:rPr>
          <w:tab/>
        </w:r>
        <w:r w:rsidR="009E7F23">
          <w:rPr>
            <w:noProof/>
            <w:webHidden/>
          </w:rPr>
          <w:fldChar w:fldCharType="begin"/>
        </w:r>
        <w:r w:rsidR="009E7F23">
          <w:rPr>
            <w:noProof/>
            <w:webHidden/>
          </w:rPr>
          <w:instrText xml:space="preserve"> PAGEREF _Toc130988135 \h </w:instrText>
        </w:r>
        <w:r w:rsidR="009E7F23">
          <w:rPr>
            <w:noProof/>
            <w:webHidden/>
          </w:rPr>
        </w:r>
        <w:r w:rsidR="009E7F23">
          <w:rPr>
            <w:noProof/>
            <w:webHidden/>
          </w:rPr>
          <w:fldChar w:fldCharType="separate"/>
        </w:r>
        <w:r w:rsidR="009E7F23">
          <w:rPr>
            <w:noProof/>
            <w:webHidden/>
          </w:rPr>
          <w:t>- 372 -</w:t>
        </w:r>
        <w:r w:rsidR="009E7F23">
          <w:rPr>
            <w:noProof/>
            <w:webHidden/>
          </w:rPr>
          <w:fldChar w:fldCharType="end"/>
        </w:r>
      </w:hyperlink>
    </w:p>
    <w:p w14:paraId="666BD6EB" w14:textId="758AB05D" w:rsidR="009E7F23" w:rsidRDefault="00C8638F">
      <w:pPr>
        <w:pStyle w:val="41"/>
        <w:rPr>
          <w:rFonts w:asciiTheme="minorHAnsi" w:hAnsiTheme="minorHAnsi" w:cstheme="minorBidi"/>
          <w:noProof/>
          <w:color w:val="auto"/>
          <w:sz w:val="21"/>
          <w:szCs w:val="22"/>
        </w:rPr>
      </w:pPr>
      <w:hyperlink w:anchor="_Toc130988136" w:history="1">
        <w:r w:rsidR="009E7F23" w:rsidRPr="002F7168">
          <w:rPr>
            <w:rStyle w:val="af2"/>
            <w:noProof/>
          </w:rPr>
          <w:t>イ－１６－（１８）防災・省エネまちづくり緊急促進事業</w:t>
        </w:r>
        <w:r w:rsidR="009E7F23">
          <w:rPr>
            <w:noProof/>
            <w:webHidden/>
          </w:rPr>
          <w:tab/>
        </w:r>
        <w:r w:rsidR="009E7F23">
          <w:rPr>
            <w:noProof/>
            <w:webHidden/>
          </w:rPr>
          <w:fldChar w:fldCharType="begin"/>
        </w:r>
        <w:r w:rsidR="009E7F23">
          <w:rPr>
            <w:noProof/>
            <w:webHidden/>
          </w:rPr>
          <w:instrText xml:space="preserve"> PAGEREF _Toc130988136 \h </w:instrText>
        </w:r>
        <w:r w:rsidR="009E7F23">
          <w:rPr>
            <w:noProof/>
            <w:webHidden/>
          </w:rPr>
        </w:r>
        <w:r w:rsidR="009E7F23">
          <w:rPr>
            <w:noProof/>
            <w:webHidden/>
          </w:rPr>
          <w:fldChar w:fldCharType="separate"/>
        </w:r>
        <w:r w:rsidR="009E7F23">
          <w:rPr>
            <w:noProof/>
            <w:webHidden/>
          </w:rPr>
          <w:t>- 373 -</w:t>
        </w:r>
        <w:r w:rsidR="009E7F23">
          <w:rPr>
            <w:noProof/>
            <w:webHidden/>
          </w:rPr>
          <w:fldChar w:fldCharType="end"/>
        </w:r>
      </w:hyperlink>
    </w:p>
    <w:p w14:paraId="5220D7D3" w14:textId="6DD93A3F" w:rsidR="009E7F23" w:rsidRDefault="00C8638F">
      <w:pPr>
        <w:pStyle w:val="41"/>
        <w:rPr>
          <w:rFonts w:asciiTheme="minorHAnsi" w:hAnsiTheme="minorHAnsi" w:cstheme="minorBidi"/>
          <w:noProof/>
          <w:color w:val="auto"/>
          <w:sz w:val="21"/>
          <w:szCs w:val="22"/>
        </w:rPr>
      </w:pPr>
      <w:hyperlink w:anchor="_Toc130988137" w:history="1">
        <w:r w:rsidR="009E7F23" w:rsidRPr="002F7168">
          <w:rPr>
            <w:rStyle w:val="af2"/>
            <w:noProof/>
          </w:rPr>
          <w:t>イ－１６－（１９）集約都市開発支援事業</w:t>
        </w:r>
        <w:r w:rsidR="009E7F23">
          <w:rPr>
            <w:noProof/>
            <w:webHidden/>
          </w:rPr>
          <w:tab/>
        </w:r>
        <w:r w:rsidR="009E7F23">
          <w:rPr>
            <w:noProof/>
            <w:webHidden/>
          </w:rPr>
          <w:fldChar w:fldCharType="begin"/>
        </w:r>
        <w:r w:rsidR="009E7F23">
          <w:rPr>
            <w:noProof/>
            <w:webHidden/>
          </w:rPr>
          <w:instrText xml:space="preserve"> PAGEREF _Toc130988137 \h </w:instrText>
        </w:r>
        <w:r w:rsidR="009E7F23">
          <w:rPr>
            <w:noProof/>
            <w:webHidden/>
          </w:rPr>
        </w:r>
        <w:r w:rsidR="009E7F23">
          <w:rPr>
            <w:noProof/>
            <w:webHidden/>
          </w:rPr>
          <w:fldChar w:fldCharType="separate"/>
        </w:r>
        <w:r w:rsidR="009E7F23">
          <w:rPr>
            <w:noProof/>
            <w:webHidden/>
          </w:rPr>
          <w:t>- 373 -</w:t>
        </w:r>
        <w:r w:rsidR="009E7F23">
          <w:rPr>
            <w:noProof/>
            <w:webHidden/>
          </w:rPr>
          <w:fldChar w:fldCharType="end"/>
        </w:r>
      </w:hyperlink>
    </w:p>
    <w:p w14:paraId="5104AD6A" w14:textId="6BBBBD4B" w:rsidR="009E7F23" w:rsidRDefault="00C8638F">
      <w:pPr>
        <w:pStyle w:val="41"/>
        <w:rPr>
          <w:rFonts w:asciiTheme="minorHAnsi" w:hAnsiTheme="minorHAnsi" w:cstheme="minorBidi"/>
          <w:noProof/>
          <w:color w:val="auto"/>
          <w:sz w:val="21"/>
          <w:szCs w:val="22"/>
        </w:rPr>
      </w:pPr>
      <w:hyperlink w:anchor="_Toc130988138" w:history="1">
        <w:r w:rsidR="009E7F23" w:rsidRPr="002F7168">
          <w:rPr>
            <w:rStyle w:val="af2"/>
            <w:noProof/>
          </w:rPr>
          <w:t>イ－１６－（２０）住宅・建築物省エネ改修推進事業</w:t>
        </w:r>
        <w:r w:rsidR="009E7F23">
          <w:rPr>
            <w:noProof/>
            <w:webHidden/>
          </w:rPr>
          <w:tab/>
        </w:r>
        <w:r w:rsidR="009E7F23">
          <w:rPr>
            <w:noProof/>
            <w:webHidden/>
          </w:rPr>
          <w:fldChar w:fldCharType="begin"/>
        </w:r>
        <w:r w:rsidR="009E7F23">
          <w:rPr>
            <w:noProof/>
            <w:webHidden/>
          </w:rPr>
          <w:instrText xml:space="preserve"> PAGEREF _Toc130988138 \h </w:instrText>
        </w:r>
        <w:r w:rsidR="009E7F23">
          <w:rPr>
            <w:noProof/>
            <w:webHidden/>
          </w:rPr>
        </w:r>
        <w:r w:rsidR="009E7F23">
          <w:rPr>
            <w:noProof/>
            <w:webHidden/>
          </w:rPr>
          <w:fldChar w:fldCharType="separate"/>
        </w:r>
        <w:r w:rsidR="009E7F23">
          <w:rPr>
            <w:noProof/>
            <w:webHidden/>
          </w:rPr>
          <w:t>- 373 -</w:t>
        </w:r>
        <w:r w:rsidR="009E7F23">
          <w:rPr>
            <w:noProof/>
            <w:webHidden/>
          </w:rPr>
          <w:fldChar w:fldCharType="end"/>
        </w:r>
      </w:hyperlink>
    </w:p>
    <w:p w14:paraId="3B7DADB3" w14:textId="4A395356" w:rsidR="009E7F23" w:rsidRDefault="00C8638F">
      <w:pPr>
        <w:pStyle w:val="24"/>
        <w:tabs>
          <w:tab w:val="right" w:leader="dot" w:pos="9060"/>
        </w:tabs>
        <w:ind w:left="227"/>
        <w:rPr>
          <w:rFonts w:asciiTheme="minorHAnsi" w:hAnsiTheme="minorHAnsi" w:cstheme="minorBidi"/>
          <w:noProof/>
          <w:sz w:val="21"/>
          <w:szCs w:val="22"/>
        </w:rPr>
      </w:pPr>
      <w:hyperlink w:anchor="_Toc130988139" w:history="1">
        <w:r w:rsidR="009E7F23" w:rsidRPr="002F7168">
          <w:rPr>
            <w:rStyle w:val="af2"/>
            <w:noProof/>
          </w:rPr>
          <w:t>ロ　防災・安全交付金事業</w:t>
        </w:r>
        <w:r w:rsidR="009E7F23">
          <w:rPr>
            <w:noProof/>
            <w:webHidden/>
          </w:rPr>
          <w:tab/>
        </w:r>
        <w:r w:rsidR="009E7F23">
          <w:rPr>
            <w:noProof/>
            <w:webHidden/>
          </w:rPr>
          <w:fldChar w:fldCharType="begin"/>
        </w:r>
        <w:r w:rsidR="009E7F23">
          <w:rPr>
            <w:noProof/>
            <w:webHidden/>
          </w:rPr>
          <w:instrText xml:space="preserve"> PAGEREF _Toc130988139 \h </w:instrText>
        </w:r>
        <w:r w:rsidR="009E7F23">
          <w:rPr>
            <w:noProof/>
            <w:webHidden/>
          </w:rPr>
        </w:r>
        <w:r w:rsidR="009E7F23">
          <w:rPr>
            <w:noProof/>
            <w:webHidden/>
          </w:rPr>
          <w:fldChar w:fldCharType="separate"/>
        </w:r>
        <w:r w:rsidR="009E7F23">
          <w:rPr>
            <w:noProof/>
            <w:webHidden/>
          </w:rPr>
          <w:t>- 376 -</w:t>
        </w:r>
        <w:r w:rsidR="009E7F23">
          <w:rPr>
            <w:noProof/>
            <w:webHidden/>
          </w:rPr>
          <w:fldChar w:fldCharType="end"/>
        </w:r>
      </w:hyperlink>
    </w:p>
    <w:p w14:paraId="5F7D7EF9" w14:textId="6CDE7CB3" w:rsidR="009E7F23" w:rsidRDefault="00C8638F">
      <w:pPr>
        <w:pStyle w:val="34"/>
        <w:rPr>
          <w:rFonts w:asciiTheme="minorHAnsi" w:hAnsiTheme="minorHAnsi" w:cstheme="minorBidi"/>
          <w:noProof/>
          <w:sz w:val="21"/>
          <w:szCs w:val="22"/>
        </w:rPr>
      </w:pPr>
      <w:hyperlink w:anchor="_Toc130988140" w:history="1">
        <w:r w:rsidR="009E7F23" w:rsidRPr="002F7168">
          <w:rPr>
            <w:rStyle w:val="af2"/>
            <w:noProof/>
          </w:rPr>
          <w:t>ロ－１　道路事業</w:t>
        </w:r>
        <w:r w:rsidR="009E7F23">
          <w:rPr>
            <w:noProof/>
            <w:webHidden/>
          </w:rPr>
          <w:tab/>
        </w:r>
        <w:r w:rsidR="009E7F23">
          <w:rPr>
            <w:noProof/>
            <w:webHidden/>
          </w:rPr>
          <w:fldChar w:fldCharType="begin"/>
        </w:r>
        <w:r w:rsidR="009E7F23">
          <w:rPr>
            <w:noProof/>
            <w:webHidden/>
          </w:rPr>
          <w:instrText xml:space="preserve"> PAGEREF _Toc130988140 \h </w:instrText>
        </w:r>
        <w:r w:rsidR="009E7F23">
          <w:rPr>
            <w:noProof/>
            <w:webHidden/>
          </w:rPr>
        </w:r>
        <w:r w:rsidR="009E7F23">
          <w:rPr>
            <w:noProof/>
            <w:webHidden/>
          </w:rPr>
          <w:fldChar w:fldCharType="separate"/>
        </w:r>
        <w:r w:rsidR="009E7F23">
          <w:rPr>
            <w:noProof/>
            <w:webHidden/>
          </w:rPr>
          <w:t>- 376 -</w:t>
        </w:r>
        <w:r w:rsidR="009E7F23">
          <w:rPr>
            <w:noProof/>
            <w:webHidden/>
          </w:rPr>
          <w:fldChar w:fldCharType="end"/>
        </w:r>
      </w:hyperlink>
    </w:p>
    <w:p w14:paraId="6C7CF337" w14:textId="10FBDED0" w:rsidR="009E7F23" w:rsidRDefault="00C8638F">
      <w:pPr>
        <w:pStyle w:val="41"/>
        <w:rPr>
          <w:rFonts w:asciiTheme="minorHAnsi" w:hAnsiTheme="minorHAnsi" w:cstheme="minorBidi"/>
          <w:noProof/>
          <w:color w:val="auto"/>
          <w:sz w:val="21"/>
          <w:szCs w:val="22"/>
        </w:rPr>
      </w:pPr>
      <w:hyperlink w:anchor="_Toc130988141" w:history="1">
        <w:r w:rsidR="009E7F23" w:rsidRPr="002F7168">
          <w:rPr>
            <w:rStyle w:val="af2"/>
            <w:noProof/>
          </w:rPr>
          <w:t>ロ－１－（１）道路事業</w:t>
        </w:r>
        <w:r w:rsidR="009E7F23">
          <w:rPr>
            <w:noProof/>
            <w:webHidden/>
          </w:rPr>
          <w:tab/>
        </w:r>
        <w:r w:rsidR="009E7F23">
          <w:rPr>
            <w:noProof/>
            <w:webHidden/>
          </w:rPr>
          <w:fldChar w:fldCharType="begin"/>
        </w:r>
        <w:r w:rsidR="009E7F23">
          <w:rPr>
            <w:noProof/>
            <w:webHidden/>
          </w:rPr>
          <w:instrText xml:space="preserve"> PAGEREF _Toc130988141 \h </w:instrText>
        </w:r>
        <w:r w:rsidR="009E7F23">
          <w:rPr>
            <w:noProof/>
            <w:webHidden/>
          </w:rPr>
        </w:r>
        <w:r w:rsidR="009E7F23">
          <w:rPr>
            <w:noProof/>
            <w:webHidden/>
          </w:rPr>
          <w:fldChar w:fldCharType="separate"/>
        </w:r>
        <w:r w:rsidR="009E7F23">
          <w:rPr>
            <w:noProof/>
            <w:webHidden/>
          </w:rPr>
          <w:t>- 376 -</w:t>
        </w:r>
        <w:r w:rsidR="009E7F23">
          <w:rPr>
            <w:noProof/>
            <w:webHidden/>
          </w:rPr>
          <w:fldChar w:fldCharType="end"/>
        </w:r>
      </w:hyperlink>
    </w:p>
    <w:p w14:paraId="108B803E" w14:textId="36350B47" w:rsidR="009E7F23" w:rsidRDefault="00C8638F">
      <w:pPr>
        <w:pStyle w:val="34"/>
        <w:rPr>
          <w:rFonts w:asciiTheme="minorHAnsi" w:hAnsiTheme="minorHAnsi" w:cstheme="minorBidi"/>
          <w:noProof/>
          <w:sz w:val="21"/>
          <w:szCs w:val="22"/>
        </w:rPr>
      </w:pPr>
      <w:hyperlink w:anchor="_Toc130988142" w:history="1">
        <w:r w:rsidR="009E7F23" w:rsidRPr="002F7168">
          <w:rPr>
            <w:rStyle w:val="af2"/>
            <w:noProof/>
          </w:rPr>
          <w:t>ロ－２　港湾事業</w:t>
        </w:r>
        <w:r w:rsidR="009E7F23">
          <w:rPr>
            <w:noProof/>
            <w:webHidden/>
          </w:rPr>
          <w:tab/>
        </w:r>
        <w:r w:rsidR="009E7F23">
          <w:rPr>
            <w:noProof/>
            <w:webHidden/>
          </w:rPr>
          <w:fldChar w:fldCharType="begin"/>
        </w:r>
        <w:r w:rsidR="009E7F23">
          <w:rPr>
            <w:noProof/>
            <w:webHidden/>
          </w:rPr>
          <w:instrText xml:space="preserve"> PAGEREF _Toc130988142 \h </w:instrText>
        </w:r>
        <w:r w:rsidR="009E7F23">
          <w:rPr>
            <w:noProof/>
            <w:webHidden/>
          </w:rPr>
        </w:r>
        <w:r w:rsidR="009E7F23">
          <w:rPr>
            <w:noProof/>
            <w:webHidden/>
          </w:rPr>
          <w:fldChar w:fldCharType="separate"/>
        </w:r>
        <w:r w:rsidR="009E7F23">
          <w:rPr>
            <w:noProof/>
            <w:webHidden/>
          </w:rPr>
          <w:t>- 378 -</w:t>
        </w:r>
        <w:r w:rsidR="009E7F23">
          <w:rPr>
            <w:noProof/>
            <w:webHidden/>
          </w:rPr>
          <w:fldChar w:fldCharType="end"/>
        </w:r>
      </w:hyperlink>
    </w:p>
    <w:p w14:paraId="52C3765B" w14:textId="6B991811" w:rsidR="009E7F23" w:rsidRDefault="00C8638F">
      <w:pPr>
        <w:pStyle w:val="41"/>
        <w:rPr>
          <w:rFonts w:asciiTheme="minorHAnsi" w:hAnsiTheme="minorHAnsi" w:cstheme="minorBidi"/>
          <w:noProof/>
          <w:color w:val="auto"/>
          <w:sz w:val="21"/>
          <w:szCs w:val="22"/>
        </w:rPr>
      </w:pPr>
      <w:hyperlink w:anchor="_Toc130988143" w:history="1">
        <w:r w:rsidR="009E7F23" w:rsidRPr="002F7168">
          <w:rPr>
            <w:rStyle w:val="af2"/>
            <w:noProof/>
          </w:rPr>
          <w:t>ロ－２－（１）港湾改修事業</w:t>
        </w:r>
        <w:r w:rsidR="009E7F23">
          <w:rPr>
            <w:noProof/>
            <w:webHidden/>
          </w:rPr>
          <w:tab/>
        </w:r>
        <w:r w:rsidR="009E7F23">
          <w:rPr>
            <w:noProof/>
            <w:webHidden/>
          </w:rPr>
          <w:fldChar w:fldCharType="begin"/>
        </w:r>
        <w:r w:rsidR="009E7F23">
          <w:rPr>
            <w:noProof/>
            <w:webHidden/>
          </w:rPr>
          <w:instrText xml:space="preserve"> PAGEREF _Toc130988143 \h </w:instrText>
        </w:r>
        <w:r w:rsidR="009E7F23">
          <w:rPr>
            <w:noProof/>
            <w:webHidden/>
          </w:rPr>
        </w:r>
        <w:r w:rsidR="009E7F23">
          <w:rPr>
            <w:noProof/>
            <w:webHidden/>
          </w:rPr>
          <w:fldChar w:fldCharType="separate"/>
        </w:r>
        <w:r w:rsidR="009E7F23">
          <w:rPr>
            <w:noProof/>
            <w:webHidden/>
          </w:rPr>
          <w:t>- 378 -</w:t>
        </w:r>
        <w:r w:rsidR="009E7F23">
          <w:rPr>
            <w:noProof/>
            <w:webHidden/>
          </w:rPr>
          <w:fldChar w:fldCharType="end"/>
        </w:r>
      </w:hyperlink>
    </w:p>
    <w:p w14:paraId="2FA064DD" w14:textId="42DE675D" w:rsidR="009E7F23" w:rsidRDefault="00C8638F">
      <w:pPr>
        <w:pStyle w:val="41"/>
        <w:rPr>
          <w:rFonts w:asciiTheme="minorHAnsi" w:hAnsiTheme="minorHAnsi" w:cstheme="minorBidi"/>
          <w:noProof/>
          <w:color w:val="auto"/>
          <w:sz w:val="21"/>
          <w:szCs w:val="22"/>
        </w:rPr>
      </w:pPr>
      <w:hyperlink w:anchor="_Toc130988144" w:history="1">
        <w:r w:rsidR="009E7F23" w:rsidRPr="002F7168">
          <w:rPr>
            <w:rStyle w:val="af2"/>
            <w:noProof/>
          </w:rPr>
          <w:t>ロ－２－（２）緑地等施設整備事業</w:t>
        </w:r>
        <w:r w:rsidR="009E7F23">
          <w:rPr>
            <w:noProof/>
            <w:webHidden/>
          </w:rPr>
          <w:tab/>
        </w:r>
        <w:r w:rsidR="009E7F23">
          <w:rPr>
            <w:noProof/>
            <w:webHidden/>
          </w:rPr>
          <w:fldChar w:fldCharType="begin"/>
        </w:r>
        <w:r w:rsidR="009E7F23">
          <w:rPr>
            <w:noProof/>
            <w:webHidden/>
          </w:rPr>
          <w:instrText xml:space="preserve"> PAGEREF _Toc130988144 \h </w:instrText>
        </w:r>
        <w:r w:rsidR="009E7F23">
          <w:rPr>
            <w:noProof/>
            <w:webHidden/>
          </w:rPr>
        </w:r>
        <w:r w:rsidR="009E7F23">
          <w:rPr>
            <w:noProof/>
            <w:webHidden/>
          </w:rPr>
          <w:fldChar w:fldCharType="separate"/>
        </w:r>
        <w:r w:rsidR="009E7F23">
          <w:rPr>
            <w:noProof/>
            <w:webHidden/>
          </w:rPr>
          <w:t>- 378 -</w:t>
        </w:r>
        <w:r w:rsidR="009E7F23">
          <w:rPr>
            <w:noProof/>
            <w:webHidden/>
          </w:rPr>
          <w:fldChar w:fldCharType="end"/>
        </w:r>
      </w:hyperlink>
    </w:p>
    <w:p w14:paraId="374A4A07" w14:textId="4A4F5098" w:rsidR="009E7F23" w:rsidRDefault="00C8638F">
      <w:pPr>
        <w:pStyle w:val="41"/>
        <w:rPr>
          <w:rFonts w:asciiTheme="minorHAnsi" w:hAnsiTheme="minorHAnsi" w:cstheme="minorBidi"/>
          <w:noProof/>
          <w:color w:val="auto"/>
          <w:sz w:val="21"/>
          <w:szCs w:val="22"/>
        </w:rPr>
      </w:pPr>
      <w:hyperlink w:anchor="_Toc130988145" w:history="1">
        <w:r w:rsidR="009E7F23" w:rsidRPr="002F7168">
          <w:rPr>
            <w:rStyle w:val="af2"/>
            <w:noProof/>
          </w:rPr>
          <w:t>ロ－２－（３）海域環境創造・自然再生等事業</w:t>
        </w:r>
        <w:r w:rsidR="009E7F23">
          <w:rPr>
            <w:noProof/>
            <w:webHidden/>
          </w:rPr>
          <w:tab/>
        </w:r>
        <w:r w:rsidR="009E7F23">
          <w:rPr>
            <w:noProof/>
            <w:webHidden/>
          </w:rPr>
          <w:fldChar w:fldCharType="begin"/>
        </w:r>
        <w:r w:rsidR="009E7F23">
          <w:rPr>
            <w:noProof/>
            <w:webHidden/>
          </w:rPr>
          <w:instrText xml:space="preserve"> PAGEREF _Toc130988145 \h </w:instrText>
        </w:r>
        <w:r w:rsidR="009E7F23">
          <w:rPr>
            <w:noProof/>
            <w:webHidden/>
          </w:rPr>
        </w:r>
        <w:r w:rsidR="009E7F23">
          <w:rPr>
            <w:noProof/>
            <w:webHidden/>
          </w:rPr>
          <w:fldChar w:fldCharType="separate"/>
        </w:r>
        <w:r w:rsidR="009E7F23">
          <w:rPr>
            <w:noProof/>
            <w:webHidden/>
          </w:rPr>
          <w:t>- 379 -</w:t>
        </w:r>
        <w:r w:rsidR="009E7F23">
          <w:rPr>
            <w:noProof/>
            <w:webHidden/>
          </w:rPr>
          <w:fldChar w:fldCharType="end"/>
        </w:r>
      </w:hyperlink>
    </w:p>
    <w:p w14:paraId="3806BCEB" w14:textId="1FA81A88" w:rsidR="009E7F23" w:rsidRDefault="00C8638F">
      <w:pPr>
        <w:pStyle w:val="34"/>
        <w:rPr>
          <w:rFonts w:asciiTheme="minorHAnsi" w:hAnsiTheme="minorHAnsi" w:cstheme="minorBidi"/>
          <w:noProof/>
          <w:sz w:val="21"/>
          <w:szCs w:val="22"/>
        </w:rPr>
      </w:pPr>
      <w:hyperlink w:anchor="_Toc130988146" w:history="1">
        <w:r w:rsidR="009E7F23" w:rsidRPr="002F7168">
          <w:rPr>
            <w:rStyle w:val="af2"/>
            <w:noProof/>
          </w:rPr>
          <w:t>ロ－３　河川事業</w:t>
        </w:r>
        <w:r w:rsidR="009E7F23">
          <w:rPr>
            <w:noProof/>
            <w:webHidden/>
          </w:rPr>
          <w:tab/>
        </w:r>
        <w:r w:rsidR="009E7F23">
          <w:rPr>
            <w:noProof/>
            <w:webHidden/>
          </w:rPr>
          <w:fldChar w:fldCharType="begin"/>
        </w:r>
        <w:r w:rsidR="009E7F23">
          <w:rPr>
            <w:noProof/>
            <w:webHidden/>
          </w:rPr>
          <w:instrText xml:space="preserve"> PAGEREF _Toc130988146 \h </w:instrText>
        </w:r>
        <w:r w:rsidR="009E7F23">
          <w:rPr>
            <w:noProof/>
            <w:webHidden/>
          </w:rPr>
        </w:r>
        <w:r w:rsidR="009E7F23">
          <w:rPr>
            <w:noProof/>
            <w:webHidden/>
          </w:rPr>
          <w:fldChar w:fldCharType="separate"/>
        </w:r>
        <w:r w:rsidR="009E7F23">
          <w:rPr>
            <w:noProof/>
            <w:webHidden/>
          </w:rPr>
          <w:t>- 380 -</w:t>
        </w:r>
        <w:r w:rsidR="009E7F23">
          <w:rPr>
            <w:noProof/>
            <w:webHidden/>
          </w:rPr>
          <w:fldChar w:fldCharType="end"/>
        </w:r>
      </w:hyperlink>
    </w:p>
    <w:p w14:paraId="758A5D0F" w14:textId="1412A53C" w:rsidR="009E7F23" w:rsidRDefault="00C8638F">
      <w:pPr>
        <w:pStyle w:val="41"/>
        <w:rPr>
          <w:rFonts w:asciiTheme="minorHAnsi" w:hAnsiTheme="minorHAnsi" w:cstheme="minorBidi"/>
          <w:noProof/>
          <w:color w:val="auto"/>
          <w:sz w:val="21"/>
          <w:szCs w:val="22"/>
        </w:rPr>
      </w:pPr>
      <w:hyperlink w:anchor="_Toc130988147" w:history="1">
        <w:r w:rsidR="009E7F23" w:rsidRPr="002F7168">
          <w:rPr>
            <w:rStyle w:val="af2"/>
            <w:noProof/>
          </w:rPr>
          <w:t>ロ－３－（１）広域河川改修事業</w:t>
        </w:r>
        <w:r w:rsidR="009E7F23">
          <w:rPr>
            <w:noProof/>
            <w:webHidden/>
          </w:rPr>
          <w:tab/>
        </w:r>
        <w:r w:rsidR="009E7F23">
          <w:rPr>
            <w:noProof/>
            <w:webHidden/>
          </w:rPr>
          <w:fldChar w:fldCharType="begin"/>
        </w:r>
        <w:r w:rsidR="009E7F23">
          <w:rPr>
            <w:noProof/>
            <w:webHidden/>
          </w:rPr>
          <w:instrText xml:space="preserve"> PAGEREF _Toc130988147 \h </w:instrText>
        </w:r>
        <w:r w:rsidR="009E7F23">
          <w:rPr>
            <w:noProof/>
            <w:webHidden/>
          </w:rPr>
        </w:r>
        <w:r w:rsidR="009E7F23">
          <w:rPr>
            <w:noProof/>
            <w:webHidden/>
          </w:rPr>
          <w:fldChar w:fldCharType="separate"/>
        </w:r>
        <w:r w:rsidR="009E7F23">
          <w:rPr>
            <w:noProof/>
            <w:webHidden/>
          </w:rPr>
          <w:t>- 380 -</w:t>
        </w:r>
        <w:r w:rsidR="009E7F23">
          <w:rPr>
            <w:noProof/>
            <w:webHidden/>
          </w:rPr>
          <w:fldChar w:fldCharType="end"/>
        </w:r>
      </w:hyperlink>
    </w:p>
    <w:p w14:paraId="5820F28C" w14:textId="73B117FE" w:rsidR="009E7F23" w:rsidRDefault="00C8638F">
      <w:pPr>
        <w:pStyle w:val="41"/>
        <w:rPr>
          <w:rFonts w:asciiTheme="minorHAnsi" w:hAnsiTheme="minorHAnsi" w:cstheme="minorBidi"/>
          <w:noProof/>
          <w:color w:val="auto"/>
          <w:sz w:val="21"/>
          <w:szCs w:val="22"/>
        </w:rPr>
      </w:pPr>
      <w:hyperlink w:anchor="_Toc130988148" w:history="1">
        <w:r w:rsidR="009E7F23" w:rsidRPr="002F7168">
          <w:rPr>
            <w:rStyle w:val="af2"/>
            <w:noProof/>
          </w:rPr>
          <w:t>ロ－３－（２）施設機能向上事業</w:t>
        </w:r>
        <w:r w:rsidR="009E7F23">
          <w:rPr>
            <w:noProof/>
            <w:webHidden/>
          </w:rPr>
          <w:tab/>
        </w:r>
        <w:r w:rsidR="009E7F23">
          <w:rPr>
            <w:noProof/>
            <w:webHidden/>
          </w:rPr>
          <w:fldChar w:fldCharType="begin"/>
        </w:r>
        <w:r w:rsidR="009E7F23">
          <w:rPr>
            <w:noProof/>
            <w:webHidden/>
          </w:rPr>
          <w:instrText xml:space="preserve"> PAGEREF _Toc130988148 \h </w:instrText>
        </w:r>
        <w:r w:rsidR="009E7F23">
          <w:rPr>
            <w:noProof/>
            <w:webHidden/>
          </w:rPr>
        </w:r>
        <w:r w:rsidR="009E7F23">
          <w:rPr>
            <w:noProof/>
            <w:webHidden/>
          </w:rPr>
          <w:fldChar w:fldCharType="separate"/>
        </w:r>
        <w:r w:rsidR="009E7F23">
          <w:rPr>
            <w:noProof/>
            <w:webHidden/>
          </w:rPr>
          <w:t>- 381 -</w:t>
        </w:r>
        <w:r w:rsidR="009E7F23">
          <w:rPr>
            <w:noProof/>
            <w:webHidden/>
          </w:rPr>
          <w:fldChar w:fldCharType="end"/>
        </w:r>
      </w:hyperlink>
    </w:p>
    <w:p w14:paraId="0305C67F" w14:textId="2BE2E7CF" w:rsidR="009E7F23" w:rsidRDefault="00C8638F">
      <w:pPr>
        <w:pStyle w:val="41"/>
        <w:rPr>
          <w:rFonts w:asciiTheme="minorHAnsi" w:hAnsiTheme="minorHAnsi" w:cstheme="minorBidi"/>
          <w:noProof/>
          <w:color w:val="auto"/>
          <w:sz w:val="21"/>
          <w:szCs w:val="22"/>
        </w:rPr>
      </w:pPr>
      <w:hyperlink w:anchor="_Toc130988149" w:history="1">
        <w:r w:rsidR="009E7F23" w:rsidRPr="002F7168">
          <w:rPr>
            <w:rStyle w:val="af2"/>
            <w:noProof/>
          </w:rPr>
          <w:t>ロ－３－（３）地震・高潮対策河川事業</w:t>
        </w:r>
        <w:r w:rsidR="009E7F23">
          <w:rPr>
            <w:noProof/>
            <w:webHidden/>
          </w:rPr>
          <w:tab/>
        </w:r>
        <w:r w:rsidR="009E7F23">
          <w:rPr>
            <w:noProof/>
            <w:webHidden/>
          </w:rPr>
          <w:fldChar w:fldCharType="begin"/>
        </w:r>
        <w:r w:rsidR="009E7F23">
          <w:rPr>
            <w:noProof/>
            <w:webHidden/>
          </w:rPr>
          <w:instrText xml:space="preserve"> PAGEREF _Toc130988149 \h </w:instrText>
        </w:r>
        <w:r w:rsidR="009E7F23">
          <w:rPr>
            <w:noProof/>
            <w:webHidden/>
          </w:rPr>
        </w:r>
        <w:r w:rsidR="009E7F23">
          <w:rPr>
            <w:noProof/>
            <w:webHidden/>
          </w:rPr>
          <w:fldChar w:fldCharType="separate"/>
        </w:r>
        <w:r w:rsidR="009E7F23">
          <w:rPr>
            <w:noProof/>
            <w:webHidden/>
          </w:rPr>
          <w:t>- 382 -</w:t>
        </w:r>
        <w:r w:rsidR="009E7F23">
          <w:rPr>
            <w:noProof/>
            <w:webHidden/>
          </w:rPr>
          <w:fldChar w:fldCharType="end"/>
        </w:r>
      </w:hyperlink>
    </w:p>
    <w:p w14:paraId="0F9C9D41" w14:textId="586D25CA" w:rsidR="009E7F23" w:rsidRDefault="00C8638F">
      <w:pPr>
        <w:pStyle w:val="41"/>
        <w:rPr>
          <w:rFonts w:asciiTheme="minorHAnsi" w:hAnsiTheme="minorHAnsi" w:cstheme="minorBidi"/>
          <w:noProof/>
          <w:color w:val="auto"/>
          <w:sz w:val="21"/>
          <w:szCs w:val="22"/>
        </w:rPr>
      </w:pPr>
      <w:hyperlink w:anchor="_Toc130988150" w:history="1">
        <w:r w:rsidR="009E7F23" w:rsidRPr="002F7168">
          <w:rPr>
            <w:rStyle w:val="af2"/>
            <w:noProof/>
          </w:rPr>
          <w:t>ロ－３－（４）特定地域堤防機能高度化事業</w:t>
        </w:r>
        <w:r w:rsidR="009E7F23">
          <w:rPr>
            <w:noProof/>
            <w:webHidden/>
          </w:rPr>
          <w:tab/>
        </w:r>
        <w:r w:rsidR="009E7F23">
          <w:rPr>
            <w:noProof/>
            <w:webHidden/>
          </w:rPr>
          <w:fldChar w:fldCharType="begin"/>
        </w:r>
        <w:r w:rsidR="009E7F23">
          <w:rPr>
            <w:noProof/>
            <w:webHidden/>
          </w:rPr>
          <w:instrText xml:space="preserve"> PAGEREF _Toc130988150 \h </w:instrText>
        </w:r>
        <w:r w:rsidR="009E7F23">
          <w:rPr>
            <w:noProof/>
            <w:webHidden/>
          </w:rPr>
        </w:r>
        <w:r w:rsidR="009E7F23">
          <w:rPr>
            <w:noProof/>
            <w:webHidden/>
          </w:rPr>
          <w:fldChar w:fldCharType="separate"/>
        </w:r>
        <w:r w:rsidR="009E7F23">
          <w:rPr>
            <w:noProof/>
            <w:webHidden/>
          </w:rPr>
          <w:t>- 383 -</w:t>
        </w:r>
        <w:r w:rsidR="009E7F23">
          <w:rPr>
            <w:noProof/>
            <w:webHidden/>
          </w:rPr>
          <w:fldChar w:fldCharType="end"/>
        </w:r>
      </w:hyperlink>
    </w:p>
    <w:p w14:paraId="0649730D" w14:textId="00F846BD" w:rsidR="009E7F23" w:rsidRDefault="00C8638F">
      <w:pPr>
        <w:pStyle w:val="41"/>
        <w:rPr>
          <w:rFonts w:asciiTheme="minorHAnsi" w:hAnsiTheme="minorHAnsi" w:cstheme="minorBidi"/>
          <w:noProof/>
          <w:color w:val="auto"/>
          <w:sz w:val="21"/>
          <w:szCs w:val="22"/>
        </w:rPr>
      </w:pPr>
      <w:hyperlink w:anchor="_Toc130988151" w:history="1">
        <w:r w:rsidR="009E7F23" w:rsidRPr="002F7168">
          <w:rPr>
            <w:rStyle w:val="af2"/>
            <w:noProof/>
          </w:rPr>
          <w:t>ロ－３－（５）都市基盤河川改修事業</w:t>
        </w:r>
        <w:r w:rsidR="009E7F23">
          <w:rPr>
            <w:noProof/>
            <w:webHidden/>
          </w:rPr>
          <w:tab/>
        </w:r>
        <w:r w:rsidR="009E7F23">
          <w:rPr>
            <w:noProof/>
            <w:webHidden/>
          </w:rPr>
          <w:fldChar w:fldCharType="begin"/>
        </w:r>
        <w:r w:rsidR="009E7F23">
          <w:rPr>
            <w:noProof/>
            <w:webHidden/>
          </w:rPr>
          <w:instrText xml:space="preserve"> PAGEREF _Toc130988151 \h </w:instrText>
        </w:r>
        <w:r w:rsidR="009E7F23">
          <w:rPr>
            <w:noProof/>
            <w:webHidden/>
          </w:rPr>
        </w:r>
        <w:r w:rsidR="009E7F23">
          <w:rPr>
            <w:noProof/>
            <w:webHidden/>
          </w:rPr>
          <w:fldChar w:fldCharType="separate"/>
        </w:r>
        <w:r w:rsidR="009E7F23">
          <w:rPr>
            <w:noProof/>
            <w:webHidden/>
          </w:rPr>
          <w:t>- 383 -</w:t>
        </w:r>
        <w:r w:rsidR="009E7F23">
          <w:rPr>
            <w:noProof/>
            <w:webHidden/>
          </w:rPr>
          <w:fldChar w:fldCharType="end"/>
        </w:r>
      </w:hyperlink>
    </w:p>
    <w:p w14:paraId="4ACF7930" w14:textId="7E4C44C8" w:rsidR="009E7F23" w:rsidRDefault="00C8638F">
      <w:pPr>
        <w:pStyle w:val="41"/>
        <w:rPr>
          <w:rFonts w:asciiTheme="minorHAnsi" w:hAnsiTheme="minorHAnsi" w:cstheme="minorBidi"/>
          <w:noProof/>
          <w:color w:val="auto"/>
          <w:sz w:val="21"/>
          <w:szCs w:val="22"/>
        </w:rPr>
      </w:pPr>
      <w:hyperlink w:anchor="_Toc130988152" w:history="1">
        <w:r w:rsidR="009E7F23" w:rsidRPr="002F7168">
          <w:rPr>
            <w:rStyle w:val="af2"/>
            <w:noProof/>
          </w:rPr>
          <w:t>ロ－３－（６）削除</w:t>
        </w:r>
        <w:r w:rsidR="009E7F23">
          <w:rPr>
            <w:noProof/>
            <w:webHidden/>
          </w:rPr>
          <w:tab/>
        </w:r>
        <w:r w:rsidR="009E7F23">
          <w:rPr>
            <w:noProof/>
            <w:webHidden/>
          </w:rPr>
          <w:fldChar w:fldCharType="begin"/>
        </w:r>
        <w:r w:rsidR="009E7F23">
          <w:rPr>
            <w:noProof/>
            <w:webHidden/>
          </w:rPr>
          <w:instrText xml:space="preserve"> PAGEREF _Toc130988152 \h </w:instrText>
        </w:r>
        <w:r w:rsidR="009E7F23">
          <w:rPr>
            <w:noProof/>
            <w:webHidden/>
          </w:rPr>
        </w:r>
        <w:r w:rsidR="009E7F23">
          <w:rPr>
            <w:noProof/>
            <w:webHidden/>
          </w:rPr>
          <w:fldChar w:fldCharType="separate"/>
        </w:r>
        <w:r w:rsidR="009E7F23">
          <w:rPr>
            <w:noProof/>
            <w:webHidden/>
          </w:rPr>
          <w:t>- 384 -</w:t>
        </w:r>
        <w:r w:rsidR="009E7F23">
          <w:rPr>
            <w:noProof/>
            <w:webHidden/>
          </w:rPr>
          <w:fldChar w:fldCharType="end"/>
        </w:r>
      </w:hyperlink>
    </w:p>
    <w:p w14:paraId="1468FA83" w14:textId="37353CF8" w:rsidR="009E7F23" w:rsidRDefault="00C8638F">
      <w:pPr>
        <w:pStyle w:val="41"/>
        <w:rPr>
          <w:rFonts w:asciiTheme="minorHAnsi" w:hAnsiTheme="minorHAnsi" w:cstheme="minorBidi"/>
          <w:noProof/>
          <w:color w:val="auto"/>
          <w:sz w:val="21"/>
          <w:szCs w:val="22"/>
        </w:rPr>
      </w:pPr>
      <w:hyperlink w:anchor="_Toc130988153" w:history="1">
        <w:r w:rsidR="009E7F23" w:rsidRPr="002F7168">
          <w:rPr>
            <w:rStyle w:val="af2"/>
            <w:noProof/>
          </w:rPr>
          <w:t>ロ－３－（７）調節池整備事業</w:t>
        </w:r>
        <w:r w:rsidR="009E7F23">
          <w:rPr>
            <w:noProof/>
            <w:webHidden/>
          </w:rPr>
          <w:tab/>
        </w:r>
        <w:r w:rsidR="009E7F23">
          <w:rPr>
            <w:noProof/>
            <w:webHidden/>
          </w:rPr>
          <w:fldChar w:fldCharType="begin"/>
        </w:r>
        <w:r w:rsidR="009E7F23">
          <w:rPr>
            <w:noProof/>
            <w:webHidden/>
          </w:rPr>
          <w:instrText xml:space="preserve"> PAGEREF _Toc130988153 \h </w:instrText>
        </w:r>
        <w:r w:rsidR="009E7F23">
          <w:rPr>
            <w:noProof/>
            <w:webHidden/>
          </w:rPr>
        </w:r>
        <w:r w:rsidR="009E7F23">
          <w:rPr>
            <w:noProof/>
            <w:webHidden/>
          </w:rPr>
          <w:fldChar w:fldCharType="separate"/>
        </w:r>
        <w:r w:rsidR="009E7F23">
          <w:rPr>
            <w:noProof/>
            <w:webHidden/>
          </w:rPr>
          <w:t>- 384 -</w:t>
        </w:r>
        <w:r w:rsidR="009E7F23">
          <w:rPr>
            <w:noProof/>
            <w:webHidden/>
          </w:rPr>
          <w:fldChar w:fldCharType="end"/>
        </w:r>
      </w:hyperlink>
    </w:p>
    <w:p w14:paraId="1A5F1F6D" w14:textId="55B749C6" w:rsidR="009E7F23" w:rsidRDefault="00C8638F">
      <w:pPr>
        <w:pStyle w:val="41"/>
        <w:rPr>
          <w:rFonts w:asciiTheme="minorHAnsi" w:hAnsiTheme="minorHAnsi" w:cstheme="minorBidi"/>
          <w:noProof/>
          <w:color w:val="auto"/>
          <w:sz w:val="21"/>
          <w:szCs w:val="22"/>
        </w:rPr>
      </w:pPr>
      <w:hyperlink w:anchor="_Toc130988154" w:history="1">
        <w:r w:rsidR="009E7F23" w:rsidRPr="002F7168">
          <w:rPr>
            <w:rStyle w:val="af2"/>
            <w:noProof/>
          </w:rPr>
          <w:t>ロ－３－（８）流域貯留浸透事業</w:t>
        </w:r>
        <w:r w:rsidR="009E7F23">
          <w:rPr>
            <w:noProof/>
            <w:webHidden/>
          </w:rPr>
          <w:tab/>
        </w:r>
        <w:r w:rsidR="009E7F23">
          <w:rPr>
            <w:noProof/>
            <w:webHidden/>
          </w:rPr>
          <w:fldChar w:fldCharType="begin"/>
        </w:r>
        <w:r w:rsidR="009E7F23">
          <w:rPr>
            <w:noProof/>
            <w:webHidden/>
          </w:rPr>
          <w:instrText xml:space="preserve"> PAGEREF _Toc130988154 \h </w:instrText>
        </w:r>
        <w:r w:rsidR="009E7F23">
          <w:rPr>
            <w:noProof/>
            <w:webHidden/>
          </w:rPr>
        </w:r>
        <w:r w:rsidR="009E7F23">
          <w:rPr>
            <w:noProof/>
            <w:webHidden/>
          </w:rPr>
          <w:fldChar w:fldCharType="separate"/>
        </w:r>
        <w:r w:rsidR="009E7F23">
          <w:rPr>
            <w:noProof/>
            <w:webHidden/>
          </w:rPr>
          <w:t>- 385 -</w:t>
        </w:r>
        <w:r w:rsidR="009E7F23">
          <w:rPr>
            <w:noProof/>
            <w:webHidden/>
          </w:rPr>
          <w:fldChar w:fldCharType="end"/>
        </w:r>
      </w:hyperlink>
    </w:p>
    <w:p w14:paraId="4E45560A" w14:textId="13347A23" w:rsidR="009E7F23" w:rsidRDefault="00C8638F">
      <w:pPr>
        <w:pStyle w:val="41"/>
        <w:rPr>
          <w:rFonts w:asciiTheme="minorHAnsi" w:hAnsiTheme="minorHAnsi" w:cstheme="minorBidi"/>
          <w:noProof/>
          <w:color w:val="auto"/>
          <w:sz w:val="21"/>
          <w:szCs w:val="22"/>
        </w:rPr>
      </w:pPr>
      <w:hyperlink w:anchor="_Toc130988155" w:history="1">
        <w:r w:rsidR="009E7F23" w:rsidRPr="002F7168">
          <w:rPr>
            <w:rStyle w:val="af2"/>
            <w:noProof/>
          </w:rPr>
          <w:t>ロ－３－（９）削除</w:t>
        </w:r>
        <w:r w:rsidR="009E7F23">
          <w:rPr>
            <w:noProof/>
            <w:webHidden/>
          </w:rPr>
          <w:tab/>
        </w:r>
        <w:r w:rsidR="009E7F23">
          <w:rPr>
            <w:noProof/>
            <w:webHidden/>
          </w:rPr>
          <w:fldChar w:fldCharType="begin"/>
        </w:r>
        <w:r w:rsidR="009E7F23">
          <w:rPr>
            <w:noProof/>
            <w:webHidden/>
          </w:rPr>
          <w:instrText xml:space="preserve"> PAGEREF _Toc130988155 \h </w:instrText>
        </w:r>
        <w:r w:rsidR="009E7F23">
          <w:rPr>
            <w:noProof/>
            <w:webHidden/>
          </w:rPr>
        </w:r>
        <w:r w:rsidR="009E7F23">
          <w:rPr>
            <w:noProof/>
            <w:webHidden/>
          </w:rPr>
          <w:fldChar w:fldCharType="separate"/>
        </w:r>
        <w:r w:rsidR="009E7F23">
          <w:rPr>
            <w:noProof/>
            <w:webHidden/>
          </w:rPr>
          <w:t>- 387 -</w:t>
        </w:r>
        <w:r w:rsidR="009E7F23">
          <w:rPr>
            <w:noProof/>
            <w:webHidden/>
          </w:rPr>
          <w:fldChar w:fldCharType="end"/>
        </w:r>
      </w:hyperlink>
    </w:p>
    <w:p w14:paraId="5502955F" w14:textId="5875A6C0" w:rsidR="009E7F23" w:rsidRDefault="00C8638F">
      <w:pPr>
        <w:pStyle w:val="41"/>
        <w:rPr>
          <w:rFonts w:asciiTheme="minorHAnsi" w:hAnsiTheme="minorHAnsi" w:cstheme="minorBidi"/>
          <w:noProof/>
          <w:color w:val="auto"/>
          <w:sz w:val="21"/>
          <w:szCs w:val="22"/>
        </w:rPr>
      </w:pPr>
      <w:hyperlink w:anchor="_Toc130988156" w:history="1">
        <w:r w:rsidR="009E7F23" w:rsidRPr="002F7168">
          <w:rPr>
            <w:rStyle w:val="af2"/>
            <w:noProof/>
          </w:rPr>
          <w:t>ロ－３－（１０）土地利用一体型水防災事業</w:t>
        </w:r>
        <w:r w:rsidR="009E7F23">
          <w:rPr>
            <w:noProof/>
            <w:webHidden/>
          </w:rPr>
          <w:tab/>
        </w:r>
        <w:r w:rsidR="009E7F23">
          <w:rPr>
            <w:noProof/>
            <w:webHidden/>
          </w:rPr>
          <w:fldChar w:fldCharType="begin"/>
        </w:r>
        <w:r w:rsidR="009E7F23">
          <w:rPr>
            <w:noProof/>
            <w:webHidden/>
          </w:rPr>
          <w:instrText xml:space="preserve"> PAGEREF _Toc130988156 \h </w:instrText>
        </w:r>
        <w:r w:rsidR="009E7F23">
          <w:rPr>
            <w:noProof/>
            <w:webHidden/>
          </w:rPr>
        </w:r>
        <w:r w:rsidR="009E7F23">
          <w:rPr>
            <w:noProof/>
            <w:webHidden/>
          </w:rPr>
          <w:fldChar w:fldCharType="separate"/>
        </w:r>
        <w:r w:rsidR="009E7F23">
          <w:rPr>
            <w:noProof/>
            <w:webHidden/>
          </w:rPr>
          <w:t>- 387 -</w:t>
        </w:r>
        <w:r w:rsidR="009E7F23">
          <w:rPr>
            <w:noProof/>
            <w:webHidden/>
          </w:rPr>
          <w:fldChar w:fldCharType="end"/>
        </w:r>
      </w:hyperlink>
    </w:p>
    <w:p w14:paraId="5F295240" w14:textId="6FD63158" w:rsidR="009E7F23" w:rsidRDefault="00C8638F">
      <w:pPr>
        <w:pStyle w:val="41"/>
        <w:rPr>
          <w:rFonts w:asciiTheme="minorHAnsi" w:hAnsiTheme="minorHAnsi" w:cstheme="minorBidi"/>
          <w:noProof/>
          <w:color w:val="auto"/>
          <w:sz w:val="21"/>
          <w:szCs w:val="22"/>
        </w:rPr>
      </w:pPr>
      <w:hyperlink w:anchor="_Toc130988157" w:history="1">
        <w:r w:rsidR="009E7F23" w:rsidRPr="002F7168">
          <w:rPr>
            <w:rStyle w:val="af2"/>
            <w:noProof/>
          </w:rPr>
          <w:t>ロ－３－（１１）総合内水対策緊急事業</w:t>
        </w:r>
        <w:r w:rsidR="009E7F23">
          <w:rPr>
            <w:noProof/>
            <w:webHidden/>
          </w:rPr>
          <w:tab/>
        </w:r>
        <w:r w:rsidR="009E7F23">
          <w:rPr>
            <w:noProof/>
            <w:webHidden/>
          </w:rPr>
          <w:fldChar w:fldCharType="begin"/>
        </w:r>
        <w:r w:rsidR="009E7F23">
          <w:rPr>
            <w:noProof/>
            <w:webHidden/>
          </w:rPr>
          <w:instrText xml:space="preserve"> PAGEREF _Toc130988157 \h </w:instrText>
        </w:r>
        <w:r w:rsidR="009E7F23">
          <w:rPr>
            <w:noProof/>
            <w:webHidden/>
          </w:rPr>
        </w:r>
        <w:r w:rsidR="009E7F23">
          <w:rPr>
            <w:noProof/>
            <w:webHidden/>
          </w:rPr>
          <w:fldChar w:fldCharType="separate"/>
        </w:r>
        <w:r w:rsidR="009E7F23">
          <w:rPr>
            <w:noProof/>
            <w:webHidden/>
          </w:rPr>
          <w:t>- 389 -</w:t>
        </w:r>
        <w:r w:rsidR="009E7F23">
          <w:rPr>
            <w:noProof/>
            <w:webHidden/>
          </w:rPr>
          <w:fldChar w:fldCharType="end"/>
        </w:r>
      </w:hyperlink>
    </w:p>
    <w:p w14:paraId="4F453AF0" w14:textId="34C5C931" w:rsidR="009E7F23" w:rsidRDefault="00C8638F">
      <w:pPr>
        <w:pStyle w:val="41"/>
        <w:rPr>
          <w:rFonts w:asciiTheme="minorHAnsi" w:hAnsiTheme="minorHAnsi" w:cstheme="minorBidi"/>
          <w:noProof/>
          <w:color w:val="auto"/>
          <w:sz w:val="21"/>
          <w:szCs w:val="22"/>
        </w:rPr>
      </w:pPr>
      <w:hyperlink w:anchor="_Toc130988158" w:history="1">
        <w:r w:rsidR="009E7F23" w:rsidRPr="002F7168">
          <w:rPr>
            <w:rStyle w:val="af2"/>
            <w:noProof/>
          </w:rPr>
          <w:t>ロ－３－（１２）河川・下水道一体型豪雨対策事業</w:t>
        </w:r>
        <w:r w:rsidR="009E7F23">
          <w:rPr>
            <w:noProof/>
            <w:webHidden/>
          </w:rPr>
          <w:tab/>
        </w:r>
        <w:r w:rsidR="009E7F23">
          <w:rPr>
            <w:noProof/>
            <w:webHidden/>
          </w:rPr>
          <w:fldChar w:fldCharType="begin"/>
        </w:r>
        <w:r w:rsidR="009E7F23">
          <w:rPr>
            <w:noProof/>
            <w:webHidden/>
          </w:rPr>
          <w:instrText xml:space="preserve"> PAGEREF _Toc130988158 \h </w:instrText>
        </w:r>
        <w:r w:rsidR="009E7F23">
          <w:rPr>
            <w:noProof/>
            <w:webHidden/>
          </w:rPr>
        </w:r>
        <w:r w:rsidR="009E7F23">
          <w:rPr>
            <w:noProof/>
            <w:webHidden/>
          </w:rPr>
          <w:fldChar w:fldCharType="separate"/>
        </w:r>
        <w:r w:rsidR="009E7F23">
          <w:rPr>
            <w:noProof/>
            <w:webHidden/>
          </w:rPr>
          <w:t>- 391 -</w:t>
        </w:r>
        <w:r w:rsidR="009E7F23">
          <w:rPr>
            <w:noProof/>
            <w:webHidden/>
          </w:rPr>
          <w:fldChar w:fldCharType="end"/>
        </w:r>
      </w:hyperlink>
    </w:p>
    <w:p w14:paraId="2DF2F34A" w14:textId="31F3B083" w:rsidR="009E7F23" w:rsidRDefault="00C8638F">
      <w:pPr>
        <w:pStyle w:val="34"/>
        <w:rPr>
          <w:rFonts w:asciiTheme="minorHAnsi" w:hAnsiTheme="minorHAnsi" w:cstheme="minorBidi"/>
          <w:noProof/>
          <w:sz w:val="21"/>
          <w:szCs w:val="22"/>
        </w:rPr>
      </w:pPr>
      <w:hyperlink w:anchor="_Toc130988159" w:history="1">
        <w:r w:rsidR="009E7F23" w:rsidRPr="002F7168">
          <w:rPr>
            <w:rStyle w:val="af2"/>
            <w:noProof/>
          </w:rPr>
          <w:t>ロ－４　砂防事業</w:t>
        </w:r>
        <w:r w:rsidR="009E7F23">
          <w:rPr>
            <w:noProof/>
            <w:webHidden/>
          </w:rPr>
          <w:tab/>
        </w:r>
        <w:r w:rsidR="009E7F23">
          <w:rPr>
            <w:noProof/>
            <w:webHidden/>
          </w:rPr>
          <w:fldChar w:fldCharType="begin"/>
        </w:r>
        <w:r w:rsidR="009E7F23">
          <w:rPr>
            <w:noProof/>
            <w:webHidden/>
          </w:rPr>
          <w:instrText xml:space="preserve"> PAGEREF _Toc130988159 \h </w:instrText>
        </w:r>
        <w:r w:rsidR="009E7F23">
          <w:rPr>
            <w:noProof/>
            <w:webHidden/>
          </w:rPr>
        </w:r>
        <w:r w:rsidR="009E7F23">
          <w:rPr>
            <w:noProof/>
            <w:webHidden/>
          </w:rPr>
          <w:fldChar w:fldCharType="separate"/>
        </w:r>
        <w:r w:rsidR="009E7F23">
          <w:rPr>
            <w:noProof/>
            <w:webHidden/>
          </w:rPr>
          <w:t>- 393 -</w:t>
        </w:r>
        <w:r w:rsidR="009E7F23">
          <w:rPr>
            <w:noProof/>
            <w:webHidden/>
          </w:rPr>
          <w:fldChar w:fldCharType="end"/>
        </w:r>
      </w:hyperlink>
    </w:p>
    <w:p w14:paraId="5C6C1926" w14:textId="1BF13485" w:rsidR="009E7F23" w:rsidRDefault="00C8638F">
      <w:pPr>
        <w:pStyle w:val="41"/>
        <w:rPr>
          <w:rFonts w:asciiTheme="minorHAnsi" w:hAnsiTheme="minorHAnsi" w:cstheme="minorBidi"/>
          <w:noProof/>
          <w:color w:val="auto"/>
          <w:sz w:val="21"/>
          <w:szCs w:val="22"/>
        </w:rPr>
      </w:pPr>
      <w:hyperlink w:anchor="_Toc130988160" w:history="1">
        <w:r w:rsidR="009E7F23" w:rsidRPr="002F7168">
          <w:rPr>
            <w:rStyle w:val="af2"/>
            <w:noProof/>
          </w:rPr>
          <w:t>ロ－４－（１）通常砂防事業</w:t>
        </w:r>
        <w:r w:rsidR="009E7F23">
          <w:rPr>
            <w:noProof/>
            <w:webHidden/>
          </w:rPr>
          <w:tab/>
        </w:r>
        <w:r w:rsidR="009E7F23">
          <w:rPr>
            <w:noProof/>
            <w:webHidden/>
          </w:rPr>
          <w:fldChar w:fldCharType="begin"/>
        </w:r>
        <w:r w:rsidR="009E7F23">
          <w:rPr>
            <w:noProof/>
            <w:webHidden/>
          </w:rPr>
          <w:instrText xml:space="preserve"> PAGEREF _Toc130988160 \h </w:instrText>
        </w:r>
        <w:r w:rsidR="009E7F23">
          <w:rPr>
            <w:noProof/>
            <w:webHidden/>
          </w:rPr>
        </w:r>
        <w:r w:rsidR="009E7F23">
          <w:rPr>
            <w:noProof/>
            <w:webHidden/>
          </w:rPr>
          <w:fldChar w:fldCharType="separate"/>
        </w:r>
        <w:r w:rsidR="009E7F23">
          <w:rPr>
            <w:noProof/>
            <w:webHidden/>
          </w:rPr>
          <w:t>- 393 -</w:t>
        </w:r>
        <w:r w:rsidR="009E7F23">
          <w:rPr>
            <w:noProof/>
            <w:webHidden/>
          </w:rPr>
          <w:fldChar w:fldCharType="end"/>
        </w:r>
      </w:hyperlink>
    </w:p>
    <w:p w14:paraId="3A0DBAA5" w14:textId="3EA92A37" w:rsidR="009E7F23" w:rsidRDefault="00C8638F">
      <w:pPr>
        <w:pStyle w:val="41"/>
        <w:rPr>
          <w:rFonts w:asciiTheme="minorHAnsi" w:hAnsiTheme="minorHAnsi" w:cstheme="minorBidi"/>
          <w:noProof/>
          <w:color w:val="auto"/>
          <w:sz w:val="21"/>
          <w:szCs w:val="22"/>
        </w:rPr>
      </w:pPr>
      <w:hyperlink w:anchor="_Toc130988161" w:history="1">
        <w:r w:rsidR="009E7F23" w:rsidRPr="002F7168">
          <w:rPr>
            <w:rStyle w:val="af2"/>
            <w:noProof/>
          </w:rPr>
          <w:t>ロ－４－（２）火山砂防事業</w:t>
        </w:r>
        <w:r w:rsidR="009E7F23">
          <w:rPr>
            <w:noProof/>
            <w:webHidden/>
          </w:rPr>
          <w:tab/>
        </w:r>
        <w:r w:rsidR="009E7F23">
          <w:rPr>
            <w:noProof/>
            <w:webHidden/>
          </w:rPr>
          <w:fldChar w:fldCharType="begin"/>
        </w:r>
        <w:r w:rsidR="009E7F23">
          <w:rPr>
            <w:noProof/>
            <w:webHidden/>
          </w:rPr>
          <w:instrText xml:space="preserve"> PAGEREF _Toc130988161 \h </w:instrText>
        </w:r>
        <w:r w:rsidR="009E7F23">
          <w:rPr>
            <w:noProof/>
            <w:webHidden/>
          </w:rPr>
        </w:r>
        <w:r w:rsidR="009E7F23">
          <w:rPr>
            <w:noProof/>
            <w:webHidden/>
          </w:rPr>
          <w:fldChar w:fldCharType="separate"/>
        </w:r>
        <w:r w:rsidR="009E7F23">
          <w:rPr>
            <w:noProof/>
            <w:webHidden/>
          </w:rPr>
          <w:t>- 394 -</w:t>
        </w:r>
        <w:r w:rsidR="009E7F23">
          <w:rPr>
            <w:noProof/>
            <w:webHidden/>
          </w:rPr>
          <w:fldChar w:fldCharType="end"/>
        </w:r>
      </w:hyperlink>
    </w:p>
    <w:p w14:paraId="3BBE1EBD" w14:textId="104E47ED" w:rsidR="009E7F23" w:rsidRDefault="00C8638F">
      <w:pPr>
        <w:pStyle w:val="41"/>
        <w:rPr>
          <w:rFonts w:asciiTheme="minorHAnsi" w:hAnsiTheme="minorHAnsi" w:cstheme="minorBidi"/>
          <w:noProof/>
          <w:color w:val="auto"/>
          <w:sz w:val="21"/>
          <w:szCs w:val="22"/>
        </w:rPr>
      </w:pPr>
      <w:hyperlink w:anchor="_Toc130988162" w:history="1">
        <w:r w:rsidR="009E7F23" w:rsidRPr="002F7168">
          <w:rPr>
            <w:rStyle w:val="af2"/>
            <w:noProof/>
          </w:rPr>
          <w:t>ロ－４－（３）火山噴火緊急減災対策事業</w:t>
        </w:r>
        <w:r w:rsidR="009E7F23">
          <w:rPr>
            <w:noProof/>
            <w:webHidden/>
          </w:rPr>
          <w:tab/>
        </w:r>
        <w:r w:rsidR="009E7F23">
          <w:rPr>
            <w:noProof/>
            <w:webHidden/>
          </w:rPr>
          <w:fldChar w:fldCharType="begin"/>
        </w:r>
        <w:r w:rsidR="009E7F23">
          <w:rPr>
            <w:noProof/>
            <w:webHidden/>
          </w:rPr>
          <w:instrText xml:space="preserve"> PAGEREF _Toc130988162 \h </w:instrText>
        </w:r>
        <w:r w:rsidR="009E7F23">
          <w:rPr>
            <w:noProof/>
            <w:webHidden/>
          </w:rPr>
        </w:r>
        <w:r w:rsidR="009E7F23">
          <w:rPr>
            <w:noProof/>
            <w:webHidden/>
          </w:rPr>
          <w:fldChar w:fldCharType="separate"/>
        </w:r>
        <w:r w:rsidR="009E7F23">
          <w:rPr>
            <w:noProof/>
            <w:webHidden/>
          </w:rPr>
          <w:t>- 395 -</w:t>
        </w:r>
        <w:r w:rsidR="009E7F23">
          <w:rPr>
            <w:noProof/>
            <w:webHidden/>
          </w:rPr>
          <w:fldChar w:fldCharType="end"/>
        </w:r>
      </w:hyperlink>
    </w:p>
    <w:p w14:paraId="07AE077D" w14:textId="68621B4D" w:rsidR="009E7F23" w:rsidRDefault="00C8638F">
      <w:pPr>
        <w:pStyle w:val="34"/>
        <w:rPr>
          <w:rFonts w:asciiTheme="minorHAnsi" w:hAnsiTheme="minorHAnsi" w:cstheme="minorBidi"/>
          <w:noProof/>
          <w:sz w:val="21"/>
          <w:szCs w:val="22"/>
        </w:rPr>
      </w:pPr>
      <w:hyperlink w:anchor="_Toc130988163" w:history="1">
        <w:r w:rsidR="009E7F23" w:rsidRPr="002F7168">
          <w:rPr>
            <w:rStyle w:val="af2"/>
            <w:noProof/>
          </w:rPr>
          <w:t>ロ－５　地すべり対策事業</w:t>
        </w:r>
        <w:r w:rsidR="009E7F23">
          <w:rPr>
            <w:noProof/>
            <w:webHidden/>
          </w:rPr>
          <w:tab/>
        </w:r>
        <w:r w:rsidR="009E7F23">
          <w:rPr>
            <w:noProof/>
            <w:webHidden/>
          </w:rPr>
          <w:fldChar w:fldCharType="begin"/>
        </w:r>
        <w:r w:rsidR="009E7F23">
          <w:rPr>
            <w:noProof/>
            <w:webHidden/>
          </w:rPr>
          <w:instrText xml:space="preserve"> PAGEREF _Toc130988163 \h </w:instrText>
        </w:r>
        <w:r w:rsidR="009E7F23">
          <w:rPr>
            <w:noProof/>
            <w:webHidden/>
          </w:rPr>
        </w:r>
        <w:r w:rsidR="009E7F23">
          <w:rPr>
            <w:noProof/>
            <w:webHidden/>
          </w:rPr>
          <w:fldChar w:fldCharType="separate"/>
        </w:r>
        <w:r w:rsidR="009E7F23">
          <w:rPr>
            <w:noProof/>
            <w:webHidden/>
          </w:rPr>
          <w:t>- 396 -</w:t>
        </w:r>
        <w:r w:rsidR="009E7F23">
          <w:rPr>
            <w:noProof/>
            <w:webHidden/>
          </w:rPr>
          <w:fldChar w:fldCharType="end"/>
        </w:r>
      </w:hyperlink>
    </w:p>
    <w:p w14:paraId="3A61FD2F" w14:textId="7A7E45E9" w:rsidR="009E7F23" w:rsidRDefault="00C8638F">
      <w:pPr>
        <w:pStyle w:val="41"/>
        <w:rPr>
          <w:rFonts w:asciiTheme="minorHAnsi" w:hAnsiTheme="minorHAnsi" w:cstheme="minorBidi"/>
          <w:noProof/>
          <w:color w:val="auto"/>
          <w:sz w:val="21"/>
          <w:szCs w:val="22"/>
        </w:rPr>
      </w:pPr>
      <w:hyperlink w:anchor="_Toc130988164" w:history="1">
        <w:r w:rsidR="009E7F23" w:rsidRPr="002F7168">
          <w:rPr>
            <w:rStyle w:val="af2"/>
            <w:noProof/>
          </w:rPr>
          <w:t>ロ－５－（１）地すべり対策事業</w:t>
        </w:r>
        <w:r w:rsidR="009E7F23">
          <w:rPr>
            <w:noProof/>
            <w:webHidden/>
          </w:rPr>
          <w:tab/>
        </w:r>
        <w:r w:rsidR="009E7F23">
          <w:rPr>
            <w:noProof/>
            <w:webHidden/>
          </w:rPr>
          <w:fldChar w:fldCharType="begin"/>
        </w:r>
        <w:r w:rsidR="009E7F23">
          <w:rPr>
            <w:noProof/>
            <w:webHidden/>
          </w:rPr>
          <w:instrText xml:space="preserve"> PAGEREF _Toc130988164 \h </w:instrText>
        </w:r>
        <w:r w:rsidR="009E7F23">
          <w:rPr>
            <w:noProof/>
            <w:webHidden/>
          </w:rPr>
        </w:r>
        <w:r w:rsidR="009E7F23">
          <w:rPr>
            <w:noProof/>
            <w:webHidden/>
          </w:rPr>
          <w:fldChar w:fldCharType="separate"/>
        </w:r>
        <w:r w:rsidR="009E7F23">
          <w:rPr>
            <w:noProof/>
            <w:webHidden/>
          </w:rPr>
          <w:t>- 396 -</w:t>
        </w:r>
        <w:r w:rsidR="009E7F23">
          <w:rPr>
            <w:noProof/>
            <w:webHidden/>
          </w:rPr>
          <w:fldChar w:fldCharType="end"/>
        </w:r>
      </w:hyperlink>
    </w:p>
    <w:p w14:paraId="5C3AC572" w14:textId="71EAB78D" w:rsidR="009E7F23" w:rsidRDefault="00C8638F">
      <w:pPr>
        <w:pStyle w:val="34"/>
        <w:rPr>
          <w:rFonts w:asciiTheme="minorHAnsi" w:hAnsiTheme="minorHAnsi" w:cstheme="minorBidi"/>
          <w:noProof/>
          <w:sz w:val="21"/>
          <w:szCs w:val="22"/>
        </w:rPr>
      </w:pPr>
      <w:hyperlink w:anchor="_Toc130988165" w:history="1">
        <w:r w:rsidR="009E7F23" w:rsidRPr="002F7168">
          <w:rPr>
            <w:rStyle w:val="af2"/>
            <w:noProof/>
          </w:rPr>
          <w:t>ロ－６　急傾斜地崩壊対策事業</w:t>
        </w:r>
        <w:r w:rsidR="009E7F23">
          <w:rPr>
            <w:noProof/>
            <w:webHidden/>
          </w:rPr>
          <w:tab/>
        </w:r>
        <w:r w:rsidR="009E7F23">
          <w:rPr>
            <w:noProof/>
            <w:webHidden/>
          </w:rPr>
          <w:fldChar w:fldCharType="begin"/>
        </w:r>
        <w:r w:rsidR="009E7F23">
          <w:rPr>
            <w:noProof/>
            <w:webHidden/>
          </w:rPr>
          <w:instrText xml:space="preserve"> PAGEREF _Toc130988165 \h </w:instrText>
        </w:r>
        <w:r w:rsidR="009E7F23">
          <w:rPr>
            <w:noProof/>
            <w:webHidden/>
          </w:rPr>
        </w:r>
        <w:r w:rsidR="009E7F23">
          <w:rPr>
            <w:noProof/>
            <w:webHidden/>
          </w:rPr>
          <w:fldChar w:fldCharType="separate"/>
        </w:r>
        <w:r w:rsidR="009E7F23">
          <w:rPr>
            <w:noProof/>
            <w:webHidden/>
          </w:rPr>
          <w:t>- 398 -</w:t>
        </w:r>
        <w:r w:rsidR="009E7F23">
          <w:rPr>
            <w:noProof/>
            <w:webHidden/>
          </w:rPr>
          <w:fldChar w:fldCharType="end"/>
        </w:r>
      </w:hyperlink>
    </w:p>
    <w:p w14:paraId="55B58A4B" w14:textId="26F7E51D" w:rsidR="009E7F23" w:rsidRDefault="00C8638F">
      <w:pPr>
        <w:pStyle w:val="41"/>
        <w:rPr>
          <w:rFonts w:asciiTheme="minorHAnsi" w:hAnsiTheme="minorHAnsi" w:cstheme="minorBidi"/>
          <w:noProof/>
          <w:color w:val="auto"/>
          <w:sz w:val="21"/>
          <w:szCs w:val="22"/>
        </w:rPr>
      </w:pPr>
      <w:hyperlink w:anchor="_Toc130988166" w:history="1">
        <w:r w:rsidR="009E7F23" w:rsidRPr="002F7168">
          <w:rPr>
            <w:rStyle w:val="af2"/>
            <w:noProof/>
          </w:rPr>
          <w:t>ロ－６－（１）急傾斜地崩壊対策事業</w:t>
        </w:r>
        <w:r w:rsidR="009E7F23">
          <w:rPr>
            <w:noProof/>
            <w:webHidden/>
          </w:rPr>
          <w:tab/>
        </w:r>
        <w:r w:rsidR="009E7F23">
          <w:rPr>
            <w:noProof/>
            <w:webHidden/>
          </w:rPr>
          <w:fldChar w:fldCharType="begin"/>
        </w:r>
        <w:r w:rsidR="009E7F23">
          <w:rPr>
            <w:noProof/>
            <w:webHidden/>
          </w:rPr>
          <w:instrText xml:space="preserve"> PAGEREF _Toc130988166 \h </w:instrText>
        </w:r>
        <w:r w:rsidR="009E7F23">
          <w:rPr>
            <w:noProof/>
            <w:webHidden/>
          </w:rPr>
        </w:r>
        <w:r w:rsidR="009E7F23">
          <w:rPr>
            <w:noProof/>
            <w:webHidden/>
          </w:rPr>
          <w:fldChar w:fldCharType="separate"/>
        </w:r>
        <w:r w:rsidR="009E7F23">
          <w:rPr>
            <w:noProof/>
            <w:webHidden/>
          </w:rPr>
          <w:t>- 398 -</w:t>
        </w:r>
        <w:r w:rsidR="009E7F23">
          <w:rPr>
            <w:noProof/>
            <w:webHidden/>
          </w:rPr>
          <w:fldChar w:fldCharType="end"/>
        </w:r>
      </w:hyperlink>
    </w:p>
    <w:p w14:paraId="30873DF5" w14:textId="0C52CE8E" w:rsidR="009E7F23" w:rsidRDefault="00C8638F">
      <w:pPr>
        <w:pStyle w:val="34"/>
        <w:rPr>
          <w:rFonts w:asciiTheme="minorHAnsi" w:hAnsiTheme="minorHAnsi" w:cstheme="minorBidi"/>
          <w:noProof/>
          <w:sz w:val="21"/>
          <w:szCs w:val="22"/>
        </w:rPr>
      </w:pPr>
      <w:hyperlink w:anchor="_Toc130988167" w:history="1">
        <w:r w:rsidR="009E7F23" w:rsidRPr="002F7168">
          <w:rPr>
            <w:rStyle w:val="af2"/>
            <w:noProof/>
          </w:rPr>
          <w:t>ロ－７　下水道事業</w:t>
        </w:r>
        <w:r w:rsidR="009E7F23">
          <w:rPr>
            <w:noProof/>
            <w:webHidden/>
          </w:rPr>
          <w:tab/>
        </w:r>
        <w:r w:rsidR="009E7F23">
          <w:rPr>
            <w:noProof/>
            <w:webHidden/>
          </w:rPr>
          <w:fldChar w:fldCharType="begin"/>
        </w:r>
        <w:r w:rsidR="009E7F23">
          <w:rPr>
            <w:noProof/>
            <w:webHidden/>
          </w:rPr>
          <w:instrText xml:space="preserve"> PAGEREF _Toc130988167 \h </w:instrText>
        </w:r>
        <w:r w:rsidR="009E7F23">
          <w:rPr>
            <w:noProof/>
            <w:webHidden/>
          </w:rPr>
        </w:r>
        <w:r w:rsidR="009E7F23">
          <w:rPr>
            <w:noProof/>
            <w:webHidden/>
          </w:rPr>
          <w:fldChar w:fldCharType="separate"/>
        </w:r>
        <w:r w:rsidR="009E7F23">
          <w:rPr>
            <w:noProof/>
            <w:webHidden/>
          </w:rPr>
          <w:t>- 400 -</w:t>
        </w:r>
        <w:r w:rsidR="009E7F23">
          <w:rPr>
            <w:noProof/>
            <w:webHidden/>
          </w:rPr>
          <w:fldChar w:fldCharType="end"/>
        </w:r>
      </w:hyperlink>
    </w:p>
    <w:p w14:paraId="4F60AA42" w14:textId="02A32E58" w:rsidR="009E7F23" w:rsidRDefault="00C8638F">
      <w:pPr>
        <w:pStyle w:val="41"/>
        <w:rPr>
          <w:rFonts w:asciiTheme="minorHAnsi" w:hAnsiTheme="minorHAnsi" w:cstheme="minorBidi"/>
          <w:noProof/>
          <w:color w:val="auto"/>
          <w:sz w:val="21"/>
          <w:szCs w:val="22"/>
        </w:rPr>
      </w:pPr>
      <w:hyperlink w:anchor="_Toc130988168" w:history="1">
        <w:r w:rsidR="009E7F23" w:rsidRPr="002F7168">
          <w:rPr>
            <w:rStyle w:val="af2"/>
            <w:noProof/>
          </w:rPr>
          <w:t>ロ－７－（１）通常の下水道事業</w:t>
        </w:r>
        <w:r w:rsidR="009E7F23">
          <w:rPr>
            <w:noProof/>
            <w:webHidden/>
          </w:rPr>
          <w:tab/>
        </w:r>
        <w:r w:rsidR="009E7F23">
          <w:rPr>
            <w:noProof/>
            <w:webHidden/>
          </w:rPr>
          <w:fldChar w:fldCharType="begin"/>
        </w:r>
        <w:r w:rsidR="009E7F23">
          <w:rPr>
            <w:noProof/>
            <w:webHidden/>
          </w:rPr>
          <w:instrText xml:space="preserve"> PAGEREF _Toc130988168 \h </w:instrText>
        </w:r>
        <w:r w:rsidR="009E7F23">
          <w:rPr>
            <w:noProof/>
            <w:webHidden/>
          </w:rPr>
        </w:r>
        <w:r w:rsidR="009E7F23">
          <w:rPr>
            <w:noProof/>
            <w:webHidden/>
          </w:rPr>
          <w:fldChar w:fldCharType="separate"/>
        </w:r>
        <w:r w:rsidR="009E7F23">
          <w:rPr>
            <w:noProof/>
            <w:webHidden/>
          </w:rPr>
          <w:t>- 400 -</w:t>
        </w:r>
        <w:r w:rsidR="009E7F23">
          <w:rPr>
            <w:noProof/>
            <w:webHidden/>
          </w:rPr>
          <w:fldChar w:fldCharType="end"/>
        </w:r>
      </w:hyperlink>
    </w:p>
    <w:p w14:paraId="4A70800A" w14:textId="2F61D924" w:rsidR="009E7F23" w:rsidRDefault="00C8638F">
      <w:pPr>
        <w:pStyle w:val="41"/>
        <w:rPr>
          <w:rFonts w:asciiTheme="minorHAnsi" w:hAnsiTheme="minorHAnsi" w:cstheme="minorBidi"/>
          <w:noProof/>
          <w:color w:val="auto"/>
          <w:sz w:val="21"/>
          <w:szCs w:val="22"/>
        </w:rPr>
      </w:pPr>
      <w:hyperlink w:anchor="_Toc130988169" w:history="1">
        <w:r w:rsidR="009E7F23" w:rsidRPr="002F7168">
          <w:rPr>
            <w:rStyle w:val="af2"/>
            <w:noProof/>
          </w:rPr>
          <w:t>ロ－７－（２）下水道浸水被害軽減総合事業</w:t>
        </w:r>
        <w:r w:rsidR="009E7F23">
          <w:rPr>
            <w:noProof/>
            <w:webHidden/>
          </w:rPr>
          <w:tab/>
        </w:r>
        <w:r w:rsidR="009E7F23">
          <w:rPr>
            <w:noProof/>
            <w:webHidden/>
          </w:rPr>
          <w:fldChar w:fldCharType="begin"/>
        </w:r>
        <w:r w:rsidR="009E7F23">
          <w:rPr>
            <w:noProof/>
            <w:webHidden/>
          </w:rPr>
          <w:instrText xml:space="preserve"> PAGEREF _Toc130988169 \h </w:instrText>
        </w:r>
        <w:r w:rsidR="009E7F23">
          <w:rPr>
            <w:noProof/>
            <w:webHidden/>
          </w:rPr>
        </w:r>
        <w:r w:rsidR="009E7F23">
          <w:rPr>
            <w:noProof/>
            <w:webHidden/>
          </w:rPr>
          <w:fldChar w:fldCharType="separate"/>
        </w:r>
        <w:r w:rsidR="009E7F23">
          <w:rPr>
            <w:noProof/>
            <w:webHidden/>
          </w:rPr>
          <w:t>- 404 -</w:t>
        </w:r>
        <w:r w:rsidR="009E7F23">
          <w:rPr>
            <w:noProof/>
            <w:webHidden/>
          </w:rPr>
          <w:fldChar w:fldCharType="end"/>
        </w:r>
      </w:hyperlink>
    </w:p>
    <w:p w14:paraId="58ECE635" w14:textId="0D459F71" w:rsidR="009E7F23" w:rsidRDefault="00C8638F">
      <w:pPr>
        <w:pStyle w:val="41"/>
        <w:rPr>
          <w:rFonts w:asciiTheme="minorHAnsi" w:hAnsiTheme="minorHAnsi" w:cstheme="minorBidi"/>
          <w:noProof/>
          <w:color w:val="auto"/>
          <w:sz w:val="21"/>
          <w:szCs w:val="22"/>
        </w:rPr>
      </w:pPr>
      <w:hyperlink w:anchor="_Toc130988170" w:history="1">
        <w:r w:rsidR="009E7F23" w:rsidRPr="002F7168">
          <w:rPr>
            <w:rStyle w:val="af2"/>
            <w:noProof/>
          </w:rPr>
          <w:t>ロ－７－（３）下水道総合地震対策事業</w:t>
        </w:r>
        <w:r w:rsidR="009E7F23">
          <w:rPr>
            <w:noProof/>
            <w:webHidden/>
          </w:rPr>
          <w:tab/>
        </w:r>
        <w:r w:rsidR="009E7F23">
          <w:rPr>
            <w:noProof/>
            <w:webHidden/>
          </w:rPr>
          <w:fldChar w:fldCharType="begin"/>
        </w:r>
        <w:r w:rsidR="009E7F23">
          <w:rPr>
            <w:noProof/>
            <w:webHidden/>
          </w:rPr>
          <w:instrText xml:space="preserve"> PAGEREF _Toc130988170 \h </w:instrText>
        </w:r>
        <w:r w:rsidR="009E7F23">
          <w:rPr>
            <w:noProof/>
            <w:webHidden/>
          </w:rPr>
        </w:r>
        <w:r w:rsidR="009E7F23">
          <w:rPr>
            <w:noProof/>
            <w:webHidden/>
          </w:rPr>
          <w:fldChar w:fldCharType="separate"/>
        </w:r>
        <w:r w:rsidR="009E7F23">
          <w:rPr>
            <w:noProof/>
            <w:webHidden/>
          </w:rPr>
          <w:t>- 407 -</w:t>
        </w:r>
        <w:r w:rsidR="009E7F23">
          <w:rPr>
            <w:noProof/>
            <w:webHidden/>
          </w:rPr>
          <w:fldChar w:fldCharType="end"/>
        </w:r>
      </w:hyperlink>
    </w:p>
    <w:p w14:paraId="134872A6" w14:textId="10478F21" w:rsidR="009E7F23" w:rsidRDefault="00C8638F">
      <w:pPr>
        <w:pStyle w:val="41"/>
        <w:rPr>
          <w:rFonts w:asciiTheme="minorHAnsi" w:hAnsiTheme="minorHAnsi" w:cstheme="minorBidi"/>
          <w:noProof/>
          <w:color w:val="auto"/>
          <w:sz w:val="21"/>
          <w:szCs w:val="22"/>
        </w:rPr>
      </w:pPr>
      <w:hyperlink w:anchor="_Toc130988171" w:history="1">
        <w:r w:rsidR="009E7F23" w:rsidRPr="002F7168">
          <w:rPr>
            <w:rStyle w:val="af2"/>
            <w:noProof/>
          </w:rPr>
          <w:t>ロ－７－（４）合流式下水道緊急改善事業</w:t>
        </w:r>
        <w:r w:rsidR="009E7F23">
          <w:rPr>
            <w:noProof/>
            <w:webHidden/>
          </w:rPr>
          <w:tab/>
        </w:r>
        <w:r w:rsidR="009E7F23">
          <w:rPr>
            <w:noProof/>
            <w:webHidden/>
          </w:rPr>
          <w:fldChar w:fldCharType="begin"/>
        </w:r>
        <w:r w:rsidR="009E7F23">
          <w:rPr>
            <w:noProof/>
            <w:webHidden/>
          </w:rPr>
          <w:instrText xml:space="preserve"> PAGEREF _Toc130988171 \h </w:instrText>
        </w:r>
        <w:r w:rsidR="009E7F23">
          <w:rPr>
            <w:noProof/>
            <w:webHidden/>
          </w:rPr>
        </w:r>
        <w:r w:rsidR="009E7F23">
          <w:rPr>
            <w:noProof/>
            <w:webHidden/>
          </w:rPr>
          <w:fldChar w:fldCharType="separate"/>
        </w:r>
        <w:r w:rsidR="009E7F23">
          <w:rPr>
            <w:noProof/>
            <w:webHidden/>
          </w:rPr>
          <w:t>- 409 -</w:t>
        </w:r>
        <w:r w:rsidR="009E7F23">
          <w:rPr>
            <w:noProof/>
            <w:webHidden/>
          </w:rPr>
          <w:fldChar w:fldCharType="end"/>
        </w:r>
      </w:hyperlink>
    </w:p>
    <w:p w14:paraId="5D62F34A" w14:textId="3AC5DA72" w:rsidR="009E7F23" w:rsidRDefault="00C8638F">
      <w:pPr>
        <w:pStyle w:val="41"/>
        <w:rPr>
          <w:rFonts w:asciiTheme="minorHAnsi" w:hAnsiTheme="minorHAnsi" w:cstheme="minorBidi"/>
          <w:noProof/>
          <w:color w:val="auto"/>
          <w:sz w:val="21"/>
          <w:szCs w:val="22"/>
        </w:rPr>
      </w:pPr>
      <w:hyperlink w:anchor="_Toc130988172" w:history="1">
        <w:r w:rsidR="009E7F23" w:rsidRPr="002F7168">
          <w:rPr>
            <w:rStyle w:val="af2"/>
            <w:noProof/>
          </w:rPr>
          <w:t>ロ－７－（５）都市水害対策共同事業</w:t>
        </w:r>
        <w:r w:rsidR="009E7F23">
          <w:rPr>
            <w:noProof/>
            <w:webHidden/>
          </w:rPr>
          <w:tab/>
        </w:r>
        <w:r w:rsidR="009E7F23">
          <w:rPr>
            <w:noProof/>
            <w:webHidden/>
          </w:rPr>
          <w:fldChar w:fldCharType="begin"/>
        </w:r>
        <w:r w:rsidR="009E7F23">
          <w:rPr>
            <w:noProof/>
            <w:webHidden/>
          </w:rPr>
          <w:instrText xml:space="preserve"> PAGEREF _Toc130988172 \h </w:instrText>
        </w:r>
        <w:r w:rsidR="009E7F23">
          <w:rPr>
            <w:noProof/>
            <w:webHidden/>
          </w:rPr>
        </w:r>
        <w:r w:rsidR="009E7F23">
          <w:rPr>
            <w:noProof/>
            <w:webHidden/>
          </w:rPr>
          <w:fldChar w:fldCharType="separate"/>
        </w:r>
        <w:r w:rsidR="009E7F23">
          <w:rPr>
            <w:noProof/>
            <w:webHidden/>
          </w:rPr>
          <w:t>- 410 -</w:t>
        </w:r>
        <w:r w:rsidR="009E7F23">
          <w:rPr>
            <w:noProof/>
            <w:webHidden/>
          </w:rPr>
          <w:fldChar w:fldCharType="end"/>
        </w:r>
      </w:hyperlink>
    </w:p>
    <w:p w14:paraId="381C456F" w14:textId="6C4F900B" w:rsidR="009E7F23" w:rsidRDefault="00C8638F">
      <w:pPr>
        <w:pStyle w:val="41"/>
        <w:rPr>
          <w:rFonts w:asciiTheme="minorHAnsi" w:hAnsiTheme="minorHAnsi" w:cstheme="minorBidi"/>
          <w:noProof/>
          <w:color w:val="auto"/>
          <w:sz w:val="21"/>
          <w:szCs w:val="22"/>
        </w:rPr>
      </w:pPr>
      <w:hyperlink w:anchor="_Toc130988173" w:history="1">
        <w:r w:rsidR="009E7F23" w:rsidRPr="002F7168">
          <w:rPr>
            <w:rStyle w:val="af2"/>
            <w:noProof/>
          </w:rPr>
          <w:t>ロ－７－（７）下水道ストックマネジメント支援制度</w:t>
        </w:r>
        <w:r w:rsidR="009E7F23">
          <w:rPr>
            <w:noProof/>
            <w:webHidden/>
          </w:rPr>
          <w:tab/>
        </w:r>
        <w:r w:rsidR="009E7F23">
          <w:rPr>
            <w:noProof/>
            <w:webHidden/>
          </w:rPr>
          <w:fldChar w:fldCharType="begin"/>
        </w:r>
        <w:r w:rsidR="009E7F23">
          <w:rPr>
            <w:noProof/>
            <w:webHidden/>
          </w:rPr>
          <w:instrText xml:space="preserve"> PAGEREF _Toc130988173 \h </w:instrText>
        </w:r>
        <w:r w:rsidR="009E7F23">
          <w:rPr>
            <w:noProof/>
            <w:webHidden/>
          </w:rPr>
        </w:r>
        <w:r w:rsidR="009E7F23">
          <w:rPr>
            <w:noProof/>
            <w:webHidden/>
          </w:rPr>
          <w:fldChar w:fldCharType="separate"/>
        </w:r>
        <w:r w:rsidR="009E7F23">
          <w:rPr>
            <w:noProof/>
            <w:webHidden/>
          </w:rPr>
          <w:t>- 411 -</w:t>
        </w:r>
        <w:r w:rsidR="009E7F23">
          <w:rPr>
            <w:noProof/>
            <w:webHidden/>
          </w:rPr>
          <w:fldChar w:fldCharType="end"/>
        </w:r>
      </w:hyperlink>
    </w:p>
    <w:p w14:paraId="2FA08E37" w14:textId="120AA2DF" w:rsidR="009E7F23" w:rsidRDefault="00C8638F">
      <w:pPr>
        <w:pStyle w:val="41"/>
        <w:rPr>
          <w:rFonts w:asciiTheme="minorHAnsi" w:hAnsiTheme="minorHAnsi" w:cstheme="minorBidi"/>
          <w:noProof/>
          <w:color w:val="auto"/>
          <w:sz w:val="21"/>
          <w:szCs w:val="22"/>
        </w:rPr>
      </w:pPr>
      <w:hyperlink w:anchor="_Toc130988174" w:history="1">
        <w:r w:rsidR="009E7F23" w:rsidRPr="002F7168">
          <w:rPr>
            <w:rStyle w:val="af2"/>
            <w:noProof/>
          </w:rPr>
          <w:t>ロ－７－（８）削除</w:t>
        </w:r>
        <w:r w:rsidR="009E7F23">
          <w:rPr>
            <w:noProof/>
            <w:webHidden/>
          </w:rPr>
          <w:tab/>
        </w:r>
        <w:r w:rsidR="009E7F23">
          <w:rPr>
            <w:noProof/>
            <w:webHidden/>
          </w:rPr>
          <w:fldChar w:fldCharType="begin"/>
        </w:r>
        <w:r w:rsidR="009E7F23">
          <w:rPr>
            <w:noProof/>
            <w:webHidden/>
          </w:rPr>
          <w:instrText xml:space="preserve"> PAGEREF _Toc130988174 \h </w:instrText>
        </w:r>
        <w:r w:rsidR="009E7F23">
          <w:rPr>
            <w:noProof/>
            <w:webHidden/>
          </w:rPr>
        </w:r>
        <w:r w:rsidR="009E7F23">
          <w:rPr>
            <w:noProof/>
            <w:webHidden/>
          </w:rPr>
          <w:fldChar w:fldCharType="separate"/>
        </w:r>
        <w:r w:rsidR="009E7F23">
          <w:rPr>
            <w:noProof/>
            <w:webHidden/>
          </w:rPr>
          <w:t>- 411 -</w:t>
        </w:r>
        <w:r w:rsidR="009E7F23">
          <w:rPr>
            <w:noProof/>
            <w:webHidden/>
          </w:rPr>
          <w:fldChar w:fldCharType="end"/>
        </w:r>
      </w:hyperlink>
    </w:p>
    <w:p w14:paraId="3D7C941F" w14:textId="76688CED" w:rsidR="009E7F23" w:rsidRDefault="00C8638F">
      <w:pPr>
        <w:pStyle w:val="41"/>
        <w:rPr>
          <w:rFonts w:asciiTheme="minorHAnsi" w:hAnsiTheme="minorHAnsi" w:cstheme="minorBidi"/>
          <w:noProof/>
          <w:color w:val="auto"/>
          <w:sz w:val="21"/>
          <w:szCs w:val="22"/>
        </w:rPr>
      </w:pPr>
      <w:hyperlink w:anchor="_Toc130988175" w:history="1">
        <w:r w:rsidR="009E7F23" w:rsidRPr="002F7168">
          <w:rPr>
            <w:rStyle w:val="af2"/>
            <w:noProof/>
          </w:rPr>
          <w:t>ロ－７－（９）下水道広域化推進総合事業</w:t>
        </w:r>
        <w:r w:rsidR="009E7F23">
          <w:rPr>
            <w:noProof/>
            <w:webHidden/>
          </w:rPr>
          <w:tab/>
        </w:r>
        <w:r w:rsidR="009E7F23">
          <w:rPr>
            <w:noProof/>
            <w:webHidden/>
          </w:rPr>
          <w:fldChar w:fldCharType="begin"/>
        </w:r>
        <w:r w:rsidR="009E7F23">
          <w:rPr>
            <w:noProof/>
            <w:webHidden/>
          </w:rPr>
          <w:instrText xml:space="preserve"> PAGEREF _Toc130988175 \h </w:instrText>
        </w:r>
        <w:r w:rsidR="009E7F23">
          <w:rPr>
            <w:noProof/>
            <w:webHidden/>
          </w:rPr>
        </w:r>
        <w:r w:rsidR="009E7F23">
          <w:rPr>
            <w:noProof/>
            <w:webHidden/>
          </w:rPr>
          <w:fldChar w:fldCharType="separate"/>
        </w:r>
        <w:r w:rsidR="009E7F23">
          <w:rPr>
            <w:noProof/>
            <w:webHidden/>
          </w:rPr>
          <w:t>- 412 -</w:t>
        </w:r>
        <w:r w:rsidR="009E7F23">
          <w:rPr>
            <w:noProof/>
            <w:webHidden/>
          </w:rPr>
          <w:fldChar w:fldCharType="end"/>
        </w:r>
      </w:hyperlink>
    </w:p>
    <w:p w14:paraId="6F4B2F51" w14:textId="60CFC1DF" w:rsidR="009E7F23" w:rsidRDefault="00C8638F">
      <w:pPr>
        <w:pStyle w:val="41"/>
        <w:rPr>
          <w:rFonts w:asciiTheme="minorHAnsi" w:hAnsiTheme="minorHAnsi" w:cstheme="minorBidi"/>
          <w:noProof/>
          <w:color w:val="auto"/>
          <w:sz w:val="21"/>
          <w:szCs w:val="22"/>
        </w:rPr>
      </w:pPr>
      <w:hyperlink w:anchor="_Toc130988176" w:history="1">
        <w:r w:rsidR="009E7F23" w:rsidRPr="002F7168">
          <w:rPr>
            <w:rStyle w:val="af2"/>
            <w:noProof/>
          </w:rPr>
          <w:t>ロ－７－（１０）下水道リノベーション推進総合事業</w:t>
        </w:r>
        <w:r w:rsidR="009E7F23">
          <w:rPr>
            <w:noProof/>
            <w:webHidden/>
          </w:rPr>
          <w:tab/>
        </w:r>
        <w:r w:rsidR="009E7F23">
          <w:rPr>
            <w:noProof/>
            <w:webHidden/>
          </w:rPr>
          <w:fldChar w:fldCharType="begin"/>
        </w:r>
        <w:r w:rsidR="009E7F23">
          <w:rPr>
            <w:noProof/>
            <w:webHidden/>
          </w:rPr>
          <w:instrText xml:space="preserve"> PAGEREF _Toc130988176 \h </w:instrText>
        </w:r>
        <w:r w:rsidR="009E7F23">
          <w:rPr>
            <w:noProof/>
            <w:webHidden/>
          </w:rPr>
        </w:r>
        <w:r w:rsidR="009E7F23">
          <w:rPr>
            <w:noProof/>
            <w:webHidden/>
          </w:rPr>
          <w:fldChar w:fldCharType="separate"/>
        </w:r>
        <w:r w:rsidR="009E7F23">
          <w:rPr>
            <w:noProof/>
            <w:webHidden/>
          </w:rPr>
          <w:t>- 413 -</w:t>
        </w:r>
        <w:r w:rsidR="009E7F23">
          <w:rPr>
            <w:noProof/>
            <w:webHidden/>
          </w:rPr>
          <w:fldChar w:fldCharType="end"/>
        </w:r>
      </w:hyperlink>
    </w:p>
    <w:p w14:paraId="32633043" w14:textId="4D73E8A9" w:rsidR="009E7F23" w:rsidRDefault="00C8638F">
      <w:pPr>
        <w:pStyle w:val="41"/>
        <w:rPr>
          <w:rFonts w:asciiTheme="minorHAnsi" w:hAnsiTheme="minorHAnsi" w:cstheme="minorBidi"/>
          <w:noProof/>
          <w:color w:val="auto"/>
          <w:sz w:val="21"/>
          <w:szCs w:val="22"/>
        </w:rPr>
      </w:pPr>
      <w:hyperlink w:anchor="_Toc130988177" w:history="1">
        <w:r w:rsidR="009E7F23" w:rsidRPr="002F7168">
          <w:rPr>
            <w:rStyle w:val="af2"/>
            <w:noProof/>
          </w:rPr>
          <w:t>ロ－７－（１１）新世代下水道支援事業制度</w:t>
        </w:r>
        <w:r w:rsidR="009E7F23">
          <w:rPr>
            <w:noProof/>
            <w:webHidden/>
          </w:rPr>
          <w:tab/>
        </w:r>
        <w:r w:rsidR="009E7F23">
          <w:rPr>
            <w:noProof/>
            <w:webHidden/>
          </w:rPr>
          <w:fldChar w:fldCharType="begin"/>
        </w:r>
        <w:r w:rsidR="009E7F23">
          <w:rPr>
            <w:noProof/>
            <w:webHidden/>
          </w:rPr>
          <w:instrText xml:space="preserve"> PAGEREF _Toc130988177 \h </w:instrText>
        </w:r>
        <w:r w:rsidR="009E7F23">
          <w:rPr>
            <w:noProof/>
            <w:webHidden/>
          </w:rPr>
        </w:r>
        <w:r w:rsidR="009E7F23">
          <w:rPr>
            <w:noProof/>
            <w:webHidden/>
          </w:rPr>
          <w:fldChar w:fldCharType="separate"/>
        </w:r>
        <w:r w:rsidR="009E7F23">
          <w:rPr>
            <w:noProof/>
            <w:webHidden/>
          </w:rPr>
          <w:t>- 415 -</w:t>
        </w:r>
        <w:r w:rsidR="009E7F23">
          <w:rPr>
            <w:noProof/>
            <w:webHidden/>
          </w:rPr>
          <w:fldChar w:fldCharType="end"/>
        </w:r>
      </w:hyperlink>
    </w:p>
    <w:p w14:paraId="223F3B4E" w14:textId="40697F13" w:rsidR="009E7F23" w:rsidRDefault="00C8638F">
      <w:pPr>
        <w:pStyle w:val="41"/>
        <w:rPr>
          <w:rFonts w:asciiTheme="minorHAnsi" w:hAnsiTheme="minorHAnsi" w:cstheme="minorBidi"/>
          <w:noProof/>
          <w:color w:val="auto"/>
          <w:sz w:val="21"/>
          <w:szCs w:val="22"/>
        </w:rPr>
      </w:pPr>
      <w:hyperlink w:anchor="_Toc130988178" w:history="1">
        <w:r w:rsidR="009E7F23" w:rsidRPr="002F7168">
          <w:rPr>
            <w:rStyle w:val="af2"/>
            <w:noProof/>
          </w:rPr>
          <w:t>ロ－７－（１３）下水道民間活力導入促進事業</w:t>
        </w:r>
        <w:r w:rsidR="009E7F23">
          <w:rPr>
            <w:noProof/>
            <w:webHidden/>
          </w:rPr>
          <w:tab/>
        </w:r>
        <w:r w:rsidR="009E7F23">
          <w:rPr>
            <w:noProof/>
            <w:webHidden/>
          </w:rPr>
          <w:fldChar w:fldCharType="begin"/>
        </w:r>
        <w:r w:rsidR="009E7F23">
          <w:rPr>
            <w:noProof/>
            <w:webHidden/>
          </w:rPr>
          <w:instrText xml:space="preserve"> PAGEREF _Toc130988178 \h </w:instrText>
        </w:r>
        <w:r w:rsidR="009E7F23">
          <w:rPr>
            <w:noProof/>
            <w:webHidden/>
          </w:rPr>
        </w:r>
        <w:r w:rsidR="009E7F23">
          <w:rPr>
            <w:noProof/>
            <w:webHidden/>
          </w:rPr>
          <w:fldChar w:fldCharType="separate"/>
        </w:r>
        <w:r w:rsidR="009E7F23">
          <w:rPr>
            <w:noProof/>
            <w:webHidden/>
          </w:rPr>
          <w:t>- 416 -</w:t>
        </w:r>
        <w:r w:rsidR="009E7F23">
          <w:rPr>
            <w:noProof/>
            <w:webHidden/>
          </w:rPr>
          <w:fldChar w:fldCharType="end"/>
        </w:r>
      </w:hyperlink>
    </w:p>
    <w:p w14:paraId="6ED2E551" w14:textId="302B82EC" w:rsidR="009E7F23" w:rsidRDefault="00C8638F">
      <w:pPr>
        <w:pStyle w:val="41"/>
        <w:rPr>
          <w:rFonts w:asciiTheme="minorHAnsi" w:hAnsiTheme="minorHAnsi" w:cstheme="minorBidi"/>
          <w:noProof/>
          <w:color w:val="auto"/>
          <w:sz w:val="21"/>
          <w:szCs w:val="22"/>
        </w:rPr>
      </w:pPr>
      <w:hyperlink w:anchor="_Toc130988179" w:history="1">
        <w:r w:rsidR="009E7F23" w:rsidRPr="002F7168">
          <w:rPr>
            <w:rStyle w:val="af2"/>
            <w:noProof/>
          </w:rPr>
          <w:t>ロ－７－（１４）内水浸水リスクマネジメント推進事業</w:t>
        </w:r>
        <w:r w:rsidR="009E7F23">
          <w:rPr>
            <w:noProof/>
            <w:webHidden/>
          </w:rPr>
          <w:tab/>
        </w:r>
        <w:r w:rsidR="009E7F23">
          <w:rPr>
            <w:noProof/>
            <w:webHidden/>
          </w:rPr>
          <w:fldChar w:fldCharType="begin"/>
        </w:r>
        <w:r w:rsidR="009E7F23">
          <w:rPr>
            <w:noProof/>
            <w:webHidden/>
          </w:rPr>
          <w:instrText xml:space="preserve"> PAGEREF _Toc130988179 \h </w:instrText>
        </w:r>
        <w:r w:rsidR="009E7F23">
          <w:rPr>
            <w:noProof/>
            <w:webHidden/>
          </w:rPr>
        </w:r>
        <w:r w:rsidR="009E7F23">
          <w:rPr>
            <w:noProof/>
            <w:webHidden/>
          </w:rPr>
          <w:fldChar w:fldCharType="separate"/>
        </w:r>
        <w:r w:rsidR="009E7F23">
          <w:rPr>
            <w:noProof/>
            <w:webHidden/>
          </w:rPr>
          <w:t>- 417 -</w:t>
        </w:r>
        <w:r w:rsidR="009E7F23">
          <w:rPr>
            <w:noProof/>
            <w:webHidden/>
          </w:rPr>
          <w:fldChar w:fldCharType="end"/>
        </w:r>
      </w:hyperlink>
    </w:p>
    <w:p w14:paraId="2BB4474B" w14:textId="1689E72C" w:rsidR="009E7F23" w:rsidRDefault="00C8638F">
      <w:pPr>
        <w:pStyle w:val="41"/>
        <w:rPr>
          <w:rFonts w:asciiTheme="minorHAnsi" w:hAnsiTheme="minorHAnsi" w:cstheme="minorBidi"/>
          <w:noProof/>
          <w:color w:val="auto"/>
          <w:sz w:val="21"/>
          <w:szCs w:val="22"/>
        </w:rPr>
      </w:pPr>
      <w:hyperlink w:anchor="_Toc130988180" w:history="1">
        <w:r w:rsidR="009E7F23" w:rsidRPr="002F7168">
          <w:rPr>
            <w:rStyle w:val="af2"/>
            <w:noProof/>
          </w:rPr>
          <w:t>ロ－７－（１５）下水道情報デジタル化支援事業</w:t>
        </w:r>
        <w:r w:rsidR="009E7F23">
          <w:rPr>
            <w:noProof/>
            <w:webHidden/>
          </w:rPr>
          <w:tab/>
        </w:r>
        <w:r w:rsidR="009E7F23">
          <w:rPr>
            <w:noProof/>
            <w:webHidden/>
          </w:rPr>
          <w:fldChar w:fldCharType="begin"/>
        </w:r>
        <w:r w:rsidR="009E7F23">
          <w:rPr>
            <w:noProof/>
            <w:webHidden/>
          </w:rPr>
          <w:instrText xml:space="preserve"> PAGEREF _Toc130988180 \h </w:instrText>
        </w:r>
        <w:r w:rsidR="009E7F23">
          <w:rPr>
            <w:noProof/>
            <w:webHidden/>
          </w:rPr>
        </w:r>
        <w:r w:rsidR="009E7F23">
          <w:rPr>
            <w:noProof/>
            <w:webHidden/>
          </w:rPr>
          <w:fldChar w:fldCharType="separate"/>
        </w:r>
        <w:r w:rsidR="009E7F23">
          <w:rPr>
            <w:noProof/>
            <w:webHidden/>
          </w:rPr>
          <w:t>- 417 -</w:t>
        </w:r>
        <w:r w:rsidR="009E7F23">
          <w:rPr>
            <w:noProof/>
            <w:webHidden/>
          </w:rPr>
          <w:fldChar w:fldCharType="end"/>
        </w:r>
      </w:hyperlink>
    </w:p>
    <w:p w14:paraId="3E1FCD41" w14:textId="1927D15B" w:rsidR="009E7F23" w:rsidRDefault="00C8638F">
      <w:pPr>
        <w:pStyle w:val="41"/>
        <w:rPr>
          <w:rFonts w:asciiTheme="minorHAnsi" w:hAnsiTheme="minorHAnsi" w:cstheme="minorBidi"/>
          <w:noProof/>
          <w:color w:val="auto"/>
          <w:sz w:val="21"/>
          <w:szCs w:val="22"/>
        </w:rPr>
      </w:pPr>
      <w:hyperlink w:anchor="_Toc130988181" w:history="1">
        <w:r w:rsidR="009E7F23" w:rsidRPr="002F7168">
          <w:rPr>
            <w:rStyle w:val="af2"/>
            <w:noProof/>
          </w:rPr>
          <w:t>ロ－７－（１６）下水道温室効果ガス削減推進事業</w:t>
        </w:r>
        <w:r w:rsidR="009E7F23">
          <w:rPr>
            <w:noProof/>
            <w:webHidden/>
          </w:rPr>
          <w:tab/>
        </w:r>
        <w:r w:rsidR="009E7F23">
          <w:rPr>
            <w:noProof/>
            <w:webHidden/>
          </w:rPr>
          <w:fldChar w:fldCharType="begin"/>
        </w:r>
        <w:r w:rsidR="009E7F23">
          <w:rPr>
            <w:noProof/>
            <w:webHidden/>
          </w:rPr>
          <w:instrText xml:space="preserve"> PAGEREF _Toc130988181 \h </w:instrText>
        </w:r>
        <w:r w:rsidR="009E7F23">
          <w:rPr>
            <w:noProof/>
            <w:webHidden/>
          </w:rPr>
        </w:r>
        <w:r w:rsidR="009E7F23">
          <w:rPr>
            <w:noProof/>
            <w:webHidden/>
          </w:rPr>
          <w:fldChar w:fldCharType="separate"/>
        </w:r>
        <w:r w:rsidR="009E7F23">
          <w:rPr>
            <w:noProof/>
            <w:webHidden/>
          </w:rPr>
          <w:t>- 418 -</w:t>
        </w:r>
        <w:r w:rsidR="009E7F23">
          <w:rPr>
            <w:noProof/>
            <w:webHidden/>
          </w:rPr>
          <w:fldChar w:fldCharType="end"/>
        </w:r>
      </w:hyperlink>
    </w:p>
    <w:p w14:paraId="65121B9D" w14:textId="077C0C72" w:rsidR="009E7F23" w:rsidRDefault="00C8638F">
      <w:pPr>
        <w:pStyle w:val="34"/>
        <w:rPr>
          <w:rFonts w:asciiTheme="minorHAnsi" w:hAnsiTheme="minorHAnsi" w:cstheme="minorBidi"/>
          <w:noProof/>
          <w:sz w:val="21"/>
          <w:szCs w:val="22"/>
        </w:rPr>
      </w:pPr>
      <w:hyperlink w:anchor="_Toc130988182" w:history="1">
        <w:r w:rsidR="009E7F23" w:rsidRPr="002F7168">
          <w:rPr>
            <w:rStyle w:val="af2"/>
            <w:noProof/>
          </w:rPr>
          <w:t>ロ－８　その他総合的な治水事業</w:t>
        </w:r>
        <w:r w:rsidR="009E7F23">
          <w:rPr>
            <w:noProof/>
            <w:webHidden/>
          </w:rPr>
          <w:tab/>
        </w:r>
        <w:r w:rsidR="009E7F23">
          <w:rPr>
            <w:noProof/>
            <w:webHidden/>
          </w:rPr>
          <w:fldChar w:fldCharType="begin"/>
        </w:r>
        <w:r w:rsidR="009E7F23">
          <w:rPr>
            <w:noProof/>
            <w:webHidden/>
          </w:rPr>
          <w:instrText xml:space="preserve"> PAGEREF _Toc130988182 \h </w:instrText>
        </w:r>
        <w:r w:rsidR="009E7F23">
          <w:rPr>
            <w:noProof/>
            <w:webHidden/>
          </w:rPr>
        </w:r>
        <w:r w:rsidR="009E7F23">
          <w:rPr>
            <w:noProof/>
            <w:webHidden/>
          </w:rPr>
          <w:fldChar w:fldCharType="separate"/>
        </w:r>
        <w:r w:rsidR="009E7F23">
          <w:rPr>
            <w:noProof/>
            <w:webHidden/>
          </w:rPr>
          <w:t>- 419 -</w:t>
        </w:r>
        <w:r w:rsidR="009E7F23">
          <w:rPr>
            <w:noProof/>
            <w:webHidden/>
          </w:rPr>
          <w:fldChar w:fldCharType="end"/>
        </w:r>
      </w:hyperlink>
    </w:p>
    <w:p w14:paraId="02BA508C" w14:textId="12887A99" w:rsidR="009E7F23" w:rsidRDefault="00C8638F">
      <w:pPr>
        <w:pStyle w:val="41"/>
        <w:rPr>
          <w:rFonts w:asciiTheme="minorHAnsi" w:hAnsiTheme="minorHAnsi" w:cstheme="minorBidi"/>
          <w:noProof/>
          <w:color w:val="auto"/>
          <w:sz w:val="21"/>
          <w:szCs w:val="22"/>
        </w:rPr>
      </w:pPr>
      <w:hyperlink w:anchor="_Toc130988183" w:history="1">
        <w:r w:rsidR="009E7F23" w:rsidRPr="002F7168">
          <w:rPr>
            <w:rStyle w:val="af2"/>
            <w:noProof/>
          </w:rPr>
          <w:t>ロ－８－（１）総合流域防災事業</w:t>
        </w:r>
        <w:r w:rsidR="009E7F23">
          <w:rPr>
            <w:noProof/>
            <w:webHidden/>
          </w:rPr>
          <w:tab/>
        </w:r>
        <w:r w:rsidR="009E7F23">
          <w:rPr>
            <w:noProof/>
            <w:webHidden/>
          </w:rPr>
          <w:fldChar w:fldCharType="begin"/>
        </w:r>
        <w:r w:rsidR="009E7F23">
          <w:rPr>
            <w:noProof/>
            <w:webHidden/>
          </w:rPr>
          <w:instrText xml:space="preserve"> PAGEREF _Toc130988183 \h </w:instrText>
        </w:r>
        <w:r w:rsidR="009E7F23">
          <w:rPr>
            <w:noProof/>
            <w:webHidden/>
          </w:rPr>
        </w:r>
        <w:r w:rsidR="009E7F23">
          <w:rPr>
            <w:noProof/>
            <w:webHidden/>
          </w:rPr>
          <w:fldChar w:fldCharType="separate"/>
        </w:r>
        <w:r w:rsidR="009E7F23">
          <w:rPr>
            <w:noProof/>
            <w:webHidden/>
          </w:rPr>
          <w:t>- 419 -</w:t>
        </w:r>
        <w:r w:rsidR="009E7F23">
          <w:rPr>
            <w:noProof/>
            <w:webHidden/>
          </w:rPr>
          <w:fldChar w:fldCharType="end"/>
        </w:r>
      </w:hyperlink>
    </w:p>
    <w:p w14:paraId="40B0BDA9" w14:textId="7B78C2F4" w:rsidR="009E7F23" w:rsidRDefault="00C8638F">
      <w:pPr>
        <w:pStyle w:val="41"/>
        <w:rPr>
          <w:rFonts w:asciiTheme="minorHAnsi" w:hAnsiTheme="minorHAnsi" w:cstheme="minorBidi"/>
          <w:noProof/>
          <w:color w:val="auto"/>
          <w:sz w:val="21"/>
          <w:szCs w:val="22"/>
        </w:rPr>
      </w:pPr>
      <w:hyperlink w:anchor="_Toc130988184" w:history="1">
        <w:r w:rsidR="009E7F23" w:rsidRPr="002F7168">
          <w:rPr>
            <w:rStyle w:val="af2"/>
            <w:noProof/>
          </w:rPr>
          <w:t>ロ－８－（２）津波防護施設整備事業</w:t>
        </w:r>
        <w:r w:rsidR="009E7F23">
          <w:rPr>
            <w:noProof/>
            <w:webHidden/>
          </w:rPr>
          <w:tab/>
        </w:r>
        <w:r w:rsidR="009E7F23">
          <w:rPr>
            <w:noProof/>
            <w:webHidden/>
          </w:rPr>
          <w:fldChar w:fldCharType="begin"/>
        </w:r>
        <w:r w:rsidR="009E7F23">
          <w:rPr>
            <w:noProof/>
            <w:webHidden/>
          </w:rPr>
          <w:instrText xml:space="preserve"> PAGEREF _Toc130988184 \h </w:instrText>
        </w:r>
        <w:r w:rsidR="009E7F23">
          <w:rPr>
            <w:noProof/>
            <w:webHidden/>
          </w:rPr>
        </w:r>
        <w:r w:rsidR="009E7F23">
          <w:rPr>
            <w:noProof/>
            <w:webHidden/>
          </w:rPr>
          <w:fldChar w:fldCharType="separate"/>
        </w:r>
        <w:r w:rsidR="009E7F23">
          <w:rPr>
            <w:noProof/>
            <w:webHidden/>
          </w:rPr>
          <w:t>- 427 -</w:t>
        </w:r>
        <w:r w:rsidR="009E7F23">
          <w:rPr>
            <w:noProof/>
            <w:webHidden/>
          </w:rPr>
          <w:fldChar w:fldCharType="end"/>
        </w:r>
      </w:hyperlink>
    </w:p>
    <w:p w14:paraId="5768DC14" w14:textId="666E683C" w:rsidR="009E7F23" w:rsidRDefault="00C8638F">
      <w:pPr>
        <w:pStyle w:val="34"/>
        <w:rPr>
          <w:rFonts w:asciiTheme="minorHAnsi" w:hAnsiTheme="minorHAnsi" w:cstheme="minorBidi"/>
          <w:noProof/>
          <w:sz w:val="21"/>
          <w:szCs w:val="22"/>
        </w:rPr>
      </w:pPr>
      <w:hyperlink w:anchor="_Toc130988185" w:history="1">
        <w:r w:rsidR="009E7F23" w:rsidRPr="002F7168">
          <w:rPr>
            <w:rStyle w:val="af2"/>
            <w:noProof/>
          </w:rPr>
          <w:t>ロ－９　海岸事業</w:t>
        </w:r>
        <w:r w:rsidR="009E7F23">
          <w:rPr>
            <w:noProof/>
            <w:webHidden/>
          </w:rPr>
          <w:tab/>
        </w:r>
        <w:r w:rsidR="009E7F23">
          <w:rPr>
            <w:noProof/>
            <w:webHidden/>
          </w:rPr>
          <w:fldChar w:fldCharType="begin"/>
        </w:r>
        <w:r w:rsidR="009E7F23">
          <w:rPr>
            <w:noProof/>
            <w:webHidden/>
          </w:rPr>
          <w:instrText xml:space="preserve"> PAGEREF _Toc130988185 \h </w:instrText>
        </w:r>
        <w:r w:rsidR="009E7F23">
          <w:rPr>
            <w:noProof/>
            <w:webHidden/>
          </w:rPr>
        </w:r>
        <w:r w:rsidR="009E7F23">
          <w:rPr>
            <w:noProof/>
            <w:webHidden/>
          </w:rPr>
          <w:fldChar w:fldCharType="separate"/>
        </w:r>
        <w:r w:rsidR="009E7F23">
          <w:rPr>
            <w:noProof/>
            <w:webHidden/>
          </w:rPr>
          <w:t>- 429 -</w:t>
        </w:r>
        <w:r w:rsidR="009E7F23">
          <w:rPr>
            <w:noProof/>
            <w:webHidden/>
          </w:rPr>
          <w:fldChar w:fldCharType="end"/>
        </w:r>
      </w:hyperlink>
    </w:p>
    <w:p w14:paraId="6CCFDA62" w14:textId="51E8D2D0" w:rsidR="009E7F23" w:rsidRDefault="00C8638F">
      <w:pPr>
        <w:pStyle w:val="41"/>
        <w:rPr>
          <w:rFonts w:asciiTheme="minorHAnsi" w:hAnsiTheme="minorHAnsi" w:cstheme="minorBidi"/>
          <w:noProof/>
          <w:color w:val="auto"/>
          <w:sz w:val="21"/>
          <w:szCs w:val="22"/>
        </w:rPr>
      </w:pPr>
      <w:hyperlink w:anchor="_Toc130988186" w:history="1">
        <w:r w:rsidR="009E7F23" w:rsidRPr="002F7168">
          <w:rPr>
            <w:rStyle w:val="af2"/>
            <w:noProof/>
          </w:rPr>
          <w:t>ロ－９－（１）高潮対策事業</w:t>
        </w:r>
        <w:r w:rsidR="009E7F23">
          <w:rPr>
            <w:noProof/>
            <w:webHidden/>
          </w:rPr>
          <w:tab/>
        </w:r>
        <w:r w:rsidR="009E7F23">
          <w:rPr>
            <w:noProof/>
            <w:webHidden/>
          </w:rPr>
          <w:fldChar w:fldCharType="begin"/>
        </w:r>
        <w:r w:rsidR="009E7F23">
          <w:rPr>
            <w:noProof/>
            <w:webHidden/>
          </w:rPr>
          <w:instrText xml:space="preserve"> PAGEREF _Toc130988186 \h </w:instrText>
        </w:r>
        <w:r w:rsidR="009E7F23">
          <w:rPr>
            <w:noProof/>
            <w:webHidden/>
          </w:rPr>
        </w:r>
        <w:r w:rsidR="009E7F23">
          <w:rPr>
            <w:noProof/>
            <w:webHidden/>
          </w:rPr>
          <w:fldChar w:fldCharType="separate"/>
        </w:r>
        <w:r w:rsidR="009E7F23">
          <w:rPr>
            <w:noProof/>
            <w:webHidden/>
          </w:rPr>
          <w:t>- 429 -</w:t>
        </w:r>
        <w:r w:rsidR="009E7F23">
          <w:rPr>
            <w:noProof/>
            <w:webHidden/>
          </w:rPr>
          <w:fldChar w:fldCharType="end"/>
        </w:r>
      </w:hyperlink>
    </w:p>
    <w:p w14:paraId="7CF9C9C0" w14:textId="10B9453A" w:rsidR="009E7F23" w:rsidRDefault="00C8638F">
      <w:pPr>
        <w:pStyle w:val="41"/>
        <w:rPr>
          <w:rFonts w:asciiTheme="minorHAnsi" w:hAnsiTheme="minorHAnsi" w:cstheme="minorBidi"/>
          <w:noProof/>
          <w:color w:val="auto"/>
          <w:sz w:val="21"/>
          <w:szCs w:val="22"/>
        </w:rPr>
      </w:pPr>
      <w:hyperlink w:anchor="_Toc130988187" w:history="1">
        <w:r w:rsidR="009E7F23" w:rsidRPr="002F7168">
          <w:rPr>
            <w:rStyle w:val="af2"/>
            <w:noProof/>
          </w:rPr>
          <w:t>ロ－９－（２）侵食対策事業</w:t>
        </w:r>
        <w:r w:rsidR="009E7F23">
          <w:rPr>
            <w:noProof/>
            <w:webHidden/>
          </w:rPr>
          <w:tab/>
        </w:r>
        <w:r w:rsidR="009E7F23">
          <w:rPr>
            <w:noProof/>
            <w:webHidden/>
          </w:rPr>
          <w:fldChar w:fldCharType="begin"/>
        </w:r>
        <w:r w:rsidR="009E7F23">
          <w:rPr>
            <w:noProof/>
            <w:webHidden/>
          </w:rPr>
          <w:instrText xml:space="preserve"> PAGEREF _Toc130988187 \h </w:instrText>
        </w:r>
        <w:r w:rsidR="009E7F23">
          <w:rPr>
            <w:noProof/>
            <w:webHidden/>
          </w:rPr>
        </w:r>
        <w:r w:rsidR="009E7F23">
          <w:rPr>
            <w:noProof/>
            <w:webHidden/>
          </w:rPr>
          <w:fldChar w:fldCharType="separate"/>
        </w:r>
        <w:r w:rsidR="009E7F23">
          <w:rPr>
            <w:noProof/>
            <w:webHidden/>
          </w:rPr>
          <w:t>- 430 -</w:t>
        </w:r>
        <w:r w:rsidR="009E7F23">
          <w:rPr>
            <w:noProof/>
            <w:webHidden/>
          </w:rPr>
          <w:fldChar w:fldCharType="end"/>
        </w:r>
      </w:hyperlink>
    </w:p>
    <w:p w14:paraId="15BDB72D" w14:textId="7205D128" w:rsidR="009E7F23" w:rsidRDefault="00C8638F">
      <w:pPr>
        <w:pStyle w:val="41"/>
        <w:rPr>
          <w:rFonts w:asciiTheme="minorHAnsi" w:hAnsiTheme="minorHAnsi" w:cstheme="minorBidi"/>
          <w:noProof/>
          <w:color w:val="auto"/>
          <w:sz w:val="21"/>
          <w:szCs w:val="22"/>
        </w:rPr>
      </w:pPr>
      <w:hyperlink w:anchor="_Toc130988188" w:history="1">
        <w:r w:rsidR="009E7F23" w:rsidRPr="002F7168">
          <w:rPr>
            <w:rStyle w:val="af2"/>
            <w:noProof/>
          </w:rPr>
          <w:t>ロ－９－（３）海岸耐震対策緊急事業</w:t>
        </w:r>
        <w:r w:rsidR="009E7F23">
          <w:rPr>
            <w:noProof/>
            <w:webHidden/>
          </w:rPr>
          <w:tab/>
        </w:r>
        <w:r w:rsidR="009E7F23">
          <w:rPr>
            <w:noProof/>
            <w:webHidden/>
          </w:rPr>
          <w:fldChar w:fldCharType="begin"/>
        </w:r>
        <w:r w:rsidR="009E7F23">
          <w:rPr>
            <w:noProof/>
            <w:webHidden/>
          </w:rPr>
          <w:instrText xml:space="preserve"> PAGEREF _Toc130988188 \h </w:instrText>
        </w:r>
        <w:r w:rsidR="009E7F23">
          <w:rPr>
            <w:noProof/>
            <w:webHidden/>
          </w:rPr>
        </w:r>
        <w:r w:rsidR="009E7F23">
          <w:rPr>
            <w:noProof/>
            <w:webHidden/>
          </w:rPr>
          <w:fldChar w:fldCharType="separate"/>
        </w:r>
        <w:r w:rsidR="009E7F23">
          <w:rPr>
            <w:noProof/>
            <w:webHidden/>
          </w:rPr>
          <w:t>- 430 -</w:t>
        </w:r>
        <w:r w:rsidR="009E7F23">
          <w:rPr>
            <w:noProof/>
            <w:webHidden/>
          </w:rPr>
          <w:fldChar w:fldCharType="end"/>
        </w:r>
      </w:hyperlink>
    </w:p>
    <w:p w14:paraId="2A28E688" w14:textId="0E01BFBF" w:rsidR="009E7F23" w:rsidRDefault="00C8638F">
      <w:pPr>
        <w:pStyle w:val="41"/>
        <w:rPr>
          <w:rFonts w:asciiTheme="minorHAnsi" w:hAnsiTheme="minorHAnsi" w:cstheme="minorBidi"/>
          <w:noProof/>
          <w:color w:val="auto"/>
          <w:sz w:val="21"/>
          <w:szCs w:val="22"/>
        </w:rPr>
      </w:pPr>
      <w:hyperlink w:anchor="_Toc130988189" w:history="1">
        <w:r w:rsidR="009E7F23" w:rsidRPr="002F7168">
          <w:rPr>
            <w:rStyle w:val="af2"/>
            <w:noProof/>
          </w:rPr>
          <w:t>ロ－９－（４）削除</w:t>
        </w:r>
        <w:r w:rsidR="009E7F23">
          <w:rPr>
            <w:noProof/>
            <w:webHidden/>
          </w:rPr>
          <w:tab/>
        </w:r>
        <w:r w:rsidR="009E7F23">
          <w:rPr>
            <w:noProof/>
            <w:webHidden/>
          </w:rPr>
          <w:fldChar w:fldCharType="begin"/>
        </w:r>
        <w:r w:rsidR="009E7F23">
          <w:rPr>
            <w:noProof/>
            <w:webHidden/>
          </w:rPr>
          <w:instrText xml:space="preserve"> PAGEREF _Toc130988189 \h </w:instrText>
        </w:r>
        <w:r w:rsidR="009E7F23">
          <w:rPr>
            <w:noProof/>
            <w:webHidden/>
          </w:rPr>
        </w:r>
        <w:r w:rsidR="009E7F23">
          <w:rPr>
            <w:noProof/>
            <w:webHidden/>
          </w:rPr>
          <w:fldChar w:fldCharType="separate"/>
        </w:r>
        <w:r w:rsidR="009E7F23">
          <w:rPr>
            <w:noProof/>
            <w:webHidden/>
          </w:rPr>
          <w:t>- 432 -</w:t>
        </w:r>
        <w:r w:rsidR="009E7F23">
          <w:rPr>
            <w:noProof/>
            <w:webHidden/>
          </w:rPr>
          <w:fldChar w:fldCharType="end"/>
        </w:r>
      </w:hyperlink>
    </w:p>
    <w:p w14:paraId="7E20B72F" w14:textId="5E357A4A" w:rsidR="009E7F23" w:rsidRDefault="00C8638F">
      <w:pPr>
        <w:pStyle w:val="41"/>
        <w:rPr>
          <w:rFonts w:asciiTheme="minorHAnsi" w:hAnsiTheme="minorHAnsi" w:cstheme="minorBidi"/>
          <w:noProof/>
          <w:color w:val="auto"/>
          <w:sz w:val="21"/>
          <w:szCs w:val="22"/>
        </w:rPr>
      </w:pPr>
      <w:hyperlink w:anchor="_Toc130988190" w:history="1">
        <w:r w:rsidR="009E7F23" w:rsidRPr="002F7168">
          <w:rPr>
            <w:rStyle w:val="af2"/>
            <w:noProof/>
          </w:rPr>
          <w:t>ロ－９－（５）津波・高潮危機管理対策緊急事業</w:t>
        </w:r>
        <w:r w:rsidR="009E7F23">
          <w:rPr>
            <w:noProof/>
            <w:webHidden/>
          </w:rPr>
          <w:tab/>
        </w:r>
        <w:r w:rsidR="009E7F23">
          <w:rPr>
            <w:noProof/>
            <w:webHidden/>
          </w:rPr>
          <w:fldChar w:fldCharType="begin"/>
        </w:r>
        <w:r w:rsidR="009E7F23">
          <w:rPr>
            <w:noProof/>
            <w:webHidden/>
          </w:rPr>
          <w:instrText xml:space="preserve"> PAGEREF _Toc130988190 \h </w:instrText>
        </w:r>
        <w:r w:rsidR="009E7F23">
          <w:rPr>
            <w:noProof/>
            <w:webHidden/>
          </w:rPr>
        </w:r>
        <w:r w:rsidR="009E7F23">
          <w:rPr>
            <w:noProof/>
            <w:webHidden/>
          </w:rPr>
          <w:fldChar w:fldCharType="separate"/>
        </w:r>
        <w:r w:rsidR="009E7F23">
          <w:rPr>
            <w:noProof/>
            <w:webHidden/>
          </w:rPr>
          <w:t>- 432 -</w:t>
        </w:r>
        <w:r w:rsidR="009E7F23">
          <w:rPr>
            <w:noProof/>
            <w:webHidden/>
          </w:rPr>
          <w:fldChar w:fldCharType="end"/>
        </w:r>
      </w:hyperlink>
    </w:p>
    <w:p w14:paraId="482086BA" w14:textId="23096EFE" w:rsidR="009E7F23" w:rsidRDefault="00C8638F">
      <w:pPr>
        <w:pStyle w:val="41"/>
        <w:rPr>
          <w:rFonts w:asciiTheme="minorHAnsi" w:hAnsiTheme="minorHAnsi" w:cstheme="minorBidi"/>
          <w:noProof/>
          <w:color w:val="auto"/>
          <w:sz w:val="21"/>
          <w:szCs w:val="22"/>
        </w:rPr>
      </w:pPr>
      <w:hyperlink w:anchor="_Toc130988191" w:history="1">
        <w:r w:rsidR="009E7F23" w:rsidRPr="002F7168">
          <w:rPr>
            <w:rStyle w:val="af2"/>
            <w:noProof/>
          </w:rPr>
          <w:t>ロ－９－（６）海岸環境整備事業</w:t>
        </w:r>
        <w:r w:rsidR="009E7F23">
          <w:rPr>
            <w:noProof/>
            <w:webHidden/>
          </w:rPr>
          <w:tab/>
        </w:r>
        <w:r w:rsidR="009E7F23">
          <w:rPr>
            <w:noProof/>
            <w:webHidden/>
          </w:rPr>
          <w:fldChar w:fldCharType="begin"/>
        </w:r>
        <w:r w:rsidR="009E7F23">
          <w:rPr>
            <w:noProof/>
            <w:webHidden/>
          </w:rPr>
          <w:instrText xml:space="preserve"> PAGEREF _Toc130988191 \h </w:instrText>
        </w:r>
        <w:r w:rsidR="009E7F23">
          <w:rPr>
            <w:noProof/>
            <w:webHidden/>
          </w:rPr>
        </w:r>
        <w:r w:rsidR="009E7F23">
          <w:rPr>
            <w:noProof/>
            <w:webHidden/>
          </w:rPr>
          <w:fldChar w:fldCharType="separate"/>
        </w:r>
        <w:r w:rsidR="009E7F23">
          <w:rPr>
            <w:noProof/>
            <w:webHidden/>
          </w:rPr>
          <w:t>- 434 -</w:t>
        </w:r>
        <w:r w:rsidR="009E7F23">
          <w:rPr>
            <w:noProof/>
            <w:webHidden/>
          </w:rPr>
          <w:fldChar w:fldCharType="end"/>
        </w:r>
      </w:hyperlink>
    </w:p>
    <w:p w14:paraId="22DD62C4" w14:textId="19C8967C" w:rsidR="009E7F23" w:rsidRDefault="00C8638F">
      <w:pPr>
        <w:pStyle w:val="41"/>
        <w:rPr>
          <w:rFonts w:asciiTheme="minorHAnsi" w:hAnsiTheme="minorHAnsi" w:cstheme="minorBidi"/>
          <w:noProof/>
          <w:color w:val="auto"/>
          <w:sz w:val="21"/>
          <w:szCs w:val="22"/>
        </w:rPr>
      </w:pPr>
      <w:hyperlink w:anchor="_Toc130988192" w:history="1">
        <w:r w:rsidR="009E7F23" w:rsidRPr="002F7168">
          <w:rPr>
            <w:rStyle w:val="af2"/>
            <w:noProof/>
          </w:rPr>
          <w:t>ロ－９－（７）海域浄化対策事業</w:t>
        </w:r>
        <w:r w:rsidR="009E7F23">
          <w:rPr>
            <w:noProof/>
            <w:webHidden/>
          </w:rPr>
          <w:tab/>
        </w:r>
        <w:r w:rsidR="009E7F23">
          <w:rPr>
            <w:noProof/>
            <w:webHidden/>
          </w:rPr>
          <w:fldChar w:fldCharType="begin"/>
        </w:r>
        <w:r w:rsidR="009E7F23">
          <w:rPr>
            <w:noProof/>
            <w:webHidden/>
          </w:rPr>
          <w:instrText xml:space="preserve"> PAGEREF _Toc130988192 \h </w:instrText>
        </w:r>
        <w:r w:rsidR="009E7F23">
          <w:rPr>
            <w:noProof/>
            <w:webHidden/>
          </w:rPr>
        </w:r>
        <w:r w:rsidR="009E7F23">
          <w:rPr>
            <w:noProof/>
            <w:webHidden/>
          </w:rPr>
          <w:fldChar w:fldCharType="separate"/>
        </w:r>
        <w:r w:rsidR="009E7F23">
          <w:rPr>
            <w:noProof/>
            <w:webHidden/>
          </w:rPr>
          <w:t>- 435 -</w:t>
        </w:r>
        <w:r w:rsidR="009E7F23">
          <w:rPr>
            <w:noProof/>
            <w:webHidden/>
          </w:rPr>
          <w:fldChar w:fldCharType="end"/>
        </w:r>
      </w:hyperlink>
    </w:p>
    <w:p w14:paraId="2222C0D6" w14:textId="10FECA7A" w:rsidR="009E7F23" w:rsidRDefault="00C8638F">
      <w:pPr>
        <w:pStyle w:val="34"/>
        <w:rPr>
          <w:rFonts w:asciiTheme="minorHAnsi" w:hAnsiTheme="minorHAnsi" w:cstheme="minorBidi"/>
          <w:noProof/>
          <w:sz w:val="21"/>
          <w:szCs w:val="22"/>
        </w:rPr>
      </w:pPr>
      <w:hyperlink w:anchor="_Toc130988193" w:history="1">
        <w:r w:rsidR="009E7F23" w:rsidRPr="002F7168">
          <w:rPr>
            <w:rStyle w:val="af2"/>
            <w:noProof/>
          </w:rPr>
          <w:t>ロ－１０　都市再生整備計画事業</w:t>
        </w:r>
        <w:r w:rsidR="009E7F23">
          <w:rPr>
            <w:noProof/>
            <w:webHidden/>
          </w:rPr>
          <w:tab/>
        </w:r>
        <w:r w:rsidR="009E7F23">
          <w:rPr>
            <w:noProof/>
            <w:webHidden/>
          </w:rPr>
          <w:fldChar w:fldCharType="begin"/>
        </w:r>
        <w:r w:rsidR="009E7F23">
          <w:rPr>
            <w:noProof/>
            <w:webHidden/>
          </w:rPr>
          <w:instrText xml:space="preserve"> PAGEREF _Toc130988193 \h </w:instrText>
        </w:r>
        <w:r w:rsidR="009E7F23">
          <w:rPr>
            <w:noProof/>
            <w:webHidden/>
          </w:rPr>
        </w:r>
        <w:r w:rsidR="009E7F23">
          <w:rPr>
            <w:noProof/>
            <w:webHidden/>
          </w:rPr>
          <w:fldChar w:fldCharType="separate"/>
        </w:r>
        <w:r w:rsidR="009E7F23">
          <w:rPr>
            <w:noProof/>
            <w:webHidden/>
          </w:rPr>
          <w:t>- 436 -</w:t>
        </w:r>
        <w:r w:rsidR="009E7F23">
          <w:rPr>
            <w:noProof/>
            <w:webHidden/>
          </w:rPr>
          <w:fldChar w:fldCharType="end"/>
        </w:r>
      </w:hyperlink>
    </w:p>
    <w:p w14:paraId="2A4C9E19" w14:textId="72A8E58C" w:rsidR="009E7F23" w:rsidRDefault="00C8638F">
      <w:pPr>
        <w:pStyle w:val="41"/>
        <w:rPr>
          <w:rFonts w:asciiTheme="minorHAnsi" w:hAnsiTheme="minorHAnsi" w:cstheme="minorBidi"/>
          <w:noProof/>
          <w:color w:val="auto"/>
          <w:sz w:val="21"/>
          <w:szCs w:val="22"/>
        </w:rPr>
      </w:pPr>
      <w:hyperlink w:anchor="_Toc130988194" w:history="1">
        <w:r w:rsidR="009E7F23" w:rsidRPr="002F7168">
          <w:rPr>
            <w:rStyle w:val="af2"/>
            <w:noProof/>
          </w:rPr>
          <w:t>ロ－１０－（１）都市再生整備計画事業</w:t>
        </w:r>
        <w:r w:rsidR="009E7F23">
          <w:rPr>
            <w:noProof/>
            <w:webHidden/>
          </w:rPr>
          <w:tab/>
        </w:r>
        <w:r w:rsidR="009E7F23">
          <w:rPr>
            <w:noProof/>
            <w:webHidden/>
          </w:rPr>
          <w:fldChar w:fldCharType="begin"/>
        </w:r>
        <w:r w:rsidR="009E7F23">
          <w:rPr>
            <w:noProof/>
            <w:webHidden/>
          </w:rPr>
          <w:instrText xml:space="preserve"> PAGEREF _Toc130988194 \h </w:instrText>
        </w:r>
        <w:r w:rsidR="009E7F23">
          <w:rPr>
            <w:noProof/>
            <w:webHidden/>
          </w:rPr>
        </w:r>
        <w:r w:rsidR="009E7F23">
          <w:rPr>
            <w:noProof/>
            <w:webHidden/>
          </w:rPr>
          <w:fldChar w:fldCharType="separate"/>
        </w:r>
        <w:r w:rsidR="009E7F23">
          <w:rPr>
            <w:noProof/>
            <w:webHidden/>
          </w:rPr>
          <w:t>- 436 -</w:t>
        </w:r>
        <w:r w:rsidR="009E7F23">
          <w:rPr>
            <w:noProof/>
            <w:webHidden/>
          </w:rPr>
          <w:fldChar w:fldCharType="end"/>
        </w:r>
      </w:hyperlink>
    </w:p>
    <w:p w14:paraId="5859DC14" w14:textId="5A0A4FD7" w:rsidR="009E7F23" w:rsidRDefault="00C8638F">
      <w:pPr>
        <w:pStyle w:val="34"/>
        <w:rPr>
          <w:rFonts w:asciiTheme="minorHAnsi" w:hAnsiTheme="minorHAnsi" w:cstheme="minorBidi"/>
          <w:noProof/>
          <w:sz w:val="21"/>
          <w:szCs w:val="22"/>
        </w:rPr>
      </w:pPr>
      <w:hyperlink w:anchor="_Toc130988195" w:history="1">
        <w:r w:rsidR="009E7F23" w:rsidRPr="002F7168">
          <w:rPr>
            <w:rStyle w:val="af2"/>
            <w:noProof/>
          </w:rPr>
          <w:t>ロ－１２　都市公園</w:t>
        </w:r>
        <w:r w:rsidR="009E7F23" w:rsidRPr="002F7168">
          <w:rPr>
            <w:rStyle w:val="af2"/>
            <w:rFonts w:ascii="ＭＳ ゴシック" w:eastAsia="ＭＳ ゴシック" w:hAnsi="ＭＳ ゴシック"/>
            <w:noProof/>
          </w:rPr>
          <w:t>・緑地</w:t>
        </w:r>
        <w:r w:rsidR="009E7F23" w:rsidRPr="002F7168">
          <w:rPr>
            <w:rStyle w:val="af2"/>
            <w:noProof/>
          </w:rPr>
          <w:t>等事業</w:t>
        </w:r>
        <w:r w:rsidR="009E7F23">
          <w:rPr>
            <w:noProof/>
            <w:webHidden/>
          </w:rPr>
          <w:tab/>
        </w:r>
        <w:r w:rsidR="009E7F23">
          <w:rPr>
            <w:noProof/>
            <w:webHidden/>
          </w:rPr>
          <w:fldChar w:fldCharType="begin"/>
        </w:r>
        <w:r w:rsidR="009E7F23">
          <w:rPr>
            <w:noProof/>
            <w:webHidden/>
          </w:rPr>
          <w:instrText xml:space="preserve"> PAGEREF _Toc130988195 \h </w:instrText>
        </w:r>
        <w:r w:rsidR="009E7F23">
          <w:rPr>
            <w:noProof/>
            <w:webHidden/>
          </w:rPr>
        </w:r>
        <w:r w:rsidR="009E7F23">
          <w:rPr>
            <w:noProof/>
            <w:webHidden/>
          </w:rPr>
          <w:fldChar w:fldCharType="separate"/>
        </w:r>
        <w:r w:rsidR="009E7F23">
          <w:rPr>
            <w:noProof/>
            <w:webHidden/>
          </w:rPr>
          <w:t>- 444 -</w:t>
        </w:r>
        <w:r w:rsidR="009E7F23">
          <w:rPr>
            <w:noProof/>
            <w:webHidden/>
          </w:rPr>
          <w:fldChar w:fldCharType="end"/>
        </w:r>
      </w:hyperlink>
    </w:p>
    <w:p w14:paraId="0A5CD18C" w14:textId="0A3C569B" w:rsidR="009E7F23" w:rsidRDefault="00C8638F">
      <w:pPr>
        <w:pStyle w:val="41"/>
        <w:rPr>
          <w:rFonts w:asciiTheme="minorHAnsi" w:hAnsiTheme="minorHAnsi" w:cstheme="minorBidi"/>
          <w:noProof/>
          <w:color w:val="auto"/>
          <w:sz w:val="21"/>
          <w:szCs w:val="22"/>
        </w:rPr>
      </w:pPr>
      <w:hyperlink w:anchor="_Toc130988196" w:history="1">
        <w:r w:rsidR="009E7F23" w:rsidRPr="002F7168">
          <w:rPr>
            <w:rStyle w:val="af2"/>
            <w:noProof/>
          </w:rPr>
          <w:t>ロ－１２－（１）都市公園</w:t>
        </w:r>
        <w:r w:rsidR="009E7F23" w:rsidRPr="002F7168">
          <w:rPr>
            <w:rStyle w:val="af2"/>
            <w:rFonts w:ascii="ＭＳ ゴシック" w:eastAsia="ＭＳ ゴシック" w:hAnsi="ＭＳ ゴシック"/>
            <w:noProof/>
          </w:rPr>
          <w:t>等</w:t>
        </w:r>
        <w:r w:rsidR="009E7F23" w:rsidRPr="002F7168">
          <w:rPr>
            <w:rStyle w:val="af2"/>
            <w:noProof/>
          </w:rPr>
          <w:t>事業</w:t>
        </w:r>
        <w:r w:rsidR="009E7F23">
          <w:rPr>
            <w:noProof/>
            <w:webHidden/>
          </w:rPr>
          <w:tab/>
        </w:r>
        <w:r w:rsidR="009E7F23">
          <w:rPr>
            <w:noProof/>
            <w:webHidden/>
          </w:rPr>
          <w:fldChar w:fldCharType="begin"/>
        </w:r>
        <w:r w:rsidR="009E7F23">
          <w:rPr>
            <w:noProof/>
            <w:webHidden/>
          </w:rPr>
          <w:instrText xml:space="preserve"> PAGEREF _Toc130988196 \h </w:instrText>
        </w:r>
        <w:r w:rsidR="009E7F23">
          <w:rPr>
            <w:noProof/>
            <w:webHidden/>
          </w:rPr>
        </w:r>
        <w:r w:rsidR="009E7F23">
          <w:rPr>
            <w:noProof/>
            <w:webHidden/>
          </w:rPr>
          <w:fldChar w:fldCharType="separate"/>
        </w:r>
        <w:r w:rsidR="009E7F23">
          <w:rPr>
            <w:noProof/>
            <w:webHidden/>
          </w:rPr>
          <w:t>- 444 -</w:t>
        </w:r>
        <w:r w:rsidR="009E7F23">
          <w:rPr>
            <w:noProof/>
            <w:webHidden/>
          </w:rPr>
          <w:fldChar w:fldCharType="end"/>
        </w:r>
      </w:hyperlink>
    </w:p>
    <w:p w14:paraId="25DF9904" w14:textId="0F7DE90E" w:rsidR="009E7F23" w:rsidRDefault="00C8638F">
      <w:pPr>
        <w:pStyle w:val="41"/>
        <w:rPr>
          <w:rFonts w:asciiTheme="minorHAnsi" w:hAnsiTheme="minorHAnsi" w:cstheme="minorBidi"/>
          <w:noProof/>
          <w:color w:val="auto"/>
          <w:sz w:val="21"/>
          <w:szCs w:val="22"/>
        </w:rPr>
      </w:pPr>
      <w:hyperlink w:anchor="_Toc130988197" w:history="1">
        <w:r w:rsidR="009E7F23" w:rsidRPr="002F7168">
          <w:rPr>
            <w:rStyle w:val="af2"/>
            <w:noProof/>
          </w:rPr>
          <w:t>ロ－１２－（２）都市公園安全・安心対策事業</w:t>
        </w:r>
        <w:r w:rsidR="009E7F23">
          <w:rPr>
            <w:noProof/>
            <w:webHidden/>
          </w:rPr>
          <w:tab/>
        </w:r>
        <w:r w:rsidR="009E7F23">
          <w:rPr>
            <w:noProof/>
            <w:webHidden/>
          </w:rPr>
          <w:fldChar w:fldCharType="begin"/>
        </w:r>
        <w:r w:rsidR="009E7F23">
          <w:rPr>
            <w:noProof/>
            <w:webHidden/>
          </w:rPr>
          <w:instrText xml:space="preserve"> PAGEREF _Toc130988197 \h </w:instrText>
        </w:r>
        <w:r w:rsidR="009E7F23">
          <w:rPr>
            <w:noProof/>
            <w:webHidden/>
          </w:rPr>
        </w:r>
        <w:r w:rsidR="009E7F23">
          <w:rPr>
            <w:noProof/>
            <w:webHidden/>
          </w:rPr>
          <w:fldChar w:fldCharType="separate"/>
        </w:r>
        <w:r w:rsidR="009E7F23">
          <w:rPr>
            <w:noProof/>
            <w:webHidden/>
          </w:rPr>
          <w:t>- 454 -</w:t>
        </w:r>
        <w:r w:rsidR="009E7F23">
          <w:rPr>
            <w:noProof/>
            <w:webHidden/>
          </w:rPr>
          <w:fldChar w:fldCharType="end"/>
        </w:r>
      </w:hyperlink>
    </w:p>
    <w:p w14:paraId="0DFDE7ED" w14:textId="064AF6B3" w:rsidR="009E7F23" w:rsidRDefault="00C8638F">
      <w:pPr>
        <w:pStyle w:val="41"/>
        <w:rPr>
          <w:rFonts w:asciiTheme="minorHAnsi" w:hAnsiTheme="minorHAnsi" w:cstheme="minorBidi"/>
          <w:noProof/>
          <w:color w:val="auto"/>
          <w:sz w:val="21"/>
          <w:szCs w:val="22"/>
        </w:rPr>
      </w:pPr>
      <w:hyperlink w:anchor="_Toc130988198" w:history="1">
        <w:r w:rsidR="009E7F23" w:rsidRPr="002F7168">
          <w:rPr>
            <w:rStyle w:val="af2"/>
            <w:rFonts w:ascii="ＭＳ ゴシック" w:eastAsia="ＭＳ ゴシック" w:hAnsi="ＭＳ ゴシック"/>
            <w:noProof/>
          </w:rPr>
          <w:t>ロ－１２－（３）都市公園ストック再編事業</w:t>
        </w:r>
        <w:r w:rsidR="009E7F23">
          <w:rPr>
            <w:noProof/>
            <w:webHidden/>
          </w:rPr>
          <w:tab/>
        </w:r>
        <w:r w:rsidR="009E7F23">
          <w:rPr>
            <w:noProof/>
            <w:webHidden/>
          </w:rPr>
          <w:fldChar w:fldCharType="begin"/>
        </w:r>
        <w:r w:rsidR="009E7F23">
          <w:rPr>
            <w:noProof/>
            <w:webHidden/>
          </w:rPr>
          <w:instrText xml:space="preserve"> PAGEREF _Toc130988198 \h </w:instrText>
        </w:r>
        <w:r w:rsidR="009E7F23">
          <w:rPr>
            <w:noProof/>
            <w:webHidden/>
          </w:rPr>
        </w:r>
        <w:r w:rsidR="009E7F23">
          <w:rPr>
            <w:noProof/>
            <w:webHidden/>
          </w:rPr>
          <w:fldChar w:fldCharType="separate"/>
        </w:r>
        <w:r w:rsidR="009E7F23">
          <w:rPr>
            <w:noProof/>
            <w:webHidden/>
          </w:rPr>
          <w:t>- 454 -</w:t>
        </w:r>
        <w:r w:rsidR="009E7F23">
          <w:rPr>
            <w:noProof/>
            <w:webHidden/>
          </w:rPr>
          <w:fldChar w:fldCharType="end"/>
        </w:r>
      </w:hyperlink>
    </w:p>
    <w:p w14:paraId="60B72EC9" w14:textId="2EBB91EA" w:rsidR="009E7F23" w:rsidRDefault="00C8638F">
      <w:pPr>
        <w:pStyle w:val="41"/>
        <w:rPr>
          <w:rFonts w:asciiTheme="minorHAnsi" w:hAnsiTheme="minorHAnsi" w:cstheme="minorBidi"/>
          <w:noProof/>
          <w:color w:val="auto"/>
          <w:sz w:val="21"/>
          <w:szCs w:val="22"/>
        </w:rPr>
      </w:pPr>
      <w:hyperlink w:anchor="_Toc130988199" w:history="1">
        <w:r w:rsidR="009E7F23" w:rsidRPr="002F7168">
          <w:rPr>
            <w:rStyle w:val="af2"/>
            <w:noProof/>
          </w:rPr>
          <w:t>ロ－１２－（５）</w:t>
        </w:r>
        <w:r w:rsidR="009E7F23" w:rsidRPr="002F7168">
          <w:rPr>
            <w:rStyle w:val="af2"/>
            <w:rFonts w:ascii="ＭＳ ゴシック" w:eastAsia="ＭＳ ゴシック" w:hAnsi="ＭＳ ゴシック"/>
            <w:noProof/>
          </w:rPr>
          <w:t>緑地環境事業</w:t>
        </w:r>
        <w:r w:rsidR="009E7F23">
          <w:rPr>
            <w:noProof/>
            <w:webHidden/>
          </w:rPr>
          <w:tab/>
        </w:r>
        <w:r w:rsidR="009E7F23">
          <w:rPr>
            <w:noProof/>
            <w:webHidden/>
          </w:rPr>
          <w:fldChar w:fldCharType="begin"/>
        </w:r>
        <w:r w:rsidR="009E7F23">
          <w:rPr>
            <w:noProof/>
            <w:webHidden/>
          </w:rPr>
          <w:instrText xml:space="preserve"> PAGEREF _Toc130988199 \h </w:instrText>
        </w:r>
        <w:r w:rsidR="009E7F23">
          <w:rPr>
            <w:noProof/>
            <w:webHidden/>
          </w:rPr>
        </w:r>
        <w:r w:rsidR="009E7F23">
          <w:rPr>
            <w:noProof/>
            <w:webHidden/>
          </w:rPr>
          <w:fldChar w:fldCharType="separate"/>
        </w:r>
        <w:r w:rsidR="009E7F23">
          <w:rPr>
            <w:noProof/>
            <w:webHidden/>
          </w:rPr>
          <w:t>- 455 -</w:t>
        </w:r>
        <w:r w:rsidR="009E7F23">
          <w:rPr>
            <w:noProof/>
            <w:webHidden/>
          </w:rPr>
          <w:fldChar w:fldCharType="end"/>
        </w:r>
      </w:hyperlink>
    </w:p>
    <w:p w14:paraId="6E8ABDFE" w14:textId="42B0B5F5" w:rsidR="009E7F23" w:rsidRDefault="00C8638F">
      <w:pPr>
        <w:pStyle w:val="34"/>
        <w:rPr>
          <w:rFonts w:asciiTheme="minorHAnsi" w:hAnsiTheme="minorHAnsi" w:cstheme="minorBidi"/>
          <w:noProof/>
          <w:sz w:val="21"/>
          <w:szCs w:val="22"/>
        </w:rPr>
      </w:pPr>
      <w:hyperlink w:anchor="_Toc130988200" w:history="1">
        <w:r w:rsidR="009E7F23" w:rsidRPr="002F7168">
          <w:rPr>
            <w:rStyle w:val="af2"/>
            <w:noProof/>
          </w:rPr>
          <w:t>ロ－１３　市街地整備事業</w:t>
        </w:r>
        <w:r w:rsidR="009E7F23">
          <w:rPr>
            <w:noProof/>
            <w:webHidden/>
          </w:rPr>
          <w:tab/>
        </w:r>
        <w:r w:rsidR="009E7F23">
          <w:rPr>
            <w:noProof/>
            <w:webHidden/>
          </w:rPr>
          <w:fldChar w:fldCharType="begin"/>
        </w:r>
        <w:r w:rsidR="009E7F23">
          <w:rPr>
            <w:noProof/>
            <w:webHidden/>
          </w:rPr>
          <w:instrText xml:space="preserve"> PAGEREF _Toc130988200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5BA7A578" w14:textId="6F9EA199" w:rsidR="009E7F23" w:rsidRDefault="00C8638F">
      <w:pPr>
        <w:pStyle w:val="41"/>
        <w:rPr>
          <w:rFonts w:asciiTheme="minorHAnsi" w:hAnsiTheme="minorHAnsi" w:cstheme="minorBidi"/>
          <w:noProof/>
          <w:color w:val="auto"/>
          <w:sz w:val="21"/>
          <w:szCs w:val="22"/>
        </w:rPr>
      </w:pPr>
      <w:hyperlink w:anchor="_Toc130988201" w:history="1">
        <w:r w:rsidR="009E7F23" w:rsidRPr="002F7168">
          <w:rPr>
            <w:rStyle w:val="af2"/>
            <w:noProof/>
          </w:rPr>
          <w:t>ロ－１３－（１）都市防災推進事業</w:t>
        </w:r>
        <w:r w:rsidR="009E7F23">
          <w:rPr>
            <w:noProof/>
            <w:webHidden/>
          </w:rPr>
          <w:tab/>
        </w:r>
        <w:r w:rsidR="009E7F23">
          <w:rPr>
            <w:noProof/>
            <w:webHidden/>
          </w:rPr>
          <w:fldChar w:fldCharType="begin"/>
        </w:r>
        <w:r w:rsidR="009E7F23">
          <w:rPr>
            <w:noProof/>
            <w:webHidden/>
          </w:rPr>
          <w:instrText xml:space="preserve"> PAGEREF _Toc130988201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4983D186" w14:textId="65A49313" w:rsidR="009E7F23" w:rsidRDefault="00C8638F">
      <w:pPr>
        <w:pStyle w:val="41"/>
        <w:rPr>
          <w:rFonts w:asciiTheme="minorHAnsi" w:hAnsiTheme="minorHAnsi" w:cstheme="minorBidi"/>
          <w:noProof/>
          <w:color w:val="auto"/>
          <w:sz w:val="21"/>
          <w:szCs w:val="22"/>
        </w:rPr>
      </w:pPr>
      <w:hyperlink w:anchor="_Toc130988202" w:history="1">
        <w:r w:rsidR="009E7F23" w:rsidRPr="002F7168">
          <w:rPr>
            <w:rStyle w:val="af2"/>
            <w:noProof/>
          </w:rPr>
          <w:t>ロ－１３－（１）①都市防災総合推進事業</w:t>
        </w:r>
        <w:r w:rsidR="009E7F23">
          <w:rPr>
            <w:noProof/>
            <w:webHidden/>
          </w:rPr>
          <w:tab/>
        </w:r>
        <w:r w:rsidR="009E7F23">
          <w:rPr>
            <w:noProof/>
            <w:webHidden/>
          </w:rPr>
          <w:fldChar w:fldCharType="begin"/>
        </w:r>
        <w:r w:rsidR="009E7F23">
          <w:rPr>
            <w:noProof/>
            <w:webHidden/>
          </w:rPr>
          <w:instrText xml:space="preserve"> PAGEREF _Toc130988202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6109CEDB" w14:textId="49FF7D03" w:rsidR="009E7F23" w:rsidRDefault="00C8638F">
      <w:pPr>
        <w:pStyle w:val="41"/>
        <w:rPr>
          <w:rFonts w:asciiTheme="minorHAnsi" w:hAnsiTheme="minorHAnsi" w:cstheme="minorBidi"/>
          <w:noProof/>
          <w:color w:val="auto"/>
          <w:sz w:val="21"/>
          <w:szCs w:val="22"/>
        </w:rPr>
      </w:pPr>
      <w:hyperlink w:anchor="_Toc130988203" w:history="1">
        <w:r w:rsidR="009E7F23" w:rsidRPr="002F7168">
          <w:rPr>
            <w:rStyle w:val="af2"/>
            <w:noProof/>
          </w:rPr>
          <w:t>ロ－１３－（１）②宅地耐震化推進事業</w:t>
        </w:r>
        <w:r w:rsidR="009E7F23">
          <w:rPr>
            <w:noProof/>
            <w:webHidden/>
          </w:rPr>
          <w:tab/>
        </w:r>
        <w:r w:rsidR="009E7F23">
          <w:rPr>
            <w:noProof/>
            <w:webHidden/>
          </w:rPr>
          <w:fldChar w:fldCharType="begin"/>
        </w:r>
        <w:r w:rsidR="009E7F23">
          <w:rPr>
            <w:noProof/>
            <w:webHidden/>
          </w:rPr>
          <w:instrText xml:space="preserve"> PAGEREF _Toc130988203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505184D8" w14:textId="593FE10A" w:rsidR="009E7F23" w:rsidRDefault="00C8638F">
      <w:pPr>
        <w:pStyle w:val="41"/>
        <w:rPr>
          <w:rFonts w:asciiTheme="minorHAnsi" w:hAnsiTheme="minorHAnsi" w:cstheme="minorBidi"/>
          <w:noProof/>
          <w:color w:val="auto"/>
          <w:sz w:val="21"/>
          <w:szCs w:val="22"/>
        </w:rPr>
      </w:pPr>
      <w:hyperlink w:anchor="_Toc130988204" w:history="1">
        <w:r w:rsidR="009E7F23" w:rsidRPr="002F7168">
          <w:rPr>
            <w:rStyle w:val="af2"/>
            <w:noProof/>
          </w:rPr>
          <w:t>ロ－１３－（１）③盛土緊急対策事業</w:t>
        </w:r>
        <w:r w:rsidR="009E7F23">
          <w:rPr>
            <w:noProof/>
            <w:webHidden/>
          </w:rPr>
          <w:tab/>
        </w:r>
        <w:r w:rsidR="009E7F23">
          <w:rPr>
            <w:noProof/>
            <w:webHidden/>
          </w:rPr>
          <w:fldChar w:fldCharType="begin"/>
        </w:r>
        <w:r w:rsidR="009E7F23">
          <w:rPr>
            <w:noProof/>
            <w:webHidden/>
          </w:rPr>
          <w:instrText xml:space="preserve"> PAGEREF _Toc130988204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626231C7" w14:textId="18B9615A" w:rsidR="009E7F23" w:rsidRDefault="00C8638F">
      <w:pPr>
        <w:pStyle w:val="41"/>
        <w:rPr>
          <w:rFonts w:asciiTheme="minorHAnsi" w:hAnsiTheme="minorHAnsi" w:cstheme="minorBidi"/>
          <w:noProof/>
          <w:color w:val="auto"/>
          <w:sz w:val="21"/>
          <w:szCs w:val="22"/>
        </w:rPr>
      </w:pPr>
      <w:hyperlink w:anchor="_Toc130988205" w:history="1">
        <w:r w:rsidR="009E7F23" w:rsidRPr="002F7168">
          <w:rPr>
            <w:rStyle w:val="af2"/>
            <w:noProof/>
          </w:rPr>
          <w:t>ロ－１３－（２）市街地再開発事業等</w:t>
        </w:r>
        <w:r w:rsidR="009E7F23">
          <w:rPr>
            <w:noProof/>
            <w:webHidden/>
          </w:rPr>
          <w:tab/>
        </w:r>
        <w:r w:rsidR="009E7F23">
          <w:rPr>
            <w:noProof/>
            <w:webHidden/>
          </w:rPr>
          <w:fldChar w:fldCharType="begin"/>
        </w:r>
        <w:r w:rsidR="009E7F23">
          <w:rPr>
            <w:noProof/>
            <w:webHidden/>
          </w:rPr>
          <w:instrText xml:space="preserve"> PAGEREF _Toc130988205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6C1C7AEE" w14:textId="52AFF75A" w:rsidR="009E7F23" w:rsidRDefault="00C8638F">
      <w:pPr>
        <w:pStyle w:val="41"/>
        <w:rPr>
          <w:rFonts w:asciiTheme="minorHAnsi" w:hAnsiTheme="minorHAnsi" w:cstheme="minorBidi"/>
          <w:noProof/>
          <w:color w:val="auto"/>
          <w:sz w:val="21"/>
          <w:szCs w:val="22"/>
        </w:rPr>
      </w:pPr>
      <w:hyperlink w:anchor="_Toc130988206" w:history="1">
        <w:r w:rsidR="009E7F23" w:rsidRPr="002F7168">
          <w:rPr>
            <w:rStyle w:val="af2"/>
            <w:noProof/>
          </w:rPr>
          <w:t>ロ－１３－（４）暮らし・にぎわい再生事業</w:t>
        </w:r>
        <w:r w:rsidR="009E7F23">
          <w:rPr>
            <w:noProof/>
            <w:webHidden/>
          </w:rPr>
          <w:tab/>
        </w:r>
        <w:r w:rsidR="009E7F23">
          <w:rPr>
            <w:noProof/>
            <w:webHidden/>
          </w:rPr>
          <w:fldChar w:fldCharType="begin"/>
        </w:r>
        <w:r w:rsidR="009E7F23">
          <w:rPr>
            <w:noProof/>
            <w:webHidden/>
          </w:rPr>
          <w:instrText xml:space="preserve"> PAGEREF _Toc130988206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1BA4DBEC" w14:textId="14D5FB5F" w:rsidR="009E7F23" w:rsidRDefault="00C8638F">
      <w:pPr>
        <w:pStyle w:val="41"/>
        <w:rPr>
          <w:rFonts w:asciiTheme="minorHAnsi" w:hAnsiTheme="minorHAnsi" w:cstheme="minorBidi"/>
          <w:noProof/>
          <w:color w:val="auto"/>
          <w:sz w:val="21"/>
          <w:szCs w:val="22"/>
        </w:rPr>
      </w:pPr>
      <w:hyperlink w:anchor="_Toc130988207" w:history="1">
        <w:r w:rsidR="009E7F23" w:rsidRPr="002F7168">
          <w:rPr>
            <w:rStyle w:val="af2"/>
            <w:noProof/>
          </w:rPr>
          <w:t>ロ－１３－（６）都市再生区画整理事業</w:t>
        </w:r>
        <w:r w:rsidR="009E7F23">
          <w:rPr>
            <w:noProof/>
            <w:webHidden/>
          </w:rPr>
          <w:tab/>
        </w:r>
        <w:r w:rsidR="009E7F23">
          <w:rPr>
            <w:noProof/>
            <w:webHidden/>
          </w:rPr>
          <w:fldChar w:fldCharType="begin"/>
        </w:r>
        <w:r w:rsidR="009E7F23">
          <w:rPr>
            <w:noProof/>
            <w:webHidden/>
          </w:rPr>
          <w:instrText xml:space="preserve"> PAGEREF _Toc130988207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1E95B019" w14:textId="1119638E" w:rsidR="009E7F23" w:rsidRDefault="00C8638F">
      <w:pPr>
        <w:pStyle w:val="41"/>
        <w:rPr>
          <w:rFonts w:asciiTheme="minorHAnsi" w:hAnsiTheme="minorHAnsi" w:cstheme="minorBidi"/>
          <w:noProof/>
          <w:color w:val="auto"/>
          <w:sz w:val="21"/>
          <w:szCs w:val="22"/>
        </w:rPr>
      </w:pPr>
      <w:hyperlink w:anchor="_Toc130988208" w:history="1">
        <w:r w:rsidR="009E7F23" w:rsidRPr="002F7168">
          <w:rPr>
            <w:rStyle w:val="af2"/>
            <w:noProof/>
          </w:rPr>
          <w:t>ロ－１３－（８）都市・地域交通戦略推進事業</w:t>
        </w:r>
        <w:r w:rsidR="009E7F23">
          <w:rPr>
            <w:noProof/>
            <w:webHidden/>
          </w:rPr>
          <w:tab/>
        </w:r>
        <w:r w:rsidR="009E7F23">
          <w:rPr>
            <w:noProof/>
            <w:webHidden/>
          </w:rPr>
          <w:fldChar w:fldCharType="begin"/>
        </w:r>
        <w:r w:rsidR="009E7F23">
          <w:rPr>
            <w:noProof/>
            <w:webHidden/>
          </w:rPr>
          <w:instrText xml:space="preserve"> PAGEREF _Toc130988208 \h </w:instrText>
        </w:r>
        <w:r w:rsidR="009E7F23">
          <w:rPr>
            <w:noProof/>
            <w:webHidden/>
          </w:rPr>
        </w:r>
        <w:r w:rsidR="009E7F23">
          <w:rPr>
            <w:noProof/>
            <w:webHidden/>
          </w:rPr>
          <w:fldChar w:fldCharType="separate"/>
        </w:r>
        <w:r w:rsidR="009E7F23">
          <w:rPr>
            <w:noProof/>
            <w:webHidden/>
          </w:rPr>
          <w:t>- 459 -</w:t>
        </w:r>
        <w:r w:rsidR="009E7F23">
          <w:rPr>
            <w:noProof/>
            <w:webHidden/>
          </w:rPr>
          <w:fldChar w:fldCharType="end"/>
        </w:r>
      </w:hyperlink>
    </w:p>
    <w:p w14:paraId="6F916DDF" w14:textId="3F5E8E9E" w:rsidR="009E7F23" w:rsidRDefault="00C8638F">
      <w:pPr>
        <w:pStyle w:val="41"/>
        <w:rPr>
          <w:rFonts w:asciiTheme="minorHAnsi" w:hAnsiTheme="minorHAnsi" w:cstheme="minorBidi"/>
          <w:noProof/>
          <w:color w:val="auto"/>
          <w:sz w:val="21"/>
          <w:szCs w:val="22"/>
        </w:rPr>
      </w:pPr>
      <w:hyperlink w:anchor="_Toc130988209" w:history="1">
        <w:r w:rsidR="009E7F23" w:rsidRPr="002F7168">
          <w:rPr>
            <w:rStyle w:val="af2"/>
            <w:noProof/>
            <w:kern w:val="0"/>
          </w:rPr>
          <w:t>ロ－１３－（９）　津波防災拠点整備事業</w:t>
        </w:r>
        <w:r w:rsidR="009E7F23">
          <w:rPr>
            <w:noProof/>
            <w:webHidden/>
          </w:rPr>
          <w:tab/>
        </w:r>
        <w:r w:rsidR="009E7F23">
          <w:rPr>
            <w:noProof/>
            <w:webHidden/>
          </w:rPr>
          <w:fldChar w:fldCharType="begin"/>
        </w:r>
        <w:r w:rsidR="009E7F23">
          <w:rPr>
            <w:noProof/>
            <w:webHidden/>
          </w:rPr>
          <w:instrText xml:space="preserve"> PAGEREF _Toc130988209 \h </w:instrText>
        </w:r>
        <w:r w:rsidR="009E7F23">
          <w:rPr>
            <w:noProof/>
            <w:webHidden/>
          </w:rPr>
        </w:r>
        <w:r w:rsidR="009E7F23">
          <w:rPr>
            <w:noProof/>
            <w:webHidden/>
          </w:rPr>
          <w:fldChar w:fldCharType="separate"/>
        </w:r>
        <w:r w:rsidR="009E7F23">
          <w:rPr>
            <w:noProof/>
            <w:webHidden/>
          </w:rPr>
          <w:t>- 460 -</w:t>
        </w:r>
        <w:r w:rsidR="009E7F23">
          <w:rPr>
            <w:noProof/>
            <w:webHidden/>
          </w:rPr>
          <w:fldChar w:fldCharType="end"/>
        </w:r>
      </w:hyperlink>
    </w:p>
    <w:p w14:paraId="3930E618" w14:textId="08160945" w:rsidR="009E7F23" w:rsidRDefault="00C8638F">
      <w:pPr>
        <w:pStyle w:val="41"/>
        <w:rPr>
          <w:rFonts w:asciiTheme="minorHAnsi" w:hAnsiTheme="minorHAnsi" w:cstheme="minorBidi"/>
          <w:noProof/>
          <w:color w:val="auto"/>
          <w:sz w:val="21"/>
          <w:szCs w:val="22"/>
        </w:rPr>
      </w:pPr>
      <w:hyperlink w:anchor="_Toc130988210" w:history="1">
        <w:r w:rsidR="009E7F23" w:rsidRPr="002F7168">
          <w:rPr>
            <w:rStyle w:val="af2"/>
            <w:noProof/>
          </w:rPr>
          <w:t>ロ－１３－（１０）防災・省エネまちづくり緊急促進事業</w:t>
        </w:r>
        <w:r w:rsidR="009E7F23">
          <w:rPr>
            <w:noProof/>
            <w:webHidden/>
          </w:rPr>
          <w:tab/>
        </w:r>
        <w:r w:rsidR="009E7F23">
          <w:rPr>
            <w:noProof/>
            <w:webHidden/>
          </w:rPr>
          <w:fldChar w:fldCharType="begin"/>
        </w:r>
        <w:r w:rsidR="009E7F23">
          <w:rPr>
            <w:noProof/>
            <w:webHidden/>
          </w:rPr>
          <w:instrText xml:space="preserve"> PAGEREF _Toc130988210 \h </w:instrText>
        </w:r>
        <w:r w:rsidR="009E7F23">
          <w:rPr>
            <w:noProof/>
            <w:webHidden/>
          </w:rPr>
        </w:r>
        <w:r w:rsidR="009E7F23">
          <w:rPr>
            <w:noProof/>
            <w:webHidden/>
          </w:rPr>
          <w:fldChar w:fldCharType="separate"/>
        </w:r>
        <w:r w:rsidR="009E7F23">
          <w:rPr>
            <w:noProof/>
            <w:webHidden/>
          </w:rPr>
          <w:t>- 462 -</w:t>
        </w:r>
        <w:r w:rsidR="009E7F23">
          <w:rPr>
            <w:noProof/>
            <w:webHidden/>
          </w:rPr>
          <w:fldChar w:fldCharType="end"/>
        </w:r>
      </w:hyperlink>
    </w:p>
    <w:p w14:paraId="23F7F7B8" w14:textId="124B969D" w:rsidR="009E7F23" w:rsidRDefault="00C8638F">
      <w:pPr>
        <w:pStyle w:val="41"/>
        <w:rPr>
          <w:rFonts w:asciiTheme="minorHAnsi" w:hAnsiTheme="minorHAnsi" w:cstheme="minorBidi"/>
          <w:noProof/>
          <w:color w:val="auto"/>
          <w:sz w:val="21"/>
          <w:szCs w:val="22"/>
        </w:rPr>
      </w:pPr>
      <w:hyperlink w:anchor="_Toc130988211" w:history="1">
        <w:r w:rsidR="009E7F23" w:rsidRPr="002F7168">
          <w:rPr>
            <w:rStyle w:val="af2"/>
            <w:noProof/>
          </w:rPr>
          <w:t>ロ－１３－（１１）集約都市開発支援事業</w:t>
        </w:r>
        <w:r w:rsidR="009E7F23">
          <w:rPr>
            <w:noProof/>
            <w:webHidden/>
          </w:rPr>
          <w:tab/>
        </w:r>
        <w:r w:rsidR="009E7F23">
          <w:rPr>
            <w:noProof/>
            <w:webHidden/>
          </w:rPr>
          <w:fldChar w:fldCharType="begin"/>
        </w:r>
        <w:r w:rsidR="009E7F23">
          <w:rPr>
            <w:noProof/>
            <w:webHidden/>
          </w:rPr>
          <w:instrText xml:space="preserve"> PAGEREF _Toc130988211 \h </w:instrText>
        </w:r>
        <w:r w:rsidR="009E7F23">
          <w:rPr>
            <w:noProof/>
            <w:webHidden/>
          </w:rPr>
        </w:r>
        <w:r w:rsidR="009E7F23">
          <w:rPr>
            <w:noProof/>
            <w:webHidden/>
          </w:rPr>
          <w:fldChar w:fldCharType="separate"/>
        </w:r>
        <w:r w:rsidR="009E7F23">
          <w:rPr>
            <w:noProof/>
            <w:webHidden/>
          </w:rPr>
          <w:t>- 462 -</w:t>
        </w:r>
        <w:r w:rsidR="009E7F23">
          <w:rPr>
            <w:noProof/>
            <w:webHidden/>
          </w:rPr>
          <w:fldChar w:fldCharType="end"/>
        </w:r>
      </w:hyperlink>
    </w:p>
    <w:p w14:paraId="7AE70EE1" w14:textId="594D8606" w:rsidR="009E7F23" w:rsidRDefault="00C8638F">
      <w:pPr>
        <w:pStyle w:val="41"/>
        <w:rPr>
          <w:rFonts w:asciiTheme="minorHAnsi" w:hAnsiTheme="minorHAnsi" w:cstheme="minorBidi"/>
          <w:noProof/>
          <w:color w:val="auto"/>
          <w:sz w:val="21"/>
          <w:szCs w:val="22"/>
        </w:rPr>
      </w:pPr>
      <w:hyperlink w:anchor="_Toc130988212" w:history="1">
        <w:r w:rsidR="009E7F23" w:rsidRPr="002F7168">
          <w:rPr>
            <w:rStyle w:val="af2"/>
            <w:noProof/>
          </w:rPr>
          <w:t>ロ－１３－（１２）都市安全確保拠点整備事業</w:t>
        </w:r>
        <w:r w:rsidR="009E7F23">
          <w:rPr>
            <w:noProof/>
            <w:webHidden/>
          </w:rPr>
          <w:tab/>
        </w:r>
        <w:r w:rsidR="009E7F23">
          <w:rPr>
            <w:noProof/>
            <w:webHidden/>
          </w:rPr>
          <w:fldChar w:fldCharType="begin"/>
        </w:r>
        <w:r w:rsidR="009E7F23">
          <w:rPr>
            <w:noProof/>
            <w:webHidden/>
          </w:rPr>
          <w:instrText xml:space="preserve"> PAGEREF _Toc130988212 \h </w:instrText>
        </w:r>
        <w:r w:rsidR="009E7F23">
          <w:rPr>
            <w:noProof/>
            <w:webHidden/>
          </w:rPr>
        </w:r>
        <w:r w:rsidR="009E7F23">
          <w:rPr>
            <w:noProof/>
            <w:webHidden/>
          </w:rPr>
          <w:fldChar w:fldCharType="separate"/>
        </w:r>
        <w:r w:rsidR="009E7F23">
          <w:rPr>
            <w:noProof/>
            <w:webHidden/>
          </w:rPr>
          <w:t>- 462 -</w:t>
        </w:r>
        <w:r w:rsidR="009E7F23">
          <w:rPr>
            <w:noProof/>
            <w:webHidden/>
          </w:rPr>
          <w:fldChar w:fldCharType="end"/>
        </w:r>
      </w:hyperlink>
    </w:p>
    <w:p w14:paraId="0D32C10E" w14:textId="1C3A7F25" w:rsidR="009E7F23" w:rsidRDefault="00C8638F">
      <w:pPr>
        <w:pStyle w:val="41"/>
        <w:rPr>
          <w:rFonts w:asciiTheme="minorHAnsi" w:hAnsiTheme="minorHAnsi" w:cstheme="minorBidi"/>
          <w:noProof/>
          <w:color w:val="auto"/>
          <w:sz w:val="21"/>
          <w:szCs w:val="22"/>
        </w:rPr>
      </w:pPr>
      <w:hyperlink w:anchor="_Toc130988213" w:history="1">
        <w:r w:rsidR="009E7F23" w:rsidRPr="002F7168">
          <w:rPr>
            <w:rStyle w:val="af2"/>
            <w:noProof/>
          </w:rPr>
          <w:t>ロ－１３－（１３）無電柱化まちづくり促進事業</w:t>
        </w:r>
        <w:r w:rsidR="009E7F23">
          <w:rPr>
            <w:noProof/>
            <w:webHidden/>
          </w:rPr>
          <w:tab/>
        </w:r>
        <w:r w:rsidR="009E7F23">
          <w:rPr>
            <w:noProof/>
            <w:webHidden/>
          </w:rPr>
          <w:fldChar w:fldCharType="begin"/>
        </w:r>
        <w:r w:rsidR="009E7F23">
          <w:rPr>
            <w:noProof/>
            <w:webHidden/>
          </w:rPr>
          <w:instrText xml:space="preserve"> PAGEREF _Toc130988213 \h </w:instrText>
        </w:r>
        <w:r w:rsidR="009E7F23">
          <w:rPr>
            <w:noProof/>
            <w:webHidden/>
          </w:rPr>
        </w:r>
        <w:r w:rsidR="009E7F23">
          <w:rPr>
            <w:noProof/>
            <w:webHidden/>
          </w:rPr>
          <w:fldChar w:fldCharType="separate"/>
        </w:r>
        <w:r w:rsidR="009E7F23">
          <w:rPr>
            <w:noProof/>
            <w:webHidden/>
          </w:rPr>
          <w:t>- 464 -</w:t>
        </w:r>
        <w:r w:rsidR="009E7F23">
          <w:rPr>
            <w:noProof/>
            <w:webHidden/>
          </w:rPr>
          <w:fldChar w:fldCharType="end"/>
        </w:r>
      </w:hyperlink>
    </w:p>
    <w:p w14:paraId="6F24FE8A" w14:textId="46374372" w:rsidR="009E7F23" w:rsidRDefault="00C8638F">
      <w:pPr>
        <w:pStyle w:val="34"/>
        <w:rPr>
          <w:rFonts w:asciiTheme="minorHAnsi" w:hAnsiTheme="minorHAnsi" w:cstheme="minorBidi"/>
          <w:noProof/>
          <w:sz w:val="21"/>
          <w:szCs w:val="22"/>
        </w:rPr>
      </w:pPr>
      <w:hyperlink w:anchor="_Toc130988214" w:history="1">
        <w:r w:rsidR="009E7F23" w:rsidRPr="002F7168">
          <w:rPr>
            <w:rStyle w:val="af2"/>
            <w:noProof/>
          </w:rPr>
          <w:t>ロ－１４　都市水環境整備事業</w:t>
        </w:r>
        <w:r w:rsidR="009E7F23">
          <w:rPr>
            <w:noProof/>
            <w:webHidden/>
          </w:rPr>
          <w:tab/>
        </w:r>
        <w:r w:rsidR="009E7F23">
          <w:rPr>
            <w:noProof/>
            <w:webHidden/>
          </w:rPr>
          <w:fldChar w:fldCharType="begin"/>
        </w:r>
        <w:r w:rsidR="009E7F23">
          <w:rPr>
            <w:noProof/>
            <w:webHidden/>
          </w:rPr>
          <w:instrText xml:space="preserve"> PAGEREF _Toc130988214 \h </w:instrText>
        </w:r>
        <w:r w:rsidR="009E7F23">
          <w:rPr>
            <w:noProof/>
            <w:webHidden/>
          </w:rPr>
        </w:r>
        <w:r w:rsidR="009E7F23">
          <w:rPr>
            <w:noProof/>
            <w:webHidden/>
          </w:rPr>
          <w:fldChar w:fldCharType="separate"/>
        </w:r>
        <w:r w:rsidR="009E7F23">
          <w:rPr>
            <w:noProof/>
            <w:webHidden/>
          </w:rPr>
          <w:t>- 465 -</w:t>
        </w:r>
        <w:r w:rsidR="009E7F23">
          <w:rPr>
            <w:noProof/>
            <w:webHidden/>
          </w:rPr>
          <w:fldChar w:fldCharType="end"/>
        </w:r>
      </w:hyperlink>
    </w:p>
    <w:p w14:paraId="7945E6C5" w14:textId="7F60BBD4" w:rsidR="009E7F23" w:rsidRDefault="00C8638F">
      <w:pPr>
        <w:pStyle w:val="41"/>
        <w:rPr>
          <w:rFonts w:asciiTheme="minorHAnsi" w:hAnsiTheme="minorHAnsi" w:cstheme="minorBidi"/>
          <w:noProof/>
          <w:color w:val="auto"/>
          <w:sz w:val="21"/>
          <w:szCs w:val="22"/>
        </w:rPr>
      </w:pPr>
      <w:hyperlink w:anchor="_Toc130988215" w:history="1">
        <w:r w:rsidR="009E7F23" w:rsidRPr="002F7168">
          <w:rPr>
            <w:rStyle w:val="af2"/>
            <w:noProof/>
          </w:rPr>
          <w:t>ロ－１４－（１）都市水環境整備下水道事業</w:t>
        </w:r>
        <w:r w:rsidR="009E7F23">
          <w:rPr>
            <w:noProof/>
            <w:webHidden/>
          </w:rPr>
          <w:tab/>
        </w:r>
        <w:r w:rsidR="009E7F23">
          <w:rPr>
            <w:noProof/>
            <w:webHidden/>
          </w:rPr>
          <w:fldChar w:fldCharType="begin"/>
        </w:r>
        <w:r w:rsidR="009E7F23">
          <w:rPr>
            <w:noProof/>
            <w:webHidden/>
          </w:rPr>
          <w:instrText xml:space="preserve"> PAGEREF _Toc130988215 \h </w:instrText>
        </w:r>
        <w:r w:rsidR="009E7F23">
          <w:rPr>
            <w:noProof/>
            <w:webHidden/>
          </w:rPr>
        </w:r>
        <w:r w:rsidR="009E7F23">
          <w:rPr>
            <w:noProof/>
            <w:webHidden/>
          </w:rPr>
          <w:fldChar w:fldCharType="separate"/>
        </w:r>
        <w:r w:rsidR="009E7F23">
          <w:rPr>
            <w:noProof/>
            <w:webHidden/>
          </w:rPr>
          <w:t>- 465 -</w:t>
        </w:r>
        <w:r w:rsidR="009E7F23">
          <w:rPr>
            <w:noProof/>
            <w:webHidden/>
          </w:rPr>
          <w:fldChar w:fldCharType="end"/>
        </w:r>
      </w:hyperlink>
    </w:p>
    <w:p w14:paraId="09B3107A" w14:textId="721923FA" w:rsidR="009E7F23" w:rsidRDefault="00C8638F">
      <w:pPr>
        <w:pStyle w:val="41"/>
        <w:rPr>
          <w:rFonts w:asciiTheme="minorHAnsi" w:hAnsiTheme="minorHAnsi" w:cstheme="minorBidi"/>
          <w:noProof/>
          <w:color w:val="auto"/>
          <w:sz w:val="21"/>
          <w:szCs w:val="22"/>
        </w:rPr>
      </w:pPr>
      <w:hyperlink w:anchor="_Toc130988216" w:history="1">
        <w:r w:rsidR="009E7F23" w:rsidRPr="002F7168">
          <w:rPr>
            <w:rStyle w:val="af2"/>
            <w:noProof/>
          </w:rPr>
          <w:t>ロ－１４－（２）統合河川環境整備事業</w:t>
        </w:r>
        <w:r w:rsidR="009E7F23">
          <w:rPr>
            <w:noProof/>
            <w:webHidden/>
          </w:rPr>
          <w:tab/>
        </w:r>
        <w:r w:rsidR="009E7F23">
          <w:rPr>
            <w:noProof/>
            <w:webHidden/>
          </w:rPr>
          <w:fldChar w:fldCharType="begin"/>
        </w:r>
        <w:r w:rsidR="009E7F23">
          <w:rPr>
            <w:noProof/>
            <w:webHidden/>
          </w:rPr>
          <w:instrText xml:space="preserve"> PAGEREF _Toc130988216 \h </w:instrText>
        </w:r>
        <w:r w:rsidR="009E7F23">
          <w:rPr>
            <w:noProof/>
            <w:webHidden/>
          </w:rPr>
        </w:r>
        <w:r w:rsidR="009E7F23">
          <w:rPr>
            <w:noProof/>
            <w:webHidden/>
          </w:rPr>
          <w:fldChar w:fldCharType="separate"/>
        </w:r>
        <w:r w:rsidR="009E7F23">
          <w:rPr>
            <w:noProof/>
            <w:webHidden/>
          </w:rPr>
          <w:t>- 465 -</w:t>
        </w:r>
        <w:r w:rsidR="009E7F23">
          <w:rPr>
            <w:noProof/>
            <w:webHidden/>
          </w:rPr>
          <w:fldChar w:fldCharType="end"/>
        </w:r>
      </w:hyperlink>
    </w:p>
    <w:p w14:paraId="358BC401" w14:textId="0DC6A8C4" w:rsidR="009E7F23" w:rsidRDefault="00C8638F">
      <w:pPr>
        <w:pStyle w:val="41"/>
        <w:rPr>
          <w:rFonts w:asciiTheme="minorHAnsi" w:hAnsiTheme="minorHAnsi" w:cstheme="minorBidi"/>
          <w:noProof/>
          <w:color w:val="auto"/>
          <w:sz w:val="21"/>
          <w:szCs w:val="22"/>
        </w:rPr>
      </w:pPr>
      <w:hyperlink w:anchor="_Toc130988217" w:history="1">
        <w:r w:rsidR="009E7F23" w:rsidRPr="002F7168">
          <w:rPr>
            <w:rStyle w:val="af2"/>
            <w:noProof/>
          </w:rPr>
          <w:t>ロ－１４－（３）下水道関連特定治水施設整備事業</w:t>
        </w:r>
        <w:r w:rsidR="009E7F23">
          <w:rPr>
            <w:noProof/>
            <w:webHidden/>
          </w:rPr>
          <w:tab/>
        </w:r>
        <w:r w:rsidR="009E7F23">
          <w:rPr>
            <w:noProof/>
            <w:webHidden/>
          </w:rPr>
          <w:fldChar w:fldCharType="begin"/>
        </w:r>
        <w:r w:rsidR="009E7F23">
          <w:rPr>
            <w:noProof/>
            <w:webHidden/>
          </w:rPr>
          <w:instrText xml:space="preserve"> PAGEREF _Toc130988217 \h </w:instrText>
        </w:r>
        <w:r w:rsidR="009E7F23">
          <w:rPr>
            <w:noProof/>
            <w:webHidden/>
          </w:rPr>
        </w:r>
        <w:r w:rsidR="009E7F23">
          <w:rPr>
            <w:noProof/>
            <w:webHidden/>
          </w:rPr>
          <w:fldChar w:fldCharType="separate"/>
        </w:r>
        <w:r w:rsidR="009E7F23">
          <w:rPr>
            <w:noProof/>
            <w:webHidden/>
          </w:rPr>
          <w:t>- 466 -</w:t>
        </w:r>
        <w:r w:rsidR="009E7F23">
          <w:rPr>
            <w:noProof/>
            <w:webHidden/>
          </w:rPr>
          <w:fldChar w:fldCharType="end"/>
        </w:r>
      </w:hyperlink>
    </w:p>
    <w:p w14:paraId="4DEB303B" w14:textId="4E36AC22" w:rsidR="009E7F23" w:rsidRDefault="00C8638F">
      <w:pPr>
        <w:pStyle w:val="34"/>
        <w:rPr>
          <w:rFonts w:asciiTheme="minorHAnsi" w:hAnsiTheme="minorHAnsi" w:cstheme="minorBidi"/>
          <w:noProof/>
          <w:sz w:val="21"/>
          <w:szCs w:val="22"/>
        </w:rPr>
      </w:pPr>
      <w:hyperlink w:anchor="_Toc130988218" w:history="1">
        <w:r w:rsidR="009E7F23" w:rsidRPr="002F7168">
          <w:rPr>
            <w:rStyle w:val="af2"/>
            <w:noProof/>
          </w:rPr>
          <w:t>ロ－１５　地域住宅計画に基づく事業</w:t>
        </w:r>
        <w:r w:rsidR="009E7F23">
          <w:rPr>
            <w:noProof/>
            <w:webHidden/>
          </w:rPr>
          <w:tab/>
        </w:r>
        <w:r w:rsidR="009E7F23">
          <w:rPr>
            <w:noProof/>
            <w:webHidden/>
          </w:rPr>
          <w:fldChar w:fldCharType="begin"/>
        </w:r>
        <w:r w:rsidR="009E7F23">
          <w:rPr>
            <w:noProof/>
            <w:webHidden/>
          </w:rPr>
          <w:instrText xml:space="preserve"> PAGEREF _Toc130988218 \h </w:instrText>
        </w:r>
        <w:r w:rsidR="009E7F23">
          <w:rPr>
            <w:noProof/>
            <w:webHidden/>
          </w:rPr>
        </w:r>
        <w:r w:rsidR="009E7F23">
          <w:rPr>
            <w:noProof/>
            <w:webHidden/>
          </w:rPr>
          <w:fldChar w:fldCharType="separate"/>
        </w:r>
        <w:r w:rsidR="009E7F23">
          <w:rPr>
            <w:noProof/>
            <w:webHidden/>
          </w:rPr>
          <w:t>- 467 -</w:t>
        </w:r>
        <w:r w:rsidR="009E7F23">
          <w:rPr>
            <w:noProof/>
            <w:webHidden/>
          </w:rPr>
          <w:fldChar w:fldCharType="end"/>
        </w:r>
      </w:hyperlink>
    </w:p>
    <w:p w14:paraId="52A6276A" w14:textId="4A2B66B3" w:rsidR="009E7F23" w:rsidRDefault="00C8638F">
      <w:pPr>
        <w:pStyle w:val="41"/>
        <w:rPr>
          <w:rFonts w:asciiTheme="minorHAnsi" w:hAnsiTheme="minorHAnsi" w:cstheme="minorBidi"/>
          <w:noProof/>
          <w:color w:val="auto"/>
          <w:sz w:val="21"/>
          <w:szCs w:val="22"/>
        </w:rPr>
      </w:pPr>
      <w:hyperlink w:anchor="_Toc130988219" w:history="1">
        <w:r w:rsidR="009E7F23" w:rsidRPr="002F7168">
          <w:rPr>
            <w:rStyle w:val="af2"/>
            <w:noProof/>
          </w:rPr>
          <w:t>ロ－１５－（１）地域住宅計画に基づく事業</w:t>
        </w:r>
        <w:r w:rsidR="009E7F23">
          <w:rPr>
            <w:noProof/>
            <w:webHidden/>
          </w:rPr>
          <w:tab/>
        </w:r>
        <w:r w:rsidR="009E7F23">
          <w:rPr>
            <w:noProof/>
            <w:webHidden/>
          </w:rPr>
          <w:fldChar w:fldCharType="begin"/>
        </w:r>
        <w:r w:rsidR="009E7F23">
          <w:rPr>
            <w:noProof/>
            <w:webHidden/>
          </w:rPr>
          <w:instrText xml:space="preserve"> PAGEREF _Toc130988219 \h </w:instrText>
        </w:r>
        <w:r w:rsidR="009E7F23">
          <w:rPr>
            <w:noProof/>
            <w:webHidden/>
          </w:rPr>
        </w:r>
        <w:r w:rsidR="009E7F23">
          <w:rPr>
            <w:noProof/>
            <w:webHidden/>
          </w:rPr>
          <w:fldChar w:fldCharType="separate"/>
        </w:r>
        <w:r w:rsidR="009E7F23">
          <w:rPr>
            <w:noProof/>
            <w:webHidden/>
          </w:rPr>
          <w:t>- 467 -</w:t>
        </w:r>
        <w:r w:rsidR="009E7F23">
          <w:rPr>
            <w:noProof/>
            <w:webHidden/>
          </w:rPr>
          <w:fldChar w:fldCharType="end"/>
        </w:r>
      </w:hyperlink>
    </w:p>
    <w:p w14:paraId="4B43017F" w14:textId="59F17E0E" w:rsidR="009E7F23" w:rsidRDefault="00C8638F">
      <w:pPr>
        <w:pStyle w:val="34"/>
        <w:rPr>
          <w:rFonts w:asciiTheme="minorHAnsi" w:hAnsiTheme="minorHAnsi" w:cstheme="minorBidi"/>
          <w:noProof/>
          <w:sz w:val="21"/>
          <w:szCs w:val="22"/>
        </w:rPr>
      </w:pPr>
      <w:hyperlink w:anchor="_Toc130988220" w:history="1">
        <w:r w:rsidR="009E7F23" w:rsidRPr="002F7168">
          <w:rPr>
            <w:rStyle w:val="af2"/>
            <w:noProof/>
          </w:rPr>
          <w:t>ロ－１６　住環境整備事業</w:t>
        </w:r>
        <w:r w:rsidR="009E7F23">
          <w:rPr>
            <w:noProof/>
            <w:webHidden/>
          </w:rPr>
          <w:tab/>
        </w:r>
        <w:r w:rsidR="009E7F23">
          <w:rPr>
            <w:noProof/>
            <w:webHidden/>
          </w:rPr>
          <w:fldChar w:fldCharType="begin"/>
        </w:r>
        <w:r w:rsidR="009E7F23">
          <w:rPr>
            <w:noProof/>
            <w:webHidden/>
          </w:rPr>
          <w:instrText xml:space="preserve"> PAGEREF _Toc130988220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649D45DE" w14:textId="2BD7D10B" w:rsidR="009E7F23" w:rsidRDefault="00C8638F">
      <w:pPr>
        <w:pStyle w:val="41"/>
        <w:rPr>
          <w:rFonts w:asciiTheme="minorHAnsi" w:hAnsiTheme="minorHAnsi" w:cstheme="minorBidi"/>
          <w:noProof/>
          <w:color w:val="auto"/>
          <w:sz w:val="21"/>
          <w:szCs w:val="22"/>
        </w:rPr>
      </w:pPr>
      <w:hyperlink w:anchor="_Toc130988221" w:history="1">
        <w:r w:rsidR="009E7F23" w:rsidRPr="002F7168">
          <w:rPr>
            <w:rStyle w:val="af2"/>
            <w:noProof/>
          </w:rPr>
          <w:t>ロ－１６－（１）市街地再開発事業</w:t>
        </w:r>
        <w:r w:rsidR="009E7F23">
          <w:rPr>
            <w:noProof/>
            <w:webHidden/>
          </w:rPr>
          <w:tab/>
        </w:r>
        <w:r w:rsidR="009E7F23">
          <w:rPr>
            <w:noProof/>
            <w:webHidden/>
          </w:rPr>
          <w:fldChar w:fldCharType="begin"/>
        </w:r>
        <w:r w:rsidR="009E7F23">
          <w:rPr>
            <w:noProof/>
            <w:webHidden/>
          </w:rPr>
          <w:instrText xml:space="preserve"> PAGEREF _Toc130988221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008E4299" w14:textId="6C85F8A4" w:rsidR="009E7F23" w:rsidRDefault="00C8638F">
      <w:pPr>
        <w:pStyle w:val="41"/>
        <w:rPr>
          <w:rFonts w:asciiTheme="minorHAnsi" w:hAnsiTheme="minorHAnsi" w:cstheme="minorBidi"/>
          <w:noProof/>
          <w:color w:val="auto"/>
          <w:sz w:val="21"/>
          <w:szCs w:val="22"/>
        </w:rPr>
      </w:pPr>
      <w:hyperlink w:anchor="_Toc130988222" w:history="1">
        <w:r w:rsidR="009E7F23" w:rsidRPr="002F7168">
          <w:rPr>
            <w:rStyle w:val="af2"/>
            <w:noProof/>
          </w:rPr>
          <w:t>ロ－１６－（２）優良建築物等整備事業</w:t>
        </w:r>
        <w:r w:rsidR="009E7F23">
          <w:rPr>
            <w:noProof/>
            <w:webHidden/>
          </w:rPr>
          <w:tab/>
        </w:r>
        <w:r w:rsidR="009E7F23">
          <w:rPr>
            <w:noProof/>
            <w:webHidden/>
          </w:rPr>
          <w:fldChar w:fldCharType="begin"/>
        </w:r>
        <w:r w:rsidR="009E7F23">
          <w:rPr>
            <w:noProof/>
            <w:webHidden/>
          </w:rPr>
          <w:instrText xml:space="preserve"> PAGEREF _Toc130988222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6C9D9F1A" w14:textId="72271B92" w:rsidR="009E7F23" w:rsidRDefault="00C8638F">
      <w:pPr>
        <w:pStyle w:val="41"/>
        <w:rPr>
          <w:rFonts w:asciiTheme="minorHAnsi" w:hAnsiTheme="minorHAnsi" w:cstheme="minorBidi"/>
          <w:noProof/>
          <w:color w:val="auto"/>
          <w:sz w:val="21"/>
          <w:szCs w:val="22"/>
        </w:rPr>
      </w:pPr>
      <w:hyperlink w:anchor="_Toc130988223" w:history="1">
        <w:r w:rsidR="009E7F23" w:rsidRPr="002F7168">
          <w:rPr>
            <w:rStyle w:val="af2"/>
            <w:noProof/>
          </w:rPr>
          <w:t>ロ－１６－（３）市街地総合再生施設整備</w:t>
        </w:r>
        <w:r w:rsidR="009E7F23">
          <w:rPr>
            <w:noProof/>
            <w:webHidden/>
          </w:rPr>
          <w:tab/>
        </w:r>
        <w:r w:rsidR="009E7F23">
          <w:rPr>
            <w:noProof/>
            <w:webHidden/>
          </w:rPr>
          <w:fldChar w:fldCharType="begin"/>
        </w:r>
        <w:r w:rsidR="009E7F23">
          <w:rPr>
            <w:noProof/>
            <w:webHidden/>
          </w:rPr>
          <w:instrText xml:space="preserve"> PAGEREF _Toc130988223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75ED9923" w14:textId="33334EF4" w:rsidR="009E7F23" w:rsidRDefault="00C8638F">
      <w:pPr>
        <w:pStyle w:val="41"/>
        <w:rPr>
          <w:rFonts w:asciiTheme="minorHAnsi" w:hAnsiTheme="minorHAnsi" w:cstheme="minorBidi"/>
          <w:noProof/>
          <w:color w:val="auto"/>
          <w:sz w:val="21"/>
          <w:szCs w:val="22"/>
        </w:rPr>
      </w:pPr>
      <w:hyperlink w:anchor="_Toc130988224" w:history="1">
        <w:r w:rsidR="009E7F23" w:rsidRPr="002F7168">
          <w:rPr>
            <w:rStyle w:val="af2"/>
            <w:noProof/>
          </w:rPr>
          <w:t>ロ－１６－（４）基本計画等作成等事業</w:t>
        </w:r>
        <w:r w:rsidR="009E7F23">
          <w:rPr>
            <w:noProof/>
            <w:webHidden/>
          </w:rPr>
          <w:tab/>
        </w:r>
        <w:r w:rsidR="009E7F23">
          <w:rPr>
            <w:noProof/>
            <w:webHidden/>
          </w:rPr>
          <w:fldChar w:fldCharType="begin"/>
        </w:r>
        <w:r w:rsidR="009E7F23">
          <w:rPr>
            <w:noProof/>
            <w:webHidden/>
          </w:rPr>
          <w:instrText xml:space="preserve"> PAGEREF _Toc130988224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3718C049" w14:textId="6206FB18" w:rsidR="009E7F23" w:rsidRDefault="00C8638F">
      <w:pPr>
        <w:pStyle w:val="41"/>
        <w:rPr>
          <w:rFonts w:asciiTheme="minorHAnsi" w:hAnsiTheme="minorHAnsi" w:cstheme="minorBidi"/>
          <w:noProof/>
          <w:color w:val="auto"/>
          <w:sz w:val="21"/>
          <w:szCs w:val="22"/>
        </w:rPr>
      </w:pPr>
      <w:hyperlink w:anchor="_Toc130988225" w:history="1">
        <w:r w:rsidR="009E7F23" w:rsidRPr="002F7168">
          <w:rPr>
            <w:rStyle w:val="af2"/>
            <w:noProof/>
          </w:rPr>
          <w:t>ロ－１６－（５）暮らし・にぎわい再生事業</w:t>
        </w:r>
        <w:r w:rsidR="009E7F23">
          <w:rPr>
            <w:noProof/>
            <w:webHidden/>
          </w:rPr>
          <w:tab/>
        </w:r>
        <w:r w:rsidR="009E7F23">
          <w:rPr>
            <w:noProof/>
            <w:webHidden/>
          </w:rPr>
          <w:fldChar w:fldCharType="begin"/>
        </w:r>
        <w:r w:rsidR="009E7F23">
          <w:rPr>
            <w:noProof/>
            <w:webHidden/>
          </w:rPr>
          <w:instrText xml:space="preserve"> PAGEREF _Toc130988225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4B959200" w14:textId="59C889D5" w:rsidR="009E7F23" w:rsidRDefault="00C8638F">
      <w:pPr>
        <w:pStyle w:val="41"/>
        <w:rPr>
          <w:rFonts w:asciiTheme="minorHAnsi" w:hAnsiTheme="minorHAnsi" w:cstheme="minorBidi"/>
          <w:noProof/>
          <w:color w:val="auto"/>
          <w:sz w:val="21"/>
          <w:szCs w:val="22"/>
        </w:rPr>
      </w:pPr>
      <w:hyperlink w:anchor="_Toc130988226" w:history="1">
        <w:r w:rsidR="009E7F23" w:rsidRPr="002F7168">
          <w:rPr>
            <w:rStyle w:val="af2"/>
            <w:noProof/>
          </w:rPr>
          <w:t>ロ－１６－（６）バリアフリー環境整備促進事業</w:t>
        </w:r>
        <w:r w:rsidR="009E7F23">
          <w:rPr>
            <w:noProof/>
            <w:webHidden/>
          </w:rPr>
          <w:tab/>
        </w:r>
        <w:r w:rsidR="009E7F23">
          <w:rPr>
            <w:noProof/>
            <w:webHidden/>
          </w:rPr>
          <w:fldChar w:fldCharType="begin"/>
        </w:r>
        <w:r w:rsidR="009E7F23">
          <w:rPr>
            <w:noProof/>
            <w:webHidden/>
          </w:rPr>
          <w:instrText xml:space="preserve"> PAGEREF _Toc130988226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440EEFE7" w14:textId="0F1E24C5" w:rsidR="009E7F23" w:rsidRDefault="00C8638F">
      <w:pPr>
        <w:pStyle w:val="41"/>
        <w:rPr>
          <w:rFonts w:asciiTheme="minorHAnsi" w:hAnsiTheme="minorHAnsi" w:cstheme="minorBidi"/>
          <w:noProof/>
          <w:color w:val="auto"/>
          <w:sz w:val="21"/>
          <w:szCs w:val="22"/>
        </w:rPr>
      </w:pPr>
      <w:hyperlink w:anchor="_Toc130988227" w:history="1">
        <w:r w:rsidR="009E7F23" w:rsidRPr="002F7168">
          <w:rPr>
            <w:rStyle w:val="af2"/>
            <w:noProof/>
          </w:rPr>
          <w:t>ロ－１６－（８）住宅市街地総合整備事業</w:t>
        </w:r>
        <w:r w:rsidR="009E7F23">
          <w:rPr>
            <w:noProof/>
            <w:webHidden/>
          </w:rPr>
          <w:tab/>
        </w:r>
        <w:r w:rsidR="009E7F23">
          <w:rPr>
            <w:noProof/>
            <w:webHidden/>
          </w:rPr>
          <w:fldChar w:fldCharType="begin"/>
        </w:r>
        <w:r w:rsidR="009E7F23">
          <w:rPr>
            <w:noProof/>
            <w:webHidden/>
          </w:rPr>
          <w:instrText xml:space="preserve"> PAGEREF _Toc130988227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0C164BF6" w14:textId="5E14DBBF" w:rsidR="009E7F23" w:rsidRDefault="00C8638F">
      <w:pPr>
        <w:pStyle w:val="41"/>
        <w:rPr>
          <w:rFonts w:asciiTheme="minorHAnsi" w:hAnsiTheme="minorHAnsi" w:cstheme="minorBidi"/>
          <w:noProof/>
          <w:color w:val="auto"/>
          <w:sz w:val="21"/>
          <w:szCs w:val="22"/>
        </w:rPr>
      </w:pPr>
      <w:hyperlink w:anchor="_Toc130988228" w:history="1">
        <w:r w:rsidR="009E7F23" w:rsidRPr="002F7168">
          <w:rPr>
            <w:rStyle w:val="af2"/>
            <w:noProof/>
          </w:rPr>
          <w:t>ロ－１６－（９）街なみ環境整備事業</w:t>
        </w:r>
        <w:r w:rsidR="009E7F23">
          <w:rPr>
            <w:noProof/>
            <w:webHidden/>
          </w:rPr>
          <w:tab/>
        </w:r>
        <w:r w:rsidR="009E7F23">
          <w:rPr>
            <w:noProof/>
            <w:webHidden/>
          </w:rPr>
          <w:fldChar w:fldCharType="begin"/>
        </w:r>
        <w:r w:rsidR="009E7F23">
          <w:rPr>
            <w:noProof/>
            <w:webHidden/>
          </w:rPr>
          <w:instrText xml:space="preserve"> PAGEREF _Toc130988228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4E6CC414" w14:textId="0B4BE626" w:rsidR="009E7F23" w:rsidRDefault="00C8638F">
      <w:pPr>
        <w:pStyle w:val="41"/>
        <w:rPr>
          <w:rFonts w:asciiTheme="minorHAnsi" w:hAnsiTheme="minorHAnsi" w:cstheme="minorBidi"/>
          <w:noProof/>
          <w:color w:val="auto"/>
          <w:sz w:val="21"/>
          <w:szCs w:val="22"/>
        </w:rPr>
      </w:pPr>
      <w:hyperlink w:anchor="_Toc130988229" w:history="1">
        <w:r w:rsidR="009E7F23" w:rsidRPr="002F7168">
          <w:rPr>
            <w:rStyle w:val="af2"/>
            <w:noProof/>
          </w:rPr>
          <w:t>ロ－１６－（１０）住宅市街地基盤整備事業</w:t>
        </w:r>
        <w:r w:rsidR="009E7F23">
          <w:rPr>
            <w:noProof/>
            <w:webHidden/>
          </w:rPr>
          <w:tab/>
        </w:r>
        <w:r w:rsidR="009E7F23">
          <w:rPr>
            <w:noProof/>
            <w:webHidden/>
          </w:rPr>
          <w:fldChar w:fldCharType="begin"/>
        </w:r>
        <w:r w:rsidR="009E7F23">
          <w:rPr>
            <w:noProof/>
            <w:webHidden/>
          </w:rPr>
          <w:instrText xml:space="preserve"> PAGEREF _Toc130988229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3DAB1772" w14:textId="374F6B48" w:rsidR="009E7F23" w:rsidRDefault="00C8638F">
      <w:pPr>
        <w:pStyle w:val="41"/>
        <w:rPr>
          <w:rFonts w:asciiTheme="minorHAnsi" w:hAnsiTheme="minorHAnsi" w:cstheme="minorBidi"/>
          <w:noProof/>
          <w:color w:val="auto"/>
          <w:sz w:val="21"/>
          <w:szCs w:val="22"/>
        </w:rPr>
      </w:pPr>
      <w:hyperlink w:anchor="_Toc130988230" w:history="1">
        <w:r w:rsidR="009E7F23" w:rsidRPr="002F7168">
          <w:rPr>
            <w:rStyle w:val="af2"/>
            <w:noProof/>
          </w:rPr>
          <w:t>ロ－１６－（１１）住宅宅地基盤特定治水施設等整備事業</w:t>
        </w:r>
        <w:r w:rsidR="009E7F23">
          <w:rPr>
            <w:noProof/>
            <w:webHidden/>
          </w:rPr>
          <w:tab/>
        </w:r>
        <w:r w:rsidR="009E7F23">
          <w:rPr>
            <w:noProof/>
            <w:webHidden/>
          </w:rPr>
          <w:fldChar w:fldCharType="begin"/>
        </w:r>
        <w:r w:rsidR="009E7F23">
          <w:rPr>
            <w:noProof/>
            <w:webHidden/>
          </w:rPr>
          <w:instrText xml:space="preserve"> PAGEREF _Toc130988230 \h </w:instrText>
        </w:r>
        <w:r w:rsidR="009E7F23">
          <w:rPr>
            <w:noProof/>
            <w:webHidden/>
          </w:rPr>
        </w:r>
        <w:r w:rsidR="009E7F23">
          <w:rPr>
            <w:noProof/>
            <w:webHidden/>
          </w:rPr>
          <w:fldChar w:fldCharType="separate"/>
        </w:r>
        <w:r w:rsidR="009E7F23">
          <w:rPr>
            <w:noProof/>
            <w:webHidden/>
          </w:rPr>
          <w:t>- 468 -</w:t>
        </w:r>
        <w:r w:rsidR="009E7F23">
          <w:rPr>
            <w:noProof/>
            <w:webHidden/>
          </w:rPr>
          <w:fldChar w:fldCharType="end"/>
        </w:r>
      </w:hyperlink>
    </w:p>
    <w:p w14:paraId="67AF44A2" w14:textId="4C4A0238" w:rsidR="009E7F23" w:rsidRDefault="00C8638F">
      <w:pPr>
        <w:pStyle w:val="41"/>
        <w:rPr>
          <w:rFonts w:asciiTheme="minorHAnsi" w:hAnsiTheme="minorHAnsi" w:cstheme="minorBidi"/>
          <w:noProof/>
          <w:color w:val="auto"/>
          <w:sz w:val="21"/>
          <w:szCs w:val="22"/>
        </w:rPr>
      </w:pPr>
      <w:hyperlink w:anchor="_Toc130988231" w:history="1">
        <w:r w:rsidR="009E7F23" w:rsidRPr="002F7168">
          <w:rPr>
            <w:rStyle w:val="af2"/>
            <w:noProof/>
          </w:rPr>
          <w:t>ロ－１６－（１２）住宅・建築物安全ストック形成事業</w:t>
        </w:r>
        <w:r w:rsidR="009E7F23">
          <w:rPr>
            <w:noProof/>
            <w:webHidden/>
          </w:rPr>
          <w:tab/>
        </w:r>
        <w:r w:rsidR="009E7F23">
          <w:rPr>
            <w:noProof/>
            <w:webHidden/>
          </w:rPr>
          <w:fldChar w:fldCharType="begin"/>
        </w:r>
        <w:r w:rsidR="009E7F23">
          <w:rPr>
            <w:noProof/>
            <w:webHidden/>
          </w:rPr>
          <w:instrText xml:space="preserve"> PAGEREF _Toc130988231 \h </w:instrText>
        </w:r>
        <w:r w:rsidR="009E7F23">
          <w:rPr>
            <w:noProof/>
            <w:webHidden/>
          </w:rPr>
        </w:r>
        <w:r w:rsidR="009E7F23">
          <w:rPr>
            <w:noProof/>
            <w:webHidden/>
          </w:rPr>
          <w:fldChar w:fldCharType="separate"/>
        </w:r>
        <w:r w:rsidR="009E7F23">
          <w:rPr>
            <w:noProof/>
            <w:webHidden/>
          </w:rPr>
          <w:t>- 470 -</w:t>
        </w:r>
        <w:r w:rsidR="009E7F23">
          <w:rPr>
            <w:noProof/>
            <w:webHidden/>
          </w:rPr>
          <w:fldChar w:fldCharType="end"/>
        </w:r>
      </w:hyperlink>
    </w:p>
    <w:p w14:paraId="49E8DAFC" w14:textId="78D0F2FA" w:rsidR="009E7F23" w:rsidRDefault="00C8638F">
      <w:pPr>
        <w:pStyle w:val="41"/>
        <w:rPr>
          <w:rFonts w:asciiTheme="minorHAnsi" w:hAnsiTheme="minorHAnsi" w:cstheme="minorBidi"/>
          <w:noProof/>
          <w:color w:val="auto"/>
          <w:sz w:val="21"/>
          <w:szCs w:val="22"/>
        </w:rPr>
      </w:pPr>
      <w:hyperlink w:anchor="_Toc130988232" w:history="1">
        <w:r w:rsidR="009E7F23" w:rsidRPr="002F7168">
          <w:rPr>
            <w:rStyle w:val="af2"/>
            <w:noProof/>
          </w:rPr>
          <w:t>ロ－１６－（１３）狭あい道路整備等促進事業</w:t>
        </w:r>
        <w:r w:rsidR="009E7F23">
          <w:rPr>
            <w:noProof/>
            <w:webHidden/>
          </w:rPr>
          <w:tab/>
        </w:r>
        <w:r w:rsidR="009E7F23">
          <w:rPr>
            <w:noProof/>
            <w:webHidden/>
          </w:rPr>
          <w:fldChar w:fldCharType="begin"/>
        </w:r>
        <w:r w:rsidR="009E7F23">
          <w:rPr>
            <w:noProof/>
            <w:webHidden/>
          </w:rPr>
          <w:instrText xml:space="preserve"> PAGEREF _Toc130988232 \h </w:instrText>
        </w:r>
        <w:r w:rsidR="009E7F23">
          <w:rPr>
            <w:noProof/>
            <w:webHidden/>
          </w:rPr>
        </w:r>
        <w:r w:rsidR="009E7F23">
          <w:rPr>
            <w:noProof/>
            <w:webHidden/>
          </w:rPr>
          <w:fldChar w:fldCharType="separate"/>
        </w:r>
        <w:r w:rsidR="009E7F23">
          <w:rPr>
            <w:noProof/>
            <w:webHidden/>
          </w:rPr>
          <w:t>- 470 -</w:t>
        </w:r>
        <w:r w:rsidR="009E7F23">
          <w:rPr>
            <w:noProof/>
            <w:webHidden/>
          </w:rPr>
          <w:fldChar w:fldCharType="end"/>
        </w:r>
      </w:hyperlink>
    </w:p>
    <w:p w14:paraId="0525D11D" w14:textId="36DA40B3" w:rsidR="009E7F23" w:rsidRDefault="00C8638F">
      <w:pPr>
        <w:pStyle w:val="41"/>
        <w:rPr>
          <w:rFonts w:asciiTheme="minorHAnsi" w:hAnsiTheme="minorHAnsi" w:cstheme="minorBidi"/>
          <w:noProof/>
          <w:color w:val="auto"/>
          <w:sz w:val="21"/>
          <w:szCs w:val="22"/>
        </w:rPr>
      </w:pPr>
      <w:hyperlink w:anchor="_Toc130988233" w:history="1">
        <w:r w:rsidR="009E7F23" w:rsidRPr="002F7168">
          <w:rPr>
            <w:rStyle w:val="af2"/>
            <w:noProof/>
          </w:rPr>
          <w:t>ロ－１６－（１７）都市・地域再生緊急促進事業</w:t>
        </w:r>
        <w:r w:rsidR="009E7F23">
          <w:rPr>
            <w:noProof/>
            <w:webHidden/>
          </w:rPr>
          <w:tab/>
        </w:r>
        <w:r w:rsidR="009E7F23">
          <w:rPr>
            <w:noProof/>
            <w:webHidden/>
          </w:rPr>
          <w:fldChar w:fldCharType="begin"/>
        </w:r>
        <w:r w:rsidR="009E7F23">
          <w:rPr>
            <w:noProof/>
            <w:webHidden/>
          </w:rPr>
          <w:instrText xml:space="preserve"> PAGEREF _Toc130988233 \h </w:instrText>
        </w:r>
        <w:r w:rsidR="009E7F23">
          <w:rPr>
            <w:noProof/>
            <w:webHidden/>
          </w:rPr>
        </w:r>
        <w:r w:rsidR="009E7F23">
          <w:rPr>
            <w:noProof/>
            <w:webHidden/>
          </w:rPr>
          <w:fldChar w:fldCharType="separate"/>
        </w:r>
        <w:r w:rsidR="009E7F23">
          <w:rPr>
            <w:noProof/>
            <w:webHidden/>
          </w:rPr>
          <w:t>- 471 -</w:t>
        </w:r>
        <w:r w:rsidR="009E7F23">
          <w:rPr>
            <w:noProof/>
            <w:webHidden/>
          </w:rPr>
          <w:fldChar w:fldCharType="end"/>
        </w:r>
      </w:hyperlink>
    </w:p>
    <w:p w14:paraId="16D3F7AA" w14:textId="74339833" w:rsidR="009E7F23" w:rsidRDefault="00C8638F">
      <w:pPr>
        <w:pStyle w:val="41"/>
        <w:rPr>
          <w:rFonts w:asciiTheme="minorHAnsi" w:hAnsiTheme="minorHAnsi" w:cstheme="minorBidi"/>
          <w:noProof/>
          <w:color w:val="auto"/>
          <w:sz w:val="21"/>
          <w:szCs w:val="22"/>
        </w:rPr>
      </w:pPr>
      <w:hyperlink w:anchor="_Toc130988234" w:history="1">
        <w:r w:rsidR="009E7F23" w:rsidRPr="002F7168">
          <w:rPr>
            <w:rStyle w:val="af2"/>
            <w:noProof/>
          </w:rPr>
          <w:t>ロ－１６－（１８）防災・省エネまちづくり緊急促進事業</w:t>
        </w:r>
        <w:r w:rsidR="009E7F23">
          <w:rPr>
            <w:noProof/>
            <w:webHidden/>
          </w:rPr>
          <w:tab/>
        </w:r>
        <w:r w:rsidR="009E7F23">
          <w:rPr>
            <w:noProof/>
            <w:webHidden/>
          </w:rPr>
          <w:fldChar w:fldCharType="begin"/>
        </w:r>
        <w:r w:rsidR="009E7F23">
          <w:rPr>
            <w:noProof/>
            <w:webHidden/>
          </w:rPr>
          <w:instrText xml:space="preserve"> PAGEREF _Toc130988234 \h </w:instrText>
        </w:r>
        <w:r w:rsidR="009E7F23">
          <w:rPr>
            <w:noProof/>
            <w:webHidden/>
          </w:rPr>
        </w:r>
        <w:r w:rsidR="009E7F23">
          <w:rPr>
            <w:noProof/>
            <w:webHidden/>
          </w:rPr>
          <w:fldChar w:fldCharType="separate"/>
        </w:r>
        <w:r w:rsidR="009E7F23">
          <w:rPr>
            <w:noProof/>
            <w:webHidden/>
          </w:rPr>
          <w:t>- 471 -</w:t>
        </w:r>
        <w:r w:rsidR="009E7F23">
          <w:rPr>
            <w:noProof/>
            <w:webHidden/>
          </w:rPr>
          <w:fldChar w:fldCharType="end"/>
        </w:r>
      </w:hyperlink>
    </w:p>
    <w:p w14:paraId="5CD0FC17" w14:textId="4482986E" w:rsidR="009E7F23" w:rsidRDefault="00C8638F">
      <w:pPr>
        <w:pStyle w:val="41"/>
        <w:rPr>
          <w:rFonts w:asciiTheme="minorHAnsi" w:hAnsiTheme="minorHAnsi" w:cstheme="minorBidi"/>
          <w:noProof/>
          <w:color w:val="auto"/>
          <w:sz w:val="21"/>
          <w:szCs w:val="22"/>
        </w:rPr>
      </w:pPr>
      <w:hyperlink w:anchor="_Toc130988235" w:history="1">
        <w:r w:rsidR="009E7F23" w:rsidRPr="002F7168">
          <w:rPr>
            <w:rStyle w:val="af2"/>
            <w:noProof/>
          </w:rPr>
          <w:t>ロ－１６－（１９）集約都市開発支援事業</w:t>
        </w:r>
        <w:r w:rsidR="009E7F23">
          <w:rPr>
            <w:noProof/>
            <w:webHidden/>
          </w:rPr>
          <w:tab/>
        </w:r>
        <w:r w:rsidR="009E7F23">
          <w:rPr>
            <w:noProof/>
            <w:webHidden/>
          </w:rPr>
          <w:fldChar w:fldCharType="begin"/>
        </w:r>
        <w:r w:rsidR="009E7F23">
          <w:rPr>
            <w:noProof/>
            <w:webHidden/>
          </w:rPr>
          <w:instrText xml:space="preserve"> PAGEREF _Toc130988235 \h </w:instrText>
        </w:r>
        <w:r w:rsidR="009E7F23">
          <w:rPr>
            <w:noProof/>
            <w:webHidden/>
          </w:rPr>
        </w:r>
        <w:r w:rsidR="009E7F23">
          <w:rPr>
            <w:noProof/>
            <w:webHidden/>
          </w:rPr>
          <w:fldChar w:fldCharType="separate"/>
        </w:r>
        <w:r w:rsidR="009E7F23">
          <w:rPr>
            <w:noProof/>
            <w:webHidden/>
          </w:rPr>
          <w:t>- 471 -</w:t>
        </w:r>
        <w:r w:rsidR="009E7F23">
          <w:rPr>
            <w:noProof/>
            <w:webHidden/>
          </w:rPr>
          <w:fldChar w:fldCharType="end"/>
        </w:r>
      </w:hyperlink>
    </w:p>
    <w:p w14:paraId="5863D532" w14:textId="7D460445" w:rsidR="009E7F23" w:rsidRDefault="00C8638F">
      <w:pPr>
        <w:pStyle w:val="41"/>
        <w:rPr>
          <w:rFonts w:asciiTheme="minorHAnsi" w:hAnsiTheme="minorHAnsi" w:cstheme="minorBidi"/>
          <w:noProof/>
          <w:color w:val="auto"/>
          <w:sz w:val="21"/>
          <w:szCs w:val="22"/>
        </w:rPr>
      </w:pPr>
      <w:hyperlink w:anchor="_Toc130988236" w:history="1">
        <w:r w:rsidR="009E7F23" w:rsidRPr="002F7168">
          <w:rPr>
            <w:rStyle w:val="af2"/>
            <w:noProof/>
          </w:rPr>
          <w:t>ロ－１６－（２０）住宅・建築物省エネ改修推進事業</w:t>
        </w:r>
        <w:r w:rsidR="009E7F23">
          <w:rPr>
            <w:noProof/>
            <w:webHidden/>
          </w:rPr>
          <w:tab/>
        </w:r>
        <w:r w:rsidR="009E7F23">
          <w:rPr>
            <w:noProof/>
            <w:webHidden/>
          </w:rPr>
          <w:fldChar w:fldCharType="begin"/>
        </w:r>
        <w:r w:rsidR="009E7F23">
          <w:rPr>
            <w:noProof/>
            <w:webHidden/>
          </w:rPr>
          <w:instrText xml:space="preserve"> PAGEREF _Toc130988236 \h </w:instrText>
        </w:r>
        <w:r w:rsidR="009E7F23">
          <w:rPr>
            <w:noProof/>
            <w:webHidden/>
          </w:rPr>
        </w:r>
        <w:r w:rsidR="009E7F23">
          <w:rPr>
            <w:noProof/>
            <w:webHidden/>
          </w:rPr>
          <w:fldChar w:fldCharType="separate"/>
        </w:r>
        <w:r w:rsidR="009E7F23">
          <w:rPr>
            <w:noProof/>
            <w:webHidden/>
          </w:rPr>
          <w:t>- 471 -</w:t>
        </w:r>
        <w:r w:rsidR="009E7F23">
          <w:rPr>
            <w:noProof/>
            <w:webHidden/>
          </w:rPr>
          <w:fldChar w:fldCharType="end"/>
        </w:r>
      </w:hyperlink>
    </w:p>
    <w:p w14:paraId="08F6CD03" w14:textId="73B55F63" w:rsidR="009E7F23" w:rsidRDefault="00C8638F">
      <w:pPr>
        <w:pStyle w:val="24"/>
        <w:tabs>
          <w:tab w:val="right" w:leader="dot" w:pos="9060"/>
        </w:tabs>
        <w:ind w:left="227"/>
        <w:rPr>
          <w:rFonts w:asciiTheme="minorHAnsi" w:hAnsiTheme="minorHAnsi" w:cstheme="minorBidi"/>
          <w:noProof/>
          <w:sz w:val="21"/>
          <w:szCs w:val="22"/>
        </w:rPr>
      </w:pPr>
      <w:hyperlink w:anchor="_Toc130988237" w:history="1">
        <w:r w:rsidR="009E7F23" w:rsidRPr="002F7168">
          <w:rPr>
            <w:rStyle w:val="af2"/>
            <w:noProof/>
          </w:rPr>
          <w:t>ハ　基幹事業の費用便益比</w:t>
        </w:r>
        <w:r w:rsidR="009E7F23">
          <w:rPr>
            <w:noProof/>
            <w:webHidden/>
          </w:rPr>
          <w:tab/>
        </w:r>
        <w:r w:rsidR="009E7F23">
          <w:rPr>
            <w:noProof/>
            <w:webHidden/>
          </w:rPr>
          <w:fldChar w:fldCharType="begin"/>
        </w:r>
        <w:r w:rsidR="009E7F23">
          <w:rPr>
            <w:noProof/>
            <w:webHidden/>
          </w:rPr>
          <w:instrText xml:space="preserve"> PAGEREF _Toc130988237 \h </w:instrText>
        </w:r>
        <w:r w:rsidR="009E7F23">
          <w:rPr>
            <w:noProof/>
            <w:webHidden/>
          </w:rPr>
        </w:r>
        <w:r w:rsidR="009E7F23">
          <w:rPr>
            <w:noProof/>
            <w:webHidden/>
          </w:rPr>
          <w:fldChar w:fldCharType="separate"/>
        </w:r>
        <w:r w:rsidR="009E7F23">
          <w:rPr>
            <w:noProof/>
            <w:webHidden/>
          </w:rPr>
          <w:t>- 472 -</w:t>
        </w:r>
        <w:r w:rsidR="009E7F23">
          <w:rPr>
            <w:noProof/>
            <w:webHidden/>
          </w:rPr>
          <w:fldChar w:fldCharType="end"/>
        </w:r>
      </w:hyperlink>
    </w:p>
    <w:p w14:paraId="7F23AA80" w14:textId="5F12F7D4" w:rsidR="009E7F23" w:rsidRDefault="00C8638F">
      <w:pPr>
        <w:pStyle w:val="24"/>
        <w:tabs>
          <w:tab w:val="right" w:leader="dot" w:pos="9060"/>
        </w:tabs>
        <w:ind w:left="227"/>
        <w:rPr>
          <w:rFonts w:asciiTheme="minorHAnsi" w:hAnsiTheme="minorHAnsi" w:cstheme="minorBidi"/>
          <w:noProof/>
          <w:sz w:val="21"/>
          <w:szCs w:val="22"/>
        </w:rPr>
      </w:pPr>
      <w:hyperlink w:anchor="_Toc130988238" w:history="1">
        <w:r w:rsidR="009E7F23" w:rsidRPr="002F7168">
          <w:rPr>
            <w:rStyle w:val="af2"/>
            <w:noProof/>
          </w:rPr>
          <w:t>第２章　関連事業</w:t>
        </w:r>
        <w:r w:rsidR="009E7F23">
          <w:rPr>
            <w:noProof/>
            <w:webHidden/>
          </w:rPr>
          <w:tab/>
        </w:r>
        <w:r w:rsidR="009E7F23">
          <w:rPr>
            <w:noProof/>
            <w:webHidden/>
          </w:rPr>
          <w:fldChar w:fldCharType="begin"/>
        </w:r>
        <w:r w:rsidR="009E7F23">
          <w:rPr>
            <w:noProof/>
            <w:webHidden/>
          </w:rPr>
          <w:instrText xml:space="preserve"> PAGEREF _Toc130988238 \h </w:instrText>
        </w:r>
        <w:r w:rsidR="009E7F23">
          <w:rPr>
            <w:noProof/>
            <w:webHidden/>
          </w:rPr>
        </w:r>
        <w:r w:rsidR="009E7F23">
          <w:rPr>
            <w:noProof/>
            <w:webHidden/>
          </w:rPr>
          <w:fldChar w:fldCharType="separate"/>
        </w:r>
        <w:r w:rsidR="009E7F23">
          <w:rPr>
            <w:noProof/>
            <w:webHidden/>
          </w:rPr>
          <w:t>- 481 -</w:t>
        </w:r>
        <w:r w:rsidR="009E7F23">
          <w:rPr>
            <w:noProof/>
            <w:webHidden/>
          </w:rPr>
          <w:fldChar w:fldCharType="end"/>
        </w:r>
      </w:hyperlink>
    </w:p>
    <w:p w14:paraId="1650FC78" w14:textId="3F704FBA" w:rsidR="009E7F23" w:rsidRDefault="00C8638F">
      <w:pPr>
        <w:pStyle w:val="34"/>
        <w:rPr>
          <w:rFonts w:asciiTheme="minorHAnsi" w:hAnsiTheme="minorHAnsi" w:cstheme="minorBidi"/>
          <w:noProof/>
          <w:sz w:val="21"/>
          <w:szCs w:val="22"/>
        </w:rPr>
      </w:pPr>
      <w:hyperlink w:anchor="_Toc130988239" w:history="1">
        <w:r w:rsidR="009E7F23" w:rsidRPr="002F7168">
          <w:rPr>
            <w:rStyle w:val="af2"/>
            <w:noProof/>
          </w:rPr>
          <w:t>第１　関連社会資本整備事業</w:t>
        </w:r>
        <w:r w:rsidR="009E7F23">
          <w:rPr>
            <w:noProof/>
            <w:webHidden/>
          </w:rPr>
          <w:tab/>
        </w:r>
        <w:r w:rsidR="009E7F23">
          <w:rPr>
            <w:noProof/>
            <w:webHidden/>
          </w:rPr>
          <w:fldChar w:fldCharType="begin"/>
        </w:r>
        <w:r w:rsidR="009E7F23">
          <w:rPr>
            <w:noProof/>
            <w:webHidden/>
          </w:rPr>
          <w:instrText xml:space="preserve"> PAGEREF _Toc130988239 \h </w:instrText>
        </w:r>
        <w:r w:rsidR="009E7F23">
          <w:rPr>
            <w:noProof/>
            <w:webHidden/>
          </w:rPr>
        </w:r>
        <w:r w:rsidR="009E7F23">
          <w:rPr>
            <w:noProof/>
            <w:webHidden/>
          </w:rPr>
          <w:fldChar w:fldCharType="separate"/>
        </w:r>
        <w:r w:rsidR="009E7F23">
          <w:rPr>
            <w:noProof/>
            <w:webHidden/>
          </w:rPr>
          <w:t>- 481 -</w:t>
        </w:r>
        <w:r w:rsidR="009E7F23">
          <w:rPr>
            <w:noProof/>
            <w:webHidden/>
          </w:rPr>
          <w:fldChar w:fldCharType="end"/>
        </w:r>
      </w:hyperlink>
    </w:p>
    <w:p w14:paraId="3BF246C2" w14:textId="41CD6E47" w:rsidR="009E7F23" w:rsidRDefault="00C8638F">
      <w:pPr>
        <w:pStyle w:val="34"/>
        <w:rPr>
          <w:rFonts w:asciiTheme="minorHAnsi" w:hAnsiTheme="minorHAnsi" w:cstheme="minorBidi"/>
          <w:noProof/>
          <w:sz w:val="21"/>
          <w:szCs w:val="22"/>
        </w:rPr>
      </w:pPr>
      <w:hyperlink w:anchor="_Toc130988240" w:history="1">
        <w:r w:rsidR="009E7F23" w:rsidRPr="002F7168">
          <w:rPr>
            <w:rStyle w:val="af2"/>
            <w:noProof/>
          </w:rPr>
          <w:t>第２　効果促進事業</w:t>
        </w:r>
        <w:r w:rsidR="009E7F23">
          <w:rPr>
            <w:noProof/>
            <w:webHidden/>
          </w:rPr>
          <w:tab/>
        </w:r>
        <w:r w:rsidR="009E7F23">
          <w:rPr>
            <w:noProof/>
            <w:webHidden/>
          </w:rPr>
          <w:fldChar w:fldCharType="begin"/>
        </w:r>
        <w:r w:rsidR="009E7F23">
          <w:rPr>
            <w:noProof/>
            <w:webHidden/>
          </w:rPr>
          <w:instrText xml:space="preserve"> PAGEREF _Toc130988240 \h </w:instrText>
        </w:r>
        <w:r w:rsidR="009E7F23">
          <w:rPr>
            <w:noProof/>
            <w:webHidden/>
          </w:rPr>
        </w:r>
        <w:r w:rsidR="009E7F23">
          <w:rPr>
            <w:noProof/>
            <w:webHidden/>
          </w:rPr>
          <w:fldChar w:fldCharType="separate"/>
        </w:r>
        <w:r w:rsidR="009E7F23">
          <w:rPr>
            <w:noProof/>
            <w:webHidden/>
          </w:rPr>
          <w:t>- 482 -</w:t>
        </w:r>
        <w:r w:rsidR="009E7F23">
          <w:rPr>
            <w:noProof/>
            <w:webHidden/>
          </w:rPr>
          <w:fldChar w:fldCharType="end"/>
        </w:r>
      </w:hyperlink>
    </w:p>
    <w:p w14:paraId="58915F09" w14:textId="510AD58D" w:rsidR="009E7F23" w:rsidRDefault="00C8638F">
      <w:pPr>
        <w:pStyle w:val="34"/>
        <w:rPr>
          <w:rFonts w:asciiTheme="minorHAnsi" w:hAnsiTheme="minorHAnsi" w:cstheme="minorBidi"/>
          <w:noProof/>
          <w:sz w:val="21"/>
          <w:szCs w:val="22"/>
        </w:rPr>
      </w:pPr>
      <w:hyperlink w:anchor="_Toc130988241" w:history="1">
        <w:r w:rsidR="009E7F23" w:rsidRPr="002F7168">
          <w:rPr>
            <w:rStyle w:val="af2"/>
            <w:noProof/>
          </w:rPr>
          <w:t>第３　社会資本整備円滑化地籍整備事業</w:t>
        </w:r>
        <w:r w:rsidR="009E7F23">
          <w:rPr>
            <w:noProof/>
            <w:webHidden/>
          </w:rPr>
          <w:tab/>
        </w:r>
        <w:r w:rsidR="009E7F23">
          <w:rPr>
            <w:noProof/>
            <w:webHidden/>
          </w:rPr>
          <w:fldChar w:fldCharType="begin"/>
        </w:r>
        <w:r w:rsidR="009E7F23">
          <w:rPr>
            <w:noProof/>
            <w:webHidden/>
          </w:rPr>
          <w:instrText xml:space="preserve"> PAGEREF _Toc130988241 \h </w:instrText>
        </w:r>
        <w:r w:rsidR="009E7F23">
          <w:rPr>
            <w:noProof/>
            <w:webHidden/>
          </w:rPr>
        </w:r>
        <w:r w:rsidR="009E7F23">
          <w:rPr>
            <w:noProof/>
            <w:webHidden/>
          </w:rPr>
          <w:fldChar w:fldCharType="separate"/>
        </w:r>
        <w:r w:rsidR="009E7F23">
          <w:rPr>
            <w:noProof/>
            <w:webHidden/>
          </w:rPr>
          <w:t>- 485 -</w:t>
        </w:r>
        <w:r w:rsidR="009E7F23">
          <w:rPr>
            <w:noProof/>
            <w:webHidden/>
          </w:rPr>
          <w:fldChar w:fldCharType="end"/>
        </w:r>
      </w:hyperlink>
    </w:p>
    <w:p w14:paraId="5BF7BEF3" w14:textId="677228D1" w:rsidR="009E7F23" w:rsidRDefault="00C8638F">
      <w:pPr>
        <w:pStyle w:val="11"/>
        <w:rPr>
          <w:rFonts w:asciiTheme="minorHAnsi" w:hAnsiTheme="minorHAnsi" w:cstheme="minorBidi"/>
          <w:noProof/>
          <w:sz w:val="21"/>
          <w:szCs w:val="22"/>
        </w:rPr>
      </w:pPr>
      <w:hyperlink w:anchor="_Toc130988242" w:history="1">
        <w:r w:rsidR="009E7F23" w:rsidRPr="002F7168">
          <w:rPr>
            <w:rStyle w:val="af2"/>
            <w:noProof/>
          </w:rPr>
          <w:t>附属第Ⅲ編　国費の算定方法</w:t>
        </w:r>
        <w:r w:rsidR="009E7F23">
          <w:rPr>
            <w:noProof/>
            <w:webHidden/>
          </w:rPr>
          <w:tab/>
        </w:r>
        <w:r w:rsidR="009E7F23">
          <w:rPr>
            <w:noProof/>
            <w:webHidden/>
          </w:rPr>
          <w:fldChar w:fldCharType="begin"/>
        </w:r>
        <w:r w:rsidR="009E7F23">
          <w:rPr>
            <w:noProof/>
            <w:webHidden/>
          </w:rPr>
          <w:instrText xml:space="preserve"> PAGEREF _Toc130988242 \h </w:instrText>
        </w:r>
        <w:r w:rsidR="009E7F23">
          <w:rPr>
            <w:noProof/>
            <w:webHidden/>
          </w:rPr>
        </w:r>
        <w:r w:rsidR="009E7F23">
          <w:rPr>
            <w:noProof/>
            <w:webHidden/>
          </w:rPr>
          <w:fldChar w:fldCharType="separate"/>
        </w:r>
        <w:r w:rsidR="009E7F23">
          <w:rPr>
            <w:noProof/>
            <w:webHidden/>
          </w:rPr>
          <w:t>- 487 -</w:t>
        </w:r>
        <w:r w:rsidR="009E7F23">
          <w:rPr>
            <w:noProof/>
            <w:webHidden/>
          </w:rPr>
          <w:fldChar w:fldCharType="end"/>
        </w:r>
      </w:hyperlink>
    </w:p>
    <w:p w14:paraId="4A655295" w14:textId="488991B8" w:rsidR="009E7F23" w:rsidRDefault="00C8638F">
      <w:pPr>
        <w:pStyle w:val="24"/>
        <w:tabs>
          <w:tab w:val="right" w:leader="dot" w:pos="9060"/>
        </w:tabs>
        <w:ind w:left="227"/>
        <w:rPr>
          <w:rFonts w:asciiTheme="minorHAnsi" w:hAnsiTheme="minorHAnsi" w:cstheme="minorBidi"/>
          <w:noProof/>
          <w:sz w:val="21"/>
          <w:szCs w:val="22"/>
        </w:rPr>
      </w:pPr>
      <w:hyperlink w:anchor="_Toc130988243" w:history="1">
        <w:r w:rsidR="009E7F23" w:rsidRPr="002F7168">
          <w:rPr>
            <w:rStyle w:val="af2"/>
            <w:noProof/>
          </w:rPr>
          <w:t>第1章　基幹事業</w:t>
        </w:r>
        <w:r w:rsidR="009E7F23">
          <w:rPr>
            <w:noProof/>
            <w:webHidden/>
          </w:rPr>
          <w:tab/>
        </w:r>
        <w:r w:rsidR="009E7F23">
          <w:rPr>
            <w:noProof/>
            <w:webHidden/>
          </w:rPr>
          <w:fldChar w:fldCharType="begin"/>
        </w:r>
        <w:r w:rsidR="009E7F23">
          <w:rPr>
            <w:noProof/>
            <w:webHidden/>
          </w:rPr>
          <w:instrText xml:space="preserve"> PAGEREF _Toc130988243 \h </w:instrText>
        </w:r>
        <w:r w:rsidR="009E7F23">
          <w:rPr>
            <w:noProof/>
            <w:webHidden/>
          </w:rPr>
        </w:r>
        <w:r w:rsidR="009E7F23">
          <w:rPr>
            <w:noProof/>
            <w:webHidden/>
          </w:rPr>
          <w:fldChar w:fldCharType="separate"/>
        </w:r>
        <w:r w:rsidR="009E7F23">
          <w:rPr>
            <w:noProof/>
            <w:webHidden/>
          </w:rPr>
          <w:t>- 487 -</w:t>
        </w:r>
        <w:r w:rsidR="009E7F23">
          <w:rPr>
            <w:noProof/>
            <w:webHidden/>
          </w:rPr>
          <w:fldChar w:fldCharType="end"/>
        </w:r>
      </w:hyperlink>
    </w:p>
    <w:p w14:paraId="2C1E03F5" w14:textId="71FF3541" w:rsidR="009E7F23" w:rsidRDefault="00C8638F">
      <w:pPr>
        <w:pStyle w:val="24"/>
        <w:tabs>
          <w:tab w:val="right" w:leader="dot" w:pos="9060"/>
        </w:tabs>
        <w:ind w:left="227"/>
        <w:rPr>
          <w:rFonts w:asciiTheme="minorHAnsi" w:hAnsiTheme="minorHAnsi" w:cstheme="minorBidi"/>
          <w:noProof/>
          <w:sz w:val="21"/>
          <w:szCs w:val="22"/>
        </w:rPr>
      </w:pPr>
      <w:hyperlink w:anchor="_Toc130988244" w:history="1">
        <w:r w:rsidR="009E7F23" w:rsidRPr="002F7168">
          <w:rPr>
            <w:rStyle w:val="af2"/>
            <w:noProof/>
          </w:rPr>
          <w:t>イ　社会資本整備総合交付金事業</w:t>
        </w:r>
        <w:r w:rsidR="009E7F23">
          <w:rPr>
            <w:noProof/>
            <w:webHidden/>
          </w:rPr>
          <w:tab/>
        </w:r>
        <w:r w:rsidR="009E7F23">
          <w:rPr>
            <w:noProof/>
            <w:webHidden/>
          </w:rPr>
          <w:fldChar w:fldCharType="begin"/>
        </w:r>
        <w:r w:rsidR="009E7F23">
          <w:rPr>
            <w:noProof/>
            <w:webHidden/>
          </w:rPr>
          <w:instrText xml:space="preserve"> PAGEREF _Toc130988244 \h </w:instrText>
        </w:r>
        <w:r w:rsidR="009E7F23">
          <w:rPr>
            <w:noProof/>
            <w:webHidden/>
          </w:rPr>
        </w:r>
        <w:r w:rsidR="009E7F23">
          <w:rPr>
            <w:noProof/>
            <w:webHidden/>
          </w:rPr>
          <w:fldChar w:fldCharType="separate"/>
        </w:r>
        <w:r w:rsidR="009E7F23">
          <w:rPr>
            <w:noProof/>
            <w:webHidden/>
          </w:rPr>
          <w:t>- 487 -</w:t>
        </w:r>
        <w:r w:rsidR="009E7F23">
          <w:rPr>
            <w:noProof/>
            <w:webHidden/>
          </w:rPr>
          <w:fldChar w:fldCharType="end"/>
        </w:r>
      </w:hyperlink>
    </w:p>
    <w:p w14:paraId="168AA214" w14:textId="1202CBA2" w:rsidR="009E7F23" w:rsidRDefault="00C8638F">
      <w:pPr>
        <w:pStyle w:val="34"/>
        <w:rPr>
          <w:rFonts w:asciiTheme="minorHAnsi" w:hAnsiTheme="minorHAnsi" w:cstheme="minorBidi"/>
          <w:noProof/>
          <w:sz w:val="21"/>
          <w:szCs w:val="22"/>
        </w:rPr>
      </w:pPr>
      <w:hyperlink w:anchor="_Toc130988245" w:history="1">
        <w:r w:rsidR="009E7F23" w:rsidRPr="002F7168">
          <w:rPr>
            <w:rStyle w:val="af2"/>
            <w:noProof/>
          </w:rPr>
          <w:t>イ－１　道路事業</w:t>
        </w:r>
        <w:r w:rsidR="009E7F23">
          <w:rPr>
            <w:noProof/>
            <w:webHidden/>
          </w:rPr>
          <w:tab/>
        </w:r>
        <w:r w:rsidR="009E7F23">
          <w:rPr>
            <w:noProof/>
            <w:webHidden/>
          </w:rPr>
          <w:fldChar w:fldCharType="begin"/>
        </w:r>
        <w:r w:rsidR="009E7F23">
          <w:rPr>
            <w:noProof/>
            <w:webHidden/>
          </w:rPr>
          <w:instrText xml:space="preserve"> PAGEREF _Toc130988245 \h </w:instrText>
        </w:r>
        <w:r w:rsidR="009E7F23">
          <w:rPr>
            <w:noProof/>
            <w:webHidden/>
          </w:rPr>
        </w:r>
        <w:r w:rsidR="009E7F23">
          <w:rPr>
            <w:noProof/>
            <w:webHidden/>
          </w:rPr>
          <w:fldChar w:fldCharType="separate"/>
        </w:r>
        <w:r w:rsidR="009E7F23">
          <w:rPr>
            <w:noProof/>
            <w:webHidden/>
          </w:rPr>
          <w:t>- 487 -</w:t>
        </w:r>
        <w:r w:rsidR="009E7F23">
          <w:rPr>
            <w:noProof/>
            <w:webHidden/>
          </w:rPr>
          <w:fldChar w:fldCharType="end"/>
        </w:r>
      </w:hyperlink>
    </w:p>
    <w:p w14:paraId="5F788519" w14:textId="7B02D2F3" w:rsidR="009E7F23" w:rsidRDefault="00C8638F">
      <w:pPr>
        <w:pStyle w:val="41"/>
        <w:rPr>
          <w:rFonts w:asciiTheme="minorHAnsi" w:hAnsiTheme="minorHAnsi" w:cstheme="minorBidi"/>
          <w:noProof/>
          <w:color w:val="auto"/>
          <w:sz w:val="21"/>
          <w:szCs w:val="22"/>
        </w:rPr>
      </w:pPr>
      <w:hyperlink w:anchor="_Toc130988246" w:history="1">
        <w:r w:rsidR="009E7F23" w:rsidRPr="002F7168">
          <w:rPr>
            <w:rStyle w:val="af2"/>
            <w:noProof/>
          </w:rPr>
          <w:t>１－（１）道路事業に係る基礎額</w:t>
        </w:r>
        <w:r w:rsidR="009E7F23">
          <w:rPr>
            <w:noProof/>
            <w:webHidden/>
          </w:rPr>
          <w:tab/>
        </w:r>
        <w:r w:rsidR="009E7F23">
          <w:rPr>
            <w:noProof/>
            <w:webHidden/>
          </w:rPr>
          <w:fldChar w:fldCharType="begin"/>
        </w:r>
        <w:r w:rsidR="009E7F23">
          <w:rPr>
            <w:noProof/>
            <w:webHidden/>
          </w:rPr>
          <w:instrText xml:space="preserve"> PAGEREF _Toc130988246 \h </w:instrText>
        </w:r>
        <w:r w:rsidR="009E7F23">
          <w:rPr>
            <w:noProof/>
            <w:webHidden/>
          </w:rPr>
        </w:r>
        <w:r w:rsidR="009E7F23">
          <w:rPr>
            <w:noProof/>
            <w:webHidden/>
          </w:rPr>
          <w:fldChar w:fldCharType="separate"/>
        </w:r>
        <w:r w:rsidR="009E7F23">
          <w:rPr>
            <w:noProof/>
            <w:webHidden/>
          </w:rPr>
          <w:t>- 487 -</w:t>
        </w:r>
        <w:r w:rsidR="009E7F23">
          <w:rPr>
            <w:noProof/>
            <w:webHidden/>
          </w:rPr>
          <w:fldChar w:fldCharType="end"/>
        </w:r>
      </w:hyperlink>
    </w:p>
    <w:p w14:paraId="2D96F3E3" w14:textId="5D33F73F" w:rsidR="009E7F23" w:rsidRDefault="00C8638F">
      <w:pPr>
        <w:pStyle w:val="34"/>
        <w:rPr>
          <w:rFonts w:asciiTheme="minorHAnsi" w:hAnsiTheme="minorHAnsi" w:cstheme="minorBidi"/>
          <w:noProof/>
          <w:sz w:val="21"/>
          <w:szCs w:val="22"/>
        </w:rPr>
      </w:pPr>
      <w:hyperlink w:anchor="_Toc130988247" w:history="1">
        <w:r w:rsidR="009E7F23" w:rsidRPr="002F7168">
          <w:rPr>
            <w:rStyle w:val="af2"/>
            <w:noProof/>
          </w:rPr>
          <w:t>イ－２　港湾事業</w:t>
        </w:r>
        <w:r w:rsidR="009E7F23">
          <w:rPr>
            <w:noProof/>
            <w:webHidden/>
          </w:rPr>
          <w:tab/>
        </w:r>
        <w:r w:rsidR="009E7F23">
          <w:rPr>
            <w:noProof/>
            <w:webHidden/>
          </w:rPr>
          <w:fldChar w:fldCharType="begin"/>
        </w:r>
        <w:r w:rsidR="009E7F23">
          <w:rPr>
            <w:noProof/>
            <w:webHidden/>
          </w:rPr>
          <w:instrText xml:space="preserve"> PAGEREF _Toc130988247 \h </w:instrText>
        </w:r>
        <w:r w:rsidR="009E7F23">
          <w:rPr>
            <w:noProof/>
            <w:webHidden/>
          </w:rPr>
        </w:r>
        <w:r w:rsidR="009E7F23">
          <w:rPr>
            <w:noProof/>
            <w:webHidden/>
          </w:rPr>
          <w:fldChar w:fldCharType="separate"/>
        </w:r>
        <w:r w:rsidR="009E7F23">
          <w:rPr>
            <w:noProof/>
            <w:webHidden/>
          </w:rPr>
          <w:t>- 491 -</w:t>
        </w:r>
        <w:r w:rsidR="009E7F23">
          <w:rPr>
            <w:noProof/>
            <w:webHidden/>
          </w:rPr>
          <w:fldChar w:fldCharType="end"/>
        </w:r>
      </w:hyperlink>
    </w:p>
    <w:p w14:paraId="13172335" w14:textId="6A94244A" w:rsidR="009E7F23" w:rsidRDefault="00C8638F">
      <w:pPr>
        <w:pStyle w:val="41"/>
        <w:rPr>
          <w:rFonts w:asciiTheme="minorHAnsi" w:hAnsiTheme="minorHAnsi" w:cstheme="minorBidi"/>
          <w:noProof/>
          <w:color w:val="auto"/>
          <w:sz w:val="21"/>
          <w:szCs w:val="22"/>
        </w:rPr>
      </w:pPr>
      <w:hyperlink w:anchor="_Toc130988248" w:history="1">
        <w:r w:rsidR="009E7F23" w:rsidRPr="002F7168">
          <w:rPr>
            <w:rStyle w:val="af2"/>
            <w:noProof/>
          </w:rPr>
          <w:t>イ－２－（１）港湾改修事業に係る基礎額</w:t>
        </w:r>
        <w:r w:rsidR="009E7F23">
          <w:rPr>
            <w:noProof/>
            <w:webHidden/>
          </w:rPr>
          <w:tab/>
        </w:r>
        <w:r w:rsidR="009E7F23">
          <w:rPr>
            <w:noProof/>
            <w:webHidden/>
          </w:rPr>
          <w:fldChar w:fldCharType="begin"/>
        </w:r>
        <w:r w:rsidR="009E7F23">
          <w:rPr>
            <w:noProof/>
            <w:webHidden/>
          </w:rPr>
          <w:instrText xml:space="preserve"> PAGEREF _Toc130988248 \h </w:instrText>
        </w:r>
        <w:r w:rsidR="009E7F23">
          <w:rPr>
            <w:noProof/>
            <w:webHidden/>
          </w:rPr>
        </w:r>
        <w:r w:rsidR="009E7F23">
          <w:rPr>
            <w:noProof/>
            <w:webHidden/>
          </w:rPr>
          <w:fldChar w:fldCharType="separate"/>
        </w:r>
        <w:r w:rsidR="009E7F23">
          <w:rPr>
            <w:noProof/>
            <w:webHidden/>
          </w:rPr>
          <w:t>- 491 -</w:t>
        </w:r>
        <w:r w:rsidR="009E7F23">
          <w:rPr>
            <w:noProof/>
            <w:webHidden/>
          </w:rPr>
          <w:fldChar w:fldCharType="end"/>
        </w:r>
      </w:hyperlink>
    </w:p>
    <w:p w14:paraId="79AE76A0" w14:textId="3076E340" w:rsidR="009E7F23" w:rsidRDefault="00C8638F">
      <w:pPr>
        <w:pStyle w:val="41"/>
        <w:rPr>
          <w:rFonts w:asciiTheme="minorHAnsi" w:hAnsiTheme="minorHAnsi" w:cstheme="minorBidi"/>
          <w:noProof/>
          <w:color w:val="auto"/>
          <w:sz w:val="21"/>
          <w:szCs w:val="22"/>
        </w:rPr>
      </w:pPr>
      <w:hyperlink w:anchor="_Toc130988249" w:history="1">
        <w:r w:rsidR="009E7F23" w:rsidRPr="002F7168">
          <w:rPr>
            <w:rStyle w:val="af2"/>
            <w:noProof/>
          </w:rPr>
          <w:t>イ－２－（２）緑地等施設整備事業に係る基礎額</w:t>
        </w:r>
        <w:r w:rsidR="009E7F23">
          <w:rPr>
            <w:noProof/>
            <w:webHidden/>
          </w:rPr>
          <w:tab/>
        </w:r>
        <w:r w:rsidR="009E7F23">
          <w:rPr>
            <w:noProof/>
            <w:webHidden/>
          </w:rPr>
          <w:fldChar w:fldCharType="begin"/>
        </w:r>
        <w:r w:rsidR="009E7F23">
          <w:rPr>
            <w:noProof/>
            <w:webHidden/>
          </w:rPr>
          <w:instrText xml:space="preserve"> PAGEREF _Toc130988249 \h </w:instrText>
        </w:r>
        <w:r w:rsidR="009E7F23">
          <w:rPr>
            <w:noProof/>
            <w:webHidden/>
          </w:rPr>
        </w:r>
        <w:r w:rsidR="009E7F23">
          <w:rPr>
            <w:noProof/>
            <w:webHidden/>
          </w:rPr>
          <w:fldChar w:fldCharType="separate"/>
        </w:r>
        <w:r w:rsidR="009E7F23">
          <w:rPr>
            <w:noProof/>
            <w:webHidden/>
          </w:rPr>
          <w:t>- 493 -</w:t>
        </w:r>
        <w:r w:rsidR="009E7F23">
          <w:rPr>
            <w:noProof/>
            <w:webHidden/>
          </w:rPr>
          <w:fldChar w:fldCharType="end"/>
        </w:r>
      </w:hyperlink>
    </w:p>
    <w:p w14:paraId="3509D82E" w14:textId="12BEB5C0" w:rsidR="009E7F23" w:rsidRDefault="00C8638F">
      <w:pPr>
        <w:pStyle w:val="41"/>
        <w:rPr>
          <w:rFonts w:asciiTheme="minorHAnsi" w:hAnsiTheme="minorHAnsi" w:cstheme="minorBidi"/>
          <w:noProof/>
          <w:color w:val="auto"/>
          <w:sz w:val="21"/>
          <w:szCs w:val="22"/>
        </w:rPr>
      </w:pPr>
      <w:hyperlink w:anchor="_Toc130988250" w:history="1">
        <w:r w:rsidR="009E7F23" w:rsidRPr="002F7168">
          <w:rPr>
            <w:rStyle w:val="af2"/>
            <w:noProof/>
          </w:rPr>
          <w:t>イ－２－（３）海域環境創造・自然再生等事業に係る基礎額</w:t>
        </w:r>
        <w:r w:rsidR="009E7F23">
          <w:rPr>
            <w:noProof/>
            <w:webHidden/>
          </w:rPr>
          <w:tab/>
        </w:r>
        <w:r w:rsidR="009E7F23">
          <w:rPr>
            <w:noProof/>
            <w:webHidden/>
          </w:rPr>
          <w:fldChar w:fldCharType="begin"/>
        </w:r>
        <w:r w:rsidR="009E7F23">
          <w:rPr>
            <w:noProof/>
            <w:webHidden/>
          </w:rPr>
          <w:instrText xml:space="preserve"> PAGEREF _Toc130988250 \h </w:instrText>
        </w:r>
        <w:r w:rsidR="009E7F23">
          <w:rPr>
            <w:noProof/>
            <w:webHidden/>
          </w:rPr>
        </w:r>
        <w:r w:rsidR="009E7F23">
          <w:rPr>
            <w:noProof/>
            <w:webHidden/>
          </w:rPr>
          <w:fldChar w:fldCharType="separate"/>
        </w:r>
        <w:r w:rsidR="009E7F23">
          <w:rPr>
            <w:noProof/>
            <w:webHidden/>
          </w:rPr>
          <w:t>- 493 -</w:t>
        </w:r>
        <w:r w:rsidR="009E7F23">
          <w:rPr>
            <w:noProof/>
            <w:webHidden/>
          </w:rPr>
          <w:fldChar w:fldCharType="end"/>
        </w:r>
      </w:hyperlink>
    </w:p>
    <w:p w14:paraId="55B72085" w14:textId="249363C9" w:rsidR="009E7F23" w:rsidRDefault="00C8638F">
      <w:pPr>
        <w:pStyle w:val="34"/>
        <w:rPr>
          <w:rFonts w:asciiTheme="minorHAnsi" w:hAnsiTheme="minorHAnsi" w:cstheme="minorBidi"/>
          <w:noProof/>
          <w:sz w:val="21"/>
          <w:szCs w:val="22"/>
        </w:rPr>
      </w:pPr>
      <w:hyperlink w:anchor="_Toc130988251" w:history="1">
        <w:r w:rsidR="009E7F23" w:rsidRPr="002F7168">
          <w:rPr>
            <w:rStyle w:val="af2"/>
            <w:noProof/>
          </w:rPr>
          <w:t>イ－３　河川事業</w:t>
        </w:r>
        <w:r w:rsidR="009E7F23">
          <w:rPr>
            <w:noProof/>
            <w:webHidden/>
          </w:rPr>
          <w:tab/>
        </w:r>
        <w:r w:rsidR="009E7F23">
          <w:rPr>
            <w:noProof/>
            <w:webHidden/>
          </w:rPr>
          <w:fldChar w:fldCharType="begin"/>
        </w:r>
        <w:r w:rsidR="009E7F23">
          <w:rPr>
            <w:noProof/>
            <w:webHidden/>
          </w:rPr>
          <w:instrText xml:space="preserve"> PAGEREF _Toc130988251 \h </w:instrText>
        </w:r>
        <w:r w:rsidR="009E7F23">
          <w:rPr>
            <w:noProof/>
            <w:webHidden/>
          </w:rPr>
        </w:r>
        <w:r w:rsidR="009E7F23">
          <w:rPr>
            <w:noProof/>
            <w:webHidden/>
          </w:rPr>
          <w:fldChar w:fldCharType="separate"/>
        </w:r>
        <w:r w:rsidR="009E7F23">
          <w:rPr>
            <w:noProof/>
            <w:webHidden/>
          </w:rPr>
          <w:t>- 494 -</w:t>
        </w:r>
        <w:r w:rsidR="009E7F23">
          <w:rPr>
            <w:noProof/>
            <w:webHidden/>
          </w:rPr>
          <w:fldChar w:fldCharType="end"/>
        </w:r>
      </w:hyperlink>
    </w:p>
    <w:p w14:paraId="6D6776EA" w14:textId="07BBAD0B" w:rsidR="009E7F23" w:rsidRDefault="00C8638F">
      <w:pPr>
        <w:pStyle w:val="34"/>
        <w:rPr>
          <w:rFonts w:asciiTheme="minorHAnsi" w:hAnsiTheme="minorHAnsi" w:cstheme="minorBidi"/>
          <w:noProof/>
          <w:sz w:val="21"/>
          <w:szCs w:val="22"/>
        </w:rPr>
      </w:pPr>
      <w:hyperlink w:anchor="_Toc130988252" w:history="1">
        <w:r w:rsidR="009E7F23" w:rsidRPr="002F7168">
          <w:rPr>
            <w:rStyle w:val="af2"/>
            <w:noProof/>
          </w:rPr>
          <w:t>イ－４　砂防事業</w:t>
        </w:r>
        <w:r w:rsidR="009E7F23">
          <w:rPr>
            <w:noProof/>
            <w:webHidden/>
          </w:rPr>
          <w:tab/>
        </w:r>
        <w:r w:rsidR="009E7F23">
          <w:rPr>
            <w:noProof/>
            <w:webHidden/>
          </w:rPr>
          <w:fldChar w:fldCharType="begin"/>
        </w:r>
        <w:r w:rsidR="009E7F23">
          <w:rPr>
            <w:noProof/>
            <w:webHidden/>
          </w:rPr>
          <w:instrText xml:space="preserve"> PAGEREF _Toc130988252 \h </w:instrText>
        </w:r>
        <w:r w:rsidR="009E7F23">
          <w:rPr>
            <w:noProof/>
            <w:webHidden/>
          </w:rPr>
        </w:r>
        <w:r w:rsidR="009E7F23">
          <w:rPr>
            <w:noProof/>
            <w:webHidden/>
          </w:rPr>
          <w:fldChar w:fldCharType="separate"/>
        </w:r>
        <w:r w:rsidR="009E7F23">
          <w:rPr>
            <w:noProof/>
            <w:webHidden/>
          </w:rPr>
          <w:t>- 497 -</w:t>
        </w:r>
        <w:r w:rsidR="009E7F23">
          <w:rPr>
            <w:noProof/>
            <w:webHidden/>
          </w:rPr>
          <w:fldChar w:fldCharType="end"/>
        </w:r>
      </w:hyperlink>
    </w:p>
    <w:p w14:paraId="3549DEBA" w14:textId="52056715" w:rsidR="009E7F23" w:rsidRDefault="00C8638F">
      <w:pPr>
        <w:pStyle w:val="34"/>
        <w:rPr>
          <w:rFonts w:asciiTheme="minorHAnsi" w:hAnsiTheme="minorHAnsi" w:cstheme="minorBidi"/>
          <w:noProof/>
          <w:sz w:val="21"/>
          <w:szCs w:val="22"/>
        </w:rPr>
      </w:pPr>
      <w:hyperlink w:anchor="_Toc130988253" w:history="1">
        <w:r w:rsidR="009E7F23" w:rsidRPr="002F7168">
          <w:rPr>
            <w:rStyle w:val="af2"/>
            <w:noProof/>
          </w:rPr>
          <w:t>イ－５　地すべり対策事業</w:t>
        </w:r>
        <w:r w:rsidR="009E7F23">
          <w:rPr>
            <w:noProof/>
            <w:webHidden/>
          </w:rPr>
          <w:tab/>
        </w:r>
        <w:r w:rsidR="009E7F23">
          <w:rPr>
            <w:noProof/>
            <w:webHidden/>
          </w:rPr>
          <w:fldChar w:fldCharType="begin"/>
        </w:r>
        <w:r w:rsidR="009E7F23">
          <w:rPr>
            <w:noProof/>
            <w:webHidden/>
          </w:rPr>
          <w:instrText xml:space="preserve"> PAGEREF _Toc130988253 \h </w:instrText>
        </w:r>
        <w:r w:rsidR="009E7F23">
          <w:rPr>
            <w:noProof/>
            <w:webHidden/>
          </w:rPr>
        </w:r>
        <w:r w:rsidR="009E7F23">
          <w:rPr>
            <w:noProof/>
            <w:webHidden/>
          </w:rPr>
          <w:fldChar w:fldCharType="separate"/>
        </w:r>
        <w:r w:rsidR="009E7F23">
          <w:rPr>
            <w:noProof/>
            <w:webHidden/>
          </w:rPr>
          <w:t>- 497 -</w:t>
        </w:r>
        <w:r w:rsidR="009E7F23">
          <w:rPr>
            <w:noProof/>
            <w:webHidden/>
          </w:rPr>
          <w:fldChar w:fldCharType="end"/>
        </w:r>
      </w:hyperlink>
    </w:p>
    <w:p w14:paraId="6DF258D0" w14:textId="36977E43" w:rsidR="009E7F23" w:rsidRDefault="00C8638F">
      <w:pPr>
        <w:pStyle w:val="34"/>
        <w:rPr>
          <w:rFonts w:asciiTheme="minorHAnsi" w:hAnsiTheme="minorHAnsi" w:cstheme="minorBidi"/>
          <w:noProof/>
          <w:sz w:val="21"/>
          <w:szCs w:val="22"/>
        </w:rPr>
      </w:pPr>
      <w:hyperlink w:anchor="_Toc130988254" w:history="1">
        <w:r w:rsidR="009E7F23" w:rsidRPr="002F7168">
          <w:rPr>
            <w:rStyle w:val="af2"/>
            <w:noProof/>
          </w:rPr>
          <w:t>イ－６　急傾斜地崩壊対策事業</w:t>
        </w:r>
        <w:r w:rsidR="009E7F23">
          <w:rPr>
            <w:noProof/>
            <w:webHidden/>
          </w:rPr>
          <w:tab/>
        </w:r>
        <w:r w:rsidR="009E7F23">
          <w:rPr>
            <w:noProof/>
            <w:webHidden/>
          </w:rPr>
          <w:fldChar w:fldCharType="begin"/>
        </w:r>
        <w:r w:rsidR="009E7F23">
          <w:rPr>
            <w:noProof/>
            <w:webHidden/>
          </w:rPr>
          <w:instrText xml:space="preserve"> PAGEREF _Toc130988254 \h </w:instrText>
        </w:r>
        <w:r w:rsidR="009E7F23">
          <w:rPr>
            <w:noProof/>
            <w:webHidden/>
          </w:rPr>
        </w:r>
        <w:r w:rsidR="009E7F23">
          <w:rPr>
            <w:noProof/>
            <w:webHidden/>
          </w:rPr>
          <w:fldChar w:fldCharType="separate"/>
        </w:r>
        <w:r w:rsidR="009E7F23">
          <w:rPr>
            <w:noProof/>
            <w:webHidden/>
          </w:rPr>
          <w:t>- 497 -</w:t>
        </w:r>
        <w:r w:rsidR="009E7F23">
          <w:rPr>
            <w:noProof/>
            <w:webHidden/>
          </w:rPr>
          <w:fldChar w:fldCharType="end"/>
        </w:r>
      </w:hyperlink>
    </w:p>
    <w:p w14:paraId="05461C33" w14:textId="578FC732" w:rsidR="009E7F23" w:rsidRDefault="00C8638F">
      <w:pPr>
        <w:pStyle w:val="34"/>
        <w:rPr>
          <w:rFonts w:asciiTheme="minorHAnsi" w:hAnsiTheme="minorHAnsi" w:cstheme="minorBidi"/>
          <w:noProof/>
          <w:sz w:val="21"/>
          <w:szCs w:val="22"/>
        </w:rPr>
      </w:pPr>
      <w:hyperlink w:anchor="_Toc130988255" w:history="1">
        <w:r w:rsidR="009E7F23" w:rsidRPr="002F7168">
          <w:rPr>
            <w:rStyle w:val="af2"/>
            <w:noProof/>
          </w:rPr>
          <w:t>イ－７　下水道事業</w:t>
        </w:r>
        <w:r w:rsidR="009E7F23">
          <w:rPr>
            <w:noProof/>
            <w:webHidden/>
          </w:rPr>
          <w:tab/>
        </w:r>
        <w:r w:rsidR="009E7F23">
          <w:rPr>
            <w:noProof/>
            <w:webHidden/>
          </w:rPr>
          <w:fldChar w:fldCharType="begin"/>
        </w:r>
        <w:r w:rsidR="009E7F23">
          <w:rPr>
            <w:noProof/>
            <w:webHidden/>
          </w:rPr>
          <w:instrText xml:space="preserve"> PAGEREF _Toc130988255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6DB49516" w14:textId="2162797D" w:rsidR="009E7F23" w:rsidRDefault="00C8638F">
      <w:pPr>
        <w:pStyle w:val="41"/>
        <w:rPr>
          <w:rFonts w:asciiTheme="minorHAnsi" w:hAnsiTheme="minorHAnsi" w:cstheme="minorBidi"/>
          <w:noProof/>
          <w:color w:val="auto"/>
          <w:sz w:val="21"/>
          <w:szCs w:val="22"/>
        </w:rPr>
      </w:pPr>
      <w:hyperlink w:anchor="_Toc130988256" w:history="1">
        <w:r w:rsidR="009E7F23" w:rsidRPr="002F7168">
          <w:rPr>
            <w:rStyle w:val="af2"/>
            <w:noProof/>
          </w:rPr>
          <w:t>イ－７－（１）通常の下水道事業に係る基礎額</w:t>
        </w:r>
        <w:r w:rsidR="009E7F23">
          <w:rPr>
            <w:noProof/>
            <w:webHidden/>
          </w:rPr>
          <w:tab/>
        </w:r>
        <w:r w:rsidR="009E7F23">
          <w:rPr>
            <w:noProof/>
            <w:webHidden/>
          </w:rPr>
          <w:fldChar w:fldCharType="begin"/>
        </w:r>
        <w:r w:rsidR="009E7F23">
          <w:rPr>
            <w:noProof/>
            <w:webHidden/>
          </w:rPr>
          <w:instrText xml:space="preserve"> PAGEREF _Toc130988256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43C84E8D" w14:textId="7022B6DE" w:rsidR="009E7F23" w:rsidRDefault="00C8638F">
      <w:pPr>
        <w:pStyle w:val="41"/>
        <w:rPr>
          <w:rFonts w:asciiTheme="minorHAnsi" w:hAnsiTheme="minorHAnsi" w:cstheme="minorBidi"/>
          <w:noProof/>
          <w:color w:val="auto"/>
          <w:sz w:val="21"/>
          <w:szCs w:val="22"/>
        </w:rPr>
      </w:pPr>
      <w:hyperlink w:anchor="_Toc130988257" w:history="1">
        <w:r w:rsidR="009E7F23" w:rsidRPr="002F7168">
          <w:rPr>
            <w:rStyle w:val="af2"/>
            <w:noProof/>
          </w:rPr>
          <w:t>イ－７－（２）下水道浸水被害軽減総合事業に係る基礎額</w:t>
        </w:r>
        <w:r w:rsidR="009E7F23">
          <w:rPr>
            <w:noProof/>
            <w:webHidden/>
          </w:rPr>
          <w:tab/>
        </w:r>
        <w:r w:rsidR="009E7F23">
          <w:rPr>
            <w:noProof/>
            <w:webHidden/>
          </w:rPr>
          <w:fldChar w:fldCharType="begin"/>
        </w:r>
        <w:r w:rsidR="009E7F23">
          <w:rPr>
            <w:noProof/>
            <w:webHidden/>
          </w:rPr>
          <w:instrText xml:space="preserve"> PAGEREF _Toc130988257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767A3DE1" w14:textId="6E9ACF67" w:rsidR="009E7F23" w:rsidRDefault="00C8638F">
      <w:pPr>
        <w:pStyle w:val="41"/>
        <w:rPr>
          <w:rFonts w:asciiTheme="minorHAnsi" w:hAnsiTheme="minorHAnsi" w:cstheme="minorBidi"/>
          <w:noProof/>
          <w:color w:val="auto"/>
          <w:sz w:val="21"/>
          <w:szCs w:val="22"/>
        </w:rPr>
      </w:pPr>
      <w:hyperlink w:anchor="_Toc130988258" w:history="1">
        <w:r w:rsidR="009E7F23" w:rsidRPr="002F7168">
          <w:rPr>
            <w:rStyle w:val="af2"/>
            <w:noProof/>
          </w:rPr>
          <w:t>イ－７－（３）下水道総合地震対策事業に係る基礎額</w:t>
        </w:r>
        <w:r w:rsidR="009E7F23">
          <w:rPr>
            <w:noProof/>
            <w:webHidden/>
          </w:rPr>
          <w:tab/>
        </w:r>
        <w:r w:rsidR="009E7F23">
          <w:rPr>
            <w:noProof/>
            <w:webHidden/>
          </w:rPr>
          <w:fldChar w:fldCharType="begin"/>
        </w:r>
        <w:r w:rsidR="009E7F23">
          <w:rPr>
            <w:noProof/>
            <w:webHidden/>
          </w:rPr>
          <w:instrText xml:space="preserve"> PAGEREF _Toc130988258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4AA4C597" w14:textId="51AC3353" w:rsidR="009E7F23" w:rsidRDefault="00C8638F">
      <w:pPr>
        <w:pStyle w:val="41"/>
        <w:rPr>
          <w:rFonts w:asciiTheme="minorHAnsi" w:hAnsiTheme="minorHAnsi" w:cstheme="minorBidi"/>
          <w:noProof/>
          <w:color w:val="auto"/>
          <w:sz w:val="21"/>
          <w:szCs w:val="22"/>
        </w:rPr>
      </w:pPr>
      <w:hyperlink w:anchor="_Toc130988259" w:history="1">
        <w:r w:rsidR="009E7F23" w:rsidRPr="002F7168">
          <w:rPr>
            <w:rStyle w:val="af2"/>
            <w:noProof/>
          </w:rPr>
          <w:t>イ－７－（４）合流式下水道緊急改善事業に係る基礎額</w:t>
        </w:r>
        <w:r w:rsidR="009E7F23">
          <w:rPr>
            <w:noProof/>
            <w:webHidden/>
          </w:rPr>
          <w:tab/>
        </w:r>
        <w:r w:rsidR="009E7F23">
          <w:rPr>
            <w:noProof/>
            <w:webHidden/>
          </w:rPr>
          <w:fldChar w:fldCharType="begin"/>
        </w:r>
        <w:r w:rsidR="009E7F23">
          <w:rPr>
            <w:noProof/>
            <w:webHidden/>
          </w:rPr>
          <w:instrText xml:space="preserve"> PAGEREF _Toc130988259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2E3D1E94" w14:textId="7EA82888" w:rsidR="009E7F23" w:rsidRDefault="00C8638F">
      <w:pPr>
        <w:pStyle w:val="41"/>
        <w:rPr>
          <w:rFonts w:asciiTheme="minorHAnsi" w:hAnsiTheme="minorHAnsi" w:cstheme="minorBidi"/>
          <w:noProof/>
          <w:color w:val="auto"/>
          <w:sz w:val="21"/>
          <w:szCs w:val="22"/>
        </w:rPr>
      </w:pPr>
      <w:hyperlink w:anchor="_Toc130988260" w:history="1">
        <w:r w:rsidR="009E7F23" w:rsidRPr="002F7168">
          <w:rPr>
            <w:rStyle w:val="af2"/>
            <w:noProof/>
          </w:rPr>
          <w:t>イ－７－（５）都市水害対策共同事業に係る基礎額</w:t>
        </w:r>
        <w:r w:rsidR="009E7F23">
          <w:rPr>
            <w:noProof/>
            <w:webHidden/>
          </w:rPr>
          <w:tab/>
        </w:r>
        <w:r w:rsidR="009E7F23">
          <w:rPr>
            <w:noProof/>
            <w:webHidden/>
          </w:rPr>
          <w:fldChar w:fldCharType="begin"/>
        </w:r>
        <w:r w:rsidR="009E7F23">
          <w:rPr>
            <w:noProof/>
            <w:webHidden/>
          </w:rPr>
          <w:instrText xml:space="preserve"> PAGEREF _Toc130988260 \h </w:instrText>
        </w:r>
        <w:r w:rsidR="009E7F23">
          <w:rPr>
            <w:noProof/>
            <w:webHidden/>
          </w:rPr>
        </w:r>
        <w:r w:rsidR="009E7F23">
          <w:rPr>
            <w:noProof/>
            <w:webHidden/>
          </w:rPr>
          <w:fldChar w:fldCharType="separate"/>
        </w:r>
        <w:r w:rsidR="009E7F23">
          <w:rPr>
            <w:noProof/>
            <w:webHidden/>
          </w:rPr>
          <w:t>- 498 -</w:t>
        </w:r>
        <w:r w:rsidR="009E7F23">
          <w:rPr>
            <w:noProof/>
            <w:webHidden/>
          </w:rPr>
          <w:fldChar w:fldCharType="end"/>
        </w:r>
      </w:hyperlink>
    </w:p>
    <w:p w14:paraId="79CADCBE" w14:textId="4155A21B" w:rsidR="009E7F23" w:rsidRDefault="00C8638F">
      <w:pPr>
        <w:pStyle w:val="41"/>
        <w:rPr>
          <w:rFonts w:asciiTheme="minorHAnsi" w:hAnsiTheme="minorHAnsi" w:cstheme="minorBidi"/>
          <w:noProof/>
          <w:color w:val="auto"/>
          <w:sz w:val="21"/>
          <w:szCs w:val="22"/>
        </w:rPr>
      </w:pPr>
      <w:hyperlink w:anchor="_Toc130988261" w:history="1">
        <w:r w:rsidR="009E7F23" w:rsidRPr="002F7168">
          <w:rPr>
            <w:rStyle w:val="af2"/>
            <w:noProof/>
          </w:rPr>
          <w:t>イ－７－（６）下水道整備推進重点化事業に係る基礎額</w:t>
        </w:r>
        <w:r w:rsidR="009E7F23">
          <w:rPr>
            <w:noProof/>
            <w:webHidden/>
          </w:rPr>
          <w:tab/>
        </w:r>
        <w:r w:rsidR="009E7F23">
          <w:rPr>
            <w:noProof/>
            <w:webHidden/>
          </w:rPr>
          <w:fldChar w:fldCharType="begin"/>
        </w:r>
        <w:r w:rsidR="009E7F23">
          <w:rPr>
            <w:noProof/>
            <w:webHidden/>
          </w:rPr>
          <w:instrText xml:space="preserve"> PAGEREF _Toc130988261 \h </w:instrText>
        </w:r>
        <w:r w:rsidR="009E7F23">
          <w:rPr>
            <w:noProof/>
            <w:webHidden/>
          </w:rPr>
        </w:r>
        <w:r w:rsidR="009E7F23">
          <w:rPr>
            <w:noProof/>
            <w:webHidden/>
          </w:rPr>
          <w:fldChar w:fldCharType="separate"/>
        </w:r>
        <w:r w:rsidR="009E7F23">
          <w:rPr>
            <w:noProof/>
            <w:webHidden/>
          </w:rPr>
          <w:t>- 499 -</w:t>
        </w:r>
        <w:r w:rsidR="009E7F23">
          <w:rPr>
            <w:noProof/>
            <w:webHidden/>
          </w:rPr>
          <w:fldChar w:fldCharType="end"/>
        </w:r>
      </w:hyperlink>
    </w:p>
    <w:p w14:paraId="76836213" w14:textId="303A46ED" w:rsidR="009E7F23" w:rsidRDefault="00C8638F">
      <w:pPr>
        <w:pStyle w:val="41"/>
        <w:rPr>
          <w:rFonts w:asciiTheme="minorHAnsi" w:hAnsiTheme="minorHAnsi" w:cstheme="minorBidi"/>
          <w:noProof/>
          <w:color w:val="auto"/>
          <w:sz w:val="21"/>
          <w:szCs w:val="22"/>
        </w:rPr>
      </w:pPr>
      <w:hyperlink w:anchor="_Toc130988262" w:history="1">
        <w:r w:rsidR="009E7F23" w:rsidRPr="002F7168">
          <w:rPr>
            <w:rStyle w:val="af2"/>
            <w:noProof/>
          </w:rPr>
          <w:t>イ－７－（７）下水道ストックマネジメント支援制度に係る基礎額</w:t>
        </w:r>
        <w:r w:rsidR="009E7F23">
          <w:rPr>
            <w:noProof/>
            <w:webHidden/>
          </w:rPr>
          <w:tab/>
        </w:r>
        <w:r w:rsidR="009E7F23">
          <w:rPr>
            <w:noProof/>
            <w:webHidden/>
          </w:rPr>
          <w:fldChar w:fldCharType="begin"/>
        </w:r>
        <w:r w:rsidR="009E7F23">
          <w:rPr>
            <w:noProof/>
            <w:webHidden/>
          </w:rPr>
          <w:instrText xml:space="preserve"> PAGEREF _Toc130988262 \h </w:instrText>
        </w:r>
        <w:r w:rsidR="009E7F23">
          <w:rPr>
            <w:noProof/>
            <w:webHidden/>
          </w:rPr>
        </w:r>
        <w:r w:rsidR="009E7F23">
          <w:rPr>
            <w:noProof/>
            <w:webHidden/>
          </w:rPr>
          <w:fldChar w:fldCharType="separate"/>
        </w:r>
        <w:r w:rsidR="009E7F23">
          <w:rPr>
            <w:noProof/>
            <w:webHidden/>
          </w:rPr>
          <w:t>- 499 -</w:t>
        </w:r>
        <w:r w:rsidR="009E7F23">
          <w:rPr>
            <w:noProof/>
            <w:webHidden/>
          </w:rPr>
          <w:fldChar w:fldCharType="end"/>
        </w:r>
      </w:hyperlink>
    </w:p>
    <w:p w14:paraId="29567940" w14:textId="0B55D6CB" w:rsidR="009E7F23" w:rsidRDefault="00C8638F">
      <w:pPr>
        <w:pStyle w:val="41"/>
        <w:rPr>
          <w:rFonts w:asciiTheme="minorHAnsi" w:hAnsiTheme="minorHAnsi" w:cstheme="minorBidi"/>
          <w:noProof/>
          <w:color w:val="auto"/>
          <w:sz w:val="21"/>
          <w:szCs w:val="22"/>
        </w:rPr>
      </w:pPr>
      <w:hyperlink w:anchor="_Toc130988263" w:history="1">
        <w:r w:rsidR="009E7F23" w:rsidRPr="002F7168">
          <w:rPr>
            <w:rStyle w:val="af2"/>
            <w:noProof/>
          </w:rPr>
          <w:t>イ－７－（８）削除</w:t>
        </w:r>
        <w:r w:rsidR="009E7F23">
          <w:rPr>
            <w:noProof/>
            <w:webHidden/>
          </w:rPr>
          <w:tab/>
        </w:r>
        <w:r w:rsidR="009E7F23">
          <w:rPr>
            <w:noProof/>
            <w:webHidden/>
          </w:rPr>
          <w:fldChar w:fldCharType="begin"/>
        </w:r>
        <w:r w:rsidR="009E7F23">
          <w:rPr>
            <w:noProof/>
            <w:webHidden/>
          </w:rPr>
          <w:instrText xml:space="preserve"> PAGEREF _Toc130988263 \h </w:instrText>
        </w:r>
        <w:r w:rsidR="009E7F23">
          <w:rPr>
            <w:noProof/>
            <w:webHidden/>
          </w:rPr>
        </w:r>
        <w:r w:rsidR="009E7F23">
          <w:rPr>
            <w:noProof/>
            <w:webHidden/>
          </w:rPr>
          <w:fldChar w:fldCharType="separate"/>
        </w:r>
        <w:r w:rsidR="009E7F23">
          <w:rPr>
            <w:noProof/>
            <w:webHidden/>
          </w:rPr>
          <w:t>- 499 -</w:t>
        </w:r>
        <w:r w:rsidR="009E7F23">
          <w:rPr>
            <w:noProof/>
            <w:webHidden/>
          </w:rPr>
          <w:fldChar w:fldCharType="end"/>
        </w:r>
      </w:hyperlink>
    </w:p>
    <w:p w14:paraId="757659F3" w14:textId="407FB8BC" w:rsidR="009E7F23" w:rsidRDefault="00C8638F">
      <w:pPr>
        <w:pStyle w:val="41"/>
        <w:rPr>
          <w:rFonts w:asciiTheme="minorHAnsi" w:hAnsiTheme="minorHAnsi" w:cstheme="minorBidi"/>
          <w:noProof/>
          <w:color w:val="auto"/>
          <w:sz w:val="21"/>
          <w:szCs w:val="22"/>
        </w:rPr>
      </w:pPr>
      <w:hyperlink w:anchor="_Toc130988264" w:history="1">
        <w:r w:rsidR="009E7F23" w:rsidRPr="002F7168">
          <w:rPr>
            <w:rStyle w:val="af2"/>
            <w:noProof/>
          </w:rPr>
          <w:t>イ－７－（９）下水道広域化推進総合事業に係る基礎額</w:t>
        </w:r>
        <w:r w:rsidR="009E7F23">
          <w:rPr>
            <w:noProof/>
            <w:webHidden/>
          </w:rPr>
          <w:tab/>
        </w:r>
        <w:r w:rsidR="009E7F23">
          <w:rPr>
            <w:noProof/>
            <w:webHidden/>
          </w:rPr>
          <w:fldChar w:fldCharType="begin"/>
        </w:r>
        <w:r w:rsidR="009E7F23">
          <w:rPr>
            <w:noProof/>
            <w:webHidden/>
          </w:rPr>
          <w:instrText xml:space="preserve"> PAGEREF _Toc130988264 \h </w:instrText>
        </w:r>
        <w:r w:rsidR="009E7F23">
          <w:rPr>
            <w:noProof/>
            <w:webHidden/>
          </w:rPr>
        </w:r>
        <w:r w:rsidR="009E7F23">
          <w:rPr>
            <w:noProof/>
            <w:webHidden/>
          </w:rPr>
          <w:fldChar w:fldCharType="separate"/>
        </w:r>
        <w:r w:rsidR="009E7F23">
          <w:rPr>
            <w:noProof/>
            <w:webHidden/>
          </w:rPr>
          <w:t>- 499 -</w:t>
        </w:r>
        <w:r w:rsidR="009E7F23">
          <w:rPr>
            <w:noProof/>
            <w:webHidden/>
          </w:rPr>
          <w:fldChar w:fldCharType="end"/>
        </w:r>
      </w:hyperlink>
    </w:p>
    <w:p w14:paraId="5865A6FA" w14:textId="7DF889AC" w:rsidR="009E7F23" w:rsidRDefault="00C8638F">
      <w:pPr>
        <w:pStyle w:val="41"/>
        <w:rPr>
          <w:rFonts w:asciiTheme="minorHAnsi" w:hAnsiTheme="minorHAnsi" w:cstheme="minorBidi"/>
          <w:noProof/>
          <w:color w:val="auto"/>
          <w:sz w:val="21"/>
          <w:szCs w:val="22"/>
        </w:rPr>
      </w:pPr>
      <w:hyperlink w:anchor="_Toc130988265" w:history="1">
        <w:r w:rsidR="009E7F23" w:rsidRPr="002F7168">
          <w:rPr>
            <w:rStyle w:val="af2"/>
            <w:noProof/>
          </w:rPr>
          <w:t>イ－７－（１０）下水道リノベーション推進総合事業に係る基礎額</w:t>
        </w:r>
        <w:r w:rsidR="009E7F23">
          <w:rPr>
            <w:noProof/>
            <w:webHidden/>
          </w:rPr>
          <w:tab/>
        </w:r>
        <w:r w:rsidR="009E7F23">
          <w:rPr>
            <w:noProof/>
            <w:webHidden/>
          </w:rPr>
          <w:fldChar w:fldCharType="begin"/>
        </w:r>
        <w:r w:rsidR="009E7F23">
          <w:rPr>
            <w:noProof/>
            <w:webHidden/>
          </w:rPr>
          <w:instrText xml:space="preserve"> PAGEREF _Toc130988265 \h </w:instrText>
        </w:r>
        <w:r w:rsidR="009E7F23">
          <w:rPr>
            <w:noProof/>
            <w:webHidden/>
          </w:rPr>
        </w:r>
        <w:r w:rsidR="009E7F23">
          <w:rPr>
            <w:noProof/>
            <w:webHidden/>
          </w:rPr>
          <w:fldChar w:fldCharType="separate"/>
        </w:r>
        <w:r w:rsidR="009E7F23">
          <w:rPr>
            <w:noProof/>
            <w:webHidden/>
          </w:rPr>
          <w:t>- 500 -</w:t>
        </w:r>
        <w:r w:rsidR="009E7F23">
          <w:rPr>
            <w:noProof/>
            <w:webHidden/>
          </w:rPr>
          <w:fldChar w:fldCharType="end"/>
        </w:r>
      </w:hyperlink>
    </w:p>
    <w:p w14:paraId="4EC3ADA5" w14:textId="0562E758" w:rsidR="009E7F23" w:rsidRDefault="00C8638F">
      <w:pPr>
        <w:pStyle w:val="41"/>
        <w:rPr>
          <w:rFonts w:asciiTheme="minorHAnsi" w:hAnsiTheme="minorHAnsi" w:cstheme="minorBidi"/>
          <w:noProof/>
          <w:color w:val="auto"/>
          <w:sz w:val="21"/>
          <w:szCs w:val="22"/>
        </w:rPr>
      </w:pPr>
      <w:hyperlink w:anchor="_Toc130988266" w:history="1">
        <w:r w:rsidR="009E7F23" w:rsidRPr="002F7168">
          <w:rPr>
            <w:rStyle w:val="af2"/>
            <w:noProof/>
          </w:rPr>
          <w:t>イ－７－（１１）新世代下水道支援事業制度に係る基礎額</w:t>
        </w:r>
        <w:r w:rsidR="009E7F23">
          <w:rPr>
            <w:noProof/>
            <w:webHidden/>
          </w:rPr>
          <w:tab/>
        </w:r>
        <w:r w:rsidR="009E7F23">
          <w:rPr>
            <w:noProof/>
            <w:webHidden/>
          </w:rPr>
          <w:fldChar w:fldCharType="begin"/>
        </w:r>
        <w:r w:rsidR="009E7F23">
          <w:rPr>
            <w:noProof/>
            <w:webHidden/>
          </w:rPr>
          <w:instrText xml:space="preserve"> PAGEREF _Toc130988266 \h </w:instrText>
        </w:r>
        <w:r w:rsidR="009E7F23">
          <w:rPr>
            <w:noProof/>
            <w:webHidden/>
          </w:rPr>
        </w:r>
        <w:r w:rsidR="009E7F23">
          <w:rPr>
            <w:noProof/>
            <w:webHidden/>
          </w:rPr>
          <w:fldChar w:fldCharType="separate"/>
        </w:r>
        <w:r w:rsidR="009E7F23">
          <w:rPr>
            <w:noProof/>
            <w:webHidden/>
          </w:rPr>
          <w:t>- 500 -</w:t>
        </w:r>
        <w:r w:rsidR="009E7F23">
          <w:rPr>
            <w:noProof/>
            <w:webHidden/>
          </w:rPr>
          <w:fldChar w:fldCharType="end"/>
        </w:r>
      </w:hyperlink>
    </w:p>
    <w:p w14:paraId="43E97134" w14:textId="49C1F895" w:rsidR="009E7F23" w:rsidRDefault="00C8638F">
      <w:pPr>
        <w:pStyle w:val="41"/>
        <w:rPr>
          <w:rFonts w:asciiTheme="minorHAnsi" w:hAnsiTheme="minorHAnsi" w:cstheme="minorBidi"/>
          <w:noProof/>
          <w:color w:val="auto"/>
          <w:sz w:val="21"/>
          <w:szCs w:val="22"/>
        </w:rPr>
      </w:pPr>
      <w:hyperlink w:anchor="_Toc130988267" w:history="1">
        <w:r w:rsidR="009E7F23" w:rsidRPr="002F7168">
          <w:rPr>
            <w:rStyle w:val="af2"/>
            <w:noProof/>
          </w:rPr>
          <w:t>イ－７－（１２）下水道地域活力向上計画策定事業に係る基礎額</w:t>
        </w:r>
        <w:r w:rsidR="009E7F23">
          <w:rPr>
            <w:noProof/>
            <w:webHidden/>
          </w:rPr>
          <w:tab/>
        </w:r>
        <w:r w:rsidR="009E7F23">
          <w:rPr>
            <w:noProof/>
            <w:webHidden/>
          </w:rPr>
          <w:fldChar w:fldCharType="begin"/>
        </w:r>
        <w:r w:rsidR="009E7F23">
          <w:rPr>
            <w:noProof/>
            <w:webHidden/>
          </w:rPr>
          <w:instrText xml:space="preserve"> PAGEREF _Toc130988267 \h </w:instrText>
        </w:r>
        <w:r w:rsidR="009E7F23">
          <w:rPr>
            <w:noProof/>
            <w:webHidden/>
          </w:rPr>
        </w:r>
        <w:r w:rsidR="009E7F23">
          <w:rPr>
            <w:noProof/>
            <w:webHidden/>
          </w:rPr>
          <w:fldChar w:fldCharType="separate"/>
        </w:r>
        <w:r w:rsidR="009E7F23">
          <w:rPr>
            <w:noProof/>
            <w:webHidden/>
          </w:rPr>
          <w:t>- 502 -</w:t>
        </w:r>
        <w:r w:rsidR="009E7F23">
          <w:rPr>
            <w:noProof/>
            <w:webHidden/>
          </w:rPr>
          <w:fldChar w:fldCharType="end"/>
        </w:r>
      </w:hyperlink>
    </w:p>
    <w:p w14:paraId="6DA89EB2" w14:textId="7C6449B1" w:rsidR="009E7F23" w:rsidRDefault="00C8638F">
      <w:pPr>
        <w:pStyle w:val="41"/>
        <w:rPr>
          <w:rFonts w:asciiTheme="minorHAnsi" w:hAnsiTheme="minorHAnsi" w:cstheme="minorBidi"/>
          <w:noProof/>
          <w:color w:val="auto"/>
          <w:sz w:val="21"/>
          <w:szCs w:val="22"/>
        </w:rPr>
      </w:pPr>
      <w:hyperlink w:anchor="_Toc130988268" w:history="1">
        <w:r w:rsidR="009E7F23" w:rsidRPr="002F7168">
          <w:rPr>
            <w:rStyle w:val="af2"/>
            <w:noProof/>
          </w:rPr>
          <w:t>イ－７－（１３）下水道民間活力導入促進事業に係る基礎額</w:t>
        </w:r>
        <w:r w:rsidR="009E7F23">
          <w:rPr>
            <w:noProof/>
            <w:webHidden/>
          </w:rPr>
          <w:tab/>
        </w:r>
        <w:r w:rsidR="009E7F23">
          <w:rPr>
            <w:noProof/>
            <w:webHidden/>
          </w:rPr>
          <w:fldChar w:fldCharType="begin"/>
        </w:r>
        <w:r w:rsidR="009E7F23">
          <w:rPr>
            <w:noProof/>
            <w:webHidden/>
          </w:rPr>
          <w:instrText xml:space="preserve"> PAGEREF _Toc130988268 \h </w:instrText>
        </w:r>
        <w:r w:rsidR="009E7F23">
          <w:rPr>
            <w:noProof/>
            <w:webHidden/>
          </w:rPr>
        </w:r>
        <w:r w:rsidR="009E7F23">
          <w:rPr>
            <w:noProof/>
            <w:webHidden/>
          </w:rPr>
          <w:fldChar w:fldCharType="separate"/>
        </w:r>
        <w:r w:rsidR="009E7F23">
          <w:rPr>
            <w:noProof/>
            <w:webHidden/>
          </w:rPr>
          <w:t>- 502 -</w:t>
        </w:r>
        <w:r w:rsidR="009E7F23">
          <w:rPr>
            <w:noProof/>
            <w:webHidden/>
          </w:rPr>
          <w:fldChar w:fldCharType="end"/>
        </w:r>
      </w:hyperlink>
    </w:p>
    <w:p w14:paraId="78DD0573" w14:textId="767ADCC1" w:rsidR="009E7F23" w:rsidRDefault="00C8638F">
      <w:pPr>
        <w:pStyle w:val="41"/>
        <w:rPr>
          <w:rFonts w:asciiTheme="minorHAnsi" w:hAnsiTheme="minorHAnsi" w:cstheme="minorBidi"/>
          <w:noProof/>
          <w:color w:val="auto"/>
          <w:sz w:val="21"/>
          <w:szCs w:val="22"/>
        </w:rPr>
      </w:pPr>
      <w:hyperlink w:anchor="_Toc130988269" w:history="1">
        <w:r w:rsidR="009E7F23" w:rsidRPr="002F7168">
          <w:rPr>
            <w:rStyle w:val="af2"/>
            <w:noProof/>
          </w:rPr>
          <w:t>イ－７－（１４）内水浸水リスクマネジメント推進事業に係る基礎額</w:t>
        </w:r>
        <w:r w:rsidR="009E7F23">
          <w:rPr>
            <w:noProof/>
            <w:webHidden/>
          </w:rPr>
          <w:tab/>
        </w:r>
        <w:r w:rsidR="009E7F23">
          <w:rPr>
            <w:noProof/>
            <w:webHidden/>
          </w:rPr>
          <w:fldChar w:fldCharType="begin"/>
        </w:r>
        <w:r w:rsidR="009E7F23">
          <w:rPr>
            <w:noProof/>
            <w:webHidden/>
          </w:rPr>
          <w:instrText xml:space="preserve"> PAGEREF _Toc130988269 \h </w:instrText>
        </w:r>
        <w:r w:rsidR="009E7F23">
          <w:rPr>
            <w:noProof/>
            <w:webHidden/>
          </w:rPr>
        </w:r>
        <w:r w:rsidR="009E7F23">
          <w:rPr>
            <w:noProof/>
            <w:webHidden/>
          </w:rPr>
          <w:fldChar w:fldCharType="separate"/>
        </w:r>
        <w:r w:rsidR="009E7F23">
          <w:rPr>
            <w:noProof/>
            <w:webHidden/>
          </w:rPr>
          <w:t>- 502 -</w:t>
        </w:r>
        <w:r w:rsidR="009E7F23">
          <w:rPr>
            <w:noProof/>
            <w:webHidden/>
          </w:rPr>
          <w:fldChar w:fldCharType="end"/>
        </w:r>
      </w:hyperlink>
    </w:p>
    <w:p w14:paraId="52271778" w14:textId="30D4764C" w:rsidR="009E7F23" w:rsidRDefault="00C8638F">
      <w:pPr>
        <w:pStyle w:val="41"/>
        <w:rPr>
          <w:rFonts w:asciiTheme="minorHAnsi" w:hAnsiTheme="minorHAnsi" w:cstheme="minorBidi"/>
          <w:noProof/>
          <w:color w:val="auto"/>
          <w:sz w:val="21"/>
          <w:szCs w:val="22"/>
        </w:rPr>
      </w:pPr>
      <w:hyperlink w:anchor="_Toc130988270" w:history="1">
        <w:r w:rsidR="009E7F23" w:rsidRPr="002F7168">
          <w:rPr>
            <w:rStyle w:val="af2"/>
            <w:noProof/>
          </w:rPr>
          <w:t>イ－７－（１５）下水道情報デジタル化支援事業に係る基礎額</w:t>
        </w:r>
        <w:r w:rsidR="009E7F23">
          <w:rPr>
            <w:noProof/>
            <w:webHidden/>
          </w:rPr>
          <w:tab/>
        </w:r>
        <w:r w:rsidR="009E7F23">
          <w:rPr>
            <w:noProof/>
            <w:webHidden/>
          </w:rPr>
          <w:fldChar w:fldCharType="begin"/>
        </w:r>
        <w:r w:rsidR="009E7F23">
          <w:rPr>
            <w:noProof/>
            <w:webHidden/>
          </w:rPr>
          <w:instrText xml:space="preserve"> PAGEREF _Toc130988270 \h </w:instrText>
        </w:r>
        <w:r w:rsidR="009E7F23">
          <w:rPr>
            <w:noProof/>
            <w:webHidden/>
          </w:rPr>
        </w:r>
        <w:r w:rsidR="009E7F23">
          <w:rPr>
            <w:noProof/>
            <w:webHidden/>
          </w:rPr>
          <w:fldChar w:fldCharType="separate"/>
        </w:r>
        <w:r w:rsidR="009E7F23">
          <w:rPr>
            <w:noProof/>
            <w:webHidden/>
          </w:rPr>
          <w:t>- 502 -</w:t>
        </w:r>
        <w:r w:rsidR="009E7F23">
          <w:rPr>
            <w:noProof/>
            <w:webHidden/>
          </w:rPr>
          <w:fldChar w:fldCharType="end"/>
        </w:r>
      </w:hyperlink>
    </w:p>
    <w:p w14:paraId="40BC38D3" w14:textId="26E04124" w:rsidR="009E7F23" w:rsidRDefault="00C8638F">
      <w:pPr>
        <w:pStyle w:val="41"/>
        <w:rPr>
          <w:rFonts w:asciiTheme="minorHAnsi" w:hAnsiTheme="minorHAnsi" w:cstheme="minorBidi"/>
          <w:noProof/>
          <w:color w:val="auto"/>
          <w:sz w:val="21"/>
          <w:szCs w:val="22"/>
        </w:rPr>
      </w:pPr>
      <w:hyperlink w:anchor="_Toc130988271" w:history="1">
        <w:r w:rsidR="009E7F23" w:rsidRPr="002F7168">
          <w:rPr>
            <w:rStyle w:val="af2"/>
            <w:noProof/>
          </w:rPr>
          <w:t>イ－７－（１６）下水道温室効果ガス削減推進事業に係る基礎額</w:t>
        </w:r>
        <w:r w:rsidR="009E7F23">
          <w:rPr>
            <w:noProof/>
            <w:webHidden/>
          </w:rPr>
          <w:tab/>
        </w:r>
        <w:r w:rsidR="009E7F23">
          <w:rPr>
            <w:noProof/>
            <w:webHidden/>
          </w:rPr>
          <w:fldChar w:fldCharType="begin"/>
        </w:r>
        <w:r w:rsidR="009E7F23">
          <w:rPr>
            <w:noProof/>
            <w:webHidden/>
          </w:rPr>
          <w:instrText xml:space="preserve"> PAGEREF _Toc130988271 \h </w:instrText>
        </w:r>
        <w:r w:rsidR="009E7F23">
          <w:rPr>
            <w:noProof/>
            <w:webHidden/>
          </w:rPr>
        </w:r>
        <w:r w:rsidR="009E7F23">
          <w:rPr>
            <w:noProof/>
            <w:webHidden/>
          </w:rPr>
          <w:fldChar w:fldCharType="separate"/>
        </w:r>
        <w:r w:rsidR="009E7F23">
          <w:rPr>
            <w:noProof/>
            <w:webHidden/>
          </w:rPr>
          <w:t>- 503 -</w:t>
        </w:r>
        <w:r w:rsidR="009E7F23">
          <w:rPr>
            <w:noProof/>
            <w:webHidden/>
          </w:rPr>
          <w:fldChar w:fldCharType="end"/>
        </w:r>
      </w:hyperlink>
    </w:p>
    <w:p w14:paraId="0FDCD584" w14:textId="20BAFC20" w:rsidR="009E7F23" w:rsidRDefault="00C8638F">
      <w:pPr>
        <w:pStyle w:val="34"/>
        <w:rPr>
          <w:rFonts w:asciiTheme="minorHAnsi" w:hAnsiTheme="minorHAnsi" w:cstheme="minorBidi"/>
          <w:noProof/>
          <w:sz w:val="21"/>
          <w:szCs w:val="22"/>
        </w:rPr>
      </w:pPr>
      <w:hyperlink w:anchor="_Toc130988272" w:history="1">
        <w:r w:rsidR="009E7F23" w:rsidRPr="002F7168">
          <w:rPr>
            <w:rStyle w:val="af2"/>
            <w:noProof/>
          </w:rPr>
          <w:t>イ－８　その他総合的な治水事業</w:t>
        </w:r>
        <w:r w:rsidR="009E7F23">
          <w:rPr>
            <w:noProof/>
            <w:webHidden/>
          </w:rPr>
          <w:tab/>
        </w:r>
        <w:r w:rsidR="009E7F23">
          <w:rPr>
            <w:noProof/>
            <w:webHidden/>
          </w:rPr>
          <w:fldChar w:fldCharType="begin"/>
        </w:r>
        <w:r w:rsidR="009E7F23">
          <w:rPr>
            <w:noProof/>
            <w:webHidden/>
          </w:rPr>
          <w:instrText xml:space="preserve"> PAGEREF _Toc130988272 \h </w:instrText>
        </w:r>
        <w:r w:rsidR="009E7F23">
          <w:rPr>
            <w:noProof/>
            <w:webHidden/>
          </w:rPr>
        </w:r>
        <w:r w:rsidR="009E7F23">
          <w:rPr>
            <w:noProof/>
            <w:webHidden/>
          </w:rPr>
          <w:fldChar w:fldCharType="separate"/>
        </w:r>
        <w:r w:rsidR="009E7F23">
          <w:rPr>
            <w:noProof/>
            <w:webHidden/>
          </w:rPr>
          <w:t>- 504 -</w:t>
        </w:r>
        <w:r w:rsidR="009E7F23">
          <w:rPr>
            <w:noProof/>
            <w:webHidden/>
          </w:rPr>
          <w:fldChar w:fldCharType="end"/>
        </w:r>
      </w:hyperlink>
    </w:p>
    <w:p w14:paraId="25F7DAC8" w14:textId="7A8D4BD0" w:rsidR="009E7F23" w:rsidRDefault="00C8638F">
      <w:pPr>
        <w:pStyle w:val="41"/>
        <w:rPr>
          <w:rFonts w:asciiTheme="minorHAnsi" w:hAnsiTheme="minorHAnsi" w:cstheme="minorBidi"/>
          <w:noProof/>
          <w:color w:val="auto"/>
          <w:sz w:val="21"/>
          <w:szCs w:val="22"/>
        </w:rPr>
      </w:pPr>
      <w:hyperlink w:anchor="_Toc130988273" w:history="1">
        <w:r w:rsidR="009E7F23" w:rsidRPr="002F7168">
          <w:rPr>
            <w:rStyle w:val="af2"/>
            <w:noProof/>
          </w:rPr>
          <w:t>イ－８－（１）総合流域防災事業に係る基礎額</w:t>
        </w:r>
        <w:r w:rsidR="009E7F23">
          <w:rPr>
            <w:noProof/>
            <w:webHidden/>
          </w:rPr>
          <w:tab/>
        </w:r>
        <w:r w:rsidR="009E7F23">
          <w:rPr>
            <w:noProof/>
            <w:webHidden/>
          </w:rPr>
          <w:fldChar w:fldCharType="begin"/>
        </w:r>
        <w:r w:rsidR="009E7F23">
          <w:rPr>
            <w:noProof/>
            <w:webHidden/>
          </w:rPr>
          <w:instrText xml:space="preserve"> PAGEREF _Toc130988273 \h </w:instrText>
        </w:r>
        <w:r w:rsidR="009E7F23">
          <w:rPr>
            <w:noProof/>
            <w:webHidden/>
          </w:rPr>
        </w:r>
        <w:r w:rsidR="009E7F23">
          <w:rPr>
            <w:noProof/>
            <w:webHidden/>
          </w:rPr>
          <w:fldChar w:fldCharType="separate"/>
        </w:r>
        <w:r w:rsidR="009E7F23">
          <w:rPr>
            <w:noProof/>
            <w:webHidden/>
          </w:rPr>
          <w:t>- 504 -</w:t>
        </w:r>
        <w:r w:rsidR="009E7F23">
          <w:rPr>
            <w:noProof/>
            <w:webHidden/>
          </w:rPr>
          <w:fldChar w:fldCharType="end"/>
        </w:r>
      </w:hyperlink>
    </w:p>
    <w:p w14:paraId="3090FC7B" w14:textId="7AAB675A" w:rsidR="009E7F23" w:rsidRDefault="00C8638F">
      <w:pPr>
        <w:pStyle w:val="41"/>
        <w:rPr>
          <w:rFonts w:asciiTheme="minorHAnsi" w:hAnsiTheme="minorHAnsi" w:cstheme="minorBidi"/>
          <w:noProof/>
          <w:color w:val="auto"/>
          <w:sz w:val="21"/>
          <w:szCs w:val="22"/>
        </w:rPr>
      </w:pPr>
      <w:hyperlink w:anchor="_Toc130988274" w:history="1">
        <w:r w:rsidR="009E7F23" w:rsidRPr="002F7168">
          <w:rPr>
            <w:rStyle w:val="af2"/>
            <w:noProof/>
          </w:rPr>
          <w:t>イ－８－（２）津波防護施設整備事業</w:t>
        </w:r>
        <w:r w:rsidR="009E7F23">
          <w:rPr>
            <w:noProof/>
            <w:webHidden/>
          </w:rPr>
          <w:tab/>
        </w:r>
        <w:r w:rsidR="009E7F23">
          <w:rPr>
            <w:noProof/>
            <w:webHidden/>
          </w:rPr>
          <w:fldChar w:fldCharType="begin"/>
        </w:r>
        <w:r w:rsidR="009E7F23">
          <w:rPr>
            <w:noProof/>
            <w:webHidden/>
          </w:rPr>
          <w:instrText xml:space="preserve"> PAGEREF _Toc130988274 \h </w:instrText>
        </w:r>
        <w:r w:rsidR="009E7F23">
          <w:rPr>
            <w:noProof/>
            <w:webHidden/>
          </w:rPr>
        </w:r>
        <w:r w:rsidR="009E7F23">
          <w:rPr>
            <w:noProof/>
            <w:webHidden/>
          </w:rPr>
          <w:fldChar w:fldCharType="separate"/>
        </w:r>
        <w:r w:rsidR="009E7F23">
          <w:rPr>
            <w:noProof/>
            <w:webHidden/>
          </w:rPr>
          <w:t>- 505 -</w:t>
        </w:r>
        <w:r w:rsidR="009E7F23">
          <w:rPr>
            <w:noProof/>
            <w:webHidden/>
          </w:rPr>
          <w:fldChar w:fldCharType="end"/>
        </w:r>
      </w:hyperlink>
    </w:p>
    <w:p w14:paraId="4532BBA5" w14:textId="30F57237" w:rsidR="009E7F23" w:rsidRDefault="00C8638F">
      <w:pPr>
        <w:pStyle w:val="34"/>
        <w:rPr>
          <w:rFonts w:asciiTheme="minorHAnsi" w:hAnsiTheme="minorHAnsi" w:cstheme="minorBidi"/>
          <w:noProof/>
          <w:sz w:val="21"/>
          <w:szCs w:val="22"/>
        </w:rPr>
      </w:pPr>
      <w:hyperlink w:anchor="_Toc130988275" w:history="1">
        <w:r w:rsidR="009E7F23" w:rsidRPr="002F7168">
          <w:rPr>
            <w:rStyle w:val="af2"/>
            <w:noProof/>
          </w:rPr>
          <w:t>イ－９　海岸事業</w:t>
        </w:r>
        <w:r w:rsidR="009E7F23">
          <w:rPr>
            <w:noProof/>
            <w:webHidden/>
          </w:rPr>
          <w:tab/>
        </w:r>
        <w:r w:rsidR="009E7F23">
          <w:rPr>
            <w:noProof/>
            <w:webHidden/>
          </w:rPr>
          <w:fldChar w:fldCharType="begin"/>
        </w:r>
        <w:r w:rsidR="009E7F23">
          <w:rPr>
            <w:noProof/>
            <w:webHidden/>
          </w:rPr>
          <w:instrText xml:space="preserve"> PAGEREF _Toc130988275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4655954A" w14:textId="081B7424" w:rsidR="009E7F23" w:rsidRDefault="00C8638F">
      <w:pPr>
        <w:pStyle w:val="41"/>
        <w:rPr>
          <w:rFonts w:asciiTheme="minorHAnsi" w:hAnsiTheme="minorHAnsi" w:cstheme="minorBidi"/>
          <w:noProof/>
          <w:color w:val="auto"/>
          <w:sz w:val="21"/>
          <w:szCs w:val="22"/>
        </w:rPr>
      </w:pPr>
      <w:hyperlink w:anchor="_Toc130988276" w:history="1">
        <w:r w:rsidR="009E7F23" w:rsidRPr="002F7168">
          <w:rPr>
            <w:rStyle w:val="af2"/>
            <w:noProof/>
          </w:rPr>
          <w:t>イ－９－（１）高潮対策事業に係る基礎額</w:t>
        </w:r>
        <w:r w:rsidR="009E7F23">
          <w:rPr>
            <w:noProof/>
            <w:webHidden/>
          </w:rPr>
          <w:tab/>
        </w:r>
        <w:r w:rsidR="009E7F23">
          <w:rPr>
            <w:noProof/>
            <w:webHidden/>
          </w:rPr>
          <w:fldChar w:fldCharType="begin"/>
        </w:r>
        <w:r w:rsidR="009E7F23">
          <w:rPr>
            <w:noProof/>
            <w:webHidden/>
          </w:rPr>
          <w:instrText xml:space="preserve"> PAGEREF _Toc130988276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5C4D0462" w14:textId="17168027" w:rsidR="009E7F23" w:rsidRDefault="00C8638F">
      <w:pPr>
        <w:pStyle w:val="41"/>
        <w:rPr>
          <w:rFonts w:asciiTheme="minorHAnsi" w:hAnsiTheme="minorHAnsi" w:cstheme="minorBidi"/>
          <w:noProof/>
          <w:color w:val="auto"/>
          <w:sz w:val="21"/>
          <w:szCs w:val="22"/>
        </w:rPr>
      </w:pPr>
      <w:hyperlink w:anchor="_Toc130988277" w:history="1">
        <w:r w:rsidR="009E7F23" w:rsidRPr="002F7168">
          <w:rPr>
            <w:rStyle w:val="af2"/>
            <w:noProof/>
          </w:rPr>
          <w:t>イ－９－（２）侵食対策事業に係る基礎額</w:t>
        </w:r>
        <w:r w:rsidR="009E7F23">
          <w:rPr>
            <w:noProof/>
            <w:webHidden/>
          </w:rPr>
          <w:tab/>
        </w:r>
        <w:r w:rsidR="009E7F23">
          <w:rPr>
            <w:noProof/>
            <w:webHidden/>
          </w:rPr>
          <w:fldChar w:fldCharType="begin"/>
        </w:r>
        <w:r w:rsidR="009E7F23">
          <w:rPr>
            <w:noProof/>
            <w:webHidden/>
          </w:rPr>
          <w:instrText xml:space="preserve"> PAGEREF _Toc130988277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11AE0EE7" w14:textId="66E41ADD" w:rsidR="009E7F23" w:rsidRDefault="00C8638F">
      <w:pPr>
        <w:pStyle w:val="41"/>
        <w:rPr>
          <w:rFonts w:asciiTheme="minorHAnsi" w:hAnsiTheme="minorHAnsi" w:cstheme="minorBidi"/>
          <w:noProof/>
          <w:color w:val="auto"/>
          <w:sz w:val="21"/>
          <w:szCs w:val="22"/>
        </w:rPr>
      </w:pPr>
      <w:hyperlink w:anchor="_Toc130988278" w:history="1">
        <w:r w:rsidR="009E7F23" w:rsidRPr="002F7168">
          <w:rPr>
            <w:rStyle w:val="af2"/>
            <w:noProof/>
          </w:rPr>
          <w:t>イ－９－（３）海岸耐震対策緊急事業に係る基礎額</w:t>
        </w:r>
        <w:r w:rsidR="009E7F23">
          <w:rPr>
            <w:noProof/>
            <w:webHidden/>
          </w:rPr>
          <w:tab/>
        </w:r>
        <w:r w:rsidR="009E7F23">
          <w:rPr>
            <w:noProof/>
            <w:webHidden/>
          </w:rPr>
          <w:fldChar w:fldCharType="begin"/>
        </w:r>
        <w:r w:rsidR="009E7F23">
          <w:rPr>
            <w:noProof/>
            <w:webHidden/>
          </w:rPr>
          <w:instrText xml:space="preserve"> PAGEREF _Toc130988278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5D7E6B97" w14:textId="694DB027" w:rsidR="009E7F23" w:rsidRDefault="00C8638F">
      <w:pPr>
        <w:pStyle w:val="41"/>
        <w:rPr>
          <w:rFonts w:asciiTheme="minorHAnsi" w:hAnsiTheme="minorHAnsi" w:cstheme="minorBidi"/>
          <w:noProof/>
          <w:color w:val="auto"/>
          <w:sz w:val="21"/>
          <w:szCs w:val="22"/>
        </w:rPr>
      </w:pPr>
      <w:hyperlink w:anchor="_Toc130988279" w:history="1">
        <w:r w:rsidR="009E7F23" w:rsidRPr="002F7168">
          <w:rPr>
            <w:rStyle w:val="af2"/>
            <w:noProof/>
          </w:rPr>
          <w:t>イ－９－（４）削除</w:t>
        </w:r>
        <w:r w:rsidR="009E7F23">
          <w:rPr>
            <w:noProof/>
            <w:webHidden/>
          </w:rPr>
          <w:tab/>
        </w:r>
        <w:r w:rsidR="009E7F23">
          <w:rPr>
            <w:noProof/>
            <w:webHidden/>
          </w:rPr>
          <w:fldChar w:fldCharType="begin"/>
        </w:r>
        <w:r w:rsidR="009E7F23">
          <w:rPr>
            <w:noProof/>
            <w:webHidden/>
          </w:rPr>
          <w:instrText xml:space="preserve"> PAGEREF _Toc130988279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55F2581F" w14:textId="5BC65559" w:rsidR="009E7F23" w:rsidRDefault="00C8638F">
      <w:pPr>
        <w:pStyle w:val="41"/>
        <w:rPr>
          <w:rFonts w:asciiTheme="minorHAnsi" w:hAnsiTheme="minorHAnsi" w:cstheme="minorBidi"/>
          <w:noProof/>
          <w:color w:val="auto"/>
          <w:sz w:val="21"/>
          <w:szCs w:val="22"/>
        </w:rPr>
      </w:pPr>
      <w:hyperlink w:anchor="_Toc130988280" w:history="1">
        <w:r w:rsidR="009E7F23" w:rsidRPr="002F7168">
          <w:rPr>
            <w:rStyle w:val="af2"/>
            <w:noProof/>
          </w:rPr>
          <w:t>イ－９－（５）津波・高潮危機管理対策緊急事業に係る基礎額</w:t>
        </w:r>
        <w:r w:rsidR="009E7F23">
          <w:rPr>
            <w:noProof/>
            <w:webHidden/>
          </w:rPr>
          <w:tab/>
        </w:r>
        <w:r w:rsidR="009E7F23">
          <w:rPr>
            <w:noProof/>
            <w:webHidden/>
          </w:rPr>
          <w:fldChar w:fldCharType="begin"/>
        </w:r>
        <w:r w:rsidR="009E7F23">
          <w:rPr>
            <w:noProof/>
            <w:webHidden/>
          </w:rPr>
          <w:instrText xml:space="preserve"> PAGEREF _Toc130988280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4D2B760D" w14:textId="50C16E8E" w:rsidR="009E7F23" w:rsidRDefault="00C8638F">
      <w:pPr>
        <w:pStyle w:val="41"/>
        <w:rPr>
          <w:rFonts w:asciiTheme="minorHAnsi" w:hAnsiTheme="minorHAnsi" w:cstheme="minorBidi"/>
          <w:noProof/>
          <w:color w:val="auto"/>
          <w:sz w:val="21"/>
          <w:szCs w:val="22"/>
        </w:rPr>
      </w:pPr>
      <w:hyperlink w:anchor="_Toc130988281" w:history="1">
        <w:r w:rsidR="009E7F23" w:rsidRPr="002F7168">
          <w:rPr>
            <w:rStyle w:val="af2"/>
            <w:noProof/>
          </w:rPr>
          <w:t>イ－９－（６）海岸環境整備事業に係る基礎額</w:t>
        </w:r>
        <w:r w:rsidR="009E7F23">
          <w:rPr>
            <w:noProof/>
            <w:webHidden/>
          </w:rPr>
          <w:tab/>
        </w:r>
        <w:r w:rsidR="009E7F23">
          <w:rPr>
            <w:noProof/>
            <w:webHidden/>
          </w:rPr>
          <w:fldChar w:fldCharType="begin"/>
        </w:r>
        <w:r w:rsidR="009E7F23">
          <w:rPr>
            <w:noProof/>
            <w:webHidden/>
          </w:rPr>
          <w:instrText xml:space="preserve"> PAGEREF _Toc130988281 \h </w:instrText>
        </w:r>
        <w:r w:rsidR="009E7F23">
          <w:rPr>
            <w:noProof/>
            <w:webHidden/>
          </w:rPr>
        </w:r>
        <w:r w:rsidR="009E7F23">
          <w:rPr>
            <w:noProof/>
            <w:webHidden/>
          </w:rPr>
          <w:fldChar w:fldCharType="separate"/>
        </w:r>
        <w:r w:rsidR="009E7F23">
          <w:rPr>
            <w:noProof/>
            <w:webHidden/>
          </w:rPr>
          <w:t>- 506 -</w:t>
        </w:r>
        <w:r w:rsidR="009E7F23">
          <w:rPr>
            <w:noProof/>
            <w:webHidden/>
          </w:rPr>
          <w:fldChar w:fldCharType="end"/>
        </w:r>
      </w:hyperlink>
    </w:p>
    <w:p w14:paraId="175CB3EE" w14:textId="03C89AB5" w:rsidR="009E7F23" w:rsidRDefault="00C8638F">
      <w:pPr>
        <w:pStyle w:val="41"/>
        <w:rPr>
          <w:rFonts w:asciiTheme="minorHAnsi" w:hAnsiTheme="minorHAnsi" w:cstheme="minorBidi"/>
          <w:noProof/>
          <w:color w:val="auto"/>
          <w:sz w:val="21"/>
          <w:szCs w:val="22"/>
        </w:rPr>
      </w:pPr>
      <w:hyperlink w:anchor="_Toc130988282" w:history="1">
        <w:r w:rsidR="009E7F23" w:rsidRPr="002F7168">
          <w:rPr>
            <w:rStyle w:val="af2"/>
            <w:noProof/>
          </w:rPr>
          <w:t>イ－９－（７）海域浄化対策事業に係る基礎額</w:t>
        </w:r>
        <w:r w:rsidR="009E7F23">
          <w:rPr>
            <w:noProof/>
            <w:webHidden/>
          </w:rPr>
          <w:tab/>
        </w:r>
        <w:r w:rsidR="009E7F23">
          <w:rPr>
            <w:noProof/>
            <w:webHidden/>
          </w:rPr>
          <w:fldChar w:fldCharType="begin"/>
        </w:r>
        <w:r w:rsidR="009E7F23">
          <w:rPr>
            <w:noProof/>
            <w:webHidden/>
          </w:rPr>
          <w:instrText xml:space="preserve"> PAGEREF _Toc130988282 \h </w:instrText>
        </w:r>
        <w:r w:rsidR="009E7F23">
          <w:rPr>
            <w:noProof/>
            <w:webHidden/>
          </w:rPr>
        </w:r>
        <w:r w:rsidR="009E7F23">
          <w:rPr>
            <w:noProof/>
            <w:webHidden/>
          </w:rPr>
          <w:fldChar w:fldCharType="separate"/>
        </w:r>
        <w:r w:rsidR="009E7F23">
          <w:rPr>
            <w:noProof/>
            <w:webHidden/>
          </w:rPr>
          <w:t>- 507 -</w:t>
        </w:r>
        <w:r w:rsidR="009E7F23">
          <w:rPr>
            <w:noProof/>
            <w:webHidden/>
          </w:rPr>
          <w:fldChar w:fldCharType="end"/>
        </w:r>
      </w:hyperlink>
    </w:p>
    <w:p w14:paraId="5A6F77D1" w14:textId="68019225" w:rsidR="009E7F23" w:rsidRDefault="00C8638F">
      <w:pPr>
        <w:pStyle w:val="34"/>
        <w:rPr>
          <w:rFonts w:asciiTheme="minorHAnsi" w:hAnsiTheme="minorHAnsi" w:cstheme="minorBidi"/>
          <w:noProof/>
          <w:sz w:val="21"/>
          <w:szCs w:val="22"/>
        </w:rPr>
      </w:pPr>
      <w:hyperlink w:anchor="_Toc130988283" w:history="1">
        <w:r w:rsidR="009E7F23" w:rsidRPr="002F7168">
          <w:rPr>
            <w:rStyle w:val="af2"/>
            <w:noProof/>
          </w:rPr>
          <w:t>イ－１０　都市再生整備計画事業</w:t>
        </w:r>
        <w:r w:rsidR="009E7F23">
          <w:rPr>
            <w:noProof/>
            <w:webHidden/>
          </w:rPr>
          <w:tab/>
        </w:r>
        <w:r w:rsidR="009E7F23">
          <w:rPr>
            <w:noProof/>
            <w:webHidden/>
          </w:rPr>
          <w:fldChar w:fldCharType="begin"/>
        </w:r>
        <w:r w:rsidR="009E7F23">
          <w:rPr>
            <w:noProof/>
            <w:webHidden/>
          </w:rPr>
          <w:instrText xml:space="preserve"> PAGEREF _Toc130988283 \h </w:instrText>
        </w:r>
        <w:r w:rsidR="009E7F23">
          <w:rPr>
            <w:noProof/>
            <w:webHidden/>
          </w:rPr>
        </w:r>
        <w:r w:rsidR="009E7F23">
          <w:rPr>
            <w:noProof/>
            <w:webHidden/>
          </w:rPr>
          <w:fldChar w:fldCharType="separate"/>
        </w:r>
        <w:r w:rsidR="009E7F23">
          <w:rPr>
            <w:noProof/>
            <w:webHidden/>
          </w:rPr>
          <w:t>- 508 -</w:t>
        </w:r>
        <w:r w:rsidR="009E7F23">
          <w:rPr>
            <w:noProof/>
            <w:webHidden/>
          </w:rPr>
          <w:fldChar w:fldCharType="end"/>
        </w:r>
      </w:hyperlink>
    </w:p>
    <w:p w14:paraId="01547C46" w14:textId="00303232" w:rsidR="009E7F23" w:rsidRDefault="00C8638F">
      <w:pPr>
        <w:pStyle w:val="41"/>
        <w:rPr>
          <w:rFonts w:asciiTheme="minorHAnsi" w:hAnsiTheme="minorHAnsi" w:cstheme="minorBidi"/>
          <w:noProof/>
          <w:color w:val="auto"/>
          <w:sz w:val="21"/>
          <w:szCs w:val="22"/>
        </w:rPr>
      </w:pPr>
      <w:hyperlink w:anchor="_Toc130988284" w:history="1">
        <w:r w:rsidR="009E7F23" w:rsidRPr="002F7168">
          <w:rPr>
            <w:rStyle w:val="af2"/>
            <w:noProof/>
          </w:rPr>
          <w:t>イ－１０－（１）都市再生整備計画事業に係る基礎額</w:t>
        </w:r>
        <w:r w:rsidR="009E7F23">
          <w:rPr>
            <w:noProof/>
            <w:webHidden/>
          </w:rPr>
          <w:tab/>
        </w:r>
        <w:r w:rsidR="009E7F23">
          <w:rPr>
            <w:noProof/>
            <w:webHidden/>
          </w:rPr>
          <w:fldChar w:fldCharType="begin"/>
        </w:r>
        <w:r w:rsidR="009E7F23">
          <w:rPr>
            <w:noProof/>
            <w:webHidden/>
          </w:rPr>
          <w:instrText xml:space="preserve"> PAGEREF _Toc130988284 \h </w:instrText>
        </w:r>
        <w:r w:rsidR="009E7F23">
          <w:rPr>
            <w:noProof/>
            <w:webHidden/>
          </w:rPr>
        </w:r>
        <w:r w:rsidR="009E7F23">
          <w:rPr>
            <w:noProof/>
            <w:webHidden/>
          </w:rPr>
          <w:fldChar w:fldCharType="separate"/>
        </w:r>
        <w:r w:rsidR="009E7F23">
          <w:rPr>
            <w:noProof/>
            <w:webHidden/>
          </w:rPr>
          <w:t>- 508 -</w:t>
        </w:r>
        <w:r w:rsidR="009E7F23">
          <w:rPr>
            <w:noProof/>
            <w:webHidden/>
          </w:rPr>
          <w:fldChar w:fldCharType="end"/>
        </w:r>
      </w:hyperlink>
    </w:p>
    <w:p w14:paraId="213039C3" w14:textId="596EE914" w:rsidR="009E7F23" w:rsidRDefault="00C8638F">
      <w:pPr>
        <w:pStyle w:val="41"/>
        <w:rPr>
          <w:rFonts w:asciiTheme="minorHAnsi" w:hAnsiTheme="minorHAnsi" w:cstheme="minorBidi"/>
          <w:noProof/>
          <w:color w:val="auto"/>
          <w:sz w:val="21"/>
          <w:szCs w:val="22"/>
        </w:rPr>
      </w:pPr>
      <w:hyperlink w:anchor="_Toc130988285" w:history="1">
        <w:r w:rsidR="009E7F23" w:rsidRPr="002F7168">
          <w:rPr>
            <w:rStyle w:val="af2"/>
            <w:noProof/>
          </w:rPr>
          <w:t>イ－１０－（２）まちなかウォーカブル推進事業に係る基礎額</w:t>
        </w:r>
        <w:r w:rsidR="009E7F23">
          <w:rPr>
            <w:noProof/>
            <w:webHidden/>
          </w:rPr>
          <w:tab/>
        </w:r>
        <w:r w:rsidR="009E7F23">
          <w:rPr>
            <w:noProof/>
            <w:webHidden/>
          </w:rPr>
          <w:fldChar w:fldCharType="begin"/>
        </w:r>
        <w:r w:rsidR="009E7F23">
          <w:rPr>
            <w:noProof/>
            <w:webHidden/>
          </w:rPr>
          <w:instrText xml:space="preserve"> PAGEREF _Toc130988285 \h </w:instrText>
        </w:r>
        <w:r w:rsidR="009E7F23">
          <w:rPr>
            <w:noProof/>
            <w:webHidden/>
          </w:rPr>
        </w:r>
        <w:r w:rsidR="009E7F23">
          <w:rPr>
            <w:noProof/>
            <w:webHidden/>
          </w:rPr>
          <w:fldChar w:fldCharType="separate"/>
        </w:r>
        <w:r w:rsidR="009E7F23">
          <w:rPr>
            <w:noProof/>
            <w:webHidden/>
          </w:rPr>
          <w:t>- 508 -</w:t>
        </w:r>
        <w:r w:rsidR="009E7F23">
          <w:rPr>
            <w:noProof/>
            <w:webHidden/>
          </w:rPr>
          <w:fldChar w:fldCharType="end"/>
        </w:r>
      </w:hyperlink>
    </w:p>
    <w:p w14:paraId="5224A763" w14:textId="4AA31B81" w:rsidR="009E7F23" w:rsidRDefault="00C8638F">
      <w:pPr>
        <w:pStyle w:val="34"/>
        <w:rPr>
          <w:rFonts w:asciiTheme="minorHAnsi" w:hAnsiTheme="minorHAnsi" w:cstheme="minorBidi"/>
          <w:noProof/>
          <w:sz w:val="21"/>
          <w:szCs w:val="22"/>
        </w:rPr>
      </w:pPr>
      <w:hyperlink w:anchor="_Toc130988286" w:history="1">
        <w:r w:rsidR="009E7F23" w:rsidRPr="002F7168">
          <w:rPr>
            <w:rStyle w:val="af2"/>
            <w:noProof/>
          </w:rPr>
          <w:t>イ－１１　広域活性化事業</w:t>
        </w:r>
        <w:r w:rsidR="009E7F23">
          <w:rPr>
            <w:noProof/>
            <w:webHidden/>
          </w:rPr>
          <w:tab/>
        </w:r>
        <w:r w:rsidR="009E7F23">
          <w:rPr>
            <w:noProof/>
            <w:webHidden/>
          </w:rPr>
          <w:fldChar w:fldCharType="begin"/>
        </w:r>
        <w:r w:rsidR="009E7F23">
          <w:rPr>
            <w:noProof/>
            <w:webHidden/>
          </w:rPr>
          <w:instrText xml:space="preserve"> PAGEREF _Toc130988286 \h </w:instrText>
        </w:r>
        <w:r w:rsidR="009E7F23">
          <w:rPr>
            <w:noProof/>
            <w:webHidden/>
          </w:rPr>
        </w:r>
        <w:r w:rsidR="009E7F23">
          <w:rPr>
            <w:noProof/>
            <w:webHidden/>
          </w:rPr>
          <w:fldChar w:fldCharType="separate"/>
        </w:r>
        <w:r w:rsidR="009E7F23">
          <w:rPr>
            <w:noProof/>
            <w:webHidden/>
          </w:rPr>
          <w:t>- 515 -</w:t>
        </w:r>
        <w:r w:rsidR="009E7F23">
          <w:rPr>
            <w:noProof/>
            <w:webHidden/>
          </w:rPr>
          <w:fldChar w:fldCharType="end"/>
        </w:r>
      </w:hyperlink>
    </w:p>
    <w:p w14:paraId="6336531F" w14:textId="0B5434D6" w:rsidR="009E7F23" w:rsidRDefault="00C8638F">
      <w:pPr>
        <w:pStyle w:val="41"/>
        <w:rPr>
          <w:rFonts w:asciiTheme="minorHAnsi" w:hAnsiTheme="minorHAnsi" w:cstheme="minorBidi"/>
          <w:noProof/>
          <w:color w:val="auto"/>
          <w:sz w:val="21"/>
          <w:szCs w:val="22"/>
        </w:rPr>
      </w:pPr>
      <w:hyperlink w:anchor="_Toc130988287" w:history="1">
        <w:r w:rsidR="009E7F23" w:rsidRPr="002F7168">
          <w:rPr>
            <w:rStyle w:val="af2"/>
            <w:noProof/>
          </w:rPr>
          <w:t>イ－１１－（１）広域連携事業に係る基礎額</w:t>
        </w:r>
        <w:r w:rsidR="009E7F23">
          <w:rPr>
            <w:noProof/>
            <w:webHidden/>
          </w:rPr>
          <w:tab/>
        </w:r>
        <w:r w:rsidR="009E7F23">
          <w:rPr>
            <w:noProof/>
            <w:webHidden/>
          </w:rPr>
          <w:fldChar w:fldCharType="begin"/>
        </w:r>
        <w:r w:rsidR="009E7F23">
          <w:rPr>
            <w:noProof/>
            <w:webHidden/>
          </w:rPr>
          <w:instrText xml:space="preserve"> PAGEREF _Toc130988287 \h </w:instrText>
        </w:r>
        <w:r w:rsidR="009E7F23">
          <w:rPr>
            <w:noProof/>
            <w:webHidden/>
          </w:rPr>
        </w:r>
        <w:r w:rsidR="009E7F23">
          <w:rPr>
            <w:noProof/>
            <w:webHidden/>
          </w:rPr>
          <w:fldChar w:fldCharType="separate"/>
        </w:r>
        <w:r w:rsidR="009E7F23">
          <w:rPr>
            <w:noProof/>
            <w:webHidden/>
          </w:rPr>
          <w:t>- 515 -</w:t>
        </w:r>
        <w:r w:rsidR="009E7F23">
          <w:rPr>
            <w:noProof/>
            <w:webHidden/>
          </w:rPr>
          <w:fldChar w:fldCharType="end"/>
        </w:r>
      </w:hyperlink>
    </w:p>
    <w:p w14:paraId="361FBFCD" w14:textId="603AC892" w:rsidR="009E7F23" w:rsidRDefault="00C8638F">
      <w:pPr>
        <w:pStyle w:val="41"/>
        <w:rPr>
          <w:rFonts w:asciiTheme="minorHAnsi" w:hAnsiTheme="minorHAnsi" w:cstheme="minorBidi"/>
          <w:noProof/>
          <w:color w:val="auto"/>
          <w:sz w:val="21"/>
          <w:szCs w:val="22"/>
        </w:rPr>
      </w:pPr>
      <w:hyperlink w:anchor="_Toc130988288" w:history="1">
        <w:r w:rsidR="009E7F23" w:rsidRPr="002F7168">
          <w:rPr>
            <w:rStyle w:val="af2"/>
            <w:noProof/>
          </w:rPr>
          <w:t>イ－１１－（２）離島広域活性化事業に係る基礎額</w:t>
        </w:r>
        <w:r w:rsidR="009E7F23">
          <w:rPr>
            <w:noProof/>
            <w:webHidden/>
          </w:rPr>
          <w:tab/>
        </w:r>
        <w:r w:rsidR="009E7F23">
          <w:rPr>
            <w:noProof/>
            <w:webHidden/>
          </w:rPr>
          <w:fldChar w:fldCharType="begin"/>
        </w:r>
        <w:r w:rsidR="009E7F23">
          <w:rPr>
            <w:noProof/>
            <w:webHidden/>
          </w:rPr>
          <w:instrText xml:space="preserve"> PAGEREF _Toc130988288 \h </w:instrText>
        </w:r>
        <w:r w:rsidR="009E7F23">
          <w:rPr>
            <w:noProof/>
            <w:webHidden/>
          </w:rPr>
        </w:r>
        <w:r w:rsidR="009E7F23">
          <w:rPr>
            <w:noProof/>
            <w:webHidden/>
          </w:rPr>
          <w:fldChar w:fldCharType="separate"/>
        </w:r>
        <w:r w:rsidR="009E7F23">
          <w:rPr>
            <w:noProof/>
            <w:webHidden/>
          </w:rPr>
          <w:t>- 516 -</w:t>
        </w:r>
        <w:r w:rsidR="009E7F23">
          <w:rPr>
            <w:noProof/>
            <w:webHidden/>
          </w:rPr>
          <w:fldChar w:fldCharType="end"/>
        </w:r>
      </w:hyperlink>
    </w:p>
    <w:p w14:paraId="7B0DF8C1" w14:textId="231636A5" w:rsidR="009E7F23" w:rsidRDefault="00C8638F">
      <w:pPr>
        <w:pStyle w:val="34"/>
        <w:rPr>
          <w:rFonts w:asciiTheme="minorHAnsi" w:hAnsiTheme="minorHAnsi" w:cstheme="minorBidi"/>
          <w:noProof/>
          <w:sz w:val="21"/>
          <w:szCs w:val="22"/>
        </w:rPr>
      </w:pPr>
      <w:hyperlink w:anchor="_Toc130988289" w:history="1">
        <w:r w:rsidR="009E7F23" w:rsidRPr="002F7168">
          <w:rPr>
            <w:rStyle w:val="af2"/>
            <w:noProof/>
          </w:rPr>
          <w:t>イ－１２　都市公園</w:t>
        </w:r>
        <w:r w:rsidR="009E7F23" w:rsidRPr="002F7168">
          <w:rPr>
            <w:rStyle w:val="af2"/>
            <w:rFonts w:ascii="ＭＳ ゴシック" w:eastAsia="ＭＳ ゴシック" w:hAnsi="ＭＳ ゴシック"/>
            <w:noProof/>
          </w:rPr>
          <w:t>・緑地</w:t>
        </w:r>
        <w:r w:rsidR="009E7F23" w:rsidRPr="002F7168">
          <w:rPr>
            <w:rStyle w:val="af2"/>
            <w:noProof/>
          </w:rPr>
          <w:t>等事業</w:t>
        </w:r>
        <w:r w:rsidR="009E7F23">
          <w:rPr>
            <w:noProof/>
            <w:webHidden/>
          </w:rPr>
          <w:tab/>
        </w:r>
        <w:r w:rsidR="009E7F23">
          <w:rPr>
            <w:noProof/>
            <w:webHidden/>
          </w:rPr>
          <w:fldChar w:fldCharType="begin"/>
        </w:r>
        <w:r w:rsidR="009E7F23">
          <w:rPr>
            <w:noProof/>
            <w:webHidden/>
          </w:rPr>
          <w:instrText xml:space="preserve"> PAGEREF _Toc130988289 \h </w:instrText>
        </w:r>
        <w:r w:rsidR="009E7F23">
          <w:rPr>
            <w:noProof/>
            <w:webHidden/>
          </w:rPr>
        </w:r>
        <w:r w:rsidR="009E7F23">
          <w:rPr>
            <w:noProof/>
            <w:webHidden/>
          </w:rPr>
          <w:fldChar w:fldCharType="separate"/>
        </w:r>
        <w:r w:rsidR="009E7F23">
          <w:rPr>
            <w:noProof/>
            <w:webHidden/>
          </w:rPr>
          <w:t>- 517 -</w:t>
        </w:r>
        <w:r w:rsidR="009E7F23">
          <w:rPr>
            <w:noProof/>
            <w:webHidden/>
          </w:rPr>
          <w:fldChar w:fldCharType="end"/>
        </w:r>
      </w:hyperlink>
    </w:p>
    <w:p w14:paraId="620D09C9" w14:textId="218FA2D4" w:rsidR="009E7F23" w:rsidRDefault="00C8638F">
      <w:pPr>
        <w:pStyle w:val="41"/>
        <w:rPr>
          <w:rFonts w:asciiTheme="minorHAnsi" w:hAnsiTheme="minorHAnsi" w:cstheme="minorBidi"/>
          <w:noProof/>
          <w:color w:val="auto"/>
          <w:sz w:val="21"/>
          <w:szCs w:val="22"/>
        </w:rPr>
      </w:pPr>
      <w:hyperlink w:anchor="_Toc130988290" w:history="1">
        <w:r w:rsidR="009E7F23" w:rsidRPr="002F7168">
          <w:rPr>
            <w:rStyle w:val="af2"/>
            <w:noProof/>
          </w:rPr>
          <w:t>イ－１２－（１）都市公園等事業に係る基礎額</w:t>
        </w:r>
        <w:r w:rsidR="009E7F23">
          <w:rPr>
            <w:noProof/>
            <w:webHidden/>
          </w:rPr>
          <w:tab/>
        </w:r>
        <w:r w:rsidR="009E7F23">
          <w:rPr>
            <w:noProof/>
            <w:webHidden/>
          </w:rPr>
          <w:fldChar w:fldCharType="begin"/>
        </w:r>
        <w:r w:rsidR="009E7F23">
          <w:rPr>
            <w:noProof/>
            <w:webHidden/>
          </w:rPr>
          <w:instrText xml:space="preserve"> PAGEREF _Toc130988290 \h </w:instrText>
        </w:r>
        <w:r w:rsidR="009E7F23">
          <w:rPr>
            <w:noProof/>
            <w:webHidden/>
          </w:rPr>
        </w:r>
        <w:r w:rsidR="009E7F23">
          <w:rPr>
            <w:noProof/>
            <w:webHidden/>
          </w:rPr>
          <w:fldChar w:fldCharType="separate"/>
        </w:r>
        <w:r w:rsidR="009E7F23">
          <w:rPr>
            <w:noProof/>
            <w:webHidden/>
          </w:rPr>
          <w:t>- 517 -</w:t>
        </w:r>
        <w:r w:rsidR="009E7F23">
          <w:rPr>
            <w:noProof/>
            <w:webHidden/>
          </w:rPr>
          <w:fldChar w:fldCharType="end"/>
        </w:r>
      </w:hyperlink>
    </w:p>
    <w:p w14:paraId="293D3FA9" w14:textId="3DC9ECE0" w:rsidR="009E7F23" w:rsidRDefault="00C8638F">
      <w:pPr>
        <w:pStyle w:val="41"/>
        <w:rPr>
          <w:rFonts w:asciiTheme="minorHAnsi" w:hAnsiTheme="minorHAnsi" w:cstheme="minorBidi"/>
          <w:noProof/>
          <w:color w:val="auto"/>
          <w:sz w:val="21"/>
          <w:szCs w:val="22"/>
        </w:rPr>
      </w:pPr>
      <w:hyperlink w:anchor="_Toc130988291" w:history="1">
        <w:r w:rsidR="009E7F23" w:rsidRPr="002F7168">
          <w:rPr>
            <w:rStyle w:val="af2"/>
            <w:noProof/>
          </w:rPr>
          <w:t>イ－１２－（２）都市公園安全・安心対策事業に係る基礎額</w:t>
        </w:r>
        <w:r w:rsidR="009E7F23">
          <w:rPr>
            <w:noProof/>
            <w:webHidden/>
          </w:rPr>
          <w:tab/>
        </w:r>
        <w:r w:rsidR="009E7F23">
          <w:rPr>
            <w:noProof/>
            <w:webHidden/>
          </w:rPr>
          <w:fldChar w:fldCharType="begin"/>
        </w:r>
        <w:r w:rsidR="009E7F23">
          <w:rPr>
            <w:noProof/>
            <w:webHidden/>
          </w:rPr>
          <w:instrText xml:space="preserve"> PAGEREF _Toc130988291 \h </w:instrText>
        </w:r>
        <w:r w:rsidR="009E7F23">
          <w:rPr>
            <w:noProof/>
            <w:webHidden/>
          </w:rPr>
        </w:r>
        <w:r w:rsidR="009E7F23">
          <w:rPr>
            <w:noProof/>
            <w:webHidden/>
          </w:rPr>
          <w:fldChar w:fldCharType="separate"/>
        </w:r>
        <w:r w:rsidR="009E7F23">
          <w:rPr>
            <w:noProof/>
            <w:webHidden/>
          </w:rPr>
          <w:t>- 518 -</w:t>
        </w:r>
        <w:r w:rsidR="009E7F23">
          <w:rPr>
            <w:noProof/>
            <w:webHidden/>
          </w:rPr>
          <w:fldChar w:fldCharType="end"/>
        </w:r>
      </w:hyperlink>
    </w:p>
    <w:p w14:paraId="2DBFEF7E" w14:textId="4E10E448" w:rsidR="009E7F23" w:rsidRDefault="00C8638F">
      <w:pPr>
        <w:pStyle w:val="41"/>
        <w:rPr>
          <w:rFonts w:asciiTheme="minorHAnsi" w:hAnsiTheme="minorHAnsi" w:cstheme="minorBidi"/>
          <w:noProof/>
          <w:color w:val="auto"/>
          <w:sz w:val="21"/>
          <w:szCs w:val="22"/>
        </w:rPr>
      </w:pPr>
      <w:hyperlink w:anchor="_Toc130988292" w:history="1">
        <w:r w:rsidR="009E7F23" w:rsidRPr="002F7168">
          <w:rPr>
            <w:rStyle w:val="af2"/>
            <w:rFonts w:ascii="ＭＳ ゴシック" w:eastAsia="ＭＳ ゴシック" w:hAnsi="ＭＳ ゴシック"/>
            <w:noProof/>
          </w:rPr>
          <w:t>イ－１２－（３）都市公園ストック再編事業に係る基礎額</w:t>
        </w:r>
        <w:r w:rsidR="009E7F23">
          <w:rPr>
            <w:noProof/>
            <w:webHidden/>
          </w:rPr>
          <w:tab/>
        </w:r>
        <w:r w:rsidR="009E7F23">
          <w:rPr>
            <w:noProof/>
            <w:webHidden/>
          </w:rPr>
          <w:fldChar w:fldCharType="begin"/>
        </w:r>
        <w:r w:rsidR="009E7F23">
          <w:rPr>
            <w:noProof/>
            <w:webHidden/>
          </w:rPr>
          <w:instrText xml:space="preserve"> PAGEREF _Toc130988292 \h </w:instrText>
        </w:r>
        <w:r w:rsidR="009E7F23">
          <w:rPr>
            <w:noProof/>
            <w:webHidden/>
          </w:rPr>
        </w:r>
        <w:r w:rsidR="009E7F23">
          <w:rPr>
            <w:noProof/>
            <w:webHidden/>
          </w:rPr>
          <w:fldChar w:fldCharType="separate"/>
        </w:r>
        <w:r w:rsidR="009E7F23">
          <w:rPr>
            <w:noProof/>
            <w:webHidden/>
          </w:rPr>
          <w:t>- 518 -</w:t>
        </w:r>
        <w:r w:rsidR="009E7F23">
          <w:rPr>
            <w:noProof/>
            <w:webHidden/>
          </w:rPr>
          <w:fldChar w:fldCharType="end"/>
        </w:r>
      </w:hyperlink>
    </w:p>
    <w:p w14:paraId="375377FC" w14:textId="1FC2E750" w:rsidR="009E7F23" w:rsidRDefault="00C8638F">
      <w:pPr>
        <w:pStyle w:val="41"/>
        <w:rPr>
          <w:rFonts w:asciiTheme="minorHAnsi" w:hAnsiTheme="minorHAnsi" w:cstheme="minorBidi"/>
          <w:noProof/>
          <w:color w:val="auto"/>
          <w:sz w:val="21"/>
          <w:szCs w:val="22"/>
        </w:rPr>
      </w:pPr>
      <w:hyperlink w:anchor="_Toc130988293" w:history="1">
        <w:r w:rsidR="009E7F23" w:rsidRPr="002F7168">
          <w:rPr>
            <w:rStyle w:val="af2"/>
            <w:noProof/>
          </w:rPr>
          <w:t>イ－１２－（４）市民農園等整備事業に係る基礎額</w:t>
        </w:r>
        <w:r w:rsidR="009E7F23">
          <w:rPr>
            <w:noProof/>
            <w:webHidden/>
          </w:rPr>
          <w:tab/>
        </w:r>
        <w:r w:rsidR="009E7F23">
          <w:rPr>
            <w:noProof/>
            <w:webHidden/>
          </w:rPr>
          <w:fldChar w:fldCharType="begin"/>
        </w:r>
        <w:r w:rsidR="009E7F23">
          <w:rPr>
            <w:noProof/>
            <w:webHidden/>
          </w:rPr>
          <w:instrText xml:space="preserve"> PAGEREF _Toc130988293 \h </w:instrText>
        </w:r>
        <w:r w:rsidR="009E7F23">
          <w:rPr>
            <w:noProof/>
            <w:webHidden/>
          </w:rPr>
        </w:r>
        <w:r w:rsidR="009E7F23">
          <w:rPr>
            <w:noProof/>
            <w:webHidden/>
          </w:rPr>
          <w:fldChar w:fldCharType="separate"/>
        </w:r>
        <w:r w:rsidR="009E7F23">
          <w:rPr>
            <w:noProof/>
            <w:webHidden/>
          </w:rPr>
          <w:t>- 519 -</w:t>
        </w:r>
        <w:r w:rsidR="009E7F23">
          <w:rPr>
            <w:noProof/>
            <w:webHidden/>
          </w:rPr>
          <w:fldChar w:fldCharType="end"/>
        </w:r>
      </w:hyperlink>
    </w:p>
    <w:p w14:paraId="182ED5C4" w14:textId="0F298318" w:rsidR="009E7F23" w:rsidRDefault="00C8638F">
      <w:pPr>
        <w:pStyle w:val="41"/>
        <w:rPr>
          <w:rFonts w:asciiTheme="minorHAnsi" w:hAnsiTheme="minorHAnsi" w:cstheme="minorBidi"/>
          <w:noProof/>
          <w:color w:val="auto"/>
          <w:sz w:val="21"/>
          <w:szCs w:val="22"/>
        </w:rPr>
      </w:pPr>
      <w:hyperlink w:anchor="_Toc130988294" w:history="1">
        <w:r w:rsidR="009E7F23" w:rsidRPr="002F7168">
          <w:rPr>
            <w:rStyle w:val="af2"/>
            <w:rFonts w:ascii="ＭＳ ゴシック" w:eastAsia="ＭＳ ゴシック" w:hAnsi="ＭＳ ゴシック"/>
            <w:noProof/>
          </w:rPr>
          <w:t>イ－１２－（５）緑地環境事業に係る基礎額</w:t>
        </w:r>
        <w:r w:rsidR="009E7F23">
          <w:rPr>
            <w:noProof/>
            <w:webHidden/>
          </w:rPr>
          <w:tab/>
        </w:r>
        <w:r w:rsidR="009E7F23">
          <w:rPr>
            <w:noProof/>
            <w:webHidden/>
          </w:rPr>
          <w:fldChar w:fldCharType="begin"/>
        </w:r>
        <w:r w:rsidR="009E7F23">
          <w:rPr>
            <w:noProof/>
            <w:webHidden/>
          </w:rPr>
          <w:instrText xml:space="preserve"> PAGEREF _Toc130988294 \h </w:instrText>
        </w:r>
        <w:r w:rsidR="009E7F23">
          <w:rPr>
            <w:noProof/>
            <w:webHidden/>
          </w:rPr>
        </w:r>
        <w:r w:rsidR="009E7F23">
          <w:rPr>
            <w:noProof/>
            <w:webHidden/>
          </w:rPr>
          <w:fldChar w:fldCharType="separate"/>
        </w:r>
        <w:r w:rsidR="009E7F23">
          <w:rPr>
            <w:noProof/>
            <w:webHidden/>
          </w:rPr>
          <w:t>- 519 -</w:t>
        </w:r>
        <w:r w:rsidR="009E7F23">
          <w:rPr>
            <w:noProof/>
            <w:webHidden/>
          </w:rPr>
          <w:fldChar w:fldCharType="end"/>
        </w:r>
      </w:hyperlink>
    </w:p>
    <w:p w14:paraId="57CB8429" w14:textId="1809A2FB" w:rsidR="009E7F23" w:rsidRDefault="00C8638F">
      <w:pPr>
        <w:pStyle w:val="41"/>
        <w:rPr>
          <w:rFonts w:asciiTheme="minorHAnsi" w:hAnsiTheme="minorHAnsi" w:cstheme="minorBidi"/>
          <w:noProof/>
          <w:color w:val="auto"/>
          <w:sz w:val="21"/>
          <w:szCs w:val="22"/>
        </w:rPr>
      </w:pPr>
      <w:hyperlink w:anchor="_Toc130988295" w:history="1">
        <w:r w:rsidR="009E7F23" w:rsidRPr="002F7168">
          <w:rPr>
            <w:rStyle w:val="af2"/>
            <w:noProof/>
          </w:rPr>
          <w:t>イ－１２－（６）古都保存</w:t>
        </w:r>
        <w:r w:rsidR="009E7F23" w:rsidRPr="002F7168">
          <w:rPr>
            <w:rStyle w:val="af2"/>
            <w:rFonts w:ascii="ＭＳ ゴシック" w:eastAsia="ＭＳ ゴシック" w:hAnsi="ＭＳ ゴシック"/>
            <w:noProof/>
          </w:rPr>
          <w:t>・緑地保全等</w:t>
        </w:r>
        <w:r w:rsidR="009E7F23" w:rsidRPr="002F7168">
          <w:rPr>
            <w:rStyle w:val="af2"/>
            <w:noProof/>
          </w:rPr>
          <w:t>事業に係る基礎額</w:t>
        </w:r>
        <w:r w:rsidR="009E7F23">
          <w:rPr>
            <w:noProof/>
            <w:webHidden/>
          </w:rPr>
          <w:tab/>
        </w:r>
        <w:r w:rsidR="009E7F23">
          <w:rPr>
            <w:noProof/>
            <w:webHidden/>
          </w:rPr>
          <w:fldChar w:fldCharType="begin"/>
        </w:r>
        <w:r w:rsidR="009E7F23">
          <w:rPr>
            <w:noProof/>
            <w:webHidden/>
          </w:rPr>
          <w:instrText xml:space="preserve"> PAGEREF _Toc130988295 \h </w:instrText>
        </w:r>
        <w:r w:rsidR="009E7F23">
          <w:rPr>
            <w:noProof/>
            <w:webHidden/>
          </w:rPr>
        </w:r>
        <w:r w:rsidR="009E7F23">
          <w:rPr>
            <w:noProof/>
            <w:webHidden/>
          </w:rPr>
          <w:fldChar w:fldCharType="separate"/>
        </w:r>
        <w:r w:rsidR="009E7F23">
          <w:rPr>
            <w:noProof/>
            <w:webHidden/>
          </w:rPr>
          <w:t>- 519 -</w:t>
        </w:r>
        <w:r w:rsidR="009E7F23">
          <w:rPr>
            <w:noProof/>
            <w:webHidden/>
          </w:rPr>
          <w:fldChar w:fldCharType="end"/>
        </w:r>
      </w:hyperlink>
    </w:p>
    <w:p w14:paraId="359A0F6F" w14:textId="0006B3FF" w:rsidR="009E7F23" w:rsidRDefault="00C8638F">
      <w:pPr>
        <w:pStyle w:val="34"/>
        <w:rPr>
          <w:rFonts w:asciiTheme="minorHAnsi" w:hAnsiTheme="minorHAnsi" w:cstheme="minorBidi"/>
          <w:noProof/>
          <w:sz w:val="21"/>
          <w:szCs w:val="22"/>
        </w:rPr>
      </w:pPr>
      <w:hyperlink w:anchor="_Toc130988296" w:history="1">
        <w:r w:rsidR="009E7F23" w:rsidRPr="002F7168">
          <w:rPr>
            <w:rStyle w:val="af2"/>
            <w:noProof/>
          </w:rPr>
          <w:t>イ－１３　市街地整備事業</w:t>
        </w:r>
        <w:r w:rsidR="009E7F23">
          <w:rPr>
            <w:noProof/>
            <w:webHidden/>
          </w:rPr>
          <w:tab/>
        </w:r>
        <w:r w:rsidR="009E7F23">
          <w:rPr>
            <w:noProof/>
            <w:webHidden/>
          </w:rPr>
          <w:fldChar w:fldCharType="begin"/>
        </w:r>
        <w:r w:rsidR="009E7F23">
          <w:rPr>
            <w:noProof/>
            <w:webHidden/>
          </w:rPr>
          <w:instrText xml:space="preserve"> PAGEREF _Toc130988296 \h </w:instrText>
        </w:r>
        <w:r w:rsidR="009E7F23">
          <w:rPr>
            <w:noProof/>
            <w:webHidden/>
          </w:rPr>
        </w:r>
        <w:r w:rsidR="009E7F23">
          <w:rPr>
            <w:noProof/>
            <w:webHidden/>
          </w:rPr>
          <w:fldChar w:fldCharType="separate"/>
        </w:r>
        <w:r w:rsidR="009E7F23">
          <w:rPr>
            <w:noProof/>
            <w:webHidden/>
          </w:rPr>
          <w:t>- 521 -</w:t>
        </w:r>
        <w:r w:rsidR="009E7F23">
          <w:rPr>
            <w:noProof/>
            <w:webHidden/>
          </w:rPr>
          <w:fldChar w:fldCharType="end"/>
        </w:r>
      </w:hyperlink>
    </w:p>
    <w:p w14:paraId="724ED66F" w14:textId="4619F993" w:rsidR="009E7F23" w:rsidRDefault="00C8638F">
      <w:pPr>
        <w:pStyle w:val="41"/>
        <w:rPr>
          <w:rFonts w:asciiTheme="minorHAnsi" w:hAnsiTheme="minorHAnsi" w:cstheme="minorBidi"/>
          <w:noProof/>
          <w:color w:val="auto"/>
          <w:sz w:val="21"/>
          <w:szCs w:val="22"/>
        </w:rPr>
      </w:pPr>
      <w:hyperlink w:anchor="_Toc130988297" w:history="1">
        <w:r w:rsidR="009E7F23" w:rsidRPr="002F7168">
          <w:rPr>
            <w:rStyle w:val="af2"/>
            <w:noProof/>
          </w:rPr>
          <w:t>イ－１３－（１）都市防災推進事業に係る基礎額</w:t>
        </w:r>
        <w:r w:rsidR="009E7F23">
          <w:rPr>
            <w:noProof/>
            <w:webHidden/>
          </w:rPr>
          <w:tab/>
        </w:r>
        <w:r w:rsidR="009E7F23">
          <w:rPr>
            <w:noProof/>
            <w:webHidden/>
          </w:rPr>
          <w:fldChar w:fldCharType="begin"/>
        </w:r>
        <w:r w:rsidR="009E7F23">
          <w:rPr>
            <w:noProof/>
            <w:webHidden/>
          </w:rPr>
          <w:instrText xml:space="preserve"> PAGEREF _Toc130988297 \h </w:instrText>
        </w:r>
        <w:r w:rsidR="009E7F23">
          <w:rPr>
            <w:noProof/>
            <w:webHidden/>
          </w:rPr>
        </w:r>
        <w:r w:rsidR="009E7F23">
          <w:rPr>
            <w:noProof/>
            <w:webHidden/>
          </w:rPr>
          <w:fldChar w:fldCharType="separate"/>
        </w:r>
        <w:r w:rsidR="009E7F23">
          <w:rPr>
            <w:noProof/>
            <w:webHidden/>
          </w:rPr>
          <w:t>- 521 -</w:t>
        </w:r>
        <w:r w:rsidR="009E7F23">
          <w:rPr>
            <w:noProof/>
            <w:webHidden/>
          </w:rPr>
          <w:fldChar w:fldCharType="end"/>
        </w:r>
      </w:hyperlink>
    </w:p>
    <w:p w14:paraId="55855A9B" w14:textId="3B32C231" w:rsidR="009E7F23" w:rsidRDefault="00C8638F">
      <w:pPr>
        <w:pStyle w:val="41"/>
        <w:rPr>
          <w:rFonts w:asciiTheme="minorHAnsi" w:hAnsiTheme="minorHAnsi" w:cstheme="minorBidi"/>
          <w:noProof/>
          <w:color w:val="auto"/>
          <w:sz w:val="21"/>
          <w:szCs w:val="22"/>
        </w:rPr>
      </w:pPr>
      <w:hyperlink w:anchor="_Toc130988298" w:history="1">
        <w:r w:rsidR="009E7F23" w:rsidRPr="002F7168">
          <w:rPr>
            <w:rStyle w:val="af2"/>
            <w:noProof/>
          </w:rPr>
          <w:t>イ－１３－（１）①都市防災総合推進事業に係る基礎額</w:t>
        </w:r>
        <w:r w:rsidR="009E7F23">
          <w:rPr>
            <w:noProof/>
            <w:webHidden/>
          </w:rPr>
          <w:tab/>
        </w:r>
        <w:r w:rsidR="009E7F23">
          <w:rPr>
            <w:noProof/>
            <w:webHidden/>
          </w:rPr>
          <w:fldChar w:fldCharType="begin"/>
        </w:r>
        <w:r w:rsidR="009E7F23">
          <w:rPr>
            <w:noProof/>
            <w:webHidden/>
          </w:rPr>
          <w:instrText xml:space="preserve"> PAGEREF _Toc130988298 \h </w:instrText>
        </w:r>
        <w:r w:rsidR="009E7F23">
          <w:rPr>
            <w:noProof/>
            <w:webHidden/>
          </w:rPr>
        </w:r>
        <w:r w:rsidR="009E7F23">
          <w:rPr>
            <w:noProof/>
            <w:webHidden/>
          </w:rPr>
          <w:fldChar w:fldCharType="separate"/>
        </w:r>
        <w:r w:rsidR="009E7F23">
          <w:rPr>
            <w:noProof/>
            <w:webHidden/>
          </w:rPr>
          <w:t>- 521 -</w:t>
        </w:r>
        <w:r w:rsidR="009E7F23">
          <w:rPr>
            <w:noProof/>
            <w:webHidden/>
          </w:rPr>
          <w:fldChar w:fldCharType="end"/>
        </w:r>
      </w:hyperlink>
    </w:p>
    <w:p w14:paraId="77F1D6EE" w14:textId="33EDD8C6" w:rsidR="009E7F23" w:rsidRDefault="00C8638F">
      <w:pPr>
        <w:pStyle w:val="41"/>
        <w:rPr>
          <w:rFonts w:asciiTheme="minorHAnsi" w:hAnsiTheme="minorHAnsi" w:cstheme="minorBidi"/>
          <w:noProof/>
          <w:color w:val="auto"/>
          <w:sz w:val="21"/>
          <w:szCs w:val="22"/>
        </w:rPr>
      </w:pPr>
      <w:hyperlink w:anchor="_Toc130988299" w:history="1">
        <w:r w:rsidR="009E7F23" w:rsidRPr="002F7168">
          <w:rPr>
            <w:rStyle w:val="af2"/>
            <w:noProof/>
          </w:rPr>
          <w:t>イ－１３－（１）②宅地耐震化推進事業に係る基礎額</w:t>
        </w:r>
        <w:r w:rsidR="009E7F23">
          <w:rPr>
            <w:noProof/>
            <w:webHidden/>
          </w:rPr>
          <w:tab/>
        </w:r>
        <w:r w:rsidR="009E7F23">
          <w:rPr>
            <w:noProof/>
            <w:webHidden/>
          </w:rPr>
          <w:fldChar w:fldCharType="begin"/>
        </w:r>
        <w:r w:rsidR="009E7F23">
          <w:rPr>
            <w:noProof/>
            <w:webHidden/>
          </w:rPr>
          <w:instrText xml:space="preserve"> PAGEREF _Toc130988299 \h </w:instrText>
        </w:r>
        <w:r w:rsidR="009E7F23">
          <w:rPr>
            <w:noProof/>
            <w:webHidden/>
          </w:rPr>
        </w:r>
        <w:r w:rsidR="009E7F23">
          <w:rPr>
            <w:noProof/>
            <w:webHidden/>
          </w:rPr>
          <w:fldChar w:fldCharType="separate"/>
        </w:r>
        <w:r w:rsidR="009E7F23">
          <w:rPr>
            <w:noProof/>
            <w:webHidden/>
          </w:rPr>
          <w:t>- 523 -</w:t>
        </w:r>
        <w:r w:rsidR="009E7F23">
          <w:rPr>
            <w:noProof/>
            <w:webHidden/>
          </w:rPr>
          <w:fldChar w:fldCharType="end"/>
        </w:r>
      </w:hyperlink>
    </w:p>
    <w:p w14:paraId="13CF5483" w14:textId="7712DDD2" w:rsidR="009E7F23" w:rsidRDefault="00C8638F">
      <w:pPr>
        <w:pStyle w:val="41"/>
        <w:rPr>
          <w:rFonts w:asciiTheme="minorHAnsi" w:hAnsiTheme="minorHAnsi" w:cstheme="minorBidi"/>
          <w:noProof/>
          <w:color w:val="auto"/>
          <w:sz w:val="21"/>
          <w:szCs w:val="22"/>
        </w:rPr>
      </w:pPr>
      <w:hyperlink w:anchor="_Toc130988300" w:history="1">
        <w:r w:rsidR="009E7F23" w:rsidRPr="002F7168">
          <w:rPr>
            <w:rStyle w:val="af2"/>
            <w:noProof/>
          </w:rPr>
          <w:t>イ－１３－（１）③盛土緊急対策事業に係る基礎額</w:t>
        </w:r>
        <w:r w:rsidR="009E7F23">
          <w:rPr>
            <w:noProof/>
            <w:webHidden/>
          </w:rPr>
          <w:tab/>
        </w:r>
        <w:r w:rsidR="009E7F23">
          <w:rPr>
            <w:noProof/>
            <w:webHidden/>
          </w:rPr>
          <w:fldChar w:fldCharType="begin"/>
        </w:r>
        <w:r w:rsidR="009E7F23">
          <w:rPr>
            <w:noProof/>
            <w:webHidden/>
          </w:rPr>
          <w:instrText xml:space="preserve"> PAGEREF _Toc130988300 \h </w:instrText>
        </w:r>
        <w:r w:rsidR="009E7F23">
          <w:rPr>
            <w:noProof/>
            <w:webHidden/>
          </w:rPr>
        </w:r>
        <w:r w:rsidR="009E7F23">
          <w:rPr>
            <w:noProof/>
            <w:webHidden/>
          </w:rPr>
          <w:fldChar w:fldCharType="separate"/>
        </w:r>
        <w:r w:rsidR="009E7F23">
          <w:rPr>
            <w:noProof/>
            <w:webHidden/>
          </w:rPr>
          <w:t>- 525 -</w:t>
        </w:r>
        <w:r w:rsidR="009E7F23">
          <w:rPr>
            <w:noProof/>
            <w:webHidden/>
          </w:rPr>
          <w:fldChar w:fldCharType="end"/>
        </w:r>
      </w:hyperlink>
    </w:p>
    <w:p w14:paraId="13E9D65F" w14:textId="520FCE35" w:rsidR="009E7F23" w:rsidRDefault="00C8638F">
      <w:pPr>
        <w:pStyle w:val="41"/>
        <w:rPr>
          <w:rFonts w:asciiTheme="minorHAnsi" w:hAnsiTheme="minorHAnsi" w:cstheme="minorBidi"/>
          <w:noProof/>
          <w:color w:val="auto"/>
          <w:sz w:val="21"/>
          <w:szCs w:val="22"/>
        </w:rPr>
      </w:pPr>
      <w:hyperlink w:anchor="_Toc130988301" w:history="1">
        <w:r w:rsidR="009E7F23" w:rsidRPr="002F7168">
          <w:rPr>
            <w:rStyle w:val="af2"/>
            <w:noProof/>
          </w:rPr>
          <w:t>イ－１３－（２）市街地再開発事業等に係る基礎額</w:t>
        </w:r>
        <w:r w:rsidR="009E7F23">
          <w:rPr>
            <w:noProof/>
            <w:webHidden/>
          </w:rPr>
          <w:tab/>
        </w:r>
        <w:r w:rsidR="009E7F23">
          <w:rPr>
            <w:noProof/>
            <w:webHidden/>
          </w:rPr>
          <w:fldChar w:fldCharType="begin"/>
        </w:r>
        <w:r w:rsidR="009E7F23">
          <w:rPr>
            <w:noProof/>
            <w:webHidden/>
          </w:rPr>
          <w:instrText xml:space="preserve"> PAGEREF _Toc130988301 \h </w:instrText>
        </w:r>
        <w:r w:rsidR="009E7F23">
          <w:rPr>
            <w:noProof/>
            <w:webHidden/>
          </w:rPr>
        </w:r>
        <w:r w:rsidR="009E7F23">
          <w:rPr>
            <w:noProof/>
            <w:webHidden/>
          </w:rPr>
          <w:fldChar w:fldCharType="separate"/>
        </w:r>
        <w:r w:rsidR="009E7F23">
          <w:rPr>
            <w:noProof/>
            <w:webHidden/>
          </w:rPr>
          <w:t>- 526 -</w:t>
        </w:r>
        <w:r w:rsidR="009E7F23">
          <w:rPr>
            <w:noProof/>
            <w:webHidden/>
          </w:rPr>
          <w:fldChar w:fldCharType="end"/>
        </w:r>
      </w:hyperlink>
    </w:p>
    <w:p w14:paraId="0CD1B782" w14:textId="3DDE377A" w:rsidR="009E7F23" w:rsidRDefault="00C8638F">
      <w:pPr>
        <w:pStyle w:val="41"/>
        <w:rPr>
          <w:rFonts w:asciiTheme="minorHAnsi" w:hAnsiTheme="minorHAnsi" w:cstheme="minorBidi"/>
          <w:noProof/>
          <w:color w:val="auto"/>
          <w:sz w:val="21"/>
          <w:szCs w:val="22"/>
        </w:rPr>
      </w:pPr>
      <w:hyperlink w:anchor="_Toc130988302" w:history="1">
        <w:r w:rsidR="009E7F23" w:rsidRPr="002F7168">
          <w:rPr>
            <w:rStyle w:val="af2"/>
            <w:noProof/>
          </w:rPr>
          <w:t>イ－１３－（４）暮らし・にぎわい再生事業に係る基礎額</w:t>
        </w:r>
        <w:r w:rsidR="009E7F23">
          <w:rPr>
            <w:noProof/>
            <w:webHidden/>
          </w:rPr>
          <w:tab/>
        </w:r>
        <w:r w:rsidR="009E7F23">
          <w:rPr>
            <w:noProof/>
            <w:webHidden/>
          </w:rPr>
          <w:fldChar w:fldCharType="begin"/>
        </w:r>
        <w:r w:rsidR="009E7F23">
          <w:rPr>
            <w:noProof/>
            <w:webHidden/>
          </w:rPr>
          <w:instrText xml:space="preserve"> PAGEREF _Toc130988302 \h </w:instrText>
        </w:r>
        <w:r w:rsidR="009E7F23">
          <w:rPr>
            <w:noProof/>
            <w:webHidden/>
          </w:rPr>
        </w:r>
        <w:r w:rsidR="009E7F23">
          <w:rPr>
            <w:noProof/>
            <w:webHidden/>
          </w:rPr>
          <w:fldChar w:fldCharType="separate"/>
        </w:r>
        <w:r w:rsidR="009E7F23">
          <w:rPr>
            <w:noProof/>
            <w:webHidden/>
          </w:rPr>
          <w:t>- 552 -</w:t>
        </w:r>
        <w:r w:rsidR="009E7F23">
          <w:rPr>
            <w:noProof/>
            <w:webHidden/>
          </w:rPr>
          <w:fldChar w:fldCharType="end"/>
        </w:r>
      </w:hyperlink>
    </w:p>
    <w:p w14:paraId="6479A428" w14:textId="5B3C3AF3" w:rsidR="009E7F23" w:rsidRDefault="00C8638F">
      <w:pPr>
        <w:pStyle w:val="41"/>
        <w:rPr>
          <w:rFonts w:asciiTheme="minorHAnsi" w:hAnsiTheme="minorHAnsi" w:cstheme="minorBidi"/>
          <w:noProof/>
          <w:color w:val="auto"/>
          <w:sz w:val="21"/>
          <w:szCs w:val="22"/>
        </w:rPr>
      </w:pPr>
      <w:hyperlink w:anchor="_Toc130988303" w:history="1">
        <w:r w:rsidR="009E7F23" w:rsidRPr="002F7168">
          <w:rPr>
            <w:rStyle w:val="af2"/>
            <w:noProof/>
          </w:rPr>
          <w:t>イ－１３－（５）都市再生総合整備事業に係る基礎額</w:t>
        </w:r>
        <w:r w:rsidR="009E7F23">
          <w:rPr>
            <w:noProof/>
            <w:webHidden/>
          </w:rPr>
          <w:tab/>
        </w:r>
        <w:r w:rsidR="009E7F23">
          <w:rPr>
            <w:noProof/>
            <w:webHidden/>
          </w:rPr>
          <w:fldChar w:fldCharType="begin"/>
        </w:r>
        <w:r w:rsidR="009E7F23">
          <w:rPr>
            <w:noProof/>
            <w:webHidden/>
          </w:rPr>
          <w:instrText xml:space="preserve"> PAGEREF _Toc130988303 \h </w:instrText>
        </w:r>
        <w:r w:rsidR="009E7F23">
          <w:rPr>
            <w:noProof/>
            <w:webHidden/>
          </w:rPr>
        </w:r>
        <w:r w:rsidR="009E7F23">
          <w:rPr>
            <w:noProof/>
            <w:webHidden/>
          </w:rPr>
          <w:fldChar w:fldCharType="separate"/>
        </w:r>
        <w:r w:rsidR="009E7F23">
          <w:rPr>
            <w:noProof/>
            <w:webHidden/>
          </w:rPr>
          <w:t>- 563 -</w:t>
        </w:r>
        <w:r w:rsidR="009E7F23">
          <w:rPr>
            <w:noProof/>
            <w:webHidden/>
          </w:rPr>
          <w:fldChar w:fldCharType="end"/>
        </w:r>
      </w:hyperlink>
    </w:p>
    <w:p w14:paraId="299B79A2" w14:textId="036F36C8" w:rsidR="009E7F23" w:rsidRDefault="00C8638F">
      <w:pPr>
        <w:pStyle w:val="41"/>
        <w:rPr>
          <w:rFonts w:asciiTheme="minorHAnsi" w:hAnsiTheme="minorHAnsi" w:cstheme="minorBidi"/>
          <w:noProof/>
          <w:color w:val="auto"/>
          <w:sz w:val="21"/>
          <w:szCs w:val="22"/>
        </w:rPr>
      </w:pPr>
      <w:hyperlink w:anchor="_Toc130988304" w:history="1">
        <w:r w:rsidR="009E7F23" w:rsidRPr="002F7168">
          <w:rPr>
            <w:rStyle w:val="af2"/>
            <w:noProof/>
          </w:rPr>
          <w:t>イ－１３－（５）①都市再生総合整備事業（総合整備型）に係る基礎額</w:t>
        </w:r>
        <w:r w:rsidR="009E7F23">
          <w:rPr>
            <w:noProof/>
            <w:webHidden/>
          </w:rPr>
          <w:tab/>
        </w:r>
        <w:r w:rsidR="009E7F23">
          <w:rPr>
            <w:noProof/>
            <w:webHidden/>
          </w:rPr>
          <w:fldChar w:fldCharType="begin"/>
        </w:r>
        <w:r w:rsidR="009E7F23">
          <w:rPr>
            <w:noProof/>
            <w:webHidden/>
          </w:rPr>
          <w:instrText xml:space="preserve"> PAGEREF _Toc130988304 \h </w:instrText>
        </w:r>
        <w:r w:rsidR="009E7F23">
          <w:rPr>
            <w:noProof/>
            <w:webHidden/>
          </w:rPr>
        </w:r>
        <w:r w:rsidR="009E7F23">
          <w:rPr>
            <w:noProof/>
            <w:webHidden/>
          </w:rPr>
          <w:fldChar w:fldCharType="separate"/>
        </w:r>
        <w:r w:rsidR="009E7F23">
          <w:rPr>
            <w:noProof/>
            <w:webHidden/>
          </w:rPr>
          <w:t>- 563 -</w:t>
        </w:r>
        <w:r w:rsidR="009E7F23">
          <w:rPr>
            <w:noProof/>
            <w:webHidden/>
          </w:rPr>
          <w:fldChar w:fldCharType="end"/>
        </w:r>
      </w:hyperlink>
    </w:p>
    <w:p w14:paraId="4C96134B" w14:textId="4C498275" w:rsidR="009E7F23" w:rsidRDefault="00C8638F">
      <w:pPr>
        <w:pStyle w:val="41"/>
        <w:rPr>
          <w:rFonts w:asciiTheme="minorHAnsi" w:hAnsiTheme="minorHAnsi" w:cstheme="minorBidi"/>
          <w:noProof/>
          <w:color w:val="auto"/>
          <w:sz w:val="21"/>
          <w:szCs w:val="22"/>
        </w:rPr>
      </w:pPr>
      <w:hyperlink w:anchor="_Toc130988305" w:history="1">
        <w:r w:rsidR="009E7F23" w:rsidRPr="002F7168">
          <w:rPr>
            <w:rStyle w:val="af2"/>
            <w:noProof/>
          </w:rPr>
          <w:t>イ－１３－（５）②都市再生総合整備事業（拠点整備型）に係る基礎額</w:t>
        </w:r>
        <w:r w:rsidR="009E7F23">
          <w:rPr>
            <w:noProof/>
            <w:webHidden/>
          </w:rPr>
          <w:tab/>
        </w:r>
        <w:r w:rsidR="009E7F23">
          <w:rPr>
            <w:noProof/>
            <w:webHidden/>
          </w:rPr>
          <w:fldChar w:fldCharType="begin"/>
        </w:r>
        <w:r w:rsidR="009E7F23">
          <w:rPr>
            <w:noProof/>
            <w:webHidden/>
          </w:rPr>
          <w:instrText xml:space="preserve"> PAGEREF _Toc130988305 \h </w:instrText>
        </w:r>
        <w:r w:rsidR="009E7F23">
          <w:rPr>
            <w:noProof/>
            <w:webHidden/>
          </w:rPr>
        </w:r>
        <w:r w:rsidR="009E7F23">
          <w:rPr>
            <w:noProof/>
            <w:webHidden/>
          </w:rPr>
          <w:fldChar w:fldCharType="separate"/>
        </w:r>
        <w:r w:rsidR="009E7F23">
          <w:rPr>
            <w:noProof/>
            <w:webHidden/>
          </w:rPr>
          <w:t>- 563 -</w:t>
        </w:r>
        <w:r w:rsidR="009E7F23">
          <w:rPr>
            <w:noProof/>
            <w:webHidden/>
          </w:rPr>
          <w:fldChar w:fldCharType="end"/>
        </w:r>
      </w:hyperlink>
    </w:p>
    <w:p w14:paraId="346EFD1D" w14:textId="689E8EA5" w:rsidR="009E7F23" w:rsidRDefault="00C8638F">
      <w:pPr>
        <w:pStyle w:val="41"/>
        <w:rPr>
          <w:rFonts w:asciiTheme="minorHAnsi" w:hAnsiTheme="minorHAnsi" w:cstheme="minorBidi"/>
          <w:noProof/>
          <w:color w:val="auto"/>
          <w:sz w:val="21"/>
          <w:szCs w:val="22"/>
        </w:rPr>
      </w:pPr>
      <w:hyperlink w:anchor="_Toc130988306" w:history="1">
        <w:r w:rsidR="009E7F23" w:rsidRPr="002F7168">
          <w:rPr>
            <w:rStyle w:val="af2"/>
            <w:noProof/>
          </w:rPr>
          <w:t>イ－１３－（６）都市再生区画整理事業に係る基礎額</w:t>
        </w:r>
        <w:r w:rsidR="009E7F23">
          <w:rPr>
            <w:noProof/>
            <w:webHidden/>
          </w:rPr>
          <w:tab/>
        </w:r>
        <w:r w:rsidR="009E7F23">
          <w:rPr>
            <w:noProof/>
            <w:webHidden/>
          </w:rPr>
          <w:fldChar w:fldCharType="begin"/>
        </w:r>
        <w:r w:rsidR="009E7F23">
          <w:rPr>
            <w:noProof/>
            <w:webHidden/>
          </w:rPr>
          <w:instrText xml:space="preserve"> PAGEREF _Toc130988306 \h </w:instrText>
        </w:r>
        <w:r w:rsidR="009E7F23">
          <w:rPr>
            <w:noProof/>
            <w:webHidden/>
          </w:rPr>
        </w:r>
        <w:r w:rsidR="009E7F23">
          <w:rPr>
            <w:noProof/>
            <w:webHidden/>
          </w:rPr>
          <w:fldChar w:fldCharType="separate"/>
        </w:r>
        <w:r w:rsidR="009E7F23">
          <w:rPr>
            <w:noProof/>
            <w:webHidden/>
          </w:rPr>
          <w:t>- 564 -</w:t>
        </w:r>
        <w:r w:rsidR="009E7F23">
          <w:rPr>
            <w:noProof/>
            <w:webHidden/>
          </w:rPr>
          <w:fldChar w:fldCharType="end"/>
        </w:r>
      </w:hyperlink>
    </w:p>
    <w:p w14:paraId="20F10559" w14:textId="04B1F43F" w:rsidR="009E7F23" w:rsidRDefault="00C8638F">
      <w:pPr>
        <w:pStyle w:val="41"/>
        <w:rPr>
          <w:rFonts w:asciiTheme="minorHAnsi" w:hAnsiTheme="minorHAnsi" w:cstheme="minorBidi"/>
          <w:noProof/>
          <w:color w:val="auto"/>
          <w:sz w:val="21"/>
          <w:szCs w:val="22"/>
        </w:rPr>
      </w:pPr>
      <w:hyperlink w:anchor="_Toc130988307" w:history="1">
        <w:r w:rsidR="009E7F23" w:rsidRPr="002F7168">
          <w:rPr>
            <w:rStyle w:val="af2"/>
            <w:noProof/>
          </w:rPr>
          <w:t>イ－１３－（７）削除</w:t>
        </w:r>
        <w:r w:rsidR="009E7F23">
          <w:rPr>
            <w:noProof/>
            <w:webHidden/>
          </w:rPr>
          <w:tab/>
        </w:r>
        <w:r w:rsidR="009E7F23">
          <w:rPr>
            <w:noProof/>
            <w:webHidden/>
          </w:rPr>
          <w:fldChar w:fldCharType="begin"/>
        </w:r>
        <w:r w:rsidR="009E7F23">
          <w:rPr>
            <w:noProof/>
            <w:webHidden/>
          </w:rPr>
          <w:instrText xml:space="preserve"> PAGEREF _Toc130988307 \h </w:instrText>
        </w:r>
        <w:r w:rsidR="009E7F23">
          <w:rPr>
            <w:noProof/>
            <w:webHidden/>
          </w:rPr>
        </w:r>
        <w:r w:rsidR="009E7F23">
          <w:rPr>
            <w:noProof/>
            <w:webHidden/>
          </w:rPr>
          <w:fldChar w:fldCharType="separate"/>
        </w:r>
        <w:r w:rsidR="009E7F23">
          <w:rPr>
            <w:noProof/>
            <w:webHidden/>
          </w:rPr>
          <w:t>- 571 -</w:t>
        </w:r>
        <w:r w:rsidR="009E7F23">
          <w:rPr>
            <w:noProof/>
            <w:webHidden/>
          </w:rPr>
          <w:fldChar w:fldCharType="end"/>
        </w:r>
      </w:hyperlink>
    </w:p>
    <w:p w14:paraId="5966E991" w14:textId="79DB7B3A" w:rsidR="009E7F23" w:rsidRDefault="00C8638F">
      <w:pPr>
        <w:pStyle w:val="41"/>
        <w:rPr>
          <w:rFonts w:asciiTheme="minorHAnsi" w:hAnsiTheme="minorHAnsi" w:cstheme="minorBidi"/>
          <w:noProof/>
          <w:color w:val="auto"/>
          <w:sz w:val="21"/>
          <w:szCs w:val="22"/>
        </w:rPr>
      </w:pPr>
      <w:hyperlink w:anchor="_Toc130988308" w:history="1">
        <w:r w:rsidR="009E7F23" w:rsidRPr="002F7168">
          <w:rPr>
            <w:rStyle w:val="af2"/>
            <w:noProof/>
          </w:rPr>
          <w:t>イ－１３－（８）都市・地域交通戦略推進事業に係る基礎額</w:t>
        </w:r>
        <w:r w:rsidR="009E7F23">
          <w:rPr>
            <w:noProof/>
            <w:webHidden/>
          </w:rPr>
          <w:tab/>
        </w:r>
        <w:r w:rsidR="009E7F23">
          <w:rPr>
            <w:noProof/>
            <w:webHidden/>
          </w:rPr>
          <w:fldChar w:fldCharType="begin"/>
        </w:r>
        <w:r w:rsidR="009E7F23">
          <w:rPr>
            <w:noProof/>
            <w:webHidden/>
          </w:rPr>
          <w:instrText xml:space="preserve"> PAGEREF _Toc130988308 \h </w:instrText>
        </w:r>
        <w:r w:rsidR="009E7F23">
          <w:rPr>
            <w:noProof/>
            <w:webHidden/>
          </w:rPr>
        </w:r>
        <w:r w:rsidR="009E7F23">
          <w:rPr>
            <w:noProof/>
            <w:webHidden/>
          </w:rPr>
          <w:fldChar w:fldCharType="separate"/>
        </w:r>
        <w:r w:rsidR="009E7F23">
          <w:rPr>
            <w:noProof/>
            <w:webHidden/>
          </w:rPr>
          <w:t>- 571 -</w:t>
        </w:r>
        <w:r w:rsidR="009E7F23">
          <w:rPr>
            <w:noProof/>
            <w:webHidden/>
          </w:rPr>
          <w:fldChar w:fldCharType="end"/>
        </w:r>
      </w:hyperlink>
    </w:p>
    <w:p w14:paraId="5C1B4F64" w14:textId="43EDBAD4" w:rsidR="009E7F23" w:rsidRDefault="00C8638F">
      <w:pPr>
        <w:pStyle w:val="41"/>
        <w:rPr>
          <w:rFonts w:asciiTheme="minorHAnsi" w:hAnsiTheme="minorHAnsi" w:cstheme="minorBidi"/>
          <w:noProof/>
          <w:color w:val="auto"/>
          <w:sz w:val="21"/>
          <w:szCs w:val="22"/>
        </w:rPr>
      </w:pPr>
      <w:hyperlink w:anchor="_Toc130988309" w:history="1">
        <w:r w:rsidR="009E7F23" w:rsidRPr="002F7168">
          <w:rPr>
            <w:rStyle w:val="af2"/>
            <w:noProof/>
          </w:rPr>
          <w:t>イ－１３－（９）津波復興拠点整備事業に係る基礎額</w:t>
        </w:r>
        <w:r w:rsidR="009E7F23">
          <w:rPr>
            <w:noProof/>
            <w:webHidden/>
          </w:rPr>
          <w:tab/>
        </w:r>
        <w:r w:rsidR="009E7F23">
          <w:rPr>
            <w:noProof/>
            <w:webHidden/>
          </w:rPr>
          <w:fldChar w:fldCharType="begin"/>
        </w:r>
        <w:r w:rsidR="009E7F23">
          <w:rPr>
            <w:noProof/>
            <w:webHidden/>
          </w:rPr>
          <w:instrText xml:space="preserve"> PAGEREF _Toc130988309 \h </w:instrText>
        </w:r>
        <w:r w:rsidR="009E7F23">
          <w:rPr>
            <w:noProof/>
            <w:webHidden/>
          </w:rPr>
        </w:r>
        <w:r w:rsidR="009E7F23">
          <w:rPr>
            <w:noProof/>
            <w:webHidden/>
          </w:rPr>
          <w:fldChar w:fldCharType="separate"/>
        </w:r>
        <w:r w:rsidR="009E7F23">
          <w:rPr>
            <w:noProof/>
            <w:webHidden/>
          </w:rPr>
          <w:t>- 582 -</w:t>
        </w:r>
        <w:r w:rsidR="009E7F23">
          <w:rPr>
            <w:noProof/>
            <w:webHidden/>
          </w:rPr>
          <w:fldChar w:fldCharType="end"/>
        </w:r>
      </w:hyperlink>
    </w:p>
    <w:p w14:paraId="1EC1A8DD" w14:textId="7757B7AF" w:rsidR="009E7F23" w:rsidRDefault="00C8638F">
      <w:pPr>
        <w:pStyle w:val="41"/>
        <w:rPr>
          <w:rFonts w:asciiTheme="minorHAnsi" w:hAnsiTheme="minorHAnsi" w:cstheme="minorBidi"/>
          <w:noProof/>
          <w:color w:val="auto"/>
          <w:sz w:val="21"/>
          <w:szCs w:val="22"/>
        </w:rPr>
      </w:pPr>
      <w:hyperlink w:anchor="_Toc130988310" w:history="1">
        <w:r w:rsidR="009E7F23" w:rsidRPr="002F7168">
          <w:rPr>
            <w:rStyle w:val="af2"/>
            <w:noProof/>
          </w:rPr>
          <w:t>イ－１３－（１０）防災・省エネまちづくり緊急促進事業に係る基礎額</w:t>
        </w:r>
        <w:r w:rsidR="009E7F23">
          <w:rPr>
            <w:noProof/>
            <w:webHidden/>
          </w:rPr>
          <w:tab/>
        </w:r>
        <w:r w:rsidR="009E7F23">
          <w:rPr>
            <w:noProof/>
            <w:webHidden/>
          </w:rPr>
          <w:fldChar w:fldCharType="begin"/>
        </w:r>
        <w:r w:rsidR="009E7F23">
          <w:rPr>
            <w:noProof/>
            <w:webHidden/>
          </w:rPr>
          <w:instrText xml:space="preserve"> PAGEREF _Toc130988310 \h </w:instrText>
        </w:r>
        <w:r w:rsidR="009E7F23">
          <w:rPr>
            <w:noProof/>
            <w:webHidden/>
          </w:rPr>
        </w:r>
        <w:r w:rsidR="009E7F23">
          <w:rPr>
            <w:noProof/>
            <w:webHidden/>
          </w:rPr>
          <w:fldChar w:fldCharType="separate"/>
        </w:r>
        <w:r w:rsidR="009E7F23">
          <w:rPr>
            <w:noProof/>
            <w:webHidden/>
          </w:rPr>
          <w:t>- 582 -</w:t>
        </w:r>
        <w:r w:rsidR="009E7F23">
          <w:rPr>
            <w:noProof/>
            <w:webHidden/>
          </w:rPr>
          <w:fldChar w:fldCharType="end"/>
        </w:r>
      </w:hyperlink>
    </w:p>
    <w:p w14:paraId="0677F198" w14:textId="55389AC2" w:rsidR="009E7F23" w:rsidRDefault="00C8638F">
      <w:pPr>
        <w:pStyle w:val="41"/>
        <w:rPr>
          <w:rFonts w:asciiTheme="minorHAnsi" w:hAnsiTheme="minorHAnsi" w:cstheme="minorBidi"/>
          <w:noProof/>
          <w:color w:val="auto"/>
          <w:sz w:val="21"/>
          <w:szCs w:val="22"/>
        </w:rPr>
      </w:pPr>
      <w:hyperlink w:anchor="_Toc130988311" w:history="1">
        <w:r w:rsidR="009E7F23" w:rsidRPr="002F7168">
          <w:rPr>
            <w:rStyle w:val="af2"/>
            <w:noProof/>
          </w:rPr>
          <w:t>イ－１３－（１１）集約都市開発支援事業に係る基礎額</w:t>
        </w:r>
        <w:r w:rsidR="009E7F23">
          <w:rPr>
            <w:noProof/>
            <w:webHidden/>
          </w:rPr>
          <w:tab/>
        </w:r>
        <w:r w:rsidR="009E7F23">
          <w:rPr>
            <w:noProof/>
            <w:webHidden/>
          </w:rPr>
          <w:fldChar w:fldCharType="begin"/>
        </w:r>
        <w:r w:rsidR="009E7F23">
          <w:rPr>
            <w:noProof/>
            <w:webHidden/>
          </w:rPr>
          <w:instrText xml:space="preserve"> PAGEREF _Toc130988311 \h </w:instrText>
        </w:r>
        <w:r w:rsidR="009E7F23">
          <w:rPr>
            <w:noProof/>
            <w:webHidden/>
          </w:rPr>
        </w:r>
        <w:r w:rsidR="009E7F23">
          <w:rPr>
            <w:noProof/>
            <w:webHidden/>
          </w:rPr>
          <w:fldChar w:fldCharType="separate"/>
        </w:r>
        <w:r w:rsidR="009E7F23">
          <w:rPr>
            <w:noProof/>
            <w:webHidden/>
          </w:rPr>
          <w:t>- 584 -</w:t>
        </w:r>
        <w:r w:rsidR="009E7F23">
          <w:rPr>
            <w:noProof/>
            <w:webHidden/>
          </w:rPr>
          <w:fldChar w:fldCharType="end"/>
        </w:r>
      </w:hyperlink>
    </w:p>
    <w:p w14:paraId="427BF663" w14:textId="12397A78" w:rsidR="009E7F23" w:rsidRDefault="00C8638F">
      <w:pPr>
        <w:pStyle w:val="41"/>
        <w:rPr>
          <w:rFonts w:asciiTheme="minorHAnsi" w:hAnsiTheme="minorHAnsi" w:cstheme="minorBidi"/>
          <w:noProof/>
          <w:color w:val="auto"/>
          <w:sz w:val="21"/>
          <w:szCs w:val="22"/>
        </w:rPr>
      </w:pPr>
      <w:hyperlink w:anchor="_Toc130988312" w:history="1">
        <w:r w:rsidR="009E7F23" w:rsidRPr="002F7168">
          <w:rPr>
            <w:rStyle w:val="af2"/>
            <w:noProof/>
          </w:rPr>
          <w:t>イ－１３－（１２）</w:t>
        </w:r>
        <w:r w:rsidR="009E7F23" w:rsidRPr="002F7168">
          <w:rPr>
            <w:rStyle w:val="af2"/>
            <w:rFonts w:hAnsi="ＭＳ ゴシック" w:cs="ＭＳ 明朝"/>
            <w:noProof/>
          </w:rPr>
          <w:t>無電柱化まちづくり促進事業</w:t>
        </w:r>
        <w:r w:rsidR="009E7F23" w:rsidRPr="002F7168">
          <w:rPr>
            <w:rStyle w:val="af2"/>
            <w:noProof/>
          </w:rPr>
          <w:t>に係る基礎額</w:t>
        </w:r>
        <w:r w:rsidR="009E7F23">
          <w:rPr>
            <w:noProof/>
            <w:webHidden/>
          </w:rPr>
          <w:tab/>
        </w:r>
        <w:r w:rsidR="009E7F23">
          <w:rPr>
            <w:noProof/>
            <w:webHidden/>
          </w:rPr>
          <w:fldChar w:fldCharType="begin"/>
        </w:r>
        <w:r w:rsidR="009E7F23">
          <w:rPr>
            <w:noProof/>
            <w:webHidden/>
          </w:rPr>
          <w:instrText xml:space="preserve"> PAGEREF _Toc130988312 \h </w:instrText>
        </w:r>
        <w:r w:rsidR="009E7F23">
          <w:rPr>
            <w:noProof/>
            <w:webHidden/>
          </w:rPr>
        </w:r>
        <w:r w:rsidR="009E7F23">
          <w:rPr>
            <w:noProof/>
            <w:webHidden/>
          </w:rPr>
          <w:fldChar w:fldCharType="separate"/>
        </w:r>
        <w:r w:rsidR="009E7F23">
          <w:rPr>
            <w:noProof/>
            <w:webHidden/>
          </w:rPr>
          <w:t>- 584 -</w:t>
        </w:r>
        <w:r w:rsidR="009E7F23">
          <w:rPr>
            <w:noProof/>
            <w:webHidden/>
          </w:rPr>
          <w:fldChar w:fldCharType="end"/>
        </w:r>
      </w:hyperlink>
    </w:p>
    <w:p w14:paraId="28A80736" w14:textId="1D9E6D36" w:rsidR="009E7F23" w:rsidRDefault="00C8638F">
      <w:pPr>
        <w:pStyle w:val="34"/>
        <w:rPr>
          <w:rFonts w:asciiTheme="minorHAnsi" w:hAnsiTheme="minorHAnsi" w:cstheme="minorBidi"/>
          <w:noProof/>
          <w:sz w:val="21"/>
          <w:szCs w:val="22"/>
        </w:rPr>
      </w:pPr>
      <w:hyperlink w:anchor="_Toc130988313" w:history="1">
        <w:r w:rsidR="009E7F23" w:rsidRPr="002F7168">
          <w:rPr>
            <w:rStyle w:val="af2"/>
            <w:noProof/>
          </w:rPr>
          <w:t>イ－１４　都市水環境整備事業</w:t>
        </w:r>
        <w:r w:rsidR="009E7F23">
          <w:rPr>
            <w:noProof/>
            <w:webHidden/>
          </w:rPr>
          <w:tab/>
        </w:r>
        <w:r w:rsidR="009E7F23">
          <w:rPr>
            <w:noProof/>
            <w:webHidden/>
          </w:rPr>
          <w:fldChar w:fldCharType="begin"/>
        </w:r>
        <w:r w:rsidR="009E7F23">
          <w:rPr>
            <w:noProof/>
            <w:webHidden/>
          </w:rPr>
          <w:instrText xml:space="preserve"> PAGEREF _Toc130988313 \h </w:instrText>
        </w:r>
        <w:r w:rsidR="009E7F23">
          <w:rPr>
            <w:noProof/>
            <w:webHidden/>
          </w:rPr>
        </w:r>
        <w:r w:rsidR="009E7F23">
          <w:rPr>
            <w:noProof/>
            <w:webHidden/>
          </w:rPr>
          <w:fldChar w:fldCharType="separate"/>
        </w:r>
        <w:r w:rsidR="009E7F23">
          <w:rPr>
            <w:noProof/>
            <w:webHidden/>
          </w:rPr>
          <w:t>- 585 -</w:t>
        </w:r>
        <w:r w:rsidR="009E7F23">
          <w:rPr>
            <w:noProof/>
            <w:webHidden/>
          </w:rPr>
          <w:fldChar w:fldCharType="end"/>
        </w:r>
      </w:hyperlink>
    </w:p>
    <w:p w14:paraId="512974E3" w14:textId="335FC33A" w:rsidR="009E7F23" w:rsidRDefault="00C8638F">
      <w:pPr>
        <w:pStyle w:val="41"/>
        <w:rPr>
          <w:rFonts w:asciiTheme="minorHAnsi" w:hAnsiTheme="minorHAnsi" w:cstheme="minorBidi"/>
          <w:noProof/>
          <w:color w:val="auto"/>
          <w:sz w:val="21"/>
          <w:szCs w:val="22"/>
        </w:rPr>
      </w:pPr>
      <w:hyperlink w:anchor="_Toc130988314" w:history="1">
        <w:r w:rsidR="009E7F23" w:rsidRPr="002F7168">
          <w:rPr>
            <w:rStyle w:val="af2"/>
            <w:noProof/>
          </w:rPr>
          <w:t>イ－</w:t>
        </w:r>
        <w:r w:rsidR="009E7F23" w:rsidRPr="002F7168">
          <w:rPr>
            <w:rStyle w:val="af2"/>
            <w:rFonts w:eastAsia="ＭＳ ゴシック"/>
            <w:noProof/>
          </w:rPr>
          <w:t>１４－（１）</w:t>
        </w:r>
        <w:r w:rsidR="009E7F23" w:rsidRPr="002F7168">
          <w:rPr>
            <w:rStyle w:val="af2"/>
            <w:noProof/>
          </w:rPr>
          <w:t>都市水環境整備下水道事業に係る基礎額</w:t>
        </w:r>
        <w:r w:rsidR="009E7F23">
          <w:rPr>
            <w:noProof/>
            <w:webHidden/>
          </w:rPr>
          <w:tab/>
        </w:r>
        <w:r w:rsidR="009E7F23">
          <w:rPr>
            <w:noProof/>
            <w:webHidden/>
          </w:rPr>
          <w:fldChar w:fldCharType="begin"/>
        </w:r>
        <w:r w:rsidR="009E7F23">
          <w:rPr>
            <w:noProof/>
            <w:webHidden/>
          </w:rPr>
          <w:instrText xml:space="preserve"> PAGEREF _Toc130988314 \h </w:instrText>
        </w:r>
        <w:r w:rsidR="009E7F23">
          <w:rPr>
            <w:noProof/>
            <w:webHidden/>
          </w:rPr>
        </w:r>
        <w:r w:rsidR="009E7F23">
          <w:rPr>
            <w:noProof/>
            <w:webHidden/>
          </w:rPr>
          <w:fldChar w:fldCharType="separate"/>
        </w:r>
        <w:r w:rsidR="009E7F23">
          <w:rPr>
            <w:noProof/>
            <w:webHidden/>
          </w:rPr>
          <w:t>- 585 -</w:t>
        </w:r>
        <w:r w:rsidR="009E7F23">
          <w:rPr>
            <w:noProof/>
            <w:webHidden/>
          </w:rPr>
          <w:fldChar w:fldCharType="end"/>
        </w:r>
      </w:hyperlink>
    </w:p>
    <w:p w14:paraId="3E76133D" w14:textId="3DAEAED1" w:rsidR="009E7F23" w:rsidRDefault="00C8638F">
      <w:pPr>
        <w:pStyle w:val="41"/>
        <w:rPr>
          <w:rFonts w:asciiTheme="minorHAnsi" w:hAnsiTheme="minorHAnsi" w:cstheme="minorBidi"/>
          <w:noProof/>
          <w:color w:val="auto"/>
          <w:sz w:val="21"/>
          <w:szCs w:val="22"/>
        </w:rPr>
      </w:pPr>
      <w:hyperlink w:anchor="_Toc130988315" w:history="1">
        <w:r w:rsidR="009E7F23" w:rsidRPr="002F7168">
          <w:rPr>
            <w:rStyle w:val="af2"/>
            <w:noProof/>
          </w:rPr>
          <w:t>イ－１４－（２）統合河川環境整備事業に係る基礎額</w:t>
        </w:r>
        <w:r w:rsidR="009E7F23">
          <w:rPr>
            <w:noProof/>
            <w:webHidden/>
          </w:rPr>
          <w:tab/>
        </w:r>
        <w:r w:rsidR="009E7F23">
          <w:rPr>
            <w:noProof/>
            <w:webHidden/>
          </w:rPr>
          <w:fldChar w:fldCharType="begin"/>
        </w:r>
        <w:r w:rsidR="009E7F23">
          <w:rPr>
            <w:noProof/>
            <w:webHidden/>
          </w:rPr>
          <w:instrText xml:space="preserve"> PAGEREF _Toc130988315 \h </w:instrText>
        </w:r>
        <w:r w:rsidR="009E7F23">
          <w:rPr>
            <w:noProof/>
            <w:webHidden/>
          </w:rPr>
        </w:r>
        <w:r w:rsidR="009E7F23">
          <w:rPr>
            <w:noProof/>
            <w:webHidden/>
          </w:rPr>
          <w:fldChar w:fldCharType="separate"/>
        </w:r>
        <w:r w:rsidR="009E7F23">
          <w:rPr>
            <w:noProof/>
            <w:webHidden/>
          </w:rPr>
          <w:t>- 585 -</w:t>
        </w:r>
        <w:r w:rsidR="009E7F23">
          <w:rPr>
            <w:noProof/>
            <w:webHidden/>
          </w:rPr>
          <w:fldChar w:fldCharType="end"/>
        </w:r>
      </w:hyperlink>
    </w:p>
    <w:p w14:paraId="52CCDEC8" w14:textId="48C78551" w:rsidR="009E7F23" w:rsidRDefault="00C8638F">
      <w:pPr>
        <w:pStyle w:val="41"/>
        <w:rPr>
          <w:rFonts w:asciiTheme="minorHAnsi" w:hAnsiTheme="minorHAnsi" w:cstheme="minorBidi"/>
          <w:noProof/>
          <w:color w:val="auto"/>
          <w:sz w:val="21"/>
          <w:szCs w:val="22"/>
        </w:rPr>
      </w:pPr>
      <w:hyperlink w:anchor="_Toc130988316" w:history="1">
        <w:r w:rsidR="009E7F23" w:rsidRPr="002F7168">
          <w:rPr>
            <w:rStyle w:val="af2"/>
            <w:noProof/>
          </w:rPr>
          <w:t>イ－１４－（３）下水道関連特定治水施設整備事業に係る基礎額</w:t>
        </w:r>
        <w:r w:rsidR="009E7F23">
          <w:rPr>
            <w:noProof/>
            <w:webHidden/>
          </w:rPr>
          <w:tab/>
        </w:r>
        <w:r w:rsidR="009E7F23">
          <w:rPr>
            <w:noProof/>
            <w:webHidden/>
          </w:rPr>
          <w:fldChar w:fldCharType="begin"/>
        </w:r>
        <w:r w:rsidR="009E7F23">
          <w:rPr>
            <w:noProof/>
            <w:webHidden/>
          </w:rPr>
          <w:instrText xml:space="preserve"> PAGEREF _Toc130988316 \h </w:instrText>
        </w:r>
        <w:r w:rsidR="009E7F23">
          <w:rPr>
            <w:noProof/>
            <w:webHidden/>
          </w:rPr>
        </w:r>
        <w:r w:rsidR="009E7F23">
          <w:rPr>
            <w:noProof/>
            <w:webHidden/>
          </w:rPr>
          <w:fldChar w:fldCharType="separate"/>
        </w:r>
        <w:r w:rsidR="009E7F23">
          <w:rPr>
            <w:noProof/>
            <w:webHidden/>
          </w:rPr>
          <w:t>- 585 -</w:t>
        </w:r>
        <w:r w:rsidR="009E7F23">
          <w:rPr>
            <w:noProof/>
            <w:webHidden/>
          </w:rPr>
          <w:fldChar w:fldCharType="end"/>
        </w:r>
      </w:hyperlink>
    </w:p>
    <w:p w14:paraId="188B6D69" w14:textId="0CFC05E0" w:rsidR="009E7F23" w:rsidRDefault="00C8638F">
      <w:pPr>
        <w:pStyle w:val="34"/>
        <w:rPr>
          <w:rFonts w:asciiTheme="minorHAnsi" w:hAnsiTheme="minorHAnsi" w:cstheme="minorBidi"/>
          <w:noProof/>
          <w:sz w:val="21"/>
          <w:szCs w:val="22"/>
        </w:rPr>
      </w:pPr>
      <w:hyperlink w:anchor="_Toc130988317" w:history="1">
        <w:r w:rsidR="009E7F23" w:rsidRPr="002F7168">
          <w:rPr>
            <w:rStyle w:val="af2"/>
            <w:noProof/>
          </w:rPr>
          <w:t>イ－１５　地域住宅計画に基づく事業に係る基礎額</w:t>
        </w:r>
        <w:r w:rsidR="009E7F23">
          <w:rPr>
            <w:noProof/>
            <w:webHidden/>
          </w:rPr>
          <w:tab/>
        </w:r>
        <w:r w:rsidR="009E7F23">
          <w:rPr>
            <w:noProof/>
            <w:webHidden/>
          </w:rPr>
          <w:fldChar w:fldCharType="begin"/>
        </w:r>
        <w:r w:rsidR="009E7F23">
          <w:rPr>
            <w:noProof/>
            <w:webHidden/>
          </w:rPr>
          <w:instrText xml:space="preserve"> PAGEREF _Toc130988317 \h </w:instrText>
        </w:r>
        <w:r w:rsidR="009E7F23">
          <w:rPr>
            <w:noProof/>
            <w:webHidden/>
          </w:rPr>
        </w:r>
        <w:r w:rsidR="009E7F23">
          <w:rPr>
            <w:noProof/>
            <w:webHidden/>
          </w:rPr>
          <w:fldChar w:fldCharType="separate"/>
        </w:r>
        <w:r w:rsidR="009E7F23">
          <w:rPr>
            <w:noProof/>
            <w:webHidden/>
          </w:rPr>
          <w:t>- 586 -</w:t>
        </w:r>
        <w:r w:rsidR="009E7F23">
          <w:rPr>
            <w:noProof/>
            <w:webHidden/>
          </w:rPr>
          <w:fldChar w:fldCharType="end"/>
        </w:r>
      </w:hyperlink>
    </w:p>
    <w:p w14:paraId="37F104F3" w14:textId="58586189" w:rsidR="009E7F23" w:rsidRDefault="00C8638F">
      <w:pPr>
        <w:pStyle w:val="41"/>
        <w:rPr>
          <w:rFonts w:asciiTheme="minorHAnsi" w:hAnsiTheme="minorHAnsi" w:cstheme="minorBidi"/>
          <w:noProof/>
          <w:color w:val="auto"/>
          <w:sz w:val="21"/>
          <w:szCs w:val="22"/>
        </w:rPr>
      </w:pPr>
      <w:hyperlink w:anchor="_Toc130988318" w:history="1">
        <w:r w:rsidR="009E7F23" w:rsidRPr="002F7168">
          <w:rPr>
            <w:rStyle w:val="af2"/>
            <w:noProof/>
          </w:rPr>
          <w:t>イ－１５－（１）地域住宅計画に基づく事業に係る基礎額</w:t>
        </w:r>
        <w:r w:rsidR="009E7F23">
          <w:rPr>
            <w:noProof/>
            <w:webHidden/>
          </w:rPr>
          <w:tab/>
        </w:r>
        <w:r w:rsidR="009E7F23">
          <w:rPr>
            <w:noProof/>
            <w:webHidden/>
          </w:rPr>
          <w:fldChar w:fldCharType="begin"/>
        </w:r>
        <w:r w:rsidR="009E7F23">
          <w:rPr>
            <w:noProof/>
            <w:webHidden/>
          </w:rPr>
          <w:instrText xml:space="preserve"> PAGEREF _Toc130988318 \h </w:instrText>
        </w:r>
        <w:r w:rsidR="009E7F23">
          <w:rPr>
            <w:noProof/>
            <w:webHidden/>
          </w:rPr>
        </w:r>
        <w:r w:rsidR="009E7F23">
          <w:rPr>
            <w:noProof/>
            <w:webHidden/>
          </w:rPr>
          <w:fldChar w:fldCharType="separate"/>
        </w:r>
        <w:r w:rsidR="009E7F23">
          <w:rPr>
            <w:noProof/>
            <w:webHidden/>
          </w:rPr>
          <w:t>- 586 -</w:t>
        </w:r>
        <w:r w:rsidR="009E7F23">
          <w:rPr>
            <w:noProof/>
            <w:webHidden/>
          </w:rPr>
          <w:fldChar w:fldCharType="end"/>
        </w:r>
      </w:hyperlink>
    </w:p>
    <w:p w14:paraId="3457B3C6" w14:textId="2C0E8399" w:rsidR="009E7F23" w:rsidRDefault="00C8638F">
      <w:pPr>
        <w:pStyle w:val="34"/>
        <w:rPr>
          <w:rFonts w:asciiTheme="minorHAnsi" w:hAnsiTheme="minorHAnsi" w:cstheme="minorBidi"/>
          <w:noProof/>
          <w:sz w:val="21"/>
          <w:szCs w:val="22"/>
        </w:rPr>
      </w:pPr>
      <w:hyperlink w:anchor="_Toc130988319" w:history="1">
        <w:r w:rsidR="009E7F23" w:rsidRPr="002F7168">
          <w:rPr>
            <w:rStyle w:val="af2"/>
            <w:noProof/>
          </w:rPr>
          <w:t>イ－１６　住環境整備事業に係る基礎額</w:t>
        </w:r>
        <w:r w:rsidR="009E7F23">
          <w:rPr>
            <w:noProof/>
            <w:webHidden/>
          </w:rPr>
          <w:tab/>
        </w:r>
        <w:r w:rsidR="009E7F23">
          <w:rPr>
            <w:noProof/>
            <w:webHidden/>
          </w:rPr>
          <w:fldChar w:fldCharType="begin"/>
        </w:r>
        <w:r w:rsidR="009E7F23">
          <w:rPr>
            <w:noProof/>
            <w:webHidden/>
          </w:rPr>
          <w:instrText xml:space="preserve"> PAGEREF _Toc130988319 \h </w:instrText>
        </w:r>
        <w:r w:rsidR="009E7F23">
          <w:rPr>
            <w:noProof/>
            <w:webHidden/>
          </w:rPr>
        </w:r>
        <w:r w:rsidR="009E7F23">
          <w:rPr>
            <w:noProof/>
            <w:webHidden/>
          </w:rPr>
          <w:fldChar w:fldCharType="separate"/>
        </w:r>
        <w:r w:rsidR="009E7F23">
          <w:rPr>
            <w:noProof/>
            <w:webHidden/>
          </w:rPr>
          <w:t>- 589 -</w:t>
        </w:r>
        <w:r w:rsidR="009E7F23">
          <w:rPr>
            <w:noProof/>
            <w:webHidden/>
          </w:rPr>
          <w:fldChar w:fldCharType="end"/>
        </w:r>
      </w:hyperlink>
    </w:p>
    <w:p w14:paraId="23987013" w14:textId="70284A0B" w:rsidR="009E7F23" w:rsidRDefault="00C8638F">
      <w:pPr>
        <w:pStyle w:val="41"/>
        <w:rPr>
          <w:rFonts w:asciiTheme="minorHAnsi" w:hAnsiTheme="minorHAnsi" w:cstheme="minorBidi"/>
          <w:noProof/>
          <w:color w:val="auto"/>
          <w:sz w:val="21"/>
          <w:szCs w:val="22"/>
        </w:rPr>
      </w:pPr>
      <w:hyperlink w:anchor="_Toc130988320" w:history="1">
        <w:r w:rsidR="009E7F23" w:rsidRPr="002F7168">
          <w:rPr>
            <w:rStyle w:val="af2"/>
            <w:noProof/>
          </w:rPr>
          <w:t>イ－１６－（１）市街地再開発事業に係る基礎額</w:t>
        </w:r>
        <w:r w:rsidR="009E7F23">
          <w:rPr>
            <w:noProof/>
            <w:webHidden/>
          </w:rPr>
          <w:tab/>
        </w:r>
        <w:r w:rsidR="009E7F23">
          <w:rPr>
            <w:noProof/>
            <w:webHidden/>
          </w:rPr>
          <w:fldChar w:fldCharType="begin"/>
        </w:r>
        <w:r w:rsidR="009E7F23">
          <w:rPr>
            <w:noProof/>
            <w:webHidden/>
          </w:rPr>
          <w:instrText xml:space="preserve"> PAGEREF _Toc130988320 \h </w:instrText>
        </w:r>
        <w:r w:rsidR="009E7F23">
          <w:rPr>
            <w:noProof/>
            <w:webHidden/>
          </w:rPr>
        </w:r>
        <w:r w:rsidR="009E7F23">
          <w:rPr>
            <w:noProof/>
            <w:webHidden/>
          </w:rPr>
          <w:fldChar w:fldCharType="separate"/>
        </w:r>
        <w:r w:rsidR="009E7F23">
          <w:rPr>
            <w:noProof/>
            <w:webHidden/>
          </w:rPr>
          <w:t>- 589 -</w:t>
        </w:r>
        <w:r w:rsidR="009E7F23">
          <w:rPr>
            <w:noProof/>
            <w:webHidden/>
          </w:rPr>
          <w:fldChar w:fldCharType="end"/>
        </w:r>
      </w:hyperlink>
    </w:p>
    <w:p w14:paraId="2A1044C6" w14:textId="73A3B5C4" w:rsidR="009E7F23" w:rsidRDefault="00C8638F">
      <w:pPr>
        <w:pStyle w:val="41"/>
        <w:rPr>
          <w:rFonts w:asciiTheme="minorHAnsi" w:hAnsiTheme="minorHAnsi" w:cstheme="minorBidi"/>
          <w:noProof/>
          <w:color w:val="auto"/>
          <w:sz w:val="21"/>
          <w:szCs w:val="22"/>
        </w:rPr>
      </w:pPr>
      <w:hyperlink w:anchor="_Toc130988321" w:history="1">
        <w:r w:rsidR="009E7F23" w:rsidRPr="002F7168">
          <w:rPr>
            <w:rStyle w:val="af2"/>
            <w:noProof/>
          </w:rPr>
          <w:t>イ－１６－（２）優良建築物等整備事業に係る基礎額</w:t>
        </w:r>
        <w:r w:rsidR="009E7F23">
          <w:rPr>
            <w:noProof/>
            <w:webHidden/>
          </w:rPr>
          <w:tab/>
        </w:r>
        <w:r w:rsidR="009E7F23">
          <w:rPr>
            <w:noProof/>
            <w:webHidden/>
          </w:rPr>
          <w:fldChar w:fldCharType="begin"/>
        </w:r>
        <w:r w:rsidR="009E7F23">
          <w:rPr>
            <w:noProof/>
            <w:webHidden/>
          </w:rPr>
          <w:instrText xml:space="preserve"> PAGEREF _Toc130988321 \h </w:instrText>
        </w:r>
        <w:r w:rsidR="009E7F23">
          <w:rPr>
            <w:noProof/>
            <w:webHidden/>
          </w:rPr>
        </w:r>
        <w:r w:rsidR="009E7F23">
          <w:rPr>
            <w:noProof/>
            <w:webHidden/>
          </w:rPr>
          <w:fldChar w:fldCharType="separate"/>
        </w:r>
        <w:r w:rsidR="009E7F23">
          <w:rPr>
            <w:noProof/>
            <w:webHidden/>
          </w:rPr>
          <w:t>- 593 -</w:t>
        </w:r>
        <w:r w:rsidR="009E7F23">
          <w:rPr>
            <w:noProof/>
            <w:webHidden/>
          </w:rPr>
          <w:fldChar w:fldCharType="end"/>
        </w:r>
      </w:hyperlink>
    </w:p>
    <w:p w14:paraId="4D2B186D" w14:textId="4D7CBEB1" w:rsidR="009E7F23" w:rsidRDefault="00C8638F">
      <w:pPr>
        <w:pStyle w:val="41"/>
        <w:rPr>
          <w:rFonts w:asciiTheme="minorHAnsi" w:hAnsiTheme="minorHAnsi" w:cstheme="minorBidi"/>
          <w:noProof/>
          <w:color w:val="auto"/>
          <w:sz w:val="21"/>
          <w:szCs w:val="22"/>
        </w:rPr>
      </w:pPr>
      <w:hyperlink w:anchor="_Toc130988322" w:history="1">
        <w:r w:rsidR="009E7F23" w:rsidRPr="002F7168">
          <w:rPr>
            <w:rStyle w:val="af2"/>
            <w:noProof/>
          </w:rPr>
          <w:t>イ－１６－（３）市街地総合再生施設整備に係る基礎額</w:t>
        </w:r>
        <w:r w:rsidR="009E7F23">
          <w:rPr>
            <w:noProof/>
            <w:webHidden/>
          </w:rPr>
          <w:tab/>
        </w:r>
        <w:r w:rsidR="009E7F23">
          <w:rPr>
            <w:noProof/>
            <w:webHidden/>
          </w:rPr>
          <w:fldChar w:fldCharType="begin"/>
        </w:r>
        <w:r w:rsidR="009E7F23">
          <w:rPr>
            <w:noProof/>
            <w:webHidden/>
          </w:rPr>
          <w:instrText xml:space="preserve"> PAGEREF _Toc130988322 \h </w:instrText>
        </w:r>
        <w:r w:rsidR="009E7F23">
          <w:rPr>
            <w:noProof/>
            <w:webHidden/>
          </w:rPr>
        </w:r>
        <w:r w:rsidR="009E7F23">
          <w:rPr>
            <w:noProof/>
            <w:webHidden/>
          </w:rPr>
          <w:fldChar w:fldCharType="separate"/>
        </w:r>
        <w:r w:rsidR="009E7F23">
          <w:rPr>
            <w:noProof/>
            <w:webHidden/>
          </w:rPr>
          <w:t>- 601 -</w:t>
        </w:r>
        <w:r w:rsidR="009E7F23">
          <w:rPr>
            <w:noProof/>
            <w:webHidden/>
          </w:rPr>
          <w:fldChar w:fldCharType="end"/>
        </w:r>
      </w:hyperlink>
    </w:p>
    <w:p w14:paraId="0954E5CB" w14:textId="017CD19B" w:rsidR="009E7F23" w:rsidRDefault="00C8638F">
      <w:pPr>
        <w:pStyle w:val="41"/>
        <w:rPr>
          <w:rFonts w:asciiTheme="minorHAnsi" w:hAnsiTheme="minorHAnsi" w:cstheme="minorBidi"/>
          <w:noProof/>
          <w:color w:val="auto"/>
          <w:sz w:val="21"/>
          <w:szCs w:val="22"/>
        </w:rPr>
      </w:pPr>
      <w:hyperlink w:anchor="_Toc130988323" w:history="1">
        <w:r w:rsidR="009E7F23" w:rsidRPr="002F7168">
          <w:rPr>
            <w:rStyle w:val="af2"/>
            <w:noProof/>
          </w:rPr>
          <w:t>イ－１６－（４）基本計画等作成等事業に係る基礎額</w:t>
        </w:r>
        <w:r w:rsidR="009E7F23">
          <w:rPr>
            <w:noProof/>
            <w:webHidden/>
          </w:rPr>
          <w:tab/>
        </w:r>
        <w:r w:rsidR="009E7F23">
          <w:rPr>
            <w:noProof/>
            <w:webHidden/>
          </w:rPr>
          <w:fldChar w:fldCharType="begin"/>
        </w:r>
        <w:r w:rsidR="009E7F23">
          <w:rPr>
            <w:noProof/>
            <w:webHidden/>
          </w:rPr>
          <w:instrText xml:space="preserve"> PAGEREF _Toc130988323 \h </w:instrText>
        </w:r>
        <w:r w:rsidR="009E7F23">
          <w:rPr>
            <w:noProof/>
            <w:webHidden/>
          </w:rPr>
        </w:r>
        <w:r w:rsidR="009E7F23">
          <w:rPr>
            <w:noProof/>
            <w:webHidden/>
          </w:rPr>
          <w:fldChar w:fldCharType="separate"/>
        </w:r>
        <w:r w:rsidR="009E7F23">
          <w:rPr>
            <w:noProof/>
            <w:webHidden/>
          </w:rPr>
          <w:t>- 601 -</w:t>
        </w:r>
        <w:r w:rsidR="009E7F23">
          <w:rPr>
            <w:noProof/>
            <w:webHidden/>
          </w:rPr>
          <w:fldChar w:fldCharType="end"/>
        </w:r>
      </w:hyperlink>
    </w:p>
    <w:p w14:paraId="19004835" w14:textId="7544FFB3" w:rsidR="009E7F23" w:rsidRDefault="00C8638F">
      <w:pPr>
        <w:pStyle w:val="41"/>
        <w:rPr>
          <w:rFonts w:asciiTheme="minorHAnsi" w:hAnsiTheme="minorHAnsi" w:cstheme="minorBidi"/>
          <w:noProof/>
          <w:color w:val="auto"/>
          <w:sz w:val="21"/>
          <w:szCs w:val="22"/>
        </w:rPr>
      </w:pPr>
      <w:hyperlink w:anchor="_Toc130988324" w:history="1">
        <w:r w:rsidR="009E7F23" w:rsidRPr="002F7168">
          <w:rPr>
            <w:rStyle w:val="af2"/>
            <w:noProof/>
          </w:rPr>
          <w:t>イ－１６－（５）暮らし・にぎわい再生事業に係る基礎額</w:t>
        </w:r>
        <w:r w:rsidR="009E7F23">
          <w:rPr>
            <w:noProof/>
            <w:webHidden/>
          </w:rPr>
          <w:tab/>
        </w:r>
        <w:r w:rsidR="009E7F23">
          <w:rPr>
            <w:noProof/>
            <w:webHidden/>
          </w:rPr>
          <w:fldChar w:fldCharType="begin"/>
        </w:r>
        <w:r w:rsidR="009E7F23">
          <w:rPr>
            <w:noProof/>
            <w:webHidden/>
          </w:rPr>
          <w:instrText xml:space="preserve"> PAGEREF _Toc130988324 \h </w:instrText>
        </w:r>
        <w:r w:rsidR="009E7F23">
          <w:rPr>
            <w:noProof/>
            <w:webHidden/>
          </w:rPr>
        </w:r>
        <w:r w:rsidR="009E7F23">
          <w:rPr>
            <w:noProof/>
            <w:webHidden/>
          </w:rPr>
          <w:fldChar w:fldCharType="separate"/>
        </w:r>
        <w:r w:rsidR="009E7F23">
          <w:rPr>
            <w:noProof/>
            <w:webHidden/>
          </w:rPr>
          <w:t>- 603 -</w:t>
        </w:r>
        <w:r w:rsidR="009E7F23">
          <w:rPr>
            <w:noProof/>
            <w:webHidden/>
          </w:rPr>
          <w:fldChar w:fldCharType="end"/>
        </w:r>
      </w:hyperlink>
    </w:p>
    <w:p w14:paraId="3ADEDA38" w14:textId="79D0403C" w:rsidR="009E7F23" w:rsidRDefault="00C8638F">
      <w:pPr>
        <w:pStyle w:val="41"/>
        <w:rPr>
          <w:rFonts w:asciiTheme="minorHAnsi" w:hAnsiTheme="minorHAnsi" w:cstheme="minorBidi"/>
          <w:noProof/>
          <w:color w:val="auto"/>
          <w:sz w:val="21"/>
          <w:szCs w:val="22"/>
        </w:rPr>
      </w:pPr>
      <w:hyperlink w:anchor="_Toc130988325" w:history="1">
        <w:r w:rsidR="009E7F23" w:rsidRPr="002F7168">
          <w:rPr>
            <w:rStyle w:val="af2"/>
            <w:noProof/>
          </w:rPr>
          <w:t>イ－１６－（６）バリアフリー環境整備促進事業に係る基礎額</w:t>
        </w:r>
        <w:r w:rsidR="009E7F23">
          <w:rPr>
            <w:noProof/>
            <w:webHidden/>
          </w:rPr>
          <w:tab/>
        </w:r>
        <w:r w:rsidR="009E7F23">
          <w:rPr>
            <w:noProof/>
            <w:webHidden/>
          </w:rPr>
          <w:fldChar w:fldCharType="begin"/>
        </w:r>
        <w:r w:rsidR="009E7F23">
          <w:rPr>
            <w:noProof/>
            <w:webHidden/>
          </w:rPr>
          <w:instrText xml:space="preserve"> PAGEREF _Toc130988325 \h </w:instrText>
        </w:r>
        <w:r w:rsidR="009E7F23">
          <w:rPr>
            <w:noProof/>
            <w:webHidden/>
          </w:rPr>
        </w:r>
        <w:r w:rsidR="009E7F23">
          <w:rPr>
            <w:noProof/>
            <w:webHidden/>
          </w:rPr>
          <w:fldChar w:fldCharType="separate"/>
        </w:r>
        <w:r w:rsidR="009E7F23">
          <w:rPr>
            <w:noProof/>
            <w:webHidden/>
          </w:rPr>
          <w:t>- 603 -</w:t>
        </w:r>
        <w:r w:rsidR="009E7F23">
          <w:rPr>
            <w:noProof/>
            <w:webHidden/>
          </w:rPr>
          <w:fldChar w:fldCharType="end"/>
        </w:r>
      </w:hyperlink>
    </w:p>
    <w:p w14:paraId="12665C54" w14:textId="6A928341" w:rsidR="009E7F23" w:rsidRDefault="00C8638F">
      <w:pPr>
        <w:pStyle w:val="41"/>
        <w:rPr>
          <w:rFonts w:asciiTheme="minorHAnsi" w:hAnsiTheme="minorHAnsi" w:cstheme="minorBidi"/>
          <w:noProof/>
          <w:color w:val="auto"/>
          <w:sz w:val="21"/>
          <w:szCs w:val="22"/>
        </w:rPr>
      </w:pPr>
      <w:hyperlink w:anchor="_Toc130988326" w:history="1">
        <w:r w:rsidR="009E7F23" w:rsidRPr="002F7168">
          <w:rPr>
            <w:rStyle w:val="af2"/>
            <w:noProof/>
          </w:rPr>
          <w:t>イ－１６－（７）都市再生総合整備事業に係る基礎額</w:t>
        </w:r>
        <w:r w:rsidR="009E7F23">
          <w:rPr>
            <w:noProof/>
            <w:webHidden/>
          </w:rPr>
          <w:tab/>
        </w:r>
        <w:r w:rsidR="009E7F23">
          <w:rPr>
            <w:noProof/>
            <w:webHidden/>
          </w:rPr>
          <w:fldChar w:fldCharType="begin"/>
        </w:r>
        <w:r w:rsidR="009E7F23">
          <w:rPr>
            <w:noProof/>
            <w:webHidden/>
          </w:rPr>
          <w:instrText xml:space="preserve"> PAGEREF _Toc130988326 \h </w:instrText>
        </w:r>
        <w:r w:rsidR="009E7F23">
          <w:rPr>
            <w:noProof/>
            <w:webHidden/>
          </w:rPr>
        </w:r>
        <w:r w:rsidR="009E7F23">
          <w:rPr>
            <w:noProof/>
            <w:webHidden/>
          </w:rPr>
          <w:fldChar w:fldCharType="separate"/>
        </w:r>
        <w:r w:rsidR="009E7F23">
          <w:rPr>
            <w:noProof/>
            <w:webHidden/>
          </w:rPr>
          <w:t>- 604 -</w:t>
        </w:r>
        <w:r w:rsidR="009E7F23">
          <w:rPr>
            <w:noProof/>
            <w:webHidden/>
          </w:rPr>
          <w:fldChar w:fldCharType="end"/>
        </w:r>
      </w:hyperlink>
    </w:p>
    <w:p w14:paraId="7BF0CF04" w14:textId="68F876B8" w:rsidR="009E7F23" w:rsidRDefault="00C8638F">
      <w:pPr>
        <w:pStyle w:val="41"/>
        <w:rPr>
          <w:rFonts w:asciiTheme="minorHAnsi" w:hAnsiTheme="minorHAnsi" w:cstheme="minorBidi"/>
          <w:noProof/>
          <w:color w:val="auto"/>
          <w:sz w:val="21"/>
          <w:szCs w:val="22"/>
        </w:rPr>
      </w:pPr>
      <w:hyperlink w:anchor="_Toc130988327" w:history="1">
        <w:r w:rsidR="009E7F23" w:rsidRPr="002F7168">
          <w:rPr>
            <w:rStyle w:val="af2"/>
            <w:noProof/>
          </w:rPr>
          <w:t>イ－１６－（８）住宅市街地総合整備事業に係る基礎額</w:t>
        </w:r>
        <w:r w:rsidR="009E7F23">
          <w:rPr>
            <w:noProof/>
            <w:webHidden/>
          </w:rPr>
          <w:tab/>
        </w:r>
        <w:r w:rsidR="009E7F23">
          <w:rPr>
            <w:noProof/>
            <w:webHidden/>
          </w:rPr>
          <w:fldChar w:fldCharType="begin"/>
        </w:r>
        <w:r w:rsidR="009E7F23">
          <w:rPr>
            <w:noProof/>
            <w:webHidden/>
          </w:rPr>
          <w:instrText xml:space="preserve"> PAGEREF _Toc130988327 \h </w:instrText>
        </w:r>
        <w:r w:rsidR="009E7F23">
          <w:rPr>
            <w:noProof/>
            <w:webHidden/>
          </w:rPr>
        </w:r>
        <w:r w:rsidR="009E7F23">
          <w:rPr>
            <w:noProof/>
            <w:webHidden/>
          </w:rPr>
          <w:fldChar w:fldCharType="separate"/>
        </w:r>
        <w:r w:rsidR="009E7F23">
          <w:rPr>
            <w:noProof/>
            <w:webHidden/>
          </w:rPr>
          <w:t>- 604 -</w:t>
        </w:r>
        <w:r w:rsidR="009E7F23">
          <w:rPr>
            <w:noProof/>
            <w:webHidden/>
          </w:rPr>
          <w:fldChar w:fldCharType="end"/>
        </w:r>
      </w:hyperlink>
    </w:p>
    <w:p w14:paraId="6042B7C0" w14:textId="07E7886F" w:rsidR="009E7F23" w:rsidRDefault="00C8638F">
      <w:pPr>
        <w:pStyle w:val="41"/>
        <w:rPr>
          <w:rFonts w:asciiTheme="minorHAnsi" w:hAnsiTheme="minorHAnsi" w:cstheme="minorBidi"/>
          <w:noProof/>
          <w:color w:val="auto"/>
          <w:sz w:val="21"/>
          <w:szCs w:val="22"/>
        </w:rPr>
      </w:pPr>
      <w:hyperlink w:anchor="_Toc130988328" w:history="1">
        <w:r w:rsidR="009E7F23" w:rsidRPr="002F7168">
          <w:rPr>
            <w:rStyle w:val="af2"/>
            <w:noProof/>
          </w:rPr>
          <w:t>イ－１６－（９）街なみ環境整備事業に係る基礎額</w:t>
        </w:r>
        <w:r w:rsidR="009E7F23">
          <w:rPr>
            <w:noProof/>
            <w:webHidden/>
          </w:rPr>
          <w:tab/>
        </w:r>
        <w:r w:rsidR="009E7F23">
          <w:rPr>
            <w:noProof/>
            <w:webHidden/>
          </w:rPr>
          <w:fldChar w:fldCharType="begin"/>
        </w:r>
        <w:r w:rsidR="009E7F23">
          <w:rPr>
            <w:noProof/>
            <w:webHidden/>
          </w:rPr>
          <w:instrText xml:space="preserve"> PAGEREF _Toc130988328 \h </w:instrText>
        </w:r>
        <w:r w:rsidR="009E7F23">
          <w:rPr>
            <w:noProof/>
            <w:webHidden/>
          </w:rPr>
        </w:r>
        <w:r w:rsidR="009E7F23">
          <w:rPr>
            <w:noProof/>
            <w:webHidden/>
          </w:rPr>
          <w:fldChar w:fldCharType="separate"/>
        </w:r>
        <w:r w:rsidR="009E7F23">
          <w:rPr>
            <w:noProof/>
            <w:webHidden/>
          </w:rPr>
          <w:t>- 616 -</w:t>
        </w:r>
        <w:r w:rsidR="009E7F23">
          <w:rPr>
            <w:noProof/>
            <w:webHidden/>
          </w:rPr>
          <w:fldChar w:fldCharType="end"/>
        </w:r>
      </w:hyperlink>
    </w:p>
    <w:p w14:paraId="7A901EC8" w14:textId="5720045F" w:rsidR="009E7F23" w:rsidRDefault="00C8638F">
      <w:pPr>
        <w:pStyle w:val="41"/>
        <w:rPr>
          <w:rFonts w:asciiTheme="minorHAnsi" w:hAnsiTheme="minorHAnsi" w:cstheme="minorBidi"/>
          <w:noProof/>
          <w:color w:val="auto"/>
          <w:sz w:val="21"/>
          <w:szCs w:val="22"/>
        </w:rPr>
      </w:pPr>
      <w:hyperlink w:anchor="_Toc130988329" w:history="1">
        <w:r w:rsidR="009E7F23" w:rsidRPr="002F7168">
          <w:rPr>
            <w:rStyle w:val="af2"/>
            <w:noProof/>
          </w:rPr>
          <w:t>イ－１６－（１０）住宅市街地基盤整備事業に係る基礎額</w:t>
        </w:r>
        <w:r w:rsidR="009E7F23">
          <w:rPr>
            <w:noProof/>
            <w:webHidden/>
          </w:rPr>
          <w:tab/>
        </w:r>
        <w:r w:rsidR="009E7F23">
          <w:rPr>
            <w:noProof/>
            <w:webHidden/>
          </w:rPr>
          <w:fldChar w:fldCharType="begin"/>
        </w:r>
        <w:r w:rsidR="009E7F23">
          <w:rPr>
            <w:noProof/>
            <w:webHidden/>
          </w:rPr>
          <w:instrText xml:space="preserve"> PAGEREF _Toc130988329 \h </w:instrText>
        </w:r>
        <w:r w:rsidR="009E7F23">
          <w:rPr>
            <w:noProof/>
            <w:webHidden/>
          </w:rPr>
        </w:r>
        <w:r w:rsidR="009E7F23">
          <w:rPr>
            <w:noProof/>
            <w:webHidden/>
          </w:rPr>
          <w:fldChar w:fldCharType="separate"/>
        </w:r>
        <w:r w:rsidR="009E7F23">
          <w:rPr>
            <w:noProof/>
            <w:webHidden/>
          </w:rPr>
          <w:t>- 619 -</w:t>
        </w:r>
        <w:r w:rsidR="009E7F23">
          <w:rPr>
            <w:noProof/>
            <w:webHidden/>
          </w:rPr>
          <w:fldChar w:fldCharType="end"/>
        </w:r>
      </w:hyperlink>
    </w:p>
    <w:p w14:paraId="05F9DD4A" w14:textId="50B3E3DC" w:rsidR="009E7F23" w:rsidRDefault="00C8638F">
      <w:pPr>
        <w:pStyle w:val="41"/>
        <w:rPr>
          <w:rFonts w:asciiTheme="minorHAnsi" w:hAnsiTheme="minorHAnsi" w:cstheme="minorBidi"/>
          <w:noProof/>
          <w:color w:val="auto"/>
          <w:sz w:val="21"/>
          <w:szCs w:val="22"/>
        </w:rPr>
      </w:pPr>
      <w:hyperlink w:anchor="_Toc130988330" w:history="1">
        <w:r w:rsidR="009E7F23" w:rsidRPr="002F7168">
          <w:rPr>
            <w:rStyle w:val="af2"/>
            <w:noProof/>
          </w:rPr>
          <w:t>イ－１６－（１１）住宅宅地基盤特定治水施設等整備事業に係る基礎額</w:t>
        </w:r>
        <w:r w:rsidR="009E7F23">
          <w:rPr>
            <w:noProof/>
            <w:webHidden/>
          </w:rPr>
          <w:tab/>
        </w:r>
        <w:r w:rsidR="009E7F23">
          <w:rPr>
            <w:noProof/>
            <w:webHidden/>
          </w:rPr>
          <w:fldChar w:fldCharType="begin"/>
        </w:r>
        <w:r w:rsidR="009E7F23">
          <w:rPr>
            <w:noProof/>
            <w:webHidden/>
          </w:rPr>
          <w:instrText xml:space="preserve"> PAGEREF _Toc130988330 \h </w:instrText>
        </w:r>
        <w:r w:rsidR="009E7F23">
          <w:rPr>
            <w:noProof/>
            <w:webHidden/>
          </w:rPr>
        </w:r>
        <w:r w:rsidR="009E7F23">
          <w:rPr>
            <w:noProof/>
            <w:webHidden/>
          </w:rPr>
          <w:fldChar w:fldCharType="separate"/>
        </w:r>
        <w:r w:rsidR="009E7F23">
          <w:rPr>
            <w:noProof/>
            <w:webHidden/>
          </w:rPr>
          <w:t>- 620 -</w:t>
        </w:r>
        <w:r w:rsidR="009E7F23">
          <w:rPr>
            <w:noProof/>
            <w:webHidden/>
          </w:rPr>
          <w:fldChar w:fldCharType="end"/>
        </w:r>
      </w:hyperlink>
    </w:p>
    <w:p w14:paraId="5DAB1275" w14:textId="5F91CCED" w:rsidR="009E7F23" w:rsidRDefault="00C8638F">
      <w:pPr>
        <w:pStyle w:val="41"/>
        <w:rPr>
          <w:rFonts w:asciiTheme="minorHAnsi" w:hAnsiTheme="minorHAnsi" w:cstheme="minorBidi"/>
          <w:noProof/>
          <w:color w:val="auto"/>
          <w:sz w:val="21"/>
          <w:szCs w:val="22"/>
        </w:rPr>
      </w:pPr>
      <w:hyperlink w:anchor="_Toc130988331" w:history="1">
        <w:r w:rsidR="009E7F23" w:rsidRPr="002F7168">
          <w:rPr>
            <w:rStyle w:val="af2"/>
            <w:noProof/>
          </w:rPr>
          <w:t>イ－１６－（１２）住宅・建築物安全ストック形成事業に係る基礎額</w:t>
        </w:r>
        <w:r w:rsidR="009E7F23">
          <w:rPr>
            <w:noProof/>
            <w:webHidden/>
          </w:rPr>
          <w:tab/>
        </w:r>
        <w:r w:rsidR="009E7F23">
          <w:rPr>
            <w:noProof/>
            <w:webHidden/>
          </w:rPr>
          <w:fldChar w:fldCharType="begin"/>
        </w:r>
        <w:r w:rsidR="009E7F23">
          <w:rPr>
            <w:noProof/>
            <w:webHidden/>
          </w:rPr>
          <w:instrText xml:space="preserve"> PAGEREF _Toc130988331 \h </w:instrText>
        </w:r>
        <w:r w:rsidR="009E7F23">
          <w:rPr>
            <w:noProof/>
            <w:webHidden/>
          </w:rPr>
        </w:r>
        <w:r w:rsidR="009E7F23">
          <w:rPr>
            <w:noProof/>
            <w:webHidden/>
          </w:rPr>
          <w:fldChar w:fldCharType="separate"/>
        </w:r>
        <w:r w:rsidR="009E7F23">
          <w:rPr>
            <w:noProof/>
            <w:webHidden/>
          </w:rPr>
          <w:t>- 620 -</w:t>
        </w:r>
        <w:r w:rsidR="009E7F23">
          <w:rPr>
            <w:noProof/>
            <w:webHidden/>
          </w:rPr>
          <w:fldChar w:fldCharType="end"/>
        </w:r>
      </w:hyperlink>
    </w:p>
    <w:p w14:paraId="06F003A6" w14:textId="439437FA" w:rsidR="009E7F23" w:rsidRDefault="00C8638F">
      <w:pPr>
        <w:pStyle w:val="41"/>
        <w:rPr>
          <w:rFonts w:asciiTheme="minorHAnsi" w:hAnsiTheme="minorHAnsi" w:cstheme="minorBidi"/>
          <w:noProof/>
          <w:color w:val="auto"/>
          <w:sz w:val="21"/>
          <w:szCs w:val="22"/>
        </w:rPr>
      </w:pPr>
      <w:hyperlink w:anchor="_Toc130988332" w:history="1">
        <w:r w:rsidR="009E7F23" w:rsidRPr="002F7168">
          <w:rPr>
            <w:rStyle w:val="af2"/>
            <w:noProof/>
          </w:rPr>
          <w:t>イ－１６－（１２）-①住宅・建築物耐震改修事業に係る基礎額</w:t>
        </w:r>
        <w:r w:rsidR="009E7F23">
          <w:rPr>
            <w:noProof/>
            <w:webHidden/>
          </w:rPr>
          <w:tab/>
        </w:r>
        <w:r w:rsidR="009E7F23">
          <w:rPr>
            <w:noProof/>
            <w:webHidden/>
          </w:rPr>
          <w:fldChar w:fldCharType="begin"/>
        </w:r>
        <w:r w:rsidR="009E7F23">
          <w:rPr>
            <w:noProof/>
            <w:webHidden/>
          </w:rPr>
          <w:instrText xml:space="preserve"> PAGEREF _Toc130988332 \h </w:instrText>
        </w:r>
        <w:r w:rsidR="009E7F23">
          <w:rPr>
            <w:noProof/>
            <w:webHidden/>
          </w:rPr>
        </w:r>
        <w:r w:rsidR="009E7F23">
          <w:rPr>
            <w:noProof/>
            <w:webHidden/>
          </w:rPr>
          <w:fldChar w:fldCharType="separate"/>
        </w:r>
        <w:r w:rsidR="009E7F23">
          <w:rPr>
            <w:noProof/>
            <w:webHidden/>
          </w:rPr>
          <w:t>- 620 -</w:t>
        </w:r>
        <w:r w:rsidR="009E7F23">
          <w:rPr>
            <w:noProof/>
            <w:webHidden/>
          </w:rPr>
          <w:fldChar w:fldCharType="end"/>
        </w:r>
      </w:hyperlink>
    </w:p>
    <w:p w14:paraId="40C8B56C" w14:textId="4ED51833" w:rsidR="009E7F23" w:rsidRDefault="00C8638F">
      <w:pPr>
        <w:pStyle w:val="41"/>
        <w:rPr>
          <w:rFonts w:asciiTheme="minorHAnsi" w:hAnsiTheme="minorHAnsi" w:cstheme="minorBidi"/>
          <w:noProof/>
          <w:color w:val="auto"/>
          <w:sz w:val="21"/>
          <w:szCs w:val="22"/>
        </w:rPr>
      </w:pPr>
      <w:hyperlink w:anchor="_Toc130988333" w:history="1">
        <w:r w:rsidR="009E7F23" w:rsidRPr="002F7168">
          <w:rPr>
            <w:rStyle w:val="af2"/>
            <w:noProof/>
          </w:rPr>
          <w:t>イ－１６－（１２）-②住宅・建築物アスベスト改修事業の基礎額</w:t>
        </w:r>
        <w:r w:rsidR="009E7F23">
          <w:rPr>
            <w:noProof/>
            <w:webHidden/>
          </w:rPr>
          <w:tab/>
        </w:r>
        <w:r w:rsidR="009E7F23">
          <w:rPr>
            <w:noProof/>
            <w:webHidden/>
          </w:rPr>
          <w:fldChar w:fldCharType="begin"/>
        </w:r>
        <w:r w:rsidR="009E7F23">
          <w:rPr>
            <w:noProof/>
            <w:webHidden/>
          </w:rPr>
          <w:instrText xml:space="preserve"> PAGEREF _Toc130988333 \h </w:instrText>
        </w:r>
        <w:r w:rsidR="009E7F23">
          <w:rPr>
            <w:noProof/>
            <w:webHidden/>
          </w:rPr>
        </w:r>
        <w:r w:rsidR="009E7F23">
          <w:rPr>
            <w:noProof/>
            <w:webHidden/>
          </w:rPr>
          <w:fldChar w:fldCharType="separate"/>
        </w:r>
        <w:r w:rsidR="009E7F23">
          <w:rPr>
            <w:noProof/>
            <w:webHidden/>
          </w:rPr>
          <w:t>- 626 -</w:t>
        </w:r>
        <w:r w:rsidR="009E7F23">
          <w:rPr>
            <w:noProof/>
            <w:webHidden/>
          </w:rPr>
          <w:fldChar w:fldCharType="end"/>
        </w:r>
      </w:hyperlink>
    </w:p>
    <w:p w14:paraId="6EE4B9F6" w14:textId="4D27B08E" w:rsidR="009E7F23" w:rsidRDefault="00C8638F">
      <w:pPr>
        <w:pStyle w:val="41"/>
        <w:rPr>
          <w:rFonts w:asciiTheme="minorHAnsi" w:hAnsiTheme="minorHAnsi" w:cstheme="minorBidi"/>
          <w:noProof/>
          <w:color w:val="auto"/>
          <w:sz w:val="21"/>
          <w:szCs w:val="22"/>
        </w:rPr>
      </w:pPr>
      <w:hyperlink w:anchor="_Toc130988334" w:history="1">
        <w:r w:rsidR="009E7F23" w:rsidRPr="002F7168">
          <w:rPr>
            <w:rStyle w:val="af2"/>
            <w:noProof/>
          </w:rPr>
          <w:t>イ－１６－（１２）-③がけ地近接等危険住宅移転事業に係る基礎額等</w:t>
        </w:r>
        <w:r w:rsidR="009E7F23">
          <w:rPr>
            <w:noProof/>
            <w:webHidden/>
          </w:rPr>
          <w:tab/>
        </w:r>
        <w:r w:rsidR="009E7F23">
          <w:rPr>
            <w:noProof/>
            <w:webHidden/>
          </w:rPr>
          <w:fldChar w:fldCharType="begin"/>
        </w:r>
        <w:r w:rsidR="009E7F23">
          <w:rPr>
            <w:noProof/>
            <w:webHidden/>
          </w:rPr>
          <w:instrText xml:space="preserve"> PAGEREF _Toc130988334 \h </w:instrText>
        </w:r>
        <w:r w:rsidR="009E7F23">
          <w:rPr>
            <w:noProof/>
            <w:webHidden/>
          </w:rPr>
        </w:r>
        <w:r w:rsidR="009E7F23">
          <w:rPr>
            <w:noProof/>
            <w:webHidden/>
          </w:rPr>
          <w:fldChar w:fldCharType="separate"/>
        </w:r>
        <w:r w:rsidR="009E7F23">
          <w:rPr>
            <w:noProof/>
            <w:webHidden/>
          </w:rPr>
          <w:t>- 626 -</w:t>
        </w:r>
        <w:r w:rsidR="009E7F23">
          <w:rPr>
            <w:noProof/>
            <w:webHidden/>
          </w:rPr>
          <w:fldChar w:fldCharType="end"/>
        </w:r>
      </w:hyperlink>
    </w:p>
    <w:p w14:paraId="57BF0861" w14:textId="68E35B0A" w:rsidR="009E7F23" w:rsidRDefault="00C8638F">
      <w:pPr>
        <w:pStyle w:val="41"/>
        <w:rPr>
          <w:rFonts w:asciiTheme="minorHAnsi" w:hAnsiTheme="minorHAnsi" w:cstheme="minorBidi"/>
          <w:noProof/>
          <w:color w:val="auto"/>
          <w:sz w:val="21"/>
          <w:szCs w:val="22"/>
        </w:rPr>
      </w:pPr>
      <w:hyperlink w:anchor="_Toc130988335" w:history="1">
        <w:r w:rsidR="009E7F23" w:rsidRPr="002F7168">
          <w:rPr>
            <w:rStyle w:val="af2"/>
            <w:noProof/>
          </w:rPr>
          <w:t>イ－１６－（１２）-④災害危険区域等建築物防災改修等事業に係る基礎額</w:t>
        </w:r>
        <w:r w:rsidR="009E7F23">
          <w:rPr>
            <w:noProof/>
            <w:webHidden/>
          </w:rPr>
          <w:tab/>
        </w:r>
        <w:r w:rsidR="009E7F23">
          <w:rPr>
            <w:noProof/>
            <w:webHidden/>
          </w:rPr>
          <w:fldChar w:fldCharType="begin"/>
        </w:r>
        <w:r w:rsidR="009E7F23">
          <w:rPr>
            <w:noProof/>
            <w:webHidden/>
          </w:rPr>
          <w:instrText xml:space="preserve"> PAGEREF _Toc130988335 \h </w:instrText>
        </w:r>
        <w:r w:rsidR="009E7F23">
          <w:rPr>
            <w:noProof/>
            <w:webHidden/>
          </w:rPr>
        </w:r>
        <w:r w:rsidR="009E7F23">
          <w:rPr>
            <w:noProof/>
            <w:webHidden/>
          </w:rPr>
          <w:fldChar w:fldCharType="separate"/>
        </w:r>
        <w:r w:rsidR="009E7F23">
          <w:rPr>
            <w:noProof/>
            <w:webHidden/>
          </w:rPr>
          <w:t>- 627 -</w:t>
        </w:r>
        <w:r w:rsidR="009E7F23">
          <w:rPr>
            <w:noProof/>
            <w:webHidden/>
          </w:rPr>
          <w:fldChar w:fldCharType="end"/>
        </w:r>
      </w:hyperlink>
    </w:p>
    <w:p w14:paraId="56B14E60" w14:textId="596E9FE8" w:rsidR="009E7F23" w:rsidRDefault="00C8638F">
      <w:pPr>
        <w:pStyle w:val="41"/>
        <w:rPr>
          <w:rFonts w:asciiTheme="minorHAnsi" w:hAnsiTheme="minorHAnsi" w:cstheme="minorBidi"/>
          <w:noProof/>
          <w:color w:val="auto"/>
          <w:sz w:val="21"/>
          <w:szCs w:val="22"/>
        </w:rPr>
      </w:pPr>
      <w:hyperlink w:anchor="_Toc130988336" w:history="1">
        <w:r w:rsidR="009E7F23" w:rsidRPr="002F7168">
          <w:rPr>
            <w:rStyle w:val="af2"/>
            <w:noProof/>
          </w:rPr>
          <w:t>イ－１６－（１３）狭あい道路整備等促進事業に係る基礎額</w:t>
        </w:r>
        <w:r w:rsidR="009E7F23">
          <w:rPr>
            <w:noProof/>
            <w:webHidden/>
          </w:rPr>
          <w:tab/>
        </w:r>
        <w:r w:rsidR="009E7F23">
          <w:rPr>
            <w:noProof/>
            <w:webHidden/>
          </w:rPr>
          <w:fldChar w:fldCharType="begin"/>
        </w:r>
        <w:r w:rsidR="009E7F23">
          <w:rPr>
            <w:noProof/>
            <w:webHidden/>
          </w:rPr>
          <w:instrText xml:space="preserve"> PAGEREF _Toc130988336 \h </w:instrText>
        </w:r>
        <w:r w:rsidR="009E7F23">
          <w:rPr>
            <w:noProof/>
            <w:webHidden/>
          </w:rPr>
        </w:r>
        <w:r w:rsidR="009E7F23">
          <w:rPr>
            <w:noProof/>
            <w:webHidden/>
          </w:rPr>
          <w:fldChar w:fldCharType="separate"/>
        </w:r>
        <w:r w:rsidR="009E7F23">
          <w:rPr>
            <w:noProof/>
            <w:webHidden/>
          </w:rPr>
          <w:t>- 629 -</w:t>
        </w:r>
        <w:r w:rsidR="009E7F23">
          <w:rPr>
            <w:noProof/>
            <w:webHidden/>
          </w:rPr>
          <w:fldChar w:fldCharType="end"/>
        </w:r>
      </w:hyperlink>
    </w:p>
    <w:p w14:paraId="6B188A3F" w14:textId="3600A98D" w:rsidR="009E7F23" w:rsidRDefault="00C8638F">
      <w:pPr>
        <w:pStyle w:val="41"/>
        <w:rPr>
          <w:rFonts w:asciiTheme="minorHAnsi" w:hAnsiTheme="minorHAnsi" w:cstheme="minorBidi"/>
          <w:noProof/>
          <w:color w:val="auto"/>
          <w:sz w:val="21"/>
          <w:szCs w:val="22"/>
        </w:rPr>
      </w:pPr>
      <w:hyperlink w:anchor="_Toc130988337" w:history="1">
        <w:r w:rsidR="009E7F23" w:rsidRPr="002F7168">
          <w:rPr>
            <w:rStyle w:val="af2"/>
            <w:noProof/>
          </w:rPr>
          <w:t>イ－１６－（１４）削除</w:t>
        </w:r>
        <w:r w:rsidR="009E7F23">
          <w:rPr>
            <w:noProof/>
            <w:webHidden/>
          </w:rPr>
          <w:tab/>
        </w:r>
        <w:r w:rsidR="009E7F23">
          <w:rPr>
            <w:noProof/>
            <w:webHidden/>
          </w:rPr>
          <w:fldChar w:fldCharType="begin"/>
        </w:r>
        <w:r w:rsidR="009E7F23">
          <w:rPr>
            <w:noProof/>
            <w:webHidden/>
          </w:rPr>
          <w:instrText xml:space="preserve"> PAGEREF _Toc130988337 \h </w:instrText>
        </w:r>
        <w:r w:rsidR="009E7F23">
          <w:rPr>
            <w:noProof/>
            <w:webHidden/>
          </w:rPr>
        </w:r>
        <w:r w:rsidR="009E7F23">
          <w:rPr>
            <w:noProof/>
            <w:webHidden/>
          </w:rPr>
          <w:fldChar w:fldCharType="separate"/>
        </w:r>
        <w:r w:rsidR="009E7F23">
          <w:rPr>
            <w:noProof/>
            <w:webHidden/>
          </w:rPr>
          <w:t>- 630 -</w:t>
        </w:r>
        <w:r w:rsidR="009E7F23">
          <w:rPr>
            <w:noProof/>
            <w:webHidden/>
          </w:rPr>
          <w:fldChar w:fldCharType="end"/>
        </w:r>
      </w:hyperlink>
    </w:p>
    <w:p w14:paraId="277C76C5" w14:textId="5403A5AF" w:rsidR="009E7F23" w:rsidRDefault="00C8638F">
      <w:pPr>
        <w:pStyle w:val="41"/>
        <w:rPr>
          <w:rFonts w:asciiTheme="minorHAnsi" w:hAnsiTheme="minorHAnsi" w:cstheme="minorBidi"/>
          <w:noProof/>
          <w:color w:val="auto"/>
          <w:sz w:val="21"/>
          <w:szCs w:val="22"/>
        </w:rPr>
      </w:pPr>
      <w:hyperlink w:anchor="_Toc130988338" w:history="1">
        <w:r w:rsidR="009E7F23" w:rsidRPr="002F7168">
          <w:rPr>
            <w:rStyle w:val="af2"/>
            <w:noProof/>
          </w:rPr>
          <w:t>イ－１６－（１５）削除</w:t>
        </w:r>
        <w:r w:rsidR="009E7F23">
          <w:rPr>
            <w:noProof/>
            <w:webHidden/>
          </w:rPr>
          <w:tab/>
        </w:r>
        <w:r w:rsidR="009E7F23">
          <w:rPr>
            <w:noProof/>
            <w:webHidden/>
          </w:rPr>
          <w:fldChar w:fldCharType="begin"/>
        </w:r>
        <w:r w:rsidR="009E7F23">
          <w:rPr>
            <w:noProof/>
            <w:webHidden/>
          </w:rPr>
          <w:instrText xml:space="preserve"> PAGEREF _Toc130988338 \h </w:instrText>
        </w:r>
        <w:r w:rsidR="009E7F23">
          <w:rPr>
            <w:noProof/>
            <w:webHidden/>
          </w:rPr>
        </w:r>
        <w:r w:rsidR="009E7F23">
          <w:rPr>
            <w:noProof/>
            <w:webHidden/>
          </w:rPr>
          <w:fldChar w:fldCharType="separate"/>
        </w:r>
        <w:r w:rsidR="009E7F23">
          <w:rPr>
            <w:noProof/>
            <w:webHidden/>
          </w:rPr>
          <w:t>- 630 -</w:t>
        </w:r>
        <w:r w:rsidR="009E7F23">
          <w:rPr>
            <w:noProof/>
            <w:webHidden/>
          </w:rPr>
          <w:fldChar w:fldCharType="end"/>
        </w:r>
      </w:hyperlink>
    </w:p>
    <w:p w14:paraId="6CE51BFC" w14:textId="773F00E7" w:rsidR="009E7F23" w:rsidRDefault="00C8638F">
      <w:pPr>
        <w:pStyle w:val="41"/>
        <w:rPr>
          <w:rFonts w:asciiTheme="minorHAnsi" w:hAnsiTheme="minorHAnsi" w:cstheme="minorBidi"/>
          <w:noProof/>
          <w:color w:val="auto"/>
          <w:sz w:val="21"/>
          <w:szCs w:val="22"/>
        </w:rPr>
      </w:pPr>
      <w:hyperlink w:anchor="_Toc130988339" w:history="1">
        <w:r w:rsidR="009E7F23" w:rsidRPr="002F7168">
          <w:rPr>
            <w:rStyle w:val="af2"/>
            <w:noProof/>
          </w:rPr>
          <w:t>イ－１６－（１６）削除</w:t>
        </w:r>
        <w:r w:rsidR="009E7F23">
          <w:rPr>
            <w:noProof/>
            <w:webHidden/>
          </w:rPr>
          <w:tab/>
        </w:r>
        <w:r w:rsidR="009E7F23">
          <w:rPr>
            <w:noProof/>
            <w:webHidden/>
          </w:rPr>
          <w:fldChar w:fldCharType="begin"/>
        </w:r>
        <w:r w:rsidR="009E7F23">
          <w:rPr>
            <w:noProof/>
            <w:webHidden/>
          </w:rPr>
          <w:instrText xml:space="preserve"> PAGEREF _Toc130988339 \h </w:instrText>
        </w:r>
        <w:r w:rsidR="009E7F23">
          <w:rPr>
            <w:noProof/>
            <w:webHidden/>
          </w:rPr>
        </w:r>
        <w:r w:rsidR="009E7F23">
          <w:rPr>
            <w:noProof/>
            <w:webHidden/>
          </w:rPr>
          <w:fldChar w:fldCharType="separate"/>
        </w:r>
        <w:r w:rsidR="009E7F23">
          <w:rPr>
            <w:noProof/>
            <w:webHidden/>
          </w:rPr>
          <w:t>- 630 -</w:t>
        </w:r>
        <w:r w:rsidR="009E7F23">
          <w:rPr>
            <w:noProof/>
            <w:webHidden/>
          </w:rPr>
          <w:fldChar w:fldCharType="end"/>
        </w:r>
      </w:hyperlink>
    </w:p>
    <w:p w14:paraId="2C6F8A22" w14:textId="2073AF88" w:rsidR="009E7F23" w:rsidRDefault="00C8638F">
      <w:pPr>
        <w:pStyle w:val="41"/>
        <w:rPr>
          <w:rFonts w:asciiTheme="minorHAnsi" w:hAnsiTheme="minorHAnsi" w:cstheme="minorBidi"/>
          <w:noProof/>
          <w:color w:val="auto"/>
          <w:sz w:val="21"/>
          <w:szCs w:val="22"/>
        </w:rPr>
      </w:pPr>
      <w:hyperlink w:anchor="_Toc130988340" w:history="1">
        <w:r w:rsidR="009E7F23" w:rsidRPr="002F7168">
          <w:rPr>
            <w:rStyle w:val="af2"/>
            <w:noProof/>
          </w:rPr>
          <w:t>イ－１６－（１７）都市・地域再生緊急促進事業に係る基礎額</w:t>
        </w:r>
        <w:r w:rsidR="009E7F23">
          <w:rPr>
            <w:noProof/>
            <w:webHidden/>
          </w:rPr>
          <w:tab/>
        </w:r>
        <w:r w:rsidR="009E7F23">
          <w:rPr>
            <w:noProof/>
            <w:webHidden/>
          </w:rPr>
          <w:fldChar w:fldCharType="begin"/>
        </w:r>
        <w:r w:rsidR="009E7F23">
          <w:rPr>
            <w:noProof/>
            <w:webHidden/>
          </w:rPr>
          <w:instrText xml:space="preserve"> PAGEREF _Toc130988340 \h </w:instrText>
        </w:r>
        <w:r w:rsidR="009E7F23">
          <w:rPr>
            <w:noProof/>
            <w:webHidden/>
          </w:rPr>
        </w:r>
        <w:r w:rsidR="009E7F23">
          <w:rPr>
            <w:noProof/>
            <w:webHidden/>
          </w:rPr>
          <w:fldChar w:fldCharType="separate"/>
        </w:r>
        <w:r w:rsidR="009E7F23">
          <w:rPr>
            <w:noProof/>
            <w:webHidden/>
          </w:rPr>
          <w:t>- 630 -</w:t>
        </w:r>
        <w:r w:rsidR="009E7F23">
          <w:rPr>
            <w:noProof/>
            <w:webHidden/>
          </w:rPr>
          <w:fldChar w:fldCharType="end"/>
        </w:r>
      </w:hyperlink>
    </w:p>
    <w:p w14:paraId="4E13104B" w14:textId="4DBBF2F7" w:rsidR="009E7F23" w:rsidRDefault="00C8638F">
      <w:pPr>
        <w:pStyle w:val="41"/>
        <w:rPr>
          <w:rFonts w:asciiTheme="minorHAnsi" w:hAnsiTheme="minorHAnsi" w:cstheme="minorBidi"/>
          <w:noProof/>
          <w:color w:val="auto"/>
          <w:sz w:val="21"/>
          <w:szCs w:val="22"/>
        </w:rPr>
      </w:pPr>
      <w:hyperlink w:anchor="_Toc130988341" w:history="1">
        <w:r w:rsidR="009E7F23" w:rsidRPr="002F7168">
          <w:rPr>
            <w:rStyle w:val="af2"/>
            <w:noProof/>
          </w:rPr>
          <w:t>イ－１６－（１８）防災・省エネまちづくり緊急促進事業に係る基礎額</w:t>
        </w:r>
        <w:r w:rsidR="009E7F23">
          <w:rPr>
            <w:noProof/>
            <w:webHidden/>
          </w:rPr>
          <w:tab/>
        </w:r>
        <w:r w:rsidR="009E7F23">
          <w:rPr>
            <w:noProof/>
            <w:webHidden/>
          </w:rPr>
          <w:fldChar w:fldCharType="begin"/>
        </w:r>
        <w:r w:rsidR="009E7F23">
          <w:rPr>
            <w:noProof/>
            <w:webHidden/>
          </w:rPr>
          <w:instrText xml:space="preserve"> PAGEREF _Toc130988341 \h </w:instrText>
        </w:r>
        <w:r w:rsidR="009E7F23">
          <w:rPr>
            <w:noProof/>
            <w:webHidden/>
          </w:rPr>
        </w:r>
        <w:r w:rsidR="009E7F23">
          <w:rPr>
            <w:noProof/>
            <w:webHidden/>
          </w:rPr>
          <w:fldChar w:fldCharType="separate"/>
        </w:r>
        <w:r w:rsidR="009E7F23">
          <w:rPr>
            <w:noProof/>
            <w:webHidden/>
          </w:rPr>
          <w:t>- 631 -</w:t>
        </w:r>
        <w:r w:rsidR="009E7F23">
          <w:rPr>
            <w:noProof/>
            <w:webHidden/>
          </w:rPr>
          <w:fldChar w:fldCharType="end"/>
        </w:r>
      </w:hyperlink>
    </w:p>
    <w:p w14:paraId="4C64F432" w14:textId="1A6A486A" w:rsidR="009E7F23" w:rsidRDefault="00C8638F">
      <w:pPr>
        <w:pStyle w:val="41"/>
        <w:rPr>
          <w:rFonts w:asciiTheme="minorHAnsi" w:hAnsiTheme="minorHAnsi" w:cstheme="minorBidi"/>
          <w:noProof/>
          <w:color w:val="auto"/>
          <w:sz w:val="21"/>
          <w:szCs w:val="22"/>
        </w:rPr>
      </w:pPr>
      <w:hyperlink w:anchor="_Toc130988342" w:history="1">
        <w:r w:rsidR="009E7F23" w:rsidRPr="002F7168">
          <w:rPr>
            <w:rStyle w:val="af2"/>
            <w:noProof/>
          </w:rPr>
          <w:t>イ－１６－（１９）集約都市開発支援事業に係る基礎額</w:t>
        </w:r>
        <w:r w:rsidR="009E7F23">
          <w:rPr>
            <w:noProof/>
            <w:webHidden/>
          </w:rPr>
          <w:tab/>
        </w:r>
        <w:r w:rsidR="009E7F23">
          <w:rPr>
            <w:noProof/>
            <w:webHidden/>
          </w:rPr>
          <w:fldChar w:fldCharType="begin"/>
        </w:r>
        <w:r w:rsidR="009E7F23">
          <w:rPr>
            <w:noProof/>
            <w:webHidden/>
          </w:rPr>
          <w:instrText xml:space="preserve"> PAGEREF _Toc130988342 \h </w:instrText>
        </w:r>
        <w:r w:rsidR="009E7F23">
          <w:rPr>
            <w:noProof/>
            <w:webHidden/>
          </w:rPr>
        </w:r>
        <w:r w:rsidR="009E7F23">
          <w:rPr>
            <w:noProof/>
            <w:webHidden/>
          </w:rPr>
          <w:fldChar w:fldCharType="separate"/>
        </w:r>
        <w:r w:rsidR="009E7F23">
          <w:rPr>
            <w:noProof/>
            <w:webHidden/>
          </w:rPr>
          <w:t>- 631 -</w:t>
        </w:r>
        <w:r w:rsidR="009E7F23">
          <w:rPr>
            <w:noProof/>
            <w:webHidden/>
          </w:rPr>
          <w:fldChar w:fldCharType="end"/>
        </w:r>
      </w:hyperlink>
    </w:p>
    <w:p w14:paraId="57F91208" w14:textId="618EC6E3" w:rsidR="009E7F23" w:rsidRDefault="00C8638F">
      <w:pPr>
        <w:pStyle w:val="41"/>
        <w:rPr>
          <w:rFonts w:asciiTheme="minorHAnsi" w:hAnsiTheme="minorHAnsi" w:cstheme="minorBidi"/>
          <w:noProof/>
          <w:color w:val="auto"/>
          <w:sz w:val="21"/>
          <w:szCs w:val="22"/>
        </w:rPr>
      </w:pPr>
      <w:hyperlink w:anchor="_Toc130988343" w:history="1">
        <w:r w:rsidR="009E7F23" w:rsidRPr="002F7168">
          <w:rPr>
            <w:rStyle w:val="af2"/>
            <w:noProof/>
          </w:rPr>
          <w:t>イ－１６－（２０）住宅・建築物省エネ改修推進事業に係る基礎額</w:t>
        </w:r>
        <w:r w:rsidR="009E7F23">
          <w:rPr>
            <w:noProof/>
            <w:webHidden/>
          </w:rPr>
          <w:tab/>
        </w:r>
        <w:r w:rsidR="009E7F23">
          <w:rPr>
            <w:noProof/>
            <w:webHidden/>
          </w:rPr>
          <w:fldChar w:fldCharType="begin"/>
        </w:r>
        <w:r w:rsidR="009E7F23">
          <w:rPr>
            <w:noProof/>
            <w:webHidden/>
          </w:rPr>
          <w:instrText xml:space="preserve"> PAGEREF _Toc130988343 \h </w:instrText>
        </w:r>
        <w:r w:rsidR="009E7F23">
          <w:rPr>
            <w:noProof/>
            <w:webHidden/>
          </w:rPr>
        </w:r>
        <w:r w:rsidR="009E7F23">
          <w:rPr>
            <w:noProof/>
            <w:webHidden/>
          </w:rPr>
          <w:fldChar w:fldCharType="separate"/>
        </w:r>
        <w:r w:rsidR="009E7F23">
          <w:rPr>
            <w:noProof/>
            <w:webHidden/>
          </w:rPr>
          <w:t>- 631 -</w:t>
        </w:r>
        <w:r w:rsidR="009E7F23">
          <w:rPr>
            <w:noProof/>
            <w:webHidden/>
          </w:rPr>
          <w:fldChar w:fldCharType="end"/>
        </w:r>
      </w:hyperlink>
    </w:p>
    <w:p w14:paraId="09359E04" w14:textId="3D735CC9" w:rsidR="009E7F23" w:rsidRDefault="00C8638F">
      <w:pPr>
        <w:pStyle w:val="24"/>
        <w:tabs>
          <w:tab w:val="right" w:leader="dot" w:pos="9060"/>
        </w:tabs>
        <w:ind w:left="227"/>
        <w:rPr>
          <w:rFonts w:asciiTheme="minorHAnsi" w:hAnsiTheme="minorHAnsi" w:cstheme="minorBidi"/>
          <w:noProof/>
          <w:sz w:val="21"/>
          <w:szCs w:val="22"/>
        </w:rPr>
      </w:pPr>
      <w:hyperlink w:anchor="_Toc130988344" w:history="1">
        <w:r w:rsidR="009E7F23" w:rsidRPr="002F7168">
          <w:rPr>
            <w:rStyle w:val="af2"/>
            <w:noProof/>
          </w:rPr>
          <w:t>ロ　防災・安全交付金事業</w:t>
        </w:r>
        <w:r w:rsidR="009E7F23">
          <w:rPr>
            <w:noProof/>
            <w:webHidden/>
          </w:rPr>
          <w:tab/>
        </w:r>
        <w:r w:rsidR="009E7F23">
          <w:rPr>
            <w:noProof/>
            <w:webHidden/>
          </w:rPr>
          <w:fldChar w:fldCharType="begin"/>
        </w:r>
        <w:r w:rsidR="009E7F23">
          <w:rPr>
            <w:noProof/>
            <w:webHidden/>
          </w:rPr>
          <w:instrText xml:space="preserve"> PAGEREF _Toc130988344 \h </w:instrText>
        </w:r>
        <w:r w:rsidR="009E7F23">
          <w:rPr>
            <w:noProof/>
            <w:webHidden/>
          </w:rPr>
        </w:r>
        <w:r w:rsidR="009E7F23">
          <w:rPr>
            <w:noProof/>
            <w:webHidden/>
          </w:rPr>
          <w:fldChar w:fldCharType="separate"/>
        </w:r>
        <w:r w:rsidR="009E7F23">
          <w:rPr>
            <w:noProof/>
            <w:webHidden/>
          </w:rPr>
          <w:t>- 633 -</w:t>
        </w:r>
        <w:r w:rsidR="009E7F23">
          <w:rPr>
            <w:noProof/>
            <w:webHidden/>
          </w:rPr>
          <w:fldChar w:fldCharType="end"/>
        </w:r>
      </w:hyperlink>
    </w:p>
    <w:p w14:paraId="68FBC283" w14:textId="73FD1B1E" w:rsidR="009E7F23" w:rsidRDefault="00C8638F">
      <w:pPr>
        <w:pStyle w:val="34"/>
        <w:rPr>
          <w:rFonts w:asciiTheme="minorHAnsi" w:hAnsiTheme="minorHAnsi" w:cstheme="minorBidi"/>
          <w:noProof/>
          <w:sz w:val="21"/>
          <w:szCs w:val="22"/>
        </w:rPr>
      </w:pPr>
      <w:hyperlink w:anchor="_Toc130988345" w:history="1">
        <w:r w:rsidR="009E7F23" w:rsidRPr="002F7168">
          <w:rPr>
            <w:rStyle w:val="af2"/>
            <w:noProof/>
          </w:rPr>
          <w:t>ロ－１　道路事業</w:t>
        </w:r>
        <w:r w:rsidR="009E7F23">
          <w:rPr>
            <w:noProof/>
            <w:webHidden/>
          </w:rPr>
          <w:tab/>
        </w:r>
        <w:r w:rsidR="009E7F23">
          <w:rPr>
            <w:noProof/>
            <w:webHidden/>
          </w:rPr>
          <w:fldChar w:fldCharType="begin"/>
        </w:r>
        <w:r w:rsidR="009E7F23">
          <w:rPr>
            <w:noProof/>
            <w:webHidden/>
          </w:rPr>
          <w:instrText xml:space="preserve"> PAGEREF _Toc130988345 \h </w:instrText>
        </w:r>
        <w:r w:rsidR="009E7F23">
          <w:rPr>
            <w:noProof/>
            <w:webHidden/>
          </w:rPr>
        </w:r>
        <w:r w:rsidR="009E7F23">
          <w:rPr>
            <w:noProof/>
            <w:webHidden/>
          </w:rPr>
          <w:fldChar w:fldCharType="separate"/>
        </w:r>
        <w:r w:rsidR="009E7F23">
          <w:rPr>
            <w:noProof/>
            <w:webHidden/>
          </w:rPr>
          <w:t>- 633 -</w:t>
        </w:r>
        <w:r w:rsidR="009E7F23">
          <w:rPr>
            <w:noProof/>
            <w:webHidden/>
          </w:rPr>
          <w:fldChar w:fldCharType="end"/>
        </w:r>
      </w:hyperlink>
    </w:p>
    <w:p w14:paraId="1D620B3C" w14:textId="4272D821" w:rsidR="009E7F23" w:rsidRDefault="00C8638F">
      <w:pPr>
        <w:pStyle w:val="41"/>
        <w:rPr>
          <w:rFonts w:asciiTheme="minorHAnsi" w:hAnsiTheme="minorHAnsi" w:cstheme="minorBidi"/>
          <w:noProof/>
          <w:color w:val="auto"/>
          <w:sz w:val="21"/>
          <w:szCs w:val="22"/>
        </w:rPr>
      </w:pPr>
      <w:hyperlink w:anchor="_Toc130988346" w:history="1">
        <w:r w:rsidR="009E7F23" w:rsidRPr="002F7168">
          <w:rPr>
            <w:rStyle w:val="af2"/>
            <w:noProof/>
          </w:rPr>
          <w:t>ロ－１－（１）道路事業に係る基礎額</w:t>
        </w:r>
        <w:r w:rsidR="009E7F23">
          <w:rPr>
            <w:noProof/>
            <w:webHidden/>
          </w:rPr>
          <w:tab/>
        </w:r>
        <w:r w:rsidR="009E7F23">
          <w:rPr>
            <w:noProof/>
            <w:webHidden/>
          </w:rPr>
          <w:fldChar w:fldCharType="begin"/>
        </w:r>
        <w:r w:rsidR="009E7F23">
          <w:rPr>
            <w:noProof/>
            <w:webHidden/>
          </w:rPr>
          <w:instrText xml:space="preserve"> PAGEREF _Toc130988346 \h </w:instrText>
        </w:r>
        <w:r w:rsidR="009E7F23">
          <w:rPr>
            <w:noProof/>
            <w:webHidden/>
          </w:rPr>
        </w:r>
        <w:r w:rsidR="009E7F23">
          <w:rPr>
            <w:noProof/>
            <w:webHidden/>
          </w:rPr>
          <w:fldChar w:fldCharType="separate"/>
        </w:r>
        <w:r w:rsidR="009E7F23">
          <w:rPr>
            <w:noProof/>
            <w:webHidden/>
          </w:rPr>
          <w:t>- 633 -</w:t>
        </w:r>
        <w:r w:rsidR="009E7F23">
          <w:rPr>
            <w:noProof/>
            <w:webHidden/>
          </w:rPr>
          <w:fldChar w:fldCharType="end"/>
        </w:r>
      </w:hyperlink>
    </w:p>
    <w:p w14:paraId="5555C8FF" w14:textId="508CCD2B" w:rsidR="009E7F23" w:rsidRDefault="00C8638F">
      <w:pPr>
        <w:pStyle w:val="34"/>
        <w:rPr>
          <w:rFonts w:asciiTheme="minorHAnsi" w:hAnsiTheme="minorHAnsi" w:cstheme="minorBidi"/>
          <w:noProof/>
          <w:sz w:val="21"/>
          <w:szCs w:val="22"/>
        </w:rPr>
      </w:pPr>
      <w:hyperlink w:anchor="_Toc130988347" w:history="1">
        <w:r w:rsidR="009E7F23" w:rsidRPr="002F7168">
          <w:rPr>
            <w:rStyle w:val="af2"/>
            <w:noProof/>
          </w:rPr>
          <w:t>ロ－２　港湾事業</w:t>
        </w:r>
        <w:r w:rsidR="009E7F23">
          <w:rPr>
            <w:noProof/>
            <w:webHidden/>
          </w:rPr>
          <w:tab/>
        </w:r>
        <w:r w:rsidR="009E7F23">
          <w:rPr>
            <w:noProof/>
            <w:webHidden/>
          </w:rPr>
          <w:fldChar w:fldCharType="begin"/>
        </w:r>
        <w:r w:rsidR="009E7F23">
          <w:rPr>
            <w:noProof/>
            <w:webHidden/>
          </w:rPr>
          <w:instrText xml:space="preserve"> PAGEREF _Toc130988347 \h </w:instrText>
        </w:r>
        <w:r w:rsidR="009E7F23">
          <w:rPr>
            <w:noProof/>
            <w:webHidden/>
          </w:rPr>
        </w:r>
        <w:r w:rsidR="009E7F23">
          <w:rPr>
            <w:noProof/>
            <w:webHidden/>
          </w:rPr>
          <w:fldChar w:fldCharType="separate"/>
        </w:r>
        <w:r w:rsidR="009E7F23">
          <w:rPr>
            <w:noProof/>
            <w:webHidden/>
          </w:rPr>
          <w:t>- 637 -</w:t>
        </w:r>
        <w:r w:rsidR="009E7F23">
          <w:rPr>
            <w:noProof/>
            <w:webHidden/>
          </w:rPr>
          <w:fldChar w:fldCharType="end"/>
        </w:r>
      </w:hyperlink>
    </w:p>
    <w:p w14:paraId="570CD46C" w14:textId="50E204E5" w:rsidR="009E7F23" w:rsidRDefault="00C8638F">
      <w:pPr>
        <w:pStyle w:val="41"/>
        <w:rPr>
          <w:rFonts w:asciiTheme="minorHAnsi" w:hAnsiTheme="minorHAnsi" w:cstheme="minorBidi"/>
          <w:noProof/>
          <w:color w:val="auto"/>
          <w:sz w:val="21"/>
          <w:szCs w:val="22"/>
        </w:rPr>
      </w:pPr>
      <w:hyperlink w:anchor="_Toc130988348" w:history="1">
        <w:r w:rsidR="009E7F23" w:rsidRPr="002F7168">
          <w:rPr>
            <w:rStyle w:val="af2"/>
            <w:noProof/>
          </w:rPr>
          <w:t>ロ－２－（１）港湾改修事業に係る基礎額</w:t>
        </w:r>
        <w:r w:rsidR="009E7F23">
          <w:rPr>
            <w:noProof/>
            <w:webHidden/>
          </w:rPr>
          <w:tab/>
        </w:r>
        <w:r w:rsidR="009E7F23">
          <w:rPr>
            <w:noProof/>
            <w:webHidden/>
          </w:rPr>
          <w:fldChar w:fldCharType="begin"/>
        </w:r>
        <w:r w:rsidR="009E7F23">
          <w:rPr>
            <w:noProof/>
            <w:webHidden/>
          </w:rPr>
          <w:instrText xml:space="preserve"> PAGEREF _Toc130988348 \h </w:instrText>
        </w:r>
        <w:r w:rsidR="009E7F23">
          <w:rPr>
            <w:noProof/>
            <w:webHidden/>
          </w:rPr>
        </w:r>
        <w:r w:rsidR="009E7F23">
          <w:rPr>
            <w:noProof/>
            <w:webHidden/>
          </w:rPr>
          <w:fldChar w:fldCharType="separate"/>
        </w:r>
        <w:r w:rsidR="009E7F23">
          <w:rPr>
            <w:noProof/>
            <w:webHidden/>
          </w:rPr>
          <w:t>- 637 -</w:t>
        </w:r>
        <w:r w:rsidR="009E7F23">
          <w:rPr>
            <w:noProof/>
            <w:webHidden/>
          </w:rPr>
          <w:fldChar w:fldCharType="end"/>
        </w:r>
      </w:hyperlink>
    </w:p>
    <w:p w14:paraId="223E21C1" w14:textId="2A4BC2AC" w:rsidR="009E7F23" w:rsidRDefault="00C8638F">
      <w:pPr>
        <w:pStyle w:val="41"/>
        <w:rPr>
          <w:rFonts w:asciiTheme="minorHAnsi" w:hAnsiTheme="minorHAnsi" w:cstheme="minorBidi"/>
          <w:noProof/>
          <w:color w:val="auto"/>
          <w:sz w:val="21"/>
          <w:szCs w:val="22"/>
        </w:rPr>
      </w:pPr>
      <w:hyperlink w:anchor="_Toc130988349" w:history="1">
        <w:r w:rsidR="009E7F23" w:rsidRPr="002F7168">
          <w:rPr>
            <w:rStyle w:val="af2"/>
            <w:noProof/>
          </w:rPr>
          <w:t>ロ－２－（２）緑地等施設整備事業に係る基礎額</w:t>
        </w:r>
        <w:r w:rsidR="009E7F23">
          <w:rPr>
            <w:noProof/>
            <w:webHidden/>
          </w:rPr>
          <w:tab/>
        </w:r>
        <w:r w:rsidR="009E7F23">
          <w:rPr>
            <w:noProof/>
            <w:webHidden/>
          </w:rPr>
          <w:fldChar w:fldCharType="begin"/>
        </w:r>
        <w:r w:rsidR="009E7F23">
          <w:rPr>
            <w:noProof/>
            <w:webHidden/>
          </w:rPr>
          <w:instrText xml:space="preserve"> PAGEREF _Toc130988349 \h </w:instrText>
        </w:r>
        <w:r w:rsidR="009E7F23">
          <w:rPr>
            <w:noProof/>
            <w:webHidden/>
          </w:rPr>
        </w:r>
        <w:r w:rsidR="009E7F23">
          <w:rPr>
            <w:noProof/>
            <w:webHidden/>
          </w:rPr>
          <w:fldChar w:fldCharType="separate"/>
        </w:r>
        <w:r w:rsidR="009E7F23">
          <w:rPr>
            <w:noProof/>
            <w:webHidden/>
          </w:rPr>
          <w:t>- 638 -</w:t>
        </w:r>
        <w:r w:rsidR="009E7F23">
          <w:rPr>
            <w:noProof/>
            <w:webHidden/>
          </w:rPr>
          <w:fldChar w:fldCharType="end"/>
        </w:r>
      </w:hyperlink>
    </w:p>
    <w:p w14:paraId="44A1BFE1" w14:textId="7CB6DB38" w:rsidR="009E7F23" w:rsidRDefault="00C8638F">
      <w:pPr>
        <w:pStyle w:val="41"/>
        <w:rPr>
          <w:rFonts w:asciiTheme="minorHAnsi" w:hAnsiTheme="minorHAnsi" w:cstheme="minorBidi"/>
          <w:noProof/>
          <w:color w:val="auto"/>
          <w:sz w:val="21"/>
          <w:szCs w:val="22"/>
        </w:rPr>
      </w:pPr>
      <w:hyperlink w:anchor="_Toc130988350" w:history="1">
        <w:r w:rsidR="009E7F23" w:rsidRPr="002F7168">
          <w:rPr>
            <w:rStyle w:val="af2"/>
            <w:noProof/>
          </w:rPr>
          <w:t>ロ－２－（３）海域環境創造・自然再生等事業に係る基礎額</w:t>
        </w:r>
        <w:r w:rsidR="009E7F23">
          <w:rPr>
            <w:noProof/>
            <w:webHidden/>
          </w:rPr>
          <w:tab/>
        </w:r>
        <w:r w:rsidR="009E7F23">
          <w:rPr>
            <w:noProof/>
            <w:webHidden/>
          </w:rPr>
          <w:fldChar w:fldCharType="begin"/>
        </w:r>
        <w:r w:rsidR="009E7F23">
          <w:rPr>
            <w:noProof/>
            <w:webHidden/>
          </w:rPr>
          <w:instrText xml:space="preserve"> PAGEREF _Toc130988350 \h </w:instrText>
        </w:r>
        <w:r w:rsidR="009E7F23">
          <w:rPr>
            <w:noProof/>
            <w:webHidden/>
          </w:rPr>
        </w:r>
        <w:r w:rsidR="009E7F23">
          <w:rPr>
            <w:noProof/>
            <w:webHidden/>
          </w:rPr>
          <w:fldChar w:fldCharType="separate"/>
        </w:r>
        <w:r w:rsidR="009E7F23">
          <w:rPr>
            <w:noProof/>
            <w:webHidden/>
          </w:rPr>
          <w:t>- 638 -</w:t>
        </w:r>
        <w:r w:rsidR="009E7F23">
          <w:rPr>
            <w:noProof/>
            <w:webHidden/>
          </w:rPr>
          <w:fldChar w:fldCharType="end"/>
        </w:r>
      </w:hyperlink>
    </w:p>
    <w:p w14:paraId="0C4B019E" w14:textId="16320555" w:rsidR="009E7F23" w:rsidRDefault="00C8638F">
      <w:pPr>
        <w:pStyle w:val="34"/>
        <w:rPr>
          <w:rFonts w:asciiTheme="minorHAnsi" w:hAnsiTheme="minorHAnsi" w:cstheme="minorBidi"/>
          <w:noProof/>
          <w:sz w:val="21"/>
          <w:szCs w:val="22"/>
        </w:rPr>
      </w:pPr>
      <w:hyperlink w:anchor="_Toc130988351" w:history="1">
        <w:r w:rsidR="009E7F23" w:rsidRPr="002F7168">
          <w:rPr>
            <w:rStyle w:val="af2"/>
            <w:noProof/>
          </w:rPr>
          <w:t>ロ－３　河川事業</w:t>
        </w:r>
        <w:r w:rsidR="009E7F23">
          <w:rPr>
            <w:noProof/>
            <w:webHidden/>
          </w:rPr>
          <w:tab/>
        </w:r>
        <w:r w:rsidR="009E7F23">
          <w:rPr>
            <w:noProof/>
            <w:webHidden/>
          </w:rPr>
          <w:fldChar w:fldCharType="begin"/>
        </w:r>
        <w:r w:rsidR="009E7F23">
          <w:rPr>
            <w:noProof/>
            <w:webHidden/>
          </w:rPr>
          <w:instrText xml:space="preserve"> PAGEREF _Toc130988351 \h </w:instrText>
        </w:r>
        <w:r w:rsidR="009E7F23">
          <w:rPr>
            <w:noProof/>
            <w:webHidden/>
          </w:rPr>
        </w:r>
        <w:r w:rsidR="009E7F23">
          <w:rPr>
            <w:noProof/>
            <w:webHidden/>
          </w:rPr>
          <w:fldChar w:fldCharType="separate"/>
        </w:r>
        <w:r w:rsidR="009E7F23">
          <w:rPr>
            <w:noProof/>
            <w:webHidden/>
          </w:rPr>
          <w:t>- 640 -</w:t>
        </w:r>
        <w:r w:rsidR="009E7F23">
          <w:rPr>
            <w:noProof/>
            <w:webHidden/>
          </w:rPr>
          <w:fldChar w:fldCharType="end"/>
        </w:r>
      </w:hyperlink>
    </w:p>
    <w:p w14:paraId="3489CCF0" w14:textId="169C8FC9" w:rsidR="009E7F23" w:rsidRDefault="00C8638F">
      <w:pPr>
        <w:pStyle w:val="34"/>
        <w:rPr>
          <w:rFonts w:asciiTheme="minorHAnsi" w:hAnsiTheme="minorHAnsi" w:cstheme="minorBidi"/>
          <w:noProof/>
          <w:sz w:val="21"/>
          <w:szCs w:val="22"/>
        </w:rPr>
      </w:pPr>
      <w:hyperlink w:anchor="_Toc130988352" w:history="1">
        <w:r w:rsidR="009E7F23" w:rsidRPr="002F7168">
          <w:rPr>
            <w:rStyle w:val="af2"/>
            <w:noProof/>
          </w:rPr>
          <w:t>ロ－４　砂防事業</w:t>
        </w:r>
        <w:r w:rsidR="009E7F23">
          <w:rPr>
            <w:noProof/>
            <w:webHidden/>
          </w:rPr>
          <w:tab/>
        </w:r>
        <w:r w:rsidR="009E7F23">
          <w:rPr>
            <w:noProof/>
            <w:webHidden/>
          </w:rPr>
          <w:fldChar w:fldCharType="begin"/>
        </w:r>
        <w:r w:rsidR="009E7F23">
          <w:rPr>
            <w:noProof/>
            <w:webHidden/>
          </w:rPr>
          <w:instrText xml:space="preserve"> PAGEREF _Toc130988352 \h </w:instrText>
        </w:r>
        <w:r w:rsidR="009E7F23">
          <w:rPr>
            <w:noProof/>
            <w:webHidden/>
          </w:rPr>
        </w:r>
        <w:r w:rsidR="009E7F23">
          <w:rPr>
            <w:noProof/>
            <w:webHidden/>
          </w:rPr>
          <w:fldChar w:fldCharType="separate"/>
        </w:r>
        <w:r w:rsidR="009E7F23">
          <w:rPr>
            <w:noProof/>
            <w:webHidden/>
          </w:rPr>
          <w:t>- 642 -</w:t>
        </w:r>
        <w:r w:rsidR="009E7F23">
          <w:rPr>
            <w:noProof/>
            <w:webHidden/>
          </w:rPr>
          <w:fldChar w:fldCharType="end"/>
        </w:r>
      </w:hyperlink>
    </w:p>
    <w:p w14:paraId="2587D20E" w14:textId="51666352" w:rsidR="009E7F23" w:rsidRDefault="00C8638F">
      <w:pPr>
        <w:pStyle w:val="34"/>
        <w:rPr>
          <w:rFonts w:asciiTheme="minorHAnsi" w:hAnsiTheme="minorHAnsi" w:cstheme="minorBidi"/>
          <w:noProof/>
          <w:sz w:val="21"/>
          <w:szCs w:val="22"/>
        </w:rPr>
      </w:pPr>
      <w:hyperlink w:anchor="_Toc130988353" w:history="1">
        <w:r w:rsidR="009E7F23" w:rsidRPr="002F7168">
          <w:rPr>
            <w:rStyle w:val="af2"/>
            <w:noProof/>
          </w:rPr>
          <w:t>ロ－５　地すべり対策事業</w:t>
        </w:r>
        <w:r w:rsidR="009E7F23">
          <w:rPr>
            <w:noProof/>
            <w:webHidden/>
          </w:rPr>
          <w:tab/>
        </w:r>
        <w:r w:rsidR="009E7F23">
          <w:rPr>
            <w:noProof/>
            <w:webHidden/>
          </w:rPr>
          <w:fldChar w:fldCharType="begin"/>
        </w:r>
        <w:r w:rsidR="009E7F23">
          <w:rPr>
            <w:noProof/>
            <w:webHidden/>
          </w:rPr>
          <w:instrText xml:space="preserve"> PAGEREF _Toc130988353 \h </w:instrText>
        </w:r>
        <w:r w:rsidR="009E7F23">
          <w:rPr>
            <w:noProof/>
            <w:webHidden/>
          </w:rPr>
        </w:r>
        <w:r w:rsidR="009E7F23">
          <w:rPr>
            <w:noProof/>
            <w:webHidden/>
          </w:rPr>
          <w:fldChar w:fldCharType="separate"/>
        </w:r>
        <w:r w:rsidR="009E7F23">
          <w:rPr>
            <w:noProof/>
            <w:webHidden/>
          </w:rPr>
          <w:t>- 642 -</w:t>
        </w:r>
        <w:r w:rsidR="009E7F23">
          <w:rPr>
            <w:noProof/>
            <w:webHidden/>
          </w:rPr>
          <w:fldChar w:fldCharType="end"/>
        </w:r>
      </w:hyperlink>
    </w:p>
    <w:p w14:paraId="669225C5" w14:textId="50396275" w:rsidR="009E7F23" w:rsidRDefault="00C8638F">
      <w:pPr>
        <w:pStyle w:val="34"/>
        <w:rPr>
          <w:rFonts w:asciiTheme="minorHAnsi" w:hAnsiTheme="minorHAnsi" w:cstheme="minorBidi"/>
          <w:noProof/>
          <w:sz w:val="21"/>
          <w:szCs w:val="22"/>
        </w:rPr>
      </w:pPr>
      <w:hyperlink w:anchor="_Toc130988354" w:history="1">
        <w:r w:rsidR="009E7F23" w:rsidRPr="002F7168">
          <w:rPr>
            <w:rStyle w:val="af2"/>
            <w:noProof/>
          </w:rPr>
          <w:t>ロ－６　急傾斜地崩壊対策事業</w:t>
        </w:r>
        <w:r w:rsidR="009E7F23">
          <w:rPr>
            <w:noProof/>
            <w:webHidden/>
          </w:rPr>
          <w:tab/>
        </w:r>
        <w:r w:rsidR="009E7F23">
          <w:rPr>
            <w:noProof/>
            <w:webHidden/>
          </w:rPr>
          <w:fldChar w:fldCharType="begin"/>
        </w:r>
        <w:r w:rsidR="009E7F23">
          <w:rPr>
            <w:noProof/>
            <w:webHidden/>
          </w:rPr>
          <w:instrText xml:space="preserve"> PAGEREF _Toc130988354 \h </w:instrText>
        </w:r>
        <w:r w:rsidR="009E7F23">
          <w:rPr>
            <w:noProof/>
            <w:webHidden/>
          </w:rPr>
        </w:r>
        <w:r w:rsidR="009E7F23">
          <w:rPr>
            <w:noProof/>
            <w:webHidden/>
          </w:rPr>
          <w:fldChar w:fldCharType="separate"/>
        </w:r>
        <w:r w:rsidR="009E7F23">
          <w:rPr>
            <w:noProof/>
            <w:webHidden/>
          </w:rPr>
          <w:t>- 642 -</w:t>
        </w:r>
        <w:r w:rsidR="009E7F23">
          <w:rPr>
            <w:noProof/>
            <w:webHidden/>
          </w:rPr>
          <w:fldChar w:fldCharType="end"/>
        </w:r>
      </w:hyperlink>
    </w:p>
    <w:p w14:paraId="0FBFE9BC" w14:textId="03969268" w:rsidR="009E7F23" w:rsidRDefault="00C8638F">
      <w:pPr>
        <w:pStyle w:val="34"/>
        <w:rPr>
          <w:rFonts w:asciiTheme="minorHAnsi" w:hAnsiTheme="minorHAnsi" w:cstheme="minorBidi"/>
          <w:noProof/>
          <w:sz w:val="21"/>
          <w:szCs w:val="22"/>
        </w:rPr>
      </w:pPr>
      <w:hyperlink w:anchor="_Toc130988355" w:history="1">
        <w:r w:rsidR="009E7F23" w:rsidRPr="002F7168">
          <w:rPr>
            <w:rStyle w:val="af2"/>
            <w:noProof/>
          </w:rPr>
          <w:t>ロ－７　下水道事業</w:t>
        </w:r>
        <w:r w:rsidR="009E7F23">
          <w:rPr>
            <w:noProof/>
            <w:webHidden/>
          </w:rPr>
          <w:tab/>
        </w:r>
        <w:r w:rsidR="009E7F23">
          <w:rPr>
            <w:noProof/>
            <w:webHidden/>
          </w:rPr>
          <w:fldChar w:fldCharType="begin"/>
        </w:r>
        <w:r w:rsidR="009E7F23">
          <w:rPr>
            <w:noProof/>
            <w:webHidden/>
          </w:rPr>
          <w:instrText xml:space="preserve"> PAGEREF _Toc130988355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50768BBE" w14:textId="63BA3C05" w:rsidR="009E7F23" w:rsidRDefault="00C8638F">
      <w:pPr>
        <w:pStyle w:val="41"/>
        <w:rPr>
          <w:rFonts w:asciiTheme="minorHAnsi" w:hAnsiTheme="minorHAnsi" w:cstheme="minorBidi"/>
          <w:noProof/>
          <w:color w:val="auto"/>
          <w:sz w:val="21"/>
          <w:szCs w:val="22"/>
        </w:rPr>
      </w:pPr>
      <w:hyperlink w:anchor="_Toc130988356" w:history="1">
        <w:r w:rsidR="009E7F23" w:rsidRPr="002F7168">
          <w:rPr>
            <w:rStyle w:val="af2"/>
            <w:noProof/>
          </w:rPr>
          <w:t>ロ－７－（１）通常の下水道事業に係る基礎額</w:t>
        </w:r>
        <w:r w:rsidR="009E7F23">
          <w:rPr>
            <w:noProof/>
            <w:webHidden/>
          </w:rPr>
          <w:tab/>
        </w:r>
        <w:r w:rsidR="009E7F23">
          <w:rPr>
            <w:noProof/>
            <w:webHidden/>
          </w:rPr>
          <w:fldChar w:fldCharType="begin"/>
        </w:r>
        <w:r w:rsidR="009E7F23">
          <w:rPr>
            <w:noProof/>
            <w:webHidden/>
          </w:rPr>
          <w:instrText xml:space="preserve"> PAGEREF _Toc130988356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6EDBC592" w14:textId="6F584DB8" w:rsidR="009E7F23" w:rsidRDefault="00C8638F">
      <w:pPr>
        <w:pStyle w:val="41"/>
        <w:rPr>
          <w:rFonts w:asciiTheme="minorHAnsi" w:hAnsiTheme="minorHAnsi" w:cstheme="minorBidi"/>
          <w:noProof/>
          <w:color w:val="auto"/>
          <w:sz w:val="21"/>
          <w:szCs w:val="22"/>
        </w:rPr>
      </w:pPr>
      <w:hyperlink w:anchor="_Toc130988357" w:history="1">
        <w:r w:rsidR="009E7F23" w:rsidRPr="002F7168">
          <w:rPr>
            <w:rStyle w:val="af2"/>
            <w:noProof/>
          </w:rPr>
          <w:t>ロ－７－（２）下水道浸水被害軽減総合事業に係る基礎額</w:t>
        </w:r>
        <w:r w:rsidR="009E7F23">
          <w:rPr>
            <w:noProof/>
            <w:webHidden/>
          </w:rPr>
          <w:tab/>
        </w:r>
        <w:r w:rsidR="009E7F23">
          <w:rPr>
            <w:noProof/>
            <w:webHidden/>
          </w:rPr>
          <w:fldChar w:fldCharType="begin"/>
        </w:r>
        <w:r w:rsidR="009E7F23">
          <w:rPr>
            <w:noProof/>
            <w:webHidden/>
          </w:rPr>
          <w:instrText xml:space="preserve"> PAGEREF _Toc130988357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0037722C" w14:textId="46BC3D4C" w:rsidR="009E7F23" w:rsidRDefault="00C8638F">
      <w:pPr>
        <w:pStyle w:val="41"/>
        <w:rPr>
          <w:rFonts w:asciiTheme="minorHAnsi" w:hAnsiTheme="minorHAnsi" w:cstheme="minorBidi"/>
          <w:noProof/>
          <w:color w:val="auto"/>
          <w:sz w:val="21"/>
          <w:szCs w:val="22"/>
        </w:rPr>
      </w:pPr>
      <w:hyperlink w:anchor="_Toc130988358" w:history="1">
        <w:r w:rsidR="009E7F23" w:rsidRPr="002F7168">
          <w:rPr>
            <w:rStyle w:val="af2"/>
            <w:noProof/>
          </w:rPr>
          <w:t>ロ－７－（３）下水道総合地震対策事業に係る基礎額</w:t>
        </w:r>
        <w:r w:rsidR="009E7F23">
          <w:rPr>
            <w:noProof/>
            <w:webHidden/>
          </w:rPr>
          <w:tab/>
        </w:r>
        <w:r w:rsidR="009E7F23">
          <w:rPr>
            <w:noProof/>
            <w:webHidden/>
          </w:rPr>
          <w:fldChar w:fldCharType="begin"/>
        </w:r>
        <w:r w:rsidR="009E7F23">
          <w:rPr>
            <w:noProof/>
            <w:webHidden/>
          </w:rPr>
          <w:instrText xml:space="preserve"> PAGEREF _Toc130988358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6A23A679" w14:textId="6626B0BC" w:rsidR="009E7F23" w:rsidRDefault="00C8638F">
      <w:pPr>
        <w:pStyle w:val="41"/>
        <w:rPr>
          <w:rFonts w:asciiTheme="minorHAnsi" w:hAnsiTheme="minorHAnsi" w:cstheme="minorBidi"/>
          <w:noProof/>
          <w:color w:val="auto"/>
          <w:sz w:val="21"/>
          <w:szCs w:val="22"/>
        </w:rPr>
      </w:pPr>
      <w:hyperlink w:anchor="_Toc130988359" w:history="1">
        <w:r w:rsidR="009E7F23" w:rsidRPr="002F7168">
          <w:rPr>
            <w:rStyle w:val="af2"/>
            <w:noProof/>
          </w:rPr>
          <w:t>ロ－７－（４）合流式下水道緊急改善事業に係る基礎額</w:t>
        </w:r>
        <w:r w:rsidR="009E7F23">
          <w:rPr>
            <w:noProof/>
            <w:webHidden/>
          </w:rPr>
          <w:tab/>
        </w:r>
        <w:r w:rsidR="009E7F23">
          <w:rPr>
            <w:noProof/>
            <w:webHidden/>
          </w:rPr>
          <w:fldChar w:fldCharType="begin"/>
        </w:r>
        <w:r w:rsidR="009E7F23">
          <w:rPr>
            <w:noProof/>
            <w:webHidden/>
          </w:rPr>
          <w:instrText xml:space="preserve"> PAGEREF _Toc130988359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74B65B67" w14:textId="0A11F2B4" w:rsidR="009E7F23" w:rsidRDefault="00C8638F">
      <w:pPr>
        <w:pStyle w:val="41"/>
        <w:rPr>
          <w:rFonts w:asciiTheme="minorHAnsi" w:hAnsiTheme="minorHAnsi" w:cstheme="minorBidi"/>
          <w:noProof/>
          <w:color w:val="auto"/>
          <w:sz w:val="21"/>
          <w:szCs w:val="22"/>
        </w:rPr>
      </w:pPr>
      <w:hyperlink w:anchor="_Toc130988360" w:history="1">
        <w:r w:rsidR="009E7F23" w:rsidRPr="002F7168">
          <w:rPr>
            <w:rStyle w:val="af2"/>
            <w:noProof/>
          </w:rPr>
          <w:t>ロ－７－（５）都市水害対策共同事業に係る基礎額</w:t>
        </w:r>
        <w:r w:rsidR="009E7F23">
          <w:rPr>
            <w:noProof/>
            <w:webHidden/>
          </w:rPr>
          <w:tab/>
        </w:r>
        <w:r w:rsidR="009E7F23">
          <w:rPr>
            <w:noProof/>
            <w:webHidden/>
          </w:rPr>
          <w:fldChar w:fldCharType="begin"/>
        </w:r>
        <w:r w:rsidR="009E7F23">
          <w:rPr>
            <w:noProof/>
            <w:webHidden/>
          </w:rPr>
          <w:instrText xml:space="preserve"> PAGEREF _Toc130988360 \h </w:instrText>
        </w:r>
        <w:r w:rsidR="009E7F23">
          <w:rPr>
            <w:noProof/>
            <w:webHidden/>
          </w:rPr>
        </w:r>
        <w:r w:rsidR="009E7F23">
          <w:rPr>
            <w:noProof/>
            <w:webHidden/>
          </w:rPr>
          <w:fldChar w:fldCharType="separate"/>
        </w:r>
        <w:r w:rsidR="009E7F23">
          <w:rPr>
            <w:noProof/>
            <w:webHidden/>
          </w:rPr>
          <w:t>- 643 -</w:t>
        </w:r>
        <w:r w:rsidR="009E7F23">
          <w:rPr>
            <w:noProof/>
            <w:webHidden/>
          </w:rPr>
          <w:fldChar w:fldCharType="end"/>
        </w:r>
      </w:hyperlink>
    </w:p>
    <w:p w14:paraId="12DD78C7" w14:textId="01712A04" w:rsidR="009E7F23" w:rsidRDefault="00C8638F">
      <w:pPr>
        <w:pStyle w:val="41"/>
        <w:rPr>
          <w:rFonts w:asciiTheme="minorHAnsi" w:hAnsiTheme="minorHAnsi" w:cstheme="minorBidi"/>
          <w:noProof/>
          <w:color w:val="auto"/>
          <w:sz w:val="21"/>
          <w:szCs w:val="22"/>
        </w:rPr>
      </w:pPr>
      <w:hyperlink w:anchor="_Toc130988361" w:history="1">
        <w:r w:rsidR="009E7F23" w:rsidRPr="002F7168">
          <w:rPr>
            <w:rStyle w:val="af2"/>
            <w:noProof/>
          </w:rPr>
          <w:t>ロ－７－（７）下水道ストックマネジメント支援制度に係る基礎額</w:t>
        </w:r>
        <w:r w:rsidR="009E7F23">
          <w:rPr>
            <w:noProof/>
            <w:webHidden/>
          </w:rPr>
          <w:tab/>
        </w:r>
        <w:r w:rsidR="009E7F23">
          <w:rPr>
            <w:noProof/>
            <w:webHidden/>
          </w:rPr>
          <w:fldChar w:fldCharType="begin"/>
        </w:r>
        <w:r w:rsidR="009E7F23">
          <w:rPr>
            <w:noProof/>
            <w:webHidden/>
          </w:rPr>
          <w:instrText xml:space="preserve"> PAGEREF _Toc130988361 \h </w:instrText>
        </w:r>
        <w:r w:rsidR="009E7F23">
          <w:rPr>
            <w:noProof/>
            <w:webHidden/>
          </w:rPr>
        </w:r>
        <w:r w:rsidR="009E7F23">
          <w:rPr>
            <w:noProof/>
            <w:webHidden/>
          </w:rPr>
          <w:fldChar w:fldCharType="separate"/>
        </w:r>
        <w:r w:rsidR="009E7F23">
          <w:rPr>
            <w:noProof/>
            <w:webHidden/>
          </w:rPr>
          <w:t>- 644 -</w:t>
        </w:r>
        <w:r w:rsidR="009E7F23">
          <w:rPr>
            <w:noProof/>
            <w:webHidden/>
          </w:rPr>
          <w:fldChar w:fldCharType="end"/>
        </w:r>
      </w:hyperlink>
    </w:p>
    <w:p w14:paraId="556F3598" w14:textId="77AF85E7" w:rsidR="009E7F23" w:rsidRDefault="00C8638F">
      <w:pPr>
        <w:pStyle w:val="41"/>
        <w:rPr>
          <w:rFonts w:asciiTheme="minorHAnsi" w:hAnsiTheme="minorHAnsi" w:cstheme="minorBidi"/>
          <w:noProof/>
          <w:color w:val="auto"/>
          <w:sz w:val="21"/>
          <w:szCs w:val="22"/>
        </w:rPr>
      </w:pPr>
      <w:hyperlink w:anchor="_Toc130988362" w:history="1">
        <w:r w:rsidR="009E7F23" w:rsidRPr="002F7168">
          <w:rPr>
            <w:rStyle w:val="af2"/>
            <w:noProof/>
          </w:rPr>
          <w:t>ロ－７－（８）削除</w:t>
        </w:r>
        <w:r w:rsidR="009E7F23">
          <w:rPr>
            <w:noProof/>
            <w:webHidden/>
          </w:rPr>
          <w:tab/>
        </w:r>
        <w:r w:rsidR="009E7F23">
          <w:rPr>
            <w:noProof/>
            <w:webHidden/>
          </w:rPr>
          <w:fldChar w:fldCharType="begin"/>
        </w:r>
        <w:r w:rsidR="009E7F23">
          <w:rPr>
            <w:noProof/>
            <w:webHidden/>
          </w:rPr>
          <w:instrText xml:space="preserve"> PAGEREF _Toc130988362 \h </w:instrText>
        </w:r>
        <w:r w:rsidR="009E7F23">
          <w:rPr>
            <w:noProof/>
            <w:webHidden/>
          </w:rPr>
        </w:r>
        <w:r w:rsidR="009E7F23">
          <w:rPr>
            <w:noProof/>
            <w:webHidden/>
          </w:rPr>
          <w:fldChar w:fldCharType="separate"/>
        </w:r>
        <w:r w:rsidR="009E7F23">
          <w:rPr>
            <w:noProof/>
            <w:webHidden/>
          </w:rPr>
          <w:t>- 644 -</w:t>
        </w:r>
        <w:r w:rsidR="009E7F23">
          <w:rPr>
            <w:noProof/>
            <w:webHidden/>
          </w:rPr>
          <w:fldChar w:fldCharType="end"/>
        </w:r>
      </w:hyperlink>
    </w:p>
    <w:p w14:paraId="2667F71D" w14:textId="6628E9F1" w:rsidR="009E7F23" w:rsidRDefault="00C8638F">
      <w:pPr>
        <w:pStyle w:val="41"/>
        <w:rPr>
          <w:rFonts w:asciiTheme="minorHAnsi" w:hAnsiTheme="minorHAnsi" w:cstheme="minorBidi"/>
          <w:noProof/>
          <w:color w:val="auto"/>
          <w:sz w:val="21"/>
          <w:szCs w:val="22"/>
        </w:rPr>
      </w:pPr>
      <w:hyperlink w:anchor="_Toc130988363" w:history="1">
        <w:r w:rsidR="009E7F23" w:rsidRPr="002F7168">
          <w:rPr>
            <w:rStyle w:val="af2"/>
            <w:noProof/>
          </w:rPr>
          <w:t>ロ－７－（９）下水道広域化推進総合事業に係る基礎額</w:t>
        </w:r>
        <w:r w:rsidR="009E7F23">
          <w:rPr>
            <w:noProof/>
            <w:webHidden/>
          </w:rPr>
          <w:tab/>
        </w:r>
        <w:r w:rsidR="009E7F23">
          <w:rPr>
            <w:noProof/>
            <w:webHidden/>
          </w:rPr>
          <w:fldChar w:fldCharType="begin"/>
        </w:r>
        <w:r w:rsidR="009E7F23">
          <w:rPr>
            <w:noProof/>
            <w:webHidden/>
          </w:rPr>
          <w:instrText xml:space="preserve"> PAGEREF _Toc130988363 \h </w:instrText>
        </w:r>
        <w:r w:rsidR="009E7F23">
          <w:rPr>
            <w:noProof/>
            <w:webHidden/>
          </w:rPr>
        </w:r>
        <w:r w:rsidR="009E7F23">
          <w:rPr>
            <w:noProof/>
            <w:webHidden/>
          </w:rPr>
          <w:fldChar w:fldCharType="separate"/>
        </w:r>
        <w:r w:rsidR="009E7F23">
          <w:rPr>
            <w:noProof/>
            <w:webHidden/>
          </w:rPr>
          <w:t>- 644 -</w:t>
        </w:r>
        <w:r w:rsidR="009E7F23">
          <w:rPr>
            <w:noProof/>
            <w:webHidden/>
          </w:rPr>
          <w:fldChar w:fldCharType="end"/>
        </w:r>
      </w:hyperlink>
    </w:p>
    <w:p w14:paraId="7D7FE6C7" w14:textId="3CCC747A" w:rsidR="009E7F23" w:rsidRDefault="00C8638F">
      <w:pPr>
        <w:pStyle w:val="41"/>
        <w:rPr>
          <w:rFonts w:asciiTheme="minorHAnsi" w:hAnsiTheme="minorHAnsi" w:cstheme="minorBidi"/>
          <w:noProof/>
          <w:color w:val="auto"/>
          <w:sz w:val="21"/>
          <w:szCs w:val="22"/>
        </w:rPr>
      </w:pPr>
      <w:hyperlink w:anchor="_Toc130988364" w:history="1">
        <w:r w:rsidR="009E7F23" w:rsidRPr="002F7168">
          <w:rPr>
            <w:rStyle w:val="af2"/>
            <w:noProof/>
          </w:rPr>
          <w:t>ロ－７－（１０）下水道リノベーション推進総合事業に係る基礎額</w:t>
        </w:r>
        <w:r w:rsidR="009E7F23">
          <w:rPr>
            <w:noProof/>
            <w:webHidden/>
          </w:rPr>
          <w:tab/>
        </w:r>
        <w:r w:rsidR="009E7F23">
          <w:rPr>
            <w:noProof/>
            <w:webHidden/>
          </w:rPr>
          <w:fldChar w:fldCharType="begin"/>
        </w:r>
        <w:r w:rsidR="009E7F23">
          <w:rPr>
            <w:noProof/>
            <w:webHidden/>
          </w:rPr>
          <w:instrText xml:space="preserve"> PAGEREF _Toc130988364 \h </w:instrText>
        </w:r>
        <w:r w:rsidR="009E7F23">
          <w:rPr>
            <w:noProof/>
            <w:webHidden/>
          </w:rPr>
        </w:r>
        <w:r w:rsidR="009E7F23">
          <w:rPr>
            <w:noProof/>
            <w:webHidden/>
          </w:rPr>
          <w:fldChar w:fldCharType="separate"/>
        </w:r>
        <w:r w:rsidR="009E7F23">
          <w:rPr>
            <w:noProof/>
            <w:webHidden/>
          </w:rPr>
          <w:t>- 645 -</w:t>
        </w:r>
        <w:r w:rsidR="009E7F23">
          <w:rPr>
            <w:noProof/>
            <w:webHidden/>
          </w:rPr>
          <w:fldChar w:fldCharType="end"/>
        </w:r>
      </w:hyperlink>
    </w:p>
    <w:p w14:paraId="2EC558EE" w14:textId="0A6E523E" w:rsidR="009E7F23" w:rsidRDefault="00C8638F">
      <w:pPr>
        <w:pStyle w:val="41"/>
        <w:rPr>
          <w:rFonts w:asciiTheme="minorHAnsi" w:hAnsiTheme="minorHAnsi" w:cstheme="minorBidi"/>
          <w:noProof/>
          <w:color w:val="auto"/>
          <w:sz w:val="21"/>
          <w:szCs w:val="22"/>
        </w:rPr>
      </w:pPr>
      <w:hyperlink w:anchor="_Toc130988365" w:history="1">
        <w:r w:rsidR="009E7F23" w:rsidRPr="002F7168">
          <w:rPr>
            <w:rStyle w:val="af2"/>
            <w:noProof/>
          </w:rPr>
          <w:t>ロ－７－（１１）新世代下水道支援事業制度に係る基礎額</w:t>
        </w:r>
        <w:r w:rsidR="009E7F23">
          <w:rPr>
            <w:noProof/>
            <w:webHidden/>
          </w:rPr>
          <w:tab/>
        </w:r>
        <w:r w:rsidR="009E7F23">
          <w:rPr>
            <w:noProof/>
            <w:webHidden/>
          </w:rPr>
          <w:fldChar w:fldCharType="begin"/>
        </w:r>
        <w:r w:rsidR="009E7F23">
          <w:rPr>
            <w:noProof/>
            <w:webHidden/>
          </w:rPr>
          <w:instrText xml:space="preserve"> PAGEREF _Toc130988365 \h </w:instrText>
        </w:r>
        <w:r w:rsidR="009E7F23">
          <w:rPr>
            <w:noProof/>
            <w:webHidden/>
          </w:rPr>
        </w:r>
        <w:r w:rsidR="009E7F23">
          <w:rPr>
            <w:noProof/>
            <w:webHidden/>
          </w:rPr>
          <w:fldChar w:fldCharType="separate"/>
        </w:r>
        <w:r w:rsidR="009E7F23">
          <w:rPr>
            <w:noProof/>
            <w:webHidden/>
          </w:rPr>
          <w:t>- 645 -</w:t>
        </w:r>
        <w:r w:rsidR="009E7F23">
          <w:rPr>
            <w:noProof/>
            <w:webHidden/>
          </w:rPr>
          <w:fldChar w:fldCharType="end"/>
        </w:r>
      </w:hyperlink>
    </w:p>
    <w:p w14:paraId="63F16705" w14:textId="35D6E4F5" w:rsidR="009E7F23" w:rsidRDefault="00C8638F">
      <w:pPr>
        <w:pStyle w:val="41"/>
        <w:rPr>
          <w:rFonts w:asciiTheme="minorHAnsi" w:hAnsiTheme="minorHAnsi" w:cstheme="minorBidi"/>
          <w:noProof/>
          <w:color w:val="auto"/>
          <w:sz w:val="21"/>
          <w:szCs w:val="22"/>
        </w:rPr>
      </w:pPr>
      <w:hyperlink w:anchor="_Toc130988366" w:history="1">
        <w:r w:rsidR="009E7F23" w:rsidRPr="002F7168">
          <w:rPr>
            <w:rStyle w:val="af2"/>
            <w:noProof/>
          </w:rPr>
          <w:t>ロ－７－（１３）下水道民間活力導入促進事業に係る基礎額</w:t>
        </w:r>
        <w:r w:rsidR="009E7F23">
          <w:rPr>
            <w:noProof/>
            <w:webHidden/>
          </w:rPr>
          <w:tab/>
        </w:r>
        <w:r w:rsidR="009E7F23">
          <w:rPr>
            <w:noProof/>
            <w:webHidden/>
          </w:rPr>
          <w:fldChar w:fldCharType="begin"/>
        </w:r>
        <w:r w:rsidR="009E7F23">
          <w:rPr>
            <w:noProof/>
            <w:webHidden/>
          </w:rPr>
          <w:instrText xml:space="preserve"> PAGEREF _Toc130988366 \h </w:instrText>
        </w:r>
        <w:r w:rsidR="009E7F23">
          <w:rPr>
            <w:noProof/>
            <w:webHidden/>
          </w:rPr>
        </w:r>
        <w:r w:rsidR="009E7F23">
          <w:rPr>
            <w:noProof/>
            <w:webHidden/>
          </w:rPr>
          <w:fldChar w:fldCharType="separate"/>
        </w:r>
        <w:r w:rsidR="009E7F23">
          <w:rPr>
            <w:noProof/>
            <w:webHidden/>
          </w:rPr>
          <w:t>- 645 -</w:t>
        </w:r>
        <w:r w:rsidR="009E7F23">
          <w:rPr>
            <w:noProof/>
            <w:webHidden/>
          </w:rPr>
          <w:fldChar w:fldCharType="end"/>
        </w:r>
      </w:hyperlink>
    </w:p>
    <w:p w14:paraId="3F0A0C60" w14:textId="3DB6D890" w:rsidR="009E7F23" w:rsidRDefault="00C8638F">
      <w:pPr>
        <w:pStyle w:val="41"/>
        <w:rPr>
          <w:rFonts w:asciiTheme="minorHAnsi" w:hAnsiTheme="minorHAnsi" w:cstheme="minorBidi"/>
          <w:noProof/>
          <w:color w:val="auto"/>
          <w:sz w:val="21"/>
          <w:szCs w:val="22"/>
        </w:rPr>
      </w:pPr>
      <w:hyperlink w:anchor="_Toc130988367" w:history="1">
        <w:r w:rsidR="009E7F23" w:rsidRPr="002F7168">
          <w:rPr>
            <w:rStyle w:val="af2"/>
            <w:noProof/>
          </w:rPr>
          <w:t>ロ－７－（１４）内水浸水リスクマネジメント推進事業に係る基礎額</w:t>
        </w:r>
        <w:r w:rsidR="009E7F23">
          <w:rPr>
            <w:noProof/>
            <w:webHidden/>
          </w:rPr>
          <w:tab/>
        </w:r>
        <w:r w:rsidR="009E7F23">
          <w:rPr>
            <w:noProof/>
            <w:webHidden/>
          </w:rPr>
          <w:fldChar w:fldCharType="begin"/>
        </w:r>
        <w:r w:rsidR="009E7F23">
          <w:rPr>
            <w:noProof/>
            <w:webHidden/>
          </w:rPr>
          <w:instrText xml:space="preserve"> PAGEREF _Toc130988367 \h </w:instrText>
        </w:r>
        <w:r w:rsidR="009E7F23">
          <w:rPr>
            <w:noProof/>
            <w:webHidden/>
          </w:rPr>
        </w:r>
        <w:r w:rsidR="009E7F23">
          <w:rPr>
            <w:noProof/>
            <w:webHidden/>
          </w:rPr>
          <w:fldChar w:fldCharType="separate"/>
        </w:r>
        <w:r w:rsidR="009E7F23">
          <w:rPr>
            <w:noProof/>
            <w:webHidden/>
          </w:rPr>
          <w:t>- 646 -</w:t>
        </w:r>
        <w:r w:rsidR="009E7F23">
          <w:rPr>
            <w:noProof/>
            <w:webHidden/>
          </w:rPr>
          <w:fldChar w:fldCharType="end"/>
        </w:r>
      </w:hyperlink>
    </w:p>
    <w:p w14:paraId="7F898561" w14:textId="7AD9B82D" w:rsidR="009E7F23" w:rsidRDefault="00C8638F">
      <w:pPr>
        <w:pStyle w:val="41"/>
        <w:rPr>
          <w:rFonts w:asciiTheme="minorHAnsi" w:hAnsiTheme="minorHAnsi" w:cstheme="minorBidi"/>
          <w:noProof/>
          <w:color w:val="auto"/>
          <w:sz w:val="21"/>
          <w:szCs w:val="22"/>
        </w:rPr>
      </w:pPr>
      <w:hyperlink w:anchor="_Toc130988368" w:history="1">
        <w:r w:rsidR="009E7F23" w:rsidRPr="002F7168">
          <w:rPr>
            <w:rStyle w:val="af2"/>
            <w:noProof/>
          </w:rPr>
          <w:t>ロ－７－（１５）下水道情報デジタル化支援事業に係る基礎額</w:t>
        </w:r>
        <w:r w:rsidR="009E7F23">
          <w:rPr>
            <w:noProof/>
            <w:webHidden/>
          </w:rPr>
          <w:tab/>
        </w:r>
        <w:r w:rsidR="009E7F23">
          <w:rPr>
            <w:noProof/>
            <w:webHidden/>
          </w:rPr>
          <w:fldChar w:fldCharType="begin"/>
        </w:r>
        <w:r w:rsidR="009E7F23">
          <w:rPr>
            <w:noProof/>
            <w:webHidden/>
          </w:rPr>
          <w:instrText xml:space="preserve"> PAGEREF _Toc130988368 \h </w:instrText>
        </w:r>
        <w:r w:rsidR="009E7F23">
          <w:rPr>
            <w:noProof/>
            <w:webHidden/>
          </w:rPr>
        </w:r>
        <w:r w:rsidR="009E7F23">
          <w:rPr>
            <w:noProof/>
            <w:webHidden/>
          </w:rPr>
          <w:fldChar w:fldCharType="separate"/>
        </w:r>
        <w:r w:rsidR="009E7F23">
          <w:rPr>
            <w:noProof/>
            <w:webHidden/>
          </w:rPr>
          <w:t>- 646 -</w:t>
        </w:r>
        <w:r w:rsidR="009E7F23">
          <w:rPr>
            <w:noProof/>
            <w:webHidden/>
          </w:rPr>
          <w:fldChar w:fldCharType="end"/>
        </w:r>
      </w:hyperlink>
    </w:p>
    <w:p w14:paraId="59CED784" w14:textId="5D7B3193" w:rsidR="009E7F23" w:rsidRDefault="00C8638F">
      <w:pPr>
        <w:pStyle w:val="41"/>
        <w:rPr>
          <w:rFonts w:asciiTheme="minorHAnsi" w:hAnsiTheme="minorHAnsi" w:cstheme="minorBidi"/>
          <w:noProof/>
          <w:color w:val="auto"/>
          <w:sz w:val="21"/>
          <w:szCs w:val="22"/>
        </w:rPr>
      </w:pPr>
      <w:hyperlink w:anchor="_Toc130988369" w:history="1">
        <w:r w:rsidR="009E7F23" w:rsidRPr="002F7168">
          <w:rPr>
            <w:rStyle w:val="af2"/>
            <w:noProof/>
          </w:rPr>
          <w:t>ロ－７－（１６）下水道温室効果ガス削減推進事業に係る基礎額</w:t>
        </w:r>
        <w:r w:rsidR="009E7F23">
          <w:rPr>
            <w:noProof/>
            <w:webHidden/>
          </w:rPr>
          <w:tab/>
        </w:r>
        <w:r w:rsidR="009E7F23">
          <w:rPr>
            <w:noProof/>
            <w:webHidden/>
          </w:rPr>
          <w:fldChar w:fldCharType="begin"/>
        </w:r>
        <w:r w:rsidR="009E7F23">
          <w:rPr>
            <w:noProof/>
            <w:webHidden/>
          </w:rPr>
          <w:instrText xml:space="preserve"> PAGEREF _Toc130988369 \h </w:instrText>
        </w:r>
        <w:r w:rsidR="009E7F23">
          <w:rPr>
            <w:noProof/>
            <w:webHidden/>
          </w:rPr>
        </w:r>
        <w:r w:rsidR="009E7F23">
          <w:rPr>
            <w:noProof/>
            <w:webHidden/>
          </w:rPr>
          <w:fldChar w:fldCharType="separate"/>
        </w:r>
        <w:r w:rsidR="009E7F23">
          <w:rPr>
            <w:noProof/>
            <w:webHidden/>
          </w:rPr>
          <w:t>- 646 -</w:t>
        </w:r>
        <w:r w:rsidR="009E7F23">
          <w:rPr>
            <w:noProof/>
            <w:webHidden/>
          </w:rPr>
          <w:fldChar w:fldCharType="end"/>
        </w:r>
      </w:hyperlink>
    </w:p>
    <w:p w14:paraId="6F2ED7C4" w14:textId="36BB3DC0" w:rsidR="009E7F23" w:rsidRDefault="00C8638F">
      <w:pPr>
        <w:pStyle w:val="34"/>
        <w:rPr>
          <w:rFonts w:asciiTheme="minorHAnsi" w:hAnsiTheme="minorHAnsi" w:cstheme="minorBidi"/>
          <w:noProof/>
          <w:sz w:val="21"/>
          <w:szCs w:val="22"/>
        </w:rPr>
      </w:pPr>
      <w:hyperlink w:anchor="_Toc130988370" w:history="1">
        <w:r w:rsidR="009E7F23" w:rsidRPr="002F7168">
          <w:rPr>
            <w:rStyle w:val="af2"/>
            <w:noProof/>
          </w:rPr>
          <w:t>ロ－８　その他総合的な治水事業</w:t>
        </w:r>
        <w:r w:rsidR="009E7F23">
          <w:rPr>
            <w:noProof/>
            <w:webHidden/>
          </w:rPr>
          <w:tab/>
        </w:r>
        <w:r w:rsidR="009E7F23">
          <w:rPr>
            <w:noProof/>
            <w:webHidden/>
          </w:rPr>
          <w:fldChar w:fldCharType="begin"/>
        </w:r>
        <w:r w:rsidR="009E7F23">
          <w:rPr>
            <w:noProof/>
            <w:webHidden/>
          </w:rPr>
          <w:instrText xml:space="preserve"> PAGEREF _Toc130988370 \h </w:instrText>
        </w:r>
        <w:r w:rsidR="009E7F23">
          <w:rPr>
            <w:noProof/>
            <w:webHidden/>
          </w:rPr>
        </w:r>
        <w:r w:rsidR="009E7F23">
          <w:rPr>
            <w:noProof/>
            <w:webHidden/>
          </w:rPr>
          <w:fldChar w:fldCharType="separate"/>
        </w:r>
        <w:r w:rsidR="009E7F23">
          <w:rPr>
            <w:noProof/>
            <w:webHidden/>
          </w:rPr>
          <w:t>- 647 -</w:t>
        </w:r>
        <w:r w:rsidR="009E7F23">
          <w:rPr>
            <w:noProof/>
            <w:webHidden/>
          </w:rPr>
          <w:fldChar w:fldCharType="end"/>
        </w:r>
      </w:hyperlink>
    </w:p>
    <w:p w14:paraId="73185ADC" w14:textId="7E818874" w:rsidR="009E7F23" w:rsidRDefault="00C8638F">
      <w:pPr>
        <w:pStyle w:val="41"/>
        <w:rPr>
          <w:rFonts w:asciiTheme="minorHAnsi" w:hAnsiTheme="minorHAnsi" w:cstheme="minorBidi"/>
          <w:noProof/>
          <w:color w:val="auto"/>
          <w:sz w:val="21"/>
          <w:szCs w:val="22"/>
        </w:rPr>
      </w:pPr>
      <w:hyperlink w:anchor="_Toc130988371" w:history="1">
        <w:r w:rsidR="009E7F23" w:rsidRPr="002F7168">
          <w:rPr>
            <w:rStyle w:val="af2"/>
            <w:noProof/>
          </w:rPr>
          <w:t>ロ－８－（１）総合流域防災事業に係る基礎額</w:t>
        </w:r>
        <w:r w:rsidR="009E7F23">
          <w:rPr>
            <w:noProof/>
            <w:webHidden/>
          </w:rPr>
          <w:tab/>
        </w:r>
        <w:r w:rsidR="009E7F23">
          <w:rPr>
            <w:noProof/>
            <w:webHidden/>
          </w:rPr>
          <w:fldChar w:fldCharType="begin"/>
        </w:r>
        <w:r w:rsidR="009E7F23">
          <w:rPr>
            <w:noProof/>
            <w:webHidden/>
          </w:rPr>
          <w:instrText xml:space="preserve"> PAGEREF _Toc130988371 \h </w:instrText>
        </w:r>
        <w:r w:rsidR="009E7F23">
          <w:rPr>
            <w:noProof/>
            <w:webHidden/>
          </w:rPr>
        </w:r>
        <w:r w:rsidR="009E7F23">
          <w:rPr>
            <w:noProof/>
            <w:webHidden/>
          </w:rPr>
          <w:fldChar w:fldCharType="separate"/>
        </w:r>
        <w:r w:rsidR="009E7F23">
          <w:rPr>
            <w:noProof/>
            <w:webHidden/>
          </w:rPr>
          <w:t>- 647 -</w:t>
        </w:r>
        <w:r w:rsidR="009E7F23">
          <w:rPr>
            <w:noProof/>
            <w:webHidden/>
          </w:rPr>
          <w:fldChar w:fldCharType="end"/>
        </w:r>
      </w:hyperlink>
    </w:p>
    <w:p w14:paraId="0862900E" w14:textId="1291E3BE" w:rsidR="009E7F23" w:rsidRDefault="00C8638F">
      <w:pPr>
        <w:pStyle w:val="41"/>
        <w:rPr>
          <w:rFonts w:asciiTheme="minorHAnsi" w:hAnsiTheme="minorHAnsi" w:cstheme="minorBidi"/>
          <w:noProof/>
          <w:color w:val="auto"/>
          <w:sz w:val="21"/>
          <w:szCs w:val="22"/>
        </w:rPr>
      </w:pPr>
      <w:hyperlink w:anchor="_Toc130988372" w:history="1">
        <w:r w:rsidR="009E7F23" w:rsidRPr="002F7168">
          <w:rPr>
            <w:rStyle w:val="af2"/>
            <w:noProof/>
          </w:rPr>
          <w:t>ロ－８－（２）津波防護施設整備事業</w:t>
        </w:r>
        <w:r w:rsidR="009E7F23">
          <w:rPr>
            <w:noProof/>
            <w:webHidden/>
          </w:rPr>
          <w:tab/>
        </w:r>
        <w:r w:rsidR="009E7F23">
          <w:rPr>
            <w:noProof/>
            <w:webHidden/>
          </w:rPr>
          <w:fldChar w:fldCharType="begin"/>
        </w:r>
        <w:r w:rsidR="009E7F23">
          <w:rPr>
            <w:noProof/>
            <w:webHidden/>
          </w:rPr>
          <w:instrText xml:space="preserve"> PAGEREF _Toc130988372 \h </w:instrText>
        </w:r>
        <w:r w:rsidR="009E7F23">
          <w:rPr>
            <w:noProof/>
            <w:webHidden/>
          </w:rPr>
        </w:r>
        <w:r w:rsidR="009E7F23">
          <w:rPr>
            <w:noProof/>
            <w:webHidden/>
          </w:rPr>
          <w:fldChar w:fldCharType="separate"/>
        </w:r>
        <w:r w:rsidR="009E7F23">
          <w:rPr>
            <w:noProof/>
            <w:webHidden/>
          </w:rPr>
          <w:t>- 648 -</w:t>
        </w:r>
        <w:r w:rsidR="009E7F23">
          <w:rPr>
            <w:noProof/>
            <w:webHidden/>
          </w:rPr>
          <w:fldChar w:fldCharType="end"/>
        </w:r>
      </w:hyperlink>
    </w:p>
    <w:p w14:paraId="483D0C61" w14:textId="0147D7C1" w:rsidR="009E7F23" w:rsidRDefault="00C8638F">
      <w:pPr>
        <w:pStyle w:val="34"/>
        <w:rPr>
          <w:rFonts w:asciiTheme="minorHAnsi" w:hAnsiTheme="minorHAnsi" w:cstheme="minorBidi"/>
          <w:noProof/>
          <w:sz w:val="21"/>
          <w:szCs w:val="22"/>
        </w:rPr>
      </w:pPr>
      <w:hyperlink w:anchor="_Toc130988373" w:history="1">
        <w:r w:rsidR="009E7F23" w:rsidRPr="002F7168">
          <w:rPr>
            <w:rStyle w:val="af2"/>
            <w:noProof/>
          </w:rPr>
          <w:t>ロ－９　海岸事業</w:t>
        </w:r>
        <w:r w:rsidR="009E7F23">
          <w:rPr>
            <w:noProof/>
            <w:webHidden/>
          </w:rPr>
          <w:tab/>
        </w:r>
        <w:r w:rsidR="009E7F23">
          <w:rPr>
            <w:noProof/>
            <w:webHidden/>
          </w:rPr>
          <w:fldChar w:fldCharType="begin"/>
        </w:r>
        <w:r w:rsidR="009E7F23">
          <w:rPr>
            <w:noProof/>
            <w:webHidden/>
          </w:rPr>
          <w:instrText xml:space="preserve"> PAGEREF _Toc130988373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6910ADEB" w14:textId="28B5DE5D" w:rsidR="009E7F23" w:rsidRDefault="00C8638F">
      <w:pPr>
        <w:pStyle w:val="41"/>
        <w:rPr>
          <w:rFonts w:asciiTheme="minorHAnsi" w:hAnsiTheme="minorHAnsi" w:cstheme="minorBidi"/>
          <w:noProof/>
          <w:color w:val="auto"/>
          <w:sz w:val="21"/>
          <w:szCs w:val="22"/>
        </w:rPr>
      </w:pPr>
      <w:hyperlink w:anchor="_Toc130988374" w:history="1">
        <w:r w:rsidR="009E7F23" w:rsidRPr="002F7168">
          <w:rPr>
            <w:rStyle w:val="af2"/>
            <w:noProof/>
          </w:rPr>
          <w:t>ロ－９－（１）高潮対策事業に係る基礎額</w:t>
        </w:r>
        <w:r w:rsidR="009E7F23">
          <w:rPr>
            <w:noProof/>
            <w:webHidden/>
          </w:rPr>
          <w:tab/>
        </w:r>
        <w:r w:rsidR="009E7F23">
          <w:rPr>
            <w:noProof/>
            <w:webHidden/>
          </w:rPr>
          <w:fldChar w:fldCharType="begin"/>
        </w:r>
        <w:r w:rsidR="009E7F23">
          <w:rPr>
            <w:noProof/>
            <w:webHidden/>
          </w:rPr>
          <w:instrText xml:space="preserve"> PAGEREF _Toc130988374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3FECF18E" w14:textId="732FA745" w:rsidR="009E7F23" w:rsidRDefault="00C8638F">
      <w:pPr>
        <w:pStyle w:val="41"/>
        <w:rPr>
          <w:rFonts w:asciiTheme="minorHAnsi" w:hAnsiTheme="minorHAnsi" w:cstheme="minorBidi"/>
          <w:noProof/>
          <w:color w:val="auto"/>
          <w:sz w:val="21"/>
          <w:szCs w:val="22"/>
        </w:rPr>
      </w:pPr>
      <w:hyperlink w:anchor="_Toc130988375" w:history="1">
        <w:r w:rsidR="009E7F23" w:rsidRPr="002F7168">
          <w:rPr>
            <w:rStyle w:val="af2"/>
            <w:noProof/>
          </w:rPr>
          <w:t>ロ－９－（２）侵食対策事業に係る基礎額</w:t>
        </w:r>
        <w:r w:rsidR="009E7F23">
          <w:rPr>
            <w:noProof/>
            <w:webHidden/>
          </w:rPr>
          <w:tab/>
        </w:r>
        <w:r w:rsidR="009E7F23">
          <w:rPr>
            <w:noProof/>
            <w:webHidden/>
          </w:rPr>
          <w:fldChar w:fldCharType="begin"/>
        </w:r>
        <w:r w:rsidR="009E7F23">
          <w:rPr>
            <w:noProof/>
            <w:webHidden/>
          </w:rPr>
          <w:instrText xml:space="preserve"> PAGEREF _Toc130988375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7FFB9E9D" w14:textId="44C7E1B0" w:rsidR="009E7F23" w:rsidRDefault="00C8638F">
      <w:pPr>
        <w:pStyle w:val="41"/>
        <w:rPr>
          <w:rFonts w:asciiTheme="minorHAnsi" w:hAnsiTheme="minorHAnsi" w:cstheme="minorBidi"/>
          <w:noProof/>
          <w:color w:val="auto"/>
          <w:sz w:val="21"/>
          <w:szCs w:val="22"/>
        </w:rPr>
      </w:pPr>
      <w:hyperlink w:anchor="_Toc130988376" w:history="1">
        <w:r w:rsidR="009E7F23" w:rsidRPr="002F7168">
          <w:rPr>
            <w:rStyle w:val="af2"/>
            <w:noProof/>
          </w:rPr>
          <w:t>ロ－９－（３）海岸耐震対策緊急事業に係る基礎額</w:t>
        </w:r>
        <w:r w:rsidR="009E7F23">
          <w:rPr>
            <w:noProof/>
            <w:webHidden/>
          </w:rPr>
          <w:tab/>
        </w:r>
        <w:r w:rsidR="009E7F23">
          <w:rPr>
            <w:noProof/>
            <w:webHidden/>
          </w:rPr>
          <w:fldChar w:fldCharType="begin"/>
        </w:r>
        <w:r w:rsidR="009E7F23">
          <w:rPr>
            <w:noProof/>
            <w:webHidden/>
          </w:rPr>
          <w:instrText xml:space="preserve"> PAGEREF _Toc130988376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7300D88E" w14:textId="36CE6DFB" w:rsidR="009E7F23" w:rsidRDefault="00C8638F">
      <w:pPr>
        <w:pStyle w:val="41"/>
        <w:rPr>
          <w:rFonts w:asciiTheme="minorHAnsi" w:hAnsiTheme="minorHAnsi" w:cstheme="minorBidi"/>
          <w:noProof/>
          <w:color w:val="auto"/>
          <w:sz w:val="21"/>
          <w:szCs w:val="22"/>
        </w:rPr>
      </w:pPr>
      <w:hyperlink w:anchor="_Toc130988377" w:history="1">
        <w:r w:rsidR="009E7F23" w:rsidRPr="002F7168">
          <w:rPr>
            <w:rStyle w:val="af2"/>
            <w:noProof/>
          </w:rPr>
          <w:t>ロ－９－（４）削除</w:t>
        </w:r>
        <w:r w:rsidR="009E7F23">
          <w:rPr>
            <w:noProof/>
            <w:webHidden/>
          </w:rPr>
          <w:tab/>
        </w:r>
        <w:r w:rsidR="009E7F23">
          <w:rPr>
            <w:noProof/>
            <w:webHidden/>
          </w:rPr>
          <w:fldChar w:fldCharType="begin"/>
        </w:r>
        <w:r w:rsidR="009E7F23">
          <w:rPr>
            <w:noProof/>
            <w:webHidden/>
          </w:rPr>
          <w:instrText xml:space="preserve"> PAGEREF _Toc130988377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0280B29B" w14:textId="562A5B30" w:rsidR="009E7F23" w:rsidRDefault="00C8638F">
      <w:pPr>
        <w:pStyle w:val="41"/>
        <w:rPr>
          <w:rFonts w:asciiTheme="minorHAnsi" w:hAnsiTheme="minorHAnsi" w:cstheme="minorBidi"/>
          <w:noProof/>
          <w:color w:val="auto"/>
          <w:sz w:val="21"/>
          <w:szCs w:val="22"/>
        </w:rPr>
      </w:pPr>
      <w:hyperlink w:anchor="_Toc130988378" w:history="1">
        <w:r w:rsidR="009E7F23" w:rsidRPr="002F7168">
          <w:rPr>
            <w:rStyle w:val="af2"/>
            <w:noProof/>
          </w:rPr>
          <w:t>ロ－９－（５）津波・高潮危機管理対策緊急事業に係る基礎額</w:t>
        </w:r>
        <w:r w:rsidR="009E7F23">
          <w:rPr>
            <w:noProof/>
            <w:webHidden/>
          </w:rPr>
          <w:tab/>
        </w:r>
        <w:r w:rsidR="009E7F23">
          <w:rPr>
            <w:noProof/>
            <w:webHidden/>
          </w:rPr>
          <w:fldChar w:fldCharType="begin"/>
        </w:r>
        <w:r w:rsidR="009E7F23">
          <w:rPr>
            <w:noProof/>
            <w:webHidden/>
          </w:rPr>
          <w:instrText xml:space="preserve"> PAGEREF _Toc130988378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1E5090E5" w14:textId="3B161F37" w:rsidR="009E7F23" w:rsidRDefault="00C8638F">
      <w:pPr>
        <w:pStyle w:val="41"/>
        <w:rPr>
          <w:rFonts w:asciiTheme="minorHAnsi" w:hAnsiTheme="minorHAnsi" w:cstheme="minorBidi"/>
          <w:noProof/>
          <w:color w:val="auto"/>
          <w:sz w:val="21"/>
          <w:szCs w:val="22"/>
        </w:rPr>
      </w:pPr>
      <w:hyperlink w:anchor="_Toc130988379" w:history="1">
        <w:r w:rsidR="009E7F23" w:rsidRPr="002F7168">
          <w:rPr>
            <w:rStyle w:val="af2"/>
            <w:noProof/>
          </w:rPr>
          <w:t>ロ－９－（６）海岸環境整備事業に係る基礎額</w:t>
        </w:r>
        <w:r w:rsidR="009E7F23">
          <w:rPr>
            <w:noProof/>
            <w:webHidden/>
          </w:rPr>
          <w:tab/>
        </w:r>
        <w:r w:rsidR="009E7F23">
          <w:rPr>
            <w:noProof/>
            <w:webHidden/>
          </w:rPr>
          <w:fldChar w:fldCharType="begin"/>
        </w:r>
        <w:r w:rsidR="009E7F23">
          <w:rPr>
            <w:noProof/>
            <w:webHidden/>
          </w:rPr>
          <w:instrText xml:space="preserve"> PAGEREF _Toc130988379 \h </w:instrText>
        </w:r>
        <w:r w:rsidR="009E7F23">
          <w:rPr>
            <w:noProof/>
            <w:webHidden/>
          </w:rPr>
        </w:r>
        <w:r w:rsidR="009E7F23">
          <w:rPr>
            <w:noProof/>
            <w:webHidden/>
          </w:rPr>
          <w:fldChar w:fldCharType="separate"/>
        </w:r>
        <w:r w:rsidR="009E7F23">
          <w:rPr>
            <w:noProof/>
            <w:webHidden/>
          </w:rPr>
          <w:t>- 649 -</w:t>
        </w:r>
        <w:r w:rsidR="009E7F23">
          <w:rPr>
            <w:noProof/>
            <w:webHidden/>
          </w:rPr>
          <w:fldChar w:fldCharType="end"/>
        </w:r>
      </w:hyperlink>
    </w:p>
    <w:p w14:paraId="13D35798" w14:textId="52402ABB" w:rsidR="009E7F23" w:rsidRDefault="00C8638F">
      <w:pPr>
        <w:pStyle w:val="41"/>
        <w:rPr>
          <w:rFonts w:asciiTheme="minorHAnsi" w:hAnsiTheme="minorHAnsi" w:cstheme="minorBidi"/>
          <w:noProof/>
          <w:color w:val="auto"/>
          <w:sz w:val="21"/>
          <w:szCs w:val="22"/>
        </w:rPr>
      </w:pPr>
      <w:hyperlink w:anchor="_Toc130988380" w:history="1">
        <w:r w:rsidR="009E7F23" w:rsidRPr="002F7168">
          <w:rPr>
            <w:rStyle w:val="af2"/>
            <w:noProof/>
          </w:rPr>
          <w:t>ロ－９－（７）海域浄化対策事業に係る基礎額</w:t>
        </w:r>
        <w:r w:rsidR="009E7F23">
          <w:rPr>
            <w:noProof/>
            <w:webHidden/>
          </w:rPr>
          <w:tab/>
        </w:r>
        <w:r w:rsidR="009E7F23">
          <w:rPr>
            <w:noProof/>
            <w:webHidden/>
          </w:rPr>
          <w:fldChar w:fldCharType="begin"/>
        </w:r>
        <w:r w:rsidR="009E7F23">
          <w:rPr>
            <w:noProof/>
            <w:webHidden/>
          </w:rPr>
          <w:instrText xml:space="preserve"> PAGEREF _Toc130988380 \h </w:instrText>
        </w:r>
        <w:r w:rsidR="009E7F23">
          <w:rPr>
            <w:noProof/>
            <w:webHidden/>
          </w:rPr>
        </w:r>
        <w:r w:rsidR="009E7F23">
          <w:rPr>
            <w:noProof/>
            <w:webHidden/>
          </w:rPr>
          <w:fldChar w:fldCharType="separate"/>
        </w:r>
        <w:r w:rsidR="009E7F23">
          <w:rPr>
            <w:noProof/>
            <w:webHidden/>
          </w:rPr>
          <w:t>- 650 -</w:t>
        </w:r>
        <w:r w:rsidR="009E7F23">
          <w:rPr>
            <w:noProof/>
            <w:webHidden/>
          </w:rPr>
          <w:fldChar w:fldCharType="end"/>
        </w:r>
      </w:hyperlink>
    </w:p>
    <w:p w14:paraId="2DD427C1" w14:textId="70EB54E7" w:rsidR="009E7F23" w:rsidRDefault="00C8638F">
      <w:pPr>
        <w:pStyle w:val="34"/>
        <w:rPr>
          <w:rFonts w:asciiTheme="minorHAnsi" w:hAnsiTheme="minorHAnsi" w:cstheme="minorBidi"/>
          <w:noProof/>
          <w:sz w:val="21"/>
          <w:szCs w:val="22"/>
        </w:rPr>
      </w:pPr>
      <w:hyperlink w:anchor="_Toc130988381" w:history="1">
        <w:r w:rsidR="009E7F23" w:rsidRPr="002F7168">
          <w:rPr>
            <w:rStyle w:val="af2"/>
            <w:noProof/>
          </w:rPr>
          <w:t>ロ－１０　都市再生整備計画事業</w:t>
        </w:r>
        <w:r w:rsidR="009E7F23">
          <w:rPr>
            <w:noProof/>
            <w:webHidden/>
          </w:rPr>
          <w:tab/>
        </w:r>
        <w:r w:rsidR="009E7F23">
          <w:rPr>
            <w:noProof/>
            <w:webHidden/>
          </w:rPr>
          <w:fldChar w:fldCharType="begin"/>
        </w:r>
        <w:r w:rsidR="009E7F23">
          <w:rPr>
            <w:noProof/>
            <w:webHidden/>
          </w:rPr>
          <w:instrText xml:space="preserve"> PAGEREF _Toc130988381 \h </w:instrText>
        </w:r>
        <w:r w:rsidR="009E7F23">
          <w:rPr>
            <w:noProof/>
            <w:webHidden/>
          </w:rPr>
        </w:r>
        <w:r w:rsidR="009E7F23">
          <w:rPr>
            <w:noProof/>
            <w:webHidden/>
          </w:rPr>
          <w:fldChar w:fldCharType="separate"/>
        </w:r>
        <w:r w:rsidR="009E7F23">
          <w:rPr>
            <w:noProof/>
            <w:webHidden/>
          </w:rPr>
          <w:t>- 651 -</w:t>
        </w:r>
        <w:r w:rsidR="009E7F23">
          <w:rPr>
            <w:noProof/>
            <w:webHidden/>
          </w:rPr>
          <w:fldChar w:fldCharType="end"/>
        </w:r>
      </w:hyperlink>
    </w:p>
    <w:p w14:paraId="3F05E02B" w14:textId="27998907" w:rsidR="009E7F23" w:rsidRDefault="00C8638F">
      <w:pPr>
        <w:pStyle w:val="41"/>
        <w:rPr>
          <w:rFonts w:asciiTheme="minorHAnsi" w:hAnsiTheme="minorHAnsi" w:cstheme="minorBidi"/>
          <w:noProof/>
          <w:color w:val="auto"/>
          <w:sz w:val="21"/>
          <w:szCs w:val="22"/>
        </w:rPr>
      </w:pPr>
      <w:hyperlink w:anchor="_Toc130988382" w:history="1">
        <w:r w:rsidR="009E7F23" w:rsidRPr="002F7168">
          <w:rPr>
            <w:rStyle w:val="af2"/>
            <w:noProof/>
          </w:rPr>
          <w:t>ロ－１０－（１）都市再生整備計画事業に係る基礎額</w:t>
        </w:r>
        <w:r w:rsidR="009E7F23">
          <w:rPr>
            <w:noProof/>
            <w:webHidden/>
          </w:rPr>
          <w:tab/>
        </w:r>
        <w:r w:rsidR="009E7F23">
          <w:rPr>
            <w:noProof/>
            <w:webHidden/>
          </w:rPr>
          <w:fldChar w:fldCharType="begin"/>
        </w:r>
        <w:r w:rsidR="009E7F23">
          <w:rPr>
            <w:noProof/>
            <w:webHidden/>
          </w:rPr>
          <w:instrText xml:space="preserve"> PAGEREF _Toc130988382 \h </w:instrText>
        </w:r>
        <w:r w:rsidR="009E7F23">
          <w:rPr>
            <w:noProof/>
            <w:webHidden/>
          </w:rPr>
        </w:r>
        <w:r w:rsidR="009E7F23">
          <w:rPr>
            <w:noProof/>
            <w:webHidden/>
          </w:rPr>
          <w:fldChar w:fldCharType="separate"/>
        </w:r>
        <w:r w:rsidR="009E7F23">
          <w:rPr>
            <w:noProof/>
            <w:webHidden/>
          </w:rPr>
          <w:t>- 651 -</w:t>
        </w:r>
        <w:r w:rsidR="009E7F23">
          <w:rPr>
            <w:noProof/>
            <w:webHidden/>
          </w:rPr>
          <w:fldChar w:fldCharType="end"/>
        </w:r>
      </w:hyperlink>
    </w:p>
    <w:p w14:paraId="5F75AF48" w14:textId="20AFAAF5" w:rsidR="009E7F23" w:rsidRDefault="00C8638F">
      <w:pPr>
        <w:pStyle w:val="34"/>
        <w:rPr>
          <w:rFonts w:asciiTheme="minorHAnsi" w:hAnsiTheme="minorHAnsi" w:cstheme="minorBidi"/>
          <w:noProof/>
          <w:sz w:val="21"/>
          <w:szCs w:val="22"/>
        </w:rPr>
      </w:pPr>
      <w:hyperlink w:anchor="_Toc130988383" w:history="1">
        <w:r w:rsidR="009E7F23" w:rsidRPr="002F7168">
          <w:rPr>
            <w:rStyle w:val="af2"/>
            <w:noProof/>
          </w:rPr>
          <w:t>ロ－１２　都市公園</w:t>
        </w:r>
        <w:r w:rsidR="009E7F23" w:rsidRPr="002F7168">
          <w:rPr>
            <w:rStyle w:val="af2"/>
            <w:rFonts w:ascii="ＭＳ ゴシック" w:eastAsia="ＭＳ ゴシック" w:hAnsi="ＭＳ ゴシック"/>
            <w:noProof/>
          </w:rPr>
          <w:t>・緑地</w:t>
        </w:r>
        <w:r w:rsidR="009E7F23" w:rsidRPr="002F7168">
          <w:rPr>
            <w:rStyle w:val="af2"/>
            <w:noProof/>
          </w:rPr>
          <w:t>等事業</w:t>
        </w:r>
        <w:r w:rsidR="009E7F23">
          <w:rPr>
            <w:noProof/>
            <w:webHidden/>
          </w:rPr>
          <w:tab/>
        </w:r>
        <w:r w:rsidR="009E7F23">
          <w:rPr>
            <w:noProof/>
            <w:webHidden/>
          </w:rPr>
          <w:fldChar w:fldCharType="begin"/>
        </w:r>
        <w:r w:rsidR="009E7F23">
          <w:rPr>
            <w:noProof/>
            <w:webHidden/>
          </w:rPr>
          <w:instrText xml:space="preserve"> PAGEREF _Toc130988383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40D238F2" w14:textId="56D610A4" w:rsidR="009E7F23" w:rsidRDefault="00C8638F">
      <w:pPr>
        <w:pStyle w:val="41"/>
        <w:rPr>
          <w:rFonts w:asciiTheme="minorHAnsi" w:hAnsiTheme="minorHAnsi" w:cstheme="minorBidi"/>
          <w:noProof/>
          <w:color w:val="auto"/>
          <w:sz w:val="21"/>
          <w:szCs w:val="22"/>
        </w:rPr>
      </w:pPr>
      <w:hyperlink w:anchor="_Toc130988384" w:history="1">
        <w:r w:rsidR="009E7F23" w:rsidRPr="002F7168">
          <w:rPr>
            <w:rStyle w:val="af2"/>
            <w:noProof/>
          </w:rPr>
          <w:t>ロ－１２－（１）都市公園等事業に係る基礎額</w:t>
        </w:r>
        <w:r w:rsidR="009E7F23">
          <w:rPr>
            <w:noProof/>
            <w:webHidden/>
          </w:rPr>
          <w:tab/>
        </w:r>
        <w:r w:rsidR="009E7F23">
          <w:rPr>
            <w:noProof/>
            <w:webHidden/>
          </w:rPr>
          <w:fldChar w:fldCharType="begin"/>
        </w:r>
        <w:r w:rsidR="009E7F23">
          <w:rPr>
            <w:noProof/>
            <w:webHidden/>
          </w:rPr>
          <w:instrText xml:space="preserve"> PAGEREF _Toc130988384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5BDF62F2" w14:textId="4159C241" w:rsidR="009E7F23" w:rsidRDefault="00C8638F">
      <w:pPr>
        <w:pStyle w:val="41"/>
        <w:rPr>
          <w:rFonts w:asciiTheme="minorHAnsi" w:hAnsiTheme="minorHAnsi" w:cstheme="minorBidi"/>
          <w:noProof/>
          <w:color w:val="auto"/>
          <w:sz w:val="21"/>
          <w:szCs w:val="22"/>
        </w:rPr>
      </w:pPr>
      <w:hyperlink w:anchor="_Toc130988385" w:history="1">
        <w:r w:rsidR="009E7F23" w:rsidRPr="002F7168">
          <w:rPr>
            <w:rStyle w:val="af2"/>
            <w:noProof/>
          </w:rPr>
          <w:t>ロ－１２－（</w:t>
        </w:r>
        <w:r w:rsidR="009E7F23" w:rsidRPr="002F7168">
          <w:rPr>
            <w:rStyle w:val="af2"/>
            <w:rFonts w:ascii="ＭＳ ゴシック" w:eastAsia="ＭＳ ゴシック" w:hAnsi="ＭＳ ゴシック"/>
            <w:noProof/>
          </w:rPr>
          <w:t>２</w:t>
        </w:r>
        <w:r w:rsidR="009E7F23" w:rsidRPr="002F7168">
          <w:rPr>
            <w:rStyle w:val="af2"/>
            <w:noProof/>
          </w:rPr>
          <w:t>）都市公園安全・安心対策事業に係る基礎額</w:t>
        </w:r>
        <w:r w:rsidR="009E7F23">
          <w:rPr>
            <w:noProof/>
            <w:webHidden/>
          </w:rPr>
          <w:tab/>
        </w:r>
        <w:r w:rsidR="009E7F23">
          <w:rPr>
            <w:noProof/>
            <w:webHidden/>
          </w:rPr>
          <w:fldChar w:fldCharType="begin"/>
        </w:r>
        <w:r w:rsidR="009E7F23">
          <w:rPr>
            <w:noProof/>
            <w:webHidden/>
          </w:rPr>
          <w:instrText xml:space="preserve"> PAGEREF _Toc130988385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23E3BF3F" w14:textId="5ADCF957" w:rsidR="009E7F23" w:rsidRDefault="00C8638F">
      <w:pPr>
        <w:pStyle w:val="41"/>
        <w:rPr>
          <w:rFonts w:asciiTheme="minorHAnsi" w:hAnsiTheme="minorHAnsi" w:cstheme="minorBidi"/>
          <w:noProof/>
          <w:color w:val="auto"/>
          <w:sz w:val="21"/>
          <w:szCs w:val="22"/>
        </w:rPr>
      </w:pPr>
      <w:hyperlink w:anchor="_Toc130988386" w:history="1">
        <w:r w:rsidR="009E7F23" w:rsidRPr="002F7168">
          <w:rPr>
            <w:rStyle w:val="af2"/>
            <w:rFonts w:ascii="ＭＳ ゴシック" w:eastAsia="ＭＳ ゴシック" w:hAnsi="ＭＳ ゴシック"/>
            <w:noProof/>
          </w:rPr>
          <w:t>ロ－１２－（３）都市公園ストック再編事業に係る基礎額</w:t>
        </w:r>
        <w:r w:rsidR="009E7F23">
          <w:rPr>
            <w:noProof/>
            <w:webHidden/>
          </w:rPr>
          <w:tab/>
        </w:r>
        <w:r w:rsidR="009E7F23">
          <w:rPr>
            <w:noProof/>
            <w:webHidden/>
          </w:rPr>
          <w:fldChar w:fldCharType="begin"/>
        </w:r>
        <w:r w:rsidR="009E7F23">
          <w:rPr>
            <w:noProof/>
            <w:webHidden/>
          </w:rPr>
          <w:instrText xml:space="preserve"> PAGEREF _Toc130988386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732CABDA" w14:textId="6593F116" w:rsidR="009E7F23" w:rsidRDefault="00C8638F">
      <w:pPr>
        <w:pStyle w:val="41"/>
        <w:rPr>
          <w:rFonts w:asciiTheme="minorHAnsi" w:hAnsiTheme="minorHAnsi" w:cstheme="minorBidi"/>
          <w:noProof/>
          <w:color w:val="auto"/>
          <w:sz w:val="21"/>
          <w:szCs w:val="22"/>
        </w:rPr>
      </w:pPr>
      <w:hyperlink w:anchor="_Toc130988387" w:history="1">
        <w:r w:rsidR="009E7F23" w:rsidRPr="002F7168">
          <w:rPr>
            <w:rStyle w:val="af2"/>
            <w:rFonts w:ascii="ＭＳ ゴシック" w:eastAsia="ＭＳ ゴシック" w:hAnsi="ＭＳ ゴシック"/>
            <w:noProof/>
          </w:rPr>
          <w:t>ロ－１２－（５）緑地環境事業に係る基礎額</w:t>
        </w:r>
        <w:r w:rsidR="009E7F23">
          <w:rPr>
            <w:noProof/>
            <w:webHidden/>
          </w:rPr>
          <w:tab/>
        </w:r>
        <w:r w:rsidR="009E7F23">
          <w:rPr>
            <w:noProof/>
            <w:webHidden/>
          </w:rPr>
          <w:fldChar w:fldCharType="begin"/>
        </w:r>
        <w:r w:rsidR="009E7F23">
          <w:rPr>
            <w:noProof/>
            <w:webHidden/>
          </w:rPr>
          <w:instrText xml:space="preserve"> PAGEREF _Toc130988387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13C9AD7A" w14:textId="09DF4359" w:rsidR="009E7F23" w:rsidRDefault="00C8638F">
      <w:pPr>
        <w:pStyle w:val="34"/>
        <w:rPr>
          <w:rFonts w:asciiTheme="minorHAnsi" w:hAnsiTheme="minorHAnsi" w:cstheme="minorBidi"/>
          <w:noProof/>
          <w:sz w:val="21"/>
          <w:szCs w:val="22"/>
        </w:rPr>
      </w:pPr>
      <w:hyperlink w:anchor="_Toc130988388" w:history="1">
        <w:r w:rsidR="009E7F23" w:rsidRPr="002F7168">
          <w:rPr>
            <w:rStyle w:val="af2"/>
            <w:noProof/>
          </w:rPr>
          <w:t>ロ－１３　市街地整備事業</w:t>
        </w:r>
        <w:r w:rsidR="009E7F23">
          <w:rPr>
            <w:noProof/>
            <w:webHidden/>
          </w:rPr>
          <w:tab/>
        </w:r>
        <w:r w:rsidR="009E7F23">
          <w:rPr>
            <w:noProof/>
            <w:webHidden/>
          </w:rPr>
          <w:fldChar w:fldCharType="begin"/>
        </w:r>
        <w:r w:rsidR="009E7F23">
          <w:rPr>
            <w:noProof/>
            <w:webHidden/>
          </w:rPr>
          <w:instrText xml:space="preserve"> PAGEREF _Toc130988388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3B10EEB9" w14:textId="2CE93BFB" w:rsidR="009E7F23" w:rsidRDefault="00C8638F">
      <w:pPr>
        <w:pStyle w:val="41"/>
        <w:rPr>
          <w:rFonts w:asciiTheme="minorHAnsi" w:hAnsiTheme="minorHAnsi" w:cstheme="minorBidi"/>
          <w:noProof/>
          <w:color w:val="auto"/>
          <w:sz w:val="21"/>
          <w:szCs w:val="22"/>
        </w:rPr>
      </w:pPr>
      <w:hyperlink w:anchor="_Toc130988389" w:history="1">
        <w:r w:rsidR="009E7F23" w:rsidRPr="002F7168">
          <w:rPr>
            <w:rStyle w:val="af2"/>
            <w:noProof/>
          </w:rPr>
          <w:t>ロ－１３－（１）都市防災推進事業に係る基礎額</w:t>
        </w:r>
        <w:r w:rsidR="009E7F23">
          <w:rPr>
            <w:noProof/>
            <w:webHidden/>
          </w:rPr>
          <w:tab/>
        </w:r>
        <w:r w:rsidR="009E7F23">
          <w:rPr>
            <w:noProof/>
            <w:webHidden/>
          </w:rPr>
          <w:fldChar w:fldCharType="begin"/>
        </w:r>
        <w:r w:rsidR="009E7F23">
          <w:rPr>
            <w:noProof/>
            <w:webHidden/>
          </w:rPr>
          <w:instrText xml:space="preserve"> PAGEREF _Toc130988389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13A2FB0A" w14:textId="3B727FB6" w:rsidR="009E7F23" w:rsidRDefault="00C8638F">
      <w:pPr>
        <w:pStyle w:val="41"/>
        <w:rPr>
          <w:rFonts w:asciiTheme="minorHAnsi" w:hAnsiTheme="minorHAnsi" w:cstheme="minorBidi"/>
          <w:noProof/>
          <w:color w:val="auto"/>
          <w:sz w:val="21"/>
          <w:szCs w:val="22"/>
        </w:rPr>
      </w:pPr>
      <w:hyperlink w:anchor="_Toc130988390" w:history="1">
        <w:r w:rsidR="009E7F23" w:rsidRPr="002F7168">
          <w:rPr>
            <w:rStyle w:val="af2"/>
            <w:noProof/>
          </w:rPr>
          <w:t>ロ－１３－（１）①都市防災総合推進事業に係る基礎額</w:t>
        </w:r>
        <w:r w:rsidR="009E7F23">
          <w:rPr>
            <w:noProof/>
            <w:webHidden/>
          </w:rPr>
          <w:tab/>
        </w:r>
        <w:r w:rsidR="009E7F23">
          <w:rPr>
            <w:noProof/>
            <w:webHidden/>
          </w:rPr>
          <w:fldChar w:fldCharType="begin"/>
        </w:r>
        <w:r w:rsidR="009E7F23">
          <w:rPr>
            <w:noProof/>
            <w:webHidden/>
          </w:rPr>
          <w:instrText xml:space="preserve"> PAGEREF _Toc130988390 \h </w:instrText>
        </w:r>
        <w:r w:rsidR="009E7F23">
          <w:rPr>
            <w:noProof/>
            <w:webHidden/>
          </w:rPr>
        </w:r>
        <w:r w:rsidR="009E7F23">
          <w:rPr>
            <w:noProof/>
            <w:webHidden/>
          </w:rPr>
          <w:fldChar w:fldCharType="separate"/>
        </w:r>
        <w:r w:rsidR="009E7F23">
          <w:rPr>
            <w:noProof/>
            <w:webHidden/>
          </w:rPr>
          <w:t>- 652 -</w:t>
        </w:r>
        <w:r w:rsidR="009E7F23">
          <w:rPr>
            <w:noProof/>
            <w:webHidden/>
          </w:rPr>
          <w:fldChar w:fldCharType="end"/>
        </w:r>
      </w:hyperlink>
    </w:p>
    <w:p w14:paraId="6E855B36" w14:textId="703B4F63" w:rsidR="009E7F23" w:rsidRDefault="00C8638F">
      <w:pPr>
        <w:pStyle w:val="41"/>
        <w:rPr>
          <w:rFonts w:asciiTheme="minorHAnsi" w:hAnsiTheme="minorHAnsi" w:cstheme="minorBidi"/>
          <w:noProof/>
          <w:color w:val="auto"/>
          <w:sz w:val="21"/>
          <w:szCs w:val="22"/>
        </w:rPr>
      </w:pPr>
      <w:hyperlink w:anchor="_Toc130988391" w:history="1">
        <w:r w:rsidR="009E7F23" w:rsidRPr="002F7168">
          <w:rPr>
            <w:rStyle w:val="af2"/>
            <w:noProof/>
          </w:rPr>
          <w:t>ロ－１３－（１）②宅地耐震化推進事業に係る基礎額</w:t>
        </w:r>
        <w:r w:rsidR="009E7F23">
          <w:rPr>
            <w:noProof/>
            <w:webHidden/>
          </w:rPr>
          <w:tab/>
        </w:r>
        <w:r w:rsidR="009E7F23">
          <w:rPr>
            <w:noProof/>
            <w:webHidden/>
          </w:rPr>
          <w:fldChar w:fldCharType="begin"/>
        </w:r>
        <w:r w:rsidR="009E7F23">
          <w:rPr>
            <w:noProof/>
            <w:webHidden/>
          </w:rPr>
          <w:instrText xml:space="preserve"> PAGEREF _Toc130988391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0D0929BF" w14:textId="6949CE2C" w:rsidR="009E7F23" w:rsidRDefault="00C8638F">
      <w:pPr>
        <w:pStyle w:val="41"/>
        <w:rPr>
          <w:rFonts w:asciiTheme="minorHAnsi" w:hAnsiTheme="minorHAnsi" w:cstheme="minorBidi"/>
          <w:noProof/>
          <w:color w:val="auto"/>
          <w:sz w:val="21"/>
          <w:szCs w:val="22"/>
        </w:rPr>
      </w:pPr>
      <w:hyperlink w:anchor="_Toc130988392" w:history="1">
        <w:r w:rsidR="009E7F23" w:rsidRPr="002F7168">
          <w:rPr>
            <w:rStyle w:val="af2"/>
            <w:noProof/>
          </w:rPr>
          <w:t>ロ－１３－（１）③盛土緊急対策事業に係る基礎額</w:t>
        </w:r>
        <w:r w:rsidR="009E7F23">
          <w:rPr>
            <w:noProof/>
            <w:webHidden/>
          </w:rPr>
          <w:tab/>
        </w:r>
        <w:r w:rsidR="009E7F23">
          <w:rPr>
            <w:noProof/>
            <w:webHidden/>
          </w:rPr>
          <w:fldChar w:fldCharType="begin"/>
        </w:r>
        <w:r w:rsidR="009E7F23">
          <w:rPr>
            <w:noProof/>
            <w:webHidden/>
          </w:rPr>
          <w:instrText xml:space="preserve"> PAGEREF _Toc130988392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33933311" w14:textId="5BD35555" w:rsidR="009E7F23" w:rsidRDefault="00C8638F">
      <w:pPr>
        <w:pStyle w:val="41"/>
        <w:rPr>
          <w:rFonts w:asciiTheme="minorHAnsi" w:hAnsiTheme="minorHAnsi" w:cstheme="minorBidi"/>
          <w:noProof/>
          <w:color w:val="auto"/>
          <w:sz w:val="21"/>
          <w:szCs w:val="22"/>
        </w:rPr>
      </w:pPr>
      <w:hyperlink w:anchor="_Toc130988393" w:history="1">
        <w:r w:rsidR="009E7F23" w:rsidRPr="002F7168">
          <w:rPr>
            <w:rStyle w:val="af2"/>
            <w:noProof/>
          </w:rPr>
          <w:t>ロ－１３－（２）市街地再開発事業等に係る基礎額</w:t>
        </w:r>
        <w:r w:rsidR="009E7F23">
          <w:rPr>
            <w:noProof/>
            <w:webHidden/>
          </w:rPr>
          <w:tab/>
        </w:r>
        <w:r w:rsidR="009E7F23">
          <w:rPr>
            <w:noProof/>
            <w:webHidden/>
          </w:rPr>
          <w:fldChar w:fldCharType="begin"/>
        </w:r>
        <w:r w:rsidR="009E7F23">
          <w:rPr>
            <w:noProof/>
            <w:webHidden/>
          </w:rPr>
          <w:instrText xml:space="preserve"> PAGEREF _Toc130988393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311AF33C" w14:textId="4739AF2B" w:rsidR="009E7F23" w:rsidRDefault="00C8638F">
      <w:pPr>
        <w:pStyle w:val="41"/>
        <w:rPr>
          <w:rFonts w:asciiTheme="minorHAnsi" w:hAnsiTheme="minorHAnsi" w:cstheme="minorBidi"/>
          <w:noProof/>
          <w:color w:val="auto"/>
          <w:sz w:val="21"/>
          <w:szCs w:val="22"/>
        </w:rPr>
      </w:pPr>
      <w:hyperlink w:anchor="_Toc130988394" w:history="1">
        <w:r w:rsidR="009E7F23" w:rsidRPr="002F7168">
          <w:rPr>
            <w:rStyle w:val="af2"/>
            <w:noProof/>
          </w:rPr>
          <w:t>ロ－１３－（４）暮らし・にぎわい再生事業に係る基礎額</w:t>
        </w:r>
        <w:r w:rsidR="009E7F23">
          <w:rPr>
            <w:noProof/>
            <w:webHidden/>
          </w:rPr>
          <w:tab/>
        </w:r>
        <w:r w:rsidR="009E7F23">
          <w:rPr>
            <w:noProof/>
            <w:webHidden/>
          </w:rPr>
          <w:fldChar w:fldCharType="begin"/>
        </w:r>
        <w:r w:rsidR="009E7F23">
          <w:rPr>
            <w:noProof/>
            <w:webHidden/>
          </w:rPr>
          <w:instrText xml:space="preserve"> PAGEREF _Toc130988394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71F21963" w14:textId="4578125A" w:rsidR="009E7F23" w:rsidRDefault="00C8638F">
      <w:pPr>
        <w:pStyle w:val="41"/>
        <w:rPr>
          <w:rFonts w:asciiTheme="minorHAnsi" w:hAnsiTheme="minorHAnsi" w:cstheme="minorBidi"/>
          <w:noProof/>
          <w:color w:val="auto"/>
          <w:sz w:val="21"/>
          <w:szCs w:val="22"/>
        </w:rPr>
      </w:pPr>
      <w:hyperlink w:anchor="_Toc130988395" w:history="1">
        <w:r w:rsidR="009E7F23" w:rsidRPr="002F7168">
          <w:rPr>
            <w:rStyle w:val="af2"/>
            <w:noProof/>
          </w:rPr>
          <w:t>ロ－１３－（６）都市再生区画整理事業に係る基礎額</w:t>
        </w:r>
        <w:r w:rsidR="009E7F23">
          <w:rPr>
            <w:noProof/>
            <w:webHidden/>
          </w:rPr>
          <w:tab/>
        </w:r>
        <w:r w:rsidR="009E7F23">
          <w:rPr>
            <w:noProof/>
            <w:webHidden/>
          </w:rPr>
          <w:fldChar w:fldCharType="begin"/>
        </w:r>
        <w:r w:rsidR="009E7F23">
          <w:rPr>
            <w:noProof/>
            <w:webHidden/>
          </w:rPr>
          <w:instrText xml:space="preserve"> PAGEREF _Toc130988395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6FC4EDF0" w14:textId="374CB116" w:rsidR="009E7F23" w:rsidRDefault="00C8638F">
      <w:pPr>
        <w:pStyle w:val="41"/>
        <w:rPr>
          <w:rFonts w:asciiTheme="minorHAnsi" w:hAnsiTheme="minorHAnsi" w:cstheme="minorBidi"/>
          <w:noProof/>
          <w:color w:val="auto"/>
          <w:sz w:val="21"/>
          <w:szCs w:val="22"/>
        </w:rPr>
      </w:pPr>
      <w:hyperlink w:anchor="_Toc130988396" w:history="1">
        <w:r w:rsidR="009E7F23" w:rsidRPr="002F7168">
          <w:rPr>
            <w:rStyle w:val="af2"/>
            <w:noProof/>
          </w:rPr>
          <w:t>ロ－１３－（８）都市・地域交通戦略推進事業に係る基礎額</w:t>
        </w:r>
        <w:r w:rsidR="009E7F23">
          <w:rPr>
            <w:noProof/>
            <w:webHidden/>
          </w:rPr>
          <w:tab/>
        </w:r>
        <w:r w:rsidR="009E7F23">
          <w:rPr>
            <w:noProof/>
            <w:webHidden/>
          </w:rPr>
          <w:fldChar w:fldCharType="begin"/>
        </w:r>
        <w:r w:rsidR="009E7F23">
          <w:rPr>
            <w:noProof/>
            <w:webHidden/>
          </w:rPr>
          <w:instrText xml:space="preserve"> PAGEREF _Toc130988396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70E8FD81" w14:textId="2A1912B7" w:rsidR="009E7F23" w:rsidRDefault="00C8638F">
      <w:pPr>
        <w:pStyle w:val="41"/>
        <w:rPr>
          <w:rFonts w:asciiTheme="minorHAnsi" w:hAnsiTheme="minorHAnsi" w:cstheme="minorBidi"/>
          <w:noProof/>
          <w:color w:val="auto"/>
          <w:sz w:val="21"/>
          <w:szCs w:val="22"/>
        </w:rPr>
      </w:pPr>
      <w:hyperlink w:anchor="_Toc130988397" w:history="1">
        <w:r w:rsidR="009E7F23" w:rsidRPr="002F7168">
          <w:rPr>
            <w:rStyle w:val="af2"/>
            <w:noProof/>
          </w:rPr>
          <w:t>ロ－１３－（９）　津波防災拠点整備事業に係る基礎額</w:t>
        </w:r>
        <w:r w:rsidR="009E7F23">
          <w:rPr>
            <w:noProof/>
            <w:webHidden/>
          </w:rPr>
          <w:tab/>
        </w:r>
        <w:r w:rsidR="009E7F23">
          <w:rPr>
            <w:noProof/>
            <w:webHidden/>
          </w:rPr>
          <w:fldChar w:fldCharType="begin"/>
        </w:r>
        <w:r w:rsidR="009E7F23">
          <w:rPr>
            <w:noProof/>
            <w:webHidden/>
          </w:rPr>
          <w:instrText xml:space="preserve"> PAGEREF _Toc130988397 \h </w:instrText>
        </w:r>
        <w:r w:rsidR="009E7F23">
          <w:rPr>
            <w:noProof/>
            <w:webHidden/>
          </w:rPr>
        </w:r>
        <w:r w:rsidR="009E7F23">
          <w:rPr>
            <w:noProof/>
            <w:webHidden/>
          </w:rPr>
          <w:fldChar w:fldCharType="separate"/>
        </w:r>
        <w:r w:rsidR="009E7F23">
          <w:rPr>
            <w:noProof/>
            <w:webHidden/>
          </w:rPr>
          <w:t>- 653 -</w:t>
        </w:r>
        <w:r w:rsidR="009E7F23">
          <w:rPr>
            <w:noProof/>
            <w:webHidden/>
          </w:rPr>
          <w:fldChar w:fldCharType="end"/>
        </w:r>
      </w:hyperlink>
    </w:p>
    <w:p w14:paraId="35523EAA" w14:textId="2C17E09B" w:rsidR="009E7F23" w:rsidRDefault="00C8638F">
      <w:pPr>
        <w:pStyle w:val="41"/>
        <w:rPr>
          <w:rFonts w:asciiTheme="minorHAnsi" w:hAnsiTheme="minorHAnsi" w:cstheme="minorBidi"/>
          <w:noProof/>
          <w:color w:val="auto"/>
          <w:sz w:val="21"/>
          <w:szCs w:val="22"/>
        </w:rPr>
      </w:pPr>
      <w:hyperlink w:anchor="_Toc130988398" w:history="1">
        <w:r w:rsidR="009E7F23" w:rsidRPr="002F7168">
          <w:rPr>
            <w:rStyle w:val="af2"/>
            <w:noProof/>
          </w:rPr>
          <w:t>ロ－１３－（１０）防災・省エネまちづくり緊急促進事業に係る基礎額</w:t>
        </w:r>
        <w:r w:rsidR="009E7F23">
          <w:rPr>
            <w:noProof/>
            <w:webHidden/>
          </w:rPr>
          <w:tab/>
        </w:r>
        <w:r w:rsidR="009E7F23">
          <w:rPr>
            <w:noProof/>
            <w:webHidden/>
          </w:rPr>
          <w:fldChar w:fldCharType="begin"/>
        </w:r>
        <w:r w:rsidR="009E7F23">
          <w:rPr>
            <w:noProof/>
            <w:webHidden/>
          </w:rPr>
          <w:instrText xml:space="preserve"> PAGEREF _Toc130988398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2F3AE2E4" w14:textId="5DC2F853" w:rsidR="009E7F23" w:rsidRDefault="00C8638F">
      <w:pPr>
        <w:pStyle w:val="41"/>
        <w:rPr>
          <w:rFonts w:asciiTheme="minorHAnsi" w:hAnsiTheme="minorHAnsi" w:cstheme="minorBidi"/>
          <w:noProof/>
          <w:color w:val="auto"/>
          <w:sz w:val="21"/>
          <w:szCs w:val="22"/>
        </w:rPr>
      </w:pPr>
      <w:hyperlink w:anchor="_Toc130988399" w:history="1">
        <w:r w:rsidR="009E7F23" w:rsidRPr="002F7168">
          <w:rPr>
            <w:rStyle w:val="af2"/>
            <w:noProof/>
          </w:rPr>
          <w:t>ロ－１３－（１１）集約都市開発支援事業に係る基礎額</w:t>
        </w:r>
        <w:r w:rsidR="009E7F23">
          <w:rPr>
            <w:noProof/>
            <w:webHidden/>
          </w:rPr>
          <w:tab/>
        </w:r>
        <w:r w:rsidR="009E7F23">
          <w:rPr>
            <w:noProof/>
            <w:webHidden/>
          </w:rPr>
          <w:fldChar w:fldCharType="begin"/>
        </w:r>
        <w:r w:rsidR="009E7F23">
          <w:rPr>
            <w:noProof/>
            <w:webHidden/>
          </w:rPr>
          <w:instrText xml:space="preserve"> PAGEREF _Toc130988399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011F0439" w14:textId="30A6BAE3" w:rsidR="009E7F23" w:rsidRDefault="00C8638F">
      <w:pPr>
        <w:pStyle w:val="41"/>
        <w:rPr>
          <w:rFonts w:asciiTheme="minorHAnsi" w:hAnsiTheme="minorHAnsi" w:cstheme="minorBidi"/>
          <w:noProof/>
          <w:color w:val="auto"/>
          <w:sz w:val="21"/>
          <w:szCs w:val="22"/>
        </w:rPr>
      </w:pPr>
      <w:hyperlink w:anchor="_Toc130988400" w:history="1">
        <w:r w:rsidR="009E7F23" w:rsidRPr="002F7168">
          <w:rPr>
            <w:rStyle w:val="af2"/>
            <w:noProof/>
          </w:rPr>
          <w:t>ロ－１３－（１２）都市安全確保拠点整備事業に係る基礎額</w:t>
        </w:r>
        <w:r w:rsidR="009E7F23">
          <w:rPr>
            <w:noProof/>
            <w:webHidden/>
          </w:rPr>
          <w:tab/>
        </w:r>
        <w:r w:rsidR="009E7F23">
          <w:rPr>
            <w:noProof/>
            <w:webHidden/>
          </w:rPr>
          <w:fldChar w:fldCharType="begin"/>
        </w:r>
        <w:r w:rsidR="009E7F23">
          <w:rPr>
            <w:noProof/>
            <w:webHidden/>
          </w:rPr>
          <w:instrText xml:space="preserve"> PAGEREF _Toc130988400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1DF1A573" w14:textId="448DD697" w:rsidR="009E7F23" w:rsidRDefault="00C8638F">
      <w:pPr>
        <w:pStyle w:val="41"/>
        <w:rPr>
          <w:rFonts w:asciiTheme="minorHAnsi" w:hAnsiTheme="minorHAnsi" w:cstheme="minorBidi"/>
          <w:noProof/>
          <w:color w:val="auto"/>
          <w:sz w:val="21"/>
          <w:szCs w:val="22"/>
        </w:rPr>
      </w:pPr>
      <w:hyperlink w:anchor="_Toc130988401" w:history="1">
        <w:r w:rsidR="009E7F23" w:rsidRPr="002F7168">
          <w:rPr>
            <w:rStyle w:val="af2"/>
            <w:noProof/>
          </w:rPr>
          <w:t>ロ－１３－（１３）無電柱化まちづくり促進事業に係る基礎額</w:t>
        </w:r>
        <w:r w:rsidR="009E7F23">
          <w:rPr>
            <w:noProof/>
            <w:webHidden/>
          </w:rPr>
          <w:tab/>
        </w:r>
        <w:r w:rsidR="009E7F23">
          <w:rPr>
            <w:noProof/>
            <w:webHidden/>
          </w:rPr>
          <w:fldChar w:fldCharType="begin"/>
        </w:r>
        <w:r w:rsidR="009E7F23">
          <w:rPr>
            <w:noProof/>
            <w:webHidden/>
          </w:rPr>
          <w:instrText xml:space="preserve"> PAGEREF _Toc130988401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5A64DCBB" w14:textId="2CF5C7E1" w:rsidR="009E7F23" w:rsidRDefault="00C8638F">
      <w:pPr>
        <w:pStyle w:val="34"/>
        <w:rPr>
          <w:rFonts w:asciiTheme="minorHAnsi" w:hAnsiTheme="minorHAnsi" w:cstheme="minorBidi"/>
          <w:noProof/>
          <w:sz w:val="21"/>
          <w:szCs w:val="22"/>
        </w:rPr>
      </w:pPr>
      <w:hyperlink w:anchor="_Toc130988402" w:history="1">
        <w:r w:rsidR="009E7F23" w:rsidRPr="002F7168">
          <w:rPr>
            <w:rStyle w:val="af2"/>
            <w:noProof/>
          </w:rPr>
          <w:t>ロ－１４　都市水環境整備事業</w:t>
        </w:r>
        <w:r w:rsidR="009E7F23">
          <w:rPr>
            <w:noProof/>
            <w:webHidden/>
          </w:rPr>
          <w:tab/>
        </w:r>
        <w:r w:rsidR="009E7F23">
          <w:rPr>
            <w:noProof/>
            <w:webHidden/>
          </w:rPr>
          <w:fldChar w:fldCharType="begin"/>
        </w:r>
        <w:r w:rsidR="009E7F23">
          <w:rPr>
            <w:noProof/>
            <w:webHidden/>
          </w:rPr>
          <w:instrText xml:space="preserve"> PAGEREF _Toc130988402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6A74E0DD" w14:textId="5CF5E9CF" w:rsidR="009E7F23" w:rsidRDefault="00C8638F">
      <w:pPr>
        <w:pStyle w:val="41"/>
        <w:rPr>
          <w:rFonts w:asciiTheme="minorHAnsi" w:hAnsiTheme="minorHAnsi" w:cstheme="minorBidi"/>
          <w:noProof/>
          <w:color w:val="auto"/>
          <w:sz w:val="21"/>
          <w:szCs w:val="22"/>
        </w:rPr>
      </w:pPr>
      <w:hyperlink w:anchor="_Toc130988403" w:history="1">
        <w:r w:rsidR="009E7F23" w:rsidRPr="002F7168">
          <w:rPr>
            <w:rStyle w:val="af2"/>
            <w:noProof/>
          </w:rPr>
          <w:t>ロ－１４－（１）都市水環境整備下水道事業</w:t>
        </w:r>
        <w:r w:rsidR="009E7F23">
          <w:rPr>
            <w:noProof/>
            <w:webHidden/>
          </w:rPr>
          <w:tab/>
        </w:r>
        <w:r w:rsidR="009E7F23">
          <w:rPr>
            <w:noProof/>
            <w:webHidden/>
          </w:rPr>
          <w:fldChar w:fldCharType="begin"/>
        </w:r>
        <w:r w:rsidR="009E7F23">
          <w:rPr>
            <w:noProof/>
            <w:webHidden/>
          </w:rPr>
          <w:instrText xml:space="preserve"> PAGEREF _Toc130988403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20E3683C" w14:textId="4707D851" w:rsidR="009E7F23" w:rsidRDefault="00C8638F">
      <w:pPr>
        <w:pStyle w:val="41"/>
        <w:rPr>
          <w:rFonts w:asciiTheme="minorHAnsi" w:hAnsiTheme="minorHAnsi" w:cstheme="minorBidi"/>
          <w:noProof/>
          <w:color w:val="auto"/>
          <w:sz w:val="21"/>
          <w:szCs w:val="22"/>
        </w:rPr>
      </w:pPr>
      <w:hyperlink w:anchor="_Toc130988404" w:history="1">
        <w:r w:rsidR="009E7F23" w:rsidRPr="002F7168">
          <w:rPr>
            <w:rStyle w:val="af2"/>
            <w:noProof/>
          </w:rPr>
          <w:t>ロ－１４－（２）統合河川環境整備事業に係る基礎額</w:t>
        </w:r>
        <w:r w:rsidR="009E7F23">
          <w:rPr>
            <w:noProof/>
            <w:webHidden/>
          </w:rPr>
          <w:tab/>
        </w:r>
        <w:r w:rsidR="009E7F23">
          <w:rPr>
            <w:noProof/>
            <w:webHidden/>
          </w:rPr>
          <w:fldChar w:fldCharType="begin"/>
        </w:r>
        <w:r w:rsidR="009E7F23">
          <w:rPr>
            <w:noProof/>
            <w:webHidden/>
          </w:rPr>
          <w:instrText xml:space="preserve"> PAGEREF _Toc130988404 \h </w:instrText>
        </w:r>
        <w:r w:rsidR="009E7F23">
          <w:rPr>
            <w:noProof/>
            <w:webHidden/>
          </w:rPr>
        </w:r>
        <w:r w:rsidR="009E7F23">
          <w:rPr>
            <w:noProof/>
            <w:webHidden/>
          </w:rPr>
          <w:fldChar w:fldCharType="separate"/>
        </w:r>
        <w:r w:rsidR="009E7F23">
          <w:rPr>
            <w:noProof/>
            <w:webHidden/>
          </w:rPr>
          <w:t>- 654 -</w:t>
        </w:r>
        <w:r w:rsidR="009E7F23">
          <w:rPr>
            <w:noProof/>
            <w:webHidden/>
          </w:rPr>
          <w:fldChar w:fldCharType="end"/>
        </w:r>
      </w:hyperlink>
    </w:p>
    <w:p w14:paraId="4F22997E" w14:textId="694AF24B" w:rsidR="009E7F23" w:rsidRDefault="00C8638F">
      <w:pPr>
        <w:pStyle w:val="41"/>
        <w:rPr>
          <w:rFonts w:asciiTheme="minorHAnsi" w:hAnsiTheme="minorHAnsi" w:cstheme="minorBidi"/>
          <w:noProof/>
          <w:color w:val="auto"/>
          <w:sz w:val="21"/>
          <w:szCs w:val="22"/>
        </w:rPr>
      </w:pPr>
      <w:hyperlink w:anchor="_Toc130988405" w:history="1">
        <w:r w:rsidR="009E7F23" w:rsidRPr="002F7168">
          <w:rPr>
            <w:rStyle w:val="af2"/>
            <w:noProof/>
          </w:rPr>
          <w:t>ロ－１４－（３）下水道関連特定治水施設整備事業に係る基礎額</w:t>
        </w:r>
        <w:r w:rsidR="009E7F23">
          <w:rPr>
            <w:noProof/>
            <w:webHidden/>
          </w:rPr>
          <w:tab/>
        </w:r>
        <w:r w:rsidR="009E7F23">
          <w:rPr>
            <w:noProof/>
            <w:webHidden/>
          </w:rPr>
          <w:fldChar w:fldCharType="begin"/>
        </w:r>
        <w:r w:rsidR="009E7F23">
          <w:rPr>
            <w:noProof/>
            <w:webHidden/>
          </w:rPr>
          <w:instrText xml:space="preserve"> PAGEREF _Toc130988405 \h </w:instrText>
        </w:r>
        <w:r w:rsidR="009E7F23">
          <w:rPr>
            <w:noProof/>
            <w:webHidden/>
          </w:rPr>
        </w:r>
        <w:r w:rsidR="009E7F23">
          <w:rPr>
            <w:noProof/>
            <w:webHidden/>
          </w:rPr>
          <w:fldChar w:fldCharType="separate"/>
        </w:r>
        <w:r w:rsidR="009E7F23">
          <w:rPr>
            <w:noProof/>
            <w:webHidden/>
          </w:rPr>
          <w:t>- 655 -</w:t>
        </w:r>
        <w:r w:rsidR="009E7F23">
          <w:rPr>
            <w:noProof/>
            <w:webHidden/>
          </w:rPr>
          <w:fldChar w:fldCharType="end"/>
        </w:r>
      </w:hyperlink>
    </w:p>
    <w:p w14:paraId="7D674C7D" w14:textId="1002A554" w:rsidR="009E7F23" w:rsidRDefault="00C8638F">
      <w:pPr>
        <w:pStyle w:val="34"/>
        <w:rPr>
          <w:rFonts w:asciiTheme="minorHAnsi" w:hAnsiTheme="minorHAnsi" w:cstheme="minorBidi"/>
          <w:noProof/>
          <w:sz w:val="21"/>
          <w:szCs w:val="22"/>
        </w:rPr>
      </w:pPr>
      <w:hyperlink w:anchor="_Toc130988406" w:history="1">
        <w:r w:rsidR="009E7F23" w:rsidRPr="002F7168">
          <w:rPr>
            <w:rStyle w:val="af2"/>
            <w:noProof/>
          </w:rPr>
          <w:t>ロ－１５　地域住宅計画に基づく事業</w:t>
        </w:r>
        <w:r w:rsidR="009E7F23">
          <w:rPr>
            <w:noProof/>
            <w:webHidden/>
          </w:rPr>
          <w:tab/>
        </w:r>
        <w:r w:rsidR="009E7F23">
          <w:rPr>
            <w:noProof/>
            <w:webHidden/>
          </w:rPr>
          <w:fldChar w:fldCharType="begin"/>
        </w:r>
        <w:r w:rsidR="009E7F23">
          <w:rPr>
            <w:noProof/>
            <w:webHidden/>
          </w:rPr>
          <w:instrText xml:space="preserve"> PAGEREF _Toc130988406 \h </w:instrText>
        </w:r>
        <w:r w:rsidR="009E7F23">
          <w:rPr>
            <w:noProof/>
            <w:webHidden/>
          </w:rPr>
        </w:r>
        <w:r w:rsidR="009E7F23">
          <w:rPr>
            <w:noProof/>
            <w:webHidden/>
          </w:rPr>
          <w:fldChar w:fldCharType="separate"/>
        </w:r>
        <w:r w:rsidR="009E7F23">
          <w:rPr>
            <w:noProof/>
            <w:webHidden/>
          </w:rPr>
          <w:t>- 656 -</w:t>
        </w:r>
        <w:r w:rsidR="009E7F23">
          <w:rPr>
            <w:noProof/>
            <w:webHidden/>
          </w:rPr>
          <w:fldChar w:fldCharType="end"/>
        </w:r>
      </w:hyperlink>
    </w:p>
    <w:p w14:paraId="7EEE4FD1" w14:textId="521CBAD6" w:rsidR="009E7F23" w:rsidRDefault="00C8638F">
      <w:pPr>
        <w:pStyle w:val="41"/>
        <w:rPr>
          <w:rFonts w:asciiTheme="minorHAnsi" w:hAnsiTheme="minorHAnsi" w:cstheme="minorBidi"/>
          <w:noProof/>
          <w:color w:val="auto"/>
          <w:sz w:val="21"/>
          <w:szCs w:val="22"/>
        </w:rPr>
      </w:pPr>
      <w:hyperlink w:anchor="_Toc130988407" w:history="1">
        <w:r w:rsidR="009E7F23" w:rsidRPr="002F7168">
          <w:rPr>
            <w:rStyle w:val="af2"/>
            <w:noProof/>
          </w:rPr>
          <w:t>ロ－１５－（１）地域住宅計画に基づく事業に係る基礎額</w:t>
        </w:r>
        <w:r w:rsidR="009E7F23">
          <w:rPr>
            <w:noProof/>
            <w:webHidden/>
          </w:rPr>
          <w:tab/>
        </w:r>
        <w:r w:rsidR="009E7F23">
          <w:rPr>
            <w:noProof/>
            <w:webHidden/>
          </w:rPr>
          <w:fldChar w:fldCharType="begin"/>
        </w:r>
        <w:r w:rsidR="009E7F23">
          <w:rPr>
            <w:noProof/>
            <w:webHidden/>
          </w:rPr>
          <w:instrText xml:space="preserve"> PAGEREF _Toc130988407 \h </w:instrText>
        </w:r>
        <w:r w:rsidR="009E7F23">
          <w:rPr>
            <w:noProof/>
            <w:webHidden/>
          </w:rPr>
        </w:r>
        <w:r w:rsidR="009E7F23">
          <w:rPr>
            <w:noProof/>
            <w:webHidden/>
          </w:rPr>
          <w:fldChar w:fldCharType="separate"/>
        </w:r>
        <w:r w:rsidR="009E7F23">
          <w:rPr>
            <w:noProof/>
            <w:webHidden/>
          </w:rPr>
          <w:t>- 656 -</w:t>
        </w:r>
        <w:r w:rsidR="009E7F23">
          <w:rPr>
            <w:noProof/>
            <w:webHidden/>
          </w:rPr>
          <w:fldChar w:fldCharType="end"/>
        </w:r>
      </w:hyperlink>
    </w:p>
    <w:p w14:paraId="1779013C" w14:textId="4FF07754" w:rsidR="009E7F23" w:rsidRDefault="00C8638F">
      <w:pPr>
        <w:pStyle w:val="34"/>
        <w:rPr>
          <w:rFonts w:asciiTheme="minorHAnsi" w:hAnsiTheme="minorHAnsi" w:cstheme="minorBidi"/>
          <w:noProof/>
          <w:sz w:val="21"/>
          <w:szCs w:val="22"/>
        </w:rPr>
      </w:pPr>
      <w:hyperlink w:anchor="_Toc130988408" w:history="1">
        <w:r w:rsidR="009E7F23" w:rsidRPr="002F7168">
          <w:rPr>
            <w:rStyle w:val="af2"/>
            <w:noProof/>
          </w:rPr>
          <w:t>ロ－１６　住環境整備事業</w:t>
        </w:r>
        <w:r w:rsidR="009E7F23">
          <w:rPr>
            <w:noProof/>
            <w:webHidden/>
          </w:rPr>
          <w:tab/>
        </w:r>
        <w:r w:rsidR="009E7F23">
          <w:rPr>
            <w:noProof/>
            <w:webHidden/>
          </w:rPr>
          <w:fldChar w:fldCharType="begin"/>
        </w:r>
        <w:r w:rsidR="009E7F23">
          <w:rPr>
            <w:noProof/>
            <w:webHidden/>
          </w:rPr>
          <w:instrText xml:space="preserve"> PAGEREF _Toc130988408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18311B76" w14:textId="183A0956" w:rsidR="009E7F23" w:rsidRDefault="00C8638F">
      <w:pPr>
        <w:pStyle w:val="41"/>
        <w:rPr>
          <w:rFonts w:asciiTheme="minorHAnsi" w:hAnsiTheme="minorHAnsi" w:cstheme="minorBidi"/>
          <w:noProof/>
          <w:color w:val="auto"/>
          <w:sz w:val="21"/>
          <w:szCs w:val="22"/>
        </w:rPr>
      </w:pPr>
      <w:hyperlink w:anchor="_Toc130988409" w:history="1">
        <w:r w:rsidR="009E7F23" w:rsidRPr="002F7168">
          <w:rPr>
            <w:rStyle w:val="af2"/>
            <w:noProof/>
          </w:rPr>
          <w:t>ロ－１６－（１）市街地再開発事業に係る基礎額</w:t>
        </w:r>
        <w:r w:rsidR="009E7F23">
          <w:rPr>
            <w:noProof/>
            <w:webHidden/>
          </w:rPr>
          <w:tab/>
        </w:r>
        <w:r w:rsidR="009E7F23">
          <w:rPr>
            <w:noProof/>
            <w:webHidden/>
          </w:rPr>
          <w:fldChar w:fldCharType="begin"/>
        </w:r>
        <w:r w:rsidR="009E7F23">
          <w:rPr>
            <w:noProof/>
            <w:webHidden/>
          </w:rPr>
          <w:instrText xml:space="preserve"> PAGEREF _Toc130988409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2EF74E57" w14:textId="75CB358D" w:rsidR="009E7F23" w:rsidRDefault="00C8638F">
      <w:pPr>
        <w:pStyle w:val="41"/>
        <w:rPr>
          <w:rFonts w:asciiTheme="minorHAnsi" w:hAnsiTheme="minorHAnsi" w:cstheme="minorBidi"/>
          <w:noProof/>
          <w:color w:val="auto"/>
          <w:sz w:val="21"/>
          <w:szCs w:val="22"/>
        </w:rPr>
      </w:pPr>
      <w:hyperlink w:anchor="_Toc130988410" w:history="1">
        <w:r w:rsidR="009E7F23" w:rsidRPr="002F7168">
          <w:rPr>
            <w:rStyle w:val="af2"/>
            <w:noProof/>
          </w:rPr>
          <w:t>ロ－１６－（２）優良建築物等整備事業に係る基礎額</w:t>
        </w:r>
        <w:r w:rsidR="009E7F23">
          <w:rPr>
            <w:noProof/>
            <w:webHidden/>
          </w:rPr>
          <w:tab/>
        </w:r>
        <w:r w:rsidR="009E7F23">
          <w:rPr>
            <w:noProof/>
            <w:webHidden/>
          </w:rPr>
          <w:fldChar w:fldCharType="begin"/>
        </w:r>
        <w:r w:rsidR="009E7F23">
          <w:rPr>
            <w:noProof/>
            <w:webHidden/>
          </w:rPr>
          <w:instrText xml:space="preserve"> PAGEREF _Toc130988410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60853C97" w14:textId="10AC4951" w:rsidR="009E7F23" w:rsidRDefault="00C8638F">
      <w:pPr>
        <w:pStyle w:val="41"/>
        <w:rPr>
          <w:rFonts w:asciiTheme="minorHAnsi" w:hAnsiTheme="minorHAnsi" w:cstheme="minorBidi"/>
          <w:noProof/>
          <w:color w:val="auto"/>
          <w:sz w:val="21"/>
          <w:szCs w:val="22"/>
        </w:rPr>
      </w:pPr>
      <w:hyperlink w:anchor="_Toc130988411" w:history="1">
        <w:r w:rsidR="009E7F23" w:rsidRPr="002F7168">
          <w:rPr>
            <w:rStyle w:val="af2"/>
            <w:noProof/>
          </w:rPr>
          <w:t>ロ－１６－（３）市街地総合再生施設整備に係る基礎額</w:t>
        </w:r>
        <w:r w:rsidR="009E7F23">
          <w:rPr>
            <w:noProof/>
            <w:webHidden/>
          </w:rPr>
          <w:tab/>
        </w:r>
        <w:r w:rsidR="009E7F23">
          <w:rPr>
            <w:noProof/>
            <w:webHidden/>
          </w:rPr>
          <w:fldChar w:fldCharType="begin"/>
        </w:r>
        <w:r w:rsidR="009E7F23">
          <w:rPr>
            <w:noProof/>
            <w:webHidden/>
          </w:rPr>
          <w:instrText xml:space="preserve"> PAGEREF _Toc130988411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727256A7" w14:textId="7BCA0BD8" w:rsidR="009E7F23" w:rsidRDefault="00C8638F">
      <w:pPr>
        <w:pStyle w:val="41"/>
        <w:rPr>
          <w:rFonts w:asciiTheme="minorHAnsi" w:hAnsiTheme="minorHAnsi" w:cstheme="minorBidi"/>
          <w:noProof/>
          <w:color w:val="auto"/>
          <w:sz w:val="21"/>
          <w:szCs w:val="22"/>
        </w:rPr>
      </w:pPr>
      <w:hyperlink w:anchor="_Toc130988412" w:history="1">
        <w:r w:rsidR="009E7F23" w:rsidRPr="002F7168">
          <w:rPr>
            <w:rStyle w:val="af2"/>
            <w:noProof/>
          </w:rPr>
          <w:t>ロ－１６－（４）基本計画等作成等事業に係る基礎額</w:t>
        </w:r>
        <w:r w:rsidR="009E7F23">
          <w:rPr>
            <w:noProof/>
            <w:webHidden/>
          </w:rPr>
          <w:tab/>
        </w:r>
        <w:r w:rsidR="009E7F23">
          <w:rPr>
            <w:noProof/>
            <w:webHidden/>
          </w:rPr>
          <w:fldChar w:fldCharType="begin"/>
        </w:r>
        <w:r w:rsidR="009E7F23">
          <w:rPr>
            <w:noProof/>
            <w:webHidden/>
          </w:rPr>
          <w:instrText xml:space="preserve"> PAGEREF _Toc130988412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277330CB" w14:textId="0D1843DB" w:rsidR="009E7F23" w:rsidRDefault="00C8638F">
      <w:pPr>
        <w:pStyle w:val="41"/>
        <w:rPr>
          <w:rFonts w:asciiTheme="minorHAnsi" w:hAnsiTheme="minorHAnsi" w:cstheme="minorBidi"/>
          <w:noProof/>
          <w:color w:val="auto"/>
          <w:sz w:val="21"/>
          <w:szCs w:val="22"/>
        </w:rPr>
      </w:pPr>
      <w:hyperlink w:anchor="_Toc130988413" w:history="1">
        <w:r w:rsidR="009E7F23" w:rsidRPr="002F7168">
          <w:rPr>
            <w:rStyle w:val="af2"/>
            <w:noProof/>
          </w:rPr>
          <w:t>ロ－１６－（５）暮らし・にぎわい再生事業に係る基礎額</w:t>
        </w:r>
        <w:r w:rsidR="009E7F23">
          <w:rPr>
            <w:noProof/>
            <w:webHidden/>
          </w:rPr>
          <w:tab/>
        </w:r>
        <w:r w:rsidR="009E7F23">
          <w:rPr>
            <w:noProof/>
            <w:webHidden/>
          </w:rPr>
          <w:fldChar w:fldCharType="begin"/>
        </w:r>
        <w:r w:rsidR="009E7F23">
          <w:rPr>
            <w:noProof/>
            <w:webHidden/>
          </w:rPr>
          <w:instrText xml:space="preserve"> PAGEREF _Toc130988413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0923936C" w14:textId="798AA166" w:rsidR="009E7F23" w:rsidRDefault="00C8638F">
      <w:pPr>
        <w:pStyle w:val="41"/>
        <w:rPr>
          <w:rFonts w:asciiTheme="minorHAnsi" w:hAnsiTheme="minorHAnsi" w:cstheme="minorBidi"/>
          <w:noProof/>
          <w:color w:val="auto"/>
          <w:sz w:val="21"/>
          <w:szCs w:val="22"/>
        </w:rPr>
      </w:pPr>
      <w:hyperlink w:anchor="_Toc130988414" w:history="1">
        <w:r w:rsidR="009E7F23" w:rsidRPr="002F7168">
          <w:rPr>
            <w:rStyle w:val="af2"/>
            <w:noProof/>
          </w:rPr>
          <w:t>ロ－１６－（６）バリアフリー環境整備促進事業に係る基礎額</w:t>
        </w:r>
        <w:r w:rsidR="009E7F23">
          <w:rPr>
            <w:noProof/>
            <w:webHidden/>
          </w:rPr>
          <w:tab/>
        </w:r>
        <w:r w:rsidR="009E7F23">
          <w:rPr>
            <w:noProof/>
            <w:webHidden/>
          </w:rPr>
          <w:fldChar w:fldCharType="begin"/>
        </w:r>
        <w:r w:rsidR="009E7F23">
          <w:rPr>
            <w:noProof/>
            <w:webHidden/>
          </w:rPr>
          <w:instrText xml:space="preserve"> PAGEREF _Toc130988414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34DB4823" w14:textId="4BB7C947" w:rsidR="009E7F23" w:rsidRDefault="00C8638F">
      <w:pPr>
        <w:pStyle w:val="41"/>
        <w:rPr>
          <w:rFonts w:asciiTheme="minorHAnsi" w:hAnsiTheme="minorHAnsi" w:cstheme="minorBidi"/>
          <w:noProof/>
          <w:color w:val="auto"/>
          <w:sz w:val="21"/>
          <w:szCs w:val="22"/>
        </w:rPr>
      </w:pPr>
      <w:hyperlink w:anchor="_Toc130988415" w:history="1">
        <w:r w:rsidR="009E7F23" w:rsidRPr="002F7168">
          <w:rPr>
            <w:rStyle w:val="af2"/>
            <w:noProof/>
          </w:rPr>
          <w:t>ロ－１６－（８）住宅市街地総合整備事業に係る基礎額</w:t>
        </w:r>
        <w:r w:rsidR="009E7F23">
          <w:rPr>
            <w:noProof/>
            <w:webHidden/>
          </w:rPr>
          <w:tab/>
        </w:r>
        <w:r w:rsidR="009E7F23">
          <w:rPr>
            <w:noProof/>
            <w:webHidden/>
          </w:rPr>
          <w:fldChar w:fldCharType="begin"/>
        </w:r>
        <w:r w:rsidR="009E7F23">
          <w:rPr>
            <w:noProof/>
            <w:webHidden/>
          </w:rPr>
          <w:instrText xml:space="preserve"> PAGEREF _Toc130988415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5B6B3F81" w14:textId="2E86835E" w:rsidR="009E7F23" w:rsidRDefault="00C8638F">
      <w:pPr>
        <w:pStyle w:val="41"/>
        <w:rPr>
          <w:rFonts w:asciiTheme="minorHAnsi" w:hAnsiTheme="minorHAnsi" w:cstheme="minorBidi"/>
          <w:noProof/>
          <w:color w:val="auto"/>
          <w:sz w:val="21"/>
          <w:szCs w:val="22"/>
        </w:rPr>
      </w:pPr>
      <w:hyperlink w:anchor="_Toc130988416" w:history="1">
        <w:r w:rsidR="009E7F23" w:rsidRPr="002F7168">
          <w:rPr>
            <w:rStyle w:val="af2"/>
            <w:noProof/>
          </w:rPr>
          <w:t>ロ－１６－（９）街なみ環境整備事業に係る基礎額</w:t>
        </w:r>
        <w:r w:rsidR="009E7F23">
          <w:rPr>
            <w:noProof/>
            <w:webHidden/>
          </w:rPr>
          <w:tab/>
        </w:r>
        <w:r w:rsidR="009E7F23">
          <w:rPr>
            <w:noProof/>
            <w:webHidden/>
          </w:rPr>
          <w:fldChar w:fldCharType="begin"/>
        </w:r>
        <w:r w:rsidR="009E7F23">
          <w:rPr>
            <w:noProof/>
            <w:webHidden/>
          </w:rPr>
          <w:instrText xml:space="preserve"> PAGEREF _Toc130988416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3C701B12" w14:textId="46B7C05D" w:rsidR="009E7F23" w:rsidRDefault="00C8638F">
      <w:pPr>
        <w:pStyle w:val="41"/>
        <w:rPr>
          <w:rFonts w:asciiTheme="minorHAnsi" w:hAnsiTheme="minorHAnsi" w:cstheme="minorBidi"/>
          <w:noProof/>
          <w:color w:val="auto"/>
          <w:sz w:val="21"/>
          <w:szCs w:val="22"/>
        </w:rPr>
      </w:pPr>
      <w:hyperlink w:anchor="_Toc130988417" w:history="1">
        <w:r w:rsidR="009E7F23" w:rsidRPr="002F7168">
          <w:rPr>
            <w:rStyle w:val="af2"/>
            <w:noProof/>
          </w:rPr>
          <w:t>ロ－１６－（１０）住宅市街地基盤整備事業に係る基礎額</w:t>
        </w:r>
        <w:r w:rsidR="009E7F23">
          <w:rPr>
            <w:noProof/>
            <w:webHidden/>
          </w:rPr>
          <w:tab/>
        </w:r>
        <w:r w:rsidR="009E7F23">
          <w:rPr>
            <w:noProof/>
            <w:webHidden/>
          </w:rPr>
          <w:fldChar w:fldCharType="begin"/>
        </w:r>
        <w:r w:rsidR="009E7F23">
          <w:rPr>
            <w:noProof/>
            <w:webHidden/>
          </w:rPr>
          <w:instrText xml:space="preserve"> PAGEREF _Toc130988417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33CB47E6" w14:textId="626E1B04" w:rsidR="009E7F23" w:rsidRDefault="00C8638F">
      <w:pPr>
        <w:pStyle w:val="41"/>
        <w:rPr>
          <w:rFonts w:asciiTheme="minorHAnsi" w:hAnsiTheme="minorHAnsi" w:cstheme="minorBidi"/>
          <w:noProof/>
          <w:color w:val="auto"/>
          <w:sz w:val="21"/>
          <w:szCs w:val="22"/>
        </w:rPr>
      </w:pPr>
      <w:hyperlink w:anchor="_Toc130988418" w:history="1">
        <w:r w:rsidR="009E7F23" w:rsidRPr="002F7168">
          <w:rPr>
            <w:rStyle w:val="af2"/>
            <w:noProof/>
          </w:rPr>
          <w:t>ロ－１６－（１１）住宅宅地基盤特定治水施設等整備事業に係る基礎額</w:t>
        </w:r>
        <w:r w:rsidR="009E7F23">
          <w:rPr>
            <w:noProof/>
            <w:webHidden/>
          </w:rPr>
          <w:tab/>
        </w:r>
        <w:r w:rsidR="009E7F23">
          <w:rPr>
            <w:noProof/>
            <w:webHidden/>
          </w:rPr>
          <w:fldChar w:fldCharType="begin"/>
        </w:r>
        <w:r w:rsidR="009E7F23">
          <w:rPr>
            <w:noProof/>
            <w:webHidden/>
          </w:rPr>
          <w:instrText xml:space="preserve"> PAGEREF _Toc130988418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18920B8A" w14:textId="146CC986" w:rsidR="009E7F23" w:rsidRDefault="00C8638F">
      <w:pPr>
        <w:pStyle w:val="41"/>
        <w:rPr>
          <w:rFonts w:asciiTheme="minorHAnsi" w:hAnsiTheme="minorHAnsi" w:cstheme="minorBidi"/>
          <w:noProof/>
          <w:color w:val="auto"/>
          <w:sz w:val="21"/>
          <w:szCs w:val="22"/>
        </w:rPr>
      </w:pPr>
      <w:hyperlink w:anchor="_Toc130988419" w:history="1">
        <w:r w:rsidR="009E7F23" w:rsidRPr="002F7168">
          <w:rPr>
            <w:rStyle w:val="af2"/>
            <w:noProof/>
          </w:rPr>
          <w:t>ロ－１６－（１２）住宅・建築物安全ストック形成事業に係る基礎額</w:t>
        </w:r>
        <w:r w:rsidR="009E7F23">
          <w:rPr>
            <w:noProof/>
            <w:webHidden/>
          </w:rPr>
          <w:tab/>
        </w:r>
        <w:r w:rsidR="009E7F23">
          <w:rPr>
            <w:noProof/>
            <w:webHidden/>
          </w:rPr>
          <w:fldChar w:fldCharType="begin"/>
        </w:r>
        <w:r w:rsidR="009E7F23">
          <w:rPr>
            <w:noProof/>
            <w:webHidden/>
          </w:rPr>
          <w:instrText xml:space="preserve"> PAGEREF _Toc130988419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35D15D76" w14:textId="35F5D179" w:rsidR="009E7F23" w:rsidRDefault="00C8638F">
      <w:pPr>
        <w:pStyle w:val="41"/>
        <w:rPr>
          <w:rFonts w:asciiTheme="minorHAnsi" w:hAnsiTheme="minorHAnsi" w:cstheme="minorBidi"/>
          <w:noProof/>
          <w:color w:val="auto"/>
          <w:sz w:val="21"/>
          <w:szCs w:val="22"/>
        </w:rPr>
      </w:pPr>
      <w:hyperlink w:anchor="_Toc130988420" w:history="1">
        <w:r w:rsidR="009E7F23" w:rsidRPr="002F7168">
          <w:rPr>
            <w:rStyle w:val="af2"/>
            <w:noProof/>
          </w:rPr>
          <w:t>ロ－１６－（１３）狭あい道路整備等促進事業に係る基礎額</w:t>
        </w:r>
        <w:r w:rsidR="009E7F23">
          <w:rPr>
            <w:noProof/>
            <w:webHidden/>
          </w:rPr>
          <w:tab/>
        </w:r>
        <w:r w:rsidR="009E7F23">
          <w:rPr>
            <w:noProof/>
            <w:webHidden/>
          </w:rPr>
          <w:fldChar w:fldCharType="begin"/>
        </w:r>
        <w:r w:rsidR="009E7F23">
          <w:rPr>
            <w:noProof/>
            <w:webHidden/>
          </w:rPr>
          <w:instrText xml:space="preserve"> PAGEREF _Toc130988420 \h </w:instrText>
        </w:r>
        <w:r w:rsidR="009E7F23">
          <w:rPr>
            <w:noProof/>
            <w:webHidden/>
          </w:rPr>
        </w:r>
        <w:r w:rsidR="009E7F23">
          <w:rPr>
            <w:noProof/>
            <w:webHidden/>
          </w:rPr>
          <w:fldChar w:fldCharType="separate"/>
        </w:r>
        <w:r w:rsidR="009E7F23">
          <w:rPr>
            <w:noProof/>
            <w:webHidden/>
          </w:rPr>
          <w:t>- 657 -</w:t>
        </w:r>
        <w:r w:rsidR="009E7F23">
          <w:rPr>
            <w:noProof/>
            <w:webHidden/>
          </w:rPr>
          <w:fldChar w:fldCharType="end"/>
        </w:r>
      </w:hyperlink>
    </w:p>
    <w:p w14:paraId="3BFB57C7" w14:textId="626DAD27" w:rsidR="009E7F23" w:rsidRDefault="00C8638F">
      <w:pPr>
        <w:pStyle w:val="41"/>
        <w:rPr>
          <w:rFonts w:asciiTheme="minorHAnsi" w:hAnsiTheme="minorHAnsi" w:cstheme="minorBidi"/>
          <w:noProof/>
          <w:color w:val="auto"/>
          <w:sz w:val="21"/>
          <w:szCs w:val="22"/>
        </w:rPr>
      </w:pPr>
      <w:hyperlink w:anchor="_Toc130988421" w:history="1">
        <w:r w:rsidR="009E7F23" w:rsidRPr="002F7168">
          <w:rPr>
            <w:rStyle w:val="af2"/>
            <w:noProof/>
          </w:rPr>
          <w:t>ロ－１６－（１７）都市・地域再生緊急促進事業に係る基礎額</w:t>
        </w:r>
        <w:r w:rsidR="009E7F23">
          <w:rPr>
            <w:noProof/>
            <w:webHidden/>
          </w:rPr>
          <w:tab/>
        </w:r>
        <w:r w:rsidR="009E7F23">
          <w:rPr>
            <w:noProof/>
            <w:webHidden/>
          </w:rPr>
          <w:fldChar w:fldCharType="begin"/>
        </w:r>
        <w:r w:rsidR="009E7F23">
          <w:rPr>
            <w:noProof/>
            <w:webHidden/>
          </w:rPr>
          <w:instrText xml:space="preserve"> PAGEREF _Toc130988421 \h </w:instrText>
        </w:r>
        <w:r w:rsidR="009E7F23">
          <w:rPr>
            <w:noProof/>
            <w:webHidden/>
          </w:rPr>
        </w:r>
        <w:r w:rsidR="009E7F23">
          <w:rPr>
            <w:noProof/>
            <w:webHidden/>
          </w:rPr>
          <w:fldChar w:fldCharType="separate"/>
        </w:r>
        <w:r w:rsidR="009E7F23">
          <w:rPr>
            <w:noProof/>
            <w:webHidden/>
          </w:rPr>
          <w:t>- 658 -</w:t>
        </w:r>
        <w:r w:rsidR="009E7F23">
          <w:rPr>
            <w:noProof/>
            <w:webHidden/>
          </w:rPr>
          <w:fldChar w:fldCharType="end"/>
        </w:r>
      </w:hyperlink>
    </w:p>
    <w:p w14:paraId="346333F4" w14:textId="546DBFB3" w:rsidR="009E7F23" w:rsidRDefault="00C8638F">
      <w:pPr>
        <w:pStyle w:val="41"/>
        <w:rPr>
          <w:rFonts w:asciiTheme="minorHAnsi" w:hAnsiTheme="minorHAnsi" w:cstheme="minorBidi"/>
          <w:noProof/>
          <w:color w:val="auto"/>
          <w:sz w:val="21"/>
          <w:szCs w:val="22"/>
        </w:rPr>
      </w:pPr>
      <w:hyperlink w:anchor="_Toc130988422" w:history="1">
        <w:r w:rsidR="009E7F23" w:rsidRPr="002F7168">
          <w:rPr>
            <w:rStyle w:val="af2"/>
            <w:noProof/>
          </w:rPr>
          <w:t>ロ－１６－（１８）防災・省エネまちづくり緊急促進事業に係る基礎額</w:t>
        </w:r>
        <w:r w:rsidR="009E7F23">
          <w:rPr>
            <w:noProof/>
            <w:webHidden/>
          </w:rPr>
          <w:tab/>
        </w:r>
        <w:r w:rsidR="009E7F23">
          <w:rPr>
            <w:noProof/>
            <w:webHidden/>
          </w:rPr>
          <w:fldChar w:fldCharType="begin"/>
        </w:r>
        <w:r w:rsidR="009E7F23">
          <w:rPr>
            <w:noProof/>
            <w:webHidden/>
          </w:rPr>
          <w:instrText xml:space="preserve"> PAGEREF _Toc130988422 \h </w:instrText>
        </w:r>
        <w:r w:rsidR="009E7F23">
          <w:rPr>
            <w:noProof/>
            <w:webHidden/>
          </w:rPr>
        </w:r>
        <w:r w:rsidR="009E7F23">
          <w:rPr>
            <w:noProof/>
            <w:webHidden/>
          </w:rPr>
          <w:fldChar w:fldCharType="separate"/>
        </w:r>
        <w:r w:rsidR="009E7F23">
          <w:rPr>
            <w:noProof/>
            <w:webHidden/>
          </w:rPr>
          <w:t>- 658 -</w:t>
        </w:r>
        <w:r w:rsidR="009E7F23">
          <w:rPr>
            <w:noProof/>
            <w:webHidden/>
          </w:rPr>
          <w:fldChar w:fldCharType="end"/>
        </w:r>
      </w:hyperlink>
    </w:p>
    <w:p w14:paraId="5CCCD621" w14:textId="16D102DE" w:rsidR="009E7F23" w:rsidRDefault="00C8638F">
      <w:pPr>
        <w:pStyle w:val="41"/>
        <w:rPr>
          <w:rFonts w:asciiTheme="minorHAnsi" w:hAnsiTheme="minorHAnsi" w:cstheme="minorBidi"/>
          <w:noProof/>
          <w:color w:val="auto"/>
          <w:sz w:val="21"/>
          <w:szCs w:val="22"/>
        </w:rPr>
      </w:pPr>
      <w:hyperlink w:anchor="_Toc130988423" w:history="1">
        <w:r w:rsidR="009E7F23" w:rsidRPr="002F7168">
          <w:rPr>
            <w:rStyle w:val="af2"/>
            <w:noProof/>
          </w:rPr>
          <w:t>ロ－１６－（１９）集約都市開発支援事業に係る基礎額</w:t>
        </w:r>
        <w:r w:rsidR="009E7F23">
          <w:rPr>
            <w:noProof/>
            <w:webHidden/>
          </w:rPr>
          <w:tab/>
        </w:r>
        <w:r w:rsidR="009E7F23">
          <w:rPr>
            <w:noProof/>
            <w:webHidden/>
          </w:rPr>
          <w:fldChar w:fldCharType="begin"/>
        </w:r>
        <w:r w:rsidR="009E7F23">
          <w:rPr>
            <w:noProof/>
            <w:webHidden/>
          </w:rPr>
          <w:instrText xml:space="preserve"> PAGEREF _Toc130988423 \h </w:instrText>
        </w:r>
        <w:r w:rsidR="009E7F23">
          <w:rPr>
            <w:noProof/>
            <w:webHidden/>
          </w:rPr>
        </w:r>
        <w:r w:rsidR="009E7F23">
          <w:rPr>
            <w:noProof/>
            <w:webHidden/>
          </w:rPr>
          <w:fldChar w:fldCharType="separate"/>
        </w:r>
        <w:r w:rsidR="009E7F23">
          <w:rPr>
            <w:noProof/>
            <w:webHidden/>
          </w:rPr>
          <w:t>- 658 -</w:t>
        </w:r>
        <w:r w:rsidR="009E7F23">
          <w:rPr>
            <w:noProof/>
            <w:webHidden/>
          </w:rPr>
          <w:fldChar w:fldCharType="end"/>
        </w:r>
      </w:hyperlink>
    </w:p>
    <w:p w14:paraId="393F9C8F" w14:textId="351F6FA3" w:rsidR="009E7F23" w:rsidRDefault="00C8638F">
      <w:pPr>
        <w:pStyle w:val="41"/>
        <w:rPr>
          <w:rFonts w:asciiTheme="minorHAnsi" w:hAnsiTheme="minorHAnsi" w:cstheme="minorBidi"/>
          <w:noProof/>
          <w:color w:val="auto"/>
          <w:sz w:val="21"/>
          <w:szCs w:val="22"/>
        </w:rPr>
      </w:pPr>
      <w:hyperlink w:anchor="_Toc130988424" w:history="1">
        <w:r w:rsidR="009E7F23" w:rsidRPr="002F7168">
          <w:rPr>
            <w:rStyle w:val="af2"/>
            <w:noProof/>
          </w:rPr>
          <w:t>ロ－１６－（２０）住宅・建築物省エネ改修推進事業に係る基礎額</w:t>
        </w:r>
        <w:r w:rsidR="009E7F23">
          <w:rPr>
            <w:noProof/>
            <w:webHidden/>
          </w:rPr>
          <w:tab/>
        </w:r>
        <w:r w:rsidR="009E7F23">
          <w:rPr>
            <w:noProof/>
            <w:webHidden/>
          </w:rPr>
          <w:fldChar w:fldCharType="begin"/>
        </w:r>
        <w:r w:rsidR="009E7F23">
          <w:rPr>
            <w:noProof/>
            <w:webHidden/>
          </w:rPr>
          <w:instrText xml:space="preserve"> PAGEREF _Toc130988424 \h </w:instrText>
        </w:r>
        <w:r w:rsidR="009E7F23">
          <w:rPr>
            <w:noProof/>
            <w:webHidden/>
          </w:rPr>
        </w:r>
        <w:r w:rsidR="009E7F23">
          <w:rPr>
            <w:noProof/>
            <w:webHidden/>
          </w:rPr>
          <w:fldChar w:fldCharType="separate"/>
        </w:r>
        <w:r w:rsidR="009E7F23">
          <w:rPr>
            <w:noProof/>
            <w:webHidden/>
          </w:rPr>
          <w:t>- 658 -</w:t>
        </w:r>
        <w:r w:rsidR="009E7F23">
          <w:rPr>
            <w:noProof/>
            <w:webHidden/>
          </w:rPr>
          <w:fldChar w:fldCharType="end"/>
        </w:r>
      </w:hyperlink>
    </w:p>
    <w:p w14:paraId="5865FB5B" w14:textId="689E6919" w:rsidR="009E7F23" w:rsidRDefault="00C8638F">
      <w:pPr>
        <w:pStyle w:val="24"/>
        <w:tabs>
          <w:tab w:val="right" w:leader="dot" w:pos="9060"/>
        </w:tabs>
        <w:ind w:left="227"/>
        <w:rPr>
          <w:rFonts w:asciiTheme="minorHAnsi" w:hAnsiTheme="minorHAnsi" w:cstheme="minorBidi"/>
          <w:noProof/>
          <w:sz w:val="21"/>
          <w:szCs w:val="22"/>
        </w:rPr>
      </w:pPr>
      <w:hyperlink w:anchor="_Toc130988425" w:history="1">
        <w:r w:rsidR="009E7F23" w:rsidRPr="002F7168">
          <w:rPr>
            <w:rStyle w:val="af2"/>
            <w:noProof/>
          </w:rPr>
          <w:t>第２章　関連事業</w:t>
        </w:r>
        <w:r w:rsidR="009E7F23">
          <w:rPr>
            <w:noProof/>
            <w:webHidden/>
          </w:rPr>
          <w:tab/>
        </w:r>
        <w:r w:rsidR="009E7F23">
          <w:rPr>
            <w:noProof/>
            <w:webHidden/>
          </w:rPr>
          <w:fldChar w:fldCharType="begin"/>
        </w:r>
        <w:r w:rsidR="009E7F23">
          <w:rPr>
            <w:noProof/>
            <w:webHidden/>
          </w:rPr>
          <w:instrText xml:space="preserve"> PAGEREF _Toc130988425 \h </w:instrText>
        </w:r>
        <w:r w:rsidR="009E7F23">
          <w:rPr>
            <w:noProof/>
            <w:webHidden/>
          </w:rPr>
        </w:r>
        <w:r w:rsidR="009E7F23">
          <w:rPr>
            <w:noProof/>
            <w:webHidden/>
          </w:rPr>
          <w:fldChar w:fldCharType="separate"/>
        </w:r>
        <w:r w:rsidR="009E7F23">
          <w:rPr>
            <w:noProof/>
            <w:webHidden/>
          </w:rPr>
          <w:t>- 659 -</w:t>
        </w:r>
        <w:r w:rsidR="009E7F23">
          <w:rPr>
            <w:noProof/>
            <w:webHidden/>
          </w:rPr>
          <w:fldChar w:fldCharType="end"/>
        </w:r>
      </w:hyperlink>
    </w:p>
    <w:p w14:paraId="5B68B0FE" w14:textId="015C9B63" w:rsidR="009E7F23" w:rsidRDefault="00C8638F">
      <w:pPr>
        <w:pStyle w:val="34"/>
        <w:rPr>
          <w:rFonts w:asciiTheme="minorHAnsi" w:hAnsiTheme="minorHAnsi" w:cstheme="minorBidi"/>
          <w:noProof/>
          <w:sz w:val="21"/>
          <w:szCs w:val="22"/>
        </w:rPr>
      </w:pPr>
      <w:hyperlink w:anchor="_Toc130988426" w:history="1">
        <w:r w:rsidR="009E7F23" w:rsidRPr="002F7168">
          <w:rPr>
            <w:rStyle w:val="af2"/>
            <w:noProof/>
          </w:rPr>
          <w:t>第１　関連社会資本整備事業</w:t>
        </w:r>
        <w:r w:rsidR="009E7F23">
          <w:rPr>
            <w:noProof/>
            <w:webHidden/>
          </w:rPr>
          <w:tab/>
        </w:r>
        <w:r w:rsidR="009E7F23">
          <w:rPr>
            <w:noProof/>
            <w:webHidden/>
          </w:rPr>
          <w:fldChar w:fldCharType="begin"/>
        </w:r>
        <w:r w:rsidR="009E7F23">
          <w:rPr>
            <w:noProof/>
            <w:webHidden/>
          </w:rPr>
          <w:instrText xml:space="preserve"> PAGEREF _Toc130988426 \h </w:instrText>
        </w:r>
        <w:r w:rsidR="009E7F23">
          <w:rPr>
            <w:noProof/>
            <w:webHidden/>
          </w:rPr>
        </w:r>
        <w:r w:rsidR="009E7F23">
          <w:rPr>
            <w:noProof/>
            <w:webHidden/>
          </w:rPr>
          <w:fldChar w:fldCharType="separate"/>
        </w:r>
        <w:r w:rsidR="009E7F23">
          <w:rPr>
            <w:noProof/>
            <w:webHidden/>
          </w:rPr>
          <w:t>- 659 -</w:t>
        </w:r>
        <w:r w:rsidR="009E7F23">
          <w:rPr>
            <w:noProof/>
            <w:webHidden/>
          </w:rPr>
          <w:fldChar w:fldCharType="end"/>
        </w:r>
      </w:hyperlink>
    </w:p>
    <w:p w14:paraId="5A5ADF6E" w14:textId="666E78F3" w:rsidR="009E7F23" w:rsidRDefault="00C8638F">
      <w:pPr>
        <w:pStyle w:val="34"/>
        <w:rPr>
          <w:rFonts w:asciiTheme="minorHAnsi" w:hAnsiTheme="minorHAnsi" w:cstheme="minorBidi"/>
          <w:noProof/>
          <w:sz w:val="21"/>
          <w:szCs w:val="22"/>
        </w:rPr>
      </w:pPr>
      <w:hyperlink w:anchor="_Toc130988427" w:history="1">
        <w:r w:rsidR="009E7F23" w:rsidRPr="002F7168">
          <w:rPr>
            <w:rStyle w:val="af2"/>
            <w:noProof/>
          </w:rPr>
          <w:t>第２　効果促進事業</w:t>
        </w:r>
        <w:r w:rsidR="009E7F23">
          <w:rPr>
            <w:noProof/>
            <w:webHidden/>
          </w:rPr>
          <w:tab/>
        </w:r>
        <w:r w:rsidR="009E7F23">
          <w:rPr>
            <w:noProof/>
            <w:webHidden/>
          </w:rPr>
          <w:fldChar w:fldCharType="begin"/>
        </w:r>
        <w:r w:rsidR="009E7F23">
          <w:rPr>
            <w:noProof/>
            <w:webHidden/>
          </w:rPr>
          <w:instrText xml:space="preserve"> PAGEREF _Toc130988427 \h </w:instrText>
        </w:r>
        <w:r w:rsidR="009E7F23">
          <w:rPr>
            <w:noProof/>
            <w:webHidden/>
          </w:rPr>
        </w:r>
        <w:r w:rsidR="009E7F23">
          <w:rPr>
            <w:noProof/>
            <w:webHidden/>
          </w:rPr>
          <w:fldChar w:fldCharType="separate"/>
        </w:r>
        <w:r w:rsidR="009E7F23">
          <w:rPr>
            <w:noProof/>
            <w:webHidden/>
          </w:rPr>
          <w:t>- 659 -</w:t>
        </w:r>
        <w:r w:rsidR="009E7F23">
          <w:rPr>
            <w:noProof/>
            <w:webHidden/>
          </w:rPr>
          <w:fldChar w:fldCharType="end"/>
        </w:r>
      </w:hyperlink>
    </w:p>
    <w:p w14:paraId="6B3A7306" w14:textId="453C7112" w:rsidR="009E7F23" w:rsidRDefault="00C8638F">
      <w:pPr>
        <w:pStyle w:val="34"/>
        <w:rPr>
          <w:rFonts w:asciiTheme="minorHAnsi" w:hAnsiTheme="minorHAnsi" w:cstheme="minorBidi"/>
          <w:noProof/>
          <w:sz w:val="21"/>
          <w:szCs w:val="22"/>
        </w:rPr>
      </w:pPr>
      <w:hyperlink w:anchor="_Toc130988428" w:history="1">
        <w:r w:rsidR="009E7F23" w:rsidRPr="002F7168">
          <w:rPr>
            <w:rStyle w:val="af2"/>
            <w:noProof/>
          </w:rPr>
          <w:t>第３　社会資本整備円滑化地籍整備事業</w:t>
        </w:r>
        <w:r w:rsidR="009E7F23">
          <w:rPr>
            <w:noProof/>
            <w:webHidden/>
          </w:rPr>
          <w:tab/>
        </w:r>
        <w:r w:rsidR="009E7F23">
          <w:rPr>
            <w:noProof/>
            <w:webHidden/>
          </w:rPr>
          <w:fldChar w:fldCharType="begin"/>
        </w:r>
        <w:r w:rsidR="009E7F23">
          <w:rPr>
            <w:noProof/>
            <w:webHidden/>
          </w:rPr>
          <w:instrText xml:space="preserve"> PAGEREF _Toc130988428 \h </w:instrText>
        </w:r>
        <w:r w:rsidR="009E7F23">
          <w:rPr>
            <w:noProof/>
            <w:webHidden/>
          </w:rPr>
        </w:r>
        <w:r w:rsidR="009E7F23">
          <w:rPr>
            <w:noProof/>
            <w:webHidden/>
          </w:rPr>
          <w:fldChar w:fldCharType="separate"/>
        </w:r>
        <w:r w:rsidR="009E7F23">
          <w:rPr>
            <w:noProof/>
            <w:webHidden/>
          </w:rPr>
          <w:t>- 662 -</w:t>
        </w:r>
        <w:r w:rsidR="009E7F23">
          <w:rPr>
            <w:noProof/>
            <w:webHidden/>
          </w:rPr>
          <w:fldChar w:fldCharType="end"/>
        </w:r>
      </w:hyperlink>
    </w:p>
    <w:p w14:paraId="249FA472" w14:textId="655202FC" w:rsidR="00E26F2A" w:rsidRPr="00CF48B0" w:rsidRDefault="00B56AAD">
      <w:r w:rsidRPr="00CF48B0">
        <w:fldChar w:fldCharType="end"/>
      </w:r>
    </w:p>
    <w:p w14:paraId="1B7466EF" w14:textId="55C58025" w:rsidR="00E26F2A" w:rsidRPr="00CF48B0" w:rsidRDefault="00E26F2A">
      <w:pPr>
        <w:widowControl/>
        <w:jc w:val="left"/>
        <w:sectPr w:rsidR="00E26F2A" w:rsidRPr="00CF48B0">
          <w:headerReference w:type="default" r:id="rId8"/>
          <w:footerReference w:type="default" r:id="rId9"/>
          <w:headerReference w:type="first" r:id="rId10"/>
          <w:pgSz w:w="11906" w:h="16838"/>
          <w:pgMar w:top="1701" w:right="1418" w:bottom="1418" w:left="1418" w:header="567" w:footer="283" w:gutter="0"/>
          <w:pgNumType w:fmt="lowerRoman" w:start="1"/>
          <w:cols w:space="720"/>
          <w:titlePg/>
          <w:docGrid w:type="linesAndChars" w:linePitch="326" w:charSpace="-2714"/>
        </w:sectPr>
      </w:pPr>
    </w:p>
    <w:p w14:paraId="7E5126A4" w14:textId="77777777" w:rsidR="009849F4" w:rsidRPr="00CF48B0" w:rsidRDefault="009849F4">
      <w:pPr>
        <w:widowControl/>
        <w:jc w:val="left"/>
        <w:rPr>
          <w:rFonts w:ascii="ＭＳ ゴシック" w:eastAsia="ＭＳ ゴシック" w:hAnsi="ＭＳ ゴシック"/>
          <w:b/>
          <w:sz w:val="32"/>
        </w:rPr>
      </w:pPr>
      <w:bookmarkStart w:id="0" w:name="_Ref355909664"/>
      <w:bookmarkStart w:id="1" w:name="_Ref355909735"/>
      <w:bookmarkStart w:id="2" w:name="_Ref355909743"/>
      <w:r w:rsidRPr="00CF48B0">
        <w:br w:type="page"/>
      </w:r>
    </w:p>
    <w:p w14:paraId="5B9D972B" w14:textId="3EA5EBBA" w:rsidR="00E26F2A" w:rsidRPr="00CF48B0" w:rsidRDefault="00B56AAD">
      <w:pPr>
        <w:pStyle w:val="1"/>
      </w:pPr>
      <w:bookmarkStart w:id="3" w:name="_Toc130987982"/>
      <w:r w:rsidRPr="00CF48B0">
        <w:rPr>
          <w:rFonts w:hint="eastAsia"/>
        </w:rPr>
        <w:t>附属第Ⅰ編　基幹事業</w:t>
      </w:r>
      <w:bookmarkEnd w:id="0"/>
      <w:bookmarkEnd w:id="1"/>
      <w:bookmarkEnd w:id="2"/>
      <w:bookmarkEnd w:id="3"/>
    </w:p>
    <w:p w14:paraId="47BD3D3D" w14:textId="77777777" w:rsidR="00E26F2A" w:rsidRPr="00CF48B0" w:rsidRDefault="00B56AAD">
      <w:pPr>
        <w:pStyle w:val="2"/>
      </w:pPr>
      <w:bookmarkStart w:id="4" w:name="_Ref355909710"/>
      <w:bookmarkStart w:id="5" w:name="_Toc130987983"/>
      <w:r w:rsidRPr="00CF48B0">
        <w:rPr>
          <w:rFonts w:hint="eastAsia"/>
        </w:rPr>
        <w:t>イ　社会資本整備総合交付金事業</w:t>
      </w:r>
      <w:bookmarkEnd w:id="4"/>
      <w:bookmarkEnd w:id="5"/>
    </w:p>
    <w:p w14:paraId="41E32739" w14:textId="77777777" w:rsidR="00E26F2A" w:rsidRPr="00CF48B0" w:rsidRDefault="00E26F2A"/>
    <w:p w14:paraId="42649C49" w14:textId="77777777" w:rsidR="00E26F2A" w:rsidRPr="00CF48B0" w:rsidRDefault="00B56AAD">
      <w:pPr>
        <w:pStyle w:val="3"/>
      </w:pPr>
      <w:bookmarkStart w:id="6" w:name="_Toc130987984"/>
      <w:bookmarkStart w:id="7" w:name="_Ref355909916"/>
      <w:bookmarkStart w:id="8" w:name="_Ref355910758"/>
      <w:r w:rsidRPr="00CF48B0">
        <w:rPr>
          <w:rFonts w:hint="eastAsia"/>
        </w:rPr>
        <w:t>イ－１　道路事業</w:t>
      </w:r>
      <w:bookmarkEnd w:id="6"/>
    </w:p>
    <w:p w14:paraId="28CC698C" w14:textId="13BFF5E4" w:rsidR="00E26F2A" w:rsidRPr="00CF48B0" w:rsidRDefault="00B56AAD">
      <w:pPr>
        <w:overflowPunct w:val="0"/>
        <w:ind w:leftChars="100" w:left="227" w:firstLineChars="100" w:firstLine="227"/>
        <w:textAlignment w:val="baseline"/>
      </w:pPr>
      <w:r w:rsidRPr="00CF48B0">
        <w:rPr>
          <w:rFonts w:hint="eastAsia"/>
          <w:kern w:val="0"/>
        </w:rPr>
        <w:t>一般国道、都道府県道又は市町村道の新設、改築</w:t>
      </w:r>
      <w:r w:rsidR="00326374" w:rsidRPr="00CF48B0">
        <w:rPr>
          <w:rFonts w:hint="eastAsia"/>
          <w:kern w:val="0"/>
        </w:rPr>
        <w:t>若しくは</w:t>
      </w:r>
      <w:r w:rsidRPr="00CF48B0">
        <w:rPr>
          <w:rFonts w:hint="eastAsia"/>
          <w:kern w:val="0"/>
        </w:rPr>
        <w:t>修繕に関する事業</w:t>
      </w:r>
    </w:p>
    <w:p w14:paraId="44F9EF35" w14:textId="77777777" w:rsidR="00E26F2A" w:rsidRPr="00CF48B0" w:rsidRDefault="00E26F2A"/>
    <w:p w14:paraId="435AABCE"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イ－１－（１）道路事業</w:t>
      </w:r>
    </w:p>
    <w:p w14:paraId="087DD8BA" w14:textId="17312377" w:rsidR="00E26F2A" w:rsidRPr="00CF48B0" w:rsidRDefault="00B56AAD">
      <w:pPr>
        <w:ind w:leftChars="200" w:left="453" w:firstLineChars="100" w:firstLine="227"/>
      </w:pPr>
      <w:r w:rsidRPr="00CF48B0">
        <w:rPr>
          <w:rFonts w:hint="eastAsia"/>
        </w:rPr>
        <w:t>地方公共団体が行う道路の新設、改築</w:t>
      </w:r>
      <w:r w:rsidR="00326374" w:rsidRPr="00CF48B0">
        <w:rPr>
          <w:rFonts w:hint="eastAsia"/>
        </w:rPr>
        <w:t>若しくは</w:t>
      </w:r>
      <w:r w:rsidRPr="00CF48B0">
        <w:rPr>
          <w:rFonts w:hint="eastAsia"/>
        </w:rPr>
        <w:t>修繕に関する事業をいう。</w:t>
      </w:r>
    </w:p>
    <w:p w14:paraId="5EF017B5" w14:textId="77777777" w:rsidR="00E26F2A" w:rsidRPr="00CF48B0" w:rsidRDefault="00E26F2A">
      <w:pPr>
        <w:overflowPunct w:val="0"/>
        <w:ind w:left="776" w:hanging="776"/>
        <w:textAlignment w:val="baseline"/>
        <w:rPr>
          <w:kern w:val="0"/>
        </w:rPr>
      </w:pPr>
    </w:p>
    <w:p w14:paraId="3BCA672D" w14:textId="77777777" w:rsidR="00E26F2A" w:rsidRPr="00CF48B0" w:rsidRDefault="00B56AAD">
      <w:pPr>
        <w:pStyle w:val="3"/>
      </w:pPr>
      <w:bookmarkStart w:id="9" w:name="_Toc130987985"/>
      <w:r w:rsidRPr="00CF48B0">
        <w:rPr>
          <w:rFonts w:hint="eastAsia"/>
        </w:rPr>
        <w:t>イ－２　港湾事業</w:t>
      </w:r>
      <w:bookmarkEnd w:id="7"/>
      <w:bookmarkEnd w:id="8"/>
      <w:bookmarkEnd w:id="9"/>
    </w:p>
    <w:p w14:paraId="5EE4FCD1" w14:textId="77777777" w:rsidR="00E26F2A" w:rsidRPr="00CF48B0" w:rsidRDefault="00B56AAD">
      <w:pPr>
        <w:pStyle w:val="a8"/>
        <w:ind w:leftChars="100" w:left="227" w:firstLineChars="100" w:firstLine="227"/>
        <w:rPr>
          <w:rFonts w:asciiTheme="minorEastAsia" w:hAnsiTheme="minorEastAsia"/>
          <w:spacing w:val="10"/>
          <w:kern w:val="0"/>
          <w:sz w:val="24"/>
        </w:rPr>
      </w:pPr>
      <w:r w:rsidRPr="00CF48B0">
        <w:rPr>
          <w:rFonts w:asciiTheme="minorEastAsia" w:hAnsiTheme="minorEastAsia" w:hint="eastAsia"/>
          <w:kern w:val="0"/>
          <w:sz w:val="24"/>
        </w:rPr>
        <w:t>港湾施設の建設又は改良に関する事業及びこれらの事業以外の事業で港湾</w:t>
      </w:r>
      <w:r w:rsidR="00EE1100" w:rsidRPr="00CF48B0">
        <w:rPr>
          <w:rFonts w:asciiTheme="minorEastAsia" w:hAnsiTheme="minorEastAsia" w:hint="eastAsia"/>
          <w:kern w:val="0"/>
          <w:sz w:val="24"/>
        </w:rPr>
        <w:t>における汚泥その他公害の原因となる物質の堆積を排除するために行う事業、</w:t>
      </w:r>
      <w:r w:rsidRPr="00CF48B0">
        <w:rPr>
          <w:rFonts w:asciiTheme="minorEastAsia" w:hAnsiTheme="minorEastAsia" w:hint="eastAsia"/>
          <w:kern w:val="0"/>
          <w:sz w:val="24"/>
        </w:rPr>
        <w:t>汚濁水の浄化その他の公害防止のために行う事業</w:t>
      </w:r>
    </w:p>
    <w:p w14:paraId="11C3C51B" w14:textId="77777777" w:rsidR="00E26F2A" w:rsidRPr="00CF48B0" w:rsidRDefault="00E26F2A">
      <w:pPr>
        <w:ind w:left="228" w:hangingChars="100" w:hanging="228"/>
        <w:rPr>
          <w:b/>
        </w:rPr>
      </w:pPr>
    </w:p>
    <w:p w14:paraId="1E6D54D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イ－２－（１）港湾改修事業</w:t>
      </w:r>
    </w:p>
    <w:p w14:paraId="635D2A4D" w14:textId="77777777" w:rsidR="00E26F2A" w:rsidRPr="00CF48B0" w:rsidRDefault="00B56AAD">
      <w:pPr>
        <w:ind w:leftChars="200" w:left="453" w:firstLineChars="100" w:firstLine="227"/>
      </w:pPr>
      <w:r w:rsidRPr="00CF48B0">
        <w:rPr>
          <w:rFonts w:hint="eastAsia"/>
        </w:rPr>
        <w:t>一般公衆の利用に供することを目的として、港湾施設（水域施設、外郭施設、係留施設、臨港交通施設及び港湾施設用地）の建設又は改良の港湾工事を行うものをいう。</w:t>
      </w:r>
    </w:p>
    <w:p w14:paraId="082CB686" w14:textId="77777777" w:rsidR="00E26F2A" w:rsidRPr="00CF48B0" w:rsidRDefault="00E26F2A">
      <w:pPr>
        <w:ind w:left="228" w:hangingChars="100" w:hanging="228"/>
        <w:rPr>
          <w:b/>
        </w:rPr>
      </w:pPr>
    </w:p>
    <w:p w14:paraId="3662F165"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イ－２－（２）緑地等施設整備事業</w:t>
      </w:r>
    </w:p>
    <w:p w14:paraId="0CD38ACF" w14:textId="77777777" w:rsidR="00E26F2A" w:rsidRPr="00CF48B0" w:rsidRDefault="00B56AAD">
      <w:pPr>
        <w:ind w:leftChars="200" w:left="453" w:firstLineChars="100" w:firstLine="227"/>
      </w:pPr>
      <w:r w:rsidRPr="00CF48B0">
        <w:rPr>
          <w:rFonts w:hint="eastAsia"/>
        </w:rPr>
        <w:t>臨港地区就業者のための快適な就労環境の確保や港湾を訪れる市民等に開かれたウォーターフロントの形成を図るとともに、震災時において避難地・防災拠点として機能するオープンスペースの確保を図るため、港湾における緑地、海浜等を整備するものをいう。</w:t>
      </w:r>
    </w:p>
    <w:p w14:paraId="2A80D5E2" w14:textId="77777777" w:rsidR="00E26F2A" w:rsidRPr="00CF48B0" w:rsidRDefault="00E26F2A">
      <w:pPr>
        <w:ind w:left="228" w:hangingChars="100" w:hanging="228"/>
        <w:rPr>
          <w:b/>
        </w:rPr>
      </w:pPr>
    </w:p>
    <w:p w14:paraId="2B99F8CC"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イ－２－（３）海域環境創造・自然再生等事業</w:t>
      </w:r>
    </w:p>
    <w:p w14:paraId="4CEA7EB4"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海域の環境改善及び適正な港湾利用を図るため、港湾における水質・底質改善及び沈廃船等の処理を行うものをいう。</w:t>
      </w:r>
    </w:p>
    <w:p w14:paraId="5B0B9C00" w14:textId="77777777" w:rsidR="00E26F2A" w:rsidRPr="00CF48B0" w:rsidRDefault="00E26F2A">
      <w:pPr>
        <w:pStyle w:val="a8"/>
        <w:ind w:leftChars="200" w:left="453" w:firstLineChars="100" w:firstLine="227"/>
        <w:rPr>
          <w:rFonts w:asciiTheme="minorEastAsia" w:hAnsiTheme="minorEastAsia"/>
          <w:sz w:val="24"/>
        </w:rPr>
      </w:pPr>
    </w:p>
    <w:p w14:paraId="676C9951" w14:textId="77777777" w:rsidR="00E26F2A" w:rsidRPr="00CF48B0" w:rsidRDefault="00B56AAD">
      <w:pPr>
        <w:pStyle w:val="3"/>
      </w:pPr>
      <w:bookmarkStart w:id="10" w:name="_Toc348468944"/>
      <w:bookmarkStart w:id="11" w:name="_Ref355909982"/>
      <w:bookmarkStart w:id="12" w:name="_Ref355910210"/>
      <w:bookmarkStart w:id="13" w:name="_Ref355910765"/>
      <w:bookmarkStart w:id="14" w:name="_Toc130987986"/>
      <w:r w:rsidRPr="00CF48B0">
        <w:rPr>
          <w:rFonts w:hint="eastAsia"/>
        </w:rPr>
        <w:t>イ－３　河川事業</w:t>
      </w:r>
      <w:bookmarkEnd w:id="10"/>
      <w:bookmarkEnd w:id="11"/>
      <w:bookmarkEnd w:id="12"/>
      <w:bookmarkEnd w:id="13"/>
      <w:bookmarkEnd w:id="14"/>
    </w:p>
    <w:p w14:paraId="4C42B927"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一級河川、二級河川又は準用河川の改良に関する事業</w:t>
      </w:r>
    </w:p>
    <w:p w14:paraId="36C5E941" w14:textId="77777777" w:rsidR="00E26F2A" w:rsidRPr="00CF48B0" w:rsidRDefault="00E26F2A"/>
    <w:p w14:paraId="61924584"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イ－３－（１）広域河川改修事業</w:t>
      </w:r>
    </w:p>
    <w:p w14:paraId="4381D02A" w14:textId="77777777" w:rsidR="00E26F2A" w:rsidRPr="00CF48B0" w:rsidRDefault="00B56AAD">
      <w:pPr>
        <w:ind w:leftChars="200" w:left="453" w:firstLineChars="100" w:firstLine="227"/>
      </w:pPr>
      <w:r w:rsidRPr="00CF48B0">
        <w:rPr>
          <w:rFonts w:hint="eastAsia"/>
          <w:kern w:val="0"/>
        </w:rPr>
        <w:t>河川改修事業の実施において、水系、大支川等を単位として、水系一貫した計画的な整備を図るとともに、規模の大きい事業に限定し、また重点整備箇所を設けて整備を実施する</w:t>
      </w:r>
      <w:r w:rsidRPr="00CF48B0">
        <w:rPr>
          <w:rFonts w:hint="eastAsia"/>
        </w:rPr>
        <w:t>事業</w:t>
      </w:r>
      <w:r w:rsidRPr="00CF48B0">
        <w:rPr>
          <w:rFonts w:hint="eastAsia"/>
          <w:kern w:val="0"/>
        </w:rPr>
        <w:t>をいう。</w:t>
      </w:r>
    </w:p>
    <w:p w14:paraId="661BB4B8" w14:textId="77777777" w:rsidR="00E26F2A" w:rsidRPr="00CF48B0" w:rsidRDefault="00E26F2A">
      <w:pPr>
        <w:rPr>
          <w:b/>
        </w:rPr>
      </w:pPr>
    </w:p>
    <w:p w14:paraId="4FF0F266" w14:textId="77777777" w:rsidR="00E26F2A" w:rsidRPr="00CF48B0" w:rsidRDefault="00B56AAD">
      <w:pPr>
        <w:ind w:leftChars="100" w:left="227"/>
        <w:rPr>
          <w:rFonts w:asciiTheme="majorEastAsia" w:eastAsiaTheme="majorEastAsia" w:hAnsiTheme="majorEastAsia"/>
          <w:b/>
        </w:rPr>
      </w:pPr>
      <w:r w:rsidRPr="00CF48B0">
        <w:rPr>
          <w:rFonts w:asciiTheme="majorEastAsia" w:eastAsiaTheme="majorEastAsia" w:hAnsiTheme="majorEastAsia" w:hint="eastAsia"/>
          <w:b/>
        </w:rPr>
        <w:t>イ－３－（２）施設機能向上事業</w:t>
      </w:r>
    </w:p>
    <w:p w14:paraId="6990210C" w14:textId="77777777" w:rsidR="00E26F2A" w:rsidRPr="00CF48B0" w:rsidRDefault="00B56AAD">
      <w:pPr>
        <w:ind w:leftChars="200" w:left="453" w:firstLineChars="100" w:firstLine="227"/>
        <w:rPr>
          <w:kern w:val="0"/>
        </w:rPr>
      </w:pPr>
      <w:r w:rsidRPr="00CF48B0">
        <w:rPr>
          <w:rFonts w:hint="eastAsia"/>
          <w:kern w:val="0"/>
        </w:rPr>
        <w:t>河川改修事業のうち、同一の洪水氾濫域を有する区間において、計画的に既存の河川管理施設の機能向上を図るとともに、重点的に整備を実施する事業をいう。</w:t>
      </w:r>
    </w:p>
    <w:p w14:paraId="5950BC13" w14:textId="77777777" w:rsidR="00E26F2A" w:rsidRPr="00CF48B0" w:rsidRDefault="00E26F2A">
      <w:pPr>
        <w:ind w:firstLineChars="100" w:firstLine="227"/>
        <w:rPr>
          <w:kern w:val="0"/>
        </w:rPr>
      </w:pPr>
    </w:p>
    <w:p w14:paraId="094C0244"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イ－３－（３）地震・高潮対策河川事業</w:t>
      </w:r>
    </w:p>
    <w:p w14:paraId="43FFAA9E" w14:textId="77777777" w:rsidR="00E26F2A" w:rsidRPr="00CF48B0" w:rsidRDefault="00B56AAD">
      <w:pPr>
        <w:ind w:leftChars="200" w:left="453" w:firstLineChars="100" w:firstLine="227"/>
      </w:pPr>
      <w:r w:rsidRPr="00CF48B0">
        <w:rPr>
          <w:rFonts w:hint="eastAsia"/>
        </w:rPr>
        <w:t>津波・高潮対策、耐震対策、地盤沈下対策や市街地再開発事業等の他の事業と一体となった河川整備等を実施する事業をいう。</w:t>
      </w:r>
    </w:p>
    <w:p w14:paraId="424146EA" w14:textId="77777777" w:rsidR="00E26F2A" w:rsidRPr="00CF48B0" w:rsidRDefault="00E26F2A"/>
    <w:p w14:paraId="5D4A5ED7" w14:textId="77777777" w:rsidR="00E26F2A" w:rsidRPr="00CF48B0" w:rsidRDefault="00B56AAD">
      <w:pPr>
        <w:autoSpaceDE w:val="0"/>
        <w:autoSpaceDN w:val="0"/>
        <w:ind w:firstLineChars="100" w:firstLine="228"/>
        <w:rPr>
          <w:rFonts w:asciiTheme="majorEastAsia" w:eastAsiaTheme="majorEastAsia" w:hAnsiTheme="majorEastAsia"/>
          <w:b/>
        </w:rPr>
      </w:pPr>
      <w:bookmarkStart w:id="15" w:name="_Toc348468945"/>
      <w:bookmarkStart w:id="16" w:name="_Ref355910006"/>
      <w:bookmarkStart w:id="17" w:name="_Ref355910772"/>
      <w:r w:rsidRPr="00CF48B0">
        <w:rPr>
          <w:rFonts w:asciiTheme="majorEastAsia" w:eastAsiaTheme="majorEastAsia" w:hAnsiTheme="majorEastAsia" w:hint="eastAsia"/>
          <w:b/>
        </w:rPr>
        <w:t>イ－３－（４）特定地域堤防機能高度化事業</w:t>
      </w:r>
    </w:p>
    <w:p w14:paraId="09254429" w14:textId="77777777" w:rsidR="00E26F2A" w:rsidRPr="00CF48B0" w:rsidRDefault="00B56AAD">
      <w:pPr>
        <w:ind w:leftChars="200" w:left="453" w:firstLineChars="100" w:firstLine="227"/>
      </w:pPr>
      <w:r w:rsidRPr="00CF48B0">
        <w:rPr>
          <w:rFonts w:hint="eastAsia"/>
        </w:rPr>
        <w:t>河川の改良工事と沿川の再開発事業等が一体的に実施される場合に、再開発事業等部分の盛土を実施する事業をいう。</w:t>
      </w:r>
    </w:p>
    <w:p w14:paraId="75B49B81" w14:textId="77777777" w:rsidR="00E26F2A" w:rsidRPr="00CF48B0" w:rsidRDefault="00E26F2A"/>
    <w:p w14:paraId="2CBE9010"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イ－３－（５）都市基盤河川改修事業</w:t>
      </w:r>
    </w:p>
    <w:p w14:paraId="25A97461" w14:textId="77777777" w:rsidR="00E26F2A" w:rsidRPr="00CF48B0" w:rsidRDefault="00B56AAD">
      <w:pPr>
        <w:ind w:leftChars="200" w:left="453" w:firstLineChars="100" w:firstLine="227"/>
      </w:pPr>
      <w:r w:rsidRPr="00CF48B0">
        <w:rPr>
          <w:rFonts w:hint="eastAsia"/>
        </w:rPr>
        <w:t>河川法（昭和３９年法律第１６７号）第１６条の３に基づき、河川管理者との協議により市が事業主体となって改良工事を実施する事業をいう。</w:t>
      </w:r>
    </w:p>
    <w:p w14:paraId="70E27A69" w14:textId="77777777" w:rsidR="00E26F2A" w:rsidRPr="00CF48B0" w:rsidRDefault="00E26F2A"/>
    <w:p w14:paraId="3D5E531E" w14:textId="25FB2E75" w:rsidR="0066726D" w:rsidRPr="00CF48B0" w:rsidRDefault="0066726D" w:rsidP="003108BD">
      <w:pPr>
        <w:ind w:firstLineChars="100" w:firstLine="228"/>
      </w:pPr>
      <w:r w:rsidRPr="00CF48B0">
        <w:rPr>
          <w:rFonts w:asciiTheme="majorEastAsia" w:eastAsiaTheme="majorEastAsia" w:hAnsiTheme="majorEastAsia" w:hint="eastAsia"/>
          <w:b/>
        </w:rPr>
        <w:t>イ－３－（６）削除</w:t>
      </w:r>
    </w:p>
    <w:p w14:paraId="66A77EB0" w14:textId="77777777" w:rsidR="0066726D" w:rsidRPr="00CF48B0" w:rsidRDefault="0066726D" w:rsidP="0066726D"/>
    <w:p w14:paraId="42B40925" w14:textId="77777777" w:rsidR="0066726D" w:rsidRPr="00CF48B0" w:rsidRDefault="0066726D" w:rsidP="0066726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イ－３－（７）調節池整備事業</w:t>
      </w:r>
    </w:p>
    <w:p w14:paraId="0FCF96CD" w14:textId="77777777" w:rsidR="0066726D" w:rsidRPr="00CF48B0" w:rsidRDefault="0066726D" w:rsidP="0066726D">
      <w:pPr>
        <w:ind w:leftChars="200" w:left="453" w:firstLineChars="100" w:firstLine="227"/>
      </w:pPr>
      <w:r w:rsidRPr="00CF48B0">
        <w:rPr>
          <w:rFonts w:hint="eastAsia"/>
          <w:kern w:val="0"/>
        </w:rPr>
        <w:t>人口が集中する区域や、大規模な開発が実施される区域等において、計画高水流量を低減する調節池の整備を実施する</w:t>
      </w:r>
      <w:r w:rsidRPr="00CF48B0">
        <w:rPr>
          <w:rFonts w:hint="eastAsia"/>
        </w:rPr>
        <w:t>事業</w:t>
      </w:r>
      <w:r w:rsidRPr="00CF48B0">
        <w:rPr>
          <w:rFonts w:hint="eastAsia"/>
          <w:kern w:val="0"/>
        </w:rPr>
        <w:t>をいう。</w:t>
      </w:r>
    </w:p>
    <w:p w14:paraId="29D8FF74" w14:textId="77777777" w:rsidR="0066726D" w:rsidRPr="00CF48B0" w:rsidRDefault="0066726D" w:rsidP="0066726D"/>
    <w:p w14:paraId="04CCDBD6" w14:textId="77777777" w:rsidR="0066726D" w:rsidRPr="00CF48B0" w:rsidRDefault="0066726D" w:rsidP="0066726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イ－３－（８）流域貯留浸透事業</w:t>
      </w:r>
    </w:p>
    <w:p w14:paraId="421A5A4A" w14:textId="77777777" w:rsidR="0066726D" w:rsidRPr="00CF48B0" w:rsidRDefault="0066726D" w:rsidP="0066726D">
      <w:pPr>
        <w:ind w:leftChars="200" w:left="453" w:firstLineChars="100" w:firstLine="227"/>
      </w:pPr>
      <w:r w:rsidRPr="00CF48B0">
        <w:rPr>
          <w:rFonts w:hint="eastAsia"/>
          <w:kern w:val="0"/>
        </w:rPr>
        <w:t>近年、局地的豪雨の頻発により浸水被害が多発していることを踏まえ、流域における保水・遊水機能を計画的に確保するため貯留浸透施設の設置を実施する</w:t>
      </w:r>
      <w:r w:rsidRPr="00CF48B0">
        <w:rPr>
          <w:rFonts w:hint="eastAsia"/>
        </w:rPr>
        <w:t>事業</w:t>
      </w:r>
      <w:r w:rsidRPr="00CF48B0">
        <w:rPr>
          <w:rFonts w:hint="eastAsia"/>
          <w:kern w:val="0"/>
        </w:rPr>
        <w:t>をいう。</w:t>
      </w:r>
    </w:p>
    <w:p w14:paraId="08068F8B" w14:textId="77777777" w:rsidR="0066726D" w:rsidRPr="00CF48B0" w:rsidRDefault="0066726D" w:rsidP="0066726D"/>
    <w:p w14:paraId="1F92DD24" w14:textId="6F62BE0C" w:rsidR="00E26F2A" w:rsidRPr="00CF48B0" w:rsidRDefault="0066726D" w:rsidP="00951B1D">
      <w:pPr>
        <w:ind w:firstLineChars="100" w:firstLine="228"/>
      </w:pPr>
      <w:r w:rsidRPr="00CF48B0">
        <w:rPr>
          <w:rFonts w:asciiTheme="majorEastAsia" w:eastAsiaTheme="majorEastAsia" w:hAnsiTheme="majorEastAsia" w:hint="eastAsia"/>
          <w:b/>
        </w:rPr>
        <w:t>イ－３－（９）削除</w:t>
      </w:r>
    </w:p>
    <w:p w14:paraId="603A76C2" w14:textId="77777777" w:rsidR="00E26F2A" w:rsidRPr="00CF48B0" w:rsidRDefault="00E26F2A"/>
    <w:p w14:paraId="3DEAD1A9"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イ－３－（１０）土地利用一体型水防災事業</w:t>
      </w:r>
    </w:p>
    <w:p w14:paraId="747A0A6C" w14:textId="77777777" w:rsidR="00E26F2A" w:rsidRPr="00CF48B0" w:rsidRDefault="00B56AAD">
      <w:pPr>
        <w:ind w:leftChars="200" w:left="453" w:firstLineChars="100" w:firstLine="227"/>
      </w:pPr>
      <w:r w:rsidRPr="00CF48B0">
        <w:rPr>
          <w:rFonts w:hint="eastAsia"/>
          <w:kern w:val="0"/>
        </w:rPr>
        <w:t>土地利用状況等を考慮し、連続堤で整備する場合に比して効率的かつ効果的である場合において、輪中堤の築造や宅地の嵩上げ、河川沿いの小堤の設置、浸水防止施設、貯留施設の整備等を実施する</w:t>
      </w:r>
      <w:r w:rsidRPr="00CF48B0">
        <w:rPr>
          <w:rFonts w:hint="eastAsia"/>
        </w:rPr>
        <w:t>事業</w:t>
      </w:r>
      <w:r w:rsidRPr="00CF48B0">
        <w:rPr>
          <w:rFonts w:hint="eastAsia"/>
          <w:kern w:val="0"/>
        </w:rPr>
        <w:t>をいう。</w:t>
      </w:r>
    </w:p>
    <w:p w14:paraId="08EEBCC3" w14:textId="77777777" w:rsidR="00E26F2A" w:rsidRPr="00CF48B0" w:rsidRDefault="00E26F2A"/>
    <w:p w14:paraId="49CC2B21"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イ－３－（１１）総合内水対策緊急事業</w:t>
      </w:r>
    </w:p>
    <w:p w14:paraId="389F63DC" w14:textId="77777777" w:rsidR="00E26F2A" w:rsidRPr="00CF48B0" w:rsidRDefault="00B56AAD">
      <w:pPr>
        <w:ind w:leftChars="200" w:left="453" w:firstLineChars="100" w:firstLine="227"/>
      </w:pPr>
      <w:r w:rsidRPr="00CF48B0">
        <w:rPr>
          <w:rFonts w:hint="eastAsia"/>
          <w:kern w:val="0"/>
        </w:rPr>
        <w:t>内水により浸水被害が生ずるおそれがある河川において、排水機場、調節池、その他関連する雨水排水対策施設の整備等のハード対策及び流域における流出抑制、被害軽減等を図るソフト対策を河川管理者と地方公共団体等が連携して実施する</w:t>
      </w:r>
      <w:r w:rsidRPr="00CF48B0">
        <w:rPr>
          <w:rFonts w:hint="eastAsia"/>
        </w:rPr>
        <w:t>事業</w:t>
      </w:r>
      <w:r w:rsidRPr="00CF48B0">
        <w:rPr>
          <w:rFonts w:hint="eastAsia"/>
          <w:kern w:val="0"/>
        </w:rPr>
        <w:t>をいう。</w:t>
      </w:r>
    </w:p>
    <w:p w14:paraId="55C6C4B7" w14:textId="77777777" w:rsidR="00E26F2A" w:rsidRPr="00CF48B0" w:rsidRDefault="00E26F2A"/>
    <w:p w14:paraId="4575797F"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イ－３－（１２）河川・下水道一体型豪雨対策事業</w:t>
      </w:r>
    </w:p>
    <w:p w14:paraId="46C2CEE2" w14:textId="77777777" w:rsidR="00E26F2A" w:rsidRPr="00CF48B0" w:rsidRDefault="00B56AAD">
      <w:pPr>
        <w:ind w:leftChars="200" w:left="453" w:firstLineChars="100" w:firstLine="227"/>
        <w:rPr>
          <w:kern w:val="0"/>
        </w:rPr>
      </w:pPr>
      <w:r w:rsidRPr="00CF48B0">
        <w:rPr>
          <w:rFonts w:hint="eastAsia"/>
          <w:kern w:val="0"/>
        </w:rPr>
        <w:t>外水氾濫対策を受け持つ洪水調節施設と内水氾濫対策を受け持つ下水道を出水特性や規模に応じて融通利用し、一体的な運用を推進する</w:t>
      </w:r>
      <w:r w:rsidRPr="00CF48B0">
        <w:rPr>
          <w:rFonts w:hint="eastAsia"/>
        </w:rPr>
        <w:t>事業</w:t>
      </w:r>
      <w:r w:rsidRPr="00CF48B0">
        <w:rPr>
          <w:rFonts w:hint="eastAsia"/>
          <w:kern w:val="0"/>
        </w:rPr>
        <w:t>をいう。</w:t>
      </w:r>
    </w:p>
    <w:p w14:paraId="3A879476" w14:textId="77777777" w:rsidR="00E26F2A" w:rsidRPr="00CF48B0" w:rsidRDefault="00E26F2A">
      <w:pPr>
        <w:ind w:leftChars="200" w:left="453" w:firstLineChars="100" w:firstLine="227"/>
      </w:pPr>
    </w:p>
    <w:p w14:paraId="5D8407B9" w14:textId="4830AA13" w:rsidR="0066726D" w:rsidRPr="00CF48B0" w:rsidRDefault="0066726D" w:rsidP="003108BD">
      <w:pPr>
        <w:ind w:firstLineChars="100" w:firstLine="228"/>
        <w:rPr>
          <w:kern w:val="0"/>
        </w:rPr>
      </w:pPr>
      <w:r w:rsidRPr="00CF48B0">
        <w:rPr>
          <w:rFonts w:asciiTheme="majorEastAsia" w:eastAsiaTheme="majorEastAsia" w:hAnsiTheme="majorEastAsia" w:hint="eastAsia"/>
          <w:b/>
        </w:rPr>
        <w:t>イ－３－（１３）削除</w:t>
      </w:r>
    </w:p>
    <w:p w14:paraId="2D291A00" w14:textId="77777777" w:rsidR="0066726D" w:rsidRPr="00CF48B0" w:rsidRDefault="0066726D" w:rsidP="0066726D"/>
    <w:p w14:paraId="0A65AA34" w14:textId="5A0AEF8F" w:rsidR="0066726D" w:rsidRPr="00CF48B0" w:rsidRDefault="0066726D" w:rsidP="003108BD">
      <w:pPr>
        <w:ind w:firstLineChars="100" w:firstLine="228"/>
        <w:rPr>
          <w:strike/>
          <w:kern w:val="0"/>
        </w:rPr>
      </w:pPr>
      <w:r w:rsidRPr="00CF48B0">
        <w:rPr>
          <w:rFonts w:asciiTheme="majorEastAsia" w:eastAsiaTheme="majorEastAsia" w:hAnsiTheme="majorEastAsia" w:hint="eastAsia"/>
          <w:b/>
        </w:rPr>
        <w:t>イ－３－（１４）削除</w:t>
      </w:r>
    </w:p>
    <w:p w14:paraId="793F46E2" w14:textId="77777777" w:rsidR="0066726D" w:rsidRPr="00CF48B0" w:rsidRDefault="0066726D" w:rsidP="0066726D"/>
    <w:p w14:paraId="767CC911" w14:textId="0B8F3C93" w:rsidR="00E26F2A" w:rsidRPr="00CF48B0" w:rsidRDefault="0066726D" w:rsidP="00951B1D">
      <w:pPr>
        <w:ind w:firstLineChars="100" w:firstLine="228"/>
      </w:pPr>
      <w:r w:rsidRPr="00CF48B0">
        <w:rPr>
          <w:rFonts w:asciiTheme="majorEastAsia" w:eastAsiaTheme="majorEastAsia" w:hAnsiTheme="majorEastAsia" w:hint="eastAsia"/>
          <w:b/>
        </w:rPr>
        <w:t>イ－３－（１５）削除</w:t>
      </w:r>
    </w:p>
    <w:p w14:paraId="2C3A780E" w14:textId="77777777" w:rsidR="00E26F2A" w:rsidRPr="00CF48B0" w:rsidRDefault="00E26F2A"/>
    <w:p w14:paraId="0432FB60" w14:textId="77777777" w:rsidR="00E26F2A" w:rsidRPr="00CF48B0" w:rsidRDefault="00B56AAD">
      <w:pPr>
        <w:pStyle w:val="3"/>
      </w:pPr>
      <w:bookmarkStart w:id="18" w:name="_Toc130987987"/>
      <w:r w:rsidRPr="00CF48B0">
        <w:rPr>
          <w:rFonts w:hint="eastAsia"/>
        </w:rPr>
        <w:t>イ－４　砂防事業</w:t>
      </w:r>
      <w:bookmarkEnd w:id="18"/>
    </w:p>
    <w:p w14:paraId="32E248CC"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砂防工事に関する事業</w:t>
      </w:r>
    </w:p>
    <w:p w14:paraId="2E0F996B" w14:textId="77777777" w:rsidR="00E26F2A" w:rsidRPr="00CF48B0" w:rsidRDefault="00E26F2A">
      <w:pPr>
        <w:overflowPunct w:val="0"/>
        <w:textAlignment w:val="baseline"/>
        <w:rPr>
          <w:rFonts w:ascii="ＭＳ 明朝" w:eastAsia="ＭＳ 明朝" w:hAnsi="ＭＳ 明朝"/>
          <w:spacing w:val="10"/>
          <w:kern w:val="0"/>
        </w:rPr>
      </w:pPr>
    </w:p>
    <w:p w14:paraId="277D7983"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イ－４－（１）通常砂防事業</w:t>
      </w:r>
    </w:p>
    <w:p w14:paraId="13AB4FB0" w14:textId="77777777" w:rsidR="00E26F2A" w:rsidRPr="00CF48B0" w:rsidRDefault="00B56AAD">
      <w:pPr>
        <w:ind w:leftChars="200" w:left="453" w:firstLineChars="100" w:firstLine="227"/>
      </w:pPr>
      <w:r w:rsidRPr="00CF48B0">
        <w:rPr>
          <w:rFonts w:hint="eastAsia"/>
        </w:rPr>
        <w:t>砂防堰堤、床固工群等の砂防設備の整備及び必要に応じた除石工事を実施する事業をいう。</w:t>
      </w:r>
    </w:p>
    <w:p w14:paraId="2E1CD626" w14:textId="77777777" w:rsidR="00E26F2A" w:rsidRPr="00CF48B0" w:rsidRDefault="00E26F2A"/>
    <w:p w14:paraId="23504706"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イ－４－（２）火山砂防事業</w:t>
      </w:r>
    </w:p>
    <w:p w14:paraId="59C17523" w14:textId="77777777" w:rsidR="00E26F2A" w:rsidRPr="00CF48B0" w:rsidRDefault="00B56AAD">
      <w:pPr>
        <w:ind w:leftChars="200" w:left="453" w:firstLineChars="97" w:firstLine="220"/>
      </w:pPr>
      <w:r w:rsidRPr="00CF48B0">
        <w:rPr>
          <w:rFonts w:hint="eastAsia"/>
        </w:rPr>
        <w:t>火山地、火山麓地又は火山現象により著しい被害を受けるおそれがある地域において、土石流、溶岩流、火山泥流等に対する砂防堰堤、遊砂地、導流堤及び床固工群等の砂防設備の整備（必要に応じた除石工事及び土石流の衝撃力に対して必要な当該砂防設備の改良工事を含む。）を実施する事業をいう。</w:t>
      </w:r>
    </w:p>
    <w:p w14:paraId="6DB7B640" w14:textId="77777777" w:rsidR="00E26F2A" w:rsidRPr="00CF48B0" w:rsidRDefault="00E26F2A">
      <w:pPr>
        <w:autoSpaceDE w:val="0"/>
        <w:autoSpaceDN w:val="0"/>
        <w:rPr>
          <w:rFonts w:asciiTheme="majorEastAsia" w:eastAsiaTheme="majorEastAsia" w:hAnsiTheme="majorEastAsia"/>
        </w:rPr>
      </w:pPr>
    </w:p>
    <w:p w14:paraId="3BD79CBA"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イ－４－（３）火山噴火緊急減災対策事業</w:t>
      </w:r>
    </w:p>
    <w:p w14:paraId="59A45F90" w14:textId="77777777" w:rsidR="00E26F2A" w:rsidRPr="00CF48B0" w:rsidRDefault="00B56AAD">
      <w:pPr>
        <w:autoSpaceDE w:val="0"/>
        <w:autoSpaceDN w:val="0"/>
        <w:ind w:leftChars="187" w:left="424" w:firstLineChars="124" w:firstLine="281"/>
        <w:rPr>
          <w:szCs w:val="24"/>
        </w:rPr>
      </w:pPr>
      <w:r w:rsidRPr="00CF48B0">
        <w:rPr>
          <w:rFonts w:hint="eastAsia"/>
          <w:szCs w:val="24"/>
        </w:rPr>
        <w:t>火山地域における住民の安全確保及び火山噴火時等の緊急的な減災対策を迅速かつ的確に実施するため、異常な土砂の動き等を監視し情報伝達するために必要なワイヤーセンサー、雨量計、監視カメラ等の設置や、火山噴火緊急減災対策砂防計画に基づく緊急対策用資材の製作・配備を実施する事業をいう。</w:t>
      </w:r>
    </w:p>
    <w:p w14:paraId="11F308E8" w14:textId="77777777" w:rsidR="00E26F2A" w:rsidRPr="00CF48B0" w:rsidRDefault="00E26F2A">
      <w:pPr>
        <w:rPr>
          <w:rFonts w:asciiTheme="majorEastAsia" w:eastAsiaTheme="majorEastAsia" w:hAnsiTheme="majorEastAsia"/>
        </w:rPr>
      </w:pPr>
    </w:p>
    <w:p w14:paraId="33A96DD8" w14:textId="77777777" w:rsidR="00E26F2A" w:rsidRPr="00CF48B0" w:rsidRDefault="00B56AAD">
      <w:pPr>
        <w:pStyle w:val="3"/>
        <w:rPr>
          <w:rFonts w:asciiTheme="minorEastAsia" w:eastAsiaTheme="minorEastAsia" w:hAnsiTheme="minorEastAsia"/>
        </w:rPr>
      </w:pPr>
      <w:bookmarkStart w:id="19" w:name="_Toc348468946"/>
      <w:bookmarkStart w:id="20" w:name="_Ref355910035"/>
      <w:bookmarkStart w:id="21" w:name="_Ref355910773"/>
      <w:bookmarkStart w:id="22" w:name="_Toc130987988"/>
      <w:bookmarkEnd w:id="15"/>
      <w:bookmarkEnd w:id="16"/>
      <w:bookmarkEnd w:id="17"/>
      <w:r w:rsidRPr="00CF48B0">
        <w:rPr>
          <w:rFonts w:hint="eastAsia"/>
        </w:rPr>
        <w:t>イ－５　地すべり対策事業</w:t>
      </w:r>
      <w:bookmarkEnd w:id="19"/>
      <w:bookmarkEnd w:id="20"/>
      <w:bookmarkEnd w:id="21"/>
      <w:bookmarkEnd w:id="22"/>
    </w:p>
    <w:p w14:paraId="05E7CED7" w14:textId="77777777" w:rsidR="00E26F2A" w:rsidRPr="00CF48B0" w:rsidRDefault="00B56AAD">
      <w:pPr>
        <w:pStyle w:val="a8"/>
        <w:ind w:leftChars="100" w:left="227" w:firstLineChars="100" w:firstLine="227"/>
        <w:rPr>
          <w:rFonts w:asciiTheme="minorEastAsia" w:hAnsiTheme="minorEastAsia"/>
          <w:sz w:val="24"/>
        </w:rPr>
      </w:pPr>
      <w:r w:rsidRPr="00CF48B0">
        <w:rPr>
          <w:rFonts w:hint="eastAsia"/>
          <w:kern w:val="0"/>
          <w:sz w:val="24"/>
        </w:rPr>
        <w:t>国土交通大臣が指定する地すべり防止区域等における地すべり防止工事に関する事業</w:t>
      </w:r>
    </w:p>
    <w:p w14:paraId="28F6B9A4" w14:textId="77777777" w:rsidR="00E26F2A" w:rsidRPr="00CF48B0" w:rsidRDefault="00E26F2A">
      <w:pPr>
        <w:overflowPunct w:val="0"/>
        <w:ind w:left="776" w:hanging="776"/>
        <w:textAlignment w:val="baseline"/>
      </w:pPr>
    </w:p>
    <w:p w14:paraId="1C3C9083" w14:textId="77777777" w:rsidR="00E26F2A" w:rsidRPr="00CF48B0" w:rsidRDefault="00B56AAD">
      <w:pPr>
        <w:overflowPunct w:val="0"/>
        <w:ind w:leftChars="114" w:left="766" w:hangingChars="223" w:hanging="508"/>
        <w:textAlignment w:val="baseline"/>
        <w:rPr>
          <w:rFonts w:asciiTheme="majorEastAsia" w:eastAsiaTheme="majorEastAsia" w:hAnsiTheme="majorEastAsia"/>
          <w:b/>
        </w:rPr>
      </w:pPr>
      <w:r w:rsidRPr="00CF48B0">
        <w:rPr>
          <w:rFonts w:asciiTheme="majorEastAsia" w:eastAsiaTheme="majorEastAsia" w:hAnsiTheme="majorEastAsia" w:hint="eastAsia"/>
          <w:b/>
        </w:rPr>
        <w:t>イ－５－（１）地すべり対策事業</w:t>
      </w:r>
    </w:p>
    <w:p w14:paraId="5A80B373" w14:textId="77777777" w:rsidR="00E26F2A" w:rsidRPr="00CF48B0" w:rsidRDefault="00B56AAD">
      <w:pPr>
        <w:ind w:leftChars="200" w:left="453" w:firstLineChars="100" w:firstLine="227"/>
      </w:pPr>
      <w:r w:rsidRPr="00CF48B0">
        <w:rPr>
          <w:rFonts w:hint="eastAsia"/>
        </w:rPr>
        <w:t>国土交通大臣が指定する地すべり防止区域等において、排水施設、擁壁その他の地すべり防止施設等を新設し、又は改良する事業、その他地すべり等を防止するために実施する事業をいう。</w:t>
      </w:r>
    </w:p>
    <w:p w14:paraId="16713605" w14:textId="77777777" w:rsidR="00E26F2A" w:rsidRPr="00CF48B0" w:rsidRDefault="00E26F2A">
      <w:pPr>
        <w:overflowPunct w:val="0"/>
        <w:textAlignment w:val="baseline"/>
        <w:rPr>
          <w:rFonts w:ascii="Times New Roman" w:eastAsia="ＭＳ 明朝" w:hAnsi="Times New Roman"/>
          <w:kern w:val="0"/>
        </w:rPr>
      </w:pPr>
    </w:p>
    <w:p w14:paraId="10321F3B" w14:textId="77777777" w:rsidR="00E26F2A" w:rsidRPr="00CF48B0" w:rsidRDefault="00B56AAD">
      <w:pPr>
        <w:pStyle w:val="3"/>
      </w:pPr>
      <w:bookmarkStart w:id="23" w:name="_Toc348468947"/>
      <w:bookmarkStart w:id="24" w:name="_Ref355910066"/>
      <w:bookmarkStart w:id="25" w:name="_Ref355910776"/>
      <w:bookmarkStart w:id="26" w:name="_Toc130987989"/>
      <w:r w:rsidRPr="00CF48B0">
        <w:rPr>
          <w:rFonts w:hint="eastAsia"/>
        </w:rPr>
        <w:t>イ－６　急傾斜地崩壊対策事業</w:t>
      </w:r>
      <w:bookmarkEnd w:id="23"/>
      <w:bookmarkEnd w:id="24"/>
      <w:bookmarkEnd w:id="25"/>
      <w:bookmarkEnd w:id="26"/>
    </w:p>
    <w:p w14:paraId="6DE4E3DC" w14:textId="77777777" w:rsidR="00E26F2A" w:rsidRPr="00CF48B0" w:rsidRDefault="00B56AAD">
      <w:pPr>
        <w:overflowPunct w:val="0"/>
        <w:ind w:leftChars="100" w:left="227" w:firstLineChars="100" w:firstLine="227"/>
        <w:textAlignment w:val="baseline"/>
      </w:pPr>
      <w:r w:rsidRPr="00CF48B0">
        <w:rPr>
          <w:rFonts w:ascii="Times New Roman" w:eastAsia="ＭＳ 明朝" w:hAnsi="Times New Roman" w:hint="eastAsia"/>
          <w:kern w:val="0"/>
        </w:rPr>
        <w:t>急傾斜地崩壊防止工事に関する事業</w:t>
      </w:r>
    </w:p>
    <w:p w14:paraId="01066F6E" w14:textId="77777777" w:rsidR="00E26F2A" w:rsidRPr="00CF48B0" w:rsidRDefault="00E26F2A">
      <w:pPr>
        <w:overflowPunct w:val="0"/>
        <w:textAlignment w:val="baseline"/>
      </w:pPr>
    </w:p>
    <w:p w14:paraId="6EED6FDA" w14:textId="77777777" w:rsidR="00E26F2A" w:rsidRPr="00CF48B0" w:rsidRDefault="00B56AAD">
      <w:pPr>
        <w:overflowPunct w:val="0"/>
        <w:ind w:firstLineChars="100" w:firstLine="228"/>
        <w:textAlignment w:val="baseline"/>
        <w:rPr>
          <w:rFonts w:asciiTheme="majorEastAsia" w:eastAsiaTheme="majorEastAsia" w:hAnsiTheme="majorEastAsia"/>
          <w:b/>
        </w:rPr>
      </w:pPr>
      <w:r w:rsidRPr="00CF48B0">
        <w:rPr>
          <w:rFonts w:asciiTheme="majorEastAsia" w:eastAsiaTheme="majorEastAsia" w:hAnsiTheme="majorEastAsia" w:hint="eastAsia"/>
          <w:b/>
        </w:rPr>
        <w:t>イ－６－（１）急傾斜地崩壊対策事業</w:t>
      </w:r>
    </w:p>
    <w:p w14:paraId="25E8F46F" w14:textId="77777777" w:rsidR="00E26F2A" w:rsidRPr="00CF48B0" w:rsidRDefault="00B56AAD">
      <w:pPr>
        <w:ind w:leftChars="200" w:left="453" w:firstLineChars="100" w:firstLine="227"/>
      </w:pPr>
      <w:r w:rsidRPr="00CF48B0">
        <w:rPr>
          <w:rFonts w:hint="eastAsia"/>
        </w:rPr>
        <w:t>急傾斜地崩壊危険区域内の自然がけに対し、急傾斜地の所有者等が崩壊防止工事を行うことが困難又は不適当な場合、擁壁工、排水工及び法面工等急傾斜地崩壊防止施設の設置その他急傾斜地の崩壊を防止する工事を実施する事業をいう。</w:t>
      </w:r>
    </w:p>
    <w:p w14:paraId="74F61D77" w14:textId="77777777" w:rsidR="00E26F2A" w:rsidRPr="00CF48B0" w:rsidRDefault="00E26F2A">
      <w:pPr>
        <w:overflowPunct w:val="0"/>
        <w:textAlignment w:val="baseline"/>
        <w:rPr>
          <w:rFonts w:ascii="Times New Roman" w:eastAsia="ＭＳ 明朝" w:hAnsi="Times New Roman"/>
          <w:kern w:val="0"/>
        </w:rPr>
      </w:pPr>
    </w:p>
    <w:p w14:paraId="20D54196" w14:textId="77777777" w:rsidR="00E26F2A" w:rsidRPr="00CF48B0" w:rsidRDefault="00B56AAD">
      <w:pPr>
        <w:pStyle w:val="3"/>
      </w:pPr>
      <w:bookmarkStart w:id="27" w:name="_Toc348951077"/>
      <w:bookmarkStart w:id="28" w:name="_Ref355910238"/>
      <w:bookmarkStart w:id="29" w:name="_Ref355910805"/>
      <w:bookmarkStart w:id="30" w:name="_Toc130987990"/>
      <w:r w:rsidRPr="00CF48B0">
        <w:rPr>
          <w:rFonts w:hint="eastAsia"/>
        </w:rPr>
        <w:t>イ－７　下水道事業</w:t>
      </w:r>
      <w:bookmarkEnd w:id="27"/>
      <w:bookmarkEnd w:id="28"/>
      <w:bookmarkEnd w:id="29"/>
      <w:bookmarkEnd w:id="30"/>
    </w:p>
    <w:p w14:paraId="3041EBF0"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下水道法（昭和３３年法律第７９号）第２条第３号の公共下水道、同条第４号の流域下水道又は同条第５号の都市下水路の設置又は改築に関する事業等</w:t>
      </w:r>
    </w:p>
    <w:p w14:paraId="6C0524DC" w14:textId="77777777" w:rsidR="00E26F2A" w:rsidRPr="00CF48B0" w:rsidRDefault="00E26F2A"/>
    <w:p w14:paraId="1C64017D"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イ－７－（１）通常の下水道事業</w:t>
      </w:r>
    </w:p>
    <w:p w14:paraId="4399CBBC" w14:textId="77777777" w:rsidR="00E26F2A" w:rsidRPr="00CF48B0" w:rsidRDefault="00B56AAD">
      <w:pPr>
        <w:ind w:leftChars="200" w:left="453" w:firstLineChars="100" w:firstLine="227"/>
      </w:pPr>
      <w:r w:rsidRPr="00CF48B0">
        <w:rPr>
          <w:rFonts w:hint="eastAsia"/>
        </w:rPr>
        <w:t>公共下水道、流域下水道又は都市下水路の設置又は改築に関する事業で、下水道法施行令（昭和３４年政令第１４７号）第２４条の２に定めるものを対象とした事業（ただし、下水道法施行令第２４条の２第１項第１号及び第２号並びに第２項の規定に基づき定める件（昭和４６年建設省告示第１７０５号）第６項第４号から第９号までに係るものを除く。）をいう。</w:t>
      </w:r>
    </w:p>
    <w:p w14:paraId="7E29D564" w14:textId="77777777" w:rsidR="00E26F2A" w:rsidRPr="00CF48B0" w:rsidRDefault="00E26F2A"/>
    <w:p w14:paraId="25EC6553"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イ－７－（２）下水道浸水被害軽減総合事業</w:t>
      </w:r>
    </w:p>
    <w:p w14:paraId="78F7EEB3" w14:textId="77777777" w:rsidR="00E26F2A" w:rsidRPr="00CF48B0" w:rsidRDefault="00B56AAD">
      <w:pPr>
        <w:ind w:leftChars="200" w:left="453" w:firstLineChars="100" w:firstLine="227"/>
      </w:pPr>
      <w:r w:rsidRPr="00CF48B0">
        <w:rPr>
          <w:rFonts w:hint="eastAsia"/>
        </w:rPr>
        <w:t>駅の周辺地区に代表される都市機能が集積しており浸水実績がある地区、床上浸水被害が発生した地区、河川と下水道等が集中的な対策を実施するため共同して計画を策定した地区、内水浸水により一定規模の浸水が想定される地区等の浸水被害の軽減、最小化及び解消を目的として、再度災害防止や事前防災・減災の観点等から、他事業と連携した流出抑制施策やハード対策に加えて地域住民等による自助取組の促進策及び効果的に自助取組を導くためのソフト対策を組み合わせて浸水対策を実施する事業等をいう。</w:t>
      </w:r>
    </w:p>
    <w:p w14:paraId="5A8D4927" w14:textId="77777777" w:rsidR="00E26F2A" w:rsidRPr="00CF48B0" w:rsidRDefault="00E26F2A">
      <w:pPr>
        <w:pStyle w:val="ac"/>
        <w:rPr>
          <w:rFonts w:asciiTheme="minorEastAsia" w:eastAsiaTheme="minorEastAsia" w:hAnsiTheme="minorEastAsia"/>
          <w:sz w:val="24"/>
        </w:rPr>
      </w:pPr>
    </w:p>
    <w:p w14:paraId="793C4E62"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イ－７－（３）下水道総合地震対策事業</w:t>
      </w:r>
    </w:p>
    <w:p w14:paraId="1997F10D" w14:textId="77777777" w:rsidR="00E26F2A" w:rsidRPr="00CF48B0" w:rsidRDefault="00B56AAD">
      <w:pPr>
        <w:ind w:leftChars="200" w:left="453" w:firstLineChars="100" w:firstLine="227"/>
      </w:pPr>
      <w:r w:rsidRPr="00CF48B0">
        <w:rPr>
          <w:rFonts w:hint="eastAsia"/>
        </w:rPr>
        <w:t>下水道の地震による被災が市民生活や公衆衛生等に重大な影響を及ぼすことに鑑み、大規模地震対策特別措置法（昭和５３年法律第７３号）に基づく地震防災対策強化地域、水道水源地域等において、地震に対する安全度を早急に高め、安心した都市活動が継続されることを目的として、地震時に下水道が最低限有すべき機能を確保するための施設の耐震化及び被災した場合の下水道機能のバックアップ対策を併せて進める事業をいう。</w:t>
      </w:r>
    </w:p>
    <w:p w14:paraId="7507457A" w14:textId="77777777" w:rsidR="00E26F2A" w:rsidRPr="00CF48B0" w:rsidRDefault="00E26F2A">
      <w:pPr>
        <w:pStyle w:val="ac"/>
        <w:rPr>
          <w:rFonts w:asciiTheme="minorEastAsia" w:eastAsiaTheme="minorEastAsia" w:hAnsiTheme="minorEastAsia"/>
          <w:sz w:val="24"/>
        </w:rPr>
      </w:pPr>
    </w:p>
    <w:p w14:paraId="33015DA5"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イ－７－（４）合流式下水道緊急改善事業</w:t>
      </w:r>
    </w:p>
    <w:p w14:paraId="56725463" w14:textId="77777777" w:rsidR="00E26F2A" w:rsidRPr="00CF48B0" w:rsidRDefault="00B56AAD">
      <w:pPr>
        <w:ind w:leftChars="200" w:left="453" w:firstLineChars="100" w:firstLine="227"/>
      </w:pPr>
      <w:r w:rsidRPr="00CF48B0">
        <w:rPr>
          <w:rFonts w:hint="eastAsia"/>
        </w:rPr>
        <w:t>合流式下水道を採用している地方公共団体において、公共用水域の水質保全等に資することを目的として、合流式下水道の改善を緊急的に実施する事業をいう。</w:t>
      </w:r>
    </w:p>
    <w:p w14:paraId="7B1C44CF" w14:textId="77777777" w:rsidR="00E26F2A" w:rsidRPr="00CF48B0" w:rsidRDefault="00E26F2A">
      <w:pPr>
        <w:pStyle w:val="ac"/>
        <w:rPr>
          <w:rFonts w:asciiTheme="minorEastAsia" w:eastAsiaTheme="minorEastAsia" w:hAnsiTheme="minorEastAsia"/>
          <w:sz w:val="24"/>
        </w:rPr>
      </w:pPr>
    </w:p>
    <w:p w14:paraId="0688BA28"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イ－７－（５）都市水害対策共同事業</w:t>
      </w:r>
    </w:p>
    <w:p w14:paraId="465A34DF" w14:textId="77777777" w:rsidR="00E26F2A" w:rsidRPr="00CF48B0" w:rsidRDefault="00B56AAD">
      <w:pPr>
        <w:ind w:leftChars="200" w:left="453" w:firstLineChars="100" w:firstLine="227"/>
      </w:pPr>
      <w:r w:rsidRPr="00CF48B0">
        <w:rPr>
          <w:rFonts w:hint="eastAsia"/>
        </w:rPr>
        <w:t>効率的な浸水対策を推進することを目的として、内水氾濫対策を受け持つ下水道と洪水氾濫対策を受け持つ河川が連携・共同し、相互の施設をネットワーク化し、出水特性や規模に応じて融通利用を実施する事業をいう。</w:t>
      </w:r>
    </w:p>
    <w:p w14:paraId="0DAB2C87" w14:textId="77777777" w:rsidR="00E26F2A" w:rsidRPr="00CF48B0" w:rsidRDefault="00E26F2A">
      <w:pPr>
        <w:pStyle w:val="ac"/>
        <w:rPr>
          <w:rFonts w:asciiTheme="minorEastAsia" w:eastAsiaTheme="minorEastAsia" w:hAnsiTheme="minorEastAsia"/>
          <w:sz w:val="24"/>
        </w:rPr>
      </w:pPr>
    </w:p>
    <w:p w14:paraId="7AD7DE87"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イ－７－（６）下水道整備推進重点化事業</w:t>
      </w:r>
    </w:p>
    <w:p w14:paraId="4680D6AE" w14:textId="77777777" w:rsidR="00E26F2A" w:rsidRPr="00CF48B0" w:rsidRDefault="00B56AAD">
      <w:pPr>
        <w:ind w:leftChars="200" w:left="453" w:firstLineChars="100" w:firstLine="227"/>
      </w:pPr>
      <w:r w:rsidRPr="00CF48B0">
        <w:rPr>
          <w:rFonts w:hint="eastAsia"/>
        </w:rPr>
        <w:t>下水道整備</w:t>
      </w:r>
      <w:r w:rsidRPr="00CF48B0">
        <w:rPr>
          <w:rFonts w:hint="eastAsia"/>
          <w:kern w:val="0"/>
        </w:rPr>
        <w:t>の</w:t>
      </w:r>
      <w:r w:rsidRPr="00CF48B0">
        <w:rPr>
          <w:rFonts w:hint="eastAsia"/>
        </w:rPr>
        <w:t>早期概成</w:t>
      </w:r>
      <w:r w:rsidRPr="00CF48B0">
        <w:rPr>
          <w:rFonts w:hint="eastAsia"/>
          <w:kern w:val="0"/>
        </w:rPr>
        <w:t>及び効率化を実現</w:t>
      </w:r>
      <w:r w:rsidRPr="00CF48B0">
        <w:rPr>
          <w:rFonts w:hint="eastAsia"/>
        </w:rPr>
        <w:t>するため、効率的かつ適正な区域の設定や低コスト技術の採用、ＰＰＰ／ＰＦＩ手法の導入等により、迅速に下水道整備を行う事業をいう。</w:t>
      </w:r>
    </w:p>
    <w:p w14:paraId="57B8B1F1" w14:textId="77777777" w:rsidR="00E26F2A" w:rsidRPr="00CF48B0" w:rsidRDefault="00E26F2A">
      <w:pPr>
        <w:pStyle w:val="ac"/>
        <w:rPr>
          <w:rFonts w:asciiTheme="minorEastAsia" w:eastAsiaTheme="minorEastAsia" w:hAnsiTheme="minorEastAsia"/>
          <w:sz w:val="24"/>
        </w:rPr>
      </w:pPr>
    </w:p>
    <w:p w14:paraId="638F577F"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イ－７－（７）下水道ストックマネジメント支援制度</w:t>
      </w:r>
    </w:p>
    <w:p w14:paraId="0D1C8106" w14:textId="77777777" w:rsidR="00E26F2A" w:rsidRPr="00CF48B0" w:rsidRDefault="00B56AAD">
      <w:pPr>
        <w:pStyle w:val="ac"/>
        <w:ind w:leftChars="200" w:left="453"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下水道施設の持続的な機能確保及びライフサイクルコストの低減を図ることを目的として、下水道施設全体を一体的に捉えた「下水道ストックマネジメント計画」を策定し、当該計画に基づき、計画的な点検・調査及び長寿命化を含めた改築等を行う事業をいう。</w:t>
      </w:r>
    </w:p>
    <w:p w14:paraId="198E8D83" w14:textId="77777777" w:rsidR="00E26F2A" w:rsidRPr="00CF48B0" w:rsidRDefault="00E26F2A">
      <w:pPr>
        <w:pStyle w:val="ac"/>
        <w:rPr>
          <w:rFonts w:asciiTheme="minorEastAsia" w:eastAsiaTheme="minorEastAsia" w:hAnsiTheme="minorEastAsia"/>
          <w:sz w:val="24"/>
        </w:rPr>
      </w:pPr>
    </w:p>
    <w:p w14:paraId="0CD79543"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イ－７－（８）</w:t>
      </w:r>
      <w:r w:rsidR="00EE1100" w:rsidRPr="00CF48B0">
        <w:rPr>
          <w:rFonts w:asciiTheme="majorEastAsia" w:eastAsiaTheme="majorEastAsia" w:hAnsiTheme="majorEastAsia" w:hint="eastAsia"/>
          <w:b/>
        </w:rPr>
        <w:t>削除</w:t>
      </w:r>
    </w:p>
    <w:p w14:paraId="4585E76F" w14:textId="77777777" w:rsidR="00E26F2A" w:rsidRPr="00CF48B0" w:rsidRDefault="00E26F2A">
      <w:pPr>
        <w:pStyle w:val="ac"/>
        <w:rPr>
          <w:rFonts w:asciiTheme="minorEastAsia" w:eastAsiaTheme="minorEastAsia" w:hAnsiTheme="minorEastAsia"/>
          <w:sz w:val="24"/>
        </w:rPr>
      </w:pPr>
    </w:p>
    <w:p w14:paraId="3D0C5ABA" w14:textId="77777777" w:rsidR="00E26F2A"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イ－７－（９）下水道広域化推進総合事業</w:t>
      </w:r>
    </w:p>
    <w:p w14:paraId="1E015D66" w14:textId="77777777" w:rsidR="00E26F2A" w:rsidRPr="00CF48B0" w:rsidRDefault="00B56AAD">
      <w:pPr>
        <w:ind w:leftChars="200" w:left="453" w:firstLineChars="100" w:firstLine="227"/>
      </w:pPr>
      <w:r w:rsidRPr="00CF48B0">
        <w:rPr>
          <w:rFonts w:hint="eastAsia"/>
        </w:rPr>
        <w:t>下水道を含む汚水処理の広域化・共同化を推進するため、汚水処理の広域化に係る計画策定、汚泥の共同処理等を行う事業をいう。</w:t>
      </w:r>
    </w:p>
    <w:p w14:paraId="3568E500" w14:textId="77777777" w:rsidR="00E26F2A" w:rsidRPr="00CF48B0" w:rsidRDefault="00E26F2A" w:rsidP="003F3ABA">
      <w:pPr>
        <w:ind w:firstLineChars="100" w:firstLine="228"/>
        <w:rPr>
          <w:rFonts w:asciiTheme="majorEastAsia" w:eastAsiaTheme="majorEastAsia" w:hAnsiTheme="majorEastAsia"/>
          <w:b/>
        </w:rPr>
      </w:pPr>
    </w:p>
    <w:p w14:paraId="3F20AE04" w14:textId="0CE5FB9A" w:rsidR="0070776D" w:rsidRPr="00CF48B0" w:rsidRDefault="00B56AAD" w:rsidP="003F3ABA">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イ－７－（１０）</w:t>
      </w:r>
      <w:r w:rsidR="0070776D" w:rsidRPr="00CF48B0">
        <w:rPr>
          <w:rFonts w:asciiTheme="majorEastAsia" w:eastAsiaTheme="majorEastAsia" w:hAnsiTheme="majorEastAsia" w:hint="eastAsia"/>
          <w:b/>
        </w:rPr>
        <w:t>下水道リノベーション推進総合事業</w:t>
      </w:r>
    </w:p>
    <w:p w14:paraId="14260DC4" w14:textId="1F6D79B8" w:rsidR="00E26F2A" w:rsidRPr="00CF48B0" w:rsidRDefault="0070776D" w:rsidP="00F0775E">
      <w:pPr>
        <w:pStyle w:val="ac"/>
        <w:ind w:leftChars="200" w:left="453" w:firstLineChars="100" w:firstLine="227"/>
      </w:pPr>
      <w:r w:rsidRPr="00CF48B0">
        <w:rPr>
          <w:rFonts w:asciiTheme="minorEastAsia" w:eastAsiaTheme="minorEastAsia" w:hAnsiTheme="minorEastAsia" w:hint="eastAsia"/>
          <w:sz w:val="24"/>
        </w:rPr>
        <w:t>下水処理場等を魅力あふれる地域の拠点に再生する下水道リノベーションの推進を図るため、下水道施設のエネルギー拠点化や防災拠点化等を実施する事業について、計画策定、施設整備を行う事業をいう。</w:t>
      </w:r>
    </w:p>
    <w:p w14:paraId="12EAC6BD" w14:textId="77777777" w:rsidR="00E26F2A" w:rsidRPr="00CF48B0" w:rsidRDefault="00E26F2A">
      <w:pPr>
        <w:pStyle w:val="ac"/>
        <w:rPr>
          <w:rFonts w:asciiTheme="minorEastAsia" w:eastAsiaTheme="minorEastAsia" w:hAnsiTheme="minorEastAsia"/>
          <w:sz w:val="24"/>
        </w:rPr>
      </w:pPr>
    </w:p>
    <w:p w14:paraId="53D6EC6B" w14:textId="77777777" w:rsidR="00E26F2A" w:rsidRPr="00CF48B0" w:rsidRDefault="00B56AAD">
      <w:pPr>
        <w:pStyle w:val="ac"/>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イ－７－（１１）新世代下水道支援事業制度</w:t>
      </w:r>
    </w:p>
    <w:p w14:paraId="7738A1B4" w14:textId="77777777" w:rsidR="00E26F2A" w:rsidRPr="00CF48B0" w:rsidRDefault="00B56AAD">
      <w:pPr>
        <w:ind w:leftChars="200" w:left="453" w:firstLineChars="100" w:firstLine="227"/>
      </w:pPr>
      <w:r w:rsidRPr="00CF48B0">
        <w:rPr>
          <w:rFonts w:hint="eastAsia"/>
        </w:rPr>
        <w:t>良好な水循環の維持・回復、情報化社会への対応等、下水道に求められている新たな役割を積極的に果たしていくことを目的として実施する事業をいう。</w:t>
      </w:r>
    </w:p>
    <w:p w14:paraId="52A0789D" w14:textId="77777777" w:rsidR="00E26F2A" w:rsidRPr="00CF48B0" w:rsidRDefault="00E26F2A"/>
    <w:p w14:paraId="7140138C" w14:textId="77777777" w:rsidR="00E26F2A" w:rsidRPr="00CF48B0" w:rsidRDefault="00B56AAD" w:rsidP="003F3ABA">
      <w:pPr>
        <w:pStyle w:val="ac"/>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イ－７－（１２）下水道地域活力向上計画策定事業</w:t>
      </w:r>
    </w:p>
    <w:p w14:paraId="423ACD02" w14:textId="3EB032F7" w:rsidR="00E26F2A" w:rsidRPr="00CF48B0" w:rsidRDefault="0070776D">
      <w:pPr>
        <w:ind w:leftChars="200" w:left="453" w:firstLineChars="100" w:firstLine="227"/>
      </w:pPr>
      <w:r w:rsidRPr="00CF48B0">
        <w:t>PPP/PFI手法の活用やデジタル化</w:t>
      </w:r>
      <w:r w:rsidR="00B56AAD" w:rsidRPr="00CF48B0">
        <w:rPr>
          <w:rFonts w:hint="eastAsia"/>
        </w:rPr>
        <w:t>を含む下水道施設の整備・管理の広域化・効率化及び</w:t>
      </w:r>
      <w:r w:rsidR="00B56AAD" w:rsidRPr="00CF48B0">
        <w:t>PPP/PFI</w:t>
      </w:r>
      <w:r w:rsidR="00B56AAD" w:rsidRPr="00CF48B0">
        <w:rPr>
          <w:rFonts w:hint="eastAsia"/>
        </w:rPr>
        <w:t>手法の活用を前提とした下水汚泥のエネルギー・農業利用を促進し、地域活力の向上を図ることを目的として、下水道地域活力向上計画の策定を行う事業をいう。</w:t>
      </w:r>
    </w:p>
    <w:p w14:paraId="64D795F9" w14:textId="77777777" w:rsidR="00E26F2A" w:rsidRPr="00CF48B0" w:rsidRDefault="00E26F2A"/>
    <w:p w14:paraId="3DA15FE7" w14:textId="77777777" w:rsidR="00E26F2A" w:rsidRPr="00CF48B0" w:rsidRDefault="00B56AAD" w:rsidP="003F3ABA">
      <w:pPr>
        <w:pStyle w:val="ac"/>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イ－７－（１３）下水道民間活力導入促進事業</w:t>
      </w:r>
    </w:p>
    <w:p w14:paraId="72E8F0B7" w14:textId="434CC723" w:rsidR="00E26F2A" w:rsidRPr="00CF48B0" w:rsidRDefault="00B56AAD">
      <w:pPr>
        <w:overflowPunct w:val="0"/>
        <w:ind w:leftChars="200" w:left="453" w:firstLineChars="100" w:firstLine="247"/>
        <w:textAlignment w:val="baseline"/>
        <w:rPr>
          <w:spacing w:val="10"/>
          <w:kern w:val="0"/>
        </w:rPr>
      </w:pPr>
      <w:r w:rsidRPr="00CF48B0">
        <w:rPr>
          <w:rFonts w:hint="eastAsia"/>
          <w:spacing w:val="10"/>
          <w:kern w:val="0"/>
        </w:rPr>
        <w:t>下水道事業における公共施設等運営権制度（コンセッション）の導入促進を図るため、コンセッション事業開始後に生じる履行監視（モニタリング）を行う事業をいう。</w:t>
      </w:r>
    </w:p>
    <w:p w14:paraId="1000BD74" w14:textId="77777777" w:rsidR="00436463" w:rsidRPr="00CF48B0" w:rsidRDefault="00436463" w:rsidP="00436463">
      <w:pPr>
        <w:pStyle w:val="ac"/>
        <w:ind w:firstLineChars="100" w:firstLine="228"/>
        <w:rPr>
          <w:rFonts w:asciiTheme="majorEastAsia" w:eastAsiaTheme="majorEastAsia" w:hAnsiTheme="majorEastAsia"/>
          <w:b/>
          <w:sz w:val="24"/>
        </w:rPr>
      </w:pPr>
    </w:p>
    <w:p w14:paraId="73806427" w14:textId="1141B7A9" w:rsidR="00436463" w:rsidRPr="00CF48B0" w:rsidRDefault="00436463" w:rsidP="00436463">
      <w:pPr>
        <w:pStyle w:val="ac"/>
        <w:ind w:firstLineChars="100" w:firstLine="228"/>
        <w:rPr>
          <w:spacing w:val="10"/>
          <w:kern w:val="0"/>
        </w:rPr>
      </w:pPr>
      <w:r w:rsidRPr="00CF48B0">
        <w:rPr>
          <w:rFonts w:asciiTheme="majorEastAsia" w:eastAsiaTheme="majorEastAsia" w:hAnsiTheme="majorEastAsia" w:hint="eastAsia"/>
          <w:b/>
          <w:sz w:val="24"/>
        </w:rPr>
        <w:t>イ－７－（１４）内水浸水リスクマネジメント推進事業</w:t>
      </w:r>
    </w:p>
    <w:p w14:paraId="6D67877A" w14:textId="269E076D" w:rsidR="00E26F2A" w:rsidRPr="00CF48B0" w:rsidRDefault="00436463" w:rsidP="00436463">
      <w:pPr>
        <w:overflowPunct w:val="0"/>
        <w:ind w:leftChars="200" w:left="453" w:firstLineChars="100" w:firstLine="247"/>
        <w:textAlignment w:val="baseline"/>
        <w:rPr>
          <w:spacing w:val="10"/>
          <w:kern w:val="0"/>
        </w:rPr>
      </w:pPr>
      <w:r w:rsidRPr="00CF48B0">
        <w:rPr>
          <w:rFonts w:hint="eastAsia"/>
          <w:spacing w:val="10"/>
          <w:kern w:val="0"/>
        </w:rPr>
        <w:t>内水浸水に係るリスク情報を住民等に的確に伝達し、適切な避難行動を促すために必要となる内水浸水想定区域図の作成や情報・基盤整備を推進するとともに、事前防災の考え方に基づく浸水対策を計画的に実施するための雨水管理総合計画の策定を行う事業をいう。</w:t>
      </w:r>
    </w:p>
    <w:p w14:paraId="178FA4C9" w14:textId="0535665C" w:rsidR="00436463" w:rsidRPr="00CF48B0" w:rsidRDefault="00436463" w:rsidP="00436463">
      <w:pPr>
        <w:overflowPunct w:val="0"/>
        <w:ind w:leftChars="200" w:left="453" w:firstLineChars="100" w:firstLine="247"/>
        <w:textAlignment w:val="baseline"/>
        <w:rPr>
          <w:spacing w:val="10"/>
          <w:kern w:val="0"/>
        </w:rPr>
      </w:pPr>
    </w:p>
    <w:p w14:paraId="724B5B08" w14:textId="57B35A73" w:rsidR="00436463" w:rsidRPr="00CF48B0" w:rsidRDefault="00436463" w:rsidP="00436463">
      <w:pPr>
        <w:pStyle w:val="ac"/>
        <w:ind w:firstLineChars="100" w:firstLine="228"/>
        <w:rPr>
          <w:spacing w:val="10"/>
          <w:kern w:val="0"/>
        </w:rPr>
      </w:pPr>
      <w:r w:rsidRPr="00CF48B0">
        <w:rPr>
          <w:rFonts w:asciiTheme="majorEastAsia" w:eastAsiaTheme="majorEastAsia" w:hAnsiTheme="majorEastAsia" w:hint="eastAsia"/>
          <w:b/>
          <w:sz w:val="24"/>
        </w:rPr>
        <w:t>イ－７－（１５）下水道情報デジタル化支援事業</w:t>
      </w:r>
    </w:p>
    <w:p w14:paraId="4FF02988" w14:textId="1A6F96CE" w:rsidR="00436463" w:rsidRPr="00CF48B0" w:rsidRDefault="00436463" w:rsidP="00436463">
      <w:pPr>
        <w:overflowPunct w:val="0"/>
        <w:ind w:leftChars="200" w:left="453" w:firstLineChars="100" w:firstLine="247"/>
        <w:textAlignment w:val="baseline"/>
        <w:rPr>
          <w:spacing w:val="10"/>
          <w:kern w:val="0"/>
        </w:rPr>
      </w:pPr>
      <w:r w:rsidRPr="00CF48B0">
        <w:rPr>
          <w:rFonts w:hint="eastAsia"/>
          <w:spacing w:val="10"/>
          <w:kern w:val="0"/>
        </w:rPr>
        <w:t>下水道施設に関する情報等をデジタル化することにより、業務の効率化や、蓄積データを活用した施設管理の高度化を図り、下水道事業の持続性を向上させることを目的とした事業をいう。</w:t>
      </w:r>
    </w:p>
    <w:p w14:paraId="75E83DDF" w14:textId="77777777" w:rsidR="00CB159C" w:rsidRPr="00CF48B0" w:rsidRDefault="00CB159C" w:rsidP="003108BD">
      <w:pPr>
        <w:overflowPunct w:val="0"/>
        <w:ind w:left="170"/>
        <w:textAlignment w:val="baseline"/>
        <w:rPr>
          <w:spacing w:val="10"/>
          <w:kern w:val="0"/>
        </w:rPr>
      </w:pPr>
    </w:p>
    <w:p w14:paraId="699A9722" w14:textId="77777777" w:rsidR="00CB159C" w:rsidRPr="00CF48B0" w:rsidRDefault="00CB159C" w:rsidP="00951B1D">
      <w:pPr>
        <w:pStyle w:val="ac"/>
        <w:ind w:firstLineChars="100" w:firstLine="228"/>
        <w:rPr>
          <w:spacing w:val="10"/>
          <w:kern w:val="0"/>
        </w:rPr>
      </w:pPr>
      <w:r w:rsidRPr="00CF48B0">
        <w:rPr>
          <w:rFonts w:asciiTheme="majorEastAsia" w:eastAsiaTheme="majorEastAsia" w:hAnsiTheme="majorEastAsia" w:hint="eastAsia"/>
          <w:b/>
          <w:sz w:val="24"/>
        </w:rPr>
        <w:t>イ－７－（１６）下水道温室効果ガス削減推進事業</w:t>
      </w:r>
    </w:p>
    <w:p w14:paraId="35BCA23D" w14:textId="497A6017" w:rsidR="00CB159C" w:rsidRPr="00CF48B0" w:rsidRDefault="00CB159C" w:rsidP="00CB159C">
      <w:pPr>
        <w:overflowPunct w:val="0"/>
        <w:ind w:leftChars="200" w:left="453" w:firstLineChars="100" w:firstLine="247"/>
        <w:textAlignment w:val="baseline"/>
        <w:rPr>
          <w:spacing w:val="10"/>
          <w:kern w:val="0"/>
        </w:rPr>
      </w:pPr>
      <w:r w:rsidRPr="00CF48B0">
        <w:rPr>
          <w:rFonts w:hint="eastAsia"/>
          <w:spacing w:val="10"/>
          <w:kern w:val="0"/>
        </w:rPr>
        <w:t>地球温暖化対策計画の目標達成、カーボンニュートラル実現に向け、地球温暖化対策推進法に基づく地方公共団体実行計画に下水道に関する施策や目標を位置づけるとともに、計画的な温室効果ガス削減を図ることを目的に行う事業である。</w:t>
      </w:r>
    </w:p>
    <w:p w14:paraId="6CA48893" w14:textId="77777777" w:rsidR="00436463" w:rsidRPr="00CF48B0" w:rsidRDefault="00436463" w:rsidP="00436463">
      <w:pPr>
        <w:overflowPunct w:val="0"/>
        <w:ind w:leftChars="200" w:left="453" w:firstLineChars="100" w:firstLine="247"/>
        <w:textAlignment w:val="baseline"/>
        <w:rPr>
          <w:spacing w:val="10"/>
          <w:kern w:val="0"/>
        </w:rPr>
      </w:pPr>
    </w:p>
    <w:p w14:paraId="37C53BD9" w14:textId="77777777" w:rsidR="00E26F2A" w:rsidRPr="00CF48B0" w:rsidRDefault="00B56AAD">
      <w:pPr>
        <w:pStyle w:val="3"/>
      </w:pPr>
      <w:bookmarkStart w:id="31" w:name="_Toc348468949"/>
      <w:bookmarkStart w:id="32" w:name="_Ref355910248"/>
      <w:bookmarkStart w:id="33" w:name="_Ref355910812"/>
      <w:bookmarkStart w:id="34" w:name="_Toc130987991"/>
      <w:r w:rsidRPr="00CF48B0">
        <w:rPr>
          <w:rFonts w:hint="eastAsia"/>
        </w:rPr>
        <w:t>イ－８　その他総合的な治水事業</w:t>
      </w:r>
      <w:bookmarkEnd w:id="31"/>
      <w:bookmarkEnd w:id="32"/>
      <w:bookmarkEnd w:id="33"/>
      <w:bookmarkEnd w:id="34"/>
    </w:p>
    <w:p w14:paraId="2495B64C" w14:textId="77777777" w:rsidR="00E26F2A" w:rsidRPr="00CF48B0" w:rsidRDefault="00E26F2A"/>
    <w:p w14:paraId="1E7F3982"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イ－８－（１）総合流域防災事業</w:t>
      </w:r>
    </w:p>
    <w:p w14:paraId="11CDF709" w14:textId="77777777" w:rsidR="00E26F2A" w:rsidRPr="00CF48B0" w:rsidRDefault="00B56AAD">
      <w:pPr>
        <w:ind w:leftChars="200" w:left="453" w:firstLineChars="100" w:firstLine="227"/>
      </w:pPr>
      <w:r w:rsidRPr="00CF48B0">
        <w:rPr>
          <w:rFonts w:hint="eastAsia"/>
        </w:rPr>
        <w:t>流域単位を原則として、包括的に水害・土砂災害対策の施設整備等及び災害関連情報の提供等のソフト対策を実施する事業をいう。</w:t>
      </w:r>
    </w:p>
    <w:p w14:paraId="258AE0B3" w14:textId="77777777" w:rsidR="00E26F2A" w:rsidRPr="00CF48B0" w:rsidRDefault="00E26F2A">
      <w:pPr>
        <w:ind w:left="227" w:hangingChars="100" w:hanging="227"/>
      </w:pPr>
    </w:p>
    <w:p w14:paraId="5BDAF0FE"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イ－８－（２）津波防護施設整備事業</w:t>
      </w:r>
    </w:p>
    <w:p w14:paraId="795C226D" w14:textId="77777777" w:rsidR="00E26F2A" w:rsidRPr="00CF48B0" w:rsidRDefault="00B56AAD">
      <w:pPr>
        <w:ind w:leftChars="200" w:left="453" w:firstLineChars="100" w:firstLine="227"/>
      </w:pPr>
      <w:r w:rsidRPr="00CF48B0">
        <w:rPr>
          <w:rFonts w:hint="eastAsia"/>
        </w:rPr>
        <w:t>津波防災地域づくりに関する法律（平成２３年法律第１２３号）第２条第９項に規定する津波防護施設の新設又は改良を行う事業をいう。</w:t>
      </w:r>
    </w:p>
    <w:p w14:paraId="5EA1ADDA" w14:textId="77777777" w:rsidR="00E26F2A" w:rsidRPr="00CF48B0" w:rsidRDefault="00E26F2A">
      <w:pPr>
        <w:overflowPunct w:val="0"/>
        <w:textAlignment w:val="baseline"/>
        <w:rPr>
          <w:rFonts w:ascii="Times New Roman" w:eastAsia="ＭＳ 明朝" w:hAnsi="Times New Roman"/>
          <w:kern w:val="0"/>
        </w:rPr>
      </w:pPr>
    </w:p>
    <w:p w14:paraId="7B976094" w14:textId="77777777" w:rsidR="00E26F2A" w:rsidRPr="00CF48B0" w:rsidRDefault="00B56AAD">
      <w:pPr>
        <w:pStyle w:val="3"/>
      </w:pPr>
      <w:bookmarkStart w:id="35" w:name="_Toc348468950"/>
      <w:bookmarkStart w:id="36" w:name="_Ref355910266"/>
      <w:bookmarkStart w:id="37" w:name="_Ref355910819"/>
      <w:bookmarkStart w:id="38" w:name="_Toc130987992"/>
      <w:r w:rsidRPr="00CF48B0">
        <w:rPr>
          <w:rFonts w:hint="eastAsia"/>
        </w:rPr>
        <w:t>イ－９　海岸事業</w:t>
      </w:r>
      <w:bookmarkEnd w:id="35"/>
      <w:bookmarkEnd w:id="36"/>
      <w:bookmarkEnd w:id="37"/>
      <w:bookmarkEnd w:id="38"/>
    </w:p>
    <w:p w14:paraId="79610C8B" w14:textId="77777777" w:rsidR="00E26F2A" w:rsidRPr="00CF48B0" w:rsidRDefault="00B56AAD">
      <w:pPr>
        <w:overflowPunct w:val="0"/>
        <w:ind w:leftChars="100" w:left="227" w:firstLineChars="100" w:firstLine="227"/>
        <w:textAlignment w:val="baseline"/>
      </w:pPr>
      <w:r w:rsidRPr="00CF48B0">
        <w:rPr>
          <w:rFonts w:hint="eastAsia"/>
          <w:kern w:val="0"/>
        </w:rPr>
        <w:t>海岸保全施設の新設又は改良に関する事業及び海岸環境の整備に関する事業</w:t>
      </w:r>
    </w:p>
    <w:p w14:paraId="1B2B173A" w14:textId="77777777" w:rsidR="00E26F2A" w:rsidRPr="00CF48B0" w:rsidRDefault="00E26F2A"/>
    <w:p w14:paraId="5F26C0BE"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イ－９－（１）高潮対策事業</w:t>
      </w:r>
    </w:p>
    <w:p w14:paraId="6CBD2D76" w14:textId="77777777" w:rsidR="00E26F2A" w:rsidRPr="00CF48B0" w:rsidRDefault="00B56AAD">
      <w:pPr>
        <w:ind w:leftChars="200" w:left="453" w:firstLineChars="100" w:firstLine="227"/>
      </w:pPr>
      <w:r w:rsidRPr="00CF48B0">
        <w:rPr>
          <w:rFonts w:hint="eastAsia"/>
        </w:rPr>
        <w:t>高潮、波浪、津波等により被害が発生するおそれのある地域について、堤防・護岸・離岸堤・突堤等の海岸保全施設の新設又は改良を実施する事業をいう。</w:t>
      </w:r>
    </w:p>
    <w:p w14:paraId="3085EC0C"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1CBD5CA8" w14:textId="77777777" w:rsidR="00E26F2A" w:rsidRPr="00CF48B0" w:rsidRDefault="00E26F2A"/>
    <w:p w14:paraId="279859C5"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イ－９－（２）侵食対策事業</w:t>
      </w:r>
    </w:p>
    <w:p w14:paraId="1AB8B203" w14:textId="77777777" w:rsidR="00E26F2A" w:rsidRPr="00CF48B0" w:rsidRDefault="00B56AAD">
      <w:pPr>
        <w:ind w:leftChars="200" w:left="453" w:firstLineChars="100" w:firstLine="227"/>
      </w:pPr>
      <w:r w:rsidRPr="00CF48B0">
        <w:rPr>
          <w:rFonts w:hint="eastAsia"/>
        </w:rPr>
        <w:t>海岸侵食により被害が発生するおそれのある地域について、堤防・護岸・離岸堤・突堤等の海岸保全施設の新設又は改良を実施する事業をいう。</w:t>
      </w:r>
    </w:p>
    <w:p w14:paraId="3A91CF98"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06D5BE08" w14:textId="77777777" w:rsidR="00E26F2A" w:rsidRPr="00CF48B0" w:rsidRDefault="00E26F2A"/>
    <w:p w14:paraId="50E7FB24"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イ－９－（３）海岸耐震対策緊急事業</w:t>
      </w:r>
    </w:p>
    <w:p w14:paraId="6E9A83CB" w14:textId="77777777" w:rsidR="00E26F2A" w:rsidRPr="00CF48B0" w:rsidRDefault="00B56AAD">
      <w:pPr>
        <w:ind w:leftChars="200" w:left="453" w:firstLineChars="100" w:firstLine="227"/>
      </w:pPr>
      <w:r w:rsidRPr="00CF48B0">
        <w:rPr>
          <w:rFonts w:hint="eastAsia"/>
        </w:rPr>
        <w:t>堤防・護岸等の耐震対策等を地域の実情に応じて緊急的に実施することにより、地震発生に伴う堤防・護岸等の防護機能低下による浸水被害を防止する事業をいう。</w:t>
      </w:r>
    </w:p>
    <w:p w14:paraId="38BEFC48"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11E1219D" w14:textId="77777777" w:rsidR="00E26F2A" w:rsidRPr="00CF48B0" w:rsidRDefault="00E26F2A"/>
    <w:p w14:paraId="04D33425" w14:textId="6AEB7A12"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イ－９－（４）</w:t>
      </w:r>
      <w:r w:rsidR="00FB5062" w:rsidRPr="00CF48B0">
        <w:rPr>
          <w:rFonts w:asciiTheme="majorEastAsia" w:eastAsiaTheme="majorEastAsia" w:hAnsiTheme="majorEastAsia" w:hint="eastAsia"/>
          <w:b/>
        </w:rPr>
        <w:t>削除</w:t>
      </w:r>
    </w:p>
    <w:p w14:paraId="423A9009" w14:textId="77777777" w:rsidR="00E26F2A" w:rsidRPr="00CF48B0" w:rsidRDefault="00E26F2A"/>
    <w:p w14:paraId="5BB47A0A"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イ－９－（５）津波・高潮危機管理対策緊急事業</w:t>
      </w:r>
    </w:p>
    <w:p w14:paraId="35BACA7E" w14:textId="2081BEF8" w:rsidR="00E26F2A" w:rsidRPr="00CF48B0" w:rsidRDefault="00B56AAD">
      <w:pPr>
        <w:ind w:leftChars="200" w:left="453" w:firstLineChars="100" w:firstLine="227"/>
      </w:pPr>
      <w:r w:rsidRPr="00CF48B0">
        <w:rPr>
          <w:rFonts w:hint="eastAsia"/>
        </w:rPr>
        <w:t>既存の海岸保全施設の防災機能を的確に発揮させるとともに、住民等の津波又は高潮からの避難を促進するため、①水門等の自動化・遠隔操作化及び改修等、②堤防、護岸等海岸保全施設の破堤防止、局所的な堤防等未整備箇所における堤防等の整備、排水工の整備、③</w:t>
      </w:r>
      <w:r w:rsidR="00A85A36" w:rsidRPr="00CF48B0">
        <w:rPr>
          <w:rFonts w:hint="eastAsia"/>
        </w:rPr>
        <w:t>ソフト対策（津波防災地域づくりに関する法律等に基づく区域指定に資する調査等）</w:t>
      </w:r>
      <w:r w:rsidRPr="00CF48B0">
        <w:rPr>
          <w:rFonts w:hint="eastAsia"/>
        </w:rPr>
        <w:t>④津波・高潮に関する観測施設、情報提供施設等情報基盤の整備、⑤津波防災ステーションの整備、⑥避難対策としての管理用通路の整備、⑦避難用通路の設置、⑧漂流物防止施設の整備、⑨水門等の整備・運用計画策定支援（計画策定に伴う調査含む。）</w:t>
      </w:r>
      <w:r w:rsidR="00A85A36" w:rsidRPr="00CF48B0">
        <w:rPr>
          <w:rFonts w:hint="eastAsia"/>
        </w:rPr>
        <w:t>、⑩海岸保全基本計画の変更支援（海岸の防護に関する事項及び施設の整備に関する事項等）</w:t>
      </w:r>
      <w:r w:rsidRPr="00CF48B0">
        <w:rPr>
          <w:rFonts w:hint="eastAsia"/>
        </w:rPr>
        <w:t>を総合的に実施する事業をいう。</w:t>
      </w:r>
    </w:p>
    <w:p w14:paraId="59F71D16"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7823C29C" w14:textId="77777777" w:rsidR="00E26F2A" w:rsidRPr="00CF48B0" w:rsidRDefault="00E26F2A"/>
    <w:p w14:paraId="0EEDD0E9"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イ－９－（６）海岸環境整備事業</w:t>
      </w:r>
    </w:p>
    <w:p w14:paraId="54744665" w14:textId="77777777" w:rsidR="00E26F2A" w:rsidRPr="00CF48B0" w:rsidRDefault="00B56AAD">
      <w:pPr>
        <w:ind w:leftChars="200" w:left="453" w:firstLineChars="100" w:firstLine="227"/>
      </w:pPr>
      <w:r w:rsidRPr="00CF48B0">
        <w:rPr>
          <w:rFonts w:hint="eastAsia"/>
        </w:rPr>
        <w:t>堤防、突堤、護岸、離岸堤、人工リーフ、砂浜、植栽、飛砂防止施設、安全情報伝達施設、通路（水叩き兼用）、緩衝帯としての緑地・広場、進入路（必要最小限の管理用駐車スペースを含む。）、照明（安全確保上必要最小限のものに限る。）、その他所期の目的を達成するための必要最小限の施設の新設、改良を実施する事業をいう。</w:t>
      </w:r>
    </w:p>
    <w:p w14:paraId="0BBD8309" w14:textId="77777777" w:rsidR="00E26F2A" w:rsidRPr="00CF48B0" w:rsidRDefault="00E26F2A"/>
    <w:p w14:paraId="0058AAC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イ－９－（７）海域浄化対策事業</w:t>
      </w:r>
    </w:p>
    <w:p w14:paraId="649CDBE6" w14:textId="77777777" w:rsidR="00E26F2A" w:rsidRPr="00CF48B0" w:rsidRDefault="00B56AAD">
      <w:pPr>
        <w:ind w:leftChars="200" w:left="453" w:firstLineChars="100" w:firstLine="227"/>
      </w:pPr>
      <w:r w:rsidRPr="00CF48B0">
        <w:rPr>
          <w:rFonts w:hint="eastAsia"/>
        </w:rPr>
        <w:t>水管理・国土保全局所管海岸に係る汚染の著しい海域等において、海域の浄化を図るため、ヘドロ等の除去等、放置座礁船の処理を実施する事業をいう。</w:t>
      </w:r>
    </w:p>
    <w:p w14:paraId="70AD028F" w14:textId="77777777" w:rsidR="00E26F2A" w:rsidRPr="00CF48B0" w:rsidRDefault="00E26F2A">
      <w:pPr>
        <w:pStyle w:val="a8"/>
        <w:rPr>
          <w:rFonts w:asciiTheme="minorEastAsia" w:hAnsiTheme="minorEastAsia"/>
          <w:kern w:val="0"/>
          <w:sz w:val="24"/>
        </w:rPr>
      </w:pPr>
    </w:p>
    <w:p w14:paraId="384827C7" w14:textId="77777777" w:rsidR="00E26F2A" w:rsidRPr="00CF48B0" w:rsidRDefault="00B56AAD">
      <w:pPr>
        <w:pStyle w:val="3"/>
      </w:pPr>
      <w:bookmarkStart w:id="39" w:name="_Ref355910277"/>
      <w:bookmarkStart w:id="40" w:name="_Ref355910827"/>
      <w:bookmarkStart w:id="41" w:name="_Toc130987993"/>
      <w:bookmarkStart w:id="42" w:name="_Ref355910289"/>
      <w:bookmarkStart w:id="43" w:name="_Ref355910837"/>
      <w:r w:rsidRPr="00CF48B0">
        <w:rPr>
          <w:rFonts w:hint="eastAsia"/>
        </w:rPr>
        <w:t>イ－１０　都市再生整備計画事業</w:t>
      </w:r>
      <w:bookmarkEnd w:id="39"/>
      <w:bookmarkEnd w:id="40"/>
      <w:bookmarkEnd w:id="41"/>
    </w:p>
    <w:p w14:paraId="432AD2A3" w14:textId="77777777" w:rsidR="00E26F2A" w:rsidRPr="00CF48B0" w:rsidRDefault="00B56AAD">
      <w:pPr>
        <w:ind w:leftChars="100" w:left="227" w:firstLineChars="100" w:firstLine="227"/>
      </w:pPr>
      <w:r w:rsidRPr="00CF48B0">
        <w:rPr>
          <w:rFonts w:hint="eastAsia"/>
          <w:kern w:val="0"/>
        </w:rPr>
        <w:t>都市再生法第４６条第１項</w:t>
      </w:r>
      <w:r w:rsidRPr="00CF48B0">
        <w:rPr>
          <w:rFonts w:hint="eastAsia"/>
        </w:rPr>
        <w:t>の都市再生整備計画（都市再生法第８３条第２項の規定に基づき都市再生整備計画の提出があったものとみなされる立地適正化計画を含む。以下本要綱において同じ。）</w:t>
      </w:r>
      <w:r w:rsidRPr="00CF48B0">
        <w:rPr>
          <w:rFonts w:hint="eastAsia"/>
          <w:kern w:val="0"/>
        </w:rPr>
        <w:t>に基づく事業等</w:t>
      </w:r>
    </w:p>
    <w:p w14:paraId="5CDF8CC8" w14:textId="77777777" w:rsidR="00E26F2A" w:rsidRPr="00CF48B0" w:rsidRDefault="00E26F2A"/>
    <w:p w14:paraId="0728BF22"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イ－１０－（１）都市再生整備計画事業</w:t>
      </w:r>
    </w:p>
    <w:p w14:paraId="41393319" w14:textId="6FC805A0" w:rsidR="00E26F2A" w:rsidRPr="00CF48B0" w:rsidRDefault="00B56AAD">
      <w:pPr>
        <w:ind w:leftChars="200" w:left="453" w:firstLineChars="100" w:firstLine="227"/>
      </w:pPr>
      <w:r w:rsidRPr="00CF48B0">
        <w:rPr>
          <w:rFonts w:hint="eastAsia"/>
        </w:rPr>
        <w:t>市町村が作成した都市再生整備計画に基づく都市再生法第４６条第２項第２号及び第３号の事業等</w:t>
      </w:r>
      <w:r w:rsidR="0071211F" w:rsidRPr="00CF48B0">
        <w:rPr>
          <w:rFonts w:hint="eastAsia"/>
        </w:rPr>
        <w:t>（イ－１０－（２）として実施される事業を除く）</w:t>
      </w:r>
      <w:r w:rsidRPr="00CF48B0">
        <w:rPr>
          <w:rFonts w:hint="eastAsia"/>
        </w:rPr>
        <w:t>をいう。</w:t>
      </w:r>
    </w:p>
    <w:p w14:paraId="4DCDBD14" w14:textId="77777777" w:rsidR="0071211F" w:rsidRPr="00CF48B0" w:rsidRDefault="0071211F">
      <w:pPr>
        <w:ind w:leftChars="200" w:left="453" w:firstLineChars="100" w:firstLine="227"/>
      </w:pPr>
    </w:p>
    <w:p w14:paraId="45F78C1D" w14:textId="3AB49EFC" w:rsidR="0071211F" w:rsidRPr="00CF48B0" w:rsidRDefault="0071211F" w:rsidP="0071211F">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イ－１０－（２）まちなかウォーカブル推進事業</w:t>
      </w:r>
    </w:p>
    <w:p w14:paraId="44C7108C" w14:textId="37683644" w:rsidR="0071211F" w:rsidRPr="00CF48B0" w:rsidRDefault="0071211F" w:rsidP="0071211F">
      <w:pPr>
        <w:ind w:leftChars="200" w:left="453" w:firstLineChars="100" w:firstLine="227"/>
      </w:pPr>
      <w:r w:rsidRPr="00CF48B0">
        <w:rPr>
          <w:rFonts w:ascii="ＭＳ 明朝" w:eastAsia="ＭＳ ゴシック" w:hAnsi="ＭＳ 明朝" w:hint="eastAsia"/>
          <w:szCs w:val="21"/>
        </w:rPr>
        <w:t>滞在者等の滞在及び交流の促進を目的とした、市町村が作成した都市再生整備計画に基づく都市再生法第４６条第２項第２号及び第３号の事業等をいう。</w:t>
      </w:r>
    </w:p>
    <w:p w14:paraId="4A6A2551" w14:textId="77777777" w:rsidR="00E26F2A" w:rsidRPr="00CF48B0" w:rsidRDefault="00E26F2A"/>
    <w:p w14:paraId="65266918" w14:textId="17341AC7" w:rsidR="00E26F2A" w:rsidRPr="00CF48B0" w:rsidRDefault="00B56AAD">
      <w:pPr>
        <w:pStyle w:val="3"/>
      </w:pPr>
      <w:bookmarkStart w:id="44" w:name="_Toc130987994"/>
      <w:r w:rsidRPr="00CF48B0">
        <w:rPr>
          <w:rFonts w:hint="eastAsia"/>
        </w:rPr>
        <w:t>イ－１１　広域</w:t>
      </w:r>
      <w:r w:rsidR="008B4BA3" w:rsidRPr="00CF48B0">
        <w:rPr>
          <w:rFonts w:hint="eastAsia"/>
        </w:rPr>
        <w:t>活性化</w:t>
      </w:r>
      <w:r w:rsidRPr="00CF48B0">
        <w:rPr>
          <w:rFonts w:hint="eastAsia"/>
        </w:rPr>
        <w:t>事業</w:t>
      </w:r>
      <w:bookmarkEnd w:id="42"/>
      <w:bookmarkEnd w:id="43"/>
      <w:bookmarkEnd w:id="44"/>
    </w:p>
    <w:p w14:paraId="0D9AA14D" w14:textId="20E5C569" w:rsidR="00E26F2A" w:rsidRPr="00CF48B0" w:rsidRDefault="00834D75">
      <w:pPr>
        <w:ind w:leftChars="100" w:left="227" w:firstLineChars="100" w:firstLine="227"/>
        <w:rPr>
          <w:kern w:val="0"/>
        </w:rPr>
      </w:pPr>
      <w:r w:rsidRPr="00CF48B0">
        <w:rPr>
          <w:rFonts w:hint="eastAsia"/>
          <w:kern w:val="0"/>
        </w:rPr>
        <w:t>広域にわたる活発な人の往来又は物資の流通を通じた地域活性化に関する事業</w:t>
      </w:r>
    </w:p>
    <w:p w14:paraId="002AC9D0" w14:textId="77777777" w:rsidR="00E26F2A" w:rsidRPr="00CF48B0" w:rsidRDefault="00E26F2A">
      <w:pPr>
        <w:rPr>
          <w:rFonts w:asciiTheme="majorEastAsia" w:eastAsiaTheme="majorEastAsia" w:hAnsiTheme="majorEastAsia"/>
        </w:rPr>
      </w:pPr>
    </w:p>
    <w:p w14:paraId="048CE4F1"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イ－１１－（１）広域連携事業</w:t>
      </w:r>
    </w:p>
    <w:p w14:paraId="2C37A3C1" w14:textId="29D303D8" w:rsidR="00E26F2A" w:rsidRPr="00CF48B0" w:rsidRDefault="00B56AAD">
      <w:pPr>
        <w:ind w:leftChars="200" w:left="453" w:firstLineChars="100" w:firstLine="227"/>
      </w:pPr>
      <w:r w:rsidRPr="00CF48B0">
        <w:rPr>
          <w:rFonts w:hint="eastAsia"/>
        </w:rPr>
        <w:t>複数都道府県が連携・協力して作成する</w:t>
      </w:r>
      <w:r w:rsidR="00834D75" w:rsidRPr="00CF48B0">
        <w:rPr>
          <w:rFonts w:hint="eastAsia"/>
        </w:rPr>
        <w:t>広域活性化法第５条第１項の</w:t>
      </w:r>
      <w:r w:rsidRPr="00CF48B0">
        <w:rPr>
          <w:rFonts w:hint="eastAsia"/>
        </w:rPr>
        <w:t>広域活性化計画に基づく</w:t>
      </w:r>
      <w:r w:rsidR="00834D75" w:rsidRPr="00CF48B0">
        <w:rPr>
          <w:rFonts w:hint="eastAsia"/>
          <w:kern w:val="0"/>
        </w:rPr>
        <w:t>同</w:t>
      </w:r>
      <w:r w:rsidRPr="00CF48B0">
        <w:rPr>
          <w:rFonts w:hint="eastAsia"/>
          <w:kern w:val="0"/>
        </w:rPr>
        <w:t>法第５条第２項第２号及び第３号の</w:t>
      </w:r>
      <w:r w:rsidRPr="00CF48B0">
        <w:rPr>
          <w:rFonts w:hint="eastAsia"/>
        </w:rPr>
        <w:t>事業等をいう。</w:t>
      </w:r>
    </w:p>
    <w:p w14:paraId="7D7A9D08" w14:textId="77777777" w:rsidR="008B4BA3" w:rsidRPr="00CF48B0" w:rsidRDefault="008B4BA3" w:rsidP="008B4BA3">
      <w:pPr>
        <w:ind w:left="170"/>
        <w:rPr>
          <w:rFonts w:asciiTheme="majorEastAsia" w:eastAsiaTheme="majorEastAsia" w:hAnsiTheme="majorEastAsia"/>
        </w:rPr>
      </w:pPr>
    </w:p>
    <w:p w14:paraId="63E733F1" w14:textId="36BA735A" w:rsidR="008B4BA3" w:rsidRPr="00CF48B0" w:rsidRDefault="008B4BA3" w:rsidP="00A84765">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イ－１１－（２）離島広域活性化事業</w:t>
      </w:r>
    </w:p>
    <w:p w14:paraId="37C07E17" w14:textId="61AB75BB" w:rsidR="008B4BA3" w:rsidRPr="00CF48B0" w:rsidRDefault="00B47FCB" w:rsidP="008B4BA3">
      <w:pPr>
        <w:ind w:leftChars="200" w:left="453" w:firstLineChars="100" w:firstLine="227"/>
      </w:pPr>
      <w:r w:rsidRPr="00CF48B0">
        <w:rPr>
          <w:rFonts w:hint="eastAsia"/>
        </w:rPr>
        <w:t>離島振興法第４条第１項の離島振興計画に基づき、離島の広域的地域活性化のための定住促進住宅の整備等を行う事業をいう</w:t>
      </w:r>
      <w:r w:rsidR="008B4BA3" w:rsidRPr="00CF48B0">
        <w:rPr>
          <w:rFonts w:hint="eastAsia"/>
        </w:rPr>
        <w:t>。</w:t>
      </w:r>
    </w:p>
    <w:p w14:paraId="6EB21484" w14:textId="77777777" w:rsidR="008B4BA3" w:rsidRPr="00CF48B0" w:rsidRDefault="008B4BA3" w:rsidP="008B4BA3">
      <w:pPr>
        <w:ind w:left="453" w:hangingChars="200" w:hanging="453"/>
        <w:rPr>
          <w:rFonts w:asciiTheme="majorEastAsia" w:eastAsiaTheme="majorEastAsia" w:hAnsiTheme="majorEastAsia"/>
        </w:rPr>
      </w:pPr>
    </w:p>
    <w:p w14:paraId="6D91FFC8" w14:textId="77777777" w:rsidR="00E26F2A" w:rsidRPr="00CF48B0" w:rsidRDefault="00E26F2A">
      <w:pPr>
        <w:ind w:left="453" w:hangingChars="200" w:hanging="453"/>
        <w:rPr>
          <w:rFonts w:asciiTheme="majorEastAsia" w:eastAsiaTheme="majorEastAsia" w:hAnsiTheme="majorEastAsia"/>
        </w:rPr>
      </w:pPr>
    </w:p>
    <w:p w14:paraId="150E9F6C" w14:textId="77777777" w:rsidR="00E26F2A" w:rsidRPr="00CF48B0" w:rsidRDefault="00B56AAD">
      <w:pPr>
        <w:pStyle w:val="3"/>
      </w:pPr>
      <w:bookmarkStart w:id="45" w:name="_Ref355910302"/>
      <w:bookmarkStart w:id="46" w:name="_Ref355910845"/>
      <w:bookmarkStart w:id="47" w:name="_Toc130987995"/>
      <w:r w:rsidRPr="00CF48B0">
        <w:rPr>
          <w:rFonts w:hint="eastAsia"/>
        </w:rPr>
        <w:t>イ－１２　都市公園・緑地等事業</w:t>
      </w:r>
      <w:bookmarkEnd w:id="45"/>
      <w:bookmarkEnd w:id="46"/>
      <w:bookmarkEnd w:id="47"/>
    </w:p>
    <w:p w14:paraId="6D06A290" w14:textId="77777777" w:rsidR="00E26F2A" w:rsidRPr="00CF48B0" w:rsidRDefault="00B56AAD">
      <w:pPr>
        <w:overflowPunct w:val="0"/>
        <w:ind w:leftChars="100" w:left="227" w:firstLineChars="100" w:firstLine="227"/>
        <w:textAlignment w:val="baseline"/>
      </w:pPr>
      <w:r w:rsidRPr="00CF48B0">
        <w:rPr>
          <w:rFonts w:hint="eastAsia"/>
        </w:rPr>
        <w:t>都市公園の整備、歴史的風土の保存及び都市における緑地の保全に関する事業</w:t>
      </w:r>
    </w:p>
    <w:p w14:paraId="32974E39" w14:textId="77777777" w:rsidR="00E26F2A" w:rsidRPr="00CF48B0" w:rsidRDefault="00E26F2A">
      <w:pPr>
        <w:overflowPunct w:val="0"/>
        <w:ind w:left="776" w:hanging="776"/>
        <w:textAlignment w:val="baseline"/>
      </w:pPr>
    </w:p>
    <w:p w14:paraId="71A0A75D"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イ－１２－（１）都市公園等事業</w:t>
      </w:r>
    </w:p>
    <w:p w14:paraId="3B417FA4" w14:textId="77777777" w:rsidR="00E26F2A" w:rsidRPr="00CF48B0" w:rsidRDefault="00B56AAD">
      <w:pPr>
        <w:ind w:leftChars="200" w:left="453" w:firstLineChars="100" w:firstLine="227"/>
      </w:pPr>
      <w:r w:rsidRPr="00CF48B0">
        <w:rPr>
          <w:rFonts w:hint="eastAsia"/>
        </w:rPr>
        <w:t>安全で快適な緑豊かな都市環境の形成を推進し、豊かな国民生活の実現を図るため、都市公園法（昭和３１年法律第７９号）第２条第１項第１号に規定する都市公園、農山漁村地域の生活環境の向上に資する特定地区公園（カントリーパーク）の整備等を行う事業をいう。</w:t>
      </w:r>
    </w:p>
    <w:p w14:paraId="5ACA7CEF" w14:textId="77777777" w:rsidR="00E26F2A" w:rsidRPr="00CF48B0" w:rsidRDefault="00E26F2A">
      <w:pPr>
        <w:ind w:leftChars="228" w:left="517" w:firstLineChars="100" w:firstLine="227"/>
        <w:rPr>
          <w:rFonts w:eastAsia="ＭＳ ゴシック"/>
        </w:rPr>
      </w:pPr>
    </w:p>
    <w:p w14:paraId="2527CC2B" w14:textId="77777777" w:rsidR="00E26F2A" w:rsidRPr="00CF48B0" w:rsidRDefault="00E26F2A">
      <w:pPr>
        <w:ind w:firstLineChars="100" w:firstLine="227"/>
        <w:rPr>
          <w:rFonts w:eastAsia="ＭＳ ゴシック"/>
        </w:rPr>
      </w:pPr>
    </w:p>
    <w:p w14:paraId="02D06451"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イ－１２－（２）都市公園安全・安心対策事業</w:t>
      </w:r>
    </w:p>
    <w:p w14:paraId="0FA530F9" w14:textId="77777777" w:rsidR="00E26F2A" w:rsidRPr="00CF48B0" w:rsidRDefault="00B56AAD">
      <w:pPr>
        <w:ind w:leftChars="200" w:left="453" w:firstLineChars="100" w:firstLine="227"/>
      </w:pPr>
      <w:r w:rsidRPr="00CF48B0">
        <w:rPr>
          <w:rFonts w:hint="eastAsia"/>
        </w:rPr>
        <w:t>大規模地震に備えた市街地の防災性の向上や、公園施設の戦略的な機能保全・向上対策による安全性の確保、都市公園の適正な管理による公園利用者の安全・安心の確保や、公園施設に係るトータルコストの低減等、都市公園における安全・安心対策事業を実施し、子どもや高齢者をはじめ誰もが安全で安心して利用できる都市公園の整備等を行う事業をいう。</w:t>
      </w:r>
    </w:p>
    <w:p w14:paraId="4F54871E" w14:textId="77777777" w:rsidR="00E26F2A" w:rsidRPr="00CF48B0" w:rsidRDefault="00E26F2A" w:rsidP="0095426F">
      <w:pPr>
        <w:ind w:leftChars="100" w:left="227" w:firstLineChars="100" w:firstLine="227"/>
        <w:rPr>
          <w:rFonts w:eastAsia="ＭＳ ゴシック"/>
        </w:rPr>
      </w:pPr>
    </w:p>
    <w:p w14:paraId="6D02EA8B" w14:textId="77777777" w:rsidR="0095426F" w:rsidRPr="00CF48B0" w:rsidRDefault="0095426F" w:rsidP="0095426F">
      <w:pPr>
        <w:ind w:leftChars="100" w:left="227"/>
        <w:jc w:val="left"/>
        <w:rPr>
          <w:rFonts w:asciiTheme="majorEastAsia" w:eastAsiaTheme="majorEastAsia" w:hAnsiTheme="majorEastAsia"/>
          <w:b/>
        </w:rPr>
      </w:pPr>
      <w:r w:rsidRPr="00CF48B0">
        <w:rPr>
          <w:rFonts w:asciiTheme="majorEastAsia" w:eastAsiaTheme="majorEastAsia" w:hAnsiTheme="majorEastAsia" w:hint="eastAsia"/>
          <w:b/>
        </w:rPr>
        <w:t>イ－１２－（３）都市公園ストック再編事業</w:t>
      </w:r>
    </w:p>
    <w:p w14:paraId="23ECBB34" w14:textId="77777777" w:rsidR="0095426F" w:rsidRPr="00CF48B0" w:rsidRDefault="0095426F" w:rsidP="0095426F">
      <w:pPr>
        <w:ind w:leftChars="200" w:left="453" w:firstLineChars="100" w:firstLine="227"/>
        <w:jc w:val="left"/>
      </w:pPr>
      <w:r w:rsidRPr="00CF48B0">
        <w:rPr>
          <w:rFonts w:hint="eastAsia"/>
        </w:rPr>
        <w:t>地域のニーズを踏まえた新たな利活用や都市の集約化に対応し、地方公共団体における都市公園の機能や配置の再編を図る都市公園の整備を行う事業をいう。</w:t>
      </w:r>
    </w:p>
    <w:p w14:paraId="4BD67229" w14:textId="77777777" w:rsidR="0095426F" w:rsidRPr="00CF48B0" w:rsidRDefault="0095426F" w:rsidP="0095426F">
      <w:pPr>
        <w:ind w:leftChars="100" w:left="227"/>
        <w:jc w:val="left"/>
      </w:pPr>
    </w:p>
    <w:p w14:paraId="7CE6788A" w14:textId="77777777" w:rsidR="0095426F" w:rsidRPr="00CF48B0" w:rsidRDefault="0095426F" w:rsidP="0095426F">
      <w:pPr>
        <w:ind w:leftChars="100" w:left="227"/>
        <w:jc w:val="left"/>
        <w:rPr>
          <w:rFonts w:asciiTheme="majorEastAsia" w:eastAsiaTheme="majorEastAsia" w:hAnsiTheme="majorEastAsia"/>
          <w:b/>
        </w:rPr>
      </w:pPr>
      <w:r w:rsidRPr="00CF48B0">
        <w:rPr>
          <w:rFonts w:asciiTheme="majorEastAsia" w:eastAsiaTheme="majorEastAsia" w:hAnsiTheme="majorEastAsia" w:hint="eastAsia"/>
          <w:b/>
        </w:rPr>
        <w:t>イ－１２－（４）市民農園等整備事業</w:t>
      </w:r>
    </w:p>
    <w:p w14:paraId="30AB4AAF" w14:textId="77777777" w:rsidR="0095426F" w:rsidRPr="00CF48B0" w:rsidRDefault="0095426F" w:rsidP="0095426F">
      <w:pPr>
        <w:ind w:leftChars="200" w:left="453" w:firstLineChars="100" w:firstLine="227"/>
        <w:jc w:val="left"/>
      </w:pPr>
      <w:r w:rsidRPr="00CF48B0">
        <w:rPr>
          <w:rFonts w:hint="eastAsia"/>
        </w:rPr>
        <w:t>良好な都市環境の形成に資する生産緑地等の有する緑地機能の保全活用を図るとともに、健康的でゆとりある国民生活の確保を図る市民農園等の整備を行う事業をいう。</w:t>
      </w:r>
    </w:p>
    <w:p w14:paraId="365CDB7D" w14:textId="77777777" w:rsidR="0095426F" w:rsidRPr="00CF48B0" w:rsidRDefault="0095426F" w:rsidP="0095426F">
      <w:pPr>
        <w:ind w:leftChars="100" w:left="227"/>
        <w:jc w:val="left"/>
      </w:pPr>
    </w:p>
    <w:p w14:paraId="235D21EE" w14:textId="77777777" w:rsidR="0095426F" w:rsidRPr="00CF48B0" w:rsidRDefault="0095426F" w:rsidP="0095426F">
      <w:pPr>
        <w:ind w:leftChars="100" w:left="227"/>
        <w:jc w:val="left"/>
        <w:rPr>
          <w:rFonts w:asciiTheme="majorEastAsia" w:eastAsiaTheme="majorEastAsia" w:hAnsiTheme="majorEastAsia"/>
          <w:b/>
        </w:rPr>
      </w:pPr>
      <w:r w:rsidRPr="00CF48B0">
        <w:rPr>
          <w:rFonts w:asciiTheme="majorEastAsia" w:eastAsiaTheme="majorEastAsia" w:hAnsiTheme="majorEastAsia" w:hint="eastAsia"/>
          <w:b/>
        </w:rPr>
        <w:t>イ－１２－（５）緑地環境事業</w:t>
      </w:r>
    </w:p>
    <w:p w14:paraId="3A6358BD" w14:textId="77777777" w:rsidR="00E26F2A" w:rsidRPr="00CF48B0" w:rsidRDefault="00B56AAD" w:rsidP="0095426F">
      <w:pPr>
        <w:ind w:leftChars="200" w:left="453" w:firstLineChars="100" w:firstLine="227"/>
        <w:rPr>
          <w:rFonts w:eastAsia="ＭＳ ゴシック"/>
        </w:rPr>
      </w:pPr>
      <w:r w:rsidRPr="00CF48B0">
        <w:rPr>
          <w:rFonts w:hint="eastAsia"/>
        </w:rPr>
        <w:t>グリーンインフラの推進、商店街等の中心市街地の活性化等を図るため、公園緑地の整備、公共公益施設の緑化等を行う事業をいう。</w:t>
      </w:r>
    </w:p>
    <w:p w14:paraId="105028EC" w14:textId="77777777" w:rsidR="00E26F2A" w:rsidRPr="00CF48B0" w:rsidRDefault="00E26F2A">
      <w:pPr>
        <w:ind w:firstLineChars="100" w:firstLine="227"/>
        <w:rPr>
          <w:rFonts w:eastAsia="ＭＳ ゴシック"/>
        </w:rPr>
      </w:pPr>
    </w:p>
    <w:p w14:paraId="6E3EAC8A" w14:textId="77777777" w:rsidR="00E26F2A" w:rsidRPr="00CF48B0" w:rsidRDefault="00E26F2A">
      <w:pPr>
        <w:ind w:leftChars="200" w:left="453" w:firstLineChars="100" w:firstLine="227"/>
      </w:pPr>
    </w:p>
    <w:p w14:paraId="756E1CEC" w14:textId="77777777" w:rsidR="00E26F2A" w:rsidRPr="00CF48B0" w:rsidRDefault="00E26F2A">
      <w:pPr>
        <w:rPr>
          <w:rFonts w:eastAsia="ＭＳ ゴシック"/>
        </w:rPr>
      </w:pPr>
    </w:p>
    <w:p w14:paraId="1C586E11" w14:textId="77777777" w:rsidR="00E26F2A" w:rsidRPr="00CF48B0" w:rsidRDefault="00B56AAD" w:rsidP="003F3ABA">
      <w:pPr>
        <w:ind w:leftChars="100" w:left="227"/>
        <w:jc w:val="left"/>
        <w:rPr>
          <w:rFonts w:asciiTheme="majorEastAsia" w:eastAsiaTheme="majorEastAsia" w:hAnsiTheme="majorEastAsia"/>
          <w:b/>
        </w:rPr>
      </w:pPr>
      <w:r w:rsidRPr="00CF48B0">
        <w:rPr>
          <w:rFonts w:asciiTheme="majorEastAsia" w:eastAsiaTheme="majorEastAsia" w:hAnsiTheme="majorEastAsia" w:hint="eastAsia"/>
          <w:b/>
        </w:rPr>
        <w:t>イ－１２－（６）古都保存・緑地保全等事業</w:t>
      </w:r>
    </w:p>
    <w:p w14:paraId="07833E0C" w14:textId="77777777" w:rsidR="00E26F2A" w:rsidRPr="00CF48B0" w:rsidRDefault="00B56AAD">
      <w:pPr>
        <w:ind w:leftChars="200" w:left="453" w:firstLineChars="100" w:firstLine="227"/>
      </w:pPr>
      <w:r w:rsidRPr="00CF48B0">
        <w:rPr>
          <w:rFonts w:hint="eastAsia"/>
        </w:rPr>
        <w:t>古都における歴史的風土の保存を図るために、古都における歴史的風土の保存に関する特別措置法（昭和４１年法律第１号。以下「古都保存法」という。）第１１条の規定による歴史的風土特別保存地区（以下１２関係部分において単に「歴史的風土特別保存地区」という。）内の土地の買入れ、損失の補償及び施設の整備等を行うとともに、都市における緑地の保全を図るために、都市緑地法（昭和４８年法律第７２号）第１２条の規定による特別緑地保全地区内等の土地の買入れ、損失の補償及び保全利用施設の整備を行う事業をいう。</w:t>
      </w:r>
    </w:p>
    <w:p w14:paraId="50F00ADB" w14:textId="77777777" w:rsidR="00E26F2A" w:rsidRPr="00CF48B0" w:rsidRDefault="00E26F2A">
      <w:pPr>
        <w:rPr>
          <w:rFonts w:eastAsia="ＭＳ ゴシック"/>
        </w:rPr>
      </w:pPr>
    </w:p>
    <w:p w14:paraId="23DD4BC0" w14:textId="77777777" w:rsidR="00E26F2A" w:rsidRPr="00CF48B0" w:rsidRDefault="00E26F2A">
      <w:pPr>
        <w:widowControl/>
        <w:ind w:left="453" w:hangingChars="200" w:hanging="453"/>
        <w:jc w:val="left"/>
      </w:pPr>
    </w:p>
    <w:p w14:paraId="7BAFD692" w14:textId="77777777" w:rsidR="00E26F2A" w:rsidRPr="00CF48B0" w:rsidRDefault="00B56AAD">
      <w:pPr>
        <w:pStyle w:val="3"/>
      </w:pPr>
      <w:bookmarkStart w:id="48" w:name="_Ref355910328"/>
      <w:bookmarkStart w:id="49" w:name="_Ref355910852"/>
      <w:bookmarkStart w:id="50" w:name="_Toc130987996"/>
      <w:r w:rsidRPr="00CF48B0">
        <w:rPr>
          <w:rFonts w:hint="eastAsia"/>
        </w:rPr>
        <w:t>イ－１３　市街地整備事業</w:t>
      </w:r>
      <w:bookmarkEnd w:id="48"/>
      <w:bookmarkEnd w:id="49"/>
      <w:bookmarkEnd w:id="50"/>
    </w:p>
    <w:p w14:paraId="23C7865E"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土地区画整理事業等の市街地の整備改善に関する事業</w:t>
      </w:r>
    </w:p>
    <w:p w14:paraId="387A8A35" w14:textId="77777777" w:rsidR="00E26F2A" w:rsidRPr="00CF48B0" w:rsidRDefault="00E26F2A">
      <w:pPr>
        <w:overflowPunct w:val="0"/>
        <w:ind w:leftChars="137" w:left="861" w:hangingChars="223" w:hanging="550"/>
        <w:textAlignment w:val="baseline"/>
        <w:rPr>
          <w:rFonts w:ascii="ＭＳ 明朝" w:eastAsia="ＭＳ 明朝" w:hAnsi="ＭＳ 明朝"/>
          <w:spacing w:val="10"/>
          <w:kern w:val="0"/>
        </w:rPr>
      </w:pPr>
    </w:p>
    <w:p w14:paraId="5014E6B9" w14:textId="77777777" w:rsidR="00E26F2A" w:rsidRPr="00CF48B0" w:rsidRDefault="00B56AAD" w:rsidP="003F3ABA">
      <w:pPr>
        <w:ind w:leftChars="100" w:left="227"/>
        <w:jc w:val="left"/>
        <w:rPr>
          <w:rFonts w:asciiTheme="majorEastAsia" w:eastAsiaTheme="majorEastAsia" w:hAnsiTheme="majorEastAsia"/>
          <w:b/>
        </w:rPr>
      </w:pPr>
      <w:r w:rsidRPr="00CF48B0">
        <w:rPr>
          <w:rFonts w:asciiTheme="majorEastAsia" w:eastAsiaTheme="majorEastAsia" w:hAnsiTheme="majorEastAsia" w:hint="eastAsia"/>
          <w:b/>
        </w:rPr>
        <w:t>イ－１３－（１）都市防災推進事業</w:t>
      </w:r>
    </w:p>
    <w:p w14:paraId="4CE42E62" w14:textId="77777777" w:rsidR="00E26F2A" w:rsidRPr="00CF48B0" w:rsidRDefault="00B56AAD">
      <w:pPr>
        <w:suppressAutoHyphens/>
        <w:wordWrap w:val="0"/>
        <w:ind w:leftChars="200" w:left="453" w:firstLineChars="100" w:firstLine="227"/>
        <w:jc w:val="left"/>
        <w:textAlignment w:val="baseline"/>
        <w:rPr>
          <w:kern w:val="0"/>
        </w:rPr>
      </w:pPr>
      <w:r w:rsidRPr="00CF48B0">
        <w:rPr>
          <w:rFonts w:hint="eastAsia"/>
          <w:kern w:val="0"/>
        </w:rPr>
        <w:t>わが国の都市構造を安全で安心な都市生活を実現できるものへと再構築するため、市街地の防災性の向上及び被災地の早期復興を図るため行われる、次に掲げる事業をいう。</w:t>
      </w:r>
    </w:p>
    <w:p w14:paraId="68D44402" w14:textId="77777777" w:rsidR="00E26F2A" w:rsidRPr="00CF48B0" w:rsidRDefault="00B56AAD">
      <w:pPr>
        <w:suppressAutoHyphens/>
        <w:wordWrap w:val="0"/>
        <w:ind w:left="465"/>
        <w:jc w:val="left"/>
        <w:textAlignment w:val="baseline"/>
        <w:rPr>
          <w:kern w:val="0"/>
        </w:rPr>
      </w:pPr>
      <w:r w:rsidRPr="00CF48B0">
        <w:rPr>
          <w:rFonts w:hint="eastAsia"/>
          <w:kern w:val="0"/>
        </w:rPr>
        <w:t>①　都市防災総合推進事業</w:t>
      </w:r>
    </w:p>
    <w:p w14:paraId="3241FBD6" w14:textId="77777777" w:rsidR="00E26F2A" w:rsidRPr="00CF48B0" w:rsidRDefault="00B56AAD">
      <w:pPr>
        <w:suppressAutoHyphens/>
        <w:wordWrap w:val="0"/>
        <w:ind w:leftChars="300" w:left="680" w:firstLineChars="100" w:firstLine="227"/>
        <w:jc w:val="left"/>
        <w:textAlignment w:val="baseline"/>
        <w:rPr>
          <w:kern w:val="0"/>
        </w:rPr>
      </w:pPr>
      <w:r w:rsidRPr="00CF48B0">
        <w:rPr>
          <w:rFonts w:hint="eastAsia"/>
          <w:kern w:val="0"/>
        </w:rPr>
        <w:t>市街地の防災性の向上及び被災地の早期復興を図るため、都市の防災構造化、住民の意識向上、被災地における復興まちづくり等を総合的に推進する事業</w:t>
      </w:r>
    </w:p>
    <w:p w14:paraId="286704EE" w14:textId="77777777" w:rsidR="00E26F2A" w:rsidRPr="00CF48B0" w:rsidRDefault="00B56AAD">
      <w:pPr>
        <w:suppressAutoHyphens/>
        <w:wordWrap w:val="0"/>
        <w:ind w:leftChars="200" w:left="453"/>
        <w:jc w:val="left"/>
        <w:textAlignment w:val="baseline"/>
        <w:rPr>
          <w:kern w:val="0"/>
        </w:rPr>
      </w:pPr>
      <w:r w:rsidRPr="00CF48B0">
        <w:rPr>
          <w:rFonts w:hint="eastAsia"/>
          <w:kern w:val="0"/>
        </w:rPr>
        <w:t xml:space="preserve">②　</w:t>
      </w:r>
      <w:r w:rsidRPr="00CF48B0">
        <w:rPr>
          <w:rFonts w:hint="eastAsia"/>
        </w:rPr>
        <w:t>宅地耐震化推進事業</w:t>
      </w:r>
    </w:p>
    <w:p w14:paraId="1334DD2E" w14:textId="77777777" w:rsidR="00E26F2A" w:rsidRPr="00CF48B0" w:rsidRDefault="00B56AAD">
      <w:pPr>
        <w:pStyle w:val="a0"/>
        <w:tabs>
          <w:tab w:val="left" w:pos="-5954"/>
        </w:tabs>
        <w:suppressAutoHyphens/>
        <w:wordWrap w:val="0"/>
        <w:ind w:leftChars="300" w:left="680" w:firstLineChars="100" w:firstLine="227"/>
        <w:jc w:val="left"/>
        <w:textAlignment w:val="baseline"/>
        <w:rPr>
          <w:kern w:val="0"/>
        </w:rPr>
      </w:pPr>
      <w:r w:rsidRPr="00CF48B0">
        <w:rPr>
          <w:rFonts w:hint="eastAsia"/>
          <w:kern w:val="0"/>
        </w:rPr>
        <w:t>大地震時等における大規模盛土造成地の滑動崩落及び宅地の液状化による被害を防止するため、大規模盛土造成地等の変動予測調査及び防止対策を推進する事業</w:t>
      </w:r>
    </w:p>
    <w:p w14:paraId="77EBDF4A" w14:textId="562F39AE" w:rsidR="00857D3E" w:rsidRPr="00CF48B0" w:rsidRDefault="00562DC1" w:rsidP="00857D3E">
      <w:pPr>
        <w:ind w:firstLineChars="200" w:firstLine="453"/>
        <w:rPr>
          <w:kern w:val="0"/>
        </w:rPr>
      </w:pPr>
      <w:r w:rsidRPr="00CF48B0">
        <w:rPr>
          <w:rFonts w:hint="eastAsia"/>
          <w:kern w:val="0"/>
        </w:rPr>
        <w:t>③</w:t>
      </w:r>
      <w:r w:rsidR="00857D3E" w:rsidRPr="00CF48B0">
        <w:rPr>
          <w:rFonts w:hint="eastAsia"/>
          <w:kern w:val="0"/>
        </w:rPr>
        <w:t xml:space="preserve">　盛土緊急対策事業</w:t>
      </w:r>
    </w:p>
    <w:p w14:paraId="75660F67" w14:textId="3B8600A4" w:rsidR="00857D3E" w:rsidRPr="00CF48B0" w:rsidRDefault="00857D3E" w:rsidP="00764A9D">
      <w:pPr>
        <w:ind w:leftChars="300" w:left="680" w:firstLineChars="100" w:firstLine="227"/>
        <w:rPr>
          <w:kern w:val="0"/>
        </w:rPr>
      </w:pPr>
      <w:r w:rsidRPr="00CF48B0">
        <w:rPr>
          <w:rFonts w:hint="eastAsia"/>
          <w:kern w:val="0"/>
        </w:rPr>
        <w:t>盛土の崩落による被害を防止するため、盛土の安全性把握のための調査及び対策工事</w:t>
      </w:r>
      <w:r w:rsidR="00562DC1" w:rsidRPr="00CF48B0">
        <w:rPr>
          <w:rFonts w:hint="eastAsia"/>
          <w:kern w:val="0"/>
        </w:rPr>
        <w:t>等</w:t>
      </w:r>
      <w:r w:rsidRPr="00CF48B0">
        <w:rPr>
          <w:rFonts w:hint="eastAsia"/>
          <w:kern w:val="0"/>
        </w:rPr>
        <w:t>を推進する事業</w:t>
      </w:r>
    </w:p>
    <w:p w14:paraId="31BFD3C7" w14:textId="77777777" w:rsidR="00E26F2A" w:rsidRPr="00CF48B0" w:rsidRDefault="00E26F2A">
      <w:pPr>
        <w:wordWrap w:val="0"/>
        <w:autoSpaceDE w:val="0"/>
        <w:autoSpaceDN w:val="0"/>
        <w:adjustRightInd w:val="0"/>
        <w:textAlignment w:val="baseline"/>
        <w:rPr>
          <w:rFonts w:asciiTheme="majorEastAsia" w:eastAsiaTheme="majorEastAsia" w:hAnsiTheme="majorEastAsia"/>
        </w:rPr>
      </w:pPr>
    </w:p>
    <w:p w14:paraId="272C54DB" w14:textId="77777777" w:rsidR="00E26F2A" w:rsidRPr="00CF48B0" w:rsidRDefault="00B56AAD">
      <w:pPr>
        <w:wordWrap w:val="0"/>
        <w:autoSpaceDE w:val="0"/>
        <w:autoSpaceDN w:val="0"/>
        <w:adjustRightInd w:val="0"/>
        <w:ind w:firstLineChars="100" w:firstLine="228"/>
        <w:textAlignment w:val="baseline"/>
        <w:rPr>
          <w:rFonts w:asciiTheme="majorEastAsia" w:eastAsiaTheme="majorEastAsia" w:hAnsiTheme="majorEastAsia"/>
          <w:b/>
        </w:rPr>
      </w:pPr>
      <w:r w:rsidRPr="00CF48B0">
        <w:rPr>
          <w:rFonts w:asciiTheme="majorEastAsia" w:eastAsiaTheme="majorEastAsia" w:hAnsiTheme="majorEastAsia" w:hint="eastAsia"/>
          <w:b/>
        </w:rPr>
        <w:t>イ－１３－（２）市街地再開発事業等</w:t>
      </w:r>
    </w:p>
    <w:p w14:paraId="6AC02E0C" w14:textId="77777777" w:rsidR="00E26F2A" w:rsidRPr="00CF48B0" w:rsidRDefault="00B56AAD">
      <w:pPr>
        <w:wordWrap w:val="0"/>
        <w:autoSpaceDE w:val="0"/>
        <w:autoSpaceDN w:val="0"/>
        <w:adjustRightInd w:val="0"/>
        <w:ind w:leftChars="200" w:left="453" w:firstLineChars="100" w:firstLine="227"/>
        <w:textAlignment w:val="baseline"/>
        <w:rPr>
          <w:rFonts w:ascii="ＭＳ 明朝" w:eastAsia="ＭＳ 明朝" w:hAnsi="ＭＳ 明朝"/>
        </w:rPr>
      </w:pPr>
      <w:r w:rsidRPr="00CF48B0">
        <w:rPr>
          <w:rFonts w:ascii="ＭＳ 明朝" w:eastAsia="ＭＳ 明朝" w:hAnsi="ＭＳ 明朝" w:hint="eastAsia"/>
        </w:rPr>
        <w:t>防災上危険な老朽建築物が密集する地区等における土地の合理的かつ健全な高度利用と都市機能の更新を図るため行われる、市街地再開発事業、住宅街区整備事業、防災街区整備事業及び都市再開発支援事業をいう。</w:t>
      </w:r>
    </w:p>
    <w:p w14:paraId="69B3700D" w14:textId="77777777" w:rsidR="00E26F2A" w:rsidRPr="00CF48B0" w:rsidRDefault="00E26F2A"/>
    <w:p w14:paraId="23DE9FEE" w14:textId="77777777" w:rsidR="00E26F2A" w:rsidRPr="00CF48B0" w:rsidRDefault="00B56AAD">
      <w:pPr>
        <w:ind w:firstLineChars="100" w:firstLine="228"/>
      </w:pPr>
      <w:r w:rsidRPr="00CF48B0">
        <w:rPr>
          <w:rFonts w:asciiTheme="majorEastAsia" w:eastAsiaTheme="majorEastAsia" w:hAnsiTheme="majorEastAsia" w:hint="eastAsia"/>
          <w:b/>
        </w:rPr>
        <w:t>イ－１３－（３）削除</w:t>
      </w:r>
    </w:p>
    <w:p w14:paraId="2EAA34F2" w14:textId="77777777" w:rsidR="00E26F2A" w:rsidRPr="00CF48B0" w:rsidRDefault="00E26F2A">
      <w:pPr>
        <w:suppressAutoHyphens/>
        <w:wordWrap w:val="0"/>
        <w:jc w:val="left"/>
        <w:textAlignment w:val="baseline"/>
        <w:rPr>
          <w:rFonts w:ascii="ＭＳ 明朝" w:eastAsia="ＭＳ ゴシック" w:hAnsi="ＭＳ 明朝"/>
          <w:kern w:val="0"/>
        </w:rPr>
      </w:pPr>
    </w:p>
    <w:p w14:paraId="52BDE654" w14:textId="77777777" w:rsidR="00E26F2A" w:rsidRPr="00CF48B0" w:rsidRDefault="00B56AAD">
      <w:pPr>
        <w:snapToGrid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イ－１３－（４）暮らし・にぎわい再生事業</w:t>
      </w:r>
    </w:p>
    <w:p w14:paraId="5A3A0A1E" w14:textId="77777777" w:rsidR="00E26F2A" w:rsidRPr="00CF48B0" w:rsidRDefault="00B56AAD">
      <w:pPr>
        <w:ind w:leftChars="200" w:left="453" w:firstLineChars="100" w:firstLine="227"/>
      </w:pPr>
      <w:r w:rsidRPr="00CF48B0">
        <w:rPr>
          <w:rFonts w:hint="eastAsia"/>
          <w:kern w:val="0"/>
        </w:rPr>
        <w:t>都市機能のまちなか立地、空きビルの再生及び多目的広場等の整備並びに関連空間整備及び計画コーディネートに関する事業をいう。</w:t>
      </w:r>
    </w:p>
    <w:p w14:paraId="7FA3066C" w14:textId="77777777" w:rsidR="00E26F2A" w:rsidRPr="00CF48B0" w:rsidRDefault="00E26F2A">
      <w:pPr>
        <w:suppressAutoHyphens/>
        <w:wordWrap w:val="0"/>
        <w:jc w:val="left"/>
        <w:textAlignment w:val="baseline"/>
        <w:rPr>
          <w:rFonts w:eastAsia="ＭＳ ゴシック"/>
        </w:rPr>
      </w:pPr>
    </w:p>
    <w:p w14:paraId="2C3A6229" w14:textId="77777777" w:rsidR="00E26F2A" w:rsidRPr="00CF48B0" w:rsidRDefault="00B56AAD">
      <w:pPr>
        <w:suppressAutoHyphens/>
        <w:wordWrap w:val="0"/>
        <w:ind w:firstLineChars="100" w:firstLine="228"/>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rPr>
        <w:t>イ－</w:t>
      </w:r>
      <w:r w:rsidRPr="00CF48B0">
        <w:rPr>
          <w:rFonts w:asciiTheme="majorEastAsia" w:eastAsiaTheme="majorEastAsia" w:hAnsiTheme="majorEastAsia" w:hint="eastAsia"/>
          <w:b/>
          <w:kern w:val="0"/>
        </w:rPr>
        <w:t>１３－（５）都市再生総合整備事業</w:t>
      </w:r>
    </w:p>
    <w:p w14:paraId="56D47B5C" w14:textId="77777777" w:rsidR="00E26F2A" w:rsidRPr="00CF48B0" w:rsidRDefault="00B56AAD">
      <w:pPr>
        <w:suppressAutoHyphens/>
        <w:wordWrap w:val="0"/>
        <w:ind w:leftChars="200" w:left="453" w:firstLineChars="100" w:firstLine="227"/>
        <w:jc w:val="left"/>
        <w:textAlignment w:val="baseline"/>
        <w:rPr>
          <w:kern w:val="0"/>
        </w:rPr>
      </w:pPr>
      <w:r w:rsidRPr="00CF48B0">
        <w:rPr>
          <w:rFonts w:hint="eastAsia"/>
          <w:kern w:val="0"/>
        </w:rPr>
        <w:t>都市構造の再編により都市の再生・再構築を戦略的に進めるため行われる、次に掲げる事業をいう。</w:t>
      </w:r>
    </w:p>
    <w:p w14:paraId="308D68AA" w14:textId="77777777" w:rsidR="00E26F2A" w:rsidRPr="00CF48B0" w:rsidRDefault="00B56AAD">
      <w:pPr>
        <w:pStyle w:val="a0"/>
        <w:numPr>
          <w:ilvl w:val="0"/>
          <w:numId w:val="1"/>
        </w:numPr>
        <w:suppressAutoHyphens/>
        <w:wordWrap w:val="0"/>
        <w:ind w:leftChars="0"/>
        <w:jc w:val="left"/>
        <w:textAlignment w:val="baseline"/>
        <w:rPr>
          <w:kern w:val="0"/>
        </w:rPr>
      </w:pPr>
      <w:r w:rsidRPr="00CF48B0">
        <w:rPr>
          <w:rFonts w:hint="eastAsia"/>
          <w:kern w:val="0"/>
        </w:rPr>
        <w:t>都市再生総合整備事業（総合整備型）</w:t>
      </w:r>
    </w:p>
    <w:p w14:paraId="3BF51F58" w14:textId="77777777" w:rsidR="00E26F2A" w:rsidRPr="00CF48B0" w:rsidRDefault="00B56AAD">
      <w:pPr>
        <w:suppressAutoHyphens/>
        <w:wordWrap w:val="0"/>
        <w:ind w:leftChars="300" w:left="680" w:firstLineChars="100" w:firstLine="227"/>
        <w:jc w:val="left"/>
        <w:textAlignment w:val="baseline"/>
        <w:rPr>
          <w:kern w:val="0"/>
        </w:rPr>
      </w:pPr>
      <w:r w:rsidRPr="00CF48B0">
        <w:rPr>
          <w:rFonts w:hint="eastAsia"/>
          <w:kern w:val="0"/>
        </w:rPr>
        <w:t>都市の再生・再構築を推進するため行われる調査、整備計画の策定、都市基盤施設等の整備並びに面的整備及び拠点形成の促進等に関する事業並びにこれらに附帯する事業</w:t>
      </w:r>
    </w:p>
    <w:p w14:paraId="45C047CA" w14:textId="77777777" w:rsidR="00E26F2A" w:rsidRPr="00CF48B0" w:rsidRDefault="00B56AAD">
      <w:pPr>
        <w:suppressAutoHyphens/>
        <w:wordWrap w:val="0"/>
        <w:ind w:leftChars="200" w:left="453"/>
        <w:jc w:val="left"/>
        <w:textAlignment w:val="baseline"/>
        <w:rPr>
          <w:kern w:val="0"/>
        </w:rPr>
      </w:pPr>
      <w:r w:rsidRPr="00CF48B0">
        <w:rPr>
          <w:rFonts w:hint="eastAsia"/>
          <w:kern w:val="0"/>
        </w:rPr>
        <w:t>②　都市再生総合整備事業（拠点整備型）</w:t>
      </w:r>
    </w:p>
    <w:p w14:paraId="7C8EDB88" w14:textId="77777777" w:rsidR="00E26F2A" w:rsidRPr="00CF48B0" w:rsidRDefault="00B56AAD">
      <w:pPr>
        <w:suppressAutoHyphens/>
        <w:wordWrap w:val="0"/>
        <w:ind w:leftChars="300" w:left="680" w:firstLineChars="100" w:firstLine="227"/>
        <w:jc w:val="left"/>
        <w:textAlignment w:val="baseline"/>
        <w:rPr>
          <w:kern w:val="0"/>
        </w:rPr>
      </w:pPr>
      <w:r w:rsidRPr="00CF48B0">
        <w:rPr>
          <w:rFonts w:hint="eastAsia"/>
          <w:kern w:val="0"/>
        </w:rPr>
        <w:t>機能的で魅力ある都市拠点の形成を通じて都市の活力を高め、もって都市の再生・再構築に資するため、基幹的な事業の実施にあわせ、地区計画等を活用して行われる事業又は調査で、次に掲げるもの</w:t>
      </w:r>
    </w:p>
    <w:p w14:paraId="0F88F7BB" w14:textId="77777777" w:rsidR="00E26F2A" w:rsidRPr="00CF48B0" w:rsidRDefault="00B56AAD">
      <w:pPr>
        <w:suppressAutoHyphens/>
        <w:wordWrap w:val="0"/>
        <w:ind w:leftChars="200" w:left="453" w:firstLineChars="100" w:firstLine="227"/>
        <w:jc w:val="left"/>
        <w:textAlignment w:val="baseline"/>
        <w:rPr>
          <w:kern w:val="0"/>
        </w:rPr>
      </w:pPr>
      <w:r w:rsidRPr="00CF48B0">
        <w:rPr>
          <w:rFonts w:hint="eastAsia"/>
          <w:kern w:val="0"/>
        </w:rPr>
        <w:t>イ　都市拠点形成支援施設整備事業</w:t>
      </w:r>
    </w:p>
    <w:p w14:paraId="14947636" w14:textId="77777777" w:rsidR="00E26F2A" w:rsidRPr="00CF48B0" w:rsidRDefault="00B56AAD">
      <w:pPr>
        <w:suppressAutoHyphens/>
        <w:wordWrap w:val="0"/>
        <w:ind w:leftChars="200" w:left="453" w:firstLineChars="100" w:firstLine="227"/>
        <w:jc w:val="left"/>
        <w:textAlignment w:val="baseline"/>
        <w:rPr>
          <w:kern w:val="0"/>
        </w:rPr>
      </w:pPr>
      <w:r w:rsidRPr="00CF48B0">
        <w:rPr>
          <w:rFonts w:hint="eastAsia"/>
          <w:kern w:val="0"/>
        </w:rPr>
        <w:t>ロ　都市拠点形成支援基盤整備促進事業</w:t>
      </w:r>
    </w:p>
    <w:p w14:paraId="1E87AEB7" w14:textId="77777777" w:rsidR="00E26F2A" w:rsidRPr="00CF48B0" w:rsidRDefault="00B56AAD">
      <w:pPr>
        <w:suppressAutoHyphens/>
        <w:wordWrap w:val="0"/>
        <w:ind w:leftChars="200" w:left="453" w:firstLineChars="100" w:firstLine="227"/>
        <w:jc w:val="left"/>
        <w:textAlignment w:val="baseline"/>
        <w:rPr>
          <w:kern w:val="0"/>
        </w:rPr>
      </w:pPr>
      <w:r w:rsidRPr="00CF48B0">
        <w:rPr>
          <w:rFonts w:hint="eastAsia"/>
          <w:kern w:val="0"/>
        </w:rPr>
        <w:t>ハ　都市拠点形成特定事業調査</w:t>
      </w:r>
    </w:p>
    <w:p w14:paraId="564665B1" w14:textId="77777777" w:rsidR="00E26F2A" w:rsidRPr="00CF48B0" w:rsidRDefault="00E26F2A"/>
    <w:p w14:paraId="5A8A0125" w14:textId="77777777" w:rsidR="006219E8" w:rsidRPr="00CF48B0" w:rsidRDefault="006219E8" w:rsidP="006219E8">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イ－１３－（６）都市再生区画整理事業</w:t>
      </w:r>
    </w:p>
    <w:p w14:paraId="7B5ACA38" w14:textId="77777777" w:rsidR="006219E8" w:rsidRPr="00CF48B0" w:rsidRDefault="006219E8" w:rsidP="006219E8">
      <w:pPr>
        <w:ind w:leftChars="200" w:left="453" w:firstLineChars="100" w:firstLine="227"/>
      </w:pPr>
      <w:r w:rsidRPr="00CF48B0">
        <w:rPr>
          <w:rFonts w:hint="eastAsia"/>
        </w:rPr>
        <w:t>防災上危険な密集市街地及び空洞化が進行する中心市街地等都市基盤が脆弱で整備の必要な既成市街地の再生、街区規模が小さく敷地が細分化されている既成市街地における街区再編・整備による都市機能更新、低未利用地等が散在する既成市街地における低未利用地等の集約化による誘導施設の整備並びに被災した市街地の復興等を推進するため行われる都市再生事業計画案作成事業、都市再生土地区画整理事業、被災市街地復興土地区画整理事業及び緊急防災空地整備事業をいう。</w:t>
      </w:r>
    </w:p>
    <w:p w14:paraId="023D1BF8" w14:textId="77777777" w:rsidR="00E26F2A" w:rsidRPr="00CF48B0" w:rsidRDefault="00E26F2A"/>
    <w:p w14:paraId="7D66BA34" w14:textId="77777777" w:rsidR="00E26F2A" w:rsidRPr="00CF48B0" w:rsidRDefault="00B56AAD">
      <w:pPr>
        <w:ind w:leftChars="100" w:left="227"/>
        <w:rPr>
          <w:rFonts w:asciiTheme="majorEastAsia" w:eastAsiaTheme="majorEastAsia" w:hAnsiTheme="majorEastAsia"/>
          <w:b/>
        </w:rPr>
      </w:pPr>
      <w:r w:rsidRPr="00CF48B0">
        <w:rPr>
          <w:rFonts w:asciiTheme="majorEastAsia" w:eastAsiaTheme="majorEastAsia" w:hAnsiTheme="majorEastAsia" w:hint="eastAsia"/>
          <w:b/>
        </w:rPr>
        <w:t>イ－１３―（７）削除</w:t>
      </w:r>
    </w:p>
    <w:p w14:paraId="6902572C" w14:textId="77777777" w:rsidR="00E26F2A" w:rsidRPr="00CF48B0" w:rsidRDefault="00E26F2A">
      <w:pPr>
        <w:autoSpaceDE w:val="0"/>
        <w:autoSpaceDN w:val="0"/>
        <w:adjustRightInd w:val="0"/>
        <w:jc w:val="left"/>
        <w:rPr>
          <w:rFonts w:asciiTheme="majorEastAsia" w:eastAsiaTheme="majorEastAsia" w:hAnsiTheme="majorEastAsia"/>
          <w:kern w:val="0"/>
        </w:rPr>
      </w:pPr>
    </w:p>
    <w:p w14:paraId="19D734B0"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イ－１３－（８）都市・地域交通戦略推進事業</w:t>
      </w:r>
    </w:p>
    <w:p w14:paraId="700D0785" w14:textId="77777777" w:rsidR="00E26F2A" w:rsidRPr="00CF48B0" w:rsidRDefault="00B56AAD">
      <w:pPr>
        <w:ind w:leftChars="200" w:left="453" w:firstLineChars="100" w:firstLine="227"/>
      </w:pPr>
      <w:r w:rsidRPr="00CF48B0">
        <w:rPr>
          <w:rFonts w:hint="eastAsia"/>
        </w:rPr>
        <w:t>徒歩、自転車、自動車、公共交通など多様なモードの連携が図られた、自由通路、地下街、駐車場等の公共的空間や公共交通などからなる都市の交通システムを明確な政策目的に基づいて総合的に整備し、都市交通の円滑化を図るとともに、都市施設整備や土地利用の再編により、都市再生を推進するために行われる都市交通システム整備事業をいう。</w:t>
      </w:r>
    </w:p>
    <w:p w14:paraId="3EE67360" w14:textId="77777777" w:rsidR="00E26F2A" w:rsidRPr="00CF48B0" w:rsidRDefault="00E26F2A">
      <w:pPr>
        <w:overflowPunct w:val="0"/>
        <w:textAlignment w:val="baseline"/>
        <w:rPr>
          <w:rFonts w:ascii="Times New Roman" w:eastAsia="ＭＳ 明朝" w:hAnsi="Times New Roman"/>
          <w:kern w:val="0"/>
        </w:rPr>
      </w:pPr>
    </w:p>
    <w:p w14:paraId="29E4FFA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イ－１３－（９）　津波復興拠点整備事業</w:t>
      </w:r>
    </w:p>
    <w:p w14:paraId="51311C23" w14:textId="77777777" w:rsidR="00E26F2A" w:rsidRPr="00CF48B0" w:rsidRDefault="00B56AAD">
      <w:pPr>
        <w:ind w:leftChars="200" w:left="453" w:firstLineChars="100" w:firstLine="227"/>
      </w:pPr>
      <w:r w:rsidRPr="00CF48B0">
        <w:rPr>
          <w:rFonts w:hint="eastAsia"/>
        </w:rPr>
        <w:t>東日本大震災の津波により被災した地域における復興の拠点となる市街地（津波防災地域づくりに関する法律の「一団地の津波防災拠点市街地形成施設」として都市計画決定されたものに限る。以下「津波復興拠点」という。）を緊急に整備するために支援を行う事業をいう。</w:t>
      </w:r>
    </w:p>
    <w:p w14:paraId="64113C76" w14:textId="77777777" w:rsidR="00E26F2A" w:rsidRPr="00CF48B0" w:rsidRDefault="00E26F2A">
      <w:pPr>
        <w:spacing w:line="320" w:lineRule="exact"/>
        <w:ind w:firstLineChars="100" w:firstLine="228"/>
        <w:rPr>
          <w:rFonts w:asciiTheme="majorEastAsia" w:eastAsiaTheme="majorEastAsia" w:hAnsiTheme="majorEastAsia"/>
          <w:b/>
        </w:rPr>
      </w:pPr>
    </w:p>
    <w:p w14:paraId="04495B3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イ－１３－（１０）　防災・省エネまちづくり緊急促進事業</w:t>
      </w:r>
    </w:p>
    <w:p w14:paraId="0D3D8A2E" w14:textId="654637A0" w:rsidR="00E26F2A" w:rsidRPr="00CF48B0" w:rsidRDefault="00B56AAD">
      <w:pPr>
        <w:ind w:leftChars="200" w:left="453" w:firstLineChars="100" w:firstLine="227"/>
      </w:pPr>
      <w:r w:rsidRPr="00CF48B0">
        <w:rPr>
          <w:rFonts w:hint="eastAsia"/>
        </w:rPr>
        <w:t>防災性能や省エネルギー性能の向上といった緊急的な政策課題に対応した質の高い施設建築物等の整備に関する事業及びこれらに附帯する事業</w:t>
      </w:r>
      <w:r w:rsidR="00067656" w:rsidRPr="00CF48B0">
        <w:rPr>
          <w:rFonts w:hint="eastAsia"/>
        </w:rPr>
        <w:t>並びに地権者の生活再建に支障を来たさないようにするために、建設工事費高騰の影響を受けた事業について支援する事業</w:t>
      </w:r>
      <w:r w:rsidRPr="00CF48B0">
        <w:rPr>
          <w:rFonts w:hint="eastAsia"/>
        </w:rPr>
        <w:t>をいう。</w:t>
      </w:r>
    </w:p>
    <w:p w14:paraId="0CEAAC7A" w14:textId="77777777" w:rsidR="00E26F2A" w:rsidRPr="00CF48B0" w:rsidRDefault="00E26F2A">
      <w:pPr>
        <w:overflowPunct w:val="0"/>
        <w:textAlignment w:val="baseline"/>
        <w:rPr>
          <w:rFonts w:ascii="Times New Roman" w:eastAsia="ＭＳ 明朝" w:hAnsi="Times New Roman"/>
          <w:kern w:val="0"/>
        </w:rPr>
      </w:pPr>
    </w:p>
    <w:p w14:paraId="21E78CC7" w14:textId="77777777" w:rsidR="00E26F2A" w:rsidRPr="00CF48B0" w:rsidRDefault="00B56AAD">
      <w:pPr>
        <w:ind w:leftChars="135" w:left="493" w:hangingChars="82" w:hanging="187"/>
        <w:rPr>
          <w:rFonts w:asciiTheme="majorEastAsia" w:eastAsiaTheme="majorEastAsia" w:hAnsiTheme="majorEastAsia"/>
          <w:b/>
        </w:rPr>
      </w:pPr>
      <w:r w:rsidRPr="00CF48B0">
        <w:rPr>
          <w:rFonts w:asciiTheme="majorEastAsia" w:eastAsiaTheme="majorEastAsia" w:hAnsiTheme="majorEastAsia" w:hint="eastAsia"/>
          <w:b/>
        </w:rPr>
        <w:t>イ－１３－（１１）　集約都市開発支援事業</w:t>
      </w:r>
    </w:p>
    <w:p w14:paraId="4B107A92" w14:textId="1A7E3E1C" w:rsidR="00E26F2A" w:rsidRPr="00CF48B0" w:rsidRDefault="00B56AAD">
      <w:pPr>
        <w:ind w:leftChars="200" w:left="453" w:firstLineChars="100" w:firstLine="227"/>
      </w:pPr>
      <w:r w:rsidRPr="00CF48B0">
        <w:rPr>
          <w:rFonts w:hint="eastAsia"/>
        </w:rPr>
        <w:t>都市の低炭素化の促進に関する法律（平成２４年法律第８４号。以下「低炭素法」という。）第２条第２項に規定する低炭素まちづくり計画（以下単に「低炭素まちづくり計画」という。）の区域内で実施される同法第１２条に規定する認定集約都市開発事業（以下単に「認定集約都市開発事業」という。）及び同事業と関連して実施される事業を一体的に支援する事業をいう。</w:t>
      </w:r>
    </w:p>
    <w:p w14:paraId="78216859" w14:textId="4A236362" w:rsidR="00562DC1" w:rsidRPr="00CF48B0" w:rsidRDefault="00562DC1">
      <w:pPr>
        <w:ind w:leftChars="200" w:left="453" w:firstLineChars="100" w:firstLine="227"/>
      </w:pPr>
    </w:p>
    <w:p w14:paraId="1A80AB18" w14:textId="56584156" w:rsidR="00562DC1" w:rsidRPr="00CF48B0" w:rsidRDefault="00562DC1" w:rsidP="00562DC1">
      <w:pPr>
        <w:ind w:leftChars="135" w:left="493" w:hangingChars="82" w:hanging="187"/>
        <w:rPr>
          <w:rFonts w:asciiTheme="majorEastAsia" w:eastAsiaTheme="majorEastAsia" w:hAnsiTheme="majorEastAsia"/>
          <w:b/>
        </w:rPr>
      </w:pPr>
      <w:r w:rsidRPr="00CF48B0">
        <w:rPr>
          <w:rFonts w:asciiTheme="majorEastAsia" w:eastAsiaTheme="majorEastAsia" w:hAnsiTheme="majorEastAsia" w:hint="eastAsia"/>
          <w:b/>
        </w:rPr>
        <w:t>イ－１３－（１２）　無電柱化まちづくり促進事業</w:t>
      </w:r>
    </w:p>
    <w:p w14:paraId="39C1B803" w14:textId="11C2AA31" w:rsidR="00562DC1" w:rsidRPr="00CF48B0" w:rsidRDefault="00562DC1" w:rsidP="00562DC1">
      <w:pPr>
        <w:ind w:leftChars="200" w:left="453" w:firstLineChars="100" w:firstLine="227"/>
      </w:pPr>
      <w:r w:rsidRPr="00CF48B0">
        <w:rPr>
          <w:rFonts w:hint="eastAsia"/>
        </w:rPr>
        <w:t>新設電柱の抑制を図るため、市街地開発事業等において電線共同溝方式によらずに行われる無電柱化事業をいう。</w:t>
      </w:r>
    </w:p>
    <w:p w14:paraId="4AA8890F" w14:textId="55307D2D" w:rsidR="00562DC1" w:rsidRPr="00CF48B0" w:rsidRDefault="00562DC1" w:rsidP="00562DC1">
      <w:pPr>
        <w:ind w:leftChars="200" w:left="453" w:firstLineChars="100" w:firstLine="227"/>
      </w:pPr>
    </w:p>
    <w:p w14:paraId="523B096E" w14:textId="77777777" w:rsidR="00E26F2A" w:rsidRPr="00CF48B0" w:rsidRDefault="00E26F2A">
      <w:pPr>
        <w:overflowPunct w:val="0"/>
        <w:textAlignment w:val="baseline"/>
        <w:rPr>
          <w:rFonts w:ascii="ＭＳ ゴシック" w:eastAsia="ＭＳ ゴシック" w:hAnsi="ＭＳ ゴシック"/>
          <w:b/>
          <w:kern w:val="0"/>
        </w:rPr>
      </w:pPr>
    </w:p>
    <w:p w14:paraId="3DE5AB5C" w14:textId="77777777" w:rsidR="00E26F2A" w:rsidRPr="00CF48B0" w:rsidRDefault="00B56AAD">
      <w:pPr>
        <w:pStyle w:val="3"/>
      </w:pPr>
      <w:bookmarkStart w:id="51" w:name="_Ref355910361"/>
      <w:bookmarkStart w:id="52" w:name="_Ref355910858"/>
      <w:bookmarkStart w:id="53" w:name="_Toc130987997"/>
      <w:r w:rsidRPr="00CF48B0">
        <w:rPr>
          <w:rFonts w:hint="eastAsia"/>
        </w:rPr>
        <w:t>イ－１４　都市水環境整備事業</w:t>
      </w:r>
      <w:bookmarkEnd w:id="51"/>
      <w:bookmarkEnd w:id="52"/>
      <w:bookmarkEnd w:id="53"/>
    </w:p>
    <w:p w14:paraId="2EEBBF91" w14:textId="77777777" w:rsidR="00E26F2A" w:rsidRPr="00CF48B0" w:rsidRDefault="00B56AAD">
      <w:pPr>
        <w:overflowPunct w:val="0"/>
        <w:ind w:leftChars="100" w:left="227" w:firstLineChars="100" w:firstLine="227"/>
        <w:textAlignment w:val="baseline"/>
        <w:rPr>
          <w:rFonts w:asciiTheme="majorEastAsia" w:eastAsiaTheme="majorEastAsia" w:hAnsiTheme="majorEastAsia"/>
          <w:kern w:val="0"/>
        </w:rPr>
      </w:pPr>
      <w:r w:rsidRPr="00CF48B0">
        <w:rPr>
          <w:rFonts w:hint="eastAsia"/>
          <w:kern w:val="0"/>
        </w:rPr>
        <w:t>良好な都市の水環境の保全又は創出に関する事業</w:t>
      </w:r>
    </w:p>
    <w:p w14:paraId="2520DAAB" w14:textId="77777777" w:rsidR="00E26F2A" w:rsidRPr="00CF48B0" w:rsidRDefault="00E26F2A">
      <w:pPr>
        <w:wordWrap w:val="0"/>
        <w:ind w:firstLineChars="100" w:firstLine="227"/>
        <w:rPr>
          <w:rFonts w:asciiTheme="majorEastAsia" w:eastAsiaTheme="majorEastAsia" w:hAnsiTheme="majorEastAsia"/>
          <w:kern w:val="0"/>
        </w:rPr>
      </w:pPr>
    </w:p>
    <w:p w14:paraId="7871A66A" w14:textId="77777777" w:rsidR="00E26F2A" w:rsidRPr="00CF48B0" w:rsidRDefault="00B56AAD">
      <w:pPr>
        <w:wordWrap w:val="0"/>
        <w:ind w:firstLineChars="100" w:firstLine="228"/>
        <w:rPr>
          <w:rFonts w:asciiTheme="majorEastAsia" w:eastAsiaTheme="majorEastAsia" w:hAnsiTheme="majorEastAsia"/>
          <w:b/>
          <w:kern w:val="0"/>
        </w:rPr>
      </w:pPr>
      <w:r w:rsidRPr="00CF48B0">
        <w:rPr>
          <w:rFonts w:asciiTheme="majorEastAsia" w:eastAsiaTheme="majorEastAsia" w:hAnsiTheme="majorEastAsia" w:hint="eastAsia"/>
          <w:b/>
        </w:rPr>
        <w:t>イ－</w:t>
      </w:r>
      <w:r w:rsidRPr="00CF48B0">
        <w:rPr>
          <w:rFonts w:asciiTheme="majorEastAsia" w:eastAsiaTheme="majorEastAsia" w:hAnsiTheme="majorEastAsia" w:hint="eastAsia"/>
          <w:b/>
          <w:kern w:val="0"/>
        </w:rPr>
        <w:t>１４－（１）都市水環境整備下水道事業</w:t>
      </w:r>
    </w:p>
    <w:p w14:paraId="3B0A179C" w14:textId="77777777" w:rsidR="00E26F2A" w:rsidRPr="00CF48B0" w:rsidRDefault="00B56AAD">
      <w:pPr>
        <w:wordWrap w:val="0"/>
        <w:ind w:leftChars="200" w:left="453" w:firstLineChars="100" w:firstLine="227"/>
      </w:pPr>
      <w:r w:rsidRPr="00CF48B0">
        <w:rPr>
          <w:rFonts w:hint="eastAsia"/>
        </w:rPr>
        <w:t>良好な都市水環境の保全・創出を図るため、河川事業等との連携を図りつつ実施する下水道事業をいう。</w:t>
      </w:r>
    </w:p>
    <w:p w14:paraId="0D38931E" w14:textId="77777777" w:rsidR="00E26F2A" w:rsidRPr="00CF48B0" w:rsidRDefault="00E26F2A">
      <w:pPr>
        <w:tabs>
          <w:tab w:val="left" w:pos="1362"/>
        </w:tabs>
        <w:suppressAutoHyphens/>
        <w:wordWrap w:val="0"/>
        <w:jc w:val="left"/>
        <w:textAlignment w:val="baseline"/>
        <w:rPr>
          <w:rFonts w:asciiTheme="majorEastAsia" w:eastAsiaTheme="majorEastAsia" w:hAnsiTheme="majorEastAsia"/>
          <w:kern w:val="0"/>
        </w:rPr>
      </w:pPr>
    </w:p>
    <w:p w14:paraId="4E709866" w14:textId="77777777" w:rsidR="00E26F2A" w:rsidRPr="00CF48B0" w:rsidRDefault="00B56AAD" w:rsidP="003F3ABA">
      <w:pPr>
        <w:wordWrap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イ－１４－（２）統合河川環境整備事業</w:t>
      </w:r>
    </w:p>
    <w:p w14:paraId="50936B3A" w14:textId="77777777" w:rsidR="00E26F2A" w:rsidRPr="00CF48B0" w:rsidRDefault="00B56AAD">
      <w:pPr>
        <w:pStyle w:val="ac"/>
        <w:ind w:leftChars="200" w:left="453"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良好な河川環境を保全・復元及び創出することを目的に、</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汚濁の著しい河川の水質改善、</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魚類の遡上・降下環境の改善、</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自然環境が著しく阻害されている河川の自然環境の再生、</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河川環境教育の場として、又は地域のまちづくりに係る取組みと一体となって治水上及び河川利用上の安全・安心に係る河川管理施設の整備を行う事業をいう。</w:t>
      </w:r>
    </w:p>
    <w:p w14:paraId="428578AC" w14:textId="77777777" w:rsidR="00E26F2A" w:rsidRPr="00CF48B0" w:rsidRDefault="00E26F2A">
      <w:pPr>
        <w:ind w:firstLineChars="100" w:firstLine="227"/>
        <w:rPr>
          <w:rFonts w:asciiTheme="majorEastAsia" w:eastAsiaTheme="majorEastAsia" w:hAnsiTheme="majorEastAsia"/>
        </w:rPr>
      </w:pPr>
    </w:p>
    <w:p w14:paraId="157327D8"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イ－１４－（３）下水道関連特定治水施設整備事業</w:t>
      </w:r>
    </w:p>
    <w:p w14:paraId="7DCC3646" w14:textId="77777777" w:rsidR="00E26F2A" w:rsidRPr="00CF48B0" w:rsidRDefault="00B56AAD">
      <w:pPr>
        <w:ind w:leftChars="200" w:left="453" w:firstLineChars="100" w:firstLine="227"/>
        <w:rPr>
          <w:rFonts w:asciiTheme="majorEastAsia" w:eastAsiaTheme="majorEastAsia" w:hAnsiTheme="majorEastAsia"/>
        </w:rPr>
      </w:pPr>
      <w:r w:rsidRPr="00CF48B0">
        <w:t>(1)</w:t>
      </w:r>
      <w:r w:rsidRPr="00CF48B0">
        <w:rPr>
          <w:rFonts w:hint="eastAsia"/>
        </w:rPr>
        <w:t>河川の流下能力が不足しているため、下水道事業による雨水対策が十分に効果を上げられない地域に係る治水事業及び</w:t>
      </w:r>
      <w:r w:rsidRPr="00CF48B0">
        <w:t>(2)</w:t>
      </w:r>
      <w:r w:rsidRPr="00CF48B0">
        <w:rPr>
          <w:rFonts w:hint="eastAsia"/>
        </w:rPr>
        <w:t>公共用水域の水環境の改善のため、下水道事業と協調して行う治水事業であり、事業効果の早期発現が見込まれる事業をいう</w:t>
      </w:r>
      <w:r w:rsidRPr="00CF48B0">
        <w:rPr>
          <w:rFonts w:asciiTheme="majorEastAsia" w:eastAsiaTheme="majorEastAsia" w:hAnsiTheme="majorEastAsia" w:hint="eastAsia"/>
        </w:rPr>
        <w:t>。</w:t>
      </w:r>
    </w:p>
    <w:p w14:paraId="1E4B0D19" w14:textId="77777777" w:rsidR="00E26F2A" w:rsidRPr="00CF48B0" w:rsidRDefault="00E26F2A">
      <w:pPr>
        <w:rPr>
          <w:rFonts w:asciiTheme="majorEastAsia" w:eastAsiaTheme="majorEastAsia" w:hAnsiTheme="majorEastAsia"/>
        </w:rPr>
      </w:pPr>
    </w:p>
    <w:p w14:paraId="404240B0" w14:textId="77777777" w:rsidR="00E26F2A" w:rsidRPr="00CF48B0" w:rsidRDefault="00B56AAD">
      <w:pPr>
        <w:pStyle w:val="3"/>
      </w:pPr>
      <w:bookmarkStart w:id="54" w:name="_Ref355910370"/>
      <w:bookmarkStart w:id="55" w:name="_Ref355910865"/>
      <w:bookmarkStart w:id="56" w:name="_Toc130987998"/>
      <w:r w:rsidRPr="00CF48B0">
        <w:rPr>
          <w:rFonts w:hint="eastAsia"/>
        </w:rPr>
        <w:t>イ－１５　地域住宅計画に基づく事業</w:t>
      </w:r>
      <w:bookmarkEnd w:id="54"/>
      <w:bookmarkEnd w:id="55"/>
      <w:bookmarkEnd w:id="56"/>
    </w:p>
    <w:p w14:paraId="48B87A27" w14:textId="77777777" w:rsidR="00E26F2A" w:rsidRPr="00CF48B0" w:rsidRDefault="00B56AAD">
      <w:pPr>
        <w:pStyle w:val="a8"/>
        <w:ind w:leftChars="100" w:left="227" w:firstLineChars="100" w:firstLine="227"/>
        <w:rPr>
          <w:rFonts w:asciiTheme="minorEastAsia" w:hAnsiTheme="minorEastAsia"/>
          <w:spacing w:val="10"/>
          <w:kern w:val="0"/>
          <w:sz w:val="24"/>
        </w:rPr>
      </w:pPr>
      <w:r w:rsidRPr="00CF48B0">
        <w:rPr>
          <w:rFonts w:asciiTheme="minorEastAsia" w:hAnsiTheme="minorEastAsia" w:hint="eastAsia"/>
          <w:kern w:val="0"/>
          <w:sz w:val="24"/>
        </w:rPr>
        <w:t>地域住宅法第６条第１項の地域住宅計画に基づく事業等</w:t>
      </w:r>
    </w:p>
    <w:p w14:paraId="6832F851" w14:textId="77777777" w:rsidR="00E26F2A" w:rsidRPr="00CF48B0" w:rsidRDefault="00E26F2A">
      <w:pPr>
        <w:pStyle w:val="a8"/>
        <w:rPr>
          <w:rFonts w:asciiTheme="minorEastAsia" w:hAnsiTheme="minorEastAsia"/>
          <w:spacing w:val="10"/>
          <w:kern w:val="0"/>
          <w:sz w:val="24"/>
        </w:rPr>
      </w:pPr>
    </w:p>
    <w:p w14:paraId="066D2694" w14:textId="77777777" w:rsidR="00E26F2A" w:rsidRPr="00CF48B0" w:rsidRDefault="00B56AAD">
      <w:pPr>
        <w:pStyle w:val="a8"/>
        <w:ind w:firstLineChars="100" w:firstLine="228"/>
        <w:rPr>
          <w:rFonts w:asciiTheme="majorEastAsia" w:eastAsiaTheme="majorEastAsia" w:hAnsiTheme="majorEastAsia"/>
          <w:b/>
          <w:spacing w:val="10"/>
          <w:kern w:val="0"/>
          <w:sz w:val="24"/>
        </w:rPr>
      </w:pPr>
      <w:r w:rsidRPr="00CF48B0">
        <w:rPr>
          <w:rFonts w:asciiTheme="majorEastAsia" w:eastAsiaTheme="majorEastAsia" w:hAnsiTheme="majorEastAsia" w:hint="eastAsia"/>
          <w:b/>
          <w:sz w:val="24"/>
        </w:rPr>
        <w:t>イ－</w:t>
      </w:r>
      <w:r w:rsidRPr="00CF48B0">
        <w:rPr>
          <w:rFonts w:asciiTheme="majorEastAsia" w:eastAsiaTheme="majorEastAsia" w:hAnsiTheme="majorEastAsia" w:hint="eastAsia"/>
          <w:b/>
          <w:spacing w:val="10"/>
          <w:kern w:val="0"/>
          <w:sz w:val="24"/>
        </w:rPr>
        <w:t>１５－（１）地域住宅計画に基づく事業</w:t>
      </w:r>
    </w:p>
    <w:p w14:paraId="246DA581"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地域住宅計画に基づく地域住宅法第６条第２項第１号及び第２号の事業等をいう。</w:t>
      </w:r>
    </w:p>
    <w:p w14:paraId="1D730003" w14:textId="77777777" w:rsidR="00E26F2A" w:rsidRPr="00CF48B0" w:rsidRDefault="00E26F2A">
      <w:pPr>
        <w:pStyle w:val="a8"/>
        <w:ind w:leftChars="200" w:left="453" w:firstLineChars="100" w:firstLine="227"/>
        <w:rPr>
          <w:rFonts w:asciiTheme="minorEastAsia" w:hAnsiTheme="minorEastAsia"/>
          <w:sz w:val="24"/>
        </w:rPr>
      </w:pPr>
    </w:p>
    <w:p w14:paraId="5FD424C4" w14:textId="77777777" w:rsidR="00E26F2A" w:rsidRPr="00CF48B0" w:rsidRDefault="00B56AAD">
      <w:pPr>
        <w:pStyle w:val="3"/>
      </w:pPr>
      <w:bookmarkStart w:id="57" w:name="_Ref355910380"/>
      <w:bookmarkStart w:id="58" w:name="_Ref355910870"/>
      <w:bookmarkStart w:id="59" w:name="_Toc130987999"/>
      <w:r w:rsidRPr="00CF48B0">
        <w:rPr>
          <w:rFonts w:hint="eastAsia"/>
        </w:rPr>
        <w:t>イ－１６　住環境整備事業</w:t>
      </w:r>
      <w:bookmarkEnd w:id="57"/>
      <w:bookmarkEnd w:id="58"/>
      <w:bookmarkEnd w:id="59"/>
    </w:p>
    <w:p w14:paraId="68935D73" w14:textId="77777777" w:rsidR="00E26F2A" w:rsidRPr="00CF48B0" w:rsidRDefault="00B56AAD">
      <w:pPr>
        <w:pStyle w:val="a8"/>
        <w:ind w:leftChars="100" w:left="227" w:firstLineChars="100" w:firstLine="227"/>
        <w:rPr>
          <w:rFonts w:asciiTheme="minorEastAsia" w:hAnsiTheme="minorEastAsia"/>
          <w:spacing w:val="10"/>
          <w:kern w:val="0"/>
          <w:sz w:val="24"/>
        </w:rPr>
      </w:pPr>
      <w:r w:rsidRPr="00CF48B0">
        <w:rPr>
          <w:rFonts w:asciiTheme="minorEastAsia" w:hAnsiTheme="minorEastAsia" w:hint="eastAsia"/>
          <w:kern w:val="0"/>
          <w:sz w:val="24"/>
        </w:rPr>
        <w:t>良好な居住環境の整備に関する事業</w:t>
      </w:r>
    </w:p>
    <w:p w14:paraId="7874F458" w14:textId="77777777" w:rsidR="00E26F2A" w:rsidRPr="00CF48B0" w:rsidRDefault="00E26F2A">
      <w:pPr>
        <w:pStyle w:val="a8"/>
        <w:rPr>
          <w:rFonts w:asciiTheme="minorEastAsia" w:hAnsiTheme="minorEastAsia"/>
          <w:sz w:val="24"/>
        </w:rPr>
      </w:pPr>
    </w:p>
    <w:p w14:paraId="39CEBF91"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イ－１６－（１）市街地再開発事業</w:t>
      </w:r>
    </w:p>
    <w:p w14:paraId="4B97F138"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都市再開発法（昭和４４年法律第３８号）第２条第１号に規定する市街地再開発事業をいう。</w:t>
      </w:r>
    </w:p>
    <w:p w14:paraId="1F0DDF7E" w14:textId="77777777" w:rsidR="00E26F2A" w:rsidRPr="00CF48B0" w:rsidRDefault="00E26F2A">
      <w:pPr>
        <w:pStyle w:val="a8"/>
        <w:rPr>
          <w:rFonts w:asciiTheme="minorEastAsia" w:hAnsiTheme="minorEastAsia"/>
          <w:sz w:val="24"/>
        </w:rPr>
      </w:pPr>
    </w:p>
    <w:p w14:paraId="724398B2"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イ－１６－（２）優良建築物等整備事業</w:t>
      </w:r>
    </w:p>
    <w:p w14:paraId="2645E026" w14:textId="77777777" w:rsidR="00E26F2A" w:rsidRPr="00CF48B0" w:rsidRDefault="00B56AAD">
      <w:pPr>
        <w:pStyle w:val="a8"/>
        <w:ind w:leftChars="200" w:left="453" w:firstLineChars="100" w:firstLine="227"/>
        <w:rPr>
          <w:rFonts w:asciiTheme="minorEastAsia" w:hAnsiTheme="minorEastAsia"/>
          <w:kern w:val="0"/>
          <w:sz w:val="24"/>
        </w:rPr>
      </w:pPr>
      <w:r w:rsidRPr="00CF48B0">
        <w:rPr>
          <w:rFonts w:asciiTheme="minorEastAsia" w:hAnsiTheme="minorEastAsia" w:hint="eastAsia"/>
          <w:sz w:val="24"/>
        </w:rPr>
        <w:t>優良な建築物及びこれと一体的に行われる空地等周辺整備並びにこれらに附帯する事業をいう。</w:t>
      </w:r>
    </w:p>
    <w:p w14:paraId="61B4D277" w14:textId="77777777" w:rsidR="00E26F2A" w:rsidRPr="00CF48B0" w:rsidRDefault="00E26F2A">
      <w:pPr>
        <w:pStyle w:val="a8"/>
        <w:rPr>
          <w:rFonts w:asciiTheme="minorEastAsia" w:hAnsiTheme="minorEastAsia"/>
          <w:sz w:val="24"/>
        </w:rPr>
      </w:pPr>
    </w:p>
    <w:p w14:paraId="70FB1610"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イ－１６－（３）市街地総合再生施設整備</w:t>
      </w:r>
    </w:p>
    <w:p w14:paraId="6B8A6729"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前２号に規定する各事業の総合的な推進のために必要な施設整備をいう。</w:t>
      </w:r>
    </w:p>
    <w:p w14:paraId="37A479C5" w14:textId="77777777" w:rsidR="00E26F2A" w:rsidRPr="00CF48B0" w:rsidRDefault="00E26F2A">
      <w:pPr>
        <w:pStyle w:val="a8"/>
        <w:ind w:firstLineChars="100" w:firstLine="228"/>
        <w:rPr>
          <w:rFonts w:asciiTheme="majorEastAsia" w:eastAsiaTheme="majorEastAsia" w:hAnsiTheme="majorEastAsia"/>
          <w:b/>
          <w:sz w:val="24"/>
        </w:rPr>
      </w:pPr>
    </w:p>
    <w:p w14:paraId="3BE0475E"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イ－１６－（４）基本計画等作成等事業</w:t>
      </w:r>
    </w:p>
    <w:p w14:paraId="261EC1F5"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前３号に規定する各事業等の推進のために必要となる基本計画等の作成等を行う事業をいう。</w:t>
      </w:r>
    </w:p>
    <w:p w14:paraId="0503A18F" w14:textId="77777777" w:rsidR="00E26F2A" w:rsidRPr="00CF48B0" w:rsidRDefault="00E26F2A">
      <w:pPr>
        <w:pStyle w:val="a8"/>
        <w:rPr>
          <w:rFonts w:asciiTheme="minorEastAsia" w:hAnsiTheme="minorEastAsia"/>
          <w:sz w:val="24"/>
        </w:rPr>
      </w:pPr>
    </w:p>
    <w:p w14:paraId="77599E59"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イ－１６－（５）暮らし・にぎわい再生事業</w:t>
      </w:r>
    </w:p>
    <w:p w14:paraId="441CAD66" w14:textId="77777777" w:rsidR="00E26F2A" w:rsidRPr="00CF48B0" w:rsidRDefault="00B56AAD">
      <w:pPr>
        <w:ind w:leftChars="200" w:left="453" w:firstLineChars="100" w:firstLine="227"/>
      </w:pPr>
      <w:r w:rsidRPr="00CF48B0">
        <w:rPr>
          <w:rFonts w:hint="eastAsia"/>
          <w:kern w:val="0"/>
        </w:rPr>
        <w:t>都市機能のまちなか立地、空きビルの再生及び多目的広場等の整備並びに関連空間整備及び計画コーディネートに関する事業をいう。</w:t>
      </w:r>
    </w:p>
    <w:p w14:paraId="1B34FFA5" w14:textId="77777777" w:rsidR="00E26F2A" w:rsidRPr="00CF48B0" w:rsidRDefault="00E26F2A">
      <w:pPr>
        <w:pStyle w:val="a8"/>
        <w:rPr>
          <w:rFonts w:asciiTheme="minorEastAsia" w:hAnsiTheme="minorEastAsia"/>
          <w:sz w:val="24"/>
        </w:rPr>
      </w:pPr>
    </w:p>
    <w:p w14:paraId="5B400B65"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イ－１６－（６）バリアフリー環境整備促進事業</w:t>
      </w:r>
    </w:p>
    <w:p w14:paraId="43021335" w14:textId="3510F04D" w:rsidR="00E26F2A" w:rsidRPr="00CF48B0" w:rsidRDefault="007958C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バリアフリー環境整備計画に従って行われる移動システム等の整備に関する事業（以下「移動システム等整備事業」という。）、及び認定特定建築物の建築に関する事業（以下「認定特定建築物整備事業」という。）並びに特別特定建築物及びバリアフリー条例による規制の対象となった建築物のバリアフリー改修に関する事業（以下「既存建築物バリアフリー改修事業」という。）をいう。</w:t>
      </w:r>
    </w:p>
    <w:p w14:paraId="41A7B936" w14:textId="77777777" w:rsidR="00E26F2A" w:rsidRPr="00CF48B0" w:rsidRDefault="00E26F2A">
      <w:pPr>
        <w:pStyle w:val="a8"/>
        <w:rPr>
          <w:rFonts w:asciiTheme="minorEastAsia" w:hAnsiTheme="minorEastAsia"/>
          <w:kern w:val="0"/>
          <w:sz w:val="24"/>
        </w:rPr>
      </w:pPr>
    </w:p>
    <w:p w14:paraId="5A79281A" w14:textId="77777777" w:rsidR="00E26F2A" w:rsidRPr="00CF48B0" w:rsidRDefault="00B56AAD">
      <w:pPr>
        <w:pStyle w:val="a8"/>
        <w:ind w:firstLineChars="100" w:firstLine="228"/>
        <w:rPr>
          <w:rFonts w:asciiTheme="majorEastAsia" w:eastAsiaTheme="majorEastAsia" w:hAnsiTheme="majorEastAsia"/>
          <w:b/>
          <w:kern w:val="0"/>
          <w:sz w:val="24"/>
        </w:rPr>
      </w:pPr>
      <w:r w:rsidRPr="00CF48B0">
        <w:rPr>
          <w:rFonts w:asciiTheme="majorEastAsia" w:eastAsiaTheme="majorEastAsia" w:hAnsiTheme="majorEastAsia" w:hint="eastAsia"/>
          <w:b/>
          <w:sz w:val="24"/>
        </w:rPr>
        <w:t>イ－</w:t>
      </w:r>
      <w:r w:rsidRPr="00CF48B0">
        <w:rPr>
          <w:rFonts w:asciiTheme="majorEastAsia" w:eastAsiaTheme="majorEastAsia" w:hAnsiTheme="majorEastAsia" w:hint="eastAsia"/>
          <w:b/>
          <w:kern w:val="0"/>
          <w:sz w:val="24"/>
        </w:rPr>
        <w:t>１６－（７）都市再生総合整備事業</w:t>
      </w:r>
    </w:p>
    <w:p w14:paraId="75046554" w14:textId="77777777" w:rsidR="00E26F2A" w:rsidRPr="00CF48B0" w:rsidRDefault="00B56AAD">
      <w:pPr>
        <w:ind w:leftChars="200" w:left="453" w:firstLineChars="100" w:firstLine="227"/>
        <w:rPr>
          <w:kern w:val="0"/>
        </w:rPr>
      </w:pPr>
      <w:r w:rsidRPr="00CF48B0">
        <w:rPr>
          <w:rFonts w:hint="eastAsia"/>
          <w:kern w:val="0"/>
        </w:rPr>
        <w:t>都市構造の再編により都市の再生・再構築を戦略的に進めるため行われる次に掲げる事業をいう。</w:t>
      </w:r>
    </w:p>
    <w:p w14:paraId="44B03955" w14:textId="77777777" w:rsidR="00E26F2A" w:rsidRPr="00CF48B0" w:rsidRDefault="00B56AAD">
      <w:pPr>
        <w:pStyle w:val="a0"/>
        <w:numPr>
          <w:ilvl w:val="0"/>
          <w:numId w:val="2"/>
        </w:numPr>
        <w:ind w:leftChars="0"/>
        <w:rPr>
          <w:kern w:val="0"/>
        </w:rPr>
      </w:pPr>
      <w:r w:rsidRPr="00CF48B0">
        <w:rPr>
          <w:rFonts w:hint="eastAsia"/>
          <w:kern w:val="0"/>
        </w:rPr>
        <w:t>都市再生総合整備事業（総合整備型）</w:t>
      </w:r>
    </w:p>
    <w:p w14:paraId="3794486C" w14:textId="77777777" w:rsidR="00E26F2A" w:rsidRPr="00CF48B0" w:rsidRDefault="00B56AAD">
      <w:pPr>
        <w:ind w:leftChars="300" w:left="680" w:firstLineChars="100" w:firstLine="227"/>
        <w:rPr>
          <w:kern w:val="0"/>
        </w:rPr>
      </w:pPr>
      <w:r w:rsidRPr="00CF48B0">
        <w:rPr>
          <w:rFonts w:hint="eastAsia"/>
          <w:kern w:val="0"/>
        </w:rPr>
        <w:t>都市の再生・再構築を推進するため行われる調査、整備計画の策定、都市基盤施設等の整備並びに面的整備及び拠点形成の促進等に関する事業並びにこれらに附帯する事業</w:t>
      </w:r>
    </w:p>
    <w:p w14:paraId="4EAB2935" w14:textId="77777777" w:rsidR="00E26F2A" w:rsidRPr="00CF48B0" w:rsidRDefault="00B56AAD">
      <w:pPr>
        <w:pStyle w:val="a0"/>
        <w:numPr>
          <w:ilvl w:val="0"/>
          <w:numId w:val="2"/>
        </w:numPr>
        <w:ind w:leftChars="0"/>
        <w:rPr>
          <w:kern w:val="0"/>
        </w:rPr>
      </w:pPr>
      <w:r w:rsidRPr="00CF48B0">
        <w:rPr>
          <w:rFonts w:hint="eastAsia"/>
          <w:kern w:val="0"/>
        </w:rPr>
        <w:t>都市再生総合整備事業（拠点整備型）</w:t>
      </w:r>
    </w:p>
    <w:p w14:paraId="1758A528" w14:textId="77777777" w:rsidR="00E26F2A" w:rsidRPr="00CF48B0" w:rsidRDefault="00B56AAD">
      <w:pPr>
        <w:ind w:leftChars="300" w:left="680" w:firstLineChars="100" w:firstLine="227"/>
        <w:rPr>
          <w:kern w:val="0"/>
        </w:rPr>
      </w:pPr>
      <w:r w:rsidRPr="00CF48B0">
        <w:rPr>
          <w:rFonts w:hint="eastAsia"/>
          <w:kern w:val="0"/>
        </w:rPr>
        <w:t>機能的で魅力ある都市拠点の形成を通じて都市の活力を高め、もって都市の再生・再構築に資するため、基幹的な事業の実施にあわせ、地区計画等を活用して行われる事業又は調査で、次に掲げるもの</w:t>
      </w:r>
    </w:p>
    <w:p w14:paraId="3EC4AD46" w14:textId="77777777" w:rsidR="00E26F2A" w:rsidRPr="00CF48B0" w:rsidRDefault="00B56AAD">
      <w:pPr>
        <w:ind w:firstLineChars="300" w:firstLine="680"/>
        <w:rPr>
          <w:kern w:val="0"/>
        </w:rPr>
      </w:pPr>
      <w:r w:rsidRPr="00CF48B0">
        <w:rPr>
          <w:rFonts w:hint="eastAsia"/>
          <w:kern w:val="0"/>
        </w:rPr>
        <w:t>イ　都市拠点形成支援施設整備事業</w:t>
      </w:r>
    </w:p>
    <w:p w14:paraId="1A3823AF" w14:textId="77777777" w:rsidR="00E26F2A" w:rsidRPr="00CF48B0" w:rsidRDefault="00B56AAD">
      <w:pPr>
        <w:ind w:firstLineChars="300" w:firstLine="680"/>
        <w:rPr>
          <w:kern w:val="0"/>
        </w:rPr>
      </w:pPr>
      <w:r w:rsidRPr="00CF48B0">
        <w:rPr>
          <w:rFonts w:hint="eastAsia"/>
          <w:kern w:val="0"/>
        </w:rPr>
        <w:t>ロ　都市拠点形成支援基盤整備促進事業</w:t>
      </w:r>
    </w:p>
    <w:p w14:paraId="76BDAE76" w14:textId="77777777" w:rsidR="00E26F2A" w:rsidRPr="00CF48B0" w:rsidRDefault="00B56AAD">
      <w:pPr>
        <w:ind w:firstLineChars="300" w:firstLine="680"/>
        <w:rPr>
          <w:kern w:val="0"/>
        </w:rPr>
      </w:pPr>
      <w:r w:rsidRPr="00CF48B0">
        <w:rPr>
          <w:rFonts w:hint="eastAsia"/>
          <w:kern w:val="0"/>
        </w:rPr>
        <w:t>ハ　都市拠点形成特定事業調査</w:t>
      </w:r>
    </w:p>
    <w:p w14:paraId="65DAE66B" w14:textId="77777777" w:rsidR="00E26F2A" w:rsidRPr="00CF48B0" w:rsidRDefault="00E26F2A">
      <w:pPr>
        <w:pStyle w:val="a8"/>
        <w:ind w:firstLineChars="100" w:firstLine="227"/>
        <w:rPr>
          <w:rFonts w:asciiTheme="majorEastAsia" w:eastAsiaTheme="majorEastAsia" w:hAnsiTheme="majorEastAsia"/>
          <w:sz w:val="24"/>
        </w:rPr>
      </w:pPr>
    </w:p>
    <w:p w14:paraId="19C672F6"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イ－１６－（８）住宅市街地総合整備事業</w:t>
      </w:r>
    </w:p>
    <w:p w14:paraId="6D3503E8"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住宅等の整備、公共施設の整備等に関する事業及びこれに附帯する事業、都心共同住宅供給事業、防災街区整備事業並びに都市再生住宅等の整備に関する事業をいう。</w:t>
      </w:r>
    </w:p>
    <w:p w14:paraId="25E3D27E" w14:textId="77777777" w:rsidR="00E26F2A" w:rsidRPr="00CF48B0" w:rsidRDefault="00E26F2A">
      <w:pPr>
        <w:pStyle w:val="a8"/>
        <w:rPr>
          <w:rFonts w:asciiTheme="minorEastAsia" w:hAnsiTheme="minorEastAsia"/>
          <w:sz w:val="24"/>
        </w:rPr>
      </w:pPr>
    </w:p>
    <w:p w14:paraId="300F0550"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イ－１６－（９）街なみ環境整備事業</w:t>
      </w:r>
    </w:p>
    <w:p w14:paraId="4B4BAA39"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協議会活動助成事業、整備方針策定事業、街なみ整備事業及び街なみ整備助成事業並びにこれらに附帯する事業をいう。</w:t>
      </w:r>
    </w:p>
    <w:p w14:paraId="30CE3695" w14:textId="77777777" w:rsidR="00E26F2A" w:rsidRPr="00CF48B0" w:rsidRDefault="00E26F2A">
      <w:pPr>
        <w:pStyle w:val="a8"/>
        <w:ind w:firstLineChars="100" w:firstLine="228"/>
        <w:rPr>
          <w:rFonts w:asciiTheme="majorEastAsia" w:eastAsiaTheme="majorEastAsia" w:hAnsiTheme="majorEastAsia"/>
          <w:b/>
          <w:sz w:val="24"/>
        </w:rPr>
      </w:pPr>
    </w:p>
    <w:p w14:paraId="7210BEDA"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イ－１６－（１０）住宅市街地基盤整備事業</w:t>
      </w:r>
    </w:p>
    <w:p w14:paraId="0776B167"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良好な住宅又は宅地の供給を行う計画的な住宅宅地事業及び計画的に開発された良質な住宅団地において行われる住宅ストック改善事業に関連する公共施設の整備等に関する事業並びに住宅宅地事業推進費により実施される事業をいう。</w:t>
      </w:r>
    </w:p>
    <w:p w14:paraId="6F8067CD" w14:textId="77777777" w:rsidR="00E26F2A" w:rsidRPr="00CF48B0" w:rsidRDefault="00E26F2A">
      <w:pPr>
        <w:pStyle w:val="a8"/>
        <w:rPr>
          <w:rFonts w:asciiTheme="minorEastAsia" w:hAnsiTheme="minorEastAsia"/>
          <w:sz w:val="24"/>
        </w:rPr>
      </w:pPr>
    </w:p>
    <w:p w14:paraId="2C1B03D5"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イ－１６－（１１）住宅宅地基盤特定治水施設等整備事業</w:t>
      </w:r>
    </w:p>
    <w:p w14:paraId="236ECCA3"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中心市街地における快適な居住環境を創出し、良好な住宅・宅地の整備・保全を図り、又は大規模地震等の発生により既存住宅・宅地に著しい被害が生じるおそれのある地域における住宅・建築物の保全を図るため、治水施設等の整備を行う事業をいう。</w:t>
      </w:r>
    </w:p>
    <w:p w14:paraId="6CAD3CEA" w14:textId="77777777" w:rsidR="00E26F2A" w:rsidRPr="00CF48B0" w:rsidRDefault="00E26F2A">
      <w:pPr>
        <w:pStyle w:val="a8"/>
        <w:rPr>
          <w:rFonts w:asciiTheme="minorEastAsia" w:hAnsiTheme="minorEastAsia"/>
          <w:sz w:val="24"/>
        </w:rPr>
      </w:pPr>
    </w:p>
    <w:p w14:paraId="4D06C396"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イ－１６－（１２）住宅・建築物安全ストック形成事業</w:t>
      </w:r>
    </w:p>
    <w:p w14:paraId="178A1E99" w14:textId="37CC9619"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住宅・建築物耐震改修事業、住宅・建築物アスベスト改修事業</w:t>
      </w:r>
      <w:r w:rsidR="00611C5C" w:rsidRPr="00CF48B0">
        <w:rPr>
          <w:rFonts w:asciiTheme="minorEastAsia" w:hAnsiTheme="minorEastAsia" w:hint="eastAsia"/>
          <w:sz w:val="24"/>
        </w:rPr>
        <w:t>、</w:t>
      </w:r>
      <w:r w:rsidRPr="00CF48B0">
        <w:rPr>
          <w:rFonts w:asciiTheme="minorEastAsia" w:hAnsiTheme="minorEastAsia" w:hint="eastAsia"/>
          <w:sz w:val="24"/>
        </w:rPr>
        <w:t>及びがけ地近接等危険住宅移転事業</w:t>
      </w:r>
      <w:r w:rsidR="00611C5C" w:rsidRPr="00CF48B0">
        <w:rPr>
          <w:rFonts w:asciiTheme="minorEastAsia" w:hAnsiTheme="minorEastAsia" w:hint="eastAsia"/>
          <w:sz w:val="24"/>
        </w:rPr>
        <w:t>及び災害危険区域等建築物防災改修等事業</w:t>
      </w:r>
      <w:r w:rsidRPr="00CF48B0">
        <w:rPr>
          <w:rFonts w:asciiTheme="minorEastAsia" w:hAnsiTheme="minorEastAsia" w:hint="eastAsia"/>
          <w:sz w:val="24"/>
        </w:rPr>
        <w:t>をいう。</w:t>
      </w:r>
    </w:p>
    <w:p w14:paraId="28C4838A" w14:textId="77777777" w:rsidR="00E26F2A" w:rsidRPr="00CF48B0" w:rsidRDefault="00E26F2A">
      <w:pPr>
        <w:pStyle w:val="a8"/>
        <w:rPr>
          <w:rFonts w:asciiTheme="minorEastAsia" w:hAnsiTheme="minorEastAsia"/>
          <w:sz w:val="24"/>
        </w:rPr>
      </w:pPr>
    </w:p>
    <w:p w14:paraId="15F70234"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イ－１６－（１３）狭あい道路整備等促進事業</w:t>
      </w:r>
    </w:p>
    <w:p w14:paraId="401C39CA" w14:textId="3ECA0FBD"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狭あい道路情報整備等事業及び狭あい道路拡幅</w:t>
      </w:r>
      <w:r w:rsidR="007958CD" w:rsidRPr="00CF48B0">
        <w:rPr>
          <w:rFonts w:asciiTheme="minorEastAsia" w:hAnsiTheme="minorEastAsia" w:hint="eastAsia"/>
          <w:sz w:val="24"/>
        </w:rPr>
        <w:t>等</w:t>
      </w:r>
      <w:r w:rsidRPr="00CF48B0">
        <w:rPr>
          <w:rFonts w:asciiTheme="minorEastAsia" w:hAnsiTheme="minorEastAsia" w:hint="eastAsia"/>
          <w:sz w:val="24"/>
        </w:rPr>
        <w:t>整備事業をいう。</w:t>
      </w:r>
    </w:p>
    <w:p w14:paraId="15E1DD5E" w14:textId="77777777" w:rsidR="00E26F2A" w:rsidRPr="00CF48B0" w:rsidRDefault="00E26F2A">
      <w:pPr>
        <w:pStyle w:val="a8"/>
        <w:rPr>
          <w:rFonts w:asciiTheme="minorEastAsia" w:hAnsiTheme="minorEastAsia"/>
          <w:sz w:val="24"/>
        </w:rPr>
      </w:pPr>
    </w:p>
    <w:p w14:paraId="14F6109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イ－１６－（１４）削除</w:t>
      </w:r>
    </w:p>
    <w:p w14:paraId="3EE7B94A" w14:textId="77777777" w:rsidR="00E26F2A" w:rsidRPr="00CF48B0" w:rsidRDefault="00E26F2A">
      <w:pPr>
        <w:pStyle w:val="a8"/>
        <w:rPr>
          <w:rFonts w:asciiTheme="minorEastAsia" w:hAnsiTheme="minorEastAsia"/>
          <w:sz w:val="24"/>
        </w:rPr>
      </w:pPr>
    </w:p>
    <w:p w14:paraId="5ABC2173" w14:textId="77777777" w:rsidR="00E26F2A" w:rsidRPr="00CF48B0" w:rsidRDefault="00B56AAD">
      <w:pPr>
        <w:pStyle w:val="a8"/>
        <w:ind w:firstLineChars="100" w:firstLine="228"/>
        <w:rPr>
          <w:rFonts w:asciiTheme="minorEastAsia" w:hAnsiTheme="minorEastAsia"/>
          <w:sz w:val="24"/>
        </w:rPr>
      </w:pPr>
      <w:r w:rsidRPr="00CF48B0">
        <w:rPr>
          <w:rFonts w:asciiTheme="majorEastAsia" w:eastAsiaTheme="majorEastAsia" w:hAnsiTheme="majorEastAsia" w:hint="eastAsia"/>
          <w:b/>
          <w:sz w:val="24"/>
        </w:rPr>
        <w:t>イ－１６－（１５）削除</w:t>
      </w:r>
    </w:p>
    <w:p w14:paraId="7E5C233F" w14:textId="77777777" w:rsidR="00E26F2A" w:rsidRPr="00CF48B0" w:rsidRDefault="00E26F2A">
      <w:pPr>
        <w:pStyle w:val="a8"/>
        <w:rPr>
          <w:rFonts w:asciiTheme="minorEastAsia" w:hAnsiTheme="minorEastAsia"/>
          <w:sz w:val="24"/>
        </w:rPr>
      </w:pPr>
    </w:p>
    <w:p w14:paraId="2FC12C5C" w14:textId="77777777" w:rsidR="00E26F2A" w:rsidRPr="00CF48B0" w:rsidRDefault="00B56AAD">
      <w:pPr>
        <w:pStyle w:val="a8"/>
        <w:ind w:firstLineChars="100" w:firstLine="228"/>
        <w:rPr>
          <w:rFonts w:asciiTheme="minorEastAsia" w:hAnsiTheme="minorEastAsia"/>
          <w:sz w:val="24"/>
        </w:rPr>
      </w:pPr>
      <w:r w:rsidRPr="00CF48B0">
        <w:rPr>
          <w:rFonts w:asciiTheme="majorEastAsia" w:eastAsiaTheme="majorEastAsia" w:hAnsiTheme="majorEastAsia" w:hint="eastAsia"/>
          <w:b/>
          <w:sz w:val="24"/>
        </w:rPr>
        <w:t>イ－１６－（１６）削除</w:t>
      </w:r>
    </w:p>
    <w:p w14:paraId="20CFA4A8" w14:textId="77777777" w:rsidR="00E26F2A" w:rsidRPr="00CF48B0" w:rsidRDefault="00E26F2A">
      <w:pPr>
        <w:pStyle w:val="a8"/>
        <w:rPr>
          <w:rFonts w:asciiTheme="minorEastAsia" w:hAnsiTheme="minorEastAsia"/>
          <w:sz w:val="24"/>
        </w:rPr>
      </w:pPr>
    </w:p>
    <w:p w14:paraId="58EC95B3" w14:textId="77777777" w:rsidR="00E26F2A" w:rsidRPr="00CF48B0" w:rsidRDefault="00B56AAD">
      <w:pPr>
        <w:pStyle w:val="a8"/>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イ－１６－（１７）都市・地域再生緊急促進事業</w:t>
      </w:r>
    </w:p>
    <w:p w14:paraId="0737D79C" w14:textId="77777777" w:rsidR="00E26F2A" w:rsidRPr="00CF48B0" w:rsidRDefault="00B56AAD">
      <w:pPr>
        <w:pStyle w:val="a8"/>
        <w:ind w:leftChars="200" w:left="453" w:firstLineChars="100" w:firstLine="227"/>
        <w:rPr>
          <w:rFonts w:asciiTheme="minorEastAsia" w:hAnsiTheme="minorEastAsia"/>
          <w:sz w:val="24"/>
        </w:rPr>
      </w:pPr>
      <w:r w:rsidRPr="00CF48B0">
        <w:rPr>
          <w:rFonts w:asciiTheme="minorEastAsia" w:hAnsiTheme="minorEastAsia" w:hint="eastAsia"/>
          <w:sz w:val="24"/>
        </w:rPr>
        <w:t>建設工事費の高騰により、進捗が停滞している市街地再開発事業等の促進に関する事業をいう。</w:t>
      </w:r>
    </w:p>
    <w:p w14:paraId="04573E83" w14:textId="77777777" w:rsidR="00E26F2A" w:rsidRPr="00CF48B0" w:rsidRDefault="00E26F2A">
      <w:pPr>
        <w:pStyle w:val="a8"/>
        <w:ind w:left="227" w:hangingChars="100" w:hanging="227"/>
        <w:rPr>
          <w:rFonts w:asciiTheme="minorEastAsia" w:hAnsiTheme="minorEastAsia"/>
          <w:sz w:val="24"/>
        </w:rPr>
      </w:pPr>
    </w:p>
    <w:p w14:paraId="2205DBF8"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イ－１６－（１８）　防災・省エネまちづくり緊急促進事業</w:t>
      </w:r>
    </w:p>
    <w:p w14:paraId="55D46B4B" w14:textId="7AAEF2E5" w:rsidR="00E26F2A" w:rsidRPr="00CF48B0" w:rsidRDefault="00B56AAD">
      <w:pPr>
        <w:ind w:leftChars="200" w:left="453" w:firstLineChars="100" w:firstLine="227"/>
      </w:pPr>
      <w:r w:rsidRPr="00CF48B0">
        <w:rPr>
          <w:rFonts w:hint="eastAsia"/>
        </w:rPr>
        <w:t>防災性能や省エネルギー性能の向上といった緊急的な政策課題に対応した質の高い施設建築物等の整備に関する事業及びこれらに附帯する事業</w:t>
      </w:r>
      <w:r w:rsidR="00067656" w:rsidRPr="00CF48B0">
        <w:rPr>
          <w:rFonts w:hint="eastAsia"/>
        </w:rPr>
        <w:t>並びに地権者の生活再建に支障を来たさないようにするために、建設工事費高騰の影響を受けた事業について支援する事業</w:t>
      </w:r>
      <w:r w:rsidRPr="00CF48B0">
        <w:rPr>
          <w:rFonts w:hint="eastAsia"/>
        </w:rPr>
        <w:t>をいう。</w:t>
      </w:r>
    </w:p>
    <w:p w14:paraId="512510E9" w14:textId="77777777" w:rsidR="00E26F2A" w:rsidRPr="00CF48B0" w:rsidRDefault="00E26F2A">
      <w:pPr>
        <w:spacing w:line="320" w:lineRule="exact"/>
        <w:ind w:left="455" w:hangingChars="200" w:hanging="455"/>
        <w:rPr>
          <w:b/>
        </w:rPr>
      </w:pPr>
    </w:p>
    <w:p w14:paraId="16068D5E" w14:textId="77777777" w:rsidR="00E26F2A" w:rsidRPr="00CF48B0" w:rsidRDefault="00B56AAD">
      <w:pPr>
        <w:spacing w:line="320" w:lineRule="exact"/>
        <w:ind w:leftChars="100" w:left="414" w:hangingChars="82" w:hanging="187"/>
        <w:rPr>
          <w:rFonts w:asciiTheme="majorEastAsia" w:eastAsiaTheme="majorEastAsia" w:hAnsiTheme="majorEastAsia"/>
          <w:b/>
        </w:rPr>
      </w:pPr>
      <w:r w:rsidRPr="00CF48B0">
        <w:rPr>
          <w:rFonts w:asciiTheme="majorEastAsia" w:eastAsiaTheme="majorEastAsia" w:hAnsiTheme="majorEastAsia" w:hint="eastAsia"/>
          <w:b/>
        </w:rPr>
        <w:t>イ－１６－（１９）　集約都市開発支援事業</w:t>
      </w:r>
    </w:p>
    <w:p w14:paraId="146A1702" w14:textId="589668B8" w:rsidR="00E26F2A" w:rsidRPr="00CF48B0" w:rsidRDefault="00B56AAD">
      <w:pPr>
        <w:pStyle w:val="a8"/>
        <w:ind w:leftChars="200" w:left="453" w:firstLineChars="100" w:firstLine="227"/>
        <w:rPr>
          <w:sz w:val="24"/>
        </w:rPr>
      </w:pPr>
      <w:r w:rsidRPr="00CF48B0">
        <w:rPr>
          <w:rFonts w:hint="eastAsia"/>
          <w:sz w:val="24"/>
        </w:rPr>
        <w:t xml:space="preserve">　低炭素まちづくり計画の区域内で実施される認定集約都市開発事業及び同事業と関連して実施される事業を一体的に支援する事業をいう。</w:t>
      </w:r>
    </w:p>
    <w:p w14:paraId="1D3C4A0A" w14:textId="77777777" w:rsidR="009F2A8E" w:rsidRPr="00CF48B0" w:rsidRDefault="009F2A8E">
      <w:pPr>
        <w:pStyle w:val="a8"/>
        <w:ind w:leftChars="200" w:left="453" w:firstLineChars="100" w:firstLine="227"/>
        <w:rPr>
          <w:rFonts w:asciiTheme="minorEastAsia" w:hAnsiTheme="minorEastAsia"/>
          <w:sz w:val="24"/>
        </w:rPr>
      </w:pPr>
    </w:p>
    <w:p w14:paraId="71E515D8" w14:textId="77777777" w:rsidR="009F2A8E" w:rsidRPr="00CF48B0" w:rsidRDefault="009F2A8E" w:rsidP="009F2A8E">
      <w:pPr>
        <w:autoSpaceDE w:val="0"/>
        <w:autoSpaceDN w:val="0"/>
        <w:snapToGrid w:val="0"/>
        <w:ind w:firstLineChars="100" w:firstLine="228"/>
        <w:contextualSpacing/>
        <w:rPr>
          <w:rFonts w:asciiTheme="majorEastAsia" w:eastAsiaTheme="majorEastAsia" w:hAnsiTheme="majorEastAsia" w:cs="ＭＳ 明朝"/>
          <w:b/>
          <w:kern w:val="0"/>
        </w:rPr>
      </w:pPr>
      <w:r w:rsidRPr="00CF48B0">
        <w:rPr>
          <w:rFonts w:asciiTheme="majorEastAsia" w:eastAsiaTheme="majorEastAsia" w:hAnsiTheme="majorEastAsia" w:cs="ＭＳ 明朝" w:hint="eastAsia"/>
          <w:b/>
          <w:kern w:val="0"/>
        </w:rPr>
        <w:t>イ－１６－（２０）住宅・建築物省エネ改修推進事業</w:t>
      </w:r>
    </w:p>
    <w:p w14:paraId="7C83F015" w14:textId="77777777" w:rsidR="009F2A8E" w:rsidRPr="00CF48B0" w:rsidRDefault="009F2A8E" w:rsidP="009F2A8E">
      <w:pPr>
        <w:autoSpaceDE w:val="0"/>
        <w:autoSpaceDN w:val="0"/>
        <w:snapToGrid w:val="0"/>
        <w:ind w:firstLineChars="300" w:firstLine="680"/>
        <w:contextualSpacing/>
        <w:rPr>
          <w:rFonts w:cs="ＭＳ 明朝"/>
          <w:kern w:val="0"/>
        </w:rPr>
      </w:pPr>
      <w:r w:rsidRPr="00CF48B0">
        <w:rPr>
          <w:rFonts w:cs="ＭＳ 明朝" w:hint="eastAsia"/>
          <w:kern w:val="0"/>
        </w:rPr>
        <w:t>住宅・建築物省エネ改修推進事業をいう。</w:t>
      </w:r>
    </w:p>
    <w:p w14:paraId="4501629F" w14:textId="77777777" w:rsidR="00E26F2A" w:rsidRPr="00CF48B0" w:rsidRDefault="00E26F2A">
      <w:pPr>
        <w:widowControl/>
        <w:jc w:val="left"/>
      </w:pPr>
    </w:p>
    <w:p w14:paraId="61313EC2" w14:textId="77777777" w:rsidR="00E26F2A" w:rsidRPr="00CF48B0" w:rsidRDefault="00B56AAD">
      <w:pPr>
        <w:widowControl/>
        <w:jc w:val="left"/>
        <w:sectPr w:rsidR="00E26F2A" w:rsidRPr="00CF48B0" w:rsidSect="009849F4">
          <w:headerReference w:type="default" r:id="rId11"/>
          <w:footerReference w:type="default" r:id="rId12"/>
          <w:type w:val="continuous"/>
          <w:pgSz w:w="11906" w:h="16838"/>
          <w:pgMar w:top="1701" w:right="1418" w:bottom="1418" w:left="1418" w:header="567" w:footer="283" w:gutter="0"/>
          <w:pgNumType w:fmt="numberInDash" w:start="0"/>
          <w:cols w:space="720"/>
          <w:docGrid w:type="linesAndChars" w:linePitch="326" w:charSpace="-2714"/>
        </w:sectPr>
      </w:pPr>
      <w:r w:rsidRPr="00CF48B0">
        <w:br w:type="page"/>
      </w:r>
    </w:p>
    <w:p w14:paraId="39417FE1" w14:textId="77777777" w:rsidR="00E26F2A" w:rsidRPr="00CF48B0" w:rsidRDefault="00B56AAD">
      <w:pPr>
        <w:pStyle w:val="2"/>
      </w:pPr>
      <w:bookmarkStart w:id="60" w:name="_Toc130988000"/>
      <w:r w:rsidRPr="00CF48B0">
        <w:rPr>
          <w:rFonts w:hint="eastAsia"/>
        </w:rPr>
        <w:t>ロ　防災・安全交付金事業</w:t>
      </w:r>
      <w:bookmarkEnd w:id="60"/>
    </w:p>
    <w:p w14:paraId="20D3A7B1" w14:textId="77777777" w:rsidR="00E26F2A" w:rsidRPr="00CF48B0" w:rsidRDefault="00E26F2A">
      <w:pPr>
        <w:autoSpaceDE w:val="0"/>
        <w:autoSpaceDN w:val="0"/>
        <w:rPr>
          <w:rFonts w:asciiTheme="majorEastAsia" w:eastAsiaTheme="majorEastAsia" w:hAnsiTheme="majorEastAsia"/>
          <w:b/>
        </w:rPr>
      </w:pPr>
    </w:p>
    <w:p w14:paraId="72D4F9AE" w14:textId="77777777" w:rsidR="00E26F2A" w:rsidRPr="00CF48B0" w:rsidRDefault="00B56AAD">
      <w:pPr>
        <w:pStyle w:val="3"/>
      </w:pPr>
      <w:bookmarkStart w:id="61" w:name="_Ref355910395"/>
      <w:bookmarkStart w:id="62" w:name="_Ref355910877"/>
      <w:bookmarkStart w:id="63" w:name="_Toc130988001"/>
      <w:r w:rsidRPr="00CF48B0">
        <w:rPr>
          <w:rFonts w:hint="eastAsia"/>
        </w:rPr>
        <w:t>ロ－１　道路事業</w:t>
      </w:r>
      <w:bookmarkEnd w:id="61"/>
      <w:bookmarkEnd w:id="62"/>
      <w:bookmarkEnd w:id="63"/>
    </w:p>
    <w:p w14:paraId="6F7B73E1" w14:textId="77777777" w:rsidR="00E26F2A" w:rsidRPr="00CF48B0" w:rsidRDefault="00B56AAD">
      <w:pPr>
        <w:widowControl/>
        <w:autoSpaceDE w:val="0"/>
        <w:autoSpaceDN w:val="0"/>
        <w:ind w:leftChars="200" w:left="453" w:firstLineChars="100" w:firstLine="227"/>
        <w:jc w:val="left"/>
      </w:pPr>
      <w:r w:rsidRPr="00CF48B0">
        <w:rPr>
          <w:rFonts w:hint="eastAsia"/>
        </w:rPr>
        <w:t>一般国道、都道府県道又は市町村道の新設、改築、修繕等に関する事業</w:t>
      </w:r>
    </w:p>
    <w:p w14:paraId="6E197FB0" w14:textId="77777777" w:rsidR="00E26F2A" w:rsidRPr="00CF48B0" w:rsidRDefault="00E26F2A">
      <w:pPr>
        <w:widowControl/>
        <w:autoSpaceDE w:val="0"/>
        <w:autoSpaceDN w:val="0"/>
        <w:ind w:firstLineChars="18" w:firstLine="41"/>
        <w:jc w:val="left"/>
      </w:pPr>
    </w:p>
    <w:p w14:paraId="63447401" w14:textId="77777777" w:rsidR="00E26F2A" w:rsidRPr="00CF48B0" w:rsidRDefault="00B56AAD">
      <w:pPr>
        <w:widowControl/>
        <w:autoSpaceDE w:val="0"/>
        <w:autoSpaceDN w:val="0"/>
        <w:ind w:leftChars="100" w:left="227"/>
        <w:jc w:val="left"/>
        <w:rPr>
          <w:rFonts w:ascii="ＭＳ ゴシック" w:eastAsia="ＭＳ ゴシック" w:hAnsi="ＭＳ ゴシック"/>
          <w:b/>
        </w:rPr>
      </w:pPr>
      <w:r w:rsidRPr="00CF48B0">
        <w:rPr>
          <w:rFonts w:ascii="ＭＳ ゴシック" w:eastAsia="ＭＳ ゴシック" w:hAnsi="ＭＳ ゴシック" w:hint="eastAsia"/>
          <w:b/>
        </w:rPr>
        <w:t>ロ－１－（１）道路事業</w:t>
      </w:r>
    </w:p>
    <w:p w14:paraId="542327F3" w14:textId="77777777" w:rsidR="00E26F2A" w:rsidRPr="00CF48B0" w:rsidRDefault="00B56AAD">
      <w:pPr>
        <w:autoSpaceDE w:val="0"/>
        <w:autoSpaceDN w:val="0"/>
        <w:adjustRightInd w:val="0"/>
        <w:ind w:leftChars="200" w:left="453" w:firstLineChars="100" w:firstLine="227"/>
      </w:pPr>
      <w:r w:rsidRPr="00CF48B0">
        <w:rPr>
          <w:rFonts w:hint="eastAsia"/>
        </w:rPr>
        <w:t>地方公共団体が行う道路の新設、改築、修繕又は維持（除雪に係る事業又は降灰の除去事業に限る。）に関する事業のうち防災・安全対策のために特に必要と認められる事業をいう。</w:t>
      </w:r>
    </w:p>
    <w:p w14:paraId="63C06A18" w14:textId="77777777" w:rsidR="00E26F2A" w:rsidRPr="00CF48B0" w:rsidRDefault="00E26F2A">
      <w:pPr>
        <w:pStyle w:val="a8"/>
        <w:autoSpaceDE w:val="0"/>
        <w:autoSpaceDN w:val="0"/>
        <w:rPr>
          <w:rFonts w:asciiTheme="majorEastAsia" w:eastAsiaTheme="majorEastAsia" w:hAnsiTheme="majorEastAsia"/>
          <w:b/>
          <w:sz w:val="24"/>
        </w:rPr>
      </w:pPr>
    </w:p>
    <w:p w14:paraId="67B30C3C" w14:textId="77777777" w:rsidR="00E26F2A" w:rsidRPr="00CF48B0" w:rsidRDefault="00B56AAD">
      <w:pPr>
        <w:pStyle w:val="3"/>
      </w:pPr>
      <w:bookmarkStart w:id="64" w:name="_Ref355910403"/>
      <w:bookmarkStart w:id="65" w:name="_Ref355910883"/>
      <w:bookmarkStart w:id="66" w:name="_Toc130988002"/>
      <w:r w:rsidRPr="00CF48B0">
        <w:rPr>
          <w:rFonts w:hint="eastAsia"/>
        </w:rPr>
        <w:t>ロ－２　港湾事業</w:t>
      </w:r>
      <w:bookmarkEnd w:id="64"/>
      <w:bookmarkEnd w:id="65"/>
      <w:bookmarkEnd w:id="66"/>
    </w:p>
    <w:p w14:paraId="5AE93AC1" w14:textId="77777777" w:rsidR="00E26F2A" w:rsidRPr="00CF48B0" w:rsidRDefault="00B56AAD">
      <w:pPr>
        <w:pStyle w:val="a8"/>
        <w:autoSpaceDE w:val="0"/>
        <w:autoSpaceDN w:val="0"/>
        <w:ind w:leftChars="100" w:left="227" w:firstLineChars="100" w:firstLine="227"/>
        <w:rPr>
          <w:sz w:val="24"/>
        </w:rPr>
      </w:pPr>
      <w:r w:rsidRPr="00CF48B0">
        <w:rPr>
          <w:rFonts w:hint="eastAsia"/>
          <w:sz w:val="24"/>
        </w:rPr>
        <w:t>港湾施設の建設又は改良に関する事業及びこれらの事業以外の事業で港湾</w:t>
      </w:r>
      <w:r w:rsidR="00EE1100" w:rsidRPr="00CF48B0">
        <w:rPr>
          <w:rFonts w:hint="eastAsia"/>
          <w:sz w:val="24"/>
        </w:rPr>
        <w:t>における汚泥その他公害の原因となる物質の堆積を排除するために行う事業、</w:t>
      </w:r>
      <w:r w:rsidRPr="00CF48B0">
        <w:rPr>
          <w:rFonts w:hint="eastAsia"/>
          <w:sz w:val="24"/>
        </w:rPr>
        <w:t>汚濁水の浄化その他の公害防止のために行う事業のうち防災・安全対策のために必要と認められる事業。</w:t>
      </w:r>
    </w:p>
    <w:p w14:paraId="407FD99A" w14:textId="77777777" w:rsidR="00E26F2A" w:rsidRPr="00CF48B0" w:rsidRDefault="00E26F2A">
      <w:pPr>
        <w:autoSpaceDE w:val="0"/>
        <w:autoSpaceDN w:val="0"/>
        <w:ind w:left="228" w:hangingChars="100" w:hanging="228"/>
        <w:rPr>
          <w:b/>
        </w:rPr>
      </w:pPr>
    </w:p>
    <w:p w14:paraId="03CBBA79"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ロ－２－（１）港湾改修事業</w:t>
      </w:r>
    </w:p>
    <w:p w14:paraId="39BD590C" w14:textId="77777777" w:rsidR="00E26F2A" w:rsidRPr="00CF48B0" w:rsidRDefault="00B56AAD">
      <w:pPr>
        <w:autoSpaceDE w:val="0"/>
        <w:autoSpaceDN w:val="0"/>
        <w:ind w:leftChars="200" w:left="453" w:firstLineChars="100" w:firstLine="227"/>
      </w:pPr>
      <w:r w:rsidRPr="00CF48B0">
        <w:rPr>
          <w:rFonts w:hint="eastAsia"/>
        </w:rPr>
        <w:t>一般公衆の利用に供することを目的として、港湾施設（水域施設、外郭施設、係留施設、臨港交通施設及び港湾施設用地）の建設又は改良の港湾工事を行うもののうち防災・安全対策のために特に必要と認められる事業。</w:t>
      </w:r>
    </w:p>
    <w:p w14:paraId="300DF7D4" w14:textId="77777777" w:rsidR="00E26F2A" w:rsidRPr="00CF48B0" w:rsidRDefault="00E26F2A">
      <w:pPr>
        <w:autoSpaceDE w:val="0"/>
        <w:autoSpaceDN w:val="0"/>
        <w:ind w:leftChars="200" w:left="453" w:firstLineChars="100" w:firstLine="228"/>
        <w:rPr>
          <w:b/>
        </w:rPr>
      </w:pPr>
    </w:p>
    <w:p w14:paraId="22E94B05"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ロ－２－（２）緑地等施設整備事業</w:t>
      </w:r>
    </w:p>
    <w:p w14:paraId="6AEFD1D6" w14:textId="77777777" w:rsidR="00E26F2A" w:rsidRPr="00CF48B0" w:rsidRDefault="00B56AAD">
      <w:pPr>
        <w:autoSpaceDE w:val="0"/>
        <w:autoSpaceDN w:val="0"/>
        <w:ind w:leftChars="200" w:left="453" w:firstLineChars="100" w:firstLine="227"/>
      </w:pPr>
      <w:r w:rsidRPr="00CF48B0">
        <w:rPr>
          <w:rFonts w:hint="eastAsia"/>
        </w:rPr>
        <w:t>臨港地区就業者のための快適な就労環境の確保や港湾を訪れる市民等に開かれたウォーターフロントの形成を図るとともに、震災時において避難地・防災拠点として機能するオープンスペースの確保を図るため、港湾における緑地、海浜等を整備するもののうち防災・安全対策のために特に必要と認められる事業。</w:t>
      </w:r>
    </w:p>
    <w:p w14:paraId="0D51E27A" w14:textId="77777777" w:rsidR="00E26F2A" w:rsidRPr="00CF48B0" w:rsidRDefault="00E26F2A">
      <w:pPr>
        <w:autoSpaceDE w:val="0"/>
        <w:autoSpaceDN w:val="0"/>
        <w:ind w:leftChars="200" w:left="453" w:firstLineChars="100" w:firstLine="228"/>
        <w:rPr>
          <w:b/>
        </w:rPr>
      </w:pPr>
    </w:p>
    <w:p w14:paraId="196A0CCF"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ロ－２－（３）海域環境創造・自然再生等事業</w:t>
      </w:r>
    </w:p>
    <w:p w14:paraId="147A144E" w14:textId="77777777" w:rsidR="00E26F2A" w:rsidRPr="00CF48B0" w:rsidRDefault="00B56AAD">
      <w:pPr>
        <w:pStyle w:val="a8"/>
        <w:autoSpaceDE w:val="0"/>
        <w:autoSpaceDN w:val="0"/>
        <w:ind w:leftChars="200" w:left="453" w:firstLineChars="100" w:firstLine="227"/>
        <w:rPr>
          <w:rFonts w:asciiTheme="majorEastAsia" w:eastAsiaTheme="majorEastAsia" w:hAnsiTheme="majorEastAsia"/>
          <w:sz w:val="24"/>
        </w:rPr>
      </w:pPr>
      <w:r w:rsidRPr="00CF48B0">
        <w:rPr>
          <w:rFonts w:hint="eastAsia"/>
          <w:sz w:val="24"/>
        </w:rPr>
        <w:t>海域の環境改善及び適正な港湾利用を図るため、港湾における水質・底質改善及び沈廃船等の処理を行うもののうち防災・安全対策のために特に必要と認められる事業。</w:t>
      </w:r>
    </w:p>
    <w:p w14:paraId="2A69A32B" w14:textId="77777777" w:rsidR="00E26F2A" w:rsidRPr="00CF48B0" w:rsidRDefault="00E26F2A">
      <w:pPr>
        <w:autoSpaceDE w:val="0"/>
        <w:autoSpaceDN w:val="0"/>
        <w:textAlignment w:val="baseline"/>
        <w:rPr>
          <w:rFonts w:asciiTheme="majorEastAsia" w:eastAsiaTheme="majorEastAsia" w:hAnsiTheme="majorEastAsia"/>
          <w:b/>
        </w:rPr>
      </w:pPr>
    </w:p>
    <w:p w14:paraId="31A57041" w14:textId="77777777" w:rsidR="00E26F2A" w:rsidRPr="00CF48B0" w:rsidRDefault="00B56AAD">
      <w:pPr>
        <w:pStyle w:val="3"/>
      </w:pPr>
      <w:bookmarkStart w:id="67" w:name="_Toc348468961"/>
      <w:bookmarkStart w:id="68" w:name="_Toc130988003"/>
      <w:bookmarkStart w:id="69" w:name="_Toc348468963"/>
      <w:bookmarkStart w:id="70" w:name="_Ref355910427"/>
      <w:bookmarkStart w:id="71" w:name="_Ref355910901"/>
      <w:r w:rsidRPr="00CF48B0">
        <w:rPr>
          <w:rFonts w:hint="eastAsia"/>
        </w:rPr>
        <w:t>ロ－３　河川事業</w:t>
      </w:r>
      <w:bookmarkEnd w:id="67"/>
      <w:bookmarkEnd w:id="68"/>
    </w:p>
    <w:p w14:paraId="32D039F7" w14:textId="77777777" w:rsidR="00E26F2A" w:rsidRPr="00CF48B0" w:rsidRDefault="00B56AAD">
      <w:pPr>
        <w:autoSpaceDE w:val="0"/>
        <w:autoSpaceDN w:val="0"/>
        <w:ind w:leftChars="100" w:left="227" w:firstLineChars="100" w:firstLine="227"/>
        <w:textAlignment w:val="baseline"/>
        <w:rPr>
          <w:rFonts w:ascii="Times New Roman" w:hAnsi="Times New Roman"/>
        </w:rPr>
      </w:pPr>
      <w:r w:rsidRPr="00CF48B0">
        <w:rPr>
          <w:rFonts w:ascii="Times New Roman" w:hAnsi="Times New Roman" w:hint="eastAsia"/>
        </w:rPr>
        <w:t>一級河川、二級河川又は準用河川の改良に関する事業</w:t>
      </w:r>
    </w:p>
    <w:p w14:paraId="794C9617" w14:textId="77777777" w:rsidR="00E26F2A" w:rsidRPr="00CF48B0" w:rsidRDefault="00E26F2A">
      <w:pPr>
        <w:autoSpaceDE w:val="0"/>
        <w:autoSpaceDN w:val="0"/>
      </w:pPr>
    </w:p>
    <w:p w14:paraId="0A26D6A3"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ロ－３－（１）広域河川改修事業</w:t>
      </w:r>
    </w:p>
    <w:p w14:paraId="0F04DC72" w14:textId="77777777" w:rsidR="00E26F2A" w:rsidRPr="00CF48B0" w:rsidRDefault="00B56AAD">
      <w:pPr>
        <w:autoSpaceDE w:val="0"/>
        <w:autoSpaceDN w:val="0"/>
        <w:ind w:leftChars="200" w:left="453" w:firstLineChars="100" w:firstLine="227"/>
      </w:pPr>
      <w:r w:rsidRPr="00CF48B0">
        <w:rPr>
          <w:rFonts w:hint="eastAsia"/>
        </w:rPr>
        <w:t>河川改修事業の実施において、水系、大支川等を単位として、水系一貫した計画的な整備を図るとともに、規模の大きい事業に限定し、また重点整備箇所を設けて整備を実施する事業をいう。</w:t>
      </w:r>
    </w:p>
    <w:p w14:paraId="4889C1DA" w14:textId="77777777" w:rsidR="00E26F2A" w:rsidRPr="00CF48B0" w:rsidRDefault="00E26F2A"/>
    <w:p w14:paraId="67DEAA20"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ロ－３－（２）施設機能向上事業</w:t>
      </w:r>
    </w:p>
    <w:p w14:paraId="643176F9" w14:textId="77777777" w:rsidR="00E26F2A" w:rsidRPr="00CF48B0" w:rsidRDefault="00B56AAD">
      <w:pPr>
        <w:ind w:leftChars="200" w:left="453" w:firstLineChars="100" w:firstLine="227"/>
        <w:rPr>
          <w:kern w:val="0"/>
        </w:rPr>
      </w:pPr>
      <w:r w:rsidRPr="00CF48B0">
        <w:rPr>
          <w:rFonts w:hint="eastAsia"/>
          <w:kern w:val="0"/>
        </w:rPr>
        <w:t>河川改修事業のうち、同一の洪水氾濫域を有する区間において、計画的に既存の河川管理施設の機能向上を図るとともに、重点的に整備を実施する事業をいう。</w:t>
      </w:r>
    </w:p>
    <w:p w14:paraId="58AE1721" w14:textId="77777777" w:rsidR="00E26F2A" w:rsidRPr="00CF48B0" w:rsidRDefault="00E26F2A">
      <w:pPr>
        <w:autoSpaceDE w:val="0"/>
        <w:autoSpaceDN w:val="0"/>
      </w:pPr>
    </w:p>
    <w:p w14:paraId="29BA43AD"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ロ－３－（３）地震・高潮対策河川事業</w:t>
      </w:r>
    </w:p>
    <w:p w14:paraId="69C312E5" w14:textId="77777777" w:rsidR="00E26F2A" w:rsidRPr="00CF48B0" w:rsidRDefault="00B56AAD">
      <w:pPr>
        <w:autoSpaceDE w:val="0"/>
        <w:autoSpaceDN w:val="0"/>
        <w:ind w:leftChars="200" w:left="453" w:firstLineChars="100" w:firstLine="227"/>
      </w:pPr>
      <w:r w:rsidRPr="00CF48B0">
        <w:rPr>
          <w:rFonts w:hint="eastAsia"/>
        </w:rPr>
        <w:t>津波・高潮対策、耐震対策、地盤沈下対策や市街地再開発事業等の他の事業と一体となった河川整備等を実施する事業をいう。</w:t>
      </w:r>
    </w:p>
    <w:p w14:paraId="7BB8CD3B" w14:textId="77777777" w:rsidR="00E26F2A" w:rsidRPr="00CF48B0" w:rsidRDefault="00E26F2A">
      <w:pPr>
        <w:autoSpaceDE w:val="0"/>
        <w:autoSpaceDN w:val="0"/>
      </w:pPr>
    </w:p>
    <w:p w14:paraId="7BA63BCD" w14:textId="77777777" w:rsidR="00E26F2A" w:rsidRPr="00CF48B0" w:rsidRDefault="00B56AAD">
      <w:pPr>
        <w:autoSpaceDE w:val="0"/>
        <w:autoSpaceDN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ロ－３－（４）特定地域堤防機能高度化事業</w:t>
      </w:r>
    </w:p>
    <w:p w14:paraId="335132EA" w14:textId="77777777" w:rsidR="00E26F2A" w:rsidRPr="00CF48B0" w:rsidRDefault="00B56AAD">
      <w:pPr>
        <w:pStyle w:val="ac"/>
        <w:ind w:leftChars="200" w:left="453"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河川の改良工事と沿川の再開発事業等が一体的に実施される場合に、再開発事業等部分の盛土を実施する事業をいう。</w:t>
      </w:r>
    </w:p>
    <w:p w14:paraId="4D1B1632" w14:textId="77777777" w:rsidR="00E26F2A" w:rsidRPr="00CF48B0" w:rsidRDefault="00E26F2A">
      <w:pPr>
        <w:autoSpaceDE w:val="0"/>
        <w:autoSpaceDN w:val="0"/>
      </w:pPr>
    </w:p>
    <w:p w14:paraId="232F582E"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ロ－３－（５）都市基盤河川改修事業</w:t>
      </w:r>
    </w:p>
    <w:p w14:paraId="6A569248" w14:textId="77777777" w:rsidR="00E26F2A" w:rsidRPr="00CF48B0" w:rsidRDefault="00B56AAD">
      <w:pPr>
        <w:autoSpaceDE w:val="0"/>
        <w:autoSpaceDN w:val="0"/>
        <w:ind w:leftChars="200" w:left="453" w:firstLineChars="100" w:firstLine="227"/>
      </w:pPr>
      <w:r w:rsidRPr="00CF48B0">
        <w:rPr>
          <w:rFonts w:hint="eastAsia"/>
        </w:rPr>
        <w:t>河川法（昭和３９年法律第１６７号）第１６条の３に基づき、河川管理者との協議により市が事業主体となって改良工事を実施する事業をいう。</w:t>
      </w:r>
    </w:p>
    <w:p w14:paraId="1636CF7E" w14:textId="77777777" w:rsidR="00E26F2A" w:rsidRPr="00CF48B0" w:rsidRDefault="00E26F2A">
      <w:pPr>
        <w:autoSpaceDE w:val="0"/>
        <w:autoSpaceDN w:val="0"/>
      </w:pPr>
    </w:p>
    <w:p w14:paraId="29D55FDE" w14:textId="133BF660" w:rsidR="0066726D" w:rsidRPr="00CF48B0" w:rsidRDefault="0066726D" w:rsidP="003108BD">
      <w:pPr>
        <w:autoSpaceDE w:val="0"/>
        <w:autoSpaceDN w:val="0"/>
        <w:ind w:leftChars="100" w:left="227"/>
      </w:pPr>
      <w:r w:rsidRPr="00CF48B0">
        <w:rPr>
          <w:rFonts w:asciiTheme="majorEastAsia" w:eastAsiaTheme="majorEastAsia" w:hAnsiTheme="majorEastAsia" w:hint="eastAsia"/>
          <w:b/>
        </w:rPr>
        <w:t>ロ－３－（６）削除</w:t>
      </w:r>
    </w:p>
    <w:p w14:paraId="79CB9067" w14:textId="77777777" w:rsidR="0066726D" w:rsidRPr="00CF48B0" w:rsidRDefault="0066726D" w:rsidP="0066726D">
      <w:pPr>
        <w:autoSpaceDE w:val="0"/>
        <w:autoSpaceDN w:val="0"/>
      </w:pPr>
    </w:p>
    <w:p w14:paraId="116FA792" w14:textId="77777777" w:rsidR="0066726D" w:rsidRPr="00CF48B0" w:rsidRDefault="0066726D" w:rsidP="0066726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ロ－３－（７）調節池整備事業</w:t>
      </w:r>
    </w:p>
    <w:p w14:paraId="037C521A" w14:textId="77777777" w:rsidR="0066726D" w:rsidRPr="00CF48B0" w:rsidRDefault="0066726D" w:rsidP="0066726D">
      <w:pPr>
        <w:autoSpaceDE w:val="0"/>
        <w:autoSpaceDN w:val="0"/>
        <w:ind w:leftChars="200" w:left="453" w:firstLineChars="100" w:firstLine="227"/>
      </w:pPr>
      <w:r w:rsidRPr="00CF48B0">
        <w:rPr>
          <w:rFonts w:hint="eastAsia"/>
        </w:rPr>
        <w:t>人口が集中する区域や、大規模な開発が実施される区域等において、計画高水流量を低減する調節池の整備を実施する事業をいう。</w:t>
      </w:r>
    </w:p>
    <w:p w14:paraId="53665C8D" w14:textId="77777777" w:rsidR="0066726D" w:rsidRPr="00CF48B0" w:rsidRDefault="0066726D" w:rsidP="0066726D">
      <w:pPr>
        <w:autoSpaceDE w:val="0"/>
        <w:autoSpaceDN w:val="0"/>
      </w:pPr>
    </w:p>
    <w:p w14:paraId="18F97467" w14:textId="77777777" w:rsidR="0066726D" w:rsidRPr="00CF48B0" w:rsidRDefault="0066726D" w:rsidP="0066726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ロ－３－（８）流域貯留浸透事業</w:t>
      </w:r>
    </w:p>
    <w:p w14:paraId="34F34B77" w14:textId="77777777" w:rsidR="0066726D" w:rsidRPr="00CF48B0" w:rsidRDefault="0066726D" w:rsidP="0066726D">
      <w:pPr>
        <w:autoSpaceDE w:val="0"/>
        <w:autoSpaceDN w:val="0"/>
        <w:ind w:leftChars="200" w:left="453" w:firstLineChars="100" w:firstLine="227"/>
      </w:pPr>
      <w:r w:rsidRPr="00CF48B0">
        <w:rPr>
          <w:rFonts w:hint="eastAsia"/>
        </w:rPr>
        <w:t>近年、局地的豪雨の頻発により浸水被害が多発していることを踏まえ、流域における保水・遊水機能を計画的に確保するため貯留浸透施設の設置を実施する事業をいう。</w:t>
      </w:r>
    </w:p>
    <w:p w14:paraId="74A2E8F9" w14:textId="77777777" w:rsidR="0066726D" w:rsidRPr="00CF48B0" w:rsidRDefault="0066726D" w:rsidP="0066726D">
      <w:pPr>
        <w:autoSpaceDE w:val="0"/>
        <w:autoSpaceDN w:val="0"/>
      </w:pPr>
    </w:p>
    <w:p w14:paraId="65FB1402" w14:textId="28D08302" w:rsidR="00E26F2A" w:rsidRPr="00CF48B0" w:rsidRDefault="0066726D" w:rsidP="00467428">
      <w:pPr>
        <w:autoSpaceDE w:val="0"/>
        <w:autoSpaceDN w:val="0"/>
        <w:ind w:firstLineChars="100" w:firstLine="228"/>
      </w:pPr>
      <w:r w:rsidRPr="00CF48B0">
        <w:rPr>
          <w:rFonts w:asciiTheme="majorEastAsia" w:eastAsiaTheme="majorEastAsia" w:hAnsiTheme="majorEastAsia" w:hint="eastAsia"/>
          <w:b/>
        </w:rPr>
        <w:t>ロ－３－（９）削除</w:t>
      </w:r>
    </w:p>
    <w:p w14:paraId="6C3B83D0" w14:textId="77777777" w:rsidR="00E26F2A" w:rsidRPr="00CF48B0" w:rsidRDefault="00E26F2A">
      <w:pPr>
        <w:autoSpaceDE w:val="0"/>
        <w:autoSpaceDN w:val="0"/>
      </w:pPr>
    </w:p>
    <w:p w14:paraId="423CC2C4"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ロ－３－（１０）土地利用一体型水防災事業</w:t>
      </w:r>
    </w:p>
    <w:p w14:paraId="3008AAF4" w14:textId="77777777" w:rsidR="00E26F2A" w:rsidRPr="00CF48B0" w:rsidRDefault="00B56AAD">
      <w:pPr>
        <w:autoSpaceDE w:val="0"/>
        <w:autoSpaceDN w:val="0"/>
        <w:ind w:leftChars="200" w:left="453" w:firstLineChars="100" w:firstLine="227"/>
      </w:pPr>
      <w:r w:rsidRPr="00CF48B0">
        <w:rPr>
          <w:rFonts w:hint="eastAsia"/>
        </w:rPr>
        <w:t>土地利用状況等を考慮し、連続堤で整備する場合に比して効率的かつ効果的である場合において、輪中堤の築造や宅地の嵩上げ、河川沿いの小堤の設置、浸水防止施設、貯留施設の整備等を実施する事業をいう。</w:t>
      </w:r>
    </w:p>
    <w:p w14:paraId="57930CA2" w14:textId="77777777" w:rsidR="00E26F2A" w:rsidRPr="00CF48B0" w:rsidRDefault="00E26F2A">
      <w:pPr>
        <w:autoSpaceDE w:val="0"/>
        <w:autoSpaceDN w:val="0"/>
        <w:ind w:leftChars="200" w:left="453" w:firstLineChars="100" w:firstLine="227"/>
      </w:pPr>
    </w:p>
    <w:p w14:paraId="3F58935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ロ－３－（１１）総合内水対策緊急事業</w:t>
      </w:r>
    </w:p>
    <w:p w14:paraId="44187CEB" w14:textId="77777777" w:rsidR="00E26F2A" w:rsidRPr="00CF48B0" w:rsidRDefault="00B56AAD">
      <w:pPr>
        <w:autoSpaceDE w:val="0"/>
        <w:autoSpaceDN w:val="0"/>
        <w:ind w:leftChars="200" w:left="453" w:firstLineChars="100" w:firstLine="227"/>
      </w:pPr>
      <w:r w:rsidRPr="00CF48B0">
        <w:rPr>
          <w:rFonts w:hint="eastAsia"/>
        </w:rPr>
        <w:t>内水により浸水被害が生ずるおそれがある河川において、排水機場、調節池、その他関連する雨水排水対策施設の整備等のハード対策及び流域における流出抑制、被害軽減等を図るソフト対策を河川管理者と地方公共団体等が連携して実施する事業をいう。</w:t>
      </w:r>
    </w:p>
    <w:p w14:paraId="7A7D0BD3" w14:textId="77777777" w:rsidR="00E26F2A" w:rsidRPr="00CF48B0" w:rsidRDefault="00E26F2A">
      <w:pPr>
        <w:autoSpaceDE w:val="0"/>
        <w:autoSpaceDN w:val="0"/>
      </w:pPr>
    </w:p>
    <w:p w14:paraId="2A3B904B" w14:textId="77777777" w:rsidR="00E26F2A" w:rsidRPr="00CF48B0" w:rsidRDefault="00B56AAD">
      <w:pPr>
        <w:ind w:firstLineChars="100" w:firstLine="228"/>
        <w:rPr>
          <w:rFonts w:asciiTheme="majorEastAsia" w:eastAsiaTheme="majorEastAsia" w:hAnsiTheme="majorEastAsia"/>
          <w:b/>
        </w:rPr>
      </w:pPr>
      <w:r w:rsidRPr="00CF48B0">
        <w:rPr>
          <w:rFonts w:asciiTheme="majorEastAsia" w:eastAsiaTheme="majorEastAsia" w:hAnsiTheme="majorEastAsia" w:hint="eastAsia"/>
          <w:b/>
        </w:rPr>
        <w:t>ロ－３－（１２）河川・下水道一体型豪雨対策事業</w:t>
      </w:r>
    </w:p>
    <w:p w14:paraId="4A1B63CA" w14:textId="77777777" w:rsidR="00E26F2A" w:rsidRPr="00CF48B0" w:rsidRDefault="00B56AAD">
      <w:pPr>
        <w:ind w:leftChars="200" w:left="453" w:firstLineChars="100" w:firstLine="227"/>
        <w:rPr>
          <w:kern w:val="0"/>
        </w:rPr>
      </w:pPr>
      <w:r w:rsidRPr="00CF48B0">
        <w:rPr>
          <w:rFonts w:hint="eastAsia"/>
          <w:kern w:val="0"/>
        </w:rPr>
        <w:t>外水氾濫対策を受け持つ洪水調節施設と内水氾濫対策を受け持つ下水道を出水特性や規模に応じて融通利用し、一体的な運用を推進する</w:t>
      </w:r>
      <w:r w:rsidRPr="00CF48B0">
        <w:rPr>
          <w:rFonts w:hint="eastAsia"/>
        </w:rPr>
        <w:t>事業</w:t>
      </w:r>
      <w:r w:rsidRPr="00CF48B0">
        <w:rPr>
          <w:rFonts w:hint="eastAsia"/>
          <w:kern w:val="0"/>
        </w:rPr>
        <w:t>をいう。</w:t>
      </w:r>
    </w:p>
    <w:p w14:paraId="59BFC7EC" w14:textId="77777777" w:rsidR="00E26F2A" w:rsidRPr="00CF48B0" w:rsidRDefault="00E26F2A">
      <w:pPr>
        <w:autoSpaceDE w:val="0"/>
        <w:autoSpaceDN w:val="0"/>
        <w:ind w:left="227" w:hangingChars="100" w:hanging="227"/>
      </w:pPr>
    </w:p>
    <w:p w14:paraId="2D658A4B" w14:textId="77777777" w:rsidR="00E26F2A" w:rsidRPr="00CF48B0" w:rsidRDefault="00B56AAD">
      <w:pPr>
        <w:pStyle w:val="3"/>
      </w:pPr>
      <w:bookmarkStart w:id="72" w:name="_Toc348468962"/>
      <w:bookmarkStart w:id="73" w:name="_Toc130988004"/>
      <w:r w:rsidRPr="00CF48B0">
        <w:rPr>
          <w:rFonts w:hint="eastAsia"/>
        </w:rPr>
        <w:t>ロ－４　砂防事業</w:t>
      </w:r>
      <w:bookmarkEnd w:id="72"/>
      <w:bookmarkEnd w:id="73"/>
    </w:p>
    <w:p w14:paraId="2B7725C1" w14:textId="77777777" w:rsidR="00E26F2A" w:rsidRPr="00CF48B0" w:rsidRDefault="00B56AAD">
      <w:pPr>
        <w:autoSpaceDE w:val="0"/>
        <w:autoSpaceDN w:val="0"/>
        <w:ind w:leftChars="200" w:left="453"/>
        <w:textAlignment w:val="baseline"/>
        <w:rPr>
          <w:rFonts w:ascii="Times New Roman" w:hAnsi="Times New Roman"/>
        </w:rPr>
      </w:pPr>
      <w:r w:rsidRPr="00CF48B0">
        <w:rPr>
          <w:rFonts w:ascii="Times New Roman" w:hAnsi="Times New Roman" w:hint="eastAsia"/>
        </w:rPr>
        <w:t>砂防工事に関する事業</w:t>
      </w:r>
    </w:p>
    <w:p w14:paraId="14F03408" w14:textId="77777777" w:rsidR="00E26F2A" w:rsidRPr="00CF48B0" w:rsidRDefault="00E26F2A">
      <w:pPr>
        <w:autoSpaceDE w:val="0"/>
        <w:autoSpaceDN w:val="0"/>
        <w:textAlignment w:val="baseline"/>
        <w:rPr>
          <w:rFonts w:ascii="ＭＳ 明朝" w:hAnsi="ＭＳ 明朝"/>
          <w:spacing w:val="10"/>
        </w:rPr>
      </w:pPr>
    </w:p>
    <w:p w14:paraId="5E08E55B"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ロ－４－（１）通常砂防事業</w:t>
      </w:r>
    </w:p>
    <w:p w14:paraId="1653B4B8" w14:textId="77777777" w:rsidR="00E26F2A" w:rsidRPr="00CF48B0" w:rsidRDefault="00B56AAD">
      <w:pPr>
        <w:autoSpaceDE w:val="0"/>
        <w:autoSpaceDN w:val="0"/>
        <w:ind w:leftChars="200" w:left="453" w:firstLineChars="100" w:firstLine="227"/>
      </w:pPr>
      <w:r w:rsidRPr="00CF48B0">
        <w:rPr>
          <w:rFonts w:hint="eastAsia"/>
        </w:rPr>
        <w:t>砂防堰堤、床固工群等の砂防設備の整備及び必要に応じた除石工事を実施する事業をいう。</w:t>
      </w:r>
    </w:p>
    <w:p w14:paraId="2448B676" w14:textId="77777777" w:rsidR="00E26F2A" w:rsidRPr="00CF48B0" w:rsidRDefault="00E26F2A">
      <w:pPr>
        <w:autoSpaceDE w:val="0"/>
        <w:autoSpaceDN w:val="0"/>
      </w:pPr>
    </w:p>
    <w:p w14:paraId="148C8883"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ロ－４－（２）火山砂防事業</w:t>
      </w:r>
    </w:p>
    <w:p w14:paraId="6E5DD38B" w14:textId="77777777" w:rsidR="00E26F2A" w:rsidRPr="00CF48B0" w:rsidRDefault="00B56AAD">
      <w:pPr>
        <w:autoSpaceDE w:val="0"/>
        <w:autoSpaceDN w:val="0"/>
        <w:ind w:leftChars="200" w:left="453" w:firstLineChars="100" w:firstLine="227"/>
      </w:pPr>
      <w:r w:rsidRPr="00CF48B0">
        <w:rPr>
          <w:rFonts w:hint="eastAsia"/>
        </w:rPr>
        <w:t>火山地、火山麓地又は火山現象により著しい被害を受けるおそれがある地域において、土石流、溶岩流、火山泥流等に対する砂防堰堤、遊砂地、導流堤及び床固工群等の砂防設備の整備（必要に応じた除石工事及び土石流の衝撃力に対して必要な当該砂防設備の改良工事を含む。）を実施する事業をいう。</w:t>
      </w:r>
    </w:p>
    <w:p w14:paraId="2089600D" w14:textId="77777777" w:rsidR="00E26F2A" w:rsidRPr="00CF48B0" w:rsidRDefault="00E26F2A">
      <w:pPr>
        <w:autoSpaceDE w:val="0"/>
        <w:autoSpaceDN w:val="0"/>
        <w:rPr>
          <w:rFonts w:asciiTheme="majorEastAsia" w:eastAsiaTheme="majorEastAsia" w:hAnsiTheme="majorEastAsia"/>
        </w:rPr>
      </w:pPr>
    </w:p>
    <w:p w14:paraId="5136A39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ロ－４－（３）火山噴火緊急減災対策事業</w:t>
      </w:r>
    </w:p>
    <w:p w14:paraId="382DF181" w14:textId="77777777" w:rsidR="00E26F2A" w:rsidRPr="00CF48B0" w:rsidRDefault="00B56AAD">
      <w:pPr>
        <w:autoSpaceDE w:val="0"/>
        <w:autoSpaceDN w:val="0"/>
        <w:ind w:leftChars="187" w:left="424" w:firstLineChars="124" w:firstLine="269"/>
        <w:rPr>
          <w:rFonts w:asciiTheme="majorEastAsia" w:eastAsiaTheme="majorEastAsia" w:hAnsiTheme="majorEastAsia"/>
        </w:rPr>
      </w:pPr>
      <w:r w:rsidRPr="00CF48B0">
        <w:rPr>
          <w:rFonts w:hint="eastAsia"/>
          <w:sz w:val="23"/>
        </w:rPr>
        <w:t>火山地域における住民の安全確保及び火山噴火時等の緊急的な減災対策を迅速かつ的確に実施するため、異常な土砂の動き等を監視し情報伝達するために必要なワイヤーセンサー、雨量計、監視カメラ等の設置や、火山噴火緊急減災対策砂防計画に基づく緊急対策用資材の製作・配備を実施する事業をいう。</w:t>
      </w:r>
    </w:p>
    <w:p w14:paraId="5596B70E" w14:textId="77777777" w:rsidR="00E26F2A" w:rsidRPr="00CF48B0" w:rsidRDefault="00E26F2A">
      <w:pPr>
        <w:autoSpaceDE w:val="0"/>
        <w:autoSpaceDN w:val="0"/>
        <w:rPr>
          <w:rFonts w:asciiTheme="majorEastAsia" w:eastAsiaTheme="majorEastAsia" w:hAnsiTheme="majorEastAsia"/>
        </w:rPr>
      </w:pPr>
    </w:p>
    <w:p w14:paraId="11F98215" w14:textId="77777777" w:rsidR="00E26F2A" w:rsidRPr="00CF48B0" w:rsidRDefault="00E26F2A">
      <w:pPr>
        <w:autoSpaceDE w:val="0"/>
        <w:autoSpaceDN w:val="0"/>
        <w:rPr>
          <w:rFonts w:asciiTheme="majorEastAsia" w:eastAsiaTheme="majorEastAsia" w:hAnsiTheme="majorEastAsia"/>
        </w:rPr>
      </w:pPr>
    </w:p>
    <w:p w14:paraId="2C002BFB" w14:textId="77777777" w:rsidR="00E26F2A" w:rsidRPr="00CF48B0" w:rsidRDefault="00B56AAD">
      <w:pPr>
        <w:pStyle w:val="3"/>
        <w:rPr>
          <w:rFonts w:asciiTheme="minorEastAsia" w:eastAsiaTheme="minorEastAsia" w:hAnsiTheme="minorEastAsia"/>
        </w:rPr>
      </w:pPr>
      <w:bookmarkStart w:id="74" w:name="_Toc130988005"/>
      <w:r w:rsidRPr="00CF48B0">
        <w:rPr>
          <w:rFonts w:hint="eastAsia"/>
        </w:rPr>
        <w:t>ロ－５　地すべり対策事業</w:t>
      </w:r>
      <w:bookmarkEnd w:id="69"/>
      <w:bookmarkEnd w:id="70"/>
      <w:bookmarkEnd w:id="71"/>
      <w:bookmarkEnd w:id="74"/>
    </w:p>
    <w:p w14:paraId="1DA4198C" w14:textId="77777777" w:rsidR="00E26F2A" w:rsidRPr="00CF48B0" w:rsidRDefault="00B56AAD">
      <w:pPr>
        <w:pStyle w:val="a8"/>
        <w:autoSpaceDE w:val="0"/>
        <w:autoSpaceDN w:val="0"/>
        <w:ind w:leftChars="100" w:left="227" w:firstLineChars="100" w:firstLine="227"/>
        <w:rPr>
          <w:sz w:val="24"/>
        </w:rPr>
      </w:pPr>
      <w:r w:rsidRPr="00CF48B0">
        <w:rPr>
          <w:rFonts w:hint="eastAsia"/>
          <w:sz w:val="24"/>
        </w:rPr>
        <w:t>国土交通大臣が指定する地すべり防止区域等における地すべり防止工事に関する事業</w:t>
      </w:r>
    </w:p>
    <w:p w14:paraId="3B74CFC6" w14:textId="77777777" w:rsidR="00E26F2A" w:rsidRPr="00CF48B0" w:rsidRDefault="00E26F2A">
      <w:pPr>
        <w:autoSpaceDE w:val="0"/>
        <w:autoSpaceDN w:val="0"/>
        <w:ind w:left="776" w:hanging="776"/>
        <w:textAlignment w:val="baseline"/>
      </w:pPr>
    </w:p>
    <w:p w14:paraId="0B53B673" w14:textId="77777777" w:rsidR="00E26F2A" w:rsidRPr="00CF48B0" w:rsidRDefault="00B56AAD">
      <w:pPr>
        <w:autoSpaceDE w:val="0"/>
        <w:autoSpaceDN w:val="0"/>
        <w:ind w:leftChars="100" w:left="227"/>
        <w:textAlignment w:val="baseline"/>
        <w:rPr>
          <w:rFonts w:asciiTheme="majorEastAsia" w:eastAsiaTheme="majorEastAsia" w:hAnsiTheme="majorEastAsia"/>
          <w:b/>
        </w:rPr>
      </w:pPr>
      <w:r w:rsidRPr="00CF48B0">
        <w:rPr>
          <w:rFonts w:asciiTheme="majorEastAsia" w:eastAsiaTheme="majorEastAsia" w:hAnsiTheme="majorEastAsia" w:hint="eastAsia"/>
          <w:b/>
        </w:rPr>
        <w:t>ロ－５－（１）地すべり対策事業</w:t>
      </w:r>
    </w:p>
    <w:p w14:paraId="258B1340" w14:textId="77777777" w:rsidR="00E26F2A" w:rsidRPr="00CF48B0" w:rsidRDefault="00B56AAD">
      <w:pPr>
        <w:autoSpaceDE w:val="0"/>
        <w:autoSpaceDN w:val="0"/>
        <w:ind w:leftChars="200" w:left="453" w:firstLineChars="100" w:firstLine="227"/>
      </w:pPr>
      <w:r w:rsidRPr="00CF48B0">
        <w:rPr>
          <w:rFonts w:hint="eastAsia"/>
        </w:rPr>
        <w:t>国土交通大臣が指定する地すべり防止区域等において、排水施設、擁壁その他の地すべり防止施設等を新設し、又は改良する事業、その他地すべり等を防止するために実施する事業をいう。</w:t>
      </w:r>
    </w:p>
    <w:p w14:paraId="636E3DF0" w14:textId="77777777" w:rsidR="00E26F2A" w:rsidRPr="00CF48B0" w:rsidRDefault="00E26F2A">
      <w:pPr>
        <w:autoSpaceDE w:val="0"/>
        <w:autoSpaceDN w:val="0"/>
        <w:textAlignment w:val="baseline"/>
        <w:rPr>
          <w:rFonts w:ascii="Times New Roman" w:hAnsi="Times New Roman"/>
        </w:rPr>
      </w:pPr>
    </w:p>
    <w:p w14:paraId="174B092A" w14:textId="77777777" w:rsidR="00E26F2A" w:rsidRPr="00CF48B0" w:rsidRDefault="00B56AAD">
      <w:pPr>
        <w:pStyle w:val="3"/>
      </w:pPr>
      <w:bookmarkStart w:id="75" w:name="_Toc348468964"/>
      <w:bookmarkStart w:id="76" w:name="_Ref355910550"/>
      <w:bookmarkStart w:id="77" w:name="_Ref355910904"/>
      <w:bookmarkStart w:id="78" w:name="_Toc130988006"/>
      <w:r w:rsidRPr="00CF48B0">
        <w:rPr>
          <w:rFonts w:hint="eastAsia"/>
        </w:rPr>
        <w:t>ロ－６　急傾斜地崩壊対策事業</w:t>
      </w:r>
      <w:bookmarkEnd w:id="75"/>
      <w:bookmarkEnd w:id="76"/>
      <w:bookmarkEnd w:id="77"/>
      <w:bookmarkEnd w:id="78"/>
    </w:p>
    <w:p w14:paraId="34AB5618" w14:textId="77777777" w:rsidR="00E26F2A" w:rsidRPr="00CF48B0" w:rsidRDefault="00B56AAD">
      <w:pPr>
        <w:autoSpaceDE w:val="0"/>
        <w:autoSpaceDN w:val="0"/>
        <w:ind w:leftChars="100" w:left="227" w:firstLineChars="100" w:firstLine="227"/>
        <w:textAlignment w:val="baseline"/>
      </w:pPr>
      <w:r w:rsidRPr="00CF48B0">
        <w:rPr>
          <w:rFonts w:ascii="Times New Roman" w:hAnsi="Times New Roman" w:hint="eastAsia"/>
        </w:rPr>
        <w:t>急傾斜地崩壊防止工事に関する事業</w:t>
      </w:r>
    </w:p>
    <w:p w14:paraId="2C129549" w14:textId="77777777" w:rsidR="00E26F2A" w:rsidRPr="00CF48B0" w:rsidRDefault="00E26F2A">
      <w:pPr>
        <w:autoSpaceDE w:val="0"/>
        <w:autoSpaceDN w:val="0"/>
        <w:textAlignment w:val="baseline"/>
      </w:pPr>
    </w:p>
    <w:p w14:paraId="5FF5DEB2" w14:textId="77777777" w:rsidR="00E26F2A" w:rsidRPr="00CF48B0" w:rsidRDefault="00B56AAD">
      <w:pPr>
        <w:autoSpaceDE w:val="0"/>
        <w:autoSpaceDN w:val="0"/>
        <w:ind w:leftChars="100" w:left="227"/>
        <w:textAlignment w:val="baseline"/>
        <w:rPr>
          <w:rFonts w:asciiTheme="majorEastAsia" w:eastAsiaTheme="majorEastAsia" w:hAnsiTheme="majorEastAsia"/>
          <w:b/>
        </w:rPr>
      </w:pPr>
      <w:r w:rsidRPr="00CF48B0">
        <w:rPr>
          <w:rFonts w:asciiTheme="majorEastAsia" w:eastAsiaTheme="majorEastAsia" w:hAnsiTheme="majorEastAsia" w:hint="eastAsia"/>
          <w:b/>
        </w:rPr>
        <w:t>ロ－６－（１）急傾斜地崩壊対策事業</w:t>
      </w:r>
    </w:p>
    <w:p w14:paraId="766D2FF2" w14:textId="77777777" w:rsidR="00E26F2A" w:rsidRPr="00CF48B0" w:rsidRDefault="00B56AAD">
      <w:pPr>
        <w:autoSpaceDE w:val="0"/>
        <w:autoSpaceDN w:val="0"/>
        <w:ind w:leftChars="200" w:left="453" w:firstLineChars="100" w:firstLine="227"/>
      </w:pPr>
      <w:r w:rsidRPr="00CF48B0">
        <w:rPr>
          <w:rFonts w:hint="eastAsia"/>
        </w:rPr>
        <w:t>急傾斜地崩壊危険区域内の自然がけに対し、急傾斜地の所有者等が崩壊防止工事を行うことが困難又は不適当な場合、擁壁工、排水工及び法面工等急傾斜地崩壊防止施設の設置その他急傾斜地の崩壊を防止する工事を実施する事業をいう。</w:t>
      </w:r>
    </w:p>
    <w:p w14:paraId="55D55C96" w14:textId="77777777" w:rsidR="00E26F2A" w:rsidRPr="00CF48B0" w:rsidRDefault="00E26F2A">
      <w:pPr>
        <w:widowControl/>
        <w:autoSpaceDE w:val="0"/>
        <w:autoSpaceDN w:val="0"/>
        <w:ind w:firstLineChars="18" w:firstLine="41"/>
        <w:jc w:val="left"/>
      </w:pPr>
    </w:p>
    <w:p w14:paraId="754DC220" w14:textId="77777777" w:rsidR="00E26F2A" w:rsidRPr="00CF48B0" w:rsidRDefault="00B56AAD">
      <w:pPr>
        <w:pStyle w:val="3"/>
      </w:pPr>
      <w:bookmarkStart w:id="79" w:name="_Toc348951094"/>
      <w:bookmarkStart w:id="80" w:name="_Ref355910441"/>
      <w:bookmarkStart w:id="81" w:name="_Ref355910927"/>
      <w:bookmarkStart w:id="82" w:name="_Toc130988007"/>
      <w:r w:rsidRPr="00CF48B0">
        <w:rPr>
          <w:rFonts w:hint="eastAsia"/>
        </w:rPr>
        <w:t>ロ－７　下水道事業</w:t>
      </w:r>
      <w:bookmarkEnd w:id="79"/>
      <w:bookmarkEnd w:id="80"/>
      <w:bookmarkEnd w:id="81"/>
      <w:bookmarkEnd w:id="82"/>
    </w:p>
    <w:p w14:paraId="431D4B72" w14:textId="77777777" w:rsidR="00E26F2A" w:rsidRPr="00CF48B0" w:rsidRDefault="00B56AAD">
      <w:pPr>
        <w:autoSpaceDE w:val="0"/>
        <w:autoSpaceDN w:val="0"/>
        <w:ind w:leftChars="100" w:left="227" w:firstLineChars="100" w:firstLine="227"/>
        <w:textAlignment w:val="baseline"/>
        <w:rPr>
          <w:rFonts w:ascii="Times New Roman" w:hAnsi="Times New Roman"/>
        </w:rPr>
      </w:pPr>
      <w:r w:rsidRPr="00CF48B0">
        <w:rPr>
          <w:rFonts w:ascii="Times New Roman" w:hAnsi="Times New Roman" w:hint="eastAsia"/>
        </w:rPr>
        <w:t>下水道法（昭和３３年法律第７９号）第２条第３号の公共下水道、同条第４号の流域下水道又は同条第５号の都市下水路の設置又は改築に関する事業等</w:t>
      </w:r>
    </w:p>
    <w:p w14:paraId="55E43E23" w14:textId="77777777" w:rsidR="00E26F2A" w:rsidRPr="00CF48B0" w:rsidRDefault="00E26F2A">
      <w:pPr>
        <w:autoSpaceDE w:val="0"/>
        <w:autoSpaceDN w:val="0"/>
      </w:pPr>
    </w:p>
    <w:p w14:paraId="3030A9DF"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ロ－７－（１）通常の下水道事業</w:t>
      </w:r>
    </w:p>
    <w:p w14:paraId="55F18BBB" w14:textId="77777777" w:rsidR="00E26F2A" w:rsidRPr="00CF48B0" w:rsidRDefault="00B56AAD">
      <w:pPr>
        <w:autoSpaceDE w:val="0"/>
        <w:autoSpaceDN w:val="0"/>
        <w:ind w:leftChars="200" w:left="453" w:firstLineChars="100" w:firstLine="227"/>
      </w:pPr>
      <w:r w:rsidRPr="00CF48B0">
        <w:rPr>
          <w:rFonts w:hint="eastAsia"/>
        </w:rPr>
        <w:t>公共下水道、流域下水道又は都市下水路の設置又は改築に関する事業で、下水道法施行令（昭和３４年政令第１４７号）第２４条の２に定めるものを対象とした事業（ただし、下水道法施行令第２４条の２第１項第１号及び第２号並びに第２項の規定に基づき定める件（昭和４６年建設省告示第１７０５号）第６項第４号から第９号までに係るものを除く。）のうち防災・安全対策のために特に必要と認められる事業をいう。</w:t>
      </w:r>
    </w:p>
    <w:p w14:paraId="2E8A55DC" w14:textId="77777777" w:rsidR="00E26F2A" w:rsidRPr="00CF48B0" w:rsidRDefault="00E26F2A">
      <w:pPr>
        <w:autoSpaceDE w:val="0"/>
        <w:autoSpaceDN w:val="0"/>
      </w:pPr>
    </w:p>
    <w:p w14:paraId="0C0C92FF" w14:textId="77777777" w:rsidR="00E26F2A" w:rsidRPr="00CF48B0" w:rsidRDefault="00B56AAD">
      <w:pPr>
        <w:pStyle w:val="ac"/>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ロ－７－（２）下水道浸水被害軽減総合事業</w:t>
      </w:r>
    </w:p>
    <w:p w14:paraId="596FEB58" w14:textId="77777777" w:rsidR="00E26F2A" w:rsidRPr="00CF48B0" w:rsidRDefault="00B56AAD">
      <w:pPr>
        <w:autoSpaceDE w:val="0"/>
        <w:autoSpaceDN w:val="0"/>
        <w:ind w:leftChars="200" w:left="453" w:firstLineChars="100" w:firstLine="227"/>
      </w:pPr>
      <w:r w:rsidRPr="00CF48B0">
        <w:rPr>
          <w:rFonts w:hint="eastAsia"/>
        </w:rPr>
        <w:t>駅の周辺地区に代表される都市機能が集積しており浸水実績がある地区、床上浸水被害が発生した地区、河川と下水道等が集中的な対策を実施するため共同して計画を策定した地区、内水浸水により一定規模の浸水が想定される地区等の浸水被害の軽減、最小化及び解消を目的として、再度災害防止や事前防災・減災の観点等から、他事業と連携した流出抑制施策やハード対策に加えて地域住民等による自助取組の促進策及び効果的に自助取組を導くためのソフト対策を組み合わせて浸水対策を実施する事業等をいう。</w:t>
      </w:r>
    </w:p>
    <w:p w14:paraId="35A47D57" w14:textId="77777777" w:rsidR="00E26F2A" w:rsidRPr="00CF48B0" w:rsidRDefault="00E26F2A">
      <w:pPr>
        <w:pStyle w:val="ac"/>
        <w:autoSpaceDE w:val="0"/>
        <w:autoSpaceDN w:val="0"/>
        <w:rPr>
          <w:rFonts w:asciiTheme="minorEastAsia" w:eastAsiaTheme="minorEastAsia" w:hAnsiTheme="minorEastAsia"/>
          <w:sz w:val="24"/>
        </w:rPr>
      </w:pPr>
    </w:p>
    <w:p w14:paraId="02693B71" w14:textId="77777777" w:rsidR="00E26F2A" w:rsidRPr="00CF48B0" w:rsidRDefault="00B56AAD">
      <w:pPr>
        <w:pStyle w:val="ac"/>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ロ－７－（３）下水道総合地震対策事業</w:t>
      </w:r>
    </w:p>
    <w:p w14:paraId="1A1A0072" w14:textId="77777777" w:rsidR="00E26F2A" w:rsidRPr="00CF48B0" w:rsidRDefault="00B56AAD">
      <w:pPr>
        <w:autoSpaceDE w:val="0"/>
        <w:autoSpaceDN w:val="0"/>
        <w:ind w:leftChars="200" w:left="453" w:firstLineChars="100" w:firstLine="227"/>
      </w:pPr>
      <w:r w:rsidRPr="00CF48B0">
        <w:rPr>
          <w:rFonts w:hint="eastAsia"/>
        </w:rPr>
        <w:t>下水道の地震による被災が市民生活や公衆衛生等に重大な影響を及ぼすことに鑑み、大規模地震対策特別措置法（昭和５３年法律第７３号）に基づく地震防災対策強化地域、水道水源地域等において、地震に対する安全度を早急に高め、安心した都市活動が継続されることを目的として、地震時に下水道が最低限有すべき機能を確保するための施設の耐震化及び被災した場合の下水道機能のバックアップ対策を併せて進める事業をいう。</w:t>
      </w:r>
    </w:p>
    <w:p w14:paraId="728FD733" w14:textId="77777777" w:rsidR="00E26F2A" w:rsidRPr="00CF48B0" w:rsidRDefault="00E26F2A">
      <w:pPr>
        <w:pStyle w:val="ac"/>
        <w:autoSpaceDE w:val="0"/>
        <w:autoSpaceDN w:val="0"/>
        <w:rPr>
          <w:rFonts w:asciiTheme="minorEastAsia" w:eastAsiaTheme="minorEastAsia" w:hAnsiTheme="minorEastAsia"/>
          <w:sz w:val="24"/>
        </w:rPr>
      </w:pPr>
    </w:p>
    <w:p w14:paraId="133FC2CE" w14:textId="77777777" w:rsidR="00E26F2A" w:rsidRPr="00CF48B0" w:rsidRDefault="00B56AAD">
      <w:pPr>
        <w:pStyle w:val="ac"/>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ロ－７－（４）合流式下水道緊急改善事業</w:t>
      </w:r>
    </w:p>
    <w:p w14:paraId="1021154E" w14:textId="77777777" w:rsidR="00E26F2A" w:rsidRPr="00CF48B0" w:rsidRDefault="00B56AAD">
      <w:pPr>
        <w:autoSpaceDE w:val="0"/>
        <w:autoSpaceDN w:val="0"/>
        <w:ind w:leftChars="200" w:left="453" w:firstLineChars="100" w:firstLine="227"/>
      </w:pPr>
      <w:r w:rsidRPr="00CF48B0">
        <w:rPr>
          <w:rFonts w:hint="eastAsia"/>
        </w:rPr>
        <w:t>合流式下水道を採用している地方公共団体において、公共用水域の水質保全等に資することを目的として、合流式下水道の改善を緊急的に実施する事業をいう。</w:t>
      </w:r>
    </w:p>
    <w:p w14:paraId="603B1B37" w14:textId="77777777" w:rsidR="00E26F2A" w:rsidRPr="00CF48B0" w:rsidRDefault="00E26F2A">
      <w:pPr>
        <w:pStyle w:val="ac"/>
        <w:autoSpaceDE w:val="0"/>
        <w:autoSpaceDN w:val="0"/>
        <w:rPr>
          <w:rFonts w:asciiTheme="minorEastAsia" w:eastAsiaTheme="minorEastAsia" w:hAnsiTheme="minorEastAsia"/>
          <w:sz w:val="24"/>
        </w:rPr>
      </w:pPr>
    </w:p>
    <w:p w14:paraId="568FEA91" w14:textId="77777777" w:rsidR="00E26F2A" w:rsidRPr="00CF48B0" w:rsidRDefault="00B56AAD">
      <w:pPr>
        <w:pStyle w:val="ac"/>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ロ－７－（５）都市水害対策共同事業</w:t>
      </w:r>
    </w:p>
    <w:p w14:paraId="6A26917E" w14:textId="77777777" w:rsidR="00E26F2A" w:rsidRPr="00CF48B0" w:rsidRDefault="00B56AAD">
      <w:pPr>
        <w:autoSpaceDE w:val="0"/>
        <w:autoSpaceDN w:val="0"/>
        <w:ind w:leftChars="200" w:left="453" w:firstLineChars="100" w:firstLine="227"/>
      </w:pPr>
      <w:r w:rsidRPr="00CF48B0">
        <w:rPr>
          <w:rFonts w:hint="eastAsia"/>
        </w:rPr>
        <w:t>効率的な浸水対策を推進することを目的として、内水氾濫対策を受け持つ下水道と洪水氾濫対策を受け持つ河川が連携・共同し、相互の施設をネットワーク化し、出水特性や規模に応じて融通利用を実施する事業をいう。</w:t>
      </w:r>
    </w:p>
    <w:p w14:paraId="64A8804A" w14:textId="77777777" w:rsidR="00E26F2A" w:rsidRPr="00CF48B0" w:rsidRDefault="00E26F2A">
      <w:pPr>
        <w:pStyle w:val="ac"/>
        <w:autoSpaceDE w:val="0"/>
        <w:autoSpaceDN w:val="0"/>
        <w:rPr>
          <w:rFonts w:asciiTheme="minorEastAsia" w:eastAsiaTheme="minorEastAsia" w:hAnsiTheme="minorEastAsia"/>
          <w:sz w:val="24"/>
        </w:rPr>
      </w:pPr>
    </w:p>
    <w:p w14:paraId="2F4E77D7" w14:textId="77777777" w:rsidR="00E26F2A" w:rsidRPr="00CF48B0" w:rsidRDefault="00B56AAD">
      <w:pPr>
        <w:pStyle w:val="ac"/>
        <w:autoSpaceDE w:val="0"/>
        <w:autoSpaceDN w:val="0"/>
        <w:ind w:firstLineChars="100" w:firstLine="228"/>
        <w:rPr>
          <w:rFonts w:asciiTheme="majorEastAsia" w:eastAsiaTheme="majorEastAsia" w:hAnsiTheme="majorEastAsia"/>
          <w:b/>
          <w:sz w:val="24"/>
        </w:rPr>
      </w:pPr>
      <w:r w:rsidRPr="00CF48B0">
        <w:rPr>
          <w:rFonts w:asciiTheme="majorEastAsia" w:eastAsiaTheme="majorEastAsia" w:hAnsiTheme="majorEastAsia" w:hint="eastAsia"/>
          <w:b/>
          <w:sz w:val="24"/>
        </w:rPr>
        <w:t>ロ－７－（７）下水道ストックマネジメント支援制度</w:t>
      </w:r>
    </w:p>
    <w:p w14:paraId="70584E97" w14:textId="77777777" w:rsidR="00E26F2A" w:rsidRPr="00CF48B0" w:rsidRDefault="00B56AAD">
      <w:pPr>
        <w:pStyle w:val="ac"/>
        <w:autoSpaceDE w:val="0"/>
        <w:autoSpaceDN w:val="0"/>
        <w:ind w:leftChars="200" w:left="453"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下水道施設の持続的な機能確保及びライフサイクルコストの低減を図ることを目的として、下水道施設全体を一体的に捉えた「下水道ストックマネジメント計画」を策定し、当該計画に基づき、計画的な点検・調査及び長寿命化を含めた改築等を行う事業をいう。</w:t>
      </w:r>
    </w:p>
    <w:p w14:paraId="06CBEEBF" w14:textId="77777777" w:rsidR="00E26F2A" w:rsidRPr="00CF48B0" w:rsidRDefault="00E26F2A">
      <w:pPr>
        <w:pStyle w:val="ac"/>
        <w:autoSpaceDE w:val="0"/>
        <w:autoSpaceDN w:val="0"/>
        <w:rPr>
          <w:rFonts w:asciiTheme="minorEastAsia" w:eastAsiaTheme="minorEastAsia" w:hAnsiTheme="minorEastAsia"/>
          <w:sz w:val="24"/>
        </w:rPr>
      </w:pPr>
    </w:p>
    <w:p w14:paraId="5892BA7A" w14:textId="77777777" w:rsidR="00E26F2A" w:rsidRPr="00CF48B0" w:rsidRDefault="00B56AAD" w:rsidP="00EE1100">
      <w:pPr>
        <w:pStyle w:val="ac"/>
        <w:autoSpaceDE w:val="0"/>
        <w:autoSpaceDN w:val="0"/>
        <w:ind w:leftChars="100" w:left="227"/>
      </w:pPr>
      <w:r w:rsidRPr="00CF48B0">
        <w:rPr>
          <w:rFonts w:asciiTheme="majorEastAsia" w:eastAsiaTheme="majorEastAsia" w:hAnsiTheme="majorEastAsia" w:hint="eastAsia"/>
          <w:b/>
          <w:sz w:val="24"/>
        </w:rPr>
        <w:t>ロ－７－（８）</w:t>
      </w:r>
      <w:r w:rsidR="00EE1100" w:rsidRPr="00CF48B0">
        <w:rPr>
          <w:rFonts w:asciiTheme="majorEastAsia" w:eastAsiaTheme="majorEastAsia" w:hAnsiTheme="majorEastAsia" w:hint="eastAsia"/>
          <w:b/>
          <w:sz w:val="24"/>
        </w:rPr>
        <w:t>削除</w:t>
      </w:r>
    </w:p>
    <w:p w14:paraId="1008B0CA" w14:textId="77777777" w:rsidR="00E26F2A" w:rsidRPr="00CF48B0" w:rsidRDefault="00E26F2A">
      <w:pPr>
        <w:widowControl/>
        <w:autoSpaceDE w:val="0"/>
        <w:autoSpaceDN w:val="0"/>
        <w:ind w:firstLineChars="18" w:firstLine="41"/>
        <w:jc w:val="left"/>
      </w:pPr>
    </w:p>
    <w:p w14:paraId="38730063" w14:textId="77777777" w:rsidR="00E26F2A" w:rsidRPr="00CF48B0" w:rsidRDefault="00B56AAD">
      <w:pPr>
        <w:pStyle w:val="ac"/>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ロ－７－（９）下水道広域化推進総合事業</w:t>
      </w:r>
    </w:p>
    <w:p w14:paraId="2EE2A8FD" w14:textId="77777777" w:rsidR="00E26F2A" w:rsidRPr="00CF48B0" w:rsidRDefault="00B56AAD">
      <w:pPr>
        <w:autoSpaceDE w:val="0"/>
        <w:autoSpaceDN w:val="0"/>
        <w:ind w:leftChars="200" w:left="453" w:firstLineChars="100" w:firstLine="227"/>
      </w:pPr>
      <w:r w:rsidRPr="00CF48B0">
        <w:rPr>
          <w:rFonts w:hint="eastAsia"/>
        </w:rPr>
        <w:t>下水道を含む汚水処理の広域化・共同化を推進するため、汚水処理の広域化に係る計画策定、汚泥の共同処理等を行う事業をいう。</w:t>
      </w:r>
    </w:p>
    <w:p w14:paraId="4879AF47" w14:textId="77777777" w:rsidR="00E26F2A" w:rsidRPr="00CF48B0" w:rsidRDefault="00E26F2A">
      <w:pPr>
        <w:pStyle w:val="ac"/>
        <w:autoSpaceDE w:val="0"/>
        <w:autoSpaceDN w:val="0"/>
        <w:rPr>
          <w:rFonts w:asciiTheme="minorEastAsia" w:eastAsiaTheme="minorEastAsia" w:hAnsiTheme="minorEastAsia"/>
          <w:sz w:val="24"/>
        </w:rPr>
      </w:pPr>
    </w:p>
    <w:p w14:paraId="2CEE8BDD" w14:textId="77777777" w:rsidR="0070776D" w:rsidRPr="00CF48B0" w:rsidRDefault="00B56AAD" w:rsidP="0070776D">
      <w:pPr>
        <w:pStyle w:val="ac"/>
        <w:rPr>
          <w:rFonts w:asciiTheme="majorEastAsia" w:eastAsiaTheme="majorEastAsia" w:hAnsiTheme="majorEastAsia"/>
          <w:b/>
          <w:sz w:val="24"/>
        </w:rPr>
      </w:pPr>
      <w:r w:rsidRPr="00CF48B0">
        <w:rPr>
          <w:rFonts w:asciiTheme="minorEastAsia" w:eastAsiaTheme="minorEastAsia" w:hAnsiTheme="minorEastAsia" w:hint="eastAsia"/>
          <w:sz w:val="24"/>
        </w:rPr>
        <w:t xml:space="preserve">　</w:t>
      </w:r>
      <w:r w:rsidRPr="00CF48B0">
        <w:rPr>
          <w:rFonts w:asciiTheme="majorEastAsia" w:eastAsiaTheme="majorEastAsia" w:hAnsiTheme="majorEastAsia" w:hint="eastAsia"/>
          <w:b/>
          <w:sz w:val="24"/>
        </w:rPr>
        <w:t>ロ－７－（１０）</w:t>
      </w:r>
      <w:r w:rsidR="0070776D" w:rsidRPr="00CF48B0">
        <w:rPr>
          <w:rFonts w:asciiTheme="majorEastAsia" w:eastAsiaTheme="majorEastAsia" w:hAnsiTheme="majorEastAsia" w:hint="eastAsia"/>
          <w:b/>
          <w:sz w:val="24"/>
        </w:rPr>
        <w:t>下水道リノベーション推進総合事業</w:t>
      </w:r>
    </w:p>
    <w:p w14:paraId="567870AE" w14:textId="77777777" w:rsidR="0070776D" w:rsidRPr="00CF48B0" w:rsidRDefault="0070776D" w:rsidP="0070776D">
      <w:pPr>
        <w:pStyle w:val="ac"/>
        <w:ind w:leftChars="187" w:left="424" w:firstLineChars="100" w:firstLine="227"/>
      </w:pPr>
      <w:r w:rsidRPr="00CF48B0">
        <w:rPr>
          <w:rFonts w:asciiTheme="minorEastAsia" w:eastAsiaTheme="minorEastAsia" w:hAnsiTheme="minorEastAsia" w:hint="eastAsia"/>
          <w:sz w:val="24"/>
        </w:rPr>
        <w:t>下水処理場等を魅力あふれる地域の拠点に再生する下水道リノベーションの推進を図るため、下水道施設のエネルギー拠点化や防災拠点化等を実施する事業について、計画策定、施設整備を行う事業をいう。</w:t>
      </w:r>
    </w:p>
    <w:p w14:paraId="3C9D182C" w14:textId="77777777" w:rsidR="00E26F2A" w:rsidRPr="00CF48B0" w:rsidRDefault="00E26F2A">
      <w:pPr>
        <w:pStyle w:val="ac"/>
        <w:autoSpaceDE w:val="0"/>
        <w:autoSpaceDN w:val="0"/>
        <w:rPr>
          <w:rFonts w:asciiTheme="minorEastAsia" w:eastAsiaTheme="minorEastAsia" w:hAnsiTheme="minorEastAsia"/>
          <w:sz w:val="24"/>
        </w:rPr>
      </w:pPr>
    </w:p>
    <w:p w14:paraId="71B5295F" w14:textId="77777777" w:rsidR="00E26F2A" w:rsidRPr="00CF48B0" w:rsidRDefault="00B56AAD">
      <w:pPr>
        <w:pStyle w:val="ac"/>
        <w:autoSpaceDE w:val="0"/>
        <w:autoSpaceDN w:val="0"/>
        <w:ind w:leftChars="100" w:left="423" w:hangingChars="86" w:hanging="196"/>
        <w:rPr>
          <w:rFonts w:asciiTheme="majorEastAsia" w:eastAsiaTheme="majorEastAsia" w:hAnsiTheme="majorEastAsia"/>
          <w:b/>
          <w:sz w:val="24"/>
        </w:rPr>
      </w:pPr>
      <w:r w:rsidRPr="00CF48B0">
        <w:rPr>
          <w:rFonts w:asciiTheme="majorEastAsia" w:eastAsiaTheme="majorEastAsia" w:hAnsiTheme="majorEastAsia" w:hint="eastAsia"/>
          <w:b/>
          <w:sz w:val="24"/>
        </w:rPr>
        <w:t>ロ－７－（１１）新世代下水道支援事業制度</w:t>
      </w:r>
    </w:p>
    <w:p w14:paraId="4E011619" w14:textId="77777777" w:rsidR="00E26F2A" w:rsidRPr="00CF48B0" w:rsidRDefault="00B56AAD">
      <w:pPr>
        <w:autoSpaceDE w:val="0"/>
        <w:autoSpaceDN w:val="0"/>
        <w:ind w:leftChars="200" w:left="453" w:firstLineChars="100" w:firstLine="227"/>
      </w:pPr>
      <w:r w:rsidRPr="00CF48B0">
        <w:rPr>
          <w:rFonts w:hint="eastAsia"/>
        </w:rPr>
        <w:t>良好な水循環の維持・回復等、下水道に求められている新たな役割を積極的に果たしていくことを目的として実施する事業（水循環再生型（雨水貯留浸透施設に関するものに限る。））をいう。</w:t>
      </w:r>
    </w:p>
    <w:p w14:paraId="1AB9AF33" w14:textId="77777777" w:rsidR="00E26F2A" w:rsidRPr="00CF48B0" w:rsidRDefault="00B56AAD">
      <w:pPr>
        <w:widowControl/>
        <w:jc w:val="left"/>
      </w:pPr>
      <w:r w:rsidRPr="00CF48B0">
        <w:rPr>
          <w:rFonts w:hint="eastAsia"/>
        </w:rPr>
        <w:t xml:space="preserve">　</w:t>
      </w:r>
    </w:p>
    <w:p w14:paraId="60830381" w14:textId="77777777" w:rsidR="00E26F2A" w:rsidRPr="00CF48B0" w:rsidRDefault="00B56AAD">
      <w:pPr>
        <w:widowControl/>
        <w:ind w:firstLineChars="100" w:firstLine="228"/>
        <w:jc w:val="left"/>
        <w:rPr>
          <w:rFonts w:asciiTheme="majorEastAsia" w:eastAsiaTheme="majorEastAsia" w:hAnsiTheme="majorEastAsia"/>
          <w:b/>
        </w:rPr>
      </w:pPr>
      <w:r w:rsidRPr="00CF48B0">
        <w:rPr>
          <w:rFonts w:asciiTheme="majorEastAsia" w:eastAsiaTheme="majorEastAsia" w:hAnsiTheme="majorEastAsia" w:hint="eastAsia"/>
          <w:b/>
        </w:rPr>
        <w:t>ロ－７－（１３）下水道民間活力導入促進事業</w:t>
      </w:r>
    </w:p>
    <w:p w14:paraId="1D2A4CBF" w14:textId="77E8F5AC" w:rsidR="00E26F2A" w:rsidRPr="00CF48B0" w:rsidRDefault="00B56AAD">
      <w:pPr>
        <w:widowControl/>
        <w:ind w:left="395" w:hangingChars="200" w:hanging="395"/>
        <w:jc w:val="left"/>
      </w:pPr>
      <w:r w:rsidRPr="00CF48B0">
        <w:rPr>
          <w:rFonts w:hint="eastAsia"/>
          <w:b/>
          <w:sz w:val="21"/>
        </w:rPr>
        <w:t xml:space="preserve">　　</w:t>
      </w:r>
      <w:r w:rsidRPr="00CF48B0">
        <w:rPr>
          <w:rFonts w:hint="eastAsia"/>
          <w:b/>
        </w:rPr>
        <w:t xml:space="preserve">　</w:t>
      </w:r>
      <w:r w:rsidRPr="00CF48B0">
        <w:rPr>
          <w:rFonts w:hint="eastAsia"/>
        </w:rPr>
        <w:t>下水道事業における公共施設等運営権制度（コンセッション）の導入促進を図るため、コンセッション事業開始後に生じる履行監視（モニタリング）を行う事業をいう。</w:t>
      </w:r>
    </w:p>
    <w:p w14:paraId="3F25C344" w14:textId="77777777" w:rsidR="00436463" w:rsidRPr="00CF48B0" w:rsidRDefault="00436463">
      <w:pPr>
        <w:widowControl/>
        <w:ind w:left="453" w:hangingChars="200" w:hanging="453"/>
        <w:jc w:val="left"/>
      </w:pPr>
    </w:p>
    <w:p w14:paraId="714970F0" w14:textId="57A6FE87" w:rsidR="00436463" w:rsidRPr="00CF48B0" w:rsidRDefault="00436463" w:rsidP="00436463">
      <w:pPr>
        <w:pStyle w:val="ac"/>
        <w:autoSpaceDE w:val="0"/>
        <w:autoSpaceDN w:val="0"/>
        <w:ind w:leftChars="100" w:left="423" w:hangingChars="86" w:hanging="196"/>
        <w:rPr>
          <w:rFonts w:asciiTheme="majorEastAsia" w:eastAsiaTheme="majorEastAsia" w:hAnsiTheme="majorEastAsia"/>
          <w:b/>
          <w:sz w:val="24"/>
        </w:rPr>
      </w:pPr>
      <w:r w:rsidRPr="00CF48B0">
        <w:rPr>
          <w:rFonts w:asciiTheme="majorEastAsia" w:eastAsiaTheme="majorEastAsia" w:hAnsiTheme="majorEastAsia" w:hint="eastAsia"/>
          <w:b/>
          <w:sz w:val="24"/>
        </w:rPr>
        <w:t>ロ－７－（１４）内水浸水リスクマネジメント推進事業</w:t>
      </w:r>
    </w:p>
    <w:p w14:paraId="297EA13F" w14:textId="3A747646" w:rsidR="00436463" w:rsidRPr="00CF48B0" w:rsidRDefault="00436463" w:rsidP="00436463">
      <w:pPr>
        <w:autoSpaceDE w:val="0"/>
        <w:autoSpaceDN w:val="0"/>
        <w:ind w:leftChars="200" w:left="453" w:firstLineChars="100" w:firstLine="227"/>
      </w:pPr>
      <w:r w:rsidRPr="00CF48B0">
        <w:rPr>
          <w:rFonts w:hint="eastAsia"/>
        </w:rPr>
        <w:t>内水浸水に係るリスク情報を住民等に的確に伝達し、適切な避難行動を促すために必要となる内水浸水想定区域図の作成や情報・基盤整備を推進するとともに、事前防災の考え方に基づく浸水対策を計画的に実施するための雨水管理総合計画の策定を行う事業をいう。</w:t>
      </w:r>
    </w:p>
    <w:p w14:paraId="20EA1BF2" w14:textId="091F2FE5" w:rsidR="00436463" w:rsidRPr="00CF48B0" w:rsidRDefault="00436463" w:rsidP="00436463">
      <w:pPr>
        <w:autoSpaceDE w:val="0"/>
        <w:autoSpaceDN w:val="0"/>
        <w:ind w:leftChars="200" w:left="453" w:firstLineChars="100" w:firstLine="227"/>
      </w:pPr>
    </w:p>
    <w:p w14:paraId="314B0C63" w14:textId="01651F3B" w:rsidR="00436463" w:rsidRPr="00CF48B0" w:rsidRDefault="00436463" w:rsidP="00436463">
      <w:pPr>
        <w:pStyle w:val="ac"/>
        <w:autoSpaceDE w:val="0"/>
        <w:autoSpaceDN w:val="0"/>
        <w:ind w:leftChars="100" w:left="423" w:hangingChars="86" w:hanging="196"/>
        <w:rPr>
          <w:rFonts w:asciiTheme="majorEastAsia" w:eastAsiaTheme="majorEastAsia" w:hAnsiTheme="majorEastAsia"/>
          <w:b/>
          <w:sz w:val="24"/>
        </w:rPr>
      </w:pPr>
      <w:r w:rsidRPr="00CF48B0">
        <w:rPr>
          <w:rFonts w:asciiTheme="majorEastAsia" w:eastAsiaTheme="majorEastAsia" w:hAnsiTheme="majorEastAsia" w:hint="eastAsia"/>
          <w:b/>
          <w:sz w:val="24"/>
        </w:rPr>
        <w:t>ロ－７－（１５）下水道情報デジタル化支援事業</w:t>
      </w:r>
    </w:p>
    <w:p w14:paraId="2726F69A" w14:textId="09518364" w:rsidR="00436463" w:rsidRPr="00CF48B0" w:rsidRDefault="00436463" w:rsidP="00436463">
      <w:pPr>
        <w:autoSpaceDE w:val="0"/>
        <w:autoSpaceDN w:val="0"/>
        <w:ind w:leftChars="200" w:left="453" w:firstLineChars="100" w:firstLine="227"/>
      </w:pPr>
      <w:r w:rsidRPr="00CF48B0">
        <w:rPr>
          <w:rFonts w:hint="eastAsia"/>
        </w:rPr>
        <w:t>下水道施設に関する情報等をデジタル化することにより、業務の効率化や、蓄積データを活用した施設管理の高度化を図り、下水道事業の持続性を向上させることを目的とした事業をいう。</w:t>
      </w:r>
    </w:p>
    <w:p w14:paraId="7ACF0FE7" w14:textId="77777777" w:rsidR="00E26F2A" w:rsidRPr="00CF48B0" w:rsidRDefault="00E26F2A"/>
    <w:p w14:paraId="43C7B72B" w14:textId="77777777" w:rsidR="00CB159C" w:rsidRPr="00CF48B0" w:rsidRDefault="00CB159C" w:rsidP="00CB159C">
      <w:pPr>
        <w:autoSpaceDE w:val="0"/>
        <w:autoSpaceDN w:val="0"/>
        <w:ind w:leftChars="200" w:left="453" w:firstLineChars="100" w:firstLine="227"/>
      </w:pPr>
    </w:p>
    <w:p w14:paraId="5FCABEAA" w14:textId="77777777" w:rsidR="00CB159C" w:rsidRPr="00CF48B0" w:rsidRDefault="00CB159C" w:rsidP="00CB159C">
      <w:pPr>
        <w:pStyle w:val="ac"/>
        <w:autoSpaceDE w:val="0"/>
        <w:autoSpaceDN w:val="0"/>
        <w:ind w:leftChars="100" w:left="423" w:hangingChars="86" w:hanging="196"/>
        <w:rPr>
          <w:rFonts w:asciiTheme="majorEastAsia" w:eastAsiaTheme="majorEastAsia" w:hAnsiTheme="majorEastAsia"/>
          <w:b/>
          <w:sz w:val="24"/>
        </w:rPr>
      </w:pPr>
      <w:r w:rsidRPr="00CF48B0">
        <w:rPr>
          <w:rFonts w:asciiTheme="majorEastAsia" w:eastAsiaTheme="majorEastAsia" w:hAnsiTheme="majorEastAsia" w:hint="eastAsia"/>
          <w:b/>
          <w:sz w:val="24"/>
        </w:rPr>
        <w:t>ロ－７－（１６）下水道温室効果ガス削減推進事業</w:t>
      </w:r>
    </w:p>
    <w:p w14:paraId="00017BFE" w14:textId="77777777" w:rsidR="00CB159C" w:rsidRPr="00CF48B0" w:rsidRDefault="00CB159C" w:rsidP="00CB159C">
      <w:pPr>
        <w:autoSpaceDE w:val="0"/>
        <w:autoSpaceDN w:val="0"/>
        <w:ind w:leftChars="200" w:left="453" w:firstLineChars="100" w:firstLine="227"/>
      </w:pPr>
      <w:r w:rsidRPr="00CF48B0">
        <w:rPr>
          <w:rFonts w:hint="eastAsia"/>
        </w:rPr>
        <w:t>地球温暖化対策計画の目標達成、カーボンニュートラル実現に向け、地球温暖化対策推進法に基づく地方公共団体実行計画に下水道に関する施策や目標を位置づけるとともに、計画的な温室効果ガス削減を図ることを目的に行う事業である。</w:t>
      </w:r>
    </w:p>
    <w:p w14:paraId="09B0528D" w14:textId="77777777" w:rsidR="00CB159C" w:rsidRPr="00CF48B0" w:rsidRDefault="00CB159C"/>
    <w:p w14:paraId="74A20CEC" w14:textId="77777777" w:rsidR="00E26F2A" w:rsidRPr="00CF48B0" w:rsidRDefault="00B56AAD">
      <w:pPr>
        <w:pStyle w:val="3"/>
      </w:pPr>
      <w:bookmarkStart w:id="83" w:name="_Toc348468966"/>
      <w:bookmarkStart w:id="84" w:name="_Ref355910486"/>
      <w:bookmarkStart w:id="85" w:name="_Ref355910935"/>
      <w:bookmarkStart w:id="86" w:name="_Toc130988008"/>
      <w:r w:rsidRPr="00CF48B0">
        <w:rPr>
          <w:rFonts w:hint="eastAsia"/>
        </w:rPr>
        <w:t>ロ－８　その他総合的な治水事業</w:t>
      </w:r>
      <w:bookmarkEnd w:id="83"/>
      <w:bookmarkEnd w:id="84"/>
      <w:bookmarkEnd w:id="85"/>
      <w:bookmarkEnd w:id="86"/>
    </w:p>
    <w:p w14:paraId="07D6AB41" w14:textId="77777777" w:rsidR="00E26F2A" w:rsidRPr="00CF48B0" w:rsidRDefault="00E26F2A">
      <w:pPr>
        <w:autoSpaceDE w:val="0"/>
        <w:autoSpaceDN w:val="0"/>
      </w:pPr>
    </w:p>
    <w:p w14:paraId="51749748"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ロ－８－（１）総合流域防災事業</w:t>
      </w:r>
    </w:p>
    <w:p w14:paraId="00DC879E" w14:textId="77777777" w:rsidR="00E26F2A" w:rsidRPr="00CF48B0" w:rsidRDefault="00B56AAD">
      <w:pPr>
        <w:autoSpaceDE w:val="0"/>
        <w:autoSpaceDN w:val="0"/>
        <w:ind w:leftChars="200" w:left="453" w:firstLineChars="100" w:firstLine="227"/>
      </w:pPr>
      <w:r w:rsidRPr="00CF48B0">
        <w:rPr>
          <w:rFonts w:hint="eastAsia"/>
        </w:rPr>
        <w:t>流域単位を原則として、包括的に水害・土砂災害対策の施設整備等及び災害関連情報の提供等のソフト対策を実施する事業（統合河川環境整備事業の要件に該当する河川環境整備事業にあっては、防災・安全対策のために特に必要と認められる事業に限る。）をいう。</w:t>
      </w:r>
    </w:p>
    <w:p w14:paraId="274B5F70" w14:textId="77777777" w:rsidR="00E26F2A" w:rsidRPr="00CF48B0" w:rsidRDefault="00E26F2A">
      <w:pPr>
        <w:autoSpaceDE w:val="0"/>
        <w:autoSpaceDN w:val="0"/>
        <w:ind w:left="227" w:hangingChars="100" w:hanging="227"/>
      </w:pPr>
    </w:p>
    <w:p w14:paraId="11991785"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ロ－８－（２）津波防護施設整備事業</w:t>
      </w:r>
    </w:p>
    <w:p w14:paraId="39280167" w14:textId="77777777" w:rsidR="00E26F2A" w:rsidRPr="00CF48B0" w:rsidRDefault="00B56AAD">
      <w:pPr>
        <w:autoSpaceDE w:val="0"/>
        <w:autoSpaceDN w:val="0"/>
        <w:ind w:leftChars="200" w:left="453" w:firstLineChars="100" w:firstLine="227"/>
      </w:pPr>
      <w:r w:rsidRPr="00CF48B0">
        <w:rPr>
          <w:rFonts w:hint="eastAsia"/>
        </w:rPr>
        <w:t>津波防災地域づくりに関する法律（平成２３年法律第１２３号）第２条第９項に規定する津波防護施設の新設又は改良を行う事業をいう。</w:t>
      </w:r>
    </w:p>
    <w:p w14:paraId="4ECA9177" w14:textId="77777777" w:rsidR="00E26F2A" w:rsidRPr="00CF48B0" w:rsidRDefault="00E26F2A">
      <w:pPr>
        <w:autoSpaceDE w:val="0"/>
        <w:autoSpaceDN w:val="0"/>
        <w:textAlignment w:val="baseline"/>
        <w:rPr>
          <w:rFonts w:ascii="Times New Roman" w:hAnsi="Times New Roman"/>
        </w:rPr>
      </w:pPr>
    </w:p>
    <w:p w14:paraId="4C3B5780" w14:textId="77777777" w:rsidR="00E26F2A" w:rsidRPr="00CF48B0" w:rsidRDefault="00B56AAD">
      <w:pPr>
        <w:pStyle w:val="3"/>
      </w:pPr>
      <w:bookmarkStart w:id="87" w:name="_Toc348468967"/>
      <w:bookmarkStart w:id="88" w:name="_Ref355910573"/>
      <w:bookmarkStart w:id="89" w:name="_Ref355910944"/>
      <w:bookmarkStart w:id="90" w:name="_Toc130988009"/>
      <w:r w:rsidRPr="00CF48B0">
        <w:rPr>
          <w:rFonts w:hint="eastAsia"/>
        </w:rPr>
        <w:t>ロ－９　海岸事業</w:t>
      </w:r>
      <w:bookmarkEnd w:id="87"/>
      <w:bookmarkEnd w:id="88"/>
      <w:bookmarkEnd w:id="89"/>
      <w:bookmarkEnd w:id="90"/>
    </w:p>
    <w:p w14:paraId="1B98981A" w14:textId="77777777" w:rsidR="00E26F2A" w:rsidRPr="00CF48B0" w:rsidRDefault="00B56AAD">
      <w:pPr>
        <w:autoSpaceDE w:val="0"/>
        <w:autoSpaceDN w:val="0"/>
        <w:ind w:leftChars="100" w:left="227" w:firstLineChars="100" w:firstLine="227"/>
        <w:textAlignment w:val="baseline"/>
      </w:pPr>
      <w:r w:rsidRPr="00CF48B0">
        <w:rPr>
          <w:rFonts w:ascii="Times New Roman" w:hAnsi="Times New Roman" w:hint="eastAsia"/>
        </w:rPr>
        <w:t>海岸保全施設の新設又は改良に関する事業及び海岸環境の整備に関する事業</w:t>
      </w:r>
    </w:p>
    <w:p w14:paraId="480FE5AD" w14:textId="77777777" w:rsidR="00E26F2A" w:rsidRPr="00CF48B0" w:rsidRDefault="00E26F2A">
      <w:pPr>
        <w:autoSpaceDE w:val="0"/>
        <w:autoSpaceDN w:val="0"/>
        <w:ind w:leftChars="100" w:left="227"/>
        <w:rPr>
          <w:rFonts w:asciiTheme="majorEastAsia" w:eastAsiaTheme="majorEastAsia" w:hAnsiTheme="majorEastAsia"/>
          <w:b/>
        </w:rPr>
      </w:pPr>
    </w:p>
    <w:p w14:paraId="24EAFB96"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ロ－９－（１）高潮対策事業</w:t>
      </w:r>
    </w:p>
    <w:p w14:paraId="65C265E2" w14:textId="77777777" w:rsidR="00E26F2A" w:rsidRPr="00CF48B0" w:rsidRDefault="00B56AAD">
      <w:pPr>
        <w:autoSpaceDE w:val="0"/>
        <w:autoSpaceDN w:val="0"/>
        <w:ind w:leftChars="200" w:left="453" w:firstLineChars="100" w:firstLine="227"/>
      </w:pPr>
      <w:r w:rsidRPr="00CF48B0">
        <w:rPr>
          <w:rFonts w:hint="eastAsia"/>
        </w:rPr>
        <w:t>高潮、波浪、津波等により被害が発生するおそれのある地域について、堤防・護岸・離岸堤・突堤等の海岸保全施設の新設又は改良を実施する事業をいう。</w:t>
      </w:r>
    </w:p>
    <w:p w14:paraId="6DCB7860"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31D5DC95" w14:textId="77777777" w:rsidR="00E26F2A" w:rsidRPr="00CF48B0" w:rsidRDefault="00E26F2A">
      <w:pPr>
        <w:autoSpaceDE w:val="0"/>
        <w:autoSpaceDN w:val="0"/>
      </w:pPr>
    </w:p>
    <w:p w14:paraId="747C149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ロ－９－（２）侵食対策事業</w:t>
      </w:r>
    </w:p>
    <w:p w14:paraId="572E1A13" w14:textId="77777777" w:rsidR="00E26F2A" w:rsidRPr="00CF48B0" w:rsidRDefault="00B56AAD">
      <w:pPr>
        <w:autoSpaceDE w:val="0"/>
        <w:autoSpaceDN w:val="0"/>
        <w:ind w:leftChars="200" w:left="453" w:firstLineChars="100" w:firstLine="227"/>
      </w:pPr>
      <w:r w:rsidRPr="00CF48B0">
        <w:rPr>
          <w:rFonts w:hint="eastAsia"/>
        </w:rPr>
        <w:t>海岸侵食により被害が発生するおそれのある地域について、堤防・護岸・離岸堤・突堤等の海岸保全施設の新設又は改良を実施する事業をいう。</w:t>
      </w:r>
    </w:p>
    <w:p w14:paraId="1EAB409E"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2ADAAE96" w14:textId="77777777" w:rsidR="00E26F2A" w:rsidRPr="00CF48B0" w:rsidRDefault="00E26F2A">
      <w:pPr>
        <w:autoSpaceDE w:val="0"/>
        <w:autoSpaceDN w:val="0"/>
      </w:pPr>
    </w:p>
    <w:p w14:paraId="22688B6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ロ－９－（３）海岸耐震対策緊急事業</w:t>
      </w:r>
    </w:p>
    <w:p w14:paraId="1FB7EEBE" w14:textId="77777777" w:rsidR="00E26F2A" w:rsidRPr="00CF48B0" w:rsidRDefault="00B56AAD">
      <w:pPr>
        <w:autoSpaceDE w:val="0"/>
        <w:autoSpaceDN w:val="0"/>
        <w:ind w:leftChars="200" w:left="453" w:firstLineChars="100" w:firstLine="227"/>
      </w:pPr>
      <w:r w:rsidRPr="00CF48B0">
        <w:rPr>
          <w:rFonts w:hint="eastAsia"/>
        </w:rPr>
        <w:t>堤防・護岸等の耐震対策等を地域の実情に応じて緊急的に実施することにより、地震発生に伴う堤防・護岸等の防護機能低下による浸水被害を防止する事業をいう。</w:t>
      </w:r>
    </w:p>
    <w:p w14:paraId="6E4EB514"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5C85BA19" w14:textId="77777777" w:rsidR="00E26F2A" w:rsidRPr="00CF48B0" w:rsidRDefault="00E26F2A">
      <w:pPr>
        <w:autoSpaceDE w:val="0"/>
        <w:autoSpaceDN w:val="0"/>
      </w:pPr>
    </w:p>
    <w:p w14:paraId="11413869" w14:textId="5F5ED088"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ロ－９－（４）</w:t>
      </w:r>
      <w:r w:rsidR="00FB5062" w:rsidRPr="00CF48B0">
        <w:rPr>
          <w:rFonts w:asciiTheme="majorEastAsia" w:eastAsiaTheme="majorEastAsia" w:hAnsiTheme="majorEastAsia" w:hint="eastAsia"/>
          <w:b/>
        </w:rPr>
        <w:t>削除</w:t>
      </w:r>
    </w:p>
    <w:p w14:paraId="5827D6B5" w14:textId="77777777" w:rsidR="00E26F2A" w:rsidRPr="00CF48B0" w:rsidRDefault="00E26F2A">
      <w:pPr>
        <w:autoSpaceDE w:val="0"/>
        <w:autoSpaceDN w:val="0"/>
      </w:pPr>
    </w:p>
    <w:p w14:paraId="0B64BBCB"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ロ－９－（５）津波・高潮危機管理対策緊急事業</w:t>
      </w:r>
    </w:p>
    <w:p w14:paraId="32850CA6" w14:textId="2DD3BEAD" w:rsidR="00E26F2A" w:rsidRPr="00CF48B0" w:rsidRDefault="00B56AAD">
      <w:pPr>
        <w:autoSpaceDE w:val="0"/>
        <w:autoSpaceDN w:val="0"/>
        <w:ind w:leftChars="200" w:left="453" w:firstLineChars="100" w:firstLine="227"/>
      </w:pPr>
      <w:r w:rsidRPr="00CF48B0">
        <w:rPr>
          <w:rFonts w:hint="eastAsia"/>
        </w:rPr>
        <w:t>既存の海岸保全施設の防災機能を的確に発揮させるとともに、住民等の津波又は高潮からの避難を促進するため、①水門等の自動化・遠隔操作化及び改修等、②堤防、護岸等海岸保全施設の破堤防止、局所的な堤防等未整備箇所における堤防等の整備、排水工の整備、③</w:t>
      </w:r>
      <w:r w:rsidR="00A85A36" w:rsidRPr="00CF48B0">
        <w:rPr>
          <w:rFonts w:hint="eastAsia"/>
        </w:rPr>
        <w:t>ソフト対策（津波防災地域づくりに関する法律等に基づく区域指定に資する調査等）、</w:t>
      </w:r>
      <w:r w:rsidRPr="00CF48B0">
        <w:rPr>
          <w:rFonts w:hint="eastAsia"/>
        </w:rPr>
        <w:t>④津波・高潮に関する観測施設、情報提供施設等情報基盤の整備、⑤津波防災ステーションの整備、⑥避難対策としての管理用通路の整備、⑦避難用通路の設置、⑧漂流物防止施設の整備、⑨水門等の整備・運用計画策定支援（計画策定に伴う調査含む。）</w:t>
      </w:r>
      <w:r w:rsidR="00D31946" w:rsidRPr="00CF48B0">
        <w:rPr>
          <w:rFonts w:hint="eastAsia"/>
        </w:rPr>
        <w:t>、⑩海岸保全基本計画の変更支援（海岸の防護に関する事項及び施設の整備に関する事項等）</w:t>
      </w:r>
      <w:r w:rsidRPr="00CF48B0">
        <w:rPr>
          <w:rFonts w:hint="eastAsia"/>
        </w:rPr>
        <w:t>を総合的に実施する事業をいう。</w:t>
      </w:r>
    </w:p>
    <w:p w14:paraId="35431518" w14:textId="77777777" w:rsidR="00E26F2A" w:rsidRPr="00CF48B0" w:rsidRDefault="00B56AAD">
      <w:pPr>
        <w:ind w:leftChars="200" w:left="453" w:firstLineChars="100" w:firstLine="227"/>
      </w:pPr>
      <w:r w:rsidRPr="00CF48B0">
        <w:rPr>
          <w:rFonts w:hint="eastAsia"/>
        </w:rPr>
        <w:t>なお、上記事業は、防護ラインの</w:t>
      </w:r>
      <w:r w:rsidRPr="00CF48B0">
        <w:t>見直し</w:t>
      </w:r>
      <w:r w:rsidRPr="00CF48B0">
        <w:rPr>
          <w:rFonts w:hint="eastAsia"/>
        </w:rPr>
        <w:t>による海岸保全施設の新設又は改良に伴う既存施設の撤去を含むものとする。</w:t>
      </w:r>
    </w:p>
    <w:p w14:paraId="698D1CEC" w14:textId="77777777" w:rsidR="00E26F2A" w:rsidRPr="00CF48B0" w:rsidRDefault="00E26F2A">
      <w:pPr>
        <w:autoSpaceDE w:val="0"/>
        <w:autoSpaceDN w:val="0"/>
      </w:pPr>
    </w:p>
    <w:p w14:paraId="659B7674"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ロ－９－（６）海岸環境整備事業</w:t>
      </w:r>
    </w:p>
    <w:p w14:paraId="181C2F7D" w14:textId="77777777" w:rsidR="00E26F2A" w:rsidRPr="00CF48B0" w:rsidRDefault="00B56AAD">
      <w:pPr>
        <w:autoSpaceDE w:val="0"/>
        <w:autoSpaceDN w:val="0"/>
        <w:ind w:leftChars="200" w:left="453" w:firstLineChars="100" w:firstLine="227"/>
      </w:pPr>
      <w:r w:rsidRPr="00CF48B0">
        <w:rPr>
          <w:rFonts w:hint="eastAsia"/>
        </w:rPr>
        <w:t>堤防、突堤、護岸、離岸堤、人工リーフ、砂浜、安全情報伝達施設、その他所期の目的を達成するための必要最小限の施設の新設、改良を実施する事業のうち防災・安全対策のために特に必要と認められる事業に限る。</w:t>
      </w:r>
    </w:p>
    <w:p w14:paraId="0C567EBE" w14:textId="77777777" w:rsidR="00E26F2A" w:rsidRPr="00CF48B0" w:rsidRDefault="00E26F2A">
      <w:pPr>
        <w:widowControl/>
        <w:autoSpaceDE w:val="0"/>
        <w:autoSpaceDN w:val="0"/>
        <w:ind w:firstLineChars="18" w:firstLine="41"/>
        <w:jc w:val="left"/>
      </w:pPr>
    </w:p>
    <w:p w14:paraId="6D48F891"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ロ－９－（７）海域浄化対策事業</w:t>
      </w:r>
    </w:p>
    <w:p w14:paraId="2374BFB3" w14:textId="77777777" w:rsidR="00E26F2A" w:rsidRPr="00CF48B0" w:rsidRDefault="00B56AAD">
      <w:pPr>
        <w:autoSpaceDE w:val="0"/>
        <w:autoSpaceDN w:val="0"/>
        <w:ind w:leftChars="200" w:left="453" w:firstLineChars="100" w:firstLine="227"/>
      </w:pPr>
      <w:r w:rsidRPr="00CF48B0">
        <w:rPr>
          <w:rFonts w:hint="eastAsia"/>
        </w:rPr>
        <w:t>水管理・国土保全局所管海岸に係る海岸保全施設の機能の確保を図るため、放置座礁船の処理等を実施する事業のうち防災・安全対策のために特に必要と認められる事業に限る。</w:t>
      </w:r>
    </w:p>
    <w:p w14:paraId="7C4B83E1" w14:textId="77777777" w:rsidR="006219E8" w:rsidRPr="00CF48B0" w:rsidRDefault="006219E8">
      <w:pPr>
        <w:autoSpaceDE w:val="0"/>
        <w:autoSpaceDN w:val="0"/>
        <w:ind w:leftChars="200" w:left="453" w:firstLineChars="100" w:firstLine="227"/>
      </w:pPr>
    </w:p>
    <w:p w14:paraId="3562AA06" w14:textId="77777777" w:rsidR="006219E8" w:rsidRPr="00CF48B0" w:rsidRDefault="006219E8" w:rsidP="009C5717">
      <w:pPr>
        <w:pStyle w:val="3"/>
      </w:pPr>
      <w:bookmarkStart w:id="91" w:name="_Toc130988010"/>
      <w:r w:rsidRPr="00CF48B0">
        <w:rPr>
          <w:rFonts w:hint="eastAsia"/>
        </w:rPr>
        <w:t>ロ－１０　都市再生整備計画事業</w:t>
      </w:r>
      <w:bookmarkEnd w:id="91"/>
    </w:p>
    <w:p w14:paraId="25217210" w14:textId="77777777" w:rsidR="006219E8" w:rsidRPr="00CF48B0" w:rsidRDefault="006219E8" w:rsidP="003108BD">
      <w:pPr>
        <w:autoSpaceDE w:val="0"/>
        <w:autoSpaceDN w:val="0"/>
        <w:ind w:leftChars="125" w:left="283" w:firstLineChars="74" w:firstLine="168"/>
        <w:rPr>
          <w:rFonts w:asciiTheme="majorEastAsia" w:eastAsiaTheme="majorEastAsia" w:hAnsiTheme="majorEastAsia"/>
        </w:rPr>
      </w:pPr>
      <w:r w:rsidRPr="00CF48B0">
        <w:rPr>
          <w:rFonts w:asciiTheme="majorEastAsia" w:eastAsiaTheme="majorEastAsia" w:hAnsiTheme="majorEastAsia" w:hint="eastAsia"/>
        </w:rPr>
        <w:t>都市再生法第４６条第１項の都市再生整備計画（都市再生法第８３条第２項の規定に基づき都市再生整備計画の提出があったものとみなされる立地適正化計画を含む。以下本要綱において同じ。）に基づく事業等</w:t>
      </w:r>
    </w:p>
    <w:p w14:paraId="0F21870A" w14:textId="77777777" w:rsidR="006219E8" w:rsidRPr="00CF48B0" w:rsidRDefault="006219E8" w:rsidP="006219E8">
      <w:pPr>
        <w:autoSpaceDE w:val="0"/>
        <w:autoSpaceDN w:val="0"/>
        <w:ind w:left="453" w:hangingChars="200" w:hanging="453"/>
        <w:rPr>
          <w:rFonts w:asciiTheme="majorEastAsia" w:eastAsiaTheme="majorEastAsia" w:hAnsiTheme="majorEastAsia"/>
        </w:rPr>
      </w:pPr>
    </w:p>
    <w:p w14:paraId="14463917" w14:textId="77777777" w:rsidR="006219E8" w:rsidRPr="00CF48B0" w:rsidRDefault="006219E8" w:rsidP="003108BD">
      <w:pPr>
        <w:autoSpaceDE w:val="0"/>
        <w:autoSpaceDN w:val="0"/>
        <w:ind w:leftChars="100" w:left="455" w:hangingChars="100" w:hanging="228"/>
        <w:rPr>
          <w:rFonts w:asciiTheme="majorEastAsia" w:eastAsiaTheme="majorEastAsia" w:hAnsiTheme="majorEastAsia"/>
          <w:b/>
          <w:bCs/>
        </w:rPr>
      </w:pPr>
      <w:r w:rsidRPr="00CF48B0">
        <w:rPr>
          <w:rFonts w:asciiTheme="majorEastAsia" w:eastAsiaTheme="majorEastAsia" w:hAnsiTheme="majorEastAsia" w:hint="eastAsia"/>
          <w:b/>
          <w:bCs/>
        </w:rPr>
        <w:t>ロ－１０－（１）都市再生整備計画事業</w:t>
      </w:r>
    </w:p>
    <w:p w14:paraId="6508F282" w14:textId="77777777" w:rsidR="006219E8" w:rsidRPr="00CF48B0" w:rsidRDefault="006219E8" w:rsidP="003108BD">
      <w:pPr>
        <w:autoSpaceDE w:val="0"/>
        <w:autoSpaceDN w:val="0"/>
        <w:ind w:leftChars="200" w:left="453" w:firstLineChars="100" w:firstLine="227"/>
        <w:rPr>
          <w:rFonts w:asciiTheme="majorEastAsia" w:eastAsiaTheme="majorEastAsia" w:hAnsiTheme="majorEastAsia"/>
        </w:rPr>
      </w:pPr>
      <w:r w:rsidRPr="00CF48B0">
        <w:rPr>
          <w:rFonts w:asciiTheme="majorEastAsia" w:eastAsiaTheme="majorEastAsia" w:hAnsiTheme="majorEastAsia" w:hint="eastAsia"/>
        </w:rPr>
        <w:t>市町村が作成した都市再生整備計画に基づく都市再生法第４６条第２項第２号及び第３号の事業等のうち、地域の防災性の向上を図る事業をいう。</w:t>
      </w:r>
    </w:p>
    <w:p w14:paraId="50EAF497" w14:textId="77777777" w:rsidR="00E26F2A" w:rsidRPr="00CF48B0" w:rsidRDefault="00E26F2A">
      <w:pPr>
        <w:autoSpaceDE w:val="0"/>
        <w:autoSpaceDN w:val="0"/>
        <w:ind w:left="453" w:hangingChars="200" w:hanging="453"/>
        <w:rPr>
          <w:rFonts w:asciiTheme="majorEastAsia" w:eastAsiaTheme="majorEastAsia" w:hAnsiTheme="majorEastAsia"/>
        </w:rPr>
      </w:pPr>
    </w:p>
    <w:p w14:paraId="60B63865" w14:textId="77777777" w:rsidR="00E26F2A" w:rsidRPr="00CF48B0" w:rsidRDefault="00B56AAD">
      <w:pPr>
        <w:pStyle w:val="3"/>
      </w:pPr>
      <w:bookmarkStart w:id="92" w:name="_Ref355910582"/>
      <w:bookmarkStart w:id="93" w:name="_Ref355910952"/>
      <w:bookmarkStart w:id="94" w:name="_Toc130988011"/>
      <w:r w:rsidRPr="00CF48B0">
        <w:rPr>
          <w:rFonts w:hint="eastAsia"/>
        </w:rPr>
        <w:t>ロ－１２　都市公園・緑地等事業</w:t>
      </w:r>
      <w:bookmarkEnd w:id="92"/>
      <w:bookmarkEnd w:id="93"/>
      <w:bookmarkEnd w:id="94"/>
    </w:p>
    <w:p w14:paraId="499E57FA" w14:textId="77777777" w:rsidR="00E26F2A" w:rsidRPr="00CF48B0" w:rsidRDefault="00B56AAD">
      <w:pPr>
        <w:autoSpaceDE w:val="0"/>
        <w:autoSpaceDN w:val="0"/>
        <w:ind w:leftChars="100" w:left="227" w:firstLineChars="100" w:firstLine="227"/>
        <w:textAlignment w:val="baseline"/>
      </w:pPr>
      <w:r w:rsidRPr="00CF48B0">
        <w:rPr>
          <w:rFonts w:hint="eastAsia"/>
        </w:rPr>
        <w:t>地域防災計画等に位置づけられた都市公園の整備に関する事業等</w:t>
      </w:r>
    </w:p>
    <w:p w14:paraId="5AA1F121" w14:textId="77777777" w:rsidR="00E26F2A" w:rsidRPr="00CF48B0" w:rsidRDefault="00E26F2A">
      <w:pPr>
        <w:autoSpaceDE w:val="0"/>
        <w:autoSpaceDN w:val="0"/>
        <w:ind w:left="776" w:hanging="776"/>
        <w:textAlignment w:val="baseline"/>
      </w:pPr>
    </w:p>
    <w:p w14:paraId="11AC5AA1"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ロ－１２－（１）都市公園等事業</w:t>
      </w:r>
    </w:p>
    <w:p w14:paraId="1C1D8B96" w14:textId="77777777" w:rsidR="00E26F2A" w:rsidRPr="00CF48B0" w:rsidRDefault="00B56AAD">
      <w:pPr>
        <w:autoSpaceDE w:val="0"/>
        <w:autoSpaceDN w:val="0"/>
        <w:ind w:leftChars="200" w:left="453" w:firstLineChars="100" w:firstLine="227"/>
      </w:pPr>
      <w:r w:rsidRPr="00CF48B0">
        <w:rPr>
          <w:rFonts w:hint="eastAsia"/>
        </w:rPr>
        <w:t>安全で快適な緑豊かな都市環境の形成を推進し、豊かな国民生活の実現等を図るため、都市公園法（昭和３１年法律第７９号）第２条第１項第１号に規定する都市公園、農山漁村地域の生活環境の向上に資する特定地区公園（カントリーパーク）の整備等を行う事業の中で、</w:t>
      </w:r>
      <w:r w:rsidRPr="00CF48B0">
        <w:rPr>
          <w:rFonts w:ascii="ＭＳ 明朝" w:hAnsi="ＭＳ 明朝" w:hint="eastAsia"/>
        </w:rPr>
        <w:t>安全で安心できる都市づくりの形成を推進し、災害に脆弱な都市構造の改善を図る、地域防災計画等に位置づけられた都市公園の整備</w:t>
      </w:r>
      <w:r w:rsidRPr="00CF48B0">
        <w:rPr>
          <w:rFonts w:hint="eastAsia"/>
        </w:rPr>
        <w:t>、地域防災計画等に位置づけられた特定地区公園（カントリーパーク）の整備を行う事業であって、防災・安全対策のために特に必要と認められる事業、大都市地域等において大規模な地震等に伴い発生する災害から国民の生命、財産を守るための避難地となる防災緑地の整備を行う事業</w:t>
      </w:r>
      <w:r w:rsidRPr="00CF48B0">
        <w:rPr>
          <w:rFonts w:ascii="ＭＳ 明朝" w:hAnsi="ＭＳ 明朝" w:hint="eastAsia"/>
        </w:rPr>
        <w:t>に限る。</w:t>
      </w:r>
    </w:p>
    <w:p w14:paraId="3480BCB4" w14:textId="77777777" w:rsidR="00E26F2A" w:rsidRPr="00CF48B0" w:rsidRDefault="00E26F2A">
      <w:pPr>
        <w:autoSpaceDE w:val="0"/>
        <w:autoSpaceDN w:val="0"/>
        <w:rPr>
          <w:rFonts w:eastAsia="ＭＳ ゴシック"/>
        </w:rPr>
      </w:pPr>
    </w:p>
    <w:p w14:paraId="49D41C9B" w14:textId="77777777" w:rsidR="00E26F2A" w:rsidRPr="00CF48B0" w:rsidRDefault="00E26F2A">
      <w:pPr>
        <w:autoSpaceDE w:val="0"/>
        <w:autoSpaceDN w:val="0"/>
        <w:ind w:firstLineChars="100" w:firstLine="227"/>
        <w:rPr>
          <w:rFonts w:eastAsia="ＭＳ ゴシック"/>
        </w:rPr>
      </w:pPr>
    </w:p>
    <w:p w14:paraId="695A50A1"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ロ－１２－（２）都市公園安全・安心対策事業</w:t>
      </w:r>
    </w:p>
    <w:p w14:paraId="48D42706" w14:textId="77777777" w:rsidR="00E26F2A" w:rsidRPr="00CF48B0" w:rsidRDefault="00B56AAD">
      <w:pPr>
        <w:autoSpaceDE w:val="0"/>
        <w:autoSpaceDN w:val="0"/>
        <w:ind w:leftChars="200" w:left="453" w:firstLineChars="100" w:firstLine="227"/>
      </w:pPr>
      <w:r w:rsidRPr="00CF48B0">
        <w:rPr>
          <w:rFonts w:hint="eastAsia"/>
        </w:rPr>
        <w:t>大規模地震に備えた市街地の防災性の向上や、公園施設の戦略的な機能保全・向上対策による安全性の確保、都市公園の適正な管理による公園利用者の安全・安心の確保や、公園施設に係るトータルコストの低減等、都市公園における安全・安心対策事業を実施し、子どもや高齢者をはじめ誰もが安全で安心して利用できる都市公園の整備を行う事業をいう。</w:t>
      </w:r>
    </w:p>
    <w:p w14:paraId="0DE9F8A9" w14:textId="77777777" w:rsidR="00E26F2A" w:rsidRPr="00CF48B0" w:rsidRDefault="00E26F2A">
      <w:pPr>
        <w:autoSpaceDE w:val="0"/>
        <w:autoSpaceDN w:val="0"/>
        <w:ind w:leftChars="23" w:left="828" w:hanging="776"/>
        <w:textAlignment w:val="baseline"/>
        <w:rPr>
          <w:rFonts w:asciiTheme="majorEastAsia" w:eastAsiaTheme="majorEastAsia" w:hAnsiTheme="majorEastAsia"/>
          <w:b/>
        </w:rPr>
      </w:pPr>
    </w:p>
    <w:p w14:paraId="6F14C794" w14:textId="77777777" w:rsidR="0095426F" w:rsidRPr="00CF48B0" w:rsidRDefault="0095426F" w:rsidP="003F3ABA">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ロ－１２－（３）都市公園ストック再編事業</w:t>
      </w:r>
    </w:p>
    <w:p w14:paraId="0B396ACF" w14:textId="77777777" w:rsidR="0095426F" w:rsidRPr="00CF48B0" w:rsidRDefault="0095426F" w:rsidP="0095426F">
      <w:pPr>
        <w:ind w:leftChars="200" w:left="453" w:firstLineChars="100" w:firstLine="227"/>
        <w:jc w:val="left"/>
      </w:pPr>
      <w:r w:rsidRPr="00CF48B0">
        <w:rPr>
          <w:rFonts w:hint="eastAsia"/>
        </w:rPr>
        <w:t>地域のニーズを踏まえた新たな利活用や都市の集約化に対応し、地方公共団体における都市公園の機能や配置の再編を図る都市公園の整備を行う事業をいう。</w:t>
      </w:r>
    </w:p>
    <w:p w14:paraId="34C34C5C" w14:textId="77777777" w:rsidR="0095426F" w:rsidRPr="00CF48B0" w:rsidRDefault="0095426F" w:rsidP="0095426F">
      <w:pPr>
        <w:jc w:val="left"/>
      </w:pPr>
    </w:p>
    <w:p w14:paraId="43553200" w14:textId="77777777" w:rsidR="0095426F" w:rsidRPr="00CF48B0" w:rsidRDefault="0095426F" w:rsidP="003F3ABA">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ロ－１２－（５）緑地環境事業</w:t>
      </w:r>
    </w:p>
    <w:p w14:paraId="029BC59C" w14:textId="77777777" w:rsidR="00E26F2A" w:rsidRPr="00CF48B0" w:rsidRDefault="00B56AAD" w:rsidP="0095426F">
      <w:pPr>
        <w:autoSpaceDE w:val="0"/>
        <w:autoSpaceDN w:val="0"/>
        <w:ind w:leftChars="223" w:left="506" w:firstLineChars="100" w:firstLine="227"/>
        <w:textAlignment w:val="baseline"/>
        <w:rPr>
          <w:rFonts w:asciiTheme="majorEastAsia" w:eastAsiaTheme="majorEastAsia" w:hAnsiTheme="majorEastAsia"/>
          <w:b/>
        </w:rPr>
      </w:pPr>
      <w:r w:rsidRPr="00CF48B0">
        <w:rPr>
          <w:rFonts w:hint="eastAsia"/>
        </w:rPr>
        <w:t>グリーンインフラの推進を図るため、地域の防災・減災・安全に資する公園緑地の整備、公共公益施設の緑化等を行う事業の中で地域防災計画等に位置づけられたものであって、防災・安全対策のために特に必要と認められる事業に限る。</w:t>
      </w:r>
    </w:p>
    <w:p w14:paraId="2CF8A7D9" w14:textId="77777777" w:rsidR="00E26F2A" w:rsidRPr="00CF48B0" w:rsidRDefault="00E26F2A">
      <w:pPr>
        <w:autoSpaceDE w:val="0"/>
        <w:autoSpaceDN w:val="0"/>
        <w:ind w:leftChars="23" w:left="828" w:hanging="776"/>
        <w:textAlignment w:val="baseline"/>
        <w:rPr>
          <w:rFonts w:asciiTheme="majorEastAsia" w:eastAsiaTheme="majorEastAsia" w:hAnsiTheme="majorEastAsia"/>
          <w:b/>
        </w:rPr>
      </w:pPr>
    </w:p>
    <w:p w14:paraId="5A4BEFD2" w14:textId="77777777" w:rsidR="00E26F2A" w:rsidRPr="00CF48B0" w:rsidRDefault="00B56AAD">
      <w:pPr>
        <w:pStyle w:val="3"/>
      </w:pPr>
      <w:bookmarkStart w:id="95" w:name="_Ref355910591"/>
      <w:bookmarkStart w:id="96" w:name="_Ref355910961"/>
      <w:bookmarkStart w:id="97" w:name="_Toc130988012"/>
      <w:r w:rsidRPr="00CF48B0">
        <w:rPr>
          <w:rFonts w:hint="eastAsia"/>
        </w:rPr>
        <w:t>ロ－１３　市街地整備事業</w:t>
      </w:r>
      <w:bookmarkEnd w:id="95"/>
      <w:bookmarkEnd w:id="96"/>
      <w:bookmarkEnd w:id="97"/>
    </w:p>
    <w:p w14:paraId="2E3C40C7" w14:textId="77777777" w:rsidR="00E26F2A" w:rsidRPr="00CF48B0" w:rsidRDefault="00B56AAD">
      <w:pPr>
        <w:autoSpaceDE w:val="0"/>
        <w:autoSpaceDN w:val="0"/>
        <w:ind w:leftChars="100" w:left="227" w:firstLineChars="100" w:firstLine="227"/>
        <w:textAlignment w:val="baseline"/>
      </w:pPr>
      <w:r w:rsidRPr="00CF48B0">
        <w:rPr>
          <w:rFonts w:hint="eastAsia"/>
        </w:rPr>
        <w:t>土地区画整理事業等の市街地の整備改善に関する事業</w:t>
      </w:r>
    </w:p>
    <w:p w14:paraId="588DE4F0" w14:textId="77777777" w:rsidR="00E26F2A" w:rsidRPr="00CF48B0" w:rsidRDefault="00E26F2A">
      <w:pPr>
        <w:autoSpaceDE w:val="0"/>
        <w:autoSpaceDN w:val="0"/>
        <w:ind w:leftChars="137" w:left="861" w:hangingChars="223" w:hanging="550"/>
        <w:textAlignment w:val="baseline"/>
        <w:rPr>
          <w:rFonts w:ascii="ＭＳ 明朝" w:hAnsi="ＭＳ 明朝"/>
          <w:spacing w:val="10"/>
        </w:rPr>
      </w:pPr>
    </w:p>
    <w:p w14:paraId="5694B270" w14:textId="77777777" w:rsidR="00E26F2A" w:rsidRPr="00CF48B0" w:rsidRDefault="00B56AAD" w:rsidP="003F3ABA">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ロ－１３－（１）都市防災推進事業</w:t>
      </w:r>
    </w:p>
    <w:p w14:paraId="218E5811" w14:textId="77777777" w:rsidR="00E26F2A" w:rsidRPr="00CF48B0" w:rsidRDefault="00B56AAD">
      <w:pPr>
        <w:suppressAutoHyphens/>
        <w:autoSpaceDE w:val="0"/>
        <w:autoSpaceDN w:val="0"/>
        <w:ind w:leftChars="200" w:left="453" w:firstLineChars="100" w:firstLine="227"/>
        <w:jc w:val="left"/>
        <w:textAlignment w:val="baseline"/>
      </w:pPr>
      <w:r w:rsidRPr="00CF48B0">
        <w:rPr>
          <w:rFonts w:hint="eastAsia"/>
        </w:rPr>
        <w:t>わが国の都市構造を安全で安心な都市生活を実現できるものへと再構築するため、市街地の防災性の向上及び被災地の早期復興を図るため行われる、次に掲げる事業をいう。</w:t>
      </w:r>
    </w:p>
    <w:p w14:paraId="6CD554CC" w14:textId="77777777" w:rsidR="00E26F2A" w:rsidRPr="00CF48B0" w:rsidRDefault="00B56AAD">
      <w:pPr>
        <w:suppressAutoHyphens/>
        <w:autoSpaceDE w:val="0"/>
        <w:autoSpaceDN w:val="0"/>
        <w:ind w:leftChars="200" w:left="453"/>
        <w:jc w:val="left"/>
        <w:textAlignment w:val="baseline"/>
      </w:pPr>
      <w:r w:rsidRPr="00CF48B0">
        <w:rPr>
          <w:rFonts w:hint="eastAsia"/>
        </w:rPr>
        <w:t>①　都市防災総合推進事業</w:t>
      </w:r>
    </w:p>
    <w:p w14:paraId="4F230108" w14:textId="77777777" w:rsidR="00E26F2A" w:rsidRPr="00CF48B0" w:rsidRDefault="00B56AAD">
      <w:pPr>
        <w:suppressAutoHyphens/>
        <w:autoSpaceDE w:val="0"/>
        <w:autoSpaceDN w:val="0"/>
        <w:ind w:leftChars="300" w:left="680" w:firstLineChars="100" w:firstLine="227"/>
        <w:jc w:val="left"/>
        <w:textAlignment w:val="baseline"/>
      </w:pPr>
      <w:r w:rsidRPr="00CF48B0">
        <w:rPr>
          <w:rFonts w:hint="eastAsia"/>
        </w:rPr>
        <w:t>市街地の防災性の向上及び被災地の早期復興を図るため、都市の防災構造化、住民の意識向上、被災地における復興まちづくり等を総合的に推進する事業</w:t>
      </w:r>
    </w:p>
    <w:p w14:paraId="0CEB718B" w14:textId="77777777" w:rsidR="00E26F2A" w:rsidRPr="00CF48B0" w:rsidRDefault="00B56AAD">
      <w:pPr>
        <w:pStyle w:val="a0"/>
        <w:autoSpaceDE w:val="0"/>
        <w:autoSpaceDN w:val="0"/>
        <w:adjustRightInd w:val="0"/>
        <w:ind w:leftChars="200" w:left="453"/>
        <w:textAlignment w:val="baseline"/>
      </w:pPr>
      <w:r w:rsidRPr="00CF48B0">
        <w:rPr>
          <w:rFonts w:hint="eastAsia"/>
        </w:rPr>
        <w:t>②　宅地耐震化推進事業</w:t>
      </w:r>
    </w:p>
    <w:p w14:paraId="3F6F889C" w14:textId="71ADE3AB" w:rsidR="00E26F2A" w:rsidRPr="00CF48B0" w:rsidRDefault="00B56AAD">
      <w:pPr>
        <w:tabs>
          <w:tab w:val="left" w:pos="-5954"/>
        </w:tabs>
        <w:suppressAutoHyphens/>
        <w:autoSpaceDE w:val="0"/>
        <w:autoSpaceDN w:val="0"/>
        <w:ind w:leftChars="300" w:left="680" w:firstLineChars="100" w:firstLine="227"/>
        <w:jc w:val="left"/>
        <w:textAlignment w:val="baseline"/>
      </w:pPr>
      <w:r w:rsidRPr="00CF48B0">
        <w:rPr>
          <w:rFonts w:hint="eastAsia"/>
        </w:rPr>
        <w:t>大地震時等における大規模盛土造成地の滑動崩落及び宅地の液状化による被害を防止するため、大規模盛土造成地等の変動予測調査及び防止対策を推進する事業</w:t>
      </w:r>
    </w:p>
    <w:p w14:paraId="29E2AEC9" w14:textId="0ADE2784" w:rsidR="00857D3E" w:rsidRPr="00CF48B0" w:rsidRDefault="00857D3E" w:rsidP="00857D3E">
      <w:pPr>
        <w:pStyle w:val="a0"/>
        <w:autoSpaceDE w:val="0"/>
        <w:autoSpaceDN w:val="0"/>
        <w:adjustRightInd w:val="0"/>
        <w:ind w:leftChars="200" w:left="453"/>
        <w:textAlignment w:val="baseline"/>
      </w:pPr>
      <w:r w:rsidRPr="00CF48B0">
        <w:rPr>
          <w:rFonts w:hint="eastAsia"/>
        </w:rPr>
        <w:t>③　盛土緊急対策事業</w:t>
      </w:r>
    </w:p>
    <w:p w14:paraId="370409B0" w14:textId="544BB17F" w:rsidR="00857D3E" w:rsidRPr="00CF48B0" w:rsidRDefault="00857D3E">
      <w:pPr>
        <w:tabs>
          <w:tab w:val="left" w:pos="-5954"/>
        </w:tabs>
        <w:suppressAutoHyphens/>
        <w:autoSpaceDE w:val="0"/>
        <w:autoSpaceDN w:val="0"/>
        <w:ind w:leftChars="300" w:left="680" w:firstLineChars="100" w:firstLine="227"/>
        <w:jc w:val="left"/>
        <w:textAlignment w:val="baseline"/>
      </w:pPr>
      <w:r w:rsidRPr="00CF48B0">
        <w:rPr>
          <w:rFonts w:hint="eastAsia"/>
        </w:rPr>
        <w:t>盛土の崩落による被害を防止するため、盛土の安全性把握のための調査及び対策工事</w:t>
      </w:r>
      <w:r w:rsidR="00562DC1" w:rsidRPr="00CF48B0">
        <w:rPr>
          <w:rFonts w:hint="eastAsia"/>
        </w:rPr>
        <w:t>等</w:t>
      </w:r>
      <w:r w:rsidRPr="00CF48B0">
        <w:rPr>
          <w:rFonts w:hint="eastAsia"/>
        </w:rPr>
        <w:t>を推進する事業</w:t>
      </w:r>
    </w:p>
    <w:p w14:paraId="34D89B78" w14:textId="77777777" w:rsidR="00E26F2A" w:rsidRPr="00CF48B0" w:rsidRDefault="00E26F2A">
      <w:pPr>
        <w:autoSpaceDE w:val="0"/>
        <w:autoSpaceDN w:val="0"/>
        <w:adjustRightInd w:val="0"/>
        <w:ind w:leftChars="100" w:left="455" w:hangingChars="100" w:hanging="228"/>
        <w:textAlignment w:val="baseline"/>
        <w:rPr>
          <w:rFonts w:asciiTheme="majorEastAsia" w:eastAsiaTheme="majorEastAsia" w:hAnsiTheme="majorEastAsia"/>
          <w:b/>
        </w:rPr>
      </w:pPr>
    </w:p>
    <w:p w14:paraId="74D1196A" w14:textId="77777777" w:rsidR="00E26F2A" w:rsidRPr="00CF48B0" w:rsidRDefault="00B56AAD">
      <w:pPr>
        <w:autoSpaceDE w:val="0"/>
        <w:autoSpaceDN w:val="0"/>
        <w:adjustRightInd w:val="0"/>
        <w:ind w:leftChars="100" w:left="455"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ロ－１３－（２）市街地再開発事業等</w:t>
      </w:r>
    </w:p>
    <w:p w14:paraId="14C8FB03" w14:textId="77777777" w:rsidR="00E26F2A" w:rsidRPr="00CF48B0" w:rsidRDefault="00B56AAD">
      <w:pPr>
        <w:autoSpaceDE w:val="0"/>
        <w:autoSpaceDN w:val="0"/>
        <w:adjustRightInd w:val="0"/>
        <w:ind w:leftChars="200" w:left="453" w:firstLineChars="100" w:firstLine="227"/>
        <w:textAlignment w:val="baseline"/>
        <w:rPr>
          <w:rFonts w:ascii="ＭＳ 明朝" w:eastAsia="ＭＳ 明朝" w:hAnsi="ＭＳ 明朝"/>
        </w:rPr>
      </w:pPr>
      <w:r w:rsidRPr="00CF48B0">
        <w:rPr>
          <w:rFonts w:ascii="ＭＳ 明朝" w:hAnsi="ＭＳ 明朝" w:hint="eastAsia"/>
        </w:rPr>
        <w:t>防災上危険な老朽建築物が密集する地区等における土地の合理的かつ健全な高度利用と都市機能の更新を図るため行われる、市街地再開発事業、住宅街区整備事業、防災街区整備事業及び都市再開発支援事業の中で密集市街地の整備改善等、市街地の防災性の向上に資するものに限る。</w:t>
      </w:r>
    </w:p>
    <w:p w14:paraId="7D524D2C" w14:textId="77777777" w:rsidR="00E26F2A" w:rsidRPr="00CF48B0" w:rsidRDefault="00E26F2A">
      <w:pPr>
        <w:autoSpaceDE w:val="0"/>
        <w:autoSpaceDN w:val="0"/>
        <w:ind w:leftChars="100" w:left="455" w:hangingChars="100" w:hanging="228"/>
        <w:rPr>
          <w:rFonts w:asciiTheme="majorEastAsia" w:eastAsiaTheme="majorEastAsia" w:hAnsiTheme="majorEastAsia"/>
          <w:b/>
        </w:rPr>
      </w:pPr>
    </w:p>
    <w:p w14:paraId="59677BD5"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ロ－１３－（４）暮らし・にぎわい再生事業</w:t>
      </w:r>
    </w:p>
    <w:p w14:paraId="7206751D" w14:textId="77777777" w:rsidR="00E26F2A" w:rsidRPr="00CF48B0" w:rsidRDefault="00B56AAD">
      <w:pPr>
        <w:autoSpaceDE w:val="0"/>
        <w:autoSpaceDN w:val="0"/>
        <w:ind w:leftChars="200" w:left="453" w:firstLineChars="100" w:firstLine="227"/>
      </w:pPr>
      <w:r w:rsidRPr="00CF48B0">
        <w:rPr>
          <w:rFonts w:hint="eastAsia"/>
        </w:rPr>
        <w:t>都市機能のまちなか立地、空きビルの再生及び多目的広場等の整備並びに関連空間整備及び計画コーディネートに関する事業の中で密集市街地の整備改善等、市街地の防災性の向上に資するものに限る。</w:t>
      </w:r>
    </w:p>
    <w:p w14:paraId="7CC7D876" w14:textId="77777777" w:rsidR="00E26F2A" w:rsidRPr="00CF48B0" w:rsidRDefault="00E26F2A">
      <w:pPr>
        <w:autoSpaceDE w:val="0"/>
        <w:autoSpaceDN w:val="0"/>
      </w:pPr>
    </w:p>
    <w:p w14:paraId="19C81BAF"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ロ－１３－（６）都市再生区画整理事業</w:t>
      </w:r>
    </w:p>
    <w:p w14:paraId="2CDAC2F2" w14:textId="77777777" w:rsidR="00E26F2A" w:rsidRPr="00CF48B0" w:rsidRDefault="00B56AAD">
      <w:pPr>
        <w:autoSpaceDE w:val="0"/>
        <w:autoSpaceDN w:val="0"/>
        <w:ind w:leftChars="200" w:left="453" w:firstLineChars="100" w:firstLine="227"/>
      </w:pPr>
      <w:r w:rsidRPr="00CF48B0">
        <w:rPr>
          <w:rFonts w:hint="eastAsia"/>
        </w:rPr>
        <w:t>防災上危険な密集市街地及び空洞化が進行する中心市街地等都市基盤が脆弱で整備の必要な既成市街地の再生並びに被災した市街地の復興等を推進するため行われる都市再生事業計画案作成事業、都市再生土地区画整理事業、被災市街地復興土地区画整理事業及び緊急防災空地整備事業の中で安全市街地形成重点地区に該当する等、市街地の防災性の向上に資するものに限る。</w:t>
      </w:r>
    </w:p>
    <w:p w14:paraId="12E0995E" w14:textId="77777777" w:rsidR="0019797D" w:rsidRPr="00CF48B0" w:rsidRDefault="0019797D" w:rsidP="0019797D">
      <w:pPr>
        <w:autoSpaceDE w:val="0"/>
        <w:autoSpaceDN w:val="0"/>
        <w:ind w:leftChars="200" w:left="453" w:firstLineChars="100" w:firstLine="227"/>
      </w:pPr>
    </w:p>
    <w:p w14:paraId="4D68672A" w14:textId="77777777" w:rsidR="0019797D" w:rsidRPr="00CF48B0" w:rsidRDefault="0019797D" w:rsidP="0019797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ロ－１３－（８）都市・地域交通戦略推進事業</w:t>
      </w:r>
    </w:p>
    <w:p w14:paraId="394AA30E" w14:textId="77777777" w:rsidR="0019797D" w:rsidRPr="00CF48B0" w:rsidRDefault="0019797D" w:rsidP="0019797D">
      <w:pPr>
        <w:autoSpaceDE w:val="0"/>
        <w:autoSpaceDN w:val="0"/>
        <w:ind w:leftChars="200" w:left="453" w:firstLineChars="100" w:firstLine="227"/>
      </w:pPr>
      <w:r w:rsidRPr="00CF48B0">
        <w:rPr>
          <w:rFonts w:hint="eastAsia"/>
        </w:rPr>
        <w:t>徒歩、自転車、自動車、公共交通など多様なモードの連携が図られた、自由通路、地下街、駐車場等の公共的空間や公共交通などからなる都市の交通システムを明確な政策目的に基づいて総合的に整備し、都市交通の円滑化を図るとともに、都市施設整備や土地利用の再編により、都市再生を推進するために行われる都市交通システム整備事業のうち防災・安全対策のために特に必要と認められる事業。</w:t>
      </w:r>
    </w:p>
    <w:p w14:paraId="5F75847F" w14:textId="0F7B9B99" w:rsidR="00E26F2A" w:rsidRPr="00CF48B0" w:rsidRDefault="00B56AAD" w:rsidP="0019797D">
      <w:pPr>
        <w:autoSpaceDE w:val="0"/>
        <w:autoSpaceDN w:val="0"/>
        <w:ind w:left="227" w:hangingChars="100" w:hanging="227"/>
        <w:rPr>
          <w:rFonts w:asciiTheme="majorHAnsi" w:eastAsiaTheme="majorEastAsia" w:hAnsiTheme="majorHAnsi"/>
          <w:b/>
        </w:rPr>
      </w:pPr>
      <w:r w:rsidRPr="00CF48B0">
        <w:br/>
      </w:r>
      <w:r w:rsidRPr="00CF48B0">
        <w:rPr>
          <w:rFonts w:asciiTheme="majorHAnsi" w:eastAsiaTheme="majorEastAsia" w:hAnsiTheme="majorHAnsi" w:hint="eastAsia"/>
          <w:b/>
        </w:rPr>
        <w:t>ロ－１３－（９）　津波防災拠点整備事業</w:t>
      </w:r>
    </w:p>
    <w:p w14:paraId="3A68DA06" w14:textId="77777777" w:rsidR="00E26F2A" w:rsidRPr="00CF48B0" w:rsidRDefault="00B56AAD">
      <w:pPr>
        <w:autoSpaceDE w:val="0"/>
        <w:autoSpaceDN w:val="0"/>
        <w:ind w:leftChars="200" w:left="453" w:firstLineChars="100" w:firstLine="227"/>
      </w:pPr>
      <w:r w:rsidRPr="00CF48B0">
        <w:rPr>
          <w:rFonts w:hint="eastAsia"/>
        </w:rPr>
        <w:t>南海トラフ地震の津波により甚大な被害が想定される地域において、都市の津波からの防災性を高める拠点となる市街地（津波防災地域づくりに関する法律の「一団地の津波防災拠点市街地形成施設」として、都市計画決定されたものに限る。以下「津波防災拠点」という。）を整備するために支援を行う事業をいう。</w:t>
      </w:r>
    </w:p>
    <w:p w14:paraId="6380E282" w14:textId="77777777" w:rsidR="00E26F2A" w:rsidRPr="00CF48B0" w:rsidRDefault="00E26F2A">
      <w:pPr>
        <w:autoSpaceDE w:val="0"/>
        <w:autoSpaceDN w:val="0"/>
      </w:pPr>
    </w:p>
    <w:p w14:paraId="627E764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ロ－１３－（１０）　防災・省エネまちづくり緊急促進事業</w:t>
      </w:r>
    </w:p>
    <w:p w14:paraId="288BA46F" w14:textId="282E6C1A" w:rsidR="00E26F2A" w:rsidRPr="00CF48B0" w:rsidRDefault="00B56AAD">
      <w:pPr>
        <w:autoSpaceDE w:val="0"/>
        <w:autoSpaceDN w:val="0"/>
        <w:ind w:leftChars="200" w:left="453" w:firstLineChars="100" w:firstLine="227"/>
      </w:pPr>
      <w:r w:rsidRPr="00CF48B0">
        <w:rPr>
          <w:rFonts w:hint="eastAsia"/>
        </w:rPr>
        <w:t>防災性能や省エネルギー性能の向上といった緊急的な政策課題に対応した質の高い施設建築物等の整備に関する事業及びこれらに附帯する事業</w:t>
      </w:r>
      <w:r w:rsidR="00CE369A" w:rsidRPr="00CF48B0">
        <w:rPr>
          <w:rFonts w:hint="eastAsia"/>
        </w:rPr>
        <w:t>並びに地権者の生活再建に支障を来たさないようにするために、建設工事費高騰の影響を受けた事業について支援する事業</w:t>
      </w:r>
      <w:r w:rsidRPr="00CF48B0">
        <w:rPr>
          <w:rFonts w:hint="eastAsia"/>
        </w:rPr>
        <w:t>をいう。</w:t>
      </w:r>
    </w:p>
    <w:p w14:paraId="103003BA" w14:textId="77777777" w:rsidR="00E26F2A" w:rsidRPr="00CF48B0" w:rsidRDefault="00E26F2A">
      <w:pPr>
        <w:autoSpaceDE w:val="0"/>
        <w:autoSpaceDN w:val="0"/>
        <w:textAlignment w:val="baseline"/>
        <w:rPr>
          <w:rFonts w:ascii="Times New Roman" w:hAnsi="Times New Roman"/>
        </w:rPr>
      </w:pPr>
    </w:p>
    <w:p w14:paraId="1D0BC266"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ロ－１３－（１１）　集約都市開発支援事業</w:t>
      </w:r>
    </w:p>
    <w:p w14:paraId="672D9600" w14:textId="77777777" w:rsidR="00E26F2A" w:rsidRPr="00CF48B0" w:rsidRDefault="00B56AAD">
      <w:pPr>
        <w:autoSpaceDE w:val="0"/>
        <w:autoSpaceDN w:val="0"/>
        <w:ind w:leftChars="200" w:left="453" w:firstLineChars="100" w:firstLine="227"/>
      </w:pPr>
      <w:r w:rsidRPr="00CF48B0">
        <w:rPr>
          <w:rFonts w:hint="eastAsia"/>
        </w:rPr>
        <w:t>低炭素まちづくり計画の区域内で実施される認定集約都市開発事業及び同事業と関連して実施される事業を一体的に支援する事業の中で密集市街地の整備改善等、市街地の防災性の向上に資するものに限る。</w:t>
      </w:r>
    </w:p>
    <w:p w14:paraId="5AE05AC3" w14:textId="3344AAC0" w:rsidR="00E26F2A" w:rsidRPr="00CF48B0" w:rsidRDefault="00E26F2A"/>
    <w:p w14:paraId="561DD8CD" w14:textId="77777777" w:rsidR="00CC15AF" w:rsidRPr="00CF48B0" w:rsidRDefault="00CC15AF" w:rsidP="00CC15AF">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ロ－１３－（１２）都市安全確保拠点整備事業</w:t>
      </w:r>
    </w:p>
    <w:p w14:paraId="52131686" w14:textId="48579FDE" w:rsidR="00CC15AF" w:rsidRPr="00CF48B0" w:rsidRDefault="00CC15AF" w:rsidP="00CC15AF">
      <w:pPr>
        <w:autoSpaceDE w:val="0"/>
        <w:autoSpaceDN w:val="0"/>
        <w:ind w:leftChars="200" w:left="453" w:firstLineChars="100" w:firstLine="227"/>
      </w:pPr>
      <w:r w:rsidRPr="00CF48B0">
        <w:rPr>
          <w:rFonts w:hint="eastAsia"/>
        </w:rPr>
        <w:t>溢水、湛水、津波、高潮その他の自然現象による災害のおそれが著しく、かつ、当該災害が発生した場合に居住者等の安全を確保する必要性が高いと認められる区域において、災害時に都市の機能を維持するための拠点市街地（都市計画法第11条第１項第10号に規定する「一団地の都市安全確保拠点施設」に限る。）を整備するために支援を行う事業をいう。</w:t>
      </w:r>
    </w:p>
    <w:p w14:paraId="649CD306" w14:textId="77777777" w:rsidR="00562DC1" w:rsidRPr="00CF48B0" w:rsidRDefault="00562DC1" w:rsidP="00CC15AF">
      <w:pPr>
        <w:autoSpaceDE w:val="0"/>
        <w:autoSpaceDN w:val="0"/>
        <w:ind w:leftChars="200" w:left="453" w:firstLineChars="100" w:firstLine="227"/>
      </w:pPr>
    </w:p>
    <w:p w14:paraId="1C8DA225" w14:textId="0C97D19E" w:rsidR="00562DC1" w:rsidRPr="00CF48B0" w:rsidRDefault="00562DC1" w:rsidP="00562DC1">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ロ－１３－（１３）無電柱化まちづくり促進事業</w:t>
      </w:r>
    </w:p>
    <w:p w14:paraId="00921F5D" w14:textId="2680F870" w:rsidR="00562DC1" w:rsidRPr="00CF48B0" w:rsidRDefault="00562DC1" w:rsidP="00562DC1">
      <w:pPr>
        <w:autoSpaceDE w:val="0"/>
        <w:autoSpaceDN w:val="0"/>
        <w:ind w:leftChars="200" w:left="453" w:firstLineChars="100" w:firstLine="227"/>
      </w:pPr>
      <w:r w:rsidRPr="00CF48B0">
        <w:rPr>
          <w:rFonts w:hint="eastAsia"/>
        </w:rPr>
        <w:t>新設電柱の抑制を図るため、市街地開発事業等において電線共同溝方式によらずに行われる無電柱化事業（人口集中地区における無電柱化等、市街地の防災性向上に資するものに限る。）をいう。</w:t>
      </w:r>
    </w:p>
    <w:p w14:paraId="06ABAEA0" w14:textId="77777777" w:rsidR="00562DC1" w:rsidRPr="00CF48B0" w:rsidRDefault="00562DC1" w:rsidP="00CC15AF">
      <w:pPr>
        <w:autoSpaceDE w:val="0"/>
        <w:autoSpaceDN w:val="0"/>
        <w:ind w:leftChars="200" w:left="453" w:firstLineChars="100" w:firstLine="227"/>
      </w:pPr>
    </w:p>
    <w:p w14:paraId="063FA86B" w14:textId="77777777" w:rsidR="00CC15AF" w:rsidRPr="00CF48B0" w:rsidRDefault="00CC15AF"/>
    <w:p w14:paraId="6C06BFBB" w14:textId="77777777" w:rsidR="00E26F2A" w:rsidRPr="00CF48B0" w:rsidRDefault="00B56AAD">
      <w:pPr>
        <w:pStyle w:val="3"/>
      </w:pPr>
      <w:bookmarkStart w:id="98" w:name="_Toc348951099"/>
      <w:bookmarkStart w:id="99" w:name="_Ref355910601"/>
      <w:bookmarkStart w:id="100" w:name="_Ref355910969"/>
      <w:bookmarkStart w:id="101" w:name="_Toc130988013"/>
      <w:r w:rsidRPr="00CF48B0">
        <w:rPr>
          <w:rFonts w:hint="eastAsia"/>
        </w:rPr>
        <w:t>ロ－１４　都市水環境整備事業</w:t>
      </w:r>
      <w:bookmarkEnd w:id="98"/>
      <w:bookmarkEnd w:id="99"/>
      <w:bookmarkEnd w:id="100"/>
      <w:bookmarkEnd w:id="101"/>
    </w:p>
    <w:p w14:paraId="59F6616B" w14:textId="77777777" w:rsidR="00E26F2A" w:rsidRPr="00CF48B0" w:rsidRDefault="00B56AAD">
      <w:pPr>
        <w:autoSpaceDE w:val="0"/>
        <w:autoSpaceDN w:val="0"/>
        <w:ind w:firstLineChars="200" w:firstLine="453"/>
        <w:textAlignment w:val="baseline"/>
        <w:rPr>
          <w:rFonts w:asciiTheme="majorEastAsia" w:eastAsiaTheme="majorEastAsia" w:hAnsiTheme="majorEastAsia"/>
        </w:rPr>
      </w:pPr>
      <w:r w:rsidRPr="00CF48B0">
        <w:rPr>
          <w:rFonts w:hint="eastAsia"/>
        </w:rPr>
        <w:t>良好な都市の水環境の保全又は創出に関する事業</w:t>
      </w:r>
    </w:p>
    <w:p w14:paraId="5C0422B5" w14:textId="77777777" w:rsidR="00E26F2A" w:rsidRPr="00CF48B0" w:rsidRDefault="00E26F2A">
      <w:pPr>
        <w:autoSpaceDE w:val="0"/>
        <w:autoSpaceDN w:val="0"/>
        <w:ind w:firstLineChars="100" w:firstLine="227"/>
        <w:rPr>
          <w:rFonts w:asciiTheme="majorEastAsia" w:eastAsiaTheme="majorEastAsia" w:hAnsiTheme="majorEastAsia"/>
        </w:rPr>
      </w:pPr>
    </w:p>
    <w:p w14:paraId="25B4559E"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ロ－１４－（１）都市水環境整備下水道事業</w:t>
      </w:r>
    </w:p>
    <w:p w14:paraId="12455C67" w14:textId="77777777" w:rsidR="00E26F2A" w:rsidRPr="00CF48B0" w:rsidRDefault="00B56AAD">
      <w:pPr>
        <w:autoSpaceDE w:val="0"/>
        <w:autoSpaceDN w:val="0"/>
        <w:ind w:leftChars="200" w:left="453" w:firstLineChars="100" w:firstLine="227"/>
      </w:pPr>
      <w:r w:rsidRPr="00CF48B0">
        <w:rPr>
          <w:rFonts w:hint="eastAsia"/>
        </w:rPr>
        <w:t>良好な都市水環境の保全・創出を図るため、河川事業等との連携を図りつつ実施する下水道事業のうち防災・安全対策のために特に必要と認められる事業をいう。</w:t>
      </w:r>
    </w:p>
    <w:p w14:paraId="09F69245" w14:textId="77777777" w:rsidR="00E26F2A" w:rsidRPr="00CF48B0" w:rsidRDefault="00E26F2A">
      <w:pPr>
        <w:widowControl/>
        <w:autoSpaceDE w:val="0"/>
        <w:autoSpaceDN w:val="0"/>
        <w:ind w:firstLineChars="18" w:firstLine="41"/>
        <w:jc w:val="left"/>
      </w:pPr>
    </w:p>
    <w:p w14:paraId="5356130B"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ロ－１４－（２）統合河川環境整備事業</w:t>
      </w:r>
    </w:p>
    <w:p w14:paraId="28256CC2" w14:textId="77777777" w:rsidR="00E26F2A" w:rsidRPr="00CF48B0" w:rsidRDefault="00B56AAD">
      <w:pPr>
        <w:pStyle w:val="ac"/>
        <w:autoSpaceDE w:val="0"/>
        <w:autoSpaceDN w:val="0"/>
        <w:ind w:leftChars="200" w:left="453"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良好な河川環境を保全・復元及び創出することを目的に、</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汚濁の著しい河川の水質改善、</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魚類の遡上・降下環境の改善、</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自然環境が著しく阻害されている河川の自然環境の再生、</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河川環境教育の場として、又は地域のまちづくりに係る取組みと一体となって治水上及び河川利用上の安全・安心に係る河川管理施設の整備を行う事業のうち防災・安全対策のために特に必要と認められる事業をいう。</w:t>
      </w:r>
    </w:p>
    <w:p w14:paraId="3ECA0733" w14:textId="77777777" w:rsidR="00E26F2A" w:rsidRPr="00CF48B0" w:rsidRDefault="00E26F2A">
      <w:pPr>
        <w:autoSpaceDE w:val="0"/>
        <w:autoSpaceDN w:val="0"/>
        <w:ind w:firstLineChars="100" w:firstLine="227"/>
        <w:rPr>
          <w:rFonts w:asciiTheme="majorEastAsia" w:eastAsiaTheme="majorEastAsia" w:hAnsiTheme="majorEastAsia"/>
        </w:rPr>
      </w:pPr>
    </w:p>
    <w:p w14:paraId="6782F642" w14:textId="77777777" w:rsidR="00E26F2A" w:rsidRPr="00CF48B0" w:rsidRDefault="00B56AAD">
      <w:pPr>
        <w:autoSpaceDE w:val="0"/>
        <w:autoSpaceDN w:val="0"/>
        <w:ind w:leftChars="100" w:left="227"/>
        <w:rPr>
          <w:rFonts w:asciiTheme="majorEastAsia" w:eastAsiaTheme="majorEastAsia" w:hAnsiTheme="majorEastAsia"/>
          <w:b/>
        </w:rPr>
      </w:pPr>
      <w:r w:rsidRPr="00CF48B0">
        <w:rPr>
          <w:rFonts w:asciiTheme="majorEastAsia" w:eastAsiaTheme="majorEastAsia" w:hAnsiTheme="majorEastAsia" w:hint="eastAsia"/>
          <w:b/>
        </w:rPr>
        <w:t>ロ－１４－（３）下水道関連特定治水施設整備事業</w:t>
      </w:r>
    </w:p>
    <w:p w14:paraId="262E2DCD" w14:textId="77777777" w:rsidR="00E26F2A" w:rsidRPr="00CF48B0" w:rsidRDefault="00B56AAD">
      <w:pPr>
        <w:autoSpaceDE w:val="0"/>
        <w:autoSpaceDN w:val="0"/>
        <w:ind w:leftChars="200" w:left="453" w:firstLineChars="100" w:firstLine="227"/>
        <w:rPr>
          <w:rFonts w:asciiTheme="majorEastAsia" w:eastAsiaTheme="majorEastAsia" w:hAnsiTheme="majorEastAsia"/>
        </w:rPr>
      </w:pPr>
      <w:r w:rsidRPr="00CF48B0">
        <w:t>(1)</w:t>
      </w:r>
      <w:r w:rsidRPr="00CF48B0">
        <w:rPr>
          <w:rFonts w:hint="eastAsia"/>
        </w:rPr>
        <w:t>河川の流下能力が不足しているため、下水道事業による雨水対策が十分に効果を上げられない地域に係る治水事業及び</w:t>
      </w:r>
      <w:r w:rsidRPr="00CF48B0">
        <w:t>(2)</w:t>
      </w:r>
      <w:r w:rsidRPr="00CF48B0">
        <w:rPr>
          <w:rFonts w:hint="eastAsia"/>
        </w:rPr>
        <w:t>公共用水域の水環境の改善のため、下水道事業と協調して行う治水事業であり、事業効果の早期発現が見込まれる事業をいう</w:t>
      </w:r>
      <w:r w:rsidRPr="00CF48B0">
        <w:rPr>
          <w:rFonts w:asciiTheme="majorEastAsia" w:eastAsiaTheme="majorEastAsia" w:hAnsiTheme="majorEastAsia" w:hint="eastAsia"/>
        </w:rPr>
        <w:t>。</w:t>
      </w:r>
    </w:p>
    <w:p w14:paraId="549FD38F" w14:textId="77777777" w:rsidR="00E26F2A" w:rsidRPr="00CF48B0" w:rsidRDefault="00E26F2A">
      <w:pPr>
        <w:autoSpaceDE w:val="0"/>
        <w:autoSpaceDN w:val="0"/>
        <w:rPr>
          <w:rFonts w:asciiTheme="majorEastAsia" w:eastAsiaTheme="majorEastAsia" w:hAnsiTheme="majorEastAsia"/>
        </w:rPr>
      </w:pPr>
    </w:p>
    <w:p w14:paraId="1283F6BC" w14:textId="77777777" w:rsidR="00E26F2A" w:rsidRPr="00CF48B0" w:rsidRDefault="00B56AAD">
      <w:pPr>
        <w:pStyle w:val="3"/>
      </w:pPr>
      <w:bookmarkStart w:id="102" w:name="_Ref355910608"/>
      <w:bookmarkStart w:id="103" w:name="_Ref355910974"/>
      <w:bookmarkStart w:id="104" w:name="_Toc130988014"/>
      <w:r w:rsidRPr="00CF48B0">
        <w:rPr>
          <w:rFonts w:hint="eastAsia"/>
        </w:rPr>
        <w:t>ロ－１５　地域住宅計画に基づく事業</w:t>
      </w:r>
      <w:bookmarkEnd w:id="102"/>
      <w:bookmarkEnd w:id="103"/>
      <w:bookmarkEnd w:id="104"/>
    </w:p>
    <w:p w14:paraId="6B9D3F58" w14:textId="77777777" w:rsidR="00E26F2A" w:rsidRPr="00CF48B0" w:rsidRDefault="00B56AAD">
      <w:pPr>
        <w:pStyle w:val="a8"/>
        <w:autoSpaceDE w:val="0"/>
        <w:autoSpaceDN w:val="0"/>
        <w:ind w:leftChars="100" w:left="227" w:firstLineChars="100" w:firstLine="227"/>
        <w:rPr>
          <w:spacing w:val="10"/>
          <w:sz w:val="24"/>
        </w:rPr>
      </w:pPr>
      <w:r w:rsidRPr="00CF48B0">
        <w:rPr>
          <w:rFonts w:hint="eastAsia"/>
          <w:sz w:val="24"/>
        </w:rPr>
        <w:t>地域住宅法第６条第１項の地域住宅計画に基づく事業等</w:t>
      </w:r>
    </w:p>
    <w:p w14:paraId="0A9403E4" w14:textId="77777777" w:rsidR="00E26F2A" w:rsidRPr="00CF48B0" w:rsidRDefault="00E26F2A">
      <w:pPr>
        <w:pStyle w:val="a8"/>
        <w:autoSpaceDE w:val="0"/>
        <w:autoSpaceDN w:val="0"/>
        <w:rPr>
          <w:sz w:val="24"/>
        </w:rPr>
      </w:pPr>
    </w:p>
    <w:p w14:paraId="6B65EB1C" w14:textId="77777777" w:rsidR="00E26F2A" w:rsidRPr="00CF48B0" w:rsidRDefault="00B56AAD">
      <w:pPr>
        <w:pStyle w:val="a8"/>
        <w:autoSpaceDE w:val="0"/>
        <w:autoSpaceDN w:val="0"/>
        <w:ind w:firstLineChars="100" w:firstLine="228"/>
        <w:rPr>
          <w:rFonts w:asciiTheme="majorEastAsia" w:eastAsiaTheme="majorEastAsia" w:hAnsiTheme="majorEastAsia"/>
          <w:b/>
          <w:spacing w:val="10"/>
          <w:sz w:val="24"/>
        </w:rPr>
      </w:pPr>
      <w:r w:rsidRPr="00CF48B0">
        <w:rPr>
          <w:rFonts w:asciiTheme="majorEastAsia" w:eastAsiaTheme="majorEastAsia" w:hAnsiTheme="majorEastAsia" w:hint="eastAsia"/>
          <w:b/>
          <w:sz w:val="24"/>
        </w:rPr>
        <w:t>ロ－１５</w:t>
      </w:r>
      <w:r w:rsidRPr="00CF48B0">
        <w:rPr>
          <w:rFonts w:asciiTheme="majorEastAsia" w:eastAsiaTheme="majorEastAsia" w:hAnsiTheme="majorEastAsia" w:hint="eastAsia"/>
          <w:b/>
          <w:spacing w:val="10"/>
          <w:sz w:val="24"/>
        </w:rPr>
        <w:t>－（１）地域住宅計画に基づく事業</w:t>
      </w:r>
    </w:p>
    <w:p w14:paraId="3FF99499"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地域住宅計画に基づく地域住宅法第６条第２項第１号及び第２号の事業等のうち防災・安全対策のために特に必要と認められる事業をいう。</w:t>
      </w:r>
    </w:p>
    <w:p w14:paraId="64C67C22" w14:textId="77777777" w:rsidR="00E26F2A" w:rsidRPr="00CF48B0" w:rsidRDefault="00E26F2A">
      <w:pPr>
        <w:pStyle w:val="a8"/>
        <w:autoSpaceDE w:val="0"/>
        <w:autoSpaceDN w:val="0"/>
        <w:rPr>
          <w:sz w:val="24"/>
        </w:rPr>
      </w:pPr>
    </w:p>
    <w:p w14:paraId="2D951A4A" w14:textId="77777777" w:rsidR="00E26F2A" w:rsidRPr="00CF48B0" w:rsidRDefault="00B56AAD">
      <w:pPr>
        <w:pStyle w:val="3"/>
      </w:pPr>
      <w:bookmarkStart w:id="105" w:name="_Ref355910614"/>
      <w:bookmarkStart w:id="106" w:name="_Ref355910686"/>
      <w:bookmarkStart w:id="107" w:name="_Ref355910980"/>
      <w:bookmarkStart w:id="108" w:name="_Toc130988015"/>
      <w:r w:rsidRPr="00CF48B0">
        <w:rPr>
          <w:rFonts w:hint="eastAsia"/>
        </w:rPr>
        <w:t>ロ－１６　住環境整備事業</w:t>
      </w:r>
      <w:bookmarkEnd w:id="105"/>
      <w:bookmarkEnd w:id="106"/>
      <w:bookmarkEnd w:id="107"/>
      <w:bookmarkEnd w:id="108"/>
    </w:p>
    <w:p w14:paraId="4C1E5EFA" w14:textId="77777777" w:rsidR="00E26F2A" w:rsidRPr="00CF48B0" w:rsidRDefault="00B56AAD">
      <w:pPr>
        <w:pStyle w:val="a8"/>
        <w:autoSpaceDE w:val="0"/>
        <w:autoSpaceDN w:val="0"/>
        <w:ind w:leftChars="100" w:left="227" w:firstLineChars="100" w:firstLine="227"/>
        <w:rPr>
          <w:spacing w:val="10"/>
          <w:sz w:val="24"/>
        </w:rPr>
      </w:pPr>
      <w:r w:rsidRPr="00CF48B0">
        <w:rPr>
          <w:rFonts w:hint="eastAsia"/>
          <w:sz w:val="24"/>
        </w:rPr>
        <w:t>良好な居住環境の整備に関する事業</w:t>
      </w:r>
    </w:p>
    <w:p w14:paraId="442E6B58" w14:textId="77777777" w:rsidR="00E26F2A" w:rsidRPr="00CF48B0" w:rsidRDefault="00E26F2A">
      <w:pPr>
        <w:widowControl/>
        <w:autoSpaceDE w:val="0"/>
        <w:autoSpaceDN w:val="0"/>
        <w:ind w:firstLineChars="18" w:firstLine="41"/>
        <w:jc w:val="left"/>
      </w:pPr>
    </w:p>
    <w:p w14:paraId="43D8F698"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ロ－１６－（１）市街地再開発事業</w:t>
      </w:r>
    </w:p>
    <w:p w14:paraId="75790712"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都市再開発法（昭和４４年法律第３８号）第２条第１号に規定する市街地再開発事業（密集市街地の整備改善等市街地の防災性の向上に資するものに限る。）をいう。</w:t>
      </w:r>
    </w:p>
    <w:p w14:paraId="3F114649" w14:textId="77777777" w:rsidR="00E26F2A" w:rsidRPr="00CF48B0" w:rsidRDefault="00E26F2A">
      <w:pPr>
        <w:pStyle w:val="a8"/>
        <w:autoSpaceDE w:val="0"/>
        <w:autoSpaceDN w:val="0"/>
        <w:rPr>
          <w:sz w:val="24"/>
        </w:rPr>
      </w:pPr>
    </w:p>
    <w:p w14:paraId="14C22508"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ロ－１６－（２）優良建築物等整備事業</w:t>
      </w:r>
    </w:p>
    <w:p w14:paraId="77135475"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優良な建築物及びこれと一体的に行われる空地等周辺整備並びにこれらに附帯する事業（津波避難施設の整備・耐震性が低い建築物の建替え等市街地の防災性・建築物の安全性の向上に資するものに限る。）をいう。</w:t>
      </w:r>
    </w:p>
    <w:p w14:paraId="3B9C0151" w14:textId="77777777" w:rsidR="00E26F2A" w:rsidRPr="00CF48B0" w:rsidRDefault="00E26F2A">
      <w:pPr>
        <w:pStyle w:val="a8"/>
        <w:autoSpaceDE w:val="0"/>
        <w:autoSpaceDN w:val="0"/>
        <w:rPr>
          <w:sz w:val="24"/>
        </w:rPr>
      </w:pPr>
    </w:p>
    <w:p w14:paraId="6AEB6128"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ロ－１６－（３）市街地総合再生施設整備</w:t>
      </w:r>
    </w:p>
    <w:p w14:paraId="62FB287A"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前２号に規定する各事業の総合的な推進のために必要な施設整備（前２号に掲げる事業に関連して実施するものに限る。）をいう。</w:t>
      </w:r>
    </w:p>
    <w:p w14:paraId="584CAE5B" w14:textId="77777777" w:rsidR="00E26F2A" w:rsidRPr="00CF48B0" w:rsidRDefault="00E26F2A">
      <w:pPr>
        <w:pStyle w:val="a8"/>
        <w:autoSpaceDE w:val="0"/>
        <w:autoSpaceDN w:val="0"/>
        <w:ind w:firstLineChars="100" w:firstLine="228"/>
        <w:rPr>
          <w:rFonts w:asciiTheme="majorEastAsia" w:eastAsiaTheme="majorEastAsia" w:hAnsiTheme="majorEastAsia"/>
          <w:b/>
          <w:sz w:val="24"/>
        </w:rPr>
      </w:pPr>
    </w:p>
    <w:p w14:paraId="10C9B154"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ロ－１６－（４）基本計画等作成等事業</w:t>
      </w:r>
    </w:p>
    <w:p w14:paraId="24A495F2"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前３号に規定する各事業等の推進のために必要となる基本計画等の作成等を行う事業（前３号に掲げる事業に関連して実施するものに限る。）をいう。</w:t>
      </w:r>
    </w:p>
    <w:p w14:paraId="591921C1" w14:textId="77777777" w:rsidR="00E26F2A" w:rsidRPr="00CF48B0" w:rsidRDefault="00E26F2A">
      <w:pPr>
        <w:pStyle w:val="a8"/>
        <w:autoSpaceDE w:val="0"/>
        <w:autoSpaceDN w:val="0"/>
        <w:rPr>
          <w:sz w:val="24"/>
        </w:rPr>
      </w:pPr>
    </w:p>
    <w:p w14:paraId="3430D5D6"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ロ－１６－（５）暮らし・にぎわい再生事業</w:t>
      </w:r>
    </w:p>
    <w:p w14:paraId="50883BB9" w14:textId="77777777" w:rsidR="00E26F2A" w:rsidRPr="00CF48B0" w:rsidRDefault="00B56AAD">
      <w:pPr>
        <w:autoSpaceDE w:val="0"/>
        <w:autoSpaceDN w:val="0"/>
        <w:ind w:leftChars="200" w:left="453" w:firstLineChars="100" w:firstLine="227"/>
      </w:pPr>
      <w:r w:rsidRPr="00CF48B0">
        <w:rPr>
          <w:rFonts w:hint="eastAsia"/>
        </w:rPr>
        <w:t>都市機能のまちなか立地、空きビルの再生及び多目的広場等の整備並びに関連空間整備及び計画コーディネートに関する事業（密集市街地の整備改善等市街地の防災性の向上に資するものに限る。）をいう。</w:t>
      </w:r>
    </w:p>
    <w:p w14:paraId="1567FEE7" w14:textId="77777777" w:rsidR="00E26F2A" w:rsidRPr="00CF48B0" w:rsidRDefault="00E26F2A">
      <w:pPr>
        <w:pStyle w:val="a8"/>
        <w:autoSpaceDE w:val="0"/>
        <w:autoSpaceDN w:val="0"/>
        <w:rPr>
          <w:sz w:val="24"/>
        </w:rPr>
      </w:pPr>
    </w:p>
    <w:p w14:paraId="51AA9D76" w14:textId="77777777" w:rsidR="00E26F2A" w:rsidRPr="00CF48B0" w:rsidRDefault="00B56AAD">
      <w:pPr>
        <w:pStyle w:val="a8"/>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ロ－１６－（６）バリアフリー環境整備促進事業</w:t>
      </w:r>
    </w:p>
    <w:p w14:paraId="675401AF" w14:textId="77777777" w:rsidR="007958CD" w:rsidRPr="00CF48B0" w:rsidRDefault="007958CD" w:rsidP="007958CD">
      <w:pPr>
        <w:pStyle w:val="a8"/>
        <w:autoSpaceDE w:val="0"/>
        <w:autoSpaceDN w:val="0"/>
        <w:ind w:leftChars="200" w:left="453" w:firstLineChars="100" w:firstLine="227"/>
        <w:rPr>
          <w:sz w:val="24"/>
        </w:rPr>
      </w:pPr>
      <w:r w:rsidRPr="00CF48B0">
        <w:rPr>
          <w:rFonts w:hint="eastAsia"/>
          <w:sz w:val="24"/>
        </w:rPr>
        <w:t>バリアフリー環境整備計画に従って行われる移動システム等の整備に関する事業（以下「移動システム等整備事業」という。）及び認定特定建築物の建築に関する事業（以下「認定特定建築物整備事業」という。）</w:t>
      </w:r>
      <w:r w:rsidRPr="00CF48B0">
        <w:rPr>
          <w:rFonts w:asciiTheme="minorEastAsia" w:hAnsiTheme="minorEastAsia" w:hint="eastAsia"/>
          <w:sz w:val="24"/>
        </w:rPr>
        <w:t>並びに特別特定建築物及びバリアフリー条例による規制の対象となった建築物のバリアフリー改修に関する事業（以下「既存建築物バリアフリー改修事業」という。）</w:t>
      </w:r>
      <w:r w:rsidRPr="00CF48B0">
        <w:rPr>
          <w:rFonts w:hint="eastAsia"/>
          <w:sz w:val="24"/>
        </w:rPr>
        <w:t>をいう。</w:t>
      </w:r>
    </w:p>
    <w:p w14:paraId="382D7D52" w14:textId="77777777" w:rsidR="00E26F2A" w:rsidRPr="00CF48B0" w:rsidRDefault="00E26F2A">
      <w:pPr>
        <w:pStyle w:val="a8"/>
        <w:autoSpaceDE w:val="0"/>
        <w:autoSpaceDN w:val="0"/>
        <w:ind w:firstLineChars="100" w:firstLine="227"/>
        <w:rPr>
          <w:rFonts w:asciiTheme="majorEastAsia" w:eastAsiaTheme="majorEastAsia" w:hAnsiTheme="majorEastAsia"/>
          <w:sz w:val="24"/>
        </w:rPr>
      </w:pPr>
    </w:p>
    <w:p w14:paraId="442D78FF"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ロ－１６－（８）住宅市街地総合整備事業</w:t>
      </w:r>
    </w:p>
    <w:p w14:paraId="1F87B00C"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住宅等の整備、公共施設の整備等に関する事業及びこれに附帯する事業、都心共同住宅供給事業、防災街区整備事業並びに都市再生住宅等の整備に関する事業（密集市街地の整備改善等住宅市街地の防災性の向上に資するものに限る。）をいう。</w:t>
      </w:r>
    </w:p>
    <w:p w14:paraId="337974EE" w14:textId="77777777" w:rsidR="00E26F2A" w:rsidRPr="00CF48B0" w:rsidRDefault="00E26F2A">
      <w:pPr>
        <w:widowControl/>
        <w:autoSpaceDE w:val="0"/>
        <w:autoSpaceDN w:val="0"/>
        <w:ind w:firstLineChars="18" w:firstLine="41"/>
        <w:jc w:val="left"/>
      </w:pPr>
    </w:p>
    <w:p w14:paraId="5587AD9E"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ロ－１６－（９）街なみ環境整備事業</w:t>
      </w:r>
    </w:p>
    <w:p w14:paraId="511C7A76"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協議会活動助成事業、整備方針策定事業、街なみ整備事業及び街なみ整備助成事業並びにこれらに附帯する事業のうち防災・安全対策のために特に必要と認められる事業をいう。</w:t>
      </w:r>
    </w:p>
    <w:p w14:paraId="4C92E891" w14:textId="77777777" w:rsidR="00E26F2A" w:rsidRPr="00CF48B0" w:rsidRDefault="00E26F2A">
      <w:pPr>
        <w:pStyle w:val="a8"/>
        <w:autoSpaceDE w:val="0"/>
        <w:autoSpaceDN w:val="0"/>
        <w:ind w:firstLineChars="100" w:firstLine="228"/>
        <w:rPr>
          <w:rFonts w:asciiTheme="majorEastAsia" w:eastAsiaTheme="majorEastAsia" w:hAnsiTheme="majorEastAsia"/>
          <w:b/>
          <w:sz w:val="24"/>
        </w:rPr>
      </w:pPr>
    </w:p>
    <w:p w14:paraId="3AF0EB80" w14:textId="77777777" w:rsidR="00E26F2A" w:rsidRPr="00CF48B0" w:rsidRDefault="00B56AAD">
      <w:pPr>
        <w:pStyle w:val="a8"/>
        <w:autoSpaceDE w:val="0"/>
        <w:autoSpaceDN w:val="0"/>
        <w:ind w:leftChars="100" w:left="227"/>
        <w:rPr>
          <w:sz w:val="24"/>
        </w:rPr>
      </w:pPr>
      <w:r w:rsidRPr="00CF48B0">
        <w:rPr>
          <w:rFonts w:asciiTheme="majorEastAsia" w:eastAsiaTheme="majorEastAsia" w:hAnsiTheme="majorEastAsia" w:hint="eastAsia"/>
          <w:b/>
          <w:sz w:val="24"/>
        </w:rPr>
        <w:t>ロ－１６－（１０）住宅市街地基盤整備事業</w:t>
      </w:r>
    </w:p>
    <w:p w14:paraId="47876BC2" w14:textId="77777777" w:rsidR="00E26F2A" w:rsidRPr="00CF48B0" w:rsidRDefault="00B56AAD">
      <w:pPr>
        <w:widowControl/>
        <w:autoSpaceDE w:val="0"/>
        <w:autoSpaceDN w:val="0"/>
        <w:ind w:leftChars="200" w:left="453" w:firstLineChars="100" w:firstLine="227"/>
        <w:jc w:val="left"/>
      </w:pPr>
      <w:r w:rsidRPr="00CF48B0">
        <w:rPr>
          <w:rFonts w:hint="eastAsia"/>
        </w:rPr>
        <w:t>良好な住宅又は宅地の供給を行う計画的な住宅宅地事業及び計画的に開発された良質な住宅団地において行われる住宅ストック改善事業に関連する公共施設の整備等に関する事業並びに住宅宅地事業推進費により実施される事業のうち防災・安全対策のために特に必要と認められる事業をいう。</w:t>
      </w:r>
    </w:p>
    <w:p w14:paraId="313DDEA6" w14:textId="77777777" w:rsidR="00E26F2A" w:rsidRPr="00CF48B0" w:rsidRDefault="00E26F2A">
      <w:pPr>
        <w:widowControl/>
        <w:autoSpaceDE w:val="0"/>
        <w:autoSpaceDN w:val="0"/>
        <w:ind w:firstLineChars="18" w:firstLine="41"/>
        <w:jc w:val="left"/>
      </w:pPr>
    </w:p>
    <w:p w14:paraId="2D9352BC" w14:textId="77777777" w:rsidR="00E26F2A" w:rsidRPr="00CF48B0" w:rsidRDefault="00B56AAD">
      <w:pPr>
        <w:pStyle w:val="a8"/>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ロ－１６－（１１）住宅宅地基盤特定治水施設等整備事業</w:t>
      </w:r>
    </w:p>
    <w:p w14:paraId="07D9B444"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中心市街地における快適な居住環境を創出し、良好な住宅・宅地の整備・保全を図り、又は大規模地震等の発生により既存住宅・宅地に著しい被害が生じるおそれのある地域における住宅・建築物の保全を図るため、治水施設等の整備を行う事業をいう。</w:t>
      </w:r>
    </w:p>
    <w:p w14:paraId="45E5507F" w14:textId="77777777" w:rsidR="00E26F2A" w:rsidRPr="00CF48B0" w:rsidRDefault="00E26F2A">
      <w:pPr>
        <w:pStyle w:val="a8"/>
        <w:autoSpaceDE w:val="0"/>
        <w:autoSpaceDN w:val="0"/>
        <w:rPr>
          <w:sz w:val="24"/>
        </w:rPr>
      </w:pPr>
    </w:p>
    <w:p w14:paraId="094DF008" w14:textId="77777777" w:rsidR="00E26F2A" w:rsidRPr="00CF48B0" w:rsidRDefault="00B56AAD">
      <w:pPr>
        <w:pStyle w:val="a8"/>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ロ－１６－（１２）住宅・建築物安全ストック形成事業</w:t>
      </w:r>
    </w:p>
    <w:p w14:paraId="0DFE18DC" w14:textId="4071016A" w:rsidR="00E26F2A" w:rsidRPr="00CF48B0" w:rsidRDefault="00B56AAD">
      <w:pPr>
        <w:pStyle w:val="a8"/>
        <w:autoSpaceDE w:val="0"/>
        <w:autoSpaceDN w:val="0"/>
        <w:ind w:leftChars="200" w:left="453" w:firstLineChars="100" w:firstLine="227"/>
        <w:rPr>
          <w:sz w:val="24"/>
        </w:rPr>
      </w:pPr>
      <w:r w:rsidRPr="00CF48B0">
        <w:rPr>
          <w:rFonts w:hint="eastAsia"/>
          <w:sz w:val="24"/>
        </w:rPr>
        <w:t>住宅・建築物耐震改修事業、住宅・建築物アスベスト改修事業</w:t>
      </w:r>
      <w:r w:rsidR="00611C5C" w:rsidRPr="00CF48B0">
        <w:rPr>
          <w:rFonts w:hint="eastAsia"/>
          <w:sz w:val="24"/>
        </w:rPr>
        <w:t>、</w:t>
      </w:r>
      <w:r w:rsidRPr="00CF48B0">
        <w:rPr>
          <w:rFonts w:hint="eastAsia"/>
          <w:sz w:val="24"/>
        </w:rPr>
        <w:t>がけ地近接等危険住宅移転事業</w:t>
      </w:r>
      <w:r w:rsidR="00611C5C" w:rsidRPr="00CF48B0">
        <w:rPr>
          <w:rFonts w:asciiTheme="minorEastAsia" w:hAnsiTheme="minorEastAsia" w:hint="eastAsia"/>
          <w:sz w:val="24"/>
        </w:rPr>
        <w:t>及び災害危険区域等建築物防災改修等事業</w:t>
      </w:r>
      <w:r w:rsidRPr="00CF48B0">
        <w:rPr>
          <w:rFonts w:hint="eastAsia"/>
          <w:sz w:val="24"/>
        </w:rPr>
        <w:t>をいう。</w:t>
      </w:r>
    </w:p>
    <w:p w14:paraId="680C5B01" w14:textId="77777777" w:rsidR="00E26F2A" w:rsidRPr="00CF48B0" w:rsidRDefault="00E26F2A">
      <w:pPr>
        <w:pStyle w:val="a8"/>
        <w:autoSpaceDE w:val="0"/>
        <w:autoSpaceDN w:val="0"/>
        <w:rPr>
          <w:sz w:val="24"/>
        </w:rPr>
      </w:pPr>
    </w:p>
    <w:p w14:paraId="3D0C2036" w14:textId="77777777" w:rsidR="00E26F2A" w:rsidRPr="00CF48B0" w:rsidRDefault="00B56AAD">
      <w:pPr>
        <w:pStyle w:val="a8"/>
        <w:autoSpaceDE w:val="0"/>
        <w:autoSpaceDN w:val="0"/>
        <w:ind w:leftChars="100" w:left="227"/>
        <w:rPr>
          <w:rFonts w:asciiTheme="majorEastAsia" w:eastAsiaTheme="majorEastAsia" w:hAnsiTheme="majorEastAsia"/>
          <w:b/>
          <w:sz w:val="24"/>
        </w:rPr>
      </w:pPr>
      <w:r w:rsidRPr="00CF48B0">
        <w:rPr>
          <w:rFonts w:asciiTheme="majorEastAsia" w:eastAsiaTheme="majorEastAsia" w:hAnsiTheme="majorEastAsia" w:hint="eastAsia"/>
          <w:b/>
          <w:sz w:val="24"/>
        </w:rPr>
        <w:t>ロ－１６－（１３）狭あい道路整備等促進事業</w:t>
      </w:r>
    </w:p>
    <w:p w14:paraId="153C9235" w14:textId="1C2FB30E" w:rsidR="00E26F2A" w:rsidRPr="00CF48B0" w:rsidRDefault="00B56AAD">
      <w:pPr>
        <w:pStyle w:val="a8"/>
        <w:autoSpaceDE w:val="0"/>
        <w:autoSpaceDN w:val="0"/>
        <w:ind w:leftChars="114" w:left="258" w:firstLineChars="100" w:firstLine="227"/>
        <w:rPr>
          <w:sz w:val="24"/>
        </w:rPr>
      </w:pPr>
      <w:r w:rsidRPr="00CF48B0">
        <w:rPr>
          <w:rFonts w:hint="eastAsia"/>
          <w:sz w:val="24"/>
        </w:rPr>
        <w:t>狭あい道路情報整備等事業及び狭あい道路拡幅</w:t>
      </w:r>
      <w:r w:rsidR="007958CD" w:rsidRPr="00CF48B0">
        <w:rPr>
          <w:rFonts w:hint="eastAsia"/>
          <w:sz w:val="24"/>
        </w:rPr>
        <w:t>等</w:t>
      </w:r>
      <w:r w:rsidRPr="00CF48B0">
        <w:rPr>
          <w:rFonts w:hint="eastAsia"/>
          <w:sz w:val="24"/>
        </w:rPr>
        <w:t>整備事業をいう。</w:t>
      </w:r>
    </w:p>
    <w:p w14:paraId="4FC1C5E2" w14:textId="77777777" w:rsidR="00E26F2A" w:rsidRPr="00CF48B0" w:rsidRDefault="00E26F2A">
      <w:pPr>
        <w:pStyle w:val="a8"/>
        <w:autoSpaceDE w:val="0"/>
        <w:autoSpaceDN w:val="0"/>
        <w:rPr>
          <w:sz w:val="24"/>
        </w:rPr>
      </w:pPr>
    </w:p>
    <w:p w14:paraId="57D145A5" w14:textId="77777777" w:rsidR="00E26F2A" w:rsidRPr="00CF48B0" w:rsidRDefault="00B56AAD">
      <w:pPr>
        <w:ind w:leftChars="100" w:left="227"/>
        <w:rPr>
          <w:rFonts w:asciiTheme="majorEastAsia" w:eastAsiaTheme="majorEastAsia" w:hAnsiTheme="majorEastAsia"/>
          <w:b/>
        </w:rPr>
      </w:pPr>
      <w:r w:rsidRPr="00CF48B0">
        <w:rPr>
          <w:rFonts w:asciiTheme="majorEastAsia" w:eastAsiaTheme="majorEastAsia" w:hAnsiTheme="majorEastAsia" w:hint="eastAsia"/>
          <w:b/>
        </w:rPr>
        <w:t>ロ－１６－（１４）削除</w:t>
      </w:r>
    </w:p>
    <w:p w14:paraId="12699CEB" w14:textId="77777777" w:rsidR="00E26F2A" w:rsidRPr="00CF48B0" w:rsidRDefault="00E26F2A">
      <w:pPr>
        <w:pStyle w:val="a8"/>
        <w:autoSpaceDE w:val="0"/>
        <w:autoSpaceDN w:val="0"/>
        <w:rPr>
          <w:sz w:val="24"/>
        </w:rPr>
      </w:pPr>
    </w:p>
    <w:p w14:paraId="78B58BE7" w14:textId="77777777" w:rsidR="00E26F2A" w:rsidRPr="00CF48B0" w:rsidRDefault="00B56AAD">
      <w:pPr>
        <w:pStyle w:val="a8"/>
        <w:autoSpaceDE w:val="0"/>
        <w:autoSpaceDN w:val="0"/>
        <w:ind w:leftChars="100" w:left="455" w:hangingChars="100" w:hanging="228"/>
        <w:rPr>
          <w:rFonts w:asciiTheme="majorEastAsia" w:eastAsiaTheme="majorEastAsia" w:hAnsiTheme="majorEastAsia"/>
          <w:b/>
          <w:sz w:val="24"/>
        </w:rPr>
      </w:pPr>
      <w:r w:rsidRPr="00CF48B0">
        <w:rPr>
          <w:rFonts w:asciiTheme="majorEastAsia" w:eastAsiaTheme="majorEastAsia" w:hAnsiTheme="majorEastAsia" w:hint="eastAsia"/>
          <w:b/>
          <w:sz w:val="24"/>
        </w:rPr>
        <w:t>ロ－１６－（１７）都市・地域再生緊急促進事業</w:t>
      </w:r>
    </w:p>
    <w:p w14:paraId="67C52762"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建設工事費の高騰により、進捗が停滞している市街地再開発事業等の促進に関する事業（防災・安全交付金事業の対象となる市街地再開発事業等を対象事業とする場合に限る。）をいう。</w:t>
      </w:r>
    </w:p>
    <w:p w14:paraId="1184CE38" w14:textId="77777777" w:rsidR="00E26F2A" w:rsidRPr="00CF48B0" w:rsidRDefault="00E26F2A">
      <w:pPr>
        <w:pStyle w:val="a8"/>
        <w:autoSpaceDE w:val="0"/>
        <w:autoSpaceDN w:val="0"/>
        <w:ind w:left="227" w:hangingChars="100" w:hanging="227"/>
        <w:rPr>
          <w:sz w:val="24"/>
        </w:rPr>
      </w:pPr>
    </w:p>
    <w:p w14:paraId="2EE7F83C"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ロ－１６－（１８）　防災・省エネまちづくり緊急促進事業</w:t>
      </w:r>
    </w:p>
    <w:p w14:paraId="142AF0FD" w14:textId="7E43D9B0" w:rsidR="00E26F2A" w:rsidRPr="00CF48B0" w:rsidRDefault="00B56AAD">
      <w:pPr>
        <w:autoSpaceDE w:val="0"/>
        <w:autoSpaceDN w:val="0"/>
        <w:ind w:leftChars="200" w:left="453" w:firstLineChars="100" w:firstLine="227"/>
      </w:pPr>
      <w:r w:rsidRPr="00CF48B0">
        <w:rPr>
          <w:rFonts w:hint="eastAsia"/>
        </w:rPr>
        <w:t>防災性能や省エネルギー性能の向上といった緊急的な政策課題に対応した質の高い施設建築物等の整備に関する事業及びこれらに附帯する事業（防災・安全交付金事業の対象となる市街地再開発事業等を対象事業とする場合に限る。）</w:t>
      </w:r>
      <w:r w:rsidR="00CE369A" w:rsidRPr="00CF48B0">
        <w:rPr>
          <w:rFonts w:hint="eastAsia"/>
        </w:rPr>
        <w:t>並びに地権者の生活再建に支障を来たさないようにするために、建設工事費高騰の影響を受けた事業について支援する事業</w:t>
      </w:r>
      <w:r w:rsidRPr="00CF48B0">
        <w:rPr>
          <w:rFonts w:hint="eastAsia"/>
        </w:rPr>
        <w:t>をいう。</w:t>
      </w:r>
    </w:p>
    <w:p w14:paraId="4E6BCF8F" w14:textId="77777777" w:rsidR="00E26F2A" w:rsidRPr="00CF48B0" w:rsidRDefault="00E26F2A">
      <w:pPr>
        <w:autoSpaceDE w:val="0"/>
        <w:autoSpaceDN w:val="0"/>
        <w:ind w:left="455" w:hangingChars="200" w:hanging="455"/>
        <w:rPr>
          <w:b/>
        </w:rPr>
      </w:pPr>
    </w:p>
    <w:p w14:paraId="19067CE4" w14:textId="77777777" w:rsidR="00E26F2A" w:rsidRPr="00CF48B0" w:rsidRDefault="00B56AAD">
      <w:pPr>
        <w:autoSpaceDE w:val="0"/>
        <w:autoSpaceDN w:val="0"/>
        <w:ind w:leftChars="100" w:left="455" w:hangingChars="100" w:hanging="228"/>
        <w:rPr>
          <w:rFonts w:asciiTheme="majorEastAsia" w:eastAsiaTheme="majorEastAsia" w:hAnsiTheme="majorEastAsia"/>
          <w:b/>
        </w:rPr>
      </w:pPr>
      <w:r w:rsidRPr="00CF48B0">
        <w:rPr>
          <w:rFonts w:asciiTheme="majorEastAsia" w:eastAsiaTheme="majorEastAsia" w:hAnsiTheme="majorEastAsia" w:hint="eastAsia"/>
          <w:b/>
        </w:rPr>
        <w:t>ロ－１６－（１９）　集約都市開発支援事業</w:t>
      </w:r>
    </w:p>
    <w:p w14:paraId="28F1E56F" w14:textId="77777777" w:rsidR="00E26F2A" w:rsidRPr="00CF48B0" w:rsidRDefault="00B56AAD">
      <w:pPr>
        <w:pStyle w:val="a8"/>
        <w:autoSpaceDE w:val="0"/>
        <w:autoSpaceDN w:val="0"/>
        <w:ind w:leftChars="200" w:left="453" w:firstLineChars="100" w:firstLine="227"/>
        <w:rPr>
          <w:sz w:val="24"/>
        </w:rPr>
      </w:pPr>
      <w:r w:rsidRPr="00CF48B0">
        <w:rPr>
          <w:rFonts w:hint="eastAsia"/>
          <w:sz w:val="24"/>
        </w:rPr>
        <w:t>低炭素まちづくり計画の区域内で実施される認定集約都市開発事業及び同事業と関連して実施される事業を一体的に支援する事業（密集市街地の整備改善等市街地の防災性の向上に資するものに限る。）をいう。</w:t>
      </w:r>
    </w:p>
    <w:p w14:paraId="62FBAC6A" w14:textId="77777777" w:rsidR="00E26F2A" w:rsidRPr="00CF48B0" w:rsidRDefault="00E26F2A">
      <w:pPr>
        <w:pStyle w:val="a8"/>
        <w:autoSpaceDE w:val="0"/>
        <w:autoSpaceDN w:val="0"/>
        <w:ind w:leftChars="200" w:left="453" w:firstLineChars="100" w:firstLine="197"/>
      </w:pPr>
    </w:p>
    <w:p w14:paraId="5E42719B" w14:textId="77777777" w:rsidR="009F2A8E" w:rsidRPr="00CF48B0" w:rsidRDefault="009F2A8E" w:rsidP="009F2A8E">
      <w:pPr>
        <w:autoSpaceDE w:val="0"/>
        <w:autoSpaceDN w:val="0"/>
        <w:snapToGrid w:val="0"/>
        <w:ind w:firstLineChars="100" w:firstLine="228"/>
        <w:contextualSpacing/>
        <w:rPr>
          <w:rFonts w:asciiTheme="majorEastAsia" w:eastAsiaTheme="majorEastAsia" w:hAnsiTheme="majorEastAsia" w:cs="ＭＳ 明朝"/>
          <w:b/>
          <w:kern w:val="0"/>
        </w:rPr>
      </w:pPr>
      <w:r w:rsidRPr="00CF48B0">
        <w:rPr>
          <w:rFonts w:asciiTheme="majorEastAsia" w:eastAsiaTheme="majorEastAsia" w:hAnsiTheme="majorEastAsia" w:cs="ＭＳ 明朝" w:hint="eastAsia"/>
          <w:b/>
          <w:kern w:val="0"/>
        </w:rPr>
        <w:t>ロ－１６－（２０）住宅・建築物省エネ改修推進事業</w:t>
      </w:r>
    </w:p>
    <w:p w14:paraId="360D41F8" w14:textId="77777777" w:rsidR="009F2A8E" w:rsidRPr="00CF48B0" w:rsidRDefault="009F2A8E" w:rsidP="009F2A8E">
      <w:pPr>
        <w:autoSpaceDE w:val="0"/>
        <w:autoSpaceDN w:val="0"/>
        <w:snapToGrid w:val="0"/>
        <w:ind w:firstLineChars="300" w:firstLine="680"/>
        <w:contextualSpacing/>
        <w:rPr>
          <w:rFonts w:cs="ＭＳ 明朝"/>
          <w:kern w:val="0"/>
        </w:rPr>
      </w:pPr>
      <w:r w:rsidRPr="00CF48B0">
        <w:rPr>
          <w:rFonts w:cs="ＭＳ 明朝" w:hint="eastAsia"/>
          <w:kern w:val="0"/>
        </w:rPr>
        <w:t>住宅・建築物省エネ改修推進事業をいう。</w:t>
      </w:r>
    </w:p>
    <w:p w14:paraId="6C123738" w14:textId="77777777" w:rsidR="00E26F2A" w:rsidRPr="00CF48B0" w:rsidRDefault="00E26F2A">
      <w:pPr>
        <w:pStyle w:val="a8"/>
        <w:autoSpaceDE w:val="0"/>
        <w:autoSpaceDN w:val="0"/>
        <w:ind w:leftChars="200" w:left="453" w:firstLineChars="100" w:firstLine="197"/>
      </w:pPr>
    </w:p>
    <w:p w14:paraId="11DD61F2" w14:textId="77777777" w:rsidR="00E26F2A" w:rsidRPr="00CF48B0" w:rsidRDefault="00B56AAD">
      <w:pPr>
        <w:widowControl/>
        <w:ind w:left="227" w:hangingChars="100" w:hanging="227"/>
        <w:jc w:val="left"/>
      </w:pPr>
      <w:r w:rsidRPr="00CF48B0">
        <w:rPr>
          <w:rFonts w:hint="eastAsia"/>
        </w:rPr>
        <w:t>※　社会資本整備総合交付金事業のうち防災・安全交付金事業の対象とならない事業番号については欠番としている。</w:t>
      </w:r>
    </w:p>
    <w:p w14:paraId="75034B77" w14:textId="77777777" w:rsidR="00E26F2A" w:rsidRPr="00CF48B0" w:rsidRDefault="00E26F2A">
      <w:pPr>
        <w:widowControl/>
        <w:jc w:val="left"/>
      </w:pPr>
    </w:p>
    <w:p w14:paraId="1A730A2C" w14:textId="77777777" w:rsidR="00E26F2A" w:rsidRPr="00CF48B0" w:rsidRDefault="00E26F2A">
      <w:pPr>
        <w:widowControl/>
        <w:jc w:val="left"/>
      </w:pPr>
    </w:p>
    <w:p w14:paraId="4A59E9DD" w14:textId="77777777" w:rsidR="00E26F2A" w:rsidRPr="00CF48B0" w:rsidRDefault="00B56AAD">
      <w:pPr>
        <w:widowControl/>
        <w:jc w:val="left"/>
        <w:sectPr w:rsidR="00E26F2A" w:rsidRPr="00CF48B0">
          <w:headerReference w:type="default" r:id="rId13"/>
          <w:footerReference w:type="default" r:id="rId14"/>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766D9FBE" w14:textId="77777777" w:rsidR="00E26F2A" w:rsidRPr="00CF48B0" w:rsidRDefault="00B56AAD">
      <w:pPr>
        <w:pStyle w:val="1"/>
      </w:pPr>
      <w:bookmarkStart w:id="109" w:name="_Ref355910153"/>
      <w:bookmarkStart w:id="110" w:name="_Toc130988016"/>
      <w:r w:rsidRPr="00CF48B0">
        <w:rPr>
          <w:rFonts w:hint="eastAsia"/>
        </w:rPr>
        <w:t>附属第Ⅱ編　交付対象事業の要件</w:t>
      </w:r>
      <w:bookmarkEnd w:id="109"/>
      <w:bookmarkEnd w:id="110"/>
    </w:p>
    <w:p w14:paraId="669641C5" w14:textId="77777777" w:rsidR="00E26F2A" w:rsidRPr="00CF48B0" w:rsidRDefault="00E26F2A">
      <w:pPr>
        <w:overflowPunct w:val="0"/>
        <w:textAlignment w:val="baseline"/>
        <w:rPr>
          <w:spacing w:val="10"/>
          <w:kern w:val="0"/>
        </w:rPr>
      </w:pPr>
    </w:p>
    <w:p w14:paraId="2D660540" w14:textId="77777777" w:rsidR="00E26F2A" w:rsidRPr="00CF48B0" w:rsidRDefault="00B56AAD">
      <w:pPr>
        <w:overflowPunct w:val="0"/>
        <w:textAlignment w:val="baseline"/>
        <w:rPr>
          <w:spacing w:val="10"/>
          <w:kern w:val="0"/>
        </w:rPr>
      </w:pPr>
      <w:r w:rsidRPr="00CF48B0">
        <w:rPr>
          <w:rFonts w:hint="eastAsia"/>
          <w:spacing w:val="10"/>
          <w:kern w:val="0"/>
        </w:rPr>
        <w:t xml:space="preserve">　社会資本整備総合交付金の交付対象事業（要綱本編第６）の細目については、この編に定めるところによる。</w:t>
      </w:r>
    </w:p>
    <w:p w14:paraId="3DE42431" w14:textId="77777777" w:rsidR="00E26F2A" w:rsidRPr="00CF48B0" w:rsidRDefault="00B56AAD">
      <w:pPr>
        <w:overflowPunct w:val="0"/>
        <w:textAlignment w:val="baseline"/>
        <w:rPr>
          <w:spacing w:val="10"/>
          <w:kern w:val="0"/>
        </w:rPr>
      </w:pPr>
      <w:r w:rsidRPr="00CF48B0">
        <w:rPr>
          <w:rFonts w:hint="eastAsia"/>
          <w:spacing w:val="10"/>
          <w:kern w:val="0"/>
        </w:rPr>
        <w:t xml:space="preserve">　ただし、附属第Ⅲ編において、更に詳細な対象要件が定められているものに関しては、交付対象事業のうち当該対象要件を満たすものに限り、社会資本整備総合交付金を充てることができる。</w:t>
      </w:r>
    </w:p>
    <w:p w14:paraId="744D51A0" w14:textId="77777777" w:rsidR="00E26F2A" w:rsidRPr="00CF48B0" w:rsidRDefault="00E26F2A">
      <w:pPr>
        <w:rPr>
          <w:kern w:val="0"/>
        </w:rPr>
      </w:pPr>
    </w:p>
    <w:p w14:paraId="5541618F" w14:textId="77777777" w:rsidR="00E26F2A" w:rsidRPr="00CF48B0" w:rsidRDefault="00B56AAD">
      <w:pPr>
        <w:pStyle w:val="2"/>
        <w:rPr>
          <w:spacing w:val="10"/>
        </w:rPr>
      </w:pPr>
      <w:bookmarkStart w:id="111" w:name="_Toc130988017"/>
      <w:r w:rsidRPr="00CF48B0">
        <w:rPr>
          <w:rFonts w:hint="eastAsia"/>
        </w:rPr>
        <w:t>第１章　基幹事業</w:t>
      </w:r>
      <w:bookmarkEnd w:id="111"/>
    </w:p>
    <w:p w14:paraId="48487D4C" w14:textId="77777777" w:rsidR="00E26F2A" w:rsidRPr="00CF48B0" w:rsidRDefault="00B56AAD">
      <w:r w:rsidRPr="00CF48B0">
        <w:rPr>
          <w:rFonts w:hint="eastAsia"/>
          <w:kern w:val="0"/>
        </w:rPr>
        <w:t xml:space="preserve">　基幹事業として社会資本総合整備計画に位置づけ、社会資本整備総合交付金を充てることができる事業等は、</w:t>
      </w:r>
      <w:r w:rsidRPr="00CF48B0">
        <w:rPr>
          <w:rFonts w:hint="eastAsia"/>
        </w:rPr>
        <w:t>次に掲げるものとする。ただし、沖縄振興公共投資交付金制度要綱（平成２４年４月６日付け、府沖振第１４８号・警察庁甲官発第１３６号・総官企第１６１号・２４文科施第９号・厚生労働省発会０４０６第４号・２３地第４８３号・平成２４・０３・２８財地第１号・国官会第３３３８号・環境会発第１２０４０６０１２号通知）別表別紙３に掲げるものを除く。</w:t>
      </w:r>
    </w:p>
    <w:p w14:paraId="1FFB97FD" w14:textId="77777777" w:rsidR="00E26F2A" w:rsidRPr="00CF48B0" w:rsidRDefault="00E26F2A">
      <w:pPr>
        <w:widowControl/>
        <w:jc w:val="left"/>
        <w:rPr>
          <w:rFonts w:eastAsia="ＭＳ 明朝"/>
        </w:rPr>
      </w:pPr>
    </w:p>
    <w:p w14:paraId="1202946A" w14:textId="77777777" w:rsidR="00E26F2A" w:rsidRPr="00CF48B0" w:rsidRDefault="00B56AAD">
      <w:pPr>
        <w:widowControl/>
        <w:jc w:val="left"/>
        <w:rPr>
          <w:rFonts w:eastAsia="ＭＳ 明朝"/>
        </w:rPr>
        <w:sectPr w:rsidR="00E26F2A" w:rsidRPr="00CF48B0">
          <w:headerReference w:type="default" r:id="rId15"/>
          <w:type w:val="continuous"/>
          <w:pgSz w:w="11906" w:h="16838"/>
          <w:pgMar w:top="1701" w:right="1418" w:bottom="1418" w:left="1418" w:header="567" w:footer="283" w:gutter="0"/>
          <w:pgNumType w:fmt="numberInDash"/>
          <w:cols w:space="720"/>
          <w:docGrid w:type="linesAndChars" w:linePitch="326" w:charSpace="-2714"/>
        </w:sectPr>
      </w:pPr>
      <w:r w:rsidRPr="00CF48B0">
        <w:rPr>
          <w:rFonts w:eastAsia="ＭＳ 明朝"/>
        </w:rPr>
        <w:br w:type="page"/>
      </w:r>
    </w:p>
    <w:p w14:paraId="08044F46" w14:textId="77777777" w:rsidR="00E26F2A" w:rsidRPr="00CF48B0" w:rsidRDefault="00B56AAD">
      <w:pPr>
        <w:pStyle w:val="2"/>
        <w:rPr>
          <w:rFonts w:ascii="ＭＳ ゴシック" w:eastAsia="ＭＳ ゴシック" w:hAnsi="ＭＳ ゴシック"/>
          <w:sz w:val="22"/>
        </w:rPr>
      </w:pPr>
      <w:bookmarkStart w:id="112" w:name="_Toc348468975"/>
      <w:bookmarkStart w:id="113" w:name="_Toc130988018"/>
      <w:r w:rsidRPr="00CF48B0">
        <w:rPr>
          <w:rFonts w:hint="eastAsia"/>
        </w:rPr>
        <w:t>イ　社会資本整備総合交付金事業</w:t>
      </w:r>
      <w:bookmarkEnd w:id="112"/>
      <w:bookmarkEnd w:id="113"/>
    </w:p>
    <w:p w14:paraId="2861DCB7" w14:textId="77777777" w:rsidR="00E26F2A" w:rsidRPr="00CF48B0" w:rsidRDefault="00B56AAD">
      <w:pPr>
        <w:pStyle w:val="3"/>
      </w:pPr>
      <w:bookmarkStart w:id="114" w:name="_Toc130988019"/>
      <w:r w:rsidRPr="00CF48B0">
        <w:rPr>
          <w:rFonts w:hint="eastAsia"/>
        </w:rPr>
        <w:t>イ－１　道路事業</w:t>
      </w:r>
      <w:bookmarkEnd w:id="114"/>
    </w:p>
    <w:p w14:paraId="4D5D195E" w14:textId="77777777" w:rsidR="00E26F2A" w:rsidRPr="00CF48B0" w:rsidRDefault="00E26F2A">
      <w:pPr>
        <w:rPr>
          <w:b/>
          <w:kern w:val="0"/>
        </w:rPr>
      </w:pPr>
    </w:p>
    <w:p w14:paraId="07A31088" w14:textId="77777777" w:rsidR="00E26F2A" w:rsidRPr="00CF48B0" w:rsidRDefault="00B56AAD">
      <w:pPr>
        <w:pStyle w:val="4"/>
      </w:pPr>
      <w:bookmarkStart w:id="115" w:name="_Toc130988020"/>
      <w:r w:rsidRPr="00CF48B0">
        <w:rPr>
          <w:rFonts w:hint="eastAsia"/>
        </w:rPr>
        <w:t>イ－１－（１）道路事業</w:t>
      </w:r>
      <w:bookmarkEnd w:id="115"/>
    </w:p>
    <w:p w14:paraId="15BDDBAB" w14:textId="60412B59" w:rsidR="00E26F2A" w:rsidRPr="00CF48B0" w:rsidRDefault="00B56AAD">
      <w:pPr>
        <w:pStyle w:val="a0"/>
        <w:ind w:leftChars="100" w:left="227" w:firstLineChars="100" w:firstLine="227"/>
        <w:rPr>
          <w:dstrike/>
        </w:rPr>
      </w:pPr>
      <w:r w:rsidRPr="00CF48B0">
        <w:rPr>
          <w:rFonts w:hint="eastAsia"/>
        </w:rPr>
        <w:t>地方公共団体（地方公共団体からその経費の一部に対して負担金の負担又は補助金の交付を受けて土地区画整理事業、市街地再開発事業等を施行する者を含む。）が実施する一般国道、道路法（昭和２７年法律第１８０号）第５６条の規定による国土交通大臣の指定を受けた主要な都道府県道若しくは市道又は資源の開発、産業の振興その他国の施策上特に整備する必要があると認められる都道府県道若しくは市町村道の新設、改築又は修繕に関する事業であって、次に掲げる基準に適合するもの。</w:t>
      </w:r>
    </w:p>
    <w:p w14:paraId="2FA0F3AF" w14:textId="77777777" w:rsidR="00E26F2A" w:rsidRPr="00CF48B0" w:rsidRDefault="00E26F2A">
      <w:pPr>
        <w:ind w:leftChars="114" w:left="523" w:hangingChars="117" w:hanging="265"/>
      </w:pPr>
    </w:p>
    <w:p w14:paraId="4CB13BC4" w14:textId="77777777" w:rsidR="00E26F2A" w:rsidRPr="00CF48B0" w:rsidRDefault="00B56AAD">
      <w:pPr>
        <w:ind w:leftChars="100" w:left="454" w:hangingChars="100" w:hanging="227"/>
      </w:pPr>
      <w:r w:rsidRPr="00CF48B0">
        <w:rPr>
          <w:rFonts w:hint="eastAsia"/>
        </w:rPr>
        <w:t>１．地域住民の日常生活の安全性若しくは利便性の向上を図るために必要であり、又は快適な生活環境の確保若しくは地域の活力の創造に資すると認められるものであること。</w:t>
      </w:r>
    </w:p>
    <w:p w14:paraId="464EBB13" w14:textId="77777777" w:rsidR="00E26F2A" w:rsidRPr="00CF48B0" w:rsidRDefault="00B56AAD">
      <w:pPr>
        <w:ind w:leftChars="100" w:left="454" w:hangingChars="100" w:hanging="227"/>
      </w:pPr>
      <w:r w:rsidRPr="00CF48B0">
        <w:rPr>
          <w:rFonts w:hint="eastAsia"/>
        </w:rPr>
        <w:t>２．公共施設その他の公益的施設の整備、管理若しくは運営に関連して、又は地域の自然的若しくは社会的な特性に即して行われるものであること。</w:t>
      </w:r>
    </w:p>
    <w:p w14:paraId="556B9ED1" w14:textId="77777777" w:rsidR="00E26F2A" w:rsidRPr="00CF48B0" w:rsidRDefault="00B56AAD">
      <w:pPr>
        <w:widowControl/>
        <w:jc w:val="left"/>
        <w:sectPr w:rsidR="00E26F2A" w:rsidRPr="00CF48B0">
          <w:headerReference w:type="default" r:id="rId16"/>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1CB8ACBE" w14:textId="77777777" w:rsidR="00E26F2A" w:rsidRPr="00CF48B0" w:rsidRDefault="00B56AAD">
      <w:pPr>
        <w:pStyle w:val="3"/>
      </w:pPr>
      <w:bookmarkStart w:id="116" w:name="_Toc130988021"/>
      <w:r w:rsidRPr="00CF48B0">
        <w:rPr>
          <w:rFonts w:hint="eastAsia"/>
        </w:rPr>
        <w:t>イ－２　港湾事業</w:t>
      </w:r>
      <w:bookmarkEnd w:id="116"/>
    </w:p>
    <w:p w14:paraId="73C7AF51" w14:textId="77777777" w:rsidR="00E26F2A" w:rsidRPr="00CF48B0" w:rsidRDefault="00E26F2A">
      <w:pPr>
        <w:rPr>
          <w:b/>
          <w:kern w:val="0"/>
        </w:rPr>
      </w:pPr>
    </w:p>
    <w:p w14:paraId="4E9D9C67" w14:textId="77777777" w:rsidR="00E26F2A" w:rsidRPr="00CF48B0" w:rsidRDefault="00B56AAD">
      <w:pPr>
        <w:pStyle w:val="4"/>
      </w:pPr>
      <w:bookmarkStart w:id="117" w:name="_Toc130988022"/>
      <w:r w:rsidRPr="00CF48B0">
        <w:rPr>
          <w:rFonts w:hint="eastAsia"/>
        </w:rPr>
        <w:t>イ－２－（１）港湾改修事業</w:t>
      </w:r>
      <w:bookmarkEnd w:id="117"/>
    </w:p>
    <w:p w14:paraId="0F85FD81" w14:textId="77777777" w:rsidR="00E26F2A" w:rsidRPr="00CF48B0" w:rsidRDefault="00E26F2A">
      <w:pPr>
        <w:rPr>
          <w:rFonts w:asciiTheme="majorEastAsia" w:eastAsiaTheme="majorEastAsia" w:hAnsiTheme="majorEastAsia"/>
        </w:rPr>
      </w:pPr>
    </w:p>
    <w:p w14:paraId="225AE86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49357AC" w14:textId="77777777" w:rsidR="00E26F2A" w:rsidRPr="00CF48B0" w:rsidRDefault="00B56AAD">
      <w:pPr>
        <w:ind w:leftChars="100" w:left="227" w:firstLineChars="100" w:firstLine="227"/>
      </w:pPr>
      <w:r w:rsidRPr="00CF48B0">
        <w:rPr>
          <w:rFonts w:hint="eastAsia"/>
        </w:rPr>
        <w:t>港湾法（昭和２５年法律第２１８号）第２条第５項に規定する港湾施設（水域施設、外郭施設、係留施設、臨港交通施設及び港湾施設用地）の建設又は改良の港湾工事を行うことにより、港湾を利用する一般公衆の利便性の向上を図ることを目的とする。</w:t>
      </w:r>
    </w:p>
    <w:p w14:paraId="73970C31" w14:textId="77777777" w:rsidR="00E26F2A" w:rsidRPr="00CF48B0" w:rsidRDefault="00E26F2A"/>
    <w:p w14:paraId="04BBA22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2D493AE4" w14:textId="4A64DD3A" w:rsidR="00E26F2A" w:rsidRPr="00CF48B0" w:rsidRDefault="00B56AAD">
      <w:pPr>
        <w:ind w:leftChars="100" w:left="227" w:firstLineChars="100" w:firstLine="227"/>
      </w:pPr>
      <w:r w:rsidRPr="00CF48B0">
        <w:rPr>
          <w:rFonts w:hint="eastAsia"/>
        </w:rPr>
        <w:t>以下の①～⑤に掲げる港湾施設の建設又は改良を行う事業</w:t>
      </w:r>
      <w:r w:rsidR="006000A2" w:rsidRPr="00CF48B0">
        <w:rPr>
          <w:rFonts w:hint="eastAsia"/>
        </w:rPr>
        <w:t>（防災・安全対策のために特に必要と認められる事業を除く）。ただし、⑤に掲げる施設のみの建設又は改良を行う事業、</w:t>
      </w:r>
      <w:r w:rsidRPr="00CF48B0">
        <w:rPr>
          <w:rFonts w:hint="eastAsia"/>
        </w:rPr>
        <w:t>水深-7.5m以上の係留施設</w:t>
      </w:r>
      <w:r w:rsidR="006000A2" w:rsidRPr="00CF48B0">
        <w:rPr>
          <w:rFonts w:hint="eastAsia"/>
        </w:rPr>
        <w:t>及びそれ</w:t>
      </w:r>
      <w:r w:rsidRPr="00CF48B0">
        <w:rPr>
          <w:rFonts w:hint="eastAsia"/>
        </w:rPr>
        <w:t>と一体で整備される港湾施設の建設又は改良を行う事業を除く。</w:t>
      </w:r>
    </w:p>
    <w:p w14:paraId="6D650C8D" w14:textId="77777777" w:rsidR="00E26F2A" w:rsidRPr="00CF48B0" w:rsidRDefault="00B56AAD">
      <w:pPr>
        <w:ind w:left="1247" w:hangingChars="550" w:hanging="1247"/>
      </w:pPr>
      <w:r w:rsidRPr="00CF48B0">
        <w:rPr>
          <w:rFonts w:hint="eastAsia"/>
        </w:rPr>
        <w:t xml:space="preserve">　　　　①港湾法第２条第５項第１号に規定する水域施設</w:t>
      </w:r>
    </w:p>
    <w:p w14:paraId="589F6140" w14:textId="77777777" w:rsidR="00E26F2A" w:rsidRPr="00CF48B0" w:rsidRDefault="00B56AAD">
      <w:pPr>
        <w:ind w:left="1247" w:hangingChars="550" w:hanging="1247"/>
      </w:pPr>
      <w:r w:rsidRPr="00CF48B0">
        <w:rPr>
          <w:rFonts w:hint="eastAsia"/>
        </w:rPr>
        <w:t xml:space="preserve">　　　　②港湾法第２条第５項第２号に規定する外郭施設</w:t>
      </w:r>
    </w:p>
    <w:p w14:paraId="7562C0F8" w14:textId="77777777" w:rsidR="00E26F2A" w:rsidRPr="00CF48B0" w:rsidRDefault="00B56AAD">
      <w:pPr>
        <w:ind w:left="1247" w:hangingChars="550" w:hanging="1247"/>
      </w:pPr>
      <w:r w:rsidRPr="00CF48B0">
        <w:rPr>
          <w:rFonts w:hint="eastAsia"/>
        </w:rPr>
        <w:t xml:space="preserve">　　　　③港湾法第２条第５項第３号に規定する係留施設</w:t>
      </w:r>
    </w:p>
    <w:p w14:paraId="6891D96F" w14:textId="77777777" w:rsidR="00E26F2A" w:rsidRPr="00CF48B0" w:rsidRDefault="00B56AAD">
      <w:pPr>
        <w:ind w:left="1247" w:hangingChars="550" w:hanging="1247"/>
      </w:pPr>
      <w:r w:rsidRPr="00CF48B0">
        <w:rPr>
          <w:rFonts w:hint="eastAsia"/>
        </w:rPr>
        <w:t xml:space="preserve">　　　　④港湾法第２条第５項第４号に規定する臨港交通施設</w:t>
      </w:r>
    </w:p>
    <w:p w14:paraId="3E4F7488" w14:textId="77777777" w:rsidR="00E26F2A" w:rsidRPr="00CF48B0" w:rsidRDefault="00B56AAD">
      <w:pPr>
        <w:ind w:left="340" w:hangingChars="150" w:hanging="340"/>
      </w:pPr>
      <w:r w:rsidRPr="00CF48B0">
        <w:rPr>
          <w:rFonts w:hint="eastAsia"/>
        </w:rPr>
        <w:t xml:space="preserve">　　　　⑤港湾法第２条第５項第</w:t>
      </w:r>
      <w:r w:rsidRPr="00CF48B0">
        <w:t>11</w:t>
      </w:r>
      <w:r w:rsidRPr="00CF48B0">
        <w:rPr>
          <w:rFonts w:hint="eastAsia"/>
        </w:rPr>
        <w:t>号に規定する港湾施設用地</w:t>
      </w:r>
    </w:p>
    <w:p w14:paraId="09364CE4" w14:textId="77777777" w:rsidR="00E26F2A" w:rsidRPr="00CF48B0" w:rsidRDefault="00E26F2A">
      <w:pPr>
        <w:ind w:left="340" w:hangingChars="150" w:hanging="340"/>
      </w:pPr>
    </w:p>
    <w:p w14:paraId="0330853F" w14:textId="77777777" w:rsidR="00E26F2A" w:rsidRPr="00CF48B0" w:rsidRDefault="00B56AAD">
      <w:pPr>
        <w:ind w:left="342" w:hangingChars="150" w:hanging="342"/>
        <w:rPr>
          <w:rFonts w:asciiTheme="majorEastAsia" w:eastAsiaTheme="majorEastAsia" w:hAnsiTheme="majorEastAsia"/>
          <w:b/>
        </w:rPr>
      </w:pPr>
      <w:r w:rsidRPr="00CF48B0">
        <w:rPr>
          <w:rFonts w:asciiTheme="majorEastAsia" w:eastAsiaTheme="majorEastAsia" w:hAnsiTheme="majorEastAsia" w:hint="eastAsia"/>
          <w:b/>
        </w:rPr>
        <w:t>３．交付対象</w:t>
      </w:r>
    </w:p>
    <w:p w14:paraId="77748120" w14:textId="77777777" w:rsidR="00E26F2A" w:rsidRPr="00CF48B0" w:rsidRDefault="00B56AAD">
      <w:pPr>
        <w:ind w:leftChars="100" w:left="227" w:firstLineChars="100" w:firstLine="227"/>
      </w:pPr>
      <w:r w:rsidRPr="00CF48B0">
        <w:rPr>
          <w:rFonts w:hint="eastAsia"/>
        </w:rPr>
        <w:t>地方公共団体及び港湾法第４条第１項の規定による港務局（以下単に「港務局」という。）</w:t>
      </w:r>
    </w:p>
    <w:p w14:paraId="4B8A8E28" w14:textId="77777777" w:rsidR="00E26F2A" w:rsidRPr="00CF48B0" w:rsidRDefault="00E26F2A">
      <w:pPr>
        <w:ind w:left="228" w:hangingChars="100" w:hanging="228"/>
        <w:rPr>
          <w:b/>
        </w:rPr>
      </w:pPr>
    </w:p>
    <w:p w14:paraId="1D7C63BC" w14:textId="77777777" w:rsidR="00E26F2A" w:rsidRPr="00CF48B0" w:rsidRDefault="00B56AAD">
      <w:pPr>
        <w:pStyle w:val="4"/>
      </w:pPr>
      <w:bookmarkStart w:id="118" w:name="_Toc130988023"/>
      <w:r w:rsidRPr="00CF48B0">
        <w:rPr>
          <w:rFonts w:hint="eastAsia"/>
        </w:rPr>
        <w:t>イ－２－（２）緑地等施設整備事業</w:t>
      </w:r>
      <w:bookmarkEnd w:id="118"/>
    </w:p>
    <w:p w14:paraId="480AD68C" w14:textId="77777777" w:rsidR="00E26F2A" w:rsidRPr="00CF48B0" w:rsidRDefault="00E26F2A">
      <w:pPr>
        <w:rPr>
          <w:rFonts w:asciiTheme="majorEastAsia" w:eastAsiaTheme="majorEastAsia" w:hAnsiTheme="majorEastAsia"/>
        </w:rPr>
      </w:pPr>
    </w:p>
    <w:p w14:paraId="62D59BF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37CE1EAA" w14:textId="77777777" w:rsidR="00E26F2A" w:rsidRPr="00CF48B0" w:rsidRDefault="00B56AAD">
      <w:pPr>
        <w:ind w:leftChars="100" w:left="227" w:firstLineChars="100" w:firstLine="227"/>
      </w:pPr>
      <w:r w:rsidRPr="00CF48B0">
        <w:rPr>
          <w:rFonts w:hint="eastAsia"/>
        </w:rPr>
        <w:t>港湾における緑地、海浜等を整備することにより、臨港地区就業者のための快適な就労環境の確保や港湾を訪れる市民等に開かれたウォーターフロントの形成を図るとともに、震災時において避難地・防災拠点として機能するオープンスペースの確保を図ることを目的とする。</w:t>
      </w:r>
    </w:p>
    <w:p w14:paraId="797B2CDB" w14:textId="77777777" w:rsidR="00E26F2A" w:rsidRPr="00CF48B0" w:rsidRDefault="00E26F2A"/>
    <w:p w14:paraId="0574CA3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C7F6996" w14:textId="77777777" w:rsidR="00E26F2A" w:rsidRPr="00CF48B0" w:rsidRDefault="00B56AAD">
      <w:pPr>
        <w:ind w:leftChars="100" w:left="227" w:firstLineChars="100" w:firstLine="227"/>
      </w:pPr>
      <w:r w:rsidRPr="00CF48B0">
        <w:rPr>
          <w:rFonts w:hint="eastAsia"/>
        </w:rPr>
        <w:t>港湾法第２条第５項第９の３号に規定する港湾環境整備施設の建設又は改良を行う事業。ただし、レクリエーションに関する施設の整備事業を除く。</w:t>
      </w:r>
    </w:p>
    <w:p w14:paraId="6F02A11E" w14:textId="77777777" w:rsidR="00E26F2A" w:rsidRPr="00CF48B0" w:rsidRDefault="00E26F2A"/>
    <w:p w14:paraId="52EBDF0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3DD7F55F" w14:textId="77777777" w:rsidR="00E26F2A" w:rsidRPr="00CF48B0" w:rsidRDefault="00B56AAD">
      <w:pPr>
        <w:ind w:leftChars="100" w:left="227" w:firstLineChars="100" w:firstLine="227"/>
      </w:pPr>
      <w:r w:rsidRPr="00CF48B0">
        <w:rPr>
          <w:rFonts w:hint="eastAsia"/>
        </w:rPr>
        <w:t>地方公共団体及び港務局</w:t>
      </w:r>
    </w:p>
    <w:p w14:paraId="20ED1195" w14:textId="77777777" w:rsidR="00E26F2A" w:rsidRPr="00CF48B0" w:rsidRDefault="00E26F2A">
      <w:pPr>
        <w:ind w:left="228" w:hangingChars="100" w:hanging="228"/>
        <w:rPr>
          <w:b/>
        </w:rPr>
      </w:pPr>
    </w:p>
    <w:p w14:paraId="41C85353" w14:textId="77777777" w:rsidR="00E26F2A" w:rsidRPr="00CF48B0" w:rsidRDefault="00B56AAD">
      <w:pPr>
        <w:pStyle w:val="4"/>
      </w:pPr>
      <w:bookmarkStart w:id="119" w:name="_Toc130988024"/>
      <w:r w:rsidRPr="00CF48B0">
        <w:rPr>
          <w:rFonts w:hint="eastAsia"/>
        </w:rPr>
        <w:t>イ－２－（３）海域環境創造・自然再生等事業</w:t>
      </w:r>
      <w:bookmarkEnd w:id="119"/>
    </w:p>
    <w:p w14:paraId="3D317AF5" w14:textId="77777777" w:rsidR="00E26F2A" w:rsidRPr="00CF48B0" w:rsidRDefault="00E26F2A">
      <w:pPr>
        <w:rPr>
          <w:rFonts w:asciiTheme="majorEastAsia" w:eastAsiaTheme="majorEastAsia" w:hAnsiTheme="majorEastAsia"/>
          <w:b/>
        </w:rPr>
      </w:pPr>
    </w:p>
    <w:p w14:paraId="2E46E0B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7028CDC2" w14:textId="77777777" w:rsidR="00E26F2A" w:rsidRPr="00CF48B0" w:rsidRDefault="00B56AAD">
      <w:pPr>
        <w:ind w:leftChars="100" w:left="227" w:firstLineChars="100" w:firstLine="227"/>
      </w:pPr>
      <w:r w:rsidRPr="00CF48B0">
        <w:rPr>
          <w:rFonts w:hint="eastAsia"/>
        </w:rPr>
        <w:t>港湾における水質・底質改善及び沈廃船等の処理を行うことにより、海域の環境改善及び適正な港湾利用を図ることを目的とする。</w:t>
      </w:r>
    </w:p>
    <w:p w14:paraId="686A8B87" w14:textId="77777777" w:rsidR="00E26F2A" w:rsidRPr="00CF48B0" w:rsidRDefault="00E26F2A"/>
    <w:p w14:paraId="5A77A43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3AE3BA95" w14:textId="77777777" w:rsidR="00E26F2A" w:rsidRPr="00CF48B0" w:rsidRDefault="00B56AAD">
      <w:pPr>
        <w:ind w:firstLineChars="200" w:firstLine="453"/>
      </w:pPr>
      <w:r w:rsidRPr="00CF48B0">
        <w:rPr>
          <w:rFonts w:hint="eastAsia"/>
        </w:rPr>
        <w:t>以下の①～</w:t>
      </w:r>
      <w:r w:rsidR="00EE1100" w:rsidRPr="00CF48B0">
        <w:rPr>
          <w:rFonts w:hint="eastAsia"/>
        </w:rPr>
        <w:t>④</w:t>
      </w:r>
      <w:r w:rsidRPr="00CF48B0">
        <w:rPr>
          <w:rFonts w:hint="eastAsia"/>
        </w:rPr>
        <w:t>に掲げる事業。</w:t>
      </w:r>
    </w:p>
    <w:p w14:paraId="4D79AF7C" w14:textId="77777777" w:rsidR="00E26F2A" w:rsidRPr="00CF48B0" w:rsidRDefault="00B56AAD">
      <w:pPr>
        <w:ind w:leftChars="400" w:left="2041" w:hangingChars="500" w:hanging="1134"/>
      </w:pPr>
      <w:r w:rsidRPr="00CF48B0">
        <w:rPr>
          <w:rFonts w:hint="eastAsia"/>
        </w:rPr>
        <w:t>①海浜・水質浄化施設：港湾区域における汚泥上への覆砂、海浜及び当該施設を構成するために必要な突堤及び離岸堤の整備、水質浄化施設の整備</w:t>
      </w:r>
    </w:p>
    <w:p w14:paraId="504DFB37" w14:textId="77777777" w:rsidR="00E26F2A" w:rsidRPr="00CF48B0" w:rsidRDefault="00B56AAD">
      <w:pPr>
        <w:ind w:leftChars="400" w:left="2041" w:hangingChars="500" w:hanging="1134"/>
      </w:pPr>
      <w:r w:rsidRPr="00CF48B0">
        <w:rPr>
          <w:rFonts w:hint="eastAsia"/>
        </w:rPr>
        <w:t>②施設改良：水質・底質の改善を図るための外郭施設、係留施設等の改良</w:t>
      </w:r>
    </w:p>
    <w:p w14:paraId="5AAB5EA5" w14:textId="77777777" w:rsidR="00E26F2A" w:rsidRPr="00CF48B0" w:rsidRDefault="00B56AAD">
      <w:pPr>
        <w:ind w:leftChars="400" w:left="2041" w:hangingChars="500" w:hanging="1134"/>
      </w:pPr>
      <w:r w:rsidRPr="00CF48B0">
        <w:rPr>
          <w:rFonts w:hint="eastAsia"/>
        </w:rPr>
        <w:t>③沈廃船等処理：</w:t>
      </w:r>
    </w:p>
    <w:p w14:paraId="7B5ACED5" w14:textId="77777777" w:rsidR="00E26F2A" w:rsidRPr="00CF48B0" w:rsidRDefault="00B56AAD">
      <w:pPr>
        <w:ind w:leftChars="912" w:left="2748" w:hangingChars="300" w:hanging="680"/>
      </w:pPr>
      <w:r w:rsidRPr="00CF48B0">
        <w:rPr>
          <w:rFonts w:hint="eastAsia"/>
        </w:rPr>
        <w:t>沈廃船：港湾法第３７条の３に規定する禁止行為に係る公示をした港湾及びその他適切な規制を講じている港湾において、みだりに捨て又は放置されている所有者不明の船舶の処理</w:t>
      </w:r>
    </w:p>
    <w:p w14:paraId="65BDBAFC" w14:textId="77777777" w:rsidR="00E26F2A" w:rsidRPr="00CF48B0" w:rsidRDefault="00B56AAD">
      <w:pPr>
        <w:ind w:left="2494" w:hangingChars="1100" w:hanging="2494"/>
      </w:pPr>
      <w:r w:rsidRPr="00CF48B0">
        <w:rPr>
          <w:rFonts w:hint="eastAsia"/>
        </w:rPr>
        <w:t xml:space="preserve">　　　　　　　　放置座礁船：船舶所有者等に代わり、やむを得ず行う放置座礁船の処理</w:t>
      </w:r>
    </w:p>
    <w:p w14:paraId="3ABB4E42" w14:textId="77777777" w:rsidR="00EE1100" w:rsidRPr="00CF48B0" w:rsidRDefault="00EE1100" w:rsidP="00EE1100">
      <w:pPr>
        <w:ind w:leftChars="400" w:left="1134" w:hangingChars="100" w:hanging="227"/>
      </w:pPr>
      <w:r w:rsidRPr="00CF48B0">
        <w:rPr>
          <w:rFonts w:hint="eastAsia"/>
        </w:rPr>
        <w:t>④有明海及び八代海等を再生するための特別措置に関する法律第</w:t>
      </w:r>
      <w:r w:rsidRPr="00CF48B0">
        <w:t>8条に規定する汚泥等の浚渫の実施に必要な経費であって次に掲げる経費を含むものとする。</w:t>
      </w:r>
    </w:p>
    <w:p w14:paraId="3EB6055B" w14:textId="77777777" w:rsidR="00EE1100" w:rsidRPr="00CF48B0" w:rsidRDefault="00EE1100" w:rsidP="00EE1100">
      <w:pPr>
        <w:ind w:leftChars="500" w:left="1361" w:hangingChars="100" w:hanging="227"/>
      </w:pPr>
      <w:r w:rsidRPr="00CF48B0">
        <w:rPr>
          <w:rFonts w:hint="eastAsia"/>
        </w:rPr>
        <w:t>ａ）浚渫土砂を埋立処分するための護岸及び覆土するための護岸等の建設に要する経費</w:t>
      </w:r>
    </w:p>
    <w:p w14:paraId="67F8438E" w14:textId="77777777" w:rsidR="00EE1100" w:rsidRPr="00CF48B0" w:rsidRDefault="00EE1100" w:rsidP="00EE1100">
      <w:pPr>
        <w:ind w:leftChars="500" w:left="1361" w:hangingChars="100" w:hanging="227"/>
      </w:pPr>
      <w:r w:rsidRPr="00CF48B0">
        <w:rPr>
          <w:rFonts w:hint="eastAsia"/>
        </w:rPr>
        <w:t>ｂ）既存の埋立地に浚渫土砂を土捨てする場合にあっては、当該埋立地の施設の補強等に要する経費</w:t>
      </w:r>
    </w:p>
    <w:p w14:paraId="3A449413" w14:textId="77777777" w:rsidR="00EE1100" w:rsidRPr="00CF48B0" w:rsidRDefault="00EE1100" w:rsidP="00EE1100">
      <w:pPr>
        <w:ind w:leftChars="500" w:left="1361" w:hangingChars="100" w:hanging="227"/>
      </w:pPr>
      <w:r w:rsidRPr="00CF48B0">
        <w:rPr>
          <w:rFonts w:hint="eastAsia"/>
        </w:rPr>
        <w:t>ｃ）悪臭、飛散、拡散、流出等による二次汚染を防止するために要する経費</w:t>
      </w:r>
    </w:p>
    <w:p w14:paraId="73F16F8C" w14:textId="77777777" w:rsidR="00EE1100" w:rsidRPr="00CF48B0" w:rsidRDefault="00EE1100" w:rsidP="00EE1100">
      <w:pPr>
        <w:ind w:leftChars="500" w:left="1361" w:hangingChars="100" w:hanging="227"/>
      </w:pPr>
      <w:r w:rsidRPr="00CF48B0">
        <w:rPr>
          <w:rFonts w:hint="eastAsia"/>
        </w:rPr>
        <w:t>ｄ）水質、底質、大気等の監視に要する経費</w:t>
      </w:r>
    </w:p>
    <w:p w14:paraId="1051351D" w14:textId="77777777" w:rsidR="00EE1100" w:rsidRPr="00CF48B0" w:rsidRDefault="00EE1100" w:rsidP="00EE1100">
      <w:pPr>
        <w:ind w:leftChars="500" w:left="1361" w:hangingChars="100" w:hanging="227"/>
      </w:pPr>
      <w:r w:rsidRPr="00CF48B0">
        <w:rPr>
          <w:rFonts w:hint="eastAsia"/>
        </w:rPr>
        <w:t>ｅ）海洋投入処分する場合にあっては、海洋汚染及び海上災害の防止に関する法律に定める措置に必要な経費</w:t>
      </w:r>
    </w:p>
    <w:p w14:paraId="166F58B4" w14:textId="77777777" w:rsidR="00E26F2A" w:rsidRPr="00CF48B0" w:rsidRDefault="00E26F2A"/>
    <w:p w14:paraId="48AAA99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5638C22C" w14:textId="77777777" w:rsidR="00E26F2A" w:rsidRPr="00CF48B0" w:rsidRDefault="00B56AAD">
      <w:pPr>
        <w:ind w:left="227" w:hangingChars="100" w:hanging="227"/>
      </w:pPr>
      <w:r w:rsidRPr="00CF48B0">
        <w:rPr>
          <w:rFonts w:hint="eastAsia"/>
        </w:rPr>
        <w:t xml:space="preserve">　　地方公共団体及び港務局</w:t>
      </w:r>
    </w:p>
    <w:p w14:paraId="5A7DF44A" w14:textId="77777777" w:rsidR="00E26F2A" w:rsidRPr="00CF48B0" w:rsidRDefault="00B56AAD">
      <w:pPr>
        <w:rPr>
          <w:kern w:val="0"/>
        </w:rPr>
        <w:sectPr w:rsidR="00E26F2A" w:rsidRPr="00CF48B0">
          <w:headerReference w:type="default" r:id="rId17"/>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2D11A0B6" w14:textId="77777777" w:rsidR="00E26F2A" w:rsidRPr="00CF48B0" w:rsidRDefault="00B56AAD">
      <w:pPr>
        <w:pStyle w:val="3"/>
      </w:pPr>
      <w:bookmarkStart w:id="120" w:name="_Toc348468983"/>
      <w:bookmarkStart w:id="121" w:name="_Toc130988025"/>
      <w:r w:rsidRPr="00CF48B0">
        <w:rPr>
          <w:rFonts w:hint="eastAsia"/>
        </w:rPr>
        <w:t>イ－３　河川事業</w:t>
      </w:r>
      <w:bookmarkEnd w:id="120"/>
      <w:bookmarkEnd w:id="121"/>
    </w:p>
    <w:p w14:paraId="184F3A31" w14:textId="77777777" w:rsidR="00E26F2A" w:rsidRPr="00CF48B0" w:rsidRDefault="00E26F2A">
      <w:pPr>
        <w:rPr>
          <w:b/>
        </w:rPr>
      </w:pPr>
    </w:p>
    <w:p w14:paraId="327815A3" w14:textId="77777777" w:rsidR="00E26F2A" w:rsidRPr="00CF48B0" w:rsidRDefault="00B56AAD">
      <w:pPr>
        <w:pStyle w:val="4"/>
      </w:pPr>
      <w:bookmarkStart w:id="122" w:name="_Toc348468984"/>
      <w:bookmarkStart w:id="123" w:name="_Toc130988026"/>
      <w:r w:rsidRPr="00CF48B0">
        <w:rPr>
          <w:rFonts w:hint="eastAsia"/>
        </w:rPr>
        <w:t>イ－３－（１）広域河川改修事業</w:t>
      </w:r>
      <w:bookmarkEnd w:id="122"/>
      <w:bookmarkEnd w:id="123"/>
    </w:p>
    <w:p w14:paraId="43E2CBA8" w14:textId="77777777" w:rsidR="00E26F2A" w:rsidRPr="00CF48B0" w:rsidRDefault="00E26F2A">
      <w:pPr>
        <w:rPr>
          <w:rFonts w:asciiTheme="majorEastAsia" w:eastAsiaTheme="majorEastAsia" w:hAnsiTheme="majorEastAsia"/>
          <w:b/>
        </w:rPr>
      </w:pPr>
    </w:p>
    <w:p w14:paraId="6EABC3C5"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4E82514E" w14:textId="77777777" w:rsidR="00E26F2A" w:rsidRPr="00CF48B0" w:rsidRDefault="00B56AAD">
      <w:pPr>
        <w:overflowPunct w:val="0"/>
        <w:textAlignment w:val="baseline"/>
        <w:rPr>
          <w:kern w:val="0"/>
        </w:rPr>
      </w:pPr>
      <w:r w:rsidRPr="00CF48B0">
        <w:rPr>
          <w:rFonts w:hint="eastAsia"/>
          <w:kern w:val="0"/>
        </w:rPr>
        <w:t xml:space="preserve">　広域河川改修事業は、河川改修事業の実施において、水系、大支川等を単位として、水系一貫した計画的な整備を図るとともに、規模の大きい事業において限定し、また重点整備箇所を設けて整備を進めることにより、効果的かつ効率的な整備を図ることを目的とする。</w:t>
      </w:r>
    </w:p>
    <w:p w14:paraId="7875F72C" w14:textId="77777777" w:rsidR="00E26F2A" w:rsidRPr="00CF48B0" w:rsidRDefault="00E26F2A">
      <w:pPr>
        <w:overflowPunct w:val="0"/>
        <w:textAlignment w:val="baseline"/>
        <w:rPr>
          <w:kern w:val="0"/>
        </w:rPr>
      </w:pPr>
    </w:p>
    <w:p w14:paraId="60984B05"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4D82D85B" w14:textId="77777777" w:rsidR="00E26F2A" w:rsidRPr="00CF48B0" w:rsidRDefault="00B56AAD">
      <w:pPr>
        <w:overflowPunct w:val="0"/>
        <w:textAlignment w:val="baseline"/>
        <w:rPr>
          <w:kern w:val="0"/>
        </w:rPr>
      </w:pPr>
      <w:r w:rsidRPr="00CF48B0">
        <w:rPr>
          <w:rFonts w:hint="eastAsia"/>
          <w:kern w:val="0"/>
        </w:rPr>
        <w:t xml:space="preserve">　指定区間内の一級河川又は二級河川において施行される改良工事であって、①、②のいずれかに該当し、かつ③の要件に該当するものをいう。</w:t>
      </w:r>
    </w:p>
    <w:p w14:paraId="2FB2F739" w14:textId="77777777" w:rsidR="00E26F2A" w:rsidRPr="00CF48B0" w:rsidRDefault="00B56AAD">
      <w:pPr>
        <w:overflowPunct w:val="0"/>
        <w:ind w:leftChars="100" w:left="454" w:hangingChars="100" w:hanging="227"/>
        <w:textAlignment w:val="baseline"/>
        <w:rPr>
          <w:kern w:val="0"/>
        </w:rPr>
      </w:pPr>
      <w:r w:rsidRPr="00CF48B0">
        <w:rPr>
          <w:rFonts w:hint="eastAsia"/>
          <w:kern w:val="0"/>
        </w:rPr>
        <w:t>①　総事業費が、都市河川にあっては概ね</w:t>
      </w:r>
      <w:r w:rsidRPr="00CF48B0">
        <w:rPr>
          <w:kern w:val="0"/>
        </w:rPr>
        <w:t>24</w:t>
      </w:r>
      <w:r w:rsidRPr="00CF48B0">
        <w:rPr>
          <w:rFonts w:hint="eastAsia"/>
          <w:kern w:val="0"/>
        </w:rPr>
        <w:t>億円以上、その他の河川にあっては概ね</w:t>
      </w:r>
      <w:r w:rsidRPr="00CF48B0">
        <w:rPr>
          <w:kern w:val="0"/>
        </w:rPr>
        <w:t>12</w:t>
      </w:r>
      <w:r w:rsidRPr="00CF48B0">
        <w:rPr>
          <w:rFonts w:hint="eastAsia"/>
          <w:kern w:val="0"/>
        </w:rPr>
        <w:t>億円以上のもので、次のいずれかの要件に該当するもの</w:t>
      </w:r>
    </w:p>
    <w:p w14:paraId="7FC30937"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①－１　改良工事によって洪水又は高潮による被害が防止される区域内の農耕地が</w:t>
      </w:r>
      <w:r w:rsidRPr="00CF48B0">
        <w:rPr>
          <w:kern w:val="0"/>
        </w:rPr>
        <w:t>200ha</w:t>
      </w:r>
      <w:r w:rsidRPr="00CF48B0">
        <w:rPr>
          <w:rFonts w:hint="eastAsia"/>
          <w:kern w:val="0"/>
        </w:rPr>
        <w:t>以上であるもの、宅地（公共用地又は</w:t>
      </w:r>
      <w:r w:rsidRPr="00CF48B0">
        <w:rPr>
          <w:kern w:val="0"/>
        </w:rPr>
        <w:t>5</w:t>
      </w:r>
      <w:r w:rsidRPr="00CF48B0">
        <w:rPr>
          <w:rFonts w:hint="eastAsia"/>
          <w:kern w:val="0"/>
        </w:rPr>
        <w:t>ヶ年以内に宅地となることが予測される土地を含む。イ－３－（１）関係部分において以下同じ。）が</w:t>
      </w:r>
      <w:r w:rsidRPr="00CF48B0">
        <w:rPr>
          <w:kern w:val="0"/>
        </w:rPr>
        <w:t>20ha</w:t>
      </w:r>
      <w:r w:rsidRPr="00CF48B0">
        <w:rPr>
          <w:rFonts w:hint="eastAsia"/>
          <w:kern w:val="0"/>
        </w:rPr>
        <w:t>以上であるもの、家屋が</w:t>
      </w:r>
      <w:r w:rsidRPr="00CF48B0">
        <w:rPr>
          <w:kern w:val="0"/>
        </w:rPr>
        <w:t>200</w:t>
      </w:r>
      <w:r w:rsidRPr="00CF48B0">
        <w:rPr>
          <w:rFonts w:hint="eastAsia"/>
          <w:kern w:val="0"/>
        </w:rPr>
        <w:t>戸以上あるもの又は農耕地が</w:t>
      </w:r>
      <w:r w:rsidRPr="00CF48B0">
        <w:rPr>
          <w:kern w:val="0"/>
        </w:rPr>
        <w:t>100ha</w:t>
      </w:r>
      <w:r w:rsidRPr="00CF48B0">
        <w:rPr>
          <w:rFonts w:hint="eastAsia"/>
          <w:kern w:val="0"/>
        </w:rPr>
        <w:t>以上であって、かつ、宅地が</w:t>
      </w:r>
      <w:r w:rsidRPr="00CF48B0">
        <w:rPr>
          <w:kern w:val="0"/>
        </w:rPr>
        <w:t>10ha</w:t>
      </w:r>
      <w:r w:rsidRPr="00CF48B0">
        <w:rPr>
          <w:rFonts w:hint="eastAsia"/>
          <w:kern w:val="0"/>
        </w:rPr>
        <w:t>以上若しくは家屋が</w:t>
      </w:r>
      <w:r w:rsidRPr="00CF48B0">
        <w:rPr>
          <w:kern w:val="0"/>
        </w:rPr>
        <w:t>100</w:t>
      </w:r>
      <w:r w:rsidRPr="00CF48B0">
        <w:rPr>
          <w:rFonts w:hint="eastAsia"/>
          <w:kern w:val="0"/>
        </w:rPr>
        <w:t>戸以上であるもの</w:t>
      </w:r>
    </w:p>
    <w:p w14:paraId="78457611"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①－２　改良工事による費用便益比が１以上であるもの</w:t>
      </w:r>
    </w:p>
    <w:p w14:paraId="1BCF6A61" w14:textId="77777777" w:rsidR="00E26F2A" w:rsidRPr="00CF48B0" w:rsidRDefault="00B56AAD">
      <w:pPr>
        <w:overflowPunct w:val="0"/>
        <w:ind w:leftChars="100" w:left="454" w:hangingChars="100" w:hanging="227"/>
        <w:textAlignment w:val="baseline"/>
        <w:rPr>
          <w:kern w:val="0"/>
        </w:rPr>
      </w:pPr>
      <w:r w:rsidRPr="00CF48B0">
        <w:rPr>
          <w:rFonts w:hint="eastAsia"/>
          <w:kern w:val="0"/>
        </w:rPr>
        <w:t>②　総事業費が、都市河川にあっては概ね</w:t>
      </w:r>
      <w:r w:rsidRPr="00CF48B0">
        <w:rPr>
          <w:kern w:val="0"/>
        </w:rPr>
        <w:t>10</w:t>
      </w:r>
      <w:r w:rsidRPr="00CF48B0">
        <w:rPr>
          <w:rFonts w:hint="eastAsia"/>
          <w:kern w:val="0"/>
        </w:rPr>
        <w:t>億円以上</w:t>
      </w:r>
      <w:r w:rsidRPr="00CF48B0">
        <w:rPr>
          <w:kern w:val="0"/>
        </w:rPr>
        <w:t>24</w:t>
      </w:r>
      <w:r w:rsidRPr="00CF48B0">
        <w:rPr>
          <w:rFonts w:hint="eastAsia"/>
          <w:kern w:val="0"/>
        </w:rPr>
        <w:t>億円以内、その他の河川にあっては概ね</w:t>
      </w:r>
      <w:r w:rsidRPr="00CF48B0">
        <w:rPr>
          <w:kern w:val="0"/>
        </w:rPr>
        <w:t>10</w:t>
      </w:r>
      <w:r w:rsidRPr="00CF48B0">
        <w:rPr>
          <w:rFonts w:hint="eastAsia"/>
          <w:kern w:val="0"/>
        </w:rPr>
        <w:t>億円以上</w:t>
      </w:r>
      <w:r w:rsidRPr="00CF48B0">
        <w:rPr>
          <w:kern w:val="0"/>
        </w:rPr>
        <w:t>12</w:t>
      </w:r>
      <w:r w:rsidRPr="00CF48B0">
        <w:rPr>
          <w:rFonts w:hint="eastAsia"/>
          <w:kern w:val="0"/>
        </w:rPr>
        <w:t>億円以内のもので、指定区間内の一級河川においては次のいずれか、二級河川においては次の②－１に該当するもの</w:t>
      </w:r>
    </w:p>
    <w:p w14:paraId="7F30DCFB"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②－１　改良工事によって洪水又は高潮による被害が防止される区域内の農耕地が</w:t>
      </w:r>
      <w:r w:rsidRPr="00CF48B0">
        <w:rPr>
          <w:kern w:val="0"/>
        </w:rPr>
        <w:t>60ha</w:t>
      </w:r>
      <w:r w:rsidRPr="00CF48B0">
        <w:rPr>
          <w:rFonts w:hint="eastAsia"/>
          <w:kern w:val="0"/>
        </w:rPr>
        <w:t>以上であるもの、宅地が５</w:t>
      </w:r>
      <w:r w:rsidRPr="00CF48B0">
        <w:rPr>
          <w:kern w:val="0"/>
        </w:rPr>
        <w:t>ha</w:t>
      </w:r>
      <w:r w:rsidRPr="00CF48B0">
        <w:rPr>
          <w:rFonts w:hint="eastAsia"/>
          <w:kern w:val="0"/>
        </w:rPr>
        <w:t>以上であるもの、家屋が</w:t>
      </w:r>
      <w:r w:rsidRPr="00CF48B0">
        <w:rPr>
          <w:kern w:val="0"/>
        </w:rPr>
        <w:t>50</w:t>
      </w:r>
      <w:r w:rsidRPr="00CF48B0">
        <w:rPr>
          <w:rFonts w:hint="eastAsia"/>
          <w:kern w:val="0"/>
        </w:rPr>
        <w:t>戸以上であるもの又は農耕地が</w:t>
      </w:r>
      <w:r w:rsidRPr="00CF48B0">
        <w:rPr>
          <w:kern w:val="0"/>
        </w:rPr>
        <w:t>30ha</w:t>
      </w:r>
      <w:r w:rsidRPr="00CF48B0">
        <w:rPr>
          <w:rFonts w:hint="eastAsia"/>
          <w:kern w:val="0"/>
        </w:rPr>
        <w:t>以上であって、かつ、宅地が</w:t>
      </w:r>
      <w:r w:rsidRPr="00CF48B0">
        <w:rPr>
          <w:kern w:val="0"/>
        </w:rPr>
        <w:t xml:space="preserve"> 2.5ha</w:t>
      </w:r>
      <w:r w:rsidRPr="00CF48B0">
        <w:rPr>
          <w:rFonts w:hint="eastAsia"/>
          <w:kern w:val="0"/>
        </w:rPr>
        <w:t>以上若しくは家屋が</w:t>
      </w:r>
      <w:r w:rsidRPr="00CF48B0">
        <w:rPr>
          <w:kern w:val="0"/>
        </w:rPr>
        <w:t>25</w:t>
      </w:r>
      <w:r w:rsidRPr="00CF48B0">
        <w:rPr>
          <w:rFonts w:hint="eastAsia"/>
          <w:kern w:val="0"/>
        </w:rPr>
        <w:t>戸以上であるもの</w:t>
      </w:r>
    </w:p>
    <w:p w14:paraId="109A8FE8"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②－２　改良工事を施行する地点におけるその河川の流域面積が</w:t>
      </w:r>
      <w:r w:rsidRPr="00CF48B0">
        <w:rPr>
          <w:kern w:val="0"/>
        </w:rPr>
        <w:t>10km</w:t>
      </w:r>
      <w:r w:rsidRPr="00CF48B0">
        <w:rPr>
          <w:kern w:val="0"/>
          <w:vertAlign w:val="superscript"/>
        </w:rPr>
        <w:t>2</w:t>
      </w:r>
      <w:r w:rsidRPr="00CF48B0">
        <w:rPr>
          <w:rFonts w:hint="eastAsia"/>
          <w:kern w:val="0"/>
        </w:rPr>
        <w:t>以上又は計画高水流量が毎秒</w:t>
      </w:r>
      <w:r w:rsidRPr="00CF48B0">
        <w:rPr>
          <w:kern w:val="0"/>
        </w:rPr>
        <w:t>100m</w:t>
      </w:r>
      <w:r w:rsidRPr="00CF48B0">
        <w:rPr>
          <w:kern w:val="0"/>
          <w:vertAlign w:val="superscript"/>
        </w:rPr>
        <w:t>3</w:t>
      </w:r>
      <w:r w:rsidRPr="00CF48B0">
        <w:rPr>
          <w:rFonts w:hint="eastAsia"/>
          <w:kern w:val="0"/>
        </w:rPr>
        <w:t>以上の区間において施行する改良工事であって、費用便益比が１以上であるもの</w:t>
      </w:r>
    </w:p>
    <w:p w14:paraId="148F818A"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②－３　国土交通大臣の施行する改良工事に接続して施行するもので国土交通大臣の施行する改良工事と一体となって効用を果たすこととなるもの</w:t>
      </w:r>
    </w:p>
    <w:p w14:paraId="3D7CEB7E" w14:textId="77777777" w:rsidR="00DF590C" w:rsidRPr="00CF48B0" w:rsidRDefault="00DF590C" w:rsidP="003108BD">
      <w:pPr>
        <w:autoSpaceDE w:val="0"/>
        <w:autoSpaceDN w:val="0"/>
        <w:adjustRightInd w:val="0"/>
        <w:ind w:leftChars="104" w:left="458" w:hangingChars="98" w:hanging="222"/>
        <w:jc w:val="left"/>
        <w:rPr>
          <w:rFonts w:cs="MS-Mincho"/>
          <w:kern w:val="0"/>
          <w:szCs w:val="24"/>
        </w:rPr>
      </w:pPr>
      <w:r w:rsidRPr="00CF48B0">
        <w:rPr>
          <w:rFonts w:hint="eastAsia"/>
          <w:kern w:val="0"/>
        </w:rPr>
        <w:t xml:space="preserve">③　</w:t>
      </w:r>
      <w:r w:rsidRPr="00CF48B0">
        <w:rPr>
          <w:rFonts w:cs="MS-Mincho" w:hint="eastAsia"/>
          <w:kern w:val="0"/>
          <w:szCs w:val="24"/>
        </w:rPr>
        <w:t>原則、施工を行う同一都道府県内における全ての河川</w:t>
      </w:r>
      <w:r w:rsidRPr="00CF48B0">
        <w:rPr>
          <w:rFonts w:cs="MS-Mincho" w:hint="eastAsia"/>
          <w:kern w:val="0"/>
          <w:szCs w:val="24"/>
          <w:vertAlign w:val="superscript"/>
        </w:rPr>
        <w:t>※</w:t>
      </w:r>
      <w:r w:rsidRPr="00CF48B0">
        <w:rPr>
          <w:rFonts w:cs="MS-Mincho" w:hint="eastAsia"/>
          <w:kern w:val="0"/>
          <w:szCs w:val="24"/>
        </w:rPr>
        <w:t>において、想定最大規模の降雨による洪水浸水想定区域図が公表されていること。ただし、令和７年度までに作成された社会資本総合整備計画に基づく事業は除く。</w:t>
      </w:r>
    </w:p>
    <w:p w14:paraId="1A8A791C" w14:textId="55E6037B" w:rsidR="00DF590C" w:rsidRPr="00CF48B0" w:rsidRDefault="00DF590C" w:rsidP="003108BD">
      <w:pPr>
        <w:overflowPunct w:val="0"/>
        <w:ind w:leftChars="401" w:left="1131" w:hangingChars="98" w:hanging="222"/>
        <w:textAlignment w:val="baseline"/>
        <w:rPr>
          <w:kern w:val="0"/>
        </w:rPr>
      </w:pPr>
      <w:r w:rsidRPr="00CF48B0">
        <w:rPr>
          <w:rFonts w:cs="MS-Mincho" w:hint="eastAsia"/>
          <w:kern w:val="0"/>
          <w:szCs w:val="24"/>
        </w:rPr>
        <w:t>※水防法により想定最大規模の降雨による浸水想定区域の指定の対象となっている一級河川、二級河川</w:t>
      </w:r>
    </w:p>
    <w:p w14:paraId="6C004425" w14:textId="74206045" w:rsidR="00E26F2A" w:rsidRPr="00CF48B0" w:rsidRDefault="00E26F2A" w:rsidP="00175795">
      <w:pPr>
        <w:autoSpaceDE w:val="0"/>
        <w:autoSpaceDN w:val="0"/>
        <w:adjustRightInd w:val="0"/>
        <w:jc w:val="left"/>
        <w:rPr>
          <w:kern w:val="0"/>
        </w:rPr>
      </w:pPr>
    </w:p>
    <w:p w14:paraId="614325F1"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68137AF8" w14:textId="77777777" w:rsidR="00E26F2A" w:rsidRPr="00CF48B0" w:rsidRDefault="00B56AAD">
      <w:pPr>
        <w:overflowPunct w:val="0"/>
        <w:ind w:leftChars="100" w:left="227"/>
        <w:textAlignment w:val="baseline"/>
        <w:rPr>
          <w:kern w:val="0"/>
        </w:rPr>
      </w:pPr>
      <w:r w:rsidRPr="00CF48B0">
        <w:rPr>
          <w:rFonts w:hint="eastAsia"/>
          <w:kern w:val="0"/>
        </w:rPr>
        <w:t>①　都市河川の定義</w:t>
      </w:r>
    </w:p>
    <w:p w14:paraId="4E6175ED"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都市河川とは、河川法の適用される一級河川及び二級河川のうち、次のいずれかの要件に該当するものをいう（以下同じ）。</w:t>
      </w:r>
    </w:p>
    <w:p w14:paraId="0BF5EC47" w14:textId="77777777" w:rsidR="00E26F2A" w:rsidRPr="00CF48B0" w:rsidRDefault="00B56AAD">
      <w:pPr>
        <w:overflowPunct w:val="0"/>
        <w:ind w:leftChars="228" w:left="1134" w:hangingChars="272" w:hanging="617"/>
        <w:jc w:val="left"/>
        <w:textAlignment w:val="baseline"/>
        <w:rPr>
          <w:kern w:val="0"/>
        </w:rPr>
      </w:pPr>
      <w:r w:rsidRPr="00CF48B0">
        <w:rPr>
          <w:rFonts w:hint="eastAsia"/>
          <w:kern w:val="0"/>
        </w:rPr>
        <w:t>①－１　人口集中地区人口が</w:t>
      </w:r>
      <w:r w:rsidRPr="00CF48B0">
        <w:rPr>
          <w:kern w:val="0"/>
        </w:rPr>
        <w:t>3</w:t>
      </w:r>
      <w:r w:rsidRPr="00CF48B0">
        <w:rPr>
          <w:rFonts w:hint="eastAsia"/>
          <w:kern w:val="0"/>
        </w:rPr>
        <w:t>万人以上の都市において、その人口集中地区、これに直接隣接する人口集中地区及びこれらに概ね１</w:t>
      </w:r>
      <w:r w:rsidRPr="00CF48B0">
        <w:rPr>
          <w:kern w:val="0"/>
        </w:rPr>
        <w:t>km</w:t>
      </w:r>
      <w:r w:rsidRPr="00CF48B0">
        <w:rPr>
          <w:rFonts w:hint="eastAsia"/>
          <w:kern w:val="0"/>
        </w:rPr>
        <w:t>以内で隣接する人口集中地区に係る河川</w:t>
      </w:r>
    </w:p>
    <w:p w14:paraId="747617D6" w14:textId="77777777" w:rsidR="00E26F2A" w:rsidRPr="00CF48B0" w:rsidRDefault="00B56AAD">
      <w:pPr>
        <w:overflowPunct w:val="0"/>
        <w:ind w:leftChars="228" w:left="1134" w:hangingChars="272" w:hanging="617"/>
        <w:textAlignment w:val="baseline"/>
        <w:rPr>
          <w:kern w:val="0"/>
        </w:rPr>
      </w:pPr>
      <w:r w:rsidRPr="00CF48B0">
        <w:rPr>
          <w:rFonts w:hint="eastAsia"/>
          <w:kern w:val="0"/>
        </w:rPr>
        <w:t>①－２　当該人口集中地区が氾濫により直接的に被害を受けることが想定される河川</w:t>
      </w:r>
    </w:p>
    <w:p w14:paraId="717D67D9" w14:textId="77777777" w:rsidR="00E26F2A" w:rsidRPr="00CF48B0" w:rsidRDefault="00B56AAD">
      <w:pPr>
        <w:overflowPunct w:val="0"/>
        <w:ind w:leftChars="229" w:left="868" w:hangingChars="154" w:hanging="349"/>
        <w:textAlignment w:val="baseline"/>
        <w:rPr>
          <w:kern w:val="0"/>
        </w:rPr>
      </w:pPr>
      <w:r w:rsidRPr="00CF48B0">
        <w:rPr>
          <w:rFonts w:hint="eastAsia"/>
          <w:kern w:val="0"/>
        </w:rPr>
        <w:t>①－３　一定規模（</w:t>
      </w:r>
      <w:r w:rsidRPr="00CF48B0">
        <w:rPr>
          <w:kern w:val="0"/>
        </w:rPr>
        <w:t>100ha</w:t>
      </w:r>
      <w:r w:rsidRPr="00CF48B0">
        <w:rPr>
          <w:rFonts w:hint="eastAsia"/>
          <w:kern w:val="0"/>
        </w:rPr>
        <w:t>）以上の宅地開発に関連する河川</w:t>
      </w:r>
    </w:p>
    <w:p w14:paraId="7305DA74" w14:textId="77777777" w:rsidR="00E26F2A" w:rsidRPr="00CF48B0" w:rsidRDefault="00B56AAD">
      <w:pPr>
        <w:overflowPunct w:val="0"/>
        <w:ind w:leftChars="114" w:left="485" w:hangingChars="100" w:hanging="227"/>
        <w:jc w:val="left"/>
        <w:textAlignment w:val="baseline"/>
        <w:rPr>
          <w:kern w:val="0"/>
        </w:rPr>
      </w:pPr>
      <w:r w:rsidRPr="00CF48B0">
        <w:rPr>
          <w:rFonts w:hint="eastAsia"/>
          <w:kern w:val="0"/>
        </w:rPr>
        <w:t>②　広域河川改修事業の事業単位は、一級河川の指定区間外に流入する河川については一次支川単位、二級河川については水系単位を原則とする。</w:t>
      </w:r>
    </w:p>
    <w:p w14:paraId="429A8043" w14:textId="77777777" w:rsidR="00E26F2A" w:rsidRPr="00CF48B0" w:rsidRDefault="00E26F2A"/>
    <w:p w14:paraId="3C376860" w14:textId="77777777" w:rsidR="00E26F2A" w:rsidRPr="00CF48B0" w:rsidRDefault="00B56AAD">
      <w:pPr>
        <w:pStyle w:val="4"/>
      </w:pPr>
      <w:bookmarkStart w:id="124" w:name="_Toc130988027"/>
      <w:r w:rsidRPr="00CF48B0">
        <w:rPr>
          <w:rFonts w:hint="eastAsia"/>
        </w:rPr>
        <w:t>イ－３－（２）施設機能向上事業</w:t>
      </w:r>
      <w:bookmarkEnd w:id="124"/>
    </w:p>
    <w:p w14:paraId="34AC0324" w14:textId="77777777" w:rsidR="00E26F2A" w:rsidRPr="00CF48B0" w:rsidRDefault="00E26F2A"/>
    <w:p w14:paraId="460154D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3C21ABDB" w14:textId="77777777" w:rsidR="00E26F2A" w:rsidRPr="00CF48B0" w:rsidRDefault="00B56AAD">
      <w:pPr>
        <w:ind w:firstLineChars="100" w:firstLine="227"/>
      </w:pPr>
      <w:r w:rsidRPr="00CF48B0">
        <w:rPr>
          <w:rFonts w:hint="eastAsia"/>
        </w:rPr>
        <w:t>施設機能向上事業は、同一の洪水氾濫域を有する区間において、計画的に既存の河川管理施設の機能向上を図るとともに、重点的に整備を進めることにより、施設機能の確実性を早期に向上させることを目的とする。</w:t>
      </w:r>
    </w:p>
    <w:p w14:paraId="72CAB6EA" w14:textId="77777777" w:rsidR="00E26F2A" w:rsidRPr="00CF48B0" w:rsidRDefault="00E26F2A"/>
    <w:p w14:paraId="6B2460B1" w14:textId="77777777" w:rsidR="00DF590C" w:rsidRPr="00CF48B0" w:rsidRDefault="00DF590C" w:rsidP="00175795">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D9E57E4" w14:textId="77777777" w:rsidR="00DF590C" w:rsidRPr="00CF48B0" w:rsidRDefault="00DF590C" w:rsidP="00175795">
      <w:pPr>
        <w:ind w:firstLineChars="100" w:firstLine="227"/>
        <w:rPr>
          <w:rFonts w:cs="MS-Mincho"/>
          <w:kern w:val="0"/>
          <w:szCs w:val="24"/>
        </w:rPr>
      </w:pPr>
      <w:r w:rsidRPr="00CF48B0">
        <w:rPr>
          <w:rFonts w:cs="MS-Mincho" w:hint="eastAsia"/>
          <w:kern w:val="0"/>
          <w:szCs w:val="24"/>
        </w:rPr>
        <w:t>広域河川改修事業（イ－３－（１））に該当する事業であって、施設機能向上計画に基づき同一の洪水氾濫域を有する区間において施行される浸透・侵食・耐震対策としての堤防等の改良であって、事業費</w:t>
      </w:r>
      <w:r w:rsidRPr="00CF48B0">
        <w:rPr>
          <w:rFonts w:cs="MS-Mincho"/>
          <w:kern w:val="0"/>
          <w:szCs w:val="24"/>
        </w:rPr>
        <w:t xml:space="preserve">5 </w:t>
      </w:r>
      <w:r w:rsidRPr="00CF48B0">
        <w:rPr>
          <w:rFonts w:cs="MS-Mincho" w:hint="eastAsia"/>
          <w:kern w:val="0"/>
          <w:szCs w:val="24"/>
        </w:rPr>
        <w:t>千万円以上のものを対象とする。</w:t>
      </w:r>
    </w:p>
    <w:p w14:paraId="2460E398" w14:textId="77777777" w:rsidR="00DF590C" w:rsidRPr="00CF48B0" w:rsidRDefault="00DF590C" w:rsidP="00DF590C">
      <w:pPr>
        <w:ind w:firstLineChars="100" w:firstLine="228"/>
        <w:rPr>
          <w:rFonts w:asciiTheme="majorEastAsia" w:eastAsiaTheme="majorEastAsia" w:hAnsiTheme="majorEastAsia"/>
          <w:b/>
        </w:rPr>
      </w:pPr>
    </w:p>
    <w:p w14:paraId="69B7A44B"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３．施設機能向上計画の社会資本総合整備計画への記載</w:t>
      </w:r>
    </w:p>
    <w:p w14:paraId="4526C742" w14:textId="77777777" w:rsidR="00DF590C" w:rsidRPr="00CF48B0" w:rsidRDefault="00DF590C" w:rsidP="00DF590C">
      <w:pPr>
        <w:ind w:firstLineChars="100" w:firstLine="227"/>
      </w:pPr>
      <w:r w:rsidRPr="00CF48B0">
        <w:rPr>
          <w:rFonts w:hint="eastAsia"/>
        </w:rPr>
        <w:t>施設機能向上事業の実施に当たっては、社会資本総合整備計画において、次に掲げる事項を定めた施設機能向上計画を記載するものとする。</w:t>
      </w:r>
    </w:p>
    <w:p w14:paraId="7BB70C09" w14:textId="77777777" w:rsidR="00DF590C" w:rsidRPr="00CF48B0" w:rsidRDefault="00DF590C" w:rsidP="00DF590C">
      <w:pPr>
        <w:ind w:leftChars="100" w:left="454" w:hangingChars="100" w:hanging="227"/>
      </w:pPr>
      <w:r w:rsidRPr="00CF48B0">
        <w:rPr>
          <w:rFonts w:hint="eastAsia"/>
        </w:rPr>
        <w:t>①　事業主体</w:t>
      </w:r>
    </w:p>
    <w:p w14:paraId="3855A60A" w14:textId="77777777" w:rsidR="00DF590C" w:rsidRPr="00CF48B0" w:rsidRDefault="00DF590C" w:rsidP="00DF590C">
      <w:pPr>
        <w:ind w:leftChars="100" w:left="454" w:hangingChars="100" w:hanging="227"/>
      </w:pPr>
      <w:r w:rsidRPr="00CF48B0">
        <w:rPr>
          <w:rFonts w:hint="eastAsia"/>
        </w:rPr>
        <w:t>②　地区名</w:t>
      </w:r>
    </w:p>
    <w:p w14:paraId="48CF8F58" w14:textId="77777777" w:rsidR="00DF590C" w:rsidRPr="00CF48B0" w:rsidRDefault="00DF590C" w:rsidP="00DF590C">
      <w:pPr>
        <w:ind w:leftChars="100" w:left="454" w:hangingChars="100" w:hanging="227"/>
      </w:pPr>
      <w:r w:rsidRPr="00CF48B0">
        <w:rPr>
          <w:rFonts w:hint="eastAsia"/>
        </w:rPr>
        <w:t>③　関係市町村名</w:t>
      </w:r>
    </w:p>
    <w:p w14:paraId="5DBB0845" w14:textId="77777777" w:rsidR="00DF590C" w:rsidRPr="00CF48B0" w:rsidRDefault="00DF590C" w:rsidP="00DF590C">
      <w:pPr>
        <w:ind w:leftChars="100" w:left="454" w:hangingChars="100" w:hanging="227"/>
      </w:pPr>
      <w:r w:rsidRPr="00CF48B0">
        <w:rPr>
          <w:rFonts w:hint="eastAsia"/>
        </w:rPr>
        <w:t>④　事業内容</w:t>
      </w:r>
    </w:p>
    <w:p w14:paraId="6B392F15" w14:textId="77777777" w:rsidR="00DF590C" w:rsidRPr="00CF48B0" w:rsidRDefault="00DF590C" w:rsidP="00DF590C">
      <w:pPr>
        <w:ind w:leftChars="100" w:left="454" w:hangingChars="100" w:hanging="227"/>
      </w:pPr>
      <w:r w:rsidRPr="00CF48B0">
        <w:rPr>
          <w:rFonts w:hint="eastAsia"/>
        </w:rPr>
        <w:t>⑤　目標</w:t>
      </w:r>
    </w:p>
    <w:p w14:paraId="0BD027AD" w14:textId="77777777" w:rsidR="00DF590C" w:rsidRPr="00CF48B0" w:rsidRDefault="00DF590C" w:rsidP="00DF590C">
      <w:pPr>
        <w:ind w:leftChars="100" w:left="454" w:hangingChars="100" w:hanging="227"/>
      </w:pPr>
      <w:r w:rsidRPr="00CF48B0">
        <w:rPr>
          <w:rFonts w:hint="eastAsia"/>
        </w:rPr>
        <w:t>⑥　計画期間</w:t>
      </w:r>
    </w:p>
    <w:p w14:paraId="4B8ED2D1" w14:textId="77777777" w:rsidR="00DF590C" w:rsidRPr="00CF48B0" w:rsidRDefault="00DF590C" w:rsidP="00DF590C">
      <w:pPr>
        <w:ind w:leftChars="100" w:left="454" w:hangingChars="100" w:hanging="227"/>
      </w:pPr>
      <w:r w:rsidRPr="00CF48B0">
        <w:rPr>
          <w:rFonts w:hint="eastAsia"/>
        </w:rPr>
        <w:t>⑦　全体事業費</w:t>
      </w:r>
    </w:p>
    <w:p w14:paraId="413A73E4" w14:textId="77777777" w:rsidR="00DF590C" w:rsidRPr="00CF48B0" w:rsidRDefault="00DF590C" w:rsidP="00DF590C"/>
    <w:p w14:paraId="7A7CD51B"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22086080" w14:textId="77777777" w:rsidR="00DF590C" w:rsidRPr="00CF48B0" w:rsidRDefault="00DF590C" w:rsidP="00DF590C">
      <w:pPr>
        <w:ind w:leftChars="100" w:left="454" w:hangingChars="100" w:hanging="227"/>
      </w:pPr>
      <w:r w:rsidRPr="00CF48B0">
        <w:rPr>
          <w:rFonts w:hint="eastAsia"/>
        </w:rPr>
        <w:t>①　施設機能向上事業の事業単位は、一級河川の指定区間外に流入する河川については一次支川単位、二級河川については水系単位を原則とする。</w:t>
      </w:r>
    </w:p>
    <w:p w14:paraId="366AD35C" w14:textId="77777777" w:rsidR="00DF590C" w:rsidRPr="00CF48B0" w:rsidRDefault="00DF590C" w:rsidP="00DF590C">
      <w:pPr>
        <w:ind w:leftChars="100" w:left="454" w:hangingChars="100" w:hanging="227"/>
      </w:pPr>
      <w:r w:rsidRPr="00CF48B0">
        <w:rPr>
          <w:rFonts w:hint="eastAsia"/>
        </w:rPr>
        <w:t>②　施設機能向上計画</w:t>
      </w:r>
    </w:p>
    <w:p w14:paraId="3B3B477D" w14:textId="77777777" w:rsidR="00DF590C" w:rsidRPr="00CF48B0" w:rsidRDefault="00DF590C" w:rsidP="00DF590C">
      <w:pPr>
        <w:ind w:leftChars="200" w:left="453" w:firstLineChars="100" w:firstLine="227"/>
      </w:pPr>
      <w:r w:rsidRPr="00CF48B0">
        <w:rPr>
          <w:rFonts w:hint="eastAsia"/>
        </w:rPr>
        <w:t>施設機能向上計画の計画期間は、概ね</w:t>
      </w:r>
      <w:r w:rsidRPr="00CF48B0">
        <w:t>5</w:t>
      </w:r>
      <w:r w:rsidRPr="00CF48B0">
        <w:rPr>
          <w:rFonts w:hint="eastAsia"/>
        </w:rPr>
        <w:t>ヵ年とし、社会資本整備総合計画と整合を図るものとする。</w:t>
      </w:r>
    </w:p>
    <w:p w14:paraId="64050486" w14:textId="1E44C73E" w:rsidR="00DF590C" w:rsidRPr="00CF48B0" w:rsidRDefault="00DF590C" w:rsidP="00DF590C">
      <w:pPr>
        <w:ind w:leftChars="100" w:left="454" w:hangingChars="100" w:hanging="227"/>
      </w:pPr>
    </w:p>
    <w:p w14:paraId="2F8B6F68" w14:textId="77777777" w:rsidR="00DF590C" w:rsidRPr="00CF48B0" w:rsidRDefault="00DF590C" w:rsidP="00DF590C"/>
    <w:p w14:paraId="08FA06F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５．広域河川改修事業からの移行</w:t>
      </w:r>
    </w:p>
    <w:p w14:paraId="7AE9A8A9" w14:textId="77777777" w:rsidR="00E26F2A" w:rsidRPr="00CF48B0" w:rsidRDefault="00B56AAD">
      <w:pPr>
        <w:ind w:firstLineChars="100" w:firstLine="227"/>
      </w:pPr>
      <w:r w:rsidRPr="00CF48B0">
        <w:rPr>
          <w:rFonts w:hint="eastAsia"/>
        </w:rPr>
        <w:t>広域河川改修事業で実施してきた事業のうち、上記２．の基準に合致する事業については、本事業に移行できるものとする。</w:t>
      </w:r>
    </w:p>
    <w:p w14:paraId="70F85C6B" w14:textId="77777777" w:rsidR="00E26F2A" w:rsidRPr="00CF48B0" w:rsidRDefault="00E26F2A">
      <w:pPr>
        <w:ind w:firstLineChars="100" w:firstLine="227"/>
      </w:pPr>
    </w:p>
    <w:p w14:paraId="02FE6CFC" w14:textId="77777777" w:rsidR="00E26F2A" w:rsidRPr="00CF48B0" w:rsidRDefault="00B56AAD">
      <w:pPr>
        <w:pStyle w:val="4"/>
      </w:pPr>
      <w:bookmarkStart w:id="125" w:name="_Toc348468985"/>
      <w:bookmarkStart w:id="126" w:name="_Toc130988028"/>
      <w:r w:rsidRPr="00CF48B0">
        <w:rPr>
          <w:rFonts w:hint="eastAsia"/>
        </w:rPr>
        <w:t>イ－３－（３）地震・高潮対策河川事業</w:t>
      </w:r>
      <w:bookmarkEnd w:id="125"/>
      <w:bookmarkEnd w:id="126"/>
    </w:p>
    <w:p w14:paraId="75A7B99D" w14:textId="77777777" w:rsidR="00E26F2A" w:rsidRPr="00CF48B0" w:rsidRDefault="00E26F2A">
      <w:pPr>
        <w:overflowPunct w:val="0"/>
        <w:textAlignment w:val="baseline"/>
        <w:rPr>
          <w:rFonts w:asciiTheme="majorEastAsia" w:eastAsiaTheme="majorEastAsia" w:hAnsiTheme="majorEastAsia"/>
          <w:b/>
          <w:kern w:val="0"/>
        </w:rPr>
      </w:pPr>
    </w:p>
    <w:p w14:paraId="3E88B379"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1D5A080B" w14:textId="77777777" w:rsidR="00E26F2A" w:rsidRPr="00CF48B0" w:rsidRDefault="00B56AAD">
      <w:pPr>
        <w:overflowPunct w:val="0"/>
        <w:textAlignment w:val="baseline"/>
        <w:rPr>
          <w:kern w:val="0"/>
        </w:rPr>
      </w:pPr>
      <w:r w:rsidRPr="00CF48B0">
        <w:rPr>
          <w:rFonts w:hint="eastAsia"/>
          <w:kern w:val="0"/>
        </w:rPr>
        <w:t xml:space="preserve">　地震・高潮対策河川事業は、東京湾等三大湾のゼロメートル地帯や国の法定計画等に係る地震・高潮等の対策に資する事業を実施することで、地球温暖化に伴う災害リスクの増大への対応、大規模地震への対応等を図ることを目的とする。</w:t>
      </w:r>
    </w:p>
    <w:p w14:paraId="21F354BB" w14:textId="77777777" w:rsidR="00E26F2A" w:rsidRPr="00CF48B0" w:rsidRDefault="00E26F2A">
      <w:pPr>
        <w:overflowPunct w:val="0"/>
        <w:textAlignment w:val="baseline"/>
        <w:rPr>
          <w:kern w:val="0"/>
        </w:rPr>
      </w:pPr>
    </w:p>
    <w:p w14:paraId="0F064F65"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002097C8" w14:textId="77777777" w:rsidR="00E26F2A" w:rsidRPr="00CF48B0" w:rsidRDefault="00B56AAD">
      <w:pPr>
        <w:overflowPunct w:val="0"/>
        <w:textAlignment w:val="baseline"/>
        <w:rPr>
          <w:kern w:val="0"/>
        </w:rPr>
      </w:pPr>
      <w:r w:rsidRPr="00CF48B0">
        <w:rPr>
          <w:rFonts w:hint="eastAsia"/>
          <w:kern w:val="0"/>
        </w:rPr>
        <w:t xml:space="preserve">　総事業費が概ね</w:t>
      </w:r>
      <w:r w:rsidRPr="00CF48B0">
        <w:rPr>
          <w:kern w:val="0"/>
        </w:rPr>
        <w:t>50</w:t>
      </w:r>
      <w:r w:rsidRPr="00CF48B0">
        <w:rPr>
          <w:rFonts w:hint="eastAsia"/>
          <w:kern w:val="0"/>
        </w:rPr>
        <w:t>億円以上のもので、次のいずれかの要件に該当するものをいう。</w:t>
      </w:r>
    </w:p>
    <w:p w14:paraId="7D6B8F12" w14:textId="77777777" w:rsidR="00E26F2A" w:rsidRPr="00CF48B0" w:rsidRDefault="00B56AAD">
      <w:pPr>
        <w:overflowPunct w:val="0"/>
        <w:ind w:firstLineChars="100" w:firstLine="227"/>
        <w:textAlignment w:val="baseline"/>
        <w:rPr>
          <w:kern w:val="0"/>
        </w:rPr>
      </w:pPr>
      <w:r w:rsidRPr="00CF48B0">
        <w:rPr>
          <w:rFonts w:hint="eastAsia"/>
          <w:kern w:val="0"/>
        </w:rPr>
        <w:t>①　津波･高潮・耐震対策事業</w:t>
      </w:r>
    </w:p>
    <w:p w14:paraId="225CA752"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指定区間内の一級河川又は二級河川のうち、津波・高潮により被害を生ずるおそれのある地域についての津波・高潮・耐震対策事業（津波・高潮による浸水想定区域に係る調査を含む。）であり、次のいずれかの要件に該当するもの</w:t>
      </w:r>
    </w:p>
    <w:p w14:paraId="578BA75D" w14:textId="77777777" w:rsidR="00E26F2A" w:rsidRPr="00CF48B0" w:rsidRDefault="00B56AAD">
      <w:pPr>
        <w:overflowPunct w:val="0"/>
        <w:ind w:firstLineChars="200" w:firstLine="453"/>
        <w:textAlignment w:val="baseline"/>
        <w:rPr>
          <w:kern w:val="0"/>
        </w:rPr>
      </w:pPr>
      <w:r w:rsidRPr="00CF48B0">
        <w:rPr>
          <w:rFonts w:hint="eastAsia"/>
          <w:kern w:val="0"/>
        </w:rPr>
        <w:t>①－１東京湾、大阪湾及び伊勢湾におけるゼロメートル地帯に係るもの</w:t>
      </w:r>
    </w:p>
    <w:p w14:paraId="23A08BEE"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①－２大規模地震対策特別措置法に基づき指定される地震防災対策強化地域において実施するもの</w:t>
      </w:r>
    </w:p>
    <w:p w14:paraId="6124E793"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①－３「南海トラフ地震に係る地震防災対策の推進に関する特別措置法」（平成１４年法律第９２号）に基づき指定される南海トラフ地震防災策推進地域において実施するもの</w:t>
      </w:r>
    </w:p>
    <w:p w14:paraId="5FD4E27E"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４「日本海溝・千島海溝周辺海溝型地震に係る地震防災対策の推進に関する特別措置法」（平成１６年法律第２７号）に基づき指定される日本海溝・千島海溝周辺海溝型地震防災対策推進地域において実施するもの</w:t>
      </w:r>
    </w:p>
    <w:p w14:paraId="0501F1CA" w14:textId="77777777" w:rsidR="00E26F2A" w:rsidRPr="00CF48B0" w:rsidRDefault="00B56AAD">
      <w:pPr>
        <w:overflowPunct w:val="0"/>
        <w:ind w:leftChars="200" w:left="1133" w:hangingChars="300" w:hanging="680"/>
        <w:textAlignment w:val="baseline"/>
        <w:rPr>
          <w:kern w:val="0"/>
        </w:rPr>
      </w:pPr>
      <w:r w:rsidRPr="00CF48B0">
        <w:rPr>
          <w:rFonts w:hint="eastAsia"/>
          <w:kern w:val="0"/>
        </w:rPr>
        <w:t>①－５「東日本大震災に対処するための特別の財政援助及び助成に関する法律」（平成２３年法律第４０号）第二条第二項に規定される特定被災地方公共団体である県のうち、東北地方太平洋沖地震によって発生した津波による被害を受けた県における、「津波防災地域づくりに関する法律（平成２３年法律第１２３号）」第八条に規定される津波浸水想定が設定された市町村において実施するもの</w:t>
      </w:r>
    </w:p>
    <w:p w14:paraId="36A58915" w14:textId="77777777" w:rsidR="00E26F2A" w:rsidRPr="00CF48B0" w:rsidRDefault="00E26F2A">
      <w:pPr>
        <w:overflowPunct w:val="0"/>
        <w:ind w:firstLine="242"/>
        <w:textAlignment w:val="baseline"/>
        <w:rPr>
          <w:kern w:val="0"/>
        </w:rPr>
      </w:pPr>
    </w:p>
    <w:p w14:paraId="0788B509" w14:textId="77777777" w:rsidR="00E26F2A" w:rsidRPr="00CF48B0" w:rsidRDefault="00B56AAD">
      <w:pPr>
        <w:overflowPunct w:val="0"/>
        <w:ind w:firstLine="242"/>
        <w:textAlignment w:val="baseline"/>
        <w:rPr>
          <w:kern w:val="0"/>
        </w:rPr>
      </w:pPr>
      <w:r w:rsidRPr="00CF48B0">
        <w:rPr>
          <w:rFonts w:hint="eastAsia"/>
          <w:kern w:val="0"/>
        </w:rPr>
        <w:t>②　都市河川総合整備事業</w:t>
      </w:r>
    </w:p>
    <w:p w14:paraId="2295DBE9" w14:textId="77777777" w:rsidR="00E26F2A" w:rsidRPr="00CF48B0" w:rsidRDefault="00B56AAD">
      <w:pPr>
        <w:overflowPunct w:val="0"/>
        <w:ind w:left="453" w:hangingChars="200" w:hanging="453"/>
        <w:textAlignment w:val="baseline"/>
        <w:rPr>
          <w:kern w:val="0"/>
        </w:rPr>
      </w:pPr>
      <w:r w:rsidRPr="00CF48B0">
        <w:rPr>
          <w:rFonts w:hint="eastAsia"/>
          <w:kern w:val="0"/>
        </w:rPr>
        <w:t xml:space="preserve">　　　東京湾、大阪湾及び伊勢湾におけるゼロメートル地帯に係る河川改修事業のうち、市街地再開発事業等の他事業と一体として緊急に実施することが必要な都市河川についての整備事業</w:t>
      </w:r>
    </w:p>
    <w:p w14:paraId="6A22319D" w14:textId="77777777" w:rsidR="00E26F2A" w:rsidRPr="00CF48B0" w:rsidRDefault="00B56AAD">
      <w:pPr>
        <w:overflowPunct w:val="0"/>
        <w:ind w:firstLine="240"/>
        <w:textAlignment w:val="baseline"/>
        <w:rPr>
          <w:kern w:val="0"/>
        </w:rPr>
      </w:pPr>
      <w:r w:rsidRPr="00CF48B0">
        <w:rPr>
          <w:rFonts w:hint="eastAsia"/>
          <w:kern w:val="0"/>
        </w:rPr>
        <w:t>③　地盤沈下対策事業</w:t>
      </w:r>
    </w:p>
    <w:p w14:paraId="3CD6482D" w14:textId="77777777" w:rsidR="00E26F2A" w:rsidRPr="00CF48B0" w:rsidRDefault="00B56AAD">
      <w:pPr>
        <w:overflowPunct w:val="0"/>
        <w:ind w:left="453" w:hangingChars="200" w:hanging="453"/>
        <w:textAlignment w:val="baseline"/>
        <w:rPr>
          <w:kern w:val="0"/>
        </w:rPr>
      </w:pPr>
      <w:r w:rsidRPr="00CF48B0">
        <w:rPr>
          <w:rFonts w:hint="eastAsia"/>
          <w:kern w:val="0"/>
        </w:rPr>
        <w:t xml:space="preserve">　　　指定区間内の一級河川又は二級河川のうち、地盤沈下防止等対策要綱（地盤沈下とこれに伴う被害の著しい濃尾平野（昭和６０年４月２６日決定）、筑後・佐賀平野（昭和６０年４月２６日決定）及び関東平野北部（平成３年１１月２９日決定）の３地域について、地盤沈下防止等対策関係閣僚会議において決定された要綱をいう。）が定められた地域における内水対策等の必要な河川についての地盤沈下対策河川事業</w:t>
      </w:r>
    </w:p>
    <w:p w14:paraId="039BAEA8" w14:textId="77777777" w:rsidR="00E26F2A" w:rsidRPr="00CF48B0" w:rsidRDefault="00E26F2A">
      <w:pPr>
        <w:overflowPunct w:val="0"/>
        <w:textAlignment w:val="baseline"/>
        <w:rPr>
          <w:rFonts w:asciiTheme="majorEastAsia" w:eastAsiaTheme="majorEastAsia" w:hAnsiTheme="majorEastAsia"/>
          <w:kern w:val="0"/>
        </w:rPr>
      </w:pPr>
    </w:p>
    <w:p w14:paraId="06882160"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2F751826" w14:textId="77777777" w:rsidR="00E26F2A" w:rsidRPr="00CF48B0" w:rsidRDefault="00B56AAD">
      <w:pPr>
        <w:overflowPunct w:val="0"/>
        <w:ind w:left="567" w:hangingChars="250" w:hanging="567"/>
        <w:textAlignment w:val="baseline"/>
        <w:rPr>
          <w:kern w:val="0"/>
        </w:rPr>
      </w:pPr>
      <w:r w:rsidRPr="00CF48B0">
        <w:rPr>
          <w:rFonts w:hint="eastAsia"/>
          <w:kern w:val="0"/>
        </w:rPr>
        <w:t xml:space="preserve">　</w:t>
      </w:r>
      <w:r w:rsidRPr="00CF48B0">
        <w:rPr>
          <w:kern w:val="0"/>
        </w:rPr>
        <w:t>(1)</w:t>
      </w:r>
      <w:r w:rsidRPr="00CF48B0">
        <w:rPr>
          <w:rFonts w:hint="eastAsia"/>
          <w:kern w:val="0"/>
        </w:rPr>
        <w:t>地震・高潮対策河川事業の事業単位は、津波・高潮・耐震対策事業については地区単位、都市河川総合整備事業については河川単位、地盤沈下対策事業については地区単位を原則とする。</w:t>
      </w:r>
    </w:p>
    <w:p w14:paraId="3A2C2D17" w14:textId="77777777" w:rsidR="00E26F2A" w:rsidRPr="00CF48B0" w:rsidRDefault="00B56AAD">
      <w:pPr>
        <w:overflowPunct w:val="0"/>
        <w:ind w:left="567" w:hangingChars="250" w:hanging="567"/>
        <w:textAlignment w:val="baseline"/>
        <w:rPr>
          <w:b/>
        </w:rPr>
      </w:pPr>
      <w:r w:rsidRPr="00CF48B0">
        <w:rPr>
          <w:rFonts w:hint="eastAsia"/>
          <w:kern w:val="0"/>
        </w:rPr>
        <w:t xml:space="preserve">　</w:t>
      </w:r>
      <w:r w:rsidRPr="00CF48B0">
        <w:t>(2)</w:t>
      </w:r>
      <w:r w:rsidRPr="00CF48B0">
        <w:rPr>
          <w:rFonts w:hint="eastAsia"/>
        </w:rPr>
        <w:t>津波対策については、平成２３年９月２日付国水河計第２０号・国水治第３５号「河川津波対策について」によるものとする。</w:t>
      </w:r>
    </w:p>
    <w:p w14:paraId="4BCAA98A" w14:textId="77777777" w:rsidR="00E26F2A" w:rsidRPr="00CF48B0" w:rsidRDefault="00E26F2A"/>
    <w:p w14:paraId="38D6F956" w14:textId="77777777" w:rsidR="00E26F2A" w:rsidRPr="00CF48B0" w:rsidRDefault="00B56AAD">
      <w:pPr>
        <w:pStyle w:val="4"/>
      </w:pPr>
      <w:bookmarkStart w:id="127" w:name="_Toc130988029"/>
      <w:r w:rsidRPr="00CF48B0">
        <w:rPr>
          <w:rFonts w:hint="eastAsia"/>
        </w:rPr>
        <w:t>イ－３－（４）特定地域堤防機能高度化事業</w:t>
      </w:r>
      <w:bookmarkEnd w:id="127"/>
    </w:p>
    <w:p w14:paraId="2A2828CB" w14:textId="77777777" w:rsidR="00E26F2A" w:rsidRPr="00CF48B0" w:rsidRDefault="00E26F2A">
      <w:pPr>
        <w:rPr>
          <w:rFonts w:asciiTheme="majorEastAsia" w:eastAsiaTheme="majorEastAsia" w:hAnsiTheme="majorEastAsia"/>
          <w:b/>
        </w:rPr>
      </w:pPr>
    </w:p>
    <w:p w14:paraId="61B1B15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78ED15EB" w14:textId="77777777" w:rsidR="00E26F2A" w:rsidRPr="00CF48B0" w:rsidRDefault="00B56AAD">
      <w:r w:rsidRPr="00CF48B0">
        <w:rPr>
          <w:rFonts w:hint="eastAsia"/>
          <w:b/>
        </w:rPr>
        <w:t xml:space="preserve">　</w:t>
      </w:r>
      <w:r w:rsidRPr="00CF48B0">
        <w:rPr>
          <w:rFonts w:hint="eastAsia"/>
        </w:rPr>
        <w:t>人口・資産等が集積している地区等で破堤等重大災害が発生した場合に甚大な被害が生ずるおそれのある指定区間内の一級河川等を対照として、河川の改良工事と沿川の再開発事業等が隣接して実施される場合に、再開発事業等部分の盛土を行い河川の改良工事部分と一体となった幅の広い堤防として整備することにより、水害に強い地域づくりに資するとともに良好な水辺空間を創造する。</w:t>
      </w:r>
    </w:p>
    <w:p w14:paraId="3A6EC4DE" w14:textId="77777777" w:rsidR="00E26F2A" w:rsidRPr="00CF48B0" w:rsidRDefault="00E26F2A">
      <w:pPr>
        <w:rPr>
          <w:rFonts w:asciiTheme="majorEastAsia" w:eastAsiaTheme="majorEastAsia" w:hAnsiTheme="majorEastAsia"/>
          <w:b/>
        </w:rPr>
      </w:pPr>
    </w:p>
    <w:p w14:paraId="3E7BE085"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31611EF1" w14:textId="77777777" w:rsidR="00DF590C" w:rsidRPr="00CF48B0" w:rsidRDefault="00DF590C" w:rsidP="00DF590C">
      <w:pPr>
        <w:ind w:left="324" w:firstLineChars="100" w:firstLine="227"/>
      </w:pPr>
      <w:r w:rsidRPr="00CF48B0">
        <w:rPr>
          <w:rFonts w:hint="eastAsia"/>
        </w:rPr>
        <w:t>沿川の再開発等と一体となり特定地域堤防機能高度化計画（実施地域での、地域整備及び地域防災に資する堤防機能の高度化に係る計画をいう。）に適合して行われる盛土事業で、次のすべての要件に該当するものとする。</w:t>
      </w:r>
    </w:p>
    <w:p w14:paraId="75ECC81B" w14:textId="77777777" w:rsidR="00DF590C" w:rsidRPr="00CF48B0" w:rsidRDefault="00DF590C" w:rsidP="00DF590C">
      <w:pPr>
        <w:pStyle w:val="a0"/>
        <w:numPr>
          <w:ilvl w:val="0"/>
          <w:numId w:val="3"/>
        </w:numPr>
        <w:overflowPunct w:val="0"/>
        <w:ind w:leftChars="0" w:left="567"/>
        <w:textAlignment w:val="baseline"/>
      </w:pPr>
      <w:r w:rsidRPr="00CF48B0">
        <w:t xml:space="preserve"> </w:t>
      </w:r>
      <w:r w:rsidRPr="00CF48B0">
        <w:rPr>
          <w:rFonts w:hint="eastAsia"/>
        </w:rPr>
        <w:t>人口・資産等が集積している地区又はこれに準じる防災上重要な地区であること</w:t>
      </w:r>
    </w:p>
    <w:p w14:paraId="17C5BBBB" w14:textId="77777777" w:rsidR="00DF590C" w:rsidRPr="00CF48B0" w:rsidRDefault="00DF590C" w:rsidP="00DF590C">
      <w:pPr>
        <w:pStyle w:val="a0"/>
        <w:numPr>
          <w:ilvl w:val="0"/>
          <w:numId w:val="3"/>
        </w:numPr>
        <w:overflowPunct w:val="0"/>
        <w:ind w:leftChars="0" w:left="567"/>
        <w:textAlignment w:val="baseline"/>
      </w:pPr>
      <w:r w:rsidRPr="00CF48B0">
        <w:t xml:space="preserve"> </w:t>
      </w:r>
      <w:r w:rsidRPr="00CF48B0">
        <w:rPr>
          <w:rFonts w:hint="eastAsia"/>
        </w:rPr>
        <w:t>非常災害に伴う破堤によって、甚大な損害を生ずるおそれがあると認められる地区であること</w:t>
      </w:r>
    </w:p>
    <w:p w14:paraId="7C9CFE2E" w14:textId="77777777" w:rsidR="00711B54" w:rsidRPr="00CF48B0" w:rsidRDefault="00DF590C" w:rsidP="00711B54">
      <w:pPr>
        <w:pStyle w:val="a0"/>
        <w:numPr>
          <w:ilvl w:val="0"/>
          <w:numId w:val="3"/>
        </w:numPr>
        <w:overflowPunct w:val="0"/>
        <w:ind w:leftChars="0" w:left="567"/>
        <w:textAlignment w:val="baseline"/>
      </w:pPr>
      <w:r w:rsidRPr="00CF48B0">
        <w:t xml:space="preserve"> </w:t>
      </w:r>
      <w:r w:rsidR="00711B54" w:rsidRPr="00CF48B0">
        <w:rPr>
          <w:rFonts w:hint="eastAsia"/>
        </w:rPr>
        <w:t>盛土事業の事業費が、通常の河川改修事業費のうち当該盛土事業が行われることにより軽減される事業費より小さくなる地区であること</w:t>
      </w:r>
    </w:p>
    <w:p w14:paraId="2DD02BAA" w14:textId="77777777" w:rsidR="00711B54" w:rsidRPr="00CF48B0" w:rsidRDefault="00711B54" w:rsidP="003108BD">
      <w:pPr>
        <w:autoSpaceDE w:val="0"/>
        <w:autoSpaceDN w:val="0"/>
        <w:adjustRightInd w:val="0"/>
        <w:ind w:leftChars="86" w:left="433" w:hangingChars="105" w:hanging="238"/>
        <w:jc w:val="left"/>
        <w:rPr>
          <w:rFonts w:cs="MS-Mincho"/>
          <w:kern w:val="0"/>
          <w:szCs w:val="24"/>
        </w:rPr>
      </w:pPr>
      <w:r w:rsidRPr="00CF48B0">
        <w:rPr>
          <w:rFonts w:hint="eastAsia"/>
        </w:rPr>
        <w:t xml:space="preserve">④　</w:t>
      </w:r>
      <w:r w:rsidRPr="00CF48B0">
        <w:rPr>
          <w:rFonts w:cs="MS-Mincho" w:hint="eastAsia"/>
          <w:kern w:val="0"/>
          <w:szCs w:val="24"/>
        </w:rPr>
        <w:t>原則、施工を行う同一都道府県内における全ての河川</w:t>
      </w:r>
      <w:r w:rsidRPr="00CF48B0">
        <w:rPr>
          <w:rFonts w:cs="MS-Mincho" w:hint="eastAsia"/>
          <w:kern w:val="0"/>
          <w:szCs w:val="14"/>
          <w:vertAlign w:val="superscript"/>
        </w:rPr>
        <w:t>※</w:t>
      </w:r>
      <w:r w:rsidRPr="00CF48B0">
        <w:rPr>
          <w:rFonts w:cs="MS-Mincho" w:hint="eastAsia"/>
          <w:kern w:val="0"/>
          <w:szCs w:val="24"/>
        </w:rPr>
        <w:t>において、想定最大規模の降雨による洪水浸水想定区域図が公表されていること。ただし、令和７年度までに作成された社会資本総合整備計画に基づく事業は除く。</w:t>
      </w:r>
    </w:p>
    <w:p w14:paraId="06CE5156" w14:textId="305C0A75" w:rsidR="00DF590C" w:rsidRPr="00CF48B0" w:rsidRDefault="00711B54" w:rsidP="003108BD">
      <w:pPr>
        <w:ind w:firstLineChars="86" w:firstLine="195"/>
      </w:pPr>
      <w:r w:rsidRPr="00CF48B0">
        <w:rPr>
          <w:rFonts w:cs="MS-Mincho" w:hint="eastAsia"/>
          <w:kern w:val="0"/>
          <w:szCs w:val="24"/>
        </w:rPr>
        <w:t>※水防法により想定最大規模の降雨による浸水想定区域の指定の対象となっている一級河川、二級河川</w:t>
      </w:r>
    </w:p>
    <w:p w14:paraId="341312B4" w14:textId="77777777" w:rsidR="00DF590C" w:rsidRPr="00CF48B0" w:rsidRDefault="00DF590C" w:rsidP="00DF590C">
      <w:pPr>
        <w:ind w:leftChars="282" w:left="655" w:hangingChars="7" w:hanging="16"/>
      </w:pPr>
    </w:p>
    <w:p w14:paraId="5AC161A6" w14:textId="77777777" w:rsidR="00DF590C" w:rsidRPr="00CF48B0" w:rsidRDefault="00DF590C" w:rsidP="00DF590C">
      <w:pPr>
        <w:pStyle w:val="4"/>
      </w:pPr>
      <w:bookmarkStart w:id="128" w:name="_Toc348468986"/>
      <w:bookmarkStart w:id="129" w:name="_Toc130988030"/>
      <w:r w:rsidRPr="00CF48B0">
        <w:rPr>
          <w:rFonts w:hint="eastAsia"/>
        </w:rPr>
        <w:t>イ－３－（５）都市基盤河川改修事業</w:t>
      </w:r>
      <w:bookmarkEnd w:id="128"/>
      <w:bookmarkEnd w:id="129"/>
    </w:p>
    <w:p w14:paraId="47CC0A7A" w14:textId="77777777" w:rsidR="00DF590C" w:rsidRPr="00CF48B0" w:rsidRDefault="00DF590C" w:rsidP="00DF590C">
      <w:pPr>
        <w:rPr>
          <w:rFonts w:asciiTheme="majorEastAsia" w:eastAsiaTheme="majorEastAsia" w:hAnsiTheme="majorEastAsia"/>
          <w:b/>
        </w:rPr>
      </w:pPr>
    </w:p>
    <w:p w14:paraId="79BAB6BE"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１．交付対象事業</w:t>
      </w:r>
    </w:p>
    <w:p w14:paraId="0B01A1B8" w14:textId="77777777" w:rsidR="00DF590C" w:rsidRPr="00CF48B0" w:rsidRDefault="00DF590C" w:rsidP="00DF590C">
      <w:r w:rsidRPr="00CF48B0">
        <w:rPr>
          <w:rFonts w:hint="eastAsia"/>
        </w:rPr>
        <w:t xml:space="preserve">　都市基盤河川改修事業の対象となる河川工事は、指定区間内の一級河川又は二級河川においては、その施行の場所より上流の流域面積が概ね</w:t>
      </w:r>
      <w:r w:rsidRPr="00CF48B0">
        <w:t>30km</w:t>
      </w:r>
      <w:r w:rsidRPr="00CF48B0">
        <w:rPr>
          <w:vertAlign w:val="superscript"/>
        </w:rPr>
        <w:t>2</w:t>
      </w:r>
      <w:r w:rsidRPr="00CF48B0">
        <w:rPr>
          <w:rFonts w:hint="eastAsia"/>
        </w:rPr>
        <w:t>を超えない改良工事又は周辺の地域における市街地の整備と関連して施行する必要がある改良工事とし、指定区間外の一級河川においては、周辺の地域における市街地の整備と関連して施行する必要がある堤防の側帯の整備及び樹林帯の設置を行う改良工事とする。</w:t>
      </w:r>
    </w:p>
    <w:p w14:paraId="58A5CBB6" w14:textId="77777777" w:rsidR="00DF590C" w:rsidRPr="00CF48B0" w:rsidRDefault="00DF590C" w:rsidP="00DF590C"/>
    <w:p w14:paraId="6B84E3F9"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642AC602" w14:textId="77777777" w:rsidR="00DF590C" w:rsidRPr="00CF48B0" w:rsidRDefault="00DF590C" w:rsidP="00DF590C">
      <w:r w:rsidRPr="00CF48B0">
        <w:rPr>
          <w:rFonts w:hint="eastAsia"/>
        </w:rPr>
        <w:t xml:space="preserve">　河川法第１６条の３第１項の規定により施行する特別区又は人口</w:t>
      </w:r>
      <w:r w:rsidRPr="00CF48B0">
        <w:t>5</w:t>
      </w:r>
      <w:r w:rsidRPr="00CF48B0">
        <w:rPr>
          <w:rFonts w:hint="eastAsia"/>
        </w:rPr>
        <w:t>万人以上の市の長（以下</w:t>
      </w:r>
      <w:r w:rsidRPr="00CF48B0">
        <w:rPr>
          <w:rFonts w:hint="eastAsia"/>
          <w:kern w:val="0"/>
        </w:rPr>
        <w:t>イ－</w:t>
      </w:r>
      <w:r w:rsidRPr="00CF48B0">
        <w:rPr>
          <w:rFonts w:hint="eastAsia"/>
        </w:rPr>
        <w:t>３－（５）関係部分において「市長」という。）とする。ただし、東京都区部においては、東京都知事が交付対象となることができるものとする。</w:t>
      </w:r>
    </w:p>
    <w:p w14:paraId="57FB32FC" w14:textId="77777777" w:rsidR="00DF590C" w:rsidRPr="00CF48B0" w:rsidRDefault="00DF590C" w:rsidP="00DF590C">
      <w:pPr>
        <w:ind w:firstLineChars="98" w:firstLine="222"/>
      </w:pPr>
      <w:r w:rsidRPr="00CF48B0">
        <w:rPr>
          <w:rFonts w:hint="eastAsia"/>
        </w:rPr>
        <w:t>また、下記の要件に該当するものとする。</w:t>
      </w:r>
    </w:p>
    <w:p w14:paraId="5ADFDBD7" w14:textId="77777777" w:rsidR="00DF590C" w:rsidRPr="00CF48B0" w:rsidRDefault="00DF590C" w:rsidP="003108BD">
      <w:pPr>
        <w:autoSpaceDE w:val="0"/>
        <w:autoSpaceDN w:val="0"/>
        <w:adjustRightInd w:val="0"/>
        <w:ind w:leftChars="111" w:left="474" w:hangingChars="98" w:hanging="222"/>
        <w:jc w:val="left"/>
        <w:rPr>
          <w:rFonts w:cs="MS-Mincho"/>
          <w:kern w:val="0"/>
          <w:szCs w:val="24"/>
        </w:rPr>
      </w:pPr>
      <w:r w:rsidRPr="00CF48B0">
        <w:rPr>
          <w:rFonts w:hint="eastAsia"/>
        </w:rPr>
        <w:t>・</w:t>
      </w:r>
      <w:r w:rsidRPr="00CF48B0">
        <w:rPr>
          <w:rFonts w:cs="MS-Mincho" w:hint="eastAsia"/>
          <w:kern w:val="0"/>
          <w:szCs w:val="24"/>
        </w:rPr>
        <w:t>原則、施工を行う同一都道府県内における全ての河川</w:t>
      </w:r>
      <w:r w:rsidRPr="00CF48B0">
        <w:rPr>
          <w:rFonts w:cs="MS-Mincho" w:hint="eastAsia"/>
          <w:kern w:val="0"/>
          <w:szCs w:val="14"/>
          <w:vertAlign w:val="superscript"/>
        </w:rPr>
        <w:t>※</w:t>
      </w:r>
      <w:r w:rsidRPr="00CF48B0">
        <w:rPr>
          <w:rFonts w:cs="MS-Mincho" w:hint="eastAsia"/>
          <w:kern w:val="0"/>
          <w:szCs w:val="24"/>
        </w:rPr>
        <w:t>において、想定最大規模の降雨による洪水浸水想定区域図が公表されていること。ただし、令和７年度までに作成された社会資本総合整備計画に基づく事業は除く。</w:t>
      </w:r>
    </w:p>
    <w:p w14:paraId="324B991E" w14:textId="140D2468" w:rsidR="00DF590C" w:rsidRPr="00CF48B0" w:rsidRDefault="00DF590C" w:rsidP="003108BD">
      <w:pPr>
        <w:ind w:left="170" w:firstLineChars="17" w:firstLine="39"/>
      </w:pPr>
      <w:r w:rsidRPr="00CF48B0">
        <w:rPr>
          <w:rFonts w:cs="MS-Mincho" w:hint="eastAsia"/>
          <w:kern w:val="0"/>
          <w:szCs w:val="24"/>
        </w:rPr>
        <w:t>※水防法により想定最大規模の降雨による浸水想定区域の指定の対象となっている一級河川、二級河川</w:t>
      </w:r>
    </w:p>
    <w:p w14:paraId="193DDB15" w14:textId="77777777" w:rsidR="00DF590C" w:rsidRPr="00CF48B0" w:rsidRDefault="00DF590C" w:rsidP="00DF590C"/>
    <w:p w14:paraId="750A7D88"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2E7EC07F" w14:textId="77777777" w:rsidR="00DF590C" w:rsidRPr="00CF48B0" w:rsidRDefault="00DF590C" w:rsidP="00DF590C">
      <w:pPr>
        <w:ind w:leftChars="229" w:left="519"/>
      </w:pPr>
      <w:r w:rsidRPr="00CF48B0">
        <w:rPr>
          <w:rFonts w:hint="eastAsia"/>
        </w:rPr>
        <w:t>本事業を交付対象事業とするには、河川法第１６条の３の規定による協議が行われていることが必要である。</w:t>
      </w:r>
    </w:p>
    <w:p w14:paraId="4FAB85CD" w14:textId="77777777" w:rsidR="00DF590C" w:rsidRPr="00CF48B0" w:rsidRDefault="00DF590C" w:rsidP="00DF590C">
      <w:pPr>
        <w:rPr>
          <w:rFonts w:asciiTheme="majorEastAsia" w:eastAsiaTheme="majorEastAsia" w:hAnsiTheme="majorEastAsia"/>
        </w:rPr>
      </w:pPr>
    </w:p>
    <w:p w14:paraId="0238F61F" w14:textId="573A663F" w:rsidR="00DF590C" w:rsidRPr="00CF48B0" w:rsidRDefault="00DF590C" w:rsidP="00711B54">
      <w:pPr>
        <w:pStyle w:val="4"/>
      </w:pPr>
      <w:bookmarkStart w:id="130" w:name="_Toc130988031"/>
      <w:bookmarkStart w:id="131" w:name="_Toc348468987"/>
      <w:r w:rsidRPr="00CF48B0">
        <w:rPr>
          <w:rFonts w:hint="eastAsia"/>
        </w:rPr>
        <w:t>イ－３－（６）削除</w:t>
      </w:r>
      <w:bookmarkEnd w:id="130"/>
      <w:bookmarkEnd w:id="131"/>
    </w:p>
    <w:p w14:paraId="5E46C546" w14:textId="77777777" w:rsidR="00DF590C" w:rsidRPr="00CF48B0" w:rsidRDefault="00DF590C" w:rsidP="00DF590C">
      <w:pPr>
        <w:overflowPunct w:val="0"/>
        <w:textAlignment w:val="baseline"/>
        <w:rPr>
          <w:rFonts w:asciiTheme="majorEastAsia" w:eastAsiaTheme="majorEastAsia" w:hAnsiTheme="majorEastAsia"/>
          <w:b/>
          <w:kern w:val="0"/>
        </w:rPr>
      </w:pPr>
    </w:p>
    <w:p w14:paraId="25955256" w14:textId="77777777" w:rsidR="00DF590C" w:rsidRPr="00CF48B0" w:rsidRDefault="00DF590C" w:rsidP="00DF590C">
      <w:pPr>
        <w:pStyle w:val="4"/>
      </w:pPr>
      <w:bookmarkStart w:id="132" w:name="_Toc348468988"/>
      <w:bookmarkStart w:id="133" w:name="_Toc130988032"/>
      <w:r w:rsidRPr="00CF48B0">
        <w:rPr>
          <w:rFonts w:hint="eastAsia"/>
        </w:rPr>
        <w:t>イ－３－（７）調節池整備事業</w:t>
      </w:r>
      <w:bookmarkEnd w:id="132"/>
      <w:bookmarkEnd w:id="133"/>
    </w:p>
    <w:p w14:paraId="6C846D4E" w14:textId="77777777" w:rsidR="00DF590C" w:rsidRPr="00CF48B0" w:rsidRDefault="00DF590C" w:rsidP="00DF590C">
      <w:pPr>
        <w:overflowPunct w:val="0"/>
        <w:textAlignment w:val="baseline"/>
        <w:rPr>
          <w:rFonts w:asciiTheme="majorEastAsia" w:eastAsiaTheme="majorEastAsia" w:hAnsiTheme="majorEastAsia"/>
          <w:b/>
          <w:kern w:val="0"/>
        </w:rPr>
      </w:pPr>
    </w:p>
    <w:p w14:paraId="2F622ECA"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64A9D31F" w14:textId="77777777" w:rsidR="00DF590C" w:rsidRPr="00CF48B0" w:rsidRDefault="00DF590C" w:rsidP="00DF590C">
      <w:pPr>
        <w:overflowPunct w:val="0"/>
        <w:ind w:left="227" w:hangingChars="100" w:hanging="227"/>
        <w:textAlignment w:val="baseline"/>
        <w:rPr>
          <w:kern w:val="0"/>
        </w:rPr>
      </w:pPr>
      <w:r w:rsidRPr="00CF48B0">
        <w:rPr>
          <w:rFonts w:hint="eastAsia"/>
          <w:kern w:val="0"/>
        </w:rPr>
        <w:t xml:space="preserve">　　調節池整備事業は、人口が集中する区域や、大規模な開発が実施される区域等において、地方公共団体等による流域対策</w:t>
      </w:r>
      <w:r w:rsidRPr="00CF48B0">
        <w:rPr>
          <w:kern w:val="0"/>
        </w:rPr>
        <w:t>(</w:t>
      </w:r>
      <w:r w:rsidRPr="00CF48B0">
        <w:rPr>
          <w:rFonts w:hint="eastAsia"/>
          <w:kern w:val="0"/>
        </w:rPr>
        <w:t>流域内貯留施設の整備、開発時の貯留浸透施設設置義務付け等</w:t>
      </w:r>
      <w:r w:rsidRPr="00CF48B0">
        <w:rPr>
          <w:kern w:val="0"/>
        </w:rPr>
        <w:t>)</w:t>
      </w:r>
      <w:r w:rsidRPr="00CF48B0">
        <w:rPr>
          <w:rFonts w:hint="eastAsia"/>
          <w:kern w:val="0"/>
        </w:rPr>
        <w:t>と連携した整備を行うことで、流域の治水安全度向上を図ることを目的とする。</w:t>
      </w:r>
    </w:p>
    <w:p w14:paraId="62154100" w14:textId="77777777" w:rsidR="00DF590C" w:rsidRPr="00CF48B0" w:rsidRDefault="00DF590C" w:rsidP="00DF590C">
      <w:pPr>
        <w:overflowPunct w:val="0"/>
        <w:textAlignment w:val="baseline"/>
        <w:rPr>
          <w:kern w:val="0"/>
        </w:rPr>
      </w:pPr>
    </w:p>
    <w:p w14:paraId="646B76B0"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09B5280A" w14:textId="77777777" w:rsidR="00DF590C" w:rsidRPr="00CF48B0" w:rsidRDefault="00DF590C" w:rsidP="00DF590C">
      <w:pPr>
        <w:pStyle w:val="ac"/>
        <w:ind w:left="240" w:hanging="240"/>
        <w:rPr>
          <w:rFonts w:asciiTheme="minorEastAsia" w:eastAsiaTheme="minorEastAsia" w:hAnsiTheme="minorEastAsia"/>
          <w:kern w:val="0"/>
          <w:sz w:val="24"/>
        </w:rPr>
      </w:pPr>
      <w:r w:rsidRPr="00CF48B0">
        <w:rPr>
          <w:rFonts w:asciiTheme="minorEastAsia" w:hAnsiTheme="minorEastAsia" w:hint="eastAsia"/>
          <w:kern w:val="0"/>
          <w:sz w:val="24"/>
        </w:rPr>
        <w:t xml:space="preserve">　</w:t>
      </w:r>
      <w:r w:rsidRPr="00CF48B0">
        <w:rPr>
          <w:rFonts w:asciiTheme="minorEastAsia" w:eastAsiaTheme="minorEastAsia" w:hAnsiTheme="minorEastAsia" w:hint="eastAsia"/>
          <w:kern w:val="0"/>
          <w:sz w:val="24"/>
        </w:rPr>
        <w:t xml:space="preserve">　指定区間内の一級河川又は二級河川における、計画高水流量を低減する調節池の整備事業で、河川管理者、下水道管理者及び地方公共団体等からなる協議会等により洪水の流域分担計画</w:t>
      </w:r>
      <w:r w:rsidRPr="00CF48B0">
        <w:rPr>
          <w:rFonts w:asciiTheme="minorEastAsia" w:eastAsiaTheme="minorEastAsia" w:hAnsiTheme="minorEastAsia" w:hint="eastAsia"/>
          <w:sz w:val="24"/>
        </w:rPr>
        <w:t>（一定の確率の洪水に対する河川と流域との洪水流量の</w:t>
      </w:r>
      <w:r w:rsidRPr="00CF48B0">
        <w:rPr>
          <w:rFonts w:asciiTheme="minorEastAsia" w:eastAsiaTheme="minorEastAsia" w:hAnsiTheme="minorEastAsia" w:hint="eastAsia"/>
          <w:kern w:val="0"/>
          <w:sz w:val="24"/>
        </w:rPr>
        <w:t>配分と流域が受け持つ流量に対する対策の計画をいう。）が策定・公表され、当該計画に基づき流域の地方公共団体等による貯留・浸透機能を持つ施設の整備、又は宅地開発に伴い設置される流出抑制施設についての条例による義務付け等の流域対策が実施される流域で行うものであり、通常の河道改修方式と比較して経済的かつ総事業費が概ね</w:t>
      </w:r>
      <w:r w:rsidRPr="00CF48B0">
        <w:rPr>
          <w:rFonts w:asciiTheme="minorEastAsia" w:eastAsiaTheme="minorEastAsia" w:hAnsiTheme="minorEastAsia"/>
          <w:kern w:val="0"/>
          <w:sz w:val="24"/>
        </w:rPr>
        <w:t>10</w:t>
      </w:r>
      <w:r w:rsidRPr="00CF48B0">
        <w:rPr>
          <w:rFonts w:asciiTheme="minorEastAsia" w:eastAsiaTheme="minorEastAsia" w:hAnsiTheme="minorEastAsia" w:hint="eastAsia"/>
          <w:kern w:val="0"/>
          <w:sz w:val="24"/>
        </w:rPr>
        <w:t>億円以上のもので、次の①、②のいずれかに該当し、かつ③の要件に該当するものをいう。</w:t>
      </w:r>
    </w:p>
    <w:p w14:paraId="05CDC2E8" w14:textId="77777777" w:rsidR="00DF590C" w:rsidRPr="00CF48B0" w:rsidRDefault="00DF590C" w:rsidP="00DF590C">
      <w:pPr>
        <w:overflowPunct w:val="0"/>
        <w:textAlignment w:val="baseline"/>
        <w:rPr>
          <w:kern w:val="0"/>
        </w:rPr>
      </w:pPr>
    </w:p>
    <w:p w14:paraId="41BAE565" w14:textId="77777777" w:rsidR="00DF590C" w:rsidRPr="00CF48B0" w:rsidRDefault="00DF590C" w:rsidP="00DF590C">
      <w:pPr>
        <w:overflowPunct w:val="0"/>
        <w:textAlignment w:val="baseline"/>
        <w:rPr>
          <w:kern w:val="0"/>
        </w:rPr>
      </w:pPr>
      <w:r w:rsidRPr="00CF48B0">
        <w:rPr>
          <w:rFonts w:hint="eastAsia"/>
          <w:kern w:val="0"/>
        </w:rPr>
        <w:t>①　調節池整備</w:t>
      </w:r>
    </w:p>
    <w:p w14:paraId="39FF267D" w14:textId="77777777" w:rsidR="00DF590C" w:rsidRPr="00CF48B0" w:rsidRDefault="00DF590C" w:rsidP="00DF590C">
      <w:pPr>
        <w:overflowPunct w:val="0"/>
        <w:ind w:left="362"/>
        <w:textAlignment w:val="baseline"/>
        <w:rPr>
          <w:kern w:val="0"/>
        </w:rPr>
      </w:pPr>
      <w:r w:rsidRPr="00CF48B0">
        <w:rPr>
          <w:rFonts w:hint="eastAsia"/>
          <w:kern w:val="0"/>
        </w:rPr>
        <w:t>次のいずれかの要件に該当するもの</w:t>
      </w:r>
    </w:p>
    <w:p w14:paraId="0C74583D" w14:textId="77777777" w:rsidR="00DF590C" w:rsidRPr="00CF48B0" w:rsidRDefault="00DF590C" w:rsidP="00DF590C">
      <w:pPr>
        <w:pStyle w:val="a0"/>
        <w:overflowPunct w:val="0"/>
        <w:ind w:leftChars="228" w:left="1002" w:hangingChars="214" w:hanging="485"/>
        <w:textAlignment w:val="baseline"/>
        <w:rPr>
          <w:kern w:val="0"/>
        </w:rPr>
      </w:pPr>
      <w:r w:rsidRPr="00CF48B0">
        <w:rPr>
          <w:rFonts w:hint="eastAsia"/>
          <w:kern w:val="0"/>
        </w:rPr>
        <w:t>①－１</w:t>
      </w:r>
      <w:r w:rsidRPr="00CF48B0">
        <w:rPr>
          <w:kern w:val="0"/>
        </w:rPr>
        <w:t xml:space="preserve"> </w:t>
      </w:r>
      <w:r w:rsidRPr="00CF48B0">
        <w:rPr>
          <w:rFonts w:hint="eastAsia"/>
          <w:kern w:val="0"/>
        </w:rPr>
        <w:t>市街化区域、若しくは市街化区域に近接した市街化調整区域であって、調節池と併せて、都市機能上、一定の住宅・公園等の都市施設を設置する計画があるもの</w:t>
      </w:r>
    </w:p>
    <w:p w14:paraId="6669D2EE" w14:textId="77777777" w:rsidR="00DF590C" w:rsidRPr="00CF48B0" w:rsidRDefault="00DF590C" w:rsidP="00DF590C">
      <w:pPr>
        <w:overflowPunct w:val="0"/>
        <w:ind w:left="936" w:hangingChars="413" w:hanging="936"/>
        <w:textAlignment w:val="baseline"/>
        <w:rPr>
          <w:kern w:val="0"/>
        </w:rPr>
      </w:pPr>
      <w:r w:rsidRPr="00CF48B0">
        <w:rPr>
          <w:rFonts w:hint="eastAsia"/>
          <w:kern w:val="0"/>
        </w:rPr>
        <w:t xml:space="preserve">　　①－２</w:t>
      </w:r>
      <w:r w:rsidRPr="00CF48B0">
        <w:rPr>
          <w:kern w:val="0"/>
        </w:rPr>
        <w:t xml:space="preserve"> </w:t>
      </w:r>
      <w:r w:rsidRPr="00CF48B0">
        <w:rPr>
          <w:rFonts w:hint="eastAsia"/>
          <w:kern w:val="0"/>
        </w:rPr>
        <w:t>治水上の効果が著しく、次の（ア）から（ウ）までのすべての要件　　に該当するもの</w:t>
      </w:r>
    </w:p>
    <w:p w14:paraId="04CDEC33" w14:textId="77777777" w:rsidR="00DF590C" w:rsidRPr="00CF48B0" w:rsidRDefault="00DF590C" w:rsidP="00DF590C">
      <w:pPr>
        <w:overflowPunct w:val="0"/>
        <w:ind w:firstLine="484"/>
        <w:textAlignment w:val="baseline"/>
        <w:rPr>
          <w:kern w:val="0"/>
        </w:rPr>
      </w:pPr>
      <w:r w:rsidRPr="00CF48B0">
        <w:rPr>
          <w:rFonts w:hint="eastAsia"/>
          <w:kern w:val="0"/>
        </w:rPr>
        <w:t>（ア）次のいずれかの地域に係る河川の流域で実施されるもの</w:t>
      </w:r>
    </w:p>
    <w:p w14:paraId="6AEB1E0B" w14:textId="77777777" w:rsidR="00DF590C" w:rsidRPr="00CF48B0" w:rsidRDefault="00DF590C" w:rsidP="00DF590C">
      <w:pPr>
        <w:overflowPunct w:val="0"/>
        <w:ind w:leftChars="460" w:left="1383"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首都圏整備法（</w:t>
      </w:r>
      <w:r w:rsidRPr="00CF48B0">
        <w:rPr>
          <w:rFonts w:hint="eastAsia"/>
        </w:rPr>
        <w:t>昭和３１年法律第８３号</w:t>
      </w:r>
      <w:r w:rsidRPr="00CF48B0">
        <w:rPr>
          <w:rFonts w:hint="eastAsia"/>
          <w:kern w:val="0"/>
        </w:rPr>
        <w:t>）に規定する既成市街地、近郊整備地帯又は都市開発区域</w:t>
      </w:r>
    </w:p>
    <w:p w14:paraId="58EC6AB4" w14:textId="77777777" w:rsidR="00DF590C" w:rsidRPr="00CF48B0" w:rsidRDefault="00DF590C" w:rsidP="00DF590C">
      <w:pPr>
        <w:overflowPunct w:val="0"/>
        <w:ind w:firstLine="966"/>
        <w:textAlignment w:val="baseline"/>
        <w:rPr>
          <w:kern w:val="0"/>
        </w:rPr>
      </w:pPr>
      <w:r w:rsidRPr="00CF48B0">
        <w:rPr>
          <w:rFonts w:hint="eastAsia"/>
          <w:kern w:val="0"/>
        </w:rPr>
        <w:t>・</w:t>
      </w:r>
      <w:r w:rsidRPr="00CF48B0">
        <w:rPr>
          <w:kern w:val="0"/>
        </w:rPr>
        <w:t xml:space="preserve"> </w:t>
      </w:r>
      <w:r w:rsidRPr="00CF48B0">
        <w:rPr>
          <w:rFonts w:hint="eastAsia"/>
          <w:kern w:val="0"/>
        </w:rPr>
        <w:t>中部圏開発整備法（</w:t>
      </w:r>
      <w:r w:rsidRPr="00CF48B0">
        <w:rPr>
          <w:rFonts w:hint="eastAsia"/>
        </w:rPr>
        <w:t>昭和４１年法律第１０２号</w:t>
      </w:r>
      <w:r w:rsidRPr="00CF48B0">
        <w:rPr>
          <w:rFonts w:hint="eastAsia"/>
          <w:kern w:val="0"/>
        </w:rPr>
        <w:t>）に規定する都市整</w:t>
      </w:r>
    </w:p>
    <w:p w14:paraId="00C66C03" w14:textId="77777777" w:rsidR="00DF590C" w:rsidRPr="00CF48B0" w:rsidRDefault="00DF590C" w:rsidP="00DF590C">
      <w:pPr>
        <w:overflowPunct w:val="0"/>
        <w:ind w:firstLineChars="552" w:firstLine="1252"/>
        <w:textAlignment w:val="baseline"/>
        <w:rPr>
          <w:kern w:val="0"/>
        </w:rPr>
      </w:pPr>
      <w:r w:rsidRPr="00CF48B0">
        <w:rPr>
          <w:rFonts w:hint="eastAsia"/>
          <w:kern w:val="0"/>
        </w:rPr>
        <w:t xml:space="preserve">備区域又は都市開発区域　　</w:t>
      </w:r>
    </w:p>
    <w:p w14:paraId="572A62CA" w14:textId="77777777" w:rsidR="00DF590C" w:rsidRPr="00CF48B0" w:rsidRDefault="00DF590C" w:rsidP="00DF590C">
      <w:pPr>
        <w:overflowPunct w:val="0"/>
        <w:ind w:leftChars="459" w:left="1381"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近畿圏整備法（</w:t>
      </w:r>
      <w:r w:rsidRPr="00CF48B0">
        <w:rPr>
          <w:rFonts w:hint="eastAsia"/>
        </w:rPr>
        <w:t>昭和３８年法律第１２９号</w:t>
      </w:r>
      <w:r w:rsidRPr="00CF48B0">
        <w:rPr>
          <w:rFonts w:hint="eastAsia"/>
          <w:kern w:val="0"/>
        </w:rPr>
        <w:t>）に規定する既成都市区域、近郊整備区域又は都市開発区域</w:t>
      </w:r>
    </w:p>
    <w:p w14:paraId="101CC5F7" w14:textId="77777777" w:rsidR="00DF590C" w:rsidRPr="00CF48B0" w:rsidRDefault="00DF590C" w:rsidP="00DF590C">
      <w:pPr>
        <w:overflowPunct w:val="0"/>
        <w:ind w:leftChars="460" w:left="1383"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都道府県庁所在の都市若しくは人口１０万人以上の都市（市街化区域が連続する市町村を含む。）</w:t>
      </w:r>
    </w:p>
    <w:p w14:paraId="3AE346DC" w14:textId="77777777" w:rsidR="00DF590C" w:rsidRPr="00CF48B0" w:rsidRDefault="00DF590C" w:rsidP="00DF590C">
      <w:pPr>
        <w:overflowPunct w:val="0"/>
        <w:ind w:left="966" w:hanging="484"/>
        <w:textAlignment w:val="baseline"/>
        <w:rPr>
          <w:kern w:val="0"/>
        </w:rPr>
      </w:pPr>
      <w:r w:rsidRPr="00CF48B0">
        <w:rPr>
          <w:rFonts w:hint="eastAsia"/>
          <w:kern w:val="0"/>
        </w:rPr>
        <w:t>（イ）当該河川の流域内における市街化区域及び市街化調整区域内の開発区域の占める割合が</w:t>
      </w:r>
      <w:r w:rsidRPr="00CF48B0">
        <w:rPr>
          <w:kern w:val="0"/>
        </w:rPr>
        <w:t>50</w:t>
      </w:r>
      <w:r w:rsidRPr="00CF48B0">
        <w:rPr>
          <w:rFonts w:hint="eastAsia"/>
          <w:kern w:val="0"/>
        </w:rPr>
        <w:t>％以上、又は</w:t>
      </w:r>
      <w:r w:rsidRPr="00CF48B0">
        <w:rPr>
          <w:kern w:val="0"/>
        </w:rPr>
        <w:t>20</w:t>
      </w:r>
      <w:r w:rsidRPr="00CF48B0">
        <w:rPr>
          <w:rFonts w:hint="eastAsia"/>
          <w:kern w:val="0"/>
        </w:rPr>
        <w:t>％以上であり更に増加が予想されること</w:t>
      </w:r>
    </w:p>
    <w:p w14:paraId="3C222D41" w14:textId="77777777" w:rsidR="00DF590C" w:rsidRPr="00CF48B0" w:rsidRDefault="00DF590C" w:rsidP="00DF590C">
      <w:pPr>
        <w:overflowPunct w:val="0"/>
        <w:ind w:leftChars="230" w:left="975" w:hangingChars="200" w:hanging="453"/>
        <w:textAlignment w:val="baseline"/>
        <w:rPr>
          <w:kern w:val="0"/>
        </w:rPr>
      </w:pPr>
      <w:r w:rsidRPr="00CF48B0">
        <w:rPr>
          <w:rFonts w:hint="eastAsia"/>
          <w:kern w:val="0"/>
        </w:rPr>
        <w:t>（ウ）当該河川の流域内人口が昭和</w:t>
      </w:r>
      <w:r w:rsidRPr="00CF48B0">
        <w:rPr>
          <w:kern w:val="0"/>
        </w:rPr>
        <w:t>30</w:t>
      </w:r>
      <w:r w:rsidRPr="00CF48B0">
        <w:rPr>
          <w:rFonts w:hint="eastAsia"/>
          <w:kern w:val="0"/>
        </w:rPr>
        <w:t>年の流域内人口に比し</w:t>
      </w:r>
      <w:r w:rsidRPr="00CF48B0">
        <w:rPr>
          <w:kern w:val="0"/>
        </w:rPr>
        <w:t>2</w:t>
      </w:r>
      <w:r w:rsidRPr="00CF48B0">
        <w:rPr>
          <w:rFonts w:hint="eastAsia"/>
          <w:kern w:val="0"/>
        </w:rPr>
        <w:t>倍以上、又は流域内人口密度が</w:t>
      </w:r>
      <w:r w:rsidRPr="00CF48B0">
        <w:rPr>
          <w:kern w:val="0"/>
        </w:rPr>
        <w:t>1k</w:t>
      </w:r>
      <w:r w:rsidRPr="00CF48B0">
        <w:rPr>
          <w:rFonts w:hint="eastAsia"/>
          <w:kern w:val="0"/>
        </w:rPr>
        <w:t>㎡当たり</w:t>
      </w:r>
      <w:r w:rsidRPr="00CF48B0">
        <w:rPr>
          <w:kern w:val="0"/>
        </w:rPr>
        <w:t>1,000</w:t>
      </w:r>
      <w:r w:rsidRPr="00CF48B0">
        <w:rPr>
          <w:rFonts w:hint="eastAsia"/>
          <w:kern w:val="0"/>
        </w:rPr>
        <w:t>人以上であること</w:t>
      </w:r>
    </w:p>
    <w:p w14:paraId="062EED76" w14:textId="77777777" w:rsidR="00DF590C" w:rsidRPr="00CF48B0" w:rsidRDefault="00DF590C" w:rsidP="00DF590C">
      <w:pPr>
        <w:overflowPunct w:val="0"/>
        <w:textAlignment w:val="baseline"/>
        <w:rPr>
          <w:kern w:val="0"/>
        </w:rPr>
      </w:pPr>
    </w:p>
    <w:p w14:paraId="515868FC" w14:textId="77777777" w:rsidR="00DF590C" w:rsidRPr="00CF48B0" w:rsidRDefault="00DF590C" w:rsidP="00DF590C">
      <w:pPr>
        <w:overflowPunct w:val="0"/>
        <w:textAlignment w:val="baseline"/>
        <w:rPr>
          <w:kern w:val="0"/>
        </w:rPr>
      </w:pPr>
      <w:r w:rsidRPr="00CF48B0">
        <w:rPr>
          <w:rFonts w:hint="eastAsia"/>
          <w:kern w:val="0"/>
        </w:rPr>
        <w:t>②　防災調節池整備</w:t>
      </w:r>
    </w:p>
    <w:p w14:paraId="47C07053" w14:textId="77777777" w:rsidR="00DF590C" w:rsidRPr="00CF48B0" w:rsidRDefault="00DF590C" w:rsidP="00DF590C">
      <w:pPr>
        <w:overflowPunct w:val="0"/>
        <w:ind w:left="362"/>
        <w:textAlignment w:val="baseline"/>
        <w:rPr>
          <w:kern w:val="0"/>
        </w:rPr>
      </w:pPr>
      <w:r w:rsidRPr="00CF48B0">
        <w:rPr>
          <w:rFonts w:hint="eastAsia"/>
          <w:kern w:val="0"/>
        </w:rPr>
        <w:t>次のいずれかの要件に該当するもの</w:t>
      </w:r>
    </w:p>
    <w:p w14:paraId="3CA205C1" w14:textId="77777777" w:rsidR="00DF590C" w:rsidRPr="00CF48B0" w:rsidRDefault="00DF590C" w:rsidP="00DF590C">
      <w:pPr>
        <w:overflowPunct w:val="0"/>
        <w:ind w:left="709" w:hanging="467"/>
        <w:textAlignment w:val="baseline"/>
        <w:rPr>
          <w:kern w:val="0"/>
        </w:rPr>
      </w:pPr>
      <w:r w:rsidRPr="00CF48B0">
        <w:rPr>
          <w:rFonts w:hint="eastAsia"/>
          <w:kern w:val="0"/>
        </w:rPr>
        <w:t>②－１</w:t>
      </w:r>
      <w:r w:rsidRPr="00CF48B0">
        <w:rPr>
          <w:kern w:val="0"/>
        </w:rPr>
        <w:t xml:space="preserve"> </w:t>
      </w:r>
      <w:r w:rsidRPr="00CF48B0">
        <w:rPr>
          <w:rFonts w:hint="eastAsia"/>
          <w:kern w:val="0"/>
        </w:rPr>
        <w:t>一級河川の指定区間及び二級河川において、著しい市街化により早急な治水対策を必要とし、かつ、開発面積</w:t>
      </w:r>
      <w:r w:rsidRPr="00CF48B0">
        <w:rPr>
          <w:kern w:val="0"/>
        </w:rPr>
        <w:t>50ha</w:t>
      </w:r>
      <w:r w:rsidRPr="00CF48B0">
        <w:rPr>
          <w:rFonts w:hint="eastAsia"/>
          <w:kern w:val="0"/>
        </w:rPr>
        <w:t>以上（次のいずれかの要件を満たすものにあっては</w:t>
      </w:r>
      <w:r w:rsidRPr="00CF48B0">
        <w:rPr>
          <w:kern w:val="0"/>
        </w:rPr>
        <w:t>20ha</w:t>
      </w:r>
      <w:r w:rsidRPr="00CF48B0">
        <w:rPr>
          <w:rFonts w:hint="eastAsia"/>
          <w:kern w:val="0"/>
        </w:rPr>
        <w:t>以上）の区域で実施されるもの</w:t>
      </w:r>
    </w:p>
    <w:p w14:paraId="2EC3A2A4" w14:textId="77777777" w:rsidR="00DF590C" w:rsidRPr="00CF48B0" w:rsidRDefault="00DF590C" w:rsidP="00DF590C">
      <w:pPr>
        <w:overflowPunct w:val="0"/>
        <w:ind w:left="724" w:hanging="362"/>
        <w:textAlignment w:val="baseline"/>
        <w:rPr>
          <w:kern w:val="0"/>
        </w:rPr>
      </w:pPr>
      <w:r w:rsidRPr="00CF48B0">
        <w:rPr>
          <w:rFonts w:hint="eastAsia"/>
          <w:kern w:val="0"/>
        </w:rPr>
        <w:t>（ア）「大都市地域における優良宅地開発の促進に関する緊急措置法」（昭和６３年法律第４７号）第３条により国土交通大臣の認定を受けた宅地開発（イ－３－（７）関係部分において「優良宅地開発」という。）</w:t>
      </w:r>
    </w:p>
    <w:p w14:paraId="22434C24" w14:textId="77777777" w:rsidR="00DF590C" w:rsidRPr="00CF48B0" w:rsidRDefault="00DF590C" w:rsidP="00DF590C">
      <w:pPr>
        <w:overflowPunct w:val="0"/>
        <w:ind w:left="724" w:hanging="362"/>
        <w:textAlignment w:val="baseline"/>
        <w:rPr>
          <w:kern w:val="0"/>
        </w:rPr>
      </w:pPr>
      <w:r w:rsidRPr="00CF48B0">
        <w:rPr>
          <w:rFonts w:hint="eastAsia"/>
          <w:kern w:val="0"/>
        </w:rPr>
        <w:t>（イ）優良宅地開発の認定要件のうち、対象地域、事業主体のいずれか一を次のように改めた場合に、要件の全てに適合することとなる宅地開発</w:t>
      </w:r>
    </w:p>
    <w:p w14:paraId="0ACCBD66" w14:textId="77777777" w:rsidR="00DF590C" w:rsidRPr="00CF48B0" w:rsidRDefault="00DF590C" w:rsidP="00DF590C">
      <w:pPr>
        <w:overflowPunct w:val="0"/>
        <w:textAlignment w:val="baseline"/>
        <w:rPr>
          <w:kern w:val="0"/>
        </w:rPr>
      </w:pPr>
      <w:r w:rsidRPr="00CF48B0">
        <w:rPr>
          <w:rFonts w:hint="eastAsia"/>
          <w:kern w:val="0"/>
        </w:rPr>
        <w:t xml:space="preserve">　　　・対象地域　三大都市圏の都市開発区域を追加する。</w:t>
      </w:r>
    </w:p>
    <w:p w14:paraId="6B8AADFF" w14:textId="77777777" w:rsidR="00DF590C" w:rsidRPr="00CF48B0" w:rsidRDefault="00DF590C" w:rsidP="00DF590C">
      <w:pPr>
        <w:overflowPunct w:val="0"/>
        <w:textAlignment w:val="baseline"/>
        <w:rPr>
          <w:kern w:val="0"/>
        </w:rPr>
      </w:pPr>
      <w:r w:rsidRPr="00CF48B0">
        <w:rPr>
          <w:kern w:val="0"/>
        </w:rPr>
        <w:t xml:space="preserve">  </w:t>
      </w:r>
      <w:r w:rsidRPr="00CF48B0">
        <w:rPr>
          <w:rFonts w:hint="eastAsia"/>
          <w:kern w:val="0"/>
        </w:rPr>
        <w:t xml:space="preserve">　　・事業主体　土地区画整理組合を追加する。</w:t>
      </w:r>
    </w:p>
    <w:p w14:paraId="4241F577" w14:textId="77777777" w:rsidR="00DF590C" w:rsidRPr="00CF48B0" w:rsidRDefault="00DF590C" w:rsidP="00DF590C">
      <w:pPr>
        <w:overflowPunct w:val="0"/>
        <w:ind w:left="604" w:firstLine="242"/>
        <w:textAlignment w:val="baseline"/>
        <w:rPr>
          <w:kern w:val="0"/>
        </w:rPr>
      </w:pPr>
      <w:r w:rsidRPr="00CF48B0">
        <w:rPr>
          <w:rFonts w:hint="eastAsia"/>
          <w:kern w:val="0"/>
        </w:rPr>
        <w:t>なお、既成市街地に隣接した開発においては、公共・公益的施設用地については制限しない。</w:t>
      </w:r>
    </w:p>
    <w:p w14:paraId="7772AA5F" w14:textId="58598AE9" w:rsidR="00DF590C" w:rsidRPr="00CF48B0" w:rsidRDefault="00DF590C" w:rsidP="00DF590C">
      <w:pPr>
        <w:overflowPunct w:val="0"/>
        <w:ind w:left="669" w:hangingChars="295" w:hanging="669"/>
        <w:textAlignment w:val="baseline"/>
        <w:rPr>
          <w:kern w:val="0"/>
        </w:rPr>
      </w:pPr>
      <w:r w:rsidRPr="00CF48B0">
        <w:rPr>
          <w:rFonts w:hint="eastAsia"/>
          <w:kern w:val="0"/>
        </w:rPr>
        <w:t xml:space="preserve">　②－２</w:t>
      </w:r>
      <w:r w:rsidRPr="00CF48B0">
        <w:rPr>
          <w:kern w:val="0"/>
        </w:rPr>
        <w:t xml:space="preserve"> </w:t>
      </w:r>
      <w:r w:rsidRPr="00CF48B0">
        <w:rPr>
          <w:rFonts w:hint="eastAsia"/>
          <w:kern w:val="0"/>
        </w:rPr>
        <w:t>総合治水対策特定河川の流域及び地方中核都市に係る河川であって残土処分による遊水機能の阻害が著しい河川の流域において行う遊水地の整備事業であって当該遊水地の周辺の地域で開発面積</w:t>
      </w:r>
      <w:r w:rsidRPr="00CF48B0">
        <w:rPr>
          <w:kern w:val="0"/>
        </w:rPr>
        <w:t>50ha</w:t>
      </w:r>
      <w:r w:rsidRPr="00CF48B0">
        <w:rPr>
          <w:rFonts w:hint="eastAsia"/>
          <w:kern w:val="0"/>
        </w:rPr>
        <w:t>以上（優良宅地開発にあっては</w:t>
      </w:r>
      <w:r w:rsidRPr="00CF48B0">
        <w:rPr>
          <w:kern w:val="0"/>
        </w:rPr>
        <w:t>20ha</w:t>
      </w:r>
      <w:r w:rsidRPr="00CF48B0">
        <w:rPr>
          <w:rFonts w:hint="eastAsia"/>
          <w:kern w:val="0"/>
        </w:rPr>
        <w:t>以上）の宅地開発又は公共公益施設等の整備が行われ、かつ、当該開発において、建設残土を利用し、流域整備計画に基づき通常計画される地盤高に追加して平均</w:t>
      </w:r>
      <w:r w:rsidRPr="00CF48B0">
        <w:rPr>
          <w:kern w:val="0"/>
        </w:rPr>
        <w:t>1</w:t>
      </w:r>
      <w:r w:rsidRPr="00CF48B0">
        <w:rPr>
          <w:rFonts w:hint="eastAsia"/>
          <w:kern w:val="0"/>
        </w:rPr>
        <w:t>ｍ以上の高盛土が行われるもの</w:t>
      </w:r>
    </w:p>
    <w:p w14:paraId="04FEFE0B" w14:textId="77777777" w:rsidR="00DF590C" w:rsidRPr="00CF48B0" w:rsidRDefault="00DF590C" w:rsidP="00DF590C">
      <w:pPr>
        <w:ind w:firstLineChars="98" w:firstLine="222"/>
      </w:pPr>
      <w:r w:rsidRPr="00CF48B0">
        <w:rPr>
          <w:rFonts w:hint="eastAsia"/>
        </w:rPr>
        <w:t>③　上記①または②の事業は、下記の要件に該当するもの。</w:t>
      </w:r>
    </w:p>
    <w:p w14:paraId="59877D00" w14:textId="64C35C26" w:rsidR="00DF590C" w:rsidRPr="00CF48B0" w:rsidRDefault="00DF590C" w:rsidP="00DF590C">
      <w:pPr>
        <w:ind w:leftChars="308" w:left="700" w:hanging="2"/>
      </w:pPr>
      <w:r w:rsidRPr="00CF48B0">
        <w:rPr>
          <w:rFonts w:cs="ＭＳゴシック" w:hint="eastAsia"/>
          <w:kern w:val="0"/>
          <w:szCs w:val="24"/>
        </w:rPr>
        <w:t>令和３年度までに作成された社会資本総合整備計画に基づく事業であること。</w:t>
      </w:r>
    </w:p>
    <w:p w14:paraId="3DD35C9D" w14:textId="77777777" w:rsidR="00DF590C" w:rsidRPr="00CF48B0" w:rsidRDefault="00DF590C" w:rsidP="00DF590C">
      <w:pPr>
        <w:ind w:leftChars="308" w:left="700" w:hanging="2"/>
      </w:pPr>
    </w:p>
    <w:p w14:paraId="7094D749" w14:textId="77777777" w:rsidR="00DF590C" w:rsidRPr="00CF48B0" w:rsidRDefault="00DF590C" w:rsidP="00DF590C">
      <w:pPr>
        <w:pStyle w:val="4"/>
      </w:pPr>
      <w:bookmarkStart w:id="134" w:name="_Toc348468989"/>
      <w:bookmarkStart w:id="135" w:name="_Toc130988033"/>
      <w:r w:rsidRPr="00CF48B0">
        <w:rPr>
          <w:rFonts w:hint="eastAsia"/>
        </w:rPr>
        <w:t>イ－３－（８）流域貯留浸透事業</w:t>
      </w:r>
      <w:bookmarkEnd w:id="134"/>
      <w:bookmarkEnd w:id="135"/>
    </w:p>
    <w:p w14:paraId="19140D13" w14:textId="77777777" w:rsidR="00DF590C" w:rsidRPr="00CF48B0" w:rsidRDefault="00DF590C" w:rsidP="00DF590C">
      <w:pPr>
        <w:overflowPunct w:val="0"/>
        <w:textAlignment w:val="baseline"/>
        <w:rPr>
          <w:rFonts w:asciiTheme="majorEastAsia" w:eastAsiaTheme="majorEastAsia" w:hAnsiTheme="majorEastAsia"/>
          <w:b/>
          <w:kern w:val="0"/>
        </w:rPr>
      </w:pPr>
    </w:p>
    <w:p w14:paraId="314647A1"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7036A807" w14:textId="77777777" w:rsidR="00DF590C" w:rsidRPr="00CF48B0" w:rsidRDefault="00DF590C" w:rsidP="00DF590C">
      <w:pPr>
        <w:overflowPunct w:val="0"/>
        <w:textAlignment w:val="baseline"/>
        <w:rPr>
          <w:kern w:val="0"/>
        </w:rPr>
      </w:pPr>
      <w:r w:rsidRPr="00CF48B0">
        <w:rPr>
          <w:rFonts w:hint="eastAsia"/>
          <w:kern w:val="0"/>
        </w:rPr>
        <w:t xml:space="preserve">　流域貯留浸透事業は、近年、局地的豪雨の頻発により浸水被害が多発していることを踏まえ、地方公共団体が主体となり流域対策を実施し総合的な治水対策を推進することを目的とする。</w:t>
      </w:r>
    </w:p>
    <w:p w14:paraId="7BD90BC0" w14:textId="77777777" w:rsidR="00DF590C" w:rsidRPr="00CF48B0" w:rsidRDefault="00DF590C" w:rsidP="00DF590C">
      <w:pPr>
        <w:overflowPunct w:val="0"/>
        <w:ind w:left="484" w:firstLine="242"/>
        <w:textAlignment w:val="baseline"/>
        <w:rPr>
          <w:kern w:val="0"/>
        </w:rPr>
      </w:pPr>
    </w:p>
    <w:p w14:paraId="50A4C4A7" w14:textId="77777777" w:rsidR="00DF590C" w:rsidRPr="00CF48B0" w:rsidRDefault="00DF590C" w:rsidP="00DF590C">
      <w:pPr>
        <w:overflowPunct w:val="0"/>
        <w:textAlignment w:val="baseline"/>
        <w:rPr>
          <w:rFonts w:asciiTheme="majorEastAsia" w:eastAsiaTheme="majorEastAsia" w:hAnsiTheme="majorEastAsia"/>
          <w:kern w:val="0"/>
        </w:rPr>
      </w:pPr>
    </w:p>
    <w:p w14:paraId="5C1916E7"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49908CC2" w14:textId="77777777" w:rsidR="00DF590C" w:rsidRPr="00CF48B0" w:rsidRDefault="00DF590C" w:rsidP="00DF590C">
      <w:pPr>
        <w:overflowPunct w:val="0"/>
        <w:ind w:firstLineChars="100" w:firstLine="227"/>
        <w:jc w:val="left"/>
        <w:textAlignment w:val="baseline"/>
        <w:rPr>
          <w:kern w:val="0"/>
        </w:rPr>
      </w:pPr>
      <w:r w:rsidRPr="00CF48B0">
        <w:rPr>
          <w:rFonts w:hint="eastAsia"/>
          <w:kern w:val="0"/>
        </w:rPr>
        <w:t>一級河川又は二級河川の流域内において、貯留若しくは浸透又はその両方の機能（以下イ－３－（８）関係部分において「貯留・浸透機能」という。）をもつ施設の整備等を地方公共団体又は地方公共団体の助成を受けて民間企業等が行う事業で、通常の河道改修方式と比較して経済的であるもので次のいずれかの要件に該当するものをいう。</w:t>
      </w:r>
    </w:p>
    <w:p w14:paraId="4974DD72" w14:textId="77777777" w:rsidR="00DF590C" w:rsidRPr="00CF48B0" w:rsidRDefault="00DF590C" w:rsidP="00DF590C">
      <w:pPr>
        <w:overflowPunct w:val="0"/>
        <w:ind w:firstLineChars="100" w:firstLine="227"/>
        <w:jc w:val="left"/>
        <w:textAlignment w:val="baseline"/>
        <w:rPr>
          <w:kern w:val="0"/>
        </w:rPr>
      </w:pPr>
      <w:r w:rsidRPr="00CF48B0">
        <w:rPr>
          <w:rFonts w:hint="eastAsia"/>
          <w:kern w:val="0"/>
        </w:rPr>
        <w:t>また、地方公共団体の助成を受けて民間企業等が行う事業については、地方公共団体が助成する予定としている雨水貯留浸透施設を合わせた規模、能力が次のいずれかの要件に該当するものも対象とする。</w:t>
      </w:r>
    </w:p>
    <w:p w14:paraId="236038A1" w14:textId="77777777" w:rsidR="00DF590C" w:rsidRPr="00CF48B0" w:rsidRDefault="00DF590C" w:rsidP="00DF590C">
      <w:pPr>
        <w:overflowPunct w:val="0"/>
        <w:ind w:leftChars="228" w:left="744" w:hangingChars="100" w:hanging="227"/>
        <w:textAlignment w:val="baseline"/>
        <w:rPr>
          <w:kern w:val="0"/>
        </w:rPr>
      </w:pPr>
      <w:r w:rsidRPr="00CF48B0">
        <w:rPr>
          <w:rFonts w:hint="eastAsia"/>
          <w:kern w:val="0"/>
        </w:rPr>
        <w:t>①　公共施設等若しくは民間の施設又はその敷地</w:t>
      </w:r>
      <w:r w:rsidRPr="00CF48B0">
        <w:rPr>
          <w:kern w:val="0"/>
        </w:rPr>
        <w:t xml:space="preserve"> </w:t>
      </w:r>
      <w:r w:rsidRPr="00CF48B0">
        <w:rPr>
          <w:rFonts w:hint="eastAsia"/>
          <w:kern w:val="0"/>
        </w:rPr>
        <w:t>（以下イ－</w:t>
      </w:r>
      <w:r w:rsidRPr="00CF48B0">
        <w:rPr>
          <w:rFonts w:hint="eastAsia"/>
        </w:rPr>
        <w:t>３－（８）関係部分において</w:t>
      </w:r>
      <w:r w:rsidRPr="00CF48B0">
        <w:rPr>
          <w:rFonts w:hint="eastAsia"/>
          <w:kern w:val="0"/>
        </w:rPr>
        <w:t>「対象施設」という。）を</w:t>
      </w:r>
      <w:r w:rsidRPr="00CF48B0">
        <w:rPr>
          <w:kern w:val="0"/>
        </w:rPr>
        <w:t>500</w:t>
      </w:r>
      <w:r w:rsidRPr="00CF48B0">
        <w:rPr>
          <w:rFonts w:hint="eastAsia"/>
          <w:kern w:val="0"/>
        </w:rPr>
        <w:t>㎥以上の貯留機能若しくはそれと同等の浸透機能又は貯留・浸透機能を持つ構造とする事業。ただし、次のいずれかの要件に該当するものにあっては、</w:t>
      </w:r>
      <w:r w:rsidRPr="00CF48B0">
        <w:rPr>
          <w:kern w:val="0"/>
        </w:rPr>
        <w:t>300</w:t>
      </w:r>
      <w:r w:rsidRPr="00CF48B0">
        <w:rPr>
          <w:rFonts w:hint="eastAsia"/>
          <w:kern w:val="0"/>
        </w:rPr>
        <w:t>㎥以上の貯留機能若しくはそれと同等の浸透機能又は貯留・浸透機能を持つ構造とする事業</w:t>
      </w:r>
    </w:p>
    <w:p w14:paraId="3D6946A4" w14:textId="35B2FF36" w:rsidR="00DF590C" w:rsidRPr="00CF48B0" w:rsidRDefault="00DF590C" w:rsidP="00DF590C">
      <w:pPr>
        <w:overflowPunct w:val="0"/>
        <w:ind w:left="1276" w:hanging="430"/>
        <w:textAlignment w:val="baseline"/>
        <w:rPr>
          <w:kern w:val="0"/>
        </w:rPr>
      </w:pPr>
      <w:r w:rsidRPr="00CF48B0">
        <w:rPr>
          <w:kern w:val="0"/>
        </w:rPr>
        <w:t>(</w:t>
      </w:r>
      <w:r w:rsidRPr="00CF48B0">
        <w:rPr>
          <w:rFonts w:hint="eastAsia"/>
          <w:kern w:val="0"/>
        </w:rPr>
        <w:t>ア</w:t>
      </w:r>
      <w:r w:rsidRPr="00CF48B0">
        <w:rPr>
          <w:kern w:val="0"/>
        </w:rPr>
        <w:t>)</w:t>
      </w:r>
      <w:r w:rsidRPr="00CF48B0">
        <w:rPr>
          <w:rFonts w:hint="eastAsia"/>
          <w:kern w:val="0"/>
        </w:rPr>
        <w:t>総合治水対策特定河川の流域</w:t>
      </w:r>
    </w:p>
    <w:p w14:paraId="0AC7C65E" w14:textId="77777777" w:rsidR="00DF590C" w:rsidRPr="00CF48B0" w:rsidRDefault="00DF590C" w:rsidP="00DF590C">
      <w:pPr>
        <w:overflowPunct w:val="0"/>
        <w:ind w:left="1328" w:hanging="484"/>
        <w:textAlignment w:val="baseline"/>
        <w:rPr>
          <w:kern w:val="0"/>
        </w:rPr>
      </w:pPr>
      <w:r w:rsidRPr="00CF48B0">
        <w:rPr>
          <w:kern w:val="0"/>
        </w:rPr>
        <w:t>(</w:t>
      </w:r>
      <w:r w:rsidRPr="00CF48B0">
        <w:rPr>
          <w:rFonts w:hint="eastAsia"/>
          <w:kern w:val="0"/>
        </w:rPr>
        <w:t>イ</w:t>
      </w:r>
      <w:r w:rsidRPr="00CF48B0">
        <w:rPr>
          <w:kern w:val="0"/>
        </w:rPr>
        <w:t>)</w:t>
      </w:r>
      <w:r w:rsidRPr="00CF48B0">
        <w:rPr>
          <w:rFonts w:hint="eastAsia"/>
          <w:kern w:val="0"/>
        </w:rPr>
        <w:t>三大都市圏の既成市街地（中部圏にあっては都市整備区域、近畿圏にあっては既成都市区域）及び近郊整備地帯（近畿圏にあっては近郊整備区域）における人口密度が</w:t>
      </w:r>
      <w:r w:rsidRPr="00CF48B0">
        <w:rPr>
          <w:kern w:val="0"/>
        </w:rPr>
        <w:t>4,000</w:t>
      </w:r>
      <w:r w:rsidRPr="00CF48B0">
        <w:rPr>
          <w:rFonts w:hint="eastAsia"/>
          <w:kern w:val="0"/>
        </w:rPr>
        <w:t>人</w:t>
      </w:r>
      <w:r w:rsidRPr="00CF48B0">
        <w:rPr>
          <w:kern w:val="0"/>
        </w:rPr>
        <w:t>/</w:t>
      </w:r>
      <w:r w:rsidRPr="00CF48B0">
        <w:rPr>
          <w:rFonts w:hint="eastAsia"/>
          <w:kern w:val="0"/>
        </w:rPr>
        <w:t>㎢以上の府県庁所在地。</w:t>
      </w:r>
    </w:p>
    <w:p w14:paraId="2D11ADE3" w14:textId="77777777" w:rsidR="00DF590C" w:rsidRPr="00CF48B0" w:rsidRDefault="00DF590C" w:rsidP="00DF590C">
      <w:pPr>
        <w:overflowPunct w:val="0"/>
        <w:ind w:left="1328" w:hanging="484"/>
        <w:textAlignment w:val="baseline"/>
        <w:rPr>
          <w:kern w:val="0"/>
        </w:rPr>
      </w:pPr>
      <w:r w:rsidRPr="00CF48B0">
        <w:rPr>
          <w:kern w:val="0"/>
        </w:rPr>
        <w:t>(</w:t>
      </w:r>
      <w:r w:rsidRPr="00CF48B0">
        <w:rPr>
          <w:rFonts w:hint="eastAsia"/>
          <w:kern w:val="0"/>
        </w:rPr>
        <w:t>ウ</w:t>
      </w:r>
      <w:r w:rsidRPr="00CF48B0">
        <w:rPr>
          <w:kern w:val="0"/>
        </w:rPr>
        <w:t>)</w:t>
      </w:r>
      <w:r w:rsidRPr="00CF48B0">
        <w:rPr>
          <w:rFonts w:hint="eastAsia"/>
          <w:kern w:val="0"/>
        </w:rPr>
        <w:t>人口密度が</w:t>
      </w:r>
      <w:r w:rsidRPr="00CF48B0">
        <w:rPr>
          <w:kern w:val="0"/>
        </w:rPr>
        <w:t>4,000</w:t>
      </w:r>
      <w:r w:rsidRPr="00CF48B0">
        <w:rPr>
          <w:rFonts w:hint="eastAsia"/>
          <w:kern w:val="0"/>
        </w:rPr>
        <w:t>人</w:t>
      </w:r>
      <w:r w:rsidRPr="00CF48B0">
        <w:rPr>
          <w:kern w:val="0"/>
        </w:rPr>
        <w:t>/</w:t>
      </w:r>
      <w:r w:rsidRPr="00CF48B0">
        <w:rPr>
          <w:rFonts w:hint="eastAsia"/>
          <w:kern w:val="0"/>
        </w:rPr>
        <w:t>㎢以上の指定都市（東京都特別区を含む。）</w:t>
      </w:r>
    </w:p>
    <w:p w14:paraId="1A48979D" w14:textId="77777777" w:rsidR="00DF590C" w:rsidRPr="00CF48B0" w:rsidRDefault="00DF590C" w:rsidP="00DF590C">
      <w:pPr>
        <w:overflowPunct w:val="0"/>
        <w:ind w:left="1328" w:hanging="484"/>
        <w:textAlignment w:val="baseline"/>
        <w:rPr>
          <w:kern w:val="0"/>
        </w:rPr>
      </w:pPr>
      <w:r w:rsidRPr="00CF48B0">
        <w:rPr>
          <w:rFonts w:hint="eastAsia"/>
          <w:kern w:val="0"/>
        </w:rPr>
        <w:t>(エ</w:t>
      </w:r>
      <w:r w:rsidRPr="00CF48B0">
        <w:rPr>
          <w:kern w:val="0"/>
        </w:rPr>
        <w:t>)100mm/h</w:t>
      </w:r>
      <w:r w:rsidRPr="00CF48B0">
        <w:rPr>
          <w:rFonts w:hint="eastAsia"/>
          <w:kern w:val="0"/>
        </w:rPr>
        <w:t>安心プランに登録された地域（複数の施設で</w:t>
      </w:r>
      <w:r w:rsidRPr="00CF48B0">
        <w:rPr>
          <w:kern w:val="0"/>
        </w:rPr>
        <w:t>500m3</w:t>
      </w:r>
      <w:r w:rsidRPr="00CF48B0">
        <w:rPr>
          <w:rFonts w:hint="eastAsia"/>
          <w:kern w:val="0"/>
        </w:rPr>
        <w:t>以上の容量を確保する事業に限る）</w:t>
      </w:r>
    </w:p>
    <w:p w14:paraId="6DED13B6" w14:textId="77777777" w:rsidR="00DF590C" w:rsidRPr="00CF48B0" w:rsidRDefault="00DF590C" w:rsidP="00DF590C">
      <w:pPr>
        <w:overflowPunct w:val="0"/>
        <w:ind w:leftChars="228" w:left="744" w:hangingChars="100" w:hanging="227"/>
        <w:textAlignment w:val="baseline"/>
        <w:rPr>
          <w:kern w:val="0"/>
        </w:rPr>
      </w:pPr>
      <w:r w:rsidRPr="00CF48B0">
        <w:rPr>
          <w:rFonts w:hint="eastAsia"/>
          <w:kern w:val="0"/>
        </w:rPr>
        <w:t>②　都道府県又は市区町村が既成市街地内の個人の住宅の敷地内等に、貯留・浸透機能を持つ簡易な施設を設置する事業で、当該河川の流域（当該河川の流域面積が</w:t>
      </w:r>
      <w:r w:rsidRPr="00CF48B0">
        <w:rPr>
          <w:kern w:val="0"/>
        </w:rPr>
        <w:t>20km</w:t>
      </w:r>
      <w:r w:rsidRPr="00CF48B0">
        <w:rPr>
          <w:kern w:val="0"/>
          <w:vertAlign w:val="superscript"/>
        </w:rPr>
        <w:t>2</w:t>
      </w:r>
      <w:r w:rsidRPr="00CF48B0">
        <w:rPr>
          <w:rFonts w:hint="eastAsia"/>
          <w:kern w:val="0"/>
        </w:rPr>
        <w:t>以下である流域内の区域）において、これらの施設を合わせた規模、能力が①と同等の貯留・浸透機能を持つ構造とするもの</w:t>
      </w:r>
    </w:p>
    <w:p w14:paraId="3B1A175E" w14:textId="77777777" w:rsidR="00DF590C" w:rsidRPr="00CF48B0" w:rsidRDefault="00DF590C" w:rsidP="00DF590C">
      <w:pPr>
        <w:overflowPunct w:val="0"/>
        <w:ind w:leftChars="228" w:left="744" w:hangingChars="100" w:hanging="227"/>
        <w:textAlignment w:val="baseline"/>
        <w:rPr>
          <w:kern w:val="0"/>
        </w:rPr>
      </w:pPr>
      <w:r w:rsidRPr="00CF48B0">
        <w:rPr>
          <w:rFonts w:hint="eastAsia"/>
          <w:kern w:val="0"/>
        </w:rPr>
        <w:t>③　新規の住宅開発において対象施設を、一団地内における対象施設を合わせた規模及び能力が①と同等の貯留・浸透機能を持つ構造とする事業</w:t>
      </w:r>
    </w:p>
    <w:p w14:paraId="72FF3A80" w14:textId="2EF5998D" w:rsidR="00DF590C" w:rsidRPr="00CF48B0" w:rsidRDefault="00DF590C" w:rsidP="00DF590C">
      <w:pPr>
        <w:overflowPunct w:val="0"/>
        <w:ind w:leftChars="228" w:left="744" w:hangingChars="100" w:hanging="227"/>
        <w:textAlignment w:val="baseline"/>
        <w:rPr>
          <w:kern w:val="0"/>
        </w:rPr>
      </w:pPr>
      <w:r w:rsidRPr="00CF48B0">
        <w:rPr>
          <w:rFonts w:hint="eastAsia"/>
          <w:kern w:val="0"/>
        </w:rPr>
        <w:t>④　既設の暫定調整池、池沼又は溜め池で、河川管理者若しくは地方公共団体が公共施設として管理する施設又は民間の施設（地方公共団体と当該民間の施設の管理者での管理協定の締結により、貯留・浸透機能を適切に維持・保全できる場合に限る。）を改良する事業で、</w:t>
      </w:r>
      <w:r w:rsidRPr="00CF48B0">
        <w:rPr>
          <w:kern w:val="0"/>
        </w:rPr>
        <w:t>3,000m</w:t>
      </w:r>
      <w:r w:rsidRPr="00CF48B0">
        <w:rPr>
          <w:kern w:val="0"/>
          <w:vertAlign w:val="superscript"/>
        </w:rPr>
        <w:t>3</w:t>
      </w:r>
      <w:r w:rsidRPr="00CF48B0">
        <w:rPr>
          <w:rFonts w:hint="eastAsia"/>
          <w:kern w:val="0"/>
        </w:rPr>
        <w:t>以上（総合治水対策特定河川の流域又は100mm/h安心プランに登録された地域に係るものにあっては</w:t>
      </w:r>
      <w:r w:rsidRPr="00CF48B0">
        <w:rPr>
          <w:kern w:val="0"/>
        </w:rPr>
        <w:t>1,000m</w:t>
      </w:r>
      <w:r w:rsidRPr="00CF48B0">
        <w:rPr>
          <w:kern w:val="0"/>
          <w:vertAlign w:val="superscript"/>
        </w:rPr>
        <w:t>3</w:t>
      </w:r>
      <w:r w:rsidRPr="00CF48B0">
        <w:rPr>
          <w:rFonts w:hint="eastAsia"/>
          <w:kern w:val="0"/>
        </w:rPr>
        <w:t>以上）の治水容量及び必要に応じて環境容量（治水容量と同量の範囲でかつ下流河川の水質改善効果が認められるものに限る。）を確保するため、掘削、浸透機能の付加、堰堤の嵩上げ等の洪水調節能力の向上又は管理用通路の整備、堤体補強等の管理の適正化を図るために行うもの</w:t>
      </w:r>
    </w:p>
    <w:p w14:paraId="44743A09" w14:textId="77777777" w:rsidR="00DF590C" w:rsidRPr="00CF48B0" w:rsidRDefault="00DF590C" w:rsidP="00DF590C">
      <w:pPr>
        <w:overflowPunct w:val="0"/>
        <w:ind w:leftChars="228" w:left="744" w:hangingChars="100" w:hanging="227"/>
        <w:textAlignment w:val="baseline"/>
        <w:rPr>
          <w:kern w:val="0"/>
        </w:rPr>
      </w:pPr>
      <w:r w:rsidRPr="00CF48B0">
        <w:rPr>
          <w:rFonts w:hint="eastAsia"/>
          <w:kern w:val="0"/>
        </w:rPr>
        <w:t xml:space="preserve">　　また、当該河川の流域（当該河川の流域面積が７</w:t>
      </w:r>
      <w:r w:rsidRPr="00CF48B0">
        <w:rPr>
          <w:kern w:val="0"/>
        </w:rPr>
        <w:t>km</w:t>
      </w:r>
      <w:r w:rsidRPr="00CF48B0">
        <w:rPr>
          <w:kern w:val="0"/>
          <w:vertAlign w:val="superscript"/>
        </w:rPr>
        <w:t>2</w:t>
      </w:r>
      <w:r w:rsidRPr="00CF48B0">
        <w:rPr>
          <w:rFonts w:hint="eastAsia"/>
          <w:kern w:val="0"/>
        </w:rPr>
        <w:t>以下である流域内の区域）において、複数の溜め池を合わせた規模が</w:t>
      </w:r>
      <w:r w:rsidRPr="00CF48B0">
        <w:rPr>
          <w:kern w:val="0"/>
        </w:rPr>
        <w:t>3,000 m</w:t>
      </w:r>
      <w:r w:rsidRPr="00CF48B0">
        <w:rPr>
          <w:kern w:val="0"/>
          <w:vertAlign w:val="superscript"/>
        </w:rPr>
        <w:t>3</w:t>
      </w:r>
      <w:r w:rsidRPr="00CF48B0">
        <w:rPr>
          <w:rFonts w:hint="eastAsia"/>
          <w:kern w:val="0"/>
        </w:rPr>
        <w:t>以上（総合治水対策特定河川の流域又は100mm/h安心プランに登録された地域に係るものにあっては</w:t>
      </w:r>
      <w:r w:rsidRPr="00CF48B0">
        <w:rPr>
          <w:kern w:val="0"/>
        </w:rPr>
        <w:t>1,000m</w:t>
      </w:r>
      <w:r w:rsidRPr="00CF48B0">
        <w:rPr>
          <w:kern w:val="0"/>
          <w:vertAlign w:val="superscript"/>
        </w:rPr>
        <w:t>3</w:t>
      </w:r>
      <w:r w:rsidRPr="00CF48B0">
        <w:rPr>
          <w:rFonts w:hint="eastAsia"/>
          <w:kern w:val="0"/>
        </w:rPr>
        <w:t>以上）の治水容量を確保（ただし、事業着手から３ヶ年以内に完了するものに限る）するもの</w:t>
      </w:r>
    </w:p>
    <w:p w14:paraId="39E336B9" w14:textId="77777777" w:rsidR="00DF590C" w:rsidRPr="00CF48B0" w:rsidRDefault="00DF590C" w:rsidP="003108BD">
      <w:pPr>
        <w:autoSpaceDE w:val="0"/>
        <w:autoSpaceDN w:val="0"/>
        <w:adjustRightInd w:val="0"/>
        <w:ind w:leftChars="222" w:left="587" w:hangingChars="37" w:hanging="84"/>
        <w:jc w:val="left"/>
        <w:rPr>
          <w:rFonts w:cs="MS-Mincho"/>
          <w:kern w:val="0"/>
          <w:szCs w:val="24"/>
        </w:rPr>
      </w:pPr>
      <w:r w:rsidRPr="00CF48B0">
        <w:rPr>
          <w:rFonts w:cs="MS-Mincho" w:hint="eastAsia"/>
          <w:kern w:val="0"/>
          <w:szCs w:val="24"/>
        </w:rPr>
        <w:t>⑤</w:t>
      </w:r>
      <w:r w:rsidRPr="00CF48B0">
        <w:rPr>
          <w:rFonts w:cs="MS-Mincho"/>
          <w:kern w:val="0"/>
          <w:szCs w:val="24"/>
        </w:rPr>
        <w:t xml:space="preserve"> </w:t>
      </w:r>
      <w:r w:rsidRPr="00CF48B0">
        <w:rPr>
          <w:rFonts w:cs="MS-Mincho" w:hint="eastAsia"/>
          <w:kern w:val="0"/>
          <w:szCs w:val="24"/>
        </w:rPr>
        <w:t>原則、施工を行う同一都道府県内における全ての河川</w:t>
      </w:r>
      <w:r w:rsidRPr="00CF48B0">
        <w:rPr>
          <w:rFonts w:cs="MS-Mincho" w:hint="eastAsia"/>
          <w:kern w:val="0"/>
          <w:szCs w:val="24"/>
          <w:vertAlign w:val="superscript"/>
        </w:rPr>
        <w:t>※</w:t>
      </w:r>
      <w:r w:rsidRPr="00CF48B0">
        <w:rPr>
          <w:rFonts w:cs="MS-Mincho" w:hint="eastAsia"/>
          <w:kern w:val="0"/>
          <w:szCs w:val="24"/>
        </w:rPr>
        <w:t>において、想定最大規模の降雨による洪水浸水想定区域図が公表されていること。ただし、令和７年度までに作成された社会資本総合整備計画に基づく事業は除く。</w:t>
      </w:r>
    </w:p>
    <w:p w14:paraId="5CB72DAC" w14:textId="77777777" w:rsidR="00DF590C" w:rsidRPr="00CF48B0" w:rsidRDefault="00DF590C" w:rsidP="003108BD">
      <w:pPr>
        <w:overflowPunct w:val="0"/>
        <w:ind w:leftChars="351" w:left="1048" w:hangingChars="111" w:hanging="252"/>
        <w:textAlignment w:val="baseline"/>
        <w:rPr>
          <w:kern w:val="0"/>
        </w:rPr>
      </w:pPr>
      <w:r w:rsidRPr="00CF48B0">
        <w:rPr>
          <w:rFonts w:cs="MS-Mincho" w:hint="eastAsia"/>
          <w:kern w:val="0"/>
          <w:szCs w:val="24"/>
        </w:rPr>
        <w:t>※水防法により想定最大規模の降雨による浸水想定区域の指定の対象となっている一級河川、二級河川</w:t>
      </w:r>
    </w:p>
    <w:p w14:paraId="7A6010D9" w14:textId="77777777" w:rsidR="00DF590C" w:rsidRPr="00CF48B0" w:rsidRDefault="00DF590C" w:rsidP="00DF590C">
      <w:pPr>
        <w:overflowPunct w:val="0"/>
        <w:ind w:leftChars="228" w:left="744" w:hangingChars="100" w:hanging="227"/>
        <w:textAlignment w:val="baseline"/>
        <w:rPr>
          <w:kern w:val="0"/>
        </w:rPr>
      </w:pPr>
    </w:p>
    <w:p w14:paraId="52734E37"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３．各種計画との整合</w:t>
      </w:r>
    </w:p>
    <w:p w14:paraId="2C8C77B6" w14:textId="1F109562" w:rsidR="00DF590C" w:rsidRPr="00CF48B0" w:rsidRDefault="00DF590C" w:rsidP="00DF590C">
      <w:pPr>
        <w:overflowPunct w:val="0"/>
        <w:ind w:left="604" w:firstLine="242"/>
        <w:textAlignment w:val="baseline"/>
        <w:rPr>
          <w:kern w:val="0"/>
        </w:rPr>
      </w:pPr>
      <w:r w:rsidRPr="00CF48B0">
        <w:rPr>
          <w:rFonts w:hint="eastAsia"/>
          <w:kern w:val="0"/>
        </w:rPr>
        <w:t>流域貯留浸透事業については、特定都市河川浸水被害対策法（平成１５年法律第７７号）第４条第１項に基づく流域水害対策計画及び流域整備計画、</w:t>
      </w:r>
      <w:r w:rsidRPr="00CF48B0">
        <w:rPr>
          <w:kern w:val="0"/>
        </w:rPr>
        <w:t>100mm/h</w:t>
      </w:r>
      <w:r w:rsidRPr="00CF48B0">
        <w:rPr>
          <w:rFonts w:hint="eastAsia"/>
          <w:kern w:val="0"/>
        </w:rPr>
        <w:t>安心プラン又は流量分担計画（一定の確率の洪水に対する河川と流域との洪水流量の配分の計画をいう。）と整合が図られたものとする。</w:t>
      </w:r>
    </w:p>
    <w:p w14:paraId="23D951E4" w14:textId="77777777" w:rsidR="00DF590C" w:rsidRPr="00CF48B0" w:rsidRDefault="00DF590C" w:rsidP="00DF590C">
      <w:pPr>
        <w:overflowPunct w:val="0"/>
        <w:ind w:left="604" w:firstLine="242"/>
        <w:textAlignment w:val="baseline"/>
        <w:rPr>
          <w:kern w:val="0"/>
        </w:rPr>
      </w:pPr>
      <w:r w:rsidRPr="00CF48B0">
        <w:rPr>
          <w:rFonts w:hint="eastAsia"/>
          <w:kern w:val="0"/>
        </w:rPr>
        <w:t>なお、流量分担計画については、当該河川管理者が流域の地方公共団体等と協議して定めることとする。</w:t>
      </w:r>
    </w:p>
    <w:p w14:paraId="63276A53" w14:textId="77777777" w:rsidR="00DF590C" w:rsidRPr="00CF48B0" w:rsidRDefault="00DF590C" w:rsidP="00DF590C"/>
    <w:p w14:paraId="7A26CB77" w14:textId="77777777" w:rsidR="00DF590C" w:rsidRPr="00CF48B0" w:rsidRDefault="00DF590C" w:rsidP="00DF590C">
      <w:pPr>
        <w:rPr>
          <w:b/>
        </w:rPr>
      </w:pPr>
      <w:r w:rsidRPr="00CF48B0">
        <w:rPr>
          <w:rFonts w:asciiTheme="majorEastAsia" w:eastAsiaTheme="majorEastAsia" w:hAnsiTheme="majorEastAsia" w:hint="eastAsia"/>
          <w:b/>
        </w:rPr>
        <w:t>４．留意事項</w:t>
      </w:r>
    </w:p>
    <w:p w14:paraId="3D5881DA" w14:textId="77777777" w:rsidR="00DF590C" w:rsidRPr="00CF48B0" w:rsidRDefault="00DF590C" w:rsidP="00DF590C">
      <w:pPr>
        <w:ind w:leftChars="135" w:left="306"/>
      </w:pPr>
      <w:r w:rsidRPr="00CF48B0">
        <w:rPr>
          <w:rFonts w:hint="eastAsia"/>
        </w:rPr>
        <w:t>（</w:t>
      </w:r>
      <w:r w:rsidRPr="00CF48B0">
        <w:t>1</w:t>
      </w:r>
      <w:r w:rsidRPr="00CF48B0">
        <w:rPr>
          <w:rFonts w:hint="eastAsia"/>
        </w:rPr>
        <w:t>）貯留浸透施設は、対象施設又は調節池等の所有者に帰属するものとする。</w:t>
      </w:r>
    </w:p>
    <w:p w14:paraId="077A5826" w14:textId="77777777" w:rsidR="00DF590C" w:rsidRPr="00CF48B0" w:rsidRDefault="00DF590C" w:rsidP="00DF590C">
      <w:pPr>
        <w:ind w:leftChars="135" w:left="873" w:hanging="567"/>
      </w:pPr>
      <w:r w:rsidRPr="00CF48B0">
        <w:rPr>
          <w:rFonts w:hint="eastAsia"/>
        </w:rPr>
        <w:t>（</w:t>
      </w:r>
      <w:r w:rsidRPr="00CF48B0">
        <w:t>2</w:t>
      </w:r>
      <w:r w:rsidRPr="00CF48B0">
        <w:rPr>
          <w:rFonts w:hint="eastAsia"/>
        </w:rPr>
        <w:t>）貯留浸透施設について、その機能を維持し、保全するための管理は、当該貯留浸透施設を整備した地方公共団体又は民間企業等が行う。</w:t>
      </w:r>
    </w:p>
    <w:p w14:paraId="7B945602" w14:textId="77777777" w:rsidR="00DF590C" w:rsidRPr="00CF48B0" w:rsidRDefault="00DF590C" w:rsidP="00DF590C">
      <w:pPr>
        <w:ind w:leftChars="135" w:left="873" w:hanging="567"/>
      </w:pPr>
      <w:r w:rsidRPr="00CF48B0">
        <w:rPr>
          <w:rFonts w:hint="eastAsia"/>
        </w:rPr>
        <w:t>（</w:t>
      </w:r>
      <w:r w:rsidRPr="00CF48B0">
        <w:t>3</w:t>
      </w:r>
      <w:r w:rsidRPr="00CF48B0">
        <w:rPr>
          <w:rFonts w:hint="eastAsia"/>
        </w:rPr>
        <w:t>）貯留浸透施設管理者は、貯留浸透施設の機能を十分に発揮させるため貯留浸透施設の管理に関し、対象施設又は調節池等の管理者と管理協定を締結すること等により、適正な管理を行わなければならない。また、貯留浸透施設の適切な管理が困難な事態になった場合は、関係地方公共団体等と貯留浸透施設の移管等について協議するものとする。</w:t>
      </w:r>
    </w:p>
    <w:p w14:paraId="04B49160" w14:textId="77777777" w:rsidR="00DF590C" w:rsidRPr="00CF48B0" w:rsidRDefault="00DF590C" w:rsidP="00DF590C">
      <w:pPr>
        <w:ind w:leftChars="135" w:left="873" w:hanging="567"/>
      </w:pPr>
      <w:r w:rsidRPr="00CF48B0">
        <w:rPr>
          <w:rFonts w:hint="eastAsia"/>
        </w:rPr>
        <w:t>（</w:t>
      </w:r>
      <w:r w:rsidRPr="00CF48B0">
        <w:t>4</w:t>
      </w:r>
      <w:r w:rsidRPr="00CF48B0">
        <w:rPr>
          <w:rFonts w:hint="eastAsia"/>
        </w:rPr>
        <w:t>）流域貯留浸透事業の実施については、これを対象施設又は調節池等の管理者に委託することができる。</w:t>
      </w:r>
    </w:p>
    <w:p w14:paraId="1E39D317" w14:textId="77777777" w:rsidR="00DF590C" w:rsidRPr="00CF48B0" w:rsidRDefault="00DF590C" w:rsidP="00DF590C">
      <w:pPr>
        <w:widowControl/>
        <w:jc w:val="left"/>
        <w:rPr>
          <w:rFonts w:asciiTheme="majorEastAsia" w:eastAsiaTheme="majorEastAsia" w:hAnsiTheme="majorEastAsia"/>
          <w:b/>
        </w:rPr>
      </w:pPr>
    </w:p>
    <w:p w14:paraId="16432B4E" w14:textId="3F5FBD36" w:rsidR="00DF590C" w:rsidRPr="00CF48B0" w:rsidRDefault="00DF590C" w:rsidP="003108BD">
      <w:pPr>
        <w:pStyle w:val="4"/>
      </w:pPr>
      <w:bookmarkStart w:id="136" w:name="_Toc130988034"/>
      <w:bookmarkStart w:id="137" w:name="_Toc348468990"/>
      <w:r w:rsidRPr="00CF48B0">
        <w:rPr>
          <w:rFonts w:hint="eastAsia"/>
        </w:rPr>
        <w:t>イ－３－（９）削除</w:t>
      </w:r>
      <w:bookmarkEnd w:id="136"/>
      <w:bookmarkEnd w:id="137"/>
    </w:p>
    <w:p w14:paraId="29E11578" w14:textId="77777777" w:rsidR="00DF590C" w:rsidRPr="00CF48B0" w:rsidRDefault="00DF590C" w:rsidP="00DF590C"/>
    <w:p w14:paraId="3B017708" w14:textId="77777777" w:rsidR="00DF590C" w:rsidRPr="00CF48B0" w:rsidRDefault="00DF590C" w:rsidP="00DF590C">
      <w:pPr>
        <w:pStyle w:val="4"/>
      </w:pPr>
      <w:bookmarkStart w:id="138" w:name="_Toc348468991"/>
      <w:bookmarkStart w:id="139" w:name="_Toc130988035"/>
      <w:r w:rsidRPr="00CF48B0">
        <w:rPr>
          <w:rFonts w:hint="eastAsia"/>
        </w:rPr>
        <w:t>イ－３－（１０）土地利用一体型水防災事業</w:t>
      </w:r>
      <w:bookmarkEnd w:id="138"/>
      <w:bookmarkEnd w:id="139"/>
    </w:p>
    <w:p w14:paraId="424050F6" w14:textId="77777777" w:rsidR="00DF590C" w:rsidRPr="00CF48B0" w:rsidRDefault="00DF590C" w:rsidP="00DF590C">
      <w:pPr>
        <w:overflowPunct w:val="0"/>
        <w:textAlignment w:val="baseline"/>
        <w:rPr>
          <w:rFonts w:asciiTheme="majorEastAsia" w:eastAsiaTheme="majorEastAsia" w:hAnsiTheme="majorEastAsia"/>
          <w:b/>
          <w:kern w:val="0"/>
        </w:rPr>
      </w:pPr>
    </w:p>
    <w:p w14:paraId="386ECC27"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0D9AC565" w14:textId="77777777" w:rsidR="00DF590C" w:rsidRPr="00CF48B0" w:rsidRDefault="00DF590C" w:rsidP="00DF590C">
      <w:pPr>
        <w:overflowPunct w:val="0"/>
        <w:jc w:val="left"/>
        <w:textAlignment w:val="baseline"/>
        <w:rPr>
          <w:kern w:val="0"/>
        </w:rPr>
      </w:pPr>
      <w:r w:rsidRPr="00CF48B0">
        <w:rPr>
          <w:rFonts w:hint="eastAsia"/>
          <w:kern w:val="0"/>
        </w:rPr>
        <w:t xml:space="preserve">　土地利用一体型水防災事業（以下イ－３－（１０）関係部分において「水防災事業」という。）は、土地利用状況等を考慮し、連続堤で整備する場合に比して効率的かつ効果的である場合において、一部区域の氾濫を許容することを前提とし、輪中堤の築造、宅地の嵩上げ、河川沿いの小堤の設置、浸水防止施設、貯留施設の整備等を実施することで住家を洪水による氾濫から防御すること等により、より効率的かつ効果的な治水対策を推進し、もって安全で豊かな地域づくりに資することを目的とする。</w:t>
      </w:r>
    </w:p>
    <w:p w14:paraId="05936346" w14:textId="77777777" w:rsidR="00DF590C" w:rsidRPr="00CF48B0" w:rsidRDefault="00DF590C" w:rsidP="00DF590C">
      <w:pPr>
        <w:overflowPunct w:val="0"/>
        <w:textAlignment w:val="baseline"/>
        <w:rPr>
          <w:kern w:val="0"/>
        </w:rPr>
      </w:pPr>
      <w:r w:rsidRPr="00CF48B0">
        <w:rPr>
          <w:rFonts w:hint="eastAsia"/>
          <w:kern w:val="0"/>
        </w:rPr>
        <w:t xml:space="preserve">　なお、氾濫を許容する区域については、新たな住家が立地しないように条例等で一定の規制をかけることにより、洪水に対する安全性を確保する。</w:t>
      </w:r>
    </w:p>
    <w:p w14:paraId="02543506" w14:textId="77777777" w:rsidR="00DF590C" w:rsidRPr="00CF48B0" w:rsidRDefault="00DF590C" w:rsidP="00DF590C">
      <w:pPr>
        <w:overflowPunct w:val="0"/>
        <w:textAlignment w:val="baseline"/>
        <w:rPr>
          <w:kern w:val="0"/>
        </w:rPr>
      </w:pPr>
    </w:p>
    <w:p w14:paraId="7382CA51"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7B988CE5" w14:textId="77777777" w:rsidR="00DF590C" w:rsidRPr="00CF48B0" w:rsidRDefault="00DF590C" w:rsidP="00DF590C">
      <w:pPr>
        <w:overflowPunct w:val="0"/>
        <w:textAlignment w:val="baseline"/>
        <w:rPr>
          <w:kern w:val="0"/>
        </w:rPr>
      </w:pPr>
      <w:r w:rsidRPr="00CF48B0">
        <w:rPr>
          <w:rFonts w:hint="eastAsia"/>
          <w:kern w:val="0"/>
        </w:rPr>
        <w:t xml:space="preserve">　水防災事業は、指定区間内の一級河川又は二級河川において、床上浸水被害等を解消するために行う輪中堤の築造や宅地の嵩上げ、河川沿いの小堤の設置、浸水防止施設や貯留施設の整備等であって、次のすべての要件に該当するものとする。</w:t>
      </w:r>
    </w:p>
    <w:p w14:paraId="26622DB2" w14:textId="77777777" w:rsidR="00DF590C" w:rsidRPr="00CF48B0" w:rsidRDefault="00DF590C" w:rsidP="00DF590C">
      <w:pPr>
        <w:overflowPunct w:val="0"/>
        <w:ind w:leftChars="115" w:left="569" w:hangingChars="136" w:hanging="308"/>
        <w:textAlignment w:val="baseline"/>
        <w:rPr>
          <w:kern w:val="0"/>
        </w:rPr>
      </w:pPr>
      <w:r w:rsidRPr="00CF48B0">
        <w:rPr>
          <w:rFonts w:hint="eastAsia"/>
          <w:kern w:val="0"/>
        </w:rPr>
        <w:t>①　住家等の近年の浸水被害が著しいため、緊急に治水対策を講ずる必要がある地域に係る事業であること。</w:t>
      </w:r>
    </w:p>
    <w:p w14:paraId="1F7FCCEC" w14:textId="77777777" w:rsidR="00DF590C" w:rsidRPr="00CF48B0" w:rsidRDefault="00DF590C" w:rsidP="00DF590C">
      <w:pPr>
        <w:overflowPunct w:val="0"/>
        <w:ind w:firstLineChars="100" w:firstLine="227"/>
        <w:textAlignment w:val="baseline"/>
        <w:rPr>
          <w:kern w:val="0"/>
        </w:rPr>
      </w:pPr>
      <w:r w:rsidRPr="00CF48B0">
        <w:rPr>
          <w:rFonts w:hint="eastAsia"/>
          <w:kern w:val="0"/>
        </w:rPr>
        <w:t>②　地域の意向を踏まえ、この治水方式が河川整備計画等に位置づけられて</w:t>
      </w:r>
    </w:p>
    <w:p w14:paraId="04E5499D" w14:textId="77777777" w:rsidR="00DF590C" w:rsidRPr="00CF48B0" w:rsidRDefault="00DF590C" w:rsidP="00DF590C">
      <w:pPr>
        <w:overflowPunct w:val="0"/>
        <w:ind w:firstLineChars="200" w:firstLine="453"/>
        <w:textAlignment w:val="baseline"/>
        <w:rPr>
          <w:kern w:val="0"/>
        </w:rPr>
      </w:pPr>
      <w:r w:rsidRPr="00CF48B0">
        <w:rPr>
          <w:rFonts w:hint="eastAsia"/>
          <w:kern w:val="0"/>
        </w:rPr>
        <w:t>いること。</w:t>
      </w:r>
    </w:p>
    <w:p w14:paraId="6B45B146" w14:textId="77777777" w:rsidR="00DF590C" w:rsidRPr="00CF48B0" w:rsidRDefault="00DF590C" w:rsidP="00DF590C">
      <w:pPr>
        <w:overflowPunct w:val="0"/>
        <w:ind w:leftChars="114" w:left="485" w:hangingChars="100" w:hanging="227"/>
        <w:textAlignment w:val="baseline"/>
        <w:rPr>
          <w:kern w:val="0"/>
        </w:rPr>
      </w:pPr>
      <w:r w:rsidRPr="00CF48B0">
        <w:rPr>
          <w:rFonts w:hint="eastAsia"/>
          <w:kern w:val="0"/>
        </w:rPr>
        <w:t>③　本事業の総事業費が通常の連続堤方式等により改修を行う場合の事業費を上回らないこと。</w:t>
      </w:r>
    </w:p>
    <w:p w14:paraId="6BAEAED5" w14:textId="77777777" w:rsidR="00DF590C" w:rsidRPr="00CF48B0" w:rsidRDefault="00DF590C" w:rsidP="00DF590C">
      <w:pPr>
        <w:overflowPunct w:val="0"/>
        <w:ind w:leftChars="114" w:left="485" w:hangingChars="100" w:hanging="227"/>
        <w:textAlignment w:val="baseline"/>
        <w:rPr>
          <w:kern w:val="0"/>
        </w:rPr>
      </w:pPr>
      <w:r w:rsidRPr="00CF48B0">
        <w:rPr>
          <w:rFonts w:hint="eastAsia"/>
          <w:kern w:val="0"/>
        </w:rPr>
        <w:t>④　氾濫を許容することとなる区域において、新たな住家が立地しないよう、災害危険区域の指定等必要な措置がなされること。</w:t>
      </w:r>
    </w:p>
    <w:p w14:paraId="27760A81" w14:textId="77777777" w:rsidR="00DF590C" w:rsidRPr="00CF48B0" w:rsidRDefault="00DF590C" w:rsidP="003108BD">
      <w:pPr>
        <w:autoSpaceDE w:val="0"/>
        <w:autoSpaceDN w:val="0"/>
        <w:adjustRightInd w:val="0"/>
        <w:ind w:leftChars="111" w:left="461" w:hangingChars="92" w:hanging="209"/>
        <w:jc w:val="left"/>
        <w:rPr>
          <w:rFonts w:cs="MS-Mincho"/>
          <w:kern w:val="0"/>
          <w:szCs w:val="24"/>
        </w:rPr>
      </w:pPr>
      <w:r w:rsidRPr="00CF48B0">
        <w:rPr>
          <w:rFonts w:hint="eastAsia"/>
          <w:kern w:val="0"/>
        </w:rPr>
        <w:t xml:space="preserve">⑤　</w:t>
      </w:r>
      <w:r w:rsidRPr="00CF48B0">
        <w:rPr>
          <w:rFonts w:cs="MS-Mincho" w:hint="eastAsia"/>
          <w:kern w:val="0"/>
          <w:szCs w:val="24"/>
        </w:rPr>
        <w:t>原則、施工を行う同一都道府県内における全ての河川</w:t>
      </w:r>
      <w:r w:rsidRPr="00CF48B0">
        <w:rPr>
          <w:rFonts w:cs="MS-Mincho" w:hint="eastAsia"/>
          <w:kern w:val="0"/>
          <w:szCs w:val="24"/>
          <w:vertAlign w:val="superscript"/>
        </w:rPr>
        <w:t>※</w:t>
      </w:r>
      <w:r w:rsidRPr="00CF48B0">
        <w:rPr>
          <w:rFonts w:cs="MS-Mincho" w:hint="eastAsia"/>
          <w:kern w:val="0"/>
          <w:szCs w:val="24"/>
        </w:rPr>
        <w:t>において、想定最大規模の降雨による洪水浸水想定区域図が公表されていること。ただし、令和７年度までに作成された社会資本総合整備計画に基づく事業は除く。</w:t>
      </w:r>
    </w:p>
    <w:p w14:paraId="6A161389" w14:textId="2C838A7D" w:rsidR="00DF590C" w:rsidRPr="00CF48B0" w:rsidRDefault="00DF590C" w:rsidP="003108BD">
      <w:pPr>
        <w:overflowPunct w:val="0"/>
        <w:ind w:leftChars="114" w:left="485" w:hangingChars="100" w:hanging="227"/>
        <w:textAlignment w:val="baseline"/>
        <w:rPr>
          <w:kern w:val="0"/>
        </w:rPr>
      </w:pPr>
      <w:r w:rsidRPr="00CF48B0">
        <w:rPr>
          <w:rFonts w:cs="MS-Mincho" w:hint="eastAsia"/>
          <w:kern w:val="0"/>
          <w:szCs w:val="24"/>
        </w:rPr>
        <w:t>※水防法により想定最大規模の降雨による浸水想定区域の指定の対象となっている一級河川、二級河川</w:t>
      </w:r>
    </w:p>
    <w:p w14:paraId="6BF84C34" w14:textId="77777777" w:rsidR="00DF590C" w:rsidRPr="00CF48B0" w:rsidRDefault="00DF590C" w:rsidP="00DF590C">
      <w:pPr>
        <w:overflowPunct w:val="0"/>
        <w:textAlignment w:val="baseline"/>
        <w:rPr>
          <w:kern w:val="0"/>
        </w:rPr>
      </w:pPr>
    </w:p>
    <w:p w14:paraId="2F905423"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３．土地利用一体型水防災事業計画の社会資本整備計画への記載</w:t>
      </w:r>
    </w:p>
    <w:p w14:paraId="4EF89642" w14:textId="77777777" w:rsidR="00DF590C" w:rsidRPr="00CF48B0" w:rsidRDefault="00DF590C" w:rsidP="00DF590C">
      <w:pPr>
        <w:overflowPunct w:val="0"/>
        <w:textAlignment w:val="baseline"/>
        <w:rPr>
          <w:kern w:val="0"/>
        </w:rPr>
      </w:pPr>
      <w:r w:rsidRPr="00CF48B0">
        <w:rPr>
          <w:rFonts w:hint="eastAsia"/>
          <w:kern w:val="0"/>
        </w:rPr>
        <w:t xml:space="preserve">　水防災事業の実施に当たっては、社会資本総合整備計画において、次に掲げる事項を定めた土地利用一体型水防災事業計画（以下イ－</w:t>
      </w:r>
      <w:r w:rsidRPr="00CF48B0">
        <w:rPr>
          <w:rFonts w:hint="eastAsia"/>
        </w:rPr>
        <w:t>３－（１０）関係部分において</w:t>
      </w:r>
      <w:r w:rsidRPr="00CF48B0">
        <w:rPr>
          <w:rFonts w:hint="eastAsia"/>
          <w:kern w:val="0"/>
        </w:rPr>
        <w:t>「事業計画」という。）を記載するものとする。</w:t>
      </w:r>
    </w:p>
    <w:p w14:paraId="31A9501F" w14:textId="77777777" w:rsidR="00DF590C" w:rsidRPr="00CF48B0" w:rsidRDefault="00DF590C" w:rsidP="00DF590C">
      <w:pPr>
        <w:overflowPunct w:val="0"/>
        <w:ind w:firstLineChars="100" w:firstLine="227"/>
        <w:textAlignment w:val="baseline"/>
        <w:rPr>
          <w:kern w:val="0"/>
        </w:rPr>
      </w:pPr>
      <w:r w:rsidRPr="00CF48B0">
        <w:rPr>
          <w:rFonts w:hint="eastAsia"/>
          <w:kern w:val="0"/>
        </w:rPr>
        <w:t>①事業主体</w:t>
      </w:r>
    </w:p>
    <w:p w14:paraId="47738F8D" w14:textId="77777777" w:rsidR="00DF590C" w:rsidRPr="00CF48B0" w:rsidRDefault="00DF590C" w:rsidP="00DF590C">
      <w:pPr>
        <w:overflowPunct w:val="0"/>
        <w:ind w:firstLineChars="100" w:firstLine="227"/>
        <w:textAlignment w:val="baseline"/>
        <w:rPr>
          <w:kern w:val="0"/>
        </w:rPr>
      </w:pPr>
      <w:r w:rsidRPr="00CF48B0">
        <w:rPr>
          <w:rFonts w:hint="eastAsia"/>
          <w:kern w:val="0"/>
        </w:rPr>
        <w:t>②事業概要</w:t>
      </w:r>
    </w:p>
    <w:p w14:paraId="3756E958" w14:textId="77777777" w:rsidR="00DF590C" w:rsidRPr="00CF48B0" w:rsidRDefault="00DF590C" w:rsidP="00DF590C">
      <w:pPr>
        <w:overflowPunct w:val="0"/>
        <w:ind w:firstLineChars="100" w:firstLine="227"/>
        <w:textAlignment w:val="baseline"/>
        <w:rPr>
          <w:kern w:val="0"/>
        </w:rPr>
      </w:pPr>
      <w:r w:rsidRPr="00CF48B0">
        <w:rPr>
          <w:rFonts w:hint="eastAsia"/>
          <w:kern w:val="0"/>
        </w:rPr>
        <w:t>③事業期間</w:t>
      </w:r>
    </w:p>
    <w:p w14:paraId="1C4295A2" w14:textId="77777777" w:rsidR="00DF590C" w:rsidRPr="00CF48B0" w:rsidRDefault="00DF590C" w:rsidP="00DF590C">
      <w:pPr>
        <w:overflowPunct w:val="0"/>
        <w:ind w:firstLineChars="100" w:firstLine="227"/>
        <w:textAlignment w:val="baseline"/>
        <w:rPr>
          <w:kern w:val="0"/>
        </w:rPr>
      </w:pPr>
      <w:r w:rsidRPr="00CF48B0">
        <w:rPr>
          <w:rFonts w:hint="eastAsia"/>
          <w:kern w:val="0"/>
        </w:rPr>
        <w:t>④全体事業費</w:t>
      </w:r>
    </w:p>
    <w:p w14:paraId="41733853" w14:textId="77777777" w:rsidR="00DF590C" w:rsidRPr="00CF48B0" w:rsidRDefault="00DF590C" w:rsidP="00DF590C">
      <w:pPr>
        <w:overflowPunct w:val="0"/>
        <w:ind w:firstLineChars="100" w:firstLine="227"/>
        <w:textAlignment w:val="baseline"/>
        <w:rPr>
          <w:kern w:val="0"/>
        </w:rPr>
      </w:pPr>
      <w:r w:rsidRPr="00CF48B0">
        <w:rPr>
          <w:rFonts w:hint="eastAsia"/>
          <w:kern w:val="0"/>
        </w:rPr>
        <w:t>⑤施行場所</w:t>
      </w:r>
    </w:p>
    <w:p w14:paraId="7C44A523" w14:textId="77777777" w:rsidR="00DF590C" w:rsidRPr="00CF48B0" w:rsidRDefault="00DF590C" w:rsidP="00DF590C">
      <w:pPr>
        <w:overflowPunct w:val="0"/>
        <w:ind w:firstLineChars="100" w:firstLine="227"/>
        <w:textAlignment w:val="baseline"/>
        <w:rPr>
          <w:kern w:val="0"/>
        </w:rPr>
      </w:pPr>
      <w:r w:rsidRPr="00CF48B0">
        <w:rPr>
          <w:rFonts w:hint="eastAsia"/>
          <w:kern w:val="0"/>
        </w:rPr>
        <w:t>⑥主要工種</w:t>
      </w:r>
    </w:p>
    <w:p w14:paraId="70801983" w14:textId="77777777" w:rsidR="00DF590C" w:rsidRPr="00CF48B0" w:rsidRDefault="00DF590C" w:rsidP="00DF590C">
      <w:pPr>
        <w:overflowPunct w:val="0"/>
        <w:ind w:firstLineChars="100" w:firstLine="227"/>
        <w:textAlignment w:val="baseline"/>
        <w:rPr>
          <w:kern w:val="0"/>
        </w:rPr>
      </w:pPr>
      <w:r w:rsidRPr="00CF48B0">
        <w:rPr>
          <w:rFonts w:hint="eastAsia"/>
          <w:kern w:val="0"/>
        </w:rPr>
        <w:t>⑦事業効果</w:t>
      </w:r>
    </w:p>
    <w:p w14:paraId="7D5FA2B5" w14:textId="77777777" w:rsidR="00DF590C" w:rsidRPr="00CF48B0" w:rsidRDefault="00DF590C" w:rsidP="00DF590C">
      <w:pPr>
        <w:overflowPunct w:val="0"/>
        <w:textAlignment w:val="baseline"/>
        <w:rPr>
          <w:kern w:val="0"/>
        </w:rPr>
      </w:pPr>
    </w:p>
    <w:p w14:paraId="58F1FE27"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４．留意事項</w:t>
      </w:r>
    </w:p>
    <w:p w14:paraId="56AFF682" w14:textId="77777777" w:rsidR="00DF590C" w:rsidRPr="00CF48B0" w:rsidRDefault="00DF590C" w:rsidP="00DF590C">
      <w:pPr>
        <w:overflowPunct w:val="0"/>
        <w:ind w:firstLineChars="100" w:firstLine="227"/>
        <w:textAlignment w:val="baseline"/>
        <w:rPr>
          <w:kern w:val="0"/>
        </w:rPr>
      </w:pPr>
      <w:r w:rsidRPr="00CF48B0">
        <w:rPr>
          <w:rFonts w:hint="eastAsia"/>
          <w:kern w:val="0"/>
        </w:rPr>
        <w:t>①　地域の意見の反映</w:t>
      </w:r>
    </w:p>
    <w:p w14:paraId="3790B8FC"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２．②の規定について、水防災事業は、地域の意向を踏まえて行うことが前提であることから、河川整備計画に位置づけて実施すること。</w:t>
      </w:r>
    </w:p>
    <w:p w14:paraId="46157AA1"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なお、当該地域における事業の緊急性等から、河川整備計画の策定前に事業を実施する場合には、河川整備計画の手続の趣旨を踏まえ、地域住民、関係地方公共団体の意見を十分に反映するものとし、地域の意向に沿って事業化することがわかる内容を事業計画に記載することとする。</w:t>
      </w:r>
    </w:p>
    <w:p w14:paraId="410E5F96" w14:textId="77777777" w:rsidR="00DF590C" w:rsidRPr="00CF48B0" w:rsidRDefault="00DF590C" w:rsidP="00DF590C">
      <w:pPr>
        <w:overflowPunct w:val="0"/>
        <w:ind w:firstLineChars="100" w:firstLine="227"/>
        <w:jc w:val="left"/>
        <w:textAlignment w:val="baseline"/>
        <w:rPr>
          <w:spacing w:val="2"/>
          <w:kern w:val="0"/>
        </w:rPr>
      </w:pPr>
      <w:r w:rsidRPr="00CF48B0">
        <w:rPr>
          <w:rFonts w:hint="eastAsia"/>
          <w:kern w:val="0"/>
        </w:rPr>
        <w:t>②　防御の対象とする住家</w:t>
      </w:r>
    </w:p>
    <w:p w14:paraId="5F75C2F3"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河川整備計画等の策定時に、現に存する住家又は現に建築の工事中の住家（建築基準法（昭和２５年法律第２０１号）第６条第１項又は第６条の２第１項の規定に基づき建築主が確認済証の交付を受けた住家を含む。）を防御の対象とする。</w:t>
      </w:r>
    </w:p>
    <w:p w14:paraId="43C4CCBA"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③　宅地の嵩上げ</w:t>
      </w:r>
    </w:p>
    <w:p w14:paraId="6FEEDD59" w14:textId="77777777" w:rsidR="00DF590C" w:rsidRPr="00CF48B0" w:rsidRDefault="00DF590C" w:rsidP="00DF590C">
      <w:pPr>
        <w:overflowPunct w:val="0"/>
        <w:ind w:left="453" w:hangingChars="200" w:hanging="453"/>
        <w:jc w:val="left"/>
        <w:textAlignment w:val="baseline"/>
        <w:rPr>
          <w:spacing w:val="2"/>
          <w:kern w:val="0"/>
        </w:rPr>
      </w:pPr>
      <w:r w:rsidRPr="00CF48B0">
        <w:rPr>
          <w:rFonts w:hint="eastAsia"/>
          <w:kern w:val="0"/>
        </w:rPr>
        <w:t xml:space="preserve">　　　宅地の嵩上げは、輪中堤の築造等河川工事の施行を原因として、氾濫に起因する浸水被害の増大や内水被害を受けることに対する補償として実施する。</w:t>
      </w:r>
    </w:p>
    <w:p w14:paraId="39AEA11C"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④　地方公共団体等との連絡調整による事業の効率化、重点化</w:t>
      </w:r>
    </w:p>
    <w:p w14:paraId="7B6779B9"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水防災事業の実施に当たっては、地方公共団体等と十分に連絡調整を行い、土地区画整理事業を活用すること等による事業対象住家等の集約化、道路等の嵩上げ等を図り、効率的かつ合理的に実施するように努めるものとする。</w:t>
      </w:r>
    </w:p>
    <w:p w14:paraId="4BB5A425"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⑤　輪中堤高及び宅地の嵩上げ高</w:t>
      </w:r>
    </w:p>
    <w:p w14:paraId="1266F5B0" w14:textId="77777777" w:rsidR="00DF590C" w:rsidRPr="00CF48B0" w:rsidRDefault="00DF590C" w:rsidP="00DF590C">
      <w:pPr>
        <w:overflowPunct w:val="0"/>
        <w:ind w:leftChars="228" w:left="517"/>
        <w:textAlignment w:val="baseline"/>
        <w:rPr>
          <w:spacing w:val="2"/>
          <w:kern w:val="0"/>
        </w:rPr>
      </w:pPr>
      <w:r w:rsidRPr="00CF48B0">
        <w:rPr>
          <w:rFonts w:hint="eastAsia"/>
          <w:kern w:val="0"/>
        </w:rPr>
        <w:t xml:space="preserve">　輪中堤高及び宅地の嵩上げ高は、計画高水位に当該河川からの距離等を勘案し適切に設定した高さとする。</w:t>
      </w:r>
    </w:p>
    <w:p w14:paraId="12EC170A"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⑥　氾濫を許容する区域</w:t>
      </w:r>
    </w:p>
    <w:p w14:paraId="063C93A8"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１．における「氾濫を許容する区域」とは、輪中堤の築造、宅地の嵩上げ等の実施後に計画高水位以下の洪水により浸水する区域をいう。</w:t>
      </w:r>
    </w:p>
    <w:p w14:paraId="5CF95046"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⑦　氾濫を許容する区域における措置</w:t>
      </w:r>
    </w:p>
    <w:p w14:paraId="638968C4" w14:textId="77777777" w:rsidR="00DF590C" w:rsidRPr="00CF48B0" w:rsidRDefault="00DF590C" w:rsidP="00DF590C">
      <w:pPr>
        <w:overflowPunct w:val="0"/>
        <w:ind w:left="453" w:hangingChars="200" w:hanging="453"/>
        <w:jc w:val="left"/>
        <w:textAlignment w:val="baseline"/>
        <w:rPr>
          <w:spacing w:val="2"/>
          <w:kern w:val="0"/>
        </w:rPr>
      </w:pPr>
      <w:r w:rsidRPr="00CF48B0">
        <w:rPr>
          <w:rFonts w:hint="eastAsia"/>
          <w:kern w:val="0"/>
        </w:rPr>
        <w:t xml:space="preserve">　　　２．④における「必要な措置」とは、当該地方公共団体が建築基準法第３９条に基づいて条例により災害危険区域を指定することで、常時住居の用に供する建築物の建築を禁止する等住家の建築を制限することをいう。</w:t>
      </w:r>
    </w:p>
    <w:p w14:paraId="29851127"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また、河川管理者は、当該地方公共団体が氾濫を許容する区域におけるハザードマップ等を作成し周知すること及びこれを災害対策基本法（昭和３６年法律第２２３号）に規定する地域防災計画に位置づける等により被害の軽減に努めるよう支援することとする。</w:t>
      </w:r>
    </w:p>
    <w:p w14:paraId="70EFD8DC"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なお、氾濫を許容する区域であっても、浸水頻度が著しく高く当該区域の土地利用に著しく支障をきたす場合には、小堤の設置等の対策を講ずることができるものとする。</w:t>
      </w:r>
    </w:p>
    <w:p w14:paraId="3C5F6C01"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⑧　事業箇所の設定</w:t>
      </w:r>
    </w:p>
    <w:p w14:paraId="33BF3469" w14:textId="77777777" w:rsidR="00DF590C" w:rsidRPr="00CF48B0" w:rsidRDefault="00DF590C" w:rsidP="00DF590C">
      <w:pPr>
        <w:overflowPunct w:val="0"/>
        <w:ind w:left="453" w:hangingChars="200" w:hanging="453"/>
        <w:textAlignment w:val="baseline"/>
        <w:rPr>
          <w:spacing w:val="2"/>
          <w:kern w:val="0"/>
        </w:rPr>
      </w:pPr>
      <w:r w:rsidRPr="00CF48B0">
        <w:rPr>
          <w:rFonts w:hint="eastAsia"/>
          <w:kern w:val="0"/>
        </w:rPr>
        <w:t xml:space="preserve">　　　水防災事業の実施に当たっては、輪中堤の築造、宅地の嵩上げ等を実施する一連区間のうち、水系全体の整備状況等を勘案しながら、概ね</w:t>
      </w:r>
      <w:r w:rsidRPr="00CF48B0">
        <w:rPr>
          <w:kern w:val="0"/>
        </w:rPr>
        <w:t>5</w:t>
      </w:r>
      <w:r w:rsidRPr="00CF48B0">
        <w:rPr>
          <w:rFonts w:hint="eastAsia"/>
          <w:kern w:val="0"/>
        </w:rPr>
        <w:t>箇年を目途に事業の完了が可能な箇所を設定して行うものとする。ただし、事業対象住家等が多く存し調整に時間を要する等やむを得ない場合はこの限りではない。</w:t>
      </w:r>
    </w:p>
    <w:p w14:paraId="494A7603" w14:textId="77777777" w:rsidR="00DF590C" w:rsidRPr="00CF48B0" w:rsidRDefault="00DF590C" w:rsidP="00DF590C">
      <w:pPr>
        <w:overflowPunct w:val="0"/>
        <w:ind w:firstLineChars="118" w:firstLine="268"/>
        <w:textAlignment w:val="baseline"/>
        <w:rPr>
          <w:spacing w:val="2"/>
          <w:kern w:val="0"/>
        </w:rPr>
      </w:pPr>
      <w:r w:rsidRPr="00CF48B0">
        <w:rPr>
          <w:rFonts w:hint="eastAsia"/>
          <w:kern w:val="0"/>
        </w:rPr>
        <w:t>⑨　事業後の管理</w:t>
      </w:r>
    </w:p>
    <w:p w14:paraId="489E3113" w14:textId="77777777" w:rsidR="00DF590C" w:rsidRPr="00CF48B0" w:rsidRDefault="00DF590C" w:rsidP="00DF590C">
      <w:pPr>
        <w:ind w:leftChars="-72" w:left="517" w:hangingChars="300" w:hanging="680"/>
        <w:rPr>
          <w:kern w:val="0"/>
        </w:rPr>
      </w:pPr>
      <w:r w:rsidRPr="00CF48B0">
        <w:rPr>
          <w:rFonts w:hint="eastAsia"/>
          <w:kern w:val="0"/>
        </w:rPr>
        <w:t xml:space="preserve">　　　　各事業箇所において治水上必要とされる道路盛土等については、施設管理者と調整すること等により、河川管理施設（必要に応じて兼用工作物）として適切に管理するものとする。</w:t>
      </w:r>
    </w:p>
    <w:p w14:paraId="77CD7386" w14:textId="77777777" w:rsidR="00DF590C" w:rsidRPr="00CF48B0" w:rsidRDefault="00DF590C" w:rsidP="00DF590C">
      <w:pPr>
        <w:rPr>
          <w:kern w:val="0"/>
        </w:rPr>
      </w:pPr>
    </w:p>
    <w:p w14:paraId="1FD5E2C7" w14:textId="77777777" w:rsidR="00DF590C" w:rsidRPr="00CF48B0" w:rsidRDefault="00DF590C" w:rsidP="00DF590C">
      <w:pPr>
        <w:pStyle w:val="4"/>
      </w:pPr>
      <w:bookmarkStart w:id="140" w:name="_Toc348468992"/>
      <w:bookmarkStart w:id="141" w:name="_Toc130988036"/>
      <w:r w:rsidRPr="00CF48B0">
        <w:rPr>
          <w:rFonts w:hint="eastAsia"/>
        </w:rPr>
        <w:t>イ－３－（１１）総合内水対策緊急事業</w:t>
      </w:r>
      <w:bookmarkEnd w:id="140"/>
      <w:bookmarkEnd w:id="141"/>
    </w:p>
    <w:p w14:paraId="6B69B2F3" w14:textId="77777777" w:rsidR="00DF590C" w:rsidRPr="00CF48B0" w:rsidRDefault="00DF590C" w:rsidP="00DF590C">
      <w:pPr>
        <w:overflowPunct w:val="0"/>
        <w:textAlignment w:val="baseline"/>
        <w:rPr>
          <w:rFonts w:asciiTheme="majorEastAsia" w:eastAsiaTheme="majorEastAsia" w:hAnsiTheme="majorEastAsia"/>
          <w:b/>
          <w:kern w:val="0"/>
        </w:rPr>
      </w:pPr>
    </w:p>
    <w:p w14:paraId="5102F921"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7A1C53B5" w14:textId="77777777" w:rsidR="00DF590C" w:rsidRPr="00CF48B0" w:rsidRDefault="00DF590C" w:rsidP="00DF590C">
      <w:pPr>
        <w:overflowPunct w:val="0"/>
        <w:ind w:firstLineChars="100" w:firstLine="227"/>
        <w:textAlignment w:val="baseline"/>
        <w:rPr>
          <w:kern w:val="0"/>
        </w:rPr>
      </w:pPr>
      <w:r w:rsidRPr="00CF48B0">
        <w:rPr>
          <w:rFonts w:hint="eastAsia"/>
          <w:kern w:val="0"/>
        </w:rPr>
        <w:t>総合内水対策緊急事業は、内水河川（本川水位の上昇に伴い自然排水ができずにその流域内に湛水が生じる河川をいう。イ－３－（１１）関係部分において以下同じ。）が合流する本川の流域における内水被害の状況を勘案し、内水により住民の生命、身体又は財産への被害又はその流域の住民の生活再建が困難となる被害が生じるおそれが特に高い河川において、排水機場、調節池、その他関連する雨水排水対策施設の整備等のハード対策及び流域における流出抑制、被害軽減等を図るソフト対策を、河川管理者及び地方公共団体等が連携して実施することにより、内水被害の効果的かつ効率的な軽減を図ることを目的とする。</w:t>
      </w:r>
    </w:p>
    <w:p w14:paraId="2BC43619" w14:textId="77777777" w:rsidR="00DF590C" w:rsidRPr="00CF48B0" w:rsidRDefault="00DF590C" w:rsidP="00DF590C">
      <w:pPr>
        <w:overflowPunct w:val="0"/>
        <w:textAlignment w:val="baseline"/>
        <w:rPr>
          <w:kern w:val="0"/>
        </w:rPr>
      </w:pPr>
    </w:p>
    <w:p w14:paraId="215C33ED" w14:textId="77777777" w:rsidR="00DF590C" w:rsidRPr="00CF48B0" w:rsidRDefault="00DF590C" w:rsidP="00DF590C">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6940D294" w14:textId="77777777" w:rsidR="00DF590C" w:rsidRPr="00CF48B0" w:rsidRDefault="00DF590C" w:rsidP="00DF590C">
      <w:pPr>
        <w:overflowPunct w:val="0"/>
        <w:textAlignment w:val="baseline"/>
        <w:rPr>
          <w:kern w:val="0"/>
        </w:rPr>
      </w:pPr>
      <w:r w:rsidRPr="00CF48B0">
        <w:rPr>
          <w:rFonts w:hint="eastAsia"/>
          <w:kern w:val="0"/>
        </w:rPr>
        <w:t xml:space="preserve">　指定区間内の一級河川又は二級河川において施行される改良工事のうち、内水による浸水被害を予防する事業であって、概ね</w:t>
      </w:r>
      <w:r w:rsidRPr="00CF48B0">
        <w:rPr>
          <w:kern w:val="0"/>
        </w:rPr>
        <w:t>5</w:t>
      </w:r>
      <w:r w:rsidRPr="00CF48B0">
        <w:rPr>
          <w:rFonts w:hint="eastAsia"/>
          <w:kern w:val="0"/>
        </w:rPr>
        <w:t>年間で事業完了させるものであり、次のすべての要件に該当するものをいう。</w:t>
      </w:r>
    </w:p>
    <w:p w14:paraId="76DB5C8B" w14:textId="77777777" w:rsidR="00DF590C" w:rsidRPr="00CF48B0" w:rsidRDefault="00DF590C" w:rsidP="00DF590C">
      <w:pPr>
        <w:overflowPunct w:val="0"/>
        <w:ind w:left="453" w:hangingChars="200" w:hanging="453"/>
        <w:textAlignment w:val="baseline"/>
        <w:rPr>
          <w:kern w:val="0"/>
        </w:rPr>
      </w:pPr>
      <w:r w:rsidRPr="00CF48B0">
        <w:rPr>
          <w:rFonts w:hint="eastAsia"/>
          <w:kern w:val="0"/>
        </w:rPr>
        <w:t xml:space="preserve">　①　改良工事によって内水による床上浸水被害が防止される区域内の家屋（以下「床上浸水家屋」という。）が</w:t>
      </w:r>
      <w:r w:rsidRPr="00CF48B0">
        <w:rPr>
          <w:kern w:val="0"/>
        </w:rPr>
        <w:t>50</w:t>
      </w:r>
      <w:r w:rsidRPr="00CF48B0">
        <w:rPr>
          <w:rFonts w:hint="eastAsia"/>
          <w:kern w:val="0"/>
        </w:rPr>
        <w:t>戸以上であること</w:t>
      </w:r>
    </w:p>
    <w:p w14:paraId="587A2619" w14:textId="77777777" w:rsidR="00DF590C" w:rsidRPr="00CF48B0" w:rsidRDefault="00DF590C" w:rsidP="00DF590C">
      <w:pPr>
        <w:overflowPunct w:val="0"/>
        <w:ind w:left="453" w:hangingChars="200" w:hanging="453"/>
        <w:textAlignment w:val="baseline"/>
        <w:rPr>
          <w:kern w:val="0"/>
        </w:rPr>
      </w:pPr>
      <w:r w:rsidRPr="00CF48B0">
        <w:rPr>
          <w:rFonts w:hint="eastAsia"/>
          <w:kern w:val="0"/>
        </w:rPr>
        <w:t xml:space="preserve">　　　なお、想定される床上浸水深が概ね</w:t>
      </w:r>
      <w:r w:rsidRPr="00CF48B0">
        <w:rPr>
          <w:kern w:val="0"/>
        </w:rPr>
        <w:t>1</w:t>
      </w:r>
      <w:r w:rsidRPr="00CF48B0">
        <w:rPr>
          <w:rFonts w:hint="eastAsia"/>
          <w:kern w:val="0"/>
        </w:rPr>
        <w:t>メートル以上の家屋で高齢世帯であるものについては、床上浸水家屋</w:t>
      </w:r>
      <w:r w:rsidRPr="00CF48B0">
        <w:rPr>
          <w:kern w:val="0"/>
        </w:rPr>
        <w:t>4</w:t>
      </w:r>
      <w:r w:rsidRPr="00CF48B0">
        <w:rPr>
          <w:rFonts w:hint="eastAsia"/>
          <w:kern w:val="0"/>
        </w:rPr>
        <w:t>戸に換算できるものとする。</w:t>
      </w:r>
    </w:p>
    <w:p w14:paraId="6114729C" w14:textId="77777777" w:rsidR="00DF590C" w:rsidRPr="00CF48B0" w:rsidRDefault="00DF590C" w:rsidP="00DF590C">
      <w:pPr>
        <w:overflowPunct w:val="0"/>
        <w:ind w:left="453" w:hangingChars="200" w:hanging="453"/>
        <w:textAlignment w:val="baseline"/>
        <w:rPr>
          <w:kern w:val="0"/>
        </w:rPr>
      </w:pPr>
      <w:r w:rsidRPr="00CF48B0">
        <w:rPr>
          <w:rFonts w:hint="eastAsia"/>
          <w:kern w:val="0"/>
        </w:rPr>
        <w:t xml:space="preserve">　②　都道府県又は市町村と協力して、排水機場、調節池、その他関連する雨水排水対策施設の整備等のハード対策及び流域における流出抑制、被害軽減等を図るソフト対策を一体とした総合内水対策計画（以下イ－３－（１１）関係部分において「対策計画」という。）を策定し、実施するものであること</w:t>
      </w:r>
    </w:p>
    <w:p w14:paraId="687DA93B" w14:textId="27C09300" w:rsidR="00DF590C" w:rsidRPr="00CF48B0" w:rsidRDefault="00DF590C" w:rsidP="00DF590C">
      <w:pPr>
        <w:overflowPunct w:val="0"/>
        <w:ind w:left="453" w:hangingChars="200" w:hanging="453"/>
        <w:textAlignment w:val="baseline"/>
        <w:rPr>
          <w:kern w:val="0"/>
        </w:rPr>
      </w:pPr>
      <w:r w:rsidRPr="00CF48B0">
        <w:rPr>
          <w:rFonts w:hint="eastAsia"/>
          <w:kern w:val="0"/>
        </w:rPr>
        <w:t xml:space="preserve">　③　広域河川改修事業（イ－３－（１））の交付対象事業の要件に該当するものであること</w:t>
      </w:r>
    </w:p>
    <w:p w14:paraId="37D21F1D" w14:textId="77777777" w:rsidR="00DF590C" w:rsidRPr="00CF48B0" w:rsidRDefault="00DF590C" w:rsidP="00DF590C"/>
    <w:p w14:paraId="13007DD8"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３．対策計画の社会資本総合整備計画への記載</w:t>
      </w:r>
    </w:p>
    <w:p w14:paraId="14E886F0" w14:textId="77777777" w:rsidR="00DF590C" w:rsidRPr="00CF48B0" w:rsidRDefault="00DF590C" w:rsidP="00DF590C">
      <w:r w:rsidRPr="00CF48B0">
        <w:rPr>
          <w:rFonts w:hint="eastAsia"/>
        </w:rPr>
        <w:t xml:space="preserve">　総合内水対策緊急事業を実施しようとするものは、社会資本総合整備計画において、以下に従い、対策計画を記載するものとする。</w:t>
      </w:r>
    </w:p>
    <w:p w14:paraId="378D52E5" w14:textId="77777777" w:rsidR="00DF590C" w:rsidRPr="00CF48B0" w:rsidRDefault="00DF590C" w:rsidP="00DF590C">
      <w:pPr>
        <w:tabs>
          <w:tab w:val="left" w:pos="566"/>
        </w:tabs>
        <w:overflowPunct w:val="0"/>
        <w:ind w:leftChars="200" w:left="453"/>
        <w:textAlignment w:val="baseline"/>
        <w:rPr>
          <w:spacing w:val="2"/>
          <w:kern w:val="0"/>
        </w:rPr>
      </w:pPr>
      <w:r w:rsidRPr="00CF48B0">
        <w:rPr>
          <w:kern w:val="0"/>
        </w:rPr>
        <w:t>(1)</w:t>
      </w:r>
      <w:r w:rsidRPr="00CF48B0">
        <w:rPr>
          <w:rFonts w:hint="eastAsia"/>
          <w:kern w:val="0"/>
        </w:rPr>
        <w:t xml:space="preserve">　対策計画の策定方針</w:t>
      </w:r>
    </w:p>
    <w:p w14:paraId="43B1ED63" w14:textId="77777777" w:rsidR="00DF590C" w:rsidRPr="00CF48B0" w:rsidRDefault="00DF590C" w:rsidP="00DF590C">
      <w:pPr>
        <w:tabs>
          <w:tab w:val="left" w:pos="566"/>
        </w:tabs>
        <w:overflowPunct w:val="0"/>
        <w:ind w:leftChars="200" w:left="453"/>
        <w:textAlignment w:val="baseline"/>
        <w:rPr>
          <w:spacing w:val="2"/>
          <w:kern w:val="0"/>
        </w:rPr>
      </w:pPr>
      <w:r w:rsidRPr="00CF48B0">
        <w:rPr>
          <w:rFonts w:hint="eastAsia"/>
          <w:kern w:val="0"/>
        </w:rPr>
        <w:t xml:space="preserve">　総合内水対策協議会は、ハード対策とソフト対策を一体的に実施し、内水被害を効果的かつ効率的に軽減することを目的として、流域の特性に応じて総合内水対策の具体的施策を検討し、対策計画を策定する。各担当部局は、この対策計画に則り具体的施策を推進するものとする。</w:t>
      </w:r>
    </w:p>
    <w:p w14:paraId="1BECD2C6" w14:textId="77777777" w:rsidR="00DF590C" w:rsidRPr="00CF48B0" w:rsidRDefault="00DF590C" w:rsidP="00DF590C">
      <w:pPr>
        <w:tabs>
          <w:tab w:val="left" w:pos="566"/>
        </w:tabs>
        <w:overflowPunct w:val="0"/>
        <w:ind w:leftChars="200" w:left="453"/>
        <w:textAlignment w:val="baseline"/>
        <w:rPr>
          <w:spacing w:val="2"/>
          <w:kern w:val="0"/>
        </w:rPr>
      </w:pPr>
      <w:r w:rsidRPr="00CF48B0">
        <w:rPr>
          <w:kern w:val="0"/>
        </w:rPr>
        <w:t>(2)</w:t>
      </w:r>
      <w:r w:rsidRPr="00CF48B0">
        <w:rPr>
          <w:rFonts w:hint="eastAsia"/>
          <w:kern w:val="0"/>
        </w:rPr>
        <w:t xml:space="preserve">　対策計画の期間</w:t>
      </w:r>
    </w:p>
    <w:p w14:paraId="675EA74E" w14:textId="77777777" w:rsidR="00DF590C" w:rsidRPr="00CF48B0" w:rsidRDefault="00DF590C" w:rsidP="00DF590C">
      <w:pPr>
        <w:tabs>
          <w:tab w:val="left" w:pos="566"/>
        </w:tabs>
        <w:overflowPunct w:val="0"/>
        <w:ind w:firstLineChars="200" w:firstLine="453"/>
        <w:textAlignment w:val="baseline"/>
        <w:rPr>
          <w:spacing w:val="2"/>
          <w:kern w:val="0"/>
        </w:rPr>
      </w:pPr>
      <w:r w:rsidRPr="00CF48B0">
        <w:rPr>
          <w:rFonts w:hint="eastAsia"/>
          <w:kern w:val="0"/>
        </w:rPr>
        <w:t xml:space="preserve">　概ね</w:t>
      </w:r>
      <w:r w:rsidRPr="00CF48B0">
        <w:rPr>
          <w:kern w:val="0"/>
        </w:rPr>
        <w:t>5</w:t>
      </w:r>
      <w:r w:rsidRPr="00CF48B0">
        <w:rPr>
          <w:rFonts w:hint="eastAsia"/>
          <w:kern w:val="0"/>
        </w:rPr>
        <w:t>年間とする。</w:t>
      </w:r>
    </w:p>
    <w:p w14:paraId="35455013" w14:textId="77777777" w:rsidR="00DF590C" w:rsidRPr="00CF48B0" w:rsidRDefault="00DF590C" w:rsidP="00DF590C">
      <w:pPr>
        <w:overflowPunct w:val="0"/>
        <w:ind w:leftChars="200" w:left="453"/>
        <w:textAlignment w:val="baseline"/>
        <w:rPr>
          <w:spacing w:val="2"/>
          <w:kern w:val="0"/>
        </w:rPr>
      </w:pPr>
      <w:r w:rsidRPr="00CF48B0">
        <w:rPr>
          <w:kern w:val="0"/>
        </w:rPr>
        <w:t>(3)</w:t>
      </w:r>
      <w:r w:rsidRPr="00CF48B0">
        <w:rPr>
          <w:rFonts w:hint="eastAsia"/>
          <w:kern w:val="0"/>
        </w:rPr>
        <w:t xml:space="preserve">　対策計画に定める事項</w:t>
      </w:r>
    </w:p>
    <w:p w14:paraId="3F1DC298" w14:textId="77777777" w:rsidR="00DF590C" w:rsidRPr="00CF48B0" w:rsidRDefault="00DF590C" w:rsidP="00DF590C">
      <w:pPr>
        <w:overflowPunct w:val="0"/>
        <w:ind w:leftChars="200" w:left="453"/>
        <w:textAlignment w:val="baseline"/>
        <w:rPr>
          <w:spacing w:val="2"/>
          <w:kern w:val="0"/>
        </w:rPr>
      </w:pPr>
      <w:r w:rsidRPr="00CF48B0">
        <w:rPr>
          <w:rFonts w:hint="eastAsia"/>
          <w:kern w:val="0"/>
        </w:rPr>
        <w:t xml:space="preserve">　対策計画において定める事項は次のとおりとする。</w:t>
      </w:r>
    </w:p>
    <w:p w14:paraId="73BF04F3" w14:textId="77777777" w:rsidR="00DF590C" w:rsidRPr="00CF48B0" w:rsidRDefault="00DF590C" w:rsidP="00DF590C">
      <w:pPr>
        <w:overflowPunct w:val="0"/>
        <w:ind w:leftChars="202" w:left="458" w:firstLineChars="100" w:firstLine="227"/>
        <w:textAlignment w:val="baseline"/>
        <w:rPr>
          <w:spacing w:val="2"/>
          <w:kern w:val="0"/>
        </w:rPr>
      </w:pPr>
      <w:r w:rsidRPr="00CF48B0">
        <w:rPr>
          <w:rFonts w:hint="eastAsia"/>
          <w:kern w:val="0"/>
        </w:rPr>
        <w:t>ⅰ</w:t>
      </w:r>
      <w:r w:rsidRPr="00CF48B0">
        <w:rPr>
          <w:kern w:val="0"/>
        </w:rPr>
        <w:t>)</w:t>
      </w:r>
      <w:r w:rsidRPr="00CF48B0">
        <w:rPr>
          <w:rFonts w:hint="eastAsia"/>
          <w:kern w:val="0"/>
        </w:rPr>
        <w:t xml:space="preserve">　総合内水対策全体に関する事項</w:t>
      </w:r>
    </w:p>
    <w:p w14:paraId="022DE647" w14:textId="77777777" w:rsidR="00DF590C" w:rsidRPr="00CF48B0" w:rsidRDefault="00DF590C" w:rsidP="00DF590C">
      <w:pPr>
        <w:overflowPunct w:val="0"/>
        <w:ind w:leftChars="202" w:left="458" w:firstLineChars="300" w:firstLine="680"/>
        <w:textAlignment w:val="baseline"/>
        <w:rPr>
          <w:spacing w:val="2"/>
          <w:kern w:val="0"/>
        </w:rPr>
      </w:pPr>
      <w:r w:rsidRPr="00CF48B0">
        <w:rPr>
          <w:rFonts w:hint="eastAsia"/>
          <w:kern w:val="0"/>
        </w:rPr>
        <w:t>基本方針、事業期間、計画規模等</w:t>
      </w:r>
    </w:p>
    <w:p w14:paraId="35E7D8FB" w14:textId="77777777" w:rsidR="00DF590C" w:rsidRPr="00CF48B0" w:rsidRDefault="00DF590C" w:rsidP="00DF590C">
      <w:pPr>
        <w:overflowPunct w:val="0"/>
        <w:ind w:leftChars="202" w:left="458" w:firstLineChars="100" w:firstLine="227"/>
        <w:jc w:val="left"/>
        <w:textAlignment w:val="baseline"/>
        <w:rPr>
          <w:spacing w:val="2"/>
          <w:kern w:val="0"/>
        </w:rPr>
      </w:pPr>
      <w:r w:rsidRPr="00CF48B0">
        <w:rPr>
          <w:rFonts w:hint="eastAsia"/>
          <w:kern w:val="0"/>
        </w:rPr>
        <w:t>ⅱ</w:t>
      </w:r>
      <w:r w:rsidRPr="00CF48B0">
        <w:rPr>
          <w:kern w:val="0"/>
        </w:rPr>
        <w:t>)</w:t>
      </w:r>
      <w:r w:rsidRPr="00CF48B0">
        <w:rPr>
          <w:rFonts w:hint="eastAsia"/>
          <w:kern w:val="0"/>
        </w:rPr>
        <w:t xml:space="preserve">　河川管理者による河川整備に関する事項</w:t>
      </w:r>
    </w:p>
    <w:p w14:paraId="1A7BEEF4" w14:textId="77777777" w:rsidR="00DF590C" w:rsidRPr="00CF48B0" w:rsidRDefault="00DF590C" w:rsidP="00DF590C">
      <w:pPr>
        <w:overflowPunct w:val="0"/>
        <w:ind w:leftChars="415" w:left="941" w:firstLineChars="100" w:firstLine="227"/>
        <w:textAlignment w:val="baseline"/>
        <w:rPr>
          <w:spacing w:val="2"/>
          <w:kern w:val="0"/>
        </w:rPr>
      </w:pPr>
      <w:r w:rsidRPr="00CF48B0">
        <w:rPr>
          <w:rFonts w:hint="eastAsia"/>
          <w:kern w:val="0"/>
        </w:rPr>
        <w:t>総合内水対策緊急事業を実施しようとする河川管理者（以下「内水対策河川管理者」という。）及び他の河川管理者による河川改修等の内容</w:t>
      </w:r>
    </w:p>
    <w:p w14:paraId="1F8AC1FC" w14:textId="77777777" w:rsidR="00DF590C" w:rsidRPr="00CF48B0" w:rsidRDefault="00DF590C" w:rsidP="00DF590C">
      <w:pPr>
        <w:overflowPunct w:val="0"/>
        <w:ind w:leftChars="202" w:left="458" w:firstLineChars="100" w:firstLine="227"/>
        <w:textAlignment w:val="baseline"/>
        <w:rPr>
          <w:spacing w:val="2"/>
          <w:kern w:val="0"/>
        </w:rPr>
      </w:pPr>
      <w:r w:rsidRPr="00CF48B0">
        <w:rPr>
          <w:rFonts w:hint="eastAsia"/>
          <w:kern w:val="0"/>
        </w:rPr>
        <w:t>ⅲ</w:t>
      </w:r>
      <w:r w:rsidRPr="00CF48B0">
        <w:rPr>
          <w:kern w:val="0"/>
        </w:rPr>
        <w:t>)</w:t>
      </w:r>
      <w:r w:rsidRPr="00CF48B0">
        <w:rPr>
          <w:rFonts w:hint="eastAsia"/>
          <w:kern w:val="0"/>
        </w:rPr>
        <w:t xml:space="preserve">　河川管理者以外の者による施設整備に関する事項</w:t>
      </w:r>
    </w:p>
    <w:p w14:paraId="2940B4FE" w14:textId="77777777" w:rsidR="00DF590C" w:rsidRPr="00CF48B0" w:rsidRDefault="00DF590C" w:rsidP="00DF590C">
      <w:pPr>
        <w:overflowPunct w:val="0"/>
        <w:ind w:leftChars="415" w:left="941" w:firstLineChars="100" w:firstLine="227"/>
        <w:textAlignment w:val="baseline"/>
        <w:rPr>
          <w:spacing w:val="2"/>
          <w:kern w:val="0"/>
        </w:rPr>
      </w:pPr>
      <w:r w:rsidRPr="00CF48B0">
        <w:rPr>
          <w:rFonts w:hint="eastAsia"/>
          <w:kern w:val="0"/>
        </w:rPr>
        <w:t>河川管理者以外の者による二線堤（輪中堤）と同等の機能を有する施設の整備、貯留施設の整備、宅地嵩上げ、関連する雨水排水対策施設の整備等の内容</w:t>
      </w:r>
    </w:p>
    <w:p w14:paraId="326C42F3" w14:textId="77777777" w:rsidR="00DF590C" w:rsidRPr="00CF48B0" w:rsidRDefault="00DF590C" w:rsidP="00DF590C">
      <w:pPr>
        <w:overflowPunct w:val="0"/>
        <w:ind w:leftChars="301" w:left="910" w:hangingChars="100" w:hanging="227"/>
        <w:textAlignment w:val="baseline"/>
        <w:rPr>
          <w:spacing w:val="2"/>
          <w:kern w:val="0"/>
        </w:rPr>
      </w:pPr>
      <w:r w:rsidRPr="00CF48B0">
        <w:rPr>
          <w:rFonts w:hint="eastAsia"/>
          <w:kern w:val="0"/>
        </w:rPr>
        <w:t>ⅳ</w:t>
      </w:r>
      <w:r w:rsidRPr="00CF48B0">
        <w:rPr>
          <w:kern w:val="0"/>
        </w:rPr>
        <w:t>)</w:t>
      </w:r>
      <w:r w:rsidRPr="00CF48B0">
        <w:rPr>
          <w:rFonts w:hint="eastAsia"/>
          <w:kern w:val="0"/>
        </w:rPr>
        <w:t xml:space="preserve">　総合内水対策緊急事業の実施後に内水による浸水が想定される区域（以下「内水浸水想定区域」という。）とその水深に関する事項</w:t>
      </w:r>
    </w:p>
    <w:p w14:paraId="7E513379" w14:textId="77777777" w:rsidR="00DF590C" w:rsidRPr="00CF48B0" w:rsidRDefault="00DF590C" w:rsidP="00DF590C">
      <w:pPr>
        <w:overflowPunct w:val="0"/>
        <w:ind w:leftChars="303" w:left="687" w:firstLineChars="100" w:firstLine="227"/>
        <w:textAlignment w:val="baseline"/>
        <w:rPr>
          <w:spacing w:val="2"/>
          <w:kern w:val="0"/>
        </w:rPr>
      </w:pPr>
      <w:r w:rsidRPr="00CF48B0">
        <w:rPr>
          <w:rFonts w:hint="eastAsia"/>
          <w:kern w:val="0"/>
        </w:rPr>
        <w:t>事業の実施後も浸水が想定される区域の土地利用状況と水深</w:t>
      </w:r>
    </w:p>
    <w:p w14:paraId="0C30A8F0" w14:textId="77777777" w:rsidR="00DF590C" w:rsidRPr="00CF48B0" w:rsidRDefault="00DF590C" w:rsidP="00DF590C">
      <w:pPr>
        <w:overflowPunct w:val="0"/>
        <w:ind w:leftChars="101" w:left="229" w:firstLineChars="200" w:firstLine="453"/>
        <w:textAlignment w:val="baseline"/>
        <w:rPr>
          <w:spacing w:val="2"/>
          <w:kern w:val="0"/>
        </w:rPr>
      </w:pPr>
      <w:r w:rsidRPr="00CF48B0">
        <w:rPr>
          <w:rFonts w:hint="eastAsia"/>
          <w:kern w:val="0"/>
        </w:rPr>
        <w:t>ⅴ</w:t>
      </w:r>
      <w:r w:rsidRPr="00CF48B0">
        <w:rPr>
          <w:kern w:val="0"/>
        </w:rPr>
        <w:t>)</w:t>
      </w:r>
      <w:r w:rsidRPr="00CF48B0">
        <w:rPr>
          <w:rFonts w:hint="eastAsia"/>
          <w:kern w:val="0"/>
        </w:rPr>
        <w:t xml:space="preserve">　内水浸水想定区域の周知に関する事項</w:t>
      </w:r>
    </w:p>
    <w:p w14:paraId="41CDBBF4" w14:textId="77777777" w:rsidR="00DF590C" w:rsidRPr="00CF48B0" w:rsidRDefault="00DF590C" w:rsidP="00DF590C">
      <w:pPr>
        <w:overflowPunct w:val="0"/>
        <w:ind w:leftChars="415" w:left="941" w:firstLineChars="100" w:firstLine="227"/>
        <w:textAlignment w:val="baseline"/>
        <w:rPr>
          <w:spacing w:val="2"/>
          <w:kern w:val="0"/>
        </w:rPr>
      </w:pPr>
      <w:r w:rsidRPr="00CF48B0">
        <w:rPr>
          <w:rFonts w:hint="eastAsia"/>
          <w:kern w:val="0"/>
        </w:rPr>
        <w:t>河川管理者等による内水浸水想定区域とその水深の住民への周知方法</w:t>
      </w:r>
    </w:p>
    <w:p w14:paraId="0CB06566" w14:textId="77777777" w:rsidR="00DF590C" w:rsidRPr="00CF48B0" w:rsidRDefault="00DF590C" w:rsidP="00DF590C">
      <w:pPr>
        <w:overflowPunct w:val="0"/>
        <w:ind w:leftChars="202" w:left="458" w:firstLineChars="100" w:firstLine="227"/>
        <w:textAlignment w:val="baseline"/>
        <w:rPr>
          <w:spacing w:val="2"/>
          <w:kern w:val="0"/>
        </w:rPr>
      </w:pPr>
      <w:r w:rsidRPr="00CF48B0">
        <w:rPr>
          <w:rFonts w:hint="eastAsia"/>
          <w:kern w:val="0"/>
        </w:rPr>
        <w:t>ⅵ</w:t>
      </w:r>
      <w:r w:rsidRPr="00CF48B0">
        <w:rPr>
          <w:kern w:val="0"/>
        </w:rPr>
        <w:t>)</w:t>
      </w:r>
      <w:r w:rsidRPr="00CF48B0">
        <w:rPr>
          <w:rFonts w:hint="eastAsia"/>
          <w:kern w:val="0"/>
        </w:rPr>
        <w:t xml:space="preserve">　土地利用の規制等に関する事項</w:t>
      </w:r>
    </w:p>
    <w:p w14:paraId="662EA0CA" w14:textId="77777777" w:rsidR="00DF590C" w:rsidRPr="00CF48B0" w:rsidRDefault="00DF590C" w:rsidP="00DF590C">
      <w:pPr>
        <w:overflowPunct w:val="0"/>
        <w:ind w:leftChars="415" w:left="941" w:firstLineChars="100" w:firstLine="227"/>
        <w:textAlignment w:val="baseline"/>
        <w:rPr>
          <w:spacing w:val="2"/>
          <w:kern w:val="0"/>
        </w:rPr>
      </w:pPr>
      <w:r w:rsidRPr="00CF48B0">
        <w:rPr>
          <w:rFonts w:hint="eastAsia"/>
          <w:kern w:val="0"/>
        </w:rPr>
        <w:t>地方公共団体が地域の状況に応じて実施する災害危険区域の指定、盛土規制、開発行為に対する指導・情報提供、市街化調整区域の保持等の内水浸水想定区域における市街化の進展の抑制方策や、建築物の耐水化等の被害軽減方策</w:t>
      </w:r>
    </w:p>
    <w:p w14:paraId="25DB6211" w14:textId="77777777" w:rsidR="00DF590C" w:rsidRPr="00CF48B0" w:rsidRDefault="00DF590C" w:rsidP="00DF590C">
      <w:pPr>
        <w:overflowPunct w:val="0"/>
        <w:ind w:leftChars="316" w:left="944" w:hangingChars="100" w:hanging="227"/>
        <w:textAlignment w:val="baseline"/>
        <w:rPr>
          <w:spacing w:val="2"/>
          <w:kern w:val="0"/>
        </w:rPr>
      </w:pPr>
      <w:r w:rsidRPr="00CF48B0">
        <w:rPr>
          <w:rFonts w:hint="eastAsia"/>
          <w:kern w:val="0"/>
        </w:rPr>
        <w:t>ⅶ</w:t>
      </w:r>
      <w:r w:rsidRPr="00CF48B0">
        <w:rPr>
          <w:kern w:val="0"/>
        </w:rPr>
        <w:t>)</w:t>
      </w:r>
      <w:r w:rsidRPr="00CF48B0">
        <w:rPr>
          <w:rFonts w:hint="eastAsia"/>
          <w:kern w:val="0"/>
        </w:rPr>
        <w:t xml:space="preserve">　地方公共団体によるハザードマップの作成等の被害軽減方法に関する事項</w:t>
      </w:r>
    </w:p>
    <w:p w14:paraId="6C4DE33D" w14:textId="77777777" w:rsidR="00DF590C" w:rsidRPr="00CF48B0" w:rsidRDefault="00DF590C" w:rsidP="00DF590C">
      <w:pPr>
        <w:overflowPunct w:val="0"/>
        <w:ind w:leftChars="415" w:left="941" w:firstLineChars="100" w:firstLine="227"/>
        <w:textAlignment w:val="baseline"/>
        <w:rPr>
          <w:spacing w:val="2"/>
          <w:kern w:val="0"/>
        </w:rPr>
      </w:pPr>
      <w:r w:rsidRPr="00CF48B0">
        <w:rPr>
          <w:rFonts w:hint="eastAsia"/>
          <w:kern w:val="0"/>
        </w:rPr>
        <w:t>地方公共団体による住民の避難計画やハザードマップの作成、防災教育等の被害軽減方法</w:t>
      </w:r>
    </w:p>
    <w:p w14:paraId="03139CCA" w14:textId="77777777" w:rsidR="00DF590C" w:rsidRPr="00CF48B0" w:rsidRDefault="00DF590C" w:rsidP="00DF590C">
      <w:pPr>
        <w:overflowPunct w:val="0"/>
        <w:ind w:leftChars="202" w:left="458" w:firstLineChars="100" w:firstLine="227"/>
        <w:textAlignment w:val="baseline"/>
        <w:rPr>
          <w:spacing w:val="2"/>
          <w:kern w:val="0"/>
        </w:rPr>
      </w:pPr>
      <w:r w:rsidRPr="00CF48B0">
        <w:rPr>
          <w:rFonts w:hint="eastAsia"/>
          <w:kern w:val="0"/>
        </w:rPr>
        <w:t>ⅷ</w:t>
      </w:r>
      <w:r w:rsidRPr="00CF48B0">
        <w:rPr>
          <w:kern w:val="0"/>
        </w:rPr>
        <w:t>)</w:t>
      </w:r>
      <w:r w:rsidRPr="00CF48B0">
        <w:rPr>
          <w:rFonts w:hint="eastAsia"/>
          <w:kern w:val="0"/>
        </w:rPr>
        <w:t xml:space="preserve">　その他浸水被害の軽減を図るために必要な措置に関する事項</w:t>
      </w:r>
    </w:p>
    <w:p w14:paraId="2272AE27" w14:textId="77777777" w:rsidR="00DF590C" w:rsidRPr="00CF48B0" w:rsidRDefault="00DF590C" w:rsidP="00DF590C">
      <w:pPr>
        <w:overflowPunct w:val="0"/>
        <w:ind w:leftChars="415" w:left="941"/>
        <w:textAlignment w:val="baseline"/>
        <w:rPr>
          <w:spacing w:val="2"/>
          <w:kern w:val="0"/>
        </w:rPr>
      </w:pPr>
      <w:r w:rsidRPr="00CF48B0">
        <w:rPr>
          <w:rFonts w:hint="eastAsia"/>
          <w:kern w:val="0"/>
        </w:rPr>
        <w:t>地方公共団体等によるポンプ運転調整ルールの設定や開発に伴う調整池設置の指導等の浸水被害軽減を図るための措置</w:t>
      </w:r>
    </w:p>
    <w:p w14:paraId="248FCD90" w14:textId="77777777" w:rsidR="00DF590C" w:rsidRPr="00CF48B0" w:rsidRDefault="00DF590C" w:rsidP="00DF590C">
      <w:pPr>
        <w:overflowPunct w:val="0"/>
        <w:ind w:firstLineChars="200" w:firstLine="453"/>
        <w:textAlignment w:val="baseline"/>
        <w:rPr>
          <w:spacing w:val="2"/>
          <w:kern w:val="0"/>
        </w:rPr>
      </w:pPr>
      <w:r w:rsidRPr="00CF48B0">
        <w:rPr>
          <w:kern w:val="0"/>
        </w:rPr>
        <w:t>(4)</w:t>
      </w:r>
      <w:r w:rsidRPr="00CF48B0">
        <w:rPr>
          <w:rFonts w:hint="eastAsia"/>
          <w:kern w:val="0"/>
        </w:rPr>
        <w:t xml:space="preserve">　対策計画の周知</w:t>
      </w:r>
    </w:p>
    <w:p w14:paraId="3BCDCB0E" w14:textId="77777777" w:rsidR="00DF590C" w:rsidRPr="00CF48B0" w:rsidRDefault="00DF590C" w:rsidP="00DF590C">
      <w:pPr>
        <w:overflowPunct w:val="0"/>
        <w:ind w:leftChars="316" w:left="717" w:firstLineChars="87" w:firstLine="197"/>
        <w:textAlignment w:val="baseline"/>
        <w:rPr>
          <w:spacing w:val="2"/>
          <w:kern w:val="0"/>
        </w:rPr>
      </w:pPr>
      <w:r w:rsidRPr="00CF48B0">
        <w:rPr>
          <w:rFonts w:hint="eastAsia"/>
          <w:kern w:val="0"/>
        </w:rPr>
        <w:t>総合内水対策協議会は対策計画を策定後速やかに公表し、住民に周知するものとする。</w:t>
      </w:r>
    </w:p>
    <w:p w14:paraId="60F3A556" w14:textId="77777777" w:rsidR="00DF590C" w:rsidRPr="00CF48B0" w:rsidRDefault="00DF590C" w:rsidP="00DF590C">
      <w:pPr>
        <w:ind w:leftChars="314" w:left="712" w:firstLineChars="100" w:firstLine="227"/>
        <w:rPr>
          <w:kern w:val="0"/>
        </w:rPr>
      </w:pPr>
    </w:p>
    <w:p w14:paraId="7E1AB87E"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6224BB53" w14:textId="77777777" w:rsidR="00DF590C" w:rsidRPr="00CF48B0" w:rsidRDefault="00DF590C" w:rsidP="00DF590C">
      <w:pPr>
        <w:tabs>
          <w:tab w:val="left" w:pos="566"/>
        </w:tabs>
        <w:overflowPunct w:val="0"/>
        <w:ind w:firstLineChars="100" w:firstLine="227"/>
        <w:textAlignment w:val="baseline"/>
        <w:rPr>
          <w:spacing w:val="2"/>
          <w:kern w:val="0"/>
        </w:rPr>
      </w:pPr>
      <w:r w:rsidRPr="00CF48B0">
        <w:rPr>
          <w:rFonts w:hint="eastAsia"/>
          <w:kern w:val="0"/>
        </w:rPr>
        <w:t>①　総合内水対策協議会の設置</w:t>
      </w:r>
    </w:p>
    <w:p w14:paraId="36333B3D" w14:textId="77777777" w:rsidR="00DF590C" w:rsidRPr="00CF48B0" w:rsidRDefault="00DF590C" w:rsidP="00DF590C">
      <w:pPr>
        <w:tabs>
          <w:tab w:val="left" w:pos="566"/>
        </w:tabs>
        <w:overflowPunct w:val="0"/>
        <w:ind w:left="212"/>
        <w:textAlignment w:val="baseline"/>
        <w:rPr>
          <w:spacing w:val="2"/>
          <w:kern w:val="0"/>
        </w:rPr>
      </w:pPr>
      <w:r w:rsidRPr="00CF48B0">
        <w:rPr>
          <w:rFonts w:hint="eastAsia"/>
          <w:kern w:val="0"/>
        </w:rPr>
        <w:t xml:space="preserve">　総合内水対策緊急事業を実施するに当たっては、河川管理者と地方公共団体等が連携してハード対策とソフト対策を実施することが重要であり、河川管理者は地方公共団体等と十分に連絡調整を図る必要がある。</w:t>
      </w:r>
    </w:p>
    <w:p w14:paraId="66747610" w14:textId="77777777" w:rsidR="00DF590C" w:rsidRPr="00CF48B0" w:rsidRDefault="00DF590C" w:rsidP="00DF590C">
      <w:pPr>
        <w:tabs>
          <w:tab w:val="left" w:pos="566"/>
        </w:tabs>
        <w:overflowPunct w:val="0"/>
        <w:ind w:left="212"/>
        <w:textAlignment w:val="baseline"/>
        <w:rPr>
          <w:spacing w:val="2"/>
          <w:kern w:val="0"/>
        </w:rPr>
      </w:pPr>
      <w:r w:rsidRPr="00CF48B0">
        <w:rPr>
          <w:rFonts w:hint="eastAsia"/>
          <w:kern w:val="0"/>
        </w:rPr>
        <w:t xml:space="preserve">　このため、当該河川流域において河川管理者、都道府県及び市町村等の浸水被害対策に関わる担当部局等からなる総合内水対策協議会を設置し、当該河川流域に係る総合内水対策について協議し、効果的かつ効率的な対策の確立に資するものとする。</w:t>
      </w:r>
    </w:p>
    <w:p w14:paraId="1CE23B07" w14:textId="77777777" w:rsidR="00DF590C" w:rsidRPr="00CF48B0" w:rsidRDefault="00DF590C" w:rsidP="00DF590C">
      <w:pPr>
        <w:overflowPunct w:val="0"/>
        <w:ind w:firstLineChars="100" w:firstLine="227"/>
        <w:textAlignment w:val="baseline"/>
        <w:rPr>
          <w:spacing w:val="2"/>
          <w:kern w:val="0"/>
        </w:rPr>
      </w:pPr>
      <w:r w:rsidRPr="00CF48B0">
        <w:rPr>
          <w:rFonts w:hint="eastAsia"/>
          <w:kern w:val="0"/>
        </w:rPr>
        <w:t>②　総合内水対策緊急事業の報告</w:t>
      </w:r>
    </w:p>
    <w:p w14:paraId="2DFF2EA5" w14:textId="77777777" w:rsidR="00DF590C" w:rsidRPr="00CF48B0" w:rsidRDefault="00DF590C" w:rsidP="00DF590C">
      <w:pPr>
        <w:overflowPunct w:val="0"/>
        <w:ind w:leftChars="102" w:left="231" w:firstLine="212"/>
        <w:textAlignment w:val="baseline"/>
        <w:rPr>
          <w:spacing w:val="2"/>
          <w:kern w:val="0"/>
        </w:rPr>
      </w:pPr>
      <w:r w:rsidRPr="00CF48B0">
        <w:rPr>
          <w:rFonts w:hint="eastAsia"/>
          <w:kern w:val="0"/>
        </w:rPr>
        <w:t>内水対策河川管理者は、対策計画の達成状況を総合内水対策協議会に報告するものとする。</w:t>
      </w:r>
    </w:p>
    <w:p w14:paraId="31AD4523" w14:textId="77777777" w:rsidR="00DF590C" w:rsidRPr="00CF48B0" w:rsidRDefault="00DF590C" w:rsidP="00DF590C">
      <w:pPr>
        <w:tabs>
          <w:tab w:val="left" w:pos="566"/>
        </w:tabs>
        <w:overflowPunct w:val="0"/>
        <w:ind w:firstLineChars="100" w:firstLine="227"/>
        <w:textAlignment w:val="baseline"/>
        <w:rPr>
          <w:spacing w:val="2"/>
          <w:kern w:val="0"/>
        </w:rPr>
      </w:pPr>
      <w:r w:rsidRPr="00CF48B0">
        <w:rPr>
          <w:rFonts w:hint="eastAsia"/>
          <w:kern w:val="0"/>
        </w:rPr>
        <w:t>③　その他</w:t>
      </w:r>
    </w:p>
    <w:p w14:paraId="5F421758" w14:textId="77777777" w:rsidR="00DF590C" w:rsidRPr="00CF48B0" w:rsidRDefault="00DF590C" w:rsidP="00DF590C">
      <w:pPr>
        <w:tabs>
          <w:tab w:val="left" w:pos="566"/>
        </w:tabs>
        <w:overflowPunct w:val="0"/>
        <w:ind w:firstLineChars="100" w:firstLine="227"/>
        <w:textAlignment w:val="baseline"/>
        <w:rPr>
          <w:spacing w:val="2"/>
          <w:kern w:val="0"/>
        </w:rPr>
      </w:pPr>
      <w:r w:rsidRPr="00CF48B0">
        <w:rPr>
          <w:rFonts w:hint="eastAsia"/>
          <w:kern w:val="0"/>
        </w:rPr>
        <w:t>（１）内水被害想定図の作成について</w:t>
      </w:r>
    </w:p>
    <w:p w14:paraId="05867DB0" w14:textId="77777777" w:rsidR="00DF590C" w:rsidRPr="00CF48B0" w:rsidRDefault="00DF590C" w:rsidP="00DF590C">
      <w:pPr>
        <w:tabs>
          <w:tab w:val="left" w:pos="566"/>
        </w:tabs>
        <w:overflowPunct w:val="0"/>
        <w:ind w:leftChars="316" w:left="717"/>
        <w:textAlignment w:val="baseline"/>
        <w:rPr>
          <w:spacing w:val="2"/>
          <w:kern w:val="0"/>
        </w:rPr>
      </w:pPr>
      <w:r w:rsidRPr="00CF48B0">
        <w:rPr>
          <w:rFonts w:hint="eastAsia"/>
          <w:kern w:val="0"/>
        </w:rPr>
        <w:t xml:space="preserve">　１．に規定する「内水河川が合流する本川の流域における内水被害の状況」については、内水河川が合流する本川の流域のうち隣接する数箇所の内水地区を対象に、内水被害状況を想定した内水被害想定図を内水対策河川管理者が作成するものとする。</w:t>
      </w:r>
    </w:p>
    <w:p w14:paraId="13907FF0" w14:textId="77777777" w:rsidR="00DF590C" w:rsidRPr="00CF48B0" w:rsidRDefault="00DF590C" w:rsidP="00DF590C">
      <w:pPr>
        <w:tabs>
          <w:tab w:val="left" w:pos="566"/>
        </w:tabs>
        <w:overflowPunct w:val="0"/>
        <w:ind w:leftChars="202" w:left="685" w:hangingChars="100" w:hanging="227"/>
        <w:textAlignment w:val="baseline"/>
        <w:rPr>
          <w:spacing w:val="2"/>
          <w:kern w:val="0"/>
        </w:rPr>
      </w:pPr>
      <w:r w:rsidRPr="00CF48B0">
        <w:rPr>
          <w:rFonts w:hint="eastAsia"/>
          <w:kern w:val="0"/>
        </w:rPr>
        <w:t xml:space="preserve">　　なお、内水被害想定図には、内水地区ごとに降雨確率規模ごとの最大浸水深又は家屋浸水等の内水被害が生じる発生頻度等を明示するものとする。</w:t>
      </w:r>
    </w:p>
    <w:p w14:paraId="2988DA1A" w14:textId="77777777" w:rsidR="00DF590C" w:rsidRPr="00CF48B0" w:rsidRDefault="00DF590C" w:rsidP="00DF590C">
      <w:pPr>
        <w:tabs>
          <w:tab w:val="left" w:pos="566"/>
        </w:tabs>
        <w:overflowPunct w:val="0"/>
        <w:ind w:firstLineChars="100" w:firstLine="227"/>
        <w:textAlignment w:val="baseline"/>
        <w:rPr>
          <w:spacing w:val="2"/>
          <w:kern w:val="0"/>
        </w:rPr>
      </w:pPr>
      <w:r w:rsidRPr="00CF48B0">
        <w:rPr>
          <w:rFonts w:hint="eastAsia"/>
          <w:kern w:val="0"/>
        </w:rPr>
        <w:t>（２）高齢世帯について</w:t>
      </w:r>
    </w:p>
    <w:p w14:paraId="0223EEF7" w14:textId="77777777" w:rsidR="00DF590C" w:rsidRPr="00CF48B0" w:rsidRDefault="00DF590C" w:rsidP="00DF590C">
      <w:pPr>
        <w:tabs>
          <w:tab w:val="left" w:pos="566"/>
        </w:tabs>
        <w:overflowPunct w:val="0"/>
        <w:ind w:leftChars="202" w:left="685" w:hangingChars="100" w:hanging="227"/>
        <w:textAlignment w:val="baseline"/>
        <w:rPr>
          <w:kern w:val="0"/>
        </w:rPr>
      </w:pPr>
      <w:r w:rsidRPr="00CF48B0">
        <w:rPr>
          <w:kern w:val="0"/>
        </w:rPr>
        <w:t xml:space="preserve">  </w:t>
      </w:r>
      <w:r w:rsidRPr="00CF48B0">
        <w:rPr>
          <w:rFonts w:hint="eastAsia"/>
          <w:kern w:val="0"/>
        </w:rPr>
        <w:t xml:space="preserve">　２．①に規定する「高齢世帯」は、高齢単身世帯（</w:t>
      </w:r>
      <w:r w:rsidRPr="00CF48B0">
        <w:rPr>
          <w:kern w:val="0"/>
        </w:rPr>
        <w:t>65</w:t>
      </w:r>
      <w:r w:rsidRPr="00CF48B0">
        <w:rPr>
          <w:rFonts w:hint="eastAsia"/>
          <w:kern w:val="0"/>
        </w:rPr>
        <w:t>歳以上の者</w:t>
      </w:r>
      <w:r w:rsidRPr="00CF48B0">
        <w:rPr>
          <w:kern w:val="0"/>
        </w:rPr>
        <w:t>1</w:t>
      </w:r>
      <w:r w:rsidRPr="00CF48B0">
        <w:rPr>
          <w:rFonts w:hint="eastAsia"/>
          <w:kern w:val="0"/>
        </w:rPr>
        <w:t>人のみの一般世帯）及び高齢夫婦世帯（いずれかが</w:t>
      </w:r>
      <w:r w:rsidRPr="00CF48B0">
        <w:rPr>
          <w:kern w:val="0"/>
        </w:rPr>
        <w:t>65</w:t>
      </w:r>
      <w:r w:rsidRPr="00CF48B0">
        <w:rPr>
          <w:rFonts w:hint="eastAsia"/>
          <w:kern w:val="0"/>
        </w:rPr>
        <w:t>歳以上の夫婦のみの一般世帯）とする。</w:t>
      </w:r>
    </w:p>
    <w:p w14:paraId="37933334" w14:textId="77777777" w:rsidR="00DF590C" w:rsidRPr="00CF48B0" w:rsidRDefault="00DF590C" w:rsidP="00DF590C">
      <w:pPr>
        <w:tabs>
          <w:tab w:val="left" w:pos="566"/>
        </w:tabs>
        <w:overflowPunct w:val="0"/>
        <w:ind w:leftChars="202" w:left="685" w:hangingChars="100" w:hanging="227"/>
        <w:textAlignment w:val="baseline"/>
        <w:rPr>
          <w:kern w:val="0"/>
        </w:rPr>
      </w:pPr>
    </w:p>
    <w:p w14:paraId="25201195" w14:textId="77777777" w:rsidR="00DF590C" w:rsidRPr="00CF48B0" w:rsidRDefault="00DF590C" w:rsidP="00DF590C">
      <w:pPr>
        <w:pStyle w:val="4"/>
      </w:pPr>
      <w:bookmarkStart w:id="142" w:name="_Toc130988037"/>
      <w:bookmarkStart w:id="143" w:name="_Toc348468993"/>
      <w:r w:rsidRPr="00CF48B0">
        <w:rPr>
          <w:rFonts w:hint="eastAsia"/>
        </w:rPr>
        <w:t>イ－３－（１２）河川・下水道一体型豪雨対策事業</w:t>
      </w:r>
      <w:bookmarkEnd w:id="142"/>
    </w:p>
    <w:p w14:paraId="5A4F5ABE" w14:textId="77777777" w:rsidR="00DF590C" w:rsidRPr="00CF48B0" w:rsidRDefault="00DF590C" w:rsidP="00DF590C"/>
    <w:p w14:paraId="31590E28"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１．目的</w:t>
      </w:r>
    </w:p>
    <w:p w14:paraId="4080D3EC" w14:textId="77777777" w:rsidR="00DF590C" w:rsidRPr="00CF48B0" w:rsidRDefault="00DF590C" w:rsidP="00DF590C">
      <w:pPr>
        <w:ind w:left="227" w:hangingChars="100" w:hanging="227"/>
      </w:pPr>
      <w:r w:rsidRPr="00CF48B0">
        <w:rPr>
          <w:rFonts w:hint="eastAsia"/>
        </w:rPr>
        <w:t xml:space="preserve">　　河川・下水道一体型豪雨対策事業は、必要な整備を行って、外水氾濫対策を受け持つ洪水調節施設と内水氾濫対策を受け持つ下水道を出水特性や規模に応じて融通利用し、一体的な運用を推進することにより、効率的な浸水対策を図ることを目的とする。</w:t>
      </w:r>
    </w:p>
    <w:p w14:paraId="294ED1D6" w14:textId="77777777" w:rsidR="00DF590C" w:rsidRPr="00CF48B0" w:rsidRDefault="00DF590C" w:rsidP="00DF590C"/>
    <w:p w14:paraId="4FD4D50F" w14:textId="77777777" w:rsidR="00DF590C" w:rsidRPr="00CF48B0" w:rsidRDefault="00DF590C" w:rsidP="00DF590C"/>
    <w:p w14:paraId="32FE83E1"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9162A00" w14:textId="618CC60B" w:rsidR="00DF590C" w:rsidRPr="00CF48B0" w:rsidRDefault="00DF590C" w:rsidP="00DF590C">
      <w:pPr>
        <w:ind w:leftChars="100" w:left="227" w:firstLineChars="100" w:firstLine="227"/>
      </w:pPr>
      <w:r w:rsidRPr="00CF48B0">
        <w:rPr>
          <w:rFonts w:hint="eastAsia"/>
        </w:rPr>
        <w:t>本事業の交付対象事業は、都市基盤河川改修事業（イ－３－（５））、流域貯留浸透事業（イ－３－（８））、総合内水対策緊急事業（イ－３－（１１）又は総合流域防災事業（イ－８－（１）に該当する事業であって、①に掲げる要件を満たすもので、②に掲げる施設の整備を行うものをいう。</w:t>
      </w:r>
    </w:p>
    <w:p w14:paraId="125624FC" w14:textId="77777777" w:rsidR="00DF590C" w:rsidRPr="00CF48B0" w:rsidRDefault="00DF590C" w:rsidP="00DF590C">
      <w:pPr>
        <w:ind w:firstLineChars="100" w:firstLine="227"/>
      </w:pPr>
      <w:r w:rsidRPr="00CF48B0">
        <w:rPr>
          <w:rFonts w:hint="eastAsia"/>
        </w:rPr>
        <w:t>①　交付対象事業の要件</w:t>
      </w:r>
    </w:p>
    <w:p w14:paraId="0DD58901" w14:textId="77777777" w:rsidR="00DF590C" w:rsidRPr="00CF48B0" w:rsidRDefault="00DF590C" w:rsidP="00DF590C">
      <w:r w:rsidRPr="00CF48B0">
        <w:rPr>
          <w:rFonts w:hint="eastAsia"/>
        </w:rPr>
        <w:t xml:space="preserve">　　　交付対象事業は、次のすべてに該当するものとする。</w:t>
      </w:r>
    </w:p>
    <w:p w14:paraId="53F59A58" w14:textId="77777777" w:rsidR="00DF590C" w:rsidRPr="00CF48B0" w:rsidRDefault="00DF590C" w:rsidP="00DF590C">
      <w:pPr>
        <w:ind w:firstLineChars="200" w:firstLine="453"/>
      </w:pPr>
      <w:r w:rsidRPr="00CF48B0">
        <w:t>(</w:t>
      </w:r>
      <w:r w:rsidRPr="00CF48B0">
        <w:rPr>
          <w:rFonts w:hint="eastAsia"/>
        </w:rPr>
        <w:t>ｱ</w:t>
      </w:r>
      <w:r w:rsidRPr="00CF48B0">
        <w:t>)</w:t>
      </w:r>
      <w:r w:rsidRPr="00CF48B0">
        <w:tab/>
      </w:r>
      <w:r w:rsidRPr="00CF48B0">
        <w:rPr>
          <w:rFonts w:hint="eastAsia"/>
        </w:rPr>
        <w:t>本事業が浸水被害の軽減に効率的、経済的に寄与するものであること。</w:t>
      </w:r>
    </w:p>
    <w:p w14:paraId="102EF78A" w14:textId="77777777" w:rsidR="00DF590C" w:rsidRPr="00CF48B0" w:rsidRDefault="00DF590C" w:rsidP="00DF590C">
      <w:pPr>
        <w:ind w:leftChars="200" w:left="680" w:hangingChars="100" w:hanging="227"/>
      </w:pPr>
      <w:r w:rsidRPr="00CF48B0">
        <w:t>(</w:t>
      </w:r>
      <w:r w:rsidRPr="00CF48B0">
        <w:rPr>
          <w:rFonts w:hint="eastAsia"/>
        </w:rPr>
        <w:t>ｲ</w:t>
      </w:r>
      <w:r w:rsidRPr="00CF48B0">
        <w:t>)</w:t>
      </w:r>
      <w:r w:rsidRPr="00CF48B0">
        <w:tab/>
      </w:r>
      <w:r w:rsidRPr="00CF48B0">
        <w:rPr>
          <w:rFonts w:hint="eastAsia"/>
        </w:rPr>
        <w:t>本事業の実施について、河川事業者と下水道事業者との間で相互の合意がなされていること、又はなされることが確実と見込まれること。</w:t>
      </w:r>
    </w:p>
    <w:p w14:paraId="74DB2D3D" w14:textId="77777777" w:rsidR="00DF590C" w:rsidRPr="00CF48B0" w:rsidRDefault="00DF590C" w:rsidP="00DF590C">
      <w:pPr>
        <w:ind w:leftChars="200" w:left="680" w:hangingChars="100" w:hanging="227"/>
      </w:pPr>
      <w:r w:rsidRPr="00CF48B0">
        <w:t>(</w:t>
      </w:r>
      <w:r w:rsidRPr="00CF48B0">
        <w:rPr>
          <w:rFonts w:hint="eastAsia"/>
        </w:rPr>
        <w:t>ｳ</w:t>
      </w:r>
      <w:r w:rsidRPr="00CF48B0">
        <w:t>)</w:t>
      </w:r>
      <w:r w:rsidRPr="00CF48B0">
        <w:tab/>
      </w:r>
      <w:r w:rsidRPr="00CF48B0">
        <w:rPr>
          <w:rFonts w:hint="eastAsia"/>
        </w:rPr>
        <w:t>本事業の実施に当たり、河川事業者と下水道事業者との間で費用の負担その他の事項について適切な分担が行われているものであること。</w:t>
      </w:r>
    </w:p>
    <w:p w14:paraId="176381A3" w14:textId="77777777" w:rsidR="00DF590C" w:rsidRPr="00CF48B0" w:rsidRDefault="00DF590C" w:rsidP="00DF590C">
      <w:pPr>
        <w:ind w:firstLineChars="100" w:firstLine="227"/>
      </w:pPr>
      <w:r w:rsidRPr="00CF48B0">
        <w:rPr>
          <w:rFonts w:hint="eastAsia"/>
        </w:rPr>
        <w:t>②　対象となる施設</w:t>
      </w:r>
    </w:p>
    <w:p w14:paraId="5F710315" w14:textId="77777777" w:rsidR="00DF590C" w:rsidRPr="00CF48B0" w:rsidRDefault="00DF590C" w:rsidP="00DF590C">
      <w:pPr>
        <w:ind w:firstLineChars="200" w:firstLine="453"/>
      </w:pPr>
      <w:r w:rsidRPr="00CF48B0">
        <w:t>(</w:t>
      </w:r>
      <w:r w:rsidRPr="00CF48B0">
        <w:rPr>
          <w:rFonts w:hint="eastAsia"/>
        </w:rPr>
        <w:t>ｱ</w:t>
      </w:r>
      <w:r w:rsidRPr="00CF48B0">
        <w:t>)</w:t>
      </w:r>
      <w:r w:rsidRPr="00CF48B0">
        <w:tab/>
      </w:r>
      <w:r w:rsidRPr="00CF48B0">
        <w:rPr>
          <w:rFonts w:hint="eastAsia"/>
        </w:rPr>
        <w:t>既存の洪水調節施設と下水道施設を融通利用するための連結管等の施設の整備</w:t>
      </w:r>
    </w:p>
    <w:p w14:paraId="0D9037AA" w14:textId="77777777" w:rsidR="00DF590C" w:rsidRPr="00CF48B0" w:rsidRDefault="00DF590C" w:rsidP="00DF590C">
      <w:pPr>
        <w:ind w:leftChars="200" w:left="680" w:hangingChars="100" w:hanging="227"/>
      </w:pPr>
      <w:r w:rsidRPr="00CF48B0">
        <w:t>(</w:t>
      </w:r>
      <w:r w:rsidRPr="00CF48B0">
        <w:rPr>
          <w:rFonts w:hint="eastAsia"/>
        </w:rPr>
        <w:t>ｲ</w:t>
      </w:r>
      <w:r w:rsidRPr="00CF48B0">
        <w:t>)</w:t>
      </w:r>
      <w:r w:rsidRPr="00CF48B0">
        <w:tab/>
      </w:r>
      <w:r w:rsidRPr="00CF48B0">
        <w:rPr>
          <w:rFonts w:hint="eastAsia"/>
        </w:rPr>
        <w:t>連結管等と一体的に整備する洪水調節施設及び洪水調節施設と下水道施設の双方の効果を兼ねる貯留施設等の整備</w:t>
      </w:r>
    </w:p>
    <w:p w14:paraId="70B431F9" w14:textId="77777777" w:rsidR="00DF590C" w:rsidRPr="00CF48B0" w:rsidRDefault="00DF590C" w:rsidP="00DF590C">
      <w:pPr>
        <w:ind w:firstLineChars="200" w:firstLine="453"/>
      </w:pPr>
      <w:r w:rsidRPr="00CF48B0">
        <w:t>(</w:t>
      </w:r>
      <w:r w:rsidRPr="00CF48B0">
        <w:rPr>
          <w:rFonts w:hint="eastAsia"/>
        </w:rPr>
        <w:t>ｳ</w:t>
      </w:r>
      <w:r w:rsidRPr="00CF48B0">
        <w:t>)</w:t>
      </w:r>
      <w:r w:rsidRPr="00CF48B0">
        <w:tab/>
      </w:r>
      <w:r w:rsidRPr="00CF48B0">
        <w:rPr>
          <w:rFonts w:hint="eastAsia"/>
        </w:rPr>
        <w:t>洪水調節施設と下水道施設を一体的に運用するために必要な観測施設等の整備</w:t>
      </w:r>
    </w:p>
    <w:p w14:paraId="4BEE06A8" w14:textId="77777777" w:rsidR="00DF590C" w:rsidRPr="00CF48B0" w:rsidRDefault="00DF590C" w:rsidP="00DF590C">
      <w:pPr>
        <w:rPr>
          <w:rFonts w:asciiTheme="majorEastAsia" w:eastAsiaTheme="majorEastAsia" w:hAnsiTheme="majorEastAsia"/>
          <w:b/>
        </w:rPr>
      </w:pPr>
    </w:p>
    <w:p w14:paraId="058235C6" w14:textId="77777777" w:rsidR="00DF590C" w:rsidRPr="00CF48B0" w:rsidRDefault="00DF590C" w:rsidP="00DF590C">
      <w:pPr>
        <w:rPr>
          <w:rFonts w:asciiTheme="majorEastAsia" w:eastAsiaTheme="majorEastAsia" w:hAnsiTheme="majorEastAsia"/>
          <w:b/>
        </w:rPr>
      </w:pPr>
      <w:r w:rsidRPr="00CF48B0">
        <w:rPr>
          <w:rFonts w:asciiTheme="majorEastAsia" w:eastAsiaTheme="majorEastAsia" w:hAnsiTheme="majorEastAsia" w:hint="eastAsia"/>
          <w:b/>
        </w:rPr>
        <w:t>３．本事業への移行</w:t>
      </w:r>
    </w:p>
    <w:p w14:paraId="6F559F21" w14:textId="5645794F" w:rsidR="00DF590C" w:rsidRPr="00CF48B0" w:rsidRDefault="00DF590C" w:rsidP="00DF590C">
      <w:pPr>
        <w:ind w:left="227" w:hangingChars="100" w:hanging="227"/>
      </w:pPr>
      <w:r w:rsidRPr="00CF48B0">
        <w:rPr>
          <w:rFonts w:hint="eastAsia"/>
        </w:rPr>
        <w:t xml:space="preserve">　　都市基盤河川改修事業（イ－３－（５））、流域貯留浸透事業（イ－３－（８））、総合内水対策緊急事業（イ－３－（１１））又は総合流域防災事業（イ－８－（１））として実施してきた事業のうち、上記２の基準に合致する事業については、本事業に移行できるものとする。</w:t>
      </w:r>
    </w:p>
    <w:p w14:paraId="42C6A9A7" w14:textId="77777777" w:rsidR="00DF590C" w:rsidRPr="00CF48B0" w:rsidRDefault="00DF590C" w:rsidP="00DF590C"/>
    <w:p w14:paraId="209EBDA6" w14:textId="2ABAFEBA" w:rsidR="00DF590C" w:rsidRPr="00CF48B0" w:rsidRDefault="00DF590C" w:rsidP="003108BD">
      <w:pPr>
        <w:pStyle w:val="4"/>
        <w:rPr>
          <w:kern w:val="0"/>
        </w:rPr>
      </w:pPr>
      <w:bookmarkStart w:id="144" w:name="_Toc130988038"/>
      <w:r w:rsidRPr="00CF48B0">
        <w:rPr>
          <w:rFonts w:hint="eastAsia"/>
        </w:rPr>
        <w:t>イ－３－（１３）削除</w:t>
      </w:r>
      <w:bookmarkEnd w:id="144"/>
      <w:bookmarkEnd w:id="143"/>
    </w:p>
    <w:p w14:paraId="04DE47E0" w14:textId="77777777" w:rsidR="00DF590C" w:rsidRPr="00CF48B0" w:rsidRDefault="00DF590C" w:rsidP="00DF590C"/>
    <w:p w14:paraId="5E536A51" w14:textId="4C80B90D" w:rsidR="00DF590C" w:rsidRPr="00CF48B0" w:rsidRDefault="00DF590C" w:rsidP="003108BD">
      <w:pPr>
        <w:pStyle w:val="4"/>
        <w:rPr>
          <w:kern w:val="0"/>
        </w:rPr>
      </w:pPr>
      <w:bookmarkStart w:id="145" w:name="_Toc130988039"/>
      <w:bookmarkStart w:id="146" w:name="_Toc348468994"/>
      <w:r w:rsidRPr="00CF48B0">
        <w:rPr>
          <w:rFonts w:hint="eastAsia"/>
        </w:rPr>
        <w:t>イ－３－（１４）削除</w:t>
      </w:r>
      <w:bookmarkEnd w:id="145"/>
      <w:bookmarkEnd w:id="146"/>
    </w:p>
    <w:p w14:paraId="4122961E" w14:textId="77777777" w:rsidR="00DF590C" w:rsidRPr="00CF48B0" w:rsidRDefault="00DF590C" w:rsidP="00DF590C"/>
    <w:p w14:paraId="2979B2EE" w14:textId="532465A8" w:rsidR="00DF590C" w:rsidRPr="00CF48B0" w:rsidRDefault="00DF590C" w:rsidP="003108BD">
      <w:pPr>
        <w:pStyle w:val="4"/>
      </w:pPr>
      <w:bookmarkStart w:id="147" w:name="_Toc130988040"/>
      <w:r w:rsidRPr="00CF48B0">
        <w:rPr>
          <w:rFonts w:hint="eastAsia"/>
        </w:rPr>
        <w:t>イ－３－（１５）削除</w:t>
      </w:r>
      <w:bookmarkEnd w:id="147"/>
    </w:p>
    <w:p w14:paraId="3CD20D7B" w14:textId="77777777" w:rsidR="00DF590C" w:rsidRPr="00CF48B0" w:rsidRDefault="00DF590C" w:rsidP="003108BD"/>
    <w:p w14:paraId="7CE5CB20" w14:textId="77777777" w:rsidR="00E26F2A" w:rsidRPr="00CF48B0" w:rsidRDefault="00E26F2A" w:rsidP="00837D02">
      <w:pPr>
        <w:widowControl/>
        <w:jc w:val="left"/>
        <w:rPr>
          <w:strike/>
          <w:u w:val="single"/>
        </w:rPr>
      </w:pPr>
    </w:p>
    <w:p w14:paraId="16AE72A1" w14:textId="77777777" w:rsidR="00E26F2A" w:rsidRPr="00CF48B0" w:rsidRDefault="00B56AAD">
      <w:pPr>
        <w:widowControl/>
        <w:ind w:left="170"/>
        <w:jc w:val="left"/>
        <w:sectPr w:rsidR="00E26F2A" w:rsidRPr="00CF48B0">
          <w:headerReference w:type="default" r:id="rId18"/>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3D704276" w14:textId="77777777" w:rsidR="00E26F2A" w:rsidRPr="00CF48B0" w:rsidRDefault="00B56AAD">
      <w:pPr>
        <w:pStyle w:val="3"/>
        <w:ind w:left="170"/>
      </w:pPr>
      <w:bookmarkStart w:id="148" w:name="_Toc348468996"/>
      <w:bookmarkStart w:id="149" w:name="_Ref357199545"/>
      <w:bookmarkStart w:id="150" w:name="_Toc130988041"/>
      <w:r w:rsidRPr="00CF48B0">
        <w:rPr>
          <w:rFonts w:hint="eastAsia"/>
        </w:rPr>
        <w:t>イ－４　砂防事業</w:t>
      </w:r>
      <w:bookmarkEnd w:id="148"/>
      <w:bookmarkEnd w:id="149"/>
      <w:bookmarkEnd w:id="150"/>
    </w:p>
    <w:p w14:paraId="16B276A5" w14:textId="77777777" w:rsidR="00E26F2A" w:rsidRPr="00CF48B0" w:rsidRDefault="00E26F2A">
      <w:pPr>
        <w:ind w:left="170"/>
        <w:rPr>
          <w:b/>
        </w:rPr>
      </w:pPr>
    </w:p>
    <w:p w14:paraId="577E603F" w14:textId="77777777" w:rsidR="00E26F2A" w:rsidRPr="00CF48B0" w:rsidRDefault="00B56AAD">
      <w:pPr>
        <w:pStyle w:val="4"/>
      </w:pPr>
      <w:bookmarkStart w:id="151" w:name="_Toc348468997"/>
      <w:bookmarkStart w:id="152" w:name="_Toc130988042"/>
      <w:r w:rsidRPr="00CF48B0">
        <w:rPr>
          <w:rFonts w:hint="eastAsia"/>
        </w:rPr>
        <w:t>イ－４－（１）通常砂防事業</w:t>
      </w:r>
      <w:bookmarkEnd w:id="151"/>
      <w:bookmarkEnd w:id="152"/>
    </w:p>
    <w:p w14:paraId="263F3598" w14:textId="77777777" w:rsidR="00E26F2A" w:rsidRPr="00CF48B0" w:rsidRDefault="00E26F2A">
      <w:pPr>
        <w:rPr>
          <w:rFonts w:asciiTheme="majorEastAsia" w:eastAsiaTheme="majorEastAsia" w:hAnsiTheme="majorEastAsia"/>
          <w:b/>
        </w:rPr>
      </w:pPr>
    </w:p>
    <w:p w14:paraId="61F7C07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78A0650E" w14:textId="77777777" w:rsidR="00E26F2A" w:rsidRPr="00CF48B0" w:rsidRDefault="00B56AAD">
      <w:pPr>
        <w:ind w:leftChars="114" w:left="258" w:firstLineChars="100" w:firstLine="227"/>
      </w:pPr>
      <w:r w:rsidRPr="00CF48B0">
        <w:rPr>
          <w:rFonts w:hint="eastAsia"/>
        </w:rPr>
        <w:t>流域における荒廃地域の保全及び土石流等の土砂災害から下流部に存在する人家、耕地、公共施設等を守ることを主たる目的とする。</w:t>
      </w:r>
    </w:p>
    <w:p w14:paraId="3C51CEA2" w14:textId="77777777" w:rsidR="00E26F2A" w:rsidRPr="00CF48B0" w:rsidRDefault="00E26F2A">
      <w:pPr>
        <w:ind w:leftChars="200" w:left="453"/>
      </w:pPr>
    </w:p>
    <w:p w14:paraId="2971032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6F91E080" w14:textId="77777777" w:rsidR="00E26F2A" w:rsidRPr="00CF48B0" w:rsidRDefault="00B56AAD">
      <w:pPr>
        <w:ind w:firstLineChars="200" w:firstLine="453"/>
      </w:pPr>
      <w:r w:rsidRPr="00CF48B0">
        <w:rPr>
          <w:rFonts w:hint="eastAsia"/>
        </w:rPr>
        <w:t>都道府県</w:t>
      </w:r>
    </w:p>
    <w:p w14:paraId="4A5E94B2" w14:textId="77777777" w:rsidR="00E26F2A" w:rsidRPr="00CF48B0" w:rsidRDefault="00E26F2A">
      <w:pPr>
        <w:ind w:firstLineChars="200" w:firstLine="453"/>
      </w:pPr>
    </w:p>
    <w:p w14:paraId="297B56CB"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7BBD7353" w14:textId="77777777" w:rsidR="00E26F2A" w:rsidRPr="00CF48B0" w:rsidRDefault="00B56AAD">
      <w:pPr>
        <w:ind w:leftChars="68" w:left="154" w:firstLineChars="115" w:firstLine="261"/>
      </w:pPr>
      <w:r w:rsidRPr="00CF48B0">
        <w:rPr>
          <w:rFonts w:hint="eastAsia"/>
        </w:rPr>
        <w:t>砂防堰堤、床固工群等の砂防設備の整備及び必要に応じた除石工事を実施する事業である。</w:t>
      </w:r>
    </w:p>
    <w:p w14:paraId="2DFE1F3B" w14:textId="77777777" w:rsidR="00E26F2A" w:rsidRPr="00CF48B0" w:rsidRDefault="00E26F2A">
      <w:pPr>
        <w:ind w:left="680" w:hangingChars="300" w:hanging="680"/>
      </w:pPr>
    </w:p>
    <w:p w14:paraId="0900D974"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00A2E168" w14:textId="77777777" w:rsidR="00E26F2A" w:rsidRPr="00CF48B0" w:rsidRDefault="00B56AAD">
      <w:pPr>
        <w:ind w:leftChars="114" w:left="258" w:firstLineChars="100" w:firstLine="227"/>
      </w:pPr>
      <w:r w:rsidRPr="00CF48B0">
        <w:rPr>
          <w:rFonts w:hint="eastAsia"/>
        </w:rPr>
        <w:t>砂防法（明治３０年法律第２９号）第２条の規定による砂防指定地内において、都道府県知事が施行する砂防工事のうち、次のいずれかの要件に該当し、</w:t>
      </w:r>
      <w:r w:rsidRPr="00CF48B0">
        <w:t>1</w:t>
      </w:r>
      <w:r w:rsidRPr="00CF48B0">
        <w:rPr>
          <w:rFonts w:hint="eastAsia"/>
        </w:rPr>
        <w:t>件当たり事業費が</w:t>
      </w:r>
      <w:r w:rsidRPr="00CF48B0">
        <w:t>1</w:t>
      </w:r>
      <w:r w:rsidRPr="00CF48B0">
        <w:rPr>
          <w:rFonts w:hint="eastAsia"/>
        </w:rPr>
        <w:t>億円以上のもので、かつ原則として、当該砂防工事によって被害が軽減される地域内において、土砂災害危険箇所の公表等の警戒避難体制にかかわる措置がなされているもの。</w:t>
      </w:r>
    </w:p>
    <w:p w14:paraId="03ADF0FB" w14:textId="77777777" w:rsidR="00E26F2A" w:rsidRPr="00CF48B0" w:rsidRDefault="00B56AAD">
      <w:pPr>
        <w:ind w:leftChars="114" w:left="2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43028861" w14:textId="77777777" w:rsidR="00E26F2A" w:rsidRPr="00CF48B0" w:rsidRDefault="00B56AAD">
      <w:pPr>
        <w:ind w:leftChars="114" w:left="2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5336C33E" w14:textId="77777777" w:rsidR="00E26F2A" w:rsidRPr="00CF48B0" w:rsidRDefault="00B56AAD">
      <w:pPr>
        <w:ind w:leftChars="228" w:left="744" w:hangingChars="100" w:hanging="227"/>
      </w:pPr>
      <w:r w:rsidRPr="00CF48B0">
        <w:rPr>
          <w:rFonts w:hint="eastAsia"/>
        </w:rPr>
        <w:t>①　一級河川又は二級河川の水系に係るもので、次のいずれかの要件に該当するもの</w:t>
      </w:r>
    </w:p>
    <w:p w14:paraId="76ECFF7B" w14:textId="77777777" w:rsidR="00E26F2A" w:rsidRPr="00CF48B0" w:rsidRDefault="00B56AAD">
      <w:pPr>
        <w:ind w:left="425"/>
      </w:pPr>
      <w:r w:rsidRPr="00CF48B0">
        <w:t xml:space="preserve">   </w:t>
      </w:r>
      <w:r w:rsidRPr="00CF48B0">
        <w:rPr>
          <w:rFonts w:hint="eastAsia"/>
        </w:rPr>
        <w:t>（ア）流域内の崩壊面積又は荒廃面積が流域面積の</w:t>
      </w:r>
      <w:r w:rsidRPr="00CF48B0">
        <w:t>1</w:t>
      </w:r>
      <w:r w:rsidRPr="00CF48B0">
        <w:rPr>
          <w:rFonts w:hint="eastAsia"/>
        </w:rPr>
        <w:t>割を超えるもの</w:t>
      </w:r>
    </w:p>
    <w:p w14:paraId="7D120957" w14:textId="77777777" w:rsidR="00E26F2A" w:rsidRPr="00CF48B0" w:rsidRDefault="00B56AAD">
      <w:pPr>
        <w:ind w:left="425"/>
      </w:pPr>
      <w:r w:rsidRPr="00CF48B0">
        <w:t xml:space="preserve">   </w:t>
      </w:r>
      <w:r w:rsidRPr="00CF48B0">
        <w:rPr>
          <w:rFonts w:hint="eastAsia"/>
        </w:rPr>
        <w:t>（イ）流出土砂量が甚だしく、その量が本川流量の</w:t>
      </w:r>
      <w:r w:rsidRPr="00CF48B0">
        <w:t>1</w:t>
      </w:r>
      <w:r w:rsidRPr="00CF48B0">
        <w:rPr>
          <w:rFonts w:hint="eastAsia"/>
        </w:rPr>
        <w:t>割を超えるもの</w:t>
      </w:r>
    </w:p>
    <w:p w14:paraId="37FD51F5" w14:textId="77777777" w:rsidR="00E26F2A" w:rsidRPr="00CF48B0" w:rsidRDefault="00B56AAD">
      <w:pPr>
        <w:ind w:left="425"/>
      </w:pPr>
      <w:r w:rsidRPr="00CF48B0">
        <w:t xml:space="preserve">   </w:t>
      </w:r>
      <w:r w:rsidRPr="00CF48B0">
        <w:rPr>
          <w:rFonts w:hint="eastAsia"/>
        </w:rPr>
        <w:t>（ウ）河床に土砂堆積が甚だしく、流下するおそれのあるもの</w:t>
      </w:r>
    </w:p>
    <w:p w14:paraId="0C3DE785" w14:textId="77777777" w:rsidR="00E26F2A" w:rsidRPr="00CF48B0" w:rsidRDefault="00B56AAD">
      <w:pPr>
        <w:ind w:leftChars="202" w:left="685" w:hangingChars="100" w:hanging="227"/>
      </w:pPr>
      <w:r w:rsidRPr="00CF48B0">
        <w:rPr>
          <w:rFonts w:hint="eastAsia"/>
        </w:rPr>
        <w:t>②　今後の豪雨等により多量の土砂が流下するおそれのある渓流で、次のいずれかに該当する効果のあるもの</w:t>
      </w:r>
    </w:p>
    <w:p w14:paraId="3DE77FAE" w14:textId="77777777" w:rsidR="00E26F2A" w:rsidRPr="00CF48B0" w:rsidRDefault="00B56AAD">
      <w:pPr>
        <w:ind w:leftChars="202" w:left="1478" w:hangingChars="450" w:hanging="1020"/>
      </w:pPr>
      <w:r w:rsidRPr="00CF48B0">
        <w:t xml:space="preserve">   </w:t>
      </w:r>
      <w:r w:rsidRPr="00CF48B0">
        <w:rPr>
          <w:rFonts w:hint="eastAsia"/>
        </w:rPr>
        <w:t>（ア）公共施設</w:t>
      </w:r>
      <w:r w:rsidRPr="00CF48B0">
        <w:t>(</w:t>
      </w:r>
      <w:r w:rsidRPr="00CF48B0">
        <w:rPr>
          <w:rFonts w:hint="eastAsia"/>
        </w:rPr>
        <w:t>官庁、学校、病院、鉄道、道路、橋梁等のうち相当規模以上のもの</w:t>
      </w:r>
      <w:r w:rsidRPr="00CF48B0">
        <w:t>)</w:t>
      </w:r>
      <w:r w:rsidRPr="00CF48B0">
        <w:rPr>
          <w:rFonts w:hint="eastAsia"/>
        </w:rPr>
        <w:t>及び市町村地域防災計画に位置づけられている避難場所及び重要鉱工業施設の保護</w:t>
      </w:r>
    </w:p>
    <w:p w14:paraId="751A100C" w14:textId="77777777" w:rsidR="00E26F2A" w:rsidRPr="00CF48B0" w:rsidRDefault="00B56AAD">
      <w:pPr>
        <w:ind w:firstLineChars="200" w:firstLine="453"/>
      </w:pPr>
      <w:r w:rsidRPr="00CF48B0">
        <w:t xml:space="preserve">   </w:t>
      </w:r>
      <w:r w:rsidRPr="00CF48B0">
        <w:rPr>
          <w:rFonts w:hint="eastAsia"/>
        </w:rPr>
        <w:t>（イ）市街地、集落</w:t>
      </w:r>
      <w:r w:rsidRPr="00CF48B0">
        <w:t>(</w:t>
      </w:r>
      <w:r w:rsidRPr="00CF48B0">
        <w:rPr>
          <w:rFonts w:hint="eastAsia"/>
        </w:rPr>
        <w:t>人家</w:t>
      </w:r>
      <w:r w:rsidRPr="00CF48B0">
        <w:t>50</w:t>
      </w:r>
      <w:r w:rsidRPr="00CF48B0">
        <w:rPr>
          <w:rFonts w:hint="eastAsia"/>
        </w:rPr>
        <w:t>戸以上</w:t>
      </w:r>
      <w:r w:rsidRPr="00CF48B0">
        <w:t>)</w:t>
      </w:r>
      <w:r w:rsidRPr="00CF48B0">
        <w:rPr>
          <w:rFonts w:hint="eastAsia"/>
        </w:rPr>
        <w:t>の保護</w:t>
      </w:r>
    </w:p>
    <w:p w14:paraId="03E69466" w14:textId="77777777" w:rsidR="00E26F2A" w:rsidRPr="00CF48B0" w:rsidRDefault="00B56AAD">
      <w:pPr>
        <w:ind w:firstLineChars="200" w:firstLine="453"/>
      </w:pPr>
      <w:r w:rsidRPr="00CF48B0">
        <w:t xml:space="preserve">   </w:t>
      </w:r>
      <w:r w:rsidRPr="00CF48B0">
        <w:rPr>
          <w:rFonts w:hint="eastAsia"/>
        </w:rPr>
        <w:t>（ウ）耕地</w:t>
      </w:r>
      <w:r w:rsidRPr="00CF48B0">
        <w:t>(</w:t>
      </w:r>
      <w:r w:rsidRPr="00CF48B0">
        <w:rPr>
          <w:rFonts w:hint="eastAsia"/>
        </w:rPr>
        <w:t>耕地面積</w:t>
      </w:r>
      <w:r w:rsidRPr="00CF48B0">
        <w:t>30ha</w:t>
      </w:r>
      <w:r w:rsidRPr="00CF48B0">
        <w:rPr>
          <w:rFonts w:hint="eastAsia"/>
        </w:rPr>
        <w:t>以上</w:t>
      </w:r>
      <w:r w:rsidRPr="00CF48B0">
        <w:t>)</w:t>
      </w:r>
      <w:r w:rsidRPr="00CF48B0">
        <w:rPr>
          <w:rFonts w:hint="eastAsia"/>
        </w:rPr>
        <w:t>の保護</w:t>
      </w:r>
    </w:p>
    <w:p w14:paraId="3FD7C03B" w14:textId="77777777" w:rsidR="00E26F2A" w:rsidRPr="00CF48B0" w:rsidRDefault="00B56AAD">
      <w:pPr>
        <w:ind w:firstLineChars="350" w:firstLine="794"/>
      </w:pPr>
      <w:r w:rsidRPr="00CF48B0">
        <w:rPr>
          <w:rFonts w:hint="eastAsia"/>
        </w:rPr>
        <w:t>（エ）港湾又は河口の埋没</w:t>
      </w:r>
      <w:r w:rsidRPr="00CF48B0">
        <w:t>(</w:t>
      </w:r>
      <w:r w:rsidRPr="00CF48B0">
        <w:rPr>
          <w:rFonts w:hint="eastAsia"/>
        </w:rPr>
        <w:t>年間埋没</w:t>
      </w:r>
      <w:r w:rsidRPr="00CF48B0">
        <w:t>10,000</w:t>
      </w:r>
      <w:r w:rsidRPr="00CF48B0">
        <w:rPr>
          <w:rFonts w:hint="eastAsia"/>
        </w:rPr>
        <w:t>㎥以上</w:t>
      </w:r>
      <w:r w:rsidRPr="00CF48B0">
        <w:t>)</w:t>
      </w:r>
      <w:r w:rsidRPr="00CF48B0">
        <w:rPr>
          <w:rFonts w:hint="eastAsia"/>
        </w:rPr>
        <w:t>の防止</w:t>
      </w:r>
    </w:p>
    <w:p w14:paraId="52F67398" w14:textId="77777777" w:rsidR="00E26F2A" w:rsidRPr="00CF48B0" w:rsidRDefault="00E26F2A"/>
    <w:p w14:paraId="53BD7817" w14:textId="77777777" w:rsidR="00E26F2A" w:rsidRPr="00CF48B0" w:rsidRDefault="00B56AAD">
      <w:pPr>
        <w:pStyle w:val="4"/>
      </w:pPr>
      <w:bookmarkStart w:id="153" w:name="_Toc348468998"/>
      <w:bookmarkStart w:id="154" w:name="_Toc130988043"/>
      <w:r w:rsidRPr="00CF48B0">
        <w:rPr>
          <w:rFonts w:hint="eastAsia"/>
        </w:rPr>
        <w:t>イ－４－（２）火山砂防事業</w:t>
      </w:r>
      <w:bookmarkEnd w:id="153"/>
      <w:bookmarkEnd w:id="154"/>
    </w:p>
    <w:p w14:paraId="26B4FD72" w14:textId="77777777" w:rsidR="00E26F2A" w:rsidRPr="00CF48B0" w:rsidRDefault="00E26F2A">
      <w:pPr>
        <w:rPr>
          <w:rFonts w:asciiTheme="majorEastAsia" w:eastAsiaTheme="majorEastAsia" w:hAnsiTheme="majorEastAsia"/>
          <w:b/>
        </w:rPr>
      </w:pPr>
    </w:p>
    <w:p w14:paraId="086BD84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2C540749" w14:textId="77777777" w:rsidR="00E26F2A" w:rsidRPr="00CF48B0" w:rsidRDefault="00B56AAD">
      <w:pPr>
        <w:ind w:leftChars="202" w:left="458" w:firstLineChars="100" w:firstLine="227"/>
      </w:pPr>
      <w:r w:rsidRPr="00CF48B0">
        <w:rPr>
          <w:rFonts w:hint="eastAsia"/>
        </w:rPr>
        <w:t>火山地域における荒廃地域の保全を行うとともに、土石流及び火山噴火にともなう火山泥流、火砕流、溶岩流等の異常な土砂流出による災害から下流部に存在する人家、耕地、公共施設等を守ることを主たる目的とする。</w:t>
      </w:r>
    </w:p>
    <w:p w14:paraId="2EA854E9" w14:textId="77777777" w:rsidR="00E26F2A" w:rsidRPr="00CF48B0" w:rsidRDefault="00E26F2A"/>
    <w:p w14:paraId="0ACE3CE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250202C4" w14:textId="77777777" w:rsidR="00E26F2A" w:rsidRPr="00CF48B0" w:rsidRDefault="00B56AAD">
      <w:pPr>
        <w:ind w:firstLineChars="300" w:firstLine="680"/>
      </w:pPr>
      <w:r w:rsidRPr="00CF48B0">
        <w:rPr>
          <w:rFonts w:hint="eastAsia"/>
        </w:rPr>
        <w:t>都道府県</w:t>
      </w:r>
    </w:p>
    <w:p w14:paraId="5930E52E" w14:textId="77777777" w:rsidR="00E26F2A" w:rsidRPr="00CF48B0" w:rsidRDefault="00E26F2A"/>
    <w:p w14:paraId="43D4F69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5C04F9BD" w14:textId="77777777" w:rsidR="00E26F2A" w:rsidRPr="00CF48B0" w:rsidRDefault="00B56AAD">
      <w:pPr>
        <w:ind w:leftChars="228" w:left="517" w:firstLineChars="97" w:firstLine="220"/>
      </w:pPr>
      <w:r w:rsidRPr="00CF48B0">
        <w:rPr>
          <w:rFonts w:hint="eastAsia"/>
        </w:rPr>
        <w:t>火山地、火山麓地又は火山現象により著しい被害を受けるおそれがある地域において、土石流、溶岩流、火山泥流等に対する砂防堰堤、遊砂地、導流堤及び床固工群等の砂防設備の整備（必要に応じた除石工事及び土石流の衝撃力に対して必要な当該砂防設備の改良工事を含む。）を実施する事業である。</w:t>
      </w:r>
    </w:p>
    <w:p w14:paraId="45ED9D4E" w14:textId="77777777" w:rsidR="00E26F2A" w:rsidRPr="00CF48B0" w:rsidRDefault="00E26F2A">
      <w:pPr>
        <w:ind w:firstLineChars="200" w:firstLine="453"/>
      </w:pPr>
    </w:p>
    <w:p w14:paraId="47B8846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0CBCB080" w14:textId="77777777" w:rsidR="00E26F2A" w:rsidRPr="00CF48B0" w:rsidRDefault="00B56AAD">
      <w:pPr>
        <w:ind w:leftChars="202" w:left="458" w:firstLineChars="100" w:firstLine="227"/>
      </w:pPr>
      <w:r w:rsidRPr="00CF48B0">
        <w:rPr>
          <w:rFonts w:hint="eastAsia"/>
        </w:rPr>
        <w:t>砂防法第２条の規定による砂防指定地内のうち、火山地、火山麓地又は火山現象により著しい被害を受けるおそれがある地域において、都道府県知事が施行する砂防工事</w:t>
      </w:r>
      <w:r w:rsidRPr="00CF48B0">
        <w:t>(</w:t>
      </w:r>
      <w:r w:rsidRPr="00CF48B0">
        <w:rPr>
          <w:rFonts w:hint="eastAsia"/>
        </w:rPr>
        <w:t>上流部の土砂生産源に対して通常の砂防工事では有効な対策が困難な場合の砂防設備堆砂地内の土砂等の除石工事及び土石流の衝撃力に対して必要な当該砂防設備の改良工事を含む。</w:t>
      </w:r>
      <w:r w:rsidRPr="00CF48B0">
        <w:t>)</w:t>
      </w:r>
      <w:r w:rsidRPr="00CF48B0">
        <w:rPr>
          <w:rFonts w:hint="eastAsia"/>
        </w:rPr>
        <w:t>で、次のいずれかの要件に該当し、</w:t>
      </w:r>
      <w:r w:rsidRPr="00CF48B0">
        <w:t>1</w:t>
      </w:r>
      <w:r w:rsidRPr="00CF48B0">
        <w:rPr>
          <w:rFonts w:hint="eastAsia"/>
        </w:rPr>
        <w:t>件当たり事業費が</w:t>
      </w:r>
      <w:r w:rsidRPr="00CF48B0">
        <w:t>1</w:t>
      </w:r>
      <w:r w:rsidRPr="00CF48B0">
        <w:rPr>
          <w:rFonts w:hint="eastAsia"/>
        </w:rPr>
        <w:t>億円以上のもので、かつ、原則として、当該砂防工事によって被害が軽減される地域内において、土砂災害危険箇所の公表等の警戒避難体制に関する措置がなされているもの。</w:t>
      </w:r>
    </w:p>
    <w:p w14:paraId="3DCBD7BF" w14:textId="77777777" w:rsidR="00E26F2A" w:rsidRPr="00CF48B0" w:rsidRDefault="00B56AAD">
      <w:pPr>
        <w:ind w:leftChars="202" w:left="4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50208B89" w14:textId="77777777" w:rsidR="00E26F2A" w:rsidRPr="00CF48B0" w:rsidRDefault="00B56AAD">
      <w:pPr>
        <w:ind w:leftChars="202" w:left="4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0B95D5BF" w14:textId="77777777" w:rsidR="00E26F2A" w:rsidRPr="00CF48B0" w:rsidRDefault="00B56AAD">
      <w:pPr>
        <w:ind w:leftChars="290" w:left="885" w:hangingChars="100" w:hanging="227"/>
      </w:pPr>
      <w:r w:rsidRPr="00CF48B0">
        <w:rPr>
          <w:rFonts w:hint="eastAsia"/>
        </w:rPr>
        <w:t>①　一級河川又は二級河川の水系に係るもので、次のいずれかの要件に該当するもの</w:t>
      </w:r>
    </w:p>
    <w:p w14:paraId="0E35C519" w14:textId="77777777" w:rsidR="00E26F2A" w:rsidRPr="00CF48B0" w:rsidRDefault="00B56AAD">
      <w:pPr>
        <w:ind w:firstLineChars="295" w:firstLine="669"/>
      </w:pPr>
      <w:r w:rsidRPr="00CF48B0">
        <w:rPr>
          <w:rFonts w:hint="eastAsia"/>
        </w:rPr>
        <w:t>（ア）流域内の崩壊面積又は荒廃面積が流域面積の</w:t>
      </w:r>
      <w:r w:rsidRPr="00CF48B0">
        <w:t>1</w:t>
      </w:r>
      <w:r w:rsidRPr="00CF48B0">
        <w:rPr>
          <w:rFonts w:hint="eastAsia"/>
        </w:rPr>
        <w:t>割を超えるもの</w:t>
      </w:r>
    </w:p>
    <w:p w14:paraId="3FD71936" w14:textId="77777777" w:rsidR="00E26F2A" w:rsidRPr="00CF48B0" w:rsidRDefault="00B56AAD">
      <w:pPr>
        <w:ind w:firstLineChars="295" w:firstLine="669"/>
      </w:pPr>
      <w:r w:rsidRPr="00CF48B0">
        <w:rPr>
          <w:rFonts w:hint="eastAsia"/>
        </w:rPr>
        <w:t>（イ）流出土砂量が甚だしく、その量が本川流量の</w:t>
      </w:r>
      <w:r w:rsidRPr="00CF48B0">
        <w:t>1</w:t>
      </w:r>
      <w:r w:rsidRPr="00CF48B0">
        <w:rPr>
          <w:rFonts w:hint="eastAsia"/>
        </w:rPr>
        <w:t>割を超えるもの</w:t>
      </w:r>
    </w:p>
    <w:p w14:paraId="39EF113F" w14:textId="77777777" w:rsidR="00E26F2A" w:rsidRPr="00CF48B0" w:rsidRDefault="00B56AAD">
      <w:pPr>
        <w:ind w:firstLineChars="295" w:firstLine="669"/>
      </w:pPr>
      <w:r w:rsidRPr="00CF48B0">
        <w:rPr>
          <w:rFonts w:hint="eastAsia"/>
        </w:rPr>
        <w:t>（ウ）河床に土砂堆積が甚だしく、流下するおそれのあるもの</w:t>
      </w:r>
    </w:p>
    <w:p w14:paraId="2375758E" w14:textId="77777777" w:rsidR="00E26F2A" w:rsidRPr="00CF48B0" w:rsidRDefault="00B56AAD">
      <w:pPr>
        <w:ind w:leftChars="290" w:left="885" w:hangingChars="100" w:hanging="227"/>
      </w:pPr>
      <w:r w:rsidRPr="00CF48B0">
        <w:rPr>
          <w:rFonts w:hint="eastAsia"/>
        </w:rPr>
        <w:t>②　前記の水系以外の水系に係るもので、①の（ア）から（ウ）までのいずれかの要件に該当し、かつ次のいずれかの要件に該当する効果のあるもの</w:t>
      </w:r>
    </w:p>
    <w:p w14:paraId="6C2B8FFD" w14:textId="77777777" w:rsidR="00E26F2A" w:rsidRPr="00CF48B0" w:rsidRDefault="00B56AAD">
      <w:pPr>
        <w:ind w:leftChars="338" w:left="1299" w:hangingChars="235" w:hanging="533"/>
      </w:pPr>
      <w:r w:rsidRPr="00CF48B0">
        <w:rPr>
          <w:rFonts w:hint="eastAsia"/>
        </w:rPr>
        <w:t>（ア）公共施設</w:t>
      </w:r>
      <w:r w:rsidRPr="00CF48B0">
        <w:t>(</w:t>
      </w:r>
      <w:r w:rsidRPr="00CF48B0">
        <w:rPr>
          <w:rFonts w:hint="eastAsia"/>
        </w:rPr>
        <w:t>官庁、学校、病院、鉄道、道路、橋梁等のうち相当規模以上のもの</w:t>
      </w:r>
      <w:r w:rsidRPr="00CF48B0">
        <w:t>)</w:t>
      </w:r>
      <w:r w:rsidRPr="00CF48B0">
        <w:rPr>
          <w:rFonts w:hint="eastAsia"/>
        </w:rPr>
        <w:t>又は市町村地域防災計画に位置づけられている避難場所の保護</w:t>
      </w:r>
    </w:p>
    <w:p w14:paraId="5E3FE115" w14:textId="77777777" w:rsidR="00E26F2A" w:rsidRPr="00CF48B0" w:rsidRDefault="00B56AAD">
      <w:pPr>
        <w:ind w:leftChars="339" w:left="1753" w:hangingChars="434" w:hanging="984"/>
      </w:pPr>
      <w:r w:rsidRPr="00CF48B0">
        <w:rPr>
          <w:rFonts w:hint="eastAsia"/>
        </w:rPr>
        <w:t>（イ）市街地、集落</w:t>
      </w:r>
      <w:r w:rsidRPr="00CF48B0">
        <w:t>(</w:t>
      </w:r>
      <w:r w:rsidRPr="00CF48B0">
        <w:rPr>
          <w:rFonts w:hint="eastAsia"/>
        </w:rPr>
        <w:t>人家</w:t>
      </w:r>
      <w:r w:rsidRPr="00CF48B0">
        <w:t>50</w:t>
      </w:r>
      <w:r w:rsidRPr="00CF48B0">
        <w:rPr>
          <w:rFonts w:hint="eastAsia"/>
        </w:rPr>
        <w:t>戸以上</w:t>
      </w:r>
      <w:r w:rsidRPr="00CF48B0">
        <w:t>)</w:t>
      </w:r>
      <w:r w:rsidRPr="00CF48B0">
        <w:rPr>
          <w:rFonts w:hint="eastAsia"/>
        </w:rPr>
        <w:t>の保護</w:t>
      </w:r>
    </w:p>
    <w:p w14:paraId="53AACC5A" w14:textId="77777777" w:rsidR="00E26F2A" w:rsidRPr="00CF48B0" w:rsidRDefault="00B56AAD">
      <w:pPr>
        <w:ind w:leftChars="339" w:left="1753" w:hangingChars="434" w:hanging="984"/>
      </w:pPr>
      <w:r w:rsidRPr="00CF48B0">
        <w:rPr>
          <w:rFonts w:hint="eastAsia"/>
        </w:rPr>
        <w:t>（ウ）耕地</w:t>
      </w:r>
      <w:r w:rsidRPr="00CF48B0">
        <w:t>(</w:t>
      </w:r>
      <w:r w:rsidRPr="00CF48B0">
        <w:rPr>
          <w:rFonts w:hint="eastAsia"/>
        </w:rPr>
        <w:t>耕地面積</w:t>
      </w:r>
      <w:r w:rsidRPr="00CF48B0">
        <w:t>30ha</w:t>
      </w:r>
      <w:r w:rsidRPr="00CF48B0">
        <w:rPr>
          <w:rFonts w:hint="eastAsia"/>
        </w:rPr>
        <w:t>以上</w:t>
      </w:r>
      <w:r w:rsidRPr="00CF48B0">
        <w:t>)</w:t>
      </w:r>
      <w:r w:rsidRPr="00CF48B0">
        <w:rPr>
          <w:rFonts w:hint="eastAsia"/>
        </w:rPr>
        <w:t>の保護</w:t>
      </w:r>
    </w:p>
    <w:p w14:paraId="5A6E7DD9" w14:textId="77777777" w:rsidR="00E26F2A" w:rsidRPr="00CF48B0" w:rsidRDefault="00B56AAD">
      <w:pPr>
        <w:ind w:leftChars="339" w:left="1753" w:hangingChars="434" w:hanging="984"/>
      </w:pPr>
      <w:r w:rsidRPr="00CF48B0">
        <w:rPr>
          <w:rFonts w:hint="eastAsia"/>
        </w:rPr>
        <w:t>（エ）港湾又は河口の埋没</w:t>
      </w:r>
      <w:r w:rsidRPr="00CF48B0">
        <w:t>(</w:t>
      </w:r>
      <w:r w:rsidRPr="00CF48B0">
        <w:rPr>
          <w:rFonts w:hint="eastAsia"/>
        </w:rPr>
        <w:t>年間埋没</w:t>
      </w:r>
      <w:r w:rsidRPr="00CF48B0">
        <w:t>10,000</w:t>
      </w:r>
      <w:r w:rsidRPr="00CF48B0">
        <w:rPr>
          <w:rFonts w:hint="eastAsia"/>
        </w:rPr>
        <w:t>㎥以上</w:t>
      </w:r>
      <w:r w:rsidRPr="00CF48B0">
        <w:t>)</w:t>
      </w:r>
      <w:r w:rsidRPr="00CF48B0">
        <w:rPr>
          <w:rFonts w:hint="eastAsia"/>
        </w:rPr>
        <w:t>の防止</w:t>
      </w:r>
    </w:p>
    <w:p w14:paraId="5BDECFE9" w14:textId="77777777" w:rsidR="00E26F2A" w:rsidRPr="00CF48B0" w:rsidRDefault="00E26F2A">
      <w:pPr>
        <w:ind w:leftChars="339" w:left="1753" w:hangingChars="434" w:hanging="984"/>
      </w:pPr>
    </w:p>
    <w:p w14:paraId="0DDB14EF" w14:textId="77777777" w:rsidR="00E26F2A" w:rsidRPr="00CF48B0" w:rsidRDefault="00B56AAD">
      <w:pPr>
        <w:pStyle w:val="4"/>
      </w:pPr>
      <w:bookmarkStart w:id="155" w:name="_Toc130988044"/>
      <w:r w:rsidRPr="00CF48B0">
        <w:rPr>
          <w:rFonts w:hint="eastAsia"/>
        </w:rPr>
        <w:t>イ－４－（３）火山噴火緊急減災対策事業</w:t>
      </w:r>
      <w:bookmarkEnd w:id="155"/>
    </w:p>
    <w:p w14:paraId="28BECEE5" w14:textId="77777777" w:rsidR="00E26F2A" w:rsidRPr="00CF48B0" w:rsidRDefault="00E26F2A">
      <w:pPr>
        <w:ind w:left="1856" w:hanging="1042"/>
      </w:pPr>
    </w:p>
    <w:p w14:paraId="3B13F84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082810B7" w14:textId="77777777" w:rsidR="00E26F2A" w:rsidRPr="00CF48B0" w:rsidRDefault="00B56AAD">
      <w:pPr>
        <w:ind w:leftChars="187" w:left="424" w:firstLineChars="124" w:firstLine="281"/>
      </w:pPr>
      <w:r w:rsidRPr="00CF48B0">
        <w:rPr>
          <w:rFonts w:hint="eastAsia"/>
        </w:rPr>
        <w:t>火山噴火等に起因する火山泥流、火砕流、溶岩流等の突発的かつ大規模で広範囲に及ぶ異常な土砂の流出によって発生する災害に対して、火山地域の住民の警戒避難体制の整備、火山噴火時及び噴火後</w:t>
      </w:r>
      <w:r w:rsidRPr="00CF48B0">
        <w:t>(</w:t>
      </w:r>
      <w:r w:rsidRPr="00CF48B0">
        <w:rPr>
          <w:rFonts w:hint="eastAsia"/>
        </w:rPr>
        <w:t>以下「火山噴火時等」という。</w:t>
      </w:r>
      <w:r w:rsidRPr="00CF48B0">
        <w:t xml:space="preserve">) </w:t>
      </w:r>
      <w:r w:rsidRPr="00CF48B0">
        <w:rPr>
          <w:rFonts w:hint="eastAsia"/>
        </w:rPr>
        <w:t>の迅速な減災対策を実施するための緊急対策用資材の製作・配備を行うことにより、人命の保護と民生の安定を図ることを目的とする。</w:t>
      </w:r>
    </w:p>
    <w:p w14:paraId="0415DEF4" w14:textId="77777777" w:rsidR="00E26F2A" w:rsidRPr="00CF48B0" w:rsidRDefault="00E26F2A">
      <w:pPr>
        <w:ind w:left="1856" w:hanging="1042"/>
      </w:pPr>
    </w:p>
    <w:p w14:paraId="5616D90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4590F00E" w14:textId="77777777" w:rsidR="00E26F2A" w:rsidRPr="00CF48B0" w:rsidRDefault="00B56AAD">
      <w:pPr>
        <w:ind w:leftChars="187" w:left="424" w:firstLineChars="124" w:firstLine="281"/>
      </w:pPr>
      <w:r w:rsidRPr="00CF48B0">
        <w:rPr>
          <w:rFonts w:hint="eastAsia"/>
        </w:rPr>
        <w:t>都道府県</w:t>
      </w:r>
    </w:p>
    <w:p w14:paraId="6456355B" w14:textId="77777777" w:rsidR="00E26F2A" w:rsidRPr="00CF48B0" w:rsidRDefault="00E26F2A">
      <w:pPr>
        <w:ind w:left="1856" w:hanging="1042"/>
      </w:pPr>
    </w:p>
    <w:p w14:paraId="5A49CFF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5CBBB30F" w14:textId="77777777" w:rsidR="00E26F2A" w:rsidRPr="00CF48B0" w:rsidRDefault="00B56AAD">
      <w:pPr>
        <w:ind w:leftChars="187" w:left="424" w:firstLineChars="124" w:firstLine="281"/>
      </w:pPr>
      <w:r w:rsidRPr="00CF48B0">
        <w:rPr>
          <w:rFonts w:hint="eastAsia"/>
        </w:rPr>
        <w:t>火山地域における住民の安全確保及び火山噴火時等の緊急的な減災対策を迅速かつ的確に実施するため、異常な土砂の動き等を監視し情報伝達するために必要なワイヤーセンサー、雨量計、監視カメラ等の設置や、火山噴火緊急減災対策砂防計画に基づく緊急対策用資材の製作・配備を実施する事業である。</w:t>
      </w:r>
    </w:p>
    <w:p w14:paraId="27D1241D" w14:textId="77777777" w:rsidR="00E26F2A" w:rsidRPr="00CF48B0" w:rsidRDefault="00E26F2A">
      <w:pPr>
        <w:ind w:left="1856" w:hanging="1042"/>
      </w:pPr>
    </w:p>
    <w:p w14:paraId="1D6321F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7F1AA165" w14:textId="77777777" w:rsidR="00E26F2A" w:rsidRPr="00CF48B0" w:rsidRDefault="00B56AAD">
      <w:pPr>
        <w:ind w:leftChars="187" w:left="424" w:firstLineChars="124" w:firstLine="281"/>
      </w:pPr>
      <w:r w:rsidRPr="00CF48B0">
        <w:rPr>
          <w:rFonts w:hint="eastAsia"/>
        </w:rPr>
        <w:t>気象庁が常時観測を行っている火山（常時観測予定の火山を含む。）で実施されるものを交付対象とする。</w:t>
      </w:r>
    </w:p>
    <w:p w14:paraId="3BAEA763" w14:textId="77777777" w:rsidR="00E26F2A" w:rsidRPr="00CF48B0" w:rsidRDefault="00E26F2A">
      <w:pPr>
        <w:widowControl/>
        <w:jc w:val="left"/>
      </w:pPr>
    </w:p>
    <w:p w14:paraId="36585902" w14:textId="77777777" w:rsidR="00E26F2A" w:rsidRPr="00CF48B0" w:rsidRDefault="00E26F2A">
      <w:pPr>
        <w:ind w:leftChars="339" w:left="1753" w:hangingChars="434" w:hanging="984"/>
      </w:pPr>
    </w:p>
    <w:p w14:paraId="765B659C" w14:textId="77777777" w:rsidR="00E26F2A" w:rsidRPr="00CF48B0" w:rsidRDefault="00B56AAD">
      <w:pPr>
        <w:widowControl/>
        <w:jc w:val="left"/>
        <w:sectPr w:rsidR="00E26F2A" w:rsidRPr="00CF48B0">
          <w:headerReference w:type="default" r:id="rId19"/>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2B56013E" w14:textId="77777777" w:rsidR="00E26F2A" w:rsidRPr="00CF48B0" w:rsidRDefault="00B56AAD">
      <w:pPr>
        <w:pStyle w:val="3"/>
        <w:rPr>
          <w:rFonts w:asciiTheme="minorEastAsia" w:eastAsiaTheme="minorEastAsia" w:hAnsiTheme="minorEastAsia"/>
        </w:rPr>
      </w:pPr>
      <w:bookmarkStart w:id="156" w:name="_Toc348468999"/>
      <w:bookmarkStart w:id="157" w:name="_Toc130988045"/>
      <w:r w:rsidRPr="00CF48B0">
        <w:rPr>
          <w:rFonts w:hint="eastAsia"/>
        </w:rPr>
        <w:t>イ－５　地すべり対策事業</w:t>
      </w:r>
      <w:bookmarkEnd w:id="156"/>
      <w:bookmarkEnd w:id="157"/>
    </w:p>
    <w:p w14:paraId="1D7A6CD6" w14:textId="77777777" w:rsidR="00E26F2A" w:rsidRPr="00CF48B0" w:rsidRDefault="00E26F2A">
      <w:pPr>
        <w:overflowPunct w:val="0"/>
        <w:ind w:left="776" w:hanging="776"/>
        <w:textAlignment w:val="baseline"/>
        <w:rPr>
          <w:rFonts w:asciiTheme="majorEastAsia" w:eastAsiaTheme="majorEastAsia" w:hAnsiTheme="majorEastAsia"/>
          <w:b/>
        </w:rPr>
      </w:pPr>
    </w:p>
    <w:p w14:paraId="7CAE01E4" w14:textId="77777777" w:rsidR="00E26F2A" w:rsidRPr="00CF48B0" w:rsidRDefault="00B56AAD">
      <w:pPr>
        <w:pStyle w:val="4"/>
      </w:pPr>
      <w:bookmarkStart w:id="158" w:name="_Toc348469000"/>
      <w:bookmarkStart w:id="159" w:name="_Toc130988046"/>
      <w:r w:rsidRPr="00CF48B0">
        <w:rPr>
          <w:rFonts w:hint="eastAsia"/>
        </w:rPr>
        <w:t>イ－５－（１）地すべり対策事業</w:t>
      </w:r>
      <w:bookmarkEnd w:id="158"/>
      <w:bookmarkEnd w:id="159"/>
    </w:p>
    <w:p w14:paraId="3A8B71DA" w14:textId="77777777" w:rsidR="00E26F2A" w:rsidRPr="00CF48B0" w:rsidRDefault="00E26F2A">
      <w:pPr>
        <w:rPr>
          <w:rFonts w:asciiTheme="majorEastAsia" w:eastAsiaTheme="majorEastAsia" w:hAnsiTheme="majorEastAsia"/>
          <w:b/>
        </w:rPr>
      </w:pPr>
    </w:p>
    <w:p w14:paraId="129B92F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7560B363" w14:textId="77777777" w:rsidR="00E26F2A" w:rsidRPr="00CF48B0" w:rsidRDefault="00B56AAD">
      <w:pPr>
        <w:ind w:leftChars="202" w:left="458" w:firstLineChars="100" w:firstLine="227"/>
      </w:pPr>
      <w:r w:rsidRPr="00CF48B0">
        <w:rPr>
          <w:rFonts w:hint="eastAsia"/>
        </w:rPr>
        <w:t>地すべり対策事業を実施して地すべり防止施設等の新設等を行うことにより、人家、公共建物、河川、道路等の公共施設その他の施設に対する地すべり等による被害を除却し、又は軽減し、国土の保全と民生の安定に資することを目的とする。</w:t>
      </w:r>
    </w:p>
    <w:p w14:paraId="19CED1A1" w14:textId="77777777" w:rsidR="00E26F2A" w:rsidRPr="00CF48B0" w:rsidRDefault="00E26F2A"/>
    <w:p w14:paraId="2E4CE04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56451F58" w14:textId="77777777" w:rsidR="00E26F2A" w:rsidRPr="00CF48B0" w:rsidRDefault="00B56AAD">
      <w:pPr>
        <w:ind w:firstLineChars="200" w:firstLine="453"/>
      </w:pPr>
      <w:r w:rsidRPr="00CF48B0">
        <w:rPr>
          <w:rFonts w:hint="eastAsia"/>
        </w:rPr>
        <w:t>都道府県</w:t>
      </w:r>
    </w:p>
    <w:p w14:paraId="34D0501B" w14:textId="77777777" w:rsidR="00E26F2A" w:rsidRPr="00CF48B0" w:rsidRDefault="00E26F2A">
      <w:pPr>
        <w:ind w:left="680" w:hangingChars="300" w:hanging="680"/>
      </w:pPr>
    </w:p>
    <w:p w14:paraId="369DED2E"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63A0E197" w14:textId="77777777" w:rsidR="00E26F2A" w:rsidRPr="00CF48B0" w:rsidRDefault="00B56AAD">
      <w:pPr>
        <w:ind w:leftChars="228" w:left="517" w:firstLineChars="100" w:firstLine="227"/>
      </w:pPr>
      <w:r w:rsidRPr="00CF48B0">
        <w:rPr>
          <w:rFonts w:hint="eastAsia"/>
        </w:rPr>
        <w:t>国土交通大臣が指定する地すべり防止区域等において、排水施設、擁壁その他の地すべり防止施設等を新設し、又は改良する事業、その他地すべり等を防止するために実施する事業である。</w:t>
      </w:r>
    </w:p>
    <w:p w14:paraId="2DFB3C91" w14:textId="77777777" w:rsidR="00E26F2A" w:rsidRPr="00CF48B0" w:rsidRDefault="00E26F2A">
      <w:pPr>
        <w:ind w:left="680" w:hangingChars="300" w:hanging="680"/>
      </w:pPr>
    </w:p>
    <w:p w14:paraId="1A4F50EF"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6FE09486" w14:textId="77777777" w:rsidR="00E26F2A" w:rsidRPr="00CF48B0" w:rsidRDefault="00B56AAD">
      <w:pPr>
        <w:ind w:left="680" w:hangingChars="300" w:hanging="680"/>
      </w:pPr>
      <w:r w:rsidRPr="00CF48B0">
        <w:rPr>
          <w:rFonts w:hint="eastAsia"/>
        </w:rPr>
        <w:t>（１）地すべり</w:t>
      </w:r>
    </w:p>
    <w:p w14:paraId="15AEBF42" w14:textId="77777777" w:rsidR="00E26F2A" w:rsidRPr="00CF48B0" w:rsidRDefault="00B56AAD">
      <w:pPr>
        <w:ind w:leftChars="202" w:left="458" w:firstLineChars="100" w:firstLine="227"/>
      </w:pPr>
      <w:r w:rsidRPr="00CF48B0">
        <w:rPr>
          <w:rFonts w:hint="eastAsia"/>
        </w:rPr>
        <w:t>地すべり等防止法（昭和３３年法律第３０号）第</w:t>
      </w:r>
      <w:r w:rsidRPr="00CF48B0">
        <w:t>3</w:t>
      </w:r>
      <w:r w:rsidRPr="00CF48B0">
        <w:rPr>
          <w:rFonts w:hint="eastAsia"/>
        </w:rPr>
        <w:t>条の規定による地すべり防止区域内において、都道府県知事が施行する地すべり防止工事で、総事業費が</w:t>
      </w:r>
      <w:r w:rsidRPr="00CF48B0">
        <w:t>1</w:t>
      </w:r>
      <w:r w:rsidRPr="00CF48B0">
        <w:rPr>
          <w:rFonts w:hint="eastAsia"/>
        </w:rPr>
        <w:t>億円以上のもののうち次のいずれかの要件に該当し、かつ、原則として、当該地すべり防止工事によって被害が軽減される地域内において、土砂災害危険箇所の公表等の警戒避難体制に関する措置がなされているもの。</w:t>
      </w:r>
    </w:p>
    <w:p w14:paraId="6BEC1413" w14:textId="77777777" w:rsidR="00E26F2A" w:rsidRPr="00CF48B0" w:rsidRDefault="00B56AAD">
      <w:pPr>
        <w:ind w:leftChars="202" w:left="4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5ACB1995" w14:textId="77777777" w:rsidR="00E26F2A" w:rsidRPr="00CF48B0" w:rsidRDefault="00B56AAD">
      <w:pPr>
        <w:ind w:leftChars="202" w:left="4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3CA14C8F" w14:textId="77777777" w:rsidR="00E26F2A" w:rsidRPr="00CF48B0" w:rsidRDefault="00B56AAD">
      <w:pPr>
        <w:ind w:leftChars="285" w:left="873" w:hangingChars="100" w:hanging="227"/>
      </w:pPr>
      <w:r w:rsidRPr="00CF48B0">
        <w:rPr>
          <w:rFonts w:hint="eastAsia"/>
        </w:rPr>
        <w:t>①　多量の崩土が渓流又は河川に流入し、下流河川</w:t>
      </w:r>
      <w:r w:rsidRPr="00CF48B0">
        <w:t>(</w:t>
      </w:r>
      <w:r w:rsidRPr="00CF48B0">
        <w:rPr>
          <w:rFonts w:hint="eastAsia"/>
        </w:rPr>
        <w:t>一級河川及び二級河川若しくはこれに準ずる河川</w:t>
      </w:r>
      <w:r w:rsidRPr="00CF48B0">
        <w:t>)</w:t>
      </w:r>
      <w:r w:rsidRPr="00CF48B0">
        <w:rPr>
          <w:rFonts w:hint="eastAsia"/>
        </w:rPr>
        <w:t>に被害を及ぼすおそれのあるもの</w:t>
      </w:r>
    </w:p>
    <w:p w14:paraId="1302E537" w14:textId="77777777" w:rsidR="00E26F2A" w:rsidRPr="00CF48B0" w:rsidRDefault="00B56AAD">
      <w:pPr>
        <w:ind w:leftChars="277" w:left="855" w:hangingChars="100" w:hanging="227"/>
      </w:pPr>
      <w:r w:rsidRPr="00CF48B0">
        <w:rPr>
          <w:rFonts w:hint="eastAsia"/>
        </w:rPr>
        <w:t>②　鉄道、高速自動車国道、一般国道、都道府県道若しくは市町村道のうち指定市の市道及び迂回路のないもの又はその他の公共施設のうち重要なものに被害を及ぼすおそれのあるもの</w:t>
      </w:r>
    </w:p>
    <w:p w14:paraId="71202B98" w14:textId="77777777" w:rsidR="00E26F2A" w:rsidRPr="00CF48B0" w:rsidRDefault="00B56AAD">
      <w:pPr>
        <w:ind w:leftChars="277" w:left="855" w:hangingChars="100" w:hanging="227"/>
      </w:pPr>
      <w:r w:rsidRPr="00CF48B0">
        <w:rPr>
          <w:rFonts w:hint="eastAsia"/>
        </w:rPr>
        <w:t>③　官公署、学校又は病院等の公共建物のうち重要なものに被害を及ぼすおそれのあるもの</w:t>
      </w:r>
    </w:p>
    <w:p w14:paraId="7A356465" w14:textId="77777777" w:rsidR="00E26F2A" w:rsidRPr="00CF48B0" w:rsidRDefault="00B56AAD">
      <w:pPr>
        <w:ind w:leftChars="295" w:left="896" w:hangingChars="100" w:hanging="227"/>
      </w:pPr>
      <w:r w:rsidRPr="00CF48B0">
        <w:rPr>
          <w:rFonts w:hint="eastAsia"/>
        </w:rPr>
        <w:t>④　市町村地域防災計画に位置づけられている避難場所に倒壊等著しい被害を及ぼすおそれのあるもの</w:t>
      </w:r>
    </w:p>
    <w:p w14:paraId="6D597265" w14:textId="77777777" w:rsidR="00E26F2A" w:rsidRPr="00CF48B0" w:rsidRDefault="00B56AAD">
      <w:pPr>
        <w:ind w:leftChars="295" w:left="896" w:hangingChars="100" w:hanging="227"/>
      </w:pPr>
      <w:r w:rsidRPr="00CF48B0">
        <w:rPr>
          <w:rFonts w:hint="eastAsia"/>
        </w:rPr>
        <w:t>⑤　貯水量</w:t>
      </w:r>
      <w:r w:rsidRPr="00CF48B0">
        <w:t>30,000</w:t>
      </w:r>
      <w:r w:rsidRPr="00CF48B0">
        <w:rPr>
          <w:rFonts w:hint="eastAsia"/>
        </w:rPr>
        <w:t>㎥以上の溜池、関係面積</w:t>
      </w:r>
      <w:r w:rsidRPr="00CF48B0">
        <w:t>100ha</w:t>
      </w:r>
      <w:r w:rsidRPr="00CF48B0">
        <w:rPr>
          <w:rFonts w:hint="eastAsia"/>
        </w:rPr>
        <w:t>以上の用排水施設若しくは農道又は利用区域面積</w:t>
      </w:r>
      <w:r w:rsidRPr="00CF48B0">
        <w:t>500ha</w:t>
      </w:r>
      <w:r w:rsidRPr="00CF48B0">
        <w:rPr>
          <w:rFonts w:hint="eastAsia"/>
        </w:rPr>
        <w:t>以上の林道に被害を及ぼすおそれのあるもの</w:t>
      </w:r>
    </w:p>
    <w:p w14:paraId="1B8688B3" w14:textId="77777777" w:rsidR="00E26F2A" w:rsidRPr="00CF48B0" w:rsidRDefault="00B56AAD">
      <w:pPr>
        <w:ind w:leftChars="295" w:left="896" w:hangingChars="100" w:hanging="227"/>
      </w:pPr>
      <w:r w:rsidRPr="00CF48B0">
        <w:rPr>
          <w:rFonts w:hint="eastAsia"/>
        </w:rPr>
        <w:t>⑥　人家</w:t>
      </w:r>
      <w:r w:rsidRPr="00CF48B0">
        <w:t>10</w:t>
      </w:r>
      <w:r w:rsidRPr="00CF48B0">
        <w:rPr>
          <w:rFonts w:hint="eastAsia"/>
        </w:rPr>
        <w:t>戸</w:t>
      </w:r>
      <w:r w:rsidRPr="00CF48B0">
        <w:t>(</w:t>
      </w:r>
      <w:r w:rsidRPr="00CF48B0">
        <w:rPr>
          <w:rFonts w:hint="eastAsia"/>
        </w:rPr>
        <w:t>市街化区域に存するもののうち指定市に係る地すべり防止工事にあっては人家</w:t>
      </w:r>
      <w:r w:rsidRPr="00CF48B0">
        <w:t>20</w:t>
      </w:r>
      <w:r w:rsidRPr="00CF48B0">
        <w:rPr>
          <w:rFonts w:hint="eastAsia"/>
        </w:rPr>
        <w:t>戸</w:t>
      </w:r>
      <w:r w:rsidRPr="00CF48B0">
        <w:t>)</w:t>
      </w:r>
      <w:r w:rsidRPr="00CF48B0">
        <w:rPr>
          <w:rFonts w:hint="eastAsia"/>
        </w:rPr>
        <w:t>以上に被害を及ぼすおそれのあるもの</w:t>
      </w:r>
    </w:p>
    <w:p w14:paraId="1337062F" w14:textId="77777777" w:rsidR="00E26F2A" w:rsidRPr="00CF48B0" w:rsidRDefault="00B56AAD">
      <w:pPr>
        <w:ind w:leftChars="295" w:left="896" w:hangingChars="100" w:hanging="227"/>
      </w:pPr>
      <w:r w:rsidRPr="00CF48B0">
        <w:rPr>
          <w:rFonts w:hint="eastAsia"/>
        </w:rPr>
        <w:t>⑦　農地</w:t>
      </w:r>
      <w:r w:rsidRPr="00CF48B0">
        <w:t>10ha</w:t>
      </w:r>
      <w:r w:rsidRPr="00CF48B0">
        <w:rPr>
          <w:rFonts w:hint="eastAsia"/>
        </w:rPr>
        <w:t>以上に被害を及ぼすおそれのあるもの</w:t>
      </w:r>
      <w:r w:rsidRPr="00CF48B0">
        <w:t>(</w:t>
      </w:r>
      <w:r w:rsidRPr="00CF48B0">
        <w:rPr>
          <w:rFonts w:hint="eastAsia"/>
        </w:rPr>
        <w:t>農地</w:t>
      </w:r>
      <w:r w:rsidRPr="00CF48B0">
        <w:t>5ha</w:t>
      </w:r>
      <w:r w:rsidRPr="00CF48B0">
        <w:rPr>
          <w:rFonts w:hint="eastAsia"/>
        </w:rPr>
        <w:t>以上</w:t>
      </w:r>
      <w:r w:rsidRPr="00CF48B0">
        <w:t>10ha</w:t>
      </w:r>
      <w:r w:rsidRPr="00CF48B0">
        <w:rPr>
          <w:rFonts w:hint="eastAsia"/>
        </w:rPr>
        <w:t>未満であって当該地域に存する人家の被害を合わせて考慮し、これが農地</w:t>
      </w:r>
      <w:r w:rsidRPr="00CF48B0">
        <w:t>10ha</w:t>
      </w:r>
      <w:r w:rsidRPr="00CF48B0">
        <w:rPr>
          <w:rFonts w:hint="eastAsia"/>
        </w:rPr>
        <w:t>以上の被害に相当すると認められるものを含む。</w:t>
      </w:r>
      <w:r w:rsidRPr="00CF48B0">
        <w:t>)</w:t>
      </w:r>
    </w:p>
    <w:p w14:paraId="40F4F3AB" w14:textId="77777777" w:rsidR="00E26F2A" w:rsidRPr="00CF48B0" w:rsidRDefault="00B56AAD">
      <w:pPr>
        <w:ind w:left="680" w:hangingChars="300" w:hanging="680"/>
      </w:pPr>
      <w:r w:rsidRPr="00CF48B0">
        <w:rPr>
          <w:rFonts w:hint="eastAsia"/>
        </w:rPr>
        <w:t>（２）ぼた山</w:t>
      </w:r>
    </w:p>
    <w:p w14:paraId="1034C29D" w14:textId="77777777" w:rsidR="00E26F2A" w:rsidRPr="00CF48B0" w:rsidRDefault="00B56AAD">
      <w:pPr>
        <w:ind w:leftChars="228" w:left="517" w:firstLineChars="100" w:firstLine="227"/>
      </w:pPr>
      <w:r w:rsidRPr="00CF48B0">
        <w:rPr>
          <w:rFonts w:hint="eastAsia"/>
        </w:rPr>
        <w:t>地すべり等防止法第４条の規定によるぼた山崩壊防止区域内において、都道府県知事が施行するぼた山崩壊防止工事で、総事業費が</w:t>
      </w:r>
      <w:r w:rsidRPr="00CF48B0">
        <w:t>1</w:t>
      </w:r>
      <w:r w:rsidRPr="00CF48B0">
        <w:rPr>
          <w:rFonts w:hint="eastAsia"/>
        </w:rPr>
        <w:t>億円以上のもののうち次のいずれかの要件に該当し、かつ、原則として、当該ぼた山崩壊防止工事によって被害が軽減される地域内において、土砂災害危険箇所の公表等の警戒避難体制に関する措置がなされているもの。</w:t>
      </w:r>
    </w:p>
    <w:p w14:paraId="531AAC31" w14:textId="77777777" w:rsidR="00E26F2A" w:rsidRPr="00CF48B0" w:rsidRDefault="00B56AAD">
      <w:pPr>
        <w:ind w:leftChars="228" w:left="517"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414CC59E" w14:textId="77777777" w:rsidR="00E26F2A" w:rsidRPr="00CF48B0" w:rsidRDefault="00B56AAD">
      <w:pPr>
        <w:ind w:leftChars="228" w:left="517"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394614DE" w14:textId="77777777" w:rsidR="00E26F2A" w:rsidRPr="00CF48B0" w:rsidRDefault="00B56AAD">
      <w:pPr>
        <w:ind w:leftChars="300" w:left="907" w:hangingChars="100" w:hanging="227"/>
      </w:pPr>
      <w:r w:rsidRPr="00CF48B0">
        <w:rPr>
          <w:rFonts w:hint="eastAsia"/>
        </w:rPr>
        <w:t>①　多量の崩土が渓流又は河川に流入し、下流河川</w:t>
      </w:r>
      <w:r w:rsidRPr="00CF48B0">
        <w:t>(</w:t>
      </w:r>
      <w:r w:rsidRPr="00CF48B0">
        <w:rPr>
          <w:rFonts w:hint="eastAsia"/>
        </w:rPr>
        <w:t>一級河川及び二級河川若しくはこれに準ずる河川</w:t>
      </w:r>
      <w:r w:rsidRPr="00CF48B0">
        <w:t xml:space="preserve">) </w:t>
      </w:r>
      <w:r w:rsidRPr="00CF48B0">
        <w:rPr>
          <w:rFonts w:hint="eastAsia"/>
        </w:rPr>
        <w:t>に被害を及ぼすおそれのあるもの</w:t>
      </w:r>
    </w:p>
    <w:p w14:paraId="509B53A7" w14:textId="77777777" w:rsidR="00E26F2A" w:rsidRPr="00CF48B0" w:rsidRDefault="00B56AAD">
      <w:pPr>
        <w:ind w:leftChars="300" w:left="907" w:hangingChars="100" w:hanging="227"/>
      </w:pPr>
      <w:r w:rsidRPr="00CF48B0">
        <w:rPr>
          <w:rFonts w:hint="eastAsia"/>
        </w:rPr>
        <w:t>②　鉄道、高速自動車国道、一般国道、都道府県道若しくは市町村道のうち、指定市の市道及び迂回路のないもの又はその他の公共施設のうち重要なものに被害を及ぼすおそれのあるもの</w:t>
      </w:r>
    </w:p>
    <w:p w14:paraId="71E500B0" w14:textId="77777777" w:rsidR="00E26F2A" w:rsidRPr="00CF48B0" w:rsidRDefault="00B56AAD">
      <w:pPr>
        <w:ind w:leftChars="300" w:left="907" w:hangingChars="100" w:hanging="227"/>
      </w:pPr>
      <w:r w:rsidRPr="00CF48B0">
        <w:rPr>
          <w:rFonts w:hint="eastAsia"/>
        </w:rPr>
        <w:t>③　官公署、学校又は病院等の公共建物のうち重要なものに被害を及ぼすおそれのあるもの</w:t>
      </w:r>
    </w:p>
    <w:p w14:paraId="795843AA" w14:textId="77777777" w:rsidR="00E26F2A" w:rsidRPr="00CF48B0" w:rsidRDefault="00B56AAD">
      <w:pPr>
        <w:ind w:leftChars="300" w:left="907" w:hangingChars="100" w:hanging="227"/>
      </w:pPr>
      <w:r w:rsidRPr="00CF48B0">
        <w:rPr>
          <w:rFonts w:hint="eastAsia"/>
        </w:rPr>
        <w:t>④　市町村地域防災計画に位置づけられている避難場所に倒壊等著しい被害を及ぼすおそれのあるもの</w:t>
      </w:r>
    </w:p>
    <w:p w14:paraId="4A28C7F8" w14:textId="77777777" w:rsidR="00E26F2A" w:rsidRPr="00CF48B0" w:rsidRDefault="00B56AAD">
      <w:pPr>
        <w:ind w:leftChars="300" w:left="907" w:hangingChars="100" w:hanging="227"/>
      </w:pPr>
      <w:r w:rsidRPr="00CF48B0">
        <w:rPr>
          <w:rFonts w:hint="eastAsia"/>
        </w:rPr>
        <w:t>⑤　貯水量</w:t>
      </w:r>
      <w:r w:rsidRPr="00CF48B0">
        <w:t>30,000</w:t>
      </w:r>
      <w:r w:rsidRPr="00CF48B0">
        <w:rPr>
          <w:rFonts w:hint="eastAsia"/>
        </w:rPr>
        <w:t>㎥以上の溜池、関係面積</w:t>
      </w:r>
      <w:r w:rsidRPr="00CF48B0">
        <w:t>100ha</w:t>
      </w:r>
      <w:r w:rsidRPr="00CF48B0">
        <w:rPr>
          <w:rFonts w:hint="eastAsia"/>
        </w:rPr>
        <w:t>以上の用排水施設若しくは利用区域面積</w:t>
      </w:r>
      <w:r w:rsidRPr="00CF48B0">
        <w:t>500ha</w:t>
      </w:r>
      <w:r w:rsidRPr="00CF48B0">
        <w:rPr>
          <w:rFonts w:hint="eastAsia"/>
        </w:rPr>
        <w:t>以上の林道に被害を及ぼすおそれのあるもの</w:t>
      </w:r>
    </w:p>
    <w:p w14:paraId="198C4EA3" w14:textId="77777777" w:rsidR="00E26F2A" w:rsidRPr="00CF48B0" w:rsidRDefault="00B56AAD">
      <w:pPr>
        <w:ind w:leftChars="300" w:left="907" w:hangingChars="100" w:hanging="227"/>
      </w:pPr>
      <w:r w:rsidRPr="00CF48B0">
        <w:rPr>
          <w:rFonts w:hint="eastAsia"/>
        </w:rPr>
        <w:t>⑥　人家</w:t>
      </w:r>
      <w:r w:rsidRPr="00CF48B0">
        <w:t>10</w:t>
      </w:r>
      <w:r w:rsidRPr="00CF48B0">
        <w:rPr>
          <w:rFonts w:hint="eastAsia"/>
        </w:rPr>
        <w:t>戸以上に被害を及ぼすおそれのあるもの</w:t>
      </w:r>
    </w:p>
    <w:p w14:paraId="36B17904" w14:textId="7734F013" w:rsidR="00E26F2A" w:rsidRPr="00CF48B0" w:rsidRDefault="00B56AAD">
      <w:pPr>
        <w:ind w:leftChars="300" w:left="907" w:hangingChars="100" w:hanging="227"/>
      </w:pPr>
      <w:r w:rsidRPr="00CF48B0">
        <w:rPr>
          <w:rFonts w:hint="eastAsia"/>
        </w:rPr>
        <w:t>⑦　農地</w:t>
      </w:r>
      <w:r w:rsidRPr="00CF48B0">
        <w:t>10ha</w:t>
      </w:r>
      <w:r w:rsidRPr="00CF48B0">
        <w:rPr>
          <w:rFonts w:hint="eastAsia"/>
        </w:rPr>
        <w:t>以上に被害を及ぼすおそれのあるもの</w:t>
      </w:r>
      <w:r w:rsidRPr="00CF48B0">
        <w:t>(</w:t>
      </w:r>
      <w:r w:rsidRPr="00CF48B0">
        <w:rPr>
          <w:rFonts w:hint="eastAsia"/>
        </w:rPr>
        <w:t>農地</w:t>
      </w:r>
      <w:r w:rsidRPr="00CF48B0">
        <w:t>5ha</w:t>
      </w:r>
      <w:r w:rsidRPr="00CF48B0">
        <w:rPr>
          <w:rFonts w:hint="eastAsia"/>
        </w:rPr>
        <w:t>以上</w:t>
      </w:r>
      <w:r w:rsidRPr="00CF48B0">
        <w:t>10ha</w:t>
      </w:r>
      <w:r w:rsidRPr="00CF48B0">
        <w:rPr>
          <w:rFonts w:hint="eastAsia"/>
        </w:rPr>
        <w:t>未満であって当該地域に存する人家の被害を合わせて考慮し、これが農地</w:t>
      </w:r>
      <w:r w:rsidRPr="00CF48B0">
        <w:t>10ha</w:t>
      </w:r>
      <w:r w:rsidRPr="00CF48B0">
        <w:rPr>
          <w:rFonts w:hint="eastAsia"/>
        </w:rPr>
        <w:t>以上の被害に相当すると認められるものを含む。</w:t>
      </w:r>
      <w:r w:rsidRPr="00CF48B0">
        <w:t>)</w:t>
      </w:r>
    </w:p>
    <w:p w14:paraId="44EB0941" w14:textId="77777777" w:rsidR="007C1CC0" w:rsidRPr="00CF48B0" w:rsidRDefault="007C1CC0">
      <w:pPr>
        <w:ind w:leftChars="300" w:left="907" w:hangingChars="100" w:hanging="227"/>
      </w:pPr>
    </w:p>
    <w:p w14:paraId="29613D75" w14:textId="77777777" w:rsidR="00E26F2A" w:rsidRPr="00CF48B0" w:rsidRDefault="00B56AAD">
      <w:pPr>
        <w:pStyle w:val="3"/>
      </w:pPr>
      <w:bookmarkStart w:id="160" w:name="_Toc348469001"/>
      <w:bookmarkStart w:id="161" w:name="_Toc130988047"/>
      <w:r w:rsidRPr="00CF48B0">
        <w:rPr>
          <w:rFonts w:hint="eastAsia"/>
        </w:rPr>
        <w:t>イ－６　急傾斜地崩壊対策事業</w:t>
      </w:r>
      <w:bookmarkEnd w:id="160"/>
      <w:bookmarkEnd w:id="161"/>
    </w:p>
    <w:p w14:paraId="127F8B59" w14:textId="77777777" w:rsidR="00E26F2A" w:rsidRPr="00CF48B0" w:rsidRDefault="00E26F2A">
      <w:pPr>
        <w:overflowPunct w:val="0"/>
        <w:textAlignment w:val="baseline"/>
        <w:rPr>
          <w:rFonts w:asciiTheme="majorEastAsia" w:eastAsiaTheme="majorEastAsia" w:hAnsiTheme="majorEastAsia"/>
          <w:b/>
        </w:rPr>
      </w:pPr>
    </w:p>
    <w:p w14:paraId="421180A4" w14:textId="77777777" w:rsidR="00E26F2A" w:rsidRPr="00CF48B0" w:rsidRDefault="00B56AAD">
      <w:pPr>
        <w:pStyle w:val="4"/>
      </w:pPr>
      <w:bookmarkStart w:id="162" w:name="_Toc348469002"/>
      <w:bookmarkStart w:id="163" w:name="_Toc130988048"/>
      <w:r w:rsidRPr="00CF48B0">
        <w:rPr>
          <w:rFonts w:hint="eastAsia"/>
        </w:rPr>
        <w:t>イ－６－（１）急傾斜地崩壊対策事業</w:t>
      </w:r>
      <w:bookmarkEnd w:id="162"/>
      <w:bookmarkEnd w:id="163"/>
    </w:p>
    <w:p w14:paraId="3480ECF8" w14:textId="77777777" w:rsidR="00E26F2A" w:rsidRPr="00CF48B0" w:rsidRDefault="00E26F2A">
      <w:pPr>
        <w:rPr>
          <w:rFonts w:asciiTheme="majorEastAsia" w:eastAsiaTheme="majorEastAsia" w:hAnsiTheme="majorEastAsia"/>
          <w:b/>
        </w:rPr>
      </w:pPr>
    </w:p>
    <w:p w14:paraId="510FB45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285798A" w14:textId="77777777" w:rsidR="00E26F2A" w:rsidRPr="00CF48B0" w:rsidRDefault="00B56AAD">
      <w:pPr>
        <w:ind w:leftChars="202" w:left="458" w:firstLineChars="100" w:firstLine="227"/>
      </w:pPr>
      <w:r w:rsidRPr="00CF48B0">
        <w:rPr>
          <w:rFonts w:hint="eastAsia"/>
        </w:rPr>
        <w:t>急傾斜地崩壊防止施設の設置等を行うことによって、急傾斜地の崩壊による災害から国民の生命を保護し、もって民生の安定と国土の保全とに資することを目的とする。</w:t>
      </w:r>
    </w:p>
    <w:p w14:paraId="35949579" w14:textId="77777777" w:rsidR="00E26F2A" w:rsidRPr="00CF48B0" w:rsidRDefault="00E26F2A"/>
    <w:p w14:paraId="203723D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7E66C39F" w14:textId="77777777" w:rsidR="00E26F2A" w:rsidRPr="00CF48B0" w:rsidRDefault="00B56AAD">
      <w:pPr>
        <w:ind w:firstLineChars="200" w:firstLine="453"/>
      </w:pPr>
      <w:r w:rsidRPr="00CF48B0">
        <w:rPr>
          <w:rFonts w:hint="eastAsia"/>
        </w:rPr>
        <w:t>都道府県</w:t>
      </w:r>
    </w:p>
    <w:p w14:paraId="476BA6C5" w14:textId="77777777" w:rsidR="00E26F2A" w:rsidRPr="00CF48B0" w:rsidRDefault="00E26F2A">
      <w:pPr>
        <w:ind w:left="680" w:hangingChars="300" w:hanging="680"/>
      </w:pPr>
    </w:p>
    <w:p w14:paraId="07E99EB9"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287AD9CD" w14:textId="77777777" w:rsidR="00E26F2A" w:rsidRPr="00CF48B0" w:rsidRDefault="00B56AAD">
      <w:pPr>
        <w:ind w:leftChars="202" w:left="458" w:firstLineChars="100" w:firstLine="227"/>
      </w:pPr>
      <w:r w:rsidRPr="00CF48B0">
        <w:rPr>
          <w:rFonts w:hint="eastAsia"/>
        </w:rPr>
        <w:t>急傾斜地崩壊危険区域内の自然がけに対し、急傾斜地の所有者等が崩壊防止工事を行うことが困難又は不適当な場合、擁壁工、排水工及び法面工等急傾斜地崩壊防止施設の設置その他急傾斜地の崩壊を防止する工事を行う事業である。</w:t>
      </w:r>
    </w:p>
    <w:p w14:paraId="0C0268F7" w14:textId="77777777" w:rsidR="00E26F2A" w:rsidRPr="00CF48B0" w:rsidRDefault="00E26F2A">
      <w:pPr>
        <w:ind w:left="680" w:hangingChars="300" w:hanging="680"/>
      </w:pPr>
    </w:p>
    <w:p w14:paraId="538176E3"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28BAD448" w14:textId="77777777" w:rsidR="00E26F2A" w:rsidRPr="00CF48B0" w:rsidRDefault="00B56AAD">
      <w:pPr>
        <w:ind w:leftChars="202" w:left="458" w:firstLineChars="100" w:firstLine="227"/>
      </w:pPr>
      <w:r w:rsidRPr="00CF48B0">
        <w:rPr>
          <w:rFonts w:hint="eastAsia"/>
        </w:rPr>
        <w:t>「急傾斜地の崩壊による災害の防止に関する法律」（昭和４４年法律第５７号）第１２条に基づき、都道府県が施行する急傾斜地崩壊防止工事（ただし、急傾斜地崩壊防止施設の改造工事を除く）で、次のすべての要件に該当し、事業費</w:t>
      </w:r>
      <w:r w:rsidRPr="00CF48B0">
        <w:t>7,000</w:t>
      </w:r>
      <w:r w:rsidRPr="00CF48B0">
        <w:rPr>
          <w:rFonts w:hint="eastAsia"/>
        </w:rPr>
        <w:t>万円以上のもので、かつ、原則として、当該急傾斜地崩壊防止工事によって被害が軽減される地域内において、土砂災害危険箇所の公表等の警戒避難体制に関する措置がなされているもの</w:t>
      </w:r>
    </w:p>
    <w:p w14:paraId="226EA4A0" w14:textId="77777777" w:rsidR="00E26F2A" w:rsidRPr="00CF48B0" w:rsidRDefault="00B56AAD">
      <w:pPr>
        <w:ind w:leftChars="236" w:left="755" w:hangingChars="97" w:hanging="220"/>
      </w:pPr>
      <w:r w:rsidRPr="00CF48B0">
        <w:rPr>
          <w:rFonts w:hint="eastAsia"/>
        </w:rPr>
        <w:t>①急傾斜地の高さが</w:t>
      </w:r>
      <w:r w:rsidRPr="00CF48B0">
        <w:t>10m</w:t>
      </w:r>
      <w:r w:rsidRPr="00CF48B0">
        <w:rPr>
          <w:rFonts w:hint="eastAsia"/>
        </w:rPr>
        <w:t>以上であること。ただし、当該事業が保全する区域において、市町村地域防災計画に位置づけられている避難路及び「土砂災害警戒区域等における土砂災害防止対策の推進に関する法律」（平成１２年法律第５７号）第８条第１項第４号における要配慮者利用施設(以下「要配慮者利用施設」という。)が存する急傾斜地の場合は、「10m」を「5m」に読み替えるものとする。</w:t>
      </w:r>
    </w:p>
    <w:p w14:paraId="09AE5922" w14:textId="77777777" w:rsidR="00E26F2A" w:rsidRPr="00CF48B0" w:rsidRDefault="00B56AAD">
      <w:pPr>
        <w:ind w:firstLineChars="236" w:firstLine="535"/>
      </w:pPr>
      <w:r w:rsidRPr="00CF48B0">
        <w:rPr>
          <w:rFonts w:hint="eastAsia"/>
        </w:rPr>
        <w:t>②移転適地がないこと</w:t>
      </w:r>
    </w:p>
    <w:p w14:paraId="009E1A03" w14:textId="77777777" w:rsidR="00E26F2A" w:rsidRPr="00CF48B0" w:rsidRDefault="00B56AAD">
      <w:pPr>
        <w:ind w:leftChars="236" w:left="762" w:hangingChars="100" w:hanging="227"/>
      </w:pPr>
      <w:r w:rsidRPr="00CF48B0">
        <w:rPr>
          <w:rFonts w:hint="eastAsia"/>
        </w:rPr>
        <w:t>③「土砂災害</w:t>
      </w:r>
      <w:r w:rsidRPr="00CF48B0">
        <w:t>警戒区域等における土砂災害防止対策の</w:t>
      </w:r>
      <w:r w:rsidRPr="00CF48B0">
        <w:rPr>
          <w:rFonts w:hint="eastAsia"/>
        </w:rPr>
        <w:t>推進</w:t>
      </w:r>
      <w:r w:rsidRPr="00CF48B0">
        <w:t>に関する法律」</w:t>
      </w:r>
      <w:r w:rsidRPr="00CF48B0">
        <w:rPr>
          <w:rFonts w:hint="eastAsia"/>
        </w:rPr>
        <w:t>（</w:t>
      </w:r>
      <w:r w:rsidRPr="00CF48B0">
        <w:t>平成１２年法律第５７</w:t>
      </w:r>
      <w:r w:rsidRPr="00CF48B0">
        <w:rPr>
          <w:rFonts w:hint="eastAsia"/>
        </w:rPr>
        <w:t>号</w:t>
      </w:r>
      <w:r w:rsidRPr="00CF48B0">
        <w:t>）第</w:t>
      </w:r>
      <w:r w:rsidRPr="00CF48B0">
        <w:rPr>
          <w:rFonts w:hint="eastAsia"/>
        </w:rPr>
        <w:t>７</w:t>
      </w:r>
      <w:r w:rsidRPr="00CF48B0">
        <w:t>条</w:t>
      </w:r>
      <w:r w:rsidRPr="00CF48B0">
        <w:rPr>
          <w:rFonts w:hint="eastAsia"/>
        </w:rPr>
        <w:t>に基づき土砂災害警戒区域に指定することができる区域内の家屋等を保全するための事業については、当該事業の保全する区域内において土砂災害警戒区域が指定されていること。</w:t>
      </w:r>
    </w:p>
    <w:p w14:paraId="4C58A275" w14:textId="77777777" w:rsidR="00E26F2A" w:rsidRPr="00CF48B0" w:rsidRDefault="00B56AAD">
      <w:pPr>
        <w:ind w:leftChars="336" w:left="762" w:firstLineChars="3" w:firstLine="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7F5D3346" w14:textId="77777777" w:rsidR="00E26F2A" w:rsidRPr="00CF48B0" w:rsidRDefault="00B56AAD">
      <w:pPr>
        <w:ind w:leftChars="336" w:left="762" w:firstLineChars="3" w:firstLine="7"/>
      </w:pPr>
      <w:r w:rsidRPr="00CF48B0">
        <w:rPr>
          <w:rFonts w:hint="eastAsia"/>
        </w:rPr>
        <w:t>④次のいずれかの要件に該当するもの</w:t>
      </w:r>
    </w:p>
    <w:p w14:paraId="358508C1" w14:textId="77777777" w:rsidR="00E26F2A" w:rsidRPr="00CF48B0" w:rsidRDefault="00B56AAD">
      <w:pPr>
        <w:ind w:leftChars="377" w:left="1308" w:hangingChars="200" w:hanging="453"/>
      </w:pPr>
      <w:r w:rsidRPr="00CF48B0">
        <w:rPr>
          <w:rFonts w:hint="eastAsia"/>
        </w:rPr>
        <w:t>イ　人家概ね</w:t>
      </w:r>
      <w:r w:rsidRPr="00CF48B0">
        <w:t>10</w:t>
      </w:r>
      <w:r w:rsidRPr="00CF48B0">
        <w:rPr>
          <w:rFonts w:hint="eastAsia"/>
        </w:rPr>
        <w:t>戸（公共的建物を含む。）以上に倒壊等著しい被害を及ぼすおそれのあるもの</w:t>
      </w:r>
    </w:p>
    <w:p w14:paraId="4BADA58F" w14:textId="77777777" w:rsidR="00E26F2A" w:rsidRPr="00CF48B0" w:rsidRDefault="00B56AAD">
      <w:pPr>
        <w:ind w:leftChars="377" w:left="1308" w:hangingChars="200" w:hanging="453"/>
      </w:pPr>
      <w:r w:rsidRPr="00CF48B0">
        <w:rPr>
          <w:rFonts w:hint="eastAsia"/>
        </w:rPr>
        <w:t xml:space="preserve">　　ただし、市町村地域防災計画に位置づけられている避難路を有する急傾斜地の場合は、「</w:t>
      </w:r>
      <w:r w:rsidRPr="00CF48B0">
        <w:t>7,000</w:t>
      </w:r>
      <w:r w:rsidRPr="00CF48B0">
        <w:rPr>
          <w:rFonts w:hint="eastAsia"/>
        </w:rPr>
        <w:t>万円」を</w:t>
      </w:r>
      <w:r w:rsidRPr="00CF48B0">
        <w:t xml:space="preserve"> </w:t>
      </w:r>
      <w:r w:rsidRPr="00CF48B0">
        <w:rPr>
          <w:rFonts w:hint="eastAsia"/>
        </w:rPr>
        <w:t>「</w:t>
      </w:r>
      <w:r w:rsidRPr="00CF48B0">
        <w:t>8,000</w:t>
      </w:r>
      <w:r w:rsidRPr="00CF48B0">
        <w:rPr>
          <w:rFonts w:hint="eastAsia"/>
        </w:rPr>
        <w:t>万円」に、「</w:t>
      </w:r>
      <w:r w:rsidRPr="00CF48B0">
        <w:t>10</w:t>
      </w:r>
      <w:r w:rsidRPr="00CF48B0">
        <w:rPr>
          <w:rFonts w:hint="eastAsia"/>
        </w:rPr>
        <w:t>戸」を「</w:t>
      </w:r>
      <w:r w:rsidRPr="00CF48B0">
        <w:t>5</w:t>
      </w:r>
      <w:r w:rsidRPr="00CF48B0">
        <w:rPr>
          <w:rFonts w:hint="eastAsia"/>
        </w:rPr>
        <w:t>戸」に読み替えるものとする。また、風倒木の発生の著しい地域（「激甚災害に対処するための特別の財政援助等に関する法律」</w:t>
      </w:r>
      <w:r w:rsidRPr="00CF48B0">
        <w:rPr>
          <w:rFonts w:hint="eastAsia"/>
          <w:kern w:val="0"/>
        </w:rPr>
        <w:t>（昭和３７年法律第１５０号）</w:t>
      </w:r>
      <w:r w:rsidRPr="00CF48B0">
        <w:rPr>
          <w:rFonts w:hint="eastAsia"/>
        </w:rPr>
        <w:t>第２条第１項の規定により激甚災害として指定され、かつ、同法第１１条の２</w:t>
      </w:r>
      <w:r w:rsidRPr="00CF48B0">
        <w:t xml:space="preserve"> </w:t>
      </w:r>
      <w:r w:rsidRPr="00CF48B0">
        <w:rPr>
          <w:rFonts w:hint="eastAsia"/>
        </w:rPr>
        <w:t>に基づく森林災害復旧事業を行う地域で、災害発生の翌年から起算して概ね５年以内の地域に限る。）における公共施設に関連する急傾斜地及び大規模地震により著しい被害が生じた地域（「激甚災害に対処するための特別の財政援助等に関する法律」（昭和３７年法律第１５０号）第２条第１項の規定により激甚災害として指定され、かつ、同法第３条の１に基づく公共土木施設災害復旧事業を行う地域で、災害発生の翌年から起算して概ね５年以内の地域に限る。）における急傾斜地並びに要配慮者利用施設が存する急傾斜地の場合は、「</w:t>
      </w:r>
      <w:r w:rsidRPr="00CF48B0">
        <w:t>10</w:t>
      </w:r>
      <w:r w:rsidRPr="00CF48B0">
        <w:rPr>
          <w:rFonts w:hint="eastAsia"/>
        </w:rPr>
        <w:t>戸」を「</w:t>
      </w:r>
      <w:r w:rsidRPr="00CF48B0">
        <w:t>5</w:t>
      </w:r>
      <w:r w:rsidRPr="00CF48B0">
        <w:rPr>
          <w:rFonts w:hint="eastAsia"/>
        </w:rPr>
        <w:t>戸」に読み替えるものとする。この場合、要配慮者利用施設については、収容人員等</w:t>
      </w:r>
      <w:r w:rsidRPr="00CF48B0">
        <w:t>3</w:t>
      </w:r>
      <w:r w:rsidRPr="00CF48B0">
        <w:rPr>
          <w:rFonts w:hint="eastAsia"/>
        </w:rPr>
        <w:t>人を人家</w:t>
      </w:r>
      <w:r w:rsidRPr="00CF48B0">
        <w:t>1</w:t>
      </w:r>
      <w:r w:rsidRPr="00CF48B0">
        <w:rPr>
          <w:rFonts w:hint="eastAsia"/>
        </w:rPr>
        <w:t>戸に相当するものとして換算できるものとする</w:t>
      </w:r>
    </w:p>
    <w:p w14:paraId="5FB549CC" w14:textId="77777777" w:rsidR="00E26F2A" w:rsidRPr="00CF48B0" w:rsidRDefault="00B56AAD">
      <w:pPr>
        <w:overflowPunct w:val="0"/>
        <w:ind w:leftChars="342" w:left="1228" w:hangingChars="200" w:hanging="453"/>
        <w:textAlignment w:val="baseline"/>
      </w:pPr>
      <w:r w:rsidRPr="00CF48B0">
        <w:rPr>
          <w:rFonts w:hint="eastAsia"/>
        </w:rPr>
        <w:t>ロ　市町村地域防災計画に位置づけられている避難場所若しくは災害対策本部を設置することが規定されている施設、又はこれに準ずる施設、警察署、消防署その他市町村地域防災計画上重要な施設に倒壊等著しい被害を及ぼすおそれのあるもの</w:t>
      </w:r>
    </w:p>
    <w:p w14:paraId="48DCF1B3" w14:textId="77777777" w:rsidR="00E26F2A" w:rsidRPr="00CF48B0" w:rsidRDefault="00B56AAD">
      <w:pPr>
        <w:widowControl/>
        <w:jc w:val="left"/>
        <w:rPr>
          <w:kern w:val="0"/>
        </w:rPr>
        <w:sectPr w:rsidR="00E26F2A" w:rsidRPr="00CF48B0">
          <w:headerReference w:type="default" r:id="rId20"/>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2CCE496F" w14:textId="77777777" w:rsidR="00CB159C" w:rsidRPr="00CF48B0" w:rsidRDefault="00CB159C" w:rsidP="00CB159C">
      <w:pPr>
        <w:pStyle w:val="3"/>
      </w:pPr>
      <w:bookmarkStart w:id="164" w:name="_Toc348951132"/>
      <w:bookmarkStart w:id="165" w:name="_Toc130988049"/>
      <w:r w:rsidRPr="00CF48B0">
        <w:rPr>
          <w:rFonts w:hint="eastAsia"/>
        </w:rPr>
        <w:t>イ－７　下水道事業</w:t>
      </w:r>
      <w:bookmarkEnd w:id="164"/>
      <w:bookmarkEnd w:id="165"/>
    </w:p>
    <w:p w14:paraId="00E4007E" w14:textId="365CD073" w:rsidR="00CB159C" w:rsidRPr="00CF48B0" w:rsidRDefault="00CB159C" w:rsidP="00CB159C">
      <w:pPr>
        <w:ind w:firstLineChars="200" w:firstLine="453"/>
      </w:pPr>
      <w:r w:rsidRPr="00CF48B0">
        <w:rPr>
          <w:rFonts w:hint="eastAsia"/>
        </w:rPr>
        <w:t>下水道に係る基幹事業は、イ－７－（１）からイ－７－（１６）までを対象とする。</w:t>
      </w:r>
    </w:p>
    <w:p w14:paraId="23CF33ED" w14:textId="21B58D44" w:rsidR="00E26F2A" w:rsidRPr="00CF48B0" w:rsidRDefault="00CB159C" w:rsidP="00CB159C">
      <w:r w:rsidRPr="00CF48B0">
        <w:rPr>
          <w:rFonts w:hint="eastAsia"/>
        </w:rPr>
        <w:t>なお、イ－７－（２）からイ－７－（１６）までに係る事業については、イ－７－（１）２．に記載の要件を満足するものに限る。</w:t>
      </w:r>
    </w:p>
    <w:p w14:paraId="1D96727B" w14:textId="77777777" w:rsidR="00CB159C" w:rsidRPr="00CF48B0" w:rsidRDefault="00CB159C" w:rsidP="00CB159C"/>
    <w:p w14:paraId="5F07D6D9" w14:textId="77777777" w:rsidR="00E26F2A" w:rsidRPr="00CF48B0" w:rsidRDefault="00B56AAD">
      <w:pPr>
        <w:pStyle w:val="4"/>
      </w:pPr>
      <w:bookmarkStart w:id="166" w:name="_Toc348951133"/>
      <w:bookmarkStart w:id="167" w:name="_Toc130988050"/>
      <w:r w:rsidRPr="00CF48B0">
        <w:rPr>
          <w:rFonts w:hint="eastAsia"/>
        </w:rPr>
        <w:t>イ－７－（１）通常の下水道事業</w:t>
      </w:r>
      <w:bookmarkEnd w:id="166"/>
      <w:bookmarkEnd w:id="167"/>
    </w:p>
    <w:p w14:paraId="4ACA352C" w14:textId="77777777" w:rsidR="00E26F2A" w:rsidRPr="00CF48B0" w:rsidRDefault="00E26F2A">
      <w:pPr>
        <w:rPr>
          <w:rFonts w:asciiTheme="majorEastAsia" w:eastAsiaTheme="majorEastAsia" w:hAnsiTheme="majorEastAsia"/>
          <w:b/>
        </w:rPr>
      </w:pPr>
    </w:p>
    <w:p w14:paraId="4A66B9D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1F54E2A" w14:textId="77777777" w:rsidR="00E26F2A" w:rsidRPr="00CF48B0" w:rsidRDefault="00B56AAD">
      <w:pPr>
        <w:ind w:leftChars="100" w:left="227" w:firstLineChars="100" w:firstLine="227"/>
      </w:pPr>
      <w:r w:rsidRPr="00CF48B0">
        <w:rPr>
          <w:rFonts w:hint="eastAsia"/>
        </w:rPr>
        <w:t>公共下水道、流域下水道又は都市下水路の設置又は改築の実施により、都市の健全な発達及び公衆衛生の向上に寄与し、あわせて公共用水域の水質の保全に資することを目的とする。</w:t>
      </w:r>
    </w:p>
    <w:p w14:paraId="1AC49D44" w14:textId="77777777" w:rsidR="00E26F2A" w:rsidRPr="00CF48B0" w:rsidRDefault="00E26F2A"/>
    <w:p w14:paraId="03D204C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2B0E46A6" w14:textId="77777777" w:rsidR="00E26F2A" w:rsidRPr="00CF48B0" w:rsidRDefault="00B56AAD">
      <w:pPr>
        <w:ind w:leftChars="100" w:left="227" w:firstLineChars="100" w:firstLine="227"/>
      </w:pPr>
      <w:r w:rsidRPr="00CF48B0">
        <w:rPr>
          <w:rFonts w:hint="eastAsia"/>
        </w:rPr>
        <w:t>公共下水道事業（特定公共下水道事業及び特定環境保全公共下水道を除く。以下同じ。）、流域下水道事業、都市下水路事業、特定公共下水道事業、特定環境保全公共下水道事業に係る交付対象は、次に掲げる要件をそれぞれ満たす事業とする。</w:t>
      </w:r>
    </w:p>
    <w:p w14:paraId="5DB9078C" w14:textId="77777777" w:rsidR="00E26F2A" w:rsidRPr="00CF48B0" w:rsidRDefault="00B56AAD">
      <w:pPr>
        <w:ind w:firstLineChars="100" w:firstLine="227"/>
      </w:pPr>
      <w:r w:rsidRPr="00CF48B0">
        <w:rPr>
          <w:rFonts w:hint="eastAsia"/>
        </w:rPr>
        <w:t>（１）地域・規模等要件</w:t>
      </w:r>
    </w:p>
    <w:p w14:paraId="1E637D5F" w14:textId="77777777" w:rsidR="00E26F2A" w:rsidRPr="00CF48B0" w:rsidRDefault="00B56AAD">
      <w:pPr>
        <w:pStyle w:val="a0"/>
        <w:ind w:leftChars="200" w:left="680" w:hangingChars="100" w:hanging="227"/>
      </w:pPr>
      <w:r w:rsidRPr="00CF48B0">
        <w:rPr>
          <w:rFonts w:hint="eastAsia"/>
        </w:rPr>
        <w:t>①　公共下水道事業</w:t>
      </w:r>
    </w:p>
    <w:p w14:paraId="69CD747C" w14:textId="77777777" w:rsidR="00E26F2A" w:rsidRPr="00CF48B0" w:rsidRDefault="00B56AAD">
      <w:pPr>
        <w:ind w:leftChars="300" w:left="680" w:firstLineChars="100" w:firstLine="227"/>
      </w:pPr>
      <w:r w:rsidRPr="00CF48B0">
        <w:rPr>
          <w:rFonts w:hint="eastAsia"/>
        </w:rPr>
        <w:t>公共下水道事業が交付対象事業となる地域は、次に掲げる要件を満たすものであること。</w:t>
      </w:r>
    </w:p>
    <w:p w14:paraId="09FAA41F" w14:textId="77777777" w:rsidR="00E26F2A" w:rsidRPr="00CF48B0" w:rsidRDefault="00B56AAD">
      <w:pPr>
        <w:ind w:leftChars="400" w:left="1134" w:hangingChars="100" w:hanging="227"/>
      </w:pPr>
      <w:r w:rsidRPr="00CF48B0">
        <w:t>(a)</w:t>
      </w:r>
      <w:r w:rsidRPr="00CF48B0">
        <w:rPr>
          <w:rFonts w:hint="eastAsia"/>
        </w:rPr>
        <w:t xml:space="preserve">　⑤に定める特定環境保全公共下水道事業を行うことができる地区の要件に該当しないもの。</w:t>
      </w:r>
    </w:p>
    <w:p w14:paraId="6F770264" w14:textId="77777777" w:rsidR="00E26F2A" w:rsidRPr="00CF48B0" w:rsidRDefault="00B56AAD">
      <w:pPr>
        <w:ind w:leftChars="400" w:left="1134" w:hangingChars="100" w:hanging="227"/>
      </w:pPr>
      <w:r w:rsidRPr="00CF48B0">
        <w:t>(b)</w:t>
      </w:r>
      <w:r w:rsidRPr="00CF48B0">
        <w:rPr>
          <w:rFonts w:hint="eastAsia"/>
        </w:rPr>
        <w:t xml:space="preserve">　新たに下水道法第２条第３号イの公共下水道事業を実施する都市にあっては、都市計画区域内であるもの。</w:t>
      </w:r>
    </w:p>
    <w:p w14:paraId="43A39AF5" w14:textId="77777777" w:rsidR="00E26F2A" w:rsidRPr="00CF48B0" w:rsidRDefault="00B56AAD">
      <w:pPr>
        <w:ind w:leftChars="200" w:left="680" w:hangingChars="100" w:hanging="227"/>
      </w:pPr>
      <w:r w:rsidRPr="00CF48B0">
        <w:rPr>
          <w:rFonts w:hint="eastAsia"/>
        </w:rPr>
        <w:t>②　流域下水道事業</w:t>
      </w:r>
    </w:p>
    <w:p w14:paraId="767C80BE" w14:textId="77777777" w:rsidR="00E26F2A" w:rsidRPr="00CF48B0" w:rsidRDefault="00B56AAD">
      <w:pPr>
        <w:ind w:leftChars="300" w:left="680" w:firstLineChars="100" w:firstLine="227"/>
      </w:pPr>
      <w:r w:rsidRPr="00CF48B0">
        <w:rPr>
          <w:rFonts w:hint="eastAsia"/>
        </w:rPr>
        <w:t>流域下水道事業が交付対象事業となる箇所は、次のいずれかに該当するものであること。</w:t>
      </w:r>
    </w:p>
    <w:p w14:paraId="2163EDC4" w14:textId="77777777" w:rsidR="00E26F2A" w:rsidRPr="00CF48B0" w:rsidRDefault="00B56AAD">
      <w:pPr>
        <w:ind w:leftChars="400" w:left="1134" w:hangingChars="100" w:hanging="227"/>
      </w:pPr>
      <w:r w:rsidRPr="00CF48B0">
        <w:rPr>
          <w:rFonts w:hint="eastAsia"/>
        </w:rPr>
        <w:t>（ア）既に流域下水道事業を施行中の箇所</w:t>
      </w:r>
    </w:p>
    <w:p w14:paraId="11A52BAF" w14:textId="77777777" w:rsidR="00E26F2A" w:rsidRPr="00CF48B0" w:rsidRDefault="00B56AAD">
      <w:pPr>
        <w:ind w:leftChars="400" w:left="1134" w:hangingChars="100" w:hanging="227"/>
      </w:pPr>
      <w:r w:rsidRPr="00CF48B0">
        <w:rPr>
          <w:rFonts w:hint="eastAsia"/>
        </w:rPr>
        <w:t>（イ）新たに下水道法第２条第４号イに規定する流域下水道を整備する対象となる箇所は、次のすべてに該当すること。</w:t>
      </w:r>
    </w:p>
    <w:p w14:paraId="088983E3" w14:textId="77777777" w:rsidR="00E26F2A" w:rsidRPr="00CF48B0" w:rsidRDefault="00B56AAD">
      <w:pPr>
        <w:ind w:leftChars="500" w:left="1361" w:hangingChars="100" w:hanging="227"/>
      </w:pPr>
      <w:r w:rsidRPr="00CF48B0">
        <w:t>(a)</w:t>
      </w:r>
      <w:r w:rsidRPr="00CF48B0">
        <w:rPr>
          <w:rFonts w:hint="eastAsia"/>
        </w:rPr>
        <w:t xml:space="preserve">　環境基本法に基づく水質環境基準の定められた水域の水質保全に必要なものであること。</w:t>
      </w:r>
    </w:p>
    <w:p w14:paraId="1E954E7E" w14:textId="77777777" w:rsidR="00E26F2A" w:rsidRPr="00CF48B0" w:rsidRDefault="00B56AAD">
      <w:pPr>
        <w:ind w:leftChars="500" w:left="1361" w:hangingChars="100" w:hanging="227"/>
      </w:pPr>
      <w:r w:rsidRPr="00CF48B0">
        <w:t>(b)</w:t>
      </w:r>
      <w:r w:rsidRPr="00CF48B0">
        <w:rPr>
          <w:rFonts w:hint="eastAsia"/>
        </w:rPr>
        <w:t xml:space="preserve">　当該流域下水道に係る水域は、次のいずれかに該当すること。ただし、水資源開発が一定規模以上の水域はこの限りではない。</w:t>
      </w:r>
    </w:p>
    <w:p w14:paraId="60F105FF" w14:textId="77777777" w:rsidR="00E26F2A" w:rsidRPr="00CF48B0" w:rsidRDefault="00B56AAD">
      <w:pPr>
        <w:ind w:leftChars="600" w:left="1587" w:hangingChars="100" w:hanging="227"/>
      </w:pPr>
      <w:r w:rsidRPr="00CF48B0">
        <w:rPr>
          <w:rFonts w:hint="eastAsia"/>
        </w:rPr>
        <w:t>一　水域内人口が</w:t>
      </w:r>
      <w:r w:rsidRPr="00CF48B0">
        <w:t>30</w:t>
      </w:r>
      <w:r w:rsidRPr="00CF48B0">
        <w:rPr>
          <w:rFonts w:hint="eastAsia"/>
        </w:rPr>
        <w:t>万以上であること。</w:t>
      </w:r>
    </w:p>
    <w:p w14:paraId="197FF9C1" w14:textId="77777777" w:rsidR="00E26F2A" w:rsidRPr="00CF48B0" w:rsidRDefault="00B56AAD">
      <w:pPr>
        <w:ind w:leftChars="600" w:left="1587" w:hangingChars="100" w:hanging="227"/>
      </w:pPr>
      <w:r w:rsidRPr="00CF48B0">
        <w:rPr>
          <w:rFonts w:hint="eastAsia"/>
        </w:rPr>
        <w:t>二　水域内人口が当該都道府県の総人口の１割以上であること。</w:t>
      </w:r>
    </w:p>
    <w:p w14:paraId="5D9D2D17" w14:textId="77777777" w:rsidR="00E26F2A" w:rsidRPr="00CF48B0" w:rsidRDefault="00B56AAD">
      <w:pPr>
        <w:ind w:leftChars="500" w:left="1361" w:hangingChars="100" w:hanging="227"/>
      </w:pPr>
      <w:r w:rsidRPr="00CF48B0">
        <w:t>(c)</w:t>
      </w:r>
      <w:r w:rsidRPr="00CF48B0">
        <w:rPr>
          <w:rFonts w:hint="eastAsia"/>
        </w:rPr>
        <w:t xml:space="preserve">　当該流域下水道の各処理区の計画人口は、次のいずれかに該当すること。</w:t>
      </w:r>
    </w:p>
    <w:p w14:paraId="71D7AC3C" w14:textId="77777777" w:rsidR="00E26F2A" w:rsidRPr="00CF48B0" w:rsidRDefault="00B56AAD">
      <w:pPr>
        <w:ind w:leftChars="600" w:left="1587" w:hangingChars="100" w:hanging="227"/>
      </w:pPr>
      <w:r w:rsidRPr="00CF48B0">
        <w:rPr>
          <w:rFonts w:hint="eastAsia"/>
        </w:rPr>
        <w:t>一　当該流域下水道に係る水域の人口の５割以上であること。</w:t>
      </w:r>
    </w:p>
    <w:p w14:paraId="79F774AD" w14:textId="77777777" w:rsidR="00E26F2A" w:rsidRPr="00CF48B0" w:rsidRDefault="00B56AAD">
      <w:pPr>
        <w:ind w:leftChars="600" w:left="1587" w:hangingChars="100" w:hanging="227"/>
      </w:pPr>
      <w:r w:rsidRPr="00CF48B0">
        <w:rPr>
          <w:rFonts w:hint="eastAsia"/>
        </w:rPr>
        <w:t>二　原則として</w:t>
      </w:r>
      <w:r w:rsidRPr="00CF48B0">
        <w:t>10</w:t>
      </w:r>
      <w:r w:rsidRPr="00CF48B0">
        <w:rPr>
          <w:rFonts w:hint="eastAsia"/>
        </w:rPr>
        <w:t>万以上であること。</w:t>
      </w:r>
    </w:p>
    <w:p w14:paraId="25440CDB" w14:textId="77777777" w:rsidR="00E26F2A" w:rsidRPr="00CF48B0" w:rsidRDefault="00B56AAD">
      <w:pPr>
        <w:ind w:leftChars="650" w:left="1474" w:firstLineChars="100" w:firstLine="227"/>
      </w:pPr>
      <w:r w:rsidRPr="00CF48B0">
        <w:rPr>
          <w:rFonts w:hint="eastAsia"/>
        </w:rPr>
        <w:t>ただし、公共用水域の水質保全上特に必要があり、また、計画人口が５万以上かつ関係市町村が３以上である場合には、これも対象とする。</w:t>
      </w:r>
    </w:p>
    <w:p w14:paraId="3EADF8B6" w14:textId="77777777" w:rsidR="00E26F2A" w:rsidRPr="00CF48B0" w:rsidRDefault="00B56AAD">
      <w:pPr>
        <w:ind w:leftChars="500" w:left="1361" w:hangingChars="100" w:hanging="227"/>
      </w:pPr>
      <w:r w:rsidRPr="00CF48B0">
        <w:t>(d)</w:t>
      </w:r>
      <w:r w:rsidRPr="00CF48B0">
        <w:rPr>
          <w:rFonts w:hint="eastAsia"/>
        </w:rPr>
        <w:t xml:space="preserve">　当該流域下水道の処理区にあっては、最大の計画人口を有する都市の計画人口の全体に占める割合が</w:t>
      </w:r>
      <w:r w:rsidRPr="00CF48B0">
        <w:t>80</w:t>
      </w:r>
      <w:r w:rsidRPr="00CF48B0">
        <w:rPr>
          <w:rFonts w:hint="eastAsia"/>
        </w:rPr>
        <w:t>％以下であること。</w:t>
      </w:r>
    </w:p>
    <w:p w14:paraId="332B3F13" w14:textId="77777777" w:rsidR="00E26F2A" w:rsidRPr="00CF48B0" w:rsidRDefault="00B56AAD">
      <w:pPr>
        <w:ind w:leftChars="400" w:left="1134" w:hangingChars="100" w:hanging="227"/>
      </w:pPr>
      <w:r w:rsidRPr="00CF48B0">
        <w:rPr>
          <w:rFonts w:hint="eastAsia"/>
        </w:rPr>
        <w:t>（ウ）新たに下水道法第２条第４号ロに規定する流域下水道</w:t>
      </w:r>
      <w:r w:rsidRPr="00CF48B0">
        <w:t>(</w:t>
      </w:r>
      <w:r w:rsidRPr="00CF48B0">
        <w:rPr>
          <w:rFonts w:hint="eastAsia"/>
        </w:rPr>
        <w:t>雨水流域下水道</w:t>
      </w:r>
      <w:r w:rsidRPr="00CF48B0">
        <w:t>)</w:t>
      </w:r>
      <w:r w:rsidRPr="00CF48B0">
        <w:rPr>
          <w:rFonts w:hint="eastAsia"/>
        </w:rPr>
        <w:t>を整備する対象となる箇所は、次のすべてに該当するものであること。</w:t>
      </w:r>
    </w:p>
    <w:p w14:paraId="1D1F9764" w14:textId="77777777" w:rsidR="00E26F2A" w:rsidRPr="00CF48B0" w:rsidRDefault="00B56AAD">
      <w:pPr>
        <w:ind w:leftChars="500" w:left="1361" w:hangingChars="100" w:hanging="227"/>
      </w:pPr>
      <w:r w:rsidRPr="00CF48B0">
        <w:t>a)</w:t>
      </w:r>
      <w:r w:rsidRPr="00CF48B0">
        <w:rPr>
          <w:rFonts w:hint="eastAsia"/>
        </w:rPr>
        <w:t xml:space="preserve">　２以上の市町村の区域における雨水を対象とすること。</w:t>
      </w:r>
    </w:p>
    <w:p w14:paraId="5FFFA8D9" w14:textId="77777777" w:rsidR="00E26F2A" w:rsidRPr="00CF48B0" w:rsidRDefault="00B56AAD">
      <w:pPr>
        <w:ind w:leftChars="500" w:left="1361" w:hangingChars="100" w:hanging="227"/>
      </w:pPr>
      <w:r w:rsidRPr="00CF48B0">
        <w:t>b)</w:t>
      </w:r>
      <w:r w:rsidRPr="00CF48B0">
        <w:rPr>
          <w:rFonts w:hint="eastAsia"/>
        </w:rPr>
        <w:t xml:space="preserve">　各市町村が個々に公共下水道事業として実施するより効率的であること。</w:t>
      </w:r>
    </w:p>
    <w:p w14:paraId="6DFD7EA5" w14:textId="77777777" w:rsidR="00E26F2A" w:rsidRPr="00CF48B0" w:rsidRDefault="00B56AAD">
      <w:pPr>
        <w:ind w:leftChars="200" w:left="680" w:hangingChars="100" w:hanging="227"/>
      </w:pPr>
      <w:r w:rsidRPr="00CF48B0">
        <w:rPr>
          <w:rFonts w:hint="eastAsia"/>
        </w:rPr>
        <w:t>③　都市下水路事業</w:t>
      </w:r>
    </w:p>
    <w:p w14:paraId="30F07CC6" w14:textId="77777777" w:rsidR="00E26F2A" w:rsidRPr="00CF48B0" w:rsidRDefault="00B56AAD">
      <w:pPr>
        <w:ind w:leftChars="300" w:left="907" w:hangingChars="100" w:hanging="227"/>
      </w:pPr>
      <w:r w:rsidRPr="00CF48B0">
        <w:rPr>
          <w:rFonts w:hint="eastAsia"/>
        </w:rPr>
        <w:t>（ア）都市下水路事業（（イ）から（オ）までに該当するものを除く。）で交付対象事業となるものは、次のすべてに該当するものであること。</w:t>
      </w:r>
    </w:p>
    <w:p w14:paraId="14EF8316"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50ha</w:t>
      </w:r>
      <w:r w:rsidRPr="00CF48B0">
        <w:rPr>
          <w:rFonts w:hint="eastAsia"/>
        </w:rPr>
        <w:t>以上のもの。</w:t>
      </w:r>
    </w:p>
    <w:p w14:paraId="43849D96"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5,000</w:t>
      </w:r>
      <w:r w:rsidRPr="00CF48B0">
        <w:rPr>
          <w:rFonts w:hint="eastAsia"/>
        </w:rPr>
        <w:t>以上の区域を排水するもの。</w:t>
      </w:r>
    </w:p>
    <w:p w14:paraId="519E5EFB" w14:textId="77777777" w:rsidR="00E26F2A" w:rsidRPr="00CF48B0" w:rsidRDefault="00B56AAD">
      <w:pPr>
        <w:ind w:leftChars="500" w:left="1134" w:firstLineChars="100" w:firstLine="227"/>
      </w:pPr>
      <w:r w:rsidRPr="00CF48B0">
        <w:rPr>
          <w:rFonts w:hint="eastAsia"/>
        </w:rPr>
        <w:t>（浸水指数＝浸水戸数×浸水回数×浸水時間）</w:t>
      </w:r>
    </w:p>
    <w:p w14:paraId="43AE94B5"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1B8BAF36" w14:textId="77777777" w:rsidR="00E26F2A" w:rsidRPr="00CF48B0" w:rsidRDefault="00B56AAD">
      <w:pPr>
        <w:ind w:leftChars="300" w:left="907" w:hangingChars="100" w:hanging="227"/>
      </w:pPr>
      <w:r w:rsidRPr="00CF48B0">
        <w:rPr>
          <w:rFonts w:hint="eastAsia"/>
        </w:rPr>
        <w:t>（イ）離島対策事業として交付対象事業となるものは、次のすべてに該当するものであること。</w:t>
      </w:r>
    </w:p>
    <w:p w14:paraId="58CD5AB8"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10ha</w:t>
      </w:r>
      <w:r w:rsidRPr="00CF48B0">
        <w:rPr>
          <w:rFonts w:hint="eastAsia"/>
        </w:rPr>
        <w:t>以上のものであること。</w:t>
      </w:r>
    </w:p>
    <w:p w14:paraId="591E3636"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2,000</w:t>
      </w:r>
      <w:r w:rsidRPr="00CF48B0">
        <w:rPr>
          <w:rFonts w:hint="eastAsia"/>
        </w:rPr>
        <w:t>以上のものであること。</w:t>
      </w:r>
    </w:p>
    <w:p w14:paraId="771288A2" w14:textId="77777777" w:rsidR="00E26F2A" w:rsidRPr="00CF48B0" w:rsidRDefault="00B56AAD">
      <w:pPr>
        <w:ind w:leftChars="400" w:left="1134" w:hangingChars="100" w:hanging="227"/>
      </w:pPr>
      <w:r w:rsidRPr="00CF48B0">
        <w:t>(c)</w:t>
      </w:r>
      <w:r w:rsidRPr="00CF48B0">
        <w:rPr>
          <w:rFonts w:hint="eastAsia"/>
        </w:rPr>
        <w:t xml:space="preserve">　離島振興対策の実施区域内であること。</w:t>
      </w:r>
    </w:p>
    <w:p w14:paraId="1D10B8F2" w14:textId="77777777" w:rsidR="00E26F2A" w:rsidRPr="00CF48B0" w:rsidRDefault="00B56AAD">
      <w:pPr>
        <w:ind w:leftChars="300" w:left="907" w:hangingChars="100" w:hanging="227"/>
      </w:pPr>
      <w:r w:rsidRPr="00CF48B0">
        <w:rPr>
          <w:rFonts w:hint="eastAsia"/>
        </w:rPr>
        <w:t>（ウ）富裕団体（東京都、神奈川県、愛知県、大阪府、川崎市、名古屋市及び大阪市をいう。）で交付対象事業となるものは、次のすべてに該当するものであること。</w:t>
      </w:r>
    </w:p>
    <w:p w14:paraId="2593ECC3"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100ha</w:t>
      </w:r>
      <w:r w:rsidRPr="00CF48B0">
        <w:rPr>
          <w:rFonts w:hint="eastAsia"/>
        </w:rPr>
        <w:t>以上のものであること。</w:t>
      </w:r>
    </w:p>
    <w:p w14:paraId="36EECE4E"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10,000</w:t>
      </w:r>
      <w:r w:rsidRPr="00CF48B0">
        <w:rPr>
          <w:rFonts w:hint="eastAsia"/>
        </w:rPr>
        <w:t>以上のものであること。</w:t>
      </w:r>
    </w:p>
    <w:p w14:paraId="026D5B89"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385D380A" w14:textId="77777777" w:rsidR="00E26F2A" w:rsidRPr="00CF48B0" w:rsidRDefault="00B56AAD">
      <w:pPr>
        <w:ind w:leftChars="300" w:left="907" w:hangingChars="100" w:hanging="227"/>
      </w:pPr>
      <w:r w:rsidRPr="00CF48B0">
        <w:rPr>
          <w:rFonts w:hint="eastAsia"/>
        </w:rPr>
        <w:t>（エ）札幌市、仙台市、千葉市、横浜市、京都市、神戸市、広島市、北九州市及び福岡市で交付対象事業となるものは、次のすべてに該当するものであること。</w:t>
      </w:r>
    </w:p>
    <w:p w14:paraId="6B3BA3FC"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90ha</w:t>
      </w:r>
      <w:r w:rsidRPr="00CF48B0">
        <w:rPr>
          <w:rFonts w:hint="eastAsia"/>
        </w:rPr>
        <w:t>以上のものであること。</w:t>
      </w:r>
    </w:p>
    <w:p w14:paraId="6A0EEEE9"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9,000</w:t>
      </w:r>
      <w:r w:rsidRPr="00CF48B0">
        <w:rPr>
          <w:rFonts w:hint="eastAsia"/>
        </w:rPr>
        <w:t>以上のものであること。</w:t>
      </w:r>
    </w:p>
    <w:p w14:paraId="59F03DEE"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7084B2C4" w14:textId="77777777" w:rsidR="00E26F2A" w:rsidRPr="00CF48B0" w:rsidRDefault="00B56AAD">
      <w:pPr>
        <w:ind w:leftChars="200" w:left="680" w:hangingChars="100" w:hanging="227"/>
      </w:pPr>
      <w:r w:rsidRPr="00CF48B0">
        <w:rPr>
          <w:rFonts w:hint="eastAsia"/>
        </w:rPr>
        <w:t>④　特定公共下水道事業</w:t>
      </w:r>
    </w:p>
    <w:p w14:paraId="2DCB0B35" w14:textId="77777777" w:rsidR="00E26F2A" w:rsidRPr="00CF48B0" w:rsidRDefault="00B56AAD">
      <w:pPr>
        <w:ind w:leftChars="300" w:left="680" w:firstLineChars="100" w:firstLine="227"/>
      </w:pPr>
      <w:r w:rsidRPr="00CF48B0">
        <w:rPr>
          <w:rFonts w:hint="eastAsia"/>
        </w:rPr>
        <w:t>特定公共下水道事業で交付対象事業となるものは、次のすべてに該当するものであること。</w:t>
      </w:r>
    </w:p>
    <w:p w14:paraId="6179A96C" w14:textId="77777777" w:rsidR="00E26F2A" w:rsidRPr="00CF48B0" w:rsidRDefault="00B56AAD">
      <w:pPr>
        <w:ind w:leftChars="400" w:left="1134" w:hangingChars="100" w:hanging="227"/>
      </w:pPr>
      <w:r w:rsidRPr="00CF48B0">
        <w:t>(a)</w:t>
      </w:r>
      <w:r w:rsidRPr="00CF48B0">
        <w:rPr>
          <w:rFonts w:hint="eastAsia"/>
        </w:rPr>
        <w:t xml:space="preserve">　受け持つ工場数が</w:t>
      </w:r>
      <w:r w:rsidRPr="00CF48B0">
        <w:t>20</w:t>
      </w:r>
      <w:r w:rsidRPr="00CF48B0">
        <w:rPr>
          <w:rFonts w:hint="eastAsia"/>
        </w:rPr>
        <w:t>以上であること。</w:t>
      </w:r>
    </w:p>
    <w:p w14:paraId="136584C8" w14:textId="77777777" w:rsidR="00E26F2A" w:rsidRPr="00CF48B0" w:rsidRDefault="00B56AAD">
      <w:pPr>
        <w:ind w:leftChars="400" w:left="1134" w:hangingChars="100" w:hanging="227"/>
      </w:pPr>
      <w:r w:rsidRPr="00CF48B0">
        <w:t>(b)</w:t>
      </w:r>
      <w:r w:rsidRPr="00CF48B0">
        <w:rPr>
          <w:rFonts w:hint="eastAsia"/>
        </w:rPr>
        <w:t xml:space="preserve">　予定処理水量の合計が１万</w:t>
      </w:r>
      <w:r w:rsidRPr="00CF48B0">
        <w:t>m</w:t>
      </w:r>
      <w:r w:rsidRPr="00CF48B0">
        <w:rPr>
          <w:vertAlign w:val="superscript"/>
        </w:rPr>
        <w:t>3</w:t>
      </w:r>
      <w:r w:rsidRPr="00CF48B0">
        <w:t>/</w:t>
      </w:r>
      <w:r w:rsidRPr="00CF48B0">
        <w:rPr>
          <w:rFonts w:hint="eastAsia"/>
        </w:rPr>
        <w:t>日以上であるもの。</w:t>
      </w:r>
    </w:p>
    <w:p w14:paraId="38A39964" w14:textId="77777777" w:rsidR="00E26F2A" w:rsidRPr="00CF48B0" w:rsidRDefault="00B56AAD">
      <w:pPr>
        <w:ind w:leftChars="400" w:left="1134" w:hangingChars="100" w:hanging="227"/>
      </w:pPr>
      <w:r w:rsidRPr="00CF48B0">
        <w:t>(c)</w:t>
      </w:r>
      <w:r w:rsidRPr="00CF48B0">
        <w:rPr>
          <w:rFonts w:hint="eastAsia"/>
        </w:rPr>
        <w:t xml:space="preserve">　排水の水質が次のいずれかに該当すること。</w:t>
      </w:r>
    </w:p>
    <w:p w14:paraId="774055A9" w14:textId="77777777" w:rsidR="00E26F2A" w:rsidRPr="00CF48B0" w:rsidRDefault="00B56AAD">
      <w:pPr>
        <w:ind w:leftChars="500" w:left="1361" w:hangingChars="100" w:hanging="227"/>
      </w:pPr>
      <w:r w:rsidRPr="00CF48B0">
        <w:t>a)</w:t>
      </w:r>
      <w:r w:rsidRPr="00CF48B0">
        <w:rPr>
          <w:rFonts w:hint="eastAsia"/>
        </w:rPr>
        <w:t xml:space="preserve">　汚染指数が１万以上であるもの。汚染指数とは次式により算定したものをいう。</w:t>
      </w:r>
    </w:p>
    <w:p w14:paraId="7A232768" w14:textId="77777777" w:rsidR="00E26F2A" w:rsidRPr="00CF48B0" w:rsidRDefault="00B56AAD">
      <w:r w:rsidRPr="00CF48B0">
        <w:rPr>
          <w:rFonts w:hint="eastAsia"/>
        </w:rPr>
        <w:t xml:space="preserve">　　　　　　　　　　</w:t>
      </w:r>
      <w:r w:rsidRPr="00CF48B0">
        <w:t>S</w:t>
      </w:r>
      <w:r w:rsidRPr="00CF48B0">
        <w:rPr>
          <w:rFonts w:hint="eastAsia"/>
        </w:rPr>
        <w:t>＝</w:t>
      </w:r>
      <w:r w:rsidRPr="00CF48B0">
        <w:t>45S</w:t>
      </w:r>
      <w:r w:rsidRPr="00CF48B0">
        <w:rPr>
          <w:vertAlign w:val="subscript"/>
        </w:rPr>
        <w:t>1</w:t>
      </w:r>
      <w:r w:rsidRPr="00CF48B0">
        <w:t>S</w:t>
      </w:r>
      <w:r w:rsidRPr="00CF48B0">
        <w:rPr>
          <w:vertAlign w:val="subscript"/>
        </w:rPr>
        <w:t>2</w:t>
      </w:r>
      <w:r w:rsidRPr="00CF48B0">
        <w:rPr>
          <w:rFonts w:hint="eastAsia"/>
        </w:rPr>
        <w:t>＋</w:t>
      </w:r>
      <w:r w:rsidRPr="00CF48B0">
        <w:t>30S</w:t>
      </w:r>
      <w:r w:rsidRPr="00CF48B0">
        <w:rPr>
          <w:vertAlign w:val="subscript"/>
        </w:rPr>
        <w:t>2</w:t>
      </w:r>
      <w:r w:rsidRPr="00CF48B0">
        <w:rPr>
          <w:rFonts w:hint="eastAsia"/>
        </w:rPr>
        <w:t>＋</w:t>
      </w:r>
      <w:r w:rsidRPr="00CF48B0">
        <w:t>S</w:t>
      </w:r>
      <w:r w:rsidRPr="00CF48B0">
        <w:rPr>
          <w:vertAlign w:val="subscript"/>
        </w:rPr>
        <w:t>2</w:t>
      </w:r>
      <w:r w:rsidRPr="00CF48B0">
        <w:rPr>
          <w:vertAlign w:val="superscript"/>
        </w:rPr>
        <w:t>1/ 2</w:t>
      </w:r>
      <w:r w:rsidRPr="00CF48B0">
        <w:t>S</w:t>
      </w:r>
      <w:r w:rsidRPr="00CF48B0">
        <w:rPr>
          <w:vertAlign w:val="subscript"/>
        </w:rPr>
        <w:t>3</w:t>
      </w:r>
      <w:r w:rsidRPr="00CF48B0">
        <w:rPr>
          <w:rFonts w:hint="eastAsia"/>
        </w:rPr>
        <w:t>＋</w:t>
      </w:r>
      <w:r w:rsidRPr="00CF48B0">
        <w:t>0.4S</w:t>
      </w:r>
      <w:r w:rsidRPr="00CF48B0">
        <w:rPr>
          <w:vertAlign w:val="subscript"/>
        </w:rPr>
        <w:t>4</w:t>
      </w:r>
    </w:p>
    <w:p w14:paraId="31ABBA17" w14:textId="77777777" w:rsidR="00E26F2A" w:rsidRPr="00CF48B0" w:rsidRDefault="00B56AAD">
      <w:r w:rsidRPr="00CF48B0">
        <w:rPr>
          <w:rFonts w:hint="eastAsia"/>
        </w:rPr>
        <w:t xml:space="preserve">　　　　　　ここに　</w:t>
      </w:r>
      <w:r w:rsidRPr="00CF48B0">
        <w:t>S</w:t>
      </w:r>
      <w:r w:rsidRPr="00CF48B0">
        <w:rPr>
          <w:rFonts w:hint="eastAsia"/>
        </w:rPr>
        <w:t>：汚染指数</w:t>
      </w:r>
    </w:p>
    <w:p w14:paraId="240EE132" w14:textId="77777777" w:rsidR="00E26F2A" w:rsidRPr="00CF48B0" w:rsidRDefault="00B56AAD">
      <w:r w:rsidRPr="00CF48B0">
        <w:rPr>
          <w:rFonts w:hint="eastAsia"/>
        </w:rPr>
        <w:t xml:space="preserve">　　　　　　　　　　</w:t>
      </w:r>
      <w:r w:rsidRPr="00CF48B0">
        <w:t>S</w:t>
      </w:r>
      <w:r w:rsidRPr="00CF48B0">
        <w:rPr>
          <w:vertAlign w:val="subscript"/>
        </w:rPr>
        <w:t>1</w:t>
      </w:r>
      <w:r w:rsidRPr="00CF48B0">
        <w:rPr>
          <w:rFonts w:hint="eastAsia"/>
        </w:rPr>
        <w:t>：</w:t>
      </w:r>
      <w:r w:rsidRPr="00CF48B0">
        <w:t>(</w:t>
      </w:r>
      <w:r w:rsidRPr="00CF48B0">
        <w:rPr>
          <w:rFonts w:hint="eastAsia"/>
        </w:rPr>
        <w:t>７－</w:t>
      </w:r>
      <w:r w:rsidRPr="00CF48B0">
        <w:t>pH</w:t>
      </w:r>
      <w:r w:rsidRPr="00CF48B0">
        <w:rPr>
          <w:rFonts w:hint="eastAsia"/>
        </w:rPr>
        <w:t>値</w:t>
      </w:r>
      <w:r w:rsidRPr="00CF48B0">
        <w:t>)</w:t>
      </w:r>
      <w:r w:rsidRPr="00CF48B0">
        <w:rPr>
          <w:vertAlign w:val="superscript"/>
        </w:rPr>
        <w:t>2</w:t>
      </w:r>
    </w:p>
    <w:p w14:paraId="69E1F0A9" w14:textId="77777777" w:rsidR="00E26F2A" w:rsidRPr="00CF48B0" w:rsidRDefault="00B56AAD">
      <w:r w:rsidRPr="00CF48B0">
        <w:rPr>
          <w:rFonts w:hint="eastAsia"/>
        </w:rPr>
        <w:t xml:space="preserve">　　　　　　　　　　</w:t>
      </w:r>
      <w:r w:rsidRPr="00CF48B0">
        <w:t>S</w:t>
      </w:r>
      <w:r w:rsidRPr="00CF48B0">
        <w:rPr>
          <w:vertAlign w:val="subscript"/>
        </w:rPr>
        <w:t>2</w:t>
      </w:r>
      <w:r w:rsidRPr="00CF48B0">
        <w:rPr>
          <w:rFonts w:hint="eastAsia"/>
        </w:rPr>
        <w:t>：</w:t>
      </w:r>
      <w:r w:rsidRPr="00CF48B0">
        <w:t>BOD(mg/l)</w:t>
      </w:r>
    </w:p>
    <w:p w14:paraId="1BDA77C3" w14:textId="77777777" w:rsidR="00E26F2A" w:rsidRPr="00CF48B0" w:rsidRDefault="00B56AAD">
      <w:r w:rsidRPr="00CF48B0">
        <w:rPr>
          <w:rFonts w:hint="eastAsia"/>
        </w:rPr>
        <w:t xml:space="preserve">　　　　　　　　　　</w:t>
      </w:r>
      <w:r w:rsidRPr="00CF48B0">
        <w:t>S</w:t>
      </w:r>
      <w:r w:rsidRPr="00CF48B0">
        <w:rPr>
          <w:vertAlign w:val="subscript"/>
        </w:rPr>
        <w:t>3</w:t>
      </w:r>
      <w:r w:rsidRPr="00CF48B0">
        <w:rPr>
          <w:rFonts w:hint="eastAsia"/>
        </w:rPr>
        <w:t>：浮遊物質</w:t>
      </w:r>
      <w:r w:rsidRPr="00CF48B0">
        <w:t>(mg/l)</w:t>
      </w:r>
    </w:p>
    <w:p w14:paraId="27312AB0" w14:textId="77777777" w:rsidR="00E26F2A" w:rsidRPr="00CF48B0" w:rsidRDefault="00B56AAD">
      <w:r w:rsidRPr="00CF48B0">
        <w:rPr>
          <w:rFonts w:hint="eastAsia"/>
        </w:rPr>
        <w:t xml:space="preserve">　　　　　　　　　　</w:t>
      </w:r>
      <w:r w:rsidRPr="00CF48B0">
        <w:t>S</w:t>
      </w:r>
      <w:r w:rsidRPr="00CF48B0">
        <w:rPr>
          <w:vertAlign w:val="subscript"/>
        </w:rPr>
        <w:t>4</w:t>
      </w:r>
      <w:r w:rsidRPr="00CF48B0">
        <w:rPr>
          <w:rFonts w:hint="eastAsia"/>
        </w:rPr>
        <w:t>：１㏄中の大腸菌群数</w:t>
      </w:r>
      <w:r w:rsidRPr="00CF48B0">
        <w:t>(M.P.N)</w:t>
      </w:r>
    </w:p>
    <w:p w14:paraId="243F7A48" w14:textId="77777777" w:rsidR="00E26F2A" w:rsidRPr="00CF48B0" w:rsidRDefault="00B56AAD">
      <w:pPr>
        <w:ind w:leftChars="500" w:left="1361" w:hangingChars="100" w:hanging="227"/>
      </w:pPr>
      <w:r w:rsidRPr="00CF48B0">
        <w:t>b)</w:t>
      </w:r>
      <w:r w:rsidRPr="00CF48B0">
        <w:rPr>
          <w:rFonts w:hint="eastAsia"/>
        </w:rPr>
        <w:t xml:space="preserve">　異常な色相又は臭気をもつもの。</w:t>
      </w:r>
    </w:p>
    <w:p w14:paraId="3242D58D" w14:textId="77777777" w:rsidR="00E26F2A" w:rsidRPr="00CF48B0" w:rsidRDefault="00B56AAD">
      <w:pPr>
        <w:ind w:leftChars="500" w:left="1361" w:hangingChars="100" w:hanging="227"/>
      </w:pPr>
      <w:r w:rsidRPr="00CF48B0">
        <w:t>c)</w:t>
      </w:r>
      <w:r w:rsidRPr="00CF48B0">
        <w:rPr>
          <w:rFonts w:hint="eastAsia"/>
        </w:rPr>
        <w:t xml:space="preserve">　著しく有害な物質を含有するもの。</w:t>
      </w:r>
    </w:p>
    <w:p w14:paraId="4907614E" w14:textId="77777777" w:rsidR="00E26F2A" w:rsidRPr="00CF48B0" w:rsidRDefault="00B56AAD">
      <w:pPr>
        <w:ind w:leftChars="300" w:left="680" w:firstLineChars="100" w:firstLine="227"/>
      </w:pPr>
      <w:r w:rsidRPr="00CF48B0">
        <w:rPr>
          <w:rFonts w:hint="eastAsia"/>
        </w:rPr>
        <w:t>なお、平成</w:t>
      </w:r>
      <w:r w:rsidRPr="00CF48B0">
        <w:t>15</w:t>
      </w:r>
      <w:r w:rsidRPr="00CF48B0">
        <w:rPr>
          <w:rFonts w:hint="eastAsia"/>
        </w:rPr>
        <w:t>年度以降は、新規箇所採択は行わないこととしている。</w:t>
      </w:r>
    </w:p>
    <w:p w14:paraId="3B2CDA6F" w14:textId="77777777" w:rsidR="00E26F2A" w:rsidRPr="00CF48B0" w:rsidRDefault="00B56AAD">
      <w:pPr>
        <w:ind w:leftChars="200" w:left="680" w:hangingChars="100" w:hanging="227"/>
      </w:pPr>
      <w:r w:rsidRPr="00CF48B0">
        <w:rPr>
          <w:rFonts w:hint="eastAsia"/>
        </w:rPr>
        <w:t>⑤　特定環境保全公共下水道事業</w:t>
      </w:r>
    </w:p>
    <w:p w14:paraId="42C499C8" w14:textId="77777777" w:rsidR="00E26F2A" w:rsidRPr="00CF48B0" w:rsidRDefault="00B56AAD">
      <w:pPr>
        <w:ind w:leftChars="300" w:left="680" w:firstLineChars="100" w:firstLine="227"/>
      </w:pPr>
      <w:r w:rsidRPr="00CF48B0">
        <w:rPr>
          <w:rFonts w:hint="eastAsia"/>
        </w:rPr>
        <w:t>特定環境保全公共下水道事業で交付対象事業となるものは、次のいずれかに該当するものであること。</w:t>
      </w:r>
    </w:p>
    <w:p w14:paraId="0B4C761C" w14:textId="77777777" w:rsidR="00E26F2A" w:rsidRPr="00CF48B0" w:rsidRDefault="00B56AAD">
      <w:pPr>
        <w:ind w:leftChars="400" w:left="1134" w:hangingChars="100" w:hanging="227"/>
      </w:pPr>
      <w:r w:rsidRPr="00CF48B0">
        <w:rPr>
          <w:rFonts w:hint="eastAsia"/>
        </w:rPr>
        <w:t>（ア）事業の対象地区に係る計画排水人口が概ね</w:t>
      </w:r>
      <w:r w:rsidRPr="00CF48B0">
        <w:t>1,000</w:t>
      </w:r>
      <w:r w:rsidRPr="00CF48B0">
        <w:rPr>
          <w:rFonts w:hint="eastAsia"/>
        </w:rPr>
        <w:t>人以上</w:t>
      </w:r>
      <w:r w:rsidRPr="00CF48B0">
        <w:t>10,000</w:t>
      </w:r>
      <w:r w:rsidRPr="00CF48B0">
        <w:rPr>
          <w:rFonts w:hint="eastAsia"/>
        </w:rPr>
        <w:t>人以下であること。ただし、水質保全上等特に緊急に下水道整備を必要とする地区はこの限りでない。</w:t>
      </w:r>
    </w:p>
    <w:p w14:paraId="0F5BCB98" w14:textId="77777777" w:rsidR="00E26F2A" w:rsidRPr="00CF48B0" w:rsidRDefault="00B56AAD">
      <w:pPr>
        <w:ind w:leftChars="400" w:left="1134" w:hangingChars="100" w:hanging="227"/>
      </w:pPr>
      <w:r w:rsidRPr="00CF48B0">
        <w:rPr>
          <w:rFonts w:hint="eastAsia"/>
        </w:rPr>
        <w:t>（イ）自然保護のために施行されるものにあっては、自然公園法第２条に該当する地区で行われるものであること。</w:t>
      </w:r>
      <w:r w:rsidRPr="00CF48B0">
        <w:t>(</w:t>
      </w:r>
      <w:r w:rsidRPr="00CF48B0">
        <w:rPr>
          <w:rFonts w:hint="eastAsia"/>
        </w:rPr>
        <w:t>自然保護下水道</w:t>
      </w:r>
      <w:r w:rsidRPr="00CF48B0">
        <w:t>)</w:t>
      </w:r>
    </w:p>
    <w:p w14:paraId="4F9E3B44" w14:textId="77777777" w:rsidR="00E26F2A" w:rsidRPr="00CF48B0" w:rsidRDefault="00B56AAD">
      <w:pPr>
        <w:ind w:leftChars="400" w:left="1134" w:hangingChars="100" w:hanging="227"/>
      </w:pPr>
      <w:r w:rsidRPr="00CF48B0">
        <w:rPr>
          <w:rFonts w:hint="eastAsia"/>
        </w:rPr>
        <w:t>（ウ）生活環境の改善を図るために施行されるものにあっては、次に掲げる要件のいずれかに該当するものであること。</w:t>
      </w:r>
      <w:r w:rsidRPr="00CF48B0">
        <w:t>(</w:t>
      </w:r>
      <w:r w:rsidRPr="00CF48B0">
        <w:rPr>
          <w:rFonts w:hint="eastAsia"/>
        </w:rPr>
        <w:t>農山漁村下水道</w:t>
      </w:r>
      <w:r w:rsidRPr="00CF48B0">
        <w:t>)</w:t>
      </w:r>
    </w:p>
    <w:p w14:paraId="045490A0" w14:textId="77777777" w:rsidR="00E26F2A" w:rsidRPr="00CF48B0" w:rsidRDefault="00B56AAD">
      <w:pPr>
        <w:ind w:leftChars="500" w:left="1361" w:hangingChars="100" w:hanging="227"/>
      </w:pPr>
      <w:r w:rsidRPr="00CF48B0">
        <w:t>(a)</w:t>
      </w:r>
      <w:r w:rsidRPr="00CF48B0">
        <w:rPr>
          <w:rFonts w:hint="eastAsia"/>
        </w:rPr>
        <w:t xml:space="preserve">　事業の対象地区に係る計画排水人口の密度が原則として１</w:t>
      </w:r>
      <w:r w:rsidRPr="00CF48B0">
        <w:t>ha</w:t>
      </w:r>
      <w:r w:rsidRPr="00CF48B0">
        <w:rPr>
          <w:rFonts w:hint="eastAsia"/>
        </w:rPr>
        <w:t>当たり</w:t>
      </w:r>
      <w:r w:rsidRPr="00CF48B0">
        <w:t>40</w:t>
      </w:r>
      <w:r w:rsidRPr="00CF48B0">
        <w:rPr>
          <w:rFonts w:hint="eastAsia"/>
        </w:rPr>
        <w:t>人以上であること。</w:t>
      </w:r>
    </w:p>
    <w:p w14:paraId="3B3CF356" w14:textId="77777777" w:rsidR="00E26F2A" w:rsidRPr="00CF48B0" w:rsidRDefault="00B56AAD">
      <w:pPr>
        <w:ind w:leftChars="500" w:left="1361" w:hangingChars="100" w:hanging="227"/>
      </w:pPr>
      <w:r w:rsidRPr="00CF48B0">
        <w:t>(b)</w:t>
      </w:r>
      <w:r w:rsidRPr="00CF48B0">
        <w:rPr>
          <w:rFonts w:hint="eastAsia"/>
        </w:rPr>
        <w:t xml:space="preserve">　市街化区域における生活環境の改善を目的として施行される公共下水道又は流域下水道の整備に合わせ、これと一体的に行うことが効率的であること。</w:t>
      </w:r>
    </w:p>
    <w:p w14:paraId="2C500056" w14:textId="77777777" w:rsidR="00E26F2A" w:rsidRPr="00CF48B0" w:rsidRDefault="00B56AAD">
      <w:pPr>
        <w:ind w:left="907" w:hangingChars="400" w:hanging="907"/>
      </w:pPr>
      <w:r w:rsidRPr="00CF48B0">
        <w:rPr>
          <w:rFonts w:hint="eastAsia"/>
        </w:rPr>
        <w:t xml:space="preserve">　（２）下水処理場における施設改築にあたってのコンセッション方式導入検討要件</w:t>
      </w:r>
    </w:p>
    <w:p w14:paraId="1429B1C5" w14:textId="77777777" w:rsidR="00E26F2A" w:rsidRPr="00CF48B0" w:rsidRDefault="00B56AAD">
      <w:pPr>
        <w:ind w:leftChars="200" w:left="453" w:firstLineChars="100" w:firstLine="227"/>
      </w:pPr>
      <w:r w:rsidRPr="00CF48B0">
        <w:rPr>
          <w:rFonts w:hint="eastAsia"/>
        </w:rPr>
        <w:t>人口２０万人以上の地方公共団体が、下水処理場において工事契約１件あたりの概算事業費が１０億円以上と見込まれる改築事業を実施する場合は、コンセッション方式の導入について、「多様な</w:t>
      </w:r>
      <w:r w:rsidRPr="00CF48B0">
        <w:t>PPP/PFI</w:t>
      </w:r>
      <w:r w:rsidRPr="00CF48B0">
        <w:rPr>
          <w:rFonts w:hint="eastAsia"/>
        </w:rPr>
        <w:t>手法導入を優先的に検討するための指針」（平成</w:t>
      </w:r>
      <w:r w:rsidRPr="00CF48B0">
        <w:t>27</w:t>
      </w:r>
      <w:r w:rsidRPr="00CF48B0">
        <w:rPr>
          <w:rFonts w:hint="eastAsia"/>
        </w:rPr>
        <w:t>年</w:t>
      </w:r>
      <w:r w:rsidRPr="00CF48B0">
        <w:t>12</w:t>
      </w:r>
      <w:r w:rsidRPr="00CF48B0">
        <w:rPr>
          <w:rFonts w:hint="eastAsia"/>
        </w:rPr>
        <w:t>月</w:t>
      </w:r>
      <w:r w:rsidRPr="00CF48B0">
        <w:t>15</w:t>
      </w:r>
      <w:r w:rsidRPr="00CF48B0">
        <w:rPr>
          <w:rFonts w:hint="eastAsia"/>
        </w:rPr>
        <w:t>日民間資金等活用事業推進会議決定）に基づき、地方公共団体が策定している、優先的検討規程等による検討を了したもの又は今後の検討スケジュールを明確にしたもの。</w:t>
      </w:r>
    </w:p>
    <w:p w14:paraId="1E9593D5" w14:textId="77777777" w:rsidR="00E26F2A" w:rsidRPr="00CF48B0" w:rsidRDefault="00B56AAD">
      <w:pPr>
        <w:ind w:leftChars="100" w:left="907" w:hangingChars="300" w:hanging="680"/>
      </w:pPr>
      <w:r w:rsidRPr="00CF48B0">
        <w:rPr>
          <w:rFonts w:hint="eastAsia"/>
        </w:rPr>
        <w:t>（３）下水処理場における施設改築にあたっての施設統廃合検討要件</w:t>
      </w:r>
    </w:p>
    <w:p w14:paraId="6B550DDF" w14:textId="77777777" w:rsidR="00E26F2A" w:rsidRPr="00CF48B0" w:rsidRDefault="00B56AAD">
      <w:pPr>
        <w:ind w:leftChars="225" w:left="510" w:firstLineChars="100" w:firstLine="227"/>
      </w:pPr>
      <w:r w:rsidRPr="00CF48B0">
        <w:rPr>
          <w:rFonts w:hint="eastAsia"/>
        </w:rPr>
        <w:t>下水処理場において工事契約１件あたりの概算事業費が１０億円以上と見込まれる改築事業を実施する場合は、他の下水処理場との統廃合（汚泥処理施設の統廃合を含む。）に係る検討を了したもの。</w:t>
      </w:r>
    </w:p>
    <w:p w14:paraId="39020665" w14:textId="77777777" w:rsidR="00E26F2A" w:rsidRPr="00CF48B0" w:rsidRDefault="00B56AAD">
      <w:pPr>
        <w:ind w:firstLineChars="100" w:firstLine="227"/>
      </w:pPr>
      <w:r w:rsidRPr="00CF48B0">
        <w:rPr>
          <w:rFonts w:hint="eastAsia"/>
        </w:rPr>
        <w:t>（４）汚泥有効利用施設新設に際してのＰＰＰ／ＰＦＩ手法導入要件</w:t>
      </w:r>
    </w:p>
    <w:p w14:paraId="1DBC1734" w14:textId="77777777" w:rsidR="00E26F2A" w:rsidRPr="00CF48B0" w:rsidRDefault="00B56AAD">
      <w:pPr>
        <w:ind w:leftChars="200" w:left="453" w:firstLineChars="100" w:firstLine="227"/>
      </w:pPr>
      <w:r w:rsidRPr="00CF48B0">
        <w:rPr>
          <w:rFonts w:hint="eastAsia"/>
        </w:rPr>
        <w:t>人口２０万人以上の地方公共団体が、汚泥有効利用施設（消化ガス発電施設、固形燃料化施設、肥料化施設、リン回収施設、汚泥焼却廃熱発電施設、建設資材化施設等）の新設であって、当該施設の整備に際し実施する工事契約１件あたりの概算事業費が１０億円以上と見込まれる事業を実施する場合は、ＰＰＰ／ＰＦＩ手法（コンセッション、ＰＦＩ、ＤＢＯ、ＤＢ等を言う。）を活用するもの。</w:t>
      </w:r>
    </w:p>
    <w:p w14:paraId="53D2D671" w14:textId="77777777" w:rsidR="00E26F2A" w:rsidRPr="00CF48B0" w:rsidRDefault="00B56AAD">
      <w:r w:rsidRPr="00CF48B0">
        <w:rPr>
          <w:rFonts w:hint="eastAsia"/>
        </w:rPr>
        <w:t xml:space="preserve">　（５）「広域化・共同化計画」策定に係る要件</w:t>
      </w:r>
    </w:p>
    <w:p w14:paraId="5A79A1DD" w14:textId="77777777" w:rsidR="00E26F2A" w:rsidRPr="00CF48B0" w:rsidRDefault="00B56AAD">
      <w:pPr>
        <w:ind w:left="907" w:hangingChars="400" w:hanging="907"/>
      </w:pPr>
      <w:r w:rsidRPr="00CF48B0">
        <w:rPr>
          <w:rFonts w:hint="eastAsia"/>
        </w:rPr>
        <w:t xml:space="preserve">　　　１）平成</w:t>
      </w:r>
      <w:r w:rsidRPr="00CF48B0">
        <w:t>30</w:t>
      </w:r>
      <w:r w:rsidRPr="00CF48B0">
        <w:rPr>
          <w:rFonts w:hint="eastAsia"/>
        </w:rPr>
        <w:t>年度末までに、都道府県を単位とした広域化・共同化に関する計画の策定に着手していること。</w:t>
      </w:r>
    </w:p>
    <w:p w14:paraId="07437BF2" w14:textId="77777777" w:rsidR="00E26F2A" w:rsidRPr="00CF48B0" w:rsidRDefault="00B56AAD">
      <w:pPr>
        <w:ind w:left="907" w:hangingChars="400" w:hanging="907"/>
      </w:pPr>
      <w:r w:rsidRPr="00CF48B0">
        <w:rPr>
          <w:rFonts w:hint="eastAsia"/>
        </w:rPr>
        <w:t xml:space="preserve">　　　２）令和４年度末までに、都道府県を単位とした広域化・共同化に関する計画を策定すること。</w:t>
      </w:r>
    </w:p>
    <w:p w14:paraId="42F6B287" w14:textId="77777777" w:rsidR="00E26F2A" w:rsidRPr="00CF48B0" w:rsidRDefault="00B56AAD">
      <w:pPr>
        <w:ind w:firstLineChars="100" w:firstLine="227"/>
      </w:pPr>
      <w:r w:rsidRPr="00CF48B0">
        <w:rPr>
          <w:rFonts w:hint="eastAsia"/>
        </w:rPr>
        <w:t>（６）公営企業会計の適用に係る要件</w:t>
      </w:r>
    </w:p>
    <w:p w14:paraId="0D2BC70D" w14:textId="77777777" w:rsidR="00E26F2A" w:rsidRPr="00CF48B0" w:rsidRDefault="00B56AAD">
      <w:pPr>
        <w:ind w:leftChars="50" w:left="1006" w:hangingChars="394" w:hanging="893"/>
      </w:pPr>
      <w:r w:rsidRPr="00CF48B0">
        <w:rPr>
          <w:rFonts w:hint="eastAsia"/>
        </w:rPr>
        <w:t xml:space="preserve">　　　１）人口３万人以上の地方公共団体については、令和２年度以降の予算・決算について、公営企業会計に基づくものに移行していること。</w:t>
      </w:r>
    </w:p>
    <w:p w14:paraId="638007AD" w14:textId="77777777" w:rsidR="00E26F2A" w:rsidRPr="00CF48B0" w:rsidRDefault="00B56AAD">
      <w:pPr>
        <w:ind w:leftChars="295" w:left="991" w:hangingChars="142" w:hanging="322"/>
      </w:pPr>
      <w:r w:rsidRPr="00CF48B0">
        <w:rPr>
          <w:rFonts w:hint="eastAsia"/>
        </w:rPr>
        <w:t>２）人口３万人未満の地方公共団体については、令和６年度以降の予算・決算について、公営企業会計に基づくものに移行していること（既に廃止が決定している等、将来にわたる継続を見込まない事業や、災害対応その他の理由により、期間内の移行が著しく困難な地方公共団体を除く）。</w:t>
      </w:r>
    </w:p>
    <w:p w14:paraId="41B35C67" w14:textId="77777777" w:rsidR="00E26F2A" w:rsidRPr="00CF48B0" w:rsidRDefault="00B56AAD">
      <w:pPr>
        <w:ind w:firstLineChars="123" w:firstLine="279"/>
      </w:pPr>
      <w:r w:rsidRPr="00CF48B0">
        <w:rPr>
          <w:rFonts w:hint="eastAsia"/>
        </w:rPr>
        <w:t>（７）使用料改定の必要性の検証に係る要件</w:t>
      </w:r>
    </w:p>
    <w:p w14:paraId="18ECAC1E" w14:textId="77777777" w:rsidR="00E26F2A" w:rsidRPr="00CF48B0" w:rsidRDefault="00B56AAD">
      <w:pPr>
        <w:ind w:leftChars="345" w:left="782" w:firstLineChars="91" w:firstLine="206"/>
      </w:pPr>
      <w:r w:rsidRPr="00CF48B0">
        <w:rPr>
          <w:rFonts w:hint="eastAsia"/>
        </w:rPr>
        <w:t>公営企業会計の導入済みの地方公共団体について、令和2年度以降、少なくとも５年に１回の頻度で、下水道使用料の改定の必要性に関する検証を行い、経費回収率の向上に向けたロードマップ（概ね１０年程度での段階的な使用料適正化や経営改善等の具体的取組、実施予定時期及び業績目標を記載（有識者等の意見を聴いて策定されたもの））を策定し、国土交通省へ提出するとともに、検証結果を公表していること。</w:t>
      </w:r>
    </w:p>
    <w:p w14:paraId="0C0E13E4" w14:textId="77777777" w:rsidR="00CB159C" w:rsidRPr="00CF48B0" w:rsidRDefault="00CB159C" w:rsidP="00CB159C">
      <w:pPr>
        <w:ind w:firstLineChars="135" w:firstLine="306"/>
      </w:pPr>
      <w:r w:rsidRPr="00CF48B0">
        <w:rPr>
          <w:rFonts w:hint="eastAsia"/>
        </w:rPr>
        <w:t>（８）下水道革新的技術実証事業における実証技術の導入検討要件</w:t>
      </w:r>
    </w:p>
    <w:p w14:paraId="131DD86A" w14:textId="77777777" w:rsidR="00CB159C" w:rsidRPr="00CF48B0" w:rsidRDefault="00CB159C" w:rsidP="00CB159C">
      <w:pPr>
        <w:ind w:leftChars="333" w:left="755" w:firstLineChars="103" w:firstLine="234"/>
      </w:pPr>
      <w:r w:rsidRPr="00CF48B0">
        <w:rPr>
          <w:rFonts w:hint="eastAsia"/>
        </w:rPr>
        <w:t>下水道革新的技術実証事業における実証技術の導入が可能な施設の新設・増設・改築を実施する場合は、実証技術の導入に係る検討を了していること。</w:t>
      </w:r>
    </w:p>
    <w:p w14:paraId="7B041207" w14:textId="4CF93A1A" w:rsidR="00CB159C" w:rsidRPr="00CF48B0" w:rsidRDefault="00CB159C" w:rsidP="00CB159C">
      <w:pPr>
        <w:ind w:left="170" w:firstLineChars="123" w:firstLine="279"/>
      </w:pPr>
      <w:r w:rsidRPr="00CF48B0">
        <w:rPr>
          <w:rFonts w:hint="eastAsia"/>
        </w:rPr>
        <w:t>（９）</w:t>
      </w:r>
      <w:r w:rsidRPr="00CF48B0">
        <w:t>PPP</w:t>
      </w:r>
      <w:r w:rsidRPr="00CF48B0">
        <w:rPr>
          <w:rFonts w:hint="eastAsia"/>
        </w:rPr>
        <w:t>／</w:t>
      </w:r>
      <w:r w:rsidRPr="00CF48B0">
        <w:t>PFI</w:t>
      </w:r>
      <w:r w:rsidRPr="00CF48B0">
        <w:rPr>
          <w:rFonts w:hint="eastAsia"/>
        </w:rPr>
        <w:t>の導入に関する民間提案を求め、適切な提案を</w:t>
      </w:r>
      <w:r w:rsidR="00E451C8" w:rsidRPr="00CF48B0">
        <w:rPr>
          <w:rFonts w:hint="eastAsia"/>
        </w:rPr>
        <w:t>採用</w:t>
      </w:r>
      <w:r w:rsidRPr="00CF48B0">
        <w:rPr>
          <w:rFonts w:hint="eastAsia"/>
        </w:rPr>
        <w:t>する要件</w:t>
      </w:r>
    </w:p>
    <w:p w14:paraId="2B701D27" w14:textId="6634873C" w:rsidR="00E26F2A" w:rsidRPr="00CF48B0" w:rsidRDefault="00CB159C" w:rsidP="00CB159C">
      <w:pPr>
        <w:ind w:leftChars="333" w:left="755" w:firstLineChars="103" w:firstLine="234"/>
        <w:rPr>
          <w:u w:val="single"/>
        </w:rPr>
      </w:pPr>
      <w:r w:rsidRPr="00CF48B0">
        <w:rPr>
          <w:rFonts w:hint="eastAsia"/>
          <w:u w:val="single"/>
        </w:rPr>
        <w:t>人口</w:t>
      </w:r>
      <w:r w:rsidRPr="00CF48B0">
        <w:rPr>
          <w:u w:val="single"/>
        </w:rPr>
        <w:t>10</w:t>
      </w:r>
      <w:r w:rsidRPr="00CF48B0">
        <w:rPr>
          <w:rFonts w:hint="eastAsia"/>
          <w:u w:val="single"/>
        </w:rPr>
        <w:t>万人以上の地方公共団体等が、下水道整備事業（改築を含む）を実施する場合は、</w:t>
      </w:r>
      <w:r w:rsidRPr="00CF48B0">
        <w:rPr>
          <w:u w:val="single"/>
        </w:rPr>
        <w:t>PPP/PFI</w:t>
      </w:r>
      <w:r w:rsidRPr="00CF48B0">
        <w:rPr>
          <w:rFonts w:hint="eastAsia"/>
          <w:u w:val="single"/>
        </w:rPr>
        <w:t>の導入に関する民間提案に対する受付窓口を明確にし、国庫補助を受けて事業に着手する前に事業の実施見通しを公表すること。その上で、補助対象事業費の合計が</w:t>
      </w:r>
      <w:r w:rsidRPr="00CF48B0">
        <w:rPr>
          <w:u w:val="single"/>
        </w:rPr>
        <w:t xml:space="preserve">10 </w:t>
      </w:r>
      <w:r w:rsidRPr="00CF48B0">
        <w:rPr>
          <w:rFonts w:hint="eastAsia"/>
          <w:u w:val="single"/>
        </w:rPr>
        <w:t>億円以上と見込まれる民間提案を受領した場合には、その適切性を検討の上、適切な提案は採用すること。一方、適切でないと判断した場合は検討結果を国土交通省に提出し、国土交通省による検証を経ていること。</w:t>
      </w:r>
    </w:p>
    <w:p w14:paraId="50466E9A" w14:textId="77777777" w:rsidR="00CB159C" w:rsidRPr="00CF48B0" w:rsidRDefault="00CB159C" w:rsidP="00CB159C">
      <w:pPr>
        <w:ind w:leftChars="333" w:left="755" w:firstLineChars="103" w:firstLine="234"/>
      </w:pPr>
    </w:p>
    <w:p w14:paraId="071B3491" w14:textId="77777777" w:rsidR="00E26F2A" w:rsidRPr="00CF48B0" w:rsidRDefault="00B56AAD">
      <w:pPr>
        <w:ind w:left="228" w:hangingChars="100" w:hanging="228"/>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39BC5885" w14:textId="77777777" w:rsidR="00E26F2A" w:rsidRPr="00CF48B0" w:rsidRDefault="00B56AAD">
      <w:pPr>
        <w:ind w:leftChars="100" w:left="454" w:hangingChars="100" w:hanging="227"/>
      </w:pPr>
      <w:r w:rsidRPr="00CF48B0">
        <w:rPr>
          <w:rFonts w:hint="eastAsia"/>
        </w:rPr>
        <w:t>①　公共下水道事業</w:t>
      </w:r>
    </w:p>
    <w:p w14:paraId="099CC8DA" w14:textId="77777777" w:rsidR="00E26F2A" w:rsidRPr="00CF48B0" w:rsidRDefault="00B56AAD">
      <w:pPr>
        <w:ind w:leftChars="200" w:left="453" w:firstLineChars="100" w:firstLine="227"/>
      </w:pPr>
      <w:r w:rsidRPr="00CF48B0">
        <w:rPr>
          <w:rFonts w:hint="eastAsia"/>
        </w:rPr>
        <w:t>交付対象事業は下水道法施行令第</w:t>
      </w:r>
      <w:r w:rsidRPr="00CF48B0">
        <w:t>24</w:t>
      </w:r>
      <w:r w:rsidRPr="00CF48B0">
        <w:rPr>
          <w:rFonts w:hint="eastAsia"/>
        </w:rPr>
        <w:t>条の２によるものとし、次の補完施設を含むものとする（ただし、下水道法以外の法令により、交付対象範囲が規定されている場合は、当該交付対象範囲とする。）。</w:t>
      </w:r>
    </w:p>
    <w:p w14:paraId="5ED20133" w14:textId="77777777" w:rsidR="00E26F2A" w:rsidRPr="00CF48B0" w:rsidRDefault="00B56AAD">
      <w:pPr>
        <w:ind w:leftChars="300" w:left="907" w:hangingChars="100" w:hanging="227"/>
      </w:pPr>
      <w:r w:rsidRPr="00CF48B0">
        <w:t>(a)</w:t>
      </w:r>
      <w:r w:rsidRPr="00CF48B0">
        <w:rPr>
          <w:rFonts w:hint="eastAsia"/>
        </w:rPr>
        <w:t xml:space="preserve">　主要な管渠に附属する、ます、取付管、マンホール、雨水吐、吐口等の施設</w:t>
      </w:r>
    </w:p>
    <w:p w14:paraId="3984EF99" w14:textId="77777777" w:rsidR="00E26F2A" w:rsidRPr="00CF48B0" w:rsidRDefault="00B56AAD">
      <w:pPr>
        <w:ind w:leftChars="300" w:left="780" w:hanging="100"/>
      </w:pPr>
      <w:r w:rsidRPr="00CF48B0">
        <w:t>(b)</w:t>
      </w:r>
      <w:r w:rsidRPr="00CF48B0">
        <w:rPr>
          <w:rFonts w:hint="eastAsia"/>
        </w:rPr>
        <w:t xml:space="preserve">　ポンプ施設を補完するスクリーン、沈砂池等の施設</w:t>
      </w:r>
    </w:p>
    <w:p w14:paraId="3BE893E7" w14:textId="77777777" w:rsidR="00E26F2A" w:rsidRPr="00CF48B0" w:rsidRDefault="00B56AAD">
      <w:pPr>
        <w:ind w:leftChars="300" w:left="780" w:hanging="100"/>
      </w:pPr>
      <w:r w:rsidRPr="00CF48B0">
        <w:t>(c)</w:t>
      </w:r>
      <w:r w:rsidRPr="00CF48B0">
        <w:rPr>
          <w:rFonts w:hint="eastAsia"/>
        </w:rPr>
        <w:t xml:space="preserve">　終末処理場を補完する管理棟、計量設備、ポンプ設備等の施設</w:t>
      </w:r>
    </w:p>
    <w:p w14:paraId="647EDE28" w14:textId="77777777" w:rsidR="00E26F2A" w:rsidRPr="00CF48B0" w:rsidRDefault="00B56AAD">
      <w:pPr>
        <w:ind w:leftChars="300" w:left="907" w:hangingChars="100" w:hanging="227"/>
      </w:pPr>
      <w:r w:rsidRPr="00CF48B0">
        <w:t>(d)</w:t>
      </w:r>
      <w:r w:rsidRPr="00CF48B0">
        <w:rPr>
          <w:rFonts w:hint="eastAsia"/>
        </w:rPr>
        <w:t xml:space="preserve">　終末処理場以外の処理施設（前処理場）とそれを補完する管理棟、計量設備、ポンプ設備等の施設</w:t>
      </w:r>
    </w:p>
    <w:p w14:paraId="721D8B2E" w14:textId="77777777" w:rsidR="00E26F2A" w:rsidRPr="00CF48B0" w:rsidRDefault="00B56AAD">
      <w:pPr>
        <w:ind w:leftChars="100" w:left="454" w:hangingChars="100" w:hanging="227"/>
      </w:pPr>
      <w:r w:rsidRPr="00CF48B0">
        <w:rPr>
          <w:rFonts w:hint="eastAsia"/>
        </w:rPr>
        <w:t>②　流域下水道事業</w:t>
      </w:r>
    </w:p>
    <w:p w14:paraId="72715E11" w14:textId="77777777" w:rsidR="00E26F2A" w:rsidRPr="00CF48B0" w:rsidRDefault="00B56AAD">
      <w:pPr>
        <w:ind w:leftChars="200" w:left="453" w:firstLineChars="100" w:firstLine="227"/>
      </w:pPr>
      <w:r w:rsidRPr="00CF48B0">
        <w:rPr>
          <w:rFonts w:hint="eastAsia"/>
        </w:rPr>
        <w:t>交付対象事業は下水道法施行令第</w:t>
      </w:r>
      <w:r w:rsidRPr="00CF48B0">
        <w:t>24</w:t>
      </w:r>
      <w:r w:rsidRPr="00CF48B0">
        <w:rPr>
          <w:rFonts w:hint="eastAsia"/>
        </w:rPr>
        <w:t>条の２によるものとし、次の補完施設を含むものとする（ただし、下水道法以外の法令により、交付対象範囲が規定されている場合は、当該交付対象範囲とする。）。</w:t>
      </w:r>
    </w:p>
    <w:p w14:paraId="0232A3D9" w14:textId="77777777" w:rsidR="00E26F2A" w:rsidRPr="00CF48B0" w:rsidRDefault="00B56AAD">
      <w:pPr>
        <w:ind w:leftChars="300" w:left="907" w:hangingChars="100" w:hanging="227"/>
      </w:pPr>
      <w:r w:rsidRPr="00CF48B0">
        <w:t>(a)</w:t>
      </w:r>
      <w:r w:rsidRPr="00CF48B0">
        <w:rPr>
          <w:rFonts w:hint="eastAsia"/>
        </w:rPr>
        <w:t xml:space="preserve">　管渠に附属する、ます、取付管、マンホール、雨水吐、吐口等の施設</w:t>
      </w:r>
    </w:p>
    <w:p w14:paraId="6BC45E12" w14:textId="77777777" w:rsidR="00E26F2A" w:rsidRPr="00CF48B0" w:rsidRDefault="00B56AAD">
      <w:pPr>
        <w:ind w:leftChars="300" w:left="907" w:hangingChars="100" w:hanging="227"/>
      </w:pPr>
      <w:r w:rsidRPr="00CF48B0">
        <w:t>(b)</w:t>
      </w:r>
      <w:r w:rsidRPr="00CF48B0">
        <w:rPr>
          <w:rFonts w:hint="eastAsia"/>
        </w:rPr>
        <w:t xml:space="preserve">　ポンプ施設を補完するスクリーン、沈砂池等の施設</w:t>
      </w:r>
    </w:p>
    <w:p w14:paraId="6759D91E" w14:textId="77777777" w:rsidR="00E26F2A" w:rsidRPr="00CF48B0" w:rsidRDefault="00B56AAD">
      <w:pPr>
        <w:ind w:leftChars="300" w:left="907" w:hangingChars="100" w:hanging="227"/>
      </w:pPr>
      <w:r w:rsidRPr="00CF48B0">
        <w:t>(c)</w:t>
      </w:r>
      <w:r w:rsidRPr="00CF48B0">
        <w:rPr>
          <w:rFonts w:hint="eastAsia"/>
        </w:rPr>
        <w:t xml:space="preserve">　終末処理場を補完する管理棟、計量設備、ポンプ設備等の施設</w:t>
      </w:r>
    </w:p>
    <w:p w14:paraId="7CEB3920" w14:textId="77777777" w:rsidR="00E26F2A" w:rsidRPr="00CF48B0" w:rsidRDefault="00B56AAD">
      <w:pPr>
        <w:ind w:leftChars="100" w:left="454" w:hangingChars="100" w:hanging="227"/>
      </w:pPr>
      <w:r w:rsidRPr="00CF48B0">
        <w:rPr>
          <w:rFonts w:hint="eastAsia"/>
        </w:rPr>
        <w:t>③　都市下水路事業</w:t>
      </w:r>
    </w:p>
    <w:p w14:paraId="66FB69AC" w14:textId="77777777" w:rsidR="00E26F2A" w:rsidRPr="00CF48B0" w:rsidRDefault="00B56AAD">
      <w:pPr>
        <w:ind w:leftChars="200" w:left="453" w:firstLineChars="100" w:firstLine="227"/>
      </w:pPr>
      <w:r w:rsidRPr="00CF48B0">
        <w:rPr>
          <w:rFonts w:hint="eastAsia"/>
        </w:rPr>
        <w:t>交付対象事業は次に掲げる範囲のものとする。</w:t>
      </w:r>
    </w:p>
    <w:p w14:paraId="5611DECC" w14:textId="77777777" w:rsidR="00E26F2A" w:rsidRPr="00CF48B0" w:rsidRDefault="00B56AAD">
      <w:pPr>
        <w:ind w:leftChars="300" w:left="907" w:hangingChars="100" w:hanging="227"/>
      </w:pPr>
      <w:r w:rsidRPr="00CF48B0">
        <w:t>(a)</w:t>
      </w:r>
      <w:r w:rsidRPr="00CF48B0">
        <w:rPr>
          <w:rFonts w:hint="eastAsia"/>
        </w:rPr>
        <w:t xml:space="preserve">　内法（開水路の場合は上幅）</w:t>
      </w:r>
      <w:r w:rsidRPr="00CF48B0">
        <w:t>1m</w:t>
      </w:r>
      <w:r w:rsidRPr="00CF48B0">
        <w:rPr>
          <w:rFonts w:hint="eastAsia"/>
        </w:rPr>
        <w:t>以上（下水道リノベーション推進総合事業積雪対策推進事業として実施されるものについては、内法（開水路の場合には上幅）が</w:t>
      </w:r>
      <w:r w:rsidRPr="00CF48B0">
        <w:t>0.6m</w:t>
      </w:r>
      <w:r w:rsidRPr="00CF48B0">
        <w:rPr>
          <w:rFonts w:hint="eastAsia"/>
        </w:rPr>
        <w:t>以上）の排水渠又は内径</w:t>
      </w:r>
      <w:r w:rsidRPr="00CF48B0">
        <w:t>0.7m</w:t>
      </w:r>
      <w:r w:rsidRPr="00CF48B0">
        <w:rPr>
          <w:rFonts w:hint="eastAsia"/>
        </w:rPr>
        <w:t>以上の排水管及びこれに附属する取付管渠、マンホール、吐口等の施設。ただし、離島振興対策事業として実施されるものについては内径又は内法（開水路の場合には上幅）が</w:t>
      </w:r>
      <w:r w:rsidRPr="00CF48B0">
        <w:t>0.5m</w:t>
      </w:r>
      <w:r w:rsidRPr="00CF48B0">
        <w:rPr>
          <w:rFonts w:hint="eastAsia"/>
        </w:rPr>
        <w:t>以上の管渠及びこれに附属する取付管、マンホール、吐口等の施設。なお、開水路の場合には転落防止のためのフェンスを含む。</w:t>
      </w:r>
    </w:p>
    <w:p w14:paraId="069D26DB" w14:textId="77777777" w:rsidR="00E26F2A" w:rsidRPr="00CF48B0" w:rsidRDefault="00B56AAD">
      <w:pPr>
        <w:ind w:leftChars="300" w:left="780" w:hanging="100"/>
      </w:pPr>
      <w:r w:rsidRPr="00CF48B0">
        <w:t>(b)</w:t>
      </w:r>
      <w:r w:rsidRPr="00CF48B0">
        <w:rPr>
          <w:rFonts w:hint="eastAsia"/>
        </w:rPr>
        <w:t xml:space="preserve">　ポンプ施設及びこれを補完するスクリーン、沈砂池等の施設。</w:t>
      </w:r>
    </w:p>
    <w:p w14:paraId="55E864DE" w14:textId="77777777" w:rsidR="00E26F2A" w:rsidRPr="00CF48B0" w:rsidRDefault="00B56AAD">
      <w:pPr>
        <w:ind w:leftChars="100" w:left="454" w:hangingChars="100" w:hanging="227"/>
      </w:pPr>
      <w:r w:rsidRPr="00CF48B0">
        <w:rPr>
          <w:rFonts w:hint="eastAsia"/>
        </w:rPr>
        <w:t>④　特定公共下水道事業</w:t>
      </w:r>
    </w:p>
    <w:p w14:paraId="4F727329" w14:textId="77777777" w:rsidR="00E26F2A" w:rsidRPr="00CF48B0" w:rsidRDefault="00B56AAD">
      <w:pPr>
        <w:ind w:leftChars="200" w:left="453" w:firstLineChars="100" w:firstLine="227"/>
      </w:pPr>
      <w:r w:rsidRPr="00CF48B0">
        <w:rPr>
          <w:rFonts w:hint="eastAsia"/>
        </w:rPr>
        <w:t>交付対象事業の範囲は、①と同様とする。</w:t>
      </w:r>
    </w:p>
    <w:p w14:paraId="74B8D5EA" w14:textId="77777777" w:rsidR="00E26F2A" w:rsidRPr="00CF48B0" w:rsidRDefault="00B56AAD">
      <w:pPr>
        <w:ind w:leftChars="100" w:left="454" w:hangingChars="100" w:hanging="227"/>
      </w:pPr>
      <w:r w:rsidRPr="00CF48B0">
        <w:rPr>
          <w:rFonts w:hint="eastAsia"/>
        </w:rPr>
        <w:t>⑤　特定環境保全公共下水道事業</w:t>
      </w:r>
    </w:p>
    <w:p w14:paraId="71F37308" w14:textId="77777777" w:rsidR="00E26F2A" w:rsidRPr="00CF48B0" w:rsidRDefault="00B56AAD">
      <w:pPr>
        <w:ind w:leftChars="200" w:left="453" w:firstLineChars="100" w:firstLine="227"/>
      </w:pPr>
      <w:r w:rsidRPr="00CF48B0">
        <w:rPr>
          <w:rFonts w:hint="eastAsia"/>
        </w:rPr>
        <w:t>交付対象事業の範囲は、①と同様とする。</w:t>
      </w:r>
    </w:p>
    <w:p w14:paraId="2390F205" w14:textId="77777777" w:rsidR="00E26F2A" w:rsidRPr="00CF48B0" w:rsidRDefault="00E26F2A"/>
    <w:p w14:paraId="0AA163E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6C81CC89"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4A909223" w14:textId="77777777" w:rsidR="00E26F2A" w:rsidRPr="00CF48B0" w:rsidRDefault="00E26F2A"/>
    <w:p w14:paraId="274337F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５．その他</w:t>
      </w:r>
    </w:p>
    <w:p w14:paraId="58C78E45" w14:textId="77777777" w:rsidR="00E26F2A" w:rsidRPr="00CF48B0" w:rsidRDefault="00B56AAD">
      <w:pPr>
        <w:ind w:left="227" w:hangingChars="100" w:hanging="227"/>
      </w:pPr>
      <w:r w:rsidRPr="00CF48B0">
        <w:rPr>
          <w:rFonts w:hint="eastAsia"/>
        </w:rPr>
        <w:t xml:space="preserve">　　２．（２）、（３）、（４）、（５）及び（６）に記載の要件については、平成３０年３月３０日から適用するものとする。ただし、本施行前に該当するものは、なお従前の例による。</w:t>
      </w:r>
    </w:p>
    <w:p w14:paraId="7AA9D118" w14:textId="77777777" w:rsidR="00E26F2A" w:rsidRPr="00CF48B0" w:rsidRDefault="00E26F2A"/>
    <w:p w14:paraId="5FC7725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６．雑則</w:t>
      </w:r>
    </w:p>
    <w:p w14:paraId="017B4250" w14:textId="77777777" w:rsidR="00E26F2A" w:rsidRPr="00CF48B0" w:rsidRDefault="00B56AAD">
      <w:pPr>
        <w:ind w:left="227" w:hangingChars="100" w:hanging="227"/>
      </w:pPr>
      <w:r w:rsidRPr="00CF48B0">
        <w:rPr>
          <w:rFonts w:hint="eastAsia"/>
        </w:rPr>
        <w:t xml:space="preserve">　　２．（３）について、「持続的な汚水処理システム構築に向けた都道府県構想の見直しの推進について（平成</w:t>
      </w:r>
      <w:r w:rsidRPr="00CF48B0">
        <w:t>26</w:t>
      </w:r>
      <w:r w:rsidRPr="00CF48B0">
        <w:rPr>
          <w:rFonts w:hint="eastAsia"/>
        </w:rPr>
        <w:t>年</w:t>
      </w:r>
      <w:r w:rsidRPr="00CF48B0">
        <w:t>1</w:t>
      </w:r>
      <w:r w:rsidRPr="00CF48B0">
        <w:rPr>
          <w:rFonts w:hint="eastAsia"/>
        </w:rPr>
        <w:t>月</w:t>
      </w:r>
      <w:r w:rsidRPr="00CF48B0">
        <w:t>30</w:t>
      </w:r>
      <w:r w:rsidRPr="00CF48B0">
        <w:rPr>
          <w:rFonts w:hint="eastAsia"/>
        </w:rPr>
        <w:t>日付国水下事第</w:t>
      </w:r>
      <w:r w:rsidRPr="00CF48B0">
        <w:t>50</w:t>
      </w:r>
      <w:r w:rsidRPr="00CF48B0">
        <w:rPr>
          <w:rFonts w:hint="eastAsia"/>
        </w:rPr>
        <w:t>号）」に基づく都道府県構想及びアクションプランの見直しが完了している地方公共団体においては、「工事契約１件あたりの概算事業費が１０億円以上と見込まれる改築事業」を、「改築事業（簡易な改築事業を除く）」とする。</w:t>
      </w:r>
    </w:p>
    <w:p w14:paraId="70ABB972" w14:textId="77777777" w:rsidR="00E26F2A" w:rsidRPr="00CF48B0" w:rsidRDefault="00E26F2A"/>
    <w:p w14:paraId="06F64813" w14:textId="77777777" w:rsidR="00E26F2A" w:rsidRPr="00CF48B0" w:rsidRDefault="00B56AAD">
      <w:pPr>
        <w:pStyle w:val="4"/>
      </w:pPr>
      <w:bookmarkStart w:id="168" w:name="_Toc348951134"/>
      <w:bookmarkStart w:id="169" w:name="_Toc130988051"/>
      <w:r w:rsidRPr="00CF48B0">
        <w:rPr>
          <w:rFonts w:hint="eastAsia"/>
        </w:rPr>
        <w:t>イ－７－（２）下水道浸水被害軽減総合事業</w:t>
      </w:r>
      <w:bookmarkEnd w:id="168"/>
      <w:bookmarkEnd w:id="169"/>
    </w:p>
    <w:p w14:paraId="3137B115" w14:textId="77777777" w:rsidR="00E26F2A" w:rsidRPr="00CF48B0" w:rsidRDefault="00E26F2A">
      <w:pPr>
        <w:rPr>
          <w:rFonts w:asciiTheme="majorEastAsia" w:eastAsiaTheme="majorEastAsia" w:hAnsiTheme="majorEastAsia"/>
        </w:rPr>
      </w:pPr>
    </w:p>
    <w:p w14:paraId="4091449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200196D9" w14:textId="77777777" w:rsidR="00E26F2A" w:rsidRPr="00CF48B0" w:rsidRDefault="00B56AAD">
      <w:pPr>
        <w:ind w:leftChars="100" w:left="227" w:firstLineChars="100" w:firstLine="227"/>
      </w:pPr>
      <w:r w:rsidRPr="00CF48B0">
        <w:rPr>
          <w:rFonts w:hint="eastAsia"/>
        </w:rPr>
        <w:t>浸水実績がある地区や、一定規模の浸水が想定される地区等において、ハード対策・ソフト対策を組み合わせて浸水対策を実施することや、行政と住民等が連携して効率的な浸水対策を図る地域において、迅速かつ経済的な浸水対策を実施することにより、浸水に対する安全度を早急に高め、安心して都市活動ができるようにすることを目的とする。</w:t>
      </w:r>
    </w:p>
    <w:p w14:paraId="7804C092" w14:textId="77777777" w:rsidR="00E26F2A" w:rsidRPr="00CF48B0" w:rsidRDefault="00E26F2A"/>
    <w:p w14:paraId="695C94A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1FBFAF00" w14:textId="77777777" w:rsidR="00E26F2A" w:rsidRPr="00CF48B0" w:rsidRDefault="00B56AAD">
      <w:r w:rsidRPr="00CF48B0">
        <w:rPr>
          <w:rFonts w:hint="eastAsia"/>
        </w:rPr>
        <w:t>ア）下水道浸水被害軽減型</w:t>
      </w:r>
    </w:p>
    <w:p w14:paraId="17A94ECC" w14:textId="77777777" w:rsidR="00E26F2A" w:rsidRPr="00CF48B0" w:rsidRDefault="00B56AAD">
      <w:pPr>
        <w:autoSpaceDE w:val="0"/>
        <w:autoSpaceDN w:val="0"/>
        <w:adjustRightInd w:val="0"/>
        <w:ind w:leftChars="100" w:left="227" w:firstLineChars="100" w:firstLine="227"/>
        <w:jc w:val="left"/>
      </w:pPr>
      <w:r w:rsidRPr="00CF48B0">
        <w:rPr>
          <w:rFonts w:hint="eastAsia"/>
        </w:rPr>
        <w:t>「下水道浸水被害軽減型」は、次のいずれかに該当する地区の浸水被害の軽減及び解消を目的として、「下水道浸水被害軽減総合計画」に従い再度災害防止や事前防災・減災の観点等から、他事業と連携した流出抑制施策やハード対策に加えて地域住民等による自助取組の促進策及び効果的に自助取組を導くためのソフト対策を組み合わせて浸水対策を実施する事業をいう。</w:t>
      </w:r>
    </w:p>
    <w:p w14:paraId="554099A3" w14:textId="77777777" w:rsidR="00E26F2A" w:rsidRPr="00CF48B0" w:rsidRDefault="00B56AAD">
      <w:pPr>
        <w:ind w:leftChars="200" w:left="680" w:hangingChars="100" w:hanging="227"/>
      </w:pPr>
      <w:r w:rsidRPr="00CF48B0">
        <w:rPr>
          <w:rFonts w:hint="eastAsia"/>
        </w:rPr>
        <w:t>①　駅周辺地区に代表される都市機能が集積している地区で、次のいずれかに該当する地区</w:t>
      </w:r>
    </w:p>
    <w:p w14:paraId="2A52DE87" w14:textId="77777777" w:rsidR="00E26F2A" w:rsidRPr="00CF48B0" w:rsidRDefault="00B56AAD">
      <w:pPr>
        <w:ind w:leftChars="300" w:left="907" w:hangingChars="100" w:hanging="227"/>
      </w:pPr>
      <w:r w:rsidRPr="00CF48B0">
        <w:rPr>
          <w:rFonts w:hint="eastAsia"/>
        </w:rPr>
        <w:t>（ア）過去１０年間に３回以上の浸水実績があり、当該浸水の延べ浸水面積が１．５ｈａ以上である地区</w:t>
      </w:r>
    </w:p>
    <w:p w14:paraId="482FB27D" w14:textId="77777777" w:rsidR="00E26F2A" w:rsidRPr="00CF48B0" w:rsidRDefault="00B56AAD">
      <w:pPr>
        <w:ind w:leftChars="300" w:left="907" w:hangingChars="100" w:hanging="227"/>
      </w:pPr>
      <w:r w:rsidRPr="00CF48B0">
        <w:rPr>
          <w:rFonts w:hint="eastAsia"/>
        </w:rPr>
        <w:t>（イ）過去１０年間に浸水面積が１ｈａ以上の浸水実績がある地区</w:t>
      </w:r>
    </w:p>
    <w:p w14:paraId="68DF5041" w14:textId="77777777" w:rsidR="00E26F2A" w:rsidRPr="00CF48B0" w:rsidRDefault="00B56AAD">
      <w:pPr>
        <w:ind w:leftChars="300" w:left="907" w:hangingChars="100" w:hanging="227"/>
      </w:pPr>
      <w:r w:rsidRPr="00CF48B0">
        <w:rPr>
          <w:rFonts w:hint="eastAsia"/>
        </w:rPr>
        <w:t>（ウ）災害対策基本法に基づく地域防災計画に位置付けられた施設（防災拠点及び避難地）又は高齢者・障害者等要配慮者関連施設が存在し、過去１０年間に浸水実績がある地区</w:t>
      </w:r>
    </w:p>
    <w:p w14:paraId="5A16CE90" w14:textId="77777777" w:rsidR="00E26F2A" w:rsidRPr="00CF48B0" w:rsidRDefault="00B56AAD">
      <w:pPr>
        <w:ind w:leftChars="300" w:left="907" w:hangingChars="100" w:hanging="227"/>
      </w:pPr>
      <w:r w:rsidRPr="00CF48B0">
        <w:rPr>
          <w:rFonts w:hint="eastAsia"/>
        </w:rPr>
        <w:t>（エ）内水浸水シミュレーションにより被害が想定される地区のうち、次のいずれかに該当する地区</w:t>
      </w:r>
    </w:p>
    <w:p w14:paraId="37FF5B4E" w14:textId="77777777" w:rsidR="00E26F2A" w:rsidRPr="00CF48B0" w:rsidRDefault="00B56AAD">
      <w:pPr>
        <w:ind w:leftChars="400" w:left="907"/>
      </w:pPr>
      <w:r w:rsidRPr="00CF48B0">
        <w:rPr>
          <w:rFonts w:hint="eastAsia"/>
        </w:rPr>
        <w:t>ⅰ）浸水面積が１ｈａ以上想定される地区</w:t>
      </w:r>
    </w:p>
    <w:p w14:paraId="5A5E95E0" w14:textId="77777777" w:rsidR="00E26F2A" w:rsidRPr="00CF48B0" w:rsidRDefault="00B56AAD">
      <w:pPr>
        <w:ind w:leftChars="400" w:left="1134" w:hangingChars="100" w:hanging="227"/>
      </w:pPr>
      <w:r w:rsidRPr="00CF48B0">
        <w:rPr>
          <w:rFonts w:hint="eastAsia"/>
        </w:rPr>
        <w:t>ⅱ）災害対策基本法に基づく地域防災計画に位置付けられた施設（防災拠点、避難地、地下街等）又は高齢者・障害者等要配慮者関連施設が存在する地区</w:t>
      </w:r>
    </w:p>
    <w:p w14:paraId="662D358C" w14:textId="77777777" w:rsidR="00CB159C" w:rsidRPr="00CF48B0" w:rsidRDefault="00CB159C" w:rsidP="00CB159C">
      <w:pPr>
        <w:ind w:leftChars="200" w:left="680" w:hangingChars="100" w:hanging="227"/>
      </w:pPr>
      <w:r w:rsidRPr="00CF48B0">
        <w:rPr>
          <w:rFonts w:hint="eastAsia"/>
        </w:rPr>
        <w:t>②　過去１０年間の延べ床上浸水被害戸数が５０戸以上、延べ浸水被害戸数が２００戸以上で、床上浸水回数が２回以上発生し、未解消となっている地区</w:t>
      </w:r>
    </w:p>
    <w:p w14:paraId="6F6C1D30" w14:textId="77777777" w:rsidR="00CB159C" w:rsidRPr="00CF48B0" w:rsidRDefault="00CB159C" w:rsidP="00CB159C">
      <w:pPr>
        <w:ind w:leftChars="200" w:left="680" w:hangingChars="100" w:hanging="227"/>
      </w:pPr>
      <w:r w:rsidRPr="00CF48B0">
        <w:rPr>
          <w:rFonts w:hint="eastAsia"/>
        </w:rPr>
        <w:t>③　内水浸水シミュレーションにより被害が想定される地区のうち、床上浸水被害戸数が５０戸以上、浸水被害戸数が２００戸以上想定される地区</w:t>
      </w:r>
    </w:p>
    <w:p w14:paraId="4CAA98A2" w14:textId="5C925E25" w:rsidR="00E26F2A" w:rsidRPr="00CF48B0" w:rsidRDefault="009C68CD" w:rsidP="009C68CD">
      <w:pPr>
        <w:ind w:left="680" w:hanging="227"/>
      </w:pPr>
      <w:r w:rsidRPr="00CF48B0">
        <w:rPr>
          <w:rFonts w:hint="eastAsia"/>
        </w:rPr>
        <w:t>④</w:t>
      </w:r>
      <w:r w:rsidR="00CB159C" w:rsidRPr="00CF48B0">
        <w:rPr>
          <w:rFonts w:hint="eastAsia"/>
        </w:rPr>
        <w:t xml:space="preserve">　</w:t>
      </w:r>
      <w:r w:rsidR="00CB159C" w:rsidRPr="00CF48B0">
        <w:t>100mm/h</w:t>
      </w:r>
      <w:r w:rsidR="00CB159C" w:rsidRPr="00CF48B0">
        <w:rPr>
          <w:rFonts w:hint="eastAsia"/>
        </w:rPr>
        <w:t>安心プランに登録された地区</w:t>
      </w:r>
    </w:p>
    <w:p w14:paraId="6705D0EE" w14:textId="156CE8E5" w:rsidR="009C68CD" w:rsidRPr="00CF48B0" w:rsidRDefault="009C68CD" w:rsidP="009C68CD">
      <w:pPr>
        <w:ind w:leftChars="200" w:left="680" w:hangingChars="100" w:hanging="227"/>
      </w:pPr>
      <w:r w:rsidRPr="00CF48B0">
        <w:rPr>
          <w:rFonts w:hint="eastAsia"/>
        </w:rPr>
        <w:t>⑤　特定都市河川流域に指定された地区</w:t>
      </w:r>
    </w:p>
    <w:p w14:paraId="47AE5312" w14:textId="77777777" w:rsidR="00E26F2A" w:rsidRPr="00CF48B0" w:rsidRDefault="00B56AAD">
      <w:pPr>
        <w:autoSpaceDE w:val="0"/>
        <w:autoSpaceDN w:val="0"/>
        <w:adjustRightInd w:val="0"/>
        <w:jc w:val="left"/>
      </w:pPr>
      <w:r w:rsidRPr="00CF48B0">
        <w:rPr>
          <w:rFonts w:hint="eastAsia"/>
        </w:rPr>
        <w:t>イ）効率的雨水管理支援型</w:t>
      </w:r>
    </w:p>
    <w:p w14:paraId="05B5B9AD" w14:textId="77777777" w:rsidR="00E26F2A" w:rsidRPr="00CF48B0" w:rsidRDefault="00B56AAD">
      <w:pPr>
        <w:ind w:leftChars="133" w:left="302" w:firstLineChars="100" w:firstLine="227"/>
      </w:pPr>
      <w:r w:rsidRPr="00CF48B0">
        <w:rPr>
          <w:rFonts w:hint="eastAsia"/>
        </w:rPr>
        <w:t>「効率的雨水管理支援型」は、行政と住民等の連携の下に、迅速かつ経済的な浸水対策を推進することを目的として、「下水道浸水被害軽減総合計画」に従い、浸水シミュレーション等による浸水リスク評価に応じたきめこまやかな対策目標と、既存施設を最大限活用した対策等により浸水対策を実施する事業をいう。</w:t>
      </w:r>
    </w:p>
    <w:p w14:paraId="27A0D70C" w14:textId="77777777" w:rsidR="00E26F2A" w:rsidRPr="00CF48B0" w:rsidRDefault="00E26F2A">
      <w:pPr>
        <w:rPr>
          <w:rFonts w:asciiTheme="majorEastAsia" w:eastAsiaTheme="majorEastAsia" w:hAnsiTheme="majorEastAsia"/>
        </w:rPr>
      </w:pPr>
    </w:p>
    <w:p w14:paraId="6066BFD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60DAD586"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463E72E3" w14:textId="77777777" w:rsidR="00E26F2A" w:rsidRPr="00CF48B0" w:rsidRDefault="00E26F2A"/>
    <w:p w14:paraId="343C4850" w14:textId="77777777" w:rsidR="009C68CD" w:rsidRPr="00CF48B0" w:rsidRDefault="009C68CD" w:rsidP="009C68CD">
      <w:pPr>
        <w:rPr>
          <w:rFonts w:asciiTheme="majorEastAsia" w:eastAsiaTheme="majorEastAsia" w:hAnsiTheme="majorEastAsia"/>
          <w:b/>
        </w:rPr>
      </w:pPr>
      <w:bookmarkStart w:id="170" w:name="_Toc348951136"/>
      <w:r w:rsidRPr="00CF48B0">
        <w:rPr>
          <w:rFonts w:asciiTheme="majorEastAsia" w:eastAsiaTheme="majorEastAsia" w:hAnsiTheme="majorEastAsia" w:hint="eastAsia"/>
          <w:b/>
        </w:rPr>
        <w:t>４．交付対象事業の内容</w:t>
      </w:r>
    </w:p>
    <w:p w14:paraId="07AEFD68" w14:textId="77777777" w:rsidR="009C68CD" w:rsidRPr="00CF48B0" w:rsidRDefault="009C68CD" w:rsidP="009C68CD">
      <w:pPr>
        <w:autoSpaceDE w:val="0"/>
        <w:autoSpaceDN w:val="0"/>
        <w:adjustRightInd w:val="0"/>
        <w:jc w:val="left"/>
      </w:pPr>
      <w:r w:rsidRPr="00CF48B0">
        <w:rPr>
          <w:rFonts w:hint="eastAsia"/>
        </w:rPr>
        <w:t>ア）下水道浸水被害軽減型</w:t>
      </w:r>
    </w:p>
    <w:p w14:paraId="5F3C382D" w14:textId="77777777" w:rsidR="009C68CD" w:rsidRPr="00CF48B0" w:rsidRDefault="009C68CD" w:rsidP="009C68CD">
      <w:pPr>
        <w:ind w:leftChars="100" w:left="227" w:firstLineChars="100" w:firstLine="227"/>
      </w:pPr>
      <w:r w:rsidRPr="00CF48B0">
        <w:rPr>
          <w:rFonts w:hint="eastAsia"/>
        </w:rPr>
        <w:t>交付対象事業の範囲は、イ－７－（１）の対象となる施設の整備に加え、「下水道浸水被害軽減総合計画」に位置付けられた次の施設の整備（浄化槽に関しては改造に限る。）とする。</w:t>
      </w:r>
    </w:p>
    <w:p w14:paraId="2443F56F" w14:textId="77777777" w:rsidR="009C68CD" w:rsidRPr="00CF48B0" w:rsidRDefault="009C68CD" w:rsidP="009C68CD">
      <w:pPr>
        <w:ind w:leftChars="200" w:left="680" w:hangingChars="100" w:hanging="227"/>
      </w:pPr>
      <w:r w:rsidRPr="00CF48B0">
        <w:rPr>
          <w:rFonts w:hint="eastAsia"/>
        </w:rPr>
        <w:t>①　指定市にあっては下水排除面積１ｈａ以上（都市機能誘導区域内の場合又は１ｈａ未満の貯留・排水施設の整備がより経済的な場合は０．５ｈａ以上）、一般市（市から指定市及び過疎市（過疎地域自立促進特別措置法（平成１２年法律第１５条）第２条第１項に規定する過疎地域（同法第３３条の規定により過疎地域とみなされる区域を含む。以下「過疎地域」という。）の市をいう。以下同じ。）を除いたもの。）にあっては０．５ｈａ以上（都市機能誘導区域内の場合は、０．２５ｈａ以上）、町村（過疎地域の町村（以下「過疎町村」という。）を除く。）にあっては０．２５ｈａ以上（都市機能誘導区域内の場合は、０．１ｈａ以上）、過疎地域の市町村</w:t>
      </w:r>
      <w:r w:rsidRPr="00CF48B0">
        <w:t>(</w:t>
      </w:r>
      <w:r w:rsidRPr="00CF48B0">
        <w:rPr>
          <w:rFonts w:hint="eastAsia"/>
        </w:rPr>
        <w:t>以下「過疎市町村」という。</w:t>
      </w:r>
      <w:r w:rsidRPr="00CF48B0">
        <w:t>)</w:t>
      </w:r>
      <w:r w:rsidRPr="00CF48B0">
        <w:rPr>
          <w:rFonts w:hint="eastAsia"/>
        </w:rPr>
        <w:t>にあっては０．１ｈａ以上の貯留浸透・排水施設</w:t>
      </w:r>
    </w:p>
    <w:p w14:paraId="5E2B6A0E" w14:textId="77777777" w:rsidR="009C68CD" w:rsidRPr="00CF48B0" w:rsidRDefault="009C68CD" w:rsidP="009C68CD">
      <w:pPr>
        <w:ind w:leftChars="200" w:left="553" w:hanging="100"/>
      </w:pPr>
      <w:r w:rsidRPr="00CF48B0">
        <w:rPr>
          <w:rFonts w:hint="eastAsia"/>
        </w:rPr>
        <w:t xml:space="preserve">　　ただし、特定都市河川流域に指定された地区で整備する貯留浸透施設については、下水排除面積によらず対象とする。</w:t>
      </w:r>
    </w:p>
    <w:p w14:paraId="3D945ABB" w14:textId="217515CA" w:rsidR="009C68CD" w:rsidRPr="00CF48B0" w:rsidRDefault="009C68CD" w:rsidP="009C68CD">
      <w:pPr>
        <w:ind w:leftChars="200" w:left="680" w:hangingChars="100" w:hanging="227"/>
      </w:pPr>
      <w:r w:rsidRPr="00CF48B0">
        <w:rPr>
          <w:rFonts w:hint="eastAsia"/>
        </w:rPr>
        <w:t>②　道路事業等との連携により経済的となる下水道工事の路面復旧における透水性舗装</w:t>
      </w:r>
    </w:p>
    <w:p w14:paraId="113ADCE5" w14:textId="3DB75FAF" w:rsidR="009C68CD" w:rsidRPr="00CF48B0" w:rsidRDefault="009C68CD" w:rsidP="009C68CD">
      <w:pPr>
        <w:autoSpaceDE w:val="0"/>
        <w:autoSpaceDN w:val="0"/>
        <w:adjustRightInd w:val="0"/>
        <w:ind w:firstLineChars="200" w:firstLine="453"/>
        <w:jc w:val="left"/>
      </w:pPr>
      <w:r w:rsidRPr="00CF48B0">
        <w:rPr>
          <w:rFonts w:hint="eastAsia"/>
        </w:rPr>
        <w:t>③　移動式排水施設</w:t>
      </w:r>
    </w:p>
    <w:p w14:paraId="1A3907BF" w14:textId="3EDEA27A" w:rsidR="009C68CD" w:rsidRPr="00CF48B0" w:rsidRDefault="009C68CD" w:rsidP="009C68CD">
      <w:pPr>
        <w:ind w:leftChars="200" w:left="680" w:hangingChars="100" w:hanging="227"/>
      </w:pPr>
      <w:r w:rsidRPr="00CF48B0">
        <w:rPr>
          <w:rFonts w:hint="eastAsia"/>
        </w:rPr>
        <w:t>④　河川・海域等からの逆流を防止するために設けられる樋門等（当該施設の操作の自動化・無動力化・遠隔化に係るものに限る。）</w:t>
      </w:r>
    </w:p>
    <w:p w14:paraId="18EAF9F7" w14:textId="7E0BFD5B" w:rsidR="009C68CD" w:rsidRPr="00CF48B0" w:rsidRDefault="009C68CD" w:rsidP="009C68CD">
      <w:pPr>
        <w:ind w:leftChars="200" w:left="680" w:hangingChars="100" w:hanging="227"/>
      </w:pPr>
      <w:r w:rsidRPr="00CF48B0">
        <w:rPr>
          <w:rFonts w:hint="eastAsia"/>
        </w:rPr>
        <w:t>⑤　ポンプ施設（当該施設の耐水化に係るものに限る。）</w:t>
      </w:r>
    </w:p>
    <w:p w14:paraId="09842877" w14:textId="2D038080" w:rsidR="009C68CD" w:rsidRPr="00CF48B0" w:rsidRDefault="009C68CD" w:rsidP="009C68CD">
      <w:pPr>
        <w:ind w:leftChars="200" w:left="553" w:hanging="100"/>
      </w:pPr>
      <w:r w:rsidRPr="00CF48B0">
        <w:rPr>
          <w:rFonts w:hint="eastAsia"/>
        </w:rPr>
        <w:t>⑥　雨水の貯留浸透機能を有する下水道施設</w:t>
      </w:r>
    </w:p>
    <w:p w14:paraId="2E110565" w14:textId="7A656C76" w:rsidR="009C68CD" w:rsidRPr="00CF48B0" w:rsidRDefault="009C68CD" w:rsidP="009C68CD">
      <w:pPr>
        <w:ind w:leftChars="200" w:left="680" w:hangingChars="100" w:hanging="227"/>
      </w:pPr>
      <w:r w:rsidRPr="00CF48B0">
        <w:rPr>
          <w:rFonts w:hint="eastAsia"/>
        </w:rPr>
        <w:t>⑦　雨水の流出抑制を図るために改造する不要になった浄化槽、雨水の流出</w:t>
      </w:r>
      <w:r w:rsidRPr="00CF48B0">
        <w:rPr>
          <w:rFonts w:hint="eastAsia"/>
          <w:u w:val="single"/>
        </w:rPr>
        <w:t>抑制</w:t>
      </w:r>
      <w:r w:rsidRPr="00CF48B0">
        <w:rPr>
          <w:rFonts w:hint="eastAsia"/>
        </w:rPr>
        <w:t>を図るために整備する雨水貯留浸透施設及び附帯の配管（地方公共団体が当該施設の管理者に助成する場合に限る。）</w:t>
      </w:r>
    </w:p>
    <w:p w14:paraId="5E08B4F4" w14:textId="1FFEF364" w:rsidR="009C68CD" w:rsidRPr="00CF48B0" w:rsidRDefault="009C68CD" w:rsidP="009C68CD">
      <w:pPr>
        <w:ind w:leftChars="200" w:left="680" w:hangingChars="100" w:hanging="227"/>
      </w:pPr>
      <w:r w:rsidRPr="00CF48B0">
        <w:rPr>
          <w:rFonts w:hint="eastAsia"/>
        </w:rPr>
        <w:t>⑧　防水ゲート、止水板及び逆流防止施設（不特定多数が利用する地下空間、病院、介護老人福祉施設、障害者支援施設など浸水発生時に迅速な対応や自主的な避難等が困難な人を収容する施設に係るものであって、地方公共団体が当該施設の管理者に助成する場合に限る。）</w:t>
      </w:r>
    </w:p>
    <w:p w14:paraId="0F12D680" w14:textId="77777777" w:rsidR="009C68CD" w:rsidRPr="00CF48B0" w:rsidRDefault="009C68CD" w:rsidP="009C68CD">
      <w:pPr>
        <w:autoSpaceDE w:val="0"/>
        <w:autoSpaceDN w:val="0"/>
        <w:adjustRightInd w:val="0"/>
        <w:jc w:val="left"/>
      </w:pPr>
      <w:r w:rsidRPr="00CF48B0">
        <w:rPr>
          <w:rFonts w:hint="eastAsia"/>
        </w:rPr>
        <w:t>イ）効率的雨水管理支援型</w:t>
      </w:r>
    </w:p>
    <w:p w14:paraId="60BBA884" w14:textId="77777777" w:rsidR="009C68CD" w:rsidRPr="00CF48B0" w:rsidRDefault="009C68CD" w:rsidP="009C68CD">
      <w:pPr>
        <w:autoSpaceDE w:val="0"/>
        <w:autoSpaceDN w:val="0"/>
        <w:adjustRightInd w:val="0"/>
        <w:ind w:leftChars="100" w:left="227" w:firstLineChars="100" w:firstLine="227"/>
        <w:jc w:val="left"/>
      </w:pPr>
      <w:r w:rsidRPr="00CF48B0">
        <w:rPr>
          <w:rFonts w:hint="eastAsia"/>
        </w:rPr>
        <w:t>地方公共団体が実施する(複数の地方公共団体が共同して実施する場合も含む)下記の(1)～(3)の事業を交付対象とする。</w:t>
      </w:r>
    </w:p>
    <w:p w14:paraId="1A3CBCC0" w14:textId="77777777" w:rsidR="009C68CD" w:rsidRPr="00CF48B0" w:rsidRDefault="009C68CD" w:rsidP="009C68CD">
      <w:pPr>
        <w:autoSpaceDE w:val="0"/>
        <w:autoSpaceDN w:val="0"/>
        <w:adjustRightInd w:val="0"/>
        <w:ind w:left="453" w:hangingChars="200" w:hanging="453"/>
        <w:jc w:val="left"/>
      </w:pPr>
      <w:r w:rsidRPr="00CF48B0">
        <w:rPr>
          <w:rFonts w:hint="eastAsia"/>
        </w:rPr>
        <w:t xml:space="preserve">　(1)　下水道浸水被害軽減総合計画の策定（効率的雨水管理支援型の検討に関するものに限る。）</w:t>
      </w:r>
    </w:p>
    <w:p w14:paraId="2721E1B3" w14:textId="77777777" w:rsidR="009C68CD" w:rsidRPr="00CF48B0" w:rsidRDefault="009C68CD" w:rsidP="009C68CD">
      <w:pPr>
        <w:autoSpaceDE w:val="0"/>
        <w:autoSpaceDN w:val="0"/>
        <w:adjustRightInd w:val="0"/>
        <w:jc w:val="left"/>
      </w:pPr>
      <w:r w:rsidRPr="00CF48B0">
        <w:rPr>
          <w:rFonts w:hint="eastAsia"/>
        </w:rPr>
        <w:t xml:space="preserve">　(2)　既存施設を最大限活用した下水道整備</w:t>
      </w:r>
    </w:p>
    <w:p w14:paraId="59DC6299" w14:textId="77777777" w:rsidR="009C68CD" w:rsidRPr="00CF48B0" w:rsidRDefault="009C68CD" w:rsidP="009C68CD">
      <w:pPr>
        <w:autoSpaceDE w:val="0"/>
        <w:autoSpaceDN w:val="0"/>
        <w:adjustRightInd w:val="0"/>
        <w:ind w:left="453" w:hangingChars="200" w:hanging="453"/>
        <w:jc w:val="left"/>
      </w:pPr>
      <w:r w:rsidRPr="00CF48B0">
        <w:rPr>
          <w:rFonts w:hint="eastAsia"/>
        </w:rPr>
        <w:t xml:space="preserve">　　　(1)の計画に基づき削減された費用の範囲内における、以下の施設の整備。</w:t>
      </w:r>
    </w:p>
    <w:p w14:paraId="76BF67DD" w14:textId="77777777" w:rsidR="009C68CD" w:rsidRPr="00CF48B0" w:rsidRDefault="009C68CD" w:rsidP="009C68CD">
      <w:pPr>
        <w:autoSpaceDE w:val="0"/>
        <w:autoSpaceDN w:val="0"/>
        <w:adjustRightInd w:val="0"/>
        <w:ind w:left="680" w:hangingChars="300" w:hanging="680"/>
        <w:jc w:val="left"/>
      </w:pPr>
      <w:r w:rsidRPr="00CF48B0">
        <w:rPr>
          <w:rFonts w:hint="eastAsia"/>
        </w:rPr>
        <w:t xml:space="preserve">　　①　ネットワーク化に必要な施設(既存の排水施設を繋ぐ下水道管渠等)</w:t>
      </w:r>
    </w:p>
    <w:p w14:paraId="280072C9" w14:textId="77777777" w:rsidR="009C68CD" w:rsidRPr="00CF48B0" w:rsidRDefault="009C68CD" w:rsidP="009C68CD">
      <w:pPr>
        <w:autoSpaceDE w:val="0"/>
        <w:autoSpaceDN w:val="0"/>
        <w:adjustRightInd w:val="0"/>
        <w:ind w:left="680" w:hangingChars="300" w:hanging="680"/>
        <w:jc w:val="left"/>
      </w:pPr>
      <w:r w:rsidRPr="00CF48B0">
        <w:rPr>
          <w:rFonts w:hint="eastAsia"/>
        </w:rPr>
        <w:t xml:space="preserve">　　②　ボトルネック解消に必要な施設(既存の排水施設の能力不足分を補う下水道管渠等)</w:t>
      </w:r>
    </w:p>
    <w:p w14:paraId="34405945" w14:textId="77777777" w:rsidR="009C68CD" w:rsidRPr="00CF48B0" w:rsidRDefault="009C68CD" w:rsidP="009C68CD">
      <w:pPr>
        <w:autoSpaceDE w:val="0"/>
        <w:autoSpaceDN w:val="0"/>
        <w:adjustRightInd w:val="0"/>
        <w:jc w:val="left"/>
      </w:pPr>
      <w:r w:rsidRPr="00CF48B0">
        <w:rPr>
          <w:rFonts w:hint="eastAsia"/>
        </w:rPr>
        <w:t xml:space="preserve">　　③　下水道工事の路面復旧における透水性舗装</w:t>
      </w:r>
    </w:p>
    <w:p w14:paraId="23AD7426" w14:textId="77777777" w:rsidR="009C68CD" w:rsidRPr="00CF48B0" w:rsidRDefault="009C68CD" w:rsidP="009C68CD">
      <w:pPr>
        <w:autoSpaceDE w:val="0"/>
        <w:autoSpaceDN w:val="0"/>
        <w:adjustRightInd w:val="0"/>
        <w:jc w:val="left"/>
      </w:pPr>
      <w:r w:rsidRPr="00CF48B0">
        <w:rPr>
          <w:rFonts w:hint="eastAsia"/>
        </w:rPr>
        <w:t xml:space="preserve">　　④　局所的な浸水被害に対処するための移動式排水施設</w:t>
      </w:r>
    </w:p>
    <w:p w14:paraId="504DA59A" w14:textId="77777777" w:rsidR="009C68CD" w:rsidRPr="00CF48B0" w:rsidRDefault="009C68CD" w:rsidP="009C68CD">
      <w:pPr>
        <w:autoSpaceDE w:val="0"/>
        <w:autoSpaceDN w:val="0"/>
        <w:adjustRightInd w:val="0"/>
        <w:jc w:val="left"/>
      </w:pPr>
      <w:r w:rsidRPr="00CF48B0">
        <w:rPr>
          <w:rFonts w:hint="eastAsia"/>
        </w:rPr>
        <w:t xml:space="preserve">　(3)　個人・事業者等による共助・自助の取組への支援</w:t>
      </w:r>
    </w:p>
    <w:p w14:paraId="49BFD913" w14:textId="00477D3F" w:rsidR="009C68CD" w:rsidRPr="00CF48B0" w:rsidRDefault="009C68CD" w:rsidP="009C68CD">
      <w:pPr>
        <w:autoSpaceDE w:val="0"/>
        <w:autoSpaceDN w:val="0"/>
        <w:adjustRightInd w:val="0"/>
        <w:ind w:left="680" w:hangingChars="300" w:hanging="680"/>
        <w:jc w:val="left"/>
      </w:pPr>
      <w:r w:rsidRPr="00CF48B0">
        <w:rPr>
          <w:rFonts w:hint="eastAsia"/>
        </w:rPr>
        <w:t>(1)の計画に基づき削減された費用の範囲内において、地方公共団体が助成する、個人・事業者等が設置する以下の施設</w:t>
      </w:r>
    </w:p>
    <w:p w14:paraId="5FF796A7" w14:textId="77777777" w:rsidR="009C68CD" w:rsidRPr="00CF48B0" w:rsidRDefault="009C68CD" w:rsidP="009C68CD">
      <w:pPr>
        <w:autoSpaceDE w:val="0"/>
        <w:autoSpaceDN w:val="0"/>
        <w:adjustRightInd w:val="0"/>
        <w:ind w:left="907" w:hangingChars="400" w:hanging="907"/>
        <w:jc w:val="left"/>
      </w:pPr>
      <w:r w:rsidRPr="00CF48B0">
        <w:rPr>
          <w:rFonts w:hint="eastAsia"/>
        </w:rPr>
        <w:t xml:space="preserve">　　　(a)　防水ゲート、止水板及び逆流防止施設 (下水道整備によってもなお浸水が想定される区域内にある建物に設置し、浸水発生時に迅速な対応を行うために必要最小限の範囲に限る。)</w:t>
      </w:r>
    </w:p>
    <w:p w14:paraId="385B5BF6" w14:textId="77777777" w:rsidR="009C68CD" w:rsidRPr="00CF48B0" w:rsidRDefault="009C68CD" w:rsidP="009C68CD">
      <w:pPr>
        <w:autoSpaceDE w:val="0"/>
        <w:autoSpaceDN w:val="0"/>
        <w:adjustRightInd w:val="0"/>
        <w:ind w:left="907" w:hangingChars="400" w:hanging="907"/>
        <w:jc w:val="left"/>
      </w:pPr>
      <w:r w:rsidRPr="00CF48B0">
        <w:rPr>
          <w:rFonts w:hint="eastAsia"/>
        </w:rPr>
        <w:t xml:space="preserve">　　　(b)　駐車場等の透水性舗装、貯留浸透ます、貯留槽及び附帯の配管(浄化槽の改造を含む)等の雨水流出抑制に効果のある施設(対象地域において浸水を防止するために必要最小限の範囲であって、かつ、合わせて100m3以上の貯留容量(透水性舗装及び浸透ますについては、同等以上の流出抑制効果)を有するものに限る。)</w:t>
      </w:r>
    </w:p>
    <w:p w14:paraId="71FBAAA9" w14:textId="77777777" w:rsidR="009C68CD" w:rsidRPr="00CF48B0" w:rsidRDefault="009C68CD" w:rsidP="009C68CD"/>
    <w:p w14:paraId="5ECEFD3E"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５．下水道浸水被害軽減総合計画の社会資本総合整備計画への記載</w:t>
      </w:r>
    </w:p>
    <w:p w14:paraId="45D62A6F" w14:textId="77777777" w:rsidR="009C68CD" w:rsidRPr="00CF48B0" w:rsidRDefault="009C68CD" w:rsidP="009C68CD">
      <w:pPr>
        <w:ind w:leftChars="100" w:left="454" w:hangingChars="100" w:hanging="227"/>
      </w:pPr>
      <w:r w:rsidRPr="00CF48B0">
        <w:rPr>
          <w:rFonts w:hint="eastAsia"/>
        </w:rPr>
        <w:t>①　本事業を実施しようとする地方公共団体は、社会資本総合整備計画に、②に掲げる事項を定めた「下水道浸水被害軽減総合計画」を記載するものとする。</w:t>
      </w:r>
    </w:p>
    <w:p w14:paraId="4426C847" w14:textId="77777777" w:rsidR="009C68CD" w:rsidRPr="00CF48B0" w:rsidRDefault="009C68CD" w:rsidP="009C68CD">
      <w:pPr>
        <w:ind w:leftChars="100" w:left="454" w:hangingChars="100" w:hanging="227"/>
      </w:pPr>
      <w:r w:rsidRPr="00CF48B0">
        <w:rPr>
          <w:rFonts w:hint="eastAsia"/>
        </w:rPr>
        <w:t>②　「下水道浸水被害軽減総合計画」に定める主な事項は次のとおりとする。</w:t>
      </w:r>
    </w:p>
    <w:p w14:paraId="1EDE3179" w14:textId="77777777" w:rsidR="009C68CD" w:rsidRPr="00CF48B0" w:rsidRDefault="009C68CD" w:rsidP="009C68CD">
      <w:pPr>
        <w:ind w:leftChars="100" w:left="454" w:hangingChars="100" w:hanging="227"/>
      </w:pPr>
      <w:r w:rsidRPr="00CF48B0">
        <w:rPr>
          <w:rFonts w:hint="eastAsia"/>
        </w:rPr>
        <w:t xml:space="preserve">　(a)　浸水対策実施の基本方針</w:t>
      </w:r>
    </w:p>
    <w:p w14:paraId="4D1CB517" w14:textId="77777777" w:rsidR="009C68CD" w:rsidRPr="00CF48B0" w:rsidRDefault="009C68CD" w:rsidP="009C68CD">
      <w:pPr>
        <w:ind w:leftChars="200" w:left="680" w:hangingChars="100" w:hanging="227"/>
      </w:pPr>
      <w:r w:rsidRPr="00CF48B0">
        <w:t>(b)</w:t>
      </w:r>
      <w:r w:rsidRPr="00CF48B0">
        <w:rPr>
          <w:rFonts w:hint="eastAsia"/>
        </w:rPr>
        <w:t xml:space="preserve">　対象地区の概要及び選定理由</w:t>
      </w:r>
    </w:p>
    <w:p w14:paraId="615C0DCB" w14:textId="77777777" w:rsidR="009C68CD" w:rsidRPr="00CF48B0" w:rsidRDefault="009C68CD" w:rsidP="009C68CD">
      <w:pPr>
        <w:ind w:leftChars="200" w:left="680" w:hangingChars="100" w:hanging="227"/>
      </w:pPr>
      <w:r w:rsidRPr="00CF48B0">
        <w:t>(c)</w:t>
      </w:r>
      <w:r w:rsidRPr="00CF48B0">
        <w:rPr>
          <w:rFonts w:hint="eastAsia"/>
        </w:rPr>
        <w:t xml:space="preserve">　整備目標（効率的雨水管理支援型については、浸水リスク評価に応じた対策目標）</w:t>
      </w:r>
    </w:p>
    <w:p w14:paraId="238A07CE" w14:textId="77777777" w:rsidR="009C68CD" w:rsidRPr="00CF48B0" w:rsidRDefault="009C68CD" w:rsidP="009C68CD">
      <w:pPr>
        <w:ind w:leftChars="200" w:left="680" w:hangingChars="100" w:hanging="227"/>
      </w:pPr>
      <w:r w:rsidRPr="00CF48B0">
        <w:t>(d)</w:t>
      </w:r>
      <w:r w:rsidRPr="00CF48B0">
        <w:rPr>
          <w:rFonts w:hint="eastAsia"/>
        </w:rPr>
        <w:t xml:space="preserve">　事業内容及び年度計画（効率的雨水管理支援型については、既存施設を最大限活用した対策）</w:t>
      </w:r>
    </w:p>
    <w:p w14:paraId="015A2243" w14:textId="77777777" w:rsidR="009C68CD" w:rsidRPr="00CF48B0" w:rsidRDefault="009C68CD" w:rsidP="009C68CD">
      <w:pPr>
        <w:autoSpaceDE w:val="0"/>
        <w:autoSpaceDN w:val="0"/>
        <w:adjustRightInd w:val="0"/>
        <w:ind w:firstLineChars="200" w:firstLine="453"/>
        <w:jc w:val="left"/>
      </w:pPr>
      <w:r w:rsidRPr="00CF48B0">
        <w:rPr>
          <w:rFonts w:hint="eastAsia"/>
        </w:rPr>
        <w:t>(e)　その他必要な事項</w:t>
      </w:r>
    </w:p>
    <w:p w14:paraId="79E10F32" w14:textId="77777777" w:rsidR="009C68CD" w:rsidRPr="00CF48B0" w:rsidRDefault="009C68CD" w:rsidP="009C68CD"/>
    <w:p w14:paraId="4A10ED79"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６．その他</w:t>
      </w:r>
    </w:p>
    <w:p w14:paraId="0673072A" w14:textId="77777777" w:rsidR="009C68CD" w:rsidRPr="00CF48B0" w:rsidRDefault="009C68CD" w:rsidP="009C68CD">
      <w:pPr>
        <w:ind w:leftChars="100" w:left="454" w:hangingChars="100" w:hanging="227"/>
      </w:pPr>
      <w:r w:rsidRPr="00CF48B0">
        <w:rPr>
          <w:rFonts w:hint="eastAsia"/>
        </w:rPr>
        <w:t>①　地区要件該当後５年間以内に原則として計画期間５年以内の「下水道浸水被害軽減総合計画」を作成し、事業着手する地方公共団体に限り本事業を実施できるものとする。ただし、当該計画に位置付けられた貯留浸透・排水施設の整備に係る工期が５年を超える場合は、計画期間を１０年以内とする。</w:t>
      </w:r>
    </w:p>
    <w:p w14:paraId="05E67F53" w14:textId="77777777" w:rsidR="009C68CD" w:rsidRPr="00CF48B0" w:rsidRDefault="009C68CD" w:rsidP="009C68CD">
      <w:pPr>
        <w:ind w:leftChars="100" w:left="454" w:hangingChars="100" w:hanging="227"/>
      </w:pPr>
      <w:r w:rsidRPr="00CF48B0">
        <w:rPr>
          <w:rFonts w:hint="eastAsia"/>
        </w:rPr>
        <w:t>②　２．の①、②に該当する地区については、床上浸水被害のあった当該年度から交付又は対象事業とすることができるものとする。</w:t>
      </w:r>
    </w:p>
    <w:p w14:paraId="76AF34F1" w14:textId="77777777" w:rsidR="009C68CD" w:rsidRPr="00CF48B0" w:rsidRDefault="009C68CD" w:rsidP="009C68CD">
      <w:pPr>
        <w:ind w:leftChars="100" w:left="454" w:hangingChars="100" w:hanging="227"/>
      </w:pPr>
      <w:r w:rsidRPr="00CF48B0">
        <w:rPr>
          <w:rFonts w:hint="eastAsia"/>
        </w:rPr>
        <w:t>③　個人・事業者等が設置・管理する施設に対し地方公共団体が助成する事業については、管理協定を締結する等により、適正な管理が行われるようにしなければならない。</w:t>
      </w:r>
    </w:p>
    <w:p w14:paraId="1ACD403D" w14:textId="2C39231B" w:rsidR="009C68CD" w:rsidRPr="00CF48B0" w:rsidRDefault="009C68CD" w:rsidP="009C68CD">
      <w:pPr>
        <w:ind w:leftChars="100" w:left="454" w:hangingChars="100" w:hanging="227"/>
      </w:pPr>
      <w:r w:rsidRPr="00CF48B0">
        <w:rPr>
          <w:rFonts w:hint="eastAsia"/>
        </w:rPr>
        <w:t>④　都市機能誘導区域とは、都市再生特別措置法第８１条第１項に規定する立地適正化計画に定められた同条第２項第３号に規定する都市機能誘導区域を指すこととする。</w:t>
      </w:r>
    </w:p>
    <w:p w14:paraId="4F2634A2" w14:textId="270493F5" w:rsidR="009C68CD" w:rsidRPr="00CF48B0" w:rsidRDefault="009C68CD" w:rsidP="009C68CD">
      <w:pPr>
        <w:ind w:leftChars="100" w:left="454" w:hangingChars="100" w:hanging="227"/>
      </w:pPr>
      <w:r w:rsidRPr="00CF48B0">
        <w:rPr>
          <w:rFonts w:hint="eastAsia"/>
        </w:rPr>
        <w:t>⑤　移動式排水施設を整備するに当たり、同一地方公共団体において、河川事業の移動式排水施設を整備する場合は、必要に応じて、共同での整備・運用について検討することとする。</w:t>
      </w:r>
    </w:p>
    <w:p w14:paraId="07BE07D7" w14:textId="77777777" w:rsidR="009C68CD" w:rsidRPr="00CF48B0" w:rsidRDefault="009C68CD" w:rsidP="009C68CD"/>
    <w:p w14:paraId="203F868B" w14:textId="77777777" w:rsidR="009C68CD" w:rsidRPr="00CF48B0" w:rsidRDefault="009C68CD" w:rsidP="009C68CD">
      <w:pPr>
        <w:pStyle w:val="4"/>
      </w:pPr>
      <w:bookmarkStart w:id="171" w:name="_Toc348951135"/>
      <w:bookmarkStart w:id="172" w:name="_Toc130988052"/>
      <w:r w:rsidRPr="00CF48B0">
        <w:rPr>
          <w:rFonts w:hint="eastAsia"/>
        </w:rPr>
        <w:t>イ－７－（３）下水道総合地震対策事業</w:t>
      </w:r>
      <w:bookmarkEnd w:id="171"/>
      <w:bookmarkEnd w:id="172"/>
    </w:p>
    <w:p w14:paraId="40194841" w14:textId="77777777" w:rsidR="009C68CD" w:rsidRPr="00CF48B0" w:rsidRDefault="009C68CD" w:rsidP="009C68CD">
      <w:pPr>
        <w:rPr>
          <w:rFonts w:asciiTheme="majorEastAsia" w:eastAsiaTheme="majorEastAsia" w:hAnsiTheme="majorEastAsia"/>
          <w:b/>
        </w:rPr>
      </w:pPr>
    </w:p>
    <w:p w14:paraId="24F5C393"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１．目的</w:t>
      </w:r>
    </w:p>
    <w:p w14:paraId="035CAFB4" w14:textId="77777777" w:rsidR="009C68CD" w:rsidRPr="00CF48B0" w:rsidRDefault="009C68CD" w:rsidP="009C68CD">
      <w:pPr>
        <w:ind w:leftChars="100" w:left="227" w:firstLineChars="100" w:firstLine="227"/>
      </w:pPr>
      <w:r w:rsidRPr="00CF48B0">
        <w:rPr>
          <w:rFonts w:hint="eastAsia"/>
        </w:rPr>
        <w:t>下水道の地震による被災が市民生活や公衆衛生等に重大な影響を及ぼすことに鑑み、大規模地震対策特別措置法に基づく地震防災対策強化地域、水道水源地域等において、地震時に下水道が最低限有すべき機能を確保するための施設の耐震化及び被災した場合の下水道機能のバックアップ対策を併せて進めることをもって地震に対する安全度を早急に高め、安心した都市活動が継続されるようにすることを目的とする。</w:t>
      </w:r>
    </w:p>
    <w:p w14:paraId="15CD42F1" w14:textId="77777777" w:rsidR="009C68CD" w:rsidRPr="00CF48B0" w:rsidRDefault="009C68CD" w:rsidP="009C68CD"/>
    <w:p w14:paraId="7E8DD404"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220B8DB3" w14:textId="77777777" w:rsidR="009C68CD" w:rsidRPr="00CF48B0" w:rsidRDefault="009C68CD" w:rsidP="009C68CD">
      <w:pPr>
        <w:ind w:leftChars="100" w:left="227" w:firstLineChars="100" w:firstLine="227"/>
      </w:pPr>
      <w:r w:rsidRPr="00CF48B0">
        <w:rPr>
          <w:rFonts w:hint="eastAsia"/>
        </w:rPr>
        <w:t>「下水道総合地震対策事業」とは、次のいずれかに該当する地域において、地方公共団体の下水道地震対策を目的として、「下水道総合地震対策計画」に従い実施する事業をいう。</w:t>
      </w:r>
    </w:p>
    <w:p w14:paraId="3047C367" w14:textId="77777777" w:rsidR="009C68CD" w:rsidRPr="00CF48B0" w:rsidRDefault="009C68CD" w:rsidP="009C68CD">
      <w:pPr>
        <w:ind w:leftChars="200" w:left="680" w:hangingChars="100" w:hanging="227"/>
      </w:pPr>
      <w:r w:rsidRPr="00CF48B0">
        <w:rPr>
          <w:rFonts w:hint="eastAsia"/>
        </w:rPr>
        <w:t>（ア）</w:t>
      </w:r>
      <w:r w:rsidRPr="00CF48B0">
        <w:t>DID</w:t>
      </w:r>
      <w:r w:rsidRPr="00CF48B0">
        <w:rPr>
          <w:rFonts w:hint="eastAsia"/>
        </w:rPr>
        <w:t>地域を有する都市</w:t>
      </w:r>
    </w:p>
    <w:p w14:paraId="4C2002CF" w14:textId="77777777" w:rsidR="009C68CD" w:rsidRPr="00CF48B0" w:rsidRDefault="009C68CD" w:rsidP="009C68CD">
      <w:pPr>
        <w:ind w:leftChars="200" w:left="680" w:hangingChars="100" w:hanging="227"/>
      </w:pPr>
      <w:r w:rsidRPr="00CF48B0">
        <w:rPr>
          <w:rFonts w:hint="eastAsia"/>
        </w:rPr>
        <w:t>（イ）大規模地震対策特別措置法に基づく地震防災対策強化地域</w:t>
      </w:r>
    </w:p>
    <w:p w14:paraId="0318A87A" w14:textId="77777777" w:rsidR="009C68CD" w:rsidRPr="00CF48B0" w:rsidRDefault="009C68CD" w:rsidP="009C68CD">
      <w:pPr>
        <w:ind w:leftChars="200" w:left="680" w:hangingChars="100" w:hanging="227"/>
      </w:pPr>
      <w:r w:rsidRPr="00CF48B0">
        <w:rPr>
          <w:rFonts w:hint="eastAsia"/>
        </w:rPr>
        <w:t>（ウ）南海トラフ地震に係る地震防災対策の推進に関する特別措置法に基づく南海トラフ地震防災対策推進地域</w:t>
      </w:r>
    </w:p>
    <w:p w14:paraId="64040BA9" w14:textId="77777777" w:rsidR="009C68CD" w:rsidRPr="00CF48B0" w:rsidRDefault="009C68CD" w:rsidP="009C68CD">
      <w:pPr>
        <w:ind w:leftChars="200" w:left="680" w:hangingChars="100" w:hanging="227"/>
      </w:pPr>
      <w:r w:rsidRPr="00CF48B0">
        <w:rPr>
          <w:rFonts w:hint="eastAsia"/>
        </w:rPr>
        <w:t>（エ）日本海溝・千島海溝周辺海溝型地震に係る地震防災対策の推進に関する特別措置法に基づく日本海溝・千島海溝周辺海溝型地震防災対策推進地域</w:t>
      </w:r>
    </w:p>
    <w:p w14:paraId="0A404D35" w14:textId="77777777" w:rsidR="009C68CD" w:rsidRPr="00CF48B0" w:rsidRDefault="009C68CD" w:rsidP="009C68CD">
      <w:pPr>
        <w:ind w:leftChars="200" w:left="680" w:hangingChars="100" w:hanging="227"/>
      </w:pPr>
      <w:r w:rsidRPr="00CF48B0">
        <w:rPr>
          <w:rFonts w:hint="eastAsia"/>
        </w:rPr>
        <w:t>（オ）首都直下地震対策特別措置法に基づく首都直下地震緊急対策区域</w:t>
      </w:r>
    </w:p>
    <w:p w14:paraId="5FDEA991" w14:textId="77777777" w:rsidR="009C68CD" w:rsidRPr="00CF48B0" w:rsidRDefault="009C68CD" w:rsidP="009C68CD">
      <w:pPr>
        <w:ind w:leftChars="200" w:left="680" w:hangingChars="100" w:hanging="227"/>
      </w:pPr>
      <w:r w:rsidRPr="00CF48B0">
        <w:rPr>
          <w:rFonts w:hint="eastAsia"/>
        </w:rPr>
        <w:t>（カ）上水道の取水口より上流に位置する予定処理区域</w:t>
      </w:r>
    </w:p>
    <w:p w14:paraId="7C1C0C2B" w14:textId="77777777" w:rsidR="009C68CD" w:rsidRPr="00CF48B0" w:rsidRDefault="009C68CD" w:rsidP="009C68CD">
      <w:pPr>
        <w:overflowPunct w:val="0"/>
        <w:ind w:leftChars="205" w:left="692" w:hangingChars="100" w:hanging="227"/>
        <w:textAlignment w:val="baseline"/>
      </w:pPr>
      <w:r w:rsidRPr="00CF48B0">
        <w:rPr>
          <w:rFonts w:hint="eastAsia"/>
        </w:rPr>
        <w:t>（キ）地震による下水道施設被害があった地域（災害復旧事業終了後５年以内に完了する事業に限る。）</w:t>
      </w:r>
    </w:p>
    <w:p w14:paraId="5B0BCE6C" w14:textId="77777777" w:rsidR="009C68CD" w:rsidRPr="00CF48B0" w:rsidRDefault="009C68CD" w:rsidP="009C68CD"/>
    <w:p w14:paraId="6EFAE85D"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2AB11D8A" w14:textId="77777777" w:rsidR="009C68CD" w:rsidRPr="00CF48B0" w:rsidRDefault="009C68CD" w:rsidP="009C68CD">
      <w:pPr>
        <w:ind w:leftChars="100" w:left="227" w:firstLineChars="100" w:firstLine="227"/>
      </w:pPr>
      <w:r w:rsidRPr="00CF48B0">
        <w:rPr>
          <w:rFonts w:hint="eastAsia"/>
        </w:rPr>
        <w:t>交付対象事業の範囲は、イ－７－（１）の対象となる事業及び施設の整備に加え、次のいずれかに該当する事業及び施設の整備のうち、「下水道総合地震対策計画」に位置付けられたものとする。</w:t>
      </w:r>
    </w:p>
    <w:p w14:paraId="67C70462" w14:textId="75ACECFA" w:rsidR="009C68CD" w:rsidRPr="00CF48B0" w:rsidRDefault="009C68CD" w:rsidP="009C68CD">
      <w:pPr>
        <w:ind w:leftChars="200" w:left="680" w:hangingChars="100" w:hanging="227"/>
      </w:pPr>
      <w:r w:rsidRPr="00CF48B0">
        <w:rPr>
          <w:rFonts w:hint="eastAsia"/>
        </w:rPr>
        <w:t>①　災害対策基本法及び同法に基づく地域防災計画に位置付けられた施設（防災拠点・避難地）並びに高齢者・障害者等要配慮者関連施設、感染症拠点病院、災害拠点病院、帰宅困難者一時滞在施設と終末処理場とを接続する管渠の耐震化事業</w:t>
      </w:r>
    </w:p>
    <w:p w14:paraId="590007DB" w14:textId="77777777" w:rsidR="009C68CD" w:rsidRPr="00CF48B0" w:rsidRDefault="009C68CD" w:rsidP="009C68CD">
      <w:pPr>
        <w:ind w:firstLineChars="200" w:firstLine="453"/>
      </w:pPr>
      <w:r w:rsidRPr="00CF48B0">
        <w:rPr>
          <w:rFonts w:hint="eastAsia"/>
        </w:rPr>
        <w:t>②　以下の(a)～(e)の施設の耐震化事業</w:t>
      </w:r>
    </w:p>
    <w:p w14:paraId="713A37BE" w14:textId="77777777" w:rsidR="009C68CD" w:rsidRPr="00CF48B0" w:rsidRDefault="009C68CD" w:rsidP="009C68CD">
      <w:pPr>
        <w:ind w:leftChars="300" w:left="907" w:hangingChars="100" w:hanging="227"/>
      </w:pPr>
      <w:r w:rsidRPr="00CF48B0">
        <w:rPr>
          <w:rFonts w:hint="eastAsia"/>
        </w:rPr>
        <w:t>(a)　災害対策基本法及び同法に基づく地域防災計画に位置付けられた緊急輸送路及び避難路の下に埋設されている管渠</w:t>
      </w:r>
    </w:p>
    <w:p w14:paraId="61797666" w14:textId="77777777" w:rsidR="009C68CD" w:rsidRPr="00CF48B0" w:rsidRDefault="009C68CD" w:rsidP="009C68CD">
      <w:pPr>
        <w:ind w:leftChars="300" w:left="680"/>
      </w:pPr>
      <w:r w:rsidRPr="00CF48B0">
        <w:rPr>
          <w:rFonts w:hint="eastAsia"/>
        </w:rPr>
        <w:t>(b)　道路法に基づく重要物流道路及び代替・補完路の下に埋設されている管渠</w:t>
      </w:r>
    </w:p>
    <w:p w14:paraId="0BC002FF" w14:textId="77777777" w:rsidR="009C68CD" w:rsidRPr="00CF48B0" w:rsidRDefault="009C68CD" w:rsidP="009C68CD">
      <w:pPr>
        <w:ind w:firstLineChars="300" w:firstLine="680"/>
      </w:pPr>
      <w:r w:rsidRPr="00CF48B0">
        <w:rPr>
          <w:rFonts w:hint="eastAsia"/>
        </w:rPr>
        <w:t>(c)　軌道の下に埋設されている管渠</w:t>
      </w:r>
    </w:p>
    <w:p w14:paraId="603F9F3E" w14:textId="77777777" w:rsidR="009C68CD" w:rsidRPr="00CF48B0" w:rsidRDefault="009C68CD" w:rsidP="009C68CD">
      <w:pPr>
        <w:ind w:firstLineChars="300" w:firstLine="680"/>
      </w:pPr>
      <w:r w:rsidRPr="00CF48B0">
        <w:rPr>
          <w:rFonts w:hint="eastAsia"/>
        </w:rPr>
        <w:t>(d)　河川の下に埋設されている管渠</w:t>
      </w:r>
    </w:p>
    <w:p w14:paraId="03CCE69E" w14:textId="77777777" w:rsidR="009C68CD" w:rsidRPr="00CF48B0" w:rsidRDefault="009C68CD" w:rsidP="009C68CD">
      <w:pPr>
        <w:ind w:leftChars="300" w:left="680"/>
      </w:pPr>
      <w:r w:rsidRPr="00CF48B0">
        <w:rPr>
          <w:rFonts w:hint="eastAsia"/>
        </w:rPr>
        <w:t>(e)　水管橋</w:t>
      </w:r>
    </w:p>
    <w:p w14:paraId="66B7EDC0" w14:textId="060C1DE6" w:rsidR="009C68CD" w:rsidRPr="00CF48B0" w:rsidRDefault="009C68CD" w:rsidP="009C68CD">
      <w:pPr>
        <w:ind w:leftChars="200" w:left="680" w:hangingChars="100" w:hanging="227"/>
      </w:pPr>
      <w:r w:rsidRPr="00CF48B0">
        <w:rPr>
          <w:rFonts w:hint="eastAsia"/>
        </w:rPr>
        <w:t>③　災害対策基本法及び同法に基づく地域防災計画に位置付けられた施設（防災拠点・避難地）が存在する排水区域、高齢者・障害者等要配慮者関連施設、感染症拠点病院、災害拠点病院が存在する排水区域並びにイ－７－(２)２．ア）の対象となる事業を実施済又は実施中の排水区域における下水排除面積が一定規模以上(指定市にあっては１ha以上(ただし、１ha未満の貯留・排水施設の耐震化がより経済的な場合は0.5ha以上)、一般市（市から指定市及び過疎市を除いたもの。）にあっては0.5ha以上、町村（過疎町村を除く。）にあっては0.25ha以上、過疎市町村にあっては0.1ha以上)の貯留・排水施設の耐震化事業</w:t>
      </w:r>
    </w:p>
    <w:p w14:paraId="3928BAFD" w14:textId="77777777" w:rsidR="009C68CD" w:rsidRPr="00CF48B0" w:rsidRDefault="009C68CD" w:rsidP="009C68CD">
      <w:pPr>
        <w:ind w:leftChars="194" w:left="680" w:hangingChars="106" w:hanging="240"/>
      </w:pPr>
      <w:r w:rsidRPr="00CF48B0">
        <w:rPr>
          <w:rFonts w:hint="eastAsia"/>
        </w:rPr>
        <w:t>④　都市再生特別措置法に基づく都市再生緊急整備地域（同法に基づく都市開発事業を施行する区域及び埋立地を除く。以下「対象地域」という。）内の管渠及び当該地域と終末処理場とを接続する管渠の耐震化事業。ただし、次のすべてに該当する場合に限る。</w:t>
      </w:r>
    </w:p>
    <w:p w14:paraId="6A9A4663" w14:textId="77777777" w:rsidR="009C68CD" w:rsidRPr="00CF48B0" w:rsidRDefault="009C68CD" w:rsidP="009C68CD">
      <w:pPr>
        <w:ind w:leftChars="354" w:left="1059" w:hanging="256"/>
      </w:pPr>
      <w:r w:rsidRPr="00CF48B0">
        <w:rPr>
          <w:rFonts w:hint="eastAsia"/>
        </w:rPr>
        <w:t>（ア）対象地域において都市機能が集積していること</w:t>
      </w:r>
    </w:p>
    <w:p w14:paraId="3B8B32EF" w14:textId="77777777" w:rsidR="009C68CD" w:rsidRPr="00CF48B0" w:rsidRDefault="009C68CD" w:rsidP="009C68CD">
      <w:pPr>
        <w:ind w:leftChars="354" w:left="1059" w:hanging="256"/>
      </w:pPr>
      <w:r w:rsidRPr="00CF48B0">
        <w:rPr>
          <w:rFonts w:hint="eastAsia"/>
        </w:rPr>
        <w:t>（イ）対象地域の面積が</w:t>
      </w:r>
      <w:r w:rsidRPr="00CF48B0">
        <w:t>20ha</w:t>
      </w:r>
      <w:r w:rsidRPr="00CF48B0">
        <w:rPr>
          <w:rFonts w:hint="eastAsia"/>
        </w:rPr>
        <w:t>以上であること</w:t>
      </w:r>
    </w:p>
    <w:p w14:paraId="662DD509" w14:textId="77777777" w:rsidR="009C68CD" w:rsidRPr="00CF48B0" w:rsidRDefault="009C68CD" w:rsidP="009C68CD">
      <w:pPr>
        <w:ind w:leftChars="363" w:left="1555" w:hanging="732"/>
      </w:pPr>
      <w:r w:rsidRPr="00CF48B0">
        <w:rPr>
          <w:rFonts w:hint="eastAsia"/>
        </w:rPr>
        <w:t>（ウ）対象地域が存する市町村の下水道処理人口普及率が全国平均値以上であること</w:t>
      </w:r>
    </w:p>
    <w:p w14:paraId="0752AEC9" w14:textId="445E7656" w:rsidR="009C68CD" w:rsidRPr="00CF48B0" w:rsidRDefault="009C68CD" w:rsidP="009C68CD">
      <w:pPr>
        <w:ind w:leftChars="200" w:left="680" w:hangingChars="100" w:hanging="227"/>
      </w:pPr>
      <w:r w:rsidRPr="00CF48B0">
        <w:rPr>
          <w:rFonts w:hint="eastAsia"/>
        </w:rPr>
        <w:t>⑤　災害対策基本法及び同法に基づく地域防災計画に位置付けられた施設（敷地面積</w:t>
      </w:r>
      <w:r w:rsidRPr="00CF48B0">
        <w:t>0.3ha</w:t>
      </w:r>
      <w:r w:rsidRPr="00CF48B0">
        <w:rPr>
          <w:rFonts w:hint="eastAsia"/>
        </w:rPr>
        <w:t>以上または想定避難者数が2</w:t>
      </w:r>
      <w:r w:rsidRPr="00CF48B0">
        <w:t>00</w:t>
      </w:r>
      <w:r w:rsidRPr="00CF48B0">
        <w:rPr>
          <w:rFonts w:hint="eastAsia"/>
        </w:rPr>
        <w:t>人以上の防災拠点・避難地に限る。）に整備するマンホールトイレシステム（ただし、マンホールを含む下部構造物に限る。また、各施設の想定避難者数を50で除した数（小数点以下は切り上げ）を設置基数の上限とする。）</w:t>
      </w:r>
    </w:p>
    <w:p w14:paraId="0A0819CF" w14:textId="77777777" w:rsidR="009C68CD" w:rsidRPr="00CF48B0" w:rsidRDefault="009C68CD" w:rsidP="009C68CD">
      <w:pPr>
        <w:ind w:leftChars="200" w:left="680" w:hangingChars="100" w:hanging="227"/>
      </w:pPr>
    </w:p>
    <w:p w14:paraId="73D2C3EE" w14:textId="77777777" w:rsidR="009C68CD" w:rsidRPr="00CF48B0" w:rsidRDefault="009C68CD" w:rsidP="009C68CD">
      <w:pPr>
        <w:ind w:leftChars="300" w:left="680" w:firstLineChars="100" w:firstLine="227"/>
      </w:pPr>
    </w:p>
    <w:p w14:paraId="77B38854"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3D81FCEC" w14:textId="77777777" w:rsidR="009C68CD" w:rsidRPr="00CF48B0" w:rsidRDefault="009C68CD" w:rsidP="009C68CD">
      <w:r w:rsidRPr="00CF48B0">
        <w:rPr>
          <w:rFonts w:hint="eastAsia"/>
        </w:rPr>
        <w:t xml:space="preserve">　　本事業の交付対象は、下水道事業を実施する地方公共団体とする。</w:t>
      </w:r>
    </w:p>
    <w:p w14:paraId="3ED0ADB2" w14:textId="77777777" w:rsidR="009C68CD" w:rsidRPr="00CF48B0" w:rsidRDefault="009C68CD" w:rsidP="009C68CD"/>
    <w:p w14:paraId="66A455D6"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５．下水道総合地震対策計画の社会資本総合整備計画への記載</w:t>
      </w:r>
    </w:p>
    <w:p w14:paraId="497DDA38" w14:textId="77777777" w:rsidR="009C68CD" w:rsidRPr="00CF48B0" w:rsidRDefault="009C68CD" w:rsidP="009C68CD">
      <w:pPr>
        <w:ind w:leftChars="100" w:left="454" w:hangingChars="100" w:hanging="227"/>
      </w:pPr>
      <w:r w:rsidRPr="00CF48B0">
        <w:rPr>
          <w:rFonts w:hint="eastAsia"/>
        </w:rPr>
        <w:t>①　本事業を実施しようとする地方公共団体は、社会資本総合整備計画に、②に掲げる事項を定めた「下水道総合地震対策計画」を記載するものとする。</w:t>
      </w:r>
    </w:p>
    <w:p w14:paraId="7C296A43" w14:textId="77777777" w:rsidR="009C68CD" w:rsidRPr="00CF48B0" w:rsidRDefault="009C68CD" w:rsidP="009C68CD">
      <w:pPr>
        <w:ind w:leftChars="100" w:left="454" w:hangingChars="100" w:hanging="227"/>
      </w:pPr>
      <w:r w:rsidRPr="00CF48B0">
        <w:rPr>
          <w:rFonts w:hint="eastAsia"/>
        </w:rPr>
        <w:t>②　「下水道総合地震対策計画」に定める主な事項は、次のとおりとする。</w:t>
      </w:r>
    </w:p>
    <w:p w14:paraId="5BDE76F6" w14:textId="77777777" w:rsidR="009C68CD" w:rsidRPr="00CF48B0" w:rsidRDefault="009C68CD" w:rsidP="009C68CD">
      <w:pPr>
        <w:ind w:leftChars="200" w:left="680" w:hangingChars="100" w:hanging="227"/>
      </w:pPr>
      <w:r w:rsidRPr="00CF48B0">
        <w:rPr>
          <w:rFonts w:hint="eastAsia"/>
        </w:rPr>
        <w:t>（ア）対象地区の概要及び選定理由</w:t>
      </w:r>
    </w:p>
    <w:p w14:paraId="0086A77E" w14:textId="77777777" w:rsidR="009C68CD" w:rsidRPr="00CF48B0" w:rsidRDefault="009C68CD" w:rsidP="009C68CD">
      <w:pPr>
        <w:ind w:leftChars="200" w:left="680" w:hangingChars="100" w:hanging="227"/>
      </w:pPr>
      <w:r w:rsidRPr="00CF48B0">
        <w:rPr>
          <w:rFonts w:hint="eastAsia"/>
        </w:rPr>
        <w:t>（イ）整備目標</w:t>
      </w:r>
    </w:p>
    <w:p w14:paraId="48D4445F" w14:textId="77777777" w:rsidR="009C68CD" w:rsidRPr="00CF48B0" w:rsidRDefault="009C68CD" w:rsidP="009C68CD">
      <w:pPr>
        <w:ind w:leftChars="200" w:left="680" w:hangingChars="100" w:hanging="227"/>
      </w:pPr>
      <w:r w:rsidRPr="00CF48B0">
        <w:rPr>
          <w:rFonts w:hint="eastAsia"/>
        </w:rPr>
        <w:t>（ウ）事業内容及び年度計画</w:t>
      </w:r>
    </w:p>
    <w:p w14:paraId="124FC1D0" w14:textId="77777777" w:rsidR="009C68CD" w:rsidRPr="00CF48B0" w:rsidRDefault="009C68CD" w:rsidP="009C68CD">
      <w:pPr>
        <w:ind w:leftChars="199" w:left="1109" w:hangingChars="290" w:hanging="658"/>
      </w:pPr>
      <w:r w:rsidRPr="00CF48B0">
        <w:rPr>
          <w:rFonts w:hint="eastAsia"/>
        </w:rPr>
        <w:t>（エ）下水道</w:t>
      </w:r>
      <w:r w:rsidRPr="00CF48B0">
        <w:t>BCP</w:t>
      </w:r>
      <w:r w:rsidRPr="00CF48B0">
        <w:rPr>
          <w:rFonts w:hint="eastAsia"/>
        </w:rPr>
        <w:t>策定状況（なお、計画策定時に下水道</w:t>
      </w:r>
      <w:r w:rsidRPr="00CF48B0">
        <w:t>BCP</w:t>
      </w:r>
      <w:r w:rsidRPr="00CF48B0">
        <w:rPr>
          <w:rFonts w:hint="eastAsia"/>
        </w:rPr>
        <w:t>未策定の場合は計画期間内に策定することとする。）</w:t>
      </w:r>
    </w:p>
    <w:p w14:paraId="18CB0A94" w14:textId="77777777" w:rsidR="009C68CD" w:rsidRPr="00CF48B0" w:rsidRDefault="009C68CD" w:rsidP="009C68CD"/>
    <w:p w14:paraId="40618437" w14:textId="77777777" w:rsidR="009C68CD" w:rsidRPr="00CF48B0" w:rsidRDefault="009C68CD" w:rsidP="009C68CD">
      <w:pPr>
        <w:rPr>
          <w:rFonts w:asciiTheme="majorEastAsia" w:eastAsiaTheme="majorEastAsia" w:hAnsiTheme="majorEastAsia"/>
          <w:b/>
        </w:rPr>
      </w:pPr>
      <w:r w:rsidRPr="00CF48B0">
        <w:rPr>
          <w:rFonts w:asciiTheme="majorEastAsia" w:eastAsiaTheme="majorEastAsia" w:hAnsiTheme="majorEastAsia" w:hint="eastAsia"/>
          <w:b/>
        </w:rPr>
        <w:t>６．その他</w:t>
      </w:r>
    </w:p>
    <w:p w14:paraId="0B7C7AC7" w14:textId="3D276AA0" w:rsidR="00E26F2A" w:rsidRPr="00CF48B0" w:rsidRDefault="009C68CD" w:rsidP="009C68CD">
      <w:pPr>
        <w:overflowPunct w:val="0"/>
        <w:ind w:leftChars="12" w:left="27" w:firstLineChars="116" w:firstLine="263"/>
        <w:textAlignment w:val="baseline"/>
      </w:pPr>
      <w:r w:rsidRPr="00CF48B0">
        <w:rPr>
          <w:rFonts w:hint="eastAsia"/>
        </w:rPr>
        <w:t>本事業は、令和５年度より５年間以内に原則として計画期間５年以内の「下水道総合地震対策計画」を作成し、事業着手する地方公共団体に限り実施できるものとする。ただし、当該計画に位置付けられた管渠等の耐震化事業に係る工期が５年を超える場合は、計画期間は</w:t>
      </w:r>
      <w:r w:rsidRPr="00CF48B0">
        <w:t>10</w:t>
      </w:r>
      <w:r w:rsidRPr="00CF48B0">
        <w:rPr>
          <w:rFonts w:hint="eastAsia"/>
        </w:rPr>
        <w:t>年以内とする。</w:t>
      </w:r>
    </w:p>
    <w:p w14:paraId="417EED20" w14:textId="77777777" w:rsidR="00E26F2A" w:rsidRPr="00CF48B0" w:rsidRDefault="00E26F2A"/>
    <w:p w14:paraId="3D5BAD62" w14:textId="77777777" w:rsidR="00E26F2A" w:rsidRPr="00CF48B0" w:rsidRDefault="00B56AAD">
      <w:pPr>
        <w:pStyle w:val="4"/>
      </w:pPr>
      <w:bookmarkStart w:id="173" w:name="_Toc130988053"/>
      <w:r w:rsidRPr="00CF48B0">
        <w:rPr>
          <w:rFonts w:hint="eastAsia"/>
        </w:rPr>
        <w:t>イ－７－（４）合流式下水道緊急改善事業</w:t>
      </w:r>
      <w:bookmarkEnd w:id="170"/>
      <w:bookmarkEnd w:id="173"/>
    </w:p>
    <w:p w14:paraId="01174A65" w14:textId="77777777" w:rsidR="00E26F2A" w:rsidRPr="00CF48B0" w:rsidRDefault="00E26F2A">
      <w:pPr>
        <w:rPr>
          <w:rFonts w:asciiTheme="majorEastAsia" w:eastAsiaTheme="majorEastAsia" w:hAnsiTheme="majorEastAsia"/>
          <w:b/>
        </w:rPr>
      </w:pPr>
    </w:p>
    <w:p w14:paraId="758DA43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55E27DB2" w14:textId="77777777" w:rsidR="00E26F2A" w:rsidRPr="00CF48B0" w:rsidRDefault="00B56AAD">
      <w:pPr>
        <w:ind w:leftChars="100" w:left="227" w:firstLineChars="100" w:firstLine="227"/>
      </w:pPr>
      <w:r w:rsidRPr="00CF48B0">
        <w:rPr>
          <w:rFonts w:hint="eastAsia"/>
        </w:rPr>
        <w:t>合流式下水道を採用している地方公共団体において、合流式下水道の改善を緊急的に実施し、公共用水域の水質保全等に資することを目的とする。</w:t>
      </w:r>
    </w:p>
    <w:p w14:paraId="6CFCEA41" w14:textId="77777777" w:rsidR="00E26F2A" w:rsidRPr="00CF48B0" w:rsidRDefault="00E26F2A"/>
    <w:p w14:paraId="3DB3C29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343CE1D0" w14:textId="77777777" w:rsidR="00E26F2A" w:rsidRPr="00CF48B0" w:rsidRDefault="00B56AAD">
      <w:pPr>
        <w:ind w:leftChars="100" w:left="227" w:firstLineChars="100" w:firstLine="227"/>
      </w:pPr>
      <w:r w:rsidRPr="00CF48B0">
        <w:rPr>
          <w:rFonts w:hint="eastAsia"/>
        </w:rPr>
        <w:t>交付対象事業の範囲は、イ－７－（１）の対象となる施設の整備に加え、「合流式下水道緊急改善計画」に位置付けられた次の施設の整備とする。</w:t>
      </w:r>
    </w:p>
    <w:p w14:paraId="1EAFC2EE" w14:textId="77777777" w:rsidR="00E26F2A" w:rsidRPr="00CF48B0" w:rsidRDefault="00B56AAD">
      <w:pPr>
        <w:ind w:leftChars="200" w:left="680" w:hangingChars="100" w:hanging="227"/>
      </w:pPr>
      <w:r w:rsidRPr="00CF48B0">
        <w:rPr>
          <w:rFonts w:hint="eastAsia"/>
        </w:rPr>
        <w:t>①　雨水吐に設置するきょう雑物等の除去施設</w:t>
      </w:r>
    </w:p>
    <w:p w14:paraId="57D5DA2F" w14:textId="77777777" w:rsidR="00E26F2A" w:rsidRPr="00CF48B0" w:rsidRDefault="00B56AAD">
      <w:pPr>
        <w:ind w:leftChars="200" w:left="680" w:hangingChars="100" w:hanging="227"/>
      </w:pPr>
      <w:r w:rsidRPr="00CF48B0">
        <w:rPr>
          <w:rFonts w:hint="eastAsia"/>
        </w:rPr>
        <w:t>②　雨水貯留施設</w:t>
      </w:r>
    </w:p>
    <w:p w14:paraId="42201FFB" w14:textId="77777777" w:rsidR="00E26F2A" w:rsidRPr="00CF48B0" w:rsidRDefault="00B56AAD">
      <w:pPr>
        <w:ind w:leftChars="200" w:left="680" w:hangingChars="100" w:hanging="227"/>
      </w:pPr>
      <w:r w:rsidRPr="00CF48B0">
        <w:rPr>
          <w:rFonts w:hint="eastAsia"/>
        </w:rPr>
        <w:t>③　雨水吐を経た後の下水を遮集して処理場へ送水する管渠</w:t>
      </w:r>
    </w:p>
    <w:p w14:paraId="6577B107" w14:textId="77777777" w:rsidR="00E26F2A" w:rsidRPr="00CF48B0" w:rsidRDefault="00B56AAD">
      <w:pPr>
        <w:ind w:leftChars="200" w:left="680" w:hangingChars="100" w:hanging="227"/>
      </w:pPr>
      <w:r w:rsidRPr="00CF48B0">
        <w:rPr>
          <w:rFonts w:hint="eastAsia"/>
        </w:rPr>
        <w:t>④　分流化に係る管渠</w:t>
      </w:r>
      <w:r w:rsidRPr="00CF48B0">
        <w:t>(</w:t>
      </w:r>
      <w:r w:rsidRPr="00CF48B0">
        <w:rPr>
          <w:rFonts w:hint="eastAsia"/>
        </w:rPr>
        <w:t>上記①から③までによる改善対策より経済的なもの</w:t>
      </w:r>
      <w:r w:rsidRPr="00CF48B0">
        <w:t>)</w:t>
      </w:r>
    </w:p>
    <w:p w14:paraId="3BCF595F" w14:textId="77777777" w:rsidR="00E26F2A" w:rsidRPr="00CF48B0" w:rsidRDefault="00E26F2A"/>
    <w:p w14:paraId="1CA466B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6A04F562"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5B46A351" w14:textId="77777777" w:rsidR="00E26F2A" w:rsidRPr="00CF48B0" w:rsidRDefault="00E26F2A"/>
    <w:p w14:paraId="3FF437C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４．合流式下水道緊急改善計画の社会資本総合整備計画への記載</w:t>
      </w:r>
    </w:p>
    <w:p w14:paraId="170D004D" w14:textId="77777777" w:rsidR="00E26F2A" w:rsidRPr="00CF48B0" w:rsidRDefault="00B56AAD">
      <w:pPr>
        <w:ind w:leftChars="100" w:left="454" w:hangingChars="100" w:hanging="227"/>
      </w:pPr>
      <w:r w:rsidRPr="00CF48B0">
        <w:rPr>
          <w:rFonts w:hint="eastAsia"/>
        </w:rPr>
        <w:t>①　本事業を実施しようとする地方公共団体は、社会資本総合整備計画に、合流式下水道を採用している地区に関し、②に掲げる事項を定めた「合流式下水道緊急改善計画」を記載するものとする。</w:t>
      </w:r>
    </w:p>
    <w:p w14:paraId="68D13B20" w14:textId="77777777" w:rsidR="00E26F2A" w:rsidRPr="00CF48B0" w:rsidRDefault="00B56AAD">
      <w:pPr>
        <w:ind w:leftChars="100" w:left="454" w:hangingChars="100" w:hanging="227"/>
      </w:pPr>
      <w:r w:rsidRPr="00CF48B0">
        <w:rPr>
          <w:rFonts w:hint="eastAsia"/>
        </w:rPr>
        <w:t>②　「合流式下水道緊急改善計画」に定める主な事項は次のとおりとする。</w:t>
      </w:r>
    </w:p>
    <w:p w14:paraId="3DD61A75" w14:textId="77777777" w:rsidR="00E26F2A" w:rsidRPr="00CF48B0" w:rsidRDefault="00B56AAD">
      <w:pPr>
        <w:ind w:leftChars="200" w:left="680" w:hangingChars="100" w:hanging="227"/>
      </w:pPr>
      <w:r w:rsidRPr="00CF48B0">
        <w:t>(a)</w:t>
      </w:r>
      <w:r w:rsidRPr="00CF48B0">
        <w:rPr>
          <w:rFonts w:hint="eastAsia"/>
        </w:rPr>
        <w:t xml:space="preserve">　対象地区の概要</w:t>
      </w:r>
    </w:p>
    <w:p w14:paraId="59C1E08E" w14:textId="77777777" w:rsidR="00E26F2A" w:rsidRPr="00CF48B0" w:rsidRDefault="00B56AAD">
      <w:pPr>
        <w:ind w:leftChars="200" w:left="680" w:hangingChars="100" w:hanging="227"/>
      </w:pPr>
      <w:r w:rsidRPr="00CF48B0">
        <w:t>(b)</w:t>
      </w:r>
      <w:r w:rsidRPr="00CF48B0">
        <w:rPr>
          <w:rFonts w:hint="eastAsia"/>
        </w:rPr>
        <w:t xml:space="preserve">　整備目標</w:t>
      </w:r>
    </w:p>
    <w:p w14:paraId="7DD0908F" w14:textId="77777777" w:rsidR="00E26F2A" w:rsidRPr="00CF48B0" w:rsidRDefault="00B56AAD">
      <w:pPr>
        <w:ind w:leftChars="200" w:left="680" w:hangingChars="100" w:hanging="227"/>
      </w:pPr>
      <w:r w:rsidRPr="00CF48B0">
        <w:t>(c)</w:t>
      </w:r>
      <w:r w:rsidRPr="00CF48B0">
        <w:rPr>
          <w:rFonts w:hint="eastAsia"/>
        </w:rPr>
        <w:t xml:space="preserve">　事業内容及び年度計画等</w:t>
      </w:r>
    </w:p>
    <w:p w14:paraId="4546AA25" w14:textId="77777777" w:rsidR="00E26F2A" w:rsidRPr="00CF48B0" w:rsidRDefault="00B56AAD">
      <w:pPr>
        <w:ind w:leftChars="100" w:left="454" w:hangingChars="100" w:hanging="227"/>
      </w:pPr>
      <w:r w:rsidRPr="00CF48B0">
        <w:rPr>
          <w:rFonts w:hint="eastAsia"/>
        </w:rPr>
        <w:t>③　評価の実施</w:t>
      </w:r>
    </w:p>
    <w:p w14:paraId="42FA325F" w14:textId="77777777" w:rsidR="00E26F2A" w:rsidRPr="00CF48B0" w:rsidRDefault="00B56AAD">
      <w:pPr>
        <w:ind w:leftChars="200" w:left="453" w:firstLineChars="100" w:firstLine="227"/>
      </w:pPr>
      <w:r w:rsidRPr="00CF48B0">
        <w:rPr>
          <w:rFonts w:hint="eastAsia"/>
        </w:rPr>
        <w:t>合流式下水道緊急改善計画を社会資本総合整備計画に記載しようとする地方公共団体は、これまでに実施してきた合流式下水道の改善に係る事業について評価を行い、結果を公表するとともに、提出しようとする計画の中間年度終了時に中間評価を行い結果を公表することとし、併せて国へ提出するものとする。</w:t>
      </w:r>
    </w:p>
    <w:p w14:paraId="136B33B1" w14:textId="77777777" w:rsidR="00E26F2A" w:rsidRPr="00CF48B0" w:rsidRDefault="00E26F2A"/>
    <w:p w14:paraId="12AAC43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５．その他</w:t>
      </w:r>
    </w:p>
    <w:p w14:paraId="3C369E04" w14:textId="77777777" w:rsidR="00E26F2A" w:rsidRPr="00CF48B0" w:rsidRDefault="00B56AAD">
      <w:pPr>
        <w:ind w:leftChars="100" w:left="227" w:firstLineChars="100" w:firstLine="227"/>
      </w:pPr>
      <w:r w:rsidRPr="00CF48B0">
        <w:rPr>
          <w:rFonts w:hint="eastAsia"/>
        </w:rPr>
        <w:t>本事業は、令和元年度より１年間以内に令和５年度を越えない範囲で計画期間５年間以内の「合流式下水道緊急改善計画」を作成し、事業着手した地方公共団体に限り実施できるものとする。</w:t>
      </w:r>
    </w:p>
    <w:p w14:paraId="1658DB18" w14:textId="77777777" w:rsidR="00E26F2A" w:rsidRPr="00CF48B0" w:rsidRDefault="00E26F2A"/>
    <w:p w14:paraId="69D9E0D0" w14:textId="77777777" w:rsidR="00E26F2A" w:rsidRPr="00CF48B0" w:rsidRDefault="00B56AAD">
      <w:pPr>
        <w:pStyle w:val="4"/>
      </w:pPr>
      <w:bookmarkStart w:id="174" w:name="_Toc348951137"/>
      <w:bookmarkStart w:id="175" w:name="_Toc130988054"/>
      <w:r w:rsidRPr="00CF48B0">
        <w:rPr>
          <w:rFonts w:hint="eastAsia"/>
        </w:rPr>
        <w:t>イ－７－（５）都市水害対策共同事業</w:t>
      </w:r>
      <w:bookmarkEnd w:id="174"/>
      <w:bookmarkEnd w:id="175"/>
    </w:p>
    <w:p w14:paraId="66927522" w14:textId="77777777" w:rsidR="00E26F2A" w:rsidRPr="00CF48B0" w:rsidRDefault="00E26F2A">
      <w:pPr>
        <w:rPr>
          <w:rFonts w:asciiTheme="majorEastAsia" w:eastAsiaTheme="majorEastAsia" w:hAnsiTheme="majorEastAsia"/>
          <w:b/>
        </w:rPr>
      </w:pPr>
    </w:p>
    <w:p w14:paraId="1BA496E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43F12CA" w14:textId="77777777" w:rsidR="00E26F2A" w:rsidRPr="00CF48B0" w:rsidRDefault="00B56AAD">
      <w:pPr>
        <w:ind w:leftChars="100" w:left="227" w:firstLineChars="100" w:firstLine="227"/>
      </w:pPr>
      <w:r w:rsidRPr="00CF48B0">
        <w:rPr>
          <w:rFonts w:hint="eastAsia"/>
        </w:rPr>
        <w:t>内水氾濫対策を受け持つ下水道と洪水氾濫対策を受け持つ河川が連携・共同し、相互の施設をネットワーク化し、出水特性や規模に応じて融通利用することにより、効率的な浸水対策を推進することを目的とする。</w:t>
      </w:r>
    </w:p>
    <w:p w14:paraId="52C07931" w14:textId="77777777" w:rsidR="00E26F2A" w:rsidRPr="00CF48B0" w:rsidRDefault="00E26F2A">
      <w:pPr>
        <w:ind w:leftChars="100" w:left="227" w:firstLineChars="100" w:firstLine="227"/>
      </w:pPr>
    </w:p>
    <w:p w14:paraId="3CF6344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4C405BB6" w14:textId="77777777" w:rsidR="00E26F2A" w:rsidRPr="00CF48B0" w:rsidRDefault="00B56AAD">
      <w:pPr>
        <w:ind w:leftChars="100" w:left="227" w:firstLineChars="100" w:firstLine="227"/>
      </w:pPr>
      <w:r w:rsidRPr="00CF48B0">
        <w:rPr>
          <w:rFonts w:hint="eastAsia"/>
        </w:rPr>
        <w:t>①に掲げる要件を満たすもので、②に掲げる施設の整備を行う事業のうち、下水道事業として実施するものをいう。</w:t>
      </w:r>
    </w:p>
    <w:p w14:paraId="5C0B3FBD" w14:textId="77777777" w:rsidR="00E26F2A" w:rsidRPr="00CF48B0" w:rsidRDefault="00B56AAD">
      <w:pPr>
        <w:ind w:leftChars="200" w:left="680" w:hangingChars="100" w:hanging="227"/>
      </w:pPr>
      <w:r w:rsidRPr="00CF48B0">
        <w:rPr>
          <w:rFonts w:hint="eastAsia"/>
        </w:rPr>
        <w:t>①　交付対象事業の要件</w:t>
      </w:r>
    </w:p>
    <w:p w14:paraId="369921B5" w14:textId="77777777" w:rsidR="00E26F2A" w:rsidRPr="00CF48B0" w:rsidRDefault="00B56AAD">
      <w:pPr>
        <w:ind w:leftChars="300" w:left="680" w:firstLineChars="100" w:firstLine="227"/>
      </w:pPr>
      <w:r w:rsidRPr="00CF48B0">
        <w:rPr>
          <w:rFonts w:hint="eastAsia"/>
        </w:rPr>
        <w:t>交付対象事業は，次のすべてに該当するものとする。</w:t>
      </w:r>
    </w:p>
    <w:p w14:paraId="2BAEF3BF" w14:textId="77777777" w:rsidR="00E26F2A" w:rsidRPr="00CF48B0" w:rsidRDefault="00B56AAD">
      <w:pPr>
        <w:ind w:leftChars="400" w:left="1134" w:hangingChars="100" w:hanging="227"/>
      </w:pPr>
      <w:r w:rsidRPr="00CF48B0">
        <w:rPr>
          <w:rFonts w:hint="eastAsia"/>
        </w:rPr>
        <w:t>（ア）本事業が浸水被害の軽減に効率的、経済的に寄与するものであること。</w:t>
      </w:r>
    </w:p>
    <w:p w14:paraId="71C9BBCD" w14:textId="77777777" w:rsidR="00E26F2A" w:rsidRPr="00CF48B0" w:rsidRDefault="00B56AAD">
      <w:pPr>
        <w:ind w:leftChars="400" w:left="1134" w:hangingChars="100" w:hanging="227"/>
      </w:pPr>
      <w:r w:rsidRPr="00CF48B0">
        <w:rPr>
          <w:rFonts w:hint="eastAsia"/>
        </w:rPr>
        <w:t>（イ）本事業の実施について、下水道事業者と河川事業者との間で相互の合意がなされていること、又はなされることが確実と見込まれること。</w:t>
      </w:r>
    </w:p>
    <w:p w14:paraId="6336AA5F" w14:textId="77777777" w:rsidR="00E26F2A" w:rsidRPr="00CF48B0" w:rsidRDefault="00B56AAD">
      <w:pPr>
        <w:ind w:leftChars="400" w:left="1134" w:hangingChars="100" w:hanging="227"/>
      </w:pPr>
      <w:r w:rsidRPr="00CF48B0">
        <w:rPr>
          <w:rFonts w:hint="eastAsia"/>
        </w:rPr>
        <w:t>（ウ）本事業の実施に当たり、下水道事業者と河川事業者との間で費用の負担その他の事項について適切な分担が行われているものであること。</w:t>
      </w:r>
    </w:p>
    <w:p w14:paraId="4332E4F0" w14:textId="77777777" w:rsidR="00E26F2A" w:rsidRPr="00CF48B0" w:rsidRDefault="00E26F2A">
      <w:pPr>
        <w:ind w:leftChars="300" w:left="680" w:firstLineChars="100" w:firstLine="227"/>
      </w:pPr>
    </w:p>
    <w:p w14:paraId="1285B0A5" w14:textId="77777777" w:rsidR="00E26F2A" w:rsidRPr="00CF48B0" w:rsidRDefault="00B56AAD">
      <w:pPr>
        <w:ind w:leftChars="200" w:left="680" w:hangingChars="100" w:hanging="227"/>
      </w:pPr>
      <w:r w:rsidRPr="00CF48B0">
        <w:rPr>
          <w:rFonts w:hint="eastAsia"/>
        </w:rPr>
        <w:t>②　対象となる施設</w:t>
      </w:r>
    </w:p>
    <w:p w14:paraId="2DD65B2C" w14:textId="77777777" w:rsidR="00E26F2A" w:rsidRPr="00CF48B0" w:rsidRDefault="00B56AAD">
      <w:pPr>
        <w:ind w:leftChars="300" w:left="907" w:hangingChars="100" w:hanging="227"/>
      </w:pPr>
      <w:r w:rsidRPr="00CF48B0">
        <w:rPr>
          <w:rFonts w:hint="eastAsia"/>
        </w:rPr>
        <w:t>（ア）ネットワーク化施設</w:t>
      </w:r>
    </w:p>
    <w:p w14:paraId="1374676D" w14:textId="77777777" w:rsidR="00E26F2A" w:rsidRPr="00CF48B0" w:rsidRDefault="00B56AAD">
      <w:pPr>
        <w:ind w:leftChars="400" w:left="907" w:firstLineChars="100" w:firstLine="227"/>
      </w:pPr>
      <w:r w:rsidRPr="00CF48B0">
        <w:rPr>
          <w:rFonts w:hint="eastAsia"/>
        </w:rPr>
        <w:t>下水道の雨水貯留施設と河川の洪水調節施設をネットワーク化するための管渠及び相互に排水するために必要なポンプ等の施設</w:t>
      </w:r>
    </w:p>
    <w:p w14:paraId="73B07C2A" w14:textId="77777777" w:rsidR="00E26F2A" w:rsidRPr="00CF48B0" w:rsidRDefault="00B56AAD">
      <w:pPr>
        <w:ind w:leftChars="300" w:left="907" w:hangingChars="100" w:hanging="227"/>
      </w:pPr>
      <w:r w:rsidRPr="00CF48B0">
        <w:rPr>
          <w:rFonts w:hint="eastAsia"/>
        </w:rPr>
        <w:t>（イ）その他共同で施設を利用するために必要な施設</w:t>
      </w:r>
    </w:p>
    <w:p w14:paraId="5498409B" w14:textId="77777777" w:rsidR="00E26F2A" w:rsidRPr="00CF48B0" w:rsidRDefault="00E26F2A"/>
    <w:p w14:paraId="6FF3632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672EED9C"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0E5E66FF" w14:textId="77777777" w:rsidR="00E26F2A" w:rsidRPr="00CF48B0" w:rsidRDefault="00E26F2A"/>
    <w:p w14:paraId="56A1F8A3" w14:textId="77777777" w:rsidR="00E26F2A" w:rsidRPr="00CF48B0" w:rsidRDefault="00B56AAD">
      <w:pPr>
        <w:pStyle w:val="4"/>
      </w:pPr>
      <w:bookmarkStart w:id="176" w:name="_Toc348951138"/>
      <w:bookmarkStart w:id="177" w:name="_Toc130988055"/>
      <w:r w:rsidRPr="00CF48B0">
        <w:rPr>
          <w:rFonts w:hint="eastAsia"/>
        </w:rPr>
        <w:t>イ－７－（６）下水道整備推進重点化事業</w:t>
      </w:r>
      <w:bookmarkEnd w:id="176"/>
      <w:bookmarkEnd w:id="177"/>
    </w:p>
    <w:p w14:paraId="1ECC614E" w14:textId="77777777" w:rsidR="00E26F2A" w:rsidRPr="00CF48B0" w:rsidRDefault="00E26F2A">
      <w:pPr>
        <w:rPr>
          <w:rFonts w:asciiTheme="majorEastAsia" w:eastAsiaTheme="majorEastAsia" w:hAnsiTheme="majorEastAsia"/>
          <w:b/>
        </w:rPr>
      </w:pPr>
    </w:p>
    <w:p w14:paraId="21BDA9E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042AED97" w14:textId="77777777" w:rsidR="00E26F2A" w:rsidRPr="00CF48B0" w:rsidRDefault="00B56AAD">
      <w:pPr>
        <w:ind w:leftChars="100" w:left="227" w:firstLineChars="100" w:firstLine="227"/>
      </w:pPr>
      <w:r w:rsidRPr="00CF48B0">
        <w:rPr>
          <w:rFonts w:hint="eastAsia"/>
        </w:rPr>
        <w:t>下水道整備を早期概成するため、効率的かつ適正な区域の設定や低コスト技術の採用、ＰＰＰ／ＰＦＩ手法の導入等により、迅速に下水道整備を行うことを目的とする。</w:t>
      </w:r>
    </w:p>
    <w:p w14:paraId="7DE96CF4" w14:textId="77777777" w:rsidR="00E26F2A" w:rsidRPr="00CF48B0" w:rsidRDefault="00E26F2A">
      <w:pPr>
        <w:rPr>
          <w:rFonts w:asciiTheme="majorEastAsia" w:eastAsiaTheme="majorEastAsia" w:hAnsiTheme="majorEastAsia"/>
        </w:rPr>
      </w:pPr>
    </w:p>
    <w:p w14:paraId="7F05C83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1BDE143C" w14:textId="1016145C" w:rsidR="00E26F2A" w:rsidRPr="00CF48B0" w:rsidRDefault="00B56AAD">
      <w:pPr>
        <w:ind w:leftChars="100" w:left="227" w:firstLineChars="100" w:firstLine="227"/>
      </w:pPr>
      <w:r w:rsidRPr="00CF48B0">
        <w:rPr>
          <w:rFonts w:hint="eastAsia"/>
        </w:rPr>
        <w:t>「下水道整備推進重点化事業」とは、市町村（過疎市町村は除く。以下同じ。）が</w:t>
      </w:r>
      <w:r w:rsidR="00436463" w:rsidRPr="00CF48B0">
        <w:rPr>
          <w:rFonts w:hint="eastAsia"/>
        </w:rPr>
        <w:t>以下①に基づいて実施する、もしくは②に該当する地方公共団体が実施する下水道整備事業をいう。</w:t>
      </w:r>
    </w:p>
    <w:p w14:paraId="53FFA299" w14:textId="77777777" w:rsidR="00436463" w:rsidRPr="00CF48B0" w:rsidRDefault="00436463" w:rsidP="00436463">
      <w:pPr>
        <w:ind w:leftChars="100" w:left="454" w:hangingChars="100" w:hanging="227"/>
      </w:pPr>
      <w:r w:rsidRPr="00CF48B0">
        <w:rPr>
          <w:rFonts w:hint="eastAsia"/>
        </w:rPr>
        <w:t>①「持続的な汚水処理システム構築に向けた都道府県構想策定マニュアル（平成26 年１月）」に基づき策定されたアクションプラン（以下、「アクションプラン」という。）のうち、低コスト技術の採用やＰＰＰ／ＰＦＩ手法の導入等高度な創意工夫により、一般的な下水道整備費用と比較して大幅なコスト削減を図るアクションプラン（以下、「重点アクションプラン」という。）</w:t>
      </w:r>
    </w:p>
    <w:p w14:paraId="110DB462" w14:textId="77777777" w:rsidR="00436463" w:rsidRPr="00CF48B0" w:rsidRDefault="00436463" w:rsidP="00436463">
      <w:pPr>
        <w:ind w:leftChars="100" w:left="454" w:hangingChars="100" w:hanging="227"/>
      </w:pPr>
      <w:r w:rsidRPr="00CF48B0">
        <w:rPr>
          <w:rFonts w:hint="eastAsia"/>
        </w:rPr>
        <w:t>②アクションプランで定めた下水道整備目標を令和8年度に達成するとした場合の、当年度以降令和8年度までの年平均下水道整備進捗率が、平成28年度から前年度までの年平均下水道整備進捗率と同等以上かつ2倍以内である場合</w:t>
      </w:r>
    </w:p>
    <w:p w14:paraId="3A17C3AC" w14:textId="77777777" w:rsidR="00436463" w:rsidRPr="00CF48B0" w:rsidRDefault="00436463">
      <w:pPr>
        <w:ind w:leftChars="100" w:left="227" w:firstLineChars="100" w:firstLine="227"/>
      </w:pPr>
    </w:p>
    <w:p w14:paraId="31BB1531" w14:textId="77777777" w:rsidR="00E26F2A" w:rsidRPr="00CF48B0" w:rsidRDefault="00E26F2A"/>
    <w:p w14:paraId="7128D90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471A0442" w14:textId="77777777" w:rsidR="00E26F2A" w:rsidRPr="00CF48B0" w:rsidRDefault="00B56AAD">
      <w:pPr>
        <w:ind w:leftChars="100" w:left="227" w:firstLineChars="100" w:firstLine="227"/>
      </w:pPr>
      <w:r w:rsidRPr="00CF48B0">
        <w:rPr>
          <w:rFonts w:hint="eastAsia"/>
        </w:rPr>
        <w:t>本事業の交付対象は、下水道事業を実施する市町村とする。</w:t>
      </w:r>
    </w:p>
    <w:p w14:paraId="4C222C6C" w14:textId="77777777" w:rsidR="00E26F2A" w:rsidRPr="00CF48B0" w:rsidRDefault="00E26F2A">
      <w:pPr>
        <w:rPr>
          <w:rFonts w:asciiTheme="majorEastAsia" w:eastAsiaTheme="majorEastAsia" w:hAnsiTheme="majorEastAsia"/>
        </w:rPr>
      </w:pPr>
    </w:p>
    <w:p w14:paraId="560EF9E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４．交付対象事業の内容</w:t>
      </w:r>
    </w:p>
    <w:p w14:paraId="17962ED9" w14:textId="12E320D0" w:rsidR="00E26F2A" w:rsidRPr="00CF48B0" w:rsidRDefault="00436463">
      <w:pPr>
        <w:ind w:leftChars="100" w:left="227" w:firstLineChars="100" w:firstLine="227"/>
      </w:pPr>
      <w:r w:rsidRPr="00CF48B0">
        <w:rPr>
          <w:szCs w:val="24"/>
        </w:rPr>
        <w:t xml:space="preserve">2. </w:t>
      </w:r>
      <w:r w:rsidRPr="00CF48B0">
        <w:rPr>
          <w:rFonts w:hint="eastAsia"/>
          <w:szCs w:val="24"/>
        </w:rPr>
        <w:t>①で</w:t>
      </w:r>
      <w:r w:rsidR="00B56AAD" w:rsidRPr="00CF48B0">
        <w:rPr>
          <w:rFonts w:hint="eastAsia"/>
        </w:rPr>
        <w:t>重点アクションプランに位置付けられた</w:t>
      </w:r>
      <w:r w:rsidRPr="00CF48B0">
        <w:rPr>
          <w:rFonts w:hint="eastAsia"/>
          <w:szCs w:val="24"/>
        </w:rPr>
        <w:t>、もしくは2.</w:t>
      </w:r>
      <w:r w:rsidRPr="00CF48B0">
        <w:rPr>
          <w:szCs w:val="24"/>
        </w:rPr>
        <w:t xml:space="preserve"> </w:t>
      </w:r>
      <w:r w:rsidRPr="00CF48B0">
        <w:rPr>
          <w:rFonts w:hint="eastAsia"/>
          <w:szCs w:val="24"/>
        </w:rPr>
        <w:t>②に該当する地方公共団体が整備する</w:t>
      </w:r>
      <w:r w:rsidR="00B56AAD" w:rsidRPr="00CF48B0">
        <w:rPr>
          <w:rFonts w:hint="eastAsia"/>
        </w:rPr>
        <w:t>汚水に係る管渠については、交付対象の市町村区分を、指定都市（甲）は指定都市（乙）、指定都市（乙）は一般市（甲）、一般市</w:t>
      </w:r>
      <w:r w:rsidR="00B56AAD" w:rsidRPr="00CF48B0">
        <w:t>(</w:t>
      </w:r>
      <w:r w:rsidR="00B56AAD" w:rsidRPr="00CF48B0">
        <w:rPr>
          <w:rFonts w:hint="eastAsia"/>
        </w:rPr>
        <w:t>甲</w:t>
      </w:r>
      <w:r w:rsidR="00B56AAD" w:rsidRPr="00CF48B0">
        <w:t>)</w:t>
      </w:r>
      <w:r w:rsidR="00B56AAD" w:rsidRPr="00CF48B0">
        <w:rPr>
          <w:rFonts w:hint="eastAsia"/>
        </w:rPr>
        <w:t>は一般市</w:t>
      </w:r>
      <w:r w:rsidR="00B56AAD" w:rsidRPr="00CF48B0">
        <w:t>(</w:t>
      </w:r>
      <w:r w:rsidR="00B56AAD" w:rsidRPr="00CF48B0">
        <w:rPr>
          <w:rFonts w:hint="eastAsia"/>
        </w:rPr>
        <w:t>乙</w:t>
      </w:r>
      <w:r w:rsidR="00B56AAD" w:rsidRPr="00CF48B0">
        <w:t>)</w:t>
      </w:r>
      <w:r w:rsidR="00B56AAD" w:rsidRPr="00CF48B0">
        <w:rPr>
          <w:rFonts w:hint="eastAsia"/>
        </w:rPr>
        <w:t>、一般市</w:t>
      </w:r>
      <w:r w:rsidR="00B56AAD" w:rsidRPr="00CF48B0">
        <w:t>(</w:t>
      </w:r>
      <w:r w:rsidR="00B56AAD" w:rsidRPr="00CF48B0">
        <w:rPr>
          <w:rFonts w:hint="eastAsia"/>
        </w:rPr>
        <w:t>乙</w:t>
      </w:r>
      <w:r w:rsidR="00B56AAD" w:rsidRPr="00CF48B0">
        <w:t>)</w:t>
      </w:r>
      <w:r w:rsidR="00B56AAD" w:rsidRPr="00CF48B0">
        <w:rPr>
          <w:rFonts w:hint="eastAsia"/>
        </w:rPr>
        <w:t>は一般市</w:t>
      </w:r>
      <w:r w:rsidR="00B56AAD" w:rsidRPr="00CF48B0">
        <w:t>(</w:t>
      </w:r>
      <w:r w:rsidR="00B56AAD" w:rsidRPr="00CF48B0">
        <w:rPr>
          <w:rFonts w:hint="eastAsia"/>
        </w:rPr>
        <w:t>丙</w:t>
      </w:r>
      <w:r w:rsidR="00B56AAD" w:rsidRPr="00CF48B0">
        <w:t>)</w:t>
      </w:r>
      <w:r w:rsidR="00B56AAD" w:rsidRPr="00CF48B0">
        <w:rPr>
          <w:rFonts w:hint="eastAsia"/>
        </w:rPr>
        <w:t>、一般市</w:t>
      </w:r>
      <w:r w:rsidR="00B56AAD" w:rsidRPr="00CF48B0">
        <w:t>(</w:t>
      </w:r>
      <w:r w:rsidR="00B56AAD" w:rsidRPr="00CF48B0">
        <w:rPr>
          <w:rFonts w:hint="eastAsia"/>
        </w:rPr>
        <w:t>丙</w:t>
      </w:r>
      <w:r w:rsidR="00B56AAD" w:rsidRPr="00CF48B0">
        <w:t>)</w:t>
      </w:r>
      <w:r w:rsidR="00B56AAD" w:rsidRPr="00CF48B0">
        <w:rPr>
          <w:rFonts w:hint="eastAsia"/>
        </w:rPr>
        <w:t>は町村、町村は過疎市町村として適用する。</w:t>
      </w:r>
    </w:p>
    <w:p w14:paraId="778FEE14" w14:textId="6AE305F2" w:rsidR="00E26F2A" w:rsidRPr="00CF48B0" w:rsidRDefault="00B56AAD">
      <w:pPr>
        <w:ind w:leftChars="100" w:left="227" w:firstLineChars="100" w:firstLine="227"/>
      </w:pPr>
      <w:r w:rsidRPr="00CF48B0">
        <w:rPr>
          <w:rFonts w:hint="eastAsia"/>
        </w:rPr>
        <w:t>ここでいう「交付対象の市町村区分」は、下水道法施行令第</w:t>
      </w:r>
      <w:r w:rsidRPr="00CF48B0">
        <w:t>24</w:t>
      </w:r>
      <w:r w:rsidRPr="00CF48B0">
        <w:rPr>
          <w:rFonts w:hint="eastAsia"/>
        </w:rPr>
        <w:t>条の２第１項第１号及び第２号並びに第２項の規定に基づき定める件（昭和４６年建設省告示１７０５号</w:t>
      </w:r>
      <w:r w:rsidR="00436463" w:rsidRPr="00CF48B0">
        <w:rPr>
          <w:rFonts w:hint="eastAsia"/>
          <w:szCs w:val="24"/>
        </w:rPr>
        <w:t>、一部改正令和3.3.31告示第289号</w:t>
      </w:r>
      <w:r w:rsidRPr="00CF48B0">
        <w:rPr>
          <w:rFonts w:hint="eastAsia"/>
        </w:rPr>
        <w:t>）に基づくものとする。</w:t>
      </w:r>
    </w:p>
    <w:p w14:paraId="67AD7EC2" w14:textId="77777777" w:rsidR="00E26F2A" w:rsidRPr="00CF48B0" w:rsidRDefault="00E26F2A">
      <w:pPr>
        <w:rPr>
          <w:rFonts w:asciiTheme="majorEastAsia" w:eastAsiaTheme="majorEastAsia" w:hAnsiTheme="majorEastAsia"/>
        </w:rPr>
      </w:pPr>
    </w:p>
    <w:p w14:paraId="05E4BE4F" w14:textId="7318EC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５．重点アクションプラン</w:t>
      </w:r>
      <w:r w:rsidR="00436463" w:rsidRPr="00CF48B0">
        <w:rPr>
          <w:rFonts w:asciiTheme="majorEastAsia" w:eastAsiaTheme="majorEastAsia" w:hAnsiTheme="majorEastAsia" w:hint="eastAsia"/>
          <w:b/>
        </w:rPr>
        <w:t>に定める主な事項及び</w:t>
      </w:r>
      <w:r w:rsidRPr="00CF48B0">
        <w:rPr>
          <w:rFonts w:asciiTheme="majorEastAsia" w:eastAsiaTheme="majorEastAsia" w:hAnsiTheme="majorEastAsia" w:hint="eastAsia"/>
          <w:b/>
        </w:rPr>
        <w:t>社会資本総合整備計画への記載</w:t>
      </w:r>
    </w:p>
    <w:p w14:paraId="597B89FA" w14:textId="166990F4" w:rsidR="00E26F2A" w:rsidRPr="00CF48B0" w:rsidRDefault="00436463">
      <w:pPr>
        <w:ind w:leftChars="100" w:left="454" w:hangingChars="100" w:hanging="227"/>
      </w:pPr>
      <w:r w:rsidRPr="00CF48B0">
        <w:rPr>
          <w:rFonts w:hint="eastAsia"/>
        </w:rPr>
        <w:t>①</w:t>
      </w:r>
      <w:r w:rsidR="00B56AAD" w:rsidRPr="00CF48B0">
        <w:rPr>
          <w:rFonts w:hint="eastAsia"/>
        </w:rPr>
        <w:t xml:space="preserve">　重点アクションプランに定める主な事項は次のとおりとする。</w:t>
      </w:r>
    </w:p>
    <w:p w14:paraId="73691F9F" w14:textId="77777777" w:rsidR="00E26F2A" w:rsidRPr="00CF48B0" w:rsidRDefault="00B56AAD">
      <w:pPr>
        <w:ind w:leftChars="300" w:left="680"/>
      </w:pPr>
      <w:r w:rsidRPr="00CF48B0">
        <w:t>(a)</w:t>
      </w:r>
      <w:r w:rsidRPr="00CF48B0">
        <w:rPr>
          <w:rFonts w:hint="eastAsia"/>
        </w:rPr>
        <w:t>下水道事業の整備目標</w:t>
      </w:r>
    </w:p>
    <w:p w14:paraId="22EF14DE" w14:textId="77777777" w:rsidR="00E26F2A" w:rsidRPr="00CF48B0" w:rsidRDefault="00B56AAD">
      <w:pPr>
        <w:ind w:firstLineChars="300" w:firstLine="680"/>
      </w:pPr>
      <w:r w:rsidRPr="00CF48B0">
        <w:t>(b)</w:t>
      </w:r>
      <w:r w:rsidRPr="00CF48B0">
        <w:rPr>
          <w:rFonts w:hint="eastAsia"/>
        </w:rPr>
        <w:t>目標年次</w:t>
      </w:r>
    </w:p>
    <w:p w14:paraId="49005719" w14:textId="77777777" w:rsidR="00E26F2A" w:rsidRPr="00CF48B0" w:rsidRDefault="00B56AAD">
      <w:pPr>
        <w:ind w:firstLineChars="300" w:firstLine="680"/>
      </w:pPr>
      <w:r w:rsidRPr="00CF48B0">
        <w:t>(c)</w:t>
      </w:r>
      <w:r w:rsidRPr="00CF48B0">
        <w:rPr>
          <w:rFonts w:hint="eastAsia"/>
        </w:rPr>
        <w:t>概算事業費</w:t>
      </w:r>
    </w:p>
    <w:p w14:paraId="2D1A3ABE" w14:textId="77777777" w:rsidR="00E26F2A" w:rsidRPr="00CF48B0" w:rsidRDefault="00B56AAD">
      <w:pPr>
        <w:ind w:leftChars="300" w:left="1020" w:hangingChars="150" w:hanging="340"/>
      </w:pPr>
      <w:r w:rsidRPr="00CF48B0">
        <w:t>(d)</w:t>
      </w:r>
      <w:r w:rsidRPr="00CF48B0">
        <w:rPr>
          <w:rFonts w:hint="eastAsia"/>
        </w:rPr>
        <w:t>低コスト技術の採用、ＰＰＰ／ＰＦＩ手法の導入等高度な創意工夫の内容</w:t>
      </w:r>
    </w:p>
    <w:p w14:paraId="624C4AA3" w14:textId="6836A679" w:rsidR="00E26F2A" w:rsidRPr="00CF48B0" w:rsidRDefault="00B56AAD">
      <w:pPr>
        <w:ind w:firstLineChars="300" w:firstLine="680"/>
      </w:pPr>
      <w:r w:rsidRPr="00CF48B0">
        <w:t>(e)</w:t>
      </w:r>
      <w:r w:rsidRPr="00CF48B0">
        <w:rPr>
          <w:rFonts w:hint="eastAsia"/>
        </w:rPr>
        <w:t>その他必要な事項</w:t>
      </w:r>
    </w:p>
    <w:p w14:paraId="42068203" w14:textId="56D24DE1" w:rsidR="00436463" w:rsidRPr="00CF48B0" w:rsidRDefault="00436463" w:rsidP="00436463">
      <w:pPr>
        <w:ind w:leftChars="100" w:left="454" w:hangingChars="100" w:hanging="227"/>
        <w:rPr>
          <w:szCs w:val="24"/>
        </w:rPr>
      </w:pPr>
      <w:r w:rsidRPr="00CF48B0">
        <w:rPr>
          <w:rFonts w:hint="eastAsia"/>
          <w:szCs w:val="24"/>
        </w:rPr>
        <w:t>②　市町村が重点アクションプランを定めた場合には、これを社会資本総合整備計画に記載するものとする。</w:t>
      </w:r>
    </w:p>
    <w:p w14:paraId="23D83139" w14:textId="77777777" w:rsidR="00E26F2A" w:rsidRPr="00CF48B0" w:rsidRDefault="00E26F2A"/>
    <w:p w14:paraId="278E286D" w14:textId="77777777" w:rsidR="00E26F2A" w:rsidRPr="00CF48B0" w:rsidRDefault="00B56AAD">
      <w:pPr>
        <w:pStyle w:val="4"/>
      </w:pPr>
      <w:bookmarkStart w:id="178" w:name="_Toc130988056"/>
      <w:r w:rsidRPr="00CF48B0">
        <w:rPr>
          <w:rFonts w:hint="eastAsia"/>
        </w:rPr>
        <w:t>イ－７－（７）下水道ストックマネジメント支援制度</w:t>
      </w:r>
      <w:bookmarkEnd w:id="178"/>
    </w:p>
    <w:p w14:paraId="13B19BA4" w14:textId="77777777" w:rsidR="00E26F2A" w:rsidRPr="00CF48B0" w:rsidRDefault="00E26F2A"/>
    <w:p w14:paraId="1FACA55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3D4FCE60" w14:textId="77777777" w:rsidR="00E26F2A" w:rsidRPr="00CF48B0" w:rsidRDefault="00B56AAD">
      <w:pPr>
        <w:ind w:leftChars="100" w:left="227" w:firstLineChars="100" w:firstLine="227"/>
      </w:pPr>
      <w:r w:rsidRPr="00CF48B0">
        <w:rPr>
          <w:rFonts w:hint="eastAsia"/>
        </w:rPr>
        <w:t>下水道施設全体を一体的に捉えた「下水道ストックマネジメント計画」を策定し、当該計画に基づく計画的な点検・調査及び長寿命化を含めた改築等を行うことにより、施設全体の持続的な機能確保及びライフサイクルコストの低減を図ることを目的とする。</w:t>
      </w:r>
    </w:p>
    <w:p w14:paraId="39AD1590" w14:textId="77777777" w:rsidR="00E26F2A" w:rsidRPr="00CF48B0" w:rsidRDefault="00E26F2A"/>
    <w:p w14:paraId="4021033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4D861167" w14:textId="77777777" w:rsidR="00E26F2A" w:rsidRPr="00CF48B0" w:rsidRDefault="00B56AAD">
      <w:pPr>
        <w:ind w:leftChars="100" w:left="227" w:firstLineChars="100" w:firstLine="227"/>
      </w:pPr>
      <w:r w:rsidRPr="00CF48B0">
        <w:rPr>
          <w:rFonts w:hint="eastAsia"/>
        </w:rPr>
        <w:t>「下水道ストックマネジメント計画」とは、下水道施設全体の点検・調査の方針及び点検・調査結果に基づく施設の改築等に関する対策内容や対策時期等を定めたものである。なお、「ストックマネジメント」とは、リスク評価に基づく対策の優先順位付けを行い、中長期的な視点から施設全体を計画的かつ効率的に管理することをいう。</w:t>
      </w:r>
    </w:p>
    <w:p w14:paraId="2B5678E2" w14:textId="77777777" w:rsidR="00E26F2A" w:rsidRPr="00CF48B0" w:rsidRDefault="00B56AAD">
      <w:pPr>
        <w:tabs>
          <w:tab w:val="left" w:pos="1362"/>
        </w:tabs>
        <w:ind w:leftChars="100" w:left="227" w:firstLineChars="100" w:firstLine="227"/>
      </w:pPr>
      <w:r w:rsidRPr="00CF48B0">
        <w:tab/>
      </w:r>
    </w:p>
    <w:p w14:paraId="2F682F2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w:t>
      </w:r>
    </w:p>
    <w:p w14:paraId="4AE49ADE" w14:textId="77777777" w:rsidR="00E26F2A" w:rsidRPr="00CF48B0" w:rsidRDefault="00B56AAD">
      <w:pPr>
        <w:ind w:leftChars="100" w:left="454" w:hangingChars="100" w:hanging="227"/>
      </w:pPr>
      <w:r w:rsidRPr="00CF48B0">
        <w:rPr>
          <w:rFonts w:hint="eastAsia"/>
        </w:rPr>
        <w:t>①　下水道ストックマネジメント計画の策定</w:t>
      </w:r>
    </w:p>
    <w:p w14:paraId="3F1611FD" w14:textId="77777777" w:rsidR="00E26F2A" w:rsidRPr="00CF48B0" w:rsidRDefault="00B56AAD">
      <w:pPr>
        <w:ind w:leftChars="200" w:left="453" w:firstLineChars="100" w:firstLine="227"/>
      </w:pPr>
      <w:r w:rsidRPr="00CF48B0">
        <w:rPr>
          <w:rFonts w:hint="eastAsia"/>
        </w:rPr>
        <w:t>イ－７－（１）からイ－７－（６）まで又はイ－７－（９）からイ－７－（１１）までのいずれかの対象となる施設の計画的な改築を行うために必要な点検・調査及び本結果に基づく「下水道ストックマネジメント計画」の策定</w:t>
      </w:r>
    </w:p>
    <w:p w14:paraId="4CBCDA7F" w14:textId="77777777" w:rsidR="00E26F2A" w:rsidRPr="00CF48B0" w:rsidRDefault="00B56AAD">
      <w:pPr>
        <w:ind w:leftChars="100" w:left="454" w:hangingChars="100" w:hanging="227"/>
      </w:pPr>
      <w:r w:rsidRPr="00CF48B0">
        <w:rPr>
          <w:rFonts w:hint="eastAsia"/>
        </w:rPr>
        <w:t>②　「下水道ストックマネジメント計画」に基づく、計画的な改築で、イ－７－（１）からイ－７－（６）まで又はイ－７－（９）からイ－７－（１１）までのいずれかの要件に合致するもの</w:t>
      </w:r>
    </w:p>
    <w:p w14:paraId="04170DD6" w14:textId="77777777" w:rsidR="00E26F2A" w:rsidRPr="00CF48B0" w:rsidRDefault="00E26F2A"/>
    <w:p w14:paraId="037A7A1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0CAAE322"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12D83EDC" w14:textId="77777777" w:rsidR="00E26F2A" w:rsidRPr="00CF48B0" w:rsidRDefault="00E26F2A"/>
    <w:p w14:paraId="0CF0378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５．下水道ストックマネジメント計画の社会資本総合整備計画への記載</w:t>
      </w:r>
    </w:p>
    <w:p w14:paraId="768F9D1E" w14:textId="77777777" w:rsidR="00E26F2A" w:rsidRPr="00CF48B0" w:rsidRDefault="00B56AAD">
      <w:pPr>
        <w:ind w:leftChars="100" w:left="227" w:firstLineChars="100" w:firstLine="227"/>
      </w:pPr>
      <w:r w:rsidRPr="00CF48B0">
        <w:rPr>
          <w:rFonts w:hint="eastAsia"/>
        </w:rPr>
        <w:t>本事業を実施しようとする地方公共団体は、社会資本整備計画に、「下水道ストックマネジメント計画」を記載するものとする。（「下水道ストックマネジメント計画」の策定を行う場合を除く。）</w:t>
      </w:r>
    </w:p>
    <w:p w14:paraId="7E8B8EFE" w14:textId="77777777" w:rsidR="00E26F2A" w:rsidRPr="00CF48B0" w:rsidRDefault="00E26F2A"/>
    <w:p w14:paraId="4AF9934B"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６．留意事項</w:t>
      </w:r>
    </w:p>
    <w:p w14:paraId="6394892C" w14:textId="77777777" w:rsidR="00E26F2A" w:rsidRPr="00CF48B0" w:rsidRDefault="00B56AAD">
      <w:pPr>
        <w:ind w:leftChars="100" w:left="227" w:firstLineChars="100" w:firstLine="227"/>
      </w:pPr>
      <w:r w:rsidRPr="00CF48B0">
        <w:rPr>
          <w:rFonts w:hint="eastAsia"/>
        </w:rPr>
        <w:t>平成２８年度より、施設の改築に対する交付は「下水道ストックマネジメント計画」に基づくものに限定することとする。</w:t>
      </w:r>
    </w:p>
    <w:p w14:paraId="545F5086" w14:textId="77777777" w:rsidR="00E26F2A" w:rsidRPr="00CF48B0" w:rsidRDefault="00E26F2A"/>
    <w:p w14:paraId="67A101F7" w14:textId="77777777" w:rsidR="002E6F2A" w:rsidRPr="00CF48B0" w:rsidRDefault="002E6F2A"/>
    <w:p w14:paraId="26D5400B" w14:textId="77777777" w:rsidR="00E26F2A" w:rsidRPr="00CF48B0" w:rsidRDefault="00B56AAD" w:rsidP="002E6F2A">
      <w:pPr>
        <w:pStyle w:val="4"/>
      </w:pPr>
      <w:bookmarkStart w:id="179" w:name="_Toc348951139"/>
      <w:bookmarkStart w:id="180" w:name="_Toc4426459"/>
      <w:bookmarkStart w:id="181" w:name="_Toc130988057"/>
      <w:r w:rsidRPr="00CF48B0">
        <w:rPr>
          <w:rFonts w:hint="eastAsia"/>
        </w:rPr>
        <w:t>イ－７－（８）</w:t>
      </w:r>
      <w:r w:rsidR="002E6F2A" w:rsidRPr="00CF48B0">
        <w:rPr>
          <w:rFonts w:hint="eastAsia"/>
        </w:rPr>
        <w:t>削除</w:t>
      </w:r>
      <w:bookmarkEnd w:id="179"/>
      <w:bookmarkEnd w:id="180"/>
      <w:bookmarkEnd w:id="181"/>
    </w:p>
    <w:p w14:paraId="5E069B45" w14:textId="77777777" w:rsidR="00E26F2A" w:rsidRPr="00CF48B0" w:rsidRDefault="00E26F2A">
      <w:pPr>
        <w:ind w:leftChars="100" w:left="227" w:firstLineChars="100" w:firstLine="227"/>
      </w:pPr>
    </w:p>
    <w:p w14:paraId="3E7F8587" w14:textId="77777777" w:rsidR="00E26F2A" w:rsidRPr="00CF48B0" w:rsidRDefault="00E26F2A"/>
    <w:p w14:paraId="3D324F41" w14:textId="77777777" w:rsidR="00E26F2A" w:rsidRPr="00CF48B0" w:rsidRDefault="00B56AAD">
      <w:pPr>
        <w:pStyle w:val="4"/>
      </w:pPr>
      <w:bookmarkStart w:id="182" w:name="_Toc348951140"/>
      <w:bookmarkStart w:id="183" w:name="_Toc130988058"/>
      <w:r w:rsidRPr="00CF48B0">
        <w:rPr>
          <w:rFonts w:hint="eastAsia"/>
        </w:rPr>
        <w:t>イ－７－（９）</w:t>
      </w:r>
      <w:bookmarkEnd w:id="182"/>
      <w:r w:rsidRPr="00CF48B0">
        <w:rPr>
          <w:rFonts w:hint="eastAsia"/>
        </w:rPr>
        <w:t>下水道広域化推進総合事業</w:t>
      </w:r>
      <w:bookmarkEnd w:id="183"/>
    </w:p>
    <w:p w14:paraId="4E1747D4" w14:textId="77777777" w:rsidR="00E26F2A" w:rsidRPr="00CF48B0" w:rsidRDefault="00E26F2A">
      <w:pPr>
        <w:rPr>
          <w:rFonts w:asciiTheme="majorEastAsia" w:eastAsiaTheme="majorEastAsia" w:hAnsiTheme="majorEastAsia"/>
          <w:b/>
        </w:rPr>
      </w:pPr>
    </w:p>
    <w:p w14:paraId="6E2B7A5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5012BC8" w14:textId="77777777" w:rsidR="00E26F2A" w:rsidRPr="00CF48B0" w:rsidRDefault="00B56AAD">
      <w:pPr>
        <w:ind w:leftChars="100" w:left="227" w:firstLineChars="100" w:firstLine="227"/>
      </w:pPr>
      <w:r w:rsidRPr="00CF48B0">
        <w:rPr>
          <w:rFonts w:hint="eastAsia"/>
        </w:rPr>
        <w:t>下水道を含む汚水処理の広域化・共同化に係る計画策定から施設整備まで総合的に支援し、下水道事業の一層の効率化を推進することを目的とする。</w:t>
      </w:r>
    </w:p>
    <w:p w14:paraId="68F958EB" w14:textId="77777777" w:rsidR="00E26F2A" w:rsidRPr="00CF48B0" w:rsidRDefault="00E26F2A"/>
    <w:p w14:paraId="40D5113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4902C073" w14:textId="77777777" w:rsidR="00E26F2A" w:rsidRPr="00CF48B0" w:rsidRDefault="00B56AAD">
      <w:pPr>
        <w:ind w:leftChars="200" w:left="680" w:hangingChars="100" w:hanging="227"/>
      </w:pPr>
      <w:r w:rsidRPr="00CF48B0">
        <w:rPr>
          <w:rFonts w:hint="eastAsia"/>
        </w:rPr>
        <w:t>①　計画策定等</w:t>
      </w:r>
    </w:p>
    <w:p w14:paraId="099DE894" w14:textId="77777777" w:rsidR="00E26F2A" w:rsidRPr="00CF48B0" w:rsidRDefault="00B56AAD">
      <w:pPr>
        <w:autoSpaceDE w:val="0"/>
        <w:autoSpaceDN w:val="0"/>
        <w:adjustRightInd w:val="0"/>
        <w:ind w:leftChars="200" w:left="1133" w:hangingChars="300" w:hanging="680"/>
        <w:jc w:val="left"/>
      </w:pPr>
      <w:r w:rsidRPr="00CF48B0">
        <w:rPr>
          <w:rFonts w:hint="eastAsia"/>
        </w:rPr>
        <w:t>（ア）　下水道を含む汚水処理の広域化・共同化に係る計画策定</w:t>
      </w:r>
    </w:p>
    <w:p w14:paraId="09F01F5B" w14:textId="77777777" w:rsidR="00E26F2A" w:rsidRPr="00CF48B0" w:rsidRDefault="00B56AAD">
      <w:pPr>
        <w:ind w:leftChars="200" w:left="906" w:hangingChars="200" w:hanging="453"/>
      </w:pPr>
      <w:r w:rsidRPr="00CF48B0">
        <w:rPr>
          <w:rFonts w:hint="eastAsia"/>
        </w:rPr>
        <w:t>（イ）　複数の地方公共団体が共同で利用するシステムの整備</w:t>
      </w:r>
    </w:p>
    <w:p w14:paraId="5BEF9244" w14:textId="77777777" w:rsidR="00E26F2A" w:rsidRPr="00CF48B0" w:rsidRDefault="00B56AAD">
      <w:pPr>
        <w:ind w:leftChars="200" w:left="680" w:hangingChars="100" w:hanging="227"/>
      </w:pPr>
      <w:r w:rsidRPr="00CF48B0">
        <w:rPr>
          <w:rFonts w:hint="eastAsia"/>
        </w:rPr>
        <w:t>②　交付対象施設</w:t>
      </w:r>
    </w:p>
    <w:p w14:paraId="10CB1AFD" w14:textId="77777777" w:rsidR="00E26F2A" w:rsidRPr="00CF48B0" w:rsidRDefault="00B56AAD">
      <w:pPr>
        <w:ind w:leftChars="200" w:left="680" w:hangingChars="100" w:hanging="227"/>
      </w:pPr>
      <w:r w:rsidRPr="00CF48B0">
        <w:rPr>
          <w:rFonts w:hint="eastAsia"/>
        </w:rPr>
        <w:t>（ア）　共同水質検査施設</w:t>
      </w:r>
    </w:p>
    <w:p w14:paraId="5AD71F0B" w14:textId="77777777" w:rsidR="00E26F2A" w:rsidRPr="00CF48B0" w:rsidRDefault="00B56AAD">
      <w:pPr>
        <w:ind w:leftChars="200" w:left="680" w:hangingChars="100" w:hanging="227"/>
      </w:pPr>
      <w:r w:rsidRPr="00CF48B0">
        <w:rPr>
          <w:rFonts w:hint="eastAsia"/>
        </w:rPr>
        <w:t>下水等の水質検査施設。</w:t>
      </w:r>
    </w:p>
    <w:p w14:paraId="09CEDF9C" w14:textId="77777777" w:rsidR="00E26F2A" w:rsidRPr="00CF48B0" w:rsidRDefault="00B56AAD">
      <w:pPr>
        <w:ind w:leftChars="200" w:left="680" w:hangingChars="100" w:hanging="227"/>
      </w:pPr>
      <w:r w:rsidRPr="00CF48B0">
        <w:rPr>
          <w:rFonts w:hint="eastAsia"/>
        </w:rPr>
        <w:t>（イ）　移動式汚泥処理施設</w:t>
      </w:r>
    </w:p>
    <w:p w14:paraId="60652BC0" w14:textId="77777777" w:rsidR="00E26F2A" w:rsidRPr="00CF48B0" w:rsidRDefault="00B56AAD">
      <w:pPr>
        <w:ind w:leftChars="200" w:left="680" w:hangingChars="100" w:hanging="227"/>
      </w:pPr>
      <w:r w:rsidRPr="00CF48B0">
        <w:rPr>
          <w:rFonts w:hint="eastAsia"/>
        </w:rPr>
        <w:t>複数の終末処理場を巡回して、各施設から発生する汚泥を処理するための汚泥脱水機等を搭載した車両等。</w:t>
      </w:r>
    </w:p>
    <w:p w14:paraId="244C5AEA" w14:textId="77777777" w:rsidR="00E26F2A" w:rsidRPr="00CF48B0" w:rsidRDefault="00B56AAD">
      <w:pPr>
        <w:ind w:leftChars="200" w:left="680" w:hangingChars="100" w:hanging="227"/>
      </w:pPr>
      <w:r w:rsidRPr="00CF48B0">
        <w:rPr>
          <w:rFonts w:hint="eastAsia"/>
        </w:rPr>
        <w:t>（ウ）　汚泥運搬施設</w:t>
      </w:r>
    </w:p>
    <w:p w14:paraId="204887A5" w14:textId="77777777" w:rsidR="00E26F2A" w:rsidRPr="00CF48B0" w:rsidRDefault="00B56AAD">
      <w:pPr>
        <w:ind w:leftChars="200" w:left="680" w:hangingChars="100" w:hanging="227"/>
      </w:pPr>
      <w:r w:rsidRPr="00CF48B0">
        <w:rPr>
          <w:rFonts w:hint="eastAsia"/>
        </w:rPr>
        <w:t>下水汚泥処理施設において汚泥を集約的に処理するため、他の汚水処理施設等から発生する汚泥を運搬する車両等。</w:t>
      </w:r>
    </w:p>
    <w:p w14:paraId="1988871B" w14:textId="77777777" w:rsidR="00E26F2A" w:rsidRPr="00CF48B0" w:rsidRDefault="00B56AAD">
      <w:pPr>
        <w:ind w:leftChars="200" w:left="680" w:hangingChars="100" w:hanging="227"/>
      </w:pPr>
      <w:r w:rsidRPr="00CF48B0">
        <w:rPr>
          <w:rFonts w:hint="eastAsia"/>
        </w:rPr>
        <w:t>（エ）　汚泥処理施設</w:t>
      </w:r>
    </w:p>
    <w:p w14:paraId="25B3D932" w14:textId="77777777" w:rsidR="00E26F2A" w:rsidRPr="00CF48B0" w:rsidRDefault="00B56AAD">
      <w:pPr>
        <w:ind w:leftChars="200" w:left="680" w:hangingChars="100" w:hanging="227"/>
      </w:pPr>
      <w:r w:rsidRPr="00CF48B0">
        <w:rPr>
          <w:rFonts w:hint="eastAsia"/>
        </w:rPr>
        <w:t>下水汚泥等の処理施設及びこれを補完する施設。</w:t>
      </w:r>
    </w:p>
    <w:p w14:paraId="7FA02A74" w14:textId="77777777" w:rsidR="00E26F2A" w:rsidRPr="00CF48B0" w:rsidRDefault="00B56AAD">
      <w:pPr>
        <w:ind w:leftChars="200" w:left="680" w:hangingChars="100" w:hanging="227"/>
      </w:pPr>
      <w:r w:rsidRPr="00CF48B0">
        <w:rPr>
          <w:rFonts w:hint="eastAsia"/>
        </w:rPr>
        <w:t>（オ）　共同管理施設</w:t>
      </w:r>
    </w:p>
    <w:p w14:paraId="3E89956F" w14:textId="77777777" w:rsidR="00E26F2A" w:rsidRPr="00CF48B0" w:rsidRDefault="00B56AAD">
      <w:pPr>
        <w:ind w:leftChars="200" w:left="680" w:hangingChars="100" w:hanging="227"/>
      </w:pPr>
      <w:r w:rsidRPr="00CF48B0">
        <w:rPr>
          <w:rFonts w:hint="eastAsia"/>
        </w:rPr>
        <w:t>汚水処理施設の遠隔監視・制御施設等の管理施設。</w:t>
      </w:r>
    </w:p>
    <w:p w14:paraId="3F368F60" w14:textId="77777777" w:rsidR="00E26F2A" w:rsidRPr="00CF48B0" w:rsidRDefault="00B56AAD">
      <w:pPr>
        <w:ind w:leftChars="200" w:left="680" w:hangingChars="100" w:hanging="227"/>
      </w:pPr>
      <w:r w:rsidRPr="00CF48B0">
        <w:rPr>
          <w:rFonts w:hint="eastAsia"/>
        </w:rPr>
        <w:t>（カ）　し尿受入施設</w:t>
      </w:r>
    </w:p>
    <w:p w14:paraId="2B273DBA" w14:textId="77777777" w:rsidR="00E26F2A" w:rsidRPr="00CF48B0" w:rsidRDefault="00B56AAD">
      <w:pPr>
        <w:ind w:leftChars="200" w:left="680" w:hangingChars="100" w:hanging="227"/>
      </w:pPr>
      <w:r w:rsidRPr="00CF48B0">
        <w:rPr>
          <w:rFonts w:hint="eastAsia"/>
        </w:rPr>
        <w:t>し尿を受け入れるための前処理施設、ポンプ施設、管渠等。</w:t>
      </w:r>
    </w:p>
    <w:p w14:paraId="1B77D8F9" w14:textId="77777777" w:rsidR="00E26F2A" w:rsidRPr="00CF48B0" w:rsidRDefault="00B56AAD">
      <w:pPr>
        <w:ind w:leftChars="200" w:left="680" w:hangingChars="100" w:hanging="227"/>
      </w:pPr>
      <w:r w:rsidRPr="00CF48B0">
        <w:rPr>
          <w:rFonts w:hint="eastAsia"/>
        </w:rPr>
        <w:t>（キ）　汚水処理施設の統合に必要な施設</w:t>
      </w:r>
    </w:p>
    <w:p w14:paraId="5FCB781C" w14:textId="77777777" w:rsidR="00E26F2A" w:rsidRPr="00CF48B0" w:rsidRDefault="00B56AAD">
      <w:pPr>
        <w:ind w:leftChars="200" w:left="680" w:hangingChars="100" w:hanging="227"/>
      </w:pPr>
      <w:r w:rsidRPr="00CF48B0">
        <w:rPr>
          <w:rFonts w:hint="eastAsia"/>
        </w:rPr>
        <w:t>汚水処理施設の統合に必要な管きょ等の施設。</w:t>
      </w:r>
    </w:p>
    <w:p w14:paraId="1BCBB818" w14:textId="77777777" w:rsidR="00E26F2A" w:rsidRPr="00CF48B0" w:rsidRDefault="00B56AAD">
      <w:pPr>
        <w:ind w:leftChars="200" w:left="680" w:hangingChars="100" w:hanging="227"/>
      </w:pPr>
      <w:r w:rsidRPr="00CF48B0">
        <w:rPr>
          <w:rFonts w:hint="eastAsia"/>
        </w:rPr>
        <w:t>（ク）　その他本事業を実施するに当たって必要な施設</w:t>
      </w:r>
    </w:p>
    <w:p w14:paraId="7162361A" w14:textId="77777777" w:rsidR="00E26F2A" w:rsidRPr="00CF48B0" w:rsidRDefault="00E26F2A"/>
    <w:p w14:paraId="5FC264E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3FA6BE13" w14:textId="77777777" w:rsidR="00E26F2A" w:rsidRPr="00CF48B0" w:rsidRDefault="00B56AAD">
      <w:pPr>
        <w:ind w:leftChars="100" w:left="227" w:firstLineChars="100" w:firstLine="227"/>
      </w:pPr>
      <w:r w:rsidRPr="00CF48B0">
        <w:rPr>
          <w:rFonts w:hint="eastAsia"/>
        </w:rPr>
        <w:t>本事業の交付対象は、地方公共団体とする。</w:t>
      </w:r>
    </w:p>
    <w:p w14:paraId="7AD6C0E8" w14:textId="77777777" w:rsidR="00E26F2A" w:rsidRPr="00CF48B0" w:rsidRDefault="00B56AAD">
      <w:pPr>
        <w:ind w:leftChars="100" w:left="227" w:firstLineChars="100" w:firstLine="227"/>
      </w:pPr>
      <w:r w:rsidRPr="00CF48B0">
        <w:rPr>
          <w:rFonts w:hint="eastAsia"/>
        </w:rPr>
        <w:t>なお、流域下水道と公共下水道が一体となって下水汚泥の広域処理を行う場合は、地方自治法（昭和</w:t>
      </w:r>
      <w:r w:rsidRPr="00CF48B0">
        <w:t>22</w:t>
      </w:r>
      <w:r w:rsidRPr="00CF48B0">
        <w:rPr>
          <w:rFonts w:hint="eastAsia"/>
        </w:rPr>
        <w:t>年法律第</w:t>
      </w:r>
      <w:r w:rsidRPr="00CF48B0">
        <w:t>67</w:t>
      </w:r>
      <w:r w:rsidRPr="00CF48B0">
        <w:rPr>
          <w:rFonts w:hint="eastAsia"/>
        </w:rPr>
        <w:t>号）第</w:t>
      </w:r>
      <w:r w:rsidRPr="00CF48B0">
        <w:t>252</w:t>
      </w:r>
      <w:r w:rsidRPr="00CF48B0">
        <w:rPr>
          <w:rFonts w:hint="eastAsia"/>
        </w:rPr>
        <w:t>条の</w:t>
      </w:r>
      <w:r w:rsidRPr="00CF48B0">
        <w:t>14</w:t>
      </w:r>
      <w:r w:rsidRPr="00CF48B0">
        <w:rPr>
          <w:rFonts w:hint="eastAsia"/>
        </w:rPr>
        <w:t>に基づき、関係する市町村（一部事務組合を含む。）から汚泥処理に係る事務を委託された、流域下水道及び公共下水道の管理者たる都道府県を交付対象とする。</w:t>
      </w:r>
    </w:p>
    <w:p w14:paraId="1BB3749A" w14:textId="77777777" w:rsidR="00E26F2A" w:rsidRPr="00CF48B0" w:rsidRDefault="00E26F2A"/>
    <w:p w14:paraId="4E8CF63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10CE4D49" w14:textId="77777777" w:rsidR="00E26F2A" w:rsidRPr="00CF48B0" w:rsidRDefault="00B56AAD">
      <w:pPr>
        <w:ind w:leftChars="100" w:left="454" w:hangingChars="100" w:hanging="227"/>
      </w:pPr>
      <w:r w:rsidRPr="00CF48B0">
        <w:rPr>
          <w:rFonts w:hint="eastAsia"/>
        </w:rPr>
        <w:t>①　下水道以外の汚水処理施設と事業を実施する場合</w:t>
      </w:r>
    </w:p>
    <w:p w14:paraId="5577B0ED" w14:textId="06F02F40" w:rsidR="00E26F2A" w:rsidRPr="00CF48B0" w:rsidRDefault="00B56AAD">
      <w:pPr>
        <w:ind w:leftChars="200" w:left="453" w:firstLineChars="100" w:firstLine="227"/>
      </w:pPr>
      <w:r w:rsidRPr="00CF48B0">
        <w:rPr>
          <w:rFonts w:hint="eastAsia"/>
        </w:rPr>
        <w:t>下水道以外の汚水処理施設と共同で汚水処理を実施する場合は、</w:t>
      </w:r>
      <w:r w:rsidR="00436463" w:rsidRPr="00CF48B0">
        <w:rPr>
          <w:rFonts w:hint="eastAsia"/>
          <w:spacing w:val="1"/>
          <w:szCs w:val="24"/>
        </w:rPr>
        <w:t>下水道事業の処理人口及び処理水量が、対象としている地域において最大である場合に限る</w:t>
      </w:r>
      <w:r w:rsidRPr="00CF48B0">
        <w:rPr>
          <w:rFonts w:hint="eastAsia"/>
        </w:rPr>
        <w:t>。ただし、２．②（カ）及び（キ）については、この限りではない。</w:t>
      </w:r>
    </w:p>
    <w:p w14:paraId="6BCB51E8" w14:textId="77777777" w:rsidR="00E26F2A" w:rsidRPr="00CF48B0" w:rsidRDefault="00B56AAD">
      <w:pPr>
        <w:ind w:leftChars="200" w:left="453" w:firstLineChars="100" w:firstLine="227"/>
      </w:pPr>
      <w:r w:rsidRPr="00CF48B0">
        <w:rPr>
          <w:rFonts w:hint="eastAsia"/>
        </w:rPr>
        <w:t>なお、施設の設置、改築及び維持管理は、原則として下水道担当部局が行うものとする。また、地方負担分等は、地方公共団体の各担当部局で協議して定めるものとする。</w:t>
      </w:r>
    </w:p>
    <w:p w14:paraId="72121B01" w14:textId="77777777" w:rsidR="00E26F2A" w:rsidRPr="00CF48B0" w:rsidRDefault="00B56AAD">
      <w:pPr>
        <w:ind w:leftChars="100" w:left="454" w:hangingChars="100" w:hanging="227"/>
      </w:pPr>
      <w:r w:rsidRPr="00CF48B0">
        <w:rPr>
          <w:rFonts w:hint="eastAsia"/>
        </w:rPr>
        <w:t>②　複数の地方公共団体で事業を実施する場合</w:t>
      </w:r>
    </w:p>
    <w:p w14:paraId="3BA2DA98" w14:textId="77777777" w:rsidR="00E26F2A" w:rsidRPr="00CF48B0" w:rsidRDefault="00B56AAD">
      <w:pPr>
        <w:ind w:leftChars="100" w:left="454" w:hangingChars="100" w:hanging="227"/>
      </w:pPr>
      <w:r w:rsidRPr="00CF48B0">
        <w:rPr>
          <w:rFonts w:hint="eastAsia"/>
        </w:rPr>
        <w:t>（ア）施設の配置、改築及び維持管理</w:t>
      </w:r>
    </w:p>
    <w:p w14:paraId="71A8BBFA" w14:textId="77777777" w:rsidR="00E26F2A" w:rsidRPr="00CF48B0" w:rsidRDefault="00B56AAD">
      <w:pPr>
        <w:ind w:leftChars="200" w:left="453" w:firstLineChars="100" w:firstLine="227"/>
      </w:pPr>
      <w:r w:rsidRPr="00CF48B0">
        <w:rPr>
          <w:rFonts w:hint="eastAsia"/>
        </w:rPr>
        <w:t>２．の②の（ア）、（エ）、（オ）、（カ）及び（キ）の施設の設置、改築及び維持管理は、当該施設を設置する場所の地方公共団体が行うことを原則とし、また、２．の②の（イ）及び（ウ）の施設の設置、改築及び維持管理は、</w:t>
      </w:r>
      <w:r w:rsidRPr="00CF48B0">
        <w:t>1</w:t>
      </w:r>
      <w:r w:rsidRPr="00CF48B0">
        <w:rPr>
          <w:rFonts w:hint="eastAsia"/>
        </w:rPr>
        <w:t>つの地方公共団体が代表して行うことができるものとする。また、関係する地方公共団体がそれぞれの下水道法に基づく事業計画に位置付けることとする。</w:t>
      </w:r>
    </w:p>
    <w:p w14:paraId="71405FF3" w14:textId="77777777" w:rsidR="00E26F2A" w:rsidRPr="00CF48B0" w:rsidRDefault="00B56AAD">
      <w:pPr>
        <w:ind w:leftChars="100" w:left="454" w:hangingChars="100" w:hanging="227"/>
      </w:pPr>
      <w:r w:rsidRPr="00CF48B0">
        <w:rPr>
          <w:rFonts w:hint="eastAsia"/>
        </w:rPr>
        <w:t>（イ）１つの地方公共団体が代表して行う場合</w:t>
      </w:r>
    </w:p>
    <w:p w14:paraId="4DADF07A" w14:textId="77777777" w:rsidR="00E26F2A" w:rsidRPr="00CF48B0" w:rsidRDefault="00B56AAD">
      <w:pPr>
        <w:ind w:leftChars="200" w:left="453" w:firstLineChars="100" w:firstLine="227"/>
      </w:pPr>
      <w:r w:rsidRPr="00CF48B0">
        <w:rPr>
          <w:rFonts w:hint="eastAsia"/>
        </w:rPr>
        <w:t>（ア）により施設の設置、改築及び維持管理を</w:t>
      </w:r>
      <w:r w:rsidRPr="00CF48B0">
        <w:t>1</w:t>
      </w:r>
      <w:r w:rsidRPr="00CF48B0">
        <w:rPr>
          <w:rFonts w:hint="eastAsia"/>
        </w:rPr>
        <w:t>つの地方公共団体が代表して行う場合においては、当該地方公共団体は、関係する地方公共団体から、設置、改築及び維持管理について委託を受けるものとする。</w:t>
      </w:r>
    </w:p>
    <w:p w14:paraId="24EF5442" w14:textId="77777777" w:rsidR="00E26F2A" w:rsidRPr="00CF48B0" w:rsidRDefault="00B56AAD">
      <w:pPr>
        <w:ind w:leftChars="100" w:left="454" w:hangingChars="100" w:hanging="227"/>
      </w:pPr>
      <w:r w:rsidRPr="00CF48B0">
        <w:rPr>
          <w:rFonts w:hint="eastAsia"/>
        </w:rPr>
        <w:t>（ウ）交付対象及び経費負担</w:t>
      </w:r>
    </w:p>
    <w:p w14:paraId="0C803CF3" w14:textId="77777777" w:rsidR="00E26F2A" w:rsidRPr="00CF48B0" w:rsidRDefault="00B56AAD">
      <w:pPr>
        <w:ind w:leftChars="200" w:left="453" w:firstLineChars="100" w:firstLine="227"/>
      </w:pPr>
      <w:r w:rsidRPr="00CF48B0">
        <w:rPr>
          <w:rFonts w:hint="eastAsia"/>
        </w:rPr>
        <w:t>原則として、当該施設の設置又は改築を行う地方公共団体が当該設置又は改築を交付対象事業として行うことができることとし、経費負担の割合及び負担方法等については関係団体で協議し、規約を定めるものとする。</w:t>
      </w:r>
    </w:p>
    <w:p w14:paraId="2EAEE901" w14:textId="77777777" w:rsidR="00E26F2A" w:rsidRPr="00CF48B0" w:rsidRDefault="00B56AAD">
      <w:pPr>
        <w:ind w:leftChars="100" w:left="454" w:hangingChars="100" w:hanging="227"/>
      </w:pPr>
      <w:r w:rsidRPr="00CF48B0">
        <w:rPr>
          <w:rFonts w:hint="eastAsia"/>
        </w:rPr>
        <w:t>③　下水道の有効利用に係る事業については、イ－７－（１０）「下水道リノベーション推進総合事業」として実施するものとする。</w:t>
      </w:r>
    </w:p>
    <w:p w14:paraId="072DA415" w14:textId="77777777" w:rsidR="00E26F2A" w:rsidRPr="00CF48B0" w:rsidRDefault="00B56AAD">
      <w:pPr>
        <w:ind w:leftChars="100" w:left="454" w:hangingChars="100" w:hanging="227"/>
      </w:pPr>
      <w:r w:rsidRPr="00CF48B0">
        <w:rPr>
          <w:rFonts w:hint="eastAsia"/>
        </w:rPr>
        <w:t>④　２．の①を実施する場合は、施設整備を含む社会資本総合整備計画に位置付けることとする。</w:t>
      </w:r>
    </w:p>
    <w:p w14:paraId="7CFC6F80" w14:textId="77777777" w:rsidR="00E26F2A" w:rsidRPr="00CF48B0" w:rsidRDefault="00B56AAD">
      <w:pPr>
        <w:ind w:leftChars="100" w:left="454" w:hangingChars="100" w:hanging="227"/>
      </w:pPr>
      <w:r w:rsidRPr="00CF48B0">
        <w:rPr>
          <w:rFonts w:hint="eastAsia"/>
        </w:rPr>
        <w:t>⑤　以上によりがたい場合その他詳細については、国土交通省と協議の上決定するものとする。</w:t>
      </w:r>
    </w:p>
    <w:p w14:paraId="7B4E7257" w14:textId="77777777" w:rsidR="00E26F2A" w:rsidRPr="00CF48B0" w:rsidRDefault="00E26F2A"/>
    <w:p w14:paraId="0B8562BA" w14:textId="77777777" w:rsidR="00E26F2A" w:rsidRPr="00CF48B0" w:rsidRDefault="00B56AAD">
      <w:pPr>
        <w:pStyle w:val="4"/>
      </w:pPr>
      <w:bookmarkStart w:id="184" w:name="_Toc348951141"/>
      <w:bookmarkStart w:id="185" w:name="_Toc4426461"/>
      <w:bookmarkStart w:id="186" w:name="_Toc130988059"/>
      <w:r w:rsidRPr="00CF48B0">
        <w:rPr>
          <w:rFonts w:hint="eastAsia"/>
        </w:rPr>
        <w:t>イ－７－（１０）</w:t>
      </w:r>
      <w:bookmarkEnd w:id="184"/>
      <w:bookmarkEnd w:id="185"/>
      <w:r w:rsidRPr="00CF48B0">
        <w:rPr>
          <w:rFonts w:hint="eastAsia"/>
        </w:rPr>
        <w:t>下水道リノベーション推進総合事業</w:t>
      </w:r>
      <w:bookmarkEnd w:id="186"/>
    </w:p>
    <w:p w14:paraId="17293B6F" w14:textId="77777777" w:rsidR="00E26F2A" w:rsidRPr="00CF48B0" w:rsidRDefault="00E26F2A">
      <w:pPr>
        <w:rPr>
          <w:rFonts w:asciiTheme="majorEastAsia" w:eastAsiaTheme="majorEastAsia" w:hAnsiTheme="majorEastAsia"/>
          <w:b/>
        </w:rPr>
      </w:pPr>
    </w:p>
    <w:p w14:paraId="23D9DE3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782E324D" w14:textId="77777777" w:rsidR="00E26F2A" w:rsidRPr="00CF48B0" w:rsidRDefault="00B56AAD">
      <w:pPr>
        <w:ind w:leftChars="100" w:left="227" w:firstLineChars="100" w:firstLine="227"/>
      </w:pPr>
      <w:r w:rsidRPr="00CF48B0">
        <w:rPr>
          <w:rFonts w:hint="eastAsia"/>
        </w:rPr>
        <w:t>下水道リノベーションの取組を計画策定から施設整備まで総合的に支援し、下水道事業の経営改善及び地球温暖化防止を図るとともに、エネルギー拠点や防災拠点として地域に貢献することを目的とする。</w:t>
      </w:r>
    </w:p>
    <w:p w14:paraId="1F4CA3C5" w14:textId="77777777" w:rsidR="00E26F2A" w:rsidRPr="00CF48B0" w:rsidRDefault="00E26F2A"/>
    <w:p w14:paraId="5A33705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269A728" w14:textId="77777777" w:rsidR="00E26F2A" w:rsidRPr="00CF48B0" w:rsidRDefault="00B56AAD">
      <w:pPr>
        <w:ind w:leftChars="100" w:left="454" w:hangingChars="100" w:hanging="227"/>
      </w:pPr>
      <w:r w:rsidRPr="00CF48B0">
        <w:rPr>
          <w:rFonts w:hint="eastAsia"/>
        </w:rPr>
        <w:t>①　下水道リノベーションに係る計画策定</w:t>
      </w:r>
    </w:p>
    <w:p w14:paraId="2A3E4C13" w14:textId="77777777" w:rsidR="00E26F2A" w:rsidRPr="00CF48B0" w:rsidRDefault="00B56AAD">
      <w:pPr>
        <w:ind w:leftChars="200" w:left="453" w:firstLineChars="100" w:firstLine="227"/>
      </w:pPr>
      <w:r w:rsidRPr="00CF48B0">
        <w:rPr>
          <w:rFonts w:hint="eastAsia"/>
        </w:rPr>
        <w:t>下水汚泥等の下水道資源の有効利用に向けた計画の策定や計画策定に必要な調査に係る経費に限る。</w:t>
      </w:r>
    </w:p>
    <w:p w14:paraId="32F944A1" w14:textId="77777777" w:rsidR="00E26F2A" w:rsidRPr="00CF48B0" w:rsidRDefault="00B56AAD">
      <w:pPr>
        <w:ind w:leftChars="93" w:left="528" w:hangingChars="140" w:hanging="317"/>
      </w:pPr>
      <w:r w:rsidRPr="00CF48B0">
        <w:rPr>
          <w:rFonts w:hint="eastAsia"/>
        </w:rPr>
        <w:t>②　未利用エネルギー活用事業（下水及び下水処理水の熱やバイオマス等を有効利用し、環境への負荷削減、省エネルギー、新エネルギー対策等を図る事業をいう。）</w:t>
      </w:r>
    </w:p>
    <w:p w14:paraId="1FCAA929" w14:textId="77777777" w:rsidR="00E26F2A" w:rsidRPr="00CF48B0" w:rsidRDefault="00B56AAD">
      <w:pPr>
        <w:ind w:leftChars="100" w:left="454" w:hangingChars="100" w:hanging="227"/>
      </w:pPr>
      <w:r w:rsidRPr="00CF48B0">
        <w:t>(a)</w:t>
      </w:r>
      <w:r w:rsidRPr="00CF48B0">
        <w:rPr>
          <w:rFonts w:hint="eastAsia"/>
        </w:rPr>
        <w:t xml:space="preserve">　下水熱を利用することが経済性、環境への負荷削減効果、省エネ効果等の観点から総合的に判断して有利と認められる地域において、下水及び下水処理水の流れる施設（熱交換施設、送水施設及びポンプ施設に限る。）及びその附帯施設の整備。</w:t>
      </w:r>
    </w:p>
    <w:p w14:paraId="3CC8471D" w14:textId="77777777" w:rsidR="00E26F2A" w:rsidRPr="00CF48B0" w:rsidRDefault="00B56AAD">
      <w:pPr>
        <w:ind w:leftChars="100" w:left="454" w:hangingChars="100" w:hanging="227"/>
      </w:pPr>
      <w:r w:rsidRPr="00CF48B0">
        <w:t>(b)</w:t>
      </w:r>
      <w:r w:rsidRPr="00CF48B0">
        <w:rPr>
          <w:rFonts w:hint="eastAsia"/>
        </w:rPr>
        <w:t xml:space="preserve">　下水汚泥とその他のバイオマスを集約処理し、回収した下水道バイオガスをエネルギーとして処理場内で活用するために必要な施設のうち、下水汚泥とその他のバイオマスを投入する消化施設、消化ガス利用施設及びその附帯施設の整備（有効利用するバイオマスの</w:t>
      </w:r>
      <w:r w:rsidRPr="00CF48B0">
        <w:t xml:space="preserve">2 </w:t>
      </w:r>
      <w:r w:rsidRPr="00CF48B0">
        <w:rPr>
          <w:rFonts w:hint="eastAsia"/>
        </w:rPr>
        <w:t>分の</w:t>
      </w:r>
      <w:r w:rsidRPr="00CF48B0">
        <w:t xml:space="preserve">1 </w:t>
      </w:r>
      <w:r w:rsidRPr="00CF48B0">
        <w:rPr>
          <w:rFonts w:hint="eastAsia"/>
        </w:rPr>
        <w:t>以上を下水汚泥が占める場合に限る。）</w:t>
      </w:r>
    </w:p>
    <w:p w14:paraId="6A5CE65E" w14:textId="77777777" w:rsidR="00E26F2A" w:rsidRPr="00CF48B0" w:rsidRDefault="00B56AAD">
      <w:pPr>
        <w:ind w:leftChars="100" w:left="454" w:hangingChars="100" w:hanging="227"/>
      </w:pPr>
      <w:r w:rsidRPr="00CF48B0">
        <w:t>(c)</w:t>
      </w:r>
      <w:r w:rsidRPr="00CF48B0">
        <w:rPr>
          <w:rFonts w:hint="eastAsia"/>
        </w:rPr>
        <w:t xml:space="preserve">　下水道バイオガスを処理場外で活用するため必要なバイオガス精製装置、圧縮機等及び下水道バイオガスの供給のために必要な施設の整備（下水処理場内に設置するものに限る。）。ただし、下水道バイオガスを公共又は公益の用途に活用するものであって、かつ下水道バイオガスの活用が、地球温暖化対策の推進に関する法律第２１条第１項に規定する地方公共団体実行計画等、地球温暖化対策に係る計画に位置づけられているものに限る。</w:t>
      </w:r>
    </w:p>
    <w:p w14:paraId="08FEA541" w14:textId="77777777" w:rsidR="00E26F2A" w:rsidRPr="00CF48B0" w:rsidRDefault="00B56AAD">
      <w:pPr>
        <w:ind w:leftChars="100" w:left="454" w:hangingChars="100" w:hanging="227"/>
      </w:pPr>
      <w:r w:rsidRPr="00CF48B0">
        <w:t>(d)</w:t>
      </w:r>
      <w:r w:rsidRPr="00CF48B0">
        <w:rPr>
          <w:rFonts w:hint="eastAsia"/>
        </w:rPr>
        <w:t xml:space="preserve">　下水汚泥と他のバイオマスを一体的に有効利用することが、地域全体で効率的であると認められる地域において、下水汚泥と他のバイオマスを一体的に燃料等として有効利用するために必要な、下水汚泥と他のバイオマスを混合・調整するために必要な施設の整備（下水道施設として整備するものに限る。）。</w:t>
      </w:r>
    </w:p>
    <w:p w14:paraId="2C1660D1" w14:textId="77777777" w:rsidR="00E26F2A" w:rsidRPr="00CF48B0" w:rsidRDefault="00B56AAD">
      <w:pPr>
        <w:ind w:left="453" w:hangingChars="200" w:hanging="453"/>
      </w:pPr>
      <w:r w:rsidRPr="00CF48B0">
        <w:rPr>
          <w:rFonts w:hint="eastAsia"/>
        </w:rPr>
        <w:t xml:space="preserve">　③　積雪対策推進事業（下水処理水の供給による積雪排除や下水道施設を活用した流雪水路等の整備、下水及び下水処理水の熱の活用等により、積雪対策の推進を図る事業をいう。）</w:t>
      </w:r>
    </w:p>
    <w:p w14:paraId="718D0039" w14:textId="77777777" w:rsidR="00E26F2A" w:rsidRPr="00CF48B0" w:rsidRDefault="00B56AAD">
      <w:pPr>
        <w:ind w:leftChars="100" w:left="454" w:hangingChars="100" w:hanging="227"/>
      </w:pPr>
      <w:r w:rsidRPr="00CF48B0">
        <w:t>(a)</w:t>
      </w:r>
      <w:r w:rsidRPr="00CF48B0">
        <w:rPr>
          <w:rFonts w:hint="eastAsia"/>
        </w:rPr>
        <w:t xml:space="preserve">　積雪対策に資する公共下水道、流域下水道、都市下水路の整備であって、次に掲げる施設の整備。</w:t>
      </w:r>
    </w:p>
    <w:p w14:paraId="494E83CA" w14:textId="77777777" w:rsidR="00E26F2A" w:rsidRPr="00CF48B0" w:rsidRDefault="00B56AAD">
      <w:pPr>
        <w:ind w:leftChars="200" w:left="680" w:hangingChars="100" w:hanging="227"/>
      </w:pPr>
      <w:r w:rsidRPr="00CF48B0">
        <w:t>a)</w:t>
      </w:r>
      <w:r w:rsidRPr="00CF48B0">
        <w:rPr>
          <w:rFonts w:hint="eastAsia"/>
        </w:rPr>
        <w:t xml:space="preserve">　主要な流雪水路、融雪水路及びこれらに附属する投雪口等、並びにこれらを補完するポンプ施設、流融雪用水取水施設等の施設（なお、本施設は、雨水を排除するための管渠と効用を兼ねて設置するものとする。）。</w:t>
      </w:r>
    </w:p>
    <w:p w14:paraId="6422CA9A" w14:textId="77777777" w:rsidR="00E26F2A" w:rsidRPr="00CF48B0" w:rsidRDefault="00B56AAD">
      <w:pPr>
        <w:ind w:leftChars="200" w:left="680" w:hangingChars="100" w:hanging="227"/>
      </w:pPr>
      <w:r w:rsidRPr="00CF48B0">
        <w:t>b)</w:t>
      </w:r>
      <w:r w:rsidRPr="00CF48B0">
        <w:rPr>
          <w:rFonts w:hint="eastAsia"/>
        </w:rPr>
        <w:t xml:space="preserve">　処理水供給施設</w:t>
      </w:r>
    </w:p>
    <w:p w14:paraId="25C35734" w14:textId="77777777" w:rsidR="00E26F2A" w:rsidRPr="00CF48B0" w:rsidRDefault="00B56AAD">
      <w:pPr>
        <w:ind w:leftChars="200" w:left="680" w:hangingChars="100" w:hanging="227"/>
      </w:pPr>
      <w:r w:rsidRPr="00CF48B0">
        <w:t>c)</w:t>
      </w:r>
      <w:r w:rsidRPr="00CF48B0">
        <w:rPr>
          <w:rFonts w:hint="eastAsia"/>
        </w:rPr>
        <w:t xml:space="preserve">　融雪槽（原則として調整池等と効用を兼ねて設置するものに限る。）</w:t>
      </w:r>
    </w:p>
    <w:p w14:paraId="51F536E3" w14:textId="77777777" w:rsidR="00E26F2A" w:rsidRPr="00CF48B0" w:rsidRDefault="00B56AAD">
      <w:pPr>
        <w:ind w:leftChars="200" w:left="680" w:hangingChars="100" w:hanging="227"/>
      </w:pPr>
      <w:r w:rsidRPr="00CF48B0">
        <w:t>d)</w:t>
      </w:r>
      <w:r w:rsidRPr="00CF48B0">
        <w:rPr>
          <w:rFonts w:hint="eastAsia"/>
        </w:rPr>
        <w:t xml:space="preserve">　熱利用に必要な施設のうち、下水及び下水処理水の流れる施設（熱交換施設、送水施設及びポンプ施設に限る。）並びにその附帯施設</w:t>
      </w:r>
    </w:p>
    <w:p w14:paraId="474789DE" w14:textId="77777777" w:rsidR="00E26F2A" w:rsidRPr="00CF48B0" w:rsidRDefault="00B56AAD">
      <w:pPr>
        <w:ind w:leftChars="100" w:left="454" w:hangingChars="100" w:hanging="227"/>
      </w:pPr>
      <w:r w:rsidRPr="00CF48B0">
        <w:t>(b)</w:t>
      </w:r>
      <w:r w:rsidRPr="00CF48B0">
        <w:rPr>
          <w:rFonts w:hint="eastAsia"/>
        </w:rPr>
        <w:t xml:space="preserve">　下水熱を利用した積雪対策に必要な施設のうち、下水及び下水処理水の流れる施設（熱交換施設、送水施設及びポンプ施設に限る。）並びにその附帯施設（下水熱を利用することが、経済性、環境への負荷削減効果、省エネ効果等の観点から総合的に判断して有利と認められる地域において行うものに限る。）</w:t>
      </w:r>
    </w:p>
    <w:p w14:paraId="1E80D69A" w14:textId="77777777" w:rsidR="00E26F2A" w:rsidRPr="00CF48B0" w:rsidRDefault="00B56AAD">
      <w:pPr>
        <w:ind w:leftChars="100" w:left="454" w:hangingChars="100" w:hanging="227"/>
      </w:pPr>
      <w:r w:rsidRPr="00CF48B0">
        <w:rPr>
          <w:rFonts w:hint="eastAsia"/>
        </w:rPr>
        <w:t>④　再生資源活用事業（渇水時の緊急対応としての下水処理水等の利活用や下水汚泥を用いた建設資材の利用により再生資源の活用を図る事業をいう。）</w:t>
      </w:r>
    </w:p>
    <w:p w14:paraId="4FB59A53" w14:textId="77777777" w:rsidR="00E26F2A" w:rsidRPr="00CF48B0" w:rsidRDefault="00B56AAD">
      <w:pPr>
        <w:ind w:leftChars="100" w:left="454" w:hangingChars="100" w:hanging="227"/>
      </w:pPr>
      <w:r w:rsidRPr="00CF48B0">
        <w:t>(a)</w:t>
      </w:r>
      <w:r w:rsidRPr="00CF48B0">
        <w:rPr>
          <w:rFonts w:hint="eastAsia"/>
        </w:rPr>
        <w:t xml:space="preserve">　渇水時の下水処理水の緊急的使用が有効と認められる地域において、渇水時に下水処理水を緊急的に使用するための取水施設及び緊急的処理水送水施設等を整備する事業のうち、次の</w:t>
      </w:r>
      <w:r w:rsidRPr="00CF48B0">
        <w:t>a)</w:t>
      </w:r>
      <w:r w:rsidRPr="00CF48B0">
        <w:rPr>
          <w:rFonts w:hint="eastAsia"/>
        </w:rPr>
        <w:t>又は</w:t>
      </w:r>
      <w:r w:rsidRPr="00CF48B0">
        <w:t>b</w:t>
      </w:r>
      <w:r w:rsidRPr="00CF48B0">
        <w:rPr>
          <w:rFonts w:hint="eastAsia"/>
        </w:rPr>
        <w:t>）に掲げる事業のうち、次の</w:t>
      </w:r>
      <w:r w:rsidRPr="00CF48B0">
        <w:t>a)</w:t>
      </w:r>
      <w:r w:rsidRPr="00CF48B0">
        <w:rPr>
          <w:rFonts w:hint="eastAsia"/>
        </w:rPr>
        <w:t>又は</w:t>
      </w:r>
      <w:r w:rsidRPr="00CF48B0">
        <w:t>b</w:t>
      </w:r>
      <w:r w:rsidRPr="00CF48B0">
        <w:rPr>
          <w:rFonts w:hint="eastAsia"/>
        </w:rPr>
        <w:t>）に掲げる事業。</w:t>
      </w:r>
    </w:p>
    <w:p w14:paraId="04EE4DD4" w14:textId="77777777" w:rsidR="00E26F2A" w:rsidRPr="00CF48B0" w:rsidRDefault="00B56AAD">
      <w:pPr>
        <w:ind w:leftChars="200" w:left="680" w:hangingChars="100" w:hanging="227"/>
      </w:pPr>
      <w:r w:rsidRPr="00CF48B0">
        <w:t>a)</w:t>
      </w:r>
      <w:r w:rsidRPr="00CF48B0">
        <w:rPr>
          <w:rFonts w:hint="eastAsia"/>
        </w:rPr>
        <w:t xml:space="preserve">　下水処理水の取水及び散水車等への積み込みのために必要な取水・給水施設（ポンプ及びその附帯施設を含む。）の建設</w:t>
      </w:r>
    </w:p>
    <w:p w14:paraId="452C722A" w14:textId="77777777" w:rsidR="00E26F2A" w:rsidRPr="00CF48B0" w:rsidRDefault="00B56AAD">
      <w:pPr>
        <w:ind w:leftChars="200" w:left="680" w:hangingChars="100" w:hanging="227"/>
      </w:pPr>
      <w:r w:rsidRPr="00CF48B0">
        <w:t>b)</w:t>
      </w:r>
      <w:r w:rsidRPr="00CF48B0">
        <w:rPr>
          <w:rFonts w:hint="eastAsia"/>
        </w:rPr>
        <w:t xml:space="preserve">　渇水期に緊急的に下水処理水を送水するために必要な送水管、ポンプ及びそれらの附帯施設の取得</w:t>
      </w:r>
    </w:p>
    <w:p w14:paraId="55249F48" w14:textId="77777777" w:rsidR="00E26F2A" w:rsidRPr="00CF48B0" w:rsidRDefault="00B56AAD">
      <w:pPr>
        <w:ind w:leftChars="100" w:left="454" w:hangingChars="100" w:hanging="227"/>
      </w:pPr>
      <w:r w:rsidRPr="00CF48B0">
        <w:t>(b)</w:t>
      </w:r>
      <w:r w:rsidRPr="00CF48B0">
        <w:rPr>
          <w:rFonts w:hint="eastAsia"/>
        </w:rPr>
        <w:t xml:space="preserve">　下水汚泥を用いた建設資材を使用する下水道建設事業を実施する事業。</w:t>
      </w:r>
    </w:p>
    <w:p w14:paraId="78FF67D1" w14:textId="77777777" w:rsidR="00E26F2A" w:rsidRPr="00CF48B0" w:rsidRDefault="00B56AAD">
      <w:pPr>
        <w:ind w:leftChars="93" w:left="454" w:hangingChars="107" w:hanging="243"/>
      </w:pPr>
      <w:r w:rsidRPr="00CF48B0">
        <w:rPr>
          <w:rFonts w:hint="eastAsia"/>
        </w:rPr>
        <w:t>⑤　防災拠点化施設整備事業</w:t>
      </w:r>
    </w:p>
    <w:p w14:paraId="793EB4E2" w14:textId="77777777" w:rsidR="00E26F2A" w:rsidRPr="00CF48B0" w:rsidRDefault="00B56AAD">
      <w:pPr>
        <w:ind w:leftChars="200" w:left="453" w:firstLineChars="83" w:firstLine="188"/>
      </w:pPr>
      <w:r w:rsidRPr="00CF48B0">
        <w:rPr>
          <w:rFonts w:hint="eastAsia"/>
        </w:rPr>
        <w:t>災害対策基本法及び同法に基づく地域防災計画に位置付けられた下水道施設(敷地面積２ha以上の防災拠点及び避難地に限る。)に備蓄倉庫及び耐震性貯水槽を設置する事業。</w:t>
      </w:r>
    </w:p>
    <w:p w14:paraId="75AE3AF5" w14:textId="77777777" w:rsidR="00E26F2A" w:rsidRPr="00CF48B0" w:rsidRDefault="00B56AAD">
      <w:pPr>
        <w:ind w:leftChars="200" w:left="453" w:firstLineChars="96" w:firstLine="218"/>
      </w:pPr>
      <w:r w:rsidRPr="00CF48B0">
        <w:rPr>
          <w:rFonts w:hint="eastAsia"/>
        </w:rPr>
        <w:t>ただし、三大都市圏の既成市街地等（首都圏整備法に基づく既成市街地及び近郊整備地帯、近畿圏整備法に基づく既成都市区域及び近郊整備区域、中部圏開発整備法に基づく都市整備区域）に位置する都市、政令指定市、県庁所在都市及び中核市におけるDID地域を含む地区にあっては、災害対策基本法及び同法に基づく地域防災計画において、防災拠点及び避難地として位置付けられた敷地面積１ha以上の下水道施設に設置するもの。</w:t>
      </w:r>
    </w:p>
    <w:p w14:paraId="3818C8C2" w14:textId="77777777" w:rsidR="00E26F2A" w:rsidRPr="00CF48B0" w:rsidRDefault="00B56AAD">
      <w:pPr>
        <w:ind w:leftChars="200" w:left="453" w:firstLineChars="96" w:firstLine="218"/>
      </w:pPr>
      <w:r w:rsidRPr="00CF48B0">
        <w:rPr>
          <w:rFonts w:hint="eastAsia"/>
        </w:rPr>
        <w:t>令和２年度から３年間以内に計画され、かつ計画されてから５年間以内に設置するものに限る。</w:t>
      </w:r>
    </w:p>
    <w:p w14:paraId="29DA88C7" w14:textId="77777777" w:rsidR="00E26F2A" w:rsidRPr="00CF48B0" w:rsidRDefault="00B56AAD">
      <w:pPr>
        <w:ind w:leftChars="100" w:left="454" w:hangingChars="100" w:hanging="227"/>
      </w:pPr>
      <w:r w:rsidRPr="00CF48B0">
        <w:rPr>
          <w:rFonts w:hint="eastAsia"/>
        </w:rPr>
        <w:t>⑥　下水処理水・雨水再利用事業</w:t>
      </w:r>
    </w:p>
    <w:p w14:paraId="3FBE0D04" w14:textId="77777777" w:rsidR="00E26F2A" w:rsidRPr="00CF48B0" w:rsidRDefault="00B56AAD">
      <w:pPr>
        <w:ind w:leftChars="200" w:left="453" w:firstLineChars="96" w:firstLine="218"/>
      </w:pPr>
      <w:r w:rsidRPr="00CF48B0">
        <w:rPr>
          <w:rFonts w:hint="eastAsia"/>
        </w:rPr>
        <w:t>下水処理水の再利用、雨水の再利用を図るものであって、地方公共団体が処理施設、送水施設、ポンプ施設、貯留施設及び附帯施設を整備する事業のうち、次のいずれかに該当するもの。</w:t>
      </w:r>
    </w:p>
    <w:p w14:paraId="79061A4E" w14:textId="77777777" w:rsidR="00E26F2A" w:rsidRPr="00CF48B0" w:rsidRDefault="00B56AAD">
      <w:pPr>
        <w:ind w:leftChars="200" w:left="453" w:firstLineChars="83" w:firstLine="188"/>
      </w:pPr>
      <w:r w:rsidRPr="00CF48B0">
        <w:rPr>
          <w:rFonts w:hint="eastAsia"/>
        </w:rPr>
        <w:t>(a)　次のいずれかの要件のもとに、下水処理水を再生水として利用するもの。</w:t>
      </w:r>
    </w:p>
    <w:p w14:paraId="7A2C29F4" w14:textId="77777777" w:rsidR="00E26F2A" w:rsidRPr="00CF48B0" w:rsidRDefault="00B56AAD">
      <w:pPr>
        <w:ind w:leftChars="200" w:left="453" w:firstLineChars="348" w:firstLine="789"/>
      </w:pPr>
      <w:r w:rsidRPr="00CF48B0">
        <w:rPr>
          <w:rFonts w:hint="eastAsia"/>
        </w:rPr>
        <w:t>a)　渇水のある、又はそのおそれのある地域で実施すること。</w:t>
      </w:r>
    </w:p>
    <w:p w14:paraId="0B526D28" w14:textId="77777777" w:rsidR="00E26F2A" w:rsidRPr="00CF48B0" w:rsidRDefault="00B56AAD">
      <w:pPr>
        <w:ind w:leftChars="541" w:left="1454" w:hangingChars="100" w:hanging="227"/>
      </w:pPr>
      <w:r w:rsidRPr="00CF48B0">
        <w:rPr>
          <w:rFonts w:hint="eastAsia"/>
        </w:rPr>
        <w:t>b)　水資源開発促進法に基づき、水資源の総合的な開発及び利用の合理化の推進を図る必要があるとされている地域で実施すること。</w:t>
      </w:r>
    </w:p>
    <w:p w14:paraId="74324037" w14:textId="77777777" w:rsidR="00E26F2A" w:rsidRPr="00CF48B0" w:rsidRDefault="00B56AAD">
      <w:pPr>
        <w:ind w:leftChars="200" w:left="453" w:firstLineChars="342" w:firstLine="775"/>
      </w:pPr>
      <w:r w:rsidRPr="00CF48B0">
        <w:rPr>
          <w:rFonts w:hint="eastAsia"/>
        </w:rPr>
        <w:t>c)　湖沼、水道水源等、汚濁総量を削減する必要のある地域で実施すること。</w:t>
      </w:r>
    </w:p>
    <w:p w14:paraId="46D67005" w14:textId="77777777" w:rsidR="00E26F2A" w:rsidRPr="00CF48B0" w:rsidRDefault="00B56AAD">
      <w:pPr>
        <w:ind w:leftChars="529" w:left="1410" w:hangingChars="93" w:hanging="211"/>
      </w:pPr>
      <w:r w:rsidRPr="00CF48B0">
        <w:rPr>
          <w:rFonts w:hint="eastAsia"/>
        </w:rPr>
        <w:t>d)　公共下水道雨水渠や都市下水路等に送水し、せせらぎ用水等として有効利用すること。</w:t>
      </w:r>
    </w:p>
    <w:p w14:paraId="2B945B57" w14:textId="77777777" w:rsidR="00E26F2A" w:rsidRPr="00CF48B0" w:rsidRDefault="00B56AAD">
      <w:pPr>
        <w:ind w:leftChars="200" w:left="453" w:firstLineChars="59" w:firstLine="134"/>
      </w:pPr>
      <w:r w:rsidRPr="00CF48B0">
        <w:rPr>
          <w:rFonts w:hint="eastAsia"/>
        </w:rPr>
        <w:t>(b)　次のいずれかの要件のもとに、雨水を利用するもの。</w:t>
      </w:r>
    </w:p>
    <w:p w14:paraId="7580E52E" w14:textId="77777777" w:rsidR="00E26F2A" w:rsidRPr="00CF48B0" w:rsidRDefault="00B56AAD">
      <w:pPr>
        <w:ind w:leftChars="523" w:left="1415" w:hangingChars="101" w:hanging="229"/>
      </w:pPr>
      <w:r w:rsidRPr="00CF48B0">
        <w:rPr>
          <w:rFonts w:hint="eastAsia"/>
        </w:rPr>
        <w:t>a)　公共下水道雨水渠や都市下水路等に送水し、せせらぎ用水等として有効利用すること。</w:t>
      </w:r>
    </w:p>
    <w:p w14:paraId="6CE507F9" w14:textId="77777777" w:rsidR="00E26F2A" w:rsidRPr="00CF48B0" w:rsidRDefault="00B56AAD">
      <w:pPr>
        <w:ind w:leftChars="200" w:left="453" w:firstLineChars="318" w:firstLine="721"/>
      </w:pPr>
      <w:r w:rsidRPr="00CF48B0">
        <w:rPr>
          <w:rFonts w:hint="eastAsia"/>
        </w:rPr>
        <w:t>b)　貯留、処理し、雑用水、防火用水等として利用すること。</w:t>
      </w:r>
    </w:p>
    <w:p w14:paraId="296FDBD0" w14:textId="77777777" w:rsidR="00E26F2A" w:rsidRPr="00CF48B0" w:rsidRDefault="00B56AAD">
      <w:pPr>
        <w:ind w:leftChars="100" w:left="454" w:hangingChars="100" w:hanging="227"/>
      </w:pPr>
      <w:r w:rsidRPr="00CF48B0">
        <w:rPr>
          <w:rFonts w:hint="eastAsia"/>
        </w:rPr>
        <w:t>⑦　その他、イ－７－（９）２．の交付対象事業であって、下水汚泥の有効利用に係る事業。</w:t>
      </w:r>
    </w:p>
    <w:p w14:paraId="435073E2" w14:textId="77777777" w:rsidR="00E26F2A" w:rsidRPr="00CF48B0" w:rsidRDefault="00E26F2A"/>
    <w:p w14:paraId="007A7D3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76229832" w14:textId="77777777" w:rsidR="00E26F2A" w:rsidRPr="00CF48B0" w:rsidRDefault="00B56AAD">
      <w:pPr>
        <w:ind w:firstLineChars="200" w:firstLine="453"/>
      </w:pPr>
      <w:r w:rsidRPr="00CF48B0">
        <w:rPr>
          <w:rFonts w:hint="eastAsia"/>
        </w:rPr>
        <w:t>本事業の交付対象は、下水道事業を実施する地方公共団体とする。</w:t>
      </w:r>
    </w:p>
    <w:p w14:paraId="2835A19D" w14:textId="77777777" w:rsidR="00E26F2A" w:rsidRPr="00CF48B0" w:rsidRDefault="00E26F2A">
      <w:pPr>
        <w:rPr>
          <w:rFonts w:asciiTheme="majorEastAsia" w:eastAsiaTheme="majorEastAsia" w:hAnsiTheme="majorEastAsia"/>
          <w:b/>
        </w:rPr>
      </w:pPr>
    </w:p>
    <w:p w14:paraId="2C85D52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25503B0D" w14:textId="77777777" w:rsidR="00E26F2A" w:rsidRPr="00CF48B0" w:rsidRDefault="00B56AAD">
      <w:pPr>
        <w:ind w:leftChars="114" w:left="485" w:hangingChars="100" w:hanging="227"/>
      </w:pPr>
      <w:r w:rsidRPr="00CF48B0">
        <w:rPr>
          <w:rFonts w:hint="eastAsia"/>
        </w:rPr>
        <w:t>①　未利用エネルギー活用事業について、下水汚泥とその他のバイオマスを集約処理する場合には、事業主体は、あらかじめ事業の内容について、当該事業に関係する都道府県又は市町村の廃棄物処理担当部局等と協議を行うとともに、事業の実施について連携を図ること。</w:t>
      </w:r>
    </w:p>
    <w:p w14:paraId="11F6266F" w14:textId="77777777" w:rsidR="00E26F2A" w:rsidRPr="00CF48B0" w:rsidRDefault="00B56AAD">
      <w:pPr>
        <w:ind w:leftChars="114" w:left="485" w:hangingChars="100" w:hanging="227"/>
      </w:pPr>
      <w:r w:rsidRPr="00CF48B0">
        <w:rPr>
          <w:rFonts w:hint="eastAsia"/>
        </w:rPr>
        <w:t>②　積雪対策推進事業について事業実施に際しては、他の除排雪事業とも連携を図り、都市の総合的な積雪対策に資するよう、計画的な事業実施に努めること。</w:t>
      </w:r>
    </w:p>
    <w:p w14:paraId="2B2D3975" w14:textId="77777777" w:rsidR="00E26F2A" w:rsidRPr="00CF48B0" w:rsidRDefault="00B56AAD">
      <w:pPr>
        <w:ind w:leftChars="214" w:left="485" w:firstLineChars="100" w:firstLine="227"/>
      </w:pPr>
      <w:r w:rsidRPr="00CF48B0">
        <w:rPr>
          <w:rFonts w:hint="eastAsia"/>
        </w:rPr>
        <w:t>なお、交付対象事業となるものは、次のすべてに該当するものであること。</w:t>
      </w:r>
    </w:p>
    <w:p w14:paraId="0101FBC6" w14:textId="77777777" w:rsidR="00E26F2A" w:rsidRPr="00CF48B0" w:rsidRDefault="00B56AAD">
      <w:pPr>
        <w:ind w:leftChars="114" w:left="485" w:hangingChars="100" w:hanging="227"/>
      </w:pPr>
      <w:r w:rsidRPr="00CF48B0">
        <w:t>(a)</w:t>
      </w:r>
      <w:r w:rsidRPr="00CF48B0">
        <w:rPr>
          <w:rFonts w:hint="eastAsia"/>
        </w:rPr>
        <w:t xml:space="preserve">　豪雪地帯の区域内であること。</w:t>
      </w:r>
    </w:p>
    <w:p w14:paraId="44248C3C" w14:textId="77777777" w:rsidR="00E26F2A" w:rsidRPr="00CF48B0" w:rsidRDefault="00B56AAD">
      <w:pPr>
        <w:ind w:leftChars="114" w:left="485" w:hangingChars="100" w:hanging="227"/>
      </w:pPr>
      <w:r w:rsidRPr="00CF48B0">
        <w:t>(b)</w:t>
      </w:r>
      <w:r w:rsidRPr="00CF48B0">
        <w:rPr>
          <w:rFonts w:hint="eastAsia"/>
        </w:rPr>
        <w:t xml:space="preserve">　集水面積</w:t>
      </w:r>
      <w:r w:rsidRPr="00CF48B0">
        <w:t>10ha</w:t>
      </w:r>
      <w:r w:rsidRPr="00CF48B0">
        <w:rPr>
          <w:rFonts w:hint="eastAsia"/>
        </w:rPr>
        <w:t>以上のものであること。</w:t>
      </w:r>
    </w:p>
    <w:p w14:paraId="4924A134" w14:textId="77777777" w:rsidR="00E26F2A" w:rsidRPr="00CF48B0" w:rsidRDefault="00B56AAD">
      <w:pPr>
        <w:ind w:leftChars="114" w:left="485" w:hangingChars="100" w:hanging="227"/>
      </w:pPr>
      <w:r w:rsidRPr="00CF48B0">
        <w:t>(c)</w:t>
      </w:r>
      <w:r w:rsidRPr="00CF48B0">
        <w:rPr>
          <w:rFonts w:hint="eastAsia"/>
        </w:rPr>
        <w:t xml:space="preserve">　積雪指数</w:t>
      </w:r>
      <w:r w:rsidRPr="00CF48B0">
        <w:t>5,000</w:t>
      </w:r>
      <w:r w:rsidRPr="00CF48B0">
        <w:rPr>
          <w:rFonts w:hint="eastAsia"/>
        </w:rPr>
        <w:t>以上のものであること。</w:t>
      </w:r>
    </w:p>
    <w:p w14:paraId="1D49312B" w14:textId="77777777" w:rsidR="00E26F2A" w:rsidRPr="00CF48B0" w:rsidRDefault="00B56AAD">
      <w:pPr>
        <w:ind w:leftChars="214" w:left="485"/>
      </w:pPr>
      <w:r w:rsidRPr="00CF48B0">
        <w:rPr>
          <w:rFonts w:hint="eastAsia"/>
        </w:rPr>
        <w:t>（積雪指数＝除雪戸数×積雪日数）</w:t>
      </w:r>
    </w:p>
    <w:p w14:paraId="1BEFF9F8" w14:textId="77777777" w:rsidR="00E26F2A" w:rsidRPr="00CF48B0" w:rsidRDefault="00B56AAD">
      <w:pPr>
        <w:ind w:leftChars="214" w:left="485"/>
      </w:pPr>
      <w:r w:rsidRPr="00CF48B0">
        <w:rPr>
          <w:rFonts w:hint="eastAsia"/>
        </w:rPr>
        <w:t>（除雪戸数：積雪排除が可能な戸数）</w:t>
      </w:r>
    </w:p>
    <w:p w14:paraId="60554D2C" w14:textId="77777777" w:rsidR="00E26F2A" w:rsidRPr="00CF48B0" w:rsidRDefault="00B56AAD">
      <w:pPr>
        <w:ind w:leftChars="114" w:left="485" w:hangingChars="100" w:hanging="227"/>
      </w:pPr>
      <w:r w:rsidRPr="00CF48B0">
        <w:rPr>
          <w:rFonts w:hint="eastAsia"/>
        </w:rPr>
        <w:t>③　２．の①を実施する場合は、施設整備を含む社会資本総合整備計画に位置付けることとする。</w:t>
      </w:r>
    </w:p>
    <w:p w14:paraId="437E8606" w14:textId="77777777" w:rsidR="00E26F2A" w:rsidRPr="00CF48B0" w:rsidRDefault="00E26F2A"/>
    <w:p w14:paraId="67E86360" w14:textId="77777777" w:rsidR="00E26F2A" w:rsidRPr="00CF48B0" w:rsidRDefault="00B56AAD">
      <w:pPr>
        <w:pStyle w:val="4"/>
      </w:pPr>
      <w:bookmarkStart w:id="187" w:name="_Toc348951144"/>
      <w:bookmarkStart w:id="188" w:name="_Toc130988060"/>
      <w:r w:rsidRPr="00CF48B0">
        <w:rPr>
          <w:rFonts w:hint="eastAsia"/>
        </w:rPr>
        <w:t>イ－７－（１１）新世代下水道支援事業制度</w:t>
      </w:r>
      <w:bookmarkEnd w:id="187"/>
      <w:bookmarkEnd w:id="188"/>
    </w:p>
    <w:p w14:paraId="593959DA" w14:textId="77777777" w:rsidR="00E26F2A" w:rsidRPr="00CF48B0" w:rsidRDefault="00E26F2A">
      <w:pPr>
        <w:rPr>
          <w:rFonts w:asciiTheme="majorEastAsia" w:eastAsiaTheme="majorEastAsia" w:hAnsiTheme="majorEastAsia"/>
        </w:rPr>
      </w:pPr>
    </w:p>
    <w:p w14:paraId="0838E35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0975CCE9" w14:textId="77777777" w:rsidR="00E26F2A" w:rsidRPr="00CF48B0" w:rsidRDefault="00B56AAD">
      <w:pPr>
        <w:ind w:leftChars="100" w:left="227" w:firstLineChars="100" w:firstLine="227"/>
      </w:pPr>
      <w:r w:rsidRPr="00CF48B0">
        <w:rPr>
          <w:rFonts w:hint="eastAsia"/>
        </w:rPr>
        <w:t>本事業の実施により、良好な水循環の維持・回復への貢献、情報化社会への対応等、下水道に求められている新たな役割を積極的に果たしていくことを目的とする。</w:t>
      </w:r>
    </w:p>
    <w:p w14:paraId="0742AD63" w14:textId="77777777" w:rsidR="00E26F2A" w:rsidRPr="00CF48B0" w:rsidRDefault="00E26F2A">
      <w:pPr>
        <w:rPr>
          <w:b/>
        </w:rPr>
      </w:pPr>
    </w:p>
    <w:p w14:paraId="24025EE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0A0040CE" w14:textId="77777777" w:rsidR="00E26F2A" w:rsidRPr="00CF48B0" w:rsidRDefault="00B56AAD">
      <w:pPr>
        <w:ind w:leftChars="100" w:left="227" w:firstLineChars="100" w:firstLine="227"/>
      </w:pPr>
      <w:r w:rsidRPr="00CF48B0">
        <w:rPr>
          <w:rFonts w:hint="eastAsia"/>
        </w:rPr>
        <w:t>本事業に基づく各事業の定義は次のとおりとする。</w:t>
      </w:r>
    </w:p>
    <w:p w14:paraId="46C2D3BC" w14:textId="77777777" w:rsidR="00E26F2A" w:rsidRPr="00CF48B0" w:rsidRDefault="00B56AAD">
      <w:pPr>
        <w:ind w:leftChars="200" w:left="680" w:hangingChars="100" w:hanging="227"/>
      </w:pPr>
      <w:r w:rsidRPr="00CF48B0">
        <w:rPr>
          <w:rFonts w:hint="eastAsia"/>
        </w:rPr>
        <w:t>①　水環境創造事業</w:t>
      </w:r>
    </w:p>
    <w:p w14:paraId="3B41B647" w14:textId="77777777" w:rsidR="00E26F2A" w:rsidRPr="00CF48B0" w:rsidRDefault="00B56AAD">
      <w:pPr>
        <w:ind w:leftChars="300" w:left="907" w:hangingChars="100" w:hanging="227"/>
      </w:pPr>
      <w:r w:rsidRPr="00CF48B0">
        <w:rPr>
          <w:rFonts w:hint="eastAsia"/>
        </w:rPr>
        <w:t>（ア）水循環再生型</w:t>
      </w:r>
    </w:p>
    <w:p w14:paraId="62FA999B" w14:textId="77777777" w:rsidR="00E26F2A" w:rsidRPr="00CF48B0" w:rsidRDefault="00B56AAD">
      <w:pPr>
        <w:ind w:leftChars="400" w:left="907" w:firstLineChars="100" w:firstLine="227"/>
      </w:pPr>
      <w:r w:rsidRPr="00CF48B0">
        <w:rPr>
          <w:rFonts w:hint="eastAsia"/>
        </w:rPr>
        <w:t>雨水の貯留浸透による流出抑制、親水性のある水辺空間の整備、河川事業等との連携・共同事業を行うことにより健全な水循環系の再生を図るものであって、次のいずれかに該当するもの。</w:t>
      </w:r>
    </w:p>
    <w:p w14:paraId="42E3CB04" w14:textId="77777777" w:rsidR="00E26F2A" w:rsidRPr="00CF48B0" w:rsidRDefault="00B56AAD">
      <w:pPr>
        <w:ind w:leftChars="500" w:left="1361" w:hangingChars="100" w:hanging="227"/>
      </w:pPr>
      <w:r w:rsidRPr="00CF48B0">
        <w:t xml:space="preserve"> (a)</w:t>
      </w:r>
      <w:r w:rsidRPr="00CF48B0">
        <w:rPr>
          <w:rFonts w:hint="eastAsia"/>
        </w:rPr>
        <w:t xml:space="preserve">　公共用水域の水質保全、渇水に対する安全度の向上、都市防災用水の確保等の社会的ニーズに対応するため、下水道事業と河川事業等とが連携・共同して行う、下水処理水の上流還元や小規模な下水処理施設設置による河川等の流量の確保、調節池を活用した合流式下水道越流水質の改善、下水道による河川直接浄化施設汚泥等の処理、河川水の導水の目的を兼ねる下水管渠の設置等の事業のうち、次のすべてに該当するもの。</w:t>
      </w:r>
    </w:p>
    <w:p w14:paraId="37F02E06" w14:textId="77777777" w:rsidR="00E26F2A" w:rsidRPr="00CF48B0" w:rsidRDefault="00B56AAD">
      <w:pPr>
        <w:ind w:leftChars="600" w:left="1587" w:hangingChars="100" w:hanging="227"/>
      </w:pPr>
      <w:r w:rsidRPr="00CF48B0">
        <w:t>a)</w:t>
      </w:r>
      <w:r w:rsidRPr="00CF48B0">
        <w:rPr>
          <w:rFonts w:hint="eastAsia"/>
        </w:rPr>
        <w:t xml:space="preserve">　本事業に係る連携・共同事業の実施について、本事業の事業主体と相手事業の事業主体の間で相互の合意がなされていること又はなされることが確実と見込まれること。</w:t>
      </w:r>
    </w:p>
    <w:p w14:paraId="1422604B" w14:textId="77777777" w:rsidR="00E26F2A" w:rsidRPr="00CF48B0" w:rsidRDefault="00B56AAD">
      <w:pPr>
        <w:ind w:leftChars="600" w:left="1587" w:hangingChars="100" w:hanging="227"/>
      </w:pPr>
      <w:r w:rsidRPr="00CF48B0">
        <w:t>b)</w:t>
      </w:r>
      <w:r w:rsidRPr="00CF48B0">
        <w:rPr>
          <w:rFonts w:hint="eastAsia"/>
        </w:rPr>
        <w:t xml:space="preserve">　当該連携・共同事業が、全体として水環境の保全に効率的、経済的に寄与するものであること。</w:t>
      </w:r>
    </w:p>
    <w:p w14:paraId="05D4D4FF" w14:textId="77777777" w:rsidR="00E26F2A" w:rsidRPr="00CF48B0" w:rsidRDefault="00B56AAD">
      <w:pPr>
        <w:ind w:leftChars="600" w:left="1587" w:hangingChars="100" w:hanging="227"/>
      </w:pPr>
      <w:r w:rsidRPr="00CF48B0">
        <w:t>c)</w:t>
      </w:r>
      <w:r w:rsidRPr="00CF48B0">
        <w:rPr>
          <w:rFonts w:hint="eastAsia"/>
        </w:rPr>
        <w:t xml:space="preserve">　当該連携・共同事業の実施に当たり、本事業と相手事業との間で費用の負担その他の事項について適切な分担が行われているものであること。</w:t>
      </w:r>
    </w:p>
    <w:p w14:paraId="50FBF382" w14:textId="77777777" w:rsidR="00E26F2A" w:rsidRPr="00CF48B0" w:rsidRDefault="00B56AAD">
      <w:pPr>
        <w:ind w:leftChars="500" w:left="1361" w:hangingChars="100" w:hanging="227"/>
      </w:pPr>
      <w:r w:rsidRPr="00CF48B0">
        <w:t>(b)</w:t>
      </w:r>
      <w:r w:rsidRPr="00CF48B0">
        <w:rPr>
          <w:rFonts w:hint="eastAsia"/>
        </w:rPr>
        <w:t xml:space="preserve">　次のいずれかの要件のもとに、雨水の貯留浸透を行い、雨水流出抑制、地下水涵養を図るもの。</w:t>
      </w:r>
    </w:p>
    <w:p w14:paraId="6CB996E5" w14:textId="77777777" w:rsidR="00E26F2A" w:rsidRPr="00CF48B0" w:rsidRDefault="00B56AAD">
      <w:pPr>
        <w:ind w:leftChars="600" w:left="1587" w:hangingChars="100" w:hanging="227"/>
      </w:pPr>
      <w:r w:rsidRPr="00CF48B0">
        <w:t>a)</w:t>
      </w:r>
      <w:r w:rsidRPr="00CF48B0">
        <w:rPr>
          <w:rFonts w:hint="eastAsia"/>
        </w:rPr>
        <w:t xml:space="preserve">　良好な水循環の維持・回復のため地下水の涵養が必要な地域において雨水の貯留浸透機能を有する管渠等の設置・改造を行うこと。</w:t>
      </w:r>
    </w:p>
    <w:p w14:paraId="26DEB2C6" w14:textId="77777777" w:rsidR="00E26F2A" w:rsidRPr="00CF48B0" w:rsidRDefault="00B56AAD">
      <w:pPr>
        <w:ind w:leftChars="600" w:left="1587" w:hangingChars="100" w:hanging="227"/>
      </w:pPr>
      <w:r w:rsidRPr="00CF48B0">
        <w:t>b)</w:t>
      </w:r>
      <w:r w:rsidRPr="00CF48B0">
        <w:rPr>
          <w:rFonts w:hint="eastAsia"/>
        </w:rPr>
        <w:t xml:space="preserve">　水質保全のため合流式下水道の越流水対策が緊要で、かつ雨水の流出抑制の必要な地域において貯留浸透機能を有する下水道施設を整備すること。</w:t>
      </w:r>
    </w:p>
    <w:p w14:paraId="487D18D7" w14:textId="77777777" w:rsidR="00E26F2A" w:rsidRPr="00CF48B0" w:rsidRDefault="00B56AAD">
      <w:pPr>
        <w:ind w:leftChars="600" w:left="1587" w:hangingChars="100" w:hanging="227"/>
      </w:pPr>
      <w:r w:rsidRPr="00CF48B0">
        <w:t>c)</w:t>
      </w:r>
      <w:r w:rsidRPr="00CF48B0">
        <w:rPr>
          <w:rFonts w:hint="eastAsia"/>
        </w:rPr>
        <w:t xml:space="preserve">　良好な水循環の維持・回復のため地下水の涵養が必要な地域において不要になった浄化槽の活用又は雨水貯留浸透施設の設置により雨水の流出抑制を図る者に対し地方公共団体が助成を行っていること。</w:t>
      </w:r>
    </w:p>
    <w:p w14:paraId="022ED1D1" w14:textId="77777777" w:rsidR="00E26F2A" w:rsidRPr="00CF48B0" w:rsidRDefault="00B56AAD">
      <w:pPr>
        <w:ind w:leftChars="500" w:left="1361" w:hangingChars="100" w:hanging="227"/>
      </w:pPr>
      <w:r w:rsidRPr="00CF48B0">
        <w:t>(c)</w:t>
      </w:r>
      <w:r w:rsidRPr="00CF48B0">
        <w:rPr>
          <w:rFonts w:hint="eastAsia"/>
        </w:rPr>
        <w:t xml:space="preserve">　公共下水道雨水渠や都市下水路等を利用し、良好な水辺空間を整備するために、これらの施設に沿って、せせらぎ水路、植栽、遊歩道、四阿、魚巣ブロック等の設置を行うもの。</w:t>
      </w:r>
    </w:p>
    <w:p w14:paraId="5933ED01" w14:textId="77777777" w:rsidR="00E26F2A" w:rsidRPr="00CF48B0" w:rsidRDefault="00B56AAD">
      <w:pPr>
        <w:ind w:leftChars="300" w:left="907" w:hangingChars="100" w:hanging="227"/>
      </w:pPr>
      <w:r w:rsidRPr="00CF48B0">
        <w:rPr>
          <w:rFonts w:hint="eastAsia"/>
        </w:rPr>
        <w:t>（イ）ノンポイント汚濁負荷削減型</w:t>
      </w:r>
    </w:p>
    <w:p w14:paraId="38183468" w14:textId="77777777" w:rsidR="00E26F2A" w:rsidRPr="00CF48B0" w:rsidRDefault="00B56AAD">
      <w:pPr>
        <w:ind w:leftChars="400" w:left="907" w:firstLineChars="100" w:firstLine="227"/>
      </w:pPr>
      <w:r w:rsidRPr="00CF48B0">
        <w:rPr>
          <w:rFonts w:hint="eastAsia"/>
        </w:rPr>
        <w:t>雨天時に宅地や道路等の市街地の面源から公共用水域に流入する汚濁負荷</w:t>
      </w:r>
      <w:r w:rsidRPr="00CF48B0">
        <w:t>(</w:t>
      </w:r>
      <w:r w:rsidRPr="00CF48B0">
        <w:rPr>
          <w:rFonts w:hint="eastAsia"/>
        </w:rPr>
        <w:t>ノンポイント汚濁負荷</w:t>
      </w:r>
      <w:r w:rsidRPr="00CF48B0">
        <w:t>)</w:t>
      </w:r>
      <w:r w:rsidRPr="00CF48B0">
        <w:rPr>
          <w:rFonts w:hint="eastAsia"/>
        </w:rPr>
        <w:t>及び下水道未整備地域から発生する生活雑排水により都市下水路等の水路や湖沼等の公共用水域に流入する汚濁負荷の削減を図るものであって、次のいずれかに該当するもの。</w:t>
      </w:r>
    </w:p>
    <w:p w14:paraId="139F39A0" w14:textId="77777777" w:rsidR="00E26F2A" w:rsidRPr="00CF48B0" w:rsidRDefault="00B56AAD">
      <w:pPr>
        <w:ind w:leftChars="500" w:left="1361" w:hangingChars="100" w:hanging="227"/>
      </w:pPr>
      <w:r w:rsidRPr="00CF48B0">
        <w:t>(a)</w:t>
      </w:r>
      <w:r w:rsidRPr="00CF48B0">
        <w:rPr>
          <w:rFonts w:hint="eastAsia"/>
        </w:rPr>
        <w:t xml:space="preserve">　水質保全上重要な湖沼等の公共用水域に流入する初期雨水又は雑排水が、当該公共用水域の水質汚濁の原因となっている地域において、初期雨水又は雑排水に含まれる汚濁負荷の削減対策を実施するもの。</w:t>
      </w:r>
    </w:p>
    <w:p w14:paraId="5E72594F" w14:textId="77777777" w:rsidR="00E26F2A" w:rsidRPr="00CF48B0" w:rsidRDefault="00B56AAD">
      <w:pPr>
        <w:ind w:leftChars="500" w:left="1361" w:hangingChars="100" w:hanging="227"/>
      </w:pPr>
      <w:r w:rsidRPr="00CF48B0">
        <w:t>(b)</w:t>
      </w:r>
      <w:r w:rsidRPr="00CF48B0">
        <w:rPr>
          <w:rFonts w:hint="eastAsia"/>
        </w:rPr>
        <w:t xml:space="preserve">　流入する雑排水又は初期雨水により、当該水路の水質悪化が著しく、周辺生活環境に悪影響を与えている地域において、初期雨水又は雑排水に含まれる汚濁負荷の削減対策を実施するもの。</w:t>
      </w:r>
    </w:p>
    <w:p w14:paraId="63D90FA7" w14:textId="77777777" w:rsidR="00E26F2A" w:rsidRPr="00CF48B0" w:rsidRDefault="00B56AAD">
      <w:pPr>
        <w:ind w:leftChars="200" w:left="680" w:hangingChars="100" w:hanging="227"/>
      </w:pPr>
      <w:r w:rsidRPr="00CF48B0">
        <w:rPr>
          <w:rFonts w:hint="eastAsia"/>
        </w:rPr>
        <w:t>②　機能高度化促進事業</w:t>
      </w:r>
    </w:p>
    <w:p w14:paraId="193A5F59" w14:textId="77777777" w:rsidR="00E26F2A" w:rsidRPr="00CF48B0" w:rsidRDefault="00B56AAD">
      <w:pPr>
        <w:ind w:leftChars="300" w:left="907" w:hangingChars="100" w:hanging="227"/>
      </w:pPr>
      <w:r w:rsidRPr="00CF48B0">
        <w:rPr>
          <w:rFonts w:hint="eastAsia"/>
        </w:rPr>
        <w:t>（ア）新技術活用型</w:t>
      </w:r>
    </w:p>
    <w:p w14:paraId="6F689F76" w14:textId="77777777" w:rsidR="00E26F2A" w:rsidRPr="00CF48B0" w:rsidRDefault="00B56AAD">
      <w:pPr>
        <w:ind w:leftChars="400" w:left="907" w:firstLineChars="100" w:firstLine="227"/>
      </w:pPr>
      <w:r w:rsidRPr="00CF48B0">
        <w:rPr>
          <w:rFonts w:hint="eastAsia"/>
        </w:rPr>
        <w:t>下水道に関わる新技術を先駆的に導入・評価し、新技術の普及と効率的な事業の執行を図るもので、次のいずれかの技術を採用するもの。</w:t>
      </w:r>
    </w:p>
    <w:p w14:paraId="1BBA72AC" w14:textId="77777777" w:rsidR="00E26F2A" w:rsidRPr="00CF48B0" w:rsidRDefault="00B56AAD">
      <w:pPr>
        <w:ind w:leftChars="500" w:left="1361" w:hangingChars="100" w:hanging="227"/>
      </w:pPr>
      <w:r w:rsidRPr="00CF48B0">
        <w:t>(a)</w:t>
      </w:r>
      <w:r w:rsidRPr="00CF48B0">
        <w:rPr>
          <w:rFonts w:hint="eastAsia"/>
        </w:rPr>
        <w:t xml:space="preserve">　国土交通省又は日本下水道事業団が開発した技術。</w:t>
      </w:r>
    </w:p>
    <w:p w14:paraId="5ACDED40" w14:textId="77777777" w:rsidR="00E26F2A" w:rsidRPr="00CF48B0" w:rsidRDefault="00B56AAD">
      <w:pPr>
        <w:ind w:leftChars="500" w:left="1361" w:hangingChars="100" w:hanging="227"/>
      </w:pPr>
      <w:r w:rsidRPr="00CF48B0">
        <w:t>(b)</w:t>
      </w:r>
      <w:r w:rsidRPr="00CF48B0">
        <w:rPr>
          <w:rFonts w:hint="eastAsia"/>
        </w:rPr>
        <w:t xml:space="preserve">　官民共同で開発した技術。</w:t>
      </w:r>
    </w:p>
    <w:p w14:paraId="29139601" w14:textId="77777777" w:rsidR="00E26F2A" w:rsidRPr="00CF48B0" w:rsidRDefault="00B56AAD">
      <w:pPr>
        <w:ind w:leftChars="500" w:left="1361" w:hangingChars="100" w:hanging="227"/>
      </w:pPr>
      <w:r w:rsidRPr="00CF48B0">
        <w:t>(c)</w:t>
      </w:r>
      <w:r w:rsidRPr="00CF48B0">
        <w:rPr>
          <w:rFonts w:hint="eastAsia"/>
        </w:rPr>
        <w:t xml:space="preserve">　その他、建設費の軽減、用地面積の縮小、省資源・省エネルギーにより維持管理費の削減等が図られることから、適用が適当と考えられる技術で、一定の評価を受けるもの。</w:t>
      </w:r>
    </w:p>
    <w:p w14:paraId="6F6E7176" w14:textId="77777777" w:rsidR="00E26F2A" w:rsidRPr="00CF48B0" w:rsidRDefault="00B56AAD">
      <w:pPr>
        <w:ind w:leftChars="300" w:left="907" w:hangingChars="100" w:hanging="227"/>
      </w:pPr>
      <w:r w:rsidRPr="00CF48B0">
        <w:rPr>
          <w:rFonts w:hint="eastAsia"/>
        </w:rPr>
        <w:t>（イ）</w:t>
      </w:r>
      <w:r w:rsidRPr="00CF48B0">
        <w:t>ICT</w:t>
      </w:r>
      <w:r w:rsidRPr="00CF48B0">
        <w:rPr>
          <w:rFonts w:hint="eastAsia"/>
        </w:rPr>
        <w:t>活用型</w:t>
      </w:r>
    </w:p>
    <w:p w14:paraId="7B03B88B" w14:textId="77777777" w:rsidR="00E26F2A" w:rsidRPr="00CF48B0" w:rsidRDefault="00B56AAD">
      <w:pPr>
        <w:ind w:leftChars="400" w:left="907" w:firstLineChars="100" w:firstLine="227"/>
      </w:pPr>
      <w:r w:rsidRPr="00CF48B0">
        <w:rPr>
          <w:rFonts w:hint="eastAsia"/>
        </w:rPr>
        <w:t>下水道管渠に一般利用を兼ねた光ファイバーケーブルを設置し、事業所や一般家庭の排水量の自動検針等を行うものであって、次のいずれかに該当するもの。</w:t>
      </w:r>
    </w:p>
    <w:p w14:paraId="58CBB64A" w14:textId="77777777" w:rsidR="00E26F2A" w:rsidRPr="00CF48B0" w:rsidRDefault="00B56AAD">
      <w:pPr>
        <w:ind w:leftChars="500" w:left="1361" w:hangingChars="100" w:hanging="227"/>
      </w:pPr>
      <w:r w:rsidRPr="00CF48B0">
        <w:t>(a)</w:t>
      </w:r>
      <w:r w:rsidRPr="00CF48B0">
        <w:rPr>
          <w:rFonts w:hint="eastAsia"/>
        </w:rPr>
        <w:t xml:space="preserve">　継続して公共下水道又は流域下水道に下水を排除している事業所又は家庭からの排水水質等を適正に管理することが終末処理場からの放流水の水質向上に寄与し、ひいては公共用水域の水質保全に有効であると認められる地域において、下水道管理の効率化、高度化のため、主要な事業所又は家庭と処理場等を光ファイバーで結び、排水水質等の常時監視を行うシステムを構築するもの。</w:t>
      </w:r>
    </w:p>
    <w:p w14:paraId="1A1D1039" w14:textId="77777777" w:rsidR="00E26F2A" w:rsidRPr="00CF48B0" w:rsidRDefault="00B56AAD">
      <w:pPr>
        <w:ind w:leftChars="500" w:left="1361" w:hangingChars="100" w:hanging="227"/>
      </w:pPr>
      <w:r w:rsidRPr="00CF48B0">
        <w:t>(b)</w:t>
      </w:r>
      <w:r w:rsidRPr="00CF48B0">
        <w:rPr>
          <w:rFonts w:hint="eastAsia"/>
        </w:rPr>
        <w:t xml:space="preserve">　下水道管理上の必要性から、下水処理水を再生利用している施設における使用量をリアルタイムで把握するための自動検針システムを構築するもの。</w:t>
      </w:r>
    </w:p>
    <w:p w14:paraId="68041E4A" w14:textId="77777777" w:rsidR="00E26F2A" w:rsidRPr="00CF48B0" w:rsidRDefault="00B56AAD">
      <w:pPr>
        <w:ind w:leftChars="500" w:left="1361" w:hangingChars="100" w:hanging="227"/>
      </w:pPr>
      <w:r w:rsidRPr="00CF48B0">
        <w:t>(c)</w:t>
      </w:r>
      <w:r w:rsidRPr="00CF48B0">
        <w:rPr>
          <w:rFonts w:hint="eastAsia"/>
        </w:rPr>
        <w:t xml:space="preserve">　地域の経済社会の状況と見通し、道路の空中占用の状況、電線共同溝等他の公共収容空間の整備の状況、地元地方公共団体の情報化への取組状況、民間事業者の利用見込み等を総合的に判断し、国、地方公共団体（下水道管理者以外の者）、第一種電気通信事業者及び有線テレビジョン放送施設者（以下「下水道管渠占有者」という。）が下水道暗渠を利用して通信用の光ファイバーを設置する蓋然性が高いと判断される地域において、下水道管渠占有者に対して効率的な空間占有を行わせること及び下水道管渠の維持管理への支障を最低限に抑えることを目的にした「さやケーブル」又は「サス外装ケーブル」を下水道管理用光ファイバーの設置に併せて、一体のケーブルとして設置するもの。</w:t>
      </w:r>
    </w:p>
    <w:p w14:paraId="010AF6F2" w14:textId="77777777" w:rsidR="00E26F2A" w:rsidRPr="00CF48B0" w:rsidRDefault="00E26F2A"/>
    <w:p w14:paraId="1CB0514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w:t>
      </w:r>
    </w:p>
    <w:p w14:paraId="332A961D" w14:textId="77777777" w:rsidR="00E26F2A" w:rsidRPr="00CF48B0" w:rsidRDefault="00B56AAD">
      <w:pPr>
        <w:ind w:leftChars="100" w:left="227" w:firstLineChars="100" w:firstLine="227"/>
      </w:pPr>
      <w:r w:rsidRPr="00CF48B0">
        <w:rPr>
          <w:rFonts w:hint="eastAsia"/>
        </w:rPr>
        <w:t>交付対象事業は、次に掲げる事業とする。</w:t>
      </w:r>
    </w:p>
    <w:p w14:paraId="03CDB7E9" w14:textId="77777777" w:rsidR="00E26F2A" w:rsidRPr="00CF48B0" w:rsidRDefault="00B56AAD">
      <w:pPr>
        <w:ind w:leftChars="200" w:left="680" w:hangingChars="100" w:hanging="227"/>
      </w:pPr>
      <w:r w:rsidRPr="00CF48B0">
        <w:rPr>
          <w:rFonts w:hint="eastAsia"/>
        </w:rPr>
        <w:t>①　水環境創造事業</w:t>
      </w:r>
    </w:p>
    <w:p w14:paraId="0615078E" w14:textId="77777777" w:rsidR="00E26F2A" w:rsidRPr="00CF48B0" w:rsidRDefault="00B56AAD">
      <w:pPr>
        <w:ind w:leftChars="300" w:left="907" w:hangingChars="100" w:hanging="227"/>
      </w:pPr>
      <w:r w:rsidRPr="00CF48B0">
        <w:rPr>
          <w:rFonts w:hint="eastAsia"/>
        </w:rPr>
        <w:t>（ア）水循環再生型</w:t>
      </w:r>
    </w:p>
    <w:p w14:paraId="6FCF7A42" w14:textId="77777777" w:rsidR="00E26F2A" w:rsidRPr="00CF48B0" w:rsidRDefault="00B56AAD">
      <w:pPr>
        <w:ind w:leftChars="400" w:left="1134" w:hangingChars="100" w:hanging="227"/>
      </w:pPr>
      <w:r w:rsidRPr="00CF48B0">
        <w:t>(a)</w:t>
      </w:r>
      <w:r w:rsidRPr="00CF48B0">
        <w:rPr>
          <w:rFonts w:hint="eastAsia"/>
        </w:rPr>
        <w:t xml:space="preserve">　２．①（ア）</w:t>
      </w:r>
      <w:r w:rsidRPr="00CF48B0">
        <w:t xml:space="preserve"> (a)</w:t>
      </w:r>
      <w:r w:rsidRPr="00CF48B0">
        <w:rPr>
          <w:rFonts w:hint="eastAsia"/>
        </w:rPr>
        <w:t>に該当するもの</w:t>
      </w:r>
    </w:p>
    <w:p w14:paraId="059229DB" w14:textId="77777777" w:rsidR="00E26F2A" w:rsidRPr="00CF48B0" w:rsidRDefault="00B56AAD">
      <w:pPr>
        <w:ind w:leftChars="542" w:left="1229" w:firstLineChars="110" w:firstLine="249"/>
      </w:pPr>
      <w:r w:rsidRPr="00CF48B0">
        <w:rPr>
          <w:rFonts w:hint="eastAsia"/>
        </w:rPr>
        <w:t>河川事業等との適切な連携・共同事業にあっては、下水道事業の負担部分のうち、イ－７－（１）からイ－７－（１３）までの交付対象事業に相当する各部分</w:t>
      </w:r>
    </w:p>
    <w:p w14:paraId="535C79C5" w14:textId="77777777" w:rsidR="00E26F2A" w:rsidRPr="00CF48B0" w:rsidRDefault="00B56AAD">
      <w:pPr>
        <w:ind w:leftChars="400" w:left="1134" w:hangingChars="100" w:hanging="227"/>
      </w:pPr>
      <w:r w:rsidRPr="00CF48B0">
        <w:t>(b)</w:t>
      </w:r>
      <w:r w:rsidRPr="00CF48B0">
        <w:rPr>
          <w:rFonts w:hint="eastAsia"/>
        </w:rPr>
        <w:t xml:space="preserve">　２．①（ア）の</w:t>
      </w:r>
      <w:r w:rsidRPr="00CF48B0">
        <w:t>(</w:t>
      </w:r>
      <w:r w:rsidRPr="00CF48B0">
        <w:rPr>
          <w:rFonts w:hint="eastAsia"/>
        </w:rPr>
        <w:t>b</w:t>
      </w:r>
      <w:r w:rsidRPr="00CF48B0">
        <w:t>)</w:t>
      </w:r>
      <w:r w:rsidRPr="00CF48B0">
        <w:rPr>
          <w:rFonts w:hint="eastAsia"/>
        </w:rPr>
        <w:t>に該当するもの</w:t>
      </w:r>
    </w:p>
    <w:p w14:paraId="1DB851C9" w14:textId="77777777" w:rsidR="00E26F2A" w:rsidRPr="00CF48B0" w:rsidRDefault="00B56AAD">
      <w:pPr>
        <w:ind w:leftChars="500" w:left="1361" w:hangingChars="100" w:hanging="227"/>
      </w:pPr>
      <w:r w:rsidRPr="00CF48B0">
        <w:t>a)</w:t>
      </w:r>
      <w:r w:rsidRPr="00CF48B0">
        <w:rPr>
          <w:rFonts w:hint="eastAsia"/>
        </w:rPr>
        <w:t xml:space="preserve">　地方公共団体が事業主体の事業にあっては、雨水の貯留浸透機能を有する管渠等の設置・改造</w:t>
      </w:r>
    </w:p>
    <w:p w14:paraId="43264FFB" w14:textId="77777777" w:rsidR="00E26F2A" w:rsidRPr="00CF48B0" w:rsidRDefault="00B56AAD">
      <w:pPr>
        <w:ind w:leftChars="500" w:left="1361" w:hangingChars="100" w:hanging="227"/>
      </w:pPr>
      <w:r w:rsidRPr="00CF48B0">
        <w:t>b)</w:t>
      </w:r>
      <w:r w:rsidRPr="00CF48B0">
        <w:rPr>
          <w:rFonts w:hint="eastAsia"/>
        </w:rPr>
        <w:t xml:space="preserve">　個人・民間事業者等が設置する施設に対し地方公共団体が助成する事業にあっては、浄化槽の改造並びに雨水流出抑制施設及び附帯の配管の設置</w:t>
      </w:r>
    </w:p>
    <w:p w14:paraId="2FD7205C" w14:textId="77777777" w:rsidR="00E26F2A" w:rsidRPr="00CF48B0" w:rsidRDefault="00B56AAD">
      <w:pPr>
        <w:ind w:leftChars="400" w:left="1134" w:hangingChars="100" w:hanging="227"/>
      </w:pPr>
      <w:r w:rsidRPr="00CF48B0">
        <w:t>(c)</w:t>
      </w:r>
      <w:r w:rsidRPr="00CF48B0">
        <w:rPr>
          <w:rFonts w:hint="eastAsia"/>
        </w:rPr>
        <w:t xml:space="preserve">　２．①（ア）の</w:t>
      </w:r>
      <w:r w:rsidRPr="00CF48B0">
        <w:t>(c)</w:t>
      </w:r>
      <w:r w:rsidRPr="00CF48B0">
        <w:rPr>
          <w:rFonts w:hint="eastAsia"/>
        </w:rPr>
        <w:t>に該当するもの</w:t>
      </w:r>
    </w:p>
    <w:p w14:paraId="6B012A88" w14:textId="77777777" w:rsidR="00E26F2A" w:rsidRPr="00CF48B0" w:rsidRDefault="00B56AAD">
      <w:pPr>
        <w:ind w:leftChars="500" w:left="1134" w:firstLineChars="100" w:firstLine="227"/>
      </w:pPr>
      <w:r w:rsidRPr="00CF48B0">
        <w:rPr>
          <w:rFonts w:hint="eastAsia"/>
        </w:rPr>
        <w:t>地方公共団体が事業主体のせせらぎ水路、植栽、遊歩道、四阿、魚巣ブロック等の整備</w:t>
      </w:r>
    </w:p>
    <w:p w14:paraId="26C99DB1" w14:textId="77777777" w:rsidR="00E26F2A" w:rsidRPr="00CF48B0" w:rsidRDefault="00B56AAD">
      <w:pPr>
        <w:ind w:leftChars="300" w:left="907" w:hangingChars="100" w:hanging="227"/>
      </w:pPr>
      <w:r w:rsidRPr="00CF48B0">
        <w:rPr>
          <w:rFonts w:hint="eastAsia"/>
        </w:rPr>
        <w:t>（イ）ノンポイント汚濁負荷削減型</w:t>
      </w:r>
    </w:p>
    <w:p w14:paraId="1FB35390" w14:textId="77777777" w:rsidR="00E26F2A" w:rsidRPr="00CF48B0" w:rsidRDefault="00B56AAD">
      <w:pPr>
        <w:ind w:leftChars="400" w:left="907" w:firstLineChars="100" w:firstLine="227"/>
      </w:pPr>
      <w:r w:rsidRPr="00CF48B0">
        <w:rPr>
          <w:rFonts w:hint="eastAsia"/>
        </w:rPr>
        <w:t>雑排水又は初期雨水による汚濁負荷を収集、貯留、処理、浸透するための管渠施設、ポンプ施設、貯留施設、処理施設（浸透ろ過、ろ材ろ過等のろ過処理施設、植生浄化水路、湿地帯等の植生浄化施設、礫間浄化等の接触浄化処理等）及び浸透施設（浸透ます、浸透トレンチ、透水性舗装等）の整備</w:t>
      </w:r>
    </w:p>
    <w:p w14:paraId="3D9980FF" w14:textId="77777777" w:rsidR="00E26F2A" w:rsidRPr="00CF48B0" w:rsidRDefault="00B56AAD">
      <w:pPr>
        <w:ind w:leftChars="200" w:left="680" w:hangingChars="100" w:hanging="227"/>
      </w:pPr>
      <w:r w:rsidRPr="00CF48B0">
        <w:rPr>
          <w:rFonts w:hint="eastAsia"/>
        </w:rPr>
        <w:t>②　機能高度化促進事業</w:t>
      </w:r>
    </w:p>
    <w:p w14:paraId="44F68DA1" w14:textId="77777777" w:rsidR="00E26F2A" w:rsidRPr="00CF48B0" w:rsidRDefault="00B56AAD">
      <w:pPr>
        <w:pStyle w:val="afc"/>
        <w:ind w:leftChars="300" w:left="907" w:hangingChars="100" w:hanging="227"/>
        <w:rPr>
          <w:rFonts w:asciiTheme="minorEastAsia" w:eastAsiaTheme="minorEastAsia" w:hAnsiTheme="minorEastAsia"/>
        </w:rPr>
      </w:pPr>
      <w:r w:rsidRPr="00CF48B0">
        <w:rPr>
          <w:rFonts w:asciiTheme="minorEastAsia" w:eastAsiaTheme="minorEastAsia" w:hAnsiTheme="minorEastAsia" w:hint="eastAsia"/>
        </w:rPr>
        <w:t>（ア）新技術活用型</w:t>
      </w:r>
    </w:p>
    <w:p w14:paraId="41A42EE8" w14:textId="77777777" w:rsidR="00E26F2A" w:rsidRPr="00CF48B0" w:rsidRDefault="00B56AAD">
      <w:pPr>
        <w:ind w:leftChars="400" w:left="907" w:firstLineChars="100" w:firstLine="227"/>
      </w:pPr>
      <w:r w:rsidRPr="00CF48B0">
        <w:rPr>
          <w:rFonts w:hint="eastAsia"/>
        </w:rPr>
        <w:t>下水道新技術の普及と効率的な事業の執行を図るため、下水道に関わる新技術を先駆的に導入・評価し、建設費又は維持管理費の低減、用地面積の縮小を図る事業。</w:t>
      </w:r>
    </w:p>
    <w:p w14:paraId="52A856D1" w14:textId="77777777" w:rsidR="00E26F2A" w:rsidRPr="00CF48B0" w:rsidRDefault="00B56AAD">
      <w:pPr>
        <w:ind w:leftChars="300" w:left="907" w:hangingChars="100" w:hanging="227"/>
      </w:pPr>
      <w:r w:rsidRPr="00CF48B0">
        <w:rPr>
          <w:rFonts w:hint="eastAsia"/>
        </w:rPr>
        <w:t>（イ）</w:t>
      </w:r>
      <w:r w:rsidRPr="00CF48B0">
        <w:t>ICT</w:t>
      </w:r>
      <w:r w:rsidRPr="00CF48B0">
        <w:rPr>
          <w:rFonts w:hint="eastAsia"/>
        </w:rPr>
        <w:t>活用型</w:t>
      </w:r>
    </w:p>
    <w:p w14:paraId="1F177648" w14:textId="77777777" w:rsidR="00E26F2A" w:rsidRPr="00CF48B0" w:rsidRDefault="00B56AAD">
      <w:pPr>
        <w:ind w:leftChars="400" w:left="1134" w:hangingChars="100" w:hanging="227"/>
      </w:pPr>
      <w:r w:rsidRPr="00CF48B0">
        <w:t>(a)</w:t>
      </w:r>
      <w:r w:rsidRPr="00CF48B0">
        <w:rPr>
          <w:rFonts w:hint="eastAsia"/>
        </w:rPr>
        <w:t xml:space="preserve">　下水道事業のうち、事業所又は家庭からの排水水質等の常時監視を行うのに必要な測定機器及び通信設備等を整備する事業主体、下水道管理上の必要性から、処理水の再生利用を行うため終末処理場から事業所又は家庭に送水した処理水量の常時監視を行うのに必要な測定機器及び通信設備等を整備する事業主体が行う次に掲げるもの。</w:t>
      </w:r>
    </w:p>
    <w:p w14:paraId="62216047" w14:textId="77777777" w:rsidR="00E26F2A" w:rsidRPr="00CF48B0" w:rsidRDefault="00B56AAD">
      <w:pPr>
        <w:ind w:leftChars="500" w:left="1361" w:hangingChars="100" w:hanging="227"/>
      </w:pPr>
      <w:r w:rsidRPr="00CF48B0">
        <w:t>a)</w:t>
      </w:r>
      <w:r w:rsidRPr="00CF48B0">
        <w:rPr>
          <w:rFonts w:hint="eastAsia"/>
        </w:rPr>
        <w:t xml:space="preserve">　事業所又は家庭の排水水質、水量の自動測定・常時監視に必要な測定機器及びその附帯施設の整備。</w:t>
      </w:r>
    </w:p>
    <w:p w14:paraId="35775F82" w14:textId="77777777" w:rsidR="00E26F2A" w:rsidRPr="00CF48B0" w:rsidRDefault="00B56AAD">
      <w:pPr>
        <w:ind w:leftChars="500" w:left="1361" w:hangingChars="100" w:hanging="227"/>
      </w:pPr>
      <w:r w:rsidRPr="00CF48B0">
        <w:t>b)</w:t>
      </w:r>
      <w:r w:rsidRPr="00CF48B0">
        <w:rPr>
          <w:rFonts w:hint="eastAsia"/>
        </w:rPr>
        <w:t xml:space="preserve">　測定データを送信するために必要な通信設備（通信線を含む。）及びその附帯施設の整備。</w:t>
      </w:r>
    </w:p>
    <w:p w14:paraId="3F97BE4A" w14:textId="77777777" w:rsidR="00E26F2A" w:rsidRPr="00CF48B0" w:rsidRDefault="00B56AAD">
      <w:pPr>
        <w:ind w:leftChars="500" w:left="1361" w:hangingChars="100" w:hanging="227"/>
      </w:pPr>
      <w:r w:rsidRPr="00CF48B0">
        <w:t>c)</w:t>
      </w:r>
      <w:r w:rsidRPr="00CF48B0">
        <w:rPr>
          <w:rFonts w:hint="eastAsia"/>
        </w:rPr>
        <w:t xml:space="preserve">　収集したデータを集計・分析するために必要な機器の設置。</w:t>
      </w:r>
    </w:p>
    <w:p w14:paraId="3B6C0256" w14:textId="77777777" w:rsidR="00E26F2A" w:rsidRPr="00CF48B0" w:rsidRDefault="00B56AAD">
      <w:pPr>
        <w:ind w:leftChars="400" w:left="1134" w:hangingChars="100" w:hanging="227"/>
      </w:pPr>
      <w:r w:rsidRPr="00CF48B0">
        <w:t>(b)</w:t>
      </w:r>
      <w:r w:rsidRPr="00CF48B0">
        <w:rPr>
          <w:rFonts w:hint="eastAsia"/>
        </w:rPr>
        <w:t xml:space="preserve">　後で光ファイバー芯線を送通することのできる中空管により構成されるケーブルである「さやケーブル」又は光ファイバー芯線をテープ状にした光ファイバーテープ芯線がスペーサーの溝型の収容空間に集積され、その周囲がステンレス防護テープとプラスチック被覆からなる被覆層で二重に被覆されたケーブルである「サス外装ケーブル」を整備する事業。</w:t>
      </w:r>
    </w:p>
    <w:p w14:paraId="39A274D6" w14:textId="77777777" w:rsidR="00E26F2A" w:rsidRPr="00CF48B0" w:rsidRDefault="00E26F2A"/>
    <w:p w14:paraId="2868F62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5DB924A4" w14:textId="77777777" w:rsidR="00E26F2A" w:rsidRPr="00CF48B0" w:rsidRDefault="00B56AAD">
      <w:pPr>
        <w:ind w:leftChars="100" w:left="454" w:hangingChars="100" w:hanging="227"/>
      </w:pPr>
      <w:r w:rsidRPr="00CF48B0">
        <w:rPr>
          <w:rFonts w:hint="eastAsia"/>
        </w:rPr>
        <w:t>①　２．に掲げる事業のうち、①の（ア）及び（イ）並びに②の（ア）については、公共下水道管理者、流域下水道管理者又は都市下水路管理者とする。</w:t>
      </w:r>
    </w:p>
    <w:p w14:paraId="22BF90EE" w14:textId="77777777" w:rsidR="00E26F2A" w:rsidRPr="00CF48B0" w:rsidRDefault="00B56AAD">
      <w:pPr>
        <w:ind w:leftChars="100" w:left="454" w:hangingChars="100" w:hanging="227"/>
      </w:pPr>
      <w:r w:rsidRPr="00CF48B0">
        <w:rPr>
          <w:rFonts w:hint="eastAsia"/>
        </w:rPr>
        <w:t>②　２．に掲げる事業のうち、②の（イ）については、公共下水道管理者又は流域下水道管理者とする。</w:t>
      </w:r>
    </w:p>
    <w:p w14:paraId="2A27BCC6" w14:textId="77777777" w:rsidR="00E26F2A" w:rsidRPr="00CF48B0" w:rsidRDefault="00E26F2A"/>
    <w:p w14:paraId="5181C84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５．留意事項</w:t>
      </w:r>
    </w:p>
    <w:p w14:paraId="7AEC34A9" w14:textId="77777777" w:rsidR="00E26F2A" w:rsidRPr="00CF48B0" w:rsidRDefault="00B56AAD">
      <w:pPr>
        <w:ind w:leftChars="100" w:left="454" w:hangingChars="100" w:hanging="227"/>
      </w:pPr>
      <w:r w:rsidRPr="00CF48B0">
        <w:rPr>
          <w:rFonts w:hint="eastAsia"/>
        </w:rPr>
        <w:t>①　維持管理</w:t>
      </w:r>
    </w:p>
    <w:p w14:paraId="52AD296F" w14:textId="77777777" w:rsidR="00E26F2A" w:rsidRPr="00CF48B0" w:rsidRDefault="00B56AAD">
      <w:pPr>
        <w:ind w:leftChars="200" w:left="453" w:firstLineChars="100" w:firstLine="227"/>
      </w:pPr>
      <w:r w:rsidRPr="00CF48B0">
        <w:rPr>
          <w:rFonts w:hint="eastAsia"/>
        </w:rPr>
        <w:t>事業主体は、完成した施設等について維持管理の方法を定め、本事業の目的が達成されるよう適切な維持管理を行う。</w:t>
      </w:r>
    </w:p>
    <w:p w14:paraId="581B72D8" w14:textId="77777777" w:rsidR="00E26F2A" w:rsidRPr="00CF48B0" w:rsidRDefault="00B56AAD">
      <w:pPr>
        <w:ind w:leftChars="100" w:left="454" w:hangingChars="100" w:hanging="227"/>
      </w:pPr>
      <w:r w:rsidRPr="00CF48B0">
        <w:rPr>
          <w:rFonts w:hint="eastAsia"/>
        </w:rPr>
        <w:t>②　水環境創造事業水循環再生型について</w:t>
      </w:r>
    </w:p>
    <w:p w14:paraId="3011BB69" w14:textId="77777777" w:rsidR="00E26F2A" w:rsidRPr="00CF48B0" w:rsidRDefault="00B56AAD">
      <w:pPr>
        <w:ind w:leftChars="200" w:left="453" w:firstLineChars="100" w:firstLine="227"/>
      </w:pPr>
      <w:r w:rsidRPr="00CF48B0">
        <w:rPr>
          <w:rFonts w:hint="eastAsia"/>
        </w:rPr>
        <w:t>個人・事業者等が設置・管理する施設に対し地方公共団体が助成する事業については、管理協定を締結する等により、適正な管理が行われるようにしなければならない。</w:t>
      </w:r>
    </w:p>
    <w:p w14:paraId="334F770C" w14:textId="77777777" w:rsidR="00E26F2A" w:rsidRPr="00CF48B0" w:rsidRDefault="00E26F2A"/>
    <w:p w14:paraId="0A96E147" w14:textId="77777777" w:rsidR="00E26F2A" w:rsidRPr="00CF48B0" w:rsidRDefault="00B56AAD">
      <w:pPr>
        <w:pStyle w:val="4"/>
      </w:pPr>
      <w:bookmarkStart w:id="189" w:name="_Toc478725325"/>
      <w:bookmarkStart w:id="190" w:name="_Toc130988061"/>
      <w:r w:rsidRPr="00CF48B0">
        <w:rPr>
          <w:rFonts w:hint="eastAsia"/>
        </w:rPr>
        <w:t>イー７―（１２）下水道地域活力向上計画策定事業</w:t>
      </w:r>
      <w:bookmarkEnd w:id="189"/>
      <w:bookmarkEnd w:id="190"/>
    </w:p>
    <w:p w14:paraId="594D1312" w14:textId="77777777" w:rsidR="00E26F2A" w:rsidRPr="00CF48B0" w:rsidRDefault="00E26F2A"/>
    <w:p w14:paraId="7CE16EC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F64C9CC" w14:textId="77777777" w:rsidR="00E26F2A" w:rsidRPr="00CF48B0" w:rsidRDefault="00B56AAD">
      <w:pPr>
        <w:ind w:leftChars="100" w:left="227" w:firstLineChars="100" w:firstLine="227"/>
      </w:pPr>
      <w:r w:rsidRPr="00CF48B0">
        <w:t>PPP/PFI</w:t>
      </w:r>
      <w:r w:rsidRPr="00CF48B0">
        <w:rPr>
          <w:rFonts w:hint="eastAsia"/>
        </w:rPr>
        <w:t>手法</w:t>
      </w:r>
      <w:r w:rsidR="002E6F2A" w:rsidRPr="00CF48B0">
        <w:rPr>
          <w:rFonts w:hint="eastAsia"/>
        </w:rPr>
        <w:t>の活用やデジタル化</w:t>
      </w:r>
      <w:r w:rsidRPr="00CF48B0">
        <w:rPr>
          <w:rFonts w:hint="eastAsia"/>
        </w:rPr>
        <w:t>を含む下水道施設</w:t>
      </w:r>
      <w:r w:rsidR="002E6F2A" w:rsidRPr="00CF48B0">
        <w:rPr>
          <w:rFonts w:hint="eastAsia"/>
        </w:rPr>
        <w:t>（下水道事業と一体的に実施する他の汚水処理施設を含む。）</w:t>
      </w:r>
      <w:r w:rsidRPr="00CF48B0">
        <w:rPr>
          <w:rFonts w:hint="eastAsia"/>
        </w:rPr>
        <w:t>の整備・管理の広域化・効率化及び</w:t>
      </w:r>
      <w:r w:rsidRPr="00CF48B0">
        <w:t>PPP/PFI</w:t>
      </w:r>
      <w:r w:rsidRPr="00CF48B0">
        <w:rPr>
          <w:rFonts w:hint="eastAsia"/>
        </w:rPr>
        <w:t>手法の活用を前提とした下水汚泥のエネルギー・農業利用を促進する地域活力向上計画を策定する地方公共団体に対して、必要な支援を行うことにより、地域活力の向上を図ることを目的とする。</w:t>
      </w:r>
    </w:p>
    <w:p w14:paraId="089E85C8" w14:textId="77777777" w:rsidR="00E26F2A" w:rsidRPr="00CF48B0" w:rsidRDefault="00E26F2A">
      <w:pPr>
        <w:rPr>
          <w:rFonts w:asciiTheme="majorEastAsia" w:eastAsiaTheme="majorEastAsia" w:hAnsiTheme="majorEastAsia"/>
        </w:rPr>
      </w:pPr>
    </w:p>
    <w:p w14:paraId="447F081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58658024" w14:textId="77777777" w:rsidR="00E26F2A" w:rsidRPr="00CF48B0" w:rsidRDefault="00B56AAD">
      <w:pPr>
        <w:ind w:leftChars="100" w:left="227" w:firstLineChars="100" w:firstLine="227"/>
        <w:rPr>
          <w:rFonts w:asciiTheme="majorEastAsia" w:eastAsiaTheme="majorEastAsia" w:hAnsiTheme="majorEastAsia"/>
          <w:b/>
        </w:rPr>
      </w:pPr>
      <w:r w:rsidRPr="00CF48B0">
        <w:rPr>
          <w:rFonts w:hint="eastAsia"/>
        </w:rPr>
        <w:t>「下水道地域活力向上計画策定事業」とは、地方公共団体において行われる下水道事業の広域化・効率化や下水道資源の有効利用に向けた</w:t>
      </w:r>
      <w:r w:rsidR="002E6F2A" w:rsidRPr="00CF48B0">
        <w:rPr>
          <w:rFonts w:hint="eastAsia"/>
        </w:rPr>
        <w:t>次に掲げる事業とする。</w:t>
      </w:r>
    </w:p>
    <w:p w14:paraId="48F1CA9B" w14:textId="77777777" w:rsidR="00E26F2A" w:rsidRPr="00CF48B0" w:rsidRDefault="00B56AAD">
      <w:pPr>
        <w:ind w:leftChars="200" w:left="918" w:hangingChars="205" w:hanging="465"/>
      </w:pPr>
      <w:r w:rsidRPr="00CF48B0">
        <w:t>(</w:t>
      </w:r>
      <w:r w:rsidRPr="00CF48B0">
        <w:rPr>
          <w:rFonts w:hint="eastAsia"/>
        </w:rPr>
        <w:t>ア</w:t>
      </w:r>
      <w:r w:rsidRPr="00CF48B0">
        <w:t>)</w:t>
      </w:r>
      <w:r w:rsidRPr="00CF48B0">
        <w:rPr>
          <w:rFonts w:hint="eastAsia"/>
        </w:rPr>
        <w:t xml:space="preserve">　</w:t>
      </w:r>
      <w:r w:rsidR="002E6F2A" w:rsidRPr="00CF48B0">
        <w:t xml:space="preserve"> PPP/PFI手法の活用やデジタル化を含む下水道施設（下水道事業と一体的に実施する他の汚水処理施設を含む。）の整備・管理の広域化・効率化に係る計画の策定とこれに伴う調査の実施 </w:t>
      </w:r>
    </w:p>
    <w:p w14:paraId="7EF67ADD" w14:textId="77777777" w:rsidR="00E26F2A" w:rsidRPr="00CF48B0" w:rsidRDefault="00B56AAD">
      <w:pPr>
        <w:ind w:leftChars="200" w:left="906" w:hangingChars="200" w:hanging="453"/>
      </w:pPr>
      <w:r w:rsidRPr="00CF48B0">
        <w:t>(</w:t>
      </w:r>
      <w:r w:rsidRPr="00CF48B0">
        <w:rPr>
          <w:rFonts w:hint="eastAsia"/>
        </w:rPr>
        <w:t>イ</w:t>
      </w:r>
      <w:r w:rsidRPr="00CF48B0">
        <w:t>)</w:t>
      </w:r>
      <w:r w:rsidRPr="00CF48B0">
        <w:rPr>
          <w:rFonts w:hint="eastAsia"/>
        </w:rPr>
        <w:t xml:space="preserve">　</w:t>
      </w:r>
      <w:r w:rsidRPr="00CF48B0">
        <w:t>PPP/PFI</w:t>
      </w:r>
      <w:r w:rsidRPr="00CF48B0">
        <w:rPr>
          <w:rFonts w:hint="eastAsia"/>
        </w:rPr>
        <w:t>手法の活用を前提とした下水汚泥のエネルギー・農業利用に係る計画</w:t>
      </w:r>
      <w:r w:rsidR="002E6F2A" w:rsidRPr="00CF48B0">
        <w:rPr>
          <w:rFonts w:hint="eastAsia"/>
        </w:rPr>
        <w:t>の策定</w:t>
      </w:r>
    </w:p>
    <w:p w14:paraId="50D47954" w14:textId="77777777" w:rsidR="00E26F2A" w:rsidRPr="00CF48B0" w:rsidRDefault="00E26F2A">
      <w:pPr>
        <w:rPr>
          <w:rFonts w:asciiTheme="majorEastAsia" w:eastAsiaTheme="majorEastAsia" w:hAnsiTheme="majorEastAsia"/>
        </w:rPr>
      </w:pPr>
    </w:p>
    <w:p w14:paraId="023F6DE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5667D6FC" w14:textId="77777777" w:rsidR="00E26F2A" w:rsidRPr="00CF48B0" w:rsidRDefault="00B56AAD">
      <w:pPr>
        <w:rPr>
          <w:rFonts w:asciiTheme="majorEastAsia" w:eastAsiaTheme="majorEastAsia" w:hAnsiTheme="majorEastAsia"/>
        </w:rPr>
      </w:pPr>
      <w:r w:rsidRPr="00CF48B0">
        <w:rPr>
          <w:rFonts w:asciiTheme="majorEastAsia" w:eastAsiaTheme="majorEastAsia" w:hAnsiTheme="majorEastAsia" w:hint="eastAsia"/>
        </w:rPr>
        <w:t xml:space="preserve">　　本事業の交付対象は、下水道事業を実施する地方公共団体とする。</w:t>
      </w:r>
    </w:p>
    <w:p w14:paraId="68AF77DC" w14:textId="77777777" w:rsidR="00E26F2A" w:rsidRPr="00CF48B0" w:rsidRDefault="00E26F2A">
      <w:pPr>
        <w:rPr>
          <w:rFonts w:asciiTheme="majorEastAsia" w:eastAsiaTheme="majorEastAsia" w:hAnsiTheme="majorEastAsia"/>
        </w:rPr>
      </w:pPr>
    </w:p>
    <w:p w14:paraId="2E961C7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4FD00B5A" w14:textId="77777777" w:rsidR="00E26F2A" w:rsidRPr="00CF48B0" w:rsidRDefault="00B56AAD">
      <w:pPr>
        <w:ind w:leftChars="100" w:left="227" w:firstLineChars="100" w:firstLine="227"/>
      </w:pPr>
      <w:r w:rsidRPr="00CF48B0">
        <w:rPr>
          <w:rFonts w:hint="eastAsia"/>
        </w:rPr>
        <w:t>２．交付対象事業に掲げた</w:t>
      </w:r>
      <w:r w:rsidRPr="00CF48B0">
        <w:t>(</w:t>
      </w:r>
      <w:r w:rsidRPr="00CF48B0">
        <w:rPr>
          <w:rFonts w:hint="eastAsia"/>
        </w:rPr>
        <w:t>ア</w:t>
      </w:r>
      <w:r w:rsidRPr="00CF48B0">
        <w:t>)</w:t>
      </w:r>
      <w:r w:rsidRPr="00CF48B0">
        <w:rPr>
          <w:rFonts w:hint="eastAsia"/>
        </w:rPr>
        <w:t>、</w:t>
      </w:r>
      <w:r w:rsidRPr="00CF48B0">
        <w:t>(</w:t>
      </w:r>
      <w:r w:rsidRPr="00CF48B0">
        <w:rPr>
          <w:rFonts w:hint="eastAsia"/>
        </w:rPr>
        <w:t>イ</w:t>
      </w:r>
      <w:r w:rsidRPr="00CF48B0">
        <w:t>)</w:t>
      </w:r>
      <w:r w:rsidRPr="00CF48B0">
        <w:rPr>
          <w:rFonts w:hint="eastAsia"/>
        </w:rPr>
        <w:t>の計画については、それぞれ次に掲げる事項を定めるものとする。</w:t>
      </w:r>
    </w:p>
    <w:p w14:paraId="7B506604" w14:textId="77777777" w:rsidR="00E26F2A" w:rsidRPr="00CF48B0" w:rsidRDefault="00B56AAD">
      <w:pPr>
        <w:ind w:firstLineChars="200" w:firstLine="453"/>
      </w:pPr>
      <w:r w:rsidRPr="00CF48B0">
        <w:rPr>
          <w:rFonts w:hint="eastAsia"/>
        </w:rPr>
        <w:t>①</w:t>
      </w:r>
      <w:r w:rsidRPr="00CF48B0">
        <w:t xml:space="preserve"> (</w:t>
      </w:r>
      <w:r w:rsidRPr="00CF48B0">
        <w:rPr>
          <w:rFonts w:hint="eastAsia"/>
        </w:rPr>
        <w:t>ア</w:t>
      </w:r>
      <w:r w:rsidRPr="00CF48B0">
        <w:t>)</w:t>
      </w:r>
      <w:r w:rsidRPr="00CF48B0">
        <w:rPr>
          <w:rFonts w:hint="eastAsia"/>
        </w:rPr>
        <w:t>について</w:t>
      </w:r>
    </w:p>
    <w:p w14:paraId="56669DFD" w14:textId="77777777" w:rsidR="00E26F2A" w:rsidRPr="00CF48B0" w:rsidRDefault="00B56AAD">
      <w:pPr>
        <w:ind w:firstLineChars="50" w:firstLine="113"/>
      </w:pPr>
      <w:r w:rsidRPr="00CF48B0">
        <w:t xml:space="preserve">  </w:t>
      </w:r>
      <w:r w:rsidRPr="00CF48B0">
        <w:rPr>
          <w:rFonts w:hint="eastAsia"/>
        </w:rPr>
        <w:t xml:space="preserve">　</w:t>
      </w:r>
      <w:r w:rsidRPr="00CF48B0">
        <w:t xml:space="preserve"> (a) </w:t>
      </w:r>
      <w:r w:rsidRPr="00CF48B0">
        <w:rPr>
          <w:rFonts w:hint="eastAsia"/>
        </w:rPr>
        <w:t>広域化又は効率化の実施に関する事項</w:t>
      </w:r>
    </w:p>
    <w:p w14:paraId="39C7DA89" w14:textId="77777777" w:rsidR="00E26F2A" w:rsidRPr="00CF48B0" w:rsidRDefault="00B56AAD">
      <w:pPr>
        <w:ind w:leftChars="300" w:left="861" w:hangingChars="80" w:hanging="181"/>
      </w:pPr>
      <w:r w:rsidRPr="00CF48B0">
        <w:t>(b) PPP/PFI</w:t>
      </w:r>
      <w:r w:rsidRPr="00CF48B0">
        <w:rPr>
          <w:rFonts w:hint="eastAsia"/>
        </w:rPr>
        <w:t>手法又は</w:t>
      </w:r>
      <w:r w:rsidR="002E6F2A" w:rsidRPr="00CF48B0">
        <w:rPr>
          <w:rFonts w:hint="eastAsia"/>
        </w:rPr>
        <w:t>デジタル化</w:t>
      </w:r>
      <w:r w:rsidRPr="00CF48B0">
        <w:rPr>
          <w:rFonts w:hint="eastAsia"/>
        </w:rPr>
        <w:t>の導入可能性に係る検討を行う場合は、その検討に関する事項</w:t>
      </w:r>
    </w:p>
    <w:p w14:paraId="43179BA0" w14:textId="77777777" w:rsidR="00E26F2A" w:rsidRPr="00CF48B0" w:rsidRDefault="00B56AAD">
      <w:pPr>
        <w:ind w:firstLineChars="300" w:firstLine="680"/>
      </w:pPr>
      <w:r w:rsidRPr="00CF48B0">
        <w:t xml:space="preserve">(c) </w:t>
      </w:r>
      <w:r w:rsidRPr="00CF48B0">
        <w:rPr>
          <w:rFonts w:hint="eastAsia"/>
        </w:rPr>
        <w:t>その他必要な事項</w:t>
      </w:r>
    </w:p>
    <w:p w14:paraId="7BBA2B81" w14:textId="77777777" w:rsidR="00E26F2A" w:rsidRPr="00CF48B0" w:rsidRDefault="00B56AAD">
      <w:pPr>
        <w:ind w:firstLineChars="200" w:firstLine="453"/>
      </w:pPr>
      <w:r w:rsidRPr="00CF48B0">
        <w:rPr>
          <w:rFonts w:hint="eastAsia"/>
        </w:rPr>
        <w:t>②</w:t>
      </w:r>
      <w:r w:rsidRPr="00CF48B0">
        <w:t xml:space="preserve"> (</w:t>
      </w:r>
      <w:r w:rsidRPr="00CF48B0">
        <w:rPr>
          <w:rFonts w:hint="eastAsia"/>
        </w:rPr>
        <w:t>イ</w:t>
      </w:r>
      <w:r w:rsidRPr="00CF48B0">
        <w:t>)</w:t>
      </w:r>
      <w:r w:rsidRPr="00CF48B0">
        <w:rPr>
          <w:rFonts w:hint="eastAsia"/>
        </w:rPr>
        <w:t>について</w:t>
      </w:r>
    </w:p>
    <w:p w14:paraId="3023E0A9" w14:textId="77777777" w:rsidR="00E26F2A" w:rsidRPr="00CF48B0" w:rsidRDefault="00B56AAD">
      <w:pPr>
        <w:ind w:leftChars="300" w:left="861" w:hangingChars="80" w:hanging="181"/>
      </w:pPr>
      <w:r w:rsidRPr="00CF48B0">
        <w:t xml:space="preserve">(a) </w:t>
      </w:r>
      <w:r w:rsidRPr="00CF48B0">
        <w:rPr>
          <w:rFonts w:hint="eastAsia"/>
        </w:rPr>
        <w:t>エネルギー利用又は農業利用に関する目標とその実施に関する事項</w:t>
      </w:r>
    </w:p>
    <w:p w14:paraId="6B6E8357" w14:textId="77777777" w:rsidR="00E26F2A" w:rsidRPr="00CF48B0" w:rsidRDefault="00B56AAD">
      <w:pPr>
        <w:ind w:firstLineChars="300" w:firstLine="680"/>
      </w:pPr>
      <w:r w:rsidRPr="00CF48B0">
        <w:t>(b) PPP/PFI</w:t>
      </w:r>
      <w:r w:rsidRPr="00CF48B0">
        <w:rPr>
          <w:rFonts w:hint="eastAsia"/>
        </w:rPr>
        <w:t>手法の導入可能性に係る検討に関する事項</w:t>
      </w:r>
    </w:p>
    <w:p w14:paraId="09B1998B" w14:textId="77777777" w:rsidR="00E26F2A" w:rsidRPr="00CF48B0" w:rsidRDefault="00B56AAD">
      <w:pPr>
        <w:ind w:firstLineChars="300" w:firstLine="680"/>
        <w:rPr>
          <w:sz w:val="22"/>
        </w:rPr>
      </w:pPr>
      <w:r w:rsidRPr="00CF48B0">
        <w:t xml:space="preserve">(c) </w:t>
      </w:r>
      <w:r w:rsidRPr="00CF48B0">
        <w:rPr>
          <w:rFonts w:hint="eastAsia"/>
        </w:rPr>
        <w:t>その他必要な事項</w:t>
      </w:r>
    </w:p>
    <w:p w14:paraId="7D5C2390" w14:textId="77777777" w:rsidR="00E26F2A" w:rsidRPr="00CF48B0" w:rsidRDefault="00E26F2A"/>
    <w:p w14:paraId="52CD42BF" w14:textId="77777777" w:rsidR="00E26F2A" w:rsidRPr="00CF48B0" w:rsidRDefault="00E26F2A"/>
    <w:p w14:paraId="278687E8" w14:textId="77777777" w:rsidR="00E26F2A" w:rsidRPr="00CF48B0" w:rsidRDefault="00B56AAD">
      <w:pPr>
        <w:pStyle w:val="4"/>
      </w:pPr>
      <w:bookmarkStart w:id="191" w:name="_Toc478725326"/>
      <w:bookmarkStart w:id="192" w:name="_Toc130988062"/>
      <w:r w:rsidRPr="00CF48B0">
        <w:rPr>
          <w:rFonts w:hint="eastAsia"/>
        </w:rPr>
        <w:t>イ－７－（１３）</w:t>
      </w:r>
      <w:bookmarkEnd w:id="191"/>
      <w:r w:rsidRPr="00CF48B0">
        <w:rPr>
          <w:rFonts w:hint="eastAsia"/>
        </w:rPr>
        <w:t>下水道民間活力導入促進事業</w:t>
      </w:r>
      <w:bookmarkEnd w:id="192"/>
    </w:p>
    <w:p w14:paraId="6F18A60C" w14:textId="77777777" w:rsidR="00E26F2A" w:rsidRPr="00CF48B0" w:rsidRDefault="00E26F2A">
      <w:pPr>
        <w:rPr>
          <w:rFonts w:asciiTheme="majorEastAsia" w:eastAsiaTheme="majorEastAsia" w:hAnsiTheme="majorEastAsia"/>
        </w:rPr>
      </w:pPr>
    </w:p>
    <w:p w14:paraId="1FA7013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4E743C5" w14:textId="77777777" w:rsidR="00E26F2A" w:rsidRPr="00CF48B0" w:rsidRDefault="00B56AAD">
      <w:pPr>
        <w:ind w:leftChars="100" w:left="227" w:firstLineChars="100" w:firstLine="227"/>
      </w:pPr>
      <w:r w:rsidRPr="00CF48B0">
        <w:rPr>
          <w:rFonts w:hint="eastAsia"/>
        </w:rPr>
        <w:t>下水道事業におけるコンセッションの導入促進を図るとともに、コンセッション事業の適切な執行を確保することを目的とする。</w:t>
      </w:r>
    </w:p>
    <w:p w14:paraId="171FC8C4" w14:textId="77777777" w:rsidR="00E26F2A" w:rsidRPr="00CF48B0" w:rsidRDefault="00E26F2A">
      <w:pPr>
        <w:rPr>
          <w:rFonts w:asciiTheme="majorEastAsia" w:eastAsiaTheme="majorEastAsia" w:hAnsiTheme="majorEastAsia"/>
        </w:rPr>
      </w:pPr>
    </w:p>
    <w:p w14:paraId="3965C5C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060E3BF" w14:textId="77777777" w:rsidR="00E26F2A" w:rsidRPr="00CF48B0" w:rsidRDefault="00B56AAD">
      <w:pPr>
        <w:ind w:leftChars="100" w:left="227" w:firstLineChars="100" w:firstLine="227"/>
      </w:pPr>
      <w:r w:rsidRPr="00CF48B0">
        <w:rPr>
          <w:rFonts w:hint="eastAsia"/>
        </w:rPr>
        <w:t>コンセッション事業の実施に係るモニタリングのうち、対象工事に係る現場技術業務等（社会資本整備総合交付金交付申請等要領に定める測量設計費の対象に限る。）。</w:t>
      </w:r>
    </w:p>
    <w:p w14:paraId="700DCD4E" w14:textId="77777777" w:rsidR="00E26F2A" w:rsidRPr="00CF48B0" w:rsidRDefault="00E26F2A">
      <w:pPr>
        <w:ind w:leftChars="100" w:left="227" w:firstLineChars="100" w:firstLine="227"/>
        <w:rPr>
          <w:rFonts w:asciiTheme="majorEastAsia" w:eastAsiaTheme="majorEastAsia" w:hAnsiTheme="majorEastAsia"/>
        </w:rPr>
      </w:pPr>
    </w:p>
    <w:p w14:paraId="5C8A2F0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3C3A3B5D" w14:textId="77777777" w:rsidR="00E26F2A" w:rsidRPr="00CF48B0" w:rsidRDefault="00B56AAD">
      <w:pPr>
        <w:ind w:firstLineChars="200" w:firstLine="453"/>
      </w:pPr>
      <w:r w:rsidRPr="00CF48B0">
        <w:rPr>
          <w:rFonts w:hint="eastAsia"/>
        </w:rPr>
        <w:t>本事業の交付対象は、下水道事業を実施する地方公共団体とする。</w:t>
      </w:r>
    </w:p>
    <w:p w14:paraId="21043E3F" w14:textId="77777777" w:rsidR="00E26F2A" w:rsidRPr="00CF48B0" w:rsidRDefault="00E26F2A">
      <w:pPr>
        <w:rPr>
          <w:rFonts w:asciiTheme="majorEastAsia" w:eastAsiaTheme="majorEastAsia" w:hAnsiTheme="majorEastAsia"/>
        </w:rPr>
      </w:pPr>
    </w:p>
    <w:p w14:paraId="3AD4BA1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0DF4284D" w14:textId="4A1D7493" w:rsidR="00E26F2A" w:rsidRPr="00CF48B0" w:rsidRDefault="00B56AAD">
      <w:pPr>
        <w:ind w:leftChars="100" w:left="227" w:firstLineChars="100" w:firstLine="227"/>
        <w:rPr>
          <w:rFonts w:asciiTheme="majorEastAsia" w:eastAsiaTheme="majorEastAsia" w:hAnsiTheme="majorEastAsia"/>
        </w:rPr>
      </w:pPr>
      <w:r w:rsidRPr="00CF48B0">
        <w:rPr>
          <w:rFonts w:asciiTheme="majorEastAsia" w:eastAsiaTheme="majorEastAsia" w:hAnsiTheme="majorEastAsia" w:hint="eastAsia"/>
        </w:rPr>
        <w:t>本事業は、施設整備を含むコンセッション事業と一体の整備計画に位置付けることとする。</w:t>
      </w:r>
    </w:p>
    <w:p w14:paraId="670E0A09" w14:textId="5D100D12" w:rsidR="00436463" w:rsidRPr="00CF48B0" w:rsidRDefault="00436463">
      <w:pPr>
        <w:ind w:leftChars="100" w:left="227" w:firstLineChars="100" w:firstLine="227"/>
        <w:rPr>
          <w:rFonts w:asciiTheme="majorEastAsia" w:eastAsiaTheme="majorEastAsia" w:hAnsiTheme="majorEastAsia"/>
        </w:rPr>
      </w:pPr>
    </w:p>
    <w:p w14:paraId="4BD24C92" w14:textId="77777777" w:rsidR="00436463" w:rsidRPr="00CF48B0" w:rsidRDefault="00436463">
      <w:pPr>
        <w:ind w:leftChars="100" w:left="227" w:firstLineChars="100" w:firstLine="227"/>
        <w:rPr>
          <w:rFonts w:asciiTheme="majorEastAsia" w:eastAsiaTheme="majorEastAsia" w:hAnsiTheme="majorEastAsia"/>
        </w:rPr>
      </w:pPr>
    </w:p>
    <w:p w14:paraId="605DFB39" w14:textId="122A7D57" w:rsidR="00436463" w:rsidRPr="00CF48B0" w:rsidRDefault="00436463" w:rsidP="00436463">
      <w:pPr>
        <w:pStyle w:val="4"/>
      </w:pPr>
      <w:bookmarkStart w:id="193" w:name="_Toc130988063"/>
      <w:r w:rsidRPr="00CF48B0">
        <w:rPr>
          <w:rFonts w:hint="eastAsia"/>
        </w:rPr>
        <w:t>イ－７－（１４）</w:t>
      </w:r>
      <w:r w:rsidR="00955224" w:rsidRPr="00CF48B0">
        <w:rPr>
          <w:rFonts w:hint="eastAsia"/>
        </w:rPr>
        <w:t>内水浸水リスクマネジメント推進</w:t>
      </w:r>
      <w:r w:rsidRPr="00CF48B0">
        <w:rPr>
          <w:rFonts w:hint="eastAsia"/>
        </w:rPr>
        <w:t>事業</w:t>
      </w:r>
      <w:bookmarkEnd w:id="193"/>
    </w:p>
    <w:p w14:paraId="107B9E0A" w14:textId="77777777" w:rsidR="00436463" w:rsidRPr="00CF48B0" w:rsidRDefault="00436463" w:rsidP="00436463">
      <w:pPr>
        <w:rPr>
          <w:rFonts w:asciiTheme="majorEastAsia" w:eastAsiaTheme="majorEastAsia" w:hAnsiTheme="majorEastAsia"/>
        </w:rPr>
      </w:pPr>
    </w:p>
    <w:p w14:paraId="716AA16C" w14:textId="77777777" w:rsidR="00436463" w:rsidRPr="00CF48B0" w:rsidRDefault="00436463" w:rsidP="00436463">
      <w:pPr>
        <w:rPr>
          <w:rFonts w:asciiTheme="majorEastAsia" w:eastAsiaTheme="majorEastAsia" w:hAnsiTheme="majorEastAsia"/>
          <w:b/>
        </w:rPr>
      </w:pPr>
      <w:r w:rsidRPr="00CF48B0">
        <w:rPr>
          <w:rFonts w:asciiTheme="majorEastAsia" w:eastAsiaTheme="majorEastAsia" w:hAnsiTheme="majorEastAsia" w:hint="eastAsia"/>
          <w:b/>
        </w:rPr>
        <w:t>１．目的</w:t>
      </w:r>
    </w:p>
    <w:p w14:paraId="2DFC59CC" w14:textId="53288868" w:rsidR="00436463" w:rsidRPr="00CF48B0" w:rsidRDefault="00436463" w:rsidP="00436463">
      <w:pPr>
        <w:ind w:firstLineChars="100" w:firstLine="227"/>
      </w:pPr>
      <w:r w:rsidRPr="00CF48B0">
        <w:rPr>
          <w:rFonts w:hint="eastAsia"/>
        </w:rPr>
        <w:t>内水浸水に係るリスク情報を住民等に的確に伝達し、適切な避難行動を促すために必要となる内水浸水想定区域図の作成や情報・基盤整備を推進するとともに、事前防災の考え方に基づく浸水対策を計画的に実施するための雨水管理総合計画の策定を行うことにより、内水浸水リスクの低減を図ることを目的とする。</w:t>
      </w:r>
    </w:p>
    <w:p w14:paraId="6840F414" w14:textId="77777777" w:rsidR="00436463" w:rsidRPr="00CF48B0" w:rsidRDefault="00436463" w:rsidP="00436463">
      <w:pPr>
        <w:ind w:firstLineChars="100" w:firstLine="227"/>
        <w:rPr>
          <w:rFonts w:asciiTheme="majorEastAsia" w:eastAsiaTheme="majorEastAsia" w:hAnsiTheme="majorEastAsia"/>
        </w:rPr>
      </w:pPr>
    </w:p>
    <w:p w14:paraId="450DBF86" w14:textId="5F5AC76B" w:rsidR="00436463" w:rsidRPr="00CF48B0" w:rsidRDefault="00436463" w:rsidP="00436463">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1EC9F62E" w14:textId="77777777" w:rsidR="00436463" w:rsidRPr="00CF48B0" w:rsidRDefault="00436463" w:rsidP="00436463">
      <w:pPr>
        <w:ind w:firstLineChars="100" w:firstLine="227"/>
        <w:rPr>
          <w:szCs w:val="24"/>
        </w:rPr>
      </w:pPr>
      <w:r w:rsidRPr="00CF48B0">
        <w:rPr>
          <w:rFonts w:hint="eastAsia"/>
          <w:szCs w:val="24"/>
        </w:rPr>
        <w:t>本事業の交付対象は、下水道事業を実施する地方公共団体とする。</w:t>
      </w:r>
    </w:p>
    <w:p w14:paraId="3A2796BF" w14:textId="77777777" w:rsidR="00436463" w:rsidRPr="00CF48B0" w:rsidRDefault="00436463" w:rsidP="00436463">
      <w:pPr>
        <w:ind w:leftChars="100" w:left="227" w:firstLineChars="100" w:firstLine="227"/>
        <w:rPr>
          <w:rFonts w:asciiTheme="majorEastAsia" w:eastAsiaTheme="majorEastAsia" w:hAnsiTheme="majorEastAsia"/>
        </w:rPr>
      </w:pPr>
    </w:p>
    <w:p w14:paraId="1BCEE47F" w14:textId="5D88445F" w:rsidR="00436463" w:rsidRPr="00CF48B0" w:rsidRDefault="00436463" w:rsidP="00436463">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3E83B482" w14:textId="77777777" w:rsidR="00436463" w:rsidRPr="00CF48B0" w:rsidRDefault="00436463" w:rsidP="00436463">
      <w:pPr>
        <w:pStyle w:val="a0"/>
        <w:numPr>
          <w:ilvl w:val="0"/>
          <w:numId w:val="35"/>
        </w:numPr>
        <w:ind w:leftChars="0"/>
        <w:rPr>
          <w:szCs w:val="24"/>
        </w:rPr>
      </w:pPr>
      <w:r w:rsidRPr="00CF48B0">
        <w:rPr>
          <w:rFonts w:hint="eastAsia"/>
          <w:szCs w:val="24"/>
        </w:rPr>
        <w:t>内水浸水想定区域図の作成</w:t>
      </w:r>
    </w:p>
    <w:p w14:paraId="5DB0C3B4" w14:textId="77777777" w:rsidR="00436463" w:rsidRPr="00CF48B0" w:rsidRDefault="00436463" w:rsidP="00436463">
      <w:pPr>
        <w:pStyle w:val="a0"/>
        <w:ind w:leftChars="199" w:left="456" w:hangingChars="2" w:hanging="5"/>
        <w:rPr>
          <w:szCs w:val="24"/>
        </w:rPr>
      </w:pPr>
      <w:r w:rsidRPr="00CF48B0">
        <w:rPr>
          <w:rFonts w:hint="eastAsia"/>
          <w:szCs w:val="24"/>
        </w:rPr>
        <w:t>浸水シミュレーション（簡易手法を含む。）等による内水浸水想定区域図の作成</w:t>
      </w:r>
    </w:p>
    <w:p w14:paraId="6150C07B" w14:textId="77777777" w:rsidR="00436463" w:rsidRPr="00CF48B0" w:rsidRDefault="00436463" w:rsidP="00436463">
      <w:pPr>
        <w:pStyle w:val="a0"/>
        <w:numPr>
          <w:ilvl w:val="0"/>
          <w:numId w:val="35"/>
        </w:numPr>
        <w:ind w:leftChars="0"/>
        <w:rPr>
          <w:szCs w:val="24"/>
        </w:rPr>
      </w:pPr>
      <w:r w:rsidRPr="00CF48B0">
        <w:rPr>
          <w:rFonts w:hint="eastAsia"/>
          <w:szCs w:val="24"/>
        </w:rPr>
        <w:t>避難行動等に資する情報・基盤整備</w:t>
      </w:r>
    </w:p>
    <w:p w14:paraId="71F524B1" w14:textId="77777777" w:rsidR="00436463" w:rsidRPr="00CF48B0" w:rsidRDefault="00436463" w:rsidP="00436463">
      <w:pPr>
        <w:pStyle w:val="a0"/>
        <w:ind w:leftChars="203" w:left="592" w:hangingChars="58" w:hanging="132"/>
        <w:rPr>
          <w:szCs w:val="24"/>
        </w:rPr>
      </w:pPr>
      <w:r w:rsidRPr="00CF48B0">
        <w:rPr>
          <w:rFonts w:hint="eastAsia"/>
          <w:szCs w:val="24"/>
        </w:rPr>
        <w:t>(ア)住民等に避難行動等に資する情報を提供するための資料（内水ハザードマップ等）の作成</w:t>
      </w:r>
    </w:p>
    <w:p w14:paraId="648D9DB9" w14:textId="77777777" w:rsidR="00436463" w:rsidRPr="00CF48B0" w:rsidRDefault="00436463" w:rsidP="00436463">
      <w:pPr>
        <w:pStyle w:val="a0"/>
        <w:ind w:leftChars="201" w:left="592" w:hangingChars="60" w:hanging="136"/>
        <w:rPr>
          <w:szCs w:val="24"/>
        </w:rPr>
      </w:pPr>
      <w:r w:rsidRPr="00CF48B0">
        <w:rPr>
          <w:rFonts w:hint="eastAsia"/>
          <w:szCs w:val="24"/>
        </w:rPr>
        <w:t>(イ)内水浸水のおそれがある区域内の住民等に対し、避難に資する情報（下水道施設の水位や雨量等のデータ）を提供するために必要な計測機器の設置及び情報伝達・配信システム等の整備</w:t>
      </w:r>
    </w:p>
    <w:p w14:paraId="27E8B320" w14:textId="77777777" w:rsidR="00436463" w:rsidRPr="00CF48B0" w:rsidRDefault="00436463" w:rsidP="00436463">
      <w:pPr>
        <w:pStyle w:val="a0"/>
        <w:numPr>
          <w:ilvl w:val="0"/>
          <w:numId w:val="35"/>
        </w:numPr>
        <w:ind w:leftChars="0"/>
        <w:rPr>
          <w:szCs w:val="24"/>
        </w:rPr>
      </w:pPr>
      <w:r w:rsidRPr="00CF48B0">
        <w:rPr>
          <w:rFonts w:hint="eastAsia"/>
          <w:szCs w:val="24"/>
        </w:rPr>
        <w:t>雨水管理総合計画の策定</w:t>
      </w:r>
    </w:p>
    <w:p w14:paraId="252CA233" w14:textId="77777777" w:rsidR="00436463" w:rsidRPr="00CF48B0" w:rsidRDefault="00436463" w:rsidP="00436463">
      <w:pPr>
        <w:pStyle w:val="a0"/>
        <w:ind w:leftChars="0" w:left="486"/>
        <w:rPr>
          <w:szCs w:val="24"/>
        </w:rPr>
      </w:pPr>
      <w:r w:rsidRPr="00CF48B0">
        <w:rPr>
          <w:rFonts w:hint="eastAsia"/>
          <w:szCs w:val="24"/>
        </w:rPr>
        <w:t>地区ごとの浸水リスクを評価し、都市機能の集積状況等に応じてメリハリのある整備目標をきめ細やかに設定した上で、下水道による浸水対策を実施すべき区域や目標とする整備水準、当面・中期・長期の施設整備の方針等の基本的な事項を定める計画の策定</w:t>
      </w:r>
    </w:p>
    <w:p w14:paraId="5D5D12BF" w14:textId="77777777" w:rsidR="00436463" w:rsidRPr="00CF48B0" w:rsidRDefault="00436463" w:rsidP="00436463">
      <w:pPr>
        <w:rPr>
          <w:rFonts w:asciiTheme="majorEastAsia" w:eastAsiaTheme="majorEastAsia" w:hAnsiTheme="majorEastAsia"/>
        </w:rPr>
      </w:pPr>
    </w:p>
    <w:p w14:paraId="655EA524" w14:textId="2324AB2C" w:rsidR="00A950C9" w:rsidRPr="00CF48B0" w:rsidRDefault="00A950C9" w:rsidP="00A950C9">
      <w:pPr>
        <w:pStyle w:val="4"/>
      </w:pPr>
      <w:bookmarkStart w:id="194" w:name="_Toc130988064"/>
      <w:r w:rsidRPr="00CF48B0">
        <w:rPr>
          <w:rFonts w:hint="eastAsia"/>
        </w:rPr>
        <w:t>イ－７－（１５）</w:t>
      </w:r>
      <w:r w:rsidRPr="00CF48B0">
        <w:rPr>
          <w:rFonts w:hint="eastAsia"/>
          <w:szCs w:val="24"/>
        </w:rPr>
        <w:t>下水道情報デジタル化支援事業</w:t>
      </w:r>
      <w:bookmarkEnd w:id="194"/>
    </w:p>
    <w:p w14:paraId="7AF239CE" w14:textId="77777777" w:rsidR="00A950C9" w:rsidRPr="00CF48B0" w:rsidRDefault="00A950C9" w:rsidP="00A950C9">
      <w:pPr>
        <w:rPr>
          <w:rFonts w:asciiTheme="majorEastAsia" w:eastAsiaTheme="majorEastAsia" w:hAnsiTheme="majorEastAsia"/>
        </w:rPr>
      </w:pPr>
    </w:p>
    <w:p w14:paraId="39A08AF9" w14:textId="77777777" w:rsidR="00A950C9" w:rsidRPr="00CF48B0" w:rsidRDefault="00A950C9" w:rsidP="00A950C9">
      <w:pPr>
        <w:rPr>
          <w:rFonts w:asciiTheme="majorEastAsia" w:eastAsiaTheme="majorEastAsia" w:hAnsiTheme="majorEastAsia"/>
          <w:b/>
        </w:rPr>
      </w:pPr>
      <w:r w:rsidRPr="00CF48B0">
        <w:rPr>
          <w:rFonts w:asciiTheme="majorEastAsia" w:eastAsiaTheme="majorEastAsia" w:hAnsiTheme="majorEastAsia" w:hint="eastAsia"/>
          <w:b/>
        </w:rPr>
        <w:t>１．目的</w:t>
      </w:r>
    </w:p>
    <w:p w14:paraId="03BF4D4F" w14:textId="77777777" w:rsidR="00A950C9" w:rsidRPr="00CF48B0" w:rsidRDefault="00A950C9" w:rsidP="00A950C9">
      <w:pPr>
        <w:ind w:firstLineChars="100" w:firstLine="227"/>
        <w:rPr>
          <w:szCs w:val="24"/>
        </w:rPr>
      </w:pPr>
      <w:r w:rsidRPr="00CF48B0">
        <w:rPr>
          <w:rFonts w:hint="eastAsia"/>
          <w:szCs w:val="24"/>
        </w:rPr>
        <w:t>下水道施設に関する情報等をデジタル化することにより、業務の効率化や、蓄積データを活用した施設管理の高度化を図り、下水道事業の持続性を向上させることを目的とする。</w:t>
      </w:r>
    </w:p>
    <w:p w14:paraId="2867DDB3" w14:textId="77777777" w:rsidR="00A950C9" w:rsidRPr="00CF48B0" w:rsidRDefault="00A950C9" w:rsidP="00A950C9">
      <w:pPr>
        <w:ind w:firstLineChars="100" w:firstLine="227"/>
        <w:rPr>
          <w:rFonts w:asciiTheme="majorEastAsia" w:eastAsiaTheme="majorEastAsia" w:hAnsiTheme="majorEastAsia"/>
        </w:rPr>
      </w:pPr>
    </w:p>
    <w:p w14:paraId="33B0DB0B" w14:textId="3474DBEE" w:rsidR="00A950C9" w:rsidRPr="00CF48B0" w:rsidRDefault="00A950C9" w:rsidP="00A950C9">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21746953" w14:textId="794BACE5" w:rsidR="00A950C9" w:rsidRPr="00CF48B0" w:rsidRDefault="00A950C9" w:rsidP="00A950C9">
      <w:pPr>
        <w:ind w:leftChars="100" w:left="227" w:firstLineChars="100" w:firstLine="227"/>
        <w:rPr>
          <w:szCs w:val="24"/>
        </w:rPr>
      </w:pPr>
      <w:r w:rsidRPr="00CF48B0">
        <w:rPr>
          <w:rFonts w:hint="eastAsia"/>
          <w:szCs w:val="24"/>
        </w:rPr>
        <w:t>地理情報システムを基盤としたデータベースシステムを活用して下水道施設を管理するために必要となる管渠等の施設情報や維持管理情報などのデジタル化に係る業務等とする。</w:t>
      </w:r>
    </w:p>
    <w:p w14:paraId="6734C6B9" w14:textId="77777777" w:rsidR="00A950C9" w:rsidRPr="00CF48B0" w:rsidRDefault="00A950C9" w:rsidP="00A950C9">
      <w:pPr>
        <w:ind w:leftChars="100" w:left="227" w:firstLineChars="100" w:firstLine="227"/>
        <w:rPr>
          <w:rFonts w:asciiTheme="majorEastAsia" w:eastAsiaTheme="majorEastAsia" w:hAnsiTheme="majorEastAsia"/>
        </w:rPr>
      </w:pPr>
    </w:p>
    <w:p w14:paraId="09F95059" w14:textId="7CE0F714" w:rsidR="00A950C9" w:rsidRPr="00CF48B0" w:rsidRDefault="00A950C9" w:rsidP="00A950C9">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427596ED" w14:textId="77777777" w:rsidR="00A950C9" w:rsidRPr="00CF48B0" w:rsidRDefault="00A950C9" w:rsidP="00A950C9">
      <w:pPr>
        <w:ind w:firstLineChars="100" w:firstLine="227"/>
        <w:rPr>
          <w:szCs w:val="24"/>
        </w:rPr>
      </w:pPr>
      <w:r w:rsidRPr="00CF48B0">
        <w:rPr>
          <w:rFonts w:hint="eastAsia"/>
          <w:szCs w:val="24"/>
        </w:rPr>
        <w:t>本事業の交付対象は，下水道事業を実施する地方公共団体とする。</w:t>
      </w:r>
    </w:p>
    <w:p w14:paraId="693D65D4" w14:textId="276D610D" w:rsidR="00436463" w:rsidRPr="00CF48B0" w:rsidRDefault="00436463">
      <w:pPr>
        <w:ind w:leftChars="100" w:left="227" w:firstLineChars="100" w:firstLine="227"/>
        <w:rPr>
          <w:rFonts w:asciiTheme="majorEastAsia" w:eastAsiaTheme="majorEastAsia" w:hAnsiTheme="majorEastAsia"/>
        </w:rPr>
      </w:pPr>
    </w:p>
    <w:p w14:paraId="0BED79A9" w14:textId="1DC6FD7F" w:rsidR="00A950C9" w:rsidRPr="00CF48B0" w:rsidRDefault="00A950C9" w:rsidP="00A950C9">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76E54607" w14:textId="4F23D370" w:rsidR="00CB159C" w:rsidRPr="00CF48B0" w:rsidRDefault="00A950C9" w:rsidP="00CB159C">
      <w:pPr>
        <w:ind w:firstLineChars="100" w:firstLine="227"/>
        <w:rPr>
          <w:rFonts w:asciiTheme="majorEastAsia" w:eastAsiaTheme="majorEastAsia" w:hAnsiTheme="majorEastAsia"/>
          <w:b/>
        </w:rPr>
      </w:pPr>
      <w:r w:rsidRPr="00CF48B0">
        <w:rPr>
          <w:rFonts w:hint="eastAsia"/>
          <w:szCs w:val="24"/>
        </w:rPr>
        <w:t>本事業は、令和8年度までの事業とする。</w:t>
      </w:r>
    </w:p>
    <w:p w14:paraId="6CE81C92" w14:textId="77777777" w:rsidR="00BE74F4" w:rsidRPr="00CF48B0" w:rsidRDefault="00BE74F4" w:rsidP="00BE74F4">
      <w:pPr>
        <w:ind w:left="170"/>
        <w:rPr>
          <w:rFonts w:asciiTheme="majorEastAsia" w:eastAsiaTheme="majorEastAsia" w:hAnsiTheme="majorEastAsia"/>
        </w:rPr>
      </w:pPr>
    </w:p>
    <w:p w14:paraId="1F9D06CD" w14:textId="77777777" w:rsidR="00BE74F4" w:rsidRPr="00CF48B0" w:rsidRDefault="00BE74F4" w:rsidP="0057384C">
      <w:pPr>
        <w:pStyle w:val="4"/>
      </w:pPr>
      <w:bookmarkStart w:id="195" w:name="_Toc130988065"/>
      <w:r w:rsidRPr="00CF48B0">
        <w:rPr>
          <w:rFonts w:hint="eastAsia"/>
        </w:rPr>
        <w:t>イ－７－（１６）</w:t>
      </w:r>
      <w:r w:rsidRPr="00CF48B0">
        <w:rPr>
          <w:rFonts w:hint="eastAsia"/>
          <w:szCs w:val="24"/>
        </w:rPr>
        <w:t>下水道温室効果ガス削減推進事業</w:t>
      </w:r>
      <w:bookmarkEnd w:id="195"/>
    </w:p>
    <w:p w14:paraId="661AA064" w14:textId="77777777" w:rsidR="00BE74F4" w:rsidRPr="00CF48B0" w:rsidRDefault="00BE74F4" w:rsidP="00BE74F4">
      <w:pPr>
        <w:ind w:left="170"/>
        <w:rPr>
          <w:rFonts w:asciiTheme="majorEastAsia" w:eastAsiaTheme="majorEastAsia" w:hAnsiTheme="majorEastAsia"/>
        </w:rPr>
      </w:pPr>
    </w:p>
    <w:p w14:paraId="268805D4" w14:textId="77777777" w:rsidR="00BE74F4" w:rsidRPr="00CF48B0" w:rsidRDefault="00BE74F4" w:rsidP="0057384C">
      <w:pPr>
        <w:rPr>
          <w:rFonts w:asciiTheme="majorEastAsia" w:eastAsiaTheme="majorEastAsia" w:hAnsiTheme="majorEastAsia"/>
          <w:b/>
        </w:rPr>
      </w:pPr>
      <w:r w:rsidRPr="00CF48B0">
        <w:rPr>
          <w:rFonts w:asciiTheme="majorEastAsia" w:eastAsiaTheme="majorEastAsia" w:hAnsiTheme="majorEastAsia" w:hint="eastAsia"/>
          <w:b/>
        </w:rPr>
        <w:t>１．目的</w:t>
      </w:r>
    </w:p>
    <w:p w14:paraId="4B546643" w14:textId="77777777" w:rsidR="00BE74F4" w:rsidRPr="003108BD" w:rsidRDefault="00BE74F4" w:rsidP="00BE74F4">
      <w:pPr>
        <w:ind w:leftChars="100" w:left="227" w:firstLineChars="100" w:firstLine="227"/>
      </w:pPr>
      <w:r w:rsidRPr="003108BD">
        <w:rPr>
          <w:rFonts w:hint="eastAsia"/>
        </w:rPr>
        <w:t>地球温暖化対策計画の</w:t>
      </w:r>
      <w:r w:rsidRPr="00CF48B0">
        <w:rPr>
          <w:rFonts w:hint="eastAsia"/>
        </w:rPr>
        <w:t>目標</w:t>
      </w:r>
      <w:r w:rsidRPr="003108BD">
        <w:rPr>
          <w:rFonts w:hint="eastAsia"/>
        </w:rPr>
        <w:t>達成、カーボンニュートラル実現に向け、地球温暖化対策推進法に基づく地方公共団体実行計画に下水道に関する目標や施策を位置づけるとともに、計画的な温室効果ガス削減を図ることを目的とする。</w:t>
      </w:r>
    </w:p>
    <w:p w14:paraId="7FE406C8" w14:textId="77777777" w:rsidR="00BE74F4" w:rsidRPr="00CF48B0" w:rsidRDefault="00BE74F4" w:rsidP="003108BD">
      <w:pPr>
        <w:ind w:left="170"/>
        <w:rPr>
          <w:rFonts w:asciiTheme="majorEastAsia" w:eastAsiaTheme="majorEastAsia" w:hAnsiTheme="majorEastAsia"/>
        </w:rPr>
      </w:pPr>
    </w:p>
    <w:p w14:paraId="69E51CD1" w14:textId="77777777" w:rsidR="00BE74F4" w:rsidRPr="00CF48B0" w:rsidRDefault="00BE74F4" w:rsidP="0057384C">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58F6900" w14:textId="77777777" w:rsidR="00BE74F4" w:rsidRPr="00CF48B0" w:rsidRDefault="00BE74F4" w:rsidP="00BE74F4">
      <w:pPr>
        <w:ind w:leftChars="100" w:left="227" w:firstLineChars="100" w:firstLine="227"/>
        <w:rPr>
          <w:szCs w:val="24"/>
        </w:rPr>
      </w:pPr>
      <w:r w:rsidRPr="00CF48B0">
        <w:rPr>
          <w:rFonts w:hint="eastAsia"/>
          <w:szCs w:val="24"/>
        </w:rPr>
        <w:t>「下水道温室効果ガス削減推進事業」（以下、本事業という。）とは、下水道事業の温室効果ガス削減に向けた次に掲げる事業とする。</w:t>
      </w:r>
    </w:p>
    <w:p w14:paraId="39BBEE21" w14:textId="77777777" w:rsidR="00BE74F4" w:rsidRPr="00CF48B0" w:rsidRDefault="00BE74F4" w:rsidP="00BE74F4">
      <w:pPr>
        <w:ind w:leftChars="100" w:left="227" w:firstLineChars="100" w:firstLine="227"/>
        <w:rPr>
          <w:szCs w:val="24"/>
        </w:rPr>
      </w:pPr>
      <w:r w:rsidRPr="00CF48B0">
        <w:rPr>
          <w:rFonts w:hint="eastAsia"/>
          <w:szCs w:val="24"/>
        </w:rPr>
        <w:t>（</w:t>
      </w:r>
      <w:r w:rsidRPr="00CF48B0">
        <w:rPr>
          <w:szCs w:val="24"/>
        </w:rPr>
        <w:t>ア</w:t>
      </w:r>
      <w:r w:rsidRPr="00CF48B0">
        <w:rPr>
          <w:rFonts w:hint="eastAsia"/>
        </w:rPr>
        <w:t>）</w:t>
      </w:r>
      <w:r w:rsidRPr="00CF48B0">
        <w:rPr>
          <w:szCs w:val="24"/>
        </w:rPr>
        <w:t>地方公共団体実行計画の策定・改訂に必要な下水道施設等の調査・検討の実施</w:t>
      </w:r>
    </w:p>
    <w:p w14:paraId="79AB4C9D" w14:textId="77777777" w:rsidR="00BE74F4" w:rsidRPr="00CF48B0" w:rsidRDefault="00BE74F4" w:rsidP="003108BD">
      <w:pPr>
        <w:ind w:leftChars="200" w:left="680" w:hangingChars="100" w:hanging="227"/>
        <w:rPr>
          <w:szCs w:val="24"/>
        </w:rPr>
      </w:pPr>
      <w:r w:rsidRPr="00CF48B0">
        <w:rPr>
          <w:rFonts w:hint="eastAsia"/>
          <w:szCs w:val="24"/>
        </w:rPr>
        <w:t>（</w:t>
      </w:r>
      <w:r w:rsidRPr="00CF48B0">
        <w:rPr>
          <w:szCs w:val="24"/>
        </w:rPr>
        <w:t>イ</w:t>
      </w:r>
      <w:r w:rsidRPr="00CF48B0">
        <w:rPr>
          <w:rFonts w:hint="eastAsia"/>
          <w:szCs w:val="24"/>
        </w:rPr>
        <w:t>）</w:t>
      </w:r>
      <w:r w:rsidRPr="00CF48B0">
        <w:rPr>
          <w:szCs w:val="24"/>
        </w:rPr>
        <w:t>温室効果ガスを削減する水処理</w:t>
      </w:r>
      <w:r w:rsidRPr="00CF48B0">
        <w:rPr>
          <w:rFonts w:hint="eastAsia"/>
          <w:szCs w:val="24"/>
        </w:rPr>
        <w:t>施設</w:t>
      </w:r>
      <w:r w:rsidRPr="00CF48B0">
        <w:rPr>
          <w:szCs w:val="24"/>
        </w:rPr>
        <w:t>等の運転に必要な計測機器や制御装置の整備</w:t>
      </w:r>
    </w:p>
    <w:p w14:paraId="3BA72111" w14:textId="77777777" w:rsidR="00BE74F4" w:rsidRPr="00CF48B0" w:rsidRDefault="00BE74F4" w:rsidP="00BE74F4">
      <w:pPr>
        <w:ind w:leftChars="100" w:left="227" w:firstLineChars="100" w:firstLine="227"/>
        <w:rPr>
          <w:rFonts w:asciiTheme="majorEastAsia" w:eastAsiaTheme="majorEastAsia" w:hAnsiTheme="majorEastAsia"/>
        </w:rPr>
      </w:pPr>
    </w:p>
    <w:p w14:paraId="15AC50BC" w14:textId="77777777" w:rsidR="00BE74F4" w:rsidRPr="00CF48B0" w:rsidRDefault="00BE74F4" w:rsidP="0057384C">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0EA201AF" w14:textId="77777777" w:rsidR="00BE74F4" w:rsidRPr="00CF48B0" w:rsidRDefault="00BE74F4" w:rsidP="00611F53">
      <w:pPr>
        <w:ind w:firstLineChars="100" w:firstLine="227"/>
        <w:rPr>
          <w:szCs w:val="24"/>
        </w:rPr>
      </w:pPr>
      <w:r w:rsidRPr="00CF48B0">
        <w:rPr>
          <w:rFonts w:hint="eastAsia"/>
          <w:szCs w:val="24"/>
        </w:rPr>
        <w:t>本事業の交付対象は、下水道事業を実施する地方公共団体とする。</w:t>
      </w:r>
    </w:p>
    <w:p w14:paraId="782751B1" w14:textId="77777777" w:rsidR="00BE74F4" w:rsidRPr="00CF48B0" w:rsidRDefault="00BE74F4" w:rsidP="00BE74F4">
      <w:pPr>
        <w:ind w:leftChars="100" w:left="227" w:firstLineChars="100" w:firstLine="227"/>
        <w:rPr>
          <w:rFonts w:asciiTheme="majorEastAsia" w:eastAsiaTheme="majorEastAsia" w:hAnsiTheme="majorEastAsia"/>
        </w:rPr>
      </w:pPr>
    </w:p>
    <w:p w14:paraId="1775D935" w14:textId="77777777" w:rsidR="00BE74F4" w:rsidRPr="00CF48B0" w:rsidRDefault="00BE74F4" w:rsidP="0057384C">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4D3FB35A" w14:textId="1F1A7AEE" w:rsidR="00CB159C" w:rsidRPr="00CF48B0" w:rsidRDefault="00BE74F4" w:rsidP="00611F53">
      <w:pPr>
        <w:ind w:firstLineChars="100" w:firstLine="227"/>
        <w:rPr>
          <w:rFonts w:asciiTheme="majorEastAsia" w:eastAsiaTheme="majorEastAsia" w:hAnsiTheme="majorEastAsia"/>
          <w:b/>
        </w:rPr>
      </w:pPr>
      <w:r w:rsidRPr="00CF48B0">
        <w:rPr>
          <w:rFonts w:hint="eastAsia"/>
          <w:szCs w:val="24"/>
        </w:rPr>
        <w:t>（ア）の事業終了後、速やかに地方公共団体実行計画に反映すること。</w:t>
      </w:r>
    </w:p>
    <w:p w14:paraId="6ABAD5EE" w14:textId="77777777" w:rsidR="00E26F2A" w:rsidRPr="00CF48B0" w:rsidRDefault="00B56AAD">
      <w:pPr>
        <w:widowControl/>
        <w:jc w:val="left"/>
        <w:sectPr w:rsidR="00E26F2A" w:rsidRPr="00CF48B0">
          <w:headerReference w:type="default" r:id="rId21"/>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1CAE0200" w14:textId="77777777" w:rsidR="00E26F2A" w:rsidRPr="00CF48B0" w:rsidRDefault="00B56AAD">
      <w:pPr>
        <w:pStyle w:val="3"/>
      </w:pPr>
      <w:bookmarkStart w:id="196" w:name="_Toc348469019"/>
      <w:bookmarkStart w:id="197" w:name="_Toc130988066"/>
      <w:r w:rsidRPr="00CF48B0">
        <w:rPr>
          <w:rFonts w:hint="eastAsia"/>
        </w:rPr>
        <w:t>イ－８　その他総合的な治水事業</w:t>
      </w:r>
      <w:bookmarkEnd w:id="196"/>
      <w:bookmarkEnd w:id="197"/>
    </w:p>
    <w:p w14:paraId="5A8F7B1D" w14:textId="77777777" w:rsidR="00E26F2A" w:rsidRPr="00CF48B0" w:rsidRDefault="00E26F2A">
      <w:pPr>
        <w:rPr>
          <w:b/>
        </w:rPr>
      </w:pPr>
    </w:p>
    <w:p w14:paraId="4D72DB74" w14:textId="77777777" w:rsidR="00E26F2A" w:rsidRPr="00CF48B0" w:rsidRDefault="00B56AAD">
      <w:pPr>
        <w:pStyle w:val="4"/>
      </w:pPr>
      <w:bookmarkStart w:id="198" w:name="_Toc348469020"/>
      <w:bookmarkStart w:id="199" w:name="_Toc130988067"/>
      <w:r w:rsidRPr="00CF48B0">
        <w:rPr>
          <w:rFonts w:hint="eastAsia"/>
        </w:rPr>
        <w:t>イ－８－（１）総合流域防災事業</w:t>
      </w:r>
      <w:bookmarkEnd w:id="198"/>
      <w:bookmarkEnd w:id="199"/>
    </w:p>
    <w:p w14:paraId="4A59DBC3" w14:textId="77777777" w:rsidR="00E26F2A" w:rsidRPr="00CF48B0" w:rsidRDefault="00E26F2A">
      <w:pPr>
        <w:rPr>
          <w:rFonts w:asciiTheme="majorEastAsia" w:eastAsiaTheme="majorEastAsia" w:hAnsiTheme="majorEastAsia"/>
          <w:b/>
          <w:spacing w:val="2"/>
        </w:rPr>
      </w:pPr>
    </w:p>
    <w:p w14:paraId="7450B3E2" w14:textId="77777777" w:rsidR="00E26F2A" w:rsidRPr="00CF48B0" w:rsidRDefault="00B56AAD">
      <w:pPr>
        <w:rPr>
          <w:rFonts w:asciiTheme="majorEastAsia" w:eastAsiaTheme="majorEastAsia" w:hAnsiTheme="majorEastAsia"/>
          <w:b/>
          <w:spacing w:val="8"/>
        </w:rPr>
      </w:pPr>
      <w:r w:rsidRPr="00CF48B0">
        <w:rPr>
          <w:rFonts w:asciiTheme="majorEastAsia" w:eastAsiaTheme="majorEastAsia" w:hAnsiTheme="majorEastAsia" w:hint="eastAsia"/>
          <w:b/>
          <w:spacing w:val="2"/>
        </w:rPr>
        <w:t>１．目的</w:t>
      </w:r>
    </w:p>
    <w:p w14:paraId="5711E275" w14:textId="77777777" w:rsidR="00E26F2A" w:rsidRPr="00CF48B0" w:rsidRDefault="00B56AAD">
      <w:pPr>
        <w:ind w:leftChars="108" w:left="245" w:firstLineChars="100" w:firstLine="231"/>
        <w:rPr>
          <w:spacing w:val="2"/>
        </w:rPr>
      </w:pPr>
      <w:r w:rsidRPr="00CF48B0">
        <w:rPr>
          <w:rFonts w:hint="eastAsia"/>
          <w:spacing w:val="2"/>
        </w:rPr>
        <w:t>総合流域防災事業は、個々の事業規模が小さいこと等から個別箇所ごとの予算管理を行う必要性が低い事業について、流域単位を原則として、包括的に水害・土砂災害対策の施設整備等及び災害関連情報の提供等のソフト対策を行う事業に対し、国が交付を行う制度を定めることにより、豪雨災害等に対し流域一体となった総合的な防災対策を推進することを目的とする。</w:t>
      </w:r>
    </w:p>
    <w:p w14:paraId="642977FF" w14:textId="77777777" w:rsidR="00E26F2A" w:rsidRPr="00CF48B0" w:rsidRDefault="00E26F2A">
      <w:pPr>
        <w:rPr>
          <w:rFonts w:asciiTheme="majorEastAsia" w:eastAsiaTheme="majorEastAsia" w:hAnsiTheme="majorEastAsia"/>
          <w:spacing w:val="2"/>
        </w:rPr>
      </w:pPr>
    </w:p>
    <w:p w14:paraId="25ED5525" w14:textId="77777777" w:rsidR="00E26F2A" w:rsidRPr="00CF48B0" w:rsidRDefault="00B56AAD">
      <w:pPr>
        <w:rPr>
          <w:rFonts w:asciiTheme="majorEastAsia" w:eastAsiaTheme="majorEastAsia" w:hAnsiTheme="majorEastAsia"/>
          <w:b/>
          <w:spacing w:val="8"/>
        </w:rPr>
      </w:pPr>
      <w:r w:rsidRPr="00CF48B0">
        <w:rPr>
          <w:rFonts w:asciiTheme="majorEastAsia" w:eastAsiaTheme="majorEastAsia" w:hAnsiTheme="majorEastAsia" w:hint="eastAsia"/>
          <w:b/>
          <w:spacing w:val="2"/>
        </w:rPr>
        <w:t>２．総合流域防災事業計画の社会資本総合整備計画への記載</w:t>
      </w:r>
    </w:p>
    <w:p w14:paraId="1CE82850" w14:textId="77777777" w:rsidR="00E26F2A" w:rsidRPr="00CF48B0" w:rsidRDefault="00B56AAD">
      <w:pPr>
        <w:ind w:leftChars="108" w:left="245" w:firstLineChars="100" w:firstLine="231"/>
        <w:rPr>
          <w:spacing w:val="8"/>
        </w:rPr>
      </w:pPr>
      <w:r w:rsidRPr="00CF48B0">
        <w:rPr>
          <w:rFonts w:hint="eastAsia"/>
          <w:spacing w:val="2"/>
        </w:rPr>
        <w:t>都道府県知事又は河川法第９条第５項及び第１０条第２項に基づき河川管理を行う指定都市の長又は市区町村長（河川管理者たる指定都市の長を除く。）（以下イ－</w:t>
      </w:r>
      <w:r w:rsidRPr="00CF48B0">
        <w:rPr>
          <w:rFonts w:hint="eastAsia"/>
        </w:rPr>
        <w:t>８－（１）関係部分において</w:t>
      </w:r>
      <w:r w:rsidRPr="00CF48B0">
        <w:rPr>
          <w:rFonts w:hint="eastAsia"/>
          <w:spacing w:val="2"/>
        </w:rPr>
        <w:t>「都道府県知事等」という。）は、自ら実施する総合流域防災事業の実施に当たり、社会資本総合整備計画において、以下に従い、総合流域防災事業計画（以下イ－８－（１）関係部分において「事業計画」という。）を記載するものとする。ただし、市区町村長は、関係する河川管理者と事前に必要な調整を図るものとする。</w:t>
      </w:r>
    </w:p>
    <w:p w14:paraId="115F3D90" w14:textId="77777777" w:rsidR="00E26F2A" w:rsidRPr="00CF48B0" w:rsidRDefault="00B56AAD">
      <w:pPr>
        <w:spacing w:line="330" w:lineRule="exact"/>
        <w:ind w:firstLineChars="200" w:firstLine="485"/>
        <w:rPr>
          <w:spacing w:val="8"/>
        </w:rPr>
      </w:pPr>
      <w:r w:rsidRPr="00CF48B0">
        <w:rPr>
          <w:rFonts w:hint="eastAsia"/>
          <w:spacing w:val="8"/>
        </w:rPr>
        <w:t>①　事業計画の策定方針</w:t>
      </w:r>
    </w:p>
    <w:p w14:paraId="0DC96F25" w14:textId="77777777" w:rsidR="00E26F2A" w:rsidRPr="00CF48B0" w:rsidRDefault="00B56AAD">
      <w:pPr>
        <w:spacing w:line="330" w:lineRule="exact"/>
        <w:ind w:leftChars="230" w:left="522" w:firstLineChars="100" w:firstLine="231"/>
        <w:rPr>
          <w:spacing w:val="8"/>
        </w:rPr>
      </w:pPr>
      <w:r w:rsidRPr="00CF48B0">
        <w:rPr>
          <w:rFonts w:hint="eastAsia"/>
          <w:spacing w:val="2"/>
        </w:rPr>
        <w:t>総合流域防災</w:t>
      </w:r>
      <w:r w:rsidRPr="00CF48B0">
        <w:rPr>
          <w:rFonts w:hint="eastAsia"/>
          <w:spacing w:val="8"/>
        </w:rPr>
        <w:t>事業計画は、水害・土砂災害対策の施設整備等及び災害関連情報の提供等のソフト対策を一体的に実施し、地方の自主性・裁量性をより高めつつ、豪雨災害等に対し流域一体となった総合的な防災対策を推進することを目的とする。</w:t>
      </w:r>
    </w:p>
    <w:p w14:paraId="03B989E7"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②　</w:t>
      </w:r>
      <w:r w:rsidRPr="00CF48B0">
        <w:rPr>
          <w:rFonts w:hint="eastAsia"/>
          <w:spacing w:val="2"/>
        </w:rPr>
        <w:t>総合流域防災</w:t>
      </w:r>
      <w:r w:rsidRPr="00CF48B0">
        <w:rPr>
          <w:rFonts w:hint="eastAsia"/>
          <w:spacing w:val="8"/>
        </w:rPr>
        <w:t>事業計画の期間</w:t>
      </w:r>
    </w:p>
    <w:p w14:paraId="7FEC23E1"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概ね</w:t>
      </w:r>
      <w:r w:rsidRPr="00CF48B0">
        <w:rPr>
          <w:spacing w:val="8"/>
        </w:rPr>
        <w:t>5</w:t>
      </w:r>
      <w:r w:rsidRPr="00CF48B0">
        <w:rPr>
          <w:rFonts w:hint="eastAsia"/>
          <w:spacing w:val="8"/>
        </w:rPr>
        <w:t>年間とする。</w:t>
      </w:r>
    </w:p>
    <w:p w14:paraId="21295B16" w14:textId="77777777" w:rsidR="00E26F2A" w:rsidRPr="00CF48B0" w:rsidRDefault="00B56AAD">
      <w:pPr>
        <w:spacing w:line="330" w:lineRule="exact"/>
        <w:ind w:leftChars="108" w:left="245" w:firstLineChars="100" w:firstLine="243"/>
        <w:rPr>
          <w:spacing w:val="8"/>
        </w:rPr>
      </w:pPr>
      <w:r w:rsidRPr="00CF48B0">
        <w:rPr>
          <w:rFonts w:hint="eastAsia"/>
          <w:spacing w:val="8"/>
        </w:rPr>
        <w:t>③　事業計画の範囲</w:t>
      </w:r>
    </w:p>
    <w:p w14:paraId="4A9827A5" w14:textId="77777777" w:rsidR="00E26F2A" w:rsidRPr="00CF48B0" w:rsidRDefault="00B56AAD">
      <w:pPr>
        <w:spacing w:line="330" w:lineRule="exact"/>
        <w:ind w:leftChars="230" w:left="522"/>
        <w:rPr>
          <w:spacing w:val="8"/>
        </w:rPr>
      </w:pPr>
      <w:r w:rsidRPr="00CF48B0">
        <w:rPr>
          <w:rFonts w:hint="eastAsia"/>
          <w:spacing w:val="8"/>
        </w:rPr>
        <w:t xml:space="preserve">　事業計画は、原則として、「総合流域防災協議会の進め方について」（平成</w:t>
      </w:r>
      <w:r w:rsidRPr="00CF48B0">
        <w:rPr>
          <w:spacing w:val="8"/>
        </w:rPr>
        <w:t>17</w:t>
      </w:r>
      <w:r w:rsidRPr="00CF48B0">
        <w:rPr>
          <w:rFonts w:hint="eastAsia"/>
          <w:spacing w:val="8"/>
        </w:rPr>
        <w:t>年</w:t>
      </w:r>
      <w:r w:rsidRPr="00CF48B0">
        <w:rPr>
          <w:spacing w:val="8"/>
        </w:rPr>
        <w:t>3</w:t>
      </w:r>
      <w:r w:rsidRPr="00CF48B0">
        <w:rPr>
          <w:rFonts w:hint="eastAsia"/>
          <w:spacing w:val="8"/>
        </w:rPr>
        <w:t>月</w:t>
      </w:r>
      <w:r w:rsidRPr="00CF48B0">
        <w:rPr>
          <w:spacing w:val="8"/>
        </w:rPr>
        <w:t>31</w:t>
      </w:r>
      <w:r w:rsidRPr="00CF48B0">
        <w:rPr>
          <w:rFonts w:hint="eastAsia"/>
          <w:spacing w:val="8"/>
        </w:rPr>
        <w:t>日付け国河計第</w:t>
      </w:r>
      <w:r w:rsidRPr="00CF48B0">
        <w:rPr>
          <w:spacing w:val="8"/>
        </w:rPr>
        <w:t>127</w:t>
      </w:r>
      <w:r w:rsidRPr="00CF48B0">
        <w:rPr>
          <w:rFonts w:hint="eastAsia"/>
          <w:spacing w:val="8"/>
        </w:rPr>
        <w:t>号）の三に定める圏域ごとに策定するものとする。</w:t>
      </w:r>
    </w:p>
    <w:p w14:paraId="4A35B7D0" w14:textId="77777777" w:rsidR="00E26F2A" w:rsidRPr="00CF48B0" w:rsidRDefault="00B56AAD">
      <w:pPr>
        <w:spacing w:line="330" w:lineRule="exact"/>
        <w:ind w:leftChars="108" w:left="245" w:firstLineChars="100" w:firstLine="243"/>
        <w:rPr>
          <w:spacing w:val="8"/>
        </w:rPr>
      </w:pPr>
      <w:r w:rsidRPr="00CF48B0">
        <w:rPr>
          <w:rFonts w:hint="eastAsia"/>
          <w:spacing w:val="8"/>
        </w:rPr>
        <w:t>④　事業計画に定める事項</w:t>
      </w:r>
    </w:p>
    <w:p w14:paraId="09D97C5C" w14:textId="77777777" w:rsidR="00E26F2A" w:rsidRPr="00CF48B0" w:rsidRDefault="00B56AAD">
      <w:pPr>
        <w:spacing w:line="330" w:lineRule="exact"/>
        <w:ind w:leftChars="230" w:left="522"/>
        <w:rPr>
          <w:spacing w:val="8"/>
        </w:rPr>
      </w:pPr>
      <w:r w:rsidRPr="00CF48B0">
        <w:rPr>
          <w:rFonts w:hint="eastAsia"/>
          <w:spacing w:val="8"/>
        </w:rPr>
        <w:t xml:space="preserve">　事業計画の目標及び事業内容を明らかにするため、事業計画は事業計画総括表及び事業計画圏域概要図等により構成する。</w:t>
      </w:r>
    </w:p>
    <w:p w14:paraId="77848812" w14:textId="77777777" w:rsidR="00E26F2A" w:rsidRPr="00CF48B0" w:rsidRDefault="00B56AAD">
      <w:pPr>
        <w:spacing w:line="330" w:lineRule="exact"/>
        <w:ind w:leftChars="230" w:left="522" w:firstLineChars="100" w:firstLine="243"/>
        <w:rPr>
          <w:spacing w:val="8"/>
        </w:rPr>
      </w:pPr>
      <w:r w:rsidRPr="00CF48B0">
        <w:rPr>
          <w:rFonts w:hint="eastAsia"/>
          <w:spacing w:val="8"/>
        </w:rPr>
        <w:t>事業計画には次の事項を定め、社会資本総合整備計画に記載するものとする。</w:t>
      </w:r>
    </w:p>
    <w:p w14:paraId="326512A6"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ⅰ</w:t>
      </w:r>
      <w:r w:rsidRPr="00CF48B0">
        <w:rPr>
          <w:spacing w:val="8"/>
        </w:rPr>
        <w:t>)</w:t>
      </w:r>
      <w:r w:rsidRPr="00CF48B0">
        <w:rPr>
          <w:rFonts w:hint="eastAsia"/>
          <w:spacing w:val="8"/>
        </w:rPr>
        <w:t>圏域名</w:t>
      </w:r>
    </w:p>
    <w:p w14:paraId="6A894ABC"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ⅱ</w:t>
      </w:r>
      <w:r w:rsidRPr="00CF48B0">
        <w:rPr>
          <w:spacing w:val="8"/>
        </w:rPr>
        <w:t>)</w:t>
      </w:r>
      <w:r w:rsidRPr="00CF48B0">
        <w:rPr>
          <w:rFonts w:hint="eastAsia"/>
          <w:spacing w:val="8"/>
        </w:rPr>
        <w:t>事業主体</w:t>
      </w:r>
    </w:p>
    <w:p w14:paraId="300505BC"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ⅲ</w:t>
      </w:r>
      <w:r w:rsidRPr="00CF48B0">
        <w:rPr>
          <w:spacing w:val="8"/>
        </w:rPr>
        <w:t>)</w:t>
      </w:r>
      <w:r w:rsidRPr="00CF48B0">
        <w:rPr>
          <w:rFonts w:hint="eastAsia"/>
          <w:spacing w:val="8"/>
        </w:rPr>
        <w:t>関係事業主体</w:t>
      </w:r>
    </w:p>
    <w:p w14:paraId="4BB9C54D"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ⅳ</w:t>
      </w:r>
      <w:r w:rsidRPr="00CF48B0">
        <w:rPr>
          <w:spacing w:val="8"/>
        </w:rPr>
        <w:t>)</w:t>
      </w:r>
      <w:r w:rsidRPr="00CF48B0">
        <w:rPr>
          <w:rFonts w:hint="eastAsia"/>
          <w:spacing w:val="8"/>
        </w:rPr>
        <w:t>計画の範囲</w:t>
      </w:r>
    </w:p>
    <w:p w14:paraId="30D30A2B"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ⅴ</w:t>
      </w:r>
      <w:r w:rsidRPr="00CF48B0">
        <w:rPr>
          <w:spacing w:val="8"/>
        </w:rPr>
        <w:t>)</w:t>
      </w:r>
      <w:r w:rsidRPr="00CF48B0">
        <w:rPr>
          <w:rFonts w:hint="eastAsia"/>
          <w:spacing w:val="8"/>
        </w:rPr>
        <w:t>目標</w:t>
      </w:r>
    </w:p>
    <w:p w14:paraId="2B39DC61"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ⅵ</w:t>
      </w:r>
      <w:r w:rsidRPr="00CF48B0">
        <w:rPr>
          <w:spacing w:val="8"/>
        </w:rPr>
        <w:t>)</w:t>
      </w:r>
      <w:r w:rsidRPr="00CF48B0">
        <w:rPr>
          <w:rFonts w:hint="eastAsia"/>
          <w:spacing w:val="8"/>
        </w:rPr>
        <w:t>計画期間</w:t>
      </w:r>
    </w:p>
    <w:p w14:paraId="65C83706" w14:textId="77777777" w:rsidR="00E26F2A" w:rsidRPr="00CF48B0" w:rsidRDefault="00B56AAD">
      <w:pPr>
        <w:spacing w:line="330" w:lineRule="exact"/>
        <w:ind w:leftChars="108" w:left="245" w:firstLineChars="100" w:firstLine="243"/>
        <w:rPr>
          <w:spacing w:val="8"/>
        </w:rPr>
      </w:pPr>
      <w:r w:rsidRPr="00CF48B0">
        <w:rPr>
          <w:rFonts w:hint="eastAsia"/>
          <w:spacing w:val="8"/>
        </w:rPr>
        <w:t xml:space="preserve">　ⅶ</w:t>
      </w:r>
      <w:r w:rsidRPr="00CF48B0">
        <w:rPr>
          <w:spacing w:val="8"/>
        </w:rPr>
        <w:t>)</w:t>
      </w:r>
      <w:r w:rsidRPr="00CF48B0">
        <w:rPr>
          <w:rFonts w:hint="eastAsia"/>
          <w:spacing w:val="8"/>
        </w:rPr>
        <w:t>全体事業費</w:t>
      </w:r>
    </w:p>
    <w:p w14:paraId="4CF3CD73" w14:textId="77777777" w:rsidR="00E26F2A" w:rsidRPr="00CF48B0" w:rsidRDefault="00B56AAD">
      <w:pPr>
        <w:spacing w:line="300" w:lineRule="exact"/>
        <w:ind w:left="226"/>
        <w:rPr>
          <w:spacing w:val="8"/>
        </w:rPr>
      </w:pPr>
      <w:r w:rsidRPr="00CF48B0">
        <w:rPr>
          <w:rFonts w:hint="eastAsia"/>
          <w:spacing w:val="8"/>
        </w:rPr>
        <w:t xml:space="preserve">　　ⅷ</w:t>
      </w:r>
      <w:r w:rsidRPr="00CF48B0">
        <w:rPr>
          <w:spacing w:val="8"/>
        </w:rPr>
        <w:t>)</w:t>
      </w:r>
      <w:r w:rsidRPr="00CF48B0">
        <w:rPr>
          <w:rFonts w:hint="eastAsia"/>
          <w:spacing w:val="8"/>
        </w:rPr>
        <w:t>実施内容</w:t>
      </w:r>
    </w:p>
    <w:p w14:paraId="401DA0AD" w14:textId="77777777" w:rsidR="00E26F2A" w:rsidRPr="00CF48B0" w:rsidRDefault="00B56AAD">
      <w:pPr>
        <w:spacing w:line="300" w:lineRule="exact"/>
        <w:ind w:leftChars="200" w:left="453" w:firstLineChars="100" w:firstLine="243"/>
        <w:rPr>
          <w:spacing w:val="8"/>
        </w:rPr>
      </w:pPr>
      <w:r w:rsidRPr="00CF48B0">
        <w:rPr>
          <w:rFonts w:hint="eastAsia"/>
          <w:spacing w:val="8"/>
        </w:rPr>
        <w:t>なお、都道府県、市町村、水防管理団体及び当該河川の河川管理者等からなる協議会を設置し、防災・減災のための目標を共有し、具体的な取組の方針等を策定した場合は、事業計画に次の事項を記載するものとする。</w:t>
      </w:r>
    </w:p>
    <w:p w14:paraId="4BA9D5E7" w14:textId="77777777" w:rsidR="00E26F2A" w:rsidRPr="00CF48B0" w:rsidRDefault="00B56AAD">
      <w:pPr>
        <w:spacing w:line="300" w:lineRule="exact"/>
        <w:ind w:left="226" w:firstLineChars="200" w:firstLine="485"/>
        <w:rPr>
          <w:spacing w:val="8"/>
        </w:rPr>
      </w:pPr>
      <w:r w:rsidRPr="00CF48B0">
        <w:rPr>
          <w:rFonts w:hint="eastAsia"/>
          <w:spacing w:val="8"/>
        </w:rPr>
        <w:t>ⅰ</w:t>
      </w:r>
      <w:r w:rsidRPr="00CF48B0">
        <w:rPr>
          <w:spacing w:val="8"/>
        </w:rPr>
        <w:t>)</w:t>
      </w:r>
      <w:r w:rsidRPr="00CF48B0">
        <w:rPr>
          <w:rFonts w:hint="eastAsia"/>
          <w:spacing w:val="8"/>
        </w:rPr>
        <w:t>協議会の構成員</w:t>
      </w:r>
    </w:p>
    <w:p w14:paraId="4D7FDC94" w14:textId="77777777" w:rsidR="00E26F2A" w:rsidRPr="00CF48B0" w:rsidRDefault="00B56AAD">
      <w:pPr>
        <w:spacing w:line="300" w:lineRule="exact"/>
        <w:ind w:left="226"/>
        <w:rPr>
          <w:spacing w:val="8"/>
        </w:rPr>
      </w:pPr>
      <w:r w:rsidRPr="00CF48B0">
        <w:rPr>
          <w:rFonts w:hint="eastAsia"/>
          <w:spacing w:val="8"/>
        </w:rPr>
        <w:t xml:space="preserve">　　ⅱ</w:t>
      </w:r>
      <w:r w:rsidRPr="00CF48B0">
        <w:rPr>
          <w:spacing w:val="8"/>
        </w:rPr>
        <w:t>)</w:t>
      </w:r>
      <w:r w:rsidRPr="00CF48B0">
        <w:rPr>
          <w:rFonts w:hint="eastAsia"/>
          <w:spacing w:val="8"/>
        </w:rPr>
        <w:t>情報伝達、避難計画等に関する事項</w:t>
      </w:r>
    </w:p>
    <w:p w14:paraId="3D3DF58E" w14:textId="77777777" w:rsidR="00E26F2A" w:rsidRPr="00CF48B0" w:rsidRDefault="00B56AAD">
      <w:pPr>
        <w:spacing w:line="300" w:lineRule="exact"/>
        <w:ind w:left="226"/>
        <w:rPr>
          <w:spacing w:val="8"/>
        </w:rPr>
      </w:pPr>
      <w:r w:rsidRPr="00CF48B0">
        <w:rPr>
          <w:rFonts w:hint="eastAsia"/>
          <w:spacing w:val="8"/>
        </w:rPr>
        <w:t xml:space="preserve">　　ⅲ</w:t>
      </w:r>
      <w:r w:rsidRPr="00CF48B0">
        <w:rPr>
          <w:spacing w:val="8"/>
        </w:rPr>
        <w:t>)</w:t>
      </w:r>
      <w:r w:rsidRPr="00CF48B0">
        <w:rPr>
          <w:rFonts w:hint="eastAsia"/>
          <w:spacing w:val="8"/>
        </w:rPr>
        <w:t>水防に関する事項</w:t>
      </w:r>
    </w:p>
    <w:p w14:paraId="0D020F9F" w14:textId="77777777" w:rsidR="00E26F2A" w:rsidRPr="00CF48B0" w:rsidRDefault="00B56AAD">
      <w:pPr>
        <w:spacing w:line="300" w:lineRule="exact"/>
        <w:ind w:left="226"/>
        <w:rPr>
          <w:spacing w:val="8"/>
        </w:rPr>
      </w:pPr>
      <w:r w:rsidRPr="00CF48B0">
        <w:rPr>
          <w:rFonts w:hint="eastAsia"/>
          <w:spacing w:val="8"/>
        </w:rPr>
        <w:t xml:space="preserve">　　ⅳ</w:t>
      </w:r>
      <w:r w:rsidRPr="00CF48B0">
        <w:rPr>
          <w:spacing w:val="8"/>
        </w:rPr>
        <w:t>)</w:t>
      </w:r>
      <w:r w:rsidRPr="00CF48B0">
        <w:rPr>
          <w:rFonts w:hint="eastAsia"/>
          <w:spacing w:val="8"/>
        </w:rPr>
        <w:t>氾濫水の排水、施設運用等に関する事項</w:t>
      </w:r>
    </w:p>
    <w:p w14:paraId="231E01BB" w14:textId="77777777" w:rsidR="00E26F2A" w:rsidRPr="00CF48B0" w:rsidRDefault="00B56AAD">
      <w:pPr>
        <w:spacing w:line="300" w:lineRule="exact"/>
        <w:ind w:left="226"/>
        <w:rPr>
          <w:spacing w:val="8"/>
        </w:rPr>
      </w:pPr>
      <w:r w:rsidRPr="00CF48B0">
        <w:rPr>
          <w:rFonts w:hint="eastAsia"/>
          <w:spacing w:val="8"/>
        </w:rPr>
        <w:t xml:space="preserve">　　ⅴ</w:t>
      </w:r>
      <w:r w:rsidRPr="00CF48B0">
        <w:rPr>
          <w:spacing w:val="8"/>
        </w:rPr>
        <w:t>)</w:t>
      </w:r>
      <w:r w:rsidRPr="00CF48B0">
        <w:rPr>
          <w:rFonts w:hint="eastAsia"/>
          <w:spacing w:val="8"/>
        </w:rPr>
        <w:t>河川管理施設等の整備に関する事項</w:t>
      </w:r>
    </w:p>
    <w:p w14:paraId="51353AE6" w14:textId="77777777" w:rsidR="00E26F2A" w:rsidRPr="00CF48B0" w:rsidRDefault="00E26F2A">
      <w:pPr>
        <w:spacing w:line="300" w:lineRule="exact"/>
        <w:ind w:left="226"/>
        <w:rPr>
          <w:spacing w:val="8"/>
        </w:rPr>
      </w:pPr>
    </w:p>
    <w:p w14:paraId="02216CD7" w14:textId="77777777" w:rsidR="00E26F2A" w:rsidRPr="00CF48B0" w:rsidRDefault="00B56AAD">
      <w:pPr>
        <w:spacing w:line="330" w:lineRule="exact"/>
        <w:rPr>
          <w:rFonts w:asciiTheme="majorEastAsia" w:eastAsiaTheme="majorEastAsia" w:hAnsiTheme="majorEastAsia"/>
          <w:b/>
          <w:spacing w:val="8"/>
        </w:rPr>
      </w:pPr>
      <w:r w:rsidRPr="00CF48B0">
        <w:rPr>
          <w:rFonts w:asciiTheme="majorEastAsia" w:eastAsiaTheme="majorEastAsia" w:hAnsiTheme="majorEastAsia" w:hint="eastAsia"/>
          <w:b/>
          <w:spacing w:val="2"/>
        </w:rPr>
        <w:t>３．事業計画の変更</w:t>
      </w:r>
    </w:p>
    <w:p w14:paraId="57591B11" w14:textId="77777777" w:rsidR="00E26F2A" w:rsidRPr="00CF48B0" w:rsidRDefault="00B56AAD">
      <w:pPr>
        <w:spacing w:line="330" w:lineRule="exact"/>
        <w:ind w:left="231" w:hangingChars="100" w:hanging="231"/>
        <w:rPr>
          <w:spacing w:val="8"/>
        </w:rPr>
      </w:pPr>
      <w:r w:rsidRPr="00CF48B0">
        <w:rPr>
          <w:spacing w:val="2"/>
        </w:rPr>
        <w:t xml:space="preserve">  </w:t>
      </w:r>
      <w:r w:rsidRPr="00CF48B0">
        <w:rPr>
          <w:rFonts w:hint="eastAsia"/>
          <w:spacing w:val="2"/>
        </w:rPr>
        <w:t xml:space="preserve">　事業計画に定める事項について変更しようとするときは、２．に準ずるものとする。</w:t>
      </w:r>
    </w:p>
    <w:p w14:paraId="077B6676" w14:textId="77777777" w:rsidR="00DF590C" w:rsidRPr="00CF48B0" w:rsidRDefault="00DF590C" w:rsidP="00DF590C">
      <w:pPr>
        <w:spacing w:line="300" w:lineRule="exact"/>
        <w:rPr>
          <w:spacing w:val="8"/>
        </w:rPr>
      </w:pPr>
    </w:p>
    <w:p w14:paraId="24168374" w14:textId="77777777" w:rsidR="00DF590C" w:rsidRPr="00CF48B0" w:rsidRDefault="00DF590C" w:rsidP="00DF590C">
      <w:pPr>
        <w:spacing w:line="330" w:lineRule="exact"/>
        <w:rPr>
          <w:rFonts w:asciiTheme="majorEastAsia" w:eastAsiaTheme="majorEastAsia" w:hAnsiTheme="majorEastAsia"/>
          <w:b/>
          <w:spacing w:val="8"/>
        </w:rPr>
      </w:pPr>
      <w:r w:rsidRPr="00CF48B0">
        <w:rPr>
          <w:rFonts w:asciiTheme="majorEastAsia" w:eastAsiaTheme="majorEastAsia" w:hAnsiTheme="majorEastAsia" w:hint="eastAsia"/>
          <w:b/>
          <w:spacing w:val="2"/>
        </w:rPr>
        <w:t>４．交付対象事業の要件</w:t>
      </w:r>
    </w:p>
    <w:p w14:paraId="0EBDB0AA" w14:textId="28F0450E" w:rsidR="00DF590C" w:rsidRPr="00CF48B0" w:rsidRDefault="00DF590C" w:rsidP="00DF590C">
      <w:pPr>
        <w:spacing w:line="330" w:lineRule="exact"/>
        <w:ind w:leftChars="116" w:left="263" w:firstLineChars="91" w:firstLine="210"/>
        <w:rPr>
          <w:spacing w:val="8"/>
        </w:rPr>
      </w:pPr>
      <w:r w:rsidRPr="00CF48B0">
        <w:rPr>
          <w:rFonts w:hint="eastAsia"/>
          <w:spacing w:val="2"/>
        </w:rPr>
        <w:t>総合流域防災事業は、次の（１）から（６）までのいずれかの要件に該当するものとする。</w:t>
      </w:r>
    </w:p>
    <w:p w14:paraId="1E2F3417" w14:textId="77777777" w:rsidR="00DF590C" w:rsidRPr="00CF48B0" w:rsidRDefault="00DF590C" w:rsidP="00DF590C">
      <w:pPr>
        <w:spacing w:line="330" w:lineRule="exact"/>
        <w:rPr>
          <w:spacing w:val="8"/>
        </w:rPr>
      </w:pPr>
      <w:r w:rsidRPr="00CF48B0">
        <w:rPr>
          <w:rFonts w:hint="eastAsia"/>
          <w:spacing w:val="2"/>
        </w:rPr>
        <w:t>（１）河川事業</w:t>
      </w:r>
    </w:p>
    <w:p w14:paraId="13EE1107" w14:textId="77777777" w:rsidR="00DF590C" w:rsidRPr="00CF48B0" w:rsidRDefault="00DF590C" w:rsidP="00DF590C">
      <w:pPr>
        <w:spacing w:line="330" w:lineRule="exact"/>
        <w:ind w:leftChars="215" w:left="488"/>
        <w:rPr>
          <w:spacing w:val="8"/>
        </w:rPr>
      </w:pPr>
      <w:r w:rsidRPr="00CF48B0">
        <w:rPr>
          <w:rFonts w:hint="eastAsia"/>
          <w:spacing w:val="2"/>
        </w:rPr>
        <w:t xml:space="preserve">　河川事業で、次のいずれかの要件に該当するもの。ただし、水源地域対策特別措置法（昭和４８年法律第１１８号）及び「「公害の防止に関する事業に係る国の財政上の特別措置に関する法律」の失効後の財政措置について（通知）（令和３年４月１日　関係省庁連名局長通知）」に基づき対象とされた事業（以下、「公害財特法失効後の財政措置対象事業」という。）に位置付けられた事業を除く。</w:t>
      </w:r>
    </w:p>
    <w:p w14:paraId="2F0FF5A3" w14:textId="2495F0AC" w:rsidR="00DF590C" w:rsidRPr="00CF48B0" w:rsidRDefault="00DF590C" w:rsidP="00DF590C">
      <w:pPr>
        <w:spacing w:line="330" w:lineRule="exact"/>
        <w:ind w:left="680" w:hanging="226"/>
        <w:rPr>
          <w:spacing w:val="2"/>
        </w:rPr>
      </w:pPr>
      <w:r w:rsidRPr="00CF48B0">
        <w:rPr>
          <w:rFonts w:hint="eastAsia"/>
          <w:spacing w:val="2"/>
        </w:rPr>
        <w:t>①　社会資本整備総合交付金交付要綱附属第Ⅱ編イ－３－（１）広域河川改修事業、又は社会資本整備総合交付金交付要綱附属第Ⅱ編イ－３－（７）調節池整備事業のいずれかの要件に該当する河川改修等のうち、一事業の総事業費が</w:t>
      </w:r>
      <w:r w:rsidRPr="00CF48B0">
        <w:rPr>
          <w:spacing w:val="2"/>
        </w:rPr>
        <w:t>100</w:t>
      </w:r>
      <w:r w:rsidRPr="00CF48B0">
        <w:rPr>
          <w:rFonts w:hint="eastAsia"/>
          <w:spacing w:val="2"/>
        </w:rPr>
        <w:t>億円未満で、流域面積が</w:t>
      </w:r>
      <w:r w:rsidRPr="00CF48B0">
        <w:rPr>
          <w:spacing w:val="2"/>
        </w:rPr>
        <w:t>100km</w:t>
      </w:r>
      <w:r w:rsidRPr="00CF48B0">
        <w:rPr>
          <w:spacing w:val="2"/>
          <w:vertAlign w:val="superscript"/>
        </w:rPr>
        <w:t>2</w:t>
      </w:r>
      <w:r w:rsidRPr="00CF48B0">
        <w:rPr>
          <w:rFonts w:hint="eastAsia"/>
          <w:spacing w:val="2"/>
        </w:rPr>
        <w:t>未満かつ想定氾濫区域内人口が</w:t>
      </w:r>
      <w:r w:rsidRPr="00CF48B0">
        <w:rPr>
          <w:spacing w:val="2"/>
        </w:rPr>
        <w:t>1</w:t>
      </w:r>
      <w:r w:rsidRPr="00CF48B0">
        <w:rPr>
          <w:rFonts w:hint="eastAsia"/>
          <w:spacing w:val="2"/>
        </w:rPr>
        <w:t>万人未満である指定区間（直轄管理区間の計画高水流量の</w:t>
      </w:r>
      <w:r w:rsidRPr="00CF48B0">
        <w:rPr>
          <w:spacing w:val="2"/>
        </w:rPr>
        <w:t>5</w:t>
      </w:r>
      <w:r w:rsidRPr="00CF48B0">
        <w:rPr>
          <w:rFonts w:hint="eastAsia"/>
          <w:spacing w:val="2"/>
        </w:rPr>
        <w:t>割以上の計画高水流量を持ち、当該直轄管理区間と合流する河川の区間を除く。）内の一級河川及び二級河川に係る河川改修、宅地等の嵩上げ、流域における調節池、移動式排水施設、輪中堤等の整備</w:t>
      </w:r>
    </w:p>
    <w:p w14:paraId="124F3B9E" w14:textId="77777777" w:rsidR="00DF590C" w:rsidRPr="00CF48B0" w:rsidRDefault="00DF590C" w:rsidP="00DF590C">
      <w:pPr>
        <w:spacing w:line="330" w:lineRule="exact"/>
        <w:ind w:left="680" w:hanging="226"/>
        <w:rPr>
          <w:spacing w:val="8"/>
        </w:rPr>
      </w:pPr>
      <w:r w:rsidRPr="00CF48B0">
        <w:rPr>
          <w:rFonts w:hint="eastAsia"/>
          <w:spacing w:val="2"/>
        </w:rPr>
        <w:t>②　　指定区間内の一級河川、二級河川又は</w:t>
      </w:r>
      <w:r w:rsidRPr="00CF48B0">
        <w:rPr>
          <w:spacing w:val="2"/>
        </w:rPr>
        <w:t>準用河川</w:t>
      </w:r>
      <w:r w:rsidRPr="00CF48B0">
        <w:rPr>
          <w:rFonts w:hint="eastAsia"/>
          <w:spacing w:val="2"/>
        </w:rPr>
        <w:t>において実施する事業のうち、次のいずれかの要件に該当する事業で、一事業の総事業費が</w:t>
      </w:r>
      <w:r w:rsidRPr="00CF48B0">
        <w:rPr>
          <w:spacing w:val="2"/>
        </w:rPr>
        <w:t>50</w:t>
      </w:r>
      <w:r w:rsidRPr="00CF48B0">
        <w:rPr>
          <w:rFonts w:hint="eastAsia"/>
          <w:spacing w:val="2"/>
        </w:rPr>
        <w:t>億円未満のもの。</w:t>
      </w:r>
      <w:r w:rsidRPr="00CF48B0">
        <w:rPr>
          <w:rFonts w:hint="eastAsia"/>
        </w:rPr>
        <w:t>ただし、準用河川において実施する事業はカに該当するものに限る。</w:t>
      </w:r>
    </w:p>
    <w:p w14:paraId="04AEE83B" w14:textId="77777777" w:rsidR="00DF590C" w:rsidRPr="00CF48B0" w:rsidRDefault="00DF590C" w:rsidP="00DF590C">
      <w:pPr>
        <w:spacing w:line="330" w:lineRule="exact"/>
        <w:ind w:left="908" w:hanging="226"/>
        <w:rPr>
          <w:spacing w:val="8"/>
        </w:rPr>
      </w:pPr>
      <w:r w:rsidRPr="00CF48B0">
        <w:rPr>
          <w:rFonts w:hint="eastAsia"/>
          <w:spacing w:val="2"/>
        </w:rPr>
        <w:t>ア　イ－１４－（２）統合河川環境整備事業の要件に該当する河川環境整備事業</w:t>
      </w:r>
    </w:p>
    <w:p w14:paraId="450FCC04" w14:textId="77777777" w:rsidR="00DF590C" w:rsidRPr="00CF48B0" w:rsidRDefault="00DF590C" w:rsidP="00DF590C">
      <w:pPr>
        <w:spacing w:line="330" w:lineRule="exact"/>
        <w:ind w:left="908" w:hanging="226"/>
        <w:rPr>
          <w:spacing w:val="8"/>
        </w:rPr>
      </w:pPr>
      <w:r w:rsidRPr="00CF48B0">
        <w:rPr>
          <w:rFonts w:hint="eastAsia"/>
          <w:spacing w:val="2"/>
        </w:rPr>
        <w:t>イ　水量の豊富な河川から市街地を流れる中小河川等に消流雪用水を供給する導水路等の整備を行うことにより、河道疎通能力の阻害となる河道内の堆雪の排除、消流雪用水としての地下水利用の河川水利用への転換による地盤沈下対策及び導水路等を活用した内水対策等を図る事業で、人口密度が概ね</w:t>
      </w:r>
      <w:r w:rsidRPr="00CF48B0">
        <w:rPr>
          <w:spacing w:val="2"/>
        </w:rPr>
        <w:t>40</w:t>
      </w:r>
      <w:r w:rsidRPr="00CF48B0">
        <w:rPr>
          <w:rFonts w:hint="eastAsia"/>
          <w:spacing w:val="2"/>
        </w:rPr>
        <w:t>人／</w:t>
      </w:r>
      <w:r w:rsidRPr="00CF48B0">
        <w:rPr>
          <w:spacing w:val="2"/>
        </w:rPr>
        <w:t>ha</w:t>
      </w:r>
      <w:r w:rsidRPr="00CF48B0">
        <w:rPr>
          <w:rFonts w:hint="eastAsia"/>
          <w:spacing w:val="2"/>
        </w:rPr>
        <w:t>以上かつ次のいずれかの要件に該当する市街地で実施するもの</w:t>
      </w:r>
    </w:p>
    <w:p w14:paraId="0A129238" w14:textId="77777777" w:rsidR="00DF590C" w:rsidRPr="00CF48B0" w:rsidRDefault="00DF590C" w:rsidP="00DF590C">
      <w:pPr>
        <w:tabs>
          <w:tab w:val="left" w:pos="908"/>
        </w:tabs>
        <w:spacing w:line="330" w:lineRule="exact"/>
        <w:ind w:leftChars="494" w:left="1438" w:hangingChars="138" w:hanging="318"/>
        <w:rPr>
          <w:spacing w:val="8"/>
        </w:rPr>
      </w:pPr>
      <w:r w:rsidRPr="00CF48B0">
        <w:rPr>
          <w:spacing w:val="2"/>
        </w:rPr>
        <w:t>(</w:t>
      </w:r>
      <w:r w:rsidRPr="00CF48B0">
        <w:rPr>
          <w:rFonts w:hint="eastAsia"/>
          <w:spacing w:val="2"/>
        </w:rPr>
        <w:t>ⅰ</w:t>
      </w:r>
      <w:r w:rsidRPr="00CF48B0">
        <w:rPr>
          <w:spacing w:val="2"/>
        </w:rPr>
        <w:t xml:space="preserve">) </w:t>
      </w:r>
      <w:r w:rsidRPr="00CF48B0">
        <w:rPr>
          <w:rFonts w:hint="eastAsia"/>
          <w:spacing w:val="2"/>
        </w:rPr>
        <w:t>豪雪地帯対策特別措置法（昭和３７年法律第７３号）に基づき指定された豪雪地帯（以下「豪雪地帯」という。）に属し、人口が概ね</w:t>
      </w:r>
      <w:r w:rsidRPr="00CF48B0">
        <w:rPr>
          <w:spacing w:val="2"/>
        </w:rPr>
        <w:t>5</w:t>
      </w:r>
      <w:r w:rsidRPr="00CF48B0">
        <w:rPr>
          <w:rFonts w:hint="eastAsia"/>
          <w:spacing w:val="2"/>
        </w:rPr>
        <w:t>千人以上の市街地</w:t>
      </w:r>
    </w:p>
    <w:p w14:paraId="05801CE1" w14:textId="77777777" w:rsidR="00DF590C" w:rsidRPr="00CF48B0" w:rsidRDefault="00DF590C" w:rsidP="00DF590C">
      <w:pPr>
        <w:spacing w:line="330" w:lineRule="exact"/>
        <w:ind w:leftChars="494" w:left="1438" w:hangingChars="138" w:hanging="318"/>
        <w:rPr>
          <w:spacing w:val="8"/>
        </w:rPr>
      </w:pPr>
      <w:r w:rsidRPr="00CF48B0">
        <w:rPr>
          <w:spacing w:val="2"/>
        </w:rPr>
        <w:t>(</w:t>
      </w:r>
      <w:r w:rsidRPr="00CF48B0">
        <w:rPr>
          <w:rFonts w:hint="eastAsia"/>
          <w:spacing w:val="2"/>
        </w:rPr>
        <w:t>ⅱ</w:t>
      </w:r>
      <w:r w:rsidRPr="00CF48B0">
        <w:rPr>
          <w:spacing w:val="2"/>
        </w:rPr>
        <w:t xml:space="preserve">) </w:t>
      </w:r>
      <w:r w:rsidRPr="00CF48B0">
        <w:rPr>
          <w:rFonts w:hint="eastAsia"/>
          <w:spacing w:val="2"/>
        </w:rPr>
        <w:t>同法に基づき指定された特別豪雪地帯に属し、積雪指数</w:t>
      </w:r>
      <w:r w:rsidRPr="00CF48B0">
        <w:rPr>
          <w:spacing w:val="2"/>
        </w:rPr>
        <w:t>(</w:t>
      </w:r>
      <w:r w:rsidRPr="00CF48B0">
        <w:rPr>
          <w:rFonts w:hint="eastAsia"/>
          <w:spacing w:val="2"/>
        </w:rPr>
        <w:t>消流雪の対象となる市街地における除雪対象戸数に過去</w:t>
      </w:r>
      <w:r w:rsidRPr="00CF48B0">
        <w:rPr>
          <w:spacing w:val="2"/>
        </w:rPr>
        <w:t>5</w:t>
      </w:r>
      <w:r w:rsidRPr="00CF48B0">
        <w:rPr>
          <w:rFonts w:hint="eastAsia"/>
          <w:spacing w:val="2"/>
        </w:rPr>
        <w:t>年間で降雪量が</w:t>
      </w:r>
      <w:r w:rsidRPr="00CF48B0">
        <w:rPr>
          <w:spacing w:val="2"/>
        </w:rPr>
        <w:t>10cm</w:t>
      </w:r>
      <w:r w:rsidRPr="00CF48B0">
        <w:rPr>
          <w:rFonts w:hint="eastAsia"/>
          <w:spacing w:val="2"/>
        </w:rPr>
        <w:t>以上観測された年間の日数の最大値を乗じた数</w:t>
      </w:r>
      <w:r w:rsidRPr="00CF48B0">
        <w:rPr>
          <w:spacing w:val="2"/>
        </w:rPr>
        <w:t>)</w:t>
      </w:r>
      <w:r w:rsidRPr="00CF48B0">
        <w:rPr>
          <w:rFonts w:hint="eastAsia"/>
          <w:spacing w:val="2"/>
        </w:rPr>
        <w:t>が</w:t>
      </w:r>
      <w:r w:rsidRPr="00CF48B0">
        <w:rPr>
          <w:spacing w:val="2"/>
        </w:rPr>
        <w:t>6</w:t>
      </w:r>
      <w:r w:rsidRPr="00CF48B0">
        <w:rPr>
          <w:rFonts w:hint="eastAsia"/>
          <w:spacing w:val="2"/>
        </w:rPr>
        <w:t>千以上である市街地</w:t>
      </w:r>
    </w:p>
    <w:p w14:paraId="1EE08F80" w14:textId="77777777" w:rsidR="00DF590C" w:rsidRPr="00CF48B0" w:rsidRDefault="00DF590C" w:rsidP="00DF590C">
      <w:pPr>
        <w:spacing w:line="330" w:lineRule="exact"/>
        <w:ind w:left="908" w:hanging="226"/>
        <w:rPr>
          <w:spacing w:val="8"/>
        </w:rPr>
      </w:pPr>
      <w:r w:rsidRPr="00CF48B0">
        <w:rPr>
          <w:rFonts w:hint="eastAsia"/>
          <w:spacing w:val="2"/>
        </w:rPr>
        <w:t>ウ　計画高水位以下の水位の流水の通常の作用に対し所要の安全性が確保されていない堤防に対して実施する強化対策等</w:t>
      </w:r>
    </w:p>
    <w:p w14:paraId="27EDD7FA" w14:textId="77777777" w:rsidR="00DF590C" w:rsidRPr="00CF48B0" w:rsidRDefault="00DF590C" w:rsidP="00DF590C">
      <w:pPr>
        <w:spacing w:line="330" w:lineRule="exact"/>
        <w:ind w:left="908" w:hanging="226"/>
        <w:rPr>
          <w:spacing w:val="8"/>
        </w:rPr>
      </w:pPr>
      <w:r w:rsidRPr="00CF48B0">
        <w:rPr>
          <w:rFonts w:hint="eastAsia"/>
          <w:spacing w:val="2"/>
        </w:rPr>
        <w:t>エ　洪水調節機能の向上を図るために行う既設の遊水地又は調節池等の改良</w:t>
      </w:r>
    </w:p>
    <w:p w14:paraId="6A834751" w14:textId="77777777" w:rsidR="00DF590C" w:rsidRPr="00CF48B0" w:rsidRDefault="00DF590C" w:rsidP="00DF590C">
      <w:pPr>
        <w:spacing w:line="330" w:lineRule="exact"/>
        <w:ind w:left="908" w:hanging="226"/>
        <w:rPr>
          <w:spacing w:val="8"/>
        </w:rPr>
      </w:pPr>
      <w:r w:rsidRPr="00CF48B0">
        <w:rPr>
          <w:rFonts w:hint="eastAsia"/>
          <w:spacing w:val="2"/>
        </w:rPr>
        <w:t>オ　洪水による被害が防止される区域内の家屋が</w:t>
      </w:r>
      <w:r w:rsidRPr="00CF48B0">
        <w:rPr>
          <w:spacing w:val="2"/>
        </w:rPr>
        <w:t>5</w:t>
      </w:r>
      <w:r w:rsidRPr="00CF48B0">
        <w:rPr>
          <w:rFonts w:hint="eastAsia"/>
          <w:spacing w:val="2"/>
        </w:rPr>
        <w:t>戸以上の地域において、必要最小限の区間で施行される改良工事であって、「概ね</w:t>
      </w:r>
      <w:r w:rsidRPr="00CF48B0">
        <w:rPr>
          <w:spacing w:val="2"/>
        </w:rPr>
        <w:t>5</w:t>
      </w:r>
      <w:r w:rsidRPr="00CF48B0">
        <w:rPr>
          <w:rFonts w:hint="eastAsia"/>
          <w:spacing w:val="2"/>
        </w:rPr>
        <w:t>年間で事業完了させるもの」であり、改良工事による費用便益比が</w:t>
      </w:r>
      <w:r w:rsidRPr="00CF48B0">
        <w:rPr>
          <w:spacing w:val="2"/>
        </w:rPr>
        <w:t>1</w:t>
      </w:r>
      <w:r w:rsidRPr="00CF48B0">
        <w:rPr>
          <w:rFonts w:hint="eastAsia"/>
          <w:spacing w:val="2"/>
        </w:rPr>
        <w:t>以上である事業で、総事業費が</w:t>
      </w:r>
      <w:r w:rsidRPr="00CF48B0">
        <w:rPr>
          <w:spacing w:val="2"/>
        </w:rPr>
        <w:t>1</w:t>
      </w:r>
      <w:r w:rsidRPr="00CF48B0">
        <w:rPr>
          <w:rFonts w:hint="eastAsia"/>
          <w:spacing w:val="2"/>
        </w:rPr>
        <w:t>億円以上のもの</w:t>
      </w:r>
    </w:p>
    <w:p w14:paraId="4953E2CA" w14:textId="77777777" w:rsidR="00DF590C" w:rsidRPr="00CF48B0" w:rsidRDefault="00DF590C" w:rsidP="00DF590C">
      <w:pPr>
        <w:spacing w:line="330" w:lineRule="exact"/>
        <w:ind w:leftChars="327" w:left="893" w:hangingChars="66" w:hanging="152"/>
        <w:rPr>
          <w:spacing w:val="8"/>
        </w:rPr>
      </w:pPr>
      <w:r w:rsidRPr="00CF48B0">
        <w:rPr>
          <w:rFonts w:hint="eastAsia"/>
          <w:spacing w:val="2"/>
        </w:rPr>
        <w:t>カ　次に掲げるすべての要件に該当する河川において実施する移動式排水施設の整備</w:t>
      </w:r>
    </w:p>
    <w:p w14:paraId="32303C98" w14:textId="77777777" w:rsidR="00DF590C" w:rsidRPr="00CF48B0" w:rsidRDefault="00DF590C" w:rsidP="00DF590C">
      <w:pPr>
        <w:spacing w:line="330" w:lineRule="exact"/>
        <w:ind w:leftChars="386" w:left="1304" w:hangingChars="186" w:hanging="429"/>
        <w:rPr>
          <w:spacing w:val="8"/>
        </w:rPr>
      </w:pPr>
      <w:r w:rsidRPr="00CF48B0">
        <w:rPr>
          <w:rFonts w:hint="eastAsia"/>
          <w:spacing w:val="2"/>
        </w:rPr>
        <w:t>（ⅰ）固定式排水施設に比較して、移動式排水施設の整備が経済的であること</w:t>
      </w:r>
    </w:p>
    <w:p w14:paraId="7F916B8E" w14:textId="77777777" w:rsidR="00DF590C" w:rsidRPr="00CF48B0" w:rsidRDefault="00DF590C" w:rsidP="00DF590C">
      <w:pPr>
        <w:spacing w:line="330" w:lineRule="exact"/>
        <w:ind w:leftChars="386" w:left="1304" w:hangingChars="186" w:hanging="429"/>
        <w:rPr>
          <w:spacing w:val="8"/>
        </w:rPr>
      </w:pPr>
      <w:r w:rsidRPr="00CF48B0">
        <w:rPr>
          <w:rFonts w:hint="eastAsia"/>
          <w:spacing w:val="2"/>
        </w:rPr>
        <w:t>（ⅱ）過去概ね</w:t>
      </w:r>
      <w:r w:rsidRPr="00CF48B0">
        <w:rPr>
          <w:spacing w:val="2"/>
        </w:rPr>
        <w:t>10</w:t>
      </w:r>
      <w:r w:rsidRPr="00CF48B0">
        <w:rPr>
          <w:rFonts w:hint="eastAsia"/>
          <w:spacing w:val="2"/>
        </w:rPr>
        <w:t>年間において、河川の流下能力不足に起因した複数箇所の家屋浸水被害（</w:t>
      </w:r>
      <w:r w:rsidRPr="00CF48B0">
        <w:rPr>
          <w:rFonts w:hint="eastAsia"/>
        </w:rPr>
        <w:t>指定区間内の一級河川又は二級河川においては</w:t>
      </w:r>
      <w:r w:rsidRPr="00CF48B0">
        <w:rPr>
          <w:rFonts w:hint="eastAsia"/>
          <w:spacing w:val="2"/>
        </w:rPr>
        <w:t>市町村単位）があること</w:t>
      </w:r>
    </w:p>
    <w:p w14:paraId="08D82CB6" w14:textId="77777777" w:rsidR="00DF590C" w:rsidRPr="00CF48B0" w:rsidRDefault="00DF590C" w:rsidP="00DF590C">
      <w:pPr>
        <w:spacing w:line="330" w:lineRule="exact"/>
        <w:ind w:leftChars="386" w:left="1304" w:hangingChars="186" w:hanging="429"/>
        <w:rPr>
          <w:spacing w:val="2"/>
        </w:rPr>
      </w:pPr>
      <w:r w:rsidRPr="00CF48B0">
        <w:rPr>
          <w:rFonts w:hint="eastAsia"/>
          <w:spacing w:val="2"/>
        </w:rPr>
        <w:t>（ⅲ）今後概ね</w:t>
      </w:r>
      <w:r w:rsidRPr="00CF48B0">
        <w:rPr>
          <w:spacing w:val="2"/>
        </w:rPr>
        <w:t>10</w:t>
      </w:r>
      <w:r w:rsidRPr="00CF48B0">
        <w:rPr>
          <w:rFonts w:hint="eastAsia"/>
          <w:spacing w:val="2"/>
        </w:rPr>
        <w:t>年間において、（ⅱ）の浸水被害の解消に資する河川整備の予定がないこと</w:t>
      </w:r>
    </w:p>
    <w:p w14:paraId="6837FAFC" w14:textId="77777777" w:rsidR="00DF590C" w:rsidRPr="00CF48B0" w:rsidRDefault="00DF590C" w:rsidP="00DF590C">
      <w:pPr>
        <w:spacing w:line="330" w:lineRule="exact"/>
        <w:ind w:leftChars="386" w:left="1327" w:hangingChars="186" w:hanging="452"/>
        <w:rPr>
          <w:spacing w:val="8"/>
        </w:rPr>
      </w:pPr>
      <w:r w:rsidRPr="00CF48B0">
        <w:rPr>
          <w:rFonts w:hint="eastAsia"/>
          <w:spacing w:val="8"/>
        </w:rPr>
        <w:t>（</w:t>
      </w:r>
      <w:r w:rsidRPr="00CF48B0">
        <w:rPr>
          <w:spacing w:val="8"/>
        </w:rPr>
        <w:t>ⅳ</w:t>
      </w:r>
      <w:r w:rsidRPr="00CF48B0">
        <w:rPr>
          <w:rFonts w:hint="eastAsia"/>
          <w:spacing w:val="8"/>
        </w:rPr>
        <w:t>）固定式排水施設の機能の代替として整備するものであること</w:t>
      </w:r>
    </w:p>
    <w:p w14:paraId="46A49094" w14:textId="77777777" w:rsidR="00DF590C" w:rsidRPr="00CF48B0" w:rsidRDefault="00DF590C" w:rsidP="00DF590C">
      <w:pPr>
        <w:spacing w:line="330" w:lineRule="exact"/>
        <w:ind w:leftChars="386" w:left="1327" w:hangingChars="186" w:hanging="452"/>
        <w:rPr>
          <w:spacing w:val="8"/>
        </w:rPr>
      </w:pPr>
      <w:r w:rsidRPr="00CF48B0">
        <w:rPr>
          <w:rFonts w:hint="eastAsia"/>
          <w:spacing w:val="8"/>
        </w:rPr>
        <w:t>（</w:t>
      </w:r>
      <w:r w:rsidRPr="00CF48B0">
        <w:rPr>
          <w:spacing w:val="8"/>
        </w:rPr>
        <w:t>ⅴ</w:t>
      </w:r>
      <w:r w:rsidRPr="00CF48B0">
        <w:rPr>
          <w:rFonts w:hint="eastAsia"/>
          <w:spacing w:val="8"/>
        </w:rPr>
        <w:t>）同一市町村において、下水道事業の移動式排水施設を整備する場合は、必要に応じて、共同での整備・運用について検討すること</w:t>
      </w:r>
    </w:p>
    <w:p w14:paraId="324B6159" w14:textId="77777777" w:rsidR="00DF590C" w:rsidRPr="00CF48B0" w:rsidRDefault="00DF590C" w:rsidP="00DF590C">
      <w:pPr>
        <w:spacing w:line="330" w:lineRule="exact"/>
        <w:ind w:leftChars="386" w:left="1327" w:hangingChars="186" w:hanging="452"/>
        <w:rPr>
          <w:spacing w:val="8"/>
        </w:rPr>
      </w:pPr>
      <w:r w:rsidRPr="00CF48B0">
        <w:rPr>
          <w:rFonts w:hint="eastAsia"/>
          <w:spacing w:val="8"/>
        </w:rPr>
        <w:t>（</w:t>
      </w:r>
      <w:r w:rsidRPr="00CF48B0">
        <w:rPr>
          <w:spacing w:val="8"/>
        </w:rPr>
        <w:t>ⅵ</w:t>
      </w:r>
      <w:r w:rsidRPr="00CF48B0">
        <w:rPr>
          <w:rFonts w:hint="eastAsia"/>
          <w:spacing w:val="8"/>
        </w:rPr>
        <w:t>）当該河川で稼働させる必要が無いと判断した場合、必要に応じてその他の河川や浸水が発生した箇所での運用に努めるものであること</w:t>
      </w:r>
    </w:p>
    <w:p w14:paraId="10E2562C" w14:textId="77777777" w:rsidR="00DF590C" w:rsidRPr="00CF48B0" w:rsidRDefault="00DF590C" w:rsidP="00DF590C">
      <w:pPr>
        <w:spacing w:line="330" w:lineRule="exact"/>
        <w:ind w:left="680" w:hanging="226"/>
        <w:rPr>
          <w:spacing w:val="2"/>
        </w:rPr>
      </w:pPr>
      <w:r w:rsidRPr="00CF48B0">
        <w:rPr>
          <w:rFonts w:hint="eastAsia"/>
          <w:spacing w:val="2"/>
        </w:rPr>
        <w:t>③　一事業の総事業費が概ね</w:t>
      </w:r>
      <w:r w:rsidRPr="00CF48B0">
        <w:rPr>
          <w:spacing w:val="2"/>
        </w:rPr>
        <w:t>4</w:t>
      </w:r>
      <w:r w:rsidRPr="00CF48B0">
        <w:rPr>
          <w:rFonts w:hint="eastAsia"/>
          <w:spacing w:val="2"/>
        </w:rPr>
        <w:t>億円以上</w:t>
      </w:r>
      <w:r w:rsidRPr="00CF48B0">
        <w:rPr>
          <w:spacing w:val="2"/>
        </w:rPr>
        <w:t>24</w:t>
      </w:r>
      <w:r w:rsidRPr="00CF48B0">
        <w:rPr>
          <w:rFonts w:hint="eastAsia"/>
          <w:spacing w:val="2"/>
        </w:rPr>
        <w:t>億円以内の準用河川に係る河川改修等で、次の③－１から③－６までのいずれかの要件に該当するもの</w:t>
      </w:r>
    </w:p>
    <w:p w14:paraId="56108A5C" w14:textId="77777777" w:rsidR="00DF590C" w:rsidRPr="00CF48B0" w:rsidRDefault="00DF590C" w:rsidP="00DF590C">
      <w:pPr>
        <w:spacing w:line="330" w:lineRule="exact"/>
        <w:ind w:left="680" w:hanging="226"/>
        <w:rPr>
          <w:spacing w:val="8"/>
        </w:rPr>
      </w:pPr>
      <w:r w:rsidRPr="00CF48B0">
        <w:rPr>
          <w:rFonts w:hint="eastAsia"/>
          <w:spacing w:val="2"/>
        </w:rPr>
        <w:t>（準用河川改修事業）</w:t>
      </w:r>
    </w:p>
    <w:p w14:paraId="5398C3FC" w14:textId="77777777" w:rsidR="00DF590C" w:rsidRPr="00CF48B0" w:rsidRDefault="00DF590C" w:rsidP="00DF590C">
      <w:pPr>
        <w:spacing w:line="330" w:lineRule="exact"/>
        <w:ind w:leftChars="325" w:left="1408" w:hangingChars="291" w:hanging="671"/>
        <w:rPr>
          <w:spacing w:val="8"/>
        </w:rPr>
      </w:pPr>
      <w:r w:rsidRPr="00CF48B0">
        <w:rPr>
          <w:rFonts w:hint="eastAsia"/>
          <w:spacing w:val="2"/>
        </w:rPr>
        <w:t>③－１　当該河川工事によって氾濫被害が防止されることとなる区域内に</w:t>
      </w:r>
      <w:r w:rsidRPr="00CF48B0">
        <w:rPr>
          <w:spacing w:val="2"/>
        </w:rPr>
        <w:t>60ha</w:t>
      </w:r>
      <w:r w:rsidRPr="00CF48B0">
        <w:rPr>
          <w:rFonts w:hint="eastAsia"/>
          <w:spacing w:val="2"/>
        </w:rPr>
        <w:t>以上の農地、</w:t>
      </w:r>
      <w:r w:rsidRPr="00CF48B0">
        <w:rPr>
          <w:spacing w:val="2"/>
        </w:rPr>
        <w:t>50</w:t>
      </w:r>
      <w:r w:rsidRPr="00CF48B0">
        <w:rPr>
          <w:rFonts w:hint="eastAsia"/>
          <w:spacing w:val="2"/>
        </w:rPr>
        <w:t>戸以上の家屋又は</w:t>
      </w:r>
      <w:r w:rsidRPr="00CF48B0">
        <w:rPr>
          <w:spacing w:val="2"/>
        </w:rPr>
        <w:t>5ha</w:t>
      </w:r>
      <w:r w:rsidRPr="00CF48B0">
        <w:rPr>
          <w:rFonts w:hint="eastAsia"/>
          <w:spacing w:val="2"/>
        </w:rPr>
        <w:t>以上の宅地が存するもの</w:t>
      </w:r>
    </w:p>
    <w:p w14:paraId="26A38F36" w14:textId="77777777" w:rsidR="00DF590C" w:rsidRPr="00CF48B0" w:rsidRDefault="00DF590C" w:rsidP="00DF590C">
      <w:pPr>
        <w:spacing w:line="330" w:lineRule="exact"/>
        <w:ind w:leftChars="325" w:left="1408" w:hangingChars="291" w:hanging="671"/>
        <w:rPr>
          <w:spacing w:val="8"/>
        </w:rPr>
      </w:pPr>
      <w:r w:rsidRPr="00CF48B0">
        <w:rPr>
          <w:rFonts w:hint="eastAsia"/>
          <w:spacing w:val="2"/>
        </w:rPr>
        <w:t>③－２　過去</w:t>
      </w:r>
      <w:r w:rsidRPr="00CF48B0">
        <w:rPr>
          <w:spacing w:val="2"/>
        </w:rPr>
        <w:t>3</w:t>
      </w:r>
      <w:r w:rsidRPr="00CF48B0">
        <w:rPr>
          <w:rFonts w:hint="eastAsia"/>
          <w:spacing w:val="2"/>
        </w:rPr>
        <w:t>ヶ年に氾濫被害が</w:t>
      </w:r>
      <w:r w:rsidRPr="00CF48B0">
        <w:rPr>
          <w:spacing w:val="2"/>
        </w:rPr>
        <w:t>3</w:t>
      </w:r>
      <w:r w:rsidRPr="00CF48B0">
        <w:rPr>
          <w:rFonts w:hint="eastAsia"/>
          <w:spacing w:val="2"/>
        </w:rPr>
        <w:t>回以上発生した区域に関するもの</w:t>
      </w:r>
    </w:p>
    <w:p w14:paraId="6BB9DD56" w14:textId="77777777" w:rsidR="00DF590C" w:rsidRPr="00CF48B0" w:rsidRDefault="00DF590C" w:rsidP="00DF590C">
      <w:pPr>
        <w:spacing w:line="330" w:lineRule="exact"/>
        <w:ind w:leftChars="325" w:left="1408" w:hangingChars="291" w:hanging="671"/>
        <w:rPr>
          <w:spacing w:val="8"/>
        </w:rPr>
      </w:pPr>
      <w:r w:rsidRPr="00CF48B0">
        <w:rPr>
          <w:rFonts w:hint="eastAsia"/>
          <w:spacing w:val="2"/>
        </w:rPr>
        <w:t>③－３　宅地開発、区画整理、土地改良等の事業に関連して、当該河川改修が必要となるもの</w:t>
      </w:r>
    </w:p>
    <w:p w14:paraId="546D1A76" w14:textId="77777777" w:rsidR="00DF590C" w:rsidRPr="00CF48B0" w:rsidRDefault="00DF590C" w:rsidP="00DF590C">
      <w:pPr>
        <w:spacing w:line="330" w:lineRule="exact"/>
        <w:ind w:leftChars="325" w:left="1408" w:hangingChars="291" w:hanging="671"/>
        <w:rPr>
          <w:spacing w:val="8"/>
        </w:rPr>
      </w:pPr>
      <w:r w:rsidRPr="00CF48B0">
        <w:rPr>
          <w:rFonts w:hint="eastAsia"/>
          <w:spacing w:val="2"/>
        </w:rPr>
        <w:t>③－４　下水道又は農業用の水路からの排水を処理するため必要となるもの</w:t>
      </w:r>
    </w:p>
    <w:p w14:paraId="789D0232" w14:textId="77777777" w:rsidR="00DF590C" w:rsidRPr="00CF48B0" w:rsidRDefault="00DF590C" w:rsidP="00DF590C">
      <w:pPr>
        <w:spacing w:line="300" w:lineRule="exact"/>
        <w:rPr>
          <w:spacing w:val="8"/>
        </w:rPr>
      </w:pPr>
    </w:p>
    <w:p w14:paraId="3A6A367E" w14:textId="77777777" w:rsidR="00DF590C" w:rsidRPr="00CF48B0" w:rsidRDefault="00DF590C" w:rsidP="00DF590C">
      <w:pPr>
        <w:spacing w:line="300" w:lineRule="exact"/>
        <w:ind w:leftChars="488" w:left="1107" w:firstLineChars="100" w:firstLine="243"/>
        <w:rPr>
          <w:spacing w:val="8"/>
        </w:rPr>
      </w:pPr>
      <w:r w:rsidRPr="00CF48B0">
        <w:rPr>
          <w:rFonts w:hint="eastAsia"/>
          <w:spacing w:val="8"/>
        </w:rPr>
        <w:t>準用河川改修事業の実施に当たっては、以下に従い、事業計画に準用河川改修事業計画を記載するものとする。</w:t>
      </w:r>
    </w:p>
    <w:p w14:paraId="17B96335" w14:textId="77777777" w:rsidR="00DF590C" w:rsidRPr="00CF48B0" w:rsidRDefault="00DF590C" w:rsidP="00DF590C">
      <w:pPr>
        <w:ind w:firstLineChars="500" w:firstLine="1134"/>
      </w:pPr>
      <w:r w:rsidRPr="00CF48B0">
        <w:rPr>
          <w:rFonts w:hint="eastAsia"/>
        </w:rPr>
        <w:t>ア　準用河川改修事業計画の記載</w:t>
      </w:r>
    </w:p>
    <w:p w14:paraId="3E1F9D27" w14:textId="77777777" w:rsidR="00DF590C" w:rsidRPr="00CF48B0" w:rsidRDefault="00DF590C" w:rsidP="00DF590C">
      <w:pPr>
        <w:ind w:firstLineChars="500" w:firstLine="1134"/>
      </w:pPr>
      <w:r w:rsidRPr="00CF48B0">
        <w:rPr>
          <w:rFonts w:hint="eastAsia"/>
        </w:rPr>
        <w:t xml:space="preserve">　</w:t>
      </w:r>
      <w:r w:rsidRPr="00CF48B0">
        <w:t>(</w:t>
      </w:r>
      <w:r w:rsidRPr="00CF48B0">
        <w:rPr>
          <w:rFonts w:hint="eastAsia"/>
        </w:rPr>
        <w:t>ⅰ</w:t>
      </w:r>
      <w:r w:rsidRPr="00CF48B0">
        <w:t xml:space="preserve">) </w:t>
      </w:r>
      <w:r w:rsidRPr="00CF48B0">
        <w:rPr>
          <w:rFonts w:hint="eastAsia"/>
        </w:rPr>
        <w:t>準用河川改修事業計画の記載事項</w:t>
      </w:r>
    </w:p>
    <w:p w14:paraId="5DDCC426" w14:textId="77777777" w:rsidR="00DF590C" w:rsidRPr="00CF48B0" w:rsidRDefault="00DF590C" w:rsidP="00DF590C">
      <w:pPr>
        <w:ind w:left="1587" w:hangingChars="700" w:hanging="1587"/>
      </w:pPr>
      <w:r w:rsidRPr="00CF48B0">
        <w:rPr>
          <w:rFonts w:hint="eastAsia"/>
        </w:rPr>
        <w:t xml:space="preserve">　　　　　　　　準用河川改修事業計画には、次に掲げる事項を定めるものとする。</w:t>
      </w:r>
    </w:p>
    <w:p w14:paraId="795DBD9E" w14:textId="77777777" w:rsidR="00DF590C" w:rsidRPr="00CF48B0" w:rsidRDefault="00DF590C" w:rsidP="00DF590C">
      <w:r w:rsidRPr="00CF48B0">
        <w:rPr>
          <w:rFonts w:hint="eastAsia"/>
        </w:rPr>
        <w:t xml:space="preserve">　　　　　　　　</w:t>
      </w:r>
      <w:r w:rsidRPr="00CF48B0">
        <w:t>a.</w:t>
      </w:r>
      <w:r w:rsidRPr="00CF48B0">
        <w:rPr>
          <w:rFonts w:hint="eastAsia"/>
        </w:rPr>
        <w:t xml:space="preserve">　事業計画区間</w:t>
      </w:r>
    </w:p>
    <w:p w14:paraId="1C40521C" w14:textId="77777777" w:rsidR="00DF590C" w:rsidRPr="00CF48B0" w:rsidRDefault="00DF590C" w:rsidP="00DF590C">
      <w:pPr>
        <w:ind w:firstLineChars="800" w:firstLine="1814"/>
      </w:pPr>
      <w:r w:rsidRPr="00CF48B0">
        <w:t>b.</w:t>
      </w:r>
      <w:r w:rsidRPr="00CF48B0">
        <w:rPr>
          <w:rFonts w:hint="eastAsia"/>
        </w:rPr>
        <w:t xml:space="preserve">　改修工事を必要とする理由及び計画方針並びに改修工事の効果</w:t>
      </w:r>
    </w:p>
    <w:p w14:paraId="6A9AAB73" w14:textId="77777777" w:rsidR="00DF590C" w:rsidRPr="00CF48B0" w:rsidRDefault="00DF590C" w:rsidP="00DF590C">
      <w:r w:rsidRPr="00CF48B0">
        <w:rPr>
          <w:rFonts w:hint="eastAsia"/>
        </w:rPr>
        <w:t xml:space="preserve">　　　　　　　　</w:t>
      </w:r>
      <w:r w:rsidRPr="00CF48B0">
        <w:t>c.</w:t>
      </w:r>
      <w:r w:rsidRPr="00CF48B0">
        <w:rPr>
          <w:rFonts w:hint="eastAsia"/>
        </w:rPr>
        <w:t xml:space="preserve">　計画高水流量、計画高潮位に関する事項</w:t>
      </w:r>
    </w:p>
    <w:p w14:paraId="4AB04C38" w14:textId="77777777" w:rsidR="00DF590C" w:rsidRPr="00CF48B0" w:rsidRDefault="00DF590C" w:rsidP="00DF590C">
      <w:pPr>
        <w:ind w:left="2041" w:hangingChars="900" w:hanging="2041"/>
      </w:pPr>
      <w:r w:rsidRPr="00CF48B0">
        <w:rPr>
          <w:rFonts w:hint="eastAsia"/>
        </w:rPr>
        <w:t xml:space="preserve">　　　　　　　</w:t>
      </w:r>
      <w:r w:rsidRPr="00CF48B0">
        <w:t xml:space="preserve">  d.</w:t>
      </w:r>
      <w:r w:rsidRPr="00CF48B0">
        <w:rPr>
          <w:rFonts w:hint="eastAsia"/>
        </w:rPr>
        <w:t xml:space="preserve">　計画平面形、計画縦断形及び計画横断形その他河道計画に関する事項</w:t>
      </w:r>
    </w:p>
    <w:p w14:paraId="6868DA55" w14:textId="77777777" w:rsidR="00DF590C" w:rsidRPr="00CF48B0" w:rsidRDefault="00DF590C" w:rsidP="00DF590C">
      <w:r w:rsidRPr="00CF48B0">
        <w:rPr>
          <w:rFonts w:hint="eastAsia"/>
        </w:rPr>
        <w:t xml:space="preserve">　　　　　　　</w:t>
      </w:r>
      <w:r w:rsidRPr="00CF48B0">
        <w:t xml:space="preserve">  e.</w:t>
      </w:r>
      <w:r w:rsidRPr="00CF48B0">
        <w:rPr>
          <w:rFonts w:hint="eastAsia"/>
        </w:rPr>
        <w:t xml:space="preserve">　改修工事に必要な費用の概要</w:t>
      </w:r>
    </w:p>
    <w:p w14:paraId="198CCE7D" w14:textId="77777777" w:rsidR="00DF590C" w:rsidRPr="00CF48B0" w:rsidRDefault="00DF590C" w:rsidP="00DF590C">
      <w:r w:rsidRPr="00CF48B0">
        <w:rPr>
          <w:rFonts w:hint="eastAsia"/>
        </w:rPr>
        <w:t xml:space="preserve">　　　　　　　</w:t>
      </w:r>
      <w:r w:rsidRPr="00CF48B0">
        <w:t xml:space="preserve">  f.</w:t>
      </w:r>
      <w:r w:rsidRPr="00CF48B0">
        <w:rPr>
          <w:rFonts w:hint="eastAsia"/>
        </w:rPr>
        <w:t xml:space="preserve">　その他必要な事項</w:t>
      </w:r>
    </w:p>
    <w:p w14:paraId="49DA628F" w14:textId="77777777" w:rsidR="00DF590C" w:rsidRPr="00CF48B0" w:rsidRDefault="00DF590C" w:rsidP="00DF590C">
      <w:r w:rsidRPr="00CF48B0">
        <w:rPr>
          <w:rFonts w:hint="eastAsia"/>
        </w:rPr>
        <w:t xml:space="preserve">　　　　　　</w:t>
      </w:r>
      <w:r w:rsidRPr="00CF48B0">
        <w:t>(</w:t>
      </w:r>
      <w:r w:rsidRPr="00CF48B0">
        <w:rPr>
          <w:rFonts w:hint="eastAsia"/>
        </w:rPr>
        <w:t>ⅱ</w:t>
      </w:r>
      <w:r w:rsidRPr="00CF48B0">
        <w:t xml:space="preserve">) </w:t>
      </w:r>
      <w:r w:rsidRPr="00CF48B0">
        <w:rPr>
          <w:rFonts w:hint="eastAsia"/>
        </w:rPr>
        <w:t>事業計画区間</w:t>
      </w:r>
    </w:p>
    <w:p w14:paraId="5A03D6EC" w14:textId="77777777" w:rsidR="00DF590C" w:rsidRPr="00CF48B0" w:rsidRDefault="00DF590C" w:rsidP="00DF590C">
      <w:pPr>
        <w:ind w:left="1587" w:hangingChars="700" w:hanging="1587"/>
      </w:pPr>
      <w:r w:rsidRPr="00CF48B0">
        <w:rPr>
          <w:rFonts w:hint="eastAsia"/>
        </w:rPr>
        <w:t xml:space="preserve">　　　　　　　　事業計画区間は、治水計画上改修が必要な区間とする。</w:t>
      </w:r>
    </w:p>
    <w:p w14:paraId="605906CE" w14:textId="77777777" w:rsidR="00DF590C" w:rsidRPr="00CF48B0" w:rsidRDefault="00DF590C" w:rsidP="00DF590C">
      <w:pPr>
        <w:ind w:firstLineChars="600" w:firstLine="1360"/>
      </w:pPr>
      <w:r w:rsidRPr="00CF48B0">
        <w:t>(</w:t>
      </w:r>
      <w:r w:rsidRPr="00CF48B0">
        <w:rPr>
          <w:rFonts w:hint="eastAsia"/>
        </w:rPr>
        <w:t>ⅲ</w:t>
      </w:r>
      <w:r w:rsidRPr="00CF48B0">
        <w:t xml:space="preserve">) </w:t>
      </w:r>
      <w:r w:rsidRPr="00CF48B0">
        <w:rPr>
          <w:rFonts w:hint="eastAsia"/>
        </w:rPr>
        <w:t>技術的基準との整合</w:t>
      </w:r>
    </w:p>
    <w:p w14:paraId="5266FC54" w14:textId="77777777" w:rsidR="00DF590C" w:rsidRPr="00CF48B0" w:rsidRDefault="00DF590C" w:rsidP="00DF590C">
      <w:pPr>
        <w:ind w:left="1587" w:hangingChars="700" w:hanging="1587"/>
      </w:pPr>
      <w:r w:rsidRPr="00CF48B0">
        <w:rPr>
          <w:rFonts w:hint="eastAsia"/>
        </w:rPr>
        <w:t xml:space="preserve">　　　　　　　　事業計画の作成に当たっては、次に掲げる技術的基準に準拠するものとする。</w:t>
      </w:r>
    </w:p>
    <w:p w14:paraId="53EB0725" w14:textId="77777777" w:rsidR="00DF590C" w:rsidRPr="00CF48B0" w:rsidRDefault="00DF590C" w:rsidP="00DF590C">
      <w:pPr>
        <w:ind w:left="2041" w:hangingChars="900" w:hanging="2041"/>
      </w:pPr>
      <w:r w:rsidRPr="00CF48B0">
        <w:rPr>
          <w:rFonts w:hint="eastAsia"/>
        </w:rPr>
        <w:t xml:space="preserve">　　　　　　　　</w:t>
      </w:r>
      <w:r w:rsidRPr="00CF48B0">
        <w:t>a.</w:t>
      </w:r>
      <w:r w:rsidRPr="00CF48B0">
        <w:rPr>
          <w:rFonts w:hint="eastAsia"/>
        </w:rPr>
        <w:t xml:space="preserve">　河川管理施設等構造令（平成</w:t>
      </w:r>
      <w:r w:rsidRPr="00CF48B0">
        <w:t>12</w:t>
      </w:r>
      <w:r w:rsidRPr="00CF48B0">
        <w:rPr>
          <w:rFonts w:hint="eastAsia"/>
        </w:rPr>
        <w:t>年政令第</w:t>
      </w:r>
      <w:r w:rsidRPr="00CF48B0">
        <w:t>321</w:t>
      </w:r>
      <w:r w:rsidRPr="00CF48B0">
        <w:rPr>
          <w:rFonts w:hint="eastAsia"/>
        </w:rPr>
        <w:t>号）で定める基準を参酌して定められた条例（平成</w:t>
      </w:r>
      <w:r w:rsidRPr="00CF48B0">
        <w:t>25</w:t>
      </w:r>
      <w:r w:rsidRPr="00CF48B0">
        <w:rPr>
          <w:rFonts w:hint="eastAsia"/>
        </w:rPr>
        <w:t>年</w:t>
      </w:r>
      <w:r w:rsidRPr="00CF48B0">
        <w:t>3</w:t>
      </w:r>
      <w:r w:rsidRPr="00CF48B0">
        <w:rPr>
          <w:rFonts w:hint="eastAsia"/>
        </w:rPr>
        <w:t>月３１日までの期間内において、同条例が制定施行されるまでの間は、河川管理施設等構造令で定める基準）</w:t>
      </w:r>
    </w:p>
    <w:p w14:paraId="7A7DEE1B" w14:textId="77777777" w:rsidR="00DF590C" w:rsidRPr="00CF48B0" w:rsidRDefault="00DF590C" w:rsidP="00DF590C">
      <w:r w:rsidRPr="00CF48B0">
        <w:rPr>
          <w:rFonts w:hint="eastAsia"/>
        </w:rPr>
        <w:t xml:space="preserve">　　　　　　　　</w:t>
      </w:r>
      <w:r w:rsidRPr="00CF48B0">
        <w:t>b.</w:t>
      </w:r>
      <w:r w:rsidRPr="00CF48B0">
        <w:rPr>
          <w:rFonts w:hint="eastAsia"/>
        </w:rPr>
        <w:t xml:space="preserve">　河川砂防技術基準（平成</w:t>
      </w:r>
      <w:r w:rsidRPr="00CF48B0">
        <w:t>16</w:t>
      </w:r>
      <w:r w:rsidRPr="00CF48B0">
        <w:rPr>
          <w:rFonts w:hint="eastAsia"/>
        </w:rPr>
        <w:t>年</w:t>
      </w:r>
      <w:r w:rsidRPr="00CF48B0">
        <w:t>3</w:t>
      </w:r>
      <w:r w:rsidRPr="00CF48B0">
        <w:rPr>
          <w:rFonts w:hint="eastAsia"/>
        </w:rPr>
        <w:t>月</w:t>
      </w:r>
      <w:r w:rsidRPr="00CF48B0">
        <w:t>30</w:t>
      </w:r>
      <w:r w:rsidRPr="00CF48B0">
        <w:rPr>
          <w:rFonts w:hint="eastAsia"/>
        </w:rPr>
        <w:t>日国河情第</w:t>
      </w:r>
      <w:r w:rsidRPr="00CF48B0">
        <w:t>13</w:t>
      </w:r>
      <w:r w:rsidRPr="00CF48B0">
        <w:rPr>
          <w:rFonts w:hint="eastAsia"/>
        </w:rPr>
        <w:t>号）</w:t>
      </w:r>
    </w:p>
    <w:p w14:paraId="4C246F94" w14:textId="77777777" w:rsidR="00DF590C" w:rsidRPr="00CF48B0" w:rsidRDefault="00DF590C" w:rsidP="00DF590C">
      <w:pPr>
        <w:ind w:firstLineChars="500" w:firstLine="1134"/>
      </w:pPr>
      <w:r w:rsidRPr="00CF48B0">
        <w:rPr>
          <w:rFonts w:hint="eastAsia"/>
        </w:rPr>
        <w:t>イ　準用河川改修事業計画の変更</w:t>
      </w:r>
    </w:p>
    <w:p w14:paraId="2CD95EA7" w14:textId="77777777" w:rsidR="00DF590C" w:rsidRPr="00CF48B0" w:rsidRDefault="00DF590C" w:rsidP="00DF590C">
      <w:pPr>
        <w:ind w:left="1360" w:hangingChars="600" w:hanging="1360"/>
      </w:pPr>
      <w:r w:rsidRPr="00CF48B0">
        <w:rPr>
          <w:rFonts w:hint="eastAsia"/>
        </w:rPr>
        <w:t xml:space="preserve">　　　　　　　準用河川改修事業計画の変更を行おうとするときは、アに準ずるものとする。</w:t>
      </w:r>
    </w:p>
    <w:p w14:paraId="2A10F700" w14:textId="77777777" w:rsidR="00DF590C" w:rsidRPr="00CF48B0" w:rsidRDefault="00DF590C" w:rsidP="00DF590C">
      <w:pPr>
        <w:ind w:firstLineChars="500" w:firstLine="1134"/>
      </w:pPr>
      <w:r w:rsidRPr="00CF48B0">
        <w:rPr>
          <w:rFonts w:hint="eastAsia"/>
        </w:rPr>
        <w:t>ウ　関係機関との協議</w:t>
      </w:r>
    </w:p>
    <w:p w14:paraId="67E075AB" w14:textId="77777777" w:rsidR="00DF590C" w:rsidRPr="00CF48B0" w:rsidRDefault="00DF590C" w:rsidP="00DF590C">
      <w:pPr>
        <w:ind w:leftChars="-239" w:left="1272" w:hangingChars="800" w:hanging="1814"/>
      </w:pPr>
      <w:r w:rsidRPr="00CF48B0">
        <w:rPr>
          <w:rFonts w:hint="eastAsia"/>
        </w:rPr>
        <w:t xml:space="preserve">　　　　　　　　　市町村長は、準用河川改修事業計画の記載及び変更に当たっては、当該河川が接続する他の河川の管理者と計画の整合について十分協議すること</w:t>
      </w:r>
    </w:p>
    <w:p w14:paraId="290F0394" w14:textId="77777777" w:rsidR="00DF590C" w:rsidRPr="00CF48B0" w:rsidRDefault="00DF590C" w:rsidP="00DF590C">
      <w:pPr>
        <w:ind w:left="1814" w:hangingChars="800" w:hanging="1814"/>
        <w:rPr>
          <w:spacing w:val="8"/>
        </w:rPr>
      </w:pPr>
      <w:r w:rsidRPr="00CF48B0">
        <w:rPr>
          <w:rFonts w:hint="eastAsia"/>
        </w:rPr>
        <w:t xml:space="preserve">　　</w:t>
      </w:r>
      <w:r w:rsidRPr="00CF48B0">
        <w:rPr>
          <w:rFonts w:hint="eastAsia"/>
          <w:spacing w:val="8"/>
        </w:rPr>
        <w:t>（雨水貯留事業）</w:t>
      </w:r>
    </w:p>
    <w:p w14:paraId="4009122B" w14:textId="77777777" w:rsidR="00DF590C" w:rsidRPr="00CF48B0" w:rsidRDefault="00DF590C" w:rsidP="00DF590C">
      <w:pPr>
        <w:ind w:left="1020" w:hanging="340"/>
        <w:rPr>
          <w:spacing w:val="8"/>
        </w:rPr>
      </w:pPr>
      <w:r w:rsidRPr="00CF48B0">
        <w:rPr>
          <w:rFonts w:hint="eastAsia"/>
          <w:spacing w:val="2"/>
        </w:rPr>
        <w:t>③－５　都市河川に係る雨水貯留施設の設置を行う事業で、次の全ての要件に該当するものをいう。</w:t>
      </w:r>
    </w:p>
    <w:p w14:paraId="370AC773" w14:textId="77777777" w:rsidR="00DF590C" w:rsidRPr="00CF48B0" w:rsidRDefault="00DF590C" w:rsidP="00DF590C">
      <w:pPr>
        <w:ind w:leftChars="486" w:left="1324" w:hangingChars="96" w:hanging="222"/>
        <w:rPr>
          <w:spacing w:val="8"/>
        </w:rPr>
      </w:pPr>
      <w:r w:rsidRPr="00CF48B0">
        <w:rPr>
          <w:rFonts w:hint="eastAsia"/>
          <w:spacing w:val="2"/>
        </w:rPr>
        <w:t>ア　総貯水容量（複数箇所でもよい。）が概ね</w:t>
      </w:r>
      <w:r w:rsidRPr="00CF48B0">
        <w:rPr>
          <w:spacing w:val="2"/>
        </w:rPr>
        <w:t>50,000m</w:t>
      </w:r>
      <w:r w:rsidRPr="00CF48B0">
        <w:rPr>
          <w:spacing w:val="2"/>
          <w:vertAlign w:val="superscript"/>
        </w:rPr>
        <w:t>3</w:t>
      </w:r>
      <w:r w:rsidRPr="00CF48B0">
        <w:rPr>
          <w:rFonts w:hint="eastAsia"/>
          <w:spacing w:val="2"/>
        </w:rPr>
        <w:t>以上又は下流準用河川区間における洪水調節効果が概ね</w:t>
      </w:r>
      <w:r w:rsidRPr="00CF48B0">
        <w:rPr>
          <w:spacing w:val="2"/>
        </w:rPr>
        <w:t>10m</w:t>
      </w:r>
      <w:r w:rsidRPr="00CF48B0">
        <w:rPr>
          <w:spacing w:val="2"/>
          <w:vertAlign w:val="superscript"/>
        </w:rPr>
        <w:t>3</w:t>
      </w:r>
      <w:r w:rsidRPr="00CF48B0">
        <w:rPr>
          <w:spacing w:val="2"/>
        </w:rPr>
        <w:t>/s</w:t>
      </w:r>
      <w:r w:rsidRPr="00CF48B0">
        <w:rPr>
          <w:rFonts w:hint="eastAsia"/>
          <w:spacing w:val="2"/>
        </w:rPr>
        <w:t>以上である施設で、当該施設の貯水容量が概ね</w:t>
      </w:r>
      <w:r w:rsidRPr="00CF48B0">
        <w:rPr>
          <w:spacing w:val="2"/>
        </w:rPr>
        <w:t>5,000m</w:t>
      </w:r>
      <w:r w:rsidRPr="00CF48B0">
        <w:rPr>
          <w:spacing w:val="2"/>
          <w:vertAlign w:val="superscript"/>
        </w:rPr>
        <w:t>3</w:t>
      </w:r>
      <w:r w:rsidRPr="00CF48B0">
        <w:rPr>
          <w:rFonts w:hint="eastAsia"/>
          <w:spacing w:val="2"/>
        </w:rPr>
        <w:t>以上であること</w:t>
      </w:r>
    </w:p>
    <w:p w14:paraId="339259B9" w14:textId="77777777" w:rsidR="00DF590C" w:rsidRPr="00CF48B0" w:rsidRDefault="00DF590C" w:rsidP="00DF590C">
      <w:pPr>
        <w:ind w:leftChars="486" w:left="1324" w:hangingChars="96" w:hanging="222"/>
        <w:rPr>
          <w:spacing w:val="8"/>
        </w:rPr>
      </w:pPr>
      <w:r w:rsidRPr="00CF48B0">
        <w:rPr>
          <w:rFonts w:hint="eastAsia"/>
          <w:spacing w:val="2"/>
        </w:rPr>
        <w:t>イ　上記の総事業費が、通常の河道改修方式と比較して経済的であること</w:t>
      </w:r>
    </w:p>
    <w:p w14:paraId="1088EAF9" w14:textId="77777777" w:rsidR="00DF590C" w:rsidRPr="00CF48B0" w:rsidRDefault="00DF590C" w:rsidP="00DF590C">
      <w:pPr>
        <w:spacing w:line="300" w:lineRule="exact"/>
        <w:rPr>
          <w:spacing w:val="8"/>
        </w:rPr>
      </w:pPr>
      <w:r w:rsidRPr="00CF48B0">
        <w:rPr>
          <w:rFonts w:hint="eastAsia"/>
          <w:spacing w:val="8"/>
        </w:rPr>
        <w:t xml:space="preserve">　　（浄化事業）</w:t>
      </w:r>
    </w:p>
    <w:p w14:paraId="6FAB00FC" w14:textId="77777777" w:rsidR="00DF590C" w:rsidRPr="00CF48B0" w:rsidRDefault="00DF590C" w:rsidP="00DF590C">
      <w:pPr>
        <w:spacing w:line="330" w:lineRule="exact"/>
        <w:ind w:left="908" w:hanging="226"/>
        <w:rPr>
          <w:spacing w:val="8"/>
        </w:rPr>
      </w:pPr>
      <w:r w:rsidRPr="00CF48B0">
        <w:rPr>
          <w:rFonts w:hint="eastAsia"/>
          <w:spacing w:val="2"/>
        </w:rPr>
        <w:t>③－６　水質環境基準が未達成の単独準用水系の河川（水質環境基準が未指定のものについては、河川にあっては</w:t>
      </w:r>
      <w:r w:rsidRPr="00CF48B0">
        <w:rPr>
          <w:spacing w:val="2"/>
        </w:rPr>
        <w:t>BOD10mg/l</w:t>
      </w:r>
      <w:r w:rsidRPr="00CF48B0">
        <w:rPr>
          <w:rFonts w:hint="eastAsia"/>
          <w:spacing w:val="2"/>
        </w:rPr>
        <w:t>、湖沼にあっては</w:t>
      </w:r>
      <w:r w:rsidRPr="00CF48B0">
        <w:rPr>
          <w:spacing w:val="2"/>
        </w:rPr>
        <w:t>COD8mg/l</w:t>
      </w:r>
      <w:r w:rsidRPr="00CF48B0">
        <w:rPr>
          <w:rFonts w:hint="eastAsia"/>
          <w:spacing w:val="2"/>
        </w:rPr>
        <w:t>を超えるもの）の浄化事業で、市街化区域等で実施するもの</w:t>
      </w:r>
    </w:p>
    <w:p w14:paraId="0E51BC09" w14:textId="77777777" w:rsidR="00DF590C" w:rsidRPr="00CF48B0" w:rsidRDefault="00DF590C" w:rsidP="00DF590C">
      <w:pPr>
        <w:spacing w:line="330" w:lineRule="exact"/>
        <w:rPr>
          <w:spacing w:val="8"/>
        </w:rPr>
      </w:pPr>
      <w:r w:rsidRPr="00CF48B0">
        <w:rPr>
          <w:rFonts w:hint="eastAsia"/>
          <w:spacing w:val="2"/>
        </w:rPr>
        <w:t>（２）洪水氾濫域減災対策事業</w:t>
      </w:r>
    </w:p>
    <w:p w14:paraId="70A75BBD" w14:textId="77777777" w:rsidR="00DF590C" w:rsidRPr="00CF48B0" w:rsidRDefault="00DF590C" w:rsidP="00DF590C">
      <w:pPr>
        <w:spacing w:line="330" w:lineRule="exact"/>
        <w:ind w:leftChars="215" w:left="488" w:firstLineChars="86" w:firstLine="195"/>
        <w:rPr>
          <w:spacing w:val="8"/>
        </w:rPr>
      </w:pPr>
      <w:r w:rsidRPr="00CF48B0">
        <w:rPr>
          <w:rFonts w:hint="eastAsia"/>
          <w:kern w:val="0"/>
        </w:rPr>
        <w:t>洪水氾濫域減災対策事業の対象となる河川の区間は、</w:t>
      </w:r>
      <w:r w:rsidRPr="00CF48B0">
        <w:rPr>
          <w:rFonts w:hint="eastAsia"/>
          <w:spacing w:val="2"/>
        </w:rPr>
        <w:t>一級河川又は二級河川において河川の氾濫が生じた場合、浸水被害を防止・軽減するために、市町村が施行する二線堤の築造等（ただし、河川の流水が河川外に流出することを防止するための堤防の築造や河道掘削等の河川管理者が計画的に実施すべき改良工事を除く。）</w:t>
      </w:r>
      <w:r w:rsidRPr="00CF48B0">
        <w:rPr>
          <w:rFonts w:hint="eastAsia"/>
          <w:kern w:val="0"/>
        </w:rPr>
        <w:t>及び住宅移転の費用助成（ただし、</w:t>
      </w:r>
      <w:r w:rsidRPr="00CF48B0">
        <w:rPr>
          <w:rFonts w:hint="eastAsia"/>
          <w:spacing w:val="2"/>
        </w:rPr>
        <w:t>住宅が点在するような地域を輪中堤等で防御する時に一部の住宅等を移転させることで、より効率的・経済的な輪中堤等の整備が可能となる場合に</w:t>
      </w:r>
      <w:r w:rsidRPr="00CF48B0">
        <w:rPr>
          <w:rFonts w:hint="eastAsia"/>
          <w:spacing w:val="30"/>
          <w:kern w:val="0"/>
        </w:rPr>
        <w:t>限る</w:t>
      </w:r>
      <w:r w:rsidRPr="00CF48B0">
        <w:rPr>
          <w:rFonts w:hint="eastAsia"/>
          <w:spacing w:val="62"/>
          <w:kern w:val="0"/>
        </w:rPr>
        <w:t>。）</w:t>
      </w:r>
      <w:r w:rsidRPr="00CF48B0">
        <w:rPr>
          <w:rFonts w:hint="eastAsia"/>
          <w:kern w:val="0"/>
        </w:rPr>
        <w:t>であって、次の各号に該当するものとする。</w:t>
      </w:r>
    </w:p>
    <w:p w14:paraId="5F7763E2" w14:textId="77777777" w:rsidR="00DF590C" w:rsidRPr="00CF48B0" w:rsidRDefault="00DF590C" w:rsidP="00DF590C">
      <w:pPr>
        <w:spacing w:line="330" w:lineRule="exact"/>
        <w:ind w:leftChars="200" w:left="684" w:hangingChars="100" w:hanging="231"/>
        <w:rPr>
          <w:spacing w:val="8"/>
        </w:rPr>
      </w:pPr>
      <w:r w:rsidRPr="00CF48B0">
        <w:rPr>
          <w:rFonts w:hint="eastAsia"/>
          <w:spacing w:val="2"/>
        </w:rPr>
        <w:t>①</w:t>
      </w:r>
      <w:r w:rsidRPr="00CF48B0">
        <w:rPr>
          <w:spacing w:val="2"/>
        </w:rPr>
        <w:t xml:space="preserve"> </w:t>
      </w:r>
      <w:r w:rsidRPr="00CF48B0">
        <w:rPr>
          <w:rFonts w:hint="eastAsia"/>
          <w:spacing w:val="2"/>
        </w:rPr>
        <w:t>市町村は、河川管理者等関係機関</w:t>
      </w:r>
      <w:r w:rsidRPr="00CF48B0">
        <w:rPr>
          <w:rFonts w:hint="eastAsia"/>
          <w:kern w:val="0"/>
        </w:rPr>
        <w:t>の浸水被害対策に関わる担当部局等からなる洪水氾濫域減災対策協議会を設置し、</w:t>
      </w:r>
      <w:r w:rsidRPr="00CF48B0">
        <w:rPr>
          <w:rFonts w:hint="eastAsia"/>
          <w:spacing w:val="2"/>
        </w:rPr>
        <w:t>土地利用状況に応じた氾濫域対策を定めた地域全体の減災計画（以下イ－</w:t>
      </w:r>
      <w:r w:rsidRPr="00CF48B0">
        <w:rPr>
          <w:rFonts w:hint="eastAsia"/>
        </w:rPr>
        <w:t>８－（１）関係部分において</w:t>
      </w:r>
      <w:r w:rsidRPr="00CF48B0">
        <w:rPr>
          <w:rFonts w:hint="eastAsia"/>
          <w:spacing w:val="2"/>
        </w:rPr>
        <w:t>「減災計画」という。）を策定すること</w:t>
      </w:r>
    </w:p>
    <w:p w14:paraId="023FC99F" w14:textId="77777777" w:rsidR="00DF590C" w:rsidRPr="00CF48B0" w:rsidRDefault="00DF590C" w:rsidP="00DF590C">
      <w:pPr>
        <w:spacing w:line="330" w:lineRule="exact"/>
        <w:ind w:leftChars="200" w:left="684" w:hangingChars="100" w:hanging="231"/>
        <w:rPr>
          <w:spacing w:val="8"/>
        </w:rPr>
      </w:pPr>
      <w:r w:rsidRPr="00CF48B0">
        <w:rPr>
          <w:rFonts w:hint="eastAsia"/>
          <w:spacing w:val="2"/>
        </w:rPr>
        <w:t>②</w:t>
      </w:r>
      <w:r w:rsidRPr="00CF48B0">
        <w:rPr>
          <w:spacing w:val="2"/>
        </w:rPr>
        <w:t xml:space="preserve"> </w:t>
      </w:r>
      <w:r w:rsidRPr="00CF48B0">
        <w:rPr>
          <w:rFonts w:hint="eastAsia"/>
          <w:spacing w:val="2"/>
        </w:rPr>
        <w:t>交付対象事業は減災計画に位置づけられていること</w:t>
      </w:r>
    </w:p>
    <w:p w14:paraId="6426772E" w14:textId="77777777" w:rsidR="00DF590C" w:rsidRPr="00CF48B0" w:rsidRDefault="00DF590C" w:rsidP="00DF590C">
      <w:pPr>
        <w:spacing w:line="330" w:lineRule="exact"/>
        <w:ind w:leftChars="200" w:left="684" w:hangingChars="100" w:hanging="231"/>
        <w:rPr>
          <w:spacing w:val="8"/>
        </w:rPr>
      </w:pPr>
      <w:r w:rsidRPr="00CF48B0">
        <w:rPr>
          <w:rFonts w:hint="eastAsia"/>
          <w:spacing w:val="2"/>
        </w:rPr>
        <w:t>③</w:t>
      </w:r>
      <w:r w:rsidRPr="00CF48B0">
        <w:rPr>
          <w:spacing w:val="2"/>
        </w:rPr>
        <w:t xml:space="preserve"> </w:t>
      </w:r>
      <w:r w:rsidRPr="00CF48B0">
        <w:rPr>
          <w:rFonts w:hint="eastAsia"/>
          <w:spacing w:val="2"/>
        </w:rPr>
        <w:t>氾濫を許容することとする区域において、新たな住家が立地しないよう、災害危険区域の指定等必要な措置がなされること</w:t>
      </w:r>
    </w:p>
    <w:p w14:paraId="32B7162D" w14:textId="77777777" w:rsidR="00DF590C" w:rsidRPr="00CF48B0" w:rsidRDefault="00DF590C" w:rsidP="00DF590C">
      <w:pPr>
        <w:spacing w:line="330" w:lineRule="exact"/>
        <w:ind w:leftChars="200" w:left="680" w:hangingChars="100" w:hanging="227"/>
        <w:rPr>
          <w:kern w:val="0"/>
        </w:rPr>
      </w:pPr>
      <w:r w:rsidRPr="00CF48B0">
        <w:rPr>
          <w:rFonts w:hint="eastAsia"/>
          <w:kern w:val="0"/>
        </w:rPr>
        <w:t>④</w:t>
      </w:r>
      <w:r w:rsidRPr="00CF48B0">
        <w:rPr>
          <w:kern w:val="0"/>
        </w:rPr>
        <w:t xml:space="preserve"> </w:t>
      </w:r>
      <w:r w:rsidRPr="00CF48B0">
        <w:rPr>
          <w:rFonts w:hint="eastAsia"/>
          <w:kern w:val="0"/>
        </w:rPr>
        <w:t>市町村は、減災計画の達成状況を洪水氾濫域減災対策協議会に報告すること</w:t>
      </w:r>
    </w:p>
    <w:p w14:paraId="34DA8D7F" w14:textId="77777777" w:rsidR="00DF590C" w:rsidRPr="00CF48B0" w:rsidRDefault="00DF590C" w:rsidP="00DF590C">
      <w:pPr>
        <w:rPr>
          <w:kern w:val="0"/>
        </w:rPr>
      </w:pPr>
    </w:p>
    <w:p w14:paraId="3F73101D" w14:textId="77777777" w:rsidR="00DF590C" w:rsidRPr="00CF48B0" w:rsidRDefault="00DF590C" w:rsidP="00DF590C">
      <w:pPr>
        <w:ind w:leftChars="228" w:left="517" w:firstLineChars="100" w:firstLine="227"/>
        <w:rPr>
          <w:kern w:val="0"/>
        </w:rPr>
      </w:pPr>
      <w:r w:rsidRPr="00CF48B0">
        <w:rPr>
          <w:rFonts w:hint="eastAsia"/>
          <w:kern w:val="0"/>
        </w:rPr>
        <w:t>上記住宅移転の費用助成については、市町村が、住宅が点在するような地域を自ら、又は河川管理者が輪中堤等で防御する場合に、以下の費用について住宅移転者に対して助成するものとする。また、災害危険区域の指定等は、住宅移転が完了したのち速やかに行うものとする。</w:t>
      </w:r>
    </w:p>
    <w:p w14:paraId="3C3DED3F" w14:textId="77777777" w:rsidR="00DF590C" w:rsidRPr="00CF48B0" w:rsidRDefault="00DF590C" w:rsidP="00DF590C">
      <w:pPr>
        <w:overflowPunct w:val="0"/>
        <w:ind w:leftChars="230" w:left="522" w:firstLineChars="100" w:firstLine="227"/>
        <w:textAlignment w:val="baseline"/>
        <w:rPr>
          <w:kern w:val="0"/>
        </w:rPr>
      </w:pPr>
      <w:r w:rsidRPr="00CF48B0">
        <w:rPr>
          <w:rFonts w:hint="eastAsia"/>
          <w:kern w:val="0"/>
        </w:rPr>
        <w:t>①住宅撤去費及び跡地整備費の実費</w:t>
      </w:r>
    </w:p>
    <w:p w14:paraId="2EC35305" w14:textId="77777777" w:rsidR="00DF590C" w:rsidRPr="00CF48B0" w:rsidRDefault="00DF590C" w:rsidP="00DF590C">
      <w:pPr>
        <w:overflowPunct w:val="0"/>
        <w:ind w:leftChars="230" w:left="522" w:firstLineChars="100" w:firstLine="227"/>
        <w:textAlignment w:val="baseline"/>
        <w:rPr>
          <w:kern w:val="0"/>
        </w:rPr>
      </w:pPr>
      <w:r w:rsidRPr="00CF48B0">
        <w:rPr>
          <w:rFonts w:hint="eastAsia"/>
          <w:kern w:val="0"/>
        </w:rPr>
        <w:t>②移転費及び仮住居費の実費（同一市町村内での移転費を上限とする。）</w:t>
      </w:r>
    </w:p>
    <w:p w14:paraId="1654A516" w14:textId="77777777" w:rsidR="00DF590C" w:rsidRPr="00CF48B0" w:rsidRDefault="00DF590C" w:rsidP="00DF590C">
      <w:pPr>
        <w:overflowPunct w:val="0"/>
        <w:ind w:leftChars="344" w:left="1007" w:hangingChars="100" w:hanging="227"/>
        <w:textAlignment w:val="baseline"/>
        <w:rPr>
          <w:kern w:val="0"/>
        </w:rPr>
      </w:pPr>
      <w:r w:rsidRPr="00CF48B0">
        <w:rPr>
          <w:rFonts w:hint="eastAsia"/>
          <w:kern w:val="0"/>
        </w:rPr>
        <w:t>③移転に伴う新たな住宅の建設のため、金融機関等から融資を受けた場合の利息に相当する額（基礎額に算定できる対象限度額は</w:t>
      </w:r>
      <w:r w:rsidRPr="00CF48B0">
        <w:rPr>
          <w:kern w:val="0"/>
        </w:rPr>
        <w:t>7,400</w:t>
      </w:r>
      <w:r w:rsidRPr="00CF48B0">
        <w:rPr>
          <w:rFonts w:hint="eastAsia"/>
          <w:kern w:val="0"/>
        </w:rPr>
        <w:t>千円／戸とする。）</w:t>
      </w:r>
    </w:p>
    <w:p w14:paraId="484DEE4B" w14:textId="77777777" w:rsidR="00DF590C" w:rsidRPr="00CF48B0" w:rsidRDefault="00DF590C" w:rsidP="00DF590C">
      <w:pPr>
        <w:spacing w:line="330" w:lineRule="exact"/>
        <w:ind w:firstLineChars="300" w:firstLine="680"/>
        <w:rPr>
          <w:kern w:val="0"/>
        </w:rPr>
      </w:pPr>
      <w:r w:rsidRPr="00CF48B0">
        <w:rPr>
          <w:rFonts w:hint="eastAsia"/>
          <w:kern w:val="0"/>
        </w:rPr>
        <w:t>④撤去前の住宅の固定資産税評価相当額</w:t>
      </w:r>
    </w:p>
    <w:p w14:paraId="70BBA103" w14:textId="77777777" w:rsidR="00DF590C" w:rsidRPr="00CF48B0" w:rsidRDefault="00DF590C" w:rsidP="00DF590C">
      <w:pPr>
        <w:spacing w:line="330" w:lineRule="exact"/>
        <w:ind w:leftChars="337" w:left="764"/>
        <w:rPr>
          <w:kern w:val="0"/>
        </w:rPr>
      </w:pPr>
      <w:r w:rsidRPr="00CF48B0">
        <w:rPr>
          <w:rFonts w:hint="eastAsia"/>
          <w:kern w:val="0"/>
        </w:rPr>
        <w:t>また、事業計画において、以下に従い、減災計画を記載するものとする。</w:t>
      </w:r>
    </w:p>
    <w:p w14:paraId="691CF443" w14:textId="77777777" w:rsidR="00DF590C" w:rsidRPr="00CF48B0" w:rsidRDefault="00DF590C" w:rsidP="00DF590C">
      <w:pPr>
        <w:overflowPunct w:val="0"/>
        <w:ind w:firstLineChars="400" w:firstLine="907"/>
        <w:textAlignment w:val="baseline"/>
        <w:rPr>
          <w:kern w:val="0"/>
        </w:rPr>
      </w:pPr>
      <w:r w:rsidRPr="00CF48B0">
        <w:rPr>
          <w:rFonts w:hint="eastAsia"/>
          <w:kern w:val="0"/>
        </w:rPr>
        <w:t>（ア）減災計画の記載</w:t>
      </w:r>
    </w:p>
    <w:p w14:paraId="16D39811" w14:textId="77777777" w:rsidR="00DF590C" w:rsidRPr="00CF48B0" w:rsidRDefault="00DF590C" w:rsidP="00DF590C">
      <w:pPr>
        <w:overflowPunct w:val="0"/>
        <w:ind w:leftChars="688" w:left="1560" w:firstLineChars="100" w:firstLine="227"/>
        <w:textAlignment w:val="baseline"/>
        <w:rPr>
          <w:kern w:val="0"/>
        </w:rPr>
      </w:pPr>
      <w:r w:rsidRPr="00CF48B0">
        <w:rPr>
          <w:rFonts w:hint="eastAsia"/>
          <w:kern w:val="0"/>
        </w:rPr>
        <w:t>洪水氾濫域対策協議会は、ハード対策とソフト対策を一体的に実施し、浸水被害を効果的かつ効率的に軽減することを目的として、洪水氾濫の特性に応じて減災対策の具体的施策を検討し、減災計画として記載すべき事項を定める。各担当部局は、この減災計画に則り具体的施策を推進するものとする。</w:t>
      </w:r>
    </w:p>
    <w:p w14:paraId="4E7D82F7" w14:textId="77777777" w:rsidR="00DF590C" w:rsidRPr="00CF48B0" w:rsidRDefault="00DF590C" w:rsidP="00DF590C">
      <w:pPr>
        <w:overflowPunct w:val="0"/>
        <w:ind w:firstLineChars="400" w:firstLine="907"/>
        <w:textAlignment w:val="baseline"/>
        <w:rPr>
          <w:kern w:val="0"/>
        </w:rPr>
      </w:pPr>
      <w:r w:rsidRPr="00CF48B0">
        <w:rPr>
          <w:rFonts w:hint="eastAsia"/>
          <w:kern w:val="0"/>
        </w:rPr>
        <w:t>（イ）減災計画の期間</w:t>
      </w:r>
    </w:p>
    <w:p w14:paraId="40161FD0" w14:textId="77777777" w:rsidR="00DF590C" w:rsidRPr="00CF48B0" w:rsidRDefault="00DF590C" w:rsidP="00DF590C">
      <w:pPr>
        <w:overflowPunct w:val="0"/>
        <w:ind w:leftChars="460" w:left="1043" w:firstLineChars="300" w:firstLine="680"/>
        <w:textAlignment w:val="baseline"/>
        <w:rPr>
          <w:kern w:val="0"/>
        </w:rPr>
      </w:pPr>
      <w:r w:rsidRPr="00CF48B0">
        <w:rPr>
          <w:rFonts w:hint="eastAsia"/>
          <w:kern w:val="0"/>
        </w:rPr>
        <w:t>概ね</w:t>
      </w:r>
      <w:r w:rsidRPr="00CF48B0">
        <w:rPr>
          <w:kern w:val="0"/>
        </w:rPr>
        <w:t>5</w:t>
      </w:r>
      <w:r w:rsidRPr="00CF48B0">
        <w:rPr>
          <w:rFonts w:hint="eastAsia"/>
          <w:kern w:val="0"/>
        </w:rPr>
        <w:t>年間とする。</w:t>
      </w:r>
    </w:p>
    <w:p w14:paraId="2BCF3F7D" w14:textId="77777777" w:rsidR="00DF590C" w:rsidRPr="00CF48B0" w:rsidRDefault="00DF590C" w:rsidP="00DF590C">
      <w:pPr>
        <w:overflowPunct w:val="0"/>
        <w:ind w:firstLineChars="400" w:firstLine="907"/>
        <w:textAlignment w:val="baseline"/>
        <w:rPr>
          <w:kern w:val="0"/>
        </w:rPr>
      </w:pPr>
      <w:r w:rsidRPr="00CF48B0">
        <w:rPr>
          <w:rFonts w:hint="eastAsia"/>
          <w:kern w:val="0"/>
        </w:rPr>
        <w:t>（ウ）減災計画に定める事項</w:t>
      </w:r>
    </w:p>
    <w:p w14:paraId="48C3587B" w14:textId="77777777" w:rsidR="00DF590C" w:rsidRPr="00CF48B0" w:rsidRDefault="00DF590C" w:rsidP="00DF590C">
      <w:pPr>
        <w:overflowPunct w:val="0"/>
        <w:ind w:leftChars="460" w:left="1043" w:firstLineChars="300" w:firstLine="680"/>
        <w:textAlignment w:val="baseline"/>
        <w:rPr>
          <w:kern w:val="0"/>
        </w:rPr>
      </w:pPr>
      <w:r w:rsidRPr="00CF48B0">
        <w:rPr>
          <w:rFonts w:hint="eastAsia"/>
          <w:kern w:val="0"/>
        </w:rPr>
        <w:t>減災計画において定める事項は次のとおりとする。</w:t>
      </w:r>
    </w:p>
    <w:p w14:paraId="092637C2" w14:textId="77777777" w:rsidR="00DF590C" w:rsidRPr="00CF48B0" w:rsidRDefault="00DF590C" w:rsidP="00DF590C">
      <w:pPr>
        <w:overflowPunct w:val="0"/>
        <w:textAlignment w:val="baseline"/>
        <w:rPr>
          <w:kern w:val="0"/>
        </w:rPr>
      </w:pPr>
      <w:r w:rsidRPr="00CF48B0">
        <w:rPr>
          <w:kern w:val="0"/>
        </w:rPr>
        <w:t xml:space="preserve">          </w:t>
      </w:r>
      <w:r w:rsidRPr="00CF48B0">
        <w:rPr>
          <w:rFonts w:hint="eastAsia"/>
          <w:kern w:val="0"/>
        </w:rPr>
        <w:t>（ⅰ）洪水氾濫域減災対策全体に関する事項</w:t>
      </w:r>
    </w:p>
    <w:p w14:paraId="1A35D57C" w14:textId="77777777" w:rsidR="00DF590C" w:rsidRPr="00CF48B0" w:rsidRDefault="00DF590C" w:rsidP="00DF590C">
      <w:pPr>
        <w:overflowPunct w:val="0"/>
        <w:jc w:val="left"/>
        <w:textAlignment w:val="baseline"/>
        <w:rPr>
          <w:kern w:val="0"/>
        </w:rPr>
      </w:pPr>
      <w:r w:rsidRPr="00CF48B0">
        <w:rPr>
          <w:kern w:val="0"/>
        </w:rPr>
        <w:t xml:space="preserve">              </w:t>
      </w:r>
      <w:r w:rsidRPr="00CF48B0">
        <w:rPr>
          <w:rFonts w:hint="eastAsia"/>
          <w:kern w:val="0"/>
        </w:rPr>
        <w:t xml:space="preserve">　基本方針、事業期間、計画規模等</w:t>
      </w:r>
    </w:p>
    <w:p w14:paraId="1E4BBEE1" w14:textId="77777777" w:rsidR="00DF590C" w:rsidRPr="00CF48B0" w:rsidRDefault="00DF590C" w:rsidP="00DF590C">
      <w:pPr>
        <w:overflowPunct w:val="0"/>
        <w:jc w:val="left"/>
        <w:textAlignment w:val="baseline"/>
        <w:rPr>
          <w:kern w:val="0"/>
        </w:rPr>
      </w:pPr>
      <w:r w:rsidRPr="00CF48B0">
        <w:rPr>
          <w:kern w:val="0"/>
        </w:rPr>
        <w:t xml:space="preserve">          </w:t>
      </w:r>
      <w:r w:rsidRPr="00CF48B0">
        <w:rPr>
          <w:rFonts w:hint="eastAsia"/>
          <w:kern w:val="0"/>
        </w:rPr>
        <w:t>（ⅱ）施設整備等の内容に関する事項</w:t>
      </w:r>
    </w:p>
    <w:p w14:paraId="5AE6867E" w14:textId="77777777" w:rsidR="00DF590C" w:rsidRPr="00CF48B0" w:rsidRDefault="00DF590C" w:rsidP="00DF590C">
      <w:pPr>
        <w:overflowPunct w:val="0"/>
        <w:textAlignment w:val="baseline"/>
        <w:rPr>
          <w:kern w:val="0"/>
        </w:rPr>
      </w:pPr>
      <w:r w:rsidRPr="00CF48B0">
        <w:rPr>
          <w:rFonts w:hint="eastAsia"/>
          <w:kern w:val="0"/>
        </w:rPr>
        <w:t xml:space="preserve">　　　　　　　　施設名称、数量、助成対象となる住宅移転の戸数等</w:t>
      </w:r>
    </w:p>
    <w:p w14:paraId="58C277EC" w14:textId="77777777" w:rsidR="00DF590C" w:rsidRPr="00CF48B0" w:rsidRDefault="00DF590C" w:rsidP="00DF590C">
      <w:pPr>
        <w:overflowPunct w:val="0"/>
        <w:jc w:val="left"/>
        <w:textAlignment w:val="baseline"/>
        <w:rPr>
          <w:kern w:val="0"/>
        </w:rPr>
      </w:pPr>
      <w:r w:rsidRPr="00CF48B0">
        <w:rPr>
          <w:kern w:val="0"/>
        </w:rPr>
        <w:t xml:space="preserve">          </w:t>
      </w:r>
      <w:r w:rsidRPr="00CF48B0">
        <w:rPr>
          <w:rFonts w:hint="eastAsia"/>
          <w:kern w:val="0"/>
        </w:rPr>
        <w:t>（ⅲ）氾濫域の区域とその水深に関する事項</w:t>
      </w:r>
    </w:p>
    <w:p w14:paraId="377F8502" w14:textId="77777777" w:rsidR="00DF590C" w:rsidRPr="00CF48B0" w:rsidRDefault="00DF590C" w:rsidP="00DF590C">
      <w:pPr>
        <w:overflowPunct w:val="0"/>
        <w:ind w:left="1565" w:hangingChars="690" w:hanging="1565"/>
        <w:textAlignment w:val="baseline"/>
        <w:rPr>
          <w:kern w:val="0"/>
        </w:rPr>
      </w:pPr>
      <w:r w:rsidRPr="00CF48B0">
        <w:rPr>
          <w:rFonts w:hint="eastAsia"/>
          <w:kern w:val="0"/>
        </w:rPr>
        <w:t xml:space="preserve">　　　　　　　　事業の実施後も浸水が想定される区域とその水深及び土地利用状況等</w:t>
      </w:r>
    </w:p>
    <w:p w14:paraId="321E6343" w14:textId="77777777" w:rsidR="00DF590C" w:rsidRPr="00CF48B0" w:rsidRDefault="00DF590C" w:rsidP="00DF590C">
      <w:pPr>
        <w:overflowPunct w:val="0"/>
        <w:textAlignment w:val="baseline"/>
        <w:rPr>
          <w:kern w:val="0"/>
        </w:rPr>
      </w:pPr>
      <w:r w:rsidRPr="00CF48B0">
        <w:rPr>
          <w:rFonts w:hint="eastAsia"/>
          <w:kern w:val="0"/>
        </w:rPr>
        <w:t xml:space="preserve">　　　　　（ⅳ）氾濫域の周知に関する事項</w:t>
      </w:r>
    </w:p>
    <w:p w14:paraId="52D2CA65" w14:textId="77777777" w:rsidR="00DF590C" w:rsidRPr="00CF48B0" w:rsidRDefault="00DF590C" w:rsidP="00DF590C">
      <w:pPr>
        <w:overflowPunct w:val="0"/>
        <w:jc w:val="left"/>
        <w:textAlignment w:val="baseline"/>
        <w:rPr>
          <w:kern w:val="0"/>
        </w:rPr>
      </w:pPr>
      <w:r w:rsidRPr="00CF48B0">
        <w:rPr>
          <w:rFonts w:hint="eastAsia"/>
          <w:kern w:val="0"/>
        </w:rPr>
        <w:t xml:space="preserve">　　　　　　　　周知する住民の範囲や周知するための具体的な方法等</w:t>
      </w:r>
    </w:p>
    <w:p w14:paraId="7BAB6259" w14:textId="77777777" w:rsidR="00DF590C" w:rsidRPr="00CF48B0" w:rsidRDefault="00DF590C" w:rsidP="00DF590C">
      <w:pPr>
        <w:overflowPunct w:val="0"/>
        <w:textAlignment w:val="baseline"/>
        <w:rPr>
          <w:kern w:val="0"/>
        </w:rPr>
      </w:pPr>
      <w:r w:rsidRPr="00CF48B0">
        <w:rPr>
          <w:kern w:val="0"/>
        </w:rPr>
        <w:t xml:space="preserve">          </w:t>
      </w:r>
      <w:r w:rsidRPr="00CF48B0">
        <w:rPr>
          <w:rFonts w:hint="eastAsia"/>
          <w:kern w:val="0"/>
        </w:rPr>
        <w:t>（ⅴ）土地利用の規制等に関する事項</w:t>
      </w:r>
    </w:p>
    <w:p w14:paraId="78E8F27B" w14:textId="77777777" w:rsidR="00DF590C" w:rsidRPr="00CF48B0" w:rsidRDefault="00DF590C" w:rsidP="00DF590C">
      <w:pPr>
        <w:overflowPunct w:val="0"/>
        <w:ind w:leftChars="804" w:left="1823" w:firstLineChars="100" w:firstLine="227"/>
        <w:textAlignment w:val="baseline"/>
        <w:rPr>
          <w:kern w:val="0"/>
        </w:rPr>
      </w:pPr>
      <w:r w:rsidRPr="00CF48B0">
        <w:rPr>
          <w:rFonts w:hint="eastAsia"/>
          <w:kern w:val="0"/>
        </w:rPr>
        <w:t>地方公共団体が地域の実情に応じて実施する災害危険区域の指定、盛土規制、開発行為に対する指導・情報提供、市街化調整区域の保持等の氾濫域における市街化の進展の抑制方策や建築物の耐水化等の被害軽減方策</w:t>
      </w:r>
    </w:p>
    <w:p w14:paraId="1BAB4628" w14:textId="77777777" w:rsidR="00DF590C" w:rsidRPr="00CF48B0" w:rsidRDefault="00DF590C" w:rsidP="00DF590C">
      <w:pPr>
        <w:overflowPunct w:val="0"/>
        <w:ind w:left="1830" w:hangingChars="807" w:hanging="1830"/>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（ⅵ）地方公共団体によるハザードマップの作成等被害軽減方法に関する事項</w:t>
      </w:r>
    </w:p>
    <w:p w14:paraId="14AF2E8C" w14:textId="77777777" w:rsidR="00DF590C" w:rsidRPr="00CF48B0" w:rsidRDefault="00DF590C" w:rsidP="00DF590C">
      <w:pPr>
        <w:overflowPunct w:val="0"/>
        <w:ind w:leftChars="828" w:left="1877" w:firstLineChars="100" w:firstLine="227"/>
        <w:jc w:val="left"/>
        <w:textAlignment w:val="baseline"/>
        <w:rPr>
          <w:kern w:val="0"/>
        </w:rPr>
      </w:pPr>
      <w:r w:rsidRPr="00CF48B0">
        <w:rPr>
          <w:rFonts w:hint="eastAsia"/>
          <w:kern w:val="0"/>
        </w:rPr>
        <w:t>地方公共団体による住民の避難計画やハザードマップの作成、防災教育等の被害軽減方法</w:t>
      </w:r>
    </w:p>
    <w:p w14:paraId="1F996550" w14:textId="77777777" w:rsidR="00DF590C" w:rsidRPr="00CF48B0" w:rsidRDefault="00DF590C" w:rsidP="00DF590C">
      <w:pPr>
        <w:overflowPunct w:val="0"/>
        <w:textAlignment w:val="baseline"/>
        <w:rPr>
          <w:kern w:val="0"/>
        </w:rPr>
      </w:pPr>
      <w:r w:rsidRPr="00CF48B0">
        <w:rPr>
          <w:rFonts w:hint="eastAsia"/>
          <w:kern w:val="0"/>
        </w:rPr>
        <w:t xml:space="preserve">　　　　　（ⅶ）その他浸水被害の軽減を図るために必要な措置に関する事項</w:t>
      </w:r>
    </w:p>
    <w:p w14:paraId="5AD0673B" w14:textId="77777777" w:rsidR="00DF590C" w:rsidRPr="00CF48B0" w:rsidRDefault="00DF590C" w:rsidP="00DF590C">
      <w:pPr>
        <w:overflowPunct w:val="0"/>
        <w:ind w:leftChars="818" w:left="1855" w:firstLineChars="100" w:firstLine="227"/>
        <w:textAlignment w:val="baseline"/>
        <w:rPr>
          <w:kern w:val="0"/>
        </w:rPr>
      </w:pPr>
      <w:r w:rsidRPr="00CF48B0">
        <w:rPr>
          <w:rFonts w:hint="eastAsia"/>
          <w:kern w:val="0"/>
        </w:rPr>
        <w:t>地方公共団体等による調節池設置の指導等の浸水被害軽減を図るための措置</w:t>
      </w:r>
    </w:p>
    <w:p w14:paraId="081532FB" w14:textId="77777777" w:rsidR="00DF590C" w:rsidRPr="00CF48B0" w:rsidRDefault="00DF590C" w:rsidP="00DF590C">
      <w:pPr>
        <w:overflowPunct w:val="0"/>
        <w:textAlignment w:val="baseline"/>
        <w:rPr>
          <w:kern w:val="0"/>
        </w:rPr>
      </w:pPr>
      <w:r w:rsidRPr="00CF48B0">
        <w:rPr>
          <w:kern w:val="0"/>
        </w:rPr>
        <w:t xml:space="preserve">          </w:t>
      </w:r>
      <w:r w:rsidRPr="00CF48B0">
        <w:rPr>
          <w:rFonts w:hint="eastAsia"/>
          <w:kern w:val="0"/>
        </w:rPr>
        <w:t>（ⅷ）洪水氾濫域減災対策協議会の状況</w:t>
      </w:r>
    </w:p>
    <w:p w14:paraId="305173EB" w14:textId="77777777" w:rsidR="00DF590C" w:rsidRPr="00CF48B0" w:rsidRDefault="00DF590C" w:rsidP="00DF590C">
      <w:pPr>
        <w:overflowPunct w:val="0"/>
        <w:ind w:leftChars="700" w:left="1587" w:firstLineChars="200" w:firstLine="453"/>
        <w:textAlignment w:val="baseline"/>
        <w:rPr>
          <w:kern w:val="0"/>
        </w:rPr>
      </w:pPr>
      <w:r w:rsidRPr="00CF48B0">
        <w:rPr>
          <w:rFonts w:hint="eastAsia"/>
          <w:kern w:val="0"/>
        </w:rPr>
        <w:t>洪水氾濫域減災対策協議会の設立、構成、調整状況等</w:t>
      </w:r>
    </w:p>
    <w:p w14:paraId="3FD8C2B5" w14:textId="77777777" w:rsidR="00DF590C" w:rsidRPr="00CF48B0" w:rsidRDefault="00DF590C" w:rsidP="00DF590C">
      <w:pPr>
        <w:overflowPunct w:val="0"/>
        <w:ind w:firstLineChars="400" w:firstLine="907"/>
        <w:textAlignment w:val="baseline"/>
        <w:rPr>
          <w:kern w:val="0"/>
        </w:rPr>
      </w:pPr>
      <w:r w:rsidRPr="00CF48B0">
        <w:rPr>
          <w:rFonts w:hint="eastAsia"/>
          <w:kern w:val="0"/>
        </w:rPr>
        <w:t>（エ）減災計画の周知</w:t>
      </w:r>
    </w:p>
    <w:p w14:paraId="79B26667" w14:textId="77777777" w:rsidR="00DF590C" w:rsidRPr="00CF48B0" w:rsidRDefault="00DF590C" w:rsidP="00DF590C">
      <w:pPr>
        <w:overflowPunct w:val="0"/>
        <w:ind w:leftChars="656" w:left="1487" w:firstLineChars="85" w:firstLine="193"/>
        <w:textAlignment w:val="baseline"/>
        <w:rPr>
          <w:kern w:val="0"/>
        </w:rPr>
      </w:pPr>
      <w:r w:rsidRPr="00CF48B0">
        <w:rPr>
          <w:rFonts w:hint="eastAsia"/>
          <w:kern w:val="0"/>
        </w:rPr>
        <w:t>洪水氾濫域減災対策協議会は減災計画を速やかに公表し、住民に周知するものとする。</w:t>
      </w:r>
    </w:p>
    <w:p w14:paraId="4C0F76A7" w14:textId="77777777" w:rsidR="00DF590C" w:rsidRPr="00CF48B0" w:rsidRDefault="00DF590C" w:rsidP="00DF590C">
      <w:pPr>
        <w:overflowPunct w:val="0"/>
        <w:textAlignment w:val="baseline"/>
        <w:rPr>
          <w:kern w:val="0"/>
        </w:rPr>
      </w:pPr>
      <w:r w:rsidRPr="00CF48B0">
        <w:rPr>
          <w:rFonts w:hint="eastAsia"/>
          <w:kern w:val="0"/>
        </w:rPr>
        <w:t>（３）砂防事業</w:t>
      </w:r>
    </w:p>
    <w:p w14:paraId="0847BA9D" w14:textId="77777777" w:rsidR="00DF590C" w:rsidRPr="00CF48B0" w:rsidRDefault="00DF590C" w:rsidP="00DF590C">
      <w:pPr>
        <w:overflowPunct w:val="0"/>
        <w:ind w:leftChars="100" w:left="227"/>
        <w:textAlignment w:val="baseline"/>
        <w:rPr>
          <w:kern w:val="0"/>
        </w:rPr>
      </w:pPr>
      <w:r w:rsidRPr="00CF48B0">
        <w:rPr>
          <w:rFonts w:hint="eastAsia"/>
          <w:kern w:val="0"/>
        </w:rPr>
        <w:t>①</w:t>
      </w:r>
      <w:r w:rsidRPr="00CF48B0">
        <w:rPr>
          <w:kern w:val="0"/>
        </w:rPr>
        <w:t xml:space="preserve"> </w:t>
      </w:r>
      <w:r w:rsidRPr="00CF48B0">
        <w:rPr>
          <w:rFonts w:hint="eastAsia"/>
          <w:kern w:val="0"/>
        </w:rPr>
        <w:t>砂防事業</w:t>
      </w:r>
    </w:p>
    <w:p w14:paraId="42CED9A0" w14:textId="77777777" w:rsidR="00DF590C" w:rsidRPr="00CF48B0" w:rsidRDefault="00DF590C" w:rsidP="00DF590C">
      <w:pPr>
        <w:overflowPunct w:val="0"/>
        <w:ind w:leftChars="200" w:left="453" w:firstLineChars="100" w:firstLine="227"/>
        <w:textAlignment w:val="baseline"/>
        <w:rPr>
          <w:kern w:val="0"/>
        </w:rPr>
      </w:pPr>
      <w:r w:rsidRPr="00CF48B0">
        <w:rPr>
          <w:rFonts w:hint="eastAsia"/>
          <w:kern w:val="0"/>
        </w:rPr>
        <w:t>社会資本整備総合交付金交付要綱附属第Ⅱ編イ－４－（１）通常砂防事業の要件に該当し、土砂等の除石等の機能回復を含む事業で、次のいずれにも該当しないもの</w:t>
      </w:r>
    </w:p>
    <w:p w14:paraId="147F98A2" w14:textId="77777777" w:rsidR="00DF590C" w:rsidRPr="00CF48B0" w:rsidRDefault="00DF590C" w:rsidP="00DF590C">
      <w:pPr>
        <w:overflowPunct w:val="0"/>
        <w:ind w:leftChars="300" w:left="680"/>
        <w:textAlignment w:val="baseline"/>
        <w:rPr>
          <w:kern w:val="0"/>
        </w:rPr>
      </w:pPr>
      <w:r w:rsidRPr="00CF48B0">
        <w:rPr>
          <w:rFonts w:hint="eastAsia"/>
          <w:kern w:val="0"/>
        </w:rPr>
        <w:t>ア　近年発生した災害に関連するもの</w:t>
      </w:r>
    </w:p>
    <w:p w14:paraId="7E0F3998" w14:textId="77777777" w:rsidR="00DF590C" w:rsidRPr="00CF48B0" w:rsidRDefault="00DF590C" w:rsidP="00DF590C">
      <w:pPr>
        <w:overflowPunct w:val="0"/>
        <w:ind w:leftChars="300" w:left="680"/>
        <w:textAlignment w:val="baseline"/>
        <w:rPr>
          <w:kern w:val="0"/>
        </w:rPr>
      </w:pPr>
      <w:r w:rsidRPr="00CF48B0">
        <w:rPr>
          <w:rFonts w:hint="eastAsia"/>
          <w:kern w:val="0"/>
        </w:rPr>
        <w:t>イ　水系砂防に関連するもの（土石流対策以外の事業）</w:t>
      </w:r>
    </w:p>
    <w:p w14:paraId="292165A5" w14:textId="77777777" w:rsidR="00DF590C" w:rsidRPr="00CF48B0" w:rsidRDefault="00DF590C" w:rsidP="00DF590C">
      <w:pPr>
        <w:overflowPunct w:val="0"/>
        <w:ind w:leftChars="300" w:left="680"/>
        <w:textAlignment w:val="baseline"/>
        <w:rPr>
          <w:kern w:val="0"/>
        </w:rPr>
      </w:pPr>
      <w:r w:rsidRPr="00CF48B0">
        <w:rPr>
          <w:rFonts w:hint="eastAsia"/>
          <w:kern w:val="0"/>
        </w:rPr>
        <w:t>ウ　活断層の存在する地域で実施するもの</w:t>
      </w:r>
    </w:p>
    <w:p w14:paraId="0145344D" w14:textId="77777777" w:rsidR="00DF590C" w:rsidRPr="00CF48B0" w:rsidRDefault="00DF590C" w:rsidP="00DF590C">
      <w:pPr>
        <w:overflowPunct w:val="0"/>
        <w:ind w:leftChars="100" w:left="227"/>
        <w:textAlignment w:val="baseline"/>
        <w:rPr>
          <w:kern w:val="0"/>
        </w:rPr>
      </w:pPr>
      <w:r w:rsidRPr="00CF48B0">
        <w:rPr>
          <w:rFonts w:hint="eastAsia"/>
          <w:kern w:val="0"/>
        </w:rPr>
        <w:t>②</w:t>
      </w:r>
      <w:r w:rsidRPr="00CF48B0">
        <w:rPr>
          <w:kern w:val="0"/>
        </w:rPr>
        <w:t xml:space="preserve"> </w:t>
      </w:r>
      <w:r w:rsidRPr="00CF48B0">
        <w:rPr>
          <w:rFonts w:hint="eastAsia"/>
          <w:kern w:val="0"/>
        </w:rPr>
        <w:t>地すべり対策事業</w:t>
      </w:r>
    </w:p>
    <w:p w14:paraId="56F41AC7" w14:textId="77777777" w:rsidR="00DF590C" w:rsidRPr="00CF48B0" w:rsidRDefault="00DF590C" w:rsidP="00DF590C">
      <w:pPr>
        <w:overflowPunct w:val="0"/>
        <w:ind w:leftChars="200" w:left="453" w:firstLineChars="125" w:firstLine="283"/>
        <w:textAlignment w:val="baseline"/>
        <w:rPr>
          <w:kern w:val="0"/>
        </w:rPr>
      </w:pPr>
      <w:r w:rsidRPr="00CF48B0">
        <w:rPr>
          <w:rFonts w:hint="eastAsia"/>
          <w:kern w:val="0"/>
        </w:rPr>
        <w:t>社会資本整備総合交付金交付要綱附属第Ⅱ編イ－５－（１）地すべり対策事業の要件に該当し、多量の崩土が渓流又は河川に流入し、下流河川（一級河川及び二級河川若しくはこれに準ずる河川に限る。）に被害を及ぼすおそれのない事業</w:t>
      </w:r>
    </w:p>
    <w:p w14:paraId="6DB435F5" w14:textId="77777777" w:rsidR="00DF590C" w:rsidRPr="00CF48B0" w:rsidRDefault="00DF590C" w:rsidP="00DF590C">
      <w:pPr>
        <w:overflowPunct w:val="0"/>
        <w:ind w:leftChars="100" w:left="227"/>
        <w:textAlignment w:val="baseline"/>
        <w:rPr>
          <w:kern w:val="0"/>
        </w:rPr>
      </w:pPr>
      <w:r w:rsidRPr="00CF48B0">
        <w:rPr>
          <w:rFonts w:hint="eastAsia"/>
          <w:kern w:val="0"/>
        </w:rPr>
        <w:t>③</w:t>
      </w:r>
      <w:r w:rsidRPr="00CF48B0">
        <w:rPr>
          <w:kern w:val="0"/>
        </w:rPr>
        <w:t xml:space="preserve"> </w:t>
      </w:r>
      <w:r w:rsidRPr="00CF48B0">
        <w:rPr>
          <w:rFonts w:hint="eastAsia"/>
          <w:kern w:val="0"/>
        </w:rPr>
        <w:t>急傾斜地崩壊対策事業</w:t>
      </w:r>
    </w:p>
    <w:p w14:paraId="3586F25D" w14:textId="77777777" w:rsidR="00DF590C" w:rsidRPr="00CF48B0" w:rsidRDefault="00DF590C" w:rsidP="00DF590C">
      <w:pPr>
        <w:overflowPunct w:val="0"/>
        <w:ind w:leftChars="200" w:left="453" w:firstLineChars="125" w:firstLine="283"/>
        <w:textAlignment w:val="baseline"/>
        <w:rPr>
          <w:kern w:val="0"/>
        </w:rPr>
      </w:pPr>
      <w:r w:rsidRPr="00CF48B0">
        <w:rPr>
          <w:rFonts w:hint="eastAsia"/>
          <w:kern w:val="0"/>
        </w:rPr>
        <w:t>社会資本整備総合交付金交付要綱附属第Ⅱ編イ－６－（１）急傾斜地崩壊対策事業のいずれかの要件に該当し、次のいずれの要件にも該当しないものをいう。</w:t>
      </w:r>
    </w:p>
    <w:p w14:paraId="150CA517" w14:textId="77777777" w:rsidR="00DF590C" w:rsidRPr="00CF48B0" w:rsidRDefault="00DF590C" w:rsidP="00DF590C">
      <w:pPr>
        <w:tabs>
          <w:tab w:val="left" w:pos="709"/>
        </w:tabs>
        <w:overflowPunct w:val="0"/>
        <w:ind w:leftChars="300" w:left="907" w:hangingChars="100" w:hanging="227"/>
        <w:textAlignment w:val="baseline"/>
        <w:rPr>
          <w:kern w:val="0"/>
        </w:rPr>
      </w:pPr>
      <w:r w:rsidRPr="00CF48B0">
        <w:rPr>
          <w:rFonts w:hint="eastAsia"/>
          <w:kern w:val="0"/>
        </w:rPr>
        <w:t>ア　近年発生した災害に関連するもの</w:t>
      </w:r>
    </w:p>
    <w:p w14:paraId="21262BE3" w14:textId="77777777" w:rsidR="00DF590C" w:rsidRPr="00CF48B0" w:rsidRDefault="00DF590C" w:rsidP="00DF590C">
      <w:pPr>
        <w:overflowPunct w:val="0"/>
        <w:ind w:leftChars="300" w:left="907" w:hangingChars="100" w:hanging="227"/>
        <w:textAlignment w:val="baseline"/>
        <w:rPr>
          <w:kern w:val="0"/>
        </w:rPr>
      </w:pPr>
      <w:r w:rsidRPr="00CF48B0">
        <w:rPr>
          <w:rFonts w:hint="eastAsia"/>
          <w:kern w:val="0"/>
        </w:rPr>
        <w:t>イ　急傾斜地の高さが</w:t>
      </w:r>
      <w:r w:rsidRPr="00CF48B0">
        <w:rPr>
          <w:kern w:val="0"/>
        </w:rPr>
        <w:t>30m</w:t>
      </w:r>
      <w:r w:rsidRPr="00CF48B0">
        <w:rPr>
          <w:rFonts w:hint="eastAsia"/>
          <w:kern w:val="0"/>
        </w:rPr>
        <w:t>以上のもの</w:t>
      </w:r>
    </w:p>
    <w:p w14:paraId="506E76B6" w14:textId="77777777" w:rsidR="00DF590C" w:rsidRPr="00CF48B0" w:rsidRDefault="00DF590C" w:rsidP="00DF590C">
      <w:pPr>
        <w:overflowPunct w:val="0"/>
        <w:ind w:leftChars="100" w:left="227"/>
        <w:textAlignment w:val="baseline"/>
        <w:rPr>
          <w:kern w:val="0"/>
        </w:rPr>
      </w:pPr>
      <w:r w:rsidRPr="00CF48B0">
        <w:rPr>
          <w:rFonts w:hint="eastAsia"/>
          <w:kern w:val="0"/>
        </w:rPr>
        <w:t>④</w:t>
      </w:r>
      <w:r w:rsidRPr="00CF48B0">
        <w:rPr>
          <w:kern w:val="0"/>
        </w:rPr>
        <w:t xml:space="preserve"> </w:t>
      </w:r>
      <w:r w:rsidRPr="00CF48B0">
        <w:rPr>
          <w:rFonts w:hint="eastAsia"/>
          <w:kern w:val="0"/>
        </w:rPr>
        <w:t>雪崩対策事業</w:t>
      </w:r>
    </w:p>
    <w:p w14:paraId="38CCF664" w14:textId="77777777" w:rsidR="00DF590C" w:rsidRPr="00CF48B0" w:rsidRDefault="00DF590C" w:rsidP="00DF590C">
      <w:pPr>
        <w:overflowPunct w:val="0"/>
        <w:ind w:leftChars="200" w:left="453" w:firstLineChars="125" w:firstLine="283"/>
        <w:textAlignment w:val="baseline"/>
        <w:rPr>
          <w:kern w:val="0"/>
        </w:rPr>
      </w:pPr>
      <w:r w:rsidRPr="00CF48B0">
        <w:rPr>
          <w:rFonts w:hint="eastAsia"/>
          <w:kern w:val="0"/>
        </w:rPr>
        <w:t>豪雪地帯において、都道府県が施行する雪崩対策事業のうち、次に該当するもので、一事業の総事業費が</w:t>
      </w:r>
      <w:r w:rsidRPr="00CF48B0">
        <w:rPr>
          <w:kern w:val="0"/>
        </w:rPr>
        <w:t>7,000</w:t>
      </w:r>
      <w:r w:rsidRPr="00CF48B0">
        <w:rPr>
          <w:rFonts w:hint="eastAsia"/>
          <w:kern w:val="0"/>
        </w:rPr>
        <w:t>万円以上のもの</w:t>
      </w:r>
    </w:p>
    <w:p w14:paraId="2A151EBD" w14:textId="77777777" w:rsidR="00DF590C" w:rsidRPr="00CF48B0" w:rsidRDefault="00DF590C" w:rsidP="00DF590C">
      <w:pPr>
        <w:overflowPunct w:val="0"/>
        <w:ind w:leftChars="300" w:left="907" w:hangingChars="100" w:hanging="227"/>
        <w:textAlignment w:val="baseline"/>
        <w:rPr>
          <w:kern w:val="0"/>
        </w:rPr>
      </w:pPr>
      <w:r w:rsidRPr="00CF48B0">
        <w:rPr>
          <w:rFonts w:hint="eastAsia"/>
          <w:kern w:val="0"/>
        </w:rPr>
        <w:t>ア　移転適地がないこと</w:t>
      </w:r>
    </w:p>
    <w:p w14:paraId="07490C49" w14:textId="77777777" w:rsidR="00DF590C" w:rsidRPr="00CF48B0" w:rsidRDefault="00DF590C" w:rsidP="00DF590C">
      <w:pPr>
        <w:overflowPunct w:val="0"/>
        <w:ind w:leftChars="300" w:left="907" w:hangingChars="100" w:hanging="227"/>
        <w:textAlignment w:val="baseline"/>
        <w:rPr>
          <w:kern w:val="0"/>
        </w:rPr>
      </w:pPr>
      <w:r w:rsidRPr="00CF48B0">
        <w:rPr>
          <w:rFonts w:hint="eastAsia"/>
          <w:kern w:val="0"/>
        </w:rPr>
        <w:t>イ　人家概ね</w:t>
      </w:r>
      <w:r w:rsidRPr="00CF48B0">
        <w:rPr>
          <w:kern w:val="0"/>
        </w:rPr>
        <w:t>5</w:t>
      </w:r>
      <w:r w:rsidRPr="00CF48B0">
        <w:rPr>
          <w:rFonts w:hint="eastAsia"/>
          <w:kern w:val="0"/>
        </w:rPr>
        <w:t>戸（公共的建物を含む。）以上、又は公共建物のうち重要なものに倒壊等著しい被害を及ぼすおそれのあるもの</w:t>
      </w:r>
    </w:p>
    <w:p w14:paraId="1868F4E9" w14:textId="77777777" w:rsidR="00DF590C" w:rsidRPr="00CF48B0" w:rsidRDefault="00DF590C" w:rsidP="00DF590C">
      <w:pPr>
        <w:ind w:firstLineChars="100" w:firstLine="227"/>
      </w:pPr>
      <w:r w:rsidRPr="00CF48B0">
        <w:rPr>
          <w:rFonts w:hint="eastAsia"/>
        </w:rPr>
        <w:t>⑤　土砂・洪水氾濫</w:t>
      </w:r>
      <w:r w:rsidRPr="00CF48B0">
        <w:rPr>
          <w:rFonts w:ascii="ＭＳ ゴシック" w:hAnsi="ＭＳ ゴシック"/>
        </w:rPr>
        <w:t>対策</w:t>
      </w:r>
      <w:r w:rsidRPr="00CF48B0">
        <w:rPr>
          <w:rFonts w:hint="eastAsia"/>
        </w:rPr>
        <w:t>のための計画の策定又は変更</w:t>
      </w:r>
    </w:p>
    <w:p w14:paraId="0D883E74" w14:textId="77777777" w:rsidR="00DF590C" w:rsidRPr="00CF48B0" w:rsidRDefault="00DF590C" w:rsidP="00DF590C">
      <w:pPr>
        <w:ind w:leftChars="200" w:left="453" w:firstLineChars="100" w:firstLine="227"/>
      </w:pPr>
      <w:r w:rsidRPr="00CF48B0">
        <w:rPr>
          <w:rFonts w:hint="eastAsia"/>
        </w:rPr>
        <w:t>既存ストックを有効活用し</w:t>
      </w:r>
      <w:r w:rsidRPr="00CF48B0">
        <w:rPr>
          <w:rFonts w:ascii="ＭＳ ゴシック" w:hAnsi="ＭＳ ゴシック"/>
        </w:rPr>
        <w:t>、</w:t>
      </w:r>
      <w:r w:rsidRPr="00CF48B0">
        <w:rPr>
          <w:rFonts w:hint="eastAsia"/>
        </w:rPr>
        <w:t>流域全体で効率的な</w:t>
      </w:r>
      <w:r w:rsidRPr="00CF48B0">
        <w:rPr>
          <w:rFonts w:ascii="ＭＳ ゴシック" w:hAnsi="ＭＳ ゴシック"/>
        </w:rPr>
        <w:t>土砂災害対策を進める</w:t>
      </w:r>
      <w:r w:rsidRPr="00CF48B0">
        <w:rPr>
          <w:rFonts w:hint="eastAsia"/>
        </w:rPr>
        <w:t>ため</w:t>
      </w:r>
      <w:r w:rsidRPr="00CF48B0">
        <w:rPr>
          <w:rFonts w:ascii="ＭＳ ゴシック" w:hAnsi="ＭＳ ゴシック"/>
        </w:rPr>
        <w:t>、</w:t>
      </w:r>
      <w:r w:rsidRPr="00CF48B0">
        <w:rPr>
          <w:rFonts w:hint="eastAsia"/>
        </w:rPr>
        <w:t>土砂・洪水氾濫対策のための計画の策定又は変更で、次の全ての要件に該当するもの</w:t>
      </w:r>
    </w:p>
    <w:p w14:paraId="3ED09745" w14:textId="77777777" w:rsidR="00DF590C" w:rsidRPr="00CF48B0" w:rsidRDefault="00DF590C" w:rsidP="00DF590C">
      <w:pPr>
        <w:ind w:firstLineChars="300" w:firstLine="680"/>
      </w:pPr>
      <w:r w:rsidRPr="00CF48B0">
        <w:rPr>
          <w:rFonts w:hint="eastAsia"/>
        </w:rPr>
        <w:t>ア　土砂・洪水氾濫対策を目的とした</w:t>
      </w:r>
      <w:r w:rsidRPr="00CF48B0">
        <w:rPr>
          <w:rFonts w:ascii="ＭＳ ゴシック" w:hAnsi="ＭＳ ゴシック"/>
        </w:rPr>
        <w:t>計画であること</w:t>
      </w:r>
    </w:p>
    <w:p w14:paraId="63481592" w14:textId="77777777" w:rsidR="00DF590C" w:rsidRPr="00CF48B0" w:rsidRDefault="00DF590C" w:rsidP="00DF590C">
      <w:pPr>
        <w:ind w:leftChars="300" w:left="907" w:hangingChars="100" w:hanging="227"/>
      </w:pPr>
      <w:r w:rsidRPr="00CF48B0">
        <w:rPr>
          <w:rFonts w:hint="eastAsia"/>
        </w:rPr>
        <w:t>イ　国土技術総合政策研究所資料「河床変動計算を用いた土砂・洪水氾濫対策に関する砂防施設配置計画検討の手引き（案）」に基づく手法もしくはこれに</w:t>
      </w:r>
      <w:r w:rsidRPr="00CF48B0">
        <w:rPr>
          <w:rFonts w:ascii="ＭＳ ゴシック" w:hAnsi="ＭＳ ゴシック"/>
        </w:rPr>
        <w:t>準ずる</w:t>
      </w:r>
      <w:r w:rsidRPr="00CF48B0">
        <w:rPr>
          <w:rFonts w:hint="eastAsia"/>
        </w:rPr>
        <w:t>手法により作成される計画であること</w:t>
      </w:r>
    </w:p>
    <w:p w14:paraId="5F706445" w14:textId="77777777" w:rsidR="00DF590C" w:rsidRPr="00CF48B0" w:rsidRDefault="00DF590C" w:rsidP="00DF590C">
      <w:pPr>
        <w:spacing w:line="330" w:lineRule="exact"/>
        <w:ind w:leftChars="300" w:left="907" w:hangingChars="100" w:hanging="227"/>
        <w:rPr>
          <w:kern w:val="0"/>
        </w:rPr>
      </w:pPr>
      <w:r w:rsidRPr="00CF48B0">
        <w:rPr>
          <w:rFonts w:hint="eastAsia"/>
        </w:rPr>
        <w:t>ウ　土砂・洪水氾濫対策のための計画の計画期間内に</w:t>
      </w:r>
      <w:r w:rsidRPr="00CF48B0">
        <w:rPr>
          <w:rFonts w:ascii="ＭＳ ゴシック" w:hAnsi="ＭＳ ゴシック"/>
        </w:rPr>
        <w:t>、</w:t>
      </w:r>
      <w:r w:rsidRPr="00CF48B0">
        <w:rPr>
          <w:rFonts w:hint="eastAsia"/>
        </w:rPr>
        <w:t>遊砂地等の</w:t>
      </w:r>
      <w:r w:rsidRPr="00CF48B0">
        <w:rPr>
          <w:rFonts w:ascii="ＭＳ ゴシック" w:hAnsi="ＭＳ ゴシック"/>
        </w:rPr>
        <w:t>基幹施設</w:t>
      </w:r>
      <w:r w:rsidRPr="00CF48B0">
        <w:rPr>
          <w:rFonts w:hint="eastAsia"/>
        </w:rPr>
        <w:t>の整備</w:t>
      </w:r>
      <w:r w:rsidRPr="00CF48B0">
        <w:rPr>
          <w:rFonts w:ascii="ＭＳ ゴシック" w:hAnsi="ＭＳ ゴシック"/>
        </w:rPr>
        <w:t>が見込まれるものであること</w:t>
      </w:r>
    </w:p>
    <w:p w14:paraId="75C389EC" w14:textId="77777777" w:rsidR="00DF590C" w:rsidRPr="00CF48B0" w:rsidRDefault="00DF590C" w:rsidP="00DF590C">
      <w:pPr>
        <w:spacing w:line="330" w:lineRule="exact"/>
        <w:rPr>
          <w:spacing w:val="8"/>
        </w:rPr>
      </w:pPr>
      <w:r w:rsidRPr="00CF48B0">
        <w:rPr>
          <w:rFonts w:hint="eastAsia"/>
          <w:spacing w:val="2"/>
        </w:rPr>
        <w:t>（４）情報基盤総合整備事業</w:t>
      </w:r>
    </w:p>
    <w:p w14:paraId="698F2149" w14:textId="77777777" w:rsidR="00DF590C" w:rsidRPr="00CF48B0" w:rsidRDefault="00DF590C" w:rsidP="00DF590C">
      <w:pPr>
        <w:spacing w:line="330" w:lineRule="exact"/>
        <w:ind w:firstLine="454"/>
        <w:rPr>
          <w:spacing w:val="8"/>
        </w:rPr>
      </w:pPr>
      <w:r w:rsidRPr="00CF48B0">
        <w:rPr>
          <w:spacing w:val="2"/>
        </w:rPr>
        <w:t xml:space="preserve"> </w:t>
      </w:r>
      <w:r w:rsidRPr="00CF48B0">
        <w:rPr>
          <w:rFonts w:hint="eastAsia"/>
          <w:spacing w:val="2"/>
        </w:rPr>
        <w:t>①</w:t>
      </w:r>
      <w:r w:rsidRPr="00CF48B0">
        <w:rPr>
          <w:spacing w:val="2"/>
        </w:rPr>
        <w:t xml:space="preserve"> </w:t>
      </w:r>
      <w:r w:rsidRPr="00CF48B0">
        <w:rPr>
          <w:rFonts w:hint="eastAsia"/>
          <w:spacing w:val="2"/>
        </w:rPr>
        <w:t>情報基盤整備事業</w:t>
      </w:r>
    </w:p>
    <w:p w14:paraId="32FCE5C8" w14:textId="77777777" w:rsidR="00DF590C" w:rsidRPr="00CF48B0" w:rsidRDefault="00DF590C" w:rsidP="00DF590C">
      <w:pPr>
        <w:spacing w:line="330" w:lineRule="exact"/>
        <w:ind w:left="680"/>
        <w:rPr>
          <w:spacing w:val="8"/>
        </w:rPr>
      </w:pPr>
      <w:r w:rsidRPr="00CF48B0">
        <w:rPr>
          <w:rFonts w:hint="eastAsia"/>
          <w:spacing w:val="2"/>
        </w:rPr>
        <w:t xml:space="preserve">　河川等の情報収集・提供等を行うシステム（総事業費</w:t>
      </w:r>
      <w:r w:rsidRPr="00CF48B0">
        <w:rPr>
          <w:spacing w:val="2"/>
        </w:rPr>
        <w:t>3</w:t>
      </w:r>
      <w:r w:rsidRPr="00CF48B0">
        <w:rPr>
          <w:rFonts w:hint="eastAsia"/>
          <w:spacing w:val="2"/>
        </w:rPr>
        <w:t>億円以上）で、指定区間内の一級河川及び二級河川、及び過去に土石流災害、地すべり災害、がけ崩れ若しくは雪崩災害を受けた地区又は受けるおそれの高い地区に係る次のものを整備する事業をいう。</w:t>
      </w:r>
    </w:p>
    <w:p w14:paraId="2B07F197" w14:textId="77777777" w:rsidR="00DF590C" w:rsidRPr="00CF48B0" w:rsidRDefault="00DF590C" w:rsidP="00DF590C">
      <w:pPr>
        <w:spacing w:line="330" w:lineRule="exact"/>
        <w:ind w:leftChars="301" w:left="914" w:hangingChars="100" w:hanging="231"/>
        <w:rPr>
          <w:spacing w:val="8"/>
        </w:rPr>
      </w:pPr>
      <w:r w:rsidRPr="00CF48B0">
        <w:rPr>
          <w:rFonts w:hint="eastAsia"/>
          <w:spacing w:val="2"/>
        </w:rPr>
        <w:t>ア　雨量計、水位計（河川全体の洪水等の状況を把握できる代表的な箇所や洪水氾濫による影響が大きい箇所に設置するものに限る。）、水質計、積雪計、地震計、漏水量計、ワイヤセンサー、伸縮計及び監視カメラ等の観測施設</w:t>
      </w:r>
    </w:p>
    <w:p w14:paraId="6ACBEFB7" w14:textId="77777777" w:rsidR="00DF590C" w:rsidRPr="00CF48B0" w:rsidRDefault="00DF590C" w:rsidP="00DF590C">
      <w:pPr>
        <w:spacing w:line="330" w:lineRule="exact"/>
        <w:ind w:left="680"/>
        <w:rPr>
          <w:spacing w:val="8"/>
        </w:rPr>
      </w:pPr>
      <w:r w:rsidRPr="00CF48B0">
        <w:rPr>
          <w:rFonts w:hint="eastAsia"/>
          <w:spacing w:val="2"/>
        </w:rPr>
        <w:t>イ　観測されたデータを収集・処理・伝達するシステム</w:t>
      </w:r>
    </w:p>
    <w:p w14:paraId="2CB832B9" w14:textId="77777777" w:rsidR="00DF590C" w:rsidRPr="00CF48B0" w:rsidRDefault="00DF590C" w:rsidP="00DF590C">
      <w:pPr>
        <w:spacing w:line="330" w:lineRule="exact"/>
        <w:ind w:left="680"/>
        <w:rPr>
          <w:spacing w:val="8"/>
        </w:rPr>
      </w:pPr>
      <w:r w:rsidRPr="00CF48B0">
        <w:rPr>
          <w:rFonts w:hint="eastAsia"/>
          <w:spacing w:val="2"/>
        </w:rPr>
        <w:t>ウ　水位や流量等を予測・提供するシステム</w:t>
      </w:r>
    </w:p>
    <w:p w14:paraId="317EA4C5" w14:textId="77777777" w:rsidR="00DF590C" w:rsidRPr="00CF48B0" w:rsidRDefault="00DF590C" w:rsidP="00DF590C">
      <w:pPr>
        <w:spacing w:line="330" w:lineRule="exact"/>
        <w:ind w:left="680"/>
        <w:rPr>
          <w:spacing w:val="2"/>
        </w:rPr>
      </w:pPr>
      <w:r w:rsidRPr="00CF48B0">
        <w:rPr>
          <w:rFonts w:hint="eastAsia"/>
          <w:spacing w:val="2"/>
        </w:rPr>
        <w:t>エ　土石流、地すべり、がけ崩れ及び雪崩に関する予警報システム</w:t>
      </w:r>
    </w:p>
    <w:p w14:paraId="6283F0EE" w14:textId="77777777" w:rsidR="00DF590C" w:rsidRPr="00CF48B0" w:rsidRDefault="00DF590C" w:rsidP="00DF590C">
      <w:pPr>
        <w:spacing w:line="330" w:lineRule="exact"/>
        <w:ind w:leftChars="324" w:left="966" w:hangingChars="100" w:hanging="231"/>
        <w:rPr>
          <w:spacing w:val="2"/>
        </w:rPr>
      </w:pPr>
      <w:r w:rsidRPr="00CF48B0">
        <w:rPr>
          <w:rFonts w:hint="eastAsia"/>
          <w:spacing w:val="2"/>
        </w:rPr>
        <w:t>オ　河川利用者向けの情報提供システム（二級河川においては平成</w:t>
      </w:r>
      <w:r w:rsidRPr="00CF48B0">
        <w:rPr>
          <w:spacing w:val="2"/>
        </w:rPr>
        <w:t>23</w:t>
      </w:r>
      <w:r w:rsidRPr="00CF48B0">
        <w:rPr>
          <w:rFonts w:hint="eastAsia"/>
          <w:spacing w:val="2"/>
        </w:rPr>
        <w:t>年度までに限る。）</w:t>
      </w:r>
    </w:p>
    <w:p w14:paraId="7ABED2B8" w14:textId="77777777" w:rsidR="00DF590C" w:rsidRPr="00CF48B0" w:rsidRDefault="00DF590C" w:rsidP="00DF590C">
      <w:pPr>
        <w:spacing w:line="300" w:lineRule="exact"/>
        <w:ind w:firstLineChars="200" w:firstLine="453"/>
      </w:pPr>
      <w:r w:rsidRPr="00CF48B0">
        <w:rPr>
          <w:rFonts w:hint="eastAsia"/>
        </w:rPr>
        <w:t>②土砂災害情報共有システム備事業</w:t>
      </w:r>
    </w:p>
    <w:p w14:paraId="05A6CB24" w14:textId="77777777" w:rsidR="00DF590C" w:rsidRPr="00CF48B0" w:rsidRDefault="00DF590C" w:rsidP="00DF590C">
      <w:pPr>
        <w:spacing w:line="300" w:lineRule="exact"/>
        <w:ind w:leftChars="300" w:left="680" w:firstLineChars="100" w:firstLine="227"/>
      </w:pPr>
      <w:r w:rsidRPr="00CF48B0">
        <w:rPr>
          <w:rFonts w:hint="eastAsia"/>
        </w:rPr>
        <w:t>土砂災害関連情報について、住民・市町村・都道府県の情報交換を推進するための土砂災害情報共有システムを整備する事業で次の全てに該当するもの</w:t>
      </w:r>
    </w:p>
    <w:p w14:paraId="6ACBE5F0" w14:textId="77777777" w:rsidR="00DF590C" w:rsidRPr="00CF48B0" w:rsidRDefault="00DF590C" w:rsidP="00DF590C">
      <w:pPr>
        <w:spacing w:line="300" w:lineRule="exact"/>
        <w:ind w:leftChars="300" w:left="907" w:hangingChars="100" w:hanging="227"/>
      </w:pPr>
      <w:r w:rsidRPr="00CF48B0">
        <w:rPr>
          <w:rFonts w:hint="eastAsia"/>
        </w:rPr>
        <w:t>ア</w:t>
      </w:r>
      <w:r w:rsidRPr="00CF48B0">
        <w:t xml:space="preserve"> </w:t>
      </w:r>
      <w:r w:rsidRPr="00CF48B0">
        <w:rPr>
          <w:rFonts w:hint="eastAsia"/>
        </w:rPr>
        <w:t>住民の警戒避難体制の確立に資するための通報装置の設置等のうち都道府県から住民等への情報提供に関するもの</w:t>
      </w:r>
    </w:p>
    <w:p w14:paraId="2B411B6E" w14:textId="77777777" w:rsidR="00DF590C" w:rsidRPr="00CF48B0" w:rsidRDefault="00DF590C" w:rsidP="00DF590C">
      <w:pPr>
        <w:spacing w:line="300" w:lineRule="exact"/>
        <w:ind w:leftChars="300" w:left="907" w:hangingChars="100" w:hanging="227"/>
      </w:pPr>
      <w:r w:rsidRPr="00CF48B0">
        <w:rPr>
          <w:rFonts w:hint="eastAsia"/>
        </w:rPr>
        <w:t>イ</w:t>
      </w:r>
      <w:r w:rsidRPr="00CF48B0">
        <w:t xml:space="preserve"> </w:t>
      </w:r>
      <w:r w:rsidRPr="00CF48B0">
        <w:rPr>
          <w:rFonts w:hint="eastAsia"/>
        </w:rPr>
        <w:t>住民等から都道府県への土砂災害情報の提供に必要なシステムの整備</w:t>
      </w:r>
    </w:p>
    <w:p w14:paraId="7BC60C85" w14:textId="77777777" w:rsidR="00DF590C" w:rsidRPr="00CF48B0" w:rsidRDefault="00DF590C" w:rsidP="00DF590C">
      <w:pPr>
        <w:spacing w:line="300" w:lineRule="exact"/>
        <w:ind w:leftChars="300" w:left="907" w:hangingChars="100" w:hanging="227"/>
      </w:pPr>
      <w:r w:rsidRPr="00CF48B0">
        <w:rPr>
          <w:rFonts w:hint="eastAsia"/>
        </w:rPr>
        <w:t>ウ</w:t>
      </w:r>
      <w:r w:rsidRPr="00CF48B0">
        <w:t xml:space="preserve"> </w:t>
      </w:r>
      <w:r w:rsidRPr="00CF48B0">
        <w:rPr>
          <w:rFonts w:hint="eastAsia"/>
        </w:rPr>
        <w:t>土砂災害情報共有システム整備事業全体計画が策定されているもの。なお、全体計画の記載に当たって定めるべき事項等については、「河川等に関する情報基盤総合整備全体計画の作成について」（平成</w:t>
      </w:r>
      <w:r w:rsidRPr="00CF48B0">
        <w:t>17</w:t>
      </w:r>
      <w:r w:rsidRPr="00CF48B0">
        <w:rPr>
          <w:rFonts w:hint="eastAsia"/>
        </w:rPr>
        <w:t>年８月１日付け国河砂第</w:t>
      </w:r>
      <w:r w:rsidRPr="00CF48B0">
        <w:t>25</w:t>
      </w:r>
      <w:r w:rsidRPr="00CF48B0">
        <w:rPr>
          <w:rFonts w:hint="eastAsia"/>
        </w:rPr>
        <w:t>号）に基づくものとする。</w:t>
      </w:r>
    </w:p>
    <w:p w14:paraId="77DB480B" w14:textId="77777777" w:rsidR="00DF590C" w:rsidRPr="00CF48B0" w:rsidRDefault="00DF590C" w:rsidP="00DF590C">
      <w:pPr>
        <w:spacing w:line="300" w:lineRule="exact"/>
      </w:pPr>
      <w:r w:rsidRPr="00CF48B0">
        <w:rPr>
          <w:rFonts w:hint="eastAsia"/>
        </w:rPr>
        <w:t xml:space="preserve">　　③</w:t>
      </w:r>
      <w:r w:rsidRPr="00CF48B0">
        <w:t xml:space="preserve"> 土砂災害リスク情報整備事業</w:t>
      </w:r>
    </w:p>
    <w:p w14:paraId="3267C668" w14:textId="77777777" w:rsidR="00DF590C" w:rsidRPr="00CF48B0" w:rsidRDefault="00DF590C" w:rsidP="00DF590C">
      <w:pPr>
        <w:spacing w:line="300" w:lineRule="exact"/>
        <w:ind w:leftChars="300" w:left="680" w:firstLineChars="100" w:firstLine="227"/>
      </w:pPr>
      <w:r w:rsidRPr="00CF48B0">
        <w:rPr>
          <w:rFonts w:hint="eastAsia"/>
        </w:rPr>
        <w:t>住民等に対し、土砂災害のおそれがある区域についての周知を徹底するとともに、土砂災害に対する住民等の理解を深め、避難の実効性を高めることを目的として実施される事業で以下の全てに該当するもの</w:t>
      </w:r>
    </w:p>
    <w:p w14:paraId="523359B9" w14:textId="77777777" w:rsidR="00DF590C" w:rsidRPr="00CF48B0" w:rsidRDefault="00DF590C" w:rsidP="00DF590C">
      <w:pPr>
        <w:spacing w:line="300" w:lineRule="exact"/>
        <w:ind w:leftChars="300" w:left="907" w:hangingChars="100" w:hanging="227"/>
      </w:pPr>
      <w:r w:rsidRPr="00CF48B0">
        <w:rPr>
          <w:rFonts w:hint="eastAsia"/>
        </w:rPr>
        <w:t>ア　土砂災害警戒区域及びこれに関連する情報について、住民への周知を目的とした標識及び看板等を設置する事業（土砂災害警戒区域等の位置情報を用いて、住民理解の促進に資する図面の作図等を含む）</w:t>
      </w:r>
    </w:p>
    <w:p w14:paraId="1705F529" w14:textId="77777777" w:rsidR="00DF590C" w:rsidRPr="00CF48B0" w:rsidRDefault="00DF590C" w:rsidP="00DF590C">
      <w:pPr>
        <w:spacing w:line="300" w:lineRule="exact"/>
        <w:ind w:leftChars="300" w:left="907" w:hangingChars="100" w:hanging="227"/>
      </w:pPr>
      <w:r w:rsidRPr="00CF48B0">
        <w:rPr>
          <w:rFonts w:hint="eastAsia"/>
        </w:rPr>
        <w:t>イ　土砂災害リスク情報整備事業全体計画が策定されているもの。なお、全体計画の記載に当たって定めるべき事項等については、「土砂災害リスク情報整備事業全体計画の作成について」（令和３年４月１日付け国水砂第</w:t>
      </w:r>
      <w:r w:rsidRPr="00CF48B0">
        <w:t>123号）に基づくものとする。</w:t>
      </w:r>
    </w:p>
    <w:p w14:paraId="5A9AEF66" w14:textId="77777777" w:rsidR="00DF590C" w:rsidRPr="00CF48B0" w:rsidRDefault="00DF590C" w:rsidP="00DF590C">
      <w:pPr>
        <w:spacing w:line="300" w:lineRule="exact"/>
        <w:ind w:leftChars="200" w:left="453"/>
      </w:pPr>
      <w:r w:rsidRPr="00CF48B0">
        <w:rPr>
          <w:rFonts w:hint="eastAsia"/>
        </w:rPr>
        <w:t>④</w:t>
      </w:r>
      <w:r w:rsidRPr="00CF48B0">
        <w:t xml:space="preserve"> </w:t>
      </w:r>
      <w:r w:rsidRPr="00CF48B0">
        <w:rPr>
          <w:rFonts w:hint="eastAsia"/>
        </w:rPr>
        <w:t>河川等情報基盤総合整備全体計画</w:t>
      </w:r>
    </w:p>
    <w:p w14:paraId="04DEFD2A" w14:textId="77777777" w:rsidR="00DF590C" w:rsidRPr="00CF48B0" w:rsidRDefault="00DF590C" w:rsidP="00DF590C">
      <w:pPr>
        <w:spacing w:line="300" w:lineRule="exact"/>
        <w:ind w:left="485" w:hangingChars="200" w:hanging="485"/>
        <w:rPr>
          <w:spacing w:val="8"/>
        </w:rPr>
      </w:pPr>
      <w:r w:rsidRPr="00CF48B0">
        <w:rPr>
          <w:rFonts w:hint="eastAsia"/>
          <w:spacing w:val="8"/>
        </w:rPr>
        <w:t xml:space="preserve">　　　情報基盤総合整備事業の実施に当たっては、事業計画において、以下に従い、河川等</w:t>
      </w:r>
      <w:r w:rsidRPr="00CF48B0">
        <w:rPr>
          <w:rFonts w:hint="eastAsia"/>
          <w:spacing w:val="2"/>
        </w:rPr>
        <w:t>情報基盤総合整備全体計画（以下イ－８－（１）４</w:t>
      </w:r>
      <w:r w:rsidRPr="00CF48B0">
        <w:rPr>
          <w:spacing w:val="2"/>
        </w:rPr>
        <w:t xml:space="preserve"> </w:t>
      </w:r>
      <w:r w:rsidRPr="00CF48B0">
        <w:rPr>
          <w:rFonts w:hint="eastAsia"/>
          <w:spacing w:val="2"/>
        </w:rPr>
        <w:t>（３）関係部分において「全体計画」という。）を記載するものとする。</w:t>
      </w:r>
    </w:p>
    <w:p w14:paraId="79A2F751" w14:textId="77777777" w:rsidR="00DF590C" w:rsidRPr="00CF48B0" w:rsidRDefault="00DF590C" w:rsidP="00DF590C">
      <w:pPr>
        <w:overflowPunct w:val="0"/>
        <w:ind w:firstLineChars="200" w:firstLine="453"/>
        <w:textAlignment w:val="baseline"/>
        <w:rPr>
          <w:kern w:val="0"/>
        </w:rPr>
      </w:pPr>
      <w:r w:rsidRPr="00CF48B0">
        <w:rPr>
          <w:rFonts w:hint="eastAsia"/>
          <w:kern w:val="0"/>
        </w:rPr>
        <w:t xml:space="preserve">　④－</w:t>
      </w:r>
      <w:r w:rsidRPr="00CF48B0">
        <w:rPr>
          <w:kern w:val="0"/>
        </w:rPr>
        <w:t>1</w:t>
      </w:r>
      <w:r w:rsidRPr="00CF48B0">
        <w:rPr>
          <w:rFonts w:hint="eastAsia"/>
          <w:kern w:val="0"/>
        </w:rPr>
        <w:t xml:space="preserve">　目的</w:t>
      </w:r>
    </w:p>
    <w:p w14:paraId="7BF6CE11" w14:textId="77777777" w:rsidR="00DF590C" w:rsidRPr="00CF48B0" w:rsidRDefault="00DF590C" w:rsidP="00DF590C">
      <w:pPr>
        <w:overflowPunct w:val="0"/>
        <w:ind w:left="907" w:hangingChars="400" w:hanging="907"/>
        <w:textAlignment w:val="baseline"/>
        <w:rPr>
          <w:kern w:val="0"/>
        </w:rPr>
      </w:pPr>
      <w:r w:rsidRPr="00CF48B0">
        <w:rPr>
          <w:rFonts w:hint="eastAsia"/>
          <w:kern w:val="0"/>
        </w:rPr>
        <w:t xml:space="preserve">　　　　　都道府県及び指定都市（以下イ８－（１）４</w:t>
      </w:r>
      <w:r w:rsidRPr="00CF48B0">
        <w:rPr>
          <w:kern w:val="0"/>
        </w:rPr>
        <w:t xml:space="preserve"> </w:t>
      </w:r>
      <w:r w:rsidRPr="00CF48B0">
        <w:rPr>
          <w:rFonts w:hint="eastAsia"/>
          <w:kern w:val="0"/>
        </w:rPr>
        <w:t>（３）関係部分において「都道府県等」という。ただし、ここでいう指定都市とはその長が河川法第９条第５項及び第１０条第２項に基づき河川管理を行うものを指し、砂防関係のものを除く。）において、河川、ダム、砂防、地すべり及び急傾斜地等に関する各種情報を、一元的に収集、分析及び伝達する情報基盤を効率的・効果的に整備するための全体計画を作成することにより、全体計画に基づいた事業の計画的実施を図り、災害時の警戒避難体制の確立及び平常時の施設管理の充実等に資することを目的とする。</w:t>
      </w:r>
    </w:p>
    <w:p w14:paraId="464C54E4" w14:textId="77777777" w:rsidR="00DF590C" w:rsidRPr="00CF48B0" w:rsidRDefault="00DF590C" w:rsidP="00DF590C">
      <w:pPr>
        <w:overflowPunct w:val="0"/>
        <w:textAlignment w:val="baseline"/>
        <w:rPr>
          <w:kern w:val="0"/>
        </w:rPr>
      </w:pPr>
      <w:r w:rsidRPr="00CF48B0">
        <w:rPr>
          <w:rFonts w:hint="eastAsia"/>
          <w:kern w:val="0"/>
        </w:rPr>
        <w:t xml:space="preserve">　　　④－</w:t>
      </w:r>
      <w:r w:rsidRPr="00CF48B0">
        <w:rPr>
          <w:kern w:val="0"/>
        </w:rPr>
        <w:t>2</w:t>
      </w:r>
      <w:r w:rsidRPr="00CF48B0">
        <w:rPr>
          <w:rFonts w:hint="eastAsia"/>
          <w:kern w:val="0"/>
        </w:rPr>
        <w:t xml:space="preserve">　全体計画に記載する事項</w:t>
      </w:r>
    </w:p>
    <w:p w14:paraId="79618C43" w14:textId="77777777" w:rsidR="00DF590C" w:rsidRPr="00CF48B0" w:rsidRDefault="00DF590C" w:rsidP="00DF590C">
      <w:pPr>
        <w:overflowPunct w:val="0"/>
        <w:ind w:left="680" w:hangingChars="300" w:hanging="680"/>
        <w:textAlignment w:val="baseline"/>
        <w:rPr>
          <w:kern w:val="0"/>
        </w:rPr>
      </w:pPr>
      <w:r w:rsidRPr="00CF48B0">
        <w:rPr>
          <w:rFonts w:hint="eastAsia"/>
          <w:kern w:val="0"/>
        </w:rPr>
        <w:t xml:space="preserve">　　　　全体計画には、以下の事項を記載するものとする。</w:t>
      </w:r>
    </w:p>
    <w:p w14:paraId="2E4ED396" w14:textId="77777777" w:rsidR="00DF590C" w:rsidRPr="00CF48B0" w:rsidRDefault="00DF590C" w:rsidP="00DF590C">
      <w:pPr>
        <w:overflowPunct w:val="0"/>
        <w:ind w:left="680" w:hangingChars="300" w:hanging="680"/>
        <w:textAlignment w:val="baseline"/>
        <w:rPr>
          <w:kern w:val="0"/>
        </w:rPr>
      </w:pPr>
      <w:r w:rsidRPr="00CF48B0">
        <w:rPr>
          <w:rFonts w:hint="eastAsia"/>
          <w:kern w:val="0"/>
        </w:rPr>
        <w:t xml:space="preserve">　　　　なお、総合流域防災事業は圏域ごとに計画し実施することを基本としているが、情報基盤については集中型の監視システムなど県全体における効率的・効果的な施設配置とすることが重要であることから、情報基盤の全体計画については圏域ごとではなく各都道府県等全体での計画を作成するものとする。</w:t>
      </w:r>
    </w:p>
    <w:p w14:paraId="2117F50A" w14:textId="77777777" w:rsidR="00DF590C" w:rsidRPr="00CF48B0" w:rsidRDefault="00DF590C" w:rsidP="00DF590C">
      <w:pPr>
        <w:overflowPunct w:val="0"/>
        <w:textAlignment w:val="baseline"/>
        <w:rPr>
          <w:kern w:val="0"/>
        </w:rPr>
      </w:pPr>
      <w:r w:rsidRPr="00CF48B0">
        <w:rPr>
          <w:rFonts w:hint="eastAsia"/>
          <w:kern w:val="0"/>
        </w:rPr>
        <w:t xml:space="preserve">　　　ア　全体計画の基本方針</w:t>
      </w:r>
    </w:p>
    <w:p w14:paraId="2F20486A" w14:textId="77777777" w:rsidR="00DF590C" w:rsidRPr="00CF48B0" w:rsidRDefault="00DF590C" w:rsidP="00DF590C">
      <w:pPr>
        <w:overflowPunct w:val="0"/>
        <w:ind w:left="907" w:hangingChars="400" w:hanging="907"/>
        <w:textAlignment w:val="baseline"/>
        <w:rPr>
          <w:kern w:val="0"/>
        </w:rPr>
      </w:pPr>
      <w:r w:rsidRPr="00CF48B0">
        <w:rPr>
          <w:rFonts w:hint="eastAsia"/>
          <w:kern w:val="0"/>
        </w:rPr>
        <w:t xml:space="preserve">　　　　　既存の情報基盤の有効活用や、国土交通省等の情報通信網及び自治体の消防防災ネットワークなど他の情報システムとの連携等を含めた、都道府県等における今後の情報基盤整備の基本的な方針を記載するものとする。</w:t>
      </w:r>
    </w:p>
    <w:p w14:paraId="0486E4CD" w14:textId="77777777" w:rsidR="00DF590C" w:rsidRPr="00CF48B0" w:rsidRDefault="00DF590C" w:rsidP="00DF590C">
      <w:pPr>
        <w:overflowPunct w:val="0"/>
        <w:textAlignment w:val="baseline"/>
        <w:rPr>
          <w:kern w:val="0"/>
        </w:rPr>
      </w:pPr>
      <w:r w:rsidRPr="00CF48B0">
        <w:rPr>
          <w:rFonts w:hint="eastAsia"/>
          <w:kern w:val="0"/>
        </w:rPr>
        <w:t xml:space="preserve">　　　イ　概要図</w:t>
      </w:r>
    </w:p>
    <w:p w14:paraId="46043B3A" w14:textId="77777777" w:rsidR="00DF590C" w:rsidRPr="00CF48B0" w:rsidRDefault="00DF590C" w:rsidP="00DF590C">
      <w:pPr>
        <w:overflowPunct w:val="0"/>
        <w:ind w:leftChars="107" w:left="923" w:hangingChars="300" w:hanging="680"/>
        <w:textAlignment w:val="baseline"/>
        <w:rPr>
          <w:kern w:val="0"/>
        </w:rPr>
      </w:pPr>
      <w:r w:rsidRPr="00CF48B0">
        <w:rPr>
          <w:rFonts w:hint="eastAsia"/>
          <w:kern w:val="0"/>
        </w:rPr>
        <w:t xml:space="preserve">　　　　都道府県等の全体が枠内に収まる程度の縮尺をもつ平面図に、既設及び新設予定の主要な情報基盤の位置を記載し、実施内容、名称、接続関係等を旗揚げするものとする。</w:t>
      </w:r>
    </w:p>
    <w:p w14:paraId="2B610719" w14:textId="77777777" w:rsidR="00DF590C" w:rsidRPr="00CF48B0" w:rsidRDefault="00DF590C" w:rsidP="00DF590C">
      <w:pPr>
        <w:overflowPunct w:val="0"/>
        <w:textAlignment w:val="baseline"/>
        <w:rPr>
          <w:kern w:val="0"/>
        </w:rPr>
      </w:pPr>
      <w:r w:rsidRPr="00CF48B0">
        <w:rPr>
          <w:rFonts w:hint="eastAsia"/>
          <w:kern w:val="0"/>
        </w:rPr>
        <w:t xml:space="preserve">　　　ウ　整備内容及び事業費</w:t>
      </w:r>
    </w:p>
    <w:p w14:paraId="445A1A8E" w14:textId="77777777" w:rsidR="00DF590C" w:rsidRPr="00CF48B0" w:rsidRDefault="00DF590C" w:rsidP="00DF590C">
      <w:pPr>
        <w:overflowPunct w:val="0"/>
        <w:ind w:left="907" w:hangingChars="400" w:hanging="907"/>
        <w:textAlignment w:val="baseline"/>
        <w:rPr>
          <w:kern w:val="0"/>
        </w:rPr>
      </w:pPr>
      <w:r w:rsidRPr="00CF48B0">
        <w:rPr>
          <w:rFonts w:hint="eastAsia"/>
          <w:kern w:val="0"/>
        </w:rPr>
        <w:t xml:space="preserve">　　　　　最近の豪雨災害等を踏まえ、水位情報の空白域を解消するための水位計テレメータの増設など、従前の計画を見直したうえで、優先度を考慮した整備内容及び事業費を記載するものとする。</w:t>
      </w:r>
    </w:p>
    <w:p w14:paraId="4FB99692" w14:textId="77777777" w:rsidR="00DF590C" w:rsidRPr="00CF48B0" w:rsidRDefault="00DF590C" w:rsidP="00DF590C">
      <w:pPr>
        <w:overflowPunct w:val="0"/>
        <w:ind w:left="907" w:hangingChars="400" w:hanging="907"/>
        <w:textAlignment w:val="baseline"/>
        <w:rPr>
          <w:kern w:val="0"/>
        </w:rPr>
      </w:pPr>
      <w:r w:rsidRPr="00CF48B0">
        <w:rPr>
          <w:rFonts w:hint="eastAsia"/>
          <w:kern w:val="0"/>
        </w:rPr>
        <w:t>（５）砂防基礎調査・急傾斜地基礎調査</w:t>
      </w:r>
    </w:p>
    <w:p w14:paraId="1DD248D7" w14:textId="77777777" w:rsidR="00DF590C" w:rsidRPr="00CF48B0" w:rsidRDefault="00DF590C" w:rsidP="00DF590C">
      <w:pPr>
        <w:overflowPunct w:val="0"/>
        <w:ind w:leftChars="200" w:left="453" w:firstLineChars="100" w:firstLine="227"/>
        <w:textAlignment w:val="baseline"/>
        <w:rPr>
          <w:kern w:val="0"/>
        </w:rPr>
      </w:pPr>
      <w:r w:rsidRPr="00CF48B0">
        <w:rPr>
          <w:rFonts w:hint="eastAsia"/>
          <w:kern w:val="0"/>
        </w:rPr>
        <w:t>土砂災害警戒区域等における土砂災害防止対策の推進に関する法律（平成１２年法律第５７号）に規定する土砂災害の防止のための対策の推進に関する基本的な指針に基づき、土砂災害警戒区域及び土砂災害特別警戒区域の指定その他同法に基づき行われる土砂災害防止対策のための調査が必要な区域において実施する急傾斜地の崩壊、土石流、地すべりのおそれがある土地に関する地形、地質、降水等の状況及び土砂災害のおそれがある土地の利用の状況その他の事項に関する調査</w:t>
      </w:r>
    </w:p>
    <w:p w14:paraId="274125DE" w14:textId="77777777" w:rsidR="00DF590C" w:rsidRPr="00CF48B0" w:rsidRDefault="00DF590C" w:rsidP="00611F53">
      <w:pPr>
        <w:autoSpaceDE w:val="0"/>
        <w:autoSpaceDN w:val="0"/>
        <w:adjustRightInd w:val="0"/>
        <w:jc w:val="left"/>
        <w:rPr>
          <w:rFonts w:cs="ＭＳゴシック"/>
          <w:kern w:val="0"/>
          <w:szCs w:val="24"/>
        </w:rPr>
      </w:pPr>
      <w:r w:rsidRPr="00CF48B0">
        <w:rPr>
          <w:rFonts w:cs="ＭＳゴシック" w:hint="eastAsia"/>
          <w:kern w:val="0"/>
          <w:szCs w:val="24"/>
        </w:rPr>
        <w:t>（６）水害リスク情報整備推進事業</w:t>
      </w:r>
    </w:p>
    <w:p w14:paraId="09566D40" w14:textId="77777777" w:rsidR="00DF590C" w:rsidRPr="00CF48B0" w:rsidRDefault="00DF590C" w:rsidP="003108BD">
      <w:pPr>
        <w:autoSpaceDE w:val="0"/>
        <w:autoSpaceDN w:val="0"/>
        <w:adjustRightInd w:val="0"/>
        <w:ind w:leftChars="187" w:left="424" w:firstLineChars="95" w:firstLine="215"/>
        <w:jc w:val="left"/>
        <w:rPr>
          <w:rFonts w:cs="MS-Mincho"/>
          <w:kern w:val="0"/>
          <w:szCs w:val="24"/>
        </w:rPr>
      </w:pPr>
      <w:r w:rsidRPr="00CF48B0">
        <w:rPr>
          <w:rFonts w:cs="MS-Mincho" w:hint="eastAsia"/>
          <w:kern w:val="0"/>
          <w:szCs w:val="24"/>
        </w:rPr>
        <w:t>洪水による災害の発生を警戒すべきものとして水防法施行規則で定める基準に該当する河川のうち、社会資本整備総合交付要綱第６一イ社会資本整備総合交付金事業③河川事業及びロ防災・安全交付金③河川事業を実施していない河川で、洪水浸水想定区域図又は洪水ハザードマップを作成。</w:t>
      </w:r>
    </w:p>
    <w:p w14:paraId="53A9DB2F" w14:textId="77777777" w:rsidR="00DF590C" w:rsidRPr="00CF48B0" w:rsidRDefault="00DF590C" w:rsidP="00611F53">
      <w:pPr>
        <w:autoSpaceDE w:val="0"/>
        <w:autoSpaceDN w:val="0"/>
        <w:adjustRightInd w:val="0"/>
        <w:ind w:firstLineChars="300" w:firstLine="680"/>
        <w:jc w:val="left"/>
        <w:rPr>
          <w:rFonts w:cs="MS-Mincho"/>
          <w:kern w:val="0"/>
          <w:szCs w:val="24"/>
        </w:rPr>
      </w:pPr>
      <w:r w:rsidRPr="00CF48B0">
        <w:rPr>
          <w:rFonts w:cs="MS-Mincho" w:hint="eastAsia"/>
          <w:kern w:val="0"/>
          <w:szCs w:val="24"/>
        </w:rPr>
        <w:t>交付期間については、次のとおりとする。</w:t>
      </w:r>
    </w:p>
    <w:p w14:paraId="364A76FC" w14:textId="72FD8DBA" w:rsidR="00DF590C" w:rsidRPr="00CF48B0" w:rsidRDefault="00611F53" w:rsidP="003108BD">
      <w:pPr>
        <w:autoSpaceDE w:val="0"/>
        <w:autoSpaceDN w:val="0"/>
        <w:adjustRightInd w:val="0"/>
        <w:ind w:leftChars="293" w:left="827" w:hangingChars="72" w:hanging="163"/>
        <w:jc w:val="left"/>
        <w:rPr>
          <w:rFonts w:cs="MS-Mincho"/>
          <w:kern w:val="0"/>
          <w:szCs w:val="24"/>
        </w:rPr>
      </w:pPr>
      <w:r w:rsidRPr="00CF48B0">
        <w:rPr>
          <w:rFonts w:cs="MS-Mincho" w:hint="eastAsia"/>
          <w:kern w:val="0"/>
          <w:szCs w:val="24"/>
        </w:rPr>
        <w:t>①</w:t>
      </w:r>
      <w:r w:rsidR="00DF590C" w:rsidRPr="003108BD">
        <w:rPr>
          <w:rFonts w:cs="MS-Mincho" w:hint="eastAsia"/>
          <w:kern w:val="0"/>
          <w:szCs w:val="24"/>
        </w:rPr>
        <w:t>洪水浸水想定区域図の作成は令和７年度まで</w:t>
      </w:r>
    </w:p>
    <w:p w14:paraId="61C38460" w14:textId="52ADDC22" w:rsidR="00DF590C" w:rsidRPr="00CF48B0" w:rsidRDefault="00611F53" w:rsidP="003108BD">
      <w:pPr>
        <w:pStyle w:val="a0"/>
        <w:autoSpaceDE w:val="0"/>
        <w:autoSpaceDN w:val="0"/>
        <w:adjustRightInd w:val="0"/>
        <w:ind w:leftChars="-1" w:left="-2" w:firstLineChars="296" w:firstLine="671"/>
        <w:jc w:val="left"/>
        <w:rPr>
          <w:rFonts w:cs="MS-Mincho"/>
          <w:kern w:val="0"/>
          <w:szCs w:val="24"/>
        </w:rPr>
      </w:pPr>
      <w:r w:rsidRPr="00CF48B0">
        <w:rPr>
          <w:rFonts w:cs="MS-Mincho" w:hint="eastAsia"/>
          <w:kern w:val="0"/>
          <w:szCs w:val="24"/>
        </w:rPr>
        <w:t>②</w:t>
      </w:r>
      <w:r w:rsidR="00DF590C" w:rsidRPr="003108BD">
        <w:rPr>
          <w:rFonts w:cs="MS-Mincho" w:hint="eastAsia"/>
          <w:kern w:val="0"/>
          <w:szCs w:val="24"/>
        </w:rPr>
        <w:t>洪水ハザードマップの作成は令和８年度まで</w:t>
      </w:r>
    </w:p>
    <w:p w14:paraId="24BA471F" w14:textId="77777777" w:rsidR="00DF590C" w:rsidRPr="003108BD" w:rsidRDefault="00DF590C" w:rsidP="003108BD">
      <w:pPr>
        <w:autoSpaceDE w:val="0"/>
        <w:autoSpaceDN w:val="0"/>
        <w:adjustRightInd w:val="0"/>
        <w:ind w:left="170"/>
        <w:jc w:val="left"/>
        <w:rPr>
          <w:rFonts w:cs="MS-Mincho"/>
          <w:kern w:val="0"/>
          <w:szCs w:val="24"/>
        </w:rPr>
      </w:pPr>
    </w:p>
    <w:p w14:paraId="1947277D" w14:textId="77777777" w:rsidR="00DF590C" w:rsidRPr="00CF48B0" w:rsidRDefault="00DF590C" w:rsidP="00886321">
      <w:pPr>
        <w:spacing w:line="330" w:lineRule="exact"/>
        <w:rPr>
          <w:rFonts w:asciiTheme="majorEastAsia" w:eastAsiaTheme="majorEastAsia" w:hAnsiTheme="majorEastAsia"/>
          <w:b/>
          <w:spacing w:val="2"/>
        </w:rPr>
      </w:pPr>
      <w:bookmarkStart w:id="200" w:name="_Toc348469021"/>
      <w:r w:rsidRPr="00CF48B0">
        <w:rPr>
          <w:rFonts w:asciiTheme="majorEastAsia" w:eastAsiaTheme="majorEastAsia" w:hAnsiTheme="majorEastAsia" w:hint="eastAsia"/>
          <w:b/>
          <w:spacing w:val="8"/>
        </w:rPr>
        <w:t>５．</w:t>
      </w:r>
      <w:r w:rsidRPr="00CF48B0">
        <w:rPr>
          <w:rFonts w:asciiTheme="majorEastAsia" w:eastAsiaTheme="majorEastAsia" w:hAnsiTheme="majorEastAsia" w:hint="eastAsia"/>
          <w:b/>
          <w:spacing w:val="2"/>
        </w:rPr>
        <w:t>各種計画との整合</w:t>
      </w:r>
    </w:p>
    <w:p w14:paraId="59C294DD" w14:textId="77777777" w:rsidR="00DF590C" w:rsidRPr="00CF48B0" w:rsidRDefault="00DF590C" w:rsidP="00DF590C">
      <w:pPr>
        <w:spacing w:line="330" w:lineRule="exact"/>
        <w:ind w:leftChars="150" w:left="571" w:hangingChars="100" w:hanging="231"/>
        <w:rPr>
          <w:spacing w:val="2"/>
        </w:rPr>
      </w:pPr>
      <w:r w:rsidRPr="00CF48B0">
        <w:rPr>
          <w:rFonts w:hint="eastAsia"/>
          <w:spacing w:val="2"/>
        </w:rPr>
        <w:t>以下の各計画に基づき施行するものでなければならない。</w:t>
      </w:r>
    </w:p>
    <w:p w14:paraId="18D5D3CE" w14:textId="77777777" w:rsidR="00DF590C" w:rsidRPr="00CF48B0" w:rsidRDefault="00DF590C" w:rsidP="00DF590C">
      <w:pPr>
        <w:spacing w:line="330" w:lineRule="exact"/>
        <w:ind w:leftChars="150" w:left="571" w:hangingChars="100" w:hanging="231"/>
        <w:rPr>
          <w:spacing w:val="2"/>
        </w:rPr>
      </w:pPr>
      <w:r w:rsidRPr="00CF48B0">
        <w:rPr>
          <w:rFonts w:hint="eastAsia"/>
          <w:spacing w:val="2"/>
        </w:rPr>
        <w:t>（１）４．の（１）の①及び②については、河川法第１６条の２に基づく河川整備計画に基づき施行するものでなければならない。</w:t>
      </w:r>
    </w:p>
    <w:p w14:paraId="5E2B406E" w14:textId="77777777" w:rsidR="00DF590C" w:rsidRPr="00CF48B0" w:rsidRDefault="00DF590C" w:rsidP="00DF590C">
      <w:pPr>
        <w:spacing w:line="330" w:lineRule="exact"/>
        <w:ind w:leftChars="139" w:left="546" w:hangingChars="100" w:hanging="231"/>
        <w:rPr>
          <w:spacing w:val="2"/>
        </w:rPr>
      </w:pPr>
      <w:r w:rsidRPr="00CF48B0">
        <w:rPr>
          <w:rFonts w:hint="eastAsia"/>
          <w:spacing w:val="2"/>
        </w:rPr>
        <w:t>（２）４．の（３）の①については、「砂防法施行規程」（明治</w:t>
      </w:r>
      <w:r w:rsidRPr="00CF48B0">
        <w:rPr>
          <w:spacing w:val="2"/>
        </w:rPr>
        <w:t>30</w:t>
      </w:r>
      <w:r w:rsidRPr="00CF48B0">
        <w:rPr>
          <w:rFonts w:hint="eastAsia"/>
          <w:spacing w:val="2"/>
        </w:rPr>
        <w:t>年</w:t>
      </w:r>
      <w:r w:rsidRPr="00CF48B0">
        <w:rPr>
          <w:spacing w:val="2"/>
        </w:rPr>
        <w:t>10</w:t>
      </w:r>
      <w:r w:rsidRPr="00CF48B0">
        <w:rPr>
          <w:rFonts w:hint="eastAsia"/>
          <w:spacing w:val="2"/>
        </w:rPr>
        <w:t>月</w:t>
      </w:r>
      <w:r w:rsidRPr="00CF48B0">
        <w:rPr>
          <w:spacing w:val="2"/>
        </w:rPr>
        <w:t>26</w:t>
      </w:r>
      <w:r w:rsidRPr="00CF48B0">
        <w:rPr>
          <w:rFonts w:hint="eastAsia"/>
          <w:spacing w:val="2"/>
        </w:rPr>
        <w:t>日勅令</w:t>
      </w:r>
      <w:r w:rsidRPr="00CF48B0">
        <w:rPr>
          <w:spacing w:val="2"/>
        </w:rPr>
        <w:t>382</w:t>
      </w:r>
      <w:r w:rsidRPr="00CF48B0">
        <w:rPr>
          <w:rFonts w:hint="eastAsia"/>
          <w:spacing w:val="2"/>
        </w:rPr>
        <w:t>号）第</w:t>
      </w:r>
      <w:r w:rsidRPr="00CF48B0">
        <w:rPr>
          <w:spacing w:val="2"/>
        </w:rPr>
        <w:t>8</w:t>
      </w:r>
      <w:r w:rsidRPr="00CF48B0">
        <w:rPr>
          <w:rFonts w:hint="eastAsia"/>
          <w:spacing w:val="2"/>
        </w:rPr>
        <w:t>条の</w:t>
      </w:r>
      <w:r w:rsidRPr="00CF48B0">
        <w:rPr>
          <w:spacing w:val="2"/>
        </w:rPr>
        <w:t>3</w:t>
      </w:r>
      <w:r w:rsidRPr="00CF48B0">
        <w:rPr>
          <w:rFonts w:hint="eastAsia"/>
          <w:spacing w:val="2"/>
        </w:rPr>
        <w:t>に基づき作成された砂防工事全体計画</w:t>
      </w:r>
    </w:p>
    <w:p w14:paraId="3C539773" w14:textId="77777777" w:rsidR="00DF590C" w:rsidRPr="00CF48B0" w:rsidRDefault="00DF590C" w:rsidP="00DF590C">
      <w:pPr>
        <w:spacing w:line="330" w:lineRule="exact"/>
        <w:ind w:leftChars="139" w:left="546" w:hangingChars="100" w:hanging="231"/>
        <w:rPr>
          <w:spacing w:val="2"/>
        </w:rPr>
      </w:pPr>
      <w:r w:rsidRPr="00CF48B0">
        <w:rPr>
          <w:rFonts w:hint="eastAsia"/>
          <w:spacing w:val="2"/>
        </w:rPr>
        <w:t>（３）４．の（３）の②については、地すべり等防止法第９条に基づき作成された地すべり防止工事基本計画</w:t>
      </w:r>
    </w:p>
    <w:p w14:paraId="6DE5E84C" w14:textId="77777777" w:rsidR="00DF590C" w:rsidRPr="00CF48B0" w:rsidRDefault="00DF590C" w:rsidP="00DF590C">
      <w:pPr>
        <w:spacing w:line="330" w:lineRule="exact"/>
        <w:ind w:leftChars="139" w:left="546" w:hangingChars="100" w:hanging="231"/>
        <w:rPr>
          <w:spacing w:val="2"/>
        </w:rPr>
      </w:pPr>
    </w:p>
    <w:p w14:paraId="280D9D6D" w14:textId="77777777" w:rsidR="00DF590C" w:rsidRPr="00CF48B0" w:rsidRDefault="00DF590C" w:rsidP="00DF590C">
      <w:pPr>
        <w:pStyle w:val="4"/>
      </w:pPr>
      <w:bookmarkStart w:id="201" w:name="_Toc130988068"/>
      <w:r w:rsidRPr="00CF48B0">
        <w:rPr>
          <w:rFonts w:hint="eastAsia"/>
        </w:rPr>
        <w:t>イ－８－（２）津波防護施設整備事業</w:t>
      </w:r>
      <w:bookmarkEnd w:id="200"/>
      <w:bookmarkEnd w:id="201"/>
    </w:p>
    <w:p w14:paraId="2D5D3524" w14:textId="77777777" w:rsidR="00DF590C" w:rsidRPr="00CF48B0" w:rsidRDefault="00DF590C" w:rsidP="00DF590C">
      <w:pPr>
        <w:spacing w:line="330" w:lineRule="exact"/>
        <w:rPr>
          <w:spacing w:val="2"/>
        </w:rPr>
      </w:pPr>
    </w:p>
    <w:p w14:paraId="6BCC780C" w14:textId="77777777" w:rsidR="00DF590C" w:rsidRPr="00CF48B0" w:rsidRDefault="00DF590C" w:rsidP="00DF590C">
      <w:pPr>
        <w:spacing w:line="330" w:lineRule="exact"/>
        <w:rPr>
          <w:rFonts w:asciiTheme="majorEastAsia" w:eastAsiaTheme="majorEastAsia" w:hAnsiTheme="majorEastAsia"/>
          <w:b/>
        </w:rPr>
      </w:pPr>
      <w:r w:rsidRPr="00CF48B0">
        <w:rPr>
          <w:rFonts w:asciiTheme="majorEastAsia" w:eastAsiaTheme="majorEastAsia" w:hAnsiTheme="majorEastAsia" w:hint="eastAsia"/>
          <w:b/>
        </w:rPr>
        <w:t>１．交付対象</w:t>
      </w:r>
    </w:p>
    <w:p w14:paraId="1E2659A0" w14:textId="77777777" w:rsidR="00DF590C" w:rsidRPr="00CF48B0" w:rsidRDefault="00DF590C" w:rsidP="00DF590C">
      <w:pPr>
        <w:spacing w:line="330" w:lineRule="exact"/>
        <w:rPr>
          <w:rFonts w:asciiTheme="majorEastAsia" w:eastAsiaTheme="majorEastAsia" w:hAnsiTheme="majorEastAsia"/>
          <w:b/>
        </w:rPr>
      </w:pPr>
      <w:r w:rsidRPr="00CF48B0">
        <w:rPr>
          <w:rFonts w:hint="eastAsia"/>
        </w:rPr>
        <w:t xml:space="preserve">　　都道府県又は津波防護施設管理者の指定を受けた市町村</w:t>
      </w:r>
    </w:p>
    <w:p w14:paraId="40490CF1" w14:textId="77777777" w:rsidR="00DF590C" w:rsidRPr="00CF48B0" w:rsidRDefault="00DF590C" w:rsidP="00DF590C">
      <w:pPr>
        <w:spacing w:line="330" w:lineRule="exact"/>
        <w:rPr>
          <w:rFonts w:asciiTheme="majorEastAsia" w:eastAsiaTheme="majorEastAsia" w:hAnsiTheme="majorEastAsia"/>
          <w:b/>
        </w:rPr>
      </w:pPr>
    </w:p>
    <w:p w14:paraId="4D824DC5" w14:textId="77777777" w:rsidR="00DF590C" w:rsidRPr="00CF48B0" w:rsidRDefault="00DF590C" w:rsidP="00DF590C">
      <w:pPr>
        <w:spacing w:line="330" w:lineRule="exact"/>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AEE5EB4" w14:textId="77777777" w:rsidR="00DF590C" w:rsidRPr="00CF48B0" w:rsidRDefault="00DF590C" w:rsidP="00DF590C">
      <w:r w:rsidRPr="00CF48B0">
        <w:rPr>
          <w:rFonts w:hint="eastAsia"/>
        </w:rPr>
        <w:t>（１）　津波防護施設整備事業</w:t>
      </w:r>
    </w:p>
    <w:p w14:paraId="45B3D497" w14:textId="77777777" w:rsidR="00DF590C" w:rsidRPr="00CF48B0" w:rsidRDefault="00DF590C" w:rsidP="00DF590C">
      <w:pPr>
        <w:ind w:left="227" w:hangingChars="100" w:hanging="227"/>
      </w:pPr>
      <w:r w:rsidRPr="00CF48B0">
        <w:rPr>
          <w:rFonts w:hint="eastAsia"/>
        </w:rPr>
        <w:t xml:space="preserve">　　津波防護施設整備事業は、津波防災地域づくりに関する法律第１０条第１項に規定する推進計画に記載され、かつ同法２９条第２項に規定する国土交通省令で定める基準を満たす津波防護施設の新設又は改良を行う事業のうち、次のすべての要件に該当するもの（東日本大震災復興特別区域法第７６条第１項に規定する津波防災地域づくりに関する法律の特例に基づき実施される津波防護施設の新設又は改良を行う事業を含む。）。</w:t>
      </w:r>
    </w:p>
    <w:p w14:paraId="1EEF7D59" w14:textId="77777777" w:rsidR="00DF590C" w:rsidRPr="00CF48B0" w:rsidRDefault="00DF590C" w:rsidP="00DF590C">
      <w:pPr>
        <w:pStyle w:val="a0"/>
        <w:numPr>
          <w:ilvl w:val="0"/>
          <w:numId w:val="4"/>
        </w:numPr>
        <w:overflowPunct w:val="0"/>
        <w:ind w:leftChars="0"/>
        <w:textAlignment w:val="baseline"/>
        <w:rPr>
          <w:kern w:val="0"/>
        </w:rPr>
      </w:pPr>
      <w:r w:rsidRPr="00CF48B0">
        <w:rPr>
          <w:rFonts w:hint="eastAsia"/>
          <w:kern w:val="0"/>
        </w:rPr>
        <w:t xml:space="preserve">　津波防護施設の整備であって、次のいずれかの要件に該当するもの。</w:t>
      </w:r>
    </w:p>
    <w:p w14:paraId="64A886A9" w14:textId="77777777" w:rsidR="00DF590C" w:rsidRPr="00CF48B0" w:rsidRDefault="00DF590C" w:rsidP="00DF590C">
      <w:pPr>
        <w:overflowPunct w:val="0"/>
        <w:ind w:leftChars="200" w:left="680" w:hangingChars="100" w:hanging="227"/>
        <w:textAlignment w:val="baseline"/>
        <w:rPr>
          <w:kern w:val="0"/>
        </w:rPr>
      </w:pPr>
      <w:r w:rsidRPr="00CF48B0">
        <w:rPr>
          <w:rFonts w:hint="eastAsia"/>
          <w:kern w:val="0"/>
        </w:rPr>
        <w:t>イ　盛土構造である既存の道路、鉄道を活用しその施設の背後地への津波による浸水を防止するための閘門、胸壁※。</w:t>
      </w:r>
    </w:p>
    <w:p w14:paraId="3042FE9A" w14:textId="77777777" w:rsidR="00DF590C" w:rsidRPr="00CF48B0" w:rsidRDefault="00DF590C" w:rsidP="00DF590C">
      <w:pPr>
        <w:pStyle w:val="a0"/>
        <w:overflowPunct w:val="0"/>
        <w:ind w:leftChars="300" w:left="680" w:firstLineChars="100" w:firstLine="227"/>
        <w:textAlignment w:val="baseline"/>
        <w:rPr>
          <w:kern w:val="0"/>
        </w:rPr>
      </w:pPr>
      <w:r w:rsidRPr="00CF48B0">
        <w:rPr>
          <w:rFonts w:hint="eastAsia"/>
          <w:kern w:val="0"/>
        </w:rPr>
        <w:t>ただし、活用する盛土構造物は津波防災地域づくりに関する法律第２９条第２項に規定する国土交通省令で定める基準に準じた構造を持つものに限る。</w:t>
      </w:r>
    </w:p>
    <w:p w14:paraId="152E216E" w14:textId="77777777" w:rsidR="00DF590C" w:rsidRPr="00CF48B0" w:rsidRDefault="00DF590C" w:rsidP="00DF590C">
      <w:pPr>
        <w:pStyle w:val="a0"/>
        <w:overflowPunct w:val="0"/>
        <w:ind w:left="1134" w:hangingChars="100" w:hanging="227"/>
        <w:textAlignment w:val="baseline"/>
        <w:rPr>
          <w:kern w:val="0"/>
        </w:rPr>
      </w:pPr>
      <w:r w:rsidRPr="00CF48B0">
        <w:rPr>
          <w:rFonts w:hint="eastAsia"/>
          <w:kern w:val="0"/>
        </w:rPr>
        <w:t>※胸壁の整備は一部高さが低い箇所を補うものに限る。その長さは概ね延長</w:t>
      </w:r>
      <w:r w:rsidRPr="00CF48B0">
        <w:rPr>
          <w:kern w:val="0"/>
        </w:rPr>
        <w:t>500m</w:t>
      </w:r>
      <w:r w:rsidRPr="00CF48B0">
        <w:rPr>
          <w:rFonts w:hint="eastAsia"/>
          <w:kern w:val="0"/>
        </w:rPr>
        <w:t>以内とする。</w:t>
      </w:r>
    </w:p>
    <w:p w14:paraId="25C53761" w14:textId="77777777" w:rsidR="00DF590C" w:rsidRPr="00CF48B0" w:rsidRDefault="00DF590C" w:rsidP="00DF590C">
      <w:pPr>
        <w:overflowPunct w:val="0"/>
        <w:ind w:leftChars="200" w:left="680" w:hangingChars="100" w:hanging="227"/>
        <w:textAlignment w:val="baseline"/>
        <w:rPr>
          <w:kern w:val="0"/>
        </w:rPr>
      </w:pPr>
      <w:r w:rsidRPr="00CF48B0">
        <w:rPr>
          <w:rFonts w:hint="eastAsia"/>
          <w:kern w:val="0"/>
        </w:rPr>
        <w:t>ロ　背後地への津波による浸水を防止するための道路、鉄道と一体となって整備する盛土構造物であり、概ね延長</w:t>
      </w:r>
      <w:r w:rsidRPr="00CF48B0">
        <w:rPr>
          <w:kern w:val="0"/>
        </w:rPr>
        <w:t>500m</w:t>
      </w:r>
      <w:r w:rsidRPr="00CF48B0">
        <w:rPr>
          <w:rFonts w:hint="eastAsia"/>
          <w:kern w:val="0"/>
        </w:rPr>
        <w:t>以内であるもの（津波防災地域づくりに関する法律第２９条第２項に規定する国土交通省令で定める基準を満たすために必要となる護岸を含む。必要に応じて設置する胸壁、閘門を含む）。</w:t>
      </w:r>
    </w:p>
    <w:p w14:paraId="19EA437B" w14:textId="77777777" w:rsidR="00DF590C" w:rsidRPr="00CF48B0" w:rsidRDefault="00DF590C" w:rsidP="00DF590C">
      <w:pPr>
        <w:pStyle w:val="a0"/>
        <w:numPr>
          <w:ilvl w:val="0"/>
          <w:numId w:val="4"/>
        </w:numPr>
        <w:overflowPunct w:val="0"/>
        <w:ind w:leftChars="0"/>
        <w:textAlignment w:val="baseline"/>
        <w:rPr>
          <w:kern w:val="0"/>
        </w:rPr>
      </w:pPr>
      <w:r w:rsidRPr="00CF48B0">
        <w:rPr>
          <w:rFonts w:hint="eastAsia"/>
          <w:kern w:val="0"/>
        </w:rPr>
        <w:t xml:space="preserve">　人家</w:t>
      </w:r>
      <w:r w:rsidRPr="00CF48B0">
        <w:rPr>
          <w:kern w:val="0"/>
        </w:rPr>
        <w:t>20</w:t>
      </w:r>
      <w:r w:rsidRPr="00CF48B0">
        <w:rPr>
          <w:rFonts w:hint="eastAsia"/>
          <w:kern w:val="0"/>
        </w:rPr>
        <w:t>戸以上※を防護するもの（※転入や再建により人家</w:t>
      </w:r>
      <w:r w:rsidRPr="00CF48B0">
        <w:rPr>
          <w:kern w:val="0"/>
        </w:rPr>
        <w:t>20</w:t>
      </w:r>
      <w:r w:rsidRPr="00CF48B0">
        <w:rPr>
          <w:rFonts w:hint="eastAsia"/>
          <w:kern w:val="0"/>
        </w:rPr>
        <w:t>戸以上と見込まれる場合を含む）。</w:t>
      </w:r>
    </w:p>
    <w:p w14:paraId="4B2B84D9" w14:textId="77777777" w:rsidR="00DF590C" w:rsidRPr="00CF48B0" w:rsidRDefault="00DF590C" w:rsidP="00DF590C">
      <w:pPr>
        <w:pStyle w:val="a0"/>
        <w:overflowPunct w:val="0"/>
        <w:ind w:leftChars="0" w:left="643" w:firstLineChars="100" w:firstLine="227"/>
        <w:textAlignment w:val="baseline"/>
        <w:rPr>
          <w:kern w:val="0"/>
        </w:rPr>
      </w:pPr>
      <w:r w:rsidRPr="00CF48B0">
        <w:rPr>
          <w:rFonts w:hint="eastAsia"/>
          <w:kern w:val="0"/>
        </w:rPr>
        <w:t>ただし、「災害時要援護者関連施設」（児童福祉施設、老人福祉施設、身体障害者社会参加支援施設、障害者支援施設、地域活動支援センター、福祉ホーム、障害福祉サービス事業の用に供する施設、医療提供施設、生活保護法（昭和２５年法律第１４４号）に基づく救護施設、厚生施設及び医療保護施設並びに学校教育法（昭和２２年法律第２６号）に基づく特別支援学校及び幼稚園）、又は市町村の地域防災計画に位置づけられている避難所が存在する場合は、上記の</w:t>
      </w:r>
      <w:r w:rsidRPr="00CF48B0">
        <w:rPr>
          <w:kern w:val="0"/>
        </w:rPr>
        <w:t>20</w:t>
      </w:r>
      <w:r w:rsidRPr="00CF48B0">
        <w:rPr>
          <w:rFonts w:hint="eastAsia"/>
          <w:kern w:val="0"/>
        </w:rPr>
        <w:t>戸を</w:t>
      </w:r>
      <w:r w:rsidRPr="00CF48B0">
        <w:rPr>
          <w:kern w:val="0"/>
        </w:rPr>
        <w:t>10</w:t>
      </w:r>
      <w:r w:rsidRPr="00CF48B0">
        <w:rPr>
          <w:rFonts w:hint="eastAsia"/>
          <w:kern w:val="0"/>
        </w:rPr>
        <w:t>戸と読み替えるものとする。</w:t>
      </w:r>
    </w:p>
    <w:p w14:paraId="5F945764" w14:textId="77777777" w:rsidR="00DF590C" w:rsidRPr="00CF48B0" w:rsidRDefault="00DF590C" w:rsidP="00DF590C">
      <w:pPr>
        <w:pStyle w:val="a0"/>
        <w:numPr>
          <w:ilvl w:val="0"/>
          <w:numId w:val="4"/>
        </w:numPr>
        <w:overflowPunct w:val="0"/>
        <w:ind w:leftChars="0"/>
        <w:jc w:val="left"/>
        <w:textAlignment w:val="baseline"/>
        <w:rPr>
          <w:kern w:val="0"/>
        </w:rPr>
      </w:pPr>
      <w:r w:rsidRPr="00CF48B0">
        <w:rPr>
          <w:rFonts w:hint="eastAsia"/>
          <w:kern w:val="0"/>
        </w:rPr>
        <w:t xml:space="preserve">　津波防災地域づくりに関する法律第１０条に規定する市町村が作成する推進計画に位置付ける津波防護施設整備事業の総事業費が以下のとおりであること。</w:t>
      </w:r>
    </w:p>
    <w:p w14:paraId="58E97A02" w14:textId="77777777" w:rsidR="00DF590C" w:rsidRPr="00CF48B0" w:rsidRDefault="00DF590C" w:rsidP="00DF590C">
      <w:pPr>
        <w:spacing w:line="330" w:lineRule="exact"/>
        <w:rPr>
          <w:kern w:val="0"/>
        </w:rPr>
      </w:pPr>
      <w:r w:rsidRPr="00CF48B0">
        <w:rPr>
          <w:rFonts w:hint="eastAsia"/>
          <w:kern w:val="0"/>
        </w:rPr>
        <w:t xml:space="preserve">　　（ア）都道府県が行うもの　</w:t>
      </w:r>
      <w:r w:rsidRPr="00CF48B0">
        <w:rPr>
          <w:kern w:val="0"/>
        </w:rPr>
        <w:t>5</w:t>
      </w:r>
      <w:r w:rsidRPr="00CF48B0">
        <w:rPr>
          <w:rFonts w:hint="eastAsia"/>
          <w:kern w:val="0"/>
        </w:rPr>
        <w:t>千万円以上</w:t>
      </w:r>
    </w:p>
    <w:p w14:paraId="22579F45" w14:textId="048549A3" w:rsidR="00E26F2A" w:rsidRPr="00CF48B0" w:rsidRDefault="00DF590C">
      <w:pPr>
        <w:spacing w:line="330" w:lineRule="exact"/>
        <w:rPr>
          <w:spacing w:val="8"/>
        </w:rPr>
      </w:pPr>
      <w:r w:rsidRPr="00CF48B0">
        <w:rPr>
          <w:rFonts w:hint="eastAsia"/>
          <w:kern w:val="0"/>
        </w:rPr>
        <w:t xml:space="preserve">　　（イ）市町村が行うもの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1685EBBB" w14:textId="77777777" w:rsidR="00E26F2A" w:rsidRPr="00CF48B0" w:rsidRDefault="00B56AAD">
      <w:pPr>
        <w:widowControl/>
        <w:jc w:val="left"/>
        <w:rPr>
          <w:spacing w:val="2"/>
        </w:rPr>
        <w:sectPr w:rsidR="00E26F2A" w:rsidRPr="00CF48B0">
          <w:headerReference w:type="default" r:id="rId22"/>
          <w:type w:val="continuous"/>
          <w:pgSz w:w="11906" w:h="16838"/>
          <w:pgMar w:top="1701" w:right="1418" w:bottom="1418" w:left="1418" w:header="567" w:footer="283" w:gutter="0"/>
          <w:pgNumType w:fmt="numberInDash"/>
          <w:cols w:space="720"/>
          <w:docGrid w:type="linesAndChars" w:linePitch="326" w:charSpace="-2714"/>
        </w:sectPr>
      </w:pPr>
      <w:r w:rsidRPr="00CF48B0">
        <w:rPr>
          <w:spacing w:val="2"/>
        </w:rPr>
        <w:br w:type="page"/>
      </w:r>
    </w:p>
    <w:p w14:paraId="2AB12F14" w14:textId="77777777" w:rsidR="00E26F2A" w:rsidRPr="00CF48B0" w:rsidRDefault="00B56AAD">
      <w:pPr>
        <w:pStyle w:val="3"/>
      </w:pPr>
      <w:bookmarkStart w:id="202" w:name="_Toc348469022"/>
      <w:bookmarkStart w:id="203" w:name="_Toc130988069"/>
      <w:r w:rsidRPr="00CF48B0">
        <w:rPr>
          <w:rFonts w:hint="eastAsia"/>
        </w:rPr>
        <w:t>イ－９　海岸事業</w:t>
      </w:r>
      <w:bookmarkEnd w:id="202"/>
      <w:bookmarkEnd w:id="203"/>
    </w:p>
    <w:p w14:paraId="6A67CEB1" w14:textId="77777777" w:rsidR="00E26F2A" w:rsidRPr="00CF48B0" w:rsidRDefault="00E26F2A">
      <w:pPr>
        <w:overflowPunct w:val="0"/>
        <w:ind w:left="776" w:hanging="776"/>
        <w:textAlignment w:val="baseline"/>
        <w:rPr>
          <w:b/>
          <w:kern w:val="0"/>
        </w:rPr>
      </w:pPr>
    </w:p>
    <w:p w14:paraId="2B715C3E" w14:textId="77777777" w:rsidR="00E26F2A" w:rsidRPr="00CF48B0" w:rsidRDefault="00B56AAD">
      <w:pPr>
        <w:pStyle w:val="4"/>
      </w:pPr>
      <w:bookmarkStart w:id="204" w:name="_Toc348469023"/>
      <w:bookmarkStart w:id="205" w:name="_Toc130988070"/>
      <w:r w:rsidRPr="00CF48B0">
        <w:rPr>
          <w:rFonts w:hint="eastAsia"/>
        </w:rPr>
        <w:t>イ－９－（１）高潮対策事業</w:t>
      </w:r>
      <w:bookmarkEnd w:id="204"/>
      <w:bookmarkEnd w:id="205"/>
    </w:p>
    <w:p w14:paraId="36EC82F4" w14:textId="77777777" w:rsidR="00E26F2A" w:rsidRPr="00CF48B0" w:rsidRDefault="00E26F2A">
      <w:pPr>
        <w:rPr>
          <w:rFonts w:asciiTheme="majorEastAsia" w:eastAsiaTheme="majorEastAsia" w:hAnsiTheme="majorEastAsia"/>
          <w:b/>
        </w:rPr>
      </w:pPr>
    </w:p>
    <w:p w14:paraId="2A68889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１．交付対象</w:t>
      </w:r>
    </w:p>
    <w:p w14:paraId="074D8478" w14:textId="77777777" w:rsidR="00E26F2A" w:rsidRPr="00CF48B0" w:rsidRDefault="00B56AAD">
      <w:r w:rsidRPr="00CF48B0">
        <w:rPr>
          <w:rFonts w:hint="eastAsia"/>
        </w:rPr>
        <w:t xml:space="preserve">　　海岸管理者</w:t>
      </w:r>
    </w:p>
    <w:p w14:paraId="43DFA11F" w14:textId="77777777" w:rsidR="00E26F2A" w:rsidRPr="00CF48B0" w:rsidRDefault="00E26F2A"/>
    <w:p w14:paraId="7534FE9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0D171EDA" w14:textId="77777777" w:rsidR="00E26F2A" w:rsidRPr="00CF48B0" w:rsidRDefault="00B56AAD">
      <w:pPr>
        <w:ind w:left="227" w:hangingChars="100" w:hanging="227"/>
      </w:pPr>
      <w:r w:rsidRPr="00CF48B0">
        <w:rPr>
          <w:rFonts w:hint="eastAsia"/>
        </w:rPr>
        <w:t>（１）高潮対策事業（（２）から（３）に規定する事業を除く。）は、以下の①から④までの要件を満たすものとする。</w:t>
      </w:r>
    </w:p>
    <w:p w14:paraId="4B0755C1" w14:textId="77777777" w:rsidR="00E26F2A" w:rsidRPr="00CF48B0" w:rsidRDefault="00B56AAD">
      <w:pPr>
        <w:overflowPunct w:val="0"/>
        <w:ind w:left="283"/>
        <w:textAlignment w:val="baseline"/>
        <w:rPr>
          <w:kern w:val="0"/>
        </w:rPr>
      </w:pPr>
      <w:r w:rsidRPr="00CF48B0">
        <w:rPr>
          <w:rFonts w:hint="eastAsia"/>
          <w:kern w:val="0"/>
        </w:rPr>
        <w:t>①　海岸管理者が管理する海岸で実施するものであること。</w:t>
      </w:r>
    </w:p>
    <w:p w14:paraId="7371AEAB" w14:textId="77777777" w:rsidR="00E26F2A" w:rsidRPr="00CF48B0" w:rsidRDefault="00B56AAD">
      <w:pPr>
        <w:overflowPunct w:val="0"/>
        <w:ind w:left="283"/>
        <w:textAlignment w:val="baseline"/>
        <w:rPr>
          <w:kern w:val="0"/>
        </w:rPr>
      </w:pPr>
      <w:r w:rsidRPr="00CF48B0">
        <w:rPr>
          <w:rFonts w:hint="eastAsia"/>
          <w:kern w:val="0"/>
        </w:rPr>
        <w:t>②　高潮、波浪又は津波により被害が発生するおそれの大なる海岸であるこ</w:t>
      </w:r>
    </w:p>
    <w:p w14:paraId="6B46C2FD"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と。</w:t>
      </w:r>
    </w:p>
    <w:p w14:paraId="14B36145" w14:textId="77777777" w:rsidR="00E26F2A" w:rsidRPr="00CF48B0" w:rsidRDefault="00B56AAD">
      <w:pPr>
        <w:overflowPunct w:val="0"/>
        <w:ind w:left="283"/>
        <w:jc w:val="left"/>
        <w:textAlignment w:val="baseline"/>
        <w:rPr>
          <w:kern w:val="0"/>
        </w:rPr>
      </w:pPr>
      <w:r w:rsidRPr="00CF48B0">
        <w:rPr>
          <w:rFonts w:hint="eastAsia"/>
          <w:kern w:val="0"/>
        </w:rPr>
        <w:t>③　防護面積、防護人口が</w:t>
      </w:r>
      <w:r w:rsidRPr="00CF48B0">
        <w:rPr>
          <w:kern w:val="0"/>
        </w:rPr>
        <w:t>5ha/km</w:t>
      </w:r>
      <w:r w:rsidRPr="00CF48B0">
        <w:rPr>
          <w:rFonts w:hint="eastAsia"/>
          <w:kern w:val="0"/>
        </w:rPr>
        <w:t>以上又は</w:t>
      </w:r>
      <w:r w:rsidRPr="00CF48B0">
        <w:rPr>
          <w:kern w:val="0"/>
        </w:rPr>
        <w:t>50</w:t>
      </w:r>
      <w:r w:rsidRPr="00CF48B0">
        <w:rPr>
          <w:rFonts w:hint="eastAsia"/>
          <w:kern w:val="0"/>
        </w:rPr>
        <w:t>人</w:t>
      </w:r>
      <w:r w:rsidRPr="00CF48B0">
        <w:rPr>
          <w:kern w:val="0"/>
        </w:rPr>
        <w:t>/km</w:t>
      </w:r>
      <w:r w:rsidRPr="00CF48B0">
        <w:rPr>
          <w:rFonts w:hint="eastAsia"/>
          <w:kern w:val="0"/>
        </w:rPr>
        <w:t>以上であること。</w:t>
      </w:r>
    </w:p>
    <w:p w14:paraId="40A74332" w14:textId="77777777" w:rsidR="00E26F2A" w:rsidRPr="00CF48B0" w:rsidRDefault="00B56AAD">
      <w:pPr>
        <w:overflowPunct w:val="0"/>
        <w:ind w:leftChars="270" w:left="612" w:firstLineChars="100" w:firstLine="227"/>
        <w:textAlignment w:val="baseline"/>
        <w:rPr>
          <w:kern w:val="0"/>
        </w:rPr>
      </w:pPr>
      <w:r w:rsidRPr="00CF48B0">
        <w:rPr>
          <w:rFonts w:hint="eastAsia"/>
          <w:kern w:val="0"/>
        </w:rPr>
        <w:t>ただし、防護人口については、児童福祉施設、老人福祉施設、身体障害者更正援護施設、知的障害者援護施設、医療提供施設、幼稚園、生活保護法に基づく救護施設・更正施設・医療保護施設、学校教育法に基づく盲学校・聾学校・養護学校及びその他実質的に災害時要援護者に関連する施設の利用者のうち、日常生活の大半を過ごす利用者を加えて算定できるものとする。</w:t>
      </w:r>
    </w:p>
    <w:p w14:paraId="6BC9B8AB" w14:textId="77777777" w:rsidR="00E26F2A" w:rsidRPr="00CF48B0" w:rsidRDefault="00B56AAD">
      <w:pPr>
        <w:overflowPunct w:val="0"/>
        <w:ind w:leftChars="135" w:left="306"/>
        <w:textAlignment w:val="baseline"/>
        <w:rPr>
          <w:kern w:val="0"/>
        </w:rPr>
      </w:pPr>
      <w:r w:rsidRPr="00CF48B0">
        <w:rPr>
          <w:rFonts w:hint="eastAsia"/>
          <w:kern w:val="0"/>
        </w:rPr>
        <w:t>④　総事業費が、以下のとおりであること。</w:t>
      </w:r>
    </w:p>
    <w:p w14:paraId="34BE5A5A" w14:textId="77777777" w:rsidR="00E26F2A" w:rsidRPr="00CF48B0" w:rsidRDefault="00B56AAD">
      <w:pPr>
        <w:overflowPunct w:val="0"/>
        <w:ind w:leftChars="135" w:left="306" w:firstLineChars="100" w:firstLine="227"/>
        <w:textAlignment w:val="baseline"/>
        <w:rPr>
          <w:kern w:val="0"/>
        </w:rPr>
      </w:pPr>
      <w:r w:rsidRPr="00CF48B0">
        <w:rPr>
          <w:kern w:val="0"/>
        </w:rPr>
        <w:t>(</w:t>
      </w:r>
      <w:r w:rsidRPr="00CF48B0">
        <w:rPr>
          <w:rFonts w:hint="eastAsia"/>
          <w:kern w:val="0"/>
        </w:rPr>
        <w:t>ア）都道府県が行うもの</w:t>
      </w:r>
    </w:p>
    <w:p w14:paraId="059D0DA2"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離島・奄美・北海道・沖縄</w:t>
      </w:r>
      <w:r w:rsidRPr="00CF48B0">
        <w:rPr>
          <w:kern w:val="0"/>
        </w:rPr>
        <w:t xml:space="preserve">  5</w:t>
      </w:r>
      <w:r w:rsidRPr="00CF48B0">
        <w:rPr>
          <w:rFonts w:hint="eastAsia"/>
          <w:kern w:val="0"/>
        </w:rPr>
        <w:t>千万円以上</w:t>
      </w:r>
    </w:p>
    <w:p w14:paraId="7520B8A5"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内地</w:t>
      </w:r>
      <w:r w:rsidRPr="00CF48B0">
        <w:rPr>
          <w:kern w:val="0"/>
        </w:rPr>
        <w:t xml:space="preserve">                      1</w:t>
      </w:r>
      <w:r w:rsidRPr="00CF48B0">
        <w:rPr>
          <w:rFonts w:hint="eastAsia"/>
          <w:kern w:val="0"/>
        </w:rPr>
        <w:t>億円以上</w:t>
      </w:r>
    </w:p>
    <w:p w14:paraId="03588602" w14:textId="77777777" w:rsidR="00E26F2A" w:rsidRPr="00CF48B0" w:rsidRDefault="00B56AAD">
      <w:pPr>
        <w:overflowPunct w:val="0"/>
        <w:ind w:firstLineChars="200" w:firstLine="453"/>
        <w:textAlignment w:val="baseline"/>
        <w:rPr>
          <w:kern w:val="0"/>
        </w:rPr>
      </w:pPr>
      <w:r w:rsidRPr="00CF48B0">
        <w:rPr>
          <w:kern w:val="0"/>
        </w:rPr>
        <w:t>(</w:t>
      </w:r>
      <w:r w:rsidRPr="00CF48B0">
        <w:rPr>
          <w:rFonts w:hint="eastAsia"/>
          <w:kern w:val="0"/>
        </w:rPr>
        <w:t>イ）市町村が行うもの</w:t>
      </w:r>
    </w:p>
    <w:p w14:paraId="7619BC23"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離島・奄美・北海道・沖縄</w:t>
      </w:r>
      <w:r w:rsidRPr="00CF48B0">
        <w:rPr>
          <w:kern w:val="0"/>
        </w:rPr>
        <w:t xml:space="preserve">  5</w:t>
      </w:r>
      <w:r w:rsidRPr="00CF48B0">
        <w:rPr>
          <w:rFonts w:hint="eastAsia"/>
          <w:kern w:val="0"/>
        </w:rPr>
        <w:t>千万円以上</w:t>
      </w:r>
    </w:p>
    <w:p w14:paraId="54537A82"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内地</w:t>
      </w:r>
      <w:r w:rsidRPr="00CF48B0">
        <w:rPr>
          <w:kern w:val="0"/>
        </w:rPr>
        <w:t xml:space="preserve">                    </w:t>
      </w:r>
      <w:r w:rsidRPr="00CF48B0">
        <w:rPr>
          <w:rFonts w:hint="eastAsia"/>
          <w:kern w:val="0"/>
        </w:rPr>
        <w:t xml:space="preserve">　</w:t>
      </w:r>
      <w:r w:rsidRPr="00CF48B0">
        <w:rPr>
          <w:kern w:val="0"/>
        </w:rPr>
        <w:t>1</w:t>
      </w:r>
      <w:r w:rsidRPr="00CF48B0">
        <w:rPr>
          <w:rFonts w:hint="eastAsia"/>
          <w:kern w:val="0"/>
        </w:rPr>
        <w:t>億円以上</w:t>
      </w:r>
    </w:p>
    <w:p w14:paraId="218FA75E" w14:textId="77777777" w:rsidR="00E26F2A" w:rsidRPr="00CF48B0" w:rsidRDefault="00B56AAD">
      <w:pPr>
        <w:pStyle w:val="afe"/>
        <w:adjustRightInd/>
        <w:ind w:left="297" w:hangingChars="131" w:hanging="297"/>
        <w:rPr>
          <w:rFonts w:asciiTheme="minorEastAsia" w:eastAsiaTheme="minorEastAsia" w:hAnsiTheme="minorEastAsia"/>
          <w:color w:val="auto"/>
          <w:spacing w:val="2"/>
        </w:rPr>
      </w:pPr>
      <w:r w:rsidRPr="00CF48B0">
        <w:rPr>
          <w:rFonts w:asciiTheme="minorEastAsia" w:eastAsiaTheme="minorEastAsia" w:hAnsiTheme="minorEastAsia" w:hint="eastAsia"/>
          <w:color w:val="auto"/>
          <w:sz w:val="24"/>
        </w:rPr>
        <w:t>（２）　高潮対策事業のうち、「市街地海岸事業」（港湾局所管海岸に限る。）については、上記（１）の要件に加えて、次の要件を満たすものを交付対象とする。</w:t>
      </w:r>
    </w:p>
    <w:p w14:paraId="1F148855" w14:textId="77777777" w:rsidR="00E26F2A" w:rsidRPr="00CF48B0" w:rsidRDefault="00B56AAD">
      <w:pPr>
        <w:overflowPunct w:val="0"/>
        <w:ind w:left="722"/>
        <w:textAlignment w:val="baseline"/>
        <w:rPr>
          <w:spacing w:val="2"/>
          <w:kern w:val="0"/>
        </w:rPr>
      </w:pPr>
      <w:r w:rsidRPr="00CF48B0">
        <w:rPr>
          <w:rFonts w:hint="eastAsia"/>
          <w:kern w:val="0"/>
        </w:rPr>
        <w:t>（ア）海岸保全施設によって直接防護される市街地が大規模なもの</w:t>
      </w:r>
    </w:p>
    <w:p w14:paraId="71BEEDC8"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（イ）海岸保全施設によって直接防護される市街地を有する行政区域の人口が</w:t>
      </w:r>
      <w:r w:rsidRPr="00CF48B0">
        <w:rPr>
          <w:kern w:val="0"/>
        </w:rPr>
        <w:t>90</w:t>
      </w:r>
      <w:r w:rsidRPr="00CF48B0">
        <w:rPr>
          <w:rFonts w:hint="eastAsia"/>
          <w:kern w:val="0"/>
        </w:rPr>
        <w:t>万人以上の海岸</w:t>
      </w:r>
    </w:p>
    <w:p w14:paraId="44B507BE"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（ウ）市街地が主としてゼロメートル地帯等低地地域を有しており、高潮又は津波により破壊的な被害が発生するおそれの大なる海岸</w:t>
      </w:r>
    </w:p>
    <w:p w14:paraId="6FF6E80D" w14:textId="77777777" w:rsidR="00E26F2A" w:rsidRPr="00CF48B0" w:rsidRDefault="00B56AAD">
      <w:pPr>
        <w:overflowPunct w:val="0"/>
        <w:ind w:left="453" w:hangingChars="200" w:hanging="453"/>
        <w:textAlignment w:val="baseline"/>
        <w:rPr>
          <w:kern w:val="0"/>
        </w:rPr>
      </w:pPr>
      <w:r w:rsidRPr="00CF48B0">
        <w:rPr>
          <w:rFonts w:hint="eastAsia"/>
          <w:kern w:val="0"/>
        </w:rPr>
        <w:t>（３）　高潮対策事業のうち、指定市、中核市及び中核市に相当する都市（人口概ね</w:t>
      </w:r>
      <w:r w:rsidRPr="00CF48B0">
        <w:rPr>
          <w:kern w:val="0"/>
        </w:rPr>
        <w:t>30</w:t>
      </w:r>
      <w:r w:rsidRPr="00CF48B0">
        <w:rPr>
          <w:rFonts w:hint="eastAsia"/>
          <w:kern w:val="0"/>
        </w:rPr>
        <w:t>万人以上の都市）又はそれらに市街地が連たんする都市を対象として行われる「都市海岸高度化事業」については、上記（１）（港湾局所管海岸については上記（１）及び（２））の要件に加えて、次の要件を満たすものを交付対象とする。</w:t>
      </w:r>
    </w:p>
    <w:p w14:paraId="6E31275E"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（ア）海岸保全施設の新設又は改良に関する工事で大規模なもののうち主として市街地を防護する特に重要な海岸であること（原則として総事業費が概ね</w:t>
      </w:r>
      <w:r w:rsidRPr="00CF48B0">
        <w:rPr>
          <w:kern w:val="0"/>
        </w:rPr>
        <w:t>1</w:t>
      </w:r>
      <w:r w:rsidRPr="00CF48B0">
        <w:rPr>
          <w:rFonts w:hint="eastAsia"/>
          <w:kern w:val="0"/>
        </w:rPr>
        <w:t>億円以上であるもの</w:t>
      </w:r>
      <w:r w:rsidRPr="00CF48B0">
        <w:rPr>
          <w:kern w:val="0"/>
        </w:rPr>
        <w:t>)</w:t>
      </w:r>
      <w:r w:rsidRPr="00CF48B0">
        <w:rPr>
          <w:rFonts w:hint="eastAsia"/>
          <w:kern w:val="0"/>
        </w:rPr>
        <w:t>。</w:t>
      </w:r>
    </w:p>
    <w:p w14:paraId="6EC029AC" w14:textId="77777777" w:rsidR="00E26F2A" w:rsidRPr="00CF48B0" w:rsidRDefault="00B56AAD">
      <w:pPr>
        <w:overflowPunct w:val="0"/>
        <w:ind w:leftChars="344" w:left="1233" w:hangingChars="200" w:hanging="453"/>
        <w:textAlignment w:val="baseline"/>
        <w:rPr>
          <w:kern w:val="0"/>
        </w:rPr>
      </w:pPr>
      <w:r w:rsidRPr="00CF48B0">
        <w:rPr>
          <w:rFonts w:hint="eastAsia"/>
          <w:kern w:val="0"/>
        </w:rPr>
        <w:t>（イ）背後地に商業施設、業務施設又は住宅が集積した海岸で、背後の土地利用と海岸整備が有機的に連携できる場所であること。</w:t>
      </w:r>
    </w:p>
    <w:p w14:paraId="5D0B944F" w14:textId="77777777" w:rsidR="00E26F2A" w:rsidRPr="00CF48B0" w:rsidRDefault="00B56AAD">
      <w:pPr>
        <w:overflowPunct w:val="0"/>
        <w:ind w:leftChars="344" w:left="1233" w:hangingChars="200" w:hanging="453"/>
        <w:textAlignment w:val="baseline"/>
        <w:rPr>
          <w:kern w:val="0"/>
        </w:rPr>
      </w:pPr>
      <w:r w:rsidRPr="00CF48B0">
        <w:rPr>
          <w:rFonts w:hint="eastAsia"/>
          <w:kern w:val="0"/>
        </w:rPr>
        <w:t>（ウ）耐震性など海岸保全施設の保全機能の強化と利便性の向上を図り、海岸での市民利用を促進するため必要なその他の施設を整備するもの。特にバリアフリーに配慮されていること。</w:t>
      </w:r>
    </w:p>
    <w:p w14:paraId="20457909" w14:textId="77777777" w:rsidR="00E26F2A" w:rsidRPr="00CF48B0" w:rsidRDefault="00B56AAD">
      <w:pPr>
        <w:ind w:leftChars="56" w:left="580" w:hangingChars="200" w:hanging="453"/>
      </w:pPr>
      <w:r w:rsidRPr="00CF48B0">
        <w:rPr>
          <w:rFonts w:hint="eastAsia"/>
        </w:rPr>
        <w:t>（４）　海岸保全施設の整備と一体的に行う情報基盤総合整備事業（水管理・国土保全局所管海岸に限る。）にあっては、都道府県が定める</w:t>
      </w:r>
      <w:r w:rsidRPr="00CF48B0">
        <w:rPr>
          <w:rFonts w:hint="eastAsia"/>
          <w:spacing w:val="8"/>
        </w:rPr>
        <w:t>河川等</w:t>
      </w:r>
      <w:r w:rsidRPr="00CF48B0">
        <w:rPr>
          <w:rFonts w:hint="eastAsia"/>
        </w:rPr>
        <w:t>情報基盤総合整備全体計画に基づき整備される河川等の情報収集、提供等を行うシステム（総事業費</w:t>
      </w:r>
      <w:r w:rsidRPr="00CF48B0">
        <w:t>3</w:t>
      </w:r>
      <w:r w:rsidRPr="00CF48B0">
        <w:rPr>
          <w:rFonts w:hint="eastAsia"/>
        </w:rPr>
        <w:t>億円以上）のうち、過去に海岸災害を受けた沿岸、又は受けるおそれの高い沿岸に係る、波高計、波向計等の観測施設及びこれらの情報を収集・処理する施設の整備を交付対象とする。</w:t>
      </w:r>
    </w:p>
    <w:p w14:paraId="24411C0C" w14:textId="77777777" w:rsidR="00E26F2A" w:rsidRPr="00CF48B0" w:rsidRDefault="00E26F2A"/>
    <w:p w14:paraId="70DDC0AA" w14:textId="77777777" w:rsidR="00E26F2A" w:rsidRPr="00CF48B0" w:rsidRDefault="00B56AAD">
      <w:pPr>
        <w:pStyle w:val="4"/>
      </w:pPr>
      <w:bookmarkStart w:id="206" w:name="_Toc348469024"/>
      <w:bookmarkStart w:id="207" w:name="_Toc130988071"/>
      <w:r w:rsidRPr="00CF48B0">
        <w:rPr>
          <w:rFonts w:hint="eastAsia"/>
        </w:rPr>
        <w:t>イ－９－（２）侵食対策事業</w:t>
      </w:r>
      <w:bookmarkEnd w:id="206"/>
      <w:bookmarkEnd w:id="207"/>
    </w:p>
    <w:p w14:paraId="06351E77" w14:textId="77777777" w:rsidR="00E26F2A" w:rsidRPr="00CF48B0" w:rsidRDefault="00E26F2A">
      <w:pPr>
        <w:rPr>
          <w:rFonts w:asciiTheme="majorEastAsia" w:eastAsiaTheme="majorEastAsia" w:hAnsiTheme="majorEastAsia"/>
          <w:b/>
        </w:rPr>
      </w:pPr>
    </w:p>
    <w:p w14:paraId="3EDE738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１．交付対象</w:t>
      </w:r>
    </w:p>
    <w:p w14:paraId="7701DF25" w14:textId="77777777" w:rsidR="00E26F2A" w:rsidRPr="00CF48B0" w:rsidRDefault="00B56AAD">
      <w:r w:rsidRPr="00CF48B0">
        <w:rPr>
          <w:rFonts w:hint="eastAsia"/>
        </w:rPr>
        <w:t xml:space="preserve">　　海岸管理者</w:t>
      </w:r>
    </w:p>
    <w:p w14:paraId="1DDA92FE" w14:textId="77777777" w:rsidR="00E26F2A" w:rsidRPr="00CF48B0" w:rsidRDefault="00E26F2A"/>
    <w:p w14:paraId="6545DA2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43D03AF4" w14:textId="77777777" w:rsidR="00E26F2A" w:rsidRPr="00CF48B0" w:rsidRDefault="00B56AAD">
      <w:r w:rsidRPr="00CF48B0">
        <w:rPr>
          <w:rFonts w:hint="eastAsia"/>
        </w:rPr>
        <w:t>（１）　侵食対策事業は、以下の①から④までの要件を満たすものとする。</w:t>
      </w:r>
    </w:p>
    <w:p w14:paraId="2672827A" w14:textId="77777777" w:rsidR="00E26F2A" w:rsidRPr="00CF48B0" w:rsidRDefault="00B56AAD">
      <w:pPr>
        <w:pStyle w:val="a0"/>
        <w:numPr>
          <w:ilvl w:val="0"/>
          <w:numId w:val="5"/>
        </w:numPr>
        <w:overflowPunct w:val="0"/>
        <w:ind w:leftChars="0"/>
        <w:textAlignment w:val="baseline"/>
        <w:rPr>
          <w:kern w:val="0"/>
        </w:rPr>
      </w:pPr>
      <w:r w:rsidRPr="00CF48B0">
        <w:rPr>
          <w:rFonts w:hint="eastAsia"/>
          <w:kern w:val="0"/>
        </w:rPr>
        <w:t>海岸管理者が管理する海岸で実施するものであること。</w:t>
      </w:r>
    </w:p>
    <w:p w14:paraId="12044203" w14:textId="77777777" w:rsidR="00E26F2A" w:rsidRPr="00CF48B0" w:rsidRDefault="00B56AAD">
      <w:pPr>
        <w:pStyle w:val="a0"/>
        <w:numPr>
          <w:ilvl w:val="0"/>
          <w:numId w:val="5"/>
        </w:numPr>
        <w:overflowPunct w:val="0"/>
        <w:ind w:leftChars="0"/>
        <w:textAlignment w:val="baseline"/>
        <w:rPr>
          <w:kern w:val="0"/>
        </w:rPr>
      </w:pPr>
      <w:r w:rsidRPr="00CF48B0">
        <w:rPr>
          <w:rFonts w:hint="eastAsia"/>
          <w:kern w:val="0"/>
        </w:rPr>
        <w:t>侵食による被害が発生するおそれの大なる海岸であること。</w:t>
      </w:r>
    </w:p>
    <w:p w14:paraId="48652FB3" w14:textId="77777777" w:rsidR="00E26F2A" w:rsidRPr="00CF48B0" w:rsidRDefault="00B56AAD">
      <w:pPr>
        <w:pStyle w:val="a0"/>
        <w:numPr>
          <w:ilvl w:val="0"/>
          <w:numId w:val="5"/>
        </w:numPr>
        <w:overflowPunct w:val="0"/>
        <w:ind w:leftChars="0"/>
        <w:textAlignment w:val="baseline"/>
        <w:rPr>
          <w:kern w:val="0"/>
        </w:rPr>
      </w:pPr>
      <w:r w:rsidRPr="00CF48B0">
        <w:rPr>
          <w:kern w:val="0"/>
        </w:rPr>
        <w:t xml:space="preserve"> </w:t>
      </w:r>
      <w:r w:rsidRPr="00CF48B0">
        <w:rPr>
          <w:rFonts w:hint="eastAsia"/>
          <w:kern w:val="0"/>
        </w:rPr>
        <w:t>防護面積、防護人口が</w:t>
      </w:r>
      <w:r w:rsidRPr="00CF48B0">
        <w:rPr>
          <w:kern w:val="0"/>
        </w:rPr>
        <w:t>5ha/km</w:t>
      </w:r>
      <w:r w:rsidRPr="00CF48B0">
        <w:rPr>
          <w:rFonts w:hint="eastAsia"/>
          <w:kern w:val="0"/>
        </w:rPr>
        <w:t>以上又は</w:t>
      </w:r>
      <w:r w:rsidRPr="00CF48B0">
        <w:rPr>
          <w:kern w:val="0"/>
        </w:rPr>
        <w:t>50</w:t>
      </w:r>
      <w:r w:rsidRPr="00CF48B0">
        <w:rPr>
          <w:rFonts w:hint="eastAsia"/>
          <w:kern w:val="0"/>
        </w:rPr>
        <w:t>人以</w:t>
      </w:r>
      <w:r w:rsidRPr="00CF48B0">
        <w:rPr>
          <w:kern w:val="0"/>
        </w:rPr>
        <w:t>/km</w:t>
      </w:r>
      <w:r w:rsidRPr="00CF48B0">
        <w:rPr>
          <w:rFonts w:hint="eastAsia"/>
          <w:kern w:val="0"/>
        </w:rPr>
        <w:t>上であること。</w:t>
      </w:r>
    </w:p>
    <w:p w14:paraId="6CE3D239" w14:textId="77777777" w:rsidR="00E26F2A" w:rsidRPr="00CF48B0" w:rsidRDefault="00B56AAD">
      <w:pPr>
        <w:overflowPunct w:val="0"/>
        <w:ind w:leftChars="270" w:left="612"/>
        <w:textAlignment w:val="baseline"/>
        <w:rPr>
          <w:kern w:val="0"/>
        </w:rPr>
      </w:pPr>
      <w:r w:rsidRPr="00CF48B0">
        <w:rPr>
          <w:rFonts w:hint="eastAsia"/>
          <w:kern w:val="0"/>
        </w:rPr>
        <w:t>ただし、防護人口については、児童福祉施設、老人福祉施設、身体障害者更正援護施設、知的障害者援護施設、医療提供施設、幼稚園、生活保護法に基づく救護施設・更正施設・医療保護施設、学校教育法に基づく盲学校・聾学校・養護学校及びその他実質的に災害時要援護者に関連する施設の利用者のうち、日常生活の大半を過ごす利用者を加えて算定できるものとする。</w:t>
      </w:r>
    </w:p>
    <w:p w14:paraId="7B04B9A2" w14:textId="77777777" w:rsidR="00E26F2A" w:rsidRPr="00CF48B0" w:rsidRDefault="00B56AAD">
      <w:pPr>
        <w:overflowPunct w:val="0"/>
        <w:ind w:leftChars="135" w:left="306"/>
        <w:textAlignment w:val="baseline"/>
        <w:rPr>
          <w:kern w:val="0"/>
        </w:rPr>
      </w:pPr>
      <w:r w:rsidRPr="00CF48B0">
        <w:rPr>
          <w:rFonts w:hint="eastAsia"/>
          <w:kern w:val="0"/>
        </w:rPr>
        <w:t>④　総事業費が、以下のとおりであること。</w:t>
      </w:r>
    </w:p>
    <w:p w14:paraId="7F526F76" w14:textId="77777777" w:rsidR="00E26F2A" w:rsidRPr="00CF48B0" w:rsidRDefault="00B56AAD">
      <w:pPr>
        <w:overflowPunct w:val="0"/>
        <w:ind w:leftChars="135" w:left="306"/>
        <w:textAlignment w:val="baseline"/>
        <w:rPr>
          <w:kern w:val="0"/>
        </w:rPr>
      </w:pPr>
      <w:r w:rsidRPr="00CF48B0">
        <w:rPr>
          <w:rFonts w:hint="eastAsia"/>
          <w:kern w:val="0"/>
        </w:rPr>
        <w:t>（ア）都道府県が行うもの</w:t>
      </w:r>
    </w:p>
    <w:p w14:paraId="188B0C90" w14:textId="77777777" w:rsidR="00E26F2A" w:rsidRPr="00CF48B0" w:rsidRDefault="00B56AAD">
      <w:pPr>
        <w:overflowPunct w:val="0"/>
        <w:ind w:leftChars="135" w:left="306"/>
        <w:textAlignment w:val="baseline"/>
        <w:rPr>
          <w:kern w:val="0"/>
        </w:rPr>
      </w:pPr>
      <w:r w:rsidRPr="00CF48B0">
        <w:rPr>
          <w:rFonts w:hint="eastAsia"/>
          <w:kern w:val="0"/>
        </w:rPr>
        <w:t xml:space="preserve">　　　離島・奄美・北海道・沖縄</w:t>
      </w:r>
      <w:r w:rsidRPr="00CF48B0">
        <w:rPr>
          <w:kern w:val="0"/>
        </w:rPr>
        <w:t xml:space="preserve">  5</w:t>
      </w:r>
      <w:r w:rsidRPr="00CF48B0">
        <w:rPr>
          <w:rFonts w:hint="eastAsia"/>
          <w:kern w:val="0"/>
        </w:rPr>
        <w:t>千万円以上</w:t>
      </w:r>
    </w:p>
    <w:p w14:paraId="296DAC2F" w14:textId="77777777" w:rsidR="00E26F2A" w:rsidRPr="00CF48B0" w:rsidRDefault="00B56AAD">
      <w:pPr>
        <w:overflowPunct w:val="0"/>
        <w:ind w:leftChars="135" w:left="306"/>
        <w:textAlignment w:val="baseline"/>
        <w:rPr>
          <w:kern w:val="0"/>
        </w:rPr>
      </w:pPr>
      <w:r w:rsidRPr="00CF48B0">
        <w:rPr>
          <w:rFonts w:hint="eastAsia"/>
          <w:kern w:val="0"/>
        </w:rPr>
        <w:t xml:space="preserve">　　　内地</w:t>
      </w:r>
      <w:r w:rsidRPr="00CF48B0">
        <w:rPr>
          <w:kern w:val="0"/>
        </w:rPr>
        <w:t xml:space="preserve">                      1</w:t>
      </w:r>
      <w:r w:rsidRPr="00CF48B0">
        <w:rPr>
          <w:rFonts w:hint="eastAsia"/>
          <w:kern w:val="0"/>
        </w:rPr>
        <w:t>億円以上</w:t>
      </w:r>
    </w:p>
    <w:p w14:paraId="6F733F91" w14:textId="77777777" w:rsidR="00E26F2A" w:rsidRPr="00CF48B0" w:rsidRDefault="00B56AAD">
      <w:pPr>
        <w:overflowPunct w:val="0"/>
        <w:ind w:leftChars="135" w:left="306"/>
        <w:textAlignment w:val="baseline"/>
        <w:rPr>
          <w:kern w:val="0"/>
        </w:rPr>
      </w:pPr>
      <w:r w:rsidRPr="00CF48B0">
        <w:rPr>
          <w:rFonts w:hint="eastAsia"/>
          <w:kern w:val="0"/>
        </w:rPr>
        <w:t>（イ）市町村が行うもの</w:t>
      </w:r>
    </w:p>
    <w:p w14:paraId="335A9C3B" w14:textId="77777777" w:rsidR="00E26F2A" w:rsidRPr="00CF48B0" w:rsidRDefault="00B56AAD">
      <w:pPr>
        <w:overflowPunct w:val="0"/>
        <w:ind w:leftChars="135" w:left="306"/>
        <w:textAlignment w:val="baseline"/>
        <w:rPr>
          <w:kern w:val="0"/>
        </w:rPr>
      </w:pPr>
      <w:r w:rsidRPr="00CF48B0">
        <w:rPr>
          <w:rFonts w:hint="eastAsia"/>
          <w:kern w:val="0"/>
        </w:rPr>
        <w:t xml:space="preserve">　　　離島・奄美・北海道・沖縄</w:t>
      </w:r>
      <w:r w:rsidRPr="00CF48B0">
        <w:rPr>
          <w:kern w:val="0"/>
        </w:rPr>
        <w:t xml:space="preserve">  5</w:t>
      </w:r>
      <w:r w:rsidRPr="00CF48B0">
        <w:rPr>
          <w:rFonts w:hint="eastAsia"/>
          <w:kern w:val="0"/>
        </w:rPr>
        <w:t>千万円以上</w:t>
      </w:r>
    </w:p>
    <w:p w14:paraId="36285555" w14:textId="77777777" w:rsidR="00E26F2A" w:rsidRPr="00CF48B0" w:rsidRDefault="00B56AAD">
      <w:pPr>
        <w:overflowPunct w:val="0"/>
        <w:ind w:leftChars="135" w:left="306"/>
        <w:textAlignment w:val="baseline"/>
        <w:rPr>
          <w:kern w:val="0"/>
        </w:rPr>
      </w:pPr>
      <w:r w:rsidRPr="00CF48B0">
        <w:rPr>
          <w:rFonts w:hint="eastAsia"/>
          <w:kern w:val="0"/>
        </w:rPr>
        <w:t xml:space="preserve">　　　内地</w:t>
      </w:r>
      <w:r w:rsidRPr="00CF48B0">
        <w:rPr>
          <w:kern w:val="0"/>
        </w:rPr>
        <w:t xml:space="preserve">                    </w:t>
      </w:r>
      <w:r w:rsidRPr="00CF48B0">
        <w:rPr>
          <w:rFonts w:hint="eastAsia"/>
          <w:kern w:val="0"/>
        </w:rPr>
        <w:t xml:space="preserve">　</w:t>
      </w:r>
      <w:r w:rsidRPr="00CF48B0">
        <w:rPr>
          <w:kern w:val="0"/>
        </w:rPr>
        <w:t>1</w:t>
      </w:r>
      <w:r w:rsidRPr="00CF48B0">
        <w:rPr>
          <w:rFonts w:hint="eastAsia"/>
          <w:kern w:val="0"/>
        </w:rPr>
        <w:t>億円以上</w:t>
      </w:r>
    </w:p>
    <w:p w14:paraId="445E65CF" w14:textId="77777777" w:rsidR="00E26F2A" w:rsidRPr="00CF48B0" w:rsidRDefault="00B56AAD">
      <w:pPr>
        <w:ind w:leftChars="73" w:left="846" w:hangingChars="300" w:hanging="680"/>
      </w:pPr>
      <w:r w:rsidRPr="00CF48B0">
        <w:rPr>
          <w:rFonts w:hint="eastAsia"/>
        </w:rPr>
        <w:t>（２）海岸保全施設の整備と一体的に行う情報基盤総合整備事業（水管理・国土保全局所管海岸に限る。）にあっては、都道府県が定める</w:t>
      </w:r>
      <w:r w:rsidRPr="00CF48B0">
        <w:rPr>
          <w:rFonts w:hint="eastAsia"/>
          <w:spacing w:val="8"/>
        </w:rPr>
        <w:t>河川等</w:t>
      </w:r>
      <w:r w:rsidRPr="00CF48B0">
        <w:rPr>
          <w:rFonts w:hint="eastAsia"/>
        </w:rPr>
        <w:t>情報基盤総合整備全体計画に基づき整備される河川等の情報収集、提供等を行うシステム（総事業費</w:t>
      </w:r>
      <w:r w:rsidRPr="00CF48B0">
        <w:t>3</w:t>
      </w:r>
      <w:r w:rsidRPr="00CF48B0">
        <w:rPr>
          <w:rFonts w:hint="eastAsia"/>
        </w:rPr>
        <w:t xml:space="preserve">億円以上）のうち、過去に海岸災害を受けた沿岸、又は受けるおそれの高い沿岸に係る、波高計、波向計等の観測施設及びこれらの情報を収集・処理する施設の整備を交付対象とする。　</w:t>
      </w:r>
    </w:p>
    <w:p w14:paraId="74749E6C" w14:textId="77777777" w:rsidR="00E26F2A" w:rsidRPr="00CF48B0" w:rsidRDefault="00E26F2A"/>
    <w:p w14:paraId="38EE887A" w14:textId="77777777" w:rsidR="00E26F2A" w:rsidRPr="00CF48B0" w:rsidRDefault="00B56AAD">
      <w:pPr>
        <w:pStyle w:val="4"/>
      </w:pPr>
      <w:bookmarkStart w:id="208" w:name="_Toc348469025"/>
      <w:bookmarkStart w:id="209" w:name="_Toc130988072"/>
      <w:r w:rsidRPr="00CF48B0">
        <w:rPr>
          <w:rFonts w:hint="eastAsia"/>
        </w:rPr>
        <w:t>イ－９－（３）海岸耐震対策緊急事業</w:t>
      </w:r>
      <w:bookmarkEnd w:id="208"/>
      <w:bookmarkEnd w:id="209"/>
    </w:p>
    <w:p w14:paraId="31F671E2" w14:textId="77777777" w:rsidR="00E26F2A" w:rsidRPr="00CF48B0" w:rsidRDefault="00E26F2A">
      <w:pPr>
        <w:overflowPunct w:val="0"/>
        <w:spacing w:line="294" w:lineRule="exact"/>
        <w:textAlignment w:val="baseline"/>
        <w:rPr>
          <w:rFonts w:asciiTheme="majorEastAsia" w:eastAsiaTheme="majorEastAsia" w:hAnsiTheme="majorEastAsia"/>
          <w:b/>
          <w:kern w:val="0"/>
        </w:rPr>
      </w:pPr>
    </w:p>
    <w:p w14:paraId="567BC278"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１．目的</w:t>
      </w:r>
    </w:p>
    <w:p w14:paraId="64E0477D" w14:textId="77777777" w:rsidR="00E26F2A" w:rsidRPr="00CF48B0" w:rsidRDefault="00B56AAD">
      <w:pPr>
        <w:overflowPunct w:val="0"/>
        <w:ind w:left="236" w:hanging="236"/>
        <w:textAlignment w:val="baseline"/>
        <w:rPr>
          <w:kern w:val="0"/>
        </w:rPr>
      </w:pPr>
      <w:r w:rsidRPr="00CF48B0">
        <w:rPr>
          <w:rFonts w:hint="eastAsia"/>
          <w:kern w:val="0"/>
        </w:rPr>
        <w:t xml:space="preserve">　　海岸耐震対策緊急事業は、堤防・護岸等の耐震対策を海岸管理者が地域の実状に応じて緊急的に実施することにより、地震発生に伴う堤防・護岸等の防護機能低下による浸水被害を防止し、もって人命や資産の防護を図ることを目的とする。</w:t>
      </w:r>
    </w:p>
    <w:p w14:paraId="0B2374B5" w14:textId="77777777" w:rsidR="00E26F2A" w:rsidRPr="00CF48B0" w:rsidRDefault="00E26F2A">
      <w:pPr>
        <w:overflowPunct w:val="0"/>
        <w:spacing w:line="294" w:lineRule="exact"/>
        <w:textAlignment w:val="baseline"/>
        <w:rPr>
          <w:spacing w:val="14"/>
          <w:kern w:val="0"/>
        </w:rPr>
      </w:pPr>
    </w:p>
    <w:p w14:paraId="6A41059D"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２．交付対象</w:t>
      </w:r>
    </w:p>
    <w:p w14:paraId="5B814B46" w14:textId="77777777" w:rsidR="00E26F2A" w:rsidRPr="00CF48B0" w:rsidRDefault="00B56AAD">
      <w:pPr>
        <w:overflowPunct w:val="0"/>
        <w:spacing w:line="294" w:lineRule="exact"/>
        <w:textAlignment w:val="baseline"/>
        <w:rPr>
          <w:kern w:val="0"/>
        </w:rPr>
      </w:pPr>
      <w:r w:rsidRPr="00CF48B0">
        <w:rPr>
          <w:rFonts w:hint="eastAsia"/>
          <w:kern w:val="0"/>
        </w:rPr>
        <w:t xml:space="preserve">　　海岸管理者</w:t>
      </w:r>
    </w:p>
    <w:p w14:paraId="0A31A435" w14:textId="77777777" w:rsidR="00E26F2A" w:rsidRPr="00CF48B0" w:rsidRDefault="00B56AAD">
      <w:pPr>
        <w:overflowPunct w:val="0"/>
        <w:spacing w:line="294" w:lineRule="exact"/>
        <w:textAlignment w:val="baseline"/>
        <w:rPr>
          <w:spacing w:val="14"/>
          <w:kern w:val="0"/>
        </w:rPr>
      </w:pPr>
      <w:r w:rsidRPr="00CF48B0">
        <w:rPr>
          <w:kern w:val="0"/>
        </w:rPr>
        <w:t xml:space="preserve">  </w:t>
      </w:r>
    </w:p>
    <w:p w14:paraId="2D754EAF"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３．交付対象事業の要件</w:t>
      </w:r>
    </w:p>
    <w:p w14:paraId="085869B7" w14:textId="77777777" w:rsidR="00E26F2A" w:rsidRPr="00CF48B0" w:rsidRDefault="00B56AAD">
      <w:pPr>
        <w:overflowPunct w:val="0"/>
        <w:ind w:left="236" w:hanging="236"/>
        <w:textAlignment w:val="baseline"/>
        <w:rPr>
          <w:spacing w:val="14"/>
          <w:kern w:val="0"/>
        </w:rPr>
      </w:pPr>
      <w:r w:rsidRPr="00CF48B0">
        <w:rPr>
          <w:rFonts w:hint="eastAsia"/>
          <w:kern w:val="0"/>
        </w:rPr>
        <w:t xml:space="preserve">　　本事業は、海岸法（昭和３１年法律第１０１号）第４０条第１項第１号又は第６号に規定する海岸保全区域内（同条第２項の規定に基づく協議により国土交通大臣が管理することとされた海岸保全施設に係る海岸保全区域を含む。）において主として実施するものであって、以下の①から③までの要件（耐震性能調査にあっては①の要件）を満たすものとする。</w:t>
      </w:r>
    </w:p>
    <w:p w14:paraId="42DC58AA" w14:textId="77777777" w:rsidR="00E26F2A" w:rsidRPr="00CF48B0" w:rsidRDefault="00B56AAD">
      <w:pPr>
        <w:overflowPunct w:val="0"/>
        <w:ind w:leftChars="100" w:left="567" w:hangingChars="150" w:hanging="340"/>
        <w:textAlignment w:val="baseline"/>
        <w:rPr>
          <w:kern w:val="0"/>
        </w:rPr>
      </w:pPr>
      <w:r w:rsidRPr="00CF48B0">
        <w:rPr>
          <w:rFonts w:hint="eastAsia"/>
          <w:kern w:val="0"/>
        </w:rPr>
        <w:t>①　以下のいずれかに該当する海岸で、一連の防護区域（海水の浸入により浸水するおそれがある区域）に地域中枢機能集積地区（背後に救護、復旧等の危機管理を担う施設（市町村役場、警察署、消防署、病院等）がある地区等）を有すること。</w:t>
      </w:r>
    </w:p>
    <w:p w14:paraId="1A423AAA" w14:textId="77777777" w:rsidR="00E26F2A" w:rsidRPr="00CF48B0" w:rsidRDefault="00B56AAD">
      <w:pPr>
        <w:overflowPunct w:val="0"/>
        <w:ind w:leftChars="225" w:left="959" w:hangingChars="198" w:hanging="449"/>
        <w:textAlignment w:val="baseline"/>
        <w:rPr>
          <w:kern w:val="0"/>
        </w:rPr>
      </w:pPr>
      <w:r w:rsidRPr="00CF48B0">
        <w:rPr>
          <w:rFonts w:hint="eastAsia"/>
          <w:kern w:val="0"/>
        </w:rPr>
        <w:t>（ア）朔望平均満潮位以下の防護区域を有し、甚大な浸水被害のおそれがあり、緊急的な対策を要する海岸</w:t>
      </w:r>
    </w:p>
    <w:p w14:paraId="79D15B7A" w14:textId="77777777" w:rsidR="00E26F2A" w:rsidRPr="00CF48B0" w:rsidRDefault="00B56AAD">
      <w:pPr>
        <w:overflowPunct w:val="0"/>
        <w:ind w:leftChars="112" w:left="925" w:hangingChars="296" w:hanging="671"/>
        <w:textAlignment w:val="baseline"/>
        <w:rPr>
          <w:spacing w:val="14"/>
          <w:kern w:val="0"/>
        </w:rPr>
      </w:pPr>
      <w:r w:rsidRPr="00CF48B0">
        <w:rPr>
          <w:rFonts w:hint="eastAsia"/>
          <w:kern w:val="0"/>
        </w:rPr>
        <w:t xml:space="preserve">　（イ）東海地震に係る地震防災対策強化地域、南海トラフ地震防災対策推進地域、日本海溝・千島海溝周辺海溝型地震防災対策推進地域その他大規模地震が想定される地域において、甚大な浸水被害のおそれがあり、緊急的な対策を要する海岸　</w:t>
      </w:r>
    </w:p>
    <w:p w14:paraId="6FAF61B6" w14:textId="77777777" w:rsidR="00E26F2A" w:rsidRPr="00CF48B0" w:rsidRDefault="00B56AAD">
      <w:pPr>
        <w:overflowPunct w:val="0"/>
        <w:ind w:left="590" w:hanging="590"/>
        <w:textAlignment w:val="baseline"/>
        <w:rPr>
          <w:kern w:val="0"/>
        </w:rPr>
      </w:pPr>
      <w:r w:rsidRPr="00CF48B0">
        <w:rPr>
          <w:rFonts w:hint="eastAsia"/>
          <w:kern w:val="0"/>
        </w:rPr>
        <w:t xml:space="preserve">　②</w:t>
      </w:r>
      <w:r w:rsidRPr="00CF48B0">
        <w:rPr>
          <w:kern w:val="0"/>
        </w:rPr>
        <w:t xml:space="preserve">  </w:t>
      </w:r>
      <w:r w:rsidRPr="00CF48B0">
        <w:rPr>
          <w:rFonts w:hint="eastAsia"/>
          <w:kern w:val="0"/>
        </w:rPr>
        <w:t>地域の防災計画等に基づき、一連の防護区域を有する海岸ごとに事業実施内容を記載した５．に規定する海岸耐震対策緊急事業計画（以下９－（３）関係部分において「事業計画」という。）が策定されている地区であること。</w:t>
      </w:r>
    </w:p>
    <w:p w14:paraId="36446FD7" w14:textId="77777777" w:rsidR="00E26F2A" w:rsidRPr="00CF48B0" w:rsidRDefault="00B56AAD">
      <w:pPr>
        <w:overflowPunct w:val="0"/>
        <w:ind w:firstLineChars="100" w:firstLine="227"/>
        <w:textAlignment w:val="baseline"/>
        <w:rPr>
          <w:spacing w:val="14"/>
          <w:kern w:val="0"/>
        </w:rPr>
      </w:pPr>
      <w:r w:rsidRPr="00CF48B0">
        <w:rPr>
          <w:rFonts w:hint="eastAsia"/>
          <w:kern w:val="0"/>
        </w:rPr>
        <w:t>③　事業計画に位置付ける海岸ごとの総事業費が以下のとおりであること。</w:t>
      </w:r>
    </w:p>
    <w:p w14:paraId="7A835428"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（ア）　都道府県が行うもの　　　　</w:t>
      </w:r>
      <w:r w:rsidRPr="00CF48B0">
        <w:rPr>
          <w:kern w:val="0"/>
        </w:rPr>
        <w:t>5</w:t>
      </w:r>
      <w:r w:rsidRPr="00CF48B0">
        <w:rPr>
          <w:rFonts w:hint="eastAsia"/>
          <w:kern w:val="0"/>
        </w:rPr>
        <w:t>千万円以上</w:t>
      </w:r>
    </w:p>
    <w:p w14:paraId="1B40868F"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（イ）　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1576D187" w14:textId="77777777" w:rsidR="00E26F2A" w:rsidRPr="00CF48B0" w:rsidRDefault="00E26F2A">
      <w:pPr>
        <w:overflowPunct w:val="0"/>
        <w:textAlignment w:val="baseline"/>
        <w:rPr>
          <w:spacing w:val="14"/>
          <w:kern w:val="0"/>
        </w:rPr>
      </w:pPr>
    </w:p>
    <w:p w14:paraId="0A50D6A7"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４．交付対象事業の内容</w:t>
      </w:r>
    </w:p>
    <w:p w14:paraId="5A477765"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本事業の内容は、原則として、以下に掲げるものを対象とする。</w:t>
      </w:r>
    </w:p>
    <w:p w14:paraId="02BC3669" w14:textId="77777777" w:rsidR="00E26F2A" w:rsidRPr="00CF48B0" w:rsidRDefault="00B56AAD">
      <w:pPr>
        <w:overflowPunct w:val="0"/>
        <w:ind w:leftChars="100" w:left="227" w:firstLineChars="100" w:firstLine="255"/>
        <w:textAlignment w:val="baseline"/>
        <w:rPr>
          <w:spacing w:val="14"/>
          <w:kern w:val="0"/>
        </w:rPr>
      </w:pPr>
      <w:r w:rsidRPr="00CF48B0">
        <w:rPr>
          <w:rFonts w:hint="eastAsia"/>
          <w:spacing w:val="14"/>
          <w:kern w:val="0"/>
        </w:rPr>
        <w:t>（１）堤防・護岸等の耐震性能調査</w:t>
      </w:r>
    </w:p>
    <w:p w14:paraId="09801006" w14:textId="77777777" w:rsidR="00E26F2A" w:rsidRPr="00CF48B0" w:rsidRDefault="00B56AAD">
      <w:pPr>
        <w:overflowPunct w:val="0"/>
        <w:ind w:leftChars="100" w:left="227" w:firstLineChars="100" w:firstLine="255"/>
        <w:textAlignment w:val="baseline"/>
        <w:rPr>
          <w:spacing w:val="14"/>
          <w:kern w:val="0"/>
        </w:rPr>
      </w:pPr>
      <w:r w:rsidRPr="00CF48B0">
        <w:rPr>
          <w:rFonts w:hint="eastAsia"/>
          <w:spacing w:val="14"/>
          <w:kern w:val="0"/>
        </w:rPr>
        <w:t>（２）堤防・護岸等の耐震対策</w:t>
      </w:r>
    </w:p>
    <w:p w14:paraId="10F35A4D" w14:textId="77777777" w:rsidR="00E26F2A" w:rsidRPr="00CF48B0" w:rsidRDefault="00E26F2A">
      <w:pPr>
        <w:overflowPunct w:val="0"/>
        <w:textAlignment w:val="baseline"/>
        <w:rPr>
          <w:kern w:val="0"/>
        </w:rPr>
      </w:pPr>
    </w:p>
    <w:p w14:paraId="62DBF535"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５．事業計画の社会資本総合整備計画への記載</w:t>
      </w:r>
    </w:p>
    <w:p w14:paraId="2B5ADA85" w14:textId="77777777" w:rsidR="00E26F2A" w:rsidRPr="00CF48B0" w:rsidRDefault="00B56AAD">
      <w:pPr>
        <w:pStyle w:val="a0"/>
        <w:overflowPunct w:val="0"/>
        <w:ind w:leftChars="0" w:left="585"/>
        <w:textAlignment w:val="baseline"/>
        <w:rPr>
          <w:spacing w:val="14"/>
          <w:kern w:val="0"/>
        </w:rPr>
      </w:pPr>
      <w:r w:rsidRPr="00CF48B0">
        <w:rPr>
          <w:rFonts w:hint="eastAsia"/>
          <w:kern w:val="0"/>
        </w:rPr>
        <w:t xml:space="preserve">　本事業を実施しようとする海岸管理者は、関係機関の意見を聴取し、社会資本総合整備計画に事業計画を記載するものとする（耐震性能調査を除く。）。　</w:t>
      </w:r>
    </w:p>
    <w:p w14:paraId="577DDD75" w14:textId="77777777" w:rsidR="00E26F2A" w:rsidRPr="00CF48B0" w:rsidRDefault="00B56AAD">
      <w:pPr>
        <w:overflowPunct w:val="0"/>
        <w:ind w:left="472" w:firstLine="236"/>
        <w:textAlignment w:val="baseline"/>
        <w:rPr>
          <w:spacing w:val="14"/>
          <w:kern w:val="0"/>
        </w:rPr>
      </w:pPr>
      <w:r w:rsidRPr="00CF48B0">
        <w:rPr>
          <w:rFonts w:hint="eastAsia"/>
          <w:kern w:val="0"/>
        </w:rPr>
        <w:t>また、事業計画は、事業着手から原則として</w:t>
      </w:r>
      <w:r w:rsidRPr="00CF48B0">
        <w:rPr>
          <w:kern w:val="0"/>
        </w:rPr>
        <w:t>5</w:t>
      </w:r>
      <w:r w:rsidRPr="00CF48B0">
        <w:rPr>
          <w:rFonts w:hint="eastAsia"/>
          <w:kern w:val="0"/>
        </w:rPr>
        <w:t>年以内に成果目標の達成が見込まれるよう次に掲げる事項について定めるものとする。</w:t>
      </w:r>
    </w:p>
    <w:p w14:paraId="12A5B3BD" w14:textId="77777777" w:rsidR="00E26F2A" w:rsidRPr="00CF48B0" w:rsidRDefault="00B56AAD">
      <w:pPr>
        <w:overflowPunct w:val="0"/>
        <w:ind w:left="472"/>
        <w:textAlignment w:val="baseline"/>
        <w:rPr>
          <w:spacing w:val="14"/>
          <w:kern w:val="0"/>
        </w:rPr>
      </w:pPr>
      <w:r w:rsidRPr="00CF48B0">
        <w:rPr>
          <w:rFonts w:hint="eastAsia"/>
          <w:kern w:val="0"/>
        </w:rPr>
        <w:t>（ア）海岸の概要</w:t>
      </w:r>
    </w:p>
    <w:p w14:paraId="79ED1227" w14:textId="77777777" w:rsidR="00E26F2A" w:rsidRPr="00CF48B0" w:rsidRDefault="00B56AAD">
      <w:pPr>
        <w:overflowPunct w:val="0"/>
        <w:ind w:left="472"/>
        <w:textAlignment w:val="baseline"/>
        <w:rPr>
          <w:spacing w:val="14"/>
          <w:kern w:val="0"/>
        </w:rPr>
      </w:pPr>
      <w:r w:rsidRPr="00CF48B0">
        <w:rPr>
          <w:rFonts w:hint="eastAsia"/>
          <w:kern w:val="0"/>
        </w:rPr>
        <w:t>（イ）事業の概要</w:t>
      </w:r>
    </w:p>
    <w:p w14:paraId="16DE60BA" w14:textId="77777777" w:rsidR="00E26F2A" w:rsidRPr="00CF48B0" w:rsidRDefault="00B56AAD">
      <w:pPr>
        <w:overflowPunct w:val="0"/>
        <w:ind w:left="472"/>
        <w:textAlignment w:val="baseline"/>
        <w:rPr>
          <w:kern w:val="0"/>
        </w:rPr>
      </w:pPr>
      <w:r w:rsidRPr="00CF48B0">
        <w:rPr>
          <w:rFonts w:hint="eastAsia"/>
          <w:kern w:val="0"/>
        </w:rPr>
        <w:t>（ウ）計画の内訳</w:t>
      </w:r>
    </w:p>
    <w:p w14:paraId="6C316B1A" w14:textId="77777777" w:rsidR="00E26F2A" w:rsidRPr="00CF48B0" w:rsidRDefault="00B56AAD">
      <w:pPr>
        <w:overflowPunct w:val="0"/>
        <w:ind w:left="472"/>
        <w:textAlignment w:val="baseline"/>
        <w:rPr>
          <w:kern w:val="0"/>
        </w:rPr>
      </w:pPr>
      <w:r w:rsidRPr="00CF48B0">
        <w:rPr>
          <w:rFonts w:hint="eastAsia"/>
          <w:kern w:val="0"/>
        </w:rPr>
        <w:t>（エ）浸水防止に関連した総合的な計画</w:t>
      </w:r>
    </w:p>
    <w:p w14:paraId="3EE6B2BD" w14:textId="77777777" w:rsidR="00E26F2A" w:rsidRPr="00CF48B0" w:rsidRDefault="00B56AAD">
      <w:pPr>
        <w:overflowPunct w:val="0"/>
        <w:ind w:left="472"/>
        <w:textAlignment w:val="baseline"/>
        <w:rPr>
          <w:kern w:val="0"/>
        </w:rPr>
      </w:pPr>
      <w:r w:rsidRPr="00CF48B0">
        <w:rPr>
          <w:rFonts w:hint="eastAsia"/>
          <w:kern w:val="0"/>
        </w:rPr>
        <w:t>（オ）成果目標</w:t>
      </w:r>
    </w:p>
    <w:p w14:paraId="3363E4E3" w14:textId="77777777" w:rsidR="00E26F2A" w:rsidRPr="00CF48B0" w:rsidRDefault="00B56AAD">
      <w:pPr>
        <w:overflowPunct w:val="0"/>
        <w:ind w:left="472"/>
        <w:textAlignment w:val="baseline"/>
        <w:rPr>
          <w:kern w:val="0"/>
        </w:rPr>
      </w:pPr>
      <w:r w:rsidRPr="00CF48B0">
        <w:rPr>
          <w:rFonts w:hint="eastAsia"/>
          <w:kern w:val="0"/>
        </w:rPr>
        <w:t>（カ）関係機関との連携</w:t>
      </w:r>
    </w:p>
    <w:p w14:paraId="1A50A558" w14:textId="77777777" w:rsidR="00E26F2A" w:rsidRPr="00CF48B0" w:rsidRDefault="00B56AAD">
      <w:pPr>
        <w:overflowPunct w:val="0"/>
        <w:ind w:left="472"/>
        <w:textAlignment w:val="baseline"/>
        <w:rPr>
          <w:kern w:val="0"/>
        </w:rPr>
      </w:pPr>
      <w:r w:rsidRPr="00CF48B0">
        <w:rPr>
          <w:rFonts w:hint="eastAsia"/>
          <w:kern w:val="0"/>
        </w:rPr>
        <w:t>（キ）関連するソフト対策</w:t>
      </w:r>
    </w:p>
    <w:p w14:paraId="22E3E262" w14:textId="77777777" w:rsidR="00E26F2A" w:rsidRPr="00CF48B0" w:rsidRDefault="00B56AAD">
      <w:pPr>
        <w:overflowPunct w:val="0"/>
        <w:ind w:left="472"/>
        <w:textAlignment w:val="baseline"/>
        <w:rPr>
          <w:spacing w:val="14"/>
          <w:kern w:val="0"/>
        </w:rPr>
      </w:pPr>
      <w:r w:rsidRPr="00CF48B0">
        <w:rPr>
          <w:rFonts w:hint="eastAsia"/>
          <w:kern w:val="0"/>
        </w:rPr>
        <w:t>（ク）その他参考となる事項</w:t>
      </w:r>
    </w:p>
    <w:p w14:paraId="1B709309" w14:textId="77777777" w:rsidR="00E26F2A" w:rsidRPr="00CF48B0" w:rsidRDefault="00E26F2A">
      <w:pPr>
        <w:overflowPunct w:val="0"/>
        <w:textAlignment w:val="baseline"/>
        <w:rPr>
          <w:kern w:val="0"/>
        </w:rPr>
      </w:pPr>
    </w:p>
    <w:p w14:paraId="48C5740B" w14:textId="77777777" w:rsidR="00E26F2A" w:rsidRPr="00CF48B0" w:rsidRDefault="00B56AAD">
      <w:pPr>
        <w:overflowPunct w:val="0"/>
        <w:ind w:left="472" w:hanging="472"/>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６．留意事項</w:t>
      </w:r>
    </w:p>
    <w:p w14:paraId="5A01B78A" w14:textId="77777777" w:rsidR="00E26F2A" w:rsidRPr="00CF48B0" w:rsidRDefault="00B56AAD">
      <w:pPr>
        <w:overflowPunct w:val="0"/>
        <w:ind w:leftChars="95" w:left="215" w:firstLineChars="105" w:firstLine="238"/>
        <w:textAlignment w:val="baseline"/>
        <w:rPr>
          <w:kern w:val="0"/>
        </w:rPr>
      </w:pPr>
      <w:r w:rsidRPr="00CF48B0">
        <w:rPr>
          <w:rFonts w:hint="eastAsia"/>
          <w:kern w:val="0"/>
        </w:rPr>
        <w:t>海岸管理者は、事業計画に基づき、計画的・効率的に海岸事業を実施するものとする。なお、実施に当たっては、所期の目的を十分達成するよう、効率的かつ効果的な工法及び対策手法を検討するものとする。</w:t>
      </w:r>
    </w:p>
    <w:p w14:paraId="0EEB1868" w14:textId="77777777" w:rsidR="00E26F2A" w:rsidRPr="00CF48B0" w:rsidRDefault="00E26F2A">
      <w:pPr>
        <w:overflowPunct w:val="0"/>
        <w:textAlignment w:val="baseline"/>
        <w:rPr>
          <w:kern w:val="0"/>
        </w:rPr>
      </w:pPr>
    </w:p>
    <w:p w14:paraId="6C13F724" w14:textId="692947F9" w:rsidR="00E26F2A" w:rsidRPr="00CF48B0" w:rsidRDefault="00B56AAD">
      <w:pPr>
        <w:pStyle w:val="4"/>
      </w:pPr>
      <w:bookmarkStart w:id="210" w:name="_Toc348469026"/>
      <w:bookmarkStart w:id="211" w:name="_Toc130988073"/>
      <w:r w:rsidRPr="00CF48B0">
        <w:rPr>
          <w:rFonts w:hint="eastAsia"/>
        </w:rPr>
        <w:t>イ－９－（４）</w:t>
      </w:r>
      <w:bookmarkEnd w:id="210"/>
      <w:r w:rsidR="00FB5062" w:rsidRPr="00CF48B0">
        <w:rPr>
          <w:rFonts w:hint="eastAsia"/>
        </w:rPr>
        <w:t>削除</w:t>
      </w:r>
      <w:bookmarkEnd w:id="211"/>
    </w:p>
    <w:p w14:paraId="0B6E8A31" w14:textId="77777777" w:rsidR="00E26F2A" w:rsidRPr="00CF48B0" w:rsidRDefault="00E26F2A">
      <w:pPr>
        <w:overflowPunct w:val="0"/>
        <w:textAlignment w:val="baseline"/>
        <w:rPr>
          <w:kern w:val="0"/>
        </w:rPr>
      </w:pPr>
    </w:p>
    <w:p w14:paraId="2AB82BEE" w14:textId="77777777" w:rsidR="00E26F2A" w:rsidRPr="00CF48B0" w:rsidRDefault="00B56AAD">
      <w:pPr>
        <w:pStyle w:val="4"/>
      </w:pPr>
      <w:bookmarkStart w:id="212" w:name="_Toc348469027"/>
      <w:bookmarkStart w:id="213" w:name="_Toc130988074"/>
      <w:r w:rsidRPr="00CF48B0">
        <w:rPr>
          <w:rFonts w:hint="eastAsia"/>
        </w:rPr>
        <w:t>イ－９－（５）津波・高潮危機管理対策緊急事業</w:t>
      </w:r>
      <w:bookmarkEnd w:id="212"/>
      <w:bookmarkEnd w:id="213"/>
    </w:p>
    <w:p w14:paraId="767A10CA" w14:textId="77777777" w:rsidR="00E26F2A" w:rsidRPr="00CF48B0" w:rsidRDefault="00E26F2A">
      <w:pPr>
        <w:overflowPunct w:val="0"/>
        <w:spacing w:line="294" w:lineRule="exact"/>
        <w:jc w:val="left"/>
        <w:textAlignment w:val="baseline"/>
        <w:rPr>
          <w:rFonts w:asciiTheme="majorEastAsia" w:eastAsiaTheme="majorEastAsia" w:hAnsiTheme="majorEastAsia"/>
          <w:b/>
          <w:kern w:val="0"/>
        </w:rPr>
      </w:pPr>
    </w:p>
    <w:p w14:paraId="43E31297"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１．目的</w:t>
      </w:r>
    </w:p>
    <w:p w14:paraId="794CF269" w14:textId="77777777" w:rsidR="00E26F2A" w:rsidRPr="00CF48B0" w:rsidRDefault="00B56AAD">
      <w:pPr>
        <w:overflowPunct w:val="0"/>
        <w:ind w:left="238" w:hanging="238"/>
        <w:textAlignment w:val="baseline"/>
        <w:rPr>
          <w:spacing w:val="14"/>
          <w:kern w:val="0"/>
        </w:rPr>
      </w:pPr>
      <w:r w:rsidRPr="00CF48B0">
        <w:rPr>
          <w:rFonts w:hint="eastAsia"/>
          <w:kern w:val="0"/>
        </w:rPr>
        <w:t xml:space="preserve">　　津波・高潮危機管理対策緊急事業は、津波又は高潮に関する危機管理対策として、既存の海岸保全施設の緊急的な防災機能の確保及び避難対策</w:t>
      </w:r>
      <w:r w:rsidR="00A3451B" w:rsidRPr="00CF48B0">
        <w:rPr>
          <w:rFonts w:hint="eastAsia"/>
          <w:kern w:val="0"/>
        </w:rPr>
        <w:t>並びに気候変動を踏まえた海岸保全基本計画の変更</w:t>
      </w:r>
      <w:r w:rsidRPr="00CF48B0">
        <w:rPr>
          <w:rFonts w:hint="eastAsia"/>
          <w:kern w:val="0"/>
        </w:rPr>
        <w:t>を促進することにより、津波又は高潮発生時における人命の優先的な防護を推進することを目的とする。</w:t>
      </w:r>
    </w:p>
    <w:p w14:paraId="17FC91E5" w14:textId="77777777" w:rsidR="00E26F2A" w:rsidRPr="00CF48B0" w:rsidRDefault="00E26F2A">
      <w:pPr>
        <w:overflowPunct w:val="0"/>
        <w:spacing w:line="294" w:lineRule="exact"/>
        <w:textAlignment w:val="baseline"/>
        <w:rPr>
          <w:b/>
          <w:spacing w:val="14"/>
          <w:kern w:val="0"/>
        </w:rPr>
      </w:pPr>
    </w:p>
    <w:p w14:paraId="4F75B976"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２．交付対象</w:t>
      </w:r>
    </w:p>
    <w:p w14:paraId="7258B157" w14:textId="77777777" w:rsidR="00E26F2A" w:rsidRPr="00CF48B0" w:rsidRDefault="00B56AAD">
      <w:pPr>
        <w:overflowPunct w:val="0"/>
        <w:spacing w:line="294" w:lineRule="exact"/>
        <w:textAlignment w:val="baseline"/>
        <w:rPr>
          <w:spacing w:val="14"/>
          <w:kern w:val="0"/>
        </w:rPr>
      </w:pPr>
      <w:r w:rsidRPr="00CF48B0">
        <w:rPr>
          <w:rFonts w:hint="eastAsia"/>
          <w:kern w:val="0"/>
        </w:rPr>
        <w:t xml:space="preserve">　　海岸管理者</w:t>
      </w:r>
    </w:p>
    <w:p w14:paraId="4F984FC4" w14:textId="77777777" w:rsidR="00E26F2A" w:rsidRPr="00CF48B0" w:rsidRDefault="00B56AAD">
      <w:pPr>
        <w:overflowPunct w:val="0"/>
        <w:spacing w:line="294" w:lineRule="exact"/>
        <w:textAlignment w:val="baseline"/>
        <w:rPr>
          <w:spacing w:val="14"/>
          <w:kern w:val="0"/>
        </w:rPr>
      </w:pPr>
      <w:r w:rsidRPr="00CF48B0">
        <w:rPr>
          <w:kern w:val="0"/>
        </w:rPr>
        <w:t xml:space="preserve">  </w:t>
      </w:r>
    </w:p>
    <w:p w14:paraId="2138E11B"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３．交付対象事業の要件</w:t>
      </w:r>
    </w:p>
    <w:p w14:paraId="1E20868D" w14:textId="0D804021" w:rsidR="00E26F2A" w:rsidRPr="00CF48B0" w:rsidRDefault="00B56AAD">
      <w:pPr>
        <w:overflowPunct w:val="0"/>
        <w:ind w:left="236" w:hanging="236"/>
        <w:jc w:val="left"/>
        <w:textAlignment w:val="baseline"/>
        <w:rPr>
          <w:spacing w:val="14"/>
          <w:kern w:val="0"/>
        </w:rPr>
      </w:pPr>
      <w:r w:rsidRPr="00CF48B0">
        <w:rPr>
          <w:rFonts w:hint="eastAsia"/>
          <w:kern w:val="0"/>
        </w:rPr>
        <w:t>（１）　本事業の対象は、海岸法第４０条第１項第１号又は第６号に規定する海岸保全区域内（同条第</w:t>
      </w:r>
      <w:r w:rsidRPr="00CF48B0">
        <w:rPr>
          <w:kern w:val="0"/>
        </w:rPr>
        <w:t>2</w:t>
      </w:r>
      <w:r w:rsidRPr="00CF48B0">
        <w:rPr>
          <w:rFonts w:hint="eastAsia"/>
          <w:kern w:val="0"/>
        </w:rPr>
        <w:t>項の規定に基づく協議により国土交通大臣が管理することとされた海岸保全施設に係る海岸保全区域を含む。）において主として実施するものであって、以下の①から⑤までの要件（水門等の整備・運用計画策定支援にあっては①の要件）を満たすものとする。</w:t>
      </w:r>
      <w:r w:rsidR="00A3451B" w:rsidRPr="00CF48B0">
        <w:rPr>
          <w:rFonts w:hint="eastAsia"/>
          <w:kern w:val="0"/>
        </w:rPr>
        <w:t>ただし、</w:t>
      </w:r>
      <w:r w:rsidR="00D31946" w:rsidRPr="00CF48B0">
        <w:rPr>
          <w:rFonts w:hint="eastAsia"/>
          <w:kern w:val="0"/>
        </w:rPr>
        <w:t>（３）に規定する津波防災地域づくりに関する法律等に基づく区域指定に資する調</w:t>
      </w:r>
      <w:r w:rsidR="00445F05" w:rsidRPr="00CF48B0">
        <w:rPr>
          <w:rFonts w:hint="eastAsia"/>
          <w:kern w:val="0"/>
        </w:rPr>
        <w:t>査</w:t>
      </w:r>
      <w:r w:rsidR="00D31946" w:rsidRPr="00CF48B0">
        <w:rPr>
          <w:rFonts w:hint="eastAsia"/>
          <w:kern w:val="0"/>
        </w:rPr>
        <w:t>及び</w:t>
      </w:r>
      <w:r w:rsidR="00A3451B" w:rsidRPr="00CF48B0">
        <w:rPr>
          <w:rFonts w:hint="eastAsia"/>
          <w:kern w:val="0"/>
        </w:rPr>
        <w:t>（５）に規定する海岸保全基本計画の変更支援にあたってはこの限りではない。</w:t>
      </w:r>
    </w:p>
    <w:p w14:paraId="60D69C79" w14:textId="77777777" w:rsidR="00E26F2A" w:rsidRPr="00CF48B0" w:rsidRDefault="00B56AAD">
      <w:pPr>
        <w:overflowPunct w:val="0"/>
        <w:ind w:leftChars="100" w:left="454" w:hangingChars="100" w:hanging="227"/>
        <w:textAlignment w:val="baseline"/>
        <w:rPr>
          <w:spacing w:val="14"/>
          <w:kern w:val="0"/>
        </w:rPr>
      </w:pPr>
      <w:r w:rsidRPr="00CF48B0">
        <w:rPr>
          <w:rFonts w:hint="eastAsia"/>
          <w:kern w:val="0"/>
        </w:rPr>
        <w:t>①　以下のいずれかに該当する海岸で実施するものであること。</w:t>
      </w:r>
    </w:p>
    <w:p w14:paraId="243DB237" w14:textId="77777777" w:rsidR="00E26F2A" w:rsidRPr="00CF48B0" w:rsidRDefault="00B56AAD">
      <w:pPr>
        <w:overflowPunct w:val="0"/>
        <w:ind w:leftChars="112" w:left="925" w:hangingChars="296" w:hanging="671"/>
        <w:textAlignment w:val="baseline"/>
        <w:rPr>
          <w:spacing w:val="14"/>
          <w:kern w:val="0"/>
        </w:rPr>
      </w:pPr>
      <w:r w:rsidRPr="00CF48B0">
        <w:rPr>
          <w:rFonts w:hint="eastAsia"/>
          <w:kern w:val="0"/>
        </w:rPr>
        <w:t xml:space="preserve">　（ア）東海地震に係る地震防災対策強化地域、南海トラフ地震防災対策推進地域、日本海溝・千島海溝周辺海溝型地震防災対策推進地域又はその他の大規模地震による津波災害が甚大であり、緊急的な対策を要する地域に存する海岸　</w:t>
      </w:r>
    </w:p>
    <w:p w14:paraId="6DEA9CCD" w14:textId="77777777" w:rsidR="00E26F2A" w:rsidRPr="00CF48B0" w:rsidRDefault="00B56AAD">
      <w:pPr>
        <w:overflowPunct w:val="0"/>
        <w:ind w:leftChars="225" w:left="959" w:hangingChars="198" w:hanging="449"/>
        <w:jc w:val="left"/>
        <w:textAlignment w:val="baseline"/>
        <w:rPr>
          <w:spacing w:val="14"/>
          <w:kern w:val="0"/>
        </w:rPr>
      </w:pPr>
      <w:r w:rsidRPr="00CF48B0">
        <w:rPr>
          <w:rFonts w:hint="eastAsia"/>
          <w:kern w:val="0"/>
        </w:rPr>
        <w:t>（イ）朔望平均満潮位以下の防護区域を有し、高潮災害が甚大であり、緊急的な対策を要する海岸</w:t>
      </w:r>
    </w:p>
    <w:p w14:paraId="5C8E66D9" w14:textId="77777777" w:rsidR="00E26F2A" w:rsidRPr="00CF48B0" w:rsidRDefault="00B56AAD">
      <w:pPr>
        <w:overflowPunct w:val="0"/>
        <w:ind w:leftChars="100" w:left="454" w:hangingChars="100" w:hanging="227"/>
        <w:textAlignment w:val="baseline"/>
        <w:rPr>
          <w:spacing w:val="14"/>
          <w:kern w:val="0"/>
        </w:rPr>
      </w:pPr>
      <w:r w:rsidRPr="00CF48B0">
        <w:rPr>
          <w:rFonts w:hint="eastAsia"/>
          <w:kern w:val="0"/>
        </w:rPr>
        <w:t>②</w:t>
      </w:r>
      <w:r w:rsidRPr="00CF48B0">
        <w:rPr>
          <w:kern w:val="0"/>
        </w:rPr>
        <w:t xml:space="preserve">  </w:t>
      </w:r>
      <w:r w:rsidRPr="00CF48B0">
        <w:rPr>
          <w:rFonts w:hint="eastAsia"/>
          <w:kern w:val="0"/>
        </w:rPr>
        <w:t>地域の防災計画等に基づき、一連の防護区域を有する海岸ごとに、整備目標を達成するために行う事業実施内容を記載した津波・高潮危機管理対策緊急事業計画（以下</w:t>
      </w:r>
      <w:r w:rsidRPr="00CF48B0">
        <w:rPr>
          <w:rFonts w:hint="eastAsia"/>
          <w:spacing w:val="2"/>
        </w:rPr>
        <w:t>イ－</w:t>
      </w:r>
      <w:r w:rsidRPr="00CF48B0">
        <w:rPr>
          <w:rFonts w:hint="eastAsia"/>
          <w:kern w:val="0"/>
        </w:rPr>
        <w:t>９－（５）関係部分において「事業計画」という。）が策定されている地区で実施するものであること。</w:t>
      </w:r>
    </w:p>
    <w:p w14:paraId="5E0C6EC4" w14:textId="77777777" w:rsidR="00E26F2A" w:rsidRPr="00CF48B0" w:rsidRDefault="00B56AAD">
      <w:pPr>
        <w:overflowPunct w:val="0"/>
        <w:ind w:leftChars="100" w:left="454" w:hangingChars="100" w:hanging="227"/>
        <w:textAlignment w:val="baseline"/>
        <w:rPr>
          <w:spacing w:val="14"/>
          <w:kern w:val="0"/>
        </w:rPr>
      </w:pPr>
      <w:r w:rsidRPr="00CF48B0">
        <w:rPr>
          <w:rFonts w:hint="eastAsia"/>
          <w:kern w:val="0"/>
        </w:rPr>
        <w:t>③</w:t>
      </w:r>
      <w:r w:rsidRPr="00CF48B0">
        <w:rPr>
          <w:kern w:val="0"/>
        </w:rPr>
        <w:t xml:space="preserve"> </w:t>
      </w:r>
      <w:r w:rsidRPr="00CF48B0">
        <w:rPr>
          <w:rFonts w:hint="eastAsia"/>
          <w:kern w:val="0"/>
        </w:rPr>
        <w:t>事業計画に従って実施される事業であること。</w:t>
      </w:r>
    </w:p>
    <w:p w14:paraId="1E02508A" w14:textId="77777777" w:rsidR="00E26F2A" w:rsidRPr="00CF48B0" w:rsidRDefault="00B56AAD">
      <w:pPr>
        <w:overflowPunct w:val="0"/>
        <w:ind w:leftChars="100" w:left="454" w:hangingChars="100" w:hanging="227"/>
        <w:textAlignment w:val="baseline"/>
        <w:rPr>
          <w:kern w:val="0"/>
        </w:rPr>
      </w:pPr>
      <w:r w:rsidRPr="00CF48B0">
        <w:rPr>
          <w:rFonts w:hint="eastAsia"/>
          <w:kern w:val="0"/>
        </w:rPr>
        <w:t>④</w:t>
      </w:r>
      <w:r w:rsidRPr="00CF48B0">
        <w:rPr>
          <w:kern w:val="0"/>
        </w:rPr>
        <w:t xml:space="preserve"> </w:t>
      </w:r>
      <w:r w:rsidRPr="00CF48B0">
        <w:rPr>
          <w:rFonts w:hint="eastAsia"/>
          <w:kern w:val="0"/>
        </w:rPr>
        <w:t>一連の防護区域を有する海岸ごとに、事業着手から</w:t>
      </w:r>
      <w:r w:rsidRPr="00CF48B0">
        <w:rPr>
          <w:kern w:val="0"/>
        </w:rPr>
        <w:t>5</w:t>
      </w:r>
      <w:r w:rsidRPr="00CF48B0">
        <w:rPr>
          <w:rFonts w:hint="eastAsia"/>
          <w:kern w:val="0"/>
        </w:rPr>
        <w:t>年以内に整備目標の達成が見込まれること。</w:t>
      </w:r>
    </w:p>
    <w:p w14:paraId="59D870DC" w14:textId="77777777" w:rsidR="00E26F2A" w:rsidRPr="00CF48B0" w:rsidRDefault="00B56AAD">
      <w:pPr>
        <w:overflowPunct w:val="0"/>
        <w:ind w:leftChars="100" w:left="454" w:hangingChars="100" w:hanging="227"/>
        <w:textAlignment w:val="baseline"/>
        <w:rPr>
          <w:spacing w:val="14"/>
          <w:kern w:val="0"/>
        </w:rPr>
      </w:pPr>
      <w:r w:rsidRPr="00CF48B0">
        <w:rPr>
          <w:rFonts w:hint="eastAsia"/>
          <w:kern w:val="0"/>
        </w:rPr>
        <w:t>⑤</w:t>
      </w:r>
      <w:r w:rsidRPr="00CF48B0">
        <w:rPr>
          <w:kern w:val="0"/>
        </w:rPr>
        <w:t xml:space="preserve"> </w:t>
      </w:r>
      <w:r w:rsidRPr="00CF48B0">
        <w:rPr>
          <w:rFonts w:hint="eastAsia"/>
          <w:kern w:val="0"/>
        </w:rPr>
        <w:t>事業計画に位置付ける総事業費が以下のとおりであること。</w:t>
      </w:r>
    </w:p>
    <w:p w14:paraId="5F6E80A3"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（ア）都道府県が行うもの　　　　</w:t>
      </w:r>
      <w:r w:rsidRPr="00CF48B0">
        <w:rPr>
          <w:kern w:val="0"/>
        </w:rPr>
        <w:t>5</w:t>
      </w:r>
      <w:r w:rsidRPr="00CF48B0">
        <w:rPr>
          <w:rFonts w:hint="eastAsia"/>
          <w:kern w:val="0"/>
        </w:rPr>
        <w:t>千万円以上</w:t>
      </w:r>
    </w:p>
    <w:p w14:paraId="2D49C974" w14:textId="77777777" w:rsidR="00E26F2A" w:rsidRPr="00CF48B0" w:rsidRDefault="00B56AAD">
      <w:pPr>
        <w:overflowPunct w:val="0"/>
        <w:ind w:left="472" w:firstLine="118"/>
        <w:jc w:val="left"/>
        <w:textAlignment w:val="baseline"/>
        <w:rPr>
          <w:spacing w:val="14"/>
          <w:kern w:val="0"/>
        </w:rPr>
      </w:pPr>
      <w:r w:rsidRPr="00CF48B0">
        <w:rPr>
          <w:rFonts w:hint="eastAsia"/>
          <w:kern w:val="0"/>
        </w:rPr>
        <w:t xml:space="preserve">（イ）市町村が行うもの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02C231A0" w14:textId="77777777" w:rsidR="00E26F2A" w:rsidRPr="00CF48B0" w:rsidRDefault="00B56AAD">
      <w:pPr>
        <w:overflowPunct w:val="0"/>
        <w:ind w:leftChars="57" w:left="571" w:hangingChars="195" w:hanging="442"/>
        <w:textAlignment w:val="baseline"/>
        <w:rPr>
          <w:spacing w:val="14"/>
          <w:kern w:val="0"/>
        </w:rPr>
      </w:pPr>
      <w:r w:rsidRPr="00CF48B0">
        <w:rPr>
          <w:rFonts w:hint="eastAsia"/>
          <w:kern w:val="0"/>
        </w:rPr>
        <w:t>（２）</w:t>
      </w:r>
      <w:r w:rsidRPr="00CF48B0">
        <w:rPr>
          <w:kern w:val="0"/>
        </w:rPr>
        <w:t xml:space="preserve"> </w:t>
      </w:r>
      <w:r w:rsidRPr="00CF48B0">
        <w:rPr>
          <w:rFonts w:hint="eastAsia"/>
          <w:kern w:val="0"/>
        </w:rPr>
        <w:t>本事業における堤防、護岸等海岸保全施設の破堤防止については、以下のいずれかに該当する施設を対象とするものに限る。</w:t>
      </w:r>
    </w:p>
    <w:p w14:paraId="6EF6695D" w14:textId="77777777" w:rsidR="00E26F2A" w:rsidRPr="00CF48B0" w:rsidRDefault="00B56AAD">
      <w:pPr>
        <w:overflowPunct w:val="0"/>
        <w:ind w:left="472" w:firstLine="118"/>
        <w:textAlignment w:val="baseline"/>
        <w:rPr>
          <w:spacing w:val="14"/>
          <w:kern w:val="0"/>
        </w:rPr>
      </w:pPr>
      <w:r w:rsidRPr="00CF48B0">
        <w:rPr>
          <w:rFonts w:hint="eastAsia"/>
          <w:kern w:val="0"/>
        </w:rPr>
        <w:t>（ア）当該対策により、施設の耐震化に資するもの</w:t>
      </w:r>
    </w:p>
    <w:p w14:paraId="7E35155C" w14:textId="77777777" w:rsidR="00E26F2A" w:rsidRPr="00CF48B0" w:rsidRDefault="00B56AAD">
      <w:pPr>
        <w:overflowPunct w:val="0"/>
        <w:ind w:left="472" w:firstLine="118"/>
        <w:textAlignment w:val="baseline"/>
        <w:rPr>
          <w:spacing w:val="14"/>
          <w:kern w:val="0"/>
        </w:rPr>
      </w:pPr>
      <w:r w:rsidRPr="00CF48B0">
        <w:rPr>
          <w:rFonts w:hint="eastAsia"/>
          <w:kern w:val="0"/>
        </w:rPr>
        <w:t>（イ）津波又は高潮の波力に耐えられない程度に、損傷が著しいもの</w:t>
      </w:r>
    </w:p>
    <w:p w14:paraId="55817603" w14:textId="77777777" w:rsidR="00E26F2A" w:rsidRPr="00CF48B0" w:rsidRDefault="00B56AAD">
      <w:pPr>
        <w:overflowPunct w:val="0"/>
        <w:ind w:left="472" w:firstLine="118"/>
        <w:textAlignment w:val="baseline"/>
        <w:rPr>
          <w:spacing w:val="14"/>
          <w:kern w:val="0"/>
        </w:rPr>
      </w:pPr>
      <w:r w:rsidRPr="00CF48B0">
        <w:rPr>
          <w:rFonts w:hint="eastAsia"/>
          <w:kern w:val="0"/>
        </w:rPr>
        <w:t>（ウ）避難経路に近接し、避難対策上支障をきたすおそれが強いもの</w:t>
      </w:r>
    </w:p>
    <w:p w14:paraId="62993A36" w14:textId="3A7F6991" w:rsidR="00E26F2A" w:rsidRPr="00CF48B0" w:rsidRDefault="00B56AAD">
      <w:pPr>
        <w:overflowPunct w:val="0"/>
        <w:ind w:leftChars="57" w:left="582" w:hangingChars="200" w:hanging="453"/>
        <w:textAlignment w:val="baseline"/>
        <w:rPr>
          <w:kern w:val="0"/>
        </w:rPr>
      </w:pPr>
      <w:r w:rsidRPr="00CF48B0">
        <w:rPr>
          <w:rFonts w:hint="eastAsia"/>
          <w:kern w:val="0"/>
        </w:rPr>
        <w:t>（３）</w:t>
      </w:r>
      <w:r w:rsidRPr="00CF48B0">
        <w:rPr>
          <w:kern w:val="0"/>
        </w:rPr>
        <w:t xml:space="preserve"> </w:t>
      </w:r>
      <w:r w:rsidRPr="00CF48B0">
        <w:rPr>
          <w:rFonts w:hint="eastAsia"/>
          <w:kern w:val="0"/>
        </w:rPr>
        <w:t>本事業に要する事業費に関して、ソフト対策に要する経費は、事業計画の総事業費の概ね</w:t>
      </w:r>
      <w:r w:rsidRPr="00CF48B0">
        <w:rPr>
          <w:kern w:val="0"/>
        </w:rPr>
        <w:t>2</w:t>
      </w:r>
      <w:r w:rsidRPr="00CF48B0">
        <w:rPr>
          <w:rFonts w:hint="eastAsia"/>
          <w:kern w:val="0"/>
        </w:rPr>
        <w:t>割を上限として、その内数として計上することができるものとする。</w:t>
      </w:r>
      <w:r w:rsidR="00D31946" w:rsidRPr="00CF48B0">
        <w:rPr>
          <w:rFonts w:hint="eastAsia"/>
          <w:kern w:val="0"/>
        </w:rPr>
        <w:t>ただし、津波防災地域づくりに関する法律等に基づく区域</w:t>
      </w:r>
      <w:r w:rsidR="009C0E30" w:rsidRPr="00CF48B0">
        <w:rPr>
          <w:rFonts w:hint="eastAsia"/>
          <w:vertAlign w:val="superscript"/>
        </w:rPr>
        <w:t>※１</w:t>
      </w:r>
      <w:r w:rsidR="00D31946" w:rsidRPr="00CF48B0">
        <w:rPr>
          <w:rFonts w:hint="eastAsia"/>
          <w:kern w:val="0"/>
        </w:rPr>
        <w:t>指定に資する調査</w:t>
      </w:r>
      <w:r w:rsidR="009C0E30" w:rsidRPr="00CF48B0">
        <w:rPr>
          <w:rFonts w:hint="eastAsia"/>
          <w:vertAlign w:val="superscript"/>
        </w:rPr>
        <w:t>※２</w:t>
      </w:r>
      <w:r w:rsidR="00D31946" w:rsidRPr="00CF48B0">
        <w:rPr>
          <w:rFonts w:hint="eastAsia"/>
          <w:kern w:val="0"/>
        </w:rPr>
        <w:t>については、この限りではない。</w:t>
      </w:r>
    </w:p>
    <w:p w14:paraId="116CB1D4" w14:textId="77777777" w:rsidR="00D31946" w:rsidRPr="00CF48B0" w:rsidRDefault="00D31946">
      <w:pPr>
        <w:overflowPunct w:val="0"/>
        <w:ind w:leftChars="57" w:left="638" w:hangingChars="200" w:hanging="509"/>
        <w:textAlignment w:val="baseline"/>
        <w:rPr>
          <w:spacing w:val="14"/>
          <w:kern w:val="0"/>
        </w:rPr>
      </w:pPr>
    </w:p>
    <w:p w14:paraId="2B5B23C0" w14:textId="77777777" w:rsidR="00E26F2A" w:rsidRPr="00CF48B0" w:rsidRDefault="00B56AAD">
      <w:pPr>
        <w:overflowPunct w:val="0"/>
        <w:ind w:leftChars="57" w:left="571" w:hangingChars="195" w:hanging="442"/>
        <w:textAlignment w:val="baseline"/>
        <w:rPr>
          <w:kern w:val="0"/>
        </w:rPr>
      </w:pPr>
      <w:r w:rsidRPr="00CF48B0">
        <w:rPr>
          <w:rFonts w:hint="eastAsia"/>
          <w:kern w:val="0"/>
        </w:rPr>
        <w:t>（４）</w:t>
      </w:r>
      <w:r w:rsidRPr="00CF48B0">
        <w:rPr>
          <w:kern w:val="0"/>
        </w:rPr>
        <w:t xml:space="preserve"> </w:t>
      </w:r>
      <w:r w:rsidRPr="00CF48B0">
        <w:rPr>
          <w:rFonts w:hint="eastAsia"/>
          <w:kern w:val="0"/>
        </w:rPr>
        <w:t>本事業における情報基盤の整備については、浸水想定区域の周知、防災訓練等被害を軽減するための対策を講じている地域を対象とすること。</w:t>
      </w:r>
    </w:p>
    <w:p w14:paraId="6277596F" w14:textId="258AA254" w:rsidR="00A3451B" w:rsidRPr="00CF48B0" w:rsidRDefault="00A3451B">
      <w:pPr>
        <w:overflowPunct w:val="0"/>
        <w:ind w:leftChars="57" w:left="571" w:hangingChars="195" w:hanging="442"/>
        <w:textAlignment w:val="baseline"/>
        <w:rPr>
          <w:kern w:val="0"/>
        </w:rPr>
      </w:pPr>
      <w:r w:rsidRPr="00CF48B0">
        <w:rPr>
          <w:rFonts w:hint="eastAsia"/>
          <w:kern w:val="0"/>
        </w:rPr>
        <w:t>（５）海岸保全基本計画の変更支援については、気候変動を踏まえて令和７年度までに海岸保全基本計画を変更されるものであること。</w:t>
      </w:r>
    </w:p>
    <w:p w14:paraId="6126C0D8" w14:textId="77777777" w:rsidR="009C0E30" w:rsidRPr="00CF48B0" w:rsidRDefault="009C0E30">
      <w:pPr>
        <w:overflowPunct w:val="0"/>
        <w:ind w:leftChars="57" w:left="571" w:hangingChars="195" w:hanging="442"/>
        <w:textAlignment w:val="baseline"/>
        <w:rPr>
          <w:kern w:val="0"/>
        </w:rPr>
      </w:pPr>
    </w:p>
    <w:p w14:paraId="52823BE5" w14:textId="7619D174" w:rsidR="009C0E30" w:rsidRPr="00CF48B0" w:rsidRDefault="009C0E30">
      <w:pPr>
        <w:overflowPunct w:val="0"/>
        <w:ind w:leftChars="57" w:left="454" w:hangingChars="195" w:hanging="325"/>
        <w:textAlignment w:val="baseline"/>
        <w:rPr>
          <w:kern w:val="0"/>
          <w:sz w:val="18"/>
        </w:rPr>
      </w:pPr>
      <w:r w:rsidRPr="00CF48B0">
        <w:rPr>
          <w:rFonts w:hint="eastAsia"/>
          <w:kern w:val="0"/>
          <w:sz w:val="18"/>
        </w:rPr>
        <w:t>※１：津波災害（特別）警戒区域、高潮浸水想定区域、災害危険区域</w:t>
      </w:r>
    </w:p>
    <w:p w14:paraId="7CBFA3AE" w14:textId="69927685" w:rsidR="009C0E30" w:rsidRPr="00CF48B0" w:rsidRDefault="009C0E30">
      <w:pPr>
        <w:overflowPunct w:val="0"/>
        <w:ind w:leftChars="57" w:left="454" w:hangingChars="195" w:hanging="325"/>
        <w:textAlignment w:val="baseline"/>
        <w:rPr>
          <w:kern w:val="0"/>
          <w:sz w:val="18"/>
        </w:rPr>
      </w:pPr>
      <w:r w:rsidRPr="00CF48B0">
        <w:rPr>
          <w:rFonts w:hint="eastAsia"/>
          <w:kern w:val="0"/>
          <w:sz w:val="18"/>
        </w:rPr>
        <w:t>※２：ハザードマップ作成支援を含む</w:t>
      </w:r>
    </w:p>
    <w:p w14:paraId="17AEEB9E" w14:textId="77777777" w:rsidR="00E26F2A" w:rsidRPr="00CF48B0" w:rsidRDefault="00E26F2A">
      <w:pPr>
        <w:overflowPunct w:val="0"/>
        <w:textAlignment w:val="baseline"/>
        <w:rPr>
          <w:spacing w:val="14"/>
          <w:kern w:val="0"/>
        </w:rPr>
      </w:pPr>
    </w:p>
    <w:p w14:paraId="2C91BC47"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４．交付対象事業の内容</w:t>
      </w:r>
    </w:p>
    <w:p w14:paraId="6DF0CC41" w14:textId="77777777" w:rsidR="00E26F2A" w:rsidRPr="00CF48B0" w:rsidRDefault="00B56AAD">
      <w:pPr>
        <w:overflowPunct w:val="0"/>
        <w:ind w:left="236" w:hanging="236"/>
        <w:jc w:val="left"/>
        <w:textAlignment w:val="baseline"/>
        <w:rPr>
          <w:spacing w:val="14"/>
          <w:kern w:val="0"/>
        </w:rPr>
      </w:pPr>
      <w:r w:rsidRPr="00CF48B0">
        <w:rPr>
          <w:rFonts w:hint="eastAsia"/>
          <w:kern w:val="0"/>
        </w:rPr>
        <w:t xml:space="preserve">　　本事業は、既存の海岸保全施設の防災機能を的確に発揮させるとともに、住民等の津波又は高潮からの避難を促進する</w:t>
      </w:r>
      <w:r w:rsidR="00A3451B" w:rsidRPr="00CF48B0">
        <w:rPr>
          <w:rFonts w:hint="eastAsia"/>
          <w:kern w:val="0"/>
        </w:rPr>
        <w:t>とともに、将来の気候変動の影響予測等を踏まえた津波・高潮対策を計画的に講じる</w:t>
      </w:r>
      <w:r w:rsidRPr="00CF48B0">
        <w:rPr>
          <w:rFonts w:hint="eastAsia"/>
          <w:kern w:val="0"/>
        </w:rPr>
        <w:t>ため、次の施策を総合的に実施するものとする。（３．（１）①（イ）の海岸については、次の①～④及び⑧</w:t>
      </w:r>
      <w:r w:rsidR="00A3451B" w:rsidRPr="00CF48B0">
        <w:rPr>
          <w:rFonts w:hint="eastAsia"/>
          <w:kern w:val="0"/>
        </w:rPr>
        <w:t>～⑩</w:t>
      </w:r>
      <w:r w:rsidRPr="00CF48B0">
        <w:rPr>
          <w:rFonts w:hint="eastAsia"/>
          <w:kern w:val="0"/>
        </w:rPr>
        <w:t>を対象とする。）</w:t>
      </w:r>
    </w:p>
    <w:p w14:paraId="49D8B8FF"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①</w:t>
      </w:r>
      <w:r w:rsidRPr="00CF48B0">
        <w:rPr>
          <w:kern w:val="0"/>
        </w:rPr>
        <w:t xml:space="preserve"> </w:t>
      </w:r>
      <w:r w:rsidRPr="00CF48B0">
        <w:rPr>
          <w:rFonts w:hint="eastAsia"/>
          <w:kern w:val="0"/>
        </w:rPr>
        <w:t>水門等の自動化・遠隔操作化及び改修等</w:t>
      </w:r>
    </w:p>
    <w:p w14:paraId="1A3DF152"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②</w:t>
      </w:r>
      <w:r w:rsidRPr="00CF48B0">
        <w:rPr>
          <w:kern w:val="0"/>
        </w:rPr>
        <w:t xml:space="preserve"> </w:t>
      </w:r>
      <w:r w:rsidRPr="00CF48B0">
        <w:rPr>
          <w:rFonts w:hint="eastAsia"/>
          <w:kern w:val="0"/>
        </w:rPr>
        <w:t>堤防、護岸等海岸保全施設の破堤防止、局所的な堤防等未整備箇所における堤防等の整備、排水工の整備</w:t>
      </w:r>
    </w:p>
    <w:p w14:paraId="555F92BB" w14:textId="2F90615D" w:rsidR="00E26F2A" w:rsidRPr="00CF48B0" w:rsidRDefault="00B56AAD">
      <w:pPr>
        <w:overflowPunct w:val="0"/>
        <w:ind w:leftChars="200" w:left="680" w:hangingChars="100" w:hanging="227"/>
        <w:textAlignment w:val="baseline"/>
        <w:rPr>
          <w:spacing w:val="14"/>
          <w:kern w:val="0"/>
        </w:rPr>
      </w:pPr>
      <w:r w:rsidRPr="00CF48B0">
        <w:rPr>
          <w:rFonts w:hint="eastAsia"/>
          <w:kern w:val="0"/>
        </w:rPr>
        <w:t>③</w:t>
      </w:r>
      <w:r w:rsidRPr="00CF48B0">
        <w:rPr>
          <w:kern w:val="0"/>
        </w:rPr>
        <w:t xml:space="preserve"> </w:t>
      </w:r>
      <w:r w:rsidR="009C0E30" w:rsidRPr="00CF48B0">
        <w:rPr>
          <w:rFonts w:hint="eastAsia"/>
          <w:kern w:val="0"/>
        </w:rPr>
        <w:t>ソフト対策（津波防災地域づくりに関する法律等に基づく区域指定に資する調査等）</w:t>
      </w:r>
    </w:p>
    <w:p w14:paraId="4E8CF5C3"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④</w:t>
      </w:r>
      <w:r w:rsidRPr="00CF48B0">
        <w:rPr>
          <w:kern w:val="0"/>
        </w:rPr>
        <w:t xml:space="preserve"> </w:t>
      </w:r>
      <w:r w:rsidRPr="00CF48B0">
        <w:rPr>
          <w:rFonts w:hint="eastAsia"/>
          <w:kern w:val="0"/>
        </w:rPr>
        <w:t>津波・高潮に関する観測施設、情報提供施設等情報基盤の整備</w:t>
      </w:r>
    </w:p>
    <w:p w14:paraId="10BD0DEA"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⑤</w:t>
      </w:r>
      <w:r w:rsidRPr="00CF48B0">
        <w:rPr>
          <w:kern w:val="0"/>
        </w:rPr>
        <w:t xml:space="preserve"> </w:t>
      </w:r>
      <w:r w:rsidRPr="00CF48B0">
        <w:rPr>
          <w:rFonts w:hint="eastAsia"/>
          <w:kern w:val="0"/>
        </w:rPr>
        <w:t>津波防災ステーションの整備</w:t>
      </w:r>
    </w:p>
    <w:p w14:paraId="3FCB75D7"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⑥</w:t>
      </w:r>
      <w:r w:rsidRPr="00CF48B0">
        <w:rPr>
          <w:kern w:val="0"/>
        </w:rPr>
        <w:t xml:space="preserve"> </w:t>
      </w:r>
      <w:r w:rsidRPr="00CF48B0">
        <w:rPr>
          <w:rFonts w:hint="eastAsia"/>
          <w:kern w:val="0"/>
        </w:rPr>
        <w:t>避難対策としての管理用通路の整備</w:t>
      </w:r>
    </w:p>
    <w:p w14:paraId="7B749CE8"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⑦</w:t>
      </w:r>
      <w:r w:rsidRPr="00CF48B0">
        <w:rPr>
          <w:kern w:val="0"/>
        </w:rPr>
        <w:t xml:space="preserve"> </w:t>
      </w:r>
      <w:r w:rsidRPr="00CF48B0">
        <w:rPr>
          <w:rFonts w:hint="eastAsia"/>
          <w:kern w:val="0"/>
        </w:rPr>
        <w:t>避難用通路の設置（堤防スロープ等）</w:t>
      </w:r>
    </w:p>
    <w:p w14:paraId="43B46E63" w14:textId="77777777" w:rsidR="00E26F2A" w:rsidRPr="00CF48B0" w:rsidRDefault="00B56AAD">
      <w:pPr>
        <w:overflowPunct w:val="0"/>
        <w:ind w:leftChars="200" w:left="680" w:hangingChars="100" w:hanging="227"/>
        <w:jc w:val="left"/>
        <w:textAlignment w:val="baseline"/>
        <w:rPr>
          <w:kern w:val="0"/>
        </w:rPr>
      </w:pPr>
      <w:r w:rsidRPr="00CF48B0">
        <w:rPr>
          <w:rFonts w:hint="eastAsia"/>
          <w:kern w:val="0"/>
        </w:rPr>
        <w:t>⑧</w:t>
      </w:r>
      <w:r w:rsidRPr="00CF48B0">
        <w:rPr>
          <w:kern w:val="0"/>
        </w:rPr>
        <w:t xml:space="preserve"> </w:t>
      </w:r>
      <w:r w:rsidRPr="00CF48B0">
        <w:rPr>
          <w:rFonts w:hint="eastAsia"/>
          <w:kern w:val="0"/>
        </w:rPr>
        <w:t>漂流物防止施設の整備</w:t>
      </w:r>
    </w:p>
    <w:p w14:paraId="7BFB9A69" w14:textId="77777777" w:rsidR="00E26F2A" w:rsidRPr="00CF48B0" w:rsidRDefault="00B56AAD">
      <w:pPr>
        <w:ind w:leftChars="200" w:left="453"/>
      </w:pPr>
      <w:r w:rsidRPr="00CF48B0">
        <w:rPr>
          <w:rFonts w:hint="eastAsia"/>
        </w:rPr>
        <w:t>⑨</w:t>
      </w:r>
      <w:r w:rsidRPr="00CF48B0">
        <w:t xml:space="preserve"> </w:t>
      </w:r>
      <w:r w:rsidRPr="00CF48B0">
        <w:rPr>
          <w:rFonts w:hint="eastAsia"/>
        </w:rPr>
        <w:t>水門等の整備・運用計画策定支援（計画策定に要する調査を含む。）</w:t>
      </w:r>
    </w:p>
    <w:p w14:paraId="7E5FB529" w14:textId="77777777" w:rsidR="00A3451B" w:rsidRPr="00CF48B0" w:rsidRDefault="00A3451B" w:rsidP="00A3451B">
      <w:pPr>
        <w:ind w:leftChars="200" w:left="680" w:hangingChars="100" w:hanging="227"/>
      </w:pPr>
      <w:r w:rsidRPr="00CF48B0">
        <w:rPr>
          <w:rFonts w:hint="eastAsia"/>
        </w:rPr>
        <w:t>⑩ 海岸保全基本計画の変更支援（海岸の防護に関する事項及び施設の整備に関する事項等）</w:t>
      </w:r>
    </w:p>
    <w:p w14:paraId="38B5F263" w14:textId="60F05DB7" w:rsidR="00E26F2A" w:rsidRPr="00CF48B0" w:rsidRDefault="00B56AAD">
      <w:pPr>
        <w:overflowPunct w:val="0"/>
        <w:ind w:left="236" w:firstLine="236"/>
        <w:textAlignment w:val="baseline"/>
        <w:rPr>
          <w:spacing w:val="14"/>
          <w:kern w:val="0"/>
        </w:rPr>
      </w:pPr>
      <w:r w:rsidRPr="00CF48B0">
        <w:rPr>
          <w:rFonts w:hint="eastAsia"/>
          <w:kern w:val="0"/>
        </w:rPr>
        <w:t>ただし、③</w:t>
      </w:r>
      <w:r w:rsidR="009C0E30" w:rsidRPr="00CF48B0">
        <w:rPr>
          <w:rFonts w:hint="eastAsia"/>
          <w:kern w:val="0"/>
        </w:rPr>
        <w:t>（津波防災地域づくりに関する法律等に基づく区域指定に資する調査を除く。）</w:t>
      </w:r>
      <w:r w:rsidRPr="00CF48B0">
        <w:rPr>
          <w:rFonts w:hint="eastAsia"/>
          <w:kern w:val="0"/>
        </w:rPr>
        <w:t>については、上記①～⑧（③を除く。）と併せて実施する場合に限り、交付対象事業とする。</w:t>
      </w:r>
    </w:p>
    <w:p w14:paraId="3720899F" w14:textId="77777777" w:rsidR="00E26F2A" w:rsidRPr="00CF48B0" w:rsidRDefault="00E26F2A">
      <w:pPr>
        <w:overflowPunct w:val="0"/>
        <w:textAlignment w:val="baseline"/>
        <w:rPr>
          <w:spacing w:val="14"/>
          <w:kern w:val="0"/>
        </w:rPr>
      </w:pPr>
    </w:p>
    <w:p w14:paraId="764C6170" w14:textId="77777777" w:rsidR="00E26F2A" w:rsidRPr="00CF48B0" w:rsidRDefault="00B56AAD">
      <w:pPr>
        <w:overflowPunct w:val="0"/>
        <w:textAlignment w:val="baseline"/>
        <w:rPr>
          <w:b/>
          <w:kern w:val="0"/>
        </w:rPr>
      </w:pPr>
      <w:r w:rsidRPr="00CF48B0">
        <w:rPr>
          <w:rFonts w:asciiTheme="majorEastAsia" w:eastAsiaTheme="majorEastAsia" w:hAnsiTheme="majorEastAsia" w:hint="eastAsia"/>
          <w:b/>
          <w:kern w:val="0"/>
        </w:rPr>
        <w:t>５．事業計画の社会資本総合整備計画への記載</w:t>
      </w:r>
    </w:p>
    <w:p w14:paraId="6B430D3B" w14:textId="74875E74" w:rsidR="00E26F2A" w:rsidRPr="00CF48B0" w:rsidRDefault="00B56AAD">
      <w:pPr>
        <w:overflowPunct w:val="0"/>
        <w:ind w:left="472" w:hanging="472"/>
        <w:jc w:val="left"/>
        <w:textAlignment w:val="baseline"/>
        <w:rPr>
          <w:spacing w:val="14"/>
          <w:kern w:val="0"/>
        </w:rPr>
      </w:pPr>
      <w:r w:rsidRPr="00CF48B0">
        <w:rPr>
          <w:rFonts w:hint="eastAsia"/>
          <w:kern w:val="0"/>
        </w:rPr>
        <w:t xml:space="preserve">　　　海岸管理者は、本事業を実施しようとする場合は、関係機関の意見を聴取し、社会資本総合整備計画に事業計画を記載するものとする（水門等の整備・運用計画策定支援</w:t>
      </w:r>
      <w:r w:rsidR="009C0E30" w:rsidRPr="00CF48B0">
        <w:rPr>
          <w:rFonts w:hint="eastAsia"/>
          <w:kern w:val="0"/>
        </w:rPr>
        <w:t>、</w:t>
      </w:r>
      <w:r w:rsidR="00A3451B" w:rsidRPr="00CF48B0">
        <w:rPr>
          <w:rFonts w:hint="eastAsia"/>
          <w:kern w:val="0"/>
        </w:rPr>
        <w:t>海岸保全基本計画の変更支援</w:t>
      </w:r>
      <w:r w:rsidR="002C59B2" w:rsidRPr="00CF48B0">
        <w:rPr>
          <w:rFonts w:hint="eastAsia"/>
          <w:kern w:val="0"/>
        </w:rPr>
        <w:t>及び津波防災地域づくりに関する法律等に基づく区域指定に資する調査</w:t>
      </w:r>
      <w:r w:rsidRPr="00CF48B0">
        <w:rPr>
          <w:rFonts w:hint="eastAsia"/>
          <w:kern w:val="0"/>
        </w:rPr>
        <w:t>を除く。）。</w:t>
      </w:r>
    </w:p>
    <w:p w14:paraId="065F80E8" w14:textId="77777777" w:rsidR="00E26F2A" w:rsidRPr="00CF48B0" w:rsidRDefault="00B56AAD">
      <w:pPr>
        <w:overflowPunct w:val="0"/>
        <w:ind w:left="472" w:firstLine="236"/>
        <w:textAlignment w:val="baseline"/>
        <w:rPr>
          <w:spacing w:val="14"/>
          <w:kern w:val="0"/>
        </w:rPr>
      </w:pPr>
      <w:r w:rsidRPr="00CF48B0">
        <w:rPr>
          <w:rFonts w:hint="eastAsia"/>
          <w:kern w:val="0"/>
        </w:rPr>
        <w:t>また、事業計画は、所期の目的を十分達成するよう現地調査等を行い、次に掲げる事項について定めるものとする。</w:t>
      </w:r>
    </w:p>
    <w:p w14:paraId="18E0EA1F" w14:textId="77777777" w:rsidR="00E26F2A" w:rsidRPr="00CF48B0" w:rsidRDefault="00B56AAD">
      <w:pPr>
        <w:overflowPunct w:val="0"/>
        <w:ind w:left="472"/>
        <w:textAlignment w:val="baseline"/>
        <w:rPr>
          <w:spacing w:val="14"/>
          <w:kern w:val="0"/>
        </w:rPr>
      </w:pPr>
      <w:r w:rsidRPr="00CF48B0">
        <w:rPr>
          <w:rFonts w:hint="eastAsia"/>
          <w:kern w:val="0"/>
        </w:rPr>
        <w:t>（ア）海岸の概要</w:t>
      </w:r>
    </w:p>
    <w:p w14:paraId="078276B1" w14:textId="77777777" w:rsidR="00E26F2A" w:rsidRPr="00CF48B0" w:rsidRDefault="00B56AAD">
      <w:pPr>
        <w:overflowPunct w:val="0"/>
        <w:ind w:left="472"/>
        <w:textAlignment w:val="baseline"/>
        <w:rPr>
          <w:spacing w:val="14"/>
          <w:kern w:val="0"/>
        </w:rPr>
      </w:pPr>
      <w:r w:rsidRPr="00CF48B0">
        <w:rPr>
          <w:rFonts w:hint="eastAsia"/>
          <w:kern w:val="0"/>
        </w:rPr>
        <w:t>（イ）事業の概要</w:t>
      </w:r>
    </w:p>
    <w:p w14:paraId="33100618" w14:textId="77777777" w:rsidR="00E26F2A" w:rsidRPr="00CF48B0" w:rsidRDefault="00B56AAD">
      <w:pPr>
        <w:overflowPunct w:val="0"/>
        <w:ind w:left="472"/>
        <w:textAlignment w:val="baseline"/>
        <w:rPr>
          <w:spacing w:val="14"/>
          <w:kern w:val="0"/>
        </w:rPr>
      </w:pPr>
      <w:r w:rsidRPr="00CF48B0">
        <w:rPr>
          <w:rFonts w:hint="eastAsia"/>
          <w:kern w:val="0"/>
        </w:rPr>
        <w:t>（ウ）計画の内訳</w:t>
      </w:r>
    </w:p>
    <w:p w14:paraId="08C69D7D" w14:textId="77777777" w:rsidR="00E26F2A" w:rsidRPr="00CF48B0" w:rsidRDefault="00B56AAD">
      <w:pPr>
        <w:overflowPunct w:val="0"/>
        <w:ind w:left="472"/>
        <w:textAlignment w:val="baseline"/>
        <w:rPr>
          <w:spacing w:val="14"/>
          <w:kern w:val="0"/>
        </w:rPr>
      </w:pPr>
      <w:r w:rsidRPr="00CF48B0">
        <w:rPr>
          <w:rFonts w:hint="eastAsia"/>
          <w:kern w:val="0"/>
        </w:rPr>
        <w:t>（エ）成果目標</w:t>
      </w:r>
    </w:p>
    <w:p w14:paraId="469484EC" w14:textId="77777777" w:rsidR="00E26F2A" w:rsidRPr="00CF48B0" w:rsidRDefault="00B56AAD">
      <w:pPr>
        <w:overflowPunct w:val="0"/>
        <w:ind w:left="472"/>
        <w:textAlignment w:val="baseline"/>
        <w:rPr>
          <w:kern w:val="0"/>
        </w:rPr>
      </w:pPr>
      <w:r w:rsidRPr="00CF48B0">
        <w:rPr>
          <w:rFonts w:hint="eastAsia"/>
          <w:kern w:val="0"/>
        </w:rPr>
        <w:t>（オ）その他参考となる事項</w:t>
      </w:r>
    </w:p>
    <w:p w14:paraId="4ABC3AA2" w14:textId="77777777" w:rsidR="00E26F2A" w:rsidRPr="00CF48B0" w:rsidRDefault="00E26F2A">
      <w:pPr>
        <w:overflowPunct w:val="0"/>
        <w:ind w:left="472"/>
        <w:textAlignment w:val="baseline"/>
        <w:rPr>
          <w:spacing w:val="14"/>
          <w:kern w:val="0"/>
        </w:rPr>
      </w:pPr>
    </w:p>
    <w:p w14:paraId="32223E15"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６．留意事項</w:t>
      </w:r>
    </w:p>
    <w:p w14:paraId="66B46E50" w14:textId="77777777" w:rsidR="00E26F2A" w:rsidRPr="00CF48B0" w:rsidRDefault="00B56AAD">
      <w:pPr>
        <w:overflowPunct w:val="0"/>
        <w:ind w:leftChars="112" w:left="621" w:hangingChars="162" w:hanging="367"/>
        <w:jc w:val="left"/>
        <w:textAlignment w:val="baseline"/>
        <w:rPr>
          <w:spacing w:val="14"/>
          <w:kern w:val="0"/>
        </w:rPr>
      </w:pPr>
      <w:r w:rsidRPr="00CF48B0">
        <w:rPr>
          <w:rFonts w:hint="eastAsia"/>
          <w:kern w:val="0"/>
        </w:rPr>
        <w:t>①海岸管理者は、本事業の実施に当たって、所期の目的を十分達成するよう現地調査の上、工法及び対策手法を検討するものとする。</w:t>
      </w:r>
    </w:p>
    <w:p w14:paraId="32F8E63A" w14:textId="77777777" w:rsidR="00E26F2A" w:rsidRPr="00CF48B0" w:rsidRDefault="00B56AAD">
      <w:pPr>
        <w:overflowPunct w:val="0"/>
        <w:ind w:leftChars="115" w:left="628" w:hangingChars="162" w:hanging="367"/>
        <w:textAlignment w:val="baseline"/>
        <w:rPr>
          <w:spacing w:val="14"/>
          <w:kern w:val="0"/>
        </w:rPr>
      </w:pPr>
      <w:r w:rsidRPr="00CF48B0">
        <w:rPr>
          <w:rFonts w:hint="eastAsia"/>
          <w:kern w:val="0"/>
        </w:rPr>
        <w:t>②海岸管理者は、事業計画に基づき、計画的に事業を実施するものとする。</w:t>
      </w:r>
    </w:p>
    <w:p w14:paraId="11A51FE1" w14:textId="77777777" w:rsidR="00E26F2A" w:rsidRPr="00CF48B0" w:rsidRDefault="00E26F2A">
      <w:pPr>
        <w:overflowPunct w:val="0"/>
        <w:textAlignment w:val="baseline"/>
        <w:rPr>
          <w:kern w:val="0"/>
        </w:rPr>
      </w:pPr>
    </w:p>
    <w:p w14:paraId="06C4C84B" w14:textId="77777777" w:rsidR="00E26F2A" w:rsidRPr="00CF48B0" w:rsidRDefault="00B56AAD">
      <w:pPr>
        <w:pStyle w:val="4"/>
      </w:pPr>
      <w:bookmarkStart w:id="214" w:name="_Toc348469028"/>
      <w:bookmarkStart w:id="215" w:name="_Toc130988075"/>
      <w:r w:rsidRPr="00CF48B0">
        <w:rPr>
          <w:rFonts w:hint="eastAsia"/>
        </w:rPr>
        <w:t>イ－９－（６）海岸環境整備事業</w:t>
      </w:r>
      <w:bookmarkEnd w:id="214"/>
      <w:bookmarkEnd w:id="215"/>
    </w:p>
    <w:p w14:paraId="464498A6" w14:textId="77777777" w:rsidR="00E26F2A" w:rsidRPr="00CF48B0" w:rsidRDefault="00E26F2A">
      <w:pPr>
        <w:suppressAutoHyphens/>
        <w:wordWrap w:val="0"/>
        <w:jc w:val="left"/>
        <w:textAlignment w:val="baseline"/>
        <w:rPr>
          <w:rFonts w:asciiTheme="majorEastAsia" w:eastAsiaTheme="majorEastAsia" w:hAnsiTheme="majorEastAsia"/>
          <w:b/>
          <w:kern w:val="0"/>
        </w:rPr>
      </w:pPr>
    </w:p>
    <w:p w14:paraId="50A0E302"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１．目的</w:t>
      </w:r>
    </w:p>
    <w:p w14:paraId="4731A13D" w14:textId="77777777" w:rsidR="00E26F2A" w:rsidRPr="00CF48B0" w:rsidRDefault="00B56AAD">
      <w:pPr>
        <w:suppressAutoHyphens/>
        <w:wordWrap w:val="0"/>
        <w:ind w:left="252" w:hanging="252"/>
        <w:jc w:val="left"/>
        <w:textAlignment w:val="baseline"/>
        <w:rPr>
          <w:spacing w:val="6"/>
          <w:kern w:val="0"/>
        </w:rPr>
      </w:pPr>
      <w:r w:rsidRPr="00CF48B0">
        <w:rPr>
          <w:kern w:val="0"/>
        </w:rPr>
        <w:t xml:space="preserve">    </w:t>
      </w:r>
      <w:r w:rsidRPr="00CF48B0">
        <w:rPr>
          <w:rFonts w:hint="eastAsia"/>
          <w:kern w:val="0"/>
        </w:rPr>
        <w:t>海岸環境整備事業は、国土の保全とあわせて海岸環境を整備し、もって、安全で快適な海浜利用の増進に資することを目的とする。</w:t>
      </w:r>
    </w:p>
    <w:p w14:paraId="56036F02"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２．交付対象</w:t>
      </w:r>
    </w:p>
    <w:p w14:paraId="5CC6955D"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地方公共団体（海岸管理者）</w:t>
      </w:r>
    </w:p>
    <w:p w14:paraId="495CF15E" w14:textId="77777777" w:rsidR="00E26F2A" w:rsidRPr="00CF48B0" w:rsidRDefault="00E26F2A">
      <w:pPr>
        <w:suppressAutoHyphens/>
        <w:wordWrap w:val="0"/>
        <w:jc w:val="left"/>
        <w:textAlignment w:val="baseline"/>
        <w:rPr>
          <w:spacing w:val="6"/>
          <w:kern w:val="0"/>
        </w:rPr>
      </w:pPr>
    </w:p>
    <w:p w14:paraId="0DA48229"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３．交付対象事業の要件</w:t>
      </w:r>
    </w:p>
    <w:p w14:paraId="7B221EA8"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次のいずれかの要件に該当するものであること。</w:t>
      </w:r>
    </w:p>
    <w:p w14:paraId="66FF02F9" w14:textId="77777777" w:rsidR="00E26F2A" w:rsidRPr="00CF48B0" w:rsidRDefault="00B56AAD">
      <w:pPr>
        <w:suppressAutoHyphens/>
        <w:wordWrap w:val="0"/>
        <w:ind w:leftChars="104" w:left="587" w:hangingChars="155" w:hanging="351"/>
        <w:jc w:val="left"/>
        <w:textAlignment w:val="baseline"/>
        <w:rPr>
          <w:spacing w:val="6"/>
          <w:kern w:val="0"/>
        </w:rPr>
      </w:pPr>
      <w:r w:rsidRPr="00CF48B0">
        <w:rPr>
          <w:rFonts w:hint="eastAsia"/>
          <w:kern w:val="0"/>
        </w:rPr>
        <w:t>①</w:t>
      </w:r>
      <w:r w:rsidRPr="00CF48B0">
        <w:rPr>
          <w:kern w:val="0"/>
        </w:rPr>
        <w:t xml:space="preserve"> </w:t>
      </w:r>
      <w:r w:rsidRPr="00CF48B0">
        <w:rPr>
          <w:rFonts w:hint="eastAsia"/>
          <w:kern w:val="0"/>
        </w:rPr>
        <w:t>周辺に公営の公園、海水浴場、ヨットハーバー等のある区域又は計画中の区域で、完成後には海浜利用が増進されるものであること。また、民間と競合しないものであり、本事業で造成された施設等は、地方公共団体が一元的に運営できるものであること。</w:t>
      </w:r>
    </w:p>
    <w:p w14:paraId="6021F2AE"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ただし、総事業費が</w:t>
      </w:r>
      <w:r w:rsidRPr="00CF48B0">
        <w:rPr>
          <w:kern w:val="0"/>
        </w:rPr>
        <w:t>1</w:t>
      </w:r>
      <w:r w:rsidRPr="00CF48B0">
        <w:rPr>
          <w:rFonts w:hint="eastAsia"/>
          <w:kern w:val="0"/>
        </w:rPr>
        <w:t>億円以上のものに限る。</w:t>
      </w:r>
    </w:p>
    <w:p w14:paraId="1167F074" w14:textId="77777777" w:rsidR="00E26F2A" w:rsidRPr="00CF48B0" w:rsidRDefault="00B56AAD">
      <w:pPr>
        <w:suppressAutoHyphens/>
        <w:wordWrap w:val="0"/>
        <w:ind w:leftChars="98" w:left="544" w:hangingChars="142" w:hanging="322"/>
        <w:jc w:val="left"/>
        <w:textAlignment w:val="baseline"/>
        <w:rPr>
          <w:spacing w:val="6"/>
          <w:kern w:val="0"/>
        </w:rPr>
      </w:pPr>
      <w:r w:rsidRPr="00CF48B0">
        <w:rPr>
          <w:rFonts w:hint="eastAsia"/>
          <w:kern w:val="0"/>
        </w:rPr>
        <w:t>②</w:t>
      </w:r>
      <w:r w:rsidRPr="00CF48B0">
        <w:rPr>
          <w:kern w:val="0"/>
        </w:rPr>
        <w:t xml:space="preserve"> </w:t>
      </w:r>
      <w:r w:rsidRPr="00CF48B0">
        <w:rPr>
          <w:rFonts w:hint="eastAsia"/>
          <w:kern w:val="0"/>
        </w:rPr>
        <w:t>海岸保全施設の設置だけでは、前浜の回復、環境維持が困難であるため、あるいは海浜特性からみて海岸保全施設の設置に制約があるため、緊急に養浜を実施しなければならないこと。</w:t>
      </w:r>
    </w:p>
    <w:p w14:paraId="5B80538D"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ただし、総事業費が</w:t>
      </w:r>
      <w:r w:rsidRPr="00CF48B0">
        <w:rPr>
          <w:kern w:val="0"/>
        </w:rPr>
        <w:t>1</w:t>
      </w:r>
      <w:r w:rsidRPr="00CF48B0">
        <w:rPr>
          <w:rFonts w:hint="eastAsia"/>
          <w:kern w:val="0"/>
        </w:rPr>
        <w:t>億円以上のものに限る。</w:t>
      </w:r>
    </w:p>
    <w:p w14:paraId="65123804" w14:textId="77777777" w:rsidR="00E26F2A" w:rsidRPr="00CF48B0" w:rsidRDefault="00B56AAD">
      <w:pPr>
        <w:suppressAutoHyphens/>
        <w:wordWrap w:val="0"/>
        <w:ind w:left="567" w:hanging="567"/>
        <w:jc w:val="left"/>
        <w:textAlignment w:val="baseline"/>
        <w:rPr>
          <w:spacing w:val="6"/>
          <w:kern w:val="0"/>
        </w:rPr>
      </w:pPr>
      <w:r w:rsidRPr="00CF48B0">
        <w:rPr>
          <w:rFonts w:hint="eastAsia"/>
          <w:kern w:val="0"/>
        </w:rPr>
        <w:t xml:space="preserve">　③</w:t>
      </w:r>
      <w:r w:rsidRPr="00CF48B0">
        <w:rPr>
          <w:kern w:val="0"/>
        </w:rPr>
        <w:t xml:space="preserve"> </w:t>
      </w:r>
      <w:r w:rsidRPr="00CF48B0">
        <w:rPr>
          <w:rFonts w:hint="eastAsia"/>
          <w:kern w:val="0"/>
        </w:rPr>
        <w:t>自然環境との調和・個性ある地域づくりに資する次の海岸において行う事業。</w:t>
      </w:r>
    </w:p>
    <w:p w14:paraId="06FBCB98" w14:textId="77777777" w:rsidR="00E26F2A" w:rsidRPr="00CF48B0" w:rsidRDefault="00B56AAD">
      <w:pPr>
        <w:suppressAutoHyphens/>
        <w:wordWrap w:val="0"/>
        <w:ind w:left="1059" w:hangingChars="467" w:hanging="1059"/>
        <w:jc w:val="left"/>
        <w:textAlignment w:val="baseline"/>
        <w:rPr>
          <w:kern w:val="0"/>
        </w:rPr>
      </w:pPr>
      <w:r w:rsidRPr="00CF48B0">
        <w:rPr>
          <w:kern w:val="0"/>
        </w:rPr>
        <w:t xml:space="preserve">     </w:t>
      </w:r>
      <w:r w:rsidRPr="00CF48B0">
        <w:rPr>
          <w:rFonts w:hint="eastAsia"/>
          <w:kern w:val="0"/>
        </w:rPr>
        <w:t>ただし、総事業費が</w:t>
      </w:r>
      <w:r w:rsidRPr="00CF48B0">
        <w:rPr>
          <w:kern w:val="0"/>
        </w:rPr>
        <w:t>1</w:t>
      </w:r>
      <w:r w:rsidRPr="00CF48B0">
        <w:rPr>
          <w:rFonts w:hint="eastAsia"/>
          <w:kern w:val="0"/>
        </w:rPr>
        <w:t>億円以上のものに限る。</w:t>
      </w:r>
    </w:p>
    <w:p w14:paraId="04BE4D68" w14:textId="77777777" w:rsidR="00E26F2A" w:rsidRPr="00CF48B0" w:rsidRDefault="00B56AAD">
      <w:pPr>
        <w:suppressAutoHyphens/>
        <w:wordWrap w:val="0"/>
        <w:ind w:left="1059" w:hangingChars="467" w:hanging="1059"/>
        <w:jc w:val="left"/>
        <w:textAlignment w:val="baseline"/>
        <w:rPr>
          <w:spacing w:val="6"/>
          <w:kern w:val="0"/>
        </w:rPr>
      </w:pPr>
      <w:r w:rsidRPr="00CF48B0">
        <w:rPr>
          <w:kern w:val="0"/>
        </w:rPr>
        <w:t xml:space="preserve">     </w:t>
      </w:r>
      <w:r w:rsidRPr="00CF48B0">
        <w:rPr>
          <w:rFonts w:hint="eastAsia"/>
          <w:kern w:val="0"/>
        </w:rPr>
        <w:t>（ア）</w:t>
      </w:r>
      <w:r w:rsidRPr="00CF48B0">
        <w:rPr>
          <w:kern w:val="0"/>
        </w:rPr>
        <w:t xml:space="preserve"> </w:t>
      </w:r>
      <w:r w:rsidRPr="00CF48B0">
        <w:rPr>
          <w:rFonts w:hint="eastAsia"/>
          <w:kern w:val="0"/>
        </w:rPr>
        <w:t>国指定文化財等の史跡・景勝岩及び交流促進施設の防護を図るため海岸保全施設の新設・改良を行う海岸であること。</w:t>
      </w:r>
    </w:p>
    <w:p w14:paraId="13AC3154" w14:textId="77777777" w:rsidR="00E26F2A" w:rsidRPr="00CF48B0" w:rsidRDefault="00B56AAD">
      <w:pPr>
        <w:suppressAutoHyphens/>
        <w:wordWrap w:val="0"/>
        <w:ind w:left="1059" w:hangingChars="467" w:hanging="1059"/>
        <w:jc w:val="left"/>
        <w:textAlignment w:val="baseline"/>
        <w:rPr>
          <w:spacing w:val="6"/>
          <w:kern w:val="0"/>
        </w:rPr>
      </w:pPr>
      <w:r w:rsidRPr="00CF48B0">
        <w:rPr>
          <w:kern w:val="0"/>
        </w:rPr>
        <w:t xml:space="preserve">     </w:t>
      </w:r>
      <w:r w:rsidRPr="00CF48B0">
        <w:rPr>
          <w:rFonts w:hint="eastAsia"/>
          <w:kern w:val="0"/>
        </w:rPr>
        <w:t>（イ）国立公園内等の利用・景観への配慮もしくは貴重種等特有の環境に依存した固有の生物の生息・生育環境の保全・回復を図るため既存海岸保全施設の改良を行う海岸であること。</w:t>
      </w:r>
    </w:p>
    <w:p w14:paraId="4FED0CE0" w14:textId="77777777" w:rsidR="00E26F2A" w:rsidRPr="00CF48B0" w:rsidRDefault="00B56AAD">
      <w:pPr>
        <w:suppressAutoHyphens/>
        <w:wordWrap w:val="0"/>
        <w:ind w:left="574" w:hanging="574"/>
        <w:jc w:val="left"/>
        <w:textAlignment w:val="baseline"/>
        <w:rPr>
          <w:kern w:val="0"/>
        </w:rPr>
      </w:pPr>
      <w:r w:rsidRPr="00CF48B0">
        <w:rPr>
          <w:kern w:val="0"/>
        </w:rPr>
        <w:t xml:space="preserve">  </w:t>
      </w:r>
      <w:r w:rsidRPr="00CF48B0">
        <w:rPr>
          <w:rFonts w:hint="eastAsia"/>
          <w:kern w:val="0"/>
        </w:rPr>
        <w:t>④</w:t>
      </w:r>
      <w:r w:rsidRPr="00CF48B0">
        <w:rPr>
          <w:kern w:val="0"/>
        </w:rPr>
        <w:t xml:space="preserve"> </w:t>
      </w:r>
      <w:r w:rsidRPr="00CF48B0">
        <w:rPr>
          <w:rFonts w:hint="eastAsia"/>
          <w:kern w:val="0"/>
        </w:rPr>
        <w:t>海水浴等の海岸の利用度が高く、既に海岸保全施設が整備されている海岸において行う次の事業。</w:t>
      </w:r>
    </w:p>
    <w:p w14:paraId="5413D167" w14:textId="77777777" w:rsidR="00E26F2A" w:rsidRPr="00CF48B0" w:rsidRDefault="00B56AAD">
      <w:pPr>
        <w:suppressAutoHyphens/>
        <w:wordWrap w:val="0"/>
        <w:ind w:leftChars="252" w:left="571" w:firstLineChars="6" w:firstLine="14"/>
        <w:jc w:val="left"/>
        <w:textAlignment w:val="baseline"/>
        <w:rPr>
          <w:spacing w:val="6"/>
          <w:kern w:val="0"/>
        </w:rPr>
      </w:pPr>
      <w:r w:rsidRPr="00CF48B0">
        <w:rPr>
          <w:rFonts w:hint="eastAsia"/>
          <w:spacing w:val="6"/>
          <w:kern w:val="0"/>
        </w:rPr>
        <w:t>ただし、総事業費が</w:t>
      </w:r>
      <w:r w:rsidRPr="00CF48B0">
        <w:rPr>
          <w:spacing w:val="6"/>
          <w:kern w:val="0"/>
        </w:rPr>
        <w:t>5</w:t>
      </w:r>
      <w:r w:rsidRPr="00CF48B0">
        <w:rPr>
          <w:rFonts w:hint="eastAsia"/>
          <w:spacing w:val="6"/>
          <w:kern w:val="0"/>
        </w:rPr>
        <w:t>千万円以上（市町村が行うものは2千5百万円以上）のものに限る。</w:t>
      </w:r>
    </w:p>
    <w:p w14:paraId="17554911" w14:textId="77777777" w:rsidR="00E26F2A" w:rsidRPr="00CF48B0" w:rsidRDefault="00B56AAD">
      <w:pPr>
        <w:suppressAutoHyphens/>
        <w:wordWrap w:val="0"/>
        <w:ind w:left="1059" w:hangingChars="467" w:hanging="1059"/>
        <w:jc w:val="left"/>
        <w:textAlignment w:val="baseline"/>
        <w:rPr>
          <w:spacing w:val="6"/>
          <w:kern w:val="0"/>
        </w:rPr>
      </w:pPr>
      <w:r w:rsidRPr="00CF48B0">
        <w:rPr>
          <w:kern w:val="0"/>
        </w:rPr>
        <w:t xml:space="preserve">     </w:t>
      </w:r>
      <w:r w:rsidRPr="00CF48B0">
        <w:rPr>
          <w:rFonts w:hint="eastAsia"/>
          <w:kern w:val="0"/>
        </w:rPr>
        <w:t>（ア）水叩き兼用の通路又は植栽を階段工と一体として短年度に整備することにより効果を発揮し得るものであること。</w:t>
      </w:r>
    </w:p>
    <w:p w14:paraId="3DE0D330" w14:textId="77777777" w:rsidR="00E26F2A" w:rsidRPr="00CF48B0" w:rsidRDefault="00B56AAD">
      <w:pPr>
        <w:suppressAutoHyphens/>
        <w:wordWrap w:val="0"/>
        <w:ind w:left="1059" w:hangingChars="467" w:hanging="1059"/>
        <w:jc w:val="left"/>
        <w:textAlignment w:val="baseline"/>
        <w:rPr>
          <w:kern w:val="0"/>
        </w:rPr>
      </w:pPr>
      <w:r w:rsidRPr="00CF48B0">
        <w:rPr>
          <w:kern w:val="0"/>
        </w:rPr>
        <w:t xml:space="preserve">     </w:t>
      </w:r>
      <w:r w:rsidRPr="00CF48B0">
        <w:rPr>
          <w:rFonts w:hint="eastAsia"/>
          <w:kern w:val="0"/>
        </w:rPr>
        <w:t>（イ）海岸利用者の安全性の確保を図るための安全情報伝達施設を整備する事業であること。</w:t>
      </w:r>
      <w:r w:rsidRPr="00CF48B0">
        <w:rPr>
          <w:kern w:val="0"/>
        </w:rPr>
        <w:t xml:space="preserve">         </w:t>
      </w:r>
      <w:r w:rsidRPr="00CF48B0">
        <w:rPr>
          <w:rFonts w:hint="eastAsia"/>
          <w:kern w:val="0"/>
        </w:rPr>
        <w:t xml:space="preserve">　</w:t>
      </w:r>
    </w:p>
    <w:p w14:paraId="7512B33F" w14:textId="77777777" w:rsidR="00E26F2A" w:rsidRPr="00CF48B0" w:rsidRDefault="00B56AAD">
      <w:pPr>
        <w:suppressAutoHyphens/>
        <w:wordWrap w:val="0"/>
        <w:ind w:leftChars="50" w:left="682" w:hangingChars="251" w:hanging="569"/>
        <w:jc w:val="left"/>
        <w:textAlignment w:val="baseline"/>
        <w:rPr>
          <w:kern w:val="0"/>
        </w:rPr>
      </w:pPr>
      <w:r w:rsidRPr="00CF48B0">
        <w:rPr>
          <w:kern w:val="0"/>
        </w:rPr>
        <w:t xml:space="preserve">  </w:t>
      </w:r>
      <w:r w:rsidRPr="00CF48B0">
        <w:rPr>
          <w:rFonts w:hint="eastAsia"/>
          <w:kern w:val="0"/>
        </w:rPr>
        <w:t>⑤</w:t>
      </w:r>
      <w:r w:rsidRPr="00CF48B0">
        <w:rPr>
          <w:kern w:val="0"/>
        </w:rPr>
        <w:t xml:space="preserve"> </w:t>
      </w:r>
      <w:r w:rsidRPr="00CF48B0">
        <w:rPr>
          <w:rFonts w:hint="eastAsia"/>
          <w:kern w:val="0"/>
        </w:rPr>
        <w:t>広域的な一連の海岸において、海岸利用を活性化し、海岸の観光資源としての魅力を向上させるなど、地域の特色を活かした自主的・戦略的取組を推進するために行う事業。</w:t>
      </w:r>
    </w:p>
    <w:p w14:paraId="69737DC8" w14:textId="77777777" w:rsidR="00E26F2A" w:rsidRPr="00CF48B0" w:rsidRDefault="00B56AAD">
      <w:pPr>
        <w:suppressAutoHyphens/>
        <w:wordWrap w:val="0"/>
        <w:ind w:leftChars="50" w:left="682" w:hangingChars="251" w:hanging="569"/>
        <w:jc w:val="left"/>
        <w:textAlignment w:val="baseline"/>
        <w:rPr>
          <w:spacing w:val="6"/>
          <w:kern w:val="0"/>
        </w:rPr>
      </w:pPr>
      <w:r w:rsidRPr="00CF48B0">
        <w:rPr>
          <w:rFonts w:hint="eastAsia"/>
          <w:kern w:val="0"/>
        </w:rPr>
        <w:t xml:space="preserve">　　</w:t>
      </w:r>
      <w:r w:rsidRPr="00CF48B0">
        <w:rPr>
          <w:kern w:val="0"/>
        </w:rPr>
        <w:t xml:space="preserve"> </w:t>
      </w:r>
      <w:r w:rsidRPr="00CF48B0">
        <w:rPr>
          <w:rFonts w:hint="eastAsia"/>
          <w:kern w:val="0"/>
        </w:rPr>
        <w:t>ただし、総事業費が</w:t>
      </w:r>
      <w:r w:rsidRPr="00CF48B0">
        <w:rPr>
          <w:kern w:val="0"/>
        </w:rPr>
        <w:t>1</w:t>
      </w:r>
      <w:r w:rsidRPr="00CF48B0">
        <w:rPr>
          <w:rFonts w:hint="eastAsia"/>
          <w:kern w:val="0"/>
        </w:rPr>
        <w:t>億円以上のものに限る。</w:t>
      </w:r>
    </w:p>
    <w:p w14:paraId="0EAD5247" w14:textId="77777777" w:rsidR="00E26F2A" w:rsidRPr="00CF48B0" w:rsidRDefault="00B56AAD">
      <w:pPr>
        <w:suppressAutoHyphens/>
        <w:wordWrap w:val="0"/>
        <w:ind w:leftChars="289" w:left="655" w:firstLine="2"/>
        <w:jc w:val="left"/>
        <w:textAlignment w:val="baseline"/>
        <w:rPr>
          <w:kern w:val="0"/>
        </w:rPr>
      </w:pPr>
      <w:r w:rsidRPr="00CF48B0">
        <w:rPr>
          <w:rFonts w:hint="eastAsia"/>
          <w:kern w:val="0"/>
        </w:rPr>
        <w:t>なお、本事業の実施に当たっては、社会資本総合整備計画において、多様なニーズを踏まえるとともに、関係市町村や多様な関係者と協働して定めた海岸利用活性化計画を記載するものとする。海岸利用活性化計画には以下に掲げる事項を定めるものとする。</w:t>
      </w:r>
    </w:p>
    <w:p w14:paraId="2A3A217F" w14:textId="77777777" w:rsidR="00E26F2A" w:rsidRPr="00CF48B0" w:rsidRDefault="00B56AAD">
      <w:pPr>
        <w:suppressAutoHyphens/>
        <w:wordWrap w:val="0"/>
        <w:ind w:leftChars="50" w:left="682" w:hangingChars="251" w:hanging="569"/>
        <w:jc w:val="left"/>
        <w:textAlignment w:val="baseline"/>
        <w:rPr>
          <w:kern w:val="0"/>
        </w:rPr>
      </w:pPr>
      <w:r w:rsidRPr="00CF48B0">
        <w:rPr>
          <w:rFonts w:hint="eastAsia"/>
          <w:kern w:val="0"/>
        </w:rPr>
        <w:t xml:space="preserve">　　（ア）対象とする海岸の概要</w:t>
      </w:r>
    </w:p>
    <w:p w14:paraId="1323C55A" w14:textId="77777777" w:rsidR="00E26F2A" w:rsidRPr="00CF48B0" w:rsidRDefault="00B56AAD">
      <w:pPr>
        <w:suppressAutoHyphens/>
        <w:wordWrap w:val="0"/>
        <w:ind w:leftChars="50" w:left="682" w:hangingChars="251" w:hanging="569"/>
        <w:jc w:val="left"/>
        <w:textAlignment w:val="baseline"/>
        <w:rPr>
          <w:kern w:val="0"/>
        </w:rPr>
      </w:pPr>
      <w:r w:rsidRPr="00CF48B0">
        <w:rPr>
          <w:rFonts w:hint="eastAsia"/>
          <w:kern w:val="0"/>
        </w:rPr>
        <w:t xml:space="preserve">　　（イ）海岸利用の活性化に関する基本方針</w:t>
      </w:r>
    </w:p>
    <w:p w14:paraId="5E56DAB8" w14:textId="77777777" w:rsidR="00E26F2A" w:rsidRPr="00CF48B0" w:rsidRDefault="00B56AAD">
      <w:pPr>
        <w:suppressAutoHyphens/>
        <w:wordWrap w:val="0"/>
        <w:ind w:leftChars="50" w:left="682" w:hangingChars="251" w:hanging="569"/>
        <w:jc w:val="left"/>
        <w:textAlignment w:val="baseline"/>
        <w:rPr>
          <w:kern w:val="0"/>
        </w:rPr>
      </w:pPr>
      <w:r w:rsidRPr="00CF48B0">
        <w:rPr>
          <w:rFonts w:hint="eastAsia"/>
          <w:kern w:val="0"/>
        </w:rPr>
        <w:t xml:space="preserve">　　（ウ）施設等配置に関する計画</w:t>
      </w:r>
    </w:p>
    <w:p w14:paraId="4511BA8E" w14:textId="77777777" w:rsidR="00E26F2A" w:rsidRPr="00CF48B0" w:rsidRDefault="00B56AAD">
      <w:pPr>
        <w:suppressAutoHyphens/>
        <w:wordWrap w:val="0"/>
        <w:ind w:leftChars="50" w:left="682" w:hangingChars="251" w:hanging="569"/>
        <w:jc w:val="left"/>
        <w:textAlignment w:val="baseline"/>
        <w:rPr>
          <w:kern w:val="0"/>
        </w:rPr>
      </w:pPr>
      <w:r w:rsidRPr="00CF48B0">
        <w:rPr>
          <w:rFonts w:hint="eastAsia"/>
          <w:kern w:val="0"/>
        </w:rPr>
        <w:t xml:space="preserve">　　（エ）施設等の維持管理に関する計画</w:t>
      </w:r>
    </w:p>
    <w:p w14:paraId="542EC123" w14:textId="77777777" w:rsidR="00E26F2A" w:rsidRPr="00CF48B0" w:rsidRDefault="00B56AAD">
      <w:pPr>
        <w:suppressAutoHyphens/>
        <w:wordWrap w:val="0"/>
        <w:ind w:leftChars="50" w:left="682" w:hangingChars="251" w:hanging="569"/>
        <w:jc w:val="left"/>
        <w:textAlignment w:val="baseline"/>
        <w:rPr>
          <w:kern w:val="0"/>
        </w:rPr>
      </w:pPr>
      <w:r w:rsidRPr="00CF48B0">
        <w:rPr>
          <w:rFonts w:hint="eastAsia"/>
          <w:kern w:val="0"/>
        </w:rPr>
        <w:t xml:space="preserve">　　（オ）その他</w:t>
      </w:r>
    </w:p>
    <w:p w14:paraId="20B4369B" w14:textId="77777777" w:rsidR="00E26F2A" w:rsidRPr="00CF48B0" w:rsidRDefault="00E26F2A">
      <w:pPr>
        <w:suppressAutoHyphens/>
        <w:wordWrap w:val="0"/>
        <w:ind w:left="630" w:hanging="630"/>
        <w:jc w:val="left"/>
        <w:textAlignment w:val="baseline"/>
        <w:rPr>
          <w:spacing w:val="6"/>
          <w:kern w:val="0"/>
        </w:rPr>
      </w:pPr>
    </w:p>
    <w:p w14:paraId="3C9F9873" w14:textId="77777777" w:rsidR="00E26F2A" w:rsidRPr="00CF48B0" w:rsidRDefault="00B56AAD">
      <w:pPr>
        <w:suppressAutoHyphens/>
        <w:wordWrap w:val="0"/>
        <w:jc w:val="left"/>
        <w:textAlignment w:val="baseline"/>
        <w:rPr>
          <w:b/>
          <w:kern w:val="0"/>
        </w:rPr>
      </w:pPr>
      <w:r w:rsidRPr="00CF48B0">
        <w:rPr>
          <w:rFonts w:asciiTheme="majorEastAsia" w:eastAsiaTheme="majorEastAsia" w:hAnsiTheme="majorEastAsia" w:hint="eastAsia"/>
          <w:b/>
          <w:kern w:val="0"/>
        </w:rPr>
        <w:t>４．事業の基本方針</w:t>
      </w:r>
    </w:p>
    <w:p w14:paraId="51A839D6"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①</w:t>
      </w:r>
      <w:r w:rsidRPr="00CF48B0">
        <w:rPr>
          <w:kern w:val="0"/>
        </w:rPr>
        <w:t xml:space="preserve"> </w:t>
      </w:r>
      <w:r w:rsidRPr="00CF48B0">
        <w:rPr>
          <w:rFonts w:hint="eastAsia"/>
          <w:kern w:val="0"/>
        </w:rPr>
        <w:t>国土保全との調和を図ること。</w:t>
      </w:r>
    </w:p>
    <w:p w14:paraId="3DBF9A36"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②</w:t>
      </w:r>
      <w:r w:rsidRPr="00CF48B0">
        <w:rPr>
          <w:kern w:val="0"/>
        </w:rPr>
        <w:t xml:space="preserve"> </w:t>
      </w:r>
      <w:r w:rsidRPr="00CF48B0">
        <w:rPr>
          <w:rFonts w:hint="eastAsia"/>
          <w:kern w:val="0"/>
        </w:rPr>
        <w:t>利用者に対する快適性、安全性の確保を図ること。</w:t>
      </w:r>
    </w:p>
    <w:p w14:paraId="7A8BF0CA"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③</w:t>
      </w:r>
      <w:r w:rsidRPr="00CF48B0">
        <w:rPr>
          <w:kern w:val="0"/>
        </w:rPr>
        <w:t xml:space="preserve"> </w:t>
      </w:r>
      <w:r w:rsidRPr="00CF48B0">
        <w:rPr>
          <w:rFonts w:hint="eastAsia"/>
          <w:kern w:val="0"/>
        </w:rPr>
        <w:t>自然環境に配慮するとともに、周辺の各種施設との調整を図ること。</w:t>
      </w:r>
    </w:p>
    <w:p w14:paraId="65A17A27" w14:textId="77777777" w:rsidR="00E26F2A" w:rsidRPr="00CF48B0" w:rsidRDefault="00B56AAD">
      <w:pPr>
        <w:suppressAutoHyphens/>
        <w:wordWrap w:val="0"/>
        <w:ind w:left="504" w:hanging="504"/>
        <w:jc w:val="left"/>
        <w:textAlignment w:val="baseline"/>
        <w:rPr>
          <w:spacing w:val="6"/>
          <w:kern w:val="0"/>
        </w:rPr>
      </w:pPr>
      <w:r w:rsidRPr="00CF48B0">
        <w:rPr>
          <w:kern w:val="0"/>
        </w:rPr>
        <w:t xml:space="preserve">  </w:t>
      </w:r>
      <w:r w:rsidRPr="00CF48B0">
        <w:rPr>
          <w:rFonts w:hint="eastAsia"/>
          <w:kern w:val="0"/>
        </w:rPr>
        <w:t>④</w:t>
      </w:r>
      <w:r w:rsidRPr="00CF48B0">
        <w:rPr>
          <w:kern w:val="0"/>
        </w:rPr>
        <w:t xml:space="preserve"> </w:t>
      </w:r>
      <w:r w:rsidRPr="00CF48B0">
        <w:rPr>
          <w:rFonts w:hint="eastAsia"/>
          <w:kern w:val="0"/>
        </w:rPr>
        <w:t>緊急養浜の実施に当たっては、効果及び養浜砂の挙動の把握に努めること。</w:t>
      </w:r>
    </w:p>
    <w:p w14:paraId="7ED82546"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⑤</w:t>
      </w:r>
      <w:r w:rsidRPr="00CF48B0">
        <w:rPr>
          <w:kern w:val="0"/>
        </w:rPr>
        <w:t xml:space="preserve"> </w:t>
      </w:r>
      <w:r w:rsidRPr="00CF48B0">
        <w:rPr>
          <w:rFonts w:hint="eastAsia"/>
          <w:kern w:val="0"/>
        </w:rPr>
        <w:t>既存海岸保全施設の改良に当たっては、従前の防護機能が確保されるとともに、既存施設の再利用等が図られること。</w:t>
      </w:r>
    </w:p>
    <w:p w14:paraId="451AD8FA" w14:textId="77777777" w:rsidR="00E26F2A" w:rsidRPr="00CF48B0" w:rsidRDefault="00E26F2A">
      <w:pPr>
        <w:suppressAutoHyphens/>
        <w:wordWrap w:val="0"/>
        <w:jc w:val="left"/>
        <w:textAlignment w:val="baseline"/>
        <w:rPr>
          <w:spacing w:val="6"/>
          <w:kern w:val="0"/>
        </w:rPr>
      </w:pPr>
    </w:p>
    <w:p w14:paraId="3202D40D"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５．交付対象事業の内容</w:t>
      </w:r>
    </w:p>
    <w:p w14:paraId="318DB969" w14:textId="77777777" w:rsidR="00E26F2A" w:rsidRPr="00CF48B0" w:rsidRDefault="00B56AAD">
      <w:pPr>
        <w:suppressAutoHyphens/>
        <w:wordWrap w:val="0"/>
        <w:ind w:left="252" w:hanging="252"/>
        <w:jc w:val="left"/>
        <w:textAlignment w:val="baseline"/>
        <w:rPr>
          <w:spacing w:val="6"/>
          <w:kern w:val="0"/>
        </w:rPr>
      </w:pPr>
      <w:r w:rsidRPr="00CF48B0">
        <w:rPr>
          <w:kern w:val="0"/>
        </w:rPr>
        <w:t xml:space="preserve">    </w:t>
      </w:r>
      <w:r w:rsidRPr="00CF48B0">
        <w:rPr>
          <w:rFonts w:hint="eastAsia"/>
          <w:kern w:val="0"/>
        </w:rPr>
        <w:t>堤防、突堤、護岸、離岸堤、人工リーフ、砂浜、植栽、飛砂防止施設、安全情報伝達施設、通路（水叩き兼用）、緩衝帯としての緑地・広場、進入路（必要最小限の管理用駐車スペースを含む。）、照明（安全確保上必要最小限のものに限る。）、その他所期の目的を達成するための必要最小限の施設の新設、又は改良とする。</w:t>
      </w:r>
    </w:p>
    <w:p w14:paraId="250EBDF3" w14:textId="77777777" w:rsidR="00E26F2A" w:rsidRPr="00CF48B0" w:rsidRDefault="00E26F2A"/>
    <w:p w14:paraId="4199CDB9" w14:textId="77777777" w:rsidR="00E26F2A" w:rsidRPr="00CF48B0" w:rsidRDefault="00B56AAD">
      <w:pPr>
        <w:pStyle w:val="4"/>
      </w:pPr>
      <w:bookmarkStart w:id="216" w:name="_Toc348469029"/>
      <w:bookmarkStart w:id="217" w:name="_Toc130988076"/>
      <w:r w:rsidRPr="00CF48B0">
        <w:rPr>
          <w:rFonts w:hint="eastAsia"/>
        </w:rPr>
        <w:t>イ－９－（７）海域浄化対策事業</w:t>
      </w:r>
      <w:bookmarkEnd w:id="216"/>
      <w:bookmarkEnd w:id="217"/>
    </w:p>
    <w:p w14:paraId="4475FFC2" w14:textId="77777777" w:rsidR="00E26F2A" w:rsidRPr="00CF48B0" w:rsidRDefault="00E26F2A">
      <w:pPr>
        <w:overflowPunct w:val="0"/>
        <w:textAlignment w:val="center"/>
        <w:rPr>
          <w:rFonts w:asciiTheme="majorEastAsia" w:eastAsiaTheme="majorEastAsia" w:hAnsiTheme="majorEastAsia"/>
          <w:b/>
          <w:kern w:val="0"/>
        </w:rPr>
      </w:pPr>
    </w:p>
    <w:p w14:paraId="7DE18F3D"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１．目的</w:t>
      </w:r>
    </w:p>
    <w:p w14:paraId="5141083A" w14:textId="77777777" w:rsidR="00E26F2A" w:rsidRPr="00CF48B0" w:rsidRDefault="00B56AAD">
      <w:pPr>
        <w:overflowPunct w:val="0"/>
        <w:ind w:leftChars="135" w:left="306"/>
        <w:jc w:val="left"/>
        <w:textAlignment w:val="center"/>
        <w:rPr>
          <w:spacing w:val="72"/>
          <w:kern w:val="0"/>
        </w:rPr>
      </w:pPr>
      <w:r w:rsidRPr="00CF48B0">
        <w:rPr>
          <w:kern w:val="0"/>
        </w:rPr>
        <w:t xml:space="preserve">  </w:t>
      </w:r>
      <w:r w:rsidRPr="00CF48B0">
        <w:rPr>
          <w:rFonts w:hint="eastAsia"/>
          <w:kern w:val="0"/>
        </w:rPr>
        <w:t>海域浄化対策事業は、汚染の著しい海域等において、その原因となっているヘドロ等の除去等、放置座礁船の処理を行い、もって、海岸保全施設の機能の確保、海岸環境の保全と公衆の海岸の適正な利用を図ることを目的とする。</w:t>
      </w:r>
    </w:p>
    <w:p w14:paraId="46E576A8" w14:textId="77777777" w:rsidR="00E26F2A" w:rsidRPr="00CF48B0" w:rsidRDefault="00E26F2A">
      <w:pPr>
        <w:overflowPunct w:val="0"/>
        <w:textAlignment w:val="center"/>
        <w:rPr>
          <w:spacing w:val="72"/>
          <w:kern w:val="0"/>
        </w:rPr>
      </w:pPr>
    </w:p>
    <w:p w14:paraId="6C05DFD9"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２．交付対象</w:t>
      </w:r>
    </w:p>
    <w:p w14:paraId="38697959"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地方公共団体（海岸管理者）</w:t>
      </w:r>
    </w:p>
    <w:p w14:paraId="41612C5D" w14:textId="77777777" w:rsidR="00E26F2A" w:rsidRPr="00CF48B0" w:rsidRDefault="00E26F2A">
      <w:pPr>
        <w:overflowPunct w:val="0"/>
        <w:textAlignment w:val="center"/>
        <w:rPr>
          <w:spacing w:val="72"/>
          <w:kern w:val="0"/>
        </w:rPr>
      </w:pPr>
    </w:p>
    <w:p w14:paraId="47EFCE3E"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３．交付対象事業の要件</w:t>
      </w:r>
    </w:p>
    <w:p w14:paraId="55C7EDEC"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次の各号のいずれかの要件に該当するものとする。</w:t>
      </w:r>
    </w:p>
    <w:p w14:paraId="71FF68EC"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①　汚染の著しい海域において実施するヘドロ等の除去等。</w:t>
      </w:r>
    </w:p>
    <w:p w14:paraId="6E691F0A"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ただし、総事業費が</w:t>
      </w:r>
      <w:r w:rsidRPr="00CF48B0">
        <w:rPr>
          <w:kern w:val="0"/>
        </w:rPr>
        <w:t>1</w:t>
      </w:r>
      <w:r w:rsidRPr="00CF48B0">
        <w:rPr>
          <w:rFonts w:hint="eastAsia"/>
          <w:kern w:val="0"/>
        </w:rPr>
        <w:t>億円以上のものに限る。</w:t>
      </w:r>
    </w:p>
    <w:p w14:paraId="51D8C5D5" w14:textId="77777777" w:rsidR="00E26F2A" w:rsidRPr="00CF48B0" w:rsidRDefault="00B56AAD">
      <w:pPr>
        <w:overflowPunct w:val="0"/>
        <w:ind w:leftChars="115" w:left="680" w:hangingChars="185" w:hanging="419"/>
        <w:jc w:val="left"/>
        <w:textAlignment w:val="center"/>
        <w:rPr>
          <w:spacing w:val="72"/>
          <w:kern w:val="0"/>
        </w:rPr>
      </w:pPr>
      <w:r w:rsidRPr="00CF48B0">
        <w:rPr>
          <w:rFonts w:hint="eastAsia"/>
          <w:kern w:val="0"/>
        </w:rPr>
        <w:t>②　海岸保全施設の機能の確保、海岸環境の保全と公衆の海岸の適正な利用を図るために実施する放置座礁船の撤去等。</w:t>
      </w:r>
    </w:p>
    <w:p w14:paraId="042A5852" w14:textId="77777777" w:rsidR="00E26F2A" w:rsidRPr="00CF48B0" w:rsidRDefault="00B56AAD">
      <w:pPr>
        <w:overflowPunct w:val="0"/>
        <w:jc w:val="left"/>
        <w:textAlignment w:val="center"/>
        <w:rPr>
          <w:kern w:val="0"/>
        </w:rPr>
      </w:pPr>
      <w:r w:rsidRPr="00CF48B0">
        <w:rPr>
          <w:kern w:val="0"/>
        </w:rPr>
        <w:t xml:space="preserve">      </w:t>
      </w:r>
      <w:r w:rsidRPr="00CF48B0">
        <w:rPr>
          <w:rFonts w:hint="eastAsia"/>
          <w:kern w:val="0"/>
        </w:rPr>
        <w:t>ただし、総事業費が</w:t>
      </w:r>
      <w:r w:rsidRPr="00CF48B0">
        <w:rPr>
          <w:kern w:val="0"/>
        </w:rPr>
        <w:t>5</w:t>
      </w:r>
      <w:r w:rsidRPr="00CF48B0">
        <w:rPr>
          <w:rFonts w:hint="eastAsia"/>
          <w:kern w:val="0"/>
        </w:rPr>
        <w:t>千万円以上のものに限る。</w:t>
      </w:r>
    </w:p>
    <w:p w14:paraId="678AF064" w14:textId="77777777" w:rsidR="00E26F2A" w:rsidRPr="00CF48B0" w:rsidRDefault="00B56AAD">
      <w:pPr>
        <w:widowControl/>
        <w:jc w:val="left"/>
        <w:rPr>
          <w:kern w:val="0"/>
        </w:rPr>
        <w:sectPr w:rsidR="00E26F2A" w:rsidRPr="00CF48B0">
          <w:headerReference w:type="default" r:id="rId23"/>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29EA9928" w14:textId="77777777" w:rsidR="00037CF0" w:rsidRPr="00CF48B0" w:rsidRDefault="00037CF0" w:rsidP="00037CF0">
      <w:pPr>
        <w:pStyle w:val="3"/>
      </w:pPr>
      <w:bookmarkStart w:id="218" w:name="_Toc130988077"/>
      <w:r w:rsidRPr="00CF48B0">
        <w:rPr>
          <w:rFonts w:hint="eastAsia"/>
        </w:rPr>
        <w:t>イ－１０　都市再生整備計画事業</w:t>
      </w:r>
      <w:bookmarkEnd w:id="218"/>
    </w:p>
    <w:p w14:paraId="280254B8" w14:textId="77777777" w:rsidR="00037CF0" w:rsidRPr="00CF48B0" w:rsidRDefault="00037CF0" w:rsidP="00037CF0">
      <w:pPr>
        <w:ind w:firstLineChars="100" w:firstLine="228"/>
        <w:rPr>
          <w:rFonts w:asciiTheme="majorEastAsia" w:eastAsiaTheme="majorEastAsia" w:hAnsiTheme="majorEastAsia"/>
          <w:b/>
        </w:rPr>
      </w:pPr>
    </w:p>
    <w:p w14:paraId="7C78F1BA" w14:textId="77777777" w:rsidR="00037CF0" w:rsidRPr="00CF48B0" w:rsidRDefault="00037CF0" w:rsidP="00037CF0">
      <w:pPr>
        <w:pStyle w:val="4"/>
      </w:pPr>
      <w:bookmarkStart w:id="219" w:name="_Toc130988078"/>
      <w:r w:rsidRPr="00CF48B0">
        <w:rPr>
          <w:rFonts w:hint="eastAsia"/>
        </w:rPr>
        <w:t>イ－１０－（１）都市再生整備計画事業</w:t>
      </w:r>
      <w:bookmarkEnd w:id="219"/>
    </w:p>
    <w:p w14:paraId="46DE796F" w14:textId="77777777" w:rsidR="00037CF0" w:rsidRPr="00CF48B0" w:rsidRDefault="00037CF0" w:rsidP="00037CF0">
      <w:pPr>
        <w:rPr>
          <w:rFonts w:asciiTheme="majorEastAsia" w:eastAsiaTheme="majorEastAsia" w:hAnsiTheme="majorEastAsia"/>
        </w:rPr>
      </w:pPr>
      <w:r w:rsidRPr="00CF48B0">
        <w:rPr>
          <w:rFonts w:asciiTheme="majorEastAsia" w:eastAsiaTheme="majorEastAsia" w:hAnsiTheme="majorEastAsia" w:hint="eastAsia"/>
        </w:rPr>
        <w:t xml:space="preserve">　　</w:t>
      </w:r>
    </w:p>
    <w:p w14:paraId="5FE583BE" w14:textId="77777777" w:rsidR="00037CF0" w:rsidRPr="00CF48B0" w:rsidRDefault="00037CF0" w:rsidP="00037CF0">
      <w:pPr>
        <w:ind w:firstLineChars="200" w:firstLine="455"/>
      </w:pPr>
      <w:r w:rsidRPr="00CF48B0">
        <w:rPr>
          <w:rFonts w:asciiTheme="majorEastAsia" w:eastAsiaTheme="majorEastAsia" w:hAnsiTheme="majorEastAsia" w:hint="eastAsia"/>
          <w:b/>
          <w:kern w:val="0"/>
        </w:rPr>
        <w:t>１．</w:t>
      </w:r>
      <w:r w:rsidRPr="00CF48B0">
        <w:rPr>
          <w:rFonts w:asciiTheme="majorEastAsia" w:eastAsiaTheme="majorEastAsia" w:hAnsiTheme="majorEastAsia" w:hint="eastAsia"/>
          <w:b/>
        </w:rPr>
        <w:t>目的</w:t>
      </w:r>
    </w:p>
    <w:p w14:paraId="02FC09DC" w14:textId="77777777" w:rsidR="00037CF0" w:rsidRPr="00CF48B0" w:rsidRDefault="00037CF0" w:rsidP="00037CF0">
      <w:pPr>
        <w:ind w:leftChars="314" w:left="712" w:firstLineChars="100" w:firstLine="227"/>
      </w:pPr>
      <w:r w:rsidRPr="00CF48B0">
        <w:rPr>
          <w:rFonts w:hint="eastAsia"/>
        </w:rPr>
        <w:t>都市再生整備計画事業は、市町村等が行う地域の歴史・文化・自然環境等の特性を活かした個性あふれるまちづくりを総合的に支援し、全国の都市の再生を効率的に推進することにより、地域住民の生活の質の向上と地域経済・社会の活性化を図ることを目的とする。</w:t>
      </w:r>
    </w:p>
    <w:p w14:paraId="1A12FDBD" w14:textId="77777777" w:rsidR="00037CF0" w:rsidRPr="00CF48B0" w:rsidRDefault="00037CF0" w:rsidP="00037CF0">
      <w:pPr>
        <w:ind w:leftChars="314" w:left="712" w:firstLineChars="100" w:firstLine="227"/>
      </w:pPr>
    </w:p>
    <w:p w14:paraId="659CF3B5" w14:textId="77777777" w:rsidR="00037CF0" w:rsidRPr="00CF48B0" w:rsidRDefault="00037CF0" w:rsidP="00037CF0">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２．交付金事業者</w:t>
      </w:r>
    </w:p>
    <w:p w14:paraId="513E5280" w14:textId="3638099C" w:rsidR="00037CF0" w:rsidRPr="00CF48B0" w:rsidRDefault="00037CF0" w:rsidP="00037CF0">
      <w:pPr>
        <w:ind w:leftChars="342" w:left="775" w:firstLineChars="100" w:firstLine="227"/>
      </w:pPr>
      <w:r w:rsidRPr="00CF48B0">
        <w:rPr>
          <w:rFonts w:hint="eastAsia"/>
        </w:rPr>
        <w:t>都市再生整備計画事業を実施する市町村及び都市再生法第１１７条の規定に基づく市町村都市再生協議会（以下イ－１０－（１）関係部分において「協議会」という。）並びに市町村からその経費の一部に対して補助を受けて都市再生整備計画事業を実施する特定非営利活動法人等（都市再生法第４６条第３項に定める特定非営利活動法人等をいう。以下イ－１０－（１）関係部分において同じ。）をいう。</w:t>
      </w:r>
    </w:p>
    <w:p w14:paraId="5EEFD9FB" w14:textId="77777777" w:rsidR="00037CF0" w:rsidRPr="00CF48B0" w:rsidRDefault="00037CF0" w:rsidP="00037CF0">
      <w:pPr>
        <w:ind w:leftChars="342" w:left="775" w:firstLineChars="100" w:firstLine="228"/>
        <w:rPr>
          <w:rFonts w:asciiTheme="majorEastAsia" w:eastAsiaTheme="majorEastAsia" w:hAnsiTheme="majorEastAsia"/>
          <w:b/>
        </w:rPr>
      </w:pPr>
    </w:p>
    <w:p w14:paraId="328A5816" w14:textId="77777777" w:rsidR="00037CF0" w:rsidRPr="00CF48B0" w:rsidRDefault="00037CF0" w:rsidP="00037CF0">
      <w:pPr>
        <w:ind w:firstLineChars="200" w:firstLine="455"/>
        <w:rPr>
          <w:b/>
        </w:rPr>
      </w:pPr>
      <w:r w:rsidRPr="00CF48B0">
        <w:rPr>
          <w:rFonts w:asciiTheme="majorEastAsia" w:eastAsiaTheme="majorEastAsia" w:hAnsiTheme="majorEastAsia" w:hint="eastAsia"/>
          <w:b/>
        </w:rPr>
        <w:t>３．交付対象</w:t>
      </w:r>
    </w:p>
    <w:p w14:paraId="00621F09" w14:textId="77777777" w:rsidR="00037CF0" w:rsidRPr="00CF48B0" w:rsidRDefault="00037CF0" w:rsidP="00037CF0">
      <w:pPr>
        <w:ind w:leftChars="150" w:left="340" w:firstLineChars="200" w:firstLine="453"/>
      </w:pPr>
      <w:r w:rsidRPr="00CF48B0">
        <w:rPr>
          <w:rFonts w:hint="eastAsia"/>
        </w:rPr>
        <w:t>市町村又は協議会とする。</w:t>
      </w:r>
    </w:p>
    <w:p w14:paraId="4F4D43FB" w14:textId="77777777" w:rsidR="00037CF0" w:rsidRPr="00CF48B0" w:rsidRDefault="00037CF0" w:rsidP="00037CF0">
      <w:pPr>
        <w:ind w:leftChars="150" w:left="340" w:firstLineChars="200" w:firstLine="453"/>
      </w:pPr>
    </w:p>
    <w:p w14:paraId="6235D85D" w14:textId="77777777" w:rsidR="00037CF0" w:rsidRPr="00CF48B0" w:rsidRDefault="00037CF0" w:rsidP="00037CF0">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４．交付対象事業</w:t>
      </w:r>
    </w:p>
    <w:p w14:paraId="46BA4A64" w14:textId="77777777" w:rsidR="00037CF0" w:rsidRPr="00CF48B0" w:rsidRDefault="00037CF0" w:rsidP="00037CF0">
      <w:pPr>
        <w:ind w:leftChars="342" w:left="775" w:firstLineChars="100" w:firstLine="227"/>
      </w:pPr>
      <w:r w:rsidRPr="00CF48B0">
        <w:rPr>
          <w:rFonts w:hint="eastAsia"/>
        </w:rPr>
        <w:t>都市再生整備計画に基づき実施される表</w:t>
      </w:r>
      <w:r w:rsidRPr="00CF48B0">
        <w:t>10-(1)</w:t>
      </w:r>
      <w:r w:rsidRPr="00CF48B0">
        <w:rPr>
          <w:rFonts w:hint="eastAsia"/>
        </w:rPr>
        <w:t>に掲げる事業等をいう。</w:t>
      </w:r>
    </w:p>
    <w:p w14:paraId="73C4B9AA" w14:textId="77777777" w:rsidR="00037CF0" w:rsidRPr="00CF48B0" w:rsidRDefault="00037CF0" w:rsidP="00037CF0">
      <w:pPr>
        <w:ind w:leftChars="342" w:left="775" w:firstLineChars="100" w:firstLine="227"/>
      </w:pPr>
    </w:p>
    <w:p w14:paraId="5D1398B4" w14:textId="77777777" w:rsidR="00037CF0" w:rsidRPr="00CF48B0" w:rsidRDefault="00037CF0" w:rsidP="00037CF0">
      <w:pPr>
        <w:ind w:firstLineChars="200" w:firstLine="455"/>
        <w:rPr>
          <w:b/>
        </w:rPr>
      </w:pPr>
      <w:r w:rsidRPr="00CF48B0">
        <w:rPr>
          <w:rFonts w:asciiTheme="majorEastAsia" w:eastAsiaTheme="majorEastAsia" w:hAnsiTheme="majorEastAsia" w:hint="eastAsia"/>
          <w:b/>
          <w:kern w:val="0"/>
        </w:rPr>
        <w:t>５．施行地区</w:t>
      </w:r>
    </w:p>
    <w:p w14:paraId="53D62B99" w14:textId="77777777" w:rsidR="00037CF0" w:rsidRPr="00CF48B0" w:rsidRDefault="00037CF0" w:rsidP="00037CF0">
      <w:pPr>
        <w:ind w:leftChars="300" w:left="680" w:firstLineChars="100" w:firstLine="227"/>
      </w:pPr>
      <w:r w:rsidRPr="00CF48B0">
        <w:rPr>
          <w:rFonts w:hint="eastAsia"/>
        </w:rPr>
        <w:t>都市再生整備計画事業は、次のいずれかの要件に該当する地区において行うものとする。</w:t>
      </w:r>
    </w:p>
    <w:p w14:paraId="5A53703C" w14:textId="77777777" w:rsidR="00037CF0" w:rsidRPr="00CF48B0" w:rsidRDefault="00037CF0" w:rsidP="00037CF0">
      <w:pPr>
        <w:ind w:leftChars="311" w:left="893" w:hangingChars="83" w:hanging="188"/>
      </w:pPr>
      <w:r w:rsidRPr="00CF48B0">
        <w:rPr>
          <w:rFonts w:hint="eastAsia"/>
        </w:rPr>
        <w:t>１　市町村において、都市再生法第81条1項に規定する立地適正化計画（同条２項２号に定める居住誘導区域及び同条２項３号に定める都市機能誘導区域を定めた立地適正化計画に限る。以下イ－１０－（１）関係部分において「立地適正化計画」という。）策定に向けた具体的な取組を開始・公表しており、かつ、都市再生整備計画の区域が以下いずれかの区域に定められているもの。</w:t>
      </w:r>
    </w:p>
    <w:p w14:paraId="4E059DF7" w14:textId="77777777" w:rsidR="00037CF0" w:rsidRPr="00CF48B0" w:rsidRDefault="00037CF0" w:rsidP="00037CF0">
      <w:pPr>
        <w:ind w:leftChars="413" w:left="936" w:firstLineChars="91" w:firstLine="206"/>
      </w:pPr>
      <w:r w:rsidRPr="00CF48B0">
        <w:rPr>
          <w:rFonts w:hint="eastAsia"/>
        </w:rPr>
        <w:t>なお、立地適正化計画策定に向けた具体的な取組を開始・公表している市町村においては、原則として具体的な取組を開始・公表してから５年間経過するまでに、計画を作成することが確実と見込まれる場合にのみ、事業の実施が可能なものとする。</w:t>
      </w:r>
    </w:p>
    <w:p w14:paraId="4889E359" w14:textId="77777777" w:rsidR="00037CF0" w:rsidRPr="00CF48B0" w:rsidRDefault="00037CF0" w:rsidP="00037CF0">
      <w:pPr>
        <w:ind w:leftChars="311" w:left="893" w:hangingChars="83" w:hanging="188"/>
      </w:pPr>
      <w:r w:rsidRPr="00CF48B0">
        <w:rPr>
          <w:rFonts w:hint="eastAsia"/>
        </w:rPr>
        <w:t xml:space="preserve">　　また、立地適正化計画の策定に向けた具体的な取組を開始・公表している市町村には、都市構造上の理由等(①市街化区域内の人口密度が４０人/ｈａ以上あり、当該人口密度が統計上今後も概ね維持される、②都市計画区域に対する市街化区域の割合が２０％以下等)により立地適正化計画によらない持続可能な都市づくりを進めている市町村を含むものとする。</w:t>
      </w:r>
    </w:p>
    <w:p w14:paraId="6CE3A645" w14:textId="77777777" w:rsidR="00037CF0" w:rsidRPr="00CF48B0" w:rsidRDefault="00037CF0" w:rsidP="00037CF0">
      <w:pPr>
        <w:ind w:leftChars="312" w:left="934" w:hangingChars="100" w:hanging="227"/>
        <w:rPr>
          <w:kern w:val="0"/>
        </w:rPr>
      </w:pPr>
      <w:r w:rsidRPr="00CF48B0">
        <w:rPr>
          <w:rFonts w:hint="eastAsia"/>
        </w:rPr>
        <w:t>（１）</w:t>
      </w:r>
      <w:r w:rsidRPr="00CF48B0">
        <w:rPr>
          <w:rFonts w:hint="eastAsia"/>
          <w:kern w:val="0"/>
        </w:rPr>
        <w:t>市街化区域又は区域区分が定められていない都市計画区域において設定される用途地域（以下イ－１０－（１）関係部分において「市街化区域等」という。）内のうち、鉄道・地下鉄駅（ピーク時間運行本数が片道で１時間当たり３本以上あるものに限る。）から半径1kmの範囲内又はバス・軌道の停留所・停車場（ピーク時間運行本数が片道で１時間当たり３本以上あるものに限る。）から半径500mの範囲内の区域。</w:t>
      </w:r>
    </w:p>
    <w:p w14:paraId="746E9635" w14:textId="77777777" w:rsidR="00037CF0" w:rsidRPr="00CF48B0" w:rsidRDefault="00037CF0" w:rsidP="00037CF0">
      <w:pPr>
        <w:ind w:leftChars="312" w:left="934" w:hangingChars="100" w:hanging="227"/>
      </w:pPr>
      <w:r w:rsidRPr="00CF48B0">
        <w:rPr>
          <w:rFonts w:hint="eastAsia"/>
        </w:rPr>
        <w:t>（２）市街化区域等内のうち、直前の国勢調査の結果に基づく人口集中地区（今後、国勢調査の結果に基づく人口集中地区に含まれると見込まれる区域を含む。）であり、デマンド交通等の公共交通による利便性確保を図る区域（拠点となる施設（都市再生整備計画に当該施設の設定方針を記載したものに限る。）から半径</w:t>
      </w:r>
      <w:r w:rsidRPr="00CF48B0">
        <w:t>500mの範囲内の区域に限る。）。</w:t>
      </w:r>
    </w:p>
    <w:p w14:paraId="518553E2" w14:textId="1ED58283" w:rsidR="00037CF0" w:rsidRPr="00CF48B0" w:rsidRDefault="00037CF0" w:rsidP="00037CF0">
      <w:pPr>
        <w:ind w:leftChars="300" w:left="907" w:hangingChars="100" w:hanging="227"/>
      </w:pPr>
      <w:r w:rsidRPr="00CF48B0">
        <w:rPr>
          <w:rFonts w:hint="eastAsia"/>
        </w:rPr>
        <w:t>（３）市町村の都市計画に関する基本的な方針等の計画において、都市機能や居住を誘導する方針を定めている区域。</w:t>
      </w:r>
    </w:p>
    <w:p w14:paraId="02EFDCD9" w14:textId="77777777" w:rsidR="00037CF0" w:rsidRPr="00CF48B0" w:rsidRDefault="00037CF0" w:rsidP="00037CF0">
      <w:pPr>
        <w:ind w:leftChars="300" w:left="907" w:hangingChars="100" w:hanging="227"/>
      </w:pPr>
      <w:r w:rsidRPr="00CF48B0">
        <w:rPr>
          <w:rFonts w:hint="eastAsia"/>
        </w:rPr>
        <w:t>２　地方公共団体において、歴史まちづくり法に基づく歴史的風致維持向上計画や観光圏整備法に基づく観光圏整備実施計画、文化観光推進法に基づく文化観光拠点施設を中核とした地域における文化観光の総合的かつ一体的な推進に関する計画等、観光等地域資源の活用に関する計画があり、かつ、都市再生整備計画において当該市町村における都市のコンパクト化の方針が記載されており、当該区域の整備が都市のコンパクト化と齟齬がないと認められる区域。</w:t>
      </w:r>
    </w:p>
    <w:p w14:paraId="46F818D8" w14:textId="77777777" w:rsidR="00037CF0" w:rsidRPr="00CF48B0" w:rsidRDefault="00037CF0" w:rsidP="00037CF0">
      <w:pPr>
        <w:ind w:leftChars="400" w:left="907" w:firstLineChars="100" w:firstLine="227"/>
      </w:pPr>
      <w:r w:rsidRPr="00CF48B0">
        <w:rPr>
          <w:rFonts w:hint="eastAsia"/>
        </w:rPr>
        <w:t>ただし、市街化区域等を除く。</w:t>
      </w:r>
    </w:p>
    <w:p w14:paraId="36DDF029" w14:textId="1756ED5C" w:rsidR="00037CF0" w:rsidRPr="00CF48B0" w:rsidRDefault="00037CF0" w:rsidP="003108BD">
      <w:pPr>
        <w:ind w:left="907" w:hangingChars="400" w:hanging="907"/>
      </w:pPr>
      <w:r w:rsidRPr="00CF48B0">
        <w:rPr>
          <w:rFonts w:hint="eastAsia"/>
        </w:rPr>
        <w:t xml:space="preserve">　　　３　都市計画区域外における地域の拠点となる区域であり、かつ、以下の要件のいずれかに該当する区域（都市機能誘導区域を定めた立地適正化計画を有する市町村（以下イ－１０－（１）関係部分において「基幹市町村」という。）の都市機能誘導区域から公共交通により概ね</w:t>
      </w:r>
      <w:r w:rsidRPr="00CF48B0">
        <w:t>30分で到達できる範囲に限る。）（以下イ</w:t>
      </w:r>
      <w:r w:rsidRPr="00CF48B0">
        <w:rPr>
          <w:rFonts w:hint="eastAsia"/>
        </w:rPr>
        <w:t>－</w:t>
      </w:r>
      <w:r w:rsidRPr="00CF48B0">
        <w:t>１０</w:t>
      </w:r>
      <w:r w:rsidRPr="00CF48B0">
        <w:rPr>
          <w:rFonts w:hint="eastAsia"/>
        </w:rPr>
        <w:t>－</w:t>
      </w:r>
      <w:r w:rsidRPr="00CF48B0">
        <w:t>（１）関係部分において「地域生活拠点」という。）。</w:t>
      </w:r>
    </w:p>
    <w:p w14:paraId="7B532FA1" w14:textId="77777777" w:rsidR="00037CF0" w:rsidRPr="00CF48B0" w:rsidRDefault="00037CF0" w:rsidP="003108BD">
      <w:pPr>
        <w:ind w:leftChars="300" w:left="1133" w:hangingChars="200" w:hanging="453"/>
      </w:pPr>
      <w:r w:rsidRPr="00CF48B0">
        <w:rPr>
          <w:rFonts w:hint="eastAsia"/>
        </w:rPr>
        <w:t>（１）</w:t>
      </w:r>
      <w:r w:rsidRPr="00CF48B0">
        <w:t>基幹市町村及び都市計画区域を有しない市町村（以下イ－１０－（１）関係部分において「連携市町村」という。）が共同して作成した広域的な立地適正化の方針（※１）において、連携市町村における拠点として位置付けられた区域。</w:t>
      </w:r>
    </w:p>
    <w:p w14:paraId="4157326B" w14:textId="77777777" w:rsidR="00037CF0" w:rsidRPr="00CF48B0" w:rsidRDefault="00037CF0" w:rsidP="003108BD">
      <w:pPr>
        <w:ind w:leftChars="300" w:left="1133" w:hangingChars="200" w:hanging="453"/>
      </w:pPr>
      <w:r w:rsidRPr="00CF48B0">
        <w:rPr>
          <w:rFonts w:hint="eastAsia"/>
        </w:rPr>
        <w:t>（２）</w:t>
      </w:r>
      <w:r w:rsidRPr="00CF48B0">
        <w:t>基幹市町村及び連携市町村が共同して作成した広域的な立地適正化の方針と整合した、連携市町村による市町村管理構想又は地域管理構想（※２）において、連携市町村における拠点として位置付けられた区域。</w:t>
      </w:r>
    </w:p>
    <w:p w14:paraId="49360152" w14:textId="77777777" w:rsidR="00037CF0" w:rsidRPr="00CF48B0" w:rsidRDefault="00037CF0" w:rsidP="003108BD">
      <w:pPr>
        <w:ind w:leftChars="400" w:left="1360" w:hangingChars="200" w:hanging="453"/>
      </w:pPr>
      <w:r w:rsidRPr="00CF48B0">
        <w:rPr>
          <w:rFonts w:hint="eastAsia"/>
        </w:rPr>
        <w:t>（※１）</w:t>
      </w:r>
      <w:r w:rsidRPr="00CF48B0">
        <w:t xml:space="preserve"> 広域的な立地適正化の方針とは、市町村間の広域連携を促進するため、複数の市町村（都市機能誘導区域を定めた立地適正化計画を有する市町村を必須とし、立地適正化計画を有しない市町村を除き、都市計画区域を有しない市町村にあっては地域生活拠点を位置付けた市町村に限る。）が共同して策定するものであって、都市圏における拠点や施設の立地等に関する方針を記載したものをいう。</w:t>
      </w:r>
    </w:p>
    <w:p w14:paraId="37DD8773" w14:textId="77777777" w:rsidR="00037CF0" w:rsidRPr="00CF48B0" w:rsidRDefault="00037CF0" w:rsidP="003108BD">
      <w:pPr>
        <w:ind w:leftChars="400" w:left="1360" w:hangingChars="200" w:hanging="453"/>
      </w:pPr>
      <w:r w:rsidRPr="00CF48B0">
        <w:rPr>
          <w:rFonts w:hint="eastAsia"/>
        </w:rPr>
        <w:t>（※２）</w:t>
      </w:r>
      <w:r w:rsidRPr="00CF48B0">
        <w:t xml:space="preserve"> 市町村管理構想又は地域管理構想は「国土の管理構想」（令和３年６月国土交通省国土政策局策定）に基づくものをいう。</w:t>
      </w:r>
    </w:p>
    <w:p w14:paraId="48A20664" w14:textId="77777777" w:rsidR="00037CF0" w:rsidRPr="00CF48B0" w:rsidRDefault="00037CF0" w:rsidP="00037CF0">
      <w:pPr>
        <w:ind w:leftChars="289" w:left="655" w:firstLineChars="100" w:firstLine="227"/>
      </w:pPr>
    </w:p>
    <w:p w14:paraId="0ADC0C57" w14:textId="77777777" w:rsidR="00037CF0" w:rsidRPr="00CF48B0" w:rsidRDefault="00037CF0" w:rsidP="00037CF0">
      <w:pPr>
        <w:ind w:leftChars="100" w:left="227" w:firstLineChars="100" w:firstLine="228"/>
        <w:rPr>
          <w:rFonts w:asciiTheme="majorEastAsia" w:eastAsiaTheme="majorEastAsia" w:hAnsiTheme="majorEastAsia"/>
          <w:b/>
        </w:rPr>
      </w:pPr>
      <w:r w:rsidRPr="00CF48B0">
        <w:rPr>
          <w:rFonts w:asciiTheme="majorEastAsia" w:eastAsiaTheme="majorEastAsia" w:hAnsiTheme="majorEastAsia" w:hint="eastAsia"/>
          <w:b/>
        </w:rPr>
        <w:t>６．都市再生整備計画</w:t>
      </w:r>
    </w:p>
    <w:p w14:paraId="36D20933" w14:textId="77777777" w:rsidR="00037CF0" w:rsidRPr="00CF48B0" w:rsidRDefault="00037CF0" w:rsidP="00037CF0">
      <w:pPr>
        <w:ind w:leftChars="300" w:left="907" w:hangingChars="100" w:hanging="227"/>
      </w:pPr>
      <w:r w:rsidRPr="00CF48B0">
        <w:rPr>
          <w:rFonts w:hint="eastAsia"/>
        </w:rPr>
        <w:t>１　都市再生整備計画事業を実施しようとする市町村は、都市再生法第１４条の都市再生基本方針等に基づき、次に掲げる事項を記載した都市再生整備計画を作成し、当該計画を社会資本総合整備計画に記載する</w:t>
      </w:r>
      <w:r w:rsidRPr="00CF48B0">
        <w:rPr>
          <w:rFonts w:hint="eastAsia"/>
          <w:kern w:val="0"/>
        </w:rPr>
        <w:t>（</w:t>
      </w:r>
      <w:r w:rsidRPr="00CF48B0">
        <w:rPr>
          <w:rFonts w:hint="eastAsia"/>
        </w:rPr>
        <w:t>地域再生法第６条の２第４項の規定により当該計画の提出があったとみなされる場合を除く。）ものとする。</w:t>
      </w:r>
    </w:p>
    <w:p w14:paraId="32B7A7B8" w14:textId="77777777" w:rsidR="00037CF0" w:rsidRPr="00CF48B0" w:rsidRDefault="00037CF0" w:rsidP="00037CF0">
      <w:pPr>
        <w:ind w:leftChars="300" w:left="1360" w:hangingChars="300" w:hanging="680"/>
        <w:rPr>
          <w:kern w:val="0"/>
        </w:rPr>
      </w:pPr>
      <w:r w:rsidRPr="00CF48B0">
        <w:rPr>
          <w:rFonts w:hint="eastAsia"/>
          <w:kern w:val="0"/>
        </w:rPr>
        <w:t>（１）都市再生整備計画の区域</w:t>
      </w:r>
      <w:r w:rsidRPr="00CF48B0">
        <w:rPr>
          <w:kern w:val="0"/>
        </w:rPr>
        <w:t xml:space="preserve"> </w:t>
      </w:r>
    </w:p>
    <w:p w14:paraId="4AAA0E8B" w14:textId="77777777" w:rsidR="00037CF0" w:rsidRPr="00CF48B0" w:rsidRDefault="00037CF0" w:rsidP="00037CF0">
      <w:pPr>
        <w:ind w:leftChars="300" w:left="1360" w:hangingChars="300" w:hanging="680"/>
        <w:rPr>
          <w:spacing w:val="4"/>
          <w:kern w:val="0"/>
        </w:rPr>
      </w:pPr>
      <w:r w:rsidRPr="00CF48B0">
        <w:rPr>
          <w:rFonts w:hint="eastAsia"/>
          <w:kern w:val="0"/>
        </w:rPr>
        <w:t>（２）都市再生整備計画の目標</w:t>
      </w:r>
      <w:r w:rsidRPr="00CF48B0">
        <w:rPr>
          <w:kern w:val="0"/>
        </w:rPr>
        <w:t xml:space="preserve"> </w:t>
      </w:r>
    </w:p>
    <w:p w14:paraId="78FCB605" w14:textId="77777777" w:rsidR="00037CF0" w:rsidRPr="00CF48B0" w:rsidRDefault="00037CF0" w:rsidP="00037CF0">
      <w:pPr>
        <w:ind w:leftChars="300" w:left="1360" w:hangingChars="300" w:hanging="680"/>
        <w:rPr>
          <w:spacing w:val="4"/>
          <w:kern w:val="0"/>
        </w:rPr>
      </w:pPr>
      <w:r w:rsidRPr="00CF48B0">
        <w:rPr>
          <w:rFonts w:hint="eastAsia"/>
          <w:kern w:val="0"/>
        </w:rPr>
        <w:t>（３）都市再生整備計画の目標を達成するために必要な交付対象事業</w:t>
      </w:r>
    </w:p>
    <w:p w14:paraId="11DFE19E" w14:textId="77777777" w:rsidR="00037CF0" w:rsidRPr="00CF48B0" w:rsidRDefault="00037CF0" w:rsidP="00037CF0">
      <w:pPr>
        <w:ind w:leftChars="300" w:left="1360" w:hangingChars="300" w:hanging="680"/>
        <w:rPr>
          <w:spacing w:val="4"/>
          <w:kern w:val="0"/>
        </w:rPr>
      </w:pPr>
      <w:r w:rsidRPr="00CF48B0">
        <w:rPr>
          <w:rFonts w:hint="eastAsia"/>
          <w:kern w:val="0"/>
        </w:rPr>
        <w:t>（４）計画期間</w:t>
      </w:r>
      <w:r w:rsidRPr="00CF48B0">
        <w:rPr>
          <w:kern w:val="0"/>
        </w:rPr>
        <w:t xml:space="preserve">  </w:t>
      </w:r>
    </w:p>
    <w:p w14:paraId="54DF315B" w14:textId="77777777" w:rsidR="00037CF0" w:rsidRPr="00CF48B0" w:rsidRDefault="00037CF0" w:rsidP="00037CF0">
      <w:pPr>
        <w:ind w:leftChars="300" w:left="1360" w:hangingChars="300" w:hanging="680"/>
        <w:rPr>
          <w:spacing w:val="4"/>
          <w:kern w:val="0"/>
        </w:rPr>
      </w:pPr>
      <w:r w:rsidRPr="00CF48B0">
        <w:rPr>
          <w:rFonts w:hint="eastAsia"/>
          <w:kern w:val="0"/>
        </w:rPr>
        <w:t>（５）都市再生整備計画の対象となる地区の名称</w:t>
      </w:r>
    </w:p>
    <w:p w14:paraId="11754A6D" w14:textId="77777777" w:rsidR="00037CF0" w:rsidRPr="00CF48B0" w:rsidRDefault="00037CF0" w:rsidP="00037CF0">
      <w:pPr>
        <w:ind w:leftChars="300" w:left="1360" w:hangingChars="300" w:hanging="680"/>
        <w:rPr>
          <w:spacing w:val="4"/>
          <w:kern w:val="0"/>
        </w:rPr>
      </w:pPr>
      <w:r w:rsidRPr="00CF48B0">
        <w:rPr>
          <w:rFonts w:hint="eastAsia"/>
          <w:kern w:val="0"/>
        </w:rPr>
        <w:t>（６）都市再生整備計画の区域の面積</w:t>
      </w:r>
      <w:r w:rsidRPr="00CF48B0">
        <w:rPr>
          <w:kern w:val="0"/>
        </w:rPr>
        <w:t xml:space="preserve">  </w:t>
      </w:r>
    </w:p>
    <w:p w14:paraId="5BB4ED52" w14:textId="77777777" w:rsidR="00037CF0" w:rsidRPr="00CF48B0" w:rsidRDefault="00037CF0" w:rsidP="00037CF0">
      <w:pPr>
        <w:ind w:leftChars="300" w:left="1360" w:hangingChars="300" w:hanging="680"/>
        <w:rPr>
          <w:spacing w:val="4"/>
          <w:kern w:val="0"/>
        </w:rPr>
      </w:pPr>
      <w:r w:rsidRPr="00CF48B0">
        <w:rPr>
          <w:rFonts w:hint="eastAsia"/>
          <w:kern w:val="0"/>
        </w:rPr>
        <w:t>（７）交付期間における各交付対象事業の概算事業費</w:t>
      </w:r>
    </w:p>
    <w:p w14:paraId="470145B2" w14:textId="77777777" w:rsidR="00037CF0" w:rsidRPr="00CF48B0" w:rsidRDefault="00037CF0" w:rsidP="00037CF0">
      <w:pPr>
        <w:ind w:leftChars="300" w:left="1360" w:hangingChars="300" w:hanging="680"/>
        <w:rPr>
          <w:spacing w:val="4"/>
          <w:kern w:val="0"/>
        </w:rPr>
      </w:pPr>
      <w:r w:rsidRPr="00CF48B0">
        <w:rPr>
          <w:rFonts w:hint="eastAsia"/>
          <w:kern w:val="0"/>
        </w:rPr>
        <w:t>（８）関連事業（都市再生整備計画の目標の達成を図るため、交付対象事業に関連して実施される交付対象事業以外の事業等をいう。）</w:t>
      </w:r>
    </w:p>
    <w:p w14:paraId="16DB8E84" w14:textId="77777777" w:rsidR="00037CF0" w:rsidRPr="00CF48B0" w:rsidRDefault="00037CF0" w:rsidP="00037CF0">
      <w:pPr>
        <w:ind w:leftChars="300" w:left="1360" w:hangingChars="300" w:hanging="680"/>
        <w:rPr>
          <w:spacing w:val="4"/>
          <w:kern w:val="0"/>
        </w:rPr>
      </w:pPr>
      <w:r w:rsidRPr="00CF48B0">
        <w:rPr>
          <w:rFonts w:hint="eastAsia"/>
          <w:kern w:val="0"/>
        </w:rPr>
        <w:t>（９）交付期間</w:t>
      </w:r>
    </w:p>
    <w:p w14:paraId="7FF7110D" w14:textId="77777777" w:rsidR="00037CF0" w:rsidRPr="00CF48B0" w:rsidRDefault="00037CF0" w:rsidP="00037CF0">
      <w:pPr>
        <w:ind w:leftChars="300" w:left="1360" w:hangingChars="300" w:hanging="680"/>
        <w:rPr>
          <w:spacing w:val="4"/>
          <w:kern w:val="0"/>
        </w:rPr>
      </w:pPr>
      <w:r w:rsidRPr="00CF48B0">
        <w:rPr>
          <w:rFonts w:hint="eastAsia"/>
          <w:kern w:val="0"/>
        </w:rPr>
        <w:t>（１０）都市再生整備計画の対象となる地区における整備方針</w:t>
      </w:r>
    </w:p>
    <w:p w14:paraId="44561B48" w14:textId="77777777" w:rsidR="00037CF0" w:rsidRPr="00CF48B0" w:rsidRDefault="00037CF0" w:rsidP="00037CF0">
      <w:pPr>
        <w:ind w:leftChars="300" w:left="1360" w:hangingChars="300" w:hanging="680"/>
        <w:rPr>
          <w:spacing w:val="4"/>
          <w:kern w:val="0"/>
        </w:rPr>
      </w:pPr>
      <w:r w:rsidRPr="00CF48B0">
        <w:rPr>
          <w:rFonts w:hint="eastAsia"/>
          <w:kern w:val="0"/>
        </w:rPr>
        <w:t>（１１）都市再生整備計画の評価に関する事項</w:t>
      </w:r>
    </w:p>
    <w:p w14:paraId="366160DD" w14:textId="77777777" w:rsidR="00037CF0" w:rsidRPr="00CF48B0" w:rsidRDefault="00037CF0" w:rsidP="00037CF0">
      <w:pPr>
        <w:ind w:leftChars="300" w:left="1360" w:hangingChars="300" w:hanging="680"/>
        <w:rPr>
          <w:spacing w:val="4"/>
          <w:kern w:val="0"/>
        </w:rPr>
      </w:pPr>
      <w:r w:rsidRPr="00CF48B0">
        <w:rPr>
          <w:rFonts w:hint="eastAsia"/>
          <w:kern w:val="0"/>
        </w:rPr>
        <w:t>（１２）その他必要な事項</w:t>
      </w:r>
    </w:p>
    <w:p w14:paraId="50CDD19B" w14:textId="7CDC9957" w:rsidR="00037CF0" w:rsidRPr="00CF48B0" w:rsidRDefault="00037CF0" w:rsidP="00037CF0">
      <w:pPr>
        <w:ind w:leftChars="300" w:left="907" w:hangingChars="100" w:hanging="227"/>
      </w:pPr>
      <w:r w:rsidRPr="00CF48B0">
        <w:rPr>
          <w:rFonts w:hint="eastAsia"/>
        </w:rPr>
        <w:t>２　国土交通大臣は、市町村から前項の規定に基づく都市再生整備計画の提出を受けた場合には、当該計画に対する交付金の交付及び交付限度額（附属第Ⅲ編イ－１０－（１）の１．に規定する交付限度額をいう。）について判断し、必要に応じ、その結果を当該市町村に対し通知することができる。</w:t>
      </w:r>
    </w:p>
    <w:p w14:paraId="02EF008D" w14:textId="77777777" w:rsidR="00037CF0" w:rsidRPr="00CF48B0" w:rsidRDefault="00037CF0" w:rsidP="00037CF0">
      <w:pPr>
        <w:ind w:leftChars="300" w:left="907" w:hangingChars="100" w:hanging="227"/>
      </w:pPr>
      <w:r w:rsidRPr="00CF48B0">
        <w:rPr>
          <w:rFonts w:hint="eastAsia"/>
        </w:rPr>
        <w:t>３　５．第２項の区域において都市再生整備計画事業を実施しようとする市町村は、都市再生整備計画を国に提出し、確認を受けることができる。</w:t>
      </w:r>
    </w:p>
    <w:p w14:paraId="25F4E183" w14:textId="77777777" w:rsidR="00037CF0" w:rsidRPr="00CF48B0" w:rsidRDefault="00037CF0" w:rsidP="00037CF0">
      <w:pPr>
        <w:ind w:leftChars="300" w:left="907" w:hangingChars="100" w:hanging="227"/>
      </w:pPr>
      <w:r w:rsidRPr="00CF48B0">
        <w:rPr>
          <w:rFonts w:hint="eastAsia"/>
        </w:rPr>
        <w:t>４　前三項の規定は、都市再生整備計画を変更する場合に準用する。</w:t>
      </w:r>
    </w:p>
    <w:p w14:paraId="3E7C3296" w14:textId="77777777" w:rsidR="00037CF0" w:rsidRPr="00CF48B0" w:rsidRDefault="00037CF0" w:rsidP="00037CF0"/>
    <w:p w14:paraId="3DAD86B9" w14:textId="77777777" w:rsidR="00037CF0" w:rsidRPr="00CF48B0" w:rsidRDefault="00037CF0" w:rsidP="00037CF0"/>
    <w:p w14:paraId="45164611" w14:textId="77777777" w:rsidR="00037CF0" w:rsidRPr="00CF48B0" w:rsidRDefault="00037CF0" w:rsidP="00037CF0">
      <w:pPr>
        <w:pStyle w:val="4"/>
      </w:pPr>
      <w:bookmarkStart w:id="220" w:name="_Toc130988079"/>
      <w:r w:rsidRPr="00CF48B0">
        <w:rPr>
          <w:rFonts w:hint="eastAsia"/>
        </w:rPr>
        <w:t>イ－１０－（２）まちなかウォーカブル推進事業</w:t>
      </w:r>
      <w:bookmarkEnd w:id="220"/>
    </w:p>
    <w:p w14:paraId="028AD25F" w14:textId="77777777" w:rsidR="00037CF0" w:rsidRPr="00CF48B0" w:rsidRDefault="00037CF0" w:rsidP="00037CF0">
      <w:pPr>
        <w:ind w:firstLineChars="200" w:firstLine="455"/>
        <w:rPr>
          <w:rFonts w:asciiTheme="majorEastAsia" w:eastAsiaTheme="majorEastAsia" w:hAnsiTheme="majorEastAsia"/>
          <w:b/>
          <w:kern w:val="0"/>
        </w:rPr>
      </w:pPr>
    </w:p>
    <w:p w14:paraId="22B531F9" w14:textId="77777777" w:rsidR="00037CF0" w:rsidRPr="00CF48B0" w:rsidRDefault="00037CF0" w:rsidP="00037CF0">
      <w:r w:rsidRPr="00CF48B0">
        <w:rPr>
          <w:rFonts w:hint="eastAsia"/>
          <w:b/>
          <w:kern w:val="0"/>
        </w:rPr>
        <w:t>１．</w:t>
      </w:r>
      <w:r w:rsidRPr="00CF48B0">
        <w:rPr>
          <w:rFonts w:hint="eastAsia"/>
          <w:b/>
        </w:rPr>
        <w:t>目的</w:t>
      </w:r>
    </w:p>
    <w:p w14:paraId="1C4ADE6D" w14:textId="77777777" w:rsidR="00037CF0" w:rsidRPr="00CF48B0" w:rsidRDefault="00037CF0" w:rsidP="00037CF0">
      <w:pPr>
        <w:ind w:firstLineChars="100" w:firstLine="227"/>
      </w:pPr>
      <w:r w:rsidRPr="00CF48B0">
        <w:rPr>
          <w:rFonts w:hint="eastAsia"/>
        </w:rPr>
        <w:t>まちなかウォーカブル推進事業は、人中心のウォーカブルな空間に転換すべきまちなかの区域において、市町村等が行う既存ストックを最大限活用した修復・利活用の取組を重点的・一体的に支援し、内外の人々を惹きつけ、交流・滞在を促し、民間投資を呼び込むウォーカブルなまちなか都市空間を形成することを目的とする。</w:t>
      </w:r>
    </w:p>
    <w:p w14:paraId="7F43B238" w14:textId="77777777" w:rsidR="00037CF0" w:rsidRPr="00CF48B0" w:rsidRDefault="00037CF0" w:rsidP="00037CF0">
      <w:pPr>
        <w:ind w:firstLineChars="100" w:firstLine="227"/>
      </w:pPr>
    </w:p>
    <w:p w14:paraId="6318F824" w14:textId="77777777" w:rsidR="00037CF0" w:rsidRPr="00CF48B0" w:rsidRDefault="00037CF0" w:rsidP="00037CF0">
      <w:pPr>
        <w:rPr>
          <w:b/>
        </w:rPr>
      </w:pPr>
      <w:r w:rsidRPr="00CF48B0">
        <w:rPr>
          <w:rFonts w:hint="eastAsia"/>
          <w:b/>
        </w:rPr>
        <w:t>２．交付金事業者</w:t>
      </w:r>
    </w:p>
    <w:p w14:paraId="4FF46933" w14:textId="5EF2136E" w:rsidR="00037CF0" w:rsidRPr="00CF48B0" w:rsidRDefault="00037CF0" w:rsidP="00037CF0">
      <w:pPr>
        <w:ind w:firstLineChars="100" w:firstLine="227"/>
      </w:pPr>
      <w:r w:rsidRPr="00CF48B0">
        <w:rPr>
          <w:rFonts w:hint="eastAsia"/>
        </w:rPr>
        <w:t>まちなかウォーカブル推進事業を実施する市町村及び都市再生法第１１７条の規定に基づく市町村都市再生協議会（以下</w:t>
      </w:r>
      <w:r w:rsidRPr="00CF48B0">
        <w:rPr>
          <w:rFonts w:hint="eastAsia"/>
          <w:kern w:val="0"/>
        </w:rPr>
        <w:t>イ－１０－（２）関係部分において</w:t>
      </w:r>
      <w:r w:rsidRPr="00CF48B0">
        <w:rPr>
          <w:rFonts w:hint="eastAsia"/>
        </w:rPr>
        <w:t>イ－１０－（２）関係部分において「協議会」という。）並びに市町村からその経費の一部に対して補助を受けて都市再生整備計画事業を実施する特定非営利活動法人等（都市再生法第４６条第３項に定める特定非営利活動法人等をいう。以下イ－１０－（２）関係部分において同じ。）をいう。</w:t>
      </w:r>
    </w:p>
    <w:p w14:paraId="6E74A77C" w14:textId="77777777" w:rsidR="00037CF0" w:rsidRPr="00CF48B0" w:rsidRDefault="00037CF0" w:rsidP="00037CF0">
      <w:pPr>
        <w:ind w:leftChars="342" w:left="775" w:firstLineChars="100" w:firstLine="227"/>
      </w:pPr>
    </w:p>
    <w:p w14:paraId="0C4A37B6" w14:textId="77777777" w:rsidR="00037CF0" w:rsidRPr="00CF48B0" w:rsidRDefault="00037CF0" w:rsidP="00037CF0">
      <w:pPr>
        <w:kinsoku w:val="0"/>
        <w:overflowPunct w:val="0"/>
        <w:autoSpaceDE w:val="0"/>
        <w:autoSpaceDN w:val="0"/>
        <w:rPr>
          <w:b/>
          <w:szCs w:val="21"/>
        </w:rPr>
      </w:pPr>
      <w:r w:rsidRPr="00CF48B0">
        <w:rPr>
          <w:rFonts w:hint="eastAsia"/>
          <w:b/>
          <w:szCs w:val="21"/>
        </w:rPr>
        <w:t>３．交付対象</w:t>
      </w:r>
    </w:p>
    <w:p w14:paraId="1647F7BE" w14:textId="77777777" w:rsidR="00037CF0" w:rsidRPr="00CF48B0" w:rsidRDefault="00037CF0" w:rsidP="00037CF0">
      <w:pPr>
        <w:kinsoku w:val="0"/>
        <w:overflowPunct w:val="0"/>
        <w:autoSpaceDE w:val="0"/>
        <w:autoSpaceDN w:val="0"/>
        <w:ind w:leftChars="100" w:left="227" w:firstLineChars="100" w:firstLine="227"/>
        <w:rPr>
          <w:szCs w:val="21"/>
        </w:rPr>
      </w:pPr>
      <w:r w:rsidRPr="00CF48B0">
        <w:rPr>
          <w:rFonts w:hint="eastAsia"/>
          <w:szCs w:val="21"/>
        </w:rPr>
        <w:t>市町村又は協議会とする。</w:t>
      </w:r>
    </w:p>
    <w:p w14:paraId="61F7F775" w14:textId="77777777" w:rsidR="00037CF0" w:rsidRPr="00CF48B0" w:rsidRDefault="00037CF0" w:rsidP="00037CF0">
      <w:pPr>
        <w:kinsoku w:val="0"/>
        <w:overflowPunct w:val="0"/>
        <w:autoSpaceDE w:val="0"/>
        <w:autoSpaceDN w:val="0"/>
        <w:rPr>
          <w:szCs w:val="21"/>
        </w:rPr>
      </w:pPr>
    </w:p>
    <w:p w14:paraId="00DD2FA1" w14:textId="77777777" w:rsidR="00037CF0" w:rsidRPr="00CF48B0" w:rsidRDefault="00037CF0" w:rsidP="00037CF0">
      <w:pPr>
        <w:kinsoku w:val="0"/>
        <w:overflowPunct w:val="0"/>
        <w:autoSpaceDE w:val="0"/>
        <w:autoSpaceDN w:val="0"/>
        <w:rPr>
          <w:b/>
          <w:szCs w:val="21"/>
        </w:rPr>
      </w:pPr>
      <w:r w:rsidRPr="00CF48B0">
        <w:rPr>
          <w:rFonts w:hint="eastAsia"/>
          <w:b/>
          <w:szCs w:val="21"/>
        </w:rPr>
        <w:t>４．交付対象事業</w:t>
      </w:r>
    </w:p>
    <w:p w14:paraId="4078EB16" w14:textId="77777777" w:rsidR="00037CF0" w:rsidRPr="00CF48B0" w:rsidRDefault="00037CF0" w:rsidP="00037CF0">
      <w:pPr>
        <w:kinsoku w:val="0"/>
        <w:overflowPunct w:val="0"/>
        <w:autoSpaceDE w:val="0"/>
        <w:autoSpaceDN w:val="0"/>
        <w:ind w:leftChars="100" w:left="227" w:firstLineChars="100" w:firstLine="227"/>
        <w:rPr>
          <w:szCs w:val="21"/>
        </w:rPr>
      </w:pPr>
      <w:r w:rsidRPr="00CF48B0">
        <w:rPr>
          <w:rFonts w:hint="eastAsia"/>
          <w:szCs w:val="21"/>
        </w:rPr>
        <w:t>都市再生整備計画に基づき実施される表10-(1)</w:t>
      </w:r>
      <w:r w:rsidRPr="00CF48B0">
        <w:rPr>
          <w:rFonts w:hint="eastAsia"/>
        </w:rPr>
        <w:t xml:space="preserve"> </w:t>
      </w:r>
      <w:r w:rsidRPr="00CF48B0">
        <w:rPr>
          <w:rFonts w:hint="eastAsia"/>
          <w:szCs w:val="21"/>
        </w:rPr>
        <w:t>第１項から第５項、第９項から第１１項、第１４項から第１６項（第１４項第４号を除く）、第１８項、第２１項、第２７項から第２９項に掲げる事業等をいう。</w:t>
      </w:r>
    </w:p>
    <w:p w14:paraId="79DF7C4A" w14:textId="77777777" w:rsidR="00037CF0" w:rsidRPr="00CF48B0" w:rsidRDefault="00037CF0" w:rsidP="00037CF0">
      <w:pPr>
        <w:kinsoku w:val="0"/>
        <w:overflowPunct w:val="0"/>
        <w:autoSpaceDE w:val="0"/>
        <w:autoSpaceDN w:val="0"/>
        <w:rPr>
          <w:szCs w:val="21"/>
        </w:rPr>
      </w:pPr>
    </w:p>
    <w:p w14:paraId="0DB00B43" w14:textId="77777777" w:rsidR="00037CF0" w:rsidRPr="00CF48B0" w:rsidRDefault="00037CF0" w:rsidP="00037CF0">
      <w:pPr>
        <w:kinsoku w:val="0"/>
        <w:overflowPunct w:val="0"/>
        <w:autoSpaceDE w:val="0"/>
        <w:autoSpaceDN w:val="0"/>
        <w:rPr>
          <w:b/>
          <w:szCs w:val="21"/>
        </w:rPr>
      </w:pPr>
      <w:r w:rsidRPr="00CF48B0">
        <w:rPr>
          <w:rFonts w:hint="eastAsia"/>
          <w:b/>
          <w:szCs w:val="21"/>
        </w:rPr>
        <w:t>５．施行地区</w:t>
      </w:r>
    </w:p>
    <w:p w14:paraId="35ACBDDE" w14:textId="07E0426C" w:rsidR="00037CF0" w:rsidRPr="00CF48B0" w:rsidRDefault="00037CF0" w:rsidP="00037CF0">
      <w:pPr>
        <w:kinsoku w:val="0"/>
        <w:overflowPunct w:val="0"/>
        <w:autoSpaceDE w:val="0"/>
        <w:autoSpaceDN w:val="0"/>
        <w:ind w:leftChars="100" w:left="227" w:firstLineChars="100" w:firstLine="227"/>
        <w:rPr>
          <w:szCs w:val="21"/>
        </w:rPr>
      </w:pPr>
      <w:r w:rsidRPr="00CF48B0">
        <w:rPr>
          <w:rFonts w:hint="eastAsia"/>
          <w:szCs w:val="21"/>
        </w:rPr>
        <w:t>まちなかウォーカブル推進事業は、次の（１）及び（２）の要件に該当する地区において行うものとする。</w:t>
      </w:r>
    </w:p>
    <w:p w14:paraId="3EFCADCA" w14:textId="77777777" w:rsidR="00037CF0" w:rsidRPr="00CF48B0" w:rsidRDefault="00037CF0" w:rsidP="00037CF0">
      <w:pPr>
        <w:kinsoku w:val="0"/>
        <w:overflowPunct w:val="0"/>
        <w:autoSpaceDE w:val="0"/>
        <w:autoSpaceDN w:val="0"/>
        <w:ind w:leftChars="100" w:left="227"/>
        <w:rPr>
          <w:szCs w:val="21"/>
        </w:rPr>
      </w:pPr>
      <w:r w:rsidRPr="00CF48B0">
        <w:rPr>
          <w:rFonts w:hint="eastAsia"/>
          <w:szCs w:val="21"/>
        </w:rPr>
        <w:t>（１）次の１から３のいずれかの区域</w:t>
      </w:r>
    </w:p>
    <w:p w14:paraId="7EA3E470" w14:textId="77777777" w:rsidR="00037CF0" w:rsidRPr="00CF48B0" w:rsidRDefault="00037CF0" w:rsidP="003108BD">
      <w:pPr>
        <w:kinsoku w:val="0"/>
        <w:overflowPunct w:val="0"/>
        <w:autoSpaceDE w:val="0"/>
        <w:autoSpaceDN w:val="0"/>
        <w:ind w:leftChars="300" w:left="907" w:hangingChars="100" w:hanging="227"/>
        <w:rPr>
          <w:szCs w:val="21"/>
        </w:rPr>
      </w:pPr>
      <w:r w:rsidRPr="00CF48B0">
        <w:rPr>
          <w:rFonts w:hint="eastAsia"/>
          <w:szCs w:val="21"/>
        </w:rPr>
        <w:t>１　市町村において、都市再生法第</w:t>
      </w:r>
      <w:r w:rsidRPr="00CF48B0">
        <w:rPr>
          <w:szCs w:val="21"/>
        </w:rPr>
        <w:t>81条1項に規定する立地適正化計画（同条２項２号に定める居住誘導区域及び同条２項３号に定める都市機能誘導区域を定めた立地適正化計画に限る。以下イ－１０－（２）関係部分において「立地適正化計画」という。）策定に向けた具体的な取組を開始・公表しており、かつ、都市再生整備計画の区域が以下いずれかの区域に定められているもの。</w:t>
      </w:r>
    </w:p>
    <w:p w14:paraId="707F9685" w14:textId="77777777" w:rsidR="00037CF0" w:rsidRPr="00CF48B0" w:rsidRDefault="00037CF0" w:rsidP="003108BD">
      <w:pPr>
        <w:kinsoku w:val="0"/>
        <w:overflowPunct w:val="0"/>
        <w:autoSpaceDE w:val="0"/>
        <w:autoSpaceDN w:val="0"/>
        <w:ind w:leftChars="400" w:left="907" w:firstLineChars="100" w:firstLine="227"/>
        <w:rPr>
          <w:szCs w:val="21"/>
        </w:rPr>
      </w:pPr>
      <w:r w:rsidRPr="00CF48B0">
        <w:rPr>
          <w:rFonts w:hint="eastAsia"/>
          <w:szCs w:val="21"/>
        </w:rPr>
        <w:t>なお、立地適正化計画策定に向けた具体的な取組を開始・公表している市町村においては、原則として具体的な取組を開始・公表してから５年間経過するまでに、計画を作成することが確実と見込まれる場合にのみ、事業の実施が可能なものとする。</w:t>
      </w:r>
    </w:p>
    <w:p w14:paraId="69BE53A4" w14:textId="77777777" w:rsidR="00037CF0" w:rsidRPr="00CF48B0" w:rsidRDefault="00037CF0" w:rsidP="003108BD">
      <w:pPr>
        <w:kinsoku w:val="0"/>
        <w:overflowPunct w:val="0"/>
        <w:autoSpaceDE w:val="0"/>
        <w:autoSpaceDN w:val="0"/>
        <w:ind w:leftChars="400" w:left="907" w:firstLineChars="100" w:firstLine="227"/>
        <w:rPr>
          <w:szCs w:val="21"/>
        </w:rPr>
      </w:pPr>
      <w:r w:rsidRPr="00CF48B0">
        <w:rPr>
          <w:rFonts w:hint="eastAsia"/>
          <w:szCs w:val="21"/>
        </w:rPr>
        <w:t>また、立地適正化計画の策定に向けた具体的な取組を開始・公表している市町村には、都市構造上の理由等</w:t>
      </w:r>
      <w:r w:rsidRPr="00CF48B0">
        <w:rPr>
          <w:szCs w:val="21"/>
        </w:rPr>
        <w:t>(①市街化区域内の人口密度が４０人/ｈａ以上あり、当該人口密度が統計上今後も概ね維持される、②都市計画区域に対する市街化区域の割合が２０％以下等)により立地適正化計画によらない持続可能な都市づくりを進めている市町村を含むものとする。</w:t>
      </w:r>
    </w:p>
    <w:p w14:paraId="459BA700"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ⅰ）市街化区域又は区域区分が定められていない都市計画区域において設定される用途地域（以下イ－１０－（２）関係部分において「市街化区域等」という。）内のうち、鉄道・地下鉄駅（ピーク時間運行本数が片道で１時間当たり３本以上あるものに限る。）から半径</w:t>
      </w:r>
      <w:r w:rsidRPr="00CF48B0">
        <w:rPr>
          <w:szCs w:val="21"/>
        </w:rPr>
        <w:t>1kmの範囲内又はバス・軌道の停留所・停車場（ピーク時間運行本数が片道で１時間当たり３本以上あるものに限る。）から半径500mの範囲内の区域。</w:t>
      </w:r>
    </w:p>
    <w:p w14:paraId="7F627E77"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ⅱ）市街化区域等内のうち、直前の国勢調査の結果に基づく人口集中地区（今後、国勢調査の結果に基づく人口集中地区に含まれると見込まれる区域を含む。）であり、デマンド交通等の公共交通による利便性確保を図る区域（拠点となる施設（都市再生整備計画に当該施設の設定方針を記載したものに限る。）から半径</w:t>
      </w:r>
      <w:r w:rsidRPr="00CF48B0">
        <w:rPr>
          <w:szCs w:val="21"/>
        </w:rPr>
        <w:t>500mの範囲内の区域に限る。）。</w:t>
      </w:r>
    </w:p>
    <w:p w14:paraId="009AA8C6"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（ⅲ）市町村の都市計画に関する基本的な方針等の計画において、都市機能や居住を誘導する方針を定めている区域。</w:t>
      </w:r>
    </w:p>
    <w:p w14:paraId="48496C0D" w14:textId="77777777" w:rsidR="00037CF0" w:rsidRPr="00CF48B0" w:rsidRDefault="00037CF0" w:rsidP="003108BD">
      <w:pPr>
        <w:kinsoku w:val="0"/>
        <w:overflowPunct w:val="0"/>
        <w:autoSpaceDE w:val="0"/>
        <w:autoSpaceDN w:val="0"/>
        <w:ind w:leftChars="300" w:left="907" w:hangingChars="100" w:hanging="227"/>
        <w:rPr>
          <w:szCs w:val="21"/>
        </w:rPr>
      </w:pPr>
      <w:r w:rsidRPr="00CF48B0">
        <w:rPr>
          <w:rFonts w:hint="eastAsia"/>
          <w:szCs w:val="21"/>
        </w:rPr>
        <w:t>２　地方公共団体において、歴史まちづくり法に基づく歴史的風致維持向上計画や観光圏整備法に基づく観光圏整備実施計画、文化観光推進法に基づく文化観光拠点施設を中核とした地域における文化観光の総合的かつ一体的な推進に関する計画等、観光等地域資源の活用に関する計画があり、かつ、都市再生整備計画において当該市町村における都市のコンパクト化の方針が記載されており、当該区域の整備が都市のコンパクト化と齟齬がないと認められる区域。</w:t>
      </w:r>
    </w:p>
    <w:p w14:paraId="43C30A70" w14:textId="77777777" w:rsidR="00037CF0" w:rsidRPr="00CF48B0" w:rsidRDefault="00037CF0" w:rsidP="003108BD">
      <w:pPr>
        <w:kinsoku w:val="0"/>
        <w:overflowPunct w:val="0"/>
        <w:autoSpaceDE w:val="0"/>
        <w:autoSpaceDN w:val="0"/>
        <w:ind w:leftChars="100" w:left="227" w:firstLineChars="400" w:firstLine="907"/>
        <w:rPr>
          <w:szCs w:val="21"/>
        </w:rPr>
      </w:pPr>
      <w:r w:rsidRPr="00CF48B0">
        <w:rPr>
          <w:rFonts w:hint="eastAsia"/>
          <w:szCs w:val="21"/>
        </w:rPr>
        <w:t>ただし、市街化区域等を除く。</w:t>
      </w:r>
    </w:p>
    <w:p w14:paraId="2C743637" w14:textId="4160EC72" w:rsidR="00037CF0" w:rsidRPr="00CF48B0" w:rsidRDefault="00037CF0" w:rsidP="003108BD">
      <w:pPr>
        <w:kinsoku w:val="0"/>
        <w:overflowPunct w:val="0"/>
        <w:autoSpaceDE w:val="0"/>
        <w:autoSpaceDN w:val="0"/>
        <w:ind w:leftChars="300" w:left="907" w:hangingChars="100" w:hanging="227"/>
        <w:rPr>
          <w:szCs w:val="21"/>
        </w:rPr>
      </w:pPr>
      <w:r w:rsidRPr="00CF48B0">
        <w:rPr>
          <w:rFonts w:hint="eastAsia"/>
          <w:szCs w:val="21"/>
        </w:rPr>
        <w:t>３　都市計画区域外における地域の拠点となる区域であり、かつ、以下の要件のいずれかに該当する区域（都市機能誘導区域を定めた立地適正化計画を有する市町村（以下イ－１０－（２）関係部分において「基幹市町村」という。）の都市機能誘導区域から公共交通により概ね</w:t>
      </w:r>
      <w:r w:rsidRPr="00CF48B0">
        <w:rPr>
          <w:szCs w:val="21"/>
        </w:rPr>
        <w:t>30分で到達できる範囲に限る。）（以下イ</w:t>
      </w:r>
      <w:r w:rsidRPr="00CF48B0">
        <w:rPr>
          <w:rFonts w:hint="eastAsia"/>
          <w:szCs w:val="21"/>
        </w:rPr>
        <w:t>－</w:t>
      </w:r>
      <w:r w:rsidRPr="00CF48B0">
        <w:rPr>
          <w:szCs w:val="21"/>
        </w:rPr>
        <w:t>１０―（２）関係部分において「地域生活拠点」という。）。</w:t>
      </w:r>
    </w:p>
    <w:p w14:paraId="0150B96C"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（ⅰ）基幹市町村が作成した立地適正化計画において、基幹市町村における拠点として位置付けられた区域。</w:t>
      </w:r>
    </w:p>
    <w:p w14:paraId="10E604C2"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ⅱ）基幹市町村及び都市計画区域を有しない市町村（以下イ－１０－（２）関係部分において「連携市町村」という。）が共同して作成した広域的な立地適正化の方針（※１）において、連携市町村における拠点として位置付けられた区域。</w:t>
      </w:r>
    </w:p>
    <w:p w14:paraId="63513382"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（ⅲ）基幹市町村が作成した立地適正化計画と整合した、市町村管理構想又は地域管理構想（※２）において、基幹市町村における拠点として位置付けられた区域。</w:t>
      </w:r>
    </w:p>
    <w:p w14:paraId="3D31EDF0" w14:textId="77777777" w:rsidR="00037CF0" w:rsidRPr="00CF48B0" w:rsidRDefault="00037CF0" w:rsidP="003108BD">
      <w:pPr>
        <w:kinsoku w:val="0"/>
        <w:overflowPunct w:val="0"/>
        <w:autoSpaceDE w:val="0"/>
        <w:autoSpaceDN w:val="0"/>
        <w:ind w:leftChars="400" w:left="1360" w:hangingChars="200" w:hanging="453"/>
        <w:rPr>
          <w:szCs w:val="21"/>
        </w:rPr>
      </w:pPr>
      <w:r w:rsidRPr="00CF48B0">
        <w:rPr>
          <w:rFonts w:hint="eastAsia"/>
          <w:szCs w:val="21"/>
        </w:rPr>
        <w:t>（ⅳ）</w:t>
      </w:r>
      <w:r w:rsidRPr="00CF48B0">
        <w:rPr>
          <w:szCs w:val="21"/>
        </w:rPr>
        <w:t xml:space="preserve"> 基幹市町村及び連携市町村が共同して作成した広域的な立地適正化の方針と整合した、連携市町村による市町村管理構想又は地域管理構想（※２）において、連携市町村における拠点として位置付けられた区域。</w:t>
      </w:r>
    </w:p>
    <w:p w14:paraId="3F81DAF7" w14:textId="77777777" w:rsidR="00037CF0" w:rsidRPr="00CF48B0" w:rsidRDefault="00037CF0" w:rsidP="003108BD">
      <w:pPr>
        <w:kinsoku w:val="0"/>
        <w:overflowPunct w:val="0"/>
        <w:autoSpaceDE w:val="0"/>
        <w:autoSpaceDN w:val="0"/>
        <w:ind w:leftChars="500" w:left="1587" w:hangingChars="200" w:hanging="453"/>
        <w:rPr>
          <w:szCs w:val="21"/>
        </w:rPr>
      </w:pPr>
      <w:r w:rsidRPr="00CF48B0">
        <w:rPr>
          <w:rFonts w:hint="eastAsia"/>
          <w:szCs w:val="21"/>
        </w:rPr>
        <w:t>（※１）</w:t>
      </w:r>
      <w:r w:rsidRPr="00CF48B0">
        <w:rPr>
          <w:szCs w:val="21"/>
        </w:rPr>
        <w:t xml:space="preserve"> 広域的な立地適正化の方針とは、市町村間の広域連携を促進するため、複数の市町村（都市機能誘導区域を定めた立地適正化計画を有する市町村を必須とし、立地適正化計画を有しない市町村を除き、都市計画区域を有しない市町村にあっては地域生活拠点を位置付けた市町村に限る。）が共同して策定するものであって、都市圏における拠点や施設の立地等に関する方針を記載したものをいう。</w:t>
      </w:r>
    </w:p>
    <w:p w14:paraId="73BA1A35" w14:textId="3E5BA8A2" w:rsidR="00037CF0" w:rsidRPr="00CF48B0" w:rsidRDefault="00037CF0" w:rsidP="003108BD">
      <w:pPr>
        <w:kinsoku w:val="0"/>
        <w:overflowPunct w:val="0"/>
        <w:autoSpaceDE w:val="0"/>
        <w:autoSpaceDN w:val="0"/>
        <w:ind w:leftChars="500" w:left="1587" w:hangingChars="200" w:hanging="453"/>
        <w:rPr>
          <w:szCs w:val="21"/>
        </w:rPr>
      </w:pPr>
      <w:r w:rsidRPr="00CF48B0">
        <w:rPr>
          <w:rFonts w:hint="eastAsia"/>
          <w:szCs w:val="21"/>
        </w:rPr>
        <w:t>（※２）</w:t>
      </w:r>
      <w:r w:rsidRPr="00CF48B0">
        <w:rPr>
          <w:szCs w:val="21"/>
        </w:rPr>
        <w:t xml:space="preserve"> 市町村管理構想又は地域管理構想は「国土の管理構想」（令和３年６月国土交通省国土政策局策定）に基づくものをいう。</w:t>
      </w:r>
    </w:p>
    <w:p w14:paraId="458C5359" w14:textId="77777777" w:rsidR="00037CF0" w:rsidRPr="00CF48B0" w:rsidRDefault="00037CF0" w:rsidP="00037CF0">
      <w:pPr>
        <w:kinsoku w:val="0"/>
        <w:overflowPunct w:val="0"/>
        <w:autoSpaceDE w:val="0"/>
        <w:autoSpaceDN w:val="0"/>
        <w:ind w:leftChars="100" w:left="680" w:hangingChars="200" w:hanging="453"/>
        <w:rPr>
          <w:szCs w:val="21"/>
        </w:rPr>
      </w:pPr>
      <w:r w:rsidRPr="00CF48B0">
        <w:rPr>
          <w:rFonts w:hint="eastAsia"/>
          <w:szCs w:val="21"/>
        </w:rPr>
        <w:t>（２）都市再生法第４６条第２項第５号に規定する滞在快適性等向上区域（以下「まちなかウォーカブル区域」という。）が定められた地区（当該区域の周辺整備に係る事業が実施される地区を含む。）</w:t>
      </w:r>
    </w:p>
    <w:p w14:paraId="33664CFB" w14:textId="77777777" w:rsidR="00037CF0" w:rsidRPr="00CF48B0" w:rsidRDefault="00037CF0" w:rsidP="00037CF0">
      <w:pPr>
        <w:kinsoku w:val="0"/>
        <w:overflowPunct w:val="0"/>
        <w:autoSpaceDE w:val="0"/>
        <w:autoSpaceDN w:val="0"/>
        <w:rPr>
          <w:szCs w:val="21"/>
        </w:rPr>
      </w:pPr>
    </w:p>
    <w:p w14:paraId="76A4163E" w14:textId="77777777" w:rsidR="00037CF0" w:rsidRPr="00CF48B0" w:rsidRDefault="00037CF0" w:rsidP="00037CF0">
      <w:pPr>
        <w:kinsoku w:val="0"/>
        <w:overflowPunct w:val="0"/>
        <w:autoSpaceDE w:val="0"/>
        <w:autoSpaceDN w:val="0"/>
        <w:rPr>
          <w:b/>
          <w:szCs w:val="21"/>
        </w:rPr>
      </w:pPr>
      <w:r w:rsidRPr="00CF48B0">
        <w:rPr>
          <w:rFonts w:hint="eastAsia"/>
          <w:b/>
          <w:szCs w:val="21"/>
        </w:rPr>
        <w:t>６．都市再生整備計画</w:t>
      </w:r>
    </w:p>
    <w:p w14:paraId="0FF6394B" w14:textId="77777777" w:rsidR="00037CF0" w:rsidRPr="00CF48B0" w:rsidRDefault="00037CF0" w:rsidP="00037CF0">
      <w:pPr>
        <w:kinsoku w:val="0"/>
        <w:overflowPunct w:val="0"/>
        <w:autoSpaceDE w:val="0"/>
        <w:autoSpaceDN w:val="0"/>
        <w:ind w:leftChars="100" w:left="454" w:hangingChars="100" w:hanging="227"/>
        <w:rPr>
          <w:szCs w:val="21"/>
        </w:rPr>
      </w:pPr>
      <w:r w:rsidRPr="00CF48B0">
        <w:rPr>
          <w:rFonts w:hint="eastAsia"/>
          <w:szCs w:val="21"/>
        </w:rPr>
        <w:t>１　まちなかウォーカブル推進事業を実施しようとする市町村は、都市再生法第１４条の都市再生基本方針等に基づき、次に掲げる事項を記載した都市再生整備計画を作成し、当該計画を社会資本総合整備計画に記載する（地域再生法第６条の２第４項の規定により当該計画の提出があったとみなされる場合を除く。）ものとする。</w:t>
      </w:r>
    </w:p>
    <w:p w14:paraId="7400B3F5"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（１）都市再生整備計画の区域</w:t>
      </w:r>
    </w:p>
    <w:p w14:paraId="5A04A34E"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（２）都市再生整備計画の目標</w:t>
      </w:r>
    </w:p>
    <w:p w14:paraId="7EF9D75A"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（３）都市再生整備計画の目標を達成するために必要な交付対象事業</w:t>
      </w:r>
    </w:p>
    <w:p w14:paraId="51C786BD"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（４）計画期間</w:t>
      </w:r>
    </w:p>
    <w:p w14:paraId="6E88E1FD"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（５）都市再生整備計画の対象となる地区の名称</w:t>
      </w:r>
    </w:p>
    <w:p w14:paraId="1452A53E"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（６）都市再生整備計画の区域の面積</w:t>
      </w:r>
    </w:p>
    <w:p w14:paraId="4199F897"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（７）まちなかウォーカブル区域及び当該区域の面積</w:t>
      </w:r>
    </w:p>
    <w:p w14:paraId="4AE2941E"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（８）交付期間における各交付対象事業の概算事業費</w:t>
      </w:r>
    </w:p>
    <w:p w14:paraId="715925E0"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（９）関連事業（都市再生整備計画の目標の達成を図るため、交付対象事業に関連して実施される交付対象事業以外の事業等をいう。）</w:t>
      </w:r>
    </w:p>
    <w:p w14:paraId="040F008F"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（１０）交付期間</w:t>
      </w:r>
    </w:p>
    <w:p w14:paraId="4E951CEE"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（１１）都市再生整備計画の対象となる地区における整備方針</w:t>
      </w:r>
    </w:p>
    <w:p w14:paraId="4983AC07"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（１２）都市再生整備計画の評価に関する事項</w:t>
      </w:r>
    </w:p>
    <w:p w14:paraId="5B6B7304" w14:textId="77777777" w:rsidR="00037CF0" w:rsidRPr="00CF48B0" w:rsidRDefault="00037CF0" w:rsidP="00037CF0">
      <w:pPr>
        <w:kinsoku w:val="0"/>
        <w:overflowPunct w:val="0"/>
        <w:autoSpaceDE w:val="0"/>
        <w:autoSpaceDN w:val="0"/>
        <w:ind w:leftChars="200" w:left="1133" w:hangingChars="300" w:hanging="680"/>
        <w:rPr>
          <w:szCs w:val="21"/>
        </w:rPr>
      </w:pPr>
      <w:r w:rsidRPr="00CF48B0">
        <w:rPr>
          <w:rFonts w:hint="eastAsia"/>
          <w:szCs w:val="21"/>
        </w:rPr>
        <w:t>（１３）その他必要な事項</w:t>
      </w:r>
    </w:p>
    <w:p w14:paraId="44283E90" w14:textId="77777777" w:rsidR="00037CF0" w:rsidRPr="00CF48B0" w:rsidRDefault="00037CF0" w:rsidP="00037CF0">
      <w:pPr>
        <w:kinsoku w:val="0"/>
        <w:overflowPunct w:val="0"/>
        <w:autoSpaceDE w:val="0"/>
        <w:autoSpaceDN w:val="0"/>
        <w:ind w:leftChars="100" w:left="454" w:hangingChars="100" w:hanging="227"/>
        <w:rPr>
          <w:szCs w:val="21"/>
        </w:rPr>
      </w:pPr>
      <w:r w:rsidRPr="00CF48B0">
        <w:rPr>
          <w:rFonts w:hint="eastAsia"/>
          <w:szCs w:val="21"/>
        </w:rPr>
        <w:t>２　国土交通大臣は、市町村から前項の規定に基づく都市再生整備計画の提出を受けた場合には、当該計画に対する交付金の交付及び交付限度額（附属第Ⅲ編イ－１０－（２）の１．に規定する交付限度額をいう。）について判断し、必要に応じ、その結果を当該市町村に対し通知することができる。</w:t>
      </w:r>
    </w:p>
    <w:p w14:paraId="56F4F98C" w14:textId="1FB1CB33" w:rsidR="00037CF0" w:rsidRPr="00CF48B0" w:rsidRDefault="00982080" w:rsidP="00037CF0">
      <w:pPr>
        <w:kinsoku w:val="0"/>
        <w:overflowPunct w:val="0"/>
        <w:autoSpaceDE w:val="0"/>
        <w:autoSpaceDN w:val="0"/>
        <w:ind w:leftChars="100" w:left="454" w:hangingChars="100" w:hanging="227"/>
        <w:rPr>
          <w:szCs w:val="21"/>
        </w:rPr>
      </w:pPr>
      <w:r>
        <w:rPr>
          <w:rFonts w:hint="eastAsia"/>
          <w:szCs w:val="21"/>
        </w:rPr>
        <w:t>３　イ－１０－（２</w:t>
      </w:r>
      <w:r w:rsidR="00037CF0" w:rsidRPr="00CF48B0">
        <w:rPr>
          <w:rFonts w:hint="eastAsia"/>
          <w:szCs w:val="21"/>
        </w:rPr>
        <w:t>）５．</w:t>
      </w:r>
      <w:r>
        <w:rPr>
          <w:rFonts w:hint="eastAsia"/>
          <w:szCs w:val="21"/>
        </w:rPr>
        <w:t>（１）</w:t>
      </w:r>
      <w:r w:rsidR="00037CF0" w:rsidRPr="00CF48B0">
        <w:rPr>
          <w:rFonts w:hint="eastAsia"/>
          <w:szCs w:val="21"/>
        </w:rPr>
        <w:t>第２項の区域においてまちなかウォーカブル推進事業を実施しようとする市町村は、都市再生整備計画を国に提出し、確認を受けることができる。</w:t>
      </w:r>
    </w:p>
    <w:p w14:paraId="0F164488" w14:textId="77777777" w:rsidR="00037CF0" w:rsidRPr="00CF48B0" w:rsidRDefault="00037CF0" w:rsidP="00037CF0">
      <w:pPr>
        <w:kinsoku w:val="0"/>
        <w:overflowPunct w:val="0"/>
        <w:autoSpaceDE w:val="0"/>
        <w:autoSpaceDN w:val="0"/>
        <w:ind w:leftChars="100" w:left="454" w:hangingChars="100" w:hanging="227"/>
        <w:rPr>
          <w:szCs w:val="21"/>
        </w:rPr>
      </w:pPr>
      <w:r w:rsidRPr="00CF48B0">
        <w:rPr>
          <w:rFonts w:hint="eastAsia"/>
          <w:szCs w:val="21"/>
        </w:rPr>
        <w:t>４　前三項の規定は、都市再生整備計画を変更する場合に準用する。</w:t>
      </w:r>
    </w:p>
    <w:p w14:paraId="644FD29F" w14:textId="77777777" w:rsidR="00037CF0" w:rsidRPr="00CF48B0" w:rsidRDefault="00037CF0" w:rsidP="00037CF0">
      <w:pPr>
        <w:kinsoku w:val="0"/>
        <w:overflowPunct w:val="0"/>
        <w:autoSpaceDE w:val="0"/>
        <w:autoSpaceDN w:val="0"/>
        <w:rPr>
          <w:szCs w:val="21"/>
        </w:rPr>
      </w:pPr>
    </w:p>
    <w:p w14:paraId="655006F6" w14:textId="77777777" w:rsidR="00037CF0" w:rsidRPr="00CF48B0" w:rsidRDefault="00037CF0" w:rsidP="00037CF0">
      <w:pPr>
        <w:kinsoku w:val="0"/>
        <w:overflowPunct w:val="0"/>
        <w:autoSpaceDE w:val="0"/>
        <w:autoSpaceDN w:val="0"/>
        <w:rPr>
          <w:b/>
          <w:szCs w:val="21"/>
        </w:rPr>
      </w:pPr>
      <w:r w:rsidRPr="00CF48B0">
        <w:rPr>
          <w:rFonts w:hint="eastAsia"/>
          <w:b/>
          <w:szCs w:val="21"/>
        </w:rPr>
        <w:t>７．交付対象事業の特例</w:t>
      </w:r>
    </w:p>
    <w:p w14:paraId="4A27E61B" w14:textId="77777777" w:rsidR="00037CF0" w:rsidRPr="00CF48B0" w:rsidRDefault="00037CF0" w:rsidP="00037CF0">
      <w:pPr>
        <w:kinsoku w:val="0"/>
        <w:overflowPunct w:val="0"/>
        <w:autoSpaceDE w:val="0"/>
        <w:autoSpaceDN w:val="0"/>
        <w:ind w:leftChars="100" w:left="227"/>
        <w:rPr>
          <w:szCs w:val="21"/>
        </w:rPr>
      </w:pPr>
      <w:r w:rsidRPr="00CF48B0">
        <w:rPr>
          <w:rFonts w:hint="eastAsia"/>
          <w:szCs w:val="21"/>
        </w:rPr>
        <w:t>１　街なみ環境整備事業</w:t>
      </w:r>
    </w:p>
    <w:p w14:paraId="77B3725F" w14:textId="77777777" w:rsidR="00037CF0" w:rsidRPr="00CF48B0" w:rsidRDefault="00037CF0" w:rsidP="00037CF0">
      <w:pPr>
        <w:kinsoku w:val="0"/>
        <w:overflowPunct w:val="0"/>
        <w:autoSpaceDE w:val="0"/>
        <w:autoSpaceDN w:val="0"/>
        <w:ind w:leftChars="200" w:left="453" w:firstLineChars="100" w:firstLine="227"/>
        <w:rPr>
          <w:szCs w:val="21"/>
        </w:rPr>
      </w:pPr>
      <w:r w:rsidRPr="00CF48B0">
        <w:rPr>
          <w:rFonts w:hint="eastAsia"/>
          <w:szCs w:val="21"/>
        </w:rPr>
        <w:t>まちなかウォーカブル推進事業における街なみ環境整備事業の実施については、まちなかウォーカブル区域が定められた地区を景観地区が定められた地区とみなして、イ－１６－（９）の規定を適用する。</w:t>
      </w:r>
    </w:p>
    <w:p w14:paraId="3A379B2D" w14:textId="77777777" w:rsidR="00037CF0" w:rsidRPr="00CF48B0" w:rsidRDefault="00037CF0" w:rsidP="00037CF0">
      <w:pPr>
        <w:kinsoku w:val="0"/>
        <w:overflowPunct w:val="0"/>
        <w:autoSpaceDE w:val="0"/>
        <w:autoSpaceDN w:val="0"/>
        <w:ind w:leftChars="200" w:left="453" w:firstLineChars="100" w:firstLine="227"/>
        <w:rPr>
          <w:szCs w:val="21"/>
        </w:rPr>
      </w:pPr>
      <w:r w:rsidRPr="00CF48B0">
        <w:rPr>
          <w:rFonts w:hint="eastAsia"/>
          <w:szCs w:val="21"/>
        </w:rPr>
        <w:t>ただし、当該事業は、都市再生法第４６条第３項第２号イに規定する国土交通省令で定める施設等（以下</w:t>
      </w:r>
      <w:r w:rsidRPr="00CF48B0">
        <w:rPr>
          <w:rFonts w:hint="eastAsia"/>
          <w:kern w:val="0"/>
        </w:rPr>
        <w:t>イ－１０－（２）関係部分において</w:t>
      </w:r>
      <w:r w:rsidRPr="00CF48B0">
        <w:rPr>
          <w:rFonts w:hint="eastAsia"/>
          <w:szCs w:val="21"/>
        </w:rPr>
        <w:t>「滞在快適性等向上施設等」という。）に関する事業のうち国土交通省令で定める事業に限るものとする。</w:t>
      </w:r>
    </w:p>
    <w:p w14:paraId="0248E026" w14:textId="77777777" w:rsidR="00037CF0" w:rsidRPr="00CF48B0" w:rsidRDefault="00037CF0" w:rsidP="00037CF0">
      <w:pPr>
        <w:kinsoku w:val="0"/>
        <w:overflowPunct w:val="0"/>
        <w:autoSpaceDE w:val="0"/>
        <w:autoSpaceDN w:val="0"/>
        <w:ind w:leftChars="100" w:left="227"/>
        <w:rPr>
          <w:szCs w:val="21"/>
        </w:rPr>
      </w:pPr>
      <w:r w:rsidRPr="00CF48B0">
        <w:rPr>
          <w:rFonts w:hint="eastAsia"/>
          <w:szCs w:val="21"/>
        </w:rPr>
        <w:t>２　計画策定支援事業</w:t>
      </w:r>
    </w:p>
    <w:p w14:paraId="40CBBA44" w14:textId="77777777" w:rsidR="00037CF0" w:rsidRPr="00CF48B0" w:rsidRDefault="00037CF0" w:rsidP="00037CF0">
      <w:pPr>
        <w:kinsoku w:val="0"/>
        <w:overflowPunct w:val="0"/>
        <w:autoSpaceDE w:val="0"/>
        <w:autoSpaceDN w:val="0"/>
        <w:ind w:leftChars="200" w:left="453" w:firstLineChars="100" w:firstLine="227"/>
        <w:rPr>
          <w:szCs w:val="21"/>
        </w:rPr>
      </w:pPr>
      <w:r w:rsidRPr="00CF48B0">
        <w:rPr>
          <w:rFonts w:hint="eastAsia"/>
          <w:szCs w:val="21"/>
        </w:rPr>
        <w:t>まちなかウォーカブル推進事業における計画策定支援事業の実施については、都市再生整備計画に国土交通省が定める重点的に取り組むテーマ及びテーマに即した目標・指標が設定されている場合に限り、実施が可能なものとする。</w:t>
      </w:r>
    </w:p>
    <w:p w14:paraId="62B59FD7" w14:textId="77777777" w:rsidR="00037CF0" w:rsidRPr="00CF48B0" w:rsidRDefault="00037CF0" w:rsidP="00037CF0">
      <w:pPr>
        <w:kinsoku w:val="0"/>
        <w:overflowPunct w:val="0"/>
        <w:autoSpaceDE w:val="0"/>
        <w:autoSpaceDN w:val="0"/>
        <w:ind w:leftChars="200" w:left="453" w:firstLineChars="100" w:firstLine="227"/>
        <w:rPr>
          <w:szCs w:val="21"/>
        </w:rPr>
      </w:pPr>
      <w:r w:rsidRPr="00CF48B0">
        <w:rPr>
          <w:rFonts w:hint="eastAsia"/>
          <w:szCs w:val="21"/>
        </w:rPr>
        <w:t>なお、まちなかウォーカブル区域を定めていない市町村の区域において、まちなかウォーカブル区域を定めることを目的として実施する場合に限り、５．の規定によらず、５．（１）に規定する施行地区において実施することができる。</w:t>
      </w:r>
    </w:p>
    <w:p w14:paraId="6CC1E37A" w14:textId="77777777" w:rsidR="00037CF0" w:rsidRPr="00CF48B0" w:rsidRDefault="00037CF0" w:rsidP="00037CF0">
      <w:pPr>
        <w:kinsoku w:val="0"/>
        <w:overflowPunct w:val="0"/>
        <w:autoSpaceDE w:val="0"/>
        <w:autoSpaceDN w:val="0"/>
        <w:rPr>
          <w:szCs w:val="21"/>
        </w:rPr>
      </w:pPr>
    </w:p>
    <w:p w14:paraId="6540C07F" w14:textId="77777777" w:rsidR="00037CF0" w:rsidRPr="00CF48B0" w:rsidRDefault="00037CF0" w:rsidP="00037CF0">
      <w:pPr>
        <w:ind w:leftChars="342" w:left="775" w:firstLineChars="100" w:firstLine="227"/>
      </w:pPr>
    </w:p>
    <w:p w14:paraId="0025A7AD" w14:textId="77777777" w:rsidR="00037CF0" w:rsidRPr="00CF48B0" w:rsidRDefault="00037CF0" w:rsidP="00037CF0"/>
    <w:p w14:paraId="3F9E3BAA" w14:textId="77777777" w:rsidR="00037CF0" w:rsidRPr="00CF48B0" w:rsidRDefault="00037CF0" w:rsidP="00037CF0">
      <w:pPr>
        <w:rPr>
          <w:spacing w:val="4"/>
        </w:rPr>
      </w:pPr>
      <w:r w:rsidRPr="00CF48B0">
        <w:rPr>
          <w:rFonts w:hint="eastAsia"/>
          <w:spacing w:val="-2"/>
        </w:rPr>
        <w:t>表</w:t>
      </w:r>
      <w:r w:rsidRPr="00CF48B0">
        <w:rPr>
          <w:spacing w:val="-2"/>
        </w:rPr>
        <w:t>10-(1)</w:t>
      </w:r>
      <w:r w:rsidRPr="00CF48B0">
        <w:rPr>
          <w:rFonts w:hint="eastAsia"/>
          <w:spacing w:val="-2"/>
        </w:rPr>
        <w:t>（都市再生整備計画事業の交付対象事業）</w:t>
      </w:r>
      <w:r w:rsidRPr="00CF48B0">
        <w:rPr>
          <w:rFonts w:hint="eastAsia"/>
        </w:rPr>
        <w:t xml:space="preserve">　</w:t>
      </w:r>
    </w:p>
    <w:tbl>
      <w:tblPr>
        <w:tblW w:w="8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6009"/>
        <w:gridCol w:w="1247"/>
      </w:tblGrid>
      <w:tr w:rsidR="00CF48B0" w:rsidRPr="00CF48B0" w14:paraId="042D67F0" w14:textId="77777777" w:rsidTr="002B6251">
        <w:tc>
          <w:tcPr>
            <w:tcW w:w="1701" w:type="dxa"/>
            <w:tcBorders>
              <w:top w:val="single" w:sz="4" w:space="0" w:color="000000"/>
              <w:left w:val="single" w:sz="4" w:space="0" w:color="000000"/>
              <w:bottom w:val="nil"/>
              <w:right w:val="single" w:sz="4" w:space="0" w:color="000000"/>
            </w:tcBorders>
          </w:tcPr>
          <w:p w14:paraId="3463BBD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12A934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960F904"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交付対象事業</w:t>
            </w:r>
          </w:p>
          <w:p w14:paraId="683DC96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5650C3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091E3C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7DD4986"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交付対象事業の費用の範囲</w:t>
            </w:r>
          </w:p>
          <w:p w14:paraId="2F5A84E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3EA968F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間接交付の場合の事業に要する額</w:t>
            </w:r>
          </w:p>
        </w:tc>
      </w:tr>
      <w:tr w:rsidR="00CF48B0" w:rsidRPr="00CF48B0" w14:paraId="697BD062" w14:textId="77777777" w:rsidTr="002B6251">
        <w:tc>
          <w:tcPr>
            <w:tcW w:w="1701" w:type="dxa"/>
            <w:tcBorders>
              <w:top w:val="single" w:sz="4" w:space="0" w:color="000000"/>
              <w:left w:val="single" w:sz="4" w:space="0" w:color="000000"/>
              <w:bottom w:val="nil"/>
              <w:right w:val="single" w:sz="4" w:space="0" w:color="000000"/>
            </w:tcBorders>
          </w:tcPr>
          <w:p w14:paraId="5CF9143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8A4EE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1.</w:t>
            </w:r>
            <w:r w:rsidRPr="00CF48B0">
              <w:rPr>
                <w:rFonts w:hint="eastAsia"/>
              </w:rPr>
              <w:t>事業活用調査</w:t>
            </w:r>
          </w:p>
          <w:p w14:paraId="0701356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46B841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BB6687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FD2E42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88802E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54E494D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02DC62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都市再生整備計画の対象となる地区（以下本表において「計画対象地区」という。）における交付対象事業の活用等に関する調査等に要する費用</w:t>
            </w:r>
          </w:p>
          <w:p w14:paraId="5718ABA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7DF07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427E29E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D19FFE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w:t>
            </w:r>
          </w:p>
        </w:tc>
      </w:tr>
      <w:tr w:rsidR="00CF48B0" w:rsidRPr="00CF48B0" w14:paraId="5C270E33" w14:textId="77777777" w:rsidTr="002B6251">
        <w:tc>
          <w:tcPr>
            <w:tcW w:w="1701" w:type="dxa"/>
            <w:tcBorders>
              <w:top w:val="single" w:sz="4" w:space="0" w:color="000000"/>
              <w:left w:val="single" w:sz="4" w:space="0" w:color="000000"/>
              <w:bottom w:val="nil"/>
              <w:right w:val="single" w:sz="4" w:space="0" w:color="000000"/>
            </w:tcBorders>
          </w:tcPr>
          <w:p w14:paraId="4DF61CB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5B95008" w14:textId="77777777" w:rsidR="00037CF0" w:rsidRPr="00CF48B0" w:rsidRDefault="00037CF0" w:rsidP="002B6251">
            <w:pPr>
              <w:suppressAutoHyphens/>
              <w:kinsoku w:val="0"/>
              <w:wordWrap w:val="0"/>
              <w:overflowPunct w:val="0"/>
              <w:autoSpaceDE w:val="0"/>
              <w:autoSpaceDN w:val="0"/>
              <w:spacing w:line="350" w:lineRule="atLeast"/>
              <w:ind w:left="113" w:hangingChars="50" w:hanging="113"/>
              <w:jc w:val="left"/>
              <w:rPr>
                <w:spacing w:val="4"/>
              </w:rPr>
            </w:pPr>
            <w:r w:rsidRPr="00CF48B0">
              <w:t>2.</w:t>
            </w:r>
            <w:r w:rsidRPr="00CF48B0">
              <w:rPr>
                <w:rFonts w:hint="eastAsia"/>
              </w:rPr>
              <w:t>まちづくり活動推進事業</w:t>
            </w:r>
          </w:p>
          <w:p w14:paraId="614026C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51CCBC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C36F0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啓発・研修活動、専門家の派遣、情報収集・提供活動、社会実験等のまちづくり活動の推進に関する事業等に要する費用</w:t>
            </w:r>
          </w:p>
        </w:tc>
        <w:tc>
          <w:tcPr>
            <w:tcW w:w="1247" w:type="dxa"/>
            <w:tcBorders>
              <w:top w:val="single" w:sz="4" w:space="0" w:color="000000"/>
              <w:left w:val="single" w:sz="4" w:space="0" w:color="000000"/>
              <w:bottom w:val="nil"/>
              <w:right w:val="single" w:sz="4" w:space="0" w:color="000000"/>
            </w:tcBorders>
          </w:tcPr>
          <w:p w14:paraId="2088686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C19AB5B"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6FCF928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935486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049CE5CB" w14:textId="77777777" w:rsidTr="002B6251">
        <w:tc>
          <w:tcPr>
            <w:tcW w:w="1701" w:type="dxa"/>
            <w:tcBorders>
              <w:top w:val="single" w:sz="4" w:space="0" w:color="000000"/>
              <w:left w:val="single" w:sz="4" w:space="0" w:color="000000"/>
              <w:bottom w:val="nil"/>
              <w:right w:val="single" w:sz="4" w:space="0" w:color="000000"/>
            </w:tcBorders>
          </w:tcPr>
          <w:p w14:paraId="6158AD9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209603D" w14:textId="77777777" w:rsidR="00037CF0" w:rsidRPr="00CF48B0" w:rsidRDefault="00037CF0" w:rsidP="002B6251">
            <w:pPr>
              <w:suppressAutoHyphens/>
              <w:kinsoku w:val="0"/>
              <w:wordWrap w:val="0"/>
              <w:overflowPunct w:val="0"/>
              <w:autoSpaceDE w:val="0"/>
              <w:autoSpaceDN w:val="0"/>
              <w:spacing w:line="350" w:lineRule="atLeast"/>
              <w:ind w:left="113" w:hangingChars="50" w:hanging="113"/>
              <w:jc w:val="left"/>
              <w:rPr>
                <w:spacing w:val="4"/>
              </w:rPr>
            </w:pPr>
            <w:r w:rsidRPr="00CF48B0">
              <w:t>3.</w:t>
            </w:r>
            <w:r w:rsidRPr="00CF48B0">
              <w:rPr>
                <w:rFonts w:hint="eastAsia"/>
              </w:rPr>
              <w:t>地域創造支援事業</w:t>
            </w:r>
          </w:p>
          <w:p w14:paraId="5CBDD5D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C125C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1D2C4C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DD46B8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2CD97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8A0153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05A5DB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5C9BF3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B9B8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AF5B0E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E8F833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2AA19A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2A7879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00A91B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084E0B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4AE828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D28D6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986656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3ED5D4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都市再生整備計画の目標を達成するために必要な事業等に要する費用。</w:t>
            </w:r>
          </w:p>
          <w:p w14:paraId="24219CA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ただし、以下の施設の整備に要する費用を除く。</w:t>
            </w:r>
          </w:p>
          <w:p w14:paraId="3884982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・駐車場（本表第１０の３に該当するもの）</w:t>
            </w:r>
          </w:p>
          <w:p w14:paraId="51CDDAF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・地域交流センター</w:t>
            </w:r>
          </w:p>
          <w:p w14:paraId="61555A6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 xml:space="preserve"> </w:t>
            </w:r>
            <w:r w:rsidRPr="00CF48B0">
              <w:rPr>
                <w:rFonts w:hint="eastAsia"/>
              </w:rPr>
              <w:t>（本表第１２の１に該当するもの）</w:t>
            </w:r>
          </w:p>
          <w:p w14:paraId="22799E6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・観光交流センター</w:t>
            </w:r>
          </w:p>
          <w:p w14:paraId="2EBF64E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 xml:space="preserve"> </w:t>
            </w:r>
            <w:r w:rsidRPr="00CF48B0">
              <w:rPr>
                <w:rFonts w:hint="eastAsia"/>
              </w:rPr>
              <w:t xml:space="preserve">　</w:t>
            </w:r>
            <w:r w:rsidRPr="00CF48B0">
              <w:t xml:space="preserve">  </w:t>
            </w:r>
            <w:r w:rsidRPr="00CF48B0">
              <w:rPr>
                <w:rFonts w:hint="eastAsia"/>
              </w:rPr>
              <w:t>（本表第１２の２に該当するもの）</w:t>
            </w:r>
          </w:p>
          <w:p w14:paraId="7F8E0F2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・まちおこしセンター</w:t>
            </w:r>
          </w:p>
          <w:p w14:paraId="07E888AA"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 xml:space="preserve">　　</w:t>
            </w:r>
            <w:r w:rsidRPr="00CF48B0">
              <w:t xml:space="preserve"> </w:t>
            </w:r>
            <w:r w:rsidRPr="00CF48B0">
              <w:rPr>
                <w:rFonts w:hint="eastAsia"/>
              </w:rPr>
              <w:t>（本表第１２の３に該当するもの）</w:t>
            </w:r>
          </w:p>
          <w:p w14:paraId="7ECFA377" w14:textId="77777777" w:rsidR="00037CF0" w:rsidRPr="00CF48B0" w:rsidRDefault="00037CF0" w:rsidP="002B6251">
            <w:pPr>
              <w:suppressAutoHyphens/>
              <w:kinsoku w:val="0"/>
              <w:wordWrap w:val="0"/>
              <w:overflowPunct w:val="0"/>
              <w:autoSpaceDE w:val="0"/>
              <w:autoSpaceDN w:val="0"/>
              <w:spacing w:line="350" w:lineRule="atLeast"/>
              <w:ind w:leftChars="100" w:left="227"/>
              <w:jc w:val="left"/>
              <w:rPr>
                <w:spacing w:val="4"/>
              </w:rPr>
            </w:pPr>
            <w:r w:rsidRPr="00CF48B0">
              <w:rPr>
                <w:rFonts w:hint="eastAsia"/>
                <w:spacing w:val="4"/>
              </w:rPr>
              <w:t>・ワーケーション拠点施設</w:t>
            </w:r>
          </w:p>
          <w:p w14:paraId="7EBF17E5"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 xml:space="preserve">　　 （本表第１２の４に該当するもの）</w:t>
            </w:r>
          </w:p>
          <w:p w14:paraId="04049C3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・子育て世代活動支援センター</w:t>
            </w:r>
          </w:p>
          <w:p w14:paraId="3FE98C5F"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 xml:space="preserve">　　</w:t>
            </w:r>
            <w:r w:rsidRPr="00CF48B0">
              <w:t xml:space="preserve"> </w:t>
            </w:r>
            <w:r w:rsidRPr="00CF48B0">
              <w:rPr>
                <w:rFonts w:hint="eastAsia"/>
              </w:rPr>
              <w:t>（本表第１２の５に該当するもの）</w:t>
            </w:r>
          </w:p>
          <w:p w14:paraId="7DBB00A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・複合交通センター</w:t>
            </w:r>
          </w:p>
          <w:p w14:paraId="0A153FA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 xml:space="preserve"> </w:t>
            </w:r>
            <w:r w:rsidRPr="00CF48B0">
              <w:rPr>
                <w:rFonts w:hint="eastAsia"/>
              </w:rPr>
              <w:t>（本表第１２の６に該当するもの）</w:t>
            </w:r>
          </w:p>
          <w:p w14:paraId="6C3848B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p>
          <w:p w14:paraId="464AFDF5"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 xml:space="preserve">　なお、建築物である施設の整備については、１箇所における整備に要する費用は</w:t>
            </w:r>
            <w:r w:rsidRPr="00CF48B0">
              <w:t>21</w:t>
            </w:r>
            <w:r w:rsidRPr="00CF48B0">
              <w:rPr>
                <w:rFonts w:hint="eastAsia"/>
              </w:rPr>
              <w:t>億円（市街地再開発事業等により建設される複合建築物の一部を活用して施設を整備する場合にあっては、</w:t>
            </w:r>
            <w:r w:rsidRPr="00CF48B0">
              <w:t>30</w:t>
            </w:r>
            <w:r w:rsidRPr="00CF48B0">
              <w:rPr>
                <w:rFonts w:hint="eastAsia"/>
              </w:rPr>
              <w:t>億円）を限度とする。</w:t>
            </w:r>
          </w:p>
          <w:p w14:paraId="45FD798B" w14:textId="77777777" w:rsidR="00037CF0" w:rsidRPr="00CF48B0" w:rsidRDefault="00037CF0" w:rsidP="002B6251">
            <w:pPr>
              <w:suppressAutoHyphens/>
              <w:kinsoku w:val="0"/>
              <w:wordWrap w:val="0"/>
              <w:overflowPunct w:val="0"/>
              <w:autoSpaceDE w:val="0"/>
              <w:autoSpaceDN w:val="0"/>
              <w:spacing w:line="350" w:lineRule="atLeast"/>
              <w:jc w:val="left"/>
            </w:pPr>
          </w:p>
          <w:p w14:paraId="282CA5A9" w14:textId="77777777" w:rsidR="00037CF0" w:rsidRPr="00CF48B0" w:rsidRDefault="00037CF0" w:rsidP="002B6251">
            <w:pPr>
              <w:ind w:firstLineChars="100" w:firstLine="227"/>
            </w:pPr>
            <w:r w:rsidRPr="00CF48B0">
              <w:rPr>
                <w:rFonts w:hint="eastAsia"/>
              </w:rPr>
              <w:t>ただし、市町村が建築物である施設を整備する事業については、以下の全ての要件に該当する場合に限る。</w:t>
            </w:r>
          </w:p>
          <w:p w14:paraId="53DC07E7" w14:textId="77777777" w:rsidR="00037CF0" w:rsidRPr="00CF48B0" w:rsidRDefault="00037CF0" w:rsidP="002B6251">
            <w:pPr>
              <w:pStyle w:val="a0"/>
              <w:numPr>
                <w:ilvl w:val="0"/>
                <w:numId w:val="6"/>
              </w:numPr>
              <w:ind w:leftChars="0"/>
            </w:pPr>
            <w:r w:rsidRPr="00CF48B0">
              <w:rPr>
                <w:rFonts w:hint="eastAsia"/>
              </w:rPr>
              <w:t>維持管理費を算出し国に提出していること。</w:t>
            </w:r>
          </w:p>
          <w:p w14:paraId="3B281C02" w14:textId="77777777" w:rsidR="00037CF0" w:rsidRPr="00CF48B0" w:rsidRDefault="00037CF0" w:rsidP="002B6251">
            <w:pPr>
              <w:pStyle w:val="a0"/>
              <w:numPr>
                <w:ilvl w:val="0"/>
                <w:numId w:val="6"/>
              </w:numPr>
              <w:ind w:leftChars="0"/>
            </w:pPr>
            <w:r w:rsidRPr="00CF48B0">
              <w:rPr>
                <w:rFonts w:hint="eastAsia"/>
              </w:rPr>
              <w:t xml:space="preserve">　</w:t>
            </w:r>
            <w:r w:rsidRPr="00CF48B0">
              <w:t>1)</w:t>
            </w:r>
            <w:r w:rsidRPr="00CF48B0">
              <w:rPr>
                <w:rFonts w:hint="eastAsia"/>
              </w:rPr>
              <w:t>～</w:t>
            </w:r>
            <w:r w:rsidRPr="00CF48B0">
              <w:t>4)</w:t>
            </w:r>
            <w:r w:rsidRPr="00CF48B0">
              <w:rPr>
                <w:rFonts w:hint="eastAsia"/>
              </w:rPr>
              <w:t>のいずれかに合致すること。</w:t>
            </w:r>
          </w:p>
          <w:p w14:paraId="0CC75292" w14:textId="77777777" w:rsidR="00037CF0" w:rsidRPr="00CF48B0" w:rsidRDefault="00037CF0" w:rsidP="002B6251">
            <w:pPr>
              <w:ind w:leftChars="450" w:left="1020" w:firstLineChars="50" w:firstLine="113"/>
            </w:pPr>
            <w:r w:rsidRPr="00CF48B0">
              <w:t xml:space="preserve">1) </w:t>
            </w:r>
            <w:r w:rsidRPr="00CF48B0">
              <w:rPr>
                <w:rFonts w:hint="eastAsia"/>
              </w:rPr>
              <w:t>郊外からまちなかへの移転、</w:t>
            </w:r>
            <w:r w:rsidRPr="00CF48B0">
              <w:t>2)</w:t>
            </w:r>
            <w:r w:rsidRPr="00CF48B0">
              <w:rPr>
                <w:rFonts w:hint="eastAsia"/>
              </w:rPr>
              <w:t>施設の統廃合、</w:t>
            </w:r>
            <w:r w:rsidRPr="00CF48B0">
              <w:t>3)</w:t>
            </w:r>
            <w:r w:rsidRPr="00CF48B0">
              <w:rPr>
                <w:rFonts w:hint="eastAsia"/>
              </w:rPr>
              <w:t>他施設との合築、</w:t>
            </w:r>
            <w:r w:rsidRPr="00CF48B0">
              <w:t>4</w:t>
            </w:r>
            <w:r w:rsidRPr="00CF48B0">
              <w:rPr>
                <w:rFonts w:hint="eastAsia"/>
              </w:rPr>
              <w:t>）公共施設等総合管理計画を策定済みであり、個別施設計画又はまちづくりのための公的不動産有効活用ガイドラインに基づく計画への当該施設整備の明確な位置付けがなされていること。</w:t>
            </w:r>
          </w:p>
          <w:p w14:paraId="55B75659" w14:textId="77777777" w:rsidR="00037CF0" w:rsidRPr="00CF48B0" w:rsidRDefault="00037CF0" w:rsidP="002B6251">
            <w:pPr>
              <w:ind w:firstLineChars="100" w:firstLine="227"/>
            </w:pPr>
            <w:r w:rsidRPr="00CF48B0">
              <w:rPr>
                <w:rFonts w:hint="eastAsia"/>
              </w:rPr>
              <w:t>③</w:t>
            </w:r>
            <w:r w:rsidRPr="00CF48B0">
              <w:t xml:space="preserve"> </w:t>
            </w:r>
            <w:r w:rsidRPr="00CF48B0">
              <w:rPr>
                <w:rFonts w:hint="eastAsia"/>
              </w:rPr>
              <w:t>三位一体改革で税源移譲の対象となっていないこと。</w:t>
            </w:r>
          </w:p>
          <w:p w14:paraId="75786DB8" w14:textId="77777777" w:rsidR="00037CF0" w:rsidRPr="00CF48B0" w:rsidRDefault="00037CF0" w:rsidP="002B6251">
            <w:pPr>
              <w:suppressAutoHyphens/>
              <w:kinsoku w:val="0"/>
              <w:wordWrap w:val="0"/>
              <w:overflowPunct w:val="0"/>
              <w:autoSpaceDE w:val="0"/>
              <w:autoSpaceDN w:val="0"/>
              <w:spacing w:line="350" w:lineRule="atLeast"/>
              <w:ind w:firstLineChars="100" w:firstLine="227"/>
              <w:jc w:val="left"/>
            </w:pPr>
            <w:r w:rsidRPr="00CF48B0">
              <w:rPr>
                <w:rFonts w:hint="eastAsia"/>
              </w:rPr>
              <w:t>④ 他省庁の補助制度がないこと。</w:t>
            </w:r>
          </w:p>
          <w:p w14:paraId="2816206F" w14:textId="77777777" w:rsidR="00037CF0" w:rsidRPr="00CF48B0" w:rsidRDefault="00037CF0"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⑤ 整備予定区域周辺における空きビル等の既存ストックの有効活用を検討すること。（イ－１０－（１）の５．１及び３に規定する施行地区に限る。）</w:t>
            </w:r>
          </w:p>
        </w:tc>
        <w:tc>
          <w:tcPr>
            <w:tcW w:w="1247" w:type="dxa"/>
            <w:tcBorders>
              <w:top w:val="single" w:sz="4" w:space="0" w:color="000000"/>
              <w:left w:val="single" w:sz="4" w:space="0" w:color="000000"/>
              <w:bottom w:val="nil"/>
              <w:right w:val="single" w:sz="4" w:space="0" w:color="000000"/>
            </w:tcBorders>
          </w:tcPr>
          <w:p w14:paraId="73E70E1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213E13F"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4FB4E88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A4A720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505F46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07DD62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8E767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264295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93EF7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15571E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60093E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F37A41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49FF58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9A313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15E5B8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BEB0AE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30D781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C3D03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118602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F2D36D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5DE01744" w14:textId="77777777" w:rsidTr="002B6251">
        <w:tc>
          <w:tcPr>
            <w:tcW w:w="1701" w:type="dxa"/>
            <w:tcBorders>
              <w:top w:val="single" w:sz="4" w:space="0" w:color="000000"/>
              <w:left w:val="single" w:sz="4" w:space="0" w:color="000000"/>
              <w:bottom w:val="nil"/>
              <w:right w:val="single" w:sz="4" w:space="0" w:color="000000"/>
            </w:tcBorders>
          </w:tcPr>
          <w:p w14:paraId="1228459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E023EB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4.</w:t>
            </w:r>
            <w:r w:rsidRPr="00CF48B0">
              <w:rPr>
                <w:rFonts w:hint="eastAsia"/>
              </w:rPr>
              <w:t>道路</w:t>
            </w:r>
          </w:p>
          <w:p w14:paraId="272DE22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49D7E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ED45D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E9CF91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0B97E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2CE6E0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45ED8F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5B6ECF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AEEE5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2FA7B8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E62213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5A225A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88A971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D2FBA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40D65F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10DEAA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0DF009C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CB3A322"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１　以下のいずれかに該当する道路の整備に要する費用</w:t>
            </w:r>
          </w:p>
          <w:p w14:paraId="22862928"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①市町村道については、地域高規格道路等大規模な事業を除く新設、改築又は修繕</w:t>
            </w:r>
          </w:p>
          <w:p w14:paraId="0FE59E94"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②道路法</w:t>
            </w:r>
            <w:r w:rsidRPr="00CF48B0">
              <w:rPr>
                <w:rFonts w:hint="eastAsia"/>
                <w:kern w:val="0"/>
              </w:rPr>
              <w:t>第</w:t>
            </w:r>
            <w:r w:rsidRPr="00CF48B0">
              <w:rPr>
                <w:kern w:val="0"/>
              </w:rPr>
              <w:t>17</w:t>
            </w:r>
            <w:r w:rsidRPr="00CF48B0">
              <w:rPr>
                <w:rFonts w:hint="eastAsia"/>
                <w:kern w:val="0"/>
              </w:rPr>
              <w:t>条</w:t>
            </w:r>
            <w:r w:rsidRPr="00CF48B0">
              <w:rPr>
                <w:rFonts w:hint="eastAsia"/>
              </w:rPr>
              <w:t>第１項又は第２項に基づき指定市又は市が管理する国道、都道府県道については、地域の課題に対応して面的に行われる小規模な改築又は修繕、並びに道路法施行令（</w:t>
            </w:r>
            <w:r w:rsidRPr="00CF48B0">
              <w:rPr>
                <w:rFonts w:hint="eastAsia"/>
                <w:kern w:val="0"/>
              </w:rPr>
              <w:t>昭和</w:t>
            </w:r>
            <w:r w:rsidRPr="00CF48B0">
              <w:rPr>
                <w:kern w:val="0"/>
              </w:rPr>
              <w:t>27</w:t>
            </w:r>
            <w:r w:rsidRPr="00CF48B0">
              <w:rPr>
                <w:rFonts w:hint="eastAsia"/>
                <w:kern w:val="0"/>
              </w:rPr>
              <w:t>年</w:t>
            </w:r>
            <w:r w:rsidRPr="00CF48B0">
              <w:rPr>
                <w:rFonts w:hint="eastAsia"/>
              </w:rPr>
              <w:t>政令</w:t>
            </w:r>
            <w:r w:rsidRPr="00CF48B0">
              <w:rPr>
                <w:rFonts w:hint="eastAsia"/>
                <w:kern w:val="0"/>
              </w:rPr>
              <w:t>第</w:t>
            </w:r>
            <w:r w:rsidRPr="00CF48B0">
              <w:rPr>
                <w:kern w:val="0"/>
              </w:rPr>
              <w:t>479</w:t>
            </w:r>
            <w:r w:rsidRPr="00CF48B0">
              <w:rPr>
                <w:rFonts w:hint="eastAsia"/>
                <w:kern w:val="0"/>
              </w:rPr>
              <w:t>号</w:t>
            </w:r>
            <w:r w:rsidRPr="00CF48B0">
              <w:rPr>
                <w:rFonts w:hint="eastAsia"/>
              </w:rPr>
              <w:t>）第１条の５及び都市再生特別措置法施行令（</w:t>
            </w:r>
            <w:r w:rsidRPr="00CF48B0">
              <w:rPr>
                <w:rFonts w:hint="eastAsia"/>
                <w:kern w:val="0"/>
              </w:rPr>
              <w:t>平成</w:t>
            </w:r>
            <w:r w:rsidRPr="00CF48B0">
              <w:rPr>
                <w:kern w:val="0"/>
              </w:rPr>
              <w:t>14</w:t>
            </w:r>
            <w:r w:rsidRPr="00CF48B0">
              <w:rPr>
                <w:rFonts w:hint="eastAsia"/>
                <w:kern w:val="0"/>
              </w:rPr>
              <w:t>年政令第</w:t>
            </w:r>
            <w:r w:rsidRPr="00CF48B0">
              <w:rPr>
                <w:kern w:val="0"/>
              </w:rPr>
              <w:t>190</w:t>
            </w:r>
            <w:r w:rsidRPr="00CF48B0">
              <w:rPr>
                <w:rFonts w:hint="eastAsia"/>
                <w:kern w:val="0"/>
              </w:rPr>
              <w:t>号</w:t>
            </w:r>
            <w:r w:rsidRPr="00CF48B0">
              <w:rPr>
                <w:rFonts w:hint="eastAsia"/>
              </w:rPr>
              <w:t>）</w:t>
            </w:r>
            <w:r w:rsidRPr="00CF48B0">
              <w:rPr>
                <w:rFonts w:hint="eastAsia"/>
                <w:kern w:val="0"/>
              </w:rPr>
              <w:t>第15条</w:t>
            </w:r>
            <w:r w:rsidRPr="00CF48B0">
              <w:rPr>
                <w:rFonts w:hint="eastAsia"/>
              </w:rPr>
              <w:t>に定める新設又は改築</w:t>
            </w:r>
          </w:p>
          <w:p w14:paraId="77014C55"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③道路法</w:t>
            </w:r>
            <w:r w:rsidRPr="00CF48B0">
              <w:rPr>
                <w:rFonts w:hint="eastAsia"/>
                <w:kern w:val="0"/>
              </w:rPr>
              <w:t>第</w:t>
            </w:r>
            <w:r w:rsidRPr="00CF48B0">
              <w:rPr>
                <w:kern w:val="0"/>
              </w:rPr>
              <w:t>17</w:t>
            </w:r>
            <w:r w:rsidRPr="00CF48B0">
              <w:rPr>
                <w:rFonts w:hint="eastAsia"/>
                <w:kern w:val="0"/>
              </w:rPr>
              <w:t>条第４項</w:t>
            </w:r>
            <w:r w:rsidRPr="00CF48B0">
              <w:rPr>
                <w:rFonts w:hint="eastAsia"/>
              </w:rPr>
              <w:t>に基づき市町村が整備できる国道、都道府県道については、道路法施行令第１条の５に定める新設又は改築</w:t>
            </w:r>
          </w:p>
          <w:p w14:paraId="07DA5E68"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④都市再生法</w:t>
            </w:r>
            <w:r w:rsidRPr="00CF48B0">
              <w:rPr>
                <w:rFonts w:hint="eastAsia"/>
                <w:kern w:val="0"/>
              </w:rPr>
              <w:t>第</w:t>
            </w:r>
            <w:r w:rsidRPr="00CF48B0">
              <w:rPr>
                <w:kern w:val="0"/>
              </w:rPr>
              <w:t>58</w:t>
            </w:r>
            <w:r w:rsidRPr="00CF48B0">
              <w:rPr>
                <w:rFonts w:hint="eastAsia"/>
                <w:kern w:val="0"/>
              </w:rPr>
              <w:t>条</w:t>
            </w:r>
            <w:r w:rsidRPr="00CF48B0">
              <w:rPr>
                <w:rFonts w:hint="eastAsia"/>
              </w:rPr>
              <w:t>に基づき市町村が整備できる国道、都道府県道については、都市再生特別措置法施行令</w:t>
            </w:r>
            <w:r w:rsidRPr="00CF48B0">
              <w:rPr>
                <w:rFonts w:hint="eastAsia"/>
                <w:kern w:val="0"/>
              </w:rPr>
              <w:t>第15条</w:t>
            </w:r>
            <w:r w:rsidRPr="00CF48B0">
              <w:rPr>
                <w:rFonts w:hint="eastAsia"/>
              </w:rPr>
              <w:t>に定める新設又は改築</w:t>
            </w:r>
          </w:p>
          <w:p w14:paraId="5F646344"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市町村が実施する街路事業のうち、地域高規格道路等大規模な事業を除く新設又は改築に要する費用</w:t>
            </w:r>
          </w:p>
        </w:tc>
        <w:tc>
          <w:tcPr>
            <w:tcW w:w="1247" w:type="dxa"/>
            <w:tcBorders>
              <w:top w:val="single" w:sz="4" w:space="0" w:color="000000"/>
              <w:left w:val="single" w:sz="4" w:space="0" w:color="000000"/>
              <w:bottom w:val="nil"/>
              <w:right w:val="single" w:sz="4" w:space="0" w:color="000000"/>
            </w:tcBorders>
          </w:tcPr>
          <w:p w14:paraId="29411D5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20F7330"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65C2D77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ED0168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FFD9C1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F596D2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4BC57D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883A10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C6AC5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CCD809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2CBAAC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A63606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176D7B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3D6D9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A19D2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516F1E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C4C0E9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D90D4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1840D7B2" w14:textId="77777777" w:rsidTr="002B6251">
        <w:tc>
          <w:tcPr>
            <w:tcW w:w="1701" w:type="dxa"/>
            <w:tcBorders>
              <w:top w:val="single" w:sz="4" w:space="0" w:color="000000"/>
              <w:left w:val="single" w:sz="4" w:space="0" w:color="000000"/>
              <w:bottom w:val="nil"/>
              <w:right w:val="single" w:sz="4" w:space="0" w:color="000000"/>
            </w:tcBorders>
          </w:tcPr>
          <w:p w14:paraId="78E972E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EE9002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5.</w:t>
            </w:r>
            <w:r w:rsidRPr="00CF48B0">
              <w:rPr>
                <w:rFonts w:hint="eastAsia"/>
              </w:rPr>
              <w:t>公園</w:t>
            </w:r>
          </w:p>
          <w:p w14:paraId="3BB7868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AB1936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970E1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95900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6C37E5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4D1A32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6BB0D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36C9E2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FCC4F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41C2BE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CD8C1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384579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2265F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3DAEDAF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81444C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以下のいずれかに該当する公園の整備に要する費用</w:t>
            </w:r>
          </w:p>
          <w:p w14:paraId="3CA02FFC" w14:textId="5D6112CF"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１　イ－１２－（１）に規定する都市公園等事業のうち２．のⅠの交付の対象となる要件に適合する都市公園の整備</w:t>
            </w:r>
          </w:p>
          <w:p w14:paraId="685DA359"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主として計画対象地区内の住民の利用に供する公園の整備</w:t>
            </w:r>
          </w:p>
          <w:p w14:paraId="6B506E2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9E28A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989825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B59A23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8AFE4D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EEA673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187814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774CC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9C9027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3F6FCA4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EB09B41" w14:textId="77777777" w:rsidR="00037CF0" w:rsidRPr="00CF48B0" w:rsidRDefault="00037CF0" w:rsidP="002B6251">
            <w:pPr>
              <w:suppressAutoHyphens/>
              <w:kinsoku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市町村が特定非営利活動法人等に対して負担する費用の額の範囲内かつ、当該事業に要する費用の額の３分の２を超えない範囲の額</w:t>
            </w:r>
          </w:p>
        </w:tc>
      </w:tr>
      <w:tr w:rsidR="00CF48B0" w:rsidRPr="00CF48B0" w14:paraId="6D911F40" w14:textId="77777777" w:rsidTr="002B6251">
        <w:tc>
          <w:tcPr>
            <w:tcW w:w="1701" w:type="dxa"/>
            <w:tcBorders>
              <w:top w:val="single" w:sz="4" w:space="0" w:color="000000"/>
              <w:left w:val="single" w:sz="4" w:space="0" w:color="000000"/>
              <w:bottom w:val="nil"/>
              <w:right w:val="single" w:sz="4" w:space="0" w:color="000000"/>
            </w:tcBorders>
          </w:tcPr>
          <w:p w14:paraId="0A9F7B4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349A57E" w14:textId="77777777" w:rsidR="00037CF0" w:rsidRPr="00CF48B0" w:rsidRDefault="00037CF0" w:rsidP="002B6251">
            <w:pPr>
              <w:suppressAutoHyphens/>
              <w:kinsoku w:val="0"/>
              <w:wordWrap w:val="0"/>
              <w:overflowPunct w:val="0"/>
              <w:autoSpaceDE w:val="0"/>
              <w:autoSpaceDN w:val="0"/>
              <w:spacing w:line="350" w:lineRule="atLeast"/>
              <w:ind w:left="113" w:hangingChars="50" w:hanging="113"/>
              <w:jc w:val="left"/>
              <w:rPr>
                <w:spacing w:val="4"/>
              </w:rPr>
            </w:pPr>
            <w:r w:rsidRPr="00CF48B0">
              <w:t>6.</w:t>
            </w:r>
            <w:r w:rsidRPr="00CF48B0">
              <w:rPr>
                <w:rFonts w:hint="eastAsia"/>
              </w:rPr>
              <w:t>古都保存・緑地保全等事業</w:t>
            </w:r>
          </w:p>
          <w:p w14:paraId="5B5EA3E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8C363B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D501D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8B3EB2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950CF1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C24BD3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87B61A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05E6E3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1B6AA9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7BC2E3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44D7E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11BAB6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D8BA39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110173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157BC19" w14:textId="701B85BC"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イ－１２－（６）に規定する古都保存・緑地保全等事業の交付の対象となる事業に要する費用</w:t>
            </w:r>
          </w:p>
          <w:p w14:paraId="5DD7F57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0F146D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ただし、当該事業が以下の全ての要件に該当する場合に限る。</w:t>
            </w:r>
          </w:p>
          <w:p w14:paraId="0336F003" w14:textId="77777777" w:rsidR="00037CF0" w:rsidRPr="00CF48B0" w:rsidRDefault="00037CF0" w:rsidP="002B6251">
            <w:pPr>
              <w:pStyle w:val="a0"/>
              <w:numPr>
                <w:ilvl w:val="0"/>
                <w:numId w:val="7"/>
              </w:numPr>
              <w:suppressAutoHyphens/>
              <w:kinsoku w:val="0"/>
              <w:wordWrap w:val="0"/>
              <w:overflowPunct w:val="0"/>
              <w:autoSpaceDE w:val="0"/>
              <w:autoSpaceDN w:val="0"/>
              <w:spacing w:line="350" w:lineRule="atLeast"/>
              <w:ind w:leftChars="0"/>
              <w:jc w:val="left"/>
              <w:rPr>
                <w:spacing w:val="4"/>
              </w:rPr>
            </w:pPr>
            <w:r w:rsidRPr="00CF48B0">
              <w:rPr>
                <w:rFonts w:hint="eastAsia"/>
              </w:rPr>
              <w:t>地域における歴史的風致の維持及び向上に関する法律（平成２０年法律第４０号。以下「歴史まちづくり法」という。）第５条第８項の規定に基づく認定を受けた歴史的風致維持向上計画（②において「認定歴史的風致維持向上計画」という。）に位置付けられていること</w:t>
            </w:r>
          </w:p>
          <w:p w14:paraId="6DA25105" w14:textId="77777777" w:rsidR="00037CF0" w:rsidRPr="00CF48B0" w:rsidRDefault="00037CF0" w:rsidP="002B6251">
            <w:pPr>
              <w:pStyle w:val="a0"/>
              <w:numPr>
                <w:ilvl w:val="0"/>
                <w:numId w:val="7"/>
              </w:numPr>
              <w:suppressAutoHyphens/>
              <w:kinsoku w:val="0"/>
              <w:wordWrap w:val="0"/>
              <w:overflowPunct w:val="0"/>
              <w:autoSpaceDE w:val="0"/>
              <w:autoSpaceDN w:val="0"/>
              <w:spacing w:line="350" w:lineRule="atLeast"/>
              <w:ind w:leftChars="0"/>
              <w:jc w:val="left"/>
            </w:pPr>
            <w:r w:rsidRPr="00CF48B0">
              <w:rPr>
                <w:rFonts w:hint="eastAsia"/>
              </w:rPr>
              <w:t>都市再生整備計画の区域と認定歴史的風致維持向上計画の重点区域の区域が重複する部分が、いずれかの区域の概ね３分の２以上であること</w:t>
            </w:r>
          </w:p>
        </w:tc>
        <w:tc>
          <w:tcPr>
            <w:tcW w:w="1247" w:type="dxa"/>
            <w:tcBorders>
              <w:top w:val="single" w:sz="4" w:space="0" w:color="000000"/>
              <w:left w:val="single" w:sz="4" w:space="0" w:color="000000"/>
              <w:bottom w:val="nil"/>
              <w:right w:val="single" w:sz="4" w:space="0" w:color="000000"/>
            </w:tcBorders>
          </w:tcPr>
          <w:p w14:paraId="070B13E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F080CE4"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02E35D9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78A771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07BC9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1DBF5A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E6B017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A244C9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D9AD0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74B74D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4CF46A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ED77FD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C5033E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BE3BB6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A98FE6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64F17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48ECD47F" w14:textId="77777777" w:rsidTr="002B6251">
        <w:tc>
          <w:tcPr>
            <w:tcW w:w="1701" w:type="dxa"/>
            <w:tcBorders>
              <w:top w:val="single" w:sz="4" w:space="0" w:color="000000"/>
              <w:left w:val="single" w:sz="4" w:space="0" w:color="000000"/>
              <w:bottom w:val="nil"/>
              <w:right w:val="single" w:sz="4" w:space="0" w:color="000000"/>
            </w:tcBorders>
          </w:tcPr>
          <w:p w14:paraId="7368C81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5D125A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7.</w:t>
            </w:r>
            <w:r w:rsidRPr="00CF48B0">
              <w:rPr>
                <w:rFonts w:hint="eastAsia"/>
              </w:rPr>
              <w:t>河川</w:t>
            </w:r>
          </w:p>
          <w:p w14:paraId="139E1E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40711D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E44404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63594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D6414E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3832A0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9F114C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以下に掲げる事業の交付の対象となる事業に要する費用</w:t>
            </w:r>
          </w:p>
          <w:p w14:paraId="70B7113F" w14:textId="6AE664C5"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１　イ－１４－（２）に規定する統合河川環境整備事業</w:t>
            </w:r>
          </w:p>
          <w:p w14:paraId="3A1DA0DD" w14:textId="23B4D3ED"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２　イ－３－（５）に規定する都市基盤河川改修事業</w:t>
            </w:r>
          </w:p>
          <w:p w14:paraId="1DB1053F" w14:textId="6B32F666"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３　イ－３－（８）に規定する流域貯留浸透事業</w:t>
            </w:r>
          </w:p>
          <w:p w14:paraId="2B22F5E3" w14:textId="1D2395F3"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４　イ－８－（１）に規定する総合流域防災事業のうち４．の</w:t>
            </w:r>
            <w:r w:rsidRPr="00CF48B0">
              <w:t>(1)</w:t>
            </w:r>
            <w:r w:rsidRPr="00CF48B0">
              <w:rPr>
                <w:rFonts w:hint="eastAsia"/>
              </w:rPr>
              <w:t>の③の要件に適合するもの</w:t>
            </w:r>
          </w:p>
        </w:tc>
        <w:tc>
          <w:tcPr>
            <w:tcW w:w="1247" w:type="dxa"/>
            <w:tcBorders>
              <w:top w:val="single" w:sz="4" w:space="0" w:color="000000"/>
              <w:left w:val="single" w:sz="4" w:space="0" w:color="000000"/>
              <w:bottom w:val="nil"/>
              <w:right w:val="single" w:sz="4" w:space="0" w:color="000000"/>
            </w:tcBorders>
          </w:tcPr>
          <w:p w14:paraId="773FE18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BCC120"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2C49DFD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1CEE3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5EB3C7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C7ACF6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E73BB7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0795953A" w14:textId="77777777" w:rsidTr="002B6251">
        <w:tc>
          <w:tcPr>
            <w:tcW w:w="1701" w:type="dxa"/>
            <w:tcBorders>
              <w:top w:val="single" w:sz="4" w:space="0" w:color="000000"/>
              <w:left w:val="single" w:sz="4" w:space="0" w:color="000000"/>
              <w:bottom w:val="nil"/>
              <w:right w:val="single" w:sz="4" w:space="0" w:color="000000"/>
            </w:tcBorders>
          </w:tcPr>
          <w:p w14:paraId="40A0F26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80A40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8.</w:t>
            </w:r>
            <w:r w:rsidRPr="00CF48B0">
              <w:rPr>
                <w:rFonts w:hint="eastAsia"/>
              </w:rPr>
              <w:t>下水道</w:t>
            </w:r>
          </w:p>
          <w:p w14:paraId="57215A0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870B3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8C62CE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5B641D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C07878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E6298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3D39C0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81466D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1B9505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D4B1EF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5EF1CD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1132C97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4678DC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以下の全てに該当するものの整備に要する費用</w:t>
            </w:r>
          </w:p>
          <w:p w14:paraId="73B70A4B" w14:textId="793C5E85"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１　イ－７に規定する下水道事業の交付の対象となる事業のうち、次のいずれかに適合するもの</w:t>
            </w:r>
          </w:p>
          <w:p w14:paraId="5012DAE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w:t>
            </w:r>
            <w:r w:rsidRPr="00CF48B0">
              <w:rPr>
                <w:rFonts w:hint="eastAsia"/>
              </w:rPr>
              <w:t>ｲ</w:t>
            </w:r>
            <w:r w:rsidRPr="00CF48B0">
              <w:t>)</w:t>
            </w:r>
            <w:r w:rsidRPr="00CF48B0">
              <w:rPr>
                <w:rFonts w:hint="eastAsia"/>
              </w:rPr>
              <w:t>公共下水道事業</w:t>
            </w:r>
          </w:p>
          <w:p w14:paraId="7E63B87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w:t>
            </w:r>
            <w:r w:rsidRPr="00CF48B0">
              <w:rPr>
                <w:rFonts w:hint="eastAsia"/>
              </w:rPr>
              <w:t>ﾛ</w:t>
            </w:r>
            <w:r w:rsidRPr="00CF48B0">
              <w:t>)</w:t>
            </w:r>
            <w:r w:rsidRPr="00CF48B0">
              <w:rPr>
                <w:rFonts w:hint="eastAsia"/>
              </w:rPr>
              <w:t>特定環境保全公共下水道事業</w:t>
            </w:r>
          </w:p>
          <w:p w14:paraId="52A96994"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計画対象地区にあって、都市再生整備計画に位置付けられた他の事業と一体的、総合的に実施することが必要かつ効果的な区域（以下本表において「対象区域」という。）において実施するもの</w:t>
            </w:r>
          </w:p>
          <w:p w14:paraId="48442869"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３　対象区域で発生する下水を排除する管渠等（ポンプ場及び対象区域外の下水を合わせて排除する管渠等を除く。）を整備するもの</w:t>
            </w:r>
          </w:p>
        </w:tc>
        <w:tc>
          <w:tcPr>
            <w:tcW w:w="1247" w:type="dxa"/>
            <w:tcBorders>
              <w:top w:val="single" w:sz="4" w:space="0" w:color="000000"/>
              <w:left w:val="single" w:sz="4" w:space="0" w:color="000000"/>
              <w:bottom w:val="nil"/>
              <w:right w:val="single" w:sz="4" w:space="0" w:color="000000"/>
            </w:tcBorders>
          </w:tcPr>
          <w:p w14:paraId="79CF0F3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787D7B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 xml:space="preserve">    </w:t>
            </w:r>
            <w:r w:rsidRPr="00CF48B0">
              <w:rPr>
                <w:rFonts w:hint="eastAsia"/>
              </w:rPr>
              <w:t>－</w:t>
            </w:r>
          </w:p>
          <w:p w14:paraId="516AA75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3A2D97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97CDBA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6029AE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CFEAEC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184982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6CD29E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CCEBF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B8632E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65CD57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276EE0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6B323ED4" w14:textId="77777777" w:rsidTr="002B6251">
        <w:tc>
          <w:tcPr>
            <w:tcW w:w="1701" w:type="dxa"/>
            <w:tcBorders>
              <w:top w:val="single" w:sz="4" w:space="0" w:color="000000"/>
              <w:left w:val="single" w:sz="4" w:space="0" w:color="000000"/>
              <w:bottom w:val="nil"/>
              <w:right w:val="single" w:sz="4" w:space="0" w:color="000000"/>
            </w:tcBorders>
          </w:tcPr>
          <w:p w14:paraId="108A850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D1DFE70" w14:textId="77777777" w:rsidR="00037CF0" w:rsidRPr="00CF48B0" w:rsidRDefault="00037CF0" w:rsidP="002B6251">
            <w:pPr>
              <w:suppressAutoHyphens/>
              <w:kinsoku w:val="0"/>
              <w:wordWrap w:val="0"/>
              <w:overflowPunct w:val="0"/>
              <w:autoSpaceDE w:val="0"/>
              <w:autoSpaceDN w:val="0"/>
              <w:spacing w:line="350" w:lineRule="atLeast"/>
              <w:ind w:left="113" w:hangingChars="50" w:hanging="113"/>
              <w:jc w:val="left"/>
              <w:rPr>
                <w:spacing w:val="4"/>
              </w:rPr>
            </w:pPr>
            <w:r w:rsidRPr="00CF48B0">
              <w:t>9.</w:t>
            </w:r>
            <w:r w:rsidRPr="00CF48B0">
              <w:rPr>
                <w:rFonts w:hint="eastAsia"/>
              </w:rPr>
              <w:t>駐車場有効利用システム</w:t>
            </w:r>
          </w:p>
          <w:p w14:paraId="72B6DE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8505E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40C67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E0B733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84FDB9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AA8558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6E5C07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7152CF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26B895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281185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D8E8E0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0EA872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304F54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E6BBBA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以下の全てに該当する駐車場有効利用システムの整備に要する費用</w:t>
            </w:r>
          </w:p>
          <w:p w14:paraId="360BD1DC"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１　駐車場整備地区又は商業地域若しくは近隣商業地域内において整備されるものであること</w:t>
            </w:r>
          </w:p>
          <w:p w14:paraId="7E7EC20E"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概ね５ヘクタール以上の区域で整備するものであること</w:t>
            </w:r>
          </w:p>
          <w:p w14:paraId="5FE78AD2"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３</w:t>
            </w:r>
            <w:r w:rsidRPr="00CF48B0">
              <w:t xml:space="preserve">  </w:t>
            </w:r>
            <w:r w:rsidRPr="00CF48B0">
              <w:rPr>
                <w:rFonts w:hint="eastAsia"/>
              </w:rPr>
              <w:t>市町村の助成がない場合においては、その運営が困難なものであること</w:t>
            </w:r>
          </w:p>
          <w:p w14:paraId="50C57E51"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４　当該駐車場有効利用システムの整備が、その周辺における路上駐車による道路交通の阻害の解消に寄与するものであること</w:t>
            </w:r>
          </w:p>
          <w:p w14:paraId="438BD61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6A058E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ただし、整備に要する費用の４分の１に相当する額を限度とする</w:t>
            </w:r>
          </w:p>
        </w:tc>
        <w:tc>
          <w:tcPr>
            <w:tcW w:w="1247" w:type="dxa"/>
            <w:tcBorders>
              <w:top w:val="single" w:sz="4" w:space="0" w:color="000000"/>
              <w:left w:val="single" w:sz="4" w:space="0" w:color="000000"/>
              <w:bottom w:val="nil"/>
              <w:right w:val="single" w:sz="4" w:space="0" w:color="000000"/>
            </w:tcBorders>
          </w:tcPr>
          <w:p w14:paraId="307FE3D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53CED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市町村が特定非営利活動法人等に対して負担する費用の額の範囲内かつ、当該事業に要する費用の額の３分の２を超えない範囲の額</w:t>
            </w:r>
          </w:p>
        </w:tc>
      </w:tr>
      <w:tr w:rsidR="00CF48B0" w:rsidRPr="00CF48B0" w14:paraId="3F7152F2" w14:textId="77777777" w:rsidTr="002B6251">
        <w:tc>
          <w:tcPr>
            <w:tcW w:w="1701" w:type="dxa"/>
            <w:tcBorders>
              <w:top w:val="single" w:sz="4" w:space="0" w:color="000000"/>
              <w:left w:val="single" w:sz="4" w:space="0" w:color="000000"/>
              <w:bottom w:val="nil"/>
              <w:right w:val="single" w:sz="4" w:space="0" w:color="000000"/>
            </w:tcBorders>
          </w:tcPr>
          <w:p w14:paraId="01A1447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2CCC0B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10.</w:t>
            </w:r>
            <w:r w:rsidRPr="00CF48B0">
              <w:rPr>
                <w:rFonts w:hint="eastAsia"/>
              </w:rPr>
              <w:t>地域生活基</w:t>
            </w:r>
          </w:p>
          <w:p w14:paraId="240A99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盤施設</w:t>
            </w:r>
          </w:p>
          <w:p w14:paraId="45B1B6D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DC014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CE187D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3243CE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041844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C7C2BC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2A91E0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CF2DCF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C1406C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7552E0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D48B2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9EC311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524F15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54C4FB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B9B95B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ACAA28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ACB1A1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B4015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0A59BB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C546FC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E52435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4EE7D9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C54853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187386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B8C258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A87AE6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239F4B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46DE7C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6161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DF400F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4D6385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以下に掲げる施設の整備に要する費用</w:t>
            </w:r>
          </w:p>
          <w:p w14:paraId="293AFF1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１　緑地</w:t>
            </w:r>
          </w:p>
          <w:p w14:paraId="5759381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２　広場</w:t>
            </w:r>
          </w:p>
          <w:p w14:paraId="14CA0501" w14:textId="77777777" w:rsidR="00037CF0" w:rsidRPr="00CF48B0" w:rsidRDefault="00037CF0" w:rsidP="002B6251">
            <w:pPr>
              <w:suppressAutoHyphens/>
              <w:kinsoku w:val="0"/>
              <w:wordWrap w:val="0"/>
              <w:overflowPunct w:val="0"/>
              <w:autoSpaceDE w:val="0"/>
              <w:autoSpaceDN w:val="0"/>
              <w:spacing w:line="350" w:lineRule="atLeast"/>
              <w:ind w:left="240" w:hangingChars="106" w:hanging="240"/>
              <w:jc w:val="left"/>
              <w:rPr>
                <w:spacing w:val="4"/>
              </w:rPr>
            </w:pPr>
            <w:r w:rsidRPr="00CF48B0">
              <w:rPr>
                <w:rFonts w:hint="eastAsia"/>
              </w:rPr>
              <w:t>３　駐車場（荷さばき駐車場、駐車場出入口付替</w:t>
            </w:r>
            <w:r w:rsidRPr="003108BD">
              <w:rPr>
                <w:rFonts w:hint="eastAsia"/>
                <w:szCs w:val="21"/>
              </w:rPr>
              <w:t>及び</w:t>
            </w:r>
            <w:r w:rsidRPr="00CF48B0">
              <w:rPr>
                <w:rFonts w:hint="eastAsia"/>
              </w:rPr>
              <w:t>共同駐車場を含む</w:t>
            </w:r>
            <w:r w:rsidRPr="00CF48B0">
              <w:rPr>
                <w:rFonts w:hint="eastAsia"/>
                <w:vertAlign w:val="superscript"/>
              </w:rPr>
              <w:t>注１</w:t>
            </w:r>
            <w:r w:rsidRPr="00CF48B0">
              <w:rPr>
                <w:rFonts w:hint="eastAsia"/>
              </w:rPr>
              <w:t>。）</w:t>
            </w:r>
          </w:p>
          <w:p w14:paraId="252EBCC0"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t xml:space="preserve"> </w:t>
            </w:r>
            <w:r w:rsidRPr="00CF48B0">
              <w:rPr>
                <w:rFonts w:hint="eastAsia"/>
              </w:rPr>
              <w:t>ただし、一計画対象地区当たり概ね５００台の駐車場の整備に要する費用（市町村が取得する場合に限り、購入費を含む。）を限度とし、整備に要する費用の４分の１に相当する額を限度とする。</w:t>
            </w:r>
          </w:p>
          <w:p w14:paraId="0D0BCCDF"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４　自転車駐車場（市町村が取得する場合に限り、購入費を含む。）</w:t>
            </w:r>
          </w:p>
          <w:p w14:paraId="18BF468E"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５　荷物共同集配施設（市町村が取得する場合に限り、購入費を含む。）</w:t>
            </w:r>
          </w:p>
          <w:p w14:paraId="7D026A4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６　公開空地（屋内空間を含む。）</w:t>
            </w:r>
          </w:p>
          <w:p w14:paraId="60B35A6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７　情報板</w:t>
            </w:r>
          </w:p>
          <w:p w14:paraId="5BA078D6"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８　地域防災施設（耐震性貯水槽、備蓄倉庫、放送施設、情報通信施設、発電施設、排水再利用施設、避難空間等の地域の防災のために必要な施設）</w:t>
            </w:r>
          </w:p>
          <w:p w14:paraId="36488BE6"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 xml:space="preserve">　ただし、次のいずれかの要件に該当する計画対象地区に設置されるものに限る。</w:t>
            </w:r>
          </w:p>
          <w:p w14:paraId="182BCE73"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①災害対策基本法第２条第１０号に基づく地域防災計画に定められた避難地若しくは避難路等が、計画対象地区内にあり、又は計画対象地区に隣接していること</w:t>
            </w:r>
          </w:p>
          <w:p w14:paraId="639BC7B9"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②計画対象地区が、鉄道駅の周辺や商業地等多くの人が集まる地区を含んでいること</w:t>
            </w:r>
          </w:p>
          <w:p w14:paraId="6A49FC04"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rPr>
                <w:spacing w:val="4"/>
              </w:rPr>
            </w:pPr>
            <w:r w:rsidRPr="00CF48B0">
              <w:rPr>
                <w:rFonts w:hint="eastAsia"/>
              </w:rPr>
              <w:t>③計画対象地区が、木造建築物が密集している等の防災上危険と認められる市街地を含み、又は隣接していること</w:t>
            </w:r>
          </w:p>
          <w:p w14:paraId="3356104D"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 xml:space="preserve">　　なお、当該施設が本表第６ただし書の全ての要件に該当する場合は、上記①から③までの要件にかかわらず設置できるものとする。）</w:t>
            </w:r>
          </w:p>
          <w:p w14:paraId="07BC3491"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９　人工地盤等（人工地盤、立体遊歩道）</w:t>
            </w:r>
          </w:p>
          <w:p w14:paraId="5A3942F1"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10　公共公益施設と一体的に整備する再生可能エネルギー施設等（太陽光発電・小型水力発電・小型風力発電・バイオマス発電等再生可能エネルギー設備、未利用熱活用施設、及びEVステーション・蓄電池・蓄熱槽等施設）</w:t>
            </w:r>
          </w:p>
          <w:p w14:paraId="61C9EE17"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spacing w:val="4"/>
              </w:rPr>
            </w:pPr>
          </w:p>
          <w:p w14:paraId="1ABFE0B1" w14:textId="77777777" w:rsidR="00037CF0" w:rsidRPr="00CF48B0" w:rsidRDefault="00037CF0" w:rsidP="002B6251">
            <w:pPr>
              <w:suppressAutoHyphens/>
              <w:kinsoku w:val="0"/>
              <w:wordWrap w:val="0"/>
              <w:overflowPunct w:val="0"/>
              <w:autoSpaceDE w:val="0"/>
              <w:autoSpaceDN w:val="0"/>
              <w:spacing w:line="350" w:lineRule="atLeast"/>
              <w:ind w:firstLineChars="100" w:firstLine="235"/>
              <w:jc w:val="left"/>
              <w:rPr>
                <w:spacing w:val="4"/>
              </w:rPr>
            </w:pPr>
            <w:r w:rsidRPr="00CF48B0">
              <w:rPr>
                <w:rFonts w:hint="eastAsia"/>
                <w:spacing w:val="4"/>
              </w:rPr>
              <w:t>ただし、第３号及び第４号の事業において、人口20万人以上の地方公共団体が、概算事業費10億円以上と見込む施設を新設する場合は、「多様なPPP/PFI手法導入を優先的に検討するための指針」（平成２７年１２月１５日民間資金等活用事業推進会議決定）に基づき、地方公共団体が策定している、優先的検討規定等によるPPP/PFI手法の導入について検討することを要件とする。</w:t>
            </w:r>
          </w:p>
          <w:p w14:paraId="4E1BB533"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180349A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12C991A"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36FA5EB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E0FD43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04D1DF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84753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9916D9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B25FAF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B19D00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4DEDB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0A54B2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041614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73CA9A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D45E1A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CEED06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0BD1E1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2380DB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B7298D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65D6F6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86B3D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FADB2D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B1DD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39903E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037C3F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6655E5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9E08B9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57055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375391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31B262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39486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40658B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28690E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57429140" w14:textId="77777777" w:rsidTr="002B6251">
        <w:tc>
          <w:tcPr>
            <w:tcW w:w="1701" w:type="dxa"/>
            <w:tcBorders>
              <w:top w:val="single" w:sz="4" w:space="0" w:color="000000"/>
              <w:left w:val="single" w:sz="4" w:space="0" w:color="000000"/>
              <w:bottom w:val="nil"/>
              <w:right w:val="single" w:sz="4" w:space="0" w:color="000000"/>
            </w:tcBorders>
          </w:tcPr>
          <w:p w14:paraId="7987D8C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93C2A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11.</w:t>
            </w:r>
            <w:r w:rsidRPr="00CF48B0">
              <w:rPr>
                <w:rFonts w:hint="eastAsia"/>
              </w:rPr>
              <w:t>高質空間形</w:t>
            </w:r>
          </w:p>
          <w:p w14:paraId="1E9F466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成施設</w:t>
            </w:r>
          </w:p>
          <w:p w14:paraId="5F5DA1A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0E9C1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98803B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2025A2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F4903C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F23987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39C70F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3A73B0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190605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ACC0F6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17754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9FF343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E82257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51E3966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30EB1C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以下に掲げる施設の整備等に要する費用</w:t>
            </w:r>
          </w:p>
          <w:p w14:paraId="05C72BDD"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１　緑化施設等（植栽・緑化施設、せせらぎ・カスケード、水上デッキ・プロムナード、カラー舗装・石畳、照明施設、ストリートファニチャー・モニュメント、給電・給排水施設、土塁、堀跡等）</w:t>
            </w:r>
          </w:p>
          <w:p w14:paraId="44EA6778" w14:textId="77777777" w:rsidR="00037CF0" w:rsidRPr="00CF48B0" w:rsidRDefault="00037CF0" w:rsidP="002B6251">
            <w:pPr>
              <w:suppressAutoHyphens/>
              <w:kinsoku w:val="0"/>
              <w:wordWrap w:val="0"/>
              <w:overflowPunct w:val="0"/>
              <w:autoSpaceDE w:val="0"/>
              <w:autoSpaceDN w:val="0"/>
              <w:spacing w:line="350" w:lineRule="atLeast"/>
              <w:ind w:leftChars="100" w:left="227" w:firstLineChars="100" w:firstLine="227"/>
              <w:jc w:val="left"/>
            </w:pPr>
            <w:r w:rsidRPr="00CF48B0">
              <w:rPr>
                <w:rFonts w:hint="eastAsia"/>
              </w:rPr>
              <w:t>ただし、土塁、堀跡を整備する事業については、以下の全ての要件に該当する場合に限る。</w:t>
            </w:r>
          </w:p>
          <w:p w14:paraId="6F904A8C"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pPr>
            <w:r w:rsidRPr="00CF48B0">
              <w:rPr>
                <w:rFonts w:hint="eastAsia"/>
              </w:rPr>
              <w:t>①　文化財保護法（昭和</w:t>
            </w:r>
            <w:r w:rsidRPr="00CF48B0">
              <w:t>25</w:t>
            </w:r>
            <w:r w:rsidRPr="00CF48B0">
              <w:rPr>
                <w:rFonts w:hint="eastAsia"/>
              </w:rPr>
              <w:t>年法律第</w:t>
            </w:r>
            <w:r w:rsidRPr="00CF48B0">
              <w:t>214</w:t>
            </w:r>
            <w:r w:rsidRPr="00CF48B0">
              <w:rPr>
                <w:rFonts w:hint="eastAsia"/>
              </w:rPr>
              <w:t>号）第</w:t>
            </w:r>
            <w:r w:rsidRPr="00CF48B0">
              <w:t>109</w:t>
            </w:r>
            <w:r w:rsidRPr="00CF48B0">
              <w:rPr>
                <w:rFonts w:hint="eastAsia"/>
              </w:rPr>
              <w:t>条第１項の規定に基づく指定を受けた史跡でないこと。</w:t>
            </w:r>
          </w:p>
          <w:p w14:paraId="0D88C28A"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pPr>
            <w:r w:rsidRPr="00CF48B0">
              <w:rPr>
                <w:rFonts w:hint="eastAsia"/>
              </w:rPr>
              <w:t>②　歴史まちづくり法第５条第８項の規定に基づく認定を受けた歴史的風致維持向上計画（③において「認定歴史的風致維持向上計画」という。）に位置付けられていること。</w:t>
            </w:r>
          </w:p>
          <w:p w14:paraId="529BEE57" w14:textId="77777777" w:rsidR="00037CF0" w:rsidRPr="00CF48B0" w:rsidRDefault="00037CF0" w:rsidP="002B6251">
            <w:pPr>
              <w:suppressAutoHyphens/>
              <w:kinsoku w:val="0"/>
              <w:wordWrap w:val="0"/>
              <w:overflowPunct w:val="0"/>
              <w:autoSpaceDE w:val="0"/>
              <w:autoSpaceDN w:val="0"/>
              <w:spacing w:line="350" w:lineRule="atLeast"/>
              <w:ind w:leftChars="100" w:left="454" w:hangingChars="100" w:hanging="227"/>
              <w:jc w:val="left"/>
            </w:pPr>
            <w:r w:rsidRPr="00CF48B0">
              <w:rPr>
                <w:rFonts w:hint="eastAsia"/>
              </w:rPr>
              <w:t>③　都市再生整備計画の区域と認定歴史的風致維持向上計画の重点区域の区域が重複する部分が、いずれかの区域の概ね３分の２以上であること。</w:t>
            </w:r>
          </w:p>
          <w:p w14:paraId="43136103"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電線類地下埋設施設（宅地区域内で整備又は負担が行われる管路方式で、道路区域内の場合は占用物件となる電線類の地下埋設であるもの（電力管理者が負担する費用を除く。））</w:t>
            </w:r>
          </w:p>
          <w:p w14:paraId="597D8F06"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３　電柱電線類移設（宅地区域内で整備又は負担が行われる添架方式で、道路区域内の場合は占用物件となる電柱電線類の移設であるもの（電力管理者が負担する費用を除く。））ただし、当該移設が本表第６ただし書の全ての要件に該当する場合に限る。</w:t>
            </w:r>
          </w:p>
          <w:p w14:paraId="40E4B85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４　地域冷暖房施設　ただし設計に要する費用に限る。</w:t>
            </w:r>
          </w:p>
          <w:p w14:paraId="2180AF4F"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５　歩行支援施設、障害者誘導施設等</w:t>
            </w:r>
          </w:p>
          <w:p w14:paraId="60D22B09"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６</w:t>
            </w:r>
            <w:r w:rsidRPr="00CF48B0">
              <w:t xml:space="preserve">　公共公益施設と一体的に整備する情報化基盤施設（</w:t>
            </w:r>
            <w:r w:rsidRPr="00CF48B0">
              <w:rPr>
                <w:rFonts w:hint="eastAsia"/>
              </w:rPr>
              <w:t>センサー、</w:t>
            </w:r>
            <w:r w:rsidRPr="00CF48B0">
              <w:t>ビーコン、画像解析カメラ、スマートライト等）</w:t>
            </w:r>
          </w:p>
          <w:p w14:paraId="79C9E117" w14:textId="77777777" w:rsidR="00037CF0" w:rsidRPr="00CF48B0" w:rsidRDefault="00037CF0" w:rsidP="002B6251">
            <w:pPr>
              <w:suppressAutoHyphens/>
              <w:kinsoku w:val="0"/>
              <w:wordWrap w:val="0"/>
              <w:overflowPunct w:val="0"/>
              <w:autoSpaceDE w:val="0"/>
              <w:autoSpaceDN w:val="0"/>
              <w:spacing w:line="350" w:lineRule="atLeast"/>
              <w:ind w:leftChars="103" w:left="234" w:firstLineChars="85" w:firstLine="200"/>
              <w:jc w:val="left"/>
              <w:rPr>
                <w:spacing w:val="4"/>
              </w:rPr>
            </w:pPr>
            <w:r w:rsidRPr="00CF48B0">
              <w:rPr>
                <w:rFonts w:hint="eastAsia"/>
                <w:spacing w:val="4"/>
              </w:rPr>
              <w:t>ただし、以下の全ての要件に該当する場合に限る。</w:t>
            </w:r>
          </w:p>
          <w:p w14:paraId="50CD33FA" w14:textId="77777777" w:rsidR="00037CF0" w:rsidRPr="00CF48B0" w:rsidRDefault="00037CF0" w:rsidP="002B6251">
            <w:pPr>
              <w:suppressAutoHyphens/>
              <w:kinsoku w:val="0"/>
              <w:wordWrap w:val="0"/>
              <w:overflowPunct w:val="0"/>
              <w:autoSpaceDE w:val="0"/>
              <w:autoSpaceDN w:val="0"/>
              <w:spacing w:line="350" w:lineRule="atLeast"/>
              <w:ind w:leftChars="86" w:left="420" w:hangingChars="96" w:hanging="225"/>
              <w:jc w:val="left"/>
              <w:rPr>
                <w:spacing w:val="4"/>
              </w:rPr>
            </w:pPr>
            <w:r w:rsidRPr="00CF48B0">
              <w:rPr>
                <w:rFonts w:hint="eastAsia"/>
                <w:spacing w:val="4"/>
              </w:rPr>
              <w:t>①　整備される情報化基盤施設を通じて取得・分析される情報が、公共的な取組・活動等（公共公益施設の設計、整備、利用促進・活用、維持管理、事業効果分析等）の用に供されること。</w:t>
            </w:r>
          </w:p>
          <w:p w14:paraId="6B4FEB23" w14:textId="77777777" w:rsidR="00037CF0" w:rsidRPr="00CF48B0" w:rsidRDefault="00037CF0" w:rsidP="002B6251">
            <w:pPr>
              <w:suppressAutoHyphens/>
              <w:kinsoku w:val="0"/>
              <w:wordWrap w:val="0"/>
              <w:overflowPunct w:val="0"/>
              <w:autoSpaceDE w:val="0"/>
              <w:autoSpaceDN w:val="0"/>
              <w:spacing w:line="350" w:lineRule="atLeast"/>
              <w:ind w:leftChars="-17" w:left="435" w:hangingChars="202" w:hanging="474"/>
              <w:jc w:val="left"/>
              <w:rPr>
                <w:spacing w:val="4"/>
              </w:rPr>
            </w:pPr>
            <w:r w:rsidRPr="00CF48B0">
              <w:rPr>
                <w:rFonts w:hint="eastAsia"/>
                <w:spacing w:val="4"/>
              </w:rPr>
              <w:t xml:space="preserve">　②　スマートシティ官民連携プラットフォームの加入者が整備する施設であること。</w:t>
            </w:r>
          </w:p>
        </w:tc>
        <w:tc>
          <w:tcPr>
            <w:tcW w:w="1247" w:type="dxa"/>
            <w:tcBorders>
              <w:top w:val="single" w:sz="4" w:space="0" w:color="000000"/>
              <w:left w:val="single" w:sz="4" w:space="0" w:color="000000"/>
              <w:bottom w:val="nil"/>
              <w:right w:val="single" w:sz="4" w:space="0" w:color="000000"/>
            </w:tcBorders>
          </w:tcPr>
          <w:p w14:paraId="73FC9E7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D57314A"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550AAE6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5D2CE4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33FB66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E468ED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3E3027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6E2245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C99BFC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160084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C2A0F0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48EDF0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80EC99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A595D1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155C32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22D848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01134588" w14:textId="77777777" w:rsidTr="002B6251">
        <w:tc>
          <w:tcPr>
            <w:tcW w:w="1701" w:type="dxa"/>
            <w:tcBorders>
              <w:top w:val="single" w:sz="4" w:space="0" w:color="000000"/>
              <w:left w:val="single" w:sz="4" w:space="0" w:color="000000"/>
              <w:bottom w:val="nil"/>
              <w:right w:val="single" w:sz="4" w:space="0" w:color="000000"/>
            </w:tcBorders>
          </w:tcPr>
          <w:p w14:paraId="2FCB2C7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076113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t>12.</w:t>
            </w:r>
            <w:r w:rsidRPr="00CF48B0">
              <w:rPr>
                <w:rFonts w:hint="eastAsia"/>
              </w:rPr>
              <w:t>高次都市施</w:t>
            </w:r>
          </w:p>
          <w:p w14:paraId="6C7E92F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設</w:t>
            </w:r>
          </w:p>
          <w:p w14:paraId="4ED7F0F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D44A75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DD3E25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49EC62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A246F8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2D7721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E40094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B0185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3A1D8A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300866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6312F9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FC0F6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E7777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9DF385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3825F1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85DEB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9BF41F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95389D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4DAB08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4B3EFB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5FFCE7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1A091A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800BF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FC1AF9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479D0C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04B407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1F56E8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F9DDB3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5F0240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8A2F6D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EE5395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AD60CF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以下に掲げる施設の整備に要する費用</w:t>
            </w:r>
          </w:p>
          <w:p w14:paraId="30BBF623"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１　地域交流センター</w:t>
            </w:r>
          </w:p>
          <w:p w14:paraId="35DE5C2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２　観光交流センター</w:t>
            </w:r>
          </w:p>
          <w:p w14:paraId="2E8324C8"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３　まちおこしセンター（イ－１０－（１）の５．１及び３に規定する施行地区に限る。）</w:t>
            </w:r>
          </w:p>
          <w:p w14:paraId="7826DED9"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４　ワーケーション拠点施設（コワーキングスペース等（ただし、地域住民を主として広く利用されるものに限る。））（イ－１０－（１）の５．２に規定する施行地区に限る。）</w:t>
            </w:r>
          </w:p>
          <w:p w14:paraId="0640350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５　子育て世代活動支援センター</w:t>
            </w:r>
          </w:p>
          <w:p w14:paraId="683E18B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６　複合交通センター</w:t>
            </w:r>
          </w:p>
          <w:p w14:paraId="3147FF66" w14:textId="00DED317" w:rsidR="00037CF0" w:rsidRPr="00CF48B0" w:rsidRDefault="00037CF0" w:rsidP="002B6251">
            <w:pPr>
              <w:suppressAutoHyphens/>
              <w:kinsoku w:val="0"/>
              <w:wordWrap w:val="0"/>
              <w:overflowPunct w:val="0"/>
              <w:autoSpaceDE w:val="0"/>
              <w:autoSpaceDN w:val="0"/>
              <w:spacing w:line="350" w:lineRule="atLeast"/>
              <w:ind w:leftChars="100" w:left="227"/>
              <w:jc w:val="left"/>
            </w:pPr>
            <w:r w:rsidRPr="00CF48B0">
              <w:rPr>
                <w:rFonts w:hint="eastAsia"/>
              </w:rPr>
              <w:t xml:space="preserve">　１号～５号の施設の整備に要する費用には、購入費を含む。１箇所における整備に要する費用は</w:t>
            </w:r>
            <w:r w:rsidRPr="00CF48B0">
              <w:t>21</w:t>
            </w:r>
            <w:r w:rsidRPr="00CF48B0">
              <w:rPr>
                <w:rFonts w:hint="eastAsia"/>
              </w:rPr>
              <w:t>億円</w:t>
            </w:r>
            <w:r w:rsidRPr="00CF48B0">
              <w:t>を限度とする。ただし、以下の場合においては</w:t>
            </w:r>
            <w:r w:rsidRPr="00CF48B0">
              <w:rPr>
                <w:rFonts w:hint="eastAsia"/>
              </w:rPr>
              <w:t>30億円を限度とする。</w:t>
            </w:r>
          </w:p>
          <w:p w14:paraId="321DC5BF" w14:textId="77777777" w:rsidR="00037CF0" w:rsidRPr="00CF48B0" w:rsidRDefault="00037CF0" w:rsidP="002B6251">
            <w:pPr>
              <w:ind w:leftChars="100" w:left="227" w:firstLineChars="100" w:firstLine="227"/>
            </w:pPr>
            <w:r w:rsidRPr="00CF48B0">
              <w:rPr>
                <w:rFonts w:hint="eastAsia"/>
              </w:rPr>
              <w:t>①市街地再開発事業等により建設される複合建築物の一部を活用して整備する場合</w:t>
            </w:r>
          </w:p>
          <w:p w14:paraId="3B37F41F" w14:textId="77777777" w:rsidR="00037CF0" w:rsidRPr="00CF48B0" w:rsidRDefault="00037CF0" w:rsidP="002B6251">
            <w:pPr>
              <w:ind w:leftChars="100" w:left="227" w:firstLineChars="100" w:firstLine="227"/>
            </w:pPr>
            <w:r w:rsidRPr="00CF48B0">
              <w:rPr>
                <w:rFonts w:hint="eastAsia"/>
              </w:rPr>
              <w:t>②ZEB Readyの省エネ性能の水準に適合する建築物を整備する場合</w:t>
            </w:r>
          </w:p>
          <w:p w14:paraId="6C9D2AE4" w14:textId="77777777" w:rsidR="00037CF0" w:rsidRPr="00CF48B0" w:rsidRDefault="00037CF0" w:rsidP="002B6251">
            <w:pPr>
              <w:ind w:leftChars="100" w:left="227" w:firstLineChars="100" w:firstLine="227"/>
            </w:pPr>
          </w:p>
          <w:p w14:paraId="648360AA" w14:textId="77777777" w:rsidR="00037CF0" w:rsidRPr="00CF48B0" w:rsidRDefault="00037CF0" w:rsidP="002B6251">
            <w:pPr>
              <w:ind w:leftChars="100" w:left="227" w:firstLineChars="100" w:firstLine="227"/>
            </w:pPr>
            <w:r w:rsidRPr="00CF48B0">
              <w:t>６号の施設の整備に要する費用は、</w:t>
            </w:r>
            <w:r w:rsidRPr="00CF48B0">
              <w:rPr>
                <w:rFonts w:hint="eastAsia"/>
              </w:rPr>
              <w:t>施設の共用部分（２以上の交通施設利用者が利用するものをいう。）の整備に要する費用（市町村が取得する場合に限り、購入費を含む。）に限る。</w:t>
            </w:r>
          </w:p>
          <w:p w14:paraId="1F205312" w14:textId="77777777" w:rsidR="00037CF0" w:rsidRPr="00CF48B0" w:rsidRDefault="00037CF0" w:rsidP="002B6251">
            <w:pPr>
              <w:ind w:leftChars="100" w:left="227" w:firstLineChars="100" w:firstLine="227"/>
            </w:pPr>
            <w:r w:rsidRPr="00CF48B0">
              <w:rPr>
                <w:rFonts w:hint="eastAsia"/>
              </w:rPr>
              <w:t>ただし、市町村が実施する事業については、以下の全ての要件に該当する場合に限る。</w:t>
            </w:r>
          </w:p>
          <w:p w14:paraId="361F8FF0" w14:textId="77777777" w:rsidR="00037CF0" w:rsidRPr="00CF48B0" w:rsidRDefault="00037CF0" w:rsidP="002B6251">
            <w:pPr>
              <w:ind w:firstLineChars="100" w:firstLine="227"/>
            </w:pPr>
            <w:r w:rsidRPr="00CF48B0">
              <w:rPr>
                <w:rFonts w:hint="eastAsia"/>
              </w:rPr>
              <w:t>a　維持管理費を算出し国に提出していること。</w:t>
            </w:r>
          </w:p>
          <w:p w14:paraId="73E1BF14" w14:textId="77777777" w:rsidR="00037CF0" w:rsidRPr="00CF48B0" w:rsidRDefault="00037CF0" w:rsidP="002B6251">
            <w:pPr>
              <w:ind w:firstLineChars="100" w:firstLine="227"/>
            </w:pPr>
            <w:r w:rsidRPr="00CF48B0">
              <w:rPr>
                <w:rFonts w:hint="eastAsia"/>
              </w:rPr>
              <w:t xml:space="preserve">b　</w:t>
            </w:r>
            <w:r w:rsidRPr="00CF48B0">
              <w:t>1)</w:t>
            </w:r>
            <w:r w:rsidRPr="00CF48B0">
              <w:rPr>
                <w:rFonts w:hint="eastAsia"/>
              </w:rPr>
              <w:t>～</w:t>
            </w:r>
            <w:r w:rsidRPr="00CF48B0">
              <w:t>4)</w:t>
            </w:r>
            <w:r w:rsidRPr="00CF48B0">
              <w:rPr>
                <w:rFonts w:hint="eastAsia"/>
              </w:rPr>
              <w:t>のいずれかに合致すること。</w:t>
            </w:r>
          </w:p>
          <w:p w14:paraId="366C5AC0" w14:textId="77777777" w:rsidR="00037CF0" w:rsidRPr="00CF48B0" w:rsidRDefault="00037CF0" w:rsidP="002B6251">
            <w:pPr>
              <w:ind w:leftChars="450" w:left="1020" w:firstLineChars="50" w:firstLine="113"/>
            </w:pPr>
            <w:r w:rsidRPr="00CF48B0">
              <w:t xml:space="preserve">1) </w:t>
            </w:r>
            <w:r w:rsidRPr="00CF48B0">
              <w:rPr>
                <w:rFonts w:hint="eastAsia"/>
              </w:rPr>
              <w:t>郊外からまちなかへの移転、</w:t>
            </w:r>
            <w:r w:rsidRPr="00CF48B0">
              <w:t>2)</w:t>
            </w:r>
            <w:r w:rsidRPr="00CF48B0">
              <w:rPr>
                <w:rFonts w:hint="eastAsia"/>
              </w:rPr>
              <w:t>施設の統廃合、</w:t>
            </w:r>
            <w:r w:rsidRPr="00CF48B0">
              <w:t>3)</w:t>
            </w:r>
            <w:r w:rsidRPr="00CF48B0">
              <w:rPr>
                <w:rFonts w:hint="eastAsia"/>
              </w:rPr>
              <w:t>他施設との合築、</w:t>
            </w:r>
            <w:r w:rsidRPr="00CF48B0">
              <w:t>4</w:t>
            </w:r>
            <w:r w:rsidRPr="00CF48B0">
              <w:rPr>
                <w:rFonts w:hint="eastAsia"/>
              </w:rPr>
              <w:t>）公共施設等総合管理計画を策定済みであり、個別施設計画又はまちづくりのための公的不動産有効活用ガイドラインに基づく計画への当該施設整備の明確な位置付けがなされていること。</w:t>
            </w:r>
          </w:p>
          <w:p w14:paraId="75E25495" w14:textId="77777777" w:rsidR="00037CF0" w:rsidRPr="00CF48B0" w:rsidRDefault="00037CF0" w:rsidP="002B6251">
            <w:pPr>
              <w:ind w:leftChars="100" w:left="454" w:hangingChars="100" w:hanging="227"/>
            </w:pPr>
            <w:r w:rsidRPr="00CF48B0">
              <w:rPr>
                <w:rFonts w:hint="eastAsia"/>
              </w:rPr>
              <w:t>c　三位一体改革で税源移譲の対象となっていないこと。</w:t>
            </w:r>
          </w:p>
          <w:p w14:paraId="06D3DA5C" w14:textId="77777777" w:rsidR="00037CF0" w:rsidRPr="00CF48B0" w:rsidRDefault="00037CF0" w:rsidP="002B6251">
            <w:pPr>
              <w:suppressAutoHyphens/>
              <w:kinsoku w:val="0"/>
              <w:wordWrap w:val="0"/>
              <w:overflowPunct w:val="0"/>
              <w:autoSpaceDE w:val="0"/>
              <w:autoSpaceDN w:val="0"/>
              <w:spacing w:line="350" w:lineRule="atLeast"/>
              <w:ind w:leftChars="100" w:left="227"/>
              <w:jc w:val="left"/>
              <w:rPr>
                <w:spacing w:val="4"/>
              </w:rPr>
            </w:pPr>
            <w:r w:rsidRPr="00CF48B0">
              <w:rPr>
                <w:rFonts w:hint="eastAsia"/>
              </w:rPr>
              <w:t>d　他省庁の補助制度がないこと。</w:t>
            </w:r>
          </w:p>
          <w:p w14:paraId="086CA336" w14:textId="77777777" w:rsidR="00037CF0" w:rsidRPr="00CF48B0" w:rsidRDefault="00037CF0"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e　整備予定区域周辺における空きビル等の既存ストックの有効活用を検討すること。（イ－１０－（１）の５．１及び３に規定する施行地区に限る。）</w:t>
            </w:r>
          </w:p>
          <w:p w14:paraId="4ABE1367" w14:textId="77777777" w:rsidR="00037CF0" w:rsidRPr="00CF48B0" w:rsidRDefault="00037CF0" w:rsidP="002B6251">
            <w:pPr>
              <w:suppressAutoHyphens/>
              <w:kinsoku w:val="0"/>
              <w:wordWrap w:val="0"/>
              <w:overflowPunct w:val="0"/>
              <w:autoSpaceDE w:val="0"/>
              <w:autoSpaceDN w:val="0"/>
              <w:spacing w:line="350" w:lineRule="atLeast"/>
              <w:ind w:leftChars="27" w:left="61" w:firstLineChars="100" w:firstLine="235"/>
              <w:jc w:val="left"/>
              <w:rPr>
                <w:spacing w:val="4"/>
              </w:rPr>
            </w:pPr>
            <w:r w:rsidRPr="00CF48B0">
              <w:rPr>
                <w:rFonts w:hint="eastAsia"/>
                <w:spacing w:val="4"/>
              </w:rPr>
              <w:t>新築の建築物は、原則として省エネ基準</w:t>
            </w:r>
            <w:r w:rsidRPr="00CF48B0">
              <w:rPr>
                <w:rFonts w:hint="eastAsia"/>
                <w:spacing w:val="4"/>
                <w:vertAlign w:val="superscript"/>
              </w:rPr>
              <w:t>注2</w:t>
            </w:r>
            <w:r w:rsidRPr="00CF48B0">
              <w:rPr>
                <w:rFonts w:hint="eastAsia"/>
                <w:spacing w:val="4"/>
              </w:rPr>
              <w:t>に適合すること。また、地方公共団体又は独立行政法人都市再生機構が新築する建築物は、原則としてZ</w:t>
            </w:r>
            <w:r w:rsidRPr="00CF48B0">
              <w:rPr>
                <w:spacing w:val="4"/>
              </w:rPr>
              <w:t>EB</w:t>
            </w:r>
            <w:r w:rsidRPr="00CF48B0">
              <w:rPr>
                <w:rFonts w:hint="eastAsia"/>
                <w:spacing w:val="4"/>
              </w:rPr>
              <w:t>水準</w:t>
            </w:r>
            <w:r w:rsidRPr="00CF48B0">
              <w:rPr>
                <w:rFonts w:hint="eastAsia"/>
                <w:spacing w:val="4"/>
                <w:vertAlign w:val="superscript"/>
              </w:rPr>
              <w:t>注3</w:t>
            </w:r>
            <w:r w:rsidRPr="00CF48B0">
              <w:rPr>
                <w:rFonts w:hint="eastAsia"/>
                <w:spacing w:val="4"/>
              </w:rPr>
              <w:t>に適合すること。</w:t>
            </w:r>
          </w:p>
          <w:p w14:paraId="78FB2683" w14:textId="77777777" w:rsidR="00037CF0" w:rsidRPr="00CF48B0" w:rsidRDefault="00037CF0" w:rsidP="002B6251">
            <w:pPr>
              <w:suppressAutoHyphens/>
              <w:kinsoku w:val="0"/>
              <w:wordWrap w:val="0"/>
              <w:overflowPunct w:val="0"/>
              <w:autoSpaceDE w:val="0"/>
              <w:autoSpaceDN w:val="0"/>
              <w:spacing w:line="350" w:lineRule="atLeast"/>
              <w:ind w:leftChars="100" w:left="462"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5601767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12A64E9"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226E028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163E49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046204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D50CA9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F79B0D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811C3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243F1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795891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EB9C7A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82CE1E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CE42AE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4E7F5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76FE0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DFBFD7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380E3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C86D04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AF08A9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90153B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2F5684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BAF1D2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7FD35A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800507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F1C98C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71F2F6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269E24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31A743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8E850B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36C8ED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6B171B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064C44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4CBFF7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2CB01449" w14:textId="77777777" w:rsidTr="002B6251">
        <w:tc>
          <w:tcPr>
            <w:tcW w:w="1701" w:type="dxa"/>
            <w:tcBorders>
              <w:top w:val="single" w:sz="4" w:space="0" w:color="000000"/>
              <w:left w:val="single" w:sz="4" w:space="0" w:color="000000"/>
              <w:bottom w:val="nil"/>
              <w:right w:val="single" w:sz="4" w:space="0" w:color="000000"/>
            </w:tcBorders>
          </w:tcPr>
          <w:p w14:paraId="5B5F1DB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03CEDE"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spacing w:val="4"/>
              </w:rPr>
            </w:pPr>
            <w:r w:rsidRPr="00CF48B0">
              <w:rPr>
                <w:spacing w:val="4"/>
              </w:rPr>
              <w:t>13.誘導施設相当施設</w:t>
            </w:r>
          </w:p>
        </w:tc>
        <w:tc>
          <w:tcPr>
            <w:tcW w:w="6009" w:type="dxa"/>
            <w:tcBorders>
              <w:top w:val="single" w:sz="4" w:space="0" w:color="000000"/>
              <w:left w:val="single" w:sz="4" w:space="0" w:color="000000"/>
              <w:bottom w:val="nil"/>
              <w:right w:val="single" w:sz="4" w:space="0" w:color="000000"/>
            </w:tcBorders>
          </w:tcPr>
          <w:p w14:paraId="0C241AB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0212F33"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１　誘導施設相当施設（都市構造再編集中支援事業費補助交付要綱第１条の３第５項に掲げる施設のうち、医療法第４条の２に定める特定機能病院、医療法第４条に定める地域医療支援病院、学校教育法第１条に定める大学及び高等専門学校、学校教育法第</w:t>
            </w:r>
            <w:r w:rsidRPr="00CF48B0">
              <w:rPr>
                <w:spacing w:val="4"/>
              </w:rPr>
              <w:t xml:space="preserve"> 124 条に定める専修学校を除く。）の整備に要する費用</w:t>
            </w:r>
            <w:r w:rsidRPr="003108BD">
              <w:rPr>
                <w:spacing w:val="4"/>
                <w:vertAlign w:val="superscript"/>
              </w:rPr>
              <w:t>注４</w:t>
            </w:r>
            <w:r w:rsidRPr="00CF48B0">
              <w:rPr>
                <w:spacing w:val="4"/>
              </w:rPr>
              <w:t>（移転・統廃合の場合に限る。）（イ－１０－（１）の５．３に規定する施行地区に限る。）</w:t>
            </w:r>
          </w:p>
          <w:p w14:paraId="741CA020"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２　前号に掲げる誘導施設相当施設の整備が複数の施設の機能を集約する統廃合である場合、統廃合を行うことにより廃止された施設の除却等（除却、整地（当該施設の敷地及び隣接する区域における安全対策を含む。）及び本表第</w:t>
            </w:r>
            <w:r w:rsidRPr="00CF48B0">
              <w:rPr>
                <w:spacing w:val="4"/>
              </w:rPr>
              <w:t>14項第１号から第３号の既存建造物活用事業）、元地の管理の適正化に係る事業に要する費用</w:t>
            </w:r>
          </w:p>
          <w:p w14:paraId="0937DB5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EE69237" w14:textId="77777777" w:rsidR="00037CF0" w:rsidRPr="00CF48B0" w:rsidRDefault="00037CF0" w:rsidP="003108BD">
            <w:pPr>
              <w:suppressAutoHyphens/>
              <w:kinsoku w:val="0"/>
              <w:wordWrap w:val="0"/>
              <w:overflowPunct w:val="0"/>
              <w:autoSpaceDE w:val="0"/>
              <w:autoSpaceDN w:val="0"/>
              <w:spacing w:line="350" w:lineRule="atLeast"/>
              <w:ind w:leftChars="100" w:left="227" w:firstLineChars="100" w:firstLine="235"/>
              <w:jc w:val="left"/>
              <w:rPr>
                <w:spacing w:val="4"/>
              </w:rPr>
            </w:pPr>
            <w:r w:rsidRPr="00CF48B0">
              <w:rPr>
                <w:rFonts w:hint="eastAsia"/>
                <w:spacing w:val="4"/>
              </w:rPr>
              <w:t>誘導施設相当施設の整備に要する費用には、購入費を含む。１箇所における整備に要する費用は</w:t>
            </w:r>
            <w:r w:rsidRPr="00CF48B0">
              <w:rPr>
                <w:spacing w:val="4"/>
              </w:rPr>
              <w:t>21億円を限度とする。ただし、①②の場合においては30億円を限度とする。また、③の場合において限度額を12億円減じる。</w:t>
            </w:r>
          </w:p>
          <w:p w14:paraId="2E841A41"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①市街地再開発事業等により建設される複合建築物の一部を活用して整備する場合</w:t>
            </w:r>
          </w:p>
          <w:p w14:paraId="1CEFF406"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②</w:t>
            </w:r>
            <w:r w:rsidRPr="00CF48B0">
              <w:rPr>
                <w:spacing w:val="4"/>
              </w:rPr>
              <w:t>ZEB Readyの省エネ性能の水準に適合する建築物を整備する場合</w:t>
            </w:r>
          </w:p>
          <w:p w14:paraId="3C715DCD"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③基幹市町村と連携市町村が共同して都市構造再編集中支援事業費補助交付要綱表１第</w:t>
            </w:r>
            <w:r w:rsidRPr="00CF48B0">
              <w:rPr>
                <w:spacing w:val="4"/>
              </w:rPr>
              <w:t>14号に定める同種の基幹的誘導施設を整備する又は整備予定である場合（下記Ｂのただし書きに該当する場合を除く。）</w:t>
            </w:r>
          </w:p>
          <w:p w14:paraId="6428503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99A70DF" w14:textId="77777777" w:rsidR="00037CF0" w:rsidRPr="00CF48B0" w:rsidRDefault="00037CF0" w:rsidP="003108BD">
            <w:pPr>
              <w:suppressAutoHyphens/>
              <w:kinsoku w:val="0"/>
              <w:wordWrap w:val="0"/>
              <w:overflowPunct w:val="0"/>
              <w:autoSpaceDE w:val="0"/>
              <w:autoSpaceDN w:val="0"/>
              <w:spacing w:line="350" w:lineRule="atLeast"/>
              <w:ind w:firstLineChars="200" w:firstLine="469"/>
              <w:jc w:val="left"/>
              <w:rPr>
                <w:spacing w:val="4"/>
              </w:rPr>
            </w:pPr>
            <w:r w:rsidRPr="00CF48B0">
              <w:rPr>
                <w:rFonts w:hint="eastAsia"/>
                <w:spacing w:val="4"/>
              </w:rPr>
              <w:t>ただし、次の全ての要件に該当する場合に限る。</w:t>
            </w:r>
          </w:p>
          <w:p w14:paraId="34E916DF"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Ａ　地区面積が</w:t>
            </w:r>
            <w:r w:rsidRPr="00CF48B0">
              <w:rPr>
                <w:spacing w:val="4"/>
              </w:rPr>
              <w:t>300㎡以上であるもの。（ただし、都市再生法第46条第２項第５号に規定する滞在快適性等向上区域（以下「まちなかウォーカブル区域」という。）において社会福祉施設又は子育て支援施設を整備する場合においてはこの限りではない。）</w:t>
            </w:r>
          </w:p>
          <w:p w14:paraId="6D1F263A"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Ｂ　都市再生整備計画事業により同種の施設が当該市町村の誘導施設相当施設として整備されていないこと。（ただし、まちなかウォーカブル区域における社会福祉施設若しくは子育て支援施設の整備の場合、公共施設等総合管理計画（個別施設計画を含む。）に基づき複数の誘導施設相当施設を移転・統廃合により整備する場合（移転・統廃合後の全ての誘導施設相当施設（※）の総延べ床面積が、移転・統廃合の対象となる従前の全ての施設の総延べ床面積を下回り、かつ、移転・統廃合後の全ての誘導施設相当施設（※）数が、移転・統廃合の対象となる従前の全ての施設数を下回る場合に限る。また、他施設との合築により誘導施設相当施設を整備する場合、他施設に相当する延べ床面積は除外する。）においてはこの限りではない。）</w:t>
            </w:r>
          </w:p>
          <w:p w14:paraId="5F0A6845"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Ｃ　三大都市圏域（首都圏整備法に定められた既成市街地及び近郊整備地帯、近畿圏整備法に定められた既成都市区域及び近郊整備区域、中部圏開発整備法に定められた都市整備区域をいう。）の政令市及び特別区を除く市町村において実施すること。</w:t>
            </w:r>
          </w:p>
          <w:p w14:paraId="2D4EF9CE"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Ｄ　医療施設又は社会福祉施設を整備する場合にあっては、医療計画、子ども・子育て支援事業計画等と連携が図られたものであること。</w:t>
            </w:r>
          </w:p>
          <w:p w14:paraId="49D22C67"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Ｅ　義務教育に供する公立施設、病院を整備する場合にあっては、災害時の避難所等として周辺の居住者の用にも供されるものであること。</w:t>
            </w:r>
          </w:p>
          <w:p w14:paraId="1EFE39B8"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rFonts w:hint="eastAsia"/>
                <w:spacing w:val="4"/>
              </w:rPr>
              <w:t>Ｆ　新築の建築物は、原則として省エネ基準</w:t>
            </w:r>
            <w:r w:rsidRPr="003108BD">
              <w:rPr>
                <w:rFonts w:hint="eastAsia"/>
                <w:spacing w:val="4"/>
                <w:vertAlign w:val="superscript"/>
              </w:rPr>
              <w:t>注２</w:t>
            </w:r>
            <w:r w:rsidRPr="00CF48B0">
              <w:rPr>
                <w:rFonts w:hint="eastAsia"/>
                <w:spacing w:val="4"/>
              </w:rPr>
              <w:t>に適合すること。また、地方公共団体又は独立行政法人都市再生機構が新築する建築物は、原則として</w:t>
            </w:r>
            <w:r w:rsidRPr="00CF48B0">
              <w:rPr>
                <w:spacing w:val="4"/>
              </w:rPr>
              <w:t>ZEB水準</w:t>
            </w:r>
            <w:r w:rsidRPr="003108BD">
              <w:rPr>
                <w:spacing w:val="4"/>
                <w:vertAlign w:val="superscript"/>
              </w:rPr>
              <w:t>注３</w:t>
            </w:r>
            <w:r w:rsidRPr="00CF48B0">
              <w:rPr>
                <w:spacing w:val="4"/>
              </w:rPr>
              <w:t>に適合すること。</w:t>
            </w:r>
          </w:p>
          <w:p w14:paraId="19F91A9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47CF489" w14:textId="77777777" w:rsidR="00037CF0" w:rsidRPr="00CF48B0" w:rsidRDefault="00037CF0" w:rsidP="003108BD">
            <w:pPr>
              <w:suppressAutoHyphens/>
              <w:kinsoku w:val="0"/>
              <w:wordWrap w:val="0"/>
              <w:overflowPunct w:val="0"/>
              <w:autoSpaceDE w:val="0"/>
              <w:autoSpaceDN w:val="0"/>
              <w:spacing w:line="350" w:lineRule="atLeast"/>
              <w:ind w:leftChars="100" w:left="227" w:firstLineChars="100" w:firstLine="235"/>
              <w:jc w:val="left"/>
              <w:rPr>
                <w:spacing w:val="4"/>
              </w:rPr>
            </w:pPr>
            <w:r w:rsidRPr="00CF48B0">
              <w:rPr>
                <w:rFonts w:hint="eastAsia"/>
                <w:spacing w:val="4"/>
              </w:rPr>
              <w:t>また、市町村が実施する事業については、次の全ての要件に該当する場合に限る。</w:t>
            </w:r>
          </w:p>
          <w:p w14:paraId="48BDE6AA" w14:textId="77777777" w:rsidR="00037CF0" w:rsidRPr="00CF48B0" w:rsidRDefault="00037CF0" w:rsidP="003108BD">
            <w:pPr>
              <w:suppressAutoHyphens/>
              <w:kinsoku w:val="0"/>
              <w:wordWrap w:val="0"/>
              <w:overflowPunct w:val="0"/>
              <w:autoSpaceDE w:val="0"/>
              <w:autoSpaceDN w:val="0"/>
              <w:spacing w:line="350" w:lineRule="atLeast"/>
              <w:ind w:firstLineChars="200" w:firstLine="469"/>
              <w:jc w:val="left"/>
              <w:rPr>
                <w:spacing w:val="4"/>
              </w:rPr>
            </w:pPr>
            <w:r w:rsidRPr="00CF48B0">
              <w:rPr>
                <w:spacing w:val="4"/>
              </w:rPr>
              <w:t>a　維持管理費を算出し国に提出していること。</w:t>
            </w:r>
          </w:p>
          <w:p w14:paraId="3846D8C2" w14:textId="77777777" w:rsidR="00037CF0" w:rsidRPr="00CF48B0" w:rsidRDefault="00037CF0" w:rsidP="003108BD">
            <w:pPr>
              <w:suppressAutoHyphens/>
              <w:kinsoku w:val="0"/>
              <w:wordWrap w:val="0"/>
              <w:overflowPunct w:val="0"/>
              <w:autoSpaceDE w:val="0"/>
              <w:autoSpaceDN w:val="0"/>
              <w:spacing w:line="350" w:lineRule="atLeast"/>
              <w:ind w:firstLineChars="200" w:firstLine="469"/>
              <w:jc w:val="left"/>
              <w:rPr>
                <w:spacing w:val="4"/>
              </w:rPr>
            </w:pPr>
            <w:r w:rsidRPr="00CF48B0">
              <w:rPr>
                <w:spacing w:val="4"/>
              </w:rPr>
              <w:t>b　1)～4)のいずれかに合致すること。</w:t>
            </w:r>
          </w:p>
          <w:p w14:paraId="10F64B84" w14:textId="77777777" w:rsidR="00037CF0" w:rsidRPr="00CF48B0" w:rsidRDefault="00037CF0" w:rsidP="003108BD">
            <w:pPr>
              <w:suppressAutoHyphens/>
              <w:kinsoku w:val="0"/>
              <w:wordWrap w:val="0"/>
              <w:overflowPunct w:val="0"/>
              <w:autoSpaceDE w:val="0"/>
              <w:autoSpaceDN w:val="0"/>
              <w:spacing w:line="350" w:lineRule="atLeast"/>
              <w:ind w:leftChars="300" w:left="680"/>
              <w:jc w:val="left"/>
              <w:rPr>
                <w:spacing w:val="4"/>
              </w:rPr>
            </w:pPr>
            <w:r w:rsidRPr="00CF48B0">
              <w:rPr>
                <w:spacing w:val="4"/>
              </w:rPr>
              <w:t>1) 郊外からまちなかへの移転、2)施設の統廃合、3)他施設との合築、4）公共施設等総合管理計画を策定済みであり、個別施設計画又はまちづくりのための公的不動産有効活用ガイドラインに基づく計画への当該施設整備の明確な位置付けがなされていること。</w:t>
            </w:r>
          </w:p>
          <w:p w14:paraId="53BBD3E7"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spacing w:val="4"/>
              </w:rPr>
              <w:t>c　三位一体改革で税源移譲の対象となっていないこと。</w:t>
            </w:r>
          </w:p>
          <w:p w14:paraId="67BD33A9" w14:textId="77777777" w:rsidR="00037CF0" w:rsidRPr="00CF48B0" w:rsidRDefault="00037CF0" w:rsidP="003108BD">
            <w:pPr>
              <w:suppressAutoHyphens/>
              <w:kinsoku w:val="0"/>
              <w:wordWrap w:val="0"/>
              <w:overflowPunct w:val="0"/>
              <w:autoSpaceDE w:val="0"/>
              <w:autoSpaceDN w:val="0"/>
              <w:spacing w:line="350" w:lineRule="atLeast"/>
              <w:ind w:firstLineChars="200" w:firstLine="469"/>
              <w:jc w:val="left"/>
              <w:rPr>
                <w:spacing w:val="4"/>
              </w:rPr>
            </w:pPr>
            <w:r w:rsidRPr="00CF48B0">
              <w:rPr>
                <w:spacing w:val="4"/>
              </w:rPr>
              <w:t>d　他省庁の補助制度がないこと。</w:t>
            </w:r>
          </w:p>
          <w:p w14:paraId="6073C611"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spacing w:val="4"/>
              </w:rPr>
              <w:t>e　計画・設計段階から民間ノウハウを活用して効率的なサービス提供や施設規模の適正化等を検討するとともに、民間資金等の活用を検討すること。</w:t>
            </w:r>
          </w:p>
          <w:p w14:paraId="548254B0" w14:textId="77777777" w:rsidR="00037CF0" w:rsidRPr="00CF48B0" w:rsidRDefault="00037CF0" w:rsidP="003108BD">
            <w:pPr>
              <w:suppressAutoHyphens/>
              <w:kinsoku w:val="0"/>
              <w:wordWrap w:val="0"/>
              <w:overflowPunct w:val="0"/>
              <w:autoSpaceDE w:val="0"/>
              <w:autoSpaceDN w:val="0"/>
              <w:spacing w:line="350" w:lineRule="atLeast"/>
              <w:ind w:leftChars="200" w:left="688" w:hangingChars="100" w:hanging="235"/>
              <w:jc w:val="left"/>
              <w:rPr>
                <w:spacing w:val="4"/>
              </w:rPr>
            </w:pPr>
            <w:r w:rsidRPr="00CF48B0">
              <w:rPr>
                <w:spacing w:val="4"/>
              </w:rPr>
              <w:t>f　整備予定地区周辺における空きビル等の既存ストックの有効活用を検討すること。</w:t>
            </w:r>
          </w:p>
          <w:p w14:paraId="26F7CDF6" w14:textId="77777777" w:rsidR="00037CF0" w:rsidRPr="00CF48B0" w:rsidRDefault="00037CF0" w:rsidP="003108BD">
            <w:pPr>
              <w:suppressAutoHyphens/>
              <w:kinsoku w:val="0"/>
              <w:wordWrap w:val="0"/>
              <w:overflowPunct w:val="0"/>
              <w:autoSpaceDE w:val="0"/>
              <w:autoSpaceDN w:val="0"/>
              <w:spacing w:line="350" w:lineRule="atLeast"/>
              <w:ind w:left="704" w:hangingChars="300" w:hanging="704"/>
              <w:jc w:val="left"/>
              <w:rPr>
                <w:spacing w:val="4"/>
              </w:rPr>
            </w:pPr>
            <w:r w:rsidRPr="00CF48B0">
              <w:rPr>
                <w:rFonts w:hint="eastAsia"/>
                <w:spacing w:val="4"/>
              </w:rPr>
              <w:t xml:space="preserve">　　（※）計画・設計段階及び整備済の誘導施設相当施設を含む。</w:t>
            </w:r>
          </w:p>
          <w:p w14:paraId="0BA5310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4DB2177E" w14:textId="77777777" w:rsidR="00037CF0" w:rsidRDefault="00037CF0" w:rsidP="002B6251">
            <w:pPr>
              <w:suppressAutoHyphens/>
              <w:kinsoku w:val="0"/>
              <w:wordWrap w:val="0"/>
              <w:overflowPunct w:val="0"/>
              <w:autoSpaceDE w:val="0"/>
              <w:autoSpaceDN w:val="0"/>
              <w:spacing w:line="350" w:lineRule="atLeast"/>
              <w:jc w:val="left"/>
              <w:rPr>
                <w:spacing w:val="4"/>
              </w:rPr>
            </w:pPr>
          </w:p>
          <w:p w14:paraId="5B56D180" w14:textId="4557C76D" w:rsidR="00865EB1" w:rsidRPr="00CF48B0" w:rsidRDefault="00865EB1" w:rsidP="00865EB1">
            <w:pPr>
              <w:suppressAutoHyphens/>
              <w:kinsoku w:val="0"/>
              <w:overflowPunct w:val="0"/>
              <w:autoSpaceDE w:val="0"/>
              <w:autoSpaceDN w:val="0"/>
              <w:spacing w:line="350" w:lineRule="atLeast"/>
              <w:jc w:val="center"/>
              <w:rPr>
                <w:spacing w:val="4"/>
              </w:rPr>
            </w:pPr>
            <w:r>
              <w:rPr>
                <w:rFonts w:hint="eastAsia"/>
                <w:spacing w:val="4"/>
              </w:rPr>
              <w:t>同上</w:t>
            </w:r>
          </w:p>
        </w:tc>
      </w:tr>
      <w:tr w:rsidR="00CF48B0" w:rsidRPr="00CF48B0" w14:paraId="09F448B0" w14:textId="77777777" w:rsidTr="002B6251">
        <w:tc>
          <w:tcPr>
            <w:tcW w:w="1701" w:type="dxa"/>
            <w:tcBorders>
              <w:top w:val="single" w:sz="4" w:space="0" w:color="000000"/>
              <w:left w:val="single" w:sz="4" w:space="0" w:color="000000"/>
              <w:bottom w:val="nil"/>
              <w:right w:val="single" w:sz="4" w:space="0" w:color="000000"/>
            </w:tcBorders>
          </w:tcPr>
          <w:p w14:paraId="7A0706D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A9F3E06" w14:textId="7F54B97F"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t>14.</w:t>
            </w:r>
            <w:r w:rsidRPr="00CF48B0">
              <w:rPr>
                <w:rFonts w:hint="eastAsia"/>
              </w:rPr>
              <w:t>既存建造物活用事業</w:t>
            </w:r>
          </w:p>
          <w:p w14:paraId="4A1B623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792CEF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6199E8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FE4B7D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46D1EC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9436FB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B20D59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5AF8242"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 xml:space="preserve">　以下に掲げる施設を既存の建造物を活用して整備する事業に要する費用。なお、建物その他の工作物の購入に要する費用は、「国土交通省の公共用地の取得に伴う損失補償基準の運用方針」（平成１５年８月５日国総国調第５７号）第６の規定に準じて算出した補償費相当額を限度とする。</w:t>
            </w:r>
          </w:p>
          <w:p w14:paraId="19250DFF" w14:textId="77777777" w:rsidR="00037CF0" w:rsidRPr="00CF48B0" w:rsidRDefault="00037CF0" w:rsidP="002B6251">
            <w:pPr>
              <w:suppressAutoHyphens/>
              <w:kinsoku w:val="0"/>
              <w:wordWrap w:val="0"/>
              <w:overflowPunct w:val="0"/>
              <w:autoSpaceDE w:val="0"/>
              <w:autoSpaceDN w:val="0"/>
              <w:spacing w:line="350" w:lineRule="atLeast"/>
              <w:jc w:val="left"/>
            </w:pPr>
          </w:p>
          <w:p w14:paraId="3D96B851"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１　地域生活基盤施設</w:t>
            </w:r>
          </w:p>
          <w:p w14:paraId="5A29DC9B" w14:textId="77777777" w:rsidR="00037CF0" w:rsidRPr="00CF48B0" w:rsidRDefault="00037CF0" w:rsidP="002B6251">
            <w:pPr>
              <w:suppressAutoHyphens/>
              <w:kinsoku w:val="0"/>
              <w:wordWrap w:val="0"/>
              <w:overflowPunct w:val="0"/>
              <w:autoSpaceDE w:val="0"/>
              <w:autoSpaceDN w:val="0"/>
              <w:spacing w:line="350" w:lineRule="atLeast"/>
              <w:ind w:leftChars="16" w:left="36" w:firstLineChars="100" w:firstLine="227"/>
              <w:jc w:val="left"/>
            </w:pPr>
            <w:r w:rsidRPr="00CF48B0">
              <w:rPr>
                <w:rFonts w:hint="eastAsia"/>
              </w:rPr>
              <w:t>購入、移設及び改築（大規模な修繕を含む。）に要する費用（耐震性貯水槽の整備に要する費用を除く。）</w:t>
            </w:r>
          </w:p>
          <w:p w14:paraId="130116B4" w14:textId="77777777" w:rsidR="00037CF0" w:rsidRPr="00CF48B0" w:rsidRDefault="00037CF0" w:rsidP="002B6251">
            <w:pPr>
              <w:suppressAutoHyphens/>
              <w:kinsoku w:val="0"/>
              <w:wordWrap w:val="0"/>
              <w:overflowPunct w:val="0"/>
              <w:autoSpaceDE w:val="0"/>
              <w:autoSpaceDN w:val="0"/>
              <w:spacing w:line="350" w:lineRule="atLeast"/>
              <w:jc w:val="left"/>
            </w:pPr>
          </w:p>
          <w:p w14:paraId="2BD0BC8D"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２　高質空間形成施設</w:t>
            </w:r>
          </w:p>
          <w:p w14:paraId="01DE39CE" w14:textId="77777777" w:rsidR="00037CF0" w:rsidRPr="00CF48B0" w:rsidRDefault="00037CF0" w:rsidP="002B6251">
            <w:pPr>
              <w:suppressAutoHyphens/>
              <w:kinsoku w:val="0"/>
              <w:wordWrap w:val="0"/>
              <w:overflowPunct w:val="0"/>
              <w:autoSpaceDE w:val="0"/>
              <w:autoSpaceDN w:val="0"/>
              <w:spacing w:line="350" w:lineRule="atLeast"/>
              <w:ind w:firstLineChars="100" w:firstLine="227"/>
              <w:jc w:val="left"/>
            </w:pPr>
            <w:r w:rsidRPr="00CF48B0">
              <w:rPr>
                <w:rFonts w:hint="eastAsia"/>
              </w:rPr>
              <w:t>購入、移設及び改築（大規模な修繕を含む。）に要する費用（電線類地下埋設施設、歩行支援施設及び障害者誘導施設等の整備に要する費用を除く。）</w:t>
            </w:r>
          </w:p>
          <w:p w14:paraId="455C3960" w14:textId="77777777" w:rsidR="00037CF0" w:rsidRPr="00CF48B0" w:rsidRDefault="00037CF0" w:rsidP="002B6251">
            <w:pPr>
              <w:suppressAutoHyphens/>
              <w:kinsoku w:val="0"/>
              <w:wordWrap w:val="0"/>
              <w:overflowPunct w:val="0"/>
              <w:autoSpaceDE w:val="0"/>
              <w:autoSpaceDN w:val="0"/>
              <w:spacing w:line="350" w:lineRule="atLeast"/>
              <w:jc w:val="left"/>
            </w:pPr>
          </w:p>
          <w:p w14:paraId="7E11F1CA"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３　高次都市施設</w:t>
            </w:r>
          </w:p>
          <w:p w14:paraId="1175C207" w14:textId="77777777" w:rsidR="00037CF0" w:rsidRPr="00CF48B0" w:rsidRDefault="00037CF0" w:rsidP="002B6251">
            <w:pPr>
              <w:suppressAutoHyphens/>
              <w:kinsoku w:val="0"/>
              <w:wordWrap w:val="0"/>
              <w:overflowPunct w:val="0"/>
              <w:autoSpaceDE w:val="0"/>
              <w:autoSpaceDN w:val="0"/>
              <w:spacing w:line="350" w:lineRule="atLeast"/>
              <w:ind w:firstLineChars="100" w:firstLine="227"/>
              <w:jc w:val="left"/>
            </w:pPr>
            <w:r w:rsidRPr="00CF48B0">
              <w:rPr>
                <w:rFonts w:hint="eastAsia"/>
              </w:rPr>
              <w:t>購入、賃借（※１）、移設及び改築（大規模な修繕を含む。）に要する費用</w:t>
            </w:r>
          </w:p>
          <w:p w14:paraId="6DA152E4" w14:textId="77777777" w:rsidR="00037CF0" w:rsidRPr="00CF48B0" w:rsidRDefault="00037CF0" w:rsidP="002B6251">
            <w:pPr>
              <w:suppressAutoHyphens/>
              <w:kinsoku w:val="0"/>
              <w:wordWrap w:val="0"/>
              <w:overflowPunct w:val="0"/>
              <w:autoSpaceDE w:val="0"/>
              <w:autoSpaceDN w:val="0"/>
              <w:spacing w:line="350" w:lineRule="atLeast"/>
              <w:ind w:firstLineChars="100" w:firstLine="227"/>
              <w:jc w:val="left"/>
            </w:pPr>
          </w:p>
          <w:p w14:paraId="60F5F88D" w14:textId="77777777" w:rsidR="00037CF0" w:rsidRPr="00CF48B0" w:rsidRDefault="00037CF0" w:rsidP="002B6251">
            <w:pPr>
              <w:suppressAutoHyphens/>
              <w:kinsoku w:val="0"/>
              <w:wordWrap w:val="0"/>
              <w:overflowPunct w:val="0"/>
              <w:autoSpaceDE w:val="0"/>
              <w:autoSpaceDN w:val="0"/>
              <w:spacing w:line="350" w:lineRule="atLeast"/>
              <w:jc w:val="left"/>
            </w:pPr>
            <w:r w:rsidRPr="00CF48B0">
              <w:rPr>
                <w:rFonts w:hint="eastAsia"/>
              </w:rPr>
              <w:t>４　誘導施設相当施設</w:t>
            </w:r>
          </w:p>
          <w:p w14:paraId="574D1FA6" w14:textId="77777777" w:rsidR="00037CF0" w:rsidRPr="00CF48B0" w:rsidRDefault="00037CF0" w:rsidP="002B6251">
            <w:pPr>
              <w:suppressAutoHyphens/>
              <w:kinsoku w:val="0"/>
              <w:wordWrap w:val="0"/>
              <w:overflowPunct w:val="0"/>
              <w:autoSpaceDE w:val="0"/>
              <w:autoSpaceDN w:val="0"/>
              <w:spacing w:line="350" w:lineRule="atLeast"/>
              <w:ind w:firstLineChars="100" w:firstLine="227"/>
              <w:jc w:val="left"/>
            </w:pPr>
            <w:r w:rsidRPr="00CF48B0">
              <w:rPr>
                <w:rFonts w:hint="eastAsia"/>
              </w:rPr>
              <w:t>購入、賃借（※１）、移設及び改築（大規模な修繕を含む。）に要する費用（移転・統廃合の場合に限る。）並びに当該誘導施設相当施設の整備が複数の施設の機能を集約する統廃合である場合にあっては、本表第</w:t>
            </w:r>
            <w:r w:rsidRPr="00CF48B0">
              <w:t>13項第２号に掲げる元地の管理の適正化に係る事業に要する費用</w:t>
            </w:r>
          </w:p>
          <w:p w14:paraId="44C408C2" w14:textId="77777777" w:rsidR="00037CF0" w:rsidRPr="00CF48B0" w:rsidRDefault="00037CF0" w:rsidP="002B6251">
            <w:pPr>
              <w:suppressAutoHyphens/>
              <w:kinsoku w:val="0"/>
              <w:wordWrap w:val="0"/>
              <w:overflowPunct w:val="0"/>
              <w:autoSpaceDE w:val="0"/>
              <w:autoSpaceDN w:val="0"/>
              <w:spacing w:line="350" w:lineRule="atLeast"/>
              <w:jc w:val="left"/>
            </w:pPr>
          </w:p>
          <w:p w14:paraId="2F90D212" w14:textId="77777777" w:rsidR="00037CF0" w:rsidRPr="00CF48B0" w:rsidRDefault="00037CF0" w:rsidP="002B6251">
            <w:pPr>
              <w:autoSpaceDE w:val="0"/>
              <w:autoSpaceDN w:val="0"/>
              <w:adjustRightInd w:val="0"/>
              <w:ind w:firstLineChars="100" w:firstLine="227"/>
              <w:jc w:val="left"/>
              <w:rPr>
                <w:kern w:val="0"/>
              </w:rPr>
            </w:pPr>
            <w:r w:rsidRPr="00CF48B0">
              <w:rPr>
                <w:rFonts w:hint="eastAsia"/>
              </w:rPr>
              <w:t>第３号及び第４号の事業については、</w:t>
            </w:r>
            <w:r w:rsidRPr="00CF48B0">
              <w:rPr>
                <w:rFonts w:hint="eastAsia"/>
                <w:kern w:val="0"/>
              </w:rPr>
              <w:t>１箇所における整備に要する費用（第４号の事業については、元地の管理の適正化に係る事業に要する費用を除く。）は</w:t>
            </w:r>
            <w:r w:rsidRPr="00CF48B0">
              <w:rPr>
                <w:kern w:val="0"/>
              </w:rPr>
              <w:t xml:space="preserve">21 </w:t>
            </w:r>
            <w:r w:rsidRPr="00CF48B0">
              <w:rPr>
                <w:rFonts w:hint="eastAsia"/>
                <w:kern w:val="0"/>
              </w:rPr>
              <w:t>億円を限度とする。</w:t>
            </w:r>
          </w:p>
          <w:p w14:paraId="61D7BCFA" w14:textId="705D3A6A" w:rsidR="00037CF0" w:rsidRPr="00CF48B0" w:rsidRDefault="00037CF0" w:rsidP="002B6251">
            <w:pPr>
              <w:autoSpaceDE w:val="0"/>
              <w:autoSpaceDN w:val="0"/>
              <w:adjustRightInd w:val="0"/>
              <w:ind w:firstLineChars="100" w:firstLine="227"/>
              <w:jc w:val="left"/>
              <w:rPr>
                <w:kern w:val="0"/>
              </w:rPr>
            </w:pPr>
            <w:r w:rsidRPr="00CF48B0">
              <w:rPr>
                <w:rFonts w:hint="eastAsia"/>
                <w:kern w:val="0"/>
              </w:rPr>
              <w:t>ただし、①②</w:t>
            </w:r>
            <w:r w:rsidRPr="00CF48B0">
              <w:rPr>
                <w:kern w:val="0"/>
              </w:rPr>
              <w:t>の場合においては</w:t>
            </w:r>
            <w:r w:rsidRPr="00CF48B0">
              <w:rPr>
                <w:rFonts w:hint="eastAsia"/>
                <w:kern w:val="0"/>
              </w:rPr>
              <w:t>30億円を限度とする。また、③の場合において限度額を</w:t>
            </w:r>
            <w:r w:rsidRPr="00CF48B0">
              <w:rPr>
                <w:kern w:val="0"/>
              </w:rPr>
              <w:t>12億円減じる。</w:t>
            </w:r>
          </w:p>
          <w:p w14:paraId="2C79A4C1" w14:textId="77777777" w:rsidR="00037CF0" w:rsidRPr="00CF48B0" w:rsidRDefault="00037CF0" w:rsidP="002B6251">
            <w:pPr>
              <w:autoSpaceDE w:val="0"/>
              <w:autoSpaceDN w:val="0"/>
              <w:adjustRightInd w:val="0"/>
              <w:ind w:firstLineChars="100" w:firstLine="227"/>
              <w:jc w:val="left"/>
              <w:rPr>
                <w:kern w:val="0"/>
              </w:rPr>
            </w:pPr>
            <w:r w:rsidRPr="00CF48B0">
              <w:rPr>
                <w:rFonts w:hint="eastAsia"/>
                <w:kern w:val="0"/>
              </w:rPr>
              <w:t>①市街地再開発事業等により建設される複合建築物の一部を活用してを整備する場合</w:t>
            </w:r>
          </w:p>
          <w:p w14:paraId="3EC4FEC2" w14:textId="4396F4DC" w:rsidR="00037CF0" w:rsidRPr="00CF48B0" w:rsidRDefault="00037CF0" w:rsidP="002B6251">
            <w:pPr>
              <w:autoSpaceDE w:val="0"/>
              <w:autoSpaceDN w:val="0"/>
              <w:adjustRightInd w:val="0"/>
              <w:ind w:firstLineChars="100" w:firstLine="227"/>
              <w:jc w:val="left"/>
              <w:rPr>
                <w:kern w:val="0"/>
              </w:rPr>
            </w:pPr>
            <w:r w:rsidRPr="00CF48B0">
              <w:rPr>
                <w:rFonts w:hint="eastAsia"/>
                <w:kern w:val="0"/>
              </w:rPr>
              <w:t>②ZEB Readyの省エネ性能の水準に適合する建築物を整備する場合</w:t>
            </w:r>
          </w:p>
          <w:p w14:paraId="266E28CD" w14:textId="77777777" w:rsidR="00037CF0" w:rsidRPr="00CF48B0" w:rsidRDefault="00037CF0" w:rsidP="002B6251">
            <w:pPr>
              <w:autoSpaceDE w:val="0"/>
              <w:autoSpaceDN w:val="0"/>
              <w:adjustRightInd w:val="0"/>
              <w:ind w:firstLineChars="100" w:firstLine="227"/>
              <w:jc w:val="left"/>
              <w:rPr>
                <w:kern w:val="0"/>
              </w:rPr>
            </w:pPr>
            <w:r w:rsidRPr="00CF48B0">
              <w:rPr>
                <w:rFonts w:hint="eastAsia"/>
                <w:kern w:val="0"/>
              </w:rPr>
              <w:t>③基幹市町村と連携市町村が共同して都市構造再編集中支援事業費補助交付要綱表１第</w:t>
            </w:r>
            <w:r w:rsidRPr="00CF48B0">
              <w:rPr>
                <w:kern w:val="0"/>
              </w:rPr>
              <w:t>14号に定める同種の基幹的誘導施設を整備する又は整備予定である場合（下記Ａのただし書きに該当する場合を除く。）</w:t>
            </w:r>
          </w:p>
          <w:p w14:paraId="6B200F85" w14:textId="77777777" w:rsidR="00037CF0" w:rsidRPr="00CF48B0" w:rsidRDefault="00037CF0" w:rsidP="002B6251">
            <w:pPr>
              <w:autoSpaceDE w:val="0"/>
              <w:autoSpaceDN w:val="0"/>
              <w:adjustRightInd w:val="0"/>
              <w:ind w:firstLineChars="100" w:firstLine="227"/>
              <w:jc w:val="left"/>
              <w:rPr>
                <w:kern w:val="0"/>
              </w:rPr>
            </w:pPr>
            <w:r w:rsidRPr="00CF48B0">
              <w:rPr>
                <w:rFonts w:hint="eastAsia"/>
                <w:kern w:val="0"/>
              </w:rPr>
              <w:t>また、第４号の事業については、次の全ての要件に該当する場合に限る。</w:t>
            </w:r>
          </w:p>
          <w:p w14:paraId="4800535B" w14:textId="77777777" w:rsidR="00037CF0" w:rsidRPr="00CF48B0" w:rsidRDefault="00037CF0" w:rsidP="003108BD">
            <w:pPr>
              <w:autoSpaceDE w:val="0"/>
              <w:autoSpaceDN w:val="0"/>
              <w:adjustRightInd w:val="0"/>
              <w:ind w:leftChars="100" w:left="454" w:hangingChars="100" w:hanging="227"/>
              <w:jc w:val="left"/>
              <w:rPr>
                <w:kern w:val="0"/>
              </w:rPr>
            </w:pPr>
            <w:r w:rsidRPr="00CF48B0">
              <w:rPr>
                <w:rFonts w:hint="eastAsia"/>
                <w:kern w:val="0"/>
              </w:rPr>
              <w:t>Ａ　都市再生整備計画事業により同種の施設が当該市町村の誘導施設相当施設として整備されていないこと。（ただし、まちなかウォーカブル区域における社会福祉施設若しくは子育て支援施設の整備の場合、公共施設等総合管理計画（個別施設計画を含む。）に基づき複数の誘導施設相当施設を移転・統廃合により整備する場合（移転・統廃合後の全ての誘導施設相当施設（※２）の総延べ床面積が、移転・統廃合の対象となる従前の全ての施設の総延べ床面積を下回り、かつ、移転・統廃合後の全ての誘導施設相当施設（※２）数が、移転・統廃合の対象となる従前の全ての施設数を下回る場合に限る。また、他施設との合築により誘導施設相当施設を整備する場合、他施設に相当する延べ床面積は除外する。）においてはこの限りではない。）</w:t>
            </w:r>
          </w:p>
          <w:p w14:paraId="4F8AB594" w14:textId="77777777" w:rsidR="00037CF0" w:rsidRPr="00CF48B0" w:rsidRDefault="00037CF0" w:rsidP="003108BD">
            <w:pPr>
              <w:autoSpaceDE w:val="0"/>
              <w:autoSpaceDN w:val="0"/>
              <w:adjustRightInd w:val="0"/>
              <w:ind w:leftChars="100" w:left="454" w:hangingChars="100" w:hanging="227"/>
              <w:jc w:val="left"/>
              <w:rPr>
                <w:kern w:val="0"/>
              </w:rPr>
            </w:pPr>
            <w:r w:rsidRPr="00CF48B0">
              <w:rPr>
                <w:rFonts w:hint="eastAsia"/>
                <w:kern w:val="0"/>
              </w:rPr>
              <w:t>Ｂ　三大都市圏域（首都圏整備法に定められた既成市街地及び近郊整備地帯、近畿圏整備法に定められた既成都市区域及び近郊整備区域、中部圏開発整備法に定められた都市整備区域をいう。）の政令市及び特別区を除く市町村において実施すること。</w:t>
            </w:r>
          </w:p>
          <w:p w14:paraId="1764E1B5" w14:textId="77777777" w:rsidR="00037CF0" w:rsidRPr="00CF48B0" w:rsidRDefault="00037CF0" w:rsidP="003108BD">
            <w:pPr>
              <w:autoSpaceDE w:val="0"/>
              <w:autoSpaceDN w:val="0"/>
              <w:adjustRightInd w:val="0"/>
              <w:ind w:leftChars="100" w:left="454" w:hangingChars="100" w:hanging="227"/>
              <w:jc w:val="left"/>
              <w:rPr>
                <w:kern w:val="0"/>
              </w:rPr>
            </w:pPr>
            <w:r w:rsidRPr="00CF48B0">
              <w:rPr>
                <w:rFonts w:hint="eastAsia"/>
                <w:kern w:val="0"/>
              </w:rPr>
              <w:t>Ｃ　医療施設又は社会福祉施設を整備する場合にあっては、医療計画、子ども・子育て支援事業計画等と連携が図られたものであること。</w:t>
            </w:r>
          </w:p>
          <w:p w14:paraId="1433A8A9" w14:textId="77777777" w:rsidR="00037CF0" w:rsidRPr="00CF48B0" w:rsidRDefault="00037CF0" w:rsidP="003108BD">
            <w:pPr>
              <w:autoSpaceDE w:val="0"/>
              <w:autoSpaceDN w:val="0"/>
              <w:adjustRightInd w:val="0"/>
              <w:ind w:leftChars="100" w:left="454" w:hangingChars="100" w:hanging="227"/>
              <w:jc w:val="left"/>
              <w:rPr>
                <w:kern w:val="0"/>
              </w:rPr>
            </w:pPr>
            <w:r w:rsidRPr="00CF48B0">
              <w:rPr>
                <w:rFonts w:hint="eastAsia"/>
                <w:kern w:val="0"/>
              </w:rPr>
              <w:t>Ｄ　義務教育に供する公立施設、病院を整備する場合にあっては、災害時の避難所等として周辺の居住者の用にも供されるものであること。</w:t>
            </w:r>
          </w:p>
          <w:p w14:paraId="1CDA0EF3" w14:textId="77777777" w:rsidR="00037CF0" w:rsidRPr="00CF48B0" w:rsidRDefault="00037CF0" w:rsidP="003108BD">
            <w:pPr>
              <w:autoSpaceDE w:val="0"/>
              <w:autoSpaceDN w:val="0"/>
              <w:adjustRightInd w:val="0"/>
              <w:ind w:leftChars="100" w:left="454" w:hangingChars="100" w:hanging="227"/>
              <w:jc w:val="left"/>
              <w:rPr>
                <w:kern w:val="0"/>
              </w:rPr>
            </w:pPr>
            <w:r w:rsidRPr="00CF48B0">
              <w:rPr>
                <w:rFonts w:hint="eastAsia"/>
                <w:kern w:val="0"/>
              </w:rPr>
              <w:t>Ｅ　新築の建築物は、原則として省エネ基準</w:t>
            </w:r>
            <w:r w:rsidRPr="003108BD">
              <w:rPr>
                <w:rFonts w:hint="eastAsia"/>
                <w:kern w:val="0"/>
                <w:vertAlign w:val="superscript"/>
              </w:rPr>
              <w:t>注２</w:t>
            </w:r>
            <w:r w:rsidRPr="00CF48B0">
              <w:rPr>
                <w:rFonts w:hint="eastAsia"/>
                <w:kern w:val="0"/>
              </w:rPr>
              <w:t>に適合すること。また、地方公共団体又は独立行政法人都市再生機構が新築する建築物は、原則として</w:t>
            </w:r>
            <w:r w:rsidRPr="00CF48B0">
              <w:rPr>
                <w:kern w:val="0"/>
              </w:rPr>
              <w:t>ZEB水準</w:t>
            </w:r>
            <w:r w:rsidRPr="003108BD">
              <w:rPr>
                <w:kern w:val="0"/>
                <w:vertAlign w:val="superscript"/>
              </w:rPr>
              <w:t>注３</w:t>
            </w:r>
            <w:r w:rsidRPr="00CF48B0">
              <w:rPr>
                <w:kern w:val="0"/>
              </w:rPr>
              <w:t>に適合すること。</w:t>
            </w:r>
          </w:p>
          <w:p w14:paraId="747C328D" w14:textId="77777777" w:rsidR="00037CF0" w:rsidRPr="00CF48B0" w:rsidRDefault="00037CF0" w:rsidP="003108BD">
            <w:pPr>
              <w:autoSpaceDE w:val="0"/>
              <w:autoSpaceDN w:val="0"/>
              <w:adjustRightInd w:val="0"/>
              <w:ind w:leftChars="100" w:left="454" w:hangingChars="100" w:hanging="227"/>
              <w:jc w:val="left"/>
              <w:rPr>
                <w:kern w:val="0"/>
              </w:rPr>
            </w:pPr>
          </w:p>
          <w:p w14:paraId="5BAC46DA" w14:textId="77777777" w:rsidR="00037CF0" w:rsidRPr="00CF48B0" w:rsidRDefault="00037CF0" w:rsidP="002B6251">
            <w:pPr>
              <w:ind w:firstLineChars="100" w:firstLine="227"/>
            </w:pPr>
            <w:r w:rsidRPr="00CF48B0">
              <w:rPr>
                <w:rFonts w:hint="eastAsia"/>
              </w:rPr>
              <w:t>ただし、市町村が実施する第３号及び第４号の事業については、以下の全ての要件に該当する場合に限る。</w:t>
            </w:r>
          </w:p>
          <w:p w14:paraId="7B270E4E" w14:textId="77777777" w:rsidR="00037CF0" w:rsidRPr="00CF48B0" w:rsidRDefault="00037CF0" w:rsidP="002B6251">
            <w:pPr>
              <w:ind w:leftChars="100" w:left="680" w:hangingChars="200" w:hanging="453"/>
            </w:pPr>
            <w:r w:rsidRPr="00CF48B0">
              <w:rPr>
                <w:rFonts w:hint="eastAsia"/>
              </w:rPr>
              <w:t>a</w:t>
            </w:r>
            <w:r w:rsidRPr="00CF48B0">
              <w:t xml:space="preserve"> </w:t>
            </w:r>
            <w:r w:rsidRPr="00CF48B0">
              <w:rPr>
                <w:rFonts w:hint="eastAsia"/>
              </w:rPr>
              <w:t>維持管理費を算出し国に提出していること。</w:t>
            </w:r>
          </w:p>
          <w:p w14:paraId="245CC2DE" w14:textId="77777777" w:rsidR="00037CF0" w:rsidRPr="00CF48B0" w:rsidRDefault="00037CF0" w:rsidP="002B6251">
            <w:pPr>
              <w:ind w:firstLineChars="100" w:firstLine="227"/>
            </w:pPr>
            <w:r w:rsidRPr="00CF48B0">
              <w:rPr>
                <w:rFonts w:hint="eastAsia"/>
              </w:rPr>
              <w:t>b</w:t>
            </w:r>
            <w:r w:rsidRPr="00CF48B0">
              <w:t xml:space="preserve">  1)</w:t>
            </w:r>
            <w:r w:rsidRPr="00CF48B0">
              <w:rPr>
                <w:rFonts w:hint="eastAsia"/>
              </w:rPr>
              <w:t>～</w:t>
            </w:r>
            <w:r w:rsidRPr="00CF48B0">
              <w:t>4)</w:t>
            </w:r>
            <w:r w:rsidRPr="00CF48B0">
              <w:rPr>
                <w:rFonts w:hint="eastAsia"/>
              </w:rPr>
              <w:t>のいずれかに合致すること。</w:t>
            </w:r>
          </w:p>
          <w:p w14:paraId="15AC944B" w14:textId="77777777" w:rsidR="00037CF0" w:rsidRPr="00CF48B0" w:rsidRDefault="00037CF0" w:rsidP="002B6251">
            <w:pPr>
              <w:ind w:leftChars="450" w:left="1020" w:firstLineChars="50" w:firstLine="113"/>
            </w:pPr>
            <w:r w:rsidRPr="00CF48B0">
              <w:t xml:space="preserve">1) </w:t>
            </w:r>
            <w:r w:rsidRPr="00CF48B0">
              <w:rPr>
                <w:rFonts w:hint="eastAsia"/>
              </w:rPr>
              <w:t>郊外からまちなかへの移転、</w:t>
            </w:r>
            <w:r w:rsidRPr="00CF48B0">
              <w:t>2)</w:t>
            </w:r>
            <w:r w:rsidRPr="00CF48B0">
              <w:rPr>
                <w:rFonts w:hint="eastAsia"/>
              </w:rPr>
              <w:t>施設の統廃合、</w:t>
            </w:r>
            <w:r w:rsidRPr="00CF48B0">
              <w:t>3)</w:t>
            </w:r>
            <w:r w:rsidRPr="00CF48B0">
              <w:rPr>
                <w:rFonts w:hint="eastAsia"/>
              </w:rPr>
              <w:t>他施設との合築、</w:t>
            </w:r>
            <w:r w:rsidRPr="00CF48B0">
              <w:t>4</w:t>
            </w:r>
            <w:r w:rsidRPr="00CF48B0">
              <w:rPr>
                <w:rFonts w:hint="eastAsia"/>
              </w:rPr>
              <w:t>）公共施設等総合管理計画を策定済みであり、個別施設計画又はまちづくりのための公的不動産有効活用ガイドラインに基づく計画への当該施設整備の明確な位置付けがなされていること。</w:t>
            </w:r>
          </w:p>
          <w:p w14:paraId="18C1CC54" w14:textId="77777777" w:rsidR="00037CF0" w:rsidRPr="00CF48B0" w:rsidRDefault="00037CF0" w:rsidP="002B6251">
            <w:pPr>
              <w:ind w:leftChars="80" w:left="521" w:hangingChars="150" w:hanging="340"/>
            </w:pPr>
            <w:r w:rsidRPr="00CF48B0">
              <w:rPr>
                <w:rFonts w:hint="eastAsia"/>
              </w:rPr>
              <w:t>c</w:t>
            </w:r>
            <w:r w:rsidRPr="00CF48B0">
              <w:t xml:space="preserve"> </w:t>
            </w:r>
            <w:r w:rsidRPr="00CF48B0">
              <w:rPr>
                <w:rFonts w:hint="eastAsia"/>
              </w:rPr>
              <w:t>三位一体改革で税源移譲の対象となっていないこと。</w:t>
            </w:r>
          </w:p>
          <w:p w14:paraId="5DC86624" w14:textId="77777777" w:rsidR="00037CF0" w:rsidRPr="00CF48B0" w:rsidRDefault="00037CF0" w:rsidP="003108BD">
            <w:pPr>
              <w:suppressAutoHyphens/>
              <w:kinsoku w:val="0"/>
              <w:wordWrap w:val="0"/>
              <w:overflowPunct w:val="0"/>
              <w:autoSpaceDE w:val="0"/>
              <w:autoSpaceDN w:val="0"/>
              <w:spacing w:line="350" w:lineRule="atLeast"/>
              <w:ind w:firstLineChars="78" w:firstLine="177"/>
              <w:jc w:val="left"/>
            </w:pPr>
            <w:r w:rsidRPr="00CF48B0">
              <w:rPr>
                <w:rFonts w:hint="eastAsia"/>
              </w:rPr>
              <w:t>d</w:t>
            </w:r>
            <w:r w:rsidRPr="00CF48B0">
              <w:t xml:space="preserve"> </w:t>
            </w:r>
            <w:r w:rsidRPr="00CF48B0">
              <w:rPr>
                <w:rFonts w:hint="eastAsia"/>
              </w:rPr>
              <w:t>他省庁の補助制度がないこと。</w:t>
            </w:r>
          </w:p>
          <w:p w14:paraId="6C0352AF" w14:textId="77777777" w:rsidR="00037CF0" w:rsidRPr="00CF48B0" w:rsidRDefault="00037CF0" w:rsidP="003108BD">
            <w:pPr>
              <w:suppressAutoHyphens/>
              <w:kinsoku w:val="0"/>
              <w:wordWrap w:val="0"/>
              <w:overflowPunct w:val="0"/>
              <w:autoSpaceDE w:val="0"/>
              <w:autoSpaceDN w:val="0"/>
              <w:spacing w:line="350" w:lineRule="atLeast"/>
              <w:ind w:firstLineChars="78" w:firstLine="177"/>
              <w:jc w:val="left"/>
            </w:pPr>
          </w:p>
          <w:p w14:paraId="5687FB15" w14:textId="77777777" w:rsidR="00037CF0" w:rsidRPr="00CF48B0" w:rsidRDefault="00037CF0" w:rsidP="003108BD">
            <w:pPr>
              <w:suppressAutoHyphens/>
              <w:kinsoku w:val="0"/>
              <w:wordWrap w:val="0"/>
              <w:overflowPunct w:val="0"/>
              <w:autoSpaceDE w:val="0"/>
              <w:autoSpaceDN w:val="0"/>
              <w:spacing w:line="350" w:lineRule="atLeast"/>
              <w:ind w:leftChars="53" w:left="120" w:firstLineChars="100" w:firstLine="227"/>
              <w:jc w:val="left"/>
            </w:pPr>
            <w:r w:rsidRPr="00CF48B0">
              <w:rPr>
                <w:rFonts w:hint="eastAsia"/>
              </w:rPr>
              <w:t>なお、第４号の事業については、特定非営利活動法人等への間接交付の場合の費用は、購入（用地取得費については、緑地、広場、通路等の公共の用に供する敷地に相当する部分、施設取得費については、共同施設及び専有部の</w:t>
            </w:r>
            <w:r w:rsidRPr="00CF48B0">
              <w:t>23％に相当する部分に限る。）、賃借（※１）、移設及び改築並びに元地の管理の適正化に係る事業に要する費用とする。ただし、移設及び改築に要する費用のうち、土地整備費、共同施設整備費、専有部整備費、負担増分用地費については、当該費用に1.20を乗じて得た額とする。</w:t>
            </w:r>
          </w:p>
          <w:p w14:paraId="39B84A0B" w14:textId="77777777" w:rsidR="00037CF0" w:rsidRPr="00CF48B0" w:rsidRDefault="00037CF0" w:rsidP="003108BD">
            <w:pPr>
              <w:suppressAutoHyphens/>
              <w:kinsoku w:val="0"/>
              <w:wordWrap w:val="0"/>
              <w:overflowPunct w:val="0"/>
              <w:autoSpaceDE w:val="0"/>
              <w:autoSpaceDN w:val="0"/>
              <w:spacing w:line="350" w:lineRule="atLeast"/>
              <w:ind w:leftChars="153" w:left="800" w:hangingChars="200" w:hanging="453"/>
              <w:jc w:val="left"/>
            </w:pPr>
            <w:r w:rsidRPr="00CF48B0">
              <w:rPr>
                <w:rFonts w:hint="eastAsia"/>
              </w:rPr>
              <w:t>（※１）賃借に要する費用は、原則５年間を限度とした賃料とする。また、事業中に当初の計画期間に満たない事業期間となった場合は、賃借に要する費用の全てを交付対象から除外する。</w:t>
            </w:r>
          </w:p>
          <w:p w14:paraId="6DFD53AC" w14:textId="77777777" w:rsidR="00037CF0" w:rsidRPr="00CF48B0" w:rsidRDefault="00037CF0" w:rsidP="003108BD">
            <w:pPr>
              <w:suppressAutoHyphens/>
              <w:kinsoku w:val="0"/>
              <w:wordWrap w:val="0"/>
              <w:overflowPunct w:val="0"/>
              <w:autoSpaceDE w:val="0"/>
              <w:autoSpaceDN w:val="0"/>
              <w:spacing w:line="350" w:lineRule="atLeast"/>
              <w:ind w:leftChars="133" w:left="755" w:hangingChars="200" w:hanging="453"/>
              <w:jc w:val="left"/>
            </w:pPr>
            <w:r w:rsidRPr="00CF48B0">
              <w:rPr>
                <w:rFonts w:hint="eastAsia"/>
              </w:rPr>
              <w:t>（※２）計画・設計段階及び整備済の誘導施設相当施設を含む。</w:t>
            </w:r>
          </w:p>
          <w:p w14:paraId="2A7FD8DC" w14:textId="77777777" w:rsidR="00037CF0" w:rsidRPr="00CF48B0" w:rsidRDefault="00037CF0" w:rsidP="003108BD">
            <w:pPr>
              <w:suppressAutoHyphens/>
              <w:kinsoku w:val="0"/>
              <w:wordWrap w:val="0"/>
              <w:overflowPunct w:val="0"/>
              <w:autoSpaceDE w:val="0"/>
              <w:autoSpaceDN w:val="0"/>
              <w:spacing w:line="350" w:lineRule="atLeast"/>
              <w:ind w:leftChars="52" w:left="118" w:firstLineChars="81" w:firstLine="184"/>
              <w:jc w:val="left"/>
            </w:pPr>
          </w:p>
          <w:p w14:paraId="05AF2EA4" w14:textId="77777777" w:rsidR="00037CF0" w:rsidRPr="00CF48B0" w:rsidRDefault="00037CF0" w:rsidP="003108BD">
            <w:pPr>
              <w:suppressAutoHyphens/>
              <w:kinsoku w:val="0"/>
              <w:wordWrap w:val="0"/>
              <w:overflowPunct w:val="0"/>
              <w:autoSpaceDE w:val="0"/>
              <w:autoSpaceDN w:val="0"/>
              <w:spacing w:line="350" w:lineRule="atLeast"/>
              <w:ind w:leftChars="52" w:left="118" w:firstLineChars="81" w:firstLine="184"/>
              <w:jc w:val="left"/>
            </w:pPr>
            <w:r w:rsidRPr="00CF48B0">
              <w:rPr>
                <w:rFonts w:hint="eastAsia"/>
              </w:rPr>
              <w:t>また、第３号の事業のうち、まちおこしセンターはイ－１０－（２）の５．（１）１及び３に規定する施行地区、ワーケーション拠点施設はイ－１０－（２）の５．（１）２に規定する地区においても実施ができるものとする。</w:t>
            </w:r>
          </w:p>
        </w:tc>
        <w:tc>
          <w:tcPr>
            <w:tcW w:w="1247" w:type="dxa"/>
            <w:tcBorders>
              <w:top w:val="single" w:sz="4" w:space="0" w:color="000000"/>
              <w:left w:val="single" w:sz="4" w:space="0" w:color="000000"/>
              <w:bottom w:val="nil"/>
              <w:right w:val="single" w:sz="4" w:space="0" w:color="000000"/>
            </w:tcBorders>
          </w:tcPr>
          <w:p w14:paraId="2C9CFE5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DD5B190"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2A099B0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D8C705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FBDD66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0D6F46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169E13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5F2BD3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C52FCC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6B8C89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0DE6433B" w14:textId="77777777" w:rsidTr="002B6251">
        <w:tc>
          <w:tcPr>
            <w:tcW w:w="1701" w:type="dxa"/>
            <w:tcBorders>
              <w:top w:val="single" w:sz="4" w:space="0" w:color="000000"/>
              <w:left w:val="single" w:sz="4" w:space="0" w:color="000000"/>
              <w:bottom w:val="nil"/>
              <w:right w:val="single" w:sz="4" w:space="0" w:color="000000"/>
            </w:tcBorders>
          </w:tcPr>
          <w:p w14:paraId="7B9536C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662EB33" w14:textId="113C7B9C"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spacing w:val="-2"/>
              </w:rPr>
              <w:t>15.</w:t>
            </w:r>
            <w:r w:rsidRPr="00CF48B0">
              <w:rPr>
                <w:rFonts w:hint="eastAsia"/>
                <w:spacing w:val="-2"/>
              </w:rPr>
              <w:t>土地区画整</w:t>
            </w:r>
          </w:p>
          <w:p w14:paraId="3BE5CFE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spacing w:val="-2"/>
              </w:rPr>
              <w:t xml:space="preserve">　理事業</w:t>
            </w:r>
          </w:p>
          <w:p w14:paraId="7A64C81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75D4D5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16D9A0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4BA4BE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9FE4BC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BAD3AD4" w14:textId="77777777" w:rsidR="00037CF0" w:rsidRPr="00CF48B0" w:rsidRDefault="00037CF0" w:rsidP="002B6251">
            <w:pPr>
              <w:suppressAutoHyphens/>
              <w:kinsoku w:val="0"/>
              <w:wordWrap w:val="0"/>
              <w:overflowPunct w:val="0"/>
              <w:autoSpaceDE w:val="0"/>
              <w:autoSpaceDN w:val="0"/>
              <w:spacing w:line="350" w:lineRule="atLeast"/>
              <w:ind w:firstLineChars="100" w:firstLine="235"/>
              <w:jc w:val="left"/>
              <w:rPr>
                <w:spacing w:val="4"/>
              </w:rPr>
            </w:pPr>
          </w:p>
          <w:p w14:paraId="2FB6997A"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 xml:space="preserve">　イ－１３－（６）に規定する都市再生区画整理事業の交付の対象となる事業に要する費用（イ－１０－（１）の５．１及び２、イ－１０－（２）の５．（１）１及び２に規定する施行地区に限る。）</w:t>
            </w:r>
          </w:p>
          <w:p w14:paraId="0B2ABB95"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016B09F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269089E" w14:textId="585EC16C"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127C535E"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97047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A923297"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5AB8A3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0E35FF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3577A34B" w14:textId="77777777" w:rsidTr="002B6251">
        <w:tc>
          <w:tcPr>
            <w:tcW w:w="1701" w:type="dxa"/>
            <w:tcBorders>
              <w:top w:val="single" w:sz="4" w:space="0" w:color="000000"/>
              <w:left w:val="single" w:sz="4" w:space="0" w:color="000000"/>
              <w:bottom w:val="nil"/>
              <w:right w:val="single" w:sz="4" w:space="0" w:color="000000"/>
            </w:tcBorders>
          </w:tcPr>
          <w:p w14:paraId="55ADEB8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C3068C4" w14:textId="462F3D73"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spacing w:val="-2"/>
              </w:rPr>
              <w:t>16.</w:t>
            </w:r>
            <w:r w:rsidRPr="00CF48B0">
              <w:rPr>
                <w:rFonts w:hint="eastAsia"/>
                <w:spacing w:val="-2"/>
              </w:rPr>
              <w:t>市街地再開</w:t>
            </w:r>
          </w:p>
          <w:p w14:paraId="382FE3D2"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rPr>
                <w:rFonts w:hint="eastAsia"/>
                <w:spacing w:val="-2"/>
              </w:rPr>
              <w:t>発事業</w:t>
            </w:r>
          </w:p>
          <w:p w14:paraId="2043C71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33A2C2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9BCA9B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5C87BC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74112A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676561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34D1384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p>
          <w:p w14:paraId="59699F56"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 xml:space="preserve">イ－１３－（２）又はイ－１６－（１）に規定する市街地再開発事業の交付の対象となる事業に要する費用（イ－１０－（１）の５．１及び２、イ－１０－（２）の５．（１）１及び２に規定する施行地区に限る。）　</w:t>
            </w:r>
          </w:p>
          <w:p w14:paraId="44129D61"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p>
        </w:tc>
        <w:tc>
          <w:tcPr>
            <w:tcW w:w="1247" w:type="dxa"/>
            <w:tcBorders>
              <w:top w:val="single" w:sz="4" w:space="0" w:color="000000"/>
              <w:left w:val="single" w:sz="4" w:space="0" w:color="000000"/>
              <w:bottom w:val="nil"/>
              <w:right w:val="single" w:sz="4" w:space="0" w:color="000000"/>
            </w:tcBorders>
          </w:tcPr>
          <w:p w14:paraId="192C64BD"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721599C"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左に掲げる事業の交付の要件等に基づき算出した国費の額の２倍を超えない額</w:t>
            </w:r>
          </w:p>
        </w:tc>
      </w:tr>
      <w:tr w:rsidR="00CF48B0" w:rsidRPr="00CF48B0" w14:paraId="0023870D" w14:textId="77777777" w:rsidTr="002B6251">
        <w:tc>
          <w:tcPr>
            <w:tcW w:w="1701" w:type="dxa"/>
            <w:tcBorders>
              <w:top w:val="single" w:sz="4" w:space="0" w:color="000000"/>
              <w:left w:val="single" w:sz="4" w:space="0" w:color="000000"/>
              <w:bottom w:val="nil"/>
              <w:right w:val="single" w:sz="4" w:space="0" w:color="000000"/>
            </w:tcBorders>
          </w:tcPr>
          <w:p w14:paraId="49C0441F"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00224DD" w14:textId="1D55503A"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spacing w:val="-2"/>
              </w:rPr>
              <w:t>17.</w:t>
            </w:r>
            <w:r w:rsidRPr="00CF48B0">
              <w:rPr>
                <w:rFonts w:hint="eastAsia"/>
                <w:spacing w:val="-2"/>
              </w:rPr>
              <w:t>住宅街区整</w:t>
            </w:r>
          </w:p>
          <w:p w14:paraId="1D4D16B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spacing w:val="-2"/>
              </w:rPr>
              <w:t xml:space="preserve">　備事業</w:t>
            </w:r>
          </w:p>
          <w:p w14:paraId="316C471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1EF049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98FA4D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6B2B3D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0AA8870"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39410D26"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0FA24A3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以下に掲げる費用（イ－１０－（１）の５．１及び２に規定する施行地区に限る。）</w:t>
            </w:r>
          </w:p>
          <w:p w14:paraId="6004F60B"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pPr>
            <w:r w:rsidRPr="00CF48B0">
              <w:rPr>
                <w:rFonts w:hint="eastAsia"/>
              </w:rPr>
              <w:t xml:space="preserve">１　イ－１３－（２）に規定する住宅街区整備事業の交付の対象となる事業に要する費用　</w:t>
            </w:r>
          </w:p>
          <w:p w14:paraId="395FDF56"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２　「市街地再開発事業等管理者負担金補助採択基準」（ただし、道路に係る公共施設管理者負担金に要する費用に限る。）の採択基準等に適合するものごとに定められた費用</w:t>
            </w:r>
          </w:p>
        </w:tc>
        <w:tc>
          <w:tcPr>
            <w:tcW w:w="1247" w:type="dxa"/>
            <w:tcBorders>
              <w:top w:val="single" w:sz="4" w:space="0" w:color="000000"/>
              <w:left w:val="single" w:sz="4" w:space="0" w:color="000000"/>
              <w:bottom w:val="nil"/>
              <w:right w:val="single" w:sz="4" w:space="0" w:color="000000"/>
            </w:tcBorders>
          </w:tcPr>
          <w:p w14:paraId="2E07A9D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770AFDB5" w14:textId="77777777" w:rsidR="00037CF0" w:rsidRPr="00CF48B0" w:rsidRDefault="00037CF0"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7BB404D5"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442A57CA"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776B654"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103D751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20C25651"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5A761C2B"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r>
      <w:tr w:rsidR="00CF48B0" w:rsidRPr="00CF48B0" w14:paraId="23BD9C87" w14:textId="77777777" w:rsidTr="002B6251">
        <w:tc>
          <w:tcPr>
            <w:tcW w:w="1701" w:type="dxa"/>
            <w:tcBorders>
              <w:top w:val="single" w:sz="4" w:space="0" w:color="000000"/>
              <w:left w:val="single" w:sz="4" w:space="0" w:color="000000"/>
              <w:bottom w:val="nil"/>
              <w:right w:val="single" w:sz="4" w:space="0" w:color="000000"/>
            </w:tcBorders>
          </w:tcPr>
          <w:p w14:paraId="6E00A0A3"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91F7FC9" w14:textId="6CF386AD"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18.</w:t>
            </w:r>
            <w:r w:rsidRPr="00CF48B0">
              <w:rPr>
                <w:rFonts w:ascii="ＭＳ 明朝" w:eastAsia="ＭＳ 明朝" w:hAnsi="ＭＳ 明朝" w:hint="eastAsia"/>
              </w:rPr>
              <w:t>バリアフリ</w:t>
            </w:r>
          </w:p>
          <w:p w14:paraId="3875F98B"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rFonts w:ascii="ＭＳ 明朝" w:eastAsia="ＭＳ 明朝" w:hAnsi="ＭＳ 明朝"/>
                <w:spacing w:val="4"/>
              </w:rPr>
            </w:pPr>
            <w:r w:rsidRPr="00CF48B0">
              <w:rPr>
                <w:rFonts w:ascii="ＭＳ 明朝" w:eastAsia="ＭＳ 明朝" w:hAnsi="ＭＳ 明朝" w:hint="eastAsia"/>
              </w:rPr>
              <w:t xml:space="preserve">　ー環境整備促進事業</w:t>
            </w:r>
          </w:p>
        </w:tc>
        <w:tc>
          <w:tcPr>
            <w:tcW w:w="6009" w:type="dxa"/>
            <w:tcBorders>
              <w:top w:val="single" w:sz="4" w:space="0" w:color="000000"/>
              <w:left w:val="single" w:sz="4" w:space="0" w:color="000000"/>
              <w:bottom w:val="nil"/>
              <w:right w:val="single" w:sz="4" w:space="0" w:color="000000"/>
            </w:tcBorders>
          </w:tcPr>
          <w:p w14:paraId="20F313D4"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84C66B0"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イ－１６－（６）に規定するバリアフリー環境整備促進事業の交付の対象となる事業に要する費用</w:t>
            </w:r>
          </w:p>
        </w:tc>
        <w:tc>
          <w:tcPr>
            <w:tcW w:w="1247" w:type="dxa"/>
            <w:tcBorders>
              <w:top w:val="single" w:sz="4" w:space="0" w:color="000000"/>
              <w:left w:val="single" w:sz="4" w:space="0" w:color="000000"/>
              <w:bottom w:val="nil"/>
              <w:right w:val="single" w:sz="4" w:space="0" w:color="000000"/>
            </w:tcBorders>
          </w:tcPr>
          <w:p w14:paraId="160C2A08"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p w14:paraId="6BB5424E" w14:textId="77777777" w:rsidR="00037CF0" w:rsidRPr="00CF48B0" w:rsidRDefault="00037CF0" w:rsidP="002B6251">
            <w:pPr>
              <w:suppressAutoHyphens/>
              <w:kinsoku w:val="0"/>
              <w:overflowPunct w:val="0"/>
              <w:autoSpaceDE w:val="0"/>
              <w:autoSpaceDN w:val="0"/>
              <w:spacing w:line="350" w:lineRule="atLeast"/>
              <w:jc w:val="center"/>
              <w:rPr>
                <w:spacing w:val="4"/>
              </w:rPr>
            </w:pPr>
            <w:r w:rsidRPr="00CF48B0">
              <w:rPr>
                <w:rFonts w:hint="eastAsia"/>
                <w:spacing w:val="4"/>
              </w:rPr>
              <w:t>同上</w:t>
            </w:r>
          </w:p>
        </w:tc>
      </w:tr>
      <w:tr w:rsidR="00CF48B0" w:rsidRPr="00CF48B0" w14:paraId="24559919" w14:textId="77777777" w:rsidTr="002B6251">
        <w:tc>
          <w:tcPr>
            <w:tcW w:w="1701" w:type="dxa"/>
            <w:tcBorders>
              <w:top w:val="single" w:sz="4" w:space="0" w:color="000000"/>
              <w:left w:val="single" w:sz="4" w:space="0" w:color="000000"/>
              <w:bottom w:val="nil"/>
              <w:right w:val="single" w:sz="4" w:space="0" w:color="000000"/>
            </w:tcBorders>
          </w:tcPr>
          <w:p w14:paraId="3C2AB9FD"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E2DFBAC" w14:textId="5582913C" w:rsidR="00037CF0" w:rsidRPr="00CF48B0" w:rsidRDefault="00037CF0" w:rsidP="002B6251">
            <w:pPr>
              <w:suppressAutoHyphens/>
              <w:kinsoku w:val="0"/>
              <w:wordWrap w:val="0"/>
              <w:overflowPunct w:val="0"/>
              <w:autoSpaceDE w:val="0"/>
              <w:autoSpaceDN w:val="0"/>
              <w:spacing w:line="350" w:lineRule="atLeast"/>
              <w:ind w:left="111" w:hangingChars="50" w:hanging="111"/>
              <w:jc w:val="left"/>
              <w:rPr>
                <w:rFonts w:ascii="ＭＳ 明朝" w:eastAsia="ＭＳ 明朝" w:hAnsi="ＭＳ 明朝"/>
                <w:spacing w:val="4"/>
              </w:rPr>
            </w:pPr>
            <w:r w:rsidRPr="00CF48B0">
              <w:rPr>
                <w:rFonts w:ascii="ＭＳ 明朝" w:eastAsia="ＭＳ 明朝" w:hAnsi="ＭＳ 明朝"/>
                <w:spacing w:val="-2"/>
              </w:rPr>
              <w:t xml:space="preserve">19. </w:t>
            </w:r>
            <w:r w:rsidRPr="00CF48B0">
              <w:rPr>
                <w:rFonts w:ascii="ＭＳ 明朝" w:eastAsia="ＭＳ 明朝" w:hAnsi="ＭＳ 明朝" w:hint="eastAsia"/>
                <w:spacing w:val="-2"/>
              </w:rPr>
              <w:t>優良建築物等整備事業</w:t>
            </w:r>
          </w:p>
        </w:tc>
        <w:tc>
          <w:tcPr>
            <w:tcW w:w="6009" w:type="dxa"/>
            <w:tcBorders>
              <w:top w:val="single" w:sz="4" w:space="0" w:color="000000"/>
              <w:left w:val="single" w:sz="4" w:space="0" w:color="000000"/>
              <w:bottom w:val="nil"/>
              <w:right w:val="single" w:sz="4" w:space="0" w:color="000000"/>
            </w:tcBorders>
          </w:tcPr>
          <w:p w14:paraId="551CCA61"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C8CBD5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イ－１６－（２）に規定する優良建築物等整備事業の交付の対象となる事業に要する費用</w:t>
            </w:r>
          </w:p>
        </w:tc>
        <w:tc>
          <w:tcPr>
            <w:tcW w:w="1247" w:type="dxa"/>
            <w:tcBorders>
              <w:top w:val="single" w:sz="4" w:space="0" w:color="000000"/>
              <w:left w:val="single" w:sz="4" w:space="0" w:color="000000"/>
              <w:bottom w:val="nil"/>
              <w:right w:val="single" w:sz="4" w:space="0" w:color="000000"/>
            </w:tcBorders>
          </w:tcPr>
          <w:p w14:paraId="4E494F42"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D7272D6" w14:textId="77777777" w:rsidR="00037CF0" w:rsidRPr="00CF48B0" w:rsidRDefault="00037CF0" w:rsidP="002B6251">
            <w:pPr>
              <w:suppressAutoHyphens/>
              <w:kinsoku w:val="0"/>
              <w:wordWrap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rPr>
              <w:t>同上</w:t>
            </w:r>
          </w:p>
          <w:p w14:paraId="5AAC701B"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tc>
      </w:tr>
      <w:tr w:rsidR="00CF48B0" w:rsidRPr="00CF48B0" w14:paraId="75DDFB19" w14:textId="77777777" w:rsidTr="002B6251">
        <w:tc>
          <w:tcPr>
            <w:tcW w:w="1701" w:type="dxa"/>
            <w:tcBorders>
              <w:top w:val="single" w:sz="4" w:space="0" w:color="000000"/>
              <w:left w:val="single" w:sz="4" w:space="0" w:color="000000"/>
              <w:bottom w:val="nil"/>
              <w:right w:val="single" w:sz="4" w:space="0" w:color="000000"/>
            </w:tcBorders>
          </w:tcPr>
          <w:p w14:paraId="02DF0D0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203A12E" w14:textId="0D0A845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20.</w:t>
            </w:r>
            <w:r w:rsidRPr="00CF48B0">
              <w:rPr>
                <w:rFonts w:ascii="ＭＳ 明朝" w:eastAsia="ＭＳ 明朝" w:hAnsi="ＭＳ 明朝" w:hint="eastAsia"/>
              </w:rPr>
              <w:t>住宅市街地</w:t>
            </w:r>
          </w:p>
          <w:p w14:paraId="204B412D" w14:textId="77777777" w:rsidR="00037CF0" w:rsidRPr="00CF48B0" w:rsidRDefault="00037CF0" w:rsidP="002B6251">
            <w:pPr>
              <w:suppressAutoHyphens/>
              <w:kinsoku w:val="0"/>
              <w:wordWrap w:val="0"/>
              <w:overflowPunct w:val="0"/>
              <w:autoSpaceDE w:val="0"/>
              <w:autoSpaceDN w:val="0"/>
              <w:spacing w:line="350" w:lineRule="atLeast"/>
              <w:ind w:firstLineChars="50" w:firstLine="113"/>
              <w:jc w:val="left"/>
              <w:rPr>
                <w:rFonts w:ascii="ＭＳ 明朝" w:eastAsia="ＭＳ 明朝" w:hAnsi="ＭＳ 明朝"/>
                <w:spacing w:val="4"/>
              </w:rPr>
            </w:pPr>
            <w:r w:rsidRPr="00CF48B0">
              <w:rPr>
                <w:rFonts w:ascii="ＭＳ 明朝" w:eastAsia="ＭＳ 明朝" w:hAnsi="ＭＳ 明朝" w:hint="eastAsia"/>
              </w:rPr>
              <w:t>総合整備事業</w:t>
            </w:r>
          </w:p>
        </w:tc>
        <w:tc>
          <w:tcPr>
            <w:tcW w:w="6009" w:type="dxa"/>
            <w:tcBorders>
              <w:top w:val="single" w:sz="4" w:space="0" w:color="000000"/>
              <w:left w:val="single" w:sz="4" w:space="0" w:color="000000"/>
              <w:bottom w:val="nil"/>
              <w:right w:val="single" w:sz="4" w:space="0" w:color="000000"/>
            </w:tcBorders>
          </w:tcPr>
          <w:p w14:paraId="02100F34"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D23E5AE"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イ－１６－（８）に規定する住宅市街地総合整備事業の交付の対象となる事業に要する費用</w:t>
            </w:r>
          </w:p>
        </w:tc>
        <w:tc>
          <w:tcPr>
            <w:tcW w:w="1247" w:type="dxa"/>
            <w:tcBorders>
              <w:top w:val="single" w:sz="4" w:space="0" w:color="000000"/>
              <w:left w:val="single" w:sz="4" w:space="0" w:color="000000"/>
              <w:bottom w:val="nil"/>
              <w:right w:val="single" w:sz="4" w:space="0" w:color="000000"/>
            </w:tcBorders>
          </w:tcPr>
          <w:p w14:paraId="252F0900"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87905BE" w14:textId="77777777" w:rsidR="00037CF0" w:rsidRPr="00CF48B0" w:rsidRDefault="00037CF0"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6897F8B3" w14:textId="77777777" w:rsidTr="002B6251">
        <w:tc>
          <w:tcPr>
            <w:tcW w:w="1701" w:type="dxa"/>
            <w:tcBorders>
              <w:top w:val="single" w:sz="4" w:space="0" w:color="000000"/>
              <w:left w:val="single" w:sz="4" w:space="0" w:color="000000"/>
              <w:bottom w:val="nil"/>
              <w:right w:val="single" w:sz="4" w:space="0" w:color="000000"/>
            </w:tcBorders>
          </w:tcPr>
          <w:p w14:paraId="5FF6ED4F"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EFADA06" w14:textId="6783B36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21.</w:t>
            </w:r>
            <w:r w:rsidRPr="00CF48B0">
              <w:rPr>
                <w:rFonts w:ascii="ＭＳ 明朝" w:eastAsia="ＭＳ 明朝" w:hAnsi="ＭＳ 明朝" w:hint="eastAsia"/>
              </w:rPr>
              <w:t>街なみ環境</w:t>
            </w:r>
          </w:p>
          <w:p w14:paraId="188AE85B"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整備事業</w:t>
            </w:r>
          </w:p>
        </w:tc>
        <w:tc>
          <w:tcPr>
            <w:tcW w:w="6009" w:type="dxa"/>
            <w:tcBorders>
              <w:top w:val="single" w:sz="4" w:space="0" w:color="000000"/>
              <w:left w:val="single" w:sz="4" w:space="0" w:color="000000"/>
              <w:bottom w:val="nil"/>
              <w:right w:val="single" w:sz="4" w:space="0" w:color="000000"/>
            </w:tcBorders>
          </w:tcPr>
          <w:p w14:paraId="2400AC2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8D9E7E7"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イ－１６－（９）に規定する街なみ環境整備事業の交付の対象となる事業に要する費用</w:t>
            </w:r>
          </w:p>
        </w:tc>
        <w:tc>
          <w:tcPr>
            <w:tcW w:w="1247" w:type="dxa"/>
            <w:tcBorders>
              <w:top w:val="single" w:sz="4" w:space="0" w:color="000000"/>
              <w:left w:val="single" w:sz="4" w:space="0" w:color="000000"/>
              <w:bottom w:val="nil"/>
              <w:right w:val="single" w:sz="4" w:space="0" w:color="000000"/>
            </w:tcBorders>
          </w:tcPr>
          <w:p w14:paraId="6AA2738A"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537612D" w14:textId="77777777" w:rsidR="00037CF0" w:rsidRPr="00CF48B0" w:rsidRDefault="00037CF0"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2CC22130" w14:textId="77777777" w:rsidTr="002B6251">
        <w:tc>
          <w:tcPr>
            <w:tcW w:w="1701" w:type="dxa"/>
            <w:tcBorders>
              <w:top w:val="single" w:sz="4" w:space="0" w:color="000000"/>
              <w:left w:val="single" w:sz="4" w:space="0" w:color="000000"/>
              <w:bottom w:val="nil"/>
              <w:right w:val="single" w:sz="4" w:space="0" w:color="000000"/>
            </w:tcBorders>
          </w:tcPr>
          <w:p w14:paraId="292CE6E3"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AA24F9B" w14:textId="4286604B"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22.</w:t>
            </w:r>
            <w:r w:rsidRPr="00CF48B0">
              <w:rPr>
                <w:rFonts w:ascii="ＭＳ 明朝" w:eastAsia="ＭＳ 明朝" w:hAnsi="ＭＳ 明朝" w:hint="eastAsia"/>
              </w:rPr>
              <w:t>住宅地区改</w:t>
            </w:r>
          </w:p>
          <w:p w14:paraId="7FD4CF89"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良事業等</w:t>
            </w:r>
          </w:p>
        </w:tc>
        <w:tc>
          <w:tcPr>
            <w:tcW w:w="6009" w:type="dxa"/>
            <w:tcBorders>
              <w:top w:val="single" w:sz="4" w:space="0" w:color="000000"/>
              <w:left w:val="single" w:sz="4" w:space="0" w:color="000000"/>
              <w:bottom w:val="nil"/>
              <w:right w:val="single" w:sz="4" w:space="0" w:color="000000"/>
            </w:tcBorders>
          </w:tcPr>
          <w:p w14:paraId="222ABFFF"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D144B9D"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 xml:space="preserve"> </w:t>
            </w:r>
            <w:r w:rsidRPr="00CF48B0">
              <w:rPr>
                <w:rFonts w:ascii="ＭＳ 明朝" w:eastAsia="ＭＳ 明朝" w:hAnsi="ＭＳ 明朝" w:hint="eastAsia"/>
              </w:rPr>
              <w:t>「住宅地区改良事業等対象要綱」（平成</w:t>
            </w:r>
            <w:r w:rsidRPr="00CF48B0">
              <w:rPr>
                <w:rFonts w:ascii="ＭＳ 明朝" w:eastAsia="ＭＳ 明朝" w:hAnsi="ＭＳ 明朝"/>
              </w:rPr>
              <w:t>17</w:t>
            </w:r>
            <w:r w:rsidRPr="00CF48B0">
              <w:rPr>
                <w:rFonts w:ascii="ＭＳ 明朝" w:eastAsia="ＭＳ 明朝" w:hAnsi="ＭＳ 明朝" w:hint="eastAsia"/>
              </w:rPr>
              <w:t>年</w:t>
            </w:r>
            <w:r w:rsidRPr="00CF48B0">
              <w:rPr>
                <w:rFonts w:ascii="ＭＳ 明朝" w:eastAsia="ＭＳ 明朝" w:hAnsi="ＭＳ 明朝"/>
              </w:rPr>
              <w:t>8</w:t>
            </w:r>
            <w:r w:rsidRPr="00CF48B0">
              <w:rPr>
                <w:rFonts w:ascii="ＭＳ 明朝" w:eastAsia="ＭＳ 明朝" w:hAnsi="ＭＳ 明朝" w:hint="eastAsia"/>
              </w:rPr>
              <w:t>月</w:t>
            </w:r>
            <w:r w:rsidRPr="00CF48B0">
              <w:rPr>
                <w:rFonts w:ascii="ＭＳ 明朝" w:eastAsia="ＭＳ 明朝" w:hAnsi="ＭＳ 明朝"/>
              </w:rPr>
              <w:t>1</w:t>
            </w:r>
            <w:r w:rsidRPr="00CF48B0">
              <w:rPr>
                <w:rFonts w:ascii="ＭＳ 明朝" w:eastAsia="ＭＳ 明朝" w:hAnsi="ＭＳ 明朝" w:hint="eastAsia"/>
              </w:rPr>
              <w:t>日付け国住整第</w:t>
            </w:r>
            <w:r w:rsidRPr="00CF48B0">
              <w:rPr>
                <w:rFonts w:ascii="ＭＳ 明朝" w:eastAsia="ＭＳ 明朝" w:hAnsi="ＭＳ 明朝"/>
              </w:rPr>
              <w:t>38-2</w:t>
            </w:r>
            <w:r w:rsidRPr="00CF48B0">
              <w:rPr>
                <w:rFonts w:ascii="ＭＳ 明朝" w:eastAsia="ＭＳ 明朝" w:hAnsi="ＭＳ 明朝" w:hint="eastAsia"/>
              </w:rPr>
              <w:t>号）に定められた費用</w:t>
            </w:r>
          </w:p>
        </w:tc>
        <w:tc>
          <w:tcPr>
            <w:tcW w:w="1247" w:type="dxa"/>
            <w:tcBorders>
              <w:top w:val="single" w:sz="4" w:space="0" w:color="000000"/>
              <w:left w:val="single" w:sz="4" w:space="0" w:color="000000"/>
              <w:bottom w:val="nil"/>
              <w:right w:val="single" w:sz="4" w:space="0" w:color="000000"/>
            </w:tcBorders>
          </w:tcPr>
          <w:p w14:paraId="6EA5A5CA"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3D63BD4" w14:textId="77777777" w:rsidR="00037CF0" w:rsidRPr="00CF48B0" w:rsidRDefault="00037CF0"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40CA89BC" w14:textId="77777777" w:rsidTr="002B6251">
        <w:tc>
          <w:tcPr>
            <w:tcW w:w="1701" w:type="dxa"/>
            <w:tcBorders>
              <w:top w:val="single" w:sz="4" w:space="0" w:color="000000"/>
              <w:left w:val="single" w:sz="4" w:space="0" w:color="000000"/>
              <w:bottom w:val="nil"/>
              <w:right w:val="single" w:sz="4" w:space="0" w:color="000000"/>
            </w:tcBorders>
          </w:tcPr>
          <w:p w14:paraId="2E7FFADE"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EC7D49C" w14:textId="3828E9F9"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23.</w:t>
            </w:r>
            <w:r w:rsidRPr="00CF48B0">
              <w:rPr>
                <w:rFonts w:ascii="ＭＳ 明朝" w:eastAsia="ＭＳ 明朝" w:hAnsi="ＭＳ 明朝" w:hint="eastAsia"/>
              </w:rPr>
              <w:t>都心共同住</w:t>
            </w:r>
          </w:p>
          <w:p w14:paraId="53346D31"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宅供給事業</w:t>
            </w:r>
          </w:p>
        </w:tc>
        <w:tc>
          <w:tcPr>
            <w:tcW w:w="6009" w:type="dxa"/>
            <w:tcBorders>
              <w:top w:val="single" w:sz="4" w:space="0" w:color="000000"/>
              <w:left w:val="single" w:sz="4" w:space="0" w:color="000000"/>
              <w:bottom w:val="nil"/>
              <w:right w:val="single" w:sz="4" w:space="0" w:color="000000"/>
            </w:tcBorders>
          </w:tcPr>
          <w:p w14:paraId="1D4DC8D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C1ECA5A"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イ－１６－（８）に規定する都心共同住宅供給事業の交付の対象となる事業に要する費用（イ－１０－（１）の５．１及び２に規定する施行地区に限る。）</w:t>
            </w:r>
          </w:p>
        </w:tc>
        <w:tc>
          <w:tcPr>
            <w:tcW w:w="1247" w:type="dxa"/>
            <w:tcBorders>
              <w:top w:val="single" w:sz="4" w:space="0" w:color="000000"/>
              <w:left w:val="single" w:sz="4" w:space="0" w:color="000000"/>
              <w:bottom w:val="nil"/>
              <w:right w:val="single" w:sz="4" w:space="0" w:color="000000"/>
            </w:tcBorders>
          </w:tcPr>
          <w:p w14:paraId="5445CE43" w14:textId="77777777" w:rsidR="00037CF0" w:rsidRPr="00CF48B0" w:rsidRDefault="00037CF0" w:rsidP="002B6251">
            <w:pPr>
              <w:jc w:val="center"/>
              <w:rPr>
                <w:rFonts w:ascii="ＭＳ 明朝" w:eastAsia="ＭＳ 明朝" w:hAnsi="ＭＳ 明朝"/>
                <w:spacing w:val="4"/>
              </w:rPr>
            </w:pPr>
          </w:p>
          <w:p w14:paraId="1506CBF1" w14:textId="77777777" w:rsidR="00037CF0" w:rsidRPr="00CF48B0" w:rsidRDefault="00037CF0"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39E7C5C7" w14:textId="77777777" w:rsidTr="002B6251">
        <w:tc>
          <w:tcPr>
            <w:tcW w:w="1701" w:type="dxa"/>
            <w:tcBorders>
              <w:top w:val="single" w:sz="4" w:space="0" w:color="000000"/>
              <w:left w:val="single" w:sz="4" w:space="0" w:color="000000"/>
              <w:bottom w:val="nil"/>
              <w:right w:val="single" w:sz="4" w:space="0" w:color="000000"/>
            </w:tcBorders>
          </w:tcPr>
          <w:p w14:paraId="3512B914"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A530E8E" w14:textId="14A4CF4D"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24.</w:t>
            </w:r>
            <w:r w:rsidRPr="00CF48B0">
              <w:rPr>
                <w:rFonts w:ascii="ＭＳ 明朝" w:eastAsia="ＭＳ 明朝" w:hAnsi="ＭＳ 明朝" w:hint="eastAsia"/>
              </w:rPr>
              <w:t>公営住宅等</w:t>
            </w:r>
          </w:p>
          <w:p w14:paraId="4F6232B4"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整備</w:t>
            </w:r>
          </w:p>
          <w:p w14:paraId="05400A6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4DC7B59"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974BBF5"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E5B6971"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3E8D9D0"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6F8B82A"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EBDCE31"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29C0AB7"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753CAF3"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49D962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C965A1E"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F0C05B7"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B442EFF"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tc>
        <w:tc>
          <w:tcPr>
            <w:tcW w:w="6009" w:type="dxa"/>
            <w:tcBorders>
              <w:top w:val="single" w:sz="4" w:space="0" w:color="000000"/>
              <w:left w:val="single" w:sz="4" w:space="0" w:color="000000"/>
              <w:bottom w:val="nil"/>
              <w:right w:val="single" w:sz="4" w:space="0" w:color="000000"/>
            </w:tcBorders>
          </w:tcPr>
          <w:p w14:paraId="41CBCDAB"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29DFB94" w14:textId="77777777" w:rsidR="00037CF0" w:rsidRPr="00CF48B0" w:rsidRDefault="00037CF0" w:rsidP="002B6251">
            <w:pPr>
              <w:pStyle w:val="ac"/>
              <w:rPr>
                <w:rFonts w:ascii="ＭＳ 明朝" w:eastAsia="ＭＳ 明朝" w:hAnsi="ＭＳ 明朝"/>
                <w:sz w:val="24"/>
              </w:rPr>
            </w:pPr>
            <w:r w:rsidRPr="00CF48B0">
              <w:rPr>
                <w:rFonts w:ascii="ＭＳ 明朝" w:eastAsia="ＭＳ 明朝" w:hAnsi="ＭＳ 明朝" w:hint="eastAsia"/>
                <w:sz w:val="21"/>
              </w:rPr>
              <w:t xml:space="preserve">　</w:t>
            </w:r>
            <w:r w:rsidRPr="00CF48B0">
              <w:rPr>
                <w:rFonts w:ascii="ＭＳ 明朝" w:eastAsia="ＭＳ 明朝" w:hAnsi="ＭＳ 明朝" w:hint="eastAsia"/>
                <w:sz w:val="24"/>
              </w:rPr>
              <w:t>以下に掲げる補助要領等に規定する事業ごとに、それぞれ当該補助要領等に定められた費用</w:t>
            </w:r>
          </w:p>
          <w:p w14:paraId="41C92A2B" w14:textId="77777777" w:rsidR="00037CF0" w:rsidRPr="00CF48B0" w:rsidRDefault="00037CF0" w:rsidP="002B6251">
            <w:pPr>
              <w:pStyle w:val="ac"/>
              <w:ind w:left="227" w:hangingChars="100" w:hanging="227"/>
              <w:rPr>
                <w:rFonts w:ascii="ＭＳ 明朝" w:eastAsia="ＭＳ 明朝" w:hAnsi="ＭＳ 明朝"/>
                <w:sz w:val="24"/>
              </w:rPr>
            </w:pPr>
            <w:r w:rsidRPr="00CF48B0">
              <w:rPr>
                <w:rFonts w:ascii="ＭＳ 明朝" w:eastAsia="ＭＳ 明朝" w:hAnsi="ＭＳ 明朝" w:hint="eastAsia"/>
                <w:sz w:val="24"/>
              </w:rPr>
              <w:t>１「公営住宅等整備事業対象要綱」（平成</w:t>
            </w:r>
            <w:r w:rsidRPr="00CF48B0">
              <w:rPr>
                <w:rFonts w:ascii="ＭＳ 明朝" w:eastAsia="ＭＳ 明朝" w:hAnsi="ＭＳ 明朝"/>
                <w:sz w:val="24"/>
              </w:rPr>
              <w:t>17</w:t>
            </w:r>
            <w:r w:rsidRPr="00CF48B0">
              <w:rPr>
                <w:rFonts w:ascii="ＭＳ 明朝" w:eastAsia="ＭＳ 明朝" w:hAnsi="ＭＳ 明朝" w:hint="eastAsia"/>
                <w:sz w:val="24"/>
              </w:rPr>
              <w:t>年８月１日付け国住備第</w:t>
            </w:r>
            <w:r w:rsidRPr="00CF48B0">
              <w:rPr>
                <w:rFonts w:ascii="ＭＳ 明朝" w:eastAsia="ＭＳ 明朝" w:hAnsi="ＭＳ 明朝"/>
                <w:sz w:val="24"/>
              </w:rPr>
              <w:t>37</w:t>
            </w:r>
            <w:r w:rsidRPr="00CF48B0">
              <w:rPr>
                <w:rFonts w:ascii="ＭＳ 明朝" w:eastAsia="ＭＳ 明朝" w:hAnsi="ＭＳ 明朝" w:hint="eastAsia"/>
                <w:sz w:val="24"/>
              </w:rPr>
              <w:t>号）第２第２号に定める公営住宅等整備事業</w:t>
            </w:r>
          </w:p>
          <w:p w14:paraId="5D637F72" w14:textId="77777777" w:rsidR="00037CF0" w:rsidRPr="00CF48B0" w:rsidRDefault="00037CF0" w:rsidP="002B6251">
            <w:pPr>
              <w:pStyle w:val="ac"/>
              <w:ind w:left="227" w:hangingChars="100" w:hanging="227"/>
              <w:rPr>
                <w:rFonts w:ascii="ＭＳ 明朝" w:eastAsia="ＭＳ 明朝" w:hAnsi="ＭＳ 明朝"/>
                <w:sz w:val="24"/>
              </w:rPr>
            </w:pPr>
            <w:r w:rsidRPr="00CF48B0">
              <w:rPr>
                <w:rFonts w:ascii="ＭＳ 明朝" w:eastAsia="ＭＳ 明朝" w:hAnsi="ＭＳ 明朝" w:hint="eastAsia"/>
                <w:sz w:val="24"/>
              </w:rPr>
              <w:t>２「地域優良賃貸住宅整備事業対象要綱」（平成</w:t>
            </w:r>
            <w:r w:rsidRPr="00CF48B0">
              <w:rPr>
                <w:rFonts w:ascii="ＭＳ 明朝" w:eastAsia="ＭＳ 明朝" w:hAnsi="ＭＳ 明朝"/>
                <w:sz w:val="24"/>
              </w:rPr>
              <w:t>19</w:t>
            </w:r>
            <w:r w:rsidRPr="00CF48B0">
              <w:rPr>
                <w:rFonts w:ascii="ＭＳ 明朝" w:eastAsia="ＭＳ 明朝" w:hAnsi="ＭＳ 明朝" w:hint="eastAsia"/>
                <w:sz w:val="24"/>
              </w:rPr>
              <w:t>年３月</w:t>
            </w:r>
            <w:r w:rsidRPr="00CF48B0">
              <w:rPr>
                <w:rFonts w:ascii="ＭＳ 明朝" w:eastAsia="ＭＳ 明朝" w:hAnsi="ＭＳ 明朝"/>
                <w:sz w:val="24"/>
              </w:rPr>
              <w:t>28</w:t>
            </w:r>
            <w:r w:rsidRPr="00CF48B0">
              <w:rPr>
                <w:rFonts w:ascii="ＭＳ 明朝" w:eastAsia="ＭＳ 明朝" w:hAnsi="ＭＳ 明朝" w:hint="eastAsia"/>
                <w:sz w:val="24"/>
              </w:rPr>
              <w:t>日付け国住備第</w:t>
            </w:r>
            <w:r w:rsidRPr="00CF48B0">
              <w:rPr>
                <w:rFonts w:ascii="ＭＳ 明朝" w:eastAsia="ＭＳ 明朝" w:hAnsi="ＭＳ 明朝"/>
                <w:sz w:val="24"/>
              </w:rPr>
              <w:t>161</w:t>
            </w:r>
            <w:r w:rsidRPr="00CF48B0">
              <w:rPr>
                <w:rFonts w:ascii="ＭＳ 明朝" w:eastAsia="ＭＳ 明朝" w:hAnsi="ＭＳ 明朝" w:hint="eastAsia"/>
                <w:sz w:val="24"/>
              </w:rPr>
              <w:t>号）第２条第３号に定める地域優良賃貸住宅整備事業</w:t>
            </w:r>
          </w:p>
          <w:p w14:paraId="4D1D31B9" w14:textId="77777777" w:rsidR="00037CF0" w:rsidRPr="00CF48B0" w:rsidRDefault="00037CF0" w:rsidP="002B6251">
            <w:pPr>
              <w:pStyle w:val="ac"/>
              <w:ind w:left="227" w:hangingChars="100" w:hanging="227"/>
              <w:rPr>
                <w:rFonts w:ascii="ＭＳ 明朝" w:eastAsia="ＭＳ 明朝" w:hAnsi="ＭＳ 明朝"/>
                <w:sz w:val="24"/>
              </w:rPr>
            </w:pPr>
            <w:r w:rsidRPr="00CF48B0">
              <w:rPr>
                <w:rFonts w:ascii="ＭＳ 明朝" w:eastAsia="ＭＳ 明朝" w:hAnsi="ＭＳ 明朝" w:hint="eastAsia"/>
                <w:sz w:val="24"/>
              </w:rPr>
              <w:t>３「公営住宅等ストック総合改善事業対象要綱」（平成</w:t>
            </w:r>
            <w:r w:rsidRPr="00CF48B0">
              <w:rPr>
                <w:rFonts w:ascii="ＭＳ 明朝" w:eastAsia="ＭＳ 明朝" w:hAnsi="ＭＳ 明朝"/>
                <w:sz w:val="24"/>
              </w:rPr>
              <w:t>17</w:t>
            </w:r>
            <w:r w:rsidRPr="00CF48B0">
              <w:rPr>
                <w:rFonts w:ascii="ＭＳ 明朝" w:eastAsia="ＭＳ 明朝" w:hAnsi="ＭＳ 明朝" w:hint="eastAsia"/>
                <w:sz w:val="24"/>
              </w:rPr>
              <w:t>年８月１日付け国住備第</w:t>
            </w:r>
            <w:r w:rsidRPr="00CF48B0">
              <w:rPr>
                <w:rFonts w:ascii="ＭＳ 明朝" w:eastAsia="ＭＳ 明朝" w:hAnsi="ＭＳ 明朝"/>
                <w:sz w:val="24"/>
              </w:rPr>
              <w:t>38-3</w:t>
            </w:r>
            <w:r w:rsidRPr="00CF48B0">
              <w:rPr>
                <w:rFonts w:ascii="ＭＳ 明朝" w:eastAsia="ＭＳ 明朝" w:hAnsi="ＭＳ 明朝" w:hint="eastAsia"/>
                <w:sz w:val="24"/>
              </w:rPr>
              <w:t>号）第２第１項第５号に定める公営住宅等ストック総合改善事業</w:t>
            </w:r>
          </w:p>
          <w:p w14:paraId="740962F7" w14:textId="77777777" w:rsidR="00037CF0" w:rsidRPr="00CF48B0" w:rsidRDefault="00037CF0" w:rsidP="002B6251">
            <w:pPr>
              <w:pStyle w:val="ac"/>
              <w:ind w:left="227" w:hangingChars="100" w:hanging="227"/>
              <w:rPr>
                <w:rFonts w:ascii="ＭＳ 明朝" w:eastAsia="ＭＳ 明朝" w:hAnsi="ＭＳ 明朝"/>
                <w:sz w:val="24"/>
              </w:rPr>
            </w:pPr>
            <w:r w:rsidRPr="00CF48B0">
              <w:rPr>
                <w:rFonts w:ascii="ＭＳ 明朝" w:eastAsia="ＭＳ 明朝" w:hAnsi="ＭＳ 明朝" w:hint="eastAsia"/>
                <w:sz w:val="24"/>
              </w:rPr>
              <w:t>４「公営住宅等駐車場整備事業費補助金交付要綱（平成３年住建発第</w:t>
            </w:r>
            <w:r w:rsidRPr="00CF48B0">
              <w:rPr>
                <w:rFonts w:ascii="ＭＳ 明朝" w:eastAsia="ＭＳ 明朝" w:hAnsi="ＭＳ 明朝"/>
                <w:sz w:val="24"/>
              </w:rPr>
              <w:t>103</w:t>
            </w:r>
            <w:r w:rsidRPr="00CF48B0">
              <w:rPr>
                <w:rFonts w:ascii="ＭＳ 明朝" w:eastAsia="ＭＳ 明朝" w:hAnsi="ＭＳ 明朝" w:hint="eastAsia"/>
                <w:sz w:val="24"/>
              </w:rPr>
              <w:t>号）」に定める公営住宅等駐車場整備事業</w:t>
            </w:r>
          </w:p>
          <w:p w14:paraId="272698FD" w14:textId="77777777" w:rsidR="00037CF0" w:rsidRPr="00CF48B0" w:rsidRDefault="00037CF0" w:rsidP="002B6251">
            <w:pPr>
              <w:pStyle w:val="ac"/>
              <w:ind w:left="227" w:hangingChars="100" w:hanging="227"/>
              <w:rPr>
                <w:rFonts w:ascii="ＭＳ 明朝" w:eastAsia="ＭＳ 明朝" w:hAnsi="ＭＳ 明朝"/>
                <w:spacing w:val="4"/>
                <w:sz w:val="21"/>
              </w:rPr>
            </w:pPr>
            <w:r w:rsidRPr="00CF48B0">
              <w:rPr>
                <w:rFonts w:ascii="ＭＳ 明朝" w:eastAsia="ＭＳ 明朝" w:hAnsi="ＭＳ 明朝" w:hint="eastAsia"/>
                <w:sz w:val="24"/>
              </w:rPr>
              <w:t>５「公営住宅等関連事業推進事業補助要領（平成６年建設省住備発第</w:t>
            </w:r>
            <w:r w:rsidRPr="00CF48B0">
              <w:rPr>
                <w:rFonts w:ascii="ＭＳ 明朝" w:eastAsia="ＭＳ 明朝" w:hAnsi="ＭＳ 明朝"/>
                <w:sz w:val="24"/>
              </w:rPr>
              <w:t>56</w:t>
            </w:r>
            <w:r w:rsidRPr="00CF48B0">
              <w:rPr>
                <w:rFonts w:ascii="ＭＳ 明朝" w:eastAsia="ＭＳ 明朝" w:hAnsi="ＭＳ 明朝" w:hint="eastAsia"/>
                <w:sz w:val="24"/>
              </w:rPr>
              <w:t>号）」第２各号に定める補助金の交付の対象となる事業</w:t>
            </w:r>
          </w:p>
        </w:tc>
        <w:tc>
          <w:tcPr>
            <w:tcW w:w="1247" w:type="dxa"/>
            <w:tcBorders>
              <w:top w:val="single" w:sz="4" w:space="0" w:color="000000"/>
              <w:left w:val="single" w:sz="4" w:space="0" w:color="000000"/>
              <w:bottom w:val="nil"/>
              <w:right w:val="single" w:sz="4" w:space="0" w:color="000000"/>
            </w:tcBorders>
          </w:tcPr>
          <w:p w14:paraId="0EC7F41C" w14:textId="77777777" w:rsidR="00037CF0" w:rsidRPr="00CF48B0" w:rsidRDefault="00037CF0" w:rsidP="002B6251">
            <w:pPr>
              <w:jc w:val="center"/>
              <w:rPr>
                <w:rFonts w:ascii="ＭＳ 明朝" w:eastAsia="ＭＳ 明朝" w:hAnsi="ＭＳ 明朝"/>
                <w:spacing w:val="4"/>
              </w:rPr>
            </w:pPr>
          </w:p>
          <w:p w14:paraId="27EC939D" w14:textId="77777777" w:rsidR="00037CF0" w:rsidRPr="00CF48B0" w:rsidRDefault="00037CF0"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5F7D65E7" w14:textId="77777777" w:rsidTr="002B6251">
        <w:tc>
          <w:tcPr>
            <w:tcW w:w="1701" w:type="dxa"/>
            <w:tcBorders>
              <w:top w:val="single" w:sz="4" w:space="0" w:color="000000"/>
              <w:left w:val="single" w:sz="4" w:space="0" w:color="000000"/>
              <w:bottom w:val="nil"/>
              <w:right w:val="single" w:sz="4" w:space="0" w:color="000000"/>
            </w:tcBorders>
          </w:tcPr>
          <w:p w14:paraId="0B9B31A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BCD46CF" w14:textId="11B16849"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25.</w:t>
            </w:r>
            <w:r w:rsidRPr="00CF48B0">
              <w:rPr>
                <w:rFonts w:ascii="ＭＳ 明朝" w:eastAsia="ＭＳ 明朝" w:hAnsi="ＭＳ 明朝" w:hint="eastAsia"/>
              </w:rPr>
              <w:t>都市再生住</w:t>
            </w:r>
          </w:p>
          <w:p w14:paraId="6D225D4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宅等整備</w:t>
            </w:r>
          </w:p>
        </w:tc>
        <w:tc>
          <w:tcPr>
            <w:tcW w:w="6009" w:type="dxa"/>
            <w:tcBorders>
              <w:top w:val="single" w:sz="4" w:space="0" w:color="000000"/>
              <w:left w:val="single" w:sz="4" w:space="0" w:color="000000"/>
              <w:bottom w:val="nil"/>
              <w:right w:val="single" w:sz="4" w:space="0" w:color="000000"/>
            </w:tcBorders>
          </w:tcPr>
          <w:p w14:paraId="5A620E3D"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EC92E12"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イ－１６－（８）に規定する都市再生住宅等整備の交付の対象となる事業に要する費用</w:t>
            </w:r>
          </w:p>
        </w:tc>
        <w:tc>
          <w:tcPr>
            <w:tcW w:w="1247" w:type="dxa"/>
            <w:tcBorders>
              <w:top w:val="single" w:sz="4" w:space="0" w:color="000000"/>
              <w:left w:val="single" w:sz="4" w:space="0" w:color="000000"/>
              <w:bottom w:val="nil"/>
              <w:right w:val="single" w:sz="4" w:space="0" w:color="000000"/>
            </w:tcBorders>
          </w:tcPr>
          <w:p w14:paraId="06F968AC" w14:textId="77777777" w:rsidR="00037CF0" w:rsidRPr="00CF48B0" w:rsidRDefault="00037CF0" w:rsidP="002B6251">
            <w:pPr>
              <w:jc w:val="center"/>
              <w:rPr>
                <w:rFonts w:ascii="ＭＳ 明朝" w:eastAsia="ＭＳ 明朝" w:hAnsi="ＭＳ 明朝"/>
                <w:spacing w:val="4"/>
              </w:rPr>
            </w:pPr>
          </w:p>
          <w:p w14:paraId="293132FA" w14:textId="77777777" w:rsidR="00037CF0" w:rsidRPr="00CF48B0" w:rsidRDefault="00037CF0"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32122990"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68BB3AE3"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1CF0CD9" w14:textId="5DFA6B8B"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26.</w:t>
            </w:r>
            <w:r w:rsidRPr="00CF48B0">
              <w:rPr>
                <w:rFonts w:ascii="ＭＳ 明朝" w:eastAsia="ＭＳ 明朝" w:hAnsi="ＭＳ 明朝" w:hint="eastAsia"/>
              </w:rPr>
              <w:t>防災街区整</w:t>
            </w:r>
          </w:p>
          <w:p w14:paraId="2F2CE0B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備事業</w:t>
            </w:r>
          </w:p>
          <w:p w14:paraId="67B6688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BD51A3F"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95CD1DC"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8EB98C6"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150B215"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tc>
        <w:tc>
          <w:tcPr>
            <w:tcW w:w="6009" w:type="dxa"/>
            <w:tcBorders>
              <w:top w:val="single" w:sz="4" w:space="0" w:color="000000"/>
              <w:left w:val="single" w:sz="4" w:space="0" w:color="000000"/>
              <w:bottom w:val="single" w:sz="4" w:space="0" w:color="000000"/>
              <w:right w:val="single" w:sz="4" w:space="0" w:color="000000"/>
            </w:tcBorders>
          </w:tcPr>
          <w:p w14:paraId="2FCC946A"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666769B"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rPr>
            </w:pPr>
            <w:r w:rsidRPr="00CF48B0">
              <w:rPr>
                <w:rFonts w:ascii="ＭＳ 明朝" w:eastAsia="ＭＳ 明朝" w:hAnsi="ＭＳ 明朝" w:hint="eastAsia"/>
              </w:rPr>
              <w:t xml:space="preserve">　以下に掲げる費用（イ－１０－（１）の５．１及び２に規定する施行地区に限る。）</w:t>
            </w:r>
          </w:p>
          <w:p w14:paraId="33E0F8D1" w14:textId="77777777" w:rsidR="00037CF0" w:rsidRPr="00CF48B0" w:rsidRDefault="00037CF0" w:rsidP="002B6251">
            <w:pPr>
              <w:suppressAutoHyphens/>
              <w:kinsoku w:val="0"/>
              <w:wordWrap w:val="0"/>
              <w:overflowPunct w:val="0"/>
              <w:autoSpaceDE w:val="0"/>
              <w:autoSpaceDN w:val="0"/>
              <w:spacing w:line="350" w:lineRule="atLeast"/>
              <w:ind w:left="227" w:hangingChars="100" w:hanging="227"/>
              <w:jc w:val="left"/>
              <w:rPr>
                <w:rFonts w:ascii="ＭＳ 明朝" w:eastAsia="ＭＳ 明朝" w:hAnsi="ＭＳ 明朝"/>
                <w:spacing w:val="4"/>
              </w:rPr>
            </w:pPr>
            <w:r w:rsidRPr="00CF48B0">
              <w:rPr>
                <w:rFonts w:ascii="ＭＳ 明朝" w:eastAsia="ＭＳ 明朝" w:hAnsi="ＭＳ 明朝" w:hint="eastAsia"/>
              </w:rPr>
              <w:t>１　イ－１３－（２）又はイ－１６－（８）に規定する防災街区整備事業の交付の対象となる事業に要する費用</w:t>
            </w:r>
          </w:p>
          <w:p w14:paraId="58B641F7" w14:textId="77777777" w:rsidR="00037CF0" w:rsidRPr="00CF48B0" w:rsidRDefault="00037CF0" w:rsidP="002B6251">
            <w:pPr>
              <w:suppressAutoHyphens/>
              <w:kinsoku w:val="0"/>
              <w:wordWrap w:val="0"/>
              <w:overflowPunct w:val="0"/>
              <w:autoSpaceDE w:val="0"/>
              <w:autoSpaceDN w:val="0"/>
              <w:spacing w:line="350" w:lineRule="atLeast"/>
              <w:ind w:left="235" w:hangingChars="100" w:hanging="235"/>
              <w:jc w:val="left"/>
              <w:rPr>
                <w:rFonts w:ascii="ＭＳ 明朝" w:eastAsia="ＭＳ 明朝" w:hAnsi="ＭＳ 明朝"/>
                <w:spacing w:val="4"/>
              </w:rPr>
            </w:pPr>
            <w:r w:rsidRPr="00CF48B0">
              <w:rPr>
                <w:rFonts w:ascii="ＭＳ 明朝" w:eastAsia="ＭＳ 明朝" w:hAnsi="ＭＳ 明朝" w:hint="eastAsia"/>
                <w:spacing w:val="4"/>
              </w:rPr>
              <w:t>２</w:t>
            </w:r>
            <w:r w:rsidRPr="00CF48B0">
              <w:rPr>
                <w:rFonts w:ascii="ＭＳ 明朝" w:eastAsia="ＭＳ 明朝" w:hAnsi="ＭＳ 明朝" w:hint="eastAsia"/>
              </w:rPr>
              <w:t xml:space="preserve">　「市街地再開発事業等管理者負担金補助採択基準」（ただし、道路に係る公共施設管理者負担金に要する費用に限る。）の採択基準等に適合するものごとに定められた費用</w:t>
            </w:r>
          </w:p>
        </w:tc>
        <w:tc>
          <w:tcPr>
            <w:tcW w:w="1247" w:type="dxa"/>
            <w:tcBorders>
              <w:top w:val="single" w:sz="4" w:space="0" w:color="000000"/>
              <w:left w:val="single" w:sz="4" w:space="0" w:color="000000"/>
              <w:bottom w:val="single" w:sz="4" w:space="0" w:color="000000"/>
              <w:right w:val="single" w:sz="4" w:space="0" w:color="000000"/>
            </w:tcBorders>
          </w:tcPr>
          <w:p w14:paraId="630D8AFA" w14:textId="77777777" w:rsidR="00037CF0" w:rsidRPr="00CF48B0" w:rsidRDefault="00037CF0" w:rsidP="002B6251">
            <w:pPr>
              <w:jc w:val="center"/>
              <w:rPr>
                <w:spacing w:val="4"/>
              </w:rPr>
            </w:pPr>
          </w:p>
          <w:p w14:paraId="19998864" w14:textId="77777777" w:rsidR="00037CF0" w:rsidRPr="00CF48B0" w:rsidRDefault="00037CF0" w:rsidP="002B6251">
            <w:pPr>
              <w:jc w:val="center"/>
            </w:pPr>
            <w:r w:rsidRPr="00CF48B0">
              <w:rPr>
                <w:rFonts w:hint="eastAsia"/>
                <w:spacing w:val="4"/>
              </w:rPr>
              <w:t>同上</w:t>
            </w:r>
          </w:p>
        </w:tc>
      </w:tr>
      <w:tr w:rsidR="00CF48B0" w:rsidRPr="00CF48B0" w14:paraId="46237337"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7DD14CDB" w14:textId="77777777" w:rsidR="00037CF0" w:rsidRPr="00CF48B0" w:rsidRDefault="00037CF0" w:rsidP="002B6251">
            <w:pPr>
              <w:suppressAutoHyphens/>
              <w:kinsoku w:val="0"/>
              <w:overflowPunct w:val="0"/>
              <w:autoSpaceDE w:val="0"/>
              <w:autoSpaceDN w:val="0"/>
              <w:ind w:left="227" w:hangingChars="100" w:hanging="227"/>
              <w:rPr>
                <w:szCs w:val="21"/>
              </w:rPr>
            </w:pPr>
          </w:p>
          <w:p w14:paraId="617E5BB4" w14:textId="6AFCA815" w:rsidR="00037CF0" w:rsidRPr="00CF48B0" w:rsidRDefault="00037CF0" w:rsidP="002B6251">
            <w:pPr>
              <w:suppressAutoHyphens/>
              <w:kinsoku w:val="0"/>
              <w:overflowPunct w:val="0"/>
              <w:autoSpaceDE w:val="0"/>
              <w:autoSpaceDN w:val="0"/>
              <w:ind w:left="227" w:hangingChars="100" w:hanging="227"/>
              <w:rPr>
                <w:szCs w:val="21"/>
                <w:u w:val="single"/>
              </w:rPr>
            </w:pPr>
            <w:r w:rsidRPr="00CF48B0">
              <w:rPr>
                <w:rFonts w:hint="eastAsia"/>
                <w:szCs w:val="21"/>
              </w:rPr>
              <w:t>2</w:t>
            </w:r>
            <w:r w:rsidRPr="00CF48B0">
              <w:rPr>
                <w:szCs w:val="21"/>
              </w:rPr>
              <w:t>7.</w:t>
            </w:r>
            <w:r w:rsidRPr="00CF48B0">
              <w:rPr>
                <w:rFonts w:hint="eastAsia"/>
                <w:szCs w:val="21"/>
              </w:rPr>
              <w:t>エリア価値向上整備事業</w:t>
            </w:r>
          </w:p>
        </w:tc>
        <w:tc>
          <w:tcPr>
            <w:tcW w:w="6009" w:type="dxa"/>
            <w:tcBorders>
              <w:top w:val="single" w:sz="4" w:space="0" w:color="000000"/>
              <w:left w:val="single" w:sz="4" w:space="0" w:color="000000"/>
              <w:bottom w:val="single" w:sz="4" w:space="0" w:color="000000"/>
              <w:right w:val="single" w:sz="4" w:space="0" w:color="000000"/>
            </w:tcBorders>
          </w:tcPr>
          <w:p w14:paraId="4790E2D4" w14:textId="77777777" w:rsidR="00037CF0" w:rsidRPr="00CF48B0" w:rsidRDefault="00037CF0" w:rsidP="002B6251">
            <w:pPr>
              <w:autoSpaceDE w:val="0"/>
              <w:autoSpaceDN w:val="0"/>
              <w:adjustRightInd w:val="0"/>
              <w:ind w:firstLineChars="100" w:firstLine="227"/>
              <w:rPr>
                <w:rFonts w:cs="MS-Mincho"/>
                <w:kern w:val="0"/>
                <w:szCs w:val="21"/>
              </w:rPr>
            </w:pPr>
          </w:p>
          <w:p w14:paraId="1C5AC213" w14:textId="77777777" w:rsidR="00037CF0" w:rsidRPr="00CF48B0" w:rsidRDefault="00037CF0" w:rsidP="002B6251">
            <w:pPr>
              <w:autoSpaceDE w:val="0"/>
              <w:autoSpaceDN w:val="0"/>
              <w:adjustRightInd w:val="0"/>
              <w:ind w:firstLineChars="100" w:firstLine="227"/>
              <w:rPr>
                <w:rFonts w:cs="MS-Mincho"/>
                <w:kern w:val="0"/>
                <w:szCs w:val="21"/>
              </w:rPr>
            </w:pPr>
            <w:r w:rsidRPr="00CF48B0">
              <w:rPr>
                <w:rFonts w:cs="MS-Mincho" w:hint="eastAsia"/>
                <w:kern w:val="0"/>
                <w:szCs w:val="21"/>
              </w:rPr>
              <w:t>官民連携により既存の都市のインフラ又は施設（以下、「既存ストック」という。）を活用し、公共公益施設の利便性向上及び都市再生整備計画内の地域の価値向上に資する以下の事業のうち、都市再生整備計画に整備及び維持管理を含む官民の費用負担並びに役割分担が記載されているもの。</w:t>
            </w:r>
          </w:p>
          <w:p w14:paraId="60D40B52" w14:textId="77777777" w:rsidR="00037CF0" w:rsidRPr="00CF48B0" w:rsidRDefault="00037CF0" w:rsidP="002B6251">
            <w:pPr>
              <w:autoSpaceDE w:val="0"/>
              <w:autoSpaceDN w:val="0"/>
              <w:adjustRightInd w:val="0"/>
              <w:rPr>
                <w:rFonts w:cs="MS-Mincho"/>
                <w:kern w:val="0"/>
                <w:szCs w:val="21"/>
              </w:rPr>
            </w:pPr>
          </w:p>
          <w:p w14:paraId="41C34060" w14:textId="77777777" w:rsidR="00037CF0" w:rsidRPr="00CF48B0" w:rsidRDefault="00037CF0" w:rsidP="002B6251">
            <w:pPr>
              <w:autoSpaceDE w:val="0"/>
              <w:autoSpaceDN w:val="0"/>
              <w:adjustRightInd w:val="0"/>
              <w:ind w:leftChars="-14" w:left="272" w:hangingChars="134" w:hanging="304"/>
              <w:rPr>
                <w:rFonts w:cs="MS-Mincho"/>
                <w:kern w:val="0"/>
                <w:szCs w:val="21"/>
              </w:rPr>
            </w:pPr>
            <w:r w:rsidRPr="00CF48B0">
              <w:rPr>
                <w:rFonts w:cs="MS-Mincho" w:hint="eastAsia"/>
                <w:kern w:val="0"/>
                <w:szCs w:val="21"/>
              </w:rPr>
              <w:t>１　既存ストックを活用した地域生活基盤施設及び高質空間形成施設の整備、既存建造物活用事業に要する費用</w:t>
            </w:r>
          </w:p>
          <w:p w14:paraId="7A8978D1" w14:textId="77777777" w:rsidR="00037CF0" w:rsidRPr="00CF48B0" w:rsidRDefault="00037CF0" w:rsidP="002B6251">
            <w:pPr>
              <w:autoSpaceDE w:val="0"/>
              <w:autoSpaceDN w:val="0"/>
              <w:adjustRightInd w:val="0"/>
              <w:ind w:leftChars="-14" w:left="272" w:hangingChars="134" w:hanging="304"/>
              <w:rPr>
                <w:rFonts w:cs="MS-Mincho"/>
                <w:kern w:val="0"/>
                <w:szCs w:val="21"/>
              </w:rPr>
            </w:pPr>
          </w:p>
          <w:p w14:paraId="06ECD0E2" w14:textId="77777777" w:rsidR="00037CF0" w:rsidRPr="00CF48B0" w:rsidRDefault="00037CF0" w:rsidP="002B6251">
            <w:pPr>
              <w:autoSpaceDE w:val="0"/>
              <w:autoSpaceDN w:val="0"/>
              <w:adjustRightInd w:val="0"/>
              <w:ind w:leftChars="-14" w:left="272" w:hangingChars="134" w:hanging="304"/>
              <w:rPr>
                <w:rFonts w:cs="MS-Mincho"/>
                <w:kern w:val="0"/>
                <w:szCs w:val="21"/>
              </w:rPr>
            </w:pPr>
            <w:r w:rsidRPr="00CF48B0">
              <w:rPr>
                <w:rFonts w:cs="MS-Mincho" w:hint="eastAsia"/>
                <w:kern w:val="0"/>
                <w:szCs w:val="21"/>
              </w:rPr>
              <w:t>２　情報化基盤施設（センサー、ビーコン、画像解析カメラ、スマートライト等）の整備に要する費用</w:t>
            </w:r>
          </w:p>
          <w:p w14:paraId="46161165" w14:textId="77777777" w:rsidR="00037CF0" w:rsidRPr="00CF48B0" w:rsidRDefault="00037CF0" w:rsidP="002B6251">
            <w:pPr>
              <w:autoSpaceDE w:val="0"/>
              <w:autoSpaceDN w:val="0"/>
              <w:adjustRightInd w:val="0"/>
              <w:ind w:leftChars="86" w:left="195"/>
              <w:rPr>
                <w:rFonts w:cs="MS-Mincho"/>
                <w:kern w:val="0"/>
                <w:szCs w:val="21"/>
              </w:rPr>
            </w:pPr>
            <w:r w:rsidRPr="00CF48B0">
              <w:rPr>
                <w:rFonts w:cs="MS-Mincho" w:hint="eastAsia"/>
                <w:kern w:val="0"/>
                <w:szCs w:val="21"/>
              </w:rPr>
              <w:t>ただし、整備される情報化基盤施設を通じて取得・分析される情報が公共的な取組・活動等（公共公益施設の設計、整備、利用促進・活用、維持管理、事業効果分析等）の用に供されること。</w:t>
            </w:r>
          </w:p>
          <w:p w14:paraId="57A6185F" w14:textId="77777777" w:rsidR="00037CF0" w:rsidRPr="00CF48B0" w:rsidRDefault="00037CF0" w:rsidP="002B6251">
            <w:pPr>
              <w:autoSpaceDE w:val="0"/>
              <w:autoSpaceDN w:val="0"/>
              <w:adjustRightInd w:val="0"/>
              <w:ind w:leftChars="-14" w:left="272" w:hangingChars="134" w:hanging="304"/>
              <w:rPr>
                <w:rFonts w:cs="MS-Mincho"/>
                <w:kern w:val="0"/>
                <w:szCs w:val="21"/>
              </w:rPr>
            </w:pPr>
          </w:p>
          <w:p w14:paraId="1A01D5B2" w14:textId="77777777" w:rsidR="00037CF0" w:rsidRPr="00CF48B0" w:rsidRDefault="00037CF0" w:rsidP="002B6251">
            <w:pPr>
              <w:autoSpaceDE w:val="0"/>
              <w:autoSpaceDN w:val="0"/>
              <w:adjustRightInd w:val="0"/>
              <w:ind w:leftChars="-14" w:left="272" w:hangingChars="134" w:hanging="304"/>
              <w:rPr>
                <w:rFonts w:cs="MS-Mincho"/>
                <w:kern w:val="0"/>
                <w:szCs w:val="21"/>
              </w:rPr>
            </w:pPr>
            <w:r w:rsidRPr="00CF48B0">
              <w:rPr>
                <w:rFonts w:cs="MS-Mincho" w:hint="eastAsia"/>
                <w:kern w:val="0"/>
                <w:szCs w:val="21"/>
              </w:rPr>
              <w:t>３　都市再生整備計画の目標を達成するために必要なサービス提供のための設備に導入に要する費用</w:t>
            </w:r>
          </w:p>
          <w:p w14:paraId="536FD7B1" w14:textId="77777777" w:rsidR="00037CF0" w:rsidRPr="00CF48B0" w:rsidRDefault="00037CF0" w:rsidP="002B6251">
            <w:pPr>
              <w:autoSpaceDE w:val="0"/>
              <w:autoSpaceDN w:val="0"/>
              <w:adjustRightInd w:val="0"/>
              <w:ind w:leftChars="-14" w:left="272" w:hangingChars="134" w:hanging="304"/>
              <w:rPr>
                <w:rFonts w:cs="MS-Mincho"/>
                <w:kern w:val="0"/>
                <w:szCs w:val="21"/>
              </w:rPr>
            </w:pPr>
          </w:p>
          <w:p w14:paraId="04B28CD4" w14:textId="77777777" w:rsidR="00037CF0" w:rsidRPr="00CF48B0" w:rsidRDefault="00037CF0" w:rsidP="002B6251">
            <w:pPr>
              <w:autoSpaceDE w:val="0"/>
              <w:autoSpaceDN w:val="0"/>
              <w:adjustRightInd w:val="0"/>
              <w:ind w:leftChars="-14" w:left="272" w:hangingChars="134" w:hanging="304"/>
              <w:rPr>
                <w:rFonts w:cs="MS-Mincho"/>
                <w:kern w:val="0"/>
                <w:szCs w:val="21"/>
              </w:rPr>
            </w:pPr>
            <w:r w:rsidRPr="00CF48B0">
              <w:rPr>
                <w:rFonts w:cs="MS-Mincho" w:hint="eastAsia"/>
                <w:kern w:val="0"/>
                <w:szCs w:val="21"/>
              </w:rPr>
              <w:t>４　情報の収集・発信等のためのシステム基盤整備に要する費用</w:t>
            </w:r>
          </w:p>
          <w:p w14:paraId="50D1473A" w14:textId="77777777" w:rsidR="00037CF0" w:rsidRPr="00CF48B0" w:rsidRDefault="00037CF0" w:rsidP="002B6251">
            <w:pPr>
              <w:autoSpaceDE w:val="0"/>
              <w:autoSpaceDN w:val="0"/>
              <w:adjustRightInd w:val="0"/>
              <w:ind w:leftChars="-14" w:left="272" w:hangingChars="134" w:hanging="304"/>
              <w:rPr>
                <w:rFonts w:cs="MS-Mincho"/>
                <w:kern w:val="0"/>
                <w:szCs w:val="21"/>
              </w:rPr>
            </w:pPr>
          </w:p>
          <w:p w14:paraId="07A66E57" w14:textId="77777777" w:rsidR="00037CF0" w:rsidRPr="00CF48B0" w:rsidRDefault="00037CF0" w:rsidP="002B6251">
            <w:pPr>
              <w:autoSpaceDE w:val="0"/>
              <w:autoSpaceDN w:val="0"/>
              <w:adjustRightInd w:val="0"/>
              <w:ind w:leftChars="-14" w:left="272" w:hangingChars="134" w:hanging="304"/>
              <w:rPr>
                <w:rFonts w:cs="MS-Mincho"/>
                <w:kern w:val="0"/>
                <w:szCs w:val="21"/>
              </w:rPr>
            </w:pPr>
            <w:r w:rsidRPr="00CF48B0">
              <w:rPr>
                <w:rFonts w:cs="MS-Mincho" w:hint="eastAsia"/>
                <w:kern w:val="0"/>
                <w:szCs w:val="21"/>
              </w:rPr>
              <w:t>５　社会実験の実施及びコーディネート等に要する費用</w:t>
            </w:r>
          </w:p>
          <w:p w14:paraId="16E3B329" w14:textId="77777777" w:rsidR="00037CF0" w:rsidRPr="00CF48B0" w:rsidRDefault="00037CF0"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single" w:sz="4" w:space="0" w:color="000000"/>
              <w:right w:val="single" w:sz="4" w:space="0" w:color="000000"/>
            </w:tcBorders>
          </w:tcPr>
          <w:p w14:paraId="385CDE2C" w14:textId="77777777" w:rsidR="00037CF0" w:rsidRPr="00CF48B0" w:rsidRDefault="00037CF0" w:rsidP="002B6251">
            <w:pPr>
              <w:jc w:val="center"/>
            </w:pPr>
          </w:p>
          <w:p w14:paraId="5DC41340" w14:textId="77777777" w:rsidR="00037CF0" w:rsidRPr="00CF48B0" w:rsidRDefault="00037CF0" w:rsidP="002B6251">
            <w:pPr>
              <w:jc w:val="center"/>
              <w:rPr>
                <w:spacing w:val="4"/>
              </w:rPr>
            </w:pPr>
            <w:r w:rsidRPr="00CF48B0">
              <w:rPr>
                <w:rFonts w:hint="eastAsia"/>
              </w:rPr>
              <w:t>市町村が特定非営利活動法人等に対して負担する費用の額の範囲内</w:t>
            </w:r>
          </w:p>
        </w:tc>
      </w:tr>
      <w:tr w:rsidR="00CF48B0" w:rsidRPr="00CF48B0" w14:paraId="5B041D7E"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5907CD36" w14:textId="77777777" w:rsidR="00037CF0" w:rsidRPr="00CF48B0" w:rsidRDefault="00037CF0" w:rsidP="002B6251">
            <w:pPr>
              <w:suppressAutoHyphens/>
              <w:kinsoku w:val="0"/>
              <w:wordWrap w:val="0"/>
              <w:overflowPunct w:val="0"/>
              <w:autoSpaceDE w:val="0"/>
              <w:autoSpaceDN w:val="0"/>
              <w:spacing w:line="350" w:lineRule="atLeast"/>
              <w:ind w:left="214" w:hangingChars="91" w:hanging="214"/>
              <w:jc w:val="left"/>
              <w:rPr>
                <w:rFonts w:ascii="ＭＳ 明朝" w:eastAsia="ＭＳ 明朝" w:hAnsi="ＭＳ 明朝"/>
                <w:spacing w:val="4"/>
              </w:rPr>
            </w:pPr>
          </w:p>
          <w:p w14:paraId="1B586E5B" w14:textId="79C91FBE" w:rsidR="00037CF0" w:rsidRPr="00CF48B0" w:rsidRDefault="00037CF0" w:rsidP="002B6251">
            <w:pPr>
              <w:suppressAutoHyphens/>
              <w:kinsoku w:val="0"/>
              <w:wordWrap w:val="0"/>
              <w:overflowPunct w:val="0"/>
              <w:autoSpaceDE w:val="0"/>
              <w:autoSpaceDN w:val="0"/>
              <w:spacing w:line="350" w:lineRule="atLeast"/>
              <w:ind w:left="214" w:hangingChars="91" w:hanging="214"/>
              <w:jc w:val="left"/>
              <w:rPr>
                <w:rFonts w:ascii="ＭＳ 明朝" w:eastAsia="ＭＳ 明朝" w:hAnsi="ＭＳ 明朝"/>
                <w:spacing w:val="4"/>
              </w:rPr>
            </w:pPr>
            <w:r w:rsidRPr="00CF48B0">
              <w:rPr>
                <w:rFonts w:ascii="ＭＳ 明朝" w:eastAsia="ＭＳ 明朝" w:hAnsi="ＭＳ 明朝" w:hint="eastAsia"/>
                <w:spacing w:val="4"/>
              </w:rPr>
              <w:t>2</w:t>
            </w:r>
            <w:r w:rsidRPr="00CF48B0">
              <w:rPr>
                <w:rFonts w:ascii="ＭＳ 明朝" w:eastAsia="ＭＳ 明朝" w:hAnsi="ＭＳ 明朝"/>
                <w:spacing w:val="4"/>
              </w:rPr>
              <w:t>8</w:t>
            </w:r>
            <w:r w:rsidRPr="00CF48B0">
              <w:rPr>
                <w:rFonts w:ascii="ＭＳ 明朝" w:eastAsia="ＭＳ 明朝" w:hAnsi="ＭＳ 明朝" w:hint="eastAsia"/>
                <w:spacing w:val="4"/>
              </w:rPr>
              <w:t>.滞在環境整備事業</w:t>
            </w:r>
          </w:p>
        </w:tc>
        <w:tc>
          <w:tcPr>
            <w:tcW w:w="6009" w:type="dxa"/>
            <w:tcBorders>
              <w:top w:val="single" w:sz="4" w:space="0" w:color="000000"/>
              <w:left w:val="single" w:sz="4" w:space="0" w:color="000000"/>
              <w:bottom w:val="single" w:sz="4" w:space="0" w:color="000000"/>
              <w:right w:val="single" w:sz="4" w:space="0" w:color="000000"/>
            </w:tcBorders>
          </w:tcPr>
          <w:p w14:paraId="2A8E5574"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171060E"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spacing w:val="4"/>
              </w:rPr>
              <w:t>以下に掲げる費用</w:t>
            </w:r>
          </w:p>
          <w:p w14:paraId="5802026E"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rFonts w:ascii="ＭＳ 明朝" w:eastAsia="ＭＳ 明朝" w:hAnsi="ＭＳ 明朝"/>
                <w:spacing w:val="4"/>
              </w:rPr>
            </w:pPr>
            <w:r w:rsidRPr="00CF48B0">
              <w:rPr>
                <w:rFonts w:ascii="ＭＳ 明朝" w:eastAsia="ＭＳ 明朝" w:hAnsi="ＭＳ 明朝" w:hint="eastAsia"/>
                <w:spacing w:val="4"/>
              </w:rPr>
              <w:t>１　社会実験、コーディネート等の滞在環境の整備の推進に関する事業等に要する費用</w:t>
            </w:r>
          </w:p>
          <w:p w14:paraId="60240A67"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rFonts w:ascii="ＭＳ 明朝" w:eastAsia="ＭＳ 明朝" w:hAnsi="ＭＳ 明朝"/>
                <w:spacing w:val="4"/>
              </w:rPr>
            </w:pPr>
            <w:r w:rsidRPr="00CF48B0">
              <w:rPr>
                <w:rFonts w:ascii="ＭＳ 明朝" w:eastAsia="ＭＳ 明朝" w:hAnsi="ＭＳ 明朝" w:hint="eastAsia"/>
                <w:spacing w:val="4"/>
              </w:rPr>
              <w:t>２　屋根、トイレ、倉庫、トランジットモール化に必要な施設（停留所の施設、シェルター等）等の滞在者の快適性の向上に資する施設の整備に要する費用</w:t>
            </w:r>
          </w:p>
          <w:p w14:paraId="61B00674" w14:textId="77777777" w:rsidR="00037CF0" w:rsidRPr="00CF48B0" w:rsidRDefault="00037CF0" w:rsidP="003108BD">
            <w:pPr>
              <w:suppressAutoHyphens/>
              <w:kinsoku w:val="0"/>
              <w:wordWrap w:val="0"/>
              <w:overflowPunct w:val="0"/>
              <w:autoSpaceDE w:val="0"/>
              <w:autoSpaceDN w:val="0"/>
              <w:spacing w:line="350" w:lineRule="atLeast"/>
              <w:ind w:left="235" w:hangingChars="100" w:hanging="235"/>
              <w:jc w:val="left"/>
              <w:rPr>
                <w:rFonts w:ascii="ＭＳ 明朝" w:eastAsia="ＭＳ 明朝" w:hAnsi="ＭＳ 明朝"/>
                <w:spacing w:val="4"/>
              </w:rPr>
            </w:pPr>
            <w:r w:rsidRPr="00CF48B0">
              <w:rPr>
                <w:rFonts w:ascii="ＭＳ 明朝" w:eastAsia="ＭＳ 明朝" w:hAnsi="ＭＳ 明朝" w:hint="eastAsia"/>
                <w:spacing w:val="4"/>
              </w:rPr>
              <w:t>３　滞在者等の滞在及び交流を促進することを目的とした施設（公衆無線</w:t>
            </w:r>
            <w:r w:rsidRPr="00CF48B0">
              <w:rPr>
                <w:rFonts w:ascii="ＭＳ 明朝" w:eastAsia="ＭＳ 明朝" w:hAnsi="ＭＳ 明朝"/>
                <w:spacing w:val="4"/>
              </w:rPr>
              <w:t>LAN等が整備され地域内外の交流を促進するものに限る。）を、既存の建造物を活用して整備する事業に要する費用</w:t>
            </w:r>
          </w:p>
        </w:tc>
        <w:tc>
          <w:tcPr>
            <w:tcW w:w="1247" w:type="dxa"/>
            <w:tcBorders>
              <w:top w:val="single" w:sz="4" w:space="0" w:color="000000"/>
              <w:left w:val="single" w:sz="4" w:space="0" w:color="000000"/>
              <w:bottom w:val="single" w:sz="4" w:space="0" w:color="000000"/>
              <w:right w:val="single" w:sz="4" w:space="0" w:color="000000"/>
            </w:tcBorders>
          </w:tcPr>
          <w:p w14:paraId="38F485B4" w14:textId="77777777" w:rsidR="00037CF0" w:rsidRPr="00CF48B0" w:rsidRDefault="00037CF0" w:rsidP="002B6251">
            <w:pPr>
              <w:jc w:val="center"/>
              <w:rPr>
                <w:spacing w:val="4"/>
              </w:rPr>
            </w:pPr>
          </w:p>
          <w:p w14:paraId="17BA2402" w14:textId="77777777" w:rsidR="00037CF0" w:rsidRPr="00CF48B0" w:rsidRDefault="00037CF0" w:rsidP="002B6251">
            <w:pPr>
              <w:jc w:val="center"/>
              <w:rPr>
                <w:spacing w:val="4"/>
              </w:rPr>
            </w:pPr>
            <w:r w:rsidRPr="00CF48B0">
              <w:rPr>
                <w:rFonts w:hint="eastAsia"/>
                <w:spacing w:val="4"/>
              </w:rPr>
              <w:t>市町村が特定非営利活動法人等に対して負担する費用の額の範囲内かつ、当該事業に要する費用の額の３分の２を超えない範囲の額</w:t>
            </w:r>
          </w:p>
        </w:tc>
      </w:tr>
      <w:tr w:rsidR="00CF48B0" w:rsidRPr="00CF48B0" w14:paraId="0971D443"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47EC5087" w14:textId="77777777" w:rsidR="00037CF0" w:rsidRPr="00CF48B0" w:rsidRDefault="00037CF0" w:rsidP="002B6251">
            <w:pPr>
              <w:suppressAutoHyphens/>
              <w:kinsoku w:val="0"/>
              <w:wordWrap w:val="0"/>
              <w:overflowPunct w:val="0"/>
              <w:autoSpaceDE w:val="0"/>
              <w:autoSpaceDN w:val="0"/>
              <w:spacing w:line="350" w:lineRule="atLeast"/>
              <w:ind w:left="214" w:hangingChars="91" w:hanging="214"/>
              <w:jc w:val="left"/>
              <w:rPr>
                <w:rFonts w:ascii="ＭＳ 明朝" w:eastAsia="ＭＳ 明朝" w:hAnsi="ＭＳ 明朝"/>
                <w:spacing w:val="4"/>
              </w:rPr>
            </w:pPr>
          </w:p>
          <w:p w14:paraId="4FDA1825" w14:textId="33D3AE71" w:rsidR="00037CF0" w:rsidRPr="00CF48B0" w:rsidRDefault="00037CF0" w:rsidP="002B6251">
            <w:pPr>
              <w:suppressAutoHyphens/>
              <w:kinsoku w:val="0"/>
              <w:wordWrap w:val="0"/>
              <w:overflowPunct w:val="0"/>
              <w:autoSpaceDE w:val="0"/>
              <w:autoSpaceDN w:val="0"/>
              <w:spacing w:line="350" w:lineRule="atLeast"/>
              <w:ind w:left="214" w:hangingChars="91" w:hanging="214"/>
              <w:jc w:val="left"/>
              <w:rPr>
                <w:rFonts w:ascii="ＭＳ 明朝" w:eastAsia="ＭＳ 明朝" w:hAnsi="ＭＳ 明朝"/>
                <w:spacing w:val="4"/>
              </w:rPr>
            </w:pPr>
            <w:r w:rsidRPr="00CF48B0">
              <w:rPr>
                <w:rFonts w:ascii="ＭＳ 明朝" w:eastAsia="ＭＳ 明朝" w:hAnsi="ＭＳ 明朝" w:hint="eastAsia"/>
                <w:spacing w:val="4"/>
              </w:rPr>
              <w:t>2</w:t>
            </w:r>
            <w:r w:rsidRPr="00CF48B0">
              <w:rPr>
                <w:rFonts w:ascii="ＭＳ 明朝" w:eastAsia="ＭＳ 明朝" w:hAnsi="ＭＳ 明朝"/>
                <w:spacing w:val="4"/>
              </w:rPr>
              <w:t>9.</w:t>
            </w:r>
            <w:r w:rsidRPr="00CF48B0">
              <w:rPr>
                <w:rFonts w:ascii="ＭＳ 明朝" w:eastAsia="ＭＳ 明朝" w:hAnsi="ＭＳ 明朝" w:hint="eastAsia"/>
                <w:spacing w:val="4"/>
              </w:rPr>
              <w:t>計画策定支援事業</w:t>
            </w:r>
          </w:p>
          <w:p w14:paraId="7CDD19C1" w14:textId="77777777" w:rsidR="00037CF0" w:rsidRPr="00CF48B0" w:rsidRDefault="00037CF0" w:rsidP="002B6251">
            <w:pPr>
              <w:suppressAutoHyphens/>
              <w:kinsoku w:val="0"/>
              <w:wordWrap w:val="0"/>
              <w:overflowPunct w:val="0"/>
              <w:autoSpaceDE w:val="0"/>
              <w:autoSpaceDN w:val="0"/>
              <w:spacing w:line="350" w:lineRule="atLeast"/>
              <w:ind w:left="214" w:hangingChars="91" w:hanging="214"/>
              <w:jc w:val="left"/>
              <w:rPr>
                <w:rFonts w:ascii="ＭＳ 明朝" w:eastAsia="ＭＳ 明朝" w:hAnsi="ＭＳ 明朝"/>
                <w:spacing w:val="4"/>
              </w:rPr>
            </w:pPr>
          </w:p>
        </w:tc>
        <w:tc>
          <w:tcPr>
            <w:tcW w:w="6009" w:type="dxa"/>
            <w:tcBorders>
              <w:top w:val="single" w:sz="4" w:space="0" w:color="000000"/>
              <w:left w:val="single" w:sz="4" w:space="0" w:color="000000"/>
              <w:bottom w:val="single" w:sz="4" w:space="0" w:color="000000"/>
              <w:right w:val="single" w:sz="4" w:space="0" w:color="000000"/>
            </w:tcBorders>
          </w:tcPr>
          <w:p w14:paraId="49320AE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FD9419F"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spacing w:val="4"/>
              </w:rPr>
              <w:t>都市再生整備計画に定めた目標を達成するために必要な事業の計画の策定に要する調査、社会実験、コーディネート等に要する費用</w:t>
            </w:r>
          </w:p>
          <w:p w14:paraId="6CB73458" w14:textId="77777777" w:rsidR="00037CF0" w:rsidRPr="00CF48B0" w:rsidRDefault="00037CF0"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tc>
        <w:tc>
          <w:tcPr>
            <w:tcW w:w="1247" w:type="dxa"/>
            <w:tcBorders>
              <w:top w:val="single" w:sz="4" w:space="0" w:color="000000"/>
              <w:left w:val="single" w:sz="4" w:space="0" w:color="000000"/>
              <w:bottom w:val="single" w:sz="4" w:space="0" w:color="000000"/>
              <w:right w:val="single" w:sz="4" w:space="0" w:color="000000"/>
            </w:tcBorders>
          </w:tcPr>
          <w:p w14:paraId="4B600E07" w14:textId="77777777" w:rsidR="00037CF0" w:rsidRPr="00CF48B0" w:rsidRDefault="00037CF0" w:rsidP="002B6251">
            <w:pPr>
              <w:jc w:val="center"/>
              <w:rPr>
                <w:spacing w:val="4"/>
              </w:rPr>
            </w:pPr>
          </w:p>
          <w:p w14:paraId="3F06F856" w14:textId="77777777" w:rsidR="00037CF0" w:rsidRPr="00CF48B0" w:rsidRDefault="00037CF0" w:rsidP="002B6251">
            <w:pPr>
              <w:jc w:val="center"/>
              <w:rPr>
                <w:spacing w:val="4"/>
              </w:rPr>
            </w:pPr>
            <w:r w:rsidRPr="00CF48B0">
              <w:rPr>
                <w:rFonts w:hint="eastAsia"/>
                <w:spacing w:val="4"/>
              </w:rPr>
              <w:t>同上</w:t>
            </w:r>
          </w:p>
        </w:tc>
      </w:tr>
    </w:tbl>
    <w:p w14:paraId="6EE8B9B9" w14:textId="77777777" w:rsidR="00037CF0" w:rsidRPr="00CF48B0" w:rsidRDefault="00037CF0" w:rsidP="00037CF0">
      <w:pPr>
        <w:rPr>
          <w:spacing w:val="4"/>
        </w:rPr>
      </w:pPr>
      <w:r w:rsidRPr="00CF48B0">
        <w:rPr>
          <w:rFonts w:hint="eastAsia"/>
        </w:rPr>
        <w:t>注１）共同駐車場の</w:t>
      </w:r>
      <w:r w:rsidRPr="00CF48B0">
        <w:rPr>
          <w:rFonts w:hint="eastAsia"/>
          <w:kern w:val="0"/>
        </w:rPr>
        <w:t>交付対象事業の費用の範囲</w:t>
      </w:r>
      <w:r w:rsidRPr="00CF48B0">
        <w:rPr>
          <w:rFonts w:hint="eastAsia"/>
        </w:rPr>
        <w:t>は以下のとおりである。</w:t>
      </w:r>
    </w:p>
    <w:p w14:paraId="7129CE90" w14:textId="77777777" w:rsidR="00037CF0" w:rsidRPr="00CF48B0" w:rsidRDefault="00037CF0" w:rsidP="00037CF0">
      <w:pPr>
        <w:ind w:left="226"/>
        <w:rPr>
          <w:spacing w:val="4"/>
        </w:rPr>
      </w:pPr>
      <w:r w:rsidRPr="00CF48B0">
        <w:rPr>
          <w:rFonts w:hint="eastAsia"/>
        </w:rPr>
        <w:t>○共同駐車場</w:t>
      </w:r>
    </w:p>
    <w:p w14:paraId="6BE65AED" w14:textId="77777777" w:rsidR="00037CF0" w:rsidRPr="00CF48B0" w:rsidRDefault="00037CF0" w:rsidP="00037CF0">
      <w:pPr>
        <w:ind w:left="226"/>
        <w:rPr>
          <w:spacing w:val="4"/>
        </w:rPr>
      </w:pPr>
      <w:r w:rsidRPr="00CF48B0">
        <w:rPr>
          <w:rFonts w:hint="eastAsia"/>
        </w:rPr>
        <w:t xml:space="preserve">　</w:t>
      </w:r>
      <w:r w:rsidRPr="00CF48B0">
        <w:rPr>
          <w:rFonts w:hint="eastAsia"/>
          <w:spacing w:val="-2"/>
        </w:rPr>
        <w:t>以下の全てに該当する共同駐車場の整備に要する費用</w:t>
      </w:r>
    </w:p>
    <w:p w14:paraId="7F3B3699" w14:textId="77777777" w:rsidR="00037CF0" w:rsidRPr="00CF48B0" w:rsidRDefault="00037CF0" w:rsidP="00037CF0">
      <w:pPr>
        <w:ind w:left="908" w:hanging="226"/>
        <w:rPr>
          <w:spacing w:val="4"/>
        </w:rPr>
      </w:pPr>
      <w:r w:rsidRPr="00CF48B0">
        <w:rPr>
          <w:rFonts w:hint="eastAsia"/>
          <w:spacing w:val="-2"/>
        </w:rPr>
        <w:t>１　駐車場整備地区又は商業地域若しくは近隣商業地域内において整備されるものであること</w:t>
      </w:r>
    </w:p>
    <w:p w14:paraId="1DAA7934" w14:textId="77777777" w:rsidR="00037CF0" w:rsidRPr="00CF48B0" w:rsidRDefault="00037CF0" w:rsidP="00037CF0">
      <w:pPr>
        <w:ind w:left="908" w:hanging="226"/>
        <w:rPr>
          <w:spacing w:val="4"/>
        </w:rPr>
      </w:pPr>
      <w:r w:rsidRPr="00CF48B0">
        <w:rPr>
          <w:rFonts w:hint="eastAsia"/>
          <w:spacing w:val="-2"/>
        </w:rPr>
        <w:t>２　幹線街路で囲まれた概ね４ヘクタール以内の街区内において整備されるもので、次のいずれかに適合するものであること</w:t>
      </w:r>
    </w:p>
    <w:p w14:paraId="2FF88FD7" w14:textId="77777777" w:rsidR="00037CF0" w:rsidRPr="00CF48B0" w:rsidRDefault="00037CF0" w:rsidP="00037CF0">
      <w:pPr>
        <w:ind w:left="1134" w:hanging="226"/>
        <w:rPr>
          <w:spacing w:val="4"/>
        </w:rPr>
      </w:pPr>
      <w:r w:rsidRPr="00CF48B0">
        <w:rPr>
          <w:rFonts w:hint="eastAsia"/>
          <w:spacing w:val="-2"/>
        </w:rPr>
        <w:t>①　１０人以上の土地所有者、地上権者等が共同して整備するものであること</w:t>
      </w:r>
    </w:p>
    <w:p w14:paraId="6DB2FDAD" w14:textId="77777777" w:rsidR="00037CF0" w:rsidRPr="00CF48B0" w:rsidRDefault="00037CF0" w:rsidP="00037CF0">
      <w:pPr>
        <w:ind w:left="1134" w:hanging="226"/>
        <w:rPr>
          <w:spacing w:val="4"/>
        </w:rPr>
      </w:pPr>
      <w:r w:rsidRPr="00CF48B0">
        <w:rPr>
          <w:rFonts w:hint="eastAsia"/>
          <w:spacing w:val="-2"/>
        </w:rPr>
        <w:t>②　昭和３５年国勢調査による人口集中地区（ただし、昭和３５年に人口集中地区が設定されていない場合については、人口集中地区の設定の基準を満たすとみなされる地区）内の商業地域又は近隣商業地域及びこれに接する区域で中心市街地の活性化に関する法律（平成１０年法律第９２号。以下「中心市街地活性化法」という。）第９条に規定する基本計画において位置づけられる区域（ただし、三大都市圏の既成市街地等を除く。）で整備されるものについて、５人以上の土地所有者、地上権者等が共同して整備するものであること</w:t>
      </w:r>
    </w:p>
    <w:p w14:paraId="06BAB622" w14:textId="77777777" w:rsidR="00037CF0" w:rsidRPr="00CF48B0" w:rsidRDefault="00037CF0" w:rsidP="00037CF0">
      <w:pPr>
        <w:ind w:left="1134" w:hanging="226"/>
        <w:rPr>
          <w:spacing w:val="4"/>
        </w:rPr>
      </w:pPr>
      <w:r w:rsidRPr="00CF48B0">
        <w:rPr>
          <w:rFonts w:hint="eastAsia"/>
          <w:spacing w:val="-2"/>
        </w:rPr>
        <w:t>③　地方公共団体又は地方公共団体の出資若しくは拠出に係る法人又は中心市街地活性化法第</w:t>
      </w:r>
      <w:r w:rsidRPr="00CF48B0">
        <w:rPr>
          <w:spacing w:val="-2"/>
        </w:rPr>
        <w:t>51</w:t>
      </w:r>
      <w:r w:rsidRPr="00CF48B0">
        <w:rPr>
          <w:rFonts w:hint="eastAsia"/>
          <w:spacing w:val="-2"/>
        </w:rPr>
        <w:t>条の規定による中心市街地整備推進機構と２人以上の土地所有者、地上権者等からなる整備主体とが共同して整備するものであること</w:t>
      </w:r>
    </w:p>
    <w:p w14:paraId="43E9F990" w14:textId="77777777" w:rsidR="00037CF0" w:rsidRPr="00CF48B0" w:rsidRDefault="00037CF0" w:rsidP="00037CF0">
      <w:pPr>
        <w:ind w:left="1134" w:hanging="226"/>
        <w:rPr>
          <w:spacing w:val="4"/>
        </w:rPr>
      </w:pPr>
      <w:r w:rsidRPr="00CF48B0">
        <w:rPr>
          <w:rFonts w:hint="eastAsia"/>
          <w:spacing w:val="-2"/>
        </w:rPr>
        <w:t>④</w:t>
      </w:r>
      <w:r w:rsidRPr="00CF48B0">
        <w:rPr>
          <w:spacing w:val="-2"/>
        </w:rPr>
        <w:t xml:space="preserve">  </w:t>
      </w:r>
      <w:r w:rsidRPr="00CF48B0">
        <w:rPr>
          <w:rFonts w:hint="eastAsia"/>
          <w:spacing w:val="-2"/>
        </w:rPr>
        <w:t>附置義務駐車施設を立地誘導する駐車場の整備で、以下に掲げる条件に該当し、地方公共団体の出資若しくは拠出に係る法人が整備するものであること</w:t>
      </w:r>
    </w:p>
    <w:p w14:paraId="0217E088" w14:textId="77777777" w:rsidR="00037CF0" w:rsidRPr="00CF48B0" w:rsidRDefault="00037CF0" w:rsidP="00037CF0">
      <w:pPr>
        <w:ind w:left="1474" w:hanging="340"/>
        <w:rPr>
          <w:spacing w:val="4"/>
        </w:rPr>
      </w:pPr>
      <w:r w:rsidRPr="00CF48B0">
        <w:rPr>
          <w:spacing w:val="-2"/>
        </w:rPr>
        <w:t>(</w:t>
      </w:r>
      <w:r w:rsidRPr="00CF48B0">
        <w:rPr>
          <w:rFonts w:hint="eastAsia"/>
          <w:spacing w:val="-2"/>
        </w:rPr>
        <w:t>ｲ</w:t>
      </w:r>
      <w:r w:rsidRPr="00CF48B0">
        <w:rPr>
          <w:spacing w:val="-2"/>
        </w:rPr>
        <w:t xml:space="preserve">)  </w:t>
      </w:r>
      <w:r w:rsidRPr="00CF48B0">
        <w:rPr>
          <w:rFonts w:hint="eastAsia"/>
          <w:spacing w:val="-2"/>
        </w:rPr>
        <w:t>当該駐車場が主要な路外駐車場として駐車場整備計画に位置付けられていること</w:t>
      </w:r>
    </w:p>
    <w:p w14:paraId="690D855D" w14:textId="77777777" w:rsidR="00037CF0" w:rsidRPr="00CF48B0" w:rsidRDefault="00037CF0" w:rsidP="00037CF0">
      <w:pPr>
        <w:ind w:left="1474" w:hanging="340"/>
        <w:rPr>
          <w:spacing w:val="4"/>
        </w:rPr>
      </w:pPr>
      <w:r w:rsidRPr="00CF48B0">
        <w:rPr>
          <w:spacing w:val="-2"/>
        </w:rPr>
        <w:t>(</w:t>
      </w:r>
      <w:r w:rsidRPr="00CF48B0">
        <w:rPr>
          <w:rFonts w:hint="eastAsia"/>
          <w:spacing w:val="-2"/>
        </w:rPr>
        <w:t>ﾛ</w:t>
      </w:r>
      <w:r w:rsidRPr="00CF48B0">
        <w:rPr>
          <w:spacing w:val="-2"/>
        </w:rPr>
        <w:t xml:space="preserve">)  </w:t>
      </w:r>
      <w:r w:rsidRPr="00CF48B0">
        <w:rPr>
          <w:rFonts w:hint="eastAsia"/>
          <w:spacing w:val="-2"/>
        </w:rPr>
        <w:t>地方公共団体、整備主体及び地元等が共同駐車場の整備に関する協定を締結していること</w:t>
      </w:r>
    </w:p>
    <w:p w14:paraId="46C23753" w14:textId="77777777" w:rsidR="00037CF0" w:rsidRPr="00CF48B0" w:rsidRDefault="00037CF0" w:rsidP="00037CF0">
      <w:pPr>
        <w:ind w:left="1474" w:hanging="340"/>
        <w:rPr>
          <w:spacing w:val="4"/>
        </w:rPr>
      </w:pPr>
      <w:r w:rsidRPr="00CF48B0">
        <w:rPr>
          <w:spacing w:val="-2"/>
        </w:rPr>
        <w:t>(</w:t>
      </w:r>
      <w:r w:rsidRPr="00CF48B0">
        <w:rPr>
          <w:rFonts w:hint="eastAsia"/>
          <w:spacing w:val="-2"/>
        </w:rPr>
        <w:t>ﾊ</w:t>
      </w:r>
      <w:r w:rsidRPr="00CF48B0">
        <w:rPr>
          <w:spacing w:val="-2"/>
        </w:rPr>
        <w:t xml:space="preserve">)  </w:t>
      </w:r>
      <w:r w:rsidRPr="00CF48B0">
        <w:rPr>
          <w:rFonts w:hint="eastAsia"/>
          <w:spacing w:val="-2"/>
        </w:rPr>
        <w:t>附置義務駐車施設の立地誘導を行う地区内の建築物建替計画を地方公共団体が策定していること</w:t>
      </w:r>
    </w:p>
    <w:p w14:paraId="23D14345" w14:textId="77777777" w:rsidR="00037CF0" w:rsidRPr="00CF48B0" w:rsidRDefault="00037CF0" w:rsidP="00037CF0">
      <w:pPr>
        <w:ind w:left="908" w:hanging="226"/>
        <w:rPr>
          <w:spacing w:val="4"/>
        </w:rPr>
      </w:pPr>
      <w:r w:rsidRPr="00CF48B0">
        <w:rPr>
          <w:rFonts w:hint="eastAsia"/>
          <w:spacing w:val="-2"/>
        </w:rPr>
        <w:t>３</w:t>
      </w:r>
      <w:r w:rsidRPr="00CF48B0">
        <w:rPr>
          <w:spacing w:val="-2"/>
        </w:rPr>
        <w:t xml:space="preserve">  </w:t>
      </w:r>
      <w:r w:rsidRPr="00CF48B0">
        <w:rPr>
          <w:rFonts w:hint="eastAsia"/>
          <w:spacing w:val="-2"/>
        </w:rPr>
        <w:t>駐車台数が５０台以上のものであること（ただし、三大都市圏の既成市街地等においては２００台以上のものであること）</w:t>
      </w:r>
    </w:p>
    <w:p w14:paraId="2E0E78EC" w14:textId="77777777" w:rsidR="00037CF0" w:rsidRPr="00CF48B0" w:rsidRDefault="00037CF0" w:rsidP="00037CF0">
      <w:pPr>
        <w:ind w:left="908" w:hanging="226"/>
        <w:rPr>
          <w:spacing w:val="4"/>
        </w:rPr>
      </w:pPr>
      <w:r w:rsidRPr="00CF48B0">
        <w:rPr>
          <w:rFonts w:hint="eastAsia"/>
          <w:spacing w:val="-2"/>
        </w:rPr>
        <w:t>４　市町村の助成がない場合においては、その経営が困難なものであること</w:t>
      </w:r>
    </w:p>
    <w:p w14:paraId="7C41BAD1" w14:textId="77777777" w:rsidR="00037CF0" w:rsidRPr="00CF48B0" w:rsidRDefault="00037CF0" w:rsidP="00037CF0">
      <w:pPr>
        <w:ind w:left="908" w:hanging="226"/>
        <w:rPr>
          <w:spacing w:val="4"/>
        </w:rPr>
      </w:pPr>
      <w:r w:rsidRPr="00CF48B0">
        <w:rPr>
          <w:rFonts w:hint="eastAsia"/>
          <w:spacing w:val="-2"/>
        </w:rPr>
        <w:t>５　当該共同駐車場の建設が、その周辺における路上駐車による道路交通の阻害の解消に寄与するものであること</w:t>
      </w:r>
    </w:p>
    <w:p w14:paraId="00A8CFE7" w14:textId="77777777" w:rsidR="00037CF0" w:rsidRPr="00CF48B0" w:rsidRDefault="00037CF0" w:rsidP="00037CF0">
      <w:pPr>
        <w:ind w:leftChars="108" w:left="925" w:hangingChars="300" w:hanging="680"/>
        <w:rPr>
          <w:spacing w:val="-2"/>
        </w:rPr>
      </w:pPr>
      <w:r w:rsidRPr="00CF48B0">
        <w:rPr>
          <w:rFonts w:hint="eastAsia"/>
        </w:rPr>
        <w:t xml:space="preserve">　　　　</w:t>
      </w:r>
      <w:r w:rsidRPr="00CF48B0">
        <w:rPr>
          <w:rFonts w:hint="eastAsia"/>
          <w:spacing w:val="-2"/>
        </w:rPr>
        <w:t>共同駐車場が他の構造物と一体となって建設される場合には、当該駐車場と他の構造物をそれぞれ単独に建設したと仮定した建設費により全体建設費を按分した額を基準とする。（ただし、別に積算が可能なものにあっては、この限りではない。）</w:t>
      </w:r>
    </w:p>
    <w:p w14:paraId="673C7AA7" w14:textId="77777777" w:rsidR="00037CF0" w:rsidRPr="00CF48B0" w:rsidRDefault="00037CF0" w:rsidP="00037CF0">
      <w:pPr>
        <w:ind w:leftChars="108" w:left="913" w:hangingChars="300" w:hanging="668"/>
        <w:rPr>
          <w:spacing w:val="-2"/>
        </w:rPr>
      </w:pPr>
    </w:p>
    <w:p w14:paraId="163A392E" w14:textId="77777777" w:rsidR="00037CF0" w:rsidRPr="00CF48B0" w:rsidRDefault="00037CF0" w:rsidP="00037CF0">
      <w:pPr>
        <w:kinsoku w:val="0"/>
        <w:overflowPunct w:val="0"/>
        <w:autoSpaceDE w:val="0"/>
        <w:autoSpaceDN w:val="0"/>
        <w:ind w:left="524" w:hangingChars="231" w:hanging="524"/>
        <w:rPr>
          <w:szCs w:val="21"/>
        </w:rPr>
      </w:pPr>
      <w:r w:rsidRPr="00CF48B0">
        <w:rPr>
          <w:rFonts w:hint="eastAsia"/>
          <w:szCs w:val="21"/>
        </w:rPr>
        <w:t>注２）建築物のエネルギー消費性能の向上に関する法律（平成２７</w:t>
      </w:r>
      <w:r w:rsidRPr="00CF48B0">
        <w:rPr>
          <w:szCs w:val="21"/>
        </w:rPr>
        <w:t>年法律第</w:t>
      </w:r>
      <w:r w:rsidRPr="00CF48B0">
        <w:rPr>
          <w:rFonts w:hint="eastAsia"/>
          <w:szCs w:val="21"/>
        </w:rPr>
        <w:t>５３</w:t>
      </w:r>
      <w:r w:rsidRPr="00CF48B0">
        <w:rPr>
          <w:szCs w:val="21"/>
        </w:rPr>
        <w:t>号</w:t>
      </w:r>
      <w:r w:rsidRPr="00CF48B0">
        <w:rPr>
          <w:rFonts w:hint="eastAsia"/>
          <w:szCs w:val="21"/>
        </w:rPr>
        <w:t>。以下イ－１０関係部分において「建築物省エネ法」という。</w:t>
      </w:r>
      <w:r w:rsidRPr="00CF48B0">
        <w:rPr>
          <w:szCs w:val="21"/>
        </w:rPr>
        <w:t>）</w:t>
      </w:r>
      <w:r w:rsidRPr="00CF48B0">
        <w:t>第２条第１項第三号に規定する建築物エネルギー消費性能基準</w:t>
      </w:r>
      <w:r w:rsidRPr="00CF48B0">
        <w:rPr>
          <w:rFonts w:hint="eastAsia"/>
        </w:rPr>
        <w:t>（以下</w:t>
      </w:r>
      <w:r w:rsidRPr="00CF48B0">
        <w:rPr>
          <w:rFonts w:hint="eastAsia"/>
          <w:szCs w:val="21"/>
        </w:rPr>
        <w:t>イ－１０関係部分において</w:t>
      </w:r>
      <w:r w:rsidRPr="00CF48B0">
        <w:rPr>
          <w:rFonts w:hint="eastAsia"/>
        </w:rPr>
        <w:t>「省エネ基準」という。）</w:t>
      </w:r>
      <w:r w:rsidRPr="00CF48B0">
        <w:rPr>
          <w:szCs w:val="21"/>
        </w:rPr>
        <w:t>に適合すること</w:t>
      </w:r>
      <w:r w:rsidRPr="00CF48B0">
        <w:rPr>
          <w:rFonts w:hint="eastAsia"/>
          <w:szCs w:val="21"/>
        </w:rPr>
        <w:t>（ただし、建築物省エネ法</w:t>
      </w:r>
      <w:r w:rsidRPr="00CF48B0">
        <w:rPr>
          <w:szCs w:val="21"/>
        </w:rPr>
        <w:t>第</w:t>
      </w:r>
      <w:r w:rsidRPr="00CF48B0">
        <w:rPr>
          <w:rFonts w:hint="eastAsia"/>
          <w:szCs w:val="21"/>
        </w:rPr>
        <w:t>１８</w:t>
      </w:r>
      <w:r w:rsidRPr="00CF48B0">
        <w:rPr>
          <w:szCs w:val="21"/>
        </w:rPr>
        <w:t>条により</w:t>
      </w:r>
      <w:r w:rsidRPr="00CF48B0">
        <w:rPr>
          <w:rFonts w:hint="eastAsia"/>
          <w:szCs w:val="21"/>
        </w:rPr>
        <w:t>適用除外となる建築物を除く）。</w:t>
      </w:r>
    </w:p>
    <w:p w14:paraId="52B056DA" w14:textId="77777777" w:rsidR="00037CF0" w:rsidRPr="00CF48B0" w:rsidRDefault="00037CF0" w:rsidP="00037CF0">
      <w:pPr>
        <w:kinsoku w:val="0"/>
        <w:overflowPunct w:val="0"/>
        <w:autoSpaceDE w:val="0"/>
        <w:autoSpaceDN w:val="0"/>
        <w:ind w:left="524" w:hangingChars="231" w:hanging="524"/>
        <w:rPr>
          <w:szCs w:val="21"/>
        </w:rPr>
      </w:pPr>
    </w:p>
    <w:p w14:paraId="5200CB6D" w14:textId="77777777" w:rsidR="00037CF0" w:rsidRPr="00CF48B0" w:rsidRDefault="00037CF0" w:rsidP="00037CF0">
      <w:pPr>
        <w:kinsoku w:val="0"/>
        <w:overflowPunct w:val="0"/>
        <w:autoSpaceDE w:val="0"/>
        <w:autoSpaceDN w:val="0"/>
        <w:ind w:left="524" w:hangingChars="231" w:hanging="524"/>
        <w:rPr>
          <w:szCs w:val="21"/>
        </w:rPr>
      </w:pPr>
      <w:r w:rsidRPr="00CF48B0">
        <w:rPr>
          <w:rFonts w:hint="eastAsia"/>
          <w:szCs w:val="21"/>
        </w:rPr>
        <w:t>注３）</w:t>
      </w:r>
      <w:r w:rsidRPr="00CF48B0">
        <w:t>再生可能エネルギーを除いた一次エネルギー消費量が</w:t>
      </w:r>
      <w:r w:rsidRPr="00CF48B0">
        <w:rPr>
          <w:rFonts w:hint="eastAsia"/>
        </w:rPr>
        <w:t>、省エネ基準の</w:t>
      </w:r>
      <w:r w:rsidRPr="00CF48B0">
        <w:t>基準値から用途に応じて30%削減又は40%削減</w:t>
      </w:r>
      <w:r w:rsidRPr="00CF48B0">
        <w:rPr>
          <w:rFonts w:hint="eastAsia"/>
        </w:rPr>
        <w:t>（</w:t>
      </w:r>
      <w:r w:rsidRPr="00CF48B0">
        <w:t>小規模（300㎡未満）は20%削減</w:t>
      </w:r>
      <w:r w:rsidRPr="00CF48B0">
        <w:rPr>
          <w:rFonts w:hint="eastAsia"/>
        </w:rPr>
        <w:t>）</w:t>
      </w:r>
      <w:r w:rsidRPr="00CF48B0">
        <w:t>となる省エネ性能の水準</w:t>
      </w:r>
      <w:r w:rsidRPr="00CF48B0">
        <w:rPr>
          <w:szCs w:val="21"/>
        </w:rPr>
        <w:t>に適合すること</w:t>
      </w:r>
      <w:r w:rsidRPr="00CF48B0">
        <w:rPr>
          <w:rFonts w:hint="eastAsia"/>
          <w:szCs w:val="21"/>
        </w:rPr>
        <w:t>（ただし、建築物省エネ法</w:t>
      </w:r>
      <w:r w:rsidRPr="00CF48B0">
        <w:rPr>
          <w:szCs w:val="21"/>
        </w:rPr>
        <w:t>第</w:t>
      </w:r>
      <w:r w:rsidRPr="00CF48B0">
        <w:rPr>
          <w:rFonts w:hint="eastAsia"/>
          <w:szCs w:val="21"/>
        </w:rPr>
        <w:t>１８</w:t>
      </w:r>
      <w:r w:rsidRPr="00CF48B0">
        <w:rPr>
          <w:szCs w:val="21"/>
        </w:rPr>
        <w:t>条により</w:t>
      </w:r>
      <w:r w:rsidRPr="00CF48B0">
        <w:rPr>
          <w:rFonts w:hint="eastAsia"/>
          <w:szCs w:val="21"/>
        </w:rPr>
        <w:t>適用除外となる建築物を除く）。</w:t>
      </w:r>
    </w:p>
    <w:p w14:paraId="0388F376" w14:textId="77777777" w:rsidR="00037CF0" w:rsidRPr="00CF48B0" w:rsidRDefault="00037CF0" w:rsidP="003108BD">
      <w:pPr>
        <w:rPr>
          <w:spacing w:val="-2"/>
        </w:rPr>
      </w:pPr>
    </w:p>
    <w:p w14:paraId="37F0A7B2" w14:textId="77777777" w:rsidR="00037CF0" w:rsidRPr="00CF48B0" w:rsidRDefault="00037CF0" w:rsidP="003108BD">
      <w:pPr>
        <w:ind w:left="445" w:hangingChars="200" w:hanging="445"/>
        <w:rPr>
          <w:spacing w:val="-2"/>
        </w:rPr>
      </w:pPr>
      <w:r w:rsidRPr="00CF48B0">
        <w:rPr>
          <w:rFonts w:hint="eastAsia"/>
          <w:spacing w:val="-2"/>
        </w:rPr>
        <w:t>注４）特定非営利活動法人等への間接交付の場合の整備に要する費用は、次に掲げる費用を合計した額とする。</w:t>
      </w:r>
    </w:p>
    <w:p w14:paraId="265E297D" w14:textId="77777777" w:rsidR="00037CF0" w:rsidRPr="00CF48B0" w:rsidRDefault="00037CF0" w:rsidP="003108BD">
      <w:pPr>
        <w:ind w:firstLineChars="200" w:firstLine="445"/>
        <w:rPr>
          <w:spacing w:val="-2"/>
        </w:rPr>
      </w:pPr>
      <w:r w:rsidRPr="00CF48B0">
        <w:rPr>
          <w:rFonts w:hint="eastAsia"/>
          <w:spacing w:val="-2"/>
        </w:rPr>
        <w:t>①　設計費</w:t>
      </w:r>
    </w:p>
    <w:p w14:paraId="056A6160" w14:textId="5AD7E69D" w:rsidR="00037CF0" w:rsidRPr="00CF48B0" w:rsidRDefault="00037CF0" w:rsidP="003108BD">
      <w:pPr>
        <w:ind w:firstLineChars="400" w:firstLine="891"/>
        <w:rPr>
          <w:spacing w:val="-2"/>
        </w:rPr>
      </w:pPr>
      <w:r w:rsidRPr="00CF48B0">
        <w:rPr>
          <w:rFonts w:hint="eastAsia"/>
          <w:spacing w:val="-2"/>
        </w:rPr>
        <w:t>附属第Ⅲ編イ－</w:t>
      </w:r>
      <w:r w:rsidRPr="00CF48B0">
        <w:rPr>
          <w:spacing w:val="-2"/>
        </w:rPr>
        <w:t>13</w:t>
      </w:r>
      <w:r w:rsidRPr="00CF48B0">
        <w:rPr>
          <w:rFonts w:hint="eastAsia"/>
          <w:spacing w:val="-2"/>
        </w:rPr>
        <w:t>－</w:t>
      </w:r>
      <w:r w:rsidRPr="00CF48B0">
        <w:rPr>
          <w:spacing w:val="-2"/>
        </w:rPr>
        <w:t>（４）１．一に掲げる調査設計計画に要する費用をいう。</w:t>
      </w:r>
    </w:p>
    <w:p w14:paraId="5D2665DB" w14:textId="77777777" w:rsidR="00037CF0" w:rsidRPr="00CF48B0" w:rsidRDefault="00037CF0" w:rsidP="003108BD">
      <w:pPr>
        <w:ind w:firstLineChars="200" w:firstLine="445"/>
        <w:rPr>
          <w:spacing w:val="-2"/>
        </w:rPr>
      </w:pPr>
      <w:r w:rsidRPr="00CF48B0">
        <w:rPr>
          <w:rFonts w:hint="eastAsia"/>
          <w:spacing w:val="-2"/>
        </w:rPr>
        <w:t>②　土地整備費</w:t>
      </w:r>
    </w:p>
    <w:p w14:paraId="251E756D" w14:textId="27B6EC67" w:rsidR="00037CF0" w:rsidRPr="00CF48B0" w:rsidRDefault="00037CF0" w:rsidP="003108BD">
      <w:pPr>
        <w:ind w:leftChars="300" w:left="680" w:firstLineChars="100" w:firstLine="223"/>
        <w:rPr>
          <w:spacing w:val="-2"/>
        </w:rPr>
      </w:pPr>
      <w:r w:rsidRPr="00CF48B0">
        <w:rPr>
          <w:rFonts w:hint="eastAsia"/>
          <w:spacing w:val="-2"/>
        </w:rPr>
        <w:t>附属第Ⅲ編イ－</w:t>
      </w:r>
      <w:r w:rsidRPr="00CF48B0">
        <w:rPr>
          <w:spacing w:val="-2"/>
        </w:rPr>
        <w:t>13</w:t>
      </w:r>
      <w:r w:rsidRPr="00CF48B0">
        <w:rPr>
          <w:rFonts w:hint="eastAsia"/>
          <w:spacing w:val="-2"/>
        </w:rPr>
        <w:t>－</w:t>
      </w:r>
      <w:r w:rsidRPr="00CF48B0">
        <w:rPr>
          <w:spacing w:val="-2"/>
        </w:rPr>
        <w:t>（４）１．二に掲げる土地整備に要する費用（ただし、「コア事業」とあるのは「誘導施設相当施設の整備事業」と読み替えるものとする。）をいう。</w:t>
      </w:r>
    </w:p>
    <w:p w14:paraId="1C8B9B89" w14:textId="77777777" w:rsidR="00037CF0" w:rsidRPr="00CF48B0" w:rsidRDefault="00037CF0" w:rsidP="003108BD">
      <w:pPr>
        <w:ind w:firstLineChars="200" w:firstLine="445"/>
        <w:rPr>
          <w:spacing w:val="-2"/>
        </w:rPr>
      </w:pPr>
      <w:r w:rsidRPr="00CF48B0">
        <w:rPr>
          <w:rFonts w:hint="eastAsia"/>
          <w:spacing w:val="-2"/>
        </w:rPr>
        <w:t>③　用地取得費</w:t>
      </w:r>
    </w:p>
    <w:p w14:paraId="32DA8E71" w14:textId="77777777" w:rsidR="00037CF0" w:rsidRPr="00CF48B0" w:rsidRDefault="00037CF0" w:rsidP="003108BD">
      <w:pPr>
        <w:ind w:firstLineChars="400" w:firstLine="891"/>
        <w:rPr>
          <w:spacing w:val="-2"/>
        </w:rPr>
      </w:pPr>
      <w:r w:rsidRPr="00CF48B0">
        <w:rPr>
          <w:rFonts w:hint="eastAsia"/>
          <w:spacing w:val="-2"/>
        </w:rPr>
        <w:t>緑地、広場、通路等の公共の用に供する敷地に相当する部分の取得費をいう。</w:t>
      </w:r>
    </w:p>
    <w:p w14:paraId="05975D52" w14:textId="77777777" w:rsidR="00037CF0" w:rsidRPr="00CF48B0" w:rsidRDefault="00037CF0" w:rsidP="003108BD">
      <w:pPr>
        <w:ind w:firstLineChars="200" w:firstLine="445"/>
        <w:rPr>
          <w:spacing w:val="-2"/>
        </w:rPr>
      </w:pPr>
      <w:r w:rsidRPr="00CF48B0">
        <w:rPr>
          <w:rFonts w:hint="eastAsia"/>
          <w:spacing w:val="-2"/>
        </w:rPr>
        <w:t>④　共同施設整備費</w:t>
      </w:r>
    </w:p>
    <w:p w14:paraId="1AE3C538" w14:textId="77777777" w:rsidR="00037CF0" w:rsidRPr="00CF48B0" w:rsidRDefault="00037CF0" w:rsidP="003108BD">
      <w:pPr>
        <w:ind w:firstLineChars="400" w:firstLine="891"/>
        <w:rPr>
          <w:spacing w:val="-2"/>
        </w:rPr>
      </w:pPr>
      <w:r w:rsidRPr="00CF48B0">
        <w:rPr>
          <w:rFonts w:hint="eastAsia"/>
          <w:spacing w:val="-2"/>
        </w:rPr>
        <w:t>附属第Ⅲ編イ－</w:t>
      </w:r>
      <w:r w:rsidRPr="00CF48B0">
        <w:rPr>
          <w:spacing w:val="-2"/>
        </w:rPr>
        <w:t>13―（４）２．三に掲げる共同施設整備に要する費用をいう。</w:t>
      </w:r>
    </w:p>
    <w:p w14:paraId="2F11B230" w14:textId="77777777" w:rsidR="00037CF0" w:rsidRPr="00CF48B0" w:rsidRDefault="00037CF0" w:rsidP="003108BD">
      <w:pPr>
        <w:ind w:firstLineChars="200" w:firstLine="445"/>
        <w:rPr>
          <w:spacing w:val="-2"/>
        </w:rPr>
      </w:pPr>
      <w:r w:rsidRPr="00CF48B0">
        <w:rPr>
          <w:rFonts w:hint="eastAsia"/>
          <w:spacing w:val="-2"/>
        </w:rPr>
        <w:t>⑤　専有部整備費</w:t>
      </w:r>
    </w:p>
    <w:p w14:paraId="54EDA1CB" w14:textId="77777777" w:rsidR="00037CF0" w:rsidRPr="00CF48B0" w:rsidRDefault="00037CF0" w:rsidP="003108BD">
      <w:pPr>
        <w:ind w:leftChars="300" w:left="680" w:firstLineChars="100" w:firstLine="223"/>
        <w:rPr>
          <w:spacing w:val="-2"/>
        </w:rPr>
      </w:pPr>
      <w:r w:rsidRPr="00CF48B0">
        <w:rPr>
          <w:rFonts w:hint="eastAsia"/>
          <w:spacing w:val="-2"/>
        </w:rPr>
        <w:t>誘導施設相当施設（共同施設部分を除く。）の整備に要する費用（当該整備に要する費用に</w:t>
      </w:r>
      <w:r w:rsidRPr="00CF48B0">
        <w:rPr>
          <w:spacing w:val="-2"/>
        </w:rPr>
        <w:t>100分の23を乗じて得た額）をいう。</w:t>
      </w:r>
    </w:p>
    <w:p w14:paraId="3B64D817" w14:textId="77777777" w:rsidR="00037CF0" w:rsidRPr="00CF48B0" w:rsidRDefault="00037CF0" w:rsidP="003108BD">
      <w:pPr>
        <w:ind w:firstLineChars="200" w:firstLine="445"/>
        <w:rPr>
          <w:spacing w:val="-2"/>
        </w:rPr>
      </w:pPr>
      <w:r w:rsidRPr="00CF48B0">
        <w:rPr>
          <w:rFonts w:hint="eastAsia"/>
          <w:spacing w:val="-2"/>
        </w:rPr>
        <w:t>⑥　負担増分用地費</w:t>
      </w:r>
    </w:p>
    <w:p w14:paraId="26C2C10D" w14:textId="77777777" w:rsidR="00037CF0" w:rsidRPr="00CF48B0" w:rsidRDefault="00037CF0" w:rsidP="003108BD">
      <w:pPr>
        <w:ind w:leftChars="300" w:left="680" w:firstLineChars="100" w:firstLine="223"/>
        <w:rPr>
          <w:spacing w:val="-2"/>
        </w:rPr>
      </w:pPr>
      <w:r w:rsidRPr="00CF48B0">
        <w:rPr>
          <w:rFonts w:hint="eastAsia"/>
          <w:spacing w:val="-2"/>
        </w:rPr>
        <w:t>地域生活拠点の区域外から区域内へ誘導施設相当施設を移転する際に追加的に必要となる土地取得に係る費用をいい、次の式により算定した額（Ｚ）とする。ただし、従前地の土地利用は誘導施設以外の土地利用とする。</w:t>
      </w:r>
    </w:p>
    <w:p w14:paraId="1874C945" w14:textId="77777777" w:rsidR="00037CF0" w:rsidRPr="00CF48B0" w:rsidRDefault="00037CF0" w:rsidP="003108BD">
      <w:pPr>
        <w:ind w:firstLineChars="300" w:firstLine="668"/>
        <w:rPr>
          <w:spacing w:val="-2"/>
        </w:rPr>
      </w:pPr>
      <w:r w:rsidRPr="00CF48B0">
        <w:rPr>
          <w:rFonts w:hint="eastAsia"/>
          <w:spacing w:val="-2"/>
        </w:rPr>
        <w:t>・ア（従後地面積）≦（従前地面積）の場合：</w:t>
      </w:r>
    </w:p>
    <w:p w14:paraId="535A22B9" w14:textId="77777777" w:rsidR="00037CF0" w:rsidRPr="00CF48B0" w:rsidRDefault="00037CF0" w:rsidP="003108BD">
      <w:pPr>
        <w:ind w:firstLineChars="400" w:firstLine="891"/>
        <w:rPr>
          <w:spacing w:val="-2"/>
        </w:rPr>
      </w:pPr>
      <w:r w:rsidRPr="00CF48B0">
        <w:rPr>
          <w:rFonts w:hint="eastAsia"/>
          <w:spacing w:val="-2"/>
        </w:rPr>
        <w:t>Ｚ＝（（従後地土地価格）－（従前地土地価格））×</w:t>
      </w:r>
      <w:r w:rsidRPr="00CF48B0">
        <w:rPr>
          <w:spacing w:val="-2"/>
        </w:rPr>
        <w:t>0.23</w:t>
      </w:r>
    </w:p>
    <w:p w14:paraId="43F2F810" w14:textId="77777777" w:rsidR="00037CF0" w:rsidRPr="00CF48B0" w:rsidRDefault="00037CF0" w:rsidP="003108BD">
      <w:pPr>
        <w:ind w:firstLineChars="300" w:firstLine="668"/>
        <w:rPr>
          <w:spacing w:val="-2"/>
        </w:rPr>
      </w:pPr>
      <w:r w:rsidRPr="00CF48B0">
        <w:rPr>
          <w:rFonts w:hint="eastAsia"/>
          <w:spacing w:val="-2"/>
        </w:rPr>
        <w:t>・イ（従後地面積）＞（従前地面積）の場合：</w:t>
      </w:r>
    </w:p>
    <w:p w14:paraId="5B234405" w14:textId="77777777" w:rsidR="00037CF0" w:rsidRPr="00CF48B0" w:rsidRDefault="00037CF0" w:rsidP="003108BD">
      <w:pPr>
        <w:ind w:firstLineChars="400" w:firstLine="891"/>
        <w:rPr>
          <w:spacing w:val="-2"/>
        </w:rPr>
      </w:pPr>
      <w:r w:rsidRPr="00CF48B0">
        <w:rPr>
          <w:rFonts w:hint="eastAsia"/>
          <w:spacing w:val="-2"/>
        </w:rPr>
        <w:t>Ｚ＝（（従後地土地単価）－（従前地土地単価））×（従前地面積）×</w:t>
      </w:r>
      <w:r w:rsidRPr="00CF48B0">
        <w:rPr>
          <w:spacing w:val="-2"/>
        </w:rPr>
        <w:t>0.23</w:t>
      </w:r>
    </w:p>
    <w:p w14:paraId="72F55538" w14:textId="77777777" w:rsidR="00037CF0" w:rsidRPr="00CF48B0" w:rsidRDefault="00037CF0" w:rsidP="003108BD">
      <w:pPr>
        <w:ind w:leftChars="300" w:left="680" w:firstLineChars="100" w:firstLine="223"/>
        <w:rPr>
          <w:spacing w:val="-2"/>
        </w:rPr>
      </w:pPr>
      <w:r w:rsidRPr="00CF48B0">
        <w:rPr>
          <w:rFonts w:hint="eastAsia"/>
          <w:spacing w:val="-2"/>
        </w:rPr>
        <w:t>なお、緑地、広場、通路等の公共の用に供する敷地に相当する部分の取得費を用地取得費として交付対象事業費とする場合は、当該用地取得費を減じた額を従後地土地価格とする。</w:t>
      </w:r>
    </w:p>
    <w:p w14:paraId="48D34AA4" w14:textId="77777777" w:rsidR="00037CF0" w:rsidRPr="00CF48B0" w:rsidRDefault="00037CF0" w:rsidP="003108BD">
      <w:pPr>
        <w:ind w:leftChars="300" w:left="680" w:firstLineChars="100" w:firstLine="223"/>
        <w:rPr>
          <w:spacing w:val="-2"/>
        </w:rPr>
      </w:pPr>
      <w:r w:rsidRPr="00CF48B0">
        <w:rPr>
          <w:rFonts w:hint="eastAsia"/>
          <w:spacing w:val="-2"/>
        </w:rPr>
        <w:t>また、負担増分用地費を算出するに当たり、従前地及び従後地の土地価格については、市町村において不動産鑑定評価を行った後に、土地価格の算定にかかる専門性を有する第三者が入った委員会に付議し、定めるものとする。</w:t>
      </w:r>
    </w:p>
    <w:p w14:paraId="6CE354CF" w14:textId="77777777" w:rsidR="00037CF0" w:rsidRPr="00CF48B0" w:rsidRDefault="00037CF0" w:rsidP="00037CF0">
      <w:pPr>
        <w:rPr>
          <w:spacing w:val="-2"/>
        </w:rPr>
      </w:pPr>
    </w:p>
    <w:p w14:paraId="6839843B" w14:textId="77777777" w:rsidR="00037CF0" w:rsidRPr="00CF48B0" w:rsidRDefault="00037CF0" w:rsidP="003108BD">
      <w:pPr>
        <w:ind w:leftChars="100" w:left="227" w:firstLineChars="100" w:firstLine="223"/>
        <w:rPr>
          <w:spacing w:val="-2"/>
        </w:rPr>
      </w:pPr>
      <w:r w:rsidRPr="00CF48B0">
        <w:rPr>
          <w:rFonts w:hint="eastAsia"/>
          <w:spacing w:val="-2"/>
        </w:rPr>
        <w:t>なお、次のいずれかに適合する場合においては、上記の費用のうち土地整備費、用地取得費、共同施設整備費、専有部整備費及び負担増分用地費については、</w:t>
      </w:r>
      <w:r w:rsidRPr="00CF48B0">
        <w:rPr>
          <w:spacing w:val="-2"/>
        </w:rPr>
        <w:t>1.20を乗じて得た額とする。</w:t>
      </w:r>
    </w:p>
    <w:p w14:paraId="0192AF2B" w14:textId="77777777" w:rsidR="00037CF0" w:rsidRPr="00CF48B0" w:rsidRDefault="00037CF0" w:rsidP="003108BD">
      <w:pPr>
        <w:ind w:leftChars="100" w:left="450" w:hangingChars="100" w:hanging="223"/>
        <w:rPr>
          <w:spacing w:val="-2"/>
        </w:rPr>
      </w:pPr>
      <w:r w:rsidRPr="00CF48B0">
        <w:rPr>
          <w:rFonts w:hint="eastAsia"/>
          <w:spacing w:val="-2"/>
        </w:rPr>
        <w:t>Ａ　低未利用地において誘導施設相当施設を整備することにより、土地の有効活用を図り、生活機能を確保する事業</w:t>
      </w:r>
    </w:p>
    <w:p w14:paraId="7356AF07" w14:textId="77777777" w:rsidR="00037CF0" w:rsidRPr="00CF48B0" w:rsidRDefault="00037CF0" w:rsidP="003108BD">
      <w:pPr>
        <w:ind w:leftChars="100" w:left="450" w:hangingChars="100" w:hanging="223"/>
        <w:rPr>
          <w:spacing w:val="-2"/>
        </w:rPr>
      </w:pPr>
      <w:r w:rsidRPr="00CF48B0">
        <w:rPr>
          <w:rFonts w:hint="eastAsia"/>
          <w:spacing w:val="-2"/>
        </w:rPr>
        <w:t>Ｂ　医療、社会福祉、行政等の複数の機能を有する施設の整備により、まちの核となる拠点を形成する事業</w:t>
      </w:r>
    </w:p>
    <w:p w14:paraId="1F6E82D4" w14:textId="5F859867" w:rsidR="00B00E9E" w:rsidRPr="00CF48B0" w:rsidRDefault="00037CF0" w:rsidP="00037CF0">
      <w:pPr>
        <w:kinsoku w:val="0"/>
        <w:overflowPunct w:val="0"/>
        <w:autoSpaceDE w:val="0"/>
        <w:autoSpaceDN w:val="0"/>
        <w:ind w:leftChars="100" w:left="519" w:hangingChars="131" w:hanging="292"/>
        <w:rPr>
          <w:szCs w:val="21"/>
        </w:rPr>
      </w:pPr>
      <w:r w:rsidRPr="00CF48B0">
        <w:rPr>
          <w:rFonts w:hint="eastAsia"/>
          <w:spacing w:val="-2"/>
        </w:rPr>
        <w:t>Ｃ　複数の敷地を集約・整序し、土地の有効活用を図り、誘導施設相当施設を整備する事　　　　業</w:t>
      </w:r>
    </w:p>
    <w:p w14:paraId="4721B897" w14:textId="77777777" w:rsidR="00B00E9E" w:rsidRPr="00CF48B0" w:rsidRDefault="00B00E9E">
      <w:pPr>
        <w:ind w:leftChars="108" w:left="913" w:hangingChars="300" w:hanging="668"/>
        <w:rPr>
          <w:spacing w:val="-2"/>
        </w:rPr>
      </w:pPr>
    </w:p>
    <w:p w14:paraId="3F835D96" w14:textId="77777777" w:rsidR="00E26F2A" w:rsidRPr="00CF48B0" w:rsidRDefault="00B56AAD">
      <w:pPr>
        <w:widowControl/>
        <w:jc w:val="left"/>
        <w:rPr>
          <w:rFonts w:asciiTheme="majorEastAsia" w:eastAsiaTheme="majorEastAsia" w:hAnsiTheme="majorEastAsia"/>
        </w:rPr>
        <w:sectPr w:rsidR="00E26F2A" w:rsidRPr="00CF48B0">
          <w:headerReference w:type="default" r:id="rId24"/>
          <w:type w:val="continuous"/>
          <w:pgSz w:w="11906" w:h="16838"/>
          <w:pgMar w:top="1701" w:right="1418" w:bottom="1418" w:left="1418" w:header="567" w:footer="283" w:gutter="0"/>
          <w:pgNumType w:fmt="numberInDash"/>
          <w:cols w:space="720"/>
          <w:docGrid w:type="linesAndChars" w:linePitch="326" w:charSpace="-2714"/>
        </w:sectPr>
      </w:pPr>
      <w:r w:rsidRPr="00CF48B0">
        <w:rPr>
          <w:rFonts w:asciiTheme="majorEastAsia" w:eastAsiaTheme="majorEastAsia" w:hAnsiTheme="majorEastAsia"/>
        </w:rPr>
        <w:br w:type="page"/>
      </w:r>
    </w:p>
    <w:p w14:paraId="2DAA08F4" w14:textId="2F97FD51" w:rsidR="00E26F2A" w:rsidRPr="00CF48B0" w:rsidRDefault="00B56AAD">
      <w:pPr>
        <w:pStyle w:val="3"/>
      </w:pPr>
      <w:bookmarkStart w:id="221" w:name="_Toc130988080"/>
      <w:r w:rsidRPr="00CF48B0">
        <w:rPr>
          <w:rFonts w:hint="eastAsia"/>
        </w:rPr>
        <w:t>イ－１１　広域</w:t>
      </w:r>
      <w:r w:rsidR="008B4BA3" w:rsidRPr="00CF48B0">
        <w:rPr>
          <w:rFonts w:hint="eastAsia"/>
        </w:rPr>
        <w:t>活性化</w:t>
      </w:r>
      <w:r w:rsidRPr="00CF48B0">
        <w:rPr>
          <w:rFonts w:hint="eastAsia"/>
        </w:rPr>
        <w:t>事業</w:t>
      </w:r>
      <w:bookmarkEnd w:id="221"/>
    </w:p>
    <w:p w14:paraId="6F263AB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 xml:space="preserve">　</w:t>
      </w:r>
    </w:p>
    <w:p w14:paraId="28A7D35A" w14:textId="77777777" w:rsidR="00E26F2A" w:rsidRPr="00CF48B0" w:rsidRDefault="00B56AAD">
      <w:pPr>
        <w:pStyle w:val="4"/>
      </w:pPr>
      <w:bookmarkStart w:id="222" w:name="_Toc130988081"/>
      <w:r w:rsidRPr="00CF48B0">
        <w:rPr>
          <w:rFonts w:hint="eastAsia"/>
        </w:rPr>
        <w:t>イ－１１－（１）広域連携事業</w:t>
      </w:r>
      <w:bookmarkEnd w:id="222"/>
    </w:p>
    <w:p w14:paraId="4963FF2F" w14:textId="77777777" w:rsidR="00E26F2A" w:rsidRPr="00CF48B0" w:rsidRDefault="00E26F2A">
      <w:pPr>
        <w:ind w:firstLineChars="100" w:firstLine="228"/>
        <w:jc w:val="center"/>
        <w:rPr>
          <w:rFonts w:asciiTheme="majorEastAsia" w:eastAsiaTheme="majorEastAsia" w:hAnsiTheme="majorEastAsia"/>
          <w:b/>
        </w:rPr>
      </w:pPr>
    </w:p>
    <w:p w14:paraId="1C417F99"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１．目的</w:t>
      </w:r>
    </w:p>
    <w:p w14:paraId="17C8DC0A" w14:textId="77777777" w:rsidR="00E26F2A" w:rsidRPr="00CF48B0" w:rsidRDefault="00B56AAD">
      <w:pPr>
        <w:ind w:left="669" w:hangingChars="295" w:hanging="669"/>
      </w:pPr>
      <w:r w:rsidRPr="00CF48B0">
        <w:rPr>
          <w:rFonts w:asciiTheme="majorEastAsia" w:eastAsiaTheme="majorEastAsia" w:hAnsiTheme="majorEastAsia" w:hint="eastAsia"/>
        </w:rPr>
        <w:t xml:space="preserve">　　　　</w:t>
      </w:r>
      <w:r w:rsidRPr="00CF48B0">
        <w:rPr>
          <w:rFonts w:hint="eastAsia"/>
        </w:rPr>
        <w:t>複数都道府県が連携・協力して取り組む都道府県を越える広域的地域活性化を図ることが重要となっていることにかんがみ、広域的地域活性化のための基盤整備等を総合的に推進し、地域社会の自立的な発展並びに国民生活の向上及び国民経済の健全な発展に寄与することを目的とする。</w:t>
      </w:r>
    </w:p>
    <w:p w14:paraId="0FAE1BBD" w14:textId="77777777" w:rsidR="00E26F2A" w:rsidRPr="00CF48B0" w:rsidRDefault="00E26F2A">
      <w:pPr>
        <w:ind w:left="669" w:hangingChars="295" w:hanging="669"/>
      </w:pPr>
    </w:p>
    <w:p w14:paraId="256AECAA"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２．交付対象</w:t>
      </w:r>
    </w:p>
    <w:p w14:paraId="120608C8" w14:textId="77777777" w:rsidR="00E26F2A" w:rsidRPr="00CF48B0" w:rsidRDefault="00B56AAD">
      <w:pPr>
        <w:ind w:leftChars="209" w:left="474" w:firstLineChars="197" w:firstLine="447"/>
      </w:pPr>
      <w:r w:rsidRPr="00CF48B0">
        <w:rPr>
          <w:rFonts w:hint="eastAsia"/>
        </w:rPr>
        <w:t>広域連携事業の交付対象は、都道府県とする。</w:t>
      </w:r>
    </w:p>
    <w:p w14:paraId="0C8B9E07" w14:textId="77777777" w:rsidR="00E26F2A" w:rsidRPr="00CF48B0" w:rsidRDefault="00E26F2A">
      <w:pPr>
        <w:ind w:leftChars="209" w:left="474" w:firstLineChars="197" w:firstLine="447"/>
      </w:pPr>
    </w:p>
    <w:p w14:paraId="633A1CF3" w14:textId="77777777" w:rsidR="00E26F2A" w:rsidRPr="00CF48B0" w:rsidRDefault="00B56AAD">
      <w:pPr>
        <w:overflowPunct w:val="0"/>
        <w:ind w:firstLineChars="200" w:firstLine="455"/>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３．交付対象事業</w:t>
      </w:r>
    </w:p>
    <w:p w14:paraId="47758F23" w14:textId="77777777" w:rsidR="00E26F2A" w:rsidRPr="00CF48B0" w:rsidRDefault="00B56AAD">
      <w:pPr>
        <w:ind w:leftChars="342" w:left="775" w:firstLineChars="100" w:firstLine="227"/>
      </w:pPr>
      <w:r w:rsidRPr="00CF48B0">
        <w:rPr>
          <w:rFonts w:hint="eastAsia"/>
        </w:rPr>
        <w:t>広域活性化計画に基づき実施される表１１－（１）に掲げる事業等をいう。</w:t>
      </w:r>
    </w:p>
    <w:p w14:paraId="04010B09" w14:textId="77777777" w:rsidR="00E26F2A" w:rsidRPr="00CF48B0" w:rsidRDefault="00E26F2A">
      <w:pPr>
        <w:overflowPunct w:val="0"/>
        <w:ind w:firstLineChars="200" w:firstLine="455"/>
        <w:textAlignment w:val="baseline"/>
        <w:rPr>
          <w:rFonts w:asciiTheme="majorEastAsia" w:eastAsiaTheme="majorEastAsia" w:hAnsiTheme="majorEastAsia"/>
          <w:b/>
          <w:kern w:val="0"/>
        </w:rPr>
      </w:pPr>
    </w:p>
    <w:p w14:paraId="3710F92A" w14:textId="77777777" w:rsidR="00E26F2A" w:rsidRPr="00CF48B0" w:rsidRDefault="00B56AAD">
      <w:pPr>
        <w:overflowPunct w:val="0"/>
        <w:ind w:firstLineChars="200" w:firstLine="455"/>
        <w:textAlignment w:val="baseline"/>
        <w:rPr>
          <w:rFonts w:asciiTheme="majorEastAsia" w:eastAsiaTheme="majorEastAsia" w:hAnsiTheme="majorEastAsia"/>
          <w:b/>
          <w:spacing w:val="8"/>
          <w:kern w:val="0"/>
        </w:rPr>
      </w:pPr>
      <w:r w:rsidRPr="00CF48B0">
        <w:rPr>
          <w:rFonts w:asciiTheme="majorEastAsia" w:eastAsiaTheme="majorEastAsia" w:hAnsiTheme="majorEastAsia" w:hint="eastAsia"/>
          <w:b/>
          <w:kern w:val="0"/>
        </w:rPr>
        <w:t>４．広域活性化計画</w:t>
      </w:r>
    </w:p>
    <w:p w14:paraId="21339022" w14:textId="77777777" w:rsidR="00E26F2A" w:rsidRPr="00CF48B0" w:rsidRDefault="00B56AAD">
      <w:pPr>
        <w:ind w:leftChars="338" w:left="1031" w:hangingChars="117" w:hanging="265"/>
        <w:rPr>
          <w:kern w:val="0"/>
        </w:rPr>
      </w:pPr>
      <w:r w:rsidRPr="00CF48B0">
        <w:rPr>
          <w:rFonts w:hint="eastAsia"/>
          <w:kern w:val="0"/>
        </w:rPr>
        <w:t>１　広域連携事業を実施しようとする都道府県は、広域活性化法第４条第１項の基本方針等に基づき、次に掲げる事項を記載した広域活性化計画を作成し、当該計画を社会資本総合整備計画に記載するものとする。</w:t>
      </w:r>
    </w:p>
    <w:p w14:paraId="522D33F4" w14:textId="77777777" w:rsidR="00E26F2A" w:rsidRPr="00CF48B0" w:rsidRDefault="00B56AAD">
      <w:pPr>
        <w:ind w:leftChars="456" w:left="1601" w:hangingChars="250" w:hanging="567"/>
        <w:rPr>
          <w:kern w:val="0"/>
        </w:rPr>
      </w:pPr>
      <w:r w:rsidRPr="00CF48B0">
        <w:rPr>
          <w:rFonts w:hint="eastAsia"/>
          <w:kern w:val="0"/>
        </w:rPr>
        <w:t>（１）広域活性化計画の目標</w:t>
      </w:r>
    </w:p>
    <w:p w14:paraId="2B2EFC0C" w14:textId="77777777" w:rsidR="00E26F2A" w:rsidRPr="00CF48B0" w:rsidRDefault="00B56AAD">
      <w:pPr>
        <w:ind w:leftChars="456" w:left="1601" w:hangingChars="250" w:hanging="567"/>
        <w:rPr>
          <w:kern w:val="0"/>
        </w:rPr>
      </w:pPr>
      <w:r w:rsidRPr="00CF48B0">
        <w:rPr>
          <w:rFonts w:hint="eastAsia"/>
          <w:kern w:val="0"/>
        </w:rPr>
        <w:t>（２）拠点施設に関する事項（広域活性化計画の目標を達成するために拠点施設の整備を特に促進することが必要な場合にあっては、その拠点施設に関する事項及び重点地区の区域）</w:t>
      </w:r>
    </w:p>
    <w:p w14:paraId="44881B1F" w14:textId="77777777" w:rsidR="00E26F2A" w:rsidRPr="00CF48B0" w:rsidRDefault="00B56AAD">
      <w:pPr>
        <w:ind w:leftChars="456" w:left="1601" w:hangingChars="250" w:hanging="567"/>
        <w:rPr>
          <w:kern w:val="0"/>
        </w:rPr>
      </w:pPr>
      <w:r w:rsidRPr="00CF48B0">
        <w:rPr>
          <w:rFonts w:hint="eastAsia"/>
          <w:kern w:val="0"/>
        </w:rPr>
        <w:t>（３）広域的特定活動に関する事項</w:t>
      </w:r>
    </w:p>
    <w:p w14:paraId="34854808" w14:textId="77777777" w:rsidR="00E26F2A" w:rsidRPr="00CF48B0" w:rsidRDefault="00B56AAD">
      <w:pPr>
        <w:ind w:leftChars="456" w:left="1601" w:hangingChars="250" w:hanging="567"/>
        <w:rPr>
          <w:kern w:val="0"/>
        </w:rPr>
      </w:pPr>
      <w:r w:rsidRPr="00CF48B0">
        <w:rPr>
          <w:rFonts w:hint="eastAsia"/>
          <w:kern w:val="0"/>
        </w:rPr>
        <w:t>（４）広域活性化計画の基幹事業（広域活性化計画の目標を達成するために必要な拠点施設関連基盤施設整備事業をいい、イ－１１－（１）関係部分において単に「基幹事業」という。）</w:t>
      </w:r>
    </w:p>
    <w:p w14:paraId="78293797" w14:textId="77777777" w:rsidR="00E26F2A" w:rsidRPr="00CF48B0" w:rsidRDefault="00B56AAD">
      <w:pPr>
        <w:ind w:leftChars="456" w:left="1601" w:hangingChars="250" w:hanging="567"/>
        <w:rPr>
          <w:kern w:val="0"/>
        </w:rPr>
      </w:pPr>
      <w:r w:rsidRPr="00CF48B0">
        <w:rPr>
          <w:rFonts w:hint="eastAsia"/>
          <w:kern w:val="0"/>
        </w:rPr>
        <w:t>（５）提案事業（基幹事業と一体となってその効果を高めるために必要な事業等をいう。）</w:t>
      </w:r>
    </w:p>
    <w:p w14:paraId="60469024" w14:textId="77777777" w:rsidR="00E26F2A" w:rsidRPr="00CF48B0" w:rsidRDefault="00B56AAD">
      <w:pPr>
        <w:ind w:leftChars="456" w:left="1601" w:hangingChars="250" w:hanging="567"/>
        <w:rPr>
          <w:kern w:val="0"/>
        </w:rPr>
      </w:pPr>
      <w:r w:rsidRPr="00CF48B0">
        <w:rPr>
          <w:rFonts w:hint="eastAsia"/>
          <w:kern w:val="0"/>
        </w:rPr>
        <w:t>（６）計画期間</w:t>
      </w:r>
    </w:p>
    <w:p w14:paraId="0E14B1B0" w14:textId="77777777" w:rsidR="00E26F2A" w:rsidRPr="00CF48B0" w:rsidRDefault="00B56AAD">
      <w:pPr>
        <w:ind w:leftChars="456" w:left="1601" w:hangingChars="250" w:hanging="567"/>
        <w:rPr>
          <w:kern w:val="0"/>
        </w:rPr>
      </w:pPr>
      <w:r w:rsidRPr="00CF48B0">
        <w:rPr>
          <w:rFonts w:hint="eastAsia"/>
          <w:kern w:val="0"/>
        </w:rPr>
        <w:t>（７）広域活性化計画の名称</w:t>
      </w:r>
    </w:p>
    <w:p w14:paraId="4AF16309" w14:textId="77777777" w:rsidR="00E26F2A" w:rsidRPr="00CF48B0" w:rsidRDefault="00B56AAD">
      <w:pPr>
        <w:ind w:leftChars="456" w:left="1601" w:hangingChars="250" w:hanging="567"/>
        <w:rPr>
          <w:kern w:val="0"/>
        </w:rPr>
      </w:pPr>
      <w:r w:rsidRPr="00CF48B0">
        <w:rPr>
          <w:rFonts w:hint="eastAsia"/>
          <w:kern w:val="0"/>
        </w:rPr>
        <w:t>（８）交付期間における各交付対象事業の概算事業費</w:t>
      </w:r>
    </w:p>
    <w:p w14:paraId="29712FA8" w14:textId="77777777" w:rsidR="00E26F2A" w:rsidRPr="00CF48B0" w:rsidRDefault="00B56AAD">
      <w:pPr>
        <w:ind w:leftChars="456" w:left="1601" w:hangingChars="250" w:hanging="567"/>
        <w:rPr>
          <w:kern w:val="0"/>
        </w:rPr>
      </w:pPr>
      <w:r w:rsidRPr="00CF48B0">
        <w:rPr>
          <w:rFonts w:hint="eastAsia"/>
          <w:kern w:val="0"/>
        </w:rPr>
        <w:t>（９）関連事業（イ－１１－（１）関係部分において、広域活性化計画の目標を達成するため、交付対象事業に関連して実施される交付対象事業以外の事業等をいう。）</w:t>
      </w:r>
    </w:p>
    <w:p w14:paraId="763DFC45" w14:textId="77777777" w:rsidR="00E26F2A" w:rsidRPr="00CF48B0" w:rsidRDefault="00B56AAD">
      <w:pPr>
        <w:ind w:leftChars="456" w:left="1601" w:hangingChars="250" w:hanging="567"/>
        <w:rPr>
          <w:kern w:val="0"/>
        </w:rPr>
      </w:pPr>
      <w:r w:rsidRPr="00CF48B0">
        <w:rPr>
          <w:rFonts w:hint="eastAsia"/>
          <w:kern w:val="0"/>
        </w:rPr>
        <w:t>（</w:t>
      </w:r>
      <w:r w:rsidRPr="00CF48B0">
        <w:rPr>
          <w:kern w:val="0"/>
        </w:rPr>
        <w:t>10</w:t>
      </w:r>
      <w:r w:rsidRPr="00CF48B0">
        <w:rPr>
          <w:rFonts w:hint="eastAsia"/>
          <w:kern w:val="0"/>
        </w:rPr>
        <w:t>）交付期間</w:t>
      </w:r>
    </w:p>
    <w:p w14:paraId="4303E4C4" w14:textId="77777777" w:rsidR="00E26F2A" w:rsidRPr="00CF48B0" w:rsidRDefault="00B56AAD">
      <w:pPr>
        <w:ind w:leftChars="456" w:left="1601" w:hangingChars="250" w:hanging="567"/>
        <w:rPr>
          <w:kern w:val="0"/>
        </w:rPr>
      </w:pPr>
      <w:r w:rsidRPr="00CF48B0">
        <w:rPr>
          <w:rFonts w:hint="eastAsia"/>
          <w:kern w:val="0"/>
        </w:rPr>
        <w:t>（</w:t>
      </w:r>
      <w:r w:rsidRPr="00CF48B0">
        <w:rPr>
          <w:kern w:val="0"/>
        </w:rPr>
        <w:t>11</w:t>
      </w:r>
      <w:r w:rsidRPr="00CF48B0">
        <w:rPr>
          <w:rFonts w:hint="eastAsia"/>
          <w:kern w:val="0"/>
        </w:rPr>
        <w:t>）広域活性化計画の整備方針</w:t>
      </w:r>
    </w:p>
    <w:p w14:paraId="076C1D3B" w14:textId="77777777" w:rsidR="00E26F2A" w:rsidRPr="00CF48B0" w:rsidRDefault="00B56AAD">
      <w:pPr>
        <w:ind w:leftChars="456" w:left="1601" w:hangingChars="250" w:hanging="567"/>
        <w:rPr>
          <w:kern w:val="0"/>
        </w:rPr>
      </w:pPr>
      <w:r w:rsidRPr="00CF48B0">
        <w:rPr>
          <w:rFonts w:hint="eastAsia"/>
          <w:kern w:val="0"/>
        </w:rPr>
        <w:t>（</w:t>
      </w:r>
      <w:r w:rsidRPr="00CF48B0">
        <w:rPr>
          <w:kern w:val="0"/>
        </w:rPr>
        <w:t>12</w:t>
      </w:r>
      <w:r w:rsidRPr="00CF48B0">
        <w:rPr>
          <w:rFonts w:hint="eastAsia"/>
          <w:kern w:val="0"/>
        </w:rPr>
        <w:t>）広域活性化計画の目標の達成状況に係る評価に関する事項</w:t>
      </w:r>
    </w:p>
    <w:p w14:paraId="59AA14BB" w14:textId="77777777" w:rsidR="00E26F2A" w:rsidRPr="00CF48B0" w:rsidRDefault="00B56AAD">
      <w:pPr>
        <w:ind w:leftChars="456" w:left="1601" w:hangingChars="250" w:hanging="567"/>
        <w:rPr>
          <w:kern w:val="0"/>
        </w:rPr>
      </w:pPr>
      <w:r w:rsidRPr="00CF48B0">
        <w:rPr>
          <w:rFonts w:hint="eastAsia"/>
          <w:kern w:val="0"/>
        </w:rPr>
        <w:t>（</w:t>
      </w:r>
      <w:r w:rsidRPr="00CF48B0">
        <w:rPr>
          <w:kern w:val="0"/>
        </w:rPr>
        <w:t>13</w:t>
      </w:r>
      <w:r w:rsidRPr="00CF48B0">
        <w:rPr>
          <w:rFonts w:hint="eastAsia"/>
          <w:kern w:val="0"/>
        </w:rPr>
        <w:t>）その他必要な事項</w:t>
      </w:r>
    </w:p>
    <w:p w14:paraId="6CEA41E4" w14:textId="77777777" w:rsidR="00E26F2A" w:rsidRPr="00CF48B0" w:rsidRDefault="00B56AAD">
      <w:pPr>
        <w:ind w:leftChars="202" w:left="995" w:hangingChars="237" w:hanging="537"/>
        <w:rPr>
          <w:kern w:val="0"/>
        </w:rPr>
      </w:pPr>
      <w:r w:rsidRPr="00CF48B0">
        <w:rPr>
          <w:rFonts w:hint="eastAsia"/>
          <w:kern w:val="0"/>
        </w:rPr>
        <w:t xml:space="preserve">　２　基幹事業については、広域活性化法第２条第２項に定める拠点施設の整備に関する事業の施行に関連して一体的に実施することが必要となる事業又は同法第２条第１項に定める広域的特定活動に伴う人の往来又は物資の流通に対応するために必要な事業に限られる。また、交付期間内に一定の成果をあげることのできない大規模な事業は基幹事業としては適切ではない。</w:t>
      </w:r>
    </w:p>
    <w:p w14:paraId="71EEC09C" w14:textId="77777777" w:rsidR="00E26F2A" w:rsidRPr="00CF48B0" w:rsidRDefault="00B56AAD">
      <w:pPr>
        <w:ind w:leftChars="338" w:left="1034" w:hangingChars="118" w:hanging="268"/>
        <w:rPr>
          <w:rFonts w:asciiTheme="majorEastAsia" w:eastAsiaTheme="majorEastAsia" w:hAnsiTheme="majorEastAsia"/>
          <w:kern w:val="0"/>
        </w:rPr>
      </w:pPr>
      <w:r w:rsidRPr="00CF48B0">
        <w:rPr>
          <w:rFonts w:hint="eastAsia"/>
          <w:kern w:val="0"/>
        </w:rPr>
        <w:t>３　前２項の規定は、広域活性化計画の変更について準用する。</w:t>
      </w:r>
    </w:p>
    <w:p w14:paraId="6F601961" w14:textId="77777777" w:rsidR="00E26F2A" w:rsidRPr="00CF48B0" w:rsidRDefault="00E26F2A">
      <w:pPr>
        <w:overflowPunct w:val="0"/>
        <w:ind w:firstLineChars="100" w:firstLine="207"/>
        <w:textAlignment w:val="baseline"/>
        <w:rPr>
          <w:kern w:val="0"/>
          <w:sz w:val="22"/>
        </w:rPr>
      </w:pPr>
    </w:p>
    <w:p w14:paraId="54BA900E" w14:textId="77777777" w:rsidR="00E26F2A" w:rsidRPr="00CF48B0" w:rsidRDefault="00B56AAD">
      <w:pPr>
        <w:overflowPunct w:val="0"/>
        <w:textAlignment w:val="baseline"/>
        <w:rPr>
          <w:spacing w:val="8"/>
          <w:kern w:val="0"/>
        </w:rPr>
      </w:pPr>
      <w:r w:rsidRPr="00CF48B0">
        <w:rPr>
          <w:rFonts w:hint="eastAsia"/>
          <w:kern w:val="0"/>
          <w:sz w:val="22"/>
        </w:rPr>
        <w:t>表１１－（１）（広域連携事業の交付対象事業）</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6"/>
        <w:gridCol w:w="3848"/>
        <w:gridCol w:w="14"/>
        <w:gridCol w:w="2554"/>
      </w:tblGrid>
      <w:tr w:rsidR="00CF48B0" w:rsidRPr="00CF48B0" w14:paraId="0BB9E950" w14:textId="77777777">
        <w:tc>
          <w:tcPr>
            <w:tcW w:w="2906" w:type="dxa"/>
            <w:tcBorders>
              <w:bottom w:val="double" w:sz="4" w:space="0" w:color="auto"/>
            </w:tcBorders>
          </w:tcPr>
          <w:p w14:paraId="14353FA2" w14:textId="77777777" w:rsidR="00E26F2A" w:rsidRPr="00CF48B0" w:rsidRDefault="00B56AAD">
            <w:pPr>
              <w:overflowPunct w:val="0"/>
              <w:snapToGrid w:val="0"/>
              <w:spacing w:line="240" w:lineRule="atLeast"/>
              <w:jc w:val="center"/>
              <w:textAlignment w:val="baseline"/>
              <w:rPr>
                <w:spacing w:val="8"/>
                <w:kern w:val="0"/>
              </w:rPr>
            </w:pPr>
            <w:r w:rsidRPr="00CF48B0">
              <w:rPr>
                <w:rFonts w:hint="eastAsia"/>
                <w:spacing w:val="8"/>
                <w:kern w:val="0"/>
              </w:rPr>
              <w:t>交付対象事業</w:t>
            </w:r>
          </w:p>
        </w:tc>
        <w:tc>
          <w:tcPr>
            <w:tcW w:w="3848" w:type="dxa"/>
            <w:tcBorders>
              <w:bottom w:val="double" w:sz="4" w:space="0" w:color="auto"/>
            </w:tcBorders>
          </w:tcPr>
          <w:p w14:paraId="59D6D575" w14:textId="77777777" w:rsidR="00E26F2A" w:rsidRPr="00CF48B0" w:rsidRDefault="00B56AAD">
            <w:pPr>
              <w:overflowPunct w:val="0"/>
              <w:snapToGrid w:val="0"/>
              <w:spacing w:line="240" w:lineRule="atLeast"/>
              <w:jc w:val="center"/>
              <w:textAlignment w:val="baseline"/>
              <w:rPr>
                <w:spacing w:val="8"/>
                <w:kern w:val="0"/>
              </w:rPr>
            </w:pPr>
            <w:r w:rsidRPr="00CF48B0">
              <w:rPr>
                <w:rFonts w:hint="eastAsia"/>
                <w:spacing w:val="-12"/>
              </w:rPr>
              <w:t>交付対象事業の費用の範囲</w:t>
            </w:r>
          </w:p>
        </w:tc>
        <w:tc>
          <w:tcPr>
            <w:tcW w:w="2568" w:type="dxa"/>
            <w:gridSpan w:val="2"/>
            <w:tcBorders>
              <w:bottom w:val="double" w:sz="4" w:space="0" w:color="auto"/>
            </w:tcBorders>
          </w:tcPr>
          <w:p w14:paraId="21C7DEC5" w14:textId="77777777" w:rsidR="00E26F2A" w:rsidRPr="00CF48B0" w:rsidRDefault="00B56AAD">
            <w:pPr>
              <w:overflowPunct w:val="0"/>
              <w:snapToGrid w:val="0"/>
              <w:spacing w:line="240" w:lineRule="atLeast"/>
              <w:jc w:val="center"/>
              <w:textAlignment w:val="baseline"/>
              <w:rPr>
                <w:spacing w:val="8"/>
                <w:kern w:val="0"/>
              </w:rPr>
            </w:pPr>
            <w:r w:rsidRPr="00CF48B0">
              <w:rPr>
                <w:rFonts w:hint="eastAsia"/>
              </w:rPr>
              <w:t>間接交付の場合の事業に要する額</w:t>
            </w:r>
          </w:p>
        </w:tc>
      </w:tr>
      <w:tr w:rsidR="00CF48B0" w:rsidRPr="00CF48B0" w14:paraId="76C9D4F8" w14:textId="77777777">
        <w:tc>
          <w:tcPr>
            <w:tcW w:w="2906" w:type="dxa"/>
            <w:tcBorders>
              <w:top w:val="double" w:sz="4" w:space="0" w:color="auto"/>
            </w:tcBorders>
          </w:tcPr>
          <w:p w14:paraId="763848F3" w14:textId="77777777" w:rsidR="00E26F2A" w:rsidRPr="00CF48B0" w:rsidRDefault="00B56AAD">
            <w:pPr>
              <w:overflowPunct w:val="0"/>
              <w:snapToGrid w:val="0"/>
              <w:textAlignment w:val="baseline"/>
              <w:rPr>
                <w:spacing w:val="8"/>
                <w:kern w:val="0"/>
              </w:rPr>
            </w:pPr>
            <w:r w:rsidRPr="00CF48B0">
              <w:rPr>
                <w:spacing w:val="-6"/>
              </w:rPr>
              <w:t>1.</w:t>
            </w:r>
            <w:r w:rsidRPr="00CF48B0">
              <w:t xml:space="preserve"> </w:t>
            </w:r>
            <w:r w:rsidRPr="00CF48B0">
              <w:rPr>
                <w:rFonts w:hint="eastAsia"/>
              </w:rPr>
              <w:t>広域連携</w:t>
            </w:r>
            <w:r w:rsidRPr="00CF48B0">
              <w:rPr>
                <w:rFonts w:hint="eastAsia"/>
                <w:spacing w:val="-12"/>
              </w:rPr>
              <w:t>事業活用調査</w:t>
            </w:r>
          </w:p>
        </w:tc>
        <w:tc>
          <w:tcPr>
            <w:tcW w:w="3848" w:type="dxa"/>
            <w:tcBorders>
              <w:top w:val="double" w:sz="4" w:space="0" w:color="auto"/>
            </w:tcBorders>
          </w:tcPr>
          <w:p w14:paraId="68537687" w14:textId="77777777" w:rsidR="00E26F2A" w:rsidRPr="00CF48B0" w:rsidRDefault="00B56AAD">
            <w:pPr>
              <w:overflowPunct w:val="0"/>
              <w:snapToGrid w:val="0"/>
              <w:textAlignment w:val="baseline"/>
              <w:rPr>
                <w:spacing w:val="8"/>
                <w:kern w:val="0"/>
              </w:rPr>
            </w:pPr>
            <w:r w:rsidRPr="00CF48B0">
              <w:rPr>
                <w:rFonts w:hint="eastAsia"/>
              </w:rPr>
              <w:t>広域活性化計画の対象となる地区における交付対象事業の活用等に関する調査等に要する費用</w:t>
            </w:r>
          </w:p>
        </w:tc>
        <w:tc>
          <w:tcPr>
            <w:tcW w:w="2568" w:type="dxa"/>
            <w:gridSpan w:val="2"/>
            <w:tcBorders>
              <w:top w:val="double" w:sz="4" w:space="0" w:color="auto"/>
            </w:tcBorders>
          </w:tcPr>
          <w:p w14:paraId="64F71ABE" w14:textId="77777777" w:rsidR="00E26F2A" w:rsidRPr="00CF48B0" w:rsidRDefault="00B56AAD">
            <w:pPr>
              <w:overflowPunct w:val="0"/>
              <w:snapToGrid w:val="0"/>
              <w:textAlignment w:val="baseline"/>
              <w:rPr>
                <w:spacing w:val="8"/>
                <w:kern w:val="0"/>
              </w:rPr>
            </w:pPr>
            <w:r w:rsidRPr="00CF48B0">
              <w:rPr>
                <w:rFonts w:hint="eastAsia"/>
              </w:rPr>
              <w:t>都道府県が市町村等に対して負担する費用の額の範囲内</w:t>
            </w:r>
          </w:p>
        </w:tc>
      </w:tr>
      <w:tr w:rsidR="00CF48B0" w:rsidRPr="00CF48B0" w14:paraId="0ABE3C5A" w14:textId="77777777">
        <w:tc>
          <w:tcPr>
            <w:tcW w:w="2906" w:type="dxa"/>
          </w:tcPr>
          <w:p w14:paraId="37FC2827" w14:textId="77777777" w:rsidR="00E26F2A" w:rsidRPr="00CF48B0" w:rsidRDefault="00B56AAD">
            <w:pPr>
              <w:snapToGrid w:val="0"/>
              <w:ind w:left="340" w:hangingChars="150" w:hanging="340"/>
              <w:jc w:val="left"/>
              <w:textAlignment w:val="baseline"/>
              <w:rPr>
                <w:spacing w:val="12"/>
                <w:kern w:val="0"/>
              </w:rPr>
            </w:pPr>
            <w:r w:rsidRPr="00CF48B0">
              <w:rPr>
                <w:kern w:val="0"/>
              </w:rPr>
              <w:t xml:space="preserve">2. </w:t>
            </w:r>
            <w:r w:rsidRPr="00CF48B0">
              <w:rPr>
                <w:rFonts w:hint="eastAsia"/>
                <w:spacing w:val="-12"/>
                <w:kern w:val="0"/>
              </w:rPr>
              <w:t>広域連携推進事業</w:t>
            </w:r>
          </w:p>
        </w:tc>
        <w:tc>
          <w:tcPr>
            <w:tcW w:w="3848" w:type="dxa"/>
          </w:tcPr>
          <w:p w14:paraId="5F9D35F6" w14:textId="77777777" w:rsidR="00E26F2A" w:rsidRPr="00CF48B0" w:rsidRDefault="00B56AAD">
            <w:pPr>
              <w:overflowPunct w:val="0"/>
              <w:snapToGrid w:val="0"/>
              <w:textAlignment w:val="baseline"/>
              <w:rPr>
                <w:spacing w:val="8"/>
                <w:kern w:val="0"/>
              </w:rPr>
            </w:pPr>
            <w:r w:rsidRPr="00CF48B0">
              <w:rPr>
                <w:rFonts w:hint="eastAsia"/>
                <w:spacing w:val="-12"/>
              </w:rPr>
              <w:t>情報収集・提供活動、社会実験等の地域活性化の促進等に関する事業等に要する費用</w:t>
            </w:r>
          </w:p>
        </w:tc>
        <w:tc>
          <w:tcPr>
            <w:tcW w:w="2568" w:type="dxa"/>
            <w:gridSpan w:val="2"/>
          </w:tcPr>
          <w:p w14:paraId="2D2BF762" w14:textId="77777777" w:rsidR="00E26F2A" w:rsidRPr="00CF48B0" w:rsidRDefault="00B56AAD">
            <w:pPr>
              <w:overflowPunct w:val="0"/>
              <w:snapToGrid w:val="0"/>
              <w:jc w:val="center"/>
              <w:textAlignment w:val="baseline"/>
              <w:rPr>
                <w:spacing w:val="8"/>
                <w:kern w:val="0"/>
              </w:rPr>
            </w:pPr>
            <w:r w:rsidRPr="00CF48B0">
              <w:rPr>
                <w:rFonts w:hint="eastAsia"/>
              </w:rPr>
              <w:t>同上</w:t>
            </w:r>
          </w:p>
        </w:tc>
      </w:tr>
      <w:tr w:rsidR="00CF48B0" w:rsidRPr="00CF48B0" w14:paraId="05F8CA1B" w14:textId="77777777">
        <w:tc>
          <w:tcPr>
            <w:tcW w:w="2906" w:type="dxa"/>
          </w:tcPr>
          <w:p w14:paraId="3F1E02B1" w14:textId="77777777" w:rsidR="00E26F2A" w:rsidRPr="00CF48B0" w:rsidRDefault="00B56AAD">
            <w:pPr>
              <w:snapToGrid w:val="0"/>
              <w:ind w:left="318" w:hangingChars="148" w:hanging="318"/>
              <w:jc w:val="left"/>
              <w:textAlignment w:val="baseline"/>
              <w:rPr>
                <w:spacing w:val="12"/>
                <w:kern w:val="0"/>
              </w:rPr>
            </w:pPr>
            <w:r w:rsidRPr="00CF48B0">
              <w:rPr>
                <w:spacing w:val="-6"/>
                <w:kern w:val="0"/>
              </w:rPr>
              <w:t>3.</w:t>
            </w:r>
            <w:r w:rsidRPr="00CF48B0">
              <w:rPr>
                <w:kern w:val="0"/>
              </w:rPr>
              <w:t xml:space="preserve"> </w:t>
            </w:r>
            <w:r w:rsidRPr="00CF48B0">
              <w:rPr>
                <w:rFonts w:hint="eastAsia"/>
                <w:kern w:val="0"/>
              </w:rPr>
              <w:t>広域連携基盤整備支援事業</w:t>
            </w:r>
          </w:p>
        </w:tc>
        <w:tc>
          <w:tcPr>
            <w:tcW w:w="3848" w:type="dxa"/>
          </w:tcPr>
          <w:p w14:paraId="7D5A0A67" w14:textId="77777777" w:rsidR="00E26F2A" w:rsidRPr="00CF48B0" w:rsidRDefault="00B56AAD">
            <w:pPr>
              <w:overflowPunct w:val="0"/>
              <w:snapToGrid w:val="0"/>
              <w:textAlignment w:val="baseline"/>
              <w:rPr>
                <w:spacing w:val="8"/>
                <w:kern w:val="0"/>
              </w:rPr>
            </w:pPr>
            <w:r w:rsidRPr="00CF48B0">
              <w:rPr>
                <w:rFonts w:hint="eastAsia"/>
              </w:rPr>
              <w:t>広域活性化計画の目標を達成するために必要な事業等に要する費用</w:t>
            </w:r>
          </w:p>
        </w:tc>
        <w:tc>
          <w:tcPr>
            <w:tcW w:w="2568" w:type="dxa"/>
            <w:gridSpan w:val="2"/>
          </w:tcPr>
          <w:p w14:paraId="024E03EA" w14:textId="77777777" w:rsidR="00E26F2A" w:rsidRPr="00CF48B0" w:rsidRDefault="00B56AAD">
            <w:pPr>
              <w:overflowPunct w:val="0"/>
              <w:snapToGrid w:val="0"/>
              <w:jc w:val="center"/>
              <w:textAlignment w:val="baseline"/>
              <w:rPr>
                <w:spacing w:val="8"/>
                <w:kern w:val="0"/>
              </w:rPr>
            </w:pPr>
            <w:r w:rsidRPr="00CF48B0">
              <w:rPr>
                <w:rFonts w:hint="eastAsia"/>
              </w:rPr>
              <w:t>同上</w:t>
            </w:r>
          </w:p>
        </w:tc>
      </w:tr>
      <w:tr w:rsidR="00CF48B0" w:rsidRPr="00CF48B0" w14:paraId="02F0735C" w14:textId="77777777">
        <w:trPr>
          <w:trHeight w:val="477"/>
        </w:trPr>
        <w:tc>
          <w:tcPr>
            <w:tcW w:w="2906" w:type="dxa"/>
          </w:tcPr>
          <w:p w14:paraId="346E13BA" w14:textId="77777777" w:rsidR="00E26F2A" w:rsidRPr="00CF48B0" w:rsidRDefault="00B56AAD">
            <w:pPr>
              <w:overflowPunct w:val="0"/>
              <w:snapToGrid w:val="0"/>
              <w:ind w:left="213" w:hangingChars="99" w:hanging="213"/>
              <w:textAlignment w:val="baseline"/>
              <w:rPr>
                <w:kern w:val="0"/>
              </w:rPr>
            </w:pPr>
            <w:r w:rsidRPr="00CF48B0">
              <w:rPr>
                <w:spacing w:val="-6"/>
              </w:rPr>
              <w:t>4.</w:t>
            </w:r>
            <w:r w:rsidRPr="00CF48B0">
              <w:rPr>
                <w:kern w:val="0"/>
              </w:rPr>
              <w:t xml:space="preserve"> </w:t>
            </w:r>
            <w:r w:rsidRPr="00CF48B0">
              <w:rPr>
                <w:rFonts w:hint="eastAsia"/>
                <w:kern w:val="0"/>
              </w:rPr>
              <w:t>土地区画整理事業</w:t>
            </w:r>
          </w:p>
          <w:p w14:paraId="7DF78D97" w14:textId="77777777" w:rsidR="00E26F2A" w:rsidRPr="00CF48B0" w:rsidRDefault="00E26F2A">
            <w:pPr>
              <w:overflowPunct w:val="0"/>
              <w:snapToGrid w:val="0"/>
              <w:ind w:left="240" w:hangingChars="99" w:hanging="240"/>
              <w:textAlignment w:val="baseline"/>
              <w:rPr>
                <w:spacing w:val="8"/>
                <w:kern w:val="0"/>
              </w:rPr>
            </w:pPr>
          </w:p>
        </w:tc>
        <w:tc>
          <w:tcPr>
            <w:tcW w:w="3848" w:type="dxa"/>
          </w:tcPr>
          <w:p w14:paraId="1CFFD24E" w14:textId="77777777" w:rsidR="00E26F2A" w:rsidRPr="00CF48B0" w:rsidRDefault="00B56AAD">
            <w:pPr>
              <w:overflowPunct w:val="0"/>
              <w:snapToGrid w:val="0"/>
              <w:textAlignment w:val="baseline"/>
              <w:rPr>
                <w:spacing w:val="-12"/>
              </w:rPr>
            </w:pPr>
            <w:r w:rsidRPr="00CF48B0">
              <w:rPr>
                <w:rFonts w:hint="eastAsia"/>
                <w:spacing w:val="-12"/>
              </w:rPr>
              <w:t>以下に掲げる費用</w:t>
            </w:r>
          </w:p>
          <w:p w14:paraId="1D33C08C"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イ－１３－（６）に規定する都市再生区画整理事業の交付の対象となる事業に要する費用</w:t>
            </w:r>
          </w:p>
          <w:p w14:paraId="656E75E7" w14:textId="77777777" w:rsidR="00E26F2A" w:rsidRPr="00CF48B0" w:rsidRDefault="00B56AAD">
            <w:pPr>
              <w:overflowPunct w:val="0"/>
              <w:snapToGrid w:val="0"/>
              <w:ind w:left="203" w:hangingChars="100" w:hanging="203"/>
              <w:textAlignment w:val="baseline"/>
              <w:rPr>
                <w:spacing w:val="8"/>
                <w:kern w:val="0"/>
              </w:rPr>
            </w:pPr>
            <w:r w:rsidRPr="00CF48B0">
              <w:rPr>
                <w:rFonts w:hint="eastAsia"/>
                <w:spacing w:val="-12"/>
              </w:rPr>
              <w:t>２　公共団体等区画整理補助事業実施要領</w:t>
            </w:r>
            <w:r w:rsidRPr="00CF48B0">
              <w:rPr>
                <w:rFonts w:hint="eastAsia"/>
              </w:rPr>
              <w:t>（平成</w:t>
            </w:r>
            <w:r w:rsidRPr="00CF48B0">
              <w:t>21</w:t>
            </w:r>
            <w:r w:rsidRPr="00CF48B0">
              <w:rPr>
                <w:rFonts w:hint="eastAsia"/>
              </w:rPr>
              <w:t>年</w:t>
            </w:r>
            <w:r w:rsidRPr="00CF48B0">
              <w:t>11</w:t>
            </w:r>
            <w:r w:rsidRPr="00CF48B0">
              <w:rPr>
                <w:rFonts w:hint="eastAsia"/>
              </w:rPr>
              <w:t>月</w:t>
            </w:r>
            <w:r w:rsidRPr="00CF48B0">
              <w:t>11</w:t>
            </w:r>
            <w:r w:rsidRPr="00CF48B0">
              <w:rPr>
                <w:rFonts w:hint="eastAsia"/>
              </w:rPr>
              <w:t>日付け国都市第</w:t>
            </w:r>
            <w:r w:rsidRPr="00CF48B0">
              <w:t>25-2</w:t>
            </w:r>
            <w:r w:rsidRPr="00CF48B0">
              <w:rPr>
                <w:rFonts w:hint="eastAsia"/>
              </w:rPr>
              <w:t>号）の採択基準に適合するものごとに定められた費用</w:t>
            </w:r>
          </w:p>
        </w:tc>
        <w:tc>
          <w:tcPr>
            <w:tcW w:w="2568" w:type="dxa"/>
            <w:gridSpan w:val="2"/>
          </w:tcPr>
          <w:p w14:paraId="59ADFDDA"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6B6E803C" w14:textId="77777777">
        <w:tc>
          <w:tcPr>
            <w:tcW w:w="2906" w:type="dxa"/>
          </w:tcPr>
          <w:p w14:paraId="5D8637C2" w14:textId="77777777" w:rsidR="00E26F2A" w:rsidRPr="00CF48B0" w:rsidRDefault="00B56AAD">
            <w:pPr>
              <w:overflowPunct w:val="0"/>
              <w:snapToGrid w:val="0"/>
              <w:textAlignment w:val="baseline"/>
            </w:pPr>
            <w:r w:rsidRPr="00CF48B0">
              <w:rPr>
                <w:spacing w:val="-6"/>
              </w:rPr>
              <w:t>5.</w:t>
            </w:r>
            <w:r w:rsidRPr="00CF48B0">
              <w:t xml:space="preserve"> </w:t>
            </w:r>
            <w:r w:rsidRPr="00CF48B0">
              <w:rPr>
                <w:rFonts w:hint="eastAsia"/>
              </w:rPr>
              <w:t>市街地再開発事業</w:t>
            </w:r>
          </w:p>
          <w:p w14:paraId="0115F52F" w14:textId="77777777" w:rsidR="00E26F2A" w:rsidRPr="00CF48B0" w:rsidRDefault="00E26F2A">
            <w:pPr>
              <w:overflowPunct w:val="0"/>
              <w:snapToGrid w:val="0"/>
              <w:textAlignment w:val="baseline"/>
              <w:rPr>
                <w:spacing w:val="8"/>
                <w:kern w:val="0"/>
              </w:rPr>
            </w:pPr>
          </w:p>
        </w:tc>
        <w:tc>
          <w:tcPr>
            <w:tcW w:w="3848" w:type="dxa"/>
          </w:tcPr>
          <w:p w14:paraId="426BBF2D" w14:textId="77777777" w:rsidR="00E26F2A" w:rsidRPr="00CF48B0" w:rsidRDefault="00B56AAD">
            <w:pPr>
              <w:overflowPunct w:val="0"/>
              <w:snapToGrid w:val="0"/>
              <w:textAlignment w:val="baseline"/>
              <w:rPr>
                <w:spacing w:val="-12"/>
              </w:rPr>
            </w:pPr>
            <w:r w:rsidRPr="00CF48B0">
              <w:rPr>
                <w:rFonts w:hint="eastAsia"/>
                <w:spacing w:val="-12"/>
              </w:rPr>
              <w:t>以下に掲げる費用</w:t>
            </w:r>
          </w:p>
          <w:p w14:paraId="3A91F68B"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イ－１３－（２）に規定する市街地再開発事業の交付の対象となる事業に要する費用</w:t>
            </w:r>
          </w:p>
          <w:p w14:paraId="0CAC0598" w14:textId="77777777" w:rsidR="00E26F2A" w:rsidRPr="00CF48B0" w:rsidRDefault="00B56AAD">
            <w:pPr>
              <w:overflowPunct w:val="0"/>
              <w:snapToGrid w:val="0"/>
              <w:ind w:left="203" w:hangingChars="100" w:hanging="203"/>
              <w:textAlignment w:val="baseline"/>
              <w:rPr>
                <w:spacing w:val="8"/>
                <w:kern w:val="0"/>
              </w:rPr>
            </w:pPr>
            <w:r w:rsidRPr="00CF48B0">
              <w:rPr>
                <w:rFonts w:hint="eastAsia"/>
                <w:spacing w:val="-12"/>
              </w:rPr>
              <w:t>２　「市街地再開発事業等管理者負担金補助採択基準（ただし、道路に係る公共施設管理者負担金に要する費用に限る。）」の採択基準に適合するものごとに定められた費用</w:t>
            </w:r>
          </w:p>
        </w:tc>
        <w:tc>
          <w:tcPr>
            <w:tcW w:w="2568" w:type="dxa"/>
            <w:gridSpan w:val="2"/>
          </w:tcPr>
          <w:p w14:paraId="3E5F5C8E"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0FF18FCA" w14:textId="77777777">
        <w:tc>
          <w:tcPr>
            <w:tcW w:w="2906" w:type="dxa"/>
          </w:tcPr>
          <w:p w14:paraId="093A7709" w14:textId="77777777" w:rsidR="00E26F2A" w:rsidRPr="00CF48B0" w:rsidRDefault="00B56AAD">
            <w:pPr>
              <w:overflowPunct w:val="0"/>
              <w:snapToGrid w:val="0"/>
              <w:textAlignment w:val="baseline"/>
            </w:pPr>
            <w:r w:rsidRPr="00CF48B0">
              <w:rPr>
                <w:spacing w:val="-6"/>
              </w:rPr>
              <w:t>6.</w:t>
            </w:r>
            <w:r w:rsidRPr="00CF48B0">
              <w:t xml:space="preserve"> </w:t>
            </w:r>
            <w:r w:rsidRPr="00CF48B0">
              <w:rPr>
                <w:rFonts w:hint="eastAsia"/>
              </w:rPr>
              <w:t>住宅市街地総合整備事業</w:t>
            </w:r>
          </w:p>
          <w:p w14:paraId="22F543DA" w14:textId="77777777" w:rsidR="00E26F2A" w:rsidRPr="00CF48B0" w:rsidRDefault="00E26F2A">
            <w:pPr>
              <w:overflowPunct w:val="0"/>
              <w:snapToGrid w:val="0"/>
              <w:textAlignment w:val="baseline"/>
              <w:rPr>
                <w:spacing w:val="8"/>
                <w:kern w:val="0"/>
              </w:rPr>
            </w:pPr>
          </w:p>
        </w:tc>
        <w:tc>
          <w:tcPr>
            <w:tcW w:w="3848" w:type="dxa"/>
          </w:tcPr>
          <w:p w14:paraId="3638C2C9" w14:textId="77777777" w:rsidR="00E26F2A" w:rsidRPr="00CF48B0" w:rsidRDefault="00B56AAD">
            <w:pPr>
              <w:overflowPunct w:val="0"/>
              <w:snapToGrid w:val="0"/>
              <w:textAlignment w:val="baseline"/>
              <w:rPr>
                <w:spacing w:val="-12"/>
              </w:rPr>
            </w:pPr>
            <w:r w:rsidRPr="00CF48B0">
              <w:rPr>
                <w:rFonts w:hint="eastAsia"/>
                <w:spacing w:val="-12"/>
              </w:rPr>
              <w:t>イ－１６－（８）に規定する住宅市街地総合整備事業の交付の対象となる事業に要する費用</w:t>
            </w:r>
          </w:p>
        </w:tc>
        <w:tc>
          <w:tcPr>
            <w:tcW w:w="2568" w:type="dxa"/>
            <w:gridSpan w:val="2"/>
          </w:tcPr>
          <w:p w14:paraId="3A956286"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7E5E5E0E" w14:textId="77777777">
        <w:tc>
          <w:tcPr>
            <w:tcW w:w="2906" w:type="dxa"/>
          </w:tcPr>
          <w:p w14:paraId="4125FB72" w14:textId="77777777" w:rsidR="00E26F2A" w:rsidRPr="00CF48B0" w:rsidRDefault="00B56AAD">
            <w:pPr>
              <w:overflowPunct w:val="0"/>
              <w:snapToGrid w:val="0"/>
              <w:textAlignment w:val="baseline"/>
              <w:rPr>
                <w:spacing w:val="-6"/>
              </w:rPr>
            </w:pPr>
            <w:r w:rsidRPr="00CF48B0">
              <w:rPr>
                <w:spacing w:val="-6"/>
              </w:rPr>
              <w:t xml:space="preserve">7. </w:t>
            </w:r>
            <w:r w:rsidRPr="00CF48B0">
              <w:rPr>
                <w:rFonts w:hint="eastAsia"/>
                <w:spacing w:val="-6"/>
              </w:rPr>
              <w:t>優良建築物等整備事業</w:t>
            </w:r>
          </w:p>
          <w:p w14:paraId="692C0DB1" w14:textId="77777777" w:rsidR="00E26F2A" w:rsidRPr="00CF48B0" w:rsidRDefault="00E26F2A">
            <w:pPr>
              <w:overflowPunct w:val="0"/>
              <w:snapToGrid w:val="0"/>
              <w:textAlignment w:val="baseline"/>
              <w:rPr>
                <w:spacing w:val="-6"/>
              </w:rPr>
            </w:pPr>
          </w:p>
        </w:tc>
        <w:tc>
          <w:tcPr>
            <w:tcW w:w="3848" w:type="dxa"/>
          </w:tcPr>
          <w:p w14:paraId="5A1631DD" w14:textId="77777777" w:rsidR="00E26F2A" w:rsidRPr="00CF48B0" w:rsidRDefault="00B56AAD">
            <w:pPr>
              <w:overflowPunct w:val="0"/>
              <w:snapToGrid w:val="0"/>
              <w:textAlignment w:val="baseline"/>
              <w:rPr>
                <w:spacing w:val="-12"/>
              </w:rPr>
            </w:pPr>
            <w:r w:rsidRPr="00CF48B0">
              <w:rPr>
                <w:rFonts w:hint="eastAsia"/>
                <w:spacing w:val="-12"/>
              </w:rPr>
              <w:t>イ－１６－（２）に規定する優良建築物等整備事業の交付の対象となる事業に要する費用</w:t>
            </w:r>
          </w:p>
        </w:tc>
        <w:tc>
          <w:tcPr>
            <w:tcW w:w="2568" w:type="dxa"/>
            <w:gridSpan w:val="2"/>
          </w:tcPr>
          <w:p w14:paraId="2083E113" w14:textId="77777777" w:rsidR="00E26F2A" w:rsidRPr="00CF48B0" w:rsidRDefault="00B56AAD">
            <w:pPr>
              <w:overflowPunct w:val="0"/>
              <w:snapToGrid w:val="0"/>
              <w:jc w:val="center"/>
              <w:textAlignment w:val="baseline"/>
              <w:rPr>
                <w:spacing w:val="-12"/>
              </w:rPr>
            </w:pPr>
            <w:r w:rsidRPr="00CF48B0">
              <w:rPr>
                <w:rFonts w:hint="eastAsia"/>
                <w:spacing w:val="-12"/>
              </w:rPr>
              <w:t>－</w:t>
            </w:r>
          </w:p>
        </w:tc>
      </w:tr>
      <w:tr w:rsidR="00CF48B0" w:rsidRPr="00CF48B0" w14:paraId="31694384" w14:textId="77777777">
        <w:tc>
          <w:tcPr>
            <w:tcW w:w="2906" w:type="dxa"/>
          </w:tcPr>
          <w:p w14:paraId="054B3C38" w14:textId="77777777" w:rsidR="00E26F2A" w:rsidRPr="00CF48B0" w:rsidRDefault="00B56AAD">
            <w:pPr>
              <w:overflowPunct w:val="0"/>
              <w:snapToGrid w:val="0"/>
              <w:textAlignment w:val="baseline"/>
              <w:rPr>
                <w:spacing w:val="-6"/>
              </w:rPr>
            </w:pPr>
            <w:r w:rsidRPr="00CF48B0">
              <w:rPr>
                <w:spacing w:val="-6"/>
              </w:rPr>
              <w:t xml:space="preserve">8. </w:t>
            </w:r>
            <w:r w:rsidRPr="00CF48B0">
              <w:rPr>
                <w:rFonts w:hint="eastAsia"/>
                <w:spacing w:val="-6"/>
              </w:rPr>
              <w:t>住宅市街地基盤整備事業</w:t>
            </w:r>
          </w:p>
        </w:tc>
        <w:tc>
          <w:tcPr>
            <w:tcW w:w="3848" w:type="dxa"/>
          </w:tcPr>
          <w:p w14:paraId="3251F102" w14:textId="77777777" w:rsidR="00E26F2A" w:rsidRPr="00CF48B0" w:rsidRDefault="00B56AAD">
            <w:pPr>
              <w:overflowPunct w:val="0"/>
              <w:snapToGrid w:val="0"/>
              <w:textAlignment w:val="baseline"/>
              <w:rPr>
                <w:spacing w:val="-12"/>
              </w:rPr>
            </w:pPr>
            <w:r w:rsidRPr="00CF48B0">
              <w:rPr>
                <w:rFonts w:hint="eastAsia"/>
                <w:spacing w:val="-12"/>
              </w:rPr>
              <w:t>イ－１６－（１０）に規定する住宅市街地基盤整備事業の交付の対象となる事業に要する費用</w:t>
            </w:r>
          </w:p>
        </w:tc>
        <w:tc>
          <w:tcPr>
            <w:tcW w:w="2568" w:type="dxa"/>
            <w:gridSpan w:val="2"/>
          </w:tcPr>
          <w:p w14:paraId="0C97AA34" w14:textId="77777777" w:rsidR="00E26F2A" w:rsidRPr="00CF48B0" w:rsidRDefault="00B56AAD">
            <w:pPr>
              <w:overflowPunct w:val="0"/>
              <w:snapToGrid w:val="0"/>
              <w:jc w:val="center"/>
              <w:textAlignment w:val="baseline"/>
              <w:rPr>
                <w:spacing w:val="-12"/>
              </w:rPr>
            </w:pPr>
            <w:r w:rsidRPr="00CF48B0">
              <w:rPr>
                <w:rFonts w:hint="eastAsia"/>
                <w:spacing w:val="-12"/>
              </w:rPr>
              <w:t>－</w:t>
            </w:r>
          </w:p>
        </w:tc>
      </w:tr>
      <w:tr w:rsidR="00CF48B0" w:rsidRPr="00CF48B0" w14:paraId="1177430E" w14:textId="77777777">
        <w:tc>
          <w:tcPr>
            <w:tcW w:w="2906" w:type="dxa"/>
          </w:tcPr>
          <w:p w14:paraId="2E4FE264" w14:textId="77777777" w:rsidR="00E26F2A" w:rsidRPr="00CF48B0" w:rsidRDefault="00B56AAD">
            <w:pPr>
              <w:overflowPunct w:val="0"/>
              <w:snapToGrid w:val="0"/>
              <w:textAlignment w:val="baseline"/>
              <w:rPr>
                <w:spacing w:val="-6"/>
              </w:rPr>
            </w:pPr>
            <w:r w:rsidRPr="00CF48B0">
              <w:rPr>
                <w:spacing w:val="-6"/>
              </w:rPr>
              <w:t xml:space="preserve">9. </w:t>
            </w:r>
            <w:r w:rsidRPr="00CF48B0">
              <w:rPr>
                <w:rFonts w:hint="eastAsia"/>
                <w:spacing w:val="-6"/>
              </w:rPr>
              <w:t>公営住宅整備事業等</w:t>
            </w:r>
          </w:p>
        </w:tc>
        <w:tc>
          <w:tcPr>
            <w:tcW w:w="3848" w:type="dxa"/>
          </w:tcPr>
          <w:p w14:paraId="49ACDC16" w14:textId="77777777" w:rsidR="00E26F2A" w:rsidRPr="00CF48B0" w:rsidRDefault="00B56AAD">
            <w:pPr>
              <w:overflowPunct w:val="0"/>
              <w:snapToGrid w:val="0"/>
              <w:textAlignment w:val="baseline"/>
              <w:rPr>
                <w:spacing w:val="-12"/>
              </w:rPr>
            </w:pPr>
            <w:r w:rsidRPr="00CF48B0">
              <w:rPr>
                <w:rFonts w:hint="eastAsia"/>
                <w:spacing w:val="-12"/>
              </w:rPr>
              <w:t>公営住宅整備事業等で次に掲げる要綱に定める採択基準に適合するものごとに、それぞれ当該要綱に定められた費用</w:t>
            </w:r>
          </w:p>
          <w:p w14:paraId="078415F5"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公営住宅等整備事業対象要綱（平成</w:t>
            </w:r>
            <w:r w:rsidRPr="00CF48B0">
              <w:rPr>
                <w:spacing w:val="-12"/>
              </w:rPr>
              <w:t>17</w:t>
            </w:r>
            <w:r w:rsidRPr="00CF48B0">
              <w:rPr>
                <w:rFonts w:hint="eastAsia"/>
                <w:spacing w:val="-12"/>
              </w:rPr>
              <w:t>年８月１日付け国住備第</w:t>
            </w:r>
            <w:r w:rsidRPr="00CF48B0">
              <w:rPr>
                <w:spacing w:val="-12"/>
              </w:rPr>
              <w:t>37</w:t>
            </w:r>
            <w:r w:rsidRPr="00CF48B0">
              <w:rPr>
                <w:rFonts w:hint="eastAsia"/>
                <w:spacing w:val="-12"/>
              </w:rPr>
              <w:t>号）</w:t>
            </w:r>
          </w:p>
          <w:p w14:paraId="714B02EF"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２　地域優良賃貸住宅制度要綱（平成</w:t>
            </w:r>
            <w:r w:rsidRPr="00CF48B0">
              <w:rPr>
                <w:spacing w:val="-12"/>
              </w:rPr>
              <w:t>19</w:t>
            </w:r>
            <w:r w:rsidRPr="00CF48B0">
              <w:rPr>
                <w:rFonts w:hint="eastAsia"/>
                <w:spacing w:val="-12"/>
              </w:rPr>
              <w:t>年３月</w:t>
            </w:r>
            <w:r w:rsidRPr="00CF48B0">
              <w:rPr>
                <w:spacing w:val="-12"/>
              </w:rPr>
              <w:t>28</w:t>
            </w:r>
            <w:r w:rsidRPr="00CF48B0">
              <w:rPr>
                <w:rFonts w:hint="eastAsia"/>
                <w:spacing w:val="-12"/>
              </w:rPr>
              <w:t>日付け国住備第</w:t>
            </w:r>
            <w:r w:rsidRPr="00CF48B0">
              <w:rPr>
                <w:spacing w:val="-12"/>
              </w:rPr>
              <w:t>160</w:t>
            </w:r>
            <w:r w:rsidRPr="00CF48B0">
              <w:rPr>
                <w:rFonts w:hint="eastAsia"/>
                <w:spacing w:val="-12"/>
              </w:rPr>
              <w:t>号）</w:t>
            </w:r>
          </w:p>
          <w:p w14:paraId="65BC8E19"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３　地域優良賃貸住宅整備事業対象要綱（平成</w:t>
            </w:r>
            <w:r w:rsidRPr="00CF48B0">
              <w:rPr>
                <w:spacing w:val="-12"/>
              </w:rPr>
              <w:t>19</w:t>
            </w:r>
            <w:r w:rsidRPr="00CF48B0">
              <w:rPr>
                <w:rFonts w:hint="eastAsia"/>
                <w:spacing w:val="-12"/>
              </w:rPr>
              <w:t>年３月</w:t>
            </w:r>
            <w:r w:rsidRPr="00CF48B0">
              <w:rPr>
                <w:spacing w:val="-12"/>
              </w:rPr>
              <w:t>28</w:t>
            </w:r>
            <w:r w:rsidRPr="00CF48B0">
              <w:rPr>
                <w:rFonts w:hint="eastAsia"/>
                <w:spacing w:val="-12"/>
              </w:rPr>
              <w:t>日付け国住備第</w:t>
            </w:r>
            <w:r w:rsidRPr="00CF48B0">
              <w:rPr>
                <w:spacing w:val="-12"/>
              </w:rPr>
              <w:t>161</w:t>
            </w:r>
            <w:r w:rsidRPr="00CF48B0">
              <w:rPr>
                <w:rFonts w:hint="eastAsia"/>
                <w:spacing w:val="-12"/>
              </w:rPr>
              <w:t>号）</w:t>
            </w:r>
          </w:p>
          <w:p w14:paraId="0DA437EA"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４　公営住宅等ストック総合改善事業対象要綱（平成</w:t>
            </w:r>
            <w:r w:rsidRPr="00CF48B0">
              <w:rPr>
                <w:spacing w:val="-12"/>
              </w:rPr>
              <w:t>17</w:t>
            </w:r>
            <w:r w:rsidRPr="00CF48B0">
              <w:rPr>
                <w:rFonts w:hint="eastAsia"/>
                <w:spacing w:val="-12"/>
              </w:rPr>
              <w:t>年８月１日付け国住備第</w:t>
            </w:r>
            <w:r w:rsidRPr="00CF48B0">
              <w:rPr>
                <w:spacing w:val="-12"/>
              </w:rPr>
              <w:t>38-3</w:t>
            </w:r>
            <w:r w:rsidRPr="00CF48B0">
              <w:rPr>
                <w:rFonts w:hint="eastAsia"/>
                <w:spacing w:val="-12"/>
              </w:rPr>
              <w:t>号）</w:t>
            </w:r>
          </w:p>
        </w:tc>
        <w:tc>
          <w:tcPr>
            <w:tcW w:w="2568" w:type="dxa"/>
            <w:gridSpan w:val="2"/>
          </w:tcPr>
          <w:p w14:paraId="7001D5E2" w14:textId="77777777" w:rsidR="00E26F2A" w:rsidRPr="00CF48B0" w:rsidRDefault="00B56AAD">
            <w:pPr>
              <w:overflowPunct w:val="0"/>
              <w:snapToGrid w:val="0"/>
              <w:jc w:val="center"/>
              <w:textAlignment w:val="baseline"/>
              <w:rPr>
                <w:spacing w:val="-12"/>
              </w:rPr>
            </w:pPr>
            <w:r w:rsidRPr="00CF48B0">
              <w:rPr>
                <w:rFonts w:hint="eastAsia"/>
                <w:spacing w:val="-12"/>
              </w:rPr>
              <w:t>－</w:t>
            </w:r>
          </w:p>
        </w:tc>
      </w:tr>
      <w:tr w:rsidR="00CF48B0" w:rsidRPr="00CF48B0" w14:paraId="0C9DC009" w14:textId="77777777">
        <w:tc>
          <w:tcPr>
            <w:tcW w:w="2906" w:type="dxa"/>
          </w:tcPr>
          <w:p w14:paraId="27541E9E" w14:textId="77777777" w:rsidR="00E26F2A" w:rsidRPr="00CF48B0" w:rsidRDefault="00B56AAD">
            <w:pPr>
              <w:overflowPunct w:val="0"/>
              <w:snapToGrid w:val="0"/>
              <w:textAlignment w:val="baseline"/>
              <w:rPr>
                <w:spacing w:val="-6"/>
              </w:rPr>
            </w:pPr>
            <w:r w:rsidRPr="00CF48B0">
              <w:rPr>
                <w:spacing w:val="-6"/>
              </w:rPr>
              <w:t>10.</w:t>
            </w:r>
            <w:r w:rsidRPr="00CF48B0">
              <w:rPr>
                <w:rFonts w:hint="eastAsia"/>
                <w:spacing w:val="-6"/>
              </w:rPr>
              <w:t>公園</w:t>
            </w:r>
          </w:p>
        </w:tc>
        <w:tc>
          <w:tcPr>
            <w:tcW w:w="3848" w:type="dxa"/>
          </w:tcPr>
          <w:p w14:paraId="61276585" w14:textId="77777777" w:rsidR="00E26F2A" w:rsidRPr="00CF48B0" w:rsidRDefault="00B56AAD">
            <w:pPr>
              <w:overflowPunct w:val="0"/>
              <w:snapToGrid w:val="0"/>
              <w:textAlignment w:val="baseline"/>
              <w:rPr>
                <w:spacing w:val="-12"/>
              </w:rPr>
            </w:pPr>
            <w:r w:rsidRPr="00CF48B0">
              <w:rPr>
                <w:rFonts w:hint="eastAsia"/>
                <w:spacing w:val="-12"/>
              </w:rPr>
              <w:t>イ－１２－（１）に規定する都市公園等事業のうち２．のⅠの交付の対象となる事業に要する費用</w:t>
            </w:r>
          </w:p>
        </w:tc>
        <w:tc>
          <w:tcPr>
            <w:tcW w:w="2568" w:type="dxa"/>
            <w:gridSpan w:val="2"/>
          </w:tcPr>
          <w:p w14:paraId="3F6E7C27" w14:textId="77777777" w:rsidR="00E26F2A" w:rsidRPr="00CF48B0" w:rsidRDefault="00B56AAD">
            <w:pPr>
              <w:overflowPunct w:val="0"/>
              <w:snapToGrid w:val="0"/>
              <w:jc w:val="center"/>
              <w:textAlignment w:val="baseline"/>
              <w:rPr>
                <w:spacing w:val="-12"/>
              </w:rPr>
            </w:pPr>
            <w:r w:rsidRPr="00CF48B0">
              <w:rPr>
                <w:rFonts w:hint="eastAsia"/>
                <w:spacing w:val="-12"/>
              </w:rPr>
              <w:t>－</w:t>
            </w:r>
          </w:p>
        </w:tc>
      </w:tr>
      <w:tr w:rsidR="00CF48B0" w:rsidRPr="00CF48B0" w14:paraId="08C5F34C" w14:textId="77777777">
        <w:tc>
          <w:tcPr>
            <w:tcW w:w="2906" w:type="dxa"/>
          </w:tcPr>
          <w:p w14:paraId="1ADCC0E9" w14:textId="77777777" w:rsidR="00E26F2A" w:rsidRPr="00CF48B0" w:rsidRDefault="00B56AAD">
            <w:pPr>
              <w:overflowPunct w:val="0"/>
              <w:snapToGrid w:val="0"/>
              <w:textAlignment w:val="baseline"/>
              <w:rPr>
                <w:spacing w:val="-6"/>
              </w:rPr>
            </w:pPr>
            <w:r w:rsidRPr="00CF48B0">
              <w:rPr>
                <w:spacing w:val="-6"/>
              </w:rPr>
              <w:t>11.</w:t>
            </w:r>
            <w:r w:rsidRPr="00CF48B0">
              <w:rPr>
                <w:rFonts w:hint="eastAsia"/>
                <w:spacing w:val="-6"/>
              </w:rPr>
              <w:t>下水道</w:t>
            </w:r>
          </w:p>
        </w:tc>
        <w:tc>
          <w:tcPr>
            <w:tcW w:w="3848" w:type="dxa"/>
          </w:tcPr>
          <w:p w14:paraId="21E1617F" w14:textId="77777777" w:rsidR="00E26F2A" w:rsidRPr="00CF48B0" w:rsidRDefault="00B56AAD">
            <w:pPr>
              <w:overflowPunct w:val="0"/>
              <w:snapToGrid w:val="0"/>
              <w:textAlignment w:val="baseline"/>
              <w:rPr>
                <w:spacing w:val="-12"/>
              </w:rPr>
            </w:pPr>
            <w:r w:rsidRPr="00CF48B0">
              <w:rPr>
                <w:rFonts w:hint="eastAsia"/>
                <w:spacing w:val="-12"/>
              </w:rPr>
              <w:t>流域下水道の採択基準に適合する都道府県事業に要する費用</w:t>
            </w:r>
          </w:p>
        </w:tc>
        <w:tc>
          <w:tcPr>
            <w:tcW w:w="2568" w:type="dxa"/>
            <w:gridSpan w:val="2"/>
          </w:tcPr>
          <w:p w14:paraId="5E65F71D" w14:textId="77777777" w:rsidR="00E26F2A" w:rsidRPr="00CF48B0" w:rsidRDefault="00B56AAD">
            <w:pPr>
              <w:overflowPunct w:val="0"/>
              <w:snapToGrid w:val="0"/>
              <w:jc w:val="center"/>
              <w:textAlignment w:val="baseline"/>
              <w:rPr>
                <w:spacing w:val="-12"/>
              </w:rPr>
            </w:pPr>
            <w:r w:rsidRPr="00CF48B0">
              <w:rPr>
                <w:rFonts w:hint="eastAsia"/>
                <w:spacing w:val="-12"/>
              </w:rPr>
              <w:t>－</w:t>
            </w:r>
          </w:p>
        </w:tc>
      </w:tr>
      <w:tr w:rsidR="00CF48B0" w:rsidRPr="00CF48B0" w14:paraId="264C82D3" w14:textId="77777777">
        <w:tc>
          <w:tcPr>
            <w:tcW w:w="2906" w:type="dxa"/>
          </w:tcPr>
          <w:p w14:paraId="2D136355" w14:textId="77777777" w:rsidR="00E26F2A" w:rsidRPr="00CF48B0" w:rsidRDefault="00B56AAD">
            <w:pPr>
              <w:overflowPunct w:val="0"/>
              <w:snapToGrid w:val="0"/>
              <w:textAlignment w:val="baseline"/>
              <w:rPr>
                <w:spacing w:val="8"/>
                <w:kern w:val="0"/>
              </w:rPr>
            </w:pPr>
            <w:r w:rsidRPr="00CF48B0">
              <w:rPr>
                <w:spacing w:val="-6"/>
              </w:rPr>
              <w:t>12.</w:t>
            </w:r>
            <w:r w:rsidRPr="00CF48B0">
              <w:rPr>
                <w:rFonts w:hint="eastAsia"/>
                <w:spacing w:val="-12"/>
              </w:rPr>
              <w:t>河川</w:t>
            </w:r>
          </w:p>
        </w:tc>
        <w:tc>
          <w:tcPr>
            <w:tcW w:w="3848" w:type="dxa"/>
          </w:tcPr>
          <w:p w14:paraId="5BD67A9C" w14:textId="77777777" w:rsidR="00E26F2A" w:rsidRPr="00CF48B0" w:rsidRDefault="00B56AAD">
            <w:pPr>
              <w:overflowPunct w:val="0"/>
              <w:snapToGrid w:val="0"/>
              <w:textAlignment w:val="baseline"/>
              <w:rPr>
                <w:spacing w:val="-12"/>
              </w:rPr>
            </w:pPr>
            <w:r w:rsidRPr="00CF48B0">
              <w:rPr>
                <w:rFonts w:hint="eastAsia"/>
                <w:spacing w:val="-12"/>
              </w:rPr>
              <w:t>以下のいずれかに該当する河川の整備に要する費用</w:t>
            </w:r>
          </w:p>
          <w:p w14:paraId="4E2A9E7E"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都道府県が実施する一級河川の改良工事若しくは修繕</w:t>
            </w:r>
          </w:p>
          <w:p w14:paraId="540F3039"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２　都道府県が実施する二級河川の改良工事</w:t>
            </w:r>
          </w:p>
        </w:tc>
        <w:tc>
          <w:tcPr>
            <w:tcW w:w="2568" w:type="dxa"/>
            <w:gridSpan w:val="2"/>
          </w:tcPr>
          <w:p w14:paraId="65B9DC7D"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51436AD0" w14:textId="77777777">
        <w:tc>
          <w:tcPr>
            <w:tcW w:w="2906" w:type="dxa"/>
          </w:tcPr>
          <w:p w14:paraId="6043A334" w14:textId="77777777" w:rsidR="00E26F2A" w:rsidRPr="00CF48B0" w:rsidRDefault="00B56AAD">
            <w:pPr>
              <w:overflowPunct w:val="0"/>
              <w:snapToGrid w:val="0"/>
              <w:textAlignment w:val="baseline"/>
              <w:rPr>
                <w:spacing w:val="-6"/>
              </w:rPr>
            </w:pPr>
            <w:r w:rsidRPr="00CF48B0">
              <w:rPr>
                <w:spacing w:val="-6"/>
              </w:rPr>
              <w:t>13.</w:t>
            </w:r>
            <w:r w:rsidRPr="00CF48B0">
              <w:rPr>
                <w:rFonts w:hint="eastAsia"/>
                <w:spacing w:val="-12"/>
              </w:rPr>
              <w:t>道路</w:t>
            </w:r>
          </w:p>
        </w:tc>
        <w:tc>
          <w:tcPr>
            <w:tcW w:w="3862" w:type="dxa"/>
            <w:gridSpan w:val="2"/>
          </w:tcPr>
          <w:p w14:paraId="1DD8F7D5" w14:textId="77777777" w:rsidR="00E26F2A" w:rsidRPr="00CF48B0" w:rsidRDefault="00B56AAD">
            <w:pPr>
              <w:overflowPunct w:val="0"/>
              <w:snapToGrid w:val="0"/>
              <w:textAlignment w:val="baseline"/>
              <w:rPr>
                <w:spacing w:val="-12"/>
              </w:rPr>
            </w:pPr>
            <w:r w:rsidRPr="00CF48B0">
              <w:rPr>
                <w:rFonts w:hint="eastAsia"/>
                <w:spacing w:val="-12"/>
              </w:rPr>
              <w:t>以下のいずれかに該当する道路の整備に要する費用</w:t>
            </w:r>
          </w:p>
          <w:p w14:paraId="27A8561C"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都道府県が実施する一般国道、都道府県道の新設、改築又は修繕</w:t>
            </w:r>
          </w:p>
          <w:p w14:paraId="7FFC3EB1" w14:textId="77777777" w:rsidR="00E26F2A" w:rsidRPr="00CF48B0" w:rsidRDefault="00B56AAD">
            <w:pPr>
              <w:overflowPunct w:val="0"/>
              <w:snapToGrid w:val="0"/>
              <w:textAlignment w:val="baseline"/>
              <w:rPr>
                <w:spacing w:val="-12"/>
              </w:rPr>
            </w:pPr>
            <w:r w:rsidRPr="00CF48B0">
              <w:rPr>
                <w:rFonts w:hint="eastAsia"/>
                <w:spacing w:val="-12"/>
              </w:rPr>
              <w:t>２　都道府県が実施する街路事業</w:t>
            </w:r>
          </w:p>
        </w:tc>
        <w:tc>
          <w:tcPr>
            <w:tcW w:w="2554" w:type="dxa"/>
          </w:tcPr>
          <w:p w14:paraId="0AFE1A4B"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7A333871" w14:textId="77777777">
        <w:tc>
          <w:tcPr>
            <w:tcW w:w="2906" w:type="dxa"/>
          </w:tcPr>
          <w:p w14:paraId="226596EA" w14:textId="77777777" w:rsidR="00E26F2A" w:rsidRPr="00CF48B0" w:rsidRDefault="00B56AAD">
            <w:pPr>
              <w:overflowPunct w:val="0"/>
              <w:snapToGrid w:val="0"/>
              <w:textAlignment w:val="baseline"/>
              <w:rPr>
                <w:spacing w:val="-6"/>
              </w:rPr>
            </w:pPr>
            <w:r w:rsidRPr="00CF48B0">
              <w:rPr>
                <w:spacing w:val="-6"/>
              </w:rPr>
              <w:t>14.</w:t>
            </w:r>
            <w:r w:rsidRPr="00CF48B0">
              <w:rPr>
                <w:rFonts w:hint="eastAsia"/>
              </w:rPr>
              <w:t>鉄道</w:t>
            </w:r>
          </w:p>
        </w:tc>
        <w:tc>
          <w:tcPr>
            <w:tcW w:w="3862" w:type="dxa"/>
            <w:gridSpan w:val="2"/>
          </w:tcPr>
          <w:p w14:paraId="2E5B5152" w14:textId="77777777" w:rsidR="00E26F2A" w:rsidRPr="00CF48B0" w:rsidRDefault="00B56AAD">
            <w:pPr>
              <w:overflowPunct w:val="0"/>
              <w:snapToGrid w:val="0"/>
              <w:textAlignment w:val="baseline"/>
              <w:rPr>
                <w:spacing w:val="-12"/>
              </w:rPr>
            </w:pPr>
            <w:r w:rsidRPr="00CF48B0">
              <w:rPr>
                <w:rFonts w:hint="eastAsia"/>
                <w:spacing w:val="-12"/>
              </w:rPr>
              <w:t>都道府県が実施する都市・幹線鉄道整備事業で次に掲げる要綱に定める採択基準に適合するものごとに、それぞれ当該要綱に定められた費用</w:t>
            </w:r>
          </w:p>
          <w:p w14:paraId="004B871E"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１　地下高速鉄道整備事業費補助交付要綱（平成４年１月</w:t>
            </w:r>
            <w:r w:rsidRPr="00CF48B0">
              <w:rPr>
                <w:spacing w:val="-12"/>
              </w:rPr>
              <w:t>18</w:t>
            </w:r>
            <w:r w:rsidRPr="00CF48B0">
              <w:rPr>
                <w:rFonts w:hint="eastAsia"/>
                <w:spacing w:val="-12"/>
              </w:rPr>
              <w:t>日付け鉄財第</w:t>
            </w:r>
            <w:r w:rsidRPr="00CF48B0">
              <w:rPr>
                <w:spacing w:val="-12"/>
              </w:rPr>
              <w:t>24</w:t>
            </w:r>
            <w:r w:rsidRPr="00CF48B0">
              <w:rPr>
                <w:rFonts w:hint="eastAsia"/>
                <w:spacing w:val="-12"/>
              </w:rPr>
              <w:t>号）</w:t>
            </w:r>
          </w:p>
          <w:p w14:paraId="6C8B3295"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２　空港アクセス鉄道等整備事業費補助交付要綱（昭和</w:t>
            </w:r>
            <w:r w:rsidRPr="00CF48B0">
              <w:rPr>
                <w:spacing w:val="-12"/>
              </w:rPr>
              <w:t>56</w:t>
            </w:r>
            <w:r w:rsidRPr="00CF48B0">
              <w:rPr>
                <w:rFonts w:hint="eastAsia"/>
                <w:spacing w:val="-12"/>
              </w:rPr>
              <w:t>年</w:t>
            </w:r>
            <w:r w:rsidRPr="00CF48B0">
              <w:rPr>
                <w:spacing w:val="-12"/>
              </w:rPr>
              <w:t>10</w:t>
            </w:r>
            <w:r w:rsidRPr="00CF48B0">
              <w:rPr>
                <w:rFonts w:hint="eastAsia"/>
                <w:spacing w:val="-12"/>
              </w:rPr>
              <w:t>月１日付け鉄財第</w:t>
            </w:r>
            <w:r w:rsidRPr="00CF48B0">
              <w:rPr>
                <w:spacing w:val="-12"/>
              </w:rPr>
              <w:t>188</w:t>
            </w:r>
            <w:r w:rsidRPr="00CF48B0">
              <w:rPr>
                <w:rFonts w:hint="eastAsia"/>
                <w:spacing w:val="-12"/>
              </w:rPr>
              <w:t>号）</w:t>
            </w:r>
          </w:p>
          <w:p w14:paraId="3320702C" w14:textId="77777777" w:rsidR="00E26F2A" w:rsidRPr="00CF48B0" w:rsidRDefault="00B56AAD">
            <w:pPr>
              <w:overflowPunct w:val="0"/>
              <w:snapToGrid w:val="0"/>
              <w:ind w:left="203" w:hangingChars="100" w:hanging="203"/>
              <w:textAlignment w:val="baseline"/>
              <w:rPr>
                <w:spacing w:val="-12"/>
              </w:rPr>
            </w:pPr>
            <w:r w:rsidRPr="00CF48B0">
              <w:rPr>
                <w:rFonts w:hint="eastAsia"/>
                <w:spacing w:val="-12"/>
              </w:rPr>
              <w:t>３　鉄道施設総合安全対策事業費補助交付要綱（平成</w:t>
            </w:r>
            <w:r w:rsidRPr="00CF48B0">
              <w:rPr>
                <w:spacing w:val="-12"/>
              </w:rPr>
              <w:t>20</w:t>
            </w:r>
            <w:r w:rsidRPr="00CF48B0">
              <w:rPr>
                <w:rFonts w:hint="eastAsia"/>
                <w:spacing w:val="-12"/>
              </w:rPr>
              <w:t>年４月１日付け国鉄施第</w:t>
            </w:r>
            <w:r w:rsidRPr="00CF48B0">
              <w:rPr>
                <w:spacing w:val="-12"/>
              </w:rPr>
              <w:t>106</w:t>
            </w:r>
            <w:r w:rsidRPr="00CF48B0">
              <w:rPr>
                <w:rFonts w:hint="eastAsia"/>
                <w:spacing w:val="-12"/>
              </w:rPr>
              <w:t>号）</w:t>
            </w:r>
          </w:p>
        </w:tc>
        <w:tc>
          <w:tcPr>
            <w:tcW w:w="2554" w:type="dxa"/>
          </w:tcPr>
          <w:p w14:paraId="7E7C1B60"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CF48B0" w:rsidRPr="00CF48B0" w14:paraId="6EA0DEB5" w14:textId="77777777">
        <w:tc>
          <w:tcPr>
            <w:tcW w:w="2906" w:type="dxa"/>
          </w:tcPr>
          <w:p w14:paraId="1A094FF3" w14:textId="77777777" w:rsidR="00E26F2A" w:rsidRPr="00CF48B0" w:rsidRDefault="00B56AAD">
            <w:pPr>
              <w:overflowPunct w:val="0"/>
              <w:snapToGrid w:val="0"/>
              <w:textAlignment w:val="baseline"/>
              <w:rPr>
                <w:spacing w:val="-6"/>
              </w:rPr>
            </w:pPr>
            <w:r w:rsidRPr="00CF48B0">
              <w:rPr>
                <w:spacing w:val="-6"/>
              </w:rPr>
              <w:t>15.</w:t>
            </w:r>
            <w:r w:rsidRPr="00CF48B0">
              <w:rPr>
                <w:rFonts w:hint="eastAsia"/>
                <w:kern w:val="0"/>
              </w:rPr>
              <w:t>港湾</w:t>
            </w:r>
          </w:p>
        </w:tc>
        <w:tc>
          <w:tcPr>
            <w:tcW w:w="3862" w:type="dxa"/>
            <w:gridSpan w:val="2"/>
          </w:tcPr>
          <w:p w14:paraId="724CCB5B" w14:textId="77777777" w:rsidR="00E26F2A" w:rsidRPr="00CF48B0" w:rsidRDefault="00B56AAD">
            <w:pPr>
              <w:snapToGrid w:val="0"/>
              <w:jc w:val="left"/>
              <w:textAlignment w:val="baseline"/>
              <w:rPr>
                <w:spacing w:val="-12"/>
              </w:rPr>
            </w:pPr>
            <w:r w:rsidRPr="00CF48B0">
              <w:rPr>
                <w:rFonts w:hint="eastAsia"/>
                <w:spacing w:val="-12"/>
              </w:rPr>
              <w:t>港湾管理者（都道府県）が実施する次に掲げる事業に要する費用</w:t>
            </w:r>
          </w:p>
          <w:p w14:paraId="0722571A" w14:textId="77777777" w:rsidR="00E26F2A" w:rsidRPr="00CF48B0" w:rsidRDefault="00B56AAD">
            <w:pPr>
              <w:snapToGrid w:val="0"/>
              <w:jc w:val="left"/>
              <w:textAlignment w:val="baseline"/>
              <w:rPr>
                <w:spacing w:val="-12"/>
              </w:rPr>
            </w:pPr>
            <w:r w:rsidRPr="00CF48B0">
              <w:rPr>
                <w:rFonts w:hint="eastAsia"/>
                <w:spacing w:val="-12"/>
              </w:rPr>
              <w:t>１　港湾改修事業</w:t>
            </w:r>
          </w:p>
          <w:p w14:paraId="4B74296E" w14:textId="77777777" w:rsidR="00E26F2A" w:rsidRPr="00CF48B0" w:rsidRDefault="00B56AAD">
            <w:pPr>
              <w:snapToGrid w:val="0"/>
              <w:jc w:val="left"/>
              <w:textAlignment w:val="baseline"/>
              <w:rPr>
                <w:spacing w:val="-12"/>
              </w:rPr>
            </w:pPr>
            <w:r w:rsidRPr="00CF48B0">
              <w:rPr>
                <w:rFonts w:hint="eastAsia"/>
                <w:spacing w:val="-12"/>
              </w:rPr>
              <w:t>２　港湾公害防止対策事業</w:t>
            </w:r>
          </w:p>
          <w:p w14:paraId="42664883" w14:textId="77777777" w:rsidR="00E26F2A" w:rsidRPr="00CF48B0" w:rsidRDefault="00B56AAD">
            <w:pPr>
              <w:snapToGrid w:val="0"/>
              <w:jc w:val="left"/>
              <w:textAlignment w:val="baseline"/>
              <w:rPr>
                <w:spacing w:val="-12"/>
              </w:rPr>
            </w:pPr>
            <w:r w:rsidRPr="00CF48B0">
              <w:rPr>
                <w:rFonts w:hint="eastAsia"/>
                <w:spacing w:val="-12"/>
              </w:rPr>
              <w:t>３　港湾環境整備事業</w:t>
            </w:r>
          </w:p>
          <w:p w14:paraId="68F8A47A" w14:textId="77777777" w:rsidR="00E26F2A" w:rsidRPr="00CF48B0" w:rsidRDefault="00B56AAD">
            <w:pPr>
              <w:snapToGrid w:val="0"/>
              <w:jc w:val="left"/>
              <w:textAlignment w:val="baseline"/>
              <w:rPr>
                <w:spacing w:val="-12"/>
              </w:rPr>
            </w:pPr>
            <w:r w:rsidRPr="00CF48B0">
              <w:rPr>
                <w:rFonts w:hint="eastAsia"/>
                <w:spacing w:val="-12"/>
              </w:rPr>
              <w:t>４　廃棄物処理施設整備事業</w:t>
            </w:r>
          </w:p>
        </w:tc>
        <w:tc>
          <w:tcPr>
            <w:tcW w:w="2554" w:type="dxa"/>
          </w:tcPr>
          <w:p w14:paraId="25CAC2D3"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r w:rsidR="00A22603" w:rsidRPr="00CF48B0" w14:paraId="18B9B3EF" w14:textId="77777777">
        <w:tc>
          <w:tcPr>
            <w:tcW w:w="2906" w:type="dxa"/>
          </w:tcPr>
          <w:p w14:paraId="2C8CBF97" w14:textId="77777777" w:rsidR="00E26F2A" w:rsidRPr="00CF48B0" w:rsidRDefault="00B56AAD">
            <w:pPr>
              <w:overflowPunct w:val="0"/>
              <w:snapToGrid w:val="0"/>
              <w:textAlignment w:val="baseline"/>
              <w:rPr>
                <w:spacing w:val="-6"/>
              </w:rPr>
            </w:pPr>
            <w:r w:rsidRPr="00CF48B0">
              <w:rPr>
                <w:spacing w:val="-6"/>
              </w:rPr>
              <w:t>16.</w:t>
            </w:r>
            <w:r w:rsidRPr="00CF48B0">
              <w:rPr>
                <w:rFonts w:hint="eastAsia"/>
                <w:spacing w:val="-12"/>
              </w:rPr>
              <w:t>空港</w:t>
            </w:r>
          </w:p>
        </w:tc>
        <w:tc>
          <w:tcPr>
            <w:tcW w:w="3862" w:type="dxa"/>
            <w:gridSpan w:val="2"/>
          </w:tcPr>
          <w:p w14:paraId="2E9EC4D2" w14:textId="77777777" w:rsidR="00E26F2A" w:rsidRPr="00CF48B0" w:rsidRDefault="00B56AAD">
            <w:pPr>
              <w:overflowPunct w:val="0"/>
              <w:snapToGrid w:val="0"/>
              <w:textAlignment w:val="baseline"/>
              <w:rPr>
                <w:spacing w:val="8"/>
                <w:kern w:val="0"/>
              </w:rPr>
            </w:pPr>
            <w:r w:rsidRPr="00CF48B0">
              <w:rPr>
                <w:rFonts w:hint="eastAsia"/>
                <w:spacing w:val="-12"/>
              </w:rPr>
              <w:t>都道府県が実施する空港整備事業であり、空港整備事業費補助金等交付要綱（昭和</w:t>
            </w:r>
            <w:r w:rsidRPr="00CF48B0">
              <w:rPr>
                <w:spacing w:val="-12"/>
              </w:rPr>
              <w:t>48</w:t>
            </w:r>
            <w:r w:rsidRPr="00CF48B0">
              <w:rPr>
                <w:rFonts w:hint="eastAsia"/>
                <w:spacing w:val="-12"/>
              </w:rPr>
              <w:t>年７月</w:t>
            </w:r>
            <w:r w:rsidRPr="00CF48B0">
              <w:rPr>
                <w:spacing w:val="-12"/>
              </w:rPr>
              <w:t>10</w:t>
            </w:r>
            <w:r w:rsidRPr="00CF48B0">
              <w:rPr>
                <w:rFonts w:hint="eastAsia"/>
                <w:spacing w:val="-12"/>
              </w:rPr>
              <w:t>日付け空管第</w:t>
            </w:r>
            <w:r w:rsidRPr="00CF48B0">
              <w:rPr>
                <w:spacing w:val="-12"/>
              </w:rPr>
              <w:t>272</w:t>
            </w:r>
            <w:r w:rsidRPr="00CF48B0">
              <w:rPr>
                <w:rFonts w:hint="eastAsia"/>
                <w:spacing w:val="-12"/>
              </w:rPr>
              <w:t>号の</w:t>
            </w:r>
            <w:r w:rsidRPr="00CF48B0">
              <w:rPr>
                <w:spacing w:val="-12"/>
              </w:rPr>
              <w:t>(1)</w:t>
            </w:r>
            <w:r w:rsidRPr="00CF48B0">
              <w:rPr>
                <w:rFonts w:hint="eastAsia"/>
                <w:spacing w:val="-12"/>
              </w:rPr>
              <w:t>）において交付対象と定めている費用</w:t>
            </w:r>
          </w:p>
        </w:tc>
        <w:tc>
          <w:tcPr>
            <w:tcW w:w="2554" w:type="dxa"/>
          </w:tcPr>
          <w:p w14:paraId="1BF17246" w14:textId="77777777" w:rsidR="00E26F2A" w:rsidRPr="00CF48B0" w:rsidRDefault="00B56AAD">
            <w:pPr>
              <w:overflowPunct w:val="0"/>
              <w:snapToGrid w:val="0"/>
              <w:jc w:val="center"/>
              <w:textAlignment w:val="baseline"/>
              <w:rPr>
                <w:spacing w:val="8"/>
                <w:kern w:val="0"/>
              </w:rPr>
            </w:pPr>
            <w:r w:rsidRPr="00CF48B0">
              <w:rPr>
                <w:rFonts w:hint="eastAsia"/>
                <w:spacing w:val="-12"/>
              </w:rPr>
              <w:t>－</w:t>
            </w:r>
          </w:p>
        </w:tc>
      </w:tr>
    </w:tbl>
    <w:p w14:paraId="590BD9F5" w14:textId="77777777" w:rsidR="008B4BA3" w:rsidRPr="00CF48B0" w:rsidRDefault="008B4BA3" w:rsidP="008B4BA3">
      <w:pPr>
        <w:rPr>
          <w:rFonts w:asciiTheme="majorEastAsia" w:eastAsiaTheme="majorEastAsia" w:hAnsiTheme="majorEastAsia"/>
          <w:b/>
        </w:rPr>
      </w:pPr>
    </w:p>
    <w:p w14:paraId="36B571FB" w14:textId="0A82F9EE" w:rsidR="008B4BA3" w:rsidRPr="00CF48B0" w:rsidRDefault="008B4BA3" w:rsidP="008B4BA3">
      <w:pPr>
        <w:pStyle w:val="4"/>
      </w:pPr>
      <w:bookmarkStart w:id="223" w:name="_Toc130988082"/>
      <w:r w:rsidRPr="00CF48B0">
        <w:rPr>
          <w:rFonts w:hint="eastAsia"/>
        </w:rPr>
        <w:t>イ－１１－（２）離島広域活性化事業</w:t>
      </w:r>
      <w:bookmarkEnd w:id="223"/>
    </w:p>
    <w:p w14:paraId="69E28C30" w14:textId="77777777" w:rsidR="008B4BA3" w:rsidRPr="00CF48B0" w:rsidRDefault="008B4BA3" w:rsidP="008B4BA3">
      <w:pPr>
        <w:ind w:firstLineChars="100" w:firstLine="228"/>
        <w:jc w:val="center"/>
        <w:rPr>
          <w:rFonts w:asciiTheme="majorEastAsia" w:eastAsiaTheme="majorEastAsia" w:hAnsiTheme="majorEastAsia"/>
          <w:b/>
        </w:rPr>
      </w:pPr>
    </w:p>
    <w:p w14:paraId="3328FDC2" w14:textId="77777777" w:rsidR="008B4BA3" w:rsidRPr="00CF48B0" w:rsidRDefault="008B4BA3" w:rsidP="008B4BA3">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１．目的</w:t>
      </w:r>
    </w:p>
    <w:p w14:paraId="469BB9AB" w14:textId="58215959" w:rsidR="008B4BA3" w:rsidRPr="00CF48B0" w:rsidRDefault="008B4BA3" w:rsidP="008B4BA3">
      <w:pPr>
        <w:ind w:left="669" w:hangingChars="295" w:hanging="669"/>
      </w:pPr>
      <w:r w:rsidRPr="00CF48B0">
        <w:rPr>
          <w:rFonts w:asciiTheme="majorEastAsia" w:eastAsiaTheme="majorEastAsia" w:hAnsiTheme="majorEastAsia" w:hint="eastAsia"/>
        </w:rPr>
        <w:t xml:space="preserve">　　　　</w:t>
      </w:r>
      <w:r w:rsidR="00B47FCB" w:rsidRPr="00CF48B0">
        <w:rPr>
          <w:rFonts w:hint="eastAsia"/>
        </w:rPr>
        <w:t>離島の自立的発展を促進し、島民の生活の安定及び福祉の向上を図るとともに、地域間の交流を促進し、もって居住する者のない離島の増加及び人口の著しい減少を防止するため、離島相互間や本土との人の往来又は物資の流通を活発化する観点から、一の離島を超える広域的な地域の活性化を図ることが重要となっていることにかんがみ、離島の広域的地域活性化のための基盤整備等を総合的に推進し、離島の振興を図ることを目的とする。</w:t>
      </w:r>
    </w:p>
    <w:p w14:paraId="5F2EA5D1" w14:textId="77777777" w:rsidR="008B4BA3" w:rsidRPr="00CF48B0" w:rsidRDefault="008B4BA3" w:rsidP="008B4BA3">
      <w:pPr>
        <w:ind w:left="669" w:hangingChars="295" w:hanging="669"/>
      </w:pPr>
    </w:p>
    <w:p w14:paraId="1B9C34D2" w14:textId="2A2C1808" w:rsidR="008B4BA3" w:rsidRPr="00CF48B0" w:rsidRDefault="008B4BA3" w:rsidP="008B4BA3">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２．交付対象</w:t>
      </w:r>
      <w:r w:rsidR="00834D75" w:rsidRPr="00CF48B0">
        <w:rPr>
          <w:rFonts w:asciiTheme="majorEastAsia" w:eastAsiaTheme="majorEastAsia" w:hAnsiTheme="majorEastAsia" w:hint="eastAsia"/>
          <w:b/>
        </w:rPr>
        <w:t>地域</w:t>
      </w:r>
    </w:p>
    <w:p w14:paraId="52A3135C" w14:textId="08906D80" w:rsidR="008B4BA3" w:rsidRPr="00CF48B0" w:rsidRDefault="00B47FCB" w:rsidP="00552D2C">
      <w:pPr>
        <w:ind w:leftChars="309" w:left="701" w:firstLineChars="97" w:firstLine="220"/>
      </w:pPr>
      <w:r w:rsidRPr="00CF48B0">
        <w:rPr>
          <w:rFonts w:hint="eastAsia"/>
        </w:rPr>
        <w:t>離島広域活性化事業（以下「本事業」という。）は、離島振興法第２条の規定に基づき指定された「離島振興対策実施地域」を対象地域とする。</w:t>
      </w:r>
    </w:p>
    <w:p w14:paraId="552A9DAB" w14:textId="77777777" w:rsidR="008B4BA3" w:rsidRPr="00CF48B0" w:rsidRDefault="008B4BA3" w:rsidP="008B4BA3">
      <w:pPr>
        <w:ind w:leftChars="209" w:left="474" w:firstLineChars="197" w:firstLine="447"/>
      </w:pPr>
    </w:p>
    <w:p w14:paraId="5EEF7C84" w14:textId="32B9DC12" w:rsidR="008B4BA3" w:rsidRPr="00CF48B0" w:rsidRDefault="008B4BA3" w:rsidP="008B4BA3">
      <w:pPr>
        <w:overflowPunct w:val="0"/>
        <w:ind w:firstLineChars="200" w:firstLine="455"/>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３．交付対象</w:t>
      </w:r>
    </w:p>
    <w:p w14:paraId="65C8F267" w14:textId="77777777" w:rsidR="00B47FCB" w:rsidRPr="00CF48B0" w:rsidRDefault="00B47FCB" w:rsidP="00552D2C">
      <w:pPr>
        <w:ind w:firstLineChars="400" w:firstLine="907"/>
      </w:pPr>
      <w:r w:rsidRPr="00CF48B0">
        <w:rPr>
          <w:rFonts w:hint="eastAsia"/>
        </w:rPr>
        <w:t>本事業の交付対象は、次のとおりとする。</w:t>
      </w:r>
    </w:p>
    <w:p w14:paraId="2488B42A" w14:textId="75262443" w:rsidR="008B4BA3" w:rsidRPr="00CF48B0" w:rsidRDefault="00B47FCB" w:rsidP="00552D2C">
      <w:pPr>
        <w:ind w:leftChars="300" w:left="1360" w:hangingChars="300" w:hanging="680"/>
      </w:pPr>
      <w:r w:rsidRPr="00CF48B0">
        <w:rPr>
          <w:rFonts w:hint="eastAsia"/>
        </w:rPr>
        <w:t>（１）</w:t>
      </w:r>
      <w:r w:rsidRPr="00CF48B0">
        <w:t>離島振興対策実施地域をその区域に含む都道県及び市町村で、社会資本整備総合交付金交付要綱第４で規定する交付対象をいう。</w:t>
      </w:r>
    </w:p>
    <w:p w14:paraId="672843EE" w14:textId="77777777" w:rsidR="0046062D" w:rsidRPr="00CF48B0" w:rsidRDefault="0046062D" w:rsidP="0046062D">
      <w:pPr>
        <w:ind w:leftChars="209" w:left="474" w:firstLineChars="197" w:firstLine="447"/>
      </w:pPr>
    </w:p>
    <w:p w14:paraId="0EC2F72D" w14:textId="1C0AF488" w:rsidR="0046062D" w:rsidRPr="00CF48B0" w:rsidRDefault="0046062D" w:rsidP="0046062D">
      <w:pPr>
        <w:overflowPunct w:val="0"/>
        <w:ind w:firstLineChars="200" w:firstLine="455"/>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４．実施主体</w:t>
      </w:r>
    </w:p>
    <w:p w14:paraId="68913A88" w14:textId="2BBF1BAE" w:rsidR="0046062D" w:rsidRPr="00CF48B0" w:rsidRDefault="0046062D" w:rsidP="00552D2C">
      <w:pPr>
        <w:ind w:firstLineChars="400" w:firstLine="907"/>
      </w:pPr>
      <w:r w:rsidRPr="00CF48B0">
        <w:rPr>
          <w:rFonts w:hint="eastAsia"/>
        </w:rPr>
        <w:t>本事業の実施主体は、次のとおりとする。</w:t>
      </w:r>
    </w:p>
    <w:p w14:paraId="267F74A9" w14:textId="4921CAF0" w:rsidR="0046062D" w:rsidRPr="00CF48B0" w:rsidRDefault="0046062D" w:rsidP="0046062D">
      <w:pPr>
        <w:ind w:leftChars="300" w:left="1360" w:hangingChars="300" w:hanging="680"/>
      </w:pPr>
      <w:r w:rsidRPr="00CF48B0">
        <w:rPr>
          <w:rFonts w:hint="eastAsia"/>
        </w:rPr>
        <w:t>（１）都道県及び市町村</w:t>
      </w:r>
    </w:p>
    <w:p w14:paraId="2F71A429" w14:textId="6C3A9060" w:rsidR="0046062D" w:rsidRPr="00CF48B0" w:rsidRDefault="0046062D" w:rsidP="0046062D">
      <w:pPr>
        <w:ind w:leftChars="300" w:left="1360" w:hangingChars="300" w:hanging="680"/>
      </w:pPr>
      <w:r w:rsidRPr="00CF48B0">
        <w:rPr>
          <w:rFonts w:hint="eastAsia"/>
        </w:rPr>
        <w:t>（２）</w:t>
      </w:r>
      <w:r w:rsidRPr="00CF48B0">
        <w:t>民間団体（都道県又は市町村に存する経済団体（商工会議所又は商工会、中小企業団体、観光協会、農業協同組合、漁業協同組合等）、民間事業者、その他必要に応じ地域関係者）は、社会資本整備総合交付金交付要綱第３第４号で規定する交付金事業者をいう。</w:t>
      </w:r>
    </w:p>
    <w:p w14:paraId="17DBE9A7" w14:textId="77777777" w:rsidR="0046062D" w:rsidRPr="00CF48B0" w:rsidRDefault="0046062D" w:rsidP="0046062D">
      <w:pPr>
        <w:ind w:leftChars="209" w:left="474" w:firstLineChars="197" w:firstLine="447"/>
      </w:pPr>
    </w:p>
    <w:p w14:paraId="6A9F7B8A" w14:textId="43B03218" w:rsidR="0046062D" w:rsidRPr="00CF48B0" w:rsidRDefault="0046062D" w:rsidP="0046062D">
      <w:pPr>
        <w:overflowPunct w:val="0"/>
        <w:ind w:firstLineChars="200" w:firstLine="455"/>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５．交付対象事業</w:t>
      </w:r>
    </w:p>
    <w:p w14:paraId="2AE8B14B" w14:textId="77777777" w:rsidR="0046062D" w:rsidRPr="00CF48B0" w:rsidRDefault="0046062D" w:rsidP="00552D2C">
      <w:pPr>
        <w:ind w:firstLineChars="400" w:firstLine="907"/>
      </w:pPr>
      <w:r w:rsidRPr="00CF48B0">
        <w:rPr>
          <w:rFonts w:hint="eastAsia"/>
        </w:rPr>
        <w:t>社会資本総合整備計画に基づき実施される表１１－（２）に掲げる事業等をいう。</w:t>
      </w:r>
    </w:p>
    <w:p w14:paraId="03534F1A" w14:textId="0C15C30F" w:rsidR="0046062D" w:rsidRPr="00CF48B0" w:rsidRDefault="0046062D" w:rsidP="00552D2C">
      <w:pPr>
        <w:ind w:leftChars="300" w:left="680" w:firstLineChars="100" w:firstLine="227"/>
      </w:pPr>
      <w:r w:rsidRPr="00CF48B0">
        <w:rPr>
          <w:rFonts w:hint="eastAsia"/>
        </w:rPr>
        <w:t>なお、本要綱のほか、</w:t>
      </w:r>
      <w:r w:rsidR="005D69BF" w:rsidRPr="00CF48B0">
        <w:rPr>
          <w:rFonts w:hint="eastAsia"/>
        </w:rPr>
        <w:t>離島広域活性化事業実施要領（令和５年３月２７日付国国離第３９号）</w:t>
      </w:r>
      <w:r w:rsidRPr="00CF48B0">
        <w:rPr>
          <w:rFonts w:hint="eastAsia"/>
        </w:rPr>
        <w:t>その他の法令及び関連通知に定めるところによる。</w:t>
      </w:r>
    </w:p>
    <w:p w14:paraId="2D1AF451" w14:textId="77777777" w:rsidR="0024748B" w:rsidRPr="00CF48B0" w:rsidRDefault="0024748B" w:rsidP="0024748B">
      <w:pPr>
        <w:ind w:leftChars="209" w:left="474" w:firstLineChars="197" w:firstLine="447"/>
      </w:pPr>
    </w:p>
    <w:p w14:paraId="7E1B8A09" w14:textId="2F66878F" w:rsidR="0024748B" w:rsidRPr="00CF48B0" w:rsidRDefault="0024748B" w:rsidP="0024748B">
      <w:pPr>
        <w:overflowPunct w:val="0"/>
        <w:ind w:firstLineChars="200" w:firstLine="455"/>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６．協議会の設置</w:t>
      </w:r>
    </w:p>
    <w:p w14:paraId="018B6778" w14:textId="3D0884C3" w:rsidR="0024748B" w:rsidRPr="00CF48B0" w:rsidRDefault="00AC7B62" w:rsidP="00552D2C">
      <w:pPr>
        <w:ind w:leftChars="300" w:left="680" w:firstLineChars="100" w:firstLine="227"/>
      </w:pPr>
      <w:r w:rsidRPr="00CF48B0">
        <w:rPr>
          <w:rFonts w:hint="eastAsia"/>
        </w:rPr>
        <w:t>実施主体が民間団体の場合、次の離島広域活性化協議会（以下「協議会」という。）を設置しなければならない。</w:t>
      </w:r>
    </w:p>
    <w:p w14:paraId="5C0D2528" w14:textId="2999B6E1" w:rsidR="0024748B" w:rsidRPr="00CF48B0" w:rsidRDefault="0024748B" w:rsidP="0024748B">
      <w:pPr>
        <w:ind w:leftChars="300" w:left="1360" w:hangingChars="300" w:hanging="680"/>
      </w:pPr>
      <w:r w:rsidRPr="00CF48B0">
        <w:rPr>
          <w:rFonts w:hint="eastAsia"/>
        </w:rPr>
        <w:t>（１）</w:t>
      </w:r>
      <w:r w:rsidR="00AC7B62" w:rsidRPr="00CF48B0">
        <w:t>協議会の構成員は、民間団体及び都道県又は市町村とする。</w:t>
      </w:r>
    </w:p>
    <w:p w14:paraId="410A08B1" w14:textId="7BE766F3" w:rsidR="00AC7B62" w:rsidRPr="00CF48B0" w:rsidRDefault="00AC7B62" w:rsidP="00AC7B62">
      <w:pPr>
        <w:ind w:leftChars="300" w:left="1360" w:hangingChars="300" w:hanging="680"/>
      </w:pPr>
      <w:r w:rsidRPr="00CF48B0">
        <w:rPr>
          <w:rFonts w:hint="eastAsia"/>
        </w:rPr>
        <w:t>（２）</w:t>
      </w:r>
      <w:r w:rsidRPr="00CF48B0">
        <w:t>協議会は、管理・運営に係る規約を定めなければならない。</w:t>
      </w:r>
    </w:p>
    <w:p w14:paraId="06FC4F34" w14:textId="57439D42" w:rsidR="00AC7B62" w:rsidRPr="00CF48B0" w:rsidRDefault="00AC7B62" w:rsidP="00AC7B62">
      <w:pPr>
        <w:ind w:leftChars="300" w:left="1360" w:hangingChars="300" w:hanging="680"/>
      </w:pPr>
      <w:r w:rsidRPr="00CF48B0">
        <w:rPr>
          <w:rFonts w:hint="eastAsia"/>
        </w:rPr>
        <w:t>（３）</w:t>
      </w:r>
      <w:r w:rsidRPr="00CF48B0">
        <w:t>協議会の構成員である都道県又は市町村は、本事業が適切に実施され、社会資本総合整備計画に定める目標等が着実に達成されるよう、監督、助言等の役割を担うものとする。</w:t>
      </w:r>
    </w:p>
    <w:p w14:paraId="57F4E370" w14:textId="77777777" w:rsidR="00EE0193" w:rsidRPr="00CF48B0" w:rsidRDefault="00EE0193" w:rsidP="00AC7B62">
      <w:pPr>
        <w:ind w:leftChars="300" w:left="1360" w:hangingChars="300" w:hanging="680"/>
      </w:pPr>
    </w:p>
    <w:p w14:paraId="289CCA43" w14:textId="1A01A3A3" w:rsidR="00AC7B62" w:rsidRPr="00CF48B0" w:rsidRDefault="00AC7B62" w:rsidP="00AC7B62">
      <w:pPr>
        <w:overflowPunct w:val="0"/>
        <w:textAlignment w:val="baseline"/>
        <w:rPr>
          <w:spacing w:val="8"/>
          <w:kern w:val="0"/>
        </w:rPr>
      </w:pPr>
      <w:r w:rsidRPr="00CF48B0">
        <w:rPr>
          <w:rFonts w:hint="eastAsia"/>
          <w:kern w:val="0"/>
          <w:sz w:val="22"/>
        </w:rPr>
        <w:t>表１１－（２）</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6"/>
        <w:gridCol w:w="6161"/>
      </w:tblGrid>
      <w:tr w:rsidR="00CF48B0" w:rsidRPr="00CF48B0" w14:paraId="75FF5358" w14:textId="77777777" w:rsidTr="00552D2C">
        <w:tc>
          <w:tcPr>
            <w:tcW w:w="2906" w:type="dxa"/>
            <w:tcBorders>
              <w:bottom w:val="double" w:sz="4" w:space="0" w:color="auto"/>
            </w:tcBorders>
          </w:tcPr>
          <w:p w14:paraId="220831CD" w14:textId="77777777" w:rsidR="00AC7B62" w:rsidRPr="00CF48B0" w:rsidRDefault="00AC7B62" w:rsidP="009A2EEB">
            <w:pPr>
              <w:overflowPunct w:val="0"/>
              <w:snapToGrid w:val="0"/>
              <w:spacing w:line="240" w:lineRule="atLeast"/>
              <w:jc w:val="center"/>
              <w:textAlignment w:val="baseline"/>
              <w:rPr>
                <w:spacing w:val="8"/>
                <w:kern w:val="0"/>
              </w:rPr>
            </w:pPr>
            <w:r w:rsidRPr="00CF48B0">
              <w:rPr>
                <w:rFonts w:hint="eastAsia"/>
                <w:spacing w:val="8"/>
                <w:kern w:val="0"/>
              </w:rPr>
              <w:t>交付対象事業</w:t>
            </w:r>
          </w:p>
        </w:tc>
        <w:tc>
          <w:tcPr>
            <w:tcW w:w="6161" w:type="dxa"/>
            <w:tcBorders>
              <w:bottom w:val="double" w:sz="4" w:space="0" w:color="auto"/>
            </w:tcBorders>
          </w:tcPr>
          <w:p w14:paraId="2F6B4790" w14:textId="77777777" w:rsidR="00AC7B62" w:rsidRPr="00CF48B0" w:rsidRDefault="00AC7B62" w:rsidP="009A2EEB">
            <w:pPr>
              <w:overflowPunct w:val="0"/>
              <w:snapToGrid w:val="0"/>
              <w:spacing w:line="240" w:lineRule="atLeast"/>
              <w:jc w:val="center"/>
              <w:textAlignment w:val="baseline"/>
              <w:rPr>
                <w:spacing w:val="8"/>
                <w:kern w:val="0"/>
              </w:rPr>
            </w:pPr>
            <w:r w:rsidRPr="00CF48B0">
              <w:rPr>
                <w:rFonts w:hint="eastAsia"/>
                <w:spacing w:val="-12"/>
              </w:rPr>
              <w:t>交付対象事業の費用の範囲</w:t>
            </w:r>
          </w:p>
        </w:tc>
      </w:tr>
      <w:tr w:rsidR="00AC7B62" w:rsidRPr="00CF48B0" w14:paraId="54E4CFFC" w14:textId="77777777" w:rsidTr="00552D2C">
        <w:tc>
          <w:tcPr>
            <w:tcW w:w="2906" w:type="dxa"/>
            <w:tcBorders>
              <w:top w:val="double" w:sz="4" w:space="0" w:color="auto"/>
            </w:tcBorders>
          </w:tcPr>
          <w:p w14:paraId="5F2D47E2" w14:textId="109EE4DF" w:rsidR="00AC7B62" w:rsidRPr="00CF48B0" w:rsidRDefault="00AC7B62" w:rsidP="009A2EEB">
            <w:pPr>
              <w:overflowPunct w:val="0"/>
              <w:snapToGrid w:val="0"/>
              <w:textAlignment w:val="baseline"/>
              <w:rPr>
                <w:spacing w:val="8"/>
                <w:kern w:val="0"/>
              </w:rPr>
            </w:pPr>
            <w:r w:rsidRPr="00CF48B0">
              <w:rPr>
                <w:rFonts w:hint="eastAsia"/>
                <w:spacing w:val="-6"/>
              </w:rPr>
              <w:t>離島広域活性化事業</w:t>
            </w:r>
          </w:p>
        </w:tc>
        <w:tc>
          <w:tcPr>
            <w:tcW w:w="6161" w:type="dxa"/>
            <w:tcBorders>
              <w:top w:val="double" w:sz="4" w:space="0" w:color="auto"/>
            </w:tcBorders>
          </w:tcPr>
          <w:p w14:paraId="1AF76C2C" w14:textId="77777777" w:rsidR="00AC7B62" w:rsidRPr="00CF48B0" w:rsidRDefault="00AC7B62" w:rsidP="00AC7B62">
            <w:pPr>
              <w:overflowPunct w:val="0"/>
              <w:snapToGrid w:val="0"/>
              <w:textAlignment w:val="baseline"/>
            </w:pPr>
            <w:r w:rsidRPr="00CF48B0">
              <w:rPr>
                <w:rFonts w:hint="eastAsia"/>
              </w:rPr>
              <w:t>都道県及び市町村並びに民間団体が実施する次に掲げる事業に要する費用</w:t>
            </w:r>
          </w:p>
          <w:p w14:paraId="20FDA3A3" w14:textId="090A75C7" w:rsidR="00AC7B62" w:rsidRPr="00CF48B0" w:rsidRDefault="00AC7B62" w:rsidP="00AC7B62">
            <w:pPr>
              <w:overflowPunct w:val="0"/>
              <w:snapToGrid w:val="0"/>
              <w:textAlignment w:val="baseline"/>
            </w:pPr>
            <w:r w:rsidRPr="00CF48B0">
              <w:rPr>
                <w:rFonts w:hint="eastAsia"/>
              </w:rPr>
              <w:t>１．</w:t>
            </w:r>
            <w:r w:rsidRPr="00CF48B0">
              <w:t>定住促進住宅整備事業</w:t>
            </w:r>
          </w:p>
          <w:p w14:paraId="3D7B5AEA" w14:textId="77777777" w:rsidR="00AC7B62" w:rsidRPr="00CF48B0" w:rsidRDefault="00AC7B62" w:rsidP="00AC7B62">
            <w:pPr>
              <w:overflowPunct w:val="0"/>
              <w:snapToGrid w:val="0"/>
              <w:textAlignment w:val="baseline"/>
            </w:pPr>
            <w:r w:rsidRPr="00CF48B0">
              <w:rPr>
                <w:rFonts w:hint="eastAsia"/>
              </w:rPr>
              <w:t>２．定住誘引施設整備事業</w:t>
            </w:r>
          </w:p>
          <w:p w14:paraId="405B8D69" w14:textId="77777777" w:rsidR="00AC7B62" w:rsidRPr="00CF48B0" w:rsidRDefault="00AC7B62" w:rsidP="00AC7B62">
            <w:pPr>
              <w:overflowPunct w:val="0"/>
              <w:snapToGrid w:val="0"/>
              <w:textAlignment w:val="baseline"/>
            </w:pPr>
            <w:r w:rsidRPr="00CF48B0">
              <w:rPr>
                <w:rFonts w:hint="eastAsia"/>
              </w:rPr>
              <w:t>３．流通効率化関連施設整備事業</w:t>
            </w:r>
          </w:p>
          <w:p w14:paraId="134CDD26" w14:textId="77777777" w:rsidR="00AC7B62" w:rsidRPr="00CF48B0" w:rsidRDefault="00AC7B62" w:rsidP="00AC7B62">
            <w:pPr>
              <w:overflowPunct w:val="0"/>
              <w:snapToGrid w:val="0"/>
              <w:textAlignment w:val="baseline"/>
            </w:pPr>
            <w:r w:rsidRPr="00CF48B0">
              <w:rPr>
                <w:rFonts w:hint="eastAsia"/>
              </w:rPr>
              <w:t>４．定住基盤強化事業</w:t>
            </w:r>
          </w:p>
          <w:p w14:paraId="06CCB2C8" w14:textId="77777777" w:rsidR="00AC7B62" w:rsidRPr="00CF48B0" w:rsidRDefault="00AC7B62" w:rsidP="00552D2C">
            <w:pPr>
              <w:overflowPunct w:val="0"/>
              <w:snapToGrid w:val="0"/>
              <w:ind w:firstLineChars="100" w:firstLine="227"/>
              <w:textAlignment w:val="baseline"/>
            </w:pPr>
            <w:r w:rsidRPr="00CF48B0">
              <w:rPr>
                <w:rFonts w:hint="eastAsia"/>
              </w:rPr>
              <w:t>①</w:t>
            </w:r>
            <w:r w:rsidRPr="00CF48B0">
              <w:t xml:space="preserve"> 避難施設の整備</w:t>
            </w:r>
          </w:p>
          <w:p w14:paraId="75F34A11" w14:textId="77777777" w:rsidR="00AC7B62" w:rsidRPr="00CF48B0" w:rsidRDefault="00AC7B62" w:rsidP="00552D2C">
            <w:pPr>
              <w:overflowPunct w:val="0"/>
              <w:snapToGrid w:val="0"/>
              <w:ind w:firstLineChars="100" w:firstLine="227"/>
              <w:textAlignment w:val="baseline"/>
            </w:pPr>
            <w:r w:rsidRPr="00CF48B0">
              <w:rPr>
                <w:rFonts w:hint="eastAsia"/>
              </w:rPr>
              <w:t>②</w:t>
            </w:r>
            <w:r w:rsidRPr="00CF48B0">
              <w:t xml:space="preserve"> 防災活動拠点の改修等</w:t>
            </w:r>
          </w:p>
          <w:p w14:paraId="116D5CD9" w14:textId="30E057E4" w:rsidR="00AC7B62" w:rsidRPr="00CF48B0" w:rsidRDefault="00AC7B62" w:rsidP="00552D2C">
            <w:pPr>
              <w:overflowPunct w:val="0"/>
              <w:snapToGrid w:val="0"/>
              <w:ind w:firstLineChars="100" w:firstLine="227"/>
              <w:textAlignment w:val="baseline"/>
            </w:pPr>
            <w:r w:rsidRPr="00CF48B0">
              <w:rPr>
                <w:rFonts w:hint="eastAsia"/>
              </w:rPr>
              <w:t>③</w:t>
            </w:r>
            <w:r w:rsidRPr="00CF48B0">
              <w:t xml:space="preserve"> 避難路、案内板等簡易な施設の整備や無電柱化</w:t>
            </w:r>
          </w:p>
          <w:p w14:paraId="2B8FAF40" w14:textId="2DF68076" w:rsidR="00AC7B62" w:rsidRPr="00CF48B0" w:rsidRDefault="00AC7B62" w:rsidP="00552D2C">
            <w:pPr>
              <w:overflowPunct w:val="0"/>
              <w:snapToGrid w:val="0"/>
              <w:ind w:firstLineChars="100" w:firstLine="227"/>
              <w:textAlignment w:val="baseline"/>
            </w:pPr>
            <w:r w:rsidRPr="00CF48B0">
              <w:rPr>
                <w:rFonts w:hint="eastAsia"/>
              </w:rPr>
              <w:t>④</w:t>
            </w:r>
            <w:r w:rsidRPr="00CF48B0">
              <w:t xml:space="preserve"> 緊急時物資等輸送施設の整備</w:t>
            </w:r>
          </w:p>
          <w:p w14:paraId="4242E97D" w14:textId="77777777" w:rsidR="00AC7B62" w:rsidRPr="00CF48B0" w:rsidRDefault="00AC7B62" w:rsidP="00552D2C">
            <w:pPr>
              <w:overflowPunct w:val="0"/>
              <w:snapToGrid w:val="0"/>
              <w:ind w:firstLineChars="100" w:firstLine="227"/>
              <w:textAlignment w:val="baseline"/>
            </w:pPr>
            <w:r w:rsidRPr="00CF48B0">
              <w:rPr>
                <w:rFonts w:hint="eastAsia"/>
              </w:rPr>
              <w:t>⑤</w:t>
            </w:r>
            <w:r w:rsidRPr="00CF48B0">
              <w:t xml:space="preserve"> 災害応急対策施設の整備</w:t>
            </w:r>
          </w:p>
          <w:p w14:paraId="1C0445F1" w14:textId="77777777" w:rsidR="00AC7B62" w:rsidRPr="00CF48B0" w:rsidRDefault="00AC7B62" w:rsidP="00552D2C">
            <w:pPr>
              <w:overflowPunct w:val="0"/>
              <w:snapToGrid w:val="0"/>
              <w:ind w:firstLineChars="100" w:firstLine="227"/>
              <w:textAlignment w:val="baseline"/>
            </w:pPr>
            <w:r w:rsidRPr="00CF48B0">
              <w:rPr>
                <w:rFonts w:hint="eastAsia"/>
              </w:rPr>
              <w:t>⑥</w:t>
            </w:r>
            <w:r w:rsidRPr="00CF48B0">
              <w:t xml:space="preserve"> 感染症対策等の隔離施設への改修等</w:t>
            </w:r>
          </w:p>
          <w:p w14:paraId="672B9F1D" w14:textId="1149CB76" w:rsidR="00AC7B62" w:rsidRPr="00CF48B0" w:rsidRDefault="00AC7B62" w:rsidP="00552D2C">
            <w:pPr>
              <w:overflowPunct w:val="0"/>
              <w:snapToGrid w:val="0"/>
              <w:ind w:firstLineChars="100" w:firstLine="227"/>
              <w:textAlignment w:val="baseline"/>
              <w:rPr>
                <w:spacing w:val="8"/>
                <w:kern w:val="0"/>
              </w:rPr>
            </w:pPr>
            <w:r w:rsidRPr="00CF48B0">
              <w:rPr>
                <w:rFonts w:hint="eastAsia"/>
              </w:rPr>
              <w:t>⑦</w:t>
            </w:r>
            <w:r w:rsidRPr="00CF48B0">
              <w:t xml:space="preserve"> 土砂災害特別警戒区域内の住宅の改修及び建替</w:t>
            </w:r>
          </w:p>
        </w:tc>
      </w:tr>
    </w:tbl>
    <w:p w14:paraId="6679740F" w14:textId="5C0F7A23" w:rsidR="008B4BA3" w:rsidRPr="00CF48B0" w:rsidRDefault="008B4BA3" w:rsidP="008B4BA3">
      <w:pPr>
        <w:ind w:leftChars="338" w:left="1034" w:hangingChars="118" w:hanging="268"/>
        <w:rPr>
          <w:rFonts w:asciiTheme="majorEastAsia" w:eastAsiaTheme="majorEastAsia" w:hAnsiTheme="majorEastAsia"/>
          <w:kern w:val="0"/>
        </w:rPr>
      </w:pPr>
    </w:p>
    <w:p w14:paraId="15F429CA" w14:textId="2957251E" w:rsidR="008B4BA3" w:rsidRPr="00CF48B0" w:rsidRDefault="008B4BA3" w:rsidP="008B4BA3">
      <w:pPr>
        <w:widowControl/>
        <w:jc w:val="left"/>
        <w:rPr>
          <w:rFonts w:eastAsia="ＭＳ ゴシック"/>
          <w:b/>
        </w:rPr>
        <w:sectPr w:rsidR="008B4BA3" w:rsidRPr="00CF48B0">
          <w:headerReference w:type="default" r:id="rId25"/>
          <w:type w:val="continuous"/>
          <w:pgSz w:w="11906" w:h="16838"/>
          <w:pgMar w:top="1701" w:right="1418" w:bottom="1418" w:left="1418" w:header="567" w:footer="283" w:gutter="0"/>
          <w:pgNumType w:fmt="numberInDash"/>
          <w:cols w:space="720"/>
          <w:docGrid w:type="linesAndChars" w:linePitch="326" w:charSpace="-2714"/>
        </w:sectPr>
      </w:pPr>
    </w:p>
    <w:p w14:paraId="27389CC3" w14:textId="77777777" w:rsidR="00E26F2A" w:rsidRPr="00CF48B0" w:rsidRDefault="00B56AAD">
      <w:pPr>
        <w:widowControl/>
        <w:jc w:val="left"/>
        <w:rPr>
          <w:rFonts w:eastAsia="ＭＳ ゴシック"/>
          <w:b/>
        </w:rPr>
        <w:sectPr w:rsidR="00E26F2A" w:rsidRPr="00CF48B0">
          <w:headerReference w:type="default" r:id="rId26"/>
          <w:type w:val="continuous"/>
          <w:pgSz w:w="11906" w:h="16838"/>
          <w:pgMar w:top="1701" w:right="1418" w:bottom="1418" w:left="1418" w:header="567" w:footer="283" w:gutter="0"/>
          <w:pgNumType w:fmt="numberInDash"/>
          <w:cols w:space="720"/>
          <w:docGrid w:type="linesAndChars" w:linePitch="326" w:charSpace="-2714"/>
        </w:sectPr>
      </w:pPr>
      <w:r w:rsidRPr="00CF48B0">
        <w:rPr>
          <w:rFonts w:eastAsia="ＭＳ ゴシック"/>
          <w:b/>
        </w:rPr>
        <w:br w:type="page"/>
      </w:r>
    </w:p>
    <w:p w14:paraId="41E29C83" w14:textId="77777777" w:rsidR="00E26F2A" w:rsidRPr="00CF48B0" w:rsidRDefault="00B56AAD">
      <w:pPr>
        <w:pStyle w:val="3"/>
      </w:pPr>
      <w:bookmarkStart w:id="224" w:name="_Toc130988083"/>
      <w:r w:rsidRPr="00CF48B0">
        <w:rPr>
          <w:rFonts w:hint="eastAsia"/>
        </w:rPr>
        <w:t>イ－１２　都市公園・緑地等事業</w:t>
      </w:r>
      <w:bookmarkEnd w:id="224"/>
    </w:p>
    <w:p w14:paraId="2D9B25DB" w14:textId="77777777" w:rsidR="00E26F2A" w:rsidRPr="00CF48B0" w:rsidRDefault="00E26F2A">
      <w:pPr>
        <w:rPr>
          <w:rFonts w:eastAsia="ＭＳ ゴシック"/>
          <w:b/>
        </w:rPr>
      </w:pPr>
    </w:p>
    <w:p w14:paraId="34081B5A" w14:textId="77777777" w:rsidR="00E26F2A" w:rsidRPr="00CF48B0" w:rsidRDefault="00B56AAD">
      <w:pPr>
        <w:pStyle w:val="4"/>
      </w:pPr>
      <w:bookmarkStart w:id="225" w:name="_Toc130988084"/>
      <w:r w:rsidRPr="00CF48B0">
        <w:rPr>
          <w:rFonts w:hint="eastAsia"/>
        </w:rPr>
        <w:t>イ－１２－（１）都市公園等事業</w:t>
      </w:r>
      <w:bookmarkEnd w:id="225"/>
    </w:p>
    <w:p w14:paraId="360E088A" w14:textId="77777777" w:rsidR="00E26F2A" w:rsidRPr="00CF48B0" w:rsidRDefault="00E26F2A">
      <w:pPr>
        <w:rPr>
          <w:rFonts w:eastAsia="ＭＳ ゴシック"/>
          <w:b/>
        </w:rPr>
      </w:pPr>
    </w:p>
    <w:p w14:paraId="536A5C7D"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326B16C1" w14:textId="77777777" w:rsidR="00E26F2A" w:rsidRPr="00CF48B0" w:rsidRDefault="00B56AAD">
      <w:pPr>
        <w:ind w:leftChars="342" w:left="775" w:firstLineChars="100" w:firstLine="227"/>
      </w:pPr>
      <w:r w:rsidRPr="00CF48B0">
        <w:rPr>
          <w:rFonts w:hint="eastAsia"/>
        </w:rPr>
        <w:t>都市公園事業は、都市公園法第</w:t>
      </w:r>
      <w:r w:rsidRPr="00CF48B0">
        <w:t>2</w:t>
      </w:r>
      <w:r w:rsidRPr="00CF48B0">
        <w:rPr>
          <w:rFonts w:hint="eastAsia"/>
        </w:rPr>
        <w:t>条第</w:t>
      </w:r>
      <w:r w:rsidRPr="00CF48B0">
        <w:t>1</w:t>
      </w:r>
      <w:r w:rsidRPr="00CF48B0">
        <w:rPr>
          <w:rFonts w:hint="eastAsia"/>
        </w:rPr>
        <w:t>項第</w:t>
      </w:r>
      <w:r w:rsidRPr="00CF48B0">
        <w:t>1</w:t>
      </w:r>
      <w:r w:rsidRPr="00CF48B0">
        <w:rPr>
          <w:rFonts w:hint="eastAsia"/>
        </w:rPr>
        <w:t>号に規定する都市公園、農山漁村地域の生活環境の向上に資する特定地区公園（カントリーパーク）の整備等の整備を行うことにより、安全で快適な緑豊かな都市環境の形成を推進し、豊かな国民生活の実現等を図ることを目的とする。</w:t>
      </w:r>
    </w:p>
    <w:p w14:paraId="5154C0CE" w14:textId="77777777" w:rsidR="00E26F2A" w:rsidRPr="00CF48B0" w:rsidRDefault="00E26F2A">
      <w:pPr>
        <w:ind w:leftChars="342" w:left="775" w:firstLineChars="100" w:firstLine="227"/>
      </w:pPr>
    </w:p>
    <w:p w14:paraId="3B757EBF" w14:textId="77777777" w:rsidR="00E26F2A" w:rsidRPr="00CF48B0" w:rsidRDefault="00B56AAD">
      <w:pPr>
        <w:ind w:firstLineChars="200" w:firstLine="455"/>
        <w:rPr>
          <w:rFonts w:eastAsia="ＭＳ ゴシック"/>
          <w:b/>
          <w:sz w:val="16"/>
        </w:rPr>
      </w:pPr>
      <w:r w:rsidRPr="00CF48B0">
        <w:rPr>
          <w:rFonts w:eastAsia="ＭＳ ゴシック" w:hint="eastAsia"/>
          <w:b/>
        </w:rPr>
        <w:t>２．交付対象事業</w:t>
      </w:r>
      <w:r w:rsidRPr="00CF48B0">
        <w:rPr>
          <w:rFonts w:eastAsia="ＭＳ ゴシック" w:hint="eastAsia"/>
          <w:b/>
          <w:sz w:val="16"/>
        </w:rPr>
        <w:t xml:space="preserve">　</w:t>
      </w:r>
    </w:p>
    <w:p w14:paraId="258C2C0C" w14:textId="77777777" w:rsidR="00E26F2A" w:rsidRPr="00CF48B0" w:rsidRDefault="00B56AAD">
      <w:pPr>
        <w:ind w:leftChars="100" w:left="227"/>
        <w:jc w:val="left"/>
        <w:rPr>
          <w:rFonts w:asciiTheme="majorEastAsia" w:eastAsiaTheme="majorEastAsia" w:hAnsiTheme="majorEastAsia"/>
        </w:rPr>
      </w:pPr>
      <w:r w:rsidRPr="00CF48B0">
        <w:rPr>
          <w:rFonts w:eastAsia="ＭＳ ゴシック" w:hint="eastAsia"/>
          <w:b/>
          <w:sz w:val="16"/>
        </w:rPr>
        <w:t xml:space="preserve">　　　</w:t>
      </w:r>
      <w:r w:rsidRPr="00CF48B0">
        <w:rPr>
          <w:rFonts w:asciiTheme="majorEastAsia" w:eastAsiaTheme="majorEastAsia" w:hAnsiTheme="majorEastAsia" w:hint="eastAsia"/>
        </w:rPr>
        <w:t>Ⅰ　都市公園事業</w:t>
      </w:r>
    </w:p>
    <w:p w14:paraId="0D8286DA" w14:textId="77777777" w:rsidR="00E26F2A" w:rsidRPr="00CF48B0" w:rsidRDefault="00B56AAD">
      <w:pPr>
        <w:ind w:leftChars="200" w:left="453" w:firstLineChars="200" w:firstLine="453"/>
        <w:jc w:val="left"/>
        <w:rPr>
          <w:rFonts w:ascii="ＭＳ 明朝" w:eastAsia="ＭＳ 明朝" w:hAnsi="ＭＳ 明朝"/>
        </w:rPr>
      </w:pPr>
      <w:r w:rsidRPr="00CF48B0">
        <w:rPr>
          <w:rFonts w:ascii="ＭＳ 明朝" w:hAnsi="ＭＳ 明朝" w:hint="eastAsia"/>
        </w:rPr>
        <w:t>１　定義</w:t>
      </w:r>
    </w:p>
    <w:p w14:paraId="637C1F67" w14:textId="77777777" w:rsidR="00E26F2A" w:rsidRPr="00CF48B0" w:rsidRDefault="00B56AAD">
      <w:pPr>
        <w:ind w:leftChars="500" w:left="1361" w:hangingChars="100" w:hanging="227"/>
      </w:pPr>
      <w:r w:rsidRPr="00CF48B0">
        <w:rPr>
          <w:rFonts w:ascii="ＭＳ 明朝" w:hAnsi="ＭＳ 明朝" w:hint="eastAsia"/>
        </w:rPr>
        <w:t>①この要綱において、</w:t>
      </w:r>
      <w:r w:rsidRPr="00CF48B0">
        <w:rPr>
          <w:rFonts w:hint="eastAsia"/>
        </w:rPr>
        <w:t>「都市公園事業」とは、以下に掲げる２の要件を満たす都市公園の整備に関する事業をいう。</w:t>
      </w:r>
    </w:p>
    <w:p w14:paraId="2BCD93D4" w14:textId="77777777" w:rsidR="00E26F2A" w:rsidRPr="00CF48B0" w:rsidRDefault="00B56AAD">
      <w:pPr>
        <w:ind w:leftChars="500" w:left="1361" w:hangingChars="100" w:hanging="227"/>
        <w:jc w:val="left"/>
        <w:rPr>
          <w:rFonts w:ascii="ＭＳ 明朝" w:eastAsia="ＭＳ 明朝" w:hAnsi="ＭＳ 明朝"/>
        </w:rPr>
      </w:pPr>
      <w:r w:rsidRPr="00CF48B0">
        <w:rPr>
          <w:rFonts w:ascii="ＭＳ 明朝" w:hAnsi="ＭＳ 明朝" w:hint="eastAsia"/>
        </w:rPr>
        <w:t>②</w:t>
      </w:r>
      <w:r w:rsidRPr="00CF48B0">
        <w:rPr>
          <w:rFonts w:hint="eastAsia"/>
        </w:rPr>
        <w:t>この要綱において、</w:t>
      </w:r>
      <w:r w:rsidRPr="00CF48B0">
        <w:rPr>
          <w:rFonts w:ascii="ＭＳ 明朝" w:hAnsi="ＭＳ 明朝" w:hint="eastAsia"/>
        </w:rPr>
        <w:t>「防災公園」とは、２の</w:t>
      </w:r>
      <w:r w:rsidRPr="00CF48B0">
        <w:rPr>
          <w:rFonts w:ascii="ＭＳ 明朝" w:hAnsi="ＭＳ 明朝"/>
        </w:rPr>
        <w:t>B</w:t>
      </w:r>
      <w:r w:rsidRPr="00CF48B0">
        <w:rPr>
          <w:rFonts w:ascii="ＭＳ 明朝" w:hAnsi="ＭＳ 明朝" w:hint="eastAsia"/>
        </w:rPr>
        <w:t>の</w:t>
      </w:r>
      <w:r w:rsidRPr="00CF48B0">
        <w:rPr>
          <w:rFonts w:ascii="ＭＳ 明朝" w:eastAsia="ＭＳ 明朝" w:hAnsi="ＭＳ 明朝" w:hint="eastAsia"/>
        </w:rPr>
        <w:t>①</w:t>
      </w:r>
      <w:r w:rsidRPr="00CF48B0">
        <w:rPr>
          <w:rFonts w:ascii="ＭＳ 明朝" w:hAnsi="ＭＳ 明朝" w:hint="eastAsia"/>
        </w:rPr>
        <w:t>、</w:t>
      </w:r>
      <w:r w:rsidRPr="00CF48B0">
        <w:rPr>
          <w:rFonts w:ascii="ＭＳ 明朝" w:eastAsia="ＭＳ 明朝" w:hAnsi="ＭＳ 明朝" w:hint="eastAsia"/>
        </w:rPr>
        <w:t>②</w:t>
      </w:r>
      <w:r w:rsidRPr="00CF48B0">
        <w:rPr>
          <w:rFonts w:ascii="ＭＳ 明朝" w:hAnsi="ＭＳ 明朝" w:hint="eastAsia"/>
        </w:rPr>
        <w:t>の要件を満たす都市公園で、災害対策基本法に基づく地域防災計画等に当該都市公園の防災に資する機能が位置づけられているものをいう。</w:t>
      </w:r>
    </w:p>
    <w:p w14:paraId="2B8D6B61" w14:textId="77777777" w:rsidR="00224909" w:rsidRPr="00CF48B0" w:rsidRDefault="00224909" w:rsidP="00224909">
      <w:pPr>
        <w:ind w:leftChars="500" w:left="1361" w:hangingChars="100" w:hanging="227"/>
        <w:jc w:val="left"/>
      </w:pPr>
      <w:r w:rsidRPr="00CF48B0">
        <w:rPr>
          <w:rFonts w:hint="eastAsia"/>
        </w:rPr>
        <w:t>③この要綱において、「防災関連施設」とは、都市公園法施行令（昭和３１年政令第２９０号）第３１条各号に定める公園施設のうち、防災公園において、災害時に機能・役割を担う施設のことをいう。</w:t>
      </w:r>
    </w:p>
    <w:p w14:paraId="6B5D37CF" w14:textId="77777777" w:rsidR="00224909" w:rsidRPr="00CF48B0" w:rsidRDefault="00224909" w:rsidP="00224909">
      <w:pPr>
        <w:ind w:leftChars="500" w:left="1361" w:hangingChars="100" w:hanging="227"/>
        <w:jc w:val="left"/>
      </w:pPr>
      <w:r w:rsidRPr="00CF48B0">
        <w:rPr>
          <w:rFonts w:hint="eastAsia"/>
        </w:rPr>
        <w:t>④この要綱において、「防災関連計画」とは、防災部局等が関与して作成された、防災公園における防災関連施設の災害時の機能・役割及び運営方法が施設レベルで明記され、公表されている計画のことをいう。（災害対策基本法に基づく地域防災計画のほか、学識経験者や地域住民、防災部局等関連部局が関与して作成される当該公園の整備計画等を含む。）</w:t>
      </w:r>
    </w:p>
    <w:p w14:paraId="08ACE497" w14:textId="47EB9918" w:rsidR="00E26F2A" w:rsidRPr="00CF48B0" w:rsidRDefault="00224909">
      <w:pPr>
        <w:ind w:leftChars="500" w:left="1361" w:hangingChars="100" w:hanging="227"/>
        <w:jc w:val="left"/>
        <w:rPr>
          <w:rFonts w:ascii="ＭＳ 明朝" w:eastAsia="ＭＳ 明朝" w:hAnsi="ＭＳ 明朝"/>
        </w:rPr>
      </w:pPr>
      <w:r w:rsidRPr="00CF48B0">
        <w:rPr>
          <w:rFonts w:hint="eastAsia"/>
        </w:rPr>
        <w:t>⑤</w:t>
      </w:r>
      <w:r w:rsidR="00B56AAD" w:rsidRPr="00CF48B0">
        <w:rPr>
          <w:rFonts w:hint="eastAsia"/>
        </w:rPr>
        <w:t>この要綱において、</w:t>
      </w:r>
      <w:r w:rsidR="00B56AAD" w:rsidRPr="00CF48B0">
        <w:rPr>
          <w:rFonts w:ascii="ＭＳ 明朝" w:hAnsi="ＭＳ 明朝" w:hint="eastAsia"/>
        </w:rPr>
        <w:t>「国家的事業関連公園」とは、以下のいずれかの都市公園をいう。</w:t>
      </w:r>
    </w:p>
    <w:p w14:paraId="6BCA2DA6"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・国として開催することを決定した国際的なイベントの会場となる都市公園等（オリンピック、国際博覧会、ワールドカップサッカー等）</w:t>
      </w:r>
    </w:p>
    <w:p w14:paraId="46462D5E"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・国として定期的に開催することを決定しているイベント（国民体育大会、全国都市緑化フェア等）の会場となる都市公園等</w:t>
      </w:r>
    </w:p>
    <w:p w14:paraId="0D4756ED"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・我が国固有の優れた歴史的・自然的・文化的資源、又は景観法に基づく景観重要建造物等を活用する観光振興の拠点となる都市公園等</w:t>
      </w:r>
    </w:p>
    <w:p w14:paraId="04DE8B88" w14:textId="33399311" w:rsidR="00E26F2A" w:rsidRPr="00CF48B0" w:rsidRDefault="00224909">
      <w:pPr>
        <w:ind w:leftChars="500" w:left="1361" w:hangingChars="100" w:hanging="227"/>
        <w:jc w:val="left"/>
        <w:rPr>
          <w:rFonts w:ascii="ＭＳ 明朝" w:eastAsia="ＭＳ 明朝" w:hAnsi="ＭＳ 明朝"/>
        </w:rPr>
      </w:pPr>
      <w:r w:rsidRPr="00CF48B0">
        <w:rPr>
          <w:rFonts w:hint="eastAsia"/>
        </w:rPr>
        <w:t>⑥</w:t>
      </w:r>
      <w:r w:rsidR="00B56AAD" w:rsidRPr="00CF48B0">
        <w:rPr>
          <w:rFonts w:hint="eastAsia"/>
        </w:rPr>
        <w:t>この要綱において、</w:t>
      </w:r>
      <w:r w:rsidR="00B56AAD" w:rsidRPr="00CF48B0">
        <w:rPr>
          <w:rFonts w:ascii="ＭＳ 明朝" w:hAnsi="ＭＳ 明朝" w:hint="eastAsia"/>
        </w:rPr>
        <w:t>「大規模公園」とは、広域公園及びレクリエーション都市をいう。</w:t>
      </w:r>
    </w:p>
    <w:p w14:paraId="689B942E" w14:textId="7C832C4E" w:rsidR="00E26F2A" w:rsidRPr="00CF48B0" w:rsidRDefault="00224909">
      <w:pPr>
        <w:ind w:leftChars="500" w:left="1361" w:hangingChars="100" w:hanging="227"/>
        <w:jc w:val="left"/>
        <w:rPr>
          <w:rFonts w:ascii="ＭＳ 明朝" w:eastAsia="ＭＳ 明朝" w:hAnsi="ＭＳ 明朝"/>
        </w:rPr>
      </w:pPr>
      <w:r w:rsidRPr="00CF48B0">
        <w:rPr>
          <w:rFonts w:hint="eastAsia"/>
        </w:rPr>
        <w:t>⑦</w:t>
      </w:r>
      <w:r w:rsidR="00B56AAD" w:rsidRPr="00CF48B0">
        <w:rPr>
          <w:rFonts w:hint="eastAsia"/>
        </w:rPr>
        <w:t>この要綱において、</w:t>
      </w:r>
      <w:r w:rsidR="00B56AAD" w:rsidRPr="00CF48B0">
        <w:rPr>
          <w:rFonts w:ascii="ＭＳ 明朝" w:hAnsi="ＭＳ 明朝" w:hint="eastAsia"/>
        </w:rPr>
        <w:t>「自然再生緑地」とは、環境の保全・創出を積極的に図るべき地域において環境の向上を図る都市公園をいう。</w:t>
      </w:r>
    </w:p>
    <w:p w14:paraId="33909642" w14:textId="7F4F6463" w:rsidR="00E26F2A" w:rsidRPr="00CF48B0" w:rsidRDefault="00224909">
      <w:pPr>
        <w:ind w:leftChars="500" w:left="1361" w:hangingChars="100" w:hanging="227"/>
        <w:jc w:val="left"/>
        <w:rPr>
          <w:rFonts w:ascii="ＭＳ 明朝" w:eastAsia="ＭＳ 明朝" w:hAnsi="ＭＳ 明朝"/>
        </w:rPr>
      </w:pPr>
      <w:r w:rsidRPr="00CF48B0">
        <w:rPr>
          <w:rFonts w:hint="eastAsia"/>
        </w:rPr>
        <w:t>⑧</w:t>
      </w:r>
      <w:r w:rsidR="00B56AAD" w:rsidRPr="00CF48B0">
        <w:rPr>
          <w:rFonts w:hint="eastAsia"/>
        </w:rPr>
        <w:t>この要綱において、</w:t>
      </w:r>
      <w:r w:rsidR="00B56AAD" w:rsidRPr="00CF48B0">
        <w:rPr>
          <w:rFonts w:ascii="ＭＳ 明朝" w:hAnsi="ＭＳ 明朝" w:hint="eastAsia"/>
        </w:rPr>
        <w:t>「低炭素まちづくり公園」とは、２の</w:t>
      </w:r>
      <w:r w:rsidR="00B56AAD" w:rsidRPr="00CF48B0">
        <w:rPr>
          <w:rFonts w:ascii="ＭＳ 明朝" w:hAnsi="ＭＳ 明朝"/>
        </w:rPr>
        <w:t>D</w:t>
      </w:r>
      <w:r w:rsidR="00B56AAD" w:rsidRPr="00CF48B0">
        <w:rPr>
          <w:rFonts w:ascii="ＭＳ 明朝" w:hAnsi="ＭＳ 明朝" w:hint="eastAsia"/>
        </w:rPr>
        <w:t>の</w:t>
      </w:r>
      <w:r w:rsidR="00B56AAD" w:rsidRPr="00CF48B0">
        <w:rPr>
          <w:rFonts w:ascii="ＭＳ 明朝" w:eastAsia="ＭＳ 明朝" w:hAnsi="ＭＳ 明朝" w:hint="eastAsia"/>
        </w:rPr>
        <w:t>①</w:t>
      </w:r>
      <w:r w:rsidR="00B56AAD" w:rsidRPr="00CF48B0">
        <w:rPr>
          <w:rFonts w:ascii="ＭＳ 明朝" w:hAnsi="ＭＳ 明朝" w:hint="eastAsia"/>
        </w:rPr>
        <w:t>、</w:t>
      </w:r>
      <w:r w:rsidR="00B56AAD" w:rsidRPr="00CF48B0">
        <w:rPr>
          <w:rFonts w:ascii="ＭＳ 明朝" w:eastAsia="ＭＳ 明朝" w:hAnsi="ＭＳ 明朝" w:hint="eastAsia"/>
        </w:rPr>
        <w:t>②</w:t>
      </w:r>
      <w:r w:rsidR="00B56AAD" w:rsidRPr="00CF48B0">
        <w:rPr>
          <w:rFonts w:ascii="ＭＳ 明朝" w:hAnsi="ＭＳ 明朝" w:hint="eastAsia"/>
        </w:rPr>
        <w:t>の要件を満たす都市公園をいう。</w:t>
      </w:r>
    </w:p>
    <w:p w14:paraId="4CE12AE2" w14:textId="4B318C1F" w:rsidR="00E26F2A" w:rsidRPr="00CF48B0" w:rsidRDefault="00224909">
      <w:pPr>
        <w:ind w:leftChars="500" w:left="1361" w:hangingChars="100" w:hanging="227"/>
        <w:jc w:val="left"/>
        <w:rPr>
          <w:rFonts w:ascii="ＭＳ 明朝" w:eastAsia="ＭＳ 明朝" w:hAnsi="ＭＳ 明朝"/>
        </w:rPr>
      </w:pPr>
      <w:r w:rsidRPr="00CF48B0">
        <w:rPr>
          <w:rFonts w:hint="eastAsia"/>
        </w:rPr>
        <w:t>⑨</w:t>
      </w:r>
      <w:r w:rsidR="00B56AAD" w:rsidRPr="00CF48B0">
        <w:rPr>
          <w:rFonts w:hint="eastAsia"/>
        </w:rPr>
        <w:t>この要綱において、</w:t>
      </w:r>
      <w:r w:rsidR="00B56AAD" w:rsidRPr="00CF48B0">
        <w:rPr>
          <w:rFonts w:ascii="ＭＳ 明朝" w:hAnsi="ＭＳ 明朝" w:hint="eastAsia"/>
        </w:rPr>
        <w:t>「地域づくり拠点公園」とは、以下のいずれかの都市公園をいう。</w:t>
      </w:r>
    </w:p>
    <w:p w14:paraId="7536EFD3"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・観光圏整備実施計画、外客来訪促進計画等地方公共団体における観光の振興に関する計画に位置付けられた都市公園等</w:t>
      </w:r>
    </w:p>
    <w:p w14:paraId="579B55AE" w14:textId="770B7763" w:rsidR="00E26F2A" w:rsidRPr="00CF48B0" w:rsidRDefault="00B56AAD">
      <w:pPr>
        <w:ind w:leftChars="600" w:left="1587" w:hangingChars="100" w:hanging="227"/>
        <w:jc w:val="left"/>
        <w:rPr>
          <w:rFonts w:ascii="ＭＳ 明朝" w:hAnsi="ＭＳ 明朝"/>
        </w:rPr>
      </w:pPr>
      <w:r w:rsidRPr="00CF48B0">
        <w:rPr>
          <w:rFonts w:ascii="ＭＳ 明朝" w:hAnsi="ＭＳ 明朝" w:hint="eastAsia"/>
        </w:rPr>
        <w:t>・緑の基本計画（地方公共団体の設置に係る都市公園の整備の方針に関する事項に、地方のシンボルや観光振興拠点となる歴史的・文化的・自然的資源を活用した都市公園の整備に関する方針及び概ねの位置や規模が定められているものに限る）に位置付けられた都市公園等</w:t>
      </w:r>
    </w:p>
    <w:p w14:paraId="762D29F6" w14:textId="77777777" w:rsidR="00224909" w:rsidRPr="00CF48B0" w:rsidRDefault="00224909" w:rsidP="00224909">
      <w:pPr>
        <w:ind w:leftChars="600" w:left="1587" w:hangingChars="100" w:hanging="227"/>
        <w:jc w:val="left"/>
        <w:rPr>
          <w:rFonts w:ascii="ＭＳ 明朝" w:eastAsia="ＭＳ 明朝" w:hAnsi="ＭＳ 明朝"/>
        </w:rPr>
      </w:pPr>
      <w:r w:rsidRPr="00CF48B0">
        <w:rPr>
          <w:rFonts w:ascii="ＭＳ 明朝" w:eastAsia="ＭＳ 明朝" w:hAnsi="ＭＳ 明朝" w:hint="eastAsia"/>
        </w:rPr>
        <w:t>⑩この要綱において「CO2吸収源となる都市公園」とは、２のFの①から④の要件を満たす都市公園をいう。</w:t>
      </w:r>
    </w:p>
    <w:p w14:paraId="3DAFAF17" w14:textId="77777777" w:rsidR="00224909" w:rsidRPr="00CF48B0" w:rsidRDefault="00224909" w:rsidP="00224909">
      <w:pPr>
        <w:ind w:leftChars="600" w:left="1587" w:hangingChars="100" w:hanging="227"/>
        <w:jc w:val="left"/>
        <w:rPr>
          <w:rFonts w:ascii="ＭＳ 明朝" w:eastAsia="ＭＳ 明朝" w:hAnsi="ＭＳ 明朝"/>
        </w:rPr>
      </w:pPr>
      <w:r w:rsidRPr="00CF48B0">
        <w:rPr>
          <w:rFonts w:ascii="ＭＳ 明朝" w:eastAsia="ＭＳ 明朝" w:hAnsi="ＭＳ 明朝" w:hint="eastAsia"/>
        </w:rPr>
        <w:t>⑪この要綱において、「脱炭素先行地域」とは、民生部門の電力消費に伴う二酸化炭素排出について２０３０年度までに実質ゼロを実現することなどに先行的に取り組む地域等として環境省が選定した地域等をいう。</w:t>
      </w:r>
    </w:p>
    <w:p w14:paraId="0DEFF97E" w14:textId="77777777" w:rsidR="00224909" w:rsidRPr="00CF48B0" w:rsidRDefault="00224909">
      <w:pPr>
        <w:ind w:leftChars="600" w:left="1587" w:hangingChars="100" w:hanging="227"/>
        <w:jc w:val="left"/>
        <w:rPr>
          <w:rFonts w:ascii="ＭＳ 明朝" w:eastAsia="ＭＳ 明朝" w:hAnsi="ＭＳ 明朝"/>
        </w:rPr>
      </w:pPr>
    </w:p>
    <w:p w14:paraId="7D32E0EE" w14:textId="77777777" w:rsidR="00E26F2A" w:rsidRPr="00CF48B0" w:rsidRDefault="00E26F2A">
      <w:pPr>
        <w:jc w:val="left"/>
        <w:rPr>
          <w:rFonts w:ascii="ＭＳ 明朝" w:eastAsia="ＭＳ 明朝" w:hAnsi="ＭＳ 明朝"/>
        </w:rPr>
      </w:pPr>
    </w:p>
    <w:p w14:paraId="23EBF9CE" w14:textId="77777777" w:rsidR="00E26F2A" w:rsidRPr="00CF48B0" w:rsidRDefault="00B56AAD">
      <w:pPr>
        <w:ind w:leftChars="200" w:left="453" w:firstLineChars="100" w:firstLine="227"/>
        <w:jc w:val="left"/>
        <w:rPr>
          <w:rFonts w:ascii="ＭＳ 明朝" w:eastAsia="ＭＳ 明朝" w:hAnsi="ＭＳ 明朝"/>
        </w:rPr>
      </w:pPr>
      <w:r w:rsidRPr="00CF48B0">
        <w:rPr>
          <w:rFonts w:ascii="ＭＳ 明朝" w:hAnsi="ＭＳ 明朝" w:hint="eastAsia"/>
        </w:rPr>
        <w:t>２　事業要件</w:t>
      </w:r>
    </w:p>
    <w:p w14:paraId="2EDB2AAE" w14:textId="77777777" w:rsidR="00E26F2A" w:rsidRPr="00CF48B0" w:rsidRDefault="00B56AAD">
      <w:pPr>
        <w:overflowPunct w:val="0"/>
        <w:ind w:leftChars="305" w:left="692" w:firstLineChars="100" w:firstLine="227"/>
        <w:textAlignment w:val="baseline"/>
        <w:rPr>
          <w:rFonts w:asciiTheme="majorEastAsia" w:eastAsiaTheme="majorEastAsia" w:hAnsiTheme="majorEastAsia"/>
          <w:u w:val="single"/>
        </w:rPr>
      </w:pPr>
      <w:r w:rsidRPr="00CF48B0">
        <w:rPr>
          <w:rFonts w:ascii="ＭＳ 明朝" w:hAnsi="ＭＳ 明朝" w:hint="eastAsia"/>
        </w:rPr>
        <w:t>下記の複数の区分に該当する場合は、該当するいずれか一つの区分の要件を満たすものとする。なお、人口</w:t>
      </w:r>
      <w:r w:rsidRPr="00CF48B0">
        <w:rPr>
          <w:rFonts w:ascii="ＭＳ 明朝" w:hAnsi="ＭＳ 明朝"/>
        </w:rPr>
        <w:t>20</w:t>
      </w:r>
      <w:r w:rsidRPr="00CF48B0">
        <w:rPr>
          <w:rFonts w:ascii="ＭＳ 明朝" w:hAnsi="ＭＳ 明朝" w:hint="eastAsia"/>
        </w:rPr>
        <w:t>万人以上の地方公共団体が、概算事業費</w:t>
      </w:r>
      <w:r w:rsidRPr="00CF48B0">
        <w:rPr>
          <w:rFonts w:ascii="ＭＳ 明朝" w:hAnsi="ＭＳ 明朝"/>
        </w:rPr>
        <w:t>10</w:t>
      </w:r>
      <w:r w:rsidRPr="00CF48B0">
        <w:rPr>
          <w:rFonts w:ascii="ＭＳ 明朝" w:hAnsi="ＭＳ 明朝" w:hint="eastAsia"/>
        </w:rPr>
        <w:t>億円以上と見込まれる施設の整備を新たに実施する場合は、「多様な</w:t>
      </w:r>
      <w:r w:rsidRPr="00CF48B0">
        <w:rPr>
          <w:rFonts w:ascii="ＭＳ 明朝" w:hAnsi="ＭＳ 明朝"/>
        </w:rPr>
        <w:t>PPP/PFI</w:t>
      </w:r>
      <w:r w:rsidRPr="00CF48B0">
        <w:rPr>
          <w:rFonts w:ascii="ＭＳ 明朝" w:hAnsi="ＭＳ 明朝" w:hint="eastAsia"/>
        </w:rPr>
        <w:t>手法導入を優先的に検討するための指針」（平成</w:t>
      </w:r>
      <w:r w:rsidRPr="00CF48B0">
        <w:rPr>
          <w:rFonts w:ascii="ＭＳ 明朝" w:hAnsi="ＭＳ 明朝"/>
        </w:rPr>
        <w:t>27</w:t>
      </w:r>
      <w:r w:rsidRPr="00CF48B0">
        <w:rPr>
          <w:rFonts w:ascii="ＭＳ 明朝" w:hAnsi="ＭＳ 明朝" w:hint="eastAsia"/>
        </w:rPr>
        <w:t>年</w:t>
      </w:r>
      <w:r w:rsidRPr="00CF48B0">
        <w:rPr>
          <w:rFonts w:ascii="ＭＳ 明朝" w:hAnsi="ＭＳ 明朝"/>
        </w:rPr>
        <w:t>12</w:t>
      </w:r>
      <w:r w:rsidRPr="00CF48B0">
        <w:rPr>
          <w:rFonts w:ascii="ＭＳ 明朝" w:hAnsi="ＭＳ 明朝" w:hint="eastAsia"/>
        </w:rPr>
        <w:t>月</w:t>
      </w:r>
      <w:r w:rsidRPr="00CF48B0">
        <w:rPr>
          <w:rFonts w:ascii="ＭＳ 明朝" w:hAnsi="ＭＳ 明朝"/>
        </w:rPr>
        <w:t>15</w:t>
      </w:r>
      <w:r w:rsidRPr="00CF48B0">
        <w:rPr>
          <w:rFonts w:ascii="ＭＳ 明朝" w:hAnsi="ＭＳ 明朝" w:hint="eastAsia"/>
        </w:rPr>
        <w:t>日民間資金等活用事業推進会議決定）に基づき、地方公共団体が策定している、優先的検討規程等による、平成</w:t>
      </w:r>
      <w:r w:rsidRPr="00CF48B0">
        <w:rPr>
          <w:rFonts w:ascii="ＭＳ 明朝" w:hAnsi="ＭＳ 明朝"/>
        </w:rPr>
        <w:t>29</w:t>
      </w:r>
      <w:r w:rsidRPr="00CF48B0">
        <w:rPr>
          <w:rFonts w:ascii="ＭＳ 明朝" w:hAnsi="ＭＳ 明朝" w:hint="eastAsia"/>
        </w:rPr>
        <w:t>年の都市公園法改正により設けられた公募設置管理制度を含む</w:t>
      </w:r>
      <w:r w:rsidRPr="00CF48B0">
        <w:rPr>
          <w:rFonts w:ascii="ＭＳ 明朝" w:hAnsi="ＭＳ 明朝"/>
        </w:rPr>
        <w:t>PPP/PFI</w:t>
      </w:r>
      <w:r w:rsidRPr="00CF48B0">
        <w:rPr>
          <w:rFonts w:ascii="ＭＳ 明朝" w:hAnsi="ＭＳ 明朝" w:hint="eastAsia"/>
        </w:rPr>
        <w:t>手法の導入に係る検討を了することを要件とする。ただし、利用料金の徴収を伴う施設の整備を新たに実施する場合は、上記の人口、事業費の要件に関わらず、公募設置管理制度の導入に係る検討を了することを要件とする。（なお、平成</w:t>
      </w:r>
      <w:r w:rsidRPr="00CF48B0">
        <w:rPr>
          <w:rFonts w:ascii="ＭＳ 明朝" w:hAnsi="ＭＳ 明朝"/>
        </w:rPr>
        <w:t>29</w:t>
      </w:r>
      <w:r w:rsidRPr="00CF48B0">
        <w:rPr>
          <w:rFonts w:ascii="ＭＳ 明朝" w:hAnsi="ＭＳ 明朝" w:hint="eastAsia"/>
        </w:rPr>
        <w:t>年度以前に着手しているものは除く。）</w:t>
      </w:r>
    </w:p>
    <w:p w14:paraId="29011CB2" w14:textId="77777777" w:rsidR="00E26F2A" w:rsidRPr="00CF48B0" w:rsidRDefault="00E26F2A">
      <w:pPr>
        <w:ind w:leftChars="300" w:left="680" w:firstLineChars="150" w:firstLine="340"/>
        <w:jc w:val="left"/>
        <w:rPr>
          <w:rFonts w:ascii="ＭＳ 明朝" w:eastAsia="ＭＳ 明朝" w:hAnsi="ＭＳ 明朝"/>
        </w:rPr>
      </w:pPr>
    </w:p>
    <w:p w14:paraId="2AB69715" w14:textId="42297960" w:rsidR="00E26F2A" w:rsidRPr="00CF48B0" w:rsidRDefault="00B56AAD">
      <w:pPr>
        <w:ind w:leftChars="400" w:left="907"/>
        <w:jc w:val="left"/>
        <w:rPr>
          <w:rFonts w:ascii="ＭＳ 明朝" w:eastAsia="ＭＳ 明朝" w:hAnsi="ＭＳ 明朝"/>
        </w:rPr>
      </w:pPr>
      <w:r w:rsidRPr="00CF48B0">
        <w:rPr>
          <w:rFonts w:ascii="ＭＳ 明朝" w:hAnsi="ＭＳ 明朝"/>
        </w:rPr>
        <w:t xml:space="preserve">A-1 </w:t>
      </w:r>
      <w:r w:rsidRPr="00CF48B0">
        <w:rPr>
          <w:rFonts w:ascii="ＭＳ 明朝" w:hAnsi="ＭＳ 明朝" w:hint="eastAsia"/>
        </w:rPr>
        <w:t>都市公園（</w:t>
      </w:r>
      <w:r w:rsidRPr="00CF48B0">
        <w:rPr>
          <w:rFonts w:ascii="ＭＳ 明朝" w:hAnsi="ＭＳ 明朝"/>
        </w:rPr>
        <w:t>A-2</w:t>
      </w:r>
      <w:r w:rsidRPr="00CF48B0">
        <w:rPr>
          <w:rFonts w:ascii="ＭＳ 明朝" w:hAnsi="ＭＳ 明朝" w:hint="eastAsia"/>
        </w:rPr>
        <w:t>～</w:t>
      </w:r>
      <w:r w:rsidRPr="00CF48B0">
        <w:rPr>
          <w:rFonts w:ascii="ＭＳ 明朝" w:hAnsi="ＭＳ 明朝"/>
        </w:rPr>
        <w:t>4</w:t>
      </w:r>
      <w:r w:rsidRPr="00CF48B0">
        <w:rPr>
          <w:rFonts w:ascii="ＭＳ 明朝" w:hAnsi="ＭＳ 明朝" w:hint="eastAsia"/>
        </w:rPr>
        <w:t>、</w:t>
      </w:r>
      <w:r w:rsidRPr="00CF48B0">
        <w:rPr>
          <w:rFonts w:ascii="ＭＳ 明朝" w:hAnsi="ＭＳ 明朝"/>
        </w:rPr>
        <w:t>B</w:t>
      </w:r>
      <w:r w:rsidRPr="00CF48B0">
        <w:rPr>
          <w:rFonts w:ascii="ＭＳ 明朝" w:hAnsi="ＭＳ 明朝" w:hint="eastAsia"/>
        </w:rPr>
        <w:t>～</w:t>
      </w:r>
      <w:r w:rsidR="00224909" w:rsidRPr="00CF48B0">
        <w:rPr>
          <w:rFonts w:ascii="ＭＳ 明朝" w:hAnsi="ＭＳ 明朝" w:hint="eastAsia"/>
        </w:rPr>
        <w:t>F</w:t>
      </w:r>
      <w:r w:rsidRPr="00CF48B0">
        <w:rPr>
          <w:rFonts w:ascii="ＭＳ 明朝" w:hAnsi="ＭＳ 明朝" w:hint="eastAsia"/>
        </w:rPr>
        <w:t>に定める都市公園を除く。）</w:t>
      </w:r>
    </w:p>
    <w:p w14:paraId="39CEBFDE"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①都市要件</w:t>
      </w:r>
      <w:r w:rsidRPr="00CF48B0">
        <w:rPr>
          <w:rFonts w:ascii="ＭＳ 明朝" w:eastAsia="ＭＳ 明朝" w:hAnsi="ＭＳ 明朝"/>
        </w:rPr>
        <w:tab/>
      </w:r>
    </w:p>
    <w:p w14:paraId="4BA38D2D" w14:textId="77777777" w:rsidR="00E26F2A" w:rsidRPr="00CF48B0" w:rsidRDefault="00B56AAD">
      <w:pPr>
        <w:ind w:leftChars="600" w:left="1360"/>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都市公園等整備水準要件</w:t>
      </w:r>
    </w:p>
    <w:p w14:paraId="5C6BD5E8"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市区町村事業の都市公園の整備においては、以下に掲げるⅰ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の要件を満たすこと。</w:t>
      </w:r>
    </w:p>
    <w:p w14:paraId="2FFA07F7"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ⅰ）一の市町村の区域内における以下のｲ）からﾊ）までの公園・緑地の都市計画区域内住民一人当たりの敷地面積の合計が</w:t>
      </w:r>
      <w:r w:rsidRPr="00CF48B0">
        <w:rPr>
          <w:rFonts w:ascii="ＭＳ 明朝" w:hAnsi="ＭＳ 明朝"/>
        </w:rPr>
        <w:t>10</w:t>
      </w:r>
      <w:r w:rsidRPr="00CF48B0">
        <w:rPr>
          <w:rFonts w:ascii="ＭＳ 明朝" w:hAnsi="ＭＳ 明朝" w:hint="eastAsia"/>
        </w:rPr>
        <w:t>㎡未満</w:t>
      </w:r>
    </w:p>
    <w:p w14:paraId="26104AAD" w14:textId="77777777" w:rsidR="00E26F2A" w:rsidRPr="00CF48B0" w:rsidRDefault="00B56AAD">
      <w:pPr>
        <w:ind w:leftChars="900" w:left="2268" w:hangingChars="100" w:hanging="227"/>
        <w:jc w:val="left"/>
        <w:rPr>
          <w:rFonts w:ascii="ＭＳ 明朝" w:eastAsia="ＭＳ 明朝" w:hAnsi="ＭＳ 明朝"/>
        </w:rPr>
      </w:pPr>
      <w:r w:rsidRPr="00CF48B0">
        <w:rPr>
          <w:rFonts w:ascii="ＭＳ 明朝" w:hAnsi="ＭＳ 明朝" w:hint="eastAsia"/>
        </w:rPr>
        <w:t>ｲ）都市公園</w:t>
      </w:r>
    </w:p>
    <w:p w14:paraId="5A0D8E50" w14:textId="77777777" w:rsidR="00E26F2A" w:rsidRPr="00CF48B0" w:rsidRDefault="00B56AAD">
      <w:pPr>
        <w:ind w:leftChars="900" w:left="2268" w:hangingChars="100" w:hanging="227"/>
        <w:jc w:val="left"/>
        <w:rPr>
          <w:rFonts w:ascii="ＭＳ 明朝" w:eastAsia="ＭＳ 明朝" w:hAnsi="ＭＳ 明朝"/>
        </w:rPr>
      </w:pPr>
      <w:r w:rsidRPr="00CF48B0">
        <w:rPr>
          <w:rFonts w:ascii="ＭＳ 明朝" w:hAnsi="ＭＳ 明朝" w:hint="eastAsia"/>
        </w:rPr>
        <w:t>ﾛ）特別緑地保全地区（近郊緑地特別保全地区を含む。）又は歴史的風土特別保存地区における買い入れた土地であって市民に公開している緑地</w:t>
      </w:r>
      <w:r w:rsidRPr="00CF48B0">
        <w:rPr>
          <w:rFonts w:ascii="ＭＳ 明朝" w:eastAsia="ＭＳ 明朝" w:hAnsi="ＭＳ 明朝"/>
        </w:rPr>
        <w:tab/>
      </w:r>
    </w:p>
    <w:p w14:paraId="55196722" w14:textId="77777777" w:rsidR="00E26F2A" w:rsidRPr="00CF48B0" w:rsidRDefault="00B56AAD">
      <w:pPr>
        <w:ind w:leftChars="900" w:left="2268" w:hangingChars="100" w:hanging="227"/>
        <w:jc w:val="left"/>
        <w:rPr>
          <w:rFonts w:ascii="ＭＳ 明朝" w:eastAsia="ＭＳ 明朝" w:hAnsi="ＭＳ 明朝"/>
        </w:rPr>
      </w:pPr>
      <w:r w:rsidRPr="00CF48B0">
        <w:rPr>
          <w:rFonts w:ascii="ＭＳ 明朝" w:hAnsi="ＭＳ 明朝" w:hint="eastAsia"/>
        </w:rPr>
        <w:t>ﾊ）都市緑地法に基づく市民緑地契約又は管理協定に基づき国の補助を受け施設整備を行い市民に公開している緑地</w:t>
      </w:r>
      <w:r w:rsidRPr="00CF48B0">
        <w:rPr>
          <w:rFonts w:ascii="ＭＳ 明朝" w:eastAsia="ＭＳ 明朝" w:hAnsi="ＭＳ 明朝"/>
        </w:rPr>
        <w:tab/>
      </w:r>
    </w:p>
    <w:p w14:paraId="4A96558C"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ⅱ）同市町村の</w:t>
      </w:r>
      <w:r w:rsidRPr="00CF48B0">
        <w:rPr>
          <w:rFonts w:ascii="ＭＳ 明朝" w:hAnsi="ＭＳ 明朝"/>
        </w:rPr>
        <w:t>DID</w:t>
      </w:r>
      <w:r w:rsidRPr="00CF48B0">
        <w:rPr>
          <w:rFonts w:ascii="ＭＳ 明朝" w:hAnsi="ＭＳ 明朝" w:hint="eastAsia"/>
        </w:rPr>
        <w:t>地域内における上記ⅰ</w:t>
      </w:r>
      <w:r w:rsidRPr="00CF48B0">
        <w:rPr>
          <w:rFonts w:ascii="ＭＳ 明朝" w:hAnsi="ＭＳ 明朝"/>
        </w:rPr>
        <w:t>)</w:t>
      </w:r>
      <w:r w:rsidRPr="00CF48B0">
        <w:rPr>
          <w:rFonts w:ascii="ＭＳ 明朝" w:hAnsi="ＭＳ 明朝" w:hint="eastAsia"/>
        </w:rPr>
        <w:t>のｲ）からﾊ）までの公園・緑地の住民一人当たりの敷地面積の合計が</w:t>
      </w:r>
      <w:r w:rsidRPr="00CF48B0">
        <w:rPr>
          <w:rFonts w:ascii="ＭＳ 明朝" w:hAnsi="ＭＳ 明朝"/>
        </w:rPr>
        <w:t>5</w:t>
      </w:r>
      <w:r w:rsidRPr="00CF48B0">
        <w:rPr>
          <w:rFonts w:ascii="ＭＳ 明朝" w:hAnsi="ＭＳ 明朝" w:hint="eastAsia"/>
        </w:rPr>
        <w:t>㎡未満</w:t>
      </w:r>
    </w:p>
    <w:p w14:paraId="045CBFAB" w14:textId="77777777" w:rsidR="00E26F2A" w:rsidRPr="00CF48B0" w:rsidRDefault="00E26F2A">
      <w:pPr>
        <w:ind w:firstLineChars="300" w:firstLine="680"/>
      </w:pPr>
    </w:p>
    <w:p w14:paraId="7531B47F" w14:textId="77777777" w:rsidR="00E26F2A" w:rsidRPr="00CF48B0" w:rsidRDefault="00B56AAD">
      <w:pPr>
        <w:ind w:firstLineChars="374" w:firstLine="848"/>
      </w:pPr>
      <w:r w:rsidRPr="00CF48B0">
        <w:rPr>
          <w:rFonts w:hint="eastAsia"/>
        </w:rPr>
        <w:t>②面積要件</w:t>
      </w:r>
    </w:p>
    <w:p w14:paraId="0EE660E1" w14:textId="77777777" w:rsidR="00E26F2A" w:rsidRPr="00CF48B0" w:rsidRDefault="00B56AAD">
      <w:pPr>
        <w:ind w:leftChars="426" w:left="966" w:firstLineChars="100" w:firstLine="227"/>
      </w:pPr>
      <w:r w:rsidRPr="00CF48B0">
        <w:rPr>
          <w:rFonts w:hint="eastAsia"/>
        </w:rPr>
        <w:t>原則として</w:t>
      </w:r>
      <w:r w:rsidRPr="00CF48B0">
        <w:t xml:space="preserve">2ha </w:t>
      </w:r>
      <w:r w:rsidRPr="00CF48B0">
        <w:rPr>
          <w:rFonts w:hint="eastAsia"/>
        </w:rPr>
        <w:t>以上とする。</w:t>
      </w:r>
    </w:p>
    <w:p w14:paraId="371F4B37" w14:textId="77777777" w:rsidR="00E26F2A" w:rsidRPr="00CF48B0" w:rsidRDefault="00E26F2A">
      <w:pPr>
        <w:ind w:firstLineChars="300" w:firstLine="683"/>
        <w:rPr>
          <w:rFonts w:eastAsia="ＭＳ ゴシック"/>
          <w:b/>
        </w:rPr>
      </w:pPr>
    </w:p>
    <w:p w14:paraId="46954EA7" w14:textId="77777777" w:rsidR="00E26F2A" w:rsidRPr="00CF48B0" w:rsidRDefault="00B56AAD">
      <w:pPr>
        <w:ind w:firstLineChars="400" w:firstLine="907"/>
        <w:rPr>
          <w:rFonts w:eastAsia="ＭＳ ゴシック"/>
        </w:rPr>
      </w:pPr>
      <w:r w:rsidRPr="00CF48B0">
        <w:rPr>
          <w:rFonts w:ascii="ＭＳ 明朝" w:hAnsi="ＭＳ 明朝" w:hint="eastAsia"/>
        </w:rPr>
        <w:t>③対象事業内容</w:t>
      </w:r>
    </w:p>
    <w:p w14:paraId="68F7360E" w14:textId="77777777" w:rsidR="00E26F2A" w:rsidRPr="00CF48B0" w:rsidRDefault="00B56AAD">
      <w:pPr>
        <w:ind w:leftChars="342" w:left="775" w:firstLineChars="200" w:firstLine="453"/>
      </w:pPr>
      <w:r w:rsidRPr="00CF48B0">
        <w:rPr>
          <w:rFonts w:hint="eastAsia"/>
        </w:rPr>
        <w:t>本事業の交付の対象となる事業は、以下に掲げるとおりとする。</w:t>
      </w:r>
    </w:p>
    <w:p w14:paraId="6EE1ABAC" w14:textId="77777777" w:rsidR="00E26F2A" w:rsidRPr="00CF48B0" w:rsidRDefault="00B56AAD">
      <w:pPr>
        <w:ind w:firstLineChars="500" w:firstLine="1134"/>
      </w:pPr>
      <w:r w:rsidRPr="00CF48B0">
        <w:rPr>
          <w:rFonts w:ascii="ＭＳ 明朝" w:hAnsi="ＭＳ 明朝" w:hint="eastAsia"/>
        </w:rPr>
        <w:t>③</w:t>
      </w:r>
      <w:r w:rsidRPr="00CF48B0">
        <w:rPr>
          <w:rFonts w:ascii="ＭＳ 明朝" w:hAnsi="ＭＳ 明朝"/>
        </w:rPr>
        <w:t>-1</w:t>
      </w:r>
      <w:r w:rsidRPr="00CF48B0">
        <w:t>)</w:t>
      </w:r>
      <w:r w:rsidRPr="00CF48B0">
        <w:rPr>
          <w:rFonts w:hint="eastAsia"/>
        </w:rPr>
        <w:t>施設整備</w:t>
      </w:r>
    </w:p>
    <w:p w14:paraId="6283D799" w14:textId="77777777" w:rsidR="00E26F2A" w:rsidRPr="00CF48B0" w:rsidRDefault="00B56AAD">
      <w:pPr>
        <w:ind w:leftChars="500" w:left="1134" w:firstLineChars="100" w:firstLine="227"/>
      </w:pPr>
      <w:r w:rsidRPr="00CF48B0">
        <w:rPr>
          <w:rFonts w:hint="eastAsia"/>
        </w:rPr>
        <w:t>都市公園法施行令（昭和３１年政令第２９０号）第３１</w:t>
      </w:r>
      <w:r w:rsidRPr="00CF48B0">
        <w:t xml:space="preserve"> </w:t>
      </w:r>
      <w:r w:rsidRPr="00CF48B0">
        <w:rPr>
          <w:rFonts w:hint="eastAsia"/>
        </w:rPr>
        <w:t>条各号に定める公園施設の整備を対象とする。</w:t>
      </w:r>
    </w:p>
    <w:p w14:paraId="76F2FAFF" w14:textId="77777777" w:rsidR="00E26F2A" w:rsidRPr="00CF48B0" w:rsidRDefault="00B56AAD">
      <w:pPr>
        <w:ind w:firstLineChars="500" w:firstLine="1134"/>
      </w:pPr>
      <w:r w:rsidRPr="00CF48B0">
        <w:rPr>
          <w:rFonts w:ascii="ＭＳ 明朝" w:hAnsi="ＭＳ 明朝" w:hint="eastAsia"/>
        </w:rPr>
        <w:t>③</w:t>
      </w:r>
      <w:r w:rsidRPr="00CF48B0">
        <w:rPr>
          <w:rFonts w:ascii="ＭＳ 明朝" w:hAnsi="ＭＳ 明朝"/>
        </w:rPr>
        <w:t>-2</w:t>
      </w:r>
      <w:r w:rsidRPr="00CF48B0">
        <w:rPr>
          <w:rFonts w:hint="eastAsia"/>
        </w:rPr>
        <w:t>用地取得</w:t>
      </w:r>
    </w:p>
    <w:p w14:paraId="6293F07C" w14:textId="77777777" w:rsidR="00E26F2A" w:rsidRPr="00CF48B0" w:rsidRDefault="00B56AAD">
      <w:pPr>
        <w:ind w:leftChars="599" w:left="1358"/>
      </w:pPr>
      <w:r w:rsidRPr="00CF48B0">
        <w:t>1)</w:t>
      </w:r>
      <w:r w:rsidRPr="00CF48B0">
        <w:rPr>
          <w:rFonts w:hint="eastAsia"/>
        </w:rPr>
        <w:t>都市公園の用地の取得を対象とする</w:t>
      </w:r>
    </w:p>
    <w:p w14:paraId="607DBBF5" w14:textId="77777777" w:rsidR="00E26F2A" w:rsidRPr="00CF48B0" w:rsidRDefault="00B56AAD">
      <w:pPr>
        <w:ind w:leftChars="114" w:left="1618" w:hangingChars="600" w:hanging="1360"/>
      </w:pPr>
      <w:r w:rsidRPr="00CF48B0">
        <w:rPr>
          <w:rFonts w:hint="eastAsia"/>
        </w:rPr>
        <w:t xml:space="preserve">　　　　　</w:t>
      </w:r>
      <w:r w:rsidRPr="00CF48B0">
        <w:t>2)</w:t>
      </w:r>
      <w:r w:rsidRPr="00CF48B0">
        <w:rPr>
          <w:rFonts w:hint="eastAsia"/>
        </w:rPr>
        <w:t>公共施設管理者負担金を対象とする。ただし、対象となる公園、緑地は次の各号に該当するものであり、当該市街地開発事業の周辺を含めた地域において、街区公園、近隣公園、地区公園等が都市公園法に定める配置及び規模の基準等に従い、適正に計画されていること。</w:t>
      </w:r>
    </w:p>
    <w:p w14:paraId="52A089F5" w14:textId="77777777" w:rsidR="00E26F2A" w:rsidRPr="00CF48B0" w:rsidRDefault="00B56AAD">
      <w:pPr>
        <w:ind w:leftChars="228" w:left="1877" w:hangingChars="600" w:hanging="1360"/>
      </w:pPr>
      <w:r w:rsidRPr="00CF48B0">
        <w:rPr>
          <w:rFonts w:hint="eastAsia"/>
        </w:rPr>
        <w:t xml:space="preserve">　　　　　ⅰ</w:t>
      </w:r>
      <w:r w:rsidRPr="00CF48B0">
        <w:t>)</w:t>
      </w:r>
      <w:r w:rsidRPr="00CF48B0">
        <w:rPr>
          <w:rFonts w:hint="eastAsia"/>
        </w:rPr>
        <w:t xml:space="preserve">　土地区画整理事業及び市街地再開発事業の施行者と都市公園の管理者との間で「土地区画整理法（昭和２９年法律第１１９号）第１１９条の２に規定する公共施設管理者負担金の取扱いについて」（昭和</w:t>
      </w:r>
      <w:r w:rsidRPr="00CF48B0">
        <w:t>36</w:t>
      </w:r>
      <w:r w:rsidRPr="00CF48B0">
        <w:rPr>
          <w:rFonts w:hint="eastAsia"/>
        </w:rPr>
        <w:t>年</w:t>
      </w:r>
      <w:r w:rsidRPr="00CF48B0">
        <w:t>5</w:t>
      </w:r>
      <w:r w:rsidRPr="00CF48B0">
        <w:rPr>
          <w:rFonts w:hint="eastAsia"/>
        </w:rPr>
        <w:t>月</w:t>
      </w:r>
      <w:r w:rsidRPr="00CF48B0">
        <w:t>15</w:t>
      </w:r>
      <w:r w:rsidRPr="00CF48B0">
        <w:rPr>
          <w:rFonts w:hint="eastAsia"/>
        </w:rPr>
        <w:t>日建設計発第</w:t>
      </w:r>
      <w:r w:rsidRPr="00CF48B0">
        <w:t>146</w:t>
      </w:r>
      <w:r w:rsidRPr="00CF48B0">
        <w:rPr>
          <w:rFonts w:hint="eastAsia"/>
        </w:rPr>
        <w:t>号通達）第</w:t>
      </w:r>
      <w:r w:rsidRPr="00CF48B0">
        <w:t>1</w:t>
      </w:r>
      <w:r w:rsidRPr="00CF48B0">
        <w:rPr>
          <w:rFonts w:hint="eastAsia"/>
        </w:rPr>
        <w:t>項及び第</w:t>
      </w:r>
      <w:r w:rsidRPr="00CF48B0">
        <w:t>2</w:t>
      </w:r>
      <w:r w:rsidRPr="00CF48B0">
        <w:rPr>
          <w:rFonts w:hint="eastAsia"/>
        </w:rPr>
        <w:t>項による覚書及び協定、都市再開発法第</w:t>
      </w:r>
      <w:r w:rsidRPr="00CF48B0">
        <w:t>121</w:t>
      </w:r>
      <w:r w:rsidRPr="00CF48B0">
        <w:rPr>
          <w:rFonts w:hint="eastAsia"/>
        </w:rPr>
        <w:t>条第</w:t>
      </w:r>
      <w:r w:rsidRPr="00CF48B0">
        <w:t>2</w:t>
      </w:r>
      <w:r w:rsidRPr="00CF48B0">
        <w:rPr>
          <w:rFonts w:hint="eastAsia"/>
        </w:rPr>
        <w:t>項の規定による承認又は協議等の手続きを完了している土地の区域であること。</w:t>
      </w:r>
    </w:p>
    <w:p w14:paraId="73D961AE" w14:textId="77777777" w:rsidR="00E26F2A" w:rsidRPr="00CF48B0" w:rsidRDefault="00B56AAD">
      <w:pPr>
        <w:ind w:leftChars="228" w:left="1877" w:hangingChars="600" w:hanging="1360"/>
      </w:pPr>
      <w:r w:rsidRPr="00CF48B0">
        <w:rPr>
          <w:rFonts w:hint="eastAsia"/>
        </w:rPr>
        <w:t xml:space="preserve">　　　　　ⅱ</w:t>
      </w:r>
      <w:r w:rsidRPr="00CF48B0">
        <w:t>)</w:t>
      </w:r>
      <w:r w:rsidRPr="00CF48B0">
        <w:rPr>
          <w:rFonts w:hint="eastAsia"/>
        </w:rPr>
        <w:t xml:space="preserve">　市街地開発事業として都市計画決定された区域内であり、かつ公園又は緑地として都市計画決定されている土地の区域であること。なお、整備完了後は地方公共団体により設置される都市公園となるものであること。　</w:t>
      </w:r>
    </w:p>
    <w:p w14:paraId="75853CB4" w14:textId="77777777" w:rsidR="00E26F2A" w:rsidRPr="00CF48B0" w:rsidRDefault="00B56AAD">
      <w:pPr>
        <w:ind w:leftChars="228" w:left="1197" w:hangingChars="300" w:hanging="680"/>
      </w:pPr>
      <w:r w:rsidRPr="00CF48B0">
        <w:rPr>
          <w:rFonts w:hint="eastAsia"/>
        </w:rPr>
        <w:t xml:space="preserve">　　　　　ⅲ</w:t>
      </w:r>
      <w:r w:rsidRPr="00CF48B0">
        <w:t>)</w:t>
      </w:r>
      <w:r w:rsidRPr="00CF48B0">
        <w:rPr>
          <w:rFonts w:hint="eastAsia"/>
        </w:rPr>
        <w:t xml:space="preserve">　土地区画整理事業にあっては次の各号に該当する区域であること。</w:t>
      </w:r>
    </w:p>
    <w:p w14:paraId="1376C632" w14:textId="77777777" w:rsidR="00E26F2A" w:rsidRPr="00CF48B0" w:rsidRDefault="00B56AAD">
      <w:pPr>
        <w:ind w:leftChars="770" w:left="1973" w:hangingChars="100" w:hanging="227"/>
      </w:pPr>
      <w:r w:rsidRPr="00CF48B0">
        <w:rPr>
          <w:rFonts w:hint="eastAsia"/>
        </w:rPr>
        <w:t>ｲ</w:t>
      </w:r>
      <w:r w:rsidRPr="00CF48B0">
        <w:t>)</w:t>
      </w:r>
      <w:r w:rsidRPr="00CF48B0">
        <w:rPr>
          <w:rFonts w:hint="eastAsia"/>
        </w:rPr>
        <w:t xml:space="preserve">　減価補償金を算出する地区については、施行地区面積の</w:t>
      </w:r>
      <w:r w:rsidRPr="00CF48B0">
        <w:t>1%</w:t>
      </w:r>
      <w:r w:rsidRPr="00CF48B0">
        <w:rPr>
          <w:rFonts w:hint="eastAsia"/>
        </w:rPr>
        <w:t>を超える公園</w:t>
      </w:r>
    </w:p>
    <w:p w14:paraId="4E9E28EE" w14:textId="77777777" w:rsidR="00E26F2A" w:rsidRPr="00CF48B0" w:rsidRDefault="00B56AAD">
      <w:pPr>
        <w:ind w:leftChars="770" w:left="1973" w:hangingChars="100" w:hanging="227"/>
      </w:pPr>
      <w:r w:rsidRPr="00CF48B0">
        <w:rPr>
          <w:rFonts w:hint="eastAsia"/>
        </w:rPr>
        <w:t>ﾛ</w:t>
      </w:r>
      <w:r w:rsidRPr="00CF48B0">
        <w:t>)</w:t>
      </w:r>
      <w:r w:rsidRPr="00CF48B0">
        <w:rPr>
          <w:rFonts w:hint="eastAsia"/>
        </w:rPr>
        <w:t xml:space="preserve">　ｲ</w:t>
      </w:r>
      <w:r w:rsidRPr="00CF48B0">
        <w:t>)</w:t>
      </w:r>
      <w:r w:rsidRPr="00CF48B0">
        <w:rPr>
          <w:rFonts w:hint="eastAsia"/>
        </w:rPr>
        <w:t>以外の既成市街地（</w:t>
      </w:r>
      <w:r w:rsidRPr="00CF48B0">
        <w:t>DID</w:t>
      </w:r>
      <w:r w:rsidRPr="00CF48B0">
        <w:rPr>
          <w:rFonts w:hint="eastAsia"/>
        </w:rPr>
        <w:t>）及び周辺市街地（</w:t>
      </w:r>
      <w:r w:rsidRPr="00CF48B0">
        <w:t>DID</w:t>
      </w:r>
      <w:r w:rsidRPr="00CF48B0">
        <w:rPr>
          <w:rFonts w:hint="eastAsia"/>
        </w:rPr>
        <w:t>から</w:t>
      </w:r>
      <w:r w:rsidRPr="00CF48B0">
        <w:t>1,000m</w:t>
      </w:r>
      <w:r w:rsidRPr="00CF48B0">
        <w:rPr>
          <w:rFonts w:hint="eastAsia"/>
        </w:rPr>
        <w:t>以内）については、施行面積の</w:t>
      </w:r>
      <w:r w:rsidRPr="00CF48B0">
        <w:t>2%</w:t>
      </w:r>
      <w:r w:rsidRPr="00CF48B0">
        <w:rPr>
          <w:rFonts w:hint="eastAsia"/>
        </w:rPr>
        <w:t>を超える公園</w:t>
      </w:r>
    </w:p>
    <w:p w14:paraId="24951837" w14:textId="77777777" w:rsidR="00E26F2A" w:rsidRPr="00CF48B0" w:rsidRDefault="00B56AAD">
      <w:pPr>
        <w:ind w:leftChars="670" w:left="1519" w:firstLineChars="100" w:firstLine="227"/>
      </w:pPr>
      <w:r w:rsidRPr="00CF48B0">
        <w:rPr>
          <w:rFonts w:hint="eastAsia"/>
        </w:rPr>
        <w:t>ﾊ</w:t>
      </w:r>
      <w:r w:rsidRPr="00CF48B0">
        <w:t>)</w:t>
      </w:r>
      <w:r w:rsidRPr="00CF48B0">
        <w:rPr>
          <w:rFonts w:hint="eastAsia"/>
        </w:rPr>
        <w:t xml:space="preserve">　新市街地について、施行面積の</w:t>
      </w:r>
      <w:r w:rsidRPr="00CF48B0">
        <w:t>3%</w:t>
      </w:r>
      <w:r w:rsidRPr="00CF48B0">
        <w:rPr>
          <w:rFonts w:hint="eastAsia"/>
        </w:rPr>
        <w:t>を超える公園</w:t>
      </w:r>
    </w:p>
    <w:p w14:paraId="06CEC316" w14:textId="77777777" w:rsidR="00E26F2A" w:rsidRPr="00CF48B0" w:rsidRDefault="00B56AAD">
      <w:pPr>
        <w:ind w:leftChars="770" w:left="1973" w:hangingChars="100" w:hanging="227"/>
      </w:pPr>
      <w:r w:rsidRPr="00CF48B0">
        <w:rPr>
          <w:rFonts w:hint="eastAsia"/>
        </w:rPr>
        <w:t>ﾆ</w:t>
      </w:r>
      <w:r w:rsidRPr="00CF48B0">
        <w:t>)</w:t>
      </w:r>
      <w:r w:rsidRPr="00CF48B0">
        <w:rPr>
          <w:rFonts w:hint="eastAsia"/>
        </w:rPr>
        <w:t xml:space="preserve">　ｲ</w:t>
      </w:r>
      <w:r w:rsidRPr="00CF48B0">
        <w:t>)</w:t>
      </w:r>
      <w:r w:rsidRPr="00CF48B0">
        <w:rPr>
          <w:rFonts w:hint="eastAsia"/>
        </w:rPr>
        <w:t>からﾊ</w:t>
      </w:r>
      <w:r w:rsidRPr="00CF48B0">
        <w:t>)</w:t>
      </w:r>
      <w:r w:rsidRPr="00CF48B0">
        <w:rPr>
          <w:rFonts w:hint="eastAsia"/>
        </w:rPr>
        <w:t>までの公園と一体となって、次の</w:t>
      </w:r>
      <w:r w:rsidRPr="00CF48B0">
        <w:t>a)</w:t>
      </w:r>
      <w:r w:rsidRPr="00CF48B0">
        <w:rPr>
          <w:rFonts w:hint="eastAsia"/>
        </w:rPr>
        <w:t>から</w:t>
      </w:r>
      <w:r w:rsidRPr="00CF48B0">
        <w:t>c)</w:t>
      </w:r>
      <w:r w:rsidRPr="00CF48B0">
        <w:rPr>
          <w:rFonts w:hint="eastAsia"/>
        </w:rPr>
        <w:t>までのように、十分な効用を発揮する緑地であって、必要性が高いと認められるもの。</w:t>
      </w:r>
    </w:p>
    <w:p w14:paraId="451ED2F2" w14:textId="77777777" w:rsidR="00E26F2A" w:rsidRPr="00CF48B0" w:rsidRDefault="00B56AAD">
      <w:pPr>
        <w:ind w:leftChars="570" w:left="2199" w:hangingChars="400" w:hanging="907"/>
      </w:pPr>
      <w:r w:rsidRPr="00CF48B0">
        <w:rPr>
          <w:rFonts w:hint="eastAsia"/>
        </w:rPr>
        <w:t xml:space="preserve">　　　</w:t>
      </w:r>
      <w:r w:rsidRPr="00CF48B0">
        <w:t>a)</w:t>
      </w:r>
      <w:r w:rsidRPr="00CF48B0">
        <w:rPr>
          <w:rFonts w:hint="eastAsia"/>
        </w:rPr>
        <w:t>散策や身近な自然とのふれあいの場等として周辺住民に利用されるもの</w:t>
      </w:r>
    </w:p>
    <w:p w14:paraId="4A8F7158" w14:textId="77777777" w:rsidR="00E26F2A" w:rsidRPr="00CF48B0" w:rsidRDefault="00B56AAD">
      <w:pPr>
        <w:ind w:leftChars="684" w:left="1551" w:firstLineChars="200" w:firstLine="453"/>
      </w:pPr>
      <w:r w:rsidRPr="00CF48B0">
        <w:t>b)</w:t>
      </w:r>
      <w:r w:rsidRPr="00CF48B0">
        <w:rPr>
          <w:rFonts w:hint="eastAsia"/>
        </w:rPr>
        <w:t>良好な居住環境の形成に資するもの</w:t>
      </w:r>
    </w:p>
    <w:p w14:paraId="7BFC183A" w14:textId="77777777" w:rsidR="00E26F2A" w:rsidRPr="00CF48B0" w:rsidRDefault="00B56AAD">
      <w:pPr>
        <w:ind w:leftChars="884" w:left="2231" w:hangingChars="100" w:hanging="227"/>
      </w:pPr>
      <w:r w:rsidRPr="00CF48B0">
        <w:t>c)</w:t>
      </w:r>
      <w:r w:rsidRPr="00CF48B0">
        <w:rPr>
          <w:rFonts w:hint="eastAsia"/>
        </w:rPr>
        <w:t>野生動物の生息・生育空間となるなど、良好な樹林地等を保全・活用するもの</w:t>
      </w:r>
    </w:p>
    <w:p w14:paraId="113A726B"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④総事業費要件</w:t>
      </w:r>
    </w:p>
    <w:p w14:paraId="0A442467" w14:textId="77777777" w:rsidR="00E26F2A" w:rsidRPr="00CF48B0" w:rsidRDefault="00B56AAD">
      <w:pPr>
        <w:ind w:leftChars="500" w:left="1134" w:firstLineChars="100" w:firstLine="227"/>
        <w:jc w:val="left"/>
      </w:pPr>
      <w:r w:rsidRPr="00CF48B0">
        <w:rPr>
          <w:rFonts w:hint="eastAsia"/>
        </w:rPr>
        <w:t>市区町村事業は</w:t>
      </w:r>
      <w:r w:rsidRPr="00CF48B0">
        <w:t>2.5</w:t>
      </w:r>
      <w:r w:rsidRPr="00CF48B0">
        <w:rPr>
          <w:rFonts w:hint="eastAsia"/>
        </w:rPr>
        <w:t>億円以上、都道府県事業は</w:t>
      </w:r>
      <w:r w:rsidRPr="00CF48B0">
        <w:t>5</w:t>
      </w:r>
      <w:r w:rsidRPr="00CF48B0">
        <w:rPr>
          <w:rFonts w:hint="eastAsia"/>
        </w:rPr>
        <w:t>億円以上。</w:t>
      </w:r>
    </w:p>
    <w:p w14:paraId="7335395D" w14:textId="77777777" w:rsidR="00E26F2A" w:rsidRPr="00CF48B0" w:rsidRDefault="00E26F2A">
      <w:pPr>
        <w:ind w:leftChars="100" w:left="227"/>
        <w:jc w:val="left"/>
        <w:rPr>
          <w:rFonts w:ascii="ＭＳ 明朝" w:eastAsia="ＭＳ 明朝" w:hAnsi="ＭＳ 明朝"/>
        </w:rPr>
      </w:pPr>
    </w:p>
    <w:p w14:paraId="5BE69C98"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A-2 </w:t>
      </w:r>
      <w:r w:rsidRPr="00CF48B0">
        <w:rPr>
          <w:rFonts w:ascii="ＭＳ 明朝" w:hAnsi="ＭＳ 明朝" w:hint="eastAsia"/>
        </w:rPr>
        <w:t>街区公園、近隣公園</w:t>
      </w:r>
    </w:p>
    <w:p w14:paraId="39125E24"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10B26CA3"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①面積要件</w:t>
      </w:r>
    </w:p>
    <w:p w14:paraId="27FE6FB9"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原則として</w:t>
      </w:r>
      <w:r w:rsidRPr="00CF48B0">
        <w:rPr>
          <w:rFonts w:ascii="ＭＳ 明朝" w:hAnsi="ＭＳ 明朝"/>
        </w:rPr>
        <w:t xml:space="preserve">2ha </w:t>
      </w:r>
      <w:r w:rsidRPr="00CF48B0">
        <w:rPr>
          <w:rFonts w:ascii="ＭＳ 明朝" w:hAnsi="ＭＳ 明朝" w:hint="eastAsia"/>
        </w:rPr>
        <w:t>以上とする。ただし、住宅宅地関連公共施設整備及び面的整備事業における公共施設管理者負担金にかかる都市公園については、これを適用しない。</w:t>
      </w:r>
    </w:p>
    <w:p w14:paraId="6710E31F"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②対象事業内容</w:t>
      </w:r>
    </w:p>
    <w:p w14:paraId="0DE61114"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②</w:t>
      </w:r>
      <w:r w:rsidRPr="00CF48B0">
        <w:rPr>
          <w:rFonts w:ascii="ＭＳ 明朝" w:hAnsi="ＭＳ 明朝"/>
        </w:rPr>
        <w:t xml:space="preserve">-1 </w:t>
      </w:r>
      <w:r w:rsidRPr="00CF48B0">
        <w:rPr>
          <w:rFonts w:ascii="ＭＳ 明朝" w:hAnsi="ＭＳ 明朝" w:hint="eastAsia"/>
        </w:rPr>
        <w:t>用地取得</w:t>
      </w:r>
    </w:p>
    <w:p w14:paraId="4E29E68F"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都市公園の用地の取得を対象とする。ただし、街区公園の用地買収については、</w:t>
      </w:r>
      <w:r w:rsidRPr="00CF48B0">
        <w:rPr>
          <w:rFonts w:ascii="ＭＳ 明朝" w:hAnsi="ＭＳ 明朝"/>
        </w:rPr>
        <w:t>1</w:t>
      </w:r>
      <w:r w:rsidRPr="00CF48B0">
        <w:rPr>
          <w:rFonts w:ascii="ＭＳ 明朝" w:hAnsi="ＭＳ 明朝" w:hint="eastAsia"/>
        </w:rPr>
        <w:t>箇所当たり面積</w:t>
      </w:r>
      <w:r w:rsidRPr="00CF48B0">
        <w:rPr>
          <w:rFonts w:ascii="ＭＳ 明朝" w:hAnsi="ＭＳ 明朝"/>
        </w:rPr>
        <w:t>0.25ha</w:t>
      </w:r>
      <w:r w:rsidRPr="00CF48B0">
        <w:rPr>
          <w:rFonts w:ascii="ＭＳ 明朝" w:hAnsi="ＭＳ 明朝" w:hint="eastAsia"/>
        </w:rPr>
        <w:t>以上の街区公園について</w:t>
      </w:r>
      <w:r w:rsidRPr="00CF48B0">
        <w:rPr>
          <w:rFonts w:ascii="ＭＳ 明朝" w:hAnsi="ＭＳ 明朝"/>
        </w:rPr>
        <w:t>0.25ha</w:t>
      </w:r>
      <w:r w:rsidRPr="00CF48B0">
        <w:rPr>
          <w:rFonts w:ascii="ＭＳ 明朝" w:hAnsi="ＭＳ 明朝" w:hint="eastAsia"/>
        </w:rPr>
        <w:t>までを対象とする。</w:t>
      </w:r>
    </w:p>
    <w:p w14:paraId="387EE1ED" w14:textId="77777777" w:rsidR="00E26F2A" w:rsidRPr="00CF48B0" w:rsidRDefault="00E26F2A">
      <w:pPr>
        <w:ind w:leftChars="100" w:left="227"/>
        <w:jc w:val="left"/>
        <w:rPr>
          <w:rFonts w:ascii="ＭＳ 明朝" w:eastAsia="ＭＳ 明朝" w:hAnsi="ＭＳ 明朝"/>
        </w:rPr>
      </w:pPr>
    </w:p>
    <w:p w14:paraId="76AE231A"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A-3 </w:t>
      </w:r>
      <w:r w:rsidRPr="00CF48B0">
        <w:rPr>
          <w:rFonts w:ascii="ＭＳ 明朝" w:hAnsi="ＭＳ 明朝" w:hint="eastAsia"/>
        </w:rPr>
        <w:t>都市緑地</w:t>
      </w:r>
    </w:p>
    <w:p w14:paraId="11858CC4"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4B75F978"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①面積要件</w:t>
      </w:r>
    </w:p>
    <w:p w14:paraId="07F04843" w14:textId="77777777" w:rsidR="00E26F2A" w:rsidRPr="00CF48B0" w:rsidRDefault="00B56AAD">
      <w:pPr>
        <w:ind w:leftChars="468" w:left="1288" w:hangingChars="100" w:hanging="227"/>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 xml:space="preserve">　都市の自然的環境の保全及び改善並びに都市景観の向上のために設けられる面積</w:t>
      </w:r>
      <w:r w:rsidRPr="00CF48B0">
        <w:rPr>
          <w:rFonts w:ascii="ＭＳ 明朝" w:hAnsi="ＭＳ 明朝"/>
        </w:rPr>
        <w:t>0.05ha</w:t>
      </w:r>
      <w:r w:rsidRPr="00CF48B0">
        <w:rPr>
          <w:rFonts w:ascii="ＭＳ 明朝" w:hAnsi="ＭＳ 明朝" w:hint="eastAsia"/>
        </w:rPr>
        <w:t>以上の緑地</w:t>
      </w:r>
    </w:p>
    <w:p w14:paraId="2810F9C0" w14:textId="77777777" w:rsidR="00E26F2A" w:rsidRPr="00CF48B0" w:rsidRDefault="00B56AAD">
      <w:pPr>
        <w:ind w:leftChars="467" w:left="1286" w:hangingChars="100" w:hanging="22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 xml:space="preserve">　都市計画区域内の山林、農地、宅地等で遊休となっている面積</w:t>
      </w:r>
      <w:r w:rsidRPr="00CF48B0">
        <w:rPr>
          <w:rFonts w:ascii="ＭＳ 明朝" w:hAnsi="ＭＳ 明朝"/>
        </w:rPr>
        <w:t>0.05ha</w:t>
      </w:r>
      <w:r w:rsidRPr="00CF48B0">
        <w:rPr>
          <w:rFonts w:ascii="ＭＳ 明朝" w:hAnsi="ＭＳ 明朝" w:hint="eastAsia"/>
        </w:rPr>
        <w:t>以上の私的空閑地で土地所有者と地方公共団体との間で概ね</w:t>
      </w:r>
      <w:r w:rsidRPr="00CF48B0">
        <w:rPr>
          <w:rFonts w:ascii="ＭＳ 明朝" w:hAnsi="ＭＳ 明朝"/>
        </w:rPr>
        <w:t>10</w:t>
      </w:r>
      <w:r w:rsidRPr="00CF48B0">
        <w:rPr>
          <w:rFonts w:ascii="ＭＳ 明朝" w:hAnsi="ＭＳ 明朝" w:hint="eastAsia"/>
        </w:rPr>
        <w:t>年以上の賃貸借契約を結び都市公園として整備するもの</w:t>
      </w:r>
    </w:p>
    <w:p w14:paraId="2E49F233"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②対象事業内容</w:t>
      </w:r>
    </w:p>
    <w:p w14:paraId="65DD51E3"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②</w:t>
      </w:r>
      <w:r w:rsidRPr="00CF48B0">
        <w:rPr>
          <w:rFonts w:ascii="ＭＳ 明朝" w:hAnsi="ＭＳ 明朝"/>
        </w:rPr>
        <w:t xml:space="preserve">-1 </w:t>
      </w:r>
      <w:r w:rsidRPr="00CF48B0">
        <w:rPr>
          <w:rFonts w:ascii="ＭＳ 明朝" w:hAnsi="ＭＳ 明朝" w:hint="eastAsia"/>
        </w:rPr>
        <w:t>用地取得</w:t>
      </w:r>
    </w:p>
    <w:p w14:paraId="769B569D"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都市公園の用地の取得を対象とする。ただし、都市緑地の用地買収については、</w:t>
      </w:r>
      <w:r w:rsidRPr="00CF48B0">
        <w:rPr>
          <w:rFonts w:ascii="ＭＳ 明朝" w:hAnsi="ＭＳ 明朝"/>
        </w:rPr>
        <w:t>1</w:t>
      </w:r>
      <w:r w:rsidRPr="00CF48B0">
        <w:rPr>
          <w:rFonts w:ascii="ＭＳ 明朝" w:hAnsi="ＭＳ 明朝" w:hint="eastAsia"/>
        </w:rPr>
        <w:t>箇所当たり面積</w:t>
      </w:r>
      <w:r w:rsidRPr="00CF48B0">
        <w:rPr>
          <w:rFonts w:ascii="ＭＳ 明朝" w:hAnsi="ＭＳ 明朝"/>
        </w:rPr>
        <w:t>0.10ha</w:t>
      </w:r>
      <w:r w:rsidRPr="00CF48B0">
        <w:rPr>
          <w:rFonts w:ascii="ＭＳ 明朝" w:hAnsi="ＭＳ 明朝" w:hint="eastAsia"/>
        </w:rPr>
        <w:t>以上の都市緑地を対象とする。</w:t>
      </w:r>
    </w:p>
    <w:p w14:paraId="4056CD7B" w14:textId="77777777" w:rsidR="00E26F2A" w:rsidRPr="00CF48B0" w:rsidRDefault="00B56AAD">
      <w:pPr>
        <w:ind w:leftChars="707" w:left="1603" w:firstLineChars="67" w:firstLine="152"/>
        <w:jc w:val="left"/>
        <w:rPr>
          <w:rFonts w:ascii="ＭＳ 明朝" w:eastAsia="ＭＳ 明朝" w:hAnsi="ＭＳ 明朝"/>
        </w:rPr>
      </w:pPr>
      <w:r w:rsidRPr="00CF48B0">
        <w:rPr>
          <w:rFonts w:ascii="ＭＳ 明朝" w:eastAsia="ＭＳ 明朝" w:hAnsi="ＭＳ 明朝"/>
        </w:rPr>
        <w:tab/>
      </w:r>
    </w:p>
    <w:p w14:paraId="5D15B8AE"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A-4 </w:t>
      </w:r>
      <w:r w:rsidRPr="00CF48B0">
        <w:rPr>
          <w:rFonts w:ascii="ＭＳ 明朝" w:hAnsi="ＭＳ 明朝" w:hint="eastAsia"/>
        </w:rPr>
        <w:t>特殊公園</w:t>
      </w:r>
    </w:p>
    <w:p w14:paraId="255AD29D"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284E9DFD"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①対象事業内容</w:t>
      </w:r>
    </w:p>
    <w:p w14:paraId="6B0FBB4A"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施設整備</w:t>
      </w:r>
    </w:p>
    <w:p w14:paraId="5590F18E"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都市公園法施行令（昭和３１年政令第２９０号）第３１条各号に定める公園施設の整備を対象とする。ただし、風致公園及び墓園のうち緑地部分を対象とする。</w:t>
      </w:r>
    </w:p>
    <w:p w14:paraId="348FAF2D" w14:textId="77777777" w:rsidR="00E26F2A" w:rsidRPr="00CF48B0" w:rsidRDefault="00E26F2A">
      <w:pPr>
        <w:ind w:leftChars="100" w:left="227"/>
        <w:jc w:val="left"/>
        <w:rPr>
          <w:rFonts w:ascii="ＭＳ 明朝" w:eastAsia="ＭＳ 明朝" w:hAnsi="ＭＳ 明朝"/>
        </w:rPr>
      </w:pPr>
    </w:p>
    <w:p w14:paraId="07401BFB"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B </w:t>
      </w:r>
      <w:r w:rsidRPr="00CF48B0">
        <w:rPr>
          <w:rFonts w:ascii="ＭＳ 明朝" w:hAnsi="ＭＳ 明朝" w:hint="eastAsia"/>
        </w:rPr>
        <w:t>防災公園</w:t>
      </w:r>
    </w:p>
    <w:p w14:paraId="417E1C5D"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w:t>
      </w:r>
      <w:r w:rsidRPr="00CF48B0">
        <w:rPr>
          <w:rFonts w:ascii="ＭＳ 明朝" w:hAnsi="ＭＳ 明朝" w:hint="eastAsia"/>
        </w:rPr>
        <w:t>１に定める要件を適用する。ただし、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については適用しない。また、以下の要件は</w:t>
      </w:r>
      <w:r w:rsidRPr="00CF48B0">
        <w:rPr>
          <w:rFonts w:ascii="ＭＳ 明朝" w:hAnsi="ＭＳ 明朝"/>
        </w:rPr>
        <w:t>A-</w:t>
      </w:r>
      <w:r w:rsidRPr="00CF48B0">
        <w:rPr>
          <w:rFonts w:ascii="ＭＳ 明朝" w:hAnsi="ＭＳ 明朝" w:hint="eastAsia"/>
        </w:rPr>
        <w:t>１に定める要件に替えて適用する。</w:t>
      </w:r>
    </w:p>
    <w:p w14:paraId="1E12EDC2"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①都市要件</w:t>
      </w:r>
    </w:p>
    <w:p w14:paraId="5737FA60"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防災公園対象都市要件</w:t>
      </w:r>
    </w:p>
    <w:p w14:paraId="198D18FB" w14:textId="2EFB24D0"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地域防災拠点の機能を有する都市公園については</w:t>
      </w:r>
      <w:r w:rsidRPr="00CF48B0">
        <w:rPr>
          <w:rFonts w:ascii="ＭＳ 明朝" w:hAnsi="ＭＳ 明朝"/>
        </w:rPr>
        <w:t>1)</w:t>
      </w:r>
      <w:r w:rsidRPr="00CF48B0">
        <w:rPr>
          <w:rFonts w:ascii="ＭＳ 明朝" w:hAnsi="ＭＳ 明朝" w:hint="eastAsia"/>
        </w:rPr>
        <w:t>～</w:t>
      </w:r>
      <w:r w:rsidRPr="00CF48B0">
        <w:rPr>
          <w:rFonts w:ascii="ＭＳ 明朝" w:hAnsi="ＭＳ 明朝"/>
        </w:rPr>
        <w:t>8)</w:t>
      </w:r>
      <w:r w:rsidRPr="00CF48B0">
        <w:rPr>
          <w:rFonts w:ascii="ＭＳ 明朝" w:hAnsi="ＭＳ 明朝" w:hint="eastAsia"/>
        </w:rPr>
        <w:t>、広域避難地の機能を有する都市公園については</w:t>
      </w:r>
      <w:r w:rsidRPr="00CF48B0">
        <w:rPr>
          <w:rFonts w:ascii="ＭＳ 明朝" w:hAnsi="ＭＳ 明朝"/>
        </w:rPr>
        <w:t>1)</w:t>
      </w:r>
      <w:r w:rsidRPr="00CF48B0">
        <w:rPr>
          <w:rFonts w:ascii="ＭＳ 明朝" w:hAnsi="ＭＳ 明朝" w:hint="eastAsia"/>
        </w:rPr>
        <w:t>～</w:t>
      </w:r>
      <w:r w:rsidRPr="00CF48B0">
        <w:rPr>
          <w:rFonts w:ascii="ＭＳ 明朝" w:hAnsi="ＭＳ 明朝"/>
        </w:rPr>
        <w:t>7)</w:t>
      </w:r>
      <w:r w:rsidRPr="00CF48B0">
        <w:rPr>
          <w:rFonts w:ascii="ＭＳ 明朝" w:hAnsi="ＭＳ 明朝" w:hint="eastAsia"/>
        </w:rPr>
        <w:t>、帰宅支援場所の機能を有する公園緑地については</w:t>
      </w:r>
      <w:r w:rsidRPr="00CF48B0">
        <w:rPr>
          <w:rFonts w:ascii="ＭＳ 明朝" w:hAnsi="ＭＳ 明朝"/>
        </w:rPr>
        <w:t>1)</w:t>
      </w:r>
      <w:r w:rsidRPr="00CF48B0">
        <w:rPr>
          <w:rFonts w:ascii="ＭＳ 明朝" w:hAnsi="ＭＳ 明朝" w:hint="eastAsia"/>
        </w:rPr>
        <w:t>又は</w:t>
      </w:r>
      <w:r w:rsidR="00797DF4" w:rsidRPr="00CF48B0">
        <w:rPr>
          <w:rFonts w:ascii="ＭＳ 明朝" w:hAnsi="ＭＳ 明朝"/>
        </w:rPr>
        <w:t>3</w:t>
      </w:r>
      <w:r w:rsidRPr="00CF48B0">
        <w:rPr>
          <w:rFonts w:ascii="ＭＳ 明朝" w:hAnsi="ＭＳ 明朝"/>
        </w:rPr>
        <w:t>)</w:t>
      </w:r>
      <w:r w:rsidRPr="00CF48B0">
        <w:rPr>
          <w:rFonts w:ascii="ＭＳ 明朝" w:hAnsi="ＭＳ 明朝" w:hint="eastAsia"/>
        </w:rPr>
        <w:t>のいずれかに掲げる都市に所在するものであること。</w:t>
      </w:r>
    </w:p>
    <w:p w14:paraId="5504226F"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三大都市圏の既成市街地等及びこれに隣接する区域に含まれる都市</w:t>
      </w:r>
    </w:p>
    <w:p w14:paraId="1AA9E095"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大規模地震対策特別措置法に基づく地震防災対策強化地域に含まれる都市</w:t>
      </w:r>
    </w:p>
    <w:p w14:paraId="021968F5" w14:textId="77777777" w:rsidR="00E26F2A" w:rsidRPr="00CF48B0" w:rsidRDefault="00604E7F">
      <w:pPr>
        <w:ind w:leftChars="700" w:left="1814" w:hangingChars="100" w:hanging="227"/>
        <w:jc w:val="left"/>
        <w:rPr>
          <w:rFonts w:ascii="ＭＳ 明朝" w:eastAsia="ＭＳ 明朝" w:hAnsi="ＭＳ 明朝"/>
        </w:rPr>
      </w:pPr>
      <w:r w:rsidRPr="00CF48B0">
        <w:rPr>
          <w:rFonts w:ascii="ＭＳ 明朝" w:hAnsi="ＭＳ 明朝" w:hint="eastAsia"/>
        </w:rPr>
        <w:t>3</w:t>
      </w:r>
      <w:r w:rsidR="00B56AAD" w:rsidRPr="00CF48B0">
        <w:rPr>
          <w:rFonts w:ascii="ＭＳ 明朝" w:hAnsi="ＭＳ 明朝"/>
        </w:rPr>
        <w:t xml:space="preserve">) </w:t>
      </w:r>
      <w:r w:rsidR="00B56AAD" w:rsidRPr="00CF48B0">
        <w:rPr>
          <w:rFonts w:ascii="ＭＳ 明朝" w:hAnsi="ＭＳ 明朝" w:hint="eastAsia"/>
        </w:rPr>
        <w:t>指定市、又はこれらの都市との広域連携が地域防災計画等に位置付けられている都市</w:t>
      </w:r>
    </w:p>
    <w:p w14:paraId="23DC34A8" w14:textId="77777777" w:rsidR="00E26F2A" w:rsidRPr="00CF48B0" w:rsidRDefault="00604E7F">
      <w:pPr>
        <w:ind w:leftChars="700" w:left="1814" w:hangingChars="100" w:hanging="227"/>
        <w:jc w:val="left"/>
        <w:rPr>
          <w:rFonts w:ascii="ＭＳ 明朝" w:eastAsia="ＭＳ 明朝" w:hAnsi="ＭＳ 明朝"/>
        </w:rPr>
      </w:pPr>
      <w:r w:rsidRPr="00CF48B0">
        <w:rPr>
          <w:rFonts w:ascii="ＭＳ 明朝" w:hAnsi="ＭＳ 明朝"/>
        </w:rPr>
        <w:t>4</w:t>
      </w:r>
      <w:r w:rsidR="00B56AAD" w:rsidRPr="00CF48B0">
        <w:rPr>
          <w:rFonts w:ascii="ＭＳ 明朝" w:hAnsi="ＭＳ 明朝"/>
        </w:rPr>
        <w:t xml:space="preserve">) </w:t>
      </w:r>
      <w:r w:rsidR="00B56AAD" w:rsidRPr="00CF48B0">
        <w:rPr>
          <w:rFonts w:ascii="ＭＳ 明朝" w:hAnsi="ＭＳ 明朝" w:hint="eastAsia"/>
        </w:rPr>
        <w:t>県庁所在都市、人口</w:t>
      </w:r>
      <w:r w:rsidR="00B56AAD" w:rsidRPr="00CF48B0">
        <w:rPr>
          <w:rFonts w:ascii="ＭＳ 明朝" w:hAnsi="ＭＳ 明朝"/>
        </w:rPr>
        <w:t>10</w:t>
      </w:r>
      <w:r w:rsidR="00B56AAD" w:rsidRPr="00CF48B0">
        <w:rPr>
          <w:rFonts w:ascii="ＭＳ 明朝" w:hAnsi="ＭＳ 明朝" w:hint="eastAsia"/>
        </w:rPr>
        <w:t>万人以上の都市、又はこれらの都市との広域連携が地域防災計画等に位置付けられている都市</w:t>
      </w:r>
    </w:p>
    <w:p w14:paraId="51DCC69B" w14:textId="77777777" w:rsidR="00E26F2A" w:rsidRPr="00CF48B0" w:rsidRDefault="00604E7F">
      <w:pPr>
        <w:ind w:leftChars="700" w:left="1814" w:hangingChars="100" w:hanging="227"/>
        <w:jc w:val="left"/>
        <w:rPr>
          <w:rFonts w:ascii="ＭＳ 明朝" w:eastAsia="ＭＳ 明朝" w:hAnsi="ＭＳ 明朝"/>
        </w:rPr>
      </w:pPr>
      <w:r w:rsidRPr="00CF48B0">
        <w:rPr>
          <w:rFonts w:ascii="ＭＳ 明朝" w:hAnsi="ＭＳ 明朝"/>
        </w:rPr>
        <w:t>5</w:t>
      </w:r>
      <w:r w:rsidR="00B56AAD" w:rsidRPr="00CF48B0">
        <w:rPr>
          <w:rFonts w:ascii="ＭＳ 明朝" w:hAnsi="ＭＳ 明朝"/>
        </w:rPr>
        <w:t xml:space="preserve">) </w:t>
      </w:r>
      <w:r w:rsidR="00B56AAD" w:rsidRPr="00CF48B0">
        <w:rPr>
          <w:rFonts w:ascii="ＭＳ 明朝" w:hAnsi="ＭＳ 明朝" w:hint="eastAsia"/>
        </w:rPr>
        <w:t>南海トラフ地震に係る地震防災対策の推進に関する特別措置法に基づく南海トラフ地震防災対策推進地域に含まれる都市</w:t>
      </w:r>
    </w:p>
    <w:p w14:paraId="1DBC1448" w14:textId="77777777" w:rsidR="00E26F2A" w:rsidRPr="00CF48B0" w:rsidRDefault="00604E7F">
      <w:pPr>
        <w:ind w:leftChars="700" w:left="1814" w:hangingChars="100" w:hanging="227"/>
        <w:jc w:val="left"/>
        <w:rPr>
          <w:rFonts w:ascii="ＭＳ 明朝" w:hAnsi="ＭＳ 明朝"/>
        </w:rPr>
      </w:pPr>
      <w:r w:rsidRPr="00CF48B0">
        <w:rPr>
          <w:rFonts w:ascii="ＭＳ 明朝" w:hAnsi="ＭＳ 明朝"/>
        </w:rPr>
        <w:t>6</w:t>
      </w:r>
      <w:r w:rsidR="00B56AAD" w:rsidRPr="00CF48B0">
        <w:rPr>
          <w:rFonts w:ascii="ＭＳ 明朝" w:hAnsi="ＭＳ 明朝"/>
        </w:rPr>
        <w:t>)</w:t>
      </w:r>
      <w:r w:rsidR="00B56AAD" w:rsidRPr="00CF48B0">
        <w:rPr>
          <w:rFonts w:ascii="ＭＳ 明朝" w:hAnsi="ＭＳ 明朝" w:hint="eastAsia"/>
        </w:rPr>
        <w:t>日本海溝・千島海溝周辺海溝型地震に係る地震防災対策の推進に関する特別措置法に基づく日本海溝・千島海溝周辺海溝型地震防災対策推進地域に含まれる都市</w:t>
      </w:r>
    </w:p>
    <w:p w14:paraId="5362DE2E" w14:textId="77777777" w:rsidR="00604E7F" w:rsidRPr="00CF48B0" w:rsidRDefault="00604E7F">
      <w:pPr>
        <w:ind w:leftChars="700" w:left="1814" w:hangingChars="100" w:hanging="227"/>
        <w:jc w:val="left"/>
        <w:rPr>
          <w:rFonts w:ascii="ＭＳ 明朝" w:eastAsia="ＭＳ 明朝" w:hAnsi="ＭＳ 明朝"/>
        </w:rPr>
      </w:pPr>
      <w:r w:rsidRPr="00CF48B0">
        <w:rPr>
          <w:rFonts w:ascii="ＭＳ 明朝" w:eastAsia="ＭＳ 明朝" w:hAnsi="ＭＳ 明朝"/>
        </w:rPr>
        <w:t>7) 立地適正化計画を策定している都市（人口５万人以上の都市に限る）</w:t>
      </w:r>
    </w:p>
    <w:p w14:paraId="12F26441"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8)DID</w:t>
      </w:r>
      <w:r w:rsidRPr="00CF48B0">
        <w:rPr>
          <w:rFonts w:ascii="ＭＳ 明朝" w:hAnsi="ＭＳ 明朝" w:hint="eastAsia"/>
        </w:rPr>
        <w:t>区域を有する都市</w:t>
      </w:r>
    </w:p>
    <w:p w14:paraId="77FCC769"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-2 </w:t>
      </w:r>
      <w:r w:rsidRPr="00CF48B0">
        <w:rPr>
          <w:rFonts w:ascii="ＭＳ 明朝" w:hAnsi="ＭＳ 明朝" w:hint="eastAsia"/>
        </w:rPr>
        <w:t>防災公園対象地域要件</w:t>
      </w:r>
    </w:p>
    <w:p w14:paraId="377AF105" w14:textId="77777777" w:rsidR="00E26F2A" w:rsidRPr="00CF48B0" w:rsidRDefault="00B56AAD">
      <w:pPr>
        <w:ind w:leftChars="600" w:left="1360"/>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広域避難地の機能を有する都市公園</w:t>
      </w:r>
    </w:p>
    <w:p w14:paraId="027D199F"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以下のⅰ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に掲げる要件を満たす地域。</w:t>
      </w:r>
    </w:p>
    <w:p w14:paraId="144CA335" w14:textId="6EDDEE8F"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w:t>
      </w:r>
      <w:r w:rsidRPr="00CF48B0">
        <w:rPr>
          <w:rFonts w:ascii="ＭＳ 明朝" w:hAnsi="ＭＳ 明朝" w:hint="eastAsia"/>
        </w:rPr>
        <w:t xml:space="preserve">　</w:t>
      </w:r>
      <w:r w:rsidR="00604E7F" w:rsidRPr="00CF48B0">
        <w:rPr>
          <w:rFonts w:ascii="ＭＳ 明朝" w:hAnsi="ＭＳ 明朝" w:hint="eastAsia"/>
        </w:rPr>
        <w:t>人口密度</w:t>
      </w:r>
      <w:r w:rsidR="00604E7F" w:rsidRPr="00CF48B0">
        <w:rPr>
          <w:rFonts w:ascii="ＭＳ 明朝" w:hAnsi="ＭＳ 明朝"/>
        </w:rPr>
        <w:t>40人/ha 以上又は地域防災計画に基づく津波被害若しくは風水害が想定される地区であり、10ha以上の広域避難地として、都市公園以外の広域避難地を含めても歩行距離2km以内の避難圏域内人口１人当たり2㎡が確保されていないこと（ただし、地域防災計画に基づく津波被害又は風水害が想定される地区において整備される防災公園については、各地区における津波又は風水害のハザードエリアの状況を踏まえ、立地適正化計画に定める防災指針等において津波又は風水害からの避難地としての機能を確保することが位置づけられた公園に限</w:t>
      </w:r>
      <w:r w:rsidR="00604E7F" w:rsidRPr="00CF48B0">
        <w:rPr>
          <w:rFonts w:ascii="ＭＳ 明朝" w:hAnsi="ＭＳ 明朝" w:hint="eastAsia"/>
        </w:rPr>
        <w:t>る）</w:t>
      </w:r>
      <w:r w:rsidR="00797DF4" w:rsidRPr="00CF48B0">
        <w:rPr>
          <w:rFonts w:ascii="ＭＳ 明朝" w:hAnsi="ＭＳ 明朝"/>
        </w:rPr>
        <w:t>。</w:t>
      </w:r>
    </w:p>
    <w:p w14:paraId="5B1DF5CE"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w:t>
      </w:r>
      <w:r w:rsidRPr="00CF48B0">
        <w:rPr>
          <w:rFonts w:ascii="ＭＳ 明朝" w:hAnsi="ＭＳ 明朝" w:hint="eastAsia"/>
        </w:rPr>
        <w:t xml:space="preserve">　帰宅困難者が</w:t>
      </w:r>
      <w:r w:rsidRPr="00CF48B0">
        <w:rPr>
          <w:rFonts w:ascii="ＭＳ 明朝" w:hAnsi="ＭＳ 明朝"/>
        </w:rPr>
        <w:t>1</w:t>
      </w:r>
      <w:r w:rsidRPr="00CF48B0">
        <w:rPr>
          <w:rFonts w:ascii="ＭＳ 明朝" w:hAnsi="ＭＳ 明朝" w:hint="eastAsia"/>
        </w:rPr>
        <w:t>万人以上発生することが想定される地域及びこれに隣接する地域であること。</w:t>
      </w:r>
    </w:p>
    <w:p w14:paraId="276BD09B" w14:textId="77777777" w:rsidR="00E26F2A" w:rsidRPr="00CF48B0" w:rsidRDefault="00B56AAD">
      <w:pPr>
        <w:ind w:leftChars="600" w:left="1360"/>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一次避難地の機能を有する都市公園</w:t>
      </w:r>
    </w:p>
    <w:p w14:paraId="6E2E8BF1"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以下のⅰ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に掲げる要件を満たす地域。</w:t>
      </w:r>
    </w:p>
    <w:p w14:paraId="0ABBA141"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w:t>
      </w:r>
      <w:r w:rsidRPr="00CF48B0">
        <w:rPr>
          <w:rFonts w:ascii="ＭＳ 明朝" w:hAnsi="ＭＳ 明朝" w:hint="eastAsia"/>
        </w:rPr>
        <w:t xml:space="preserve">　人口集中地区（</w:t>
      </w:r>
      <w:r w:rsidRPr="00CF48B0">
        <w:rPr>
          <w:rFonts w:ascii="ＭＳ 明朝" w:hAnsi="ＭＳ 明朝"/>
        </w:rPr>
        <w:t>DID</w:t>
      </w:r>
      <w:r w:rsidRPr="00CF48B0">
        <w:rPr>
          <w:rFonts w:ascii="ＭＳ 明朝" w:hAnsi="ＭＳ 明朝" w:hint="eastAsia"/>
        </w:rPr>
        <w:t>地区）又は地域防災計画に基づく津波被害</w:t>
      </w:r>
      <w:r w:rsidR="00604E7F" w:rsidRPr="00CF48B0">
        <w:rPr>
          <w:rFonts w:ascii="ＭＳ 明朝" w:hAnsi="ＭＳ 明朝" w:hint="eastAsia"/>
        </w:rPr>
        <w:t>若しくは風水害</w:t>
      </w:r>
      <w:r w:rsidRPr="00CF48B0">
        <w:rPr>
          <w:rFonts w:ascii="ＭＳ 明朝" w:hAnsi="ＭＳ 明朝" w:hint="eastAsia"/>
        </w:rPr>
        <w:t>が想定される地区であり、災害発生時の緊急な</w:t>
      </w:r>
      <w:r w:rsidRPr="00CF48B0">
        <w:rPr>
          <w:rFonts w:ascii="ＭＳ 明朝" w:hAnsi="ＭＳ 明朝"/>
        </w:rPr>
        <w:t>1ha</w:t>
      </w:r>
      <w:r w:rsidRPr="00CF48B0">
        <w:rPr>
          <w:rFonts w:ascii="ＭＳ 明朝" w:hAnsi="ＭＳ 明朝" w:hint="eastAsia"/>
        </w:rPr>
        <w:t>以上の一次避難地として、学校施設等他施設を含めても歩行距離</w:t>
      </w:r>
      <w:r w:rsidRPr="00CF48B0">
        <w:rPr>
          <w:rFonts w:ascii="ＭＳ 明朝" w:hAnsi="ＭＳ 明朝"/>
        </w:rPr>
        <w:t>500m</w:t>
      </w:r>
      <w:r w:rsidRPr="00CF48B0">
        <w:rPr>
          <w:rFonts w:ascii="ＭＳ 明朝" w:hAnsi="ＭＳ 明朝" w:hint="eastAsia"/>
        </w:rPr>
        <w:t>以内の避難圏域内人口</w:t>
      </w:r>
      <w:r w:rsidRPr="00CF48B0">
        <w:rPr>
          <w:rFonts w:ascii="ＭＳ 明朝" w:hAnsi="ＭＳ 明朝"/>
        </w:rPr>
        <w:t>1</w:t>
      </w:r>
      <w:r w:rsidRPr="00CF48B0">
        <w:rPr>
          <w:rFonts w:ascii="ＭＳ 明朝" w:hAnsi="ＭＳ 明朝" w:hint="eastAsia"/>
        </w:rPr>
        <w:t>人当たり</w:t>
      </w:r>
      <w:r w:rsidRPr="00CF48B0">
        <w:rPr>
          <w:rFonts w:ascii="ＭＳ 明朝" w:hAnsi="ＭＳ 明朝"/>
        </w:rPr>
        <w:t>2</w:t>
      </w:r>
      <w:r w:rsidRPr="00CF48B0">
        <w:rPr>
          <w:rFonts w:ascii="ＭＳ 明朝" w:hAnsi="ＭＳ 明朝" w:hint="eastAsia"/>
        </w:rPr>
        <w:t>㎡が確保されていないこと</w:t>
      </w:r>
      <w:r w:rsidR="00604E7F" w:rsidRPr="00CF48B0">
        <w:rPr>
          <w:rFonts w:ascii="ＭＳ 明朝" w:hAnsi="ＭＳ 明朝" w:hint="eastAsia"/>
        </w:rPr>
        <w:t>（ただし、地域防災計画に基づく津波被害又は風水害が想定される地区において整備される防災公園については、各地区における津波又は風水害のハザードエリアの状況を踏まえ、防災指針等において津波又は風水害からの避難地としての機能を確保することが位置づけられた公園に限る）</w:t>
      </w:r>
      <w:r w:rsidRPr="00CF48B0">
        <w:rPr>
          <w:rFonts w:ascii="ＭＳ 明朝" w:hAnsi="ＭＳ 明朝" w:hint="eastAsia"/>
        </w:rPr>
        <w:t>。</w:t>
      </w:r>
    </w:p>
    <w:p w14:paraId="5B25E219"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w:t>
      </w:r>
      <w:r w:rsidRPr="00CF48B0">
        <w:rPr>
          <w:rFonts w:ascii="ＭＳ 明朝" w:hAnsi="ＭＳ 明朝" w:hint="eastAsia"/>
        </w:rPr>
        <w:t xml:space="preserve">　帰宅困難者が</w:t>
      </w:r>
      <w:r w:rsidRPr="00CF48B0">
        <w:rPr>
          <w:rFonts w:ascii="ＭＳ 明朝" w:hAnsi="ＭＳ 明朝"/>
        </w:rPr>
        <w:t>1</w:t>
      </w:r>
      <w:r w:rsidRPr="00CF48B0">
        <w:rPr>
          <w:rFonts w:ascii="ＭＳ 明朝" w:hAnsi="ＭＳ 明朝" w:hint="eastAsia"/>
        </w:rPr>
        <w:t>万人以上発生することが想定される地域及びこれに隣接する地域であること。</w:t>
      </w:r>
    </w:p>
    <w:p w14:paraId="575FCEB8" w14:textId="77777777" w:rsidR="00E26F2A" w:rsidRPr="00CF48B0" w:rsidRDefault="00B56AAD">
      <w:pPr>
        <w:ind w:leftChars="600" w:left="1360"/>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帰宅支援場所の機能を有する公園緑地</w:t>
      </w:r>
    </w:p>
    <w:p w14:paraId="118A496E"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地域防災計画等において帰宅支援を効率的に行うために設定された道路から</w:t>
      </w:r>
      <w:r w:rsidRPr="00CF48B0">
        <w:rPr>
          <w:rFonts w:ascii="ＭＳ 明朝" w:hAnsi="ＭＳ 明朝"/>
        </w:rPr>
        <w:t>500</w:t>
      </w:r>
      <w:r w:rsidRPr="00CF48B0">
        <w:rPr>
          <w:rFonts w:ascii="ＭＳ 明朝" w:hAnsi="ＭＳ 明朝" w:hint="eastAsia"/>
        </w:rPr>
        <w:t>ｍ以内の地域。</w:t>
      </w:r>
    </w:p>
    <w:p w14:paraId="012FB99C"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②面積要件</w:t>
      </w:r>
    </w:p>
    <w:p w14:paraId="1EF05570"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広域防災拠点の機能を有する都市公園</w:t>
      </w:r>
    </w:p>
    <w:p w14:paraId="050A7346"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災害が発生した場合において、災害復旧活動の支援拠点、復旧のための資機材や生活物資の中継基地等、広域防災拠点の機能を発揮する都市公園で、面積が概ね</w:t>
      </w:r>
      <w:r w:rsidRPr="00CF48B0">
        <w:rPr>
          <w:rFonts w:ascii="ＭＳ 明朝" w:hAnsi="ＭＳ 明朝"/>
        </w:rPr>
        <w:t>50ha</w:t>
      </w:r>
      <w:r w:rsidRPr="00CF48B0">
        <w:rPr>
          <w:rFonts w:ascii="ＭＳ 明朝" w:hAnsi="ＭＳ 明朝" w:hint="eastAsia"/>
        </w:rPr>
        <w:t>以上のもの。</w:t>
      </w:r>
    </w:p>
    <w:p w14:paraId="7CF4EB47"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地域防災拠点の機能を有する都市公園</w:t>
      </w:r>
    </w:p>
    <w:p w14:paraId="5AF2F6BE"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広域防災拠点や避難地との円滑なアクセス性が確保され、災害が発生した場合において、救援救護活動の前線基地、復旧のための資機材や生活物資の中継基地としての機能を発揮する都市公園で、面積が概ね</w:t>
      </w:r>
      <w:r w:rsidRPr="00CF48B0">
        <w:rPr>
          <w:rFonts w:ascii="ＭＳ 明朝" w:hAnsi="ＭＳ 明朝"/>
        </w:rPr>
        <w:t>10ha</w:t>
      </w:r>
      <w:r w:rsidRPr="00CF48B0">
        <w:rPr>
          <w:rFonts w:ascii="ＭＳ 明朝" w:hAnsi="ＭＳ 明朝" w:hint="eastAsia"/>
        </w:rPr>
        <w:t>以上のもの。</w:t>
      </w:r>
    </w:p>
    <w:p w14:paraId="35F0C77E"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）広域避難地の機能を有する都市公園</w:t>
      </w:r>
    </w:p>
    <w:p w14:paraId="7121F8E6"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災害が発生した場合において、広域的な避難地としての機能を発揮する都市公園で、面積が</w:t>
      </w:r>
      <w:r w:rsidRPr="00CF48B0">
        <w:rPr>
          <w:rFonts w:ascii="ＭＳ 明朝" w:hAnsi="ＭＳ 明朝"/>
        </w:rPr>
        <w:t>10ha</w:t>
      </w:r>
      <w:r w:rsidRPr="00CF48B0">
        <w:rPr>
          <w:rFonts w:ascii="ＭＳ 明朝" w:hAnsi="ＭＳ 明朝" w:hint="eastAsia"/>
        </w:rPr>
        <w:t>以上のもの（周辺の空地とあわせて</w:t>
      </w:r>
      <w:r w:rsidRPr="00CF48B0">
        <w:rPr>
          <w:rFonts w:ascii="ＭＳ 明朝" w:hAnsi="ＭＳ 明朝"/>
        </w:rPr>
        <w:t>10ha</w:t>
      </w:r>
      <w:r w:rsidRPr="00CF48B0">
        <w:rPr>
          <w:rFonts w:ascii="ＭＳ 明朝" w:hAnsi="ＭＳ 明朝" w:hint="eastAsia"/>
        </w:rPr>
        <w:t>となる</w:t>
      </w:r>
      <w:r w:rsidRPr="00CF48B0">
        <w:rPr>
          <w:rFonts w:ascii="ＭＳ 明朝" w:hAnsi="ＭＳ 明朝"/>
        </w:rPr>
        <w:t>4ha</w:t>
      </w:r>
      <w:r w:rsidRPr="00CF48B0">
        <w:rPr>
          <w:rFonts w:ascii="ＭＳ 明朝" w:hAnsi="ＭＳ 明朝" w:hint="eastAsia"/>
        </w:rPr>
        <w:t>以上の都市公園及び周辺の不燃化の状況等を勘案して</w:t>
      </w:r>
      <w:r w:rsidRPr="00CF48B0">
        <w:rPr>
          <w:rFonts w:ascii="ＭＳ 明朝" w:hAnsi="ＭＳ 明朝"/>
        </w:rPr>
        <w:t>10ha</w:t>
      </w:r>
      <w:r w:rsidRPr="00CF48B0">
        <w:rPr>
          <w:rFonts w:ascii="ＭＳ 明朝" w:hAnsi="ＭＳ 明朝" w:hint="eastAsia"/>
        </w:rPr>
        <w:t>以上の都市公園と同等の有効避難面積が確保される都市公園。（面積概ね</w:t>
      </w:r>
      <w:r w:rsidRPr="00CF48B0">
        <w:rPr>
          <w:rFonts w:ascii="ＭＳ 明朝" w:hAnsi="ＭＳ 明朝"/>
        </w:rPr>
        <w:t>8ha</w:t>
      </w:r>
      <w:r w:rsidRPr="00CF48B0">
        <w:rPr>
          <w:rFonts w:ascii="ＭＳ 明朝" w:hAnsi="ＭＳ 明朝" w:hint="eastAsia"/>
        </w:rPr>
        <w:t>以上）を含む。）</w:t>
      </w:r>
    </w:p>
    <w:p w14:paraId="3F567E60"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4</w:t>
      </w:r>
      <w:r w:rsidRPr="00CF48B0">
        <w:rPr>
          <w:rFonts w:ascii="ＭＳ 明朝" w:hAnsi="ＭＳ 明朝" w:hint="eastAsia"/>
        </w:rPr>
        <w:t>）一次避難地の機能を有する都市公園</w:t>
      </w:r>
    </w:p>
    <w:p w14:paraId="743AF539"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災害発生時において、主として周辺住民の避難収容、広域避難地への段階的な避難等、一次避難地としての機能を発揮する都市公園で、面積が</w:t>
      </w:r>
      <w:r w:rsidRPr="00CF48B0">
        <w:rPr>
          <w:rFonts w:ascii="ＭＳ 明朝" w:hAnsi="ＭＳ 明朝"/>
        </w:rPr>
        <w:t>2ha</w:t>
      </w:r>
      <w:r w:rsidRPr="00CF48B0">
        <w:rPr>
          <w:rFonts w:ascii="ＭＳ 明朝" w:hAnsi="ＭＳ 明朝" w:hint="eastAsia"/>
        </w:rPr>
        <w:t>以上のもの。（周辺の市街地とあわせて</w:t>
      </w:r>
      <w:r w:rsidRPr="00CF48B0">
        <w:rPr>
          <w:rFonts w:ascii="ＭＳ 明朝" w:hAnsi="ＭＳ 明朝"/>
        </w:rPr>
        <w:t>2ha</w:t>
      </w:r>
      <w:r w:rsidRPr="00CF48B0">
        <w:rPr>
          <w:rFonts w:ascii="ＭＳ 明朝" w:hAnsi="ＭＳ 明朝" w:hint="eastAsia"/>
        </w:rPr>
        <w:t>となる都市公園を含む。）</w:t>
      </w:r>
    </w:p>
    <w:p w14:paraId="14DE8F6F"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ただし、三大都市圏の既成市街地等（首都圏整備法に基づく既成市街地及び近郊整備地帯、近畿圏整備法に基づく既成都市区域及び近郊整備区域並びに中部圏開発整備法に基づく都市整備区域をいう。以下１２－（１）関係部分において同じ。）に位置する都市、指定市、県庁所在都市又は中核市における</w:t>
      </w:r>
      <w:r w:rsidRPr="00CF48B0">
        <w:rPr>
          <w:rFonts w:ascii="ＭＳ 明朝" w:hAnsi="ＭＳ 明朝"/>
        </w:rPr>
        <w:t>DID</w:t>
      </w:r>
      <w:r w:rsidRPr="00CF48B0">
        <w:rPr>
          <w:rFonts w:ascii="ＭＳ 明朝" w:hAnsi="ＭＳ 明朝" w:hint="eastAsia"/>
        </w:rPr>
        <w:t>地域を含む地区の都市公園</w:t>
      </w:r>
      <w:r w:rsidR="00604E7F" w:rsidRPr="00CF48B0">
        <w:rPr>
          <w:rFonts w:ascii="ＭＳ 明朝" w:hAnsi="ＭＳ 明朝" w:hint="eastAsia"/>
        </w:rPr>
        <w:t>、及び防災指針かつ地域防災計画で津波避難場所又は風水害からの避難場所として位置づけられる都市公園</w:t>
      </w:r>
      <w:r w:rsidRPr="00CF48B0">
        <w:rPr>
          <w:rFonts w:ascii="ＭＳ 明朝" w:hAnsi="ＭＳ 明朝" w:hint="eastAsia"/>
        </w:rPr>
        <w:t>に関しては、面積が</w:t>
      </w:r>
      <w:r w:rsidRPr="00CF48B0">
        <w:rPr>
          <w:rFonts w:ascii="ＭＳ 明朝" w:hAnsi="ＭＳ 明朝"/>
        </w:rPr>
        <w:t>1ha</w:t>
      </w:r>
      <w:r w:rsidRPr="00CF48B0">
        <w:rPr>
          <w:rFonts w:ascii="ＭＳ 明朝" w:hAnsi="ＭＳ 明朝" w:hint="eastAsia"/>
        </w:rPr>
        <w:t>以上のもの。（周辺の市街地とあわせて</w:t>
      </w:r>
      <w:r w:rsidRPr="00CF48B0">
        <w:rPr>
          <w:rFonts w:ascii="ＭＳ 明朝" w:hAnsi="ＭＳ 明朝"/>
        </w:rPr>
        <w:t>1ha</w:t>
      </w:r>
      <w:r w:rsidRPr="00CF48B0">
        <w:rPr>
          <w:rFonts w:ascii="ＭＳ 明朝" w:hAnsi="ＭＳ 明朝" w:hint="eastAsia"/>
        </w:rPr>
        <w:t>となる都市公園を含む。）</w:t>
      </w:r>
      <w:r w:rsidRPr="00CF48B0">
        <w:rPr>
          <w:rFonts w:ascii="ＭＳ 明朝" w:eastAsia="ＭＳ 明朝" w:hAnsi="ＭＳ 明朝"/>
        </w:rPr>
        <w:tab/>
      </w:r>
    </w:p>
    <w:p w14:paraId="39315563"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5</w:t>
      </w:r>
      <w:r w:rsidRPr="00CF48B0">
        <w:rPr>
          <w:rFonts w:ascii="ＭＳ 明朝" w:hAnsi="ＭＳ 明朝" w:hint="eastAsia"/>
        </w:rPr>
        <w:t>）帰宅支援場所の機能を有する公園緑地</w:t>
      </w:r>
    </w:p>
    <w:p w14:paraId="34A59C6B"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災害発生時において、主として都心部から郊外部への帰宅者の支援場所としての機能を発揮する公園緑地（原則として都市公園として管理するもの（都市計画決定されていないものを含む。やむを得ない場合は、市町村の条例等に基づく公園緑地として管理するもの））で、面積が</w:t>
      </w:r>
      <w:r w:rsidRPr="00CF48B0">
        <w:rPr>
          <w:rFonts w:ascii="ＭＳ 明朝" w:hAnsi="ＭＳ 明朝"/>
        </w:rPr>
        <w:t>500</w:t>
      </w:r>
      <w:r w:rsidRPr="00CF48B0">
        <w:rPr>
          <w:rFonts w:ascii="ＭＳ 明朝" w:hAnsi="ＭＳ 明朝" w:hint="eastAsia"/>
        </w:rPr>
        <w:t>㎡以上のもの</w:t>
      </w:r>
    </w:p>
    <w:p w14:paraId="506E8C76"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ただし、合計</w:t>
      </w:r>
      <w:r w:rsidRPr="00CF48B0">
        <w:rPr>
          <w:rFonts w:ascii="ＭＳ 明朝" w:hAnsi="ＭＳ 明朝"/>
        </w:rPr>
        <w:t>5</w:t>
      </w:r>
      <w:r w:rsidRPr="00CF48B0">
        <w:rPr>
          <w:rFonts w:ascii="ＭＳ 明朝" w:hAnsi="ＭＳ 明朝" w:hint="eastAsia"/>
        </w:rPr>
        <w:t>箇所以上の公園緑地の整備を行う事業を対象とする。</w:t>
      </w:r>
    </w:p>
    <w:p w14:paraId="3C0F71AB"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6</w:t>
      </w:r>
      <w:r w:rsidRPr="00CF48B0">
        <w:rPr>
          <w:rFonts w:ascii="ＭＳ 明朝" w:hAnsi="ＭＳ 明朝" w:hint="eastAsia"/>
        </w:rPr>
        <w:t>）避難路となる緑道</w:t>
      </w:r>
    </w:p>
    <w:p w14:paraId="37888F0E"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災害発生時において、周辺住民の一次避難地等への避難路となる都市公園で、幅員</w:t>
      </w:r>
      <w:r w:rsidRPr="00CF48B0">
        <w:rPr>
          <w:rFonts w:ascii="ＭＳ 明朝" w:hAnsi="ＭＳ 明朝"/>
        </w:rPr>
        <w:t>10m</w:t>
      </w:r>
      <w:r w:rsidRPr="00CF48B0">
        <w:rPr>
          <w:rFonts w:ascii="ＭＳ 明朝" w:hAnsi="ＭＳ 明朝" w:hint="eastAsia"/>
        </w:rPr>
        <w:t>以上のもの。（周辺の不燃化の状況等を勘案して幅員</w:t>
      </w:r>
      <w:r w:rsidRPr="00CF48B0">
        <w:rPr>
          <w:rFonts w:ascii="ＭＳ 明朝" w:hAnsi="ＭＳ 明朝"/>
        </w:rPr>
        <w:t>10m</w:t>
      </w:r>
      <w:r w:rsidRPr="00CF48B0">
        <w:rPr>
          <w:rFonts w:ascii="ＭＳ 明朝" w:hAnsi="ＭＳ 明朝" w:hint="eastAsia"/>
        </w:rPr>
        <w:t>以上の都市公園と同等の避難上有効な幅員が確保されるものを含む。）</w:t>
      </w:r>
    </w:p>
    <w:p w14:paraId="0CE4CF13"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③対象事業内容</w:t>
      </w:r>
    </w:p>
    <w:p w14:paraId="40E8CE37"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③</w:t>
      </w:r>
      <w:r w:rsidRPr="00CF48B0">
        <w:rPr>
          <w:rFonts w:ascii="ＭＳ 明朝" w:hAnsi="ＭＳ 明朝"/>
        </w:rPr>
        <w:t xml:space="preserve">-1 </w:t>
      </w:r>
      <w:r w:rsidRPr="00CF48B0">
        <w:rPr>
          <w:rFonts w:ascii="ＭＳ 明朝" w:hAnsi="ＭＳ 明朝" w:hint="eastAsia"/>
        </w:rPr>
        <w:t>施設整備</w:t>
      </w:r>
    </w:p>
    <w:p w14:paraId="7114D488" w14:textId="77777777" w:rsidR="00224909" w:rsidRPr="00CF48B0" w:rsidRDefault="00B56AAD">
      <w:pPr>
        <w:ind w:leftChars="600" w:left="1360" w:firstLineChars="100" w:firstLine="227"/>
        <w:jc w:val="left"/>
        <w:rPr>
          <w:rFonts w:ascii="ＭＳ 明朝" w:hAnsi="ＭＳ 明朝"/>
        </w:rPr>
      </w:pPr>
      <w:r w:rsidRPr="00CF48B0">
        <w:rPr>
          <w:rFonts w:ascii="ＭＳ 明朝" w:hAnsi="ＭＳ 明朝" w:hint="eastAsia"/>
        </w:rPr>
        <w:t>都市公園法施行令（昭和３１年政令第２９０号）第３１条各号に定める公園施設</w:t>
      </w:r>
      <w:r w:rsidR="00224909" w:rsidRPr="00CF48B0">
        <w:rPr>
          <w:rFonts w:ascii="ＭＳ 明朝" w:hAnsi="ＭＳ 明朝" w:hint="eastAsia"/>
        </w:rPr>
        <w:t>のうち、防災関連施設として次に掲げるすべての要件を満たす施設</w:t>
      </w:r>
      <w:r w:rsidR="00224909" w:rsidRPr="00CF48B0">
        <w:rPr>
          <w:rFonts w:ascii="ＭＳ 明朝" w:hAnsi="ＭＳ 明朝" w:hint="eastAsia"/>
          <w:vertAlign w:val="superscript"/>
        </w:rPr>
        <w:t>※</w:t>
      </w:r>
      <w:r w:rsidR="00224909" w:rsidRPr="00CF48B0">
        <w:rPr>
          <w:rFonts w:ascii="ＭＳ 明朝" w:hAnsi="ＭＳ 明朝" w:hint="eastAsia"/>
        </w:rPr>
        <w:t>及びこれらの施設とあわせて日常時の利用に供される施設</w:t>
      </w:r>
      <w:r w:rsidRPr="00CF48B0">
        <w:rPr>
          <w:rFonts w:ascii="ＭＳ 明朝" w:hAnsi="ＭＳ 明朝" w:hint="eastAsia"/>
        </w:rPr>
        <w:t>の整備を対象とする。</w:t>
      </w:r>
    </w:p>
    <w:p w14:paraId="076D5EA2" w14:textId="77777777"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　防災関連計画において、施設レベルで災害時の機能・役割及び運営方法が明記されていること</w:t>
      </w:r>
    </w:p>
    <w:p w14:paraId="09D422F4" w14:textId="77777777"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　大規模な工作物等を付帯する場合は、災害時の機能・役割に即して適当な規模・仕様となる範囲までであること</w:t>
      </w:r>
    </w:p>
    <w:p w14:paraId="2A4DA3AA" w14:textId="77777777"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　災害時の円滑な公園利用に向けた平常時の取組が行われること</w:t>
      </w:r>
    </w:p>
    <w:p w14:paraId="7F8C6CFF" w14:textId="77777777"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　園路、広場、植栽（芝生、花壇、生け垣を含む）、便益施設、管理施設及び災害応急対策施設については、防災公園に必要な基盤施設として、防災関連計画への明記は求めずに支援対象とする。</w:t>
      </w:r>
    </w:p>
    <w:p w14:paraId="493E7456" w14:textId="77777777"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また、修景施設にある彫像、灯籠及び石組、飛石並びに教養施設にある自然生態園、野鳥観察所、動植物の保護繁殖施設及び遺跡等については、支援対象から除く。</w:t>
      </w:r>
    </w:p>
    <w:p w14:paraId="1E4628E3" w14:textId="7C01F143" w:rsidR="00224909" w:rsidRPr="00CF48B0" w:rsidRDefault="00224909" w:rsidP="003F6020">
      <w:pPr>
        <w:ind w:leftChars="600" w:left="1587" w:hangingChars="100" w:hanging="227"/>
        <w:jc w:val="left"/>
        <w:rPr>
          <w:rFonts w:ascii="ＭＳ 明朝" w:hAnsi="ＭＳ 明朝"/>
        </w:rPr>
      </w:pPr>
      <w:r w:rsidRPr="00CF48B0">
        <w:rPr>
          <w:rFonts w:ascii="ＭＳ 明朝" w:hAnsi="ＭＳ 明朝" w:hint="eastAsia"/>
        </w:rPr>
        <w:t>さらに、遊戯施設については、原則支援対象外とし、施設を構成する主たる部分が災害時に使用できるものに限り防災関連計画への位置付けをもって支援対象とする。</w:t>
      </w:r>
    </w:p>
    <w:p w14:paraId="3E3BE44E" w14:textId="6B9AECBB"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ただし、帰宅支援場所の機能を有する公園緑地については、</w:t>
      </w:r>
      <w:r w:rsidR="00224909" w:rsidRPr="00CF48B0">
        <w:rPr>
          <w:rFonts w:ascii="ＭＳ 明朝" w:hAnsi="ＭＳ 明朝" w:hint="eastAsia"/>
        </w:rPr>
        <w:t>以上に掲げる要件を満たした</w:t>
      </w:r>
      <w:r w:rsidRPr="00CF48B0">
        <w:rPr>
          <w:rFonts w:ascii="ＭＳ 明朝" w:hAnsi="ＭＳ 明朝" w:hint="eastAsia"/>
        </w:rPr>
        <w:t>都市公園法施行令第３１条各号に定める公園施設のうち次に掲げる施設を対象とする。</w:t>
      </w:r>
    </w:p>
    <w:p w14:paraId="1AB25363"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園路又は広場</w:t>
      </w:r>
    </w:p>
    <w:p w14:paraId="4635C8A4"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植栽その他の修景施設</w:t>
      </w:r>
    </w:p>
    <w:p w14:paraId="185F26F4"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休憩所、ベンチその他の休養施設</w:t>
      </w:r>
    </w:p>
    <w:p w14:paraId="15661D49"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4)</w:t>
      </w:r>
      <w:r w:rsidRPr="00CF48B0">
        <w:rPr>
          <w:rFonts w:ascii="ＭＳ 明朝" w:hAnsi="ＭＳ 明朝" w:hint="eastAsia"/>
        </w:rPr>
        <w:t>便所、水飲場その他の便益施設</w:t>
      </w:r>
    </w:p>
    <w:p w14:paraId="097E274E"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5)</w:t>
      </w:r>
      <w:r w:rsidRPr="00CF48B0">
        <w:rPr>
          <w:rFonts w:ascii="ＭＳ 明朝" w:hAnsi="ＭＳ 明朝" w:hint="eastAsia"/>
        </w:rPr>
        <w:t>門、さく、管理事務所、照明施設、水道その他の管理施設</w:t>
      </w:r>
      <w:r w:rsidRPr="00CF48B0">
        <w:rPr>
          <w:rFonts w:ascii="ＭＳ 明朝" w:eastAsia="ＭＳ 明朝" w:hAnsi="ＭＳ 明朝"/>
        </w:rPr>
        <w:tab/>
      </w:r>
    </w:p>
    <w:p w14:paraId="47B68E23"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6)</w:t>
      </w:r>
      <w:r w:rsidRPr="00CF48B0">
        <w:rPr>
          <w:rFonts w:ascii="ＭＳ 明朝" w:hAnsi="ＭＳ 明朝" w:hint="eastAsia"/>
        </w:rPr>
        <w:t>備蓄倉庫その他都市公園法施行規則で定める災害応急対策に必要な施設</w:t>
      </w:r>
    </w:p>
    <w:p w14:paraId="4177B466" w14:textId="77777777" w:rsidR="00E26F2A" w:rsidRPr="00CF48B0" w:rsidRDefault="00E26F2A">
      <w:pPr>
        <w:ind w:leftChars="100" w:left="227"/>
        <w:jc w:val="left"/>
        <w:rPr>
          <w:rFonts w:ascii="ＭＳ 明朝" w:eastAsia="ＭＳ 明朝" w:hAnsi="ＭＳ 明朝"/>
        </w:rPr>
      </w:pPr>
    </w:p>
    <w:p w14:paraId="2850852C"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C </w:t>
      </w:r>
      <w:r w:rsidRPr="00CF48B0">
        <w:rPr>
          <w:rFonts w:ascii="ＭＳ 明朝" w:hAnsi="ＭＳ 明朝" w:hint="eastAsia"/>
        </w:rPr>
        <w:t>国家的事業関連公園、大規模公園、自然再生緑地</w:t>
      </w:r>
    </w:p>
    <w:p w14:paraId="3411B3D7"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w:t>
      </w:r>
    </w:p>
    <w:p w14:paraId="262D0431" w14:textId="77777777" w:rsidR="00E26F2A" w:rsidRPr="00CF48B0" w:rsidRDefault="00E26F2A">
      <w:pPr>
        <w:jc w:val="left"/>
        <w:rPr>
          <w:rFonts w:ascii="ＭＳ 明朝" w:eastAsia="ＭＳ 明朝" w:hAnsi="ＭＳ 明朝"/>
        </w:rPr>
      </w:pPr>
    </w:p>
    <w:p w14:paraId="28069169"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D </w:t>
      </w:r>
      <w:r w:rsidRPr="00CF48B0">
        <w:rPr>
          <w:rFonts w:ascii="ＭＳ 明朝" w:hAnsi="ＭＳ 明朝" w:hint="eastAsia"/>
        </w:rPr>
        <w:t>低炭素まちづくり公園</w:t>
      </w:r>
    </w:p>
    <w:p w14:paraId="1F05392C"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266F002A"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①都市要件</w:t>
      </w:r>
    </w:p>
    <w:p w14:paraId="0B66010F"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都市公園等整備水準要件</w:t>
      </w:r>
    </w:p>
    <w:p w14:paraId="63435FF5"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都市の低炭素化の促進に関する法律に基づく「低炭素まちづくり計画」に位置付けられた「都市機能の集約を図るための拠点となる地域（以下、「集約地域」という。）」の区域内における</w:t>
      </w:r>
      <w:r w:rsidRPr="00CF48B0">
        <w:rPr>
          <w:rFonts w:ascii="ＭＳ 明朝" w:hAnsi="ＭＳ 明朝"/>
        </w:rPr>
        <w:t>A-1</w:t>
      </w:r>
      <w:r w:rsidRPr="00CF48B0">
        <w:rPr>
          <w:rFonts w:ascii="ＭＳ 明朝" w:hAnsi="ＭＳ 明朝" w:hint="eastAsia"/>
        </w:rPr>
        <w:t>に定める</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の</w:t>
      </w:r>
      <w:r w:rsidRPr="00CF48B0">
        <w:rPr>
          <w:rFonts w:ascii="ＭＳ 明朝" w:hAnsi="ＭＳ 明朝"/>
        </w:rPr>
        <w:t>1)</w:t>
      </w:r>
      <w:r w:rsidRPr="00CF48B0">
        <w:rPr>
          <w:rFonts w:ascii="ＭＳ 明朝" w:hAnsi="ＭＳ 明朝" w:hint="eastAsia"/>
        </w:rPr>
        <w:t>のⅰ）のｲ）からﾊ）までの公園・緑地の住民一人当たりの敷地面積の合計が</w:t>
      </w:r>
      <w:r w:rsidRPr="00CF48B0">
        <w:rPr>
          <w:rFonts w:ascii="ＭＳ 明朝" w:hAnsi="ＭＳ 明朝"/>
        </w:rPr>
        <w:t xml:space="preserve">5 </w:t>
      </w:r>
      <w:r w:rsidRPr="00CF48B0">
        <w:rPr>
          <w:rFonts w:ascii="ＭＳ 明朝" w:hAnsi="ＭＳ 明朝" w:hint="eastAsia"/>
        </w:rPr>
        <w:t>㎡未満</w:t>
      </w:r>
    </w:p>
    <w:p w14:paraId="2AC52D18"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-2</w:t>
      </w:r>
      <w:r w:rsidRPr="00CF48B0">
        <w:rPr>
          <w:rFonts w:ascii="ＭＳ 明朝" w:hAnsi="ＭＳ 明朝" w:hint="eastAsia"/>
        </w:rPr>
        <w:t>低炭素まちづくり公園対象地域要件</w:t>
      </w:r>
    </w:p>
    <w:p w14:paraId="695FCB8E" w14:textId="77777777" w:rsidR="00E26F2A" w:rsidRPr="00CF48B0" w:rsidRDefault="00B56AAD">
      <w:pPr>
        <w:ind w:leftChars="600" w:left="1360"/>
        <w:jc w:val="left"/>
        <w:rPr>
          <w:rFonts w:ascii="ＭＳ 明朝" w:eastAsia="ＭＳ 明朝" w:hAnsi="ＭＳ 明朝"/>
        </w:rPr>
      </w:pPr>
      <w:r w:rsidRPr="00CF48B0">
        <w:rPr>
          <w:rFonts w:ascii="ＭＳ 明朝" w:hAnsi="ＭＳ 明朝" w:hint="eastAsia"/>
        </w:rPr>
        <w:t>以下に掲げる</w:t>
      </w:r>
      <w:r w:rsidRPr="00CF48B0">
        <w:rPr>
          <w:rFonts w:ascii="ＭＳ 明朝" w:hAnsi="ＭＳ 明朝"/>
        </w:rPr>
        <w:t>1)</w:t>
      </w:r>
      <w:r w:rsidRPr="00CF48B0">
        <w:rPr>
          <w:rFonts w:ascii="ＭＳ 明朝" w:hAnsi="ＭＳ 明朝" w:hint="eastAsia"/>
        </w:rPr>
        <w:t>及び</w:t>
      </w:r>
      <w:r w:rsidRPr="00CF48B0">
        <w:rPr>
          <w:rFonts w:ascii="ＭＳ 明朝" w:hAnsi="ＭＳ 明朝"/>
        </w:rPr>
        <w:t>2)</w:t>
      </w:r>
      <w:r w:rsidRPr="00CF48B0">
        <w:rPr>
          <w:rFonts w:ascii="ＭＳ 明朝" w:hAnsi="ＭＳ 明朝" w:hint="eastAsia"/>
        </w:rPr>
        <w:t>の要件を満たす地域。</w:t>
      </w:r>
    </w:p>
    <w:p w14:paraId="1B10FEA0"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都市の低炭素化の促進に関する法律に基づく「低炭素まちづくり計画」に位置付けられた集約地域</w:t>
      </w:r>
    </w:p>
    <w:p w14:paraId="7604F326"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直前の国勢調査に基づく</w:t>
      </w:r>
      <w:r w:rsidRPr="00CF48B0">
        <w:rPr>
          <w:rFonts w:ascii="ＭＳ 明朝" w:hAnsi="ＭＳ 明朝"/>
        </w:rPr>
        <w:t>DID</w:t>
      </w:r>
      <w:r w:rsidRPr="00CF48B0">
        <w:rPr>
          <w:rFonts w:ascii="ＭＳ 明朝" w:hAnsi="ＭＳ 明朝" w:hint="eastAsia"/>
        </w:rPr>
        <w:t>区域内又は隣接する地区</w:t>
      </w:r>
    </w:p>
    <w:p w14:paraId="36F0ED65"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-3</w:t>
      </w:r>
      <w:r w:rsidRPr="00CF48B0">
        <w:rPr>
          <w:rFonts w:ascii="ＭＳ 明朝" w:hAnsi="ＭＳ 明朝" w:hint="eastAsia"/>
        </w:rPr>
        <w:t>その他</w:t>
      </w:r>
    </w:p>
    <w:p w14:paraId="53D00771"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以下に掲げる</w:t>
      </w:r>
      <w:r w:rsidRPr="00CF48B0">
        <w:rPr>
          <w:rFonts w:ascii="ＭＳ 明朝" w:hAnsi="ＭＳ 明朝"/>
        </w:rPr>
        <w:t>1)</w:t>
      </w:r>
      <w:r w:rsidRPr="00CF48B0">
        <w:rPr>
          <w:rFonts w:ascii="ＭＳ 明朝" w:hAnsi="ＭＳ 明朝" w:hint="eastAsia"/>
        </w:rPr>
        <w:t>及び</w:t>
      </w:r>
      <w:r w:rsidRPr="00CF48B0">
        <w:rPr>
          <w:rFonts w:ascii="ＭＳ 明朝" w:hAnsi="ＭＳ 明朝"/>
        </w:rPr>
        <w:t>2)</w:t>
      </w:r>
      <w:r w:rsidRPr="00CF48B0">
        <w:rPr>
          <w:rFonts w:ascii="ＭＳ 明朝" w:hAnsi="ＭＳ 明朝" w:hint="eastAsia"/>
        </w:rPr>
        <w:t>の要件を満たすものであること。</w:t>
      </w:r>
    </w:p>
    <w:p w14:paraId="6EBA6C64"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都市計画決定された公園・緑地であること。</w:t>
      </w:r>
    </w:p>
    <w:p w14:paraId="00DD1937"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高木を含む緑化率が</w:t>
      </w:r>
      <w:r w:rsidRPr="00CF48B0">
        <w:rPr>
          <w:rFonts w:ascii="ＭＳ 明朝" w:hAnsi="ＭＳ 明朝"/>
        </w:rPr>
        <w:t>80</w:t>
      </w:r>
      <w:r w:rsidRPr="00CF48B0">
        <w:rPr>
          <w:rFonts w:ascii="ＭＳ 明朝" w:hAnsi="ＭＳ 明朝" w:hint="eastAsia"/>
        </w:rPr>
        <w:t>％以上であること。</w:t>
      </w:r>
    </w:p>
    <w:p w14:paraId="3D1D0136"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②面積要件</w:t>
      </w:r>
    </w:p>
    <w:p w14:paraId="1CC4513B" w14:textId="77777777" w:rsidR="00E26F2A" w:rsidRPr="00CF48B0" w:rsidRDefault="00B56AAD">
      <w:pPr>
        <w:ind w:leftChars="500" w:left="1134"/>
        <w:jc w:val="left"/>
        <w:rPr>
          <w:rFonts w:ascii="ＭＳ 明朝" w:eastAsia="ＭＳ 明朝" w:hAnsi="ＭＳ 明朝"/>
        </w:rPr>
      </w:pPr>
      <w:r w:rsidRPr="00CF48B0">
        <w:rPr>
          <w:rFonts w:ascii="ＭＳ 明朝" w:hAnsi="ＭＳ 明朝"/>
        </w:rPr>
        <w:t>0.5ha</w:t>
      </w:r>
      <w:r w:rsidRPr="00CF48B0">
        <w:rPr>
          <w:rFonts w:ascii="ＭＳ 明朝" w:hAnsi="ＭＳ 明朝" w:hint="eastAsia"/>
        </w:rPr>
        <w:t>以上のもの</w:t>
      </w:r>
    </w:p>
    <w:p w14:paraId="326D16DB" w14:textId="77777777" w:rsidR="00E26F2A" w:rsidRPr="00CF48B0" w:rsidRDefault="00E26F2A">
      <w:pPr>
        <w:ind w:leftChars="100" w:left="227"/>
        <w:jc w:val="left"/>
        <w:rPr>
          <w:rFonts w:ascii="ＭＳ 明朝" w:eastAsia="ＭＳ 明朝" w:hAnsi="ＭＳ 明朝"/>
        </w:rPr>
      </w:pPr>
    </w:p>
    <w:p w14:paraId="1E12A1E8" w14:textId="77777777" w:rsidR="00E26F2A" w:rsidRPr="00CF48B0" w:rsidRDefault="00B56AAD">
      <w:pPr>
        <w:ind w:leftChars="300" w:left="680"/>
        <w:jc w:val="left"/>
        <w:rPr>
          <w:rFonts w:ascii="ＭＳ 明朝" w:eastAsia="ＭＳ 明朝" w:hAnsi="ＭＳ 明朝"/>
        </w:rPr>
      </w:pPr>
      <w:r w:rsidRPr="00CF48B0">
        <w:rPr>
          <w:rFonts w:ascii="ＭＳ 明朝" w:hAnsi="ＭＳ 明朝"/>
        </w:rPr>
        <w:t xml:space="preserve">E </w:t>
      </w:r>
      <w:r w:rsidRPr="00CF48B0">
        <w:rPr>
          <w:rFonts w:ascii="ＭＳ 明朝" w:hAnsi="ＭＳ 明朝" w:hint="eastAsia"/>
        </w:rPr>
        <w:t>地域づくり拠点公園</w:t>
      </w:r>
    </w:p>
    <w:p w14:paraId="4BDA0CA9" w14:textId="3B006F78" w:rsidR="00E26F2A" w:rsidRPr="00CF48B0" w:rsidRDefault="00B56AAD">
      <w:pPr>
        <w:ind w:leftChars="451" w:left="2005" w:hangingChars="433" w:hanging="982"/>
        <w:rPr>
          <w:rFonts w:ascii="ＭＳ 明朝" w:hAnsi="ＭＳ 明朝"/>
        </w:rPr>
      </w:pPr>
      <w:r w:rsidRPr="00CF48B0">
        <w:rPr>
          <w:rFonts w:ascii="ＭＳ 明朝" w:hAnsi="ＭＳ 明朝"/>
        </w:rPr>
        <w:t>A-1</w:t>
      </w:r>
      <w:r w:rsidRPr="00CF48B0">
        <w:rPr>
          <w:rFonts w:ascii="ＭＳ 明朝" w:hAnsi="ＭＳ 明朝" w:hint="eastAsia"/>
        </w:rPr>
        <w:t>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w:t>
      </w:r>
    </w:p>
    <w:p w14:paraId="1AC1285C" w14:textId="2DDF6FF5" w:rsidR="00224909" w:rsidRPr="00CF48B0" w:rsidRDefault="00224909" w:rsidP="00224909"/>
    <w:p w14:paraId="2253B283" w14:textId="09D7DFC7" w:rsidR="00224909" w:rsidRPr="00CF48B0" w:rsidRDefault="00224909" w:rsidP="00224909">
      <w:pPr>
        <w:ind w:leftChars="300" w:left="680"/>
        <w:jc w:val="left"/>
        <w:rPr>
          <w:rFonts w:ascii="ＭＳ 明朝" w:eastAsia="ＭＳ 明朝" w:hAnsi="ＭＳ 明朝"/>
        </w:rPr>
      </w:pPr>
      <w:r w:rsidRPr="00CF48B0">
        <w:rPr>
          <w:rFonts w:ascii="ＭＳ 明朝" w:eastAsia="ＭＳ 明朝" w:hAnsi="ＭＳ 明朝" w:hint="eastAsia"/>
        </w:rPr>
        <w:t>F CO2吸収源となる都市公園</w:t>
      </w:r>
    </w:p>
    <w:p w14:paraId="5E382F83" w14:textId="77777777" w:rsidR="00224909" w:rsidRPr="00CF48B0" w:rsidRDefault="00224909" w:rsidP="00224909">
      <w:pPr>
        <w:widowControl/>
        <w:spacing w:line="360" w:lineRule="exact"/>
        <w:ind w:leftChars="300" w:left="680" w:firstLineChars="100" w:firstLine="227"/>
        <w:rPr>
          <w:rFonts w:cs="ＭＳ 明朝"/>
          <w:kern w:val="0"/>
          <w:szCs w:val="24"/>
        </w:rPr>
      </w:pPr>
      <w:r w:rsidRPr="00CF48B0">
        <w:rPr>
          <w:rFonts w:cs="ＭＳ 明朝" w:hint="eastAsia"/>
          <w:kern w:val="0"/>
          <w:szCs w:val="24"/>
        </w:rPr>
        <w:t>A-1に定める要件を適用する。ただし、④については適用しない。また、以下の要件はA-１に定める要件に替えて適用する。</w:t>
      </w:r>
    </w:p>
    <w:p w14:paraId="2C83A057" w14:textId="77777777" w:rsidR="00224909" w:rsidRPr="00CF48B0" w:rsidRDefault="00224909" w:rsidP="00224909">
      <w:pPr>
        <w:widowControl/>
        <w:spacing w:line="360" w:lineRule="exact"/>
        <w:ind w:firstLineChars="500" w:firstLine="1134"/>
        <w:rPr>
          <w:rFonts w:cs="ＭＳ 明朝"/>
          <w:kern w:val="0"/>
          <w:szCs w:val="24"/>
        </w:rPr>
      </w:pPr>
      <w:r w:rsidRPr="00CF48B0">
        <w:rPr>
          <w:rFonts w:cs="ＭＳ 明朝" w:hint="eastAsia"/>
          <w:kern w:val="0"/>
          <w:szCs w:val="24"/>
        </w:rPr>
        <w:t>①都市要件</w:t>
      </w:r>
    </w:p>
    <w:p w14:paraId="50AAE4B9" w14:textId="77777777" w:rsidR="00224909" w:rsidRPr="00CF48B0" w:rsidRDefault="00224909" w:rsidP="00224909">
      <w:pPr>
        <w:widowControl/>
        <w:spacing w:line="360" w:lineRule="exact"/>
        <w:ind w:firstLineChars="600" w:firstLine="1360"/>
        <w:rPr>
          <w:rFonts w:cs="ＭＳ 明朝"/>
          <w:kern w:val="0"/>
          <w:szCs w:val="24"/>
        </w:rPr>
      </w:pPr>
      <w:r w:rsidRPr="00CF48B0">
        <w:rPr>
          <w:rFonts w:cs="ＭＳ 明朝" w:hint="eastAsia"/>
          <w:kern w:val="0"/>
          <w:szCs w:val="24"/>
        </w:rPr>
        <w:t>①-1 対象地域要件</w:t>
      </w:r>
    </w:p>
    <w:p w14:paraId="4715731C" w14:textId="77777777" w:rsidR="00224909" w:rsidRPr="00CF48B0" w:rsidRDefault="00224909" w:rsidP="00224909">
      <w:pPr>
        <w:widowControl/>
        <w:spacing w:line="360" w:lineRule="exact"/>
        <w:ind w:leftChars="600" w:left="1360" w:firstLineChars="100" w:firstLine="227"/>
        <w:rPr>
          <w:rFonts w:cs="ＭＳ 明朝"/>
          <w:kern w:val="0"/>
          <w:szCs w:val="24"/>
        </w:rPr>
      </w:pPr>
      <w:r w:rsidRPr="00CF48B0">
        <w:rPr>
          <w:rFonts w:cs="ＭＳ 明朝" w:hint="eastAsia"/>
          <w:kern w:val="0"/>
          <w:szCs w:val="24"/>
        </w:rPr>
        <w:t>脱炭素先行地域、都市緑地法に基づく緑化地域又は緑化重点地区内のいずれかで行う取組であること。</w:t>
      </w:r>
    </w:p>
    <w:p w14:paraId="1CEDD436" w14:textId="77777777" w:rsidR="00224909" w:rsidRPr="00CF48B0" w:rsidRDefault="00224909" w:rsidP="00224909">
      <w:pPr>
        <w:widowControl/>
        <w:spacing w:line="360" w:lineRule="exact"/>
        <w:ind w:firstLineChars="600" w:firstLine="1360"/>
        <w:rPr>
          <w:rFonts w:cs="ＭＳ 明朝"/>
          <w:kern w:val="0"/>
          <w:szCs w:val="24"/>
        </w:rPr>
      </w:pPr>
      <w:r w:rsidRPr="00CF48B0">
        <w:rPr>
          <w:rFonts w:cs="ＭＳ 明朝" w:hint="eastAsia"/>
          <w:kern w:val="0"/>
          <w:szCs w:val="24"/>
        </w:rPr>
        <w:t>①-2都市公園等整備水準要件</w:t>
      </w:r>
    </w:p>
    <w:p w14:paraId="6AF2E9B1" w14:textId="77777777" w:rsidR="00224909" w:rsidRPr="00CF48B0" w:rsidRDefault="00224909" w:rsidP="00224909">
      <w:pPr>
        <w:widowControl/>
        <w:spacing w:line="360" w:lineRule="exact"/>
        <w:ind w:leftChars="600" w:left="1360" w:firstLineChars="100" w:firstLine="227"/>
        <w:rPr>
          <w:rFonts w:cs="ＭＳ 明朝"/>
          <w:kern w:val="0"/>
          <w:szCs w:val="24"/>
        </w:rPr>
      </w:pPr>
      <w:r w:rsidRPr="00CF48B0">
        <w:rPr>
          <w:rFonts w:cs="ＭＳ 明朝" w:hint="eastAsia"/>
          <w:kern w:val="0"/>
          <w:szCs w:val="24"/>
        </w:rPr>
        <w:t>以下に掲げるⅰ)～ⅲ)の要件のいずれかを満たすこと。</w:t>
      </w:r>
    </w:p>
    <w:p w14:paraId="03FC0F7C" w14:textId="77777777" w:rsidR="00224909" w:rsidRPr="00CF48B0" w:rsidRDefault="00224909" w:rsidP="00224909">
      <w:pPr>
        <w:widowControl/>
        <w:spacing w:line="360" w:lineRule="exact"/>
        <w:ind w:leftChars="600" w:left="1813" w:hangingChars="200" w:hanging="453"/>
        <w:rPr>
          <w:rFonts w:cs="ＭＳ 明朝"/>
          <w:kern w:val="0"/>
          <w:szCs w:val="24"/>
        </w:rPr>
      </w:pPr>
      <w:r w:rsidRPr="00CF48B0">
        <w:rPr>
          <w:rFonts w:cs="ＭＳ 明朝" w:hint="eastAsia"/>
          <w:kern w:val="0"/>
          <w:szCs w:val="24"/>
        </w:rPr>
        <w:t>ⅰ）一の市町村の区域内における以下のｲ）からﾊ）までの公園・緑地の都市計画区域内住民一人当たりの敷地面積の合計が10㎡未満</w:t>
      </w:r>
    </w:p>
    <w:p w14:paraId="77EAB5FA" w14:textId="77777777" w:rsidR="00224909" w:rsidRPr="00CF48B0" w:rsidRDefault="00224909" w:rsidP="00224909">
      <w:pPr>
        <w:widowControl/>
        <w:spacing w:line="360" w:lineRule="exact"/>
        <w:ind w:firstLineChars="800" w:firstLine="1814"/>
        <w:rPr>
          <w:rFonts w:cs="ＭＳ 明朝"/>
          <w:kern w:val="0"/>
          <w:szCs w:val="24"/>
        </w:rPr>
      </w:pPr>
      <w:r w:rsidRPr="00CF48B0">
        <w:rPr>
          <w:rFonts w:cs="ＭＳ 明朝" w:hint="eastAsia"/>
          <w:kern w:val="0"/>
          <w:szCs w:val="24"/>
        </w:rPr>
        <w:t>ｲ）都市公園</w:t>
      </w:r>
    </w:p>
    <w:p w14:paraId="02541EED" w14:textId="77777777" w:rsidR="00224909" w:rsidRPr="00CF48B0" w:rsidRDefault="00224909" w:rsidP="00224909">
      <w:pPr>
        <w:widowControl/>
        <w:spacing w:line="360" w:lineRule="exact"/>
        <w:ind w:leftChars="700" w:left="1814" w:hangingChars="100" w:hanging="227"/>
        <w:rPr>
          <w:rFonts w:cs="ＭＳ 明朝"/>
          <w:kern w:val="0"/>
          <w:szCs w:val="24"/>
        </w:rPr>
      </w:pPr>
      <w:r w:rsidRPr="00CF48B0">
        <w:rPr>
          <w:rFonts w:cs="ＭＳ 明朝" w:hint="eastAsia"/>
          <w:kern w:val="0"/>
          <w:szCs w:val="24"/>
        </w:rPr>
        <w:t>ﾛ）特別緑地保全地区（近郊緑地特別保全地区を含む。）又は歴史的風土特別保存地区における買い入れた土地であって市民に公開している緑地</w:t>
      </w:r>
      <w:r w:rsidRPr="00CF48B0">
        <w:rPr>
          <w:rFonts w:cs="ＭＳ 明朝" w:hint="eastAsia"/>
          <w:kern w:val="0"/>
          <w:szCs w:val="24"/>
        </w:rPr>
        <w:tab/>
      </w:r>
    </w:p>
    <w:p w14:paraId="70331B2C" w14:textId="77777777" w:rsidR="00224909" w:rsidRPr="00CF48B0" w:rsidRDefault="00224909" w:rsidP="00224909">
      <w:pPr>
        <w:widowControl/>
        <w:spacing w:line="360" w:lineRule="exact"/>
        <w:ind w:leftChars="700" w:left="1814" w:hangingChars="100" w:hanging="227"/>
        <w:rPr>
          <w:rFonts w:cs="ＭＳ 明朝"/>
          <w:kern w:val="0"/>
          <w:szCs w:val="24"/>
        </w:rPr>
      </w:pPr>
      <w:r w:rsidRPr="00CF48B0">
        <w:rPr>
          <w:rFonts w:cs="ＭＳ 明朝" w:hint="eastAsia"/>
          <w:kern w:val="0"/>
          <w:szCs w:val="24"/>
        </w:rPr>
        <w:t>ﾊ）都市緑地法に基づく市民緑地契約又は管理協定に基づき国の補助を受け施設整備を行い市民に公開している緑地</w:t>
      </w:r>
      <w:r w:rsidRPr="00CF48B0">
        <w:rPr>
          <w:rFonts w:cs="ＭＳ 明朝" w:hint="eastAsia"/>
          <w:kern w:val="0"/>
          <w:szCs w:val="24"/>
        </w:rPr>
        <w:tab/>
      </w:r>
    </w:p>
    <w:p w14:paraId="73A66636" w14:textId="77777777" w:rsidR="00224909" w:rsidRPr="00CF48B0" w:rsidRDefault="00224909" w:rsidP="00224909">
      <w:pPr>
        <w:widowControl/>
        <w:spacing w:line="360" w:lineRule="exact"/>
        <w:ind w:leftChars="600" w:left="1813" w:hangingChars="200" w:hanging="453"/>
        <w:rPr>
          <w:rFonts w:cs="ＭＳ 明朝"/>
          <w:kern w:val="0"/>
          <w:szCs w:val="24"/>
        </w:rPr>
      </w:pPr>
      <w:r w:rsidRPr="00CF48B0">
        <w:rPr>
          <w:rFonts w:cs="ＭＳ 明朝" w:hint="eastAsia"/>
          <w:kern w:val="0"/>
          <w:szCs w:val="24"/>
        </w:rPr>
        <w:t>ⅱ）同市町村のDID地域内における上記ⅰ)のｲ）からﾊ）までの公園・緑地の住民一人当たりの敷地面積の合計が5㎡未満</w:t>
      </w:r>
    </w:p>
    <w:p w14:paraId="51AC26DE" w14:textId="77777777" w:rsidR="00224909" w:rsidRPr="00CF48B0" w:rsidRDefault="00224909" w:rsidP="00224909">
      <w:pPr>
        <w:widowControl/>
        <w:spacing w:line="360" w:lineRule="exact"/>
        <w:ind w:leftChars="600" w:left="1927" w:hangingChars="250" w:hanging="567"/>
        <w:rPr>
          <w:rFonts w:cs="ＭＳ 明朝"/>
          <w:kern w:val="0"/>
          <w:szCs w:val="24"/>
        </w:rPr>
      </w:pPr>
      <w:r w:rsidRPr="00CF48B0">
        <w:rPr>
          <w:rFonts w:cs="ＭＳ 明朝" w:hint="eastAsia"/>
          <w:kern w:val="0"/>
          <w:szCs w:val="24"/>
        </w:rPr>
        <w:t>ⅲ）同市町村の対象地域内における上記ⅰ)のｲ）からﾊ）までの公園・緑地の住民一人当たりの敷地面積の合計が5㎡未満</w:t>
      </w:r>
    </w:p>
    <w:p w14:paraId="545BF939" w14:textId="77777777" w:rsidR="00224909" w:rsidRPr="00CF48B0" w:rsidRDefault="00224909" w:rsidP="00224909">
      <w:pPr>
        <w:widowControl/>
        <w:spacing w:line="360" w:lineRule="exact"/>
        <w:ind w:firstLineChars="600" w:firstLine="1360"/>
        <w:rPr>
          <w:rFonts w:cs="ＭＳ 明朝"/>
          <w:kern w:val="0"/>
          <w:szCs w:val="24"/>
        </w:rPr>
      </w:pPr>
      <w:r w:rsidRPr="00CF48B0">
        <w:rPr>
          <w:rFonts w:cs="ＭＳ 明朝" w:hint="eastAsia"/>
          <w:kern w:val="0"/>
          <w:szCs w:val="24"/>
        </w:rPr>
        <w:t>②面積要件</w:t>
      </w:r>
    </w:p>
    <w:p w14:paraId="6774F318" w14:textId="77777777" w:rsidR="00224909" w:rsidRPr="00CF48B0" w:rsidRDefault="00224909" w:rsidP="00224909">
      <w:pPr>
        <w:widowControl/>
        <w:spacing w:line="360" w:lineRule="exact"/>
        <w:ind w:leftChars="600" w:left="1360" w:firstLineChars="100" w:firstLine="227"/>
        <w:rPr>
          <w:rFonts w:cs="ＭＳ 明朝"/>
          <w:kern w:val="0"/>
          <w:szCs w:val="24"/>
        </w:rPr>
      </w:pPr>
      <w:r w:rsidRPr="00CF48B0">
        <w:rPr>
          <w:rFonts w:cs="ＭＳ 明朝" w:hint="eastAsia"/>
          <w:kern w:val="0"/>
          <w:szCs w:val="24"/>
        </w:rPr>
        <w:t>1箇所当たりの面積が0.05ha以上であり、5箇所以上の整備を行うものであること。</w:t>
      </w:r>
    </w:p>
    <w:p w14:paraId="0C9ED56F" w14:textId="77777777" w:rsidR="00224909" w:rsidRPr="00CF48B0" w:rsidRDefault="00224909" w:rsidP="00224909">
      <w:pPr>
        <w:widowControl/>
        <w:spacing w:line="360" w:lineRule="exact"/>
        <w:ind w:firstLineChars="600" w:firstLine="1360"/>
        <w:rPr>
          <w:rFonts w:cs="ＭＳ 明朝"/>
          <w:kern w:val="0"/>
          <w:szCs w:val="24"/>
        </w:rPr>
      </w:pPr>
      <w:r w:rsidRPr="00CF48B0">
        <w:rPr>
          <w:rFonts w:cs="ＭＳ 明朝" w:hint="eastAsia"/>
          <w:kern w:val="0"/>
          <w:szCs w:val="24"/>
        </w:rPr>
        <w:t>③緑化要件</w:t>
      </w:r>
    </w:p>
    <w:p w14:paraId="446EC483" w14:textId="77777777" w:rsidR="00224909" w:rsidRPr="00CF48B0" w:rsidRDefault="00224909" w:rsidP="00224909">
      <w:pPr>
        <w:widowControl/>
        <w:spacing w:line="360" w:lineRule="exact"/>
        <w:ind w:leftChars="600" w:left="1360" w:firstLineChars="100" w:firstLine="227"/>
        <w:rPr>
          <w:rFonts w:cs="ＭＳ 明朝"/>
          <w:kern w:val="0"/>
          <w:szCs w:val="24"/>
        </w:rPr>
      </w:pPr>
      <w:r w:rsidRPr="00CF48B0">
        <w:rPr>
          <w:rFonts w:cs="ＭＳ 明朝" w:hint="eastAsia"/>
          <w:kern w:val="0"/>
          <w:szCs w:val="24"/>
        </w:rPr>
        <w:t>整備する都市公園は緑化率8割以上で樹木がその過半を占めるものに限る。</w:t>
      </w:r>
    </w:p>
    <w:p w14:paraId="6875B07A" w14:textId="77777777" w:rsidR="00224909" w:rsidRPr="00CF48B0" w:rsidRDefault="00224909" w:rsidP="00224909">
      <w:pPr>
        <w:widowControl/>
        <w:spacing w:line="360" w:lineRule="exact"/>
        <w:ind w:firstLineChars="600" w:firstLine="1360"/>
        <w:rPr>
          <w:rFonts w:cs="ＭＳ 明朝"/>
          <w:kern w:val="0"/>
          <w:szCs w:val="24"/>
        </w:rPr>
      </w:pPr>
      <w:r w:rsidRPr="00CF48B0">
        <w:rPr>
          <w:rFonts w:cs="ＭＳ 明朝" w:hint="eastAsia"/>
          <w:kern w:val="0"/>
          <w:szCs w:val="24"/>
        </w:rPr>
        <w:t>④対象事業内容</w:t>
      </w:r>
    </w:p>
    <w:p w14:paraId="06001ED3" w14:textId="77777777" w:rsidR="00224909" w:rsidRPr="00CF48B0" w:rsidRDefault="00224909" w:rsidP="00224909">
      <w:pPr>
        <w:widowControl/>
        <w:spacing w:line="360" w:lineRule="exact"/>
        <w:ind w:leftChars="600" w:left="1360" w:firstLineChars="100" w:firstLine="227"/>
        <w:rPr>
          <w:rFonts w:cs="ＭＳ 明朝"/>
          <w:kern w:val="0"/>
          <w:szCs w:val="24"/>
        </w:rPr>
      </w:pPr>
      <w:r w:rsidRPr="00CF48B0">
        <w:rPr>
          <w:rFonts w:cs="ＭＳ 明朝" w:hint="eastAsia"/>
          <w:kern w:val="0"/>
          <w:szCs w:val="24"/>
        </w:rPr>
        <w:t>本事業の交付の対象となる事業は、以下に掲げるとおりとする。</w:t>
      </w:r>
    </w:p>
    <w:p w14:paraId="4DAB4AB6" w14:textId="77777777" w:rsidR="00224909" w:rsidRPr="00CF48B0" w:rsidRDefault="00224909" w:rsidP="00224909">
      <w:pPr>
        <w:widowControl/>
        <w:spacing w:line="360" w:lineRule="exact"/>
        <w:ind w:firstLineChars="700" w:firstLine="1587"/>
        <w:rPr>
          <w:rFonts w:cs="ＭＳ 明朝"/>
          <w:kern w:val="0"/>
          <w:szCs w:val="24"/>
        </w:rPr>
      </w:pPr>
      <w:r w:rsidRPr="00CF48B0">
        <w:rPr>
          <w:rFonts w:cs="ＭＳ 明朝" w:hint="eastAsia"/>
          <w:kern w:val="0"/>
          <w:szCs w:val="24"/>
        </w:rPr>
        <w:t>④-1)施設整備</w:t>
      </w:r>
    </w:p>
    <w:p w14:paraId="3F5DFB96" w14:textId="77777777" w:rsidR="00224909" w:rsidRPr="00CF48B0" w:rsidRDefault="00224909" w:rsidP="00224909">
      <w:pPr>
        <w:widowControl/>
        <w:spacing w:line="360" w:lineRule="exact"/>
        <w:ind w:leftChars="700" w:left="1587" w:firstLineChars="100" w:firstLine="227"/>
        <w:rPr>
          <w:rFonts w:cs="ＭＳ 明朝"/>
          <w:kern w:val="0"/>
          <w:szCs w:val="24"/>
        </w:rPr>
      </w:pPr>
      <w:r w:rsidRPr="00CF48B0">
        <w:rPr>
          <w:rFonts w:cs="ＭＳ 明朝" w:hint="eastAsia"/>
          <w:kern w:val="0"/>
          <w:szCs w:val="24"/>
        </w:rPr>
        <w:t>都市公園法施行令（昭和３１年政令第２９０号）第３１ 条各号に定める公園施設の整備を対象とする。ただし、既存の都市公園における整備については、③の要件を満たすためのものに限る。</w:t>
      </w:r>
    </w:p>
    <w:p w14:paraId="07247EE6" w14:textId="77777777" w:rsidR="00E26F2A" w:rsidRPr="00CF48B0" w:rsidRDefault="00E26F2A"/>
    <w:p w14:paraId="3E273CB6" w14:textId="77777777" w:rsidR="00B22C74" w:rsidRPr="00CF48B0" w:rsidRDefault="00B22C74" w:rsidP="00B22C74">
      <w:pPr>
        <w:ind w:firstLineChars="100" w:firstLine="227"/>
      </w:pPr>
      <w:r w:rsidRPr="00CF48B0">
        <w:rPr>
          <w:rFonts w:hint="eastAsia"/>
        </w:rPr>
        <w:t>３　交付対象</w:t>
      </w:r>
    </w:p>
    <w:p w14:paraId="08A48413" w14:textId="3346B2E2" w:rsidR="00E26F2A" w:rsidRPr="00CF48B0" w:rsidRDefault="00B22C74" w:rsidP="00B22C74">
      <w:pPr>
        <w:ind w:leftChars="200" w:left="453" w:firstLineChars="100" w:firstLine="227"/>
      </w:pPr>
      <w:r w:rsidRPr="00CF48B0">
        <w:rPr>
          <w:rFonts w:hint="eastAsia"/>
        </w:rPr>
        <w:t>地方公共団体（歴史まちづくり法第</w:t>
      </w:r>
      <w:r w:rsidRPr="00CF48B0">
        <w:t>5</w:t>
      </w:r>
      <w:r w:rsidRPr="00CF48B0">
        <w:rPr>
          <w:rFonts w:hint="eastAsia"/>
        </w:rPr>
        <w:t>条第</w:t>
      </w:r>
      <w:r w:rsidRPr="00CF48B0">
        <w:t>8</w:t>
      </w:r>
      <w:r w:rsidRPr="00CF48B0">
        <w:rPr>
          <w:rFonts w:hint="eastAsia"/>
        </w:rPr>
        <w:t>項に基づく認定を受けた計画等に位置づけられた都市公園において都市公園法第</w:t>
      </w:r>
      <w:r w:rsidRPr="00CF48B0">
        <w:t>5</w:t>
      </w:r>
      <w:r w:rsidRPr="00CF48B0">
        <w:rPr>
          <w:rFonts w:hint="eastAsia"/>
        </w:rPr>
        <w:t>条に規定する設置管理許可又は管理許可を受けた施設（許可期間終了後も継続して公園管理者に財産が帰属するもの）を整備する公園管理者以外の地方公共団体及び歴史まちづくり法第</w:t>
      </w:r>
      <w:r w:rsidRPr="00CF48B0">
        <w:t>25</w:t>
      </w:r>
      <w:r w:rsidRPr="00CF48B0">
        <w:rPr>
          <w:rFonts w:hint="eastAsia"/>
        </w:rPr>
        <w:t>条に基づき認定歴史的風致維持向上計画に記載した同法第</w:t>
      </w:r>
      <w:r w:rsidRPr="00CF48B0">
        <w:t>5</w:t>
      </w:r>
      <w:r w:rsidRPr="00CF48B0">
        <w:rPr>
          <w:rFonts w:hint="eastAsia"/>
        </w:rPr>
        <w:t>条第</w:t>
      </w:r>
      <w:r w:rsidRPr="00CF48B0">
        <w:t>3</w:t>
      </w:r>
      <w:r w:rsidRPr="00CF48B0">
        <w:rPr>
          <w:rFonts w:hint="eastAsia"/>
        </w:rPr>
        <w:t>項第</w:t>
      </w:r>
      <w:r w:rsidRPr="00CF48B0">
        <w:t>2</w:t>
      </w:r>
      <w:r w:rsidRPr="00CF48B0">
        <w:rPr>
          <w:rFonts w:hint="eastAsia"/>
        </w:rPr>
        <w:t>号に規定する公園施設を整備する認定市町村を含む。）</w:t>
      </w:r>
    </w:p>
    <w:p w14:paraId="2A6B8DCB" w14:textId="77777777" w:rsidR="00E26F2A" w:rsidRPr="00CF48B0" w:rsidRDefault="00E26F2A">
      <w:pPr>
        <w:ind w:firstLineChars="200" w:firstLine="455"/>
        <w:rPr>
          <w:rFonts w:eastAsia="ＭＳ ゴシック"/>
          <w:b/>
        </w:rPr>
      </w:pPr>
    </w:p>
    <w:p w14:paraId="7B2B63C2" w14:textId="77777777" w:rsidR="00E26F2A" w:rsidRPr="00CF48B0" w:rsidRDefault="00B56AAD">
      <w:pPr>
        <w:ind w:firstLineChars="100" w:firstLine="227"/>
      </w:pPr>
      <w:r w:rsidRPr="00CF48B0">
        <w:rPr>
          <w:rFonts w:asciiTheme="majorEastAsia" w:eastAsiaTheme="majorEastAsia" w:hAnsiTheme="majorEastAsia" w:hint="eastAsia"/>
        </w:rPr>
        <w:t>Ⅱ　防災緑地緊急整備事業</w:t>
      </w:r>
    </w:p>
    <w:p w14:paraId="4A9F0076" w14:textId="77777777" w:rsidR="00E26F2A" w:rsidRPr="00CF48B0" w:rsidRDefault="00B56AAD">
      <w:pPr>
        <w:ind w:leftChars="114" w:left="258" w:firstLineChars="100" w:firstLine="227"/>
        <w:rPr>
          <w:sz w:val="16"/>
        </w:rPr>
      </w:pPr>
      <w:r w:rsidRPr="00CF48B0">
        <w:rPr>
          <w:rFonts w:hint="eastAsia"/>
        </w:rPr>
        <w:t>１　定義</w:t>
      </w:r>
      <w:r w:rsidRPr="00CF48B0">
        <w:rPr>
          <w:rFonts w:hint="eastAsia"/>
          <w:sz w:val="16"/>
        </w:rPr>
        <w:t xml:space="preserve">　</w:t>
      </w:r>
    </w:p>
    <w:p w14:paraId="50E199CA" w14:textId="77777777" w:rsidR="00E26F2A" w:rsidRPr="00CF48B0" w:rsidRDefault="00B56AAD">
      <w:pPr>
        <w:ind w:leftChars="342" w:left="1002" w:hangingChars="100" w:hanging="227"/>
      </w:pPr>
      <w:r w:rsidRPr="00CF48B0">
        <w:rPr>
          <w:rFonts w:hint="eastAsia"/>
        </w:rPr>
        <w:t>①この要綱において「防災緑地」とは、都市計画公園又は都市計画緑地のうち、１２－（１）の２．のⅠの２の</w:t>
      </w:r>
      <w:r w:rsidRPr="00CF48B0">
        <w:t>B</w:t>
      </w:r>
      <w:r w:rsidRPr="00CF48B0">
        <w:rPr>
          <w:rFonts w:hint="eastAsia"/>
        </w:rPr>
        <w:t>で規定する防災公園（ただし「避難路となる緑道」を除く。）となる予定の土地及び施設であって、都市公園法第</w:t>
      </w:r>
      <w:r w:rsidRPr="00CF48B0">
        <w:t>2</w:t>
      </w:r>
      <w:r w:rsidRPr="00CF48B0">
        <w:rPr>
          <w:rFonts w:hint="eastAsia"/>
        </w:rPr>
        <w:t>条の</w:t>
      </w:r>
      <w:r w:rsidRPr="00CF48B0">
        <w:t>2</w:t>
      </w:r>
      <w:r w:rsidRPr="00CF48B0">
        <w:rPr>
          <w:rFonts w:hint="eastAsia"/>
        </w:rPr>
        <w:t>の規定に基づく公告前において避難地として一般の利用に供するものをいう。</w:t>
      </w:r>
    </w:p>
    <w:p w14:paraId="79D5BBF0" w14:textId="77777777" w:rsidR="00E26F2A" w:rsidRPr="00CF48B0" w:rsidRDefault="00B56AAD">
      <w:pPr>
        <w:ind w:leftChars="342" w:left="1002" w:hangingChars="100" w:hanging="227"/>
      </w:pPr>
      <w:r w:rsidRPr="00CF48B0">
        <w:rPr>
          <w:rFonts w:hint="eastAsia"/>
        </w:rPr>
        <w:t>②この要綱において、「防災緑地緊急整備事業」とは、大都市地域等において大規模な地震等に伴い発生する災害から国民の生命、財産を守るための避難地となる防災緑地の用に供する土地の取得及び施設の整備に関する事業をいう。</w:t>
      </w:r>
    </w:p>
    <w:p w14:paraId="1797D310" w14:textId="77777777" w:rsidR="00E26F2A" w:rsidRPr="00CF48B0" w:rsidRDefault="00B56AAD">
      <w:pPr>
        <w:ind w:leftChars="342" w:left="1002" w:hangingChars="100" w:hanging="227"/>
      </w:pPr>
      <w:r w:rsidRPr="00CF48B0">
        <w:rPr>
          <w:rFonts w:hint="eastAsia"/>
        </w:rPr>
        <w:t>③この要綱において「再生資源活用緑地」とは、次の要件を満たす都市公園となる予定の土地及び施設であって、都市公園法第２条の２の規定に基づく公告前において一般の利用に供するものをいう。</w:t>
      </w:r>
    </w:p>
    <w:p w14:paraId="3688BD71" w14:textId="77777777" w:rsidR="00E26F2A" w:rsidRPr="00CF48B0" w:rsidRDefault="00B56AAD">
      <w:pPr>
        <w:ind w:leftChars="442" w:left="1229" w:hangingChars="100" w:hanging="227"/>
      </w:pPr>
      <w:r w:rsidRPr="00CF48B0">
        <w:rPr>
          <w:rFonts w:hint="eastAsia"/>
        </w:rPr>
        <w:t>・建設副産物等の盛土材料等としての計画的な活用により、幅広い資源の有効活用と廃棄物の削減に資するものであること。</w:t>
      </w:r>
    </w:p>
    <w:p w14:paraId="36D86D78" w14:textId="77777777" w:rsidR="00E26F2A" w:rsidRPr="00CF48B0" w:rsidRDefault="00B56AAD">
      <w:pPr>
        <w:ind w:leftChars="300" w:left="907" w:hangingChars="100" w:hanging="227"/>
      </w:pPr>
      <w:r w:rsidRPr="00CF48B0">
        <w:rPr>
          <w:rFonts w:hint="eastAsia"/>
        </w:rPr>
        <w:t>④この要綱において「再生資源活用緑地整備事業」とは、建設副産物等を計画的に活用し、幅広い資源の有効利用と廃棄物の削減に資する再生資源活用緑地の用に供する土地の取得及び施設の整備に関する事業をいう。</w:t>
      </w:r>
    </w:p>
    <w:p w14:paraId="27EC7122" w14:textId="77777777" w:rsidR="00E26F2A" w:rsidRPr="00CF48B0" w:rsidRDefault="00E26F2A">
      <w:pPr>
        <w:ind w:leftChars="342" w:left="1002" w:hangingChars="100" w:hanging="227"/>
      </w:pPr>
    </w:p>
    <w:p w14:paraId="34BCE557" w14:textId="77777777" w:rsidR="00E26F2A" w:rsidRPr="00CF48B0" w:rsidRDefault="00B56AAD">
      <w:pPr>
        <w:ind w:leftChars="200" w:left="453"/>
        <w:jc w:val="left"/>
        <w:rPr>
          <w:rFonts w:ascii="ＭＳ 明朝" w:eastAsia="ＭＳ 明朝" w:hAnsi="ＭＳ 明朝"/>
        </w:rPr>
      </w:pPr>
      <w:r w:rsidRPr="00CF48B0">
        <w:rPr>
          <w:rFonts w:ascii="ＭＳ 明朝" w:hAnsi="ＭＳ 明朝" w:hint="eastAsia"/>
        </w:rPr>
        <w:t>２　事業要件</w:t>
      </w:r>
    </w:p>
    <w:p w14:paraId="4DB71917" w14:textId="77777777" w:rsidR="00E26F2A" w:rsidRPr="00CF48B0" w:rsidRDefault="00B56AAD">
      <w:pPr>
        <w:ind w:firstLineChars="300" w:firstLine="680"/>
        <w:rPr>
          <w:rFonts w:eastAsia="ＭＳ ゴシック"/>
          <w:b/>
          <w:sz w:val="16"/>
        </w:rPr>
      </w:pPr>
      <w:r w:rsidRPr="00CF48B0">
        <w:rPr>
          <w:rFonts w:hint="eastAsia"/>
        </w:rPr>
        <w:t>①事業計画</w:t>
      </w:r>
      <w:r w:rsidRPr="00CF48B0">
        <w:rPr>
          <w:rFonts w:eastAsia="ＭＳ ゴシック" w:hint="eastAsia"/>
          <w:b/>
          <w:sz w:val="16"/>
        </w:rPr>
        <w:t xml:space="preserve">　</w:t>
      </w:r>
    </w:p>
    <w:p w14:paraId="044A6312" w14:textId="77777777" w:rsidR="00E26F2A" w:rsidRPr="00CF48B0" w:rsidRDefault="00B56AAD">
      <w:pPr>
        <w:ind w:leftChars="400" w:left="1134" w:hangingChars="100" w:hanging="227"/>
      </w:pPr>
      <w:r w:rsidRPr="00CF48B0">
        <w:rPr>
          <w:rFonts w:hint="eastAsia"/>
        </w:rPr>
        <w:t>①</w:t>
      </w:r>
      <w:r w:rsidRPr="00CF48B0">
        <w:t>-1</w:t>
      </w:r>
      <w:r w:rsidRPr="00CF48B0">
        <w:rPr>
          <w:rFonts w:hint="eastAsia"/>
        </w:rPr>
        <w:t>防災緑地緊急整備事業を行おうとする地方公共団体は、社会資本総合整備計画に、次の各号に掲げる事項を定めた防災緑地緊急整備計画を記載するものとする。</w:t>
      </w:r>
    </w:p>
    <w:p w14:paraId="34C7699B" w14:textId="77777777" w:rsidR="00E26F2A" w:rsidRPr="00CF48B0" w:rsidRDefault="00B56AAD">
      <w:pPr>
        <w:ind w:firstLineChars="500" w:firstLine="1134"/>
      </w:pPr>
      <w:r w:rsidRPr="00CF48B0">
        <w:t>1)</w:t>
      </w:r>
      <w:r w:rsidRPr="00CF48B0">
        <w:rPr>
          <w:rFonts w:hint="eastAsia"/>
        </w:rPr>
        <w:t>計画の目的</w:t>
      </w:r>
    </w:p>
    <w:p w14:paraId="612B1E66" w14:textId="77777777" w:rsidR="00E26F2A" w:rsidRPr="00CF48B0" w:rsidRDefault="00B56AAD">
      <w:pPr>
        <w:ind w:firstLineChars="500" w:firstLine="1134"/>
      </w:pPr>
      <w:r w:rsidRPr="00CF48B0">
        <w:t>2)</w:t>
      </w:r>
      <w:r w:rsidRPr="00CF48B0">
        <w:rPr>
          <w:rFonts w:hint="eastAsia"/>
        </w:rPr>
        <w:t>防災緑地の整備及び管理の計画に関する事項</w:t>
      </w:r>
    </w:p>
    <w:p w14:paraId="4E3A06A5" w14:textId="77777777" w:rsidR="00E26F2A" w:rsidRPr="00CF48B0" w:rsidRDefault="00B56AAD">
      <w:pPr>
        <w:ind w:firstLineChars="500" w:firstLine="1134"/>
      </w:pPr>
      <w:r w:rsidRPr="00CF48B0">
        <w:t>3)</w:t>
      </w:r>
      <w:r w:rsidRPr="00CF48B0">
        <w:rPr>
          <w:rFonts w:hint="eastAsia"/>
        </w:rPr>
        <w:t>防災緑地の区域に係る都市公園の整備の予定に関する事項</w:t>
      </w:r>
    </w:p>
    <w:p w14:paraId="231DCEBF" w14:textId="77777777" w:rsidR="00E26F2A" w:rsidRPr="00CF48B0" w:rsidRDefault="00B56AAD">
      <w:pPr>
        <w:ind w:leftChars="400" w:left="1134" w:hangingChars="100" w:hanging="227"/>
      </w:pPr>
      <w:r w:rsidRPr="00CF48B0">
        <w:rPr>
          <w:rFonts w:hint="eastAsia"/>
        </w:rPr>
        <w:t>①</w:t>
      </w:r>
      <w:r w:rsidRPr="00CF48B0">
        <w:t>-2</w:t>
      </w:r>
      <w:r w:rsidRPr="00CF48B0">
        <w:rPr>
          <w:rFonts w:hint="eastAsia"/>
        </w:rPr>
        <w:t>再生資源活用緑地整備事業を行おうとする地方公共団体は、社会資本総合整備計画に、次の各号に掲げる事項を定めた再生資源活用緑地整備計画を記載するものとする。</w:t>
      </w:r>
    </w:p>
    <w:p w14:paraId="499130F4" w14:textId="77777777" w:rsidR="00E26F2A" w:rsidRPr="00CF48B0" w:rsidRDefault="00B56AAD">
      <w:pPr>
        <w:ind w:firstLineChars="500" w:firstLine="1134"/>
      </w:pPr>
      <w:r w:rsidRPr="00CF48B0">
        <w:t>1)</w:t>
      </w:r>
      <w:r w:rsidRPr="00CF48B0">
        <w:rPr>
          <w:rFonts w:hint="eastAsia"/>
        </w:rPr>
        <w:t>計画の目的</w:t>
      </w:r>
    </w:p>
    <w:p w14:paraId="620FE9FD" w14:textId="77777777" w:rsidR="00E26F2A" w:rsidRPr="00CF48B0" w:rsidRDefault="00B56AAD">
      <w:pPr>
        <w:ind w:firstLineChars="500" w:firstLine="1134"/>
      </w:pPr>
      <w:r w:rsidRPr="00CF48B0">
        <w:t>2)</w:t>
      </w:r>
      <w:r w:rsidRPr="00CF48B0">
        <w:rPr>
          <w:rFonts w:hint="eastAsia"/>
        </w:rPr>
        <w:t>再生資源活用緑地の整備及び管理の計画に関する事項</w:t>
      </w:r>
    </w:p>
    <w:p w14:paraId="17907796" w14:textId="77777777" w:rsidR="00E26F2A" w:rsidRPr="00CF48B0" w:rsidRDefault="00B56AAD">
      <w:pPr>
        <w:ind w:leftChars="392" w:left="889" w:firstLineChars="100" w:firstLine="227"/>
      </w:pPr>
      <w:r w:rsidRPr="00CF48B0">
        <w:t>3)</w:t>
      </w:r>
      <w:r w:rsidRPr="00CF48B0">
        <w:rPr>
          <w:rFonts w:hint="eastAsia"/>
        </w:rPr>
        <w:t>再生資源活用緑地における建設副産物等の受け入れの予定に関する事項</w:t>
      </w:r>
    </w:p>
    <w:p w14:paraId="1C4885D1" w14:textId="77777777" w:rsidR="00E26F2A" w:rsidRPr="00CF48B0" w:rsidRDefault="00B56AAD">
      <w:pPr>
        <w:ind w:leftChars="300" w:left="680"/>
        <w:jc w:val="left"/>
      </w:pPr>
      <w:r w:rsidRPr="00CF48B0">
        <w:rPr>
          <w:rFonts w:hint="eastAsia"/>
        </w:rPr>
        <w:t>②面積要件</w:t>
      </w:r>
    </w:p>
    <w:p w14:paraId="254271FA" w14:textId="77777777" w:rsidR="00E26F2A" w:rsidRPr="00CF48B0" w:rsidRDefault="00B56AAD">
      <w:pPr>
        <w:ind w:leftChars="400" w:left="907" w:firstLineChars="100" w:firstLine="227"/>
        <w:jc w:val="left"/>
      </w:pPr>
      <w:r w:rsidRPr="00CF48B0">
        <w:rPr>
          <w:rFonts w:hint="eastAsia"/>
        </w:rPr>
        <w:t>再生資源活用緑地は、</w:t>
      </w:r>
      <w:r w:rsidRPr="00CF48B0">
        <w:t xml:space="preserve">10ha </w:t>
      </w:r>
      <w:r w:rsidRPr="00CF48B0">
        <w:rPr>
          <w:rFonts w:hint="eastAsia"/>
        </w:rPr>
        <w:t>以上の面積を有すること。</w:t>
      </w:r>
    </w:p>
    <w:p w14:paraId="011B4F81" w14:textId="77777777" w:rsidR="00E26F2A" w:rsidRPr="00CF48B0" w:rsidRDefault="00B56AAD">
      <w:pPr>
        <w:ind w:leftChars="313" w:left="1003" w:hangingChars="129" w:hanging="293"/>
      </w:pPr>
      <w:r w:rsidRPr="00CF48B0">
        <w:rPr>
          <w:rFonts w:hint="eastAsia"/>
        </w:rPr>
        <w:t>③対象事業内容</w:t>
      </w:r>
    </w:p>
    <w:p w14:paraId="0FC5A683" w14:textId="77777777" w:rsidR="00E26F2A" w:rsidRPr="00CF48B0" w:rsidRDefault="00B56AAD">
      <w:pPr>
        <w:ind w:firstLineChars="476" w:firstLine="1079"/>
      </w:pPr>
      <w:r w:rsidRPr="00CF48B0">
        <w:rPr>
          <w:rFonts w:hint="eastAsia"/>
        </w:rPr>
        <w:t>本事業の交付の対象となる事業は、以下に掲げるとおりとする。</w:t>
      </w:r>
    </w:p>
    <w:p w14:paraId="2C91AE3C" w14:textId="77777777" w:rsidR="00E26F2A" w:rsidRPr="00CF48B0" w:rsidRDefault="00B56AAD">
      <w:pPr>
        <w:autoSpaceDE w:val="0"/>
        <w:autoSpaceDN w:val="0"/>
        <w:adjustRightInd w:val="0"/>
        <w:ind w:leftChars="400" w:left="1134" w:hangingChars="100" w:hanging="227"/>
        <w:jc w:val="left"/>
        <w:rPr>
          <w:kern w:val="0"/>
        </w:rPr>
      </w:pPr>
      <w:r w:rsidRPr="00CF48B0">
        <w:t xml:space="preserve"> </w:t>
      </w:r>
      <w:r w:rsidRPr="00CF48B0">
        <w:rPr>
          <w:rFonts w:ascii="ＭＳ 明朝" w:hAnsi="ＭＳ 明朝" w:hint="eastAsia"/>
        </w:rPr>
        <w:t>③</w:t>
      </w:r>
      <w:r w:rsidRPr="00CF48B0">
        <w:rPr>
          <w:rFonts w:ascii="ＭＳ 明朝" w:hAnsi="ＭＳ 明朝"/>
        </w:rPr>
        <w:t xml:space="preserve">-1 </w:t>
      </w:r>
      <w:r w:rsidRPr="00CF48B0">
        <w:rPr>
          <w:rFonts w:ascii="ＭＳ 明朝" w:hAnsi="ＭＳ 明朝" w:hint="eastAsia"/>
        </w:rPr>
        <w:t>防災緑地の施設の整備については、都市公園法施行令第３１条各号に定める公園施設のうち次に掲げる施設を対象とする。</w:t>
      </w:r>
    </w:p>
    <w:p w14:paraId="6BD5ED14" w14:textId="77777777" w:rsidR="00E26F2A" w:rsidRPr="00CF48B0" w:rsidRDefault="00B56AAD">
      <w:pPr>
        <w:ind w:leftChars="356" w:left="807" w:firstLineChars="100" w:firstLine="227"/>
      </w:pPr>
      <w:r w:rsidRPr="00CF48B0">
        <w:t>1)</w:t>
      </w:r>
      <w:r w:rsidRPr="00CF48B0">
        <w:rPr>
          <w:rFonts w:hint="eastAsia"/>
        </w:rPr>
        <w:t>園路又は広場</w:t>
      </w:r>
    </w:p>
    <w:p w14:paraId="08F50015" w14:textId="77777777" w:rsidR="00E26F2A" w:rsidRPr="00CF48B0" w:rsidRDefault="00B56AAD">
      <w:pPr>
        <w:ind w:firstLineChars="450" w:firstLine="1020"/>
      </w:pPr>
      <w:r w:rsidRPr="00CF48B0">
        <w:t>2)</w:t>
      </w:r>
      <w:r w:rsidRPr="00CF48B0">
        <w:rPr>
          <w:rFonts w:hint="eastAsia"/>
        </w:rPr>
        <w:t>植栽その他の修景施設</w:t>
      </w:r>
    </w:p>
    <w:p w14:paraId="3A10DF66" w14:textId="77777777" w:rsidR="00E26F2A" w:rsidRPr="00CF48B0" w:rsidRDefault="00B56AAD">
      <w:pPr>
        <w:ind w:firstLineChars="450" w:firstLine="1020"/>
      </w:pPr>
      <w:r w:rsidRPr="00CF48B0">
        <w:t>3)</w:t>
      </w:r>
      <w:r w:rsidRPr="00CF48B0">
        <w:rPr>
          <w:rFonts w:hint="eastAsia"/>
        </w:rPr>
        <w:t>休憩所、ベンチその他の休養施設</w:t>
      </w:r>
    </w:p>
    <w:p w14:paraId="3457279E" w14:textId="77777777" w:rsidR="00E26F2A" w:rsidRPr="00CF48B0" w:rsidRDefault="00B56AAD">
      <w:pPr>
        <w:ind w:firstLineChars="450" w:firstLine="1020"/>
      </w:pPr>
      <w:r w:rsidRPr="00CF48B0">
        <w:t>4)</w:t>
      </w:r>
      <w:r w:rsidRPr="00CF48B0">
        <w:rPr>
          <w:rFonts w:hint="eastAsia"/>
        </w:rPr>
        <w:t>便所、水飲場その他の便益施設</w:t>
      </w:r>
    </w:p>
    <w:p w14:paraId="0E97B0E4" w14:textId="77777777" w:rsidR="00E26F2A" w:rsidRPr="00CF48B0" w:rsidRDefault="00B56AAD">
      <w:pPr>
        <w:ind w:firstLineChars="450" w:firstLine="1020"/>
      </w:pPr>
      <w:r w:rsidRPr="00CF48B0">
        <w:t>5)</w:t>
      </w:r>
      <w:r w:rsidRPr="00CF48B0">
        <w:rPr>
          <w:rFonts w:hint="eastAsia"/>
        </w:rPr>
        <w:t>門、さく、管理事務所、照明施設、水道その他の管理施設</w:t>
      </w:r>
    </w:p>
    <w:p w14:paraId="6C69E228" w14:textId="77777777" w:rsidR="00E26F2A" w:rsidRPr="00CF48B0" w:rsidRDefault="00B56AAD">
      <w:pPr>
        <w:ind w:leftChars="442" w:left="1229" w:hangingChars="100" w:hanging="227"/>
      </w:pPr>
      <w:r w:rsidRPr="00CF48B0">
        <w:t>6)</w:t>
      </w:r>
      <w:r w:rsidRPr="00CF48B0">
        <w:rPr>
          <w:rFonts w:hint="eastAsia"/>
        </w:rPr>
        <w:t>備蓄倉庫その他都市公園法施行規則（昭和３１年建設省令第３０号）で定める災害応急対策に必要な施設。ただし、一次避難地に該当する場合は、備蓄倉庫、耐震性貯水槽に限る。</w:t>
      </w:r>
    </w:p>
    <w:p w14:paraId="351615BD" w14:textId="77777777" w:rsidR="00E26F2A" w:rsidRPr="00CF48B0" w:rsidRDefault="00B56AAD">
      <w:pPr>
        <w:autoSpaceDE w:val="0"/>
        <w:autoSpaceDN w:val="0"/>
        <w:adjustRightInd w:val="0"/>
        <w:ind w:left="1134" w:hangingChars="500" w:hanging="1134"/>
        <w:jc w:val="left"/>
        <w:rPr>
          <w:kern w:val="0"/>
        </w:rPr>
      </w:pPr>
      <w:r w:rsidRPr="00CF48B0">
        <w:t xml:space="preserve"> </w:t>
      </w:r>
      <w:r w:rsidRPr="00CF48B0">
        <w:rPr>
          <w:rFonts w:hint="eastAsia"/>
        </w:rPr>
        <w:t xml:space="preserve">　　　　</w:t>
      </w:r>
      <w:r w:rsidRPr="00CF48B0">
        <w:rPr>
          <w:rFonts w:ascii="ＭＳ 明朝" w:hAnsi="ＭＳ 明朝" w:hint="eastAsia"/>
        </w:rPr>
        <w:t>③</w:t>
      </w:r>
      <w:r w:rsidRPr="00CF48B0">
        <w:rPr>
          <w:rFonts w:ascii="ＭＳ 明朝" w:hAnsi="ＭＳ 明朝"/>
        </w:rPr>
        <w:t xml:space="preserve">-2 </w:t>
      </w:r>
      <w:r w:rsidRPr="00CF48B0">
        <w:rPr>
          <w:rFonts w:ascii="ＭＳ 明朝" w:hAnsi="ＭＳ 明朝" w:hint="eastAsia"/>
        </w:rPr>
        <w:t>再生資源活用緑地の施設の整備については、前項の</w:t>
      </w:r>
      <w:r w:rsidRPr="00CF48B0">
        <w:rPr>
          <w:rFonts w:ascii="ＭＳ 明朝" w:hAnsi="ＭＳ 明朝"/>
        </w:rPr>
        <w:t>1)</w:t>
      </w:r>
      <w:r w:rsidRPr="00CF48B0">
        <w:rPr>
          <w:rFonts w:ascii="ＭＳ 明朝" w:hAnsi="ＭＳ 明朝" w:hint="eastAsia"/>
        </w:rPr>
        <w:t>から</w:t>
      </w:r>
      <w:r w:rsidRPr="00CF48B0">
        <w:rPr>
          <w:rFonts w:ascii="ＭＳ 明朝" w:hAnsi="ＭＳ 明朝"/>
        </w:rPr>
        <w:t>5)</w:t>
      </w:r>
      <w:r w:rsidRPr="00CF48B0">
        <w:rPr>
          <w:rFonts w:ascii="ＭＳ 明朝" w:hAnsi="ＭＳ 明朝" w:hint="eastAsia"/>
        </w:rPr>
        <w:t>までに掲げる施設を対象とする。</w:t>
      </w:r>
    </w:p>
    <w:p w14:paraId="2B4CBB38" w14:textId="77777777" w:rsidR="00E26F2A" w:rsidRPr="00CF48B0" w:rsidRDefault="00E26F2A">
      <w:pPr>
        <w:ind w:left="763" w:hangingChars="335" w:hanging="763"/>
        <w:rPr>
          <w:rFonts w:eastAsia="ＭＳ ゴシック"/>
          <w:b/>
        </w:rPr>
      </w:pPr>
    </w:p>
    <w:p w14:paraId="39B718BA" w14:textId="77777777" w:rsidR="00E26F2A" w:rsidRPr="00CF48B0" w:rsidRDefault="00B56AAD">
      <w:pPr>
        <w:autoSpaceDE w:val="0"/>
        <w:autoSpaceDN w:val="0"/>
        <w:adjustRightInd w:val="0"/>
        <w:ind w:firstLineChars="187" w:firstLine="424"/>
        <w:jc w:val="left"/>
        <w:rPr>
          <w:kern w:val="0"/>
        </w:rPr>
      </w:pPr>
      <w:r w:rsidRPr="00CF48B0">
        <w:rPr>
          <w:rFonts w:hint="eastAsia"/>
          <w:kern w:val="0"/>
        </w:rPr>
        <w:t>３　交付対象</w:t>
      </w:r>
    </w:p>
    <w:p w14:paraId="403C790D" w14:textId="77777777" w:rsidR="00E26F2A" w:rsidRPr="00CF48B0" w:rsidRDefault="00B56AAD">
      <w:pPr>
        <w:autoSpaceDE w:val="0"/>
        <w:autoSpaceDN w:val="0"/>
        <w:adjustRightInd w:val="0"/>
        <w:ind w:firstLineChars="400" w:firstLine="907"/>
        <w:jc w:val="left"/>
        <w:rPr>
          <w:kern w:val="0"/>
        </w:rPr>
      </w:pPr>
      <w:r w:rsidRPr="00CF48B0">
        <w:rPr>
          <w:rFonts w:hint="eastAsia"/>
          <w:kern w:val="0"/>
        </w:rPr>
        <w:t>地方公共団体</w:t>
      </w:r>
    </w:p>
    <w:p w14:paraId="6AFCCD9F" w14:textId="77777777" w:rsidR="00E26F2A" w:rsidRPr="00CF48B0" w:rsidRDefault="00E26F2A">
      <w:pPr>
        <w:autoSpaceDE w:val="0"/>
        <w:autoSpaceDN w:val="0"/>
        <w:adjustRightInd w:val="0"/>
        <w:ind w:firstLineChars="100" w:firstLine="227"/>
        <w:jc w:val="left"/>
        <w:rPr>
          <w:kern w:val="0"/>
        </w:rPr>
      </w:pPr>
    </w:p>
    <w:p w14:paraId="7F694E29" w14:textId="77777777" w:rsidR="00E26F2A" w:rsidRPr="00CF48B0" w:rsidRDefault="00B56AAD">
      <w:pPr>
        <w:autoSpaceDE w:val="0"/>
        <w:autoSpaceDN w:val="0"/>
        <w:adjustRightInd w:val="0"/>
        <w:ind w:firstLineChars="200" w:firstLine="453"/>
        <w:jc w:val="left"/>
        <w:rPr>
          <w:kern w:val="0"/>
        </w:rPr>
      </w:pPr>
      <w:r w:rsidRPr="00CF48B0">
        <w:rPr>
          <w:rFonts w:hint="eastAsia"/>
          <w:kern w:val="0"/>
        </w:rPr>
        <w:t>４　留意事項</w:t>
      </w:r>
    </w:p>
    <w:p w14:paraId="05E86F69" w14:textId="77777777" w:rsidR="00E26F2A" w:rsidRPr="00CF48B0" w:rsidRDefault="00B56AAD">
      <w:pPr>
        <w:autoSpaceDE w:val="0"/>
        <w:autoSpaceDN w:val="0"/>
        <w:adjustRightInd w:val="0"/>
        <w:ind w:leftChars="300" w:left="680" w:firstLineChars="100" w:firstLine="227"/>
        <w:jc w:val="left"/>
        <w:rPr>
          <w:kern w:val="0"/>
        </w:rPr>
      </w:pPr>
      <w:r w:rsidRPr="00CF48B0">
        <w:rPr>
          <w:rFonts w:hint="eastAsia"/>
          <w:kern w:val="0"/>
        </w:rPr>
        <w:t>地方公共団体は、防災緑地又は再生資源活用緑地について、都市公園に準じて避難地としての機能が十分確保されるよう又は建設副産物等の有効活用が図られるよう、原則として都市公園法第</w:t>
      </w:r>
      <w:r w:rsidRPr="00CF48B0">
        <w:rPr>
          <w:kern w:val="0"/>
        </w:rPr>
        <w:t xml:space="preserve">33 </w:t>
      </w:r>
      <w:r w:rsidRPr="00CF48B0">
        <w:rPr>
          <w:rFonts w:hint="eastAsia"/>
          <w:kern w:val="0"/>
        </w:rPr>
        <w:t>条に規定する都市公園を設置すべき区域を定め、公園予定地及び予定公園施設として、適正な整備及び予定公園施設とし、適正な管理を行うものとする。</w:t>
      </w:r>
    </w:p>
    <w:p w14:paraId="4106D401" w14:textId="77777777" w:rsidR="00E26F2A" w:rsidRPr="00CF48B0" w:rsidRDefault="00E26F2A">
      <w:pPr>
        <w:rPr>
          <w:rFonts w:eastAsia="ＭＳ ゴシック"/>
        </w:rPr>
      </w:pPr>
    </w:p>
    <w:p w14:paraId="3E00016E" w14:textId="77777777" w:rsidR="00E26F2A" w:rsidRPr="00CF48B0" w:rsidRDefault="00B56AAD">
      <w:pPr>
        <w:ind w:firstLineChars="100" w:firstLine="227"/>
      </w:pPr>
      <w:r w:rsidRPr="00CF48B0">
        <w:rPr>
          <w:rFonts w:asciiTheme="majorEastAsia" w:eastAsiaTheme="majorEastAsia" w:hAnsiTheme="majorEastAsia" w:hint="eastAsia"/>
        </w:rPr>
        <w:t>Ⅲ　特定地区公園事業</w:t>
      </w:r>
    </w:p>
    <w:p w14:paraId="2143B55A" w14:textId="77777777" w:rsidR="00E26F2A" w:rsidRPr="00CF48B0" w:rsidRDefault="00B56AAD">
      <w:pPr>
        <w:ind w:firstLineChars="200" w:firstLine="453"/>
      </w:pPr>
      <w:r w:rsidRPr="00CF48B0">
        <w:rPr>
          <w:rFonts w:hint="eastAsia"/>
        </w:rPr>
        <w:t>１　定義</w:t>
      </w:r>
    </w:p>
    <w:p w14:paraId="3D90EFBF" w14:textId="77777777" w:rsidR="00E26F2A" w:rsidRPr="00CF48B0" w:rsidRDefault="00B56AAD">
      <w:pPr>
        <w:ind w:leftChars="342" w:left="775" w:firstLineChars="100" w:firstLine="227"/>
      </w:pPr>
      <w:r w:rsidRPr="00CF48B0">
        <w:rPr>
          <w:rFonts w:hint="eastAsia"/>
        </w:rPr>
        <w:t>この要綱において、「特定地区公園」とは、農山漁村地域の生活環境の向上に資する、以下に掲げる２の要件を満たす公園をいう。</w:t>
      </w:r>
    </w:p>
    <w:p w14:paraId="7C4A591C" w14:textId="77777777" w:rsidR="00E26F2A" w:rsidRPr="00CF48B0" w:rsidRDefault="00B56AAD">
      <w:pPr>
        <w:ind w:leftChars="200" w:left="453"/>
        <w:jc w:val="left"/>
      </w:pPr>
      <w:r w:rsidRPr="00CF48B0">
        <w:rPr>
          <w:rFonts w:hint="eastAsia"/>
        </w:rPr>
        <w:t>２　事業要件</w:t>
      </w:r>
    </w:p>
    <w:p w14:paraId="4B49887F" w14:textId="77777777" w:rsidR="00E26F2A" w:rsidRPr="00CF48B0" w:rsidRDefault="00B56AAD">
      <w:pPr>
        <w:ind w:firstLineChars="300" w:firstLine="680"/>
      </w:pPr>
      <w:r w:rsidRPr="00CF48B0">
        <w:rPr>
          <w:rFonts w:hint="eastAsia"/>
        </w:rPr>
        <w:t>①都市要件</w:t>
      </w:r>
    </w:p>
    <w:p w14:paraId="5F065DC1" w14:textId="77777777" w:rsidR="00E26F2A" w:rsidRPr="00CF48B0" w:rsidRDefault="00B56AAD">
      <w:pPr>
        <w:ind w:leftChars="342" w:left="775" w:firstLineChars="100" w:firstLine="227"/>
      </w:pPr>
      <w:r w:rsidRPr="00CF48B0">
        <w:rPr>
          <w:rFonts w:hint="eastAsia"/>
        </w:rPr>
        <w:t>以下に掲げる町村に設置されるものであること。</w:t>
      </w:r>
    </w:p>
    <w:p w14:paraId="1247AB5A" w14:textId="77777777" w:rsidR="00E26F2A" w:rsidRPr="00CF48B0" w:rsidRDefault="00B56AAD">
      <w:pPr>
        <w:ind w:leftChars="342" w:left="1002" w:hangingChars="100" w:hanging="227"/>
      </w:pPr>
      <w:r w:rsidRPr="00CF48B0">
        <w:t>1)</w:t>
      </w:r>
      <w:r w:rsidRPr="00CF48B0">
        <w:rPr>
          <w:rFonts w:hint="eastAsia"/>
        </w:rPr>
        <w:t>その行政区域に都市計画区域の指定がなく、かつ将来においても指定が予測されないこと。</w:t>
      </w:r>
    </w:p>
    <w:p w14:paraId="6285674C" w14:textId="77777777" w:rsidR="00E26F2A" w:rsidRPr="00CF48B0" w:rsidRDefault="00B56AAD">
      <w:pPr>
        <w:ind w:leftChars="342" w:left="1002" w:hangingChars="100" w:hanging="227"/>
      </w:pPr>
      <w:r w:rsidRPr="00CF48B0">
        <w:t>2)</w:t>
      </w:r>
      <w:r w:rsidRPr="00CF48B0">
        <w:rPr>
          <w:rFonts w:hint="eastAsia"/>
        </w:rPr>
        <w:t>定住圏又は地方生活圏（二次生活圏を含む。以下同じ。）の中心都市から概ね</w:t>
      </w:r>
      <w:r w:rsidRPr="00CF48B0">
        <w:t>10km</w:t>
      </w:r>
      <w:r w:rsidRPr="00CF48B0">
        <w:rPr>
          <w:rFonts w:hint="eastAsia"/>
        </w:rPr>
        <w:t>以上離れていること。</w:t>
      </w:r>
    </w:p>
    <w:p w14:paraId="32D8B304" w14:textId="77777777" w:rsidR="00E26F2A" w:rsidRPr="00CF48B0" w:rsidRDefault="00B56AAD">
      <w:pPr>
        <w:ind w:leftChars="342" w:left="1002" w:hangingChars="100" w:hanging="227"/>
      </w:pPr>
      <w:r w:rsidRPr="00CF48B0">
        <w:t>3)</w:t>
      </w:r>
      <w:r w:rsidRPr="00CF48B0">
        <w:rPr>
          <w:rFonts w:hint="eastAsia"/>
        </w:rPr>
        <w:t>人口規模が原則として、</w:t>
      </w:r>
      <w:r w:rsidRPr="00CF48B0">
        <w:t xml:space="preserve">5,000 </w:t>
      </w:r>
      <w:r w:rsidRPr="00CF48B0">
        <w:rPr>
          <w:rFonts w:hint="eastAsia"/>
        </w:rPr>
        <w:t>人以上であること。ただし、人口</w:t>
      </w:r>
      <w:r w:rsidRPr="00CF48B0">
        <w:t xml:space="preserve">10,000 </w:t>
      </w:r>
      <w:r w:rsidRPr="00CF48B0">
        <w:rPr>
          <w:rFonts w:hint="eastAsia"/>
        </w:rPr>
        <w:t>人未満の村に設置される公園にあっては、二以上の町村の利用が見込まれること。</w:t>
      </w:r>
    </w:p>
    <w:p w14:paraId="3E586337" w14:textId="77777777" w:rsidR="00E26F2A" w:rsidRPr="00CF48B0" w:rsidRDefault="00B56AAD">
      <w:pPr>
        <w:ind w:leftChars="342" w:left="1002" w:hangingChars="100" w:hanging="227"/>
      </w:pPr>
      <w:r w:rsidRPr="00CF48B0">
        <w:t>4)</w:t>
      </w:r>
      <w:r w:rsidRPr="00CF48B0">
        <w:rPr>
          <w:rFonts w:hint="eastAsia"/>
        </w:rPr>
        <w:t>定住圏又は地方生活圏の中心都市における都市公園の整備が全国の整備水準に達していないこと。</w:t>
      </w:r>
    </w:p>
    <w:p w14:paraId="5FE308C0" w14:textId="77777777" w:rsidR="00E26F2A" w:rsidRPr="00CF48B0" w:rsidRDefault="00B56AAD">
      <w:pPr>
        <w:ind w:firstLineChars="300" w:firstLine="680"/>
      </w:pPr>
      <w:r w:rsidRPr="00CF48B0">
        <w:rPr>
          <w:rFonts w:hint="eastAsia"/>
        </w:rPr>
        <w:t>②面積要件</w:t>
      </w:r>
      <w:r w:rsidRPr="00CF48B0">
        <w:t xml:space="preserve"> </w:t>
      </w:r>
    </w:p>
    <w:p w14:paraId="23D38A70" w14:textId="77777777" w:rsidR="00E26F2A" w:rsidRPr="00CF48B0" w:rsidRDefault="00B56AAD">
      <w:pPr>
        <w:ind w:leftChars="342" w:left="775" w:firstLineChars="100" w:firstLine="227"/>
      </w:pPr>
      <w:r w:rsidRPr="00CF48B0">
        <w:rPr>
          <w:rFonts w:hint="eastAsia"/>
        </w:rPr>
        <w:t>標準規模が４</w:t>
      </w:r>
      <w:r w:rsidRPr="00CF48B0">
        <w:t>ha</w:t>
      </w:r>
      <w:r w:rsidRPr="00CF48B0">
        <w:rPr>
          <w:rFonts w:hint="eastAsia"/>
        </w:rPr>
        <w:t>（都市公園における地区公園相当）であること</w:t>
      </w:r>
    </w:p>
    <w:p w14:paraId="0572B89E" w14:textId="77777777" w:rsidR="00E26F2A" w:rsidRPr="00CF48B0" w:rsidRDefault="00B56AAD">
      <w:pPr>
        <w:ind w:firstLineChars="276" w:firstLine="626"/>
        <w:rPr>
          <w:rFonts w:eastAsia="ＭＳ ゴシック"/>
          <w:b/>
        </w:rPr>
      </w:pPr>
      <w:r w:rsidRPr="00CF48B0">
        <w:rPr>
          <w:rFonts w:hint="eastAsia"/>
        </w:rPr>
        <w:t>③対象事業内容</w:t>
      </w:r>
    </w:p>
    <w:p w14:paraId="1D213548" w14:textId="77777777" w:rsidR="00E26F2A" w:rsidRPr="00CF48B0" w:rsidRDefault="00B56AAD">
      <w:pPr>
        <w:ind w:firstLineChars="476" w:firstLine="1079"/>
      </w:pPr>
      <w:r w:rsidRPr="00CF48B0">
        <w:rPr>
          <w:rFonts w:hint="eastAsia"/>
        </w:rPr>
        <w:t>本事業の交付の対象となる事業は、以下に掲げるとおりとする。</w:t>
      </w:r>
    </w:p>
    <w:p w14:paraId="1E05C142"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③</w:t>
      </w:r>
      <w:r w:rsidRPr="00CF48B0">
        <w:rPr>
          <w:rFonts w:ascii="ＭＳ 明朝" w:hAnsi="ＭＳ 明朝"/>
        </w:rPr>
        <w:t xml:space="preserve">-1 </w:t>
      </w:r>
      <w:r w:rsidRPr="00CF48B0">
        <w:rPr>
          <w:rFonts w:ascii="ＭＳ 明朝" w:hAnsi="ＭＳ 明朝" w:hint="eastAsia"/>
        </w:rPr>
        <w:t>施設整備</w:t>
      </w:r>
    </w:p>
    <w:p w14:paraId="5DD3B9FF" w14:textId="77777777" w:rsidR="00E26F2A" w:rsidRPr="00CF48B0" w:rsidRDefault="00B56AAD">
      <w:pPr>
        <w:ind w:firstLineChars="574" w:firstLine="1302"/>
      </w:pPr>
      <w:r w:rsidRPr="00CF48B0">
        <w:rPr>
          <w:rFonts w:hint="eastAsia"/>
        </w:rPr>
        <w:t>都市公園法施行令第３１条各号に掲げる施設と同様の施設を対象とする。</w:t>
      </w:r>
    </w:p>
    <w:p w14:paraId="1E934E3F"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③</w:t>
      </w:r>
      <w:r w:rsidRPr="00CF48B0">
        <w:rPr>
          <w:rFonts w:ascii="ＭＳ 明朝" w:hAnsi="ＭＳ 明朝"/>
        </w:rPr>
        <w:t xml:space="preserve">-2 </w:t>
      </w:r>
      <w:r w:rsidRPr="00CF48B0">
        <w:rPr>
          <w:rFonts w:ascii="ＭＳ 明朝" w:hAnsi="ＭＳ 明朝" w:hint="eastAsia"/>
        </w:rPr>
        <w:t>用地取得</w:t>
      </w:r>
    </w:p>
    <w:p w14:paraId="142D7BDD" w14:textId="77777777" w:rsidR="00E26F2A" w:rsidRPr="00CF48B0" w:rsidRDefault="00B56AAD">
      <w:pPr>
        <w:ind w:leftChars="342" w:left="775" w:firstLineChars="250" w:firstLine="567"/>
      </w:pPr>
      <w:r w:rsidRPr="00CF48B0">
        <w:rPr>
          <w:rFonts w:hint="eastAsia"/>
        </w:rPr>
        <w:t>原則として２</w:t>
      </w:r>
      <w:r w:rsidRPr="00CF48B0">
        <w:t>ha</w:t>
      </w:r>
      <w:r w:rsidRPr="00CF48B0">
        <w:rPr>
          <w:rFonts w:hint="eastAsia"/>
        </w:rPr>
        <w:t>を対象とする。</w:t>
      </w:r>
    </w:p>
    <w:p w14:paraId="2FF590DF" w14:textId="77777777" w:rsidR="00E26F2A" w:rsidRPr="00CF48B0" w:rsidRDefault="00E26F2A">
      <w:pPr>
        <w:ind w:leftChars="342" w:left="1002" w:hangingChars="100" w:hanging="227"/>
      </w:pPr>
    </w:p>
    <w:p w14:paraId="7AC38EB4" w14:textId="77777777" w:rsidR="00E26F2A" w:rsidRPr="00CF48B0" w:rsidRDefault="00B56AAD">
      <w:pPr>
        <w:ind w:leftChars="300" w:left="680"/>
        <w:jc w:val="left"/>
      </w:pPr>
      <w:r w:rsidRPr="00CF48B0">
        <w:rPr>
          <w:rFonts w:hint="eastAsia"/>
        </w:rPr>
        <w:t>④その他</w:t>
      </w:r>
    </w:p>
    <w:p w14:paraId="3B468B79" w14:textId="77777777" w:rsidR="00E26F2A" w:rsidRPr="00CF48B0" w:rsidRDefault="00B56AAD">
      <w:pPr>
        <w:ind w:leftChars="439" w:left="1002" w:hangingChars="3" w:hanging="7"/>
      </w:pPr>
      <w:r w:rsidRPr="00CF48B0">
        <w:rPr>
          <w:rFonts w:hint="eastAsia"/>
        </w:rPr>
        <w:t>当該公園が都市計画施設とされないものであること。</w:t>
      </w:r>
    </w:p>
    <w:p w14:paraId="1C617302" w14:textId="77777777" w:rsidR="00E26F2A" w:rsidRPr="00CF48B0" w:rsidRDefault="00E26F2A">
      <w:pPr>
        <w:ind w:leftChars="342" w:left="775" w:firstLineChars="100" w:firstLine="227"/>
      </w:pPr>
    </w:p>
    <w:p w14:paraId="6185C33B" w14:textId="77777777" w:rsidR="00E26F2A" w:rsidRPr="00CF48B0" w:rsidRDefault="00B56AAD">
      <w:pPr>
        <w:ind w:firstLineChars="200" w:firstLine="453"/>
      </w:pPr>
      <w:r w:rsidRPr="00CF48B0">
        <w:rPr>
          <w:rFonts w:hint="eastAsia"/>
        </w:rPr>
        <w:t>３　交付対象</w:t>
      </w:r>
    </w:p>
    <w:p w14:paraId="639F8E6A" w14:textId="77777777" w:rsidR="00E26F2A" w:rsidRPr="00CF48B0" w:rsidRDefault="00B56AAD">
      <w:pPr>
        <w:ind w:firstLineChars="400" w:firstLine="907"/>
      </w:pPr>
      <w:r w:rsidRPr="00CF48B0">
        <w:rPr>
          <w:rFonts w:hint="eastAsia"/>
        </w:rPr>
        <w:t>町村</w:t>
      </w:r>
    </w:p>
    <w:p w14:paraId="7B276C7E" w14:textId="77777777" w:rsidR="00E26F2A" w:rsidRPr="00CF48B0" w:rsidRDefault="00E26F2A">
      <w:pPr>
        <w:ind w:firstLineChars="300" w:firstLine="680"/>
      </w:pPr>
    </w:p>
    <w:p w14:paraId="327A24DF" w14:textId="77777777" w:rsidR="00E26F2A" w:rsidRPr="00CF48B0" w:rsidRDefault="00B56AAD">
      <w:pPr>
        <w:ind w:leftChars="230" w:left="522"/>
      </w:pPr>
      <w:r w:rsidRPr="00CF48B0">
        <w:rPr>
          <w:rFonts w:hint="eastAsia"/>
        </w:rPr>
        <w:t>４　留意事項</w:t>
      </w:r>
    </w:p>
    <w:p w14:paraId="12E545AC" w14:textId="77777777" w:rsidR="00E26F2A" w:rsidRPr="00CF48B0" w:rsidRDefault="00B56AAD">
      <w:pPr>
        <w:ind w:leftChars="230" w:left="522" w:firstLineChars="100" w:firstLine="227"/>
      </w:pPr>
      <w:r w:rsidRPr="00CF48B0">
        <w:rPr>
          <w:rFonts w:hint="eastAsia"/>
        </w:rPr>
        <w:t>①区域の選定</w:t>
      </w:r>
    </w:p>
    <w:p w14:paraId="00AE95FB" w14:textId="77777777" w:rsidR="00E26F2A" w:rsidRPr="00CF48B0" w:rsidRDefault="00B56AAD">
      <w:pPr>
        <w:ind w:leftChars="442" w:left="1002" w:firstLineChars="100" w:firstLine="227"/>
      </w:pPr>
      <w:r w:rsidRPr="00CF48B0">
        <w:rPr>
          <w:rFonts w:hint="eastAsia"/>
        </w:rPr>
        <w:t>特定地区公園の区域の選定に当たっては、「特定地区公園（カントリーパーク）の区域の選定等について」（昭和</w:t>
      </w:r>
      <w:r w:rsidRPr="00CF48B0">
        <w:t>57</w:t>
      </w:r>
      <w:r w:rsidRPr="00CF48B0">
        <w:rPr>
          <w:rFonts w:hint="eastAsia"/>
        </w:rPr>
        <w:t>年</w:t>
      </w:r>
      <w:r w:rsidRPr="00CF48B0">
        <w:t>2</w:t>
      </w:r>
      <w:r w:rsidRPr="00CF48B0">
        <w:rPr>
          <w:rFonts w:hint="eastAsia"/>
        </w:rPr>
        <w:t>月</w:t>
      </w:r>
      <w:r w:rsidRPr="00CF48B0">
        <w:t>24</w:t>
      </w:r>
      <w:r w:rsidRPr="00CF48B0">
        <w:rPr>
          <w:rFonts w:hint="eastAsia"/>
        </w:rPr>
        <w:t>日建設省都公緑発第</w:t>
      </w:r>
      <w:r w:rsidRPr="00CF48B0">
        <w:t>18</w:t>
      </w:r>
      <w:r w:rsidRPr="00CF48B0">
        <w:rPr>
          <w:rFonts w:hint="eastAsia"/>
        </w:rPr>
        <w:t>号）に留意するものとする。</w:t>
      </w:r>
    </w:p>
    <w:p w14:paraId="44BC5E07" w14:textId="77777777" w:rsidR="00E26F2A" w:rsidRPr="00CF48B0" w:rsidRDefault="00B56AAD">
      <w:pPr>
        <w:ind w:leftChars="229" w:left="519"/>
        <w:rPr>
          <w:rFonts w:eastAsia="ＭＳ ゴシック"/>
          <w:b/>
        </w:rPr>
      </w:pPr>
      <w:r w:rsidRPr="00CF48B0">
        <w:rPr>
          <w:rFonts w:hint="eastAsia"/>
        </w:rPr>
        <w:t xml:space="preserve">　②公園の設置及び管理</w:t>
      </w:r>
    </w:p>
    <w:p w14:paraId="097013F4" w14:textId="77777777" w:rsidR="00E26F2A" w:rsidRPr="00CF48B0" w:rsidRDefault="00B56AAD">
      <w:pPr>
        <w:ind w:leftChars="442" w:left="1002" w:firstLineChars="100" w:firstLine="227"/>
      </w:pPr>
      <w:r w:rsidRPr="00CF48B0">
        <w:rPr>
          <w:rFonts w:hint="eastAsia"/>
        </w:rPr>
        <w:t>特定地区公園は、地方自治法第</w:t>
      </w:r>
      <w:r w:rsidRPr="00CF48B0">
        <w:t>244</w:t>
      </w:r>
      <w:r w:rsidRPr="00CF48B0">
        <w:rPr>
          <w:rFonts w:hint="eastAsia"/>
        </w:rPr>
        <w:t>条の公の施設として設置し、管理するものとするが、公園の設置に係る供用開始の手続き、公園の占用許可基準、公園台帳の作成及び保管、公園を設置し、又は公園条例を制定したときの国土交通大臣への報告等については、都市公園法の規定に準じて行うものとする。</w:t>
      </w:r>
    </w:p>
    <w:p w14:paraId="2BBA3BAD" w14:textId="77777777" w:rsidR="00E26F2A" w:rsidRPr="00CF48B0" w:rsidRDefault="00E26F2A"/>
    <w:p w14:paraId="229032FE" w14:textId="77777777" w:rsidR="00E26F2A" w:rsidRPr="00CF48B0" w:rsidRDefault="00B56AAD">
      <w:pPr>
        <w:ind w:firstLineChars="100" w:firstLine="227"/>
      </w:pPr>
      <w:r w:rsidRPr="00CF48B0">
        <w:rPr>
          <w:rFonts w:asciiTheme="majorEastAsia" w:eastAsiaTheme="majorEastAsia" w:hAnsiTheme="majorEastAsia" w:hint="eastAsia"/>
        </w:rPr>
        <w:t>Ⅳ　公園事業特定計画調査</w:t>
      </w:r>
    </w:p>
    <w:p w14:paraId="1100F745" w14:textId="77777777" w:rsidR="00E26F2A" w:rsidRPr="00CF48B0" w:rsidRDefault="00B56AAD">
      <w:pPr>
        <w:ind w:firstLineChars="200" w:firstLine="453"/>
      </w:pPr>
      <w:r w:rsidRPr="00CF48B0">
        <w:rPr>
          <w:rFonts w:hint="eastAsia"/>
        </w:rPr>
        <w:t>１　定義</w:t>
      </w:r>
    </w:p>
    <w:p w14:paraId="6D1ABFFF" w14:textId="77777777" w:rsidR="00E26F2A" w:rsidRPr="00CF48B0" w:rsidRDefault="00B56AAD">
      <w:pPr>
        <w:ind w:leftChars="300" w:left="680" w:firstLineChars="100" w:firstLine="227"/>
      </w:pPr>
      <w:r w:rsidRPr="00CF48B0">
        <w:rPr>
          <w:rFonts w:hint="eastAsia"/>
        </w:rPr>
        <w:t>この要綱において、「公園事業特定計画調査」とは、以下に掲げる２の要件を満たす先導的・モデル的な公園緑地の配置計画の策定及び都市公園等の整備を推進するための計画調査をいう。</w:t>
      </w:r>
    </w:p>
    <w:p w14:paraId="364480BD" w14:textId="77777777" w:rsidR="00E26F2A" w:rsidRPr="00CF48B0" w:rsidRDefault="00E26F2A">
      <w:pPr>
        <w:ind w:leftChars="342" w:left="775" w:firstLineChars="100" w:firstLine="227"/>
      </w:pPr>
    </w:p>
    <w:p w14:paraId="7D0BAA19" w14:textId="77777777" w:rsidR="00E26F2A" w:rsidRPr="00CF48B0" w:rsidRDefault="00B56AAD">
      <w:pPr>
        <w:ind w:firstLineChars="200" w:firstLine="453"/>
      </w:pPr>
      <w:r w:rsidRPr="00CF48B0">
        <w:rPr>
          <w:rFonts w:hint="eastAsia"/>
        </w:rPr>
        <w:t>２　事業要件</w:t>
      </w:r>
    </w:p>
    <w:p w14:paraId="4389804F" w14:textId="77777777" w:rsidR="00E26F2A" w:rsidRPr="00CF48B0" w:rsidRDefault="00B56AAD">
      <w:pPr>
        <w:pStyle w:val="a0"/>
        <w:numPr>
          <w:ilvl w:val="1"/>
          <w:numId w:val="8"/>
        </w:numPr>
        <w:ind w:leftChars="0"/>
      </w:pPr>
      <w:r w:rsidRPr="00CF48B0">
        <w:rPr>
          <w:rFonts w:hint="eastAsia"/>
        </w:rPr>
        <w:t>都市要件</w:t>
      </w:r>
    </w:p>
    <w:p w14:paraId="0D0C4107" w14:textId="77777777" w:rsidR="00E26F2A" w:rsidRPr="00CF48B0" w:rsidRDefault="00B56AAD">
      <w:pPr>
        <w:ind w:left="660" w:firstLineChars="100" w:firstLine="227"/>
      </w:pPr>
      <w:r w:rsidRPr="00CF48B0">
        <w:rPr>
          <w:rFonts w:hint="eastAsia"/>
        </w:rPr>
        <w:t>①―１公園緑地の配置計画の策定に関する計画調査の対象地域</w:t>
      </w:r>
    </w:p>
    <w:p w14:paraId="2A27535B" w14:textId="77777777" w:rsidR="00E26F2A" w:rsidRPr="00CF48B0" w:rsidRDefault="00B56AAD">
      <w:pPr>
        <w:ind w:leftChars="500" w:left="1361" w:hangingChars="100" w:hanging="227"/>
      </w:pPr>
      <w:r w:rsidRPr="00CF48B0">
        <w:t>1)</w:t>
      </w:r>
      <w:r w:rsidRPr="00CF48B0">
        <w:rPr>
          <w:rFonts w:hint="eastAsia"/>
        </w:rPr>
        <w:t>自然的経済的社会的条件から見て一体として総合的に基幹的な公園緑地を配置し整備を図ることが適当と認められる地域であること。</w:t>
      </w:r>
    </w:p>
    <w:p w14:paraId="41B58B2C" w14:textId="77777777" w:rsidR="00E26F2A" w:rsidRPr="00CF48B0" w:rsidRDefault="00B56AAD">
      <w:pPr>
        <w:ind w:leftChars="500" w:left="1361" w:hangingChars="100" w:hanging="227"/>
      </w:pPr>
      <w:r w:rsidRPr="00CF48B0">
        <w:t>2)</w:t>
      </w:r>
      <w:r w:rsidRPr="00CF48B0">
        <w:rPr>
          <w:rFonts w:hint="eastAsia"/>
        </w:rPr>
        <w:t>対象地域においては先導的・モデル的な観点から公園緑地の計画的な整備が必要であると認められること。</w:t>
      </w:r>
    </w:p>
    <w:p w14:paraId="6CA8EAE7" w14:textId="77777777" w:rsidR="00E26F2A" w:rsidRPr="00CF48B0" w:rsidRDefault="00B56AAD">
      <w:pPr>
        <w:ind w:firstLineChars="400" w:firstLine="907"/>
      </w:pPr>
      <w:r w:rsidRPr="00CF48B0">
        <w:rPr>
          <w:rFonts w:hint="eastAsia"/>
        </w:rPr>
        <w:t>①</w:t>
      </w:r>
      <w:r w:rsidRPr="00CF48B0">
        <w:t>-2</w:t>
      </w:r>
      <w:r w:rsidRPr="00CF48B0">
        <w:rPr>
          <w:rFonts w:hint="eastAsia"/>
        </w:rPr>
        <w:t>都市公園等の整備計画調査の対象地区</w:t>
      </w:r>
    </w:p>
    <w:p w14:paraId="27488A8B" w14:textId="77777777" w:rsidR="00E26F2A" w:rsidRPr="00CF48B0" w:rsidRDefault="00B56AAD">
      <w:pPr>
        <w:ind w:leftChars="500" w:left="1361" w:hangingChars="100" w:hanging="227"/>
      </w:pPr>
      <w:r w:rsidRPr="00CF48B0">
        <w:t>1)</w:t>
      </w:r>
      <w:r w:rsidRPr="00CF48B0">
        <w:rPr>
          <w:rFonts w:hint="eastAsia"/>
        </w:rPr>
        <w:t xml:space="preserve">地域の有する資源・特性等を活かし、先導的・モデル的な都市公園等を中核とした地区の整備を行うことが適当と認められること。　</w:t>
      </w:r>
    </w:p>
    <w:p w14:paraId="24F7BC42" w14:textId="77777777" w:rsidR="00E26F2A" w:rsidRPr="00CF48B0" w:rsidRDefault="00B56AAD">
      <w:pPr>
        <w:ind w:leftChars="500" w:left="1361" w:hangingChars="100" w:hanging="227"/>
      </w:pPr>
      <w:r w:rsidRPr="00CF48B0">
        <w:t>2)</w:t>
      </w:r>
      <w:r w:rsidRPr="00CF48B0">
        <w:rPr>
          <w:rFonts w:hint="eastAsia"/>
        </w:rPr>
        <w:t>対象地区の整備が相当程度の広域性及び地域波及効果等を有すると認められること。</w:t>
      </w:r>
    </w:p>
    <w:p w14:paraId="4EFDE793" w14:textId="77777777" w:rsidR="00E26F2A" w:rsidRPr="00CF48B0" w:rsidRDefault="00B56AAD">
      <w:pPr>
        <w:ind w:firstLineChars="300" w:firstLine="680"/>
        <w:jc w:val="left"/>
        <w:rPr>
          <w:rFonts w:asciiTheme="minorHAnsi" w:hAnsiTheme="minorHAnsi"/>
          <w:sz w:val="21"/>
        </w:rPr>
      </w:pPr>
      <w:r w:rsidRPr="00CF48B0">
        <w:rPr>
          <w:rFonts w:hint="eastAsia"/>
        </w:rPr>
        <w:t>②対象事業内容</w:t>
      </w:r>
    </w:p>
    <w:p w14:paraId="7DA9C3B2" w14:textId="77777777" w:rsidR="00E26F2A" w:rsidRPr="00CF48B0" w:rsidRDefault="00B56AAD">
      <w:pPr>
        <w:ind w:firstLineChars="400" w:firstLine="907"/>
        <w:jc w:val="left"/>
      </w:pPr>
      <w:r w:rsidRPr="00CF48B0">
        <w:t xml:space="preserve">1) </w:t>
      </w:r>
      <w:r w:rsidRPr="00CF48B0">
        <w:rPr>
          <w:rFonts w:hint="eastAsia"/>
        </w:rPr>
        <w:t>公園緑地の配置計画の策定に関する計画調査の調査内容</w:t>
      </w:r>
    </w:p>
    <w:p w14:paraId="74C586EF" w14:textId="77777777" w:rsidR="00E26F2A" w:rsidRPr="00CF48B0" w:rsidRDefault="00B56AAD">
      <w:pPr>
        <w:ind w:leftChars="500" w:left="1134" w:firstLineChars="100" w:firstLine="227"/>
        <w:jc w:val="left"/>
      </w:pPr>
      <w:r w:rsidRPr="00CF48B0">
        <w:rPr>
          <w:rFonts w:hint="eastAsia"/>
        </w:rPr>
        <w:t>調査内容は、地域の防災性の向上、自然環境の保全・再生、歴史・文化資産の保全・活用等の推進に資する、基幹的な公園緑地の総合的かつ計画的な配置・整備を効果的に進めるための計画を策定することを目的とする。</w:t>
      </w:r>
    </w:p>
    <w:p w14:paraId="58D68804" w14:textId="77777777" w:rsidR="00E26F2A" w:rsidRPr="00CF48B0" w:rsidRDefault="00B56AAD">
      <w:pPr>
        <w:ind w:firstLineChars="400" w:firstLine="907"/>
        <w:jc w:val="left"/>
      </w:pPr>
      <w:r w:rsidRPr="00CF48B0">
        <w:t xml:space="preserve">2) </w:t>
      </w:r>
      <w:r w:rsidRPr="00CF48B0">
        <w:rPr>
          <w:rFonts w:hint="eastAsia"/>
        </w:rPr>
        <w:t>都市公園等の整備計画調査の調査内容</w:t>
      </w:r>
    </w:p>
    <w:p w14:paraId="392CF1C5" w14:textId="77777777" w:rsidR="00E26F2A" w:rsidRPr="00CF48B0" w:rsidRDefault="00B56AAD">
      <w:pPr>
        <w:ind w:leftChars="500" w:left="1134" w:firstLineChars="100" w:firstLine="227"/>
        <w:jc w:val="left"/>
      </w:pPr>
      <w:r w:rsidRPr="00CF48B0">
        <w:rPr>
          <w:rFonts w:hint="eastAsia"/>
        </w:rPr>
        <w:t>調査内容は、以下の都市公園等及びその周辺整備のための整備計画を策定することを目的とする。</w:t>
      </w:r>
    </w:p>
    <w:p w14:paraId="0C43F720" w14:textId="77777777" w:rsidR="00E26F2A" w:rsidRPr="00CF48B0" w:rsidRDefault="00B56AAD">
      <w:pPr>
        <w:ind w:firstLineChars="500" w:firstLine="1134"/>
        <w:jc w:val="left"/>
      </w:pPr>
      <w:r w:rsidRPr="00CF48B0">
        <w:rPr>
          <w:rFonts w:hint="eastAsia"/>
        </w:rPr>
        <w:t>ⅰ</w:t>
      </w:r>
      <w:r w:rsidRPr="00CF48B0">
        <w:t>)</w:t>
      </w:r>
      <w:r w:rsidRPr="00CF48B0">
        <w:rPr>
          <w:rFonts w:hint="eastAsia"/>
        </w:rPr>
        <w:t>地区の防災性の向上に資する都市公園等</w:t>
      </w:r>
    </w:p>
    <w:p w14:paraId="266C30F6" w14:textId="77777777" w:rsidR="00E26F2A" w:rsidRPr="00CF48B0" w:rsidRDefault="00B56AAD">
      <w:pPr>
        <w:ind w:firstLineChars="500" w:firstLine="1134"/>
        <w:jc w:val="left"/>
      </w:pPr>
      <w:r w:rsidRPr="00CF48B0">
        <w:rPr>
          <w:rFonts w:hint="eastAsia"/>
        </w:rPr>
        <w:t>ⅱ</w:t>
      </w:r>
      <w:r w:rsidRPr="00CF48B0">
        <w:t>)</w:t>
      </w:r>
      <w:r w:rsidRPr="00CF48B0">
        <w:rPr>
          <w:rFonts w:hint="eastAsia"/>
        </w:rPr>
        <w:t>地区の自然環境の保全・再生に資する都市公園等</w:t>
      </w:r>
    </w:p>
    <w:p w14:paraId="1F9F18E6" w14:textId="77777777" w:rsidR="00E26F2A" w:rsidRPr="00CF48B0" w:rsidRDefault="00B56AAD">
      <w:pPr>
        <w:ind w:firstLineChars="500" w:firstLine="1134"/>
        <w:jc w:val="left"/>
      </w:pPr>
      <w:r w:rsidRPr="00CF48B0">
        <w:rPr>
          <w:rFonts w:hint="eastAsia"/>
        </w:rPr>
        <w:t>ⅲ</w:t>
      </w:r>
      <w:r w:rsidRPr="00CF48B0">
        <w:t>)</w:t>
      </w:r>
      <w:r w:rsidRPr="00CF48B0">
        <w:rPr>
          <w:rFonts w:hint="eastAsia"/>
        </w:rPr>
        <w:t>地区の歴史・文化資産の保全・活用に資する都市公園等</w:t>
      </w:r>
    </w:p>
    <w:p w14:paraId="358AE6A1" w14:textId="77777777" w:rsidR="00E26F2A" w:rsidRPr="00CF48B0" w:rsidRDefault="00B56AAD">
      <w:pPr>
        <w:ind w:leftChars="500" w:left="1361" w:hangingChars="100" w:hanging="227"/>
        <w:rPr>
          <w:kern w:val="0"/>
        </w:rPr>
      </w:pPr>
      <w:r w:rsidRPr="00CF48B0">
        <w:rPr>
          <w:rFonts w:hint="eastAsia"/>
          <w:kern w:val="0"/>
        </w:rPr>
        <w:t>ⅳ</w:t>
      </w:r>
      <w:r w:rsidRPr="00CF48B0">
        <w:rPr>
          <w:kern w:val="0"/>
        </w:rPr>
        <w:t>)</w:t>
      </w:r>
      <w:r w:rsidRPr="00CF48B0">
        <w:rPr>
          <w:rFonts w:hint="eastAsia"/>
          <w:kern w:val="0"/>
        </w:rPr>
        <w:t>上記の他、特に、地域の総合計画に基づき特定の目的のもとに先導的・モデル的に整備することが必要な都市公園等</w:t>
      </w:r>
    </w:p>
    <w:p w14:paraId="2CBE755F" w14:textId="77777777" w:rsidR="00E26F2A" w:rsidRPr="00CF48B0" w:rsidRDefault="00E26F2A">
      <w:pPr>
        <w:rPr>
          <w:kern w:val="0"/>
        </w:rPr>
      </w:pPr>
    </w:p>
    <w:p w14:paraId="21A990E9" w14:textId="77777777" w:rsidR="00E26F2A" w:rsidRPr="00CF48B0" w:rsidRDefault="00B56AAD">
      <w:pPr>
        <w:ind w:firstLineChars="187" w:firstLine="424"/>
        <w:rPr>
          <w:kern w:val="0"/>
        </w:rPr>
      </w:pPr>
      <w:r w:rsidRPr="00CF48B0">
        <w:rPr>
          <w:rFonts w:hint="eastAsia"/>
          <w:kern w:val="0"/>
        </w:rPr>
        <w:t>３　交付対象</w:t>
      </w:r>
    </w:p>
    <w:p w14:paraId="0128F47E" w14:textId="77777777" w:rsidR="00E26F2A" w:rsidRPr="00CF48B0" w:rsidRDefault="00B56AAD">
      <w:pPr>
        <w:ind w:firstLineChars="400" w:firstLine="907"/>
        <w:rPr>
          <w:kern w:val="0"/>
        </w:rPr>
      </w:pPr>
      <w:r w:rsidRPr="00CF48B0">
        <w:rPr>
          <w:rFonts w:hint="eastAsia"/>
          <w:kern w:val="0"/>
        </w:rPr>
        <w:t>地方公共団体</w:t>
      </w:r>
    </w:p>
    <w:p w14:paraId="1B3841F2" w14:textId="77777777" w:rsidR="00E26F2A" w:rsidRPr="00CF48B0" w:rsidRDefault="00E26F2A"/>
    <w:p w14:paraId="58468EEC" w14:textId="77777777" w:rsidR="00E26F2A" w:rsidRPr="00CF48B0" w:rsidRDefault="00B56AAD">
      <w:pPr>
        <w:overflowPunct w:val="0"/>
        <w:ind w:leftChars="5" w:left="11" w:firstLineChars="100" w:firstLine="227"/>
        <w:textAlignment w:val="baseline"/>
        <w:rPr>
          <w:rFonts w:asciiTheme="majorEastAsia" w:eastAsiaTheme="majorEastAsia" w:hAnsiTheme="majorEastAsia"/>
        </w:rPr>
      </w:pPr>
      <w:r w:rsidRPr="00CF48B0">
        <w:rPr>
          <w:rFonts w:asciiTheme="majorEastAsia" w:eastAsiaTheme="majorEastAsia" w:hAnsiTheme="majorEastAsia" w:hint="eastAsia"/>
        </w:rPr>
        <w:t>Ⅴ　官民連携型賑わい拠点創出事業</w:t>
      </w:r>
    </w:p>
    <w:p w14:paraId="25E5C6F2" w14:textId="77777777" w:rsidR="00E26F2A" w:rsidRPr="00CF48B0" w:rsidRDefault="00B56AAD">
      <w:pPr>
        <w:overflowPunct w:val="0"/>
        <w:ind w:leftChars="5" w:left="11" w:firstLineChars="200" w:firstLine="453"/>
        <w:textAlignment w:val="baseline"/>
      </w:pPr>
      <w:r w:rsidRPr="00CF48B0">
        <w:rPr>
          <w:rFonts w:hint="eastAsia"/>
        </w:rPr>
        <w:t>１　定義</w:t>
      </w:r>
    </w:p>
    <w:p w14:paraId="7B0DED8E" w14:textId="77777777" w:rsidR="00E26F2A" w:rsidRPr="00CF48B0" w:rsidRDefault="00B56AAD">
      <w:pPr>
        <w:overflowPunct w:val="0"/>
        <w:ind w:leftChars="305" w:left="692" w:firstLineChars="100" w:firstLine="227"/>
        <w:textAlignment w:val="baseline"/>
      </w:pPr>
      <w:r w:rsidRPr="00CF48B0">
        <w:rPr>
          <w:rFonts w:hint="eastAsia"/>
        </w:rPr>
        <w:t>この要綱において、「官民連携型賑わい拠点創出事業」とは、次に掲げる２の要件を満たす民間資金を活用した地域の賑わい拠点等となる公園施設の整備を推進するための事業をいう。</w:t>
      </w:r>
    </w:p>
    <w:p w14:paraId="605F50E7" w14:textId="77777777" w:rsidR="00E26F2A" w:rsidRPr="00CF48B0" w:rsidRDefault="00E26F2A">
      <w:pPr>
        <w:overflowPunct w:val="0"/>
        <w:ind w:leftChars="5" w:left="11" w:firstLineChars="200" w:firstLine="453"/>
        <w:textAlignment w:val="baseline"/>
      </w:pPr>
    </w:p>
    <w:p w14:paraId="43AF928C" w14:textId="77777777" w:rsidR="00E26F2A" w:rsidRPr="00CF48B0" w:rsidRDefault="00B56AAD">
      <w:pPr>
        <w:overflowPunct w:val="0"/>
        <w:ind w:leftChars="5" w:left="11" w:firstLineChars="200" w:firstLine="453"/>
        <w:textAlignment w:val="baseline"/>
      </w:pPr>
      <w:r w:rsidRPr="00CF48B0">
        <w:rPr>
          <w:rFonts w:hint="eastAsia"/>
        </w:rPr>
        <w:t>２　事業要件</w:t>
      </w:r>
    </w:p>
    <w:p w14:paraId="4195DC87" w14:textId="77777777" w:rsidR="00E26F2A" w:rsidRPr="00CF48B0" w:rsidRDefault="00B56AAD">
      <w:pPr>
        <w:overflowPunct w:val="0"/>
        <w:ind w:leftChars="5" w:left="11" w:firstLineChars="300" w:firstLine="680"/>
        <w:textAlignment w:val="baseline"/>
      </w:pPr>
      <w:r w:rsidRPr="00CF48B0">
        <w:rPr>
          <w:rFonts w:hint="eastAsia"/>
        </w:rPr>
        <w:t>①地方公共団体費用負担削減要件</w:t>
      </w:r>
    </w:p>
    <w:p w14:paraId="2D39EE73" w14:textId="77777777" w:rsidR="00E26F2A" w:rsidRPr="00CF48B0" w:rsidRDefault="00B56AAD">
      <w:pPr>
        <w:overflowPunct w:val="0"/>
        <w:ind w:leftChars="305" w:left="692" w:firstLineChars="100" w:firstLine="227"/>
        <w:textAlignment w:val="baseline"/>
      </w:pPr>
      <w:r w:rsidRPr="00CF48B0">
        <w:rPr>
          <w:rFonts w:hint="eastAsia"/>
        </w:rPr>
        <w:t>認定計画提出者</w:t>
      </w:r>
      <w:r w:rsidR="00340C06" w:rsidRPr="00CF48B0">
        <w:rPr>
          <w:rFonts w:hint="eastAsia"/>
        </w:rPr>
        <w:t>又は都市再生特別措置法第</w:t>
      </w:r>
      <w:r w:rsidR="00340C06" w:rsidRPr="00CF48B0">
        <w:t>62条の３第１項に基づく公園施設設置管理協定を締結した者</w:t>
      </w:r>
      <w:r w:rsidRPr="00CF48B0">
        <w:rPr>
          <w:rFonts w:hint="eastAsia"/>
        </w:rPr>
        <w:t>が行う特定公園施設の整備に対して地方公共団体が負担する費用が、当該特定公園施設の整備に要する費用の積算額に対して１割以上削減されること。</w:t>
      </w:r>
    </w:p>
    <w:p w14:paraId="227D8F97" w14:textId="77777777" w:rsidR="00E26F2A" w:rsidRPr="00CF48B0" w:rsidRDefault="00B56AAD">
      <w:pPr>
        <w:overflowPunct w:val="0"/>
        <w:ind w:leftChars="5" w:left="11" w:firstLineChars="300" w:firstLine="680"/>
        <w:textAlignment w:val="baseline"/>
      </w:pPr>
      <w:r w:rsidRPr="00CF48B0">
        <w:rPr>
          <w:rFonts w:hint="eastAsia"/>
        </w:rPr>
        <w:t>②面積要件</w:t>
      </w:r>
    </w:p>
    <w:p w14:paraId="45FA5737" w14:textId="77777777" w:rsidR="00E26F2A" w:rsidRPr="00CF48B0" w:rsidRDefault="00B56AAD">
      <w:pPr>
        <w:overflowPunct w:val="0"/>
        <w:ind w:leftChars="5" w:left="11" w:firstLineChars="400" w:firstLine="907"/>
        <w:textAlignment w:val="baseline"/>
      </w:pPr>
      <w:r w:rsidRPr="00CF48B0">
        <w:t>0.25ha</w:t>
      </w:r>
      <w:r w:rsidRPr="00CF48B0">
        <w:rPr>
          <w:rFonts w:hint="eastAsia"/>
        </w:rPr>
        <w:t>以上であること。</w:t>
      </w:r>
    </w:p>
    <w:p w14:paraId="2FF0BE23" w14:textId="77777777" w:rsidR="00E26F2A" w:rsidRPr="00CF48B0" w:rsidRDefault="00B56AAD">
      <w:pPr>
        <w:overflowPunct w:val="0"/>
        <w:ind w:leftChars="5" w:left="11" w:firstLineChars="300" w:firstLine="680"/>
        <w:textAlignment w:val="baseline"/>
      </w:pPr>
      <w:r w:rsidRPr="00CF48B0">
        <w:rPr>
          <w:rFonts w:hint="eastAsia"/>
        </w:rPr>
        <w:t>③対象事業内容</w:t>
      </w:r>
    </w:p>
    <w:p w14:paraId="41BB006F" w14:textId="77777777" w:rsidR="00E26F2A" w:rsidRPr="00CF48B0" w:rsidRDefault="00B56AAD">
      <w:pPr>
        <w:overflowPunct w:val="0"/>
        <w:ind w:leftChars="305" w:left="692" w:firstLineChars="100" w:firstLine="227"/>
        <w:textAlignment w:val="baseline"/>
      </w:pPr>
      <w:r w:rsidRPr="00CF48B0">
        <w:rPr>
          <w:rFonts w:hint="eastAsia"/>
        </w:rPr>
        <w:t>都市公園法に規定する公募手続きにより選定された認定計画提出者</w:t>
      </w:r>
      <w:r w:rsidR="00340C06" w:rsidRPr="00CF48B0">
        <w:rPr>
          <w:rFonts w:hint="eastAsia"/>
        </w:rPr>
        <w:t>又は都市再生特別措置法第</w:t>
      </w:r>
      <w:r w:rsidR="00340C06" w:rsidRPr="00CF48B0">
        <w:t>62条の３第１項に基づく公園施設設置管理協定を締結した者</w:t>
      </w:r>
      <w:r w:rsidRPr="00CF48B0">
        <w:rPr>
          <w:rFonts w:hint="eastAsia"/>
        </w:rPr>
        <w:t>が行う、飲食店、売店等の公募対象公園施設</w:t>
      </w:r>
      <w:r w:rsidR="00340C06" w:rsidRPr="00CF48B0">
        <w:rPr>
          <w:rFonts w:hint="eastAsia"/>
        </w:rPr>
        <w:t>又は滞在快適性等向上公園施設</w:t>
      </w:r>
      <w:r w:rsidRPr="00CF48B0">
        <w:rPr>
          <w:rFonts w:hint="eastAsia"/>
        </w:rPr>
        <w:t>の整備及び園路、広場等の特定公園施設の整備を一体的に実施する事業。</w:t>
      </w:r>
    </w:p>
    <w:p w14:paraId="3E0C733F" w14:textId="77777777" w:rsidR="00E26F2A" w:rsidRPr="00CF48B0" w:rsidRDefault="00E26F2A">
      <w:pPr>
        <w:overflowPunct w:val="0"/>
        <w:ind w:leftChars="5" w:left="11" w:firstLineChars="200" w:firstLine="453"/>
        <w:textAlignment w:val="baseline"/>
      </w:pPr>
    </w:p>
    <w:p w14:paraId="354545A5" w14:textId="77777777" w:rsidR="00B22C74" w:rsidRPr="00CF48B0" w:rsidRDefault="00B22C74" w:rsidP="00B22C74">
      <w:pPr>
        <w:overflowPunct w:val="0"/>
        <w:ind w:leftChars="5" w:left="11" w:firstLineChars="200" w:firstLine="453"/>
        <w:textAlignment w:val="baseline"/>
      </w:pPr>
      <w:r w:rsidRPr="00CF48B0">
        <w:rPr>
          <w:rFonts w:hint="eastAsia"/>
        </w:rPr>
        <w:t>３　交付対象</w:t>
      </w:r>
    </w:p>
    <w:p w14:paraId="3D8D8C0E" w14:textId="77777777" w:rsidR="00B22C74" w:rsidRPr="00CF48B0" w:rsidRDefault="00B22C74" w:rsidP="00B22C74">
      <w:pPr>
        <w:overflowPunct w:val="0"/>
        <w:ind w:leftChars="5" w:left="11" w:firstLineChars="300" w:firstLine="680"/>
        <w:textAlignment w:val="baseline"/>
      </w:pPr>
      <w:r w:rsidRPr="00CF48B0">
        <w:rPr>
          <w:rFonts w:hint="eastAsia"/>
        </w:rPr>
        <w:t>地方公共団体</w:t>
      </w:r>
    </w:p>
    <w:p w14:paraId="7A42C901" w14:textId="77777777" w:rsidR="00B22C74" w:rsidRPr="00CF48B0" w:rsidRDefault="00B22C74" w:rsidP="00B22C74">
      <w:pPr>
        <w:ind w:firstLineChars="200" w:firstLine="455"/>
        <w:rPr>
          <w:rFonts w:eastAsia="ＭＳ ゴシック"/>
          <w:b/>
        </w:rPr>
      </w:pPr>
    </w:p>
    <w:p w14:paraId="6F2615FC" w14:textId="77777777" w:rsidR="00B22C74" w:rsidRPr="003108BD" w:rsidRDefault="00B22C74" w:rsidP="003108BD">
      <w:pPr>
        <w:ind w:firstLineChars="124" w:firstLine="281"/>
        <w:rPr>
          <w:rFonts w:eastAsia="ＭＳ ゴシック"/>
        </w:rPr>
      </w:pPr>
      <w:r w:rsidRPr="003108BD">
        <w:rPr>
          <w:rFonts w:eastAsia="ＭＳ ゴシック" w:hint="eastAsia"/>
        </w:rPr>
        <w:t>Ⅵ　官民連携型公園計画策定調査</w:t>
      </w:r>
    </w:p>
    <w:p w14:paraId="232650AC" w14:textId="77777777" w:rsidR="00B22C74" w:rsidRPr="003108BD" w:rsidRDefault="00B22C74" w:rsidP="00B22C74">
      <w:pPr>
        <w:ind w:firstLineChars="200" w:firstLine="453"/>
      </w:pPr>
      <w:r w:rsidRPr="003108BD">
        <w:rPr>
          <w:rFonts w:hint="eastAsia"/>
        </w:rPr>
        <w:t>１　定義</w:t>
      </w:r>
    </w:p>
    <w:p w14:paraId="0FF18E29" w14:textId="77777777" w:rsidR="00B22C74" w:rsidRPr="003108BD" w:rsidRDefault="00B22C74" w:rsidP="003108BD">
      <w:pPr>
        <w:ind w:leftChars="200" w:left="680" w:hangingChars="100" w:hanging="227"/>
      </w:pPr>
      <w:r w:rsidRPr="003108BD">
        <w:rPr>
          <w:rFonts w:hint="eastAsia"/>
        </w:rPr>
        <w:t xml:space="preserve">　　この要綱において、「官民連携型公園計画策定調査」とは、以下に掲げる２の要件を満たす調査をいう。</w:t>
      </w:r>
    </w:p>
    <w:p w14:paraId="40E76CCC" w14:textId="77777777" w:rsidR="00B22C74" w:rsidRPr="003108BD" w:rsidRDefault="00B22C74" w:rsidP="00B22C74">
      <w:pPr>
        <w:ind w:firstLineChars="200" w:firstLine="453"/>
      </w:pPr>
    </w:p>
    <w:p w14:paraId="0945A6E7" w14:textId="77777777" w:rsidR="00B22C74" w:rsidRPr="003108BD" w:rsidRDefault="00B22C74" w:rsidP="00B22C74">
      <w:pPr>
        <w:ind w:firstLineChars="200" w:firstLine="453"/>
      </w:pPr>
      <w:r w:rsidRPr="003108BD">
        <w:rPr>
          <w:rFonts w:hint="eastAsia"/>
        </w:rPr>
        <w:t>２　事業要件</w:t>
      </w:r>
    </w:p>
    <w:p w14:paraId="5020A8C2" w14:textId="77777777" w:rsidR="00B22C74" w:rsidRPr="003108BD" w:rsidRDefault="00B22C74" w:rsidP="003108BD">
      <w:pPr>
        <w:ind w:firstLineChars="300" w:firstLine="680"/>
      </w:pPr>
      <w:r w:rsidRPr="003108BD">
        <w:rPr>
          <w:rFonts w:hint="eastAsia"/>
        </w:rPr>
        <w:t>①対象事業内容</w:t>
      </w:r>
    </w:p>
    <w:p w14:paraId="0FF70733" w14:textId="77777777" w:rsidR="00B22C74" w:rsidRPr="003108BD" w:rsidRDefault="00B22C74" w:rsidP="003108BD">
      <w:pPr>
        <w:ind w:leftChars="200" w:left="680" w:hangingChars="100" w:hanging="227"/>
      </w:pPr>
      <w:r w:rsidRPr="003108BD">
        <w:rPr>
          <w:rFonts w:hint="eastAsia"/>
        </w:rPr>
        <w:t xml:space="preserve">　　本事業の交付の対象となる事業は、官民連携による都市公園の整備・管理運営を推進することを目的とした調査（官民連携の事前調査としてのデータ収集分析、マーケットサウンディング調査、</w:t>
      </w:r>
      <w:r w:rsidRPr="003108BD">
        <w:t>PPP/PFI事業の実施方針策定、事業者公募資料の検討　等）とする。</w:t>
      </w:r>
    </w:p>
    <w:p w14:paraId="12DBF883" w14:textId="77777777" w:rsidR="00B22C74" w:rsidRPr="003108BD" w:rsidRDefault="00B22C74" w:rsidP="00B22C74">
      <w:pPr>
        <w:ind w:firstLineChars="200" w:firstLine="453"/>
      </w:pPr>
      <w:r w:rsidRPr="003108BD">
        <w:rPr>
          <w:rFonts w:hint="eastAsia"/>
        </w:rPr>
        <w:t xml:space="preserve">　　</w:t>
      </w:r>
    </w:p>
    <w:p w14:paraId="1BD969EC" w14:textId="77777777" w:rsidR="00B22C74" w:rsidRPr="003108BD" w:rsidRDefault="00B22C74" w:rsidP="00B22C74">
      <w:pPr>
        <w:ind w:firstLineChars="200" w:firstLine="453"/>
      </w:pPr>
      <w:r w:rsidRPr="003108BD">
        <w:rPr>
          <w:rFonts w:hint="eastAsia"/>
        </w:rPr>
        <w:t>３　交付対象</w:t>
      </w:r>
    </w:p>
    <w:p w14:paraId="7EC13C47" w14:textId="77777777" w:rsidR="00B22C74" w:rsidRPr="003108BD" w:rsidRDefault="00B22C74" w:rsidP="00B22C74">
      <w:pPr>
        <w:ind w:firstLineChars="200" w:firstLine="453"/>
      </w:pPr>
      <w:r w:rsidRPr="003108BD">
        <w:rPr>
          <w:rFonts w:hint="eastAsia"/>
        </w:rPr>
        <w:t xml:space="preserve">　　地方公共団体</w:t>
      </w:r>
    </w:p>
    <w:p w14:paraId="56325CD0" w14:textId="77777777" w:rsidR="00B22C74" w:rsidRPr="00CF48B0" w:rsidRDefault="00B22C74" w:rsidP="003108BD">
      <w:pPr>
        <w:rPr>
          <w:rFonts w:eastAsia="ＭＳ ゴシック"/>
          <w:b/>
          <w:u w:val="single"/>
        </w:rPr>
      </w:pPr>
    </w:p>
    <w:p w14:paraId="651F7C7D" w14:textId="77777777" w:rsidR="00B22C74" w:rsidRPr="003108BD" w:rsidRDefault="00B22C74" w:rsidP="003108BD">
      <w:pPr>
        <w:rPr>
          <w:rFonts w:eastAsia="ＭＳ ゴシック"/>
          <w:b/>
        </w:rPr>
      </w:pPr>
      <w:r w:rsidRPr="003108BD">
        <w:rPr>
          <w:rFonts w:eastAsia="ＭＳ ゴシック" w:hint="eastAsia"/>
          <w:b/>
        </w:rPr>
        <w:t>３．留意事項</w:t>
      </w:r>
    </w:p>
    <w:p w14:paraId="03F7BAF4" w14:textId="77777777" w:rsidR="00B22C74" w:rsidRPr="00CF48B0" w:rsidRDefault="00B22C74" w:rsidP="003108BD">
      <w:pPr>
        <w:widowControl/>
        <w:spacing w:line="360" w:lineRule="exact"/>
        <w:ind w:leftChars="133" w:left="529" w:hangingChars="100" w:hanging="227"/>
        <w:rPr>
          <w:rFonts w:cs="ＭＳ 明朝"/>
          <w:kern w:val="0"/>
          <w:szCs w:val="24"/>
        </w:rPr>
      </w:pPr>
      <w:r w:rsidRPr="00CF48B0">
        <w:rPr>
          <w:rFonts w:cs="ＭＳ 明朝" w:hint="eastAsia"/>
          <w:kern w:val="0"/>
          <w:szCs w:val="24"/>
        </w:rPr>
        <w:t>Ⅰ　防災公園の整備として支援対象となる公園施設についての要件は令和４年度予算以降に適用する。ただし、令和４年度予算においては、この要件を満たす対応を令和４年度中に講じる場合は支援対象とする。</w:t>
      </w:r>
    </w:p>
    <w:p w14:paraId="51CBD990" w14:textId="77777777" w:rsidR="00B22C74" w:rsidRPr="00CF48B0" w:rsidRDefault="00B22C74" w:rsidP="003108BD">
      <w:pPr>
        <w:widowControl/>
        <w:spacing w:line="360" w:lineRule="exact"/>
        <w:ind w:leftChars="133" w:left="529" w:hangingChars="100" w:hanging="227"/>
        <w:rPr>
          <w:rFonts w:cs="ＭＳ 明朝"/>
          <w:kern w:val="0"/>
          <w:szCs w:val="24"/>
        </w:rPr>
      </w:pPr>
      <w:r w:rsidRPr="00CF48B0">
        <w:rPr>
          <w:rFonts w:cs="ＭＳ 明朝" w:hint="eastAsia"/>
          <w:kern w:val="0"/>
          <w:szCs w:val="24"/>
        </w:rPr>
        <w:t>Ⅱ　市街化調整区域（線引き都市計画区域）又は用途地域外（非線引き都市計画区域）若しくは都市計画区域外における都市基幹公園以上の既設の都市公園の再整備については、事業化に当たり、当該公園についての利用実績（事業化の前３箇年度内のものに限る）及び中長期的（供用開始から１０年後以降）な将来見通しの定量的な検証が行われることを要件とし、令和４年度予算以降に適用する。ただし、令和４年度予算においては、この要件を満たす対応を令和４年度中に講じる場合は支援対象とする。</w:t>
      </w:r>
    </w:p>
    <w:p w14:paraId="146648A0" w14:textId="77777777" w:rsidR="00B22C74" w:rsidRPr="00CF48B0" w:rsidRDefault="00B22C74" w:rsidP="003108BD">
      <w:pPr>
        <w:widowControl/>
        <w:spacing w:line="360" w:lineRule="exact"/>
        <w:ind w:leftChars="133" w:left="529" w:hangingChars="100" w:hanging="227"/>
        <w:rPr>
          <w:rFonts w:cs="ＭＳ 明朝"/>
          <w:kern w:val="0"/>
          <w:szCs w:val="24"/>
        </w:rPr>
      </w:pPr>
      <w:r w:rsidRPr="00CF48B0">
        <w:rPr>
          <w:rFonts w:cs="ＭＳ 明朝" w:hint="eastAsia"/>
          <w:kern w:val="0"/>
          <w:szCs w:val="24"/>
        </w:rPr>
        <w:t>Ⅲ　新築する建築物は、原則としてZEB水準</w:t>
      </w:r>
      <w:r w:rsidRPr="00CF48B0">
        <w:rPr>
          <w:rFonts w:cs="ＭＳ 明朝" w:hint="eastAsia"/>
          <w:kern w:val="0"/>
          <w:szCs w:val="24"/>
          <w:vertAlign w:val="superscript"/>
        </w:rPr>
        <w:t>※</w:t>
      </w:r>
      <w:r w:rsidRPr="00CF48B0">
        <w:rPr>
          <w:rFonts w:cs="ＭＳ 明朝" w:hint="eastAsia"/>
          <w:kern w:val="0"/>
          <w:szCs w:val="24"/>
        </w:rPr>
        <w:t>に適合すること。ただし、令和６年度までに工事着手した建築物については、この限りではない。</w:t>
      </w:r>
    </w:p>
    <w:p w14:paraId="231EFCF8" w14:textId="7EF399A7" w:rsidR="00224909" w:rsidRPr="00CF48B0" w:rsidRDefault="00B22C74" w:rsidP="00B22C74">
      <w:pPr>
        <w:widowControl/>
        <w:spacing w:line="360" w:lineRule="exact"/>
        <w:ind w:leftChars="300" w:left="907" w:hangingChars="100" w:hanging="227"/>
        <w:rPr>
          <w:rFonts w:cs="ＭＳ 明朝"/>
          <w:kern w:val="0"/>
          <w:szCs w:val="24"/>
        </w:rPr>
      </w:pPr>
      <w:r w:rsidRPr="00CF48B0">
        <w:rPr>
          <w:rFonts w:cs="ＭＳ 明朝" w:hint="eastAsia"/>
          <w:kern w:val="0"/>
          <w:szCs w:val="24"/>
        </w:rPr>
        <w:t>※　再生可能エネルギーを除いた一次エネルギー消費量が、省エネ基準の基準値から用途に応じて30%削減又は40%削減（小規模（300㎡未満）は20%削減）となる省エネ性能の水準に適合すること（ただし、建築物省エネ法第１８条により適用除外となる建築物を除く）。</w:t>
      </w:r>
    </w:p>
    <w:p w14:paraId="6CC87C5B" w14:textId="77777777" w:rsidR="00224909" w:rsidRPr="00CF48B0" w:rsidRDefault="00224909" w:rsidP="00224909">
      <w:pPr>
        <w:ind w:firstLineChars="200" w:firstLine="455"/>
        <w:rPr>
          <w:rFonts w:eastAsia="ＭＳ ゴシック"/>
          <w:b/>
        </w:rPr>
      </w:pPr>
    </w:p>
    <w:p w14:paraId="13913072" w14:textId="77777777" w:rsidR="00E26F2A" w:rsidRPr="00CF48B0" w:rsidRDefault="00E26F2A"/>
    <w:p w14:paraId="43FC35E5" w14:textId="77777777" w:rsidR="00E26F2A" w:rsidRPr="00CF48B0" w:rsidRDefault="00B56AAD">
      <w:pPr>
        <w:pStyle w:val="4"/>
      </w:pPr>
      <w:bookmarkStart w:id="226" w:name="_Toc392190040"/>
      <w:bookmarkStart w:id="227" w:name="_Toc130988085"/>
      <w:r w:rsidRPr="00CF48B0">
        <w:rPr>
          <w:rFonts w:hint="eastAsia"/>
        </w:rPr>
        <w:t>イ－１２－（２）都市公園安全・安心対策事業</w:t>
      </w:r>
      <w:bookmarkEnd w:id="226"/>
      <w:bookmarkEnd w:id="227"/>
    </w:p>
    <w:p w14:paraId="3DAC59AC" w14:textId="77777777" w:rsidR="00E26F2A" w:rsidRPr="00CF48B0" w:rsidRDefault="00E26F2A">
      <w:pPr>
        <w:ind w:firstLineChars="100" w:firstLine="228"/>
        <w:rPr>
          <w:rFonts w:eastAsia="ＭＳ ゴシック"/>
          <w:b/>
        </w:rPr>
      </w:pPr>
    </w:p>
    <w:p w14:paraId="17F90044"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468BEFF1" w14:textId="77777777" w:rsidR="00E26F2A" w:rsidRPr="00CF48B0" w:rsidRDefault="00B56AAD">
      <w:pPr>
        <w:ind w:leftChars="342" w:left="775" w:firstLineChars="100" w:firstLine="227"/>
      </w:pPr>
      <w:r w:rsidRPr="00CF48B0">
        <w:rPr>
          <w:rFonts w:hint="eastAsia"/>
        </w:rPr>
        <w:t>都市公園安全・安心対策事業とは、大規模地震に備えた市街地の防災性の向上や、公園施設の戦略的な機能保全・向上対策による安全性の確保、都市公園の適正な管理による公園利用者の安全・安心の確保や、公園施設に係るトータルコストの低減等、都市公園における安全・安心対策事業を実施し、子どもや高齢者をはじめ誰もが安全で安心して利用できる都市公園の整備等を行うことを目的とする。</w:t>
      </w:r>
    </w:p>
    <w:p w14:paraId="0180D615" w14:textId="77777777" w:rsidR="00E26F2A" w:rsidRPr="00CF48B0" w:rsidRDefault="00E26F2A">
      <w:pPr>
        <w:ind w:leftChars="342" w:left="775" w:firstLineChars="100" w:firstLine="227"/>
      </w:pPr>
    </w:p>
    <w:p w14:paraId="46A19BD3" w14:textId="77777777" w:rsidR="00E26F2A" w:rsidRPr="00CF48B0" w:rsidRDefault="00B56AAD">
      <w:pPr>
        <w:ind w:firstLineChars="200" w:firstLine="455"/>
        <w:rPr>
          <w:rFonts w:eastAsia="ＭＳ ゴシック"/>
          <w:b/>
        </w:rPr>
      </w:pPr>
      <w:r w:rsidRPr="00CF48B0">
        <w:rPr>
          <w:rFonts w:eastAsia="ＭＳ ゴシック" w:hint="eastAsia"/>
          <w:b/>
        </w:rPr>
        <w:t>２．交付対象事業</w:t>
      </w:r>
    </w:p>
    <w:p w14:paraId="40E3D056" w14:textId="77777777" w:rsidR="00E26F2A" w:rsidRPr="00CF48B0" w:rsidRDefault="00B56AAD">
      <w:pPr>
        <w:ind w:firstLineChars="300" w:firstLine="680"/>
        <w:rPr>
          <w:rFonts w:eastAsia="ＭＳ ゴシック"/>
        </w:rPr>
      </w:pPr>
      <w:r w:rsidRPr="00CF48B0">
        <w:rPr>
          <w:rFonts w:eastAsia="ＭＳ ゴシック" w:hint="eastAsia"/>
        </w:rPr>
        <w:t>Ⅰ　都市公園安全・安心対策緊急総合支援事業</w:t>
      </w:r>
    </w:p>
    <w:p w14:paraId="7EBC3AA5" w14:textId="77777777" w:rsidR="00E26F2A" w:rsidRPr="00CF48B0" w:rsidRDefault="00B56AAD">
      <w:pPr>
        <w:ind w:firstLineChars="200" w:firstLine="455"/>
      </w:pPr>
      <w:r w:rsidRPr="00CF48B0">
        <w:rPr>
          <w:rFonts w:eastAsia="ＭＳ ゴシック" w:hint="eastAsia"/>
          <w:b/>
        </w:rPr>
        <w:t xml:space="preserve">　　</w:t>
      </w:r>
      <w:r w:rsidRPr="00CF48B0">
        <w:rPr>
          <w:rFonts w:hint="eastAsia"/>
        </w:rPr>
        <w:t>１　定義</w:t>
      </w:r>
    </w:p>
    <w:p w14:paraId="1622D01E" w14:textId="77777777" w:rsidR="00E26F2A" w:rsidRPr="00CF48B0" w:rsidRDefault="00B56AAD">
      <w:pPr>
        <w:ind w:leftChars="442" w:left="1002" w:firstLineChars="100" w:firstLine="227"/>
      </w:pPr>
      <w:r w:rsidRPr="00CF48B0">
        <w:rPr>
          <w:rFonts w:hint="eastAsia"/>
        </w:rPr>
        <w:t>この要綱において、「都市公園安全・安心対策緊急総合支援事業」とは、以下に掲げる２の要件を満たす事業をいう。</w:t>
      </w:r>
    </w:p>
    <w:p w14:paraId="5096D242" w14:textId="77777777" w:rsidR="00E26F2A" w:rsidRPr="00CF48B0" w:rsidRDefault="00B56AAD">
      <w:pPr>
        <w:ind w:leftChars="188" w:left="426" w:firstLineChars="224" w:firstLine="508"/>
        <w:jc w:val="left"/>
      </w:pPr>
      <w:r w:rsidRPr="00CF48B0">
        <w:rPr>
          <w:rFonts w:hint="eastAsia"/>
        </w:rPr>
        <w:t>２　事業要件</w:t>
      </w:r>
    </w:p>
    <w:p w14:paraId="450D1321" w14:textId="77777777" w:rsidR="00E26F2A" w:rsidRPr="00CF48B0" w:rsidRDefault="00B56AAD">
      <w:pPr>
        <w:ind w:leftChars="288" w:left="653" w:firstLineChars="200" w:firstLine="453"/>
        <w:jc w:val="left"/>
      </w:pPr>
      <w:r w:rsidRPr="00CF48B0">
        <w:rPr>
          <w:rFonts w:hint="eastAsia"/>
        </w:rPr>
        <w:t>①事業計画</w:t>
      </w:r>
    </w:p>
    <w:p w14:paraId="21A3BB12" w14:textId="77777777" w:rsidR="00E26F2A" w:rsidRPr="00CF48B0" w:rsidRDefault="00B56AAD">
      <w:pPr>
        <w:ind w:leftChars="588" w:left="1560" w:hangingChars="100" w:hanging="227"/>
        <w:jc w:val="left"/>
      </w:pPr>
      <w:r w:rsidRPr="00CF48B0">
        <w:t>1)</w:t>
      </w:r>
      <w:r w:rsidRPr="00CF48B0">
        <w:rPr>
          <w:rFonts w:hint="eastAsia"/>
        </w:rPr>
        <w:t>本事業を行おうとする地方公共団体は、社会資本総合整備計画に、次のⅰ</w:t>
      </w:r>
      <w:r w:rsidRPr="00CF48B0">
        <w:t>)</w:t>
      </w:r>
      <w:r w:rsidRPr="00CF48B0">
        <w:rPr>
          <w:rFonts w:hint="eastAsia"/>
        </w:rPr>
        <w:t>からⅲ</w:t>
      </w:r>
      <w:r w:rsidRPr="00CF48B0">
        <w:t>)</w:t>
      </w:r>
      <w:r w:rsidRPr="00CF48B0">
        <w:rPr>
          <w:rFonts w:hint="eastAsia"/>
        </w:rPr>
        <w:t>に掲げる事項を定めた都市公園安全・安心対策緊急総合支援事業計画を記載するものとする。</w:t>
      </w:r>
    </w:p>
    <w:p w14:paraId="214C7277" w14:textId="77777777" w:rsidR="00E26F2A" w:rsidRPr="00CF48B0" w:rsidRDefault="00B56AAD">
      <w:pPr>
        <w:ind w:leftChars="488" w:left="1107" w:firstLineChars="200" w:firstLine="453"/>
        <w:jc w:val="left"/>
      </w:pPr>
      <w:r w:rsidRPr="00CF48B0">
        <w:rPr>
          <w:rFonts w:hint="eastAsia"/>
        </w:rPr>
        <w:t>ⅰ</w:t>
      </w:r>
      <w:r w:rsidRPr="00CF48B0">
        <w:t>)</w:t>
      </w:r>
      <w:r w:rsidRPr="00CF48B0">
        <w:rPr>
          <w:rFonts w:hint="eastAsia"/>
        </w:rPr>
        <w:t>計画期間中の整備方針と目標、及びその効果</w:t>
      </w:r>
    </w:p>
    <w:p w14:paraId="0CCFF94E" w14:textId="77777777" w:rsidR="00E26F2A" w:rsidRPr="00CF48B0" w:rsidRDefault="00B56AAD">
      <w:pPr>
        <w:ind w:leftChars="488" w:left="1107" w:firstLineChars="200" w:firstLine="453"/>
        <w:jc w:val="left"/>
      </w:pPr>
      <w:r w:rsidRPr="00CF48B0">
        <w:rPr>
          <w:rFonts w:hint="eastAsia"/>
        </w:rPr>
        <w:t>ⅱ</w:t>
      </w:r>
      <w:r w:rsidRPr="00CF48B0">
        <w:t>)</w:t>
      </w:r>
      <w:r w:rsidRPr="00CF48B0">
        <w:rPr>
          <w:rFonts w:hint="eastAsia"/>
        </w:rPr>
        <w:t>計画期間中の事業実施箇所及び整備内容</w:t>
      </w:r>
    </w:p>
    <w:p w14:paraId="219BD00C" w14:textId="77777777" w:rsidR="00E26F2A" w:rsidRPr="00CF48B0" w:rsidRDefault="00B56AAD">
      <w:pPr>
        <w:ind w:leftChars="488" w:left="1107" w:firstLineChars="200" w:firstLine="453"/>
        <w:jc w:val="left"/>
      </w:pPr>
      <w:r w:rsidRPr="00CF48B0">
        <w:rPr>
          <w:rFonts w:hint="eastAsia"/>
        </w:rPr>
        <w:t>ⅲ</w:t>
      </w:r>
      <w:r w:rsidRPr="00CF48B0">
        <w:t>)</w:t>
      </w:r>
      <w:r w:rsidRPr="00CF48B0">
        <w:rPr>
          <w:rFonts w:hint="eastAsia"/>
        </w:rPr>
        <w:t>計画期間中の事業実施箇所における概算事業費</w:t>
      </w:r>
    </w:p>
    <w:p w14:paraId="7189245D" w14:textId="77777777" w:rsidR="00E26F2A" w:rsidRPr="00CF48B0" w:rsidRDefault="00B56AAD" w:rsidP="00604E7F">
      <w:pPr>
        <w:ind w:leftChars="588" w:left="1560" w:hangingChars="100" w:hanging="227"/>
        <w:jc w:val="left"/>
      </w:pPr>
      <w:r w:rsidRPr="00CF48B0">
        <w:t>2)</w:t>
      </w:r>
      <w:r w:rsidRPr="00CF48B0">
        <w:rPr>
          <w:rFonts w:asciiTheme="majorEastAsia" w:eastAsiaTheme="majorEastAsia" w:hAnsiTheme="majorEastAsia" w:hint="eastAsia"/>
        </w:rPr>
        <w:t xml:space="preserve"> </w:t>
      </w:r>
      <w:r w:rsidR="00604E7F" w:rsidRPr="00CF48B0">
        <w:rPr>
          <w:rFonts w:hint="eastAsia"/>
        </w:rPr>
        <w:t>計画を定められる期間は、令和７</w:t>
      </w:r>
      <w:r w:rsidRPr="00CF48B0">
        <w:rPr>
          <w:rFonts w:hint="eastAsia"/>
        </w:rPr>
        <w:t>年度までとする。（ただし、</w:t>
      </w:r>
      <w:r w:rsidR="00604E7F" w:rsidRPr="00CF48B0">
        <w:rPr>
          <w:rFonts w:hint="eastAsia"/>
        </w:rPr>
        <w:t>「都市公園の防犯性の向上」及び「都市公園の豪雨対策」、「地域防災計画又は地震防災緊急事業五箇年計画に位置付けのある都市公園における建物又は橋梁等の耐震改修」については、令和５年度</w:t>
      </w:r>
      <w:r w:rsidRPr="00CF48B0">
        <w:rPr>
          <w:rFonts w:hint="eastAsia"/>
        </w:rPr>
        <w:t>までとする</w:t>
      </w:r>
      <w:r w:rsidRPr="00CF48B0">
        <w:t>。</w:t>
      </w:r>
      <w:r w:rsidRPr="00CF48B0">
        <w:rPr>
          <w:rFonts w:hint="eastAsia"/>
        </w:rPr>
        <w:t>）</w:t>
      </w:r>
    </w:p>
    <w:p w14:paraId="3544F2FB" w14:textId="77777777" w:rsidR="00E26F2A" w:rsidRPr="00CF48B0" w:rsidRDefault="00B56AAD">
      <w:pPr>
        <w:ind w:leftChars="288" w:left="653" w:firstLineChars="200" w:firstLine="453"/>
        <w:jc w:val="left"/>
      </w:pPr>
      <w:r w:rsidRPr="00CF48B0">
        <w:rPr>
          <w:rFonts w:hint="eastAsia"/>
        </w:rPr>
        <w:t>②対象事業内容</w:t>
      </w:r>
    </w:p>
    <w:p w14:paraId="312A4FF1" w14:textId="77777777" w:rsidR="00E26F2A" w:rsidRPr="00CF48B0" w:rsidRDefault="00B56AAD">
      <w:pPr>
        <w:ind w:leftChars="288" w:left="653" w:firstLineChars="300" w:firstLine="680"/>
        <w:jc w:val="left"/>
      </w:pPr>
      <w:r w:rsidRPr="00CF48B0">
        <w:rPr>
          <w:rFonts w:hint="eastAsia"/>
        </w:rPr>
        <w:t>②</w:t>
      </w:r>
      <w:r w:rsidRPr="00CF48B0">
        <w:t xml:space="preserve">-1 </w:t>
      </w:r>
      <w:r w:rsidRPr="00CF48B0">
        <w:rPr>
          <w:rFonts w:hint="eastAsia"/>
        </w:rPr>
        <w:t>施設整備</w:t>
      </w:r>
    </w:p>
    <w:p w14:paraId="3F499257" w14:textId="0312C7EB" w:rsidR="00E26F2A" w:rsidRPr="00CF48B0" w:rsidRDefault="00B56AAD">
      <w:pPr>
        <w:ind w:leftChars="687" w:left="1558" w:firstLineChars="100" w:firstLine="227"/>
      </w:pPr>
      <w:r w:rsidRPr="00CF48B0">
        <w:rPr>
          <w:rFonts w:hint="eastAsia"/>
        </w:rPr>
        <w:t>都市公園法施行令第３１条各号に定める公園施設の整備のうち、次の</w:t>
      </w:r>
      <w:r w:rsidRPr="00CF48B0">
        <w:t>1</w:t>
      </w:r>
      <w:r w:rsidRPr="00CF48B0">
        <w:rPr>
          <w:rFonts w:hint="eastAsia"/>
        </w:rPr>
        <w:t>）から</w:t>
      </w:r>
      <w:r w:rsidR="00DD7761" w:rsidRPr="00CF48B0">
        <w:rPr>
          <w:rFonts w:hint="eastAsia"/>
        </w:rPr>
        <w:t>5</w:t>
      </w:r>
      <w:r w:rsidRPr="00CF48B0">
        <w:rPr>
          <w:rFonts w:hint="eastAsia"/>
        </w:rPr>
        <w:t>）までの施設整備を対象とする。</w:t>
      </w:r>
    </w:p>
    <w:p w14:paraId="047FD984" w14:textId="77777777" w:rsidR="00E26F2A" w:rsidRPr="00CF48B0" w:rsidRDefault="00B56AAD">
      <w:pPr>
        <w:ind w:leftChars="724" w:left="1925" w:hangingChars="125" w:hanging="283"/>
      </w:pPr>
      <w:r w:rsidRPr="00CF48B0">
        <w:t>1</w:t>
      </w:r>
      <w:r w:rsidRPr="00CF48B0">
        <w:rPr>
          <w:rFonts w:hint="eastAsia"/>
        </w:rPr>
        <w:t>)都市公園の防犯性の向上（ただし「登下校防犯プラン」に基づく「通学路における緊急合同点検」等、関係機関や地域住民等が連携して実施する点検等の結果に基づき実施される、施設管理カメラ、照明灯、植栽、さく及びこれらに付随する施設の整備に限る。）</w:t>
      </w:r>
    </w:p>
    <w:p w14:paraId="37C8627D" w14:textId="77777777" w:rsidR="00E26F2A" w:rsidRPr="00CF48B0" w:rsidRDefault="00B56AAD">
      <w:pPr>
        <w:ind w:leftChars="724" w:left="1925" w:hangingChars="125" w:hanging="283"/>
      </w:pPr>
      <w:r w:rsidRPr="00CF48B0">
        <w:rPr>
          <w:rFonts w:hint="eastAsia"/>
        </w:rPr>
        <w:t>2)都市公園の豪雨対策</w:t>
      </w:r>
    </w:p>
    <w:p w14:paraId="1D771E78" w14:textId="77777777" w:rsidR="00E26F2A" w:rsidRPr="00CF48B0" w:rsidRDefault="00B56AAD">
      <w:pPr>
        <w:ind w:leftChars="724" w:left="1925" w:hangingChars="125" w:hanging="283"/>
      </w:pPr>
      <w:r w:rsidRPr="00CF48B0">
        <w:t>3)</w:t>
      </w:r>
      <w:r w:rsidRPr="00CF48B0">
        <w:rPr>
          <w:rFonts w:hint="eastAsia"/>
        </w:rPr>
        <w:t>地域防災計画又は地震防災緊急事業五箇年計画に位置付けのある都市公園における建物又は橋梁等の耐震改修</w:t>
      </w:r>
    </w:p>
    <w:p w14:paraId="7DD898E3" w14:textId="77777777" w:rsidR="00E26F2A" w:rsidRPr="00CF48B0" w:rsidRDefault="00B56AAD">
      <w:pPr>
        <w:ind w:leftChars="724" w:left="1699" w:hangingChars="25" w:hanging="57"/>
      </w:pPr>
      <w:r w:rsidRPr="00CF48B0">
        <w:t>4)</w:t>
      </w:r>
      <w:r w:rsidRPr="00CF48B0">
        <w:rPr>
          <w:rFonts w:hint="eastAsia"/>
        </w:rPr>
        <w:t>都市公園における公園施設のバリアフリー化</w:t>
      </w:r>
    </w:p>
    <w:p w14:paraId="796E3E9D" w14:textId="77777777" w:rsidR="00604E7F" w:rsidRPr="00CF48B0" w:rsidRDefault="00604E7F" w:rsidP="00604E7F">
      <w:pPr>
        <w:ind w:leftChars="724" w:left="1869" w:hangingChars="100" w:hanging="227"/>
      </w:pPr>
      <w:r w:rsidRPr="00CF48B0">
        <w:t>5)都市公園における感染症対策（ただし、感染防止の観点から有効性のある衛生環境改善や３密回避等の対策に限る。）</w:t>
      </w:r>
    </w:p>
    <w:p w14:paraId="1564FA82" w14:textId="77777777" w:rsidR="00E26F2A" w:rsidRPr="00CF48B0" w:rsidRDefault="00B56AAD">
      <w:pPr>
        <w:ind w:leftChars="388" w:left="880" w:firstLineChars="211" w:firstLine="478"/>
        <w:jc w:val="left"/>
      </w:pPr>
      <w:r w:rsidRPr="00CF48B0">
        <w:rPr>
          <w:rFonts w:hint="eastAsia"/>
        </w:rPr>
        <w:t>②</w:t>
      </w:r>
      <w:r w:rsidRPr="00CF48B0">
        <w:t xml:space="preserve">-2 </w:t>
      </w:r>
      <w:r w:rsidRPr="00CF48B0">
        <w:rPr>
          <w:rFonts w:hint="eastAsia"/>
        </w:rPr>
        <w:t>用地取得</w:t>
      </w:r>
    </w:p>
    <w:p w14:paraId="5DEB0F3D" w14:textId="77777777" w:rsidR="00E26F2A" w:rsidRPr="00CF48B0" w:rsidRDefault="00B56AAD">
      <w:pPr>
        <w:ind w:leftChars="748" w:left="1696" w:firstLineChars="101" w:firstLine="229"/>
      </w:pPr>
      <w:r w:rsidRPr="00CF48B0">
        <w:rPr>
          <w:rFonts w:hint="eastAsia"/>
        </w:rPr>
        <w:t>都市公園の用地の取得を対象とする。</w:t>
      </w:r>
    </w:p>
    <w:p w14:paraId="1DB471FA" w14:textId="77777777" w:rsidR="00E26F2A" w:rsidRPr="00CF48B0" w:rsidRDefault="00B56AAD">
      <w:pPr>
        <w:autoSpaceDE w:val="0"/>
        <w:autoSpaceDN w:val="0"/>
        <w:adjustRightInd w:val="0"/>
        <w:ind w:leftChars="250" w:left="567"/>
        <w:jc w:val="left"/>
        <w:rPr>
          <w:kern w:val="0"/>
        </w:rPr>
      </w:pPr>
      <w:r w:rsidRPr="00CF48B0">
        <w:rPr>
          <w:kern w:val="0"/>
        </w:rPr>
        <w:t xml:space="preserve"> </w:t>
      </w:r>
      <w:r w:rsidRPr="00CF48B0">
        <w:rPr>
          <w:rFonts w:hint="eastAsia"/>
          <w:kern w:val="0"/>
        </w:rPr>
        <w:t xml:space="preserve">　　③総事業費要件</w:t>
      </w:r>
    </w:p>
    <w:p w14:paraId="2E853CFE" w14:textId="77777777" w:rsidR="00E26F2A" w:rsidRPr="00CF48B0" w:rsidRDefault="00B56AAD">
      <w:pPr>
        <w:autoSpaceDE w:val="0"/>
        <w:autoSpaceDN w:val="0"/>
        <w:adjustRightInd w:val="0"/>
        <w:ind w:leftChars="600" w:left="1360" w:firstLineChars="100" w:firstLine="227"/>
        <w:jc w:val="left"/>
        <w:rPr>
          <w:kern w:val="0"/>
        </w:rPr>
      </w:pPr>
      <w:r w:rsidRPr="00CF48B0">
        <w:rPr>
          <w:rFonts w:hint="eastAsia"/>
          <w:kern w:val="0"/>
        </w:rPr>
        <w:t>事業計画期間中における事業の合計国費が</w:t>
      </w:r>
      <w:r w:rsidRPr="00CF48B0">
        <w:rPr>
          <w:kern w:val="0"/>
        </w:rPr>
        <w:t xml:space="preserve">15 </w:t>
      </w:r>
      <w:r w:rsidRPr="00CF48B0">
        <w:rPr>
          <w:rFonts w:hint="eastAsia"/>
          <w:kern w:val="0"/>
        </w:rPr>
        <w:t>百万円（都道府県事業は</w:t>
      </w:r>
      <w:r w:rsidRPr="00CF48B0">
        <w:rPr>
          <w:kern w:val="0"/>
        </w:rPr>
        <w:t>30</w:t>
      </w:r>
      <w:r w:rsidRPr="00CF48B0">
        <w:rPr>
          <w:rFonts w:hint="eastAsia"/>
          <w:kern w:val="0"/>
        </w:rPr>
        <w:t>百万円）×計画年数以上であるもの。</w:t>
      </w:r>
    </w:p>
    <w:p w14:paraId="4881A674" w14:textId="77777777" w:rsidR="00E26F2A" w:rsidRPr="00CF48B0" w:rsidRDefault="00E26F2A">
      <w:pPr>
        <w:ind w:leftChars="405" w:left="918" w:firstLineChars="59" w:firstLine="134"/>
      </w:pPr>
    </w:p>
    <w:p w14:paraId="30DB833D" w14:textId="77777777" w:rsidR="00E26F2A" w:rsidRPr="00CF48B0" w:rsidRDefault="00B56AAD">
      <w:pPr>
        <w:ind w:firstLineChars="410" w:firstLine="930"/>
      </w:pPr>
      <w:r w:rsidRPr="00CF48B0">
        <w:rPr>
          <w:rFonts w:hint="eastAsia"/>
        </w:rPr>
        <w:t>３　交付対象</w:t>
      </w:r>
    </w:p>
    <w:p w14:paraId="70467F7E" w14:textId="77777777" w:rsidR="00E26F2A" w:rsidRPr="00CF48B0" w:rsidRDefault="00B56AAD">
      <w:pPr>
        <w:ind w:firstLineChars="600" w:firstLine="1360"/>
        <w:rPr>
          <w:kern w:val="0"/>
        </w:rPr>
      </w:pPr>
      <w:r w:rsidRPr="00CF48B0">
        <w:rPr>
          <w:rFonts w:hint="eastAsia"/>
          <w:kern w:val="0"/>
        </w:rPr>
        <w:t>地方公共団体</w:t>
      </w:r>
    </w:p>
    <w:p w14:paraId="5B95F7C9" w14:textId="77777777" w:rsidR="00E26F2A" w:rsidRPr="00CF48B0" w:rsidRDefault="00E26F2A">
      <w:pPr>
        <w:ind w:firstLineChars="312" w:firstLine="707"/>
        <w:rPr>
          <w:rFonts w:eastAsia="ＭＳ ゴシック"/>
        </w:rPr>
      </w:pPr>
    </w:p>
    <w:p w14:paraId="234FD355" w14:textId="77777777" w:rsidR="00E26F2A" w:rsidRPr="00CF48B0" w:rsidRDefault="00B56AAD">
      <w:pPr>
        <w:ind w:leftChars="94" w:left="213" w:firstLineChars="200" w:firstLine="453"/>
        <w:jc w:val="left"/>
        <w:rPr>
          <w:rFonts w:ascii="ＭＳ ゴシック" w:eastAsia="ＭＳ ゴシック" w:hAnsi="ＭＳ ゴシック"/>
          <w:sz w:val="21"/>
        </w:rPr>
      </w:pPr>
      <w:r w:rsidRPr="00CF48B0">
        <w:rPr>
          <w:rFonts w:ascii="ＭＳ ゴシック" w:eastAsia="ＭＳ ゴシック" w:hAnsi="ＭＳ ゴシック" w:hint="eastAsia"/>
        </w:rPr>
        <w:t>Ⅱ　公園施設長寿命化対策支援事業</w:t>
      </w:r>
    </w:p>
    <w:p w14:paraId="486B1A47" w14:textId="77777777" w:rsidR="00E26F2A" w:rsidRPr="00CF48B0" w:rsidRDefault="00B56AAD">
      <w:pPr>
        <w:ind w:leftChars="194" w:left="440" w:firstLineChars="200" w:firstLine="453"/>
        <w:jc w:val="left"/>
        <w:rPr>
          <w:rFonts w:asciiTheme="minorHAnsi" w:hAnsiTheme="minorHAnsi"/>
        </w:rPr>
      </w:pPr>
      <w:r w:rsidRPr="00CF48B0">
        <w:rPr>
          <w:rFonts w:hint="eastAsia"/>
        </w:rPr>
        <w:t>１　定義</w:t>
      </w:r>
    </w:p>
    <w:p w14:paraId="4FDBEAB0" w14:textId="77777777" w:rsidR="00E26F2A" w:rsidRPr="00CF48B0" w:rsidRDefault="00B56AAD">
      <w:pPr>
        <w:ind w:leftChars="494" w:left="1120" w:firstLineChars="100" w:firstLine="227"/>
        <w:jc w:val="left"/>
      </w:pPr>
      <w:r w:rsidRPr="00CF48B0">
        <w:rPr>
          <w:rFonts w:hint="eastAsia"/>
        </w:rPr>
        <w:t>この要綱において、「公園施設長寿命化対策支援事業」とは、以下に掲げる２の要件を満たす事業をいう。</w:t>
      </w:r>
    </w:p>
    <w:p w14:paraId="42C7340F" w14:textId="77777777" w:rsidR="00E26F2A" w:rsidRPr="00CF48B0" w:rsidRDefault="00E26F2A">
      <w:pPr>
        <w:ind w:leftChars="194" w:left="440" w:firstLineChars="200" w:firstLine="453"/>
        <w:jc w:val="left"/>
      </w:pPr>
    </w:p>
    <w:p w14:paraId="6F250048" w14:textId="77777777" w:rsidR="00E26F2A" w:rsidRPr="00CF48B0" w:rsidRDefault="00B56AAD">
      <w:pPr>
        <w:ind w:leftChars="194" w:left="440" w:firstLineChars="200" w:firstLine="453"/>
        <w:jc w:val="left"/>
      </w:pPr>
      <w:r w:rsidRPr="00CF48B0">
        <w:rPr>
          <w:rFonts w:hint="eastAsia"/>
        </w:rPr>
        <w:t>２　事業要件</w:t>
      </w:r>
    </w:p>
    <w:p w14:paraId="7988CC61" w14:textId="77777777" w:rsidR="00E26F2A" w:rsidRPr="00CF48B0" w:rsidRDefault="00B56AAD">
      <w:pPr>
        <w:ind w:leftChars="294" w:left="667" w:firstLineChars="200" w:firstLine="453"/>
        <w:jc w:val="left"/>
      </w:pPr>
      <w:r w:rsidRPr="00CF48B0">
        <w:rPr>
          <w:rFonts w:hint="eastAsia"/>
        </w:rPr>
        <w:t>①事業計画</w:t>
      </w:r>
    </w:p>
    <w:p w14:paraId="101599C1" w14:textId="77777777" w:rsidR="00E26F2A" w:rsidRPr="00CF48B0" w:rsidRDefault="00B56AAD">
      <w:pPr>
        <w:ind w:leftChars="594" w:left="1574" w:hangingChars="100" w:hanging="227"/>
        <w:jc w:val="left"/>
      </w:pPr>
      <w:r w:rsidRPr="00CF48B0">
        <w:t>1)</w:t>
      </w:r>
      <w:r w:rsidRPr="00CF48B0">
        <w:rPr>
          <w:rFonts w:hint="eastAsia"/>
        </w:rPr>
        <w:t>本事業を行おうとする地方公共団体は、社会資本総合整備計画に、次の各号に掲げる事項を定めた公園施設長寿命化対策支援事業計画を記載するものとする。</w:t>
      </w:r>
    </w:p>
    <w:p w14:paraId="27B845F9" w14:textId="77777777" w:rsidR="00E26F2A" w:rsidRPr="00CF48B0" w:rsidRDefault="00B56AAD">
      <w:pPr>
        <w:ind w:leftChars="494" w:left="1120" w:firstLineChars="200" w:firstLine="453"/>
        <w:jc w:val="left"/>
      </w:pPr>
      <w:r w:rsidRPr="00CF48B0">
        <w:rPr>
          <w:rFonts w:hint="eastAsia"/>
        </w:rPr>
        <w:t>ⅰ</w:t>
      </w:r>
      <w:r w:rsidRPr="00CF48B0">
        <w:t>)</w:t>
      </w:r>
      <w:r w:rsidRPr="00CF48B0">
        <w:rPr>
          <w:rFonts w:hint="eastAsia"/>
        </w:rPr>
        <w:t>計画期間中の整備方針と目標、及びその効果</w:t>
      </w:r>
    </w:p>
    <w:p w14:paraId="63613886" w14:textId="77777777" w:rsidR="00E26F2A" w:rsidRPr="00CF48B0" w:rsidRDefault="00B56AAD">
      <w:pPr>
        <w:ind w:leftChars="494" w:left="1120" w:firstLineChars="200" w:firstLine="453"/>
        <w:jc w:val="left"/>
      </w:pPr>
      <w:r w:rsidRPr="00CF48B0">
        <w:rPr>
          <w:rFonts w:hint="eastAsia"/>
        </w:rPr>
        <w:t>ⅱ</w:t>
      </w:r>
      <w:r w:rsidRPr="00CF48B0">
        <w:t>)</w:t>
      </w:r>
      <w:r w:rsidRPr="00CF48B0">
        <w:rPr>
          <w:rFonts w:hint="eastAsia"/>
        </w:rPr>
        <w:t>計画期間中の事業実施箇所及び整備内容</w:t>
      </w:r>
    </w:p>
    <w:p w14:paraId="23C24911" w14:textId="77777777" w:rsidR="00E26F2A" w:rsidRPr="00CF48B0" w:rsidRDefault="00B56AAD">
      <w:pPr>
        <w:ind w:leftChars="494" w:left="1120" w:firstLineChars="200" w:firstLine="453"/>
        <w:jc w:val="left"/>
      </w:pPr>
      <w:r w:rsidRPr="00CF48B0">
        <w:rPr>
          <w:rFonts w:hint="eastAsia"/>
        </w:rPr>
        <w:t>ⅲ</w:t>
      </w:r>
      <w:r w:rsidRPr="00CF48B0">
        <w:t>)</w:t>
      </w:r>
      <w:r w:rsidRPr="00CF48B0">
        <w:rPr>
          <w:rFonts w:hint="eastAsia"/>
        </w:rPr>
        <w:t>計画期間中の事業実施箇所における概算事業費</w:t>
      </w:r>
    </w:p>
    <w:p w14:paraId="6F79E997" w14:textId="77777777" w:rsidR="00E26F2A" w:rsidRPr="00CF48B0" w:rsidRDefault="00B56AAD">
      <w:pPr>
        <w:ind w:leftChars="494" w:left="1120" w:firstLineChars="100" w:firstLine="227"/>
        <w:jc w:val="left"/>
      </w:pPr>
      <w:r w:rsidRPr="00CF48B0">
        <w:t>2)</w:t>
      </w:r>
      <w:r w:rsidRPr="00CF48B0">
        <w:rPr>
          <w:rFonts w:hint="eastAsia"/>
        </w:rPr>
        <w:t>計画期間は、社会資本総合整備計画の事業期間と整合を図るものとする。</w:t>
      </w:r>
    </w:p>
    <w:p w14:paraId="33032C95" w14:textId="77777777" w:rsidR="00E26F2A" w:rsidRPr="00CF48B0" w:rsidRDefault="00B56AAD">
      <w:pPr>
        <w:ind w:leftChars="294" w:left="667" w:firstLineChars="200" w:firstLine="453"/>
        <w:jc w:val="left"/>
      </w:pPr>
      <w:r w:rsidRPr="00CF48B0">
        <w:rPr>
          <w:rFonts w:hint="eastAsia"/>
        </w:rPr>
        <w:t>②面積要件</w:t>
      </w:r>
    </w:p>
    <w:p w14:paraId="1BD22B2B" w14:textId="77777777" w:rsidR="00E26F2A" w:rsidRPr="00CF48B0" w:rsidRDefault="00B56AAD">
      <w:pPr>
        <w:ind w:leftChars="588" w:left="1333" w:firstLineChars="100" w:firstLine="227"/>
        <w:jc w:val="left"/>
      </w:pPr>
      <w:r w:rsidRPr="00CF48B0">
        <w:rPr>
          <w:rFonts w:hint="eastAsia"/>
        </w:rPr>
        <w:t>原則として面積</w:t>
      </w:r>
      <w:r w:rsidRPr="00CF48B0">
        <w:t>2ha</w:t>
      </w:r>
      <w:r w:rsidRPr="00CF48B0">
        <w:rPr>
          <w:rFonts w:hint="eastAsia"/>
        </w:rPr>
        <w:t>以上の都市公園における施設の改築を対象とする。なお、都市公園事業における防災公園に該当する都市公園については、防災公園の面積要件を適用する</w:t>
      </w:r>
      <w:r w:rsidRPr="00CF48B0">
        <w:rPr>
          <w:rFonts w:hint="eastAsia"/>
          <w:kern w:val="0"/>
        </w:rPr>
        <w:t>（</w:t>
      </w:r>
      <w:r w:rsidRPr="00CF48B0">
        <w:rPr>
          <w:kern w:val="0"/>
        </w:rPr>
        <w:t>2ha</w:t>
      </w:r>
      <w:r w:rsidRPr="00CF48B0">
        <w:rPr>
          <w:rFonts w:hint="eastAsia"/>
          <w:kern w:val="0"/>
        </w:rPr>
        <w:t>未満の防災公園において、平成２８年度以降に事業に着手するものについては、地域防災計画等に位置づけられた機能に必要な施設に限る）</w:t>
      </w:r>
      <w:r w:rsidRPr="00CF48B0">
        <w:rPr>
          <w:rFonts w:hint="eastAsia"/>
        </w:rPr>
        <w:t>。ただし、遊戯施設については、これを適用しない。</w:t>
      </w:r>
    </w:p>
    <w:p w14:paraId="68CEDEB2" w14:textId="77777777" w:rsidR="00E26F2A" w:rsidRPr="00CF48B0" w:rsidRDefault="00B56AAD">
      <w:pPr>
        <w:ind w:leftChars="294" w:left="667" w:firstLineChars="200" w:firstLine="453"/>
        <w:jc w:val="left"/>
      </w:pPr>
      <w:r w:rsidRPr="00CF48B0">
        <w:rPr>
          <w:rFonts w:hint="eastAsia"/>
        </w:rPr>
        <w:t>③対象事業内容</w:t>
      </w:r>
    </w:p>
    <w:p w14:paraId="634236D7" w14:textId="77777777" w:rsidR="00E26F2A" w:rsidRPr="00CF48B0" w:rsidRDefault="00B56AAD">
      <w:pPr>
        <w:ind w:leftChars="394" w:left="893" w:firstLineChars="200" w:firstLine="453"/>
        <w:jc w:val="left"/>
      </w:pPr>
      <w:r w:rsidRPr="00CF48B0">
        <w:rPr>
          <w:rFonts w:hint="eastAsia"/>
        </w:rPr>
        <w:t>③</w:t>
      </w:r>
      <w:r w:rsidRPr="00CF48B0">
        <w:t xml:space="preserve">-1 </w:t>
      </w:r>
      <w:r w:rsidRPr="00CF48B0">
        <w:rPr>
          <w:rFonts w:hint="eastAsia"/>
        </w:rPr>
        <w:t>施設整備</w:t>
      </w:r>
    </w:p>
    <w:p w14:paraId="7E3ED0AF" w14:textId="77777777" w:rsidR="00E26F2A" w:rsidRPr="00CF48B0" w:rsidRDefault="00B56AAD">
      <w:pPr>
        <w:ind w:leftChars="694" w:left="1574" w:firstLineChars="100" w:firstLine="227"/>
        <w:jc w:val="left"/>
      </w:pPr>
      <w:r w:rsidRPr="00CF48B0">
        <w:rPr>
          <w:rFonts w:hint="eastAsia"/>
        </w:rPr>
        <w:t>本事業の交付の対象となる事業は、都市公園法施行令第３１条各号に定める公園施設のうち、健全度調査等で改善が必要と判断されたもので、地方公共団体が策定する「公園施設長寿命化計画」に基づき適切に維持管理されている施設の改築とする。</w:t>
      </w:r>
    </w:p>
    <w:p w14:paraId="4AD8D012" w14:textId="77777777" w:rsidR="00E26F2A" w:rsidRPr="00CF48B0" w:rsidRDefault="00B56AAD">
      <w:pPr>
        <w:ind w:leftChars="294" w:left="667" w:firstLineChars="200" w:firstLine="453"/>
        <w:jc w:val="left"/>
      </w:pPr>
      <w:r w:rsidRPr="00CF48B0">
        <w:rPr>
          <w:rFonts w:hint="eastAsia"/>
        </w:rPr>
        <w:t>④総事業費要件</w:t>
      </w:r>
    </w:p>
    <w:p w14:paraId="7AB31E2C" w14:textId="77777777" w:rsidR="00E26F2A" w:rsidRPr="00CF48B0" w:rsidRDefault="00B56AAD">
      <w:pPr>
        <w:ind w:leftChars="588" w:left="1333" w:firstLineChars="100" w:firstLine="227"/>
        <w:jc w:val="left"/>
      </w:pPr>
      <w:r w:rsidRPr="00CF48B0">
        <w:rPr>
          <w:rFonts w:hint="eastAsia"/>
        </w:rPr>
        <w:t>事業計画期間中における事業の合計国費が</w:t>
      </w:r>
      <w:r w:rsidRPr="00CF48B0">
        <w:t>15</w:t>
      </w:r>
      <w:r w:rsidRPr="00CF48B0">
        <w:rPr>
          <w:rFonts w:hint="eastAsia"/>
        </w:rPr>
        <w:t>百万円（都道府県事業は</w:t>
      </w:r>
      <w:r w:rsidRPr="00CF48B0">
        <w:t>30</w:t>
      </w:r>
      <w:r w:rsidRPr="00CF48B0">
        <w:rPr>
          <w:rFonts w:hint="eastAsia"/>
        </w:rPr>
        <w:t>百万円）×計画年数以上であるもの。</w:t>
      </w:r>
    </w:p>
    <w:p w14:paraId="449983CE" w14:textId="77777777" w:rsidR="00E26F2A" w:rsidRPr="00CF48B0" w:rsidRDefault="00E26F2A">
      <w:pPr>
        <w:ind w:leftChars="194" w:left="440"/>
        <w:jc w:val="left"/>
      </w:pPr>
    </w:p>
    <w:p w14:paraId="50625F8F" w14:textId="77777777" w:rsidR="00E26F2A" w:rsidRPr="00CF48B0" w:rsidRDefault="00B56AAD">
      <w:pPr>
        <w:ind w:leftChars="194" w:left="440" w:firstLineChars="200" w:firstLine="453"/>
        <w:jc w:val="left"/>
      </w:pPr>
      <w:r w:rsidRPr="00CF48B0">
        <w:rPr>
          <w:rFonts w:hint="eastAsia"/>
        </w:rPr>
        <w:t>３　交付対象</w:t>
      </w:r>
    </w:p>
    <w:p w14:paraId="68F8D61A" w14:textId="77777777" w:rsidR="00E26F2A" w:rsidRPr="00CF48B0" w:rsidRDefault="00B56AAD">
      <w:pPr>
        <w:ind w:leftChars="394" w:left="893" w:firstLineChars="200" w:firstLine="453"/>
        <w:jc w:val="left"/>
      </w:pPr>
      <w:r w:rsidRPr="00CF48B0">
        <w:rPr>
          <w:rFonts w:hint="eastAsia"/>
        </w:rPr>
        <w:t>地方公共団体</w:t>
      </w:r>
    </w:p>
    <w:p w14:paraId="2D3A8587" w14:textId="77777777" w:rsidR="00E26F2A" w:rsidRPr="00CF48B0" w:rsidRDefault="00E26F2A">
      <w:pPr>
        <w:jc w:val="left"/>
      </w:pPr>
    </w:p>
    <w:p w14:paraId="39215CF7" w14:textId="77777777" w:rsidR="00E26F2A" w:rsidRPr="00CF48B0" w:rsidRDefault="00B56AAD">
      <w:pPr>
        <w:ind w:leftChars="94" w:left="213"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Ⅲ　公園施設長寿命化計画策定調査</w:t>
      </w:r>
    </w:p>
    <w:p w14:paraId="4FF8502A" w14:textId="77777777" w:rsidR="00E26F2A" w:rsidRPr="00CF48B0" w:rsidRDefault="00B56AAD">
      <w:pPr>
        <w:ind w:leftChars="194" w:left="440" w:firstLineChars="200" w:firstLine="453"/>
        <w:jc w:val="left"/>
        <w:rPr>
          <w:rFonts w:asciiTheme="minorHAnsi" w:hAnsiTheme="minorHAnsi"/>
        </w:rPr>
      </w:pPr>
      <w:r w:rsidRPr="00CF48B0">
        <w:rPr>
          <w:rFonts w:hint="eastAsia"/>
        </w:rPr>
        <w:t>１　定義</w:t>
      </w:r>
    </w:p>
    <w:p w14:paraId="04282C56" w14:textId="77777777" w:rsidR="00E26F2A" w:rsidRPr="00CF48B0" w:rsidRDefault="00B56AAD">
      <w:pPr>
        <w:ind w:leftChars="494" w:left="1347" w:hangingChars="100" w:hanging="227"/>
        <w:jc w:val="left"/>
      </w:pPr>
      <w:r w:rsidRPr="00CF48B0">
        <w:rPr>
          <w:rFonts w:hint="eastAsia"/>
        </w:rPr>
        <w:t>①この要綱において、「公園施設長寿命化計画」とは、公園管理者が管理する公園施設のうち、建物又は工作物（附帯設備や舗装等を含む。）を対象として、公園施設の点検・調査結果に基づき、以下に掲げる事項を定めるものをいう。</w:t>
      </w:r>
    </w:p>
    <w:p w14:paraId="143980E3" w14:textId="77777777" w:rsidR="00E26F2A" w:rsidRPr="00CF48B0" w:rsidRDefault="00B56AAD">
      <w:pPr>
        <w:ind w:leftChars="394" w:left="893" w:firstLineChars="200" w:firstLine="453"/>
        <w:jc w:val="left"/>
      </w:pPr>
      <w:r w:rsidRPr="00CF48B0">
        <w:t>1)</w:t>
      </w:r>
      <w:r w:rsidRPr="00CF48B0">
        <w:rPr>
          <w:rFonts w:hint="eastAsia"/>
        </w:rPr>
        <w:t>都市公園整備状況</w:t>
      </w:r>
    </w:p>
    <w:p w14:paraId="7D124D4B" w14:textId="77777777" w:rsidR="00E26F2A" w:rsidRPr="00CF48B0" w:rsidRDefault="00B56AAD">
      <w:pPr>
        <w:ind w:leftChars="394" w:left="893" w:firstLineChars="200" w:firstLine="453"/>
        <w:jc w:val="left"/>
      </w:pPr>
      <w:r w:rsidRPr="00CF48B0">
        <w:t>2)</w:t>
      </w:r>
      <w:r w:rsidRPr="00CF48B0">
        <w:rPr>
          <w:rFonts w:hint="eastAsia"/>
        </w:rPr>
        <w:t>計画期間（概ね</w:t>
      </w:r>
      <w:r w:rsidRPr="00CF48B0">
        <w:t>10</w:t>
      </w:r>
      <w:r w:rsidRPr="00CF48B0">
        <w:rPr>
          <w:rFonts w:hint="eastAsia"/>
        </w:rPr>
        <w:t>年以上）</w:t>
      </w:r>
    </w:p>
    <w:p w14:paraId="422C255D" w14:textId="77777777" w:rsidR="00E26F2A" w:rsidRPr="00CF48B0" w:rsidRDefault="00B56AAD">
      <w:pPr>
        <w:ind w:leftChars="394" w:left="893" w:firstLineChars="200" w:firstLine="453"/>
        <w:jc w:val="left"/>
      </w:pPr>
      <w:r w:rsidRPr="00CF48B0">
        <w:t>3)</w:t>
      </w:r>
      <w:r w:rsidRPr="00CF48B0">
        <w:rPr>
          <w:rFonts w:hint="eastAsia"/>
        </w:rPr>
        <w:t>対象都市公園（種別別公園数、選定理由）</w:t>
      </w:r>
    </w:p>
    <w:p w14:paraId="32A24903" w14:textId="77777777" w:rsidR="00E26F2A" w:rsidRPr="00CF48B0" w:rsidRDefault="00B56AAD">
      <w:pPr>
        <w:ind w:leftChars="594" w:left="1574" w:hangingChars="100" w:hanging="227"/>
        <w:jc w:val="left"/>
      </w:pPr>
      <w:r w:rsidRPr="00CF48B0">
        <w:t>4)</w:t>
      </w:r>
      <w:r w:rsidRPr="00CF48B0">
        <w:rPr>
          <w:rFonts w:hint="eastAsia"/>
        </w:rPr>
        <w:t>対象公園施設（公園施設種類別の数、これまでの維持管理状況、選定理由）</w:t>
      </w:r>
    </w:p>
    <w:p w14:paraId="16D7C4F8" w14:textId="77777777" w:rsidR="00E26F2A" w:rsidRPr="00CF48B0" w:rsidRDefault="00B56AAD">
      <w:pPr>
        <w:ind w:leftChars="394" w:left="893" w:firstLineChars="200" w:firstLine="453"/>
        <w:jc w:val="left"/>
      </w:pPr>
      <w:r w:rsidRPr="00CF48B0">
        <w:t>5)</w:t>
      </w:r>
      <w:r w:rsidRPr="00CF48B0">
        <w:rPr>
          <w:rFonts w:hint="eastAsia"/>
        </w:rPr>
        <w:t>健全度を把握するための点検調査結果の概要</w:t>
      </w:r>
    </w:p>
    <w:p w14:paraId="6EAC1F81" w14:textId="77777777" w:rsidR="00E26F2A" w:rsidRPr="00CF48B0" w:rsidRDefault="00B56AAD">
      <w:pPr>
        <w:ind w:leftChars="394" w:left="893" w:firstLineChars="200" w:firstLine="453"/>
        <w:jc w:val="left"/>
      </w:pPr>
      <w:r w:rsidRPr="00CF48B0">
        <w:t>6)</w:t>
      </w:r>
      <w:r w:rsidRPr="00CF48B0">
        <w:rPr>
          <w:rFonts w:hint="eastAsia"/>
        </w:rPr>
        <w:t>日常的な維持管理に関する基本方針</w:t>
      </w:r>
    </w:p>
    <w:p w14:paraId="5C4187A8" w14:textId="77777777" w:rsidR="00E26F2A" w:rsidRPr="00CF48B0" w:rsidRDefault="00B56AAD">
      <w:pPr>
        <w:ind w:leftChars="394" w:left="893" w:firstLineChars="200" w:firstLine="453"/>
        <w:jc w:val="left"/>
      </w:pPr>
      <w:r w:rsidRPr="00CF48B0">
        <w:t>7)</w:t>
      </w:r>
      <w:r w:rsidRPr="00CF48B0">
        <w:rPr>
          <w:rFonts w:hint="eastAsia"/>
        </w:rPr>
        <w:t>公園施設の長寿命化のための基本方針</w:t>
      </w:r>
    </w:p>
    <w:p w14:paraId="58FE122B" w14:textId="77777777" w:rsidR="00E26F2A" w:rsidRPr="00CF48B0" w:rsidRDefault="00B56AAD">
      <w:pPr>
        <w:ind w:leftChars="594" w:left="1574" w:hangingChars="100" w:hanging="227"/>
        <w:jc w:val="left"/>
      </w:pPr>
      <w:r w:rsidRPr="00CF48B0">
        <w:t>8)</w:t>
      </w:r>
      <w:r w:rsidRPr="00CF48B0">
        <w:rPr>
          <w:rFonts w:hint="eastAsia"/>
        </w:rPr>
        <w:t>都市公園別の健全度調査結果、長寿命化に向けた具体的対策、対策内容・時期等</w:t>
      </w:r>
    </w:p>
    <w:p w14:paraId="260BE92B" w14:textId="77777777" w:rsidR="00E26F2A" w:rsidRPr="00CF48B0" w:rsidRDefault="00B56AAD">
      <w:pPr>
        <w:ind w:leftChars="494" w:left="1120" w:firstLineChars="100" w:firstLine="227"/>
        <w:jc w:val="left"/>
      </w:pPr>
      <w:r w:rsidRPr="00CF48B0">
        <w:t>9)</w:t>
      </w:r>
      <w:r w:rsidRPr="00CF48B0">
        <w:rPr>
          <w:rFonts w:hint="eastAsia"/>
        </w:rPr>
        <w:t>計画全体の長寿命化対策の実施効果（ライフサイクルコストの縮減額）</w:t>
      </w:r>
    </w:p>
    <w:p w14:paraId="31FCDF87" w14:textId="77777777" w:rsidR="00E26F2A" w:rsidRPr="00CF48B0" w:rsidRDefault="00B56AAD">
      <w:pPr>
        <w:ind w:leftChars="594" w:left="1347" w:firstLineChars="100" w:firstLine="227"/>
        <w:jc w:val="left"/>
      </w:pPr>
      <w:r w:rsidRPr="00CF48B0">
        <w:rPr>
          <w:rFonts w:hint="eastAsia"/>
        </w:rPr>
        <w:t>なお、長寿命化対策の実施効果については、補助金等に係る予算の執行の適正化に関する法律施行令（昭和３０年政令第２５５号）第１４条の規定に基づき国土交通大臣が定める処分制限期間以上の使用年数を期待でき、かつ長寿命化対策を実施しない場合よりもライフサイクルコストが安価となるものであること。</w:t>
      </w:r>
    </w:p>
    <w:p w14:paraId="4D180DC4" w14:textId="77777777" w:rsidR="00E26F2A" w:rsidRPr="00CF48B0" w:rsidRDefault="00B56AAD">
      <w:pPr>
        <w:ind w:leftChars="494" w:left="1347" w:hangingChars="100" w:hanging="227"/>
        <w:jc w:val="left"/>
      </w:pPr>
      <w:r w:rsidRPr="00CF48B0">
        <w:rPr>
          <w:rFonts w:hint="eastAsia"/>
        </w:rPr>
        <w:t>②この要綱において、「長寿命化対策」とは、予防保全的管理により、既存の公園施設の耐用年数の延伸及びライフサイクルコストの低減に寄与する対策をいう。</w:t>
      </w:r>
    </w:p>
    <w:p w14:paraId="2ED4FC3C" w14:textId="77777777" w:rsidR="00E26F2A" w:rsidRPr="00CF48B0" w:rsidRDefault="00B56AAD">
      <w:pPr>
        <w:ind w:leftChars="494" w:left="1347" w:hangingChars="100" w:hanging="227"/>
        <w:jc w:val="left"/>
      </w:pPr>
      <w:r w:rsidRPr="00CF48B0">
        <w:rPr>
          <w:rFonts w:hint="eastAsia"/>
        </w:rPr>
        <w:t>③この要綱において、「予防保全的管理」とは、以下に掲げる修繕・改築をいう。</w:t>
      </w:r>
    </w:p>
    <w:p w14:paraId="3BDD5015" w14:textId="77777777" w:rsidR="00E26F2A" w:rsidRPr="00CF48B0" w:rsidRDefault="00B56AAD">
      <w:pPr>
        <w:ind w:leftChars="394" w:left="893" w:firstLineChars="200" w:firstLine="453"/>
        <w:jc w:val="left"/>
      </w:pPr>
      <w:r w:rsidRPr="00CF48B0">
        <w:t>1)</w:t>
      </w:r>
      <w:r w:rsidRPr="00CF48B0">
        <w:rPr>
          <w:rFonts w:hint="eastAsia"/>
        </w:rPr>
        <w:t>予防保全型管理</w:t>
      </w:r>
    </w:p>
    <w:p w14:paraId="3455F7A4" w14:textId="77777777" w:rsidR="00E26F2A" w:rsidRPr="00CF48B0" w:rsidRDefault="00B56AAD">
      <w:pPr>
        <w:ind w:leftChars="688" w:left="1560" w:firstLineChars="100" w:firstLine="227"/>
        <w:jc w:val="left"/>
      </w:pPr>
      <w:r w:rsidRPr="00CF48B0">
        <w:rPr>
          <w:rFonts w:hint="eastAsia"/>
        </w:rPr>
        <w:t>劣化・損傷状況を目視等で直接確認できる施設について、点検等により把握した健全度に基づき、時間経過に伴う劣化・損傷を予測した上で、施設の機能保全や安全性確保に支障となる劣化・損傷を未然に防止することを目的として行う計画的な修繕・改築。</w:t>
      </w:r>
    </w:p>
    <w:p w14:paraId="610A2964" w14:textId="77777777" w:rsidR="00E26F2A" w:rsidRPr="00CF48B0" w:rsidRDefault="00B56AAD">
      <w:pPr>
        <w:ind w:leftChars="394" w:left="893" w:firstLineChars="200" w:firstLine="453"/>
        <w:jc w:val="left"/>
      </w:pPr>
      <w:r w:rsidRPr="00CF48B0">
        <w:t>2)</w:t>
      </w:r>
      <w:r w:rsidRPr="00CF48B0">
        <w:rPr>
          <w:rFonts w:hint="eastAsia"/>
        </w:rPr>
        <w:t>予測保全型管理</w:t>
      </w:r>
    </w:p>
    <w:p w14:paraId="5DE2C0DC" w14:textId="77777777" w:rsidR="00E26F2A" w:rsidRPr="00CF48B0" w:rsidRDefault="00B56AAD">
      <w:pPr>
        <w:ind w:leftChars="694" w:left="1574" w:firstLineChars="100" w:firstLine="227"/>
        <w:jc w:val="left"/>
      </w:pPr>
      <w:r w:rsidRPr="00CF48B0">
        <w:rPr>
          <w:rFonts w:hint="eastAsia"/>
        </w:rPr>
        <w:t>劣化・損傷状況を目視等で直接確認できない施設について、定期的な保守点検や分解検査等により把握した健全度に基づき、施設の機能保全や安全性確保に支障となる劣化・損傷を未然に防止することを目的として行う修繕・改築。</w:t>
      </w:r>
    </w:p>
    <w:p w14:paraId="5F0DA876" w14:textId="77777777" w:rsidR="00E26F2A" w:rsidRPr="00CF48B0" w:rsidRDefault="00B56AAD">
      <w:pPr>
        <w:ind w:leftChars="394" w:left="893" w:firstLineChars="200" w:firstLine="453"/>
        <w:jc w:val="left"/>
      </w:pPr>
      <w:r w:rsidRPr="00CF48B0">
        <w:t>3)</w:t>
      </w:r>
      <w:r w:rsidRPr="00CF48B0">
        <w:rPr>
          <w:rFonts w:hint="eastAsia"/>
        </w:rPr>
        <w:t>事後保全型管理</w:t>
      </w:r>
    </w:p>
    <w:p w14:paraId="2A04B054" w14:textId="77777777" w:rsidR="00E26F2A" w:rsidRPr="00CF48B0" w:rsidRDefault="00B56AAD">
      <w:pPr>
        <w:ind w:leftChars="694" w:left="1574" w:firstLineChars="100" w:firstLine="227"/>
        <w:jc w:val="left"/>
      </w:pPr>
      <w:r w:rsidRPr="00CF48B0">
        <w:rPr>
          <w:rFonts w:hint="eastAsia"/>
        </w:rPr>
        <w:t>劣化や損傷、異常、故障が確認された時点で行う修繕・改築（安全性の確保及びライフサイクルコスト縮減の観点で対策を行っても、ライフサイクルコストの低減効果が得られない施設を含む。）。</w:t>
      </w:r>
    </w:p>
    <w:p w14:paraId="10ED4ADA" w14:textId="77777777" w:rsidR="00E26F2A" w:rsidRPr="00CF48B0" w:rsidRDefault="00E26F2A">
      <w:pPr>
        <w:ind w:leftChars="194" w:left="440"/>
        <w:jc w:val="left"/>
      </w:pPr>
    </w:p>
    <w:p w14:paraId="7A5D59D8" w14:textId="77777777" w:rsidR="00E26F2A" w:rsidRPr="00CF48B0" w:rsidRDefault="00B56AAD">
      <w:pPr>
        <w:ind w:leftChars="194" w:left="440" w:firstLineChars="200" w:firstLine="453"/>
        <w:jc w:val="left"/>
      </w:pPr>
      <w:r w:rsidRPr="00CF48B0">
        <w:rPr>
          <w:rFonts w:hint="eastAsia"/>
        </w:rPr>
        <w:t>２　事業要件</w:t>
      </w:r>
    </w:p>
    <w:p w14:paraId="6A4CACB3" w14:textId="77777777" w:rsidR="00E26F2A" w:rsidRPr="00CF48B0" w:rsidRDefault="00B56AAD">
      <w:pPr>
        <w:ind w:leftChars="294" w:left="667" w:firstLineChars="200" w:firstLine="453"/>
        <w:jc w:val="left"/>
      </w:pPr>
      <w:r w:rsidRPr="00CF48B0">
        <w:rPr>
          <w:rFonts w:hint="eastAsia"/>
        </w:rPr>
        <w:t>①対象事業内容</w:t>
      </w:r>
    </w:p>
    <w:p w14:paraId="1A8A4B56" w14:textId="77777777" w:rsidR="00E26F2A" w:rsidRPr="00CF48B0" w:rsidRDefault="00B56AAD">
      <w:pPr>
        <w:ind w:leftChars="594" w:left="1347" w:firstLineChars="100" w:firstLine="227"/>
        <w:jc w:val="left"/>
      </w:pPr>
      <w:r w:rsidRPr="00CF48B0">
        <w:rPr>
          <w:rFonts w:hint="eastAsia"/>
        </w:rPr>
        <w:t>本事業の交付の対象となる事業は、公園施設の計画的な修繕・改築を行うための点検・調査、及び同点検・調査の結果に基づく公園施設長寿命化計画の策定とする。</w:t>
      </w:r>
    </w:p>
    <w:p w14:paraId="4678E2D5" w14:textId="77777777" w:rsidR="00E26F2A" w:rsidRPr="00CF48B0" w:rsidRDefault="00E26F2A">
      <w:pPr>
        <w:ind w:leftChars="394" w:left="893"/>
        <w:jc w:val="left"/>
      </w:pPr>
    </w:p>
    <w:p w14:paraId="26A2CEE3" w14:textId="77777777" w:rsidR="00E26F2A" w:rsidRPr="00CF48B0" w:rsidRDefault="00B56AAD">
      <w:pPr>
        <w:ind w:leftChars="194" w:left="440" w:firstLineChars="200" w:firstLine="453"/>
        <w:jc w:val="left"/>
      </w:pPr>
      <w:r w:rsidRPr="00CF48B0">
        <w:rPr>
          <w:rFonts w:hint="eastAsia"/>
        </w:rPr>
        <w:t>３　交付対象</w:t>
      </w:r>
    </w:p>
    <w:p w14:paraId="4EE79535" w14:textId="77777777" w:rsidR="00E26F2A" w:rsidRPr="00CF48B0" w:rsidRDefault="00B56AAD">
      <w:pPr>
        <w:ind w:leftChars="294" w:left="667" w:firstLineChars="300" w:firstLine="680"/>
        <w:jc w:val="left"/>
      </w:pPr>
      <w:r w:rsidRPr="00CF48B0">
        <w:rPr>
          <w:rFonts w:hint="eastAsia"/>
        </w:rPr>
        <w:t>地方公共団体</w:t>
      </w:r>
    </w:p>
    <w:p w14:paraId="2553FBAE" w14:textId="77777777" w:rsidR="00E26F2A" w:rsidRPr="00CF48B0" w:rsidRDefault="00E26F2A">
      <w:pPr>
        <w:ind w:leftChars="194" w:left="440"/>
        <w:jc w:val="left"/>
      </w:pPr>
    </w:p>
    <w:p w14:paraId="21EB0B7E" w14:textId="77777777" w:rsidR="00E26F2A" w:rsidRPr="00CF48B0" w:rsidRDefault="00B56AAD">
      <w:pPr>
        <w:ind w:leftChars="194" w:left="440" w:firstLineChars="200" w:firstLine="453"/>
        <w:jc w:val="left"/>
      </w:pPr>
      <w:r w:rsidRPr="00CF48B0">
        <w:rPr>
          <w:rFonts w:hint="eastAsia"/>
        </w:rPr>
        <w:t>４　留意事項</w:t>
      </w:r>
    </w:p>
    <w:p w14:paraId="5124ACFA" w14:textId="77777777" w:rsidR="00E26F2A" w:rsidRPr="00CF48B0" w:rsidRDefault="00B56AAD">
      <w:pPr>
        <w:ind w:leftChars="494" w:left="1347" w:hangingChars="100" w:hanging="227"/>
        <w:jc w:val="left"/>
      </w:pPr>
      <w:r w:rsidRPr="00CF48B0">
        <w:rPr>
          <w:rFonts w:hint="eastAsia"/>
        </w:rPr>
        <w:t>①平成２６年度（</w:t>
      </w:r>
      <w:r w:rsidRPr="00CF48B0">
        <w:t xml:space="preserve">500 </w:t>
      </w:r>
      <w:r w:rsidRPr="00CF48B0">
        <w:rPr>
          <w:rFonts w:hint="eastAsia"/>
        </w:rPr>
        <w:t>箇所以上、若しくは面積</w:t>
      </w:r>
      <w:r w:rsidRPr="00CF48B0">
        <w:t xml:space="preserve">500ha </w:t>
      </w:r>
      <w:r w:rsidRPr="00CF48B0">
        <w:rPr>
          <w:rFonts w:hint="eastAsia"/>
        </w:rPr>
        <w:t>以上の都市公園を管理する地方公共団体においては平成２８年度）以降、公園施設の改築・更新に係る交付対象事業は「公園施設長寿命化計画」に基づく予防保全的な管理を実施しているものに限定する。</w:t>
      </w:r>
    </w:p>
    <w:p w14:paraId="070CC240" w14:textId="77777777" w:rsidR="00E26F2A" w:rsidRPr="00CF48B0" w:rsidRDefault="00B56AAD">
      <w:pPr>
        <w:ind w:leftChars="494" w:left="1347" w:hangingChars="100" w:hanging="227"/>
        <w:jc w:val="left"/>
      </w:pPr>
      <w:r w:rsidRPr="00CF48B0">
        <w:rPr>
          <w:rFonts w:hint="eastAsia"/>
        </w:rPr>
        <w:t>②本事業は、令和５年度までの措置とする。（ただし、都道府県及び人口10万人以上の市区町村においては令和２年度までの措置とし、令和３年度から令和５年度までは公園施設長寿命化計画の変更に限った措置とする。）</w:t>
      </w:r>
    </w:p>
    <w:p w14:paraId="0F84B30C" w14:textId="77777777" w:rsidR="00E26F2A" w:rsidRPr="00CF48B0" w:rsidRDefault="00B56AAD">
      <w:pPr>
        <w:ind w:leftChars="494" w:left="1347" w:hangingChars="100" w:hanging="227"/>
        <w:jc w:val="left"/>
      </w:pPr>
      <w:r w:rsidRPr="00CF48B0">
        <w:rPr>
          <w:rFonts w:hint="eastAsia"/>
        </w:rPr>
        <w:t>③本事業により策定した公園施設長寿命化計画は、地方整備局長又は北海道開発局長に提出するものとする。なお、計画を変更した場合も同様とする。</w:t>
      </w:r>
    </w:p>
    <w:p w14:paraId="70D583C3" w14:textId="2E4E5449" w:rsidR="00E26F2A" w:rsidRPr="00CF48B0" w:rsidRDefault="00E26F2A">
      <w:pPr>
        <w:ind w:firstLineChars="486" w:firstLine="1102"/>
        <w:rPr>
          <w:rFonts w:eastAsia="ＭＳ ゴシック"/>
        </w:rPr>
      </w:pPr>
    </w:p>
    <w:p w14:paraId="0008C973" w14:textId="1E2CC39D" w:rsidR="00DD7761" w:rsidRPr="00CF48B0" w:rsidRDefault="00DD7761" w:rsidP="00DD7761">
      <w:pPr>
        <w:ind w:firstLineChars="200" w:firstLine="455"/>
        <w:rPr>
          <w:rFonts w:eastAsia="ＭＳ ゴシック"/>
          <w:b/>
        </w:rPr>
      </w:pPr>
      <w:r w:rsidRPr="00CF48B0">
        <w:rPr>
          <w:rFonts w:eastAsia="ＭＳ ゴシック" w:hint="eastAsia"/>
          <w:b/>
        </w:rPr>
        <w:t>３．留意事項</w:t>
      </w:r>
    </w:p>
    <w:p w14:paraId="68DF5286" w14:textId="77777777" w:rsidR="00DD7761" w:rsidRPr="00CF48B0" w:rsidRDefault="00DD7761" w:rsidP="00DD7761">
      <w:pPr>
        <w:ind w:leftChars="450" w:left="1020" w:firstLineChars="100" w:firstLine="227"/>
        <w:rPr>
          <w:rFonts w:eastAsia="ＭＳ ゴシック"/>
        </w:rPr>
      </w:pPr>
      <w:r w:rsidRPr="00CF48B0">
        <w:rPr>
          <w:rFonts w:eastAsia="ＭＳ ゴシック" w:hint="eastAsia"/>
        </w:rPr>
        <w:t>イ－１２－（１）３．のⅡ及びⅢに定める事項については、本事業においても準用する。</w:t>
      </w:r>
    </w:p>
    <w:p w14:paraId="0E96F1A6" w14:textId="448ABE71" w:rsidR="00DD7761" w:rsidRPr="00CF48B0" w:rsidRDefault="00DD7761">
      <w:pPr>
        <w:ind w:firstLineChars="486" w:firstLine="1102"/>
        <w:rPr>
          <w:rFonts w:eastAsia="ＭＳ ゴシック"/>
        </w:rPr>
      </w:pPr>
    </w:p>
    <w:p w14:paraId="19B8D2A4" w14:textId="77777777" w:rsidR="00DD7761" w:rsidRPr="00CF48B0" w:rsidRDefault="00DD7761">
      <w:pPr>
        <w:ind w:firstLineChars="486" w:firstLine="1102"/>
        <w:rPr>
          <w:rFonts w:eastAsia="ＭＳ ゴシック"/>
        </w:rPr>
      </w:pPr>
    </w:p>
    <w:p w14:paraId="4A2CB6B7" w14:textId="77777777" w:rsidR="00E26F2A" w:rsidRPr="00CF48B0" w:rsidRDefault="00B56AAD">
      <w:pPr>
        <w:pStyle w:val="4"/>
      </w:pPr>
      <w:bookmarkStart w:id="228" w:name="_Toc130988086"/>
      <w:r w:rsidRPr="00CF48B0">
        <w:rPr>
          <w:rFonts w:hint="eastAsia"/>
        </w:rPr>
        <w:t>イ－１２－（３）都市公園ストック再編事業</w:t>
      </w:r>
      <w:bookmarkEnd w:id="228"/>
    </w:p>
    <w:p w14:paraId="306A7375" w14:textId="77777777" w:rsidR="00E26F2A" w:rsidRPr="00CF48B0" w:rsidRDefault="00E26F2A"/>
    <w:p w14:paraId="7EDC1555" w14:textId="77777777" w:rsidR="00E26F2A" w:rsidRPr="00CF48B0" w:rsidRDefault="00B56AAD">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１．目的</w:t>
      </w:r>
    </w:p>
    <w:p w14:paraId="5C2B692B" w14:textId="77777777" w:rsidR="00E26F2A" w:rsidRPr="00CF48B0" w:rsidRDefault="00B56AAD">
      <w:pPr>
        <w:ind w:leftChars="286" w:left="648"/>
        <w:jc w:val="left"/>
      </w:pPr>
      <w:r w:rsidRPr="00CF48B0">
        <w:t xml:space="preserve">  </w:t>
      </w:r>
      <w:r w:rsidRPr="00CF48B0">
        <w:rPr>
          <w:rFonts w:hint="eastAsia"/>
        </w:rPr>
        <w:t>地域のニーズを踏まえた新たな利活用や都市の集約化に対応し、地方公共団体における都市公園の機能や配置の再編を図ることを目的とする。</w:t>
      </w:r>
    </w:p>
    <w:p w14:paraId="086E8A3D" w14:textId="77777777" w:rsidR="00E26F2A" w:rsidRPr="00CF48B0" w:rsidRDefault="00E26F2A">
      <w:pPr>
        <w:ind w:firstLineChars="186" w:firstLine="422"/>
        <w:jc w:val="left"/>
      </w:pPr>
    </w:p>
    <w:p w14:paraId="13BA040E" w14:textId="77777777" w:rsidR="00E26F2A" w:rsidRPr="00CF48B0" w:rsidRDefault="00B56AAD">
      <w:pPr>
        <w:ind w:firstLineChars="186" w:firstLine="423"/>
        <w:jc w:val="left"/>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23A41E9" w14:textId="77777777" w:rsidR="00E26F2A" w:rsidRPr="00CF48B0" w:rsidRDefault="00B56AAD">
      <w:pPr>
        <w:ind w:leftChars="100" w:left="227" w:firstLineChars="186" w:firstLine="422"/>
        <w:jc w:val="left"/>
      </w:pPr>
      <w:r w:rsidRPr="00CF48B0">
        <w:rPr>
          <w:rFonts w:hint="eastAsia"/>
        </w:rPr>
        <w:t>１　定義</w:t>
      </w:r>
    </w:p>
    <w:p w14:paraId="6FFF63A7" w14:textId="77777777" w:rsidR="00E26F2A" w:rsidRPr="00CF48B0" w:rsidRDefault="00B56AAD">
      <w:pPr>
        <w:ind w:leftChars="400" w:left="907" w:firstLineChars="86" w:firstLine="195"/>
        <w:jc w:val="left"/>
      </w:pPr>
      <w:r w:rsidRPr="00CF48B0">
        <w:rPr>
          <w:rFonts w:hint="eastAsia"/>
        </w:rPr>
        <w:t>この要綱において、「都市公園ストック再編事業」とは、以下に掲げる２の要件を満たす都市公園の整備に関する事業をいう。</w:t>
      </w:r>
    </w:p>
    <w:p w14:paraId="339EFFF8" w14:textId="77777777" w:rsidR="00E26F2A" w:rsidRPr="00CF48B0" w:rsidRDefault="00E26F2A">
      <w:pPr>
        <w:ind w:leftChars="300" w:left="680" w:firstLineChars="186" w:firstLine="422"/>
        <w:jc w:val="left"/>
      </w:pPr>
    </w:p>
    <w:p w14:paraId="75CEA222" w14:textId="77777777" w:rsidR="00E26F2A" w:rsidRPr="00CF48B0" w:rsidRDefault="00B56AAD">
      <w:pPr>
        <w:ind w:leftChars="100" w:left="227" w:firstLineChars="186" w:firstLine="422"/>
        <w:jc w:val="left"/>
      </w:pPr>
      <w:r w:rsidRPr="00CF48B0">
        <w:rPr>
          <w:rFonts w:hint="eastAsia"/>
        </w:rPr>
        <w:t>２　事業要件</w:t>
      </w:r>
    </w:p>
    <w:p w14:paraId="132EF8C7" w14:textId="77777777" w:rsidR="00E26F2A" w:rsidRPr="00CF48B0" w:rsidRDefault="00B56AAD">
      <w:pPr>
        <w:ind w:leftChars="200" w:left="453" w:firstLineChars="186" w:firstLine="422"/>
        <w:jc w:val="left"/>
      </w:pPr>
      <w:r w:rsidRPr="00CF48B0">
        <w:rPr>
          <w:rFonts w:hint="eastAsia"/>
        </w:rPr>
        <w:t>①事業計画</w:t>
      </w:r>
    </w:p>
    <w:p w14:paraId="0C0A98AD" w14:textId="77777777" w:rsidR="00E26F2A" w:rsidRPr="00CF48B0" w:rsidRDefault="00B56AAD">
      <w:pPr>
        <w:ind w:leftChars="486" w:left="1329" w:hangingChars="100" w:hanging="227"/>
        <w:jc w:val="left"/>
      </w:pPr>
      <w:r w:rsidRPr="00CF48B0">
        <w:t>1)</w:t>
      </w:r>
      <w:r w:rsidRPr="00CF48B0">
        <w:rPr>
          <w:rFonts w:hint="eastAsia"/>
        </w:rPr>
        <w:t>本事業を行おうとする地方公共団体は、社会資本総合整備計画に、次の各号に掲げる事項を定めた都市公園ストック再編事業計画を記載するものとする。</w:t>
      </w:r>
    </w:p>
    <w:p w14:paraId="0D8FE909" w14:textId="77777777" w:rsidR="00E26F2A" w:rsidRPr="00CF48B0" w:rsidRDefault="00B56AAD">
      <w:pPr>
        <w:ind w:leftChars="400" w:left="907" w:firstLineChars="186" w:firstLine="422"/>
        <w:jc w:val="left"/>
      </w:pPr>
      <w:r w:rsidRPr="00CF48B0">
        <w:rPr>
          <w:rFonts w:hint="eastAsia"/>
        </w:rPr>
        <w:t>ⅰ</w:t>
      </w:r>
      <w:r w:rsidRPr="00CF48B0">
        <w:t>)</w:t>
      </w:r>
      <w:r w:rsidRPr="00CF48B0">
        <w:rPr>
          <w:rFonts w:hint="eastAsia"/>
        </w:rPr>
        <w:t>計画期間中の再編方針と目標、及びその効果</w:t>
      </w:r>
    </w:p>
    <w:p w14:paraId="64EBBCFC" w14:textId="77777777" w:rsidR="00E26F2A" w:rsidRPr="00CF48B0" w:rsidRDefault="00B56AAD">
      <w:pPr>
        <w:ind w:leftChars="400" w:left="907" w:firstLineChars="186" w:firstLine="422"/>
        <w:jc w:val="left"/>
      </w:pPr>
      <w:r w:rsidRPr="00CF48B0">
        <w:rPr>
          <w:rFonts w:hint="eastAsia"/>
        </w:rPr>
        <w:t>ⅱ</w:t>
      </w:r>
      <w:r w:rsidRPr="00CF48B0">
        <w:t>)</w:t>
      </w:r>
      <w:r w:rsidRPr="00CF48B0">
        <w:rPr>
          <w:rFonts w:hint="eastAsia"/>
        </w:rPr>
        <w:t>計画期間中の事業実施箇所及び再編内容</w:t>
      </w:r>
    </w:p>
    <w:p w14:paraId="42BDEAA9" w14:textId="77777777" w:rsidR="00E26F2A" w:rsidRPr="00CF48B0" w:rsidRDefault="00B56AAD">
      <w:pPr>
        <w:ind w:leftChars="400" w:left="907" w:firstLineChars="186" w:firstLine="422"/>
        <w:jc w:val="left"/>
      </w:pPr>
      <w:r w:rsidRPr="00CF48B0">
        <w:rPr>
          <w:rFonts w:hint="eastAsia"/>
        </w:rPr>
        <w:t>ⅲ</w:t>
      </w:r>
      <w:r w:rsidRPr="00CF48B0">
        <w:t>)</w:t>
      </w:r>
      <w:r w:rsidRPr="00CF48B0">
        <w:rPr>
          <w:rFonts w:hint="eastAsia"/>
        </w:rPr>
        <w:t>計画期間中の事業実施箇所における概算事業費</w:t>
      </w:r>
    </w:p>
    <w:p w14:paraId="0AE02A71" w14:textId="77777777" w:rsidR="00E26F2A" w:rsidRPr="00CF48B0" w:rsidRDefault="00B56AAD">
      <w:pPr>
        <w:ind w:leftChars="300" w:left="680" w:firstLineChars="186" w:firstLine="422"/>
        <w:jc w:val="left"/>
      </w:pPr>
      <w:r w:rsidRPr="00CF48B0">
        <w:t>2)</w:t>
      </w:r>
      <w:r w:rsidRPr="00CF48B0">
        <w:rPr>
          <w:rFonts w:hint="eastAsia"/>
        </w:rPr>
        <w:t>計画期間は、社会資本総合整備計画の事業期間と整合を図るものとする。</w:t>
      </w:r>
    </w:p>
    <w:p w14:paraId="54C8EABF" w14:textId="77777777" w:rsidR="00E26F2A" w:rsidRPr="00CF48B0" w:rsidRDefault="00B56AAD">
      <w:pPr>
        <w:ind w:leftChars="200" w:left="453" w:firstLineChars="186" w:firstLine="422"/>
        <w:jc w:val="left"/>
      </w:pPr>
      <w:r w:rsidRPr="00CF48B0">
        <w:rPr>
          <w:rFonts w:hint="eastAsia"/>
        </w:rPr>
        <w:t>②都市要件</w:t>
      </w:r>
    </w:p>
    <w:p w14:paraId="3AE275FB" w14:textId="77777777" w:rsidR="00E26F2A" w:rsidRPr="00CF48B0" w:rsidRDefault="00B56AAD">
      <w:pPr>
        <w:ind w:leftChars="486" w:left="1102" w:firstLineChars="100" w:firstLine="227"/>
        <w:jc w:val="left"/>
      </w:pPr>
      <w:r w:rsidRPr="00CF48B0">
        <w:rPr>
          <w:rFonts w:hint="eastAsia"/>
        </w:rPr>
        <w:t>下記の計画を策定している都市における都市公園の機能や配置の再編を対象とする。</w:t>
      </w:r>
    </w:p>
    <w:p w14:paraId="1CD4FACC" w14:textId="77777777" w:rsidR="00E26F2A" w:rsidRPr="00CF48B0" w:rsidRDefault="00B56AAD">
      <w:pPr>
        <w:ind w:leftChars="486" w:left="1329" w:hangingChars="100" w:hanging="227"/>
        <w:jc w:val="left"/>
      </w:pPr>
      <w:r w:rsidRPr="00CF48B0">
        <w:t>1)</w:t>
      </w:r>
      <w:r w:rsidRPr="00CF48B0">
        <w:rPr>
          <w:rFonts w:hint="eastAsia"/>
        </w:rPr>
        <w:t>立地適正化計画</w:t>
      </w:r>
      <w:r w:rsidRPr="00CF48B0">
        <w:rPr>
          <w:rFonts w:hint="eastAsia"/>
          <w:kern w:val="0"/>
        </w:rPr>
        <w:t>（都市機能誘導区域及び居住誘導区域を定めた立地適正化計画に限る。以下</w:t>
      </w:r>
      <w:r w:rsidRPr="00CF48B0">
        <w:rPr>
          <w:kern w:val="0"/>
        </w:rPr>
        <w:t>12</w:t>
      </w:r>
      <w:r w:rsidRPr="00CF48B0">
        <w:rPr>
          <w:rFonts w:hint="eastAsia"/>
          <w:kern w:val="0"/>
        </w:rPr>
        <w:t>関係部分において「立地適正化計画」という。）</w:t>
      </w:r>
    </w:p>
    <w:p w14:paraId="31A62B11" w14:textId="77777777" w:rsidR="00E26F2A" w:rsidRPr="00CF48B0" w:rsidRDefault="00B56AAD">
      <w:pPr>
        <w:ind w:leftChars="486" w:left="1329" w:hangingChars="100" w:hanging="227"/>
        <w:jc w:val="left"/>
      </w:pPr>
      <w:r w:rsidRPr="00CF48B0">
        <w:t>2)</w:t>
      </w:r>
      <w:r w:rsidRPr="00CF48B0">
        <w:rPr>
          <w:rFonts w:hint="eastAsia"/>
        </w:rPr>
        <w:t>緑の基本計画（ただし、子育て支援、高齢社会対応等の課題に対応した都市公園の機能や配置の再編に関する方針が位置づけられている計画に限る。）</w:t>
      </w:r>
    </w:p>
    <w:p w14:paraId="4ECF058A" w14:textId="77777777" w:rsidR="00E26F2A" w:rsidRPr="00CF48B0" w:rsidRDefault="00B56AAD">
      <w:pPr>
        <w:ind w:firstLineChars="400" w:firstLine="907"/>
        <w:jc w:val="left"/>
      </w:pPr>
      <w:r w:rsidRPr="00CF48B0">
        <w:rPr>
          <w:rFonts w:hint="eastAsia"/>
        </w:rPr>
        <w:t>③対象事業内容</w:t>
      </w:r>
    </w:p>
    <w:p w14:paraId="77145B37" w14:textId="77777777" w:rsidR="00E26F2A" w:rsidRPr="00CF48B0" w:rsidRDefault="00B56AAD">
      <w:pPr>
        <w:ind w:firstLineChars="600" w:firstLine="1360"/>
        <w:jc w:val="left"/>
      </w:pPr>
      <w:r w:rsidRPr="00CF48B0">
        <w:rPr>
          <w:rFonts w:hint="eastAsia"/>
        </w:rPr>
        <w:t>本事業の交付の対象となる事業は、以下に掲げるとおりとする。</w:t>
      </w:r>
    </w:p>
    <w:p w14:paraId="62FC563F" w14:textId="77777777" w:rsidR="00E26F2A" w:rsidRPr="00CF48B0" w:rsidRDefault="00B56AAD">
      <w:pPr>
        <w:ind w:firstLineChars="500" w:firstLine="1134"/>
        <w:jc w:val="left"/>
      </w:pPr>
      <w:r w:rsidRPr="00CF48B0">
        <w:rPr>
          <w:rFonts w:hint="eastAsia"/>
        </w:rPr>
        <w:t>③</w:t>
      </w:r>
      <w:r w:rsidRPr="00CF48B0">
        <w:t xml:space="preserve">-1 </w:t>
      </w:r>
      <w:r w:rsidRPr="00CF48B0">
        <w:rPr>
          <w:rFonts w:hint="eastAsia"/>
        </w:rPr>
        <w:t>施設整備</w:t>
      </w:r>
    </w:p>
    <w:p w14:paraId="0585A61A" w14:textId="77777777" w:rsidR="00E26F2A" w:rsidRPr="00CF48B0" w:rsidRDefault="00B56AAD">
      <w:pPr>
        <w:ind w:leftChars="600" w:left="1360" w:firstLineChars="100" w:firstLine="227"/>
        <w:jc w:val="left"/>
      </w:pPr>
      <w:r w:rsidRPr="00CF48B0">
        <w:rPr>
          <w:rFonts w:hint="eastAsia"/>
        </w:rPr>
        <w:t>都市公園法施行令（昭和３１年政令第２９０号）第３１条各号に定める公園施設の整備を対象とする。</w:t>
      </w:r>
    </w:p>
    <w:p w14:paraId="7341E68B" w14:textId="77777777" w:rsidR="00E26F2A" w:rsidRPr="00CF48B0" w:rsidRDefault="00B56AAD">
      <w:pPr>
        <w:ind w:leftChars="300" w:left="680" w:firstLineChars="186" w:firstLine="422"/>
        <w:jc w:val="left"/>
      </w:pPr>
      <w:r w:rsidRPr="00CF48B0">
        <w:rPr>
          <w:rFonts w:hint="eastAsia"/>
        </w:rPr>
        <w:t>③</w:t>
      </w:r>
      <w:r w:rsidRPr="00CF48B0">
        <w:t xml:space="preserve">-2 </w:t>
      </w:r>
      <w:r w:rsidRPr="00CF48B0">
        <w:rPr>
          <w:rFonts w:hint="eastAsia"/>
        </w:rPr>
        <w:t>用地取得</w:t>
      </w:r>
    </w:p>
    <w:p w14:paraId="42365E0E" w14:textId="77777777" w:rsidR="00E26F2A" w:rsidRPr="00CF48B0" w:rsidRDefault="00B56AAD">
      <w:pPr>
        <w:ind w:leftChars="400" w:left="907" w:firstLineChars="286" w:firstLine="648"/>
        <w:jc w:val="left"/>
      </w:pPr>
      <w:r w:rsidRPr="00CF48B0">
        <w:rPr>
          <w:rFonts w:hint="eastAsia"/>
        </w:rPr>
        <w:t>都市公園の用地の取得を対象とする。</w:t>
      </w:r>
    </w:p>
    <w:p w14:paraId="3AC306CB" w14:textId="77777777" w:rsidR="00E26F2A" w:rsidRPr="00CF48B0" w:rsidRDefault="00B56AAD">
      <w:pPr>
        <w:ind w:firstLineChars="500" w:firstLine="1134"/>
        <w:jc w:val="left"/>
      </w:pPr>
      <w:r w:rsidRPr="00CF48B0">
        <w:rPr>
          <w:rFonts w:ascii="ＭＳ 明朝" w:hAnsi="ＭＳ 明朝"/>
        </w:rPr>
        <w:t>③</w:t>
      </w:r>
      <w:r w:rsidRPr="00CF48B0">
        <w:t xml:space="preserve">-3 </w:t>
      </w:r>
      <w:r w:rsidRPr="00CF48B0">
        <w:rPr>
          <w:rFonts w:hint="eastAsia"/>
        </w:rPr>
        <w:t>計画策定</w:t>
      </w:r>
    </w:p>
    <w:p w14:paraId="66E86D10" w14:textId="77777777" w:rsidR="00E26F2A" w:rsidRPr="00CF48B0" w:rsidRDefault="00B56AAD">
      <w:pPr>
        <w:ind w:leftChars="600" w:left="1360" w:firstLineChars="100" w:firstLine="227"/>
        <w:jc w:val="left"/>
      </w:pPr>
      <w:r w:rsidRPr="00CF48B0">
        <w:rPr>
          <w:rFonts w:hint="eastAsia"/>
        </w:rPr>
        <w:t>都市公園ストック再編事業計画の作成及び計画策定に必要なコーディネートに係る経費を対象とする。</w:t>
      </w:r>
    </w:p>
    <w:p w14:paraId="7DACFE69" w14:textId="77777777" w:rsidR="00E26F2A" w:rsidRPr="00CF48B0" w:rsidRDefault="00B56AAD">
      <w:pPr>
        <w:ind w:firstLineChars="400" w:firstLine="907"/>
        <w:jc w:val="left"/>
      </w:pPr>
      <w:r w:rsidRPr="00CF48B0">
        <w:rPr>
          <w:rFonts w:hint="eastAsia"/>
        </w:rPr>
        <w:t>④総事業費要件</w:t>
      </w:r>
    </w:p>
    <w:p w14:paraId="70A90F28" w14:textId="77777777" w:rsidR="00E26F2A" w:rsidRPr="00CF48B0" w:rsidRDefault="00B56AAD">
      <w:pPr>
        <w:ind w:leftChars="500" w:left="1134" w:firstLineChars="100" w:firstLine="227"/>
        <w:jc w:val="left"/>
      </w:pPr>
      <w:r w:rsidRPr="00CF48B0">
        <w:rPr>
          <w:rFonts w:hint="eastAsia"/>
        </w:rPr>
        <w:t>事業計画期間中における事業の合計国費が</w:t>
      </w:r>
      <w:r w:rsidRPr="00CF48B0">
        <w:t>15</w:t>
      </w:r>
      <w:r w:rsidRPr="00CF48B0">
        <w:rPr>
          <w:rFonts w:hint="eastAsia"/>
        </w:rPr>
        <w:t>百万円（都道府県事業は</w:t>
      </w:r>
      <w:r w:rsidRPr="00CF48B0">
        <w:t>30</w:t>
      </w:r>
      <w:r w:rsidRPr="00CF48B0">
        <w:rPr>
          <w:rFonts w:hint="eastAsia"/>
        </w:rPr>
        <w:t>百万円）×計画年数以上であるもの。</w:t>
      </w:r>
    </w:p>
    <w:p w14:paraId="20B76C0B" w14:textId="77777777" w:rsidR="00E26F2A" w:rsidRPr="00CF48B0" w:rsidRDefault="00E26F2A">
      <w:pPr>
        <w:ind w:leftChars="200" w:left="453" w:firstLineChars="186" w:firstLine="422"/>
        <w:jc w:val="left"/>
      </w:pPr>
    </w:p>
    <w:p w14:paraId="37B894E0" w14:textId="77777777" w:rsidR="00E26F2A" w:rsidRPr="00CF48B0" w:rsidRDefault="00B56AAD">
      <w:pPr>
        <w:ind w:leftChars="100" w:left="227" w:firstLineChars="186" w:firstLine="422"/>
        <w:jc w:val="left"/>
      </w:pPr>
      <w:r w:rsidRPr="00CF48B0">
        <w:rPr>
          <w:rFonts w:hint="eastAsia"/>
        </w:rPr>
        <w:t>３　交付対象</w:t>
      </w:r>
    </w:p>
    <w:p w14:paraId="3F3415AA" w14:textId="7F6F1350" w:rsidR="00E26F2A" w:rsidRPr="00CF48B0" w:rsidRDefault="00B56AAD">
      <w:pPr>
        <w:ind w:firstLineChars="486" w:firstLine="1102"/>
        <w:rPr>
          <w:kern w:val="0"/>
        </w:rPr>
      </w:pPr>
      <w:r w:rsidRPr="00CF48B0">
        <w:rPr>
          <w:rFonts w:hint="eastAsia"/>
          <w:kern w:val="0"/>
        </w:rPr>
        <w:t>地方公共団体</w:t>
      </w:r>
    </w:p>
    <w:p w14:paraId="3F5D4E10" w14:textId="77777777" w:rsidR="00DD7761" w:rsidRPr="00CF48B0" w:rsidRDefault="00DD7761" w:rsidP="00DD7761">
      <w:pPr>
        <w:ind w:firstLineChars="200" w:firstLine="455"/>
        <w:jc w:val="left"/>
        <w:rPr>
          <w:rFonts w:asciiTheme="majorEastAsia" w:eastAsiaTheme="majorEastAsia" w:hAnsiTheme="majorEastAsia"/>
          <w:b/>
        </w:rPr>
      </w:pPr>
    </w:p>
    <w:p w14:paraId="1C9F8820" w14:textId="7A942BFC" w:rsidR="00DD7761" w:rsidRPr="00CF48B0" w:rsidRDefault="00DD7761" w:rsidP="00DD7761">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３．留意事項</w:t>
      </w:r>
    </w:p>
    <w:p w14:paraId="2F35EDFF" w14:textId="21595E14" w:rsidR="00DD7761" w:rsidRPr="00CF48B0" w:rsidRDefault="00DD7761" w:rsidP="00DD7761">
      <w:pPr>
        <w:ind w:leftChars="286" w:left="648"/>
        <w:jc w:val="left"/>
      </w:pPr>
      <w:r w:rsidRPr="00CF48B0">
        <w:t xml:space="preserve">  </w:t>
      </w:r>
      <w:r w:rsidRPr="00CF48B0">
        <w:rPr>
          <w:rFonts w:hint="eastAsia"/>
        </w:rPr>
        <w:t>イ－１２－（１）３．のⅡ及びⅢに定める事項については、本事業においても準用する。</w:t>
      </w:r>
    </w:p>
    <w:p w14:paraId="6344E90F" w14:textId="77777777" w:rsidR="00DD7761" w:rsidRPr="00CF48B0" w:rsidRDefault="00DD7761">
      <w:pPr>
        <w:ind w:firstLineChars="486" w:firstLine="1102"/>
        <w:rPr>
          <w:kern w:val="0"/>
        </w:rPr>
      </w:pPr>
    </w:p>
    <w:p w14:paraId="4C2FEEC1" w14:textId="77777777" w:rsidR="00E26F2A" w:rsidRPr="00CF48B0" w:rsidRDefault="00E26F2A"/>
    <w:p w14:paraId="65E72D57" w14:textId="77777777" w:rsidR="00E26F2A" w:rsidRPr="00CF48B0" w:rsidRDefault="00B56AAD">
      <w:pPr>
        <w:pStyle w:val="4"/>
      </w:pPr>
      <w:bookmarkStart w:id="229" w:name="_Toc130988087"/>
      <w:r w:rsidRPr="00CF48B0">
        <w:rPr>
          <w:rFonts w:hint="eastAsia"/>
        </w:rPr>
        <w:t>イ－１２－（４）市民農園等整備事業</w:t>
      </w:r>
      <w:bookmarkEnd w:id="229"/>
    </w:p>
    <w:p w14:paraId="70C34A87" w14:textId="77777777" w:rsidR="00E26F2A" w:rsidRPr="00CF48B0" w:rsidRDefault="00E26F2A">
      <w:pPr>
        <w:ind w:firstLineChars="100" w:firstLine="228"/>
        <w:rPr>
          <w:rFonts w:eastAsia="ＭＳ ゴシック"/>
          <w:b/>
        </w:rPr>
      </w:pPr>
    </w:p>
    <w:p w14:paraId="0F0F1AC7"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5182EFFA" w14:textId="77777777" w:rsidR="00E26F2A" w:rsidRPr="00CF48B0" w:rsidRDefault="00B56AAD">
      <w:pPr>
        <w:ind w:leftChars="342" w:left="775" w:firstLineChars="100" w:firstLine="227"/>
      </w:pPr>
      <w:r w:rsidRPr="00CF48B0">
        <w:rPr>
          <w:rFonts w:hint="eastAsia"/>
        </w:rPr>
        <w:t>市民農園等整備事業は、良好な都市環境の形成に資する生産緑地等の有する緑地機能の保全活用を図るとともに、健康的でゆとりある国民生活の確保を図る市民農園等の整備を実施する事業の円滑な運用を図ることを目的とする。</w:t>
      </w:r>
    </w:p>
    <w:p w14:paraId="273D1FB1" w14:textId="77777777" w:rsidR="00E26F2A" w:rsidRPr="00CF48B0" w:rsidRDefault="00E26F2A">
      <w:pPr>
        <w:ind w:leftChars="342" w:left="775" w:firstLineChars="100" w:firstLine="227"/>
      </w:pPr>
    </w:p>
    <w:p w14:paraId="6EF582EB" w14:textId="77777777" w:rsidR="00E26F2A" w:rsidRPr="00CF48B0" w:rsidRDefault="00B56AAD">
      <w:pPr>
        <w:ind w:firstLineChars="200" w:firstLine="455"/>
        <w:rPr>
          <w:rFonts w:eastAsia="ＭＳ ゴシック"/>
          <w:b/>
        </w:rPr>
      </w:pPr>
      <w:r w:rsidRPr="00CF48B0">
        <w:rPr>
          <w:rFonts w:eastAsia="ＭＳ ゴシック" w:hint="eastAsia"/>
          <w:b/>
        </w:rPr>
        <w:t>２．交付対象事業</w:t>
      </w:r>
    </w:p>
    <w:p w14:paraId="5BAC655C" w14:textId="77777777" w:rsidR="00E26F2A" w:rsidRPr="00CF48B0" w:rsidRDefault="00B56AAD">
      <w:pPr>
        <w:ind w:firstLineChars="200" w:firstLine="455"/>
        <w:rPr>
          <w:rFonts w:eastAsia="ＭＳ ゴシック"/>
        </w:rPr>
      </w:pPr>
      <w:r w:rsidRPr="00CF48B0">
        <w:rPr>
          <w:rFonts w:eastAsia="ＭＳ ゴシック" w:hint="eastAsia"/>
          <w:b/>
        </w:rPr>
        <w:t xml:space="preserve">　</w:t>
      </w:r>
      <w:r w:rsidRPr="00CF48B0">
        <w:rPr>
          <w:rFonts w:eastAsia="ＭＳ ゴシック" w:hint="eastAsia"/>
        </w:rPr>
        <w:t>１　定義</w:t>
      </w:r>
    </w:p>
    <w:p w14:paraId="7FB95B27" w14:textId="77777777" w:rsidR="00E26F2A" w:rsidRPr="00CF48B0" w:rsidRDefault="00B56AAD">
      <w:pPr>
        <w:ind w:leftChars="342" w:left="775" w:firstLineChars="100" w:firstLine="227"/>
      </w:pPr>
      <w:r w:rsidRPr="00CF48B0">
        <w:rPr>
          <w:rFonts w:hint="eastAsia"/>
        </w:rPr>
        <w:t>この要綱において、「市民農園等整備事業」とは、２の要件を満たす、次の①から③までの都市公園等を整備する事業をいう。</w:t>
      </w:r>
    </w:p>
    <w:p w14:paraId="04EAD41E" w14:textId="77777777" w:rsidR="00E26F2A" w:rsidRPr="00CF48B0" w:rsidRDefault="00B56AAD">
      <w:pPr>
        <w:ind w:leftChars="449" w:left="1018"/>
      </w:pPr>
      <w:r w:rsidRPr="00CF48B0">
        <w:rPr>
          <w:rFonts w:hint="eastAsia"/>
        </w:rPr>
        <w:t>①分区園を主体とする都市公園</w:t>
      </w:r>
    </w:p>
    <w:p w14:paraId="3FD83A92" w14:textId="77777777" w:rsidR="00E26F2A" w:rsidRPr="00CF48B0" w:rsidRDefault="00B56AAD">
      <w:pPr>
        <w:ind w:leftChars="449" w:left="1245" w:hangingChars="100" w:hanging="227"/>
      </w:pPr>
      <w:r w:rsidRPr="00CF48B0">
        <w:rPr>
          <w:rFonts w:hint="eastAsia"/>
        </w:rPr>
        <w:t>②一団の農地を主体とする農体験の場となる都市公園（ただし、都市緑地法に基づく緑の基本計画等に位置付けられた緑地と農地の一体的な保全を図る区域に限る。）</w:t>
      </w:r>
    </w:p>
    <w:p w14:paraId="654BCB4D" w14:textId="77777777" w:rsidR="00E26F2A" w:rsidRPr="00CF48B0" w:rsidRDefault="00B56AAD">
      <w:pPr>
        <w:ind w:leftChars="449" w:left="1245" w:hangingChars="100" w:hanging="227"/>
      </w:pPr>
      <w:r w:rsidRPr="00CF48B0">
        <w:rPr>
          <w:rFonts w:hint="eastAsia"/>
        </w:rPr>
        <w:t>③生産緑地において、「都市農地の貸借の円滑化に関する法律」に規定する特定都市農地貸付け又は「特定農地貸付けに関する農地法等の特例に関する法律」に規定する特定農地貸付けの承認を受けた地方公共団体や緑地保全・緑化推進法人が開設する市民農園（市民農園整備促進法第11条の規定に基づき承認を受けたものとみなされる市民農園を含む。以下本要綱において同じ。）</w:t>
      </w:r>
    </w:p>
    <w:p w14:paraId="27C34821" w14:textId="77777777" w:rsidR="00E26F2A" w:rsidRPr="00CF48B0" w:rsidRDefault="00E26F2A">
      <w:pPr>
        <w:ind w:leftChars="399" w:left="1018" w:hangingChars="50" w:hanging="113"/>
      </w:pPr>
    </w:p>
    <w:p w14:paraId="09B2D6D5" w14:textId="77777777" w:rsidR="00E26F2A" w:rsidRPr="00CF48B0" w:rsidRDefault="00B56AAD">
      <w:pPr>
        <w:ind w:leftChars="313" w:left="1018" w:hangingChars="136" w:hanging="308"/>
      </w:pPr>
      <w:r w:rsidRPr="00CF48B0">
        <w:rPr>
          <w:rFonts w:hint="eastAsia"/>
        </w:rPr>
        <w:t>２　事業要件</w:t>
      </w:r>
    </w:p>
    <w:p w14:paraId="2CE86FBD" w14:textId="77777777" w:rsidR="00E26F2A" w:rsidRPr="00CF48B0" w:rsidRDefault="00B56AAD">
      <w:pPr>
        <w:ind w:leftChars="399" w:left="1018" w:hangingChars="50" w:hanging="113"/>
      </w:pPr>
      <w:r w:rsidRPr="00CF48B0">
        <w:rPr>
          <w:rFonts w:hint="eastAsia"/>
        </w:rPr>
        <w:t>①面積要件</w:t>
      </w:r>
    </w:p>
    <w:p w14:paraId="6C136EA3" w14:textId="77777777" w:rsidR="00E26F2A" w:rsidRPr="00CF48B0" w:rsidRDefault="00B56AAD">
      <w:pPr>
        <w:autoSpaceDE w:val="0"/>
        <w:autoSpaceDN w:val="0"/>
        <w:adjustRightInd w:val="0"/>
        <w:ind w:leftChars="500" w:left="1134" w:firstLineChars="100" w:firstLine="227"/>
      </w:pPr>
      <w:r w:rsidRPr="00CF48B0">
        <w:rPr>
          <w:rFonts w:hint="eastAsia"/>
        </w:rPr>
        <w:t>面積は原則として</w:t>
      </w:r>
      <w:r w:rsidRPr="00CF48B0">
        <w:t>0.25ha</w:t>
      </w:r>
      <w:r w:rsidRPr="00CF48B0">
        <w:rPr>
          <w:rFonts w:hint="eastAsia"/>
        </w:rPr>
        <w:t>以上であること。ただし、以下の場合を除く。</w:t>
      </w:r>
    </w:p>
    <w:p w14:paraId="40886045" w14:textId="77777777" w:rsidR="00E26F2A" w:rsidRPr="00CF48B0" w:rsidRDefault="00B56AAD">
      <w:pPr>
        <w:autoSpaceDE w:val="0"/>
        <w:autoSpaceDN w:val="0"/>
        <w:adjustRightInd w:val="0"/>
        <w:ind w:leftChars="500" w:left="1361" w:hangingChars="100" w:hanging="227"/>
      </w:pPr>
      <w:r w:rsidRPr="00CF48B0">
        <w:t>1)</w:t>
      </w:r>
      <w:r w:rsidRPr="00CF48B0">
        <w:rPr>
          <w:rFonts w:hint="eastAsia"/>
        </w:rPr>
        <w:t>都市緑地にあっては概ね</w:t>
      </w:r>
      <w:r w:rsidRPr="00CF48B0">
        <w:t>0.1ha</w:t>
      </w:r>
      <w:r w:rsidRPr="00CF48B0">
        <w:rPr>
          <w:rFonts w:hint="eastAsia"/>
        </w:rPr>
        <w:t>以上であること。（農協等が設置する分区園と一体として市町村が休憩施設等の園地のみを整備するものについてはその合計面積。）</w:t>
      </w:r>
    </w:p>
    <w:p w14:paraId="4AE2170D" w14:textId="77777777" w:rsidR="00E26F2A" w:rsidRPr="00CF48B0" w:rsidRDefault="00B56AAD">
      <w:pPr>
        <w:autoSpaceDE w:val="0"/>
        <w:autoSpaceDN w:val="0"/>
        <w:adjustRightInd w:val="0"/>
        <w:ind w:leftChars="500" w:left="1361" w:hangingChars="100" w:hanging="227"/>
      </w:pPr>
      <w:r w:rsidRPr="00CF48B0">
        <w:t>2)</w:t>
      </w:r>
      <w:r w:rsidRPr="00CF48B0">
        <w:rPr>
          <w:rFonts w:hint="eastAsia"/>
        </w:rPr>
        <w:t>集約化地域（都市の低炭素化の促進に関する法律に基づく低炭素まちづくり計画に位置付けられた都市機能の集約地域、又は都市再生特別措置法に基づく立地適正化計画における居住誘導区域（都市機能誘導区域を含む。）をいう。）外において、生産緑地の買取り申出に基づく農地の買取り又は貸借を行う場合は、</w:t>
      </w:r>
      <w:r w:rsidRPr="00CF48B0">
        <w:t>0.05ha</w:t>
      </w:r>
      <w:r w:rsidRPr="00CF48B0">
        <w:rPr>
          <w:rFonts w:hint="eastAsia"/>
        </w:rPr>
        <w:t>以上であること。ただし、条例で生産緑地の規模に関する条件が定められている場合にあっては、</w:t>
      </w:r>
      <w:r w:rsidRPr="00CF48B0">
        <w:t>0.03ha</w:t>
      </w:r>
      <w:r w:rsidRPr="00CF48B0">
        <w:rPr>
          <w:rFonts w:hint="eastAsia"/>
        </w:rPr>
        <w:t>以上</w:t>
      </w:r>
      <w:r w:rsidRPr="00CF48B0">
        <w:t>0.05ha</w:t>
      </w:r>
      <w:r w:rsidRPr="00CF48B0">
        <w:rPr>
          <w:rFonts w:hint="eastAsia"/>
        </w:rPr>
        <w:t>未満の範囲内で当該条例で定める規模以上であること。</w:t>
      </w:r>
    </w:p>
    <w:p w14:paraId="5E9B1B59" w14:textId="77777777" w:rsidR="00E26F2A" w:rsidRPr="00CF48B0" w:rsidRDefault="00B56AAD">
      <w:pPr>
        <w:autoSpaceDE w:val="0"/>
        <w:autoSpaceDN w:val="0"/>
        <w:adjustRightInd w:val="0"/>
        <w:ind w:leftChars="500" w:left="1361" w:hangingChars="100" w:hanging="227"/>
      </w:pPr>
      <w:r w:rsidRPr="00CF48B0">
        <w:t>3)</w:t>
      </w:r>
      <w:r w:rsidRPr="00CF48B0">
        <w:rPr>
          <w:rFonts w:hint="eastAsia"/>
        </w:rPr>
        <w:t>都市再生特別措置法に基づく立地適正化計画における居住誘導区域内において、教育・学習又は防災に係る計画等の位置付けがある生産緑地の買取り申出に基づく農地の買取り又は貸借を行う場合は、</w:t>
      </w:r>
      <w:r w:rsidRPr="00CF48B0">
        <w:t>0.05ha</w:t>
      </w:r>
      <w:r w:rsidRPr="00CF48B0">
        <w:rPr>
          <w:rFonts w:hint="eastAsia"/>
        </w:rPr>
        <w:t>以上であること。ただし、条例で生産緑地の規模に関する条件が定められている場合にあっては、</w:t>
      </w:r>
      <w:r w:rsidRPr="00CF48B0">
        <w:t>0.03ha</w:t>
      </w:r>
      <w:r w:rsidRPr="00CF48B0">
        <w:rPr>
          <w:rFonts w:hint="eastAsia"/>
        </w:rPr>
        <w:t>以上</w:t>
      </w:r>
      <w:r w:rsidRPr="00CF48B0">
        <w:t>0.05ha</w:t>
      </w:r>
      <w:r w:rsidRPr="00CF48B0">
        <w:rPr>
          <w:rFonts w:hint="eastAsia"/>
        </w:rPr>
        <w:t>未満の範囲内で当該条例で定める規模以上であること。</w:t>
      </w:r>
    </w:p>
    <w:p w14:paraId="7F750610" w14:textId="77777777" w:rsidR="00E26F2A" w:rsidRPr="00CF48B0" w:rsidRDefault="00B56AAD">
      <w:pPr>
        <w:autoSpaceDE w:val="0"/>
        <w:autoSpaceDN w:val="0"/>
        <w:adjustRightInd w:val="0"/>
        <w:ind w:leftChars="500" w:left="1361" w:hangingChars="100" w:hanging="227"/>
      </w:pPr>
      <w:r w:rsidRPr="00CF48B0">
        <w:t>4)</w:t>
      </w:r>
      <w:r w:rsidRPr="00CF48B0">
        <w:rPr>
          <w:rFonts w:hint="eastAsia"/>
        </w:rPr>
        <w:t>都市緑地法に基づく緑の基本計画等に位置付けられた緑地と農地の一体的な保全を図る区域において、農地の買取り又は貸借を行う場合は、</w:t>
      </w:r>
      <w:r w:rsidRPr="00CF48B0">
        <w:t>0.05ha</w:t>
      </w:r>
      <w:r w:rsidRPr="00CF48B0">
        <w:rPr>
          <w:rFonts w:hint="eastAsia"/>
        </w:rPr>
        <w:t>以上であること。ただし、生産緑地の買取り申出に基づく農地の買取り又は貸借を行う場合で、条例で生産緑地の規模に関する条件が定められている場合にあっては、</w:t>
      </w:r>
      <w:r w:rsidRPr="00CF48B0">
        <w:t>0.03ha</w:t>
      </w:r>
      <w:r w:rsidRPr="00CF48B0">
        <w:rPr>
          <w:rFonts w:hint="eastAsia"/>
        </w:rPr>
        <w:t>以上</w:t>
      </w:r>
      <w:r w:rsidRPr="00CF48B0">
        <w:t>0.05ha</w:t>
      </w:r>
      <w:r w:rsidRPr="00CF48B0">
        <w:rPr>
          <w:rFonts w:hint="eastAsia"/>
        </w:rPr>
        <w:t>未満の範囲内で当該条例で定める規模以上であること。</w:t>
      </w:r>
    </w:p>
    <w:p w14:paraId="477680C2" w14:textId="77777777" w:rsidR="00E26F2A" w:rsidRPr="00CF48B0" w:rsidRDefault="00B56AAD">
      <w:pPr>
        <w:ind w:firstLineChars="410" w:firstLine="930"/>
        <w:rPr>
          <w:rFonts w:eastAsia="ＭＳ ゴシック"/>
        </w:rPr>
      </w:pPr>
      <w:r w:rsidRPr="00CF48B0">
        <w:rPr>
          <w:rFonts w:hint="eastAsia"/>
        </w:rPr>
        <w:t>②対象事業内容</w:t>
      </w:r>
    </w:p>
    <w:p w14:paraId="28367083" w14:textId="77777777" w:rsidR="00E26F2A" w:rsidRPr="00CF48B0" w:rsidRDefault="00B56AAD">
      <w:pPr>
        <w:ind w:leftChars="500" w:left="1134" w:firstLineChars="100" w:firstLine="227"/>
      </w:pPr>
      <w:r w:rsidRPr="00CF48B0">
        <w:rPr>
          <w:rFonts w:hint="eastAsia"/>
        </w:rPr>
        <w:t>本事業の交付の対象となる事業は、園路、広場、植栽、休憩施設等の施設整備（分区部分を除く。）及び用地取得（１　③に掲げる事業を除く。）とする。</w:t>
      </w:r>
    </w:p>
    <w:p w14:paraId="4B8729DB" w14:textId="77777777" w:rsidR="00E26F2A" w:rsidRPr="00CF48B0" w:rsidRDefault="00B56AAD">
      <w:pPr>
        <w:ind w:leftChars="300" w:left="680" w:firstLineChars="100" w:firstLine="227"/>
        <w:jc w:val="left"/>
      </w:pPr>
      <w:r w:rsidRPr="00CF48B0">
        <w:rPr>
          <w:rFonts w:hint="eastAsia"/>
        </w:rPr>
        <w:t>③その他</w:t>
      </w:r>
    </w:p>
    <w:p w14:paraId="1B5D8F5A" w14:textId="77777777" w:rsidR="00E26F2A" w:rsidRPr="00CF48B0" w:rsidRDefault="00B56AAD">
      <w:pPr>
        <w:ind w:leftChars="500" w:left="1361" w:hangingChars="100" w:hanging="227"/>
        <w:jc w:val="left"/>
      </w:pPr>
      <w:r w:rsidRPr="00CF48B0">
        <w:t>1)</w:t>
      </w:r>
      <w:r w:rsidRPr="00CF48B0">
        <w:rPr>
          <w:rFonts w:hint="eastAsia"/>
        </w:rPr>
        <w:t>良好な都市環境の形成に資するとともに、適切な市民利用が図られるよう地域の実情に応じた位置、規模等を備えること。</w:t>
      </w:r>
    </w:p>
    <w:p w14:paraId="6F512C89" w14:textId="77777777" w:rsidR="00E26F2A" w:rsidRPr="00CF48B0" w:rsidRDefault="00B56AAD">
      <w:pPr>
        <w:ind w:leftChars="500" w:left="1361" w:hangingChars="100" w:hanging="227"/>
        <w:jc w:val="left"/>
      </w:pPr>
      <w:r w:rsidRPr="00CF48B0">
        <w:t>2)</w:t>
      </w:r>
      <w:r w:rsidRPr="00CF48B0">
        <w:rPr>
          <w:rFonts w:hint="eastAsia"/>
        </w:rPr>
        <w:t>借地して設置する場合、事業主体が、土地所有者と賃貸借契約等により、概ね</w:t>
      </w:r>
      <w:r w:rsidRPr="00CF48B0">
        <w:t>10</w:t>
      </w:r>
      <w:r w:rsidRPr="00CF48B0">
        <w:rPr>
          <w:rFonts w:hint="eastAsia"/>
        </w:rPr>
        <w:t>年以上の権原を取得するものであること。</w:t>
      </w:r>
    </w:p>
    <w:p w14:paraId="1826707E" w14:textId="77777777" w:rsidR="00E26F2A" w:rsidRPr="00CF48B0" w:rsidRDefault="00B56AAD">
      <w:pPr>
        <w:ind w:leftChars="500" w:left="1415" w:hangingChars="124" w:hanging="281"/>
      </w:pPr>
      <w:r w:rsidRPr="00CF48B0">
        <w:t>3)</w:t>
      </w:r>
      <w:r w:rsidRPr="00CF48B0">
        <w:rPr>
          <w:rFonts w:hint="eastAsia"/>
        </w:rPr>
        <w:t>原則として都市計画施設（公園又は緑地）であること。ただし、借地による場合及び買取り申出がされた生産緑地地区又は都市緑地法に基づく緑の基本計画等に位置付けられた緑地と農地の一体的な保全を図る区域において農地の買取りを行う場合を除く。</w:t>
      </w:r>
    </w:p>
    <w:p w14:paraId="15B65AD5" w14:textId="77777777" w:rsidR="00E26F2A" w:rsidRPr="00CF48B0" w:rsidRDefault="00E26F2A">
      <w:pPr>
        <w:ind w:leftChars="342" w:left="1002" w:hangingChars="100" w:hanging="227"/>
      </w:pPr>
    </w:p>
    <w:p w14:paraId="76F51368" w14:textId="77777777" w:rsidR="00283A63" w:rsidRPr="00CF48B0" w:rsidRDefault="00B56AAD" w:rsidP="00283A63">
      <w:pPr>
        <w:ind w:firstLineChars="310" w:firstLine="703"/>
      </w:pPr>
      <w:r w:rsidRPr="00CF48B0">
        <w:rPr>
          <w:rFonts w:hint="eastAsia"/>
        </w:rPr>
        <w:t>３　交付対象</w:t>
      </w:r>
    </w:p>
    <w:p w14:paraId="6D084CA2" w14:textId="1C38961A" w:rsidR="00E26F2A" w:rsidRPr="00CF48B0" w:rsidRDefault="00B56AAD" w:rsidP="00283A63">
      <w:pPr>
        <w:ind w:firstLineChars="510" w:firstLine="1156"/>
        <w:rPr>
          <w:kern w:val="0"/>
        </w:rPr>
      </w:pPr>
      <w:r w:rsidRPr="00CF48B0">
        <w:rPr>
          <w:rFonts w:hint="eastAsia"/>
          <w:kern w:val="0"/>
        </w:rPr>
        <w:t>地方公共団体</w:t>
      </w:r>
    </w:p>
    <w:p w14:paraId="41E32AED" w14:textId="77777777" w:rsidR="00DD7761" w:rsidRPr="00CF48B0" w:rsidRDefault="00DD7761" w:rsidP="00283A63">
      <w:pPr>
        <w:ind w:firstLineChars="510" w:firstLine="1156"/>
      </w:pPr>
    </w:p>
    <w:p w14:paraId="591ABE84" w14:textId="77777777" w:rsidR="00DD7761" w:rsidRPr="00CF48B0" w:rsidRDefault="00DD7761" w:rsidP="00DD7761">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３．留意事項</w:t>
      </w:r>
    </w:p>
    <w:p w14:paraId="720BAF22" w14:textId="77777777" w:rsidR="00DD7761" w:rsidRPr="00CF48B0" w:rsidRDefault="00DD7761" w:rsidP="00DD7761">
      <w:pPr>
        <w:ind w:leftChars="286" w:left="648"/>
        <w:jc w:val="left"/>
      </w:pPr>
      <w:r w:rsidRPr="00CF48B0">
        <w:t xml:space="preserve">  </w:t>
      </w:r>
      <w:r w:rsidRPr="00CF48B0">
        <w:rPr>
          <w:rFonts w:hint="eastAsia"/>
        </w:rPr>
        <w:t>イ－１２－（１）３．のⅡ及びⅢに定める事項については、本事業においても準用する。</w:t>
      </w:r>
    </w:p>
    <w:p w14:paraId="6CF1E237" w14:textId="77777777" w:rsidR="00E26F2A" w:rsidRPr="00CF48B0" w:rsidRDefault="00E26F2A"/>
    <w:p w14:paraId="16805663" w14:textId="77777777" w:rsidR="00E26F2A" w:rsidRPr="00CF48B0" w:rsidRDefault="00B56AAD">
      <w:pPr>
        <w:pStyle w:val="4"/>
      </w:pPr>
      <w:bookmarkStart w:id="230" w:name="_Toc392190039"/>
      <w:bookmarkStart w:id="231" w:name="_Toc130988088"/>
      <w:r w:rsidRPr="00CF48B0">
        <w:rPr>
          <w:rFonts w:hint="eastAsia"/>
        </w:rPr>
        <w:t>イ－１２－（５）緑地環境事業</w:t>
      </w:r>
      <w:bookmarkEnd w:id="230"/>
      <w:bookmarkEnd w:id="231"/>
    </w:p>
    <w:p w14:paraId="547ED7ED" w14:textId="77777777" w:rsidR="00E26F2A" w:rsidRPr="00CF48B0" w:rsidRDefault="00E26F2A">
      <w:pPr>
        <w:ind w:firstLineChars="100" w:firstLine="228"/>
        <w:rPr>
          <w:rFonts w:eastAsia="ＭＳ ゴシック"/>
          <w:b/>
        </w:rPr>
      </w:pPr>
    </w:p>
    <w:p w14:paraId="212E6F46"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0D6F918C" w14:textId="77777777" w:rsidR="00E26F2A" w:rsidRPr="00CF48B0" w:rsidRDefault="00B56AAD">
      <w:pPr>
        <w:ind w:leftChars="342" w:left="775" w:firstLineChars="100" w:firstLine="227"/>
      </w:pPr>
      <w:r w:rsidRPr="00CF48B0">
        <w:rPr>
          <w:rFonts w:hint="eastAsia"/>
        </w:rPr>
        <w:t>緑地環境事業は、グリーンインフラの推進、商店街等の中心市街地の活性化等を図るため、公園緑地の整備、公共公益施設の緑化等を推進することを目的とする。</w:t>
      </w:r>
    </w:p>
    <w:p w14:paraId="0C2F556B" w14:textId="77777777" w:rsidR="00E26F2A" w:rsidRPr="00CF48B0" w:rsidRDefault="00E26F2A">
      <w:pPr>
        <w:ind w:leftChars="342" w:left="775" w:firstLineChars="100" w:firstLine="227"/>
      </w:pPr>
    </w:p>
    <w:p w14:paraId="0EECAE22" w14:textId="77777777" w:rsidR="00E26F2A" w:rsidRPr="00CF48B0" w:rsidRDefault="00B56AAD">
      <w:pPr>
        <w:ind w:firstLineChars="200" w:firstLine="455"/>
        <w:rPr>
          <w:rFonts w:eastAsia="ＭＳ ゴシック"/>
          <w:b/>
        </w:rPr>
      </w:pPr>
      <w:r w:rsidRPr="00CF48B0">
        <w:rPr>
          <w:rFonts w:eastAsia="ＭＳ ゴシック" w:hint="eastAsia"/>
          <w:b/>
        </w:rPr>
        <w:t>２．交付対象事業の要件</w:t>
      </w:r>
    </w:p>
    <w:p w14:paraId="28E11409" w14:textId="77777777" w:rsidR="00E26F2A" w:rsidRPr="00CF48B0" w:rsidRDefault="00B56AAD">
      <w:pPr>
        <w:ind w:leftChars="100" w:left="227" w:firstLineChars="200" w:firstLine="453"/>
        <w:jc w:val="left"/>
        <w:rPr>
          <w:rFonts w:asciiTheme="majorEastAsia" w:eastAsiaTheme="majorEastAsia" w:hAnsiTheme="majorEastAsia"/>
        </w:rPr>
      </w:pPr>
      <w:r w:rsidRPr="00CF48B0">
        <w:rPr>
          <w:rFonts w:asciiTheme="majorEastAsia" w:eastAsiaTheme="majorEastAsia" w:hAnsiTheme="majorEastAsia" w:hint="eastAsia"/>
        </w:rPr>
        <w:t>Ⅰ　グリーンインフラ活用型都市構築支援事業</w:t>
      </w:r>
    </w:p>
    <w:p w14:paraId="5DCA7443" w14:textId="77777777" w:rsidR="00E26F2A" w:rsidRPr="00CF48B0" w:rsidRDefault="00B56AAD">
      <w:pPr>
        <w:ind w:leftChars="100" w:left="227" w:firstLineChars="300" w:firstLine="680"/>
        <w:jc w:val="left"/>
      </w:pPr>
      <w:r w:rsidRPr="00CF48B0">
        <w:rPr>
          <w:rFonts w:hint="eastAsia"/>
        </w:rPr>
        <w:t>１　定義</w:t>
      </w:r>
    </w:p>
    <w:p w14:paraId="3ADB03C2" w14:textId="2E9613BE" w:rsidR="00E26F2A" w:rsidRPr="00CF48B0" w:rsidRDefault="00DD7761" w:rsidP="00DD7761">
      <w:pPr>
        <w:ind w:leftChars="500" w:left="1370" w:hangingChars="104" w:hanging="236"/>
      </w:pPr>
      <w:r w:rsidRPr="00CF48B0">
        <w:rPr>
          <w:rFonts w:hint="eastAsia"/>
        </w:rPr>
        <w:t>①</w:t>
      </w:r>
      <w:r w:rsidR="00B56AAD" w:rsidRPr="00CF48B0">
        <w:rPr>
          <w:rFonts w:hint="eastAsia"/>
        </w:rPr>
        <w:t>この要綱において、「グリーンインフラ活用型都市構築支援事業」とは、以下に掲げる</w:t>
      </w:r>
      <w:r w:rsidR="00E64030" w:rsidRPr="00CF48B0">
        <w:rPr>
          <w:rFonts w:hint="eastAsia"/>
        </w:rPr>
        <w:t>２（通常型）又は３（防災・減災推進型）の要件を満たす</w:t>
      </w:r>
      <w:r w:rsidR="00B56AAD" w:rsidRPr="00CF48B0">
        <w:rPr>
          <w:rFonts w:hint="eastAsia"/>
        </w:rPr>
        <w:t>公園緑地の整備、公共公益施設の緑化等を行う事業をいう。</w:t>
      </w:r>
    </w:p>
    <w:p w14:paraId="4E80379D" w14:textId="16A3AFC3" w:rsidR="00DD7761" w:rsidRPr="00CF48B0" w:rsidRDefault="00DD7761" w:rsidP="00DD7761">
      <w:pPr>
        <w:ind w:leftChars="500" w:left="1370" w:hangingChars="104" w:hanging="236"/>
      </w:pPr>
      <w:r w:rsidRPr="00CF48B0">
        <w:rPr>
          <w:rFonts w:hint="eastAsia"/>
        </w:rPr>
        <w:t>②この要綱において、「脱炭素先行地域」とは、民生部門の電力消費に伴う二酸化炭素排出について２０３０年度までに実質ゼロを実現することなどに先行的に取り組む地域等として環境省が選定した地域等をいう。</w:t>
      </w:r>
    </w:p>
    <w:p w14:paraId="7F2C0602" w14:textId="77777777" w:rsidR="00E26F2A" w:rsidRPr="00CF48B0" w:rsidRDefault="00E26F2A">
      <w:pPr>
        <w:ind w:leftChars="500" w:left="1134"/>
      </w:pPr>
    </w:p>
    <w:p w14:paraId="56EF8771" w14:textId="77777777" w:rsidR="00E26F2A" w:rsidRPr="00CF48B0" w:rsidRDefault="00B56AAD">
      <w:pPr>
        <w:ind w:leftChars="200" w:left="453"/>
        <w:jc w:val="left"/>
      </w:pPr>
      <w:r w:rsidRPr="00CF48B0">
        <w:rPr>
          <w:rFonts w:hint="eastAsia"/>
        </w:rPr>
        <w:t xml:space="preserve">　　２　事業要件</w:t>
      </w:r>
      <w:r w:rsidR="00E64030" w:rsidRPr="00CF48B0">
        <w:rPr>
          <w:rFonts w:hint="eastAsia"/>
        </w:rPr>
        <w:t>（通常型）</w:t>
      </w:r>
    </w:p>
    <w:p w14:paraId="3E2BD8B0" w14:textId="77777777" w:rsidR="00E26F2A" w:rsidRPr="00CF48B0" w:rsidRDefault="00B56AAD">
      <w:pPr>
        <w:ind w:leftChars="500" w:left="1370" w:hangingChars="104" w:hanging="236"/>
      </w:pPr>
      <w:r w:rsidRPr="00CF48B0">
        <w:rPr>
          <w:rFonts w:hint="eastAsia"/>
        </w:rPr>
        <w:t>①本事業を行おうとする地方公共団体は、社会資本総合整備計画に、次の各号に掲げる事項を定めたグリーンインフラ活用型都市構築支援事業計画を記載するものとする。</w:t>
      </w:r>
    </w:p>
    <w:p w14:paraId="33249B39" w14:textId="77777777" w:rsidR="00E26F2A" w:rsidRPr="00CF48B0" w:rsidRDefault="00B56AAD">
      <w:pPr>
        <w:ind w:firstLineChars="604" w:firstLine="1370"/>
      </w:pPr>
      <w:r w:rsidRPr="00CF48B0">
        <w:rPr>
          <w:rFonts w:hint="eastAsia"/>
        </w:rPr>
        <w:t>1）事業計画の区域</w:t>
      </w:r>
    </w:p>
    <w:p w14:paraId="1E63B7E5" w14:textId="77777777" w:rsidR="00E26F2A" w:rsidRPr="00CF48B0" w:rsidRDefault="00B56AAD">
      <w:pPr>
        <w:ind w:firstLineChars="604" w:firstLine="1370"/>
      </w:pPr>
      <w:r w:rsidRPr="00CF48B0">
        <w:rPr>
          <w:rFonts w:hint="eastAsia"/>
        </w:rPr>
        <w:t>2）事業計画の目標</w:t>
      </w:r>
    </w:p>
    <w:p w14:paraId="72928C07" w14:textId="77777777" w:rsidR="00E26F2A" w:rsidRPr="00CF48B0" w:rsidRDefault="00B56AAD">
      <w:pPr>
        <w:ind w:firstLineChars="604" w:firstLine="1370"/>
      </w:pPr>
      <w:r w:rsidRPr="00CF48B0">
        <w:rPr>
          <w:rFonts w:hint="eastAsia"/>
        </w:rPr>
        <w:t>3）事業計画の目標を達成するために必要な交付対象事業</w:t>
      </w:r>
    </w:p>
    <w:p w14:paraId="7B12DF73" w14:textId="77777777" w:rsidR="00E26F2A" w:rsidRPr="00CF48B0" w:rsidRDefault="00B56AAD">
      <w:pPr>
        <w:ind w:firstLineChars="604" w:firstLine="1370"/>
      </w:pPr>
      <w:r w:rsidRPr="00CF48B0">
        <w:rPr>
          <w:rFonts w:hint="eastAsia"/>
        </w:rPr>
        <w:t>4）計画期間</w:t>
      </w:r>
    </w:p>
    <w:p w14:paraId="1E13492C" w14:textId="77777777" w:rsidR="00E26F2A" w:rsidRPr="00CF48B0" w:rsidRDefault="00B56AAD">
      <w:pPr>
        <w:ind w:firstLineChars="604" w:firstLine="1370"/>
      </w:pPr>
      <w:r w:rsidRPr="00CF48B0">
        <w:rPr>
          <w:rFonts w:hint="eastAsia"/>
        </w:rPr>
        <w:t>5）事業計画の対象となる地区の名称</w:t>
      </w:r>
    </w:p>
    <w:p w14:paraId="64EAE357" w14:textId="77777777" w:rsidR="00E26F2A" w:rsidRPr="00CF48B0" w:rsidRDefault="00B56AAD">
      <w:pPr>
        <w:ind w:firstLineChars="604" w:firstLine="1370"/>
      </w:pPr>
      <w:r w:rsidRPr="00CF48B0">
        <w:rPr>
          <w:rFonts w:hint="eastAsia"/>
        </w:rPr>
        <w:t>6）交付期間における各交付対象事業の概算事業費</w:t>
      </w:r>
    </w:p>
    <w:p w14:paraId="22206FF3" w14:textId="77777777" w:rsidR="00E26F2A" w:rsidRPr="00CF48B0" w:rsidRDefault="00B56AAD">
      <w:pPr>
        <w:ind w:firstLineChars="604" w:firstLine="1370"/>
      </w:pPr>
      <w:r w:rsidRPr="00CF48B0">
        <w:rPr>
          <w:rFonts w:hint="eastAsia"/>
        </w:rPr>
        <w:t>7）事業計画の評価に関する事項</w:t>
      </w:r>
    </w:p>
    <w:p w14:paraId="517393F8" w14:textId="77777777" w:rsidR="00E26F2A" w:rsidRPr="00CF48B0" w:rsidRDefault="00B56AAD">
      <w:pPr>
        <w:ind w:leftChars="493" w:left="1356" w:hangingChars="105" w:hanging="238"/>
      </w:pPr>
      <w:r w:rsidRPr="00CF48B0">
        <w:rPr>
          <w:rFonts w:hint="eastAsia"/>
        </w:rPr>
        <w:t>②緑の基本計画や市町村都市計画マスタープラン等の計画においてグリーンインフラの取り組みに関する整備目標・内容に関する記載があり、その内容と事業計画の内容が整合していること。</w:t>
      </w:r>
    </w:p>
    <w:p w14:paraId="5A007100" w14:textId="77777777" w:rsidR="00E26F2A" w:rsidRPr="00CF48B0" w:rsidRDefault="00B56AAD">
      <w:pPr>
        <w:ind w:leftChars="493" w:left="1356" w:hangingChars="105" w:hanging="238"/>
      </w:pPr>
      <w:r w:rsidRPr="00CF48B0">
        <w:rPr>
          <w:rFonts w:hint="eastAsia"/>
        </w:rPr>
        <w:t>③①2）で記載する目標は以下1）及び2）を満たすものとする。</w:t>
      </w:r>
    </w:p>
    <w:p w14:paraId="5DFBFA05" w14:textId="77777777" w:rsidR="00E26F2A" w:rsidRPr="00CF48B0" w:rsidRDefault="00B56AAD">
      <w:pPr>
        <w:ind w:leftChars="604" w:left="1678" w:hangingChars="136" w:hanging="308"/>
      </w:pPr>
      <w:r w:rsidRPr="00CF48B0">
        <w:rPr>
          <w:rFonts w:hint="eastAsia"/>
        </w:rPr>
        <w:t>1）事業計画の区域における課題解決、又は本事業の実施目的に関連する目標設定であること</w:t>
      </w:r>
    </w:p>
    <w:p w14:paraId="26B376AC" w14:textId="77777777" w:rsidR="00E26F2A" w:rsidRPr="00CF48B0" w:rsidRDefault="00B56AAD">
      <w:pPr>
        <w:ind w:leftChars="604" w:left="1678" w:hangingChars="136" w:hanging="308"/>
      </w:pPr>
      <w:r w:rsidRPr="00CF48B0">
        <w:rPr>
          <w:rFonts w:hint="eastAsia"/>
        </w:rPr>
        <w:t>2）緑や水が持つ多面的機能の発揮を目的とした目標を３つ以上設定し、そのうち２つ以上は定量的な目標設定であること</w:t>
      </w:r>
    </w:p>
    <w:p w14:paraId="4DDC6AB1" w14:textId="77777777" w:rsidR="00E26F2A" w:rsidRPr="00CF48B0" w:rsidRDefault="00B56AAD">
      <w:pPr>
        <w:ind w:firstLineChars="499" w:firstLine="1131"/>
        <w:rPr>
          <w:kern w:val="0"/>
        </w:rPr>
      </w:pPr>
      <w:r w:rsidRPr="00CF48B0">
        <w:rPr>
          <w:rFonts w:hint="eastAsia"/>
          <w:kern w:val="0"/>
        </w:rPr>
        <w:t>④本事業の交付の対象となる事業は、以下1）及び2）を満たすものとする。</w:t>
      </w:r>
    </w:p>
    <w:p w14:paraId="1BF5E9B6" w14:textId="77777777" w:rsidR="00E26F2A" w:rsidRPr="00CF48B0" w:rsidRDefault="00B56AAD">
      <w:pPr>
        <w:ind w:firstLineChars="622" w:firstLine="1410"/>
        <w:rPr>
          <w:kern w:val="0"/>
        </w:rPr>
      </w:pPr>
      <w:r w:rsidRPr="00CF48B0">
        <w:rPr>
          <w:rFonts w:hint="eastAsia"/>
          <w:kern w:val="0"/>
        </w:rPr>
        <w:t>1）事業計画の目標達成に資する以下に掲げる事業</w:t>
      </w:r>
    </w:p>
    <w:p w14:paraId="4413A3B0" w14:textId="77777777" w:rsidR="00E26F2A" w:rsidRPr="00CF48B0" w:rsidRDefault="00B56AAD">
      <w:pPr>
        <w:ind w:firstLineChars="690" w:firstLine="1565"/>
        <w:rPr>
          <w:kern w:val="0"/>
        </w:rPr>
      </w:pPr>
      <w:r w:rsidRPr="00CF48B0">
        <w:rPr>
          <w:rFonts w:hint="eastAsia"/>
          <w:kern w:val="0"/>
        </w:rPr>
        <w:t>ⅰ）公園緑地の整備及び用地取得</w:t>
      </w:r>
    </w:p>
    <w:p w14:paraId="407B7619" w14:textId="77777777" w:rsidR="00E26F2A" w:rsidRPr="00CF48B0" w:rsidRDefault="00B56AAD">
      <w:pPr>
        <w:ind w:firstLineChars="690" w:firstLine="1565"/>
        <w:rPr>
          <w:kern w:val="0"/>
        </w:rPr>
      </w:pPr>
      <w:r w:rsidRPr="00CF48B0">
        <w:rPr>
          <w:rFonts w:hint="eastAsia"/>
          <w:kern w:val="0"/>
        </w:rPr>
        <w:t>ⅱ）公共公益施設の緑化</w:t>
      </w:r>
    </w:p>
    <w:p w14:paraId="5B6E6AC8" w14:textId="77777777" w:rsidR="00E26F2A" w:rsidRPr="00CF48B0" w:rsidRDefault="00B56AAD">
      <w:pPr>
        <w:ind w:firstLineChars="690" w:firstLine="1565"/>
        <w:rPr>
          <w:kern w:val="0"/>
        </w:rPr>
      </w:pPr>
      <w:r w:rsidRPr="00CF48B0">
        <w:rPr>
          <w:rFonts w:hint="eastAsia"/>
          <w:kern w:val="0"/>
        </w:rPr>
        <w:t>ⅲ）民間建築物の緑化</w:t>
      </w:r>
    </w:p>
    <w:p w14:paraId="3603625C" w14:textId="77777777" w:rsidR="00E26F2A" w:rsidRPr="00CF48B0" w:rsidRDefault="00B56AAD">
      <w:pPr>
        <w:ind w:firstLineChars="690" w:firstLine="1565"/>
        <w:rPr>
          <w:kern w:val="0"/>
        </w:rPr>
      </w:pPr>
      <w:r w:rsidRPr="00CF48B0">
        <w:rPr>
          <w:rFonts w:hint="eastAsia"/>
          <w:kern w:val="0"/>
        </w:rPr>
        <w:t>ⅳ）市民農園の整備</w:t>
      </w:r>
    </w:p>
    <w:p w14:paraId="3AE125E2" w14:textId="77777777" w:rsidR="00E26F2A" w:rsidRPr="00CF48B0" w:rsidRDefault="00B56AAD">
      <w:pPr>
        <w:ind w:firstLineChars="690" w:firstLine="1565"/>
        <w:rPr>
          <w:kern w:val="0"/>
        </w:rPr>
      </w:pPr>
      <w:r w:rsidRPr="00CF48B0">
        <w:rPr>
          <w:rFonts w:hint="eastAsia"/>
          <w:kern w:val="0"/>
        </w:rPr>
        <w:t>ⅴ）緑化施設の整備</w:t>
      </w:r>
    </w:p>
    <w:p w14:paraId="6A772D5C" w14:textId="77777777" w:rsidR="00E26F2A" w:rsidRPr="00CF48B0" w:rsidRDefault="00B56AAD">
      <w:pPr>
        <w:ind w:firstLineChars="690" w:firstLine="1565"/>
        <w:rPr>
          <w:kern w:val="0"/>
        </w:rPr>
      </w:pPr>
      <w:r w:rsidRPr="00CF48B0">
        <w:rPr>
          <w:rFonts w:hint="eastAsia"/>
          <w:kern w:val="0"/>
        </w:rPr>
        <w:t>ⅵ）グリーンインフラに関する計画策定</w:t>
      </w:r>
    </w:p>
    <w:p w14:paraId="79140F97" w14:textId="77777777" w:rsidR="00E26F2A" w:rsidRPr="00CF48B0" w:rsidRDefault="00B56AAD">
      <w:pPr>
        <w:ind w:firstLineChars="690" w:firstLine="1565"/>
        <w:rPr>
          <w:kern w:val="0"/>
        </w:rPr>
      </w:pPr>
      <w:r w:rsidRPr="00CF48B0">
        <w:rPr>
          <w:rFonts w:hint="eastAsia"/>
          <w:kern w:val="0"/>
        </w:rPr>
        <w:t>ⅶ）整備効果の検証</w:t>
      </w:r>
    </w:p>
    <w:p w14:paraId="11A706A6" w14:textId="24B84D96" w:rsidR="00E26F2A" w:rsidRPr="00CF48B0" w:rsidRDefault="00B56AAD">
      <w:pPr>
        <w:ind w:leftChars="603" w:left="1480" w:hangingChars="50" w:hanging="113"/>
        <w:rPr>
          <w:kern w:val="0"/>
        </w:rPr>
      </w:pPr>
      <w:r w:rsidRPr="00CF48B0">
        <w:rPr>
          <w:rFonts w:hint="eastAsia"/>
          <w:kern w:val="0"/>
        </w:rPr>
        <w:t>2）複数の事業主体により実施するもの、または、1）ⅰ）～ⅴ）のうち２つ以上の事業を実施するもの</w:t>
      </w:r>
      <w:r w:rsidR="00DD7761" w:rsidRPr="00CF48B0">
        <w:rPr>
          <w:rFonts w:hint="eastAsia"/>
          <w:kern w:val="0"/>
        </w:rPr>
        <w:t>。ただし、ⅲ)について、脱炭素先行地域、都市緑地法に基づく緑化地域又は緑化重点地区のいずれかの地域で行われ、敷地面積の25%以上かつ500㎡以上であり、10年以上にわたり適切に管理されるものである場合には、一の事業主体により実施するものを含む。</w:t>
      </w:r>
    </w:p>
    <w:p w14:paraId="4FB6CC45" w14:textId="77777777" w:rsidR="00E26F2A" w:rsidRPr="00CF48B0" w:rsidRDefault="00E26F2A">
      <w:pPr>
        <w:autoSpaceDE w:val="0"/>
        <w:autoSpaceDN w:val="0"/>
        <w:adjustRightInd w:val="0"/>
        <w:ind w:leftChars="300" w:left="907" w:hangingChars="100" w:hanging="227"/>
        <w:jc w:val="left"/>
        <w:rPr>
          <w:kern w:val="0"/>
        </w:rPr>
      </w:pPr>
    </w:p>
    <w:p w14:paraId="32C75539" w14:textId="77777777" w:rsidR="00E64030" w:rsidRPr="00CF48B0" w:rsidRDefault="00E64030" w:rsidP="00E64030">
      <w:pPr>
        <w:autoSpaceDE w:val="0"/>
        <w:autoSpaceDN w:val="0"/>
        <w:adjustRightInd w:val="0"/>
        <w:ind w:leftChars="400" w:left="907"/>
        <w:jc w:val="left"/>
        <w:rPr>
          <w:kern w:val="0"/>
        </w:rPr>
      </w:pPr>
      <w:r w:rsidRPr="00CF48B0">
        <w:rPr>
          <w:rFonts w:hint="eastAsia"/>
          <w:kern w:val="0"/>
        </w:rPr>
        <w:t>３　事業要件（防災・減災推進型）</w:t>
      </w:r>
    </w:p>
    <w:p w14:paraId="241D439A" w14:textId="77777777" w:rsidR="00E64030" w:rsidRPr="00CF48B0" w:rsidRDefault="00E64030" w:rsidP="00E64030">
      <w:pPr>
        <w:autoSpaceDE w:val="0"/>
        <w:autoSpaceDN w:val="0"/>
        <w:adjustRightInd w:val="0"/>
        <w:ind w:leftChars="500" w:left="1361" w:hangingChars="100" w:hanging="227"/>
        <w:jc w:val="left"/>
        <w:rPr>
          <w:kern w:val="0"/>
        </w:rPr>
      </w:pPr>
      <w:r w:rsidRPr="00CF48B0">
        <w:rPr>
          <w:rFonts w:hint="eastAsia"/>
          <w:kern w:val="0"/>
        </w:rPr>
        <w:t>①本事業を行おうとする地方公共団体は、社会資本総合整備計画に、次の各号に掲げる事項を定めたグリーンインフラ活用型都市構築支援事業計画を記載するものとする。</w:t>
      </w:r>
    </w:p>
    <w:p w14:paraId="11B720E6"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1）事業計画の区域</w:t>
      </w:r>
    </w:p>
    <w:p w14:paraId="3975C2A4"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2）事業計画の目標</w:t>
      </w:r>
    </w:p>
    <w:p w14:paraId="75B8D20F"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3）事業計画の目標を達成するために必要な交付対象事業</w:t>
      </w:r>
    </w:p>
    <w:p w14:paraId="4E5F8A66"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4）計画期間</w:t>
      </w:r>
    </w:p>
    <w:p w14:paraId="424D5C1F"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5）事業計画の対象となる地区の名称</w:t>
      </w:r>
    </w:p>
    <w:p w14:paraId="2CD3EEC6"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6）交付期間における各交付対象事業の概算事業費</w:t>
      </w:r>
    </w:p>
    <w:p w14:paraId="597BEFC7"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7）事業計画の評価に関する事項</w:t>
      </w:r>
    </w:p>
    <w:p w14:paraId="02AA9AEF" w14:textId="77777777" w:rsidR="00E64030" w:rsidRPr="00CF48B0" w:rsidRDefault="00E64030" w:rsidP="00E64030">
      <w:pPr>
        <w:autoSpaceDE w:val="0"/>
        <w:autoSpaceDN w:val="0"/>
        <w:adjustRightInd w:val="0"/>
        <w:ind w:leftChars="500" w:left="1361" w:hangingChars="100" w:hanging="227"/>
        <w:jc w:val="left"/>
        <w:rPr>
          <w:kern w:val="0"/>
        </w:rPr>
      </w:pPr>
      <w:r w:rsidRPr="00CF48B0">
        <w:rPr>
          <w:rFonts w:hint="eastAsia"/>
          <w:kern w:val="0"/>
        </w:rPr>
        <w:t>②緑の基本計画や市町村都市計画マスタープラン等の計画においてグリーンインフラの取り組みに関する整備目標・内容に関する記載があり、その内容と事業計画の内容が整合していること。</w:t>
      </w:r>
    </w:p>
    <w:p w14:paraId="66067D0B" w14:textId="77777777" w:rsidR="00E64030" w:rsidRPr="00CF48B0" w:rsidRDefault="00E64030" w:rsidP="00E64030">
      <w:pPr>
        <w:autoSpaceDE w:val="0"/>
        <w:autoSpaceDN w:val="0"/>
        <w:adjustRightInd w:val="0"/>
        <w:ind w:leftChars="500" w:left="1361" w:hangingChars="100" w:hanging="227"/>
        <w:jc w:val="left"/>
        <w:rPr>
          <w:kern w:val="0"/>
        </w:rPr>
      </w:pPr>
      <w:r w:rsidRPr="00CF48B0">
        <w:rPr>
          <w:rFonts w:hint="eastAsia"/>
          <w:kern w:val="0"/>
        </w:rPr>
        <w:t>③防災指針や流域水害対策計画等の防災・減災関連の計画においてグリーンインフラの取り組みに関する整備目標・内容に関する記載があり、その内容と事業計画の内容が整合しており、グリーンインフラの取り組みを実施することで防災・減災関連の計画の達成に寄与すること。</w:t>
      </w:r>
    </w:p>
    <w:p w14:paraId="21F7EE02" w14:textId="77777777" w:rsidR="00E64030" w:rsidRPr="00CF48B0" w:rsidRDefault="00E64030" w:rsidP="00E64030">
      <w:pPr>
        <w:autoSpaceDE w:val="0"/>
        <w:autoSpaceDN w:val="0"/>
        <w:adjustRightInd w:val="0"/>
        <w:ind w:leftChars="500" w:left="1361" w:hangingChars="100" w:hanging="227"/>
        <w:jc w:val="left"/>
        <w:rPr>
          <w:kern w:val="0"/>
        </w:rPr>
      </w:pPr>
      <w:r w:rsidRPr="00CF48B0">
        <w:rPr>
          <w:rFonts w:hint="eastAsia"/>
          <w:kern w:val="0"/>
        </w:rPr>
        <w:t>④①</w:t>
      </w:r>
      <w:r w:rsidRPr="00CF48B0">
        <w:rPr>
          <w:kern w:val="0"/>
        </w:rPr>
        <w:t>2）で記載する目標は以下1）及び2）を満たすものとする。</w:t>
      </w:r>
    </w:p>
    <w:p w14:paraId="3F72997E"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1）事業計画の区域における課題解決、又は本事業の実施目的に関連する目標設定であること</w:t>
      </w:r>
    </w:p>
    <w:p w14:paraId="2A775DA7" w14:textId="46FDD8C1" w:rsidR="00E64030" w:rsidRPr="00CF48B0" w:rsidRDefault="00E64030" w:rsidP="00E64030">
      <w:pPr>
        <w:autoSpaceDE w:val="0"/>
        <w:autoSpaceDN w:val="0"/>
        <w:adjustRightInd w:val="0"/>
        <w:ind w:leftChars="600" w:left="1587" w:hangingChars="100" w:hanging="227"/>
        <w:jc w:val="left"/>
        <w:rPr>
          <w:kern w:val="0"/>
        </w:rPr>
      </w:pPr>
      <w:r w:rsidRPr="00CF48B0">
        <w:rPr>
          <w:kern w:val="0"/>
        </w:rPr>
        <w:t>2）緑や水が持つ多面的機能の発揮を目的とした目標を３つ以上設定し、そのうち２つ以上は定量的な目標設定であること。ただし、指標内容のうち１つは防災・減災関連の指標であること</w:t>
      </w:r>
    </w:p>
    <w:p w14:paraId="40509234" w14:textId="77777777" w:rsidR="00E64030" w:rsidRPr="00CF48B0" w:rsidRDefault="00E64030" w:rsidP="00E64030">
      <w:pPr>
        <w:autoSpaceDE w:val="0"/>
        <w:autoSpaceDN w:val="0"/>
        <w:adjustRightInd w:val="0"/>
        <w:ind w:leftChars="500" w:left="1361" w:hangingChars="100" w:hanging="227"/>
        <w:jc w:val="left"/>
        <w:rPr>
          <w:kern w:val="0"/>
        </w:rPr>
      </w:pPr>
      <w:r w:rsidRPr="00CF48B0">
        <w:rPr>
          <w:rFonts w:hint="eastAsia"/>
          <w:kern w:val="0"/>
        </w:rPr>
        <w:t>⑤本事業の交付の対象となる事業は、以下</w:t>
      </w:r>
      <w:r w:rsidRPr="00CF48B0">
        <w:rPr>
          <w:kern w:val="0"/>
        </w:rPr>
        <w:t>1）及び2）を満たすものとする。</w:t>
      </w:r>
    </w:p>
    <w:p w14:paraId="6E05BA1E" w14:textId="77777777" w:rsidR="00E64030" w:rsidRPr="00CF48B0" w:rsidRDefault="00E64030" w:rsidP="00E64030">
      <w:pPr>
        <w:autoSpaceDE w:val="0"/>
        <w:autoSpaceDN w:val="0"/>
        <w:adjustRightInd w:val="0"/>
        <w:ind w:leftChars="600" w:left="1587" w:hangingChars="100" w:hanging="227"/>
        <w:jc w:val="left"/>
        <w:rPr>
          <w:kern w:val="0"/>
        </w:rPr>
      </w:pPr>
      <w:r w:rsidRPr="00CF48B0">
        <w:rPr>
          <w:kern w:val="0"/>
        </w:rPr>
        <w:t>1）事業計画の目標達成に資する以下に掲げる事業</w:t>
      </w:r>
    </w:p>
    <w:p w14:paraId="6CC1F9F2"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ⅰ）公園緑地の整備及び用地取得</w:t>
      </w:r>
    </w:p>
    <w:p w14:paraId="689EAC3A"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ⅱ）公共公益施設の緑化</w:t>
      </w:r>
    </w:p>
    <w:p w14:paraId="2A421BE4"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ⅲ）民間建築物の緑化</w:t>
      </w:r>
    </w:p>
    <w:p w14:paraId="4534C61B"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ⅳ）市民農園の整備</w:t>
      </w:r>
    </w:p>
    <w:p w14:paraId="14A0D034"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ⅴ）緑化施設の整備</w:t>
      </w:r>
    </w:p>
    <w:p w14:paraId="78601EEC"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ⅵ）既存緑地の保全利用施設の整備</w:t>
      </w:r>
    </w:p>
    <w:p w14:paraId="1A8F413E"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ⅶ）グリーンインフラに関する計画策定</w:t>
      </w:r>
    </w:p>
    <w:p w14:paraId="04C6A498" w14:textId="77777777" w:rsidR="00E64030" w:rsidRPr="00CF48B0" w:rsidRDefault="00E64030" w:rsidP="00E64030">
      <w:pPr>
        <w:autoSpaceDE w:val="0"/>
        <w:autoSpaceDN w:val="0"/>
        <w:adjustRightInd w:val="0"/>
        <w:ind w:leftChars="700" w:left="1814" w:hangingChars="100" w:hanging="227"/>
        <w:jc w:val="left"/>
        <w:rPr>
          <w:kern w:val="0"/>
        </w:rPr>
      </w:pPr>
      <w:r w:rsidRPr="00CF48B0">
        <w:rPr>
          <w:rFonts w:hint="eastAsia"/>
          <w:kern w:val="0"/>
        </w:rPr>
        <w:t>ⅷ）整備効果の検証</w:t>
      </w:r>
    </w:p>
    <w:p w14:paraId="53A5101E" w14:textId="6B1A68FF" w:rsidR="00E64030" w:rsidRPr="00CF48B0" w:rsidRDefault="00E64030" w:rsidP="00E64030">
      <w:pPr>
        <w:autoSpaceDE w:val="0"/>
        <w:autoSpaceDN w:val="0"/>
        <w:adjustRightInd w:val="0"/>
        <w:ind w:leftChars="600" w:left="1587" w:hangingChars="100" w:hanging="227"/>
        <w:jc w:val="left"/>
        <w:rPr>
          <w:kern w:val="0"/>
        </w:rPr>
      </w:pPr>
      <w:r w:rsidRPr="00CF48B0">
        <w:rPr>
          <w:kern w:val="0"/>
        </w:rPr>
        <w:t>2）複数の事業主体により実施するもの、または、1）ⅰ）～ⅵ）のうち２つ以上の事業を実施するもの</w:t>
      </w:r>
      <w:r w:rsidR="00DD7761" w:rsidRPr="00CF48B0">
        <w:rPr>
          <w:rFonts w:hint="eastAsia"/>
          <w:kern w:val="0"/>
        </w:rPr>
        <w:t>。ただし、ⅲ)について、脱炭素先行地域、都市緑地法に基づく緑化地域又は緑化重点地区のいずれかの地域で行われ、敷地面積の25%以上かつ500㎡以上であり、10年以上にわたり適切に管理されるものである場合には、一の事業主体により実施するものを含む。</w:t>
      </w:r>
    </w:p>
    <w:p w14:paraId="7E6831E0" w14:textId="77777777" w:rsidR="00E64030" w:rsidRPr="00CF48B0" w:rsidRDefault="00E64030">
      <w:pPr>
        <w:autoSpaceDE w:val="0"/>
        <w:autoSpaceDN w:val="0"/>
        <w:adjustRightInd w:val="0"/>
        <w:ind w:leftChars="300" w:left="907" w:hangingChars="100" w:hanging="227"/>
        <w:jc w:val="left"/>
        <w:rPr>
          <w:kern w:val="0"/>
        </w:rPr>
      </w:pPr>
    </w:p>
    <w:p w14:paraId="7E4E5C8D" w14:textId="77777777" w:rsidR="00E26F2A" w:rsidRPr="00CF48B0" w:rsidRDefault="00B56AAD">
      <w:pPr>
        <w:autoSpaceDE w:val="0"/>
        <w:autoSpaceDN w:val="0"/>
        <w:adjustRightInd w:val="0"/>
        <w:ind w:leftChars="300" w:left="907" w:hangingChars="100" w:hanging="227"/>
        <w:jc w:val="left"/>
        <w:rPr>
          <w:kern w:val="0"/>
        </w:rPr>
      </w:pPr>
      <w:r w:rsidRPr="00CF48B0">
        <w:rPr>
          <w:rFonts w:hint="eastAsia"/>
          <w:kern w:val="0"/>
        </w:rPr>
        <w:t xml:space="preserve">　</w:t>
      </w:r>
      <w:r w:rsidR="00E64030" w:rsidRPr="00CF48B0">
        <w:rPr>
          <w:rFonts w:hint="eastAsia"/>
          <w:kern w:val="0"/>
        </w:rPr>
        <w:t>４</w:t>
      </w:r>
      <w:r w:rsidRPr="00CF48B0">
        <w:rPr>
          <w:rFonts w:hint="eastAsia"/>
          <w:kern w:val="0"/>
        </w:rPr>
        <w:t xml:space="preserve">　交付対象</w:t>
      </w:r>
    </w:p>
    <w:p w14:paraId="1F4188EE" w14:textId="77777777" w:rsidR="00E26F2A" w:rsidRPr="00CF48B0" w:rsidRDefault="00B56AAD">
      <w:pPr>
        <w:autoSpaceDE w:val="0"/>
        <w:autoSpaceDN w:val="0"/>
        <w:adjustRightInd w:val="0"/>
        <w:ind w:leftChars="300" w:left="907" w:hangingChars="100" w:hanging="227"/>
        <w:jc w:val="left"/>
        <w:rPr>
          <w:kern w:val="0"/>
        </w:rPr>
      </w:pPr>
      <w:r w:rsidRPr="00CF48B0">
        <w:rPr>
          <w:rFonts w:hint="eastAsia"/>
          <w:kern w:val="0"/>
        </w:rPr>
        <w:t xml:space="preserve">　　　地方公共団体</w:t>
      </w:r>
    </w:p>
    <w:p w14:paraId="302EE81B" w14:textId="77777777" w:rsidR="00E26F2A" w:rsidRPr="00CF48B0" w:rsidRDefault="00E26F2A">
      <w:pPr>
        <w:autoSpaceDE w:val="0"/>
        <w:autoSpaceDN w:val="0"/>
        <w:adjustRightInd w:val="0"/>
        <w:ind w:leftChars="300" w:left="907" w:hangingChars="100" w:hanging="227"/>
        <w:jc w:val="left"/>
        <w:rPr>
          <w:kern w:val="0"/>
        </w:rPr>
      </w:pPr>
    </w:p>
    <w:p w14:paraId="128B1EE4" w14:textId="77777777" w:rsidR="00E26F2A" w:rsidRPr="00CF48B0" w:rsidRDefault="00E64030">
      <w:pPr>
        <w:autoSpaceDE w:val="0"/>
        <w:autoSpaceDN w:val="0"/>
        <w:adjustRightInd w:val="0"/>
        <w:ind w:leftChars="300" w:left="907" w:hangingChars="100" w:hanging="227"/>
        <w:jc w:val="left"/>
        <w:rPr>
          <w:kern w:val="0"/>
        </w:rPr>
      </w:pPr>
      <w:r w:rsidRPr="00CF48B0">
        <w:rPr>
          <w:rFonts w:hint="eastAsia"/>
          <w:kern w:val="0"/>
        </w:rPr>
        <w:t xml:space="preserve">　５</w:t>
      </w:r>
      <w:r w:rsidR="00B56AAD" w:rsidRPr="00CF48B0">
        <w:rPr>
          <w:rFonts w:hint="eastAsia"/>
          <w:kern w:val="0"/>
        </w:rPr>
        <w:t xml:space="preserve">　留意事項</w:t>
      </w:r>
    </w:p>
    <w:p w14:paraId="7E2CC473"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①公園緑地の整備については、原則として都市公園として管理するものであること。（都市計画決定されていないものを含む。止むを得ない場合は、地方公共団体の条例等に基づく公園、緑地として管理するもの。）</w:t>
      </w:r>
    </w:p>
    <w:p w14:paraId="167975C1"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②公共公益施設緑化については、同施設の敷地及び建築物の緑化を行うものであること。</w:t>
      </w:r>
    </w:p>
    <w:p w14:paraId="4CA717E6" w14:textId="53BC2343"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③民間建築物の緑化については、公開性があるものに限る</w:t>
      </w:r>
      <w:r w:rsidR="003F6020" w:rsidRPr="00CF48B0">
        <w:rPr>
          <w:rFonts w:hint="eastAsia"/>
          <w:kern w:val="0"/>
        </w:rPr>
        <w:t>（脱炭素先行地域、都市緑地法に基づく緑化地域又は緑化重点地区のいずれかの地域で行われ、敷地面積の25%以上かつ500㎡以上であり、10年以上にわたり適切に管理されるものを除く）。</w:t>
      </w:r>
    </w:p>
    <w:p w14:paraId="414CA188"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④市民農園の整備については、イ－１２－（４）２．２に定める事業要件を満たすものに限る。</w:t>
      </w:r>
    </w:p>
    <w:p w14:paraId="33DDA31E"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⑤緑化施設の整備については、２④1）ⅰ）～ⅳ）と併せて整備することで目標達成に資するものに限る。</w:t>
      </w:r>
    </w:p>
    <w:p w14:paraId="58C77F07" w14:textId="77777777" w:rsidR="00E64030" w:rsidRPr="00CF48B0" w:rsidRDefault="00E64030">
      <w:pPr>
        <w:autoSpaceDE w:val="0"/>
        <w:autoSpaceDN w:val="0"/>
        <w:adjustRightInd w:val="0"/>
        <w:ind w:leftChars="500" w:left="1361" w:hangingChars="100" w:hanging="227"/>
        <w:jc w:val="left"/>
        <w:rPr>
          <w:kern w:val="0"/>
        </w:rPr>
      </w:pPr>
      <w:r w:rsidRPr="00CF48B0">
        <w:rPr>
          <w:rFonts w:hint="eastAsia"/>
          <w:kern w:val="0"/>
        </w:rPr>
        <w:t>⑥既存緑地の保全利用施設の整備については、特別緑地保全地区や市民緑地など都市緑地法等の法令に基づき保全している緑地や条例等により保全している緑地において、保全利用施設（雨水貯留浸透施設など緑地の防災・減災機能を発揮するために必要な施設を含む）の整備を行うものであること。</w:t>
      </w:r>
    </w:p>
    <w:p w14:paraId="7861142B" w14:textId="77777777" w:rsidR="00E26F2A" w:rsidRPr="00CF48B0" w:rsidRDefault="00E64030">
      <w:pPr>
        <w:autoSpaceDE w:val="0"/>
        <w:autoSpaceDN w:val="0"/>
        <w:adjustRightInd w:val="0"/>
        <w:ind w:leftChars="500" w:left="1361" w:hangingChars="100" w:hanging="227"/>
        <w:jc w:val="left"/>
        <w:rPr>
          <w:kern w:val="0"/>
        </w:rPr>
      </w:pPr>
      <w:r w:rsidRPr="00CF48B0">
        <w:rPr>
          <w:rFonts w:hint="eastAsia"/>
          <w:kern w:val="0"/>
        </w:rPr>
        <w:t>⑦</w:t>
      </w:r>
      <w:r w:rsidR="00B56AAD" w:rsidRPr="00CF48B0">
        <w:rPr>
          <w:rFonts w:hint="eastAsia"/>
          <w:kern w:val="0"/>
        </w:rPr>
        <w:t>グリーンインフラに関する計画策定及び整備効果の検証については、２④1）ⅰ）～ⅴ）と併せて実施することで目標達成に資するものに限る。</w:t>
      </w:r>
    </w:p>
    <w:p w14:paraId="3F4FB3A7" w14:textId="77777777" w:rsidR="00E26F2A" w:rsidRPr="00CF48B0" w:rsidRDefault="00E26F2A">
      <w:pPr>
        <w:autoSpaceDE w:val="0"/>
        <w:autoSpaceDN w:val="0"/>
        <w:adjustRightInd w:val="0"/>
        <w:rPr>
          <w:kern w:val="0"/>
        </w:rPr>
      </w:pPr>
    </w:p>
    <w:p w14:paraId="6FABD539" w14:textId="77777777" w:rsidR="00E26F2A" w:rsidRPr="00CF48B0" w:rsidRDefault="00B56AAD">
      <w:pPr>
        <w:ind w:firstLineChars="300" w:firstLine="680"/>
        <w:rPr>
          <w:rFonts w:ascii="ＭＳ ゴシック" w:eastAsia="ＭＳ ゴシック" w:hAnsi="ＭＳ ゴシック"/>
        </w:rPr>
      </w:pPr>
      <w:bookmarkStart w:id="232" w:name="_Toc392190041"/>
      <w:r w:rsidRPr="00CF48B0">
        <w:rPr>
          <w:rFonts w:ascii="ＭＳ ゴシック" w:eastAsia="ＭＳ ゴシック" w:hAnsi="ＭＳ ゴシック" w:hint="eastAsia"/>
        </w:rPr>
        <w:t>Ⅱ　中心市街地活性化広場公園整備事業</w:t>
      </w:r>
      <w:bookmarkEnd w:id="232"/>
    </w:p>
    <w:p w14:paraId="2E1FD775" w14:textId="77777777" w:rsidR="00E26F2A" w:rsidRPr="00CF48B0" w:rsidRDefault="00B56AAD">
      <w:pPr>
        <w:ind w:firstLineChars="400" w:firstLine="907"/>
      </w:pPr>
      <w:r w:rsidRPr="00CF48B0">
        <w:rPr>
          <w:rFonts w:hint="eastAsia"/>
        </w:rPr>
        <w:t>１　定義</w:t>
      </w:r>
    </w:p>
    <w:p w14:paraId="16995EC6" w14:textId="77777777" w:rsidR="00E26F2A" w:rsidRPr="00CF48B0" w:rsidRDefault="00B56AAD">
      <w:pPr>
        <w:ind w:leftChars="542" w:left="1229" w:firstLineChars="100" w:firstLine="227"/>
      </w:pPr>
      <w:r w:rsidRPr="00CF48B0">
        <w:rPr>
          <w:rFonts w:hint="eastAsia"/>
        </w:rPr>
        <w:t>この要綱において、「中心市街地活性化広場公園整備事業」とは、以下に掲げる２の要件を満たす公園・緑地の整備を行う事業をいう。</w:t>
      </w:r>
    </w:p>
    <w:p w14:paraId="14D59F69" w14:textId="77777777" w:rsidR="00E26F2A" w:rsidRPr="00CF48B0" w:rsidRDefault="00E26F2A">
      <w:pPr>
        <w:ind w:firstLineChars="350" w:firstLine="794"/>
      </w:pPr>
    </w:p>
    <w:p w14:paraId="62512B93" w14:textId="77777777" w:rsidR="00E26F2A" w:rsidRPr="00CF48B0" w:rsidRDefault="00B56AAD">
      <w:pPr>
        <w:ind w:firstLineChars="400" w:firstLine="907"/>
      </w:pPr>
      <w:r w:rsidRPr="00CF48B0">
        <w:rPr>
          <w:rFonts w:hint="eastAsia"/>
        </w:rPr>
        <w:t>２　事業要件</w:t>
      </w:r>
    </w:p>
    <w:p w14:paraId="5F019B97" w14:textId="77777777" w:rsidR="00E26F2A" w:rsidRPr="00CF48B0" w:rsidRDefault="00B56AAD">
      <w:pPr>
        <w:ind w:firstLineChars="300" w:firstLine="680"/>
      </w:pPr>
      <w:r w:rsidRPr="00CF48B0">
        <w:rPr>
          <w:rFonts w:hint="eastAsia"/>
        </w:rPr>
        <w:t xml:space="preserve">　　①事業計画</w:t>
      </w:r>
    </w:p>
    <w:p w14:paraId="5BBACCFD" w14:textId="77777777" w:rsidR="00E26F2A" w:rsidRPr="00CF48B0" w:rsidRDefault="00B56AAD">
      <w:pPr>
        <w:autoSpaceDE w:val="0"/>
        <w:autoSpaceDN w:val="0"/>
        <w:adjustRightInd w:val="0"/>
        <w:ind w:leftChars="600" w:left="1360" w:firstLineChars="100" w:firstLine="227"/>
        <w:jc w:val="left"/>
        <w:rPr>
          <w:kern w:val="0"/>
        </w:rPr>
      </w:pPr>
      <w:r w:rsidRPr="00CF48B0">
        <w:rPr>
          <w:rFonts w:hint="eastAsia"/>
          <w:kern w:val="0"/>
        </w:rPr>
        <w:t>本事業を行おうとする地方公共団体は、社会資本総合整備計画に、次の各号に掲げる事項を定めた中心市街地活性化広場公園整備事業計画を記載するものとする。</w:t>
      </w:r>
    </w:p>
    <w:p w14:paraId="2856FDA6" w14:textId="77777777" w:rsidR="00E26F2A" w:rsidRPr="00CF48B0" w:rsidRDefault="00B56AAD">
      <w:pPr>
        <w:ind w:leftChars="228" w:left="517" w:firstLineChars="400" w:firstLine="907"/>
      </w:pPr>
      <w:r w:rsidRPr="00CF48B0">
        <w:t>1)</w:t>
      </w:r>
      <w:r w:rsidRPr="00CF48B0">
        <w:rPr>
          <w:rFonts w:hint="eastAsia"/>
        </w:rPr>
        <w:t>計画期間中の整備方針と目標、及びその効果</w:t>
      </w:r>
    </w:p>
    <w:p w14:paraId="2C4D86D3" w14:textId="77777777" w:rsidR="00E26F2A" w:rsidRPr="00CF48B0" w:rsidRDefault="00B56AAD">
      <w:pPr>
        <w:ind w:leftChars="228" w:left="517" w:firstLineChars="400" w:firstLine="907"/>
      </w:pPr>
      <w:r w:rsidRPr="00CF48B0">
        <w:t>2)</w:t>
      </w:r>
      <w:r w:rsidRPr="00CF48B0">
        <w:rPr>
          <w:rFonts w:hint="eastAsia"/>
        </w:rPr>
        <w:t>計画期間中の事業実施箇所及び整備内容</w:t>
      </w:r>
    </w:p>
    <w:p w14:paraId="353A0500" w14:textId="77777777" w:rsidR="00E26F2A" w:rsidRPr="00CF48B0" w:rsidRDefault="00B56AAD">
      <w:pPr>
        <w:ind w:leftChars="228" w:left="517" w:firstLineChars="400" w:firstLine="907"/>
      </w:pPr>
      <w:r w:rsidRPr="00CF48B0">
        <w:t>3)</w:t>
      </w:r>
      <w:r w:rsidRPr="00CF48B0">
        <w:rPr>
          <w:rFonts w:hint="eastAsia"/>
        </w:rPr>
        <w:t>計画期間中の事業実施箇所における概算事業費</w:t>
      </w:r>
    </w:p>
    <w:p w14:paraId="0DDE9B42" w14:textId="77777777" w:rsidR="00E26F2A" w:rsidRPr="00CF48B0" w:rsidRDefault="00B56AAD">
      <w:pPr>
        <w:ind w:leftChars="300" w:left="680" w:firstLineChars="200" w:firstLine="453"/>
        <w:jc w:val="left"/>
      </w:pPr>
      <w:r w:rsidRPr="00CF48B0">
        <w:rPr>
          <w:rFonts w:hint="eastAsia"/>
        </w:rPr>
        <w:t>②都市要件</w:t>
      </w:r>
    </w:p>
    <w:p w14:paraId="2FF6E6AE" w14:textId="77777777" w:rsidR="00E26F2A" w:rsidRPr="00CF48B0" w:rsidRDefault="00B56AAD">
      <w:pPr>
        <w:ind w:leftChars="600" w:left="1360" w:firstLineChars="100" w:firstLine="227"/>
      </w:pPr>
      <w:r w:rsidRPr="00CF48B0">
        <w:rPr>
          <w:rFonts w:hint="eastAsia"/>
        </w:rPr>
        <w:t>中心市街地活性化法に基づく「中心市街地の活性化に関する施策を総合的かつ一体的に推進するための基本的な計画」に位置づけられた地区を含む地区、又は都市再生特別措置法に基づく立地適正化計画における都市機能誘導区域で、</w:t>
      </w:r>
      <w:r w:rsidRPr="00CF48B0">
        <w:t>3</w:t>
      </w:r>
      <w:r w:rsidRPr="00CF48B0">
        <w:rPr>
          <w:rFonts w:hint="eastAsia"/>
        </w:rPr>
        <w:t>箇所以上の公園・緑地の整備を行うものであること。</w:t>
      </w:r>
    </w:p>
    <w:p w14:paraId="2DFC616D" w14:textId="77777777" w:rsidR="00E26F2A" w:rsidRPr="00CF48B0" w:rsidRDefault="00B56AAD">
      <w:pPr>
        <w:ind w:leftChars="300" w:left="680" w:firstLineChars="200" w:firstLine="453"/>
        <w:jc w:val="left"/>
      </w:pPr>
      <w:r w:rsidRPr="00CF48B0">
        <w:rPr>
          <w:rFonts w:hint="eastAsia"/>
        </w:rPr>
        <w:t>③面積要件</w:t>
      </w:r>
    </w:p>
    <w:p w14:paraId="46325FA0" w14:textId="77777777" w:rsidR="00E26F2A" w:rsidRPr="00CF48B0" w:rsidRDefault="00B56AAD">
      <w:pPr>
        <w:ind w:leftChars="500" w:left="1134" w:firstLineChars="200" w:firstLine="453"/>
      </w:pPr>
      <w:r w:rsidRPr="00CF48B0">
        <w:rPr>
          <w:rFonts w:hint="eastAsia"/>
        </w:rPr>
        <w:t>対象事業の一箇所当たりの面積が</w:t>
      </w:r>
      <w:r w:rsidRPr="00CF48B0">
        <w:t>500</w:t>
      </w:r>
      <w:r w:rsidRPr="00CF48B0">
        <w:rPr>
          <w:rFonts w:hint="eastAsia"/>
        </w:rPr>
        <w:t>㎡以上であること。</w:t>
      </w:r>
    </w:p>
    <w:p w14:paraId="158B4C7A" w14:textId="77777777" w:rsidR="00E26F2A" w:rsidRPr="00CF48B0" w:rsidRDefault="00B56AAD">
      <w:pPr>
        <w:ind w:firstLineChars="500" w:firstLine="1134"/>
      </w:pPr>
      <w:r w:rsidRPr="00CF48B0">
        <w:rPr>
          <w:rFonts w:hint="eastAsia"/>
        </w:rPr>
        <w:t>④対象事業内容</w:t>
      </w:r>
    </w:p>
    <w:p w14:paraId="1C01A583" w14:textId="77777777" w:rsidR="00E26F2A" w:rsidRPr="00CF48B0" w:rsidRDefault="00B56AAD">
      <w:pPr>
        <w:ind w:leftChars="400" w:left="907" w:firstLineChars="300" w:firstLine="680"/>
      </w:pPr>
      <w:r w:rsidRPr="00CF48B0">
        <w:rPr>
          <w:rFonts w:hint="eastAsia"/>
        </w:rPr>
        <w:t>本事業の交付の対象となる事業は、以下に掲げるとおりとする。</w:t>
      </w:r>
    </w:p>
    <w:p w14:paraId="0637471E" w14:textId="77777777" w:rsidR="00E26F2A" w:rsidRPr="00CF48B0" w:rsidRDefault="00B56AAD">
      <w:pPr>
        <w:ind w:firstLineChars="200" w:firstLine="453"/>
      </w:pPr>
      <w:r w:rsidRPr="00CF48B0">
        <w:t xml:space="preserve"> </w:t>
      </w:r>
      <w:r w:rsidRPr="00CF48B0">
        <w:rPr>
          <w:rFonts w:hint="eastAsia"/>
        </w:rPr>
        <w:t xml:space="preserve">　　　④</w:t>
      </w:r>
      <w:r w:rsidRPr="00CF48B0">
        <w:t>-1</w:t>
      </w:r>
      <w:r w:rsidRPr="00CF48B0">
        <w:rPr>
          <w:rFonts w:hint="eastAsia"/>
        </w:rPr>
        <w:t>施設整備に要する費用</w:t>
      </w:r>
    </w:p>
    <w:p w14:paraId="11B00A0A" w14:textId="77777777" w:rsidR="00E26F2A" w:rsidRPr="00CF48B0" w:rsidRDefault="00B56AAD">
      <w:pPr>
        <w:ind w:leftChars="342" w:left="775" w:firstLineChars="350" w:firstLine="794"/>
      </w:pPr>
      <w:r w:rsidRPr="00CF48B0">
        <w:rPr>
          <w:rFonts w:hint="eastAsia"/>
        </w:rPr>
        <w:t>都市公園法施行令第３１条各号に定める公園施設の整備を対象とする。</w:t>
      </w:r>
    </w:p>
    <w:p w14:paraId="297DE7B1" w14:textId="77777777" w:rsidR="00E26F2A" w:rsidRPr="00CF48B0" w:rsidRDefault="00B56AAD">
      <w:pPr>
        <w:ind w:firstLineChars="550" w:firstLine="1247"/>
      </w:pPr>
      <w:r w:rsidRPr="00CF48B0">
        <w:rPr>
          <w:rFonts w:hint="eastAsia"/>
        </w:rPr>
        <w:t>④</w:t>
      </w:r>
      <w:r w:rsidRPr="00CF48B0">
        <w:t>-2</w:t>
      </w:r>
      <w:r w:rsidRPr="00CF48B0">
        <w:rPr>
          <w:rFonts w:hint="eastAsia"/>
        </w:rPr>
        <w:t>用地取得に要する費用</w:t>
      </w:r>
    </w:p>
    <w:p w14:paraId="5E2E44C5" w14:textId="77777777" w:rsidR="00E26F2A" w:rsidRPr="00CF48B0" w:rsidRDefault="00B56AAD">
      <w:pPr>
        <w:ind w:leftChars="342" w:left="775" w:firstLineChars="350" w:firstLine="794"/>
      </w:pPr>
      <w:r w:rsidRPr="00CF48B0">
        <w:rPr>
          <w:rFonts w:hint="eastAsia"/>
        </w:rPr>
        <w:t>都市公園の用地の取得を対象とする。</w:t>
      </w:r>
    </w:p>
    <w:p w14:paraId="301120BE" w14:textId="77777777" w:rsidR="00E26F2A" w:rsidRPr="00CF48B0" w:rsidRDefault="00B56AAD">
      <w:pPr>
        <w:ind w:leftChars="342" w:left="775" w:firstLineChars="220" w:firstLine="499"/>
      </w:pPr>
      <w:r w:rsidRPr="00CF48B0">
        <w:rPr>
          <w:rFonts w:hint="eastAsia"/>
        </w:rPr>
        <w:t>⑤総事業費要件</w:t>
      </w:r>
    </w:p>
    <w:p w14:paraId="1C21F770" w14:textId="77777777" w:rsidR="00E26F2A" w:rsidRPr="00CF48B0" w:rsidRDefault="00B56AAD">
      <w:pPr>
        <w:ind w:leftChars="499" w:left="1131" w:firstLineChars="220" w:firstLine="499"/>
      </w:pPr>
      <w:r w:rsidRPr="00CF48B0">
        <w:rPr>
          <w:rFonts w:hint="eastAsia"/>
          <w:kern w:val="0"/>
        </w:rPr>
        <w:t>全ての箇所の合計事業費が</w:t>
      </w:r>
      <w:r w:rsidRPr="00CF48B0">
        <w:rPr>
          <w:kern w:val="0"/>
        </w:rPr>
        <w:t>2.5</w:t>
      </w:r>
      <w:r w:rsidRPr="00CF48B0">
        <w:rPr>
          <w:rFonts w:hint="eastAsia"/>
          <w:kern w:val="0"/>
        </w:rPr>
        <w:t>億円以上であるもの。</w:t>
      </w:r>
    </w:p>
    <w:p w14:paraId="5E1E3211" w14:textId="77777777" w:rsidR="00E26F2A" w:rsidRPr="00CF48B0" w:rsidRDefault="00E26F2A">
      <w:pPr>
        <w:ind w:firstLineChars="400" w:firstLine="907"/>
        <w:rPr>
          <w:rFonts w:eastAsia="ＭＳ ゴシック"/>
        </w:rPr>
      </w:pPr>
    </w:p>
    <w:p w14:paraId="4773A0B9" w14:textId="77777777" w:rsidR="00E26F2A" w:rsidRPr="00CF48B0" w:rsidRDefault="00B56AAD">
      <w:pPr>
        <w:ind w:firstLineChars="400" w:firstLine="907"/>
        <w:rPr>
          <w:rFonts w:eastAsia="ＭＳ ゴシック"/>
        </w:rPr>
      </w:pPr>
      <w:r w:rsidRPr="00CF48B0">
        <w:rPr>
          <w:rFonts w:eastAsia="ＭＳ ゴシック" w:hint="eastAsia"/>
        </w:rPr>
        <w:t>３　交付対象</w:t>
      </w:r>
    </w:p>
    <w:p w14:paraId="39E9BE49" w14:textId="77777777" w:rsidR="00E26F2A" w:rsidRPr="00CF48B0" w:rsidRDefault="00B56AAD">
      <w:pPr>
        <w:ind w:leftChars="114" w:left="711" w:hangingChars="200" w:hanging="453"/>
        <w:rPr>
          <w:kern w:val="0"/>
        </w:rPr>
      </w:pPr>
      <w:r w:rsidRPr="00CF48B0">
        <w:rPr>
          <w:rFonts w:eastAsia="ＭＳ ゴシック" w:hint="eastAsia"/>
        </w:rPr>
        <w:t xml:space="preserve">　　　　</w:t>
      </w:r>
      <w:r w:rsidRPr="00CF48B0">
        <w:rPr>
          <w:rFonts w:eastAsia="ＭＳ ゴシック"/>
        </w:rPr>
        <w:t xml:space="preserve"> </w:t>
      </w:r>
      <w:r w:rsidRPr="00CF48B0">
        <w:rPr>
          <w:rFonts w:hint="eastAsia"/>
          <w:kern w:val="0"/>
        </w:rPr>
        <w:t>地方公共団体</w:t>
      </w:r>
    </w:p>
    <w:p w14:paraId="5735D1A2" w14:textId="77777777" w:rsidR="00E26F2A" w:rsidRPr="00CF48B0" w:rsidRDefault="00E26F2A">
      <w:pPr>
        <w:ind w:leftChars="114" w:left="711" w:hangingChars="200" w:hanging="453"/>
      </w:pPr>
    </w:p>
    <w:p w14:paraId="46B808E5" w14:textId="77777777" w:rsidR="00E26F2A" w:rsidRPr="00CF48B0" w:rsidRDefault="00B56AAD">
      <w:pPr>
        <w:rPr>
          <w:rFonts w:asciiTheme="majorEastAsia" w:eastAsiaTheme="majorEastAsia" w:hAnsiTheme="majorEastAsia"/>
        </w:rPr>
      </w:pPr>
      <w:r w:rsidRPr="00CF48B0">
        <w:rPr>
          <w:rFonts w:hint="eastAsia"/>
        </w:rPr>
        <w:t xml:space="preserve">　　　　</w:t>
      </w:r>
      <w:r w:rsidRPr="00CF48B0">
        <w:rPr>
          <w:rFonts w:asciiTheme="majorEastAsia" w:eastAsiaTheme="majorEastAsia" w:hAnsiTheme="majorEastAsia" w:hint="eastAsia"/>
        </w:rPr>
        <w:t>４　留意事項</w:t>
      </w:r>
    </w:p>
    <w:p w14:paraId="1D3A1940" w14:textId="77777777" w:rsidR="00E26F2A" w:rsidRPr="00CF48B0" w:rsidRDefault="00B56AAD">
      <w:pPr>
        <w:ind w:leftChars="1" w:left="1358" w:hangingChars="598" w:hanging="1356"/>
        <w:rPr>
          <w:rFonts w:asciiTheme="majorEastAsia" w:eastAsiaTheme="majorEastAsia" w:hAnsiTheme="majorEastAsia"/>
        </w:rPr>
      </w:pPr>
      <w:r w:rsidRPr="00CF48B0">
        <w:rPr>
          <w:rFonts w:asciiTheme="majorEastAsia" w:eastAsiaTheme="majorEastAsia" w:hAnsiTheme="majorEastAsia" w:hint="eastAsia"/>
        </w:rPr>
        <w:t xml:space="preserve">　　　　　</w:t>
      </w:r>
      <w:r w:rsidRPr="00CF48B0">
        <w:rPr>
          <w:rFonts w:hint="eastAsia"/>
        </w:rPr>
        <w:t>①都市計画決定されていない公園、緑地を含む。ただし、事業完了後、都市公園として管理すること。</w:t>
      </w:r>
    </w:p>
    <w:p w14:paraId="58E780D8" w14:textId="77777777" w:rsidR="00E26F2A" w:rsidRPr="00CF48B0" w:rsidRDefault="00B56AAD">
      <w:pPr>
        <w:ind w:leftChars="500" w:left="1361" w:hangingChars="100" w:hanging="227"/>
      </w:pPr>
      <w:r w:rsidRPr="00CF48B0">
        <w:rPr>
          <w:rFonts w:hint="eastAsia"/>
        </w:rPr>
        <w:t>②中心市街地活性化法に基づく「中心市街地の活性化に関する施策を総合的かつ一体的に推進するための基本的な計画」に位置づけられた地区を含む地区における事業に対する措置は、平成２８年度末までに当該計画を策定した事業に限る。</w:t>
      </w:r>
    </w:p>
    <w:p w14:paraId="4446BB15" w14:textId="77777777" w:rsidR="00E26F2A" w:rsidRPr="00CF48B0" w:rsidRDefault="00E26F2A">
      <w:pPr>
        <w:autoSpaceDE w:val="0"/>
        <w:autoSpaceDN w:val="0"/>
        <w:adjustRightInd w:val="0"/>
        <w:rPr>
          <w:kern w:val="0"/>
        </w:rPr>
      </w:pPr>
    </w:p>
    <w:p w14:paraId="6883DB95" w14:textId="77777777" w:rsidR="00E26F2A" w:rsidRPr="00CF48B0" w:rsidRDefault="00B56AAD">
      <w:pPr>
        <w:ind w:firstLineChars="300" w:firstLine="680"/>
      </w:pPr>
      <w:bookmarkStart w:id="233" w:name="_Toc392190042"/>
      <w:r w:rsidRPr="00CF48B0">
        <w:rPr>
          <w:rFonts w:asciiTheme="majorEastAsia" w:eastAsiaTheme="majorEastAsia" w:hAnsiTheme="majorEastAsia" w:hint="eastAsia"/>
        </w:rPr>
        <w:t>Ⅲ　市民緑地等整備事業</w:t>
      </w:r>
      <w:bookmarkEnd w:id="233"/>
    </w:p>
    <w:p w14:paraId="258BE3DC" w14:textId="77777777" w:rsidR="00E26F2A" w:rsidRPr="00CF48B0" w:rsidRDefault="00B56AAD">
      <w:pPr>
        <w:ind w:leftChars="400" w:left="1188" w:hangingChars="124" w:hanging="281"/>
      </w:pPr>
      <w:r w:rsidRPr="00CF48B0">
        <w:rPr>
          <w:rFonts w:hint="eastAsia"/>
        </w:rPr>
        <w:t>１　定義</w:t>
      </w:r>
    </w:p>
    <w:p w14:paraId="02B124A6" w14:textId="77777777" w:rsidR="00E26F2A" w:rsidRPr="00CF48B0" w:rsidRDefault="00B56AAD">
      <w:pPr>
        <w:ind w:leftChars="500" w:left="1134" w:firstLineChars="100" w:firstLine="227"/>
      </w:pPr>
      <w:r w:rsidRPr="00CF48B0">
        <w:rPr>
          <w:rFonts w:hint="eastAsia"/>
        </w:rPr>
        <w:t>この要綱において、「市民緑地等整備事業」とは、以下に掲げる２の要件を満たす、次の①から④までの施設整備を行う事業をいう。ただし、市民緑地契約、認定を受けた市民緑地設置管理計画（以下、「市民緑地設置管理計画」という。以下１２－（５）関係部分において同じ。）又は管理協定において、</w:t>
      </w:r>
      <w:r w:rsidRPr="00CF48B0">
        <w:t>10</w:t>
      </w:r>
      <w:r w:rsidRPr="00CF48B0">
        <w:rPr>
          <w:rFonts w:hint="eastAsia"/>
        </w:rPr>
        <w:t>年以上の期間にわたって公開が継続することが確実であるものとする。</w:t>
      </w:r>
    </w:p>
    <w:p w14:paraId="60D7B0D8"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①地方公共団体又は緑地保全・緑化推進法人（都市緑地法第</w:t>
      </w:r>
      <w:r w:rsidRPr="00CF48B0">
        <w:rPr>
          <w:kern w:val="0"/>
        </w:rPr>
        <w:t>69</w:t>
      </w:r>
      <w:r w:rsidRPr="00CF48B0">
        <w:rPr>
          <w:rFonts w:hint="eastAsia"/>
          <w:kern w:val="0"/>
        </w:rPr>
        <w:t>条に規定する緑地保全・緑化推進法人をいう。以下１２－（５）関係部分において同じ。）が、市民緑地契約に基づき行う緑地の利用又は管理のために必要な施設整備。</w:t>
      </w:r>
    </w:p>
    <w:p w14:paraId="4DA845AE"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②緑地保全・緑化推進法人</w:t>
      </w:r>
      <w:r w:rsidR="00E64030" w:rsidRPr="00CF48B0">
        <w:rPr>
          <w:rFonts w:hint="eastAsia"/>
          <w:kern w:val="0"/>
        </w:rPr>
        <w:t>又は都市再生推進法人（</w:t>
      </w:r>
      <w:r w:rsidR="00E64030" w:rsidRPr="00CF48B0">
        <w:rPr>
          <w:kern w:val="0"/>
        </w:rPr>
        <w:t>都市再生特別措置法第１１８条に基づき、市町村の指定を受けた法人をいう。以下同じ。</w:t>
      </w:r>
      <w:r w:rsidR="00E64030" w:rsidRPr="00CF48B0">
        <w:rPr>
          <w:rFonts w:hint="eastAsia"/>
          <w:kern w:val="0"/>
        </w:rPr>
        <w:t>）</w:t>
      </w:r>
      <w:r w:rsidRPr="00CF48B0">
        <w:rPr>
          <w:rFonts w:hint="eastAsia"/>
          <w:kern w:val="0"/>
        </w:rPr>
        <w:t>が市民緑地設置管理計画に基づき行う施設整備。ただし、以下の</w:t>
      </w:r>
      <w:r w:rsidRPr="00CF48B0">
        <w:rPr>
          <w:kern w:val="0"/>
        </w:rPr>
        <w:t>1)</w:t>
      </w:r>
      <w:r w:rsidRPr="00CF48B0">
        <w:rPr>
          <w:rFonts w:hint="eastAsia"/>
          <w:kern w:val="0"/>
        </w:rPr>
        <w:t>及び</w:t>
      </w:r>
      <w:r w:rsidRPr="00CF48B0">
        <w:rPr>
          <w:kern w:val="0"/>
        </w:rPr>
        <w:t>2)</w:t>
      </w:r>
      <w:r w:rsidRPr="00CF48B0">
        <w:rPr>
          <w:rFonts w:hint="eastAsia"/>
          <w:kern w:val="0"/>
        </w:rPr>
        <w:t>に掲げる要件を満たす市民緑地の設置に当たり行う施設整備を対象とする。</w:t>
      </w:r>
    </w:p>
    <w:p w14:paraId="4B8614AE" w14:textId="77777777" w:rsidR="00E26F2A" w:rsidRPr="00CF48B0" w:rsidRDefault="00B56AAD">
      <w:pPr>
        <w:autoSpaceDE w:val="0"/>
        <w:autoSpaceDN w:val="0"/>
        <w:adjustRightInd w:val="0"/>
        <w:ind w:leftChars="600" w:left="1587" w:hangingChars="100" w:hanging="227"/>
        <w:jc w:val="left"/>
        <w:rPr>
          <w:kern w:val="0"/>
        </w:rPr>
      </w:pPr>
      <w:r w:rsidRPr="00CF48B0">
        <w:rPr>
          <w:kern w:val="0"/>
        </w:rPr>
        <w:t>1)</w:t>
      </w:r>
      <w:r w:rsidRPr="00CF48B0">
        <w:rPr>
          <w:rFonts w:hint="eastAsia"/>
          <w:kern w:val="0"/>
        </w:rPr>
        <w:t>緑の基本計画に都市公園の不足する地域の定めがあって、当該地域に設置されるもの</w:t>
      </w:r>
    </w:p>
    <w:p w14:paraId="71D42356" w14:textId="77777777" w:rsidR="00E26F2A" w:rsidRPr="00CF48B0" w:rsidRDefault="00B56AAD">
      <w:pPr>
        <w:autoSpaceDE w:val="0"/>
        <w:autoSpaceDN w:val="0"/>
        <w:adjustRightInd w:val="0"/>
        <w:ind w:leftChars="500" w:left="1587" w:hangingChars="200" w:hanging="453"/>
        <w:jc w:val="left"/>
        <w:rPr>
          <w:kern w:val="0"/>
        </w:rPr>
      </w:pPr>
      <w:r w:rsidRPr="00CF48B0">
        <w:rPr>
          <w:rFonts w:hint="eastAsia"/>
          <w:kern w:val="0"/>
        </w:rPr>
        <w:t xml:space="preserve">　</w:t>
      </w:r>
      <w:r w:rsidRPr="00CF48B0">
        <w:rPr>
          <w:kern w:val="0"/>
        </w:rPr>
        <w:t>2)</w:t>
      </w:r>
      <w:r w:rsidRPr="00CF48B0">
        <w:rPr>
          <w:rFonts w:hint="eastAsia"/>
          <w:kern w:val="0"/>
        </w:rPr>
        <w:t>市町村が緑の基本計画に記載し、支援の対象とする市民緑地の概ねの位置及び施設の種類に適合するもの</w:t>
      </w:r>
    </w:p>
    <w:p w14:paraId="725C890F"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③地方公共団体又は緑地保全・緑化推進法人が、緑地保全地域又は特別緑地保全地区内の土地に係る管理協定に基づき行う緑地の利用又は管理のために必要な施設整備。</w:t>
      </w:r>
    </w:p>
    <w:p w14:paraId="6302F72A" w14:textId="77777777" w:rsidR="00E26F2A" w:rsidRPr="00CF48B0" w:rsidRDefault="00B56AAD">
      <w:pPr>
        <w:autoSpaceDE w:val="0"/>
        <w:autoSpaceDN w:val="0"/>
        <w:adjustRightInd w:val="0"/>
        <w:ind w:leftChars="500" w:left="1361" w:hangingChars="100" w:hanging="227"/>
        <w:jc w:val="left"/>
        <w:rPr>
          <w:kern w:val="0"/>
        </w:rPr>
      </w:pPr>
      <w:r w:rsidRPr="00CF48B0">
        <w:rPr>
          <w:rFonts w:hint="eastAsia"/>
          <w:kern w:val="0"/>
        </w:rPr>
        <w:t>④地方公共団体が、緑の基本計画等に位置付けられた緑地と農地の一体的な保全を図る区域において、条例等に基づき保全措置が講じられた緑地（</w:t>
      </w:r>
      <w:r w:rsidRPr="00CF48B0">
        <w:rPr>
          <w:kern w:val="0"/>
        </w:rPr>
        <w:t>10</w:t>
      </w:r>
      <w:r w:rsidRPr="00CF48B0">
        <w:rPr>
          <w:rFonts w:hint="eastAsia"/>
          <w:kern w:val="0"/>
        </w:rPr>
        <w:t>年以上の期間にわたって保全が継続することが確実で、普及啓発等の際に公開されるものに限る。）において行う施設整備。</w:t>
      </w:r>
    </w:p>
    <w:p w14:paraId="03D0E3B3" w14:textId="77777777" w:rsidR="00E26F2A" w:rsidRPr="00CF48B0" w:rsidRDefault="00E26F2A">
      <w:pPr>
        <w:autoSpaceDE w:val="0"/>
        <w:autoSpaceDN w:val="0"/>
        <w:adjustRightInd w:val="0"/>
        <w:ind w:leftChars="500" w:left="1361" w:hangingChars="100" w:hanging="227"/>
        <w:jc w:val="left"/>
        <w:rPr>
          <w:kern w:val="0"/>
        </w:rPr>
      </w:pPr>
    </w:p>
    <w:p w14:paraId="7FBBEA8B" w14:textId="77777777" w:rsidR="00E26F2A" w:rsidRPr="00CF48B0" w:rsidRDefault="00B56AAD">
      <w:pPr>
        <w:autoSpaceDE w:val="0"/>
        <w:autoSpaceDN w:val="0"/>
        <w:adjustRightInd w:val="0"/>
        <w:ind w:leftChars="400" w:left="1415" w:hangingChars="224" w:hanging="508"/>
        <w:jc w:val="left"/>
        <w:rPr>
          <w:kern w:val="0"/>
        </w:rPr>
      </w:pPr>
      <w:r w:rsidRPr="00CF48B0">
        <w:rPr>
          <w:rFonts w:hint="eastAsia"/>
          <w:kern w:val="0"/>
        </w:rPr>
        <w:t>２　事業要件</w:t>
      </w:r>
    </w:p>
    <w:p w14:paraId="6721D041" w14:textId="77777777" w:rsidR="00E26F2A" w:rsidRPr="00CF48B0" w:rsidRDefault="00B56AAD">
      <w:pPr>
        <w:ind w:leftChars="500" w:left="1134"/>
      </w:pPr>
      <w:r w:rsidRPr="00CF48B0">
        <w:rPr>
          <w:rFonts w:hint="eastAsia"/>
        </w:rPr>
        <w:t>①都市要件</w:t>
      </w:r>
    </w:p>
    <w:p w14:paraId="173F2DE6" w14:textId="77777777" w:rsidR="00E26F2A" w:rsidRPr="00CF48B0" w:rsidRDefault="00B56AAD">
      <w:pPr>
        <w:ind w:leftChars="342" w:left="775" w:firstLineChars="250" w:firstLine="567"/>
      </w:pPr>
      <w:r w:rsidRPr="00CF48B0">
        <w:rPr>
          <w:rFonts w:hint="eastAsia"/>
        </w:rPr>
        <w:t>以下の</w:t>
      </w:r>
      <w:r w:rsidRPr="00CF48B0">
        <w:t>1)</w:t>
      </w:r>
      <w:r w:rsidRPr="00CF48B0">
        <w:rPr>
          <w:rFonts w:hint="eastAsia"/>
        </w:rPr>
        <w:t>及び</w:t>
      </w:r>
      <w:r w:rsidRPr="00CF48B0">
        <w:t>2)</w:t>
      </w:r>
      <w:r w:rsidRPr="00CF48B0">
        <w:rPr>
          <w:rFonts w:hint="eastAsia"/>
        </w:rPr>
        <w:t>に掲げる要件を満たす都市を対象とする。</w:t>
      </w:r>
    </w:p>
    <w:p w14:paraId="6DD093B0" w14:textId="77777777" w:rsidR="00E26F2A" w:rsidRPr="00CF48B0" w:rsidRDefault="00B56AAD">
      <w:pPr>
        <w:ind w:leftChars="592" w:left="1569" w:hangingChars="100" w:hanging="227"/>
      </w:pPr>
      <w:r w:rsidRPr="00CF48B0">
        <w:t>1)</w:t>
      </w:r>
      <w:r w:rsidRPr="00CF48B0">
        <w:rPr>
          <w:rFonts w:hint="eastAsia"/>
        </w:rPr>
        <w:t>緑の基本計画が策定済み若しくは策定中の都市、又は景観計画が策定済み若しくは策定中の都市</w:t>
      </w:r>
    </w:p>
    <w:p w14:paraId="75BEBD8C" w14:textId="77777777" w:rsidR="00E26F2A" w:rsidRPr="00CF48B0" w:rsidRDefault="00B56AAD">
      <w:pPr>
        <w:ind w:left="680" w:hangingChars="300" w:hanging="680"/>
      </w:pPr>
      <w:r w:rsidRPr="00CF48B0">
        <w:rPr>
          <w:rFonts w:hint="eastAsia"/>
        </w:rPr>
        <w:t xml:space="preserve">　　　　　　</w:t>
      </w:r>
      <w:r w:rsidRPr="00CF48B0">
        <w:t>2)</w:t>
      </w:r>
      <w:r w:rsidRPr="00CF48B0">
        <w:rPr>
          <w:rFonts w:hint="eastAsia"/>
        </w:rPr>
        <w:t>以下のいずれかの要件を満たす都市</w:t>
      </w:r>
    </w:p>
    <w:p w14:paraId="317A9261" w14:textId="77777777" w:rsidR="00E26F2A" w:rsidRPr="00CF48B0" w:rsidRDefault="00B56AAD">
      <w:pPr>
        <w:ind w:leftChars="442" w:left="1002" w:firstLineChars="245" w:firstLine="556"/>
      </w:pPr>
      <w:r w:rsidRPr="00CF48B0">
        <w:rPr>
          <w:rFonts w:hint="eastAsia"/>
        </w:rPr>
        <w:t>ⅰ</w:t>
      </w:r>
      <w:r w:rsidRPr="00CF48B0">
        <w:t>)</w:t>
      </w:r>
      <w:r w:rsidRPr="00CF48B0">
        <w:rPr>
          <w:rFonts w:hint="eastAsia"/>
        </w:rPr>
        <w:t>重点都市</w:t>
      </w:r>
    </w:p>
    <w:p w14:paraId="464E6A15" w14:textId="77777777" w:rsidR="00E26F2A" w:rsidRPr="00CF48B0" w:rsidRDefault="00B56AAD">
      <w:pPr>
        <w:ind w:leftChars="700" w:left="2040" w:hangingChars="200" w:hanging="453"/>
      </w:pPr>
      <w:r w:rsidRPr="00CF48B0">
        <w:rPr>
          <w:rFonts w:hint="eastAsia"/>
        </w:rPr>
        <w:t>ⅱ</w:t>
      </w:r>
      <w:r w:rsidRPr="00CF48B0">
        <w:t>)</w:t>
      </w:r>
      <w:r w:rsidRPr="00CF48B0">
        <w:rPr>
          <w:rFonts w:hint="eastAsia"/>
        </w:rPr>
        <w:t>都市再生特別措置法に基づく立地適正化計画において都市機能誘導区域又は居住誘導区域を指定した都市</w:t>
      </w:r>
    </w:p>
    <w:p w14:paraId="49486F1C" w14:textId="77777777" w:rsidR="00E26F2A" w:rsidRPr="00CF48B0" w:rsidRDefault="00B56AAD">
      <w:pPr>
        <w:ind w:leftChars="400" w:left="907" w:firstLineChars="300" w:firstLine="680"/>
      </w:pPr>
      <w:r w:rsidRPr="00CF48B0">
        <w:rPr>
          <w:rFonts w:hint="eastAsia"/>
        </w:rPr>
        <w:t>ⅲ</w:t>
      </w:r>
      <w:r w:rsidRPr="00CF48B0">
        <w:t>)</w:t>
      </w:r>
      <w:r w:rsidRPr="00CF48B0">
        <w:rPr>
          <w:rFonts w:hint="eastAsia"/>
        </w:rPr>
        <w:t>人口</w:t>
      </w:r>
      <w:r w:rsidRPr="00CF48B0">
        <w:t>10</w:t>
      </w:r>
      <w:r w:rsidRPr="00CF48B0">
        <w:rPr>
          <w:rFonts w:hint="eastAsia"/>
        </w:rPr>
        <w:t>万人以上の都市</w:t>
      </w:r>
    </w:p>
    <w:p w14:paraId="7ADB69F2" w14:textId="77777777" w:rsidR="00E26F2A" w:rsidRPr="00CF48B0" w:rsidRDefault="00B56AAD">
      <w:pPr>
        <w:ind w:leftChars="400" w:left="907" w:firstLineChars="300" w:firstLine="680"/>
      </w:pPr>
      <w:r w:rsidRPr="00CF48B0">
        <w:rPr>
          <w:rFonts w:hint="eastAsia"/>
        </w:rPr>
        <w:t>ⅳ</w:t>
      </w:r>
      <w:r w:rsidRPr="00CF48B0">
        <w:t>)</w:t>
      </w:r>
      <w:r w:rsidRPr="00CF48B0">
        <w:rPr>
          <w:rFonts w:hint="eastAsia"/>
        </w:rPr>
        <w:t>大都市圏における以下の政策区域に含まれる都市</w:t>
      </w:r>
    </w:p>
    <w:p w14:paraId="4E7C74E1" w14:textId="77777777" w:rsidR="00E26F2A" w:rsidRPr="00CF48B0" w:rsidRDefault="00B56AAD">
      <w:pPr>
        <w:ind w:leftChars="400" w:left="907" w:firstLineChars="300" w:firstLine="680"/>
      </w:pPr>
      <w:r w:rsidRPr="00CF48B0">
        <w:rPr>
          <w:rFonts w:hint="eastAsia"/>
        </w:rPr>
        <w:t xml:space="preserve">　・首都圏整備法に規定する既成市街地及び近郊整備地帯</w:t>
      </w:r>
    </w:p>
    <w:p w14:paraId="179CC145" w14:textId="77777777" w:rsidR="00E26F2A" w:rsidRPr="00CF48B0" w:rsidRDefault="00B56AAD">
      <w:pPr>
        <w:ind w:leftChars="400" w:left="907" w:firstLineChars="300" w:firstLine="680"/>
      </w:pPr>
      <w:r w:rsidRPr="00CF48B0">
        <w:rPr>
          <w:rFonts w:hint="eastAsia"/>
        </w:rPr>
        <w:t xml:space="preserve">　・中部圏開発整備法に規定する都市整備区域</w:t>
      </w:r>
    </w:p>
    <w:p w14:paraId="73AF2C43" w14:textId="77777777" w:rsidR="00E26F2A" w:rsidRPr="00CF48B0" w:rsidRDefault="00B56AAD">
      <w:pPr>
        <w:ind w:leftChars="400" w:left="907" w:firstLineChars="300" w:firstLine="680"/>
      </w:pPr>
      <w:r w:rsidRPr="00CF48B0">
        <w:rPr>
          <w:rFonts w:hint="eastAsia"/>
        </w:rPr>
        <w:t xml:space="preserve">　・近畿圏整備法に規定する既成都市区域及び近郊整備区域</w:t>
      </w:r>
    </w:p>
    <w:p w14:paraId="2241E906" w14:textId="77777777" w:rsidR="00E26F2A" w:rsidRPr="00CF48B0" w:rsidRDefault="00B56AAD">
      <w:pPr>
        <w:ind w:leftChars="285" w:left="759" w:hangingChars="50" w:hanging="113"/>
      </w:pPr>
      <w:r w:rsidRPr="00CF48B0">
        <w:rPr>
          <w:rFonts w:hint="eastAsia"/>
        </w:rPr>
        <w:t xml:space="preserve">　　</w:t>
      </w:r>
      <w:r w:rsidRPr="00CF48B0">
        <w:t xml:space="preserve"> </w:t>
      </w:r>
      <w:r w:rsidRPr="00CF48B0">
        <w:rPr>
          <w:rFonts w:hint="eastAsia"/>
        </w:rPr>
        <w:t>②面積要件</w:t>
      </w:r>
    </w:p>
    <w:p w14:paraId="55954732" w14:textId="77777777" w:rsidR="00E26F2A" w:rsidRPr="00CF48B0" w:rsidRDefault="00B56AAD">
      <w:pPr>
        <w:autoSpaceDE w:val="0"/>
        <w:autoSpaceDN w:val="0"/>
        <w:adjustRightInd w:val="0"/>
        <w:ind w:leftChars="600" w:left="1587" w:hangingChars="100" w:hanging="227"/>
      </w:pPr>
      <w:r w:rsidRPr="00CF48B0">
        <w:t>1)</w:t>
      </w:r>
      <w:r w:rsidRPr="00CF48B0">
        <w:rPr>
          <w:rFonts w:hint="eastAsia"/>
        </w:rPr>
        <w:t>市民緑地契約、市民緑地設置管理計画又は管理協定に係る緑地にあっては面積が原則</w:t>
      </w:r>
      <w:r w:rsidRPr="00CF48B0">
        <w:t>2ha</w:t>
      </w:r>
      <w:r w:rsidRPr="00CF48B0">
        <w:rPr>
          <w:rFonts w:hint="eastAsia"/>
        </w:rPr>
        <w:t>以上（周辺の都市公園と一体となって</w:t>
      </w:r>
      <w:r w:rsidRPr="00CF48B0">
        <w:t>2ha</w:t>
      </w:r>
      <w:r w:rsidRPr="00CF48B0">
        <w:rPr>
          <w:rFonts w:hint="eastAsia"/>
        </w:rPr>
        <w:t>以上となるものを含む。）であること。ただし、以下の場合を除く。</w:t>
      </w:r>
    </w:p>
    <w:p w14:paraId="5AD935F5" w14:textId="77777777" w:rsidR="00E26F2A" w:rsidRPr="00CF48B0" w:rsidRDefault="00B56AAD">
      <w:pPr>
        <w:autoSpaceDE w:val="0"/>
        <w:autoSpaceDN w:val="0"/>
        <w:adjustRightInd w:val="0"/>
        <w:ind w:leftChars="700" w:left="1814" w:hangingChars="100" w:hanging="227"/>
      </w:pPr>
      <w:r w:rsidRPr="00CF48B0">
        <w:rPr>
          <w:rFonts w:hint="eastAsia"/>
        </w:rPr>
        <w:t>ⅰ</w:t>
      </w:r>
      <w:r w:rsidRPr="00CF48B0">
        <w:t>)</w:t>
      </w:r>
      <w:r w:rsidRPr="00CF48B0">
        <w:rPr>
          <w:rFonts w:hint="eastAsia"/>
        </w:rPr>
        <w:t>地域防災計画において避難地として位置付けられるなど、防災上の位置付けがあるものについては、</w:t>
      </w:r>
      <w:r w:rsidRPr="00CF48B0">
        <w:t>1ha</w:t>
      </w:r>
      <w:r w:rsidRPr="00CF48B0">
        <w:rPr>
          <w:rFonts w:hint="eastAsia"/>
        </w:rPr>
        <w:t>以上であること。（重点都市における事業は、</w:t>
      </w:r>
      <w:r w:rsidRPr="00CF48B0">
        <w:t>0.25ha</w:t>
      </w:r>
      <w:r w:rsidRPr="00CF48B0">
        <w:rPr>
          <w:rFonts w:hint="eastAsia"/>
        </w:rPr>
        <w:t>以上。）</w:t>
      </w:r>
    </w:p>
    <w:p w14:paraId="59F7EE50" w14:textId="77777777" w:rsidR="00E26F2A" w:rsidRPr="00CF48B0" w:rsidRDefault="00B56AAD">
      <w:pPr>
        <w:autoSpaceDE w:val="0"/>
        <w:autoSpaceDN w:val="0"/>
        <w:adjustRightInd w:val="0"/>
        <w:ind w:leftChars="700" w:left="1814" w:hangingChars="100" w:hanging="227"/>
      </w:pPr>
      <w:r w:rsidRPr="00CF48B0">
        <w:rPr>
          <w:rFonts w:hint="eastAsia"/>
        </w:rPr>
        <w:t>ⅱ</w:t>
      </w:r>
      <w:r w:rsidRPr="00CF48B0">
        <w:t>)</w:t>
      </w:r>
      <w:r w:rsidRPr="00CF48B0">
        <w:rPr>
          <w:rFonts w:hint="eastAsia"/>
        </w:rPr>
        <w:t>都市再生特別措置法に基づく都市機能誘導区域又は居住誘導区域におけるものについては、</w:t>
      </w:r>
      <w:r w:rsidRPr="00CF48B0">
        <w:t>0.05ha</w:t>
      </w:r>
      <w:r w:rsidRPr="00CF48B0">
        <w:rPr>
          <w:rFonts w:hint="eastAsia"/>
        </w:rPr>
        <w:t>以上であること。</w:t>
      </w:r>
    </w:p>
    <w:p w14:paraId="177E6C00" w14:textId="77777777" w:rsidR="00E26F2A" w:rsidRPr="00CF48B0" w:rsidRDefault="00B56AAD">
      <w:pPr>
        <w:ind w:leftChars="642" w:left="1683" w:hangingChars="100" w:hanging="227"/>
        <w:rPr>
          <w:kern w:val="0"/>
        </w:rPr>
      </w:pPr>
      <w:r w:rsidRPr="00CF48B0">
        <w:rPr>
          <w:kern w:val="0"/>
        </w:rPr>
        <w:t>2)</w:t>
      </w:r>
      <w:r w:rsidRPr="00CF48B0">
        <w:rPr>
          <w:rFonts w:hint="eastAsia"/>
          <w:kern w:val="0"/>
        </w:rPr>
        <w:t>緑の基本計画等に位置付けられた緑地と農地の一体的な保全を図る区域におけるものについては、</w:t>
      </w:r>
      <w:r w:rsidRPr="00CF48B0">
        <w:rPr>
          <w:kern w:val="0"/>
        </w:rPr>
        <w:t>0.05ha</w:t>
      </w:r>
      <w:r w:rsidRPr="00CF48B0">
        <w:rPr>
          <w:rFonts w:hint="eastAsia"/>
          <w:kern w:val="0"/>
        </w:rPr>
        <w:t>以上であること。</w:t>
      </w:r>
    </w:p>
    <w:p w14:paraId="6801F5EB" w14:textId="77777777" w:rsidR="00E26F2A" w:rsidRPr="00CF48B0" w:rsidRDefault="00E26F2A">
      <w:pPr>
        <w:ind w:leftChars="642" w:left="1683" w:hangingChars="100" w:hanging="227"/>
        <w:rPr>
          <w:kern w:val="0"/>
        </w:rPr>
      </w:pPr>
    </w:p>
    <w:p w14:paraId="2E4421DF" w14:textId="77777777" w:rsidR="00E26F2A" w:rsidRPr="00CF48B0" w:rsidRDefault="00B56AAD">
      <w:pPr>
        <w:ind w:firstLineChars="535" w:firstLine="1213"/>
      </w:pPr>
      <w:r w:rsidRPr="00CF48B0">
        <w:rPr>
          <w:rFonts w:hint="eastAsia"/>
        </w:rPr>
        <w:t>③対象事業内容</w:t>
      </w:r>
    </w:p>
    <w:p w14:paraId="06D43844" w14:textId="77777777" w:rsidR="00E26F2A" w:rsidRPr="00CF48B0" w:rsidRDefault="00B56AAD">
      <w:pPr>
        <w:ind w:leftChars="442" w:left="1002" w:firstLineChars="300" w:firstLine="680"/>
      </w:pPr>
      <w:r w:rsidRPr="00CF48B0">
        <w:rPr>
          <w:rFonts w:hint="eastAsia"/>
        </w:rPr>
        <w:t>本事業の交付の対象となる事業は、以下に掲げるとおりとする。</w:t>
      </w:r>
    </w:p>
    <w:p w14:paraId="167F2A6C" w14:textId="77777777" w:rsidR="00E26F2A" w:rsidRPr="00CF48B0" w:rsidRDefault="00B56AAD">
      <w:pPr>
        <w:ind w:left="1587" w:hangingChars="700" w:hanging="1587"/>
      </w:pPr>
      <w:r w:rsidRPr="00CF48B0">
        <w:rPr>
          <w:rFonts w:hint="eastAsia"/>
        </w:rPr>
        <w:t xml:space="preserve">　　　　　　</w:t>
      </w:r>
      <w:r w:rsidRPr="00CF48B0">
        <w:t>1)</w:t>
      </w:r>
      <w:r w:rsidRPr="00CF48B0">
        <w:rPr>
          <w:rFonts w:hint="eastAsia"/>
        </w:rPr>
        <w:t>市民緑地契約及び市民緑地設置管理計画に基づく施設整備。ただし、市民緑地設置管理計画に基づく施設整備は、①、②、③又は⑤に限る。</w:t>
      </w:r>
    </w:p>
    <w:p w14:paraId="278B4109" w14:textId="77777777" w:rsidR="00E26F2A" w:rsidRPr="00CF48B0" w:rsidRDefault="00B56AAD">
      <w:pPr>
        <w:ind w:leftChars="-74" w:left="1646" w:hangingChars="800" w:hanging="1814"/>
      </w:pPr>
      <w:r w:rsidRPr="00CF48B0">
        <w:rPr>
          <w:rFonts w:hint="eastAsia"/>
        </w:rPr>
        <w:t xml:space="preserve">　　　　　　　　　①園路又は広場、②修景施設、③休憩所、ベンチその他の休養施設、④便所、水飲場その他の便益施設、⑤門、さく、照明施設、水道その他の管理施設、⑥備蓄倉庫その他の災害応急対策施設</w:t>
      </w:r>
    </w:p>
    <w:p w14:paraId="244ABAE8" w14:textId="77777777" w:rsidR="00E26F2A" w:rsidRPr="00CF48B0" w:rsidRDefault="00B56AAD">
      <w:pPr>
        <w:ind w:left="680" w:hangingChars="300" w:hanging="680"/>
      </w:pPr>
      <w:r w:rsidRPr="00CF48B0">
        <w:rPr>
          <w:rFonts w:hint="eastAsia"/>
        </w:rPr>
        <w:t xml:space="preserve">　　　　　　</w:t>
      </w:r>
      <w:r w:rsidRPr="00CF48B0">
        <w:t>2)</w:t>
      </w:r>
      <w:r w:rsidRPr="00CF48B0">
        <w:rPr>
          <w:rFonts w:hint="eastAsia"/>
        </w:rPr>
        <w:t>緑地保全地域における管理協定に基づく施設整備</w:t>
      </w:r>
    </w:p>
    <w:p w14:paraId="61F11871" w14:textId="77777777" w:rsidR="00E26F2A" w:rsidRPr="00CF48B0" w:rsidRDefault="00B56AAD">
      <w:pPr>
        <w:ind w:left="1587" w:hangingChars="700" w:hanging="1587"/>
      </w:pPr>
      <w:r w:rsidRPr="00CF48B0">
        <w:rPr>
          <w:rFonts w:hint="eastAsia"/>
        </w:rPr>
        <w:t xml:space="preserve">　　　　　　　　①防火施設、②土砂崩壊防止施設、③景観保全のための植栽、④防火・病虫害防除維持管理上の道路、⑤立入防止柵・標識等の管理施設、⑥散策路、⑦ベンチ、⑧休憩所、⑨公衆便所、⑩解説板、⑪駐輪場、⑫水質保全のための水辺周辺施設</w:t>
      </w:r>
    </w:p>
    <w:p w14:paraId="79438FCC" w14:textId="77777777" w:rsidR="00E26F2A" w:rsidRPr="00CF48B0" w:rsidRDefault="00B56AAD">
      <w:pPr>
        <w:ind w:leftChars="300" w:left="680" w:firstLineChars="300" w:firstLine="680"/>
      </w:pPr>
      <w:r w:rsidRPr="00CF48B0">
        <w:t>3)</w:t>
      </w:r>
      <w:r w:rsidRPr="00CF48B0">
        <w:rPr>
          <w:rFonts w:hint="eastAsia"/>
        </w:rPr>
        <w:t>条例等に基づくその保全措置に関する施設整備</w:t>
      </w:r>
    </w:p>
    <w:p w14:paraId="2FF082C4" w14:textId="77777777" w:rsidR="00E26F2A" w:rsidRPr="00CF48B0" w:rsidRDefault="00B56AAD">
      <w:pPr>
        <w:ind w:leftChars="699" w:left="1585" w:firstLineChars="125" w:firstLine="283"/>
      </w:pPr>
      <w:r w:rsidRPr="00CF48B0">
        <w:rPr>
          <w:rFonts w:hint="eastAsia"/>
        </w:rPr>
        <w:t>①園路又は広場、②修景施設、③休憩所、ベンチその他の休養施設、④便所、水飲場その他の便益施設、⑤門、さく、照明施設、水道その他の管理施設、⑥備蓄倉庫その他の災害応急対策施設</w:t>
      </w:r>
    </w:p>
    <w:p w14:paraId="38D56435" w14:textId="77777777" w:rsidR="00E26F2A" w:rsidRPr="00CF48B0" w:rsidRDefault="00E26F2A">
      <w:pPr>
        <w:ind w:left="680" w:hangingChars="300" w:hanging="680"/>
      </w:pPr>
    </w:p>
    <w:p w14:paraId="6D721846" w14:textId="77777777" w:rsidR="00E26F2A" w:rsidRPr="00CF48B0" w:rsidRDefault="00B56AAD">
      <w:pPr>
        <w:ind w:leftChars="300" w:left="680" w:firstLineChars="200" w:firstLine="453"/>
        <w:jc w:val="left"/>
      </w:pPr>
      <w:r w:rsidRPr="00CF48B0">
        <w:rPr>
          <w:rFonts w:hint="eastAsia"/>
        </w:rPr>
        <w:t>④総事業費要件</w:t>
      </w:r>
    </w:p>
    <w:p w14:paraId="4D1A1929" w14:textId="77777777" w:rsidR="00E26F2A" w:rsidRPr="00CF48B0" w:rsidRDefault="00B56AAD">
      <w:pPr>
        <w:ind w:leftChars="600" w:left="1360" w:firstLineChars="100" w:firstLine="227"/>
      </w:pPr>
      <w:r w:rsidRPr="00CF48B0">
        <w:rPr>
          <w:rFonts w:hint="eastAsia"/>
        </w:rPr>
        <w:t>当該市民緑地等の開設に必要な全体事業費が</w:t>
      </w:r>
      <w:r w:rsidRPr="00CF48B0">
        <w:t>2</w:t>
      </w:r>
      <w:r w:rsidRPr="00CF48B0">
        <w:rPr>
          <w:rFonts w:hint="eastAsia"/>
        </w:rPr>
        <w:t>億円以上であること。（２の①の</w:t>
      </w:r>
      <w:r w:rsidRPr="00CF48B0">
        <w:t>2)</w:t>
      </w:r>
      <w:r w:rsidRPr="00CF48B0">
        <w:rPr>
          <w:rFonts w:hint="eastAsia"/>
        </w:rPr>
        <w:t>のⅰ</w:t>
      </w:r>
      <w:r w:rsidRPr="00CF48B0">
        <w:t>)</w:t>
      </w:r>
      <w:r w:rsidRPr="00CF48B0">
        <w:rPr>
          <w:rFonts w:hint="eastAsia"/>
        </w:rPr>
        <w:t>及びⅱ</w:t>
      </w:r>
      <w:r w:rsidRPr="00CF48B0">
        <w:t>)</w:t>
      </w:r>
      <w:r w:rsidRPr="00CF48B0">
        <w:rPr>
          <w:rFonts w:hint="eastAsia"/>
        </w:rPr>
        <w:t>に該当する事業には適用しない。）なお、この場合、全体事業費には、当該市民緑地等について用地取得を行う場合の想定事業費及び緑地保全・緑化推進法人</w:t>
      </w:r>
      <w:r w:rsidR="00E64030" w:rsidRPr="00CF48B0">
        <w:rPr>
          <w:rFonts w:hint="eastAsia"/>
        </w:rPr>
        <w:t>又は都市再生推進法人</w:t>
      </w:r>
      <w:r w:rsidRPr="00CF48B0">
        <w:rPr>
          <w:rFonts w:hint="eastAsia"/>
        </w:rPr>
        <w:t>による施設整備費を見込むことができる。</w:t>
      </w:r>
    </w:p>
    <w:p w14:paraId="7D440ABD" w14:textId="77777777" w:rsidR="00E26F2A" w:rsidRPr="00CF48B0" w:rsidRDefault="00E26F2A">
      <w:pPr>
        <w:ind w:leftChars="342" w:left="1002" w:hangingChars="100" w:hanging="227"/>
      </w:pPr>
    </w:p>
    <w:p w14:paraId="365CF47D" w14:textId="77777777" w:rsidR="00E26F2A" w:rsidRPr="00CF48B0" w:rsidRDefault="00B56AAD">
      <w:pPr>
        <w:ind w:firstLineChars="400" w:firstLine="907"/>
      </w:pPr>
      <w:r w:rsidRPr="00CF48B0">
        <w:rPr>
          <w:rFonts w:hint="eastAsia"/>
        </w:rPr>
        <w:t>３　交付対象</w:t>
      </w:r>
    </w:p>
    <w:p w14:paraId="271C34C1" w14:textId="7B03BBDE" w:rsidR="00E26F2A" w:rsidRPr="00CF48B0" w:rsidRDefault="00B56AAD">
      <w:pPr>
        <w:ind w:firstLineChars="600" w:firstLine="1360"/>
      </w:pPr>
      <w:r w:rsidRPr="00CF48B0">
        <w:rPr>
          <w:rFonts w:hint="eastAsia"/>
        </w:rPr>
        <w:t>地方公共団体</w:t>
      </w:r>
    </w:p>
    <w:p w14:paraId="594B2337" w14:textId="2C0E7C67" w:rsidR="00DD7761" w:rsidRPr="00CF48B0" w:rsidRDefault="00DD7761">
      <w:pPr>
        <w:ind w:firstLineChars="600" w:firstLine="1360"/>
      </w:pPr>
    </w:p>
    <w:p w14:paraId="08DF406F" w14:textId="77777777" w:rsidR="00DD7761" w:rsidRPr="00CF48B0" w:rsidRDefault="00DD7761" w:rsidP="00DD7761">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３．留意事項</w:t>
      </w:r>
    </w:p>
    <w:p w14:paraId="77B791C0" w14:textId="77777777" w:rsidR="00DD7761" w:rsidRPr="00CF48B0" w:rsidRDefault="00DD7761" w:rsidP="00DD7761">
      <w:pPr>
        <w:ind w:leftChars="286" w:left="648"/>
        <w:jc w:val="left"/>
      </w:pPr>
      <w:r w:rsidRPr="00CF48B0">
        <w:t xml:space="preserve">  </w:t>
      </w:r>
      <w:r w:rsidRPr="00CF48B0">
        <w:rPr>
          <w:rFonts w:hint="eastAsia"/>
        </w:rPr>
        <w:t>イ－１２－（１）３．のⅡ及びⅢに定める事項については、本事業においても準用する。</w:t>
      </w:r>
    </w:p>
    <w:p w14:paraId="0020A5B0" w14:textId="77777777" w:rsidR="00E26F2A" w:rsidRPr="00CF48B0" w:rsidRDefault="00E26F2A">
      <w:pPr>
        <w:autoSpaceDE w:val="0"/>
        <w:autoSpaceDN w:val="0"/>
        <w:adjustRightInd w:val="0"/>
        <w:rPr>
          <w:b/>
        </w:rPr>
      </w:pPr>
    </w:p>
    <w:p w14:paraId="7F80EEAE" w14:textId="77777777" w:rsidR="00E26F2A" w:rsidRPr="00CF48B0" w:rsidRDefault="00B56AAD">
      <w:pPr>
        <w:pStyle w:val="4"/>
      </w:pPr>
      <w:bookmarkStart w:id="234" w:name="_Toc130988089"/>
      <w:r w:rsidRPr="00CF48B0">
        <w:rPr>
          <w:rFonts w:hint="eastAsia"/>
        </w:rPr>
        <w:t>イ－１２－（６）古都保存・緑地保全等事業</w:t>
      </w:r>
      <w:bookmarkEnd w:id="234"/>
    </w:p>
    <w:p w14:paraId="10518DB0" w14:textId="77777777" w:rsidR="00E26F2A" w:rsidRPr="00CF48B0" w:rsidRDefault="00E26F2A">
      <w:pPr>
        <w:ind w:firstLineChars="200" w:firstLine="455"/>
        <w:rPr>
          <w:rFonts w:eastAsia="ＭＳ ゴシック"/>
          <w:b/>
        </w:rPr>
      </w:pPr>
    </w:p>
    <w:p w14:paraId="23B56032"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00382E0B" w14:textId="77777777" w:rsidR="00E26F2A" w:rsidRPr="00CF48B0" w:rsidRDefault="00B56AAD">
      <w:pPr>
        <w:ind w:leftChars="344" w:left="780" w:firstLineChars="100" w:firstLine="227"/>
      </w:pPr>
      <w:r w:rsidRPr="00CF48B0">
        <w:rPr>
          <w:rFonts w:hint="eastAsia"/>
        </w:rPr>
        <w:t>古都保存・緑地保全等事業は、歴史的風土特別保存地区内の土地の買入れ、古都保存法第</w:t>
      </w:r>
      <w:r w:rsidRPr="00CF48B0">
        <w:t>5</w:t>
      </w:r>
      <w:r w:rsidRPr="00CF48B0">
        <w:rPr>
          <w:rFonts w:hint="eastAsia"/>
        </w:rPr>
        <w:t>条の規定による歴史的風土保存計画に基づく施設の整備等を行うことにより、歴史的風土の適切な保存を図ること並びに、都市計画法（昭和４３年法律第１００号）第７条に規定する市街化区域及び市街化調整区域並びに都市計画法第８条第１項第１号に規定する用途地域に関する都市計画を定めた都市計画区域内における土地の買入れ、損失の補償及び保全利用施設の整備を行う事業（以下１２－（６）関係部分において「緑地保全事業」という。）、並びに、首都圏近郊緑地保全法（昭和４１年法律第１０１号）第３条及び近畿圏の保全区域の整備に関する法律（昭和４２年法律第１０３号）第５条に規定する近郊緑地保全区域内における土地の買入れ、損失の補償及び保全利用施設の整備を行う事業（以下１２－（６）関係部分において「近郊緑地保全事業」という。）により、都市の緑地の保全を図ることを目的とする。</w:t>
      </w:r>
    </w:p>
    <w:p w14:paraId="064B013D" w14:textId="77777777" w:rsidR="00E26F2A" w:rsidRPr="00CF48B0" w:rsidRDefault="00E26F2A">
      <w:pPr>
        <w:ind w:firstLineChars="200" w:firstLine="455"/>
        <w:rPr>
          <w:rFonts w:asciiTheme="majorEastAsia" w:eastAsiaTheme="majorEastAsia" w:hAnsiTheme="majorEastAsia"/>
          <w:b/>
        </w:rPr>
      </w:pPr>
    </w:p>
    <w:p w14:paraId="067B3F35"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41347F06"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 xml:space="preserve">　Ⅰ　古都保存事業</w:t>
      </w:r>
    </w:p>
    <w:p w14:paraId="15F9E7A2" w14:textId="77777777" w:rsidR="00E26F2A" w:rsidRPr="00CF48B0" w:rsidRDefault="00B56AAD">
      <w:pPr>
        <w:ind w:firstLineChars="200" w:firstLine="453"/>
      </w:pPr>
      <w:r w:rsidRPr="00CF48B0">
        <w:rPr>
          <w:rFonts w:hint="eastAsia"/>
        </w:rPr>
        <w:t xml:space="preserve">　　１　定義</w:t>
      </w:r>
    </w:p>
    <w:p w14:paraId="2F37FE81" w14:textId="77777777" w:rsidR="00E26F2A" w:rsidRPr="00CF48B0" w:rsidRDefault="00B56AAD">
      <w:pPr>
        <w:ind w:leftChars="500" w:left="1134" w:firstLineChars="100" w:firstLine="227"/>
      </w:pPr>
      <w:r w:rsidRPr="00CF48B0">
        <w:rPr>
          <w:rFonts w:hint="eastAsia"/>
        </w:rPr>
        <w:t>この要綱において、「古都保存事業」とは、以下に掲げる２の要件を満たす、次の①及び②の土地の買入れ等を行う事業をいう。</w:t>
      </w:r>
    </w:p>
    <w:p w14:paraId="122B6DBD" w14:textId="77777777" w:rsidR="00E26F2A" w:rsidRPr="00CF48B0" w:rsidRDefault="00B56AAD">
      <w:pPr>
        <w:ind w:leftChars="542" w:left="1456" w:hangingChars="100" w:hanging="227"/>
      </w:pPr>
      <w:r w:rsidRPr="00CF48B0">
        <w:rPr>
          <w:rFonts w:hint="eastAsia"/>
        </w:rPr>
        <w:t>①歴史的風土保存区域内における土地の買入れ、損失の補償、歴史的風土保存施設の整備、景観阻害物件の除却（ただし、損失の補償については、歴史的風土特別保存地区内に限る。）</w:t>
      </w:r>
    </w:p>
    <w:p w14:paraId="271D9B17" w14:textId="77777777" w:rsidR="00E26F2A" w:rsidRPr="00CF48B0" w:rsidRDefault="00B56AAD">
      <w:pPr>
        <w:ind w:left="1360" w:hangingChars="600" w:hanging="1360"/>
      </w:pPr>
      <w:r w:rsidRPr="00CF48B0">
        <w:t xml:space="preserve">    </w:t>
      </w:r>
      <w:r w:rsidRPr="00CF48B0">
        <w:rPr>
          <w:rFonts w:hint="eastAsia"/>
        </w:rPr>
        <w:t xml:space="preserve">　　　②明日香村第一種及び第二種歴史的風土保存地区内における土地の買入れ、損失の補償、歴史的風土保存施設の整備、景観阻害物件の除却</w:t>
      </w:r>
    </w:p>
    <w:p w14:paraId="35D39A5F" w14:textId="77777777" w:rsidR="00E26F2A" w:rsidRPr="00CF48B0" w:rsidRDefault="00E26F2A">
      <w:pPr>
        <w:ind w:left="1360" w:hangingChars="600" w:hanging="1360"/>
      </w:pPr>
    </w:p>
    <w:p w14:paraId="11D60043" w14:textId="77777777" w:rsidR="00E26F2A" w:rsidRPr="00CF48B0" w:rsidRDefault="00B56AAD">
      <w:pPr>
        <w:ind w:left="1360" w:hangingChars="600" w:hanging="1360"/>
      </w:pPr>
      <w:r w:rsidRPr="00CF48B0">
        <w:rPr>
          <w:rFonts w:hint="eastAsia"/>
        </w:rPr>
        <w:t xml:space="preserve">　　　　２　事業要件</w:t>
      </w:r>
    </w:p>
    <w:p w14:paraId="59D4C455" w14:textId="77777777" w:rsidR="00E26F2A" w:rsidRPr="00CF48B0" w:rsidRDefault="00B56AAD">
      <w:pPr>
        <w:ind w:firstLineChars="500" w:firstLine="1134"/>
      </w:pPr>
      <w:r w:rsidRPr="00CF48B0">
        <w:t>(1)</w:t>
      </w:r>
      <w:r w:rsidRPr="00CF48B0">
        <w:rPr>
          <w:rFonts w:hint="eastAsia"/>
        </w:rPr>
        <w:t>古都保存法第</w:t>
      </w:r>
      <w:r w:rsidRPr="00CF48B0">
        <w:t>11</w:t>
      </w:r>
      <w:r w:rsidRPr="00CF48B0">
        <w:rPr>
          <w:rFonts w:hint="eastAsia"/>
        </w:rPr>
        <w:t>条に規定による土地の買入れの要件</w:t>
      </w:r>
    </w:p>
    <w:p w14:paraId="527CE158" w14:textId="77777777" w:rsidR="00E26F2A" w:rsidRPr="00CF48B0" w:rsidRDefault="00B56AAD">
      <w:pPr>
        <w:ind w:firstLineChars="700" w:firstLine="1587"/>
      </w:pPr>
      <w:r w:rsidRPr="00CF48B0">
        <w:rPr>
          <w:rFonts w:hint="eastAsia"/>
        </w:rPr>
        <w:t>以下の①及び②の要件に該当するものを対象とする。</w:t>
      </w:r>
    </w:p>
    <w:p w14:paraId="1BDDDF76" w14:textId="77777777" w:rsidR="00E26F2A" w:rsidRPr="00CF48B0" w:rsidRDefault="00B56AAD">
      <w:pPr>
        <w:ind w:leftChars="642" w:left="1683" w:hangingChars="100" w:hanging="227"/>
      </w:pPr>
      <w:r w:rsidRPr="00CF48B0">
        <w:rPr>
          <w:rFonts w:hint="eastAsia"/>
        </w:rPr>
        <w:t>①古都保存法第</w:t>
      </w:r>
      <w:r w:rsidRPr="00CF48B0">
        <w:t>11</w:t>
      </w:r>
      <w:r w:rsidRPr="00CF48B0">
        <w:rPr>
          <w:rFonts w:hint="eastAsia"/>
        </w:rPr>
        <w:t xml:space="preserve">条に規定する「特別保存地区内の土地で、歴史的風土の保存上必要があると認めるもの」として、次の各事項の要件の一に該当する土地。　</w:t>
      </w:r>
    </w:p>
    <w:p w14:paraId="29D27A53" w14:textId="77777777" w:rsidR="00E26F2A" w:rsidRPr="00CF48B0" w:rsidRDefault="00B56AAD">
      <w:r w:rsidRPr="00CF48B0">
        <w:rPr>
          <w:rFonts w:hint="eastAsia"/>
        </w:rPr>
        <w:t xml:space="preserve">　　　　　　　</w:t>
      </w:r>
      <w:r w:rsidRPr="00CF48B0">
        <w:t xml:space="preserve"> 1)</w:t>
      </w:r>
      <w:r w:rsidRPr="00CF48B0">
        <w:rPr>
          <w:rFonts w:hint="eastAsia"/>
        </w:rPr>
        <w:t>土地の条件</w:t>
      </w:r>
    </w:p>
    <w:p w14:paraId="0AAB8E6F" w14:textId="77777777" w:rsidR="00E26F2A" w:rsidRPr="00CF48B0" w:rsidRDefault="00B56AAD">
      <w:pPr>
        <w:ind w:left="2267" w:hangingChars="1000" w:hanging="2267"/>
      </w:pPr>
      <w:r w:rsidRPr="00CF48B0">
        <w:rPr>
          <w:rFonts w:hint="eastAsia"/>
        </w:rPr>
        <w:t xml:space="preserve">　　　　　　　　ⅰ</w:t>
      </w:r>
      <w:r w:rsidRPr="00CF48B0">
        <w:t xml:space="preserve">) </w:t>
      </w:r>
      <w:r w:rsidRPr="00CF48B0">
        <w:rPr>
          <w:rFonts w:hint="eastAsia"/>
        </w:rPr>
        <w:t>市街地と接して容易に土地の造成、建築物の新築等が可能であること</w:t>
      </w:r>
    </w:p>
    <w:p w14:paraId="7283E85A" w14:textId="77777777" w:rsidR="00E26F2A" w:rsidRPr="00CF48B0" w:rsidRDefault="00B56AAD">
      <w:pPr>
        <w:ind w:left="2267" w:hangingChars="1000" w:hanging="2267"/>
      </w:pPr>
      <w:r w:rsidRPr="00CF48B0">
        <w:rPr>
          <w:rFonts w:hint="eastAsia"/>
        </w:rPr>
        <w:t xml:space="preserve">　　　　　　　　ⅱ</w:t>
      </w:r>
      <w:r w:rsidRPr="00CF48B0">
        <w:t xml:space="preserve">) </w:t>
      </w:r>
      <w:r w:rsidRPr="00CF48B0">
        <w:rPr>
          <w:rFonts w:hint="eastAsia"/>
        </w:rPr>
        <w:t>道路に接し、又は容易に道路を新設して土地の造成、建築物の新築等が可能であること</w:t>
      </w:r>
    </w:p>
    <w:p w14:paraId="4975AF18" w14:textId="77777777" w:rsidR="00E26F2A" w:rsidRPr="00CF48B0" w:rsidRDefault="00B56AAD">
      <w:pPr>
        <w:ind w:left="2267" w:hangingChars="1000" w:hanging="2267"/>
      </w:pPr>
      <w:r w:rsidRPr="00CF48B0">
        <w:rPr>
          <w:rFonts w:hint="eastAsia"/>
        </w:rPr>
        <w:t xml:space="preserve">　　　　　　　　ⅲ</w:t>
      </w:r>
      <w:r w:rsidRPr="00CF48B0">
        <w:t xml:space="preserve">) </w:t>
      </w:r>
      <w:r w:rsidRPr="00CF48B0">
        <w:rPr>
          <w:rFonts w:hint="eastAsia"/>
        </w:rPr>
        <w:t>歴史的意義を有する建造物等が存すること、又はこれらを構成していること</w:t>
      </w:r>
    </w:p>
    <w:p w14:paraId="42CB02DC" w14:textId="77777777" w:rsidR="00E26F2A" w:rsidRPr="00CF48B0" w:rsidRDefault="00B56AAD">
      <w:pPr>
        <w:ind w:firstLineChars="749" w:firstLine="1698"/>
      </w:pPr>
      <w:r w:rsidRPr="00CF48B0">
        <w:t xml:space="preserve">2) </w:t>
      </w:r>
      <w:r w:rsidRPr="00CF48B0">
        <w:rPr>
          <w:rFonts w:hint="eastAsia"/>
        </w:rPr>
        <w:t>取得して管理する必要性</w:t>
      </w:r>
    </w:p>
    <w:p w14:paraId="01399548" w14:textId="77777777" w:rsidR="00E26F2A" w:rsidRPr="00CF48B0" w:rsidRDefault="00B56AAD">
      <w:pPr>
        <w:ind w:firstLineChars="437" w:firstLine="991"/>
      </w:pPr>
      <w:r w:rsidRPr="00CF48B0">
        <w:rPr>
          <w:rFonts w:hint="eastAsia"/>
        </w:rPr>
        <w:t xml:space="preserve">　　　　ⅰ</w:t>
      </w:r>
      <w:r w:rsidRPr="00CF48B0">
        <w:t xml:space="preserve">) </w:t>
      </w:r>
      <w:r w:rsidRPr="00CF48B0">
        <w:rPr>
          <w:rFonts w:hint="eastAsia"/>
        </w:rPr>
        <w:t>水田、池、特殊な樹林等で原形を保つことが困難であること</w:t>
      </w:r>
    </w:p>
    <w:p w14:paraId="19209917" w14:textId="77777777" w:rsidR="00E26F2A" w:rsidRPr="00CF48B0" w:rsidRDefault="00B56AAD">
      <w:pPr>
        <w:ind w:leftChars="846" w:left="2145" w:hangingChars="100" w:hanging="227"/>
      </w:pPr>
      <w:r w:rsidRPr="00CF48B0">
        <w:rPr>
          <w:rFonts w:hint="eastAsia"/>
        </w:rPr>
        <w:t>ⅱ</w:t>
      </w:r>
      <w:r w:rsidRPr="00CF48B0">
        <w:t xml:space="preserve">) </w:t>
      </w:r>
      <w:r w:rsidRPr="00CF48B0">
        <w:rPr>
          <w:rFonts w:hint="eastAsia"/>
        </w:rPr>
        <w:t>周辺地との関連において防災上、防虫上等環境保全上何らかの手当が必要であること</w:t>
      </w:r>
    </w:p>
    <w:p w14:paraId="129DC819" w14:textId="77777777" w:rsidR="00E26F2A" w:rsidRPr="00CF48B0" w:rsidRDefault="00B56AAD">
      <w:pPr>
        <w:ind w:leftChars="642" w:left="1683" w:hangingChars="100" w:hanging="227"/>
      </w:pPr>
      <w:r w:rsidRPr="00CF48B0">
        <w:rPr>
          <w:rFonts w:hint="eastAsia"/>
        </w:rPr>
        <w:t>②古都保存法第</w:t>
      </w:r>
      <w:r w:rsidRPr="00CF48B0">
        <w:t>11</w:t>
      </w:r>
      <w:r w:rsidRPr="00CF48B0">
        <w:rPr>
          <w:rFonts w:hint="eastAsia"/>
        </w:rPr>
        <w:t>条に規定する「許可を得ることができないためその土地の利用に著しい支障をきたす」ものとして、当該行為が古都保存法第</w:t>
      </w:r>
      <w:r w:rsidRPr="00CF48B0">
        <w:t>8</w:t>
      </w:r>
      <w:r w:rsidRPr="00CF48B0">
        <w:rPr>
          <w:rFonts w:hint="eastAsia"/>
        </w:rPr>
        <w:t>条第</w:t>
      </w:r>
      <w:r w:rsidRPr="00CF48B0">
        <w:t>1</w:t>
      </w:r>
      <w:r w:rsidRPr="00CF48B0">
        <w:rPr>
          <w:rFonts w:hint="eastAsia"/>
        </w:rPr>
        <w:t>項第</w:t>
      </w:r>
      <w:r w:rsidRPr="00CF48B0">
        <w:t>1</w:t>
      </w:r>
      <w:r w:rsidRPr="00CF48B0">
        <w:rPr>
          <w:rFonts w:hint="eastAsia"/>
        </w:rPr>
        <w:t>号から第</w:t>
      </w:r>
      <w:r w:rsidRPr="00CF48B0">
        <w:t>4</w:t>
      </w:r>
      <w:r w:rsidRPr="00CF48B0">
        <w:rPr>
          <w:rFonts w:hint="eastAsia"/>
        </w:rPr>
        <w:t>号まで及び第</w:t>
      </w:r>
      <w:r w:rsidRPr="00CF48B0">
        <w:t>7</w:t>
      </w:r>
      <w:r w:rsidRPr="00CF48B0">
        <w:rPr>
          <w:rFonts w:hint="eastAsia"/>
        </w:rPr>
        <w:t>号の政令で定める行為であり、次の要件の一に該当するもの。</w:t>
      </w:r>
    </w:p>
    <w:p w14:paraId="4A1223A9" w14:textId="77777777" w:rsidR="00E26F2A" w:rsidRPr="00CF48B0" w:rsidRDefault="00B56AAD">
      <w:pPr>
        <w:ind w:leftChars="800" w:left="2041" w:hangingChars="100" w:hanging="227"/>
      </w:pPr>
      <w:r w:rsidRPr="00CF48B0">
        <w:t>1)</w:t>
      </w:r>
      <w:r w:rsidRPr="00CF48B0">
        <w:rPr>
          <w:rFonts w:hint="eastAsia"/>
        </w:rPr>
        <w:t>当該行為が現況の土地の利用を継続する行為で当該行為がなければ土地の利用が継続し得ない場合</w:t>
      </w:r>
    </w:p>
    <w:p w14:paraId="34EEF1E9" w14:textId="77777777" w:rsidR="00E26F2A" w:rsidRPr="00CF48B0" w:rsidRDefault="00B56AAD">
      <w:pPr>
        <w:ind w:leftChars="800" w:left="2041" w:hangingChars="100" w:hanging="227"/>
      </w:pPr>
      <w:r w:rsidRPr="00CF48B0">
        <w:t>2)</w:t>
      </w:r>
      <w:r w:rsidRPr="00CF48B0">
        <w:rPr>
          <w:rFonts w:hint="eastAsia"/>
        </w:rPr>
        <w:t>当該行為が現況の土地の利用を高度化しようとする行為で、当該行為がなければ現況の土地の利用を継続することが困難な場合</w:t>
      </w:r>
    </w:p>
    <w:p w14:paraId="4DC33BD4" w14:textId="77777777" w:rsidR="00E26F2A" w:rsidRPr="00CF48B0" w:rsidRDefault="00B56AAD">
      <w:pPr>
        <w:ind w:leftChars="800" w:left="2041" w:hangingChars="100" w:hanging="227"/>
      </w:pPr>
      <w:r w:rsidRPr="00CF48B0">
        <w:t>3)</w:t>
      </w:r>
      <w:r w:rsidRPr="00CF48B0">
        <w:rPr>
          <w:rFonts w:hint="eastAsia"/>
        </w:rPr>
        <w:t>当該行為が現況の土地の利用と全く異なる行為で、当該行為が他の法令で許可しうるものであり、かつ、利用者の置かれている条件からみて、やむを得ないと認められる場合</w:t>
      </w:r>
    </w:p>
    <w:p w14:paraId="55DB1918" w14:textId="77777777" w:rsidR="00E26F2A" w:rsidRPr="00CF48B0" w:rsidRDefault="00B56AAD">
      <w:pPr>
        <w:ind w:firstLineChars="500" w:firstLine="1134"/>
      </w:pPr>
      <w:r w:rsidRPr="00CF48B0">
        <w:t>(2)</w:t>
      </w:r>
      <w:r w:rsidRPr="00CF48B0">
        <w:rPr>
          <w:rFonts w:hint="eastAsia"/>
        </w:rPr>
        <w:t>歴史的風土の保存上必要な土地の買入れの要件</w:t>
      </w:r>
    </w:p>
    <w:p w14:paraId="515E88D5" w14:textId="77777777" w:rsidR="00E26F2A" w:rsidRPr="00CF48B0" w:rsidRDefault="00B56AAD">
      <w:pPr>
        <w:ind w:leftChars="642" w:left="1456" w:firstLineChars="137" w:firstLine="311"/>
      </w:pPr>
      <w:r w:rsidRPr="00CF48B0">
        <w:rPr>
          <w:rFonts w:hint="eastAsia"/>
        </w:rPr>
        <w:t>以下の①及び②の要件に該当するものを対象とする。（</w:t>
      </w:r>
      <w:r w:rsidRPr="00CF48B0">
        <w:t>(1)</w:t>
      </w:r>
      <w:r w:rsidRPr="00CF48B0">
        <w:rPr>
          <w:rFonts w:hint="eastAsia"/>
        </w:rPr>
        <w:t>による買入れを除く。）</w:t>
      </w:r>
    </w:p>
    <w:p w14:paraId="32B4286C" w14:textId="77777777" w:rsidR="00E26F2A" w:rsidRPr="00CF48B0" w:rsidRDefault="00B56AAD">
      <w:pPr>
        <w:ind w:firstLineChars="437" w:firstLine="991"/>
      </w:pPr>
      <w:r w:rsidRPr="00CF48B0">
        <w:rPr>
          <w:rFonts w:hint="eastAsia"/>
        </w:rPr>
        <w:t xml:space="preserve">　　①次の各事項の要件の一に該当する土地であること。</w:t>
      </w:r>
    </w:p>
    <w:p w14:paraId="447F974B" w14:textId="77777777" w:rsidR="00E26F2A" w:rsidRPr="00CF48B0" w:rsidRDefault="00B56AAD">
      <w:pPr>
        <w:ind w:firstLineChars="437" w:firstLine="991"/>
      </w:pPr>
      <w:r w:rsidRPr="00CF48B0">
        <w:rPr>
          <w:rFonts w:hint="eastAsia"/>
        </w:rPr>
        <w:t xml:space="preserve">　　　</w:t>
      </w:r>
      <w:r w:rsidRPr="00CF48B0">
        <w:t xml:space="preserve"> 1) </w:t>
      </w:r>
      <w:r w:rsidRPr="00CF48B0">
        <w:rPr>
          <w:rFonts w:hint="eastAsia"/>
        </w:rPr>
        <w:t>土地の条件</w:t>
      </w:r>
    </w:p>
    <w:p w14:paraId="6DDBECD6" w14:textId="77777777" w:rsidR="00E26F2A" w:rsidRPr="00CF48B0" w:rsidRDefault="00B56AAD">
      <w:pPr>
        <w:ind w:leftChars="800" w:left="2041" w:hangingChars="100" w:hanging="227"/>
      </w:pPr>
      <w:r w:rsidRPr="00CF48B0">
        <w:rPr>
          <w:rFonts w:hint="eastAsia"/>
        </w:rPr>
        <w:t>ⅰ</w:t>
      </w:r>
      <w:r w:rsidRPr="00CF48B0">
        <w:t xml:space="preserve">) </w:t>
      </w:r>
      <w:r w:rsidRPr="00CF48B0">
        <w:rPr>
          <w:rFonts w:hint="eastAsia"/>
        </w:rPr>
        <w:t>市街地と接して容易に土地の造成、建築物の新築等が可能であること</w:t>
      </w:r>
    </w:p>
    <w:p w14:paraId="2919D0B8" w14:textId="77777777" w:rsidR="00E26F2A" w:rsidRPr="00CF48B0" w:rsidRDefault="00B56AAD">
      <w:pPr>
        <w:ind w:leftChars="800" w:left="2041" w:hangingChars="100" w:hanging="227"/>
      </w:pPr>
      <w:r w:rsidRPr="00CF48B0">
        <w:rPr>
          <w:rFonts w:hint="eastAsia"/>
        </w:rPr>
        <w:t>ⅱ</w:t>
      </w:r>
      <w:r w:rsidRPr="00CF48B0">
        <w:t xml:space="preserve">) </w:t>
      </w:r>
      <w:r w:rsidRPr="00CF48B0">
        <w:rPr>
          <w:rFonts w:hint="eastAsia"/>
        </w:rPr>
        <w:t>道路に接し、又は容易に道路を新設して土地の造成、建築物の新築等が可能であること</w:t>
      </w:r>
    </w:p>
    <w:p w14:paraId="5E68E9CD" w14:textId="77777777" w:rsidR="00E26F2A" w:rsidRPr="00CF48B0" w:rsidRDefault="00B56AAD">
      <w:pPr>
        <w:ind w:leftChars="800" w:left="2041" w:hangingChars="100" w:hanging="227"/>
      </w:pPr>
      <w:r w:rsidRPr="00CF48B0">
        <w:rPr>
          <w:rFonts w:hint="eastAsia"/>
        </w:rPr>
        <w:t>ⅲ</w:t>
      </w:r>
      <w:r w:rsidRPr="00CF48B0">
        <w:t xml:space="preserve">) </w:t>
      </w:r>
      <w:r w:rsidRPr="00CF48B0">
        <w:rPr>
          <w:rFonts w:hint="eastAsia"/>
        </w:rPr>
        <w:t>歴史的意義を有する建造物等が存すること、又はこれらを構成していること</w:t>
      </w:r>
    </w:p>
    <w:p w14:paraId="79DE37D5" w14:textId="77777777" w:rsidR="00E26F2A" w:rsidRPr="00CF48B0" w:rsidRDefault="00B56AAD">
      <w:pPr>
        <w:ind w:firstLineChars="437" w:firstLine="991"/>
      </w:pPr>
      <w:r w:rsidRPr="00CF48B0">
        <w:rPr>
          <w:rFonts w:hint="eastAsia"/>
        </w:rPr>
        <w:t xml:space="preserve">　　　</w:t>
      </w:r>
      <w:r w:rsidRPr="00CF48B0">
        <w:t xml:space="preserve"> 2) </w:t>
      </w:r>
      <w:r w:rsidRPr="00CF48B0">
        <w:rPr>
          <w:rFonts w:hint="eastAsia"/>
        </w:rPr>
        <w:t>取得して管理する必要性</w:t>
      </w:r>
    </w:p>
    <w:p w14:paraId="5D10E8D4" w14:textId="77777777" w:rsidR="00E26F2A" w:rsidRPr="00CF48B0" w:rsidRDefault="00B56AAD">
      <w:pPr>
        <w:ind w:firstLineChars="437" w:firstLine="991"/>
      </w:pPr>
      <w:r w:rsidRPr="00CF48B0">
        <w:rPr>
          <w:rFonts w:hint="eastAsia"/>
        </w:rPr>
        <w:t xml:space="preserve">　　　</w:t>
      </w:r>
      <w:r w:rsidRPr="00CF48B0">
        <w:t xml:space="preserve"> </w:t>
      </w:r>
      <w:r w:rsidRPr="00CF48B0">
        <w:rPr>
          <w:rFonts w:hint="eastAsia"/>
        </w:rPr>
        <w:t>ⅰ</w:t>
      </w:r>
      <w:r w:rsidRPr="00CF48B0">
        <w:t xml:space="preserve">) </w:t>
      </w:r>
      <w:r w:rsidRPr="00CF48B0">
        <w:rPr>
          <w:rFonts w:hint="eastAsia"/>
        </w:rPr>
        <w:t>水田、池、特殊な樹林等で原形を保つことが困難であること</w:t>
      </w:r>
    </w:p>
    <w:p w14:paraId="6CC0EFFE" w14:textId="77777777" w:rsidR="00E26F2A" w:rsidRPr="00CF48B0" w:rsidRDefault="00B56AAD">
      <w:pPr>
        <w:ind w:leftChars="437" w:left="2125" w:hangingChars="500" w:hanging="1134"/>
      </w:pPr>
      <w:r w:rsidRPr="00CF48B0">
        <w:rPr>
          <w:rFonts w:hint="eastAsia"/>
        </w:rPr>
        <w:t xml:space="preserve">　　</w:t>
      </w:r>
      <w:r w:rsidRPr="00CF48B0">
        <w:t xml:space="preserve"> </w:t>
      </w:r>
      <w:r w:rsidRPr="00CF48B0">
        <w:rPr>
          <w:rFonts w:hint="eastAsia"/>
        </w:rPr>
        <w:t xml:space="preserve">　ⅱ</w:t>
      </w:r>
      <w:r w:rsidRPr="00CF48B0">
        <w:t xml:space="preserve">) </w:t>
      </w:r>
      <w:r w:rsidRPr="00CF48B0">
        <w:rPr>
          <w:rFonts w:hint="eastAsia"/>
        </w:rPr>
        <w:t>周辺地との関連において防災上、防虫上等環境保全上何らかの手当が必要であること</w:t>
      </w:r>
    </w:p>
    <w:p w14:paraId="40C3E174" w14:textId="77777777" w:rsidR="00E26F2A" w:rsidRPr="00CF48B0" w:rsidRDefault="00B56AAD">
      <w:pPr>
        <w:ind w:leftChars="600" w:left="1587" w:hangingChars="100" w:hanging="227"/>
      </w:pPr>
      <w:r w:rsidRPr="00CF48B0">
        <w:rPr>
          <w:rFonts w:hint="eastAsia"/>
        </w:rPr>
        <w:t>②古都保存法第</w:t>
      </w:r>
      <w:r w:rsidRPr="00CF48B0">
        <w:t>8</w:t>
      </w:r>
      <w:r w:rsidRPr="00CF48B0">
        <w:rPr>
          <w:rFonts w:hint="eastAsia"/>
        </w:rPr>
        <w:t>条第</w:t>
      </w:r>
      <w:r w:rsidRPr="00CF48B0">
        <w:t>1</w:t>
      </w:r>
      <w:r w:rsidRPr="00CF48B0">
        <w:rPr>
          <w:rFonts w:hint="eastAsia"/>
        </w:rPr>
        <w:t>項第</w:t>
      </w:r>
      <w:r w:rsidRPr="00CF48B0">
        <w:t>1</w:t>
      </w:r>
      <w:r w:rsidRPr="00CF48B0">
        <w:rPr>
          <w:rFonts w:hint="eastAsia"/>
        </w:rPr>
        <w:t>号から第</w:t>
      </w:r>
      <w:r w:rsidRPr="00CF48B0">
        <w:t>4</w:t>
      </w:r>
      <w:r w:rsidRPr="00CF48B0">
        <w:rPr>
          <w:rFonts w:hint="eastAsia"/>
        </w:rPr>
        <w:t>号まで及び第</w:t>
      </w:r>
      <w:r w:rsidRPr="00CF48B0">
        <w:t>7</w:t>
      </w:r>
      <w:r w:rsidRPr="00CF48B0">
        <w:rPr>
          <w:rFonts w:hint="eastAsia"/>
        </w:rPr>
        <w:t>号の政令で定める行為が行われるおそれがあり、歴史的風土の保存上支障が生じると認められる場合とする。ただし、歴史的風土保存区域内で歴史的風土特別保存地区以外の区域における土地の買入れについては、買入れ後速やかに歴史的風土特別保存地区として指定するものに限る。</w:t>
      </w:r>
    </w:p>
    <w:p w14:paraId="35ACF47C" w14:textId="77777777" w:rsidR="00E26F2A" w:rsidRPr="00CF48B0" w:rsidRDefault="00B56AAD">
      <w:pPr>
        <w:ind w:firstLineChars="437" w:firstLine="991"/>
      </w:pPr>
      <w:r w:rsidRPr="00CF48B0">
        <w:t>(3)</w:t>
      </w:r>
      <w:r w:rsidRPr="00CF48B0">
        <w:rPr>
          <w:rFonts w:hint="eastAsia"/>
        </w:rPr>
        <w:t>損失の補償の要件</w:t>
      </w:r>
    </w:p>
    <w:p w14:paraId="472C0E9D" w14:textId="77777777" w:rsidR="00E26F2A" w:rsidRPr="00CF48B0" w:rsidRDefault="00B56AAD">
      <w:pPr>
        <w:ind w:leftChars="556" w:left="1261" w:firstLineChars="100" w:firstLine="227"/>
      </w:pPr>
      <w:r w:rsidRPr="00CF48B0">
        <w:rPr>
          <w:rFonts w:hint="eastAsia"/>
        </w:rPr>
        <w:t>古都保存法第８条第１項の許可が得られないため、損失を受けた者に対する通常生ずべき損失の補償を行うものであること。</w:t>
      </w:r>
    </w:p>
    <w:p w14:paraId="00398783" w14:textId="77777777" w:rsidR="00E26F2A" w:rsidRPr="00CF48B0" w:rsidRDefault="00B56AAD">
      <w:pPr>
        <w:ind w:firstLineChars="437" w:firstLine="991"/>
      </w:pPr>
      <w:r w:rsidRPr="00CF48B0">
        <w:t>(4)</w:t>
      </w:r>
      <w:r w:rsidRPr="00CF48B0">
        <w:rPr>
          <w:rFonts w:hint="eastAsia"/>
        </w:rPr>
        <w:t>歴史的風土保存施設の整備の要件</w:t>
      </w:r>
    </w:p>
    <w:p w14:paraId="3A106456" w14:textId="77777777" w:rsidR="00E26F2A" w:rsidRPr="00CF48B0" w:rsidRDefault="00B56AAD">
      <w:pPr>
        <w:ind w:leftChars="556" w:left="1261" w:firstLineChars="100" w:firstLine="227"/>
      </w:pPr>
      <w:r w:rsidRPr="00CF48B0">
        <w:rPr>
          <w:rFonts w:hint="eastAsia"/>
        </w:rPr>
        <w:t>歴史的風土保存区域内の歴史的風土の適正な保存と利用を図るために必要な施設の整備であること。</w:t>
      </w:r>
    </w:p>
    <w:p w14:paraId="21E6167B" w14:textId="77777777" w:rsidR="00E26F2A" w:rsidRPr="00CF48B0" w:rsidRDefault="00B56AAD">
      <w:pPr>
        <w:ind w:firstLineChars="437" w:firstLine="991"/>
      </w:pPr>
      <w:r w:rsidRPr="00CF48B0">
        <w:t>(5)</w:t>
      </w:r>
      <w:r w:rsidRPr="00CF48B0">
        <w:rPr>
          <w:rFonts w:hint="eastAsia"/>
        </w:rPr>
        <w:t>景観阻害物件の除却</w:t>
      </w:r>
    </w:p>
    <w:p w14:paraId="12F92961" w14:textId="77777777" w:rsidR="00E26F2A" w:rsidRPr="00CF48B0" w:rsidRDefault="00B56AAD">
      <w:pPr>
        <w:ind w:leftChars="528" w:left="1197" w:firstLineChars="159" w:firstLine="361"/>
      </w:pPr>
      <w:r w:rsidRPr="00CF48B0">
        <w:rPr>
          <w:rFonts w:hint="eastAsia"/>
        </w:rPr>
        <w:t>歴史的風土保存区域内における景観の維持・向上を図るため、</w:t>
      </w:r>
      <w:r w:rsidRPr="00CF48B0">
        <w:t>(1)</w:t>
      </w:r>
      <w:r w:rsidRPr="00CF48B0">
        <w:rPr>
          <w:rFonts w:hint="eastAsia"/>
        </w:rPr>
        <w:t>又は</w:t>
      </w:r>
      <w:r w:rsidRPr="00CF48B0">
        <w:t>(2)</w:t>
      </w:r>
      <w:r w:rsidRPr="00CF48B0">
        <w:rPr>
          <w:rFonts w:hint="eastAsia"/>
        </w:rPr>
        <w:t>による買入れ地において、</w:t>
      </w:r>
      <w:r w:rsidRPr="00CF48B0">
        <w:t>(4)</w:t>
      </w:r>
      <w:r w:rsidRPr="00CF48B0">
        <w:rPr>
          <w:rFonts w:hint="eastAsia"/>
        </w:rPr>
        <w:t>による歴史的風土保存施設の整備と併せて行う景観阻害物件の除却であること。</w:t>
      </w:r>
    </w:p>
    <w:p w14:paraId="7BB526A8" w14:textId="77777777" w:rsidR="00E26F2A" w:rsidRPr="00CF48B0" w:rsidRDefault="00B56AAD">
      <w:pPr>
        <w:ind w:firstLineChars="426" w:firstLine="966"/>
        <w:rPr>
          <w:rFonts w:eastAsia="ＭＳ ゴシック"/>
        </w:rPr>
      </w:pPr>
      <w:r w:rsidRPr="00CF48B0">
        <w:t>(6)</w:t>
      </w:r>
      <w:r w:rsidRPr="00CF48B0">
        <w:rPr>
          <w:rFonts w:hint="eastAsia"/>
        </w:rPr>
        <w:t>対象事業内容</w:t>
      </w:r>
    </w:p>
    <w:p w14:paraId="6F98F29D" w14:textId="77777777" w:rsidR="00E26F2A" w:rsidRPr="00CF48B0" w:rsidRDefault="00B56AAD">
      <w:pPr>
        <w:ind w:leftChars="528" w:left="1197" w:firstLineChars="100" w:firstLine="227"/>
      </w:pPr>
      <w:r w:rsidRPr="00CF48B0">
        <w:rPr>
          <w:rFonts w:hint="eastAsia"/>
        </w:rPr>
        <w:t>本事業の交付の対象となる事業は、損失の補償及び土地の買入れ並びに以下に定める歴史的風土保存施設の整備及び景観阻害物件の除却とする。</w:t>
      </w:r>
    </w:p>
    <w:p w14:paraId="59A06D57" w14:textId="77777777" w:rsidR="00E26F2A" w:rsidRPr="00CF48B0" w:rsidRDefault="00B56AAD">
      <w:pPr>
        <w:ind w:firstLineChars="600" w:firstLine="1360"/>
      </w:pPr>
      <w:r w:rsidRPr="00CF48B0">
        <w:rPr>
          <w:rFonts w:hint="eastAsia"/>
        </w:rPr>
        <w:t>①防火施設</w:t>
      </w:r>
      <w:r w:rsidRPr="00CF48B0">
        <w:t xml:space="preserve">                                           </w:t>
      </w:r>
    </w:p>
    <w:p w14:paraId="7A8F89A1" w14:textId="77777777" w:rsidR="00E26F2A" w:rsidRPr="00CF48B0" w:rsidRDefault="00B56AAD">
      <w:pPr>
        <w:ind w:firstLineChars="600" w:firstLine="1360"/>
      </w:pPr>
      <w:r w:rsidRPr="00CF48B0">
        <w:rPr>
          <w:rFonts w:hint="eastAsia"/>
        </w:rPr>
        <w:t>②土砂崩壊防止施設</w:t>
      </w:r>
      <w:r w:rsidRPr="00CF48B0">
        <w:t xml:space="preserve">                                 </w:t>
      </w:r>
    </w:p>
    <w:p w14:paraId="6F9FDC52" w14:textId="77777777" w:rsidR="00E26F2A" w:rsidRPr="00CF48B0" w:rsidRDefault="00B56AAD">
      <w:pPr>
        <w:ind w:firstLineChars="600" w:firstLine="1360"/>
      </w:pPr>
      <w:r w:rsidRPr="00CF48B0">
        <w:rPr>
          <w:rFonts w:hint="eastAsia"/>
        </w:rPr>
        <w:t>③景観保全のための植栽</w:t>
      </w:r>
      <w:r w:rsidRPr="00CF48B0">
        <w:t xml:space="preserve">                             </w:t>
      </w:r>
    </w:p>
    <w:p w14:paraId="62D43949" w14:textId="77777777" w:rsidR="00E26F2A" w:rsidRPr="00CF48B0" w:rsidRDefault="00B56AAD">
      <w:pPr>
        <w:ind w:firstLineChars="600" w:firstLine="1360"/>
      </w:pPr>
      <w:r w:rsidRPr="00CF48B0">
        <w:rPr>
          <w:rFonts w:hint="eastAsia"/>
        </w:rPr>
        <w:t>④防火・病虫害防除維持管理上の道路</w:t>
      </w:r>
    </w:p>
    <w:p w14:paraId="02A69D55" w14:textId="77777777" w:rsidR="00E26F2A" w:rsidRPr="00CF48B0" w:rsidRDefault="00B56AAD">
      <w:pPr>
        <w:ind w:firstLineChars="600" w:firstLine="1360"/>
      </w:pPr>
      <w:r w:rsidRPr="00CF48B0">
        <w:rPr>
          <w:rFonts w:hint="eastAsia"/>
        </w:rPr>
        <w:t>⑤立入防止柵、標識等の管理施設</w:t>
      </w:r>
    </w:p>
    <w:p w14:paraId="4CEE8A5D" w14:textId="77777777" w:rsidR="00E26F2A" w:rsidRPr="00CF48B0" w:rsidRDefault="00B56AAD">
      <w:pPr>
        <w:ind w:firstLineChars="250" w:firstLine="567"/>
      </w:pPr>
      <w:r w:rsidRPr="00CF48B0">
        <w:t xml:space="preserve">       </w:t>
      </w:r>
      <w:r w:rsidRPr="00CF48B0">
        <w:rPr>
          <w:rFonts w:hint="eastAsia"/>
        </w:rPr>
        <w:t>⑥散策路・園地</w:t>
      </w:r>
    </w:p>
    <w:p w14:paraId="763EEC5F" w14:textId="77777777" w:rsidR="00E26F2A" w:rsidRPr="00CF48B0" w:rsidRDefault="00B56AAD">
      <w:pPr>
        <w:ind w:firstLineChars="250" w:firstLine="567"/>
      </w:pPr>
      <w:r w:rsidRPr="00CF48B0">
        <w:t xml:space="preserve">       </w:t>
      </w:r>
      <w:r w:rsidRPr="00CF48B0">
        <w:rPr>
          <w:rFonts w:hint="eastAsia"/>
        </w:rPr>
        <w:t>⑦ベンチ</w:t>
      </w:r>
    </w:p>
    <w:p w14:paraId="66FF0081" w14:textId="77777777" w:rsidR="00E26F2A" w:rsidRPr="00CF48B0" w:rsidRDefault="00B56AAD">
      <w:pPr>
        <w:ind w:firstLineChars="250" w:firstLine="567"/>
      </w:pPr>
      <w:r w:rsidRPr="00CF48B0">
        <w:t xml:space="preserve">       </w:t>
      </w:r>
      <w:r w:rsidRPr="00CF48B0">
        <w:rPr>
          <w:rFonts w:hint="eastAsia"/>
        </w:rPr>
        <w:t>⑧休憩所</w:t>
      </w:r>
    </w:p>
    <w:p w14:paraId="5FC348C7" w14:textId="77777777" w:rsidR="00E26F2A" w:rsidRPr="00CF48B0" w:rsidRDefault="00B56AAD">
      <w:pPr>
        <w:ind w:firstLineChars="250" w:firstLine="567"/>
      </w:pPr>
      <w:r w:rsidRPr="00CF48B0">
        <w:t xml:space="preserve">       </w:t>
      </w:r>
      <w:r w:rsidRPr="00CF48B0">
        <w:rPr>
          <w:rFonts w:hint="eastAsia"/>
        </w:rPr>
        <w:t>⑨公衆便所</w:t>
      </w:r>
      <w:r w:rsidRPr="00CF48B0">
        <w:t xml:space="preserve"> </w:t>
      </w:r>
    </w:p>
    <w:p w14:paraId="61CBD40E" w14:textId="77777777" w:rsidR="00E26F2A" w:rsidRPr="00CF48B0" w:rsidRDefault="00B56AAD">
      <w:pPr>
        <w:ind w:firstLineChars="250" w:firstLine="567"/>
      </w:pPr>
      <w:r w:rsidRPr="00CF48B0">
        <w:t xml:space="preserve">       </w:t>
      </w:r>
      <w:r w:rsidRPr="00CF48B0">
        <w:rPr>
          <w:rFonts w:hint="eastAsia"/>
        </w:rPr>
        <w:t>⑩解説板</w:t>
      </w:r>
      <w:r w:rsidRPr="00CF48B0">
        <w:t xml:space="preserve"> </w:t>
      </w:r>
    </w:p>
    <w:p w14:paraId="63930E27" w14:textId="77777777" w:rsidR="00E26F2A" w:rsidRPr="00CF48B0" w:rsidRDefault="00B56AAD">
      <w:pPr>
        <w:ind w:firstLineChars="250" w:firstLine="567"/>
      </w:pPr>
      <w:r w:rsidRPr="00CF48B0">
        <w:t xml:space="preserve">    </w:t>
      </w:r>
      <w:r w:rsidRPr="00CF48B0">
        <w:rPr>
          <w:rFonts w:hint="eastAsia"/>
        </w:rPr>
        <w:t xml:space="preserve">　</w:t>
      </w:r>
      <w:r w:rsidRPr="00CF48B0">
        <w:t xml:space="preserve"> </w:t>
      </w:r>
      <w:r w:rsidRPr="00CF48B0">
        <w:rPr>
          <w:rFonts w:hint="eastAsia"/>
        </w:rPr>
        <w:t>⑪駐輪場</w:t>
      </w:r>
    </w:p>
    <w:p w14:paraId="1B92CBAE" w14:textId="77777777" w:rsidR="00E26F2A" w:rsidRPr="00CF48B0" w:rsidRDefault="00B56AAD">
      <w:pPr>
        <w:ind w:firstLineChars="250" w:firstLine="567"/>
      </w:pPr>
      <w:r w:rsidRPr="00CF48B0">
        <w:t xml:space="preserve">       </w:t>
      </w:r>
      <w:r w:rsidRPr="00CF48B0">
        <w:rPr>
          <w:rFonts w:hint="eastAsia"/>
        </w:rPr>
        <w:t>⑫水質保全のための水辺周辺施設</w:t>
      </w:r>
    </w:p>
    <w:p w14:paraId="699CA00F" w14:textId="77777777" w:rsidR="00E26F2A" w:rsidRPr="00CF48B0" w:rsidRDefault="00B56AAD">
      <w:pPr>
        <w:ind w:firstLineChars="250" w:firstLine="567"/>
        <w:rPr>
          <w:rFonts w:eastAsia="ＭＳ ゴシック"/>
        </w:rPr>
      </w:pPr>
      <w:r w:rsidRPr="00CF48B0">
        <w:t xml:space="preserve">       </w:t>
      </w:r>
      <w:r w:rsidRPr="00CF48B0">
        <w:rPr>
          <w:rFonts w:hint="eastAsia"/>
        </w:rPr>
        <w:t>⑬電線地中化</w:t>
      </w:r>
    </w:p>
    <w:p w14:paraId="38B55516" w14:textId="77777777" w:rsidR="00E26F2A" w:rsidRPr="00CF48B0" w:rsidRDefault="00E26F2A">
      <w:pPr>
        <w:ind w:firstLineChars="200" w:firstLine="455"/>
        <w:rPr>
          <w:rFonts w:eastAsia="ＭＳ ゴシック"/>
          <w:b/>
        </w:rPr>
      </w:pPr>
    </w:p>
    <w:p w14:paraId="1F8E0D94" w14:textId="77777777" w:rsidR="00E26F2A" w:rsidRPr="00CF48B0" w:rsidRDefault="00B56AAD">
      <w:pPr>
        <w:ind w:firstLineChars="300" w:firstLine="680"/>
      </w:pPr>
      <w:r w:rsidRPr="00CF48B0">
        <w:rPr>
          <w:rFonts w:hint="eastAsia"/>
        </w:rPr>
        <w:t>３　交付対象</w:t>
      </w:r>
    </w:p>
    <w:p w14:paraId="27AB9F6A" w14:textId="77777777" w:rsidR="00E26F2A" w:rsidRPr="00CF48B0" w:rsidRDefault="00B56AAD">
      <w:pPr>
        <w:ind w:firstLineChars="100" w:firstLine="227"/>
      </w:pPr>
      <w:r w:rsidRPr="00CF48B0">
        <w:rPr>
          <w:rFonts w:eastAsia="ＭＳ ゴシック" w:hint="eastAsia"/>
        </w:rPr>
        <w:t xml:space="preserve">　　</w:t>
      </w:r>
      <w:r w:rsidRPr="00CF48B0">
        <w:rPr>
          <w:rFonts w:hint="eastAsia"/>
        </w:rPr>
        <w:t xml:space="preserve">　</w:t>
      </w:r>
      <w:r w:rsidRPr="00CF48B0">
        <w:t xml:space="preserve">  </w:t>
      </w:r>
      <w:r w:rsidRPr="00CF48B0">
        <w:rPr>
          <w:rFonts w:hint="eastAsia"/>
        </w:rPr>
        <w:t>地方公共団体</w:t>
      </w:r>
    </w:p>
    <w:p w14:paraId="7E0F6545" w14:textId="77777777" w:rsidR="00E26F2A" w:rsidRPr="00CF48B0" w:rsidRDefault="00E26F2A"/>
    <w:p w14:paraId="2FACF803" w14:textId="77777777" w:rsidR="00E26F2A" w:rsidRPr="00CF48B0" w:rsidRDefault="00B56AAD">
      <w:pPr>
        <w:ind w:firstLineChars="300" w:firstLine="680"/>
        <w:rPr>
          <w:rFonts w:eastAsiaTheme="majorEastAsia"/>
        </w:rPr>
      </w:pPr>
      <w:r w:rsidRPr="00CF48B0">
        <w:rPr>
          <w:rFonts w:eastAsiaTheme="majorEastAsia" w:hint="eastAsia"/>
        </w:rPr>
        <w:t>Ⅱ　緑地保全等事業</w:t>
      </w:r>
    </w:p>
    <w:p w14:paraId="19B34CF4" w14:textId="77777777" w:rsidR="00E26F2A" w:rsidRPr="00CF48B0" w:rsidRDefault="00B56AAD">
      <w:pPr>
        <w:widowControl/>
        <w:ind w:leftChars="187" w:left="424"/>
        <w:jc w:val="left"/>
        <w:rPr>
          <w:rFonts w:ascii="ＭＳ 明朝" w:eastAsia="ＭＳ 明朝" w:hAnsi="ＭＳ 明朝"/>
        </w:rPr>
      </w:pPr>
      <w:r w:rsidRPr="00CF48B0">
        <w:rPr>
          <w:rFonts w:eastAsia="ＭＳ ゴシック" w:hint="eastAsia"/>
          <w:b/>
        </w:rPr>
        <w:t xml:space="preserve">　</w:t>
      </w:r>
      <w:r w:rsidRPr="00CF48B0">
        <w:rPr>
          <w:rFonts w:ascii="ＭＳ 明朝" w:hAnsi="ＭＳ 明朝" w:hint="eastAsia"/>
        </w:rPr>
        <w:t xml:space="preserve">　１　定義</w:t>
      </w:r>
    </w:p>
    <w:p w14:paraId="0E9BF985"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この要綱において、「緑地保全等事業」とは、以下に掲げる２の要件を満た　す、次の①から③までの土地の買入れ等を行う事業をいう。</w:t>
      </w:r>
    </w:p>
    <w:p w14:paraId="10C024BB" w14:textId="77777777" w:rsidR="00E26F2A" w:rsidRPr="00CF48B0" w:rsidRDefault="00B56AAD">
      <w:pPr>
        <w:ind w:leftChars="500" w:left="1361" w:hangingChars="100" w:hanging="227"/>
        <w:jc w:val="left"/>
        <w:rPr>
          <w:rFonts w:ascii="ＭＳ 明朝" w:eastAsia="ＭＳ 明朝" w:hAnsi="ＭＳ 明朝"/>
        </w:rPr>
      </w:pPr>
      <w:r w:rsidRPr="00CF48B0">
        <w:rPr>
          <w:rFonts w:ascii="ＭＳ 明朝" w:hAnsi="ＭＳ 明朝" w:hint="eastAsia"/>
        </w:rPr>
        <w:t>①特別緑地保全地区における土地の買入れ、損失の補償、保全利用施設の整備</w:t>
      </w:r>
    </w:p>
    <w:p w14:paraId="364DE35D" w14:textId="77777777" w:rsidR="00E26F2A" w:rsidRPr="00CF48B0" w:rsidRDefault="00B56AAD">
      <w:pPr>
        <w:ind w:leftChars="500" w:left="1361" w:hangingChars="100" w:hanging="227"/>
        <w:jc w:val="left"/>
        <w:rPr>
          <w:rFonts w:ascii="ＭＳ 明朝" w:eastAsia="ＭＳ 明朝" w:hAnsi="ＭＳ 明朝"/>
        </w:rPr>
      </w:pPr>
      <w:r w:rsidRPr="00CF48B0">
        <w:rPr>
          <w:rFonts w:ascii="ＭＳ 明朝" w:hAnsi="ＭＳ 明朝" w:hint="eastAsia"/>
        </w:rPr>
        <w:t>②特別緑地保全地区指定計画地における土地の買入れ、保全利用施設の整備</w:t>
      </w:r>
    </w:p>
    <w:p w14:paraId="651840EC" w14:textId="77777777" w:rsidR="00E26F2A" w:rsidRPr="00CF48B0" w:rsidRDefault="00B56AAD">
      <w:pPr>
        <w:ind w:leftChars="500" w:left="1361" w:hangingChars="100" w:hanging="227"/>
        <w:jc w:val="left"/>
        <w:rPr>
          <w:rFonts w:ascii="ＭＳ 明朝" w:eastAsia="ＭＳ 明朝" w:hAnsi="ＭＳ 明朝"/>
        </w:rPr>
      </w:pPr>
      <w:r w:rsidRPr="00CF48B0">
        <w:rPr>
          <w:rFonts w:ascii="ＭＳ 明朝" w:hAnsi="ＭＳ 明朝" w:hint="eastAsia"/>
        </w:rPr>
        <w:t>③近郊緑地保全区域内（特別緑地保全地区を除く。）における土地の買入れ、保全利用施設の整備</w:t>
      </w:r>
    </w:p>
    <w:p w14:paraId="6E7F8B47" w14:textId="77777777" w:rsidR="00E26F2A" w:rsidRPr="00CF48B0" w:rsidRDefault="00E26F2A">
      <w:pPr>
        <w:ind w:firstLineChars="312" w:firstLine="707"/>
        <w:jc w:val="left"/>
        <w:rPr>
          <w:rFonts w:ascii="ＭＳ 明朝" w:eastAsia="ＭＳ 明朝" w:hAnsi="ＭＳ 明朝"/>
        </w:rPr>
      </w:pPr>
    </w:p>
    <w:p w14:paraId="2E0F1210" w14:textId="77777777" w:rsidR="00E26F2A" w:rsidRPr="00CF48B0" w:rsidRDefault="00B56AAD">
      <w:pPr>
        <w:ind w:firstLineChars="412" w:firstLine="934"/>
        <w:jc w:val="left"/>
        <w:rPr>
          <w:rFonts w:ascii="ＭＳ 明朝" w:eastAsia="ＭＳ 明朝" w:hAnsi="ＭＳ 明朝"/>
        </w:rPr>
      </w:pPr>
      <w:r w:rsidRPr="00CF48B0">
        <w:rPr>
          <w:rFonts w:ascii="ＭＳ 明朝" w:hAnsi="ＭＳ 明朝" w:hint="eastAsia"/>
        </w:rPr>
        <w:t>２　事業要件</w:t>
      </w:r>
    </w:p>
    <w:p w14:paraId="1334BF9D" w14:textId="77777777" w:rsidR="00E26F2A" w:rsidRPr="00CF48B0" w:rsidRDefault="00B56AAD">
      <w:pPr>
        <w:ind w:firstLineChars="500" w:firstLine="1134"/>
        <w:jc w:val="left"/>
        <w:rPr>
          <w:rFonts w:ascii="ＭＳ 明朝" w:eastAsia="ＭＳ 明朝" w:hAnsi="ＭＳ 明朝"/>
        </w:rPr>
      </w:pPr>
      <w:r w:rsidRPr="00CF48B0">
        <w:rPr>
          <w:rFonts w:ascii="ＭＳ 明朝" w:hAnsi="ＭＳ 明朝"/>
        </w:rPr>
        <w:t xml:space="preserve"> (1)</w:t>
      </w:r>
      <w:r w:rsidRPr="00CF48B0">
        <w:rPr>
          <w:rFonts w:ascii="ＭＳ 明朝" w:hAnsi="ＭＳ 明朝" w:hint="eastAsia"/>
        </w:rPr>
        <w:t>都市緑地法第</w:t>
      </w:r>
      <w:r w:rsidRPr="00CF48B0">
        <w:rPr>
          <w:rFonts w:ascii="ＭＳ 明朝" w:hAnsi="ＭＳ 明朝"/>
        </w:rPr>
        <w:t>17</w:t>
      </w:r>
      <w:r w:rsidRPr="00CF48B0">
        <w:rPr>
          <w:rFonts w:ascii="ＭＳ 明朝" w:hAnsi="ＭＳ 明朝" w:hint="eastAsia"/>
        </w:rPr>
        <w:t>条の規定による土地の買入れの要件</w:t>
      </w:r>
    </w:p>
    <w:p w14:paraId="69A7AEAB" w14:textId="77777777" w:rsidR="00E26F2A" w:rsidRPr="00CF48B0" w:rsidRDefault="00B56AAD">
      <w:pPr>
        <w:ind w:leftChars="200" w:left="453" w:firstLineChars="512" w:firstLine="1161"/>
        <w:jc w:val="left"/>
        <w:rPr>
          <w:rFonts w:ascii="ＭＳ 明朝" w:eastAsia="ＭＳ 明朝" w:hAnsi="ＭＳ 明朝"/>
        </w:rPr>
      </w:pPr>
      <w:r w:rsidRPr="00CF48B0">
        <w:rPr>
          <w:rFonts w:ascii="ＭＳ 明朝" w:hAnsi="ＭＳ 明朝" w:hint="eastAsia"/>
        </w:rPr>
        <w:t>以下の①及び②の要件に該当するものを対象とする。</w:t>
      </w:r>
    </w:p>
    <w:p w14:paraId="60E4BEA5"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①同法第</w:t>
      </w:r>
      <w:r w:rsidRPr="00CF48B0">
        <w:rPr>
          <w:rFonts w:ascii="ＭＳ 明朝" w:hAnsi="ＭＳ 明朝"/>
        </w:rPr>
        <w:t>17</w:t>
      </w:r>
      <w:r w:rsidRPr="00CF48B0">
        <w:rPr>
          <w:rFonts w:ascii="ＭＳ 明朝" w:hAnsi="ＭＳ 明朝" w:hint="eastAsia"/>
        </w:rPr>
        <w:t>条に規定する「特別緑地保全地区内の土地で当該緑地の保全上必要があると認めるもの」として、次の各事項の要件の一に該当する土地であること。</w:t>
      </w:r>
    </w:p>
    <w:p w14:paraId="4272A8B1" w14:textId="77777777" w:rsidR="00E26F2A" w:rsidRPr="00CF48B0" w:rsidRDefault="00B56AAD">
      <w:pPr>
        <w:ind w:firstLineChars="700" w:firstLine="158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土地の条件</w:t>
      </w:r>
    </w:p>
    <w:p w14:paraId="43BE6598"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 xml:space="preserve">) </w:t>
      </w:r>
      <w:r w:rsidRPr="00CF48B0">
        <w:rPr>
          <w:rFonts w:ascii="ＭＳ 明朝" w:hAnsi="ＭＳ 明朝" w:hint="eastAsia"/>
        </w:rPr>
        <w:t>市街地に接して容易に土地の形質の変更、建築物の新築等が可能であること</w:t>
      </w:r>
    </w:p>
    <w:p w14:paraId="7A4C4325"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 xml:space="preserve">) </w:t>
      </w:r>
      <w:r w:rsidRPr="00CF48B0">
        <w:rPr>
          <w:rFonts w:ascii="ＭＳ 明朝" w:hAnsi="ＭＳ 明朝" w:hint="eastAsia"/>
        </w:rPr>
        <w:t>道路に接し、又は容易に道路を新設して土地の形質の変更、建築物の新築等が可能であること</w:t>
      </w:r>
    </w:p>
    <w:p w14:paraId="5AB8D4DB"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ⅲ</w:t>
      </w:r>
      <w:r w:rsidRPr="00CF48B0">
        <w:rPr>
          <w:rFonts w:ascii="ＭＳ 明朝" w:hAnsi="ＭＳ 明朝"/>
        </w:rPr>
        <w:t xml:space="preserve">) </w:t>
      </w:r>
      <w:r w:rsidRPr="00CF48B0">
        <w:rPr>
          <w:rFonts w:ascii="ＭＳ 明朝" w:hAnsi="ＭＳ 明朝" w:hint="eastAsia"/>
        </w:rPr>
        <w:t>当該地域における伝統的若しくは文化的意義を有する神社、寺院等の建造物、遺跡等が存すること又はこれらを構成していること</w:t>
      </w:r>
    </w:p>
    <w:p w14:paraId="7FCABD7B" w14:textId="77777777" w:rsidR="00E26F2A" w:rsidRPr="00CF48B0" w:rsidRDefault="00B56AAD">
      <w:pPr>
        <w:ind w:firstLineChars="700" w:firstLine="1587"/>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取得して管理する必要性</w:t>
      </w:r>
    </w:p>
    <w:p w14:paraId="1FD4156A"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 xml:space="preserve">) </w:t>
      </w:r>
      <w:r w:rsidRPr="00CF48B0">
        <w:rPr>
          <w:rFonts w:ascii="ＭＳ 明朝" w:hAnsi="ＭＳ 明朝" w:hint="eastAsia"/>
        </w:rPr>
        <w:t>草地、水辺地、岩石地、樹林地等で原形を保つことが困難であるこ　　と</w:t>
      </w:r>
    </w:p>
    <w:p w14:paraId="2646558E"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 xml:space="preserve">) </w:t>
      </w:r>
      <w:r w:rsidRPr="00CF48B0">
        <w:rPr>
          <w:rFonts w:ascii="ＭＳ 明朝" w:hAnsi="ＭＳ 明朝" w:hint="eastAsia"/>
        </w:rPr>
        <w:t>周辺地との関連において防災上又は環境の保全上何らかの手当が必要であること</w:t>
      </w:r>
    </w:p>
    <w:p w14:paraId="734CFE73"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②同法第</w:t>
      </w:r>
      <w:r w:rsidRPr="00CF48B0">
        <w:rPr>
          <w:rFonts w:ascii="ＭＳ 明朝" w:hAnsi="ＭＳ 明朝"/>
        </w:rPr>
        <w:t>17</w:t>
      </w:r>
      <w:r w:rsidRPr="00CF48B0">
        <w:rPr>
          <w:rFonts w:ascii="ＭＳ 明朝" w:hAnsi="ＭＳ 明朝" w:hint="eastAsia"/>
        </w:rPr>
        <w:t>条に規定する「許可を受けることができないためその土地の利用に著しい支障を来す」ものとして、当該行為が同法第</w:t>
      </w:r>
      <w:r w:rsidRPr="00CF48B0">
        <w:rPr>
          <w:rFonts w:ascii="ＭＳ 明朝" w:hAnsi="ＭＳ 明朝"/>
        </w:rPr>
        <w:t>14</w:t>
      </w:r>
      <w:r w:rsidRPr="00CF48B0">
        <w:rPr>
          <w:rFonts w:ascii="ＭＳ 明朝" w:hAnsi="ＭＳ 明朝" w:hint="eastAsia"/>
        </w:rPr>
        <w:t>条第</w:t>
      </w:r>
      <w:r w:rsidRPr="00CF48B0">
        <w:rPr>
          <w:rFonts w:ascii="ＭＳ 明朝" w:hAnsi="ＭＳ 明朝"/>
        </w:rPr>
        <w:t>1</w:t>
      </w:r>
      <w:r w:rsidRPr="00CF48B0">
        <w:rPr>
          <w:rFonts w:ascii="ＭＳ 明朝" w:hAnsi="ＭＳ 明朝" w:hint="eastAsia"/>
        </w:rPr>
        <w:t>項各号に掲げる行為であり、次の要件の一に該当するもの。</w:t>
      </w:r>
    </w:p>
    <w:p w14:paraId="6BCA881F"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 xml:space="preserve">) </w:t>
      </w:r>
      <w:r w:rsidRPr="00CF48B0">
        <w:rPr>
          <w:rFonts w:ascii="ＭＳ 明朝" w:hAnsi="ＭＳ 明朝" w:hint="eastAsia"/>
        </w:rPr>
        <w:t>当該行為が現況の土地の利用を継続するための行為で、当該行為がなければ土地の利用が継続し得ない場合</w:t>
      </w:r>
    </w:p>
    <w:p w14:paraId="53D50153"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 xml:space="preserve">) </w:t>
      </w:r>
      <w:r w:rsidRPr="00CF48B0">
        <w:rPr>
          <w:rFonts w:ascii="ＭＳ 明朝" w:hAnsi="ＭＳ 明朝" w:hint="eastAsia"/>
        </w:rPr>
        <w:t>当該行為が現況の土地の利用を高度化するための行為で、当該行為がなければ現況の土地の利用を継続することが困難な場合</w:t>
      </w:r>
    </w:p>
    <w:p w14:paraId="2DA0B4EE"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hint="eastAsia"/>
        </w:rPr>
        <w:t>ⅲ</w:t>
      </w:r>
      <w:r w:rsidRPr="00CF48B0">
        <w:rPr>
          <w:rFonts w:ascii="ＭＳ 明朝" w:hAnsi="ＭＳ 明朝"/>
        </w:rPr>
        <w:t xml:space="preserve">) </w:t>
      </w:r>
      <w:r w:rsidRPr="00CF48B0">
        <w:rPr>
          <w:rFonts w:ascii="ＭＳ 明朝" w:hAnsi="ＭＳ 明朝" w:hint="eastAsia"/>
        </w:rPr>
        <w:t>当該行為が現況の土地の利用と全く異なる行為で、当該行為が他の法令で許可し得るものであり、かつ、利用者のおかれている条件からみてやむを得ないと認められる場合</w:t>
      </w:r>
    </w:p>
    <w:p w14:paraId="0949D7E5" w14:textId="77777777" w:rsidR="00E26F2A" w:rsidRPr="00CF48B0" w:rsidRDefault="00B56AAD">
      <w:pPr>
        <w:ind w:firstLineChars="500" w:firstLine="1134"/>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緑地の保全上必要な土地の買入れの要件（</w:t>
      </w:r>
      <w:r w:rsidRPr="00CF48B0">
        <w:rPr>
          <w:rFonts w:ascii="ＭＳ 明朝" w:hAnsi="ＭＳ 明朝"/>
        </w:rPr>
        <w:t>(1)</w:t>
      </w:r>
      <w:r w:rsidRPr="00CF48B0">
        <w:rPr>
          <w:rFonts w:ascii="ＭＳ 明朝" w:hAnsi="ＭＳ 明朝" w:hint="eastAsia"/>
        </w:rPr>
        <w:t>による買入れを除く。）</w:t>
      </w:r>
    </w:p>
    <w:p w14:paraId="70EC1FF7" w14:textId="77777777" w:rsidR="00E26F2A" w:rsidRPr="00CF48B0" w:rsidRDefault="00B56AAD">
      <w:pPr>
        <w:ind w:firstLineChars="700" w:firstLine="1587"/>
        <w:jc w:val="left"/>
        <w:rPr>
          <w:rFonts w:ascii="ＭＳ 明朝" w:eastAsia="ＭＳ 明朝" w:hAnsi="ＭＳ 明朝"/>
        </w:rPr>
      </w:pPr>
      <w:r w:rsidRPr="00CF48B0">
        <w:rPr>
          <w:rFonts w:ascii="ＭＳ 明朝" w:hAnsi="ＭＳ 明朝" w:hint="eastAsia"/>
        </w:rPr>
        <w:t>以下の①及び②の要件に該当するものを対象とする。</w:t>
      </w:r>
    </w:p>
    <w:p w14:paraId="2D933447" w14:textId="77777777" w:rsidR="00E26F2A" w:rsidRPr="00CF48B0" w:rsidRDefault="00B56AAD">
      <w:pPr>
        <w:ind w:firstLineChars="600" w:firstLine="1360"/>
        <w:jc w:val="left"/>
        <w:rPr>
          <w:rFonts w:ascii="ＭＳ 明朝" w:eastAsia="ＭＳ 明朝" w:hAnsi="ＭＳ 明朝"/>
        </w:rPr>
      </w:pPr>
      <w:r w:rsidRPr="00CF48B0">
        <w:rPr>
          <w:rFonts w:ascii="ＭＳ 明朝" w:hAnsi="ＭＳ 明朝" w:hint="eastAsia"/>
        </w:rPr>
        <w:t>①次の各事項の要件の一に該当する土地であること。</w:t>
      </w:r>
    </w:p>
    <w:p w14:paraId="034950DA" w14:textId="77777777" w:rsidR="00E26F2A" w:rsidRPr="00CF48B0" w:rsidRDefault="00B56AAD">
      <w:pPr>
        <w:ind w:firstLineChars="700" w:firstLine="158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土地の条件</w:t>
      </w:r>
    </w:p>
    <w:p w14:paraId="2EAF727E"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 xml:space="preserve">) </w:t>
      </w:r>
      <w:r w:rsidRPr="00CF48B0">
        <w:rPr>
          <w:rFonts w:ascii="ＭＳ 明朝" w:hAnsi="ＭＳ 明朝" w:hint="eastAsia"/>
        </w:rPr>
        <w:t>市街地に接して容易に土地の形質の変更、建築物の新築等が可能であること</w:t>
      </w:r>
    </w:p>
    <w:p w14:paraId="1BC82791"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 xml:space="preserve">) </w:t>
      </w:r>
      <w:r w:rsidRPr="00CF48B0">
        <w:rPr>
          <w:rFonts w:ascii="ＭＳ 明朝" w:hAnsi="ＭＳ 明朝" w:hint="eastAsia"/>
        </w:rPr>
        <w:t>道路に接し、又は容易に道路を新設して土地の形質の変更、建築物の新築等が可能であること</w:t>
      </w:r>
    </w:p>
    <w:p w14:paraId="68A29D58"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ⅲ</w:t>
      </w:r>
      <w:r w:rsidRPr="00CF48B0">
        <w:rPr>
          <w:rFonts w:ascii="ＭＳ 明朝" w:hAnsi="ＭＳ 明朝"/>
        </w:rPr>
        <w:t xml:space="preserve">) </w:t>
      </w:r>
      <w:r w:rsidRPr="00CF48B0">
        <w:rPr>
          <w:rFonts w:ascii="ＭＳ 明朝" w:hAnsi="ＭＳ 明朝" w:hint="eastAsia"/>
        </w:rPr>
        <w:t>当該地域における伝統的若しくは文化的意義を有する神社、寺院等の建造物、遺跡等が存すること又はこれらを構成していること</w:t>
      </w:r>
    </w:p>
    <w:p w14:paraId="417B3799" w14:textId="77777777" w:rsidR="00E26F2A" w:rsidRPr="00CF48B0" w:rsidRDefault="00B56AAD">
      <w:pPr>
        <w:ind w:firstLineChars="700" w:firstLine="158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取得して管理する必要性</w:t>
      </w:r>
    </w:p>
    <w:p w14:paraId="2F10C160"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 xml:space="preserve">) </w:t>
      </w:r>
      <w:r w:rsidRPr="00CF48B0">
        <w:rPr>
          <w:rFonts w:ascii="ＭＳ 明朝" w:hAnsi="ＭＳ 明朝" w:hint="eastAsia"/>
        </w:rPr>
        <w:t>草地、水辺地、岩石地、樹林地等で原形を保つことが困難であること</w:t>
      </w:r>
    </w:p>
    <w:p w14:paraId="30D73CB8"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 xml:space="preserve">) </w:t>
      </w:r>
      <w:r w:rsidRPr="00CF48B0">
        <w:rPr>
          <w:rFonts w:ascii="ＭＳ 明朝" w:hAnsi="ＭＳ 明朝" w:hint="eastAsia"/>
        </w:rPr>
        <w:t>周辺地との関連において防災上又は環境の保全上何らかの手当が必要であること</w:t>
      </w:r>
    </w:p>
    <w:p w14:paraId="4C412533" w14:textId="77777777" w:rsidR="00E26F2A" w:rsidRPr="00CF48B0" w:rsidRDefault="00B56AAD">
      <w:pPr>
        <w:ind w:leftChars="600" w:left="1587" w:hangingChars="100" w:hanging="227"/>
        <w:jc w:val="left"/>
        <w:rPr>
          <w:rFonts w:ascii="ＭＳ 明朝" w:eastAsia="ＭＳ 明朝" w:hAnsi="ＭＳ 明朝"/>
        </w:rPr>
      </w:pPr>
      <w:r w:rsidRPr="00CF48B0">
        <w:rPr>
          <w:rFonts w:ascii="ＭＳ 明朝" w:hAnsi="ＭＳ 明朝" w:hint="eastAsia"/>
        </w:rPr>
        <w:t>②同法第</w:t>
      </w:r>
      <w:r w:rsidRPr="00CF48B0">
        <w:rPr>
          <w:rFonts w:ascii="ＭＳ 明朝" w:hAnsi="ＭＳ 明朝"/>
        </w:rPr>
        <w:t>14</w:t>
      </w:r>
      <w:r w:rsidRPr="00CF48B0">
        <w:rPr>
          <w:rFonts w:ascii="ＭＳ 明朝" w:hAnsi="ＭＳ 明朝" w:hint="eastAsia"/>
        </w:rPr>
        <w:t>条第</w:t>
      </w:r>
      <w:r w:rsidRPr="00CF48B0">
        <w:rPr>
          <w:rFonts w:ascii="ＭＳ 明朝" w:hAnsi="ＭＳ 明朝"/>
        </w:rPr>
        <w:t>1</w:t>
      </w:r>
      <w:r w:rsidRPr="00CF48B0">
        <w:rPr>
          <w:rFonts w:ascii="ＭＳ 明朝" w:hAnsi="ＭＳ 明朝" w:hint="eastAsia"/>
        </w:rPr>
        <w:t>項に掲げる行為が行われるおそれがあり、当該緑地の保全上支障が生じると認められる場合とする。ただし、緑地保全事業においては特別緑地保全地区指定計画地（近郊緑地保全事業においては近郊緑地保全区域内で特別緑地保全地区以外の区域をいう。）における土地の買入れについては、買入れ後速やかに特別緑地保全地区（近郊緑地保全事業においては近郊緑地特別保全地区）として指定するものに限る。</w:t>
      </w:r>
    </w:p>
    <w:p w14:paraId="7A3D04DE" w14:textId="77777777" w:rsidR="00E26F2A" w:rsidRPr="00CF48B0" w:rsidRDefault="00B56AAD">
      <w:pPr>
        <w:ind w:firstLineChars="500" w:firstLine="1134"/>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損失の補償の要件</w:t>
      </w:r>
    </w:p>
    <w:p w14:paraId="11F0B5B5" w14:textId="77777777" w:rsidR="00E26F2A" w:rsidRPr="00CF48B0" w:rsidRDefault="00B56AAD">
      <w:pPr>
        <w:ind w:leftChars="600" w:left="1360" w:firstLineChars="112" w:firstLine="254"/>
        <w:jc w:val="left"/>
        <w:rPr>
          <w:rFonts w:ascii="ＭＳ 明朝" w:eastAsia="ＭＳ 明朝" w:hAnsi="ＭＳ 明朝"/>
        </w:rPr>
      </w:pPr>
      <w:r w:rsidRPr="00CF48B0">
        <w:rPr>
          <w:rFonts w:ascii="ＭＳ 明朝" w:hAnsi="ＭＳ 明朝" w:hint="eastAsia"/>
        </w:rPr>
        <w:t>同法第</w:t>
      </w:r>
      <w:r w:rsidRPr="00CF48B0">
        <w:rPr>
          <w:rFonts w:ascii="ＭＳ 明朝" w:hAnsi="ＭＳ 明朝"/>
        </w:rPr>
        <w:t>14</w:t>
      </w:r>
      <w:r w:rsidRPr="00CF48B0">
        <w:rPr>
          <w:rFonts w:ascii="ＭＳ 明朝" w:hAnsi="ＭＳ 明朝" w:hint="eastAsia"/>
        </w:rPr>
        <w:t>条第</w:t>
      </w:r>
      <w:r w:rsidRPr="00CF48B0">
        <w:rPr>
          <w:rFonts w:ascii="ＭＳ 明朝" w:hAnsi="ＭＳ 明朝"/>
        </w:rPr>
        <w:t>1</w:t>
      </w:r>
      <w:r w:rsidRPr="00CF48B0">
        <w:rPr>
          <w:rFonts w:ascii="ＭＳ 明朝" w:hAnsi="ＭＳ 明朝" w:hint="eastAsia"/>
        </w:rPr>
        <w:t>項の許可が得られないため、損失を受けた者に対する通常生ずべき損失の補償を行うものであること。</w:t>
      </w:r>
    </w:p>
    <w:p w14:paraId="5A779A5F" w14:textId="77777777" w:rsidR="00E26F2A" w:rsidRPr="00CF48B0" w:rsidRDefault="00B56AAD">
      <w:pPr>
        <w:ind w:firstLineChars="500" w:firstLine="1134"/>
        <w:jc w:val="left"/>
        <w:rPr>
          <w:rFonts w:ascii="ＭＳ 明朝" w:eastAsia="ＭＳ 明朝" w:hAnsi="ＭＳ 明朝"/>
        </w:rPr>
      </w:pPr>
      <w:r w:rsidRPr="00CF48B0">
        <w:rPr>
          <w:rFonts w:ascii="ＭＳ 明朝" w:hAnsi="ＭＳ 明朝"/>
        </w:rPr>
        <w:t>(4)</w:t>
      </w:r>
      <w:r w:rsidRPr="00CF48B0">
        <w:rPr>
          <w:rFonts w:ascii="ＭＳ 明朝" w:hAnsi="ＭＳ 明朝" w:hint="eastAsia"/>
        </w:rPr>
        <w:t>保全利用施設の整備の要件</w:t>
      </w:r>
    </w:p>
    <w:p w14:paraId="396A2280" w14:textId="77777777" w:rsidR="00E26F2A" w:rsidRPr="00CF48B0" w:rsidRDefault="00B56AAD">
      <w:pPr>
        <w:ind w:leftChars="600" w:left="1360" w:firstLineChars="112" w:firstLine="254"/>
        <w:jc w:val="left"/>
        <w:rPr>
          <w:rFonts w:ascii="ＭＳ 明朝" w:eastAsia="ＭＳ 明朝" w:hAnsi="ＭＳ 明朝"/>
        </w:rPr>
      </w:pPr>
      <w:r w:rsidRPr="00CF48B0">
        <w:rPr>
          <w:rFonts w:ascii="ＭＳ 明朝" w:hAnsi="ＭＳ 明朝" w:hint="eastAsia"/>
        </w:rPr>
        <w:t>緑地保全事業における特別緑地保全地区内及び特別緑地保全地区指定計画地内、並びに、近郊緑地保全事業における近郊緑地保全区域内の緑地の適正な保全を図るために必要な施設の整備であること。</w:t>
      </w:r>
    </w:p>
    <w:p w14:paraId="37BA693C" w14:textId="77777777" w:rsidR="00E26F2A" w:rsidRPr="00CF48B0" w:rsidRDefault="00B56AAD">
      <w:pPr>
        <w:ind w:leftChars="100" w:left="227" w:firstLineChars="412" w:firstLine="934"/>
        <w:jc w:val="left"/>
        <w:rPr>
          <w:rFonts w:ascii="ＭＳ 明朝" w:eastAsia="ＭＳ 明朝" w:hAnsi="ＭＳ 明朝"/>
        </w:rPr>
      </w:pPr>
      <w:r w:rsidRPr="00CF48B0">
        <w:rPr>
          <w:rFonts w:ascii="ＭＳ 明朝" w:hAnsi="ＭＳ 明朝"/>
        </w:rPr>
        <w:t>(5)</w:t>
      </w:r>
      <w:r w:rsidRPr="00CF48B0">
        <w:rPr>
          <w:rFonts w:ascii="ＭＳ 明朝" w:hAnsi="ＭＳ 明朝" w:hint="eastAsia"/>
        </w:rPr>
        <w:t>対象事業内容</w:t>
      </w:r>
    </w:p>
    <w:p w14:paraId="0563E962" w14:textId="77777777" w:rsidR="00E26F2A" w:rsidRPr="00CF48B0" w:rsidRDefault="00B56AAD">
      <w:pPr>
        <w:ind w:leftChars="600" w:left="1360" w:firstLineChars="112" w:firstLine="254"/>
        <w:jc w:val="left"/>
        <w:rPr>
          <w:rFonts w:ascii="ＭＳ 明朝" w:eastAsia="ＭＳ 明朝" w:hAnsi="ＭＳ 明朝"/>
        </w:rPr>
      </w:pPr>
      <w:r w:rsidRPr="00CF48B0">
        <w:rPr>
          <w:rFonts w:ascii="ＭＳ 明朝" w:hAnsi="ＭＳ 明朝" w:hint="eastAsia"/>
        </w:rPr>
        <w:t>本事業の交付の対象となる事業は、土地の買入れ及び損失の補償、以下に定める保全利用施設の整備とする。</w:t>
      </w:r>
    </w:p>
    <w:p w14:paraId="64FD0C1F"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①防火施設</w:t>
      </w:r>
    </w:p>
    <w:p w14:paraId="5AC6F1F4"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②土砂崩壊防止施設</w:t>
      </w:r>
    </w:p>
    <w:p w14:paraId="1D3CFEAD" w14:textId="77777777" w:rsidR="00E26F2A" w:rsidRPr="00CF48B0" w:rsidRDefault="00B56AAD">
      <w:pPr>
        <w:ind w:leftChars="300" w:left="680" w:firstLineChars="300" w:firstLine="680"/>
        <w:jc w:val="left"/>
        <w:rPr>
          <w:rFonts w:ascii="ＭＳ 明朝" w:hAnsi="ＭＳ 明朝"/>
        </w:rPr>
      </w:pPr>
      <w:r w:rsidRPr="00CF48B0">
        <w:rPr>
          <w:rFonts w:ascii="ＭＳ 明朝" w:hAnsi="ＭＳ 明朝" w:hint="eastAsia"/>
        </w:rPr>
        <w:t>③景観保全のための植栽</w:t>
      </w:r>
      <w:r w:rsidRPr="00CF48B0">
        <w:rPr>
          <w:rFonts w:ascii="ＭＳ 明朝" w:hAnsi="ＭＳ 明朝"/>
        </w:rPr>
        <w:t xml:space="preserve"> </w:t>
      </w:r>
    </w:p>
    <w:p w14:paraId="4802EEF1"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④防火・病虫害防除維持管理上の道路</w:t>
      </w:r>
    </w:p>
    <w:p w14:paraId="339560F4"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⑤立入防止柵、標識等の管理施設</w:t>
      </w:r>
    </w:p>
    <w:p w14:paraId="04B53C79"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⑥散策路</w:t>
      </w:r>
    </w:p>
    <w:p w14:paraId="37DD9A8A"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⑦ベンチ</w:t>
      </w:r>
    </w:p>
    <w:p w14:paraId="4B7E7CE5"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⑧休憩所</w:t>
      </w:r>
    </w:p>
    <w:p w14:paraId="4E8A3216"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⑨公衆便所</w:t>
      </w:r>
    </w:p>
    <w:p w14:paraId="26B0481E"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⑩解説板</w:t>
      </w:r>
    </w:p>
    <w:p w14:paraId="53CB5D5F" w14:textId="77777777" w:rsidR="00E26F2A" w:rsidRPr="00CF48B0" w:rsidRDefault="00B56AAD">
      <w:pPr>
        <w:ind w:leftChars="300" w:left="680" w:firstLineChars="300" w:firstLine="680"/>
        <w:jc w:val="left"/>
        <w:rPr>
          <w:rFonts w:ascii="ＭＳ 明朝" w:eastAsia="ＭＳ 明朝" w:hAnsi="ＭＳ 明朝"/>
        </w:rPr>
      </w:pPr>
      <w:r w:rsidRPr="00CF48B0">
        <w:rPr>
          <w:rFonts w:ascii="ＭＳ 明朝" w:hAnsi="ＭＳ 明朝" w:hint="eastAsia"/>
        </w:rPr>
        <w:t>⑪駐輪場</w:t>
      </w:r>
    </w:p>
    <w:p w14:paraId="3BC9E160" w14:textId="15148BE6" w:rsidR="00E26F2A" w:rsidRPr="00CF48B0" w:rsidRDefault="00B56AAD">
      <w:pPr>
        <w:ind w:leftChars="300" w:left="680" w:firstLineChars="300" w:firstLine="680"/>
        <w:jc w:val="left"/>
        <w:rPr>
          <w:rFonts w:ascii="ＭＳ 明朝" w:hAnsi="ＭＳ 明朝"/>
        </w:rPr>
      </w:pPr>
      <w:r w:rsidRPr="00CF48B0">
        <w:rPr>
          <w:rFonts w:ascii="ＭＳ 明朝" w:hAnsi="ＭＳ 明朝" w:hint="eastAsia"/>
        </w:rPr>
        <w:t>⑫水質保全のための水辺周辺施設</w:t>
      </w:r>
    </w:p>
    <w:p w14:paraId="5047A4C9" w14:textId="77D454B0" w:rsidR="003F6020" w:rsidRPr="00CF48B0" w:rsidRDefault="003F6020">
      <w:pPr>
        <w:ind w:leftChars="300" w:left="680" w:firstLineChars="300" w:firstLine="680"/>
        <w:jc w:val="left"/>
        <w:rPr>
          <w:rFonts w:ascii="ＭＳ 明朝" w:eastAsia="ＭＳ 明朝" w:hAnsi="ＭＳ 明朝"/>
        </w:rPr>
      </w:pPr>
      <w:r w:rsidRPr="00CF48B0">
        <w:rPr>
          <w:rFonts w:ascii="ＭＳ 明朝" w:hAnsi="ＭＳ 明朝" w:hint="eastAsia"/>
        </w:rPr>
        <w:t>⑬雨水貯留浸透機能を高める植栽及び施設</w:t>
      </w:r>
    </w:p>
    <w:p w14:paraId="4AD7EDE0" w14:textId="77777777" w:rsidR="00E26F2A" w:rsidRPr="00CF48B0" w:rsidRDefault="00E26F2A">
      <w:pPr>
        <w:ind w:firstLineChars="312" w:firstLine="707"/>
        <w:jc w:val="left"/>
        <w:rPr>
          <w:rFonts w:ascii="ＭＳ 明朝" w:eastAsia="ＭＳ 明朝" w:hAnsi="ＭＳ 明朝"/>
        </w:rPr>
      </w:pPr>
    </w:p>
    <w:p w14:paraId="58CD8796" w14:textId="77777777" w:rsidR="00E26F2A" w:rsidRPr="00CF48B0" w:rsidRDefault="00B56AAD">
      <w:pPr>
        <w:ind w:leftChars="100" w:left="227" w:firstLineChars="312" w:firstLine="707"/>
        <w:jc w:val="left"/>
      </w:pPr>
      <w:r w:rsidRPr="00CF48B0">
        <w:rPr>
          <w:rFonts w:hint="eastAsia"/>
        </w:rPr>
        <w:t>３　交付対象</w:t>
      </w:r>
    </w:p>
    <w:p w14:paraId="5FD75DD5" w14:textId="77777777" w:rsidR="00E26F2A" w:rsidRPr="00CF48B0" w:rsidRDefault="00B56AAD">
      <w:pPr>
        <w:ind w:firstLineChars="599" w:firstLine="1358"/>
        <w:rPr>
          <w:rFonts w:eastAsia="ＭＳ ゴシック"/>
        </w:rPr>
      </w:pPr>
      <w:r w:rsidRPr="00CF48B0">
        <w:rPr>
          <w:rFonts w:ascii="ＭＳ 明朝" w:hAnsi="ＭＳ 明朝" w:hint="eastAsia"/>
          <w:kern w:val="0"/>
        </w:rPr>
        <w:t>地方公共団体</w:t>
      </w:r>
    </w:p>
    <w:p w14:paraId="64379423" w14:textId="77777777" w:rsidR="00E26F2A" w:rsidRPr="00CF48B0" w:rsidRDefault="00B56AAD">
      <w:pPr>
        <w:ind w:leftChars="400" w:left="907" w:firstLineChars="100" w:firstLine="227"/>
        <w:rPr>
          <w:rFonts w:ascii="Times New Roman" w:eastAsia="ＭＳ 明朝" w:hAnsi="Times New Roman"/>
          <w:kern w:val="0"/>
        </w:rPr>
        <w:sectPr w:rsidR="00E26F2A" w:rsidRPr="00CF48B0">
          <w:headerReference w:type="default" r:id="rId27"/>
          <w:type w:val="continuous"/>
          <w:pgSz w:w="11906" w:h="16838"/>
          <w:pgMar w:top="1701" w:right="1418" w:bottom="1418" w:left="1418" w:header="567" w:footer="283" w:gutter="0"/>
          <w:pgNumType w:fmt="numberInDash"/>
          <w:cols w:space="720"/>
          <w:docGrid w:type="linesAndChars" w:linePitch="326" w:charSpace="-2714"/>
        </w:sectPr>
      </w:pPr>
      <w:r w:rsidRPr="00CF48B0">
        <w:rPr>
          <w:rFonts w:ascii="Times New Roman" w:eastAsia="ＭＳ 明朝" w:hAnsi="Times New Roman"/>
          <w:kern w:val="0"/>
        </w:rPr>
        <w:br w:type="page"/>
      </w:r>
    </w:p>
    <w:p w14:paraId="433AE1CD" w14:textId="77777777" w:rsidR="00E26F2A" w:rsidRPr="00CF48B0" w:rsidRDefault="00B56AAD">
      <w:pPr>
        <w:pStyle w:val="3"/>
      </w:pPr>
      <w:bookmarkStart w:id="235" w:name="_Toc130988090"/>
      <w:r w:rsidRPr="00CF48B0">
        <w:rPr>
          <w:rFonts w:hint="eastAsia"/>
        </w:rPr>
        <w:t>イ－１３　市街地整備事業</w:t>
      </w:r>
      <w:bookmarkEnd w:id="235"/>
    </w:p>
    <w:p w14:paraId="44F53C34" w14:textId="77777777" w:rsidR="00E26F2A" w:rsidRPr="00CF48B0" w:rsidRDefault="00B56AAD">
      <w:pPr>
        <w:tabs>
          <w:tab w:val="left" w:pos="-5954"/>
        </w:tabs>
        <w:suppressAutoHyphens/>
        <w:wordWrap w:val="0"/>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 xml:space="preserve">　</w:t>
      </w:r>
    </w:p>
    <w:p w14:paraId="0F1382B7" w14:textId="77777777" w:rsidR="00E26F2A" w:rsidRPr="00CF48B0" w:rsidRDefault="00B56AAD">
      <w:pPr>
        <w:pStyle w:val="4"/>
      </w:pPr>
      <w:bookmarkStart w:id="236" w:name="_Toc130988091"/>
      <w:r w:rsidRPr="00CF48B0">
        <w:rPr>
          <w:rFonts w:hint="eastAsia"/>
        </w:rPr>
        <w:t>イ－１３－（１）都市防災推進事業</w:t>
      </w:r>
      <w:bookmarkEnd w:id="236"/>
    </w:p>
    <w:p w14:paraId="7A8A6890" w14:textId="77777777" w:rsidR="00E26F2A" w:rsidRPr="00CF48B0" w:rsidRDefault="00B56AAD">
      <w:pPr>
        <w:pStyle w:val="4"/>
      </w:pPr>
      <w:bookmarkStart w:id="237" w:name="_Toc130988092"/>
      <w:r w:rsidRPr="00CF48B0">
        <w:rPr>
          <w:rFonts w:hint="eastAsia"/>
        </w:rPr>
        <w:t>イ－１３－（１）①都市防災総合推進事業</w:t>
      </w:r>
      <w:bookmarkEnd w:id="237"/>
    </w:p>
    <w:p w14:paraId="2ADA6475" w14:textId="77777777" w:rsidR="00E26F2A" w:rsidRPr="00CF48B0" w:rsidRDefault="00E26F2A">
      <w:pPr>
        <w:tabs>
          <w:tab w:val="left" w:pos="-5954"/>
        </w:tabs>
        <w:suppressAutoHyphens/>
        <w:wordWrap w:val="0"/>
        <w:ind w:firstLineChars="200" w:firstLine="455"/>
        <w:jc w:val="left"/>
        <w:textAlignment w:val="baseline"/>
        <w:rPr>
          <w:rFonts w:asciiTheme="majorEastAsia" w:eastAsiaTheme="majorEastAsia" w:hAnsiTheme="majorEastAsia"/>
          <w:b/>
          <w:kern w:val="0"/>
        </w:rPr>
      </w:pPr>
    </w:p>
    <w:p w14:paraId="174CB7FF" w14:textId="77777777" w:rsidR="00E26F2A" w:rsidRPr="00CF48B0" w:rsidRDefault="00B56AAD">
      <w:pPr>
        <w:tabs>
          <w:tab w:val="left" w:pos="-5954"/>
        </w:tabs>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定義</w:t>
      </w:r>
    </w:p>
    <w:p w14:paraId="753B5CCB" w14:textId="0C3C2637" w:rsidR="00E26F2A" w:rsidRPr="00CF48B0" w:rsidRDefault="00B56AAD">
      <w:pPr>
        <w:tabs>
          <w:tab w:val="left" w:pos="-5954"/>
        </w:tabs>
        <w:suppressAutoHyphens/>
        <w:wordWrap w:val="0"/>
        <w:ind w:leftChars="342" w:left="775" w:firstLineChars="100" w:firstLine="227"/>
        <w:jc w:val="left"/>
        <w:textAlignment w:val="baseline"/>
        <w:rPr>
          <w:kern w:val="0"/>
        </w:rPr>
      </w:pPr>
      <w:r w:rsidRPr="00CF48B0">
        <w:rPr>
          <w:rFonts w:hint="eastAsia"/>
          <w:kern w:val="0"/>
        </w:rPr>
        <w:t>都市防災総合推進事業とは、次の第１項から</w:t>
      </w:r>
      <w:r w:rsidRPr="00CF48B0">
        <w:rPr>
          <w:rFonts w:ascii="ＭＳ 明朝" w:eastAsia="ＭＳ 明朝" w:hAnsi="ＭＳ 明朝" w:hint="eastAsia"/>
          <w:kern w:val="0"/>
        </w:rPr>
        <w:t>第</w:t>
      </w:r>
      <w:r w:rsidR="004C0307" w:rsidRPr="00CF48B0">
        <w:rPr>
          <w:rFonts w:ascii="ＭＳ 明朝" w:eastAsia="ＭＳ 明朝" w:hAnsi="ＭＳ 明朝" w:hint="eastAsia"/>
          <w:kern w:val="0"/>
        </w:rPr>
        <w:t>８</w:t>
      </w:r>
      <w:r w:rsidRPr="00CF48B0">
        <w:rPr>
          <w:rFonts w:ascii="ＭＳ 明朝" w:eastAsia="ＭＳ 明朝" w:hAnsi="ＭＳ 明朝" w:hint="eastAsia"/>
          <w:kern w:val="0"/>
        </w:rPr>
        <w:t>項</w:t>
      </w:r>
      <w:r w:rsidRPr="00CF48B0">
        <w:rPr>
          <w:rFonts w:hint="eastAsia"/>
          <w:kern w:val="0"/>
        </w:rPr>
        <w:t>までに定める事業をいう。その他イ－１３－（１）①関係部分における用語の定義は、次の第</w:t>
      </w:r>
      <w:r w:rsidR="004C0307" w:rsidRPr="00CF48B0">
        <w:rPr>
          <w:rFonts w:hint="eastAsia"/>
          <w:kern w:val="0"/>
        </w:rPr>
        <w:t>９</w:t>
      </w:r>
      <w:r w:rsidRPr="00CF48B0">
        <w:rPr>
          <w:rFonts w:hint="eastAsia"/>
          <w:kern w:val="0"/>
        </w:rPr>
        <w:t>項から</w:t>
      </w:r>
      <w:r w:rsidRPr="00CF48B0">
        <w:rPr>
          <w:rFonts w:ascii="ＭＳ 明朝" w:eastAsia="ＭＳ 明朝" w:hAnsi="ＭＳ 明朝" w:hint="eastAsia"/>
          <w:kern w:val="0"/>
        </w:rPr>
        <w:t>第</w:t>
      </w:r>
      <w:r w:rsidRPr="00CF48B0">
        <w:rPr>
          <w:rFonts w:ascii="ＭＳ 明朝" w:eastAsia="ＭＳ 明朝" w:hAnsi="ＭＳ 明朝"/>
          <w:kern w:val="0"/>
        </w:rPr>
        <w:t>1</w:t>
      </w:r>
      <w:r w:rsidR="004C0307" w:rsidRPr="00CF48B0">
        <w:rPr>
          <w:rFonts w:ascii="ＭＳ 明朝" w:eastAsia="ＭＳ 明朝" w:hAnsi="ＭＳ 明朝" w:hint="eastAsia"/>
          <w:kern w:val="0"/>
        </w:rPr>
        <w:t>3</w:t>
      </w:r>
      <w:r w:rsidRPr="00CF48B0">
        <w:rPr>
          <w:rFonts w:ascii="ＭＳ 明朝" w:eastAsia="ＭＳ 明朝" w:hAnsi="ＭＳ 明朝" w:hint="eastAsia"/>
          <w:kern w:val="0"/>
        </w:rPr>
        <w:t>項</w:t>
      </w:r>
      <w:r w:rsidRPr="00CF48B0">
        <w:rPr>
          <w:rFonts w:hint="eastAsia"/>
          <w:kern w:val="0"/>
        </w:rPr>
        <w:t>までに定めるところによる。</w:t>
      </w:r>
    </w:p>
    <w:p w14:paraId="0163C991" w14:textId="35558D93" w:rsidR="00E26F2A" w:rsidRPr="00CF48B0" w:rsidRDefault="00B56AAD">
      <w:pPr>
        <w:suppressAutoHyphens/>
        <w:wordWrap w:val="0"/>
        <w:ind w:leftChars="334" w:left="984" w:hangingChars="100" w:hanging="227"/>
        <w:jc w:val="left"/>
        <w:textAlignment w:val="baseline"/>
        <w:rPr>
          <w:kern w:val="0"/>
        </w:rPr>
      </w:pPr>
      <w:r w:rsidRPr="00CF48B0">
        <w:rPr>
          <w:rFonts w:hint="eastAsia"/>
          <w:kern w:val="0"/>
        </w:rPr>
        <w:t>１　「災害危険度判定調査」とは、地震等による都市災害を対象として防災上重点的かつ緊急に整備を要する地域を明確にし、住民等の防災意識の高揚等を図るために行う事業をいう。</w:t>
      </w:r>
    </w:p>
    <w:p w14:paraId="2E2521A9" w14:textId="15FD5405" w:rsidR="004C0307" w:rsidRPr="00CF48B0" w:rsidRDefault="004C0307">
      <w:pPr>
        <w:suppressAutoHyphens/>
        <w:wordWrap w:val="0"/>
        <w:ind w:leftChars="334" w:left="984" w:hangingChars="100" w:hanging="227"/>
        <w:jc w:val="left"/>
        <w:textAlignment w:val="baseline"/>
        <w:rPr>
          <w:kern w:val="0"/>
        </w:rPr>
      </w:pPr>
      <w:r w:rsidRPr="00CF48B0">
        <w:rPr>
          <w:rFonts w:hint="eastAsia"/>
          <w:kern w:val="0"/>
        </w:rPr>
        <w:t>２</w:t>
      </w:r>
      <w:r w:rsidRPr="00CF48B0">
        <w:rPr>
          <w:rFonts w:hint="eastAsia"/>
          <w:b/>
          <w:kern w:val="0"/>
        </w:rPr>
        <w:t xml:space="preserve">　</w:t>
      </w:r>
      <w:r w:rsidRPr="00CF48B0">
        <w:rPr>
          <w:rFonts w:hint="eastAsia"/>
          <w:kern w:val="0"/>
        </w:rPr>
        <w:t>「盛土による災害防止のための調査」とは盛土等に伴う災害の発生の恐れがある区域の把握</w:t>
      </w:r>
      <w:r w:rsidR="00EC0A46" w:rsidRPr="00CF48B0">
        <w:rPr>
          <w:rFonts w:hint="eastAsia"/>
          <w:kern w:val="0"/>
        </w:rPr>
        <w:t>及び既存の危険な盛土の把握</w:t>
      </w:r>
      <w:r w:rsidRPr="00CF48B0">
        <w:rPr>
          <w:rFonts w:hint="eastAsia"/>
          <w:kern w:val="0"/>
        </w:rPr>
        <w:t>のために必要な調査を行う事業をいう。</w:t>
      </w:r>
    </w:p>
    <w:p w14:paraId="6C386FDA" w14:textId="6928BA0F" w:rsidR="00E26F2A" w:rsidRPr="00CF48B0" w:rsidRDefault="004C0307">
      <w:pPr>
        <w:suppressAutoHyphens/>
        <w:wordWrap w:val="0"/>
        <w:ind w:leftChars="334" w:left="984" w:hangingChars="100" w:hanging="227"/>
        <w:jc w:val="left"/>
        <w:textAlignment w:val="baseline"/>
        <w:rPr>
          <w:kern w:val="0"/>
        </w:rPr>
      </w:pPr>
      <w:r w:rsidRPr="00CF48B0">
        <w:rPr>
          <w:rFonts w:hint="eastAsia"/>
          <w:kern w:val="0"/>
        </w:rPr>
        <w:t>３</w:t>
      </w:r>
      <w:r w:rsidR="00B56AAD" w:rsidRPr="00CF48B0">
        <w:rPr>
          <w:rFonts w:hint="eastAsia"/>
          <w:kern w:val="0"/>
        </w:rPr>
        <w:t xml:space="preserve">　「住民等のまちづくり活動支援」とは、防災上危険な密集市街地等において、住民等のまちづくり活動を活性化するために行う事業をいう。ここで、まちづくり活動とは、地区の市街地環境の整備又は保全を目的としたまちづくりに関する検討をいう。</w:t>
      </w:r>
    </w:p>
    <w:p w14:paraId="4A57A362" w14:textId="77777777" w:rsidR="004C0307" w:rsidRPr="00CF48B0" w:rsidRDefault="004C0307" w:rsidP="004C0307">
      <w:pPr>
        <w:suppressAutoHyphens/>
        <w:wordWrap w:val="0"/>
        <w:ind w:leftChars="334" w:left="984" w:hangingChars="100" w:hanging="227"/>
        <w:jc w:val="left"/>
        <w:textAlignment w:val="baseline"/>
        <w:rPr>
          <w:kern w:val="0"/>
        </w:rPr>
      </w:pPr>
      <w:r w:rsidRPr="00CF48B0">
        <w:rPr>
          <w:rFonts w:hint="eastAsia"/>
          <w:kern w:val="0"/>
        </w:rPr>
        <w:t>４</w:t>
      </w:r>
      <w:r w:rsidRPr="00CF48B0">
        <w:rPr>
          <w:rFonts w:hint="eastAsia"/>
          <w:b/>
          <w:kern w:val="0"/>
        </w:rPr>
        <w:t xml:space="preserve"> </w:t>
      </w:r>
      <w:r w:rsidRPr="00CF48B0">
        <w:rPr>
          <w:rFonts w:hint="eastAsia"/>
          <w:kern w:val="0"/>
        </w:rPr>
        <w:t>「事前復興まちづくり計画策定支援」とは地方公共団体が、被災時の早期かつ的確な復興を可能にするための事前計画を策定する事業をいう。</w:t>
      </w:r>
    </w:p>
    <w:p w14:paraId="4C27F688" w14:textId="533C28BA" w:rsidR="00E26F2A" w:rsidRPr="00CF48B0" w:rsidRDefault="004C0307">
      <w:pPr>
        <w:suppressAutoHyphens/>
        <w:wordWrap w:val="0"/>
        <w:ind w:leftChars="342" w:left="1002" w:hangingChars="100" w:hanging="227"/>
        <w:jc w:val="left"/>
        <w:textAlignment w:val="baseline"/>
        <w:rPr>
          <w:kern w:val="0"/>
        </w:rPr>
      </w:pPr>
      <w:r w:rsidRPr="00CF48B0">
        <w:rPr>
          <w:rFonts w:hint="eastAsia"/>
          <w:kern w:val="0"/>
        </w:rPr>
        <w:t>５</w:t>
      </w:r>
      <w:r w:rsidR="00B56AAD" w:rsidRPr="00CF48B0">
        <w:rPr>
          <w:rFonts w:hint="eastAsia"/>
          <w:kern w:val="0"/>
        </w:rPr>
        <w:t xml:space="preserve">　「地区公共施設等整備」とは、地区の防災性向上のために施行する次に掲げる施設の事業計画の策定及び整備に関する事業をいう。</w:t>
      </w:r>
    </w:p>
    <w:p w14:paraId="342999D9" w14:textId="77777777" w:rsidR="00E26F2A" w:rsidRPr="00CF48B0" w:rsidRDefault="00B56AAD">
      <w:pPr>
        <w:suppressAutoHyphens/>
        <w:wordWrap w:val="0"/>
        <w:ind w:leftChars="342" w:left="1002" w:hangingChars="100" w:hanging="227"/>
        <w:jc w:val="left"/>
        <w:textAlignment w:val="baseline"/>
        <w:rPr>
          <w:kern w:val="0"/>
        </w:rPr>
      </w:pPr>
      <w:r w:rsidRPr="00CF48B0">
        <w:rPr>
          <w:rFonts w:hint="eastAsia"/>
          <w:kern w:val="0"/>
        </w:rPr>
        <w:t>１）密集市街地における防災街区の整備の促進に関する法律（平成９年法律第４９号。以下「密集市街地整備法」という。）第３条第１項に規定する防災街区整備方針に即して都市施設として整備する公園又は緑地（以下「都市施設公園」という。）</w:t>
      </w:r>
    </w:p>
    <w:p w14:paraId="3AFFD686" w14:textId="77777777" w:rsidR="00E26F2A" w:rsidRPr="00CF48B0" w:rsidRDefault="00B56AAD">
      <w:pPr>
        <w:suppressAutoHyphens/>
        <w:wordWrap w:val="0"/>
        <w:ind w:leftChars="342" w:left="1002" w:hangingChars="100" w:hanging="227"/>
        <w:jc w:val="left"/>
        <w:textAlignment w:val="baseline"/>
        <w:rPr>
          <w:kern w:val="0"/>
        </w:rPr>
      </w:pPr>
      <w:r w:rsidRPr="00CF48B0">
        <w:rPr>
          <w:rFonts w:hint="eastAsia"/>
          <w:kern w:val="0"/>
        </w:rPr>
        <w:t>２）次に掲げる要件に該当する道路、公園、緑地、広場その他の施設（以下「地区公共施設」という。）</w:t>
      </w:r>
    </w:p>
    <w:p w14:paraId="03D5B178" w14:textId="77777777" w:rsidR="00E26F2A" w:rsidRPr="00CF48B0" w:rsidRDefault="00B56AAD">
      <w:pPr>
        <w:suppressAutoHyphens/>
        <w:wordWrap w:val="0"/>
        <w:ind w:leftChars="316" w:left="717" w:firstLineChars="115" w:firstLine="261"/>
        <w:jc w:val="left"/>
        <w:textAlignment w:val="baseline"/>
        <w:rPr>
          <w:kern w:val="0"/>
        </w:rPr>
      </w:pPr>
      <w:r w:rsidRPr="00CF48B0">
        <w:rPr>
          <w:rFonts w:hint="eastAsia"/>
          <w:kern w:val="0"/>
        </w:rPr>
        <w:t>イ　道路、公園、緑地、広場その他の公共空地となるものであること。</w:t>
      </w:r>
    </w:p>
    <w:p w14:paraId="3805F374"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ロ　都市計画法第４条第９項に規定する地区計画等についての都市計画において地区施設として定められているなど、住民等の合意形成がなされた整備計画に位置付けられていること。</w:t>
      </w:r>
    </w:p>
    <w:p w14:paraId="57597F15"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ハ　防災上危険な市街地の安全性の向上のために、緊急に整備する必要のある施設又は著しい効果が期待できる施設であること。</w:t>
      </w:r>
    </w:p>
    <w:p w14:paraId="1F6D2F95" w14:textId="77777777" w:rsidR="00E26F2A" w:rsidRPr="00CF48B0" w:rsidRDefault="00B56AAD">
      <w:pPr>
        <w:suppressAutoHyphens/>
        <w:wordWrap w:val="0"/>
        <w:ind w:leftChars="342" w:left="1002" w:hangingChars="100" w:hanging="227"/>
        <w:jc w:val="left"/>
        <w:textAlignment w:val="baseline"/>
        <w:rPr>
          <w:kern w:val="0"/>
        </w:rPr>
      </w:pPr>
      <w:r w:rsidRPr="00CF48B0">
        <w:rPr>
          <w:rFonts w:hint="eastAsia"/>
          <w:kern w:val="0"/>
        </w:rPr>
        <w:t>３）　次に掲げる要件に該当する災害時の住民等の緊急的な避難に必要な施設（以下、「地区緊急避難施設」という。）</w:t>
      </w:r>
    </w:p>
    <w:p w14:paraId="3AC730A2" w14:textId="77777777" w:rsidR="00E26F2A" w:rsidRPr="00CF48B0" w:rsidRDefault="00B56AAD">
      <w:pPr>
        <w:suppressAutoHyphens/>
        <w:wordWrap w:val="0"/>
        <w:ind w:leftChars="341" w:left="1480" w:hangingChars="312" w:hanging="707"/>
        <w:jc w:val="left"/>
        <w:textAlignment w:val="baseline"/>
        <w:rPr>
          <w:kern w:val="0"/>
        </w:rPr>
      </w:pPr>
      <w:r w:rsidRPr="00CF48B0">
        <w:rPr>
          <w:rFonts w:hint="eastAsia"/>
          <w:kern w:val="0"/>
        </w:rPr>
        <w:t xml:space="preserve">　　イ　災害対策基本法第49条の４に規定する指定緊急避難場所であること（市町村長が指定することが確実である施設を含む。）。</w:t>
      </w:r>
    </w:p>
    <w:p w14:paraId="06A197F6" w14:textId="77777777" w:rsidR="00E26F2A" w:rsidRPr="00CF48B0" w:rsidRDefault="00B56AAD">
      <w:pPr>
        <w:suppressAutoHyphens/>
        <w:wordWrap w:val="0"/>
        <w:ind w:leftChars="341" w:left="1480" w:hangingChars="312" w:hanging="707"/>
        <w:jc w:val="left"/>
        <w:textAlignment w:val="baseline"/>
        <w:rPr>
          <w:kern w:val="0"/>
        </w:rPr>
      </w:pPr>
      <w:r w:rsidRPr="00CF48B0">
        <w:rPr>
          <w:rFonts w:hint="eastAsia"/>
          <w:kern w:val="0"/>
        </w:rPr>
        <w:t xml:space="preserve">　　ロ　災害対策基本法第42条第３項に規定されている地区防災計画等の市町村内の一定の地区内の住民等の避難や防災に関する計画に位置付けられていること。</w:t>
      </w:r>
    </w:p>
    <w:p w14:paraId="004F7B6F" w14:textId="77777777" w:rsidR="00E26F2A" w:rsidRPr="00CF48B0" w:rsidRDefault="00B56AAD">
      <w:pPr>
        <w:suppressAutoHyphens/>
        <w:wordWrap w:val="0"/>
        <w:ind w:leftChars="341" w:left="1480" w:hangingChars="312" w:hanging="707"/>
        <w:jc w:val="left"/>
        <w:textAlignment w:val="baseline"/>
        <w:rPr>
          <w:kern w:val="0"/>
        </w:rPr>
      </w:pPr>
      <w:r w:rsidRPr="00CF48B0">
        <w:rPr>
          <w:rFonts w:hint="eastAsia"/>
          <w:kern w:val="0"/>
        </w:rPr>
        <w:t xml:space="preserve">　　ハ　避難人数等を勘案し、指定緊急避難場所に必要な最低限の機能</w:t>
      </w:r>
      <w:r w:rsidR="00E64030" w:rsidRPr="00CF48B0">
        <w:rPr>
          <w:rFonts w:hint="eastAsia"/>
          <w:kern w:val="0"/>
        </w:rPr>
        <w:t>（感染症対策に資する機能を含む。）</w:t>
      </w:r>
      <w:r w:rsidRPr="00CF48B0">
        <w:rPr>
          <w:rFonts w:hint="eastAsia"/>
          <w:kern w:val="0"/>
        </w:rPr>
        <w:t>として整備するものであること（既存の指定緊急避難場所の機能の強化を図るために整備するものを含む）。</w:t>
      </w:r>
    </w:p>
    <w:p w14:paraId="043EF43F" w14:textId="641F460A" w:rsidR="00E26F2A" w:rsidRPr="00CF48B0" w:rsidRDefault="004C0307">
      <w:pPr>
        <w:suppressAutoHyphens/>
        <w:wordWrap w:val="0"/>
        <w:ind w:leftChars="334" w:left="984" w:hangingChars="100" w:hanging="227"/>
        <w:jc w:val="left"/>
        <w:textAlignment w:val="baseline"/>
        <w:rPr>
          <w:kern w:val="0"/>
        </w:rPr>
      </w:pPr>
      <w:r w:rsidRPr="00CF48B0">
        <w:rPr>
          <w:rFonts w:hint="eastAsia"/>
          <w:kern w:val="0"/>
        </w:rPr>
        <w:t>６</w:t>
      </w:r>
      <w:r w:rsidR="00B56AAD" w:rsidRPr="00CF48B0">
        <w:rPr>
          <w:rFonts w:hint="eastAsia"/>
          <w:kern w:val="0"/>
        </w:rPr>
        <w:t xml:space="preserve">　「都市防災不燃化促進」とは、地方公共団体が耐火建築物又は準耐火建築物の建築を行う者等に対し、当該建築物の建築に要する費用の一部等を補助する事業（以下「不燃化促進」という。）及び地方公共団体が行う不燃化促進のための現況調査、住民意向調査、並びに地区整備に関する基本方針、事業計画（整備手法、年次計画）、建築物共同化計画の作成等に関する事業（以下「不燃化促進調査」という。）をいう。　</w:t>
      </w:r>
    </w:p>
    <w:p w14:paraId="7E2CBAB9" w14:textId="26A53590" w:rsidR="00E26F2A" w:rsidRPr="00CF48B0" w:rsidRDefault="004C0307">
      <w:pPr>
        <w:suppressAutoHyphens/>
        <w:wordWrap w:val="0"/>
        <w:ind w:leftChars="334" w:left="984" w:hangingChars="100" w:hanging="227"/>
        <w:jc w:val="left"/>
        <w:textAlignment w:val="baseline"/>
        <w:rPr>
          <w:kern w:val="0"/>
        </w:rPr>
      </w:pPr>
      <w:r w:rsidRPr="00CF48B0">
        <w:rPr>
          <w:rFonts w:ascii="ＭＳ 明朝" w:eastAsia="ＭＳ 明朝" w:hAnsi="ＭＳ 明朝" w:hint="eastAsia"/>
        </w:rPr>
        <w:t>７</w:t>
      </w:r>
      <w:r w:rsidR="00B56AAD" w:rsidRPr="00CF48B0">
        <w:rPr>
          <w:rFonts w:ascii="ＭＳ 明朝" w:eastAsia="ＭＳ 明朝" w:hAnsi="ＭＳ 明朝" w:hint="eastAsia"/>
        </w:rPr>
        <w:t xml:space="preserve">　「木造老朽建築物除却事業」とは、危険な密集市街地において、延焼危険性の低減を図るため木造老朽建築物（建築基準法第２条第５号に規定する主要構造部が木造であり、かつ耐用年数（減価償却資産の耐用年数等に関する省令（昭和</w:t>
      </w:r>
      <w:r w:rsidR="00B56AAD" w:rsidRPr="00CF48B0">
        <w:rPr>
          <w:rFonts w:ascii="ＭＳ 明朝" w:eastAsia="ＭＳ 明朝" w:hAnsi="ＭＳ 明朝"/>
        </w:rPr>
        <w:t>40</w:t>
      </w:r>
      <w:r w:rsidR="00B56AAD" w:rsidRPr="00CF48B0">
        <w:rPr>
          <w:rFonts w:ascii="ＭＳ 明朝" w:eastAsia="ＭＳ 明朝" w:hAnsi="ＭＳ 明朝" w:hint="eastAsia"/>
        </w:rPr>
        <w:t>年</w:t>
      </w:r>
      <w:r w:rsidR="00B56AAD" w:rsidRPr="00CF48B0">
        <w:rPr>
          <w:rFonts w:ascii="ＭＳ 明朝" w:eastAsia="ＭＳ 明朝" w:hAnsi="ＭＳ 明朝"/>
        </w:rPr>
        <w:t>3</w:t>
      </w:r>
      <w:r w:rsidR="00B56AAD" w:rsidRPr="00CF48B0">
        <w:rPr>
          <w:rFonts w:ascii="ＭＳ 明朝" w:eastAsia="ＭＳ 明朝" w:hAnsi="ＭＳ 明朝" w:hint="eastAsia"/>
        </w:rPr>
        <w:t>月３１日付け大蔵省令第</w:t>
      </w:r>
      <w:r w:rsidR="00B56AAD" w:rsidRPr="00CF48B0">
        <w:rPr>
          <w:rFonts w:ascii="ＭＳ 明朝" w:eastAsia="ＭＳ 明朝" w:hAnsi="ＭＳ 明朝"/>
        </w:rPr>
        <w:t>15</w:t>
      </w:r>
      <w:r w:rsidR="00B56AAD" w:rsidRPr="00CF48B0">
        <w:rPr>
          <w:rFonts w:ascii="ＭＳ 明朝" w:eastAsia="ＭＳ 明朝" w:hAnsi="ＭＳ 明朝" w:hint="eastAsia"/>
        </w:rPr>
        <w:t>号）に定められた耐用年数をいう。）が経過した建築物をいう。）の除却を行う事業をいう。</w:t>
      </w:r>
    </w:p>
    <w:p w14:paraId="15044F5F" w14:textId="7D6F4F59" w:rsidR="00E26F2A" w:rsidRPr="00CF48B0" w:rsidRDefault="004C0307">
      <w:pPr>
        <w:suppressAutoHyphens/>
        <w:wordWrap w:val="0"/>
        <w:ind w:leftChars="334" w:left="984" w:hangingChars="100" w:hanging="227"/>
        <w:jc w:val="left"/>
        <w:textAlignment w:val="baseline"/>
        <w:rPr>
          <w:kern w:val="0"/>
        </w:rPr>
      </w:pPr>
      <w:r w:rsidRPr="00CF48B0">
        <w:rPr>
          <w:rFonts w:hint="eastAsia"/>
          <w:kern w:val="0"/>
        </w:rPr>
        <w:t>８</w:t>
      </w:r>
      <w:r w:rsidR="00B56AAD" w:rsidRPr="00CF48B0">
        <w:rPr>
          <w:rFonts w:hint="eastAsia"/>
          <w:kern w:val="0"/>
        </w:rPr>
        <w:t xml:space="preserve">　「被災地における復興まちづくり総合支援事業」とは、大規模な災害により被災した地区において復興のために実施される以下の事業をいう。</w:t>
      </w:r>
    </w:p>
    <w:p w14:paraId="61659C18"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１）復興まちづくり計画策定支援</w:t>
      </w:r>
    </w:p>
    <w:p w14:paraId="1222217C" w14:textId="77777777" w:rsidR="00E26F2A" w:rsidRPr="00CF48B0" w:rsidRDefault="00B56AAD">
      <w:pPr>
        <w:suppressAutoHyphens/>
        <w:wordWrap w:val="0"/>
        <w:ind w:left="222" w:hanging="222"/>
        <w:jc w:val="left"/>
        <w:textAlignment w:val="baseline"/>
        <w:rPr>
          <w:kern w:val="0"/>
        </w:rPr>
      </w:pPr>
      <w:r w:rsidRPr="00CF48B0">
        <w:rPr>
          <w:kern w:val="0"/>
        </w:rPr>
        <w:t xml:space="preserve">      </w:t>
      </w:r>
      <w:r w:rsidRPr="00CF48B0">
        <w:rPr>
          <w:rFonts w:hint="eastAsia"/>
          <w:kern w:val="0"/>
        </w:rPr>
        <w:t xml:space="preserve">　復興まちづくり計画の策定及びコーディネートに関する事業</w:t>
      </w:r>
    </w:p>
    <w:p w14:paraId="426B4094"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２）復興のための公共施設等整備</w:t>
      </w:r>
    </w:p>
    <w:p w14:paraId="27993FE4"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地区の復興のために施行する次に掲げる施設の整備に関する事業</w:t>
      </w:r>
    </w:p>
    <w:p w14:paraId="3D34C44D" w14:textId="77777777" w:rsidR="00E26F2A" w:rsidRPr="00CF48B0" w:rsidRDefault="00B56AAD">
      <w:pPr>
        <w:suppressAutoHyphens/>
        <w:wordWrap w:val="0"/>
        <w:ind w:leftChars="106" w:left="240" w:firstLineChars="300" w:firstLine="680"/>
        <w:jc w:val="left"/>
        <w:textAlignment w:val="baseline"/>
        <w:rPr>
          <w:kern w:val="0"/>
        </w:rPr>
      </w:pPr>
      <w:r w:rsidRPr="00CF48B0">
        <w:rPr>
          <w:rFonts w:hint="eastAsia"/>
          <w:kern w:val="0"/>
        </w:rPr>
        <w:t>イ　地区公共施設</w:t>
      </w:r>
    </w:p>
    <w:p w14:paraId="2C5B99D6"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ロ　地区緊急避難施設</w:t>
      </w:r>
    </w:p>
    <w:p w14:paraId="512974BE" w14:textId="77777777" w:rsidR="00E26F2A" w:rsidRPr="00CF48B0" w:rsidRDefault="00B56AAD">
      <w:pPr>
        <w:suppressAutoHyphens/>
        <w:wordWrap w:val="0"/>
        <w:ind w:left="222" w:hanging="222"/>
        <w:jc w:val="left"/>
        <w:textAlignment w:val="baseline"/>
        <w:rPr>
          <w:kern w:val="0"/>
          <w:u w:val="single"/>
        </w:rPr>
      </w:pPr>
      <w:r w:rsidRPr="00CF48B0">
        <w:rPr>
          <w:rFonts w:hint="eastAsia"/>
          <w:kern w:val="0"/>
        </w:rPr>
        <w:t xml:space="preserve">　　　　ハ　避難誘導看板、避難誘導案内板（以下「避難誘導施設」という。）</w:t>
      </w:r>
    </w:p>
    <w:p w14:paraId="3E707A3C" w14:textId="77777777" w:rsidR="00E26F2A" w:rsidRPr="00CF48B0" w:rsidRDefault="00B56AAD">
      <w:pPr>
        <w:suppressAutoHyphens/>
        <w:wordWrap w:val="0"/>
        <w:ind w:left="1286" w:hangingChars="567" w:hanging="1286"/>
        <w:jc w:val="left"/>
        <w:textAlignment w:val="baseline"/>
        <w:rPr>
          <w:kern w:val="0"/>
        </w:rPr>
      </w:pPr>
      <w:r w:rsidRPr="00CF48B0">
        <w:rPr>
          <w:rFonts w:hint="eastAsia"/>
          <w:kern w:val="0"/>
        </w:rPr>
        <w:t xml:space="preserve">　　　　ニ　植栽・緑化施設、せせらぎ・カスケード、カラー舗装・石畳、照明施設、ストリートファニチャー・モニュメント等（以下「高質空間形成施設」という。）</w:t>
      </w:r>
    </w:p>
    <w:p w14:paraId="7C0E2822" w14:textId="77777777" w:rsidR="00E26F2A" w:rsidRPr="00CF48B0" w:rsidRDefault="00B56AAD">
      <w:pPr>
        <w:suppressAutoHyphens/>
        <w:wordWrap w:val="0"/>
        <w:ind w:left="1286" w:hangingChars="567" w:hanging="1286"/>
        <w:jc w:val="left"/>
        <w:textAlignment w:val="baseline"/>
        <w:rPr>
          <w:kern w:val="0"/>
        </w:rPr>
      </w:pPr>
      <w:r w:rsidRPr="00CF48B0">
        <w:rPr>
          <w:rFonts w:hint="eastAsia"/>
          <w:kern w:val="0"/>
        </w:rPr>
        <w:t xml:space="preserve">　　　　ホ　各種のイベント、展示、余暇活動等の地域交流、子育て支援、高齢者生活相談等、地域活力の復興のための活動の拠点となる施設（以下「復興まちづくり支援施設」という。）</w:t>
      </w:r>
    </w:p>
    <w:p w14:paraId="4626A679"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３）復興まちづくり施設整備助成</w:t>
      </w:r>
    </w:p>
    <w:p w14:paraId="53CD4F31" w14:textId="77777777" w:rsidR="00E26F2A" w:rsidRPr="00CF48B0" w:rsidRDefault="00B56AAD">
      <w:pPr>
        <w:suppressAutoHyphens/>
        <w:wordWrap w:val="0"/>
        <w:ind w:left="871" w:hangingChars="384" w:hanging="871"/>
        <w:jc w:val="left"/>
        <w:textAlignment w:val="baseline"/>
        <w:rPr>
          <w:kern w:val="0"/>
        </w:rPr>
      </w:pPr>
      <w:r w:rsidRPr="00CF48B0">
        <w:rPr>
          <w:kern w:val="0"/>
        </w:rPr>
        <w:t xml:space="preserve">    </w:t>
      </w:r>
      <w:r w:rsidRPr="00CF48B0">
        <w:rPr>
          <w:rFonts w:hint="eastAsia"/>
          <w:kern w:val="0"/>
        </w:rPr>
        <w:t xml:space="preserve">　　　地区の復興のために地域住民等が行う、次に掲げる施設の整備に要する費用の一部を地方公共団体が補助する事業。</w:t>
      </w:r>
    </w:p>
    <w:p w14:paraId="0663DF79"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イ　通路・駐車施設・児童遊園・広場・緑地（以下「共同施設」という。）</w:t>
      </w:r>
    </w:p>
    <w:p w14:paraId="4080E22C"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ロ　復興まちづくり支援施設（地方公共団体が自ら所有･管理するものを除く。）</w:t>
      </w:r>
    </w:p>
    <w:p w14:paraId="2B719B2F"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ハ　建築物、建築設備、外構等の外観及び色彩に係る修景（以下「修景施設」という。）</w:t>
      </w:r>
    </w:p>
    <w:p w14:paraId="405B34D0" w14:textId="52579ED1" w:rsidR="00E26F2A" w:rsidRPr="00CF48B0" w:rsidRDefault="004C0307">
      <w:pPr>
        <w:suppressAutoHyphens/>
        <w:wordWrap w:val="0"/>
        <w:ind w:leftChars="324" w:left="962" w:hangingChars="100" w:hanging="227"/>
        <w:jc w:val="left"/>
        <w:textAlignment w:val="baseline"/>
        <w:rPr>
          <w:kern w:val="0"/>
        </w:rPr>
      </w:pPr>
      <w:r w:rsidRPr="00CF48B0">
        <w:rPr>
          <w:rFonts w:hint="eastAsia"/>
          <w:kern w:val="0"/>
        </w:rPr>
        <w:t>９</w:t>
      </w:r>
      <w:r w:rsidR="00B56AAD" w:rsidRPr="00CF48B0">
        <w:rPr>
          <w:rFonts w:hint="eastAsia"/>
          <w:kern w:val="0"/>
        </w:rPr>
        <w:t xml:space="preserve">　「三大都市圏の既成市街地等」とは、首都圏整備法第２条第３項に規定する既成市街地、近畿圏整備法第２条第３項に規定する既成都市区域又は名古屋市の区域（これらに接続して既に市街地を形成している区域内の土地を含む。）をいう。</w:t>
      </w:r>
    </w:p>
    <w:p w14:paraId="0605E822" w14:textId="199611BD" w:rsidR="00E26F2A" w:rsidRPr="00CF48B0" w:rsidRDefault="004C0307">
      <w:pPr>
        <w:suppressAutoHyphens/>
        <w:wordWrap w:val="0"/>
        <w:ind w:leftChars="324" w:left="962" w:hangingChars="100" w:hanging="227"/>
        <w:jc w:val="left"/>
        <w:textAlignment w:val="baseline"/>
        <w:rPr>
          <w:kern w:val="0"/>
        </w:rPr>
      </w:pPr>
      <w:r w:rsidRPr="00CF48B0">
        <w:rPr>
          <w:rFonts w:hint="eastAsia"/>
          <w:kern w:val="0"/>
        </w:rPr>
        <w:t>１０</w:t>
      </w:r>
      <w:r w:rsidR="00B56AAD" w:rsidRPr="00CF48B0">
        <w:rPr>
          <w:rFonts w:hint="eastAsia"/>
          <w:kern w:val="0"/>
        </w:rPr>
        <w:t xml:space="preserve">　「大規模地震発生の可能性の高い地域」とは、大規模地震対策特別措置法第３条第１項の規定により指定された地震防災対策強化地域、南海トラフ地震に係る地震防災対策の推進に関する特別措置法（平成１４年法律第９２号。以下「南海トラフ地震特措法」という。）第３条第１項の規定により指定された南海トラフ地震防災対策推進地域、日本海溝・千島海溝周辺海溝型地震に係る地震防災対策の推進に関する特別措置法第３条第１項の規定により指定された日本海溝・千島海溝周辺海溝型地震防災対策推進地域をいう。</w:t>
      </w:r>
    </w:p>
    <w:p w14:paraId="2BA7084A" w14:textId="04B19392" w:rsidR="00E26F2A" w:rsidRPr="00CF48B0" w:rsidRDefault="004C0307">
      <w:pPr>
        <w:suppressAutoHyphens/>
        <w:wordWrap w:val="0"/>
        <w:ind w:leftChars="324" w:left="962" w:hangingChars="100" w:hanging="227"/>
        <w:jc w:val="left"/>
        <w:textAlignment w:val="baseline"/>
        <w:rPr>
          <w:kern w:val="0"/>
        </w:rPr>
      </w:pPr>
      <w:r w:rsidRPr="00CF48B0">
        <w:rPr>
          <w:rFonts w:hint="eastAsia"/>
          <w:kern w:val="0"/>
        </w:rPr>
        <w:t>１１</w:t>
      </w:r>
      <w:r w:rsidR="00B56AAD" w:rsidRPr="00CF48B0">
        <w:rPr>
          <w:rFonts w:hint="eastAsia"/>
          <w:kern w:val="0"/>
        </w:rPr>
        <w:t xml:space="preserve">　「災害の危険性が高い区域」とは、土砂災害警戒区域等における土砂災害防止対策の推進に関する法律第７条第１項に規定する土砂災害警戒区域（同法第９条第１項に規定する土砂災害特別警戒区域を含む）、水防法（昭和24年法律第193号）第14条第１項に規定する洪水浸水想定区域、同法第14条の２第１項に規定する雨水出水浸水想定区域、同法第14条の３第１項に規定する高潮浸水想定区域、津波防災地域づくりに関する法律第10条第２項に規定する推進計画区域、同法第53条第１項に規定する津波災害警戒区域（同法第72条第１項に規定する津波災害特別警戒区域を含む）又は活動火山対策特別措置法第３条第１項に規定する火山災害警戒地域等の国又は地方公共団体により災害の発生の危険性が明示され、警戒避難体制がとられている区域（指定等が確実である区域を含む。）をいう。</w:t>
      </w:r>
    </w:p>
    <w:p w14:paraId="41F5D19B" w14:textId="61D5EEAF" w:rsidR="00E26F2A" w:rsidRPr="00CF48B0" w:rsidRDefault="00B56AAD">
      <w:pPr>
        <w:suppressAutoHyphens/>
        <w:wordWrap w:val="0"/>
        <w:ind w:leftChars="324" w:left="962" w:hangingChars="100" w:hanging="227"/>
        <w:jc w:val="left"/>
        <w:textAlignment w:val="baseline"/>
        <w:rPr>
          <w:kern w:val="0"/>
        </w:rPr>
      </w:pPr>
      <w:r w:rsidRPr="00CF48B0">
        <w:rPr>
          <w:rFonts w:hint="eastAsia"/>
          <w:kern w:val="0"/>
        </w:rPr>
        <w:t>１</w:t>
      </w:r>
      <w:r w:rsidR="004C0307" w:rsidRPr="00CF48B0">
        <w:rPr>
          <w:rFonts w:hint="eastAsia"/>
          <w:kern w:val="0"/>
        </w:rPr>
        <w:t>２</w:t>
      </w:r>
      <w:r w:rsidRPr="00CF48B0">
        <w:rPr>
          <w:rFonts w:hint="eastAsia"/>
          <w:kern w:val="0"/>
        </w:rPr>
        <w:t xml:space="preserve">　「市街地」とは、都市計画区域内及び同区域外の独立した家屋が１０戸以上隣接している地域をいう。</w:t>
      </w:r>
    </w:p>
    <w:p w14:paraId="0E76EF2B" w14:textId="793CAB67" w:rsidR="00E26F2A" w:rsidRPr="00CF48B0" w:rsidRDefault="00B56AAD">
      <w:pPr>
        <w:suppressAutoHyphens/>
        <w:wordWrap w:val="0"/>
        <w:ind w:leftChars="349" w:left="986" w:hangingChars="86" w:hanging="195"/>
        <w:jc w:val="left"/>
        <w:textAlignment w:val="baseline"/>
        <w:rPr>
          <w:kern w:val="0"/>
        </w:rPr>
      </w:pPr>
      <w:r w:rsidRPr="00CF48B0">
        <w:rPr>
          <w:rFonts w:hint="eastAsia"/>
          <w:kern w:val="0"/>
        </w:rPr>
        <w:t>１</w:t>
      </w:r>
      <w:r w:rsidR="004C0307" w:rsidRPr="00CF48B0">
        <w:rPr>
          <w:rFonts w:hint="eastAsia"/>
          <w:kern w:val="0"/>
        </w:rPr>
        <w:t>３</w:t>
      </w:r>
      <w:r w:rsidRPr="00CF48B0">
        <w:rPr>
          <w:rFonts w:hint="eastAsia"/>
          <w:kern w:val="0"/>
        </w:rPr>
        <w:t xml:space="preserve">　「地震に強い都市づくり推進五箇年計画」とは、市町村が策定する地震防災対策として今後５箇年で緊急に整備すべき事業の整備計画で、次の各号に掲げる事項を記載したものをいう。</w:t>
      </w:r>
    </w:p>
    <w:p w14:paraId="03C1FF85"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１）　地区の概要</w:t>
      </w:r>
    </w:p>
    <w:p w14:paraId="44743BF3"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２）　整備目標</w:t>
      </w:r>
    </w:p>
    <w:p w14:paraId="3A2CC0AE"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３）　地震防災対策の概要</w:t>
      </w:r>
    </w:p>
    <w:p w14:paraId="61E8A029"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４）　その他必要な事項</w:t>
      </w:r>
    </w:p>
    <w:p w14:paraId="345533A4" w14:textId="77777777" w:rsidR="00E26F2A" w:rsidRPr="00CF48B0" w:rsidRDefault="00E26F2A">
      <w:pPr>
        <w:suppressAutoHyphens/>
        <w:wordWrap w:val="0"/>
        <w:ind w:firstLineChars="200" w:firstLine="455"/>
        <w:jc w:val="left"/>
        <w:textAlignment w:val="baseline"/>
        <w:rPr>
          <w:rFonts w:asciiTheme="majorEastAsia" w:eastAsiaTheme="majorEastAsia" w:hAnsiTheme="majorEastAsia"/>
          <w:b/>
          <w:kern w:val="0"/>
        </w:rPr>
      </w:pPr>
    </w:p>
    <w:p w14:paraId="43AADFE3"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交付対象事業</w:t>
      </w:r>
    </w:p>
    <w:p w14:paraId="0D5BE1FB" w14:textId="787E7F09" w:rsidR="00E26F2A" w:rsidRPr="00CF48B0" w:rsidRDefault="00B56AAD">
      <w:pPr>
        <w:suppressAutoHyphens/>
        <w:wordWrap w:val="0"/>
        <w:ind w:leftChars="230" w:left="749" w:hangingChars="100" w:hanging="227"/>
        <w:jc w:val="left"/>
        <w:textAlignment w:val="baseline"/>
        <w:rPr>
          <w:kern w:val="0"/>
        </w:rPr>
      </w:pPr>
      <w:r w:rsidRPr="00CF48B0">
        <w:rPr>
          <w:rFonts w:asciiTheme="majorEastAsia" w:eastAsiaTheme="majorEastAsia" w:hAnsiTheme="majorEastAsia" w:hint="eastAsia"/>
          <w:kern w:val="0"/>
        </w:rPr>
        <w:t xml:space="preserve">　　</w:t>
      </w:r>
      <w:r w:rsidRPr="00CF48B0">
        <w:rPr>
          <w:rFonts w:hint="eastAsia"/>
          <w:kern w:val="0"/>
        </w:rPr>
        <w:t>本事業の交付の対象となる事業は、次に掲げる危険度判定調査、</w:t>
      </w:r>
      <w:r w:rsidR="004C0307" w:rsidRPr="00CF48B0">
        <w:rPr>
          <w:rFonts w:hint="eastAsia"/>
          <w:kern w:val="0"/>
        </w:rPr>
        <w:t>盛土による災害防止のための調査、</w:t>
      </w:r>
      <w:r w:rsidRPr="00CF48B0">
        <w:rPr>
          <w:rFonts w:hint="eastAsia"/>
          <w:kern w:val="0"/>
        </w:rPr>
        <w:t>住民等のまちづくり活動支援、</w:t>
      </w:r>
      <w:r w:rsidR="004C0307" w:rsidRPr="00CF48B0">
        <w:rPr>
          <w:rFonts w:hint="eastAsia"/>
          <w:kern w:val="0"/>
        </w:rPr>
        <w:t>事前復興まちづくり計画策定支援、</w:t>
      </w:r>
      <w:r w:rsidRPr="00CF48B0">
        <w:rPr>
          <w:rFonts w:hint="eastAsia"/>
          <w:kern w:val="0"/>
        </w:rPr>
        <w:t>地区公共施設等整備、都市防災不燃化促進、</w:t>
      </w:r>
      <w:r w:rsidRPr="00CF48B0">
        <w:rPr>
          <w:rFonts w:ascii="ＭＳ 明朝" w:eastAsia="ＭＳ 明朝" w:hAnsi="ＭＳ 明朝" w:hint="eastAsia"/>
          <w:kern w:val="0"/>
        </w:rPr>
        <w:t>木造老朽建築物除却事業</w:t>
      </w:r>
      <w:r w:rsidRPr="00CF48B0">
        <w:rPr>
          <w:rFonts w:hint="eastAsia"/>
          <w:kern w:val="0"/>
        </w:rPr>
        <w:t>及び被災地における復興まちづくり総合支援事業をいう。</w:t>
      </w:r>
    </w:p>
    <w:p w14:paraId="18F91DD9" w14:textId="77777777" w:rsidR="00E26F2A" w:rsidRPr="00CF48B0" w:rsidRDefault="00B56AAD">
      <w:pPr>
        <w:suppressAutoHyphens/>
        <w:wordWrap w:val="0"/>
        <w:ind w:leftChars="230" w:left="749" w:hangingChars="100" w:hanging="227"/>
        <w:jc w:val="left"/>
        <w:textAlignment w:val="baseline"/>
        <w:rPr>
          <w:kern w:val="0"/>
        </w:rPr>
      </w:pPr>
      <w:r w:rsidRPr="00CF48B0">
        <w:rPr>
          <w:rFonts w:hint="eastAsia"/>
          <w:kern w:val="0"/>
        </w:rPr>
        <w:t xml:space="preserve">　１　災害危険度判定調査は、次の要件に該当するものを対象とする。</w:t>
      </w:r>
    </w:p>
    <w:p w14:paraId="27FAC222"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一　延焼危険度に関する調査</w:t>
      </w:r>
    </w:p>
    <w:p w14:paraId="59F663F2"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二　避難危険度に関する調査</w:t>
      </w:r>
    </w:p>
    <w:p w14:paraId="51E2DFBB" w14:textId="77777777" w:rsidR="004C0307" w:rsidRPr="00CF48B0" w:rsidRDefault="00B56AAD" w:rsidP="00EC0A46">
      <w:pPr>
        <w:suppressAutoHyphens/>
        <w:wordWrap w:val="0"/>
        <w:ind w:leftChars="344" w:left="780" w:firstLineChars="51" w:firstLine="116"/>
        <w:jc w:val="left"/>
        <w:textAlignment w:val="baseline"/>
        <w:rPr>
          <w:kern w:val="0"/>
        </w:rPr>
      </w:pPr>
      <w:r w:rsidRPr="00CF48B0">
        <w:rPr>
          <w:rFonts w:hint="eastAsia"/>
          <w:kern w:val="0"/>
        </w:rPr>
        <w:t xml:space="preserve">三　その他地域の特性に鑑みて必要となる調査　</w:t>
      </w:r>
    </w:p>
    <w:p w14:paraId="58806961" w14:textId="5BFA5F79" w:rsidR="004C0307" w:rsidRPr="00CF48B0" w:rsidRDefault="004C0307" w:rsidP="004C0307">
      <w:pPr>
        <w:suppressAutoHyphens/>
        <w:wordWrap w:val="0"/>
        <w:ind w:leftChars="330" w:left="975" w:hangingChars="100" w:hanging="227"/>
        <w:jc w:val="left"/>
        <w:textAlignment w:val="baseline"/>
        <w:rPr>
          <w:kern w:val="0"/>
        </w:rPr>
      </w:pPr>
      <w:r w:rsidRPr="00CF48B0">
        <w:rPr>
          <w:rFonts w:hint="eastAsia"/>
          <w:kern w:val="0"/>
        </w:rPr>
        <w:t>２　盛土による災害防止のための調査は、盛土等に伴うがけ崩れ又は土砂の流出の恐れがある土地に関する地形、地質の状況等</w:t>
      </w:r>
      <w:r w:rsidR="00EC0A46" w:rsidRPr="00CF48B0">
        <w:rPr>
          <w:rFonts w:hint="eastAsia"/>
          <w:kern w:val="0"/>
        </w:rPr>
        <w:t>及び既存の危険な盛土の分布等</w:t>
      </w:r>
      <w:r w:rsidRPr="00CF48B0">
        <w:rPr>
          <w:rFonts w:hint="eastAsia"/>
          <w:kern w:val="0"/>
        </w:rPr>
        <w:t>に関する調査を対象とする。</w:t>
      </w:r>
    </w:p>
    <w:p w14:paraId="317D2C60" w14:textId="7AB84A0A" w:rsidR="00E26F2A" w:rsidRPr="00CF48B0" w:rsidRDefault="00B56AAD">
      <w:pPr>
        <w:suppressAutoHyphens/>
        <w:wordWrap w:val="0"/>
        <w:ind w:leftChars="230" w:left="1202" w:hangingChars="300" w:hanging="680"/>
        <w:jc w:val="left"/>
        <w:textAlignment w:val="baseline"/>
        <w:rPr>
          <w:kern w:val="0"/>
        </w:rPr>
      </w:pPr>
      <w:r w:rsidRPr="00CF48B0">
        <w:rPr>
          <w:rFonts w:hint="eastAsia"/>
          <w:kern w:val="0"/>
        </w:rPr>
        <w:t xml:space="preserve">　</w:t>
      </w:r>
      <w:r w:rsidR="004C0307" w:rsidRPr="00CF48B0">
        <w:rPr>
          <w:rFonts w:hint="eastAsia"/>
          <w:kern w:val="0"/>
        </w:rPr>
        <w:t>３</w:t>
      </w:r>
      <w:r w:rsidRPr="00CF48B0">
        <w:rPr>
          <w:rFonts w:hint="eastAsia"/>
          <w:kern w:val="0"/>
        </w:rPr>
        <w:t xml:space="preserve">　住民等のまちづくり活動支援は、次の要件に該当するものを対象とする。</w:t>
      </w:r>
    </w:p>
    <w:p w14:paraId="2A1C2A41" w14:textId="77777777" w:rsidR="00E26F2A" w:rsidRPr="00CF48B0" w:rsidRDefault="00B56AAD">
      <w:pPr>
        <w:suppressAutoHyphens/>
        <w:wordWrap w:val="0"/>
        <w:ind w:firstLineChars="398" w:firstLine="902"/>
        <w:jc w:val="left"/>
        <w:textAlignment w:val="baseline"/>
        <w:rPr>
          <w:kern w:val="0"/>
        </w:rPr>
      </w:pPr>
      <w:r w:rsidRPr="00CF48B0">
        <w:rPr>
          <w:rFonts w:hint="eastAsia"/>
          <w:kern w:val="0"/>
        </w:rPr>
        <w:t>一　住民等に対するまちづくりの啓発活動</w:t>
      </w:r>
    </w:p>
    <w:p w14:paraId="158DCF1D"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二　まちづくり協議会の活動に対する助成</w:t>
      </w:r>
    </w:p>
    <w:p w14:paraId="7C4F5AA8"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三　地区のまちづくり方針の作成</w:t>
      </w:r>
    </w:p>
    <w:p w14:paraId="585F879A" w14:textId="13FE1EAE" w:rsidR="004C0307" w:rsidRPr="00CF48B0" w:rsidRDefault="004C0307" w:rsidP="004C0307">
      <w:pPr>
        <w:suppressAutoHyphens/>
        <w:wordWrap w:val="0"/>
        <w:ind w:leftChars="230" w:left="1202" w:hangingChars="300" w:hanging="680"/>
        <w:jc w:val="left"/>
        <w:textAlignment w:val="baseline"/>
        <w:rPr>
          <w:kern w:val="0"/>
        </w:rPr>
      </w:pPr>
      <w:r w:rsidRPr="00CF48B0">
        <w:rPr>
          <w:rFonts w:hint="eastAsia"/>
          <w:kern w:val="0"/>
        </w:rPr>
        <w:t>４　事前復興まちづくり計画策定支援は、事前復興まちづくり計画策定に要する費用を対象とする。</w:t>
      </w:r>
    </w:p>
    <w:p w14:paraId="0B55D80B" w14:textId="26CCDAD5" w:rsidR="00E26F2A" w:rsidRPr="00CF48B0" w:rsidRDefault="004C0307">
      <w:pPr>
        <w:suppressAutoHyphens/>
        <w:wordWrap w:val="0"/>
        <w:ind w:leftChars="230" w:left="1202" w:hangingChars="300" w:hanging="680"/>
        <w:jc w:val="left"/>
        <w:textAlignment w:val="baseline"/>
        <w:rPr>
          <w:kern w:val="0"/>
        </w:rPr>
      </w:pPr>
      <w:r w:rsidRPr="00CF48B0">
        <w:rPr>
          <w:rFonts w:hint="eastAsia"/>
          <w:kern w:val="0"/>
        </w:rPr>
        <w:t>５</w:t>
      </w:r>
      <w:r w:rsidR="00B56AAD" w:rsidRPr="00CF48B0">
        <w:rPr>
          <w:rFonts w:hint="eastAsia"/>
          <w:kern w:val="0"/>
        </w:rPr>
        <w:t xml:space="preserve">　地区公共施設等整備は、次の要件に該当するものを対象とする。</w:t>
      </w:r>
    </w:p>
    <w:p w14:paraId="774DDEF5"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一　事業計画の作成</w:t>
      </w:r>
    </w:p>
    <w:p w14:paraId="016F495B" w14:textId="77777777" w:rsidR="00E26F2A" w:rsidRPr="00CF48B0" w:rsidRDefault="00B56AAD">
      <w:pPr>
        <w:suppressAutoHyphens/>
        <w:wordWrap w:val="0"/>
        <w:ind w:leftChars="316" w:left="717" w:firstLineChars="300" w:firstLine="680"/>
        <w:jc w:val="left"/>
        <w:textAlignment w:val="baseline"/>
        <w:rPr>
          <w:kern w:val="0"/>
        </w:rPr>
      </w:pPr>
      <w:r w:rsidRPr="00CF48B0">
        <w:rPr>
          <w:rFonts w:hint="eastAsia"/>
          <w:kern w:val="0"/>
        </w:rPr>
        <w:t>イ　現況調査費</w:t>
      </w:r>
    </w:p>
    <w:p w14:paraId="255DCE59" w14:textId="77777777" w:rsidR="00E26F2A" w:rsidRPr="00CF48B0" w:rsidRDefault="00B56AAD">
      <w:pPr>
        <w:suppressAutoHyphens/>
        <w:wordWrap w:val="0"/>
        <w:ind w:firstLineChars="750" w:firstLine="1701"/>
        <w:jc w:val="left"/>
        <w:textAlignment w:val="baseline"/>
        <w:rPr>
          <w:kern w:val="0"/>
        </w:rPr>
      </w:pPr>
      <w:r w:rsidRPr="00CF48B0">
        <w:rPr>
          <w:rFonts w:hint="eastAsia"/>
          <w:kern w:val="0"/>
        </w:rPr>
        <w:t xml:space="preserve">計画作成区域の現況調査に要する費用　</w:t>
      </w:r>
    </w:p>
    <w:p w14:paraId="1AC1FF35" w14:textId="77777777" w:rsidR="00E26F2A" w:rsidRPr="00CF48B0" w:rsidRDefault="00B56AAD">
      <w:pPr>
        <w:suppressAutoHyphens/>
        <w:wordWrap w:val="0"/>
        <w:ind w:leftChars="316" w:left="717" w:firstLineChars="300" w:firstLine="680"/>
        <w:jc w:val="left"/>
        <w:textAlignment w:val="baseline"/>
        <w:rPr>
          <w:kern w:val="0"/>
        </w:rPr>
      </w:pPr>
      <w:r w:rsidRPr="00CF48B0">
        <w:rPr>
          <w:rFonts w:hint="eastAsia"/>
          <w:kern w:val="0"/>
        </w:rPr>
        <w:t>ロ　基本設計費</w:t>
      </w:r>
    </w:p>
    <w:p w14:paraId="1F684F30" w14:textId="77777777" w:rsidR="00E26F2A" w:rsidRPr="00CF48B0" w:rsidRDefault="00B56AAD">
      <w:pPr>
        <w:suppressAutoHyphens/>
        <w:wordWrap w:val="0"/>
        <w:ind w:leftChars="687" w:left="1558" w:firstLineChars="118" w:firstLine="268"/>
        <w:jc w:val="left"/>
        <w:textAlignment w:val="baseline"/>
        <w:rPr>
          <w:kern w:val="0"/>
        </w:rPr>
      </w:pPr>
      <w:r w:rsidRPr="00CF48B0">
        <w:rPr>
          <w:rFonts w:hint="eastAsia"/>
          <w:kern w:val="0"/>
        </w:rPr>
        <w:t>都市施設公園、地区公共施設、地区緊急避難施設の基本設計に要する費用</w:t>
      </w:r>
    </w:p>
    <w:p w14:paraId="7FB2A5BC" w14:textId="77777777" w:rsidR="00E26F2A" w:rsidRPr="00CF48B0" w:rsidRDefault="00B56AAD">
      <w:pPr>
        <w:suppressAutoHyphens/>
        <w:wordWrap w:val="0"/>
        <w:ind w:leftChars="316" w:left="717" w:firstLineChars="300" w:firstLine="680"/>
        <w:jc w:val="left"/>
        <w:textAlignment w:val="baseline"/>
        <w:rPr>
          <w:kern w:val="0"/>
        </w:rPr>
      </w:pPr>
      <w:r w:rsidRPr="00CF48B0">
        <w:rPr>
          <w:rFonts w:hint="eastAsia"/>
          <w:kern w:val="0"/>
        </w:rPr>
        <w:t>ハ　事業計画作成費</w:t>
      </w:r>
    </w:p>
    <w:p w14:paraId="038D15D3" w14:textId="77777777" w:rsidR="00E26F2A" w:rsidRPr="00CF48B0" w:rsidRDefault="00B56AAD">
      <w:pPr>
        <w:suppressAutoHyphens/>
        <w:wordWrap w:val="0"/>
        <w:ind w:left="664"/>
        <w:jc w:val="left"/>
        <w:textAlignment w:val="baseline"/>
        <w:rPr>
          <w:kern w:val="0"/>
        </w:rPr>
      </w:pPr>
      <w:r w:rsidRPr="00CF48B0">
        <w:rPr>
          <w:rFonts w:hint="eastAsia"/>
          <w:kern w:val="0"/>
        </w:rPr>
        <w:t xml:space="preserve">　　　　事業計画の作成に要する費用</w:t>
      </w:r>
    </w:p>
    <w:p w14:paraId="568AE68A"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二　都市施設公園、地区公共施設、地区緊急避難施設の整備</w:t>
      </w:r>
    </w:p>
    <w:p w14:paraId="29BB2063" w14:textId="77777777" w:rsidR="00E26F2A" w:rsidRPr="00CF48B0" w:rsidRDefault="00B56AAD">
      <w:pPr>
        <w:suppressAutoHyphens/>
        <w:wordWrap w:val="0"/>
        <w:ind w:firstLineChars="534" w:firstLine="1211"/>
        <w:jc w:val="left"/>
        <w:textAlignment w:val="baseline"/>
        <w:rPr>
          <w:kern w:val="0"/>
        </w:rPr>
      </w:pPr>
      <w:r w:rsidRPr="00CF48B0">
        <w:rPr>
          <w:rFonts w:hint="eastAsia"/>
          <w:kern w:val="0"/>
        </w:rPr>
        <w:t>イ　測量試験費</w:t>
      </w:r>
    </w:p>
    <w:p w14:paraId="0AD65128" w14:textId="77777777" w:rsidR="00E26F2A" w:rsidRPr="00CF48B0" w:rsidRDefault="00B56AAD">
      <w:pPr>
        <w:suppressAutoHyphens/>
        <w:wordWrap w:val="0"/>
        <w:ind w:firstLine="664"/>
        <w:jc w:val="left"/>
        <w:textAlignment w:val="baseline"/>
        <w:rPr>
          <w:kern w:val="0"/>
        </w:rPr>
      </w:pPr>
      <w:r w:rsidRPr="00CF48B0">
        <w:rPr>
          <w:rFonts w:hint="eastAsia"/>
          <w:kern w:val="0"/>
        </w:rPr>
        <w:t xml:space="preserve">　　　　事業施行に必要な測量､建物調査等に要する費用</w:t>
      </w:r>
    </w:p>
    <w:p w14:paraId="5AF4212E" w14:textId="77777777" w:rsidR="00E26F2A" w:rsidRPr="00CF48B0" w:rsidRDefault="00B56AAD">
      <w:pPr>
        <w:suppressAutoHyphens/>
        <w:wordWrap w:val="0"/>
        <w:ind w:firstLineChars="534" w:firstLine="1211"/>
        <w:jc w:val="left"/>
        <w:textAlignment w:val="baseline"/>
        <w:rPr>
          <w:kern w:val="0"/>
        </w:rPr>
      </w:pPr>
      <w:r w:rsidRPr="00CF48B0">
        <w:rPr>
          <w:rFonts w:hint="eastAsia"/>
          <w:kern w:val="0"/>
        </w:rPr>
        <w:t>ロ　実施設計費</w:t>
      </w:r>
    </w:p>
    <w:p w14:paraId="62A9BDA5" w14:textId="77777777" w:rsidR="00E26F2A" w:rsidRPr="00CF48B0" w:rsidRDefault="00B56AAD">
      <w:pPr>
        <w:suppressAutoHyphens/>
        <w:wordWrap w:val="0"/>
        <w:ind w:firstLine="664"/>
        <w:jc w:val="left"/>
        <w:textAlignment w:val="baseline"/>
        <w:rPr>
          <w:kern w:val="0"/>
        </w:rPr>
      </w:pPr>
      <w:r w:rsidRPr="00CF48B0">
        <w:rPr>
          <w:rFonts w:hint="eastAsia"/>
          <w:kern w:val="0"/>
        </w:rPr>
        <w:t xml:space="preserve">　　　　都市施設公園、地区公共施設、地区緊急避難施設の実施設計に要する費用</w:t>
      </w:r>
    </w:p>
    <w:p w14:paraId="24DD5E46" w14:textId="77777777" w:rsidR="00E26F2A" w:rsidRPr="00CF48B0" w:rsidRDefault="00B56AAD">
      <w:pPr>
        <w:suppressAutoHyphens/>
        <w:wordWrap w:val="0"/>
        <w:ind w:firstLineChars="534" w:firstLine="1211"/>
        <w:jc w:val="left"/>
        <w:textAlignment w:val="baseline"/>
        <w:rPr>
          <w:kern w:val="0"/>
        </w:rPr>
      </w:pPr>
      <w:r w:rsidRPr="00CF48B0">
        <w:rPr>
          <w:rFonts w:hint="eastAsia"/>
          <w:kern w:val="0"/>
        </w:rPr>
        <w:t>ハ　工事費</w:t>
      </w:r>
    </w:p>
    <w:p w14:paraId="5B767C85" w14:textId="77777777" w:rsidR="00E26F2A" w:rsidRPr="00CF48B0" w:rsidRDefault="00B56AAD">
      <w:pPr>
        <w:suppressAutoHyphens/>
        <w:wordWrap w:val="0"/>
        <w:ind w:leftChars="629" w:left="1426" w:firstLineChars="103" w:firstLine="234"/>
        <w:jc w:val="left"/>
        <w:textAlignment w:val="baseline"/>
        <w:rPr>
          <w:kern w:val="0"/>
        </w:rPr>
      </w:pPr>
      <w:r w:rsidRPr="00CF48B0">
        <w:rPr>
          <w:rFonts w:hint="eastAsia"/>
          <w:kern w:val="0"/>
        </w:rPr>
        <w:t>都市施設公園、地区公共施設、地区緊急避難施設の工事に要する費用（道路については幅員４メートル以上のものに限る。）</w:t>
      </w:r>
    </w:p>
    <w:p w14:paraId="6B93D307" w14:textId="77777777" w:rsidR="00E26F2A" w:rsidRPr="00CF48B0" w:rsidRDefault="00B56AAD">
      <w:pPr>
        <w:suppressAutoHyphens/>
        <w:wordWrap w:val="0"/>
        <w:ind w:firstLineChars="534" w:firstLine="1211"/>
        <w:jc w:val="left"/>
        <w:textAlignment w:val="baseline"/>
        <w:rPr>
          <w:kern w:val="0"/>
        </w:rPr>
      </w:pPr>
      <w:r w:rsidRPr="00CF48B0">
        <w:rPr>
          <w:rFonts w:hint="eastAsia"/>
          <w:kern w:val="0"/>
        </w:rPr>
        <w:t>ニ　用地費</w:t>
      </w:r>
    </w:p>
    <w:p w14:paraId="2113B625" w14:textId="77777777" w:rsidR="00E26F2A" w:rsidRPr="00CF48B0" w:rsidRDefault="00B56AAD">
      <w:pPr>
        <w:suppressAutoHyphens/>
        <w:wordWrap w:val="0"/>
        <w:ind w:left="1428" w:hanging="2"/>
        <w:jc w:val="left"/>
        <w:textAlignment w:val="baseline"/>
        <w:rPr>
          <w:kern w:val="0"/>
        </w:rPr>
      </w:pPr>
      <w:r w:rsidRPr="00CF48B0">
        <w:rPr>
          <w:rFonts w:hint="eastAsia"/>
          <w:kern w:val="0"/>
        </w:rPr>
        <w:t xml:space="preserve">　都市施設公園、地区公共施設、地区緊急避難施設の整備に必要な用地の取得費用（道路については幅員４メートルを超える部分に限る。ただし、南海トラフ地震（南海トラフ地震特措法第２条に規定する地震をいう。以下同じ。）により津波被害が想定される地域において整備される道路であって、周辺における避難路の整備状況等を勘案して、津波の発生時における円滑な避難の確保のために国が必要と認めるものについては、この限りでない。）</w:t>
      </w:r>
    </w:p>
    <w:p w14:paraId="0C3F7400" w14:textId="77777777" w:rsidR="00E26F2A" w:rsidRPr="00CF48B0" w:rsidRDefault="00B56AAD">
      <w:pPr>
        <w:suppressAutoHyphens/>
        <w:wordWrap w:val="0"/>
        <w:ind w:firstLineChars="534" w:firstLine="1211"/>
        <w:jc w:val="left"/>
        <w:textAlignment w:val="baseline"/>
        <w:rPr>
          <w:kern w:val="0"/>
        </w:rPr>
      </w:pPr>
      <w:r w:rsidRPr="00CF48B0">
        <w:rPr>
          <w:rFonts w:hint="eastAsia"/>
          <w:kern w:val="0"/>
        </w:rPr>
        <w:t>ホ　補償費</w:t>
      </w:r>
    </w:p>
    <w:p w14:paraId="7951CD35"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都市施設公園、地区公共施設、地区緊急避難施設の用地取得に付随する補償に要する費用（道路については幅員６メートル以上（南海トラフ地震により津波被害が想定される地域において整備される道路であって、周辺における避難路の整備状況等を勘案して、津波の発生時における円滑な避難の確保のために国が必要と認めるものについては幅員４メートル以上）のもの、都市施設公園及び地区公共施設の道路以外については敷地内に耐震性貯水槽、備蓄倉庫、非常通信システム等の災害応急対策施設を整備するものに限る。）</w:t>
      </w:r>
    </w:p>
    <w:p w14:paraId="523A66B6" w14:textId="77777777" w:rsidR="00E26F2A" w:rsidRPr="00CF48B0" w:rsidRDefault="00B56AAD">
      <w:pPr>
        <w:suppressAutoHyphens/>
        <w:wordWrap w:val="0"/>
        <w:ind w:leftChars="615" w:left="1394" w:firstLineChars="100" w:firstLine="227"/>
        <w:jc w:val="left"/>
        <w:textAlignment w:val="baseline"/>
        <w:rPr>
          <w:kern w:val="0"/>
        </w:rPr>
      </w:pPr>
      <w:r w:rsidRPr="00CF48B0">
        <w:rPr>
          <w:rFonts w:hint="eastAsia"/>
          <w:kern w:val="0"/>
        </w:rPr>
        <w:t>ただし、地区緊急避難施設の整備に対して、地方公共団体が地方公共団体以外の交付金事業者に補助する場合（防災街区整備推進機構に補助する場合を除く。）においては、当該施設が以下①から③までの全てに適合する場合に限る。</w:t>
      </w:r>
    </w:p>
    <w:p w14:paraId="258322B8" w14:textId="77777777" w:rsidR="00E26F2A" w:rsidRPr="00CF48B0" w:rsidRDefault="00B56AAD">
      <w:pPr>
        <w:suppressAutoHyphens/>
        <w:wordWrap w:val="0"/>
        <w:ind w:leftChars="609" w:left="1608" w:hangingChars="100" w:hanging="227"/>
        <w:jc w:val="left"/>
        <w:textAlignment w:val="baseline"/>
        <w:rPr>
          <w:kern w:val="0"/>
        </w:rPr>
      </w:pPr>
      <w:r w:rsidRPr="00CF48B0">
        <w:rPr>
          <w:rFonts w:hint="eastAsia"/>
          <w:kern w:val="0"/>
        </w:rPr>
        <w:t>①当該施設の所有者等と地方公共団体が災害時協定等の締結により、当該施設を災害時拠点として使用する旨取り決めていること。</w:t>
      </w:r>
    </w:p>
    <w:p w14:paraId="32D7B513" w14:textId="77777777" w:rsidR="00E26F2A" w:rsidRPr="00CF48B0" w:rsidRDefault="00B56AAD">
      <w:pPr>
        <w:suppressAutoHyphens/>
        <w:wordWrap w:val="0"/>
        <w:ind w:leftChars="609" w:left="1608" w:hangingChars="100" w:hanging="227"/>
        <w:jc w:val="left"/>
        <w:textAlignment w:val="baseline"/>
        <w:rPr>
          <w:kern w:val="0"/>
        </w:rPr>
      </w:pPr>
      <w:r w:rsidRPr="00CF48B0">
        <w:rPr>
          <w:rFonts w:hint="eastAsia"/>
          <w:kern w:val="0"/>
        </w:rPr>
        <w:t>②当該施設の避難場所としての運営については、原則として自治体が実施するものとし、施設所有者等の協力を得て行う場合には、確実に運営されるよう、災害時協定等に定められていること。</w:t>
      </w:r>
    </w:p>
    <w:p w14:paraId="184A77A4" w14:textId="77777777" w:rsidR="00E26F2A" w:rsidRPr="00CF48B0" w:rsidRDefault="00B56AAD">
      <w:pPr>
        <w:suppressAutoHyphens/>
        <w:wordWrap w:val="0"/>
        <w:ind w:leftChars="609" w:left="1608" w:hangingChars="100" w:hanging="227"/>
        <w:jc w:val="left"/>
        <w:textAlignment w:val="baseline"/>
        <w:rPr>
          <w:kern w:val="0"/>
        </w:rPr>
      </w:pPr>
      <w:r w:rsidRPr="00CF48B0">
        <w:rPr>
          <w:rFonts w:hint="eastAsia"/>
          <w:kern w:val="0"/>
        </w:rPr>
        <w:t>③10年以上避難場所として利用されることが確実な施設であること。</w:t>
      </w:r>
    </w:p>
    <w:p w14:paraId="7BDC8AF8" w14:textId="77777777" w:rsidR="00E26F2A" w:rsidRPr="00CF48B0" w:rsidRDefault="00B56AAD">
      <w:pPr>
        <w:suppressAutoHyphens/>
        <w:wordWrap w:val="0"/>
        <w:ind w:leftChars="400" w:left="1134" w:hangingChars="100" w:hanging="227"/>
        <w:jc w:val="left"/>
        <w:textAlignment w:val="baseline"/>
        <w:rPr>
          <w:rFonts w:ascii="ＭＳ 明朝" w:eastAsia="ＭＳ 明朝" w:hAnsi="ＭＳ 明朝"/>
          <w:kern w:val="0"/>
        </w:rPr>
      </w:pPr>
      <w:r w:rsidRPr="00CF48B0">
        <w:rPr>
          <w:rFonts w:ascii="ＭＳ 明朝" w:eastAsia="ＭＳ 明朝" w:hAnsi="ＭＳ 明朝" w:hint="eastAsia"/>
          <w:kern w:val="0"/>
        </w:rPr>
        <w:t>三　避難経路の整備に係る交付対象の特例</w:t>
      </w:r>
    </w:p>
    <w:p w14:paraId="56CC355E" w14:textId="77777777" w:rsidR="00E26F2A" w:rsidRPr="00CF48B0" w:rsidRDefault="00B56AAD">
      <w:pPr>
        <w:suppressAutoHyphens/>
        <w:wordWrap w:val="0"/>
        <w:ind w:leftChars="500" w:left="1134" w:firstLineChars="100" w:firstLine="227"/>
        <w:jc w:val="left"/>
        <w:textAlignment w:val="baseline"/>
        <w:rPr>
          <w:rFonts w:ascii="ＭＳ 明朝" w:eastAsia="ＭＳ 明朝" w:hAnsi="ＭＳ 明朝"/>
          <w:kern w:val="0"/>
        </w:rPr>
      </w:pPr>
      <w:r w:rsidRPr="00CF48B0">
        <w:rPr>
          <w:rFonts w:ascii="ＭＳ 明朝" w:eastAsia="ＭＳ 明朝" w:hAnsi="ＭＳ 明朝" w:hint="eastAsia"/>
          <w:kern w:val="0"/>
        </w:rPr>
        <w:t>重点密集市街地からの迅速な避難の確保のために必要な避難経路を整備する場合は、当該避難経路の用地に転換する事を目的として取得する当該避難経路の近隣の土地（以下「避難経路転換用地」という。）の取得等に係る以下の費用を交付の対象とすることができる。</w:t>
      </w:r>
    </w:p>
    <w:p w14:paraId="732838ED" w14:textId="77777777" w:rsidR="00E26F2A" w:rsidRPr="00CF48B0" w:rsidRDefault="00B56AAD">
      <w:pPr>
        <w:suppressAutoHyphens/>
        <w:wordWrap w:val="0"/>
        <w:ind w:leftChars="500" w:left="1134"/>
        <w:jc w:val="left"/>
        <w:textAlignment w:val="baseline"/>
        <w:rPr>
          <w:rFonts w:ascii="ＭＳ 明朝" w:eastAsia="ＭＳ 明朝" w:hAnsi="ＭＳ 明朝"/>
          <w:kern w:val="0"/>
        </w:rPr>
      </w:pPr>
      <w:r w:rsidRPr="00CF48B0">
        <w:rPr>
          <w:rFonts w:ascii="ＭＳ 明朝" w:eastAsia="ＭＳ 明朝" w:hAnsi="ＭＳ 明朝" w:hint="eastAsia"/>
          <w:kern w:val="0"/>
        </w:rPr>
        <w:t>イ　用地費</w:t>
      </w:r>
    </w:p>
    <w:p w14:paraId="691CDDDF" w14:textId="77777777" w:rsidR="00E26F2A" w:rsidRPr="00CF48B0" w:rsidRDefault="00B56AAD">
      <w:pPr>
        <w:suppressAutoHyphens/>
        <w:wordWrap w:val="0"/>
        <w:ind w:leftChars="600" w:left="1360" w:firstLineChars="100" w:firstLine="227"/>
        <w:jc w:val="left"/>
        <w:textAlignment w:val="baseline"/>
        <w:rPr>
          <w:rFonts w:ascii="ＭＳ 明朝" w:eastAsia="ＭＳ 明朝" w:hAnsi="ＭＳ 明朝"/>
          <w:kern w:val="0"/>
        </w:rPr>
      </w:pPr>
      <w:r w:rsidRPr="00CF48B0">
        <w:rPr>
          <w:rFonts w:ascii="ＭＳ 明朝" w:eastAsia="ＭＳ 明朝" w:hAnsi="ＭＳ 明朝" w:hint="eastAsia"/>
          <w:kern w:val="0"/>
        </w:rPr>
        <w:t>避難経路転換用地の取得費用</w:t>
      </w:r>
    </w:p>
    <w:p w14:paraId="1378A4EF" w14:textId="77777777" w:rsidR="00E26F2A" w:rsidRPr="00CF48B0" w:rsidRDefault="00B56AAD">
      <w:pPr>
        <w:suppressAutoHyphens/>
        <w:wordWrap w:val="0"/>
        <w:ind w:leftChars="500" w:left="1134"/>
        <w:jc w:val="left"/>
        <w:textAlignment w:val="baseline"/>
        <w:rPr>
          <w:rFonts w:ascii="ＭＳ 明朝" w:eastAsia="ＭＳ 明朝" w:hAnsi="ＭＳ 明朝"/>
          <w:kern w:val="0"/>
        </w:rPr>
      </w:pPr>
      <w:r w:rsidRPr="00CF48B0">
        <w:rPr>
          <w:rFonts w:ascii="ＭＳ 明朝" w:eastAsia="ＭＳ 明朝" w:hAnsi="ＭＳ 明朝" w:hint="eastAsia"/>
          <w:kern w:val="0"/>
        </w:rPr>
        <w:t>ロ　補償費</w:t>
      </w:r>
    </w:p>
    <w:p w14:paraId="165C0E0A" w14:textId="77777777" w:rsidR="00E26F2A" w:rsidRPr="00CF48B0" w:rsidRDefault="00B56AAD">
      <w:pPr>
        <w:suppressAutoHyphens/>
        <w:wordWrap w:val="0"/>
        <w:ind w:leftChars="600" w:left="1360" w:firstLineChars="100" w:firstLine="227"/>
        <w:jc w:val="left"/>
        <w:textAlignment w:val="baseline"/>
        <w:rPr>
          <w:rFonts w:ascii="ＭＳ 明朝" w:eastAsia="ＭＳ 明朝" w:hAnsi="ＭＳ 明朝"/>
          <w:kern w:val="0"/>
        </w:rPr>
      </w:pPr>
      <w:r w:rsidRPr="00CF48B0">
        <w:rPr>
          <w:rFonts w:ascii="ＭＳ 明朝" w:eastAsia="ＭＳ 明朝" w:hAnsi="ＭＳ 明朝" w:hint="eastAsia"/>
          <w:kern w:val="0"/>
        </w:rPr>
        <w:t>避難経路転換用地の取得に付随する補償に要する費用</w:t>
      </w:r>
    </w:p>
    <w:p w14:paraId="6493455C" w14:textId="77777777" w:rsidR="00E26F2A" w:rsidRPr="00CF48B0" w:rsidRDefault="00B56AAD">
      <w:pPr>
        <w:suppressAutoHyphens/>
        <w:wordWrap w:val="0"/>
        <w:ind w:leftChars="600" w:left="1360" w:firstLineChars="100" w:firstLine="227"/>
        <w:jc w:val="left"/>
        <w:textAlignment w:val="baseline"/>
        <w:rPr>
          <w:rFonts w:ascii="ＭＳ 明朝" w:eastAsia="ＭＳ 明朝" w:hAnsi="ＭＳ 明朝"/>
          <w:kern w:val="0"/>
        </w:rPr>
      </w:pPr>
      <w:r w:rsidRPr="00CF48B0">
        <w:rPr>
          <w:rFonts w:ascii="ＭＳ 明朝" w:eastAsia="ＭＳ 明朝" w:hAnsi="ＭＳ 明朝" w:hint="eastAsia"/>
          <w:kern w:val="0"/>
        </w:rPr>
        <w:t>この場合において、社会資本総合整備計画に次の①から⑤に掲げる事項を定めた避難経路緊急整備計画を記載するものとする。</w:t>
      </w:r>
    </w:p>
    <w:p w14:paraId="00D8CF50" w14:textId="77777777" w:rsidR="00E26F2A" w:rsidRPr="00CF48B0" w:rsidRDefault="00B56AAD">
      <w:pPr>
        <w:suppressAutoHyphens/>
        <w:wordWrap w:val="0"/>
        <w:ind w:leftChars="600" w:left="1360"/>
        <w:jc w:val="left"/>
        <w:textAlignment w:val="baseline"/>
        <w:rPr>
          <w:rFonts w:ascii="ＭＳ 明朝" w:eastAsia="ＭＳ 明朝" w:hAnsi="ＭＳ 明朝"/>
          <w:kern w:val="0"/>
        </w:rPr>
      </w:pPr>
      <w:r w:rsidRPr="00CF48B0">
        <w:rPr>
          <w:rFonts w:ascii="ＭＳ 明朝" w:eastAsia="ＭＳ 明朝" w:hAnsi="ＭＳ 明朝" w:hint="eastAsia"/>
          <w:kern w:val="0"/>
        </w:rPr>
        <w:t>①　避難経路の整備方針</w:t>
      </w:r>
    </w:p>
    <w:p w14:paraId="1895F154" w14:textId="77777777" w:rsidR="00E26F2A" w:rsidRPr="00CF48B0" w:rsidRDefault="00B56AAD">
      <w:pPr>
        <w:suppressAutoHyphens/>
        <w:wordWrap w:val="0"/>
        <w:ind w:leftChars="600" w:left="1360"/>
        <w:jc w:val="left"/>
        <w:textAlignment w:val="baseline"/>
        <w:rPr>
          <w:rFonts w:ascii="ＭＳ 明朝" w:eastAsia="ＭＳ 明朝" w:hAnsi="ＭＳ 明朝"/>
          <w:kern w:val="0"/>
        </w:rPr>
      </w:pPr>
      <w:r w:rsidRPr="00CF48B0">
        <w:rPr>
          <w:rFonts w:ascii="ＭＳ 明朝" w:eastAsia="ＭＳ 明朝" w:hAnsi="ＭＳ 明朝" w:hint="eastAsia"/>
          <w:kern w:val="0"/>
        </w:rPr>
        <w:t>②　避難経路及び避難経路転換用地の位置</w:t>
      </w:r>
    </w:p>
    <w:p w14:paraId="4B57DF02" w14:textId="77777777" w:rsidR="00E26F2A" w:rsidRPr="00CF48B0" w:rsidRDefault="00B56AAD">
      <w:pPr>
        <w:suppressAutoHyphens/>
        <w:wordWrap w:val="0"/>
        <w:ind w:leftChars="600" w:left="1360"/>
        <w:jc w:val="left"/>
        <w:textAlignment w:val="baseline"/>
        <w:rPr>
          <w:rFonts w:ascii="ＭＳ 明朝" w:eastAsia="ＭＳ 明朝" w:hAnsi="ＭＳ 明朝"/>
          <w:kern w:val="0"/>
        </w:rPr>
      </w:pPr>
      <w:r w:rsidRPr="00CF48B0">
        <w:rPr>
          <w:rFonts w:ascii="ＭＳ 明朝" w:eastAsia="ＭＳ 明朝" w:hAnsi="ＭＳ 明朝" w:hint="eastAsia"/>
          <w:kern w:val="0"/>
        </w:rPr>
        <w:t>③　避難経路の整備に要する費用</w:t>
      </w:r>
    </w:p>
    <w:p w14:paraId="05133D9D" w14:textId="77777777" w:rsidR="00E26F2A" w:rsidRPr="00CF48B0" w:rsidRDefault="00B56AAD">
      <w:pPr>
        <w:suppressAutoHyphens/>
        <w:wordWrap w:val="0"/>
        <w:ind w:leftChars="600" w:left="1360"/>
        <w:jc w:val="left"/>
        <w:textAlignment w:val="baseline"/>
        <w:rPr>
          <w:rFonts w:ascii="ＭＳ 明朝" w:eastAsia="ＭＳ 明朝" w:hAnsi="ＭＳ 明朝"/>
          <w:kern w:val="0"/>
        </w:rPr>
      </w:pPr>
      <w:r w:rsidRPr="00CF48B0">
        <w:rPr>
          <w:rFonts w:ascii="ＭＳ 明朝" w:eastAsia="ＭＳ 明朝" w:hAnsi="ＭＳ 明朝" w:hint="eastAsia"/>
          <w:kern w:val="0"/>
        </w:rPr>
        <w:t>④　計画期間</w:t>
      </w:r>
    </w:p>
    <w:p w14:paraId="4E2F5ECA" w14:textId="475FB295" w:rsidR="00E26F2A" w:rsidRPr="00CF48B0" w:rsidRDefault="00B56AAD">
      <w:pPr>
        <w:suppressAutoHyphens/>
        <w:wordWrap w:val="0"/>
        <w:ind w:leftChars="600" w:left="1360"/>
        <w:jc w:val="left"/>
        <w:textAlignment w:val="baseline"/>
        <w:rPr>
          <w:rFonts w:ascii="ＭＳ 明朝" w:eastAsia="ＭＳ 明朝" w:hAnsi="ＭＳ 明朝"/>
          <w:kern w:val="0"/>
        </w:rPr>
      </w:pPr>
      <w:r w:rsidRPr="00CF48B0">
        <w:rPr>
          <w:rFonts w:ascii="ＭＳ 明朝" w:eastAsia="ＭＳ 明朝" w:hAnsi="ＭＳ 明朝" w:hint="eastAsia"/>
          <w:kern w:val="0"/>
        </w:rPr>
        <w:t>⑤　その他必要な事項</w:t>
      </w:r>
    </w:p>
    <w:p w14:paraId="4B39431B" w14:textId="77777777" w:rsidR="004C0307" w:rsidRPr="00CF48B0" w:rsidRDefault="004C0307" w:rsidP="004C0307">
      <w:pPr>
        <w:suppressAutoHyphens/>
        <w:wordWrap w:val="0"/>
        <w:ind w:leftChars="400" w:left="1134" w:hangingChars="100" w:hanging="227"/>
        <w:jc w:val="left"/>
        <w:textAlignment w:val="baseline"/>
        <w:rPr>
          <w:rFonts w:ascii="ＭＳ 明朝" w:eastAsia="ＭＳ 明朝" w:hAnsi="ＭＳ 明朝"/>
          <w:kern w:val="0"/>
        </w:rPr>
      </w:pPr>
      <w:r w:rsidRPr="00CF48B0">
        <w:rPr>
          <w:rFonts w:ascii="ＭＳ 明朝" w:eastAsia="ＭＳ 明朝" w:hAnsi="ＭＳ 明朝" w:hint="eastAsia"/>
          <w:kern w:val="0"/>
        </w:rPr>
        <w:t>四 省エネ基準等について</w:t>
      </w:r>
    </w:p>
    <w:p w14:paraId="1FC8FA75" w14:textId="0C163699" w:rsidR="004C0307" w:rsidRPr="00CF48B0" w:rsidRDefault="004C0307" w:rsidP="004C0307">
      <w:pPr>
        <w:suppressAutoHyphens/>
        <w:wordWrap w:val="0"/>
        <w:ind w:leftChars="500" w:left="1134" w:firstLineChars="100" w:firstLine="227"/>
        <w:jc w:val="left"/>
        <w:textAlignment w:val="baseline"/>
        <w:rPr>
          <w:rFonts w:ascii="ＭＳ 明朝" w:eastAsia="ＭＳ 明朝" w:hAnsi="ＭＳ 明朝"/>
          <w:kern w:val="0"/>
        </w:rPr>
      </w:pPr>
      <w:r w:rsidRPr="00CF48B0">
        <w:rPr>
          <w:rFonts w:ascii="ＭＳ 明朝" w:eastAsia="ＭＳ 明朝" w:hAnsi="ＭＳ 明朝" w:hint="eastAsia"/>
          <w:kern w:val="0"/>
        </w:rPr>
        <w:t>次に掲げる要件に該当していなければならない。ただし、令和６年度末までに国に提出されている社会資本総合整備計画に基づく事業はこの限りでない。</w:t>
      </w:r>
    </w:p>
    <w:p w14:paraId="0EDBA0F1" w14:textId="77777777" w:rsidR="004C0307" w:rsidRPr="00CF48B0" w:rsidRDefault="004C0307" w:rsidP="004C0307">
      <w:pPr>
        <w:numPr>
          <w:ilvl w:val="0"/>
          <w:numId w:val="39"/>
        </w:numPr>
        <w:suppressAutoHyphens/>
        <w:wordWrap w:val="0"/>
        <w:ind w:leftChars="500" w:left="1554"/>
        <w:jc w:val="left"/>
        <w:textAlignment w:val="baseline"/>
        <w:rPr>
          <w:rFonts w:ascii="ＭＳ 明朝" w:eastAsia="ＭＳ 明朝" w:hAnsi="ＭＳ 明朝"/>
          <w:kern w:val="0"/>
        </w:rPr>
      </w:pPr>
      <w:r w:rsidRPr="00CF48B0">
        <w:rPr>
          <w:rFonts w:ascii="ＭＳ 明朝" w:eastAsia="ＭＳ 明朝" w:hAnsi="ＭＳ 明朝" w:hint="eastAsia"/>
          <w:kern w:val="0"/>
        </w:rPr>
        <w:t>新築する住宅及び建築物は、原則として省エネ基準（※１）に適合することとする。</w:t>
      </w:r>
    </w:p>
    <w:p w14:paraId="1AB9FAD8" w14:textId="77777777" w:rsidR="004C0307" w:rsidRPr="00CF48B0" w:rsidRDefault="004C0307" w:rsidP="004C0307">
      <w:pPr>
        <w:numPr>
          <w:ilvl w:val="0"/>
          <w:numId w:val="39"/>
        </w:numPr>
        <w:suppressAutoHyphens/>
        <w:wordWrap w:val="0"/>
        <w:ind w:leftChars="500" w:left="1554"/>
        <w:jc w:val="left"/>
        <w:textAlignment w:val="baseline"/>
        <w:rPr>
          <w:rFonts w:ascii="ＭＳ 明朝" w:eastAsia="ＭＳ 明朝" w:hAnsi="ＭＳ 明朝"/>
          <w:kern w:val="0"/>
        </w:rPr>
      </w:pPr>
      <w:r w:rsidRPr="00CF48B0">
        <w:rPr>
          <w:rFonts w:ascii="ＭＳ 明朝" w:eastAsia="ＭＳ 明朝" w:hAnsi="ＭＳ 明朝" w:hint="eastAsia"/>
          <w:kern w:val="0"/>
        </w:rPr>
        <w:t>地方公共団体が新築する建築物は、原則としてZ</w:t>
      </w:r>
      <w:r w:rsidRPr="00CF48B0">
        <w:rPr>
          <w:rFonts w:ascii="ＭＳ 明朝" w:eastAsia="ＭＳ 明朝" w:hAnsi="ＭＳ 明朝"/>
          <w:kern w:val="0"/>
        </w:rPr>
        <w:t>EB</w:t>
      </w:r>
      <w:r w:rsidRPr="00CF48B0">
        <w:rPr>
          <w:rFonts w:ascii="ＭＳ 明朝" w:eastAsia="ＭＳ 明朝" w:hAnsi="ＭＳ 明朝" w:hint="eastAsia"/>
          <w:kern w:val="0"/>
        </w:rPr>
        <w:t>水準（※２）に適合することとする。</w:t>
      </w:r>
    </w:p>
    <w:p w14:paraId="6BD8FA45" w14:textId="77777777" w:rsidR="004C0307" w:rsidRPr="00CF48B0" w:rsidRDefault="004C0307" w:rsidP="004C0307">
      <w:pPr>
        <w:suppressAutoHyphens/>
        <w:wordWrap w:val="0"/>
        <w:ind w:leftChars="600" w:left="1587" w:hangingChars="100" w:hanging="227"/>
        <w:jc w:val="left"/>
        <w:textAlignment w:val="baseline"/>
        <w:rPr>
          <w:rFonts w:ascii="ＭＳ 明朝" w:eastAsia="ＭＳ 明朝" w:hAnsi="ＭＳ 明朝"/>
          <w:kern w:val="0"/>
        </w:rPr>
      </w:pPr>
      <w:r w:rsidRPr="00CF48B0">
        <w:rPr>
          <w:rFonts w:ascii="ＭＳ 明朝" w:eastAsia="ＭＳ 明朝" w:hAnsi="ＭＳ 明朝" w:hint="eastAsia"/>
          <w:kern w:val="0"/>
        </w:rPr>
        <w:t>（※１）建築物のエネルギー消費性能の向上に関する法律（平成２７</w:t>
      </w:r>
      <w:r w:rsidRPr="00CF48B0">
        <w:rPr>
          <w:rFonts w:ascii="ＭＳ 明朝" w:eastAsia="ＭＳ 明朝" w:hAnsi="ＭＳ 明朝"/>
          <w:kern w:val="0"/>
        </w:rPr>
        <w:t>年法律第</w:t>
      </w:r>
      <w:r w:rsidRPr="00CF48B0">
        <w:rPr>
          <w:rFonts w:ascii="ＭＳ 明朝" w:eastAsia="ＭＳ 明朝" w:hAnsi="ＭＳ 明朝" w:hint="eastAsia"/>
          <w:kern w:val="0"/>
        </w:rPr>
        <w:t>５３</w:t>
      </w:r>
      <w:r w:rsidRPr="00CF48B0">
        <w:rPr>
          <w:rFonts w:ascii="ＭＳ 明朝" w:eastAsia="ＭＳ 明朝" w:hAnsi="ＭＳ 明朝"/>
          <w:kern w:val="0"/>
        </w:rPr>
        <w:t>号</w:t>
      </w:r>
      <w:r w:rsidRPr="00CF48B0">
        <w:rPr>
          <w:rFonts w:ascii="ＭＳ 明朝" w:eastAsia="ＭＳ 明朝" w:hAnsi="ＭＳ 明朝" w:hint="eastAsia"/>
          <w:kern w:val="0"/>
        </w:rPr>
        <w:t>。以下「建築物省エネ法」という。</w:t>
      </w:r>
      <w:r w:rsidRPr="00CF48B0">
        <w:rPr>
          <w:rFonts w:ascii="ＭＳ 明朝" w:eastAsia="ＭＳ 明朝" w:hAnsi="ＭＳ 明朝"/>
          <w:kern w:val="0"/>
        </w:rPr>
        <w:t>）第２条第１項第三号に規定する建築物エネルギー消費性能基準</w:t>
      </w:r>
      <w:r w:rsidRPr="00CF48B0">
        <w:rPr>
          <w:rFonts w:ascii="ＭＳ 明朝" w:eastAsia="ＭＳ 明朝" w:hAnsi="ＭＳ 明朝" w:hint="eastAsia"/>
          <w:kern w:val="0"/>
        </w:rPr>
        <w:t>（以下「省エネ基準」という。）</w:t>
      </w:r>
      <w:r w:rsidRPr="00CF48B0">
        <w:rPr>
          <w:rFonts w:ascii="ＭＳ 明朝" w:eastAsia="ＭＳ 明朝" w:hAnsi="ＭＳ 明朝"/>
          <w:kern w:val="0"/>
        </w:rPr>
        <w:t>に適合すること</w:t>
      </w:r>
      <w:r w:rsidRPr="00CF48B0">
        <w:rPr>
          <w:rFonts w:ascii="ＭＳ 明朝" w:eastAsia="ＭＳ 明朝" w:hAnsi="ＭＳ 明朝" w:hint="eastAsia"/>
          <w:kern w:val="0"/>
        </w:rPr>
        <w:t>（ただし、建築物省エネ法</w:t>
      </w:r>
      <w:r w:rsidRPr="00CF48B0">
        <w:rPr>
          <w:rFonts w:ascii="ＭＳ 明朝" w:eastAsia="ＭＳ 明朝" w:hAnsi="ＭＳ 明朝"/>
          <w:kern w:val="0"/>
        </w:rPr>
        <w:t>第</w:t>
      </w:r>
      <w:r w:rsidRPr="00CF48B0">
        <w:rPr>
          <w:rFonts w:ascii="ＭＳ 明朝" w:eastAsia="ＭＳ 明朝" w:hAnsi="ＭＳ 明朝" w:hint="eastAsia"/>
          <w:kern w:val="0"/>
        </w:rPr>
        <w:t>１８</w:t>
      </w:r>
      <w:r w:rsidRPr="00CF48B0">
        <w:rPr>
          <w:rFonts w:ascii="ＭＳ 明朝" w:eastAsia="ＭＳ 明朝" w:hAnsi="ＭＳ 明朝"/>
          <w:kern w:val="0"/>
        </w:rPr>
        <w:t>条により</w:t>
      </w:r>
      <w:r w:rsidRPr="00CF48B0">
        <w:rPr>
          <w:rFonts w:ascii="ＭＳ 明朝" w:eastAsia="ＭＳ 明朝" w:hAnsi="ＭＳ 明朝" w:hint="eastAsia"/>
          <w:kern w:val="0"/>
        </w:rPr>
        <w:t>適用除外となる建築物を除く）。</w:t>
      </w:r>
    </w:p>
    <w:p w14:paraId="7E06260B" w14:textId="77777777" w:rsidR="004C0307" w:rsidRPr="00CF48B0" w:rsidRDefault="004C0307" w:rsidP="004C0307">
      <w:pPr>
        <w:suppressAutoHyphens/>
        <w:wordWrap w:val="0"/>
        <w:ind w:leftChars="600" w:left="1587" w:hangingChars="100" w:hanging="227"/>
        <w:jc w:val="left"/>
        <w:textAlignment w:val="baseline"/>
        <w:rPr>
          <w:rFonts w:ascii="ＭＳ 明朝" w:eastAsia="ＭＳ 明朝" w:hAnsi="ＭＳ 明朝"/>
          <w:kern w:val="0"/>
        </w:rPr>
      </w:pPr>
      <w:r w:rsidRPr="00CF48B0">
        <w:rPr>
          <w:rFonts w:ascii="ＭＳ 明朝" w:eastAsia="ＭＳ 明朝" w:hAnsi="ＭＳ 明朝" w:hint="eastAsia"/>
          <w:kern w:val="0"/>
        </w:rPr>
        <w:t>（※２）</w:t>
      </w:r>
      <w:r w:rsidRPr="00CF48B0">
        <w:rPr>
          <w:rFonts w:ascii="ＭＳ 明朝" w:eastAsia="ＭＳ 明朝" w:hAnsi="ＭＳ 明朝"/>
          <w:kern w:val="0"/>
        </w:rPr>
        <w:t>再生可能エネルギーを除いた一次エネルギー消費量が</w:t>
      </w:r>
      <w:r w:rsidRPr="00CF48B0">
        <w:rPr>
          <w:rFonts w:ascii="ＭＳ 明朝" w:eastAsia="ＭＳ 明朝" w:hAnsi="ＭＳ 明朝" w:hint="eastAsia"/>
          <w:kern w:val="0"/>
        </w:rPr>
        <w:t>、省エネ基準の</w:t>
      </w:r>
      <w:r w:rsidRPr="00CF48B0">
        <w:rPr>
          <w:rFonts w:ascii="ＭＳ 明朝" w:eastAsia="ＭＳ 明朝" w:hAnsi="ＭＳ 明朝"/>
          <w:kern w:val="0"/>
        </w:rPr>
        <w:t>基準値から用途に応じて30%削減又は40%削減</w:t>
      </w:r>
      <w:r w:rsidRPr="00CF48B0">
        <w:rPr>
          <w:rFonts w:ascii="ＭＳ 明朝" w:eastAsia="ＭＳ 明朝" w:hAnsi="ＭＳ 明朝" w:hint="eastAsia"/>
          <w:kern w:val="0"/>
        </w:rPr>
        <w:t>（</w:t>
      </w:r>
      <w:r w:rsidRPr="00CF48B0">
        <w:rPr>
          <w:rFonts w:ascii="ＭＳ 明朝" w:eastAsia="ＭＳ 明朝" w:hAnsi="ＭＳ 明朝"/>
          <w:kern w:val="0"/>
        </w:rPr>
        <w:t>小規模（300㎡未満）は20%削減</w:t>
      </w:r>
      <w:r w:rsidRPr="00CF48B0">
        <w:rPr>
          <w:rFonts w:ascii="ＭＳ 明朝" w:eastAsia="ＭＳ 明朝" w:hAnsi="ＭＳ 明朝" w:hint="eastAsia"/>
          <w:kern w:val="0"/>
        </w:rPr>
        <w:t>）</w:t>
      </w:r>
      <w:r w:rsidRPr="00CF48B0">
        <w:rPr>
          <w:rFonts w:ascii="ＭＳ 明朝" w:eastAsia="ＭＳ 明朝" w:hAnsi="ＭＳ 明朝"/>
          <w:kern w:val="0"/>
        </w:rPr>
        <w:t>となる省エネ性能の水準に適合すること</w:t>
      </w:r>
      <w:r w:rsidRPr="00CF48B0">
        <w:rPr>
          <w:rFonts w:ascii="ＭＳ 明朝" w:eastAsia="ＭＳ 明朝" w:hAnsi="ＭＳ 明朝" w:hint="eastAsia"/>
          <w:kern w:val="0"/>
        </w:rPr>
        <w:t>（ただし、建築物省エネ法</w:t>
      </w:r>
      <w:r w:rsidRPr="00CF48B0">
        <w:rPr>
          <w:rFonts w:ascii="ＭＳ 明朝" w:eastAsia="ＭＳ 明朝" w:hAnsi="ＭＳ 明朝"/>
          <w:kern w:val="0"/>
        </w:rPr>
        <w:t>第</w:t>
      </w:r>
      <w:r w:rsidRPr="00CF48B0">
        <w:rPr>
          <w:rFonts w:ascii="ＭＳ 明朝" w:eastAsia="ＭＳ 明朝" w:hAnsi="ＭＳ 明朝" w:hint="eastAsia"/>
          <w:kern w:val="0"/>
        </w:rPr>
        <w:t>１８</w:t>
      </w:r>
      <w:r w:rsidRPr="00CF48B0">
        <w:rPr>
          <w:rFonts w:ascii="ＭＳ 明朝" w:eastAsia="ＭＳ 明朝" w:hAnsi="ＭＳ 明朝"/>
          <w:kern w:val="0"/>
        </w:rPr>
        <w:t>条により</w:t>
      </w:r>
      <w:r w:rsidRPr="00CF48B0">
        <w:rPr>
          <w:rFonts w:ascii="ＭＳ 明朝" w:eastAsia="ＭＳ 明朝" w:hAnsi="ＭＳ 明朝" w:hint="eastAsia"/>
          <w:kern w:val="0"/>
        </w:rPr>
        <w:t>適用除外となる建築物を除く）。</w:t>
      </w:r>
    </w:p>
    <w:p w14:paraId="3D52E5FB" w14:textId="77777777" w:rsidR="004C0307" w:rsidRPr="00CF48B0" w:rsidRDefault="004C0307">
      <w:pPr>
        <w:suppressAutoHyphens/>
        <w:wordWrap w:val="0"/>
        <w:ind w:leftChars="600" w:left="1360"/>
        <w:jc w:val="left"/>
        <w:textAlignment w:val="baseline"/>
        <w:rPr>
          <w:rFonts w:ascii="ＭＳ 明朝" w:eastAsia="ＭＳ 明朝" w:hAnsi="ＭＳ 明朝"/>
          <w:kern w:val="0"/>
        </w:rPr>
      </w:pPr>
    </w:p>
    <w:p w14:paraId="0A54526A" w14:textId="5E79CCF2" w:rsidR="00E26F2A" w:rsidRPr="00CF48B0" w:rsidRDefault="004C0307">
      <w:pPr>
        <w:suppressAutoHyphens/>
        <w:wordWrap w:val="0"/>
        <w:ind w:firstLineChars="347" w:firstLine="787"/>
        <w:jc w:val="left"/>
        <w:textAlignment w:val="baseline"/>
        <w:rPr>
          <w:kern w:val="0"/>
        </w:rPr>
      </w:pPr>
      <w:r w:rsidRPr="00CF48B0">
        <w:rPr>
          <w:rFonts w:hint="eastAsia"/>
          <w:kern w:val="0"/>
        </w:rPr>
        <w:t>６</w:t>
      </w:r>
      <w:r w:rsidR="00B56AAD" w:rsidRPr="00CF48B0">
        <w:rPr>
          <w:rFonts w:hint="eastAsia"/>
          <w:kern w:val="0"/>
        </w:rPr>
        <w:t xml:space="preserve">　都市防災不燃化促進は、次の要件に該当するものを対象とする。</w:t>
      </w:r>
    </w:p>
    <w:p w14:paraId="5FEA569E"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一　不燃化促進調査</w:t>
      </w:r>
    </w:p>
    <w:p w14:paraId="3C09C863" w14:textId="77777777" w:rsidR="00E26F2A" w:rsidRPr="00CF48B0" w:rsidRDefault="00B56AAD">
      <w:pPr>
        <w:suppressAutoHyphens/>
        <w:wordWrap w:val="0"/>
        <w:ind w:leftChars="210" w:left="1156" w:hangingChars="300" w:hanging="680"/>
        <w:jc w:val="left"/>
        <w:textAlignment w:val="baseline"/>
        <w:rPr>
          <w:kern w:val="0"/>
        </w:rPr>
      </w:pPr>
      <w:r w:rsidRPr="00CF48B0">
        <w:rPr>
          <w:rFonts w:hint="eastAsia"/>
          <w:kern w:val="0"/>
        </w:rPr>
        <w:t xml:space="preserve">　　　　不燃化促進調査は、次の（</w:t>
      </w:r>
      <w:r w:rsidRPr="00CF48B0">
        <w:rPr>
          <w:kern w:val="0"/>
        </w:rPr>
        <w:t>1</w:t>
      </w:r>
      <w:r w:rsidRPr="00CF48B0">
        <w:rPr>
          <w:rFonts w:hint="eastAsia"/>
          <w:kern w:val="0"/>
        </w:rPr>
        <w:t>）及び（</w:t>
      </w:r>
      <w:r w:rsidRPr="00CF48B0">
        <w:rPr>
          <w:kern w:val="0"/>
        </w:rPr>
        <w:t>2</w:t>
      </w:r>
      <w:r w:rsidRPr="00CF48B0">
        <w:rPr>
          <w:rFonts w:hint="eastAsia"/>
          <w:kern w:val="0"/>
        </w:rPr>
        <w:t>）に掲げる基準に該当する地区におけるイからハまでの費用を対象とする。</w:t>
      </w:r>
    </w:p>
    <w:p w14:paraId="5E594166" w14:textId="77777777" w:rsidR="00E26F2A" w:rsidRPr="00CF48B0" w:rsidRDefault="00B56AAD">
      <w:pPr>
        <w:suppressAutoHyphens/>
        <w:wordWrap w:val="0"/>
        <w:ind w:leftChars="430" w:left="1428" w:hangingChars="200" w:hanging="453"/>
        <w:jc w:val="left"/>
        <w:textAlignment w:val="baseline"/>
        <w:rPr>
          <w:kern w:val="0"/>
        </w:rPr>
      </w:pPr>
      <w:r w:rsidRPr="00CF48B0">
        <w:rPr>
          <w:kern w:val="0"/>
        </w:rPr>
        <w:t>(</w:t>
      </w:r>
      <w:r w:rsidRPr="00CF48B0">
        <w:rPr>
          <w:rFonts w:hint="eastAsia"/>
          <w:kern w:val="0"/>
        </w:rPr>
        <w:t>１</w:t>
      </w:r>
      <w:r w:rsidRPr="00CF48B0">
        <w:rPr>
          <w:kern w:val="0"/>
        </w:rPr>
        <w:t>)</w:t>
      </w:r>
      <w:r w:rsidRPr="00CF48B0">
        <w:rPr>
          <w:rFonts w:hint="eastAsia"/>
          <w:kern w:val="0"/>
        </w:rPr>
        <w:t xml:space="preserve">　次のいずれかに該当する区域のうち、早急に不燃化を図る必要があると認められる土地の区域であること。</w:t>
      </w:r>
    </w:p>
    <w:p w14:paraId="212ED22E"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(a) </w:t>
      </w:r>
      <w:r w:rsidRPr="00CF48B0">
        <w:rPr>
          <w:rFonts w:hint="eastAsia"/>
          <w:kern w:val="0"/>
        </w:rPr>
        <w:t>災害対策基本法第２条第十号の地域防災計画</w:t>
      </w:r>
      <w:r w:rsidRPr="00CF48B0">
        <w:rPr>
          <w:rFonts w:ascii="ＭＳ 明朝" w:eastAsia="ＭＳ 明朝" w:hAnsi="ＭＳ 明朝" w:hint="eastAsia"/>
          <w:kern w:val="0"/>
        </w:rPr>
        <w:t>などの都市防災に関する計画</w:t>
      </w:r>
      <w:r w:rsidRPr="00CF48B0">
        <w:rPr>
          <w:rFonts w:hint="eastAsia"/>
          <w:kern w:val="0"/>
        </w:rPr>
        <w:t>に定められた避難地、避難路、若しくは延焼遮断帯の周辺又は避難地の区域</w:t>
      </w:r>
    </w:p>
    <w:p w14:paraId="1C41E64F"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(b) </w:t>
      </w:r>
      <w:r w:rsidRPr="00CF48B0">
        <w:rPr>
          <w:rFonts w:hint="eastAsia"/>
          <w:kern w:val="0"/>
        </w:rPr>
        <w:t>被災市街地復興特別措置法（平成７年法律第１４号）第５条第１項に規定する被災市街地復興推進地域における幅員１５メートル以上の道路（以下イ－１３－（１）①関係部分において「被災市街地復興推進地域内道路」という。）周辺の区域</w:t>
      </w:r>
    </w:p>
    <w:p w14:paraId="272D3600"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(c) </w:t>
      </w:r>
      <w:r w:rsidRPr="00CF48B0">
        <w:rPr>
          <w:rFonts w:hint="eastAsia"/>
          <w:kern w:val="0"/>
        </w:rPr>
        <w:t>密集市街地整備法第３条第１項に規定する防災街区整備方針に定められた道路、公園、緑地、広場その他の公共空地となる施設（以下イ－１３－（１）①関係部分において「防災街区整備方針に規定する施設」という。）の周辺の区域</w:t>
      </w:r>
    </w:p>
    <w:p w14:paraId="0C7D548D"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(d) </w:t>
      </w:r>
      <w:r w:rsidRPr="00CF48B0">
        <w:rPr>
          <w:rFonts w:hint="eastAsia"/>
          <w:kern w:val="0"/>
        </w:rPr>
        <w:t>密集市街地整備法第３２条第２項に規定する特定地区防災施設周辺の区域</w:t>
      </w:r>
    </w:p>
    <w:p w14:paraId="3F2161B1" w14:textId="77777777" w:rsidR="00E26F2A" w:rsidRPr="00CF48B0" w:rsidRDefault="00B56AAD">
      <w:pPr>
        <w:suppressAutoHyphens/>
        <w:wordWrap w:val="0"/>
        <w:ind w:leftChars="430" w:left="1428" w:hangingChars="200" w:hanging="453"/>
        <w:jc w:val="left"/>
        <w:textAlignment w:val="baseline"/>
        <w:rPr>
          <w:kern w:val="0"/>
        </w:rPr>
      </w:pPr>
      <w:r w:rsidRPr="00CF48B0">
        <w:rPr>
          <w:kern w:val="0"/>
        </w:rPr>
        <w:t>(</w:t>
      </w:r>
      <w:r w:rsidRPr="00CF48B0">
        <w:rPr>
          <w:rFonts w:hint="eastAsia"/>
          <w:kern w:val="0"/>
        </w:rPr>
        <w:t>２</w:t>
      </w:r>
      <w:r w:rsidRPr="00CF48B0">
        <w:rPr>
          <w:kern w:val="0"/>
        </w:rPr>
        <w:t xml:space="preserve">) </w:t>
      </w:r>
      <w:r w:rsidRPr="00CF48B0">
        <w:rPr>
          <w:rFonts w:hint="eastAsia"/>
          <w:kern w:val="0"/>
        </w:rPr>
        <w:t xml:space="preserve">　当該地区について防火地域</w:t>
      </w:r>
      <w:r w:rsidRPr="00CF48B0">
        <w:rPr>
          <w:rFonts w:ascii="ＭＳ 明朝" w:eastAsia="ＭＳ 明朝" w:hAnsi="ＭＳ 明朝" w:hint="eastAsia"/>
          <w:kern w:val="0"/>
        </w:rPr>
        <w:t>（防火地域に準じる規制地域を含む。）</w:t>
      </w:r>
      <w:r w:rsidRPr="00CF48B0">
        <w:rPr>
          <w:rFonts w:hint="eastAsia"/>
          <w:kern w:val="0"/>
        </w:rPr>
        <w:t>に関する都市計画が決定され、又、決定されることが確実であること。</w:t>
      </w:r>
    </w:p>
    <w:p w14:paraId="7EAD8D2D"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イ　現況調査費</w:t>
      </w:r>
    </w:p>
    <w:p w14:paraId="630DFB4B"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(a) </w:t>
      </w:r>
      <w:r w:rsidRPr="00CF48B0">
        <w:rPr>
          <w:rFonts w:hint="eastAsia"/>
          <w:kern w:val="0"/>
        </w:rPr>
        <w:t>宅地建物、権利関係等の現況調査に要する費用</w:t>
      </w:r>
    </w:p>
    <w:p w14:paraId="2A6E6781"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(b) </w:t>
      </w:r>
      <w:r w:rsidRPr="00CF48B0">
        <w:rPr>
          <w:rFonts w:hint="eastAsia"/>
          <w:kern w:val="0"/>
        </w:rPr>
        <w:t>宅地建物台帳作成に要する費用</w:t>
      </w:r>
    </w:p>
    <w:p w14:paraId="688591FC"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ロ　推進調整費</w:t>
      </w:r>
    </w:p>
    <w:p w14:paraId="673E4D62"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(a) </w:t>
      </w:r>
      <w:r w:rsidRPr="00CF48B0">
        <w:rPr>
          <w:rFonts w:hint="eastAsia"/>
          <w:kern w:val="0"/>
        </w:rPr>
        <w:t>住民意向調査費</w:t>
      </w:r>
    </w:p>
    <w:p w14:paraId="5C2B8476" w14:textId="77777777" w:rsidR="00E26F2A" w:rsidRPr="00CF48B0" w:rsidRDefault="00B56AAD">
      <w:pPr>
        <w:suppressAutoHyphens/>
        <w:wordWrap w:val="0"/>
        <w:ind w:leftChars="649" w:left="1472"/>
        <w:jc w:val="left"/>
        <w:textAlignment w:val="baseline"/>
        <w:rPr>
          <w:kern w:val="0"/>
        </w:rPr>
      </w:pPr>
      <w:r w:rsidRPr="00CF48B0">
        <w:rPr>
          <w:rFonts w:hint="eastAsia"/>
          <w:kern w:val="0"/>
        </w:rPr>
        <w:t xml:space="preserve">　地区整備に対する意見、建替え等に関する意向の調査に要する費用</w:t>
      </w:r>
    </w:p>
    <w:p w14:paraId="0C85973C"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(b) </w:t>
      </w:r>
      <w:r w:rsidRPr="00CF48B0">
        <w:rPr>
          <w:rFonts w:hint="eastAsia"/>
          <w:kern w:val="0"/>
        </w:rPr>
        <w:t xml:space="preserve">計画推進費　</w:t>
      </w:r>
    </w:p>
    <w:p w14:paraId="7C078FA4" w14:textId="77777777" w:rsidR="00E26F2A" w:rsidRPr="00CF48B0" w:rsidRDefault="00B56AAD">
      <w:pPr>
        <w:suppressAutoHyphens/>
        <w:wordWrap w:val="0"/>
        <w:ind w:leftChars="421" w:left="955" w:firstLineChars="200" w:firstLine="453"/>
        <w:jc w:val="left"/>
        <w:textAlignment w:val="baseline"/>
        <w:rPr>
          <w:kern w:val="0"/>
        </w:rPr>
      </w:pPr>
      <w:r w:rsidRPr="00CF48B0">
        <w:rPr>
          <w:rFonts w:hint="eastAsia"/>
          <w:kern w:val="0"/>
        </w:rPr>
        <w:t xml:space="preserve">　整備手法、整備主体等の調整の調査に要する費用</w:t>
      </w:r>
    </w:p>
    <w:p w14:paraId="491E8548"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ハ　計画作成費</w:t>
      </w:r>
    </w:p>
    <w:p w14:paraId="32EBFAFE"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(a) </w:t>
      </w:r>
      <w:r w:rsidRPr="00CF48B0">
        <w:rPr>
          <w:rFonts w:hint="eastAsia"/>
          <w:kern w:val="0"/>
        </w:rPr>
        <w:t>地区整備に関する基本方針作成に要する費用</w:t>
      </w:r>
    </w:p>
    <w:p w14:paraId="2208A1F7"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(b) </w:t>
      </w:r>
      <w:r w:rsidRPr="00CF48B0">
        <w:rPr>
          <w:rFonts w:hint="eastAsia"/>
          <w:kern w:val="0"/>
        </w:rPr>
        <w:t>整備手法、年次計画等の事業計画の作成に要する費用</w:t>
      </w:r>
    </w:p>
    <w:p w14:paraId="403A4358"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(c) </w:t>
      </w:r>
      <w:r w:rsidRPr="00CF48B0">
        <w:rPr>
          <w:rFonts w:hint="eastAsia"/>
          <w:kern w:val="0"/>
        </w:rPr>
        <w:t>建築物共同化計画の作成に要する費用</w:t>
      </w:r>
    </w:p>
    <w:p w14:paraId="16364CCE" w14:textId="77777777" w:rsidR="00E26F2A" w:rsidRPr="00CF48B0" w:rsidRDefault="00B56AAD">
      <w:pPr>
        <w:suppressAutoHyphens/>
        <w:wordWrap w:val="0"/>
        <w:ind w:firstLineChars="300" w:firstLine="680"/>
        <w:jc w:val="left"/>
        <w:textAlignment w:val="baseline"/>
        <w:rPr>
          <w:kern w:val="0"/>
        </w:rPr>
      </w:pPr>
      <w:r w:rsidRPr="00CF48B0">
        <w:rPr>
          <w:rFonts w:hint="eastAsia"/>
          <w:kern w:val="0"/>
        </w:rPr>
        <w:t>二　不燃化促進</w:t>
      </w:r>
    </w:p>
    <w:p w14:paraId="3C2D3967" w14:textId="77777777" w:rsidR="00E26F2A" w:rsidRPr="00CF48B0" w:rsidRDefault="00B56AAD">
      <w:pPr>
        <w:suppressAutoHyphens/>
        <w:wordWrap w:val="0"/>
        <w:ind w:leftChars="438" w:left="993"/>
        <w:jc w:val="left"/>
        <w:textAlignment w:val="baseline"/>
        <w:rPr>
          <w:kern w:val="0"/>
        </w:rPr>
      </w:pPr>
      <w:r w:rsidRPr="00CF48B0">
        <w:rPr>
          <w:rFonts w:hint="eastAsia"/>
          <w:kern w:val="0"/>
        </w:rPr>
        <w:t xml:space="preserve">　不燃化促進は、（１）不燃化促進区域において、（２）地区整備指針に基づき（３）対象建築物の建築</w:t>
      </w:r>
      <w:r w:rsidRPr="00CF48B0">
        <w:rPr>
          <w:rFonts w:ascii="ＭＳ 明朝" w:eastAsia="ＭＳ 明朝" w:hAnsi="ＭＳ 明朝" w:hint="eastAsia"/>
          <w:kern w:val="0"/>
        </w:rPr>
        <w:t>及び建築物の除却</w:t>
      </w:r>
      <w:r w:rsidRPr="00CF48B0">
        <w:rPr>
          <w:rFonts w:hint="eastAsia"/>
          <w:kern w:val="0"/>
        </w:rPr>
        <w:t>を行う者に対する、イから</w:t>
      </w:r>
      <w:r w:rsidRPr="00CF48B0">
        <w:rPr>
          <w:rFonts w:ascii="ＭＳ 明朝" w:eastAsia="ＭＳ 明朝" w:hAnsi="ＭＳ 明朝" w:hint="eastAsia"/>
          <w:kern w:val="0"/>
        </w:rPr>
        <w:t>チ</w:t>
      </w:r>
      <w:r w:rsidRPr="00CF48B0">
        <w:rPr>
          <w:rFonts w:hint="eastAsia"/>
          <w:kern w:val="0"/>
        </w:rPr>
        <w:t>までの費用を対象とする。</w:t>
      </w:r>
    </w:p>
    <w:p w14:paraId="2DFFF198" w14:textId="77777777" w:rsidR="00E26F2A" w:rsidRPr="00CF48B0" w:rsidRDefault="00B56AAD">
      <w:pPr>
        <w:suppressAutoHyphens/>
        <w:wordWrap w:val="0"/>
        <w:ind w:leftChars="405" w:left="918" w:firstLineChars="28" w:firstLine="63"/>
        <w:jc w:val="left"/>
        <w:textAlignment w:val="baseline"/>
        <w:rPr>
          <w:kern w:val="0"/>
        </w:rPr>
      </w:pPr>
      <w:r w:rsidRPr="00CF48B0">
        <w:rPr>
          <w:rFonts w:hint="eastAsia"/>
          <w:kern w:val="0"/>
        </w:rPr>
        <w:t>（１）不燃化促進区域</w:t>
      </w:r>
    </w:p>
    <w:p w14:paraId="4EE43181" w14:textId="77777777" w:rsidR="00E26F2A" w:rsidRPr="00CF48B0" w:rsidRDefault="00B56AAD">
      <w:pPr>
        <w:suppressAutoHyphens/>
        <w:wordWrap w:val="0"/>
        <w:ind w:leftChars="438" w:left="993"/>
        <w:jc w:val="left"/>
        <w:textAlignment w:val="baseline"/>
        <w:rPr>
          <w:kern w:val="0"/>
        </w:rPr>
      </w:pPr>
      <w:r w:rsidRPr="00CF48B0">
        <w:rPr>
          <w:rFonts w:hint="eastAsia"/>
          <w:kern w:val="0"/>
        </w:rPr>
        <w:t>施行区域のある地方公共団体は、次の各号に該当する土地の区域を、不燃化促進区域として指定することができる。また、不燃化促進区域を指定又は変更したときは、速やかにその区域を告示しなければならない。</w:t>
      </w:r>
    </w:p>
    <w:p w14:paraId="234C012D"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１）　次のいずれかに該当する区域のうち、早急に不燃化を図る必要があると認められる土地の区域であること。</w:t>
      </w:r>
    </w:p>
    <w:p w14:paraId="35D5D09F"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(a) </w:t>
      </w:r>
      <w:r w:rsidRPr="00CF48B0">
        <w:rPr>
          <w:rFonts w:hint="eastAsia"/>
          <w:kern w:val="0"/>
        </w:rPr>
        <w:t>災害対策基本法第２条第十号の地域防災計画</w:t>
      </w:r>
      <w:r w:rsidRPr="00CF48B0">
        <w:rPr>
          <w:rFonts w:ascii="ＭＳ 明朝" w:eastAsia="ＭＳ 明朝" w:hAnsi="ＭＳ 明朝" w:hint="eastAsia"/>
          <w:kern w:val="0"/>
        </w:rPr>
        <w:t>などの都市防災に関する計画</w:t>
      </w:r>
      <w:r w:rsidRPr="00CF48B0">
        <w:rPr>
          <w:rFonts w:hint="eastAsia"/>
          <w:kern w:val="0"/>
        </w:rPr>
        <w:t>に定められた避難地、避難路、若しくは延焼遮断帯の周辺又は避難地の区域</w:t>
      </w:r>
    </w:p>
    <w:p w14:paraId="66B14338"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(b) </w:t>
      </w:r>
      <w:r w:rsidRPr="00CF48B0">
        <w:rPr>
          <w:rFonts w:hint="eastAsia"/>
          <w:kern w:val="0"/>
        </w:rPr>
        <w:t>被災市街地復興推進地域内道路周辺の区域</w:t>
      </w:r>
    </w:p>
    <w:p w14:paraId="396CA4EB"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(c) </w:t>
      </w:r>
      <w:r w:rsidRPr="00CF48B0">
        <w:rPr>
          <w:rFonts w:hint="eastAsia"/>
          <w:kern w:val="0"/>
        </w:rPr>
        <w:t>防災街区整備方針に規定する施設周辺の区域</w:t>
      </w:r>
    </w:p>
    <w:p w14:paraId="17FFA297"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(d) </w:t>
      </w:r>
      <w:r w:rsidRPr="00CF48B0">
        <w:rPr>
          <w:rFonts w:hint="eastAsia"/>
          <w:kern w:val="0"/>
        </w:rPr>
        <w:t>密集市街地整備法第３２条第２項に規定される特定地区防災施設周辺の区域</w:t>
      </w:r>
    </w:p>
    <w:p w14:paraId="450D3ED1"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２）　都市防災不燃化促進調査又は地方公共団体が実施した調査でこれと同程度の内容が定められていると認められる調査が実施された土地の区域であること。</w:t>
      </w:r>
    </w:p>
    <w:p w14:paraId="282FA81A"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３）　避難地、避難路及び延焼遮断帯に係るものにあっては防火地域</w:t>
      </w:r>
      <w:r w:rsidRPr="00CF48B0">
        <w:rPr>
          <w:rFonts w:ascii="ＭＳ 明朝" w:eastAsia="ＭＳ 明朝" w:hAnsi="ＭＳ 明朝" w:hint="eastAsia"/>
          <w:kern w:val="0"/>
        </w:rPr>
        <w:t>（防火地域に準じる規制地域を含む。）</w:t>
      </w:r>
      <w:r w:rsidRPr="00CF48B0">
        <w:rPr>
          <w:rFonts w:hint="eastAsia"/>
          <w:kern w:val="0"/>
        </w:rPr>
        <w:t>又は密集市街地整備法第３１条第１項に規定する特定防災街区整備地区内、被災市街地復興推進地域内道路及び防災街区整備方針に規定する施設に係るものにあっては防火地域</w:t>
      </w:r>
      <w:r w:rsidRPr="00CF48B0">
        <w:rPr>
          <w:rFonts w:ascii="ＭＳ 明朝" w:eastAsia="ＭＳ 明朝" w:hAnsi="ＭＳ 明朝" w:hint="eastAsia"/>
          <w:kern w:val="0"/>
        </w:rPr>
        <w:t>（防火地域に準じる規制地域を含む。）</w:t>
      </w:r>
      <w:r w:rsidRPr="00CF48B0">
        <w:rPr>
          <w:rFonts w:hint="eastAsia"/>
          <w:kern w:val="0"/>
        </w:rPr>
        <w:t>又は準防火地域内で次に掲げる要件のいずれかに該当し、建替意向調査等を踏まえ、概ね１０年以内に当該区域のほぼ７０パーセント以上の部分に耐火建築物が建築された場合と同程度の安全性を耐火建築物又は準耐火建築物が建築されることにより確保できることが確実であると認められる土地の区域であること。</w:t>
      </w:r>
    </w:p>
    <w:p w14:paraId="4750AE8F" w14:textId="77777777" w:rsidR="00E26F2A" w:rsidRPr="00CF48B0" w:rsidRDefault="00B56AAD">
      <w:pPr>
        <w:suppressAutoHyphens/>
        <w:wordWrap w:val="0"/>
        <w:ind w:leftChars="456" w:left="1261" w:hangingChars="100" w:hanging="227"/>
        <w:jc w:val="left"/>
        <w:textAlignment w:val="baseline"/>
        <w:rPr>
          <w:kern w:val="0"/>
        </w:rPr>
      </w:pPr>
      <w:r w:rsidRPr="00CF48B0">
        <w:rPr>
          <w:kern w:val="0"/>
        </w:rPr>
        <w:t xml:space="preserve"> (a) </w:t>
      </w:r>
      <w:r w:rsidRPr="00CF48B0">
        <w:rPr>
          <w:rFonts w:hint="eastAsia"/>
          <w:kern w:val="0"/>
        </w:rPr>
        <w:t>建築基準法第６９条の規定により締結された建築協定において、建築物を地階を除く階数が２以上の耐火建築物又は準耐火建築物とする旨が定められていること。</w:t>
      </w:r>
    </w:p>
    <w:p w14:paraId="7D4577DE"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(b) </w:t>
      </w:r>
      <w:r w:rsidRPr="00CF48B0">
        <w:rPr>
          <w:rFonts w:hint="eastAsia"/>
          <w:kern w:val="0"/>
        </w:rPr>
        <w:t>都市計画法第８条第１項第３号に規定する高度利用地区又は高度地区の区域（高度地区にあっては建築物の高さの最低限度を７メートル以上とすることが定められているものに限る。）内にあること。</w:t>
      </w:r>
    </w:p>
    <w:p w14:paraId="6D146A45"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(c) </w:t>
      </w:r>
      <w:r w:rsidRPr="00CF48B0">
        <w:rPr>
          <w:rFonts w:hint="eastAsia"/>
          <w:kern w:val="0"/>
        </w:rPr>
        <w:t>特定防災街区整備地区の区域（建築物の高さの最低限度が定められているものに限る。）内にあること。</w:t>
      </w:r>
    </w:p>
    <w:p w14:paraId="433DC530"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 xml:space="preserve">(d) </w:t>
      </w:r>
      <w:r w:rsidRPr="00CF48B0">
        <w:rPr>
          <w:rFonts w:hint="eastAsia"/>
          <w:kern w:val="0"/>
        </w:rPr>
        <w:t>都市計画法第１２条の４第１項第１号に規定する地区計画が定められている区域のうち、同法第１２条の５第２項に規定する地区整備計画が定められている区域（当該地区整備計画において建築物の高さの最低限度を７メートル以上とすることが定められており、かつ、建築基準法第６８条の２第１項の規定に基づく条例で当該事項に関する制限が定められているものに限る。）内にあること。</w:t>
      </w:r>
    </w:p>
    <w:p w14:paraId="33C2A079"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４）　特定地区防災施設に係るものにあっては、密集市街地整備法第３２条第２項第２号に規定する特定建築物地区整備計画の区域内であって、当該計画において次の事項が定められている区域であること。</w:t>
      </w:r>
    </w:p>
    <w:p w14:paraId="4C931A39"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(a)</w:t>
      </w:r>
      <w:r w:rsidRPr="00CF48B0">
        <w:rPr>
          <w:rFonts w:hint="eastAsia"/>
          <w:kern w:val="0"/>
        </w:rPr>
        <w:t xml:space="preserve">　建築物の構造を耐火建築物又は準耐火建築物とすること。</w:t>
      </w:r>
    </w:p>
    <w:p w14:paraId="4261D57F"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(b)</w:t>
      </w:r>
      <w:r w:rsidRPr="00CF48B0">
        <w:rPr>
          <w:rFonts w:hint="eastAsia"/>
          <w:kern w:val="0"/>
        </w:rPr>
        <w:t xml:space="preserve">　建築物の高さの最低限界を５メートル以上とすること。</w:t>
      </w:r>
    </w:p>
    <w:p w14:paraId="3E484C58"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５）　特定地区防災施設に係るものを除き、概ね１．５ヘクタール以上の一団の土地の区域であること。</w:t>
      </w:r>
    </w:p>
    <w:p w14:paraId="76A59253"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６）　次の要件のいずれかを満たす区域であること</w:t>
      </w:r>
    </w:p>
    <w:p w14:paraId="48EB697F"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(a)</w:t>
      </w:r>
      <w:r w:rsidRPr="00CF48B0">
        <w:rPr>
          <w:rFonts w:hint="eastAsia"/>
          <w:kern w:val="0"/>
        </w:rPr>
        <w:t xml:space="preserve">　避難路に係るものにあっては避難路の境界から概ね３０メートルの範囲の土地の区域</w:t>
      </w:r>
    </w:p>
    <w:p w14:paraId="0A3B03FB"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(b)</w:t>
      </w:r>
      <w:r w:rsidRPr="00CF48B0">
        <w:rPr>
          <w:rFonts w:hint="eastAsia"/>
          <w:kern w:val="0"/>
        </w:rPr>
        <w:t xml:space="preserve">　避難地に係るものにあっては後背市街地の状況等を勘案して避難地の安全を確保するため建築物の不燃化が必要であると認められる土地の区域</w:t>
      </w:r>
    </w:p>
    <w:p w14:paraId="15147BAB"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(c)</w:t>
      </w:r>
      <w:r w:rsidRPr="00CF48B0">
        <w:rPr>
          <w:rFonts w:hint="eastAsia"/>
          <w:kern w:val="0"/>
        </w:rPr>
        <w:t xml:space="preserve">　延焼遮断帯及び被災市街地復興推進地域内道路に係るものにあっては後背市街地の状況及び道路等の幅員等を勘案して火災の延焼拡大を防止するため建築物の不燃化が必要であると認められる土地の区域</w:t>
      </w:r>
    </w:p>
    <w:p w14:paraId="4DD90D89"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(d)</w:t>
      </w:r>
      <w:r w:rsidRPr="00CF48B0">
        <w:rPr>
          <w:rFonts w:hint="eastAsia"/>
          <w:kern w:val="0"/>
        </w:rPr>
        <w:t xml:space="preserve">　防災街区整備方針に規定する施設に係るものにあっては後背市街地の状況等を勘案して延焼により生ずる被害の軽減及び避難上必要な機能の確保のために不燃化が必要であると認められる土地の区域</w:t>
      </w:r>
    </w:p>
    <w:p w14:paraId="1AE92660"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(e)</w:t>
      </w:r>
      <w:r w:rsidRPr="00CF48B0">
        <w:rPr>
          <w:rFonts w:hint="eastAsia"/>
          <w:kern w:val="0"/>
        </w:rPr>
        <w:t xml:space="preserve">　特定地区防災施設に係るものにあっては特定地区防災施設の機能を確保するために不燃化が必要であると認められる土地の区域</w:t>
      </w:r>
    </w:p>
    <w:p w14:paraId="7D71F009"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（２）地区整備指針</w:t>
      </w:r>
    </w:p>
    <w:p w14:paraId="17128E32"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 xml:space="preserve">(a) </w:t>
      </w:r>
      <w:r w:rsidRPr="00CF48B0">
        <w:rPr>
          <w:rFonts w:hint="eastAsia"/>
          <w:kern w:val="0"/>
        </w:rPr>
        <w:t>不燃化促進区域ごとに次に掲げる事項を記載したものをいう。</w:t>
      </w:r>
    </w:p>
    <w:p w14:paraId="3DE5D0A2" w14:textId="77777777" w:rsidR="00E26F2A" w:rsidRPr="00CF48B0" w:rsidRDefault="00B56AAD">
      <w:pPr>
        <w:suppressAutoHyphens/>
        <w:wordWrap w:val="0"/>
        <w:ind w:leftChars="527" w:left="1195" w:firstLineChars="100" w:firstLine="227"/>
        <w:jc w:val="left"/>
        <w:textAlignment w:val="baseline"/>
        <w:rPr>
          <w:kern w:val="0"/>
        </w:rPr>
      </w:pPr>
      <w:r w:rsidRPr="00CF48B0">
        <w:rPr>
          <w:rFonts w:hint="eastAsia"/>
          <w:kern w:val="0"/>
        </w:rPr>
        <w:t>①　地区の整備構想に関する事項</w:t>
      </w:r>
      <w:r w:rsidRPr="00CF48B0">
        <w:rPr>
          <w:kern w:val="0"/>
        </w:rPr>
        <w:t xml:space="preserve"> </w:t>
      </w:r>
    </w:p>
    <w:p w14:paraId="3481A0BB" w14:textId="77777777" w:rsidR="00E26F2A" w:rsidRPr="00CF48B0" w:rsidRDefault="00B56AAD">
      <w:pPr>
        <w:suppressAutoHyphens/>
        <w:wordWrap w:val="0"/>
        <w:ind w:leftChars="527" w:left="1195" w:firstLineChars="100" w:firstLine="227"/>
        <w:jc w:val="left"/>
        <w:textAlignment w:val="baseline"/>
        <w:rPr>
          <w:kern w:val="0"/>
        </w:rPr>
      </w:pPr>
      <w:r w:rsidRPr="00CF48B0">
        <w:rPr>
          <w:rFonts w:hint="eastAsia"/>
          <w:kern w:val="0"/>
        </w:rPr>
        <w:t>②　建築物の建築に関する事項</w:t>
      </w:r>
    </w:p>
    <w:p w14:paraId="6C000384" w14:textId="77777777" w:rsidR="00E26F2A" w:rsidRPr="00CF48B0" w:rsidRDefault="00B56AAD">
      <w:pPr>
        <w:suppressAutoHyphens/>
        <w:wordWrap w:val="0"/>
        <w:ind w:leftChars="527" w:left="1195" w:firstLineChars="100" w:firstLine="227"/>
        <w:jc w:val="left"/>
        <w:textAlignment w:val="baseline"/>
        <w:rPr>
          <w:kern w:val="0"/>
        </w:rPr>
      </w:pPr>
      <w:r w:rsidRPr="00CF48B0">
        <w:rPr>
          <w:rFonts w:hint="eastAsia"/>
          <w:kern w:val="0"/>
        </w:rPr>
        <w:t>③　都市基盤整備に関する事項</w:t>
      </w:r>
    </w:p>
    <w:p w14:paraId="5793DA22"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（３）対象建築物</w:t>
      </w:r>
    </w:p>
    <w:p w14:paraId="5E243BDE" w14:textId="77777777" w:rsidR="00E26F2A" w:rsidRPr="00CF48B0" w:rsidRDefault="00B56AAD">
      <w:pPr>
        <w:suppressAutoHyphens/>
        <w:wordWrap w:val="0"/>
        <w:ind w:leftChars="438" w:left="993"/>
        <w:jc w:val="left"/>
        <w:textAlignment w:val="baseline"/>
        <w:rPr>
          <w:kern w:val="0"/>
        </w:rPr>
      </w:pPr>
      <w:r w:rsidRPr="00CF48B0">
        <w:rPr>
          <w:rFonts w:hint="eastAsia"/>
          <w:kern w:val="0"/>
        </w:rPr>
        <w:t xml:space="preserve">　次に掲げる要件に該当する耐火建築物又は準耐火建築物とする。</w:t>
      </w:r>
    </w:p>
    <w:p w14:paraId="2F19949B" w14:textId="77777777" w:rsidR="00E26F2A" w:rsidRPr="00CF48B0" w:rsidRDefault="00B56AAD">
      <w:pPr>
        <w:pStyle w:val="a0"/>
        <w:numPr>
          <w:ilvl w:val="0"/>
          <w:numId w:val="9"/>
        </w:numPr>
        <w:suppressAutoHyphens/>
        <w:wordWrap w:val="0"/>
        <w:ind w:leftChars="0" w:hanging="44"/>
        <w:jc w:val="left"/>
        <w:textAlignment w:val="baseline"/>
        <w:rPr>
          <w:kern w:val="0"/>
        </w:rPr>
      </w:pPr>
      <w:r w:rsidRPr="00CF48B0">
        <w:rPr>
          <w:rFonts w:hint="eastAsia"/>
          <w:kern w:val="0"/>
        </w:rPr>
        <w:t>不燃化促進区域の指定が行われた年度から概ね１０箇年間に建築されるものであること。</w:t>
      </w:r>
    </w:p>
    <w:p w14:paraId="0366D9CD" w14:textId="77777777" w:rsidR="00E26F2A" w:rsidRPr="00CF48B0" w:rsidRDefault="00B56AAD">
      <w:pPr>
        <w:pStyle w:val="a0"/>
        <w:numPr>
          <w:ilvl w:val="0"/>
          <w:numId w:val="9"/>
        </w:numPr>
        <w:suppressAutoHyphens/>
        <w:wordWrap w:val="0"/>
        <w:ind w:leftChars="0" w:hanging="44"/>
        <w:jc w:val="left"/>
        <w:textAlignment w:val="baseline"/>
        <w:rPr>
          <w:kern w:val="0"/>
        </w:rPr>
      </w:pPr>
      <w:r w:rsidRPr="00CF48B0">
        <w:rPr>
          <w:rFonts w:hint="eastAsia"/>
          <w:kern w:val="0"/>
        </w:rPr>
        <w:t>不燃化促進区域ごとに定めた地区整備指針に適合しており、かつ、地階を除く階数が２以上であること。</w:t>
      </w:r>
    </w:p>
    <w:p w14:paraId="1BBE38A2" w14:textId="77777777" w:rsidR="00E26F2A" w:rsidRPr="00CF48B0" w:rsidRDefault="00B56AAD">
      <w:pPr>
        <w:pStyle w:val="a0"/>
        <w:numPr>
          <w:ilvl w:val="0"/>
          <w:numId w:val="9"/>
        </w:numPr>
        <w:suppressAutoHyphens/>
        <w:wordWrap w:val="0"/>
        <w:ind w:leftChars="0" w:hanging="44"/>
        <w:jc w:val="left"/>
        <w:textAlignment w:val="baseline"/>
        <w:rPr>
          <w:kern w:val="0"/>
        </w:rPr>
      </w:pPr>
      <w:r w:rsidRPr="00CF48B0">
        <w:rPr>
          <w:rFonts w:hint="eastAsia"/>
          <w:kern w:val="0"/>
        </w:rPr>
        <w:t>（削除）</w:t>
      </w:r>
    </w:p>
    <w:p w14:paraId="6B8F6A4D" w14:textId="77777777" w:rsidR="00E26F2A" w:rsidRPr="00CF48B0" w:rsidRDefault="00B56AAD">
      <w:pPr>
        <w:pStyle w:val="a0"/>
        <w:numPr>
          <w:ilvl w:val="0"/>
          <w:numId w:val="9"/>
        </w:numPr>
        <w:suppressAutoHyphens/>
        <w:wordWrap w:val="0"/>
        <w:ind w:leftChars="0" w:hanging="44"/>
        <w:jc w:val="left"/>
        <w:textAlignment w:val="baseline"/>
        <w:rPr>
          <w:kern w:val="0"/>
        </w:rPr>
      </w:pPr>
      <w:r w:rsidRPr="00CF48B0">
        <w:rPr>
          <w:kern w:val="0"/>
        </w:rPr>
        <w:t xml:space="preserve"> (</w:t>
      </w:r>
      <w:r w:rsidRPr="00CF48B0">
        <w:rPr>
          <w:rFonts w:hint="eastAsia"/>
          <w:kern w:val="0"/>
        </w:rPr>
        <w:t>削除</w:t>
      </w:r>
      <w:r w:rsidRPr="00CF48B0">
        <w:rPr>
          <w:kern w:val="0"/>
        </w:rPr>
        <w:t xml:space="preserve">) </w:t>
      </w:r>
    </w:p>
    <w:p w14:paraId="77EE08CD"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イ　一般建築助成費</w:t>
      </w:r>
    </w:p>
    <w:p w14:paraId="01D491FE" w14:textId="77777777" w:rsidR="00E26F2A" w:rsidRPr="00CF48B0" w:rsidRDefault="00B56AAD">
      <w:pPr>
        <w:suppressAutoHyphens/>
        <w:wordWrap w:val="0"/>
        <w:ind w:leftChars="544" w:left="1234"/>
        <w:jc w:val="left"/>
        <w:textAlignment w:val="baseline"/>
        <w:rPr>
          <w:kern w:val="0"/>
        </w:rPr>
      </w:pPr>
      <w:r w:rsidRPr="00CF48B0">
        <w:rPr>
          <w:rFonts w:hint="eastAsia"/>
          <w:kern w:val="0"/>
        </w:rPr>
        <w:t xml:space="preserve">　対象建築物を建築する者（ただし、ロからヘまでに該当する者を除く。）に対する補助に要する費用。ただし、当該費用が対象床面積に応じ、耐火建築物の場合表</w:t>
      </w:r>
      <w:r w:rsidRPr="00CF48B0">
        <w:rPr>
          <w:kern w:val="0"/>
        </w:rPr>
        <w:t>1</w:t>
      </w:r>
      <w:r w:rsidRPr="00CF48B0">
        <w:rPr>
          <w:rFonts w:hint="eastAsia"/>
          <w:kern w:val="0"/>
        </w:rPr>
        <w:t>３１①</w:t>
      </w:r>
      <w:r w:rsidRPr="00CF48B0">
        <w:rPr>
          <w:kern w:val="0"/>
        </w:rPr>
        <w:t>-1</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-2</w:t>
      </w:r>
      <w:r w:rsidRPr="00CF48B0">
        <w:rPr>
          <w:rFonts w:hint="eastAsia"/>
          <w:kern w:val="0"/>
        </w:rPr>
        <w:t>にそれぞれ定める額の合計額を超える場合は、一般建築助成費は、各区分の額を上限とする。</w:t>
      </w:r>
    </w:p>
    <w:p w14:paraId="52F177F1"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ロ　大都市地域住宅供給型一般建築助成費</w:t>
      </w:r>
    </w:p>
    <w:p w14:paraId="14933B03" w14:textId="77777777" w:rsidR="00E26F2A" w:rsidRPr="00CF48B0" w:rsidRDefault="00B56AAD">
      <w:pPr>
        <w:suppressAutoHyphens/>
        <w:wordWrap w:val="0"/>
        <w:ind w:leftChars="544" w:left="1234"/>
        <w:jc w:val="left"/>
        <w:textAlignment w:val="baseline"/>
        <w:rPr>
          <w:kern w:val="0"/>
        </w:rPr>
      </w:pPr>
      <w:r w:rsidRPr="00CF48B0">
        <w:rPr>
          <w:rFonts w:hint="eastAsia"/>
          <w:kern w:val="0"/>
        </w:rPr>
        <w:t xml:space="preserve">　次の要件を充たす建築物を建築する者（ただし、ハからヘまでに該当する者を除く。）に対する補助に要する費用。</w:t>
      </w:r>
    </w:p>
    <w:p w14:paraId="6F4BA021"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(a)</w:t>
      </w:r>
      <w:r w:rsidRPr="00CF48B0">
        <w:rPr>
          <w:rFonts w:hint="eastAsia"/>
          <w:kern w:val="0"/>
        </w:rPr>
        <w:t xml:space="preserve">　平成１７年度までに定められた、住生活基本法（平成１８年法律第６１号）附則第８条の規定による改正前の大都市地域における住宅及び住宅地の供給の促進に関する特別措置法（昭和５０年法律第６７号。</w:t>
      </w:r>
      <w:r w:rsidRPr="00CF48B0">
        <w:rPr>
          <w:rFonts w:hint="eastAsia"/>
        </w:rPr>
        <w:t>以下「大都市法」という。</w:t>
      </w:r>
      <w:r w:rsidRPr="00CF48B0">
        <w:rPr>
          <w:rFonts w:hint="eastAsia"/>
          <w:kern w:val="0"/>
        </w:rPr>
        <w:t>）第３条の３第２項第４号に規定する「住宅及び住宅地の供給を重点的に図るべき地域」に係る地区（以下イ－１３－（１）①関係部分において「重点供給地域」という。）内にあること。</w:t>
      </w:r>
    </w:p>
    <w:p w14:paraId="434AFB1D"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(b)</w:t>
      </w:r>
      <w:r w:rsidRPr="00CF48B0">
        <w:rPr>
          <w:rFonts w:hint="eastAsia"/>
          <w:kern w:val="0"/>
        </w:rPr>
        <w:t xml:space="preserve">　延べ面積の３分の２以上が住宅の用に供されるものであること。</w:t>
      </w:r>
    </w:p>
    <w:p w14:paraId="2E905B62"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(c)</w:t>
      </w:r>
      <w:r w:rsidRPr="00CF48B0">
        <w:rPr>
          <w:rFonts w:hint="eastAsia"/>
          <w:kern w:val="0"/>
        </w:rPr>
        <w:t xml:space="preserve">　自己使用部分を除く住宅が８戸以上あること。</w:t>
      </w:r>
    </w:p>
    <w:p w14:paraId="730E7BE4" w14:textId="77777777" w:rsidR="00E26F2A" w:rsidRPr="00CF48B0" w:rsidRDefault="00B56AAD">
      <w:pPr>
        <w:suppressAutoHyphens/>
        <w:wordWrap w:val="0"/>
        <w:ind w:leftChars="421" w:left="1408" w:hangingChars="200" w:hanging="453"/>
        <w:jc w:val="left"/>
        <w:textAlignment w:val="baseline"/>
        <w:rPr>
          <w:kern w:val="0"/>
        </w:rPr>
      </w:pPr>
      <w:r w:rsidRPr="00CF48B0">
        <w:rPr>
          <w:rFonts w:hint="eastAsia"/>
          <w:kern w:val="0"/>
        </w:rPr>
        <w:t xml:space="preserve">　　　ただし、当該費用が対象床面積に応じ、耐火建築物の場合表</w:t>
      </w:r>
      <w:r w:rsidRPr="00CF48B0">
        <w:rPr>
          <w:kern w:val="0"/>
        </w:rPr>
        <w:t>1</w:t>
      </w:r>
      <w:r w:rsidRPr="00CF48B0">
        <w:rPr>
          <w:rFonts w:hint="eastAsia"/>
          <w:kern w:val="0"/>
        </w:rPr>
        <w:t>３１①</w:t>
      </w:r>
      <w:r w:rsidRPr="00CF48B0">
        <w:rPr>
          <w:kern w:val="0"/>
        </w:rPr>
        <w:t>-3</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-4</w:t>
      </w:r>
      <w:r w:rsidRPr="00CF48B0">
        <w:rPr>
          <w:rFonts w:hint="eastAsia"/>
          <w:kern w:val="0"/>
        </w:rPr>
        <w:t>にそれぞれ定める額の合計額を超える場合は、大都市地域住宅供給型一般建築助成費は、各区分の額を上限とする。</w:t>
      </w:r>
    </w:p>
    <w:p w14:paraId="0DB3CA00"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ハ　共同建築助成費</w:t>
      </w:r>
    </w:p>
    <w:p w14:paraId="45591254" w14:textId="77777777" w:rsidR="00E26F2A" w:rsidRPr="00CF48B0" w:rsidRDefault="00B56AAD">
      <w:pPr>
        <w:suppressAutoHyphens/>
        <w:wordWrap w:val="0"/>
        <w:ind w:leftChars="430" w:left="1428" w:hangingChars="200" w:hanging="453"/>
        <w:jc w:val="left"/>
        <w:textAlignment w:val="baseline"/>
        <w:rPr>
          <w:kern w:val="0"/>
        </w:rPr>
      </w:pPr>
      <w:r w:rsidRPr="00CF48B0">
        <w:rPr>
          <w:rFonts w:hint="eastAsia"/>
          <w:kern w:val="0"/>
        </w:rPr>
        <w:t xml:space="preserve">　　　次のいずれかの要件に該当する者（ただし、ニからヘまでに該当する者を除く。）に対する補助に要する費用。ただし、当該費用が対象床面積に応じ、耐火建築物の場合表</w:t>
      </w:r>
      <w:r w:rsidRPr="00CF48B0">
        <w:rPr>
          <w:kern w:val="0"/>
        </w:rPr>
        <w:t>1</w:t>
      </w:r>
      <w:r w:rsidRPr="00CF48B0">
        <w:rPr>
          <w:rFonts w:hint="eastAsia"/>
          <w:kern w:val="0"/>
        </w:rPr>
        <w:t>３１①</w:t>
      </w:r>
      <w:r w:rsidRPr="00CF48B0">
        <w:rPr>
          <w:kern w:val="0"/>
        </w:rPr>
        <w:t>-5</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-6</w:t>
      </w:r>
      <w:r w:rsidRPr="00CF48B0">
        <w:rPr>
          <w:rFonts w:hint="eastAsia"/>
          <w:kern w:val="0"/>
        </w:rPr>
        <w:t>にそれぞれ定める額の合計額を超える場合は、共同建築助成費は、各区分の額を上限とする。</w:t>
      </w:r>
    </w:p>
    <w:p w14:paraId="0521006E"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(a)</w:t>
      </w:r>
      <w:r w:rsidRPr="00CF48B0">
        <w:rPr>
          <w:rFonts w:hint="eastAsia"/>
          <w:kern w:val="0"/>
        </w:rPr>
        <w:t xml:space="preserve">　敷地面積２００平方メートル以上の建築物を数人共同して建築する者</w:t>
      </w:r>
    </w:p>
    <w:p w14:paraId="5E1A1C41" w14:textId="77777777" w:rsidR="00E26F2A" w:rsidRPr="00CF48B0" w:rsidRDefault="00B56AAD">
      <w:pPr>
        <w:suppressAutoHyphens/>
        <w:wordWrap w:val="0"/>
        <w:ind w:leftChars="535" w:left="1440" w:hangingChars="100" w:hanging="227"/>
        <w:jc w:val="left"/>
        <w:textAlignment w:val="baseline"/>
        <w:rPr>
          <w:kern w:val="0"/>
        </w:rPr>
      </w:pPr>
      <w:r w:rsidRPr="00CF48B0">
        <w:rPr>
          <w:kern w:val="0"/>
        </w:rPr>
        <w:t>(b)</w:t>
      </w:r>
      <w:r w:rsidRPr="00CF48B0">
        <w:rPr>
          <w:rFonts w:hint="eastAsia"/>
          <w:kern w:val="0"/>
        </w:rPr>
        <w:t xml:space="preserve">　敷地面積の合計が２００平方メートル以上となる複数の敷地において、一体性に配慮した設計に基づき各個の敷地で対象建築物を建築する者</w:t>
      </w:r>
    </w:p>
    <w:p w14:paraId="2ABACE78"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ニ　大都市地域住宅供給型共同建築助成費</w:t>
      </w:r>
    </w:p>
    <w:p w14:paraId="5B8F97CD" w14:textId="77777777" w:rsidR="00E26F2A" w:rsidRPr="00CF48B0" w:rsidRDefault="00B56AAD">
      <w:pPr>
        <w:suppressAutoHyphens/>
        <w:wordWrap w:val="0"/>
        <w:ind w:leftChars="430" w:left="1428" w:hangingChars="200" w:hanging="453"/>
        <w:jc w:val="left"/>
        <w:textAlignment w:val="baseline"/>
        <w:rPr>
          <w:kern w:val="0"/>
        </w:rPr>
      </w:pPr>
      <w:r w:rsidRPr="00CF48B0">
        <w:rPr>
          <w:rFonts w:hint="eastAsia"/>
          <w:kern w:val="0"/>
        </w:rPr>
        <w:t xml:space="preserve">　　　ハの</w:t>
      </w:r>
      <w:r w:rsidRPr="00CF48B0">
        <w:rPr>
          <w:kern w:val="0"/>
        </w:rPr>
        <w:t>(a)</w:t>
      </w:r>
      <w:r w:rsidRPr="00CF48B0">
        <w:rPr>
          <w:rFonts w:hint="eastAsia"/>
          <w:kern w:val="0"/>
        </w:rPr>
        <w:t>又は</w:t>
      </w:r>
      <w:r w:rsidRPr="00CF48B0">
        <w:rPr>
          <w:kern w:val="0"/>
        </w:rPr>
        <w:t>(b)</w:t>
      </w:r>
      <w:r w:rsidRPr="00CF48B0">
        <w:rPr>
          <w:rFonts w:hint="eastAsia"/>
          <w:kern w:val="0"/>
        </w:rPr>
        <w:t>の要件に該当する者（ただし、ホ及びヘに該当する者を除く。）のうち、次の要件を充たす建築物を建築する者に対する補助に要する費用</w:t>
      </w:r>
    </w:p>
    <w:p w14:paraId="2EBF74E1"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(a)</w:t>
      </w:r>
      <w:r w:rsidRPr="00CF48B0">
        <w:rPr>
          <w:rFonts w:hint="eastAsia"/>
          <w:kern w:val="0"/>
        </w:rPr>
        <w:t xml:space="preserve">　重点供給地域にあること</w:t>
      </w:r>
    </w:p>
    <w:p w14:paraId="01F3BAAD"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(b)</w:t>
      </w:r>
      <w:r w:rsidRPr="00CF48B0">
        <w:rPr>
          <w:rFonts w:hint="eastAsia"/>
          <w:kern w:val="0"/>
        </w:rPr>
        <w:t xml:space="preserve">　延べ面積の３分の２以上が住宅の用に供されるものであること。</w:t>
      </w:r>
    </w:p>
    <w:p w14:paraId="7E4D37A4" w14:textId="77777777" w:rsidR="00E26F2A" w:rsidRPr="00CF48B0" w:rsidRDefault="00B56AAD">
      <w:pPr>
        <w:suppressAutoHyphens/>
        <w:wordWrap w:val="0"/>
        <w:ind w:leftChars="421" w:left="955" w:firstLineChars="100" w:firstLine="227"/>
        <w:jc w:val="left"/>
        <w:textAlignment w:val="baseline"/>
        <w:rPr>
          <w:kern w:val="0"/>
        </w:rPr>
      </w:pPr>
      <w:r w:rsidRPr="00CF48B0">
        <w:rPr>
          <w:kern w:val="0"/>
        </w:rPr>
        <w:t>(c)</w:t>
      </w:r>
      <w:r w:rsidRPr="00CF48B0">
        <w:rPr>
          <w:rFonts w:hint="eastAsia"/>
          <w:kern w:val="0"/>
        </w:rPr>
        <w:t xml:space="preserve">　自己使用部分を除く住宅が４戸以上あること。</w:t>
      </w:r>
    </w:p>
    <w:p w14:paraId="735C82A4"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ただし、当該費用が対象床面積に応じ、耐火建築物の場合表</w:t>
      </w:r>
      <w:r w:rsidRPr="00CF48B0">
        <w:rPr>
          <w:kern w:val="0"/>
        </w:rPr>
        <w:t>1</w:t>
      </w:r>
      <w:r w:rsidRPr="00CF48B0">
        <w:rPr>
          <w:rFonts w:hint="eastAsia"/>
          <w:kern w:val="0"/>
        </w:rPr>
        <w:t>３１①</w:t>
      </w:r>
      <w:r w:rsidRPr="00CF48B0">
        <w:rPr>
          <w:kern w:val="0"/>
        </w:rPr>
        <w:t>-7</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-8</w:t>
      </w:r>
      <w:r w:rsidRPr="00CF48B0">
        <w:rPr>
          <w:rFonts w:hint="eastAsia"/>
          <w:kern w:val="0"/>
        </w:rPr>
        <w:t>にそれぞれ定める額の合計額を超える場合は、大都市地域住宅供給型共同建築助成費は、各区分の額を上限とする。</w:t>
      </w:r>
    </w:p>
    <w:p w14:paraId="3F0CCC48" w14:textId="77777777" w:rsidR="00E26F2A" w:rsidRPr="00CF48B0" w:rsidRDefault="00B56AAD">
      <w:pPr>
        <w:suppressAutoHyphens/>
        <w:wordWrap w:val="0"/>
        <w:ind w:leftChars="316" w:left="717" w:firstLineChars="100" w:firstLine="227"/>
        <w:jc w:val="left"/>
        <w:textAlignment w:val="baseline"/>
        <w:rPr>
          <w:kern w:val="0"/>
        </w:rPr>
      </w:pPr>
      <w:r w:rsidRPr="00CF48B0">
        <w:rPr>
          <w:rFonts w:hint="eastAsia"/>
          <w:kern w:val="0"/>
        </w:rPr>
        <w:t>ホ　防災環境軸形成型建築助成費</w:t>
      </w:r>
    </w:p>
    <w:p w14:paraId="6905C5FD" w14:textId="77777777" w:rsidR="00E26F2A" w:rsidRPr="00CF48B0" w:rsidRDefault="00B56AAD">
      <w:pPr>
        <w:suppressAutoHyphens/>
        <w:wordWrap w:val="0"/>
        <w:ind w:leftChars="430" w:left="1202" w:hangingChars="100" w:hanging="227"/>
        <w:jc w:val="left"/>
        <w:textAlignment w:val="baseline"/>
        <w:rPr>
          <w:kern w:val="0"/>
        </w:rPr>
      </w:pPr>
      <w:r w:rsidRPr="00CF48B0">
        <w:rPr>
          <w:rFonts w:hint="eastAsia"/>
          <w:kern w:val="0"/>
        </w:rPr>
        <w:t xml:space="preserve">　　密集市街地整備法に基づく防災再開発促進地区内（地区内の平均敷地面積が１００平方メートル未満のものに限る。）及び同地区に隣接する避難地・避難路・延焼遮断帯を形成する地区（以下イ－１３－（１）①関係部分において「防災環境軸」という。）に係る建築物を建築する者（ただし、ヘに該当する者を除く。）に対する補助に要する費用。ただし、当該費用が対象床面積に応じ、耐火建築物の場合表</w:t>
      </w:r>
      <w:r w:rsidRPr="00CF48B0">
        <w:rPr>
          <w:kern w:val="0"/>
        </w:rPr>
        <w:t>1</w:t>
      </w:r>
      <w:r w:rsidRPr="00CF48B0">
        <w:rPr>
          <w:rFonts w:hint="eastAsia"/>
          <w:kern w:val="0"/>
        </w:rPr>
        <w:t>３１①</w:t>
      </w:r>
      <w:r w:rsidRPr="00CF48B0">
        <w:rPr>
          <w:kern w:val="0"/>
        </w:rPr>
        <w:t>-5</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-6</w:t>
      </w:r>
      <w:r w:rsidRPr="00CF48B0">
        <w:rPr>
          <w:rFonts w:hint="eastAsia"/>
          <w:kern w:val="0"/>
        </w:rPr>
        <w:t>にそれぞれ定める額の合計額を超える場合は、防災環境軸形成型建築助成費は、各区分の額を上限とする。</w:t>
      </w:r>
    </w:p>
    <w:p w14:paraId="1D8960F7"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ヘ　防災環境軸形成・大都市地域住宅供給型建築助成費</w:t>
      </w:r>
    </w:p>
    <w:p w14:paraId="3A59A658" w14:textId="77777777" w:rsidR="00E26F2A" w:rsidRPr="00CF48B0" w:rsidRDefault="00B56AAD">
      <w:pPr>
        <w:suppressAutoHyphens/>
        <w:wordWrap w:val="0"/>
        <w:ind w:leftChars="572" w:left="1297" w:firstLineChars="50" w:firstLine="113"/>
        <w:jc w:val="left"/>
        <w:textAlignment w:val="baseline"/>
        <w:rPr>
          <w:kern w:val="0"/>
        </w:rPr>
      </w:pPr>
      <w:r w:rsidRPr="00CF48B0">
        <w:rPr>
          <w:rFonts w:hint="eastAsia"/>
          <w:kern w:val="0"/>
        </w:rPr>
        <w:t>ロの</w:t>
      </w:r>
      <w:r w:rsidRPr="00CF48B0">
        <w:rPr>
          <w:kern w:val="0"/>
        </w:rPr>
        <w:t>(a)</w:t>
      </w:r>
      <w:r w:rsidRPr="00CF48B0">
        <w:rPr>
          <w:rFonts w:hint="eastAsia"/>
          <w:kern w:val="0"/>
        </w:rPr>
        <w:t>から</w:t>
      </w:r>
      <w:r w:rsidRPr="00CF48B0">
        <w:rPr>
          <w:kern w:val="0"/>
        </w:rPr>
        <w:t>(c)</w:t>
      </w:r>
      <w:r w:rsidRPr="00CF48B0">
        <w:rPr>
          <w:rFonts w:hint="eastAsia"/>
          <w:kern w:val="0"/>
        </w:rPr>
        <w:t>までの要件に該当する者のうち、防災環境軸に係る建築物を建築する者に対する補助に要する費用。ただし、当該費用が対象床面積に応じ、耐火建築物の場合表</w:t>
      </w:r>
      <w:r w:rsidRPr="00CF48B0">
        <w:rPr>
          <w:kern w:val="0"/>
        </w:rPr>
        <w:t>1</w:t>
      </w:r>
      <w:r w:rsidRPr="00CF48B0">
        <w:rPr>
          <w:rFonts w:hint="eastAsia"/>
          <w:kern w:val="0"/>
        </w:rPr>
        <w:t>３１①</w:t>
      </w:r>
      <w:r w:rsidRPr="00CF48B0">
        <w:rPr>
          <w:kern w:val="0"/>
        </w:rPr>
        <w:t>-7</w:t>
      </w:r>
      <w:r w:rsidRPr="00CF48B0">
        <w:rPr>
          <w:rFonts w:hint="eastAsia"/>
          <w:kern w:val="0"/>
        </w:rPr>
        <w:t>、準耐火建築物の場合表</w:t>
      </w:r>
      <w:r w:rsidRPr="00CF48B0">
        <w:rPr>
          <w:kern w:val="0"/>
        </w:rPr>
        <w:t>1</w:t>
      </w:r>
      <w:r w:rsidRPr="00CF48B0">
        <w:rPr>
          <w:rFonts w:hint="eastAsia"/>
          <w:kern w:val="0"/>
        </w:rPr>
        <w:t>３１①</w:t>
      </w:r>
      <w:r w:rsidRPr="00CF48B0">
        <w:rPr>
          <w:kern w:val="0"/>
        </w:rPr>
        <w:t>-8</w:t>
      </w:r>
      <w:r w:rsidRPr="00CF48B0">
        <w:rPr>
          <w:rFonts w:hint="eastAsia"/>
          <w:kern w:val="0"/>
        </w:rPr>
        <w:t>にそれぞれ定める額の合計額を超える場合は、防災環境軸形成・大都市地域住宅供給型建築助成費は、各区分の額を上限とする。</w:t>
      </w:r>
    </w:p>
    <w:p w14:paraId="1C4F43CE" w14:textId="77777777" w:rsidR="00E26F2A" w:rsidRPr="00CF48B0" w:rsidRDefault="00B56AAD">
      <w:pPr>
        <w:suppressAutoHyphens/>
        <w:wordWrap w:val="0"/>
        <w:ind w:firstLineChars="400" w:firstLine="907"/>
        <w:jc w:val="left"/>
        <w:textAlignment w:val="baseline"/>
        <w:rPr>
          <w:rFonts w:ascii="ＭＳ 明朝" w:eastAsia="ＭＳ 明朝" w:hAnsi="ＭＳ 明朝"/>
          <w:kern w:val="0"/>
        </w:rPr>
      </w:pPr>
      <w:r w:rsidRPr="00CF48B0">
        <w:rPr>
          <w:rFonts w:ascii="ＭＳ 明朝" w:eastAsia="ＭＳ 明朝" w:hAnsi="ＭＳ 明朝" w:hint="eastAsia"/>
          <w:kern w:val="0"/>
        </w:rPr>
        <w:t>ト　建築物除却費</w:t>
      </w:r>
    </w:p>
    <w:p w14:paraId="27E8F467" w14:textId="77777777" w:rsidR="00E26F2A" w:rsidRPr="00CF48B0" w:rsidRDefault="00B56AAD">
      <w:pPr>
        <w:suppressAutoHyphens/>
        <w:wordWrap w:val="0"/>
        <w:ind w:leftChars="204" w:left="1184" w:hangingChars="318" w:hanging="721"/>
        <w:jc w:val="left"/>
        <w:textAlignment w:val="baseline"/>
        <w:rPr>
          <w:rFonts w:ascii="ＭＳ 明朝" w:eastAsia="ＭＳ 明朝" w:hAnsi="ＭＳ 明朝"/>
          <w:kern w:val="0"/>
        </w:rPr>
      </w:pPr>
      <w:r w:rsidRPr="00CF48B0">
        <w:rPr>
          <w:rFonts w:ascii="ＭＳ 明朝" w:eastAsia="ＭＳ 明朝" w:hAnsi="ＭＳ 明朝" w:hint="eastAsia"/>
          <w:kern w:val="0"/>
        </w:rPr>
        <w:t xml:space="preserve">　　　不燃化促進区域内にある建築物及びそれに付随する工作物の解体除却工事に要する費用</w:t>
      </w:r>
    </w:p>
    <w:p w14:paraId="2EF4E098" w14:textId="77777777" w:rsidR="00E26F2A" w:rsidRPr="00CF48B0" w:rsidRDefault="00B56AAD">
      <w:pPr>
        <w:suppressAutoHyphens/>
        <w:wordWrap w:val="0"/>
        <w:ind w:leftChars="100" w:left="227" w:firstLineChars="300" w:firstLine="680"/>
        <w:jc w:val="left"/>
        <w:textAlignment w:val="baseline"/>
        <w:rPr>
          <w:rFonts w:ascii="ＭＳ 明朝" w:eastAsia="ＭＳ 明朝" w:hAnsi="ＭＳ 明朝"/>
          <w:kern w:val="0"/>
        </w:rPr>
      </w:pPr>
      <w:r w:rsidRPr="00CF48B0">
        <w:rPr>
          <w:rFonts w:ascii="ＭＳ 明朝" w:eastAsia="ＭＳ 明朝" w:hAnsi="ＭＳ 明朝" w:hint="eastAsia"/>
          <w:kern w:val="0"/>
        </w:rPr>
        <w:t>チ　補償費</w:t>
      </w:r>
    </w:p>
    <w:p w14:paraId="03590482" w14:textId="77777777" w:rsidR="00E26F2A" w:rsidRPr="00CF48B0" w:rsidRDefault="00B56AAD">
      <w:pPr>
        <w:suppressAutoHyphens/>
        <w:wordWrap w:val="0"/>
        <w:ind w:leftChars="204" w:left="731" w:hangingChars="118" w:hanging="268"/>
        <w:jc w:val="left"/>
        <w:textAlignment w:val="baseline"/>
        <w:rPr>
          <w:rFonts w:ascii="ＭＳ 明朝" w:eastAsia="ＭＳ 明朝" w:hAnsi="ＭＳ 明朝"/>
          <w:kern w:val="0"/>
        </w:rPr>
      </w:pPr>
      <w:r w:rsidRPr="00CF48B0">
        <w:rPr>
          <w:rFonts w:ascii="ＭＳ 明朝" w:eastAsia="ＭＳ 明朝" w:hAnsi="ＭＳ 明朝" w:hint="eastAsia"/>
          <w:kern w:val="0"/>
        </w:rPr>
        <w:t xml:space="preserve">　　　次に掲げる不燃化促進の実施に付随する補償に要する費用</w:t>
      </w:r>
    </w:p>
    <w:p w14:paraId="090EA82D" w14:textId="77777777" w:rsidR="00E26F2A" w:rsidRPr="00CF48B0" w:rsidRDefault="00B56AAD">
      <w:pPr>
        <w:pStyle w:val="a0"/>
        <w:numPr>
          <w:ilvl w:val="0"/>
          <w:numId w:val="10"/>
        </w:numPr>
        <w:suppressAutoHyphens/>
        <w:wordWrap w:val="0"/>
        <w:ind w:leftChars="0"/>
        <w:jc w:val="left"/>
        <w:textAlignment w:val="baseline"/>
        <w:rPr>
          <w:rFonts w:ascii="ＭＳ 明朝" w:eastAsia="ＭＳ 明朝" w:hAnsi="ＭＳ 明朝"/>
          <w:kern w:val="0"/>
        </w:rPr>
      </w:pPr>
      <w:r w:rsidRPr="00CF48B0">
        <w:rPr>
          <w:rFonts w:ascii="ＭＳ 明朝" w:eastAsia="ＭＳ 明朝" w:hAnsi="ＭＳ 明朝" w:hint="eastAsia"/>
          <w:kern w:val="0"/>
        </w:rPr>
        <w:t>動産移転料</w:t>
      </w:r>
    </w:p>
    <w:p w14:paraId="12567BA0" w14:textId="77777777" w:rsidR="00E26F2A" w:rsidRPr="00CF48B0" w:rsidRDefault="00B56AAD">
      <w:pPr>
        <w:pStyle w:val="a0"/>
        <w:numPr>
          <w:ilvl w:val="0"/>
          <w:numId w:val="11"/>
        </w:numPr>
        <w:suppressAutoHyphens/>
        <w:wordWrap w:val="0"/>
        <w:ind w:leftChars="0"/>
        <w:jc w:val="left"/>
        <w:textAlignment w:val="baseline"/>
        <w:rPr>
          <w:rFonts w:ascii="ＭＳ 明朝" w:eastAsia="ＭＳ 明朝" w:hAnsi="ＭＳ 明朝"/>
          <w:kern w:val="0"/>
        </w:rPr>
      </w:pPr>
      <w:r w:rsidRPr="00CF48B0">
        <w:rPr>
          <w:rFonts w:ascii="ＭＳ 明朝" w:eastAsia="ＭＳ 明朝" w:hAnsi="ＭＳ 明朝" w:hint="eastAsia"/>
          <w:kern w:val="0"/>
        </w:rPr>
        <w:t>仮住居等に要する費用</w:t>
      </w:r>
    </w:p>
    <w:p w14:paraId="1AD16239" w14:textId="1E96CB9D" w:rsidR="00E26F2A" w:rsidRPr="00CF48B0" w:rsidRDefault="00B56AAD">
      <w:pPr>
        <w:pStyle w:val="a0"/>
        <w:numPr>
          <w:ilvl w:val="0"/>
          <w:numId w:val="11"/>
        </w:numPr>
        <w:suppressAutoHyphens/>
        <w:wordWrap w:val="0"/>
        <w:ind w:leftChars="0"/>
        <w:jc w:val="left"/>
        <w:textAlignment w:val="baseline"/>
        <w:rPr>
          <w:rFonts w:ascii="ＭＳ 明朝" w:eastAsia="ＭＳ 明朝" w:hAnsi="ＭＳ 明朝"/>
          <w:kern w:val="0"/>
        </w:rPr>
      </w:pPr>
      <w:r w:rsidRPr="00CF48B0">
        <w:rPr>
          <w:rFonts w:ascii="ＭＳ 明朝" w:eastAsia="ＭＳ 明朝" w:hAnsi="ＭＳ 明朝" w:hint="eastAsia"/>
          <w:kern w:val="0"/>
        </w:rPr>
        <w:t>移転雑費</w:t>
      </w:r>
    </w:p>
    <w:p w14:paraId="1A0E0C78" w14:textId="77777777" w:rsidR="009B704D" w:rsidRPr="00CF48B0" w:rsidRDefault="009B704D" w:rsidP="009B704D">
      <w:pPr>
        <w:suppressAutoHyphens/>
        <w:wordWrap w:val="0"/>
        <w:ind w:left="1005"/>
        <w:jc w:val="left"/>
        <w:textAlignment w:val="baseline"/>
        <w:rPr>
          <w:rFonts w:ascii="ＭＳ 明朝" w:eastAsia="ＭＳ 明朝" w:hAnsi="ＭＳ 明朝"/>
          <w:kern w:val="0"/>
        </w:rPr>
      </w:pPr>
    </w:p>
    <w:p w14:paraId="64E19C79" w14:textId="7FE2AF7D" w:rsidR="009B704D" w:rsidRPr="00CF48B0" w:rsidRDefault="009B704D" w:rsidP="009B704D">
      <w:pPr>
        <w:suppressAutoHyphens/>
        <w:wordWrap w:val="0"/>
        <w:ind w:leftChars="100" w:left="227" w:firstLineChars="300" w:firstLine="680"/>
        <w:jc w:val="left"/>
        <w:textAlignment w:val="baseline"/>
        <w:rPr>
          <w:kern w:val="0"/>
        </w:rPr>
      </w:pPr>
      <w:r w:rsidRPr="00CF48B0">
        <w:rPr>
          <w:rFonts w:hint="eastAsia"/>
          <w:kern w:val="0"/>
        </w:rPr>
        <w:t>三　省エネ基準等について</w:t>
      </w:r>
    </w:p>
    <w:p w14:paraId="36734D90" w14:textId="7547BB28" w:rsidR="009B704D" w:rsidRPr="00CF48B0" w:rsidRDefault="009B704D" w:rsidP="009B704D">
      <w:pPr>
        <w:suppressAutoHyphens/>
        <w:wordWrap w:val="0"/>
        <w:ind w:leftChars="100" w:left="227" w:firstLineChars="500" w:firstLine="1134"/>
        <w:jc w:val="left"/>
        <w:textAlignment w:val="baseline"/>
        <w:rPr>
          <w:kern w:val="0"/>
        </w:rPr>
      </w:pPr>
      <w:r w:rsidRPr="00CF48B0">
        <w:rPr>
          <w:rFonts w:hint="eastAsia"/>
          <w:kern w:val="0"/>
        </w:rPr>
        <w:t>第５項の四号と同様とする。</w:t>
      </w:r>
    </w:p>
    <w:p w14:paraId="52B764C3" w14:textId="77777777" w:rsidR="009B704D" w:rsidRPr="00CF48B0" w:rsidRDefault="009B704D" w:rsidP="009B704D">
      <w:pPr>
        <w:suppressAutoHyphens/>
        <w:wordWrap w:val="0"/>
        <w:ind w:firstLineChars="400" w:firstLine="907"/>
        <w:jc w:val="left"/>
        <w:textAlignment w:val="baseline"/>
        <w:rPr>
          <w:kern w:val="0"/>
        </w:rPr>
      </w:pPr>
    </w:p>
    <w:p w14:paraId="6DB1E7EA" w14:textId="078B4F9A" w:rsidR="00E26F2A" w:rsidRPr="00CF48B0" w:rsidRDefault="009B704D" w:rsidP="009B704D">
      <w:pPr>
        <w:suppressAutoHyphens/>
        <w:wordWrap w:val="0"/>
        <w:ind w:leftChars="300" w:left="907" w:hangingChars="100" w:hanging="227"/>
        <w:jc w:val="left"/>
        <w:textAlignment w:val="baseline"/>
        <w:rPr>
          <w:rFonts w:ascii="ＭＳ 明朝" w:eastAsia="ＭＳ 明朝" w:hAnsi="ＭＳ 明朝"/>
        </w:rPr>
      </w:pPr>
      <w:r w:rsidRPr="00CF48B0">
        <w:rPr>
          <w:rFonts w:ascii="ＭＳ 明朝" w:eastAsia="ＭＳ 明朝" w:hAnsi="ＭＳ 明朝" w:hint="eastAsia"/>
        </w:rPr>
        <w:t>７</w:t>
      </w:r>
      <w:r w:rsidR="00B56AAD" w:rsidRPr="00CF48B0">
        <w:rPr>
          <w:rFonts w:ascii="ＭＳ 明朝" w:eastAsia="ＭＳ 明朝" w:hAnsi="ＭＳ 明朝" w:hint="eastAsia"/>
        </w:rPr>
        <w:t xml:space="preserve">　木造老朽建築物除却事業は、次の要件に該当するものを対象とする。</w:t>
      </w:r>
    </w:p>
    <w:p w14:paraId="5D1AF996" w14:textId="77777777" w:rsidR="00E26F2A" w:rsidRPr="00CF48B0" w:rsidRDefault="00B56AAD">
      <w:pPr>
        <w:suppressAutoHyphens/>
        <w:wordWrap w:val="0"/>
        <w:ind w:leftChars="300" w:left="680" w:firstLineChars="100" w:firstLine="227"/>
        <w:jc w:val="left"/>
        <w:textAlignment w:val="baseline"/>
        <w:rPr>
          <w:rFonts w:ascii="ＭＳ 明朝" w:eastAsia="ＭＳ 明朝" w:hAnsi="ＭＳ 明朝"/>
        </w:rPr>
      </w:pPr>
      <w:r w:rsidRPr="00CF48B0">
        <w:rPr>
          <w:rFonts w:ascii="ＭＳ 明朝" w:eastAsia="ＭＳ 明朝" w:hAnsi="ＭＳ 明朝" w:hint="eastAsia"/>
        </w:rPr>
        <w:t>一　測量試験費</w:t>
      </w:r>
    </w:p>
    <w:p w14:paraId="6EE5D9D0" w14:textId="77777777" w:rsidR="00E26F2A" w:rsidRPr="00CF48B0" w:rsidRDefault="00B56AAD">
      <w:pPr>
        <w:suppressAutoHyphens/>
        <w:wordWrap w:val="0"/>
        <w:ind w:leftChars="300" w:left="680"/>
        <w:jc w:val="left"/>
        <w:textAlignment w:val="baseline"/>
        <w:rPr>
          <w:rFonts w:ascii="ＭＳ 明朝" w:eastAsia="ＭＳ 明朝" w:hAnsi="ＭＳ 明朝"/>
        </w:rPr>
      </w:pPr>
      <w:r w:rsidRPr="00CF48B0">
        <w:rPr>
          <w:rFonts w:ascii="ＭＳ 明朝" w:eastAsia="ＭＳ 明朝" w:hAnsi="ＭＳ 明朝" w:hint="eastAsia"/>
        </w:rPr>
        <w:t xml:space="preserve">　　　</w:t>
      </w:r>
      <w:r w:rsidRPr="00CF48B0">
        <w:rPr>
          <w:rFonts w:ascii="ＭＳ 明朝" w:eastAsia="ＭＳ 明朝" w:hAnsi="ＭＳ 明朝" w:hint="eastAsia"/>
          <w:kern w:val="0"/>
        </w:rPr>
        <w:t>事業施行に</w:t>
      </w:r>
      <w:r w:rsidRPr="00CF48B0">
        <w:rPr>
          <w:rFonts w:ascii="ＭＳ 明朝" w:eastAsia="ＭＳ 明朝" w:hAnsi="ＭＳ 明朝" w:hint="eastAsia"/>
        </w:rPr>
        <w:t>必要な測量、建物調査等に要する費用</w:t>
      </w:r>
    </w:p>
    <w:p w14:paraId="02E1F71A" w14:textId="77777777" w:rsidR="00E26F2A" w:rsidRPr="00CF48B0" w:rsidRDefault="00B56AAD">
      <w:pPr>
        <w:suppressAutoHyphens/>
        <w:wordWrap w:val="0"/>
        <w:ind w:leftChars="300" w:left="680" w:firstLineChars="100" w:firstLine="227"/>
        <w:jc w:val="left"/>
        <w:textAlignment w:val="baseline"/>
        <w:rPr>
          <w:rFonts w:ascii="ＭＳ 明朝" w:eastAsia="ＭＳ 明朝" w:hAnsi="ＭＳ 明朝"/>
        </w:rPr>
      </w:pPr>
      <w:r w:rsidRPr="00CF48B0">
        <w:rPr>
          <w:rFonts w:ascii="ＭＳ 明朝" w:eastAsia="ＭＳ 明朝" w:hAnsi="ＭＳ 明朝" w:hint="eastAsia"/>
        </w:rPr>
        <w:t>二　実施設計費</w:t>
      </w:r>
    </w:p>
    <w:p w14:paraId="31D161B6" w14:textId="77777777" w:rsidR="00E26F2A" w:rsidRPr="00CF48B0" w:rsidRDefault="00B56AAD">
      <w:pPr>
        <w:suppressAutoHyphens/>
        <w:wordWrap w:val="0"/>
        <w:ind w:leftChars="300" w:left="680"/>
        <w:jc w:val="left"/>
        <w:textAlignment w:val="baseline"/>
        <w:rPr>
          <w:rFonts w:ascii="ＭＳ 明朝" w:eastAsia="ＭＳ 明朝" w:hAnsi="ＭＳ 明朝"/>
        </w:rPr>
      </w:pPr>
      <w:r w:rsidRPr="00CF48B0">
        <w:rPr>
          <w:rFonts w:ascii="ＭＳ 明朝" w:eastAsia="ＭＳ 明朝" w:hAnsi="ＭＳ 明朝" w:hint="eastAsia"/>
        </w:rPr>
        <w:t xml:space="preserve">　　　木造老朽建築物の除却のために必要な実施設計に要する費用</w:t>
      </w:r>
    </w:p>
    <w:p w14:paraId="489E3E9D" w14:textId="77777777" w:rsidR="00E26F2A" w:rsidRPr="00CF48B0" w:rsidRDefault="00B56AAD">
      <w:pPr>
        <w:suppressAutoHyphens/>
        <w:wordWrap w:val="0"/>
        <w:ind w:leftChars="300" w:left="680" w:firstLineChars="100" w:firstLine="227"/>
        <w:jc w:val="left"/>
        <w:textAlignment w:val="baseline"/>
        <w:rPr>
          <w:rFonts w:ascii="ＭＳ 明朝" w:eastAsia="ＭＳ 明朝" w:hAnsi="ＭＳ 明朝"/>
        </w:rPr>
      </w:pPr>
      <w:r w:rsidRPr="00CF48B0">
        <w:rPr>
          <w:rFonts w:ascii="ＭＳ 明朝" w:eastAsia="ＭＳ 明朝" w:hAnsi="ＭＳ 明朝" w:hint="eastAsia"/>
        </w:rPr>
        <w:t>三　工事費</w:t>
      </w:r>
    </w:p>
    <w:p w14:paraId="79D4E00D" w14:textId="77777777" w:rsidR="00E26F2A" w:rsidRPr="00CF48B0" w:rsidRDefault="00B56AAD">
      <w:pPr>
        <w:suppressAutoHyphens/>
        <w:wordWrap w:val="0"/>
        <w:ind w:leftChars="300" w:left="680"/>
        <w:jc w:val="left"/>
        <w:textAlignment w:val="baseline"/>
        <w:rPr>
          <w:rFonts w:ascii="ＭＳ 明朝" w:eastAsia="ＭＳ 明朝" w:hAnsi="ＭＳ 明朝"/>
        </w:rPr>
      </w:pPr>
      <w:r w:rsidRPr="00CF48B0">
        <w:rPr>
          <w:rFonts w:ascii="ＭＳ 明朝" w:eastAsia="ＭＳ 明朝" w:hAnsi="ＭＳ 明朝" w:hint="eastAsia"/>
        </w:rPr>
        <w:t xml:space="preserve">　　　木造老朽建築物の除却工事に要する費用</w:t>
      </w:r>
    </w:p>
    <w:p w14:paraId="76A45CD0" w14:textId="77777777" w:rsidR="00E26F2A" w:rsidRPr="00CF48B0" w:rsidRDefault="00B56AAD">
      <w:pPr>
        <w:suppressAutoHyphens/>
        <w:wordWrap w:val="0"/>
        <w:ind w:leftChars="200" w:left="680" w:hangingChars="100" w:hanging="227"/>
        <w:jc w:val="left"/>
        <w:textAlignment w:val="baseline"/>
        <w:rPr>
          <w:rFonts w:ascii="ＭＳ 明朝" w:eastAsia="ＭＳ 明朝" w:hAnsi="ＭＳ 明朝"/>
        </w:rPr>
      </w:pPr>
      <w:r w:rsidRPr="00CF48B0">
        <w:rPr>
          <w:rFonts w:ascii="ＭＳ 明朝" w:eastAsia="ＭＳ 明朝" w:hAnsi="ＭＳ 明朝" w:hint="eastAsia"/>
        </w:rPr>
        <w:t xml:space="preserve">　　この場合において、除却する木造老朽建築物の敷地面積は１００㎡以上（隣接する敷地の木造老朽建築物をあわせて除却することなどにより、一体的に１００㎡以上の空地となる場合を含む。）とし、木造老朽建築物の除却後の土地については、次の要件を満たすこととする。</w:t>
      </w:r>
    </w:p>
    <w:p w14:paraId="1A898EC7" w14:textId="77777777" w:rsidR="00E26F2A" w:rsidRPr="00CF48B0" w:rsidRDefault="00B56AAD">
      <w:pPr>
        <w:suppressAutoHyphens/>
        <w:wordWrap w:val="0"/>
        <w:ind w:firstLineChars="400" w:firstLine="907"/>
        <w:jc w:val="left"/>
        <w:textAlignment w:val="baseline"/>
        <w:rPr>
          <w:rFonts w:ascii="ＭＳ 明朝" w:eastAsia="ＭＳ 明朝" w:hAnsi="ＭＳ 明朝"/>
        </w:rPr>
      </w:pPr>
      <w:r w:rsidRPr="00CF48B0">
        <w:rPr>
          <w:rFonts w:ascii="ＭＳ 明朝" w:eastAsia="ＭＳ 明朝" w:hAnsi="ＭＳ 明朝" w:hint="eastAsia"/>
        </w:rPr>
        <w:t>①防災上有効な空地として適切に管理されること</w:t>
      </w:r>
    </w:p>
    <w:p w14:paraId="2A371B78" w14:textId="77777777" w:rsidR="00E26F2A" w:rsidRPr="00CF48B0" w:rsidRDefault="00B56AAD">
      <w:pPr>
        <w:suppressAutoHyphens/>
        <w:wordWrap w:val="0"/>
        <w:ind w:firstLineChars="400" w:firstLine="907"/>
        <w:jc w:val="left"/>
        <w:textAlignment w:val="baseline"/>
        <w:rPr>
          <w:kern w:val="0"/>
        </w:rPr>
      </w:pPr>
      <w:r w:rsidRPr="00CF48B0">
        <w:rPr>
          <w:rFonts w:ascii="ＭＳ 明朝" w:eastAsia="ＭＳ 明朝" w:hAnsi="ＭＳ 明朝" w:hint="eastAsia"/>
        </w:rPr>
        <w:t>②建築物を建築する場合は、耐火建築物又は準耐火建築物が建築されること</w:t>
      </w:r>
    </w:p>
    <w:p w14:paraId="1F25A6C2" w14:textId="1840649F" w:rsidR="00E26F2A" w:rsidRPr="00CF48B0" w:rsidRDefault="009B704D">
      <w:pPr>
        <w:suppressAutoHyphens/>
        <w:wordWrap w:val="0"/>
        <w:ind w:leftChars="313" w:left="1003" w:hangingChars="129" w:hanging="293"/>
        <w:jc w:val="left"/>
        <w:textAlignment w:val="baseline"/>
        <w:rPr>
          <w:kern w:val="0"/>
        </w:rPr>
      </w:pPr>
      <w:r w:rsidRPr="00CF48B0">
        <w:rPr>
          <w:rFonts w:hint="eastAsia"/>
          <w:kern w:val="0"/>
        </w:rPr>
        <w:t>８</w:t>
      </w:r>
      <w:r w:rsidR="00B56AAD" w:rsidRPr="00CF48B0">
        <w:rPr>
          <w:rFonts w:hint="eastAsia"/>
          <w:kern w:val="0"/>
        </w:rPr>
        <w:t xml:space="preserve">　被災地における復興まちづくり総合支援事業は、次の要件に該当するものを対象とする。</w:t>
      </w:r>
    </w:p>
    <w:p w14:paraId="027B23FE"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一　復興まちづくり計画策定支援に要する費用</w:t>
      </w:r>
    </w:p>
    <w:p w14:paraId="49206DA3"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イ　計画作成費</w:t>
      </w:r>
    </w:p>
    <w:p w14:paraId="7C1AE00E"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復興まちづくり計画の作成及び付随する調査に要する費用</w:t>
      </w:r>
    </w:p>
    <w:p w14:paraId="2E1261C3"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ロ　コーディネート費</w:t>
      </w:r>
    </w:p>
    <w:p w14:paraId="123D463E"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コーディネートに要する費用</w:t>
      </w:r>
    </w:p>
    <w:p w14:paraId="53BC682D" w14:textId="77777777" w:rsidR="00E26F2A" w:rsidRPr="00CF48B0" w:rsidRDefault="00B56AAD">
      <w:pPr>
        <w:suppressAutoHyphens/>
        <w:wordWrap w:val="0"/>
        <w:ind w:left="1116" w:hangingChars="492" w:hanging="1116"/>
        <w:jc w:val="left"/>
        <w:textAlignment w:val="baseline"/>
        <w:rPr>
          <w:kern w:val="0"/>
        </w:rPr>
      </w:pPr>
      <w:r w:rsidRPr="00CF48B0">
        <w:rPr>
          <w:rFonts w:hint="eastAsia"/>
          <w:kern w:val="0"/>
        </w:rPr>
        <w:t xml:space="preserve">　　　　二　復興のための公共施設等整備に要する費用のうち、地区公共施設、地区緊急避難施設及び避難誘導施設の整備に要する費用（ただし、避難誘導施設については、被災市街地復興特別措置法第５条第１項に規定する被災市街地復興推進地域において整備するものに限る。）</w:t>
      </w:r>
    </w:p>
    <w:p w14:paraId="7DF57444" w14:textId="77777777" w:rsidR="00E26F2A" w:rsidRPr="00CF48B0" w:rsidRDefault="00B56AAD">
      <w:pPr>
        <w:suppressAutoHyphens/>
        <w:wordWrap w:val="0"/>
        <w:ind w:leftChars="92" w:left="209" w:firstLineChars="400" w:firstLine="907"/>
        <w:jc w:val="left"/>
        <w:textAlignment w:val="baseline"/>
        <w:rPr>
          <w:kern w:val="0"/>
        </w:rPr>
      </w:pPr>
      <w:r w:rsidRPr="00CF48B0">
        <w:rPr>
          <w:rFonts w:hint="eastAsia"/>
          <w:kern w:val="0"/>
        </w:rPr>
        <w:t>イ　測量試験費</w:t>
      </w:r>
    </w:p>
    <w:p w14:paraId="4C7A4073" w14:textId="77777777" w:rsidR="00E26F2A" w:rsidRPr="00CF48B0" w:rsidRDefault="00B56AAD">
      <w:pPr>
        <w:suppressAutoHyphens/>
        <w:wordWrap w:val="0"/>
        <w:ind w:left="664"/>
        <w:jc w:val="left"/>
        <w:textAlignment w:val="baseline"/>
        <w:rPr>
          <w:kern w:val="0"/>
        </w:rPr>
      </w:pPr>
      <w:r w:rsidRPr="00CF48B0">
        <w:rPr>
          <w:rFonts w:hint="eastAsia"/>
          <w:kern w:val="0"/>
        </w:rPr>
        <w:t xml:space="preserve">　　　　事業施行に必要な測量､建物調査等に要する費用</w:t>
      </w:r>
    </w:p>
    <w:p w14:paraId="09075D6A" w14:textId="77777777" w:rsidR="00E26F2A" w:rsidRPr="00CF48B0" w:rsidRDefault="00B56AAD">
      <w:pPr>
        <w:suppressAutoHyphens/>
        <w:wordWrap w:val="0"/>
        <w:ind w:leftChars="316" w:left="717" w:firstLineChars="200" w:firstLine="453"/>
        <w:jc w:val="left"/>
        <w:textAlignment w:val="baseline"/>
        <w:rPr>
          <w:kern w:val="0"/>
        </w:rPr>
      </w:pPr>
      <w:r w:rsidRPr="00CF48B0">
        <w:rPr>
          <w:rFonts w:hint="eastAsia"/>
          <w:kern w:val="0"/>
        </w:rPr>
        <w:t>ロ　実施設計費</w:t>
      </w:r>
    </w:p>
    <w:p w14:paraId="7A97529E"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地区公共施設、地区緊急避難施設、高質空間形成施設、復興まちづくり支援施設、避難誘導施設の実施設計に要する費用</w:t>
      </w:r>
    </w:p>
    <w:p w14:paraId="1A49708F" w14:textId="77777777" w:rsidR="00E26F2A" w:rsidRPr="00CF48B0" w:rsidRDefault="00B56AAD">
      <w:pPr>
        <w:suppressAutoHyphens/>
        <w:wordWrap w:val="0"/>
        <w:ind w:leftChars="316" w:left="717" w:firstLineChars="200" w:firstLine="453"/>
        <w:jc w:val="left"/>
        <w:textAlignment w:val="baseline"/>
        <w:rPr>
          <w:kern w:val="0"/>
        </w:rPr>
      </w:pPr>
      <w:r w:rsidRPr="00CF48B0">
        <w:rPr>
          <w:rFonts w:hint="eastAsia"/>
          <w:kern w:val="0"/>
        </w:rPr>
        <w:t>ハ　工事費</w:t>
      </w:r>
    </w:p>
    <w:p w14:paraId="0E6FECDA"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地区公共施設、地区緊急避難施設、高質空間形成施設、復興まちづくり支援施設、避難誘導施設の工事に要する費用（復興まちづくり支援施設については、購入費を含む。）</w:t>
      </w:r>
    </w:p>
    <w:p w14:paraId="76DE24EF" w14:textId="77777777" w:rsidR="00E26F2A" w:rsidRPr="00CF48B0" w:rsidRDefault="00B56AAD">
      <w:pPr>
        <w:suppressAutoHyphens/>
        <w:wordWrap w:val="0"/>
        <w:ind w:leftChars="316" w:left="717" w:firstLineChars="200" w:firstLine="453"/>
        <w:jc w:val="left"/>
        <w:textAlignment w:val="baseline"/>
        <w:rPr>
          <w:kern w:val="0"/>
        </w:rPr>
      </w:pPr>
      <w:r w:rsidRPr="00CF48B0">
        <w:rPr>
          <w:rFonts w:hint="eastAsia"/>
          <w:kern w:val="0"/>
        </w:rPr>
        <w:t>ニ　用地費</w:t>
      </w:r>
    </w:p>
    <w:p w14:paraId="433BD870"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地区公共施設、地区緊急避難施設、高質空間形成施設、復興まちづくり支援施設の整備に必要な用地の取得費用</w:t>
      </w:r>
    </w:p>
    <w:p w14:paraId="69EB2504" w14:textId="77777777" w:rsidR="00E26F2A" w:rsidRPr="00CF48B0" w:rsidRDefault="00B56AAD">
      <w:pPr>
        <w:suppressAutoHyphens/>
        <w:wordWrap w:val="0"/>
        <w:ind w:leftChars="316" w:left="717" w:firstLineChars="200" w:firstLine="453"/>
        <w:jc w:val="left"/>
        <w:textAlignment w:val="baseline"/>
        <w:rPr>
          <w:kern w:val="0"/>
        </w:rPr>
      </w:pPr>
      <w:r w:rsidRPr="00CF48B0">
        <w:rPr>
          <w:rFonts w:hint="eastAsia"/>
          <w:kern w:val="0"/>
        </w:rPr>
        <w:t>ホ　補償費</w:t>
      </w:r>
    </w:p>
    <w:p w14:paraId="7CF7EC9B" w14:textId="77777777" w:rsidR="00E26F2A" w:rsidRPr="00CF48B0" w:rsidRDefault="00B56AAD">
      <w:pPr>
        <w:suppressAutoHyphens/>
        <w:wordWrap w:val="0"/>
        <w:ind w:leftChars="316" w:left="1397" w:hangingChars="300" w:hanging="680"/>
        <w:jc w:val="left"/>
        <w:textAlignment w:val="baseline"/>
        <w:rPr>
          <w:kern w:val="0"/>
        </w:rPr>
      </w:pPr>
      <w:r w:rsidRPr="00CF48B0">
        <w:rPr>
          <w:rFonts w:hint="eastAsia"/>
          <w:kern w:val="0"/>
        </w:rPr>
        <w:t xml:space="preserve">　　　　地区公共施設、地区緊急避難施設、高質空間形成施設、復興まちづくり支援施設の用地取得に付随する補償に要する費用</w:t>
      </w:r>
    </w:p>
    <w:p w14:paraId="4E3CF490" w14:textId="77777777" w:rsidR="00E26F2A" w:rsidRPr="00CF48B0" w:rsidRDefault="00B56AAD">
      <w:pPr>
        <w:suppressAutoHyphens/>
        <w:wordWrap w:val="0"/>
        <w:ind w:leftChars="456" w:left="1261" w:hangingChars="100" w:hanging="227"/>
        <w:jc w:val="left"/>
        <w:textAlignment w:val="baseline"/>
        <w:rPr>
          <w:kern w:val="0"/>
        </w:rPr>
      </w:pPr>
      <w:r w:rsidRPr="00CF48B0">
        <w:rPr>
          <w:rFonts w:hint="eastAsia"/>
          <w:kern w:val="0"/>
        </w:rPr>
        <w:t>三　復興まちづくり施設整備助成に要する費用</w:t>
      </w:r>
    </w:p>
    <w:p w14:paraId="137F14B4" w14:textId="77777777" w:rsidR="00E26F2A" w:rsidRPr="00CF48B0" w:rsidRDefault="00B56AAD">
      <w:pPr>
        <w:suppressAutoHyphens/>
        <w:wordWrap w:val="0"/>
        <w:ind w:leftChars="92" w:left="209" w:firstLineChars="400" w:firstLine="907"/>
        <w:jc w:val="left"/>
        <w:textAlignment w:val="baseline"/>
        <w:rPr>
          <w:kern w:val="0"/>
        </w:rPr>
      </w:pPr>
      <w:r w:rsidRPr="00CF48B0">
        <w:rPr>
          <w:rFonts w:hint="eastAsia"/>
          <w:kern w:val="0"/>
        </w:rPr>
        <w:t>イ　実施設計費</w:t>
      </w:r>
    </w:p>
    <w:p w14:paraId="0D49EF72"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修景施設の実施設計に要する費用</w:t>
      </w:r>
    </w:p>
    <w:p w14:paraId="6873A8C6"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ロ　工事費</w:t>
      </w:r>
    </w:p>
    <w:p w14:paraId="381EB542" w14:textId="6B2ABACE" w:rsidR="00E26F2A" w:rsidRPr="00CF48B0" w:rsidRDefault="00B56AAD">
      <w:pPr>
        <w:suppressAutoHyphens/>
        <w:wordWrap w:val="0"/>
        <w:ind w:leftChars="658" w:left="1492" w:firstLineChars="92" w:firstLine="209"/>
        <w:jc w:val="left"/>
        <w:textAlignment w:val="baseline"/>
        <w:rPr>
          <w:kern w:val="0"/>
        </w:rPr>
      </w:pPr>
      <w:r w:rsidRPr="00CF48B0">
        <w:rPr>
          <w:rFonts w:hint="eastAsia"/>
          <w:kern w:val="0"/>
        </w:rPr>
        <w:t>共同施設、復興まちづくり支援施設、修景施設の工事に要する費用</w:t>
      </w:r>
    </w:p>
    <w:p w14:paraId="2D2F2799" w14:textId="0E42310C" w:rsidR="009B704D" w:rsidRPr="00CF48B0" w:rsidRDefault="009B704D" w:rsidP="009B704D">
      <w:pPr>
        <w:suppressAutoHyphens/>
        <w:wordWrap w:val="0"/>
        <w:ind w:leftChars="456" w:left="1261" w:hangingChars="100" w:hanging="227"/>
        <w:jc w:val="left"/>
        <w:textAlignment w:val="baseline"/>
        <w:rPr>
          <w:kern w:val="0"/>
        </w:rPr>
      </w:pPr>
      <w:r w:rsidRPr="00CF48B0">
        <w:rPr>
          <w:rFonts w:hint="eastAsia"/>
          <w:kern w:val="0"/>
        </w:rPr>
        <w:t>四　省エネ基準等について</w:t>
      </w:r>
    </w:p>
    <w:p w14:paraId="1C60535B" w14:textId="0B93020D" w:rsidR="009B704D" w:rsidRPr="00CF48B0" w:rsidRDefault="009B704D" w:rsidP="009B704D">
      <w:pPr>
        <w:suppressAutoHyphens/>
        <w:wordWrap w:val="0"/>
        <w:ind w:leftChars="456" w:left="1261" w:hangingChars="100" w:hanging="227"/>
        <w:jc w:val="left"/>
        <w:textAlignment w:val="baseline"/>
        <w:rPr>
          <w:kern w:val="0"/>
        </w:rPr>
      </w:pPr>
      <w:r w:rsidRPr="00CF48B0">
        <w:rPr>
          <w:rFonts w:hint="eastAsia"/>
          <w:kern w:val="0"/>
        </w:rPr>
        <w:t xml:space="preserve">　</w:t>
      </w:r>
      <w:r w:rsidR="008F4DD4" w:rsidRPr="00CF48B0">
        <w:rPr>
          <w:rFonts w:hint="eastAsia"/>
          <w:kern w:val="0"/>
        </w:rPr>
        <w:t xml:space="preserve">　</w:t>
      </w:r>
      <w:r w:rsidRPr="00CF48B0">
        <w:rPr>
          <w:rFonts w:hint="eastAsia"/>
          <w:kern w:val="0"/>
        </w:rPr>
        <w:t>第５項第四と同様とする。</w:t>
      </w:r>
    </w:p>
    <w:p w14:paraId="614D6D24" w14:textId="77777777" w:rsidR="009B704D" w:rsidRPr="00CF48B0" w:rsidRDefault="009B704D">
      <w:pPr>
        <w:suppressAutoHyphens/>
        <w:wordWrap w:val="0"/>
        <w:ind w:leftChars="658" w:left="1492" w:firstLineChars="92" w:firstLine="209"/>
        <w:jc w:val="left"/>
        <w:textAlignment w:val="baseline"/>
        <w:rPr>
          <w:rFonts w:asciiTheme="majorEastAsia" w:eastAsiaTheme="majorEastAsia" w:hAnsiTheme="majorEastAsia"/>
          <w:kern w:val="0"/>
        </w:rPr>
      </w:pPr>
    </w:p>
    <w:p w14:paraId="0D1C6C16" w14:textId="77777777" w:rsidR="00E26F2A" w:rsidRPr="00CF48B0" w:rsidRDefault="00E26F2A">
      <w:pPr>
        <w:suppressAutoHyphens/>
        <w:wordWrap w:val="0"/>
        <w:ind w:firstLineChars="200" w:firstLine="455"/>
        <w:jc w:val="left"/>
        <w:textAlignment w:val="baseline"/>
        <w:rPr>
          <w:rFonts w:asciiTheme="majorEastAsia" w:eastAsiaTheme="majorEastAsia" w:hAnsiTheme="majorEastAsia"/>
          <w:b/>
          <w:kern w:val="0"/>
        </w:rPr>
      </w:pPr>
    </w:p>
    <w:p w14:paraId="166B49EF"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交付金事業者</w:t>
      </w:r>
    </w:p>
    <w:p w14:paraId="2D00034F" w14:textId="221431E7" w:rsidR="00E26F2A" w:rsidRPr="00CF48B0" w:rsidRDefault="00B56AAD">
      <w:pPr>
        <w:suppressAutoHyphens/>
        <w:wordWrap w:val="0"/>
        <w:ind w:leftChars="334" w:left="984" w:hangingChars="100" w:hanging="227"/>
        <w:jc w:val="left"/>
        <w:textAlignment w:val="baseline"/>
        <w:rPr>
          <w:kern w:val="0"/>
        </w:rPr>
      </w:pPr>
      <w:r w:rsidRPr="00CF48B0">
        <w:rPr>
          <w:rFonts w:hint="eastAsia"/>
          <w:kern w:val="0"/>
        </w:rPr>
        <w:t>１　災害危険度判定調査は、地方公共団体又は防災街区整備推進機構が行う。</w:t>
      </w:r>
    </w:p>
    <w:p w14:paraId="7BCB1D0B" w14:textId="0BD8F9B4" w:rsidR="009B704D" w:rsidRPr="00CF48B0" w:rsidRDefault="009B704D">
      <w:pPr>
        <w:suppressAutoHyphens/>
        <w:wordWrap w:val="0"/>
        <w:ind w:leftChars="334" w:left="984" w:hangingChars="100" w:hanging="227"/>
        <w:jc w:val="left"/>
        <w:textAlignment w:val="baseline"/>
        <w:rPr>
          <w:kern w:val="0"/>
        </w:rPr>
      </w:pPr>
      <w:r w:rsidRPr="00CF48B0">
        <w:rPr>
          <w:rFonts w:hint="eastAsia"/>
          <w:kern w:val="0"/>
        </w:rPr>
        <w:t>２　盛土による災害防止のための調査は、地方公共団体が行う。</w:t>
      </w:r>
    </w:p>
    <w:p w14:paraId="748BAAFD" w14:textId="4DBF7AAB" w:rsidR="00E26F2A" w:rsidRPr="00CF48B0" w:rsidRDefault="009B704D">
      <w:pPr>
        <w:suppressAutoHyphens/>
        <w:wordWrap w:val="0"/>
        <w:ind w:leftChars="334" w:left="984" w:hangingChars="100" w:hanging="227"/>
        <w:jc w:val="left"/>
        <w:textAlignment w:val="baseline"/>
        <w:rPr>
          <w:kern w:val="0"/>
        </w:rPr>
      </w:pPr>
      <w:r w:rsidRPr="00CF48B0">
        <w:rPr>
          <w:rFonts w:hint="eastAsia"/>
          <w:kern w:val="0"/>
        </w:rPr>
        <w:t>３</w:t>
      </w:r>
      <w:r w:rsidR="00B56AAD" w:rsidRPr="00CF48B0">
        <w:rPr>
          <w:rFonts w:hint="eastAsia"/>
          <w:kern w:val="0"/>
        </w:rPr>
        <w:t xml:space="preserve">　住民等のまちづくり活動支援は、地方公共団体、防災街区整備推進機構又は次のいずれかに該当する地方公共団体から交付金の交付を受けて本事業を実施する団体が行う。</w:t>
      </w:r>
    </w:p>
    <w:p w14:paraId="2D2B9C14" w14:textId="77777777" w:rsidR="00E26F2A" w:rsidRPr="00CF48B0" w:rsidRDefault="00B56AAD">
      <w:pPr>
        <w:suppressAutoHyphens/>
        <w:wordWrap w:val="0"/>
        <w:ind w:leftChars="500" w:left="1587" w:hangingChars="200" w:hanging="453"/>
        <w:jc w:val="left"/>
        <w:textAlignment w:val="baseline"/>
        <w:rPr>
          <w:kern w:val="0"/>
        </w:rPr>
      </w:pPr>
      <w:r w:rsidRPr="00CF48B0">
        <w:rPr>
          <w:rFonts w:ascii="ＭＳ 明朝" w:eastAsia="ＭＳ 明朝" w:hAnsi="ＭＳ 明朝" w:hint="eastAsia"/>
        </w:rPr>
        <w:t xml:space="preserve">①　</w:t>
      </w:r>
      <w:r w:rsidRPr="00CF48B0">
        <w:rPr>
          <w:rFonts w:hint="eastAsia"/>
          <w:kern w:val="0"/>
        </w:rPr>
        <w:t>まちづくりの推進を図る活動を行うことを目的とする特定非営利活動促進法（平成十年法律第七号）の特定非営利活動法人</w:t>
      </w:r>
    </w:p>
    <w:p w14:paraId="7D0F81F4" w14:textId="77777777" w:rsidR="00E26F2A" w:rsidRPr="00CF48B0" w:rsidRDefault="00B56AAD">
      <w:pPr>
        <w:suppressAutoHyphens/>
        <w:wordWrap w:val="0"/>
        <w:ind w:leftChars="500" w:left="1587" w:hangingChars="200" w:hanging="453"/>
        <w:jc w:val="left"/>
        <w:textAlignment w:val="baseline"/>
        <w:rPr>
          <w:kern w:val="0"/>
        </w:rPr>
      </w:pPr>
      <w:r w:rsidRPr="00CF48B0">
        <w:rPr>
          <w:rFonts w:hint="eastAsia"/>
          <w:kern w:val="0"/>
        </w:rPr>
        <w:t>②　防災まちづくりを推進する観点から必要と認められる事業等を実施する者として地方公共団体からの指定を受けた団体</w:t>
      </w:r>
    </w:p>
    <w:p w14:paraId="528856DC" w14:textId="2A19E073" w:rsidR="009B704D" w:rsidRPr="00CF48B0" w:rsidRDefault="009B704D">
      <w:pPr>
        <w:suppressAutoHyphens/>
        <w:wordWrap w:val="0"/>
        <w:ind w:leftChars="334" w:left="984" w:hangingChars="100" w:hanging="227"/>
        <w:jc w:val="left"/>
        <w:textAlignment w:val="baseline"/>
        <w:rPr>
          <w:kern w:val="0"/>
        </w:rPr>
      </w:pPr>
      <w:r w:rsidRPr="00CF48B0">
        <w:rPr>
          <w:rFonts w:hint="eastAsia"/>
          <w:kern w:val="0"/>
        </w:rPr>
        <w:t>４　事前復興まちづくり計画策定支援は、地方公共団体が行う。</w:t>
      </w:r>
    </w:p>
    <w:p w14:paraId="56F973E9" w14:textId="2B951ADD" w:rsidR="00E26F2A" w:rsidRPr="00CF48B0" w:rsidRDefault="009B704D">
      <w:pPr>
        <w:suppressAutoHyphens/>
        <w:wordWrap w:val="0"/>
        <w:ind w:leftChars="334" w:left="984" w:hangingChars="100" w:hanging="227"/>
        <w:jc w:val="left"/>
        <w:textAlignment w:val="baseline"/>
        <w:rPr>
          <w:kern w:val="0"/>
        </w:rPr>
      </w:pPr>
      <w:r w:rsidRPr="00CF48B0">
        <w:rPr>
          <w:rFonts w:hint="eastAsia"/>
          <w:kern w:val="0"/>
        </w:rPr>
        <w:t>５</w:t>
      </w:r>
      <w:r w:rsidR="00B56AAD" w:rsidRPr="00CF48B0">
        <w:rPr>
          <w:rFonts w:hint="eastAsia"/>
          <w:kern w:val="0"/>
        </w:rPr>
        <w:t xml:space="preserve">　地区公共施設等整備は、地方公共団体、防災街区整備推進機構、又は地方公共団体からの補助金の交付を受けて本事業を実施する団体等が行う。</w:t>
      </w:r>
    </w:p>
    <w:p w14:paraId="3AE09EAA" w14:textId="7A4C4336" w:rsidR="00E26F2A" w:rsidRPr="00CF48B0" w:rsidRDefault="009B704D">
      <w:pPr>
        <w:suppressAutoHyphens/>
        <w:wordWrap w:val="0"/>
        <w:ind w:leftChars="334" w:left="984" w:hangingChars="100" w:hanging="227"/>
        <w:jc w:val="left"/>
        <w:textAlignment w:val="baseline"/>
        <w:rPr>
          <w:kern w:val="0"/>
        </w:rPr>
      </w:pPr>
      <w:r w:rsidRPr="00CF48B0">
        <w:rPr>
          <w:rFonts w:hint="eastAsia"/>
          <w:kern w:val="0"/>
        </w:rPr>
        <w:t>６</w:t>
      </w:r>
      <w:r w:rsidR="00B56AAD" w:rsidRPr="00CF48B0">
        <w:rPr>
          <w:rFonts w:hint="eastAsia"/>
          <w:kern w:val="0"/>
        </w:rPr>
        <w:t xml:space="preserve">　都市防災不燃化促進のうち、不燃化促進調査については市（特別区を含む。）が行い、不燃化促進については対象建築物の建築</w:t>
      </w:r>
      <w:r w:rsidR="00B56AAD" w:rsidRPr="00CF48B0">
        <w:rPr>
          <w:rFonts w:ascii="ＭＳ 明朝" w:eastAsia="ＭＳ 明朝" w:hAnsi="ＭＳ 明朝" w:hint="eastAsia"/>
          <w:kern w:val="0"/>
        </w:rPr>
        <w:t>及び建築物の除却</w:t>
      </w:r>
      <w:r w:rsidR="00B56AAD" w:rsidRPr="00CF48B0">
        <w:rPr>
          <w:rFonts w:hint="eastAsia"/>
          <w:kern w:val="0"/>
        </w:rPr>
        <w:t>を行う者が地方公共団体からの補助金の交付を受けて行う。</w:t>
      </w:r>
    </w:p>
    <w:p w14:paraId="5633C49C" w14:textId="0DB933B4" w:rsidR="00E26F2A" w:rsidRPr="00CF48B0" w:rsidRDefault="009B704D">
      <w:pPr>
        <w:suppressAutoHyphens/>
        <w:wordWrap w:val="0"/>
        <w:ind w:leftChars="334" w:left="984" w:hangingChars="100" w:hanging="227"/>
        <w:jc w:val="left"/>
        <w:textAlignment w:val="baseline"/>
        <w:rPr>
          <w:kern w:val="0"/>
        </w:rPr>
      </w:pPr>
      <w:r w:rsidRPr="00CF48B0">
        <w:rPr>
          <w:rFonts w:ascii="ＭＳ 明朝" w:eastAsia="ＭＳ 明朝" w:hAnsi="ＭＳ 明朝" w:hint="eastAsia"/>
          <w:kern w:val="0"/>
        </w:rPr>
        <w:t>７</w:t>
      </w:r>
      <w:r w:rsidR="00B56AAD" w:rsidRPr="00CF48B0">
        <w:rPr>
          <w:rFonts w:ascii="ＭＳ 明朝" w:eastAsia="ＭＳ 明朝" w:hAnsi="ＭＳ 明朝" w:hint="eastAsia"/>
          <w:kern w:val="0"/>
        </w:rPr>
        <w:t xml:space="preserve">　木造老朽建築物除却事業は、地方公共団体からの補助金の交付を受けて本事業を実施する者が行う。</w:t>
      </w:r>
    </w:p>
    <w:p w14:paraId="1B0A813F" w14:textId="3BA1F244" w:rsidR="00E26F2A" w:rsidRPr="00CF48B0" w:rsidRDefault="009B704D">
      <w:pPr>
        <w:suppressAutoHyphens/>
        <w:wordWrap w:val="0"/>
        <w:ind w:leftChars="334" w:left="1029" w:hangingChars="120" w:hanging="272"/>
        <w:jc w:val="left"/>
        <w:textAlignment w:val="baseline"/>
        <w:rPr>
          <w:kern w:val="0"/>
        </w:rPr>
      </w:pPr>
      <w:r w:rsidRPr="00CF48B0">
        <w:rPr>
          <w:rFonts w:hint="eastAsia"/>
          <w:kern w:val="0"/>
        </w:rPr>
        <w:t>８</w:t>
      </w:r>
      <w:r w:rsidR="00B56AAD" w:rsidRPr="00CF48B0">
        <w:rPr>
          <w:rFonts w:hint="eastAsia"/>
          <w:kern w:val="0"/>
        </w:rPr>
        <w:t xml:space="preserve">　被災地における復興まちづくり総合支援事業は、地方公共団体又は地方公共団体からの補助金の交付を受けて本事業を実施する団体等が行う。</w:t>
      </w:r>
    </w:p>
    <w:p w14:paraId="7D0D08ED" w14:textId="77777777" w:rsidR="00E26F2A" w:rsidRPr="00CF48B0" w:rsidRDefault="00E26F2A">
      <w:pPr>
        <w:suppressAutoHyphens/>
        <w:wordWrap w:val="0"/>
        <w:ind w:firstLineChars="200" w:firstLine="455"/>
        <w:jc w:val="left"/>
        <w:textAlignment w:val="baseline"/>
        <w:rPr>
          <w:rFonts w:asciiTheme="majorEastAsia" w:eastAsiaTheme="majorEastAsia" w:hAnsiTheme="majorEastAsia"/>
          <w:b/>
          <w:kern w:val="0"/>
        </w:rPr>
      </w:pPr>
    </w:p>
    <w:p w14:paraId="781C7164"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４．施行地区</w:t>
      </w:r>
    </w:p>
    <w:p w14:paraId="76370EEC" w14:textId="731DA46D" w:rsidR="00E26F2A" w:rsidRPr="00CF48B0" w:rsidRDefault="00B56AAD">
      <w:pPr>
        <w:suppressAutoHyphens/>
        <w:wordWrap w:val="0"/>
        <w:ind w:leftChars="334" w:left="984" w:hangingChars="100" w:hanging="227"/>
        <w:jc w:val="left"/>
        <w:textAlignment w:val="baseline"/>
        <w:rPr>
          <w:kern w:val="0"/>
        </w:rPr>
      </w:pPr>
      <w:r w:rsidRPr="00CF48B0">
        <w:rPr>
          <w:rFonts w:hint="eastAsia"/>
          <w:kern w:val="0"/>
        </w:rPr>
        <w:t>１　災害危険度判定調査、住民等のまちづくり活動支援、</w:t>
      </w:r>
      <w:r w:rsidR="009B704D" w:rsidRPr="00CF48B0">
        <w:rPr>
          <w:rFonts w:hint="eastAsia"/>
          <w:kern w:val="0"/>
        </w:rPr>
        <w:t>事前復興まちづくり計画策定支援、</w:t>
      </w:r>
      <w:r w:rsidRPr="00CF48B0">
        <w:rPr>
          <w:rFonts w:hint="eastAsia"/>
          <w:kern w:val="0"/>
        </w:rPr>
        <w:t>地区公共施設等整備は、次のいずれかに該当する地区（地区公共施設等整備については、当該地区からの避難のために地区外において整備する必要がある場合は、隣接する区域を含む。）において行うものとする。ただし住民等のまちづくり活動支援、地区公共施設等整備は、都市防災に関する計画（地方公共団体が既に実施したこれと同等の調査を含む。）を踏まえて、防災上特に対策が必要とされる地区において行うものとする。</w:t>
      </w:r>
    </w:p>
    <w:p w14:paraId="39446ED8" w14:textId="77777777" w:rsidR="00E26F2A" w:rsidRPr="00CF48B0" w:rsidRDefault="00B56AAD">
      <w:pPr>
        <w:suppressAutoHyphens/>
        <w:wordWrap w:val="0"/>
        <w:ind w:leftChars="401" w:left="1129" w:hangingChars="97" w:hanging="220"/>
        <w:jc w:val="left"/>
        <w:textAlignment w:val="baseline"/>
        <w:rPr>
          <w:kern w:val="0"/>
        </w:rPr>
      </w:pPr>
      <w:r w:rsidRPr="00CF48B0">
        <w:rPr>
          <w:rFonts w:hint="eastAsia"/>
          <w:kern w:val="0"/>
        </w:rPr>
        <w:t>一　大規模地震発生の可能性の高い地域（地区公共施設等整備については市街地に限る。）</w:t>
      </w:r>
    </w:p>
    <w:p w14:paraId="115D18BB" w14:textId="15C82D84" w:rsidR="00E26F2A" w:rsidRPr="00CF48B0" w:rsidRDefault="00B56AAD">
      <w:pPr>
        <w:suppressAutoHyphens/>
        <w:wordWrap w:val="0"/>
        <w:ind w:left="1097" w:right="110" w:hangingChars="484" w:hanging="1097"/>
        <w:jc w:val="left"/>
        <w:textAlignment w:val="baseline"/>
        <w:rPr>
          <w:kern w:val="0"/>
        </w:rPr>
      </w:pPr>
      <w:r w:rsidRPr="00CF48B0">
        <w:rPr>
          <w:rFonts w:hint="eastAsia"/>
          <w:kern w:val="0"/>
        </w:rPr>
        <w:t xml:space="preserve">　　　　二　住生活基本計画（全国計画）（</w:t>
      </w:r>
      <w:r w:rsidR="00E64030" w:rsidRPr="00CF48B0">
        <w:rPr>
          <w:rFonts w:hint="eastAsia"/>
          <w:kern w:val="0"/>
        </w:rPr>
        <w:t>令和３年</w:t>
      </w:r>
      <w:r w:rsidR="00F0775E" w:rsidRPr="00CF48B0">
        <w:rPr>
          <w:rFonts w:hint="eastAsia"/>
          <w:kern w:val="0"/>
        </w:rPr>
        <w:t>３</w:t>
      </w:r>
      <w:r w:rsidR="00E64030" w:rsidRPr="00CF48B0">
        <w:rPr>
          <w:rFonts w:hint="eastAsia"/>
          <w:kern w:val="0"/>
        </w:rPr>
        <w:t>月</w:t>
      </w:r>
      <w:r w:rsidR="00F0775E" w:rsidRPr="00CF48B0">
        <w:rPr>
          <w:rFonts w:hint="eastAsia"/>
          <w:kern w:val="0"/>
        </w:rPr>
        <w:t>19</w:t>
      </w:r>
      <w:r w:rsidR="00E64030" w:rsidRPr="00CF48B0">
        <w:rPr>
          <w:rFonts w:hint="eastAsia"/>
          <w:kern w:val="0"/>
        </w:rPr>
        <w:t>日</w:t>
      </w:r>
      <w:r w:rsidRPr="00CF48B0">
        <w:rPr>
          <w:rFonts w:hint="eastAsia"/>
          <w:kern w:val="0"/>
        </w:rPr>
        <w:t>閣議決定）に基づく地震時等に著しく危険な密集市街地（以下イ－１３－（１）①関係部分において「重点密集市街地」という。）を含む市町村（住民等のまちづくり活動支援、地区公共施設等整備に限る。）</w:t>
      </w:r>
    </w:p>
    <w:p w14:paraId="3B8A839E" w14:textId="77777777" w:rsidR="00E26F2A" w:rsidRPr="00CF48B0" w:rsidRDefault="00B56AAD">
      <w:pPr>
        <w:suppressAutoHyphens/>
        <w:wordWrap w:val="0"/>
        <w:ind w:left="400" w:hanging="400"/>
        <w:jc w:val="left"/>
        <w:textAlignment w:val="baseline"/>
        <w:rPr>
          <w:kern w:val="0"/>
        </w:rPr>
      </w:pPr>
      <w:r w:rsidRPr="00CF48B0">
        <w:rPr>
          <w:rFonts w:hint="eastAsia"/>
          <w:kern w:val="0"/>
        </w:rPr>
        <w:t xml:space="preserve">　　　　三　直前の国勢調査の結果に基づく人口集中地区</w:t>
      </w:r>
    </w:p>
    <w:p w14:paraId="4BE81B64" w14:textId="77777777" w:rsidR="00E26F2A" w:rsidRPr="00CF48B0" w:rsidRDefault="00B56AAD">
      <w:pPr>
        <w:suppressAutoHyphens/>
        <w:wordWrap w:val="0"/>
        <w:ind w:left="400" w:firstLine="538"/>
        <w:jc w:val="left"/>
        <w:textAlignment w:val="baseline"/>
        <w:rPr>
          <w:kern w:val="0"/>
        </w:rPr>
      </w:pPr>
      <w:r w:rsidRPr="00CF48B0">
        <w:rPr>
          <w:rFonts w:hint="eastAsia"/>
          <w:kern w:val="0"/>
        </w:rPr>
        <w:t xml:space="preserve">四　災害の危険性が高い区域を含む市街地　　</w:t>
      </w:r>
    </w:p>
    <w:p w14:paraId="226FA0C0" w14:textId="77777777" w:rsidR="00E26F2A" w:rsidRPr="00CF48B0" w:rsidRDefault="00B56AAD">
      <w:pPr>
        <w:suppressAutoHyphens/>
        <w:wordWrap w:val="0"/>
        <w:ind w:leftChars="342" w:left="1002" w:hangingChars="100" w:hanging="227"/>
        <w:jc w:val="left"/>
        <w:textAlignment w:val="baseline"/>
        <w:rPr>
          <w:kern w:val="0"/>
        </w:rPr>
      </w:pPr>
      <w:r w:rsidRPr="00CF48B0">
        <w:rPr>
          <w:rFonts w:hint="eastAsia"/>
          <w:kern w:val="0"/>
        </w:rPr>
        <w:t>２　都市防災不燃化促進は、不燃化促進調査については次の要件のいずれかに該当する地区において、不燃化促進については次の要件のいずれかに該当する地区内で施行区域のある地方公共団体が定める不燃化促進区域において行うものとする。</w:t>
      </w:r>
    </w:p>
    <w:p w14:paraId="2F769BED"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一　三大都市圏の既成市街地等</w:t>
      </w:r>
    </w:p>
    <w:p w14:paraId="74489315" w14:textId="77777777" w:rsidR="00E26F2A" w:rsidRPr="00CF48B0" w:rsidRDefault="00B56AAD">
      <w:pPr>
        <w:suppressAutoHyphens/>
        <w:wordWrap w:val="0"/>
        <w:ind w:leftChars="400" w:left="1143" w:right="110" w:hangingChars="104" w:hanging="236"/>
        <w:jc w:val="left"/>
        <w:textAlignment w:val="baseline"/>
        <w:rPr>
          <w:kern w:val="0"/>
        </w:rPr>
      </w:pPr>
      <w:r w:rsidRPr="00CF48B0">
        <w:rPr>
          <w:rFonts w:hint="eastAsia"/>
          <w:kern w:val="0"/>
        </w:rPr>
        <w:t>二　大規模地震発生の可能性の高い地域（大規模地震対策特別措置法第３条第</w:t>
      </w:r>
      <w:r w:rsidRPr="00CF48B0">
        <w:rPr>
          <w:kern w:val="0"/>
        </w:rPr>
        <w:t>1</w:t>
      </w:r>
      <w:r w:rsidRPr="00CF48B0">
        <w:rPr>
          <w:rFonts w:hint="eastAsia"/>
          <w:kern w:val="0"/>
        </w:rPr>
        <w:t>項の規定により指定された地震防災対策強化地域、南海トラフ地震特措法第３条第１項の規定により指定された南海トラフ地震防災対策推進地域又は日本海溝・千島海溝周辺海溝型地震に係る地震防災対策の推進に関する特別措置法第３条第１項の規定により指定された日本海溝・千島海溝周辺海溝型地震防災対策推進地域内の人口概ね１０万人以上の市。）</w:t>
      </w:r>
    </w:p>
    <w:p w14:paraId="1F3F917B" w14:textId="77777777" w:rsidR="00E26F2A" w:rsidRPr="00CF48B0" w:rsidRDefault="00B56AAD">
      <w:pPr>
        <w:suppressAutoHyphens/>
        <w:wordWrap w:val="0"/>
        <w:ind w:left="200" w:hanging="200"/>
        <w:jc w:val="left"/>
        <w:textAlignment w:val="baseline"/>
        <w:rPr>
          <w:kern w:val="0"/>
        </w:rPr>
      </w:pPr>
      <w:r w:rsidRPr="00CF48B0">
        <w:rPr>
          <w:rFonts w:hint="eastAsia"/>
          <w:kern w:val="0"/>
        </w:rPr>
        <w:t xml:space="preserve">　　　　三　指定市</w:t>
      </w:r>
    </w:p>
    <w:p w14:paraId="64BCD11B" w14:textId="77777777" w:rsidR="00E26F2A" w:rsidRPr="00CF48B0" w:rsidRDefault="00B56AAD">
      <w:pPr>
        <w:suppressAutoHyphens/>
        <w:wordWrap w:val="0"/>
        <w:ind w:left="200" w:hanging="200"/>
        <w:jc w:val="left"/>
        <w:textAlignment w:val="baseline"/>
        <w:rPr>
          <w:kern w:val="0"/>
        </w:rPr>
      </w:pPr>
      <w:r w:rsidRPr="00CF48B0">
        <w:rPr>
          <w:rFonts w:hint="eastAsia"/>
          <w:kern w:val="0"/>
        </w:rPr>
        <w:t xml:space="preserve">　　　　四　道府県庁所在の市</w:t>
      </w:r>
    </w:p>
    <w:p w14:paraId="3AAEE634" w14:textId="77777777" w:rsidR="00E26F2A" w:rsidRPr="00CF48B0" w:rsidRDefault="00B56AAD">
      <w:pPr>
        <w:suppressAutoHyphens/>
        <w:wordWrap w:val="0"/>
        <w:ind w:left="400" w:hanging="400"/>
        <w:jc w:val="left"/>
        <w:textAlignment w:val="baseline"/>
        <w:rPr>
          <w:kern w:val="0"/>
        </w:rPr>
      </w:pPr>
      <w:r w:rsidRPr="00CF48B0">
        <w:rPr>
          <w:rFonts w:hint="eastAsia"/>
          <w:kern w:val="0"/>
        </w:rPr>
        <w:t xml:space="preserve">　　　　五　重点密集市街地を含む市</w:t>
      </w:r>
    </w:p>
    <w:p w14:paraId="62C23A38" w14:textId="77777777" w:rsidR="00E26F2A" w:rsidRPr="00CF48B0" w:rsidRDefault="00B56AAD">
      <w:pPr>
        <w:suppressAutoHyphens/>
        <w:wordWrap w:val="0"/>
        <w:ind w:left="400" w:hanging="400"/>
        <w:jc w:val="left"/>
        <w:textAlignment w:val="baseline"/>
        <w:rPr>
          <w:kern w:val="0"/>
        </w:rPr>
      </w:pPr>
      <w:r w:rsidRPr="00CF48B0">
        <w:rPr>
          <w:rFonts w:hint="eastAsia"/>
          <w:kern w:val="0"/>
        </w:rPr>
        <w:t xml:space="preserve">　　　　六　直前の国勢調査の結果に基づく人口集中地区</w:t>
      </w:r>
    </w:p>
    <w:p w14:paraId="504074AC" w14:textId="77777777" w:rsidR="00E26F2A" w:rsidRPr="00CF48B0" w:rsidRDefault="00B56AAD">
      <w:pPr>
        <w:suppressAutoHyphens/>
        <w:wordWrap w:val="0"/>
        <w:ind w:leftChars="303" w:left="914" w:hangingChars="100" w:hanging="227"/>
        <w:jc w:val="left"/>
        <w:textAlignment w:val="baseline"/>
        <w:rPr>
          <w:kern w:val="0"/>
        </w:rPr>
      </w:pPr>
      <w:r w:rsidRPr="00CF48B0">
        <w:rPr>
          <w:rFonts w:ascii="ＭＳ 明朝" w:eastAsia="ＭＳ 明朝" w:hAnsi="ＭＳ 明朝" w:hint="eastAsia"/>
        </w:rPr>
        <w:t>３　木造老朽建築物除却事業は、重点密集市街地において行うものとする。</w:t>
      </w:r>
    </w:p>
    <w:p w14:paraId="53C8CDC3" w14:textId="77777777" w:rsidR="00E26F2A" w:rsidRPr="00CF48B0" w:rsidRDefault="00B56AAD">
      <w:pPr>
        <w:suppressAutoHyphens/>
        <w:wordWrap w:val="0"/>
        <w:ind w:leftChars="303" w:left="914" w:hangingChars="100" w:hanging="227"/>
        <w:jc w:val="left"/>
        <w:textAlignment w:val="baseline"/>
        <w:rPr>
          <w:kern w:val="0"/>
        </w:rPr>
      </w:pPr>
      <w:r w:rsidRPr="00CF48B0">
        <w:rPr>
          <w:rFonts w:hint="eastAsia"/>
          <w:kern w:val="0"/>
        </w:rPr>
        <w:t>４　被災地における復興まちづくり総合支援事業は、次のいずれかに該当する地区において行うものとする。</w:t>
      </w:r>
    </w:p>
    <w:p w14:paraId="598AA587" w14:textId="77777777" w:rsidR="00E26F2A" w:rsidRPr="00CF48B0" w:rsidRDefault="00B56AAD">
      <w:pPr>
        <w:suppressAutoHyphens/>
        <w:wordWrap w:val="0"/>
        <w:ind w:leftChars="421" w:left="1182" w:hangingChars="100" w:hanging="227"/>
        <w:jc w:val="left"/>
        <w:textAlignment w:val="baseline"/>
        <w:rPr>
          <w:kern w:val="0"/>
        </w:rPr>
      </w:pPr>
      <w:r w:rsidRPr="00CF48B0">
        <w:rPr>
          <w:rFonts w:hint="eastAsia"/>
          <w:kern w:val="0"/>
        </w:rPr>
        <w:t>一　激甚災害に対処するための特別の財政援助等に関する法律第２条第１項の規定に基づき激甚災害に指定された災害により被災し、同法第３条の規定に基づく措置が適用された市町村</w:t>
      </w:r>
    </w:p>
    <w:p w14:paraId="36FD1744" w14:textId="433ED482" w:rsidR="00E26F2A" w:rsidRPr="00CF48B0" w:rsidRDefault="00B56AAD">
      <w:pPr>
        <w:suppressAutoHyphens/>
        <w:wordWrap w:val="0"/>
        <w:ind w:leftChars="403" w:left="1128" w:hanging="214"/>
        <w:jc w:val="left"/>
        <w:textAlignment w:val="baseline"/>
        <w:rPr>
          <w:kern w:val="0"/>
        </w:rPr>
      </w:pPr>
      <w:r w:rsidRPr="00CF48B0">
        <w:rPr>
          <w:rFonts w:hint="eastAsia"/>
          <w:kern w:val="0"/>
        </w:rPr>
        <w:t>二　東日本大震災復興特別区域法（平成２３年法律第１２２号）第四十六条に規定する復興整備計画の区域（同法第七十七条に規定する復興交付金事業計画の区域を除く。）の市町村（「東日本大震災からの復興基本方針」３（イ）及び（ロ）に該当する事業に限る。）</w:t>
      </w:r>
    </w:p>
    <w:p w14:paraId="5C6B6042" w14:textId="4EAD8744" w:rsidR="009D4862" w:rsidRPr="00CF48B0" w:rsidRDefault="009D4862" w:rsidP="00F16104">
      <w:pPr>
        <w:suppressAutoHyphens/>
        <w:ind w:leftChars="403" w:left="1128" w:hanging="214"/>
        <w:textAlignment w:val="baseline"/>
        <w:rPr>
          <w:kern w:val="0"/>
        </w:rPr>
      </w:pPr>
      <w:r w:rsidRPr="00CF48B0">
        <w:rPr>
          <w:rFonts w:hint="eastAsia"/>
          <w:kern w:val="0"/>
        </w:rPr>
        <w:t>三</w:t>
      </w:r>
      <w:r w:rsidR="003832E0" w:rsidRPr="00CF48B0">
        <w:rPr>
          <w:rFonts w:hint="eastAsia"/>
          <w:kern w:val="0"/>
        </w:rPr>
        <w:t xml:space="preserve">　</w:t>
      </w:r>
      <w:r w:rsidR="003832E0" w:rsidRPr="00CF48B0">
        <w:rPr>
          <w:kern w:val="0"/>
        </w:rPr>
        <w:t>1回の土石流で数十戸の建物が被災するなど住宅地に局所的かつ甚大な被害を受け、更なる土砂災害の発生に警戒する必要がある市町村として国土交通大臣が認めた市町村（ただし、復興まちづくり計画策定支援に係る事業に限</w:t>
      </w:r>
      <w:r w:rsidR="00F16104" w:rsidRPr="00CF48B0">
        <w:rPr>
          <w:rFonts w:hint="eastAsia"/>
          <w:kern w:val="0"/>
        </w:rPr>
        <w:t>る</w:t>
      </w:r>
      <w:r w:rsidR="003832E0" w:rsidRPr="00CF48B0">
        <w:rPr>
          <w:kern w:val="0"/>
        </w:rPr>
        <w:t>。）</w:t>
      </w:r>
    </w:p>
    <w:p w14:paraId="722B1085" w14:textId="4F2A2B02" w:rsidR="009B704D" w:rsidRPr="00CF48B0" w:rsidRDefault="009B704D" w:rsidP="00F16104">
      <w:pPr>
        <w:suppressAutoHyphens/>
        <w:ind w:leftChars="403" w:left="1128" w:hanging="214"/>
        <w:textAlignment w:val="baseline"/>
        <w:rPr>
          <w:kern w:val="0"/>
        </w:rPr>
      </w:pPr>
      <w:r w:rsidRPr="00CF48B0">
        <w:rPr>
          <w:rFonts w:hint="eastAsia"/>
          <w:kern w:val="0"/>
        </w:rPr>
        <w:t>四　地区防災計画や市町村マスタープラン等の上位計画に記述された事前復興の取組内容を踏まえた事前復興まちづくり計画を策定しており、当該計画に基づく事業を実施する市町村</w:t>
      </w:r>
    </w:p>
    <w:p w14:paraId="267262C6"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５　「東日本大震災からの復興基本方針」３（イ）及び（ロ）に該当する都市防災総合推進事業は、第１項から第４項に規定する地区のうち東日本大震災復興特別区域法第四十六条に規定する復興整備計画の区域（同法第七十七条に規定する復興交付金事業計画の区域を除く。）の市町村において行うものとする。</w:t>
      </w:r>
    </w:p>
    <w:p w14:paraId="0D43FBF5" w14:textId="77777777" w:rsidR="00E26F2A" w:rsidRPr="00CF48B0" w:rsidRDefault="00E26F2A">
      <w:pPr>
        <w:suppressAutoHyphens/>
        <w:wordWrap w:val="0"/>
        <w:ind w:leftChars="303" w:left="914" w:hangingChars="100" w:hanging="227"/>
        <w:jc w:val="left"/>
        <w:textAlignment w:val="baseline"/>
        <w:rPr>
          <w:rFonts w:asciiTheme="majorEastAsia" w:eastAsiaTheme="majorEastAsia" w:hAnsiTheme="majorEastAsia"/>
          <w:kern w:val="0"/>
        </w:rPr>
      </w:pPr>
    </w:p>
    <w:p w14:paraId="0425980F"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５．交付対象要件等の特例</w:t>
      </w:r>
    </w:p>
    <w:p w14:paraId="314737D0" w14:textId="77777777" w:rsidR="00E26F2A" w:rsidRPr="00CF48B0" w:rsidRDefault="00B56AAD">
      <w:pPr>
        <w:suppressAutoHyphens/>
        <w:wordWrap w:val="0"/>
        <w:ind w:leftChars="300" w:left="680" w:firstLineChars="100" w:firstLine="227"/>
        <w:jc w:val="left"/>
        <w:textAlignment w:val="baseline"/>
        <w:rPr>
          <w:kern w:val="0"/>
        </w:rPr>
      </w:pPr>
      <w:r w:rsidRPr="00CF48B0">
        <w:rPr>
          <w:rFonts w:hint="eastAsia"/>
          <w:kern w:val="0"/>
        </w:rPr>
        <w:t>地震に強い都市づくり推進五箇年計画に位置付けられた以下の各号に掲げる事業については、別に定めるところにより交付対象施設等の特例を設けることができる。</w:t>
      </w:r>
    </w:p>
    <w:p w14:paraId="14350187" w14:textId="77777777" w:rsidR="00E26F2A" w:rsidRPr="00CF48B0" w:rsidRDefault="00B56AAD">
      <w:pPr>
        <w:suppressAutoHyphens/>
        <w:wordWrap w:val="0"/>
        <w:ind w:leftChars="400" w:left="1134" w:hangingChars="100" w:hanging="227"/>
        <w:jc w:val="left"/>
        <w:textAlignment w:val="baseline"/>
        <w:rPr>
          <w:kern w:val="0"/>
        </w:rPr>
      </w:pPr>
      <w:r w:rsidRPr="00CF48B0">
        <w:rPr>
          <w:rFonts w:hint="eastAsia"/>
          <w:kern w:val="0"/>
        </w:rPr>
        <w:t>一　都市再生土地区画整理事業及び被災市街地復興土地区画整理事業</w:t>
      </w:r>
    </w:p>
    <w:p w14:paraId="50885F26" w14:textId="77777777" w:rsidR="00E26F2A" w:rsidRPr="00CF48B0" w:rsidRDefault="00B56AAD">
      <w:pPr>
        <w:suppressAutoHyphens/>
        <w:wordWrap w:val="0"/>
        <w:ind w:leftChars="400" w:left="1134" w:hangingChars="100" w:hanging="227"/>
        <w:jc w:val="left"/>
        <w:textAlignment w:val="baseline"/>
        <w:rPr>
          <w:kern w:val="0"/>
        </w:rPr>
      </w:pPr>
      <w:r w:rsidRPr="00CF48B0">
        <w:rPr>
          <w:rFonts w:hint="eastAsia"/>
          <w:kern w:val="0"/>
        </w:rPr>
        <w:t>二　市街地再開発事業</w:t>
      </w:r>
    </w:p>
    <w:p w14:paraId="1AB71D1C" w14:textId="77777777" w:rsidR="00E26F2A" w:rsidRPr="00CF48B0" w:rsidRDefault="00B56AAD">
      <w:pPr>
        <w:suppressAutoHyphens/>
        <w:wordWrap w:val="0"/>
        <w:ind w:leftChars="400" w:left="1134" w:hangingChars="100" w:hanging="227"/>
        <w:jc w:val="left"/>
        <w:textAlignment w:val="baseline"/>
        <w:rPr>
          <w:kern w:val="0"/>
        </w:rPr>
      </w:pPr>
      <w:r w:rsidRPr="00CF48B0">
        <w:rPr>
          <w:rFonts w:hint="eastAsia"/>
          <w:kern w:val="0"/>
        </w:rPr>
        <w:t>三　防災街区整備事業</w:t>
      </w:r>
    </w:p>
    <w:p w14:paraId="7DE468A6" w14:textId="77777777" w:rsidR="00E26F2A" w:rsidRPr="00CF48B0" w:rsidRDefault="00E26F2A">
      <w:pPr>
        <w:suppressAutoHyphens/>
        <w:wordWrap w:val="0"/>
        <w:ind w:firstLineChars="200" w:firstLine="455"/>
        <w:jc w:val="left"/>
        <w:textAlignment w:val="baseline"/>
        <w:rPr>
          <w:rFonts w:asciiTheme="majorEastAsia" w:eastAsiaTheme="majorEastAsia" w:hAnsiTheme="majorEastAsia"/>
          <w:b/>
          <w:kern w:val="0"/>
        </w:rPr>
      </w:pPr>
    </w:p>
    <w:p w14:paraId="3E8FB253"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６．都市防災事業計画</w:t>
      </w:r>
    </w:p>
    <w:p w14:paraId="29B8E41C" w14:textId="77777777" w:rsidR="00E26F2A" w:rsidRPr="00CF48B0" w:rsidRDefault="00B56AAD">
      <w:pPr>
        <w:suppressAutoHyphens/>
        <w:wordWrap w:val="0"/>
        <w:ind w:left="907" w:hangingChars="400" w:hanging="907"/>
        <w:jc w:val="left"/>
        <w:textAlignment w:val="baseline"/>
        <w:rPr>
          <w:kern w:val="0"/>
        </w:rPr>
      </w:pPr>
      <w:r w:rsidRPr="00CF48B0">
        <w:rPr>
          <w:rFonts w:asciiTheme="majorEastAsia" w:eastAsiaTheme="majorEastAsia" w:hAnsiTheme="majorEastAsia" w:hint="eastAsia"/>
          <w:kern w:val="0"/>
        </w:rPr>
        <w:t xml:space="preserve">　　　</w:t>
      </w:r>
      <w:r w:rsidRPr="00CF48B0">
        <w:rPr>
          <w:rFonts w:hint="eastAsia"/>
          <w:kern w:val="0"/>
        </w:rPr>
        <w:t xml:space="preserve">　　都市防災総合推進事業を行おうとする地方公共団体は、社会資本総合整備計画に、次の各号に掲げる事項を定めた都市防災事業計画を記載するものとする。</w:t>
      </w:r>
    </w:p>
    <w:p w14:paraId="3513C45D" w14:textId="77777777" w:rsidR="00E26F2A" w:rsidRPr="00CF48B0" w:rsidRDefault="00B56AAD">
      <w:pPr>
        <w:suppressAutoHyphens/>
        <w:wordWrap w:val="0"/>
        <w:ind w:leftChars="210" w:left="476" w:firstLineChars="250" w:firstLine="567"/>
        <w:jc w:val="left"/>
        <w:textAlignment w:val="baseline"/>
        <w:rPr>
          <w:kern w:val="0"/>
        </w:rPr>
      </w:pPr>
      <w:r w:rsidRPr="00CF48B0">
        <w:rPr>
          <w:rFonts w:hint="eastAsia"/>
          <w:kern w:val="0"/>
        </w:rPr>
        <w:t>一　計画期間</w:t>
      </w:r>
    </w:p>
    <w:p w14:paraId="5260F47B" w14:textId="77777777" w:rsidR="00E26F2A" w:rsidRPr="00CF48B0" w:rsidRDefault="00B56AAD">
      <w:pPr>
        <w:suppressAutoHyphens/>
        <w:wordWrap w:val="0"/>
        <w:ind w:leftChars="209" w:left="474" w:firstLineChars="250" w:firstLine="567"/>
        <w:jc w:val="left"/>
        <w:textAlignment w:val="baseline"/>
        <w:rPr>
          <w:kern w:val="0"/>
        </w:rPr>
      </w:pPr>
      <w:r w:rsidRPr="00CF48B0">
        <w:rPr>
          <w:rFonts w:hint="eastAsia"/>
          <w:kern w:val="0"/>
        </w:rPr>
        <w:t>二　課題</w:t>
      </w:r>
    </w:p>
    <w:p w14:paraId="6C900492" w14:textId="77777777" w:rsidR="00E26F2A" w:rsidRPr="00CF48B0" w:rsidRDefault="00B56AAD">
      <w:pPr>
        <w:suppressAutoHyphens/>
        <w:wordWrap w:val="0"/>
        <w:ind w:leftChars="209" w:left="474" w:firstLineChars="250" w:firstLine="567"/>
        <w:jc w:val="left"/>
        <w:textAlignment w:val="baseline"/>
        <w:rPr>
          <w:kern w:val="0"/>
        </w:rPr>
      </w:pPr>
      <w:r w:rsidRPr="00CF48B0">
        <w:rPr>
          <w:rFonts w:hint="eastAsia"/>
          <w:kern w:val="0"/>
        </w:rPr>
        <w:t>三　整備方針</w:t>
      </w:r>
    </w:p>
    <w:p w14:paraId="6C0C58D6" w14:textId="77777777" w:rsidR="00E26F2A" w:rsidRPr="00CF48B0" w:rsidRDefault="00B56AAD">
      <w:pPr>
        <w:suppressAutoHyphens/>
        <w:wordWrap w:val="0"/>
        <w:ind w:leftChars="209" w:left="474" w:firstLineChars="250" w:firstLine="567"/>
        <w:jc w:val="left"/>
        <w:textAlignment w:val="baseline"/>
        <w:rPr>
          <w:kern w:val="0"/>
        </w:rPr>
      </w:pPr>
      <w:r w:rsidRPr="00CF48B0">
        <w:rPr>
          <w:rFonts w:hint="eastAsia"/>
          <w:kern w:val="0"/>
        </w:rPr>
        <w:t>四　都市防災総合推進事業において行われる交付対象事業</w:t>
      </w:r>
    </w:p>
    <w:p w14:paraId="30B8F710" w14:textId="77777777" w:rsidR="00E26F2A" w:rsidRPr="00CF48B0" w:rsidRDefault="00B56AAD">
      <w:pPr>
        <w:suppressAutoHyphens/>
        <w:wordWrap w:val="0"/>
        <w:ind w:leftChars="209" w:left="474" w:firstLineChars="250" w:firstLine="567"/>
        <w:jc w:val="left"/>
        <w:textAlignment w:val="baseline"/>
        <w:rPr>
          <w:kern w:val="0"/>
        </w:rPr>
      </w:pPr>
      <w:r w:rsidRPr="00CF48B0">
        <w:rPr>
          <w:rFonts w:hint="eastAsia"/>
          <w:kern w:val="0"/>
        </w:rPr>
        <w:t>五　計画期間における各交付対象事業の概算事業費</w:t>
      </w:r>
    </w:p>
    <w:p w14:paraId="42EAFB40" w14:textId="77777777" w:rsidR="00E26F2A" w:rsidRPr="00CF48B0" w:rsidRDefault="00B56AAD">
      <w:pPr>
        <w:suppressAutoHyphens/>
        <w:wordWrap w:val="0"/>
        <w:ind w:leftChars="448" w:left="1254" w:hangingChars="105" w:hanging="238"/>
        <w:jc w:val="left"/>
        <w:textAlignment w:val="baseline"/>
        <w:rPr>
          <w:kern w:val="0"/>
        </w:rPr>
      </w:pPr>
      <w:r w:rsidRPr="00CF48B0">
        <w:rPr>
          <w:rFonts w:hint="eastAsia"/>
          <w:kern w:val="0"/>
        </w:rPr>
        <w:t>六　関連事業（都市防災上の課題の解決を図るため、都市防災総合推進事業に併せて実施する都市防災総合推進事業以外の事業をいう。）及びその事業主体</w:t>
      </w:r>
    </w:p>
    <w:p w14:paraId="4BB5A94E" w14:textId="77777777" w:rsidR="00E26F2A" w:rsidRPr="00CF48B0" w:rsidRDefault="00B56AAD">
      <w:pPr>
        <w:suppressAutoHyphens/>
        <w:wordWrap w:val="0"/>
        <w:ind w:leftChars="209" w:left="474" w:firstLineChars="250" w:firstLine="567"/>
        <w:jc w:val="left"/>
        <w:textAlignment w:val="baseline"/>
        <w:rPr>
          <w:kern w:val="0"/>
        </w:rPr>
      </w:pPr>
      <w:r w:rsidRPr="00CF48B0">
        <w:rPr>
          <w:rFonts w:hint="eastAsia"/>
          <w:kern w:val="0"/>
        </w:rPr>
        <w:t>七　その他必要な事項</w:t>
      </w:r>
    </w:p>
    <w:p w14:paraId="132CF420" w14:textId="77777777" w:rsidR="00E26F2A" w:rsidRPr="00CF48B0" w:rsidRDefault="00E26F2A">
      <w:pPr>
        <w:suppressAutoHyphens/>
        <w:wordWrap w:val="0"/>
        <w:ind w:leftChars="209" w:left="474" w:firstLineChars="250" w:firstLine="567"/>
        <w:jc w:val="left"/>
        <w:textAlignment w:val="baseline"/>
        <w:rPr>
          <w:kern w:val="0"/>
        </w:rPr>
      </w:pPr>
    </w:p>
    <w:p w14:paraId="3E9E1A7C" w14:textId="77777777" w:rsidR="00E26F2A" w:rsidRPr="00CF48B0" w:rsidRDefault="00B56AAD">
      <w:pPr>
        <w:suppressAutoHyphens/>
        <w:wordWrap w:val="0"/>
        <w:ind w:leftChars="200" w:left="908" w:hangingChars="200" w:hanging="455"/>
        <w:jc w:val="left"/>
        <w:textAlignment w:val="baseline"/>
      </w:pPr>
      <w:r w:rsidRPr="00CF48B0">
        <w:rPr>
          <w:rFonts w:asciiTheme="majorEastAsia" w:eastAsiaTheme="majorEastAsia" w:hAnsiTheme="majorEastAsia" w:hint="eastAsia"/>
          <w:b/>
          <w:kern w:val="0"/>
        </w:rPr>
        <w:t>７．東日本大震災を教訓として、緊急に実施する復旧・復興の都市防災事業計画</w:t>
      </w:r>
    </w:p>
    <w:p w14:paraId="526ADCFD"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東日本大震災からの復興基本方針」３（イ）及び（ロ）に該当する都市防災総合推進事業を行おうとする地方公共団体は、社会資本総合整備計画に、次の各号に掲げる事項を定めた都市防災事業計画を記載するものとする。</w:t>
      </w:r>
    </w:p>
    <w:p w14:paraId="68ACBCDC"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一　計画期間</w:t>
      </w:r>
    </w:p>
    <w:p w14:paraId="45D633CA"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二　課題</w:t>
      </w:r>
    </w:p>
    <w:p w14:paraId="458DAD7D"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三　整備方針</w:t>
      </w:r>
    </w:p>
    <w:p w14:paraId="67457DD5"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四　都市防災総合推進事業において行われる交付対象事業</w:t>
      </w:r>
    </w:p>
    <w:p w14:paraId="6FF94405" w14:textId="77777777" w:rsidR="00E26F2A" w:rsidRPr="00CF48B0" w:rsidRDefault="00B56AAD">
      <w:pPr>
        <w:suppressAutoHyphens/>
        <w:wordWrap w:val="0"/>
        <w:ind w:leftChars="401" w:left="909" w:firstLineChars="100" w:firstLine="227"/>
        <w:jc w:val="left"/>
        <w:textAlignment w:val="baseline"/>
        <w:rPr>
          <w:kern w:val="0"/>
        </w:rPr>
      </w:pPr>
      <w:r w:rsidRPr="00CF48B0">
        <w:rPr>
          <w:rFonts w:hint="eastAsia"/>
          <w:kern w:val="0"/>
        </w:rPr>
        <w:t>五　計画期間における各交付対象事業の概算事業費</w:t>
      </w:r>
    </w:p>
    <w:p w14:paraId="48B36662" w14:textId="77777777" w:rsidR="00E26F2A" w:rsidRPr="00CF48B0" w:rsidRDefault="00B56AAD">
      <w:pPr>
        <w:suppressAutoHyphens/>
        <w:wordWrap w:val="0"/>
        <w:ind w:leftChars="501" w:left="1363" w:hangingChars="100" w:hanging="227"/>
        <w:jc w:val="left"/>
        <w:textAlignment w:val="baseline"/>
        <w:rPr>
          <w:kern w:val="0"/>
        </w:rPr>
      </w:pPr>
      <w:r w:rsidRPr="00CF48B0">
        <w:rPr>
          <w:rFonts w:hint="eastAsia"/>
          <w:kern w:val="0"/>
        </w:rPr>
        <w:t>六　関連事業（都市防災上の課題の解決を図るため、都市防災総合推進事業に併せて実施する都市防災総合推進事業以外の事業をいう。）及びその事業主体</w:t>
      </w:r>
    </w:p>
    <w:p w14:paraId="256B8D1A" w14:textId="77777777" w:rsidR="00E26F2A" w:rsidRPr="00CF48B0" w:rsidRDefault="00B56AAD">
      <w:pPr>
        <w:suppressAutoHyphens/>
        <w:wordWrap w:val="0"/>
        <w:ind w:leftChars="500" w:left="1374" w:hangingChars="106" w:hanging="240"/>
        <w:jc w:val="left"/>
        <w:textAlignment w:val="baseline"/>
        <w:rPr>
          <w:kern w:val="0"/>
        </w:rPr>
      </w:pPr>
      <w:r w:rsidRPr="00CF48B0">
        <w:rPr>
          <w:rFonts w:hint="eastAsia"/>
          <w:kern w:val="0"/>
        </w:rPr>
        <w:t>七　その他必要な事項</w:t>
      </w:r>
    </w:p>
    <w:p w14:paraId="2A10ED92" w14:textId="77777777" w:rsidR="00E26F2A" w:rsidRPr="00CF48B0" w:rsidRDefault="00E26F2A">
      <w:pPr>
        <w:suppressAutoHyphens/>
        <w:wordWrap w:val="0"/>
        <w:ind w:leftChars="401" w:left="909" w:firstLineChars="100" w:firstLine="227"/>
        <w:jc w:val="left"/>
        <w:textAlignment w:val="baseline"/>
        <w:rPr>
          <w:kern w:val="0"/>
        </w:rPr>
      </w:pPr>
    </w:p>
    <w:p w14:paraId="6676CCAF" w14:textId="77777777" w:rsidR="00E26F2A" w:rsidRPr="00CF48B0" w:rsidRDefault="00FD5085">
      <w:pPr>
        <w:suppressAutoHyphens/>
        <w:wordWrap w:val="0"/>
        <w:jc w:val="left"/>
        <w:textAlignment w:val="baseline"/>
        <w:rPr>
          <w:kern w:val="0"/>
        </w:rPr>
      </w:pPr>
      <w:r w:rsidRPr="00CF48B0">
        <w:rPr>
          <w:rFonts w:asciiTheme="majorEastAsia" w:eastAsiaTheme="majorEastAsia" w:hAnsiTheme="majorEastAsia"/>
          <w:noProof/>
        </w:rPr>
        <w:object w:dxaOrig="12902" w:dyaOrig="19504" w14:anchorId="166CE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75pt;height:661.5pt;mso-width-percent:0;mso-height-percent:0;mso-width-percent:0;mso-height-percent:0" o:ole="">
            <v:imagedata r:id="rId28" o:title=""/>
          </v:shape>
          <o:OLEObject Type="Embed" ProgID="Excel.Sheet.8" ShapeID="_x0000_i1025" DrawAspect="Content" ObjectID="_1741602481" r:id="rId29"/>
        </w:object>
      </w:r>
    </w:p>
    <w:p w14:paraId="76973CD3" w14:textId="77777777" w:rsidR="00E26F2A" w:rsidRPr="00CF48B0" w:rsidRDefault="00E26F2A">
      <w:pPr>
        <w:suppressAutoHyphens/>
        <w:wordWrap w:val="0"/>
        <w:jc w:val="left"/>
        <w:textAlignment w:val="baseline"/>
        <w:rPr>
          <w:rFonts w:asciiTheme="majorEastAsia" w:eastAsiaTheme="majorEastAsia" w:hAnsiTheme="majorEastAsia"/>
        </w:rPr>
      </w:pPr>
    </w:p>
    <w:p w14:paraId="23055008" w14:textId="77777777" w:rsidR="00E26F2A" w:rsidRPr="00CF48B0" w:rsidRDefault="00B56AAD">
      <w:pPr>
        <w:pStyle w:val="4"/>
      </w:pPr>
      <w:bookmarkStart w:id="238" w:name="_Toc130988093"/>
      <w:r w:rsidRPr="00CF48B0">
        <w:rPr>
          <w:rFonts w:hint="eastAsia"/>
        </w:rPr>
        <w:t>イ－１３－（１）②宅地耐震化推進事業</w:t>
      </w:r>
      <w:bookmarkEnd w:id="238"/>
    </w:p>
    <w:p w14:paraId="1DDC139B" w14:textId="77777777" w:rsidR="00E26F2A" w:rsidRPr="00CF48B0" w:rsidRDefault="00E26F2A">
      <w:pPr>
        <w:suppressAutoHyphens/>
        <w:wordWrap w:val="0"/>
        <w:ind w:firstLineChars="200" w:firstLine="455"/>
        <w:jc w:val="left"/>
        <w:textAlignment w:val="baseline"/>
        <w:rPr>
          <w:rFonts w:asciiTheme="majorEastAsia" w:eastAsiaTheme="majorEastAsia" w:hAnsiTheme="majorEastAsia"/>
          <w:b/>
          <w:kern w:val="0"/>
        </w:rPr>
      </w:pPr>
    </w:p>
    <w:p w14:paraId="1EE8ECD7"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１．交付対象事業</w:t>
      </w:r>
    </w:p>
    <w:p w14:paraId="68D2AB2D" w14:textId="77777777" w:rsidR="00E26F2A" w:rsidRPr="00CF48B0" w:rsidRDefault="00B56AAD">
      <w:pPr>
        <w:suppressAutoHyphens/>
        <w:wordWrap w:val="0"/>
        <w:ind w:leftChars="300" w:left="680" w:firstLineChars="100" w:firstLine="227"/>
        <w:jc w:val="left"/>
        <w:textAlignment w:val="baseline"/>
        <w:rPr>
          <w:rFonts w:asciiTheme="majorEastAsia" w:eastAsiaTheme="majorEastAsia" w:hAnsiTheme="majorEastAsia"/>
          <w:b/>
          <w:kern w:val="0"/>
        </w:rPr>
      </w:pPr>
      <w:r w:rsidRPr="00CF48B0">
        <w:rPr>
          <w:rFonts w:hint="eastAsia"/>
          <w:kern w:val="0"/>
        </w:rPr>
        <w:t>本事業の交付の対象となる事業は、次の第１項から第</w:t>
      </w:r>
      <w:r w:rsidR="00E64030" w:rsidRPr="00CF48B0">
        <w:rPr>
          <w:rFonts w:hint="eastAsia"/>
          <w:kern w:val="0"/>
        </w:rPr>
        <w:t>５</w:t>
      </w:r>
      <w:r w:rsidRPr="00CF48B0">
        <w:rPr>
          <w:rFonts w:hint="eastAsia"/>
          <w:kern w:val="0"/>
        </w:rPr>
        <w:t>項までに定める事業を　いう。</w:t>
      </w:r>
    </w:p>
    <w:p w14:paraId="74FDCA97" w14:textId="77777777" w:rsidR="00E26F2A" w:rsidRPr="00CF48B0" w:rsidRDefault="00B56AAD">
      <w:pPr>
        <w:suppressAutoHyphens/>
        <w:wordWrap w:val="0"/>
        <w:ind w:firstLineChars="300" w:firstLine="680"/>
        <w:jc w:val="left"/>
        <w:textAlignment w:val="baseline"/>
        <w:rPr>
          <w:kern w:val="0"/>
        </w:rPr>
      </w:pPr>
      <w:r w:rsidRPr="00CF48B0">
        <w:rPr>
          <w:rFonts w:hint="eastAsia"/>
          <w:kern w:val="0"/>
        </w:rPr>
        <w:t>１　大規模盛土造成地の変動予測調査等</w:t>
      </w:r>
    </w:p>
    <w:p w14:paraId="4751FC9D" w14:textId="77777777" w:rsidR="00E26F2A" w:rsidRPr="00CF48B0" w:rsidRDefault="00B56AAD">
      <w:pPr>
        <w:suppressAutoHyphens/>
        <w:wordWrap w:val="0"/>
        <w:ind w:firstLineChars="500" w:firstLine="1134"/>
        <w:jc w:val="left"/>
        <w:textAlignment w:val="baseline"/>
        <w:rPr>
          <w:kern w:val="0"/>
        </w:rPr>
      </w:pPr>
      <w:r w:rsidRPr="00CF48B0">
        <w:rPr>
          <w:rFonts w:hint="eastAsia"/>
          <w:kern w:val="0"/>
        </w:rPr>
        <w:t>次に掲げる事業をいう。</w:t>
      </w:r>
    </w:p>
    <w:p w14:paraId="2F54F352"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一　大規模盛土造成地の変動予測調査</w:t>
      </w:r>
    </w:p>
    <w:p w14:paraId="690753EC" w14:textId="77777777" w:rsidR="00E26F2A" w:rsidRPr="00CF48B0" w:rsidRDefault="00B56AAD">
      <w:pPr>
        <w:suppressAutoHyphens/>
        <w:wordWrap w:val="0"/>
        <w:ind w:leftChars="500" w:left="1134" w:firstLineChars="100" w:firstLine="227"/>
        <w:jc w:val="left"/>
        <w:textAlignment w:val="baseline"/>
        <w:rPr>
          <w:kern w:val="0"/>
        </w:rPr>
      </w:pPr>
      <w:r w:rsidRPr="00CF48B0">
        <w:rPr>
          <w:rFonts w:hint="eastAsia"/>
          <w:kern w:val="0"/>
        </w:rPr>
        <w:t>宅地造成等規制法（昭和３６年法律第１９１号）第２０条の規定に基づく造成宅地防災区域の指定又は同法第３条の規定に基づき指定された宅地造成工事規制区域内で同法第１６条の規定に基づく勧告を行うために必要な大規模盛土造成地の大地震時等における変動予測に関する調査</w:t>
      </w:r>
    </w:p>
    <w:p w14:paraId="592B7B58"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二　宅地擁壁等の危険度調査</w:t>
      </w:r>
    </w:p>
    <w:p w14:paraId="7427CD69" w14:textId="77777777" w:rsidR="00E26F2A" w:rsidRPr="00CF48B0" w:rsidRDefault="00B56AAD">
      <w:pPr>
        <w:suppressAutoHyphens/>
        <w:wordWrap w:val="0"/>
        <w:ind w:leftChars="500" w:left="1134" w:firstLineChars="100" w:firstLine="227"/>
        <w:jc w:val="left"/>
        <w:textAlignment w:val="baseline"/>
        <w:rPr>
          <w:kern w:val="0"/>
        </w:rPr>
      </w:pPr>
      <w:r w:rsidRPr="00CF48B0">
        <w:rPr>
          <w:rFonts w:hint="eastAsia"/>
          <w:kern w:val="0"/>
        </w:rPr>
        <w:t>同法第２０条の規定に基づく造成宅地防災区域の指定又は同法第３条の規定に基づき指定された宅地造成工事規制区域内で同法第１６条の規定に基づく勧告を行うために必要な一団の造成宅地の大地震時等における宅地擁壁等の危険度を評価するための調査</w:t>
      </w:r>
    </w:p>
    <w:p w14:paraId="36002B4F"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三　宅地の液状化による変動予測調査</w:t>
      </w:r>
    </w:p>
    <w:p w14:paraId="3F8A3A69" w14:textId="77777777" w:rsidR="00E26F2A" w:rsidRPr="00CF48B0" w:rsidRDefault="00B56AAD">
      <w:pPr>
        <w:suppressAutoHyphens/>
        <w:wordWrap w:val="0"/>
        <w:ind w:firstLineChars="600" w:firstLine="1360"/>
        <w:jc w:val="left"/>
        <w:textAlignment w:val="baseline"/>
        <w:rPr>
          <w:kern w:val="0"/>
        </w:rPr>
      </w:pPr>
      <w:r w:rsidRPr="00CF48B0">
        <w:rPr>
          <w:rFonts w:hint="eastAsia"/>
          <w:kern w:val="0"/>
        </w:rPr>
        <w:t>宅地の大地震時等における液状化による変動予測に関する調査</w:t>
      </w:r>
    </w:p>
    <w:p w14:paraId="34EF9747" w14:textId="77777777" w:rsidR="00E26F2A" w:rsidRPr="00CF48B0" w:rsidRDefault="00B56AAD">
      <w:pPr>
        <w:suppressAutoHyphens/>
        <w:wordWrap w:val="0"/>
        <w:ind w:firstLineChars="400" w:firstLine="907"/>
        <w:jc w:val="left"/>
        <w:textAlignment w:val="baseline"/>
        <w:rPr>
          <w:kern w:val="0"/>
        </w:rPr>
      </w:pPr>
      <w:r w:rsidRPr="00CF48B0">
        <w:rPr>
          <w:rFonts w:hint="eastAsia"/>
          <w:kern w:val="0"/>
        </w:rPr>
        <w:t>四　宅地擁壁等の防災対策</w:t>
      </w:r>
    </w:p>
    <w:p w14:paraId="668B3D0E" w14:textId="77777777" w:rsidR="00E26F2A" w:rsidRPr="00CF48B0" w:rsidRDefault="00B56AAD">
      <w:pPr>
        <w:suppressAutoHyphens/>
        <w:wordWrap w:val="0"/>
        <w:ind w:leftChars="500" w:left="1134" w:firstLineChars="100" w:firstLine="227"/>
        <w:jc w:val="left"/>
        <w:textAlignment w:val="baseline"/>
        <w:rPr>
          <w:kern w:val="0"/>
        </w:rPr>
      </w:pPr>
      <w:r w:rsidRPr="00CF48B0">
        <w:rPr>
          <w:rFonts w:hint="eastAsia"/>
          <w:kern w:val="0"/>
        </w:rPr>
        <w:t>宅地擁壁等に崩落のおそれがあるため、これを放置するときは当該宅地擁壁等の崩落により、公共施設等に著しい被害が発生するおそれがあると認められる場合において、その著しいおそれを除去するために行う防災対策</w:t>
      </w:r>
    </w:p>
    <w:p w14:paraId="06B2401F" w14:textId="77777777" w:rsidR="00E26F2A" w:rsidRPr="00CF48B0" w:rsidRDefault="00B56AAD">
      <w:pPr>
        <w:suppressAutoHyphens/>
        <w:wordWrap w:val="0"/>
        <w:ind w:firstLineChars="300" w:firstLine="680"/>
        <w:jc w:val="left"/>
        <w:textAlignment w:val="baseline"/>
        <w:rPr>
          <w:kern w:val="0"/>
        </w:rPr>
      </w:pPr>
      <w:r w:rsidRPr="00CF48B0">
        <w:rPr>
          <w:rFonts w:hint="eastAsia"/>
          <w:kern w:val="0"/>
        </w:rPr>
        <w:t>２　大規模盛土造成地滑動崩落防止事業</w:t>
      </w:r>
    </w:p>
    <w:p w14:paraId="7F52864D" w14:textId="77777777" w:rsidR="00E26F2A" w:rsidRPr="00CF48B0" w:rsidRDefault="00B56AAD">
      <w:pPr>
        <w:suppressAutoHyphens/>
        <w:wordWrap w:val="0"/>
        <w:ind w:leftChars="400" w:left="907" w:firstLineChars="100" w:firstLine="227"/>
        <w:jc w:val="left"/>
        <w:textAlignment w:val="baseline"/>
        <w:rPr>
          <w:kern w:val="0"/>
        </w:rPr>
      </w:pPr>
      <w:r w:rsidRPr="00CF48B0">
        <w:rPr>
          <w:rFonts w:hint="eastAsia"/>
          <w:kern w:val="0"/>
        </w:rPr>
        <w:t>大地震時等に大規模盛土造成地が滑動崩落することを防止するために行われる事業（事業費は、対象区域面積１ha当たり１億6,000万円を限度とする。）</w:t>
      </w:r>
    </w:p>
    <w:p w14:paraId="1BF73C26" w14:textId="77777777" w:rsidR="00E26F2A" w:rsidRPr="00CF48B0" w:rsidRDefault="00B56AAD">
      <w:pPr>
        <w:suppressAutoHyphens/>
        <w:wordWrap w:val="0"/>
        <w:ind w:firstLineChars="300" w:firstLine="680"/>
        <w:jc w:val="left"/>
        <w:textAlignment w:val="baseline"/>
        <w:rPr>
          <w:kern w:val="0"/>
        </w:rPr>
      </w:pPr>
      <w:r w:rsidRPr="00CF48B0">
        <w:rPr>
          <w:rFonts w:hint="eastAsia"/>
          <w:kern w:val="0"/>
        </w:rPr>
        <w:t>３　宅地液状化防止事業</w:t>
      </w:r>
    </w:p>
    <w:p w14:paraId="76CB412A" w14:textId="77777777" w:rsidR="00E26F2A" w:rsidRPr="00CF48B0" w:rsidRDefault="00B56AAD">
      <w:pPr>
        <w:suppressAutoHyphens/>
        <w:wordWrap w:val="0"/>
        <w:ind w:leftChars="400" w:left="907" w:firstLineChars="100" w:firstLine="227"/>
        <w:jc w:val="left"/>
        <w:textAlignment w:val="baseline"/>
        <w:rPr>
          <w:kern w:val="0"/>
        </w:rPr>
      </w:pPr>
      <w:r w:rsidRPr="00CF48B0">
        <w:rPr>
          <w:rFonts w:hint="eastAsia"/>
          <w:kern w:val="0"/>
        </w:rPr>
        <w:t>公共施設と宅地との一体的な液状化対策により、大地震時等における宅地の液状化による公共施設の被害を抑制するために行われる事業</w:t>
      </w:r>
    </w:p>
    <w:p w14:paraId="6E8FCD69" w14:textId="77777777" w:rsidR="00E26F2A" w:rsidRPr="00CF48B0" w:rsidRDefault="00B56AAD">
      <w:pPr>
        <w:ind w:leftChars="8" w:left="18" w:firstLineChars="100" w:firstLine="227"/>
      </w:pPr>
      <w:r w:rsidRPr="00CF48B0">
        <w:rPr>
          <w:rFonts w:hint="eastAsia"/>
          <w:kern w:val="0"/>
        </w:rPr>
        <w:t xml:space="preserve">　</w:t>
      </w:r>
      <w:r w:rsidRPr="00CF48B0">
        <w:rPr>
          <w:kern w:val="0"/>
        </w:rPr>
        <w:t xml:space="preserve">　</w:t>
      </w:r>
      <w:r w:rsidRPr="00CF48B0">
        <w:t>４</w:t>
      </w:r>
      <w:r w:rsidRPr="00CF48B0">
        <w:rPr>
          <w:rFonts w:hint="eastAsia"/>
        </w:rPr>
        <w:t xml:space="preserve">　宅地嵩上げ安全確保</w:t>
      </w:r>
      <w:r w:rsidRPr="00CF48B0">
        <w:t>事業</w:t>
      </w:r>
      <w:r w:rsidR="00E64030" w:rsidRPr="00CF48B0">
        <w:rPr>
          <w:rFonts w:hint="eastAsia"/>
        </w:rPr>
        <w:t>（土砂災害対策）</w:t>
      </w:r>
    </w:p>
    <w:p w14:paraId="1DC81761" w14:textId="77777777" w:rsidR="00E26F2A" w:rsidRPr="00CF48B0" w:rsidRDefault="00B56AAD">
      <w:pPr>
        <w:suppressAutoHyphens/>
        <w:wordWrap w:val="0"/>
        <w:ind w:left="907" w:hangingChars="400" w:hanging="907"/>
        <w:jc w:val="left"/>
        <w:textAlignment w:val="baseline"/>
      </w:pPr>
      <w:r w:rsidRPr="00CF48B0">
        <w:rPr>
          <w:rFonts w:hint="eastAsia"/>
        </w:rPr>
        <w:t xml:space="preserve">　</w:t>
      </w:r>
      <w:r w:rsidRPr="00CF48B0">
        <w:t xml:space="preserve">　</w:t>
      </w:r>
      <w:r w:rsidRPr="00CF48B0">
        <w:rPr>
          <w:rFonts w:hint="eastAsia"/>
        </w:rPr>
        <w:t xml:space="preserve">　　</w:t>
      </w:r>
      <w:r w:rsidRPr="00CF48B0">
        <w:t xml:space="preserve">　大規模な土砂災害被災地にお</w:t>
      </w:r>
      <w:r w:rsidRPr="00CF48B0">
        <w:rPr>
          <w:rFonts w:hint="eastAsia"/>
        </w:rPr>
        <w:t>いて復興事業と連携して</w:t>
      </w:r>
      <w:r w:rsidRPr="00CF48B0">
        <w:t>地域の安全性を</w:t>
      </w:r>
      <w:r w:rsidRPr="00CF48B0">
        <w:rPr>
          <w:rFonts w:hint="eastAsia"/>
        </w:rPr>
        <w:t>確保する</w:t>
      </w:r>
      <w:r w:rsidRPr="00CF48B0">
        <w:t>ために、</w:t>
      </w:r>
      <w:r w:rsidRPr="00CF48B0">
        <w:rPr>
          <w:rFonts w:hint="eastAsia"/>
        </w:rPr>
        <w:t>公共施設と宅地との一体的な</w:t>
      </w:r>
      <w:r w:rsidRPr="00CF48B0">
        <w:t>嵩上げ</w:t>
      </w:r>
      <w:r w:rsidRPr="00CF48B0">
        <w:rPr>
          <w:rFonts w:hint="eastAsia"/>
        </w:rPr>
        <w:t>を行う</w:t>
      </w:r>
      <w:r w:rsidRPr="00CF48B0">
        <w:t>事業</w:t>
      </w:r>
    </w:p>
    <w:p w14:paraId="20359CD0" w14:textId="77777777" w:rsidR="00E64030" w:rsidRPr="00CF48B0" w:rsidRDefault="00E64030" w:rsidP="00E64030">
      <w:pPr>
        <w:suppressAutoHyphens/>
        <w:wordWrap w:val="0"/>
        <w:ind w:leftChars="300" w:left="680"/>
        <w:jc w:val="left"/>
        <w:textAlignment w:val="baseline"/>
        <w:rPr>
          <w:kern w:val="0"/>
        </w:rPr>
      </w:pPr>
      <w:r w:rsidRPr="00CF48B0">
        <w:rPr>
          <w:rFonts w:hint="eastAsia"/>
          <w:kern w:val="0"/>
        </w:rPr>
        <w:t>５　宅地嵩上げ安全確保事業（浸水対策）</w:t>
      </w:r>
    </w:p>
    <w:p w14:paraId="43CD905C" w14:textId="77777777" w:rsidR="00E64030" w:rsidRPr="00CF48B0" w:rsidRDefault="00E64030" w:rsidP="00E64030">
      <w:pPr>
        <w:suppressAutoHyphens/>
        <w:wordWrap w:val="0"/>
        <w:ind w:leftChars="400" w:left="907" w:firstLineChars="100" w:firstLine="227"/>
        <w:jc w:val="left"/>
        <w:textAlignment w:val="baseline"/>
        <w:rPr>
          <w:kern w:val="0"/>
        </w:rPr>
      </w:pPr>
      <w:r w:rsidRPr="00CF48B0">
        <w:rPr>
          <w:rFonts w:hint="eastAsia"/>
          <w:kern w:val="0"/>
        </w:rPr>
        <w:t>大規模な浸水害被災地において地域の安全性を確保するために、公共施設と宅地との一体的な嵩上げを行う事業</w:t>
      </w:r>
    </w:p>
    <w:p w14:paraId="4027E71F" w14:textId="77777777" w:rsidR="00E26F2A" w:rsidRPr="00CF48B0" w:rsidRDefault="00E26F2A">
      <w:pPr>
        <w:suppressAutoHyphens/>
        <w:wordWrap w:val="0"/>
        <w:jc w:val="left"/>
        <w:textAlignment w:val="baseline"/>
        <w:rPr>
          <w:rFonts w:asciiTheme="majorEastAsia" w:eastAsiaTheme="majorEastAsia" w:hAnsiTheme="majorEastAsia"/>
          <w:b/>
          <w:kern w:val="0"/>
        </w:rPr>
      </w:pPr>
    </w:p>
    <w:p w14:paraId="55DA77F6"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２．施行地区</w:t>
      </w:r>
    </w:p>
    <w:p w14:paraId="39390131"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１　大規模盛土造成地の変動予測調査は、宅地造成等規制法第２０条の規定に基づく造成宅地防災区域の指定又は同法第３条の規定に基づき指定された宅地造成工事規制区域内で同法第１６条の規定に基づく勧告を行うために調査が必要な地域において行うものとする。</w:t>
      </w:r>
    </w:p>
    <w:p w14:paraId="5AEF930F"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２　宅地擁壁等の危険度調査は、次の各号の要件に該当する一団の造成宅地において行うものとする。</w:t>
      </w:r>
    </w:p>
    <w:p w14:paraId="33E9939F" w14:textId="048A10C3" w:rsidR="00E26F2A" w:rsidRPr="00CF48B0" w:rsidRDefault="00B56AAD">
      <w:pPr>
        <w:suppressAutoHyphens/>
        <w:wordWrap w:val="0"/>
        <w:ind w:leftChars="400" w:left="1134" w:hangingChars="100" w:hanging="227"/>
        <w:jc w:val="left"/>
        <w:textAlignment w:val="baseline"/>
        <w:rPr>
          <w:kern w:val="0"/>
        </w:rPr>
      </w:pPr>
      <w:r w:rsidRPr="00CF48B0">
        <w:rPr>
          <w:rFonts w:hint="eastAsia"/>
          <w:kern w:val="0"/>
        </w:rPr>
        <w:t>一　公共施設等（道路、河川、鉄道又は地域防災計画に記載されている避難地若しくは避難路）に接しているもの</w:t>
      </w:r>
    </w:p>
    <w:p w14:paraId="22D10731" w14:textId="77777777" w:rsidR="00E64030" w:rsidRPr="00CF48B0" w:rsidRDefault="00B56AAD" w:rsidP="00E64030">
      <w:pPr>
        <w:suppressAutoHyphens/>
        <w:wordWrap w:val="0"/>
        <w:ind w:leftChars="400" w:left="1134" w:hangingChars="100" w:hanging="227"/>
        <w:jc w:val="left"/>
        <w:textAlignment w:val="baseline"/>
        <w:rPr>
          <w:kern w:val="0"/>
        </w:rPr>
      </w:pPr>
      <w:r w:rsidRPr="00CF48B0">
        <w:rPr>
          <w:rFonts w:hint="eastAsia"/>
          <w:kern w:val="0"/>
        </w:rPr>
        <w:t xml:space="preserve">二　</w:t>
      </w:r>
      <w:r w:rsidR="00E64030" w:rsidRPr="00CF48B0">
        <w:rPr>
          <w:rFonts w:hint="eastAsia"/>
          <w:kern w:val="0"/>
        </w:rPr>
        <w:t>次のいずれかに該当するもの</w:t>
      </w:r>
    </w:p>
    <w:p w14:paraId="480DA0C4" w14:textId="23646B97" w:rsidR="00E64030" w:rsidRPr="00CF48B0" w:rsidRDefault="00E64030" w:rsidP="00E64030">
      <w:pPr>
        <w:suppressAutoHyphens/>
        <w:wordWrap w:val="0"/>
        <w:ind w:leftChars="500" w:left="1361" w:hangingChars="100" w:hanging="227"/>
        <w:jc w:val="left"/>
        <w:textAlignment w:val="baseline"/>
        <w:rPr>
          <w:kern w:val="0"/>
        </w:rPr>
      </w:pPr>
      <w:r w:rsidRPr="00CF48B0">
        <w:rPr>
          <w:rFonts w:hint="eastAsia"/>
          <w:kern w:val="0"/>
        </w:rPr>
        <w:t>イ　盛土の高さが２ｍ以上あり、</w:t>
      </w:r>
      <w:r w:rsidR="009B704D" w:rsidRPr="00CF48B0">
        <w:rPr>
          <w:rFonts w:hint="eastAsia"/>
          <w:kern w:val="0"/>
        </w:rPr>
        <w:t>当該盛土斜面が崩壊した際にその影響範囲に</w:t>
      </w:r>
      <w:r w:rsidRPr="00CF48B0">
        <w:rPr>
          <w:rFonts w:hint="eastAsia"/>
          <w:kern w:val="0"/>
        </w:rPr>
        <w:t>家屋が２戸以上あるもの</w:t>
      </w:r>
    </w:p>
    <w:p w14:paraId="4DDD615C" w14:textId="77777777" w:rsidR="00E26F2A" w:rsidRPr="00CF48B0" w:rsidRDefault="00E64030" w:rsidP="00E64030">
      <w:pPr>
        <w:suppressAutoHyphens/>
        <w:wordWrap w:val="0"/>
        <w:ind w:leftChars="500" w:left="1361" w:hangingChars="100" w:hanging="227"/>
        <w:jc w:val="left"/>
        <w:textAlignment w:val="baseline"/>
        <w:rPr>
          <w:kern w:val="0"/>
        </w:rPr>
      </w:pPr>
      <w:r w:rsidRPr="00CF48B0">
        <w:rPr>
          <w:rFonts w:hint="eastAsia"/>
          <w:kern w:val="0"/>
        </w:rPr>
        <w:t>ロ　切土の高さが２ｍ以上あり、当該切土斜面が崩壊した際にその影響範囲に家屋が２戸以上あるもの</w:t>
      </w:r>
    </w:p>
    <w:p w14:paraId="40ECDE50"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３　宅地の液状化による変動予測に関する調査は、主に宅地の用に供され、大地震時等に液状化現象が発生する可能性のある地域において行うものとする。</w:t>
      </w:r>
    </w:p>
    <w:p w14:paraId="5A197F5F"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４　宅地擁壁等の防災対策は、次の各号の要件に該当する一団の造成宅地において行うものとする。</w:t>
      </w:r>
    </w:p>
    <w:p w14:paraId="1F385753" w14:textId="27C1A2D3" w:rsidR="00E26F2A" w:rsidRPr="00CF48B0" w:rsidRDefault="00B56AAD" w:rsidP="00F44465">
      <w:pPr>
        <w:suppressAutoHyphens/>
        <w:wordWrap w:val="0"/>
        <w:ind w:leftChars="400" w:left="1134" w:hangingChars="100" w:hanging="227"/>
        <w:jc w:val="left"/>
        <w:textAlignment w:val="baseline"/>
        <w:rPr>
          <w:kern w:val="0"/>
        </w:rPr>
      </w:pPr>
      <w:r w:rsidRPr="00CF48B0">
        <w:rPr>
          <w:rFonts w:hint="eastAsia"/>
          <w:kern w:val="0"/>
        </w:rPr>
        <w:t>一　同法第２０条の規定に基づき指定された造成宅地防災区域、同法第３条の規定に基づき指定された宅地造成工事規制区域内で同法第１６条の規定に基づく勧告がなされた地域又は災害対策基本法第６０条の規定に基づく避難の</w:t>
      </w:r>
      <w:r w:rsidR="00F44465" w:rsidRPr="00CF48B0">
        <w:rPr>
          <w:rFonts w:hint="eastAsia"/>
          <w:kern w:val="0"/>
        </w:rPr>
        <w:t>指示</w:t>
      </w:r>
      <w:r w:rsidRPr="00CF48B0">
        <w:rPr>
          <w:rFonts w:hint="eastAsia"/>
          <w:kern w:val="0"/>
        </w:rPr>
        <w:t>等がなされた地域</w:t>
      </w:r>
    </w:p>
    <w:p w14:paraId="4F7ACFA3" w14:textId="65F0E232" w:rsidR="00E26F2A" w:rsidRPr="00CF48B0" w:rsidRDefault="00B56AAD">
      <w:pPr>
        <w:suppressAutoHyphens/>
        <w:wordWrap w:val="0"/>
        <w:ind w:leftChars="400" w:left="1134" w:hangingChars="100" w:hanging="227"/>
        <w:jc w:val="left"/>
        <w:textAlignment w:val="baseline"/>
        <w:rPr>
          <w:kern w:val="0"/>
        </w:rPr>
      </w:pPr>
      <w:r w:rsidRPr="00CF48B0">
        <w:rPr>
          <w:rFonts w:hint="eastAsia"/>
          <w:kern w:val="0"/>
        </w:rPr>
        <w:t>二　公共施設等（道路、河川、鉄道又は地域防災計画に記載されている避難地若しくは避難路）に著しい被害が発生するおそれがあるもの</w:t>
      </w:r>
    </w:p>
    <w:p w14:paraId="357C7ACE" w14:textId="77777777" w:rsidR="00E64030" w:rsidRPr="00CF48B0" w:rsidRDefault="00B56AAD" w:rsidP="00E64030">
      <w:pPr>
        <w:suppressAutoHyphens/>
        <w:wordWrap w:val="0"/>
        <w:ind w:leftChars="400" w:left="1134" w:hangingChars="100" w:hanging="227"/>
        <w:jc w:val="left"/>
        <w:textAlignment w:val="baseline"/>
        <w:rPr>
          <w:kern w:val="0"/>
        </w:rPr>
      </w:pPr>
      <w:r w:rsidRPr="00CF48B0">
        <w:rPr>
          <w:rFonts w:hint="eastAsia"/>
          <w:kern w:val="0"/>
        </w:rPr>
        <w:t xml:space="preserve">三　</w:t>
      </w:r>
      <w:r w:rsidR="00E64030" w:rsidRPr="00CF48B0">
        <w:rPr>
          <w:rFonts w:hint="eastAsia"/>
          <w:kern w:val="0"/>
        </w:rPr>
        <w:t>次のいずれかに該当するもの</w:t>
      </w:r>
    </w:p>
    <w:p w14:paraId="037FFB78" w14:textId="103D483B" w:rsidR="00E64030" w:rsidRPr="00CF48B0" w:rsidRDefault="00E64030" w:rsidP="00E64030">
      <w:pPr>
        <w:suppressAutoHyphens/>
        <w:wordWrap w:val="0"/>
        <w:ind w:leftChars="500" w:left="1361" w:hangingChars="100" w:hanging="227"/>
        <w:jc w:val="left"/>
        <w:textAlignment w:val="baseline"/>
        <w:rPr>
          <w:kern w:val="0"/>
        </w:rPr>
      </w:pPr>
      <w:r w:rsidRPr="00CF48B0">
        <w:rPr>
          <w:rFonts w:hint="eastAsia"/>
          <w:kern w:val="0"/>
        </w:rPr>
        <w:t>イ　盛土の高さが２ｍ以上あり、</w:t>
      </w:r>
      <w:r w:rsidR="009B704D" w:rsidRPr="00CF48B0">
        <w:rPr>
          <w:rFonts w:hint="eastAsia"/>
          <w:kern w:val="0"/>
        </w:rPr>
        <w:t>当該盛土斜面が崩壊した際にその影響範囲に</w:t>
      </w:r>
      <w:r w:rsidRPr="00CF48B0">
        <w:rPr>
          <w:rFonts w:hint="eastAsia"/>
          <w:kern w:val="0"/>
        </w:rPr>
        <w:t>家屋が２戸以上あるもの</w:t>
      </w:r>
    </w:p>
    <w:p w14:paraId="5FDEDAC5" w14:textId="77777777" w:rsidR="00E26F2A" w:rsidRPr="00CF48B0" w:rsidRDefault="00E64030" w:rsidP="00E64030">
      <w:pPr>
        <w:suppressAutoHyphens/>
        <w:wordWrap w:val="0"/>
        <w:ind w:leftChars="500" w:left="1361" w:hangingChars="100" w:hanging="227"/>
        <w:jc w:val="left"/>
        <w:textAlignment w:val="baseline"/>
        <w:rPr>
          <w:kern w:val="0"/>
        </w:rPr>
      </w:pPr>
      <w:r w:rsidRPr="00CF48B0">
        <w:rPr>
          <w:rFonts w:hint="eastAsia"/>
          <w:kern w:val="0"/>
        </w:rPr>
        <w:t>ロ　切土の高さが２ｍ以上あり、当該切土斜面が崩壊した際にその影響範囲に家屋が２戸以上あるもの</w:t>
      </w:r>
    </w:p>
    <w:p w14:paraId="037BAFE8"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５　大規模盛土造成地滑動崩落防止事業は、次の各号の要件に該当する地区において行うものとする。</w:t>
      </w:r>
    </w:p>
    <w:p w14:paraId="3B17FFD1" w14:textId="77777777" w:rsidR="00E26F2A" w:rsidRPr="00CF48B0" w:rsidRDefault="00B56AAD">
      <w:pPr>
        <w:suppressAutoHyphens/>
        <w:wordWrap w:val="0"/>
        <w:ind w:leftChars="400" w:left="907"/>
        <w:jc w:val="left"/>
        <w:textAlignment w:val="baseline"/>
        <w:rPr>
          <w:kern w:val="0"/>
        </w:rPr>
      </w:pPr>
      <w:r w:rsidRPr="00CF48B0">
        <w:rPr>
          <w:rFonts w:hint="eastAsia"/>
          <w:kern w:val="0"/>
        </w:rPr>
        <w:t>一　次のいずれかに該当する区域</w:t>
      </w:r>
    </w:p>
    <w:p w14:paraId="22BDD908" w14:textId="77777777"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イ　宅地造成等規制法第２０条の規定に基づき指定された造成宅地防災区域</w:t>
      </w:r>
    </w:p>
    <w:p w14:paraId="683BD528" w14:textId="77777777"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ロ　同法第３条の規定に基づき指定された宅地造成工事規制区域内で同法第１６条の規定に基づく勧告がなされた区域</w:t>
      </w:r>
    </w:p>
    <w:p w14:paraId="5A6D43C9" w14:textId="77777777" w:rsidR="00E26F2A" w:rsidRPr="00CF48B0" w:rsidRDefault="00B56AAD">
      <w:pPr>
        <w:overflowPunct w:val="0"/>
        <w:ind w:leftChars="400" w:left="1134" w:hangingChars="100" w:hanging="227"/>
        <w:textAlignment w:val="baseline"/>
        <w:rPr>
          <w:kern w:val="0"/>
        </w:rPr>
      </w:pPr>
      <w:r w:rsidRPr="00CF48B0">
        <w:rPr>
          <w:rFonts w:hint="eastAsia"/>
          <w:kern w:val="0"/>
        </w:rPr>
        <w:t>二　地震時に滑動崩落するおそれの大きい大規模盛土造成地又は一団の造成宅地であって、次のいずれかに該当するもの</w:t>
      </w:r>
    </w:p>
    <w:p w14:paraId="2CCE5135" w14:textId="44E714CC" w:rsidR="00E26F2A" w:rsidRPr="00CF48B0" w:rsidRDefault="00B56AAD">
      <w:pPr>
        <w:overflowPunct w:val="0"/>
        <w:ind w:leftChars="506" w:left="1374" w:hangingChars="100" w:hanging="227"/>
        <w:textAlignment w:val="baseline"/>
        <w:rPr>
          <w:kern w:val="0"/>
        </w:rPr>
      </w:pPr>
      <w:r w:rsidRPr="00CF48B0">
        <w:rPr>
          <w:rFonts w:hint="eastAsia"/>
          <w:kern w:val="0"/>
        </w:rPr>
        <w:t>イ　滑動崩落するおそれのある盛土部分の面積が</w:t>
      </w:r>
      <w:r w:rsidRPr="00CF48B0">
        <w:rPr>
          <w:kern w:val="0"/>
        </w:rPr>
        <w:t>3,000</w:t>
      </w:r>
      <w:r w:rsidRPr="00CF48B0">
        <w:rPr>
          <w:rFonts w:hint="eastAsia"/>
          <w:kern w:val="0"/>
        </w:rPr>
        <w:t>㎡以上であり、かつ</w:t>
      </w:r>
      <w:r w:rsidR="009B704D" w:rsidRPr="00CF48B0">
        <w:rPr>
          <w:rFonts w:hint="eastAsia"/>
          <w:kern w:val="0"/>
        </w:rPr>
        <w:t>滑動崩落により被害を受けるおそれのある</w:t>
      </w:r>
      <w:r w:rsidRPr="00CF48B0">
        <w:rPr>
          <w:rFonts w:hint="eastAsia"/>
          <w:kern w:val="0"/>
        </w:rPr>
        <w:t>家屋が１０戸以上であるもの</w:t>
      </w:r>
    </w:p>
    <w:p w14:paraId="020E3A45" w14:textId="13C0392D" w:rsidR="00E26F2A" w:rsidRPr="00CF48B0" w:rsidRDefault="00B56AAD">
      <w:pPr>
        <w:overflowPunct w:val="0"/>
        <w:ind w:leftChars="506" w:left="1374" w:hangingChars="100" w:hanging="227"/>
        <w:textAlignment w:val="baseline"/>
        <w:rPr>
          <w:kern w:val="0"/>
        </w:rPr>
      </w:pPr>
      <w:r w:rsidRPr="00CF48B0">
        <w:rPr>
          <w:rFonts w:hint="eastAsia"/>
          <w:kern w:val="0"/>
        </w:rPr>
        <w:t>ロ　滑動崩落するおそれのある盛土部分の盛土をする前の地盤面が水平面に対し２０度以上の角度をなし、かつ盛土の高さが５ｍ以上であるものであり、かつ</w:t>
      </w:r>
      <w:r w:rsidR="009B704D" w:rsidRPr="00CF48B0">
        <w:rPr>
          <w:rFonts w:hint="eastAsia"/>
          <w:kern w:val="0"/>
        </w:rPr>
        <w:t>滑動崩落により被害を受けるおそれのある</w:t>
      </w:r>
      <w:r w:rsidRPr="00CF48B0">
        <w:rPr>
          <w:rFonts w:hint="eastAsia"/>
          <w:kern w:val="0"/>
        </w:rPr>
        <w:t>家屋が５戸以上であるもの</w:t>
      </w:r>
    </w:p>
    <w:p w14:paraId="76DE1EA3" w14:textId="77777777" w:rsidR="00E26F2A" w:rsidRPr="00CF48B0" w:rsidRDefault="00B56AAD">
      <w:pPr>
        <w:overflowPunct w:val="0"/>
        <w:ind w:leftChars="506" w:left="1374" w:hangingChars="100" w:hanging="227"/>
        <w:textAlignment w:val="baseline"/>
        <w:rPr>
          <w:kern w:val="0"/>
        </w:rPr>
      </w:pPr>
      <w:r w:rsidRPr="00CF48B0">
        <w:rPr>
          <w:rFonts w:hint="eastAsia"/>
          <w:kern w:val="0"/>
        </w:rPr>
        <w:t>ハ　滑動崩落するおそれのある盛土の高さが</w:t>
      </w:r>
      <w:r w:rsidRPr="00CF48B0">
        <w:rPr>
          <w:kern w:val="0"/>
        </w:rPr>
        <w:t>2m</w:t>
      </w:r>
      <w:r w:rsidRPr="00CF48B0">
        <w:rPr>
          <w:rFonts w:hint="eastAsia"/>
          <w:kern w:val="0"/>
        </w:rPr>
        <w:t>以上であるものであって、当該盛土上に存在する家屋が</w:t>
      </w:r>
      <w:r w:rsidRPr="00CF48B0">
        <w:rPr>
          <w:kern w:val="0"/>
        </w:rPr>
        <w:t>2</w:t>
      </w:r>
      <w:r w:rsidRPr="00CF48B0">
        <w:rPr>
          <w:rFonts w:hint="eastAsia"/>
          <w:kern w:val="0"/>
        </w:rPr>
        <w:t>戸以上であるもので、かつ、</w:t>
      </w:r>
      <w:r w:rsidRPr="00CF48B0">
        <w:rPr>
          <w:kern w:val="0"/>
        </w:rPr>
        <w:t>(1)</w:t>
      </w:r>
      <w:r w:rsidRPr="00CF48B0">
        <w:rPr>
          <w:rFonts w:hint="eastAsia"/>
          <w:kern w:val="0"/>
        </w:rPr>
        <w:t>及び</w:t>
      </w:r>
      <w:r w:rsidRPr="00CF48B0">
        <w:rPr>
          <w:kern w:val="0"/>
        </w:rPr>
        <w:t>(2)</w:t>
      </w:r>
      <w:r w:rsidRPr="00CF48B0">
        <w:rPr>
          <w:rFonts w:hint="eastAsia"/>
          <w:kern w:val="0"/>
        </w:rPr>
        <w:t>の要件に該当するもの</w:t>
      </w:r>
    </w:p>
    <w:p w14:paraId="424A4E8D" w14:textId="77777777" w:rsidR="00E26F2A" w:rsidRPr="00CF48B0" w:rsidRDefault="00B56AAD">
      <w:pPr>
        <w:overflowPunct w:val="0"/>
        <w:ind w:leftChars="506" w:left="1374" w:hangingChars="100" w:hanging="227"/>
        <w:textAlignment w:val="baseline"/>
        <w:rPr>
          <w:kern w:val="0"/>
        </w:rPr>
      </w:pPr>
      <w:r w:rsidRPr="00CF48B0">
        <w:rPr>
          <w:kern w:val="0"/>
        </w:rPr>
        <w:t>(1)</w:t>
      </w:r>
      <w:r w:rsidRPr="00CF48B0">
        <w:rPr>
          <w:rFonts w:hint="eastAsia"/>
          <w:kern w:val="0"/>
        </w:rPr>
        <w:t xml:space="preserve">　震度</w:t>
      </w:r>
      <w:r w:rsidRPr="00CF48B0">
        <w:rPr>
          <w:kern w:val="0"/>
        </w:rPr>
        <w:t>7</w:t>
      </w:r>
      <w:r w:rsidRPr="00CF48B0">
        <w:rPr>
          <w:rFonts w:hint="eastAsia"/>
          <w:kern w:val="0"/>
        </w:rPr>
        <w:t>の内陸浅発地震による災害に係る激甚災害に対処するための特別の財政支援等に関する法律（昭和</w:t>
      </w:r>
      <w:r w:rsidRPr="00CF48B0">
        <w:rPr>
          <w:kern w:val="0"/>
        </w:rPr>
        <w:t>37</w:t>
      </w:r>
      <w:r w:rsidRPr="00CF48B0">
        <w:rPr>
          <w:rFonts w:hint="eastAsia"/>
          <w:kern w:val="0"/>
        </w:rPr>
        <w:t>年法律第</w:t>
      </w:r>
      <w:r w:rsidRPr="00CF48B0">
        <w:rPr>
          <w:kern w:val="0"/>
        </w:rPr>
        <w:t>150</w:t>
      </w:r>
      <w:r w:rsidRPr="00CF48B0">
        <w:rPr>
          <w:rFonts w:hint="eastAsia"/>
          <w:kern w:val="0"/>
        </w:rPr>
        <w:t>号）第三条の規定に基づく措置が適用された市町村の区域において、被災した擁壁の合計件数が１万件以上であること</w:t>
      </w:r>
    </w:p>
    <w:p w14:paraId="37B44107" w14:textId="77777777" w:rsidR="00E26F2A" w:rsidRPr="00CF48B0" w:rsidRDefault="00B56AAD">
      <w:pPr>
        <w:overflowPunct w:val="0"/>
        <w:ind w:leftChars="506" w:left="1374" w:hangingChars="100" w:hanging="227"/>
        <w:textAlignment w:val="baseline"/>
        <w:rPr>
          <w:kern w:val="0"/>
        </w:rPr>
      </w:pPr>
      <w:r w:rsidRPr="00CF48B0">
        <w:rPr>
          <w:kern w:val="0"/>
        </w:rPr>
        <w:t>(2)  (1)</w:t>
      </w:r>
      <w:r w:rsidRPr="00CF48B0">
        <w:rPr>
          <w:rFonts w:hint="eastAsia"/>
          <w:kern w:val="0"/>
        </w:rPr>
        <w:t>に定める区域の道府県の財政力指数が</w:t>
      </w:r>
      <w:r w:rsidRPr="00CF48B0">
        <w:rPr>
          <w:kern w:val="0"/>
        </w:rPr>
        <w:t>0.4</w:t>
      </w:r>
      <w:r w:rsidRPr="00CF48B0">
        <w:rPr>
          <w:rFonts w:hint="eastAsia"/>
          <w:kern w:val="0"/>
        </w:rPr>
        <w:t>未満、かつ、市町村の財政力指数（市町村が複数の場合は平均値）が</w:t>
      </w:r>
      <w:r w:rsidRPr="00CF48B0">
        <w:rPr>
          <w:kern w:val="0"/>
        </w:rPr>
        <w:t>0.5</w:t>
      </w:r>
      <w:r w:rsidRPr="00CF48B0">
        <w:rPr>
          <w:rFonts w:hint="eastAsia"/>
          <w:kern w:val="0"/>
        </w:rPr>
        <w:t>未満であること</w:t>
      </w:r>
    </w:p>
    <w:p w14:paraId="192F802A" w14:textId="77777777" w:rsidR="00E26F2A" w:rsidRPr="00CF48B0" w:rsidRDefault="00B56AAD">
      <w:pPr>
        <w:overflowPunct w:val="0"/>
        <w:ind w:leftChars="400" w:left="1134" w:hangingChars="100" w:hanging="227"/>
        <w:textAlignment w:val="baseline"/>
        <w:rPr>
          <w:kern w:val="0"/>
        </w:rPr>
      </w:pPr>
      <w:r w:rsidRPr="00CF48B0">
        <w:rPr>
          <w:rFonts w:hint="eastAsia"/>
          <w:kern w:val="0"/>
        </w:rPr>
        <w:t>三　当該盛土の滑動崩落により、次のいずれかの施設に被害が発生するおそれのあるもの</w:t>
      </w:r>
    </w:p>
    <w:p w14:paraId="4E547DD5" w14:textId="53085C59" w:rsidR="00E26F2A" w:rsidRPr="00CF48B0" w:rsidRDefault="00B56AAD">
      <w:pPr>
        <w:suppressAutoHyphens/>
        <w:wordWrap w:val="0"/>
        <w:ind w:firstLineChars="500" w:firstLine="1134"/>
        <w:jc w:val="left"/>
        <w:textAlignment w:val="baseline"/>
        <w:rPr>
          <w:kern w:val="0"/>
        </w:rPr>
      </w:pPr>
      <w:r w:rsidRPr="00CF48B0">
        <w:rPr>
          <w:rFonts w:hint="eastAsia"/>
          <w:kern w:val="0"/>
        </w:rPr>
        <w:t>イ　道路、河川、鉄道</w:t>
      </w:r>
    </w:p>
    <w:p w14:paraId="1A6C4586" w14:textId="77777777" w:rsidR="00E26F2A" w:rsidRPr="00CF48B0" w:rsidRDefault="00B56AAD">
      <w:pPr>
        <w:suppressAutoHyphens/>
        <w:wordWrap w:val="0"/>
        <w:ind w:firstLineChars="500" w:firstLine="1134"/>
        <w:jc w:val="left"/>
        <w:textAlignment w:val="baseline"/>
        <w:rPr>
          <w:kern w:val="0"/>
        </w:rPr>
      </w:pPr>
      <w:r w:rsidRPr="00CF48B0">
        <w:rPr>
          <w:rFonts w:hint="eastAsia"/>
          <w:kern w:val="0"/>
        </w:rPr>
        <w:t>ロ　地域防災計画に記載されている避難地又は避難路</w:t>
      </w:r>
    </w:p>
    <w:p w14:paraId="46B3E3CC" w14:textId="77777777" w:rsidR="00E26F2A" w:rsidRPr="00CF48B0" w:rsidRDefault="00B56AAD">
      <w:pPr>
        <w:suppressAutoHyphens/>
        <w:wordWrap w:val="0"/>
        <w:ind w:leftChars="300" w:left="907" w:hangingChars="100" w:hanging="227"/>
        <w:jc w:val="left"/>
        <w:textAlignment w:val="baseline"/>
        <w:rPr>
          <w:kern w:val="0"/>
        </w:rPr>
      </w:pPr>
      <w:r w:rsidRPr="00CF48B0">
        <w:rPr>
          <w:rFonts w:hint="eastAsia"/>
          <w:kern w:val="0"/>
        </w:rPr>
        <w:t>６　宅地液状化防止事業は、次の各号の要件に該当する地区において行うものとする。</w:t>
      </w:r>
    </w:p>
    <w:p w14:paraId="7E36D2D6" w14:textId="77777777" w:rsidR="00E26F2A" w:rsidRPr="00CF48B0" w:rsidRDefault="00B56AAD">
      <w:pPr>
        <w:suppressAutoHyphens/>
        <w:wordWrap w:val="0"/>
        <w:ind w:leftChars="437" w:left="1218" w:hangingChars="100" w:hanging="227"/>
        <w:jc w:val="left"/>
        <w:textAlignment w:val="baseline"/>
        <w:rPr>
          <w:kern w:val="0"/>
        </w:rPr>
      </w:pPr>
      <w:r w:rsidRPr="00CF48B0">
        <w:rPr>
          <w:rFonts w:hint="eastAsia"/>
          <w:kern w:val="0"/>
        </w:rPr>
        <w:t>一　大規模盛土造成地等の変動予測調査等により、液状化による顕著な被害の可能性が高いと判定された</w:t>
      </w:r>
      <w:r w:rsidRPr="00CF48B0">
        <w:rPr>
          <w:kern w:val="0"/>
        </w:rPr>
        <w:t>3,000</w:t>
      </w:r>
      <w:r w:rsidRPr="00CF48B0">
        <w:rPr>
          <w:rFonts w:hint="eastAsia"/>
          <w:kern w:val="0"/>
        </w:rPr>
        <w:t>㎡以上の一団の土地の区域であり、かつ区域内の家屋が</w:t>
      </w:r>
      <w:r w:rsidRPr="00CF48B0">
        <w:rPr>
          <w:kern w:val="0"/>
        </w:rPr>
        <w:t>10</w:t>
      </w:r>
      <w:r w:rsidRPr="00CF48B0">
        <w:rPr>
          <w:rFonts w:hint="eastAsia"/>
          <w:kern w:val="0"/>
        </w:rPr>
        <w:t>戸以上であるもの</w:t>
      </w:r>
    </w:p>
    <w:p w14:paraId="184351C2" w14:textId="77777777" w:rsidR="00E26F2A" w:rsidRPr="00CF48B0" w:rsidRDefault="00B56AAD">
      <w:pPr>
        <w:suppressAutoHyphens/>
        <w:wordWrap w:val="0"/>
        <w:ind w:leftChars="437" w:left="1218" w:hangingChars="100" w:hanging="227"/>
        <w:jc w:val="left"/>
        <w:textAlignment w:val="baseline"/>
        <w:rPr>
          <w:kern w:val="0"/>
        </w:rPr>
      </w:pPr>
      <w:r w:rsidRPr="00CF48B0">
        <w:rPr>
          <w:rFonts w:hint="eastAsia"/>
          <w:kern w:val="0"/>
        </w:rPr>
        <w:t>二　当該宅地の液状化により、公共施設（道路、公園、下水道、河川、水路その他公共の用に供する施設をいう。以下</w:t>
      </w:r>
      <w:r w:rsidRPr="00CF48B0">
        <w:rPr>
          <w:rFonts w:hint="eastAsia"/>
        </w:rPr>
        <w:t>イ－１３－（１）②関係部分において同じ。</w:t>
      </w:r>
      <w:r w:rsidRPr="00CF48B0">
        <w:rPr>
          <w:rFonts w:hint="eastAsia"/>
          <w:kern w:val="0"/>
        </w:rPr>
        <w:t>）に被害が発生するおそれのあるもの</w:t>
      </w:r>
    </w:p>
    <w:p w14:paraId="5BC2069F" w14:textId="27A4BAE8" w:rsidR="00E26F2A" w:rsidRPr="00CF48B0" w:rsidRDefault="009B704D">
      <w:pPr>
        <w:suppressAutoHyphens/>
        <w:wordWrap w:val="0"/>
        <w:ind w:leftChars="437" w:left="1218" w:hangingChars="100" w:hanging="227"/>
        <w:jc w:val="left"/>
        <w:textAlignment w:val="baseline"/>
        <w:rPr>
          <w:kern w:val="0"/>
        </w:rPr>
      </w:pPr>
      <w:r w:rsidRPr="00CF48B0">
        <w:rPr>
          <w:rFonts w:hint="eastAsia"/>
          <w:kern w:val="0"/>
        </w:rPr>
        <w:t>三</w:t>
      </w:r>
      <w:r w:rsidR="00B56AAD" w:rsidRPr="00CF48B0">
        <w:rPr>
          <w:rFonts w:hint="eastAsia"/>
          <w:kern w:val="0"/>
        </w:rPr>
        <w:t xml:space="preserve">　公共施設と宅地との一体的な液状化対策が行われているものと認められるもの</w:t>
      </w:r>
    </w:p>
    <w:p w14:paraId="3D84E5A4" w14:textId="77777777" w:rsidR="00E26F2A" w:rsidRPr="00CF48B0" w:rsidRDefault="00B56AAD">
      <w:pPr>
        <w:ind w:leftChars="308" w:left="925" w:hangingChars="100" w:hanging="227"/>
      </w:pPr>
      <w:r w:rsidRPr="00CF48B0">
        <w:t>７</w:t>
      </w:r>
      <w:r w:rsidRPr="00CF48B0">
        <w:rPr>
          <w:rFonts w:hint="eastAsia"/>
        </w:rPr>
        <w:t xml:space="preserve">　宅地嵩上げ安全確保</w:t>
      </w:r>
      <w:r w:rsidRPr="00CF48B0">
        <w:t>事業</w:t>
      </w:r>
      <w:r w:rsidR="00E64030" w:rsidRPr="00CF48B0">
        <w:rPr>
          <w:rFonts w:hint="eastAsia"/>
        </w:rPr>
        <w:t>（土砂災害対策）</w:t>
      </w:r>
      <w:r w:rsidRPr="00CF48B0">
        <w:t>は、次の各号の要件に該当する地区において行う</w:t>
      </w:r>
      <w:r w:rsidRPr="00CF48B0">
        <w:rPr>
          <w:rFonts w:hint="eastAsia"/>
        </w:rPr>
        <w:t>ものとする。</w:t>
      </w:r>
    </w:p>
    <w:p w14:paraId="2E6AA34A" w14:textId="77777777" w:rsidR="00E26F2A" w:rsidRPr="00CF48B0" w:rsidRDefault="00B56AAD">
      <w:pPr>
        <w:ind w:leftChars="408" w:left="1152" w:hangingChars="100" w:hanging="227"/>
      </w:pPr>
      <w:r w:rsidRPr="00CF48B0">
        <w:t>一</w:t>
      </w:r>
      <w:r w:rsidRPr="00CF48B0">
        <w:rPr>
          <w:rFonts w:hint="eastAsia"/>
        </w:rPr>
        <w:t xml:space="preserve">　激甚災害に対処するための特別の財政援助等に関する法律（昭和37 年法律第150 号）第三条の規定に基づく措置が適用された市町村の区域内で土砂災害により宅地が</w:t>
      </w:r>
      <w:r w:rsidRPr="00CF48B0">
        <w:t>被災し</w:t>
      </w:r>
      <w:r w:rsidRPr="00CF48B0">
        <w:rPr>
          <w:rFonts w:hint="eastAsia"/>
        </w:rPr>
        <w:t>土砂が</w:t>
      </w:r>
      <w:r w:rsidRPr="00CF48B0">
        <w:t>堆積した</w:t>
      </w:r>
      <w:r w:rsidRPr="00CF48B0">
        <w:rPr>
          <w:rFonts w:hint="eastAsia"/>
        </w:rPr>
        <w:t>地区</w:t>
      </w:r>
    </w:p>
    <w:p w14:paraId="4C071823" w14:textId="77777777" w:rsidR="00E26F2A" w:rsidRPr="00CF48B0" w:rsidRDefault="00B56AAD">
      <w:pPr>
        <w:ind w:leftChars="408" w:left="1152" w:hangingChars="100" w:hanging="227"/>
      </w:pPr>
      <w:r w:rsidRPr="00CF48B0">
        <w:t>二</w:t>
      </w:r>
      <w:r w:rsidRPr="00CF48B0">
        <w:rPr>
          <w:rFonts w:hint="eastAsia"/>
        </w:rPr>
        <w:t xml:space="preserve">　地方公共団体が作成する</w:t>
      </w:r>
      <w:r w:rsidRPr="00CF48B0">
        <w:t>当該激甚災害からの復興</w:t>
      </w:r>
      <w:r w:rsidRPr="00CF48B0">
        <w:rPr>
          <w:rFonts w:hint="eastAsia"/>
        </w:rPr>
        <w:t>計画</w:t>
      </w:r>
      <w:r w:rsidRPr="00CF48B0">
        <w:t>等に</w:t>
      </w:r>
      <w:r w:rsidRPr="00CF48B0">
        <w:rPr>
          <w:rFonts w:hint="eastAsia"/>
        </w:rPr>
        <w:t>おいて公共施設と</w:t>
      </w:r>
      <w:r w:rsidRPr="00CF48B0">
        <w:t>宅地</w:t>
      </w:r>
      <w:r w:rsidRPr="00CF48B0">
        <w:rPr>
          <w:rFonts w:hint="eastAsia"/>
        </w:rPr>
        <w:t>との</w:t>
      </w:r>
      <w:r w:rsidRPr="00CF48B0">
        <w:t>一体的な嵩上げ</w:t>
      </w:r>
      <w:r w:rsidRPr="00CF48B0">
        <w:rPr>
          <w:rFonts w:hint="eastAsia"/>
        </w:rPr>
        <w:t>を行う</w:t>
      </w:r>
      <w:r w:rsidRPr="00CF48B0">
        <w:t>と</w:t>
      </w:r>
      <w:r w:rsidRPr="00CF48B0">
        <w:rPr>
          <w:rFonts w:hint="eastAsia"/>
        </w:rPr>
        <w:t>定め</w:t>
      </w:r>
      <w:r w:rsidRPr="00CF48B0">
        <w:t>られた地区</w:t>
      </w:r>
    </w:p>
    <w:p w14:paraId="4735D0C7" w14:textId="77777777" w:rsidR="00E26F2A" w:rsidRPr="00CF48B0" w:rsidRDefault="00B56AAD">
      <w:pPr>
        <w:ind w:leftChars="408" w:left="1152" w:hangingChars="100" w:hanging="227"/>
      </w:pPr>
      <w:r w:rsidRPr="00CF48B0">
        <w:rPr>
          <w:rFonts w:hint="eastAsia"/>
        </w:rPr>
        <w:t>三　前号の</w:t>
      </w:r>
      <w:r w:rsidRPr="00CF48B0">
        <w:t>地区</w:t>
      </w:r>
      <w:r w:rsidRPr="00CF48B0">
        <w:rPr>
          <w:rFonts w:hint="eastAsia"/>
        </w:rPr>
        <w:t>の</w:t>
      </w:r>
      <w:r w:rsidRPr="00CF48B0">
        <w:t>区域内</w:t>
      </w:r>
      <w:r w:rsidRPr="00CF48B0">
        <w:rPr>
          <w:rFonts w:hint="eastAsia"/>
        </w:rPr>
        <w:t>において一体的な</w:t>
      </w:r>
      <w:r w:rsidRPr="00CF48B0">
        <w:t>嵩上げを行う家屋が５戸以上</w:t>
      </w:r>
      <w:r w:rsidRPr="00CF48B0">
        <w:rPr>
          <w:rFonts w:hint="eastAsia"/>
        </w:rPr>
        <w:t>であるもの</w:t>
      </w:r>
    </w:p>
    <w:p w14:paraId="769748DE" w14:textId="77777777" w:rsidR="00E26F2A" w:rsidRPr="00CF48B0" w:rsidRDefault="00B56AAD">
      <w:pPr>
        <w:ind w:leftChars="308" w:left="698" w:firstLineChars="100" w:firstLine="227"/>
      </w:pPr>
      <w:r w:rsidRPr="00CF48B0">
        <w:rPr>
          <w:rFonts w:hint="eastAsia"/>
        </w:rPr>
        <w:t>四</w:t>
      </w:r>
      <w:r w:rsidRPr="00CF48B0">
        <w:t xml:space="preserve">　堆積した土砂を</w:t>
      </w:r>
      <w:r w:rsidRPr="00CF48B0">
        <w:rPr>
          <w:rFonts w:hint="eastAsia"/>
        </w:rPr>
        <w:t>活用</w:t>
      </w:r>
      <w:r w:rsidRPr="00CF48B0">
        <w:t>して</w:t>
      </w:r>
      <w:r w:rsidRPr="00CF48B0">
        <w:rPr>
          <w:rFonts w:hint="eastAsia"/>
        </w:rPr>
        <w:t>宅地の嵩上げを行うもの</w:t>
      </w:r>
    </w:p>
    <w:p w14:paraId="24D3600A" w14:textId="77777777" w:rsidR="00E26F2A" w:rsidRPr="00CF48B0" w:rsidRDefault="00B56AAD">
      <w:pPr>
        <w:suppressAutoHyphens/>
        <w:wordWrap w:val="0"/>
        <w:ind w:leftChars="400" w:left="1134" w:hangingChars="100" w:hanging="227"/>
        <w:jc w:val="left"/>
        <w:textAlignment w:val="baseline"/>
      </w:pPr>
      <w:r w:rsidRPr="00CF48B0">
        <w:rPr>
          <w:rFonts w:hint="eastAsia"/>
        </w:rPr>
        <w:t>五</w:t>
      </w:r>
      <w:r w:rsidRPr="00CF48B0">
        <w:t xml:space="preserve">　宅地造成等規制法施行令</w:t>
      </w:r>
      <w:r w:rsidRPr="00CF48B0">
        <w:rPr>
          <w:rFonts w:hint="eastAsia"/>
        </w:rPr>
        <w:t>第二章に</w:t>
      </w:r>
      <w:r w:rsidRPr="00CF48B0">
        <w:t>定める宅地造成に関する工事の技術的基準に適合</w:t>
      </w:r>
      <w:r w:rsidRPr="00CF48B0">
        <w:rPr>
          <w:rFonts w:hint="eastAsia"/>
        </w:rPr>
        <w:t>して行うもの</w:t>
      </w:r>
    </w:p>
    <w:p w14:paraId="5C182EFB" w14:textId="77777777" w:rsidR="00FB71EC" w:rsidRPr="00CF48B0" w:rsidRDefault="00FB71EC" w:rsidP="00FB71EC">
      <w:pPr>
        <w:suppressAutoHyphens/>
        <w:wordWrap w:val="0"/>
        <w:ind w:leftChars="300" w:left="907" w:hangingChars="100" w:hanging="227"/>
        <w:jc w:val="left"/>
        <w:textAlignment w:val="baseline"/>
        <w:rPr>
          <w:kern w:val="0"/>
        </w:rPr>
      </w:pPr>
      <w:r w:rsidRPr="00CF48B0">
        <w:rPr>
          <w:rFonts w:hint="eastAsia"/>
          <w:kern w:val="0"/>
        </w:rPr>
        <w:t>８　宅地嵩上げ安全確保事業（浸水対策）は、次の各号の要件に該当する地区において行うものとする。</w:t>
      </w:r>
    </w:p>
    <w:p w14:paraId="26CF3ABD"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一　激甚災害に対処するための特別の財政援助等に関する法律（昭和</w:t>
      </w:r>
      <w:r w:rsidRPr="00CF48B0">
        <w:rPr>
          <w:kern w:val="0"/>
        </w:rPr>
        <w:t>37 年法律第150 号）第３条の規定に基づく措置が適用された市町村の区域内で、当該激甚災害により宅地が浸水し、治水対策を実施しても当該激甚災害と同規模の出水で浸水するおそれがある地区</w:t>
      </w:r>
    </w:p>
    <w:p w14:paraId="770D192F"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二　建築基準法（昭和</w:t>
      </w:r>
      <w:r w:rsidRPr="00CF48B0">
        <w:rPr>
          <w:kern w:val="0"/>
        </w:rPr>
        <w:t>25 年法律第201 号）第３９条の規定に基づき指定された災害危険区域に含まれること</w:t>
      </w:r>
    </w:p>
    <w:p w14:paraId="4C8C0693"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三　宅地嵩上げに要する事業費が、家屋の集団移転に要する事業費及び浸水防止に必要な連続堤整備等に要する事業費を上回らないこと</w:t>
      </w:r>
    </w:p>
    <w:p w14:paraId="32E521D3"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四　地方公共団体が作成する当該激甚災害からの復興計画等において公共施設と宅地との一体的な嵩上げを行うと定められた地区</w:t>
      </w:r>
    </w:p>
    <w:p w14:paraId="1B4F6F20"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五　前号の地区の区域内において一体的な嵩上げを行う家屋が５戸以上であるもの</w:t>
      </w:r>
    </w:p>
    <w:p w14:paraId="5166DF70" w14:textId="77777777" w:rsidR="00FB71EC" w:rsidRPr="00CF48B0" w:rsidRDefault="00FB71EC" w:rsidP="00FB71EC">
      <w:pPr>
        <w:suppressAutoHyphens/>
        <w:wordWrap w:val="0"/>
        <w:ind w:leftChars="400" w:left="1134" w:hangingChars="100" w:hanging="227"/>
        <w:jc w:val="left"/>
        <w:textAlignment w:val="baseline"/>
        <w:rPr>
          <w:kern w:val="0"/>
        </w:rPr>
      </w:pPr>
      <w:r w:rsidRPr="00CF48B0">
        <w:rPr>
          <w:rFonts w:hint="eastAsia"/>
          <w:kern w:val="0"/>
        </w:rPr>
        <w:t>六　宅地造成等規制法施行令第二章に定める宅地造成に関する工事の技術的基準に適合して行うもの</w:t>
      </w:r>
    </w:p>
    <w:p w14:paraId="7296AA18" w14:textId="77777777" w:rsidR="00E26F2A" w:rsidRPr="00CF48B0" w:rsidRDefault="00E26F2A">
      <w:pPr>
        <w:suppressAutoHyphens/>
        <w:wordWrap w:val="0"/>
        <w:ind w:leftChars="300" w:left="908" w:hangingChars="100" w:hanging="228"/>
        <w:jc w:val="left"/>
        <w:textAlignment w:val="baseline"/>
        <w:rPr>
          <w:rFonts w:asciiTheme="majorEastAsia" w:eastAsiaTheme="majorEastAsia" w:hAnsiTheme="majorEastAsia"/>
          <w:b/>
          <w:kern w:val="0"/>
        </w:rPr>
      </w:pPr>
    </w:p>
    <w:p w14:paraId="190855D4"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３．大規模盛土造成地滑動崩落防止計画</w:t>
      </w:r>
    </w:p>
    <w:p w14:paraId="6FD16A46" w14:textId="77777777" w:rsidR="00E26F2A" w:rsidRPr="00CF48B0" w:rsidRDefault="00B56AAD">
      <w:pPr>
        <w:wordWrap w:val="0"/>
        <w:autoSpaceDE w:val="0"/>
        <w:autoSpaceDN w:val="0"/>
        <w:adjustRightInd w:val="0"/>
        <w:ind w:leftChars="342" w:left="775" w:firstLineChars="100" w:firstLine="227"/>
        <w:textAlignment w:val="baseline"/>
      </w:pPr>
      <w:r w:rsidRPr="00CF48B0">
        <w:rPr>
          <w:rFonts w:hint="eastAsia"/>
          <w:kern w:val="0"/>
        </w:rPr>
        <w:t xml:space="preserve">大規模盛土造成地滑動崩落防止事業を行おうとする者は、社会資本総合整備計画に、次の各号に掲げる事項を定めた大規模盛土造成地滑動崩落防止計画を記載するものとする。　</w:t>
      </w:r>
    </w:p>
    <w:p w14:paraId="4FE6EB7A" w14:textId="77777777" w:rsidR="00E26F2A" w:rsidRPr="00CF48B0" w:rsidRDefault="00B56AAD">
      <w:pPr>
        <w:wordWrap w:val="0"/>
        <w:autoSpaceDE w:val="0"/>
        <w:autoSpaceDN w:val="0"/>
        <w:adjustRightInd w:val="0"/>
        <w:textAlignment w:val="baseline"/>
      </w:pPr>
      <w:r w:rsidRPr="00CF48B0">
        <w:rPr>
          <w:rFonts w:hint="eastAsia"/>
        </w:rPr>
        <w:t xml:space="preserve">　　　一　対象とする区域</w:t>
      </w:r>
    </w:p>
    <w:p w14:paraId="68E47E76" w14:textId="77777777" w:rsidR="00E26F2A" w:rsidRPr="00CF48B0" w:rsidRDefault="00B56AAD">
      <w:pPr>
        <w:wordWrap w:val="0"/>
        <w:autoSpaceDE w:val="0"/>
        <w:autoSpaceDN w:val="0"/>
        <w:adjustRightInd w:val="0"/>
        <w:textAlignment w:val="baseline"/>
      </w:pPr>
      <w:r w:rsidRPr="00CF48B0">
        <w:rPr>
          <w:rFonts w:hint="eastAsia"/>
        </w:rPr>
        <w:t xml:space="preserve">　　　二　対象区域の面積</w:t>
      </w:r>
    </w:p>
    <w:p w14:paraId="20D45839" w14:textId="77777777" w:rsidR="00E26F2A" w:rsidRPr="00CF48B0" w:rsidRDefault="00B56AAD">
      <w:pPr>
        <w:wordWrap w:val="0"/>
        <w:autoSpaceDE w:val="0"/>
        <w:autoSpaceDN w:val="0"/>
        <w:adjustRightInd w:val="0"/>
        <w:textAlignment w:val="baseline"/>
      </w:pPr>
      <w:r w:rsidRPr="00CF48B0">
        <w:rPr>
          <w:rFonts w:hint="eastAsia"/>
        </w:rPr>
        <w:t xml:space="preserve">　　　三　計画期間</w:t>
      </w:r>
    </w:p>
    <w:p w14:paraId="0D495701" w14:textId="77777777" w:rsidR="00E26F2A" w:rsidRPr="00CF48B0" w:rsidRDefault="00B56AAD">
      <w:pPr>
        <w:wordWrap w:val="0"/>
        <w:autoSpaceDE w:val="0"/>
        <w:autoSpaceDN w:val="0"/>
        <w:adjustRightInd w:val="0"/>
        <w:textAlignment w:val="baseline"/>
      </w:pPr>
      <w:r w:rsidRPr="00CF48B0">
        <w:rPr>
          <w:rFonts w:hint="eastAsia"/>
        </w:rPr>
        <w:t xml:space="preserve">　　　四　大規模盛土造成地滑動崩落防止事業において行われる交付対象事業</w:t>
      </w:r>
    </w:p>
    <w:p w14:paraId="519B821A" w14:textId="77777777" w:rsidR="00E26F2A" w:rsidRPr="00CF48B0" w:rsidRDefault="00B56AAD">
      <w:pPr>
        <w:wordWrap w:val="0"/>
        <w:autoSpaceDE w:val="0"/>
        <w:autoSpaceDN w:val="0"/>
        <w:adjustRightInd w:val="0"/>
        <w:textAlignment w:val="baseline"/>
      </w:pPr>
      <w:r w:rsidRPr="00CF48B0">
        <w:rPr>
          <w:rFonts w:hint="eastAsia"/>
        </w:rPr>
        <w:t xml:space="preserve">　　　五　交付対象事業の概算事業費</w:t>
      </w:r>
    </w:p>
    <w:p w14:paraId="55DAF6E3" w14:textId="77777777" w:rsidR="00E26F2A" w:rsidRPr="00CF48B0" w:rsidRDefault="00B56AAD">
      <w:pPr>
        <w:wordWrap w:val="0"/>
        <w:autoSpaceDE w:val="0"/>
        <w:autoSpaceDN w:val="0"/>
        <w:adjustRightInd w:val="0"/>
        <w:textAlignment w:val="baseline"/>
      </w:pPr>
      <w:r w:rsidRPr="00CF48B0">
        <w:rPr>
          <w:rFonts w:hint="eastAsia"/>
        </w:rPr>
        <w:t xml:space="preserve">　　　六　工事完了後の施設の維持管理に関する事項</w:t>
      </w:r>
    </w:p>
    <w:p w14:paraId="4C3E3B54" w14:textId="77777777" w:rsidR="00E26F2A" w:rsidRPr="00CF48B0" w:rsidRDefault="00B56AAD">
      <w:pPr>
        <w:tabs>
          <w:tab w:val="left" w:pos="-5954"/>
        </w:tabs>
        <w:suppressAutoHyphens/>
        <w:wordWrap w:val="0"/>
        <w:ind w:firstLineChars="200" w:firstLine="453"/>
        <w:jc w:val="left"/>
        <w:textAlignment w:val="baseline"/>
      </w:pPr>
      <w:r w:rsidRPr="00CF48B0">
        <w:rPr>
          <w:rFonts w:hint="eastAsia"/>
        </w:rPr>
        <w:t xml:space="preserve">　七　その他必要な事項</w:t>
      </w:r>
    </w:p>
    <w:p w14:paraId="0A76EFB1" w14:textId="77777777" w:rsidR="00E26F2A" w:rsidRPr="00CF48B0" w:rsidRDefault="00E26F2A">
      <w:pPr>
        <w:tabs>
          <w:tab w:val="left" w:pos="-5954"/>
        </w:tabs>
        <w:suppressAutoHyphens/>
        <w:wordWrap w:val="0"/>
        <w:ind w:firstLineChars="200" w:firstLine="453"/>
        <w:jc w:val="left"/>
        <w:textAlignment w:val="baseline"/>
      </w:pPr>
    </w:p>
    <w:p w14:paraId="0FD61B8A"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４．宅地液状化防止事業計画</w:t>
      </w:r>
    </w:p>
    <w:p w14:paraId="23EB467D" w14:textId="77777777" w:rsidR="00E26F2A" w:rsidRPr="00CF48B0" w:rsidRDefault="00B56AAD">
      <w:pPr>
        <w:suppressAutoHyphens/>
        <w:wordWrap w:val="0"/>
        <w:ind w:leftChars="300" w:left="680" w:firstLineChars="100" w:firstLine="227"/>
        <w:jc w:val="left"/>
        <w:textAlignment w:val="baseline"/>
        <w:rPr>
          <w:kern w:val="0"/>
        </w:rPr>
      </w:pPr>
      <w:r w:rsidRPr="00CF48B0">
        <w:rPr>
          <w:rFonts w:hint="eastAsia"/>
          <w:kern w:val="0"/>
        </w:rPr>
        <w:t>宅地液状化防止事業を行おうとする者は、社会資本総合整備計画に、次の各号に掲げる事項を定めた宅地液状化防止事業計画を記載するものとする。</w:t>
      </w:r>
    </w:p>
    <w:p w14:paraId="13FBFC95" w14:textId="77777777" w:rsidR="00E26F2A" w:rsidRPr="00CF48B0" w:rsidRDefault="00B56AAD">
      <w:pPr>
        <w:suppressAutoHyphens/>
        <w:wordWrap w:val="0"/>
        <w:ind w:leftChars="300" w:left="680"/>
        <w:jc w:val="left"/>
        <w:textAlignment w:val="baseline"/>
        <w:rPr>
          <w:kern w:val="0"/>
        </w:rPr>
      </w:pPr>
      <w:r w:rsidRPr="00CF48B0">
        <w:rPr>
          <w:rFonts w:hint="eastAsia"/>
          <w:kern w:val="0"/>
        </w:rPr>
        <w:t>一　対象とする区域</w:t>
      </w:r>
    </w:p>
    <w:p w14:paraId="4515AB6F" w14:textId="77777777" w:rsidR="00E26F2A" w:rsidRPr="00CF48B0" w:rsidRDefault="00B56AAD">
      <w:pPr>
        <w:suppressAutoHyphens/>
        <w:wordWrap w:val="0"/>
        <w:ind w:leftChars="300" w:left="680"/>
        <w:jc w:val="left"/>
        <w:textAlignment w:val="baseline"/>
        <w:rPr>
          <w:kern w:val="0"/>
        </w:rPr>
      </w:pPr>
      <w:r w:rsidRPr="00CF48B0">
        <w:rPr>
          <w:rFonts w:hint="eastAsia"/>
          <w:kern w:val="0"/>
        </w:rPr>
        <w:t>二　対象区域の面積</w:t>
      </w:r>
    </w:p>
    <w:p w14:paraId="6B5E89DA" w14:textId="77777777" w:rsidR="00E26F2A" w:rsidRPr="00CF48B0" w:rsidRDefault="00B56AAD">
      <w:pPr>
        <w:suppressAutoHyphens/>
        <w:wordWrap w:val="0"/>
        <w:ind w:leftChars="300" w:left="680"/>
        <w:jc w:val="left"/>
        <w:textAlignment w:val="baseline"/>
        <w:rPr>
          <w:kern w:val="0"/>
        </w:rPr>
      </w:pPr>
      <w:r w:rsidRPr="00CF48B0">
        <w:rPr>
          <w:rFonts w:hint="eastAsia"/>
          <w:kern w:val="0"/>
        </w:rPr>
        <w:t>三　計画期間</w:t>
      </w:r>
    </w:p>
    <w:p w14:paraId="24DB69CE" w14:textId="77777777" w:rsidR="00E26F2A" w:rsidRPr="00CF48B0" w:rsidRDefault="00B56AAD">
      <w:pPr>
        <w:suppressAutoHyphens/>
        <w:wordWrap w:val="0"/>
        <w:ind w:leftChars="300" w:left="680"/>
        <w:jc w:val="left"/>
        <w:textAlignment w:val="baseline"/>
        <w:rPr>
          <w:kern w:val="0"/>
        </w:rPr>
      </w:pPr>
      <w:r w:rsidRPr="00CF48B0">
        <w:rPr>
          <w:rFonts w:hint="eastAsia"/>
          <w:kern w:val="0"/>
        </w:rPr>
        <w:t>四　公共施設と宅地との一体的な液状化対策の内容</w:t>
      </w:r>
    </w:p>
    <w:p w14:paraId="1076D62F" w14:textId="77777777" w:rsidR="00E26F2A" w:rsidRPr="00CF48B0" w:rsidRDefault="00B56AAD">
      <w:pPr>
        <w:suppressAutoHyphens/>
        <w:wordWrap w:val="0"/>
        <w:ind w:leftChars="300" w:left="680"/>
        <w:jc w:val="left"/>
        <w:textAlignment w:val="baseline"/>
        <w:rPr>
          <w:kern w:val="0"/>
        </w:rPr>
      </w:pPr>
      <w:r w:rsidRPr="00CF48B0">
        <w:rPr>
          <w:rFonts w:hint="eastAsia"/>
          <w:kern w:val="0"/>
        </w:rPr>
        <w:t>五　交付対象事業の概算事業費</w:t>
      </w:r>
    </w:p>
    <w:p w14:paraId="3A039474" w14:textId="77777777" w:rsidR="00E26F2A" w:rsidRPr="00CF48B0" w:rsidRDefault="00B56AAD">
      <w:pPr>
        <w:suppressAutoHyphens/>
        <w:wordWrap w:val="0"/>
        <w:ind w:leftChars="300" w:left="680"/>
        <w:jc w:val="left"/>
        <w:textAlignment w:val="baseline"/>
        <w:rPr>
          <w:kern w:val="0"/>
        </w:rPr>
      </w:pPr>
      <w:r w:rsidRPr="00CF48B0">
        <w:rPr>
          <w:rFonts w:hint="eastAsia"/>
          <w:kern w:val="0"/>
        </w:rPr>
        <w:t>六　土地所有者等の負担額</w:t>
      </w:r>
    </w:p>
    <w:p w14:paraId="3662F5A4" w14:textId="77777777" w:rsidR="00E26F2A" w:rsidRPr="00CF48B0" w:rsidRDefault="00B56AAD">
      <w:pPr>
        <w:suppressAutoHyphens/>
        <w:wordWrap w:val="0"/>
        <w:ind w:leftChars="300" w:left="680"/>
        <w:jc w:val="left"/>
        <w:textAlignment w:val="baseline"/>
        <w:rPr>
          <w:kern w:val="0"/>
        </w:rPr>
      </w:pPr>
      <w:r w:rsidRPr="00CF48B0">
        <w:rPr>
          <w:rFonts w:hint="eastAsia"/>
          <w:kern w:val="0"/>
        </w:rPr>
        <w:t>七　その他必要な事項</w:t>
      </w:r>
    </w:p>
    <w:p w14:paraId="543EA27D" w14:textId="36A992A6" w:rsidR="00E26F2A" w:rsidRPr="00CF48B0" w:rsidRDefault="00E26F2A">
      <w:pPr>
        <w:tabs>
          <w:tab w:val="left" w:pos="-5954"/>
        </w:tabs>
        <w:suppressAutoHyphens/>
        <w:wordWrap w:val="0"/>
        <w:jc w:val="left"/>
        <w:textAlignment w:val="baseline"/>
      </w:pPr>
    </w:p>
    <w:p w14:paraId="4A6D003A" w14:textId="77777777" w:rsidR="00B22C74" w:rsidRPr="00CF48B0" w:rsidRDefault="00B22C74" w:rsidP="00B22C74">
      <w:pPr>
        <w:pStyle w:val="4"/>
      </w:pPr>
      <w:bookmarkStart w:id="239" w:name="_Toc130988094"/>
      <w:r w:rsidRPr="00CF48B0">
        <w:rPr>
          <w:rFonts w:hint="eastAsia"/>
        </w:rPr>
        <w:t>イ－１３－（１）③盛土緊急対策事業</w:t>
      </w:r>
      <w:bookmarkEnd w:id="239"/>
    </w:p>
    <w:p w14:paraId="52AE99AB" w14:textId="77777777" w:rsidR="00B22C74" w:rsidRPr="00CF48B0" w:rsidRDefault="00B22C74" w:rsidP="00B22C74"/>
    <w:p w14:paraId="0F4A24D8" w14:textId="77777777" w:rsidR="00B22C74" w:rsidRPr="00CF48B0" w:rsidRDefault="00B22C74" w:rsidP="00B22C74">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１．交付対象事業</w:t>
      </w:r>
    </w:p>
    <w:p w14:paraId="2A741F47" w14:textId="29007199" w:rsidR="00B22C74" w:rsidRPr="00CF48B0" w:rsidRDefault="00B22C74" w:rsidP="00B22C74">
      <w:pPr>
        <w:suppressAutoHyphens/>
        <w:wordWrap w:val="0"/>
        <w:ind w:firstLineChars="400" w:firstLine="907"/>
        <w:jc w:val="left"/>
        <w:textAlignment w:val="baseline"/>
        <w:rPr>
          <w:kern w:val="0"/>
        </w:rPr>
      </w:pPr>
      <w:r w:rsidRPr="00CF48B0">
        <w:rPr>
          <w:rFonts w:hint="eastAsia"/>
          <w:kern w:val="0"/>
        </w:rPr>
        <w:t>本事業の交付の対象となる事業は、次の第１項及び第２項に定める事業をいう。</w:t>
      </w:r>
    </w:p>
    <w:p w14:paraId="43E0B219" w14:textId="77777777" w:rsidR="00B22C74" w:rsidRPr="00CF48B0" w:rsidRDefault="00B22C74" w:rsidP="003108BD">
      <w:pPr>
        <w:suppressAutoHyphens/>
        <w:wordWrap w:val="0"/>
        <w:ind w:leftChars="200" w:left="680" w:hangingChars="100" w:hanging="227"/>
        <w:jc w:val="left"/>
        <w:textAlignment w:val="baseline"/>
        <w:rPr>
          <w:kern w:val="0"/>
        </w:rPr>
      </w:pPr>
      <w:r w:rsidRPr="00CF48B0">
        <w:rPr>
          <w:rFonts w:hint="eastAsia"/>
          <w:kern w:val="0"/>
        </w:rPr>
        <w:t>１　「盛土による災害防止のための総点検について（依頼）（令和３年８月</w:t>
      </w:r>
      <w:r w:rsidRPr="00CF48B0">
        <w:rPr>
          <w:kern w:val="0"/>
        </w:rPr>
        <w:t>11日付け３農振第1295号・３林整治第722号・国総公第80号・国都安第29号・国都計68号・国水砂第167号・環自国発第2108112号・環循規発第2108113号農林水産省農村振興局長・林野庁長官・国土交通省総合政策局長・国土交通省都市局長・国土交通省水管理・国土保全局長・環境省自然環境局長・環境省環境再生・資源循環局長通知）」に 基づき行った令和３年度実施の盛土による災害防止のための総点検（以下イ－１３ －（１）③関係部分において「</w:t>
      </w:r>
      <w:r w:rsidRPr="00CF48B0">
        <w:rPr>
          <w:rFonts w:hint="eastAsia"/>
          <w:kern w:val="0"/>
        </w:rPr>
        <w:t>総点検」という。）を踏まえて行う次の事業</w:t>
      </w:r>
    </w:p>
    <w:p w14:paraId="1E1D319D" w14:textId="1112D5B3" w:rsidR="00B22C74" w:rsidRPr="00CF48B0" w:rsidRDefault="00B22C74" w:rsidP="003108BD">
      <w:pPr>
        <w:suppressAutoHyphens/>
        <w:wordWrap w:val="0"/>
        <w:ind w:leftChars="300" w:left="680"/>
        <w:jc w:val="left"/>
        <w:textAlignment w:val="baseline"/>
        <w:rPr>
          <w:kern w:val="0"/>
        </w:rPr>
      </w:pPr>
      <w:r w:rsidRPr="00CF48B0">
        <w:rPr>
          <w:rFonts w:hint="eastAsia"/>
          <w:kern w:val="0"/>
        </w:rPr>
        <w:t>一　盛土の安全性把握調査等</w:t>
      </w:r>
    </w:p>
    <w:p w14:paraId="61052747" w14:textId="0E1649D5" w:rsidR="00B22C74" w:rsidRPr="00CF48B0" w:rsidRDefault="00B22C74" w:rsidP="00B22C74">
      <w:pPr>
        <w:suppressAutoHyphens/>
        <w:wordWrap w:val="0"/>
        <w:ind w:leftChars="300" w:left="680" w:firstLineChars="100" w:firstLine="227"/>
        <w:jc w:val="left"/>
        <w:textAlignment w:val="baseline"/>
        <w:rPr>
          <w:kern w:val="0"/>
        </w:rPr>
      </w:pPr>
      <w:r w:rsidRPr="00CF48B0">
        <w:rPr>
          <w:kern w:val="0"/>
        </w:rPr>
        <w:t>総点検を踏まえ、人家、公共施設等に被害を及ぼすおそれがあるとされた盛土について行う次に掲げる事業をいう。</w:t>
      </w:r>
    </w:p>
    <w:p w14:paraId="1DC0C76E" w14:textId="081B28CE" w:rsidR="00B22C74" w:rsidRPr="00CF48B0" w:rsidRDefault="00B22C74" w:rsidP="00B22C74">
      <w:pPr>
        <w:suppressAutoHyphens/>
        <w:wordWrap w:val="0"/>
        <w:ind w:leftChars="100" w:left="227" w:firstLineChars="300" w:firstLine="680"/>
        <w:jc w:val="left"/>
        <w:textAlignment w:val="baseline"/>
        <w:rPr>
          <w:kern w:val="0"/>
        </w:rPr>
      </w:pPr>
      <w:r w:rsidRPr="00CF48B0">
        <w:rPr>
          <w:rFonts w:hint="eastAsia"/>
          <w:kern w:val="0"/>
        </w:rPr>
        <w:t>イ　盛土の安全性把握調査</w:t>
      </w:r>
    </w:p>
    <w:p w14:paraId="07AF8B60" w14:textId="77777777" w:rsidR="00B22C74" w:rsidRPr="00CF48B0" w:rsidRDefault="00B22C74" w:rsidP="00B22C74">
      <w:pPr>
        <w:suppressAutoHyphens/>
        <w:wordWrap w:val="0"/>
        <w:ind w:leftChars="100" w:left="227" w:firstLineChars="500" w:firstLine="1134"/>
        <w:jc w:val="left"/>
        <w:textAlignment w:val="baseline"/>
        <w:rPr>
          <w:kern w:val="0"/>
        </w:rPr>
      </w:pPr>
      <w:r w:rsidRPr="00CF48B0">
        <w:rPr>
          <w:rFonts w:hint="eastAsia"/>
          <w:kern w:val="0"/>
        </w:rPr>
        <w:t>盛土等の安全性を把握するために行う調査</w:t>
      </w:r>
    </w:p>
    <w:p w14:paraId="74828F21" w14:textId="14F911B3" w:rsidR="00B22C74" w:rsidRPr="00CF48B0" w:rsidRDefault="00B22C74" w:rsidP="00B22C74">
      <w:pPr>
        <w:suppressAutoHyphens/>
        <w:wordWrap w:val="0"/>
        <w:ind w:leftChars="100" w:left="227" w:firstLineChars="300" w:firstLine="680"/>
        <w:jc w:val="left"/>
        <w:textAlignment w:val="baseline"/>
        <w:rPr>
          <w:kern w:val="0"/>
        </w:rPr>
      </w:pPr>
      <w:r w:rsidRPr="00CF48B0">
        <w:rPr>
          <w:rFonts w:hint="eastAsia"/>
          <w:kern w:val="0"/>
        </w:rPr>
        <w:t>ロ　盛土の防災対策（応急対策）</w:t>
      </w:r>
    </w:p>
    <w:p w14:paraId="4FB9DA1A" w14:textId="77777777" w:rsidR="00B22C74" w:rsidRPr="00CF48B0" w:rsidRDefault="00B22C74" w:rsidP="00B22C74">
      <w:pPr>
        <w:suppressAutoHyphens/>
        <w:wordWrap w:val="0"/>
        <w:ind w:leftChars="500" w:left="1134" w:firstLineChars="100" w:firstLine="227"/>
        <w:jc w:val="left"/>
        <w:textAlignment w:val="baseline"/>
        <w:rPr>
          <w:kern w:val="0"/>
        </w:rPr>
      </w:pPr>
      <w:r w:rsidRPr="00CF48B0">
        <w:rPr>
          <w:rFonts w:hint="eastAsia"/>
          <w:kern w:val="0"/>
        </w:rPr>
        <w:t>盛土に崩落のおそれがあるため、これを放置すると、盛土の崩落により、人家、公共施設等に著しい被害が発生するおそれがあると認められる場合において、その著しいおそれを一時的に回避するために行う防災対策</w:t>
      </w:r>
    </w:p>
    <w:p w14:paraId="27F0EDB1" w14:textId="3228AF9C" w:rsidR="00B22C74" w:rsidRPr="00CF48B0" w:rsidRDefault="00B22C74" w:rsidP="003108BD">
      <w:pPr>
        <w:suppressAutoHyphens/>
        <w:wordWrap w:val="0"/>
        <w:ind w:firstLineChars="300" w:firstLine="680"/>
        <w:jc w:val="left"/>
        <w:textAlignment w:val="baseline"/>
        <w:rPr>
          <w:kern w:val="0"/>
        </w:rPr>
      </w:pPr>
      <w:r w:rsidRPr="00CF48B0">
        <w:rPr>
          <w:rFonts w:hint="eastAsia"/>
          <w:kern w:val="0"/>
        </w:rPr>
        <w:t>二　盛土の撤去事業</w:t>
      </w:r>
    </w:p>
    <w:p w14:paraId="60DB5566" w14:textId="77777777" w:rsidR="00B22C74" w:rsidRPr="00CF48B0" w:rsidRDefault="00B22C74" w:rsidP="00B22C74">
      <w:pPr>
        <w:suppressAutoHyphens/>
        <w:wordWrap w:val="0"/>
        <w:ind w:leftChars="300" w:left="680" w:firstLineChars="100" w:firstLine="227"/>
        <w:jc w:val="left"/>
        <w:textAlignment w:val="baseline"/>
        <w:rPr>
          <w:kern w:val="0"/>
        </w:rPr>
      </w:pPr>
      <w:r w:rsidRPr="00CF48B0">
        <w:rPr>
          <w:rFonts w:hint="eastAsia"/>
          <w:kern w:val="0"/>
        </w:rPr>
        <w:t>総点検又は総点検を踏まえ実施した盛土の安全性把握調査により、人家、公共施設等に被害を及ぼすおそれがあるとされた盛土を撤去する事業</w:t>
      </w:r>
    </w:p>
    <w:p w14:paraId="59680970" w14:textId="5DE5B442" w:rsidR="00B22C74" w:rsidRPr="00CF48B0" w:rsidRDefault="00B22C74" w:rsidP="003108BD">
      <w:pPr>
        <w:suppressAutoHyphens/>
        <w:wordWrap w:val="0"/>
        <w:ind w:firstLineChars="300" w:firstLine="680"/>
        <w:jc w:val="left"/>
        <w:textAlignment w:val="baseline"/>
        <w:rPr>
          <w:kern w:val="0"/>
        </w:rPr>
      </w:pPr>
      <w:r w:rsidRPr="00CF48B0">
        <w:rPr>
          <w:rFonts w:hint="eastAsia"/>
          <w:kern w:val="0"/>
        </w:rPr>
        <w:t>三　盛土の崩落対策事業</w:t>
      </w:r>
    </w:p>
    <w:p w14:paraId="073EF04C" w14:textId="77777777" w:rsidR="00B22C74" w:rsidRPr="00CF48B0" w:rsidRDefault="00B22C74" w:rsidP="00B22C74">
      <w:pPr>
        <w:suppressAutoHyphens/>
        <w:wordWrap w:val="0"/>
        <w:ind w:leftChars="300" w:left="680" w:firstLineChars="100" w:firstLine="227"/>
        <w:jc w:val="left"/>
        <w:textAlignment w:val="baseline"/>
        <w:rPr>
          <w:kern w:val="0"/>
        </w:rPr>
      </w:pPr>
      <w:r w:rsidRPr="00CF48B0">
        <w:rPr>
          <w:rFonts w:hint="eastAsia"/>
          <w:kern w:val="0"/>
        </w:rPr>
        <w:t>総点検又は総点検を踏まえ実施した盛土の安全性把握調査により、人家、公共施設等に被害を及ぼすおそれがあるとされた盛土が崩落・流出することを防止するために行われる事業（ただし、盛土の撤去のみの事業は除く）</w:t>
      </w:r>
    </w:p>
    <w:p w14:paraId="14954896" w14:textId="77777777" w:rsidR="00B22C74" w:rsidRPr="00CF48B0" w:rsidRDefault="00B22C74" w:rsidP="003108BD">
      <w:pPr>
        <w:suppressAutoHyphens/>
        <w:wordWrap w:val="0"/>
        <w:ind w:leftChars="200" w:left="707" w:hangingChars="112" w:hanging="254"/>
        <w:jc w:val="left"/>
        <w:textAlignment w:val="baseline"/>
        <w:rPr>
          <w:kern w:val="0"/>
        </w:rPr>
      </w:pPr>
      <w:r w:rsidRPr="00CF48B0">
        <w:rPr>
          <w:rFonts w:hint="eastAsia"/>
          <w:kern w:val="0"/>
        </w:rPr>
        <w:t>２　総点検後に新たに被害を及ぼすおそれがある盛土と把握されたものについて行う次の事業</w:t>
      </w:r>
    </w:p>
    <w:p w14:paraId="3E0E6614"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一　盛土の安全性把握調査等</w:t>
      </w:r>
    </w:p>
    <w:p w14:paraId="496EE0F6" w14:textId="77777777" w:rsidR="00B22C74" w:rsidRPr="00CF48B0" w:rsidRDefault="00B22C74" w:rsidP="003108BD">
      <w:pPr>
        <w:suppressAutoHyphens/>
        <w:wordWrap w:val="0"/>
        <w:ind w:left="680" w:hangingChars="300" w:hanging="680"/>
        <w:jc w:val="left"/>
        <w:textAlignment w:val="baseline"/>
        <w:rPr>
          <w:kern w:val="0"/>
        </w:rPr>
      </w:pPr>
      <w:r w:rsidRPr="00CF48B0">
        <w:rPr>
          <w:rFonts w:hint="eastAsia"/>
          <w:kern w:val="0"/>
        </w:rPr>
        <w:t xml:space="preserve">　　　　人家、公共施設等に被害を及ぼすおそれがあるとされた盛土について行う次に掲げる事業をいう。</w:t>
      </w:r>
    </w:p>
    <w:p w14:paraId="3DB91316"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イ　盛土の安全性把握調査</w:t>
      </w:r>
    </w:p>
    <w:p w14:paraId="001E050B"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盛土等の安全性を把握するために行う調査</w:t>
      </w:r>
    </w:p>
    <w:p w14:paraId="1AB42681"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ロ　盛土の防災対策（応急対策）</w:t>
      </w:r>
    </w:p>
    <w:p w14:paraId="0C35DC7D" w14:textId="77777777" w:rsidR="00B22C74" w:rsidRPr="00CF48B0" w:rsidRDefault="00B22C74" w:rsidP="003108BD">
      <w:pPr>
        <w:suppressAutoHyphens/>
        <w:wordWrap w:val="0"/>
        <w:ind w:left="1134" w:hangingChars="500" w:hanging="1134"/>
        <w:jc w:val="left"/>
        <w:textAlignment w:val="baseline"/>
        <w:rPr>
          <w:kern w:val="0"/>
        </w:rPr>
      </w:pPr>
      <w:r w:rsidRPr="00CF48B0">
        <w:rPr>
          <w:rFonts w:hint="eastAsia"/>
          <w:kern w:val="0"/>
        </w:rPr>
        <w:t xml:space="preserve">　　　　　　盛土に崩落のおそれがあるため、これを放置すると、盛土の崩落により、人家、公共施設等に著しい被害が発生するおそれがあると認められる場合において、その著しいおそれを一時的に回避するために行う防災対策</w:t>
      </w:r>
    </w:p>
    <w:p w14:paraId="09585D10"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二　盛土の撤去事業</w:t>
      </w:r>
    </w:p>
    <w:p w14:paraId="1DF6E463"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人家、公共施設等に被害を及ぼすおそれがあるとされた盛土を撤去する事業</w:t>
      </w:r>
    </w:p>
    <w:p w14:paraId="23A47EF0"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三　盛土の崩落対策事業</w:t>
      </w:r>
    </w:p>
    <w:p w14:paraId="78A66FE9" w14:textId="77777777" w:rsidR="00B22C74" w:rsidRPr="00CF48B0" w:rsidRDefault="00B22C74" w:rsidP="003108BD">
      <w:pPr>
        <w:suppressAutoHyphens/>
        <w:wordWrap w:val="0"/>
        <w:ind w:left="680" w:hangingChars="300" w:hanging="680"/>
        <w:jc w:val="left"/>
        <w:textAlignment w:val="baseline"/>
        <w:rPr>
          <w:kern w:val="0"/>
        </w:rPr>
      </w:pPr>
      <w:r w:rsidRPr="00CF48B0">
        <w:rPr>
          <w:rFonts w:hint="eastAsia"/>
          <w:kern w:val="0"/>
        </w:rPr>
        <w:t xml:space="preserve">　　　　人家、公共施設等に被害を及ぼすおそれがあるとされた盛土が崩落・流出することを防止するために行われる事業（ただし、盛土の撤去のみの事業は除く）</w:t>
      </w:r>
    </w:p>
    <w:p w14:paraId="24203CBA" w14:textId="77777777" w:rsidR="00B22C74" w:rsidRPr="00CF48B0" w:rsidRDefault="00B22C74" w:rsidP="00B22C74">
      <w:pPr>
        <w:suppressAutoHyphens/>
        <w:wordWrap w:val="0"/>
        <w:jc w:val="left"/>
        <w:textAlignment w:val="baseline"/>
        <w:rPr>
          <w:kern w:val="0"/>
        </w:rPr>
      </w:pPr>
    </w:p>
    <w:p w14:paraId="03C66173" w14:textId="77777777" w:rsidR="00B22C74" w:rsidRPr="00CF48B0" w:rsidRDefault="00B22C74" w:rsidP="00B22C74">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２．施行地区</w:t>
      </w:r>
    </w:p>
    <w:p w14:paraId="6C951CE4" w14:textId="77777777" w:rsidR="00B22C74" w:rsidRPr="00CF48B0" w:rsidRDefault="00B22C74" w:rsidP="00B22C74">
      <w:pPr>
        <w:suppressAutoHyphens/>
        <w:wordWrap w:val="0"/>
        <w:ind w:leftChars="300" w:left="907" w:hangingChars="100" w:hanging="227"/>
        <w:jc w:val="left"/>
        <w:textAlignment w:val="baseline"/>
        <w:rPr>
          <w:kern w:val="0"/>
        </w:rPr>
      </w:pPr>
      <w:r w:rsidRPr="00CF48B0">
        <w:rPr>
          <w:rFonts w:hint="eastAsia"/>
          <w:kern w:val="0"/>
        </w:rPr>
        <w:t>１　本事業の実施区域は、原則として農業振興地域の整備に関する法律（昭和４４年法律第５８号）第６条により指定された地域又は森林法（昭和２６年法律第２４９号）第５条第１項の地域森林計画の対象となる民有林として指定された区域以外の区域とする。ただし、その事業の性格上特定の地域に限定して実施することがかえってその十分な効果の発現を妨げることとなるものについては、この限りではない。</w:t>
      </w:r>
    </w:p>
    <w:p w14:paraId="2F8245CC" w14:textId="504137D8" w:rsidR="00B22C74" w:rsidRPr="00CF48B0" w:rsidRDefault="00B22C74" w:rsidP="00B22C74">
      <w:pPr>
        <w:suppressAutoHyphens/>
        <w:wordWrap w:val="0"/>
        <w:ind w:leftChars="300" w:left="907" w:hangingChars="100" w:hanging="227"/>
        <w:jc w:val="left"/>
        <w:textAlignment w:val="baseline"/>
        <w:rPr>
          <w:kern w:val="0"/>
        </w:rPr>
      </w:pPr>
      <w:r w:rsidRPr="00CF48B0">
        <w:rPr>
          <w:rFonts w:hint="eastAsia"/>
          <w:kern w:val="0"/>
        </w:rPr>
        <w:t>２　１．の第１項第１号に掲げる事業は令和６年度までに実施するものとする。</w:t>
      </w:r>
    </w:p>
    <w:p w14:paraId="33BC7D66" w14:textId="71083A93" w:rsidR="00B22C74" w:rsidRPr="00CF48B0" w:rsidRDefault="00B22C74" w:rsidP="00B22C74">
      <w:pPr>
        <w:suppressAutoHyphens/>
        <w:wordWrap w:val="0"/>
        <w:ind w:leftChars="300" w:left="907" w:hangingChars="100" w:hanging="227"/>
        <w:jc w:val="left"/>
        <w:textAlignment w:val="baseline"/>
        <w:rPr>
          <w:kern w:val="0"/>
        </w:rPr>
      </w:pPr>
      <w:r w:rsidRPr="00CF48B0">
        <w:rPr>
          <w:rFonts w:hint="eastAsia"/>
          <w:kern w:val="0"/>
        </w:rPr>
        <w:t>３　１．の第１項第２号及び第３号に掲げる事業は次の各号の要件に該当するものとする。</w:t>
      </w:r>
    </w:p>
    <w:p w14:paraId="6123872C" w14:textId="77777777" w:rsidR="00B22C74" w:rsidRPr="00CF48B0" w:rsidRDefault="00B22C74" w:rsidP="00B22C74">
      <w:pPr>
        <w:suppressAutoHyphens/>
        <w:wordWrap w:val="0"/>
        <w:ind w:leftChars="400" w:left="1134" w:hangingChars="100" w:hanging="227"/>
        <w:jc w:val="left"/>
        <w:textAlignment w:val="baseline"/>
        <w:rPr>
          <w:kern w:val="0"/>
        </w:rPr>
      </w:pPr>
      <w:r w:rsidRPr="00CF48B0">
        <w:rPr>
          <w:rFonts w:hint="eastAsia"/>
          <w:kern w:val="0"/>
        </w:rPr>
        <w:t>一　総点検又は総点検を踏まえ実施した盛土の安全性把握調査により対応が必要と判断され、令和７年度までに着手するもの</w:t>
      </w:r>
    </w:p>
    <w:p w14:paraId="2B058A03" w14:textId="77777777" w:rsidR="00B22C74" w:rsidRPr="00CF48B0" w:rsidRDefault="00B22C74" w:rsidP="00B22C74">
      <w:pPr>
        <w:suppressAutoHyphens/>
        <w:wordWrap w:val="0"/>
        <w:ind w:leftChars="400" w:left="1134" w:hangingChars="100" w:hanging="227"/>
        <w:jc w:val="left"/>
        <w:textAlignment w:val="baseline"/>
        <w:rPr>
          <w:kern w:val="0"/>
        </w:rPr>
      </w:pPr>
      <w:r w:rsidRPr="00CF48B0">
        <w:rPr>
          <w:rFonts w:hint="eastAsia"/>
          <w:kern w:val="0"/>
        </w:rPr>
        <w:t>二　勧告、命令等の行政指導が行われているもの（行為者等が確知できない場合を除く）</w:t>
      </w:r>
    </w:p>
    <w:p w14:paraId="0E8C6591" w14:textId="77777777" w:rsidR="00B22C74" w:rsidRPr="00CF48B0" w:rsidRDefault="00B22C74" w:rsidP="00B22C74">
      <w:pPr>
        <w:suppressAutoHyphens/>
        <w:wordWrap w:val="0"/>
        <w:ind w:leftChars="400" w:left="1134" w:hangingChars="100" w:hanging="227"/>
        <w:jc w:val="left"/>
        <w:textAlignment w:val="baseline"/>
        <w:rPr>
          <w:kern w:val="0"/>
        </w:rPr>
      </w:pPr>
      <w:r w:rsidRPr="00CF48B0">
        <w:rPr>
          <w:rFonts w:hint="eastAsia"/>
          <w:kern w:val="0"/>
        </w:rPr>
        <w:t>三　行為者等に対して求償を行うもの（行為者等が確知できない場合を除く）</w:t>
      </w:r>
    </w:p>
    <w:p w14:paraId="3B21224D" w14:textId="77777777" w:rsidR="00B22C74" w:rsidRPr="00CF48B0" w:rsidRDefault="00B22C74" w:rsidP="003108BD">
      <w:pPr>
        <w:suppressAutoHyphens/>
        <w:wordWrap w:val="0"/>
        <w:ind w:firstLineChars="300" w:firstLine="680"/>
        <w:jc w:val="left"/>
        <w:textAlignment w:val="baseline"/>
        <w:rPr>
          <w:kern w:val="0"/>
        </w:rPr>
      </w:pPr>
      <w:r w:rsidRPr="00CF48B0">
        <w:rPr>
          <w:rFonts w:hint="eastAsia"/>
          <w:kern w:val="0"/>
        </w:rPr>
        <w:t>４　１．の第２項第１号に掲げる事業は次の各号の要件に該当するものとする。</w:t>
      </w:r>
    </w:p>
    <w:p w14:paraId="012DA76A" w14:textId="77777777" w:rsidR="00B22C74" w:rsidRPr="00CF48B0" w:rsidRDefault="00B22C74" w:rsidP="003108BD">
      <w:pPr>
        <w:suppressAutoHyphens/>
        <w:wordWrap w:val="0"/>
        <w:ind w:left="1134" w:hangingChars="500" w:hanging="1134"/>
        <w:jc w:val="left"/>
        <w:textAlignment w:val="baseline"/>
        <w:rPr>
          <w:kern w:val="0"/>
        </w:rPr>
      </w:pPr>
      <w:r w:rsidRPr="00CF48B0">
        <w:rPr>
          <w:rFonts w:hint="eastAsia"/>
          <w:kern w:val="0"/>
        </w:rPr>
        <w:t xml:space="preserve">　　　　一　人家等に被害を及ぼすおそれのある盛土として把握してから３年以内に実施するもの</w:t>
      </w:r>
    </w:p>
    <w:p w14:paraId="4F7C2CE7"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二　次のいずれかに該当するものであること</w:t>
      </w:r>
    </w:p>
    <w:p w14:paraId="69D377E1" w14:textId="77777777" w:rsidR="00B22C74" w:rsidRPr="00CF48B0" w:rsidRDefault="00B22C74" w:rsidP="00B22C74">
      <w:pPr>
        <w:suppressAutoHyphens/>
        <w:wordWrap w:val="0"/>
        <w:jc w:val="left"/>
        <w:textAlignment w:val="baseline"/>
        <w:rPr>
          <w:kern w:val="0"/>
        </w:rPr>
      </w:pPr>
      <w:r w:rsidRPr="00CF48B0">
        <w:rPr>
          <w:rFonts w:hint="eastAsia"/>
          <w:kern w:val="0"/>
        </w:rPr>
        <w:t xml:space="preserve">　　　　　イ　応急対策工事又は対策工事等のために安全性を把握する必要があるもの</w:t>
      </w:r>
    </w:p>
    <w:p w14:paraId="70AACF7F" w14:textId="77777777" w:rsidR="00B22C74" w:rsidRPr="00CF48B0" w:rsidRDefault="00B22C74" w:rsidP="003108BD">
      <w:pPr>
        <w:suppressAutoHyphens/>
        <w:wordWrap w:val="0"/>
        <w:ind w:left="1360" w:hangingChars="600" w:hanging="1360"/>
        <w:jc w:val="left"/>
        <w:textAlignment w:val="baseline"/>
        <w:rPr>
          <w:kern w:val="0"/>
        </w:rPr>
      </w:pPr>
      <w:r w:rsidRPr="00CF48B0">
        <w:rPr>
          <w:rFonts w:hint="eastAsia"/>
          <w:kern w:val="0"/>
        </w:rPr>
        <w:t xml:space="preserve">　　　　　ロ　宅地造成及び特定盛土等規制法（昭和３６年法律第１９１号。以下イ－１３－（１）③関係部分において「盛土規制法」という。）（規制区域指定前においては、既存法令に基づくものを含む）に基づく勧告、命令等の行政指導が行われているもの（行為者等が確知できない場合を除く）</w:t>
      </w:r>
    </w:p>
    <w:p w14:paraId="63E73664" w14:textId="77777777" w:rsidR="00B22C74" w:rsidRPr="00CF48B0" w:rsidRDefault="00B22C74" w:rsidP="003108BD">
      <w:pPr>
        <w:suppressAutoHyphens/>
        <w:wordWrap w:val="0"/>
        <w:ind w:left="907" w:hangingChars="400" w:hanging="907"/>
        <w:jc w:val="left"/>
        <w:textAlignment w:val="baseline"/>
        <w:rPr>
          <w:kern w:val="0"/>
        </w:rPr>
      </w:pPr>
      <w:r w:rsidRPr="00CF48B0">
        <w:rPr>
          <w:rFonts w:hint="eastAsia"/>
          <w:kern w:val="0"/>
        </w:rPr>
        <w:t xml:space="preserve">　　　５　１．の第２項第２号及び第３号に掲げる事業は次の各号の要件に該当するものとする。</w:t>
      </w:r>
    </w:p>
    <w:p w14:paraId="381E92E3" w14:textId="77777777" w:rsidR="00B22C74" w:rsidRPr="00CF48B0" w:rsidRDefault="00B22C74" w:rsidP="003108BD">
      <w:pPr>
        <w:suppressAutoHyphens/>
        <w:wordWrap w:val="0"/>
        <w:ind w:left="1134" w:hangingChars="500" w:hanging="1134"/>
        <w:jc w:val="left"/>
        <w:textAlignment w:val="baseline"/>
        <w:rPr>
          <w:kern w:val="0"/>
        </w:rPr>
      </w:pPr>
      <w:r w:rsidRPr="00CF48B0">
        <w:rPr>
          <w:rFonts w:hint="eastAsia"/>
          <w:kern w:val="0"/>
        </w:rPr>
        <w:t xml:space="preserve">　　　　一　人家等に被害を及ぼすおそれのある盛土として把握してから４年以内に着手するもの</w:t>
      </w:r>
    </w:p>
    <w:p w14:paraId="07F5F246" w14:textId="77777777" w:rsidR="00B22C74" w:rsidRPr="00CF48B0" w:rsidRDefault="00B22C74" w:rsidP="003108BD">
      <w:pPr>
        <w:suppressAutoHyphens/>
        <w:wordWrap w:val="0"/>
        <w:ind w:left="1134" w:hangingChars="500" w:hanging="1134"/>
        <w:jc w:val="left"/>
        <w:textAlignment w:val="baseline"/>
        <w:rPr>
          <w:kern w:val="0"/>
        </w:rPr>
      </w:pPr>
      <w:r w:rsidRPr="00CF48B0">
        <w:rPr>
          <w:rFonts w:hint="eastAsia"/>
          <w:kern w:val="0"/>
        </w:rPr>
        <w:t xml:space="preserve">　　　　二　盛土規制法（規制区域指定前においては、既存法令に基づくものを含む）に基づく行政代執行による対策工事等、緊急性の高いもの</w:t>
      </w:r>
    </w:p>
    <w:p w14:paraId="015C18D0" w14:textId="77777777" w:rsidR="00B22C74" w:rsidRPr="00CF48B0" w:rsidRDefault="00B22C74" w:rsidP="003108BD">
      <w:pPr>
        <w:suppressAutoHyphens/>
        <w:wordWrap w:val="0"/>
        <w:jc w:val="left"/>
        <w:textAlignment w:val="baseline"/>
        <w:rPr>
          <w:kern w:val="0"/>
        </w:rPr>
      </w:pPr>
      <w:r w:rsidRPr="00CF48B0">
        <w:rPr>
          <w:rFonts w:hint="eastAsia"/>
          <w:kern w:val="0"/>
        </w:rPr>
        <w:t xml:space="preserve">　　　　三　行為者等に対して求償を行うもの（行為者等が確知できない場合を除く）</w:t>
      </w:r>
    </w:p>
    <w:p w14:paraId="45308B93" w14:textId="77777777" w:rsidR="00B22C74" w:rsidRPr="00CF48B0" w:rsidRDefault="00B22C74" w:rsidP="00B22C74">
      <w:pPr>
        <w:suppressAutoHyphens/>
        <w:wordWrap w:val="0"/>
        <w:ind w:firstLineChars="200" w:firstLine="453"/>
        <w:jc w:val="left"/>
        <w:textAlignment w:val="baseline"/>
        <w:rPr>
          <w:rFonts w:asciiTheme="majorEastAsia" w:eastAsiaTheme="majorEastAsia" w:hAnsiTheme="majorEastAsia"/>
          <w:kern w:val="0"/>
        </w:rPr>
      </w:pPr>
    </w:p>
    <w:p w14:paraId="72676017" w14:textId="77777777" w:rsidR="00B22C74" w:rsidRPr="00CF48B0" w:rsidRDefault="00B22C74" w:rsidP="00B22C74">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３．交付金事業者</w:t>
      </w:r>
    </w:p>
    <w:p w14:paraId="02DE47EC" w14:textId="77777777" w:rsidR="00B22C74" w:rsidRPr="00CF48B0" w:rsidRDefault="00B22C74" w:rsidP="00B22C74">
      <w:pPr>
        <w:suppressAutoHyphens/>
        <w:wordWrap w:val="0"/>
        <w:ind w:firstLineChars="400" w:firstLine="907"/>
        <w:jc w:val="left"/>
        <w:textAlignment w:val="baseline"/>
        <w:rPr>
          <w:kern w:val="0"/>
        </w:rPr>
      </w:pPr>
      <w:r w:rsidRPr="00CF48B0">
        <w:rPr>
          <w:rFonts w:hint="eastAsia"/>
          <w:kern w:val="0"/>
        </w:rPr>
        <w:t>地方公共団体</w:t>
      </w:r>
    </w:p>
    <w:p w14:paraId="2479DC10" w14:textId="77777777" w:rsidR="00B22C74" w:rsidRPr="00CF48B0" w:rsidRDefault="00B22C74" w:rsidP="00B22C74">
      <w:pPr>
        <w:tabs>
          <w:tab w:val="left" w:pos="-5954"/>
        </w:tabs>
        <w:suppressAutoHyphens/>
        <w:wordWrap w:val="0"/>
        <w:jc w:val="left"/>
        <w:textAlignment w:val="baseline"/>
      </w:pPr>
    </w:p>
    <w:p w14:paraId="01EC6DC1" w14:textId="71FC158C" w:rsidR="00E26F2A" w:rsidRPr="00CF48B0" w:rsidRDefault="00B22C74" w:rsidP="00B22C74">
      <w:pPr>
        <w:pStyle w:val="4"/>
      </w:pPr>
      <w:bookmarkStart w:id="240" w:name="_Toc130988095"/>
      <w:r w:rsidRPr="00CF48B0">
        <w:rPr>
          <w:rFonts w:hint="eastAsia"/>
        </w:rPr>
        <w:t>イ－１３－（２）市街地再開発事業等</w:t>
      </w:r>
      <w:bookmarkEnd w:id="240"/>
    </w:p>
    <w:p w14:paraId="663B3E82" w14:textId="77777777" w:rsidR="00E26F2A" w:rsidRPr="00CF48B0" w:rsidRDefault="00E26F2A">
      <w:pPr>
        <w:ind w:firstLineChars="200" w:firstLine="455"/>
        <w:rPr>
          <w:rFonts w:ascii="ＭＳ ゴシック" w:eastAsia="ＭＳ ゴシック" w:hAnsi="ＭＳ ゴシック"/>
          <w:b/>
        </w:rPr>
      </w:pPr>
    </w:p>
    <w:p w14:paraId="09D9E051" w14:textId="77777777" w:rsidR="00E26F2A" w:rsidRPr="00CF48B0" w:rsidRDefault="00B56AAD">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１．目的</w:t>
      </w:r>
    </w:p>
    <w:p w14:paraId="067F3ACD" w14:textId="77777777" w:rsidR="00E26F2A" w:rsidRPr="00CF48B0" w:rsidRDefault="00B56AAD">
      <w:pPr>
        <w:ind w:leftChars="200" w:left="453" w:firstLineChars="100" w:firstLine="227"/>
        <w:jc w:val="left"/>
      </w:pPr>
      <w:r w:rsidRPr="00CF48B0">
        <w:rPr>
          <w:rFonts w:hint="eastAsia"/>
        </w:rPr>
        <w:t>市街地再開発事業等は、地方公共団体の施行する市街地再開発事業及び個人施行者、市街地再開発組合、再開発会社、独立行政法人都市再生機構（以下イ－１３－（２）関係部分において「都市再生機構」という。）、地方住宅供給公社、特定建築者、再開発準備組織、タウン・マネジメント・センターの施行する市街地再開発事業のうち幹線街路その他の重要な公共施設で都市計画において定められたものの整備を伴うものの適切な施行を促進することによる都市における土地の合理的かつ健全な高度利用と都市機能の更新、都市計画において定められた防災都市施設の整備を一体的に行う防災街区整備事業の適正な施行を促進することによる密集市街地の整備改善、住宅街区整備事業の適正な施行を促進することによる大都市地域における都市機能の更新と住宅不足の緩和、都市再開発支援事業の適切な施行を促進することによる総合的、計画的な再開発の促進に資することを目的とする。</w:t>
      </w:r>
    </w:p>
    <w:p w14:paraId="59FF86DD" w14:textId="77777777" w:rsidR="00E26F2A" w:rsidRPr="00CF48B0" w:rsidRDefault="00E26F2A">
      <w:pPr>
        <w:ind w:firstLineChars="200" w:firstLine="455"/>
        <w:rPr>
          <w:rFonts w:ascii="ＭＳ ゴシック" w:eastAsia="ＭＳ ゴシック" w:hAnsi="ＭＳ ゴシック"/>
          <w:b/>
        </w:rPr>
      </w:pPr>
    </w:p>
    <w:p w14:paraId="3AE5B58F" w14:textId="77777777" w:rsidR="00E26F2A" w:rsidRPr="00CF48B0" w:rsidRDefault="00B56AAD">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２．定義</w:t>
      </w:r>
    </w:p>
    <w:p w14:paraId="197310A9" w14:textId="32C21C34" w:rsidR="00E26F2A" w:rsidRPr="00CF48B0" w:rsidRDefault="00B56AAD">
      <w:pPr>
        <w:ind w:leftChars="330" w:left="748" w:firstLineChars="94" w:firstLine="213"/>
      </w:pPr>
      <w:r w:rsidRPr="00CF48B0">
        <w:rPr>
          <w:rFonts w:hint="eastAsia"/>
        </w:rPr>
        <w:t>市街地再開発事業等とは次の</w:t>
      </w:r>
      <w:r w:rsidRPr="00CF48B0">
        <w:t>(1)</w:t>
      </w:r>
      <w:r w:rsidRPr="00CF48B0">
        <w:rPr>
          <w:rFonts w:hint="eastAsia"/>
        </w:rPr>
        <w:t>から</w:t>
      </w:r>
      <w:r w:rsidRPr="00CF48B0">
        <w:t>(4)</w:t>
      </w:r>
      <w:r w:rsidRPr="00CF48B0">
        <w:rPr>
          <w:rFonts w:hint="eastAsia"/>
        </w:rPr>
        <w:t>までに定める事業をいう。その他イ－１３－（２）関係部分における用語の定義は、次の</w:t>
      </w:r>
      <w:r w:rsidRPr="00CF48B0">
        <w:t>(5)</w:t>
      </w:r>
      <w:r w:rsidRPr="00CF48B0">
        <w:rPr>
          <w:rFonts w:hint="eastAsia"/>
        </w:rPr>
        <w:t>から</w:t>
      </w:r>
      <w:r w:rsidRPr="00CF48B0">
        <w:t>(</w:t>
      </w:r>
      <w:r w:rsidR="008F4DD4" w:rsidRPr="00CF48B0">
        <w:rPr>
          <w:rFonts w:hint="eastAsia"/>
        </w:rPr>
        <w:t>42</w:t>
      </w:r>
      <w:r w:rsidRPr="00CF48B0">
        <w:t>)</w:t>
      </w:r>
      <w:r w:rsidRPr="00CF48B0">
        <w:rPr>
          <w:rFonts w:hint="eastAsia"/>
          <w:kern w:val="0"/>
        </w:rPr>
        <w:t>までに定めるところによる。</w:t>
      </w: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37"/>
        <w:gridCol w:w="5245"/>
      </w:tblGrid>
      <w:tr w:rsidR="00CF48B0" w:rsidRPr="00CF48B0" w14:paraId="45151CFC" w14:textId="77777777">
        <w:tc>
          <w:tcPr>
            <w:tcW w:w="4537" w:type="dxa"/>
          </w:tcPr>
          <w:p w14:paraId="6E52D179" w14:textId="77777777" w:rsidR="00E26F2A" w:rsidRPr="00CF48B0" w:rsidRDefault="00B56AAD">
            <w:r w:rsidRPr="00CF48B0">
              <w:t xml:space="preserve">(1) </w:t>
            </w:r>
            <w:r w:rsidRPr="00CF48B0">
              <w:rPr>
                <w:rFonts w:hint="eastAsia"/>
              </w:rPr>
              <w:t>市街地再開発事業</w:t>
            </w:r>
          </w:p>
        </w:tc>
        <w:tc>
          <w:tcPr>
            <w:tcW w:w="5245" w:type="dxa"/>
          </w:tcPr>
          <w:p w14:paraId="7A3B03FE" w14:textId="77777777" w:rsidR="00E26F2A" w:rsidRPr="00CF48B0" w:rsidRDefault="00B56AAD">
            <w:r w:rsidRPr="00CF48B0">
              <w:rPr>
                <w:rFonts w:hint="eastAsia"/>
              </w:rPr>
              <w:t xml:space="preserve">　都市再開発法第２条第１号に規定する市街地再開発事業をいう。</w:t>
            </w:r>
          </w:p>
        </w:tc>
      </w:tr>
      <w:tr w:rsidR="00CF48B0" w:rsidRPr="00CF48B0" w14:paraId="1886DE7D" w14:textId="77777777">
        <w:tc>
          <w:tcPr>
            <w:tcW w:w="4537" w:type="dxa"/>
          </w:tcPr>
          <w:p w14:paraId="5605D72C" w14:textId="77777777" w:rsidR="00E26F2A" w:rsidRPr="00CF48B0" w:rsidRDefault="00B56AAD">
            <w:r w:rsidRPr="00CF48B0">
              <w:t xml:space="preserve">(2) </w:t>
            </w:r>
            <w:r w:rsidRPr="00CF48B0">
              <w:rPr>
                <w:rFonts w:hint="eastAsia"/>
              </w:rPr>
              <w:t>住宅街区整備事業</w:t>
            </w:r>
          </w:p>
        </w:tc>
        <w:tc>
          <w:tcPr>
            <w:tcW w:w="5245" w:type="dxa"/>
          </w:tcPr>
          <w:p w14:paraId="391C94D7" w14:textId="77777777" w:rsidR="00E26F2A" w:rsidRPr="00CF48B0" w:rsidRDefault="00B56AAD">
            <w:r w:rsidRPr="00CF48B0">
              <w:rPr>
                <w:rFonts w:hint="eastAsia"/>
              </w:rPr>
              <w:t xml:space="preserve">　大都市法第２条第４号に規定する住宅街区整備事業をいう。</w:t>
            </w:r>
          </w:p>
        </w:tc>
      </w:tr>
      <w:tr w:rsidR="00CF48B0" w:rsidRPr="00CF48B0" w14:paraId="4E663071" w14:textId="77777777">
        <w:trPr>
          <w:trHeight w:val="716"/>
        </w:trPr>
        <w:tc>
          <w:tcPr>
            <w:tcW w:w="4537" w:type="dxa"/>
          </w:tcPr>
          <w:p w14:paraId="091227D9" w14:textId="77777777" w:rsidR="00E26F2A" w:rsidRPr="00CF48B0" w:rsidRDefault="00B56AAD">
            <w:r w:rsidRPr="00CF48B0">
              <w:t xml:space="preserve">(3) </w:t>
            </w:r>
            <w:r w:rsidRPr="00CF48B0">
              <w:rPr>
                <w:rFonts w:hint="eastAsia"/>
              </w:rPr>
              <w:t>防災街区整備事業</w:t>
            </w:r>
          </w:p>
        </w:tc>
        <w:tc>
          <w:tcPr>
            <w:tcW w:w="5245" w:type="dxa"/>
          </w:tcPr>
          <w:p w14:paraId="188F596C" w14:textId="77777777" w:rsidR="00E26F2A" w:rsidRPr="00CF48B0" w:rsidRDefault="00B56AAD">
            <w:pPr>
              <w:ind w:firstLineChars="100" w:firstLine="227"/>
            </w:pPr>
            <w:r w:rsidRPr="00CF48B0">
              <w:rPr>
                <w:rFonts w:hint="eastAsia"/>
              </w:rPr>
              <w:t>密集市街地整備法第２条第５号に規定する防災街区整備事業をいう。</w:t>
            </w:r>
          </w:p>
        </w:tc>
      </w:tr>
      <w:tr w:rsidR="00CF48B0" w:rsidRPr="00CF48B0" w14:paraId="6CCA1E7C" w14:textId="77777777">
        <w:trPr>
          <w:trHeight w:val="336"/>
        </w:trPr>
        <w:tc>
          <w:tcPr>
            <w:tcW w:w="4537" w:type="dxa"/>
          </w:tcPr>
          <w:p w14:paraId="415D3F55" w14:textId="77777777" w:rsidR="00E26F2A" w:rsidRPr="00CF48B0" w:rsidRDefault="00B56AAD">
            <w:r w:rsidRPr="00CF48B0">
              <w:t xml:space="preserve">(4) </w:t>
            </w:r>
            <w:r w:rsidRPr="00CF48B0">
              <w:rPr>
                <w:rFonts w:hint="eastAsia"/>
              </w:rPr>
              <w:t>都市再開発支援事業</w:t>
            </w:r>
          </w:p>
        </w:tc>
        <w:tc>
          <w:tcPr>
            <w:tcW w:w="5245" w:type="dxa"/>
          </w:tcPr>
          <w:p w14:paraId="31538961" w14:textId="77777777" w:rsidR="00E26F2A" w:rsidRPr="00CF48B0" w:rsidRDefault="00B56AAD">
            <w:pPr>
              <w:ind w:firstLineChars="100" w:firstLine="227"/>
            </w:pPr>
            <w:r w:rsidRPr="00CF48B0">
              <w:rPr>
                <w:rFonts w:hint="eastAsia"/>
              </w:rPr>
              <w:t>市街地の再開発を促進するため、民間活力を積極的に活用しつつ建築物及び建築敷地並びに公共施設の整備を計画的に行う事業について、地方公共団体に対し国が必要な助成を行う事業をいう。</w:t>
            </w:r>
          </w:p>
        </w:tc>
      </w:tr>
      <w:tr w:rsidR="00CF48B0" w:rsidRPr="00CF48B0" w14:paraId="37C949C7" w14:textId="77777777">
        <w:trPr>
          <w:trHeight w:val="335"/>
        </w:trPr>
        <w:tc>
          <w:tcPr>
            <w:tcW w:w="4537" w:type="dxa"/>
          </w:tcPr>
          <w:p w14:paraId="2100697E" w14:textId="77777777" w:rsidR="00E26F2A" w:rsidRPr="00CF48B0" w:rsidRDefault="00B56AAD">
            <w:pPr>
              <w:jc w:val="left"/>
            </w:pPr>
            <w:r w:rsidRPr="00CF48B0">
              <w:t>(5)</w:t>
            </w:r>
            <w:r w:rsidRPr="00CF48B0">
              <w:rPr>
                <w:rFonts w:hint="eastAsia"/>
              </w:rPr>
              <w:t>再開発会社</w:t>
            </w:r>
          </w:p>
        </w:tc>
        <w:tc>
          <w:tcPr>
            <w:tcW w:w="5245" w:type="dxa"/>
          </w:tcPr>
          <w:p w14:paraId="27DBD6B9" w14:textId="77777777" w:rsidR="00E26F2A" w:rsidRPr="00CF48B0" w:rsidRDefault="00B56AAD">
            <w:r w:rsidRPr="00CF48B0">
              <w:rPr>
                <w:rFonts w:hint="eastAsia"/>
              </w:rPr>
              <w:t xml:space="preserve">　都市再開発法第２条の２第３項各号に掲げる要件の全てに該当する法人であって、施行認可以前のものを含む。</w:t>
            </w:r>
          </w:p>
        </w:tc>
      </w:tr>
      <w:tr w:rsidR="00CF48B0" w:rsidRPr="00CF48B0" w14:paraId="5166CD2A" w14:textId="77777777">
        <w:trPr>
          <w:trHeight w:val="335"/>
        </w:trPr>
        <w:tc>
          <w:tcPr>
            <w:tcW w:w="4537" w:type="dxa"/>
          </w:tcPr>
          <w:p w14:paraId="40203793" w14:textId="77777777" w:rsidR="00E26F2A" w:rsidRPr="00CF48B0" w:rsidRDefault="00B56AAD">
            <w:pPr>
              <w:jc w:val="left"/>
            </w:pPr>
            <w:r w:rsidRPr="00CF48B0">
              <w:t>(6)</w:t>
            </w:r>
            <w:r w:rsidRPr="00CF48B0">
              <w:rPr>
                <w:rFonts w:hint="eastAsia"/>
              </w:rPr>
              <w:t>特定建築者</w:t>
            </w:r>
          </w:p>
        </w:tc>
        <w:tc>
          <w:tcPr>
            <w:tcW w:w="5245" w:type="dxa"/>
          </w:tcPr>
          <w:p w14:paraId="2F00EBE7" w14:textId="77777777" w:rsidR="00E26F2A" w:rsidRPr="00CF48B0" w:rsidRDefault="00B56AAD">
            <w:r w:rsidRPr="00CF48B0">
              <w:rPr>
                <w:rFonts w:hint="eastAsia"/>
              </w:rPr>
              <w:t xml:space="preserve">　都市再開発法第</w:t>
            </w:r>
            <w:r w:rsidRPr="00CF48B0">
              <w:t>99</w:t>
            </w:r>
            <w:r w:rsidRPr="00CF48B0">
              <w:rPr>
                <w:rFonts w:hint="eastAsia"/>
              </w:rPr>
              <w:t>条の２第１項又は第</w:t>
            </w:r>
            <w:r w:rsidRPr="00CF48B0">
              <w:t>118</w:t>
            </w:r>
            <w:r w:rsidRPr="00CF48B0">
              <w:rPr>
                <w:rFonts w:hint="eastAsia"/>
              </w:rPr>
              <w:t>条の</w:t>
            </w:r>
            <w:r w:rsidRPr="00CF48B0">
              <w:t>28</w:t>
            </w:r>
            <w:r w:rsidRPr="00CF48B0">
              <w:rPr>
                <w:rFonts w:hint="eastAsia"/>
              </w:rPr>
              <w:t>第１項又は密集市街地整備法第</w:t>
            </w:r>
            <w:r w:rsidRPr="00CF48B0">
              <w:t>235</w:t>
            </w:r>
            <w:r w:rsidRPr="00CF48B0">
              <w:rPr>
                <w:rFonts w:hint="eastAsia"/>
              </w:rPr>
              <w:t>条第１項の規定により施設建築物の建築を行う者（施行者を除く。）をいう。</w:t>
            </w:r>
          </w:p>
        </w:tc>
      </w:tr>
      <w:tr w:rsidR="00CF48B0" w:rsidRPr="00CF48B0" w14:paraId="38B4E383" w14:textId="77777777">
        <w:tc>
          <w:tcPr>
            <w:tcW w:w="4537" w:type="dxa"/>
          </w:tcPr>
          <w:p w14:paraId="6FD9B2B3" w14:textId="77777777" w:rsidR="00E26F2A" w:rsidRPr="00CF48B0" w:rsidRDefault="00B56AAD">
            <w:pPr>
              <w:jc w:val="left"/>
            </w:pPr>
            <w:r w:rsidRPr="00CF48B0">
              <w:t>(7)</w:t>
            </w:r>
            <w:r w:rsidRPr="00CF48B0">
              <w:rPr>
                <w:rFonts w:hint="eastAsia"/>
              </w:rPr>
              <w:t>再開発準備組織</w:t>
            </w:r>
          </w:p>
        </w:tc>
        <w:tc>
          <w:tcPr>
            <w:tcW w:w="5245" w:type="dxa"/>
          </w:tcPr>
          <w:p w14:paraId="0DA97331" w14:textId="77777777" w:rsidR="00E26F2A" w:rsidRPr="00CF48B0" w:rsidRDefault="00B56AAD">
            <w:pPr>
              <w:pStyle w:val="a6"/>
            </w:pPr>
            <w:r w:rsidRPr="00CF48B0">
              <w:rPr>
                <w:rFonts w:hint="eastAsia"/>
              </w:rPr>
              <w:t xml:space="preserve">　市街地再開発事業又は防災街区整備事業の施行が予定されている地区内の土地について所有権又は借地権を有する者の３分の２以上が参加しているものをいう。</w:t>
            </w:r>
          </w:p>
        </w:tc>
      </w:tr>
      <w:tr w:rsidR="00CF48B0" w:rsidRPr="00CF48B0" w14:paraId="5111DD9F" w14:textId="77777777">
        <w:tc>
          <w:tcPr>
            <w:tcW w:w="4537" w:type="dxa"/>
          </w:tcPr>
          <w:p w14:paraId="0E88E1B9" w14:textId="77777777" w:rsidR="00E26F2A" w:rsidRPr="00CF48B0" w:rsidRDefault="00B56AAD">
            <w:pPr>
              <w:jc w:val="left"/>
            </w:pPr>
            <w:r w:rsidRPr="00CF48B0">
              <w:t>(8)</w:t>
            </w:r>
            <w:r w:rsidRPr="00CF48B0">
              <w:rPr>
                <w:rFonts w:hint="eastAsia"/>
              </w:rPr>
              <w:t>タウン･マネジメント･センター</w:t>
            </w:r>
            <w:r w:rsidRPr="00CF48B0">
              <w:tab/>
            </w:r>
            <w:r w:rsidRPr="00CF48B0">
              <w:rPr>
                <w:rFonts w:hint="eastAsia"/>
              </w:rPr>
              <w:t xml:space="preserve">　</w:t>
            </w:r>
          </w:p>
        </w:tc>
        <w:tc>
          <w:tcPr>
            <w:tcW w:w="5245" w:type="dxa"/>
          </w:tcPr>
          <w:p w14:paraId="34483479" w14:textId="77777777" w:rsidR="00E26F2A" w:rsidRPr="00CF48B0" w:rsidRDefault="00B56AAD">
            <w:pPr>
              <w:pStyle w:val="a6"/>
            </w:pPr>
            <w:r w:rsidRPr="00CF48B0">
              <w:rPr>
                <w:rFonts w:hint="eastAsia"/>
              </w:rPr>
              <w:t xml:space="preserve">　市街地再開発事業の準備段階から施設建築物完成後の管理・運営に至るまでを一貫して行う第３セクターをいう。</w:t>
            </w:r>
          </w:p>
        </w:tc>
      </w:tr>
      <w:tr w:rsidR="00CF48B0" w:rsidRPr="00CF48B0" w14:paraId="07DCE4B5" w14:textId="77777777">
        <w:trPr>
          <w:trHeight w:val="885"/>
        </w:trPr>
        <w:tc>
          <w:tcPr>
            <w:tcW w:w="4537" w:type="dxa"/>
          </w:tcPr>
          <w:p w14:paraId="35700A88" w14:textId="77777777" w:rsidR="00E26F2A" w:rsidRPr="00CF48B0" w:rsidRDefault="00B56AAD">
            <w:pPr>
              <w:jc w:val="left"/>
            </w:pPr>
            <w:r w:rsidRPr="00CF48B0">
              <w:t>(9)</w:t>
            </w:r>
            <w:r w:rsidRPr="00CF48B0">
              <w:rPr>
                <w:rFonts w:hint="eastAsia"/>
              </w:rPr>
              <w:t>事業会社</w:t>
            </w:r>
          </w:p>
        </w:tc>
        <w:tc>
          <w:tcPr>
            <w:tcW w:w="5245" w:type="dxa"/>
          </w:tcPr>
          <w:p w14:paraId="2650E138" w14:textId="77777777" w:rsidR="00E26F2A" w:rsidRPr="00CF48B0" w:rsidRDefault="00B56AAD">
            <w:r w:rsidRPr="00CF48B0">
              <w:rPr>
                <w:rFonts w:hint="eastAsia"/>
              </w:rPr>
              <w:t xml:space="preserve">　密集市街地整備法第</w:t>
            </w:r>
            <w:r w:rsidRPr="00CF48B0">
              <w:t>119</w:t>
            </w:r>
            <w:r w:rsidRPr="00CF48B0">
              <w:rPr>
                <w:rFonts w:hint="eastAsia"/>
              </w:rPr>
              <w:t>条第３項各号に掲げる要件の全てに該当する法人であって、施行認可以前のものを含む。</w:t>
            </w:r>
          </w:p>
        </w:tc>
      </w:tr>
      <w:tr w:rsidR="00CF48B0" w:rsidRPr="00CF48B0" w14:paraId="0009DEB1" w14:textId="77777777">
        <w:trPr>
          <w:trHeight w:val="825"/>
        </w:trPr>
        <w:tc>
          <w:tcPr>
            <w:tcW w:w="4537" w:type="dxa"/>
          </w:tcPr>
          <w:p w14:paraId="403EB28B" w14:textId="77777777" w:rsidR="00E26F2A" w:rsidRPr="00CF48B0" w:rsidRDefault="00B56AAD">
            <w:pPr>
              <w:jc w:val="left"/>
            </w:pPr>
            <w:r w:rsidRPr="00CF48B0">
              <w:t>(10)</w:t>
            </w:r>
            <w:r w:rsidRPr="00CF48B0">
              <w:rPr>
                <w:rFonts w:hint="eastAsia"/>
              </w:rPr>
              <w:t>公的住宅</w:t>
            </w:r>
          </w:p>
        </w:tc>
        <w:tc>
          <w:tcPr>
            <w:tcW w:w="5245" w:type="dxa"/>
          </w:tcPr>
          <w:p w14:paraId="40546094" w14:textId="77777777" w:rsidR="00E26F2A" w:rsidRPr="00CF48B0" w:rsidRDefault="00B56AAD">
            <w:pPr>
              <w:ind w:firstLineChars="100" w:firstLine="227"/>
            </w:pPr>
            <w:r w:rsidRPr="00CF48B0">
              <w:rPr>
                <w:rFonts w:hint="eastAsia"/>
              </w:rPr>
              <w:t>住生活基本法第２条第２項に規定する公営住宅等をいう。</w:t>
            </w:r>
          </w:p>
        </w:tc>
      </w:tr>
      <w:tr w:rsidR="00CF48B0" w:rsidRPr="00CF48B0" w14:paraId="33979F28" w14:textId="77777777">
        <w:tc>
          <w:tcPr>
            <w:tcW w:w="4537" w:type="dxa"/>
          </w:tcPr>
          <w:p w14:paraId="15B0E660" w14:textId="77777777" w:rsidR="00E26F2A" w:rsidRPr="00CF48B0" w:rsidRDefault="00B56AAD">
            <w:pPr>
              <w:jc w:val="left"/>
            </w:pPr>
            <w:r w:rsidRPr="00CF48B0">
              <w:t>(11)</w:t>
            </w:r>
            <w:r w:rsidRPr="00CF48B0">
              <w:rPr>
                <w:rFonts w:hint="eastAsia"/>
              </w:rPr>
              <w:t>公益的施設</w:t>
            </w:r>
          </w:p>
        </w:tc>
        <w:tc>
          <w:tcPr>
            <w:tcW w:w="5245" w:type="dxa"/>
          </w:tcPr>
          <w:p w14:paraId="3E829B96" w14:textId="77777777" w:rsidR="00E26F2A" w:rsidRPr="00CF48B0" w:rsidRDefault="00B56AAD">
            <w:pPr>
              <w:pStyle w:val="a6"/>
            </w:pPr>
            <w:r w:rsidRPr="00CF48B0">
              <w:rPr>
                <w:rFonts w:hint="eastAsia"/>
              </w:rPr>
              <w:t xml:space="preserve">　国、地方公共団体その他公益を目的とする者が設置する社会教育施設、社会福祉施設、文化施設、医療施設、その他の施設で、都市住民の共同の福祉又は利便のため必要なものをいう。</w:t>
            </w:r>
          </w:p>
        </w:tc>
      </w:tr>
      <w:tr w:rsidR="00CF48B0" w:rsidRPr="00CF48B0" w14:paraId="530CA850" w14:textId="77777777">
        <w:tc>
          <w:tcPr>
            <w:tcW w:w="4537" w:type="dxa"/>
          </w:tcPr>
          <w:p w14:paraId="5AC184BE" w14:textId="77777777" w:rsidR="00E26F2A" w:rsidRPr="00CF48B0" w:rsidRDefault="00B56AAD">
            <w:pPr>
              <w:jc w:val="left"/>
            </w:pPr>
            <w:r w:rsidRPr="00CF48B0">
              <w:t>(12)</w:t>
            </w:r>
            <w:r w:rsidRPr="00CF48B0">
              <w:rPr>
                <w:rFonts w:hint="eastAsia"/>
              </w:rPr>
              <w:t>社会福祉施設等</w:t>
            </w:r>
            <w:r w:rsidRPr="00CF48B0">
              <w:tab/>
            </w:r>
          </w:p>
        </w:tc>
        <w:tc>
          <w:tcPr>
            <w:tcW w:w="5245" w:type="dxa"/>
          </w:tcPr>
          <w:p w14:paraId="4D0E443D" w14:textId="77777777" w:rsidR="00E26F2A" w:rsidRPr="00CF48B0" w:rsidRDefault="00B56AAD">
            <w:pPr>
              <w:ind w:firstLine="225"/>
            </w:pPr>
            <w:r w:rsidRPr="00CF48B0">
              <w:rPr>
                <w:rFonts w:hint="eastAsia"/>
              </w:rPr>
              <w:t>次に掲げる施設をいう。</w:t>
            </w:r>
          </w:p>
          <w:p w14:paraId="375CC27C" w14:textId="77777777" w:rsidR="00E26F2A" w:rsidRPr="00CF48B0" w:rsidRDefault="00B56AAD">
            <w:pPr>
              <w:numPr>
                <w:ilvl w:val="0"/>
                <w:numId w:val="12"/>
              </w:numPr>
              <w:wordWrap w:val="0"/>
              <w:autoSpaceDE w:val="0"/>
              <w:autoSpaceDN w:val="0"/>
              <w:adjustRightInd w:val="0"/>
              <w:ind w:left="216" w:hanging="214"/>
              <w:textAlignment w:val="baseline"/>
            </w:pPr>
            <w:r w:rsidRPr="00CF48B0">
              <w:rPr>
                <w:rFonts w:hint="eastAsia"/>
              </w:rPr>
              <w:t>社会福祉法（昭和２６年法律第４５号）、生活保護法、児童福祉法（昭和２２年法律第１６４号）、母子及び寡婦福祉法（昭和３９年法律第１２９号）、老人福祉法（昭和３８年法律第１３３号）、身体障害者福祉法（昭和２４年法律第２８３号）、知的障害者福祉法（昭和３５年法律第３７号）、母子保健法（昭和４０年法律第１４１号）又は老人保健法（昭和５７年法律第８０号）に定める施設又は事業の用に供する施設</w:t>
            </w:r>
          </w:p>
          <w:p w14:paraId="7C9DDF37" w14:textId="77777777" w:rsidR="00E26F2A" w:rsidRPr="00CF48B0" w:rsidRDefault="00B56AAD">
            <w:pPr>
              <w:ind w:left="216" w:hanging="214"/>
            </w:pPr>
            <w:r w:rsidRPr="00CF48B0">
              <w:rPr>
                <w:rFonts w:hint="eastAsia"/>
              </w:rPr>
              <w:t>ロ　学校教育法に定める専修学校、各種学校で社会福祉に関係している施設</w:t>
            </w:r>
          </w:p>
          <w:p w14:paraId="4F894ED2" w14:textId="77777777" w:rsidR="00E26F2A" w:rsidRPr="00CF48B0" w:rsidRDefault="00B56AAD">
            <w:pPr>
              <w:ind w:left="216" w:hanging="214"/>
            </w:pPr>
            <w:r w:rsidRPr="00CF48B0">
              <w:rPr>
                <w:rFonts w:hint="eastAsia"/>
              </w:rPr>
              <w:t>ハ　民間事業者による老後の保健及び福祉のための総合的施設の整備の促進に関する法律（平成元年法律第６４号）に定める特定民間施設</w:t>
            </w:r>
          </w:p>
          <w:p w14:paraId="61A1A248" w14:textId="77777777" w:rsidR="00E26F2A" w:rsidRPr="00CF48B0" w:rsidRDefault="00B56AAD">
            <w:pPr>
              <w:ind w:left="216" w:hanging="214"/>
            </w:pPr>
            <w:r w:rsidRPr="00CF48B0">
              <w:rPr>
                <w:rFonts w:hint="eastAsia"/>
              </w:rPr>
              <w:t>ニ　介護保険法（平成９年法律第１２３号）に定める介護保険施設</w:t>
            </w:r>
          </w:p>
          <w:p w14:paraId="10DB95C0" w14:textId="77777777" w:rsidR="00E26F2A" w:rsidRPr="00CF48B0" w:rsidRDefault="00B56AAD">
            <w:pPr>
              <w:ind w:left="216" w:hanging="214"/>
            </w:pPr>
            <w:r w:rsidRPr="00CF48B0">
              <w:rPr>
                <w:rFonts w:hint="eastAsia"/>
              </w:rPr>
              <w:t>ホ　医療法（昭和２３年法律第２０５号）に定める医療提供施設</w:t>
            </w:r>
          </w:p>
        </w:tc>
      </w:tr>
      <w:tr w:rsidR="00CF48B0" w:rsidRPr="00CF48B0" w14:paraId="0FC274DB" w14:textId="77777777">
        <w:tc>
          <w:tcPr>
            <w:tcW w:w="4537" w:type="dxa"/>
          </w:tcPr>
          <w:p w14:paraId="27A1DC6E" w14:textId="77777777" w:rsidR="00E26F2A" w:rsidRPr="00CF48B0" w:rsidRDefault="00B56AAD">
            <w:pPr>
              <w:jc w:val="left"/>
            </w:pPr>
            <w:r w:rsidRPr="00CF48B0">
              <w:t>(13)</w:t>
            </w:r>
            <w:r w:rsidRPr="00CF48B0">
              <w:rPr>
                <w:rFonts w:hint="eastAsia"/>
              </w:rPr>
              <w:t>産業振興支援施設</w:t>
            </w:r>
          </w:p>
        </w:tc>
        <w:tc>
          <w:tcPr>
            <w:tcW w:w="5245" w:type="dxa"/>
          </w:tcPr>
          <w:p w14:paraId="079239DD" w14:textId="77777777" w:rsidR="00E26F2A" w:rsidRPr="00CF48B0" w:rsidRDefault="00B56AAD">
            <w:pPr>
              <w:pStyle w:val="a6"/>
            </w:pPr>
            <w:r w:rsidRPr="00CF48B0">
              <w:rPr>
                <w:rFonts w:hint="eastAsia"/>
              </w:rPr>
              <w:t xml:space="preserve">　国、地方公共団体その他公益を目的とする者が設置する起業化支援施設、交流施設その他の施設で、新産業の創出や地域産業の振興のために必要なものをいう。</w:t>
            </w:r>
          </w:p>
        </w:tc>
      </w:tr>
      <w:tr w:rsidR="00CF48B0" w:rsidRPr="00CF48B0" w14:paraId="40BC54F3" w14:textId="77777777">
        <w:tc>
          <w:tcPr>
            <w:tcW w:w="4537" w:type="dxa"/>
          </w:tcPr>
          <w:p w14:paraId="3209B76C" w14:textId="77777777" w:rsidR="00E26F2A" w:rsidRPr="00CF48B0" w:rsidRDefault="00B56AAD">
            <w:pPr>
              <w:jc w:val="left"/>
            </w:pPr>
            <w:r w:rsidRPr="00CF48B0">
              <w:t>(14)</w:t>
            </w:r>
            <w:r w:rsidRPr="00CF48B0">
              <w:rPr>
                <w:rFonts w:hint="eastAsia"/>
              </w:rPr>
              <w:t>商業基盤施設等</w:t>
            </w:r>
          </w:p>
        </w:tc>
        <w:tc>
          <w:tcPr>
            <w:tcW w:w="5245" w:type="dxa"/>
          </w:tcPr>
          <w:p w14:paraId="39CE771D" w14:textId="77777777" w:rsidR="00E26F2A" w:rsidRPr="00CF48B0" w:rsidRDefault="00B56AAD">
            <w:pPr>
              <w:ind w:left="2" w:firstLineChars="91" w:firstLine="206"/>
            </w:pPr>
            <w:r w:rsidRPr="00CF48B0">
              <w:rPr>
                <w:rFonts w:hint="eastAsia"/>
              </w:rPr>
              <w:t>中小小売商業振興法（昭和４８年法律第１０１号）第４条に規定する高度化事業計画に位置づけられた共同店舗等及び店舗等をいう。</w:t>
            </w:r>
          </w:p>
        </w:tc>
      </w:tr>
      <w:tr w:rsidR="00CF48B0" w:rsidRPr="00CF48B0" w14:paraId="31268362" w14:textId="77777777">
        <w:trPr>
          <w:trHeight w:val="1365"/>
        </w:trPr>
        <w:tc>
          <w:tcPr>
            <w:tcW w:w="4537" w:type="dxa"/>
          </w:tcPr>
          <w:p w14:paraId="1413B7B6" w14:textId="77777777" w:rsidR="00E26F2A" w:rsidRPr="00CF48B0" w:rsidRDefault="00B56AAD">
            <w:pPr>
              <w:jc w:val="left"/>
            </w:pPr>
            <w:r w:rsidRPr="00CF48B0">
              <w:t>(15)</w:t>
            </w:r>
            <w:r w:rsidRPr="00CF48B0">
              <w:rPr>
                <w:rFonts w:hint="eastAsia"/>
              </w:rPr>
              <w:t>子育て支援に資する施設</w:t>
            </w:r>
          </w:p>
        </w:tc>
        <w:tc>
          <w:tcPr>
            <w:tcW w:w="5245" w:type="dxa"/>
          </w:tcPr>
          <w:p w14:paraId="537B74E4" w14:textId="77777777" w:rsidR="00E26F2A" w:rsidRPr="00CF48B0" w:rsidRDefault="00B56AAD">
            <w:pPr>
              <w:ind w:firstLine="225"/>
            </w:pPr>
            <w:r w:rsidRPr="00CF48B0">
              <w:rPr>
                <w:rFonts w:hint="eastAsia"/>
              </w:rPr>
              <w:t>次に掲げる施設をいう。</w:t>
            </w:r>
          </w:p>
          <w:p w14:paraId="42403C60" w14:textId="77777777" w:rsidR="00E26F2A" w:rsidRPr="00CF48B0" w:rsidRDefault="00B56AAD">
            <w:pPr>
              <w:ind w:left="216" w:hanging="238"/>
            </w:pPr>
            <w:r w:rsidRPr="00CF48B0">
              <w:rPr>
                <w:rFonts w:hint="eastAsia"/>
              </w:rPr>
              <w:t>イ　公的助成に基づき運営される育児事業に供するスペース</w:t>
            </w:r>
          </w:p>
          <w:p w14:paraId="3558F7C8" w14:textId="77777777" w:rsidR="00E26F2A" w:rsidRPr="00CF48B0" w:rsidRDefault="00B56AAD">
            <w:pPr>
              <w:ind w:left="216" w:hanging="238"/>
            </w:pPr>
            <w:r w:rsidRPr="00CF48B0">
              <w:rPr>
                <w:rFonts w:hint="eastAsia"/>
              </w:rPr>
              <w:t>ロ　住民等の自主運営による共同育児活動の場に供するスペース</w:t>
            </w:r>
          </w:p>
        </w:tc>
      </w:tr>
      <w:tr w:rsidR="00CF48B0" w:rsidRPr="00CF48B0" w14:paraId="40E7EBB5" w14:textId="77777777">
        <w:trPr>
          <w:trHeight w:val="109"/>
        </w:trPr>
        <w:tc>
          <w:tcPr>
            <w:tcW w:w="4537" w:type="dxa"/>
          </w:tcPr>
          <w:p w14:paraId="2D8B0445" w14:textId="77777777" w:rsidR="00E26F2A" w:rsidRPr="00CF48B0" w:rsidRDefault="00B56AAD">
            <w:pPr>
              <w:jc w:val="left"/>
            </w:pPr>
            <w:r w:rsidRPr="00CF48B0">
              <w:t>(16)</w:t>
            </w:r>
            <w:r w:rsidRPr="00CF48B0">
              <w:rPr>
                <w:rFonts w:hint="eastAsia"/>
              </w:rPr>
              <w:t>社会教育施設</w:t>
            </w:r>
          </w:p>
        </w:tc>
        <w:tc>
          <w:tcPr>
            <w:tcW w:w="5245" w:type="dxa"/>
          </w:tcPr>
          <w:p w14:paraId="492F9159" w14:textId="77777777" w:rsidR="00E26F2A" w:rsidRPr="00CF48B0" w:rsidRDefault="00B56AAD">
            <w:pPr>
              <w:ind w:firstLine="180"/>
            </w:pPr>
            <w:r w:rsidRPr="00CF48B0">
              <w:rPr>
                <w:rFonts w:hint="eastAsia"/>
              </w:rPr>
              <w:t>社会教育法（昭和２４年法律第２０７号）第５章に規定する公民館、図書館法（昭和２５年法律第１１８号）第２条第１項に規定する図書館及び博物館法（昭和２６年法律第２８５号）第２条第１項に規定する博物館をいう。</w:t>
            </w:r>
          </w:p>
        </w:tc>
      </w:tr>
      <w:tr w:rsidR="00CF48B0" w:rsidRPr="00CF48B0" w14:paraId="1A97B4CC" w14:textId="77777777">
        <w:tc>
          <w:tcPr>
            <w:tcW w:w="4537" w:type="dxa"/>
          </w:tcPr>
          <w:p w14:paraId="1C4A5992" w14:textId="77777777" w:rsidR="00E26F2A" w:rsidRPr="00CF48B0" w:rsidRDefault="00B56AAD">
            <w:pPr>
              <w:jc w:val="left"/>
            </w:pPr>
            <w:r w:rsidRPr="00CF48B0">
              <w:t>(17)</w:t>
            </w:r>
            <w:r w:rsidRPr="00CF48B0">
              <w:rPr>
                <w:rFonts w:hint="eastAsia"/>
              </w:rPr>
              <w:t>基本計画</w:t>
            </w:r>
          </w:p>
        </w:tc>
        <w:tc>
          <w:tcPr>
            <w:tcW w:w="5245" w:type="dxa"/>
          </w:tcPr>
          <w:p w14:paraId="6B5AEF35" w14:textId="77777777" w:rsidR="00E26F2A" w:rsidRPr="00CF48B0" w:rsidRDefault="00B56AAD">
            <w:pPr>
              <w:pStyle w:val="a6"/>
            </w:pPr>
            <w:r w:rsidRPr="00CF48B0">
              <w:rPr>
                <w:rFonts w:hint="eastAsia"/>
              </w:rPr>
              <w:t xml:space="preserve">　住宅街区整備事業の実施についての検討及び住宅街区整備促進区域の決定に資するため決定される計画をいう。</w:t>
            </w:r>
          </w:p>
        </w:tc>
      </w:tr>
      <w:tr w:rsidR="00CF48B0" w:rsidRPr="00CF48B0" w14:paraId="004DD34B" w14:textId="77777777">
        <w:tc>
          <w:tcPr>
            <w:tcW w:w="4537" w:type="dxa"/>
          </w:tcPr>
          <w:p w14:paraId="48FFC95B" w14:textId="77777777" w:rsidR="00E26F2A" w:rsidRPr="00CF48B0" w:rsidRDefault="00B56AAD">
            <w:pPr>
              <w:jc w:val="left"/>
            </w:pPr>
            <w:r w:rsidRPr="00CF48B0">
              <w:t>(18)</w:t>
            </w:r>
            <w:r w:rsidRPr="00CF48B0">
              <w:rPr>
                <w:rFonts w:hint="eastAsia"/>
              </w:rPr>
              <w:t>基本計画作成区域</w:t>
            </w:r>
          </w:p>
        </w:tc>
        <w:tc>
          <w:tcPr>
            <w:tcW w:w="5245" w:type="dxa"/>
          </w:tcPr>
          <w:p w14:paraId="17DC7A55" w14:textId="77777777" w:rsidR="00E26F2A" w:rsidRPr="00CF48B0" w:rsidRDefault="00B56AAD">
            <w:pPr>
              <w:pStyle w:val="a6"/>
            </w:pPr>
            <w:r w:rsidRPr="00CF48B0">
              <w:rPr>
                <w:rFonts w:hint="eastAsia"/>
              </w:rPr>
              <w:t xml:space="preserve">　住宅街区整備事業の基本計画を作成する土地の区域をいう。</w:t>
            </w:r>
          </w:p>
        </w:tc>
      </w:tr>
      <w:tr w:rsidR="00CF48B0" w:rsidRPr="00CF48B0" w14:paraId="75E8FB96" w14:textId="77777777">
        <w:tc>
          <w:tcPr>
            <w:tcW w:w="4537" w:type="dxa"/>
          </w:tcPr>
          <w:p w14:paraId="44AF9181" w14:textId="77777777" w:rsidR="00E26F2A" w:rsidRPr="00CF48B0" w:rsidRDefault="00B56AAD">
            <w:pPr>
              <w:jc w:val="left"/>
            </w:pPr>
            <w:r w:rsidRPr="00CF48B0">
              <w:t>(19)</w:t>
            </w:r>
            <w:r w:rsidRPr="00CF48B0">
              <w:rPr>
                <w:rFonts w:hint="eastAsia"/>
              </w:rPr>
              <w:t>大都市地域</w:t>
            </w:r>
          </w:p>
        </w:tc>
        <w:tc>
          <w:tcPr>
            <w:tcW w:w="5245" w:type="dxa"/>
          </w:tcPr>
          <w:p w14:paraId="1E6DD09E" w14:textId="77777777" w:rsidR="00E26F2A" w:rsidRPr="00CF48B0" w:rsidRDefault="00B56AAD">
            <w:r w:rsidRPr="00CF48B0">
              <w:rPr>
                <w:rFonts w:hint="eastAsia"/>
              </w:rPr>
              <w:t xml:space="preserve">　大都市法第２条第１号に規定する大都市地域をいう。</w:t>
            </w:r>
          </w:p>
        </w:tc>
      </w:tr>
      <w:tr w:rsidR="00CF48B0" w:rsidRPr="00CF48B0" w14:paraId="002C9CD8" w14:textId="77777777">
        <w:tc>
          <w:tcPr>
            <w:tcW w:w="4537" w:type="dxa"/>
          </w:tcPr>
          <w:p w14:paraId="0608A08F" w14:textId="77777777" w:rsidR="00E26F2A" w:rsidRPr="00CF48B0" w:rsidRDefault="00B56AAD">
            <w:pPr>
              <w:jc w:val="left"/>
            </w:pPr>
            <w:r w:rsidRPr="00CF48B0">
              <w:t>(20)</w:t>
            </w:r>
            <w:r w:rsidRPr="00CF48B0">
              <w:rPr>
                <w:rFonts w:hint="eastAsia"/>
              </w:rPr>
              <w:t>住宅型プロジェクト</w:t>
            </w:r>
          </w:p>
        </w:tc>
        <w:tc>
          <w:tcPr>
            <w:tcW w:w="5245" w:type="dxa"/>
          </w:tcPr>
          <w:p w14:paraId="14043331" w14:textId="77777777" w:rsidR="00E26F2A" w:rsidRPr="00CF48B0" w:rsidRDefault="00B56AAD">
            <w:r w:rsidRPr="00CF48B0">
              <w:rPr>
                <w:rFonts w:hint="eastAsia"/>
              </w:rPr>
              <w:t xml:space="preserve">　市街地再開発事業及び防災街区整備事業にあっては、公的住宅を建設するもので、公的住宅の延べ面積と公益的施設の延べ面積の合計が保留床の延べ面積の</w:t>
            </w:r>
            <w:r w:rsidRPr="00CF48B0">
              <w:t>1/3</w:t>
            </w:r>
            <w:r w:rsidRPr="00CF48B0">
              <w:rPr>
                <w:rFonts w:hint="eastAsia"/>
              </w:rPr>
              <w:t>以上であるものをいう。</w:t>
            </w:r>
          </w:p>
        </w:tc>
      </w:tr>
      <w:tr w:rsidR="00CF48B0" w:rsidRPr="00CF48B0" w14:paraId="3D93FDF7" w14:textId="77777777">
        <w:tc>
          <w:tcPr>
            <w:tcW w:w="4537" w:type="dxa"/>
          </w:tcPr>
          <w:p w14:paraId="4A89CD3B" w14:textId="77777777" w:rsidR="00E26F2A" w:rsidRPr="00CF48B0" w:rsidRDefault="00B56AAD">
            <w:pPr>
              <w:jc w:val="left"/>
            </w:pPr>
            <w:r w:rsidRPr="00CF48B0">
              <w:t>(21)</w:t>
            </w:r>
            <w:r w:rsidRPr="00CF48B0">
              <w:rPr>
                <w:rFonts w:hint="eastAsia"/>
              </w:rPr>
              <w:t>地域活性化プロジェクト</w:t>
            </w:r>
          </w:p>
        </w:tc>
        <w:tc>
          <w:tcPr>
            <w:tcW w:w="5245" w:type="dxa"/>
          </w:tcPr>
          <w:p w14:paraId="23932435" w14:textId="77777777" w:rsidR="00E26F2A" w:rsidRPr="00CF48B0" w:rsidRDefault="00B56AAD">
            <w:pPr>
              <w:ind w:firstLine="225"/>
            </w:pPr>
            <w:r w:rsidRPr="00CF48B0">
              <w:rPr>
                <w:rFonts w:hint="eastAsia"/>
              </w:rPr>
              <w:t>市街地再開発事業又は防災街区整備事業のうち、次のいずれかに該当するものをいう。</w:t>
            </w:r>
          </w:p>
          <w:p w14:paraId="5EE0C9F6" w14:textId="77777777" w:rsidR="00E26F2A" w:rsidRPr="00CF48B0" w:rsidRDefault="00B56AAD">
            <w:pPr>
              <w:ind w:left="216" w:hanging="238"/>
            </w:pPr>
            <w:r w:rsidRPr="00CF48B0">
              <w:rPr>
                <w:rFonts w:hint="eastAsia"/>
              </w:rPr>
              <w:t>イ　地方拠点都市地域の整備及び産業業務施設の再配置の促進に関する法律（平成４年法律第７６号。以下「地方拠点都市法」という。）第２条第２項に規定する拠点地区内において行われるもの。</w:t>
            </w:r>
          </w:p>
          <w:p w14:paraId="70B0D1DC" w14:textId="63BC02D3" w:rsidR="00E26F2A" w:rsidRPr="00CF48B0" w:rsidRDefault="00B56AAD">
            <w:pPr>
              <w:pStyle w:val="220"/>
              <w:ind w:left="216"/>
              <w:rPr>
                <w:rFonts w:asciiTheme="minorEastAsia" w:eastAsiaTheme="minorEastAsia" w:hAnsiTheme="minorEastAsia"/>
                <w:sz w:val="24"/>
              </w:rPr>
            </w:pPr>
            <w:r w:rsidRPr="00CF48B0">
              <w:rPr>
                <w:rFonts w:asciiTheme="minorEastAsia" w:eastAsiaTheme="minorEastAsia" w:hAnsiTheme="minorEastAsia" w:hint="eastAsia"/>
                <w:sz w:val="24"/>
              </w:rPr>
              <w:t xml:space="preserve">ロ　</w:t>
            </w:r>
            <w:r w:rsidR="007008AB" w:rsidRPr="00CF48B0">
              <w:rPr>
                <w:rFonts w:asciiTheme="minorEastAsia" w:eastAsiaTheme="minorEastAsia" w:hAnsiTheme="minorEastAsia" w:hint="eastAsia"/>
                <w:sz w:val="24"/>
              </w:rPr>
              <w:t>イ－１３－（５）①の１．</w:t>
            </w:r>
            <w:r w:rsidRPr="00CF48B0">
              <w:rPr>
                <w:rFonts w:asciiTheme="minorEastAsia" w:eastAsiaTheme="minorEastAsia" w:hAnsiTheme="minorEastAsia" w:hint="eastAsia"/>
                <w:sz w:val="24"/>
              </w:rPr>
              <w:t>及び大都市居住環境整備推進制度要綱（平成</w:t>
            </w:r>
            <w:r w:rsidRPr="00CF48B0">
              <w:rPr>
                <w:rFonts w:asciiTheme="minorEastAsia" w:eastAsiaTheme="minorEastAsia" w:hAnsiTheme="minorEastAsia"/>
                <w:sz w:val="24"/>
              </w:rPr>
              <w:t>11</w:t>
            </w:r>
            <w:r w:rsidRPr="00CF48B0">
              <w:rPr>
                <w:rFonts w:asciiTheme="minorEastAsia" w:eastAsiaTheme="minorEastAsia" w:hAnsiTheme="minorEastAsia" w:hint="eastAsia"/>
                <w:sz w:val="24"/>
              </w:rPr>
              <w:t>年３月</w:t>
            </w:r>
            <w:r w:rsidRPr="00CF48B0">
              <w:rPr>
                <w:rFonts w:asciiTheme="minorEastAsia" w:eastAsiaTheme="minorEastAsia" w:hAnsiTheme="minorEastAsia"/>
                <w:sz w:val="24"/>
              </w:rPr>
              <w:t>19</w:t>
            </w:r>
            <w:r w:rsidRPr="00CF48B0">
              <w:rPr>
                <w:rFonts w:asciiTheme="minorEastAsia" w:eastAsiaTheme="minorEastAsia" w:hAnsiTheme="minorEastAsia" w:hint="eastAsia"/>
                <w:sz w:val="24"/>
              </w:rPr>
              <w:t>日付け建設省住市発第９号建設事務次官通達）第２項に規定する都市・居住環境整備重点地域において実施されるもの</w:t>
            </w:r>
          </w:p>
          <w:p w14:paraId="4A6FC98D" w14:textId="77777777" w:rsidR="00E26F2A" w:rsidRPr="00CF48B0" w:rsidRDefault="00B56AAD">
            <w:pPr>
              <w:pStyle w:val="220"/>
              <w:ind w:left="216"/>
              <w:rPr>
                <w:rFonts w:asciiTheme="minorEastAsia" w:eastAsiaTheme="minorEastAsia" w:hAnsiTheme="minorEastAsia"/>
                <w:sz w:val="24"/>
              </w:rPr>
            </w:pPr>
            <w:r w:rsidRPr="00CF48B0">
              <w:rPr>
                <w:rFonts w:asciiTheme="minorEastAsia" w:eastAsiaTheme="minorEastAsia" w:hAnsiTheme="minorEastAsia" w:hint="eastAsia"/>
                <w:sz w:val="24"/>
              </w:rPr>
              <w:t>ハ　市町村が作成する都市再生法第</w:t>
            </w:r>
            <w:r w:rsidRPr="00CF48B0">
              <w:rPr>
                <w:rFonts w:asciiTheme="minorEastAsia" w:eastAsiaTheme="minorEastAsia" w:hAnsiTheme="minorEastAsia"/>
                <w:sz w:val="24"/>
              </w:rPr>
              <w:t>81</w:t>
            </w:r>
            <w:r w:rsidRPr="00CF48B0">
              <w:rPr>
                <w:rFonts w:asciiTheme="minorEastAsia" w:eastAsiaTheme="minorEastAsia" w:hAnsiTheme="minorEastAsia" w:hint="eastAsia"/>
                <w:sz w:val="24"/>
              </w:rPr>
              <w:t>条第１項に規定する立地適正化計画（以下、「立地適正化計画」という。）に定められた同条第２項第３号に規定する都市機能誘導区域の区域内、かつ、鉄道・地下鉄駅（ピーク時運行本数（片道）が３本以上）から半径１Ｋｍの範囲内又はバス・軌道の停留所・停車場（ピーク時運行本数（片道）が３本以上）から半径５００ｍの範囲内において行われるもの</w:t>
            </w:r>
          </w:p>
        </w:tc>
      </w:tr>
      <w:tr w:rsidR="00CF48B0" w:rsidRPr="00CF48B0" w14:paraId="1AF4F650" w14:textId="77777777">
        <w:tc>
          <w:tcPr>
            <w:tcW w:w="4537" w:type="dxa"/>
          </w:tcPr>
          <w:p w14:paraId="7182BB1A" w14:textId="77777777" w:rsidR="00E26F2A" w:rsidRPr="00CF48B0" w:rsidRDefault="00B56AAD">
            <w:pPr>
              <w:jc w:val="left"/>
            </w:pPr>
            <w:r w:rsidRPr="00CF48B0">
              <w:t>(22)</w:t>
            </w:r>
            <w:r w:rsidRPr="00CF48B0">
              <w:rPr>
                <w:rFonts w:hint="eastAsia"/>
              </w:rPr>
              <w:t>福祉空間形成型プロジェクト</w:t>
            </w:r>
          </w:p>
        </w:tc>
        <w:tc>
          <w:tcPr>
            <w:tcW w:w="5245" w:type="dxa"/>
          </w:tcPr>
          <w:p w14:paraId="3F50D480" w14:textId="77777777" w:rsidR="00E26F2A" w:rsidRPr="00CF48B0" w:rsidRDefault="00B56AAD">
            <w:r w:rsidRPr="00CF48B0">
              <w:rPr>
                <w:rFonts w:hint="eastAsia"/>
              </w:rPr>
              <w:t xml:space="preserve">　市街地再開発事業又は防災街区整備事業のうち、社会福祉施設等の施設建築物（防災街区整備事業にあっては防災施設建築物）への導入が市町村が定める福祉のまちづくりに関する計画に位置付けられており、かつ、社会福祉施設等の延べ面積の合計が保留床の延べ面積の</w:t>
            </w:r>
            <w:r w:rsidRPr="00CF48B0">
              <w:t>1/10</w:t>
            </w:r>
            <w:r w:rsidRPr="00CF48B0">
              <w:rPr>
                <w:rFonts w:hint="eastAsia"/>
              </w:rPr>
              <w:t>以上又は</w:t>
            </w:r>
            <w:r w:rsidRPr="00CF48B0">
              <w:t>1,000</w:t>
            </w:r>
            <w:r w:rsidRPr="00CF48B0">
              <w:rPr>
                <w:rFonts w:hint="eastAsia"/>
              </w:rPr>
              <w:t>平方メートル以上であるものをいう。</w:t>
            </w:r>
          </w:p>
        </w:tc>
      </w:tr>
      <w:tr w:rsidR="00CF48B0" w:rsidRPr="00CF48B0" w14:paraId="7D200693" w14:textId="77777777">
        <w:tc>
          <w:tcPr>
            <w:tcW w:w="4537" w:type="dxa"/>
          </w:tcPr>
          <w:p w14:paraId="429A1D4D" w14:textId="77777777" w:rsidR="00E26F2A" w:rsidRPr="00CF48B0" w:rsidRDefault="00B56AAD">
            <w:pPr>
              <w:jc w:val="left"/>
            </w:pPr>
            <w:r w:rsidRPr="00CF48B0">
              <w:t>(23)</w:t>
            </w:r>
            <w:r w:rsidRPr="00CF48B0">
              <w:rPr>
                <w:rFonts w:hint="eastAsia"/>
              </w:rPr>
              <w:t>防災活動拠点型プロジェクト</w:t>
            </w:r>
          </w:p>
        </w:tc>
        <w:tc>
          <w:tcPr>
            <w:tcW w:w="5245" w:type="dxa"/>
          </w:tcPr>
          <w:p w14:paraId="2D62DC54" w14:textId="77777777" w:rsidR="00E26F2A" w:rsidRPr="00CF48B0" w:rsidRDefault="00B56AAD">
            <w:pPr>
              <w:ind w:firstLine="225"/>
            </w:pPr>
            <w:r w:rsidRPr="00CF48B0">
              <w:rPr>
                <w:rFonts w:hint="eastAsia"/>
              </w:rPr>
              <w:t>市街地再開発事業又は防災街区整備事業のうち、次のいずれかに該当するものをいう。</w:t>
            </w:r>
          </w:p>
          <w:p w14:paraId="44AB55B0" w14:textId="77777777" w:rsidR="00E26F2A" w:rsidRPr="00CF48B0" w:rsidRDefault="00B56AAD">
            <w:pPr>
              <w:ind w:left="250" w:hanging="250"/>
            </w:pPr>
            <w:r w:rsidRPr="00CF48B0">
              <w:rPr>
                <w:rFonts w:hint="eastAsia"/>
              </w:rPr>
              <w:t>イ　密集市街地整備法第３条第１項に基づく防災再開発促進地区において実施され、市街地の防災機能の確保に資するもの</w:t>
            </w:r>
          </w:p>
          <w:p w14:paraId="7C030C3D" w14:textId="77777777" w:rsidR="00E26F2A" w:rsidRPr="00CF48B0" w:rsidRDefault="00B56AAD">
            <w:pPr>
              <w:pStyle w:val="221"/>
              <w:rPr>
                <w:rFonts w:asciiTheme="minorEastAsia" w:eastAsiaTheme="minorEastAsia" w:hAnsiTheme="minorEastAsia"/>
                <w:sz w:val="24"/>
              </w:rPr>
            </w:pPr>
            <w:r w:rsidRPr="00CF48B0">
              <w:rPr>
                <w:rFonts w:asciiTheme="minorEastAsia" w:eastAsiaTheme="minorEastAsia" w:hAnsiTheme="minorEastAsia" w:hint="eastAsia"/>
                <w:sz w:val="24"/>
              </w:rPr>
              <w:t>ロ　災害対策基本法第</w:t>
            </w:r>
            <w:r w:rsidRPr="00CF48B0">
              <w:rPr>
                <w:rFonts w:asciiTheme="minorEastAsia" w:eastAsiaTheme="minorEastAsia" w:hAnsiTheme="minorEastAsia"/>
                <w:sz w:val="24"/>
              </w:rPr>
              <w:t>40</w:t>
            </w:r>
            <w:r w:rsidRPr="00CF48B0">
              <w:rPr>
                <w:rFonts w:asciiTheme="minorEastAsia" w:eastAsiaTheme="minorEastAsia" w:hAnsiTheme="minorEastAsia" w:hint="eastAsia"/>
                <w:sz w:val="24"/>
              </w:rPr>
              <w:t>条又は第</w:t>
            </w:r>
            <w:r w:rsidRPr="00CF48B0">
              <w:rPr>
                <w:rFonts w:asciiTheme="minorEastAsia" w:eastAsiaTheme="minorEastAsia" w:hAnsiTheme="minorEastAsia"/>
                <w:sz w:val="24"/>
              </w:rPr>
              <w:t>42</w:t>
            </w:r>
            <w:r w:rsidRPr="00CF48B0">
              <w:rPr>
                <w:rFonts w:asciiTheme="minorEastAsia" w:eastAsiaTheme="minorEastAsia" w:hAnsiTheme="minorEastAsia" w:hint="eastAsia"/>
                <w:sz w:val="24"/>
              </w:rPr>
              <w:t>条に基づく地域防災計画において防災拠点として位置付けられ、又は一定の防災施設等の設置が必要とされている次の地域で行われ、市街地の防災機能の確保に資するもの</w:t>
            </w:r>
          </w:p>
          <w:p w14:paraId="1BF96F0E" w14:textId="77777777" w:rsidR="00E26F2A" w:rsidRPr="00CF48B0" w:rsidRDefault="00B56AAD">
            <w:pPr>
              <w:ind w:left="476" w:hanging="250"/>
            </w:pPr>
            <w:r w:rsidRPr="00CF48B0">
              <w:t>1.</w:t>
            </w:r>
            <w:r w:rsidRPr="00CF48B0">
              <w:rPr>
                <w:rFonts w:hint="eastAsia"/>
              </w:rPr>
              <w:t xml:space="preserve">　大規模地震対策特別措置法第３条第１項に基づき総理大臣が指定した地震防災対策強化地域</w:t>
            </w:r>
          </w:p>
          <w:p w14:paraId="4B263F55" w14:textId="77777777" w:rsidR="00E26F2A" w:rsidRPr="00CF48B0" w:rsidRDefault="00B56AAD">
            <w:pPr>
              <w:ind w:left="476" w:hanging="250"/>
            </w:pPr>
            <w:r w:rsidRPr="00CF48B0">
              <w:t>2.</w:t>
            </w:r>
            <w:r w:rsidRPr="00CF48B0">
              <w:rPr>
                <w:rFonts w:hint="eastAsia"/>
              </w:rPr>
              <w:t xml:space="preserve">　地震予知連絡会が平成１９年度まで指定していた観測強化地域及び特定観測地域</w:t>
            </w:r>
          </w:p>
          <w:p w14:paraId="15587227" w14:textId="77777777" w:rsidR="00E26F2A" w:rsidRPr="00CF48B0" w:rsidRDefault="00E26F2A">
            <w:pPr>
              <w:ind w:left="476" w:hanging="250"/>
            </w:pPr>
          </w:p>
        </w:tc>
      </w:tr>
      <w:tr w:rsidR="00CF48B0" w:rsidRPr="00CF48B0" w14:paraId="1E92B845" w14:textId="77777777">
        <w:tc>
          <w:tcPr>
            <w:tcW w:w="4537" w:type="dxa"/>
          </w:tcPr>
          <w:p w14:paraId="50A92F63" w14:textId="77777777" w:rsidR="00E26F2A" w:rsidRPr="00CF48B0" w:rsidRDefault="00B56AAD">
            <w:pPr>
              <w:jc w:val="left"/>
            </w:pPr>
            <w:r w:rsidRPr="00CF48B0">
              <w:t>(24)</w:t>
            </w:r>
            <w:r w:rsidRPr="00CF48B0">
              <w:rPr>
                <w:rFonts w:hint="eastAsia"/>
              </w:rPr>
              <w:t>災害復興市街地再開発事業</w:t>
            </w:r>
          </w:p>
        </w:tc>
        <w:tc>
          <w:tcPr>
            <w:tcW w:w="5245" w:type="dxa"/>
          </w:tcPr>
          <w:p w14:paraId="058BB7B8" w14:textId="77777777" w:rsidR="00E26F2A" w:rsidRPr="00CF48B0" w:rsidRDefault="00B56AAD">
            <w:pPr>
              <w:overflowPunct w:val="0"/>
              <w:ind w:firstLineChars="100" w:firstLine="227"/>
              <w:textAlignment w:val="baseline"/>
            </w:pPr>
            <w:r w:rsidRPr="00CF48B0">
              <w:rPr>
                <w:rFonts w:hint="eastAsia"/>
              </w:rPr>
              <w:t>次のいずれかに該当する市街地再開発事業をいう。</w:t>
            </w:r>
          </w:p>
          <w:p w14:paraId="5C13BDA6" w14:textId="77777777" w:rsidR="00E26F2A" w:rsidRPr="00CF48B0" w:rsidRDefault="00B56AAD">
            <w:pPr>
              <w:ind w:left="227" w:hangingChars="100" w:hanging="227"/>
            </w:pPr>
            <w:r w:rsidRPr="00CF48B0">
              <w:rPr>
                <w:rFonts w:hint="eastAsia"/>
              </w:rPr>
              <w:t>イ　阪神・淡路大震災の被災地において阪神・淡路大震災に関連して行われる市街地再開発事業で、被災市街地復興特別措置法第５条第１項に規定する被災市街地復興推進地域において行われるもの又は被災市街地復興推進地域以外の被災市街地において、市町村が策定する復興に関する計画に従って実施されるもの</w:t>
            </w:r>
          </w:p>
          <w:p w14:paraId="7C5F5ECB" w14:textId="77777777" w:rsidR="00E26F2A" w:rsidRPr="00CF48B0" w:rsidRDefault="00B56AAD">
            <w:pPr>
              <w:overflowPunct w:val="0"/>
              <w:ind w:left="227" w:hangingChars="100" w:hanging="227"/>
              <w:textAlignment w:val="baseline"/>
            </w:pPr>
            <w:r w:rsidRPr="00CF48B0">
              <w:rPr>
                <w:rFonts w:hint="eastAsia"/>
              </w:rPr>
              <w:t>ロ　東日本大震災の被災地において東日本大震災に関連して行われる市街地再開発事業で、被災市街地復興特別措置法第</w:t>
            </w:r>
            <w:r w:rsidRPr="00CF48B0">
              <w:t>5</w:t>
            </w:r>
            <w:r w:rsidRPr="00CF48B0">
              <w:rPr>
                <w:rFonts w:hint="eastAsia"/>
              </w:rPr>
              <w:t>条第</w:t>
            </w:r>
            <w:r w:rsidRPr="00CF48B0">
              <w:t>1</w:t>
            </w:r>
            <w:r w:rsidRPr="00CF48B0">
              <w:rPr>
                <w:rFonts w:hint="eastAsia"/>
              </w:rPr>
              <w:t>項に規定する被災市街地復興推進地域において行われる事業又は東日本大震災復興特別区域法第四十六条に規定する復興整備計画の区域内（東日本大震災復興特別区域法第七十七条に規定する</w:t>
            </w:r>
            <w:r w:rsidRPr="00CF48B0">
              <w:rPr>
                <w:rFonts w:hint="eastAsia"/>
                <w:kern w:val="0"/>
              </w:rPr>
              <w:t>復興交付金事業計画の区域</w:t>
            </w:r>
            <w:r w:rsidRPr="00CF48B0">
              <w:rPr>
                <w:rFonts w:hint="eastAsia"/>
              </w:rPr>
              <w:t>を除く。）で実施されるもの</w:t>
            </w:r>
          </w:p>
          <w:p w14:paraId="71C49B9D" w14:textId="77777777" w:rsidR="00E26F2A" w:rsidRPr="00CF48B0" w:rsidRDefault="00E26F2A">
            <w:pPr>
              <w:overflowPunct w:val="0"/>
              <w:ind w:left="227" w:hangingChars="100" w:hanging="227"/>
              <w:textAlignment w:val="baseline"/>
            </w:pPr>
          </w:p>
        </w:tc>
      </w:tr>
      <w:tr w:rsidR="00CF48B0" w:rsidRPr="00CF48B0" w14:paraId="5DBB2BB9" w14:textId="77777777">
        <w:trPr>
          <w:trHeight w:val="416"/>
        </w:trPr>
        <w:tc>
          <w:tcPr>
            <w:tcW w:w="4537" w:type="dxa"/>
          </w:tcPr>
          <w:p w14:paraId="7DB3E7A2" w14:textId="77777777" w:rsidR="00E26F2A" w:rsidRPr="00CF48B0" w:rsidRDefault="00B56AAD">
            <w:pPr>
              <w:jc w:val="left"/>
            </w:pPr>
            <w:r w:rsidRPr="00CF48B0">
              <w:t>(25)</w:t>
            </w:r>
            <w:r w:rsidRPr="00CF48B0">
              <w:rPr>
                <w:rFonts w:hint="eastAsia"/>
              </w:rPr>
              <w:t>都市・地域再生緊急促進事業</w:t>
            </w:r>
          </w:p>
        </w:tc>
        <w:tc>
          <w:tcPr>
            <w:tcW w:w="5245" w:type="dxa"/>
          </w:tcPr>
          <w:p w14:paraId="79CA375F" w14:textId="77777777" w:rsidR="00E26F2A" w:rsidRPr="00CF48B0" w:rsidRDefault="00B56AAD">
            <w:pPr>
              <w:ind w:firstLineChars="100" w:firstLine="227"/>
            </w:pPr>
            <w:r w:rsidRPr="00CF48B0">
              <w:rPr>
                <w:rFonts w:hint="eastAsia"/>
              </w:rPr>
              <w:t>建築工事費の高騰により、事業が停滞している一定の要件を満たす市街地再開発事業又は防災街区整備事業について国が緊急的に上乗せ助成を行う事業をいう。</w:t>
            </w:r>
          </w:p>
        </w:tc>
      </w:tr>
      <w:tr w:rsidR="00CF48B0" w:rsidRPr="00CF48B0" w14:paraId="4CC593C6" w14:textId="77777777">
        <w:trPr>
          <w:trHeight w:val="1368"/>
        </w:trPr>
        <w:tc>
          <w:tcPr>
            <w:tcW w:w="4537" w:type="dxa"/>
          </w:tcPr>
          <w:p w14:paraId="70894DEB" w14:textId="77777777" w:rsidR="00E26F2A" w:rsidRPr="00CF48B0" w:rsidRDefault="00B56AAD">
            <w:pPr>
              <w:jc w:val="left"/>
            </w:pPr>
            <w:r w:rsidRPr="00CF48B0">
              <w:t>(26)</w:t>
            </w:r>
            <w:r w:rsidRPr="00CF48B0">
              <w:rPr>
                <w:rFonts w:hint="eastAsia"/>
              </w:rPr>
              <w:t>地区再生計画</w:t>
            </w:r>
          </w:p>
        </w:tc>
        <w:tc>
          <w:tcPr>
            <w:tcW w:w="5245" w:type="dxa"/>
          </w:tcPr>
          <w:p w14:paraId="5E7F17EC" w14:textId="77777777" w:rsidR="00E26F2A" w:rsidRPr="00CF48B0" w:rsidRDefault="00B56AAD">
            <w:pPr>
              <w:ind w:firstLineChars="100" w:firstLine="227"/>
            </w:pPr>
            <w:r w:rsidRPr="00CF48B0">
              <w:rPr>
                <w:rFonts w:hint="eastAsia"/>
              </w:rPr>
              <w:t>地域の拠点となる中心市街地の商業地等で都市活力の再生を図る必要があると認められる地区において、当該地区の整備の方針等を定めた計画をいう。</w:t>
            </w:r>
          </w:p>
        </w:tc>
      </w:tr>
      <w:tr w:rsidR="00CF48B0" w:rsidRPr="00CF48B0" w14:paraId="1879F3B8" w14:textId="77777777">
        <w:trPr>
          <w:trHeight w:val="871"/>
        </w:trPr>
        <w:tc>
          <w:tcPr>
            <w:tcW w:w="4537" w:type="dxa"/>
          </w:tcPr>
          <w:p w14:paraId="52C2E101" w14:textId="77777777" w:rsidR="00E26F2A" w:rsidRPr="00CF48B0" w:rsidRDefault="00B56AAD">
            <w:pPr>
              <w:jc w:val="left"/>
            </w:pPr>
            <w:r w:rsidRPr="00CF48B0">
              <w:t>(27)</w:t>
            </w:r>
            <w:r w:rsidRPr="00CF48B0">
              <w:rPr>
                <w:rFonts w:hint="eastAsia"/>
              </w:rPr>
              <w:t>街区整備計画</w:t>
            </w:r>
          </w:p>
        </w:tc>
        <w:tc>
          <w:tcPr>
            <w:tcW w:w="5245" w:type="dxa"/>
          </w:tcPr>
          <w:p w14:paraId="193EC78C" w14:textId="77777777" w:rsidR="00E26F2A" w:rsidRPr="00CF48B0" w:rsidRDefault="00B56AAD">
            <w:pPr>
              <w:ind w:firstLineChars="100" w:firstLine="227"/>
            </w:pPr>
            <w:r w:rsidRPr="00CF48B0">
              <w:rPr>
                <w:rFonts w:hint="eastAsia"/>
              </w:rPr>
              <w:t>地区再生計画の全部又は一部の区域</w:t>
            </w:r>
            <w:r w:rsidRPr="00CF48B0">
              <w:t>(</w:t>
            </w:r>
            <w:r w:rsidRPr="00CF48B0">
              <w:rPr>
                <w:rFonts w:hint="eastAsia"/>
              </w:rPr>
              <w:t>以下「街区」という。</w:t>
            </w:r>
            <w:r w:rsidRPr="00CF48B0">
              <w:t>)</w:t>
            </w:r>
            <w:r w:rsidRPr="00CF48B0">
              <w:rPr>
                <w:rFonts w:hint="eastAsia"/>
              </w:rPr>
              <w:t>において、街区の整備方針等を定めた計画をいう。</w:t>
            </w:r>
          </w:p>
        </w:tc>
      </w:tr>
      <w:tr w:rsidR="00CF48B0" w:rsidRPr="00CF48B0" w14:paraId="2DE0CB13" w14:textId="77777777">
        <w:trPr>
          <w:trHeight w:val="2194"/>
        </w:trPr>
        <w:tc>
          <w:tcPr>
            <w:tcW w:w="4537" w:type="dxa"/>
          </w:tcPr>
          <w:p w14:paraId="1987939E" w14:textId="77777777" w:rsidR="00E26F2A" w:rsidRPr="00CF48B0" w:rsidRDefault="00B56AAD">
            <w:pPr>
              <w:jc w:val="left"/>
            </w:pPr>
            <w:r w:rsidRPr="00CF48B0">
              <w:t>(28)</w:t>
            </w:r>
            <w:r w:rsidRPr="00CF48B0">
              <w:rPr>
                <w:rFonts w:hint="eastAsia"/>
              </w:rPr>
              <w:t>歴史的建築物等活用型再開発計画</w:t>
            </w:r>
          </w:p>
        </w:tc>
        <w:tc>
          <w:tcPr>
            <w:tcW w:w="5245" w:type="dxa"/>
          </w:tcPr>
          <w:p w14:paraId="0136C99A" w14:textId="77777777" w:rsidR="00E26F2A" w:rsidRPr="00CF48B0" w:rsidRDefault="00B56AAD">
            <w:pPr>
              <w:ind w:firstLineChars="100" w:firstLine="227"/>
            </w:pPr>
            <w:r w:rsidRPr="00CF48B0">
              <w:rPr>
                <w:rFonts w:hint="eastAsia"/>
              </w:rPr>
              <w:t>歴史的建築物等活用型再開発計画とは、歴史的建築物等を活用しつつ市街地の一体的な整備を図る市街地再開発事業に係る計画として市町村が定めるものをいう。ここで、歴史的建築物等とは、都市のランドマーク等として都市景観上重要であり、その活用が都市の再開発の効果を増進することが見込まれる建築物等をいう。</w:t>
            </w:r>
          </w:p>
        </w:tc>
      </w:tr>
      <w:tr w:rsidR="00CF48B0" w:rsidRPr="00CF48B0" w14:paraId="2EA53236" w14:textId="77777777">
        <w:trPr>
          <w:trHeight w:val="675"/>
        </w:trPr>
        <w:tc>
          <w:tcPr>
            <w:tcW w:w="4537" w:type="dxa"/>
          </w:tcPr>
          <w:p w14:paraId="23DB5F3D" w14:textId="77777777" w:rsidR="00E26F2A" w:rsidRPr="00CF48B0" w:rsidRDefault="00B56AAD">
            <w:pPr>
              <w:jc w:val="left"/>
            </w:pPr>
            <w:r w:rsidRPr="00CF48B0">
              <w:t>(29)</w:t>
            </w:r>
            <w:r w:rsidRPr="00CF48B0">
              <w:rPr>
                <w:rFonts w:hint="eastAsia"/>
              </w:rPr>
              <w:t>歴史的建築物等活用型再開発事業</w:t>
            </w:r>
          </w:p>
        </w:tc>
        <w:tc>
          <w:tcPr>
            <w:tcW w:w="5245" w:type="dxa"/>
          </w:tcPr>
          <w:p w14:paraId="31E16324" w14:textId="77777777" w:rsidR="00E26F2A" w:rsidRPr="00CF48B0" w:rsidRDefault="00B56AAD">
            <w:pPr>
              <w:ind w:firstLineChars="100" w:firstLine="227"/>
            </w:pPr>
            <w:r w:rsidRPr="00CF48B0">
              <w:rPr>
                <w:rFonts w:hint="eastAsia"/>
              </w:rPr>
              <w:t>歴史的建築物等活用型再開発計画に基づいて実施される市街地再開発事業をいう。</w:t>
            </w:r>
          </w:p>
        </w:tc>
      </w:tr>
      <w:tr w:rsidR="00CF48B0" w:rsidRPr="00CF48B0" w14:paraId="62F65F27" w14:textId="77777777">
        <w:trPr>
          <w:trHeight w:val="675"/>
        </w:trPr>
        <w:tc>
          <w:tcPr>
            <w:tcW w:w="4537" w:type="dxa"/>
          </w:tcPr>
          <w:p w14:paraId="12840073" w14:textId="77777777" w:rsidR="00E26F2A" w:rsidRPr="00CF48B0" w:rsidRDefault="00B56AAD">
            <w:pPr>
              <w:jc w:val="left"/>
            </w:pPr>
            <w:r w:rsidRPr="00CF48B0">
              <w:t>(30)</w:t>
            </w:r>
            <w:r w:rsidRPr="00CF48B0">
              <w:rPr>
                <w:rFonts w:hint="eastAsia"/>
              </w:rPr>
              <w:t>立地適正化計画</w:t>
            </w:r>
          </w:p>
        </w:tc>
        <w:tc>
          <w:tcPr>
            <w:tcW w:w="5245" w:type="dxa"/>
          </w:tcPr>
          <w:p w14:paraId="6D11E7CC" w14:textId="77777777" w:rsidR="00E26F2A" w:rsidRPr="00CF48B0" w:rsidRDefault="00B56AAD">
            <w:pPr>
              <w:ind w:firstLineChars="100" w:firstLine="227"/>
            </w:pPr>
            <w:r w:rsidRPr="00CF48B0">
              <w:rPr>
                <w:rFonts w:hint="eastAsia"/>
              </w:rPr>
              <w:t>都市再生法第８１条第１項に規定する立地適正化計画（ただし、同条第２項第２号に規定する居住誘導区域（以下イ－１３－（２）関係部分において「居住誘導区域」という。）及び同条第２項第３号に規定する都市機能誘導区域（以下イ－１３－（２）関係部分において「都市機能誘導区域」という。）を定めた計画に限る。）をいう。</w:t>
            </w:r>
          </w:p>
        </w:tc>
      </w:tr>
      <w:tr w:rsidR="00CF48B0" w:rsidRPr="00CF48B0" w14:paraId="4823497F" w14:textId="77777777">
        <w:trPr>
          <w:trHeight w:val="675"/>
        </w:trPr>
        <w:tc>
          <w:tcPr>
            <w:tcW w:w="4537" w:type="dxa"/>
          </w:tcPr>
          <w:p w14:paraId="20AD3BE7" w14:textId="77777777" w:rsidR="00E26F2A" w:rsidRPr="00CF48B0" w:rsidRDefault="00B56AAD">
            <w:pPr>
              <w:adjustRightInd w:val="0"/>
              <w:jc w:val="left"/>
            </w:pPr>
            <w:r w:rsidRPr="00CF48B0">
              <w:t>(31)</w:t>
            </w:r>
            <w:r w:rsidRPr="00CF48B0">
              <w:rPr>
                <w:rFonts w:hint="eastAsia"/>
              </w:rPr>
              <w:t>中心拠点区域</w:t>
            </w:r>
          </w:p>
        </w:tc>
        <w:tc>
          <w:tcPr>
            <w:tcW w:w="5245" w:type="dxa"/>
          </w:tcPr>
          <w:p w14:paraId="30DFD380" w14:textId="77777777" w:rsidR="00E26F2A" w:rsidRPr="00CF48B0" w:rsidRDefault="00B56AAD">
            <w:pPr>
              <w:adjustRightInd w:val="0"/>
              <w:ind w:rightChars="17" w:right="39" w:firstLineChars="100" w:firstLine="227"/>
              <w:jc w:val="left"/>
            </w:pPr>
            <w:r w:rsidRPr="00CF48B0">
              <w:rPr>
                <w:rFonts w:hint="eastAsia"/>
              </w:rPr>
              <w:t>次の全ての要件を満たす区域をいう。</w:t>
            </w:r>
          </w:p>
          <w:p w14:paraId="15C1B363" w14:textId="77777777" w:rsidR="00E26F2A" w:rsidRPr="00CF48B0" w:rsidRDefault="00B56AAD">
            <w:pPr>
              <w:adjustRightInd w:val="0"/>
              <w:ind w:rightChars="17" w:right="39" w:firstLineChars="100" w:firstLine="227"/>
              <w:jc w:val="left"/>
            </w:pPr>
            <w:r w:rsidRPr="00CF48B0">
              <w:rPr>
                <w:rFonts w:hint="eastAsia"/>
              </w:rPr>
              <w:t>①　国勢調査の結果に基づく人口集中地区内（今後、直近の国勢調査の結果に基づく人口集中地区に含まれると見込まれる区域を含む。）</w:t>
            </w:r>
          </w:p>
          <w:p w14:paraId="430BA74B" w14:textId="77777777" w:rsidR="00E26F2A" w:rsidRPr="00CF48B0" w:rsidRDefault="00B56AAD">
            <w:pPr>
              <w:adjustRightInd w:val="0"/>
              <w:ind w:rightChars="17" w:right="39" w:firstLineChars="100" w:firstLine="227"/>
              <w:jc w:val="left"/>
            </w:pPr>
            <w:r w:rsidRPr="00CF48B0">
              <w:rPr>
                <w:rFonts w:hint="eastAsia"/>
              </w:rPr>
              <w:t>ただし、市町村の区域内に上記の人口集中地区がない場合であって、都市機能誘導区域の面積の市街化区域等の面積に占める割合が１０％未満である場合は、この限りではない。</w:t>
            </w:r>
          </w:p>
          <w:p w14:paraId="311DC948" w14:textId="77777777" w:rsidR="00E26F2A" w:rsidRPr="00CF48B0" w:rsidRDefault="00B56AAD">
            <w:pPr>
              <w:adjustRightInd w:val="0"/>
              <w:ind w:rightChars="17" w:right="39" w:firstLineChars="100" w:firstLine="227"/>
              <w:jc w:val="left"/>
            </w:pPr>
            <w:r w:rsidRPr="00CF48B0">
              <w:rPr>
                <w:rFonts w:hint="eastAsia"/>
              </w:rPr>
              <w:t>②　鉄道・地下鉄駅（ピーク時間運行本数が片道で１時間当たり３本以上あるものに限る。）から半径１ｋｍの範囲内又はバス・軌道の停留所・停車場（ピーク時間運行本数が片道で１時間当たり３本以上あるものに限る。）から半径５００ｍの範囲内</w:t>
            </w:r>
          </w:p>
          <w:p w14:paraId="5EBF8B3F" w14:textId="77777777" w:rsidR="00E26F2A" w:rsidRPr="00CF48B0" w:rsidRDefault="00B56AAD">
            <w:pPr>
              <w:adjustRightInd w:val="0"/>
              <w:ind w:rightChars="17" w:right="39" w:firstLineChars="100" w:firstLine="227"/>
              <w:jc w:val="left"/>
            </w:pPr>
            <w:r w:rsidRPr="00CF48B0">
              <w:rPr>
                <w:rFonts w:hint="eastAsia"/>
              </w:rPr>
              <w:t>ただし、市町村の区域内に上記の鉄道駅・地下鉄駅又はバス・軌道の停留所・停車場がない場合であって、都市機能誘導区域面積割合が１０％未満である場合は、鉄道・地下鉄駅（ピーク時間運行本数が片道で１時間当たり２本以上あるものに限る。）から半径１ｋｍの範囲内又はバス・軌道の停留所・停車場（ピーク時間運行本数が片道で１時間当たり２本以上あるものに限る。）から半径５００ｍの範囲内。</w:t>
            </w:r>
          </w:p>
          <w:p w14:paraId="754DE3A6" w14:textId="77777777" w:rsidR="00E26F2A" w:rsidRPr="00CF48B0" w:rsidRDefault="00B56AAD">
            <w:pPr>
              <w:adjustRightInd w:val="0"/>
              <w:ind w:rightChars="17" w:right="39" w:firstLineChars="100" w:firstLine="227"/>
              <w:jc w:val="left"/>
            </w:pPr>
            <w:r w:rsidRPr="00CF48B0">
              <w:rPr>
                <w:rFonts w:hint="eastAsia"/>
              </w:rPr>
              <w:t>③　公共用地率１５％以上の地域内（今後、公共用地率が１５％以上となることが確実である地域を含む。）</w:t>
            </w:r>
          </w:p>
        </w:tc>
      </w:tr>
      <w:tr w:rsidR="00CF48B0" w:rsidRPr="00CF48B0" w14:paraId="340090DA" w14:textId="77777777">
        <w:trPr>
          <w:trHeight w:val="2721"/>
        </w:trPr>
        <w:tc>
          <w:tcPr>
            <w:tcW w:w="4537" w:type="dxa"/>
          </w:tcPr>
          <w:p w14:paraId="0CC76016" w14:textId="77777777" w:rsidR="00E26F2A" w:rsidRPr="00CF48B0" w:rsidRDefault="00B56AAD">
            <w:pPr>
              <w:jc w:val="left"/>
            </w:pPr>
            <w:r w:rsidRPr="00CF48B0">
              <w:t>(32)</w:t>
            </w:r>
            <w:r w:rsidRPr="00CF48B0">
              <w:rPr>
                <w:rFonts w:hint="eastAsia"/>
              </w:rPr>
              <w:t>重点密集市街地等</w:t>
            </w:r>
          </w:p>
        </w:tc>
        <w:tc>
          <w:tcPr>
            <w:tcW w:w="5245" w:type="dxa"/>
          </w:tcPr>
          <w:p w14:paraId="57BDE264" w14:textId="77777777" w:rsidR="00E26F2A" w:rsidRPr="00CF48B0" w:rsidRDefault="00B56AAD">
            <w:pPr>
              <w:ind w:firstLineChars="100" w:firstLine="227"/>
            </w:pPr>
            <w:r w:rsidRPr="00CF48B0">
              <w:rPr>
                <w:rFonts w:hint="eastAsia"/>
              </w:rPr>
              <w:t>次のいずれかに該当する区域等をいう。</w:t>
            </w:r>
          </w:p>
          <w:p w14:paraId="2AA2EB39" w14:textId="77777777" w:rsidR="00E26F2A" w:rsidRPr="00CF48B0" w:rsidRDefault="00B56AAD">
            <w:pPr>
              <w:ind w:leftChars="18" w:left="200" w:hangingChars="70" w:hanging="159"/>
            </w:pPr>
            <w:r w:rsidRPr="00CF48B0">
              <w:rPr>
                <w:rFonts w:hint="eastAsia"/>
              </w:rPr>
              <w:t>イ　住生活基本計画（全国計画）（平成２８年３月</w:t>
            </w:r>
            <w:r w:rsidRPr="00CF48B0">
              <w:t>18</w:t>
            </w:r>
            <w:r w:rsidRPr="00CF48B0">
              <w:rPr>
                <w:rFonts w:hint="eastAsia"/>
              </w:rPr>
              <w:t>日閣議決定）に基づく「地震時等に著しく危険な密集市街地」（以下イ－１３－（２）関係部分において「地震時等に著しく危険な密集市街地」という。）及びこれに含まれる丁町目境から概ね</w:t>
            </w:r>
            <w:r w:rsidRPr="00CF48B0">
              <w:t>500m</w:t>
            </w:r>
            <w:r w:rsidRPr="00CF48B0">
              <w:rPr>
                <w:rFonts w:hint="eastAsia"/>
              </w:rPr>
              <w:t>の範囲内</w:t>
            </w:r>
          </w:p>
          <w:p w14:paraId="4726BBD4" w14:textId="77777777" w:rsidR="00E26F2A" w:rsidRPr="00CF48B0" w:rsidRDefault="00B56AAD">
            <w:pPr>
              <w:ind w:left="227" w:hangingChars="100" w:hanging="227"/>
            </w:pPr>
            <w:r w:rsidRPr="00CF48B0">
              <w:rPr>
                <w:rFonts w:hint="eastAsia"/>
              </w:rPr>
              <w:t>ロ　密集市街地整備法第３条の規定に基づく防災再開発促進地区（以下イ－１３－（２）関係部分において「防災再開発促進地区」という。）及びこれに含まれる丁町目境から概ね</w:t>
            </w:r>
            <w:r w:rsidRPr="00CF48B0">
              <w:t>500m</w:t>
            </w:r>
            <w:r w:rsidRPr="00CF48B0">
              <w:rPr>
                <w:rFonts w:hint="eastAsia"/>
              </w:rPr>
              <w:t>の範囲内</w:t>
            </w:r>
          </w:p>
        </w:tc>
      </w:tr>
      <w:tr w:rsidR="00CF48B0" w:rsidRPr="00CF48B0" w14:paraId="3FE09115" w14:textId="77777777">
        <w:trPr>
          <w:trHeight w:val="2122"/>
        </w:trPr>
        <w:tc>
          <w:tcPr>
            <w:tcW w:w="4537" w:type="dxa"/>
          </w:tcPr>
          <w:p w14:paraId="14C1D70F" w14:textId="77777777" w:rsidR="00E26F2A" w:rsidRPr="00CF48B0" w:rsidRDefault="00B56AAD">
            <w:pPr>
              <w:jc w:val="left"/>
            </w:pPr>
            <w:r w:rsidRPr="00CF48B0">
              <w:t>(33)</w:t>
            </w:r>
            <w:r w:rsidRPr="00CF48B0">
              <w:rPr>
                <w:rFonts w:hint="eastAsia"/>
              </w:rPr>
              <w:t>都市再生緊急整備地域等</w:t>
            </w:r>
          </w:p>
        </w:tc>
        <w:tc>
          <w:tcPr>
            <w:tcW w:w="5245" w:type="dxa"/>
          </w:tcPr>
          <w:p w14:paraId="6B642872" w14:textId="77777777" w:rsidR="00E26F2A" w:rsidRPr="00CF48B0" w:rsidRDefault="00B56AAD">
            <w:pPr>
              <w:ind w:firstLineChars="100" w:firstLine="227"/>
            </w:pPr>
            <w:r w:rsidRPr="00CF48B0">
              <w:rPr>
                <w:rFonts w:hint="eastAsia"/>
              </w:rPr>
              <w:t>次のいずれかに該当する区域等をいう。</w:t>
            </w:r>
          </w:p>
          <w:p w14:paraId="7C70A0FC" w14:textId="77777777" w:rsidR="00E26F2A" w:rsidRPr="00CF48B0" w:rsidRDefault="00B56AAD">
            <w:pPr>
              <w:ind w:left="200" w:hangingChars="88" w:hanging="200"/>
            </w:pPr>
            <w:r w:rsidRPr="00CF48B0">
              <w:rPr>
                <w:rFonts w:hint="eastAsia"/>
              </w:rPr>
              <w:t>イ　都市再生法第２条第３項の規定に基づく都市再生緊急整備地域</w:t>
            </w:r>
          </w:p>
          <w:p w14:paraId="07DCE241" w14:textId="77777777" w:rsidR="00E26F2A" w:rsidRPr="00CF48B0" w:rsidRDefault="00B56AAD">
            <w:pPr>
              <w:ind w:left="227" w:hangingChars="100" w:hanging="227"/>
            </w:pPr>
            <w:r w:rsidRPr="00CF48B0">
              <w:rPr>
                <w:rFonts w:hint="eastAsia"/>
              </w:rPr>
              <w:t>ロ　都市再開発法第２条の３第１項第２号及び第２項に基づく「特に一体的かつ総合的に市街地の再開発を促進すべき相当規模の地区」</w:t>
            </w:r>
          </w:p>
        </w:tc>
      </w:tr>
      <w:tr w:rsidR="00CF48B0" w:rsidRPr="00CF48B0" w14:paraId="41CB9C0E" w14:textId="77777777">
        <w:trPr>
          <w:trHeight w:val="4819"/>
        </w:trPr>
        <w:tc>
          <w:tcPr>
            <w:tcW w:w="4537" w:type="dxa"/>
          </w:tcPr>
          <w:p w14:paraId="252AB8AF" w14:textId="77777777" w:rsidR="00E26F2A" w:rsidRPr="00CF48B0" w:rsidRDefault="00B56AAD">
            <w:pPr>
              <w:jc w:val="left"/>
            </w:pPr>
            <w:r w:rsidRPr="00CF48B0">
              <w:t>(34)</w:t>
            </w:r>
            <w:r w:rsidRPr="00CF48B0">
              <w:rPr>
                <w:rFonts w:hint="eastAsia"/>
              </w:rPr>
              <w:t>コーディネート業務</w:t>
            </w:r>
          </w:p>
        </w:tc>
        <w:tc>
          <w:tcPr>
            <w:tcW w:w="5245" w:type="dxa"/>
          </w:tcPr>
          <w:p w14:paraId="72FBD42F" w14:textId="77777777" w:rsidR="00E26F2A" w:rsidRPr="00CF48B0" w:rsidRDefault="00B56AAD">
            <w:pPr>
              <w:ind w:firstLineChars="100" w:firstLine="227"/>
            </w:pPr>
            <w:r w:rsidRPr="00CF48B0">
              <w:rPr>
                <w:rFonts w:hint="eastAsia"/>
              </w:rPr>
              <w:t>次の各号に掲げる業務をいう。</w:t>
            </w:r>
          </w:p>
          <w:p w14:paraId="4207FB45" w14:textId="77777777" w:rsidR="00E26F2A" w:rsidRPr="00CF48B0" w:rsidRDefault="00B56AAD">
            <w:pPr>
              <w:ind w:leftChars="199" w:left="451"/>
            </w:pPr>
            <w:r w:rsidRPr="00CF48B0">
              <w:t xml:space="preserve">(1) </w:t>
            </w:r>
            <w:r w:rsidRPr="00CF48B0">
              <w:rPr>
                <w:rFonts w:hint="eastAsia"/>
              </w:rPr>
              <w:t>計画コーディネート業務</w:t>
            </w:r>
          </w:p>
          <w:p w14:paraId="473F6AFF" w14:textId="77777777" w:rsidR="00E26F2A" w:rsidRPr="00CF48B0" w:rsidRDefault="00B56AAD">
            <w:pPr>
              <w:ind w:leftChars="199" w:left="451"/>
            </w:pPr>
            <w:r w:rsidRPr="00CF48B0">
              <w:rPr>
                <w:rFonts w:hint="eastAsia"/>
              </w:rPr>
              <w:t xml:space="preserve">　①　まちづくり活動支援</w:t>
            </w:r>
          </w:p>
          <w:p w14:paraId="66F885D0" w14:textId="77777777" w:rsidR="00E26F2A" w:rsidRPr="00CF48B0" w:rsidRDefault="00B56AAD">
            <w:pPr>
              <w:ind w:leftChars="400" w:left="907" w:firstLineChars="100" w:firstLine="227"/>
            </w:pPr>
            <w:r w:rsidRPr="00CF48B0">
              <w:rPr>
                <w:rFonts w:hint="eastAsia"/>
              </w:rPr>
              <w:t>まちづくり組織の立ち上げ及び活動支援、住民に対するまちづくりの啓蒙、人材育成、住民の意見の調整</w:t>
            </w:r>
          </w:p>
          <w:p w14:paraId="673259D9" w14:textId="77777777" w:rsidR="00E26F2A" w:rsidRPr="00CF48B0" w:rsidRDefault="00B56AAD">
            <w:pPr>
              <w:ind w:leftChars="226" w:left="512" w:firstLine="180"/>
            </w:pPr>
            <w:r w:rsidRPr="00CF48B0">
              <w:rPr>
                <w:rFonts w:hint="eastAsia"/>
              </w:rPr>
              <w:t>②　計画立案・調整</w:t>
            </w:r>
          </w:p>
          <w:p w14:paraId="11ADB925" w14:textId="77777777" w:rsidR="00E26F2A" w:rsidRPr="00CF48B0" w:rsidRDefault="00B56AAD">
            <w:pPr>
              <w:ind w:leftChars="400" w:left="907" w:firstLineChars="100" w:firstLine="227"/>
            </w:pPr>
            <w:r w:rsidRPr="00CF48B0">
              <w:rPr>
                <w:rFonts w:hint="eastAsia"/>
              </w:rPr>
              <w:t>土地利用計画並びに建築物、建築敷地及び公共施設の整備計画の作成のための調査、整備手法及び整備手順の検討、関係機関等との調整</w:t>
            </w:r>
          </w:p>
          <w:p w14:paraId="50A475B7" w14:textId="77777777" w:rsidR="00E26F2A" w:rsidRPr="00CF48B0" w:rsidRDefault="00B56AAD">
            <w:pPr>
              <w:ind w:leftChars="199" w:left="451"/>
            </w:pPr>
            <w:r w:rsidRPr="00CF48B0">
              <w:t xml:space="preserve"> (2) </w:t>
            </w:r>
            <w:r w:rsidRPr="00CF48B0">
              <w:rPr>
                <w:rFonts w:hint="eastAsia"/>
              </w:rPr>
              <w:t>事業コーディネート業務</w:t>
            </w:r>
          </w:p>
          <w:p w14:paraId="5044CCF0" w14:textId="77777777" w:rsidR="00E26F2A" w:rsidRPr="00CF48B0" w:rsidRDefault="00B56AAD">
            <w:pPr>
              <w:pStyle w:val="a0"/>
              <w:numPr>
                <w:ilvl w:val="0"/>
                <w:numId w:val="13"/>
              </w:numPr>
              <w:ind w:leftChars="0"/>
            </w:pPr>
            <w:r w:rsidRPr="00CF48B0">
              <w:rPr>
                <w:rFonts w:hint="eastAsia"/>
              </w:rPr>
              <w:t>施設詳細設計・計画に関する調整</w:t>
            </w:r>
          </w:p>
          <w:p w14:paraId="7A76FCC2" w14:textId="77777777" w:rsidR="00E26F2A" w:rsidRPr="00CF48B0" w:rsidRDefault="00B56AAD">
            <w:pPr>
              <w:pStyle w:val="a0"/>
              <w:numPr>
                <w:ilvl w:val="0"/>
                <w:numId w:val="13"/>
              </w:numPr>
              <w:ind w:leftChars="0"/>
              <w:rPr>
                <w:b/>
              </w:rPr>
            </w:pPr>
            <w:r w:rsidRPr="00CF48B0">
              <w:rPr>
                <w:rFonts w:hint="eastAsia"/>
              </w:rPr>
              <w:t>保留床価格設定に関する調整</w:t>
            </w:r>
          </w:p>
        </w:tc>
      </w:tr>
      <w:tr w:rsidR="00CF48B0" w:rsidRPr="00CF48B0" w14:paraId="311A4DE7" w14:textId="77777777">
        <w:trPr>
          <w:trHeight w:val="1551"/>
        </w:trPr>
        <w:tc>
          <w:tcPr>
            <w:tcW w:w="4537" w:type="dxa"/>
          </w:tcPr>
          <w:p w14:paraId="3B2EAF69" w14:textId="77777777" w:rsidR="00E26F2A" w:rsidRPr="00CF48B0" w:rsidRDefault="00B56AAD">
            <w:pPr>
              <w:jc w:val="left"/>
            </w:pPr>
            <w:r w:rsidRPr="00CF48B0">
              <w:t>(35)</w:t>
            </w:r>
            <w:r w:rsidRPr="00CF48B0">
              <w:rPr>
                <w:rFonts w:hint="eastAsia"/>
              </w:rPr>
              <w:t>認定再開発事業等</w:t>
            </w:r>
          </w:p>
        </w:tc>
        <w:tc>
          <w:tcPr>
            <w:tcW w:w="5245" w:type="dxa"/>
          </w:tcPr>
          <w:p w14:paraId="090C1F52" w14:textId="77777777" w:rsidR="00E26F2A" w:rsidRPr="00CF48B0" w:rsidRDefault="00B56AAD">
            <w:pPr>
              <w:ind w:firstLineChars="100" w:firstLine="227"/>
            </w:pPr>
            <w:r w:rsidRPr="00CF48B0">
              <w:rPr>
                <w:rFonts w:hint="eastAsia"/>
              </w:rPr>
              <w:t>都市再開発法第</w:t>
            </w:r>
            <w:r w:rsidRPr="00CF48B0">
              <w:t>129</w:t>
            </w:r>
            <w:r w:rsidRPr="00CF48B0">
              <w:rPr>
                <w:rFonts w:hint="eastAsia"/>
              </w:rPr>
              <w:t>条の</w:t>
            </w:r>
            <w:r w:rsidRPr="00CF48B0">
              <w:t>3</w:t>
            </w:r>
            <w:r w:rsidRPr="00CF48B0">
              <w:rPr>
                <w:rFonts w:hint="eastAsia"/>
              </w:rPr>
              <w:t>の規定に基づく都道府県知事による再開発計画の認定又はこれに準じた市町村長による再開発事業計画の認定を受けた事業をいう。</w:t>
            </w:r>
          </w:p>
        </w:tc>
      </w:tr>
      <w:tr w:rsidR="00CF48B0" w:rsidRPr="00CF48B0" w14:paraId="4E32A1D5" w14:textId="77777777">
        <w:trPr>
          <w:trHeight w:val="695"/>
        </w:trPr>
        <w:tc>
          <w:tcPr>
            <w:tcW w:w="4537" w:type="dxa"/>
          </w:tcPr>
          <w:p w14:paraId="592B6AD6" w14:textId="77777777" w:rsidR="00E26F2A" w:rsidRPr="00CF48B0" w:rsidRDefault="00B56AAD">
            <w:pPr>
              <w:jc w:val="left"/>
            </w:pPr>
            <w:r w:rsidRPr="00CF48B0">
              <w:t>(36)</w:t>
            </w:r>
            <w:r w:rsidRPr="00CF48B0">
              <w:rPr>
                <w:rFonts w:hint="eastAsia"/>
              </w:rPr>
              <w:t>都市機能増進施設</w:t>
            </w:r>
          </w:p>
        </w:tc>
        <w:tc>
          <w:tcPr>
            <w:tcW w:w="5245" w:type="dxa"/>
          </w:tcPr>
          <w:p w14:paraId="71AE7E5D" w14:textId="77777777" w:rsidR="00E26F2A" w:rsidRPr="00CF48B0" w:rsidRDefault="00B56AAD">
            <w:pPr>
              <w:ind w:firstLineChars="100" w:firstLine="227"/>
            </w:pPr>
            <w:r w:rsidRPr="00CF48B0">
              <w:rPr>
                <w:rFonts w:hint="eastAsia"/>
              </w:rPr>
              <w:t>都市再生法第</w:t>
            </w:r>
            <w:r w:rsidRPr="00CF48B0">
              <w:t>81</w:t>
            </w:r>
            <w:r w:rsidRPr="00CF48B0">
              <w:rPr>
                <w:rFonts w:hint="eastAsia"/>
              </w:rPr>
              <w:t>条第１項に規定する都市機能増進施設をいう。</w:t>
            </w:r>
          </w:p>
        </w:tc>
      </w:tr>
      <w:tr w:rsidR="00CF48B0" w:rsidRPr="00CF48B0" w14:paraId="3C3BFEC7" w14:textId="77777777">
        <w:trPr>
          <w:trHeight w:val="695"/>
        </w:trPr>
        <w:tc>
          <w:tcPr>
            <w:tcW w:w="4537" w:type="dxa"/>
          </w:tcPr>
          <w:p w14:paraId="07773F86" w14:textId="77777777" w:rsidR="00E26F2A" w:rsidRPr="00CF48B0" w:rsidRDefault="00B56AAD">
            <w:pPr>
              <w:jc w:val="left"/>
            </w:pPr>
            <w:r w:rsidRPr="00CF48B0">
              <w:t>(37)</w:t>
            </w:r>
            <w:r w:rsidRPr="00CF48B0">
              <w:rPr>
                <w:rFonts w:hint="eastAsia"/>
              </w:rPr>
              <w:t>誘導施設</w:t>
            </w:r>
          </w:p>
        </w:tc>
        <w:tc>
          <w:tcPr>
            <w:tcW w:w="5245" w:type="dxa"/>
          </w:tcPr>
          <w:p w14:paraId="04CCB4AD" w14:textId="77777777" w:rsidR="00E26F2A" w:rsidRPr="00CF48B0" w:rsidRDefault="00B56AAD">
            <w:pPr>
              <w:ind w:firstLineChars="100" w:firstLine="227"/>
            </w:pPr>
            <w:r w:rsidRPr="00CF48B0">
              <w:rPr>
                <w:rFonts w:hint="eastAsia"/>
              </w:rPr>
              <w:t>都市再生法第</w:t>
            </w:r>
            <w:r w:rsidRPr="00CF48B0">
              <w:t>81</w:t>
            </w:r>
            <w:r w:rsidRPr="00CF48B0">
              <w:rPr>
                <w:rFonts w:hint="eastAsia"/>
              </w:rPr>
              <w:t>条第２項第３号に規定する誘導施設をいう。</w:t>
            </w:r>
          </w:p>
        </w:tc>
      </w:tr>
      <w:tr w:rsidR="00CF48B0" w:rsidRPr="00CF48B0" w14:paraId="6713FA37" w14:textId="77777777">
        <w:trPr>
          <w:trHeight w:val="695"/>
        </w:trPr>
        <w:tc>
          <w:tcPr>
            <w:tcW w:w="4537" w:type="dxa"/>
          </w:tcPr>
          <w:p w14:paraId="64A9FF64" w14:textId="77777777" w:rsidR="00FB71EC" w:rsidRPr="00CF48B0" w:rsidRDefault="00FB71EC">
            <w:pPr>
              <w:jc w:val="left"/>
            </w:pPr>
            <w:r w:rsidRPr="00CF48B0">
              <w:t>(38) まちなかウォーカブル区域</w:t>
            </w:r>
          </w:p>
        </w:tc>
        <w:tc>
          <w:tcPr>
            <w:tcW w:w="5245" w:type="dxa"/>
          </w:tcPr>
          <w:p w14:paraId="68B79D21" w14:textId="77777777" w:rsidR="00FB71EC" w:rsidRPr="00CF48B0" w:rsidRDefault="00FB71EC">
            <w:pPr>
              <w:ind w:firstLineChars="100" w:firstLine="227"/>
            </w:pPr>
            <w:r w:rsidRPr="00CF48B0">
              <w:rPr>
                <w:rFonts w:hint="eastAsia"/>
              </w:rPr>
              <w:t>都市再生法第</w:t>
            </w:r>
            <w:r w:rsidRPr="00CF48B0">
              <w:t>46条第２項第５号に規定する滞在快適性等向上区域をいう。</w:t>
            </w:r>
          </w:p>
        </w:tc>
      </w:tr>
      <w:tr w:rsidR="00CF48B0" w:rsidRPr="00CF48B0" w14:paraId="205258EC" w14:textId="77777777">
        <w:trPr>
          <w:trHeight w:val="695"/>
        </w:trPr>
        <w:tc>
          <w:tcPr>
            <w:tcW w:w="4537" w:type="dxa"/>
          </w:tcPr>
          <w:p w14:paraId="0472FA28" w14:textId="77777777" w:rsidR="00FB71EC" w:rsidRPr="00CF48B0" w:rsidRDefault="00FB71EC">
            <w:pPr>
              <w:jc w:val="left"/>
            </w:pPr>
            <w:r w:rsidRPr="00CF48B0">
              <w:t>(39) 防災指針</w:t>
            </w:r>
          </w:p>
        </w:tc>
        <w:tc>
          <w:tcPr>
            <w:tcW w:w="5245" w:type="dxa"/>
          </w:tcPr>
          <w:p w14:paraId="49F392C5" w14:textId="77777777" w:rsidR="00FB71EC" w:rsidRPr="00CF48B0" w:rsidRDefault="00FB71EC">
            <w:pPr>
              <w:ind w:firstLineChars="100" w:firstLine="227"/>
            </w:pPr>
            <w:r w:rsidRPr="00CF48B0">
              <w:rPr>
                <w:rFonts w:hint="eastAsia"/>
              </w:rPr>
              <w:t>都市再生法第</w:t>
            </w:r>
            <w:r w:rsidRPr="00CF48B0">
              <w:t>81条第２項第５号に規定する防災指針をいう。</w:t>
            </w:r>
          </w:p>
        </w:tc>
      </w:tr>
      <w:tr w:rsidR="00CF48B0" w:rsidRPr="00CF48B0" w14:paraId="470D662C" w14:textId="77777777" w:rsidTr="00126933">
        <w:trPr>
          <w:trHeight w:val="695"/>
        </w:trPr>
        <w:tc>
          <w:tcPr>
            <w:tcW w:w="4537" w:type="dxa"/>
            <w:tcBorders>
              <w:top w:val="single" w:sz="4" w:space="0" w:color="auto"/>
              <w:left w:val="single" w:sz="4" w:space="0" w:color="auto"/>
              <w:bottom w:val="single" w:sz="4" w:space="0" w:color="auto"/>
              <w:right w:val="single" w:sz="4" w:space="0" w:color="auto"/>
            </w:tcBorders>
          </w:tcPr>
          <w:p w14:paraId="545AC5D2" w14:textId="77777777" w:rsidR="00126933" w:rsidRPr="00CF48B0" w:rsidRDefault="00126933" w:rsidP="00126933">
            <w:pPr>
              <w:jc w:val="left"/>
            </w:pPr>
            <w:r w:rsidRPr="00CF48B0">
              <w:t>(</w:t>
            </w:r>
            <w:r w:rsidRPr="00CF48B0">
              <w:rPr>
                <w:rFonts w:hint="eastAsia"/>
              </w:rPr>
              <w:t>40</w:t>
            </w:r>
            <w:r w:rsidRPr="00CF48B0">
              <w:t xml:space="preserve">) </w:t>
            </w:r>
            <w:r w:rsidRPr="00CF48B0">
              <w:rPr>
                <w:rFonts w:hint="eastAsia"/>
              </w:rPr>
              <w:t>省エネ基準</w:t>
            </w:r>
          </w:p>
        </w:tc>
        <w:tc>
          <w:tcPr>
            <w:tcW w:w="5245" w:type="dxa"/>
            <w:tcBorders>
              <w:top w:val="single" w:sz="4" w:space="0" w:color="auto"/>
              <w:left w:val="single" w:sz="4" w:space="0" w:color="auto"/>
              <w:bottom w:val="single" w:sz="4" w:space="0" w:color="auto"/>
              <w:right w:val="single" w:sz="4" w:space="0" w:color="auto"/>
            </w:tcBorders>
          </w:tcPr>
          <w:p w14:paraId="3963DC76" w14:textId="77777777" w:rsidR="00126933" w:rsidRPr="00CF48B0" w:rsidRDefault="00126933" w:rsidP="002D7066">
            <w:pPr>
              <w:ind w:firstLineChars="100" w:firstLine="227"/>
            </w:pPr>
            <w:r w:rsidRPr="00CF48B0">
              <w:rPr>
                <w:rFonts w:hint="eastAsia"/>
              </w:rPr>
              <w:t>建築物のエネルギー消費性能の向上に関する法律（平成</w:t>
            </w:r>
            <w:r w:rsidRPr="00CF48B0">
              <w:t>27年法律第53号）第２条第１項第三号に規定する建築物エネルギー消費性能基準をいう。</w:t>
            </w:r>
          </w:p>
        </w:tc>
      </w:tr>
      <w:tr w:rsidR="00CF48B0" w:rsidRPr="00CF48B0" w14:paraId="69F823CC" w14:textId="77777777" w:rsidTr="00126933">
        <w:trPr>
          <w:trHeight w:val="695"/>
        </w:trPr>
        <w:tc>
          <w:tcPr>
            <w:tcW w:w="4537" w:type="dxa"/>
            <w:tcBorders>
              <w:top w:val="single" w:sz="4" w:space="0" w:color="auto"/>
              <w:left w:val="single" w:sz="4" w:space="0" w:color="auto"/>
              <w:bottom w:val="single" w:sz="4" w:space="0" w:color="auto"/>
              <w:right w:val="single" w:sz="4" w:space="0" w:color="auto"/>
            </w:tcBorders>
          </w:tcPr>
          <w:p w14:paraId="68156E83" w14:textId="77777777" w:rsidR="00126933" w:rsidRPr="00CF48B0" w:rsidRDefault="00126933" w:rsidP="00126933">
            <w:pPr>
              <w:jc w:val="left"/>
            </w:pPr>
            <w:r w:rsidRPr="00CF48B0">
              <w:t>(</w:t>
            </w:r>
            <w:r w:rsidRPr="00CF48B0">
              <w:rPr>
                <w:rFonts w:hint="eastAsia"/>
              </w:rPr>
              <w:t>41</w:t>
            </w:r>
            <w:r w:rsidRPr="00CF48B0">
              <w:t xml:space="preserve">) </w:t>
            </w:r>
            <w:r w:rsidRPr="00CF48B0">
              <w:rPr>
                <w:rFonts w:hint="eastAsia"/>
              </w:rPr>
              <w:t>ZEH水準</w:t>
            </w:r>
          </w:p>
        </w:tc>
        <w:tc>
          <w:tcPr>
            <w:tcW w:w="5245" w:type="dxa"/>
            <w:tcBorders>
              <w:top w:val="single" w:sz="4" w:space="0" w:color="auto"/>
              <w:left w:val="single" w:sz="4" w:space="0" w:color="auto"/>
              <w:bottom w:val="single" w:sz="4" w:space="0" w:color="auto"/>
              <w:right w:val="single" w:sz="4" w:space="0" w:color="auto"/>
            </w:tcBorders>
          </w:tcPr>
          <w:p w14:paraId="193D9133" w14:textId="77777777" w:rsidR="00126933" w:rsidRPr="00CF48B0" w:rsidRDefault="00126933" w:rsidP="002D7066">
            <w:pPr>
              <w:ind w:firstLineChars="100" w:firstLine="227"/>
            </w:pPr>
            <w:r w:rsidRPr="00CF48B0">
              <w:rPr>
                <w:rFonts w:hint="eastAsia"/>
              </w:rPr>
              <w:t>強化外皮基準（住宅の品質確保の促進等に関する法律（平成</w:t>
            </w:r>
            <w:r w:rsidRPr="00CF48B0">
              <w:t>11年法律第81号）第３条の２第１項に規定する評価方法基準における断熱等性能等級５以上の基準（結露の発生を防止する対策に関する基準を除く。））を満たし、かつ再生可能エネルギーを除いた一次エネルギー消費量が省エネ基準の基準値から20％削減となる省エネ性能の水準をいう。</w:t>
            </w:r>
          </w:p>
        </w:tc>
      </w:tr>
      <w:tr w:rsidR="00CF48B0" w:rsidRPr="00CF48B0" w14:paraId="2345DFF5" w14:textId="77777777" w:rsidTr="00126933">
        <w:trPr>
          <w:trHeight w:val="695"/>
        </w:trPr>
        <w:tc>
          <w:tcPr>
            <w:tcW w:w="4537" w:type="dxa"/>
            <w:tcBorders>
              <w:top w:val="single" w:sz="4" w:space="0" w:color="auto"/>
              <w:left w:val="single" w:sz="4" w:space="0" w:color="auto"/>
              <w:bottom w:val="single" w:sz="4" w:space="0" w:color="auto"/>
              <w:right w:val="single" w:sz="4" w:space="0" w:color="auto"/>
            </w:tcBorders>
          </w:tcPr>
          <w:p w14:paraId="6F8233E1" w14:textId="77777777" w:rsidR="00126933" w:rsidRPr="00CF48B0" w:rsidRDefault="00126933" w:rsidP="00126933">
            <w:pPr>
              <w:jc w:val="left"/>
            </w:pPr>
            <w:r w:rsidRPr="00CF48B0">
              <w:rPr>
                <w:rFonts w:hint="eastAsia"/>
              </w:rPr>
              <w:t>(42) ZEB水準</w:t>
            </w:r>
          </w:p>
        </w:tc>
        <w:tc>
          <w:tcPr>
            <w:tcW w:w="5245" w:type="dxa"/>
            <w:tcBorders>
              <w:top w:val="single" w:sz="4" w:space="0" w:color="auto"/>
              <w:left w:val="single" w:sz="4" w:space="0" w:color="auto"/>
              <w:bottom w:val="single" w:sz="4" w:space="0" w:color="auto"/>
              <w:right w:val="single" w:sz="4" w:space="0" w:color="auto"/>
            </w:tcBorders>
          </w:tcPr>
          <w:p w14:paraId="710D38B8" w14:textId="77777777" w:rsidR="00126933" w:rsidRPr="00CF48B0" w:rsidRDefault="00126933" w:rsidP="002D7066">
            <w:pPr>
              <w:ind w:firstLineChars="100" w:firstLine="227"/>
            </w:pPr>
            <w:r w:rsidRPr="00CF48B0">
              <w:rPr>
                <w:rFonts w:hint="eastAsia"/>
              </w:rPr>
              <w:t>再生可能エネルギーを除いた一次エネルギー消費量が省エネ基準の基準値から用途に応じて</w:t>
            </w:r>
            <w:r w:rsidRPr="00CF48B0">
              <w:t>30</w:t>
            </w:r>
            <w:r w:rsidRPr="00CF48B0">
              <w:rPr>
                <w:rFonts w:hint="eastAsia"/>
              </w:rPr>
              <w:t>％</w:t>
            </w:r>
            <w:r w:rsidRPr="00CF48B0">
              <w:t>削減又は40</w:t>
            </w:r>
            <w:r w:rsidRPr="00CF48B0">
              <w:rPr>
                <w:rFonts w:hint="eastAsia"/>
              </w:rPr>
              <w:t>％</w:t>
            </w:r>
            <w:r w:rsidRPr="00CF48B0">
              <w:t>削減</w:t>
            </w:r>
            <w:r w:rsidRPr="00CF48B0">
              <w:rPr>
                <w:rFonts w:hint="eastAsia"/>
              </w:rPr>
              <w:t>（</w:t>
            </w:r>
            <w:r w:rsidRPr="00CF48B0">
              <w:t>小規模（300㎡未満）は20</w:t>
            </w:r>
            <w:r w:rsidRPr="00CF48B0">
              <w:rPr>
                <w:rFonts w:hint="eastAsia"/>
              </w:rPr>
              <w:t>％</w:t>
            </w:r>
            <w:r w:rsidRPr="00CF48B0">
              <w:t>削減</w:t>
            </w:r>
            <w:r w:rsidRPr="00CF48B0">
              <w:rPr>
                <w:rFonts w:hint="eastAsia"/>
              </w:rPr>
              <w:t>）</w:t>
            </w:r>
            <w:r w:rsidRPr="00CF48B0">
              <w:t>となる省エネ性能の水準をいう。</w:t>
            </w:r>
          </w:p>
        </w:tc>
      </w:tr>
    </w:tbl>
    <w:p w14:paraId="122A28E8" w14:textId="77777777" w:rsidR="00E26F2A" w:rsidRPr="00CF48B0" w:rsidRDefault="00E26F2A">
      <w:pPr>
        <w:rPr>
          <w:rFonts w:ascii="ＭＳ ゴシック" w:eastAsia="ＭＳ ゴシック" w:hAnsi="ＭＳ ゴシック"/>
        </w:rPr>
      </w:pPr>
    </w:p>
    <w:p w14:paraId="76701795" w14:textId="77777777" w:rsidR="00E26F2A" w:rsidRPr="00CF48B0" w:rsidRDefault="00E26F2A">
      <w:pPr>
        <w:rPr>
          <w:rFonts w:ascii="ＭＳ ゴシック" w:eastAsia="ＭＳ ゴシック" w:hAnsi="ＭＳ ゴシック"/>
        </w:rPr>
      </w:pPr>
    </w:p>
    <w:p w14:paraId="45459E06" w14:textId="77777777" w:rsidR="00E26F2A" w:rsidRPr="00CF48B0" w:rsidRDefault="00B56AAD">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３．地区再生計画</w:t>
      </w:r>
    </w:p>
    <w:p w14:paraId="1ACC1F6D" w14:textId="77777777" w:rsidR="00E26F2A" w:rsidRPr="00CF48B0" w:rsidRDefault="00B56AAD">
      <w:pPr>
        <w:ind w:leftChars="319" w:left="950" w:hangingChars="100" w:hanging="227"/>
      </w:pPr>
      <w:r w:rsidRPr="00CF48B0">
        <w:rPr>
          <w:rFonts w:hint="eastAsia"/>
        </w:rPr>
        <w:t>１　市町村は、鉄道・地下鉄駅（ピーク時運行本数（片道）が３本以上）から半径１Ｋｍの範囲内若しくはバス・軌道の停留所・停車場（ピーク時運行本数（片道）が３本以上）から半径５００ｍの範囲内、重点密集市街地等又は都市再生緊急整備地域等における次の各号に掲げるすべての条件に該当する整備地区について、地区再生計画を策定することができる。ただし、特に必要があると認められるときは、都道府県が地区再生計画を策定することができる。</w:t>
      </w:r>
    </w:p>
    <w:p w14:paraId="23DE6ADF" w14:textId="77777777" w:rsidR="00E26F2A" w:rsidRPr="00CF48B0" w:rsidRDefault="00B56AAD">
      <w:pPr>
        <w:adjustRightInd w:val="0"/>
        <w:ind w:leftChars="448" w:left="1243" w:hangingChars="100" w:hanging="227"/>
        <w:textAlignment w:val="baseline"/>
      </w:pPr>
      <w:r w:rsidRPr="00CF48B0">
        <w:t>(1)</w:t>
      </w:r>
      <w:r w:rsidRPr="00CF48B0">
        <w:rPr>
          <w:rFonts w:hint="eastAsia"/>
        </w:rPr>
        <w:t>地域の拠点となる中心市街地の商業地等で都市活力の再生を図る必要があると認められる地区であること。</w:t>
      </w:r>
    </w:p>
    <w:p w14:paraId="26B6B16C" w14:textId="77777777" w:rsidR="00E26F2A" w:rsidRPr="00CF48B0" w:rsidRDefault="00B56AAD">
      <w:pPr>
        <w:adjustRightInd w:val="0"/>
        <w:ind w:leftChars="456" w:left="1261" w:hangingChars="100" w:hanging="227"/>
        <w:textAlignment w:val="baseline"/>
      </w:pPr>
      <w:r w:rsidRPr="00CF48B0">
        <w:t>(2)</w:t>
      </w:r>
      <w:r w:rsidRPr="00CF48B0">
        <w:rPr>
          <w:rFonts w:hint="eastAsia"/>
        </w:rPr>
        <w:t>都市計画道路等重要な公共施設の整備が必要な地区を含む地区であること。</w:t>
      </w:r>
    </w:p>
    <w:p w14:paraId="49C14FDB" w14:textId="77777777" w:rsidR="00E26F2A" w:rsidRPr="00CF48B0" w:rsidRDefault="00B56AAD">
      <w:pPr>
        <w:adjustRightInd w:val="0"/>
        <w:ind w:leftChars="456" w:left="1261" w:hangingChars="100" w:hanging="227"/>
        <w:textAlignment w:val="baseline"/>
      </w:pPr>
      <w:r w:rsidRPr="00CF48B0">
        <w:t>(3)</w:t>
      </w:r>
      <w:r w:rsidRPr="00CF48B0">
        <w:rPr>
          <w:rFonts w:hint="eastAsia"/>
        </w:rPr>
        <w:t>一体的な計画に基づき市街地の再開発を促進すべき相当規模の地区であること。</w:t>
      </w:r>
    </w:p>
    <w:p w14:paraId="18215350" w14:textId="77777777" w:rsidR="00E26F2A" w:rsidRPr="00CF48B0" w:rsidRDefault="00B56AAD">
      <w:pPr>
        <w:ind w:leftChars="205" w:left="465" w:firstLineChars="100" w:firstLine="227"/>
      </w:pPr>
      <w:r w:rsidRPr="00CF48B0">
        <w:rPr>
          <w:rFonts w:hint="eastAsia"/>
        </w:rPr>
        <w:t>２　地区再生計画には、次の各号に掲げる事項を定めるものとする。</w:t>
      </w:r>
    </w:p>
    <w:p w14:paraId="5185D3DE" w14:textId="77777777" w:rsidR="00E26F2A" w:rsidRPr="00CF48B0" w:rsidRDefault="00B56AAD">
      <w:pPr>
        <w:adjustRightInd w:val="0"/>
        <w:ind w:firstLineChars="400" w:firstLine="907"/>
        <w:textAlignment w:val="baseline"/>
      </w:pPr>
      <w:r w:rsidRPr="00CF48B0">
        <w:t>(1)</w:t>
      </w:r>
      <w:r w:rsidRPr="00CF48B0">
        <w:rPr>
          <w:rFonts w:hint="eastAsia"/>
        </w:rPr>
        <w:t>整備地区の名称、位置、区域及び面積</w:t>
      </w:r>
    </w:p>
    <w:p w14:paraId="161DC125" w14:textId="77777777" w:rsidR="00E26F2A" w:rsidRPr="00CF48B0" w:rsidRDefault="00B56AAD">
      <w:pPr>
        <w:adjustRightInd w:val="0"/>
        <w:ind w:firstLineChars="400" w:firstLine="907"/>
        <w:textAlignment w:val="baseline"/>
      </w:pPr>
      <w:r w:rsidRPr="00CF48B0">
        <w:t>(2)</w:t>
      </w:r>
      <w:r w:rsidRPr="00CF48B0">
        <w:rPr>
          <w:rFonts w:hint="eastAsia"/>
        </w:rPr>
        <w:t>整備地区の整備の基本方針</w:t>
      </w:r>
    </w:p>
    <w:p w14:paraId="0E876596" w14:textId="77777777" w:rsidR="00E26F2A" w:rsidRPr="00CF48B0" w:rsidRDefault="00B56AAD">
      <w:pPr>
        <w:adjustRightInd w:val="0"/>
        <w:ind w:firstLineChars="400" w:firstLine="907"/>
        <w:textAlignment w:val="baseline"/>
      </w:pPr>
      <w:r w:rsidRPr="00CF48B0">
        <w:t>(3)</w:t>
      </w:r>
      <w:r w:rsidRPr="00CF48B0">
        <w:rPr>
          <w:rFonts w:hint="eastAsia"/>
        </w:rPr>
        <w:t>整備地区の土地利用に関する方針</w:t>
      </w:r>
    </w:p>
    <w:p w14:paraId="7B50E75B" w14:textId="77777777" w:rsidR="00E26F2A" w:rsidRPr="00CF48B0" w:rsidRDefault="00B56AAD">
      <w:pPr>
        <w:adjustRightInd w:val="0"/>
        <w:ind w:firstLineChars="400" w:firstLine="907"/>
        <w:textAlignment w:val="baseline"/>
      </w:pPr>
      <w:r w:rsidRPr="00CF48B0">
        <w:t>(4)</w:t>
      </w:r>
      <w:r w:rsidRPr="00CF48B0">
        <w:rPr>
          <w:rFonts w:hint="eastAsia"/>
        </w:rPr>
        <w:t>主要な公共施設の整備に関する事項</w:t>
      </w:r>
    </w:p>
    <w:p w14:paraId="69C89347" w14:textId="77777777" w:rsidR="00E26F2A" w:rsidRPr="00CF48B0" w:rsidRDefault="00B56AAD">
      <w:pPr>
        <w:adjustRightInd w:val="0"/>
        <w:ind w:firstLineChars="400" w:firstLine="907"/>
        <w:textAlignment w:val="baseline"/>
      </w:pPr>
      <w:r w:rsidRPr="00CF48B0">
        <w:t>(5)</w:t>
      </w:r>
      <w:r w:rsidRPr="00CF48B0">
        <w:rPr>
          <w:rFonts w:hint="eastAsia"/>
        </w:rPr>
        <w:t>その他必要な事項</w:t>
      </w:r>
    </w:p>
    <w:p w14:paraId="4EC7097F" w14:textId="77777777" w:rsidR="00E26F2A" w:rsidRPr="00CF48B0" w:rsidRDefault="00B56AAD">
      <w:pPr>
        <w:ind w:leftChars="319" w:left="950" w:hangingChars="100" w:hanging="227"/>
      </w:pPr>
      <w:r w:rsidRPr="00CF48B0">
        <w:rPr>
          <w:rFonts w:hint="eastAsia"/>
        </w:rPr>
        <w:t>３　地方公共団体は、地区再生計画を策定しようとするときは、あらかじめ公共施設の管理者又は管理者となるべき者に協議しなければならない。</w:t>
      </w:r>
    </w:p>
    <w:p w14:paraId="44C42CE5" w14:textId="77777777" w:rsidR="00E26F2A" w:rsidRPr="00CF48B0" w:rsidRDefault="00B56AAD">
      <w:pPr>
        <w:ind w:leftChars="350" w:left="907" w:hangingChars="50" w:hanging="113"/>
        <w:jc w:val="left"/>
      </w:pPr>
      <w:r w:rsidRPr="00CF48B0">
        <w:rPr>
          <w:rFonts w:hint="eastAsia"/>
        </w:rPr>
        <w:t>４　地区再生計画に基づいて市街地再開発事業又はコーディネート業務を実施しようとするときは、地方公共団体は、当該地区再生計画を社会資本総合整備計画に記載するものとする。</w:t>
      </w:r>
    </w:p>
    <w:p w14:paraId="34FB2C47" w14:textId="77777777" w:rsidR="00E26F2A" w:rsidRPr="00CF48B0" w:rsidRDefault="00E26F2A">
      <w:pPr>
        <w:ind w:firstLineChars="200" w:firstLine="455"/>
        <w:rPr>
          <w:rFonts w:ascii="ＭＳ ゴシック" w:eastAsia="ＭＳ ゴシック" w:hAnsi="ＭＳ ゴシック"/>
          <w:b/>
        </w:rPr>
      </w:pPr>
    </w:p>
    <w:p w14:paraId="26507604" w14:textId="77777777" w:rsidR="002C0DC3" w:rsidRPr="00CF48B0" w:rsidRDefault="002C0DC3" w:rsidP="002C0DC3">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４．街区整備計画</w:t>
      </w:r>
    </w:p>
    <w:p w14:paraId="77CC3DF5" w14:textId="77777777" w:rsidR="002C0DC3" w:rsidRPr="00CF48B0" w:rsidRDefault="002C0DC3" w:rsidP="002C0DC3">
      <w:pPr>
        <w:ind w:leftChars="316" w:left="957" w:hangingChars="106" w:hanging="240"/>
        <w:rPr>
          <w:rFonts w:ascii="ＭＳ ゴシック" w:eastAsia="ＭＳ ゴシック" w:hAnsi="ＭＳ ゴシック"/>
          <w:b/>
        </w:rPr>
      </w:pPr>
      <w:r w:rsidRPr="00CF48B0">
        <w:rPr>
          <w:rFonts w:hint="eastAsia"/>
        </w:rPr>
        <w:t>１　市町村は、街区について街区整備計画を策定することができる。ただし、特に必要があると認めるときは、都道府県が街区整備計画を策定することができる。</w:t>
      </w:r>
    </w:p>
    <w:p w14:paraId="7171DD48" w14:textId="77777777" w:rsidR="002C0DC3" w:rsidRPr="00CF48B0" w:rsidRDefault="002C0DC3" w:rsidP="002C0DC3">
      <w:pPr>
        <w:ind w:leftChars="328" w:left="971" w:hangingChars="100" w:hanging="227"/>
      </w:pPr>
      <w:r w:rsidRPr="00CF48B0">
        <w:rPr>
          <w:rFonts w:hint="eastAsia"/>
        </w:rPr>
        <w:t>２　次のいずれかに該当する者は、街区整備計画の案を作成することができる。</w:t>
      </w:r>
    </w:p>
    <w:p w14:paraId="384307F8" w14:textId="77777777" w:rsidR="002C0DC3" w:rsidRPr="00CF48B0" w:rsidRDefault="002C0DC3" w:rsidP="002C0DC3"/>
    <w:p w14:paraId="7E9595D3" w14:textId="77777777" w:rsidR="002C0DC3" w:rsidRPr="00CF48B0" w:rsidRDefault="002C0DC3" w:rsidP="002C0DC3">
      <w:pPr>
        <w:ind w:firstLineChars="400" w:firstLine="907"/>
      </w:pPr>
      <w:r w:rsidRPr="00CF48B0">
        <w:t xml:space="preserve">(1) </w:t>
      </w:r>
      <w:r w:rsidRPr="00CF48B0">
        <w:rPr>
          <w:rFonts w:hint="eastAsia"/>
        </w:rPr>
        <w:t>再開発準備組織</w:t>
      </w:r>
    </w:p>
    <w:p w14:paraId="4BA1AC99" w14:textId="77777777" w:rsidR="002C0DC3" w:rsidRPr="00CF48B0" w:rsidRDefault="002C0DC3" w:rsidP="002C0DC3">
      <w:pPr>
        <w:ind w:firstLineChars="400" w:firstLine="907"/>
      </w:pPr>
      <w:r w:rsidRPr="00CF48B0">
        <w:t xml:space="preserve">(2) </w:t>
      </w:r>
      <w:r w:rsidRPr="00CF48B0">
        <w:rPr>
          <w:rFonts w:hint="eastAsia"/>
        </w:rPr>
        <w:t>再開発会社等</w:t>
      </w:r>
    </w:p>
    <w:p w14:paraId="1467479F" w14:textId="3EC5485F" w:rsidR="002C0DC3" w:rsidRPr="00CF48B0" w:rsidRDefault="002C0DC3" w:rsidP="002C0DC3">
      <w:pPr>
        <w:ind w:leftChars="400" w:left="1134" w:hangingChars="100" w:hanging="227"/>
      </w:pPr>
      <w:r w:rsidRPr="00CF48B0">
        <w:t xml:space="preserve">(3) </w:t>
      </w:r>
      <w:r w:rsidRPr="00CF48B0">
        <w:rPr>
          <w:rFonts w:hint="eastAsia"/>
        </w:rPr>
        <w:t>まちづくりＮＰＯ（まちづくりの推進を図る活動を行うことを目的として設立された特定非営利活動促進法（平成１０年法律第７号）第２条第２項の特定非営利活動法人であって、街区の存する市町村内に居住する者、事業を営む者又は土地、建物等を所有する者の合計が社員総数の過半数であるものをいう。以下イ－１３－（２）関係部分において同じ。）</w:t>
      </w:r>
    </w:p>
    <w:p w14:paraId="593350AA" w14:textId="77777777" w:rsidR="002C0DC3" w:rsidRPr="00CF48B0" w:rsidRDefault="002C0DC3" w:rsidP="002C0DC3">
      <w:pPr>
        <w:ind w:leftChars="400" w:left="1134" w:hangingChars="100" w:hanging="227"/>
      </w:pPr>
      <w:r w:rsidRPr="00CF48B0">
        <w:t xml:space="preserve">(4) </w:t>
      </w:r>
      <w:r w:rsidRPr="00CF48B0">
        <w:rPr>
          <w:rFonts w:hint="eastAsia"/>
        </w:rPr>
        <w:t>まちづくり公益法人（まちづくりの推進を図る活動を行うことを目的として設立された一般社団法人又は一般財団法人をいう。以下同じ。）</w:t>
      </w:r>
    </w:p>
    <w:p w14:paraId="20AA628D" w14:textId="685F2344" w:rsidR="002C0DC3" w:rsidRPr="00CF48B0" w:rsidRDefault="002C0DC3" w:rsidP="002C0DC3">
      <w:pPr>
        <w:ind w:leftChars="400" w:left="1134" w:hangingChars="100" w:hanging="227"/>
      </w:pPr>
      <w:r w:rsidRPr="00CF48B0">
        <w:t xml:space="preserve">(5) </w:t>
      </w:r>
      <w:r w:rsidRPr="00CF48B0">
        <w:rPr>
          <w:rFonts w:hint="eastAsia"/>
        </w:rPr>
        <w:t>まちづくり協議会（</w:t>
      </w:r>
      <w:r w:rsidRPr="00CF48B0">
        <w:t>(3)</w:t>
      </w:r>
      <w:r w:rsidRPr="00CF48B0">
        <w:rPr>
          <w:rFonts w:hint="eastAsia"/>
        </w:rPr>
        <w:t>又は</w:t>
      </w:r>
      <w:r w:rsidRPr="00CF48B0">
        <w:t>(4)</w:t>
      </w:r>
      <w:r w:rsidRPr="00CF48B0">
        <w:rPr>
          <w:rFonts w:hint="eastAsia"/>
        </w:rPr>
        <w:t>に準ずるものとして地方公共団体の条例で定める団体をいう。以下イ－１３－（２）関係部分において同じ。）</w:t>
      </w:r>
    </w:p>
    <w:p w14:paraId="43937811" w14:textId="77777777" w:rsidR="002C0DC3" w:rsidRPr="00CF48B0" w:rsidRDefault="002C0DC3" w:rsidP="002C0DC3">
      <w:pPr>
        <w:ind w:firstLineChars="300" w:firstLine="680"/>
      </w:pPr>
      <w:r w:rsidRPr="00CF48B0">
        <w:rPr>
          <w:rFonts w:hint="eastAsia"/>
        </w:rPr>
        <w:t>３　街区整備計画には、次の各号に掲げる事項を定めるものとする。</w:t>
      </w:r>
    </w:p>
    <w:p w14:paraId="0B71EA89" w14:textId="77777777" w:rsidR="002C0DC3" w:rsidRPr="00CF48B0" w:rsidRDefault="002C0DC3" w:rsidP="002C0DC3">
      <w:pPr>
        <w:adjustRightInd w:val="0"/>
        <w:ind w:firstLineChars="400" w:firstLine="907"/>
        <w:textAlignment w:val="baseline"/>
      </w:pPr>
      <w:r w:rsidRPr="00CF48B0">
        <w:t>(1)</w:t>
      </w:r>
      <w:r w:rsidRPr="00CF48B0">
        <w:rPr>
          <w:rFonts w:hint="eastAsia"/>
        </w:rPr>
        <w:t>街区の位置、区域及び面積</w:t>
      </w:r>
    </w:p>
    <w:p w14:paraId="2C3F52C0" w14:textId="77777777" w:rsidR="002C0DC3" w:rsidRPr="00CF48B0" w:rsidRDefault="002C0DC3" w:rsidP="002C0DC3">
      <w:pPr>
        <w:adjustRightInd w:val="0"/>
        <w:ind w:firstLineChars="400" w:firstLine="907"/>
        <w:textAlignment w:val="baseline"/>
      </w:pPr>
      <w:r w:rsidRPr="00CF48B0">
        <w:t>(2)</w:t>
      </w:r>
      <w:r w:rsidRPr="00CF48B0">
        <w:rPr>
          <w:rFonts w:hint="eastAsia"/>
        </w:rPr>
        <w:t>街区の整備方針</w:t>
      </w:r>
    </w:p>
    <w:p w14:paraId="14566672" w14:textId="77777777" w:rsidR="002C0DC3" w:rsidRPr="00CF48B0" w:rsidRDefault="002C0DC3" w:rsidP="002C0DC3">
      <w:pPr>
        <w:adjustRightInd w:val="0"/>
        <w:ind w:leftChars="456" w:left="1261" w:hangingChars="100" w:hanging="227"/>
        <w:textAlignment w:val="baseline"/>
      </w:pPr>
      <w:r w:rsidRPr="00CF48B0">
        <w:t>(3)</w:t>
      </w:r>
      <w:r w:rsidRPr="00CF48B0">
        <w:rPr>
          <w:rFonts w:hint="eastAsia"/>
        </w:rPr>
        <w:t>建築物及び建築敷地、公開空地等、住宅等並びに公共施設の整備計画の概要</w:t>
      </w:r>
    </w:p>
    <w:p w14:paraId="51A4DCF5" w14:textId="77777777" w:rsidR="002C0DC3" w:rsidRPr="00CF48B0" w:rsidRDefault="002C0DC3" w:rsidP="002C0DC3">
      <w:pPr>
        <w:adjustRightInd w:val="0"/>
        <w:ind w:firstLineChars="400" w:firstLine="907"/>
        <w:textAlignment w:val="baseline"/>
      </w:pPr>
      <w:r w:rsidRPr="00CF48B0">
        <w:t>(4)</w:t>
      </w:r>
      <w:r w:rsidRPr="00CF48B0">
        <w:rPr>
          <w:rFonts w:hint="eastAsia"/>
        </w:rPr>
        <w:t>前号の整備計画に従って行われる主要な事業の概要</w:t>
      </w:r>
    </w:p>
    <w:p w14:paraId="3CBD9006" w14:textId="77777777" w:rsidR="002C0DC3" w:rsidRPr="00CF48B0" w:rsidRDefault="002C0DC3" w:rsidP="002C0DC3">
      <w:pPr>
        <w:adjustRightInd w:val="0"/>
        <w:ind w:firstLineChars="400" w:firstLine="907"/>
        <w:textAlignment w:val="baseline"/>
      </w:pPr>
      <w:r w:rsidRPr="00CF48B0">
        <w:t>(5)</w:t>
      </w:r>
      <w:r w:rsidRPr="00CF48B0">
        <w:rPr>
          <w:rFonts w:hint="eastAsia"/>
        </w:rPr>
        <w:t>その他必要な事項</w:t>
      </w:r>
    </w:p>
    <w:p w14:paraId="4F4B1B08" w14:textId="77777777" w:rsidR="002C0DC3" w:rsidRPr="00CF48B0" w:rsidRDefault="002C0DC3" w:rsidP="002C0DC3">
      <w:pPr>
        <w:ind w:leftChars="322" w:left="968" w:hangingChars="105" w:hanging="238"/>
      </w:pPr>
      <w:r w:rsidRPr="00CF48B0">
        <w:rPr>
          <w:rFonts w:hint="eastAsia"/>
        </w:rPr>
        <w:t>４　再開発準備組織、再開発会社等、まちづくりＮＰＯ、まちづくり公益法人又はまちづくり協議会は、街区整備計画の案を作成したときは、市町村と協議をするものとする。</w:t>
      </w:r>
    </w:p>
    <w:p w14:paraId="0F58EE7B" w14:textId="77777777" w:rsidR="002C0DC3" w:rsidRPr="00CF48B0" w:rsidRDefault="002C0DC3" w:rsidP="002C0DC3">
      <w:pPr>
        <w:ind w:leftChars="319" w:left="950" w:hangingChars="100" w:hanging="227"/>
      </w:pPr>
      <w:r w:rsidRPr="00CF48B0">
        <w:rPr>
          <w:rFonts w:hint="eastAsia"/>
        </w:rPr>
        <w:t>５　市町村は、前項の規定による協議について異存がないと判断したときは、すみやかに当該街区整備計画の案に即して街区整備計画を策定するものとする。</w:t>
      </w:r>
    </w:p>
    <w:p w14:paraId="61C19FBA" w14:textId="77777777" w:rsidR="002C0DC3" w:rsidRPr="00CF48B0" w:rsidRDefault="002C0DC3" w:rsidP="002C0DC3">
      <w:pPr>
        <w:ind w:leftChars="328" w:left="971" w:hangingChars="100" w:hanging="227"/>
      </w:pPr>
      <w:r w:rsidRPr="00CF48B0">
        <w:rPr>
          <w:rFonts w:hint="eastAsia"/>
        </w:rPr>
        <w:t>６　地方公共団体は、街区整備計画を策定しようとするときは、あらかじめ公共施設の管理者又は管理者となるべき者に協議しなければならない。</w:t>
      </w:r>
    </w:p>
    <w:p w14:paraId="594BD641" w14:textId="5C198181" w:rsidR="00E26F2A" w:rsidRPr="00CF48B0" w:rsidRDefault="002C0DC3" w:rsidP="002C0DC3">
      <w:pPr>
        <w:ind w:leftChars="350" w:left="907" w:hangingChars="50" w:hanging="113"/>
        <w:jc w:val="left"/>
      </w:pPr>
      <w:r w:rsidRPr="00CF48B0">
        <w:rPr>
          <w:rFonts w:hint="eastAsia"/>
        </w:rPr>
        <w:t>７　街区整備計画に定めた施設等の整備を実施しようとするときは、地方公共団体は、当該街区整備計画を社会資本総合整備計画に記載するものとする。</w:t>
      </w:r>
    </w:p>
    <w:p w14:paraId="4D677226" w14:textId="77777777" w:rsidR="00E26F2A" w:rsidRPr="00CF48B0" w:rsidRDefault="00E26F2A">
      <w:pPr>
        <w:ind w:firstLineChars="200" w:firstLine="455"/>
        <w:rPr>
          <w:rFonts w:ascii="ＭＳ ゴシック" w:eastAsia="ＭＳ ゴシック" w:hAnsi="ＭＳ ゴシック"/>
          <w:b/>
        </w:rPr>
      </w:pPr>
    </w:p>
    <w:p w14:paraId="14930349" w14:textId="77777777" w:rsidR="00E26F2A" w:rsidRPr="00CF48B0" w:rsidRDefault="00B56AAD">
      <w:pPr>
        <w:ind w:firstLineChars="200" w:firstLine="455"/>
        <w:rPr>
          <w:rFonts w:ascii="ＭＳ ゴシック" w:eastAsia="ＭＳ ゴシック" w:hAnsi="ＭＳ ゴシック"/>
          <w:b/>
          <w:spacing w:val="2"/>
        </w:rPr>
      </w:pPr>
      <w:r w:rsidRPr="00CF48B0">
        <w:rPr>
          <w:rFonts w:ascii="ＭＳ ゴシック" w:eastAsia="ＭＳ ゴシック" w:hAnsi="ＭＳ ゴシック" w:hint="eastAsia"/>
          <w:b/>
        </w:rPr>
        <w:t>５．歴史的建築物等活用型再開発計画</w:t>
      </w:r>
    </w:p>
    <w:p w14:paraId="66F1B513" w14:textId="77777777" w:rsidR="00E26F2A" w:rsidRPr="00CF48B0" w:rsidRDefault="00B56AAD">
      <w:pPr>
        <w:ind w:leftChars="342" w:left="1002" w:hangingChars="100" w:hanging="227"/>
        <w:rPr>
          <w:spacing w:val="2"/>
        </w:rPr>
      </w:pPr>
      <w:r w:rsidRPr="00CF48B0">
        <w:rPr>
          <w:rFonts w:hint="eastAsia"/>
        </w:rPr>
        <w:t>１　次に掲げる条件に該当する市街地再開発事業を実施するときには、市町村は、歴史的建築物等活用型再開発計画を社会資本総合整備計画に記載するものとする。</w:t>
      </w:r>
    </w:p>
    <w:p w14:paraId="61BC8486" w14:textId="77777777" w:rsidR="00E26F2A" w:rsidRPr="00CF48B0" w:rsidRDefault="00B56AAD">
      <w:pPr>
        <w:ind w:leftChars="456" w:left="1261" w:hangingChars="100" w:hanging="227"/>
        <w:rPr>
          <w:spacing w:val="2"/>
        </w:rPr>
      </w:pPr>
      <w:r w:rsidRPr="00CF48B0">
        <w:rPr>
          <w:rFonts w:hint="eastAsia"/>
        </w:rPr>
        <w:t>①施行地区内に、良好な市街地の景観の形成に資する歴史的建築物等があること。</w:t>
      </w:r>
    </w:p>
    <w:p w14:paraId="1834F4BB" w14:textId="77777777" w:rsidR="00E26F2A" w:rsidRPr="00CF48B0" w:rsidRDefault="00B56AAD">
      <w:pPr>
        <w:ind w:leftChars="456" w:left="1261" w:hangingChars="100" w:hanging="227"/>
        <w:rPr>
          <w:spacing w:val="2"/>
        </w:rPr>
      </w:pPr>
      <w:r w:rsidRPr="00CF48B0">
        <w:rPr>
          <w:rFonts w:hint="eastAsia"/>
        </w:rPr>
        <w:t>②歴史的建築物等と一体的整備を行うことにより適正な街区形成が期待される地区であること。</w:t>
      </w:r>
    </w:p>
    <w:p w14:paraId="429D5A90" w14:textId="77777777" w:rsidR="00E26F2A" w:rsidRPr="00CF48B0" w:rsidRDefault="00B56AAD">
      <w:pPr>
        <w:ind w:leftChars="342" w:left="1002" w:hangingChars="100" w:hanging="227"/>
        <w:rPr>
          <w:spacing w:val="2"/>
        </w:rPr>
      </w:pPr>
      <w:r w:rsidRPr="00CF48B0">
        <w:rPr>
          <w:rFonts w:hint="eastAsia"/>
        </w:rPr>
        <w:t>２　歴史的建築物等活用型再開発計画においては、次に掲げる事項を定めるものとする。</w:t>
      </w:r>
    </w:p>
    <w:p w14:paraId="29A81BBC" w14:textId="77777777" w:rsidR="00E26F2A" w:rsidRPr="00CF48B0" w:rsidRDefault="00B56AAD">
      <w:pPr>
        <w:pStyle w:val="a0"/>
        <w:numPr>
          <w:ilvl w:val="0"/>
          <w:numId w:val="14"/>
        </w:numPr>
        <w:ind w:leftChars="0"/>
      </w:pPr>
      <w:r w:rsidRPr="00CF48B0">
        <w:rPr>
          <w:rFonts w:hint="eastAsia"/>
        </w:rPr>
        <w:t>地区の名称、位置、区域及び面積</w:t>
      </w:r>
    </w:p>
    <w:p w14:paraId="313CB179" w14:textId="77777777" w:rsidR="00E26F2A" w:rsidRPr="00CF48B0" w:rsidRDefault="00B56AAD">
      <w:pPr>
        <w:pStyle w:val="a0"/>
        <w:numPr>
          <w:ilvl w:val="0"/>
          <w:numId w:val="14"/>
        </w:numPr>
        <w:ind w:leftChars="0"/>
      </w:pPr>
      <w:r w:rsidRPr="00CF48B0">
        <w:rPr>
          <w:rFonts w:hint="eastAsia"/>
        </w:rPr>
        <w:t>地区の整備に関する方針</w:t>
      </w:r>
    </w:p>
    <w:p w14:paraId="00712EF3" w14:textId="77777777" w:rsidR="00E26F2A" w:rsidRPr="00CF48B0" w:rsidRDefault="00B56AAD">
      <w:pPr>
        <w:pStyle w:val="a0"/>
        <w:numPr>
          <w:ilvl w:val="0"/>
          <w:numId w:val="14"/>
        </w:numPr>
        <w:ind w:leftChars="0"/>
      </w:pPr>
      <w:r w:rsidRPr="00CF48B0">
        <w:rPr>
          <w:rFonts w:hint="eastAsia"/>
        </w:rPr>
        <w:t>歴史的建築物等の概要</w:t>
      </w:r>
    </w:p>
    <w:p w14:paraId="1122D867" w14:textId="77777777" w:rsidR="00E26F2A" w:rsidRPr="00CF48B0" w:rsidRDefault="00B56AAD">
      <w:pPr>
        <w:pStyle w:val="a0"/>
        <w:numPr>
          <w:ilvl w:val="0"/>
          <w:numId w:val="14"/>
        </w:numPr>
        <w:ind w:leftChars="0"/>
      </w:pPr>
      <w:r w:rsidRPr="00CF48B0">
        <w:rPr>
          <w:rFonts w:hint="eastAsia"/>
        </w:rPr>
        <w:t>施設建築物の形態、意匠等に関する計画</w:t>
      </w:r>
    </w:p>
    <w:p w14:paraId="00D49CC6" w14:textId="77777777" w:rsidR="00E26F2A" w:rsidRPr="00CF48B0" w:rsidRDefault="00B56AAD">
      <w:pPr>
        <w:pStyle w:val="a0"/>
        <w:numPr>
          <w:ilvl w:val="0"/>
          <w:numId w:val="14"/>
        </w:numPr>
        <w:ind w:leftChars="0"/>
      </w:pPr>
      <w:r w:rsidRPr="00CF48B0">
        <w:rPr>
          <w:rFonts w:hint="eastAsia"/>
        </w:rPr>
        <w:t>その他必要な事項</w:t>
      </w:r>
    </w:p>
    <w:p w14:paraId="778EFD21" w14:textId="77777777" w:rsidR="00E26F2A" w:rsidRPr="00CF48B0" w:rsidRDefault="00E26F2A">
      <w:pPr>
        <w:ind w:firstLineChars="200" w:firstLine="455"/>
        <w:rPr>
          <w:rFonts w:ascii="ＭＳ ゴシック" w:eastAsia="ＭＳ ゴシック" w:hAnsi="ＭＳ ゴシック"/>
          <w:b/>
        </w:rPr>
      </w:pPr>
    </w:p>
    <w:p w14:paraId="4391CF17" w14:textId="77777777" w:rsidR="00E26F2A" w:rsidRPr="00CF48B0" w:rsidRDefault="00B56AAD">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６．交付対象要件</w:t>
      </w:r>
    </w:p>
    <w:p w14:paraId="4BC288EF" w14:textId="77777777" w:rsidR="00E26F2A" w:rsidRPr="00CF48B0" w:rsidRDefault="00B56AAD">
      <w:r w:rsidRPr="00CF48B0">
        <w:rPr>
          <w:rFonts w:ascii="ＭＳ ゴシック" w:eastAsia="ＭＳ ゴシック" w:hAnsi="ＭＳ ゴシック" w:hint="eastAsia"/>
        </w:rPr>
        <w:t xml:space="preserve">　　　　</w:t>
      </w:r>
      <w:r w:rsidRPr="00CF48B0">
        <w:rPr>
          <w:rFonts w:hint="eastAsia"/>
        </w:rPr>
        <w:t>本事業の交付の対象とする事業の要件は、以下に掲げるものとする。</w:t>
      </w:r>
    </w:p>
    <w:p w14:paraId="010C2207" w14:textId="77777777" w:rsidR="00E26F2A" w:rsidRPr="00CF48B0" w:rsidRDefault="00B56AAD">
      <w:pPr>
        <w:ind w:leftChars="300" w:left="680"/>
      </w:pPr>
      <w:r w:rsidRPr="00CF48B0">
        <w:rPr>
          <w:rFonts w:hint="eastAsia"/>
        </w:rPr>
        <w:t>Ⅰ．市街地再開発事業</w:t>
      </w:r>
    </w:p>
    <w:p w14:paraId="49821AEB" w14:textId="3E133DA7" w:rsidR="00E26F2A" w:rsidRPr="00CF48B0" w:rsidRDefault="00B56AAD">
      <w:pPr>
        <w:ind w:leftChars="442" w:left="1002" w:firstLineChars="94" w:firstLine="213"/>
        <w:jc w:val="left"/>
      </w:pPr>
      <w:r w:rsidRPr="00CF48B0">
        <w:rPr>
          <w:rFonts w:hint="eastAsia"/>
        </w:rPr>
        <w:t>第一種市街地再開発事業（都市再開発法第２条第１号に規定する第一種市街地再開発事業をいう。）にあっては、次の</w:t>
      </w:r>
      <w:r w:rsidR="00126933" w:rsidRPr="00CF48B0">
        <w:rPr>
          <w:rFonts w:hint="eastAsia"/>
        </w:rPr>
        <w:t>１から３まで及び６から９まで</w:t>
      </w:r>
      <w:r w:rsidRPr="00CF48B0">
        <w:rPr>
          <w:rFonts w:hint="eastAsia"/>
        </w:rPr>
        <w:t>を満たすもの、第二種市街地再開発事業（都市再開発法第２条第１号に規定する第二種市街地再開発事業をいう。）にあっては、次の１、２、４及び</w:t>
      </w:r>
      <w:r w:rsidR="00126933" w:rsidRPr="00CF48B0">
        <w:rPr>
          <w:rFonts w:hint="eastAsia"/>
        </w:rPr>
        <w:t>６から９まで</w:t>
      </w:r>
      <w:r w:rsidRPr="00CF48B0">
        <w:rPr>
          <w:rFonts w:hint="eastAsia"/>
        </w:rPr>
        <w:t>を満たすものであること。</w:t>
      </w:r>
    </w:p>
    <w:p w14:paraId="1F4F81F1" w14:textId="77777777" w:rsidR="00E26F2A" w:rsidRPr="00CF48B0" w:rsidRDefault="00B56AAD">
      <w:pPr>
        <w:ind w:leftChars="400" w:left="1134" w:hangingChars="100" w:hanging="227"/>
        <w:jc w:val="left"/>
      </w:pPr>
      <w:r w:rsidRPr="00CF48B0">
        <w:rPr>
          <w:rFonts w:hint="eastAsia"/>
        </w:rPr>
        <w:t>１　既に都市計画の決定がなされた地区又は交付金の交付される年度内に都市計画の決定がなされることが確実と見込まれる地区において行われるもの</w:t>
      </w:r>
    </w:p>
    <w:p w14:paraId="4838ADF4" w14:textId="77777777" w:rsidR="00E26F2A" w:rsidRPr="00CF48B0" w:rsidRDefault="00B56AAD">
      <w:pPr>
        <w:ind w:leftChars="400" w:left="1134" w:hangingChars="100" w:hanging="227"/>
        <w:jc w:val="left"/>
      </w:pPr>
      <w:r w:rsidRPr="00CF48B0">
        <w:rPr>
          <w:rFonts w:hint="eastAsia"/>
        </w:rPr>
        <w:t>２　次のイからトまでに該当する事業等法律により国の関与が政策上位置づけられる事業であること。</w:t>
      </w:r>
    </w:p>
    <w:p w14:paraId="41763458" w14:textId="77777777" w:rsidR="00E26F2A" w:rsidRPr="00CF48B0" w:rsidRDefault="00B56AAD">
      <w:pPr>
        <w:ind w:leftChars="500" w:left="1361" w:hangingChars="100" w:hanging="227"/>
        <w:jc w:val="left"/>
      </w:pPr>
      <w:r w:rsidRPr="00CF48B0">
        <w:rPr>
          <w:rFonts w:hint="eastAsia"/>
        </w:rPr>
        <w:t>イ　都市再開発法第２条の３第１項第２号及び第２項により「特に一体的かつ総合的に市街地の再開発を促進すべき相当規模の地区」として定め、又は定められる予定である地区において実施されるもの</w:t>
      </w:r>
    </w:p>
    <w:p w14:paraId="6EC2F17A" w14:textId="77777777" w:rsidR="00E26F2A" w:rsidRPr="00CF48B0" w:rsidRDefault="00B56AAD">
      <w:pPr>
        <w:ind w:leftChars="500" w:left="1361" w:hangingChars="100" w:hanging="227"/>
        <w:jc w:val="left"/>
      </w:pPr>
      <w:r w:rsidRPr="00CF48B0">
        <w:rPr>
          <w:rFonts w:hint="eastAsia"/>
        </w:rPr>
        <w:t>ロ</w:t>
      </w:r>
      <w:r w:rsidRPr="00CF48B0">
        <w:t xml:space="preserve">  </w:t>
      </w:r>
      <w:r w:rsidRPr="00CF48B0">
        <w:rPr>
          <w:rFonts w:hint="eastAsia"/>
        </w:rPr>
        <w:t>地方拠点都市法第２条第２項に規定する拠点地区において実施されるもの</w:t>
      </w:r>
    </w:p>
    <w:p w14:paraId="47B6C989" w14:textId="77777777" w:rsidR="00E26F2A" w:rsidRPr="00CF48B0" w:rsidRDefault="00B56AAD">
      <w:pPr>
        <w:ind w:leftChars="500" w:left="1361" w:hangingChars="100" w:hanging="227"/>
        <w:jc w:val="left"/>
      </w:pPr>
      <w:r w:rsidRPr="00CF48B0">
        <w:rPr>
          <w:rFonts w:hint="eastAsia"/>
        </w:rPr>
        <w:t>ハ　平成</w:t>
      </w:r>
      <w:r w:rsidRPr="00CF48B0">
        <w:t>17</w:t>
      </w:r>
      <w:r w:rsidRPr="00CF48B0">
        <w:rPr>
          <w:rFonts w:hint="eastAsia"/>
        </w:rPr>
        <w:t>年度までに定められた、住生活基本法附則第８条の規定による改正前の大都市法第</w:t>
      </w:r>
      <w:r w:rsidRPr="00CF48B0">
        <w:t>3</w:t>
      </w:r>
      <w:r w:rsidRPr="00CF48B0">
        <w:rPr>
          <w:rFonts w:hint="eastAsia"/>
        </w:rPr>
        <w:t>条の</w:t>
      </w:r>
      <w:r w:rsidRPr="00CF48B0">
        <w:t>3</w:t>
      </w:r>
      <w:r w:rsidRPr="00CF48B0">
        <w:rPr>
          <w:rFonts w:hint="eastAsia"/>
        </w:rPr>
        <w:t>第</w:t>
      </w:r>
      <w:r w:rsidRPr="00CF48B0">
        <w:t>2</w:t>
      </w:r>
      <w:r w:rsidRPr="00CF48B0">
        <w:rPr>
          <w:rFonts w:hint="eastAsia"/>
        </w:rPr>
        <w:t>項第</w:t>
      </w:r>
      <w:r w:rsidRPr="00CF48B0">
        <w:t>4</w:t>
      </w:r>
      <w:r w:rsidRPr="00CF48B0">
        <w:rPr>
          <w:rFonts w:hint="eastAsia"/>
        </w:rPr>
        <w:t>号に規定する「住宅及び住宅地の供給を重点的に図る地域」において行われる住宅供給を含むもの</w:t>
      </w:r>
    </w:p>
    <w:p w14:paraId="4A5E5C1E" w14:textId="77777777" w:rsidR="00E26F2A" w:rsidRPr="00CF48B0" w:rsidRDefault="00B56AAD">
      <w:pPr>
        <w:ind w:leftChars="500" w:left="1361" w:hangingChars="100" w:hanging="227"/>
        <w:jc w:val="left"/>
      </w:pPr>
      <w:r w:rsidRPr="00CF48B0">
        <w:rPr>
          <w:rFonts w:hint="eastAsia"/>
        </w:rPr>
        <w:t>ニ　被災市街地復興特別措置法に規定する被災市街地復興推進地域において行われるもの</w:t>
      </w:r>
    </w:p>
    <w:p w14:paraId="2100D274" w14:textId="77777777" w:rsidR="00E26F2A" w:rsidRPr="00CF48B0" w:rsidRDefault="00B56AAD">
      <w:pPr>
        <w:ind w:leftChars="500" w:left="1361" w:hangingChars="100" w:hanging="227"/>
        <w:jc w:val="left"/>
      </w:pPr>
      <w:r w:rsidRPr="00CF48B0">
        <w:rPr>
          <w:rFonts w:hint="eastAsia"/>
        </w:rPr>
        <w:t>ホ　密集市街地整備法第</w:t>
      </w:r>
      <w:r w:rsidRPr="00CF48B0">
        <w:t>3</w:t>
      </w:r>
      <w:r w:rsidRPr="00CF48B0">
        <w:rPr>
          <w:rFonts w:hint="eastAsia"/>
        </w:rPr>
        <w:t>条の規定に基づき定め、又は定める予定である防災再開発促進地区の区域内で行われるもの</w:t>
      </w:r>
    </w:p>
    <w:p w14:paraId="379660AB" w14:textId="77777777" w:rsidR="00E26F2A" w:rsidRPr="00CF48B0" w:rsidRDefault="00B56AAD">
      <w:pPr>
        <w:ind w:leftChars="500" w:left="1361" w:hangingChars="100" w:hanging="227"/>
        <w:jc w:val="left"/>
      </w:pPr>
      <w:r w:rsidRPr="00CF48B0">
        <w:rPr>
          <w:rFonts w:hint="eastAsia"/>
        </w:rPr>
        <w:t>ヘ　都市再生法第</w:t>
      </w:r>
      <w:r w:rsidRPr="00CF48B0">
        <w:t>2</w:t>
      </w:r>
      <w:r w:rsidRPr="00CF48B0">
        <w:rPr>
          <w:rFonts w:hint="eastAsia"/>
        </w:rPr>
        <w:t>条第</w:t>
      </w:r>
      <w:r w:rsidRPr="00CF48B0">
        <w:t>3</w:t>
      </w:r>
      <w:r w:rsidRPr="00CF48B0">
        <w:rPr>
          <w:rFonts w:hint="eastAsia"/>
        </w:rPr>
        <w:t>項に規定する都市再生緊急整備地域内において行われるもの</w:t>
      </w:r>
    </w:p>
    <w:p w14:paraId="1F074043" w14:textId="77777777" w:rsidR="00E26F2A" w:rsidRPr="00CF48B0" w:rsidRDefault="00B56AAD">
      <w:pPr>
        <w:ind w:leftChars="500" w:left="1361" w:hangingChars="100" w:hanging="227"/>
        <w:jc w:val="left"/>
      </w:pPr>
      <w:r w:rsidRPr="00CF48B0">
        <w:rPr>
          <w:rFonts w:hint="eastAsia"/>
        </w:rPr>
        <w:t>ト　都市機能誘導区域の区域内、かつ、鉄道・地下鉄駅（ピーク時運行本数（片道）が３本以上）から半径１Ｋｍの範囲内又はバス・軌道の停留所・停車場（ピーク時運行本数（片道）が３本以上）から半径５００ｍの範囲内において行われるもの</w:t>
      </w:r>
    </w:p>
    <w:p w14:paraId="74391065" w14:textId="77777777" w:rsidR="00E26F2A" w:rsidRPr="00CF48B0" w:rsidRDefault="00B56AAD">
      <w:pPr>
        <w:ind w:leftChars="400" w:left="1134" w:hangingChars="100" w:hanging="227"/>
        <w:jc w:val="left"/>
      </w:pPr>
      <w:r w:rsidRPr="00CF48B0">
        <w:rPr>
          <w:rFonts w:hint="eastAsia"/>
        </w:rPr>
        <w:t>３　第一種市街地再開発事業にあっては、施行区域が原則として</w:t>
      </w:r>
      <w:r w:rsidRPr="00CF48B0">
        <w:t>10,000</w:t>
      </w:r>
      <w:r w:rsidRPr="00CF48B0">
        <w:rPr>
          <w:rFonts w:hint="eastAsia"/>
        </w:rPr>
        <w:t>㎡以上であること。ただし次のイに掲げるものにあっては、原則として</w:t>
      </w:r>
      <w:r w:rsidRPr="00CF48B0">
        <w:t>5,000</w:t>
      </w:r>
      <w:r w:rsidRPr="00CF48B0">
        <w:rPr>
          <w:rFonts w:hint="eastAsia"/>
        </w:rPr>
        <w:t>㎡以上、ロに掲げるものにあっては、原則として</w:t>
      </w:r>
      <w:r w:rsidRPr="00CF48B0">
        <w:t>2,000</w:t>
      </w:r>
      <w:r w:rsidRPr="00CF48B0">
        <w:rPr>
          <w:rFonts w:hint="eastAsia"/>
        </w:rPr>
        <w:t>㎡以上、ハに掲げるものにあっては、原則として</w:t>
      </w:r>
      <w:r w:rsidRPr="00CF48B0">
        <w:t>1,500</w:t>
      </w:r>
      <w:r w:rsidRPr="00CF48B0">
        <w:rPr>
          <w:rFonts w:hint="eastAsia"/>
        </w:rPr>
        <w:t>㎡以上であること。</w:t>
      </w:r>
    </w:p>
    <w:p w14:paraId="097AC13F" w14:textId="77777777" w:rsidR="002C0DC3" w:rsidRPr="00CF48B0" w:rsidRDefault="002C0DC3" w:rsidP="002C0DC3">
      <w:pPr>
        <w:ind w:leftChars="500" w:left="1134"/>
        <w:jc w:val="left"/>
      </w:pPr>
      <w:r w:rsidRPr="00CF48B0">
        <w:rPr>
          <w:rFonts w:hint="eastAsia"/>
        </w:rPr>
        <w:t>イ　次のいずれかに該当するもの</w:t>
      </w:r>
    </w:p>
    <w:p w14:paraId="721CB801" w14:textId="24D8E150" w:rsidR="00E26F2A" w:rsidRPr="00CF48B0" w:rsidRDefault="002C0DC3" w:rsidP="002C0DC3">
      <w:pPr>
        <w:ind w:leftChars="600" w:left="1587" w:hangingChars="100" w:hanging="227"/>
        <w:jc w:val="left"/>
      </w:pPr>
      <w:r w:rsidRPr="00CF48B0">
        <w:t xml:space="preserve">(1) </w:t>
      </w:r>
      <w:r w:rsidRPr="00CF48B0">
        <w:rPr>
          <w:rFonts w:hint="eastAsia"/>
        </w:rPr>
        <w:t>地方拠点都市法第２条第２項に規定する拠点地区内、地区再生計画の区域内（大都市地域におけるものを除く。）又はイ－１６－（３）に規定する市街地総合再生計画区域内（大都市地域におけるものを除く。）において行われるもの</w:t>
      </w:r>
    </w:p>
    <w:p w14:paraId="52CBEAB5" w14:textId="77777777" w:rsidR="00E26F2A" w:rsidRPr="00CF48B0" w:rsidRDefault="00B56AAD">
      <w:pPr>
        <w:ind w:leftChars="600" w:left="1587" w:hangingChars="100" w:hanging="227"/>
        <w:jc w:val="left"/>
      </w:pPr>
      <w:r w:rsidRPr="00CF48B0">
        <w:t xml:space="preserve">(2) </w:t>
      </w:r>
      <w:r w:rsidRPr="00CF48B0">
        <w:rPr>
          <w:rFonts w:hint="eastAsia"/>
        </w:rPr>
        <w:t>社会福祉施設等の施設建築物への導入が市町村が定める福祉のまちづくりに関する計画に位置づけられており、かつ、社会福祉施設等の延べ面積の合計が保留床の延べ面積の</w:t>
      </w:r>
      <w:r w:rsidRPr="00CF48B0">
        <w:t>1/10</w:t>
      </w:r>
      <w:r w:rsidRPr="00CF48B0">
        <w:rPr>
          <w:rFonts w:hint="eastAsia"/>
        </w:rPr>
        <w:t>以上であるもの</w:t>
      </w:r>
    </w:p>
    <w:p w14:paraId="73F814C4" w14:textId="77777777" w:rsidR="00E26F2A" w:rsidRPr="00CF48B0" w:rsidRDefault="00B56AAD">
      <w:pPr>
        <w:ind w:leftChars="600" w:left="1587" w:hangingChars="100" w:hanging="227"/>
        <w:jc w:val="left"/>
      </w:pPr>
      <w:r w:rsidRPr="00CF48B0">
        <w:t xml:space="preserve">(3) </w:t>
      </w:r>
      <w:r w:rsidRPr="00CF48B0">
        <w:rPr>
          <w:rFonts w:hint="eastAsia"/>
        </w:rPr>
        <w:t>災害対策基本法第</w:t>
      </w:r>
      <w:r w:rsidRPr="00CF48B0">
        <w:t>40</w:t>
      </w:r>
      <w:r w:rsidRPr="00CF48B0">
        <w:rPr>
          <w:rFonts w:hint="eastAsia"/>
        </w:rPr>
        <w:t>条又は第</w:t>
      </w:r>
      <w:r w:rsidRPr="00CF48B0">
        <w:t>42</w:t>
      </w:r>
      <w:r w:rsidRPr="00CF48B0">
        <w:rPr>
          <w:rFonts w:hint="eastAsia"/>
        </w:rPr>
        <w:t>条に基づく地域防災計画において防災拠点として位置づけられ、又は一定の防災施設等の設置が必要とされている次の地域で行われ、市街地の防災機能の確保に資するもの</w:t>
      </w:r>
    </w:p>
    <w:p w14:paraId="0F419C71" w14:textId="77777777" w:rsidR="00E26F2A" w:rsidRPr="00CF48B0" w:rsidRDefault="00B56AAD">
      <w:pPr>
        <w:ind w:leftChars="700" w:left="1814" w:hangingChars="100" w:hanging="227"/>
        <w:jc w:val="left"/>
      </w:pPr>
      <w:r w:rsidRPr="00CF48B0">
        <w:rPr>
          <w:rFonts w:hint="eastAsia"/>
        </w:rPr>
        <w:t>①　大規模地震対策特別措置法第３条第</w:t>
      </w:r>
      <w:r w:rsidRPr="00CF48B0">
        <w:t>1</w:t>
      </w:r>
      <w:r w:rsidRPr="00CF48B0">
        <w:rPr>
          <w:rFonts w:hint="eastAsia"/>
        </w:rPr>
        <w:t>項に基づき総理大臣が指定した地震防災対策強化地域</w:t>
      </w:r>
    </w:p>
    <w:p w14:paraId="631B4AA1" w14:textId="77777777" w:rsidR="00E26F2A" w:rsidRPr="00CF48B0" w:rsidRDefault="00B56AAD">
      <w:pPr>
        <w:ind w:leftChars="700" w:left="1814" w:hangingChars="100" w:hanging="227"/>
        <w:jc w:val="left"/>
      </w:pPr>
      <w:r w:rsidRPr="00CF48B0">
        <w:rPr>
          <w:rFonts w:hint="eastAsia"/>
        </w:rPr>
        <w:t>②　地震予知連絡会が平成１９年度まで指定していた観測強化地域及び特定観測地域</w:t>
      </w:r>
    </w:p>
    <w:p w14:paraId="290AE971" w14:textId="77777777" w:rsidR="00E26F2A" w:rsidRPr="00CF48B0" w:rsidRDefault="00B56AAD">
      <w:pPr>
        <w:ind w:leftChars="600" w:left="1587" w:hangingChars="100" w:hanging="227"/>
        <w:jc w:val="left"/>
      </w:pPr>
      <w:r w:rsidRPr="00CF48B0">
        <w:t xml:space="preserve">(4) </w:t>
      </w:r>
      <w:r w:rsidRPr="00CF48B0">
        <w:rPr>
          <w:rFonts w:hint="eastAsia"/>
        </w:rPr>
        <w:t>公的住宅を建設するもので､公的住宅の延べ面積と公益的施設の延べ面積の合計が保留床の延べ面積の</w:t>
      </w:r>
      <w:r w:rsidRPr="00CF48B0">
        <w:t xml:space="preserve"> 1/3</w:t>
      </w:r>
      <w:r w:rsidRPr="00CF48B0">
        <w:rPr>
          <w:rFonts w:hint="eastAsia"/>
        </w:rPr>
        <w:t>以上であるもの</w:t>
      </w:r>
    </w:p>
    <w:p w14:paraId="22AA5D8F" w14:textId="77777777" w:rsidR="00E26F2A" w:rsidRPr="00CF48B0" w:rsidRDefault="00B56AAD">
      <w:pPr>
        <w:ind w:leftChars="600" w:left="1587" w:hangingChars="100" w:hanging="227"/>
        <w:jc w:val="left"/>
      </w:pPr>
      <w:r w:rsidRPr="00CF48B0">
        <w:t xml:space="preserve">(5) </w:t>
      </w:r>
      <w:r w:rsidRPr="00CF48B0">
        <w:rPr>
          <w:rFonts w:hint="eastAsia"/>
        </w:rPr>
        <w:t>地区再生計画に従って連続的に市街地再開発事業が行われる場合</w:t>
      </w:r>
    </w:p>
    <w:p w14:paraId="7CD3F1B1" w14:textId="77777777" w:rsidR="00E26F2A" w:rsidRPr="00CF48B0" w:rsidRDefault="00B56AAD">
      <w:pPr>
        <w:ind w:leftChars="600" w:left="1587" w:hangingChars="100" w:hanging="227"/>
        <w:jc w:val="left"/>
      </w:pPr>
      <w:r w:rsidRPr="00CF48B0">
        <w:t>(6)</w:t>
      </w:r>
      <w:r w:rsidRPr="00CF48B0">
        <w:rPr>
          <w:rFonts w:hint="eastAsia"/>
        </w:rPr>
        <w:t xml:space="preserve">　都市機能誘導区域の区域内、かつ、鉄道・地下鉄駅（ピーク時運行本数（片道）が３本以上）から半径１Ｋｍの範囲内又はバス・軌道の停留所・停車場（ピーク時運行本数（片道）が３本以上）から半径５００ｍの範囲内において行われるもの</w:t>
      </w:r>
    </w:p>
    <w:p w14:paraId="69EBFCB9" w14:textId="77777777" w:rsidR="00E26F2A" w:rsidRPr="00CF48B0" w:rsidRDefault="00B56AAD">
      <w:pPr>
        <w:ind w:leftChars="500" w:left="1134"/>
        <w:jc w:val="left"/>
      </w:pPr>
      <w:r w:rsidRPr="00CF48B0">
        <w:rPr>
          <w:rFonts w:hint="eastAsia"/>
        </w:rPr>
        <w:t>ロ　次のいずれかに該当するもの</w:t>
      </w:r>
    </w:p>
    <w:p w14:paraId="1D4B34ED" w14:textId="77777777" w:rsidR="00E26F2A" w:rsidRPr="00CF48B0" w:rsidRDefault="00B56AAD">
      <w:pPr>
        <w:ind w:leftChars="600" w:left="1587" w:hangingChars="100" w:hanging="227"/>
      </w:pPr>
      <w:r w:rsidRPr="00CF48B0">
        <w:t xml:space="preserve">(1) </w:t>
      </w:r>
      <w:r w:rsidRPr="00CF48B0">
        <w:rPr>
          <w:rFonts w:hint="eastAsia"/>
        </w:rPr>
        <w:t>次のいずれかの要件を満たすもの</w:t>
      </w:r>
    </w:p>
    <w:p w14:paraId="693A3B44" w14:textId="77777777" w:rsidR="00E26F2A" w:rsidRPr="00CF48B0" w:rsidRDefault="00B56AAD">
      <w:pPr>
        <w:ind w:leftChars="700" w:left="1814" w:hangingChars="100" w:hanging="227"/>
      </w:pPr>
      <w:r w:rsidRPr="00CF48B0">
        <w:t xml:space="preserve">(a) </w:t>
      </w:r>
      <w:r w:rsidRPr="00CF48B0">
        <w:rPr>
          <w:rFonts w:hint="eastAsia"/>
        </w:rPr>
        <w:t>災害復興市街地再開発事業として実施されるもの</w:t>
      </w:r>
    </w:p>
    <w:p w14:paraId="7A00915E" w14:textId="77777777" w:rsidR="00E26F2A" w:rsidRPr="00CF48B0" w:rsidRDefault="00B56AAD">
      <w:pPr>
        <w:ind w:leftChars="700" w:left="1814" w:hangingChars="100" w:hanging="227"/>
        <w:jc w:val="left"/>
      </w:pPr>
      <w:r w:rsidRPr="00CF48B0">
        <w:t xml:space="preserve">(b) </w:t>
      </w:r>
      <w:r w:rsidRPr="00CF48B0">
        <w:rPr>
          <w:rFonts w:hint="eastAsia"/>
        </w:rPr>
        <w:t>密集市街地整備法第３条第１項の規定に基づき定められた防災再開発促進地区の区域、密集市街地整備法第</w:t>
      </w:r>
      <w:r w:rsidRPr="00CF48B0">
        <w:t>32</w:t>
      </w:r>
      <w:r w:rsidRPr="00CF48B0">
        <w:rPr>
          <w:rFonts w:hint="eastAsia"/>
        </w:rPr>
        <w:t>条第１項の規定に基づき定められた防災街区整備地区計画の区域若しくはⅰ</w:t>
      </w:r>
      <w:r w:rsidRPr="00CF48B0">
        <w:t>)</w:t>
      </w:r>
      <w:r w:rsidRPr="00CF48B0">
        <w:rPr>
          <w:rFonts w:hint="eastAsia"/>
        </w:rPr>
        <w:t>の住宅市街地の密集度の基準に該当するもののうち、ⅱ</w:t>
      </w:r>
      <w:r w:rsidRPr="00CF48B0">
        <w:t>)</w:t>
      </w:r>
      <w:r w:rsidRPr="00CF48B0">
        <w:rPr>
          <w:rFonts w:hint="eastAsia"/>
        </w:rPr>
        <w:t>の倒壊危険性又はⅲ</w:t>
      </w:r>
      <w:r w:rsidRPr="00CF48B0">
        <w:t>)</w:t>
      </w:r>
      <w:r w:rsidRPr="00CF48B0">
        <w:rPr>
          <w:rFonts w:hint="eastAsia"/>
        </w:rPr>
        <w:t>の延焼危険性等の基準に該当するもの（これらと同等の水準を規定すると認められる基準に該当するものを含む。）として地方公共団体が定めた区域において実施されるもの</w:t>
      </w:r>
    </w:p>
    <w:p w14:paraId="02D5B20C" w14:textId="77777777" w:rsidR="00E26F2A" w:rsidRPr="00CF48B0" w:rsidRDefault="00B56AAD">
      <w:pPr>
        <w:ind w:leftChars="800" w:left="2041" w:hangingChars="100" w:hanging="227"/>
        <w:jc w:val="left"/>
      </w:pPr>
      <w:r w:rsidRPr="00CF48B0">
        <w:rPr>
          <w:rFonts w:hint="eastAsia"/>
        </w:rPr>
        <w:t>ⅰ</w:t>
      </w:r>
      <w:r w:rsidRPr="00CF48B0">
        <w:t>)</w:t>
      </w:r>
      <w:r w:rsidRPr="00CF48B0">
        <w:rPr>
          <w:rFonts w:hint="eastAsia"/>
        </w:rPr>
        <w:t xml:space="preserve">　住宅市街地の密集度</w:t>
      </w:r>
    </w:p>
    <w:p w14:paraId="5B1C233D" w14:textId="77777777" w:rsidR="00E26F2A" w:rsidRPr="00CF48B0" w:rsidRDefault="00B56AAD">
      <w:pPr>
        <w:ind w:leftChars="900" w:left="2041" w:firstLineChars="100" w:firstLine="227"/>
        <w:jc w:val="left"/>
      </w:pPr>
      <w:r w:rsidRPr="00CF48B0">
        <w:rPr>
          <w:rFonts w:hint="eastAsia"/>
        </w:rPr>
        <w:t>１ヘクタール当たり</w:t>
      </w:r>
      <w:r w:rsidRPr="00CF48B0">
        <w:t>80</w:t>
      </w:r>
      <w:r w:rsidRPr="00CF48B0">
        <w:rPr>
          <w:rFonts w:hint="eastAsia"/>
        </w:rPr>
        <w:t>戸以上の住宅が密集する一段の市街地であること（市街地の街区の特性を勘案して一戸当たりの敷地面積が著しく狭小な住宅（３階建て以上の共同住宅を除く。）が大半（</w:t>
      </w:r>
      <w:r w:rsidRPr="00CF48B0">
        <w:t>2/3</w:t>
      </w:r>
      <w:r w:rsidRPr="00CF48B0">
        <w:rPr>
          <w:rFonts w:hint="eastAsia"/>
        </w:rPr>
        <w:t>以上）を占める街区を含むものに限る。）</w:t>
      </w:r>
    </w:p>
    <w:p w14:paraId="6180D3CC" w14:textId="77777777" w:rsidR="00E26F2A" w:rsidRPr="00CF48B0" w:rsidRDefault="00B56AAD">
      <w:pPr>
        <w:tabs>
          <w:tab w:val="left" w:pos="4086"/>
        </w:tabs>
        <w:ind w:leftChars="800" w:left="2041" w:hangingChars="100" w:hanging="227"/>
        <w:jc w:val="left"/>
      </w:pPr>
      <w:r w:rsidRPr="00CF48B0">
        <w:rPr>
          <w:rFonts w:hint="eastAsia"/>
        </w:rPr>
        <w:t>ⅱ</w:t>
      </w:r>
      <w:r w:rsidRPr="00CF48B0">
        <w:t>)</w:t>
      </w:r>
      <w:r w:rsidRPr="00CF48B0">
        <w:rPr>
          <w:rFonts w:hint="eastAsia"/>
        </w:rPr>
        <w:t xml:space="preserve">　倒壊危険性</w:t>
      </w:r>
      <w:r w:rsidRPr="00CF48B0">
        <w:tab/>
      </w:r>
    </w:p>
    <w:p w14:paraId="264A1486" w14:textId="77777777" w:rsidR="00E26F2A" w:rsidRPr="00CF48B0" w:rsidRDefault="00B56AAD">
      <w:pPr>
        <w:ind w:leftChars="900" w:left="2041" w:firstLineChars="100" w:firstLine="227"/>
        <w:jc w:val="left"/>
      </w:pPr>
      <w:r w:rsidRPr="00CF48B0">
        <w:rPr>
          <w:rFonts w:hint="eastAsia"/>
        </w:rPr>
        <w:t>大規模地震による倒壊危険性の高い住宅が過半を占めていること</w:t>
      </w:r>
    </w:p>
    <w:p w14:paraId="0302233D" w14:textId="77777777" w:rsidR="00E26F2A" w:rsidRPr="00CF48B0" w:rsidRDefault="00B56AAD">
      <w:pPr>
        <w:ind w:leftChars="800" w:left="2041" w:hangingChars="100" w:hanging="227"/>
        <w:jc w:val="left"/>
      </w:pPr>
      <w:r w:rsidRPr="00CF48B0">
        <w:rPr>
          <w:rFonts w:hint="eastAsia"/>
        </w:rPr>
        <w:t>ⅲ</w:t>
      </w:r>
      <w:r w:rsidRPr="00CF48B0">
        <w:t>)</w:t>
      </w:r>
      <w:r w:rsidRPr="00CF48B0">
        <w:rPr>
          <w:rFonts w:hint="eastAsia"/>
        </w:rPr>
        <w:t xml:space="preserve">　延焼危険性及び避難、消火等の困難性</w:t>
      </w:r>
    </w:p>
    <w:p w14:paraId="040E8460" w14:textId="77777777" w:rsidR="00E26F2A" w:rsidRPr="00CF48B0" w:rsidRDefault="00B56AAD">
      <w:pPr>
        <w:ind w:leftChars="900" w:left="2041" w:firstLineChars="100" w:firstLine="227"/>
        <w:jc w:val="left"/>
      </w:pPr>
      <w:r w:rsidRPr="00CF48B0">
        <w:rPr>
          <w:rFonts w:hint="eastAsia"/>
        </w:rPr>
        <w:t>耐火に関する性能が低い住宅が大半（</w:t>
      </w:r>
      <w:r w:rsidRPr="00CF48B0">
        <w:t>2/3</w:t>
      </w:r>
      <w:r w:rsidRPr="00CF48B0">
        <w:rPr>
          <w:rFonts w:hint="eastAsia"/>
        </w:rPr>
        <w:t>以上）を占めており、かつ、幅員４ｍ以上の道路に適切に接していない敷地に建つ住宅が過半を占めていること</w:t>
      </w:r>
    </w:p>
    <w:p w14:paraId="11820775" w14:textId="2F488C56" w:rsidR="002C0DC3" w:rsidRPr="00CF48B0" w:rsidRDefault="002C0DC3" w:rsidP="002C0DC3">
      <w:pPr>
        <w:ind w:leftChars="600" w:left="1587" w:hangingChars="100" w:hanging="227"/>
        <w:jc w:val="left"/>
      </w:pPr>
      <w:r w:rsidRPr="00CF48B0">
        <w:t xml:space="preserve">(2) </w:t>
      </w:r>
      <w:r w:rsidRPr="00CF48B0">
        <w:rPr>
          <w:rFonts w:hint="eastAsia"/>
        </w:rPr>
        <w:t>イ－１３－（５）①の１．又は大都市居住環境整備推進制度要綱（平成</w:t>
      </w:r>
      <w:r w:rsidRPr="00CF48B0">
        <w:t>11</w:t>
      </w:r>
      <w:r w:rsidRPr="00CF48B0">
        <w:rPr>
          <w:rFonts w:hint="eastAsia"/>
        </w:rPr>
        <w:t>年３月</w:t>
      </w:r>
      <w:r w:rsidRPr="00CF48B0">
        <w:t>19</w:t>
      </w:r>
      <w:r w:rsidRPr="00CF48B0">
        <w:rPr>
          <w:rFonts w:hint="eastAsia"/>
        </w:rPr>
        <w:t>日付け建設省住市発第９号）第２項に規定する都市・居住環境整備重点地域において実施されるもの</w:t>
      </w:r>
    </w:p>
    <w:p w14:paraId="5B7F4DD3" w14:textId="4464CA47" w:rsidR="00E26F2A" w:rsidRPr="00CF48B0" w:rsidRDefault="002C0DC3" w:rsidP="002C0DC3">
      <w:pPr>
        <w:adjustRightInd w:val="0"/>
        <w:ind w:leftChars="600" w:left="1587" w:hangingChars="100" w:hanging="227"/>
      </w:pPr>
      <w:r w:rsidRPr="00CF48B0">
        <w:t>(3)</w:t>
      </w:r>
      <w:r w:rsidRPr="00CF48B0">
        <w:rPr>
          <w:rFonts w:hint="eastAsia"/>
        </w:rPr>
        <w:t xml:space="preserve">　都市機能誘導区域かつ中心拠点区域の区域内において、立地適正化計画に位置付けられる事業として実施されるもの</w:t>
      </w:r>
    </w:p>
    <w:p w14:paraId="3DD98D4A" w14:textId="77777777" w:rsidR="00E26F2A" w:rsidRPr="00CF48B0" w:rsidRDefault="00B56AAD">
      <w:pPr>
        <w:adjustRightInd w:val="0"/>
        <w:ind w:leftChars="514" w:left="1392" w:hangingChars="100" w:hanging="227"/>
      </w:pPr>
      <w:r w:rsidRPr="00CF48B0">
        <w:rPr>
          <w:rFonts w:hint="eastAsia"/>
        </w:rPr>
        <w:t>ハ　都市機能誘導区域かつ中心拠点区域の区域内において、誘導施設を整備する事業として立地適正化計画に位置付けられるもの（ただし、三大都市圏域（首都圏整備法に定められた既成市街地及び近郊整備地帯、近畿圏整備法に定められた既成都市区域及び近郊整備区域、中部圏開発整備法に定められた都市整備区域をいう。）の政令市及び特別区において実施される事業を除く。）</w:t>
      </w:r>
    </w:p>
    <w:p w14:paraId="5E0E3077" w14:textId="77777777" w:rsidR="00E26F2A" w:rsidRPr="00CF48B0" w:rsidRDefault="00B56AAD">
      <w:pPr>
        <w:ind w:leftChars="400" w:left="1134" w:hangingChars="100" w:hanging="227"/>
        <w:jc w:val="left"/>
      </w:pPr>
      <w:r w:rsidRPr="00CF48B0">
        <w:rPr>
          <w:rFonts w:hint="eastAsia"/>
        </w:rPr>
        <w:t>４　第二種市街地再開発事業にあっては施行区域が</w:t>
      </w:r>
      <w:r w:rsidRPr="00CF48B0">
        <w:t>10,000</w:t>
      </w:r>
      <w:r w:rsidRPr="00CF48B0">
        <w:rPr>
          <w:rFonts w:hint="eastAsia"/>
        </w:rPr>
        <w:t>㎡以上であること。ただし、次に掲げるイ及びロを満たす場合にあっては</w:t>
      </w:r>
      <w:r w:rsidRPr="00CF48B0">
        <w:t>5,000</w:t>
      </w:r>
      <w:r w:rsidRPr="00CF48B0">
        <w:rPr>
          <w:rFonts w:hint="eastAsia"/>
        </w:rPr>
        <w:t>㎡以上、イからハまでを満たす場合にあっては</w:t>
      </w:r>
      <w:r w:rsidRPr="00CF48B0">
        <w:t>2,000</w:t>
      </w:r>
      <w:r w:rsidRPr="00CF48B0">
        <w:rPr>
          <w:rFonts w:hint="eastAsia"/>
        </w:rPr>
        <w:t xml:space="preserve">㎡以上であること。　　　</w:t>
      </w:r>
    </w:p>
    <w:p w14:paraId="6166243D" w14:textId="77777777" w:rsidR="00E26F2A" w:rsidRPr="00CF48B0" w:rsidRDefault="00B56AAD">
      <w:pPr>
        <w:ind w:leftChars="500" w:left="1361" w:hangingChars="100" w:hanging="227"/>
        <w:jc w:val="left"/>
      </w:pPr>
      <w:r w:rsidRPr="00CF48B0">
        <w:rPr>
          <w:rFonts w:hint="eastAsia"/>
        </w:rPr>
        <w:t>イ　都市再開発法第３条の２第２号イに該当するもの</w:t>
      </w:r>
    </w:p>
    <w:p w14:paraId="26891E4A" w14:textId="77777777" w:rsidR="00E26F2A" w:rsidRPr="00CF48B0" w:rsidRDefault="00B56AAD">
      <w:pPr>
        <w:ind w:leftChars="500" w:left="1361" w:hangingChars="100" w:hanging="227"/>
        <w:jc w:val="left"/>
      </w:pPr>
      <w:r w:rsidRPr="00CF48B0">
        <w:rPr>
          <w:rFonts w:hint="eastAsia"/>
        </w:rPr>
        <w:t>ロ　密集市街地整備法第</w:t>
      </w:r>
      <w:r w:rsidRPr="00CF48B0">
        <w:t>32</w:t>
      </w:r>
      <w:r w:rsidRPr="00CF48B0">
        <w:rPr>
          <w:rFonts w:hint="eastAsia"/>
        </w:rPr>
        <w:t>条の規定による防災街区整備地区計画の区域内で行われるもの</w:t>
      </w:r>
    </w:p>
    <w:p w14:paraId="755BC676" w14:textId="77777777" w:rsidR="00E26F2A" w:rsidRPr="00CF48B0" w:rsidRDefault="00B56AAD">
      <w:pPr>
        <w:ind w:leftChars="500" w:left="1361" w:hangingChars="100" w:hanging="227"/>
        <w:jc w:val="left"/>
      </w:pPr>
      <w:r w:rsidRPr="00CF48B0">
        <w:rPr>
          <w:rFonts w:hint="eastAsia"/>
        </w:rPr>
        <w:t xml:space="preserve">ハ　密集市街地整備法第３条の規定に基づき定められた防災再開発促進地区の区域内で行われるもの　　</w:t>
      </w:r>
    </w:p>
    <w:p w14:paraId="5CD984F1" w14:textId="77777777" w:rsidR="00E26F2A" w:rsidRPr="00CF48B0" w:rsidRDefault="00B56AAD">
      <w:pPr>
        <w:ind w:leftChars="400" w:left="907"/>
        <w:jc w:val="left"/>
      </w:pPr>
      <w:r w:rsidRPr="00CF48B0">
        <w:rPr>
          <w:rFonts w:hint="eastAsia"/>
        </w:rPr>
        <w:t>５　防災性能強化</w:t>
      </w:r>
    </w:p>
    <w:p w14:paraId="1FCDF6EE" w14:textId="278B67E0" w:rsidR="00E26F2A" w:rsidRPr="00CF48B0" w:rsidRDefault="00B56AAD">
      <w:pPr>
        <w:ind w:left="630" w:hanging="210"/>
        <w:jc w:val="left"/>
      </w:pPr>
      <w:r w:rsidRPr="00CF48B0">
        <w:t xml:space="preserve">  </w:t>
      </w:r>
      <w:r w:rsidRPr="00CF48B0">
        <w:rPr>
          <w:rFonts w:hint="eastAsia"/>
        </w:rPr>
        <w:t xml:space="preserve">　　　東京都江東区の防災拠点の建設を目的とする市街地再開発事業</w:t>
      </w:r>
    </w:p>
    <w:p w14:paraId="0CD8CBFB" w14:textId="7F9953F6" w:rsidR="00126933" w:rsidRPr="00CF48B0" w:rsidRDefault="00126933" w:rsidP="00126933">
      <w:pPr>
        <w:ind w:leftChars="400" w:left="1134" w:hangingChars="100" w:hanging="227"/>
        <w:jc w:val="left"/>
      </w:pPr>
      <w:r w:rsidRPr="00CF48B0">
        <w:rPr>
          <w:rFonts w:hint="eastAsia"/>
        </w:rPr>
        <w:t>６　人口20万人以上の地方公共団体が施行する市街地再開発事業において概算事業費10億円以上と見込まれる公園の整備を実施する場合は、当該公園施設についてイ－１２－（１）の２．の第２項に規定するPPP/PFI手法の導入に係る検討及び公募設置管理制度の導入に係る検討がなされていること。ただし、利用料金の徴収を伴う公園の整備を新たに実施する場合は、上記の人口、事業費の要件に関わらず、公募設置管理制度の導入に係る検討がなされていること。</w:t>
      </w:r>
    </w:p>
    <w:p w14:paraId="20B1C0E3" w14:textId="77777777" w:rsidR="002C0DC3" w:rsidRPr="00CF48B0" w:rsidRDefault="002C0DC3" w:rsidP="002C0DC3">
      <w:pPr>
        <w:ind w:leftChars="400" w:left="1134" w:hangingChars="100" w:hanging="227"/>
        <w:jc w:val="left"/>
      </w:pPr>
      <w:r w:rsidRPr="00CF48B0">
        <w:rPr>
          <w:rFonts w:hint="eastAsia"/>
        </w:rPr>
        <w:t>７　認可を受けた事業計画（変更の認可を受けたときは、その変更後のもの。）がインターネットの利用により公表されるものであること。</w:t>
      </w:r>
    </w:p>
    <w:p w14:paraId="5E417D8F" w14:textId="0D3C83A8" w:rsidR="002C0DC3" w:rsidRPr="00CF48B0" w:rsidRDefault="002C0DC3" w:rsidP="002C0DC3">
      <w:pPr>
        <w:ind w:leftChars="400" w:left="1134" w:hangingChars="100" w:hanging="227"/>
        <w:jc w:val="left"/>
      </w:pPr>
      <w:r w:rsidRPr="00CF48B0">
        <w:rPr>
          <w:rFonts w:hint="eastAsia"/>
        </w:rPr>
        <w:t>８　施設建築物は、次のイからホまでに掲げる基準に適合したものであること。</w:t>
      </w:r>
    </w:p>
    <w:p w14:paraId="117AC087" w14:textId="77777777" w:rsidR="002C0DC3" w:rsidRPr="00CF48B0" w:rsidRDefault="002C0DC3" w:rsidP="002C0DC3">
      <w:pPr>
        <w:ind w:leftChars="506" w:left="1374" w:hangingChars="100" w:hanging="227"/>
        <w:jc w:val="left"/>
      </w:pPr>
      <w:r w:rsidRPr="00CF48B0">
        <w:rPr>
          <w:rFonts w:hint="eastAsia"/>
        </w:rPr>
        <w:t>イ　新築の住宅及び建築物は、原則として省エネ基準に適合すること。</w:t>
      </w:r>
    </w:p>
    <w:p w14:paraId="2D38ABE6" w14:textId="77777777" w:rsidR="002C0DC3" w:rsidRPr="00CF48B0" w:rsidRDefault="002C0DC3" w:rsidP="002C0DC3">
      <w:pPr>
        <w:ind w:leftChars="506" w:left="1374" w:hangingChars="100" w:hanging="227"/>
        <w:jc w:val="left"/>
      </w:pPr>
      <w:r w:rsidRPr="00CF48B0">
        <w:rPr>
          <w:rFonts w:hint="eastAsia"/>
        </w:rPr>
        <w:t>ロ　地方公共団体又は都市再生機構が新築する住宅及び建築物は、原則として住宅部分においては</w:t>
      </w:r>
      <w:r w:rsidRPr="00CF48B0">
        <w:t>ZEH水準、非住宅部分においてはZEB水準に適合すること。</w:t>
      </w:r>
    </w:p>
    <w:p w14:paraId="72275A83" w14:textId="77777777" w:rsidR="002C0DC3" w:rsidRPr="00CF48B0" w:rsidRDefault="002C0DC3" w:rsidP="002C0DC3">
      <w:pPr>
        <w:ind w:leftChars="506" w:left="1374" w:hangingChars="100" w:hanging="227"/>
        <w:jc w:val="left"/>
      </w:pPr>
      <w:r w:rsidRPr="00CF48B0">
        <w:rPr>
          <w:rFonts w:hint="eastAsia"/>
        </w:rPr>
        <w:t>ハ　地方公共団体又は都市再生機構が新築する公的賃貸住宅は、原則として太陽光発電設備が設置されていること。</w:t>
      </w:r>
    </w:p>
    <w:p w14:paraId="6AC84A20" w14:textId="65937149" w:rsidR="002C0DC3" w:rsidRPr="00CF48B0" w:rsidRDefault="002C0DC3" w:rsidP="002C0DC3">
      <w:pPr>
        <w:ind w:leftChars="506" w:left="1374" w:hangingChars="100" w:hanging="227"/>
        <w:jc w:val="left"/>
      </w:pPr>
      <w:r w:rsidRPr="00CF48B0">
        <w:rPr>
          <w:rFonts w:hint="eastAsia"/>
        </w:rPr>
        <w:t>ニ　新築の住宅は、原則として土砂災害警戒区域等における土砂災害防止対策の推進に関する法律（平成</w:t>
      </w:r>
      <w:r w:rsidRPr="00CF48B0">
        <w:t>12年法律第57号）第９条第１項に規定する土砂災害特別警戒区域外に存</w:t>
      </w:r>
      <w:r w:rsidRPr="00CF48B0">
        <w:rPr>
          <w:rFonts w:hint="eastAsia"/>
        </w:rPr>
        <w:t>す</w:t>
      </w:r>
      <w:r w:rsidRPr="00CF48B0">
        <w:t>ること。</w:t>
      </w:r>
    </w:p>
    <w:p w14:paraId="20D09541" w14:textId="77777777" w:rsidR="002C0DC3" w:rsidRPr="00CF48B0" w:rsidRDefault="002C0DC3" w:rsidP="002C0DC3">
      <w:pPr>
        <w:ind w:leftChars="506" w:left="1374" w:hangingChars="100" w:hanging="227"/>
        <w:jc w:val="left"/>
      </w:pPr>
      <w:r w:rsidRPr="00CF48B0">
        <w:rPr>
          <w:rFonts w:hint="eastAsia"/>
        </w:rPr>
        <w:t>ホ　都市再生法第</w:t>
      </w:r>
      <w:r w:rsidRPr="00CF48B0">
        <w:t>88条第１項に規定する住宅等を新築する行為を行う場合においては、同条第５項の規定に基づく公表に係るものに原則該当しないこと。</w:t>
      </w:r>
    </w:p>
    <w:p w14:paraId="7CFA9A2E" w14:textId="77777777" w:rsidR="002C0DC3" w:rsidRPr="00CF48B0" w:rsidRDefault="002C0DC3" w:rsidP="002C0DC3">
      <w:pPr>
        <w:ind w:leftChars="400" w:left="1134" w:hangingChars="100" w:hanging="227"/>
      </w:pPr>
      <w:r w:rsidRPr="00CF48B0">
        <w:rPr>
          <w:rFonts w:hint="eastAsia"/>
        </w:rPr>
        <w:t>９　建築物の通行の用に供する共用部分であって、交付金の対象となるものは、原則として次のイからニまでに掲げる基準に適合したものであること。</w:t>
      </w:r>
    </w:p>
    <w:p w14:paraId="34F9C010" w14:textId="77777777" w:rsidR="002C0DC3" w:rsidRPr="00CF48B0" w:rsidRDefault="002C0DC3" w:rsidP="002C0DC3">
      <w:pPr>
        <w:ind w:leftChars="500" w:left="1361" w:hangingChars="100" w:hanging="227"/>
      </w:pPr>
      <w:r w:rsidRPr="00CF48B0">
        <w:rPr>
          <w:rFonts w:hint="eastAsia"/>
        </w:rPr>
        <w:t>イ　廊下の幅及び床の仕上げは、高齢者等の通行に支障が生じないものであり、廊下に段差がある場合は、傾斜路が設けられていること。</w:t>
      </w:r>
    </w:p>
    <w:p w14:paraId="6C49E846" w14:textId="77777777" w:rsidR="002C0DC3" w:rsidRPr="00CF48B0" w:rsidRDefault="002C0DC3" w:rsidP="002C0DC3">
      <w:pPr>
        <w:ind w:leftChars="500" w:left="1361" w:hangingChars="100" w:hanging="227"/>
      </w:pPr>
      <w:r w:rsidRPr="00CF48B0">
        <w:rPr>
          <w:rFonts w:hint="eastAsia"/>
        </w:rPr>
        <w:t>ロ　階段の踏面及びけあげの寸法並びに踏面の仕上げは、高齢者等の通行に支障が生じないものであること。</w:t>
      </w:r>
    </w:p>
    <w:p w14:paraId="6A60A3B0" w14:textId="77777777" w:rsidR="002C0DC3" w:rsidRPr="00CF48B0" w:rsidRDefault="002C0DC3" w:rsidP="002C0DC3">
      <w:pPr>
        <w:ind w:leftChars="500" w:left="1361" w:hangingChars="100" w:hanging="227"/>
      </w:pPr>
      <w:r w:rsidRPr="00CF48B0">
        <w:rPr>
          <w:rFonts w:hint="eastAsia"/>
        </w:rPr>
        <w:t>ハ　階段には、動作の補助のための手すり（以下イー１３－（２）関係部分において「補助手すり」という。）が設けられていること。また、廊下は、少なくとも補助手すりを設けることができる構造のものであること。</w:t>
      </w:r>
    </w:p>
    <w:p w14:paraId="7758902C" w14:textId="18748443" w:rsidR="00E26F2A" w:rsidRPr="00CF48B0" w:rsidRDefault="002C0DC3" w:rsidP="002C0DC3">
      <w:pPr>
        <w:ind w:leftChars="500" w:left="1361" w:hangingChars="100" w:hanging="227"/>
      </w:pPr>
      <w:r w:rsidRPr="00CF48B0">
        <w:rPr>
          <w:rFonts w:hint="eastAsia"/>
        </w:rPr>
        <w:t>ニ　廊下及び階段は、手すりの設置等落下防止のための措置が講じられたものであること。</w:t>
      </w:r>
    </w:p>
    <w:p w14:paraId="1B9FDCCD" w14:textId="77777777" w:rsidR="00E26F2A" w:rsidRPr="00CF48B0" w:rsidRDefault="00B56AAD">
      <w:pPr>
        <w:ind w:firstLineChars="300" w:firstLine="680"/>
        <w:jc w:val="left"/>
      </w:pPr>
      <w:r w:rsidRPr="00CF48B0">
        <w:rPr>
          <w:rFonts w:hint="eastAsia"/>
        </w:rPr>
        <w:t>Ⅱ　住宅街区整備事業</w:t>
      </w:r>
    </w:p>
    <w:p w14:paraId="5EE65ED7" w14:textId="77777777" w:rsidR="00E26F2A" w:rsidRPr="00CF48B0" w:rsidRDefault="00B56AAD">
      <w:pPr>
        <w:ind w:leftChars="400" w:left="907"/>
      </w:pPr>
      <w:r w:rsidRPr="00CF48B0">
        <w:rPr>
          <w:rFonts w:hint="eastAsia"/>
        </w:rPr>
        <w:t>１　基本計画作成</w:t>
      </w:r>
    </w:p>
    <w:p w14:paraId="46D14B0D" w14:textId="77777777" w:rsidR="00E26F2A" w:rsidRPr="00CF48B0" w:rsidRDefault="00B56AAD">
      <w:pPr>
        <w:ind w:leftChars="500" w:left="1361" w:hangingChars="100" w:hanging="227"/>
      </w:pPr>
      <w:r w:rsidRPr="00CF48B0">
        <w:rPr>
          <w:rFonts w:hint="eastAsia"/>
        </w:rPr>
        <w:t>イ　当該区域内の土地の大部分が建築物その他の工作物の敷地として利用されていないこと。</w:t>
      </w:r>
    </w:p>
    <w:p w14:paraId="66390F9B" w14:textId="77777777" w:rsidR="00E26F2A" w:rsidRPr="00CF48B0" w:rsidRDefault="00B56AAD">
      <w:pPr>
        <w:ind w:leftChars="500" w:left="1361" w:hangingChars="100" w:hanging="227"/>
      </w:pPr>
      <w:r w:rsidRPr="00CF48B0">
        <w:rPr>
          <w:rFonts w:hint="eastAsia"/>
        </w:rPr>
        <w:t>ロ　施行区域が１</w:t>
      </w:r>
      <w:r w:rsidRPr="00CF48B0">
        <w:t>ha</w:t>
      </w:r>
      <w:r w:rsidRPr="00CF48B0">
        <w:rPr>
          <w:rFonts w:hint="eastAsia"/>
        </w:rPr>
        <w:t>以上であること。</w:t>
      </w:r>
    </w:p>
    <w:p w14:paraId="36189E00" w14:textId="77777777" w:rsidR="00E26F2A" w:rsidRPr="00CF48B0" w:rsidRDefault="00B56AAD">
      <w:pPr>
        <w:ind w:leftChars="500" w:left="1361" w:hangingChars="100" w:hanging="227"/>
      </w:pPr>
      <w:r w:rsidRPr="00CF48B0">
        <w:rPr>
          <w:rFonts w:hint="eastAsia"/>
        </w:rPr>
        <w:t>ハ　当該区域を住宅街区として整備することが、都市機能の増進と住宅不足の緩和に貢献すること。</w:t>
      </w:r>
    </w:p>
    <w:p w14:paraId="69724708" w14:textId="77777777" w:rsidR="00E26F2A" w:rsidRPr="00CF48B0" w:rsidRDefault="00B56AAD">
      <w:pPr>
        <w:ind w:leftChars="400" w:left="907"/>
      </w:pPr>
      <w:r w:rsidRPr="00CF48B0">
        <w:rPr>
          <w:rFonts w:hint="eastAsia"/>
        </w:rPr>
        <w:t>２　事業推進計画作成</w:t>
      </w:r>
    </w:p>
    <w:p w14:paraId="601BE05C" w14:textId="77777777" w:rsidR="00E26F2A" w:rsidRPr="00CF48B0" w:rsidRDefault="00B56AAD">
      <w:pPr>
        <w:ind w:leftChars="500" w:left="1361" w:hangingChars="100" w:hanging="227"/>
        <w:jc w:val="left"/>
      </w:pPr>
      <w:r w:rsidRPr="00CF48B0">
        <w:rPr>
          <w:rFonts w:hint="eastAsia"/>
        </w:rPr>
        <w:t>イ　前項のイ、ロ及びハに該当すること。</w:t>
      </w:r>
    </w:p>
    <w:p w14:paraId="287B1D30" w14:textId="77777777" w:rsidR="00E26F2A" w:rsidRPr="00CF48B0" w:rsidRDefault="00B56AAD">
      <w:pPr>
        <w:ind w:leftChars="500" w:left="1361" w:hangingChars="100" w:hanging="227"/>
        <w:jc w:val="left"/>
      </w:pPr>
      <w:r w:rsidRPr="00CF48B0">
        <w:rPr>
          <w:rFonts w:hint="eastAsia"/>
        </w:rPr>
        <w:t>ロ</w:t>
      </w:r>
      <w:r w:rsidRPr="00CF48B0">
        <w:t xml:space="preserve">  </w:t>
      </w:r>
      <w:r w:rsidRPr="00CF48B0">
        <w:rPr>
          <w:rFonts w:hint="eastAsia"/>
        </w:rPr>
        <w:t>前項の基本計画が作成されている区域又は地方公共団体、民間団体等により基本計画と同程度の計画が作成されている区域であること。</w:t>
      </w:r>
    </w:p>
    <w:p w14:paraId="161B8645" w14:textId="77777777" w:rsidR="00E26F2A" w:rsidRPr="00CF48B0" w:rsidRDefault="00B56AAD">
      <w:pPr>
        <w:ind w:leftChars="500" w:left="1361" w:hangingChars="100" w:hanging="227"/>
        <w:jc w:val="left"/>
      </w:pPr>
      <w:r w:rsidRPr="00CF48B0">
        <w:rPr>
          <w:rFonts w:hint="eastAsia"/>
        </w:rPr>
        <w:t>ハ　事業推進計画作成区域内の宅地について所有権及び借地権を有するものの１／２以上が加入している住宅街区整備準備組合等準備組織が結成されている区域であること。</w:t>
      </w:r>
    </w:p>
    <w:p w14:paraId="38FAB1A6" w14:textId="77777777" w:rsidR="00E26F2A" w:rsidRPr="00CF48B0" w:rsidRDefault="00B56AAD">
      <w:pPr>
        <w:ind w:leftChars="400" w:left="907"/>
      </w:pPr>
      <w:r w:rsidRPr="00CF48B0">
        <w:rPr>
          <w:rFonts w:hint="eastAsia"/>
        </w:rPr>
        <w:t>３　事業費</w:t>
      </w:r>
    </w:p>
    <w:p w14:paraId="047E0A12" w14:textId="77777777" w:rsidR="00E26F2A" w:rsidRPr="00CF48B0" w:rsidRDefault="00B56AAD">
      <w:pPr>
        <w:ind w:leftChars="500" w:left="1361" w:hangingChars="100" w:hanging="227"/>
        <w:jc w:val="left"/>
      </w:pPr>
      <w:r w:rsidRPr="00CF48B0">
        <w:rPr>
          <w:rFonts w:hint="eastAsia"/>
        </w:rPr>
        <w:t>イ　第１項のイ、ロ及びハに該当すること。</w:t>
      </w:r>
    </w:p>
    <w:p w14:paraId="72550311" w14:textId="77777777" w:rsidR="00E26F2A" w:rsidRPr="00CF48B0" w:rsidRDefault="00B56AAD">
      <w:pPr>
        <w:ind w:leftChars="500" w:left="1361" w:hangingChars="100" w:hanging="227"/>
        <w:jc w:val="left"/>
      </w:pPr>
      <w:r w:rsidRPr="00CF48B0">
        <w:rPr>
          <w:rFonts w:hint="eastAsia"/>
        </w:rPr>
        <w:t>ロ　都市計画法第８条第１項第３号の高度利用地区内で、かつ、当該区域の大部分が次の</w:t>
      </w:r>
      <w:r w:rsidRPr="00CF48B0">
        <w:t>(1)</w:t>
      </w:r>
      <w:r w:rsidRPr="00CF48B0">
        <w:rPr>
          <w:rFonts w:hint="eastAsia"/>
        </w:rPr>
        <w:t>又は</w:t>
      </w:r>
      <w:r w:rsidRPr="00CF48B0">
        <w:t>(1)</w:t>
      </w:r>
      <w:r w:rsidRPr="00CF48B0">
        <w:rPr>
          <w:rFonts w:hint="eastAsia"/>
        </w:rPr>
        <w:t>及び</w:t>
      </w:r>
      <w:r w:rsidRPr="00CF48B0">
        <w:t>(2)</w:t>
      </w:r>
      <w:r w:rsidRPr="00CF48B0">
        <w:rPr>
          <w:rFonts w:hint="eastAsia"/>
        </w:rPr>
        <w:t>に掲げる地域又は区域内にあること。</w:t>
      </w:r>
    </w:p>
    <w:p w14:paraId="42639BA9" w14:textId="77777777" w:rsidR="00E26F2A" w:rsidRPr="00CF48B0" w:rsidRDefault="00B56AAD">
      <w:pPr>
        <w:adjustRightInd w:val="0"/>
        <w:ind w:leftChars="600" w:left="1587" w:hangingChars="100" w:hanging="227"/>
        <w:jc w:val="left"/>
      </w:pPr>
      <w:r w:rsidRPr="00CF48B0">
        <w:t xml:space="preserve">(1) </w:t>
      </w:r>
      <w:r w:rsidRPr="00CF48B0">
        <w:rPr>
          <w:rFonts w:hint="eastAsia"/>
        </w:rPr>
        <w:t>都市計画法第８条第１項第１号の第一種中高層住居専用地域又は第二種中高層住居専用地域</w:t>
      </w:r>
    </w:p>
    <w:p w14:paraId="02577F3C" w14:textId="77777777" w:rsidR="00E26F2A" w:rsidRPr="00CF48B0" w:rsidRDefault="00B56AAD">
      <w:pPr>
        <w:adjustRightInd w:val="0"/>
        <w:ind w:leftChars="600" w:left="1360"/>
        <w:jc w:val="left"/>
      </w:pPr>
      <w:r w:rsidRPr="00CF48B0">
        <w:t xml:space="preserve">(2) </w:t>
      </w:r>
      <w:r w:rsidRPr="00CF48B0">
        <w:rPr>
          <w:rFonts w:hint="eastAsia"/>
        </w:rPr>
        <w:t>次の</w:t>
      </w:r>
      <w:r w:rsidRPr="00CF48B0">
        <w:t>(a)</w:t>
      </w:r>
      <w:r w:rsidRPr="00CF48B0">
        <w:rPr>
          <w:rFonts w:hint="eastAsia"/>
        </w:rPr>
        <w:t>又は</w:t>
      </w:r>
      <w:r w:rsidRPr="00CF48B0">
        <w:t>(b)</w:t>
      </w:r>
      <w:r w:rsidRPr="00CF48B0">
        <w:rPr>
          <w:rFonts w:hint="eastAsia"/>
        </w:rPr>
        <w:t>に掲げる地域又は区域</w:t>
      </w:r>
    </w:p>
    <w:p w14:paraId="71B8D64B" w14:textId="77777777" w:rsidR="00E26F2A" w:rsidRPr="00CF48B0" w:rsidRDefault="00B56AAD">
      <w:pPr>
        <w:adjustRightInd w:val="0"/>
        <w:ind w:leftChars="700" w:left="1814" w:hangingChars="100" w:hanging="227"/>
        <w:jc w:val="left"/>
      </w:pPr>
      <w:r w:rsidRPr="00CF48B0">
        <w:t xml:space="preserve">(a) </w:t>
      </w:r>
      <w:r w:rsidRPr="00CF48B0">
        <w:rPr>
          <w:rFonts w:hint="eastAsia"/>
        </w:rPr>
        <w:t>都市計画法第８条第１項第１号の第一種住居地域、第二種住居地域又は準住居地域</w:t>
      </w:r>
    </w:p>
    <w:p w14:paraId="5B01EF9C" w14:textId="77777777" w:rsidR="00E26F2A" w:rsidRPr="00CF48B0" w:rsidRDefault="00B56AAD">
      <w:pPr>
        <w:adjustRightInd w:val="0"/>
        <w:ind w:leftChars="700" w:left="1814" w:hangingChars="100" w:hanging="227"/>
        <w:jc w:val="left"/>
      </w:pPr>
      <w:r w:rsidRPr="00CF48B0">
        <w:t xml:space="preserve">(b) </w:t>
      </w:r>
      <w:r w:rsidRPr="00CF48B0">
        <w:rPr>
          <w:rFonts w:hint="eastAsia"/>
        </w:rPr>
        <w:t>都市計画法第８条第１項第１号の近隣商業地域、商業地域又は準工業地域内の同法第</w:t>
      </w:r>
      <w:r w:rsidRPr="00CF48B0">
        <w:t>12</w:t>
      </w:r>
      <w:r w:rsidRPr="00CF48B0">
        <w:rPr>
          <w:rFonts w:hint="eastAsia"/>
        </w:rPr>
        <w:t>条の４第１項第１号に規定する地区計画が定められている区域</w:t>
      </w:r>
    </w:p>
    <w:p w14:paraId="745227E2" w14:textId="77777777" w:rsidR="00E26F2A" w:rsidRPr="00CF48B0" w:rsidRDefault="00B56AAD">
      <w:pPr>
        <w:ind w:leftChars="500" w:left="1361" w:hangingChars="100" w:hanging="227"/>
      </w:pPr>
      <w:r w:rsidRPr="00CF48B0">
        <w:rPr>
          <w:rFonts w:hint="eastAsia"/>
        </w:rPr>
        <w:t>ハ　建築物の通行の用に供する共用部分であって、交付金の対象となるものは、原則として次の</w:t>
      </w:r>
      <w:r w:rsidRPr="00CF48B0">
        <w:t>(1)</w:t>
      </w:r>
      <w:r w:rsidRPr="00CF48B0">
        <w:rPr>
          <w:rFonts w:hint="eastAsia"/>
        </w:rPr>
        <w:t>から</w:t>
      </w:r>
      <w:r w:rsidRPr="00CF48B0">
        <w:t>(4)</w:t>
      </w:r>
      <w:r w:rsidRPr="00CF48B0">
        <w:rPr>
          <w:rFonts w:hint="eastAsia"/>
        </w:rPr>
        <w:t>までに掲げる基準に適合したものであること。</w:t>
      </w:r>
    </w:p>
    <w:p w14:paraId="0ED0FEBE" w14:textId="77777777" w:rsidR="00E26F2A" w:rsidRPr="00CF48B0" w:rsidRDefault="00B56AAD">
      <w:pPr>
        <w:ind w:leftChars="600" w:left="1587" w:hangingChars="100" w:hanging="227"/>
      </w:pPr>
      <w:r w:rsidRPr="00CF48B0">
        <w:t xml:space="preserve">(1) </w:t>
      </w:r>
      <w:r w:rsidRPr="00CF48B0">
        <w:rPr>
          <w:rFonts w:hint="eastAsia"/>
        </w:rPr>
        <w:t>廊下の幅及び床の仕上げは、高齢者等の通行に支障が生じないものであり、廊下に段差がある場合は、傾斜路が設けられていること。</w:t>
      </w:r>
    </w:p>
    <w:p w14:paraId="02C97966" w14:textId="77777777" w:rsidR="00E26F2A" w:rsidRPr="00CF48B0" w:rsidRDefault="00B56AAD">
      <w:pPr>
        <w:ind w:leftChars="600" w:left="1587" w:hangingChars="100" w:hanging="227"/>
      </w:pPr>
      <w:r w:rsidRPr="00CF48B0">
        <w:t xml:space="preserve">(2) </w:t>
      </w:r>
      <w:r w:rsidRPr="00CF48B0">
        <w:rPr>
          <w:rFonts w:hint="eastAsia"/>
        </w:rPr>
        <w:t>階段の踏面及びけあげの寸法並びに踏面の仕上げは、高齢者等の通行に支障が生じないものであること。</w:t>
      </w:r>
    </w:p>
    <w:p w14:paraId="0642DE47" w14:textId="77777777" w:rsidR="00E26F2A" w:rsidRPr="00CF48B0" w:rsidRDefault="00B56AAD">
      <w:pPr>
        <w:ind w:leftChars="600" w:left="1587" w:hangingChars="100" w:hanging="227"/>
      </w:pPr>
      <w:r w:rsidRPr="00CF48B0">
        <w:t xml:space="preserve">(3) </w:t>
      </w:r>
      <w:r w:rsidRPr="00CF48B0">
        <w:rPr>
          <w:rFonts w:hint="eastAsia"/>
        </w:rPr>
        <w:t>階段には、補助手すりが設けられていること。また、廊下は、少なくとも補助手すりを設けることができる構造のものであること。</w:t>
      </w:r>
    </w:p>
    <w:p w14:paraId="4E560151" w14:textId="77777777" w:rsidR="00E26F2A" w:rsidRPr="00CF48B0" w:rsidRDefault="00B56AAD">
      <w:pPr>
        <w:ind w:leftChars="600" w:left="1587" w:hangingChars="100" w:hanging="227"/>
        <w:jc w:val="left"/>
      </w:pPr>
      <w:r w:rsidRPr="00CF48B0">
        <w:t xml:space="preserve">(4) </w:t>
      </w:r>
      <w:r w:rsidRPr="00CF48B0">
        <w:rPr>
          <w:rFonts w:hint="eastAsia"/>
        </w:rPr>
        <w:t>廊下及び階段は、手すりの設置等落下防止のための措置が講じられたものであること。</w:t>
      </w:r>
    </w:p>
    <w:p w14:paraId="42EC82D1" w14:textId="77777777" w:rsidR="002C0DC3" w:rsidRPr="00CF48B0" w:rsidRDefault="002C0DC3" w:rsidP="002C0DC3">
      <w:pPr>
        <w:ind w:firstLineChars="300" w:firstLine="680"/>
        <w:jc w:val="left"/>
      </w:pPr>
      <w:r w:rsidRPr="00CF48B0">
        <w:rPr>
          <w:rFonts w:hint="eastAsia"/>
        </w:rPr>
        <w:t>Ⅲ　防災街区整備事業</w:t>
      </w:r>
    </w:p>
    <w:p w14:paraId="06636B8A" w14:textId="77777777" w:rsidR="002C0DC3" w:rsidRPr="00CF48B0" w:rsidRDefault="002C0DC3" w:rsidP="002C0DC3">
      <w:pPr>
        <w:ind w:leftChars="400" w:left="1134" w:hangingChars="100" w:hanging="227"/>
        <w:jc w:val="left"/>
      </w:pPr>
      <w:r w:rsidRPr="00CF48B0">
        <w:rPr>
          <w:rFonts w:hint="eastAsia"/>
        </w:rPr>
        <w:t>１　既に都市計画の決定がなされた地区又は採択年度内に都市計画の決定がなされることが確実と見込まれる地区において行われるもの。</w:t>
      </w:r>
    </w:p>
    <w:p w14:paraId="2F2137EB" w14:textId="77777777" w:rsidR="002C0DC3" w:rsidRPr="00CF48B0" w:rsidRDefault="002C0DC3" w:rsidP="002C0DC3">
      <w:pPr>
        <w:snapToGrid w:val="0"/>
        <w:ind w:leftChars="400" w:left="907"/>
        <w:jc w:val="left"/>
      </w:pPr>
      <w:r w:rsidRPr="00CF48B0">
        <w:rPr>
          <w:rFonts w:hint="eastAsia"/>
        </w:rPr>
        <w:t>２　施行区域が原則として</w:t>
      </w:r>
      <w:r w:rsidRPr="00CF48B0">
        <w:t>1,000</w:t>
      </w:r>
      <w:r w:rsidRPr="00CF48B0">
        <w:rPr>
          <w:rFonts w:hint="eastAsia"/>
        </w:rPr>
        <w:t>㎡以上であること。</w:t>
      </w:r>
    </w:p>
    <w:p w14:paraId="286B0159" w14:textId="77777777" w:rsidR="002C0DC3" w:rsidRPr="00CF48B0" w:rsidRDefault="002C0DC3" w:rsidP="002C0DC3">
      <w:pPr>
        <w:ind w:leftChars="400" w:left="1134" w:hangingChars="100" w:hanging="227"/>
      </w:pPr>
      <w:r w:rsidRPr="00CF48B0">
        <w:rPr>
          <w:rFonts w:hint="eastAsia"/>
        </w:rPr>
        <w:t>３　人口20万人以上の地方公共団体が施行する防災街区整備事業において概算事業費10億円以上と見込まれる公園の整備を実施する場合は、当該公園施設についてイ－１２－（１）の２．の第２項に規定するPPP/PFI手法の導入に係る検討及び公募設置管理制度の導入に係る検討がなされていること。ただし、利用料金の徴収を伴う公園の整備を新たに実施する場合は、上記の人口、事業費の要件に関わらず、公募設置管理制度の導入に係る検討がなされていること。</w:t>
      </w:r>
    </w:p>
    <w:p w14:paraId="2C1F780B" w14:textId="646DF2A1" w:rsidR="002C0DC3" w:rsidRPr="00CF48B0" w:rsidRDefault="002C0DC3" w:rsidP="002C0DC3">
      <w:pPr>
        <w:ind w:leftChars="400" w:left="1134" w:hangingChars="100" w:hanging="227"/>
      </w:pPr>
      <w:r w:rsidRPr="00CF48B0">
        <w:rPr>
          <w:rFonts w:hint="eastAsia"/>
        </w:rPr>
        <w:t>４　防災施設建築物は、次のイからホまでに掲げる基準に適合したものであること。</w:t>
      </w:r>
    </w:p>
    <w:p w14:paraId="4E4D0720" w14:textId="77777777" w:rsidR="002C0DC3" w:rsidRPr="00CF48B0" w:rsidRDefault="002C0DC3" w:rsidP="002C0DC3">
      <w:pPr>
        <w:ind w:leftChars="500" w:left="1361" w:hangingChars="100" w:hanging="227"/>
      </w:pPr>
      <w:r w:rsidRPr="00CF48B0">
        <w:rPr>
          <w:rFonts w:hint="eastAsia"/>
        </w:rPr>
        <w:t>イ　新築の住宅及び建築物は、原則として省エネ基準に適合すること。</w:t>
      </w:r>
    </w:p>
    <w:p w14:paraId="7C173B40" w14:textId="77777777" w:rsidR="002C0DC3" w:rsidRPr="00CF48B0" w:rsidRDefault="002C0DC3" w:rsidP="002C0DC3">
      <w:pPr>
        <w:ind w:leftChars="500" w:left="1361" w:hangingChars="100" w:hanging="227"/>
      </w:pPr>
      <w:r w:rsidRPr="00CF48B0">
        <w:rPr>
          <w:rFonts w:hint="eastAsia"/>
        </w:rPr>
        <w:t>ロ　地方公共団体又は都市再生機構が新築する住宅及び建築物は、原則として住宅部分においては</w:t>
      </w:r>
      <w:r w:rsidRPr="00CF48B0">
        <w:t>ZEH水準、非住宅部分においてはZEB水準に適合すること。</w:t>
      </w:r>
    </w:p>
    <w:p w14:paraId="22490448" w14:textId="77777777" w:rsidR="002C0DC3" w:rsidRPr="00CF48B0" w:rsidRDefault="002C0DC3" w:rsidP="002C0DC3">
      <w:pPr>
        <w:ind w:leftChars="500" w:left="1361" w:hangingChars="100" w:hanging="227"/>
      </w:pPr>
      <w:r w:rsidRPr="00CF48B0">
        <w:rPr>
          <w:rFonts w:hint="eastAsia"/>
        </w:rPr>
        <w:t>ハ　地方公共団体又は都市再生機構が新築する公的賃貸住宅は、原則として太陽光発電設備が設置されていること。</w:t>
      </w:r>
    </w:p>
    <w:p w14:paraId="663605B6" w14:textId="69020704" w:rsidR="002C0DC3" w:rsidRPr="00CF48B0" w:rsidRDefault="002C0DC3" w:rsidP="002C0DC3">
      <w:pPr>
        <w:ind w:leftChars="500" w:left="1361" w:hangingChars="100" w:hanging="227"/>
      </w:pPr>
      <w:r w:rsidRPr="00CF48B0">
        <w:rPr>
          <w:rFonts w:hint="eastAsia"/>
        </w:rPr>
        <w:t>ニ　新築の住宅は、原則として土砂災害警戒区域等における土砂災害防止対策の推進に関する法律（平成</w:t>
      </w:r>
      <w:r w:rsidRPr="00CF48B0">
        <w:t>12年法律第57号）第９条第１項に規定する土砂災害特別警戒区域外に存すること。</w:t>
      </w:r>
    </w:p>
    <w:p w14:paraId="418602DD" w14:textId="77777777" w:rsidR="002C0DC3" w:rsidRPr="00CF48B0" w:rsidRDefault="002C0DC3" w:rsidP="002C0DC3">
      <w:pPr>
        <w:ind w:leftChars="500" w:left="1361" w:hangingChars="100" w:hanging="227"/>
      </w:pPr>
      <w:r w:rsidRPr="00CF48B0">
        <w:rPr>
          <w:rFonts w:hint="eastAsia"/>
        </w:rPr>
        <w:t>ホ　都市再生法第</w:t>
      </w:r>
      <w:r w:rsidRPr="00CF48B0">
        <w:t>88条第１項に規定する住宅等を新築する行為を行う場合においては、同条第５項の規定に基づく公表に係るものに原則該当しないこと。</w:t>
      </w:r>
    </w:p>
    <w:p w14:paraId="4D28B9C4" w14:textId="77777777" w:rsidR="002C0DC3" w:rsidRPr="00CF48B0" w:rsidRDefault="002C0DC3" w:rsidP="002C0DC3">
      <w:pPr>
        <w:ind w:leftChars="400" w:left="1134" w:hangingChars="100" w:hanging="227"/>
      </w:pPr>
      <w:r w:rsidRPr="00CF48B0">
        <w:rPr>
          <w:rFonts w:hint="eastAsia"/>
        </w:rPr>
        <w:t>５　建築物の通行の用に供する共用部分であって、交付金の対象となるものは、原則として次のイからニまでに掲げる基準に適合したものであること。</w:t>
      </w:r>
    </w:p>
    <w:p w14:paraId="2E6B7A1B" w14:textId="77777777" w:rsidR="002C0DC3" w:rsidRPr="00CF48B0" w:rsidRDefault="002C0DC3" w:rsidP="002C0DC3">
      <w:pPr>
        <w:pStyle w:val="22"/>
        <w:wordWrap/>
        <w:ind w:leftChars="500" w:left="1375" w:hangingChars="100" w:hanging="241"/>
        <w:rPr>
          <w:rFonts w:asciiTheme="minorEastAsia" w:eastAsiaTheme="minorEastAsia" w:hAnsiTheme="minorEastAsia"/>
          <w:sz w:val="24"/>
        </w:rPr>
      </w:pPr>
      <w:r w:rsidRPr="00CF48B0">
        <w:rPr>
          <w:rFonts w:asciiTheme="minorEastAsia" w:eastAsiaTheme="minorEastAsia" w:hAnsiTheme="minorEastAsia" w:hint="eastAsia"/>
          <w:sz w:val="24"/>
        </w:rPr>
        <w:t>イ　廊下の幅及び床の仕上げは、高齢者等の通行に支障が生じないものであり、廊下に段差がある場合は、傾斜路が設けられていること。</w:t>
      </w:r>
    </w:p>
    <w:p w14:paraId="6C3838D8" w14:textId="77777777" w:rsidR="002C0DC3" w:rsidRPr="00CF48B0" w:rsidRDefault="002C0DC3" w:rsidP="002C0DC3">
      <w:pPr>
        <w:ind w:leftChars="500" w:left="1361" w:hangingChars="100" w:hanging="227"/>
      </w:pPr>
      <w:r w:rsidRPr="00CF48B0">
        <w:rPr>
          <w:rFonts w:hint="eastAsia"/>
        </w:rPr>
        <w:t>ロ　階段の踏面及びけあげの寸法並びに踏面の仕上げは、高齢者等の通行に支障が生じないものであること。</w:t>
      </w:r>
    </w:p>
    <w:p w14:paraId="43E9AAE8" w14:textId="77777777" w:rsidR="002C0DC3" w:rsidRPr="00CF48B0" w:rsidRDefault="002C0DC3" w:rsidP="002C0DC3">
      <w:pPr>
        <w:ind w:leftChars="500" w:left="1361" w:hangingChars="100" w:hanging="227"/>
      </w:pPr>
      <w:r w:rsidRPr="00CF48B0">
        <w:rPr>
          <w:rFonts w:hint="eastAsia"/>
        </w:rPr>
        <w:t>ハ　階段には、補助手すりが設けられていること。また、廊下は、少なくとも補助手すりを設けることができる構造のものであること。</w:t>
      </w:r>
    </w:p>
    <w:p w14:paraId="764E6A9B" w14:textId="77777777" w:rsidR="002C0DC3" w:rsidRPr="00CF48B0" w:rsidRDefault="002C0DC3" w:rsidP="002C0DC3">
      <w:pPr>
        <w:ind w:leftChars="500" w:left="1361" w:hangingChars="100" w:hanging="227"/>
        <w:jc w:val="left"/>
      </w:pPr>
      <w:r w:rsidRPr="00CF48B0">
        <w:rPr>
          <w:rFonts w:hint="eastAsia"/>
        </w:rPr>
        <w:t>ニ　廊下及び階段は、手すりの設置等落下防止のための措置が講じられたものであること。</w:t>
      </w:r>
    </w:p>
    <w:p w14:paraId="395CC4D4" w14:textId="77777777" w:rsidR="002C0DC3" w:rsidRPr="00CF48B0" w:rsidRDefault="002C0DC3" w:rsidP="002C0DC3">
      <w:pPr>
        <w:ind w:firstLineChars="300" w:firstLine="680"/>
      </w:pPr>
      <w:r w:rsidRPr="00CF48B0">
        <w:rPr>
          <w:rFonts w:ascii="ＭＳ 明朝" w:eastAsia="ＭＳ 明朝" w:hAnsi="ＭＳ 明朝" w:hint="eastAsia"/>
        </w:rPr>
        <w:t>Ⅳ</w:t>
      </w:r>
      <w:r w:rsidRPr="00CF48B0">
        <w:rPr>
          <w:rFonts w:hint="eastAsia"/>
        </w:rPr>
        <w:t xml:space="preserve">　都市再開発支援事業</w:t>
      </w:r>
    </w:p>
    <w:p w14:paraId="36F7D10F" w14:textId="77777777" w:rsidR="002C0DC3" w:rsidRPr="00CF48B0" w:rsidRDefault="002C0DC3" w:rsidP="002C0DC3">
      <w:pPr>
        <w:ind w:leftChars="199" w:left="451" w:firstLineChars="200" w:firstLine="453"/>
      </w:pPr>
      <w:r w:rsidRPr="00CF48B0">
        <w:rPr>
          <w:rFonts w:hint="eastAsia"/>
        </w:rPr>
        <w:t>１　計画コーディネート業務</w:t>
      </w:r>
    </w:p>
    <w:p w14:paraId="5C1BF055" w14:textId="77777777" w:rsidR="002C0DC3" w:rsidRPr="00CF48B0" w:rsidRDefault="002C0DC3" w:rsidP="002C0DC3">
      <w:pPr>
        <w:ind w:leftChars="541" w:left="1227" w:firstLineChars="100" w:firstLine="227"/>
      </w:pPr>
      <w:r w:rsidRPr="00CF48B0">
        <w:rPr>
          <w:rFonts w:hint="eastAsia"/>
        </w:rPr>
        <w:t>次のいずれかに該当する者が、地区再生計画の区域（５</w:t>
      </w:r>
      <w:r w:rsidRPr="00CF48B0">
        <w:t>ha</w:t>
      </w:r>
      <w:r w:rsidRPr="00CF48B0">
        <w:rPr>
          <w:rFonts w:hint="eastAsia"/>
        </w:rPr>
        <w:t>以上のものに限る。）又は都市再生法第２条第３項に規定する都市再生緊急整備地域内で行うものであること。</w:t>
      </w:r>
    </w:p>
    <w:p w14:paraId="36DFDC73" w14:textId="77777777" w:rsidR="002C0DC3" w:rsidRPr="00CF48B0" w:rsidRDefault="002C0DC3" w:rsidP="002C0DC3">
      <w:pPr>
        <w:ind w:leftChars="541" w:left="1227"/>
      </w:pPr>
      <w:r w:rsidRPr="00CF48B0">
        <w:t xml:space="preserve">(1) </w:t>
      </w:r>
      <w:r w:rsidRPr="00CF48B0">
        <w:rPr>
          <w:rFonts w:hint="eastAsia"/>
        </w:rPr>
        <w:t>地方公共団体</w:t>
      </w:r>
    </w:p>
    <w:p w14:paraId="4518ED03" w14:textId="0DD42050" w:rsidR="002C0DC3" w:rsidRPr="00CF48B0" w:rsidRDefault="002C0DC3" w:rsidP="002C0DC3">
      <w:pPr>
        <w:ind w:leftChars="541" w:left="1454" w:hangingChars="100" w:hanging="227"/>
      </w:pPr>
      <w:r w:rsidRPr="00CF48B0">
        <w:t xml:space="preserve">(2) </w:t>
      </w:r>
      <w:r w:rsidRPr="00CF48B0">
        <w:rPr>
          <w:rFonts w:hint="eastAsia"/>
        </w:rPr>
        <w:t>再開発準備組織（市街地再開発事業、防災街区整備事業及び土地区画整理事業の施行が予定されている地区内の土地について所有権又は借地権を有する者の３分の２以上が参加しているものをいう。以下イ－１３－（２）関係部分において同じ。）</w:t>
      </w:r>
    </w:p>
    <w:p w14:paraId="68495FA2" w14:textId="77777777" w:rsidR="002C0DC3" w:rsidRPr="00CF48B0" w:rsidRDefault="002C0DC3" w:rsidP="002C0DC3">
      <w:pPr>
        <w:ind w:leftChars="541" w:left="1454" w:hangingChars="100" w:hanging="227"/>
      </w:pPr>
      <w:r w:rsidRPr="00CF48B0">
        <w:t xml:space="preserve">(3) </w:t>
      </w:r>
      <w:r w:rsidRPr="00CF48B0">
        <w:rPr>
          <w:rFonts w:hint="eastAsia"/>
        </w:rPr>
        <w:t>再開発会社等（都市再開発法第２条の２第３項に規定する要件のすべてに該当する株式会社、又は密集市街地整備法第</w:t>
      </w:r>
      <w:r w:rsidRPr="00CF48B0">
        <w:t>119</w:t>
      </w:r>
      <w:r w:rsidRPr="00CF48B0">
        <w:rPr>
          <w:rFonts w:hint="eastAsia"/>
        </w:rPr>
        <w:t>条第３項に規定する要件のすべてに該当する株式会社又は土地区画整理法第３条第３項に規定する要件のすべてに該当する株式会社をいう。以下同じ。）</w:t>
      </w:r>
    </w:p>
    <w:p w14:paraId="61E6B7FF" w14:textId="77777777" w:rsidR="002C0DC3" w:rsidRPr="00CF48B0" w:rsidRDefault="002C0DC3" w:rsidP="002C0DC3">
      <w:pPr>
        <w:ind w:leftChars="541" w:left="1454" w:hangingChars="100" w:hanging="227"/>
      </w:pPr>
      <w:r w:rsidRPr="00CF48B0">
        <w:t xml:space="preserve">(4) </w:t>
      </w:r>
      <w:r w:rsidRPr="00CF48B0">
        <w:rPr>
          <w:rFonts w:hint="eastAsia"/>
        </w:rPr>
        <w:t>タウン・マネジメント・センター（市街地再開発事業、防災街区整備事業及び土地区画整理事業の準備段階から施設建築物完成後の管理・運営に至るまでを一貫して行う第３セクターをいう。以下同じ。）</w:t>
      </w:r>
    </w:p>
    <w:p w14:paraId="6B2D8BEC" w14:textId="77777777" w:rsidR="002C0DC3" w:rsidRPr="00CF48B0" w:rsidRDefault="002C0DC3" w:rsidP="002C0DC3">
      <w:pPr>
        <w:ind w:leftChars="541" w:left="1454" w:hangingChars="100" w:hanging="227"/>
      </w:pPr>
      <w:r w:rsidRPr="00CF48B0">
        <w:rPr>
          <w:rFonts w:hint="eastAsia"/>
        </w:rPr>
        <w:t>(5) 施設建築物管理組合(市街地再開発事業により整備された施設建築物の管理組合 (建物の区分所有等に関する法律(昭和３７年法律第６９号)第３条若しくは第６５条に規定する団体又は同法第４７条第１項（同法第６６条において準用する場合を含む。）に規定する法人)等をいう。以下同じ。)</w:t>
      </w:r>
    </w:p>
    <w:p w14:paraId="4D5DD837" w14:textId="77777777" w:rsidR="002C0DC3" w:rsidRPr="00CF48B0" w:rsidRDefault="002C0DC3" w:rsidP="002C0DC3">
      <w:pPr>
        <w:ind w:leftChars="541" w:left="1454" w:hangingChars="100" w:hanging="227"/>
      </w:pPr>
      <w:r w:rsidRPr="00CF48B0">
        <w:rPr>
          <w:rFonts w:hint="eastAsia"/>
        </w:rPr>
        <w:t>(6) まちづくり会社(特定非営利活動促進法第２条第２項の特定非営利活動法人、一般社団法人若しくは一般財団法人又はまちづくりの推進を図る活動を行うことを目的とする会社をいう。以下同じ)</w:t>
      </w:r>
    </w:p>
    <w:p w14:paraId="243C9D02" w14:textId="77777777" w:rsidR="002C0DC3" w:rsidRPr="00CF48B0" w:rsidRDefault="002C0DC3" w:rsidP="002C0DC3">
      <w:pPr>
        <w:ind w:leftChars="541" w:left="1454" w:hangingChars="100" w:hanging="227"/>
      </w:pPr>
      <w:r w:rsidRPr="00CF48B0">
        <w:rPr>
          <w:rFonts w:hint="eastAsia"/>
        </w:rPr>
        <w:t>(7) 都市再生推進法人</w:t>
      </w:r>
    </w:p>
    <w:p w14:paraId="44602633" w14:textId="77777777" w:rsidR="002C0DC3" w:rsidRPr="00CF48B0" w:rsidRDefault="002C0DC3" w:rsidP="002C0DC3">
      <w:pPr>
        <w:ind w:leftChars="308" w:left="698" w:firstLineChars="100" w:firstLine="227"/>
      </w:pPr>
      <w:r w:rsidRPr="00CF48B0">
        <w:rPr>
          <w:rFonts w:hint="eastAsia"/>
        </w:rPr>
        <w:t>２　事業コーディネート業務</w:t>
      </w:r>
    </w:p>
    <w:p w14:paraId="37A64F84" w14:textId="1DE85A35" w:rsidR="002C0DC3" w:rsidRPr="00CF48B0" w:rsidRDefault="002C0DC3" w:rsidP="002C0DC3">
      <w:pPr>
        <w:ind w:leftChars="522" w:left="1184" w:firstLineChars="100" w:firstLine="227"/>
      </w:pPr>
      <w:r w:rsidRPr="00CF48B0">
        <w:rPr>
          <w:rFonts w:hint="eastAsia"/>
        </w:rPr>
        <w:t>床面積が1</w:t>
      </w:r>
      <w:r w:rsidRPr="00CF48B0">
        <w:t>,000</w:t>
      </w:r>
      <w:r w:rsidRPr="00CF48B0">
        <w:rPr>
          <w:rFonts w:hint="eastAsia"/>
        </w:rPr>
        <w:t>㎡以上の保留床を賃貸運営しようとする保留床管理法人（次の①から③までのいずれかに該当する者が資本金、基本金その他これらに準ずるものの２分の１（市街地再開発事業の施行者が地方公共団体である場合には、４分の１）を超えて出資している法人をいう。ただし、個人施行者又は次の②若しくは③に該当する者が出資している法人にあっては、これらの者と地方公共団体が合わせて当該法人の資本金、基本金その他これらに準ずるものの２分の１を超えて出資していることをもって足りる。以下イ－１３－（２）関係部分において同じ。）が、都市計画決定された市街地再開発事業を含む地区再生計画の区域又は都市再生緊急整備地域内で行うものであること。</w:t>
      </w:r>
    </w:p>
    <w:p w14:paraId="02453E65" w14:textId="77777777" w:rsidR="002C0DC3" w:rsidRPr="00CF48B0" w:rsidRDefault="002C0DC3" w:rsidP="002C0DC3">
      <w:pPr>
        <w:pStyle w:val="a0"/>
        <w:numPr>
          <w:ilvl w:val="0"/>
          <w:numId w:val="15"/>
        </w:numPr>
        <w:ind w:leftChars="0"/>
      </w:pPr>
      <w:r w:rsidRPr="00CF48B0">
        <w:rPr>
          <w:rFonts w:hint="eastAsia"/>
        </w:rPr>
        <w:t>市街地再開発事業の施行者</w:t>
      </w:r>
    </w:p>
    <w:p w14:paraId="35774816" w14:textId="77777777" w:rsidR="002C0DC3" w:rsidRPr="00CF48B0" w:rsidRDefault="002C0DC3" w:rsidP="002C0DC3">
      <w:pPr>
        <w:pStyle w:val="a0"/>
        <w:numPr>
          <w:ilvl w:val="0"/>
          <w:numId w:val="15"/>
        </w:numPr>
        <w:ind w:leftChars="0"/>
      </w:pPr>
      <w:r w:rsidRPr="00CF48B0">
        <w:rPr>
          <w:rFonts w:hint="eastAsia"/>
        </w:rPr>
        <w:t>市街地再開発組合の組合員</w:t>
      </w:r>
    </w:p>
    <w:p w14:paraId="3C1551F5" w14:textId="77777777" w:rsidR="002C0DC3" w:rsidRPr="00CF48B0" w:rsidRDefault="002C0DC3" w:rsidP="002C0DC3">
      <w:pPr>
        <w:pStyle w:val="a0"/>
        <w:numPr>
          <w:ilvl w:val="0"/>
          <w:numId w:val="15"/>
        </w:numPr>
        <w:ind w:leftChars="0"/>
      </w:pPr>
      <w:r w:rsidRPr="00CF48B0">
        <w:rPr>
          <w:rFonts w:hint="eastAsia"/>
        </w:rPr>
        <w:t>株式会社である再開発会社の株主（当該再開発会社の施行する市街地再開発事業の施行地区内に宅地又は借地権を有する者で当該権利に対応して施設建築物又は施設建築敷地に関する権利を与えられることとなるものに限る。）</w:t>
      </w:r>
    </w:p>
    <w:p w14:paraId="18F5E5F2" w14:textId="77777777" w:rsidR="002C0DC3" w:rsidRPr="00CF48B0" w:rsidRDefault="002C0DC3" w:rsidP="002C0DC3">
      <w:pPr>
        <w:ind w:firstLineChars="400" w:firstLine="907"/>
      </w:pPr>
      <w:r w:rsidRPr="00CF48B0">
        <w:rPr>
          <w:rFonts w:hint="eastAsia"/>
        </w:rPr>
        <w:t>３　認定再開発事業等</w:t>
      </w:r>
    </w:p>
    <w:p w14:paraId="2C832266" w14:textId="77777777" w:rsidR="002C0DC3" w:rsidRPr="00CF48B0" w:rsidRDefault="002C0DC3" w:rsidP="002C0DC3">
      <w:pPr>
        <w:ind w:firstLineChars="600" w:firstLine="1360"/>
      </w:pPr>
      <w:r w:rsidRPr="00CF48B0">
        <w:rPr>
          <w:rFonts w:hint="eastAsia"/>
        </w:rPr>
        <w:t>以下の要件を満たすものであること。</w:t>
      </w:r>
    </w:p>
    <w:p w14:paraId="3DCB6059" w14:textId="77777777" w:rsidR="002C0DC3" w:rsidRPr="00CF48B0" w:rsidRDefault="002C0DC3" w:rsidP="002C0DC3">
      <w:pPr>
        <w:ind w:firstLineChars="400" w:firstLine="907"/>
      </w:pPr>
      <w:r w:rsidRPr="00CF48B0">
        <w:rPr>
          <w:rFonts w:hint="eastAsia"/>
        </w:rPr>
        <w:t>（１）立地適正化計画に以下が定められていること。</w:t>
      </w:r>
    </w:p>
    <w:p w14:paraId="3E3C0023" w14:textId="77777777" w:rsidR="002C0DC3" w:rsidRPr="00CF48B0" w:rsidRDefault="002C0DC3" w:rsidP="002C0DC3">
      <w:pPr>
        <w:ind w:leftChars="500" w:left="1361" w:hangingChars="100" w:hanging="227"/>
      </w:pPr>
      <w:r w:rsidRPr="00CF48B0">
        <w:rPr>
          <w:rFonts w:hint="eastAsia"/>
        </w:rPr>
        <w:t>イ　都市機能誘導区域（三大都市圏域（首都圏整備法に定められた既成市街地及び近郊整備地帯、近畿圏整備法に定められた既成都市区域及び近郊整備区域、中部圏開発整備法に定められた都市整備区域をいう。）の政令市及び特別区の区域を除く。）のうち、特に一体的かつ総合的に市街地の再開発を促進すべき区域（以下、イ－１３－（２）関係部分において「都市機能誘導促進区域」という。）</w:t>
      </w:r>
    </w:p>
    <w:p w14:paraId="1EDE1556" w14:textId="77777777" w:rsidR="002C0DC3" w:rsidRPr="00CF48B0" w:rsidRDefault="002C0DC3" w:rsidP="002C0DC3">
      <w:pPr>
        <w:ind w:leftChars="500" w:left="1361" w:hangingChars="100" w:hanging="227"/>
      </w:pPr>
      <w:r w:rsidRPr="00CF48B0">
        <w:rPr>
          <w:rFonts w:hint="eastAsia"/>
        </w:rPr>
        <w:t>ロ　都市機能誘導促進区域内の道路のうち、地域のシンボルロード等重点的に街並みの形成や歩行者の回遊性の確保を図るものの区間（以下、以下イ－１３－（２）関係部分において「指定道路」という。）</w:t>
      </w:r>
    </w:p>
    <w:p w14:paraId="48E536D2" w14:textId="77777777" w:rsidR="002C0DC3" w:rsidRPr="00CF48B0" w:rsidRDefault="002C0DC3" w:rsidP="002C0DC3">
      <w:pPr>
        <w:ind w:leftChars="500" w:left="1361" w:hangingChars="100" w:hanging="227"/>
      </w:pPr>
      <w:r w:rsidRPr="00CF48B0">
        <w:rPr>
          <w:rFonts w:hint="eastAsia"/>
        </w:rPr>
        <w:t>ハ　都市機能増進施設の整備を含む老朽建築物の建替事業に対する市町村の支援措置に関する事項</w:t>
      </w:r>
    </w:p>
    <w:p w14:paraId="1C74E112" w14:textId="77777777" w:rsidR="002C0DC3" w:rsidRPr="00CF48B0" w:rsidRDefault="002C0DC3" w:rsidP="002C0DC3">
      <w:pPr>
        <w:ind w:firstLineChars="400" w:firstLine="907"/>
      </w:pPr>
      <w:r w:rsidRPr="00CF48B0">
        <w:rPr>
          <w:rFonts w:hint="eastAsia"/>
        </w:rPr>
        <w:t>（２）以下の要件を満たす認定再開発事業等であること。</w:t>
      </w:r>
    </w:p>
    <w:p w14:paraId="4AEB2DA7" w14:textId="77777777" w:rsidR="002C0DC3" w:rsidRPr="00CF48B0" w:rsidRDefault="002C0DC3" w:rsidP="002C0DC3">
      <w:pPr>
        <w:ind w:leftChars="500" w:left="1361" w:hangingChars="100" w:hanging="227"/>
      </w:pPr>
      <w:r w:rsidRPr="00CF48B0">
        <w:rPr>
          <w:rFonts w:hint="eastAsia"/>
        </w:rPr>
        <w:t>イ　事業区域が、中心拠点区域内かつ都市機能誘導促進区域内（誘導施設の整備に関する事業が実施され、又は実施されることが確実である区域に限る）に存すること。</w:t>
      </w:r>
    </w:p>
    <w:p w14:paraId="3B434FC3" w14:textId="77777777" w:rsidR="002C0DC3" w:rsidRPr="00CF48B0" w:rsidRDefault="002C0DC3" w:rsidP="002C0DC3">
      <w:pPr>
        <w:ind w:leftChars="500" w:left="1361" w:hangingChars="100" w:hanging="227"/>
      </w:pPr>
      <w:r w:rsidRPr="00CF48B0">
        <w:rPr>
          <w:rFonts w:hint="eastAsia"/>
        </w:rPr>
        <w:t>ロ　都市機能増進施設を含む建築物（建築物の敷地が指定道路に面しているものに限る）を整備すること。</w:t>
      </w:r>
    </w:p>
    <w:p w14:paraId="2057BB7E" w14:textId="77777777" w:rsidR="002C0DC3" w:rsidRPr="00CF48B0" w:rsidRDefault="002C0DC3" w:rsidP="002C0DC3">
      <w:pPr>
        <w:ind w:firstLineChars="400" w:firstLine="907"/>
      </w:pPr>
      <w:r w:rsidRPr="00CF48B0">
        <w:rPr>
          <w:rFonts w:hint="eastAsia"/>
        </w:rPr>
        <w:t>４　リノベーション及び空地の暫定利用</w:t>
      </w:r>
    </w:p>
    <w:p w14:paraId="60C08778" w14:textId="77777777" w:rsidR="002C0DC3" w:rsidRPr="00CF48B0" w:rsidRDefault="002C0DC3" w:rsidP="002C0DC3">
      <w:pPr>
        <w:ind w:leftChars="600" w:left="1360"/>
      </w:pPr>
      <w:r w:rsidRPr="00CF48B0">
        <w:rPr>
          <w:rFonts w:hint="eastAsia"/>
        </w:rPr>
        <w:t>以下の要件を満たすものであること</w:t>
      </w:r>
    </w:p>
    <w:p w14:paraId="5519F75C" w14:textId="77777777" w:rsidR="002C0DC3" w:rsidRPr="00CF48B0" w:rsidRDefault="002C0DC3" w:rsidP="002C0DC3">
      <w:pPr>
        <w:ind w:leftChars="500" w:left="1361" w:hangingChars="100" w:hanging="227"/>
      </w:pPr>
      <w:r w:rsidRPr="00CF48B0">
        <w:t xml:space="preserve">(1) </w:t>
      </w:r>
      <w:r w:rsidRPr="00CF48B0">
        <w:rPr>
          <w:rFonts w:hint="eastAsia"/>
        </w:rPr>
        <w:t>市街地再開発事業に向けたまちづくりの計画</w:t>
      </w:r>
      <w:r w:rsidRPr="00CF48B0">
        <w:t>(地区再生計画、街区整備計画その他市街地再開発事業の施行区域(予定を含む)及びその周辺における土地利用、建築物、建築敷地及び公共施設の整備等の計画が定められているもの)に以下が定められていること</w:t>
      </w:r>
    </w:p>
    <w:p w14:paraId="60336C6C" w14:textId="77777777" w:rsidR="002C0DC3" w:rsidRPr="00CF48B0" w:rsidRDefault="002C0DC3" w:rsidP="002C0DC3">
      <w:pPr>
        <w:ind w:leftChars="598" w:left="1358" w:hangingChars="1" w:hanging="2"/>
      </w:pPr>
      <w:r w:rsidRPr="00CF48B0">
        <w:rPr>
          <w:rFonts w:hint="eastAsia"/>
        </w:rPr>
        <w:t>イ　リノベーション・空地の暫定利用を推進するエリア</w:t>
      </w:r>
    </w:p>
    <w:p w14:paraId="2FD34992" w14:textId="77777777" w:rsidR="002C0DC3" w:rsidRPr="00CF48B0" w:rsidRDefault="002C0DC3" w:rsidP="002C0DC3">
      <w:pPr>
        <w:ind w:leftChars="597" w:left="1565" w:hangingChars="93" w:hanging="211"/>
      </w:pPr>
      <w:r w:rsidRPr="00CF48B0">
        <w:rPr>
          <w:rFonts w:hint="eastAsia"/>
        </w:rPr>
        <w:t>ロ　リノベーション・空地の暫定利用の方針</w:t>
      </w:r>
      <w:r w:rsidRPr="00CF48B0">
        <w:t>(リノベーション・空地の暫定利用の内容及び市街地再開発事業との関係性等)</w:t>
      </w:r>
    </w:p>
    <w:p w14:paraId="57BA33D0" w14:textId="77777777" w:rsidR="002C0DC3" w:rsidRPr="00CF48B0" w:rsidRDefault="002C0DC3" w:rsidP="002C0DC3">
      <w:pPr>
        <w:ind w:leftChars="500" w:left="1361" w:hangingChars="100" w:hanging="227"/>
      </w:pPr>
      <w:r w:rsidRPr="00CF48B0">
        <w:t>(2)　リノベーション・空地の暫定利用を推進するエリアを含む地域において、連鎖的なリノベーション等を担う人材の育成、まちづくりの相互連携に関する普及啓発活動が行われること</w:t>
      </w:r>
    </w:p>
    <w:p w14:paraId="1D62A13C" w14:textId="77777777" w:rsidR="002C0DC3" w:rsidRPr="00CF48B0" w:rsidRDefault="002C0DC3" w:rsidP="002C0DC3">
      <w:pPr>
        <w:ind w:leftChars="500" w:left="1361" w:hangingChars="100" w:hanging="227"/>
        <w:rPr>
          <w:rFonts w:ascii="ＭＳ ゴシック" w:eastAsia="ＭＳ ゴシック" w:hAnsi="ＭＳ ゴシック"/>
        </w:rPr>
      </w:pPr>
    </w:p>
    <w:p w14:paraId="6BD03923" w14:textId="77777777" w:rsidR="002C0DC3" w:rsidRPr="00CF48B0" w:rsidRDefault="002C0DC3" w:rsidP="002C0DC3">
      <w:pPr>
        <w:ind w:firstLineChars="200" w:firstLine="455"/>
        <w:rPr>
          <w:rFonts w:ascii="ＭＳ ゴシック" w:eastAsia="ＭＳ ゴシック" w:hAnsi="ＭＳ ゴシック"/>
          <w:b/>
        </w:rPr>
      </w:pPr>
      <w:r w:rsidRPr="00CF48B0">
        <w:rPr>
          <w:rFonts w:ascii="ＭＳ ゴシック" w:eastAsia="ＭＳ ゴシック" w:hAnsi="ＭＳ ゴシック" w:hint="eastAsia"/>
          <w:b/>
        </w:rPr>
        <w:t>７．交付対象事業</w:t>
      </w:r>
    </w:p>
    <w:p w14:paraId="2E2CD25A" w14:textId="77777777" w:rsidR="002C0DC3" w:rsidRPr="00CF48B0" w:rsidRDefault="002C0DC3" w:rsidP="002C0DC3">
      <w:pPr>
        <w:ind w:firstLineChars="300" w:firstLine="680"/>
        <w:rPr>
          <w:b/>
        </w:rPr>
      </w:pPr>
      <w:r w:rsidRPr="00CF48B0">
        <w:rPr>
          <w:rFonts w:hint="eastAsia"/>
        </w:rPr>
        <w:t>Ⅰ　市街地再開発事業</w:t>
      </w:r>
    </w:p>
    <w:p w14:paraId="088E8A0F" w14:textId="2F23071F" w:rsidR="002C0DC3" w:rsidRPr="00CF48B0" w:rsidRDefault="002C0DC3" w:rsidP="002C0DC3">
      <w:pPr>
        <w:ind w:leftChars="428" w:left="970" w:firstLineChars="100" w:firstLine="227"/>
      </w:pPr>
      <w:r w:rsidRPr="00CF48B0">
        <w:rPr>
          <w:rFonts w:hint="eastAsia"/>
        </w:rPr>
        <w:t>本事業の交付の対象となる事業は、地方公共団体が行う次の各号に掲げる事業（公共施設管理者負担金その他のこれに類する負担金又は寄附金を使用して行う事業を除く。以下イ－１３－（２）関係部分において「公共団体施行再開発事業」という。）及び個人施行者、市街地再開発組合、再開発会社、都市再生機構、地方住宅供給公社、特定建築者、再開発準備組織又はタウン・マネジメント・センター（再開発準備組織から個人施行者になることの同意を得ているもの又は市街地再開発組合の組合員となることが確実なものに限る。）が行う次の各号に掲げる事業（再開発準備組織及びタウン・マネジメント・センターについては</w:t>
      </w:r>
      <w:r w:rsidRPr="00CF48B0">
        <w:t xml:space="preserve"> (1)</w:t>
      </w:r>
      <w:r w:rsidRPr="00CF48B0">
        <w:rPr>
          <w:rFonts w:hint="eastAsia"/>
        </w:rPr>
        <w:t>の事業計画の作成に係る事業に限る。以下イ－１３－（２）関係部分において「再開発組合等事業」という。）に対する地方公共団体の補助（公共施設管理者負担金その他これに類する負担金又は寄附金を使用して行う事業に係る補助を除く。）とする。</w:t>
      </w:r>
    </w:p>
    <w:p w14:paraId="5F53203D" w14:textId="77777777" w:rsidR="002C0DC3" w:rsidRPr="00CF48B0" w:rsidRDefault="002C0DC3" w:rsidP="002C0DC3">
      <w:pPr>
        <w:ind w:leftChars="200" w:left="453" w:firstLineChars="200" w:firstLine="453"/>
      </w:pPr>
      <w:r w:rsidRPr="00CF48B0">
        <w:t xml:space="preserve">(1) </w:t>
      </w:r>
      <w:r w:rsidRPr="00CF48B0">
        <w:rPr>
          <w:rFonts w:hint="eastAsia"/>
        </w:rPr>
        <w:t>調査設計計画</w:t>
      </w:r>
    </w:p>
    <w:p w14:paraId="1308A63F" w14:textId="77777777" w:rsidR="002C0DC3" w:rsidRPr="00CF48B0" w:rsidRDefault="002C0DC3" w:rsidP="002C0DC3">
      <w:pPr>
        <w:ind w:leftChars="300" w:left="680" w:firstLineChars="300" w:firstLine="680"/>
      </w:pPr>
      <w:r w:rsidRPr="00CF48B0">
        <w:rPr>
          <w:rFonts w:hint="eastAsia"/>
        </w:rPr>
        <w:t>事業計画の作成、地盤調査、建築設計及び権利変換計画の作成</w:t>
      </w:r>
    </w:p>
    <w:p w14:paraId="4DDE6972" w14:textId="77777777" w:rsidR="002C0DC3" w:rsidRPr="00CF48B0" w:rsidRDefault="002C0DC3" w:rsidP="002C0DC3">
      <w:pPr>
        <w:ind w:leftChars="200" w:left="453" w:firstLineChars="200" w:firstLine="453"/>
      </w:pPr>
      <w:r w:rsidRPr="00CF48B0">
        <w:t xml:space="preserve">(2) </w:t>
      </w:r>
      <w:r w:rsidRPr="00CF48B0">
        <w:rPr>
          <w:rFonts w:hint="eastAsia"/>
        </w:rPr>
        <w:t>土地整備</w:t>
      </w:r>
    </w:p>
    <w:p w14:paraId="68801AD8" w14:textId="77777777" w:rsidR="002C0DC3" w:rsidRPr="00CF48B0" w:rsidRDefault="002C0DC3" w:rsidP="002C0DC3">
      <w:pPr>
        <w:ind w:leftChars="528" w:left="1197" w:firstLineChars="100" w:firstLine="227"/>
      </w:pPr>
      <w:r w:rsidRPr="00CF48B0">
        <w:rPr>
          <w:rFonts w:hint="eastAsia"/>
        </w:rPr>
        <w:t>建築物の除却、土地の整地、仮設店舗等の設置及び土地整備に伴い通常生ずる損失の補償</w:t>
      </w:r>
    </w:p>
    <w:p w14:paraId="1592C7E8" w14:textId="77777777" w:rsidR="002C0DC3" w:rsidRPr="00CF48B0" w:rsidRDefault="002C0DC3" w:rsidP="002C0DC3">
      <w:pPr>
        <w:ind w:leftChars="200" w:left="453" w:firstLineChars="200" w:firstLine="453"/>
      </w:pPr>
      <w:r w:rsidRPr="00CF48B0">
        <w:t xml:space="preserve">(3) </w:t>
      </w:r>
      <w:r w:rsidRPr="00CF48B0">
        <w:rPr>
          <w:rFonts w:hint="eastAsia"/>
        </w:rPr>
        <w:t>共同施設整備</w:t>
      </w:r>
    </w:p>
    <w:p w14:paraId="3B0BD74A" w14:textId="77777777" w:rsidR="002C0DC3" w:rsidRPr="00CF48B0" w:rsidRDefault="002C0DC3" w:rsidP="002C0DC3">
      <w:pPr>
        <w:ind w:leftChars="300" w:left="680" w:firstLineChars="300" w:firstLine="680"/>
      </w:pPr>
      <w:r w:rsidRPr="00CF48B0">
        <w:rPr>
          <w:rFonts w:hint="eastAsia"/>
        </w:rPr>
        <w:t>空地等、供給処理施設その他の共同施設の整備</w:t>
      </w:r>
    </w:p>
    <w:p w14:paraId="504EFAB6" w14:textId="77777777" w:rsidR="002C0DC3" w:rsidRPr="00CF48B0" w:rsidRDefault="002C0DC3" w:rsidP="002C0DC3">
      <w:pPr>
        <w:ind w:leftChars="200" w:left="453" w:firstLineChars="200" w:firstLine="453"/>
      </w:pPr>
      <w:r w:rsidRPr="00CF48B0">
        <w:t xml:space="preserve">(4) </w:t>
      </w:r>
      <w:r w:rsidRPr="00CF48B0">
        <w:rPr>
          <w:rFonts w:hint="eastAsia"/>
        </w:rPr>
        <w:t>建築物の防災性能の強化</w:t>
      </w:r>
    </w:p>
    <w:p w14:paraId="00F5073D" w14:textId="77777777" w:rsidR="002C0DC3" w:rsidRPr="00CF48B0" w:rsidRDefault="002C0DC3" w:rsidP="002C0DC3">
      <w:pPr>
        <w:ind w:leftChars="300" w:left="680" w:firstLineChars="300" w:firstLine="680"/>
      </w:pPr>
      <w:r w:rsidRPr="00CF48B0">
        <w:rPr>
          <w:rFonts w:hint="eastAsia"/>
        </w:rPr>
        <w:t>特殊基礎工事</w:t>
      </w:r>
    </w:p>
    <w:p w14:paraId="532370F2" w14:textId="77777777" w:rsidR="002C0DC3" w:rsidRPr="00CF48B0" w:rsidRDefault="002C0DC3" w:rsidP="002C0DC3">
      <w:pPr>
        <w:ind w:leftChars="100" w:left="227" w:firstLineChars="200" w:firstLine="453"/>
      </w:pPr>
      <w:r w:rsidRPr="00CF48B0">
        <w:rPr>
          <w:rFonts w:hint="eastAsia"/>
        </w:rPr>
        <w:t>Ⅱ　住宅街区整備事業</w:t>
      </w:r>
    </w:p>
    <w:p w14:paraId="11B0E031" w14:textId="77777777" w:rsidR="002C0DC3" w:rsidRPr="00CF48B0" w:rsidRDefault="002C0DC3" w:rsidP="002C0DC3">
      <w:pPr>
        <w:ind w:leftChars="237" w:left="537" w:firstLineChars="287" w:firstLine="651"/>
      </w:pPr>
      <w:r w:rsidRPr="00CF48B0">
        <w:rPr>
          <w:rFonts w:hint="eastAsia"/>
        </w:rPr>
        <w:t>本事業の交付の対象となる事業は、次の各号に掲げる事業とする。</w:t>
      </w:r>
    </w:p>
    <w:p w14:paraId="4995626F" w14:textId="77777777" w:rsidR="002C0DC3" w:rsidRPr="00CF48B0" w:rsidRDefault="002C0DC3" w:rsidP="002C0DC3">
      <w:pPr>
        <w:ind w:firstLineChars="400" w:firstLine="907"/>
      </w:pPr>
      <w:r w:rsidRPr="00CF48B0">
        <w:t xml:space="preserve">(1) </w:t>
      </w:r>
      <w:r w:rsidRPr="00CF48B0">
        <w:rPr>
          <w:rFonts w:hint="eastAsia"/>
        </w:rPr>
        <w:t>地方公共団体の行う基本計画の作成</w:t>
      </w:r>
    </w:p>
    <w:p w14:paraId="02EE23BB" w14:textId="77777777" w:rsidR="002C0DC3" w:rsidRPr="00CF48B0" w:rsidRDefault="002C0DC3" w:rsidP="002C0DC3">
      <w:pPr>
        <w:ind w:leftChars="223" w:left="506" w:firstLineChars="200" w:firstLine="453"/>
      </w:pPr>
      <w:r w:rsidRPr="00CF48B0">
        <w:t xml:space="preserve">(2) </w:t>
      </w:r>
      <w:r w:rsidRPr="00CF48B0">
        <w:rPr>
          <w:rFonts w:hint="eastAsia"/>
        </w:rPr>
        <w:t>市町村の行う基本計画の作成に対する都府県の補助</w:t>
      </w:r>
    </w:p>
    <w:p w14:paraId="04DD6387" w14:textId="77777777" w:rsidR="002C0DC3" w:rsidRPr="00CF48B0" w:rsidRDefault="002C0DC3" w:rsidP="002C0DC3">
      <w:pPr>
        <w:ind w:leftChars="334" w:left="757" w:firstLineChars="100" w:firstLine="227"/>
      </w:pPr>
      <w:r w:rsidRPr="00CF48B0">
        <w:t xml:space="preserve">(3) </w:t>
      </w:r>
      <w:r w:rsidRPr="00CF48B0">
        <w:rPr>
          <w:rFonts w:hint="eastAsia"/>
        </w:rPr>
        <w:t>都府県又は市町村が行う次のイからニまでに掲げる事業</w:t>
      </w:r>
    </w:p>
    <w:p w14:paraId="3C3FD410" w14:textId="77777777" w:rsidR="002C0DC3" w:rsidRPr="00CF48B0" w:rsidRDefault="002C0DC3" w:rsidP="002C0DC3">
      <w:pPr>
        <w:ind w:leftChars="300" w:left="680" w:firstLineChars="200" w:firstLine="453"/>
      </w:pPr>
      <w:r w:rsidRPr="00CF48B0">
        <w:rPr>
          <w:rFonts w:hint="eastAsia"/>
        </w:rPr>
        <w:t>イ　事業計画作成</w:t>
      </w:r>
    </w:p>
    <w:p w14:paraId="77B7461D" w14:textId="77777777" w:rsidR="002C0DC3" w:rsidRPr="00CF48B0" w:rsidRDefault="002C0DC3" w:rsidP="002C0DC3">
      <w:pPr>
        <w:ind w:leftChars="628" w:left="1424" w:firstLineChars="100" w:firstLine="227"/>
      </w:pPr>
      <w:r w:rsidRPr="00CF48B0">
        <w:rPr>
          <w:rFonts w:hint="eastAsia"/>
        </w:rPr>
        <w:t>測量調査、事業計画の作成、地盤調査、建築設計及び換地計画の作成</w:t>
      </w:r>
    </w:p>
    <w:p w14:paraId="4D09AF0F" w14:textId="77777777" w:rsidR="002C0DC3" w:rsidRPr="00CF48B0" w:rsidRDefault="002C0DC3" w:rsidP="002C0DC3">
      <w:pPr>
        <w:ind w:leftChars="300" w:left="680" w:firstLineChars="200" w:firstLine="453"/>
      </w:pPr>
      <w:r w:rsidRPr="00CF48B0">
        <w:rPr>
          <w:rFonts w:hint="eastAsia"/>
        </w:rPr>
        <w:t>ロ　土地整備</w:t>
      </w:r>
    </w:p>
    <w:p w14:paraId="078DBB47" w14:textId="77777777" w:rsidR="002C0DC3" w:rsidRPr="00CF48B0" w:rsidRDefault="002C0DC3" w:rsidP="002C0DC3">
      <w:pPr>
        <w:ind w:leftChars="674" w:left="1528" w:firstLineChars="100" w:firstLine="227"/>
      </w:pPr>
      <w:r w:rsidRPr="00CF48B0">
        <w:rPr>
          <w:rFonts w:hint="eastAsia"/>
        </w:rPr>
        <w:t>施行地区内の土地（施設住宅区以外の土地にあっては次の①及び②の条件に該当するものに限る。）における建築物の除却、土地の整地及び土地整備に伴い通常生ずる損失の補償</w:t>
      </w:r>
    </w:p>
    <w:p w14:paraId="63564AB0" w14:textId="77777777" w:rsidR="002C0DC3" w:rsidRPr="00CF48B0" w:rsidRDefault="002C0DC3" w:rsidP="002C0DC3">
      <w:pPr>
        <w:pStyle w:val="a0"/>
        <w:numPr>
          <w:ilvl w:val="0"/>
          <w:numId w:val="16"/>
        </w:numPr>
        <w:ind w:leftChars="0"/>
      </w:pPr>
      <w:r w:rsidRPr="00CF48B0">
        <w:rPr>
          <w:rFonts w:hint="eastAsia"/>
        </w:rPr>
        <w:t>工場の敷地となっていたもの</w:t>
      </w:r>
    </w:p>
    <w:p w14:paraId="007C2F1D" w14:textId="6DD5089A" w:rsidR="002C0DC3" w:rsidRPr="00CF48B0" w:rsidRDefault="002C0DC3" w:rsidP="002C0DC3">
      <w:pPr>
        <w:pStyle w:val="a0"/>
        <w:numPr>
          <w:ilvl w:val="0"/>
          <w:numId w:val="16"/>
        </w:numPr>
        <w:ind w:leftChars="0"/>
      </w:pPr>
      <w:r w:rsidRPr="00CF48B0">
        <w:rPr>
          <w:rFonts w:hint="eastAsia"/>
        </w:rPr>
        <w:t>イ－１３－（６）の３．に規定する要件に該当する地区に存するもの</w:t>
      </w:r>
    </w:p>
    <w:p w14:paraId="37281199" w14:textId="77777777" w:rsidR="002C0DC3" w:rsidRPr="00CF48B0" w:rsidRDefault="002C0DC3" w:rsidP="002C0DC3">
      <w:pPr>
        <w:ind w:firstLineChars="450" w:firstLine="1020"/>
      </w:pPr>
      <w:r w:rsidRPr="00CF48B0">
        <w:rPr>
          <w:rFonts w:hint="eastAsia"/>
        </w:rPr>
        <w:t>ハ　共同施設整備</w:t>
      </w:r>
    </w:p>
    <w:p w14:paraId="1737FEEA" w14:textId="77777777" w:rsidR="002C0DC3" w:rsidRPr="00CF48B0" w:rsidRDefault="002C0DC3" w:rsidP="002C0DC3">
      <w:pPr>
        <w:ind w:firstLineChars="650" w:firstLine="1474"/>
      </w:pPr>
      <w:r w:rsidRPr="00CF48B0">
        <w:rPr>
          <w:rFonts w:hint="eastAsia"/>
        </w:rPr>
        <w:t>空地等、供給処理施設その他の共同施設の整備</w:t>
      </w:r>
    </w:p>
    <w:p w14:paraId="5A3B1E43" w14:textId="77777777" w:rsidR="002C0DC3" w:rsidRPr="00CF48B0" w:rsidRDefault="002C0DC3" w:rsidP="002C0DC3">
      <w:pPr>
        <w:ind w:firstLineChars="450" w:firstLine="1020"/>
      </w:pPr>
      <w:r w:rsidRPr="00CF48B0">
        <w:rPr>
          <w:rFonts w:hint="eastAsia"/>
        </w:rPr>
        <w:t>ニ　建築物の防災性能の強化</w:t>
      </w:r>
    </w:p>
    <w:p w14:paraId="2904E694" w14:textId="77777777" w:rsidR="002C0DC3" w:rsidRPr="00CF48B0" w:rsidRDefault="002C0DC3" w:rsidP="002C0DC3">
      <w:pPr>
        <w:ind w:firstLineChars="650" w:firstLine="1474"/>
      </w:pPr>
      <w:r w:rsidRPr="00CF48B0">
        <w:rPr>
          <w:rFonts w:hint="eastAsia"/>
        </w:rPr>
        <w:t>特殊基礎工事</w:t>
      </w:r>
    </w:p>
    <w:p w14:paraId="3C0E875E" w14:textId="20B7DBB5" w:rsidR="002C0DC3" w:rsidRPr="00CF48B0" w:rsidRDefault="002C0DC3" w:rsidP="002C0DC3">
      <w:pPr>
        <w:ind w:leftChars="428" w:left="1197" w:hangingChars="100" w:hanging="227"/>
      </w:pPr>
      <w:r w:rsidRPr="00CF48B0">
        <w:t xml:space="preserve">(4) </w:t>
      </w:r>
      <w:r w:rsidRPr="00CF48B0">
        <w:rPr>
          <w:rFonts w:hint="eastAsia"/>
        </w:rPr>
        <w:t>施行者又は住宅街区整備事業の施行が予定されている地区内の宅地について所有権若しくは借地権を有する者の３分の２以上が参加している住宅街区整備準備組織（以下イ－１３－（２）関係部分において「住宅街区準備組織」という。）が行う</w:t>
      </w:r>
      <w:r w:rsidRPr="00CF48B0">
        <w:t>(3)</w:t>
      </w:r>
      <w:r w:rsidRPr="00CF48B0">
        <w:rPr>
          <w:rFonts w:hint="eastAsia"/>
        </w:rPr>
        <w:t>のイからニまでに掲げる事業（住宅街区準備組織については事業計画の作成に限る。）に対する地方公共団体の補助</w:t>
      </w:r>
    </w:p>
    <w:p w14:paraId="146C058E" w14:textId="77777777" w:rsidR="002C0DC3" w:rsidRPr="00CF48B0" w:rsidRDefault="002C0DC3" w:rsidP="002C0DC3">
      <w:pPr>
        <w:ind w:firstLineChars="300" w:firstLine="680"/>
      </w:pPr>
      <w:r w:rsidRPr="00CF48B0">
        <w:rPr>
          <w:rFonts w:hint="eastAsia"/>
        </w:rPr>
        <w:t>Ⅲ　防災街区整備事業</w:t>
      </w:r>
    </w:p>
    <w:p w14:paraId="0F1DDB5A" w14:textId="34B839CC" w:rsidR="002C0DC3" w:rsidRPr="00CF48B0" w:rsidRDefault="002C0DC3" w:rsidP="002C0DC3">
      <w:pPr>
        <w:ind w:leftChars="200" w:left="906" w:hangingChars="200" w:hanging="453"/>
      </w:pPr>
      <w:r w:rsidRPr="00CF48B0">
        <w:rPr>
          <w:rFonts w:hint="eastAsia"/>
        </w:rPr>
        <w:t xml:space="preserve">　　　本事業の交付の対象となる事業は、地方公共団体が行う次の各号に掲げる事業（公共施設管理者負担金その他のこれに類する負担金又は寄附金を使用して行う事業を除く。以下イ－１３－（２）関係部分において「公共団体施行防街事業」という。）及び個人施行者、防災街区整備事業組合、事業会社、都市再生機構又は地方住宅供給公社が行う次の各号に掲げる事業（以下イ－１３－（２）関係部分において「防街組合等事業」という。）に対する地方公共団体の補助（公共施設管理者負担金その他これに類する負担金又は寄附金を使用して行う事業に係る補助を除く。）とする。</w:t>
      </w:r>
    </w:p>
    <w:p w14:paraId="0774B91B" w14:textId="77777777" w:rsidR="002C0DC3" w:rsidRPr="00CF48B0" w:rsidRDefault="002C0DC3" w:rsidP="002C0DC3">
      <w:pPr>
        <w:ind w:firstLineChars="400" w:firstLine="907"/>
      </w:pPr>
      <w:r w:rsidRPr="00CF48B0">
        <w:t xml:space="preserve">(1) </w:t>
      </w:r>
      <w:r w:rsidRPr="00CF48B0">
        <w:rPr>
          <w:rFonts w:hint="eastAsia"/>
        </w:rPr>
        <w:t>調査設計計画</w:t>
      </w:r>
    </w:p>
    <w:p w14:paraId="23EDF722" w14:textId="77777777" w:rsidR="002C0DC3" w:rsidRPr="00CF48B0" w:rsidRDefault="002C0DC3" w:rsidP="002C0DC3">
      <w:pPr>
        <w:ind w:leftChars="334" w:left="757" w:firstLineChars="305" w:firstLine="692"/>
      </w:pPr>
      <w:r w:rsidRPr="00CF48B0">
        <w:rPr>
          <w:rFonts w:hint="eastAsia"/>
        </w:rPr>
        <w:t>事業計画の作成、地盤調査、建築設計及び権利変換計画の作成</w:t>
      </w:r>
    </w:p>
    <w:p w14:paraId="7B2EA146" w14:textId="77777777" w:rsidR="002C0DC3" w:rsidRPr="00CF48B0" w:rsidRDefault="002C0DC3" w:rsidP="002C0DC3">
      <w:pPr>
        <w:ind w:leftChars="223" w:left="506" w:firstLineChars="200" w:firstLine="453"/>
      </w:pPr>
      <w:r w:rsidRPr="00CF48B0">
        <w:t xml:space="preserve">(2) </w:t>
      </w:r>
      <w:r w:rsidRPr="00CF48B0">
        <w:rPr>
          <w:rFonts w:hint="eastAsia"/>
        </w:rPr>
        <w:t>土地整備</w:t>
      </w:r>
    </w:p>
    <w:p w14:paraId="46EDF709" w14:textId="77777777" w:rsidR="002C0DC3" w:rsidRPr="00CF48B0" w:rsidRDefault="002C0DC3" w:rsidP="002C0DC3">
      <w:pPr>
        <w:ind w:leftChars="562" w:left="1274" w:firstLineChars="105" w:firstLine="238"/>
      </w:pPr>
      <w:r w:rsidRPr="00CF48B0">
        <w:rPr>
          <w:rFonts w:hint="eastAsia"/>
        </w:rPr>
        <w:t>建築物の除却、土地の整地、仮設店舗等の設置及び土地整備に伴い通常生ずる損失の補償</w:t>
      </w:r>
    </w:p>
    <w:p w14:paraId="322AF0CF" w14:textId="77777777" w:rsidR="002C0DC3" w:rsidRPr="00CF48B0" w:rsidRDefault="002C0DC3" w:rsidP="002C0DC3">
      <w:pPr>
        <w:wordWrap w:val="0"/>
        <w:autoSpaceDE w:val="0"/>
        <w:autoSpaceDN w:val="0"/>
        <w:adjustRightInd w:val="0"/>
        <w:ind w:firstLineChars="400" w:firstLine="907"/>
        <w:textAlignment w:val="baseline"/>
      </w:pPr>
      <w:r w:rsidRPr="00CF48B0">
        <w:t>(3)</w:t>
      </w:r>
      <w:r w:rsidRPr="00CF48B0">
        <w:rPr>
          <w:rFonts w:hint="eastAsia"/>
        </w:rPr>
        <w:t xml:space="preserve">　共同施設整備</w:t>
      </w:r>
    </w:p>
    <w:p w14:paraId="3464F530" w14:textId="77777777" w:rsidR="002C0DC3" w:rsidRPr="00CF48B0" w:rsidRDefault="002C0DC3" w:rsidP="002C0DC3">
      <w:pPr>
        <w:ind w:leftChars="451" w:left="1023" w:firstLineChars="200" w:firstLine="453"/>
      </w:pPr>
      <w:r w:rsidRPr="00CF48B0">
        <w:rPr>
          <w:rFonts w:hint="eastAsia"/>
        </w:rPr>
        <w:t>空地等、供給処理施設その他の共同施設の整備</w:t>
      </w:r>
    </w:p>
    <w:p w14:paraId="201F10ED" w14:textId="77777777" w:rsidR="002C0DC3" w:rsidRPr="00CF48B0" w:rsidRDefault="002C0DC3" w:rsidP="002C0DC3">
      <w:pPr>
        <w:wordWrap w:val="0"/>
        <w:autoSpaceDE w:val="0"/>
        <w:autoSpaceDN w:val="0"/>
        <w:adjustRightInd w:val="0"/>
        <w:ind w:firstLineChars="400" w:firstLine="907"/>
        <w:textAlignment w:val="baseline"/>
      </w:pPr>
      <w:r w:rsidRPr="00CF48B0">
        <w:t>(4)</w:t>
      </w:r>
      <w:r w:rsidRPr="00CF48B0">
        <w:rPr>
          <w:rFonts w:hint="eastAsia"/>
        </w:rPr>
        <w:t>建築物の防災性能の強化</w:t>
      </w:r>
    </w:p>
    <w:p w14:paraId="62D90972" w14:textId="77777777" w:rsidR="002C0DC3" w:rsidRPr="00CF48B0" w:rsidRDefault="002C0DC3" w:rsidP="002C0DC3">
      <w:pPr>
        <w:ind w:leftChars="451" w:left="1023" w:firstLineChars="200" w:firstLine="453"/>
      </w:pPr>
      <w:r w:rsidRPr="00CF48B0">
        <w:rPr>
          <w:rFonts w:hint="eastAsia"/>
        </w:rPr>
        <w:t>特殊基礎工事</w:t>
      </w:r>
    </w:p>
    <w:p w14:paraId="3B4C40D7" w14:textId="77777777" w:rsidR="002C0DC3" w:rsidRPr="00CF48B0" w:rsidRDefault="002C0DC3" w:rsidP="002C0DC3">
      <w:pPr>
        <w:ind w:leftChars="100" w:left="227" w:firstLineChars="200" w:firstLine="453"/>
      </w:pPr>
      <w:r w:rsidRPr="00CF48B0">
        <w:rPr>
          <w:rFonts w:hint="eastAsia"/>
        </w:rPr>
        <w:t>Ⅳ　都市再開発支援事業</w:t>
      </w:r>
    </w:p>
    <w:p w14:paraId="77605D8E" w14:textId="77777777" w:rsidR="002C0DC3" w:rsidRPr="00CF48B0" w:rsidRDefault="002C0DC3" w:rsidP="002C0DC3">
      <w:pPr>
        <w:ind w:leftChars="200" w:left="453" w:firstLineChars="300" w:firstLine="680"/>
      </w:pPr>
      <w:r w:rsidRPr="00CF48B0">
        <w:rPr>
          <w:rFonts w:hint="eastAsia"/>
        </w:rPr>
        <w:t>本事業の交付の対象となる事業は、次の各項に掲げるものとする。</w:t>
      </w:r>
    </w:p>
    <w:p w14:paraId="46F20E8A" w14:textId="77777777" w:rsidR="002C0DC3" w:rsidRPr="00CF48B0" w:rsidRDefault="002C0DC3" w:rsidP="002C0DC3">
      <w:pPr>
        <w:ind w:firstLineChars="350" w:firstLine="794"/>
      </w:pPr>
      <w:r w:rsidRPr="00CF48B0">
        <w:rPr>
          <w:rFonts w:hint="eastAsia"/>
        </w:rPr>
        <w:t>１</w:t>
      </w:r>
      <w:r w:rsidRPr="00CF48B0">
        <w:t xml:space="preserve">  </w:t>
      </w:r>
      <w:r w:rsidRPr="00CF48B0">
        <w:rPr>
          <w:rFonts w:hint="eastAsia"/>
        </w:rPr>
        <w:t>地方公共団体が行う次の各号に掲げる事業</w:t>
      </w:r>
    </w:p>
    <w:p w14:paraId="4F24AB02" w14:textId="77777777" w:rsidR="002C0DC3" w:rsidRPr="00CF48B0" w:rsidRDefault="002C0DC3" w:rsidP="002C0DC3">
      <w:pPr>
        <w:ind w:leftChars="451" w:left="1250" w:hangingChars="100" w:hanging="227"/>
      </w:pPr>
      <w:r w:rsidRPr="00CF48B0">
        <w:t xml:space="preserve">(1) </w:t>
      </w:r>
      <w:r w:rsidRPr="00CF48B0">
        <w:rPr>
          <w:rFonts w:hint="eastAsia"/>
        </w:rPr>
        <w:t>地区再生計画の策定（総事業費は</w:t>
      </w:r>
      <w:r w:rsidRPr="00CF48B0">
        <w:t>50,000</w:t>
      </w:r>
      <w:r w:rsidRPr="00CF48B0">
        <w:rPr>
          <w:rFonts w:hint="eastAsia"/>
        </w:rPr>
        <w:t>千円を限度とし、交付期間は最初の交付決定のあった年度から５年間かつ通算３年間を限度とする。）</w:t>
      </w:r>
    </w:p>
    <w:p w14:paraId="4CC154A0" w14:textId="77777777" w:rsidR="002C0DC3" w:rsidRPr="00CF48B0" w:rsidRDefault="002C0DC3" w:rsidP="002C0DC3">
      <w:pPr>
        <w:ind w:leftChars="300" w:left="680" w:firstLineChars="200" w:firstLine="453"/>
      </w:pPr>
      <w:r w:rsidRPr="00CF48B0">
        <w:rPr>
          <w:rFonts w:hint="eastAsia"/>
        </w:rPr>
        <w:t>①　基礎調査</w:t>
      </w:r>
    </w:p>
    <w:p w14:paraId="2FD8635B" w14:textId="77777777" w:rsidR="002C0DC3" w:rsidRPr="00CF48B0" w:rsidRDefault="002C0DC3" w:rsidP="002C0DC3">
      <w:pPr>
        <w:ind w:leftChars="628" w:left="1651" w:hangingChars="100" w:hanging="227"/>
      </w:pPr>
      <w:r w:rsidRPr="00CF48B0">
        <w:rPr>
          <w:rFonts w:hint="eastAsia"/>
        </w:rPr>
        <w:t>イ　都市計画等の法定計画の把握及び人口配置、都市機能、都市防災等に関する現況調査</w:t>
      </w:r>
    </w:p>
    <w:p w14:paraId="1B685CBF" w14:textId="77777777" w:rsidR="002C0DC3" w:rsidRPr="00CF48B0" w:rsidRDefault="002C0DC3" w:rsidP="002C0DC3">
      <w:pPr>
        <w:ind w:leftChars="628" w:left="1651" w:hangingChars="100" w:hanging="227"/>
      </w:pPr>
      <w:r w:rsidRPr="00CF48B0">
        <w:rPr>
          <w:rFonts w:hint="eastAsia"/>
        </w:rPr>
        <w:t>ロ　地区再生計画を策定する区域及びその周辺の土地利用、公共施設の整備状況、建築物の状況等に関する現況調査及び動向調査</w:t>
      </w:r>
    </w:p>
    <w:p w14:paraId="0DBAD831" w14:textId="77777777" w:rsidR="002C0DC3" w:rsidRPr="00CF48B0" w:rsidRDefault="002C0DC3" w:rsidP="002C0DC3">
      <w:pPr>
        <w:ind w:leftChars="300" w:left="680" w:firstLineChars="200" w:firstLine="453"/>
      </w:pPr>
      <w:r w:rsidRPr="00CF48B0">
        <w:rPr>
          <w:rFonts w:hint="eastAsia"/>
        </w:rPr>
        <w:t>②　地区診断</w:t>
      </w:r>
    </w:p>
    <w:p w14:paraId="54048A3E" w14:textId="77777777" w:rsidR="002C0DC3" w:rsidRPr="00CF48B0" w:rsidRDefault="002C0DC3" w:rsidP="002C0DC3">
      <w:pPr>
        <w:ind w:leftChars="400" w:left="907" w:firstLineChars="300" w:firstLine="680"/>
      </w:pPr>
      <w:r w:rsidRPr="00CF48B0">
        <w:rPr>
          <w:rFonts w:hint="eastAsia"/>
        </w:rPr>
        <w:t>現況調査等の資料の解析及び地区診断</w:t>
      </w:r>
    </w:p>
    <w:p w14:paraId="4D386070" w14:textId="77777777" w:rsidR="002C0DC3" w:rsidRPr="00CF48B0" w:rsidRDefault="002C0DC3" w:rsidP="002C0DC3">
      <w:pPr>
        <w:ind w:leftChars="300" w:left="680" w:firstLineChars="200" w:firstLine="453"/>
      </w:pPr>
      <w:r w:rsidRPr="00CF48B0">
        <w:rPr>
          <w:rFonts w:hint="eastAsia"/>
        </w:rPr>
        <w:t>③　地区再生計画作成</w:t>
      </w:r>
    </w:p>
    <w:p w14:paraId="06D88275" w14:textId="77777777" w:rsidR="002C0DC3" w:rsidRPr="00CF48B0" w:rsidRDefault="002C0DC3" w:rsidP="002C0DC3">
      <w:pPr>
        <w:ind w:leftChars="628" w:left="1424" w:firstLineChars="100" w:firstLine="227"/>
      </w:pPr>
      <w:r w:rsidRPr="00CF48B0">
        <w:rPr>
          <w:rFonts w:hint="eastAsia"/>
        </w:rPr>
        <w:t>整備地区の整備の基本方針、土地利用の方針及び公共施設の整備計画等の作成</w:t>
      </w:r>
    </w:p>
    <w:p w14:paraId="3B1166D8" w14:textId="77777777" w:rsidR="002C0DC3" w:rsidRPr="00CF48B0" w:rsidRDefault="002C0DC3" w:rsidP="002C0DC3">
      <w:pPr>
        <w:ind w:leftChars="456" w:left="1261" w:hangingChars="100" w:hanging="227"/>
      </w:pPr>
      <w:r w:rsidRPr="00CF48B0">
        <w:t xml:space="preserve">(2) </w:t>
      </w:r>
      <w:r w:rsidRPr="00CF48B0">
        <w:rPr>
          <w:rFonts w:hint="eastAsia"/>
        </w:rPr>
        <w:t>計画コーディネート業務（総事業費は</w:t>
      </w:r>
      <w:r w:rsidRPr="00CF48B0">
        <w:t>60,000</w:t>
      </w:r>
      <w:r w:rsidRPr="00CF48B0">
        <w:rPr>
          <w:rFonts w:hint="eastAsia"/>
        </w:rPr>
        <w:t>千円を限度とし、交付期間は最初の交付決定のあった年度から</w:t>
      </w:r>
      <w:r w:rsidRPr="00CF48B0">
        <w:t>10</w:t>
      </w:r>
      <w:r w:rsidRPr="00CF48B0">
        <w:rPr>
          <w:rFonts w:hint="eastAsia"/>
        </w:rPr>
        <w:t>年間及び市街地再開発事業の工事完了時点を含めた５年間を限度とする。）</w:t>
      </w:r>
    </w:p>
    <w:p w14:paraId="25A349FB" w14:textId="77777777" w:rsidR="002C0DC3" w:rsidRPr="00CF48B0" w:rsidRDefault="002C0DC3" w:rsidP="002C0DC3">
      <w:pPr>
        <w:ind w:leftChars="456" w:left="1261" w:hangingChars="100" w:hanging="227"/>
      </w:pPr>
      <w:r w:rsidRPr="00CF48B0">
        <w:t xml:space="preserve">(3) </w:t>
      </w:r>
      <w:r w:rsidRPr="00CF48B0">
        <w:rPr>
          <w:rFonts w:hint="eastAsia"/>
        </w:rPr>
        <w:t>街区整備計画の策定（総事業費は</w:t>
      </w:r>
      <w:r w:rsidRPr="00CF48B0">
        <w:t>50,000</w:t>
      </w:r>
      <w:r w:rsidRPr="00CF48B0">
        <w:rPr>
          <w:rFonts w:hint="eastAsia"/>
        </w:rPr>
        <w:t>千円を限度とし、交付期間は最初の交付決定のあった年度から５年間かつ通算３年間を限度とする。）</w:t>
      </w:r>
    </w:p>
    <w:p w14:paraId="0459F00A" w14:textId="77777777" w:rsidR="002C0DC3" w:rsidRPr="00CF48B0" w:rsidRDefault="002C0DC3" w:rsidP="002C0DC3">
      <w:pPr>
        <w:ind w:leftChars="300" w:left="680" w:firstLineChars="200" w:firstLine="453"/>
      </w:pPr>
      <w:r w:rsidRPr="00CF48B0">
        <w:rPr>
          <w:rFonts w:hint="eastAsia"/>
        </w:rPr>
        <w:t>①　住民意向調査等</w:t>
      </w:r>
    </w:p>
    <w:p w14:paraId="095A588C" w14:textId="77777777" w:rsidR="002C0DC3" w:rsidRPr="00CF48B0" w:rsidRDefault="002C0DC3" w:rsidP="002C0DC3">
      <w:pPr>
        <w:ind w:firstLineChars="550" w:firstLine="1247"/>
      </w:pPr>
      <w:r w:rsidRPr="00CF48B0">
        <w:rPr>
          <w:rFonts w:hint="eastAsia"/>
        </w:rPr>
        <w:t>住民の意向調査、住民に対する計画の広報及び街づくりの啓蒙活動</w:t>
      </w:r>
    </w:p>
    <w:p w14:paraId="6A03AD14" w14:textId="77777777" w:rsidR="002C0DC3" w:rsidRPr="00CF48B0" w:rsidRDefault="002C0DC3" w:rsidP="002C0DC3">
      <w:pPr>
        <w:ind w:leftChars="300" w:left="680" w:firstLineChars="200" w:firstLine="453"/>
      </w:pPr>
      <w:r w:rsidRPr="00CF48B0">
        <w:rPr>
          <w:rFonts w:hint="eastAsia"/>
        </w:rPr>
        <w:t>②　コンサルタント派遣</w:t>
      </w:r>
    </w:p>
    <w:p w14:paraId="2A13B747" w14:textId="77777777" w:rsidR="002C0DC3" w:rsidRPr="00CF48B0" w:rsidRDefault="002C0DC3" w:rsidP="002C0DC3">
      <w:pPr>
        <w:ind w:leftChars="571" w:left="1295" w:firstLineChars="100" w:firstLine="227"/>
      </w:pPr>
      <w:r w:rsidRPr="00CF48B0">
        <w:rPr>
          <w:rFonts w:hint="eastAsia"/>
        </w:rPr>
        <w:t>住民による再開発に関する研究、意見の調整等に資するコンサルタント派遣</w:t>
      </w:r>
    </w:p>
    <w:p w14:paraId="516ADE8E" w14:textId="77777777" w:rsidR="002C0DC3" w:rsidRPr="00CF48B0" w:rsidRDefault="002C0DC3" w:rsidP="002C0DC3">
      <w:pPr>
        <w:ind w:leftChars="300" w:left="680" w:firstLineChars="200" w:firstLine="453"/>
      </w:pPr>
      <w:r w:rsidRPr="00CF48B0">
        <w:rPr>
          <w:rFonts w:hint="eastAsia"/>
        </w:rPr>
        <w:t>③　街区整備計画作成</w:t>
      </w:r>
    </w:p>
    <w:p w14:paraId="0BE8DD88" w14:textId="77777777" w:rsidR="002C0DC3" w:rsidRPr="00CF48B0" w:rsidRDefault="002C0DC3" w:rsidP="002C0DC3">
      <w:pPr>
        <w:ind w:leftChars="571" w:left="1295" w:firstLineChars="100" w:firstLine="227"/>
      </w:pPr>
      <w:r w:rsidRPr="00CF48B0">
        <w:rPr>
          <w:rFonts w:hint="eastAsia"/>
        </w:rPr>
        <w:t>各街区の整備方針、建築物、建築敷地及び公共施設の整備計画の概要並びに整備計画に従って行われる主要な事業の事業計画の概要等の作成</w:t>
      </w:r>
    </w:p>
    <w:p w14:paraId="7F876C1D" w14:textId="77777777" w:rsidR="002C0DC3" w:rsidRPr="00CF48B0" w:rsidRDefault="002C0DC3" w:rsidP="002C0DC3">
      <w:pPr>
        <w:ind w:leftChars="470" w:left="1295" w:hangingChars="101" w:hanging="229"/>
      </w:pPr>
      <w:r w:rsidRPr="00CF48B0">
        <w:rPr>
          <w:rFonts w:hint="eastAsia"/>
        </w:rPr>
        <w:t>(4) まちづくりの計画に位置づけられたリノベーション及び空地の暫定利用に要する費用（交付期間はまちづくりの計画へ位置付けられてから３年間を限度とする）</w:t>
      </w:r>
    </w:p>
    <w:p w14:paraId="094BA035" w14:textId="77777777" w:rsidR="002C0DC3" w:rsidRPr="00CF48B0" w:rsidRDefault="002C0DC3" w:rsidP="002C0DC3">
      <w:pPr>
        <w:ind w:firstLineChars="200" w:firstLine="453"/>
      </w:pPr>
      <w:r w:rsidRPr="00CF48B0">
        <w:rPr>
          <w:rFonts w:hint="eastAsia"/>
        </w:rPr>
        <w:t>２</w:t>
      </w:r>
      <w:r w:rsidRPr="00CF48B0">
        <w:t xml:space="preserve"> </w:t>
      </w:r>
      <w:r w:rsidRPr="00CF48B0">
        <w:rPr>
          <w:rFonts w:hint="eastAsia"/>
        </w:rPr>
        <w:t>地方公共団体が行う次の各号に掲げる事業に対する補助</w:t>
      </w:r>
    </w:p>
    <w:p w14:paraId="354DB48C" w14:textId="77777777" w:rsidR="002C0DC3" w:rsidRPr="00CF48B0" w:rsidRDefault="002C0DC3" w:rsidP="002C0DC3">
      <w:pPr>
        <w:ind w:leftChars="342" w:left="1002" w:hangingChars="100" w:hanging="227"/>
      </w:pPr>
      <w:r w:rsidRPr="00CF48B0">
        <w:t xml:space="preserve">(1) </w:t>
      </w:r>
      <w:r w:rsidRPr="00CF48B0">
        <w:rPr>
          <w:rFonts w:hint="eastAsia"/>
        </w:rPr>
        <w:t>再開発準備組織又は再開発会社等が行う計画コーディネート業務（総事業費は</w:t>
      </w:r>
      <w:r w:rsidRPr="00CF48B0">
        <w:t>60,000</w:t>
      </w:r>
      <w:r w:rsidRPr="00CF48B0">
        <w:rPr>
          <w:rFonts w:hint="eastAsia"/>
        </w:rPr>
        <w:t>千円を限度とし、交付期間は最初の交付決定のあった年度から</w:t>
      </w:r>
      <w:r w:rsidRPr="00CF48B0">
        <w:t>10</w:t>
      </w:r>
      <w:r w:rsidRPr="00CF48B0">
        <w:rPr>
          <w:rFonts w:hint="eastAsia"/>
        </w:rPr>
        <w:t>年間及び市街地再開発事業の工事完了時点を含めた５年間を限度とする。）及び街区整備計画の案の作成（第１項</w:t>
      </w:r>
      <w:r w:rsidRPr="00CF48B0">
        <w:t>(3)</w:t>
      </w:r>
      <w:r w:rsidRPr="00CF48B0">
        <w:rPr>
          <w:rFonts w:hint="eastAsia"/>
        </w:rPr>
        <w:t>に掲げるものに限る。総事業費は</w:t>
      </w:r>
      <w:r w:rsidRPr="00CF48B0">
        <w:t>50,000</w:t>
      </w:r>
      <w:r w:rsidRPr="00CF48B0">
        <w:rPr>
          <w:rFonts w:hint="eastAsia"/>
        </w:rPr>
        <w:t>千円を限度とし、交付期間は最初の交付決定のあった年度から５年間かつ通算３年間を限度とする。）</w:t>
      </w:r>
    </w:p>
    <w:p w14:paraId="0114278B" w14:textId="77777777" w:rsidR="002C0DC3" w:rsidRPr="00CF48B0" w:rsidRDefault="002C0DC3" w:rsidP="002C0DC3">
      <w:pPr>
        <w:ind w:leftChars="343" w:left="1005" w:hangingChars="100" w:hanging="227"/>
      </w:pPr>
      <w:r w:rsidRPr="00CF48B0">
        <w:t xml:space="preserve">(2) </w:t>
      </w:r>
      <w:r w:rsidRPr="00CF48B0">
        <w:rPr>
          <w:rFonts w:hint="eastAsia"/>
        </w:rPr>
        <w:t>タウン･マネジメント･センター、まちづくり会社又は都市再生推進法人が行う計画コーディネート業務（総事業費は</w:t>
      </w:r>
      <w:r w:rsidRPr="00CF48B0">
        <w:t>60,000</w:t>
      </w:r>
      <w:r w:rsidRPr="00CF48B0">
        <w:rPr>
          <w:rFonts w:hint="eastAsia"/>
        </w:rPr>
        <w:t>千円を限度とし、交付期間は最初の交付決定のあった年度から</w:t>
      </w:r>
      <w:r w:rsidRPr="00CF48B0">
        <w:t>10</w:t>
      </w:r>
      <w:r w:rsidRPr="00CF48B0">
        <w:rPr>
          <w:rFonts w:hint="eastAsia"/>
        </w:rPr>
        <w:t>年間及び市街地再開発事業の工事完了時点を含めた５年間を限度とする。）</w:t>
      </w:r>
    </w:p>
    <w:p w14:paraId="7D3DBA50" w14:textId="77777777" w:rsidR="002C0DC3" w:rsidRPr="00CF48B0" w:rsidRDefault="002C0DC3" w:rsidP="002C0DC3">
      <w:pPr>
        <w:ind w:leftChars="343" w:left="1005" w:hangingChars="100" w:hanging="227"/>
      </w:pPr>
      <w:r w:rsidRPr="00CF48B0">
        <w:t xml:space="preserve">(3) </w:t>
      </w:r>
      <w:r w:rsidRPr="00CF48B0">
        <w:rPr>
          <w:rFonts w:hint="eastAsia"/>
        </w:rPr>
        <w:t>まちづくりＮＰＯ、まちづくり公益法人又はまちづくり協議会が行う街区整備計画の案の作成（第１項</w:t>
      </w:r>
      <w:r w:rsidRPr="00CF48B0">
        <w:t>(3)</w:t>
      </w:r>
      <w:r w:rsidRPr="00CF48B0">
        <w:rPr>
          <w:rFonts w:hint="eastAsia"/>
        </w:rPr>
        <w:t>に掲げるものに限る。総事業費は</w:t>
      </w:r>
      <w:r w:rsidRPr="00CF48B0">
        <w:t>50,000</w:t>
      </w:r>
      <w:r w:rsidRPr="00CF48B0">
        <w:rPr>
          <w:rFonts w:hint="eastAsia"/>
        </w:rPr>
        <w:t>千円を限度とし、交付期間は最初の交付決定のあった年度から５年間かつ通算３年間を限度とする。）</w:t>
      </w:r>
    </w:p>
    <w:p w14:paraId="44217F75" w14:textId="1A8E0454" w:rsidR="002C0DC3" w:rsidRPr="00CF48B0" w:rsidRDefault="002C0DC3" w:rsidP="002C0DC3">
      <w:pPr>
        <w:ind w:leftChars="343" w:left="1005" w:hangingChars="100" w:hanging="227"/>
      </w:pPr>
      <w:r w:rsidRPr="00CF48B0">
        <w:rPr>
          <w:rFonts w:hint="eastAsia"/>
        </w:rPr>
        <w:t>(4) 施設建築物管理組合が行う計画コーディネート業務（まちづくり活動支援）（総事業費は60,000千円を限度とし、交付期間は最初の交付決定のあった年度から10年間及び市街地再開発事業の工事完了時点を含めた５年間を限度とする。）</w:t>
      </w:r>
    </w:p>
    <w:p w14:paraId="54237C33" w14:textId="77777777" w:rsidR="002C0DC3" w:rsidRPr="00CF48B0" w:rsidRDefault="002C0DC3" w:rsidP="002C0DC3">
      <w:pPr>
        <w:ind w:leftChars="343" w:left="1005" w:hangingChars="100" w:hanging="227"/>
      </w:pPr>
      <w:r w:rsidRPr="00CF48B0">
        <w:t xml:space="preserve">(5) </w:t>
      </w:r>
      <w:r w:rsidRPr="00CF48B0">
        <w:rPr>
          <w:rFonts w:hint="eastAsia"/>
        </w:rPr>
        <w:t>保留床管理法人が行う事業コーディネート業務（施設建築物工事着工前に行うものに限る。）</w:t>
      </w:r>
    </w:p>
    <w:p w14:paraId="7060A26A" w14:textId="77777777" w:rsidR="002C0DC3" w:rsidRPr="00CF48B0" w:rsidRDefault="002C0DC3" w:rsidP="002C0DC3">
      <w:pPr>
        <w:ind w:leftChars="302" w:left="1127" w:hangingChars="195" w:hanging="442"/>
      </w:pPr>
      <w:r w:rsidRPr="00CF48B0">
        <w:rPr>
          <w:rFonts w:hint="eastAsia"/>
        </w:rPr>
        <w:t>（</w:t>
      </w:r>
      <w:r w:rsidRPr="00CF48B0">
        <w:t>6</w:t>
      </w:r>
      <w:r w:rsidRPr="00CF48B0">
        <w:rPr>
          <w:rFonts w:hint="eastAsia"/>
        </w:rPr>
        <w:t>）</w:t>
      </w:r>
      <w:r w:rsidRPr="00CF48B0">
        <w:t xml:space="preserve"> </w:t>
      </w:r>
      <w:r w:rsidRPr="00CF48B0">
        <w:rPr>
          <w:rFonts w:hint="eastAsia"/>
        </w:rPr>
        <w:t>認定再開発事業等（以下の要件を満たす建築物の建築敷地に係る土地整備費を限度とする。）</w:t>
      </w:r>
    </w:p>
    <w:p w14:paraId="4643C04E" w14:textId="77777777" w:rsidR="002C0DC3" w:rsidRPr="00CF48B0" w:rsidRDefault="002C0DC3" w:rsidP="002C0DC3">
      <w:pPr>
        <w:ind w:leftChars="498" w:left="1530" w:hangingChars="177" w:hanging="401"/>
      </w:pPr>
      <w:r w:rsidRPr="00CF48B0">
        <w:rPr>
          <w:rFonts w:hint="eastAsia"/>
        </w:rPr>
        <w:t>イ　都市計画法第</w:t>
      </w:r>
      <w:r w:rsidRPr="00CF48B0">
        <w:t>54</w:t>
      </w:r>
      <w:r w:rsidRPr="00CF48B0">
        <w:rPr>
          <w:rFonts w:hint="eastAsia"/>
        </w:rPr>
        <w:t>条第</w:t>
      </w:r>
      <w:r w:rsidRPr="00CF48B0">
        <w:t>3</w:t>
      </w:r>
      <w:r w:rsidRPr="00CF48B0">
        <w:rPr>
          <w:rFonts w:hint="eastAsia"/>
        </w:rPr>
        <w:t>号の基準に適合する建築物以外の建築物であること。</w:t>
      </w:r>
    </w:p>
    <w:p w14:paraId="30355DA8" w14:textId="77777777" w:rsidR="002C0DC3" w:rsidRPr="00CF48B0" w:rsidRDefault="002C0DC3" w:rsidP="002C0DC3">
      <w:pPr>
        <w:ind w:leftChars="500" w:left="1361" w:hangingChars="100" w:hanging="227"/>
      </w:pPr>
      <w:r w:rsidRPr="00CF48B0">
        <w:rPr>
          <w:rFonts w:hint="eastAsia"/>
        </w:rPr>
        <w:t>ロ　都市再開発法施行令第</w:t>
      </w:r>
      <w:r w:rsidRPr="00CF48B0">
        <w:t>46</w:t>
      </w:r>
      <w:r w:rsidRPr="00CF48B0">
        <w:rPr>
          <w:rFonts w:hint="eastAsia"/>
        </w:rPr>
        <w:t>条の</w:t>
      </w:r>
      <w:r w:rsidRPr="00CF48B0">
        <w:t>18</w:t>
      </w:r>
      <w:r w:rsidRPr="00CF48B0">
        <w:rPr>
          <w:rFonts w:hint="eastAsia"/>
        </w:rPr>
        <w:t>で定める耐用年限の</w:t>
      </w:r>
      <w:r w:rsidRPr="00CF48B0">
        <w:t>2/3</w:t>
      </w:r>
      <w:r w:rsidRPr="00CF48B0">
        <w:rPr>
          <w:rFonts w:hint="eastAsia"/>
        </w:rPr>
        <w:t>を経過している建築物又は災害その他の理由によりこれと同程度の機能低下を生じている建築物であること。</w:t>
      </w:r>
    </w:p>
    <w:p w14:paraId="0A56D066" w14:textId="77777777" w:rsidR="002C0DC3" w:rsidRPr="00CF48B0" w:rsidRDefault="002C0DC3" w:rsidP="002C0DC3">
      <w:pPr>
        <w:ind w:leftChars="342" w:left="1002" w:hangingChars="100" w:hanging="227"/>
      </w:pPr>
      <w:r w:rsidRPr="00CF48B0">
        <w:rPr>
          <w:rFonts w:hint="eastAsia"/>
        </w:rPr>
        <w:t>(7) まちづくりの計画に位置づけられたリノベーション及び空地の暫定利用に要する費用（交付期間はまちづくりの計画へ位置付けられてから３年間を限度とする）</w:t>
      </w:r>
    </w:p>
    <w:p w14:paraId="3F858EC7" w14:textId="77777777" w:rsidR="002C0DC3" w:rsidRPr="00CF48B0" w:rsidRDefault="002C0DC3" w:rsidP="002C0DC3">
      <w:pPr>
        <w:rPr>
          <w:rFonts w:ascii="ＭＳ 明朝" w:eastAsia="ＭＳ ゴシック" w:hAnsi="ＭＳ 明朝"/>
          <w:kern w:val="0"/>
        </w:rPr>
      </w:pPr>
    </w:p>
    <w:p w14:paraId="01C34B34" w14:textId="77777777" w:rsidR="002C0DC3" w:rsidRPr="00CF48B0" w:rsidRDefault="002C0DC3" w:rsidP="002C0DC3">
      <w:pPr>
        <w:adjustRightInd w:val="0"/>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８．経過措置</w:t>
      </w:r>
    </w:p>
    <w:p w14:paraId="3C28B460" w14:textId="77777777" w:rsidR="002C0DC3" w:rsidRPr="00CF48B0" w:rsidRDefault="002C0DC3" w:rsidP="002C0DC3">
      <w:pPr>
        <w:adjustRightInd w:val="0"/>
        <w:ind w:leftChars="273" w:left="846" w:hangingChars="100" w:hanging="227"/>
      </w:pPr>
      <w:r w:rsidRPr="00CF48B0">
        <w:rPr>
          <w:rFonts w:hint="eastAsia"/>
        </w:rPr>
        <w:t>１　本改正要綱の施行（平成２６年度８月１日）の日から平成２８年度末までの期間において、立地適正化計画を未作成の市町村が市街地再開発事業又は防災街区整備事業を開始する場合は、平成２８年度中に都市機能誘導区域を定めた立地適正化計画を作成すること並びに平成</w:t>
      </w:r>
      <w:r w:rsidRPr="00CF48B0">
        <w:t>30</w:t>
      </w:r>
      <w:r w:rsidRPr="00CF48B0">
        <w:rPr>
          <w:rFonts w:hint="eastAsia"/>
        </w:rPr>
        <w:t>年度中に居住誘導区域を定めた立地適正化計画を作成することが確実と見込まれる場合には、「都市機能誘導区域」を「都市機能誘導区域の見込み地」と読み替える。</w:t>
      </w:r>
    </w:p>
    <w:p w14:paraId="009CA059" w14:textId="77777777" w:rsidR="002C0DC3" w:rsidRPr="00CF48B0" w:rsidRDefault="002C0DC3" w:rsidP="002C0DC3">
      <w:pPr>
        <w:adjustRightInd w:val="0"/>
        <w:ind w:leftChars="274" w:left="848" w:hangingChars="100" w:hanging="227"/>
      </w:pPr>
      <w:r w:rsidRPr="00CF48B0">
        <w:rPr>
          <w:rFonts w:hint="eastAsia"/>
        </w:rPr>
        <w:t>２　中心市街地活性化法第９条に規定する基本計画に基づいて行われる事業に関しては、平成２８年度末までに同条第７項に基づく認定を受けた基本計画に基づいて当該基本計画期間中に行われる事業について対象とし、事業に関する規定はなお従前の例による。</w:t>
      </w:r>
    </w:p>
    <w:p w14:paraId="13C015CE" w14:textId="77777777" w:rsidR="002C0DC3" w:rsidRPr="00CF48B0" w:rsidRDefault="002C0DC3" w:rsidP="002C0DC3">
      <w:pPr>
        <w:adjustRightInd w:val="0"/>
        <w:ind w:leftChars="274" w:left="848" w:hangingChars="100" w:hanging="227"/>
      </w:pPr>
      <w:r w:rsidRPr="00CF48B0">
        <w:rPr>
          <w:rFonts w:hint="eastAsia"/>
        </w:rPr>
        <w:t>３　本改正要綱の施行（平成２６年度８月１日）の際、本要綱の改正前の要綱に基づいた地方都市リノベーション事業の実施に係る説明会等を既に実施していることを明示できる市町村においては、平成２８年度末までは本要綱の改正前の要綱に基づいた地方都市リノベーション事業の着手を可能とし、当該事業に係る都市再生整備計画期間中に行われる事業に限り、事業に関する規定はなお従前の例による。</w:t>
      </w:r>
    </w:p>
    <w:p w14:paraId="4B113E67" w14:textId="77777777" w:rsidR="002C0DC3" w:rsidRPr="00CF48B0" w:rsidRDefault="002C0DC3" w:rsidP="002C0DC3">
      <w:pPr>
        <w:adjustRightInd w:val="0"/>
        <w:ind w:leftChars="274" w:left="848" w:hangingChars="100" w:hanging="227"/>
      </w:pPr>
      <w:r w:rsidRPr="00CF48B0">
        <w:rPr>
          <w:rFonts w:hint="eastAsia"/>
        </w:rPr>
        <w:t>４　この要綱の施行（平成２８年４月１日）の日から平成</w:t>
      </w:r>
      <w:r w:rsidRPr="00CF48B0">
        <w:t>30</w:t>
      </w:r>
      <w:r w:rsidRPr="00CF48B0">
        <w:rPr>
          <w:rFonts w:hint="eastAsia"/>
        </w:rPr>
        <w:t>年度末までの期間において、立地適正化計画に都市機能誘導区域を定めており、かつ、居住誘導区域を定めていない市町村で市街地再開発事業又は防災街区整備事業を開始する場合は、平成</w:t>
      </w:r>
      <w:r w:rsidRPr="00CF48B0">
        <w:t>30</w:t>
      </w:r>
      <w:r w:rsidRPr="00CF48B0">
        <w:rPr>
          <w:rFonts w:hint="eastAsia"/>
        </w:rPr>
        <w:t>年度中に立地適正化計画に居住誘導区域を定めることが確実と見込まれる場合には、都市機能誘導区域に関する規定による事業の実施が可能なものとする。</w:t>
      </w:r>
    </w:p>
    <w:p w14:paraId="6F93CE18" w14:textId="5548CD5A" w:rsidR="002C0DC3" w:rsidRPr="00CF48B0" w:rsidRDefault="002C0DC3" w:rsidP="002C0DC3">
      <w:pPr>
        <w:adjustRightInd w:val="0"/>
        <w:ind w:leftChars="274" w:left="848" w:hangingChars="100" w:hanging="227"/>
      </w:pPr>
      <w:r w:rsidRPr="00CF48B0">
        <w:rPr>
          <w:rFonts w:hint="eastAsia"/>
        </w:rPr>
        <w:t>５　イ－１３－（２）の６．のⅠ第７号の規定は、令和４年４月１</w:t>
      </w:r>
      <w:r w:rsidRPr="00CF48B0">
        <w:t>日以降に事業計画の認可（変更の認可を含む）を受け</w:t>
      </w:r>
      <w:r w:rsidRPr="00CF48B0">
        <w:rPr>
          <w:rFonts w:hint="eastAsia"/>
        </w:rPr>
        <w:t>た</w:t>
      </w:r>
      <w:r w:rsidRPr="00CF48B0">
        <w:t>ものから適用する。</w:t>
      </w:r>
    </w:p>
    <w:p w14:paraId="14565A9E" w14:textId="77777777" w:rsidR="002C0DC3" w:rsidRPr="00CF48B0" w:rsidRDefault="002C0DC3" w:rsidP="002C0DC3">
      <w:pPr>
        <w:adjustRightInd w:val="0"/>
        <w:ind w:leftChars="274" w:left="848" w:hangingChars="100" w:hanging="227"/>
      </w:pPr>
      <w:r w:rsidRPr="00CF48B0">
        <w:rPr>
          <w:rFonts w:hint="eastAsia"/>
        </w:rPr>
        <w:t>６　前項の規定を除き、この要綱の施行（令和４年４月１</w:t>
      </w:r>
      <w:r w:rsidRPr="00CF48B0">
        <w:t>日</w:t>
      </w:r>
      <w:r w:rsidRPr="00CF48B0">
        <w:rPr>
          <w:rFonts w:hint="eastAsia"/>
        </w:rPr>
        <w:t>）の際、現に事業着手しているものについては、なお従前の例による。</w:t>
      </w:r>
    </w:p>
    <w:p w14:paraId="4FDF2874" w14:textId="77777777" w:rsidR="002C0DC3" w:rsidRPr="00CF48B0" w:rsidRDefault="002C0DC3" w:rsidP="002C0DC3">
      <w:pPr>
        <w:adjustRightInd w:val="0"/>
        <w:ind w:leftChars="274" w:left="848" w:hangingChars="100" w:hanging="227"/>
      </w:pPr>
      <w:r w:rsidRPr="00CF48B0">
        <w:rPr>
          <w:rFonts w:hint="eastAsia"/>
        </w:rPr>
        <w:t>７　この要綱の施行（令和５年４月１日）の際、現に事業着手しているものについては、なお従前の例による。</w:t>
      </w:r>
    </w:p>
    <w:p w14:paraId="3F1FC7CD" w14:textId="77777777" w:rsidR="002C0DC3" w:rsidRPr="00CF48B0" w:rsidRDefault="002C0DC3" w:rsidP="002C0DC3">
      <w:pPr>
        <w:widowControl/>
        <w:jc w:val="left"/>
      </w:pPr>
      <w:r w:rsidRPr="00CF48B0">
        <w:br w:type="page"/>
      </w:r>
    </w:p>
    <w:p w14:paraId="4140DF43" w14:textId="77777777" w:rsidR="002C0DC3" w:rsidRPr="00CF48B0" w:rsidRDefault="002C0DC3" w:rsidP="002C0DC3">
      <w:pPr>
        <w:rPr>
          <w:rFonts w:asciiTheme="majorEastAsia" w:eastAsiaTheme="majorEastAsia" w:hAnsiTheme="majorEastAsia"/>
          <w:b/>
        </w:rPr>
      </w:pPr>
      <w:r w:rsidRPr="00CF48B0">
        <w:rPr>
          <w:rFonts w:asciiTheme="majorEastAsia" w:eastAsiaTheme="majorEastAsia" w:hAnsiTheme="majorEastAsia" w:hint="eastAsia"/>
          <w:b/>
        </w:rPr>
        <w:t xml:space="preserve">イ－１３－（３）削除　</w:t>
      </w:r>
    </w:p>
    <w:p w14:paraId="70C1D45F" w14:textId="77777777" w:rsidR="002C0DC3" w:rsidRPr="00CF48B0" w:rsidRDefault="002C0DC3" w:rsidP="002C0DC3">
      <w:pPr>
        <w:ind w:leftChars="503" w:left="1368" w:hangingChars="100" w:hanging="227"/>
      </w:pPr>
    </w:p>
    <w:p w14:paraId="56FD21D8" w14:textId="77777777" w:rsidR="002C0DC3" w:rsidRPr="00CF48B0" w:rsidRDefault="002C0DC3" w:rsidP="002C0DC3">
      <w:pPr>
        <w:pStyle w:val="4"/>
      </w:pPr>
      <w:bookmarkStart w:id="241" w:name="_Toc130988096"/>
      <w:r w:rsidRPr="00CF48B0">
        <w:rPr>
          <w:rFonts w:hint="eastAsia"/>
        </w:rPr>
        <w:t>イ－１３－（４）暮らし・にぎわい再生事業</w:t>
      </w:r>
      <w:bookmarkEnd w:id="241"/>
    </w:p>
    <w:p w14:paraId="48083382" w14:textId="77777777" w:rsidR="002C0DC3" w:rsidRPr="00CF48B0" w:rsidRDefault="002C0DC3" w:rsidP="002C0DC3">
      <w:pPr>
        <w:ind w:firstLineChars="200" w:firstLine="455"/>
        <w:rPr>
          <w:rFonts w:asciiTheme="majorEastAsia" w:eastAsiaTheme="majorEastAsia" w:hAnsiTheme="majorEastAsia"/>
          <w:b/>
        </w:rPr>
      </w:pPr>
    </w:p>
    <w:p w14:paraId="7DACEC79" w14:textId="77777777" w:rsidR="002C0DC3" w:rsidRPr="00CF48B0" w:rsidRDefault="002C0DC3" w:rsidP="002C0DC3">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１．目的</w:t>
      </w:r>
    </w:p>
    <w:p w14:paraId="6DF8CD86" w14:textId="77777777" w:rsidR="002C0DC3" w:rsidRPr="00CF48B0" w:rsidRDefault="002C0DC3" w:rsidP="002C0DC3">
      <w:pPr>
        <w:snapToGrid w:val="0"/>
        <w:ind w:leftChars="314" w:left="712" w:firstLineChars="100" w:firstLine="227"/>
        <w:rPr>
          <w:kern w:val="0"/>
        </w:rPr>
      </w:pPr>
      <w:r w:rsidRPr="00CF48B0">
        <w:rPr>
          <w:rFonts w:hint="eastAsia"/>
        </w:rPr>
        <w:t>暮らし・にぎわい再生事業は、</w:t>
      </w:r>
      <w:r w:rsidRPr="00CF48B0">
        <w:rPr>
          <w:rFonts w:hint="eastAsia"/>
          <w:kern w:val="0"/>
        </w:rPr>
        <w:t>中心市街地の再生を図るため、内閣総理大臣による中心市街地活性化基本計画の認定を受けた地区について、都市機能のまちなか立地、空きビル再生、多目的広場等の整備等を総合的に支援することにより、まちなかに公共公益施設等の都市機能等の導入を図ることを目的とする。</w:t>
      </w:r>
    </w:p>
    <w:p w14:paraId="7CF17959" w14:textId="77777777" w:rsidR="002C0DC3" w:rsidRPr="00CF48B0" w:rsidRDefault="002C0DC3" w:rsidP="002C0DC3">
      <w:pPr>
        <w:snapToGrid w:val="0"/>
        <w:ind w:firstLineChars="200" w:firstLine="455"/>
        <w:rPr>
          <w:rFonts w:asciiTheme="majorEastAsia" w:eastAsiaTheme="majorEastAsia" w:hAnsiTheme="majorEastAsia"/>
          <w:b/>
          <w:kern w:val="0"/>
        </w:rPr>
      </w:pPr>
    </w:p>
    <w:p w14:paraId="56C94C48" w14:textId="77777777" w:rsidR="002C0DC3" w:rsidRPr="00CF48B0" w:rsidRDefault="002C0DC3" w:rsidP="002C0DC3">
      <w:pPr>
        <w:snapToGrid w:val="0"/>
        <w:ind w:firstLineChars="200" w:firstLine="455"/>
        <w:rPr>
          <w:rFonts w:asciiTheme="majorEastAsia" w:eastAsiaTheme="majorEastAsia" w:hAnsiTheme="majorEastAsia"/>
          <w:b/>
          <w:kern w:val="0"/>
        </w:rPr>
      </w:pPr>
      <w:r w:rsidRPr="00CF48B0">
        <w:rPr>
          <w:rFonts w:asciiTheme="majorEastAsia" w:eastAsiaTheme="majorEastAsia" w:hAnsiTheme="majorEastAsia" w:hint="eastAsia"/>
          <w:b/>
          <w:kern w:val="0"/>
        </w:rPr>
        <w:t>２．定義</w:t>
      </w:r>
    </w:p>
    <w:p w14:paraId="0380573A" w14:textId="64FAD06E" w:rsidR="002C0DC3" w:rsidRPr="00CF48B0" w:rsidRDefault="002C0DC3" w:rsidP="002C0DC3">
      <w:pPr>
        <w:snapToGrid w:val="0"/>
        <w:ind w:leftChars="314" w:left="712" w:firstLineChars="100" w:firstLine="227"/>
        <w:rPr>
          <w:kern w:val="0"/>
        </w:rPr>
      </w:pPr>
      <w:r w:rsidRPr="00CF48B0">
        <w:rPr>
          <w:rFonts w:hint="eastAsia"/>
          <w:kern w:val="0"/>
        </w:rPr>
        <w:t>暮らし・にぎわい再生事業とは、次の第１項及び第２項に定める事業をいう。その他イ－１３－（４）関係部分における用語の定義は、次の第３項から第10項までに定めるところによる。</w:t>
      </w:r>
    </w:p>
    <w:p w14:paraId="6D9F0337" w14:textId="77777777" w:rsidR="002C0DC3" w:rsidRPr="00CF48B0" w:rsidRDefault="002C0DC3" w:rsidP="002C0DC3">
      <w:pPr>
        <w:suppressAutoHyphens/>
        <w:snapToGrid w:val="0"/>
        <w:ind w:leftChars="200" w:left="453" w:firstLineChars="100" w:firstLine="227"/>
        <w:jc w:val="left"/>
        <w:textAlignment w:val="baseline"/>
        <w:rPr>
          <w:kern w:val="0"/>
        </w:rPr>
      </w:pPr>
      <w:r w:rsidRPr="00CF48B0">
        <w:rPr>
          <w:rFonts w:hint="eastAsia"/>
          <w:kern w:val="0"/>
        </w:rPr>
        <w:t>１　「コア事業」とは、次に掲げる事業をいう。</w:t>
      </w:r>
    </w:p>
    <w:p w14:paraId="084B4933" w14:textId="77777777" w:rsidR="002C0DC3" w:rsidRPr="00CF48B0" w:rsidRDefault="002C0DC3" w:rsidP="002C0DC3">
      <w:pPr>
        <w:suppressAutoHyphens/>
        <w:snapToGrid w:val="0"/>
        <w:ind w:leftChars="200" w:left="453" w:firstLineChars="200" w:firstLine="453"/>
        <w:jc w:val="left"/>
        <w:textAlignment w:val="baseline"/>
        <w:rPr>
          <w:kern w:val="0"/>
        </w:rPr>
      </w:pPr>
      <w:r w:rsidRPr="00CF48B0">
        <w:rPr>
          <w:rFonts w:hint="eastAsia"/>
          <w:kern w:val="0"/>
        </w:rPr>
        <w:t>イ　都市機能まちなか立地支援</w:t>
      </w:r>
    </w:p>
    <w:p w14:paraId="4B43D283" w14:textId="77777777" w:rsidR="002C0DC3" w:rsidRPr="00CF48B0" w:rsidRDefault="002C0DC3" w:rsidP="002C0DC3">
      <w:pPr>
        <w:suppressAutoHyphens/>
        <w:snapToGrid w:val="0"/>
        <w:ind w:leftChars="500" w:left="1134" w:firstLineChars="100" w:firstLine="227"/>
        <w:jc w:val="left"/>
        <w:textAlignment w:val="baseline"/>
        <w:rPr>
          <w:kern w:val="0"/>
        </w:rPr>
      </w:pPr>
      <w:r w:rsidRPr="00CF48B0">
        <w:rPr>
          <w:rFonts w:hint="eastAsia"/>
          <w:kern w:val="0"/>
        </w:rPr>
        <w:t>中心市街地に都市機能導入施設を整備することにより、中心市街地に不足している都市機能の集積を推進する事業（ロに掲げるものを除く。）</w:t>
      </w:r>
    </w:p>
    <w:p w14:paraId="03EFD325" w14:textId="77777777" w:rsidR="002C0DC3" w:rsidRPr="00CF48B0" w:rsidRDefault="002C0DC3" w:rsidP="002C0DC3">
      <w:pPr>
        <w:suppressAutoHyphens/>
        <w:snapToGrid w:val="0"/>
        <w:ind w:leftChars="200" w:left="453" w:firstLineChars="200" w:firstLine="453"/>
        <w:jc w:val="left"/>
        <w:textAlignment w:val="baseline"/>
        <w:rPr>
          <w:kern w:val="0"/>
        </w:rPr>
      </w:pPr>
      <w:r w:rsidRPr="00CF48B0">
        <w:rPr>
          <w:rFonts w:hint="eastAsia"/>
          <w:kern w:val="0"/>
        </w:rPr>
        <w:t>ロ　空きビル再生支援</w:t>
      </w:r>
    </w:p>
    <w:p w14:paraId="2283E6F8" w14:textId="77777777" w:rsidR="002C0DC3" w:rsidRPr="00CF48B0" w:rsidRDefault="002C0DC3" w:rsidP="002C0DC3">
      <w:pPr>
        <w:suppressAutoHyphens/>
        <w:snapToGrid w:val="0"/>
        <w:ind w:leftChars="500" w:left="1134" w:firstLineChars="100" w:firstLine="227"/>
        <w:jc w:val="left"/>
        <w:textAlignment w:val="baseline"/>
        <w:rPr>
          <w:kern w:val="0"/>
        </w:rPr>
      </w:pPr>
      <w:r w:rsidRPr="00CF48B0">
        <w:rPr>
          <w:rFonts w:hint="eastAsia"/>
          <w:kern w:val="0"/>
        </w:rPr>
        <w:t>中心市街地の既存建築物の全部又は一部を都市機能導入施設として再生することにより、中心市街地に不足している都市機能の集積を推進する事業</w:t>
      </w:r>
    </w:p>
    <w:p w14:paraId="3940783C" w14:textId="77777777" w:rsidR="002C0DC3" w:rsidRPr="00CF48B0" w:rsidRDefault="002C0DC3" w:rsidP="002C0DC3">
      <w:pPr>
        <w:suppressAutoHyphens/>
        <w:snapToGrid w:val="0"/>
        <w:ind w:leftChars="200" w:left="453" w:firstLineChars="200" w:firstLine="453"/>
        <w:jc w:val="left"/>
        <w:textAlignment w:val="baseline"/>
        <w:rPr>
          <w:kern w:val="0"/>
        </w:rPr>
      </w:pPr>
      <w:r w:rsidRPr="00CF48B0">
        <w:rPr>
          <w:rFonts w:hint="eastAsia"/>
          <w:kern w:val="0"/>
        </w:rPr>
        <w:t>ハ　賑わい空間施設整備</w:t>
      </w:r>
    </w:p>
    <w:p w14:paraId="79515BDA" w14:textId="77777777" w:rsidR="002C0DC3" w:rsidRPr="00CF48B0" w:rsidRDefault="002C0DC3" w:rsidP="002C0DC3">
      <w:pPr>
        <w:suppressAutoHyphens/>
        <w:snapToGrid w:val="0"/>
        <w:ind w:leftChars="500" w:left="1134" w:firstLineChars="100" w:firstLine="227"/>
        <w:jc w:val="left"/>
        <w:textAlignment w:val="baseline"/>
        <w:rPr>
          <w:kern w:val="0"/>
        </w:rPr>
      </w:pPr>
      <w:r w:rsidRPr="00CF48B0">
        <w:rPr>
          <w:rFonts w:hint="eastAsia"/>
          <w:kern w:val="0"/>
        </w:rPr>
        <w:t>中心市街地に多目的広場等の公開空地を整備することにより、中心市街地に不足している賑わい空間の創出を推進する事業</w:t>
      </w:r>
    </w:p>
    <w:p w14:paraId="413DB407" w14:textId="77777777" w:rsidR="002C0DC3" w:rsidRPr="00CF48B0" w:rsidRDefault="002C0DC3" w:rsidP="002C0DC3">
      <w:pPr>
        <w:suppressAutoHyphens/>
        <w:snapToGrid w:val="0"/>
        <w:ind w:leftChars="200" w:left="453" w:firstLineChars="100" w:firstLine="227"/>
        <w:jc w:val="left"/>
        <w:textAlignment w:val="baseline"/>
        <w:rPr>
          <w:kern w:val="0"/>
        </w:rPr>
      </w:pPr>
      <w:r w:rsidRPr="00CF48B0">
        <w:rPr>
          <w:rFonts w:hint="eastAsia"/>
          <w:kern w:val="0"/>
        </w:rPr>
        <w:t>２　「附帯事業」とは、次に掲げる各事業をいう。</w:t>
      </w:r>
    </w:p>
    <w:p w14:paraId="773057DE" w14:textId="77777777" w:rsidR="002C0DC3" w:rsidRPr="00CF48B0" w:rsidRDefault="002C0DC3" w:rsidP="002C0DC3">
      <w:pPr>
        <w:suppressAutoHyphens/>
        <w:snapToGrid w:val="0"/>
        <w:ind w:leftChars="200" w:left="453" w:firstLineChars="200" w:firstLine="453"/>
        <w:jc w:val="left"/>
        <w:textAlignment w:val="baseline"/>
        <w:rPr>
          <w:kern w:val="0"/>
        </w:rPr>
      </w:pPr>
      <w:r w:rsidRPr="00CF48B0">
        <w:rPr>
          <w:rFonts w:hint="eastAsia"/>
          <w:kern w:val="0"/>
        </w:rPr>
        <w:t>イ　計画コーディネート支援</w:t>
      </w:r>
    </w:p>
    <w:p w14:paraId="14A7CBFF" w14:textId="77777777" w:rsidR="002C0DC3" w:rsidRPr="00CF48B0" w:rsidRDefault="002C0DC3" w:rsidP="002C0DC3">
      <w:pPr>
        <w:suppressAutoHyphens/>
        <w:snapToGrid w:val="0"/>
        <w:ind w:leftChars="500" w:left="1134" w:firstLineChars="100" w:firstLine="227"/>
        <w:jc w:val="left"/>
        <w:textAlignment w:val="baseline"/>
        <w:rPr>
          <w:kern w:val="0"/>
        </w:rPr>
      </w:pPr>
      <w:r w:rsidRPr="00CF48B0">
        <w:rPr>
          <w:rFonts w:hint="eastAsia"/>
          <w:kern w:val="0"/>
        </w:rPr>
        <w:t>暮らし・にぎわい再生事業計画（以下「再生事業計画」という。）の作成及びコーディネート業務を実施する事業</w:t>
      </w:r>
    </w:p>
    <w:p w14:paraId="0449C24B" w14:textId="77777777" w:rsidR="002C0DC3" w:rsidRPr="00CF48B0" w:rsidRDefault="002C0DC3" w:rsidP="002C0DC3">
      <w:pPr>
        <w:suppressAutoHyphens/>
        <w:snapToGrid w:val="0"/>
        <w:ind w:leftChars="200" w:left="453" w:firstLineChars="200" w:firstLine="453"/>
        <w:jc w:val="left"/>
        <w:textAlignment w:val="baseline"/>
        <w:rPr>
          <w:kern w:val="0"/>
        </w:rPr>
      </w:pPr>
      <w:r w:rsidRPr="00CF48B0">
        <w:rPr>
          <w:rFonts w:hint="eastAsia"/>
          <w:kern w:val="0"/>
        </w:rPr>
        <w:t>ロ　関連空間整備</w:t>
      </w:r>
    </w:p>
    <w:p w14:paraId="1CAF63C2" w14:textId="77777777" w:rsidR="002C0DC3" w:rsidRPr="00CF48B0" w:rsidRDefault="002C0DC3" w:rsidP="002C0DC3">
      <w:pPr>
        <w:suppressAutoHyphens/>
        <w:snapToGrid w:val="0"/>
        <w:ind w:leftChars="500" w:left="1134" w:firstLineChars="100" w:firstLine="227"/>
        <w:jc w:val="left"/>
        <w:textAlignment w:val="baseline"/>
        <w:rPr>
          <w:kern w:val="0"/>
        </w:rPr>
      </w:pPr>
      <w:r w:rsidRPr="00CF48B0">
        <w:rPr>
          <w:rFonts w:hint="eastAsia"/>
          <w:kern w:val="0"/>
        </w:rPr>
        <w:t>コア事業と併せて行われるものとして再生事業計画に定められた駐車場、緑化施設等又は公開空地を整備する事業。</w:t>
      </w:r>
    </w:p>
    <w:p w14:paraId="0F92B8E9" w14:textId="77777777" w:rsidR="002C0DC3" w:rsidRPr="00CF48B0" w:rsidRDefault="002C0DC3" w:rsidP="002C0DC3">
      <w:pPr>
        <w:snapToGrid w:val="0"/>
        <w:ind w:leftChars="314" w:left="939" w:hangingChars="100" w:hanging="227"/>
        <w:rPr>
          <w:kern w:val="0"/>
        </w:rPr>
      </w:pPr>
      <w:r w:rsidRPr="00CF48B0">
        <w:rPr>
          <w:rFonts w:hint="eastAsia"/>
        </w:rPr>
        <w:t>３　「</w:t>
      </w:r>
      <w:r w:rsidRPr="00CF48B0">
        <w:rPr>
          <w:rFonts w:hint="eastAsia"/>
          <w:kern w:val="0"/>
        </w:rPr>
        <w:t>認定基本計画」とは、中心市街地活性化法第９条第７項に定める認定を受けた基本計画をいう。</w:t>
      </w:r>
    </w:p>
    <w:p w14:paraId="0ACC754D" w14:textId="77777777" w:rsidR="002C0DC3" w:rsidRPr="00CF48B0" w:rsidRDefault="002C0DC3" w:rsidP="002C0DC3">
      <w:pPr>
        <w:snapToGrid w:val="0"/>
        <w:ind w:leftChars="314" w:left="939" w:hangingChars="100" w:hanging="227"/>
      </w:pPr>
      <w:r w:rsidRPr="00CF48B0">
        <w:rPr>
          <w:rFonts w:hint="eastAsia"/>
        </w:rPr>
        <w:t xml:space="preserve">４　</w:t>
      </w:r>
      <w:r w:rsidRPr="00CF48B0">
        <w:rPr>
          <w:rFonts w:hint="eastAsia"/>
          <w:kern w:val="0"/>
        </w:rPr>
        <w:t>「公益施設」とは、社会福祉施設、地域交流施設、教育文化施設、医療施設その他地域住民等の共同の福祉又は利便のために必要な施設で、多数の者が出入りし利用することが想定される施設をいう。</w:t>
      </w:r>
    </w:p>
    <w:p w14:paraId="60BCB65B" w14:textId="77777777" w:rsidR="002C0DC3" w:rsidRPr="00CF48B0" w:rsidRDefault="002C0DC3" w:rsidP="002C0DC3">
      <w:pPr>
        <w:suppressAutoHyphens/>
        <w:snapToGrid w:val="0"/>
        <w:ind w:leftChars="314" w:left="939" w:hangingChars="100" w:hanging="227"/>
        <w:jc w:val="left"/>
        <w:textAlignment w:val="baseline"/>
        <w:rPr>
          <w:kern w:val="0"/>
        </w:rPr>
      </w:pPr>
      <w:r w:rsidRPr="00CF48B0">
        <w:rPr>
          <w:rFonts w:hint="eastAsia"/>
          <w:kern w:val="0"/>
        </w:rPr>
        <w:t>５　「都市機能導入施設」とは、公益施設、住宅又は商業等の機能を有する施設をいう。</w:t>
      </w:r>
    </w:p>
    <w:p w14:paraId="42ACA16B" w14:textId="77777777" w:rsidR="002C0DC3" w:rsidRPr="00CF48B0" w:rsidRDefault="002C0DC3" w:rsidP="002C0DC3">
      <w:pPr>
        <w:snapToGrid w:val="0"/>
        <w:ind w:leftChars="314" w:left="939" w:hangingChars="100" w:hanging="227"/>
      </w:pPr>
      <w:r w:rsidRPr="00CF48B0">
        <w:rPr>
          <w:rFonts w:hint="eastAsia"/>
        </w:rPr>
        <w:t>６　「交付金事業者」とは、社会資本整備総合交付金の交付を受けて暮らし・にぎわい再生事業を実施する地方公共団体及び地方公共団体からその経費の一部に対して補助金の交付を受けて当該事業を実施する民間事業者等をいう。</w:t>
      </w:r>
    </w:p>
    <w:p w14:paraId="73B94FF9" w14:textId="77777777" w:rsidR="002C0DC3" w:rsidRPr="00CF48B0" w:rsidRDefault="002C0DC3" w:rsidP="002C0DC3">
      <w:pPr>
        <w:snapToGrid w:val="0"/>
        <w:ind w:leftChars="314" w:left="939" w:hangingChars="100" w:hanging="227"/>
      </w:pPr>
      <w:r w:rsidRPr="00CF48B0">
        <w:rPr>
          <w:rFonts w:hint="eastAsia"/>
        </w:rPr>
        <w:t>７　「三大都市圏」とは、首都圏整備法に定められた既成市街地及び近郊整備地帯、近畿圏整備法に定められた既成都市区域及び近郊整備区域並びに中部圏開発整備法に定められた都市整備区域のことをいう。</w:t>
      </w:r>
    </w:p>
    <w:p w14:paraId="273DF5F3" w14:textId="77777777" w:rsidR="002C0DC3" w:rsidRPr="00CF48B0" w:rsidRDefault="002C0DC3" w:rsidP="002C0DC3">
      <w:pPr>
        <w:snapToGrid w:val="0"/>
        <w:ind w:leftChars="314" w:left="939" w:hangingChars="100" w:hanging="227"/>
      </w:pPr>
      <w:r w:rsidRPr="00CF48B0">
        <w:rPr>
          <w:rFonts w:hint="eastAsia"/>
        </w:rPr>
        <w:t>８　「省エネ基準」とは、建築物のエネルギー消費性能の向上に関する法律（平成</w:t>
      </w:r>
      <w:r w:rsidRPr="00CF48B0">
        <w:t>27年法律第53号）第２条第１項第三号に規定する建築物エネルギー消費性能基準をいう。</w:t>
      </w:r>
    </w:p>
    <w:p w14:paraId="0F1133BC" w14:textId="77777777" w:rsidR="002C0DC3" w:rsidRPr="00CF48B0" w:rsidRDefault="002C0DC3" w:rsidP="002C0DC3">
      <w:pPr>
        <w:snapToGrid w:val="0"/>
        <w:ind w:leftChars="314" w:left="939" w:hangingChars="100" w:hanging="227"/>
      </w:pPr>
      <w:r w:rsidRPr="00CF48B0">
        <w:rPr>
          <w:rFonts w:hint="eastAsia"/>
        </w:rPr>
        <w:t>９　「</w:t>
      </w:r>
      <w:r w:rsidRPr="00CF48B0">
        <w:t>ZEH水準」とは、強化外皮基準（住宅の品質確保の促進等に関する法律（平成11年法律第81号）第</w:t>
      </w:r>
      <w:r w:rsidRPr="00CF48B0">
        <w:rPr>
          <w:rFonts w:hint="eastAsia"/>
        </w:rPr>
        <w:t>３</w:t>
      </w:r>
      <w:r w:rsidRPr="00CF48B0">
        <w:t>条の</w:t>
      </w:r>
      <w:r w:rsidRPr="00CF48B0">
        <w:rPr>
          <w:rFonts w:hint="eastAsia"/>
        </w:rPr>
        <w:t>２</w:t>
      </w:r>
      <w:r w:rsidRPr="00CF48B0">
        <w:t>第</w:t>
      </w:r>
      <w:r w:rsidRPr="00CF48B0">
        <w:rPr>
          <w:rFonts w:hint="eastAsia"/>
        </w:rPr>
        <w:t>１</w:t>
      </w:r>
      <w:r w:rsidRPr="00CF48B0">
        <w:t>項に規定する評価方法基準における断熱等性能等級</w:t>
      </w:r>
      <w:r w:rsidRPr="00CF48B0">
        <w:rPr>
          <w:rFonts w:hint="eastAsia"/>
        </w:rPr>
        <w:t>５</w:t>
      </w:r>
      <w:r w:rsidRPr="00CF48B0">
        <w:t>以上の基準（結露の発生を防止する対策に関する基準を除く。</w:t>
      </w:r>
      <w:r w:rsidRPr="00CF48B0">
        <w:rPr>
          <w:rFonts w:hint="eastAsia"/>
        </w:rPr>
        <w:t>））</w:t>
      </w:r>
      <w:r w:rsidRPr="00CF48B0">
        <w:t>を満たし、かつ再生可能エネルギーを除いた一次エネルギー消費量が省エネ基準の基準値から20％削減となる省エネ性能の水準をいう。</w:t>
      </w:r>
    </w:p>
    <w:p w14:paraId="21FA7F93" w14:textId="77777777" w:rsidR="002C0DC3" w:rsidRPr="00CF48B0" w:rsidRDefault="002C0DC3" w:rsidP="002C0DC3">
      <w:pPr>
        <w:snapToGrid w:val="0"/>
        <w:ind w:leftChars="314" w:left="939" w:hangingChars="100" w:hanging="227"/>
      </w:pPr>
      <w:r w:rsidRPr="00CF48B0">
        <w:t>10　「ZEB水準」とは、再生可能エネルギーを除いた一次エネルギー消費量が省エネ基準の基準値から用途に応じて30</w:t>
      </w:r>
      <w:r w:rsidRPr="00CF48B0">
        <w:rPr>
          <w:rFonts w:hint="eastAsia"/>
        </w:rPr>
        <w:t>％</w:t>
      </w:r>
      <w:r w:rsidRPr="00CF48B0">
        <w:t>削減又は40</w:t>
      </w:r>
      <w:r w:rsidRPr="00CF48B0">
        <w:rPr>
          <w:rFonts w:hint="eastAsia"/>
        </w:rPr>
        <w:t>％</w:t>
      </w:r>
      <w:r w:rsidRPr="00CF48B0">
        <w:t>削減</w:t>
      </w:r>
      <w:r w:rsidRPr="00CF48B0">
        <w:rPr>
          <w:rFonts w:hint="eastAsia"/>
        </w:rPr>
        <w:t>（</w:t>
      </w:r>
      <w:r w:rsidRPr="00CF48B0">
        <w:t>小規模（300㎡未満）は20</w:t>
      </w:r>
      <w:r w:rsidRPr="00CF48B0">
        <w:rPr>
          <w:rFonts w:hint="eastAsia"/>
        </w:rPr>
        <w:t>％</w:t>
      </w:r>
      <w:r w:rsidRPr="00CF48B0">
        <w:t>削減</w:t>
      </w:r>
      <w:r w:rsidRPr="00CF48B0">
        <w:rPr>
          <w:rFonts w:hint="eastAsia"/>
        </w:rPr>
        <w:t>）</w:t>
      </w:r>
      <w:r w:rsidRPr="00CF48B0">
        <w:t>となる省エネ性能の水準をいう。</w:t>
      </w:r>
    </w:p>
    <w:p w14:paraId="21FD00CC" w14:textId="77777777" w:rsidR="002C0DC3" w:rsidRPr="00CF48B0" w:rsidRDefault="002C0DC3" w:rsidP="002C0DC3">
      <w:pPr>
        <w:snapToGrid w:val="0"/>
        <w:ind w:firstLineChars="200" w:firstLine="455"/>
        <w:rPr>
          <w:rFonts w:asciiTheme="majorEastAsia" w:eastAsiaTheme="majorEastAsia" w:hAnsiTheme="majorEastAsia"/>
          <w:b/>
        </w:rPr>
      </w:pPr>
    </w:p>
    <w:p w14:paraId="02145626" w14:textId="77777777" w:rsidR="002C0DC3" w:rsidRPr="00CF48B0" w:rsidRDefault="002C0DC3" w:rsidP="002C0DC3">
      <w:pPr>
        <w:snapToGrid w:val="0"/>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３．暮らし・にぎわい再生事業計画</w:t>
      </w:r>
    </w:p>
    <w:p w14:paraId="6139A095" w14:textId="77777777" w:rsidR="002C0DC3" w:rsidRPr="00CF48B0" w:rsidRDefault="002C0DC3" w:rsidP="002C0DC3">
      <w:pPr>
        <w:suppressAutoHyphens/>
        <w:snapToGrid w:val="0"/>
        <w:ind w:leftChars="342" w:left="775" w:firstLineChars="100" w:firstLine="227"/>
        <w:jc w:val="left"/>
        <w:textAlignment w:val="baseline"/>
        <w:rPr>
          <w:kern w:val="0"/>
        </w:rPr>
      </w:pPr>
      <w:r w:rsidRPr="00CF48B0">
        <w:rPr>
          <w:rFonts w:hint="eastAsia"/>
          <w:kern w:val="0"/>
        </w:rPr>
        <w:t>暮らし・にぎわい再生事業を実施しようとする地方公共団体は、社会資本総合整備計画に、次の各号に掲げる事項を定めた再生事業計画を記載するものとする。（計画コーディネート支援のみを実施する場合を除く。）</w:t>
      </w:r>
    </w:p>
    <w:p w14:paraId="7AD2577C" w14:textId="77777777" w:rsidR="002C0DC3" w:rsidRPr="00CF48B0" w:rsidRDefault="002C0DC3" w:rsidP="002C0DC3">
      <w:pPr>
        <w:suppressAutoHyphens/>
        <w:snapToGrid w:val="0"/>
        <w:ind w:firstLineChars="400" w:firstLine="907"/>
        <w:jc w:val="left"/>
        <w:textAlignment w:val="baseline"/>
        <w:rPr>
          <w:kern w:val="0"/>
        </w:rPr>
      </w:pPr>
      <w:r w:rsidRPr="00CF48B0">
        <w:rPr>
          <w:rFonts w:hint="eastAsia"/>
          <w:kern w:val="0"/>
        </w:rPr>
        <w:t>一　再生事業計画区域、同区域の位置及び面積</w:t>
      </w:r>
    </w:p>
    <w:p w14:paraId="72731B57" w14:textId="77777777" w:rsidR="002C0DC3" w:rsidRPr="00CF48B0" w:rsidRDefault="002C0DC3" w:rsidP="002C0DC3">
      <w:pPr>
        <w:suppressAutoHyphens/>
        <w:snapToGrid w:val="0"/>
        <w:ind w:firstLineChars="400" w:firstLine="907"/>
        <w:jc w:val="left"/>
        <w:textAlignment w:val="baseline"/>
        <w:rPr>
          <w:kern w:val="0"/>
        </w:rPr>
      </w:pPr>
      <w:r w:rsidRPr="00CF48B0">
        <w:rPr>
          <w:rFonts w:hint="eastAsia"/>
          <w:kern w:val="0"/>
        </w:rPr>
        <w:t>二　再生事業計画区域の整備方針</w:t>
      </w:r>
    </w:p>
    <w:p w14:paraId="44ECDD01" w14:textId="77777777" w:rsidR="002C0DC3" w:rsidRPr="00CF48B0" w:rsidRDefault="002C0DC3" w:rsidP="002C0DC3">
      <w:pPr>
        <w:suppressAutoHyphens/>
        <w:snapToGrid w:val="0"/>
        <w:ind w:firstLineChars="400" w:firstLine="907"/>
        <w:jc w:val="left"/>
        <w:textAlignment w:val="baseline"/>
        <w:rPr>
          <w:kern w:val="0"/>
        </w:rPr>
      </w:pPr>
      <w:r w:rsidRPr="00CF48B0">
        <w:rPr>
          <w:rFonts w:hint="eastAsia"/>
          <w:kern w:val="0"/>
        </w:rPr>
        <w:t>三　都市機能導入施設及び公開空地等の整備計画の概要</w:t>
      </w:r>
    </w:p>
    <w:p w14:paraId="4DE747B4" w14:textId="77777777" w:rsidR="002C0DC3" w:rsidRPr="00CF48B0" w:rsidRDefault="002C0DC3" w:rsidP="002C0DC3">
      <w:pPr>
        <w:suppressAutoHyphens/>
        <w:snapToGrid w:val="0"/>
        <w:ind w:firstLineChars="400" w:firstLine="907"/>
        <w:jc w:val="left"/>
        <w:textAlignment w:val="baseline"/>
        <w:rPr>
          <w:kern w:val="0"/>
        </w:rPr>
      </w:pPr>
      <w:r w:rsidRPr="00CF48B0">
        <w:rPr>
          <w:rFonts w:hint="eastAsia"/>
          <w:kern w:val="0"/>
        </w:rPr>
        <w:t>四　前号の整備計画に従って行われる主要な事業の概要</w:t>
      </w:r>
    </w:p>
    <w:p w14:paraId="3CB6A426" w14:textId="77777777" w:rsidR="002C0DC3" w:rsidRPr="00CF48B0" w:rsidRDefault="002C0DC3" w:rsidP="002C0DC3">
      <w:pPr>
        <w:suppressAutoHyphens/>
        <w:snapToGrid w:val="0"/>
        <w:ind w:firstLineChars="400" w:firstLine="907"/>
        <w:jc w:val="left"/>
        <w:textAlignment w:val="baseline"/>
        <w:rPr>
          <w:kern w:val="0"/>
        </w:rPr>
      </w:pPr>
      <w:r w:rsidRPr="00CF48B0">
        <w:rPr>
          <w:rFonts w:hint="eastAsia"/>
          <w:kern w:val="0"/>
        </w:rPr>
        <w:t>五　その他必要な事項</w:t>
      </w:r>
    </w:p>
    <w:p w14:paraId="45C424E3" w14:textId="77777777" w:rsidR="002C0DC3" w:rsidRPr="00CF48B0" w:rsidRDefault="002C0DC3" w:rsidP="002C0DC3">
      <w:pPr>
        <w:snapToGrid w:val="0"/>
        <w:ind w:firstLineChars="200" w:firstLine="455"/>
        <w:rPr>
          <w:rFonts w:asciiTheme="majorEastAsia" w:eastAsiaTheme="majorEastAsia" w:hAnsiTheme="majorEastAsia"/>
          <w:b/>
        </w:rPr>
      </w:pPr>
    </w:p>
    <w:p w14:paraId="10C80590" w14:textId="77777777" w:rsidR="002C0DC3" w:rsidRPr="00CF48B0" w:rsidRDefault="002C0DC3" w:rsidP="002C0DC3">
      <w:pPr>
        <w:snapToGrid w:val="0"/>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４．対象施設要件</w:t>
      </w:r>
    </w:p>
    <w:p w14:paraId="648A2AC5" w14:textId="797D9B20" w:rsidR="002C0DC3" w:rsidRPr="00CF48B0" w:rsidRDefault="002C0DC3" w:rsidP="002C0DC3">
      <w:pPr>
        <w:snapToGrid w:val="0"/>
        <w:ind w:leftChars="342" w:left="1002" w:hangingChars="100" w:hanging="227"/>
      </w:pPr>
      <w:r w:rsidRPr="00CF48B0">
        <w:rPr>
          <w:rFonts w:hint="eastAsia"/>
        </w:rPr>
        <w:t>１　コア事業により整備される都市機能導入施設又は公開空地（以下</w:t>
      </w:r>
      <w:r w:rsidRPr="00CF48B0">
        <w:rPr>
          <w:rFonts w:hint="eastAsia"/>
          <w:kern w:val="0"/>
        </w:rPr>
        <w:t>イ－１３－（４）関係部分において</w:t>
      </w:r>
      <w:r w:rsidRPr="00CF48B0">
        <w:rPr>
          <w:rFonts w:hint="eastAsia"/>
        </w:rPr>
        <w:t>「対象施設」という。）は、</w:t>
      </w:r>
      <w:r w:rsidRPr="00CF48B0">
        <w:rPr>
          <w:rFonts w:hint="eastAsia"/>
          <w:kern w:val="0"/>
        </w:rPr>
        <w:t>再生事業計画区域内に存し、</w:t>
      </w:r>
      <w:r w:rsidRPr="00CF48B0">
        <w:rPr>
          <w:rFonts w:hint="eastAsia"/>
        </w:rPr>
        <w:t>次の各号全てに適合しなければならない。</w:t>
      </w:r>
      <w:r w:rsidRPr="00CF48B0">
        <w:rPr>
          <w:rFonts w:hint="eastAsia"/>
          <w:kern w:val="0"/>
        </w:rPr>
        <w:t>ただし、</w:t>
      </w:r>
      <w:r w:rsidRPr="00CF48B0">
        <w:rPr>
          <w:rFonts w:hint="eastAsia"/>
        </w:rPr>
        <w:t>三大都市圏及び指定市を除く地域においては、第三号ロの要件を適用しないこととし、当該地域において都市機能まちなか立地支援を実施する場合は、第三号ハ中「耐火建築物等又は準耐火建築物等である」を「空地の整備、消火施設の増強等により、周辺市街地への延焼を防ぐための代替措置がなされている」と読み替えるものとする。また、</w:t>
      </w:r>
      <w:r w:rsidRPr="00CF48B0">
        <w:rPr>
          <w:rFonts w:hint="eastAsia"/>
          <w:kern w:val="0"/>
        </w:rPr>
        <w:t>平成</w:t>
      </w:r>
      <w:r w:rsidRPr="00CF48B0">
        <w:rPr>
          <w:kern w:val="0"/>
        </w:rPr>
        <w:t>24</w:t>
      </w:r>
      <w:r w:rsidRPr="00CF48B0">
        <w:rPr>
          <w:rFonts w:hint="eastAsia"/>
          <w:kern w:val="0"/>
        </w:rPr>
        <w:t>年度末までは、認定基本計画に位置付けられることが確実と見込まれるものを含む（以下イ－１３－（４）関係部分において同じ。）。</w:t>
      </w:r>
    </w:p>
    <w:p w14:paraId="2397B005" w14:textId="77777777" w:rsidR="002C0DC3" w:rsidRPr="00CF48B0" w:rsidRDefault="002C0DC3" w:rsidP="002C0DC3">
      <w:pPr>
        <w:snapToGrid w:val="0"/>
        <w:ind w:firstLineChars="400" w:firstLine="907"/>
      </w:pPr>
      <w:r w:rsidRPr="00CF48B0">
        <w:rPr>
          <w:rFonts w:hint="eastAsia"/>
        </w:rPr>
        <w:t>一　認定基本計画に位置付けられたものであること</w:t>
      </w:r>
    </w:p>
    <w:p w14:paraId="0D486B3D" w14:textId="77777777" w:rsidR="002C0DC3" w:rsidRPr="00CF48B0" w:rsidRDefault="002C0DC3" w:rsidP="002C0DC3">
      <w:pPr>
        <w:snapToGrid w:val="0"/>
        <w:ind w:leftChars="456" w:left="1261" w:hangingChars="100" w:hanging="227"/>
        <w:rPr>
          <w:kern w:val="0"/>
        </w:rPr>
      </w:pPr>
      <w:r w:rsidRPr="00CF48B0">
        <w:rPr>
          <w:rFonts w:hint="eastAsia"/>
        </w:rPr>
        <w:t xml:space="preserve">二　</w:t>
      </w:r>
      <w:r w:rsidRPr="00CF48B0">
        <w:rPr>
          <w:rFonts w:hint="eastAsia"/>
          <w:kern w:val="0"/>
        </w:rPr>
        <w:t>対象施設の敷地面積及び当該敷地の接する道路の面積の２分の１の合計が概ね</w:t>
      </w:r>
      <w:r w:rsidRPr="00CF48B0">
        <w:rPr>
          <w:kern w:val="0"/>
        </w:rPr>
        <w:t>1,000</w:t>
      </w:r>
      <w:r w:rsidRPr="00CF48B0">
        <w:rPr>
          <w:rFonts w:hint="eastAsia"/>
          <w:kern w:val="0"/>
        </w:rPr>
        <w:t>㎡以上（同一の再生事業計画区域内で複数のコア事業を行う場合又は</w:t>
      </w:r>
      <w:r w:rsidRPr="00CF48B0">
        <w:rPr>
          <w:rFonts w:hint="eastAsia"/>
        </w:rPr>
        <w:t>三大都市圏及び指定市を除く地域において空きビル再生支援を実施する場合</w:t>
      </w:r>
      <w:r w:rsidRPr="00CF48B0">
        <w:rPr>
          <w:rFonts w:hint="eastAsia"/>
          <w:kern w:val="0"/>
        </w:rPr>
        <w:t>は概ね</w:t>
      </w:r>
      <w:r w:rsidRPr="00CF48B0">
        <w:rPr>
          <w:kern w:val="0"/>
        </w:rPr>
        <w:t>500</w:t>
      </w:r>
      <w:r w:rsidRPr="00CF48B0">
        <w:rPr>
          <w:rFonts w:hint="eastAsia"/>
          <w:kern w:val="0"/>
        </w:rPr>
        <w:t>㎡以上）であること</w:t>
      </w:r>
    </w:p>
    <w:p w14:paraId="2E46B836" w14:textId="77777777" w:rsidR="002C0DC3" w:rsidRPr="00CF48B0" w:rsidRDefault="002C0DC3" w:rsidP="002C0DC3">
      <w:pPr>
        <w:suppressAutoHyphens/>
        <w:snapToGrid w:val="0"/>
        <w:ind w:leftChars="456" w:left="1261" w:hangingChars="100" w:hanging="227"/>
        <w:jc w:val="left"/>
        <w:textAlignment w:val="baseline"/>
        <w:rPr>
          <w:kern w:val="0"/>
        </w:rPr>
      </w:pPr>
      <w:r w:rsidRPr="00CF48B0">
        <w:rPr>
          <w:rFonts w:hint="eastAsia"/>
          <w:kern w:val="0"/>
        </w:rPr>
        <w:t>三　都市機能導入施設にあっては、次の各号全てに適合するものであること</w:t>
      </w:r>
    </w:p>
    <w:p w14:paraId="6A15BA2B" w14:textId="77777777" w:rsidR="002C0DC3" w:rsidRPr="00CF48B0" w:rsidRDefault="002C0DC3" w:rsidP="002C0DC3">
      <w:pPr>
        <w:suppressAutoHyphens/>
        <w:snapToGrid w:val="0"/>
        <w:ind w:leftChars="200" w:left="453" w:firstLineChars="300" w:firstLine="680"/>
        <w:jc w:val="left"/>
        <w:textAlignment w:val="baseline"/>
        <w:rPr>
          <w:kern w:val="0"/>
        </w:rPr>
      </w:pPr>
      <w:r w:rsidRPr="00CF48B0">
        <w:rPr>
          <w:rFonts w:hint="eastAsia"/>
          <w:kern w:val="0"/>
        </w:rPr>
        <w:t>イ　公益施設を含むものであること</w:t>
      </w:r>
    </w:p>
    <w:p w14:paraId="5E93F98F" w14:textId="77777777" w:rsidR="002C0DC3" w:rsidRPr="00CF48B0" w:rsidRDefault="002C0DC3" w:rsidP="002C0DC3">
      <w:pPr>
        <w:suppressAutoHyphens/>
        <w:snapToGrid w:val="0"/>
        <w:ind w:leftChars="200" w:left="453" w:firstLineChars="300" w:firstLine="680"/>
        <w:jc w:val="left"/>
        <w:textAlignment w:val="baseline"/>
        <w:rPr>
          <w:kern w:val="0"/>
        </w:rPr>
      </w:pPr>
      <w:r w:rsidRPr="00CF48B0">
        <w:rPr>
          <w:rFonts w:hint="eastAsia"/>
          <w:kern w:val="0"/>
        </w:rPr>
        <w:t>ロ　地階を除く階数が原則として３階以上であること</w:t>
      </w:r>
    </w:p>
    <w:p w14:paraId="6DD9B90A" w14:textId="77777777" w:rsidR="002C0DC3" w:rsidRPr="00CF48B0" w:rsidRDefault="002C0DC3" w:rsidP="002C0DC3">
      <w:pPr>
        <w:suppressAutoHyphens/>
        <w:snapToGrid w:val="0"/>
        <w:ind w:leftChars="200" w:left="453" w:firstLineChars="300" w:firstLine="680"/>
        <w:jc w:val="left"/>
        <w:textAlignment w:val="baseline"/>
        <w:rPr>
          <w:kern w:val="0"/>
        </w:rPr>
      </w:pPr>
      <w:r w:rsidRPr="00CF48B0">
        <w:rPr>
          <w:rFonts w:hint="eastAsia"/>
          <w:kern w:val="0"/>
        </w:rPr>
        <w:t>ハ　耐火建築物等又は準耐火建築物等であること</w:t>
      </w:r>
    </w:p>
    <w:p w14:paraId="549CA985" w14:textId="77777777" w:rsidR="002C0DC3" w:rsidRPr="00CF48B0" w:rsidRDefault="002C0DC3" w:rsidP="002C0DC3">
      <w:pPr>
        <w:suppressAutoHyphens/>
        <w:snapToGrid w:val="0"/>
        <w:ind w:leftChars="200" w:left="453" w:firstLineChars="300" w:firstLine="680"/>
        <w:jc w:val="left"/>
        <w:textAlignment w:val="baseline"/>
        <w:rPr>
          <w:kern w:val="0"/>
        </w:rPr>
      </w:pPr>
      <w:r w:rsidRPr="00CF48B0">
        <w:rPr>
          <w:rFonts w:hint="eastAsia"/>
          <w:kern w:val="0"/>
        </w:rPr>
        <w:t>ニ　以下の省エネルギー水準に適合すること</w:t>
      </w:r>
    </w:p>
    <w:p w14:paraId="19203AF2" w14:textId="77777777" w:rsidR="002C0DC3" w:rsidRPr="00CF48B0" w:rsidRDefault="002C0DC3" w:rsidP="002C0DC3">
      <w:pPr>
        <w:suppressAutoHyphens/>
        <w:snapToGrid w:val="0"/>
        <w:ind w:leftChars="600" w:left="1587" w:hangingChars="100" w:hanging="227"/>
        <w:jc w:val="left"/>
        <w:textAlignment w:val="baseline"/>
        <w:rPr>
          <w:kern w:val="0"/>
        </w:rPr>
      </w:pPr>
      <w:r w:rsidRPr="00CF48B0">
        <w:rPr>
          <w:rFonts w:hint="eastAsia"/>
          <w:kern w:val="0"/>
        </w:rPr>
        <w:t>①　新築の住宅及び建築物は、原則として省エネ基準に適合すること</w:t>
      </w:r>
    </w:p>
    <w:p w14:paraId="04821169" w14:textId="77777777" w:rsidR="002C0DC3" w:rsidRPr="00CF48B0" w:rsidRDefault="002C0DC3" w:rsidP="002C0DC3">
      <w:pPr>
        <w:suppressAutoHyphens/>
        <w:snapToGrid w:val="0"/>
        <w:ind w:leftChars="600" w:left="1587" w:hangingChars="100" w:hanging="227"/>
        <w:jc w:val="left"/>
        <w:textAlignment w:val="baseline"/>
        <w:rPr>
          <w:kern w:val="0"/>
        </w:rPr>
      </w:pPr>
      <w:r w:rsidRPr="00CF48B0">
        <w:rPr>
          <w:rFonts w:hint="eastAsia"/>
          <w:kern w:val="0"/>
        </w:rPr>
        <w:t>②　地方公共団体又は独立行政法人都市再生機構（以下イ－１３－（４）関係部分において「都市再生機構」という。）が新築する住宅及び建築物は、原則として住宅部分においては</w:t>
      </w:r>
      <w:r w:rsidRPr="00CF48B0">
        <w:rPr>
          <w:kern w:val="0"/>
        </w:rPr>
        <w:t>ZEH水準、非住宅部分においてはZEB水準に適合すること</w:t>
      </w:r>
    </w:p>
    <w:p w14:paraId="0CE2A52A" w14:textId="77777777" w:rsidR="002C0DC3" w:rsidRPr="00CF48B0" w:rsidRDefault="002C0DC3" w:rsidP="002C0DC3">
      <w:pPr>
        <w:suppressAutoHyphens/>
        <w:snapToGrid w:val="0"/>
        <w:ind w:leftChars="506" w:left="1374" w:hangingChars="100" w:hanging="227"/>
        <w:jc w:val="left"/>
        <w:textAlignment w:val="baseline"/>
        <w:rPr>
          <w:kern w:val="0"/>
        </w:rPr>
      </w:pPr>
      <w:r w:rsidRPr="00CF48B0">
        <w:rPr>
          <w:rFonts w:hint="eastAsia"/>
          <w:kern w:val="0"/>
        </w:rPr>
        <w:t>ホ　地方公共団体又は都市再生機構が新築する公的賃貸住宅は、原則として太陽光発電設備が設置されていること</w:t>
      </w:r>
    </w:p>
    <w:p w14:paraId="6DE702B0" w14:textId="77777777" w:rsidR="002C0DC3" w:rsidRPr="00CF48B0" w:rsidRDefault="002C0DC3" w:rsidP="002C0DC3">
      <w:pPr>
        <w:suppressAutoHyphens/>
        <w:snapToGrid w:val="0"/>
        <w:ind w:leftChars="400" w:left="1134" w:hangingChars="100" w:hanging="227"/>
        <w:jc w:val="left"/>
        <w:textAlignment w:val="baseline"/>
        <w:rPr>
          <w:kern w:val="0"/>
        </w:rPr>
      </w:pPr>
      <w:r w:rsidRPr="00CF48B0">
        <w:rPr>
          <w:rFonts w:hint="eastAsia"/>
          <w:kern w:val="0"/>
        </w:rPr>
        <w:t>四　地方公共団体が施行する場合にあっては、</w:t>
      </w:r>
      <w:r w:rsidRPr="00CF48B0">
        <w:rPr>
          <w:kern w:val="0"/>
        </w:rPr>
        <w:t>PPP</w:t>
      </w:r>
      <w:r w:rsidRPr="00CF48B0">
        <w:rPr>
          <w:rFonts w:hint="eastAsia"/>
          <w:kern w:val="0"/>
        </w:rPr>
        <w:t>/</w:t>
      </w:r>
      <w:r w:rsidRPr="00CF48B0">
        <w:rPr>
          <w:kern w:val="0"/>
        </w:rPr>
        <w:t>PFI手法の導入検討がなされていること</w:t>
      </w:r>
    </w:p>
    <w:p w14:paraId="525F1040" w14:textId="77777777" w:rsidR="002C0DC3" w:rsidRPr="00CF48B0" w:rsidRDefault="002C0DC3" w:rsidP="002C0DC3">
      <w:pPr>
        <w:suppressAutoHyphens/>
        <w:snapToGrid w:val="0"/>
        <w:ind w:leftChars="200" w:left="453" w:firstLineChars="300" w:firstLine="680"/>
        <w:jc w:val="left"/>
        <w:textAlignment w:val="baseline"/>
        <w:rPr>
          <w:kern w:val="0"/>
        </w:rPr>
      </w:pPr>
    </w:p>
    <w:p w14:paraId="23FF39E6" w14:textId="77777777" w:rsidR="002C0DC3" w:rsidRPr="00CF48B0" w:rsidRDefault="002C0DC3" w:rsidP="002C0DC3">
      <w:pPr>
        <w:snapToGrid w:val="0"/>
        <w:ind w:leftChars="342" w:left="1002" w:hangingChars="100" w:hanging="227"/>
      </w:pPr>
      <w:r w:rsidRPr="00CF48B0">
        <w:rPr>
          <w:rFonts w:hint="eastAsia"/>
        </w:rPr>
        <w:t>２　前項第二号及び第三号の規定は、次の各号全てに適合する対象施設については、適用しない。</w:t>
      </w:r>
    </w:p>
    <w:p w14:paraId="115CED72" w14:textId="77777777" w:rsidR="002C0DC3" w:rsidRPr="00CF48B0" w:rsidRDefault="002C0DC3" w:rsidP="002C0DC3">
      <w:pPr>
        <w:snapToGrid w:val="0"/>
        <w:ind w:leftChars="414" w:left="1166" w:hangingChars="100" w:hanging="227"/>
      </w:pPr>
      <w:r w:rsidRPr="00CF48B0">
        <w:rPr>
          <w:rFonts w:hint="eastAsia"/>
        </w:rPr>
        <w:t>一　コア事業により整備される対象施設の敷地面積が</w:t>
      </w:r>
      <w:r w:rsidRPr="00CF48B0">
        <w:t>1,000</w:t>
      </w:r>
      <w:r w:rsidRPr="00CF48B0">
        <w:rPr>
          <w:rFonts w:hint="eastAsia"/>
        </w:rPr>
        <w:t>㎡未満であること</w:t>
      </w:r>
    </w:p>
    <w:p w14:paraId="350DED6E" w14:textId="77777777" w:rsidR="002C0DC3" w:rsidRPr="00CF48B0" w:rsidRDefault="002C0DC3" w:rsidP="002C0DC3">
      <w:pPr>
        <w:snapToGrid w:val="0"/>
        <w:ind w:leftChars="414" w:left="1166" w:hangingChars="100" w:hanging="227"/>
      </w:pPr>
      <w:r w:rsidRPr="00CF48B0">
        <w:rPr>
          <w:rFonts w:hint="eastAsia"/>
        </w:rPr>
        <w:t>二　複数のコア事業により整備される都市機能導入施設について、公益施設の延べ面積合計が専有部分の延べ面積の合計の</w:t>
      </w:r>
      <w:r w:rsidRPr="00CF48B0">
        <w:t>1/10</w:t>
      </w:r>
      <w:r w:rsidRPr="00CF48B0">
        <w:rPr>
          <w:rFonts w:hint="eastAsia"/>
        </w:rPr>
        <w:t>以上であること</w:t>
      </w:r>
    </w:p>
    <w:p w14:paraId="725A6595" w14:textId="77777777" w:rsidR="002C0DC3" w:rsidRPr="00CF48B0" w:rsidRDefault="002C0DC3" w:rsidP="002C0DC3">
      <w:pPr>
        <w:snapToGrid w:val="0"/>
        <w:ind w:leftChars="414" w:left="1166" w:hangingChars="100" w:hanging="227"/>
        <w:rPr>
          <w:kern w:val="0"/>
        </w:rPr>
      </w:pPr>
      <w:r w:rsidRPr="00CF48B0">
        <w:rPr>
          <w:rFonts w:hint="eastAsia"/>
        </w:rPr>
        <w:t>三　複数のコア事業により整備される対象施設</w:t>
      </w:r>
      <w:r w:rsidRPr="00CF48B0">
        <w:rPr>
          <w:rFonts w:hint="eastAsia"/>
          <w:kern w:val="0"/>
        </w:rPr>
        <w:t>の敷地面積及び当該敷地の接する道路の面積の</w:t>
      </w:r>
      <w:r w:rsidRPr="00CF48B0">
        <w:rPr>
          <w:kern w:val="0"/>
        </w:rPr>
        <w:t>1/2</w:t>
      </w:r>
      <w:r w:rsidRPr="00CF48B0">
        <w:rPr>
          <w:rFonts w:hint="eastAsia"/>
          <w:kern w:val="0"/>
        </w:rPr>
        <w:t>の合計を通算して、概ね</w:t>
      </w:r>
      <w:r w:rsidRPr="00CF48B0">
        <w:rPr>
          <w:kern w:val="0"/>
        </w:rPr>
        <w:t>1,500</w:t>
      </w:r>
      <w:r w:rsidRPr="00CF48B0">
        <w:rPr>
          <w:rFonts w:hint="eastAsia"/>
          <w:kern w:val="0"/>
        </w:rPr>
        <w:t>㎡以上であること</w:t>
      </w:r>
    </w:p>
    <w:p w14:paraId="10F7F00E" w14:textId="77777777" w:rsidR="002C0DC3" w:rsidRPr="00CF48B0" w:rsidRDefault="002C0DC3" w:rsidP="002C0DC3">
      <w:pPr>
        <w:snapToGrid w:val="0"/>
        <w:ind w:leftChars="399" w:left="1132" w:hangingChars="100" w:hanging="227"/>
        <w:rPr>
          <w:rFonts w:asciiTheme="majorEastAsia" w:eastAsiaTheme="majorEastAsia" w:hAnsiTheme="majorEastAsia"/>
        </w:rPr>
      </w:pPr>
      <w:r w:rsidRPr="00CF48B0">
        <w:rPr>
          <w:rFonts w:hint="eastAsia"/>
        </w:rPr>
        <w:t>四　複数のコア事業により整備される都市機能導入施設の延べ面積の合計及び公開空地の敷地面積の合計を通算して</w:t>
      </w:r>
      <w:r w:rsidRPr="00CF48B0">
        <w:rPr>
          <w:kern w:val="0"/>
        </w:rPr>
        <w:t>1,000</w:t>
      </w:r>
      <w:r w:rsidRPr="00CF48B0">
        <w:rPr>
          <w:rFonts w:hint="eastAsia"/>
          <w:kern w:val="0"/>
        </w:rPr>
        <w:t>㎡以上であること</w:t>
      </w:r>
    </w:p>
    <w:p w14:paraId="12C1045B" w14:textId="77777777" w:rsidR="002C0DC3" w:rsidRPr="00CF48B0" w:rsidRDefault="002C0DC3" w:rsidP="002C0DC3">
      <w:pPr>
        <w:pStyle w:val="ac"/>
        <w:ind w:firstLineChars="200" w:firstLine="455"/>
        <w:rPr>
          <w:rFonts w:asciiTheme="majorEastAsia" w:eastAsiaTheme="majorEastAsia" w:hAnsiTheme="majorEastAsia"/>
          <w:b/>
          <w:sz w:val="24"/>
        </w:rPr>
      </w:pPr>
    </w:p>
    <w:p w14:paraId="11D0E48A" w14:textId="77777777" w:rsidR="002C0DC3" w:rsidRPr="00CF48B0" w:rsidRDefault="002C0DC3" w:rsidP="002C0DC3">
      <w:pPr>
        <w:pStyle w:val="ac"/>
        <w:ind w:firstLineChars="200" w:firstLine="455"/>
        <w:rPr>
          <w:rFonts w:asciiTheme="majorEastAsia" w:eastAsiaTheme="majorEastAsia" w:hAnsiTheme="majorEastAsia"/>
          <w:b/>
          <w:sz w:val="24"/>
        </w:rPr>
      </w:pPr>
      <w:r w:rsidRPr="00CF48B0">
        <w:rPr>
          <w:rFonts w:asciiTheme="majorEastAsia" w:eastAsiaTheme="majorEastAsia" w:hAnsiTheme="majorEastAsia" w:hint="eastAsia"/>
          <w:b/>
          <w:sz w:val="24"/>
        </w:rPr>
        <w:t>５．交付対象</w:t>
      </w:r>
    </w:p>
    <w:p w14:paraId="15DC2E91" w14:textId="77777777" w:rsidR="002C0DC3" w:rsidRPr="00CF48B0" w:rsidRDefault="002C0DC3" w:rsidP="002C0DC3">
      <w:pPr>
        <w:suppressAutoHyphens/>
        <w:wordWrap w:val="0"/>
        <w:jc w:val="left"/>
        <w:textAlignment w:val="baseline"/>
      </w:pPr>
      <w:r w:rsidRPr="00CF48B0">
        <w:rPr>
          <w:rFonts w:asciiTheme="majorEastAsia" w:eastAsiaTheme="majorEastAsia" w:hAnsiTheme="majorEastAsia" w:hint="eastAsia"/>
        </w:rPr>
        <w:t xml:space="preserve">　　　</w:t>
      </w:r>
      <w:r w:rsidRPr="00CF48B0">
        <w:rPr>
          <w:rFonts w:hint="eastAsia"/>
        </w:rPr>
        <w:t>本事業の交付対象は、地方公共団体とする。</w:t>
      </w:r>
    </w:p>
    <w:p w14:paraId="3AF33F80" w14:textId="77777777" w:rsidR="002C0DC3" w:rsidRPr="00CF48B0" w:rsidRDefault="002C0DC3" w:rsidP="002C0DC3">
      <w:pPr>
        <w:suppressAutoHyphens/>
        <w:wordWrap w:val="0"/>
        <w:jc w:val="left"/>
        <w:textAlignment w:val="baseline"/>
        <w:rPr>
          <w:rFonts w:eastAsia="ＭＳ ゴシック"/>
          <w:b/>
        </w:rPr>
      </w:pPr>
    </w:p>
    <w:p w14:paraId="20D7EEA3" w14:textId="77777777" w:rsidR="002C0DC3" w:rsidRPr="00CF48B0" w:rsidRDefault="002C0DC3" w:rsidP="002C0DC3">
      <w:pPr>
        <w:pStyle w:val="ac"/>
        <w:ind w:firstLineChars="200" w:firstLine="455"/>
        <w:rPr>
          <w:rFonts w:asciiTheme="majorEastAsia" w:eastAsiaTheme="majorEastAsia" w:hAnsiTheme="majorEastAsia"/>
          <w:b/>
          <w:sz w:val="24"/>
        </w:rPr>
      </w:pPr>
      <w:r w:rsidRPr="00CF48B0">
        <w:rPr>
          <w:rFonts w:asciiTheme="majorEastAsia" w:eastAsiaTheme="majorEastAsia" w:hAnsiTheme="majorEastAsia" w:hint="eastAsia"/>
          <w:b/>
          <w:sz w:val="24"/>
        </w:rPr>
        <w:t>６．雑則</w:t>
      </w:r>
    </w:p>
    <w:p w14:paraId="16EAB497" w14:textId="77777777" w:rsidR="002C0DC3" w:rsidRPr="00CF48B0" w:rsidRDefault="002C0DC3" w:rsidP="002C0DC3">
      <w:pPr>
        <w:suppressAutoHyphens/>
        <w:wordWrap w:val="0"/>
        <w:ind w:leftChars="200" w:left="453" w:firstLineChars="100" w:firstLine="227"/>
        <w:jc w:val="left"/>
        <w:textAlignment w:val="baseline"/>
      </w:pPr>
      <w:r w:rsidRPr="00CF48B0">
        <w:rPr>
          <w:rFonts w:hint="eastAsia"/>
        </w:rPr>
        <w:t>この要綱の施行（令和４年４月１日）の際、現に事業着手しているものについては、なお従前の例による。</w:t>
      </w:r>
    </w:p>
    <w:p w14:paraId="451EC25F" w14:textId="77777777" w:rsidR="002C0DC3" w:rsidRPr="00CF48B0" w:rsidRDefault="002C0DC3" w:rsidP="002C0DC3">
      <w:pPr>
        <w:suppressAutoHyphens/>
        <w:wordWrap w:val="0"/>
        <w:jc w:val="left"/>
        <w:textAlignment w:val="baseline"/>
        <w:rPr>
          <w:rFonts w:eastAsia="ＭＳ ゴシック"/>
          <w:b/>
        </w:rPr>
      </w:pPr>
    </w:p>
    <w:p w14:paraId="48139539" w14:textId="77777777" w:rsidR="002C0DC3" w:rsidRPr="00CF48B0" w:rsidRDefault="002C0DC3" w:rsidP="002C0DC3">
      <w:pPr>
        <w:suppressAutoHyphens/>
        <w:wordWrap w:val="0"/>
        <w:jc w:val="left"/>
        <w:textAlignment w:val="baseline"/>
        <w:rPr>
          <w:rFonts w:eastAsia="ＭＳ ゴシック"/>
          <w:b/>
        </w:rPr>
      </w:pPr>
    </w:p>
    <w:p w14:paraId="325075F6" w14:textId="77777777" w:rsidR="002C0DC3" w:rsidRPr="00CF48B0" w:rsidRDefault="002C0DC3" w:rsidP="002C0DC3">
      <w:pPr>
        <w:pStyle w:val="4"/>
      </w:pPr>
      <w:bookmarkStart w:id="242" w:name="_Toc130988097"/>
      <w:r w:rsidRPr="00CF48B0">
        <w:rPr>
          <w:rFonts w:hint="eastAsia"/>
        </w:rPr>
        <w:t>イ－１３－（５）都市再生総合整備事業</w:t>
      </w:r>
      <w:bookmarkEnd w:id="242"/>
    </w:p>
    <w:p w14:paraId="53CA386E" w14:textId="77777777" w:rsidR="002C0DC3" w:rsidRPr="00CF48B0" w:rsidRDefault="002C0DC3" w:rsidP="002C0DC3">
      <w:pPr>
        <w:pStyle w:val="4"/>
      </w:pPr>
      <w:bookmarkStart w:id="243" w:name="_Toc130988098"/>
      <w:r w:rsidRPr="00CF48B0">
        <w:rPr>
          <w:rFonts w:hint="eastAsia"/>
        </w:rPr>
        <w:t>イ－１３－（５）①都市再生総合整備事業（総合整備型）</w:t>
      </w:r>
      <w:bookmarkEnd w:id="243"/>
    </w:p>
    <w:p w14:paraId="0FE3BA8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2E780D29"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strike/>
          <w:kern w:val="0"/>
        </w:rPr>
      </w:pPr>
      <w:r w:rsidRPr="00CF48B0">
        <w:rPr>
          <w:rFonts w:ascii="ＭＳ ゴシック" w:eastAsia="ＭＳ ゴシック" w:hAnsi="ＭＳ ゴシック" w:hint="eastAsia"/>
          <w:b/>
          <w:kern w:val="0"/>
        </w:rPr>
        <w:t>１．都市・居住環境整備重点地域</w:t>
      </w:r>
    </w:p>
    <w:p w14:paraId="4E9DAD3E"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１　都市・居住環境整備重点地域</w:t>
      </w:r>
    </w:p>
    <w:p w14:paraId="120C0B14" w14:textId="62B513B5"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都市構造再編の観点から都市基盤施設の整備、面的整備及び拠点形成等の重点的な実施が必要不可欠な地域又は大都市地域等の居住立地構造の改善のために良好な住宅市街地の整備を行うべき地域として、国土交通大臣が指定する相当規模の地域を都市・居住環境整備重点地域（以下イ－１３－（５）関係部分において「重点地域」という。）という。</w:t>
      </w:r>
    </w:p>
    <w:p w14:paraId="7311B2CA"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２　国土交通大臣は、一定の地域において、都市構造再編の観点から都市基盤施設の整備、面的整備及び拠点形成等の重点的な実施が必要不可欠であると認めるときは、当該地域を重点地域として指定することができる。</w:t>
      </w:r>
    </w:p>
    <w:p w14:paraId="0904D5E3"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３　国土交通大臣は、重点地域を指定しようとするときは、あらかじめ、関係地方公共団体の意見を聴くものとする。</w:t>
      </w:r>
    </w:p>
    <w:p w14:paraId="198E2B87"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４　国土交通大臣は、重点地域を指定したときは、関係地方公共団体に速やかに通知するものとする。</w:t>
      </w:r>
    </w:p>
    <w:p w14:paraId="7E288725"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５　前各項の規定は、重点地域の変更について準用する。</w:t>
      </w:r>
    </w:p>
    <w:p w14:paraId="73D5A3FA"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6600B2A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strike/>
          <w:kern w:val="0"/>
        </w:rPr>
      </w:pPr>
      <w:r w:rsidRPr="00CF48B0">
        <w:rPr>
          <w:rFonts w:ascii="ＭＳ ゴシック" w:eastAsia="ＭＳ ゴシック" w:hAnsi="ＭＳ ゴシック" w:hint="eastAsia"/>
          <w:b/>
          <w:kern w:val="0"/>
        </w:rPr>
        <w:t>２．都市・居住環境整備基本計画</w:t>
      </w:r>
    </w:p>
    <w:p w14:paraId="43D325E9" w14:textId="57C1F4F9"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１　地方公共団体は、</w:t>
      </w:r>
      <w:r w:rsidRPr="00CF48B0">
        <w:rPr>
          <w:rFonts w:hint="eastAsia"/>
        </w:rPr>
        <w:t>重点地域指定の趣旨を踏まえ、</w:t>
      </w:r>
      <w:r w:rsidRPr="00CF48B0">
        <w:rPr>
          <w:rFonts w:hint="eastAsia"/>
          <w:kern w:val="0"/>
        </w:rPr>
        <w:t>重点地域全体について、当該地域の区域及び面積並びに当該地域の整備の基本的な方針等を定めた都市・居住環境整備基本計画（以下イ－１３－（５）関係部分において「基本計画」という。）を策定することができる。なお、基本計画の策定に当たって、関係する地方公共団体は必要な協力を行うものとする。</w:t>
      </w:r>
    </w:p>
    <w:p w14:paraId="166222AE"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２　地方公共団体は、基本計画を策定したときは、これを</w:t>
      </w:r>
      <w:r w:rsidRPr="00CF48B0">
        <w:rPr>
          <w:rFonts w:hint="eastAsia"/>
        </w:rPr>
        <w:t>国に提出するとともに、</w:t>
      </w:r>
      <w:r w:rsidRPr="00CF48B0">
        <w:rPr>
          <w:rFonts w:hint="eastAsia"/>
          <w:kern w:val="0"/>
        </w:rPr>
        <w:t>公表しなければならない。</w:t>
      </w:r>
    </w:p>
    <w:p w14:paraId="4DD9282E"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３　特に戦略的に都市の再構築を進めることが必要な重点地域においては、地方公共団体は、国と共同して基本計画を策定することができる。この場合において、当該地方公共団体及び国は、当該地方公共団体以外の関係地方公共団体の意見を聴くものとする。</w:t>
      </w:r>
    </w:p>
    <w:p w14:paraId="1EE744AE"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４　前各項の規定は、基本計画の変更について準用する。</w:t>
      </w:r>
    </w:p>
    <w:p w14:paraId="29428421"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５　都市再生法第２条第３項の規定に基づき政令により定められる都市再生緊急整備地域内において、重点地域を定める場合にあっては、都市再生法第１５条第１項に規定する地域整備方針の全部又は一部を当該重点地域の基本計画とみなすことができる。</w:t>
      </w:r>
    </w:p>
    <w:p w14:paraId="77D3B350"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0F92EF4A"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３．特定地区</w:t>
      </w:r>
    </w:p>
    <w:p w14:paraId="12F29AAA" w14:textId="77777777" w:rsidR="002C0DC3" w:rsidRPr="00CF48B0" w:rsidRDefault="002C0DC3" w:rsidP="002C0DC3">
      <w:pPr>
        <w:suppressAutoHyphens/>
        <w:wordWrap w:val="0"/>
        <w:ind w:leftChars="342" w:left="1002" w:hangingChars="100" w:hanging="227"/>
        <w:jc w:val="left"/>
        <w:textAlignment w:val="baseline"/>
        <w:rPr>
          <w:kern w:val="0"/>
        </w:rPr>
      </w:pPr>
      <w:r w:rsidRPr="00CF48B0">
        <w:rPr>
          <w:rFonts w:hint="eastAsia"/>
          <w:kern w:val="0"/>
        </w:rPr>
        <w:t>１　重点地域のうち、都市再生総合整備事業（総合整備型）を実施するため、この要綱に基づき地方公共団体は、「特定地区」を定めることができる。</w:t>
      </w:r>
    </w:p>
    <w:p w14:paraId="002428C1"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２　特定地区は、重点地域のうち、特に一体的かつ総合的に都市の再構築を進めるべき相当規模の地区で、次の各号に掲げる要件に該当するものとする。</w:t>
      </w:r>
    </w:p>
    <w:p w14:paraId="063C220C"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安全性、経済活力等の都市の基礎的な機能の低下が発生している地域であること</w:t>
      </w:r>
    </w:p>
    <w:p w14:paraId="4BF2E719"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二　都市基盤施設の整備及び面的整備等の実施によって都市機能の改善や拠点形成の促進が期待される地域であること</w:t>
      </w:r>
    </w:p>
    <w:p w14:paraId="40988FE5"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３　重点地域内の相当規模の一団の土地において都市の再構築に資する事業を実施しようとする者は、当該土地を含む区域について特定地区を指定すべきことを、地方公共団体に対し要請することができる。</w:t>
      </w:r>
    </w:p>
    <w:p w14:paraId="37D527C6"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４　前各項の各規定は、特定地区の変更について準用する。</w:t>
      </w:r>
    </w:p>
    <w:p w14:paraId="076399C5"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130ECEF2"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４．コーディネート</w:t>
      </w:r>
    </w:p>
    <w:p w14:paraId="3A25CC1E" w14:textId="46DFD5B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１　特定地区（特定地区の指定が見込まれる区域を含む。以下イ－１３－（５）①の４．において同じ。）における都市整備に係る事業の円滑な実施を図るため、当該地区の調査、整備計画の策定及び事業の実施に係る企画、立案、情報の提供、調整等（当該事業と密接に関連する重点地域内の広域基盤施設等に係るものを含む。）を行うことを「コーディネート」という。</w:t>
      </w:r>
    </w:p>
    <w:p w14:paraId="57146933"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２　地方公共団体は、コーディネートを行うことができる。</w:t>
      </w:r>
    </w:p>
    <w:p w14:paraId="45149C40"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３　地方公共団体以外の者で、次項以下の規定により選定された者又は要請を受けた者は、当該特定地区の全部又は一部の区域に係るコーディネートを行うことができる。</w:t>
      </w:r>
    </w:p>
    <w:p w14:paraId="42BB0B1B" w14:textId="42CA95B9"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４　地方公共団体は、特定地区において都市の再構築に資する事業を実施し、又は企画しようとする者の中から、特定地区の全部又は一部の区域に係るコーディネートを行う者（以下イ－１３－（５）関係部分において「コーディネーター」という。）を、公募等の方法により、選定することができる。この場合において、当該地方公共団体は、コーディネートを行おうとする者に対し、当該区域の整備の方針</w:t>
      </w:r>
      <w:r w:rsidRPr="00CF48B0">
        <w:rPr>
          <w:kern w:val="0"/>
        </w:rPr>
        <w:t>(</w:t>
      </w:r>
      <w:r w:rsidRPr="00CF48B0">
        <w:rPr>
          <w:rFonts w:hint="eastAsia"/>
          <w:kern w:val="0"/>
        </w:rPr>
        <w:t>以下イ－１３－（５）関係部分において「整備方針」という。</w:t>
      </w:r>
      <w:r w:rsidRPr="00CF48B0">
        <w:rPr>
          <w:kern w:val="0"/>
        </w:rPr>
        <w:t>)</w:t>
      </w:r>
      <w:r w:rsidRPr="00CF48B0">
        <w:rPr>
          <w:rFonts w:hint="eastAsia"/>
          <w:kern w:val="0"/>
        </w:rPr>
        <w:t>の提出を求めるものとする。</w:t>
      </w:r>
    </w:p>
    <w:p w14:paraId="1CA5EC11"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５　整備方針には、次に掲げる各事項を定めるものとする。</w:t>
      </w:r>
    </w:p>
    <w:p w14:paraId="245E192D"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一　整備の目標</w:t>
      </w:r>
    </w:p>
    <w:p w14:paraId="48F89463"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　整備の基本的な内容</w:t>
      </w:r>
    </w:p>
    <w:p w14:paraId="036166EC"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三　整備の実施時期</w:t>
      </w:r>
    </w:p>
    <w:p w14:paraId="4AB60DC0"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四　コーディネートを行おうとする内容、取組方針及び事業実施体制</w:t>
      </w:r>
    </w:p>
    <w:p w14:paraId="453A6A6C"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五　その他必要な事項</w:t>
      </w:r>
    </w:p>
    <w:p w14:paraId="6D118BBF"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６　地方公共団体は、基本計画に適合した整備方針を提出し、かつ、当該地区の整備を確実に実施することができると認められる者の中から、公正な方法により、コーディネーターを選定するものとする。</w:t>
      </w:r>
    </w:p>
    <w:p w14:paraId="552B0869" w14:textId="70DEA728" w:rsidR="002C0DC3" w:rsidRPr="00CF48B0" w:rsidRDefault="002C0DC3" w:rsidP="002C0DC3">
      <w:pPr>
        <w:suppressAutoHyphens/>
        <w:wordWrap w:val="0"/>
        <w:ind w:leftChars="334" w:left="984" w:hangingChars="100" w:hanging="227"/>
        <w:jc w:val="left"/>
        <w:textAlignment w:val="baseline"/>
        <w:rPr>
          <w:rFonts w:ascii="ＭＳ ゴシック" w:eastAsia="ＭＳ ゴシック" w:hAnsi="ＭＳ ゴシック"/>
          <w:kern w:val="0"/>
        </w:rPr>
      </w:pPr>
      <w:r w:rsidRPr="00CF48B0">
        <w:rPr>
          <w:rFonts w:hint="eastAsia"/>
          <w:kern w:val="0"/>
        </w:rPr>
        <w:t>７　地方公共団体は、特定地区における土地利用及び都市基盤施設の現況等に照らして、公募等の方法によりコーディネーターを選定することが困難又は不適切であると認める場合には、独立行政法人都市再生機構（以下イ－１３－（５）関係部分において「機構」という。）に対し、当該地区に係るコーディネートを行うことを要請することができる。</w:t>
      </w:r>
    </w:p>
    <w:p w14:paraId="6EEE7EE1"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4E867CA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kern w:val="0"/>
        </w:rPr>
      </w:pPr>
      <w:r w:rsidRPr="00CF48B0">
        <w:rPr>
          <w:rFonts w:ascii="ＭＳ ゴシック" w:eastAsia="ＭＳ ゴシック" w:hAnsi="ＭＳ ゴシック" w:hint="eastAsia"/>
          <w:b/>
          <w:kern w:val="0"/>
        </w:rPr>
        <w:t>５．整備計画</w:t>
      </w:r>
    </w:p>
    <w:p w14:paraId="18697A93"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１　特定地区の整備計画は、基本計画に基づき、地方公共団体、機構又は地方公共団体が公募等の方法により選定したコーディネーターが単独で、又は共同して策定するものとする。</w:t>
      </w:r>
    </w:p>
    <w:p w14:paraId="219013B3" w14:textId="77777777" w:rsidR="002C0DC3" w:rsidRPr="00CF48B0" w:rsidRDefault="002C0DC3" w:rsidP="002C0DC3">
      <w:pPr>
        <w:suppressAutoHyphens/>
        <w:wordWrap w:val="0"/>
        <w:ind w:firstLineChars="300" w:firstLine="680"/>
        <w:jc w:val="left"/>
        <w:textAlignment w:val="baseline"/>
        <w:rPr>
          <w:kern w:val="0"/>
        </w:rPr>
      </w:pPr>
      <w:r w:rsidRPr="00CF48B0">
        <w:rPr>
          <w:rFonts w:hint="eastAsia"/>
          <w:kern w:val="0"/>
        </w:rPr>
        <w:t>２　整備計画には、次に掲げる各事項を定めるものとする。</w:t>
      </w:r>
    </w:p>
    <w:p w14:paraId="2F5079A5"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一　特定地区の整備に関する方針</w:t>
      </w:r>
    </w:p>
    <w:p w14:paraId="3D576A96"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　特定地区の土地利用に関する事項</w:t>
      </w:r>
    </w:p>
    <w:p w14:paraId="5DA0C672"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三　特定地区における都市基盤施設の整備、面的整備、拠点形成等に関する事項</w:t>
      </w:r>
    </w:p>
    <w:p w14:paraId="7BE9E7F7"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四　特定地区の整備の主体及び時期に関する事項</w:t>
      </w:r>
    </w:p>
    <w:p w14:paraId="5774E5CA"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五　特定地区の整備の推進体制に関する事項</w:t>
      </w:r>
    </w:p>
    <w:p w14:paraId="3AA06859"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六　その他必要な事項</w:t>
      </w:r>
    </w:p>
    <w:p w14:paraId="36D002BD"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３　整備計画を定めようとする者は、あらかじめ、当該整備計画に関係がある公共施設を管理することとなる者その他の関係機関と協議しなければならない。</w:t>
      </w:r>
    </w:p>
    <w:p w14:paraId="6505CF6B"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４　整備計画を定めようとする者（地方公共団体又は機構以外の者に限る。）が単独で整備計画を定めるときは、当該特定地区を指定した地方公共団体の認定を受けるものとする。</w:t>
      </w:r>
    </w:p>
    <w:p w14:paraId="2AF33601"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５　前各項の規定は、整備計画の変更について準用する。</w:t>
      </w:r>
    </w:p>
    <w:p w14:paraId="4F6BA10D"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6F0E3DA5"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６．施行者</w:t>
      </w:r>
    </w:p>
    <w:p w14:paraId="105FDF8D" w14:textId="28BF9847" w:rsidR="002C0DC3" w:rsidRPr="00CF48B0" w:rsidRDefault="002C0DC3" w:rsidP="002C0DC3">
      <w:pPr>
        <w:suppressAutoHyphens/>
        <w:wordWrap w:val="0"/>
        <w:ind w:leftChars="334" w:left="984" w:hangingChars="100" w:hanging="227"/>
        <w:jc w:val="left"/>
        <w:textAlignment w:val="baseline"/>
        <w:rPr>
          <w:rFonts w:ascii="ＭＳ 明朝" w:eastAsia="ＭＳ 明朝" w:hAnsi="ＭＳ 明朝"/>
          <w:kern w:val="0"/>
        </w:rPr>
      </w:pPr>
      <w:r w:rsidRPr="00CF48B0">
        <w:rPr>
          <w:rFonts w:hint="eastAsia"/>
          <w:kern w:val="0"/>
        </w:rPr>
        <w:t>１　交付金の交付を受けて都市再生総合整備事業（総合整備型）を実施する地方公共団体及び地方公共団体から補助金の交付を受けて都市再生総合整備事業（総合整備型）を実施する機構及び民間事業者等</w:t>
      </w:r>
      <w:r w:rsidRPr="00CF48B0">
        <w:rPr>
          <w:rFonts w:ascii="ＭＳ 明朝" w:hAnsi="ＭＳ 明朝" w:hint="eastAsia"/>
          <w:kern w:val="0"/>
        </w:rPr>
        <w:t>を都市再生総合整備事業（総合整備型）の施行者（以下イ－１３－（５）関係部分において単に「施行者」）という。</w:t>
      </w:r>
    </w:p>
    <w:p w14:paraId="490FDA65" w14:textId="77777777"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 xml:space="preserve">２　施行者は、整備計画を踏まえて、特定地区における都市基盤施設の整備並びに面的整備及び拠点形成の促進等に関する事業並びにこれらに附帯する事業を行うものとする。　</w:t>
      </w:r>
    </w:p>
    <w:p w14:paraId="003A3B0C"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54F7F37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７．交付対象事業</w:t>
      </w:r>
    </w:p>
    <w:p w14:paraId="47449166" w14:textId="77777777" w:rsidR="002C0DC3" w:rsidRPr="00CF48B0" w:rsidRDefault="002C0DC3" w:rsidP="002C0DC3">
      <w:pPr>
        <w:suppressAutoHyphens/>
        <w:wordWrap w:val="0"/>
        <w:ind w:leftChars="342" w:left="775" w:firstLineChars="100" w:firstLine="227"/>
        <w:jc w:val="left"/>
        <w:textAlignment w:val="baseline"/>
        <w:rPr>
          <w:kern w:val="0"/>
        </w:rPr>
      </w:pPr>
      <w:r w:rsidRPr="00CF48B0">
        <w:rPr>
          <w:rFonts w:hint="eastAsia"/>
          <w:kern w:val="0"/>
        </w:rPr>
        <w:t>都市再生総合整備事業（総合整備型）の交付の対象となる事業及び費用については次の各項に掲げるとおりとする。</w:t>
      </w:r>
    </w:p>
    <w:p w14:paraId="2C8AC482"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１　基本計画の策定に要する費用</w:t>
      </w:r>
    </w:p>
    <w:p w14:paraId="62A16985" w14:textId="77777777"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重点地域全体について、地方公共団体が基本計画を策定するために要する費用</w:t>
      </w:r>
    </w:p>
    <w:p w14:paraId="6559F94B"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２　整備計画の策定及びコーディネートに要する費用</w:t>
      </w:r>
    </w:p>
    <w:p w14:paraId="47BD9441" w14:textId="77777777"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施行者が行う整備計画の策定及びコーディネートに要する費用</w:t>
      </w:r>
    </w:p>
    <w:p w14:paraId="4EED4B91"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３　特定地区内の都市基盤施設の整備に要する費用</w:t>
      </w:r>
    </w:p>
    <w:p w14:paraId="0078DE3C" w14:textId="5941A140" w:rsidR="002C0DC3" w:rsidRPr="00CF48B0" w:rsidRDefault="002C0DC3" w:rsidP="002C0DC3">
      <w:pPr>
        <w:suppressAutoHyphens/>
        <w:wordWrap w:val="0"/>
        <w:ind w:leftChars="106" w:left="920" w:hangingChars="300" w:hanging="680"/>
        <w:jc w:val="left"/>
        <w:textAlignment w:val="baseline"/>
        <w:rPr>
          <w:dstrike/>
          <w:kern w:val="0"/>
        </w:rPr>
      </w:pPr>
      <w:r w:rsidRPr="00CF48B0">
        <w:rPr>
          <w:rFonts w:hint="eastAsia"/>
          <w:kern w:val="0"/>
        </w:rPr>
        <w:t xml:space="preserve">　　　　地方公共団体が、重点地域内の都市構造の再編に必要な都市基盤施設として特定地区内において先行的に整備するもの又は特定地区内で構想される面的整備及び拠点形成等（以下イ－１３－（５）関係部分において「面的整備事業等」という。）の具体化を促進する公共施設で、一に掲げる各施設の整備に要する二に掲げる各費用</w:t>
      </w:r>
    </w:p>
    <w:p w14:paraId="37F24E22"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一　対象なる公共施設</w:t>
      </w:r>
    </w:p>
    <w:p w14:paraId="65AC39E1"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イ　道路</w:t>
      </w:r>
    </w:p>
    <w:p w14:paraId="1B3555A4" w14:textId="77777777" w:rsidR="002C0DC3" w:rsidRPr="00CF48B0" w:rsidRDefault="002C0DC3" w:rsidP="002C0DC3">
      <w:pPr>
        <w:suppressAutoHyphens/>
        <w:wordWrap w:val="0"/>
        <w:ind w:leftChars="500" w:left="1361" w:hangingChars="100" w:hanging="227"/>
        <w:jc w:val="left"/>
        <w:textAlignment w:val="baseline"/>
        <w:rPr>
          <w:kern w:val="0"/>
        </w:rPr>
      </w:pPr>
      <w:r w:rsidRPr="00CF48B0">
        <w:rPr>
          <w:rFonts w:hint="eastAsia"/>
          <w:kern w:val="0"/>
        </w:rPr>
        <w:t>ロ　公園（イ－１０－（１）の表10-(1)第５項に規定する公園を対象とする。）</w:t>
      </w:r>
    </w:p>
    <w:p w14:paraId="68233371"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ハ　下水道</w:t>
      </w:r>
    </w:p>
    <w:p w14:paraId="29795F1A"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ニ　鉄道駅周辺施設</w:t>
      </w:r>
    </w:p>
    <w:p w14:paraId="30423540"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ホ　バスターミナル</w:t>
      </w:r>
    </w:p>
    <w:p w14:paraId="770192B1" w14:textId="77777777" w:rsidR="002C0DC3" w:rsidRPr="00CF48B0" w:rsidRDefault="002C0DC3" w:rsidP="002C0DC3">
      <w:pPr>
        <w:suppressAutoHyphens/>
        <w:wordWrap w:val="0"/>
        <w:ind w:leftChars="500" w:left="1361" w:hangingChars="100" w:hanging="227"/>
        <w:jc w:val="left"/>
        <w:textAlignment w:val="baseline"/>
        <w:rPr>
          <w:kern w:val="0"/>
        </w:rPr>
      </w:pPr>
      <w:r w:rsidRPr="00CF48B0">
        <w:rPr>
          <w:rFonts w:hint="eastAsia"/>
          <w:kern w:val="0"/>
        </w:rPr>
        <w:t>ヘ　その他特定地区内の面的整備事業等の実施の促進のために必要不可欠な施設</w:t>
      </w:r>
    </w:p>
    <w:p w14:paraId="12658438"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　対象となる費用</w:t>
      </w:r>
    </w:p>
    <w:p w14:paraId="5B8E0BD1"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イ　調査設計費</w:t>
      </w:r>
    </w:p>
    <w:p w14:paraId="736848F5" w14:textId="77777777" w:rsidR="002C0DC3" w:rsidRPr="00CF48B0" w:rsidRDefault="002C0DC3" w:rsidP="002C0DC3">
      <w:pPr>
        <w:suppressAutoHyphens/>
        <w:wordWrap w:val="0"/>
        <w:ind w:left="442" w:hanging="16"/>
        <w:jc w:val="left"/>
        <w:textAlignment w:val="baseline"/>
        <w:rPr>
          <w:kern w:val="0"/>
        </w:rPr>
      </w:pPr>
      <w:r w:rsidRPr="00CF48B0">
        <w:rPr>
          <w:rFonts w:hint="eastAsia"/>
          <w:kern w:val="0"/>
        </w:rPr>
        <w:t xml:space="preserve">　　　　　調査及び設計に要する費用</w:t>
      </w:r>
    </w:p>
    <w:p w14:paraId="02C3DEC3" w14:textId="77777777" w:rsidR="002C0DC3" w:rsidRPr="00CF48B0" w:rsidRDefault="002C0DC3" w:rsidP="002C0DC3">
      <w:pPr>
        <w:suppressAutoHyphens/>
        <w:wordWrap w:val="0"/>
        <w:ind w:leftChars="210" w:left="476" w:firstLineChars="300" w:firstLine="680"/>
        <w:jc w:val="left"/>
        <w:textAlignment w:val="baseline"/>
        <w:rPr>
          <w:kern w:val="0"/>
        </w:rPr>
      </w:pPr>
      <w:r w:rsidRPr="00CF48B0">
        <w:rPr>
          <w:rFonts w:hint="eastAsia"/>
          <w:kern w:val="0"/>
        </w:rPr>
        <w:t>ロ　施設整備費</w:t>
      </w:r>
    </w:p>
    <w:p w14:paraId="2F4586C7" w14:textId="77777777" w:rsidR="002C0DC3" w:rsidRPr="00CF48B0" w:rsidRDefault="002C0DC3" w:rsidP="002C0DC3">
      <w:pPr>
        <w:suppressAutoHyphens/>
        <w:wordWrap w:val="0"/>
        <w:ind w:left="442" w:hanging="16"/>
        <w:jc w:val="left"/>
        <w:textAlignment w:val="baseline"/>
        <w:rPr>
          <w:kern w:val="0"/>
        </w:rPr>
      </w:pPr>
      <w:r w:rsidRPr="00CF48B0">
        <w:rPr>
          <w:rFonts w:hint="eastAsia"/>
          <w:kern w:val="0"/>
        </w:rPr>
        <w:t xml:space="preserve">　　　　　用地費及び施設の建設に要する費用</w:t>
      </w:r>
      <w:r w:rsidRPr="00CF48B0">
        <w:rPr>
          <w:kern w:val="0"/>
        </w:rPr>
        <w:t xml:space="preserve"> </w:t>
      </w:r>
    </w:p>
    <w:p w14:paraId="19505305" w14:textId="77777777" w:rsidR="002C0DC3" w:rsidRPr="00CF48B0" w:rsidRDefault="002C0DC3" w:rsidP="002C0DC3">
      <w:pPr>
        <w:suppressAutoHyphens/>
        <w:wordWrap w:val="0"/>
        <w:ind w:leftChars="342" w:left="1002" w:hangingChars="100" w:hanging="227"/>
        <w:jc w:val="left"/>
        <w:textAlignment w:val="baseline"/>
        <w:rPr>
          <w:kern w:val="0"/>
        </w:rPr>
      </w:pPr>
      <w:r w:rsidRPr="00CF48B0">
        <w:rPr>
          <w:rFonts w:hint="eastAsia"/>
          <w:kern w:val="0"/>
        </w:rPr>
        <w:t>４　特定地区内の地域生活基盤施設、高質空間形成施設及び高次都市施設の整備に要する費用</w:t>
      </w:r>
    </w:p>
    <w:p w14:paraId="398D9F50" w14:textId="6A08FD6D"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施行者が、重点地域内の都市構造再編に資する都市拠点の整備等を進めるため、特定地区内において、拠点活動の基盤となる施設（以下イ－１３－（５）関係部分において「地域生活基盤施設」という。）及びこれに附帯して整備される質の高い都市空間を形成するための施設（以下イ－１３－（５）関係部分において「高質空間形成施設」という。）並びに地域社会の発展の中核となる新たな都市拠点として整備すべき地区等における高次の都市施設（以下イ－１３－（５）関係部分において「高次都市施設」という。）として、表</w:t>
      </w:r>
      <w:r w:rsidRPr="00CF48B0">
        <w:rPr>
          <w:kern w:val="0"/>
        </w:rPr>
        <w:t>13-(5)</w:t>
      </w:r>
      <w:r w:rsidRPr="00CF48B0">
        <w:rPr>
          <w:rFonts w:hint="eastAsia"/>
          <w:kern w:val="0"/>
        </w:rPr>
        <w:t>に掲げる施設を整備するために要する費用。ただし、表</w:t>
      </w:r>
      <w:r w:rsidRPr="00CF48B0">
        <w:rPr>
          <w:kern w:val="0"/>
        </w:rPr>
        <w:t>13-(5)</w:t>
      </w:r>
      <w:r w:rsidRPr="00CF48B0">
        <w:rPr>
          <w:rFonts w:hint="eastAsia"/>
          <w:kern w:val="0"/>
        </w:rPr>
        <w:t>のⅢに掲げる地域交流センター、高度情報センター、複合交通センター及びアーバンマネージメントセンター（以下イ－１３－（５）関係部分において「センター施設」という。）については、地方公共団体、地方公共団体の出資又は拠出によって設立された法人（以下イ－１３－（５）関係部分において「第３セクター」という。）が行うものに限り、表</w:t>
      </w:r>
      <w:r w:rsidRPr="00CF48B0">
        <w:rPr>
          <w:kern w:val="0"/>
        </w:rPr>
        <w:t>13-(5)</w:t>
      </w:r>
      <w:r w:rsidRPr="00CF48B0">
        <w:rPr>
          <w:rFonts w:hint="eastAsia"/>
          <w:kern w:val="0"/>
        </w:rPr>
        <w:t>のⅠに掲げる道路等、駐車場等、集会所及び情報板の整備については、地方公共団体、第３セクター、市街地再開発組合、土地区画整理組合、商店街組合、宅地開発事業者等が行うものに限る。</w:t>
      </w:r>
    </w:p>
    <w:p w14:paraId="09259842"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５　特定地区内の既存施設の除却又は移転に要する費用</w:t>
      </w:r>
    </w:p>
    <w:p w14:paraId="024EC770" w14:textId="77777777"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特定地区内の面的整備事業等を行う者が、当該事業の実施のために支障となる既存施設の除却又は移転に要する費用</w:t>
      </w:r>
    </w:p>
    <w:p w14:paraId="2345D4A7" w14:textId="77777777" w:rsidR="002C0DC3" w:rsidRPr="00CF48B0" w:rsidRDefault="002C0DC3" w:rsidP="002C0DC3"/>
    <w:p w14:paraId="48FBD0A7" w14:textId="77777777" w:rsidR="002C0DC3" w:rsidRPr="00CF48B0" w:rsidRDefault="002C0DC3" w:rsidP="002C0DC3">
      <w:pPr>
        <w:pStyle w:val="4"/>
      </w:pPr>
      <w:bookmarkStart w:id="244" w:name="_Toc130988099"/>
      <w:r w:rsidRPr="00CF48B0">
        <w:rPr>
          <w:rFonts w:hint="eastAsia"/>
        </w:rPr>
        <w:t>イ－１３－（５）②都市再生総合整備事業（拠点整備型）</w:t>
      </w:r>
      <w:bookmarkEnd w:id="244"/>
    </w:p>
    <w:p w14:paraId="7F807A2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7EDBCC36"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１．都市拠点形成支援施設整備事業</w:t>
      </w:r>
    </w:p>
    <w:p w14:paraId="513638EA" w14:textId="75EF3B0D" w:rsidR="002C0DC3" w:rsidRPr="00CF48B0" w:rsidRDefault="002C0DC3" w:rsidP="002C0DC3">
      <w:pPr>
        <w:suppressAutoHyphens/>
        <w:wordWrap w:val="0"/>
        <w:ind w:leftChars="342" w:left="1002" w:hangingChars="100" w:hanging="227"/>
        <w:jc w:val="left"/>
        <w:textAlignment w:val="baseline"/>
        <w:rPr>
          <w:kern w:val="0"/>
        </w:rPr>
      </w:pPr>
      <w:r w:rsidRPr="00CF48B0">
        <w:rPr>
          <w:rFonts w:hint="eastAsia"/>
          <w:kern w:val="0"/>
        </w:rPr>
        <w:t>１「都市拠点形成支援施設整備事業」（以下イ－１３－（５）関係部分において「整備事業」という。）とは、地方公共団体等がこの要綱の定めるところに従って行う地域生活基盤施設、高質空間形成施設及び高次都市施設として表</w:t>
      </w:r>
      <w:r w:rsidRPr="00CF48B0">
        <w:rPr>
          <w:kern w:val="0"/>
        </w:rPr>
        <w:t>13-(5)</w:t>
      </w:r>
      <w:r w:rsidRPr="00CF48B0">
        <w:rPr>
          <w:rFonts w:hint="eastAsia"/>
          <w:kern w:val="0"/>
        </w:rPr>
        <w:t>に掲げる施設の整備等に関する事業をいう。</w:t>
      </w:r>
    </w:p>
    <w:p w14:paraId="2832483E"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２　整備地区</w:t>
      </w:r>
    </w:p>
    <w:p w14:paraId="2C0A4732" w14:textId="75B9569C"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整備事業を実施する地区（以下イ－１３－（５）関係部分において「整備地区」という。）は、街路事業、公園事業、土地区画整理事業、市街地再開発事業等の基幹的な事業の実施（基幹的な事業の実施が予定されている地区において中心市街地活性化法に規定する基本計画が作成されている場合及び基幹的な事業の実施が終了している場合を含む。）に併せ、地区の特性を活かしつつ全体として市民共有の優れた街並みの形成、拠点機能の強化等を通じて魅力ある都市拠点の形成を図るべき社会的経済的条件を備えている地区で、次に掲げる各条件に該当するものとする。</w:t>
      </w:r>
    </w:p>
    <w:p w14:paraId="215A0662" w14:textId="623C864C"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地区における整備の方針、基幹的な公共施設、地区施設及び建築物等に関する総合的、一体的な整備に関する計画並びに地区施設及び建築物等に関する規制・誘導措置に関する計画等を内容とする都市拠点の整備に関する総合的な計画（以下イ－１３－（５）関係部分において「都市拠点整備総合計画」という。）が市町村により策定されていること。</w:t>
      </w:r>
    </w:p>
    <w:p w14:paraId="15B3A071" w14:textId="77777777" w:rsidR="002C0DC3" w:rsidRPr="00CF48B0" w:rsidRDefault="002C0DC3" w:rsidP="002C0DC3">
      <w:pPr>
        <w:suppressAutoHyphens/>
        <w:wordWrap w:val="0"/>
        <w:ind w:leftChars="105" w:left="1127" w:hangingChars="392" w:hanging="889"/>
        <w:jc w:val="left"/>
        <w:textAlignment w:val="baseline"/>
        <w:rPr>
          <w:kern w:val="0"/>
        </w:rPr>
      </w:pPr>
      <w:r w:rsidRPr="00CF48B0">
        <w:rPr>
          <w:rFonts w:hint="eastAsia"/>
          <w:kern w:val="0"/>
        </w:rPr>
        <w:t xml:space="preserve">　　　　　ただし、都市再生整備計画の区域に包含され、かつ、整備事業が協議会（ただし、都市再生総合整備事業（拠点整備型）においては、都市再生法第１１７条に基づく市町村都市再生協議会に限る。）による協議を行った上で当該整備計画の関連事業に位置付けられている場合においては、当該都市再生整備計画を都市拠点整備総合計画とみなす。</w:t>
      </w:r>
    </w:p>
    <w:p w14:paraId="271EC36D" w14:textId="46F8F38A"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二　地区の全部又は枢要部分を含む相当の区域について、地区計画その他の規制・誘導措置（以下イ－１３－（５）関係部分において「地区計画等」という。）が講じられる又は講じられることが確実と見込まれること。</w:t>
      </w:r>
    </w:p>
    <w:p w14:paraId="623C0529"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三　概ね５ヘクタール以上の規模を有すること。（ただし、人口集中地区内にあっては、２ヘクタール以上、又は基幹的な事業が市街地再開発事業若しくは優良建築物等整備事業の場合は建築物の延べ面積が</w:t>
      </w:r>
      <w:r w:rsidRPr="00CF48B0">
        <w:rPr>
          <w:kern w:val="0"/>
        </w:rPr>
        <w:t>5,000m</w:t>
      </w:r>
      <w:r w:rsidRPr="00CF48B0">
        <w:rPr>
          <w:rFonts w:hint="eastAsia"/>
          <w:kern w:val="0"/>
          <w:vertAlign w:val="superscript"/>
        </w:rPr>
        <w:t>２</w:t>
      </w:r>
      <w:r w:rsidRPr="00CF48B0">
        <w:rPr>
          <w:rFonts w:hint="eastAsia"/>
          <w:kern w:val="0"/>
        </w:rPr>
        <w:t>以上とする。）</w:t>
      </w:r>
    </w:p>
    <w:p w14:paraId="339EEA8F"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729942A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２．都市拠点形成支援基盤整備促進事業</w:t>
      </w:r>
    </w:p>
    <w:p w14:paraId="7C9F8856" w14:textId="449AFD5C" w:rsidR="002C0DC3" w:rsidRPr="00CF48B0" w:rsidRDefault="002C0DC3" w:rsidP="002C0DC3">
      <w:pPr>
        <w:suppressAutoHyphens/>
        <w:wordWrap w:val="0"/>
        <w:ind w:leftChars="334" w:left="984" w:hangingChars="100" w:hanging="227"/>
        <w:jc w:val="left"/>
        <w:textAlignment w:val="baseline"/>
        <w:rPr>
          <w:kern w:val="0"/>
        </w:rPr>
      </w:pPr>
      <w:r w:rsidRPr="00CF48B0">
        <w:rPr>
          <w:rFonts w:hint="eastAsia"/>
          <w:kern w:val="0"/>
        </w:rPr>
        <w:t>１</w:t>
      </w:r>
      <w:r w:rsidRPr="00CF48B0">
        <w:rPr>
          <w:kern w:val="0"/>
        </w:rPr>
        <w:t xml:space="preserve">  </w:t>
      </w:r>
      <w:r w:rsidRPr="00CF48B0">
        <w:rPr>
          <w:rFonts w:hint="eastAsia"/>
          <w:kern w:val="0"/>
        </w:rPr>
        <w:t>「都市拠点形成支援基盤整備促進事業」（以下イ－１３－（５）関係部分において「促進事業」という。）とは、整備事業又は一に掲げる都市再開発事業</w:t>
      </w:r>
      <w:r w:rsidRPr="00CF48B0">
        <w:rPr>
          <w:kern w:val="0"/>
        </w:rPr>
        <w:t>(</w:t>
      </w:r>
      <w:r w:rsidRPr="00CF48B0">
        <w:rPr>
          <w:rFonts w:hint="eastAsia"/>
          <w:kern w:val="0"/>
        </w:rPr>
        <w:t>以下イ－１３－（５）関係部分において｢対象事業｣という。</w:t>
      </w:r>
      <w:r w:rsidRPr="00CF48B0">
        <w:rPr>
          <w:kern w:val="0"/>
        </w:rPr>
        <w:t>)</w:t>
      </w:r>
      <w:r w:rsidRPr="00CF48B0">
        <w:rPr>
          <w:rFonts w:hint="eastAsia"/>
          <w:kern w:val="0"/>
        </w:rPr>
        <w:t>に関連する二に掲げる公共施設の整備に関する事業で、当該公共施設の管理者（管理者になるべきものを含む。）が行うものをいう。</w:t>
      </w:r>
    </w:p>
    <w:p w14:paraId="0F3E52F1"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一</w:t>
      </w:r>
      <w:r w:rsidRPr="00CF48B0">
        <w:rPr>
          <w:kern w:val="0"/>
        </w:rPr>
        <w:t xml:space="preserve">  </w:t>
      </w:r>
      <w:r w:rsidRPr="00CF48B0">
        <w:rPr>
          <w:rFonts w:hint="eastAsia"/>
          <w:kern w:val="0"/>
        </w:rPr>
        <w:t>都市再開発事業</w:t>
      </w:r>
    </w:p>
    <w:p w14:paraId="6500993A" w14:textId="77777777" w:rsidR="002C0DC3" w:rsidRPr="00CF48B0" w:rsidRDefault="002C0DC3" w:rsidP="002C0DC3">
      <w:pPr>
        <w:suppressAutoHyphens/>
        <w:wordWrap w:val="0"/>
        <w:ind w:leftChars="105" w:left="1127" w:hangingChars="392" w:hanging="889"/>
        <w:jc w:val="left"/>
        <w:textAlignment w:val="baseline"/>
        <w:rPr>
          <w:kern w:val="0"/>
        </w:rPr>
      </w:pPr>
      <w:r w:rsidRPr="00CF48B0">
        <w:rPr>
          <w:kern w:val="0"/>
        </w:rPr>
        <w:t xml:space="preserve">    </w:t>
      </w:r>
      <w:r w:rsidRPr="00CF48B0">
        <w:rPr>
          <w:rFonts w:hint="eastAsia"/>
          <w:kern w:val="0"/>
        </w:rPr>
        <w:t xml:space="preserve">　　　次に掲げる事業で、都市拠点整備総合計画に位置付けられたもの。</w:t>
      </w:r>
    </w:p>
    <w:p w14:paraId="63033051"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イ　都市再開発法による市街地再開発事業</w:t>
      </w:r>
    </w:p>
    <w:p w14:paraId="0C6182FF"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ロ　土地区画整理法による土地区画整理事業</w:t>
      </w:r>
    </w:p>
    <w:p w14:paraId="13EB35E0" w14:textId="77777777" w:rsidR="002C0DC3" w:rsidRPr="00CF48B0" w:rsidRDefault="002C0DC3" w:rsidP="002C0DC3">
      <w:pPr>
        <w:ind w:firstLineChars="550" w:firstLine="1247"/>
        <w:jc w:val="left"/>
        <w:rPr>
          <w:rFonts w:ascii="ＭＳ 明朝" w:eastAsia="ＭＳ 明朝" w:hAnsi="ＭＳ 明朝"/>
        </w:rPr>
      </w:pPr>
      <w:r w:rsidRPr="00CF48B0">
        <w:rPr>
          <w:rFonts w:ascii="ＭＳ 明朝" w:eastAsia="ＭＳ 明朝" w:hAnsi="ＭＳ 明朝" w:hint="eastAsia"/>
        </w:rPr>
        <w:t>ハ　イ－１６－（２）の規定による優良建築物等整備事業</w:t>
      </w:r>
    </w:p>
    <w:p w14:paraId="417E7F8F" w14:textId="77777777" w:rsidR="002C0DC3" w:rsidRPr="00CF48B0" w:rsidRDefault="002C0DC3" w:rsidP="002C0DC3">
      <w:pPr>
        <w:ind w:leftChars="550" w:left="1700" w:hangingChars="200" w:hanging="453"/>
        <w:jc w:val="left"/>
        <w:rPr>
          <w:rFonts w:ascii="ＭＳ 明朝" w:eastAsia="ＭＳ 明朝" w:hAnsi="ＭＳ 明朝"/>
        </w:rPr>
      </w:pPr>
      <w:r w:rsidRPr="00CF48B0">
        <w:rPr>
          <w:rFonts w:ascii="ＭＳ 明朝" w:eastAsia="ＭＳ 明朝" w:hAnsi="ＭＳ 明朝" w:hint="eastAsia"/>
        </w:rPr>
        <w:t>ニ　大都市法による都心共同住宅供給事業（イ－１６－（２）の規定による優良建築物等整備事業の要件に該当するものに限る。）</w:t>
      </w:r>
    </w:p>
    <w:p w14:paraId="2CF058BB"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w:t>
      </w:r>
      <w:r w:rsidRPr="00CF48B0">
        <w:rPr>
          <w:kern w:val="0"/>
        </w:rPr>
        <w:t xml:space="preserve">  </w:t>
      </w:r>
      <w:r w:rsidRPr="00CF48B0">
        <w:rPr>
          <w:rFonts w:hint="eastAsia"/>
          <w:kern w:val="0"/>
        </w:rPr>
        <w:t>対象となる公共施設</w:t>
      </w:r>
    </w:p>
    <w:p w14:paraId="1B88D83A"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イ</w:t>
      </w:r>
      <w:r w:rsidRPr="00CF48B0">
        <w:rPr>
          <w:kern w:val="0"/>
        </w:rPr>
        <w:t xml:space="preserve">  </w:t>
      </w:r>
      <w:r w:rsidRPr="00CF48B0">
        <w:rPr>
          <w:rFonts w:hint="eastAsia"/>
          <w:kern w:val="0"/>
        </w:rPr>
        <w:t>道路</w:t>
      </w:r>
    </w:p>
    <w:p w14:paraId="6BDBD7D3"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ロ</w:t>
      </w:r>
      <w:r w:rsidRPr="00CF48B0">
        <w:rPr>
          <w:kern w:val="0"/>
        </w:rPr>
        <w:t xml:space="preserve">  </w:t>
      </w:r>
      <w:r w:rsidRPr="00CF48B0">
        <w:rPr>
          <w:rFonts w:hint="eastAsia"/>
          <w:kern w:val="0"/>
        </w:rPr>
        <w:t>都市公園（整備事業並びに都市再開発事業のうちイ、ハ、ニ及びホの事業を対象事業とする場合に限る。）</w:t>
      </w:r>
    </w:p>
    <w:p w14:paraId="6BF3A0AD"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ハ</w:t>
      </w:r>
      <w:r w:rsidRPr="00CF48B0">
        <w:rPr>
          <w:kern w:val="0"/>
        </w:rPr>
        <w:t xml:space="preserve">  </w:t>
      </w:r>
      <w:r w:rsidRPr="00CF48B0">
        <w:rPr>
          <w:rFonts w:hint="eastAsia"/>
          <w:kern w:val="0"/>
        </w:rPr>
        <w:t>下水道（整備事業並びに都市再開発事業のうちイ、ハ、ニ及びホの事業を対象事業とする場合に限る。）</w:t>
      </w:r>
    </w:p>
    <w:p w14:paraId="7C6803C1"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ニ</w:t>
      </w:r>
      <w:r w:rsidRPr="00CF48B0">
        <w:rPr>
          <w:kern w:val="0"/>
        </w:rPr>
        <w:t xml:space="preserve">  </w:t>
      </w:r>
      <w:r w:rsidRPr="00CF48B0">
        <w:rPr>
          <w:rFonts w:hint="eastAsia"/>
          <w:kern w:val="0"/>
        </w:rPr>
        <w:t>河川（整備事業並びに都市再開発事業のうちイ、ハ、ニ及びホの事業を対象事業とする場合に限る。）</w:t>
      </w:r>
    </w:p>
    <w:p w14:paraId="3D650D82"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ホ</w:t>
      </w:r>
      <w:r w:rsidRPr="00CF48B0">
        <w:rPr>
          <w:kern w:val="0"/>
        </w:rPr>
        <w:t xml:space="preserve">  </w:t>
      </w:r>
      <w:r w:rsidRPr="00CF48B0">
        <w:rPr>
          <w:rFonts w:hint="eastAsia"/>
          <w:kern w:val="0"/>
        </w:rPr>
        <w:t>広場等（都市再開発事業を対象事業とする場合に限る。）</w:t>
      </w:r>
    </w:p>
    <w:p w14:paraId="68C3FA95"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ヘ</w:t>
      </w:r>
      <w:r w:rsidRPr="00CF48B0">
        <w:rPr>
          <w:kern w:val="0"/>
        </w:rPr>
        <w:t xml:space="preserve">  </w:t>
      </w:r>
      <w:r w:rsidRPr="00CF48B0">
        <w:rPr>
          <w:rFonts w:hint="eastAsia"/>
          <w:kern w:val="0"/>
        </w:rPr>
        <w:t>バスターミナル（都市再開発事業を対象事業とする場合で、当該事業の施行者が行うものに限る。）</w:t>
      </w:r>
    </w:p>
    <w:p w14:paraId="41711579" w14:textId="08F682C0" w:rsidR="002C0DC3" w:rsidRPr="00CF48B0" w:rsidRDefault="002C0DC3" w:rsidP="002C0DC3">
      <w:pPr>
        <w:suppressAutoHyphens/>
        <w:wordWrap w:val="0"/>
        <w:ind w:leftChars="324" w:left="962" w:hangingChars="100" w:hanging="227"/>
        <w:jc w:val="left"/>
        <w:textAlignment w:val="baseline"/>
        <w:rPr>
          <w:kern w:val="0"/>
        </w:rPr>
      </w:pPr>
      <w:r w:rsidRPr="00CF48B0">
        <w:rPr>
          <w:rFonts w:hint="eastAsia"/>
          <w:kern w:val="0"/>
        </w:rPr>
        <w:t>２</w:t>
      </w:r>
      <w:r w:rsidRPr="00CF48B0">
        <w:rPr>
          <w:kern w:val="0"/>
        </w:rPr>
        <w:t xml:space="preserve">  </w:t>
      </w:r>
      <w:r w:rsidRPr="00CF48B0">
        <w:rPr>
          <w:rFonts w:hint="eastAsia"/>
          <w:kern w:val="0"/>
        </w:rPr>
        <w:t>前項の規定は、対象事業が、原則として、イ－１６－（１０）に規定する住宅市街地基盤整備事業の対象となる住宅建設事業及び宅地開発事業に係るものを除くものとする。</w:t>
      </w:r>
    </w:p>
    <w:p w14:paraId="2A5199A7" w14:textId="77777777" w:rsidR="002C0DC3" w:rsidRPr="00CF48B0" w:rsidRDefault="002C0DC3" w:rsidP="002C0DC3">
      <w:pPr>
        <w:suppressAutoHyphens/>
        <w:wordWrap w:val="0"/>
        <w:ind w:leftChars="106" w:left="240" w:firstLineChars="200" w:firstLine="453"/>
        <w:jc w:val="left"/>
        <w:textAlignment w:val="baseline"/>
        <w:rPr>
          <w:kern w:val="0"/>
        </w:rPr>
      </w:pPr>
      <w:r w:rsidRPr="00CF48B0">
        <w:rPr>
          <w:rFonts w:hint="eastAsia"/>
          <w:kern w:val="0"/>
        </w:rPr>
        <w:t>３　開発事業計画書</w:t>
      </w:r>
    </w:p>
    <w:p w14:paraId="17805537" w14:textId="7402A86F"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開発事業者（整備地区内において開発行為、主要な建築物の整備を行うもの又は都市再開発事業の施行者をいう。以下イ－１３－（５）関係部分において同じ。）は、促進事業の実施を要望する場合、あらかじめ関係地方公共団体の関係部局と協議の上、開発事業計画書を作成し、関係都道府県の都市計画部局又は再開発部局に提出するとともに、関係市町村の都市計画部局又は再開発部局に送付するものとする。</w:t>
      </w:r>
    </w:p>
    <w:p w14:paraId="3151E5A4"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二　都市再開発事業に係る公共施設の整備に関する事業以外の事業については、開発事業者（地方公共団体等の公的主体に限る。）は、公共施設整備費の一部を負担できる場合に限り、地方公共団体に対して促進事業の費用の一部を負担することを明らかにした上で、促進事業による公共施設の整備を要望できるものとする。</w:t>
      </w:r>
    </w:p>
    <w:p w14:paraId="2DE38312" w14:textId="3CEF874F" w:rsidR="002C0DC3" w:rsidRPr="00CF48B0" w:rsidRDefault="002C0DC3" w:rsidP="002C0DC3">
      <w:pPr>
        <w:suppressAutoHyphens/>
        <w:wordWrap w:val="0"/>
        <w:ind w:leftChars="210" w:left="1156" w:hangingChars="300" w:hanging="680"/>
        <w:jc w:val="left"/>
        <w:textAlignment w:val="baseline"/>
        <w:rPr>
          <w:kern w:val="0"/>
        </w:rPr>
      </w:pPr>
      <w:r w:rsidRPr="00CF48B0">
        <w:rPr>
          <w:kern w:val="0"/>
        </w:rPr>
        <w:t xml:space="preserve"> </w:t>
      </w:r>
      <w:r w:rsidRPr="00CF48B0">
        <w:rPr>
          <w:rFonts w:hint="eastAsia"/>
          <w:kern w:val="0"/>
        </w:rPr>
        <w:t xml:space="preserve">　　　　なお、促進事業の事業費と開発事業者が負担する費用（以下イ－１３－（５）関係部分において「負担費用」という。）の合計（以下イ－１３－（５）関係部分において「対象施設整備費」という。）に占める負担費用の割合は、次の各号に掲げる地域において、当該各号に定める割合とする。</w:t>
      </w:r>
    </w:p>
    <w:p w14:paraId="0C280FC0"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イ　整備地区が次に掲げる地域内に存する場合　対象施設整備費の概ね１／４</w:t>
      </w:r>
    </w:p>
    <w:p w14:paraId="77F0F3CA" w14:textId="77777777" w:rsidR="002C0DC3" w:rsidRPr="00CF48B0" w:rsidRDefault="002C0DC3" w:rsidP="002C0DC3">
      <w:pPr>
        <w:suppressAutoHyphens/>
        <w:wordWrap w:val="0"/>
        <w:ind w:leftChars="421" w:left="955" w:firstLineChars="100" w:firstLine="227"/>
        <w:jc w:val="left"/>
        <w:textAlignment w:val="baseline"/>
        <w:rPr>
          <w:kern w:val="0"/>
        </w:rPr>
      </w:pPr>
      <w:r w:rsidRPr="00CF48B0">
        <w:rPr>
          <w:kern w:val="0"/>
        </w:rPr>
        <w:t>(1)</w:t>
      </w:r>
      <w:r w:rsidRPr="00CF48B0">
        <w:rPr>
          <w:rFonts w:hint="eastAsia"/>
          <w:kern w:val="0"/>
        </w:rPr>
        <w:t>首都圏整備法に規定する既成市街地</w:t>
      </w:r>
    </w:p>
    <w:p w14:paraId="71C591AD" w14:textId="77777777" w:rsidR="002C0DC3" w:rsidRPr="00CF48B0" w:rsidRDefault="002C0DC3" w:rsidP="002C0DC3">
      <w:pPr>
        <w:suppressAutoHyphens/>
        <w:wordWrap w:val="0"/>
        <w:ind w:leftChars="535" w:left="1440" w:hangingChars="100" w:hanging="227"/>
        <w:jc w:val="left"/>
        <w:textAlignment w:val="baseline"/>
        <w:rPr>
          <w:kern w:val="0"/>
        </w:rPr>
      </w:pPr>
      <w:r w:rsidRPr="00CF48B0">
        <w:rPr>
          <w:kern w:val="0"/>
        </w:rPr>
        <w:t>(2)</w:t>
      </w:r>
      <w:r w:rsidRPr="00CF48B0">
        <w:rPr>
          <w:rFonts w:hint="eastAsia"/>
          <w:kern w:val="0"/>
        </w:rPr>
        <w:t>近畿圏整備法に規定する既成都市区域</w:t>
      </w:r>
    </w:p>
    <w:p w14:paraId="43729F72" w14:textId="77777777" w:rsidR="002C0DC3" w:rsidRPr="00CF48B0" w:rsidRDefault="002C0DC3" w:rsidP="002C0DC3">
      <w:pPr>
        <w:suppressAutoHyphens/>
        <w:wordWrap w:val="0"/>
        <w:ind w:leftChars="421" w:left="955" w:firstLineChars="100" w:firstLine="227"/>
        <w:jc w:val="left"/>
        <w:textAlignment w:val="baseline"/>
        <w:rPr>
          <w:kern w:val="0"/>
        </w:rPr>
      </w:pPr>
      <w:r w:rsidRPr="00CF48B0">
        <w:rPr>
          <w:kern w:val="0"/>
        </w:rPr>
        <w:t>(3)</w:t>
      </w:r>
      <w:r w:rsidRPr="00CF48B0">
        <w:rPr>
          <w:rFonts w:hint="eastAsia"/>
          <w:kern w:val="0"/>
        </w:rPr>
        <w:t>名古屋市の区域</w:t>
      </w:r>
    </w:p>
    <w:p w14:paraId="1F5BAD29" w14:textId="77777777" w:rsidR="002C0DC3" w:rsidRPr="00CF48B0" w:rsidRDefault="002C0DC3" w:rsidP="002C0DC3">
      <w:pPr>
        <w:suppressAutoHyphens/>
        <w:wordWrap w:val="0"/>
        <w:ind w:leftChars="535" w:left="1440" w:hangingChars="100" w:hanging="227"/>
        <w:jc w:val="left"/>
        <w:textAlignment w:val="baseline"/>
        <w:rPr>
          <w:kern w:val="0"/>
        </w:rPr>
      </w:pPr>
      <w:r w:rsidRPr="00CF48B0">
        <w:rPr>
          <w:kern w:val="0"/>
        </w:rPr>
        <w:t>(4)</w:t>
      </w:r>
      <w:r w:rsidRPr="00CF48B0">
        <w:rPr>
          <w:rFonts w:hint="eastAsia"/>
          <w:kern w:val="0"/>
        </w:rPr>
        <w:t>指定市及び首都圏整備法に規定する近郊整備地帯内の人口２５万人以上の都市のうち、都市局長が別に定めるものの区域</w:t>
      </w:r>
    </w:p>
    <w:p w14:paraId="1B0EC215"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ロ　整備地区が上記以外の地域内に存する場合、対象施設整備費の概ね１／６</w:t>
      </w:r>
    </w:p>
    <w:p w14:paraId="20385E59" w14:textId="4C26AE4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三　開発事業計画書には、対象とする整備地区又は促進事業を実施する地区（以下イ－１３－（５）関係部分において「事業地区」という。）における、市町村が定める都市拠点整備総合計画の概要及び関連公共施設の整備に関する事項（開発事業者の負担に関する事項を含む。）を記載するものとする。</w:t>
      </w:r>
    </w:p>
    <w:p w14:paraId="2D883115" w14:textId="77777777" w:rsidR="002C0DC3" w:rsidRPr="00CF48B0" w:rsidRDefault="002C0DC3" w:rsidP="002C0DC3">
      <w:pPr>
        <w:suppressAutoHyphens/>
        <w:wordWrap w:val="0"/>
        <w:ind w:leftChars="438" w:left="1220" w:hangingChars="100" w:hanging="227"/>
        <w:jc w:val="left"/>
        <w:textAlignment w:val="baseline"/>
        <w:rPr>
          <w:rFonts w:ascii="ＭＳ ゴシック" w:eastAsia="ＭＳ ゴシック" w:hAnsi="ＭＳ ゴシック"/>
          <w:kern w:val="0"/>
        </w:rPr>
      </w:pPr>
      <w:r w:rsidRPr="00CF48B0">
        <w:rPr>
          <w:rFonts w:hint="eastAsia"/>
          <w:kern w:val="0"/>
        </w:rPr>
        <w:t>四　開発事業者は、開発事業計画書を作成する場合には、都市拠点整備総合計画に基づいて行うものとする</w:t>
      </w:r>
      <w:r w:rsidRPr="00CF48B0">
        <w:rPr>
          <w:rFonts w:ascii="ＭＳ ゴシック" w:eastAsia="ＭＳ ゴシック" w:hAnsi="ＭＳ ゴシック" w:hint="eastAsia"/>
          <w:kern w:val="0"/>
        </w:rPr>
        <w:t>。</w:t>
      </w:r>
    </w:p>
    <w:p w14:paraId="5CCFC7AC"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2A2BF18B"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３．都市拠点形成特定事業調査</w:t>
      </w:r>
    </w:p>
    <w:p w14:paraId="72DE3616" w14:textId="02F8A5B3" w:rsidR="002C0DC3" w:rsidRPr="00CF48B0" w:rsidRDefault="002C0DC3" w:rsidP="002C0DC3">
      <w:pPr>
        <w:suppressAutoHyphens/>
        <w:wordWrap w:val="0"/>
        <w:ind w:left="680" w:hangingChars="300" w:hanging="680"/>
        <w:jc w:val="left"/>
        <w:textAlignment w:val="baseline"/>
        <w:rPr>
          <w:kern w:val="0"/>
        </w:rPr>
      </w:pPr>
      <w:r w:rsidRPr="00CF48B0">
        <w:rPr>
          <w:rFonts w:ascii="ＭＳ ゴシック" w:eastAsia="ＭＳ ゴシック" w:hAnsi="ＭＳ ゴシック" w:hint="eastAsia"/>
          <w:kern w:val="0"/>
        </w:rPr>
        <w:t xml:space="preserve">　　　　</w:t>
      </w:r>
      <w:r w:rsidRPr="00CF48B0">
        <w:rPr>
          <w:rFonts w:hint="eastAsia"/>
          <w:kern w:val="0"/>
        </w:rPr>
        <w:t>「都市拠点形成特定事業調査」（以下イ－１３－（５）関係部分において「特定事業調査」という。）とは、次の一又は二に該当する調査で、地方公共団体、機構又は協議会が行うものをいう。</w:t>
      </w:r>
    </w:p>
    <w:p w14:paraId="51CDECF7"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法律に基づく地区等特定の地区における都市再生総合整備事業（拠点整備型）の活用等に関する調査</w:t>
      </w:r>
    </w:p>
    <w:p w14:paraId="6408AD0D"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二　都市再生総合整備事業（拠点整備型）の円滑な実施を図るためのまちづくり活動支援に関する調査</w:t>
      </w:r>
    </w:p>
    <w:p w14:paraId="3BE3A616"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p>
    <w:p w14:paraId="27677615" w14:textId="77777777" w:rsidR="002C0DC3" w:rsidRPr="00CF48B0" w:rsidRDefault="002C0DC3" w:rsidP="002C0DC3">
      <w:pPr>
        <w:suppressAutoHyphens/>
        <w:wordWrap w:val="0"/>
        <w:ind w:firstLineChars="200" w:firstLine="455"/>
        <w:jc w:val="left"/>
        <w:textAlignment w:val="baseline"/>
        <w:rPr>
          <w:rFonts w:ascii="ＭＳ ゴシック" w:eastAsia="ＭＳ ゴシック" w:hAnsi="ＭＳ ゴシック"/>
          <w:b/>
          <w:kern w:val="0"/>
        </w:rPr>
      </w:pPr>
      <w:r w:rsidRPr="00CF48B0">
        <w:rPr>
          <w:rFonts w:ascii="ＭＳ ゴシック" w:eastAsia="ＭＳ ゴシック" w:hAnsi="ＭＳ ゴシック" w:hint="eastAsia"/>
          <w:b/>
          <w:kern w:val="0"/>
        </w:rPr>
        <w:t>４．交付対象事業</w:t>
      </w:r>
    </w:p>
    <w:p w14:paraId="4729C02C" w14:textId="77777777" w:rsidR="002C0DC3" w:rsidRPr="00CF48B0" w:rsidRDefault="002C0DC3" w:rsidP="002C0DC3">
      <w:pPr>
        <w:suppressAutoHyphens/>
        <w:wordWrap w:val="0"/>
        <w:ind w:firstLineChars="300" w:firstLine="680"/>
        <w:jc w:val="left"/>
        <w:textAlignment w:val="baseline"/>
        <w:rPr>
          <w:kern w:val="0"/>
        </w:rPr>
      </w:pPr>
      <w:r w:rsidRPr="00CF48B0">
        <w:rPr>
          <w:rFonts w:hint="eastAsia"/>
          <w:kern w:val="0"/>
        </w:rPr>
        <w:t>１　都市拠点形成支援施設整備事業</w:t>
      </w:r>
    </w:p>
    <w:p w14:paraId="27BE28D5" w14:textId="77777777" w:rsidR="002C0DC3" w:rsidRPr="00CF48B0" w:rsidRDefault="002C0DC3" w:rsidP="002C0DC3">
      <w:pPr>
        <w:suppressAutoHyphens/>
        <w:wordWrap w:val="0"/>
        <w:ind w:leftChars="342" w:left="775" w:firstLineChars="100" w:firstLine="227"/>
        <w:jc w:val="left"/>
        <w:textAlignment w:val="baseline"/>
        <w:rPr>
          <w:kern w:val="0"/>
        </w:rPr>
      </w:pPr>
      <w:r w:rsidRPr="00CF48B0">
        <w:rPr>
          <w:rFonts w:hint="eastAsia"/>
          <w:kern w:val="0"/>
        </w:rPr>
        <w:t>整備事業の交付の対象となる事業及び費用については次に掲げるとおりとする。</w:t>
      </w:r>
    </w:p>
    <w:p w14:paraId="45314CD8"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整備地区内の地域生活基盤施設、高質空間形成施設及び高次都市施設の整備に要する費用</w:t>
      </w:r>
    </w:p>
    <w:p w14:paraId="0F5DCFAA" w14:textId="77777777" w:rsidR="002C0DC3" w:rsidRPr="00CF48B0" w:rsidRDefault="002C0DC3" w:rsidP="002C0DC3">
      <w:pPr>
        <w:suppressAutoHyphens/>
        <w:wordWrap w:val="0"/>
        <w:ind w:leftChars="210" w:left="1156" w:hangingChars="300" w:hanging="680"/>
        <w:jc w:val="left"/>
        <w:textAlignment w:val="baseline"/>
        <w:rPr>
          <w:kern w:val="0"/>
        </w:rPr>
      </w:pPr>
      <w:r w:rsidRPr="00CF48B0">
        <w:rPr>
          <w:rFonts w:hint="eastAsia"/>
          <w:kern w:val="0"/>
        </w:rPr>
        <w:t xml:space="preserve">　　　　地方公共団体等が、整備地区内において表</w:t>
      </w:r>
      <w:r w:rsidRPr="00CF48B0">
        <w:rPr>
          <w:kern w:val="0"/>
        </w:rPr>
        <w:t>13-(5)</w:t>
      </w:r>
      <w:r w:rsidRPr="00CF48B0">
        <w:rPr>
          <w:rFonts w:hint="eastAsia"/>
          <w:kern w:val="0"/>
        </w:rPr>
        <w:t>に掲げる施設を整備するために要する費用。ただし、表</w:t>
      </w:r>
      <w:r w:rsidRPr="00CF48B0">
        <w:rPr>
          <w:kern w:val="0"/>
        </w:rPr>
        <w:t>13-(5)</w:t>
      </w:r>
      <w:r w:rsidRPr="00CF48B0">
        <w:rPr>
          <w:rFonts w:hint="eastAsia"/>
          <w:kern w:val="0"/>
        </w:rPr>
        <w:t>のⅢに掲げる高次都市施設については、以下の地区において実施されるものに限る。</w:t>
      </w:r>
    </w:p>
    <w:p w14:paraId="1CF47464"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イ　地域交流センター等及び複合交通センター</w:t>
      </w:r>
    </w:p>
    <w:p w14:paraId="6921ECAE" w14:textId="77777777" w:rsidR="002C0DC3" w:rsidRPr="00CF48B0" w:rsidRDefault="002C0DC3" w:rsidP="002C0DC3">
      <w:pPr>
        <w:suppressAutoHyphens/>
        <w:wordWrap w:val="0"/>
        <w:ind w:left="664"/>
        <w:jc w:val="left"/>
        <w:textAlignment w:val="baseline"/>
        <w:rPr>
          <w:kern w:val="0"/>
        </w:rPr>
      </w:pPr>
      <w:r w:rsidRPr="00CF48B0">
        <w:rPr>
          <w:rFonts w:hint="eastAsia"/>
          <w:kern w:val="0"/>
        </w:rPr>
        <w:t xml:space="preserve">　　　　次の</w:t>
      </w:r>
      <w:r w:rsidRPr="00CF48B0">
        <w:rPr>
          <w:kern w:val="0"/>
        </w:rPr>
        <w:t>(1)</w:t>
      </w:r>
      <w:r w:rsidRPr="00CF48B0">
        <w:rPr>
          <w:rFonts w:hint="eastAsia"/>
          <w:kern w:val="0"/>
        </w:rPr>
        <w:t>から</w:t>
      </w:r>
      <w:r w:rsidRPr="00CF48B0">
        <w:rPr>
          <w:kern w:val="0"/>
        </w:rPr>
        <w:t>(3)</w:t>
      </w:r>
      <w:r w:rsidRPr="00CF48B0">
        <w:rPr>
          <w:rFonts w:hint="eastAsia"/>
          <w:kern w:val="0"/>
        </w:rPr>
        <w:t>までのすべてを満たす地区に限る。</w:t>
      </w:r>
    </w:p>
    <w:p w14:paraId="5581AC92" w14:textId="17F97795"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(1) </w:t>
      </w:r>
      <w:r w:rsidRPr="00CF48B0">
        <w:rPr>
          <w:rFonts w:hint="eastAsia"/>
          <w:kern w:val="0"/>
        </w:rPr>
        <w:t>新たな都市拠点として整備すべき地区で都市の基盤の一体的整備を行うことにより有効な利用が図られるべき鉄道操車場跡地、工場跡地、新市街地、沖合人工島、既成市街地内の低未利用地等の開発可能地を含むもの（以下イ－１３－（５）関係部分において「新たな都市拠点として整備すべき地区」という。）であること。</w:t>
      </w:r>
    </w:p>
    <w:p w14:paraId="6AC64350"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(2) </w:t>
      </w:r>
      <w:r w:rsidRPr="00CF48B0">
        <w:rPr>
          <w:rFonts w:hint="eastAsia"/>
          <w:kern w:val="0"/>
        </w:rPr>
        <w:t>基幹的な事業が土地区画整理事業、市街地再開発事業、優良建築物等整備事業等であること。</w:t>
      </w:r>
    </w:p>
    <w:p w14:paraId="531151F1"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(3) </w:t>
      </w:r>
      <w:r w:rsidRPr="00CF48B0">
        <w:rPr>
          <w:rFonts w:hint="eastAsia"/>
          <w:kern w:val="0"/>
        </w:rPr>
        <w:t>基幹的な事業が土地区画整理事業の場合は地区の面積が概ね</w:t>
      </w:r>
    </w:p>
    <w:p w14:paraId="5A816A62" w14:textId="77777777" w:rsidR="002C0DC3" w:rsidRPr="00CF48B0" w:rsidRDefault="002C0DC3" w:rsidP="002C0DC3">
      <w:pPr>
        <w:suppressAutoHyphens/>
        <w:wordWrap w:val="0"/>
        <w:ind w:leftChars="763" w:left="1730"/>
        <w:jc w:val="left"/>
        <w:textAlignment w:val="baseline"/>
        <w:rPr>
          <w:kern w:val="0"/>
        </w:rPr>
      </w:pPr>
      <w:r w:rsidRPr="00CF48B0">
        <w:rPr>
          <w:kern w:val="0"/>
        </w:rPr>
        <w:t>10ha</w:t>
      </w:r>
      <w:r w:rsidRPr="00CF48B0">
        <w:rPr>
          <w:rFonts w:hint="eastAsia"/>
          <w:kern w:val="0"/>
        </w:rPr>
        <w:t>以上、市街地再開発事業、優良建築物等整備事業の場合は建築物の延べ面積が</w:t>
      </w:r>
      <w:r w:rsidRPr="00CF48B0">
        <w:rPr>
          <w:kern w:val="0"/>
        </w:rPr>
        <w:t>10,000</w:t>
      </w:r>
      <w:r w:rsidRPr="00CF48B0">
        <w:rPr>
          <w:rFonts w:hint="eastAsia"/>
          <w:kern w:val="0"/>
        </w:rPr>
        <w:t>㎡以上であること。</w:t>
      </w:r>
    </w:p>
    <w:p w14:paraId="31DB17A8"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ロ　アーバンマネージメントセンター</w:t>
      </w:r>
    </w:p>
    <w:p w14:paraId="3D274AA5" w14:textId="586D4168" w:rsidR="002C0DC3" w:rsidRPr="00CF48B0" w:rsidRDefault="002C0DC3" w:rsidP="002C0DC3">
      <w:pPr>
        <w:suppressAutoHyphens/>
        <w:wordWrap w:val="0"/>
        <w:ind w:leftChars="316" w:left="1397" w:hangingChars="300" w:hanging="680"/>
        <w:jc w:val="left"/>
        <w:textAlignment w:val="baseline"/>
        <w:rPr>
          <w:kern w:val="0"/>
        </w:rPr>
      </w:pPr>
      <w:r w:rsidRPr="00CF48B0">
        <w:rPr>
          <w:rFonts w:hint="eastAsia"/>
          <w:kern w:val="0"/>
        </w:rPr>
        <w:t xml:space="preserve">　　　　広域的な再開発の実施が確実と認められ、かつ、一定期間に集中的、段階的に土地利用の高度化及び都市機能の集積が行われると認められる地区（以下イ－１３－（５）関係部分において「広域的な再開発の実施が確実と認められる地区」とする。）であること。</w:t>
      </w:r>
    </w:p>
    <w:p w14:paraId="276761C7"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ハ　人工地盤等</w:t>
      </w:r>
    </w:p>
    <w:p w14:paraId="441ECDDC" w14:textId="77777777" w:rsidR="002C0DC3" w:rsidRPr="00CF48B0" w:rsidRDefault="002C0DC3" w:rsidP="002C0DC3">
      <w:pPr>
        <w:suppressAutoHyphens/>
        <w:wordWrap w:val="0"/>
        <w:ind w:left="664"/>
        <w:jc w:val="left"/>
        <w:textAlignment w:val="baseline"/>
        <w:rPr>
          <w:kern w:val="0"/>
        </w:rPr>
      </w:pPr>
      <w:r w:rsidRPr="00CF48B0">
        <w:rPr>
          <w:rFonts w:hint="eastAsia"/>
          <w:kern w:val="0"/>
        </w:rPr>
        <w:t xml:space="preserve">　　　　次のいずれかに該当する地区であること。</w:t>
      </w:r>
    </w:p>
    <w:p w14:paraId="6CCC3E18" w14:textId="77777777" w:rsidR="002C0DC3" w:rsidRPr="00CF48B0" w:rsidRDefault="002C0DC3" w:rsidP="002C0DC3">
      <w:pPr>
        <w:suppressAutoHyphens/>
        <w:wordWrap w:val="0"/>
        <w:ind w:leftChars="421" w:left="955" w:firstLineChars="200" w:firstLine="453"/>
        <w:jc w:val="left"/>
        <w:textAlignment w:val="baseline"/>
        <w:rPr>
          <w:kern w:val="0"/>
        </w:rPr>
      </w:pPr>
      <w:r w:rsidRPr="00CF48B0">
        <w:rPr>
          <w:kern w:val="0"/>
        </w:rPr>
        <w:t>(1)</w:t>
      </w:r>
      <w:r w:rsidRPr="00CF48B0">
        <w:rPr>
          <w:rFonts w:hint="eastAsia"/>
          <w:kern w:val="0"/>
        </w:rPr>
        <w:t>新たな都市拠点として整備すべき地区</w:t>
      </w:r>
    </w:p>
    <w:p w14:paraId="7277225D"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(2)</w:t>
      </w:r>
      <w:r w:rsidRPr="00CF48B0">
        <w:rPr>
          <w:rFonts w:hint="eastAsia"/>
          <w:kern w:val="0"/>
        </w:rPr>
        <w:t xml:space="preserve">魅力とにぎわいのある商業地域の整備として、土地の複合高度利用を図るべき地区　</w:t>
      </w:r>
    </w:p>
    <w:p w14:paraId="5F6E4F88" w14:textId="77777777" w:rsidR="002C0DC3" w:rsidRPr="00CF48B0" w:rsidRDefault="002C0DC3" w:rsidP="002C0DC3">
      <w:pPr>
        <w:suppressAutoHyphens/>
        <w:wordWrap w:val="0"/>
        <w:ind w:leftChars="421" w:left="955" w:firstLineChars="200" w:firstLine="453"/>
        <w:jc w:val="left"/>
        <w:textAlignment w:val="baseline"/>
        <w:rPr>
          <w:kern w:val="0"/>
        </w:rPr>
      </w:pPr>
      <w:r w:rsidRPr="00CF48B0">
        <w:rPr>
          <w:kern w:val="0"/>
        </w:rPr>
        <w:t>(3)</w:t>
      </w:r>
      <w:r w:rsidRPr="00CF48B0">
        <w:rPr>
          <w:rFonts w:hint="eastAsia"/>
          <w:kern w:val="0"/>
        </w:rPr>
        <w:t>中心市街地等で人々の交流の拠点となる地区</w:t>
      </w:r>
    </w:p>
    <w:p w14:paraId="25EDF717"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(4)</w:t>
      </w:r>
      <w:r w:rsidRPr="00CF48B0">
        <w:rPr>
          <w:rFonts w:hint="eastAsia"/>
          <w:kern w:val="0"/>
        </w:rPr>
        <w:t>道路、鉄道、大規模建築物等により市街地が分断され、一体的整備を図る必要性が高い地区</w:t>
      </w:r>
    </w:p>
    <w:p w14:paraId="352CE94D"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(5)</w:t>
      </w:r>
      <w:r w:rsidRPr="00CF48B0">
        <w:rPr>
          <w:rFonts w:hint="eastAsia"/>
          <w:kern w:val="0"/>
        </w:rPr>
        <w:t>公園、広場等の公共空間が少なく、環境・防災上の観点から公共空間確保の必要性が高い地区</w:t>
      </w:r>
    </w:p>
    <w:p w14:paraId="16FEEE71" w14:textId="77777777" w:rsidR="002C0DC3" w:rsidRPr="00CF48B0" w:rsidRDefault="002C0DC3" w:rsidP="002C0DC3">
      <w:pPr>
        <w:suppressAutoHyphens/>
        <w:wordWrap w:val="0"/>
        <w:ind w:leftChars="316" w:left="1624" w:hangingChars="400" w:hanging="907"/>
        <w:jc w:val="left"/>
        <w:textAlignment w:val="baseline"/>
        <w:rPr>
          <w:kern w:val="0"/>
        </w:rPr>
      </w:pPr>
      <w:r w:rsidRPr="00CF48B0">
        <w:rPr>
          <w:rFonts w:hint="eastAsia"/>
          <w:kern w:val="0"/>
        </w:rPr>
        <w:t xml:space="preserve">　　　　　また、表</w:t>
      </w:r>
      <w:r w:rsidRPr="00CF48B0">
        <w:rPr>
          <w:kern w:val="0"/>
        </w:rPr>
        <w:t>13-(5)</w:t>
      </w:r>
      <w:r w:rsidRPr="00CF48B0">
        <w:rPr>
          <w:rFonts w:hint="eastAsia"/>
          <w:kern w:val="0"/>
        </w:rPr>
        <w:t>のⅡに掲げる高質空間形成施設のうち地域冷暖房施設については、新たな都市拠点として整備すべき地区又は広域的な再開発の実施が確実と認められる地区において実施されるものに限る。</w:t>
      </w:r>
    </w:p>
    <w:p w14:paraId="4D0E12C2"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　整備地区内の既存施設の除却又は移転に要する費用</w:t>
      </w:r>
    </w:p>
    <w:p w14:paraId="2FF26EAD" w14:textId="77777777" w:rsidR="002C0DC3" w:rsidRPr="00CF48B0" w:rsidRDefault="002C0DC3" w:rsidP="002C0DC3">
      <w:pPr>
        <w:suppressAutoHyphens/>
        <w:wordWrap w:val="0"/>
        <w:ind w:leftChars="210" w:left="1156" w:hangingChars="300" w:hanging="680"/>
        <w:jc w:val="left"/>
        <w:textAlignment w:val="baseline"/>
        <w:rPr>
          <w:kern w:val="0"/>
        </w:rPr>
      </w:pPr>
      <w:r w:rsidRPr="00CF48B0">
        <w:rPr>
          <w:rFonts w:hint="eastAsia"/>
          <w:kern w:val="0"/>
        </w:rPr>
        <w:t xml:space="preserve">　　　　整備地区内の面的整備事業等を行う者が、当該事業の実施のために支障となる既存施設の除却又は移転に要する費用</w:t>
      </w:r>
    </w:p>
    <w:p w14:paraId="028CA04B" w14:textId="77777777" w:rsidR="002C0DC3" w:rsidRPr="00CF48B0" w:rsidRDefault="002C0DC3" w:rsidP="002C0DC3">
      <w:pPr>
        <w:suppressAutoHyphens/>
        <w:wordWrap w:val="0"/>
        <w:ind w:firstLineChars="300" w:firstLine="680"/>
        <w:jc w:val="left"/>
        <w:textAlignment w:val="baseline"/>
        <w:rPr>
          <w:kern w:val="0"/>
        </w:rPr>
      </w:pPr>
      <w:r w:rsidRPr="00CF48B0">
        <w:rPr>
          <w:rFonts w:hint="eastAsia"/>
          <w:kern w:val="0"/>
        </w:rPr>
        <w:t>２　都市拠点形成支援基盤整備促進事業</w:t>
      </w:r>
    </w:p>
    <w:p w14:paraId="67EE0E9F" w14:textId="77777777" w:rsidR="002C0DC3" w:rsidRPr="00CF48B0" w:rsidRDefault="002C0DC3" w:rsidP="002C0DC3">
      <w:pPr>
        <w:suppressAutoHyphens/>
        <w:wordWrap w:val="0"/>
        <w:ind w:leftChars="447" w:left="1014" w:firstLineChars="85" w:firstLine="193"/>
        <w:jc w:val="left"/>
        <w:textAlignment w:val="baseline"/>
        <w:rPr>
          <w:kern w:val="0"/>
        </w:rPr>
      </w:pPr>
      <w:r w:rsidRPr="00CF48B0">
        <w:rPr>
          <w:rFonts w:hint="eastAsia"/>
          <w:kern w:val="0"/>
        </w:rPr>
        <w:t>促進事業の交付の対象となる事業及び費用は、２．の第１項に定める対象となる公共施設の整備事業で、当該事業と同種の公共施設の整備に関する事業の対象要件及び次に掲げる基準に合致するものの実施に要する費用とする。ただし、都市再開発事業に係る公共施設の整備に関する事業以外の事業については、整備事業に係る開発事業者が地方公共団体等の公的主体であって、かつ、当該開発事業者が促進事業の費用の一部を負担する場合に限る。</w:t>
      </w:r>
    </w:p>
    <w:p w14:paraId="32B3DE81"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一　一般的基準</w:t>
      </w:r>
    </w:p>
    <w:p w14:paraId="396BC531" w14:textId="77777777" w:rsidR="002C0DC3" w:rsidRPr="00CF48B0" w:rsidRDefault="002C0DC3" w:rsidP="002C0DC3">
      <w:pPr>
        <w:suppressAutoHyphens/>
        <w:wordWrap w:val="0"/>
        <w:ind w:left="442"/>
        <w:jc w:val="left"/>
        <w:textAlignment w:val="baseline"/>
        <w:rPr>
          <w:kern w:val="0"/>
        </w:rPr>
      </w:pPr>
      <w:r w:rsidRPr="00CF48B0">
        <w:rPr>
          <w:rFonts w:hint="eastAsia"/>
          <w:kern w:val="0"/>
        </w:rPr>
        <w:t xml:space="preserve">　　　　次に掲げる基準のいずれかに合致するものであること。</w:t>
      </w:r>
    </w:p>
    <w:p w14:paraId="7678C9D4" w14:textId="72731F0D"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イ　整備地区内に当該整備地区の拠点となる地域文化施設等の中核的施設（以下イ－１３－（５）関係部分において「中核的施設」という。）の整備が予定されているものであること。また、促進事業の実施により、中核的施設以外の民間建築物が早期に整備されることが確実であると認められること。</w:t>
      </w:r>
    </w:p>
    <w:p w14:paraId="12E3D2D6" w14:textId="77777777" w:rsidR="002C0DC3" w:rsidRPr="00CF48B0" w:rsidRDefault="002C0DC3" w:rsidP="002C0DC3">
      <w:pPr>
        <w:suppressAutoHyphens/>
        <w:wordWrap w:val="0"/>
        <w:ind w:leftChars="544" w:left="1461" w:hangingChars="100" w:hanging="227"/>
        <w:jc w:val="left"/>
        <w:textAlignment w:val="baseline"/>
        <w:rPr>
          <w:kern w:val="0"/>
        </w:rPr>
      </w:pPr>
      <w:r w:rsidRPr="00CF48B0">
        <w:rPr>
          <w:rFonts w:hint="eastAsia"/>
          <w:kern w:val="0"/>
        </w:rPr>
        <w:t>ロ　２．の第１項に定める都市再開発事業に関連して緊急に整備することが必要な公共施設の整備に関する事業で、その実施により都市の再開発を促進し、地域の活性化が促進される見込みが明らかなものであること。ただし、都市再開発事業が市街地再開発事業及び土地区画整理事業の場合にあっては、市街地再開発事業及び土地区画整理事業の対象要件又はこれらに関する公共施設管理者負担金の対象要件に適合するものであること。</w:t>
      </w:r>
    </w:p>
    <w:p w14:paraId="491C294B" w14:textId="77777777" w:rsidR="002C0DC3" w:rsidRPr="00CF48B0" w:rsidRDefault="002C0DC3" w:rsidP="002C0DC3">
      <w:pPr>
        <w:suppressAutoHyphens/>
        <w:wordWrap w:val="0"/>
        <w:ind w:leftChars="210" w:left="476" w:firstLineChars="200" w:firstLine="453"/>
        <w:jc w:val="left"/>
        <w:textAlignment w:val="baseline"/>
        <w:rPr>
          <w:kern w:val="0"/>
        </w:rPr>
      </w:pPr>
      <w:r w:rsidRPr="00CF48B0">
        <w:rPr>
          <w:rFonts w:hint="eastAsia"/>
          <w:kern w:val="0"/>
        </w:rPr>
        <w:t>二　施設別基準</w:t>
      </w:r>
    </w:p>
    <w:p w14:paraId="5868FC02"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イ　道路（都市計画道路を含む。）</w:t>
      </w:r>
    </w:p>
    <w:p w14:paraId="4E98C9CB"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rFonts w:hint="eastAsia"/>
          <w:kern w:val="0"/>
        </w:rPr>
        <w:t xml:space="preserve">　　　　一般国道以外の道路に関する事業で、次のいずれかに該当するものの整備に関する事業であること。</w:t>
      </w:r>
    </w:p>
    <w:p w14:paraId="56824E41" w14:textId="77777777" w:rsidR="002C0DC3" w:rsidRPr="00CF48B0" w:rsidRDefault="002C0DC3" w:rsidP="002C0DC3">
      <w:pPr>
        <w:suppressAutoHyphens/>
        <w:wordWrap w:val="0"/>
        <w:ind w:leftChars="421" w:left="955" w:firstLineChars="200" w:firstLine="453"/>
        <w:jc w:val="left"/>
        <w:textAlignment w:val="baseline"/>
        <w:rPr>
          <w:kern w:val="0"/>
        </w:rPr>
      </w:pPr>
      <w:r w:rsidRPr="00CF48B0">
        <w:rPr>
          <w:kern w:val="0"/>
        </w:rPr>
        <w:t xml:space="preserve">(1) </w:t>
      </w:r>
      <w:r w:rsidRPr="00CF48B0">
        <w:rPr>
          <w:rFonts w:hint="eastAsia"/>
          <w:kern w:val="0"/>
        </w:rPr>
        <w:t>整備地区内の主要な道路</w:t>
      </w:r>
    </w:p>
    <w:p w14:paraId="600107D3"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(2) </w:t>
      </w:r>
      <w:r w:rsidRPr="00CF48B0">
        <w:rPr>
          <w:rFonts w:hint="eastAsia"/>
          <w:kern w:val="0"/>
        </w:rPr>
        <w:t>整備地区と整備地区外の主要な道路、最寄主要駅等交通上の重要拠点とを連結する道路のうち、整備事業に起因して、一体的かつ緊急に整備を行うことが必要な区間において行われるもの</w:t>
      </w:r>
      <w:r w:rsidRPr="00CF48B0">
        <w:rPr>
          <w:kern w:val="0"/>
        </w:rPr>
        <w:t xml:space="preserve"> </w:t>
      </w:r>
    </w:p>
    <w:p w14:paraId="22961F4B"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(3) </w:t>
      </w:r>
      <w:r w:rsidRPr="00CF48B0">
        <w:rPr>
          <w:rFonts w:hint="eastAsia"/>
          <w:kern w:val="0"/>
        </w:rPr>
        <w:t>都市再開発事業に起因して緊急に整備を行うことが必要な区間において行われるもの</w:t>
      </w:r>
    </w:p>
    <w:p w14:paraId="743B3A76"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ロ　都市公園</w:t>
      </w:r>
    </w:p>
    <w:p w14:paraId="1F3EC63E"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rFonts w:hint="eastAsia"/>
          <w:kern w:val="0"/>
        </w:rPr>
        <w:t xml:space="preserve">　　　　都市計画施設である住区基幹公園、都市基幹公園、都市緑地、緑道等に関する事業で、原則として、整備地区内又は事業地区内において行われるものであること。</w:t>
      </w:r>
    </w:p>
    <w:p w14:paraId="4647F84A"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ハ　下水道</w:t>
      </w:r>
    </w:p>
    <w:p w14:paraId="520CF876"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rFonts w:hint="eastAsia"/>
          <w:kern w:val="0"/>
        </w:rPr>
        <w:t xml:space="preserve">　　　　下水道法の事業認可を得て行われる下水道事業で、次のいずれかに掲げる施設の整備に関する事業であること。</w:t>
      </w:r>
    </w:p>
    <w:p w14:paraId="56A4AEF1" w14:textId="77777777" w:rsidR="002C0DC3" w:rsidRPr="00CF48B0" w:rsidRDefault="002C0DC3" w:rsidP="002C0DC3">
      <w:pPr>
        <w:suppressAutoHyphens/>
        <w:wordWrap w:val="0"/>
        <w:ind w:leftChars="421" w:left="955" w:firstLineChars="200" w:firstLine="453"/>
        <w:jc w:val="left"/>
        <w:textAlignment w:val="baseline"/>
        <w:rPr>
          <w:kern w:val="0"/>
        </w:rPr>
      </w:pPr>
      <w:r w:rsidRPr="00CF48B0">
        <w:rPr>
          <w:kern w:val="0"/>
        </w:rPr>
        <w:t xml:space="preserve">(1) </w:t>
      </w:r>
      <w:r w:rsidRPr="00CF48B0">
        <w:rPr>
          <w:rFonts w:hint="eastAsia"/>
          <w:kern w:val="0"/>
        </w:rPr>
        <w:t>整備地区内又は事業地区内の主要な管渠</w:t>
      </w:r>
    </w:p>
    <w:p w14:paraId="06D838DC"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(2) </w:t>
      </w:r>
      <w:r w:rsidRPr="00CF48B0">
        <w:rPr>
          <w:rFonts w:hint="eastAsia"/>
          <w:kern w:val="0"/>
        </w:rPr>
        <w:t>整備地区と整備地区外又は事業地区と事業地区外の主要な管渠若しくは流域下水道の管渠を結ぶ公共下水道の管渠又は流域下水道の管渠で、整備事業又は都市再開発事業に起因して、一体的かつ緊急に整備を行うことが必要な区間において行われるもの</w:t>
      </w:r>
    </w:p>
    <w:p w14:paraId="3009F337"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(3) </w:t>
      </w:r>
      <w:r w:rsidRPr="00CF48B0">
        <w:rPr>
          <w:rFonts w:hint="eastAsia"/>
          <w:kern w:val="0"/>
        </w:rPr>
        <w:t>整備地区内、事業地区内、整備地区から適切な放流地点に至るまで又は事業地区から適切な放流地点に至るまでの都市下水路</w:t>
      </w:r>
    </w:p>
    <w:p w14:paraId="08C44DAA"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 xml:space="preserve">ニ　河川　</w:t>
      </w:r>
    </w:p>
    <w:p w14:paraId="6DE42D93"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kern w:val="0"/>
        </w:rPr>
        <w:t xml:space="preserve">  </w:t>
      </w:r>
      <w:r w:rsidRPr="00CF48B0">
        <w:rPr>
          <w:rFonts w:hint="eastAsia"/>
          <w:kern w:val="0"/>
        </w:rPr>
        <w:t xml:space="preserve">　　　一級河川（直轄区間を除く。）、二級河川又は準用河川に係る事業であって、当該河川の下流の治水計画上も効果的と認められるもので、かつ、次のいずれかに掲げる施設の整備に関する事業であること。</w:t>
      </w:r>
    </w:p>
    <w:p w14:paraId="65B550CB"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(1) </w:t>
      </w:r>
      <w:r w:rsidRPr="00CF48B0">
        <w:rPr>
          <w:rFonts w:hint="eastAsia"/>
          <w:kern w:val="0"/>
        </w:rPr>
        <w:t>整備地区を通過し、若しくは整備地区に接する河川の部分又は整備地区の整備による影響により改善が必要となる河川の部分で、整備事業と一体的に整備することが必要なもの</w:t>
      </w:r>
    </w:p>
    <w:p w14:paraId="77E96744"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(2) </w:t>
      </w:r>
      <w:r w:rsidRPr="00CF48B0">
        <w:rPr>
          <w:rFonts w:hint="eastAsia"/>
          <w:kern w:val="0"/>
        </w:rPr>
        <w:t>事業地区を通過し、若しくは事業地区に接する河川の部分又は事業地区の整備による影響により改善が必要となる河川の部分で、都市再開発事業と一体的に整備することが必要なもの</w:t>
      </w:r>
    </w:p>
    <w:p w14:paraId="502B8EA4" w14:textId="77777777" w:rsidR="002C0DC3" w:rsidRPr="00CF48B0" w:rsidRDefault="002C0DC3" w:rsidP="002C0DC3">
      <w:pPr>
        <w:suppressAutoHyphens/>
        <w:wordWrap w:val="0"/>
        <w:ind w:leftChars="649" w:left="1699" w:hangingChars="100" w:hanging="227"/>
        <w:jc w:val="left"/>
        <w:textAlignment w:val="baseline"/>
        <w:rPr>
          <w:kern w:val="0"/>
        </w:rPr>
      </w:pPr>
      <w:r w:rsidRPr="00CF48B0">
        <w:rPr>
          <w:kern w:val="0"/>
        </w:rPr>
        <w:t xml:space="preserve">(3) </w:t>
      </w:r>
      <w:r w:rsidRPr="00CF48B0">
        <w:rPr>
          <w:rFonts w:hint="eastAsia"/>
          <w:kern w:val="0"/>
        </w:rPr>
        <w:t>整備事業又は都市再開発事業に関連して整備することが必要とされる防災調節池又は雨水貯留施設</w:t>
      </w:r>
    </w:p>
    <w:p w14:paraId="320C1BFF"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ホ　広場等</w:t>
      </w:r>
    </w:p>
    <w:p w14:paraId="159AC721"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kern w:val="0"/>
        </w:rPr>
        <w:t xml:space="preserve">  </w:t>
      </w:r>
      <w:r w:rsidRPr="00CF48B0">
        <w:rPr>
          <w:rFonts w:hint="eastAsia"/>
          <w:kern w:val="0"/>
        </w:rPr>
        <w:t xml:space="preserve">　　　道路敷地外の空間を活用して、安全かつ円滑な道路交通の確保のために必要な広場（人工地盤及びそれと一体的に整備されるエスカレーター等の昇降装置を含む。）等の歩行者空間を都市再開発事業に起因して緊急に整備することが必要な事業（都市再開発事業の事業地区に接して整備されるものに限る。）で、地方公共団体が行うものであること。</w:t>
      </w:r>
    </w:p>
    <w:p w14:paraId="6DD5E705" w14:textId="77777777" w:rsidR="002C0DC3" w:rsidRPr="00CF48B0" w:rsidRDefault="002C0DC3" w:rsidP="002C0DC3">
      <w:pPr>
        <w:suppressAutoHyphens/>
        <w:wordWrap w:val="0"/>
        <w:ind w:leftChars="316" w:left="717" w:firstLineChars="200" w:firstLine="453"/>
        <w:jc w:val="left"/>
        <w:textAlignment w:val="baseline"/>
        <w:rPr>
          <w:kern w:val="0"/>
        </w:rPr>
      </w:pPr>
      <w:r w:rsidRPr="00CF48B0">
        <w:rPr>
          <w:rFonts w:hint="eastAsia"/>
          <w:kern w:val="0"/>
        </w:rPr>
        <w:t>ヘ　バスターミナル</w:t>
      </w:r>
    </w:p>
    <w:p w14:paraId="420CA733" w14:textId="77777777" w:rsidR="002C0DC3" w:rsidRPr="00CF48B0" w:rsidRDefault="002C0DC3" w:rsidP="002C0DC3">
      <w:pPr>
        <w:suppressAutoHyphens/>
        <w:wordWrap w:val="0"/>
        <w:ind w:leftChars="316" w:left="1397" w:hangingChars="300" w:hanging="680"/>
        <w:jc w:val="left"/>
        <w:textAlignment w:val="baseline"/>
        <w:rPr>
          <w:kern w:val="0"/>
        </w:rPr>
      </w:pPr>
      <w:r w:rsidRPr="00CF48B0">
        <w:rPr>
          <w:kern w:val="0"/>
        </w:rPr>
        <w:t xml:space="preserve">  </w:t>
      </w:r>
      <w:r w:rsidRPr="00CF48B0">
        <w:rPr>
          <w:rFonts w:hint="eastAsia"/>
          <w:kern w:val="0"/>
        </w:rPr>
        <w:t xml:space="preserve">　　　道路敷地外において安全かつ円滑な道路交通の確保のため緊急に整備することが必要なバスターミナルに関する事業（事業地区内において都市再開発事業により整備される建築物と合築されるものに限る。）で、都市再開発事業の施行者が行うものであること。</w:t>
      </w:r>
    </w:p>
    <w:p w14:paraId="7A771715" w14:textId="77777777" w:rsidR="002C0DC3" w:rsidRPr="00CF48B0" w:rsidRDefault="002C0DC3" w:rsidP="002C0DC3">
      <w:pPr>
        <w:suppressAutoHyphens/>
        <w:wordWrap w:val="0"/>
        <w:ind w:firstLineChars="300" w:firstLine="680"/>
        <w:jc w:val="left"/>
        <w:textAlignment w:val="baseline"/>
        <w:rPr>
          <w:kern w:val="0"/>
        </w:rPr>
      </w:pPr>
      <w:r w:rsidRPr="00CF48B0">
        <w:rPr>
          <w:rFonts w:hint="eastAsia"/>
          <w:kern w:val="0"/>
        </w:rPr>
        <w:t>３　都市拠点形成特定事業調査</w:t>
      </w:r>
    </w:p>
    <w:p w14:paraId="45BD6C60" w14:textId="77777777" w:rsidR="002C0DC3" w:rsidRPr="00CF48B0" w:rsidRDefault="002C0DC3" w:rsidP="002C0DC3">
      <w:pPr>
        <w:suppressAutoHyphens/>
        <w:wordWrap w:val="0"/>
        <w:ind w:leftChars="106" w:left="920" w:hangingChars="300" w:hanging="680"/>
        <w:jc w:val="left"/>
        <w:textAlignment w:val="baseline"/>
        <w:rPr>
          <w:kern w:val="0"/>
        </w:rPr>
      </w:pPr>
      <w:r w:rsidRPr="00CF48B0">
        <w:rPr>
          <w:rFonts w:hint="eastAsia"/>
          <w:kern w:val="0"/>
        </w:rPr>
        <w:t xml:space="preserve">　　　　特定事業調査の交付の対象となる事業及び費用は、地方公共団体又は協議会が行う次の各号に掲げる調査及びそれらに要する費用とする。</w:t>
      </w:r>
    </w:p>
    <w:p w14:paraId="0EF38083" w14:textId="77777777" w:rsidR="002C0DC3"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一　法律に基づく地区等特定の地区における都市再生総合整備事業（拠点整備型）の活用等に関する調査</w:t>
      </w:r>
    </w:p>
    <w:p w14:paraId="543A4F9F" w14:textId="2E95C8B4" w:rsidR="00E26F2A" w:rsidRPr="00CF48B0" w:rsidRDefault="002C0DC3" w:rsidP="002C0DC3">
      <w:pPr>
        <w:suppressAutoHyphens/>
        <w:wordWrap w:val="0"/>
        <w:ind w:leftChars="438" w:left="1220" w:hangingChars="100" w:hanging="227"/>
        <w:jc w:val="left"/>
        <w:textAlignment w:val="baseline"/>
        <w:rPr>
          <w:kern w:val="0"/>
        </w:rPr>
      </w:pPr>
      <w:r w:rsidRPr="00CF48B0">
        <w:rPr>
          <w:rFonts w:hint="eastAsia"/>
          <w:kern w:val="0"/>
        </w:rPr>
        <w:t>二　都市再生総合整備事業（拠点整備型）の円滑な実施を図るためのまちづくり活動支援に関する調査</w:t>
      </w:r>
    </w:p>
    <w:p w14:paraId="5C0D58BB" w14:textId="77777777" w:rsidR="00E26F2A" w:rsidRPr="00CF48B0" w:rsidRDefault="00E26F2A">
      <w:pPr>
        <w:suppressAutoHyphens/>
        <w:wordWrap w:val="0"/>
        <w:ind w:leftChars="438" w:left="1220" w:hangingChars="100" w:hanging="227"/>
        <w:jc w:val="left"/>
        <w:textAlignment w:val="baseline"/>
        <w:rPr>
          <w:kern w:val="0"/>
        </w:rPr>
      </w:pPr>
    </w:p>
    <w:p w14:paraId="0711F333" w14:textId="77777777" w:rsidR="00E26F2A" w:rsidRPr="00CF48B0" w:rsidRDefault="00B56AAD">
      <w:pPr>
        <w:suppressAutoHyphens/>
        <w:wordWrap w:val="0"/>
        <w:jc w:val="left"/>
        <w:textAlignment w:val="baseline"/>
        <w:rPr>
          <w:kern w:val="0"/>
        </w:rPr>
      </w:pPr>
      <w:r w:rsidRPr="00CF48B0">
        <w:rPr>
          <w:rFonts w:hint="eastAsia"/>
          <w:kern w:val="0"/>
        </w:rPr>
        <w:t>表</w:t>
      </w:r>
      <w:r w:rsidRPr="00CF48B0">
        <w:rPr>
          <w:kern w:val="0"/>
        </w:rPr>
        <w:t>13-(5)</w:t>
      </w:r>
    </w:p>
    <w:p w14:paraId="56ABA944" w14:textId="77777777" w:rsidR="00E26F2A" w:rsidRPr="00CF48B0" w:rsidRDefault="00B56AAD">
      <w:pPr>
        <w:suppressAutoHyphens/>
        <w:wordWrap w:val="0"/>
        <w:ind w:firstLineChars="100" w:firstLine="227"/>
        <w:jc w:val="left"/>
        <w:textAlignment w:val="baseline"/>
        <w:rPr>
          <w:kern w:val="0"/>
        </w:rPr>
      </w:pPr>
      <w:r w:rsidRPr="00CF48B0">
        <w:rPr>
          <w:rFonts w:hint="eastAsia"/>
          <w:kern w:val="0"/>
        </w:rPr>
        <w:t>都市再生総合整備事業の対象となる地域生活基盤施設、高質空間形成施設、及び高次都市施設に係る交付対象施設及び交付対象費用等</w:t>
      </w:r>
      <w:r w:rsidRPr="00CF48B0">
        <w:rPr>
          <w:kern w:val="0"/>
          <w:sz w:val="22"/>
        </w:rPr>
        <w:t xml:space="preserve">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63"/>
        <w:gridCol w:w="3096"/>
        <w:gridCol w:w="4864"/>
      </w:tblGrid>
      <w:tr w:rsidR="00CF48B0" w:rsidRPr="00CF48B0" w14:paraId="07220706" w14:textId="77777777">
        <w:tc>
          <w:tcPr>
            <w:tcW w:w="663" w:type="dxa"/>
            <w:tcBorders>
              <w:top w:val="single" w:sz="12" w:space="0" w:color="000000"/>
              <w:left w:val="single" w:sz="12" w:space="0" w:color="000000"/>
              <w:bottom w:val="nil"/>
              <w:right w:val="single" w:sz="4" w:space="0" w:color="000000"/>
            </w:tcBorders>
          </w:tcPr>
          <w:p w14:paraId="12898952" w14:textId="77777777" w:rsidR="00E26F2A" w:rsidRPr="00CF48B0" w:rsidRDefault="00E26F2A">
            <w:pPr>
              <w:suppressAutoHyphens/>
              <w:kinsoku w:val="0"/>
              <w:wordWrap w:val="0"/>
              <w:overflowPunct w:val="0"/>
              <w:autoSpaceDE w:val="0"/>
              <w:autoSpaceDN w:val="0"/>
              <w:adjustRightInd w:val="0"/>
              <w:spacing w:line="172" w:lineRule="exact"/>
              <w:jc w:val="left"/>
              <w:textAlignment w:val="baseline"/>
              <w:rPr>
                <w:kern w:val="0"/>
                <w:sz w:val="22"/>
              </w:rPr>
            </w:pPr>
          </w:p>
          <w:p w14:paraId="4165CCAE" w14:textId="77777777" w:rsidR="00E26F2A" w:rsidRPr="00CF48B0" w:rsidRDefault="00B56AAD">
            <w:pPr>
              <w:suppressAutoHyphens/>
              <w:kinsoku w:val="0"/>
              <w:wordWrap w:val="0"/>
              <w:overflowPunct w:val="0"/>
              <w:autoSpaceDE w:val="0"/>
              <w:autoSpaceDN w:val="0"/>
              <w:adjustRightInd w:val="0"/>
              <w:spacing w:line="172" w:lineRule="exact"/>
              <w:jc w:val="left"/>
              <w:textAlignment w:val="baseline"/>
              <w:rPr>
                <w:kern w:val="0"/>
                <w:sz w:val="22"/>
              </w:rPr>
            </w:pPr>
            <w:r w:rsidRPr="00CF48B0">
              <w:rPr>
                <w:rFonts w:hint="eastAsia"/>
                <w:kern w:val="0"/>
                <w:sz w:val="22"/>
              </w:rPr>
              <w:t>施設</w:t>
            </w:r>
          </w:p>
          <w:p w14:paraId="796A0A65" w14:textId="77777777" w:rsidR="00E26F2A" w:rsidRPr="00CF48B0" w:rsidRDefault="00E26F2A">
            <w:pPr>
              <w:suppressAutoHyphens/>
              <w:kinsoku w:val="0"/>
              <w:wordWrap w:val="0"/>
              <w:overflowPunct w:val="0"/>
              <w:autoSpaceDE w:val="0"/>
              <w:autoSpaceDN w:val="0"/>
              <w:adjustRightInd w:val="0"/>
              <w:spacing w:line="172" w:lineRule="exact"/>
              <w:jc w:val="left"/>
              <w:textAlignment w:val="baseline"/>
              <w:rPr>
                <w:kern w:val="0"/>
                <w:sz w:val="22"/>
              </w:rPr>
            </w:pPr>
          </w:p>
          <w:p w14:paraId="741DC71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区分</w:t>
            </w:r>
          </w:p>
        </w:tc>
        <w:tc>
          <w:tcPr>
            <w:tcW w:w="3096" w:type="dxa"/>
            <w:tcBorders>
              <w:top w:val="single" w:sz="12" w:space="0" w:color="000000"/>
              <w:left w:val="single" w:sz="4" w:space="0" w:color="000000"/>
              <w:bottom w:val="nil"/>
              <w:right w:val="single" w:sz="4" w:space="0" w:color="000000"/>
            </w:tcBorders>
          </w:tcPr>
          <w:p w14:paraId="356AB31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9663494" w14:textId="77777777" w:rsidR="00E26F2A" w:rsidRPr="00CF48B0" w:rsidRDefault="00E26F2A">
            <w:pPr>
              <w:suppressAutoHyphens/>
              <w:kinsoku w:val="0"/>
              <w:wordWrap w:val="0"/>
              <w:overflowPunct w:val="0"/>
              <w:autoSpaceDE w:val="0"/>
              <w:autoSpaceDN w:val="0"/>
              <w:adjustRightInd w:val="0"/>
              <w:spacing w:line="172" w:lineRule="exact"/>
              <w:jc w:val="left"/>
              <w:textAlignment w:val="baseline"/>
              <w:rPr>
                <w:kern w:val="0"/>
                <w:sz w:val="22"/>
              </w:rPr>
            </w:pPr>
          </w:p>
          <w:p w14:paraId="40FBF1D3" w14:textId="77777777" w:rsidR="00E26F2A" w:rsidRPr="00CF48B0" w:rsidRDefault="00B56AAD">
            <w:pPr>
              <w:suppressAutoHyphens/>
              <w:kinsoku w:val="0"/>
              <w:wordWrap w:val="0"/>
              <w:overflowPunct w:val="0"/>
              <w:autoSpaceDE w:val="0"/>
              <w:autoSpaceDN w:val="0"/>
              <w:adjustRightInd w:val="0"/>
              <w:spacing w:line="172" w:lineRule="exact"/>
              <w:jc w:val="left"/>
              <w:textAlignment w:val="baseline"/>
              <w:rPr>
                <w:kern w:val="0"/>
                <w:sz w:val="22"/>
              </w:rPr>
            </w:pPr>
            <w:r w:rsidRPr="00CF48B0">
              <w:rPr>
                <w:kern w:val="0"/>
                <w:sz w:val="22"/>
              </w:rPr>
              <w:t xml:space="preserve">  </w:t>
            </w:r>
            <w:r w:rsidRPr="00CF48B0">
              <w:rPr>
                <w:rFonts w:hint="eastAsia"/>
                <w:kern w:val="0"/>
                <w:sz w:val="22"/>
              </w:rPr>
              <w:t>交付対象施設</w:t>
            </w:r>
          </w:p>
          <w:p w14:paraId="1C79004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12" w:space="0" w:color="000000"/>
              <w:left w:val="single" w:sz="4" w:space="0" w:color="000000"/>
              <w:bottom w:val="nil"/>
              <w:right w:val="single" w:sz="12" w:space="0" w:color="000000"/>
            </w:tcBorders>
          </w:tcPr>
          <w:p w14:paraId="690B4D7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A8EE74" w14:textId="77777777" w:rsidR="00E26F2A" w:rsidRPr="00CF48B0" w:rsidRDefault="00E26F2A">
            <w:pPr>
              <w:suppressAutoHyphens/>
              <w:kinsoku w:val="0"/>
              <w:wordWrap w:val="0"/>
              <w:overflowPunct w:val="0"/>
              <w:autoSpaceDE w:val="0"/>
              <w:autoSpaceDN w:val="0"/>
              <w:adjustRightInd w:val="0"/>
              <w:spacing w:line="172" w:lineRule="exact"/>
              <w:jc w:val="left"/>
              <w:textAlignment w:val="baseline"/>
              <w:rPr>
                <w:kern w:val="0"/>
                <w:sz w:val="22"/>
              </w:rPr>
            </w:pPr>
          </w:p>
          <w:p w14:paraId="78D0D8DD" w14:textId="77777777" w:rsidR="00E26F2A" w:rsidRPr="00CF48B0" w:rsidRDefault="00B56AAD">
            <w:pPr>
              <w:suppressAutoHyphens/>
              <w:kinsoku w:val="0"/>
              <w:wordWrap w:val="0"/>
              <w:overflowPunct w:val="0"/>
              <w:autoSpaceDE w:val="0"/>
              <w:autoSpaceDN w:val="0"/>
              <w:adjustRightInd w:val="0"/>
              <w:spacing w:line="172" w:lineRule="exact"/>
              <w:jc w:val="left"/>
              <w:textAlignment w:val="baseline"/>
              <w:rPr>
                <w:kern w:val="0"/>
                <w:sz w:val="22"/>
              </w:rPr>
            </w:pPr>
            <w:r w:rsidRPr="00CF48B0">
              <w:rPr>
                <w:kern w:val="0"/>
                <w:sz w:val="22"/>
              </w:rPr>
              <w:t xml:space="preserve">              </w:t>
            </w:r>
            <w:r w:rsidRPr="00CF48B0">
              <w:rPr>
                <w:rFonts w:hint="eastAsia"/>
                <w:kern w:val="0"/>
                <w:sz w:val="22"/>
              </w:rPr>
              <w:t>交付対象費用等</w:t>
            </w:r>
          </w:p>
          <w:p w14:paraId="7F1C98E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r>
      <w:tr w:rsidR="00CF48B0" w:rsidRPr="00CF48B0" w14:paraId="083A2C26" w14:textId="77777777">
        <w:trPr>
          <w:trHeight w:val="538"/>
        </w:trPr>
        <w:tc>
          <w:tcPr>
            <w:tcW w:w="663" w:type="dxa"/>
            <w:vMerge w:val="restart"/>
            <w:tcBorders>
              <w:top w:val="single" w:sz="12" w:space="0" w:color="000000"/>
              <w:left w:val="single" w:sz="12" w:space="0" w:color="000000"/>
              <w:right w:val="single" w:sz="4" w:space="0" w:color="000000"/>
            </w:tcBorders>
          </w:tcPr>
          <w:p w14:paraId="3F741A7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428244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Ⅰ</w:t>
            </w:r>
          </w:p>
          <w:p w14:paraId="73051BA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602974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w:t>
            </w:r>
          </w:p>
          <w:p w14:paraId="4C7369A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域</w:t>
            </w:r>
          </w:p>
          <w:p w14:paraId="02A9B94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生</w:t>
            </w:r>
          </w:p>
          <w:p w14:paraId="443507A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活</w:t>
            </w:r>
          </w:p>
          <w:p w14:paraId="417329A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w:t>
            </w:r>
          </w:p>
          <w:p w14:paraId="7A11949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盤</w:t>
            </w:r>
          </w:p>
          <w:p w14:paraId="0F7DD25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施</w:t>
            </w:r>
          </w:p>
          <w:p w14:paraId="68FB7F6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設</w:t>
            </w:r>
          </w:p>
          <w:p w14:paraId="1353F29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68EE9C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3AAECA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F45A47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DC2AB3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02E415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98E0F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9FA901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C76C52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377551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085C5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FCAB77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EEE205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05C3D1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DA17D9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75CE87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24E41B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F3CF82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109D4C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133B40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78D2D3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E0C0F7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FBB01F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46DBC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D6A884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AFC13D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911FF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183A43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3EA96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F5470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4B1DDD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6991B5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ABB7B8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57FB5F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F7504E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74AA80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61DDE2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2E0596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D3B3F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AAFC5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A08E9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8A4A8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59446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6A201E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02FD6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49C4E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7142A7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ADC87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F0174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BAED4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2D330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0C626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E27B36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195F4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C6965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26CEA3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3096" w:type="dxa"/>
            <w:tcBorders>
              <w:top w:val="single" w:sz="12" w:space="0" w:color="000000"/>
              <w:left w:val="single" w:sz="4" w:space="0" w:color="000000"/>
              <w:bottom w:val="nil"/>
              <w:right w:val="single" w:sz="4" w:space="0" w:color="000000"/>
            </w:tcBorders>
          </w:tcPr>
          <w:p w14:paraId="37613AA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15201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地区施設である道路、公園、</w:t>
            </w:r>
          </w:p>
          <w:p w14:paraId="4D7D0E5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緑地、広場</w:t>
            </w:r>
          </w:p>
          <w:p w14:paraId="519CD0DD" w14:textId="42D8AEDD"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（以下「道路等」という。）</w:t>
            </w:r>
          </w:p>
          <w:p w14:paraId="0DB926DC" w14:textId="0CDE97FC" w:rsidR="0036638A" w:rsidRPr="00CF48B0" w:rsidRDefault="0036638A">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ただし、公園についてはイ－１０－（１）の表10-(1)第５項に規定する公園を対象とする。</w:t>
            </w:r>
          </w:p>
          <w:p w14:paraId="0805884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749C50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12" w:space="0" w:color="000000"/>
              <w:left w:val="single" w:sz="4" w:space="0" w:color="000000"/>
              <w:bottom w:val="nil"/>
              <w:right w:val="single" w:sz="12" w:space="0" w:color="000000"/>
            </w:tcBorders>
          </w:tcPr>
          <w:p w14:paraId="4418E1C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9A84A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w:t>
            </w:r>
            <w:r w:rsidRPr="00CF48B0">
              <w:rPr>
                <w:kern w:val="0"/>
                <w:sz w:val="22"/>
              </w:rPr>
              <w:t xml:space="preserve">  </w:t>
            </w:r>
            <w:r w:rsidRPr="00CF48B0">
              <w:rPr>
                <w:rFonts w:hint="eastAsia"/>
                <w:kern w:val="0"/>
                <w:sz w:val="22"/>
              </w:rPr>
              <w:t>設計費</w:t>
            </w:r>
          </w:p>
          <w:p w14:paraId="07DEFF9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10FF007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21C0D3A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ａ　用地費</w:t>
            </w:r>
          </w:p>
          <w:p w14:paraId="7D8591E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ｂ　道路等の建設に要する費用</w:t>
            </w:r>
          </w:p>
        </w:tc>
      </w:tr>
      <w:tr w:rsidR="00CF48B0" w:rsidRPr="00CF48B0" w14:paraId="5CFE4D98" w14:textId="77777777">
        <w:tc>
          <w:tcPr>
            <w:tcW w:w="663" w:type="dxa"/>
            <w:vMerge/>
            <w:tcBorders>
              <w:left w:val="single" w:sz="12" w:space="0" w:color="000000"/>
              <w:right w:val="single" w:sz="4" w:space="0" w:color="000000"/>
            </w:tcBorders>
          </w:tcPr>
          <w:p w14:paraId="3ABC6554"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688811D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7216C8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一般公共の用に供する駐車</w:t>
            </w:r>
          </w:p>
          <w:p w14:paraId="684C4CF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場、自転車駐車場</w:t>
            </w:r>
          </w:p>
          <w:p w14:paraId="5231206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（以下「駐車場等」とい</w:t>
            </w:r>
          </w:p>
          <w:p w14:paraId="41B5019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う。）</w:t>
            </w:r>
          </w:p>
          <w:p w14:paraId="580B909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EB7DA2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E392BC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7251B68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3D34FB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1CA561F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0FAC15B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57C94D1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0A0509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0141734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46F00EE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0278C94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駐車場及び自転車駐車場の建設工事（購入</w:t>
            </w:r>
            <w:r w:rsidRPr="00CF48B0">
              <w:rPr>
                <w:kern w:val="0"/>
                <w:sz w:val="22"/>
              </w:rPr>
              <w:t xml:space="preserve">    </w:t>
            </w:r>
            <w:r w:rsidRPr="00CF48B0">
              <w:rPr>
                <w:rFonts w:hint="eastAsia"/>
                <w:kern w:val="0"/>
                <w:sz w:val="22"/>
              </w:rPr>
              <w:t>の場合を含む。）に要する費用</w:t>
            </w:r>
          </w:p>
          <w:p w14:paraId="6ECD81ED" w14:textId="77777777" w:rsidR="00E26F2A" w:rsidRPr="00CF48B0" w:rsidRDefault="00B56AAD">
            <w:pPr>
              <w:suppressAutoHyphens/>
              <w:kinsoku w:val="0"/>
              <w:wordWrap w:val="0"/>
              <w:overflowPunct w:val="0"/>
              <w:autoSpaceDE w:val="0"/>
              <w:autoSpaceDN w:val="0"/>
              <w:adjustRightInd w:val="0"/>
              <w:spacing w:line="344" w:lineRule="atLeast"/>
              <w:ind w:left="103" w:hangingChars="50" w:hanging="103"/>
              <w:jc w:val="left"/>
              <w:textAlignment w:val="baseline"/>
              <w:rPr>
                <w:kern w:val="0"/>
                <w:sz w:val="22"/>
              </w:rPr>
            </w:pPr>
            <w:r w:rsidRPr="00CF48B0">
              <w:rPr>
                <w:kern w:val="0"/>
                <w:sz w:val="22"/>
              </w:rPr>
              <w:t xml:space="preserve">   </w:t>
            </w:r>
            <w:r w:rsidRPr="00CF48B0">
              <w:rPr>
                <w:rFonts w:hint="eastAsia"/>
                <w:kern w:val="0"/>
                <w:sz w:val="22"/>
              </w:rPr>
              <w:t>ただし、駐車場については設計に要する費</w:t>
            </w:r>
            <w:r w:rsidRPr="00CF48B0">
              <w:rPr>
                <w:kern w:val="0"/>
                <w:sz w:val="22"/>
              </w:rPr>
              <w:t xml:space="preserve">   </w:t>
            </w:r>
            <w:r w:rsidRPr="00CF48B0">
              <w:rPr>
                <w:rFonts w:hint="eastAsia"/>
                <w:kern w:val="0"/>
                <w:sz w:val="22"/>
              </w:rPr>
              <w:t>用及びロについては、１事業対象地区当たり概ね５００台の駐車場の整備に要する費用を限度とし、機械設備相当分（全体の４分の１とみなす。）に要する費用とする。</w:t>
            </w:r>
          </w:p>
        </w:tc>
      </w:tr>
      <w:tr w:rsidR="00CF48B0" w:rsidRPr="00CF48B0" w14:paraId="32A580F4" w14:textId="77777777">
        <w:tc>
          <w:tcPr>
            <w:tcW w:w="663" w:type="dxa"/>
            <w:vMerge/>
            <w:tcBorders>
              <w:left w:val="single" w:sz="12" w:space="0" w:color="000000"/>
              <w:right w:val="single" w:sz="4" w:space="0" w:color="000000"/>
            </w:tcBorders>
          </w:tcPr>
          <w:p w14:paraId="22F3B1BD"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79F65A4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AF14B1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荷物共同集配施設</w:t>
            </w:r>
          </w:p>
          <w:p w14:paraId="15DAF60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C1DD67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6FBA791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FC42E9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3D0CF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527F21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80492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C84533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B790ED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3E3C22B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0D2FB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28ED03E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27BCA9F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0BD2114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ａ</w:t>
            </w:r>
            <w:r w:rsidRPr="00CF48B0">
              <w:rPr>
                <w:kern w:val="0"/>
                <w:sz w:val="22"/>
              </w:rPr>
              <w:t xml:space="preserve">  </w:t>
            </w:r>
            <w:r w:rsidRPr="00CF48B0">
              <w:rPr>
                <w:rFonts w:hint="eastAsia"/>
                <w:kern w:val="0"/>
                <w:sz w:val="22"/>
              </w:rPr>
              <w:t>建設費</w:t>
            </w:r>
          </w:p>
          <w:p w14:paraId="14EE67E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 xml:space="preserve">　　荷物共同集配施設の建設に要する費用</w:t>
            </w:r>
          </w:p>
          <w:p w14:paraId="1914D3D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ｂ　購入費</w:t>
            </w:r>
          </w:p>
          <w:p w14:paraId="4F0FF7E2" w14:textId="77777777" w:rsidR="00E26F2A" w:rsidRPr="00CF48B0" w:rsidRDefault="00B56AAD">
            <w:pPr>
              <w:suppressAutoHyphens/>
              <w:kinsoku w:val="0"/>
              <w:wordWrap w:val="0"/>
              <w:overflowPunct w:val="0"/>
              <w:autoSpaceDE w:val="0"/>
              <w:autoSpaceDN w:val="0"/>
              <w:adjustRightInd w:val="0"/>
              <w:spacing w:line="344" w:lineRule="atLeast"/>
              <w:ind w:leftChars="225" w:left="510" w:firstLine="1"/>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荷物共同集配施設を整備するに当たって、建築物の一部を取得する際に要する費用</w:t>
            </w:r>
            <w:r w:rsidRPr="00CF48B0">
              <w:rPr>
                <w:kern w:val="0"/>
                <w:sz w:val="22"/>
              </w:rPr>
              <w:t xml:space="preserve"> (</w:t>
            </w:r>
            <w:r w:rsidRPr="00CF48B0">
              <w:rPr>
                <w:rFonts w:hint="eastAsia"/>
                <w:kern w:val="0"/>
                <w:sz w:val="22"/>
              </w:rPr>
              <w:t>地方公共団体が取得するものに限る。</w:t>
            </w:r>
            <w:r w:rsidRPr="00CF48B0">
              <w:rPr>
                <w:kern w:val="0"/>
                <w:sz w:val="22"/>
              </w:rPr>
              <w:t>)</w:t>
            </w:r>
          </w:p>
        </w:tc>
      </w:tr>
      <w:tr w:rsidR="00CF48B0" w:rsidRPr="00CF48B0" w14:paraId="1E79C29E" w14:textId="77777777">
        <w:tc>
          <w:tcPr>
            <w:tcW w:w="663" w:type="dxa"/>
            <w:vMerge/>
            <w:tcBorders>
              <w:left w:val="single" w:sz="12" w:space="0" w:color="000000"/>
              <w:right w:val="single" w:sz="4" w:space="0" w:color="000000"/>
            </w:tcBorders>
          </w:tcPr>
          <w:p w14:paraId="1250E10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3096" w:type="dxa"/>
            <w:tcBorders>
              <w:top w:val="single" w:sz="4" w:space="0" w:color="000000"/>
              <w:left w:val="single" w:sz="4" w:space="0" w:color="000000"/>
              <w:bottom w:val="nil"/>
              <w:right w:val="single" w:sz="4" w:space="0" w:color="000000"/>
            </w:tcBorders>
          </w:tcPr>
          <w:p w14:paraId="43D612A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696583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多目的広場</w:t>
            </w:r>
          </w:p>
          <w:p w14:paraId="50C36E7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公開空地（屋内空間を含む。）</w:t>
            </w:r>
          </w:p>
          <w:p w14:paraId="7471399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36BC6EA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EE4AC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51B8422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CFE96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5739F69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65B53D4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74FD428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多目的広場及び公開空地の建設に要する費</w:t>
            </w:r>
          </w:p>
          <w:p w14:paraId="32EF396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用</w:t>
            </w:r>
          </w:p>
        </w:tc>
      </w:tr>
      <w:tr w:rsidR="00CF48B0" w:rsidRPr="00CF48B0" w14:paraId="53A91926" w14:textId="77777777">
        <w:tc>
          <w:tcPr>
            <w:tcW w:w="663" w:type="dxa"/>
            <w:vMerge/>
            <w:tcBorders>
              <w:left w:val="single" w:sz="12" w:space="0" w:color="000000"/>
              <w:right w:val="single" w:sz="4" w:space="0" w:color="000000"/>
            </w:tcBorders>
          </w:tcPr>
          <w:p w14:paraId="402BE298" w14:textId="77777777" w:rsidR="00E26F2A" w:rsidRPr="00CF48B0" w:rsidRDefault="00E26F2A"/>
        </w:tc>
        <w:tc>
          <w:tcPr>
            <w:tcW w:w="3096" w:type="dxa"/>
            <w:tcBorders>
              <w:top w:val="single" w:sz="4" w:space="0" w:color="000000"/>
              <w:left w:val="single" w:sz="4" w:space="0" w:color="000000"/>
              <w:bottom w:val="nil"/>
              <w:right w:val="single" w:sz="4" w:space="0" w:color="000000"/>
            </w:tcBorders>
          </w:tcPr>
          <w:p w14:paraId="6EA0A7B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4F617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集会所</w:t>
            </w:r>
          </w:p>
          <w:p w14:paraId="145BC6D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FE8C69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1701B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4DAAB80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962D4D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4F8CE07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6A8C790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A0B805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16478D6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520895A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2E626E2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集会所の建設工事（購入の場合を含む。）</w:t>
            </w:r>
          </w:p>
          <w:p w14:paraId="1128AE6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に要する費用</w:t>
            </w:r>
          </w:p>
          <w:p w14:paraId="60B67B67" w14:textId="77777777" w:rsidR="00E26F2A" w:rsidRPr="00CF48B0" w:rsidRDefault="00B56AAD">
            <w:pPr>
              <w:suppressAutoHyphens/>
              <w:kinsoku w:val="0"/>
              <w:wordWrap w:val="0"/>
              <w:overflowPunct w:val="0"/>
              <w:autoSpaceDE w:val="0"/>
              <w:autoSpaceDN w:val="0"/>
              <w:adjustRightInd w:val="0"/>
              <w:spacing w:line="344" w:lineRule="atLeast"/>
              <w:ind w:left="207" w:hangingChars="100" w:hanging="207"/>
              <w:jc w:val="left"/>
              <w:textAlignment w:val="baseline"/>
              <w:rPr>
                <w:kern w:val="0"/>
                <w:sz w:val="22"/>
              </w:rPr>
            </w:pPr>
            <w:r w:rsidRPr="00CF48B0">
              <w:rPr>
                <w:kern w:val="0"/>
                <w:sz w:val="22"/>
              </w:rPr>
              <w:t xml:space="preserve">   </w:t>
            </w:r>
            <w:r w:rsidRPr="00CF48B0">
              <w:rPr>
                <w:rFonts w:hint="eastAsia"/>
                <w:kern w:val="0"/>
                <w:sz w:val="22"/>
              </w:rPr>
              <w:t>ただし、基礎額は</w:t>
            </w:r>
            <w:r w:rsidRPr="00CF48B0">
              <w:rPr>
                <w:kern w:val="0"/>
                <w:sz w:val="22"/>
              </w:rPr>
              <w:t>50,000</w:t>
            </w:r>
            <w:r w:rsidRPr="00CF48B0">
              <w:rPr>
                <w:rFonts w:hint="eastAsia"/>
                <w:kern w:val="0"/>
                <w:sz w:val="22"/>
              </w:rPr>
              <w:t>千円を限度とする。</w:t>
            </w:r>
          </w:p>
        </w:tc>
      </w:tr>
      <w:tr w:rsidR="00CF48B0" w:rsidRPr="00CF48B0" w14:paraId="2AAB3DDD" w14:textId="77777777">
        <w:tc>
          <w:tcPr>
            <w:tcW w:w="663" w:type="dxa"/>
            <w:vMerge/>
            <w:tcBorders>
              <w:left w:val="single" w:sz="12" w:space="0" w:color="000000"/>
              <w:right w:val="single" w:sz="4" w:space="0" w:color="000000"/>
            </w:tcBorders>
          </w:tcPr>
          <w:p w14:paraId="1936B4E1" w14:textId="77777777" w:rsidR="00E26F2A" w:rsidRPr="00CF48B0" w:rsidRDefault="00E26F2A"/>
        </w:tc>
        <w:tc>
          <w:tcPr>
            <w:tcW w:w="3096" w:type="dxa"/>
            <w:tcBorders>
              <w:top w:val="single" w:sz="4" w:space="0" w:color="000000"/>
              <w:left w:val="single" w:sz="4" w:space="0" w:color="000000"/>
              <w:bottom w:val="nil"/>
              <w:right w:val="single" w:sz="4" w:space="0" w:color="000000"/>
            </w:tcBorders>
          </w:tcPr>
          <w:p w14:paraId="62C5C8B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B12DE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情報板</w:t>
            </w:r>
          </w:p>
          <w:p w14:paraId="203ADD9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0D52FE0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43E86A7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464A721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106A72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6748619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地盤調査費及び設計に要する費用</w:t>
            </w:r>
          </w:p>
          <w:p w14:paraId="5ED5659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3BA7AD2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情報板の建設に要する費用</w:t>
            </w:r>
          </w:p>
        </w:tc>
      </w:tr>
      <w:tr w:rsidR="00CF48B0" w:rsidRPr="00CF48B0" w14:paraId="4B07F786" w14:textId="77777777">
        <w:tc>
          <w:tcPr>
            <w:tcW w:w="663" w:type="dxa"/>
            <w:vMerge/>
            <w:tcBorders>
              <w:left w:val="single" w:sz="12" w:space="0" w:color="000000"/>
              <w:bottom w:val="nil"/>
              <w:right w:val="single" w:sz="4" w:space="0" w:color="000000"/>
            </w:tcBorders>
          </w:tcPr>
          <w:p w14:paraId="067108B4" w14:textId="77777777" w:rsidR="00E26F2A" w:rsidRPr="00CF48B0" w:rsidRDefault="00E26F2A"/>
        </w:tc>
        <w:tc>
          <w:tcPr>
            <w:tcW w:w="3096" w:type="dxa"/>
            <w:tcBorders>
              <w:top w:val="single" w:sz="4" w:space="0" w:color="000000"/>
              <w:left w:val="single" w:sz="4" w:space="0" w:color="000000"/>
              <w:bottom w:val="nil"/>
              <w:right w:val="single" w:sz="4" w:space="0" w:color="000000"/>
            </w:tcBorders>
          </w:tcPr>
          <w:p w14:paraId="3967847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35156A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耐震性貯水槽</w:t>
            </w:r>
          </w:p>
          <w:p w14:paraId="7275BF1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備蓄倉庫</w:t>
            </w:r>
            <w:r w:rsidRPr="00CF48B0">
              <w:rPr>
                <w:kern w:val="0"/>
                <w:sz w:val="22"/>
              </w:rPr>
              <w:t xml:space="preserve">              </w:t>
            </w:r>
            <w:r w:rsidRPr="00CF48B0">
              <w:rPr>
                <w:rFonts w:hint="eastAsia"/>
                <w:kern w:val="0"/>
                <w:sz w:val="22"/>
              </w:rPr>
              <w:t xml:space="preserve">　</w:t>
            </w:r>
          </w:p>
          <w:p w14:paraId="2A31F78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59F1EC3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0FF71E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2C0F9F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04347A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20F5B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B7E2BD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65AFB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2124DE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342812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960F1B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2680D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B2A16F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8BEFD0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1FE01D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8983D3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53721B3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B8BC7F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1C83575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地盤調査費及び設計に要する費用</w:t>
            </w:r>
          </w:p>
          <w:p w14:paraId="75B9EA0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78534D4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耐震性貯水槽、備蓄倉庫の建設に要する費</w:t>
            </w:r>
          </w:p>
          <w:p w14:paraId="2EC8950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用</w:t>
            </w:r>
          </w:p>
          <w:p w14:paraId="600B021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ただし、次のいずれかの要件に該当する地</w:t>
            </w:r>
          </w:p>
          <w:p w14:paraId="215C1B8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区内に設置されるものに限る。</w:t>
            </w:r>
          </w:p>
          <w:p w14:paraId="6599B8FA" w14:textId="77777777" w:rsidR="00E26F2A" w:rsidRPr="00CF48B0" w:rsidRDefault="00B56AAD">
            <w:pPr>
              <w:suppressAutoHyphens/>
              <w:kinsoku w:val="0"/>
              <w:wordWrap w:val="0"/>
              <w:overflowPunct w:val="0"/>
              <w:autoSpaceDE w:val="0"/>
              <w:autoSpaceDN w:val="0"/>
              <w:adjustRightInd w:val="0"/>
              <w:spacing w:line="344" w:lineRule="atLeast"/>
              <w:ind w:left="517" w:hangingChars="250" w:hanging="517"/>
              <w:jc w:val="left"/>
              <w:textAlignment w:val="baseline"/>
              <w:rPr>
                <w:kern w:val="0"/>
                <w:sz w:val="22"/>
              </w:rPr>
            </w:pPr>
            <w:r w:rsidRPr="00CF48B0">
              <w:rPr>
                <w:kern w:val="0"/>
                <w:sz w:val="22"/>
              </w:rPr>
              <w:t xml:space="preserve">   </w:t>
            </w:r>
            <w:r w:rsidRPr="00CF48B0">
              <w:rPr>
                <w:rFonts w:hint="eastAsia"/>
                <w:kern w:val="0"/>
                <w:sz w:val="22"/>
              </w:rPr>
              <w:t>ａ　災害対策基本法第２条第１０号に基づく地域防災計画に定められた避難地若しくは避難路等が、事業の対象地区内又は対象地区に隣接していること。</w:t>
            </w:r>
          </w:p>
          <w:p w14:paraId="555A36F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ｂ</w:t>
            </w:r>
            <w:r w:rsidRPr="00CF48B0">
              <w:rPr>
                <w:kern w:val="0"/>
                <w:sz w:val="22"/>
              </w:rPr>
              <w:t xml:space="preserve">  </w:t>
            </w:r>
            <w:r w:rsidRPr="00CF48B0">
              <w:rPr>
                <w:rFonts w:hint="eastAsia"/>
                <w:kern w:val="0"/>
                <w:sz w:val="22"/>
              </w:rPr>
              <w:t>事業対象地区が、鉄道駅の周辺や商業</w:t>
            </w:r>
          </w:p>
          <w:p w14:paraId="00FBB45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地等多くの人が集まる地区を含んでいる</w:t>
            </w:r>
          </w:p>
          <w:p w14:paraId="53433FA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こと。</w:t>
            </w:r>
          </w:p>
          <w:p w14:paraId="55EEE5A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ｃ</w:t>
            </w:r>
            <w:r w:rsidRPr="00CF48B0">
              <w:rPr>
                <w:kern w:val="0"/>
                <w:sz w:val="22"/>
              </w:rPr>
              <w:t xml:space="preserve">  </w:t>
            </w:r>
            <w:r w:rsidRPr="00CF48B0">
              <w:rPr>
                <w:rFonts w:hint="eastAsia"/>
                <w:kern w:val="0"/>
                <w:sz w:val="22"/>
              </w:rPr>
              <w:t>事業対象地区が、木造建築物が密集し</w:t>
            </w:r>
          </w:p>
          <w:p w14:paraId="48EC3A9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ている等の防災上危険と認められる市街</w:t>
            </w:r>
          </w:p>
          <w:p w14:paraId="29916CC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地を含み、又は隣接していること。</w:t>
            </w:r>
          </w:p>
        </w:tc>
      </w:tr>
      <w:tr w:rsidR="00CF48B0" w:rsidRPr="00CF48B0" w14:paraId="64063C0D" w14:textId="77777777">
        <w:tc>
          <w:tcPr>
            <w:tcW w:w="663" w:type="dxa"/>
            <w:vMerge w:val="restart"/>
            <w:tcBorders>
              <w:top w:val="single" w:sz="4" w:space="0" w:color="000000"/>
              <w:left w:val="single" w:sz="12" w:space="0" w:color="000000"/>
              <w:right w:val="single" w:sz="4" w:space="0" w:color="000000"/>
            </w:tcBorders>
          </w:tcPr>
          <w:p w14:paraId="0BAF9D9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3E198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Ⅱ</w:t>
            </w:r>
          </w:p>
          <w:p w14:paraId="486712A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p>
          <w:p w14:paraId="3544A31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高</w:t>
            </w:r>
          </w:p>
          <w:p w14:paraId="2532335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質</w:t>
            </w:r>
          </w:p>
          <w:p w14:paraId="11E8D6C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空</w:t>
            </w:r>
          </w:p>
          <w:p w14:paraId="2C84EE1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間</w:t>
            </w:r>
          </w:p>
          <w:p w14:paraId="02AE684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形</w:t>
            </w:r>
          </w:p>
          <w:p w14:paraId="77E3650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成</w:t>
            </w:r>
          </w:p>
          <w:p w14:paraId="69A7935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施</w:t>
            </w:r>
          </w:p>
          <w:p w14:paraId="5CCC3A4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設</w:t>
            </w:r>
          </w:p>
          <w:p w14:paraId="21E3E50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ED5D20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BE6140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49B3C1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5C24C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FACC0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718F5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A95E1C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03D7A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74F04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2324F6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F1BD44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9AC007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69B7A9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BA37F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01BB0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719DA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EBA689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4B16A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B0446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43C1CE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12E61D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3096" w:type="dxa"/>
            <w:tcBorders>
              <w:top w:val="single" w:sz="4" w:space="0" w:color="000000"/>
              <w:left w:val="single" w:sz="4" w:space="0" w:color="000000"/>
              <w:bottom w:val="nil"/>
              <w:right w:val="single" w:sz="4" w:space="0" w:color="000000"/>
            </w:tcBorders>
          </w:tcPr>
          <w:p w14:paraId="0B6CB30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41DBEC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Ⅰ又はⅢの施設に付帯して</w:t>
            </w:r>
          </w:p>
          <w:p w14:paraId="642DD0C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整備される場合（一体的に</w:t>
            </w:r>
          </w:p>
          <w:p w14:paraId="4CB0653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整備される場合を除く。）</w:t>
            </w:r>
          </w:p>
          <w:p w14:paraId="2628154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における植栽・緑化施設、</w:t>
            </w:r>
          </w:p>
          <w:p w14:paraId="6AC3EE0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せせらぎ・カスケード、</w:t>
            </w:r>
          </w:p>
          <w:p w14:paraId="79902C3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カラー舗装・石畳、照明施</w:t>
            </w:r>
          </w:p>
          <w:p w14:paraId="2AFDC68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設、ストリートファニチャ</w:t>
            </w:r>
          </w:p>
          <w:p w14:paraId="64B5DC8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ー・モニュメント　等</w:t>
            </w:r>
          </w:p>
          <w:p w14:paraId="2FD9ABF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（以下「緑化施設等」とい</w:t>
            </w:r>
          </w:p>
          <w:p w14:paraId="4CA7E24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う。）</w:t>
            </w:r>
          </w:p>
        </w:tc>
        <w:tc>
          <w:tcPr>
            <w:tcW w:w="4864" w:type="dxa"/>
            <w:tcBorders>
              <w:top w:val="single" w:sz="4" w:space="0" w:color="000000"/>
              <w:left w:val="single" w:sz="4" w:space="0" w:color="000000"/>
              <w:bottom w:val="nil"/>
              <w:right w:val="single" w:sz="12" w:space="0" w:color="000000"/>
            </w:tcBorders>
          </w:tcPr>
          <w:p w14:paraId="5FA1723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FA6DA4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4F10C82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地盤調査費及び設計に要する費用</w:t>
            </w:r>
          </w:p>
          <w:p w14:paraId="51DAA13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4B684F5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緑化施設等の整備に要する費用</w:t>
            </w:r>
          </w:p>
          <w:p w14:paraId="7BB7AC1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050F99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D84FC8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1D9015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D14495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E4E119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r>
      <w:tr w:rsidR="00CF48B0" w:rsidRPr="00CF48B0" w14:paraId="45371279" w14:textId="77777777">
        <w:tc>
          <w:tcPr>
            <w:tcW w:w="663" w:type="dxa"/>
            <w:vMerge/>
            <w:tcBorders>
              <w:left w:val="single" w:sz="12" w:space="0" w:color="000000"/>
              <w:right w:val="single" w:sz="4" w:space="0" w:color="000000"/>
            </w:tcBorders>
          </w:tcPr>
          <w:p w14:paraId="5E3AA945"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0B7CA12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73EE38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電線類地下埋設施設</w:t>
            </w:r>
          </w:p>
          <w:p w14:paraId="52AC93A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1A8678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4993A7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56450C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47AC31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49A63E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41F7710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CB7164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26DE25E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3615B7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8FF062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2A9BCDC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32FDD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宅地区域内で整備又は負担が行われる管路方</w:t>
            </w:r>
          </w:p>
          <w:p w14:paraId="5D40650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式で、道路区域内の場合は占用物件となる電</w:t>
            </w:r>
          </w:p>
          <w:p w14:paraId="0A700A5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線類の地下埋設であるもので、その整備に要</w:t>
            </w:r>
          </w:p>
          <w:p w14:paraId="074A8FA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する費用（電力管理者が負担する費用を除く</w:t>
            </w:r>
          </w:p>
          <w:p w14:paraId="52764C9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。）のうち、次に掲げるものとする。</w:t>
            </w:r>
          </w:p>
          <w:p w14:paraId="1F6522E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05F9074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3D9834C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132ECE2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電線類の地下埋設に要する費用のうち、管</w:t>
            </w:r>
          </w:p>
          <w:p w14:paraId="05A6952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路、電線類の材料費及び敷設費及び付帯設</w:t>
            </w:r>
          </w:p>
          <w:p w14:paraId="62B5498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備の整備費及び引き込み部の工事に要する</w:t>
            </w:r>
          </w:p>
          <w:p w14:paraId="5FD338C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w:t>
            </w:r>
          </w:p>
        </w:tc>
      </w:tr>
      <w:tr w:rsidR="00CF48B0" w:rsidRPr="00CF48B0" w14:paraId="429FDEA6" w14:textId="77777777">
        <w:tc>
          <w:tcPr>
            <w:tcW w:w="663" w:type="dxa"/>
            <w:vMerge/>
            <w:tcBorders>
              <w:left w:val="single" w:sz="12" w:space="0" w:color="000000"/>
              <w:right w:val="single" w:sz="4" w:space="0" w:color="000000"/>
            </w:tcBorders>
          </w:tcPr>
          <w:p w14:paraId="6CCC8B6A"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7E0D4B1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F063BE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地域冷暖房施設</w:t>
            </w:r>
          </w:p>
          <w:p w14:paraId="0D3597B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r w:rsidRPr="00CF48B0">
              <w:rPr>
                <w:kern w:val="0"/>
                <w:sz w:val="22"/>
              </w:rPr>
              <w:t xml:space="preserve">          </w:t>
            </w:r>
            <w:r w:rsidRPr="00CF48B0">
              <w:rPr>
                <w:rFonts w:hint="eastAsia"/>
                <w:kern w:val="0"/>
                <w:sz w:val="22"/>
              </w:rPr>
              <w:t xml:space="preserve">　　　　</w:t>
            </w:r>
          </w:p>
        </w:tc>
        <w:tc>
          <w:tcPr>
            <w:tcW w:w="4864" w:type="dxa"/>
            <w:tcBorders>
              <w:top w:val="single" w:sz="4" w:space="0" w:color="000000"/>
              <w:left w:val="single" w:sz="4" w:space="0" w:color="000000"/>
              <w:bottom w:val="nil"/>
              <w:right w:val="single" w:sz="12" w:space="0" w:color="000000"/>
            </w:tcBorders>
          </w:tcPr>
          <w:p w14:paraId="5C0B00A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D25F6F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設計費</w:t>
            </w:r>
          </w:p>
          <w:p w14:paraId="247F4C5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設計に要する費用</w:t>
            </w:r>
          </w:p>
        </w:tc>
      </w:tr>
      <w:tr w:rsidR="00CF48B0" w:rsidRPr="00CF48B0" w14:paraId="085DEF47" w14:textId="77777777">
        <w:tc>
          <w:tcPr>
            <w:tcW w:w="663" w:type="dxa"/>
            <w:vMerge/>
            <w:tcBorders>
              <w:left w:val="single" w:sz="12" w:space="0" w:color="000000"/>
              <w:bottom w:val="nil"/>
              <w:right w:val="single" w:sz="4" w:space="0" w:color="000000"/>
            </w:tcBorders>
          </w:tcPr>
          <w:p w14:paraId="0A2D5F9F"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09BA1E0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1E75B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Ⅰ又はⅢの施設に付帯して整</w:t>
            </w:r>
          </w:p>
          <w:p w14:paraId="5F95D2E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備される場合（一体的に整備</w:t>
            </w:r>
          </w:p>
          <w:p w14:paraId="11C8CC5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される場合を除く。）におけ</w:t>
            </w:r>
          </w:p>
          <w:p w14:paraId="5F534EE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る歩行支援施設、障害者誘導</w:t>
            </w:r>
          </w:p>
          <w:p w14:paraId="1A073AC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施設等</w:t>
            </w:r>
          </w:p>
          <w:p w14:paraId="2266C0F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tc>
        <w:tc>
          <w:tcPr>
            <w:tcW w:w="4864" w:type="dxa"/>
            <w:tcBorders>
              <w:top w:val="single" w:sz="4" w:space="0" w:color="000000"/>
              <w:left w:val="single" w:sz="4" w:space="0" w:color="000000"/>
              <w:bottom w:val="nil"/>
              <w:right w:val="single" w:sz="12" w:space="0" w:color="000000"/>
            </w:tcBorders>
          </w:tcPr>
          <w:p w14:paraId="5B062B1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6B0A76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121369F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地盤調査費及び設計に要する費用</w:t>
            </w:r>
          </w:p>
          <w:p w14:paraId="0DD52E7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4664E0E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歩行支援施設、障害者誘導施設等の整備に</w:t>
            </w:r>
          </w:p>
          <w:p w14:paraId="2715BF7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要する費用</w:t>
            </w:r>
          </w:p>
        </w:tc>
      </w:tr>
      <w:tr w:rsidR="00CF48B0" w:rsidRPr="00CF48B0" w14:paraId="2F81C77E" w14:textId="77777777">
        <w:tc>
          <w:tcPr>
            <w:tcW w:w="663" w:type="dxa"/>
            <w:vMerge w:val="restart"/>
            <w:tcBorders>
              <w:top w:val="single" w:sz="4" w:space="0" w:color="000000"/>
              <w:left w:val="single" w:sz="12" w:space="0" w:color="000000"/>
              <w:right w:val="single" w:sz="4" w:space="0" w:color="000000"/>
            </w:tcBorders>
          </w:tcPr>
          <w:p w14:paraId="16B1242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C3B55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Ⅲ</w:t>
            </w:r>
          </w:p>
          <w:p w14:paraId="0310C30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516465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高</w:t>
            </w:r>
          </w:p>
          <w:p w14:paraId="329497C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次</w:t>
            </w:r>
          </w:p>
          <w:p w14:paraId="098F6B9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都</w:t>
            </w:r>
          </w:p>
          <w:p w14:paraId="5E1E249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市</w:t>
            </w:r>
          </w:p>
          <w:p w14:paraId="456F88C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施</w:t>
            </w:r>
          </w:p>
          <w:p w14:paraId="62E024A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設</w:t>
            </w:r>
          </w:p>
          <w:p w14:paraId="4BEAB7A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694D9E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778A1B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E12D7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E9B1B3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F6F915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270B8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2F1DC8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A5565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EE561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A6AA92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E8C28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47B316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521E73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0B13EA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ABD02D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2346E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63E05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6A31E7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AD4641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10FB9C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575D8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9AB505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C360D3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0A601A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B9B05A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5343C7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00AF8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5A58A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609037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D700F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D4CCC8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650791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41695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072816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DBF82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CAF96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DCEE88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5BAF2B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FDF32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C66F4F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4D180A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40579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6BF63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FD0AF9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3EBE13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2C7DE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4E80A1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4D742F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318D5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0853F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B8A134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B118D5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69003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3A8A0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ECD5FF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E68C0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295A1C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16B6D7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15232F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97ACA7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6B5CD5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93262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32A50D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96C69A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1DF6D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92B73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68CC78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1CF3F3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6B8EB3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F2536D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1B67C8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0D3078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AD4956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7404F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EEE69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10587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31E968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780EBC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7E29A2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41522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3F905D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62165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0016D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F7A27E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C58A56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FCF136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62810D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A1BBBD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501DA8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32877E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28DC2F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7D984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448DDF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A787A0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AEEB0A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1FB69B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130E5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719BAF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126080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0E788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322B7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BAEB1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DDACB2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DB01DD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757AF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DFA9EC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2AB3F9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EB28BB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2A7F1B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FF09D1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CC6A01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AF8896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BBC997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D589B5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4D018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412B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3339C5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E00F80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6377F7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A21626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DC9CEE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21375E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F9F97D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90899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BFB3D1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062C5D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4D7F7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01F92F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6567B2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EC05EF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507051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5C00E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99B6FD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B1D6CD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3096" w:type="dxa"/>
            <w:tcBorders>
              <w:top w:val="single" w:sz="4" w:space="0" w:color="000000"/>
              <w:left w:val="single" w:sz="4" w:space="0" w:color="000000"/>
              <w:bottom w:val="nil"/>
              <w:right w:val="single" w:sz="4" w:space="0" w:color="000000"/>
            </w:tcBorders>
          </w:tcPr>
          <w:p w14:paraId="42E5F5C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B12ECE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地域交流センター</w:t>
            </w:r>
          </w:p>
          <w:p w14:paraId="7016F4F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BC0978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681C9D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1C28447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4FD79ED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1DF6540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0E01B4C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2803CC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3CA7C6D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B84741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66302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2514E6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439E5B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6C2D7F1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71231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75B264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ED9641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4E1937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CE2C5D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2CBECB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4452A1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C6D30C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F58D3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E36B2D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78EA9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0CC1A3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117745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D73A2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3ADF860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C25D39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4234581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基本設計、地盤調査及び実施設計に要する</w:t>
            </w:r>
          </w:p>
          <w:p w14:paraId="6D25838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w:t>
            </w:r>
          </w:p>
          <w:p w14:paraId="53341CA6" w14:textId="77777777" w:rsidR="00E26F2A" w:rsidRPr="00CF48B0" w:rsidRDefault="00B56AAD">
            <w:pPr>
              <w:suppressAutoHyphens/>
              <w:kinsoku w:val="0"/>
              <w:wordWrap w:val="0"/>
              <w:overflowPunct w:val="0"/>
              <w:autoSpaceDE w:val="0"/>
              <w:autoSpaceDN w:val="0"/>
              <w:adjustRightInd w:val="0"/>
              <w:spacing w:line="344" w:lineRule="atLeast"/>
              <w:ind w:left="310" w:hangingChars="150" w:hanging="310"/>
              <w:jc w:val="left"/>
              <w:textAlignment w:val="baseline"/>
              <w:rPr>
                <w:kern w:val="0"/>
                <w:sz w:val="22"/>
              </w:rPr>
            </w:pPr>
            <w:r w:rsidRPr="00CF48B0">
              <w:rPr>
                <w:kern w:val="0"/>
                <w:sz w:val="22"/>
              </w:rPr>
              <w:t xml:space="preserve"> </w:t>
            </w:r>
            <w:r w:rsidRPr="00CF48B0">
              <w:rPr>
                <w:rFonts w:hint="eastAsia"/>
                <w:kern w:val="0"/>
                <w:sz w:val="22"/>
              </w:rPr>
              <w:t>ロ　施設整備費（１整備地区における基礎額は</w:t>
            </w:r>
            <w:r w:rsidRPr="00CF48B0">
              <w:rPr>
                <w:kern w:val="0"/>
                <w:sz w:val="22"/>
              </w:rPr>
              <w:t xml:space="preserve"> 700,000</w:t>
            </w:r>
            <w:r w:rsidRPr="00CF48B0">
              <w:rPr>
                <w:rFonts w:hint="eastAsia"/>
                <w:kern w:val="0"/>
                <w:sz w:val="22"/>
              </w:rPr>
              <w:t>千円（市街地再開発事業等により建設される複合建築物の一部を活用</w:t>
            </w:r>
            <w:r w:rsidRPr="00CF48B0">
              <w:rPr>
                <w:kern w:val="0"/>
                <w:sz w:val="22"/>
              </w:rPr>
              <w:t xml:space="preserve"> </w:t>
            </w:r>
            <w:r w:rsidRPr="00CF48B0">
              <w:rPr>
                <w:rFonts w:hint="eastAsia"/>
                <w:kern w:val="0"/>
                <w:sz w:val="22"/>
              </w:rPr>
              <w:t>して地域交流センターを整備する場合にあっては、</w:t>
            </w:r>
            <w:r w:rsidRPr="00CF48B0">
              <w:rPr>
                <w:kern w:val="0"/>
                <w:sz w:val="22"/>
              </w:rPr>
              <w:t>1,000,000</w:t>
            </w:r>
            <w:r w:rsidRPr="00CF48B0">
              <w:rPr>
                <w:rFonts w:hint="eastAsia"/>
                <w:kern w:val="0"/>
                <w:sz w:val="22"/>
              </w:rPr>
              <w:t>千円）を限度とする。）</w:t>
            </w:r>
          </w:p>
          <w:p w14:paraId="113BEC2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ａ　建設費</w:t>
            </w:r>
          </w:p>
          <w:p w14:paraId="42DEE0C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地域交流センターの建設工事（条例によ</w:t>
            </w:r>
          </w:p>
          <w:p w14:paraId="7B61A82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り附置義務のある地区における駐車施設</w:t>
            </w:r>
          </w:p>
          <w:p w14:paraId="6C7DB28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の整備を含む。）に要する費用</w:t>
            </w:r>
          </w:p>
          <w:p w14:paraId="2D37636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ｂ</w:t>
            </w:r>
            <w:r w:rsidRPr="00CF48B0">
              <w:rPr>
                <w:kern w:val="0"/>
                <w:sz w:val="22"/>
              </w:rPr>
              <w:t xml:space="preserve">  </w:t>
            </w:r>
            <w:r w:rsidRPr="00CF48B0">
              <w:rPr>
                <w:rFonts w:hint="eastAsia"/>
                <w:kern w:val="0"/>
                <w:sz w:val="22"/>
              </w:rPr>
              <w:t>購入費</w:t>
            </w:r>
          </w:p>
          <w:p w14:paraId="40EE19D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地域交流センターを整備するに当たって､</w:t>
            </w:r>
          </w:p>
          <w:p w14:paraId="09627E1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市街地再開発事業等により建設される複</w:t>
            </w:r>
          </w:p>
          <w:p w14:paraId="228BED2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合建築物（着工後のものを含み、延べ床</w:t>
            </w:r>
          </w:p>
          <w:p w14:paraId="6D16D9B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面積が概ね</w:t>
            </w:r>
            <w:r w:rsidRPr="00CF48B0">
              <w:rPr>
                <w:kern w:val="0"/>
                <w:sz w:val="22"/>
              </w:rPr>
              <w:t>1,000</w:t>
            </w:r>
            <w:r w:rsidRPr="00CF48B0">
              <w:rPr>
                <w:rFonts w:hint="eastAsia"/>
                <w:kern w:val="0"/>
                <w:sz w:val="22"/>
              </w:rPr>
              <w:t>㎡以上であるものに</w:t>
            </w:r>
          </w:p>
          <w:p w14:paraId="20AB6A2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限る。）の一部を取得する際に要する費</w:t>
            </w:r>
          </w:p>
          <w:p w14:paraId="6B13E27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用</w:t>
            </w:r>
          </w:p>
          <w:p w14:paraId="74E48F1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ｃ　空地等整備費</w:t>
            </w:r>
          </w:p>
          <w:p w14:paraId="7F52D38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地域交流センターの敷地内に設置される</w:t>
            </w:r>
          </w:p>
          <w:p w14:paraId="278AB2D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通路（公衆が地域交流センターの出入り</w:t>
            </w:r>
          </w:p>
          <w:p w14:paraId="0EFBF49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等に利用する通路をいう。）、駐車施設</w:t>
            </w:r>
          </w:p>
          <w:p w14:paraId="72E322D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（公衆が常時使用できる非営利的駐車場</w:t>
            </w:r>
          </w:p>
          <w:p w14:paraId="0EBB7D3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に限る。）及び緑地の整備費のうち、通</w:t>
            </w:r>
          </w:p>
          <w:p w14:paraId="49BFD0B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r w:rsidRPr="00CF48B0">
              <w:rPr>
                <w:kern w:val="0"/>
                <w:sz w:val="22"/>
              </w:rPr>
              <w:t xml:space="preserve"> </w:t>
            </w:r>
            <w:r w:rsidRPr="00CF48B0">
              <w:rPr>
                <w:rFonts w:hint="eastAsia"/>
                <w:kern w:val="0"/>
                <w:sz w:val="22"/>
              </w:rPr>
              <w:t>路及び駐車施設にあっては敷地、側溝、</w:t>
            </w:r>
          </w:p>
          <w:p w14:paraId="5EB6001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舗装及び付帯設備の工事に要する費用、</w:t>
            </w:r>
          </w:p>
          <w:p w14:paraId="072EAB3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r w:rsidRPr="00CF48B0">
              <w:rPr>
                <w:kern w:val="0"/>
                <w:sz w:val="22"/>
              </w:rPr>
              <w:t xml:space="preserve"> </w:t>
            </w:r>
            <w:r w:rsidRPr="00CF48B0">
              <w:rPr>
                <w:rFonts w:hint="eastAsia"/>
                <w:kern w:val="0"/>
                <w:sz w:val="22"/>
              </w:rPr>
              <w:t>緑地にあっては造成、植栽及び付帯施設</w:t>
            </w:r>
          </w:p>
          <w:p w14:paraId="246AC7D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の工事に要する費用</w:t>
            </w:r>
          </w:p>
        </w:tc>
      </w:tr>
      <w:tr w:rsidR="00CF48B0" w:rsidRPr="00CF48B0" w14:paraId="6D91145E" w14:textId="77777777">
        <w:tc>
          <w:tcPr>
            <w:tcW w:w="663" w:type="dxa"/>
            <w:vMerge/>
            <w:tcBorders>
              <w:left w:val="single" w:sz="12" w:space="0" w:color="000000"/>
              <w:right w:val="single" w:sz="4" w:space="0" w:color="000000"/>
            </w:tcBorders>
          </w:tcPr>
          <w:p w14:paraId="20CF09B0"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41B3616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9AC9CA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高度情報センター</w:t>
            </w:r>
          </w:p>
          <w:p w14:paraId="0E02DCF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1EE45E0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9F7178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74E03E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6F8DD2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44832D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0D486D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45498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123C4E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4660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AF60AF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C0F264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C3B6FD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3F72D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02557C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3A4630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478BEC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73B454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7DCEFE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1ED806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F650FA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316074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F23176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0466D2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D5E60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0E58BB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2E653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EDD87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E96B6E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6F4B6E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519B21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5D1944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31B6D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41250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36A18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2E0DC3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76E029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265A94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1AF30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1E9901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84A49B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4FB505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84514E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D3FEE2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A15C1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5157929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A04ED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4BFDD56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基本設計、地盤調査及び実施設計に要する</w:t>
            </w:r>
          </w:p>
          <w:p w14:paraId="63F123A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w:t>
            </w:r>
          </w:p>
          <w:p w14:paraId="34F12624" w14:textId="77777777" w:rsidR="00E26F2A" w:rsidRPr="00CF48B0" w:rsidRDefault="00B56AAD">
            <w:pPr>
              <w:suppressAutoHyphens/>
              <w:kinsoku w:val="0"/>
              <w:wordWrap w:val="0"/>
              <w:overflowPunct w:val="0"/>
              <w:autoSpaceDE w:val="0"/>
              <w:autoSpaceDN w:val="0"/>
              <w:adjustRightInd w:val="0"/>
              <w:spacing w:line="344" w:lineRule="atLeast"/>
              <w:ind w:leftChars="52" w:left="192" w:hangingChars="36" w:hanging="74"/>
              <w:jc w:val="left"/>
              <w:textAlignment w:val="baseline"/>
              <w:rPr>
                <w:kern w:val="0"/>
                <w:sz w:val="22"/>
              </w:rPr>
            </w:pPr>
            <w:r w:rsidRPr="00CF48B0">
              <w:rPr>
                <w:rFonts w:hint="eastAsia"/>
                <w:kern w:val="0"/>
                <w:sz w:val="22"/>
              </w:rPr>
              <w:t>ロ　施設整備費（１整備地区における基礎額は</w:t>
            </w:r>
            <w:r w:rsidRPr="00CF48B0">
              <w:rPr>
                <w:kern w:val="0"/>
                <w:sz w:val="22"/>
              </w:rPr>
              <w:t xml:space="preserve"> 700,000</w:t>
            </w:r>
            <w:r w:rsidRPr="00CF48B0">
              <w:rPr>
                <w:rFonts w:hint="eastAsia"/>
                <w:kern w:val="0"/>
                <w:sz w:val="22"/>
              </w:rPr>
              <w:t>千円を限度とする。）</w:t>
            </w:r>
          </w:p>
          <w:p w14:paraId="22510B9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ａ　建設費</w:t>
            </w:r>
          </w:p>
          <w:p w14:paraId="1A35A76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高度情報センターの建設工事（条例によ</w:t>
            </w:r>
          </w:p>
          <w:p w14:paraId="1762BE5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り附置義務のある地区における駐車施設</w:t>
            </w:r>
          </w:p>
          <w:p w14:paraId="422D708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の整備を含む。）に要する費用</w:t>
            </w:r>
          </w:p>
          <w:p w14:paraId="644342E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ｂ　情報通信施設整備費</w:t>
            </w:r>
          </w:p>
          <w:p w14:paraId="036ACA4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高度情報センターに設置する情報通信機</w:t>
            </w:r>
          </w:p>
          <w:p w14:paraId="32DDB86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器の整備に要する費用（他の情報通信シ</w:t>
            </w:r>
          </w:p>
          <w:p w14:paraId="7EF8991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ステムと複合利用を行う場合にあっては､</w:t>
            </w:r>
          </w:p>
          <w:p w14:paraId="221503D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各々の情報通信システムを専用のものと</w:t>
            </w:r>
          </w:p>
          <w:p w14:paraId="1B41CAF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して整備した場合に要する費用により按</w:t>
            </w:r>
          </w:p>
          <w:p w14:paraId="461345F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分した額とする。）及び外部の通信幹線</w:t>
            </w:r>
          </w:p>
          <w:p w14:paraId="6C70A47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等と高度情報センターとを結ぶケーブル</w:t>
            </w:r>
          </w:p>
          <w:p w14:paraId="38636EB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の整備に要する費用</w:t>
            </w:r>
          </w:p>
          <w:p w14:paraId="599AF62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ｃ</w:t>
            </w:r>
            <w:r w:rsidRPr="00CF48B0">
              <w:rPr>
                <w:kern w:val="0"/>
                <w:sz w:val="22"/>
              </w:rPr>
              <w:t xml:space="preserve">  </w:t>
            </w:r>
            <w:r w:rsidRPr="00CF48B0">
              <w:rPr>
                <w:rFonts w:hint="eastAsia"/>
                <w:kern w:val="0"/>
                <w:sz w:val="22"/>
              </w:rPr>
              <w:t>購入費</w:t>
            </w:r>
          </w:p>
          <w:p w14:paraId="28E3608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高度情報センターを整備するに当たって､</w:t>
            </w:r>
          </w:p>
          <w:p w14:paraId="35FA499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市街地再開発事業等により建設される複</w:t>
            </w:r>
          </w:p>
          <w:p w14:paraId="5DE63B69"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合建築物（着工後のものを含み、延べ床</w:t>
            </w:r>
          </w:p>
          <w:p w14:paraId="64821A4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面積が概ね</w:t>
            </w:r>
            <w:r w:rsidRPr="00CF48B0">
              <w:rPr>
                <w:kern w:val="0"/>
                <w:sz w:val="22"/>
              </w:rPr>
              <w:t>1,000</w:t>
            </w:r>
            <w:r w:rsidRPr="00CF48B0">
              <w:rPr>
                <w:rFonts w:hint="eastAsia"/>
                <w:kern w:val="0"/>
                <w:sz w:val="22"/>
              </w:rPr>
              <w:t>㎡以上であるものに</w:t>
            </w:r>
          </w:p>
          <w:p w14:paraId="6E36647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限る。）の一部を取得する際に要する費</w:t>
            </w:r>
          </w:p>
          <w:p w14:paraId="37B9FBA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用</w:t>
            </w:r>
          </w:p>
          <w:p w14:paraId="74F92E2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ｄ　空地等整備費</w:t>
            </w:r>
          </w:p>
          <w:p w14:paraId="166D911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高度情報センターの敷地内に設置される</w:t>
            </w:r>
          </w:p>
          <w:p w14:paraId="046445A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通路（公衆が高度情報センターの出入り</w:t>
            </w:r>
          </w:p>
          <w:p w14:paraId="15CFC0E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等に利用する通路をいう。）、駐車施設</w:t>
            </w:r>
          </w:p>
          <w:p w14:paraId="5E29079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（公衆が常時使用できる非営利的駐車場</w:t>
            </w:r>
          </w:p>
          <w:p w14:paraId="6715B86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に限る。）及び緑地の整備費のうち、通</w:t>
            </w:r>
          </w:p>
          <w:p w14:paraId="474FFAE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路及び駐車施設にあっては敷地、側溝、</w:t>
            </w:r>
          </w:p>
          <w:p w14:paraId="6258F4D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舗装及び付帯設備の工事に要する費用、</w:t>
            </w:r>
          </w:p>
          <w:p w14:paraId="09B69BA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緑地にあっては造成、植栽及び付帯施設</w:t>
            </w:r>
          </w:p>
          <w:p w14:paraId="3D7F0A1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の工事に要する費用</w:t>
            </w:r>
          </w:p>
          <w:p w14:paraId="4DB246A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 xml:space="preserve">ｅ　制振・免震構造化工事費　</w:t>
            </w:r>
          </w:p>
          <w:p w14:paraId="4B4D670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高度情報センターを制振・免震化構造と</w:t>
            </w:r>
          </w:p>
          <w:p w14:paraId="7375989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するために必要な費用</w:t>
            </w:r>
          </w:p>
          <w:p w14:paraId="016C6D3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ｆ　防災施設整備費（次のイ、ロに掲げる</w:t>
            </w:r>
          </w:p>
          <w:p w14:paraId="37A5C67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もの）</w:t>
            </w:r>
          </w:p>
          <w:p w14:paraId="6DBACE7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r w:rsidRPr="00CF48B0">
              <w:rPr>
                <w:kern w:val="0"/>
                <w:sz w:val="22"/>
              </w:rPr>
              <w:t xml:space="preserve"> </w:t>
            </w:r>
            <w:r w:rsidRPr="00CF48B0">
              <w:rPr>
                <w:rFonts w:hint="eastAsia"/>
                <w:kern w:val="0"/>
                <w:sz w:val="22"/>
              </w:rPr>
              <w:t>ｲ</w:t>
            </w:r>
            <w:r w:rsidRPr="00CF48B0">
              <w:rPr>
                <w:kern w:val="0"/>
                <w:sz w:val="22"/>
              </w:rPr>
              <w:t>.</w:t>
            </w:r>
            <w:r w:rsidRPr="00CF48B0">
              <w:rPr>
                <w:rFonts w:hint="eastAsia"/>
                <w:kern w:val="0"/>
                <w:sz w:val="22"/>
              </w:rPr>
              <w:t>消火の用に供する施設のうち、消火及</w:t>
            </w:r>
          </w:p>
          <w:p w14:paraId="32909D3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び警報の施設の整備に要する費用</w:t>
            </w:r>
          </w:p>
          <w:p w14:paraId="70EC91C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ﾛ</w:t>
            </w:r>
            <w:r w:rsidRPr="00CF48B0">
              <w:rPr>
                <w:kern w:val="0"/>
                <w:sz w:val="22"/>
              </w:rPr>
              <w:t>.</w:t>
            </w:r>
            <w:r w:rsidRPr="00CF48B0">
              <w:rPr>
                <w:rFonts w:hint="eastAsia"/>
                <w:kern w:val="0"/>
                <w:sz w:val="22"/>
              </w:rPr>
              <w:t>避難用施設のうち排煙施設、非常用照</w:t>
            </w:r>
          </w:p>
          <w:p w14:paraId="3EA2A6F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明装置、及び防火戸（道路、階段、及</w:t>
            </w:r>
          </w:p>
          <w:p w14:paraId="00EB1F0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び出入口に設けるものをいう。）の施</w:t>
            </w:r>
          </w:p>
          <w:p w14:paraId="5712213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設の整備に要する費用</w:t>
            </w:r>
          </w:p>
        </w:tc>
      </w:tr>
      <w:tr w:rsidR="00CF48B0" w:rsidRPr="00CF48B0" w14:paraId="6CA434FE" w14:textId="77777777">
        <w:tc>
          <w:tcPr>
            <w:tcW w:w="663" w:type="dxa"/>
            <w:vMerge/>
            <w:tcBorders>
              <w:left w:val="single" w:sz="12" w:space="0" w:color="000000"/>
              <w:right w:val="single" w:sz="4" w:space="0" w:color="000000"/>
            </w:tcBorders>
          </w:tcPr>
          <w:p w14:paraId="71C75A33"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07DC40B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7AAFBB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複合交通センター</w:t>
            </w:r>
          </w:p>
          <w:p w14:paraId="6586F8B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0600538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591541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353950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888060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55B288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52DDC7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B6FA7E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885D1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B68535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C50E5A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686027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E1A6DA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EE276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96AF5B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761FA2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4C751C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D986F4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F1843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B69AC7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0090D9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65B4FF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816B49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A1A7E69"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5706A8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4B34B2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D56108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09C4AEF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977E0E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6FB4B0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17AB206"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B0C5F8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4B9A59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112934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0A8190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BD5EC0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CD90F4"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613EBF93"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F48499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533AE70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基本設計、地盤調査及び実施設計に要する</w:t>
            </w:r>
          </w:p>
          <w:p w14:paraId="15BD45C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費用。ただし、地盤調査及び実施設計に要</w:t>
            </w:r>
          </w:p>
          <w:p w14:paraId="192B3F3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する費用については、それぞれに要する費</w:t>
            </w:r>
          </w:p>
          <w:p w14:paraId="2B24B28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用にロのＳ１のＳ２に対する割合を乗じて</w:t>
            </w:r>
          </w:p>
          <w:p w14:paraId="39E138C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得た額</w:t>
            </w:r>
          </w:p>
          <w:p w14:paraId="104B5D4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共用施設整備費</w:t>
            </w:r>
          </w:p>
          <w:p w14:paraId="3645DE0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複合交通センターの共用部分（エレベータ</w:t>
            </w:r>
          </w:p>
          <w:p w14:paraId="3163BB1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ー、エスカレーター、廊下、階段、ホール</w:t>
            </w:r>
          </w:p>
          <w:p w14:paraId="5A0C2CB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、歩行者広場等で、２以上の交通施設利用</w:t>
            </w:r>
          </w:p>
          <w:p w14:paraId="201BD1B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者が利用するものをいう。）の整備（日本</w:t>
            </w:r>
          </w:p>
          <w:p w14:paraId="6648B7D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国有鉄道清算事業団用地を活用して土地信</w:t>
            </w:r>
          </w:p>
          <w:p w14:paraId="0EC1779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託等により建設された複合交通センターの</w:t>
            </w:r>
          </w:p>
          <w:p w14:paraId="2F15B67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共用部分の取得及び市街地再開発事業等に　</w:t>
            </w:r>
            <w:r w:rsidRPr="00CF48B0">
              <w:rPr>
                <w:kern w:val="0"/>
                <w:sz w:val="22"/>
              </w:rPr>
              <w:t xml:space="preserve"> </w:t>
            </w:r>
            <w:r w:rsidRPr="00CF48B0">
              <w:rPr>
                <w:rFonts w:hint="eastAsia"/>
                <w:kern w:val="0"/>
                <w:sz w:val="22"/>
              </w:rPr>
              <w:t xml:space="preserve">　より建設された複合建築物の一部である複</w:t>
            </w:r>
            <w:r w:rsidRPr="00CF48B0">
              <w:rPr>
                <w:kern w:val="0"/>
                <w:sz w:val="22"/>
              </w:rPr>
              <w:t xml:space="preserve">    </w:t>
            </w:r>
            <w:r w:rsidRPr="00CF48B0">
              <w:rPr>
                <w:rFonts w:hint="eastAsia"/>
                <w:kern w:val="0"/>
                <w:sz w:val="22"/>
              </w:rPr>
              <w:t xml:space="preserve">　合交通センターの共用部分の地方公共団体</w:t>
            </w:r>
            <w:r w:rsidRPr="00CF48B0">
              <w:rPr>
                <w:kern w:val="0"/>
                <w:sz w:val="22"/>
              </w:rPr>
              <w:t xml:space="preserve">    </w:t>
            </w:r>
            <w:r w:rsidRPr="00CF48B0">
              <w:rPr>
                <w:rFonts w:hint="eastAsia"/>
                <w:kern w:val="0"/>
                <w:sz w:val="22"/>
              </w:rPr>
              <w:t>による取得を含む。）に要する費用で、次</w:t>
            </w:r>
            <w:r w:rsidRPr="00CF48B0">
              <w:rPr>
                <w:kern w:val="0"/>
                <w:sz w:val="22"/>
              </w:rPr>
              <w:t xml:space="preserve">    </w:t>
            </w:r>
            <w:r w:rsidRPr="00CF48B0">
              <w:rPr>
                <w:rFonts w:hint="eastAsia"/>
                <w:kern w:val="0"/>
                <w:sz w:val="22"/>
              </w:rPr>
              <w:t xml:space="preserve">　式により算出した額</w:t>
            </w:r>
          </w:p>
          <w:p w14:paraId="6F04FE0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Ｐ＝Ｃ×Ｓ１／Ｓ２＋Ｅ</w:t>
            </w:r>
          </w:p>
          <w:p w14:paraId="2D92C28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ただし　Ｐ　：共用部分の整備に要する</w:t>
            </w:r>
          </w:p>
          <w:p w14:paraId="723DFA2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w:t>
            </w:r>
          </w:p>
          <w:p w14:paraId="4EB38C9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Ｃ　：複合交通センターの建築</w:t>
            </w:r>
          </w:p>
          <w:p w14:paraId="5924E9E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主体工事費（複合交通セ</w:t>
            </w:r>
          </w:p>
          <w:p w14:paraId="782DF81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ンターの総工事費から屋</w:t>
            </w:r>
          </w:p>
          <w:p w14:paraId="16946F6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内設備工事費及び屋外付</w:t>
            </w:r>
          </w:p>
          <w:p w14:paraId="578216B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帯工事費を減じた額）</w:t>
            </w:r>
          </w:p>
          <w:p w14:paraId="34AF081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Ｓ１：共用部分の延べ床面積</w:t>
            </w:r>
          </w:p>
          <w:p w14:paraId="39D6DD8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Ｓ２：複合交通センター全体の</w:t>
            </w:r>
          </w:p>
          <w:p w14:paraId="02FD8F9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延べ床面積</w:t>
            </w:r>
          </w:p>
          <w:p w14:paraId="5479430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Ｅ　：エレベーター、エスカレ</w:t>
            </w:r>
          </w:p>
          <w:p w14:paraId="4B0D5AD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ーター等の設備工事費及</w:t>
            </w:r>
          </w:p>
          <w:p w14:paraId="5A626E7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び条例により附置義務の</w:t>
            </w:r>
          </w:p>
          <w:p w14:paraId="0D34202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ある地区における駐車場</w:t>
            </w:r>
          </w:p>
          <w:p w14:paraId="23C21AA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施設の整備に要する費用</w:t>
            </w:r>
          </w:p>
          <w:p w14:paraId="6884A7F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（共用部分に対して条例</w:t>
            </w:r>
          </w:p>
          <w:p w14:paraId="442CBD3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による附置義務相当分の</w:t>
            </w:r>
          </w:p>
          <w:p w14:paraId="0364DFC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整備に要する費用に限る</w:t>
            </w:r>
          </w:p>
          <w:p w14:paraId="4FEA5AA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w:t>
            </w:r>
          </w:p>
        </w:tc>
      </w:tr>
      <w:tr w:rsidR="00CF48B0" w:rsidRPr="00CF48B0" w14:paraId="1F795E14" w14:textId="77777777">
        <w:tc>
          <w:tcPr>
            <w:tcW w:w="663" w:type="dxa"/>
            <w:vMerge/>
            <w:tcBorders>
              <w:left w:val="single" w:sz="12" w:space="0" w:color="000000"/>
              <w:right w:val="single" w:sz="4" w:space="0" w:color="000000"/>
            </w:tcBorders>
          </w:tcPr>
          <w:p w14:paraId="7291F84B"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nil"/>
              <w:right w:val="single" w:sz="4" w:space="0" w:color="000000"/>
            </w:tcBorders>
          </w:tcPr>
          <w:p w14:paraId="64EF578B"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CFE6AE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アーバンマネジメントセン</w:t>
            </w:r>
          </w:p>
          <w:p w14:paraId="5757FFF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ター</w:t>
            </w:r>
          </w:p>
          <w:p w14:paraId="6603EE6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3FDE351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AA8AD3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40A17B5"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23C56D7"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DC590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34F98E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FAB08B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F7AA3CE"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EEB06AD"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96C09F8"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30C730E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4AB140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22B7CA0"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958CF2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4F10F55F"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8A2194C"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5DB1660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79A315B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nil"/>
              <w:right w:val="single" w:sz="12" w:space="0" w:color="000000"/>
            </w:tcBorders>
          </w:tcPr>
          <w:p w14:paraId="008425A2"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68A474E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082636A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基本設計、地盤調査及び実施設計に要する</w:t>
            </w:r>
          </w:p>
          <w:p w14:paraId="3D0AD34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w:t>
            </w:r>
            <w:r w:rsidRPr="00CF48B0">
              <w:rPr>
                <w:kern w:val="0"/>
                <w:sz w:val="22"/>
              </w:rPr>
              <w:t xml:space="preserve"> </w:t>
            </w:r>
            <w:r w:rsidRPr="00CF48B0">
              <w:rPr>
                <w:rFonts w:hint="eastAsia"/>
                <w:kern w:val="0"/>
                <w:sz w:val="22"/>
              </w:rPr>
              <w:t>費用</w:t>
            </w:r>
          </w:p>
          <w:p w14:paraId="6358DA6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62BFB2C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ａ　建設費</w:t>
            </w:r>
          </w:p>
          <w:p w14:paraId="6F3A64D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アーバンマネジメントセンターの建設工</w:t>
            </w:r>
          </w:p>
          <w:p w14:paraId="2E3A8EA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事に要する費用</w:t>
            </w:r>
          </w:p>
          <w:p w14:paraId="17805A4B"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ｂ　情報通信施設整備費</w:t>
            </w:r>
          </w:p>
          <w:p w14:paraId="3214A1C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アーバンマネジメントセンター内に設置</w:t>
            </w:r>
          </w:p>
          <w:p w14:paraId="5C8E068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する情報通信器の整備に要する費用（</w:t>
            </w:r>
          </w:p>
          <w:p w14:paraId="4F9E848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他の情報通信システムと複合利用を行う</w:t>
            </w:r>
          </w:p>
          <w:p w14:paraId="0F4FDE95"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場合にあっては、各々情報通信システム</w:t>
            </w:r>
          </w:p>
          <w:p w14:paraId="061AA6F1"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専用のものとして整備した場合に要する</w:t>
            </w:r>
          </w:p>
          <w:p w14:paraId="4783107E"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費用により按分した額とする。）並びに</w:t>
            </w:r>
          </w:p>
          <w:p w14:paraId="0A1C7A4F"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外部の通信幹線とアーバンマネジメント</w:t>
            </w:r>
          </w:p>
          <w:p w14:paraId="018CD596"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センターとを結ぶケーブルの整備に要す</w:t>
            </w:r>
          </w:p>
          <w:p w14:paraId="12EA8767"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る費用</w:t>
            </w:r>
          </w:p>
          <w:p w14:paraId="4A593ED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 xml:space="preserve">　　ｃ　購入費</w:t>
            </w:r>
          </w:p>
          <w:p w14:paraId="5CCC2A23"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アーバンマネジメントセンターを整備す</w:t>
            </w:r>
            <w:r w:rsidRPr="00CF48B0">
              <w:rPr>
                <w:kern w:val="0"/>
                <w:sz w:val="22"/>
              </w:rPr>
              <w:t xml:space="preserve">      </w:t>
            </w:r>
            <w:r w:rsidRPr="00CF48B0">
              <w:rPr>
                <w:rFonts w:hint="eastAsia"/>
                <w:kern w:val="0"/>
                <w:sz w:val="22"/>
              </w:rPr>
              <w:t>るに当たって､建築物の一部を取得する際</w:t>
            </w:r>
            <w:r w:rsidRPr="00CF48B0">
              <w:rPr>
                <w:kern w:val="0"/>
                <w:sz w:val="22"/>
              </w:rPr>
              <w:t xml:space="preserve">     </w:t>
            </w:r>
            <w:r w:rsidRPr="00CF48B0">
              <w:rPr>
                <w:rFonts w:hint="eastAsia"/>
                <w:kern w:val="0"/>
                <w:sz w:val="22"/>
              </w:rPr>
              <w:t>に要する費用</w:t>
            </w:r>
            <w:r w:rsidRPr="00CF48B0">
              <w:rPr>
                <w:kern w:val="0"/>
                <w:sz w:val="22"/>
              </w:rPr>
              <w:t xml:space="preserve"> </w:t>
            </w:r>
          </w:p>
        </w:tc>
      </w:tr>
      <w:tr w:rsidR="00CF48B0" w:rsidRPr="00CF48B0" w14:paraId="1C971273" w14:textId="77777777">
        <w:tc>
          <w:tcPr>
            <w:tcW w:w="663" w:type="dxa"/>
            <w:vMerge/>
            <w:tcBorders>
              <w:left w:val="single" w:sz="12" w:space="0" w:color="000000"/>
              <w:bottom w:val="single" w:sz="12" w:space="0" w:color="000000"/>
              <w:right w:val="single" w:sz="4" w:space="0" w:color="000000"/>
            </w:tcBorders>
          </w:tcPr>
          <w:p w14:paraId="0E1AE52F" w14:textId="77777777" w:rsidR="00E26F2A" w:rsidRPr="00CF48B0" w:rsidRDefault="00E26F2A">
            <w:pPr>
              <w:autoSpaceDE w:val="0"/>
              <w:autoSpaceDN w:val="0"/>
              <w:adjustRightInd w:val="0"/>
              <w:jc w:val="left"/>
              <w:rPr>
                <w:kern w:val="0"/>
                <w:sz w:val="22"/>
              </w:rPr>
            </w:pPr>
          </w:p>
        </w:tc>
        <w:tc>
          <w:tcPr>
            <w:tcW w:w="3096" w:type="dxa"/>
            <w:tcBorders>
              <w:top w:val="single" w:sz="4" w:space="0" w:color="000000"/>
              <w:left w:val="single" w:sz="4" w:space="0" w:color="000000"/>
              <w:bottom w:val="single" w:sz="12" w:space="0" w:color="000000"/>
              <w:right w:val="single" w:sz="4" w:space="0" w:color="000000"/>
            </w:tcBorders>
          </w:tcPr>
          <w:p w14:paraId="38D6ED3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2857A9E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人工地盤、立体遊歩道</w:t>
            </w:r>
          </w:p>
          <w:p w14:paraId="461DE8F8"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rFonts w:hint="eastAsia"/>
                <w:kern w:val="0"/>
                <w:sz w:val="22"/>
              </w:rPr>
              <w:t>（以下「人工地盤等」とい</w:t>
            </w:r>
          </w:p>
          <w:p w14:paraId="047F5B12"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う。）</w:t>
            </w:r>
          </w:p>
          <w:p w14:paraId="24D58760"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w:t>
            </w:r>
          </w:p>
          <w:p w14:paraId="2EB72C71"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tc>
        <w:tc>
          <w:tcPr>
            <w:tcW w:w="4864" w:type="dxa"/>
            <w:tcBorders>
              <w:top w:val="single" w:sz="4" w:space="0" w:color="000000"/>
              <w:left w:val="single" w:sz="4" w:space="0" w:color="000000"/>
              <w:bottom w:val="single" w:sz="12" w:space="0" w:color="000000"/>
              <w:right w:val="single" w:sz="12" w:space="0" w:color="000000"/>
            </w:tcBorders>
          </w:tcPr>
          <w:p w14:paraId="4430B83A" w14:textId="77777777" w:rsidR="00E26F2A" w:rsidRPr="00CF48B0" w:rsidRDefault="00E26F2A">
            <w:pPr>
              <w:suppressAutoHyphens/>
              <w:kinsoku w:val="0"/>
              <w:wordWrap w:val="0"/>
              <w:overflowPunct w:val="0"/>
              <w:autoSpaceDE w:val="0"/>
              <w:autoSpaceDN w:val="0"/>
              <w:adjustRightInd w:val="0"/>
              <w:spacing w:line="344" w:lineRule="atLeast"/>
              <w:jc w:val="left"/>
              <w:textAlignment w:val="baseline"/>
              <w:rPr>
                <w:kern w:val="0"/>
                <w:sz w:val="22"/>
              </w:rPr>
            </w:pPr>
          </w:p>
          <w:p w14:paraId="1C18665C"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イ　設計費</w:t>
            </w:r>
          </w:p>
          <w:p w14:paraId="6F1B905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基本設計、地盤調査費及び実施設計に要す</w:t>
            </w:r>
          </w:p>
          <w:p w14:paraId="0F7E41CA"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る費用</w:t>
            </w:r>
          </w:p>
          <w:p w14:paraId="79AE9B8D"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ロ　施設整備費</w:t>
            </w:r>
          </w:p>
          <w:p w14:paraId="3A9260C4" w14:textId="77777777" w:rsidR="00E26F2A" w:rsidRPr="00CF48B0" w:rsidRDefault="00B56AAD">
            <w:pPr>
              <w:suppressAutoHyphens/>
              <w:kinsoku w:val="0"/>
              <w:wordWrap w:val="0"/>
              <w:overflowPunct w:val="0"/>
              <w:autoSpaceDE w:val="0"/>
              <w:autoSpaceDN w:val="0"/>
              <w:adjustRightInd w:val="0"/>
              <w:spacing w:line="344" w:lineRule="atLeast"/>
              <w:jc w:val="left"/>
              <w:textAlignment w:val="baseline"/>
              <w:rPr>
                <w:kern w:val="0"/>
                <w:sz w:val="22"/>
              </w:rPr>
            </w:pPr>
            <w:r w:rsidRPr="00CF48B0">
              <w:rPr>
                <w:kern w:val="0"/>
                <w:sz w:val="22"/>
              </w:rPr>
              <w:t xml:space="preserve"> </w:t>
            </w:r>
            <w:r w:rsidRPr="00CF48B0">
              <w:rPr>
                <w:rFonts w:hint="eastAsia"/>
                <w:kern w:val="0"/>
                <w:sz w:val="22"/>
              </w:rPr>
              <w:t xml:space="preserve">　人工地盤等の建設に要する費用</w:t>
            </w:r>
          </w:p>
        </w:tc>
      </w:tr>
    </w:tbl>
    <w:p w14:paraId="6AAB980C" w14:textId="77777777" w:rsidR="00E26F2A" w:rsidRPr="00CF48B0" w:rsidRDefault="00B56AAD">
      <w:pPr>
        <w:suppressAutoHyphens/>
        <w:wordWrap w:val="0"/>
        <w:ind w:firstLineChars="100" w:firstLine="207"/>
        <w:jc w:val="left"/>
        <w:textAlignment w:val="baseline"/>
        <w:rPr>
          <w:kern w:val="0"/>
          <w:sz w:val="22"/>
        </w:rPr>
      </w:pPr>
      <w:r w:rsidRPr="00CF48B0">
        <w:rPr>
          <w:kern w:val="0"/>
          <w:sz w:val="22"/>
        </w:rPr>
        <w:t>(</w:t>
      </w:r>
      <w:r w:rsidRPr="00CF48B0">
        <w:rPr>
          <w:rFonts w:hint="eastAsia"/>
          <w:kern w:val="0"/>
          <w:sz w:val="22"/>
        </w:rPr>
        <w:t>注</w:t>
      </w:r>
      <w:r w:rsidRPr="00CF48B0">
        <w:rPr>
          <w:kern w:val="0"/>
          <w:sz w:val="22"/>
        </w:rPr>
        <w:t>)</w:t>
      </w:r>
    </w:p>
    <w:p w14:paraId="53F4EF22" w14:textId="77777777" w:rsidR="00E26F2A" w:rsidRPr="00CF48B0" w:rsidRDefault="00B56AAD">
      <w:pPr>
        <w:suppressAutoHyphens/>
        <w:wordWrap w:val="0"/>
        <w:ind w:left="207" w:hangingChars="100" w:hanging="207"/>
        <w:jc w:val="left"/>
        <w:textAlignment w:val="baseline"/>
        <w:rPr>
          <w:kern w:val="0"/>
          <w:sz w:val="22"/>
        </w:rPr>
      </w:pPr>
      <w:r w:rsidRPr="00CF48B0">
        <w:rPr>
          <w:rFonts w:hint="eastAsia"/>
          <w:kern w:val="0"/>
          <w:sz w:val="22"/>
        </w:rPr>
        <w:t xml:space="preserve">　　この表において、「施設整備費」に係る基礎額は、既存建造物を活用する場合（ただし、耐震性貯水槽、電線類地下埋設施設、歩行支援施設及び障害者誘導施設等を除く。）にあっては、当該既存建造物の購入、移設及び改築（大規模な修繕を含む。）に要する費用を含むものとする。ただし、この場合の購入に要する費用に係る交付対象事業費は、「建設省の直轄の公共事業の施行に伴う損失補償基準の運用方針」（昭和３８年４月１３日建設省計発第１８号）第二の規定に準じて算出した補償費相当額を限度とする。</w:t>
      </w:r>
    </w:p>
    <w:p w14:paraId="7686BEF8" w14:textId="77777777" w:rsidR="00E26F2A" w:rsidRPr="00CF48B0" w:rsidRDefault="00B56AAD">
      <w:pPr>
        <w:suppressAutoHyphens/>
        <w:wordWrap w:val="0"/>
        <w:ind w:left="207" w:hangingChars="100" w:hanging="207"/>
        <w:jc w:val="left"/>
        <w:textAlignment w:val="baseline"/>
        <w:rPr>
          <w:kern w:val="0"/>
          <w:sz w:val="22"/>
        </w:rPr>
      </w:pPr>
      <w:r w:rsidRPr="00CF48B0">
        <w:rPr>
          <w:kern w:val="0"/>
          <w:sz w:val="22"/>
        </w:rPr>
        <w:t xml:space="preserve">  </w:t>
      </w:r>
      <w:r w:rsidRPr="00CF48B0">
        <w:rPr>
          <w:rFonts w:hint="eastAsia"/>
          <w:kern w:val="0"/>
          <w:sz w:val="22"/>
        </w:rPr>
        <w:t xml:space="preserve">　また「事業対象地区」とは、都市再生総合整備事業（総合整備型）における「特定地区」、都市再生総合整備事業（拠点整備型）における「整備地区」及び「事業地区」を指すものとする。</w:t>
      </w:r>
    </w:p>
    <w:p w14:paraId="2A592535" w14:textId="77777777" w:rsidR="00E26F2A" w:rsidRPr="00CF48B0" w:rsidRDefault="00E26F2A">
      <w:pPr>
        <w:rPr>
          <w:rFonts w:ascii="Century" w:eastAsia="ＭＳ 明朝" w:hAnsi="Century"/>
        </w:rPr>
      </w:pPr>
    </w:p>
    <w:p w14:paraId="50C8FE3B" w14:textId="77777777" w:rsidR="0051211E" w:rsidRPr="00CF48B0" w:rsidRDefault="0051211E" w:rsidP="0051211E">
      <w:pPr>
        <w:pStyle w:val="4"/>
      </w:pPr>
      <w:bookmarkStart w:id="245" w:name="_Toc130988100"/>
      <w:r w:rsidRPr="00CF48B0">
        <w:rPr>
          <w:rFonts w:hint="eastAsia"/>
        </w:rPr>
        <w:t>イ－１３－（６）都市再生区画整理事業</w:t>
      </w:r>
      <w:bookmarkEnd w:id="245"/>
    </w:p>
    <w:p w14:paraId="49CDEEBB" w14:textId="77777777" w:rsidR="0051211E" w:rsidRPr="00CF48B0" w:rsidRDefault="0051211E" w:rsidP="0051211E">
      <w:pPr>
        <w:snapToGrid w:val="0"/>
        <w:ind w:firstLineChars="100" w:firstLine="228"/>
        <w:rPr>
          <w:rFonts w:asciiTheme="majorEastAsia" w:eastAsiaTheme="majorEastAsia" w:hAnsiTheme="majorEastAsia"/>
          <w:b/>
        </w:rPr>
      </w:pPr>
    </w:p>
    <w:p w14:paraId="7C4C58D7" w14:textId="77777777" w:rsidR="0051211E" w:rsidRPr="00CF48B0" w:rsidRDefault="0051211E" w:rsidP="0051211E">
      <w:pPr>
        <w:pStyle w:val="a0"/>
        <w:snapToGrid w:val="0"/>
        <w:ind w:leftChars="200" w:left="453"/>
        <w:rPr>
          <w:rFonts w:asciiTheme="majorEastAsia" w:eastAsiaTheme="majorEastAsia" w:hAnsiTheme="majorEastAsia"/>
          <w:b/>
        </w:rPr>
      </w:pPr>
      <w:r w:rsidRPr="00CF48B0">
        <w:rPr>
          <w:rFonts w:asciiTheme="majorEastAsia" w:eastAsiaTheme="majorEastAsia" w:hAnsiTheme="majorEastAsia" w:hint="eastAsia"/>
          <w:b/>
        </w:rPr>
        <w:t>１．定義</w:t>
      </w:r>
    </w:p>
    <w:p w14:paraId="17F9394D" w14:textId="1FC599D2" w:rsidR="0051211E" w:rsidRPr="00CF48B0" w:rsidRDefault="0051211E" w:rsidP="0051211E">
      <w:pPr>
        <w:snapToGrid w:val="0"/>
        <w:ind w:leftChars="300" w:left="680" w:firstLineChars="100" w:firstLine="227"/>
      </w:pPr>
      <w:r w:rsidRPr="00CF48B0">
        <w:rPr>
          <w:rFonts w:hint="eastAsia"/>
        </w:rPr>
        <w:t>都市再生区画整理事業とは、次の第１項から第４項までに定める事業をいう。その他イ－１３－（６）関係部分における用語の定義は、土地区画整理法（以下イ－１３－（６）関係部分において「法」という。）に定めるところによるほか、次の第５項から第３８項までに定めるところによる。</w:t>
      </w:r>
    </w:p>
    <w:p w14:paraId="4F1808ED" w14:textId="77777777" w:rsidR="0051211E" w:rsidRPr="00CF48B0" w:rsidRDefault="0051211E" w:rsidP="0051211E">
      <w:pPr>
        <w:snapToGrid w:val="0"/>
        <w:ind w:leftChars="300" w:left="907" w:hangingChars="100" w:hanging="227"/>
      </w:pPr>
      <w:r w:rsidRPr="00CF48B0">
        <w:rPr>
          <w:rFonts w:hint="eastAsia"/>
        </w:rPr>
        <w:t>１　「都市再生事業計画案作成事業」とは、都市再生土地区画整理事業及び被災市街地復興土地区画整理事業の事業計画の案の作成に関する事業をいう。</w:t>
      </w:r>
    </w:p>
    <w:p w14:paraId="681B50A6" w14:textId="77777777" w:rsidR="0051211E" w:rsidRPr="00CF48B0" w:rsidRDefault="0051211E" w:rsidP="0051211E">
      <w:pPr>
        <w:snapToGrid w:val="0"/>
        <w:ind w:firstLineChars="300" w:firstLine="680"/>
      </w:pPr>
      <w:r w:rsidRPr="00CF48B0">
        <w:rPr>
          <w:rFonts w:hint="eastAsia"/>
        </w:rPr>
        <w:t>２　「都市再生土地区画整理事業」とは、次に掲げる事業をいう。</w:t>
      </w:r>
    </w:p>
    <w:p w14:paraId="7AF1E75D" w14:textId="77777777" w:rsidR="0051211E" w:rsidRPr="00CF48B0" w:rsidRDefault="0051211E" w:rsidP="0051211E">
      <w:pPr>
        <w:snapToGrid w:val="0"/>
        <w:ind w:leftChars="400" w:left="1134" w:hangingChars="100" w:hanging="227"/>
      </w:pPr>
      <w:r w:rsidRPr="00CF48B0">
        <w:rPr>
          <w:rFonts w:hint="eastAsia"/>
        </w:rPr>
        <w:t>イ　防災上危険な密集市街地及び空洞化が進行する中心市街地等都市基盤が脆弱で整備の必要な既成市街地の再生を推進するため施行する土地区画整理事業及び住宅街区整備事業</w:t>
      </w:r>
    </w:p>
    <w:p w14:paraId="2D45CCAD" w14:textId="77777777" w:rsidR="0051211E" w:rsidRPr="00CF48B0" w:rsidRDefault="0051211E" w:rsidP="0051211E">
      <w:pPr>
        <w:snapToGrid w:val="0"/>
        <w:ind w:leftChars="400" w:left="1134" w:hangingChars="100" w:hanging="227"/>
      </w:pPr>
      <w:r w:rsidRPr="00CF48B0">
        <w:rPr>
          <w:rFonts w:hint="eastAsia"/>
        </w:rPr>
        <w:t>ロ　街区規模が小さく敷地が細分化されている既成市街地における街区再編・整備（以下イ－１３－（６）関係部分において「大街区化」という。）による都市機能更新を推進するため施行する土地区画整理事業</w:t>
      </w:r>
    </w:p>
    <w:p w14:paraId="69C9E648" w14:textId="77777777" w:rsidR="0051211E" w:rsidRPr="00CF48B0" w:rsidRDefault="0051211E" w:rsidP="0051211E">
      <w:pPr>
        <w:snapToGrid w:val="0"/>
        <w:ind w:leftChars="400" w:left="1134" w:hangingChars="100" w:hanging="227"/>
      </w:pPr>
      <w:r w:rsidRPr="00CF48B0">
        <w:rPr>
          <w:rFonts w:hint="eastAsia"/>
        </w:rPr>
        <w:t>ハ　低未利用地が散在する既成市街地における低未利用地の集約化による誘導施設の整備を推進するため施行する土地区画整理事業</w:t>
      </w:r>
    </w:p>
    <w:p w14:paraId="01944568" w14:textId="77777777" w:rsidR="0051211E" w:rsidRPr="00CF48B0" w:rsidRDefault="0051211E" w:rsidP="0051211E">
      <w:pPr>
        <w:snapToGrid w:val="0"/>
        <w:ind w:leftChars="400" w:left="1134" w:hangingChars="100" w:hanging="227"/>
      </w:pPr>
      <w:r w:rsidRPr="00CF48B0">
        <w:rPr>
          <w:rFonts w:hint="eastAsia"/>
        </w:rPr>
        <w:t>ニ　任意の申出換地を用いた低未利用地等の集約化による誘導施設の整備を推進するため施行する土地区画整理事業</w:t>
      </w:r>
    </w:p>
    <w:p w14:paraId="303753D0" w14:textId="7AAAC495" w:rsidR="0051211E" w:rsidRPr="00CF48B0" w:rsidRDefault="0051211E" w:rsidP="0051211E">
      <w:pPr>
        <w:snapToGrid w:val="0"/>
        <w:ind w:leftChars="400" w:left="1134" w:hangingChars="100" w:hanging="227"/>
      </w:pPr>
      <w:r w:rsidRPr="00CF48B0">
        <w:rPr>
          <w:rFonts w:hint="eastAsia"/>
        </w:rPr>
        <w:t>ホ　法第１４条第２項の規定に基づき設立の認可を受けた土地区画整理組合の事業基本方針に定められた施行地区において、地方公共団体が公共施設充当用地を取得する事業</w:t>
      </w:r>
    </w:p>
    <w:p w14:paraId="559732C5" w14:textId="77777777" w:rsidR="0051211E" w:rsidRPr="00CF48B0" w:rsidRDefault="0051211E" w:rsidP="0051211E">
      <w:pPr>
        <w:snapToGrid w:val="0"/>
        <w:ind w:firstLineChars="300" w:firstLine="680"/>
      </w:pPr>
      <w:r w:rsidRPr="00CF48B0">
        <w:rPr>
          <w:rFonts w:hint="eastAsia"/>
        </w:rPr>
        <w:t>３　「被災市街地復興土地区画整理事業」とは、次に掲げる事業をいう。</w:t>
      </w:r>
    </w:p>
    <w:p w14:paraId="24839D9A" w14:textId="77777777" w:rsidR="0051211E" w:rsidRPr="00CF48B0" w:rsidRDefault="0051211E" w:rsidP="0051211E">
      <w:pPr>
        <w:snapToGrid w:val="0"/>
        <w:ind w:leftChars="400" w:left="1134" w:hangingChars="100" w:hanging="227"/>
      </w:pPr>
      <w:r w:rsidRPr="00CF48B0">
        <w:rPr>
          <w:rFonts w:hint="eastAsia"/>
        </w:rPr>
        <w:t>イ　大規模な災害により被災した市街地の復興を推進するために施行する土地区画整理事業</w:t>
      </w:r>
    </w:p>
    <w:p w14:paraId="6841D9A3" w14:textId="77777777" w:rsidR="0051211E" w:rsidRPr="00CF48B0" w:rsidRDefault="0051211E" w:rsidP="0051211E">
      <w:pPr>
        <w:snapToGrid w:val="0"/>
        <w:ind w:leftChars="400" w:left="1134" w:hangingChars="100" w:hanging="227"/>
      </w:pPr>
      <w:r w:rsidRPr="00CF48B0">
        <w:rPr>
          <w:rFonts w:hint="eastAsia"/>
        </w:rPr>
        <w:t>ロ　災害により住宅等を失った権利者等のため土地区画整理事業により仮設住宅等を整備する事業</w:t>
      </w:r>
    </w:p>
    <w:p w14:paraId="41472100" w14:textId="77777777" w:rsidR="0051211E" w:rsidRPr="00CF48B0" w:rsidRDefault="0051211E" w:rsidP="0051211E">
      <w:pPr>
        <w:snapToGrid w:val="0"/>
        <w:ind w:leftChars="300" w:left="889" w:hangingChars="92" w:hanging="209"/>
      </w:pPr>
      <w:r w:rsidRPr="00CF48B0">
        <w:rPr>
          <w:rFonts w:hint="eastAsia"/>
        </w:rPr>
        <w:t>４　「緊急防災空地整備事業」とは、土地区画整理事業が予定される地区において、既成市街地の防災性向上及び土地区画整理事業の促進を図ることを目的に公共施設充当用地を取得し、緊急に防災空地を整備する事業をいう。</w:t>
      </w:r>
    </w:p>
    <w:p w14:paraId="60C9CE38" w14:textId="77777777" w:rsidR="0051211E" w:rsidRPr="00CF48B0" w:rsidRDefault="0051211E" w:rsidP="0051211E">
      <w:pPr>
        <w:snapToGrid w:val="0"/>
        <w:ind w:leftChars="300" w:left="907" w:hangingChars="100" w:hanging="227"/>
      </w:pPr>
      <w:r w:rsidRPr="00CF48B0">
        <w:rPr>
          <w:rFonts w:hint="eastAsia"/>
        </w:rPr>
        <w:t>５　「特例市」とは、地方自治法の一部を改正する法律（平成２６年法律第４２号）による改正前の地方自治法第２５２条の２６の３第１項に規定する特例市であった市をいう。</w:t>
      </w:r>
    </w:p>
    <w:p w14:paraId="38F936A7" w14:textId="77777777" w:rsidR="0051211E" w:rsidRPr="00CF48B0" w:rsidRDefault="0051211E" w:rsidP="0051211E">
      <w:pPr>
        <w:snapToGrid w:val="0"/>
        <w:ind w:leftChars="300" w:left="907" w:hangingChars="100" w:hanging="227"/>
      </w:pPr>
      <w:r w:rsidRPr="00CF48B0">
        <w:rPr>
          <w:rFonts w:hint="eastAsia"/>
        </w:rPr>
        <w:t>６　「三大都市圏の既成市街地等」とは、首都圏整備法第２条第３項に規定する既成市街地、近畿圏整備法第２条第３項に規定する既成都市区域又は名古屋市の区域（これらに接続して既に市街地を形成している区域内の土地を含む。）をいう。</w:t>
      </w:r>
    </w:p>
    <w:p w14:paraId="4BB26541" w14:textId="77777777" w:rsidR="0051211E" w:rsidRPr="00CF48B0" w:rsidRDefault="0051211E" w:rsidP="0051211E">
      <w:pPr>
        <w:snapToGrid w:val="0"/>
        <w:ind w:leftChars="300" w:left="907" w:hangingChars="100" w:hanging="227"/>
      </w:pPr>
      <w:r w:rsidRPr="00CF48B0">
        <w:rPr>
          <w:rFonts w:hint="eastAsia"/>
        </w:rPr>
        <w:t>７　「三大都市圏の既成市街地及び近郊整備地帯等」とは、首都圏整備法第２条第３項に規定する既成市街地、同条第４項に規定する近郊整備地帯、近畿圏整備法第２条第３項に規定する既成都市区域、同条第４項に規定する近郊整備区域又は中部圏開発整備法第２条第３項に規定する都市整備区域をいう。</w:t>
      </w:r>
    </w:p>
    <w:p w14:paraId="15E35E7C" w14:textId="77777777" w:rsidR="0051211E" w:rsidRPr="00CF48B0" w:rsidRDefault="0051211E" w:rsidP="0051211E">
      <w:pPr>
        <w:snapToGrid w:val="0"/>
        <w:ind w:leftChars="300" w:left="907" w:hangingChars="100" w:hanging="227"/>
      </w:pPr>
      <w:r w:rsidRPr="00CF48B0">
        <w:rPr>
          <w:rFonts w:hint="eastAsia"/>
        </w:rPr>
        <w:t>８　「三大都市圏の近郊整備地帯等」とは、首都圏整備法第２条第４項に規定する近郊整備地帯、近畿圏整備法第２条第４項に規定する近郊整備区域、中部圏開発整備法第２条第３項に規定する都市整備区域、指定市、県庁の存する市、中核市若しくは特例市に存する区域又はその隣接区域をいう。</w:t>
      </w:r>
    </w:p>
    <w:p w14:paraId="4EAC75CA" w14:textId="77777777" w:rsidR="0051211E" w:rsidRPr="00CF48B0" w:rsidRDefault="0051211E" w:rsidP="0051211E">
      <w:pPr>
        <w:snapToGrid w:val="0"/>
        <w:ind w:leftChars="300" w:left="907" w:hangingChars="100" w:hanging="227"/>
      </w:pPr>
      <w:r w:rsidRPr="00CF48B0">
        <w:rPr>
          <w:rFonts w:hint="eastAsia"/>
        </w:rPr>
        <w:t>９　「大規模地震発生の可能性の高い地域」とは、大規模地震対策特別措置法第３条第１項の規定により指定された地震防災対策強化地域、南海トラフ地震に係る地震防災対策の推進に関する特別措置法第３条第１項の規定により指定された南海トラフ地震防災対策推進地域、日本海溝・千島海溝周辺海溝型地震に係る地震防災対策の推進に関する特別措置法第３条第１項の規定により指定された日本海溝・千島海溝周辺海溝型地震防災対策推進地域又は地震予知連絡会が指定する観測強化地域若しくは特定観測地域をいう。</w:t>
      </w:r>
    </w:p>
    <w:p w14:paraId="492FAFCF" w14:textId="77777777" w:rsidR="0051211E" w:rsidRPr="00CF48B0" w:rsidRDefault="0051211E" w:rsidP="0051211E">
      <w:pPr>
        <w:adjustRightInd w:val="0"/>
        <w:ind w:leftChars="300" w:left="907" w:hangingChars="100" w:hanging="227"/>
        <w:jc w:val="left"/>
      </w:pPr>
      <w:r w:rsidRPr="00CF48B0">
        <w:rPr>
          <w:rFonts w:hint="eastAsia"/>
        </w:rPr>
        <w:t>１０　「国際競争力強化施設」とは、都市再生法第１９条の２第８項に規定する国際競争力強化施設をいう。</w:t>
      </w:r>
    </w:p>
    <w:p w14:paraId="4578617B" w14:textId="77777777" w:rsidR="0051211E" w:rsidRPr="00CF48B0" w:rsidRDefault="0051211E" w:rsidP="0051211E">
      <w:pPr>
        <w:adjustRightInd w:val="0"/>
        <w:ind w:leftChars="300" w:left="907" w:hangingChars="100" w:hanging="227"/>
        <w:jc w:val="left"/>
      </w:pPr>
      <w:r w:rsidRPr="00CF48B0">
        <w:rPr>
          <w:rFonts w:hint="eastAsia"/>
        </w:rPr>
        <w:t>１１　「立地適正化計画」とは、</w:t>
      </w:r>
      <w:r w:rsidRPr="00CF48B0">
        <w:rPr>
          <w:rFonts w:hint="eastAsia"/>
          <w:kern w:val="0"/>
        </w:rPr>
        <w:t>都市再生法第８１条第１項に規定する</w:t>
      </w:r>
      <w:r w:rsidRPr="00CF48B0">
        <w:rPr>
          <w:rFonts w:hint="eastAsia"/>
        </w:rPr>
        <w:t>立地適正化計画（ただし、同条第２項第２号に規定する居住誘導区域（以下イ－１３－（６）関係部分において「居住誘導区域」という。）及び同条第２項第３号に規定する都市機能誘導区域（以下イ－１３－（６）関係部分において「都市機能誘導区域」という。）を定めた計画に限る。）をいう。</w:t>
      </w:r>
    </w:p>
    <w:p w14:paraId="364077E3" w14:textId="77777777" w:rsidR="0051211E" w:rsidRPr="00CF48B0" w:rsidRDefault="0051211E" w:rsidP="0051211E">
      <w:pPr>
        <w:adjustRightInd w:val="0"/>
        <w:ind w:leftChars="300" w:left="907" w:hangingChars="100" w:hanging="227"/>
        <w:jc w:val="left"/>
      </w:pPr>
      <w:r w:rsidRPr="00CF48B0">
        <w:rPr>
          <w:rFonts w:hint="eastAsia"/>
        </w:rPr>
        <w:t>１２　「都市機能増進施設」とは、都市再生法第８１条第１項に規定する都市機能増進施設をいう。</w:t>
      </w:r>
    </w:p>
    <w:p w14:paraId="62440EE3" w14:textId="77777777" w:rsidR="0051211E" w:rsidRPr="00CF48B0" w:rsidRDefault="0051211E" w:rsidP="0051211E">
      <w:pPr>
        <w:adjustRightInd w:val="0"/>
        <w:ind w:leftChars="300" w:left="907" w:hangingChars="100" w:hanging="227"/>
        <w:jc w:val="left"/>
      </w:pPr>
      <w:r w:rsidRPr="00CF48B0">
        <w:rPr>
          <w:rFonts w:hint="eastAsia"/>
        </w:rPr>
        <w:t>１３　「誘導施設」とは、</w:t>
      </w:r>
      <w:r w:rsidRPr="00CF48B0">
        <w:rPr>
          <w:rFonts w:hint="eastAsia"/>
          <w:kern w:val="0"/>
        </w:rPr>
        <w:t>都市再生法第８１条第２項第３号に規定する</w:t>
      </w:r>
      <w:r w:rsidRPr="00CF48B0">
        <w:rPr>
          <w:rFonts w:hint="eastAsia"/>
        </w:rPr>
        <w:t>誘導施設をいう。</w:t>
      </w:r>
    </w:p>
    <w:p w14:paraId="67FC08FB" w14:textId="77777777" w:rsidR="0051211E" w:rsidRPr="00CF48B0" w:rsidRDefault="0051211E" w:rsidP="0051211E">
      <w:pPr>
        <w:adjustRightInd w:val="0"/>
        <w:ind w:leftChars="300" w:left="907" w:hangingChars="100" w:hanging="227"/>
        <w:jc w:val="left"/>
      </w:pPr>
      <w:r w:rsidRPr="00CF48B0">
        <w:rPr>
          <w:rFonts w:hint="eastAsia"/>
        </w:rPr>
        <w:t>１４　「低未利用土地利用等指針」とは、都市再生法第８１条第９項に規定する低未利用土地利用等指針をいう。</w:t>
      </w:r>
    </w:p>
    <w:p w14:paraId="4AF18250" w14:textId="77777777" w:rsidR="0051211E" w:rsidRPr="00CF48B0" w:rsidRDefault="0051211E" w:rsidP="0051211E">
      <w:pPr>
        <w:adjustRightInd w:val="0"/>
        <w:ind w:leftChars="300" w:left="907" w:hangingChars="100" w:hanging="227"/>
        <w:jc w:val="left"/>
      </w:pPr>
      <w:r w:rsidRPr="00CF48B0">
        <w:rPr>
          <w:rFonts w:hint="eastAsia"/>
        </w:rPr>
        <w:t>１５　「誘導施設整備区」とは、都市再生法第１０５条の２第１項に規定する誘導施設整備区をいう。</w:t>
      </w:r>
    </w:p>
    <w:p w14:paraId="2E211DF1" w14:textId="77777777" w:rsidR="0051211E" w:rsidRPr="00CF48B0" w:rsidRDefault="0051211E" w:rsidP="0051211E">
      <w:pPr>
        <w:adjustRightInd w:val="0"/>
        <w:ind w:leftChars="300" w:left="780" w:hanging="100"/>
      </w:pPr>
      <w:r w:rsidRPr="00CF48B0">
        <w:rPr>
          <w:rFonts w:hint="eastAsia"/>
        </w:rPr>
        <w:t>１６　「土地区画整理組合等」とは、次に掲げる者をいう。</w:t>
      </w:r>
    </w:p>
    <w:p w14:paraId="47866916" w14:textId="77777777" w:rsidR="0051211E" w:rsidRPr="00CF48B0" w:rsidRDefault="0051211E" w:rsidP="0051211E">
      <w:pPr>
        <w:adjustRightInd w:val="0"/>
        <w:ind w:leftChars="400" w:left="1134" w:hangingChars="100" w:hanging="227"/>
      </w:pPr>
      <w:r w:rsidRPr="00CF48B0">
        <w:rPr>
          <w:rFonts w:hint="eastAsia"/>
        </w:rPr>
        <w:t>一</w:t>
      </w:r>
      <w:r w:rsidRPr="00CF48B0">
        <w:t xml:space="preserve">  </w:t>
      </w:r>
      <w:r w:rsidRPr="00CF48B0">
        <w:rPr>
          <w:rFonts w:hint="eastAsia"/>
        </w:rPr>
        <w:t>法第３条第１項の規定に基づき、数人共同して土地区画整理事業を施行する者（宅地について所有権若しくは借地権を有する者</w:t>
      </w:r>
      <w:r w:rsidRPr="00CF48B0">
        <w:rPr>
          <w:rFonts w:hint="eastAsia"/>
          <w:kern w:val="0"/>
        </w:rPr>
        <w:t>２人が共同で行うもの</w:t>
      </w:r>
      <w:r w:rsidRPr="00CF48B0">
        <w:rPr>
          <w:rFonts w:hint="eastAsia"/>
        </w:rPr>
        <w:t>（</w:t>
      </w:r>
      <w:r w:rsidRPr="00CF48B0">
        <w:rPr>
          <w:rFonts w:hint="eastAsia"/>
          <w:kern w:val="0"/>
        </w:rPr>
        <w:t>立地適正化計画に誘導施設の整備を行う者（</w:t>
      </w:r>
      <w:r w:rsidRPr="00CF48B0">
        <w:rPr>
          <w:rFonts w:hint="eastAsia"/>
        </w:rPr>
        <w:t>宅地について所有権若しくは借地権を有する者</w:t>
      </w:r>
      <w:r w:rsidRPr="00CF48B0">
        <w:rPr>
          <w:rFonts w:hint="eastAsia"/>
          <w:kern w:val="0"/>
        </w:rPr>
        <w:t>を除く。）が位置づけられた場合に限る。）又は</w:t>
      </w:r>
      <w:r w:rsidRPr="00CF48B0">
        <w:rPr>
          <w:rFonts w:hint="eastAsia"/>
        </w:rPr>
        <w:t>３人以上が共同で行う場合に限る。）</w:t>
      </w:r>
    </w:p>
    <w:p w14:paraId="0A7A5639" w14:textId="77777777" w:rsidR="0051211E" w:rsidRPr="00CF48B0" w:rsidRDefault="0051211E" w:rsidP="0051211E">
      <w:pPr>
        <w:adjustRightInd w:val="0"/>
        <w:ind w:leftChars="400" w:left="1134" w:hangingChars="100" w:hanging="227"/>
      </w:pPr>
      <w:r w:rsidRPr="00CF48B0">
        <w:rPr>
          <w:rFonts w:hint="eastAsia"/>
        </w:rPr>
        <w:t>二</w:t>
      </w:r>
      <w:r w:rsidRPr="00CF48B0">
        <w:t xml:space="preserve">  </w:t>
      </w:r>
      <w:r w:rsidRPr="00CF48B0">
        <w:rPr>
          <w:rFonts w:hint="eastAsia"/>
        </w:rPr>
        <w:t>法第３条第１項の規定に基づき、宅地について所有権又は借地権を有する者の同意を得て土地区画整理事業を施行する者（当該同意施行者が民間事業者である場合にあっては、宅地について所有権又は借地権を有する者が２</w:t>
      </w:r>
      <w:r w:rsidRPr="00CF48B0">
        <w:rPr>
          <w:rFonts w:hint="eastAsia"/>
          <w:kern w:val="0"/>
        </w:rPr>
        <w:t>人以上であり、かつ当該同意施行者が立地適正化計画に位置づけられた誘導施設の整備主体となる場合に限る</w:t>
      </w:r>
      <w:r w:rsidRPr="00CF48B0">
        <w:rPr>
          <w:rFonts w:hint="eastAsia"/>
        </w:rPr>
        <w:t>。）</w:t>
      </w:r>
    </w:p>
    <w:p w14:paraId="124A8B65" w14:textId="77777777" w:rsidR="0051211E" w:rsidRPr="00CF48B0" w:rsidRDefault="0051211E" w:rsidP="0051211E">
      <w:pPr>
        <w:adjustRightInd w:val="0"/>
        <w:ind w:leftChars="400" w:left="1134" w:hangingChars="100" w:hanging="227"/>
      </w:pPr>
      <w:r w:rsidRPr="00CF48B0">
        <w:rPr>
          <w:rFonts w:hint="eastAsia"/>
        </w:rPr>
        <w:t>三</w:t>
      </w:r>
      <w:r w:rsidRPr="00CF48B0">
        <w:t xml:space="preserve">  </w:t>
      </w:r>
      <w:r w:rsidRPr="00CF48B0">
        <w:rPr>
          <w:rFonts w:hint="eastAsia"/>
        </w:rPr>
        <w:t>密集市街地整備法第４０条に規定する防災街区計画整備組合</w:t>
      </w:r>
    </w:p>
    <w:p w14:paraId="50D26E7E" w14:textId="77777777" w:rsidR="0051211E" w:rsidRPr="00CF48B0" w:rsidRDefault="0051211E" w:rsidP="0051211E">
      <w:pPr>
        <w:adjustRightInd w:val="0"/>
        <w:ind w:leftChars="400" w:left="1134" w:hangingChars="100" w:hanging="227"/>
      </w:pPr>
      <w:r w:rsidRPr="00CF48B0">
        <w:rPr>
          <w:rFonts w:hint="eastAsia"/>
        </w:rPr>
        <w:t>四</w:t>
      </w:r>
      <w:r w:rsidRPr="00CF48B0">
        <w:t xml:space="preserve">  </w:t>
      </w:r>
      <w:r w:rsidRPr="00CF48B0">
        <w:rPr>
          <w:rFonts w:hint="eastAsia"/>
        </w:rPr>
        <w:t>農住組合</w:t>
      </w:r>
    </w:p>
    <w:p w14:paraId="33E5B895" w14:textId="77777777" w:rsidR="0051211E" w:rsidRPr="00CF48B0" w:rsidRDefault="0051211E" w:rsidP="0051211E">
      <w:pPr>
        <w:adjustRightInd w:val="0"/>
        <w:ind w:leftChars="400" w:left="1134" w:hangingChars="100" w:hanging="227"/>
      </w:pPr>
      <w:r w:rsidRPr="00CF48B0">
        <w:rPr>
          <w:rFonts w:hint="eastAsia"/>
        </w:rPr>
        <w:t>五</w:t>
      </w:r>
      <w:r w:rsidRPr="00CF48B0">
        <w:t xml:space="preserve">  </w:t>
      </w:r>
      <w:r w:rsidRPr="00CF48B0">
        <w:rPr>
          <w:rFonts w:hint="eastAsia"/>
        </w:rPr>
        <w:t>土地区画整理組合（宅地について所有権又は借地権を有する者が７人以上参加している準備組織を含む。）</w:t>
      </w:r>
    </w:p>
    <w:p w14:paraId="0EE6F9AF" w14:textId="77777777" w:rsidR="0051211E" w:rsidRPr="00CF48B0" w:rsidRDefault="0051211E" w:rsidP="0051211E">
      <w:pPr>
        <w:adjustRightInd w:val="0"/>
        <w:ind w:leftChars="400" w:left="1134" w:hangingChars="100" w:hanging="227"/>
      </w:pPr>
      <w:r w:rsidRPr="00CF48B0">
        <w:rPr>
          <w:rFonts w:hint="eastAsia"/>
        </w:rPr>
        <w:t>六　区画整理会社（法第３条第３項に規定する要件のすべてに該当する株式会社をいう。）</w:t>
      </w:r>
    </w:p>
    <w:p w14:paraId="4E0561F9" w14:textId="77777777" w:rsidR="0051211E" w:rsidRPr="00CF48B0" w:rsidRDefault="0051211E" w:rsidP="0051211E">
      <w:pPr>
        <w:adjustRightInd w:val="0"/>
        <w:ind w:leftChars="400" w:left="1134" w:hangingChars="100" w:hanging="227"/>
      </w:pPr>
      <w:r w:rsidRPr="00CF48B0">
        <w:rPr>
          <w:rFonts w:hint="eastAsia"/>
        </w:rPr>
        <w:t>七</w:t>
      </w:r>
      <w:r w:rsidRPr="00CF48B0">
        <w:t xml:space="preserve">  </w:t>
      </w:r>
      <w:r w:rsidRPr="00CF48B0">
        <w:rPr>
          <w:rFonts w:hint="eastAsia"/>
        </w:rPr>
        <w:t>独立行政法人都市再生機構</w:t>
      </w:r>
    </w:p>
    <w:p w14:paraId="3F8C7E86" w14:textId="77777777" w:rsidR="0051211E" w:rsidRPr="00CF48B0" w:rsidRDefault="0051211E" w:rsidP="0051211E">
      <w:pPr>
        <w:adjustRightInd w:val="0"/>
        <w:ind w:leftChars="400" w:left="1134" w:hangingChars="100" w:hanging="227"/>
      </w:pPr>
      <w:r w:rsidRPr="00CF48B0">
        <w:rPr>
          <w:rFonts w:hint="eastAsia"/>
        </w:rPr>
        <w:t>八</w:t>
      </w:r>
      <w:r w:rsidRPr="00CF48B0">
        <w:t xml:space="preserve">  </w:t>
      </w:r>
      <w:r w:rsidRPr="00CF48B0">
        <w:rPr>
          <w:rFonts w:hint="eastAsia"/>
        </w:rPr>
        <w:t>地方住宅供給公社</w:t>
      </w:r>
    </w:p>
    <w:p w14:paraId="0BDEB832" w14:textId="77777777" w:rsidR="0051211E" w:rsidRPr="00CF48B0" w:rsidRDefault="0051211E" w:rsidP="0051211E">
      <w:pPr>
        <w:adjustRightInd w:val="0"/>
        <w:ind w:leftChars="400" w:left="1134" w:hangingChars="100" w:hanging="227"/>
      </w:pPr>
      <w:r w:rsidRPr="00CF48B0">
        <w:rPr>
          <w:rFonts w:hint="eastAsia"/>
        </w:rPr>
        <w:t>九</w:t>
      </w:r>
      <w:r w:rsidRPr="00CF48B0">
        <w:t xml:space="preserve">  </w:t>
      </w:r>
      <w:r w:rsidRPr="00CF48B0">
        <w:rPr>
          <w:rFonts w:hint="eastAsia"/>
        </w:rPr>
        <w:t>大都市法第２９条第１項の規定に基づき、数人共同して住宅街区整備事業を施行する者（宅地について所有権又は借地権を有する者３人以上が共同で行う場合に限る。）</w:t>
      </w:r>
    </w:p>
    <w:p w14:paraId="7A4CFDA6" w14:textId="77777777" w:rsidR="0051211E" w:rsidRPr="00CF48B0" w:rsidRDefault="0051211E" w:rsidP="0051211E">
      <w:pPr>
        <w:adjustRightInd w:val="0"/>
        <w:ind w:leftChars="400" w:left="1134" w:hangingChars="100" w:hanging="227"/>
      </w:pPr>
      <w:r w:rsidRPr="00CF48B0">
        <w:rPr>
          <w:rFonts w:hint="eastAsia"/>
        </w:rPr>
        <w:t>十</w:t>
      </w:r>
      <w:r w:rsidRPr="00CF48B0">
        <w:t xml:space="preserve">  </w:t>
      </w:r>
      <w:r w:rsidRPr="00CF48B0">
        <w:rPr>
          <w:rFonts w:hint="eastAsia"/>
        </w:rPr>
        <w:t>大都市法第２９条第２項に規定する住宅街区整備組合</w:t>
      </w:r>
    </w:p>
    <w:p w14:paraId="76ABBEF0" w14:textId="77777777" w:rsidR="0051211E" w:rsidRPr="00CF48B0" w:rsidRDefault="0051211E" w:rsidP="0051211E">
      <w:pPr>
        <w:snapToGrid w:val="0"/>
        <w:ind w:leftChars="300" w:left="907" w:hangingChars="100" w:hanging="227"/>
      </w:pPr>
      <w:r w:rsidRPr="00CF48B0">
        <w:rPr>
          <w:rFonts w:hint="eastAsia"/>
        </w:rPr>
        <w:t>１７　「建築物棟数密度」とは、区域内の建築物の棟数（１棟の建築物が複数の住戸により構成されている場合、その戸数を棟数として算定する。）を次に掲げる部分に係る面積を除いた当該区域の面積のヘクタールの数値で除した数値をいう。</w:t>
      </w:r>
    </w:p>
    <w:p w14:paraId="35C90449" w14:textId="77777777" w:rsidR="0051211E" w:rsidRPr="00CF48B0" w:rsidRDefault="0051211E" w:rsidP="0051211E">
      <w:pPr>
        <w:snapToGrid w:val="0"/>
        <w:ind w:leftChars="400" w:left="1009" w:hanging="102"/>
      </w:pPr>
      <w:r w:rsidRPr="00CF48B0">
        <w:rPr>
          <w:rFonts w:hint="eastAsia"/>
        </w:rPr>
        <w:t>一　公共施設の用に供している部分</w:t>
      </w:r>
    </w:p>
    <w:p w14:paraId="7BB62B2C" w14:textId="77777777" w:rsidR="0051211E" w:rsidRPr="00CF48B0" w:rsidRDefault="0051211E" w:rsidP="0051211E">
      <w:pPr>
        <w:snapToGrid w:val="0"/>
        <w:ind w:leftChars="400" w:left="1009" w:hanging="102"/>
      </w:pPr>
      <w:r w:rsidRPr="00CF48B0">
        <w:rPr>
          <w:rFonts w:hint="eastAsia"/>
        </w:rPr>
        <w:t>二</w:t>
      </w:r>
      <w:r w:rsidRPr="00CF48B0">
        <w:t xml:space="preserve">  </w:t>
      </w:r>
      <w:r w:rsidRPr="00CF48B0">
        <w:rPr>
          <w:rFonts w:hint="eastAsia"/>
        </w:rPr>
        <w:t>主として住宅の用に供しない国公有地の部分</w:t>
      </w:r>
    </w:p>
    <w:p w14:paraId="16A34234" w14:textId="77777777" w:rsidR="0051211E" w:rsidRPr="00CF48B0" w:rsidRDefault="0051211E" w:rsidP="0051211E">
      <w:pPr>
        <w:snapToGrid w:val="0"/>
        <w:ind w:leftChars="400" w:left="1009" w:hanging="102"/>
      </w:pPr>
      <w:r w:rsidRPr="00CF48B0">
        <w:rPr>
          <w:rFonts w:hint="eastAsia"/>
        </w:rPr>
        <w:t>三　急傾斜地その他の宅地として利用することが困難な土地等の部分</w:t>
      </w:r>
    </w:p>
    <w:p w14:paraId="102F8B40" w14:textId="77777777" w:rsidR="0051211E" w:rsidRPr="00CF48B0" w:rsidRDefault="0051211E" w:rsidP="0051211E">
      <w:pPr>
        <w:snapToGrid w:val="0"/>
        <w:ind w:leftChars="300" w:left="907" w:hangingChars="100" w:hanging="227"/>
      </w:pPr>
      <w:r w:rsidRPr="00CF48B0">
        <w:rPr>
          <w:rFonts w:hint="eastAsia"/>
        </w:rPr>
        <w:t>１８　「老朽住宅棟数」とは、区域内における「住宅の老朽度等の測定基準」（表</w:t>
      </w:r>
      <w:r w:rsidRPr="00CF48B0">
        <w:t>16-(8)-2</w:t>
      </w:r>
      <w:r w:rsidRPr="00CF48B0">
        <w:rPr>
          <w:rFonts w:hint="eastAsia"/>
        </w:rPr>
        <w:t>「建築物の老朽度等の測定基準」に準ずるものとする。以下イ－１３－（６）関係部分において「測定基準」という。）による評点が１３０以上である住宅又は災害その他の理由によりこれと同程度の機能の低下を生じている住宅の棟数及び測定基準による評点が１００以上１３０未満である住宅の棟数に１０分の８を乗じて得た棟数をいう。ただし、「住宅の棟数」については、１棟の建築物が複数の住戸により構成されている場合、その戸数を棟数として算定するものとする。</w:t>
      </w:r>
    </w:p>
    <w:p w14:paraId="0AFDDF3C" w14:textId="77777777" w:rsidR="0051211E" w:rsidRPr="00CF48B0" w:rsidRDefault="0051211E" w:rsidP="0051211E">
      <w:pPr>
        <w:snapToGrid w:val="0"/>
        <w:ind w:leftChars="300" w:left="907" w:hangingChars="100" w:hanging="227"/>
      </w:pPr>
      <w:r w:rsidRPr="00CF48B0">
        <w:rPr>
          <w:rFonts w:hint="eastAsia"/>
        </w:rPr>
        <w:t>１９　「老朽住宅棟数率」とは、老朽住宅棟数の合計の住宅棟数に対する割合をいう。</w:t>
      </w:r>
    </w:p>
    <w:p w14:paraId="4869B120" w14:textId="77777777" w:rsidR="0051211E" w:rsidRPr="00CF48B0" w:rsidRDefault="0051211E" w:rsidP="0051211E">
      <w:pPr>
        <w:snapToGrid w:val="0"/>
        <w:ind w:leftChars="300" w:left="907" w:hangingChars="100" w:hanging="227"/>
      </w:pPr>
      <w:r w:rsidRPr="00CF48B0">
        <w:rPr>
          <w:rFonts w:hint="eastAsia"/>
        </w:rPr>
        <w:t>２０　「一体的土地区画整理事業プログラム」とは、市町村が策定する一体的に整備すべき一団の区域について街路等の他事業と一体的に行われる複数の土地区画整理事業のプログラムで、次の各号に掲げる事項を記載したものをいう。</w:t>
      </w:r>
    </w:p>
    <w:p w14:paraId="19BCF889" w14:textId="77777777" w:rsidR="0051211E" w:rsidRPr="00CF48B0" w:rsidRDefault="0051211E" w:rsidP="0051211E">
      <w:pPr>
        <w:snapToGrid w:val="0"/>
        <w:ind w:leftChars="400" w:left="1134" w:hangingChars="100" w:hanging="227"/>
      </w:pPr>
      <w:r w:rsidRPr="00CF48B0">
        <w:rPr>
          <w:rFonts w:hint="eastAsia"/>
        </w:rPr>
        <w:t>一　土地区画整理事業の名称、施行地区、面積、事業主体、事業施行期間及び資金計画</w:t>
      </w:r>
    </w:p>
    <w:p w14:paraId="0197666E" w14:textId="77777777" w:rsidR="0051211E" w:rsidRPr="00CF48B0" w:rsidRDefault="0051211E" w:rsidP="0051211E">
      <w:pPr>
        <w:snapToGrid w:val="0"/>
        <w:ind w:leftChars="400" w:left="1134" w:hangingChars="100" w:hanging="227"/>
      </w:pPr>
      <w:r w:rsidRPr="00CF48B0">
        <w:rPr>
          <w:rFonts w:hint="eastAsia"/>
        </w:rPr>
        <w:t>二　地区整備方針（土地利用、公共施設の配置・規模）</w:t>
      </w:r>
    </w:p>
    <w:p w14:paraId="28414874" w14:textId="77777777" w:rsidR="0051211E" w:rsidRPr="00CF48B0" w:rsidRDefault="0051211E" w:rsidP="0051211E">
      <w:pPr>
        <w:snapToGrid w:val="0"/>
        <w:ind w:leftChars="400" w:left="1134" w:hangingChars="100" w:hanging="227"/>
      </w:pPr>
      <w:r w:rsidRPr="00CF48B0">
        <w:rPr>
          <w:rFonts w:hint="eastAsia"/>
        </w:rPr>
        <w:t>三　その他必要な事項</w:t>
      </w:r>
    </w:p>
    <w:p w14:paraId="6B855059" w14:textId="77777777" w:rsidR="0051211E" w:rsidRPr="00CF48B0" w:rsidRDefault="0051211E" w:rsidP="0051211E">
      <w:pPr>
        <w:snapToGrid w:val="0"/>
        <w:ind w:leftChars="300" w:left="907" w:hangingChars="100" w:hanging="227"/>
      </w:pPr>
      <w:r w:rsidRPr="00CF48B0">
        <w:rPr>
          <w:rFonts w:hint="eastAsia"/>
        </w:rPr>
        <w:t>２１　「都市機能導入施設」とは、社会福祉施設、地域交流施設、教育文化施設、医療施設その他地域住民等の共同の福祉又は利便のために必要な施設で、多数の者が出入りし利用することが想定される施設、住宅又は商業等の機能を有する施設をいう。</w:t>
      </w:r>
    </w:p>
    <w:p w14:paraId="7468533D" w14:textId="77777777" w:rsidR="0051211E" w:rsidRPr="00CF48B0" w:rsidRDefault="0051211E" w:rsidP="0051211E">
      <w:pPr>
        <w:adjustRightInd w:val="0"/>
        <w:ind w:leftChars="300" w:left="907" w:hangingChars="100" w:hanging="227"/>
      </w:pPr>
      <w:r w:rsidRPr="00CF48B0">
        <w:rPr>
          <w:rFonts w:hint="eastAsia"/>
        </w:rPr>
        <w:t>２２　「公益施設」とは、街区再生に資する建築物で、次の要件に該当し、整備されることが確実なものをいう。</w:t>
      </w:r>
    </w:p>
    <w:p w14:paraId="614E38C7" w14:textId="77777777" w:rsidR="0051211E" w:rsidRPr="00CF48B0" w:rsidRDefault="0051211E" w:rsidP="0051211E">
      <w:pPr>
        <w:adjustRightInd w:val="0"/>
        <w:ind w:leftChars="400" w:left="1134" w:hangingChars="100" w:hanging="227"/>
      </w:pPr>
      <w:r w:rsidRPr="00CF48B0">
        <w:rPr>
          <w:rFonts w:hint="eastAsia"/>
        </w:rPr>
        <w:t>イ　地階を除く階数が３以上であること。</w:t>
      </w:r>
    </w:p>
    <w:p w14:paraId="10E5209C" w14:textId="77777777" w:rsidR="0051211E" w:rsidRPr="00CF48B0" w:rsidRDefault="0051211E" w:rsidP="0051211E">
      <w:pPr>
        <w:adjustRightInd w:val="0"/>
        <w:ind w:leftChars="400" w:left="1134" w:hangingChars="100" w:hanging="227"/>
      </w:pPr>
      <w:r w:rsidRPr="00CF48B0">
        <w:rPr>
          <w:rFonts w:hint="eastAsia"/>
        </w:rPr>
        <w:t>ロ　社会福祉施設（社会福祉法に基づく社会福祉事業の用に供する施設をいう。）又は地域交流施設（多目的ホールその他の市民の交流に資する施設をいう。）であること。ただし、他の施設と複合的に整備されるものを含むこととする。</w:t>
      </w:r>
    </w:p>
    <w:p w14:paraId="4120ACE1" w14:textId="77777777" w:rsidR="0051211E" w:rsidRPr="00CF48B0" w:rsidRDefault="0051211E" w:rsidP="0051211E">
      <w:pPr>
        <w:adjustRightInd w:val="0"/>
        <w:ind w:leftChars="400" w:left="1134" w:hangingChars="100" w:hanging="227"/>
      </w:pPr>
      <w:r w:rsidRPr="00CF48B0">
        <w:rPr>
          <w:rFonts w:hint="eastAsia"/>
        </w:rPr>
        <w:t>ハ　その敷地の面積及び当該敷地の接する道路の部分の面積の２分の１の合計が概ね５００平方メートル以上のものであること。</w:t>
      </w:r>
    </w:p>
    <w:p w14:paraId="1D951406" w14:textId="77777777" w:rsidR="0051211E" w:rsidRPr="00CF48B0" w:rsidRDefault="0051211E" w:rsidP="0051211E">
      <w:pPr>
        <w:snapToGrid w:val="0"/>
        <w:ind w:leftChars="300" w:left="907" w:hangingChars="100" w:hanging="227"/>
      </w:pPr>
      <w:r w:rsidRPr="00CF48B0">
        <w:rPr>
          <w:rFonts w:hint="eastAsia"/>
        </w:rPr>
        <w:t>２３　「都心居住建築物」とは、住宅の整備を図ることにより中心市街地における居住機能の確保に寄与する建築物で、次の要件に該当し、整備されることが確実なものをいう。</w:t>
      </w:r>
    </w:p>
    <w:p w14:paraId="7B2DED50" w14:textId="77777777" w:rsidR="0051211E" w:rsidRPr="00CF48B0" w:rsidRDefault="0051211E" w:rsidP="0051211E">
      <w:pPr>
        <w:snapToGrid w:val="0"/>
        <w:ind w:leftChars="400" w:left="1134" w:hangingChars="100" w:hanging="227"/>
      </w:pPr>
      <w:r w:rsidRPr="00CF48B0">
        <w:rPr>
          <w:rFonts w:hint="eastAsia"/>
        </w:rPr>
        <w:t>イ　地階を除く階数が３以上であること。</w:t>
      </w:r>
    </w:p>
    <w:p w14:paraId="2BF60CAD" w14:textId="77777777" w:rsidR="0051211E" w:rsidRPr="00CF48B0" w:rsidRDefault="0051211E" w:rsidP="0051211E">
      <w:pPr>
        <w:snapToGrid w:val="0"/>
        <w:ind w:leftChars="400" w:left="1134" w:hangingChars="100" w:hanging="227"/>
      </w:pPr>
      <w:r w:rsidRPr="00CF48B0">
        <w:rPr>
          <w:rFonts w:hint="eastAsia"/>
        </w:rPr>
        <w:t>ロ　延べ面積の３分の２以上を住宅の用に供するもの（大都市法第３条の３第２項第四号に規定する住宅及び住宅地の供給を重点的に図るべき地域又は都市計画法第１２条の４第１項第１号に掲げる地区計画の定められた区域のうち、地区整備計画において住宅の用途に供する建築物に係る容積率の制限の特例が設けられた区域内にあっては、延べ面積の２分の１以上を住宅の用に供するもの又は供給される住宅の戸数が１０以上であるもの）であること。</w:t>
      </w:r>
    </w:p>
    <w:p w14:paraId="19511102" w14:textId="77777777" w:rsidR="0051211E" w:rsidRPr="00CF48B0" w:rsidRDefault="0051211E" w:rsidP="0051211E">
      <w:pPr>
        <w:snapToGrid w:val="0"/>
        <w:ind w:leftChars="400" w:left="1134" w:hangingChars="100" w:hanging="227"/>
      </w:pPr>
      <w:r w:rsidRPr="00CF48B0">
        <w:rPr>
          <w:rFonts w:hint="eastAsia"/>
        </w:rPr>
        <w:t>ハ　その敷地の面積及び当該敷地の接する道路の部分の面積の２分の１の合計が概ね５００平方メートル以上のものであること。</w:t>
      </w:r>
    </w:p>
    <w:p w14:paraId="56062A21" w14:textId="77777777" w:rsidR="0051211E" w:rsidRPr="00CF48B0" w:rsidRDefault="0051211E" w:rsidP="0051211E">
      <w:pPr>
        <w:snapToGrid w:val="0"/>
        <w:ind w:leftChars="300" w:left="907" w:hangingChars="100" w:hanging="227"/>
      </w:pPr>
      <w:r w:rsidRPr="00CF48B0">
        <w:rPr>
          <w:rFonts w:hint="eastAsia"/>
        </w:rPr>
        <w:t>２４　「電線類地下埋設施設整備費」とは、施行者が整備又は負担する管路方式等による電線類の地下埋設に要する費用（占用予定者等が負担する費用を除く。）のうち、次に掲げるものをいう。</w:t>
      </w:r>
    </w:p>
    <w:p w14:paraId="458B1ADD" w14:textId="77777777" w:rsidR="0051211E" w:rsidRPr="00CF48B0" w:rsidRDefault="0051211E" w:rsidP="0051211E">
      <w:pPr>
        <w:snapToGrid w:val="0"/>
        <w:ind w:leftChars="400" w:left="1134" w:hangingChars="100" w:hanging="227"/>
      </w:pPr>
      <w:r w:rsidRPr="00CF48B0">
        <w:rPr>
          <w:rFonts w:hint="eastAsia"/>
        </w:rPr>
        <w:t>イ　設計費</w:t>
      </w:r>
    </w:p>
    <w:p w14:paraId="04927930" w14:textId="77777777" w:rsidR="0051211E" w:rsidRPr="00CF48B0" w:rsidRDefault="0051211E" w:rsidP="0051211E">
      <w:pPr>
        <w:snapToGrid w:val="0"/>
        <w:ind w:leftChars="400" w:left="1134" w:hangingChars="100" w:hanging="227"/>
      </w:pPr>
      <w:r w:rsidRPr="00CF48B0">
        <w:rPr>
          <w:rFonts w:hint="eastAsia"/>
        </w:rPr>
        <w:t xml:space="preserve">　</w:t>
      </w:r>
      <w:r w:rsidRPr="00CF48B0">
        <w:t xml:space="preserve">  </w:t>
      </w:r>
      <w:r w:rsidRPr="00CF48B0">
        <w:rPr>
          <w:rFonts w:hint="eastAsia"/>
        </w:rPr>
        <w:t>地盤調査費及び設計に要する費用</w:t>
      </w:r>
    </w:p>
    <w:p w14:paraId="023FE54E" w14:textId="77777777" w:rsidR="0051211E" w:rsidRPr="00CF48B0" w:rsidRDefault="0051211E" w:rsidP="0051211E">
      <w:pPr>
        <w:snapToGrid w:val="0"/>
        <w:ind w:leftChars="400" w:left="1134" w:hangingChars="100" w:hanging="227"/>
      </w:pPr>
      <w:r w:rsidRPr="00CF48B0">
        <w:rPr>
          <w:rFonts w:hint="eastAsia"/>
        </w:rPr>
        <w:t>ロ　施設整備費</w:t>
      </w:r>
    </w:p>
    <w:p w14:paraId="684CA405" w14:textId="77777777" w:rsidR="0051211E" w:rsidRPr="00CF48B0" w:rsidRDefault="0051211E" w:rsidP="0051211E">
      <w:pPr>
        <w:snapToGrid w:val="0"/>
        <w:ind w:leftChars="400" w:left="1134" w:hangingChars="100" w:hanging="227"/>
      </w:pPr>
      <w:r w:rsidRPr="00CF48B0">
        <w:rPr>
          <w:rFonts w:hint="eastAsia"/>
        </w:rPr>
        <w:t xml:space="preserve">　</w:t>
      </w:r>
      <w:r w:rsidRPr="00CF48B0">
        <w:t xml:space="preserve">  </w:t>
      </w:r>
      <w:r w:rsidRPr="00CF48B0">
        <w:rPr>
          <w:rFonts w:hint="eastAsia"/>
        </w:rPr>
        <w:t>電線類の地下埋設に要する費用のうち、管路及び電線類の材料費、敷設費、付帯設備の整備費並びに引き込み部の工事に要する費用</w:t>
      </w:r>
    </w:p>
    <w:p w14:paraId="5F3D46FB" w14:textId="77777777" w:rsidR="0051211E" w:rsidRPr="00CF48B0" w:rsidRDefault="0051211E" w:rsidP="0051211E">
      <w:pPr>
        <w:snapToGrid w:val="0"/>
        <w:ind w:leftChars="300" w:left="907" w:hangingChars="100" w:hanging="227"/>
      </w:pPr>
      <w:r w:rsidRPr="00CF48B0">
        <w:rPr>
          <w:rFonts w:hint="eastAsia"/>
        </w:rPr>
        <w:t>２５　「立体換地建築物」とは、次の要件のいずれかに該当する地区において整備される法第９３条に規定する建築物をいう。</w:t>
      </w:r>
    </w:p>
    <w:p w14:paraId="4CD902FE" w14:textId="04448A49" w:rsidR="0051211E" w:rsidRPr="00CF48B0" w:rsidRDefault="0051211E" w:rsidP="0051211E">
      <w:pPr>
        <w:snapToGrid w:val="0"/>
        <w:ind w:leftChars="400" w:left="1134" w:hangingChars="100" w:hanging="227"/>
      </w:pPr>
      <w:r w:rsidRPr="00CF48B0">
        <w:rPr>
          <w:rFonts w:hint="eastAsia"/>
        </w:rPr>
        <w:t>イ　土地区画整理事業の施行後の宅地の価額の総額が施行前の宅地の価額の総額より減少することとなる地区（以下イ－１３－（６）関係部分において「減価補償金地区」という。）で、次の要件に該当するもの</w:t>
      </w:r>
    </w:p>
    <w:p w14:paraId="3C54B51F" w14:textId="77777777" w:rsidR="0051211E" w:rsidRPr="00CF48B0" w:rsidRDefault="0051211E" w:rsidP="0051211E">
      <w:pPr>
        <w:snapToGrid w:val="0"/>
        <w:ind w:leftChars="500" w:left="1361" w:hangingChars="100" w:hanging="227"/>
      </w:pPr>
      <w:r w:rsidRPr="00CF48B0">
        <w:t xml:space="preserve">(1) </w:t>
      </w:r>
      <w:r w:rsidRPr="00CF48B0">
        <w:rPr>
          <w:rFonts w:hint="eastAsia"/>
        </w:rPr>
        <w:t>主要駅付近又は中心市街地にあって、緊急に整備すべき公共施設を含み、かつ、土地の高度利用を図ることが望ましい地区であること。</w:t>
      </w:r>
    </w:p>
    <w:p w14:paraId="18B540DA" w14:textId="77777777" w:rsidR="0051211E" w:rsidRPr="00CF48B0" w:rsidRDefault="0051211E" w:rsidP="0051211E">
      <w:pPr>
        <w:snapToGrid w:val="0"/>
        <w:ind w:leftChars="500" w:left="1361" w:hangingChars="100" w:hanging="227"/>
      </w:pPr>
      <w:r w:rsidRPr="00CF48B0">
        <w:t xml:space="preserve">(2) </w:t>
      </w:r>
      <w:r w:rsidRPr="00CF48B0">
        <w:rPr>
          <w:rFonts w:hint="eastAsia"/>
        </w:rPr>
        <w:t>施行地区内の建築物その他の工作物の敷地の用に供されている宅地の面積の合計が、施行地区の面積から公共施設の用に供されている土地の面積の合計を控除したものの概ね８０パ－セント以上である地区であること。</w:t>
      </w:r>
    </w:p>
    <w:p w14:paraId="7C85B5D2" w14:textId="77777777" w:rsidR="0051211E" w:rsidRPr="00CF48B0" w:rsidRDefault="0051211E" w:rsidP="0051211E">
      <w:pPr>
        <w:snapToGrid w:val="0"/>
        <w:ind w:leftChars="500" w:left="1361" w:hangingChars="100" w:hanging="227"/>
      </w:pPr>
      <w:r w:rsidRPr="00CF48B0">
        <w:t xml:space="preserve">(3) </w:t>
      </w:r>
      <w:r w:rsidRPr="00CF48B0">
        <w:rPr>
          <w:rFonts w:hint="eastAsia"/>
        </w:rPr>
        <w:t>土地区画整理事業の施行後における当該地区の公共施設の用に供される土地の面積の合計が、当該地区の面積の概ね３０パ－セント以上となる地区であること。</w:t>
      </w:r>
    </w:p>
    <w:p w14:paraId="309D3632" w14:textId="5479B343" w:rsidR="0051211E" w:rsidRPr="00CF48B0" w:rsidRDefault="0051211E" w:rsidP="0051211E">
      <w:pPr>
        <w:snapToGrid w:val="0"/>
        <w:ind w:leftChars="400" w:left="1134" w:hangingChars="100" w:hanging="227"/>
      </w:pPr>
      <w:r w:rsidRPr="00CF48B0">
        <w:rPr>
          <w:rFonts w:hint="eastAsia"/>
        </w:rPr>
        <w:t>ロ　法第９１条の過小宅地の基準となる地積が定められた地区（以下イ－１３－（６）関係部分において「過小宅地対策地区」という。）で、次の要件のいずれかに該当するもの</w:t>
      </w:r>
    </w:p>
    <w:p w14:paraId="1A34EE37" w14:textId="77777777" w:rsidR="0051211E" w:rsidRPr="00CF48B0" w:rsidRDefault="0051211E" w:rsidP="0051211E">
      <w:pPr>
        <w:snapToGrid w:val="0"/>
        <w:ind w:leftChars="500" w:left="1361" w:hangingChars="100" w:hanging="227"/>
      </w:pPr>
      <w:r w:rsidRPr="00CF48B0">
        <w:t xml:space="preserve">(1) </w:t>
      </w:r>
      <w:r w:rsidRPr="00CF48B0">
        <w:rPr>
          <w:rFonts w:hint="eastAsia"/>
        </w:rPr>
        <w:t>緊急に整備すべき公共施設を含み、当該地区内の過小宅地の筆数が、概ね３０以上であること。</w:t>
      </w:r>
    </w:p>
    <w:p w14:paraId="7BA3637B" w14:textId="77777777" w:rsidR="0051211E" w:rsidRPr="00CF48B0" w:rsidRDefault="0051211E" w:rsidP="0051211E">
      <w:pPr>
        <w:snapToGrid w:val="0"/>
        <w:ind w:leftChars="500" w:left="1361" w:hangingChars="100" w:hanging="227"/>
      </w:pPr>
      <w:r w:rsidRPr="00CF48B0">
        <w:t xml:space="preserve">(2) </w:t>
      </w:r>
      <w:r w:rsidRPr="00CF48B0">
        <w:rPr>
          <w:rFonts w:hint="eastAsia"/>
        </w:rPr>
        <w:t>緊急に整備すべき公共施設を含み、当該地区内の過小宅地の筆数が、当該地区内の宅地の総筆数の概ね１０パーセント以上であること。</w:t>
      </w:r>
    </w:p>
    <w:p w14:paraId="462C6C08" w14:textId="5BDEF9A3" w:rsidR="0051211E" w:rsidRPr="00CF48B0" w:rsidRDefault="0051211E" w:rsidP="0051211E">
      <w:pPr>
        <w:snapToGrid w:val="0"/>
        <w:ind w:leftChars="416" w:left="1170" w:hangingChars="100" w:hanging="227"/>
      </w:pPr>
      <w:r w:rsidRPr="00CF48B0">
        <w:rPr>
          <w:rFonts w:hint="eastAsia"/>
        </w:rPr>
        <w:t>ハ　法第９３条第２項の規定に基づく事業が行われる地区（都市機能誘導区域内の主要駅付近又は中心市街地に限る。以下イ－１３－（６）関係部分において「高度利用・防火対策地区」という。）のうち、次の要件のいずれかに該当するもの</w:t>
      </w:r>
    </w:p>
    <w:p w14:paraId="31393C9C" w14:textId="77777777" w:rsidR="0051211E" w:rsidRPr="00CF48B0" w:rsidRDefault="0051211E" w:rsidP="0051211E">
      <w:pPr>
        <w:snapToGrid w:val="0"/>
        <w:ind w:leftChars="516" w:left="1397" w:hangingChars="100" w:hanging="227"/>
      </w:pPr>
      <w:r w:rsidRPr="00CF48B0">
        <w:t>(1)</w:t>
      </w:r>
      <w:r w:rsidRPr="00CF48B0">
        <w:rPr>
          <w:rFonts w:hint="eastAsia"/>
        </w:rPr>
        <w:t>緊急に整備すべき公共施設を含み、当該地区内の非耐火建築物の敷地である宅地及び都市計画に定められた建築物の高さの最低限度を下回る宅地の筆数の合計が、概ね３０以上であること。</w:t>
      </w:r>
    </w:p>
    <w:p w14:paraId="7BD6EE02" w14:textId="77777777" w:rsidR="0051211E" w:rsidRPr="00CF48B0" w:rsidRDefault="0051211E" w:rsidP="0051211E">
      <w:pPr>
        <w:snapToGrid w:val="0"/>
        <w:ind w:leftChars="516" w:left="1397" w:hangingChars="100" w:hanging="227"/>
      </w:pPr>
      <w:r w:rsidRPr="00CF48B0">
        <w:t>(2)</w:t>
      </w:r>
      <w:r w:rsidRPr="00CF48B0">
        <w:rPr>
          <w:rFonts w:hint="eastAsia"/>
        </w:rPr>
        <w:t>緊急に整備すべき公共施設を含み、当該地区内の非耐火建築物の敷地である宅地及び都市計画に定められた建築物の高さの最低限度を下回る宅地の筆数の合計が、当該地区内の宅地の総筆数の概ね１０パーセント以上であること。</w:t>
      </w:r>
    </w:p>
    <w:p w14:paraId="7F75AB8C" w14:textId="77777777" w:rsidR="0051211E" w:rsidRPr="00CF48B0" w:rsidRDefault="0051211E" w:rsidP="0051211E">
      <w:pPr>
        <w:snapToGrid w:val="0"/>
        <w:ind w:leftChars="300" w:left="907" w:hangingChars="100" w:hanging="227"/>
      </w:pPr>
      <w:r w:rsidRPr="00CF48B0">
        <w:rPr>
          <w:rFonts w:hint="eastAsia"/>
        </w:rPr>
        <w:t>２６　「立体換地建築物工事費」とは、立体換地建築物の工事費に要する費用のうち、次に掲げるものをいう。ただし、交付の対象となる費用は、減価補償金地区にあっては立体換地を実施しなかったとした場合に交付すべきこととなる減価補償金に相当する額を限度とし、過小宅地対策地区にあっては過小宅地をすべて立体換地した場合に必要となる額を限度とし、高度利用・防火対策地区にあっては非耐火建築物の敷地である宅地及び都市計画に定められた建築物の高さの最低限度を下回る宅地を全て立体換地した場合に必要となる額を限度とする。</w:t>
      </w:r>
    </w:p>
    <w:p w14:paraId="60431E8E" w14:textId="77777777" w:rsidR="0051211E" w:rsidRPr="00CF48B0" w:rsidRDefault="0051211E" w:rsidP="0051211E">
      <w:pPr>
        <w:snapToGrid w:val="0"/>
        <w:ind w:leftChars="400" w:left="1134" w:hangingChars="100" w:hanging="227"/>
      </w:pPr>
      <w:r w:rsidRPr="00CF48B0">
        <w:rPr>
          <w:rFonts w:hint="eastAsia"/>
        </w:rPr>
        <w:t>イ　調査設計に要する費用</w:t>
      </w:r>
    </w:p>
    <w:p w14:paraId="09F821CE" w14:textId="77777777" w:rsidR="0051211E" w:rsidRPr="00CF48B0" w:rsidRDefault="0051211E" w:rsidP="0051211E">
      <w:pPr>
        <w:snapToGrid w:val="0"/>
        <w:ind w:leftChars="400" w:left="1134" w:hangingChars="100" w:hanging="227"/>
      </w:pPr>
      <w:r w:rsidRPr="00CF48B0">
        <w:rPr>
          <w:rFonts w:hint="eastAsia"/>
        </w:rPr>
        <w:t>ロ　公開空地等整備費</w:t>
      </w:r>
    </w:p>
    <w:p w14:paraId="0F3584C0" w14:textId="77777777" w:rsidR="0051211E" w:rsidRPr="00CF48B0" w:rsidRDefault="0051211E" w:rsidP="0051211E">
      <w:pPr>
        <w:snapToGrid w:val="0"/>
        <w:ind w:leftChars="400" w:left="1134" w:hangingChars="100" w:hanging="227"/>
      </w:pPr>
      <w:r w:rsidRPr="00CF48B0">
        <w:rPr>
          <w:rFonts w:hint="eastAsia"/>
        </w:rPr>
        <w:t xml:space="preserve">　</w:t>
      </w:r>
      <w:r w:rsidRPr="00CF48B0">
        <w:t xml:space="preserve">  </w:t>
      </w:r>
      <w:r w:rsidRPr="00CF48B0">
        <w:rPr>
          <w:rFonts w:hint="eastAsia"/>
        </w:rPr>
        <w:t>緑地、広場等で一般の利用に供される空地等の整備に要する費用で以下に掲げるものをいう。</w:t>
      </w:r>
    </w:p>
    <w:p w14:paraId="133273F9" w14:textId="77777777" w:rsidR="0051211E" w:rsidRPr="00CF48B0" w:rsidRDefault="0051211E" w:rsidP="0051211E">
      <w:pPr>
        <w:snapToGrid w:val="0"/>
        <w:ind w:leftChars="500" w:left="1361" w:hangingChars="100" w:hanging="227"/>
      </w:pPr>
      <w:r w:rsidRPr="00CF48B0">
        <w:t xml:space="preserve">(1) </w:t>
      </w:r>
      <w:r w:rsidRPr="00CF48B0">
        <w:rPr>
          <w:rFonts w:hint="eastAsia"/>
        </w:rPr>
        <w:t>緑地の整備に要する費用</w:t>
      </w:r>
    </w:p>
    <w:p w14:paraId="1197D01B" w14:textId="77777777" w:rsidR="0051211E" w:rsidRPr="00CF48B0" w:rsidRDefault="0051211E" w:rsidP="0051211E">
      <w:pPr>
        <w:snapToGrid w:val="0"/>
        <w:ind w:leftChars="500" w:left="1361" w:hangingChars="100" w:hanging="227"/>
      </w:pPr>
      <w:r w:rsidRPr="00CF48B0">
        <w:t xml:space="preserve">(2) </w:t>
      </w:r>
      <w:r w:rsidRPr="00CF48B0">
        <w:rPr>
          <w:rFonts w:hint="eastAsia"/>
        </w:rPr>
        <w:t>広場の整備に要する費用</w:t>
      </w:r>
    </w:p>
    <w:p w14:paraId="08175B94" w14:textId="77777777" w:rsidR="0051211E" w:rsidRPr="00CF48B0" w:rsidRDefault="0051211E" w:rsidP="0051211E">
      <w:pPr>
        <w:snapToGrid w:val="0"/>
        <w:ind w:leftChars="500" w:left="1361" w:hangingChars="100" w:hanging="227"/>
      </w:pPr>
      <w:r w:rsidRPr="00CF48B0">
        <w:t xml:space="preserve">(3) </w:t>
      </w:r>
      <w:r w:rsidRPr="00CF48B0">
        <w:rPr>
          <w:rFonts w:hint="eastAsia"/>
        </w:rPr>
        <w:t>公共的かつ非営利的駐車施設の整備に要する費用</w:t>
      </w:r>
    </w:p>
    <w:p w14:paraId="0320DFFC" w14:textId="77777777" w:rsidR="0051211E" w:rsidRPr="00CF48B0" w:rsidRDefault="0051211E" w:rsidP="0051211E">
      <w:pPr>
        <w:snapToGrid w:val="0"/>
        <w:ind w:leftChars="500" w:left="1361" w:hangingChars="100" w:hanging="227"/>
      </w:pPr>
      <w:r w:rsidRPr="00CF48B0">
        <w:t xml:space="preserve">(4) </w:t>
      </w:r>
      <w:r w:rsidRPr="00CF48B0">
        <w:rPr>
          <w:rFonts w:hint="eastAsia"/>
        </w:rPr>
        <w:t>通路（公衆が緑地、広場、駐車施設又は立体換地建築物の利用のために通行する道をいう。）の整備に要する費用</w:t>
      </w:r>
    </w:p>
    <w:p w14:paraId="1F3D8843" w14:textId="77777777" w:rsidR="0051211E" w:rsidRPr="00CF48B0" w:rsidRDefault="0051211E" w:rsidP="0051211E">
      <w:pPr>
        <w:snapToGrid w:val="0"/>
        <w:ind w:leftChars="500" w:left="1361" w:hangingChars="100" w:hanging="227"/>
      </w:pPr>
      <w:r w:rsidRPr="00CF48B0">
        <w:t xml:space="preserve">(5) </w:t>
      </w:r>
      <w:r w:rsidRPr="00CF48B0">
        <w:rPr>
          <w:rFonts w:hint="eastAsia"/>
        </w:rPr>
        <w:t>児童遊園の整備に要する費用</w:t>
      </w:r>
    </w:p>
    <w:p w14:paraId="16A13149" w14:textId="77777777" w:rsidR="0051211E" w:rsidRPr="00CF48B0" w:rsidRDefault="0051211E" w:rsidP="0051211E">
      <w:pPr>
        <w:snapToGrid w:val="0"/>
        <w:ind w:leftChars="400" w:left="1134" w:hangingChars="100" w:hanging="227"/>
      </w:pPr>
      <w:r w:rsidRPr="00CF48B0">
        <w:rPr>
          <w:rFonts w:hint="eastAsia"/>
        </w:rPr>
        <w:t>ハ　立体的遊歩道、人工地盤等の施設の整備に要する費用</w:t>
      </w:r>
    </w:p>
    <w:p w14:paraId="40EC77D0" w14:textId="77777777" w:rsidR="0051211E" w:rsidRPr="00CF48B0" w:rsidRDefault="0051211E" w:rsidP="0051211E">
      <w:pPr>
        <w:snapToGrid w:val="0"/>
        <w:ind w:leftChars="400" w:left="1134" w:hangingChars="100" w:hanging="227"/>
      </w:pPr>
      <w:r w:rsidRPr="00CF48B0">
        <w:rPr>
          <w:rFonts w:hint="eastAsia"/>
        </w:rPr>
        <w:t>ニ　立体換地建築物に係る共同施設整備費</w:t>
      </w:r>
    </w:p>
    <w:p w14:paraId="4ABD4C8A" w14:textId="77777777" w:rsidR="0051211E" w:rsidRPr="00CF48B0" w:rsidRDefault="0051211E" w:rsidP="0051211E">
      <w:pPr>
        <w:snapToGrid w:val="0"/>
        <w:ind w:leftChars="500" w:left="1361" w:hangingChars="100" w:hanging="227"/>
      </w:pPr>
      <w:r w:rsidRPr="00CF48B0">
        <w:t xml:space="preserve">(1) </w:t>
      </w:r>
      <w:r w:rsidRPr="00CF48B0">
        <w:rPr>
          <w:rFonts w:hint="eastAsia"/>
        </w:rPr>
        <w:t>供給処理施設に係る費用</w:t>
      </w:r>
    </w:p>
    <w:p w14:paraId="5B2E2C23" w14:textId="77777777" w:rsidR="0051211E" w:rsidRPr="00CF48B0" w:rsidRDefault="0051211E" w:rsidP="0051211E">
      <w:pPr>
        <w:snapToGrid w:val="0"/>
        <w:ind w:leftChars="500" w:left="1361" w:hangingChars="100" w:hanging="227"/>
      </w:pPr>
      <w:r w:rsidRPr="00CF48B0">
        <w:rPr>
          <w:rFonts w:hint="eastAsia"/>
        </w:rPr>
        <w:t xml:space="preserve">　給水施設、排水施設、電気施設、ガス施設、電話施設、ごみ処理施設、情報通信施設及び熱供給施設の整備に要する費用</w:t>
      </w:r>
    </w:p>
    <w:p w14:paraId="15602B09" w14:textId="77777777" w:rsidR="0051211E" w:rsidRPr="00CF48B0" w:rsidRDefault="0051211E" w:rsidP="0051211E">
      <w:pPr>
        <w:snapToGrid w:val="0"/>
        <w:ind w:leftChars="500" w:left="1361" w:hangingChars="100" w:hanging="227"/>
      </w:pPr>
      <w:r w:rsidRPr="00CF48B0">
        <w:t xml:space="preserve">(2) </w:t>
      </w:r>
      <w:r w:rsidRPr="00CF48B0">
        <w:rPr>
          <w:rFonts w:hint="eastAsia"/>
        </w:rPr>
        <w:t>その他の施設に係る費用</w:t>
      </w:r>
    </w:p>
    <w:p w14:paraId="255FB676" w14:textId="77777777" w:rsidR="0051211E" w:rsidRPr="00CF48B0" w:rsidRDefault="0051211E" w:rsidP="0051211E">
      <w:pPr>
        <w:snapToGrid w:val="0"/>
        <w:ind w:leftChars="600" w:left="1587" w:hangingChars="100" w:hanging="227"/>
      </w:pPr>
      <w:r w:rsidRPr="00CF48B0">
        <w:rPr>
          <w:rFonts w:hint="eastAsia"/>
        </w:rPr>
        <w:t>①　消防施設の整備に要する費用</w:t>
      </w:r>
    </w:p>
    <w:p w14:paraId="63E79D90" w14:textId="77777777" w:rsidR="0051211E" w:rsidRPr="00CF48B0" w:rsidRDefault="0051211E" w:rsidP="0051211E">
      <w:pPr>
        <w:snapToGrid w:val="0"/>
        <w:ind w:leftChars="600" w:left="1587" w:hangingChars="100" w:hanging="227"/>
      </w:pPr>
      <w:r w:rsidRPr="00CF48B0">
        <w:rPr>
          <w:rFonts w:hint="eastAsia"/>
        </w:rPr>
        <w:t>②　避難施設等の整備に要する費用</w:t>
      </w:r>
    </w:p>
    <w:p w14:paraId="47948F34" w14:textId="77777777" w:rsidR="0051211E" w:rsidRPr="00CF48B0" w:rsidRDefault="0051211E" w:rsidP="0051211E">
      <w:pPr>
        <w:snapToGrid w:val="0"/>
        <w:ind w:leftChars="600" w:left="1587" w:hangingChars="100" w:hanging="227"/>
      </w:pPr>
      <w:r w:rsidRPr="00CF48B0">
        <w:rPr>
          <w:rFonts w:hint="eastAsia"/>
        </w:rPr>
        <w:t>③　テレビ障害防除施設（立体換地建築物の建築によって、テレビ聴視障害を受ける当該立体換地建築物以外へのテレビ共同聴視施設をいう。）の整備に要する費用</w:t>
      </w:r>
    </w:p>
    <w:p w14:paraId="29469B54" w14:textId="77777777" w:rsidR="0051211E" w:rsidRPr="00CF48B0" w:rsidRDefault="0051211E" w:rsidP="0051211E">
      <w:pPr>
        <w:snapToGrid w:val="0"/>
        <w:ind w:leftChars="600" w:left="1587" w:hangingChars="100" w:hanging="227"/>
      </w:pPr>
      <w:r w:rsidRPr="00CF48B0">
        <w:rPr>
          <w:rFonts w:hint="eastAsia"/>
        </w:rPr>
        <w:t>④　監視装置の整備に要する費用</w:t>
      </w:r>
    </w:p>
    <w:p w14:paraId="14C1AC67" w14:textId="77777777" w:rsidR="0051211E" w:rsidRPr="00CF48B0" w:rsidRDefault="0051211E" w:rsidP="0051211E">
      <w:pPr>
        <w:snapToGrid w:val="0"/>
        <w:ind w:leftChars="600" w:left="1587" w:hangingChars="100" w:hanging="227"/>
      </w:pPr>
      <w:r w:rsidRPr="00CF48B0">
        <w:rPr>
          <w:rFonts w:hint="eastAsia"/>
        </w:rPr>
        <w:t>⑤　避雷施設の整備に要する費用</w:t>
      </w:r>
    </w:p>
    <w:p w14:paraId="64FF9873" w14:textId="77777777" w:rsidR="0051211E" w:rsidRPr="00CF48B0" w:rsidRDefault="0051211E" w:rsidP="0051211E">
      <w:pPr>
        <w:snapToGrid w:val="0"/>
        <w:ind w:leftChars="600" w:left="1587" w:hangingChars="100" w:hanging="227"/>
      </w:pPr>
      <w:r w:rsidRPr="00CF48B0">
        <w:rPr>
          <w:rFonts w:hint="eastAsia"/>
        </w:rPr>
        <w:t>⑥　電気室及び機械室の建設に要する費用</w:t>
      </w:r>
    </w:p>
    <w:p w14:paraId="3C8853FC" w14:textId="77777777" w:rsidR="0051211E" w:rsidRPr="00CF48B0" w:rsidRDefault="0051211E" w:rsidP="0051211E">
      <w:pPr>
        <w:snapToGrid w:val="0"/>
        <w:ind w:leftChars="600" w:left="1587" w:hangingChars="100" w:hanging="227"/>
      </w:pPr>
      <w:r w:rsidRPr="00CF48B0">
        <w:rPr>
          <w:rFonts w:hint="eastAsia"/>
        </w:rPr>
        <w:t>⑦　公共用通路の整備に要する費用</w:t>
      </w:r>
    </w:p>
    <w:p w14:paraId="550ACD14" w14:textId="77777777" w:rsidR="0051211E" w:rsidRPr="00CF48B0" w:rsidRDefault="0051211E" w:rsidP="0051211E">
      <w:pPr>
        <w:snapToGrid w:val="0"/>
        <w:ind w:leftChars="600" w:left="1587" w:hangingChars="100" w:hanging="227"/>
      </w:pPr>
      <w:r w:rsidRPr="00CF48B0">
        <w:rPr>
          <w:rFonts w:hint="eastAsia"/>
        </w:rPr>
        <w:t xml:space="preserve">　都市交通への円滑な通行の確保に資する日常的に一般解放される通路の整備に要する費用で、次の工事費算定式により算出したもの</w:t>
      </w:r>
    </w:p>
    <w:p w14:paraId="1A6A4CA3" w14:textId="77777777" w:rsidR="0051211E" w:rsidRPr="00CF48B0" w:rsidRDefault="0051211E" w:rsidP="0051211E">
      <w:pPr>
        <w:snapToGrid w:val="0"/>
        <w:ind w:left="1560" w:hanging="284"/>
      </w:pPr>
      <w:r w:rsidRPr="00CF48B0">
        <w:t xml:space="preserve">   </w:t>
      </w:r>
      <w:r w:rsidRPr="00CF48B0">
        <w:rPr>
          <w:rFonts w:hint="eastAsia"/>
        </w:rPr>
        <w:t xml:space="preserve">　　　</w:t>
      </w:r>
      <w:r w:rsidRPr="00CF48B0">
        <w:t xml:space="preserve">                                  </w:t>
      </w:r>
    </w:p>
    <w:p w14:paraId="7B0AD0EB" w14:textId="77777777" w:rsidR="0051211E" w:rsidRPr="00CF48B0" w:rsidRDefault="0051211E" w:rsidP="0051211E">
      <w:pPr>
        <w:snapToGrid w:val="0"/>
        <w:ind w:left="1560" w:hanging="284"/>
      </w:pPr>
      <w:r w:rsidRPr="00CF48B0">
        <w:t xml:space="preserve">        </w:t>
      </w:r>
      <w:r w:rsidRPr="00CF48B0">
        <w:rPr>
          <w:rFonts w:hint="eastAsia"/>
        </w:rPr>
        <w:t>工事費算定式：Ｐ＝</w:t>
      </w:r>
      <w:r w:rsidRPr="00CF48B0">
        <w:t xml:space="preserve"> </w:t>
      </w:r>
      <w:r w:rsidRPr="00CF48B0">
        <w:rPr>
          <w:rFonts w:hint="eastAsia"/>
        </w:rPr>
        <w:t>Ｃ×（Ｓ１／</w:t>
      </w:r>
      <w:r w:rsidRPr="00CF48B0">
        <w:t xml:space="preserve"> </w:t>
      </w:r>
      <w:r w:rsidRPr="00CF48B0">
        <w:rPr>
          <w:rFonts w:hint="eastAsia"/>
        </w:rPr>
        <w:t>Ｓ２）＋Ｅ</w:t>
      </w:r>
      <w:r w:rsidRPr="00CF48B0">
        <w:t xml:space="preserve"> </w:t>
      </w:r>
      <w:r w:rsidRPr="00CF48B0">
        <w:rPr>
          <w:rFonts w:hint="eastAsia"/>
        </w:rPr>
        <w:t xml:space="preserve">　　　</w:t>
      </w:r>
      <w:r w:rsidRPr="00CF48B0">
        <w:t xml:space="preserve">                       </w:t>
      </w:r>
    </w:p>
    <w:p w14:paraId="68FDC10D" w14:textId="77777777" w:rsidR="0051211E" w:rsidRPr="00CF48B0" w:rsidRDefault="0051211E" w:rsidP="0051211E">
      <w:pPr>
        <w:snapToGrid w:val="0"/>
        <w:ind w:left="1560" w:hanging="284"/>
      </w:pPr>
    </w:p>
    <w:p w14:paraId="69E40F53" w14:textId="77777777" w:rsidR="0051211E" w:rsidRPr="00CF48B0" w:rsidRDefault="0051211E" w:rsidP="0051211E">
      <w:pPr>
        <w:snapToGrid w:val="0"/>
        <w:ind w:left="1560" w:hanging="284"/>
      </w:pPr>
      <w:r w:rsidRPr="00CF48B0">
        <w:rPr>
          <w:rFonts w:hint="eastAsia"/>
        </w:rPr>
        <w:t xml:space="preserve">　　　　　　　Ｐ　：公共用通路の整備に要する費用</w:t>
      </w:r>
    </w:p>
    <w:p w14:paraId="6D2CC9CD" w14:textId="77777777" w:rsidR="0051211E" w:rsidRPr="00CF48B0" w:rsidRDefault="0051211E" w:rsidP="0051211E">
      <w:pPr>
        <w:snapToGrid w:val="0"/>
        <w:ind w:left="1560" w:hanging="284"/>
      </w:pPr>
      <w:r w:rsidRPr="00CF48B0">
        <w:rPr>
          <w:rFonts w:hint="eastAsia"/>
        </w:rPr>
        <w:t xml:space="preserve">　　　　　　　Ｃ　：立体換地建築物の建築主体工事費</w:t>
      </w:r>
    </w:p>
    <w:p w14:paraId="6A46B7D4" w14:textId="77777777" w:rsidR="0051211E" w:rsidRPr="00CF48B0" w:rsidRDefault="0051211E" w:rsidP="0051211E">
      <w:pPr>
        <w:snapToGrid w:val="0"/>
        <w:ind w:leftChars="487" w:left="3616" w:hangingChars="1108" w:hanging="2512"/>
      </w:pPr>
      <w:r w:rsidRPr="00CF48B0">
        <w:rPr>
          <w:rFonts w:hint="eastAsia"/>
        </w:rPr>
        <w:t xml:space="preserve">　　　　　　　　　　（全体の建築工事費から屋内設備工事費及び屋外附帯工事費を除く。）</w:t>
      </w:r>
    </w:p>
    <w:p w14:paraId="360731AF" w14:textId="77777777" w:rsidR="0051211E" w:rsidRPr="00CF48B0" w:rsidRDefault="0051211E" w:rsidP="0051211E">
      <w:pPr>
        <w:snapToGrid w:val="0"/>
        <w:ind w:left="1560" w:hanging="284"/>
      </w:pPr>
      <w:r w:rsidRPr="00CF48B0">
        <w:rPr>
          <w:rFonts w:hint="eastAsia"/>
        </w:rPr>
        <w:t xml:space="preserve">　　　　　　　Ｓ１：補助対象となる公共用通路の床面積の合計</w:t>
      </w:r>
    </w:p>
    <w:p w14:paraId="4D09CF1B" w14:textId="77777777" w:rsidR="0051211E" w:rsidRPr="00CF48B0" w:rsidRDefault="0051211E" w:rsidP="0051211E">
      <w:pPr>
        <w:snapToGrid w:val="0"/>
        <w:ind w:left="1560" w:hanging="284"/>
      </w:pPr>
      <w:r w:rsidRPr="00CF48B0">
        <w:rPr>
          <w:rFonts w:hint="eastAsia"/>
        </w:rPr>
        <w:t xml:space="preserve">　　　　　　　Ｓ２：立体換地建築物の延べ面積</w:t>
      </w:r>
    </w:p>
    <w:p w14:paraId="0C5B120F" w14:textId="77777777" w:rsidR="0051211E" w:rsidRPr="00CF48B0" w:rsidRDefault="0051211E" w:rsidP="0051211E">
      <w:pPr>
        <w:snapToGrid w:val="0"/>
        <w:ind w:leftChars="487" w:left="3390" w:hangingChars="1008" w:hanging="2286"/>
      </w:pPr>
      <w:r w:rsidRPr="00CF48B0">
        <w:rPr>
          <w:rFonts w:hint="eastAsia"/>
        </w:rPr>
        <w:t xml:space="preserve">　　　　　　　　Ｅ　：エレベーター及びエスカレーターの設備工事費</w:t>
      </w:r>
    </w:p>
    <w:p w14:paraId="1CD0755C" w14:textId="77777777" w:rsidR="0051211E" w:rsidRPr="00CF48B0" w:rsidRDefault="0051211E" w:rsidP="0051211E">
      <w:pPr>
        <w:snapToGrid w:val="0"/>
        <w:ind w:leftChars="600" w:left="1587" w:hangingChars="100" w:hanging="227"/>
      </w:pPr>
      <w:r w:rsidRPr="00CF48B0">
        <w:rPr>
          <w:rFonts w:hint="eastAsia"/>
        </w:rPr>
        <w:t>⑧　駐車場の整備に要する費用</w:t>
      </w:r>
    </w:p>
    <w:p w14:paraId="04330ED6" w14:textId="77777777" w:rsidR="0051211E" w:rsidRPr="00CF48B0" w:rsidRDefault="0051211E" w:rsidP="0051211E">
      <w:pPr>
        <w:snapToGrid w:val="0"/>
        <w:ind w:leftChars="600" w:left="1587" w:hangingChars="100" w:hanging="227"/>
      </w:pPr>
      <w:r w:rsidRPr="00CF48B0">
        <w:rPr>
          <w:rFonts w:hint="eastAsia"/>
        </w:rPr>
        <w:t xml:space="preserve">　条例により駐車場の附置義務のある地区における駐車場の整備に要する費用（条例による附置義務相当分の整備に要する費用に限る。）。ただし、駐車場を特定の者の専用として処分する場合は、当該費用からその処分価額を減じて得た額を駐車場の整備に要する費用とみなす。</w:t>
      </w:r>
    </w:p>
    <w:p w14:paraId="35CCD500" w14:textId="77777777" w:rsidR="0051211E" w:rsidRPr="00CF48B0" w:rsidRDefault="0051211E" w:rsidP="0051211E">
      <w:pPr>
        <w:snapToGrid w:val="0"/>
        <w:ind w:leftChars="600" w:left="1587" w:hangingChars="100" w:hanging="227"/>
      </w:pPr>
      <w:r w:rsidRPr="00CF48B0">
        <w:rPr>
          <w:rFonts w:hint="eastAsia"/>
        </w:rPr>
        <w:t>⑨</w:t>
      </w:r>
      <w:r w:rsidRPr="00CF48B0">
        <w:t xml:space="preserve">  </w:t>
      </w:r>
      <w:r w:rsidRPr="00CF48B0">
        <w:rPr>
          <w:rFonts w:hint="eastAsia"/>
        </w:rPr>
        <w:t>共用通行部分の整備に要する費用</w:t>
      </w:r>
    </w:p>
    <w:p w14:paraId="0E142FC1" w14:textId="77777777" w:rsidR="0051211E" w:rsidRPr="00CF48B0" w:rsidRDefault="0051211E" w:rsidP="0051211E">
      <w:pPr>
        <w:snapToGrid w:val="0"/>
        <w:ind w:leftChars="600" w:left="1587" w:hangingChars="100" w:hanging="227"/>
      </w:pPr>
      <w:r w:rsidRPr="00CF48B0">
        <w:rPr>
          <w:rFonts w:hint="eastAsia"/>
        </w:rPr>
        <w:t xml:space="preserve">　次のａからｅまでの要件のいずれかに該当する場合における共用通行部分（廊下、階段、エレベーター、エスカレーター及びホールで、そのうち個別の住宅、一般店舗、大規模小売店舗、事務所又はホテル等の用途に専用的又は閉鎖的に使用されるものは除く。）の整備に要する費用で、次の工事費算定式により算出したもの（ただし、別に積算が可能なものにあっては、この限りではない。）</w:t>
      </w:r>
    </w:p>
    <w:p w14:paraId="3778AEEB" w14:textId="77777777" w:rsidR="0051211E" w:rsidRPr="00CF48B0" w:rsidRDefault="0051211E" w:rsidP="0051211E">
      <w:pPr>
        <w:snapToGrid w:val="0"/>
        <w:ind w:left="1560" w:hanging="284"/>
      </w:pPr>
      <w:r w:rsidRPr="00CF48B0">
        <w:t xml:space="preserve">   </w:t>
      </w:r>
      <w:r w:rsidRPr="00CF48B0">
        <w:rPr>
          <w:rFonts w:hint="eastAsia"/>
        </w:rPr>
        <w:t xml:space="preserve">　　　</w:t>
      </w:r>
      <w:r w:rsidRPr="00CF48B0">
        <w:t xml:space="preserve">                                </w:t>
      </w:r>
    </w:p>
    <w:p w14:paraId="2BDB42DE" w14:textId="77777777" w:rsidR="0051211E" w:rsidRPr="00CF48B0" w:rsidRDefault="0051211E" w:rsidP="0051211E">
      <w:pPr>
        <w:snapToGrid w:val="0"/>
        <w:ind w:left="1560" w:hanging="284"/>
      </w:pPr>
      <w:r w:rsidRPr="00CF48B0">
        <w:t xml:space="preserve">      </w:t>
      </w:r>
      <w:r w:rsidRPr="00CF48B0">
        <w:rPr>
          <w:rFonts w:hint="eastAsia"/>
        </w:rPr>
        <w:t xml:space="preserve">　工事費算定式：Ｐ＝</w:t>
      </w:r>
      <w:r w:rsidRPr="00CF48B0">
        <w:t xml:space="preserve"> </w:t>
      </w:r>
      <w:r w:rsidRPr="00CF48B0">
        <w:rPr>
          <w:rFonts w:hint="eastAsia"/>
        </w:rPr>
        <w:t>Ｃ×（Ｓ１／</w:t>
      </w:r>
      <w:r w:rsidRPr="00CF48B0">
        <w:t xml:space="preserve"> </w:t>
      </w:r>
      <w:r w:rsidRPr="00CF48B0">
        <w:rPr>
          <w:rFonts w:hint="eastAsia"/>
        </w:rPr>
        <w:t>Ｓ２）＋Ｅ</w:t>
      </w:r>
    </w:p>
    <w:p w14:paraId="15A0FBCB" w14:textId="77777777" w:rsidR="0051211E" w:rsidRPr="00CF48B0" w:rsidRDefault="0051211E" w:rsidP="0051211E">
      <w:pPr>
        <w:snapToGrid w:val="0"/>
        <w:ind w:left="1560" w:hanging="284"/>
      </w:pPr>
      <w:r w:rsidRPr="00CF48B0">
        <w:t xml:space="preserve">    </w:t>
      </w:r>
      <w:r w:rsidRPr="00CF48B0">
        <w:rPr>
          <w:rFonts w:hint="eastAsia"/>
        </w:rPr>
        <w:t xml:space="preserve">　　　</w:t>
      </w:r>
      <w:r w:rsidRPr="00CF48B0">
        <w:t xml:space="preserve">                               </w:t>
      </w:r>
    </w:p>
    <w:p w14:paraId="5BE8569D" w14:textId="77777777" w:rsidR="0051211E" w:rsidRPr="00CF48B0" w:rsidRDefault="0051211E" w:rsidP="0051211E">
      <w:pPr>
        <w:snapToGrid w:val="0"/>
        <w:ind w:left="1276" w:hanging="426"/>
      </w:pPr>
      <w:r w:rsidRPr="00CF48B0">
        <w:rPr>
          <w:rFonts w:hint="eastAsia"/>
        </w:rPr>
        <w:t xml:space="preserve">　　　　　　　Ｐ　：共用通行部分の整備に要する費用</w:t>
      </w:r>
    </w:p>
    <w:p w14:paraId="7B4FA3E4" w14:textId="77777777" w:rsidR="0051211E" w:rsidRPr="00CF48B0" w:rsidRDefault="0051211E" w:rsidP="0051211E">
      <w:pPr>
        <w:snapToGrid w:val="0"/>
        <w:ind w:left="1276" w:hanging="426"/>
      </w:pPr>
      <w:r w:rsidRPr="00CF48B0">
        <w:rPr>
          <w:rFonts w:hint="eastAsia"/>
        </w:rPr>
        <w:t xml:space="preserve">　　　　　　　Ｃ　：立体換地建築物の建築主体工事費</w:t>
      </w:r>
    </w:p>
    <w:p w14:paraId="394F6062" w14:textId="77777777" w:rsidR="0051211E" w:rsidRPr="00CF48B0" w:rsidRDefault="0051211E" w:rsidP="0051211E">
      <w:pPr>
        <w:snapToGrid w:val="0"/>
        <w:ind w:leftChars="487" w:left="3163" w:hangingChars="908" w:hanging="2059"/>
      </w:pPr>
      <w:r w:rsidRPr="00CF48B0">
        <w:rPr>
          <w:rFonts w:hint="eastAsia"/>
        </w:rPr>
        <w:t xml:space="preserve">　　　　　　　　（全体の建築工事費から屋内設備工事費及び屋外附帯工事費を除く。）</w:t>
      </w:r>
    </w:p>
    <w:p w14:paraId="35316180" w14:textId="77777777" w:rsidR="0051211E" w:rsidRPr="00CF48B0" w:rsidRDefault="0051211E" w:rsidP="0051211E">
      <w:pPr>
        <w:snapToGrid w:val="0"/>
        <w:ind w:left="1276" w:hanging="426"/>
      </w:pPr>
      <w:r w:rsidRPr="00CF48B0">
        <w:rPr>
          <w:rFonts w:hint="eastAsia"/>
        </w:rPr>
        <w:t xml:space="preserve">　　　　　　　Ｓ１：補助対象となる共用通行部分の床面積の合計</w:t>
      </w:r>
    </w:p>
    <w:p w14:paraId="4276336E" w14:textId="77777777" w:rsidR="0051211E" w:rsidRPr="00CF48B0" w:rsidRDefault="0051211E" w:rsidP="0051211E">
      <w:pPr>
        <w:snapToGrid w:val="0"/>
        <w:ind w:left="1276" w:hanging="426"/>
      </w:pPr>
      <w:r w:rsidRPr="00CF48B0">
        <w:rPr>
          <w:rFonts w:hint="eastAsia"/>
        </w:rPr>
        <w:t xml:space="preserve">　　　　　　　Ｓ２：立体換地建築物の延べ面積</w:t>
      </w:r>
    </w:p>
    <w:p w14:paraId="4B9FEB30" w14:textId="77777777" w:rsidR="0051211E" w:rsidRPr="00CF48B0" w:rsidRDefault="0051211E" w:rsidP="0051211E">
      <w:pPr>
        <w:snapToGrid w:val="0"/>
        <w:ind w:left="1276" w:hanging="426"/>
      </w:pPr>
      <w:r w:rsidRPr="00CF48B0">
        <w:rPr>
          <w:rFonts w:hint="eastAsia"/>
        </w:rPr>
        <w:t xml:space="preserve">　　　　　　　Ｅ　：エレベーター及びエスカレーターの設備工事費</w:t>
      </w:r>
    </w:p>
    <w:p w14:paraId="510E5D50" w14:textId="77777777" w:rsidR="0051211E" w:rsidRPr="00CF48B0" w:rsidRDefault="0051211E" w:rsidP="0051211E">
      <w:pPr>
        <w:snapToGrid w:val="0"/>
        <w:ind w:leftChars="700" w:left="1814" w:hangingChars="100" w:hanging="227"/>
      </w:pPr>
      <w:r w:rsidRPr="00CF48B0">
        <w:rPr>
          <w:rFonts w:hint="eastAsia"/>
        </w:rPr>
        <w:t>ａ　立体換地建築物へ入居する権利者のうち次に掲げる条件に適合する面積を確保することができない者の人数が１０人以上であり、かつ、当該者の人数の立体換地建築物へ入居する権利者の総人数に対する割合が１０分の３以上である場合</w:t>
      </w:r>
    </w:p>
    <w:p w14:paraId="2F1EADD7" w14:textId="77777777" w:rsidR="0051211E" w:rsidRPr="00CF48B0" w:rsidRDefault="0051211E" w:rsidP="0051211E">
      <w:pPr>
        <w:snapToGrid w:val="0"/>
        <w:ind w:leftChars="800" w:left="2041" w:hangingChars="100" w:hanging="227"/>
      </w:pPr>
      <w:r w:rsidRPr="00CF48B0">
        <w:t xml:space="preserve">(a) </w:t>
      </w:r>
      <w:r w:rsidRPr="00CF48B0">
        <w:rPr>
          <w:rFonts w:hint="eastAsia"/>
        </w:rPr>
        <w:t>人の居住の用に供される部分</w:t>
      </w:r>
      <w:r w:rsidRPr="00CF48B0">
        <w:t xml:space="preserve"> </w:t>
      </w:r>
      <w:r w:rsidRPr="00CF48B0">
        <w:rPr>
          <w:rFonts w:hint="eastAsia"/>
        </w:rPr>
        <w:t xml:space="preserve">　　</w:t>
      </w:r>
      <w:r w:rsidRPr="00CF48B0">
        <w:t>50</w:t>
      </w:r>
      <w:r w:rsidRPr="00CF48B0">
        <w:rPr>
          <w:rFonts w:hint="eastAsia"/>
        </w:rPr>
        <w:t>平方メートル</w:t>
      </w:r>
    </w:p>
    <w:p w14:paraId="46FFDA89" w14:textId="77777777" w:rsidR="0051211E" w:rsidRPr="00CF48B0" w:rsidRDefault="0051211E" w:rsidP="0051211E">
      <w:pPr>
        <w:snapToGrid w:val="0"/>
        <w:ind w:leftChars="800" w:left="2041" w:hangingChars="100" w:hanging="227"/>
      </w:pPr>
      <w:r w:rsidRPr="00CF48B0">
        <w:t>(b) (a)</w:t>
      </w:r>
      <w:r w:rsidRPr="00CF48B0">
        <w:rPr>
          <w:rFonts w:hint="eastAsia"/>
        </w:rPr>
        <w:t xml:space="preserve">以外の用に供される部分　　　</w:t>
      </w:r>
      <w:r w:rsidRPr="00CF48B0">
        <w:t>20</w:t>
      </w:r>
      <w:r w:rsidRPr="00CF48B0">
        <w:rPr>
          <w:rFonts w:hint="eastAsia"/>
        </w:rPr>
        <w:t>平方メートル</w:t>
      </w:r>
    </w:p>
    <w:p w14:paraId="606F93E8" w14:textId="77777777" w:rsidR="0051211E" w:rsidRPr="00CF48B0" w:rsidRDefault="0051211E" w:rsidP="0051211E">
      <w:pPr>
        <w:snapToGrid w:val="0"/>
        <w:ind w:leftChars="700" w:left="1814" w:hangingChars="100" w:hanging="227"/>
      </w:pPr>
      <w:r w:rsidRPr="00CF48B0">
        <w:rPr>
          <w:rFonts w:hint="eastAsia"/>
        </w:rPr>
        <w:t>ｂ　次の要件のいずれかに該当する場合</w:t>
      </w:r>
    </w:p>
    <w:p w14:paraId="338A18D4" w14:textId="77777777" w:rsidR="0051211E" w:rsidRPr="00CF48B0" w:rsidRDefault="0051211E" w:rsidP="0051211E">
      <w:pPr>
        <w:snapToGrid w:val="0"/>
        <w:ind w:leftChars="800" w:left="2041" w:hangingChars="100" w:hanging="227"/>
      </w:pPr>
      <w:r w:rsidRPr="00CF48B0">
        <w:t xml:space="preserve">(a) </w:t>
      </w:r>
      <w:r w:rsidRPr="00CF48B0">
        <w:rPr>
          <w:rFonts w:hint="eastAsia"/>
        </w:rPr>
        <w:t>立体換地建築物の延べ面積の３分の２以上を住宅の用に供するもの</w:t>
      </w:r>
    </w:p>
    <w:p w14:paraId="53E745EC" w14:textId="77777777" w:rsidR="0051211E" w:rsidRPr="00CF48B0" w:rsidRDefault="0051211E" w:rsidP="0051211E">
      <w:pPr>
        <w:snapToGrid w:val="0"/>
        <w:ind w:leftChars="800" w:left="2041" w:hangingChars="100" w:hanging="227"/>
      </w:pPr>
      <w:r w:rsidRPr="00CF48B0">
        <w:t xml:space="preserve">(b) </w:t>
      </w:r>
      <w:r w:rsidRPr="00CF48B0">
        <w:rPr>
          <w:rFonts w:hint="eastAsia"/>
        </w:rPr>
        <w:t>大都市法第３条の３第２項第４号に規定する住宅及び住宅地の供給を重点的に図るべき地域又は都市計画法第１２条の４第１項第１号に規定する地区計画のうち同法第１２条の５第６項に規定する事項が定められたものの区域内において、立体換地建築物の延べ面積の２分の１以上を住宅の用に供するもの又は２０戸以上を住宅の用に供するもの</w:t>
      </w:r>
    </w:p>
    <w:p w14:paraId="6A723E75" w14:textId="44B63AA2" w:rsidR="0051211E" w:rsidRPr="00CF48B0" w:rsidRDefault="0051211E" w:rsidP="0051211E">
      <w:pPr>
        <w:snapToGrid w:val="0"/>
        <w:ind w:leftChars="700" w:left="1814" w:hangingChars="100" w:hanging="227"/>
      </w:pPr>
      <w:r w:rsidRPr="00CF48B0">
        <w:rPr>
          <w:rFonts w:hint="eastAsia"/>
        </w:rPr>
        <w:t>ｃ　地方拠点都市法第２条第２項に規定する拠点地区内、イ－１３－（２）の３．に規定する地区再生計画区域内（大都市地域におけるものを除く。）又はイ－１３－（２）及びイ－１６－（３）に規定する市街地総合再生計画区域内（大都市地域におけるものを除く。）の土地区画整理事業である場合</w:t>
      </w:r>
    </w:p>
    <w:p w14:paraId="3BD2F289" w14:textId="77777777" w:rsidR="0051211E" w:rsidRPr="00CF48B0" w:rsidRDefault="0051211E" w:rsidP="0051211E">
      <w:pPr>
        <w:snapToGrid w:val="0"/>
        <w:ind w:leftChars="700" w:left="1814" w:hangingChars="100" w:hanging="227"/>
      </w:pPr>
      <w:r w:rsidRPr="00CF48B0">
        <w:rPr>
          <w:rFonts w:hint="eastAsia"/>
        </w:rPr>
        <w:t>ｄ　次の要件を満たすものである場合</w:t>
      </w:r>
    </w:p>
    <w:p w14:paraId="26AF380E" w14:textId="77777777" w:rsidR="0051211E" w:rsidRPr="00CF48B0" w:rsidRDefault="0051211E" w:rsidP="0051211E">
      <w:pPr>
        <w:snapToGrid w:val="0"/>
        <w:ind w:leftChars="800" w:left="2041" w:hangingChars="100" w:hanging="227"/>
      </w:pPr>
      <w:r w:rsidRPr="00CF48B0">
        <w:t xml:space="preserve">(a) </w:t>
      </w:r>
      <w:r w:rsidRPr="00CF48B0">
        <w:rPr>
          <w:rFonts w:hint="eastAsia"/>
        </w:rPr>
        <w:t>備蓄倉庫、耐震性貯水槽、ヘリポート等防災性の向上に資する施設を整備するものであること（隣接地等において整備され、一体として防災活動拠点の機能を果たす場合は除く。）。</w:t>
      </w:r>
    </w:p>
    <w:p w14:paraId="2B063319" w14:textId="77777777" w:rsidR="0051211E" w:rsidRPr="00CF48B0" w:rsidRDefault="0051211E" w:rsidP="0051211E">
      <w:pPr>
        <w:snapToGrid w:val="0"/>
        <w:ind w:leftChars="800" w:left="2041" w:hangingChars="100" w:hanging="227"/>
      </w:pPr>
      <w:r w:rsidRPr="00CF48B0">
        <w:t xml:space="preserve">(b) </w:t>
      </w:r>
      <w:r w:rsidRPr="00CF48B0">
        <w:rPr>
          <w:rFonts w:hint="eastAsia"/>
        </w:rPr>
        <w:t>防災広場として機能する広場等や一次避難スペースとなる建築空間を有するものであること。</w:t>
      </w:r>
    </w:p>
    <w:p w14:paraId="27E320E6" w14:textId="77777777" w:rsidR="0051211E" w:rsidRPr="00CF48B0" w:rsidRDefault="0051211E" w:rsidP="0051211E">
      <w:pPr>
        <w:snapToGrid w:val="0"/>
        <w:ind w:leftChars="800" w:left="2041" w:hangingChars="100" w:hanging="227"/>
      </w:pPr>
      <w:r w:rsidRPr="00CF48B0">
        <w:t xml:space="preserve">(c) </w:t>
      </w:r>
      <w:r w:rsidRPr="00CF48B0">
        <w:rPr>
          <w:rFonts w:hint="eastAsia"/>
        </w:rPr>
        <w:t>構造上施設建築物の耐震性が確保されていること。</w:t>
      </w:r>
    </w:p>
    <w:p w14:paraId="4F71D0B9" w14:textId="77777777" w:rsidR="0051211E" w:rsidRPr="00CF48B0" w:rsidRDefault="0051211E" w:rsidP="0051211E">
      <w:pPr>
        <w:snapToGrid w:val="0"/>
        <w:ind w:leftChars="800" w:left="2041" w:hangingChars="100" w:hanging="227"/>
      </w:pPr>
      <w:r w:rsidRPr="00CF48B0">
        <w:t xml:space="preserve">(d) </w:t>
      </w:r>
      <w:r w:rsidRPr="00CF48B0">
        <w:rPr>
          <w:rFonts w:hint="eastAsia"/>
        </w:rPr>
        <w:t>地方公共団体が策定する都市の防災対策に関する計画に基づいて行われるものであること。</w:t>
      </w:r>
    </w:p>
    <w:p w14:paraId="5C6139BF" w14:textId="77777777" w:rsidR="0051211E" w:rsidRPr="00CF48B0" w:rsidRDefault="0051211E" w:rsidP="0051211E">
      <w:pPr>
        <w:snapToGrid w:val="0"/>
        <w:ind w:leftChars="700" w:left="1814" w:hangingChars="100" w:hanging="227"/>
      </w:pPr>
      <w:r w:rsidRPr="00CF48B0">
        <w:rPr>
          <w:rFonts w:hint="eastAsia"/>
        </w:rPr>
        <w:t>ｅ　３．の第２項第３号の要件に該当する地区内の土地区画整理事業である場合</w:t>
      </w:r>
    </w:p>
    <w:p w14:paraId="18F14DD9" w14:textId="77777777" w:rsidR="0051211E" w:rsidRPr="00CF48B0" w:rsidRDefault="0051211E" w:rsidP="0051211E">
      <w:pPr>
        <w:snapToGrid w:val="0"/>
        <w:ind w:leftChars="600" w:left="1587" w:hangingChars="100" w:hanging="227"/>
      </w:pPr>
      <w:r w:rsidRPr="00CF48B0">
        <w:rPr>
          <w:rFonts w:hint="eastAsia"/>
        </w:rPr>
        <w:t>⑩　特殊基礎工事に要する費用</w:t>
      </w:r>
    </w:p>
    <w:p w14:paraId="7C44422A" w14:textId="77777777" w:rsidR="0051211E" w:rsidRPr="00CF48B0" w:rsidRDefault="0051211E" w:rsidP="0051211E">
      <w:pPr>
        <w:snapToGrid w:val="0"/>
        <w:ind w:leftChars="600" w:left="1587" w:hangingChars="100" w:hanging="227"/>
      </w:pPr>
      <w:r w:rsidRPr="00CF48B0">
        <w:rPr>
          <w:rFonts w:hint="eastAsia"/>
        </w:rPr>
        <w:t xml:space="preserve">　次に掲げる地域内の地盤が軟弱な区域（「建築基準法施行令の規定に基づき、地盤が軟弱な区域として特定行政庁が区域を指定する基準を定める件」（昭和６２年建設省告示第１８９７号）に定める基準に該当する区域をいう。）内において、地方公共団体が策定する都市の防災対策に関する計画に基づいて行われる立体換地建築物の建築における特殊基礎工事に要する費用から杭長１０メートルの杭工事に要する費用相当額を控除した額</w:t>
      </w:r>
    </w:p>
    <w:p w14:paraId="61AB3845" w14:textId="77777777" w:rsidR="0051211E" w:rsidRPr="00CF48B0" w:rsidRDefault="0051211E" w:rsidP="0051211E">
      <w:pPr>
        <w:snapToGrid w:val="0"/>
        <w:ind w:leftChars="700" w:left="1814" w:hangingChars="100" w:hanging="227"/>
      </w:pPr>
      <w:r w:rsidRPr="00CF48B0">
        <w:rPr>
          <w:rFonts w:hint="eastAsia"/>
        </w:rPr>
        <w:t>ａ　三大都市圏の既成市街地等及びこれらに接続して市街地を形成している区域</w:t>
      </w:r>
    </w:p>
    <w:p w14:paraId="009AA861" w14:textId="77777777" w:rsidR="0051211E" w:rsidRPr="00CF48B0" w:rsidRDefault="0051211E" w:rsidP="0051211E">
      <w:pPr>
        <w:snapToGrid w:val="0"/>
        <w:ind w:leftChars="700" w:left="1814" w:hangingChars="100" w:hanging="227"/>
      </w:pPr>
      <w:r w:rsidRPr="00CF48B0">
        <w:rPr>
          <w:rFonts w:hint="eastAsia"/>
        </w:rPr>
        <w:t>ｂ　指定市及び道府県庁所在の市の区域</w:t>
      </w:r>
    </w:p>
    <w:p w14:paraId="483A47A3" w14:textId="77777777" w:rsidR="0051211E" w:rsidRPr="00CF48B0" w:rsidRDefault="0051211E" w:rsidP="0051211E">
      <w:pPr>
        <w:snapToGrid w:val="0"/>
        <w:ind w:leftChars="700" w:left="1814" w:hangingChars="100" w:hanging="227"/>
      </w:pPr>
      <w:r w:rsidRPr="00CF48B0">
        <w:rPr>
          <w:rFonts w:hint="eastAsia"/>
        </w:rPr>
        <w:t>ｃ　第９項に規定する大規模地震発生の可能性の高い地域</w:t>
      </w:r>
    </w:p>
    <w:p w14:paraId="7EDB0D1B" w14:textId="77777777" w:rsidR="0051211E" w:rsidRPr="00CF48B0" w:rsidRDefault="0051211E" w:rsidP="0051211E">
      <w:pPr>
        <w:snapToGrid w:val="0"/>
        <w:ind w:leftChars="600" w:left="1587" w:hangingChars="100" w:hanging="227"/>
      </w:pPr>
      <w:r w:rsidRPr="00CF48B0">
        <w:rPr>
          <w:rFonts w:hint="eastAsia"/>
        </w:rPr>
        <w:t>⑪　生活基盤施設の整備に要する費用</w:t>
      </w:r>
    </w:p>
    <w:p w14:paraId="3492C8C2" w14:textId="77777777" w:rsidR="0051211E" w:rsidRPr="00CF48B0" w:rsidRDefault="0051211E" w:rsidP="0051211E">
      <w:pPr>
        <w:snapToGrid w:val="0"/>
        <w:ind w:leftChars="600" w:left="1587" w:hangingChars="100" w:hanging="227"/>
      </w:pPr>
      <w:r w:rsidRPr="00CF48B0">
        <w:rPr>
          <w:rFonts w:hint="eastAsia"/>
        </w:rPr>
        <w:t xml:space="preserve">　公的住宅の延べ床面積が立体換地建築物の延べ床面積の３分の１以上である場合における生活基盤施設（集会室、管理室及びサービスフロントをいう。）の整備に要する費用</w:t>
      </w:r>
    </w:p>
    <w:p w14:paraId="7E2C8F5E" w14:textId="77777777" w:rsidR="0051211E" w:rsidRPr="00CF48B0" w:rsidRDefault="0051211E" w:rsidP="0051211E">
      <w:pPr>
        <w:snapToGrid w:val="0"/>
        <w:ind w:leftChars="600" w:left="1587" w:hangingChars="100" w:hanging="227"/>
      </w:pPr>
      <w:r w:rsidRPr="00CF48B0">
        <w:rPr>
          <w:rFonts w:hint="eastAsia"/>
        </w:rPr>
        <w:t>⑫　航空障害灯の整備に要する費用</w:t>
      </w:r>
    </w:p>
    <w:p w14:paraId="0E8501A3" w14:textId="77777777" w:rsidR="0051211E" w:rsidRPr="00CF48B0" w:rsidRDefault="0051211E" w:rsidP="0051211E">
      <w:pPr>
        <w:snapToGrid w:val="0"/>
        <w:ind w:leftChars="600" w:left="1587" w:hangingChars="100" w:hanging="227"/>
      </w:pPr>
      <w:r w:rsidRPr="00CF48B0">
        <w:rPr>
          <w:rFonts w:hint="eastAsia"/>
        </w:rPr>
        <w:t xml:space="preserve">　航空法（昭和２７年法律第２３１号）第５１条に規定する航空障害灯の整備に要する費用</w:t>
      </w:r>
    </w:p>
    <w:p w14:paraId="1F9C80B1" w14:textId="77777777" w:rsidR="0051211E" w:rsidRPr="00CF48B0" w:rsidRDefault="0051211E" w:rsidP="0051211E">
      <w:pPr>
        <w:snapToGrid w:val="0"/>
        <w:ind w:leftChars="600" w:left="1587" w:hangingChars="100" w:hanging="227"/>
      </w:pPr>
      <w:r w:rsidRPr="00CF48B0">
        <w:rPr>
          <w:rFonts w:hint="eastAsia"/>
        </w:rPr>
        <w:t>⑬　高齢者等生活支援施設の整備に要する費用</w:t>
      </w:r>
    </w:p>
    <w:p w14:paraId="5201BBCC" w14:textId="77777777" w:rsidR="0051211E" w:rsidRPr="00CF48B0" w:rsidRDefault="0051211E" w:rsidP="0051211E">
      <w:pPr>
        <w:snapToGrid w:val="0"/>
        <w:ind w:leftChars="600" w:left="1587" w:hangingChars="100" w:hanging="227"/>
      </w:pPr>
      <w:r w:rsidRPr="00CF48B0">
        <w:rPr>
          <w:rFonts w:hint="eastAsia"/>
        </w:rPr>
        <w:t xml:space="preserve">　車椅子用便所（特定の施設で独占的に使用するものを除く。）及び緊急連絡装置の整備に要する費用</w:t>
      </w:r>
    </w:p>
    <w:p w14:paraId="278E757A" w14:textId="77777777" w:rsidR="0051211E" w:rsidRPr="00CF48B0" w:rsidRDefault="0051211E" w:rsidP="0051211E">
      <w:pPr>
        <w:snapToGrid w:val="0"/>
        <w:ind w:leftChars="400" w:left="1134" w:hangingChars="100" w:hanging="227"/>
      </w:pPr>
      <w:r w:rsidRPr="00CF48B0">
        <w:rPr>
          <w:rFonts w:hint="eastAsia"/>
        </w:rPr>
        <w:t>ホ</w:t>
      </w:r>
      <w:r w:rsidRPr="00CF48B0">
        <w:t xml:space="preserve">  </w:t>
      </w:r>
      <w:r w:rsidRPr="00CF48B0">
        <w:rPr>
          <w:rFonts w:hint="eastAsia"/>
        </w:rPr>
        <w:t>駐車場の整備費</w:t>
      </w:r>
    </w:p>
    <w:p w14:paraId="1F3D802C" w14:textId="77777777" w:rsidR="0051211E" w:rsidRPr="00CF48B0" w:rsidRDefault="0051211E" w:rsidP="0051211E">
      <w:pPr>
        <w:snapToGrid w:val="0"/>
        <w:ind w:leftChars="400" w:left="1134" w:hangingChars="100" w:hanging="227"/>
      </w:pPr>
      <w:r w:rsidRPr="00CF48B0">
        <w:rPr>
          <w:rFonts w:hint="eastAsia"/>
        </w:rPr>
        <w:t xml:space="preserve">　　土地区画整理事業の減歩で生み出された土地において整備される駐車場の整備に要する費用のうち、次に掲げるもの。ただし、</w:t>
      </w:r>
      <w:r w:rsidRPr="00CF48B0">
        <w:t>(1)</w:t>
      </w:r>
      <w:r w:rsidRPr="00CF48B0">
        <w:rPr>
          <w:rFonts w:hint="eastAsia"/>
        </w:rPr>
        <w:t>の③及び</w:t>
      </w:r>
      <w:r w:rsidRPr="00CF48B0">
        <w:t>(2)</w:t>
      </w:r>
      <w:r w:rsidRPr="00CF48B0">
        <w:rPr>
          <w:rFonts w:hint="eastAsia"/>
        </w:rPr>
        <w:t>については、機械設備相当（全体整備費の４分の１とみなす。）とし、概ね３００台分の費用を限度とする。</w:t>
      </w:r>
    </w:p>
    <w:p w14:paraId="156AC9F7" w14:textId="77777777" w:rsidR="0051211E" w:rsidRPr="00CF48B0" w:rsidRDefault="0051211E" w:rsidP="0051211E">
      <w:pPr>
        <w:snapToGrid w:val="0"/>
        <w:ind w:leftChars="500" w:left="1361" w:hangingChars="100" w:hanging="227"/>
      </w:pPr>
      <w:r w:rsidRPr="00CF48B0">
        <w:t xml:space="preserve">(1) </w:t>
      </w:r>
      <w:r w:rsidRPr="00CF48B0">
        <w:rPr>
          <w:rFonts w:hint="eastAsia"/>
        </w:rPr>
        <w:t>設計費</w:t>
      </w:r>
    </w:p>
    <w:p w14:paraId="3CD2C220" w14:textId="77777777" w:rsidR="0051211E" w:rsidRPr="00CF48B0" w:rsidRDefault="0051211E" w:rsidP="0051211E">
      <w:pPr>
        <w:snapToGrid w:val="0"/>
        <w:ind w:leftChars="600" w:left="1360"/>
      </w:pPr>
      <w:r w:rsidRPr="00CF48B0">
        <w:rPr>
          <w:rFonts w:hint="eastAsia"/>
        </w:rPr>
        <w:t>①　基本設計費</w:t>
      </w:r>
    </w:p>
    <w:p w14:paraId="7C6E24B5" w14:textId="77777777" w:rsidR="0051211E" w:rsidRPr="00CF48B0" w:rsidRDefault="0051211E" w:rsidP="0051211E">
      <w:pPr>
        <w:snapToGrid w:val="0"/>
        <w:ind w:leftChars="500" w:left="1361" w:hangingChars="100" w:hanging="227"/>
      </w:pPr>
      <w:r w:rsidRPr="00CF48B0">
        <w:rPr>
          <w:rFonts w:hint="eastAsia"/>
        </w:rPr>
        <w:t xml:space="preserve">　　　駐車場の基本設計に要する費用</w:t>
      </w:r>
    </w:p>
    <w:p w14:paraId="288320DA" w14:textId="77777777" w:rsidR="0051211E" w:rsidRPr="00CF48B0" w:rsidRDefault="0051211E" w:rsidP="0051211E">
      <w:pPr>
        <w:snapToGrid w:val="0"/>
        <w:ind w:leftChars="500" w:left="1361" w:hangingChars="100" w:hanging="227"/>
      </w:pPr>
      <w:r w:rsidRPr="00CF48B0">
        <w:rPr>
          <w:rFonts w:hint="eastAsia"/>
        </w:rPr>
        <w:t xml:space="preserve">　②　地盤調査費</w:t>
      </w:r>
    </w:p>
    <w:p w14:paraId="499010A7" w14:textId="77777777" w:rsidR="0051211E" w:rsidRPr="00CF48B0" w:rsidRDefault="0051211E" w:rsidP="0051211E">
      <w:pPr>
        <w:snapToGrid w:val="0"/>
        <w:ind w:leftChars="500" w:left="1361" w:hangingChars="100" w:hanging="227"/>
      </w:pPr>
      <w:r w:rsidRPr="00CF48B0">
        <w:rPr>
          <w:rFonts w:hint="eastAsia"/>
        </w:rPr>
        <w:t xml:space="preserve">　　　駐車場の実施設計及び建設に必要な地盤調査に要する費用</w:t>
      </w:r>
    </w:p>
    <w:p w14:paraId="36DBBF1E" w14:textId="77777777" w:rsidR="0051211E" w:rsidRPr="00CF48B0" w:rsidRDefault="0051211E" w:rsidP="0051211E">
      <w:pPr>
        <w:snapToGrid w:val="0"/>
        <w:ind w:leftChars="500" w:left="1361" w:hangingChars="100" w:hanging="227"/>
      </w:pPr>
      <w:r w:rsidRPr="00CF48B0">
        <w:rPr>
          <w:rFonts w:hint="eastAsia"/>
        </w:rPr>
        <w:t xml:space="preserve">　③　実施設計費</w:t>
      </w:r>
    </w:p>
    <w:p w14:paraId="273FC3AF" w14:textId="77777777" w:rsidR="0051211E" w:rsidRPr="00CF48B0" w:rsidRDefault="0051211E" w:rsidP="0051211E">
      <w:pPr>
        <w:snapToGrid w:val="0"/>
        <w:ind w:leftChars="500" w:left="1361" w:hangingChars="100" w:hanging="227"/>
      </w:pPr>
      <w:r w:rsidRPr="00CF48B0">
        <w:rPr>
          <w:rFonts w:hint="eastAsia"/>
        </w:rPr>
        <w:t xml:space="preserve">　　　駐車場の実施設計に要する費用</w:t>
      </w:r>
    </w:p>
    <w:p w14:paraId="5442C59F" w14:textId="77777777" w:rsidR="0051211E" w:rsidRPr="00CF48B0" w:rsidRDefault="0051211E" w:rsidP="0051211E">
      <w:pPr>
        <w:snapToGrid w:val="0"/>
        <w:ind w:leftChars="500" w:left="1361" w:hangingChars="100" w:hanging="227"/>
      </w:pPr>
      <w:r w:rsidRPr="00CF48B0">
        <w:t xml:space="preserve">(2) </w:t>
      </w:r>
      <w:r w:rsidRPr="00CF48B0">
        <w:rPr>
          <w:rFonts w:hint="eastAsia"/>
        </w:rPr>
        <w:t>施設整備費</w:t>
      </w:r>
    </w:p>
    <w:p w14:paraId="20A455AE" w14:textId="77777777" w:rsidR="0051211E" w:rsidRPr="00CF48B0" w:rsidRDefault="0051211E" w:rsidP="0051211E">
      <w:pPr>
        <w:snapToGrid w:val="0"/>
        <w:ind w:leftChars="500" w:left="1361" w:hangingChars="100" w:hanging="227"/>
      </w:pPr>
      <w:r w:rsidRPr="00CF48B0">
        <w:t xml:space="preserve">  </w:t>
      </w:r>
      <w:r w:rsidRPr="00CF48B0">
        <w:rPr>
          <w:rFonts w:hint="eastAsia"/>
        </w:rPr>
        <w:t xml:space="preserve">　駐車場の建設に要する費用</w:t>
      </w:r>
    </w:p>
    <w:p w14:paraId="5B77C3C9" w14:textId="77777777" w:rsidR="0051211E" w:rsidRPr="00CF48B0" w:rsidRDefault="0051211E" w:rsidP="0051211E">
      <w:pPr>
        <w:snapToGrid w:val="0"/>
        <w:ind w:leftChars="300" w:left="907" w:hangingChars="100" w:hanging="227"/>
      </w:pPr>
      <w:r w:rsidRPr="00CF48B0">
        <w:rPr>
          <w:rFonts w:hint="eastAsia"/>
        </w:rPr>
        <w:t>２７　「公開空地」とは、地区計画等に基づき歩道等と一体的に利用される公開空地をいう。</w:t>
      </w:r>
    </w:p>
    <w:p w14:paraId="1C9ECC1D" w14:textId="77777777" w:rsidR="0051211E" w:rsidRPr="00CF48B0" w:rsidRDefault="0051211E" w:rsidP="0051211E">
      <w:pPr>
        <w:snapToGrid w:val="0"/>
        <w:ind w:leftChars="300" w:left="907" w:hangingChars="100" w:hanging="227"/>
      </w:pPr>
      <w:r w:rsidRPr="00CF48B0">
        <w:rPr>
          <w:rFonts w:hint="eastAsia"/>
        </w:rPr>
        <w:t>２８　「公開空地整備費」とは、前号にいう公開空地の整備に要する費用をいう。</w:t>
      </w:r>
    </w:p>
    <w:p w14:paraId="13094310" w14:textId="77777777" w:rsidR="0051211E" w:rsidRPr="00CF48B0" w:rsidRDefault="0051211E" w:rsidP="0051211E">
      <w:pPr>
        <w:snapToGrid w:val="0"/>
        <w:ind w:leftChars="300" w:left="907" w:hangingChars="100" w:hanging="227"/>
      </w:pPr>
      <w:r w:rsidRPr="00CF48B0">
        <w:rPr>
          <w:rFonts w:hint="eastAsia"/>
        </w:rPr>
        <w:t>２９　「不燃領域率」とは、不燃領域面積を地区面積で除した数値をいう。なお、不燃領域面積は、次の式により算定するものとする。</w:t>
      </w:r>
    </w:p>
    <w:p w14:paraId="655E7E13" w14:textId="77777777" w:rsidR="0051211E" w:rsidRPr="00CF48B0" w:rsidRDefault="0051211E" w:rsidP="0051211E">
      <w:pPr>
        <w:snapToGrid w:val="0"/>
        <w:ind w:leftChars="606" w:left="2961" w:hangingChars="700" w:hanging="1587"/>
      </w:pPr>
      <w:r w:rsidRPr="00CF48B0">
        <w:rPr>
          <w:rFonts w:hint="eastAsia"/>
        </w:rPr>
        <w:t>不燃領域面積＝空地面積（短辺又は直径４０ｍ以上かつ面積が１５００㎡以上の水面、公園、運動場、学校及び一団の施設等の面積又は幅員６ｍ以上の道路面積をいう。以下同じ。）の合計の値＋（地区面積－空地面積の合計の値）×全建物の建築面積のうち耐火建築物が占める割合</w:t>
      </w:r>
    </w:p>
    <w:p w14:paraId="751780C1" w14:textId="77777777" w:rsidR="0051211E" w:rsidRPr="00CF48B0" w:rsidRDefault="0051211E" w:rsidP="0051211E">
      <w:pPr>
        <w:snapToGrid w:val="0"/>
        <w:ind w:leftChars="300" w:left="907" w:hangingChars="100" w:hanging="227"/>
      </w:pPr>
      <w:r w:rsidRPr="00CF48B0">
        <w:rPr>
          <w:rFonts w:hint="eastAsia"/>
        </w:rPr>
        <w:t>３０　「避難路等沿道耐火建築物等」とは、次のいずれかに該当する建築物をいう。</w:t>
      </w:r>
    </w:p>
    <w:p w14:paraId="21B374DC" w14:textId="77777777" w:rsidR="0051211E" w:rsidRPr="00CF48B0" w:rsidRDefault="0051211E" w:rsidP="0051211E">
      <w:pPr>
        <w:snapToGrid w:val="0"/>
        <w:ind w:leftChars="400" w:left="1134" w:hangingChars="100" w:hanging="227"/>
      </w:pPr>
      <w:r w:rsidRPr="00CF48B0">
        <w:rPr>
          <w:rFonts w:hint="eastAsia"/>
        </w:rPr>
        <w:t>イ　災害対策基本法第２条第１０号の地域防災計画に定められた又は定められることが確実な避難地、避難路若しくは延焼遮断帯の周辺又は避難地で、かつ、次の</w:t>
      </w:r>
      <w:r w:rsidRPr="00CF48B0">
        <w:t>(1)</w:t>
      </w:r>
      <w:r w:rsidRPr="00CF48B0">
        <w:rPr>
          <w:rFonts w:hint="eastAsia"/>
        </w:rPr>
        <w:t>及び</w:t>
      </w:r>
      <w:r w:rsidRPr="00CF48B0">
        <w:t>(2)</w:t>
      </w:r>
      <w:r w:rsidRPr="00CF48B0">
        <w:rPr>
          <w:rFonts w:hint="eastAsia"/>
        </w:rPr>
        <w:t>に該当する区域において整備されることが確実なものをいう。</w:t>
      </w:r>
    </w:p>
    <w:p w14:paraId="7C96E26D" w14:textId="77777777" w:rsidR="0051211E" w:rsidRPr="00CF48B0" w:rsidRDefault="0051211E" w:rsidP="0051211E">
      <w:pPr>
        <w:snapToGrid w:val="0"/>
        <w:ind w:leftChars="500" w:left="1361" w:hangingChars="100" w:hanging="227"/>
      </w:pPr>
      <w:r w:rsidRPr="00CF48B0">
        <w:t xml:space="preserve"> (1)</w:t>
      </w:r>
      <w:r w:rsidRPr="00CF48B0">
        <w:rPr>
          <w:rFonts w:hint="eastAsia"/>
        </w:rPr>
        <w:t xml:space="preserve">　防火地域又は密集市街地整備法第３１条第１項に規定する特定防災街区整備地区内で、次のいずれかに該当すること。</w:t>
      </w:r>
    </w:p>
    <w:p w14:paraId="43796CE1" w14:textId="77777777" w:rsidR="0051211E" w:rsidRPr="00CF48B0" w:rsidRDefault="0051211E" w:rsidP="0051211E">
      <w:pPr>
        <w:tabs>
          <w:tab w:val="left" w:pos="620"/>
        </w:tabs>
        <w:snapToGrid w:val="0"/>
        <w:ind w:leftChars="600" w:left="1587" w:hangingChars="100" w:hanging="227"/>
      </w:pPr>
      <w:r w:rsidRPr="00CF48B0">
        <w:t>(a)</w:t>
      </w:r>
      <w:r w:rsidRPr="00CF48B0">
        <w:rPr>
          <w:rFonts w:hint="eastAsia"/>
        </w:rPr>
        <w:t xml:space="preserve">　建築基準法第６９条の規定により締結された建築協定において、建築物の地階を除く階数が２以上の耐火建築物又は準耐火建築物とする旨が定められていること。</w:t>
      </w:r>
    </w:p>
    <w:p w14:paraId="2452C231" w14:textId="77777777" w:rsidR="0051211E" w:rsidRPr="00CF48B0" w:rsidRDefault="0051211E" w:rsidP="0051211E">
      <w:pPr>
        <w:tabs>
          <w:tab w:val="left" w:pos="780"/>
        </w:tabs>
        <w:snapToGrid w:val="0"/>
        <w:ind w:leftChars="600" w:left="1587" w:hangingChars="100" w:hanging="227"/>
      </w:pPr>
      <w:r w:rsidRPr="00CF48B0">
        <w:t>(b)</w:t>
      </w:r>
      <w:r w:rsidRPr="00CF48B0">
        <w:rPr>
          <w:rFonts w:hint="eastAsia"/>
        </w:rPr>
        <w:t xml:space="preserve">　</w:t>
      </w:r>
      <w:r w:rsidRPr="00CF48B0">
        <w:t xml:space="preserve"> </w:t>
      </w:r>
      <w:r w:rsidRPr="00CF48B0">
        <w:rPr>
          <w:rFonts w:hint="eastAsia"/>
        </w:rPr>
        <w:t>都市計画法第８条第１項第３号に規定する高度利用地区又は高度地区の区域（高度地区にあっては、建築物の高さの最低限度を７メートル以上とすることが定められているものに限る。）内にあること。</w:t>
      </w:r>
    </w:p>
    <w:p w14:paraId="15F08C19" w14:textId="77777777" w:rsidR="0051211E" w:rsidRPr="00CF48B0" w:rsidRDefault="0051211E" w:rsidP="0051211E">
      <w:pPr>
        <w:tabs>
          <w:tab w:val="left" w:pos="620"/>
        </w:tabs>
        <w:snapToGrid w:val="0"/>
        <w:ind w:leftChars="600" w:left="1587" w:hangingChars="100" w:hanging="227"/>
      </w:pPr>
      <w:r w:rsidRPr="00CF48B0">
        <w:t>(c)</w:t>
      </w:r>
      <w:r w:rsidRPr="00CF48B0">
        <w:rPr>
          <w:rFonts w:hint="eastAsia"/>
        </w:rPr>
        <w:t xml:space="preserve">　特定防災街区整備地区の区域（建築物の高さの最低限度が定められているものに限る。）内にあること。</w:t>
      </w:r>
    </w:p>
    <w:p w14:paraId="483B5AB2" w14:textId="77777777" w:rsidR="0051211E" w:rsidRPr="00CF48B0" w:rsidRDefault="0051211E" w:rsidP="0051211E">
      <w:pPr>
        <w:tabs>
          <w:tab w:val="left" w:pos="620"/>
        </w:tabs>
        <w:snapToGrid w:val="0"/>
        <w:ind w:leftChars="600" w:left="1587" w:hangingChars="100" w:hanging="227"/>
      </w:pPr>
      <w:r w:rsidRPr="00CF48B0">
        <w:t>(d)</w:t>
      </w:r>
      <w:r w:rsidRPr="00CF48B0">
        <w:rPr>
          <w:rFonts w:hint="eastAsia"/>
        </w:rPr>
        <w:t xml:space="preserve">　都市計画法第１２条の４第１項第１号に規定する地区計画が定められている区域のうち、同法第１２条の５第２項に規定する地区整備計画が定められている区域（当該地区整備計画において建築物の高さの最低限度を７メートル以上とすることが定められており、かつ、建築基準法第６８条の２第１項の規定に基づく条例で当該事項に関する制限が定められているものに限る。）内にあること。</w:t>
      </w:r>
    </w:p>
    <w:p w14:paraId="281340AC" w14:textId="77777777" w:rsidR="0051211E" w:rsidRPr="00CF48B0" w:rsidRDefault="0051211E" w:rsidP="0051211E">
      <w:pPr>
        <w:snapToGrid w:val="0"/>
        <w:ind w:leftChars="500" w:left="1361" w:hangingChars="100" w:hanging="227"/>
      </w:pPr>
      <w:r w:rsidRPr="00CF48B0">
        <w:t>(2</w:t>
      </w:r>
      <w:r w:rsidRPr="00CF48B0">
        <w:rPr>
          <w:rFonts w:hint="eastAsia"/>
        </w:rPr>
        <w:t>）　次のいずれかを満たす区域であること。</w:t>
      </w:r>
    </w:p>
    <w:p w14:paraId="05A4D071" w14:textId="77777777" w:rsidR="0051211E" w:rsidRPr="00CF48B0" w:rsidRDefault="0051211E" w:rsidP="0051211E">
      <w:pPr>
        <w:tabs>
          <w:tab w:val="left" w:pos="620"/>
        </w:tabs>
        <w:snapToGrid w:val="0"/>
        <w:ind w:leftChars="600" w:left="1587" w:hangingChars="100" w:hanging="227"/>
      </w:pPr>
      <w:r w:rsidRPr="00CF48B0">
        <w:t>(a)</w:t>
      </w:r>
      <w:r w:rsidRPr="00CF48B0">
        <w:rPr>
          <w:rFonts w:hint="eastAsia"/>
        </w:rPr>
        <w:t xml:space="preserve">　避難路に係るものにあっては、避難路の境界から概ね３０メートルの範囲の土地の区域</w:t>
      </w:r>
    </w:p>
    <w:p w14:paraId="1EDD3D3E" w14:textId="77777777" w:rsidR="0051211E" w:rsidRPr="00CF48B0" w:rsidRDefault="0051211E" w:rsidP="0051211E">
      <w:pPr>
        <w:tabs>
          <w:tab w:val="left" w:pos="620"/>
        </w:tabs>
        <w:snapToGrid w:val="0"/>
        <w:ind w:leftChars="600" w:left="1587" w:hangingChars="100" w:hanging="227"/>
      </w:pPr>
      <w:r w:rsidRPr="00CF48B0">
        <w:t>(b)</w:t>
      </w:r>
      <w:r w:rsidRPr="00CF48B0">
        <w:rPr>
          <w:rFonts w:hint="eastAsia"/>
        </w:rPr>
        <w:t xml:space="preserve">　避難地に係るものにあっては、後背市街地の状況等を勘案して避難地の安全を確保するため建築物の不燃化が必要であると認められる土地の区域</w:t>
      </w:r>
    </w:p>
    <w:p w14:paraId="28834439" w14:textId="77777777" w:rsidR="0051211E" w:rsidRPr="00CF48B0" w:rsidRDefault="0051211E" w:rsidP="0051211E">
      <w:pPr>
        <w:tabs>
          <w:tab w:val="left" w:pos="620"/>
        </w:tabs>
        <w:snapToGrid w:val="0"/>
        <w:ind w:leftChars="600" w:left="1587" w:hangingChars="100" w:hanging="227"/>
      </w:pPr>
      <w:r w:rsidRPr="00CF48B0">
        <w:t>(c)</w:t>
      </w:r>
      <w:r w:rsidRPr="00CF48B0">
        <w:rPr>
          <w:rFonts w:hint="eastAsia"/>
        </w:rPr>
        <w:t xml:space="preserve">　延焼遮断帯及び被災市街地復興推進地域内道路に係るものにあっては、後背市街地の状況及び道路等の幅員等を勘案して火災の延焼拡大を防止するための建築物の不燃化が必要であると認められる土地の区域</w:t>
      </w:r>
    </w:p>
    <w:p w14:paraId="4EDD0A3C" w14:textId="77777777" w:rsidR="0051211E" w:rsidRPr="00CF48B0" w:rsidRDefault="0051211E" w:rsidP="0051211E">
      <w:pPr>
        <w:tabs>
          <w:tab w:val="left" w:pos="620"/>
        </w:tabs>
        <w:snapToGrid w:val="0"/>
        <w:ind w:leftChars="400" w:left="1134" w:hangingChars="100" w:hanging="227"/>
      </w:pPr>
      <w:r w:rsidRPr="00CF48B0">
        <w:rPr>
          <w:rFonts w:hint="eastAsia"/>
        </w:rPr>
        <w:t>ロ　施行地区の不燃領域率４０％を確保するために必要な建築物で、整備されることが確実なものをいう。</w:t>
      </w:r>
    </w:p>
    <w:p w14:paraId="10DE7D3C" w14:textId="1DF42F79" w:rsidR="0051211E" w:rsidRPr="00CF48B0" w:rsidRDefault="0051211E" w:rsidP="0051211E">
      <w:pPr>
        <w:snapToGrid w:val="0"/>
        <w:ind w:leftChars="300" w:left="907" w:hangingChars="100" w:hanging="227"/>
      </w:pPr>
      <w:r w:rsidRPr="00CF48B0">
        <w:rPr>
          <w:rFonts w:hint="eastAsia"/>
        </w:rPr>
        <w:t>３１　「防災関連施設整備費」とは、イ－１３－（１）①の１．の第１３項に規定する地震に強い都市づくり推進５箇年計画に位置付けられた地区において整備される備蓄倉庫及び耐震性貯水槽の整備に要する費用をいう。</w:t>
      </w:r>
    </w:p>
    <w:p w14:paraId="42772DAE" w14:textId="77777777" w:rsidR="0051211E" w:rsidRPr="00CF48B0" w:rsidRDefault="0051211E" w:rsidP="0051211E">
      <w:pPr>
        <w:snapToGrid w:val="0"/>
        <w:ind w:leftChars="300" w:left="907" w:hangingChars="100" w:hanging="227"/>
      </w:pPr>
      <w:r w:rsidRPr="00CF48B0">
        <w:rPr>
          <w:rFonts w:hint="eastAsia"/>
        </w:rPr>
        <w:t>３２　「まちなみ形成建築物等」とは、歴史まちづくり法第５条第８項の規定により認定を受けた歴史的風致維持向上計画に基づき、歴史的まちなみ形成に資する建築物等をいう。</w:t>
      </w:r>
    </w:p>
    <w:p w14:paraId="71203F9A" w14:textId="77777777" w:rsidR="0051211E" w:rsidRPr="00CF48B0" w:rsidRDefault="0051211E" w:rsidP="0051211E">
      <w:pPr>
        <w:snapToGrid w:val="0"/>
        <w:ind w:leftChars="300" w:left="907" w:hangingChars="100" w:hanging="227"/>
      </w:pPr>
      <w:r w:rsidRPr="00CF48B0">
        <w:rPr>
          <w:rFonts w:hint="eastAsia"/>
        </w:rPr>
        <w:t>３３　「浸水対策施設整備費」とは、浸水対策のため本事業に伴って設置される調整池</w:t>
      </w:r>
      <w:r w:rsidRPr="00CF48B0">
        <w:rPr>
          <w:rFonts w:hAnsi="ＭＳ ゴシック" w:hint="eastAsia"/>
          <w:szCs w:val="24"/>
        </w:rPr>
        <w:t>及び都市計画法第12条の４第１項第１号に規定する地区計画に定められた同法第12条の５第２項第１号ロに規定する地区施設として位置付けられた雨水貯留浸透施設、避難施設、避難路等</w:t>
      </w:r>
      <w:r w:rsidRPr="00CF48B0">
        <w:rPr>
          <w:rFonts w:hint="eastAsia"/>
        </w:rPr>
        <w:t>の整備に要する費用をいう。</w:t>
      </w:r>
    </w:p>
    <w:p w14:paraId="7D34FD83" w14:textId="77777777" w:rsidR="0051211E" w:rsidRPr="00CF48B0" w:rsidRDefault="0051211E" w:rsidP="0051211E">
      <w:pPr>
        <w:snapToGrid w:val="0"/>
        <w:ind w:leftChars="300" w:left="907" w:hangingChars="100" w:hanging="227"/>
      </w:pPr>
      <w:r w:rsidRPr="00CF48B0">
        <w:rPr>
          <w:rFonts w:hint="eastAsia"/>
        </w:rPr>
        <w:t>３４　「土壌汚染調査費」とは、事業施行に必要な土壌の調査に要する費用（土地所有者等又は汚染原因者が負担する費用を除く。）をいう。</w:t>
      </w:r>
    </w:p>
    <w:p w14:paraId="74EE937B" w14:textId="77777777" w:rsidR="0051211E" w:rsidRPr="00CF48B0" w:rsidRDefault="0051211E" w:rsidP="0051211E">
      <w:pPr>
        <w:snapToGrid w:val="0"/>
        <w:ind w:leftChars="300" w:left="907" w:hangingChars="100" w:hanging="227"/>
      </w:pPr>
      <w:r w:rsidRPr="00CF48B0">
        <w:rPr>
          <w:rFonts w:hint="eastAsia"/>
        </w:rPr>
        <w:t>３５　「浸水対策整地費」とは、本事業において行われる浸水対策上必要な土地の嵩上げに要する費用をいう。</w:t>
      </w:r>
    </w:p>
    <w:p w14:paraId="7F9CD07D" w14:textId="77777777" w:rsidR="0051211E" w:rsidRPr="00CF48B0" w:rsidRDefault="0051211E" w:rsidP="0051211E">
      <w:pPr>
        <w:snapToGrid w:val="0"/>
        <w:ind w:leftChars="300" w:left="907" w:hangingChars="100" w:hanging="227"/>
      </w:pPr>
      <w:r w:rsidRPr="00CF48B0">
        <w:rPr>
          <w:rFonts w:hint="eastAsia"/>
        </w:rPr>
        <w:t>３６　「津波防災整地費」とは、次に掲げる要件を充たす防災上必要な土地の嵩上げに要する費用をいう。</w:t>
      </w:r>
    </w:p>
    <w:p w14:paraId="3DF74086"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イ　算入方法</w:t>
      </w:r>
    </w:p>
    <w:p w14:paraId="51732AEC"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計画人口密度４０人</w:t>
      </w:r>
      <w:r w:rsidRPr="00CF48B0">
        <w:t>/ha</w:t>
      </w:r>
      <w:r w:rsidRPr="00CF48B0">
        <w:rPr>
          <w:rFonts w:hint="eastAsia"/>
        </w:rPr>
        <w:t>以上の区域（東日本大震災の被災地のうち、津波により建造物の多くが全壊した（流失した、又は１階天井以上の高さまで浸水した場合を含む。）区域を含む場合に限る）に係る土地の嵩上げに要する費用を基礎額に追加する。ただし、計画されている海岸保全施設等を前提として既往最大津波（今次津波等）に対して浸水しない程度までの土地の嵩上げに要する費用を限度とする。</w:t>
      </w:r>
    </w:p>
    <w:p w14:paraId="4A427C32"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この場合、交付金事業者は市街地の安全確保方策について複数の施策を検討し、建設コスト・維持管理コスト、環境配慮、高齢者への配慮等、社会的・経済的・自然的な観点で総合的に考証するものとする。</w:t>
      </w:r>
    </w:p>
    <w:p w14:paraId="73A3698C"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ロ　地域要件</w:t>
      </w:r>
    </w:p>
    <w:p w14:paraId="5F150277"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以下のいずれかを充たす市町村</w:t>
      </w:r>
    </w:p>
    <w:p w14:paraId="440C6A91" w14:textId="77777777" w:rsidR="0051211E" w:rsidRPr="00CF48B0" w:rsidRDefault="0051211E" w:rsidP="0051211E">
      <w:pPr>
        <w:suppressAutoHyphens/>
        <w:wordWrap w:val="0"/>
        <w:ind w:leftChars="500" w:left="1361" w:hangingChars="100" w:hanging="227"/>
        <w:jc w:val="left"/>
        <w:textAlignment w:val="baseline"/>
      </w:pPr>
      <w:r w:rsidRPr="00CF48B0">
        <w:t>(1)</w:t>
      </w:r>
      <w:r w:rsidRPr="00CF48B0">
        <w:rPr>
          <w:rFonts w:hint="eastAsia"/>
        </w:rPr>
        <w:t xml:space="preserve">　浸水により被災した面積が概ね２０ヘクタール以上であり、かつ、浸水により被災した建物の棟数が概ね１，０００棟以上であること</w:t>
      </w:r>
    </w:p>
    <w:p w14:paraId="2B6126A0" w14:textId="77777777" w:rsidR="0051211E" w:rsidRPr="00CF48B0" w:rsidRDefault="0051211E" w:rsidP="0051211E">
      <w:pPr>
        <w:suppressAutoHyphens/>
        <w:wordWrap w:val="0"/>
        <w:ind w:leftChars="500" w:left="1361" w:hangingChars="100" w:hanging="227"/>
        <w:jc w:val="left"/>
        <w:textAlignment w:val="baseline"/>
      </w:pPr>
      <w:r w:rsidRPr="00CF48B0">
        <w:t>(2)</w:t>
      </w:r>
      <w:r w:rsidRPr="00CF48B0">
        <w:rPr>
          <w:rFonts w:hint="eastAsia"/>
        </w:rPr>
        <w:t xml:space="preserve">　国土交通大臣が、</w:t>
      </w:r>
      <w:r w:rsidRPr="00CF48B0">
        <w:t>(1)</w:t>
      </w:r>
      <w:r w:rsidRPr="00CF48B0">
        <w:rPr>
          <w:rFonts w:hint="eastAsia"/>
        </w:rPr>
        <w:t>の要件と同等の被災規模であると認めるもの</w:t>
      </w:r>
    </w:p>
    <w:p w14:paraId="49139BD2"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ハ　保全要件</w:t>
      </w:r>
    </w:p>
    <w:p w14:paraId="104D9D03"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津波防災整地を図った市街地については、土地の区画形質の保全を図るため、都市計画法に基づく地区計画を定め、その基本方針に必要な事項を記載し、当該市街地の土地の区画形質の変更が伴う行為には届出を必要とするよう措置を行うものとする。</w:t>
      </w:r>
    </w:p>
    <w:p w14:paraId="0C8D27C7" w14:textId="65383D8C" w:rsidR="0051211E" w:rsidRPr="00CF48B0" w:rsidRDefault="0051211E" w:rsidP="0051211E">
      <w:pPr>
        <w:suppressAutoHyphens/>
        <w:wordWrap w:val="0"/>
        <w:ind w:leftChars="300" w:left="907" w:hangingChars="100" w:hanging="227"/>
        <w:jc w:val="left"/>
        <w:textAlignment w:val="baseline"/>
      </w:pPr>
      <w:r w:rsidRPr="00CF48B0">
        <w:rPr>
          <w:rFonts w:hint="eastAsia"/>
        </w:rPr>
        <w:t>３７　「液状化対策推進工事費」とは、イ－１３－（１）③４．の第１項に規定する施行地区において、イ－１３－（１）③５．第１項に規定する液状化対策事業計画に基づき、公共施設と宅地との一体的な液状化対策により、大地震時における地盤の液状化による公共施設の被害を抑制するために行われる次に掲げる調査及び事業に要する費用をいう。</w:t>
      </w:r>
    </w:p>
    <w:p w14:paraId="1E3BACCD" w14:textId="77777777" w:rsidR="0051211E" w:rsidRPr="00CF48B0" w:rsidRDefault="0051211E" w:rsidP="0051211E">
      <w:pPr>
        <w:suppressAutoHyphens/>
        <w:wordWrap w:val="0"/>
        <w:ind w:firstLineChars="400" w:firstLine="907"/>
        <w:jc w:val="left"/>
        <w:textAlignment w:val="baseline"/>
      </w:pPr>
      <w:r w:rsidRPr="00CF48B0">
        <w:rPr>
          <w:rFonts w:hint="eastAsia"/>
        </w:rPr>
        <w:t>イ　設計費</w:t>
      </w:r>
    </w:p>
    <w:p w14:paraId="7260EE17"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液状化対策工事を行うための地盤等調査及び設計に要する費用</w:t>
      </w:r>
    </w:p>
    <w:p w14:paraId="0B9ADC59" w14:textId="77777777" w:rsidR="0051211E" w:rsidRPr="00CF48B0" w:rsidRDefault="0051211E" w:rsidP="0051211E">
      <w:pPr>
        <w:suppressAutoHyphens/>
        <w:wordWrap w:val="0"/>
        <w:ind w:firstLineChars="400" w:firstLine="907"/>
        <w:jc w:val="left"/>
        <w:textAlignment w:val="baseline"/>
      </w:pPr>
      <w:r w:rsidRPr="00CF48B0">
        <w:rPr>
          <w:rFonts w:hint="eastAsia"/>
        </w:rPr>
        <w:t>ロ　工事費</w:t>
      </w:r>
    </w:p>
    <w:p w14:paraId="4F03FCB3"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液状化対策工事（地盤改良工、締固工、固結工、変形抑制工、杭打工、排水・止水工、共通仮設工等）に要する費用</w:t>
      </w:r>
    </w:p>
    <w:p w14:paraId="67024BF9" w14:textId="77777777" w:rsidR="0051211E" w:rsidRPr="00CF48B0" w:rsidRDefault="0051211E" w:rsidP="0051211E">
      <w:pPr>
        <w:ind w:leftChars="300" w:left="907" w:hangingChars="100" w:hanging="227"/>
        <w:jc w:val="left"/>
      </w:pPr>
      <w:r w:rsidRPr="00CF48B0">
        <w:rPr>
          <w:rFonts w:hint="eastAsia"/>
        </w:rPr>
        <w:t>３８　「エリアマネジメント推進公共施設整備管理協定」とは、エリアマネジメントを推進するために締結する施行者、公共施設管理者（法第</w:t>
      </w:r>
      <w:r w:rsidRPr="00CF48B0">
        <w:t>106</w:t>
      </w:r>
      <w:r w:rsidRPr="00CF48B0">
        <w:rPr>
          <w:rFonts w:hint="eastAsia"/>
        </w:rPr>
        <w:t>条第</w:t>
      </w:r>
      <w:r w:rsidRPr="00CF48B0">
        <w:t>1</w:t>
      </w:r>
      <w:r w:rsidRPr="00CF48B0">
        <w:rPr>
          <w:rFonts w:hint="eastAsia"/>
        </w:rPr>
        <w:t>項に規定する市町村その他の公共施設を管理すべき者をいう（附属第Ⅲ編２．の表１３－（６）において同じ。））並びに公共施設の整備及び管理を行う者間の協定をいう。</w:t>
      </w:r>
    </w:p>
    <w:p w14:paraId="5E296D57" w14:textId="77777777" w:rsidR="0051211E" w:rsidRPr="00CF48B0" w:rsidRDefault="0051211E" w:rsidP="0051211E">
      <w:pPr>
        <w:ind w:leftChars="300" w:left="907" w:hangingChars="100" w:hanging="227"/>
        <w:jc w:val="left"/>
      </w:pPr>
      <w:r w:rsidRPr="00CF48B0">
        <w:rPr>
          <w:rFonts w:hint="eastAsia"/>
        </w:rPr>
        <w:t>３９　「エリアマネジメント活動拠点施設整備費」とは、次に掲げる要件を満たすエリアマネジメント活動の拠点となる集会施設の整備に要する費用をいう。</w:t>
      </w:r>
    </w:p>
    <w:p w14:paraId="7654934B" w14:textId="77777777" w:rsidR="0051211E" w:rsidRPr="00CF48B0" w:rsidRDefault="0051211E" w:rsidP="0051211E">
      <w:pPr>
        <w:ind w:leftChars="400" w:left="1134" w:hangingChars="100" w:hanging="227"/>
        <w:jc w:val="left"/>
      </w:pPr>
      <w:r w:rsidRPr="00CF48B0">
        <w:rPr>
          <w:rFonts w:hint="eastAsia"/>
        </w:rPr>
        <w:t>イ　施行者、エリアマネジメント団体及び地方公共団体間で、当該施設の整備・管理の方法及び費用負担について締結した協定に基づくものに限る。</w:t>
      </w:r>
    </w:p>
    <w:p w14:paraId="25A3ABA5" w14:textId="77777777" w:rsidR="0051211E" w:rsidRPr="00CF48B0" w:rsidRDefault="0051211E" w:rsidP="0051211E">
      <w:pPr>
        <w:ind w:leftChars="400" w:left="1134" w:hangingChars="100" w:hanging="227"/>
        <w:jc w:val="left"/>
      </w:pPr>
      <w:r w:rsidRPr="00CF48B0">
        <w:rPr>
          <w:rFonts w:hint="eastAsia"/>
        </w:rPr>
        <w:t>ロ　新築の建築物は、原則として建築物のエネルギー消費性能の向上に関する法律（平成２７年法律第５３号。以下イ－１３－（６）関係部分において「建築物省エネ法」という。）第２条第１項第三号に規定する建築物エネルギー消費性能基準（以下イ－１３－（６）関係部分において「省エネ基準」という。）に適合すること（ただし、建築物省エネ法第１８条により適用除外となる建築物を除く）。また、地方公共団体又は独立行政法人都市再生機構が新築する建築物は、原則としてZ</w:t>
      </w:r>
      <w:r w:rsidRPr="00CF48B0">
        <w:t>EB</w:t>
      </w:r>
      <w:r w:rsidRPr="00CF48B0">
        <w:rPr>
          <w:rFonts w:hint="eastAsia"/>
        </w:rPr>
        <w:t>水準である再生可能エネルギーを除いた一次エネルギー消費量が、省エネ基準の基準値から用途に応じて</w:t>
      </w:r>
      <w:r w:rsidRPr="00CF48B0">
        <w:t>30%削減又は40%削減（小規模（300㎡未満）は20%削減）となる省エネ性能の水準に適合すること（ただし、建築物省エネ法第１８条により適用除外となる建築物を除く）。</w:t>
      </w:r>
    </w:p>
    <w:p w14:paraId="12FC951D" w14:textId="77777777" w:rsidR="0051211E" w:rsidRPr="00CF48B0" w:rsidRDefault="0051211E" w:rsidP="0051211E">
      <w:pPr>
        <w:ind w:leftChars="300" w:left="907" w:hangingChars="100" w:hanging="227"/>
        <w:jc w:val="left"/>
      </w:pPr>
    </w:p>
    <w:p w14:paraId="7EF1278A" w14:textId="77777777" w:rsidR="0051211E" w:rsidRPr="00CF48B0" w:rsidRDefault="0051211E" w:rsidP="0051211E">
      <w:pPr>
        <w:snapToGrid w:val="0"/>
        <w:rPr>
          <w:rFonts w:asciiTheme="majorEastAsia" w:eastAsiaTheme="majorEastAsia" w:hAnsiTheme="majorEastAsia"/>
          <w:b/>
        </w:rPr>
      </w:pPr>
    </w:p>
    <w:p w14:paraId="0486C735" w14:textId="77777777" w:rsidR="0051211E" w:rsidRPr="00CF48B0" w:rsidRDefault="0051211E" w:rsidP="0051211E">
      <w:pPr>
        <w:snapToGrid w:val="0"/>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２．交付金事業者</w:t>
      </w:r>
    </w:p>
    <w:p w14:paraId="4194E949" w14:textId="77777777" w:rsidR="0051211E" w:rsidRPr="00CF48B0" w:rsidRDefault="0051211E" w:rsidP="0051211E">
      <w:pPr>
        <w:snapToGrid w:val="0"/>
        <w:ind w:leftChars="338" w:left="993" w:hangingChars="100" w:hanging="227"/>
      </w:pPr>
      <w:r w:rsidRPr="00CF48B0">
        <w:rPr>
          <w:rFonts w:hint="eastAsia"/>
        </w:rPr>
        <w:t>１　都市再生事業計画案作成事業は、当該事業により事業化されることとなる土地区画整理事業又は住宅街区整備事業の施行者となることが見込まれる者（以下イー１３－（６）関係部分において「施行予定者」という。）が行う。</w:t>
      </w:r>
    </w:p>
    <w:p w14:paraId="08C675BB" w14:textId="77777777" w:rsidR="0051211E" w:rsidRPr="00CF48B0" w:rsidRDefault="0051211E" w:rsidP="0051211E">
      <w:pPr>
        <w:snapToGrid w:val="0"/>
        <w:ind w:leftChars="338" w:left="993" w:hangingChars="100" w:hanging="227"/>
      </w:pPr>
      <w:r w:rsidRPr="00CF48B0">
        <w:rPr>
          <w:rFonts w:hint="eastAsia"/>
        </w:rPr>
        <w:t>２　前項の規定にかかわらず、重要な公共施設の整備が予定される地区における土地区画整理事業又は住宅街区整備事業に係る都市再生事業計画案作成事業については、都道府県又は市町村若しくは施行予定者である土地区画整理組合等が行う。</w:t>
      </w:r>
    </w:p>
    <w:p w14:paraId="409F431A" w14:textId="7EB2BB55" w:rsidR="0051211E" w:rsidRPr="00CF48B0" w:rsidRDefault="0051211E" w:rsidP="0051211E">
      <w:pPr>
        <w:snapToGrid w:val="0"/>
        <w:ind w:leftChars="338" w:left="993" w:hangingChars="100" w:hanging="227"/>
      </w:pPr>
      <w:r w:rsidRPr="00CF48B0">
        <w:rPr>
          <w:rFonts w:hint="eastAsia"/>
        </w:rPr>
        <w:t>３　都市再生土地区画整理事業は、１．の第２項イ、ロ、ハ及びニに掲げる事業にあっては都道府県、市町村又は土地区画整理組合等が、１．の第２項ホに掲げる事業にあっては都道府県又は市町村が行う。</w:t>
      </w:r>
    </w:p>
    <w:p w14:paraId="38DE10D1" w14:textId="77777777" w:rsidR="0051211E" w:rsidRPr="00CF48B0" w:rsidRDefault="0051211E" w:rsidP="0051211E">
      <w:pPr>
        <w:snapToGrid w:val="0"/>
        <w:ind w:leftChars="338" w:left="993" w:hangingChars="100" w:hanging="227"/>
      </w:pPr>
      <w:r w:rsidRPr="00CF48B0">
        <w:rPr>
          <w:rFonts w:hint="eastAsia"/>
        </w:rPr>
        <w:t>４　被災市街地復興土地区画整理事業は、都道府県、市町村又は土地区画整理組合等が行う。</w:t>
      </w:r>
    </w:p>
    <w:p w14:paraId="3A37E9A2" w14:textId="77777777" w:rsidR="0051211E" w:rsidRPr="00CF48B0" w:rsidRDefault="0051211E" w:rsidP="0051211E">
      <w:pPr>
        <w:snapToGrid w:val="0"/>
        <w:ind w:leftChars="338" w:left="766"/>
      </w:pPr>
      <w:r w:rsidRPr="00CF48B0">
        <w:rPr>
          <w:rFonts w:hint="eastAsia"/>
        </w:rPr>
        <w:t>５　緊急防災空地整備事業は、都道府県又は市町村が行う。</w:t>
      </w:r>
    </w:p>
    <w:p w14:paraId="0E0ABF2D" w14:textId="77777777" w:rsidR="0051211E" w:rsidRPr="00CF48B0" w:rsidRDefault="0051211E" w:rsidP="0051211E">
      <w:pPr>
        <w:snapToGrid w:val="0"/>
        <w:ind w:firstLineChars="162" w:firstLine="369"/>
        <w:rPr>
          <w:rFonts w:ascii="ＭＳ ゴシック" w:eastAsia="ＭＳ ゴシック" w:hAnsi="ＭＳ ゴシック"/>
          <w:b/>
        </w:rPr>
      </w:pPr>
    </w:p>
    <w:p w14:paraId="4D54D439" w14:textId="77777777" w:rsidR="0051211E" w:rsidRPr="00CF48B0" w:rsidRDefault="0051211E" w:rsidP="0051211E">
      <w:pPr>
        <w:snapToGrid w:val="0"/>
        <w:ind w:firstLineChars="162" w:firstLine="369"/>
        <w:rPr>
          <w:rFonts w:ascii="ＭＳ ゴシック" w:eastAsia="ＭＳ ゴシック" w:hAnsi="ＭＳ ゴシック"/>
          <w:b/>
        </w:rPr>
      </w:pPr>
      <w:r w:rsidRPr="00CF48B0">
        <w:rPr>
          <w:rFonts w:ascii="ＭＳ ゴシック" w:eastAsia="ＭＳ ゴシック" w:hAnsi="ＭＳ ゴシック" w:hint="eastAsia"/>
          <w:b/>
        </w:rPr>
        <w:t>３．施行地区</w:t>
      </w:r>
    </w:p>
    <w:p w14:paraId="4A5E755C" w14:textId="77777777" w:rsidR="0051211E" w:rsidRPr="00CF48B0" w:rsidRDefault="0051211E" w:rsidP="0051211E">
      <w:pPr>
        <w:snapToGrid w:val="0"/>
        <w:ind w:leftChars="270" w:left="859" w:hangingChars="109" w:hanging="247"/>
      </w:pPr>
      <w:r w:rsidRPr="00CF48B0">
        <w:rPr>
          <w:rFonts w:hint="eastAsia"/>
        </w:rPr>
        <w:t>１　都市再生事業計画案作成事業は、次の要件のいずれかに該当する地区において行うものとする。</w:t>
      </w:r>
    </w:p>
    <w:p w14:paraId="24C91E6B" w14:textId="77777777" w:rsidR="0051211E" w:rsidRPr="00CF48B0" w:rsidRDefault="0051211E" w:rsidP="0051211E">
      <w:pPr>
        <w:snapToGrid w:val="0"/>
        <w:ind w:leftChars="300" w:left="907" w:hangingChars="100" w:hanging="227"/>
      </w:pPr>
      <w:r w:rsidRPr="00CF48B0">
        <w:rPr>
          <w:rFonts w:hint="eastAsia"/>
        </w:rPr>
        <w:t>一　１．の第２項イに掲げる事業に係る都市再生事業計画案作成事業については、次のいずれかの要件に該当する地区において行う。</w:t>
      </w:r>
    </w:p>
    <w:p w14:paraId="52A0BA19" w14:textId="77777777" w:rsidR="0051211E" w:rsidRPr="00CF48B0" w:rsidRDefault="0051211E" w:rsidP="0051211E">
      <w:pPr>
        <w:snapToGrid w:val="0"/>
        <w:ind w:leftChars="400" w:left="1134" w:hangingChars="100" w:hanging="227"/>
      </w:pPr>
      <w:r w:rsidRPr="00CF48B0">
        <w:rPr>
          <w:rFonts w:hint="eastAsia"/>
        </w:rPr>
        <w:t>イ　直前の国勢調査の結果に基づく人口集中地区に係る区域に存し、かつ、次のいずれかの計画、構想若しくは方針に定められ、又は定められることが確実な区域に存する都市基盤の整備水準が低い地区。</w:t>
      </w:r>
    </w:p>
    <w:p w14:paraId="7B103901" w14:textId="77777777" w:rsidR="0051211E" w:rsidRPr="00CF48B0" w:rsidRDefault="0051211E" w:rsidP="0051211E">
      <w:pPr>
        <w:tabs>
          <w:tab w:val="left" w:pos="1200"/>
        </w:tabs>
        <w:snapToGrid w:val="0"/>
        <w:ind w:leftChars="500" w:left="1361" w:hangingChars="100" w:hanging="227"/>
      </w:pPr>
      <w:r w:rsidRPr="00CF48B0">
        <w:t>(1)</w:t>
      </w:r>
      <w:r w:rsidRPr="00CF48B0">
        <w:rPr>
          <w:rFonts w:hint="eastAsia"/>
        </w:rPr>
        <w:t xml:space="preserve">　都市計画法第６条の２に規定する整備、開発及び保全の方針又は同法第１８条の２第１項に規定する基本方針</w:t>
      </w:r>
    </w:p>
    <w:p w14:paraId="3867D918" w14:textId="29C9A1E5" w:rsidR="0051211E" w:rsidRPr="00CF48B0" w:rsidRDefault="0051211E" w:rsidP="0051211E">
      <w:pPr>
        <w:tabs>
          <w:tab w:val="left" w:pos="1200"/>
        </w:tabs>
        <w:snapToGrid w:val="0"/>
        <w:ind w:leftChars="500" w:left="1361" w:hangingChars="100" w:hanging="227"/>
      </w:pPr>
      <w:r w:rsidRPr="00CF48B0">
        <w:t>(2)</w:t>
      </w:r>
      <w:r w:rsidRPr="00CF48B0">
        <w:rPr>
          <w:rFonts w:hint="eastAsia"/>
        </w:rPr>
        <w:t xml:space="preserve">　災害対策基本法第２条第１０号に規定する地域防災計画（以下イ－１３－（６）関係部分において「地域防災計画」という。）</w:t>
      </w:r>
    </w:p>
    <w:p w14:paraId="03003FC5" w14:textId="77777777" w:rsidR="0051211E" w:rsidRPr="00CF48B0" w:rsidRDefault="0051211E" w:rsidP="0051211E">
      <w:pPr>
        <w:tabs>
          <w:tab w:val="left" w:pos="1200"/>
        </w:tabs>
        <w:snapToGrid w:val="0"/>
        <w:ind w:leftChars="500" w:left="1361" w:hangingChars="100" w:hanging="227"/>
      </w:pPr>
      <w:r w:rsidRPr="00CF48B0">
        <w:t>(3)</w:t>
      </w:r>
      <w:r w:rsidRPr="00CF48B0">
        <w:rPr>
          <w:rFonts w:hint="eastAsia"/>
        </w:rPr>
        <w:t xml:space="preserve">　地方拠点都市法第６条第１項に規定する基本計画</w:t>
      </w:r>
    </w:p>
    <w:p w14:paraId="3B9B1812" w14:textId="77777777" w:rsidR="0051211E" w:rsidRPr="00CF48B0" w:rsidRDefault="0051211E" w:rsidP="0051211E">
      <w:pPr>
        <w:tabs>
          <w:tab w:val="left" w:pos="1200"/>
        </w:tabs>
        <w:snapToGrid w:val="0"/>
        <w:ind w:leftChars="500" w:left="1361" w:hangingChars="100" w:hanging="227"/>
      </w:pPr>
      <w:r w:rsidRPr="00CF48B0">
        <w:t>(4)</w:t>
      </w:r>
      <w:r w:rsidRPr="00CF48B0">
        <w:rPr>
          <w:rFonts w:hint="eastAsia"/>
        </w:rPr>
        <w:t xml:space="preserve">　都市再生整備計画又は立地適正化計画</w:t>
      </w:r>
    </w:p>
    <w:p w14:paraId="47F74A86" w14:textId="77777777" w:rsidR="0051211E" w:rsidRPr="00CF48B0" w:rsidRDefault="0051211E" w:rsidP="0051211E">
      <w:pPr>
        <w:snapToGrid w:val="0"/>
        <w:ind w:leftChars="400" w:left="1134" w:hangingChars="100" w:hanging="227"/>
      </w:pPr>
      <w:r w:rsidRPr="00CF48B0">
        <w:rPr>
          <w:rFonts w:hint="eastAsia"/>
        </w:rPr>
        <w:t>ロ　次の要件に該当する地区</w:t>
      </w:r>
    </w:p>
    <w:p w14:paraId="74F2DB4E" w14:textId="77777777" w:rsidR="0051211E" w:rsidRPr="00CF48B0" w:rsidRDefault="0051211E" w:rsidP="0051211E">
      <w:pPr>
        <w:snapToGrid w:val="0"/>
        <w:ind w:leftChars="500" w:left="1361" w:hangingChars="100" w:hanging="227"/>
      </w:pPr>
      <w:r w:rsidRPr="00CF48B0">
        <w:t>(1)</w:t>
      </w:r>
      <w:r w:rsidRPr="00CF48B0">
        <w:rPr>
          <w:rFonts w:hint="eastAsia"/>
        </w:rPr>
        <w:t xml:space="preserve">　直前の国勢調査の結果に基づく人口集中地区内（都市機能誘導区域内にあっては、施行後直近の国勢調査の結果に基づく人口集中地区に含まれると見込まれる区域を含む。）に存し、かつ、イの</w:t>
      </w:r>
      <w:r w:rsidRPr="00CF48B0">
        <w:t>(1)</w:t>
      </w:r>
      <w:r w:rsidRPr="00CF48B0">
        <w:rPr>
          <w:rFonts w:hint="eastAsia"/>
        </w:rPr>
        <w:t>から</w:t>
      </w:r>
      <w:r w:rsidRPr="00CF48B0">
        <w:t>(4)</w:t>
      </w:r>
      <w:r w:rsidRPr="00CF48B0">
        <w:rPr>
          <w:rFonts w:hint="eastAsia"/>
        </w:rPr>
        <w:t>までのいずれかの計画、構想若しくは方針に定められ、又は定められることが確実な区域に存する都市基盤の整備水準が低い地区であること。</w:t>
      </w:r>
    </w:p>
    <w:p w14:paraId="23D43D5E" w14:textId="77777777" w:rsidR="0051211E" w:rsidRPr="00CF48B0" w:rsidRDefault="0051211E" w:rsidP="0051211E">
      <w:pPr>
        <w:snapToGrid w:val="0"/>
        <w:ind w:leftChars="500" w:left="1361" w:hangingChars="100" w:hanging="227"/>
      </w:pPr>
      <w:r w:rsidRPr="00CF48B0">
        <w:t>(2)</w:t>
      </w:r>
      <w:r w:rsidRPr="00CF48B0">
        <w:rPr>
          <w:rFonts w:hint="eastAsia"/>
        </w:rPr>
        <w:t xml:space="preserve">　震災時に延焼又は建物倒壊による危険性が高い木造住宅等が密集している市街地に存する次の①もしくは②の要件のいずれかに該当する地区、又は豪雨時に浸水被害の危険性が高い地区に存する次の③もしくは④の要件のいずれかに該当する地区</w:t>
      </w:r>
    </w:p>
    <w:p w14:paraId="204306B5" w14:textId="375484F7" w:rsidR="0051211E" w:rsidRPr="00CF48B0" w:rsidRDefault="0051211E" w:rsidP="0051211E">
      <w:pPr>
        <w:snapToGrid w:val="0"/>
        <w:ind w:leftChars="600" w:left="1587" w:hangingChars="100" w:hanging="227"/>
      </w:pPr>
      <w:r w:rsidRPr="00CF48B0">
        <w:rPr>
          <w:rFonts w:hint="eastAsia"/>
        </w:rPr>
        <w:t>①</w:t>
      </w:r>
      <w:r w:rsidRPr="00CF48B0">
        <w:t xml:space="preserve"> </w:t>
      </w:r>
      <w:r w:rsidRPr="00CF48B0">
        <w:rPr>
          <w:rFonts w:hint="eastAsia"/>
        </w:rPr>
        <w:t>密集市街地整備法第３条第１項第１号に規定する防災再開発促進地区（以下イ－１３－（６）関係部分において「防災再開発促進地区」という。）に定められ、又は定められることが確実な区域に存すること。</w:t>
      </w:r>
    </w:p>
    <w:p w14:paraId="46651323" w14:textId="77777777" w:rsidR="0051211E" w:rsidRPr="00CF48B0" w:rsidRDefault="0051211E" w:rsidP="0051211E">
      <w:pPr>
        <w:snapToGrid w:val="0"/>
        <w:ind w:leftChars="600" w:left="1587" w:hangingChars="100" w:hanging="227"/>
      </w:pPr>
      <w:r w:rsidRPr="00CF48B0">
        <w:rPr>
          <w:rFonts w:hint="eastAsia"/>
        </w:rPr>
        <w:t>②</w:t>
      </w:r>
      <w:r w:rsidRPr="00CF48B0">
        <w:t xml:space="preserve"> </w:t>
      </w:r>
      <w:r w:rsidRPr="00CF48B0">
        <w:rPr>
          <w:rFonts w:hint="eastAsia"/>
        </w:rPr>
        <w:t>地域防災計画に定められ、又は定められることが確実な区域に存し、かつ、次の区域内のいずれかに存すること。</w:t>
      </w:r>
    </w:p>
    <w:p w14:paraId="2E9C0733" w14:textId="77777777" w:rsidR="0051211E" w:rsidRPr="00CF48B0" w:rsidRDefault="0051211E" w:rsidP="0051211E">
      <w:pPr>
        <w:snapToGrid w:val="0"/>
        <w:ind w:leftChars="600" w:left="1587" w:hangingChars="100" w:hanging="227"/>
      </w:pPr>
      <w:r w:rsidRPr="00CF48B0">
        <w:t xml:space="preserve"> </w:t>
      </w:r>
      <w:r w:rsidRPr="00CF48B0">
        <w:rPr>
          <w:rFonts w:hint="eastAsia"/>
        </w:rPr>
        <w:t xml:space="preserve">　</w:t>
      </w:r>
      <w:r w:rsidRPr="00CF48B0">
        <w:t>(</w:t>
      </w:r>
      <w:r w:rsidRPr="00CF48B0">
        <w:rPr>
          <w:rFonts w:hint="eastAsia"/>
        </w:rPr>
        <w:t>ⅰ</w:t>
      </w:r>
      <w:r w:rsidRPr="00CF48B0">
        <w:t>)</w:t>
      </w:r>
      <w:r w:rsidRPr="00CF48B0">
        <w:rPr>
          <w:rFonts w:hint="eastAsia"/>
        </w:rPr>
        <w:t xml:space="preserve">　三大都市圏の既成市街地等</w:t>
      </w:r>
    </w:p>
    <w:p w14:paraId="32CCEF11" w14:textId="77777777" w:rsidR="0051211E" w:rsidRPr="00CF48B0" w:rsidRDefault="0051211E" w:rsidP="0051211E">
      <w:pPr>
        <w:snapToGrid w:val="0"/>
        <w:ind w:leftChars="600" w:left="1587" w:hangingChars="100" w:hanging="227"/>
      </w:pPr>
      <w:r w:rsidRPr="00CF48B0">
        <w:t xml:space="preserve"> </w:t>
      </w:r>
      <w:r w:rsidRPr="00CF48B0">
        <w:rPr>
          <w:rFonts w:hint="eastAsia"/>
        </w:rPr>
        <w:t xml:space="preserve">　</w:t>
      </w:r>
      <w:r w:rsidRPr="00CF48B0">
        <w:t>(</w:t>
      </w:r>
      <w:r w:rsidRPr="00CF48B0">
        <w:rPr>
          <w:rFonts w:hint="eastAsia"/>
        </w:rPr>
        <w:t>ⅱ</w:t>
      </w:r>
      <w:r w:rsidRPr="00CF48B0">
        <w:t>)</w:t>
      </w:r>
      <w:r w:rsidRPr="00CF48B0">
        <w:rPr>
          <w:rFonts w:hint="eastAsia"/>
        </w:rPr>
        <w:t xml:space="preserve">　大規模地震発生の可能性の高い地域</w:t>
      </w:r>
    </w:p>
    <w:p w14:paraId="7AFC3A36" w14:textId="77777777" w:rsidR="0051211E" w:rsidRPr="00CF48B0" w:rsidRDefault="0051211E" w:rsidP="0051211E">
      <w:pPr>
        <w:snapToGrid w:val="0"/>
        <w:ind w:leftChars="600" w:left="1587" w:hangingChars="100" w:hanging="227"/>
      </w:pPr>
      <w:r w:rsidRPr="00CF48B0">
        <w:t xml:space="preserve"> </w:t>
      </w:r>
      <w:r w:rsidRPr="00CF48B0">
        <w:rPr>
          <w:rFonts w:hint="eastAsia"/>
        </w:rPr>
        <w:t xml:space="preserve">　</w:t>
      </w:r>
      <w:r w:rsidRPr="00CF48B0">
        <w:t>(</w:t>
      </w:r>
      <w:r w:rsidRPr="00CF48B0">
        <w:rPr>
          <w:rFonts w:hint="eastAsia"/>
        </w:rPr>
        <w:t>ⅲ</w:t>
      </w:r>
      <w:r w:rsidRPr="00CF48B0">
        <w:t>)</w:t>
      </w:r>
      <w:r w:rsidRPr="00CF48B0">
        <w:rPr>
          <w:rFonts w:hint="eastAsia"/>
        </w:rPr>
        <w:t xml:space="preserve">　指定市</w:t>
      </w:r>
    </w:p>
    <w:p w14:paraId="39521E0E" w14:textId="77777777" w:rsidR="0051211E" w:rsidRPr="00CF48B0" w:rsidRDefault="0051211E" w:rsidP="0051211E">
      <w:pPr>
        <w:snapToGrid w:val="0"/>
        <w:ind w:leftChars="600" w:left="1587" w:hangingChars="100" w:hanging="227"/>
      </w:pPr>
      <w:r w:rsidRPr="00CF48B0">
        <w:t xml:space="preserve"> </w:t>
      </w:r>
      <w:r w:rsidRPr="00CF48B0">
        <w:rPr>
          <w:rFonts w:hint="eastAsia"/>
        </w:rPr>
        <w:t xml:space="preserve">　</w:t>
      </w:r>
      <w:r w:rsidRPr="00CF48B0">
        <w:t>(</w:t>
      </w:r>
      <w:r w:rsidRPr="00CF48B0">
        <w:rPr>
          <w:rFonts w:hint="eastAsia"/>
        </w:rPr>
        <w:t>ⅳ</w:t>
      </w:r>
      <w:r w:rsidRPr="00CF48B0">
        <w:t>)</w:t>
      </w:r>
      <w:r w:rsidRPr="00CF48B0">
        <w:rPr>
          <w:rFonts w:hint="eastAsia"/>
        </w:rPr>
        <w:t xml:space="preserve">　県庁所在地</w:t>
      </w:r>
    </w:p>
    <w:p w14:paraId="1E57E36B" w14:textId="77777777" w:rsidR="0051211E" w:rsidRPr="00CF48B0" w:rsidRDefault="0051211E" w:rsidP="0051211E">
      <w:pPr>
        <w:snapToGrid w:val="0"/>
        <w:ind w:leftChars="600" w:left="1587" w:hangingChars="100" w:hanging="227"/>
      </w:pPr>
      <w:r w:rsidRPr="00CF48B0">
        <w:rPr>
          <w:rFonts w:hint="eastAsia"/>
        </w:rPr>
        <w:t>③</w:t>
      </w:r>
      <w:r w:rsidRPr="00CF48B0">
        <w:t xml:space="preserve"> 立地適正化計画に定められた防災指針に総合的な浸水対策が記載されており、当該指針に基づき土地区画整理事業を実施する地区であること。</w:t>
      </w:r>
    </w:p>
    <w:p w14:paraId="2CBC3BAA" w14:textId="77777777" w:rsidR="0051211E" w:rsidRPr="00CF48B0" w:rsidRDefault="0051211E" w:rsidP="0051211E">
      <w:pPr>
        <w:snapToGrid w:val="0"/>
        <w:ind w:leftChars="600" w:left="1587" w:hangingChars="100" w:hanging="227"/>
      </w:pPr>
      <w:r w:rsidRPr="00CF48B0">
        <w:rPr>
          <w:rFonts w:hint="eastAsia"/>
        </w:rPr>
        <w:t>④</w:t>
      </w:r>
      <w:r w:rsidRPr="00CF48B0">
        <w:t xml:space="preserve"> 高規格堤防の整備と一体的に事業を実施する地区であること。（ただし、都市構造上の理由等（市街化区域内の人口密度が４０人/ｈａ以上あり、当該人口密度が統計上今後も概ね維持される等）により、立地適正化計画によらない持続可能な都市づくりを進めている市町村に存する地区に限る）</w:t>
      </w:r>
    </w:p>
    <w:p w14:paraId="4C49C0A6" w14:textId="77777777" w:rsidR="0051211E" w:rsidRPr="00CF48B0" w:rsidRDefault="0051211E" w:rsidP="0051211E">
      <w:pPr>
        <w:snapToGrid w:val="0"/>
        <w:ind w:leftChars="400" w:left="1134" w:hangingChars="100" w:hanging="227"/>
      </w:pPr>
      <w:r w:rsidRPr="00CF48B0">
        <w:rPr>
          <w:rFonts w:hint="eastAsia"/>
        </w:rPr>
        <w:t>ハ　ロ</w:t>
      </w:r>
      <w:r w:rsidRPr="00CF48B0">
        <w:t>(1)</w:t>
      </w:r>
      <w:r w:rsidRPr="00CF48B0">
        <w:rPr>
          <w:rFonts w:hint="eastAsia"/>
        </w:rPr>
        <w:t>の要件に該当し、かつ、次の要件のいずれかに該当する地区（</w:t>
      </w:r>
      <w:r w:rsidRPr="00CF48B0">
        <w:t>(1)</w:t>
      </w:r>
      <w:r w:rsidRPr="00CF48B0">
        <w:rPr>
          <w:rFonts w:hint="eastAsia"/>
        </w:rPr>
        <w:t>から</w:t>
      </w:r>
      <w:r w:rsidRPr="00CF48B0">
        <w:t>(4)</w:t>
      </w:r>
      <w:r w:rsidRPr="00CF48B0">
        <w:rPr>
          <w:rFonts w:hint="eastAsia"/>
        </w:rPr>
        <w:t>までのいずれかの要件に該当することが確実な地区を含む。）</w:t>
      </w:r>
    </w:p>
    <w:p w14:paraId="44707C9E" w14:textId="77777777" w:rsidR="0051211E" w:rsidRPr="00CF48B0" w:rsidRDefault="0051211E" w:rsidP="0051211E">
      <w:pPr>
        <w:snapToGrid w:val="0"/>
        <w:ind w:leftChars="500" w:left="1361" w:hangingChars="100" w:hanging="227"/>
      </w:pPr>
      <w:r w:rsidRPr="00CF48B0">
        <w:t xml:space="preserve">(1) </w:t>
      </w:r>
      <w:r w:rsidRPr="00CF48B0">
        <w:rPr>
          <w:rFonts w:hint="eastAsia"/>
        </w:rPr>
        <w:t>都市再生法第２条第３項の規定に基づき定められた都市再生緊急整備地域に係る地区であること。</w:t>
      </w:r>
    </w:p>
    <w:p w14:paraId="2A698AD9" w14:textId="77777777" w:rsidR="0051211E" w:rsidRPr="00CF48B0" w:rsidRDefault="0051211E" w:rsidP="0051211E">
      <w:pPr>
        <w:snapToGrid w:val="0"/>
        <w:ind w:leftChars="500" w:left="1361" w:hangingChars="100" w:hanging="227"/>
      </w:pPr>
      <w:r w:rsidRPr="00CF48B0">
        <w:t xml:space="preserve">(2) </w:t>
      </w:r>
      <w:r w:rsidRPr="00CF48B0">
        <w:rPr>
          <w:rFonts w:hint="eastAsia"/>
        </w:rPr>
        <w:t>都市再開発法第２条の３第１項第２号又は第２項により「特に一体的かつ総合的に市街地の再開発を促進すべき相当規模の地区」として定められた地区であること。</w:t>
      </w:r>
    </w:p>
    <w:p w14:paraId="2E006B51" w14:textId="77777777" w:rsidR="0051211E" w:rsidRPr="00CF48B0" w:rsidRDefault="0051211E" w:rsidP="0051211E">
      <w:pPr>
        <w:snapToGrid w:val="0"/>
        <w:ind w:leftChars="500" w:left="1361" w:hangingChars="100" w:hanging="227"/>
      </w:pPr>
      <w:r w:rsidRPr="00CF48B0">
        <w:t xml:space="preserve">(3) </w:t>
      </w:r>
      <w:r w:rsidRPr="00CF48B0">
        <w:rPr>
          <w:rFonts w:hint="eastAsia"/>
        </w:rPr>
        <w:t>都市鉄道等利便増進法（平成１７年法律第４１号）第１２条第１１項に規定する同意を受けた交通結節機能高度化構想において定められている同条第２項第２号の区域に係る地区であること。</w:t>
      </w:r>
    </w:p>
    <w:p w14:paraId="6121DD03" w14:textId="77777777" w:rsidR="0051211E" w:rsidRPr="00CF48B0" w:rsidRDefault="0051211E" w:rsidP="0051211E">
      <w:pPr>
        <w:snapToGrid w:val="0"/>
        <w:ind w:leftChars="500" w:left="1361" w:hangingChars="100" w:hanging="227"/>
      </w:pPr>
      <w:r w:rsidRPr="00CF48B0">
        <w:t xml:space="preserve">(4) </w:t>
      </w:r>
      <w:r w:rsidRPr="00CF48B0">
        <w:rPr>
          <w:rFonts w:hint="eastAsia"/>
          <w:kern w:val="0"/>
        </w:rPr>
        <w:t>バリアフリー法</w:t>
      </w:r>
      <w:r w:rsidRPr="00CF48B0">
        <w:rPr>
          <w:rFonts w:hint="eastAsia"/>
        </w:rPr>
        <w:t>第２５条第１項に規定する基本構想において定められた同条第２項第二号の区域に係る地区であること。</w:t>
      </w:r>
    </w:p>
    <w:p w14:paraId="6B28AD14" w14:textId="77777777" w:rsidR="0051211E" w:rsidRPr="00CF48B0" w:rsidRDefault="0051211E" w:rsidP="0051211E">
      <w:pPr>
        <w:snapToGrid w:val="0"/>
        <w:ind w:leftChars="500" w:left="1361" w:hangingChars="100" w:hanging="227"/>
      </w:pPr>
    </w:p>
    <w:p w14:paraId="1284D52D" w14:textId="77777777" w:rsidR="0051211E" w:rsidRPr="00CF48B0" w:rsidRDefault="0051211E" w:rsidP="0051211E">
      <w:pPr>
        <w:snapToGrid w:val="0"/>
        <w:ind w:leftChars="400" w:left="1134" w:hangingChars="100" w:hanging="227"/>
      </w:pPr>
      <w:r w:rsidRPr="00CF48B0">
        <w:rPr>
          <w:rFonts w:hint="eastAsia"/>
        </w:rPr>
        <w:t>ニ　ロ</w:t>
      </w:r>
      <w:r w:rsidRPr="00CF48B0">
        <w:t>(1)</w:t>
      </w:r>
      <w:r w:rsidRPr="00CF48B0">
        <w:rPr>
          <w:rFonts w:hint="eastAsia"/>
        </w:rPr>
        <w:t>の要件に該当し、かつ、歴史まちづくり法第５条第８項の規定により認定を受けた、又は受けることが確実な歴史的風致維持向上計画に基づき土地区画整理事業を施行しようとする地区</w:t>
      </w:r>
    </w:p>
    <w:p w14:paraId="0CF2CB09" w14:textId="77777777" w:rsidR="0051211E" w:rsidRPr="00CF48B0" w:rsidRDefault="0051211E" w:rsidP="0051211E">
      <w:pPr>
        <w:snapToGrid w:val="0"/>
        <w:ind w:leftChars="400" w:left="1134" w:hangingChars="100" w:hanging="227"/>
      </w:pPr>
      <w:r w:rsidRPr="00CF48B0">
        <w:rPr>
          <w:rFonts w:hint="eastAsia"/>
        </w:rPr>
        <w:t>ホ　ロ</w:t>
      </w:r>
      <w:r w:rsidRPr="00CF48B0">
        <w:t>(1)</w:t>
      </w:r>
      <w:r w:rsidRPr="00CF48B0">
        <w:rPr>
          <w:rFonts w:hint="eastAsia"/>
        </w:rPr>
        <w:t>の要件に該当し、かつ、</w:t>
      </w:r>
      <w:r w:rsidRPr="00CF48B0">
        <w:rPr>
          <w:rFonts w:hint="eastAsia"/>
          <w:kern w:val="0"/>
        </w:rPr>
        <w:t>立地適正化計画で定められた</w:t>
      </w:r>
      <w:r w:rsidRPr="00CF48B0">
        <w:rPr>
          <w:rFonts w:hint="eastAsia"/>
        </w:rPr>
        <w:t>都市機能誘導区域の区域内において土地区画整理事業を施行しようとする地区（立地適正化計画に定められ、又は定められることが確実な地区に限る。）</w:t>
      </w:r>
    </w:p>
    <w:p w14:paraId="5963C7C6" w14:textId="77777777" w:rsidR="0051211E" w:rsidRPr="00CF48B0" w:rsidRDefault="0051211E" w:rsidP="0051211E">
      <w:pPr>
        <w:snapToGrid w:val="0"/>
        <w:ind w:leftChars="300" w:left="907" w:hangingChars="100" w:hanging="227"/>
      </w:pPr>
      <w:r w:rsidRPr="00CF48B0">
        <w:rPr>
          <w:rFonts w:hint="eastAsia"/>
        </w:rPr>
        <w:t>二　１．の第２項ロに掲げる事業に係る都市再生事業計画案作成事業については、次のいずれかの要件に該当する地区において行う。</w:t>
      </w:r>
    </w:p>
    <w:p w14:paraId="63F3D6E9" w14:textId="77777777" w:rsidR="0051211E" w:rsidRPr="00CF48B0" w:rsidRDefault="0051211E" w:rsidP="0051211E">
      <w:pPr>
        <w:adjustRightInd w:val="0"/>
        <w:snapToGrid w:val="0"/>
        <w:ind w:leftChars="400" w:left="1191" w:hanging="284"/>
      </w:pPr>
      <w:r w:rsidRPr="00CF48B0">
        <w:rPr>
          <w:rFonts w:hint="eastAsia"/>
        </w:rPr>
        <w:t>イ　次の要件に該当する地区</w:t>
      </w:r>
    </w:p>
    <w:p w14:paraId="1C889CA3" w14:textId="77777777" w:rsidR="0051211E" w:rsidRPr="00CF48B0" w:rsidRDefault="0051211E" w:rsidP="0051211E">
      <w:pPr>
        <w:snapToGrid w:val="0"/>
        <w:ind w:leftChars="500" w:left="1418" w:hanging="284"/>
      </w:pPr>
      <w:r w:rsidRPr="00CF48B0">
        <w:rPr>
          <w:rFonts w:asciiTheme="majorEastAsia" w:eastAsiaTheme="majorEastAsia" w:hAnsiTheme="majorEastAsia"/>
        </w:rPr>
        <w:t>(1)</w:t>
      </w:r>
      <w:r w:rsidRPr="00CF48B0">
        <w:rPr>
          <w:rFonts w:hint="eastAsia"/>
        </w:rPr>
        <w:t>直前の国勢調査の結果に基づく人口集中地区内（都市機能誘導区域内にあっては、施行後直近の国勢調査の結果に基づく人口集中地区に含まれると見込まれる区域を含む。）に存し、かつ、前項第１号イの</w:t>
      </w:r>
      <w:r w:rsidRPr="00CF48B0">
        <w:t>(1)</w:t>
      </w:r>
      <w:r w:rsidRPr="00CF48B0">
        <w:rPr>
          <w:rFonts w:hint="eastAsia"/>
        </w:rPr>
        <w:t>から</w:t>
      </w:r>
      <w:r w:rsidRPr="00CF48B0">
        <w:t>(4)</w:t>
      </w:r>
      <w:r w:rsidRPr="00CF48B0">
        <w:rPr>
          <w:rFonts w:hint="eastAsia"/>
        </w:rPr>
        <w:t>までのいずれかの計画、構想又は方針に定められ、又は定められることが確実な区域に存する地区（ただし、</w:t>
      </w:r>
      <w:r w:rsidRPr="00CF48B0">
        <w:rPr>
          <w:rFonts w:hint="eastAsia"/>
          <w:kern w:val="0"/>
        </w:rPr>
        <w:t>都市機能増進施設又は国際競争力強化施設を整備することが定められ、又は定めることが確実な地区に限る。</w:t>
      </w:r>
      <w:r w:rsidRPr="00CF48B0">
        <w:rPr>
          <w:rFonts w:hint="eastAsia"/>
        </w:rPr>
        <w:t>）</w:t>
      </w:r>
    </w:p>
    <w:p w14:paraId="3FEDD396" w14:textId="77777777" w:rsidR="0051211E" w:rsidRPr="00CF48B0" w:rsidRDefault="0051211E" w:rsidP="0051211E">
      <w:pPr>
        <w:snapToGrid w:val="0"/>
        <w:ind w:leftChars="500" w:left="1418" w:hanging="284"/>
      </w:pPr>
      <w:r w:rsidRPr="00CF48B0">
        <w:t>(2)</w:t>
      </w:r>
      <w:r w:rsidRPr="00CF48B0">
        <w:rPr>
          <w:rFonts w:hint="eastAsia"/>
        </w:rPr>
        <w:t>鉄道・地下鉄駅（ピーク時運行本数（片道）が３本以上）から半径１</w:t>
      </w:r>
      <w:r w:rsidRPr="00CF48B0">
        <w:t>km</w:t>
      </w:r>
      <w:r w:rsidRPr="00CF48B0">
        <w:rPr>
          <w:rFonts w:hint="eastAsia"/>
        </w:rPr>
        <w:t>の範囲内又はバス・軌道の停留所・停車場（ピーク時運行本数（片道）が３本以上）から</w:t>
      </w:r>
      <w:r w:rsidRPr="00CF48B0">
        <w:t>500m</w:t>
      </w:r>
      <w:r w:rsidRPr="00CF48B0">
        <w:rPr>
          <w:rFonts w:hint="eastAsia"/>
        </w:rPr>
        <w:t>の範囲内にあること</w:t>
      </w:r>
    </w:p>
    <w:p w14:paraId="21DAE814" w14:textId="77777777" w:rsidR="0051211E" w:rsidRPr="00CF48B0" w:rsidRDefault="0051211E" w:rsidP="0051211E">
      <w:pPr>
        <w:snapToGrid w:val="0"/>
        <w:ind w:leftChars="500" w:left="1418" w:hanging="284"/>
      </w:pPr>
      <w:r w:rsidRPr="00CF48B0">
        <w:t>(3)</w:t>
      </w:r>
      <w:r w:rsidRPr="00CF48B0">
        <w:rPr>
          <w:rFonts w:hint="eastAsia"/>
        </w:rPr>
        <w:t>地方公共団体により大街区化による土地の有効高度利用事業に係る方針が定められること</w:t>
      </w:r>
    </w:p>
    <w:p w14:paraId="6605FEC9" w14:textId="77777777" w:rsidR="0051211E" w:rsidRPr="00CF48B0" w:rsidRDefault="0051211E" w:rsidP="0051211E">
      <w:pPr>
        <w:snapToGrid w:val="0"/>
        <w:ind w:leftChars="400" w:left="1134" w:hangingChars="100" w:hanging="227"/>
      </w:pPr>
      <w:r w:rsidRPr="00CF48B0">
        <w:rPr>
          <w:rFonts w:hint="eastAsia"/>
        </w:rPr>
        <w:t>ロ　イの要件に適合し、かつ、第１号ハに掲げる</w:t>
      </w:r>
      <w:r w:rsidRPr="00CF48B0">
        <w:t>(1)</w:t>
      </w:r>
      <w:r w:rsidRPr="00CF48B0">
        <w:rPr>
          <w:rFonts w:hint="eastAsia"/>
        </w:rPr>
        <w:t>から</w:t>
      </w:r>
      <w:r w:rsidRPr="00CF48B0">
        <w:t>(4)</w:t>
      </w:r>
      <w:r w:rsidRPr="00CF48B0">
        <w:rPr>
          <w:rFonts w:hint="eastAsia"/>
        </w:rPr>
        <w:t>までのいずれかの要件に該当する地区（該当することが確実な地区を含む。）</w:t>
      </w:r>
    </w:p>
    <w:p w14:paraId="0F0C55B7" w14:textId="77777777" w:rsidR="0051211E" w:rsidRPr="00CF48B0" w:rsidRDefault="0051211E" w:rsidP="0051211E">
      <w:pPr>
        <w:snapToGrid w:val="0"/>
        <w:ind w:leftChars="400" w:left="1134" w:hangingChars="100" w:hanging="227"/>
      </w:pPr>
      <w:r w:rsidRPr="00CF48B0">
        <w:rPr>
          <w:rFonts w:hint="eastAsia"/>
        </w:rPr>
        <w:t>ハ　イの要件に適合し、かつ、立地適正化計画で定められた都市機能誘導区域の区域内において土地区画整理事業を施行しようとする地区（立地適正化計画に定められ、又は定められることが確実な地区に限る。）</w:t>
      </w:r>
    </w:p>
    <w:p w14:paraId="67410826" w14:textId="77777777" w:rsidR="0051211E" w:rsidRPr="00CF48B0" w:rsidRDefault="0051211E" w:rsidP="0051211E">
      <w:pPr>
        <w:snapToGrid w:val="0"/>
        <w:ind w:leftChars="300" w:left="907" w:hangingChars="100" w:hanging="227"/>
      </w:pPr>
      <w:r w:rsidRPr="00CF48B0">
        <w:rPr>
          <w:rFonts w:hint="eastAsia"/>
        </w:rPr>
        <w:t>三　１．の第２項ハに掲げる事業に係る都市再生事業計画案作成事業については、直前の国勢調査の結果に基づく人口集中地区内（施行後直近の国勢調査の結果に基づく人口集中地区に含まれると見込まれる区域を含む。）に存し、かつ、立地適正化計画（低未利用土地利用等指針等の低未利用地の活用に関する方針が記載されているものに限る。）で定められた都市機能誘導区域の区域内において土地区画整理事業を施行しようとする地区（立地適正化計画に定められ、又は定められることが確実な地区に限る。）において行う。</w:t>
      </w:r>
    </w:p>
    <w:p w14:paraId="44E27C43" w14:textId="77777777" w:rsidR="0051211E" w:rsidRPr="00CF48B0" w:rsidRDefault="0051211E" w:rsidP="0051211E">
      <w:pPr>
        <w:snapToGrid w:val="0"/>
        <w:ind w:leftChars="300" w:left="907" w:hangingChars="100" w:hanging="227"/>
      </w:pPr>
      <w:r w:rsidRPr="00CF48B0">
        <w:rPr>
          <w:rFonts w:hint="eastAsia"/>
        </w:rPr>
        <w:t>四　１．の第２項ニに掲げる事業に係る都市再生事業計画案作成事業については、直前の国勢調査の結果に基づく人口集中地区内（施行後直近の国勢調査の結果に基づく人口集中地区に含まれると見込まれる区域を含む。）に存し、かつ、立地適正化計画で定められた都市機能誘導区域の区域内において土地区画整理事業を施行しようとする地区（立地適正化計画に定められ、又は定められることが確実な地区に限る。）において行う。</w:t>
      </w:r>
    </w:p>
    <w:p w14:paraId="3FC5E3BE" w14:textId="653024DC" w:rsidR="0051211E" w:rsidRPr="00CF48B0" w:rsidRDefault="0051211E" w:rsidP="0051211E">
      <w:pPr>
        <w:snapToGrid w:val="0"/>
        <w:ind w:leftChars="300" w:left="907" w:hangingChars="100" w:hanging="227"/>
      </w:pPr>
      <w:r w:rsidRPr="00CF48B0">
        <w:rPr>
          <w:rFonts w:hint="eastAsia"/>
        </w:rPr>
        <w:t>五　１．の第３項に掲げる事業に係る都市再生事業計画案作成事業については、被災地の面積が概ね２０ヘクタール以上で被災戸数が概ね１，０００戸以上の災害に係る市街地のうち、被災市街地復興特別措置法第５条第１項に規定する被災市街地復興推進地域（以下イ－１３－（６）関係部分において「推進地域」という。）又は東日本大震災復興特別区域法第四十六条に規定する復興整備計画の区域（以下イ－１３－（６）関係部分において「計画区域」という。）に定められ、又は定められることが確実な区域に存する地区において行う。</w:t>
      </w:r>
    </w:p>
    <w:p w14:paraId="25BEBBDA" w14:textId="77777777" w:rsidR="0051211E" w:rsidRPr="00CF48B0" w:rsidRDefault="0051211E" w:rsidP="0051211E">
      <w:pPr>
        <w:snapToGrid w:val="0"/>
        <w:ind w:leftChars="200" w:left="680" w:hangingChars="100" w:hanging="227"/>
      </w:pPr>
      <w:r w:rsidRPr="00CF48B0">
        <w:rPr>
          <w:rFonts w:hint="eastAsia"/>
        </w:rPr>
        <w:t>２　都市再生土地区画整理事業のうち１．の第２項イに掲げる事業は、次の要件に該当する地区において行うものとする。</w:t>
      </w:r>
    </w:p>
    <w:p w14:paraId="21396D25" w14:textId="77777777" w:rsidR="0051211E" w:rsidRPr="00CF48B0" w:rsidRDefault="0051211E" w:rsidP="0051211E">
      <w:pPr>
        <w:snapToGrid w:val="0"/>
        <w:ind w:leftChars="300" w:left="907" w:hangingChars="100" w:hanging="227"/>
      </w:pPr>
      <w:r w:rsidRPr="00CF48B0">
        <w:rPr>
          <w:rFonts w:hint="eastAsia"/>
        </w:rPr>
        <w:t>一　公共用地率が１５％未満（</w:t>
      </w:r>
      <w:r w:rsidRPr="00CF48B0">
        <w:rPr>
          <w:rFonts w:hint="eastAsia"/>
          <w:kern w:val="0"/>
        </w:rPr>
        <w:t>都市機能誘導区域内において、都市構造再編集中支援事業費補助交付要綱に規定する都市構造再編集中支援事業（以下イ－１３－（６）関係部分において「都市構造再編集中支援事業」という。）</w:t>
      </w:r>
      <w:r w:rsidRPr="00CF48B0">
        <w:rPr>
          <w:rFonts w:hint="eastAsia"/>
        </w:rPr>
        <w:t>として実施されるものにあっては、２０％未満）であること。ただし、公共用地率の算定に当たっては次のとおりとする。</w:t>
      </w:r>
    </w:p>
    <w:p w14:paraId="331CDAD7" w14:textId="77777777" w:rsidR="0051211E" w:rsidRPr="00CF48B0" w:rsidRDefault="0051211E" w:rsidP="0051211E">
      <w:pPr>
        <w:snapToGrid w:val="0"/>
        <w:ind w:leftChars="400" w:left="1134" w:hangingChars="100" w:hanging="227"/>
      </w:pPr>
      <w:r w:rsidRPr="00CF48B0">
        <w:rPr>
          <w:rFonts w:hint="eastAsia"/>
        </w:rPr>
        <w:t>イ　幹線道路等を除く。</w:t>
      </w:r>
    </w:p>
    <w:p w14:paraId="75043EFF" w14:textId="77777777" w:rsidR="0051211E" w:rsidRPr="00CF48B0" w:rsidRDefault="0051211E" w:rsidP="0051211E">
      <w:pPr>
        <w:snapToGrid w:val="0"/>
        <w:ind w:leftChars="400" w:left="1134" w:hangingChars="100" w:hanging="227"/>
      </w:pPr>
      <w:r w:rsidRPr="00CF48B0">
        <w:rPr>
          <w:rFonts w:hint="eastAsia"/>
        </w:rPr>
        <w:t>ロ　次号ハに規定する拠点的市街地形成重点地区において、公益施設の整備が図られる場合にあっては、狭隘道路等を除く。ただし、狭隘道路等の道路幅員について、住宅地にあっては４ｍ未満、商業地又は工業地にあっては６ｍ未満とする。</w:t>
      </w:r>
    </w:p>
    <w:p w14:paraId="3EF1B51F" w14:textId="77777777" w:rsidR="0051211E" w:rsidRPr="00CF48B0" w:rsidRDefault="0051211E" w:rsidP="0051211E">
      <w:pPr>
        <w:snapToGrid w:val="0"/>
        <w:ind w:leftChars="300" w:left="907" w:hangingChars="100" w:hanging="227"/>
      </w:pPr>
      <w:r w:rsidRPr="00CF48B0">
        <w:rPr>
          <w:rFonts w:hint="eastAsia"/>
        </w:rPr>
        <w:t>二　次の要件（前項第１号イに規定する計画、構想又は方針において定められた場合に限る。）のいずれかに該当する地区であること。</w:t>
      </w:r>
    </w:p>
    <w:p w14:paraId="59BE4319" w14:textId="77777777" w:rsidR="0051211E" w:rsidRPr="00CF48B0" w:rsidRDefault="0051211E" w:rsidP="0051211E">
      <w:pPr>
        <w:snapToGrid w:val="0"/>
        <w:ind w:leftChars="400" w:left="1134" w:hangingChars="100" w:hanging="227"/>
      </w:pPr>
      <w:r w:rsidRPr="00CF48B0">
        <w:rPr>
          <w:rFonts w:hint="eastAsia"/>
        </w:rPr>
        <w:t>イ　前項第１号イの要件を満たす地区</w:t>
      </w:r>
    </w:p>
    <w:p w14:paraId="7320F1F1" w14:textId="1714650E" w:rsidR="0051211E" w:rsidRPr="00CF48B0" w:rsidRDefault="0051211E" w:rsidP="0051211E">
      <w:pPr>
        <w:tabs>
          <w:tab w:val="left" w:pos="246"/>
        </w:tabs>
        <w:snapToGrid w:val="0"/>
        <w:ind w:leftChars="400" w:left="1134" w:hangingChars="100" w:hanging="227"/>
      </w:pPr>
      <w:r w:rsidRPr="00CF48B0">
        <w:rPr>
          <w:rFonts w:hint="eastAsia"/>
        </w:rPr>
        <w:t>ロ　前項第１号ロの要件を満たす地区。ただし、前項</w:t>
      </w:r>
      <w:r w:rsidRPr="00CF48B0">
        <w:t>1号ロ(2)①又は②の要件に該当する地区については、</w:t>
      </w:r>
      <w:r w:rsidRPr="00CF48B0">
        <w:rPr>
          <w:rFonts w:hint="eastAsia"/>
        </w:rPr>
        <w:t>次の要件に該当すること（以下イ－１３－（６）関係部分において「安全市街地形成重点地区」という。）</w:t>
      </w:r>
    </w:p>
    <w:p w14:paraId="51EE9EEA" w14:textId="0475905F" w:rsidR="0051211E" w:rsidRPr="00CF48B0" w:rsidRDefault="0051211E" w:rsidP="0051211E">
      <w:pPr>
        <w:snapToGrid w:val="0"/>
        <w:ind w:leftChars="500" w:left="1361" w:hangingChars="100" w:hanging="227"/>
      </w:pPr>
      <w:r w:rsidRPr="00CF48B0">
        <w:rPr>
          <w:rFonts w:hint="eastAsia"/>
        </w:rPr>
        <w:t>①　地区内の老朽住宅棟数が５０棟以上であること。ただし、住生活基本法第</w:t>
      </w:r>
      <w:r w:rsidRPr="00CF48B0">
        <w:t>17</w:t>
      </w:r>
      <w:r w:rsidRPr="00CF48B0">
        <w:rPr>
          <w:rFonts w:hint="eastAsia"/>
        </w:rPr>
        <w:t>条第２項第６号に規定する「住宅及び住宅地の供給を重点的に図るべき地域」に係る地区（以下イ－１３－（６）関係部分において「重点供給地域に係る地区」という。）にあっては２５棟以上であること。</w:t>
      </w:r>
    </w:p>
    <w:p w14:paraId="4A53544B" w14:textId="77777777" w:rsidR="0051211E" w:rsidRPr="00CF48B0" w:rsidRDefault="0051211E" w:rsidP="0051211E">
      <w:pPr>
        <w:snapToGrid w:val="0"/>
        <w:ind w:leftChars="500" w:left="1361" w:hangingChars="100" w:hanging="227"/>
      </w:pPr>
      <w:r w:rsidRPr="00CF48B0">
        <w:rPr>
          <w:rFonts w:hint="eastAsia"/>
        </w:rPr>
        <w:t>②　原則として、次表の左欄に掲げる地区の建築物棟数密度の区分に応じ、老朽住宅棟数率が同表の右欄に掲げる割合以上であること。</w:t>
      </w:r>
    </w:p>
    <w:p w14:paraId="79D5A08D" w14:textId="77777777" w:rsidR="0051211E" w:rsidRPr="00CF48B0" w:rsidRDefault="0051211E" w:rsidP="0051211E">
      <w:pPr>
        <w:snapToGrid w:val="0"/>
        <w:ind w:left="709" w:hanging="142"/>
      </w:pPr>
    </w:p>
    <w:tbl>
      <w:tblPr>
        <w:tblW w:w="0" w:type="auto"/>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43"/>
        <w:gridCol w:w="2543"/>
      </w:tblGrid>
      <w:tr w:rsidR="00CF48B0" w:rsidRPr="00CF48B0" w14:paraId="646A31B3" w14:textId="77777777" w:rsidTr="002B6251">
        <w:tc>
          <w:tcPr>
            <w:tcW w:w="2543" w:type="dxa"/>
            <w:tcBorders>
              <w:top w:val="single" w:sz="12" w:space="0" w:color="000000"/>
              <w:left w:val="single" w:sz="12" w:space="0" w:color="000000"/>
              <w:bottom w:val="nil"/>
              <w:right w:val="single" w:sz="4" w:space="0" w:color="000000"/>
            </w:tcBorders>
          </w:tcPr>
          <w:p w14:paraId="137D433A" w14:textId="77777777" w:rsidR="0051211E" w:rsidRPr="00CF48B0" w:rsidRDefault="0051211E" w:rsidP="002B6251">
            <w:pPr>
              <w:kinsoku w:val="0"/>
              <w:overflowPunct w:val="0"/>
              <w:autoSpaceDE w:val="0"/>
              <w:autoSpaceDN w:val="0"/>
              <w:snapToGrid w:val="0"/>
              <w:jc w:val="center"/>
            </w:pPr>
            <w:r w:rsidRPr="00CF48B0">
              <w:rPr>
                <w:rFonts w:hint="eastAsia"/>
              </w:rPr>
              <w:t>建築物棟数密度</w:t>
            </w:r>
          </w:p>
        </w:tc>
        <w:tc>
          <w:tcPr>
            <w:tcW w:w="2543" w:type="dxa"/>
            <w:tcBorders>
              <w:top w:val="single" w:sz="12" w:space="0" w:color="000000"/>
              <w:left w:val="single" w:sz="4" w:space="0" w:color="000000"/>
              <w:bottom w:val="nil"/>
              <w:right w:val="single" w:sz="12" w:space="0" w:color="000000"/>
            </w:tcBorders>
          </w:tcPr>
          <w:p w14:paraId="4788C13E" w14:textId="77777777" w:rsidR="0051211E" w:rsidRPr="00CF48B0" w:rsidRDefault="0051211E" w:rsidP="002B6251">
            <w:pPr>
              <w:kinsoku w:val="0"/>
              <w:overflowPunct w:val="0"/>
              <w:autoSpaceDE w:val="0"/>
              <w:autoSpaceDN w:val="0"/>
              <w:snapToGrid w:val="0"/>
              <w:jc w:val="center"/>
            </w:pPr>
            <w:r w:rsidRPr="00CF48B0">
              <w:rPr>
                <w:rFonts w:hint="eastAsia"/>
              </w:rPr>
              <w:t>老朽住宅棟数率</w:t>
            </w:r>
          </w:p>
        </w:tc>
      </w:tr>
      <w:tr w:rsidR="00CF48B0" w:rsidRPr="00CF48B0" w14:paraId="59AAB00A" w14:textId="77777777" w:rsidTr="002B6251">
        <w:tc>
          <w:tcPr>
            <w:tcW w:w="2543" w:type="dxa"/>
            <w:tcBorders>
              <w:top w:val="single" w:sz="4" w:space="0" w:color="000000"/>
              <w:left w:val="single" w:sz="12" w:space="0" w:color="000000"/>
              <w:bottom w:val="nil"/>
              <w:right w:val="single" w:sz="4" w:space="0" w:color="000000"/>
            </w:tcBorders>
          </w:tcPr>
          <w:p w14:paraId="5901997C" w14:textId="77777777" w:rsidR="0051211E" w:rsidRPr="00CF48B0" w:rsidRDefault="0051211E" w:rsidP="002B6251">
            <w:pPr>
              <w:kinsoku w:val="0"/>
              <w:overflowPunct w:val="0"/>
              <w:autoSpaceDE w:val="0"/>
              <w:autoSpaceDN w:val="0"/>
              <w:snapToGrid w:val="0"/>
              <w:jc w:val="center"/>
            </w:pPr>
            <w:r w:rsidRPr="00CF48B0">
              <w:t>30</w:t>
            </w:r>
            <w:r w:rsidRPr="00CF48B0">
              <w:rPr>
                <w:rFonts w:hint="eastAsia"/>
              </w:rPr>
              <w:t>以上</w:t>
            </w:r>
            <w:r w:rsidRPr="00CF48B0">
              <w:t>40</w:t>
            </w:r>
            <w:r w:rsidRPr="00CF48B0">
              <w:rPr>
                <w:rFonts w:hint="eastAsia"/>
              </w:rPr>
              <w:t>未満</w:t>
            </w:r>
          </w:p>
        </w:tc>
        <w:tc>
          <w:tcPr>
            <w:tcW w:w="2543" w:type="dxa"/>
            <w:tcBorders>
              <w:top w:val="single" w:sz="4" w:space="0" w:color="000000"/>
              <w:left w:val="single" w:sz="4" w:space="0" w:color="000000"/>
              <w:bottom w:val="nil"/>
              <w:right w:val="single" w:sz="12" w:space="0" w:color="000000"/>
            </w:tcBorders>
          </w:tcPr>
          <w:p w14:paraId="2D6A14BF" w14:textId="77777777" w:rsidR="0051211E" w:rsidRPr="00CF48B0" w:rsidRDefault="0051211E" w:rsidP="002B6251">
            <w:pPr>
              <w:kinsoku w:val="0"/>
              <w:overflowPunct w:val="0"/>
              <w:autoSpaceDE w:val="0"/>
              <w:autoSpaceDN w:val="0"/>
              <w:snapToGrid w:val="0"/>
              <w:jc w:val="center"/>
            </w:pPr>
            <w:r w:rsidRPr="00CF48B0">
              <w:rPr>
                <w:rFonts w:hint="eastAsia"/>
              </w:rPr>
              <w:t>７割</w:t>
            </w:r>
          </w:p>
        </w:tc>
      </w:tr>
      <w:tr w:rsidR="00CF48B0" w:rsidRPr="00CF48B0" w14:paraId="64AF1A0B" w14:textId="77777777" w:rsidTr="002B6251">
        <w:tc>
          <w:tcPr>
            <w:tcW w:w="2543" w:type="dxa"/>
            <w:tcBorders>
              <w:top w:val="single" w:sz="4" w:space="0" w:color="000000"/>
              <w:left w:val="single" w:sz="12" w:space="0" w:color="000000"/>
              <w:bottom w:val="nil"/>
              <w:right w:val="single" w:sz="4" w:space="0" w:color="000000"/>
            </w:tcBorders>
          </w:tcPr>
          <w:p w14:paraId="04304282" w14:textId="77777777" w:rsidR="0051211E" w:rsidRPr="00CF48B0" w:rsidRDefault="0051211E" w:rsidP="002B6251">
            <w:pPr>
              <w:kinsoku w:val="0"/>
              <w:overflowPunct w:val="0"/>
              <w:autoSpaceDE w:val="0"/>
              <w:autoSpaceDN w:val="0"/>
              <w:snapToGrid w:val="0"/>
              <w:jc w:val="center"/>
            </w:pPr>
            <w:r w:rsidRPr="00CF48B0">
              <w:t>40</w:t>
            </w:r>
            <w:r w:rsidRPr="00CF48B0">
              <w:rPr>
                <w:rFonts w:hint="eastAsia"/>
              </w:rPr>
              <w:t>以上</w:t>
            </w:r>
            <w:r w:rsidRPr="00CF48B0">
              <w:t>50</w:t>
            </w:r>
            <w:r w:rsidRPr="00CF48B0">
              <w:rPr>
                <w:rFonts w:hint="eastAsia"/>
              </w:rPr>
              <w:t>未満</w:t>
            </w:r>
          </w:p>
        </w:tc>
        <w:tc>
          <w:tcPr>
            <w:tcW w:w="2543" w:type="dxa"/>
            <w:tcBorders>
              <w:top w:val="single" w:sz="4" w:space="0" w:color="000000"/>
              <w:left w:val="single" w:sz="4" w:space="0" w:color="000000"/>
              <w:bottom w:val="nil"/>
              <w:right w:val="single" w:sz="12" w:space="0" w:color="000000"/>
            </w:tcBorders>
          </w:tcPr>
          <w:p w14:paraId="4A7424A8" w14:textId="77777777" w:rsidR="0051211E" w:rsidRPr="00CF48B0" w:rsidRDefault="0051211E" w:rsidP="002B6251">
            <w:pPr>
              <w:kinsoku w:val="0"/>
              <w:overflowPunct w:val="0"/>
              <w:autoSpaceDE w:val="0"/>
              <w:autoSpaceDN w:val="0"/>
              <w:snapToGrid w:val="0"/>
              <w:jc w:val="center"/>
            </w:pPr>
            <w:r w:rsidRPr="00CF48B0">
              <w:rPr>
                <w:rFonts w:hint="eastAsia"/>
              </w:rPr>
              <w:t>６割</w:t>
            </w:r>
          </w:p>
        </w:tc>
      </w:tr>
      <w:tr w:rsidR="00CF48B0" w:rsidRPr="00CF48B0" w14:paraId="101C87BA" w14:textId="77777777" w:rsidTr="002B6251">
        <w:tc>
          <w:tcPr>
            <w:tcW w:w="2543" w:type="dxa"/>
            <w:tcBorders>
              <w:top w:val="single" w:sz="4" w:space="0" w:color="000000"/>
              <w:left w:val="single" w:sz="12" w:space="0" w:color="000000"/>
              <w:bottom w:val="nil"/>
              <w:right w:val="single" w:sz="4" w:space="0" w:color="000000"/>
            </w:tcBorders>
          </w:tcPr>
          <w:p w14:paraId="2C87101C" w14:textId="77777777" w:rsidR="0051211E" w:rsidRPr="00CF48B0" w:rsidRDefault="0051211E" w:rsidP="002B6251">
            <w:pPr>
              <w:kinsoku w:val="0"/>
              <w:overflowPunct w:val="0"/>
              <w:autoSpaceDE w:val="0"/>
              <w:autoSpaceDN w:val="0"/>
              <w:snapToGrid w:val="0"/>
              <w:jc w:val="center"/>
            </w:pPr>
            <w:r w:rsidRPr="00CF48B0">
              <w:t>50</w:t>
            </w:r>
            <w:r w:rsidRPr="00CF48B0">
              <w:rPr>
                <w:rFonts w:hint="eastAsia"/>
              </w:rPr>
              <w:t>以上</w:t>
            </w:r>
            <w:r w:rsidRPr="00CF48B0">
              <w:t>60</w:t>
            </w:r>
            <w:r w:rsidRPr="00CF48B0">
              <w:rPr>
                <w:rFonts w:hint="eastAsia"/>
              </w:rPr>
              <w:t>未満</w:t>
            </w:r>
          </w:p>
        </w:tc>
        <w:tc>
          <w:tcPr>
            <w:tcW w:w="2543" w:type="dxa"/>
            <w:tcBorders>
              <w:top w:val="single" w:sz="4" w:space="0" w:color="000000"/>
              <w:left w:val="single" w:sz="4" w:space="0" w:color="000000"/>
              <w:bottom w:val="nil"/>
              <w:right w:val="single" w:sz="12" w:space="0" w:color="000000"/>
            </w:tcBorders>
          </w:tcPr>
          <w:p w14:paraId="5481BC2A" w14:textId="77777777" w:rsidR="0051211E" w:rsidRPr="00CF48B0" w:rsidRDefault="0051211E" w:rsidP="002B6251">
            <w:pPr>
              <w:kinsoku w:val="0"/>
              <w:overflowPunct w:val="0"/>
              <w:autoSpaceDE w:val="0"/>
              <w:autoSpaceDN w:val="0"/>
              <w:snapToGrid w:val="0"/>
              <w:jc w:val="center"/>
            </w:pPr>
            <w:r w:rsidRPr="00CF48B0">
              <w:rPr>
                <w:rFonts w:hint="eastAsia"/>
              </w:rPr>
              <w:t>５割</w:t>
            </w:r>
          </w:p>
        </w:tc>
      </w:tr>
      <w:tr w:rsidR="00CF48B0" w:rsidRPr="00CF48B0" w14:paraId="26B89653" w14:textId="77777777" w:rsidTr="002B6251">
        <w:tc>
          <w:tcPr>
            <w:tcW w:w="2543" w:type="dxa"/>
            <w:tcBorders>
              <w:top w:val="single" w:sz="4" w:space="0" w:color="000000"/>
              <w:left w:val="single" w:sz="12" w:space="0" w:color="000000"/>
              <w:bottom w:val="nil"/>
              <w:right w:val="single" w:sz="4" w:space="0" w:color="000000"/>
            </w:tcBorders>
          </w:tcPr>
          <w:p w14:paraId="318FB6B3" w14:textId="77777777" w:rsidR="0051211E" w:rsidRPr="00CF48B0" w:rsidRDefault="0051211E" w:rsidP="002B6251">
            <w:pPr>
              <w:kinsoku w:val="0"/>
              <w:overflowPunct w:val="0"/>
              <w:autoSpaceDE w:val="0"/>
              <w:autoSpaceDN w:val="0"/>
              <w:snapToGrid w:val="0"/>
              <w:jc w:val="center"/>
            </w:pPr>
            <w:r w:rsidRPr="00CF48B0">
              <w:t>60</w:t>
            </w:r>
            <w:r w:rsidRPr="00CF48B0">
              <w:rPr>
                <w:rFonts w:hint="eastAsia"/>
              </w:rPr>
              <w:t>以上</w:t>
            </w:r>
            <w:r w:rsidRPr="00CF48B0">
              <w:t>70</w:t>
            </w:r>
            <w:r w:rsidRPr="00CF48B0">
              <w:rPr>
                <w:rFonts w:hint="eastAsia"/>
              </w:rPr>
              <w:t>未満</w:t>
            </w:r>
          </w:p>
        </w:tc>
        <w:tc>
          <w:tcPr>
            <w:tcW w:w="2543" w:type="dxa"/>
            <w:tcBorders>
              <w:top w:val="single" w:sz="4" w:space="0" w:color="000000"/>
              <w:left w:val="single" w:sz="4" w:space="0" w:color="000000"/>
              <w:bottom w:val="nil"/>
              <w:right w:val="single" w:sz="12" w:space="0" w:color="000000"/>
            </w:tcBorders>
          </w:tcPr>
          <w:p w14:paraId="7160B97B" w14:textId="77777777" w:rsidR="0051211E" w:rsidRPr="00CF48B0" w:rsidRDefault="0051211E" w:rsidP="002B6251">
            <w:pPr>
              <w:kinsoku w:val="0"/>
              <w:overflowPunct w:val="0"/>
              <w:autoSpaceDE w:val="0"/>
              <w:autoSpaceDN w:val="0"/>
              <w:snapToGrid w:val="0"/>
              <w:jc w:val="center"/>
            </w:pPr>
            <w:r w:rsidRPr="00CF48B0">
              <w:rPr>
                <w:rFonts w:hint="eastAsia"/>
              </w:rPr>
              <w:t>４割</w:t>
            </w:r>
          </w:p>
        </w:tc>
      </w:tr>
      <w:tr w:rsidR="00CF48B0" w:rsidRPr="00CF48B0" w14:paraId="1782E61E" w14:textId="77777777" w:rsidTr="002B6251">
        <w:tc>
          <w:tcPr>
            <w:tcW w:w="2543" w:type="dxa"/>
            <w:tcBorders>
              <w:top w:val="single" w:sz="4" w:space="0" w:color="000000"/>
              <w:left w:val="single" w:sz="12" w:space="0" w:color="000000"/>
              <w:bottom w:val="single" w:sz="12" w:space="0" w:color="000000"/>
              <w:right w:val="single" w:sz="4" w:space="0" w:color="000000"/>
            </w:tcBorders>
          </w:tcPr>
          <w:p w14:paraId="126BC4B3" w14:textId="77777777" w:rsidR="0051211E" w:rsidRPr="00CF48B0" w:rsidRDefault="0051211E" w:rsidP="002B6251">
            <w:pPr>
              <w:kinsoku w:val="0"/>
              <w:overflowPunct w:val="0"/>
              <w:autoSpaceDE w:val="0"/>
              <w:autoSpaceDN w:val="0"/>
              <w:snapToGrid w:val="0"/>
              <w:jc w:val="center"/>
            </w:pPr>
            <w:r w:rsidRPr="00CF48B0">
              <w:t>70</w:t>
            </w:r>
            <w:r w:rsidRPr="00CF48B0">
              <w:rPr>
                <w:rFonts w:hint="eastAsia"/>
              </w:rPr>
              <w:t>以上</w:t>
            </w:r>
          </w:p>
        </w:tc>
        <w:tc>
          <w:tcPr>
            <w:tcW w:w="2543" w:type="dxa"/>
            <w:tcBorders>
              <w:top w:val="single" w:sz="4" w:space="0" w:color="000000"/>
              <w:left w:val="single" w:sz="4" w:space="0" w:color="000000"/>
              <w:bottom w:val="single" w:sz="12" w:space="0" w:color="000000"/>
              <w:right w:val="single" w:sz="12" w:space="0" w:color="000000"/>
            </w:tcBorders>
          </w:tcPr>
          <w:p w14:paraId="4B65B2A3" w14:textId="77777777" w:rsidR="0051211E" w:rsidRPr="00CF48B0" w:rsidRDefault="0051211E" w:rsidP="002B6251">
            <w:pPr>
              <w:kinsoku w:val="0"/>
              <w:overflowPunct w:val="0"/>
              <w:autoSpaceDE w:val="0"/>
              <w:autoSpaceDN w:val="0"/>
              <w:snapToGrid w:val="0"/>
              <w:jc w:val="center"/>
            </w:pPr>
            <w:r w:rsidRPr="00CF48B0">
              <w:rPr>
                <w:rFonts w:hint="eastAsia"/>
              </w:rPr>
              <w:t>３割</w:t>
            </w:r>
          </w:p>
        </w:tc>
      </w:tr>
    </w:tbl>
    <w:p w14:paraId="13C2CAA4" w14:textId="2D304E86" w:rsidR="0051211E" w:rsidRPr="00CF48B0" w:rsidRDefault="0051211E" w:rsidP="0051211E">
      <w:pPr>
        <w:snapToGrid w:val="0"/>
        <w:ind w:leftChars="400" w:left="1134" w:hangingChars="100" w:hanging="227"/>
      </w:pPr>
      <w:r w:rsidRPr="00CF48B0">
        <w:rPr>
          <w:rFonts w:hint="eastAsia"/>
        </w:rPr>
        <w:t>ハ　前項第１号ロ（</w:t>
      </w:r>
      <w:r w:rsidRPr="00CF48B0">
        <w:t>1</w:t>
      </w:r>
      <w:r w:rsidRPr="00CF48B0">
        <w:rPr>
          <w:rFonts w:hint="eastAsia"/>
        </w:rPr>
        <w:t>）の要件を満たし、かつ、前項第１号ハ</w:t>
      </w:r>
      <w:r w:rsidRPr="00CF48B0">
        <w:t>(1)</w:t>
      </w:r>
      <w:r w:rsidRPr="00CF48B0">
        <w:rPr>
          <w:rFonts w:hint="eastAsia"/>
        </w:rPr>
        <w:t>から</w:t>
      </w:r>
      <w:r w:rsidRPr="00CF48B0">
        <w:t>(4)</w:t>
      </w:r>
      <w:r w:rsidRPr="00CF48B0">
        <w:rPr>
          <w:rFonts w:hint="eastAsia"/>
        </w:rPr>
        <w:t>までのいずれかに該当する地区（以下イ－１３－（６）関係部分において「拠点的市街地形成重点地区」という。）</w:t>
      </w:r>
    </w:p>
    <w:p w14:paraId="32E4C2D5" w14:textId="3141457E" w:rsidR="0051211E" w:rsidRPr="00CF48B0" w:rsidRDefault="0051211E" w:rsidP="0051211E">
      <w:pPr>
        <w:snapToGrid w:val="0"/>
        <w:ind w:leftChars="400" w:left="1134" w:hangingChars="100" w:hanging="227"/>
      </w:pPr>
      <w:r w:rsidRPr="00CF48B0">
        <w:rPr>
          <w:rFonts w:hint="eastAsia"/>
        </w:rPr>
        <w:t>ニ　前項第１号ロ（</w:t>
      </w:r>
      <w:r w:rsidRPr="00CF48B0">
        <w:t>1</w:t>
      </w:r>
      <w:r w:rsidRPr="00CF48B0">
        <w:rPr>
          <w:rFonts w:hint="eastAsia"/>
        </w:rPr>
        <w:t>）の要件を満たし、かつ、歴史まちづくり法第５条第８項の規定により認定を受けた歴史的風致維持向上計画に基づき土地区画整理事業を施行する地区</w:t>
      </w:r>
      <w:r w:rsidRPr="00CF48B0">
        <w:t>(</w:t>
      </w:r>
      <w:r w:rsidRPr="00CF48B0">
        <w:rPr>
          <w:rFonts w:hint="eastAsia"/>
        </w:rPr>
        <w:t>以下イ－１３－（６）関係部分において「歴史的風致維持向上重点地区」という。）</w:t>
      </w:r>
    </w:p>
    <w:p w14:paraId="0D132346" w14:textId="3013D24F" w:rsidR="0051211E" w:rsidRPr="00CF48B0" w:rsidRDefault="0051211E" w:rsidP="0051211E">
      <w:pPr>
        <w:adjustRightInd w:val="0"/>
        <w:ind w:leftChars="400" w:left="1134" w:hangingChars="100" w:hanging="227"/>
      </w:pPr>
      <w:r w:rsidRPr="00CF48B0">
        <w:rPr>
          <w:rFonts w:hint="eastAsia"/>
        </w:rPr>
        <w:t>ホ　前項第１号ロ（</w:t>
      </w:r>
      <w:r w:rsidRPr="00CF48B0">
        <w:t>1</w:t>
      </w:r>
      <w:r w:rsidRPr="00CF48B0">
        <w:rPr>
          <w:rFonts w:hint="eastAsia"/>
        </w:rPr>
        <w:t>）の要件を満たし、かつ、</w:t>
      </w:r>
      <w:r w:rsidRPr="00CF48B0">
        <w:rPr>
          <w:rFonts w:hint="eastAsia"/>
          <w:kern w:val="0"/>
        </w:rPr>
        <w:t>立地適正化計画で定められた</w:t>
      </w:r>
      <w:r w:rsidRPr="00CF48B0">
        <w:rPr>
          <w:rFonts w:hint="eastAsia"/>
        </w:rPr>
        <w:t>都市機能誘導区域の区域内において土地区画整理事業を施行する地区（以下イ－１３－（６）関係部分において「都市機能誘導重点地区」という。）</w:t>
      </w:r>
    </w:p>
    <w:p w14:paraId="323CE941" w14:textId="77777777" w:rsidR="0051211E" w:rsidRPr="00CF48B0" w:rsidRDefault="0051211E" w:rsidP="0051211E">
      <w:pPr>
        <w:snapToGrid w:val="0"/>
        <w:ind w:leftChars="300" w:left="907" w:hangingChars="100" w:hanging="227"/>
      </w:pPr>
      <w:r w:rsidRPr="00CF48B0">
        <w:rPr>
          <w:rFonts w:hint="eastAsia"/>
        </w:rPr>
        <w:t>三　第２号イ、ロ、ハ、ニ又はホに該当する地区については、次のいずれかの要件に該当すること。</w:t>
      </w:r>
    </w:p>
    <w:p w14:paraId="65CD3EA0" w14:textId="0377EAE2" w:rsidR="0051211E" w:rsidRPr="00CF48B0" w:rsidRDefault="0051211E" w:rsidP="0051211E">
      <w:pPr>
        <w:snapToGrid w:val="0"/>
        <w:ind w:leftChars="500" w:left="1361" w:hangingChars="100" w:hanging="227"/>
      </w:pPr>
      <w:r w:rsidRPr="00CF48B0">
        <w:t xml:space="preserve">(1)  </w:t>
      </w:r>
      <w:r w:rsidRPr="00CF48B0">
        <w:rPr>
          <w:rFonts w:hint="eastAsia"/>
        </w:rPr>
        <w:t>面積に当該地区に係る都市計画において定められた、又は定められることが確実な容積率を乗じて得た値（以下イ－１３－（６）関係部分において「換算面積」という。）が２ヘクタール以上であること。</w:t>
      </w:r>
    </w:p>
    <w:p w14:paraId="0DE85C11" w14:textId="77777777" w:rsidR="0051211E" w:rsidRPr="00CF48B0" w:rsidRDefault="0051211E" w:rsidP="0051211E">
      <w:pPr>
        <w:snapToGrid w:val="0"/>
        <w:ind w:leftChars="500" w:left="1361" w:hangingChars="100" w:hanging="227"/>
      </w:pPr>
      <w:r w:rsidRPr="00CF48B0">
        <w:t xml:space="preserve">(2)  </w:t>
      </w:r>
      <w:r w:rsidRPr="00CF48B0">
        <w:rPr>
          <w:rFonts w:hint="eastAsia"/>
        </w:rPr>
        <w:t>複数の土地区画整理事業の換算面積の合計の値（一体的土地区画整理事業プログラムにおいて、街路等の他事業と一体的に行われる複数の土地区画整理事業であって、一体的に整備すべき一団の区域の２分の１以上が土地区画整理事業により整備される場合に限る。）が２ヘクタール以上であること。</w:t>
      </w:r>
    </w:p>
    <w:p w14:paraId="2620A6C8" w14:textId="77777777" w:rsidR="0051211E" w:rsidRPr="00CF48B0" w:rsidRDefault="0051211E" w:rsidP="0051211E">
      <w:pPr>
        <w:snapToGrid w:val="0"/>
        <w:ind w:leftChars="500" w:left="1361" w:hangingChars="100" w:hanging="227"/>
      </w:pPr>
      <w:r w:rsidRPr="00CF48B0">
        <w:t xml:space="preserve">(3)  </w:t>
      </w:r>
      <w:r w:rsidRPr="00CF48B0">
        <w:rPr>
          <w:rFonts w:hint="eastAsia"/>
        </w:rPr>
        <w:t>安全市街地形成重点地区に該当し、かつ、重点供給地域に係る地区については、換算面積が１ヘクタール以上であること。</w:t>
      </w:r>
    </w:p>
    <w:p w14:paraId="4DAB1FBF" w14:textId="77777777" w:rsidR="0051211E" w:rsidRPr="00CF48B0" w:rsidRDefault="0051211E" w:rsidP="0051211E">
      <w:pPr>
        <w:snapToGrid w:val="0"/>
        <w:ind w:leftChars="500" w:left="1361" w:hangingChars="100" w:hanging="227"/>
      </w:pPr>
      <w:r w:rsidRPr="00CF48B0">
        <w:t xml:space="preserve">(4)  </w:t>
      </w:r>
      <w:r w:rsidRPr="00CF48B0">
        <w:rPr>
          <w:rFonts w:hint="eastAsia"/>
        </w:rPr>
        <w:t>拠点的市街地形成重点地区に該当し、公益施設の整備が図られる場合にあっては、換算面積が１ヘクタール以上であること。</w:t>
      </w:r>
    </w:p>
    <w:p w14:paraId="38EDBB1A" w14:textId="77777777" w:rsidR="0051211E" w:rsidRPr="00CF48B0" w:rsidRDefault="0051211E" w:rsidP="0051211E">
      <w:pPr>
        <w:snapToGrid w:val="0"/>
        <w:ind w:leftChars="500" w:left="1361" w:hangingChars="100" w:hanging="227"/>
      </w:pPr>
      <w:r w:rsidRPr="00CF48B0">
        <w:t>(5)</w:t>
      </w:r>
      <w:r w:rsidRPr="00CF48B0">
        <w:rPr>
          <w:rFonts w:hint="eastAsia"/>
        </w:rPr>
        <w:t xml:space="preserve">　</w:t>
      </w:r>
      <w:r w:rsidRPr="00CF48B0">
        <w:rPr>
          <w:kern w:val="0"/>
        </w:rPr>
        <w:t xml:space="preserve"> </w:t>
      </w:r>
      <w:r w:rsidRPr="00CF48B0">
        <w:rPr>
          <w:rFonts w:hint="eastAsia"/>
          <w:kern w:val="0"/>
        </w:rPr>
        <w:t>都市機能誘導重点地区に該当し、都市機能誘導区域内において、都市構造再編集中支援事業</w:t>
      </w:r>
      <w:r w:rsidRPr="00CF48B0">
        <w:rPr>
          <w:rFonts w:hint="eastAsia"/>
        </w:rPr>
        <w:t>として実施されるものにあっては、</w:t>
      </w:r>
      <w:r w:rsidRPr="00CF48B0">
        <w:t>(1)</w:t>
      </w:r>
      <w:r w:rsidRPr="00CF48B0">
        <w:rPr>
          <w:rFonts w:hint="eastAsia"/>
        </w:rPr>
        <w:t>中「２ヘクタール」とあるのは「０．５ヘクタール」とすること。</w:t>
      </w:r>
    </w:p>
    <w:p w14:paraId="132FB0AF" w14:textId="77777777" w:rsidR="0051211E" w:rsidRPr="00CF48B0" w:rsidRDefault="0051211E" w:rsidP="0051211E">
      <w:pPr>
        <w:snapToGrid w:val="0"/>
        <w:ind w:leftChars="242" w:left="776" w:hangingChars="100" w:hanging="227"/>
      </w:pPr>
      <w:r w:rsidRPr="00CF48B0">
        <w:rPr>
          <w:rFonts w:hint="eastAsia"/>
        </w:rPr>
        <w:t>３　都市再生土地区画整理事業のうち、１．の第２項ロに掲げる事業は、次の要件に該当する地区において行うものとする。</w:t>
      </w:r>
    </w:p>
    <w:p w14:paraId="2799F40E" w14:textId="77777777" w:rsidR="0051211E" w:rsidRPr="00CF48B0" w:rsidRDefault="0051211E" w:rsidP="0051211E">
      <w:pPr>
        <w:snapToGrid w:val="0"/>
        <w:ind w:leftChars="342" w:left="1002" w:hangingChars="100" w:hanging="227"/>
      </w:pPr>
      <w:r w:rsidRPr="00CF48B0">
        <w:rPr>
          <w:rFonts w:hint="eastAsia"/>
        </w:rPr>
        <w:t>一　施行地区における事業実施後の公共施設の用に供する土地及び公開空地（災害時に一次滞在施設として活用される又は活用されることが確実な建築物の屋内部分を含む。）の面積の合計が事業実施前の面積の合計を超えるものであること。</w:t>
      </w:r>
    </w:p>
    <w:p w14:paraId="583485B1" w14:textId="77777777" w:rsidR="0051211E" w:rsidRPr="00CF48B0" w:rsidRDefault="0051211E" w:rsidP="0051211E">
      <w:pPr>
        <w:snapToGrid w:val="0"/>
        <w:ind w:leftChars="342" w:left="1002" w:hangingChars="100" w:hanging="227"/>
      </w:pPr>
      <w:r w:rsidRPr="00CF48B0">
        <w:rPr>
          <w:rFonts w:hint="eastAsia"/>
        </w:rPr>
        <w:t>二　次の要件のいずれかに該当する地区であること。</w:t>
      </w:r>
    </w:p>
    <w:p w14:paraId="71F9B183" w14:textId="77777777" w:rsidR="0051211E" w:rsidRPr="00CF48B0" w:rsidRDefault="0051211E" w:rsidP="0051211E">
      <w:pPr>
        <w:snapToGrid w:val="0"/>
        <w:ind w:leftChars="442" w:left="1002"/>
      </w:pPr>
      <w:r w:rsidRPr="00CF48B0">
        <w:rPr>
          <w:rFonts w:hint="eastAsia"/>
        </w:rPr>
        <w:t>イ　第</w:t>
      </w:r>
      <w:r w:rsidRPr="00CF48B0">
        <w:t>1</w:t>
      </w:r>
      <w:r w:rsidRPr="00CF48B0">
        <w:rPr>
          <w:rFonts w:hint="eastAsia"/>
        </w:rPr>
        <w:t>項第２号イの要件を満たす地区</w:t>
      </w:r>
    </w:p>
    <w:p w14:paraId="131BE31B" w14:textId="77777777" w:rsidR="0051211E" w:rsidRPr="00CF48B0" w:rsidRDefault="0051211E" w:rsidP="0051211E">
      <w:pPr>
        <w:snapToGrid w:val="0"/>
        <w:ind w:leftChars="442" w:left="1002"/>
      </w:pPr>
      <w:r w:rsidRPr="00CF48B0">
        <w:rPr>
          <w:rFonts w:hint="eastAsia"/>
        </w:rPr>
        <w:t>ロ　第</w:t>
      </w:r>
      <w:r w:rsidRPr="00CF48B0">
        <w:t>1</w:t>
      </w:r>
      <w:r w:rsidRPr="00CF48B0">
        <w:rPr>
          <w:rFonts w:hint="eastAsia"/>
        </w:rPr>
        <w:t>項第２号ロの要件を満たす地区</w:t>
      </w:r>
    </w:p>
    <w:p w14:paraId="2FE447AB" w14:textId="77777777" w:rsidR="0051211E" w:rsidRPr="00CF48B0" w:rsidRDefault="0051211E" w:rsidP="0051211E">
      <w:pPr>
        <w:snapToGrid w:val="0"/>
        <w:ind w:leftChars="442" w:left="1002"/>
      </w:pPr>
      <w:r w:rsidRPr="00CF48B0">
        <w:rPr>
          <w:rFonts w:hint="eastAsia"/>
        </w:rPr>
        <w:t>ハ　第</w:t>
      </w:r>
      <w:r w:rsidRPr="00CF48B0">
        <w:t>1</w:t>
      </w:r>
      <w:r w:rsidRPr="00CF48B0">
        <w:rPr>
          <w:rFonts w:hint="eastAsia"/>
        </w:rPr>
        <w:t>項第２号ハの要件を満たす地区</w:t>
      </w:r>
    </w:p>
    <w:p w14:paraId="639E4230" w14:textId="77777777" w:rsidR="0051211E" w:rsidRPr="00CF48B0" w:rsidRDefault="0051211E" w:rsidP="0051211E">
      <w:pPr>
        <w:snapToGrid w:val="0"/>
        <w:ind w:leftChars="342" w:left="1002" w:hangingChars="100" w:hanging="227"/>
      </w:pPr>
      <w:r w:rsidRPr="00CF48B0">
        <w:rPr>
          <w:rFonts w:hint="eastAsia"/>
        </w:rPr>
        <w:t>三　次のいずれかの要件に該当すること。</w:t>
      </w:r>
    </w:p>
    <w:p w14:paraId="495E07D3" w14:textId="77777777" w:rsidR="0051211E" w:rsidRPr="00CF48B0" w:rsidRDefault="0051211E" w:rsidP="0051211E">
      <w:pPr>
        <w:snapToGrid w:val="0"/>
        <w:ind w:leftChars="442" w:left="1229" w:hangingChars="100" w:hanging="227"/>
      </w:pPr>
      <w:r w:rsidRPr="00CF48B0">
        <w:rPr>
          <w:rFonts w:hint="eastAsia"/>
        </w:rPr>
        <w:t>イ　前号イに該当する地区については、前項第３号の</w:t>
      </w:r>
      <w:r w:rsidRPr="00CF48B0">
        <w:t>(1)</w:t>
      </w:r>
      <w:r w:rsidRPr="00CF48B0">
        <w:rPr>
          <w:rFonts w:hint="eastAsia"/>
        </w:rPr>
        <w:t>又は</w:t>
      </w:r>
      <w:r w:rsidRPr="00CF48B0">
        <w:t>(2)</w:t>
      </w:r>
      <w:r w:rsidRPr="00CF48B0">
        <w:rPr>
          <w:rFonts w:hint="eastAsia"/>
        </w:rPr>
        <w:t>のいずれかの要件に該当すること。</w:t>
      </w:r>
    </w:p>
    <w:p w14:paraId="375F0212" w14:textId="77777777" w:rsidR="0051211E" w:rsidRPr="00CF48B0" w:rsidRDefault="0051211E" w:rsidP="0051211E">
      <w:pPr>
        <w:snapToGrid w:val="0"/>
        <w:ind w:leftChars="442" w:left="1229" w:hangingChars="100" w:hanging="227"/>
      </w:pPr>
      <w:r w:rsidRPr="00CF48B0">
        <w:rPr>
          <w:rFonts w:hint="eastAsia"/>
        </w:rPr>
        <w:t>ロ　前号ロに該当する地区については、以下のいずれかの要件に該当すること。</w:t>
      </w:r>
    </w:p>
    <w:p w14:paraId="52DF2CE7" w14:textId="77777777" w:rsidR="0051211E" w:rsidRPr="00CF48B0" w:rsidRDefault="0051211E" w:rsidP="0051211E">
      <w:pPr>
        <w:snapToGrid w:val="0"/>
        <w:ind w:leftChars="542" w:left="1229"/>
      </w:pPr>
      <w:r w:rsidRPr="00CF48B0">
        <w:t>(1)</w:t>
      </w:r>
      <w:r w:rsidRPr="00CF48B0">
        <w:rPr>
          <w:rFonts w:hint="eastAsia"/>
        </w:rPr>
        <w:t>前項第３号の</w:t>
      </w:r>
      <w:r w:rsidRPr="00CF48B0">
        <w:t>(1)</w:t>
      </w:r>
      <w:r w:rsidRPr="00CF48B0">
        <w:rPr>
          <w:rFonts w:hint="eastAsia"/>
        </w:rPr>
        <w:t>又は</w:t>
      </w:r>
      <w:r w:rsidRPr="00CF48B0">
        <w:t>(2)</w:t>
      </w:r>
      <w:r w:rsidRPr="00CF48B0">
        <w:rPr>
          <w:rFonts w:hint="eastAsia"/>
        </w:rPr>
        <w:t>のいずれかの要件に該当すること</w:t>
      </w:r>
    </w:p>
    <w:p w14:paraId="56CA74E1" w14:textId="77777777" w:rsidR="0051211E" w:rsidRPr="00CF48B0" w:rsidRDefault="0051211E" w:rsidP="0051211E">
      <w:pPr>
        <w:snapToGrid w:val="0"/>
        <w:ind w:leftChars="542" w:left="1456" w:hangingChars="100" w:hanging="227"/>
      </w:pPr>
      <w:r w:rsidRPr="00CF48B0">
        <w:t>(2)</w:t>
      </w:r>
      <w:r w:rsidRPr="00CF48B0">
        <w:rPr>
          <w:rFonts w:hint="eastAsia"/>
        </w:rPr>
        <w:t>公益施設の整備が図られる場合にあっては、換算面積が１ヘクタール以上であること</w:t>
      </w:r>
    </w:p>
    <w:p w14:paraId="2FF2C936" w14:textId="77777777" w:rsidR="0051211E" w:rsidRPr="00CF48B0" w:rsidRDefault="0051211E" w:rsidP="0051211E">
      <w:pPr>
        <w:snapToGrid w:val="0"/>
        <w:ind w:leftChars="457" w:left="1263" w:hangingChars="100" w:hanging="227"/>
      </w:pPr>
      <w:r w:rsidRPr="00CF48B0">
        <w:rPr>
          <w:rFonts w:hint="eastAsia"/>
        </w:rPr>
        <w:t>ハ　前号ハに該当する地区については、以下のいずれかの要件に該当すること。</w:t>
      </w:r>
    </w:p>
    <w:p w14:paraId="101DDE8F" w14:textId="77777777" w:rsidR="0051211E" w:rsidRPr="00CF48B0" w:rsidRDefault="0051211E" w:rsidP="0051211E">
      <w:pPr>
        <w:snapToGrid w:val="0"/>
        <w:ind w:leftChars="557" w:left="1263"/>
      </w:pPr>
      <w:r w:rsidRPr="00CF48B0">
        <w:t>(1)</w:t>
      </w:r>
      <w:r w:rsidRPr="00CF48B0">
        <w:rPr>
          <w:rFonts w:hint="eastAsia"/>
        </w:rPr>
        <w:t>前項第３号の</w:t>
      </w:r>
      <w:r w:rsidRPr="00CF48B0">
        <w:t>(1)</w:t>
      </w:r>
      <w:r w:rsidRPr="00CF48B0">
        <w:rPr>
          <w:rFonts w:hint="eastAsia"/>
        </w:rPr>
        <w:t>又は</w:t>
      </w:r>
      <w:r w:rsidRPr="00CF48B0">
        <w:t>(2)</w:t>
      </w:r>
      <w:r w:rsidRPr="00CF48B0">
        <w:rPr>
          <w:rFonts w:hint="eastAsia"/>
        </w:rPr>
        <w:t>のいずれかの要件に該当すること</w:t>
      </w:r>
    </w:p>
    <w:p w14:paraId="64EFC16E" w14:textId="77777777" w:rsidR="0051211E" w:rsidRPr="00CF48B0" w:rsidRDefault="0051211E" w:rsidP="0051211E">
      <w:pPr>
        <w:snapToGrid w:val="0"/>
        <w:ind w:leftChars="557" w:left="1490" w:hangingChars="100" w:hanging="227"/>
      </w:pPr>
      <w:r w:rsidRPr="00CF48B0">
        <w:t>(2)</w:t>
      </w:r>
      <w:r w:rsidRPr="00CF48B0">
        <w:rPr>
          <w:rFonts w:hint="eastAsia"/>
        </w:rPr>
        <w:t>都市機能誘導区域内において、都市構造再編集中支援事業として実施されるものにあっては、前項第３号の</w:t>
      </w:r>
      <w:r w:rsidRPr="00CF48B0">
        <w:t>(1)</w:t>
      </w:r>
      <w:r w:rsidRPr="00CF48B0">
        <w:rPr>
          <w:rFonts w:hint="eastAsia"/>
        </w:rPr>
        <w:t>中「２ヘクタール」とあるのは「０．５ヘクタール」とすること。</w:t>
      </w:r>
    </w:p>
    <w:p w14:paraId="5CDC7C9D" w14:textId="77777777" w:rsidR="0051211E" w:rsidRPr="00CF48B0" w:rsidRDefault="0051211E" w:rsidP="0051211E">
      <w:pPr>
        <w:snapToGrid w:val="0"/>
        <w:ind w:leftChars="224" w:left="735" w:hangingChars="100" w:hanging="227"/>
      </w:pPr>
      <w:r w:rsidRPr="00CF48B0">
        <w:rPr>
          <w:rFonts w:hint="eastAsia"/>
        </w:rPr>
        <w:t>４　都市再生土地区画整理事業のうち１．の第２項ハに掲げる事業は、次の要件に該当する地区において行うものとする。</w:t>
      </w:r>
    </w:p>
    <w:p w14:paraId="11A58335" w14:textId="77777777" w:rsidR="0051211E" w:rsidRPr="00CF48B0" w:rsidRDefault="0051211E" w:rsidP="0051211E">
      <w:pPr>
        <w:snapToGrid w:val="0"/>
        <w:ind w:leftChars="324" w:left="962" w:hangingChars="100" w:hanging="227"/>
      </w:pPr>
      <w:r w:rsidRPr="00CF48B0">
        <w:rPr>
          <w:rFonts w:hint="eastAsia"/>
        </w:rPr>
        <w:t>一　公共用地率が２０％未満であること。ただし、公共用地率の算定に当たっては幹線道路等を除くこととする。</w:t>
      </w:r>
    </w:p>
    <w:p w14:paraId="15A73883" w14:textId="77777777" w:rsidR="0051211E" w:rsidRPr="00CF48B0" w:rsidRDefault="0051211E" w:rsidP="0051211E">
      <w:pPr>
        <w:snapToGrid w:val="0"/>
        <w:ind w:leftChars="324" w:left="962" w:hangingChars="100" w:hanging="227"/>
      </w:pPr>
      <w:r w:rsidRPr="00CF48B0">
        <w:rPr>
          <w:rFonts w:hint="eastAsia"/>
        </w:rPr>
        <w:t>二　次の要件に該当する地区であること。</w:t>
      </w:r>
    </w:p>
    <w:p w14:paraId="4B2FAC2B" w14:textId="77777777" w:rsidR="0051211E" w:rsidRPr="00CF48B0" w:rsidRDefault="0051211E" w:rsidP="0051211E">
      <w:pPr>
        <w:snapToGrid w:val="0"/>
        <w:ind w:leftChars="424" w:left="1188" w:hangingChars="100" w:hanging="227"/>
      </w:pPr>
      <w:r w:rsidRPr="00CF48B0">
        <w:rPr>
          <w:rFonts w:hint="eastAsia"/>
        </w:rPr>
        <w:t>イ　第１項第３号の要件を満たす地区（立地適正化計画において定められた場合に限る。）</w:t>
      </w:r>
    </w:p>
    <w:p w14:paraId="7EECB865" w14:textId="77777777" w:rsidR="0051211E" w:rsidRPr="00CF48B0" w:rsidRDefault="0051211E" w:rsidP="0051211E">
      <w:pPr>
        <w:snapToGrid w:val="0"/>
        <w:ind w:leftChars="424" w:left="1188" w:hangingChars="100" w:hanging="227"/>
      </w:pPr>
      <w:r w:rsidRPr="00CF48B0">
        <w:rPr>
          <w:rFonts w:hint="eastAsia"/>
        </w:rPr>
        <w:t>ロ　事業計画に誘導施設整備区が定められた土地区画整理事業を施行する地区</w:t>
      </w:r>
    </w:p>
    <w:p w14:paraId="5A6B0588" w14:textId="77777777" w:rsidR="0051211E" w:rsidRPr="00CF48B0" w:rsidRDefault="0051211E" w:rsidP="0051211E">
      <w:pPr>
        <w:snapToGrid w:val="0"/>
        <w:ind w:leftChars="324" w:left="962" w:hangingChars="100" w:hanging="227"/>
      </w:pPr>
      <w:r w:rsidRPr="00CF48B0">
        <w:rPr>
          <w:rFonts w:hint="eastAsia"/>
        </w:rPr>
        <w:t>三　換算面積が０．５ヘクタール以上であること。</w:t>
      </w:r>
    </w:p>
    <w:p w14:paraId="56C02293" w14:textId="77777777" w:rsidR="0051211E" w:rsidRPr="00CF48B0" w:rsidRDefault="0051211E" w:rsidP="003108BD">
      <w:pPr>
        <w:snapToGrid w:val="0"/>
        <w:ind w:left="680" w:hangingChars="300" w:hanging="680"/>
      </w:pPr>
      <w:r w:rsidRPr="00CF48B0">
        <w:rPr>
          <w:rFonts w:hint="eastAsia"/>
        </w:rPr>
        <w:t xml:space="preserve">　　５　都市再生土地区画整理事業のうち１．の第２項ニに掲げる事業は、次の要件に該当する地区において行うものとする。</w:t>
      </w:r>
    </w:p>
    <w:p w14:paraId="23FB3806" w14:textId="77777777" w:rsidR="0051211E" w:rsidRPr="00CF48B0" w:rsidRDefault="0051211E" w:rsidP="003108BD">
      <w:pPr>
        <w:snapToGrid w:val="0"/>
        <w:ind w:leftChars="300" w:left="907" w:hangingChars="100" w:hanging="227"/>
      </w:pPr>
      <w:r w:rsidRPr="00CF48B0">
        <w:rPr>
          <w:rFonts w:hint="eastAsia"/>
        </w:rPr>
        <w:t>一　公共用地率が２０％未満であること。ただし、公共用地率の算定に当たっては幹線道路等を除くこととする。</w:t>
      </w:r>
    </w:p>
    <w:p w14:paraId="77A0F0C1" w14:textId="77777777" w:rsidR="0051211E" w:rsidRPr="00CF48B0" w:rsidRDefault="0051211E" w:rsidP="003108BD">
      <w:pPr>
        <w:snapToGrid w:val="0"/>
        <w:ind w:firstLineChars="300" w:firstLine="680"/>
      </w:pPr>
      <w:r w:rsidRPr="00CF48B0">
        <w:rPr>
          <w:rFonts w:hint="eastAsia"/>
        </w:rPr>
        <w:t>二　次の要件に該当する地区であること。</w:t>
      </w:r>
    </w:p>
    <w:p w14:paraId="74410D41" w14:textId="77777777" w:rsidR="0051211E" w:rsidRPr="00CF48B0" w:rsidRDefault="0051211E" w:rsidP="003108BD">
      <w:pPr>
        <w:snapToGrid w:val="0"/>
        <w:ind w:leftChars="400" w:left="1134" w:hangingChars="100" w:hanging="227"/>
      </w:pPr>
      <w:r w:rsidRPr="00CF48B0">
        <w:rPr>
          <w:rFonts w:hint="eastAsia"/>
        </w:rPr>
        <w:t>イ　第１項第４号の要件を満たす地区（立地適正化計画において定められた場合に限る。）</w:t>
      </w:r>
    </w:p>
    <w:p w14:paraId="7EA65B3D" w14:textId="77777777" w:rsidR="0051211E" w:rsidRPr="00CF48B0" w:rsidRDefault="0051211E" w:rsidP="003108BD">
      <w:pPr>
        <w:snapToGrid w:val="0"/>
        <w:ind w:leftChars="400" w:left="1134" w:hangingChars="100" w:hanging="227"/>
      </w:pPr>
      <w:r w:rsidRPr="00CF48B0">
        <w:rPr>
          <w:rFonts w:hint="eastAsia"/>
        </w:rPr>
        <w:t>ロ　任意の申出換地によって土地を集約する土地区画整理事業を施行し、集約した土地に誘導施設を導入する地区</w:t>
      </w:r>
    </w:p>
    <w:p w14:paraId="4F073144" w14:textId="77777777" w:rsidR="0051211E" w:rsidRPr="00CF48B0" w:rsidRDefault="0051211E" w:rsidP="003108BD">
      <w:pPr>
        <w:snapToGrid w:val="0"/>
        <w:ind w:firstLineChars="300" w:firstLine="680"/>
      </w:pPr>
      <w:r w:rsidRPr="00CF48B0">
        <w:rPr>
          <w:rFonts w:hint="eastAsia"/>
        </w:rPr>
        <w:t>三　換算面積が０．５ヘクタール以上であること。</w:t>
      </w:r>
    </w:p>
    <w:p w14:paraId="61F9CC27" w14:textId="3A79B214" w:rsidR="0051211E" w:rsidRPr="00CF48B0" w:rsidRDefault="0051211E" w:rsidP="0051211E">
      <w:pPr>
        <w:snapToGrid w:val="0"/>
        <w:ind w:leftChars="200" w:left="680" w:hangingChars="100" w:hanging="227"/>
      </w:pPr>
      <w:r w:rsidRPr="00CF48B0">
        <w:rPr>
          <w:rFonts w:hint="eastAsia"/>
        </w:rPr>
        <w:t>６　都市再生土地区画整理事業のうち１．の第２項ホに掲げる事業は、第２項の要件に該当する地区において行うものとする。</w:t>
      </w:r>
    </w:p>
    <w:p w14:paraId="4719D4D3" w14:textId="69B175EA" w:rsidR="0051211E" w:rsidRPr="00CF48B0" w:rsidRDefault="0051211E" w:rsidP="0051211E">
      <w:pPr>
        <w:snapToGrid w:val="0"/>
        <w:ind w:leftChars="200" w:left="680" w:hangingChars="100" w:hanging="227"/>
      </w:pPr>
      <w:r w:rsidRPr="00CF48B0">
        <w:rPr>
          <w:rFonts w:hint="eastAsia"/>
        </w:rPr>
        <w:t>７　被災市街地復興土地区画整理事業のうち１．の第３項イに掲げる事業は、３．の第１項第４号の要件（推進地域又は計画区域に定められた区域に存する場合に限る。）に該当する地区において行うものとする。</w:t>
      </w:r>
    </w:p>
    <w:p w14:paraId="450688A1" w14:textId="58058B3E" w:rsidR="0051211E" w:rsidRPr="00CF48B0" w:rsidRDefault="0051211E" w:rsidP="0051211E">
      <w:pPr>
        <w:snapToGrid w:val="0"/>
        <w:ind w:leftChars="200" w:left="680" w:hangingChars="100" w:hanging="227"/>
      </w:pPr>
      <w:r w:rsidRPr="00CF48B0">
        <w:rPr>
          <w:rFonts w:hint="eastAsia"/>
        </w:rPr>
        <w:t>８　被災市街地復興土地区画整理事業のうち１．の第３項ロに掲げる事業は、推進地域又は計画区域内の土地の区域における地区において行うものとする。</w:t>
      </w:r>
    </w:p>
    <w:p w14:paraId="26B46A7F" w14:textId="67BB9F50" w:rsidR="0051211E" w:rsidRPr="00CF48B0" w:rsidRDefault="0051211E" w:rsidP="0051211E">
      <w:pPr>
        <w:snapToGrid w:val="0"/>
        <w:ind w:leftChars="200" w:left="680" w:hangingChars="100" w:hanging="227"/>
      </w:pPr>
      <w:r w:rsidRPr="00CF48B0">
        <w:rPr>
          <w:rFonts w:hint="eastAsia"/>
        </w:rPr>
        <w:t>９　緊急防災空地整備事業は、土地区画整理事業を予定する次の各号のいずれかの要件に該当する地区において行うものとする。</w:t>
      </w:r>
    </w:p>
    <w:p w14:paraId="72665417" w14:textId="77777777" w:rsidR="0051211E" w:rsidRPr="00CF48B0" w:rsidRDefault="0051211E" w:rsidP="0051211E">
      <w:pPr>
        <w:ind w:firstLineChars="300" w:firstLine="680"/>
      </w:pPr>
      <w:r w:rsidRPr="00CF48B0">
        <w:rPr>
          <w:rFonts w:hint="eastAsia"/>
        </w:rPr>
        <w:t>一　次に掲げる要件に該当する地区</w:t>
      </w:r>
    </w:p>
    <w:p w14:paraId="5AB4DAE8" w14:textId="77777777" w:rsidR="0051211E" w:rsidRPr="00CF48B0" w:rsidRDefault="0051211E" w:rsidP="0051211E">
      <w:pPr>
        <w:ind w:leftChars="400" w:left="1134" w:hangingChars="100" w:hanging="227"/>
      </w:pPr>
      <w:r w:rsidRPr="00CF48B0">
        <w:rPr>
          <w:rFonts w:hint="eastAsia"/>
        </w:rPr>
        <w:t>イ　都市計画法第１２条の規定により土地区画整理事業の都市計画決定がなされた地区であって減価補償を必要とすることが見込まれる地区</w:t>
      </w:r>
    </w:p>
    <w:p w14:paraId="673EED7D" w14:textId="77777777" w:rsidR="0051211E" w:rsidRPr="00CF48B0" w:rsidRDefault="0051211E" w:rsidP="0051211E">
      <w:pPr>
        <w:ind w:leftChars="400" w:left="1134" w:hangingChars="100" w:hanging="227"/>
      </w:pPr>
      <w:r w:rsidRPr="00CF48B0">
        <w:rPr>
          <w:rFonts w:hint="eastAsia"/>
        </w:rPr>
        <w:t>ロ　直前の国勢調査の結果に基づく人口集中地区内（都市機能誘導区域内にあっては、施行後直近の国勢調査の結果に基づく人口集中地区に含まれると見込まれる区域を含む。）であって、次に掲げる要件のいずれかに該当する区域に存する地区</w:t>
      </w:r>
    </w:p>
    <w:p w14:paraId="7429D43C" w14:textId="77777777" w:rsidR="0051211E" w:rsidRPr="00CF48B0" w:rsidRDefault="0051211E" w:rsidP="0051211E">
      <w:pPr>
        <w:ind w:leftChars="450" w:left="1133" w:hangingChars="50" w:hanging="113"/>
      </w:pPr>
      <w:r w:rsidRPr="00CF48B0">
        <w:t>(1)</w:t>
      </w:r>
      <w:r w:rsidRPr="00CF48B0">
        <w:rPr>
          <w:rFonts w:hint="eastAsia"/>
        </w:rPr>
        <w:t xml:space="preserve">　三大都市圏の既成市街地及び近郊整備地帯等</w:t>
      </w:r>
    </w:p>
    <w:p w14:paraId="03BFFD5C" w14:textId="77777777" w:rsidR="0051211E" w:rsidRPr="00CF48B0" w:rsidRDefault="0051211E" w:rsidP="0051211E">
      <w:pPr>
        <w:ind w:firstLineChars="450" w:firstLine="1020"/>
      </w:pPr>
      <w:r w:rsidRPr="00CF48B0">
        <w:t>(2)</w:t>
      </w:r>
      <w:r w:rsidRPr="00CF48B0">
        <w:rPr>
          <w:rFonts w:hint="eastAsia"/>
        </w:rPr>
        <w:t xml:space="preserve">　人口</w:t>
      </w:r>
      <w:r w:rsidRPr="00CF48B0">
        <w:t>10</w:t>
      </w:r>
      <w:r w:rsidRPr="00CF48B0">
        <w:rPr>
          <w:rFonts w:hint="eastAsia"/>
        </w:rPr>
        <w:t>万人以上の市</w:t>
      </w:r>
    </w:p>
    <w:p w14:paraId="776753C3" w14:textId="77777777" w:rsidR="0051211E" w:rsidRPr="00CF48B0" w:rsidRDefault="0051211E" w:rsidP="0051211E">
      <w:pPr>
        <w:ind w:leftChars="450" w:left="1133" w:hangingChars="50" w:hanging="113"/>
      </w:pPr>
      <w:r w:rsidRPr="00CF48B0">
        <w:t>(3)</w:t>
      </w:r>
      <w:r w:rsidRPr="00CF48B0">
        <w:rPr>
          <w:rFonts w:hint="eastAsia"/>
        </w:rPr>
        <w:t xml:space="preserve">　大規模地震発生の可能性の高い地域</w:t>
      </w:r>
    </w:p>
    <w:p w14:paraId="52055986" w14:textId="77777777" w:rsidR="0051211E" w:rsidRPr="00CF48B0" w:rsidRDefault="0051211E" w:rsidP="0051211E">
      <w:pPr>
        <w:ind w:leftChars="450" w:left="1133" w:hangingChars="50" w:hanging="113"/>
      </w:pPr>
      <w:r w:rsidRPr="00CF48B0">
        <w:t>(4)</w:t>
      </w:r>
      <w:r w:rsidRPr="00CF48B0">
        <w:rPr>
          <w:rFonts w:hint="eastAsia"/>
        </w:rPr>
        <w:t xml:space="preserve">　都市機能誘導区域</w:t>
      </w:r>
    </w:p>
    <w:p w14:paraId="324842EC" w14:textId="77777777" w:rsidR="0051211E" w:rsidRPr="00CF48B0" w:rsidRDefault="0051211E" w:rsidP="0051211E">
      <w:pPr>
        <w:ind w:leftChars="300" w:left="907" w:hangingChars="100" w:hanging="227"/>
      </w:pPr>
      <w:r w:rsidRPr="00CF48B0">
        <w:rPr>
          <w:rFonts w:hint="eastAsia"/>
        </w:rPr>
        <w:t>二　次に掲げる要件のいずれかに該当する区域に存する地区</w:t>
      </w:r>
    </w:p>
    <w:p w14:paraId="193C1807" w14:textId="77777777" w:rsidR="0051211E" w:rsidRPr="00CF48B0" w:rsidRDefault="0051211E" w:rsidP="0051211E">
      <w:pPr>
        <w:ind w:leftChars="400" w:left="1134" w:hangingChars="100" w:hanging="227"/>
      </w:pPr>
      <w:r w:rsidRPr="00CF48B0">
        <w:rPr>
          <w:rFonts w:hint="eastAsia"/>
        </w:rPr>
        <w:t>イ　立地適正化計画に定められた防災指針に総合的な浸水対策が記載されており、当該指針に基づき土地区画整理事業を実施する予定の地区</w:t>
      </w:r>
    </w:p>
    <w:p w14:paraId="3172722D" w14:textId="77777777" w:rsidR="0051211E" w:rsidRPr="00CF48B0" w:rsidRDefault="0051211E" w:rsidP="0051211E">
      <w:pPr>
        <w:ind w:leftChars="400" w:left="1134" w:hangingChars="100" w:hanging="227"/>
      </w:pPr>
      <w:r w:rsidRPr="00CF48B0">
        <w:rPr>
          <w:rFonts w:hint="eastAsia"/>
        </w:rPr>
        <w:t>ロ　高規格堤防の整備と一体的に土地区画整理事業を実施する予定の地区（ただし、都市構造上の理由等（市街化区域内の人口密度が４０人</w:t>
      </w:r>
      <w:r w:rsidRPr="00CF48B0">
        <w:t>/ｈａ以上あり、当該人口密度が統計上今後も概ね維持される等）により、立地適正化計画によらない持続可能な都市づくりを進めている市町村に存する地区に限る）</w:t>
      </w:r>
    </w:p>
    <w:p w14:paraId="0E92F394" w14:textId="77777777" w:rsidR="0051211E" w:rsidRPr="00CF48B0" w:rsidRDefault="0051211E" w:rsidP="0051211E">
      <w:pPr>
        <w:ind w:leftChars="300" w:left="907" w:hangingChars="100" w:hanging="227"/>
      </w:pPr>
      <w:r w:rsidRPr="00CF48B0">
        <w:rPr>
          <w:rFonts w:hint="eastAsia"/>
        </w:rPr>
        <w:t>三　東日本大震災の被災地に係る推進地域又は計画区域に定められた区域に存する地区（東日本大震災復興特別区域法第七十七条に規定する</w:t>
      </w:r>
      <w:r w:rsidRPr="00CF48B0">
        <w:rPr>
          <w:rFonts w:hint="eastAsia"/>
          <w:kern w:val="0"/>
        </w:rPr>
        <w:t>復興交付金事業計画の区域</w:t>
      </w:r>
      <w:r w:rsidRPr="00CF48B0">
        <w:rPr>
          <w:rFonts w:hint="eastAsia"/>
        </w:rPr>
        <w:t>を除く。）</w:t>
      </w:r>
    </w:p>
    <w:p w14:paraId="36973654" w14:textId="77777777" w:rsidR="0051211E" w:rsidRPr="00CF48B0" w:rsidRDefault="0051211E" w:rsidP="0051211E">
      <w:pPr>
        <w:ind w:leftChars="300" w:left="907" w:hangingChars="100" w:hanging="227"/>
      </w:pPr>
      <w:r w:rsidRPr="00CF48B0">
        <w:rPr>
          <w:rFonts w:hint="eastAsia"/>
        </w:rPr>
        <w:t>四　推進地域に定められた区域に存する地区</w:t>
      </w:r>
    </w:p>
    <w:p w14:paraId="620C0BE1" w14:textId="77777777" w:rsidR="0051211E" w:rsidRPr="00CF48B0" w:rsidRDefault="0051211E" w:rsidP="0051211E">
      <w:pPr>
        <w:snapToGrid w:val="0"/>
        <w:ind w:firstLineChars="100" w:firstLine="228"/>
        <w:rPr>
          <w:rFonts w:asciiTheme="majorEastAsia" w:eastAsiaTheme="majorEastAsia" w:hAnsiTheme="majorEastAsia"/>
          <w:b/>
        </w:rPr>
      </w:pPr>
    </w:p>
    <w:p w14:paraId="0330AF01" w14:textId="77777777" w:rsidR="0051211E" w:rsidRPr="00CF48B0" w:rsidRDefault="0051211E" w:rsidP="0051211E">
      <w:pPr>
        <w:snapToGrid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４．交付対象</w:t>
      </w:r>
    </w:p>
    <w:p w14:paraId="7DB65AED" w14:textId="77777777" w:rsidR="0051211E" w:rsidRPr="00CF48B0" w:rsidRDefault="0051211E" w:rsidP="0051211E">
      <w:pPr>
        <w:snapToGrid w:val="0"/>
      </w:pPr>
      <w:r w:rsidRPr="00CF48B0">
        <w:rPr>
          <w:rFonts w:hint="eastAsia"/>
        </w:rPr>
        <w:t xml:space="preserve">　　　交付金の交付対象は、地方公共団体とする。</w:t>
      </w:r>
    </w:p>
    <w:p w14:paraId="57CB44B0" w14:textId="77777777" w:rsidR="0051211E" w:rsidRPr="00CF48B0" w:rsidRDefault="0051211E" w:rsidP="0051211E">
      <w:pPr>
        <w:snapToGrid w:val="0"/>
        <w:ind w:firstLineChars="100" w:firstLine="228"/>
        <w:rPr>
          <w:rFonts w:asciiTheme="majorEastAsia" w:eastAsiaTheme="majorEastAsia" w:hAnsiTheme="majorEastAsia"/>
          <w:b/>
        </w:rPr>
      </w:pPr>
    </w:p>
    <w:p w14:paraId="2C16F7D2" w14:textId="77777777" w:rsidR="0051211E" w:rsidRPr="00CF48B0" w:rsidRDefault="0051211E" w:rsidP="0051211E">
      <w:pPr>
        <w:snapToGrid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５．交付対象事業</w:t>
      </w:r>
    </w:p>
    <w:p w14:paraId="082DEBA4" w14:textId="77777777" w:rsidR="0051211E" w:rsidRPr="00CF48B0" w:rsidRDefault="0051211E" w:rsidP="0051211E">
      <w:pPr>
        <w:snapToGrid w:val="0"/>
      </w:pPr>
      <w:r w:rsidRPr="00CF48B0">
        <w:rPr>
          <w:rFonts w:hint="eastAsia"/>
        </w:rPr>
        <w:t xml:space="preserve">　　　本事業の交付の対象となる事業は、次に掲げる事業とする。</w:t>
      </w:r>
    </w:p>
    <w:p w14:paraId="64B59678" w14:textId="77777777" w:rsidR="0051211E" w:rsidRPr="00CF48B0" w:rsidRDefault="0051211E" w:rsidP="0051211E">
      <w:pPr>
        <w:snapToGrid w:val="0"/>
        <w:ind w:leftChars="200" w:left="680" w:hangingChars="100" w:hanging="227"/>
      </w:pPr>
      <w:r w:rsidRPr="00CF48B0">
        <w:rPr>
          <w:rFonts w:hint="eastAsia"/>
        </w:rPr>
        <w:t>１　都市再生事業計画案作成事業</w:t>
      </w:r>
    </w:p>
    <w:p w14:paraId="255A53A9" w14:textId="77777777" w:rsidR="0051211E" w:rsidRPr="00CF48B0" w:rsidRDefault="0051211E" w:rsidP="0051211E">
      <w:pPr>
        <w:snapToGrid w:val="0"/>
        <w:ind w:leftChars="300" w:left="907" w:hangingChars="100" w:hanging="227"/>
      </w:pPr>
      <w:r w:rsidRPr="00CF48B0">
        <w:rPr>
          <w:rFonts w:hint="eastAsia"/>
        </w:rPr>
        <w:t>一　３．の第１項の要件に該当する地区であって、交付金事業者である地方公共団体が実施する都市再生事業計画案作成事業</w:t>
      </w:r>
    </w:p>
    <w:p w14:paraId="15483A9C" w14:textId="77777777" w:rsidR="0051211E" w:rsidRPr="00CF48B0" w:rsidRDefault="0051211E" w:rsidP="0051211E">
      <w:pPr>
        <w:snapToGrid w:val="0"/>
        <w:ind w:leftChars="300" w:left="907" w:hangingChars="100" w:hanging="227"/>
      </w:pPr>
      <w:r w:rsidRPr="00CF48B0">
        <w:rPr>
          <w:rFonts w:hint="eastAsia"/>
        </w:rPr>
        <w:t>二　３．の第１項の要件に該当する地区であって、交付金事業者である土地区画整理組合等（施行者となることが予定される者を含むものとし、１．の第１６項第１号に掲げる個人施行者になろうとする者が交付金事業者となる場合にあっては、土地区画整理事業を事業化しようとする区域内の宅地について所有権又は借地権を有する者３人以上が参加する準備組織が交付金事業者となるものとする。この場合にあっては、当該交付金事業者は、事業計画の案の作成について、当該区域内の宅地の所有権又は借地権を有する者全員の同意を得るものとする。また、１．の第１６項第２号に掲げる同意施行者になろうとする者が交付金事業者となる場合にあっては、当該交付金事業者は、事業計画の案の作成について、土地区画整理事業を事業化しようとする区域内の宅地の所有権又は借地権を有する者全員の同意を得るものとする。）が地方公共団体の補助を受けて実施する都市再生事業計画案作成事業</w:t>
      </w:r>
    </w:p>
    <w:p w14:paraId="0EFD3FB4" w14:textId="77777777" w:rsidR="0051211E" w:rsidRPr="00CF48B0" w:rsidRDefault="0051211E" w:rsidP="0051211E">
      <w:pPr>
        <w:snapToGrid w:val="0"/>
        <w:ind w:leftChars="200" w:left="680" w:hangingChars="100" w:hanging="227"/>
      </w:pPr>
      <w:r w:rsidRPr="00CF48B0">
        <w:rPr>
          <w:rFonts w:hint="eastAsia"/>
        </w:rPr>
        <w:t>２　都市再生土地区画整理事業</w:t>
      </w:r>
    </w:p>
    <w:p w14:paraId="24818561" w14:textId="23DBBF71" w:rsidR="0051211E" w:rsidRPr="00CF48B0" w:rsidRDefault="0051211E" w:rsidP="0051211E">
      <w:pPr>
        <w:snapToGrid w:val="0"/>
        <w:ind w:leftChars="300" w:left="907" w:hangingChars="100" w:hanging="227"/>
      </w:pPr>
      <w:r w:rsidRPr="00CF48B0">
        <w:rPr>
          <w:rFonts w:hint="eastAsia"/>
        </w:rPr>
        <w:t>一　３．の第２項から第６項の要件に該当する地区であって、交付金事業者である地方公共団体が実施する都市再生土地区画整理事業</w:t>
      </w:r>
    </w:p>
    <w:p w14:paraId="17E69B6E" w14:textId="404C23CC" w:rsidR="0051211E" w:rsidRPr="00CF48B0" w:rsidRDefault="0051211E" w:rsidP="0051211E">
      <w:pPr>
        <w:snapToGrid w:val="0"/>
        <w:ind w:leftChars="300" w:left="907" w:hangingChars="100" w:hanging="227"/>
      </w:pPr>
      <w:r w:rsidRPr="00CF48B0">
        <w:rPr>
          <w:rFonts w:hint="eastAsia"/>
        </w:rPr>
        <w:t>二　３．の第２項から第５項の要件に該当する地区であって、交付金事業者である土地区画整理組合等が地方公共団体の補助を受けて実施する都市再生土地区画整理事業</w:t>
      </w:r>
    </w:p>
    <w:p w14:paraId="04E57F7D" w14:textId="77777777" w:rsidR="0051211E" w:rsidRPr="00CF48B0" w:rsidRDefault="0051211E" w:rsidP="0051211E">
      <w:pPr>
        <w:snapToGrid w:val="0"/>
        <w:ind w:leftChars="200" w:left="680" w:hangingChars="100" w:hanging="227"/>
      </w:pPr>
      <w:r w:rsidRPr="00CF48B0">
        <w:rPr>
          <w:rFonts w:hint="eastAsia"/>
        </w:rPr>
        <w:t>３　被災市街地復興土地区画整理事業</w:t>
      </w:r>
    </w:p>
    <w:p w14:paraId="73589E8C" w14:textId="3B71AAB3" w:rsidR="0051211E" w:rsidRPr="00CF48B0" w:rsidRDefault="0051211E" w:rsidP="0051211E">
      <w:pPr>
        <w:snapToGrid w:val="0"/>
        <w:ind w:leftChars="300" w:left="907" w:hangingChars="100" w:hanging="227"/>
      </w:pPr>
      <w:r w:rsidRPr="00CF48B0">
        <w:rPr>
          <w:rFonts w:hint="eastAsia"/>
        </w:rPr>
        <w:t>一　３．の第７項及び第８項の要件に該当する地区であって、交付金事業者である地方公共団体が実施する被災市街地復興土地区画整理事業</w:t>
      </w:r>
    </w:p>
    <w:p w14:paraId="29C74D48" w14:textId="46D203FD" w:rsidR="0051211E" w:rsidRPr="00CF48B0" w:rsidRDefault="0051211E" w:rsidP="0051211E">
      <w:pPr>
        <w:snapToGrid w:val="0"/>
        <w:ind w:leftChars="300" w:left="907" w:hangingChars="100" w:hanging="227"/>
      </w:pPr>
      <w:r w:rsidRPr="00CF48B0">
        <w:rPr>
          <w:rFonts w:hint="eastAsia"/>
        </w:rPr>
        <w:t>二　３．の第７項及び第８項の要件に該当する地区であって、交付金事業者である土地区画整理組合等が地方公共団体の補助を受けて実施する被災市街地復興土地区画整理事業</w:t>
      </w:r>
    </w:p>
    <w:p w14:paraId="5DEC96B3" w14:textId="77777777" w:rsidR="0051211E" w:rsidRPr="00CF48B0" w:rsidRDefault="0051211E" w:rsidP="0051211E">
      <w:pPr>
        <w:snapToGrid w:val="0"/>
        <w:ind w:leftChars="200" w:left="680" w:hangingChars="100" w:hanging="227"/>
      </w:pPr>
      <w:r w:rsidRPr="00CF48B0">
        <w:rPr>
          <w:rFonts w:hint="eastAsia"/>
        </w:rPr>
        <w:t>４　緊急防災空地整備事業</w:t>
      </w:r>
    </w:p>
    <w:p w14:paraId="585E3F2C" w14:textId="01EFCD31" w:rsidR="0051211E" w:rsidRPr="00CF48B0" w:rsidRDefault="0051211E" w:rsidP="0051211E">
      <w:pPr>
        <w:snapToGrid w:val="0"/>
        <w:ind w:leftChars="200" w:left="680" w:hangingChars="100" w:hanging="227"/>
      </w:pPr>
      <w:r w:rsidRPr="00CF48B0">
        <w:rPr>
          <w:rFonts w:hint="eastAsia"/>
        </w:rPr>
        <w:t xml:space="preserve">　　３．の第９項の要件に該当する地区であって、交付金事業者である地方公共団体が実施する緊急防災空地整備事業</w:t>
      </w:r>
    </w:p>
    <w:p w14:paraId="32AA5546" w14:textId="77777777" w:rsidR="0051211E" w:rsidRPr="00CF48B0" w:rsidRDefault="0051211E" w:rsidP="0051211E">
      <w:pPr>
        <w:snapToGrid w:val="0"/>
        <w:ind w:leftChars="108" w:left="472" w:hangingChars="100" w:hanging="227"/>
      </w:pPr>
    </w:p>
    <w:p w14:paraId="4B96338C" w14:textId="77777777" w:rsidR="0051211E" w:rsidRPr="00CF48B0" w:rsidRDefault="0051211E" w:rsidP="0051211E">
      <w:pPr>
        <w:adjustRightInd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６．雑則</w:t>
      </w:r>
    </w:p>
    <w:p w14:paraId="5C4468E2" w14:textId="679F80D4" w:rsidR="0051211E" w:rsidRPr="00CF48B0" w:rsidRDefault="0051211E" w:rsidP="0051211E">
      <w:pPr>
        <w:pStyle w:val="ac"/>
        <w:adjustRightInd w:val="0"/>
        <w:ind w:leftChars="200" w:left="680"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　本改正要綱の施行（平成２６年８月１日）の日から平成２８年度末までの期間において、立地適正化計画を未作成の市町村が、平成２８年度までに都市機能誘導区域を定めた立地適正化計画を作成すること及び平成３０年度までに居住誘導区域を定めた立地適正化計画を作成することが確実と見込まれる場合は、１．の第１１項に定める立地適正化計画に係る要件を満たす事業とみなす。</w:t>
      </w:r>
    </w:p>
    <w:p w14:paraId="47789CF0" w14:textId="77777777" w:rsidR="0051211E" w:rsidRPr="00CF48B0" w:rsidRDefault="0051211E" w:rsidP="0051211E">
      <w:pPr>
        <w:pStyle w:val="ac"/>
        <w:adjustRightInd w:val="0"/>
        <w:ind w:leftChars="200" w:left="680"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２　本改正要綱の施行（平成２８年４月１日）の日から平成</w:t>
      </w:r>
      <w:r w:rsidRPr="00CF48B0">
        <w:rPr>
          <w:rFonts w:asciiTheme="minorEastAsia" w:eastAsiaTheme="minorEastAsia" w:hAnsiTheme="minorEastAsia"/>
          <w:sz w:val="24"/>
        </w:rPr>
        <w:t>30</w:t>
      </w:r>
      <w:r w:rsidRPr="00CF48B0">
        <w:rPr>
          <w:rFonts w:asciiTheme="minorEastAsia" w:eastAsiaTheme="minorEastAsia" w:hAnsiTheme="minorEastAsia" w:hint="eastAsia"/>
          <w:sz w:val="24"/>
        </w:rPr>
        <w:t>年度までの期間において、立地適正化計画に都市機能誘導区域を定めており、かつ、居住誘導区域を定めていない市町村が、都市再生区画整理事業を実施する場合は、平成</w:t>
      </w:r>
      <w:r w:rsidRPr="00CF48B0">
        <w:rPr>
          <w:rFonts w:asciiTheme="minorEastAsia" w:eastAsiaTheme="minorEastAsia" w:hAnsiTheme="minorEastAsia"/>
          <w:sz w:val="24"/>
        </w:rPr>
        <w:t>30</w:t>
      </w:r>
      <w:r w:rsidRPr="00CF48B0">
        <w:rPr>
          <w:rFonts w:asciiTheme="minorEastAsia" w:eastAsiaTheme="minorEastAsia" w:hAnsiTheme="minorEastAsia" w:hint="eastAsia"/>
          <w:sz w:val="24"/>
        </w:rPr>
        <w:t>年度までに立地適正化計画に居住機能誘導区域を定めることが確実と見込まれる場合には、１．の第１１項に定める立地適正化計画に係る要件を満たす事業とみなす。</w:t>
      </w:r>
    </w:p>
    <w:p w14:paraId="7929802C" w14:textId="77777777" w:rsidR="0051211E" w:rsidRPr="00CF48B0" w:rsidRDefault="0051211E" w:rsidP="0051211E">
      <w:pPr>
        <w:adjustRightInd w:val="0"/>
        <w:ind w:leftChars="200" w:left="680" w:hangingChars="100" w:hanging="227"/>
      </w:pPr>
      <w:r w:rsidRPr="00CF48B0">
        <w:rPr>
          <w:rFonts w:hint="eastAsia"/>
        </w:rPr>
        <w:t>３　中心市街地活性化法第９条に規定する基本計画に基づいて行われる事業に関しては、平成２８年度末までに認定又は策定された基本計画に基づいて当該基本計画の期間中に行われる事業についてはなお従前の例による。</w:t>
      </w:r>
    </w:p>
    <w:p w14:paraId="482701C8" w14:textId="6D1E2F6A" w:rsidR="0051211E" w:rsidRPr="00CF48B0" w:rsidRDefault="0051211E" w:rsidP="0051211E">
      <w:pPr>
        <w:snapToGrid w:val="0"/>
        <w:ind w:leftChars="200" w:left="680" w:hangingChars="100" w:hanging="227"/>
      </w:pPr>
      <w:r w:rsidRPr="00CF48B0">
        <w:rPr>
          <w:rFonts w:hint="eastAsia"/>
        </w:rPr>
        <w:t>４　本改正要綱の施行（平成２６年８月１日）の際、本要綱の改正前の要綱に基づいた地方都市リノベーション事業の実施に係る説明会等を既に実施していることを明示できる市町村においては、平成２８年度末までは本要綱の改正前の要綱に基づいた地方都市リノベーション事業の着手を可能とし、当該事業に係る都市再生整備計画期間中の支援が受けられるものとする。</w:t>
      </w:r>
    </w:p>
    <w:p w14:paraId="1B7C41C8" w14:textId="77777777" w:rsidR="0051211E" w:rsidRPr="00CF48B0" w:rsidRDefault="0051211E" w:rsidP="0051211E">
      <w:pPr>
        <w:snapToGrid w:val="0"/>
        <w:ind w:leftChars="200" w:left="680" w:hangingChars="100" w:hanging="227"/>
      </w:pPr>
      <w:r w:rsidRPr="00CF48B0">
        <w:rPr>
          <w:rFonts w:hint="eastAsia"/>
        </w:rPr>
        <w:t>５　本改正要綱の施行（平成２８年４月１日）の日から平成</w:t>
      </w:r>
      <w:r w:rsidRPr="00CF48B0">
        <w:t>30</w:t>
      </w:r>
      <w:r w:rsidRPr="00CF48B0">
        <w:rPr>
          <w:rFonts w:hint="eastAsia"/>
        </w:rPr>
        <w:t>年度末までの期間に事業着手する事業であって、改正前の要綱の附属第Ⅱ編３．の第１項第１号ニ（５）に該当するもの及び第２項第２号ニに該当するもの（３．の第１項第１号ニ（５）に該当するものに限る。）は、なお従前の例によるものとする。</w:t>
      </w:r>
    </w:p>
    <w:p w14:paraId="08F44D42" w14:textId="77777777" w:rsidR="0051211E" w:rsidRPr="00CF48B0" w:rsidRDefault="0051211E" w:rsidP="0051211E">
      <w:pPr>
        <w:snapToGrid w:val="0"/>
        <w:ind w:leftChars="200" w:left="680" w:hangingChars="100" w:hanging="227"/>
      </w:pPr>
      <w:r w:rsidRPr="00CF48B0">
        <w:rPr>
          <w:rFonts w:hint="eastAsia"/>
        </w:rPr>
        <w:t>６　本改正要綱の施行（平成２８年４月１日）の日から平成</w:t>
      </w:r>
      <w:r w:rsidRPr="00CF48B0">
        <w:t>30</w:t>
      </w:r>
      <w:r w:rsidRPr="00CF48B0">
        <w:rPr>
          <w:rFonts w:hint="eastAsia"/>
        </w:rPr>
        <w:t>年度末までの期間に事業着手する事業であって、改正前の要綱の附属第Ⅱ編３．の第１項第１号ハ（１）に該当するものは、なお従前の例によるものとする。</w:t>
      </w:r>
    </w:p>
    <w:p w14:paraId="1F4487EA" w14:textId="77777777" w:rsidR="0051211E" w:rsidRPr="00CF48B0" w:rsidRDefault="0051211E" w:rsidP="0051211E">
      <w:pPr>
        <w:snapToGrid w:val="0"/>
        <w:ind w:leftChars="200" w:left="680" w:hangingChars="100" w:hanging="227"/>
      </w:pPr>
      <w:r w:rsidRPr="00CF48B0">
        <w:rPr>
          <w:rFonts w:hint="eastAsia"/>
        </w:rPr>
        <w:t>７　附属第Ⅱ編１．の第３９項ロに関する規定について、本改正要綱の施行（令和４年４月１日）の日から令和６年度末までの期間に定めた事業計画に基づく事業は、この限りではない。</w:t>
      </w:r>
    </w:p>
    <w:p w14:paraId="231ED28F" w14:textId="77777777" w:rsidR="0051211E" w:rsidRPr="00CF48B0" w:rsidRDefault="0051211E" w:rsidP="0051211E">
      <w:pPr>
        <w:snapToGrid w:val="0"/>
        <w:ind w:leftChars="200" w:left="680" w:hangingChars="100" w:hanging="227"/>
      </w:pPr>
    </w:p>
    <w:p w14:paraId="7080746A" w14:textId="77777777" w:rsidR="0051211E" w:rsidRPr="00CF48B0" w:rsidRDefault="0051211E" w:rsidP="009E7F23">
      <w:pPr>
        <w:pStyle w:val="4"/>
      </w:pPr>
      <w:bookmarkStart w:id="246" w:name="_Toc130988101"/>
      <w:r w:rsidRPr="00CF48B0">
        <w:rPr>
          <w:rFonts w:hint="eastAsia"/>
        </w:rPr>
        <w:t>イ－１３－（７）削除</w:t>
      </w:r>
      <w:bookmarkEnd w:id="246"/>
    </w:p>
    <w:p w14:paraId="0AFEF6C1" w14:textId="77777777" w:rsidR="0051211E" w:rsidRPr="00CF48B0" w:rsidRDefault="0051211E" w:rsidP="0051211E">
      <w:pPr>
        <w:suppressAutoHyphens/>
        <w:wordWrap w:val="0"/>
        <w:ind w:left="1134" w:hangingChars="500" w:hanging="1134"/>
        <w:jc w:val="left"/>
        <w:textAlignment w:val="baseline"/>
        <w:rPr>
          <w:kern w:val="0"/>
        </w:rPr>
      </w:pPr>
    </w:p>
    <w:p w14:paraId="724D017C" w14:textId="77777777" w:rsidR="0051211E" w:rsidRPr="00CF48B0" w:rsidRDefault="0051211E" w:rsidP="0051211E">
      <w:pPr>
        <w:pStyle w:val="4"/>
      </w:pPr>
      <w:bookmarkStart w:id="247" w:name="_Toc130988102"/>
      <w:r w:rsidRPr="00CF48B0">
        <w:rPr>
          <w:rFonts w:hint="eastAsia"/>
        </w:rPr>
        <w:t>イ－１３－（８）都市・地域交通戦略推進事業</w:t>
      </w:r>
      <w:bookmarkEnd w:id="247"/>
    </w:p>
    <w:p w14:paraId="0F3ED4CE" w14:textId="77777777" w:rsidR="0051211E" w:rsidRPr="00CF48B0" w:rsidRDefault="0051211E" w:rsidP="0051211E">
      <w:pPr>
        <w:spacing w:line="320" w:lineRule="exact"/>
        <w:ind w:left="453" w:hangingChars="200" w:hanging="453"/>
        <w:rPr>
          <w:rFonts w:asciiTheme="majorEastAsia" w:eastAsiaTheme="majorEastAsia" w:hAnsiTheme="majorEastAsia"/>
        </w:rPr>
      </w:pPr>
      <w:r w:rsidRPr="00CF48B0">
        <w:rPr>
          <w:rFonts w:asciiTheme="majorEastAsia" w:eastAsiaTheme="majorEastAsia" w:hAnsiTheme="majorEastAsia"/>
        </w:rPr>
        <w:t xml:space="preserve">  </w:t>
      </w:r>
      <w:r w:rsidRPr="00CF48B0">
        <w:rPr>
          <w:rFonts w:asciiTheme="majorEastAsia" w:eastAsiaTheme="majorEastAsia" w:hAnsiTheme="majorEastAsia" w:hint="eastAsia"/>
        </w:rPr>
        <w:t xml:space="preserve">　</w:t>
      </w:r>
    </w:p>
    <w:p w14:paraId="7876A5E5" w14:textId="77777777" w:rsidR="0051211E" w:rsidRPr="00CF48B0" w:rsidRDefault="0051211E" w:rsidP="0051211E">
      <w:pPr>
        <w:spacing w:line="320" w:lineRule="exact"/>
        <w:ind w:leftChars="230" w:left="522"/>
        <w:rPr>
          <w:rFonts w:asciiTheme="majorEastAsia" w:eastAsiaTheme="majorEastAsia" w:hAnsiTheme="majorEastAsia"/>
          <w:b/>
        </w:rPr>
      </w:pPr>
      <w:r w:rsidRPr="00CF48B0">
        <w:rPr>
          <w:rFonts w:asciiTheme="majorEastAsia" w:eastAsiaTheme="majorEastAsia" w:hAnsiTheme="majorEastAsia" w:hint="eastAsia"/>
          <w:b/>
        </w:rPr>
        <w:t>１．目的</w:t>
      </w:r>
    </w:p>
    <w:p w14:paraId="7AC731D5" w14:textId="77777777" w:rsidR="0051211E" w:rsidRPr="00CF48B0" w:rsidRDefault="0051211E" w:rsidP="0051211E">
      <w:pPr>
        <w:spacing w:line="320" w:lineRule="exact"/>
        <w:ind w:left="680" w:hangingChars="300" w:hanging="680"/>
      </w:pPr>
      <w:r w:rsidRPr="00CF48B0">
        <w:rPr>
          <w:rFonts w:asciiTheme="majorEastAsia" w:eastAsiaTheme="majorEastAsia" w:hAnsiTheme="majorEastAsia" w:hint="eastAsia"/>
        </w:rPr>
        <w:t xml:space="preserve">　　　　</w:t>
      </w:r>
      <w:r w:rsidRPr="00CF48B0">
        <w:rPr>
          <w:rFonts w:hint="eastAsia"/>
        </w:rPr>
        <w:t>都市交通システム整備事業は、都市・地域における安全で円滑な交通を確保し、魅力ある都市・地域の将来像を実現するため、徒歩、自転車、自動車、公共交通の適正分担が図られた交通体系を確立し、もって公共の福祉に寄与することを目的とする。</w:t>
      </w:r>
    </w:p>
    <w:p w14:paraId="46CFAB18" w14:textId="77777777" w:rsidR="0051211E" w:rsidRPr="00CF48B0" w:rsidRDefault="0051211E" w:rsidP="0051211E">
      <w:pPr>
        <w:spacing w:line="320" w:lineRule="exact"/>
        <w:ind w:firstLineChars="200" w:firstLine="455"/>
        <w:rPr>
          <w:rFonts w:asciiTheme="majorEastAsia" w:eastAsiaTheme="majorEastAsia" w:hAnsiTheme="majorEastAsia"/>
          <w:b/>
        </w:rPr>
      </w:pPr>
    </w:p>
    <w:p w14:paraId="27E39528" w14:textId="77777777" w:rsidR="0051211E" w:rsidRPr="00CF48B0" w:rsidRDefault="0051211E" w:rsidP="0051211E">
      <w:pPr>
        <w:spacing w:line="320" w:lineRule="exact"/>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２．整備地区</w:t>
      </w:r>
    </w:p>
    <w:p w14:paraId="60DDE669" w14:textId="77777777" w:rsidR="0051211E" w:rsidRPr="00CF48B0" w:rsidRDefault="0051211E" w:rsidP="0051211E">
      <w:pPr>
        <w:spacing w:line="320" w:lineRule="exact"/>
        <w:ind w:left="680" w:hangingChars="300" w:hanging="680"/>
      </w:pPr>
      <w:r w:rsidRPr="00CF48B0">
        <w:rPr>
          <w:rFonts w:asciiTheme="majorEastAsia" w:eastAsiaTheme="majorEastAsia" w:hAnsiTheme="majorEastAsia" w:hint="eastAsia"/>
        </w:rPr>
        <w:t xml:space="preserve">　　　　</w:t>
      </w:r>
      <w:r w:rsidRPr="00CF48B0">
        <w:rPr>
          <w:rFonts w:hint="eastAsia"/>
        </w:rPr>
        <w:t xml:space="preserve">都市交通システム整備事業を実施する整備地区は、第１号又は第２号に掲げる条件に該当する地区とする。　</w:t>
      </w:r>
    </w:p>
    <w:p w14:paraId="3BDD43E7" w14:textId="77777777" w:rsidR="0051211E" w:rsidRPr="00CF48B0" w:rsidRDefault="0051211E" w:rsidP="0051211E">
      <w:pPr>
        <w:spacing w:line="320" w:lineRule="exact"/>
        <w:ind w:firstLineChars="300" w:firstLine="680"/>
      </w:pPr>
      <w:r w:rsidRPr="00CF48B0">
        <w:rPr>
          <w:rFonts w:hint="eastAsia"/>
        </w:rPr>
        <w:t>一　次の要件のいずれかに該当する地区であること。</w:t>
      </w:r>
    </w:p>
    <w:p w14:paraId="3282D521" w14:textId="77777777" w:rsidR="0051211E" w:rsidRPr="00CF48B0" w:rsidRDefault="0051211E" w:rsidP="0051211E">
      <w:pPr>
        <w:spacing w:line="320" w:lineRule="exact"/>
        <w:ind w:left="1134" w:hangingChars="500" w:hanging="1134"/>
      </w:pPr>
      <w:r w:rsidRPr="00CF48B0">
        <w:rPr>
          <w:rFonts w:hint="eastAsia"/>
        </w:rPr>
        <w:t xml:space="preserve">　　　　イ　都市再生特別措置法（平成１４年法律第２２号）第８１条第１項に規定する立地適正化計画（同条第２項第２号に規定する居住誘導区域（以下イ－１３－（８）関係部分において「居住誘導区域」という。）及び同項第３号に規定する都市機能誘導区域（以下イ－１３－（８）関係部分において「都市機能誘導区域」という。）を定めたものに限る。当該立地適正化計画と一体となって都市計画区域外に関する事項を定めたものを含む。以下イ－１３－（８）関係部分において「立地適正化計画」という。）を策定している区域又は都市計画区域外における地域の拠点となる区域であり、かつ、以下の要件のいずれかに該当する区域（都市機能誘導区域を定めた立地適正化計画を有する市町村（以下イ－１３－（８）関係部分において「基幹市町村」という。）の都市機能誘導区域から公共交通により概ね</w:t>
      </w:r>
      <w:r w:rsidRPr="00CF48B0">
        <w:t>30分で到達できる範囲に限る。）（以下イー１３―（８）関係部分において「地域生活拠点」という。）。</w:t>
      </w:r>
    </w:p>
    <w:p w14:paraId="60370F27" w14:textId="77777777" w:rsidR="0051211E" w:rsidRPr="00CF48B0" w:rsidRDefault="0051211E" w:rsidP="003108BD">
      <w:pPr>
        <w:spacing w:line="320" w:lineRule="exact"/>
        <w:ind w:leftChars="685" w:left="1982" w:hangingChars="189" w:hanging="429"/>
      </w:pPr>
      <w:r w:rsidRPr="00CF48B0">
        <w:t>(１）基幹市町村が作成した立地適正化計画において、基幹市町村における拠点として位置付けられた区域</w:t>
      </w:r>
    </w:p>
    <w:p w14:paraId="3B4D45E7" w14:textId="77777777" w:rsidR="0051211E" w:rsidRPr="00CF48B0" w:rsidRDefault="0051211E" w:rsidP="003108BD">
      <w:pPr>
        <w:spacing w:line="320" w:lineRule="exact"/>
        <w:ind w:leftChars="623" w:left="1982" w:hangingChars="251" w:hanging="569"/>
      </w:pPr>
      <w:r w:rsidRPr="00CF48B0">
        <w:rPr>
          <w:rFonts w:hint="eastAsia"/>
        </w:rPr>
        <w:t>（２）基幹市町村及び都市計画区域を有しない市町村（以下イ－１３－（８）関係部分において「連携市町村」という。）が共同して作成した広域的な立地適正化の方針（※１）において、連携市町村における拠点として位置付けられた区域。</w:t>
      </w:r>
    </w:p>
    <w:p w14:paraId="1E7F76A0" w14:textId="77777777" w:rsidR="0051211E" w:rsidRPr="00CF48B0" w:rsidRDefault="0051211E" w:rsidP="003108BD">
      <w:pPr>
        <w:spacing w:line="320" w:lineRule="exact"/>
        <w:ind w:leftChars="623" w:left="1982" w:hangingChars="251" w:hanging="569"/>
      </w:pPr>
      <w:r w:rsidRPr="00CF48B0">
        <w:rPr>
          <w:rFonts w:hint="eastAsia"/>
        </w:rPr>
        <w:t>（３）基幹市町村が作成した立地適正化計画と整合した、市町村管理構想又は地域管理構想（※２）において、基幹市町村における拠点として位置付けられた区域</w:t>
      </w:r>
    </w:p>
    <w:p w14:paraId="1AF6AB73" w14:textId="77777777" w:rsidR="0051211E" w:rsidRPr="00CF48B0" w:rsidRDefault="0051211E" w:rsidP="003108BD">
      <w:pPr>
        <w:spacing w:line="320" w:lineRule="exact"/>
        <w:ind w:leftChars="623" w:left="1982" w:hangingChars="251" w:hanging="569"/>
      </w:pPr>
      <w:r w:rsidRPr="00CF48B0">
        <w:rPr>
          <w:rFonts w:hint="eastAsia"/>
        </w:rPr>
        <w:t>（４）</w:t>
      </w:r>
      <w:r w:rsidRPr="00CF48B0">
        <w:t xml:space="preserve"> 基幹市町村及び連携市町村が共同して作成した広域的な立地適正化の方針と整合した、連携市町村による市町村管理構想又は地域管理構想において、連携市町村における拠点として位置付けられた区域。</w:t>
      </w:r>
    </w:p>
    <w:p w14:paraId="041C0DA8" w14:textId="77777777" w:rsidR="0051211E" w:rsidRPr="00CF48B0" w:rsidRDefault="0051211E" w:rsidP="003108BD">
      <w:pPr>
        <w:spacing w:line="320" w:lineRule="exact"/>
        <w:ind w:leftChars="623" w:left="1982" w:hangingChars="251" w:hanging="569"/>
      </w:pPr>
      <w:r w:rsidRPr="00CF48B0">
        <w:rPr>
          <w:rFonts w:hint="eastAsia"/>
        </w:rPr>
        <w:t>（※１）</w:t>
      </w:r>
      <w:r w:rsidRPr="00CF48B0">
        <w:t xml:space="preserve"> 広域的な立地適正化の方針とは、市町村間の広域連携を促進するため、複数の市町村（都市機能誘導区域を定めた立地適正化計画を有する市町村を必須とし、立地適正化計画を有しない市町村を除き、都市計画区域を有しない市町村にあっては地域生活拠点を位置付けた市町村に限る。）が共同して策定するものであって、都市圏における拠点や施設の立地等に関する方針を記載したものをいう。</w:t>
      </w:r>
    </w:p>
    <w:p w14:paraId="4344A652" w14:textId="77777777" w:rsidR="0051211E" w:rsidRPr="00CF48B0" w:rsidRDefault="0051211E" w:rsidP="003108BD">
      <w:pPr>
        <w:spacing w:line="320" w:lineRule="exact"/>
        <w:ind w:leftChars="623" w:left="1982" w:hangingChars="251" w:hanging="569"/>
      </w:pPr>
      <w:r w:rsidRPr="00CF48B0">
        <w:rPr>
          <w:rFonts w:hint="eastAsia"/>
        </w:rPr>
        <w:t>（※２）</w:t>
      </w:r>
      <w:r w:rsidRPr="00CF48B0">
        <w:t xml:space="preserve"> 市町村管理構想又は地域管理構想は「国土の管理構想」（令和３年６月国土交通省国土政策局策定）に基づくものをいう。</w:t>
      </w:r>
    </w:p>
    <w:p w14:paraId="3BAD6BC9" w14:textId="77777777" w:rsidR="0051211E" w:rsidRPr="00CF48B0" w:rsidRDefault="0051211E" w:rsidP="003108BD">
      <w:pPr>
        <w:spacing w:line="320" w:lineRule="exact"/>
        <w:ind w:leftChars="399" w:left="1129" w:hangingChars="99" w:hanging="224"/>
      </w:pPr>
      <w:r w:rsidRPr="00CF48B0">
        <w:rPr>
          <w:rFonts w:hint="eastAsia"/>
        </w:rPr>
        <w:t xml:space="preserve">ロ　</w:t>
      </w:r>
      <w:r w:rsidRPr="00CF48B0">
        <w:t>基幹市町村における都市機能誘導区域と地域生活拠点を結ぶ公共交通ネットワークを含む区域</w:t>
      </w:r>
    </w:p>
    <w:p w14:paraId="070CC940" w14:textId="3A0DE3A7" w:rsidR="0051211E" w:rsidRPr="00CF48B0" w:rsidRDefault="0051211E" w:rsidP="0051211E">
      <w:pPr>
        <w:spacing w:line="320" w:lineRule="exact"/>
        <w:ind w:left="1134" w:hangingChars="500" w:hanging="1134"/>
      </w:pPr>
      <w:r w:rsidRPr="00CF48B0">
        <w:rPr>
          <w:rFonts w:hint="eastAsia"/>
        </w:rPr>
        <w:t xml:space="preserve">　　　　ハ</w:t>
      </w:r>
      <w:r w:rsidRPr="00CF48B0">
        <w:t xml:space="preserve">  </w:t>
      </w:r>
      <w:r w:rsidRPr="00CF48B0">
        <w:rPr>
          <w:rFonts w:hint="eastAsia"/>
          <w:kern w:val="0"/>
        </w:rPr>
        <w:t>高齢者、障害者等の移動等の円滑化の促進に関する法律（平成１８年法律第９１号）</w:t>
      </w:r>
      <w:r w:rsidRPr="00CF48B0">
        <w:rPr>
          <w:rFonts w:hint="eastAsia"/>
        </w:rPr>
        <w:t>第２５条第１項に規定する基本構想において定められている又は定められることが確実と見込まれる同条第２項第１号の区域</w:t>
      </w:r>
    </w:p>
    <w:p w14:paraId="10915DD1" w14:textId="41E3581B" w:rsidR="0051211E" w:rsidRPr="00CF48B0" w:rsidRDefault="0051211E" w:rsidP="0051211E">
      <w:pPr>
        <w:spacing w:line="320" w:lineRule="exact"/>
        <w:ind w:left="1134" w:hangingChars="500" w:hanging="1134"/>
      </w:pPr>
      <w:r w:rsidRPr="00CF48B0">
        <w:rPr>
          <w:rFonts w:hint="eastAsia"/>
        </w:rPr>
        <w:t xml:space="preserve">　　　　ニ　地域における歴史的風致の維持及び向上に関する法律（平成２０年法律第４０号）第５条第８項に基づく認定を受けた歴史的風致維持向上計画の重点区域に定められる又は定められることが確実と見込まれる区域（区域内で整備される施設等と密接に関連して区域外で整備される施設を含む。）</w:t>
      </w:r>
    </w:p>
    <w:p w14:paraId="33C8CBEE" w14:textId="49B7E6DD" w:rsidR="0051211E" w:rsidRPr="00CF48B0" w:rsidRDefault="0051211E" w:rsidP="0051211E">
      <w:pPr>
        <w:spacing w:line="320" w:lineRule="exact"/>
        <w:ind w:leftChars="400" w:left="1134" w:hangingChars="100" w:hanging="227"/>
      </w:pPr>
      <w:r w:rsidRPr="00CF48B0">
        <w:rPr>
          <w:rFonts w:hint="eastAsia"/>
        </w:rPr>
        <w:t>ホ　踏切道改良促進法（令和２年法律第３１号）第４条に規定する地方踏切道改良計画に定められる又は定められることが確実と見込まれる踏切道の改良を行う区域</w:t>
      </w:r>
    </w:p>
    <w:p w14:paraId="39443B5C" w14:textId="77777777" w:rsidR="0051211E" w:rsidRPr="00CF48B0" w:rsidRDefault="0051211E" w:rsidP="0051211E">
      <w:pPr>
        <w:spacing w:line="320" w:lineRule="exact"/>
        <w:ind w:leftChars="304" w:left="916" w:hangingChars="100" w:hanging="227"/>
      </w:pPr>
      <w:r w:rsidRPr="00CF48B0">
        <w:rPr>
          <w:rFonts w:hint="eastAsia"/>
        </w:rPr>
        <w:t>二　都市・地域の将来像実現のための都市交通施策や実施プログラム等を内容とする総合的な交通戦略（以下イー</w:t>
      </w:r>
      <w:r w:rsidRPr="00CF48B0">
        <w:rPr>
          <w:rFonts w:hint="eastAsia"/>
          <w:kern w:val="0"/>
        </w:rPr>
        <w:t>１３－（８）関係部分において</w:t>
      </w:r>
      <w:r w:rsidRPr="00CF48B0">
        <w:rPr>
          <w:rFonts w:hint="eastAsia"/>
        </w:rPr>
        <w:t>「戦略」という。）を策定している又は策定することが確実と見込まれる区域</w:t>
      </w:r>
    </w:p>
    <w:p w14:paraId="09A6005B" w14:textId="77777777" w:rsidR="0051211E" w:rsidRPr="00CF48B0" w:rsidRDefault="0051211E" w:rsidP="0051211E">
      <w:pPr>
        <w:spacing w:line="320" w:lineRule="exact"/>
        <w:ind w:leftChars="304" w:left="916" w:hangingChars="100" w:hanging="227"/>
      </w:pPr>
    </w:p>
    <w:p w14:paraId="406864EC" w14:textId="77777777" w:rsidR="0051211E" w:rsidRPr="00CF48B0" w:rsidRDefault="0051211E" w:rsidP="0051211E">
      <w:pPr>
        <w:spacing w:line="320" w:lineRule="exact"/>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定義</w:t>
      </w:r>
    </w:p>
    <w:p w14:paraId="7FF47E9B" w14:textId="77777777" w:rsidR="0051211E" w:rsidRPr="00CF48B0" w:rsidRDefault="0051211E" w:rsidP="0051211E">
      <w:pPr>
        <w:spacing w:line="320" w:lineRule="exact"/>
        <w:ind w:leftChars="300" w:left="680" w:firstLineChars="100" w:firstLine="227"/>
      </w:pPr>
      <w:r w:rsidRPr="00CF48B0">
        <w:t>「</w:t>
      </w:r>
      <w:r w:rsidRPr="00CF48B0">
        <w:rPr>
          <w:rFonts w:hint="eastAsia"/>
        </w:rPr>
        <w:t>地区交通戦略</w:t>
      </w:r>
      <w:r w:rsidRPr="00CF48B0">
        <w:t>」</w:t>
      </w:r>
      <w:r w:rsidRPr="00CF48B0">
        <w:rPr>
          <w:rFonts w:hint="eastAsia"/>
        </w:rPr>
        <w:t>とは、</w:t>
      </w:r>
      <w:r w:rsidRPr="00CF48B0">
        <w:t>戦略の</w:t>
      </w:r>
      <w:r w:rsidRPr="00CF48B0">
        <w:rPr>
          <w:rFonts w:hint="eastAsia"/>
        </w:rPr>
        <w:t>うち</w:t>
      </w:r>
      <w:r w:rsidRPr="00CF48B0">
        <w:t>、</w:t>
      </w:r>
      <w:r w:rsidRPr="00CF48B0">
        <w:rPr>
          <w:rFonts w:hint="eastAsia"/>
        </w:rPr>
        <w:t>エリアを限定してきめ細やかな街路空間づくりを</w:t>
      </w:r>
      <w:r w:rsidRPr="00CF48B0">
        <w:t>戦略的に進めるために策定された計画</w:t>
      </w:r>
      <w:r w:rsidRPr="00CF48B0">
        <w:rPr>
          <w:rFonts w:hint="eastAsia"/>
        </w:rPr>
        <w:t>を</w:t>
      </w:r>
      <w:r w:rsidRPr="00CF48B0">
        <w:t>いう。</w:t>
      </w:r>
    </w:p>
    <w:p w14:paraId="61AA0E72" w14:textId="77777777" w:rsidR="0051211E" w:rsidRPr="00CF48B0" w:rsidRDefault="0051211E" w:rsidP="0051211E">
      <w:pPr>
        <w:spacing w:line="320" w:lineRule="exact"/>
        <w:ind w:leftChars="300" w:left="680" w:firstLineChars="100" w:firstLine="227"/>
        <w:rPr>
          <w:rFonts w:asciiTheme="majorEastAsia" w:eastAsiaTheme="majorEastAsia" w:hAnsiTheme="majorEastAsia"/>
        </w:rPr>
      </w:pPr>
    </w:p>
    <w:p w14:paraId="53F91B48" w14:textId="77777777" w:rsidR="0051211E" w:rsidRPr="00CF48B0" w:rsidRDefault="0051211E" w:rsidP="0051211E">
      <w:pPr>
        <w:spacing w:line="320" w:lineRule="exact"/>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４．交付対象事業</w:t>
      </w:r>
    </w:p>
    <w:p w14:paraId="16987A44" w14:textId="2F208B12" w:rsidR="0051211E" w:rsidRPr="00CF48B0" w:rsidRDefault="0051211E" w:rsidP="0051211E">
      <w:pPr>
        <w:ind w:leftChars="300" w:left="680" w:firstLineChars="100" w:firstLine="227"/>
      </w:pPr>
      <w:r w:rsidRPr="00CF48B0">
        <w:rPr>
          <w:rFonts w:hint="eastAsia"/>
        </w:rPr>
        <w:t>本事業の交付の対象となる事業は、次の各号に掲げる事業（２</w:t>
      </w:r>
      <w:r w:rsidRPr="00CF48B0">
        <w:t>.</w:t>
      </w:r>
      <w:r w:rsidRPr="00CF48B0">
        <w:rPr>
          <w:rFonts w:hint="eastAsia"/>
        </w:rPr>
        <w:t>の第１号ハのみに該当する地区で実施する事業については、イ並びにロ</w:t>
      </w:r>
      <w:r w:rsidRPr="00CF48B0">
        <w:t>(1)</w:t>
      </w:r>
      <w:r w:rsidRPr="00CF48B0">
        <w:rPr>
          <w:rFonts w:hint="eastAsia"/>
        </w:rPr>
        <w:t>､</w:t>
      </w:r>
      <w:r w:rsidRPr="00CF48B0">
        <w:t>(2)</w:t>
      </w:r>
      <w:r w:rsidRPr="00CF48B0">
        <w:rPr>
          <w:rFonts w:hint="eastAsia"/>
        </w:rPr>
        <w:t>及び</w:t>
      </w:r>
      <w:r w:rsidRPr="00CF48B0">
        <w:t>(9)</w:t>
      </w:r>
      <w:r w:rsidRPr="00CF48B0">
        <w:rPr>
          <w:rFonts w:hint="eastAsia"/>
        </w:rPr>
        <w:t>に掲げる事業に限る。）とする。</w:t>
      </w:r>
    </w:p>
    <w:p w14:paraId="729745C3" w14:textId="10A5879C" w:rsidR="0051211E" w:rsidRPr="00CF48B0" w:rsidRDefault="0051211E" w:rsidP="0051211E">
      <w:pPr>
        <w:ind w:leftChars="300" w:left="680" w:firstLineChars="100" w:firstLine="227"/>
      </w:pPr>
      <w:r w:rsidRPr="00CF48B0">
        <w:rPr>
          <w:rFonts w:hint="eastAsia"/>
        </w:rPr>
        <w:t>ただし、以下のロ（</w:t>
      </w:r>
      <w:r w:rsidRPr="00CF48B0">
        <w:t>(9)又は(10)のみを実施する事業を除く。）</w:t>
      </w:r>
      <w:r w:rsidRPr="00CF48B0">
        <w:rPr>
          <w:rFonts w:hint="eastAsia"/>
        </w:rPr>
        <w:t>及びハについては、全体事業費１億円以上の事業とする。</w:t>
      </w:r>
    </w:p>
    <w:p w14:paraId="305C397C" w14:textId="77777777" w:rsidR="0051211E" w:rsidRPr="00CF48B0" w:rsidRDefault="0051211E" w:rsidP="0051211E">
      <w:pPr>
        <w:ind w:leftChars="300" w:left="680" w:firstLineChars="100" w:firstLine="227"/>
      </w:pPr>
      <w:r w:rsidRPr="00CF48B0">
        <w:rPr>
          <w:rFonts w:hint="eastAsia"/>
        </w:rPr>
        <w:t>なお、都市構造再編集中支援事業の対象となる都市機能誘導区域内で、立地適正化計画及び地域公共交通の活性化及び再生に関する法律（平成１９年法律第５９号）第５条第１項に規定する地域公共交通計画（以下イ－１３－（８）関係部分において「地域公共交通計画」という。）を策定し、地域公共交通計画に位置づけられた基幹的公共交通の停留所等のバリアフリー化を行う場合に限り、都市構造再編集中支援事業の事業費を加算することができる。</w:t>
      </w:r>
    </w:p>
    <w:p w14:paraId="5D161666" w14:textId="77777777" w:rsidR="0051211E" w:rsidRPr="00CF48B0" w:rsidRDefault="0051211E" w:rsidP="0051211E">
      <w:pPr>
        <w:ind w:leftChars="300" w:left="680" w:firstLineChars="100" w:firstLine="227"/>
      </w:pPr>
      <w:r w:rsidRPr="00CF48B0">
        <w:rPr>
          <w:rFonts w:hint="eastAsia"/>
        </w:rPr>
        <w:t>また、立地適正化計画に位置付けられていない事業については、鉄道、バス等でピーク時間運行本数が片道で１時間あたり３本以上ある公共交通に係るものに限る。</w:t>
      </w:r>
      <w:r w:rsidRPr="00CF48B0">
        <w:rPr>
          <w:rFonts w:ascii="ＭＳ 明朝" w:eastAsia="ＭＳ 明朝" w:hAnsi="ＭＳ 明朝" w:hint="eastAsia"/>
        </w:rPr>
        <w:t>ただし、平成３０年度末までに</w:t>
      </w:r>
      <w:r w:rsidRPr="00CF48B0">
        <w:rPr>
          <w:rFonts w:hint="eastAsia"/>
        </w:rPr>
        <w:t>提出される整備計画に基づく事業であって、</w:t>
      </w:r>
      <w:r w:rsidRPr="00CF48B0">
        <w:rPr>
          <w:rFonts w:ascii="ＭＳ 明朝" w:eastAsia="ＭＳ 明朝" w:hAnsi="ＭＳ 明朝" w:hint="eastAsia"/>
        </w:rPr>
        <w:t>市街化区域又は区域区分が定められていない都市計画区域において設定される用途地域内の事業についてはこの限りではない。</w:t>
      </w:r>
    </w:p>
    <w:p w14:paraId="3366246B" w14:textId="77777777" w:rsidR="0051211E" w:rsidRPr="00CF48B0" w:rsidRDefault="0051211E" w:rsidP="0051211E">
      <w:pPr>
        <w:ind w:leftChars="300" w:left="907" w:hangingChars="100" w:hanging="227"/>
      </w:pPr>
      <w:r w:rsidRPr="00CF48B0">
        <w:rPr>
          <w:rFonts w:hint="eastAsia"/>
        </w:rPr>
        <w:t>イ　整備計画の作成等に関する事業</w:t>
      </w:r>
    </w:p>
    <w:p w14:paraId="708FDCC8" w14:textId="77777777" w:rsidR="0051211E" w:rsidRPr="00CF48B0" w:rsidRDefault="0051211E" w:rsidP="0051211E">
      <w:pPr>
        <w:ind w:leftChars="400" w:left="1134" w:hangingChars="100" w:hanging="227"/>
      </w:pPr>
      <w:r w:rsidRPr="00CF48B0">
        <w:t>(1)</w:t>
      </w:r>
      <w:r w:rsidRPr="00CF48B0">
        <w:rPr>
          <w:rFonts w:hint="eastAsia"/>
        </w:rPr>
        <w:t xml:space="preserve">　整備計画の作成に関する事業</w:t>
      </w:r>
    </w:p>
    <w:p w14:paraId="5A15E289" w14:textId="77777777" w:rsidR="0051211E" w:rsidRPr="00CF48B0" w:rsidRDefault="0051211E" w:rsidP="0051211E">
      <w:pPr>
        <w:ind w:leftChars="400" w:left="1134" w:hangingChars="100" w:hanging="227"/>
      </w:pPr>
      <w:r w:rsidRPr="00CF48B0">
        <w:t>(2)</w:t>
      </w:r>
      <w:r w:rsidRPr="00CF48B0">
        <w:rPr>
          <w:rFonts w:hint="eastAsia"/>
        </w:rPr>
        <w:t xml:space="preserve">　交通まちづくり活動推進事業</w:t>
      </w:r>
    </w:p>
    <w:p w14:paraId="14A0819B" w14:textId="77777777" w:rsidR="0051211E" w:rsidRPr="00CF48B0" w:rsidRDefault="0051211E" w:rsidP="0051211E">
      <w:pPr>
        <w:ind w:leftChars="400" w:left="1134" w:hangingChars="100" w:hanging="227"/>
      </w:pPr>
      <w:r w:rsidRPr="00CF48B0">
        <w:rPr>
          <w:rFonts w:hint="eastAsia"/>
        </w:rPr>
        <w:t>(3)　スマートシティの推進に資する社会実験</w:t>
      </w:r>
    </w:p>
    <w:p w14:paraId="6C98D6FF" w14:textId="77777777" w:rsidR="0051211E" w:rsidRPr="00CF48B0" w:rsidRDefault="0051211E" w:rsidP="0051211E">
      <w:pPr>
        <w:ind w:leftChars="300" w:left="907" w:hangingChars="100" w:hanging="227"/>
      </w:pPr>
      <w:r w:rsidRPr="00CF48B0">
        <w:rPr>
          <w:rFonts w:hint="eastAsia"/>
        </w:rPr>
        <w:t>ロ　公共的空間等の整備に関する事業</w:t>
      </w:r>
    </w:p>
    <w:p w14:paraId="3E7CDD9D" w14:textId="77777777" w:rsidR="0051211E" w:rsidRPr="00CF48B0" w:rsidRDefault="0051211E" w:rsidP="0051211E">
      <w:pPr>
        <w:ind w:leftChars="300" w:left="907" w:hangingChars="100" w:hanging="227"/>
      </w:pPr>
      <w:r w:rsidRPr="00CF48B0">
        <w:rPr>
          <w:rFonts w:hint="eastAsia"/>
        </w:rPr>
        <w:t xml:space="preserve">　</w:t>
      </w:r>
      <w:r w:rsidRPr="00CF48B0">
        <w:t xml:space="preserve">(1)  </w:t>
      </w:r>
      <w:r w:rsidRPr="00CF48B0">
        <w:rPr>
          <w:rFonts w:hint="eastAsia"/>
        </w:rPr>
        <w:t>公共的空間等が整備される敷地の整備</w:t>
      </w:r>
    </w:p>
    <w:p w14:paraId="574E95F1" w14:textId="77777777" w:rsidR="0051211E" w:rsidRPr="00CF48B0" w:rsidRDefault="0051211E" w:rsidP="0051211E">
      <w:pPr>
        <w:adjustRightInd w:val="0"/>
        <w:ind w:leftChars="400" w:left="1134" w:hangingChars="100" w:hanging="227"/>
      </w:pPr>
      <w:r w:rsidRPr="00CF48B0">
        <w:t>(2)</w:t>
      </w:r>
      <w:r w:rsidRPr="00CF48B0">
        <w:rPr>
          <w:rFonts w:hint="eastAsia"/>
        </w:rPr>
        <w:t xml:space="preserve">　公共的空間の整備</w:t>
      </w:r>
    </w:p>
    <w:p w14:paraId="7CDB2A72" w14:textId="77777777" w:rsidR="0051211E" w:rsidRPr="00CF48B0" w:rsidRDefault="0051211E" w:rsidP="0051211E">
      <w:pPr>
        <w:adjustRightInd w:val="0"/>
        <w:ind w:leftChars="400" w:left="1134" w:hangingChars="100" w:hanging="227"/>
      </w:pPr>
      <w:r w:rsidRPr="00CF48B0">
        <w:t>(3)</w:t>
      </w:r>
      <w:r w:rsidRPr="00CF48B0">
        <w:rPr>
          <w:rFonts w:hint="eastAsia"/>
        </w:rPr>
        <w:t xml:space="preserve">　歩行空間の整備</w:t>
      </w:r>
    </w:p>
    <w:p w14:paraId="7EF846D4" w14:textId="77777777" w:rsidR="0051211E" w:rsidRPr="00CF48B0" w:rsidRDefault="0051211E" w:rsidP="0051211E">
      <w:pPr>
        <w:adjustRightInd w:val="0"/>
        <w:ind w:leftChars="400" w:left="1134" w:hangingChars="100" w:hanging="227"/>
      </w:pPr>
      <w:r w:rsidRPr="00CF48B0">
        <w:t>(4)</w:t>
      </w:r>
      <w:r w:rsidRPr="00CF48B0">
        <w:rPr>
          <w:rFonts w:hint="eastAsia"/>
        </w:rPr>
        <w:t xml:space="preserve">　駐車場の整備</w:t>
      </w:r>
    </w:p>
    <w:p w14:paraId="15C2371E" w14:textId="77777777" w:rsidR="0051211E" w:rsidRPr="00CF48B0" w:rsidRDefault="0051211E" w:rsidP="0051211E">
      <w:pPr>
        <w:adjustRightInd w:val="0"/>
        <w:ind w:leftChars="400" w:left="1134" w:hangingChars="100" w:hanging="227"/>
      </w:pPr>
      <w:r w:rsidRPr="00CF48B0">
        <w:t>(5)</w:t>
      </w:r>
      <w:r w:rsidRPr="00CF48B0">
        <w:rPr>
          <w:rFonts w:hint="eastAsia"/>
        </w:rPr>
        <w:t xml:space="preserve">　駐車場有効利用システムの整備</w:t>
      </w:r>
    </w:p>
    <w:p w14:paraId="56C9365D" w14:textId="77777777" w:rsidR="0051211E" w:rsidRPr="00CF48B0" w:rsidRDefault="0051211E" w:rsidP="0051211E">
      <w:pPr>
        <w:adjustRightInd w:val="0"/>
        <w:ind w:leftChars="400" w:left="1134" w:hangingChars="100" w:hanging="227"/>
      </w:pPr>
      <w:r w:rsidRPr="00CF48B0">
        <w:t>(6)</w:t>
      </w:r>
      <w:r w:rsidRPr="00CF48B0">
        <w:rPr>
          <w:rFonts w:hint="eastAsia"/>
        </w:rPr>
        <w:t xml:space="preserve">　観光バス駐車場の整備</w:t>
      </w:r>
    </w:p>
    <w:p w14:paraId="00377E08" w14:textId="77777777" w:rsidR="0051211E" w:rsidRPr="00CF48B0" w:rsidRDefault="0051211E" w:rsidP="0051211E">
      <w:pPr>
        <w:adjustRightInd w:val="0"/>
        <w:ind w:leftChars="400" w:left="1134" w:hangingChars="100" w:hanging="227"/>
      </w:pPr>
      <w:r w:rsidRPr="00CF48B0">
        <w:t>(7)</w:t>
      </w:r>
      <w:r w:rsidRPr="00CF48B0">
        <w:rPr>
          <w:rFonts w:hint="eastAsia"/>
        </w:rPr>
        <w:t xml:space="preserve">　荷捌き駐車施設の整備</w:t>
      </w:r>
    </w:p>
    <w:p w14:paraId="6BEAB020" w14:textId="77777777" w:rsidR="0051211E" w:rsidRPr="00CF48B0" w:rsidRDefault="0051211E" w:rsidP="0051211E">
      <w:pPr>
        <w:adjustRightInd w:val="0"/>
        <w:ind w:leftChars="400" w:left="1134" w:hangingChars="100" w:hanging="227"/>
      </w:pPr>
      <w:r w:rsidRPr="00CF48B0">
        <w:t>(8)</w:t>
      </w:r>
      <w:r w:rsidRPr="00CF48B0">
        <w:rPr>
          <w:rFonts w:hint="eastAsia"/>
        </w:rPr>
        <w:t xml:space="preserve">　自転車駐車場の整備</w:t>
      </w:r>
    </w:p>
    <w:p w14:paraId="2573B6CF" w14:textId="77777777" w:rsidR="0051211E" w:rsidRPr="00CF48B0" w:rsidRDefault="0051211E" w:rsidP="0051211E">
      <w:pPr>
        <w:adjustRightInd w:val="0"/>
        <w:ind w:leftChars="400" w:left="1134" w:hangingChars="100" w:hanging="227"/>
      </w:pPr>
      <w:r w:rsidRPr="00CF48B0">
        <w:t>(9)</w:t>
      </w:r>
      <w:r w:rsidRPr="00CF48B0">
        <w:rPr>
          <w:rFonts w:hint="eastAsia"/>
        </w:rPr>
        <w:t xml:space="preserve">　バリアフリー交通施設の整備</w:t>
      </w:r>
    </w:p>
    <w:p w14:paraId="6338FCBD" w14:textId="77777777" w:rsidR="0051211E" w:rsidRPr="00CF48B0" w:rsidRDefault="0051211E" w:rsidP="0051211E">
      <w:pPr>
        <w:adjustRightInd w:val="0"/>
        <w:ind w:leftChars="400" w:left="1134" w:hangingChars="100" w:hanging="227"/>
      </w:pPr>
      <w:r w:rsidRPr="00CF48B0">
        <w:t>(10) シェアサイクル設備の整備</w:t>
      </w:r>
    </w:p>
    <w:p w14:paraId="1C44BAD3" w14:textId="77777777" w:rsidR="0051211E" w:rsidRPr="00CF48B0" w:rsidRDefault="0051211E" w:rsidP="0051211E">
      <w:pPr>
        <w:adjustRightInd w:val="0"/>
        <w:ind w:leftChars="400" w:left="1134" w:hangingChars="100" w:hanging="227"/>
      </w:pPr>
      <w:r w:rsidRPr="00CF48B0">
        <w:rPr>
          <w:rFonts w:hint="eastAsia"/>
        </w:rPr>
        <w:t xml:space="preserve">(11)　</w:t>
      </w:r>
      <w:r w:rsidRPr="00CF48B0">
        <w:rPr>
          <w:rFonts w:eastAsia="ＭＳ ゴシック" w:hint="eastAsia"/>
          <w:szCs w:val="22"/>
        </w:rPr>
        <w:t xml:space="preserve"> </w:t>
      </w:r>
      <w:r w:rsidRPr="00CF48B0">
        <w:rPr>
          <w:rFonts w:hint="eastAsia"/>
        </w:rPr>
        <w:t>分散型エネルギーシステム及び再生可能エネルギー施設等の整備</w:t>
      </w:r>
    </w:p>
    <w:p w14:paraId="13BFF42A" w14:textId="77777777" w:rsidR="0051211E" w:rsidRPr="00CF48B0" w:rsidRDefault="0051211E" w:rsidP="0051211E">
      <w:pPr>
        <w:adjustRightInd w:val="0"/>
        <w:ind w:leftChars="400" w:left="1134" w:hangingChars="100" w:hanging="227"/>
      </w:pPr>
      <w:r w:rsidRPr="00CF48B0">
        <w:t>(1</w:t>
      </w:r>
      <w:r w:rsidRPr="00CF48B0">
        <w:rPr>
          <w:rFonts w:hint="eastAsia"/>
        </w:rPr>
        <w:t>2</w:t>
      </w:r>
      <w:r w:rsidRPr="00CF48B0">
        <w:t>)</w:t>
      </w:r>
      <w:r w:rsidRPr="00CF48B0">
        <w:rPr>
          <w:rFonts w:hint="eastAsia"/>
        </w:rPr>
        <w:t xml:space="preserve">　</w:t>
      </w:r>
      <w:r w:rsidRPr="00CF48B0">
        <w:t xml:space="preserve"> LRT・BRT・</w:t>
      </w:r>
      <w:r w:rsidRPr="00CF48B0">
        <w:rPr>
          <w:rFonts w:hint="eastAsia"/>
        </w:rPr>
        <w:t>路面電車・バス等の公共交通に関する施設の整備</w:t>
      </w:r>
    </w:p>
    <w:p w14:paraId="4606BBFC" w14:textId="77777777" w:rsidR="0051211E" w:rsidRPr="00CF48B0" w:rsidRDefault="0051211E" w:rsidP="0051211E">
      <w:pPr>
        <w:adjustRightInd w:val="0"/>
        <w:ind w:leftChars="400" w:left="1134" w:hangingChars="100" w:hanging="227"/>
      </w:pPr>
      <w:r w:rsidRPr="00CF48B0">
        <w:t>(1</w:t>
      </w:r>
      <w:r w:rsidRPr="00CF48B0">
        <w:rPr>
          <w:rFonts w:hint="eastAsia"/>
        </w:rPr>
        <w:t>3</w:t>
      </w:r>
      <w:r w:rsidRPr="00CF48B0">
        <w:t>)</w:t>
      </w:r>
      <w:r w:rsidRPr="00CF48B0">
        <w:rPr>
          <w:rFonts w:hint="eastAsia"/>
        </w:rPr>
        <w:t xml:space="preserve">　</w:t>
      </w:r>
      <w:r w:rsidRPr="00CF48B0">
        <w:t>(1)</w:t>
      </w:r>
      <w:r w:rsidRPr="00CF48B0">
        <w:rPr>
          <w:rFonts w:hint="eastAsia"/>
        </w:rPr>
        <w:t>から</w:t>
      </w:r>
      <w:r w:rsidRPr="00CF48B0">
        <w:t>(10)</w:t>
      </w:r>
      <w:r w:rsidRPr="00CF48B0">
        <w:rPr>
          <w:rFonts w:hint="eastAsia"/>
        </w:rPr>
        <w:t>までの施設の代替となる又は</w:t>
      </w:r>
      <w:r w:rsidRPr="00CF48B0">
        <w:t>(1)</w:t>
      </w:r>
      <w:r w:rsidRPr="00CF48B0">
        <w:rPr>
          <w:rFonts w:hint="eastAsia"/>
        </w:rPr>
        <w:t>から</w:t>
      </w:r>
      <w:r w:rsidRPr="00CF48B0">
        <w:t>(</w:t>
      </w:r>
      <w:r w:rsidRPr="00CF48B0">
        <w:rPr>
          <w:rFonts w:hint="eastAsia"/>
        </w:rPr>
        <w:t>12</w:t>
      </w:r>
      <w:r w:rsidRPr="00CF48B0">
        <w:t>)</w:t>
      </w:r>
      <w:r w:rsidRPr="00CF48B0">
        <w:rPr>
          <w:rFonts w:hint="eastAsia"/>
        </w:rPr>
        <w:t>までの施設と一体となった鉄道施設等の整備</w:t>
      </w:r>
    </w:p>
    <w:p w14:paraId="0B668C64" w14:textId="77777777" w:rsidR="0051211E" w:rsidRPr="00CF48B0" w:rsidRDefault="0051211E" w:rsidP="0051211E">
      <w:pPr>
        <w:ind w:leftChars="300" w:left="907" w:hangingChars="100" w:hanging="227"/>
      </w:pPr>
      <w:r w:rsidRPr="00CF48B0">
        <w:rPr>
          <w:rFonts w:hint="eastAsia"/>
        </w:rPr>
        <w:t>ハ　公共的空間又は公共空間の整備に併せて実施される次の事業</w:t>
      </w:r>
    </w:p>
    <w:p w14:paraId="782483A2" w14:textId="77777777" w:rsidR="0051211E" w:rsidRPr="00CF48B0" w:rsidRDefault="0051211E" w:rsidP="0051211E">
      <w:pPr>
        <w:adjustRightInd w:val="0"/>
        <w:ind w:leftChars="400" w:left="1134" w:hangingChars="100" w:hanging="227"/>
      </w:pPr>
      <w:r w:rsidRPr="00CF48B0">
        <w:t>(1)</w:t>
      </w:r>
      <w:r w:rsidRPr="00CF48B0">
        <w:rPr>
          <w:rFonts w:hint="eastAsia"/>
        </w:rPr>
        <w:t xml:space="preserve">　都市情報提供システムの整備</w:t>
      </w:r>
    </w:p>
    <w:p w14:paraId="2BDADD9B" w14:textId="77777777" w:rsidR="0051211E" w:rsidRPr="00CF48B0" w:rsidRDefault="0051211E" w:rsidP="0051211E">
      <w:pPr>
        <w:adjustRightInd w:val="0"/>
        <w:ind w:leftChars="400" w:left="1134" w:hangingChars="100" w:hanging="227"/>
      </w:pPr>
      <w:r w:rsidRPr="00CF48B0">
        <w:t>(2)</w:t>
      </w:r>
      <w:r w:rsidRPr="00CF48B0">
        <w:rPr>
          <w:rFonts w:hint="eastAsia"/>
        </w:rPr>
        <w:t xml:space="preserve">　地下交通ネットワークの管理安全施設の整備</w:t>
      </w:r>
    </w:p>
    <w:p w14:paraId="0674519D" w14:textId="77777777" w:rsidR="0051211E" w:rsidRPr="00CF48B0" w:rsidRDefault="0051211E" w:rsidP="0051211E">
      <w:pPr>
        <w:adjustRightInd w:val="0"/>
        <w:ind w:leftChars="400" w:left="1134" w:hangingChars="100" w:hanging="227"/>
      </w:pPr>
      <w:r w:rsidRPr="00CF48B0">
        <w:t>(3)</w:t>
      </w:r>
      <w:r w:rsidRPr="00CF48B0">
        <w:rPr>
          <w:rFonts w:hint="eastAsia"/>
        </w:rPr>
        <w:t xml:space="preserve">　歩行活動の増加に資する施設の整備</w:t>
      </w:r>
    </w:p>
    <w:p w14:paraId="376BA065" w14:textId="77777777" w:rsidR="0051211E" w:rsidRPr="00CF48B0" w:rsidRDefault="0051211E" w:rsidP="0051211E">
      <w:pPr>
        <w:adjustRightInd w:val="0"/>
        <w:ind w:leftChars="400" w:left="1134" w:hangingChars="100" w:hanging="227"/>
      </w:pPr>
      <w:r w:rsidRPr="00CF48B0">
        <w:t>(4)</w:t>
      </w:r>
      <w:r w:rsidRPr="00CF48B0">
        <w:rPr>
          <w:rFonts w:hint="eastAsia"/>
        </w:rPr>
        <w:t xml:space="preserve">　公共交通機関の利用促進に資する施設の整備</w:t>
      </w:r>
    </w:p>
    <w:p w14:paraId="36F50A8C" w14:textId="77777777" w:rsidR="0051211E" w:rsidRPr="00CF48B0" w:rsidRDefault="0051211E" w:rsidP="0051211E">
      <w:pPr>
        <w:adjustRightInd w:val="0"/>
        <w:ind w:leftChars="400" w:left="1134" w:hangingChars="100" w:hanging="227"/>
      </w:pPr>
      <w:r w:rsidRPr="00CF48B0">
        <w:rPr>
          <w:rFonts w:hint="eastAsia"/>
        </w:rPr>
        <w:t>(5)　案内標識の整備</w:t>
      </w:r>
    </w:p>
    <w:p w14:paraId="71A27E1D" w14:textId="77777777" w:rsidR="0051211E" w:rsidRPr="00CF48B0" w:rsidRDefault="0051211E" w:rsidP="0051211E">
      <w:pPr>
        <w:adjustRightInd w:val="0"/>
        <w:ind w:leftChars="400" w:left="1134" w:hangingChars="100" w:hanging="227"/>
      </w:pPr>
      <w:r w:rsidRPr="00CF48B0">
        <w:rPr>
          <w:rFonts w:hint="eastAsia"/>
        </w:rPr>
        <w:t>(6)　スマートシティの推進に資する情報化基盤施設等の整備</w:t>
      </w:r>
    </w:p>
    <w:p w14:paraId="01CD15E6" w14:textId="77777777" w:rsidR="0051211E" w:rsidRPr="00CF48B0" w:rsidRDefault="0051211E" w:rsidP="0051211E">
      <w:pPr>
        <w:adjustRightInd w:val="0"/>
        <w:ind w:leftChars="400" w:left="1134" w:hangingChars="100" w:hanging="227"/>
      </w:pPr>
    </w:p>
    <w:p w14:paraId="33CDD9AB" w14:textId="77777777" w:rsidR="0051211E" w:rsidRPr="00CF48B0" w:rsidRDefault="0051211E" w:rsidP="0051211E">
      <w:pPr>
        <w:ind w:leftChars="300" w:left="907" w:hangingChars="100" w:hanging="227"/>
      </w:pPr>
    </w:p>
    <w:p w14:paraId="7B24490A" w14:textId="77777777" w:rsidR="0051211E" w:rsidRPr="00CF48B0" w:rsidRDefault="0051211E" w:rsidP="0051211E">
      <w:pPr>
        <w:ind w:firstLineChars="200" w:firstLine="455"/>
        <w:rPr>
          <w:rFonts w:asciiTheme="majorEastAsia" w:eastAsiaTheme="majorEastAsia" w:hAnsiTheme="majorEastAsia"/>
        </w:rPr>
      </w:pPr>
      <w:r w:rsidRPr="00CF48B0">
        <w:rPr>
          <w:rFonts w:asciiTheme="majorEastAsia" w:eastAsiaTheme="majorEastAsia" w:hAnsiTheme="majorEastAsia" w:hint="eastAsia"/>
          <w:b/>
        </w:rPr>
        <w:t>５．交付金事業者</w:t>
      </w:r>
      <w:r w:rsidRPr="00CF48B0">
        <w:rPr>
          <w:rFonts w:asciiTheme="majorEastAsia" w:eastAsiaTheme="majorEastAsia" w:hAnsiTheme="majorEastAsia" w:hint="eastAsia"/>
        </w:rPr>
        <w:t xml:space="preserve">　</w:t>
      </w:r>
    </w:p>
    <w:p w14:paraId="3A130642" w14:textId="77777777" w:rsidR="0051211E" w:rsidRPr="00CF48B0" w:rsidRDefault="0051211E" w:rsidP="0051211E">
      <w:pPr>
        <w:ind w:leftChars="342" w:left="775" w:firstLineChars="100" w:firstLine="227"/>
      </w:pPr>
      <w:r w:rsidRPr="00CF48B0">
        <w:rPr>
          <w:rFonts w:hint="eastAsia"/>
        </w:rPr>
        <w:t>交付金の交付を受けて本事業を実施する地方公共団体及び地方公共団体から補助金の交付を受けて本事業を実施する団体等をいう。</w:t>
      </w:r>
    </w:p>
    <w:p w14:paraId="06E3F51C" w14:textId="77777777" w:rsidR="0051211E" w:rsidRPr="00CF48B0" w:rsidRDefault="0051211E" w:rsidP="0051211E">
      <w:pPr>
        <w:ind w:leftChars="342" w:left="775" w:firstLineChars="100" w:firstLine="227"/>
      </w:pPr>
      <w:r w:rsidRPr="00CF48B0">
        <w:rPr>
          <w:rFonts w:hint="eastAsia"/>
        </w:rPr>
        <w:t>なお、地方公共団体から補助金の交付を受けて本事業を実施する団体等とは、民間事業者等とする。</w:t>
      </w:r>
    </w:p>
    <w:p w14:paraId="723EF28F" w14:textId="77777777" w:rsidR="0051211E" w:rsidRPr="00CF48B0" w:rsidRDefault="0051211E" w:rsidP="0051211E">
      <w:pPr>
        <w:ind w:leftChars="342" w:left="775" w:firstLineChars="100" w:firstLine="227"/>
      </w:pPr>
    </w:p>
    <w:p w14:paraId="73EC4B69" w14:textId="77777777" w:rsidR="0051211E" w:rsidRPr="00CF48B0" w:rsidRDefault="0051211E" w:rsidP="0051211E">
      <w:pPr>
        <w:pStyle w:val="010"/>
        <w:ind w:leftChars="0" w:left="0" w:firstLineChars="200" w:firstLine="455"/>
      </w:pPr>
      <w:r w:rsidRPr="00CF48B0">
        <w:rPr>
          <w:rFonts w:hint="eastAsia"/>
        </w:rPr>
        <w:t>６．雑則</w:t>
      </w:r>
    </w:p>
    <w:p w14:paraId="4B15F7E6" w14:textId="77777777" w:rsidR="0051211E" w:rsidRPr="00CF48B0" w:rsidRDefault="0051211E" w:rsidP="0051211E">
      <w:pPr>
        <w:pStyle w:val="110"/>
        <w:ind w:left="936" w:hanging="256"/>
        <w:rPr>
          <w:rFonts w:asciiTheme="minorEastAsia" w:eastAsiaTheme="minorEastAsia" w:hAnsiTheme="minorEastAsia"/>
        </w:rPr>
      </w:pPr>
      <w:r w:rsidRPr="00CF48B0">
        <w:rPr>
          <w:rFonts w:asciiTheme="minorEastAsia" w:eastAsiaTheme="minorEastAsia" w:hAnsiTheme="minorEastAsia" w:hint="eastAsia"/>
        </w:rPr>
        <w:t>一　経過措置</w:t>
      </w:r>
    </w:p>
    <w:p w14:paraId="24D41D08" w14:textId="77777777" w:rsidR="0051211E" w:rsidRPr="00CF48B0" w:rsidRDefault="0051211E" w:rsidP="0051211E">
      <w:pPr>
        <w:pStyle w:val="040"/>
        <w:ind w:left="1131" w:hanging="195"/>
      </w:pPr>
      <w:r w:rsidRPr="00CF48B0">
        <w:rPr>
          <w:rFonts w:asciiTheme="minorEastAsia" w:eastAsiaTheme="minorEastAsia" w:hAnsiTheme="minorEastAsia" w:hint="eastAsia"/>
        </w:rPr>
        <w:t>イ　平成２８年度末までに事業を開始する場合は、平成２８年度中に都市機能誘導区域を設定することを、平成３０年度中に居住誘導区域を設定することを前提に、立地適正化計画を策定している区域とみなす。</w:t>
      </w:r>
    </w:p>
    <w:p w14:paraId="786A73A6" w14:textId="77777777" w:rsidR="0051211E" w:rsidRPr="00CF48B0" w:rsidRDefault="0051211E" w:rsidP="0051211E">
      <w:pPr>
        <w:ind w:leftChars="442" w:left="1229" w:hangingChars="100" w:hanging="227"/>
      </w:pPr>
      <w:r w:rsidRPr="00CF48B0">
        <w:rPr>
          <w:rFonts w:hint="eastAsia"/>
        </w:rPr>
        <w:t>ロ　平成３０年度末までに事業を開始する場合であって、都市機能誘導区域が設定されている場合には、平成３０年度中に居住誘導区域を設定することを前提に、立地適正化計画を策定している区域とみなす。</w:t>
      </w:r>
    </w:p>
    <w:p w14:paraId="26E3ACE7" w14:textId="77777777" w:rsidR="0051211E" w:rsidRPr="00CF48B0" w:rsidRDefault="0051211E" w:rsidP="0051211E">
      <w:pPr>
        <w:ind w:leftChars="342" w:left="775" w:firstLineChars="100" w:firstLine="227"/>
      </w:pPr>
    </w:p>
    <w:p w14:paraId="076CEEAA" w14:textId="77777777" w:rsidR="0051211E" w:rsidRPr="00CF48B0" w:rsidRDefault="0051211E" w:rsidP="0051211E">
      <w:pPr>
        <w:pStyle w:val="4"/>
      </w:pPr>
      <w:bookmarkStart w:id="248" w:name="_Toc130988103"/>
      <w:r w:rsidRPr="00CF48B0">
        <w:rPr>
          <w:rFonts w:hint="eastAsia"/>
        </w:rPr>
        <w:t>イ－１３－（９）津波復興拠点整備事業</w:t>
      </w:r>
      <w:bookmarkEnd w:id="248"/>
    </w:p>
    <w:p w14:paraId="790CB3F0" w14:textId="77777777" w:rsidR="0051211E" w:rsidRPr="00CF48B0" w:rsidRDefault="0051211E" w:rsidP="0051211E">
      <w:pPr>
        <w:spacing w:line="320" w:lineRule="exact"/>
        <w:ind w:left="453" w:hangingChars="200" w:hanging="453"/>
        <w:rPr>
          <w:rFonts w:asciiTheme="majorEastAsia" w:eastAsiaTheme="majorEastAsia" w:hAnsiTheme="majorEastAsia"/>
        </w:rPr>
      </w:pPr>
      <w:r w:rsidRPr="00CF48B0">
        <w:rPr>
          <w:rFonts w:asciiTheme="majorEastAsia" w:eastAsiaTheme="majorEastAsia" w:hAnsiTheme="majorEastAsia"/>
        </w:rPr>
        <w:t xml:space="preserve">  </w:t>
      </w:r>
      <w:r w:rsidRPr="00CF48B0">
        <w:rPr>
          <w:rFonts w:asciiTheme="majorEastAsia" w:eastAsiaTheme="majorEastAsia" w:hAnsiTheme="majorEastAsia" w:hint="eastAsia"/>
        </w:rPr>
        <w:t xml:space="preserve">　</w:t>
      </w:r>
    </w:p>
    <w:p w14:paraId="776009A0" w14:textId="77777777" w:rsidR="0051211E" w:rsidRPr="00CF48B0" w:rsidRDefault="0051211E" w:rsidP="0051211E">
      <w:pPr>
        <w:spacing w:line="320" w:lineRule="exact"/>
        <w:ind w:leftChars="230" w:left="522"/>
        <w:rPr>
          <w:rFonts w:asciiTheme="majorEastAsia" w:eastAsiaTheme="majorEastAsia" w:hAnsiTheme="majorEastAsia"/>
          <w:b/>
        </w:rPr>
      </w:pPr>
      <w:r w:rsidRPr="00CF48B0">
        <w:rPr>
          <w:rFonts w:asciiTheme="majorEastAsia" w:eastAsiaTheme="majorEastAsia" w:hAnsiTheme="majorEastAsia" w:hint="eastAsia"/>
          <w:b/>
        </w:rPr>
        <w:t>１．定義</w:t>
      </w:r>
    </w:p>
    <w:p w14:paraId="3A5E40AD" w14:textId="77777777" w:rsidR="0051211E" w:rsidRPr="00CF48B0" w:rsidRDefault="0051211E" w:rsidP="0051211E">
      <w:pPr>
        <w:spacing w:line="320" w:lineRule="exact"/>
        <w:ind w:leftChars="330" w:left="748" w:firstLineChars="100" w:firstLine="227"/>
      </w:pPr>
      <w:r w:rsidRPr="00CF48B0">
        <w:rPr>
          <w:rFonts w:hint="eastAsia"/>
        </w:rPr>
        <w:t>津波復興拠点整備事業とは、津波復興拠点を緊急に整備するために実施される以下の事業をいう。</w:t>
      </w:r>
    </w:p>
    <w:p w14:paraId="4CE408EF" w14:textId="77777777" w:rsidR="0051211E" w:rsidRPr="00CF48B0" w:rsidRDefault="0051211E" w:rsidP="0051211E">
      <w:pPr>
        <w:pStyle w:val="a0"/>
        <w:suppressAutoHyphens/>
        <w:wordWrap w:val="0"/>
        <w:ind w:leftChars="0" w:left="0" w:firstLineChars="300" w:firstLine="680"/>
        <w:jc w:val="left"/>
        <w:textAlignment w:val="baseline"/>
      </w:pPr>
      <w:r w:rsidRPr="00CF48B0">
        <w:rPr>
          <w:rFonts w:hint="eastAsia"/>
        </w:rPr>
        <w:t>１）津波復興拠点整備計画策定支援</w:t>
      </w:r>
    </w:p>
    <w:p w14:paraId="63379BBA" w14:textId="77777777" w:rsidR="0051211E" w:rsidRPr="00CF48B0" w:rsidRDefault="0051211E" w:rsidP="0051211E">
      <w:pPr>
        <w:suppressAutoHyphens/>
        <w:wordWrap w:val="0"/>
        <w:ind w:leftChars="300" w:left="680" w:firstLineChars="100" w:firstLine="227"/>
        <w:jc w:val="left"/>
        <w:textAlignment w:val="baseline"/>
      </w:pPr>
      <w:r w:rsidRPr="00CF48B0">
        <w:rPr>
          <w:rFonts w:hint="eastAsia"/>
        </w:rPr>
        <w:t>津波復興拠点整備計画の策定及びコーディネートに関する事業</w:t>
      </w:r>
    </w:p>
    <w:p w14:paraId="675E25C7" w14:textId="77777777" w:rsidR="0051211E" w:rsidRPr="00CF48B0" w:rsidRDefault="0051211E" w:rsidP="0051211E">
      <w:pPr>
        <w:suppressAutoHyphens/>
        <w:wordWrap w:val="0"/>
        <w:ind w:firstLineChars="300" w:firstLine="680"/>
        <w:jc w:val="left"/>
        <w:textAlignment w:val="baseline"/>
      </w:pPr>
      <w:r w:rsidRPr="00CF48B0">
        <w:rPr>
          <w:rFonts w:hint="eastAsia"/>
        </w:rPr>
        <w:t>２）津波復興拠点のための公共施設等整備</w:t>
      </w:r>
    </w:p>
    <w:p w14:paraId="21DC431F" w14:textId="77777777" w:rsidR="0051211E" w:rsidRPr="00CF48B0" w:rsidRDefault="0051211E" w:rsidP="0051211E">
      <w:pPr>
        <w:suppressAutoHyphens/>
        <w:wordWrap w:val="0"/>
        <w:ind w:leftChars="300" w:left="680" w:firstLineChars="100" w:firstLine="227"/>
        <w:jc w:val="left"/>
        <w:textAlignment w:val="baseline"/>
      </w:pPr>
      <w:r w:rsidRPr="00CF48B0">
        <w:rPr>
          <w:rFonts w:hint="eastAsia"/>
        </w:rPr>
        <w:t>津波復興拠点のために施行する次に掲げる施設の整備に関する事業</w:t>
      </w:r>
    </w:p>
    <w:p w14:paraId="1A07D175"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イ　道路・公園・緑地・広場その他の施設（以下、「地区公共施設」という）</w:t>
      </w:r>
    </w:p>
    <w:p w14:paraId="38FB3D23"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ロ　津波防災まちづくりの拠点及び災害時の活動拠点として機能する施設（以下、「津波防災拠点施設」という）</w:t>
      </w:r>
    </w:p>
    <w:p w14:paraId="19653412"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ハ　植栽・緑化施設、せせらぎ・カスケード、カラー舗装・石畳、照明施設、ストリートファニチャー・モニュメント等（以下「高質空間形成施設」という）</w:t>
      </w:r>
    </w:p>
    <w:p w14:paraId="5A8B4D89" w14:textId="77777777" w:rsidR="0051211E" w:rsidRPr="00CF48B0" w:rsidRDefault="0051211E" w:rsidP="0051211E">
      <w:pPr>
        <w:suppressAutoHyphens/>
        <w:wordWrap w:val="0"/>
        <w:ind w:leftChars="400" w:left="1134" w:hangingChars="100" w:hanging="227"/>
        <w:jc w:val="left"/>
        <w:textAlignment w:val="baseline"/>
      </w:pPr>
      <w:r w:rsidRPr="00CF48B0">
        <w:rPr>
          <w:rFonts w:hint="eastAsia"/>
        </w:rPr>
        <w:t>ニ　各種のイベント、展示、余暇活動等の地域交流、子育て支援、高齢者生活相談等、地域活力の復興のための活動の拠点となる施設（以下「津波復興拠点支援施設」という）</w:t>
      </w:r>
    </w:p>
    <w:p w14:paraId="2D2A670C" w14:textId="77777777" w:rsidR="0051211E" w:rsidRPr="00CF48B0" w:rsidRDefault="0051211E" w:rsidP="0051211E">
      <w:pPr>
        <w:suppressAutoHyphens/>
        <w:wordWrap w:val="0"/>
        <w:ind w:firstLineChars="300" w:firstLine="680"/>
        <w:jc w:val="left"/>
        <w:textAlignment w:val="baseline"/>
        <w:rPr>
          <w:rFonts w:ascii="ＭＳ 明朝" w:eastAsia="ＭＳ 明朝" w:hAnsi="ＭＳ 明朝"/>
        </w:rPr>
      </w:pPr>
      <w:r w:rsidRPr="00CF48B0">
        <w:rPr>
          <w:rFonts w:hint="eastAsia"/>
        </w:rPr>
        <w:t>３）津波復興拠点のための用地取得造成</w:t>
      </w:r>
    </w:p>
    <w:p w14:paraId="4EC00EE0" w14:textId="77777777" w:rsidR="0051211E" w:rsidRPr="00CF48B0" w:rsidRDefault="0051211E" w:rsidP="0051211E">
      <w:pPr>
        <w:suppressAutoHyphens/>
        <w:wordWrap w:val="0"/>
        <w:ind w:firstLineChars="500" w:firstLine="1134"/>
        <w:jc w:val="left"/>
        <w:textAlignment w:val="baseline"/>
      </w:pPr>
      <w:r w:rsidRPr="00CF48B0">
        <w:rPr>
          <w:rFonts w:hint="eastAsia"/>
        </w:rPr>
        <w:t>津波復興拠点整備に必要な用地の取得及び造成に関する事業</w:t>
      </w:r>
    </w:p>
    <w:p w14:paraId="39078736" w14:textId="77777777" w:rsidR="0051211E" w:rsidRPr="00CF48B0" w:rsidRDefault="0051211E" w:rsidP="0051211E">
      <w:pPr>
        <w:pStyle w:val="ac"/>
        <w:ind w:leftChars="400" w:left="113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　浸水を防ぐために嵩上げにより用地造成した津波復興拠点については、都市計画法に基づく地区計画を定め、その基本方針に必要な事項を記載し、当該拠点の土地の区画形質の変更が伴う行為には届出を必要とするよう措置を行うものとする。</w:t>
      </w:r>
    </w:p>
    <w:p w14:paraId="70DAE24E" w14:textId="77777777" w:rsidR="0051211E" w:rsidRPr="00CF48B0" w:rsidRDefault="0051211E" w:rsidP="0051211E">
      <w:pPr>
        <w:autoSpaceDE w:val="0"/>
        <w:autoSpaceDN w:val="0"/>
        <w:adjustRightInd w:val="0"/>
        <w:ind w:leftChars="400" w:left="1134" w:hangingChars="100" w:hanging="227"/>
        <w:jc w:val="left"/>
      </w:pPr>
      <w:r w:rsidRPr="00CF48B0">
        <w:rPr>
          <w:rFonts w:hint="eastAsia"/>
        </w:rPr>
        <w:t>※　浸水を防ぐために嵩上げにより用地造成する場合は、計画されている海岸保全施設等を前提として既往最大津波（今次津波等）に対して浸水しないまでの嵩上げにかかる費用を限度とする。この場合、交付金事業者は市街地の安全確保方策について複数の施策を検討し、建設コスト・維持管理コスト、環境配慮、高齢者への配慮等、社会的・経済的・自然的な観点で総合的に考証するものとする。</w:t>
      </w:r>
    </w:p>
    <w:p w14:paraId="1828B350" w14:textId="77777777" w:rsidR="0051211E" w:rsidRPr="00CF48B0" w:rsidRDefault="0051211E" w:rsidP="0051211E">
      <w:pPr>
        <w:autoSpaceDE w:val="0"/>
        <w:autoSpaceDN w:val="0"/>
        <w:adjustRightInd w:val="0"/>
        <w:ind w:leftChars="400" w:left="1134" w:hangingChars="100" w:hanging="227"/>
        <w:jc w:val="left"/>
      </w:pPr>
      <w:r w:rsidRPr="00CF48B0">
        <w:rPr>
          <w:rFonts w:hint="eastAsia"/>
        </w:rPr>
        <w:t>※　取得・造成した用地を分譲する場合の価格は、分譲時の適正な時価（不動産鑑定評価額等によるもの）とし、用地取得造成に要する費用については、分譲価格で回収できない分についてのみ交付対象とすることができる。</w:t>
      </w:r>
    </w:p>
    <w:p w14:paraId="6C73C9F8" w14:textId="77777777" w:rsidR="0051211E" w:rsidRPr="00CF48B0" w:rsidRDefault="0051211E" w:rsidP="0051211E">
      <w:pPr>
        <w:spacing w:line="320" w:lineRule="exact"/>
        <w:ind w:leftChars="330" w:left="748" w:firstLineChars="100" w:firstLine="227"/>
      </w:pPr>
    </w:p>
    <w:p w14:paraId="31181AFE" w14:textId="77777777" w:rsidR="0051211E" w:rsidRPr="00CF48B0" w:rsidRDefault="0051211E" w:rsidP="0051211E">
      <w:pPr>
        <w:spacing w:line="320" w:lineRule="exact"/>
        <w:ind w:leftChars="230" w:left="522"/>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4D04B55" w14:textId="77777777" w:rsidR="0051211E" w:rsidRPr="00CF48B0" w:rsidRDefault="0051211E" w:rsidP="0051211E">
      <w:pPr>
        <w:ind w:leftChars="100" w:left="227" w:firstLineChars="300" w:firstLine="680"/>
      </w:pPr>
      <w:r w:rsidRPr="00CF48B0">
        <w:rPr>
          <w:rFonts w:hint="eastAsia"/>
        </w:rPr>
        <w:t>本事業の交付対象事業は、次の要件に該当するものとする。</w:t>
      </w:r>
    </w:p>
    <w:p w14:paraId="45E6B32D" w14:textId="77777777" w:rsidR="0051211E" w:rsidRPr="00CF48B0" w:rsidRDefault="0051211E" w:rsidP="0051211E">
      <w:pPr>
        <w:ind w:leftChars="400" w:left="1134" w:hangingChars="100" w:hanging="227"/>
      </w:pPr>
      <w:r w:rsidRPr="00CF48B0">
        <w:rPr>
          <w:rFonts w:hint="eastAsia"/>
        </w:rPr>
        <w:t>※　なお、１）、２）イ、３）イについては、「一団地の津波防災拠点市街地形成施設」としての都市計画決定が見込まれる区域を対象とし、２）ロ・ハ、３）ロ・ハ・ニ・ホについては「一団地の津波防災拠点市街地形成施設」としての都市計画決定が行われた区域を対象とする。</w:t>
      </w:r>
    </w:p>
    <w:p w14:paraId="3E74A123" w14:textId="77777777" w:rsidR="0051211E" w:rsidRPr="00CF48B0" w:rsidRDefault="0051211E" w:rsidP="0051211E">
      <w:pPr>
        <w:suppressAutoHyphens/>
        <w:wordWrap w:val="0"/>
        <w:ind w:leftChars="100" w:left="227" w:firstLineChars="200" w:firstLine="453"/>
        <w:jc w:val="left"/>
        <w:textAlignment w:val="baseline"/>
      </w:pPr>
      <w:r w:rsidRPr="00CF48B0">
        <w:rPr>
          <w:rFonts w:hint="eastAsia"/>
        </w:rPr>
        <w:t>１）津波復興拠点整備計画策定支援に要する費用</w:t>
      </w:r>
    </w:p>
    <w:p w14:paraId="1B5682C0" w14:textId="77777777" w:rsidR="0051211E" w:rsidRPr="00CF48B0" w:rsidRDefault="0051211E" w:rsidP="0051211E">
      <w:pPr>
        <w:suppressAutoHyphens/>
        <w:wordWrap w:val="0"/>
        <w:ind w:leftChars="100" w:left="227" w:firstLineChars="300" w:firstLine="680"/>
        <w:jc w:val="left"/>
        <w:textAlignment w:val="baseline"/>
      </w:pPr>
      <w:r w:rsidRPr="00CF48B0">
        <w:rPr>
          <w:rFonts w:hint="eastAsia"/>
        </w:rPr>
        <w:t>イ　計画作成費</w:t>
      </w:r>
    </w:p>
    <w:p w14:paraId="60E2BAB8" w14:textId="77777777" w:rsidR="0051211E" w:rsidRPr="00CF48B0" w:rsidRDefault="0051211E" w:rsidP="0051211E">
      <w:pPr>
        <w:suppressAutoHyphens/>
        <w:wordWrap w:val="0"/>
        <w:ind w:leftChars="400" w:left="907" w:firstLineChars="100" w:firstLine="227"/>
        <w:jc w:val="left"/>
        <w:textAlignment w:val="baseline"/>
      </w:pPr>
      <w:r w:rsidRPr="00CF48B0">
        <w:rPr>
          <w:rFonts w:hint="eastAsia"/>
        </w:rPr>
        <w:t>津波復興拠点整備計画の作成及び付随する調査に要する費用</w:t>
      </w:r>
    </w:p>
    <w:p w14:paraId="7521FCCF" w14:textId="77777777" w:rsidR="0051211E" w:rsidRPr="00CF48B0" w:rsidRDefault="0051211E" w:rsidP="0051211E">
      <w:pPr>
        <w:suppressAutoHyphens/>
        <w:wordWrap w:val="0"/>
        <w:ind w:leftChars="100" w:left="227" w:firstLineChars="300" w:firstLine="680"/>
        <w:jc w:val="left"/>
        <w:textAlignment w:val="baseline"/>
      </w:pPr>
      <w:r w:rsidRPr="00CF48B0">
        <w:rPr>
          <w:rFonts w:hint="eastAsia"/>
        </w:rPr>
        <w:t>ロ　コーディネート費</w:t>
      </w:r>
    </w:p>
    <w:p w14:paraId="33EC747B" w14:textId="77777777" w:rsidR="0051211E" w:rsidRPr="00CF48B0" w:rsidRDefault="0051211E" w:rsidP="0051211E">
      <w:pPr>
        <w:suppressAutoHyphens/>
        <w:wordWrap w:val="0"/>
        <w:ind w:leftChars="100" w:left="227" w:firstLineChars="400" w:firstLine="907"/>
        <w:jc w:val="left"/>
        <w:textAlignment w:val="baseline"/>
      </w:pPr>
      <w:r w:rsidRPr="00CF48B0">
        <w:rPr>
          <w:rFonts w:hint="eastAsia"/>
        </w:rPr>
        <w:t>コーディネートに要する費用</w:t>
      </w:r>
    </w:p>
    <w:p w14:paraId="113D6016" w14:textId="77777777" w:rsidR="0051211E" w:rsidRPr="00CF48B0" w:rsidRDefault="0051211E" w:rsidP="0051211E">
      <w:pPr>
        <w:suppressAutoHyphens/>
        <w:wordWrap w:val="0"/>
        <w:ind w:firstLineChars="300" w:firstLine="680"/>
        <w:jc w:val="left"/>
        <w:textAlignment w:val="baseline"/>
      </w:pPr>
      <w:r w:rsidRPr="00CF48B0">
        <w:rPr>
          <w:rFonts w:hint="eastAsia"/>
        </w:rPr>
        <w:t>２）津波復興拠点のための公共施設等整備</w:t>
      </w:r>
    </w:p>
    <w:p w14:paraId="7A9BF7D1" w14:textId="77777777" w:rsidR="0051211E" w:rsidRPr="00CF48B0" w:rsidRDefault="0051211E" w:rsidP="0051211E">
      <w:pPr>
        <w:suppressAutoHyphens/>
        <w:wordWrap w:val="0"/>
        <w:ind w:firstLineChars="400" w:firstLine="907"/>
        <w:jc w:val="left"/>
        <w:textAlignment w:val="baseline"/>
      </w:pPr>
      <w:r w:rsidRPr="00CF48B0">
        <w:rPr>
          <w:rFonts w:hint="eastAsia"/>
        </w:rPr>
        <w:t>イ　測量試験費</w:t>
      </w:r>
    </w:p>
    <w:p w14:paraId="4C7F063C"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地区公共施設、津波防災拠点施設、高質空間形成施設、津波復興拠点支援施設の整備に必要な測量､調査等に要する費用</w:t>
      </w:r>
    </w:p>
    <w:p w14:paraId="401F08A2" w14:textId="77777777" w:rsidR="0051211E" w:rsidRPr="00CF48B0" w:rsidRDefault="0051211E" w:rsidP="0051211E">
      <w:pPr>
        <w:suppressAutoHyphens/>
        <w:wordWrap w:val="0"/>
        <w:ind w:firstLineChars="400" w:firstLine="907"/>
        <w:jc w:val="left"/>
        <w:textAlignment w:val="baseline"/>
      </w:pPr>
      <w:r w:rsidRPr="00CF48B0">
        <w:rPr>
          <w:rFonts w:hint="eastAsia"/>
        </w:rPr>
        <w:t>ロ　実施設計費</w:t>
      </w:r>
    </w:p>
    <w:p w14:paraId="019B0AB8" w14:textId="77777777" w:rsidR="0051211E" w:rsidRPr="00CF48B0" w:rsidRDefault="0051211E" w:rsidP="0051211E">
      <w:pPr>
        <w:suppressAutoHyphens/>
        <w:wordWrap w:val="0"/>
        <w:ind w:leftChars="515" w:left="1168" w:firstLineChars="100" w:firstLine="227"/>
        <w:jc w:val="left"/>
        <w:textAlignment w:val="baseline"/>
      </w:pPr>
      <w:r w:rsidRPr="00CF48B0">
        <w:rPr>
          <w:rFonts w:hint="eastAsia"/>
        </w:rPr>
        <w:t>地区公共施設、津波防災拠点施設、高質空間形成施設、津波復興拠点支援施設の実施設計に要する費用</w:t>
      </w:r>
    </w:p>
    <w:p w14:paraId="33F6DC7B" w14:textId="77777777" w:rsidR="0051211E" w:rsidRPr="00CF48B0" w:rsidRDefault="0051211E" w:rsidP="0051211E">
      <w:pPr>
        <w:suppressAutoHyphens/>
        <w:wordWrap w:val="0"/>
        <w:ind w:firstLineChars="400" w:firstLine="907"/>
        <w:jc w:val="left"/>
        <w:textAlignment w:val="baseline"/>
      </w:pPr>
      <w:r w:rsidRPr="00CF48B0">
        <w:rPr>
          <w:rFonts w:hint="eastAsia"/>
        </w:rPr>
        <w:t>ハ　工事費</w:t>
      </w:r>
    </w:p>
    <w:p w14:paraId="207537E6" w14:textId="77777777" w:rsidR="0051211E" w:rsidRPr="00CF48B0" w:rsidRDefault="0051211E" w:rsidP="0051211E">
      <w:pPr>
        <w:suppressAutoHyphens/>
        <w:wordWrap w:val="0"/>
        <w:ind w:leftChars="489" w:left="1109" w:firstLineChars="100" w:firstLine="227"/>
        <w:jc w:val="left"/>
        <w:textAlignment w:val="baseline"/>
      </w:pPr>
      <w:r w:rsidRPr="00CF48B0">
        <w:rPr>
          <w:rFonts w:hint="eastAsia"/>
        </w:rPr>
        <w:t>地区公共施設、津波防災拠点施設、高質空間形成施設、津波復興拠点支援施設の工事に要する費用（いずれも購入費を含む。</w:t>
      </w:r>
      <w:r w:rsidRPr="00CF48B0">
        <w:t>)</w:t>
      </w:r>
    </w:p>
    <w:p w14:paraId="4BEE3008" w14:textId="77777777" w:rsidR="0051211E" w:rsidRPr="00CF48B0" w:rsidRDefault="0051211E" w:rsidP="0051211E">
      <w:pPr>
        <w:suppressAutoHyphens/>
        <w:wordWrap w:val="0"/>
        <w:ind w:firstLineChars="300" w:firstLine="680"/>
        <w:jc w:val="left"/>
        <w:textAlignment w:val="baseline"/>
      </w:pPr>
      <w:r w:rsidRPr="00CF48B0">
        <w:rPr>
          <w:rFonts w:hint="eastAsia"/>
        </w:rPr>
        <w:t>３）津波復興拠点のための用地取得造成</w:t>
      </w:r>
    </w:p>
    <w:p w14:paraId="0BB59151" w14:textId="77777777" w:rsidR="0051211E" w:rsidRPr="00CF48B0" w:rsidRDefault="0051211E" w:rsidP="0051211E">
      <w:pPr>
        <w:suppressAutoHyphens/>
        <w:wordWrap w:val="0"/>
        <w:ind w:firstLineChars="400" w:firstLine="907"/>
        <w:jc w:val="left"/>
        <w:textAlignment w:val="baseline"/>
      </w:pPr>
      <w:r w:rsidRPr="00CF48B0">
        <w:rPr>
          <w:rFonts w:hint="eastAsia"/>
        </w:rPr>
        <w:t>イ　測量試験費</w:t>
      </w:r>
    </w:p>
    <w:p w14:paraId="4F948985"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津波復興拠点の整備に必要な測量､調査等に要する費用</w:t>
      </w:r>
    </w:p>
    <w:p w14:paraId="106C9CE5" w14:textId="77777777" w:rsidR="0051211E" w:rsidRPr="00CF48B0" w:rsidRDefault="0051211E" w:rsidP="0051211E">
      <w:pPr>
        <w:suppressAutoHyphens/>
        <w:wordWrap w:val="0"/>
        <w:ind w:firstLineChars="400" w:firstLine="907"/>
        <w:jc w:val="left"/>
        <w:textAlignment w:val="baseline"/>
      </w:pPr>
      <w:r w:rsidRPr="00CF48B0">
        <w:rPr>
          <w:rFonts w:hint="eastAsia"/>
        </w:rPr>
        <w:t>ロ　実施設計費</w:t>
      </w:r>
    </w:p>
    <w:p w14:paraId="31CBAE0C"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津波復興拠点の整備に必要な実施設計に要する費用</w:t>
      </w:r>
    </w:p>
    <w:p w14:paraId="6DE0C651" w14:textId="77777777" w:rsidR="0051211E" w:rsidRPr="00CF48B0" w:rsidRDefault="0051211E" w:rsidP="0051211E">
      <w:pPr>
        <w:suppressAutoHyphens/>
        <w:wordWrap w:val="0"/>
        <w:ind w:firstLineChars="400" w:firstLine="907"/>
        <w:jc w:val="left"/>
        <w:textAlignment w:val="baseline"/>
      </w:pPr>
      <w:r w:rsidRPr="00CF48B0">
        <w:rPr>
          <w:rFonts w:hint="eastAsia"/>
        </w:rPr>
        <w:t>ハ　用地費</w:t>
      </w:r>
    </w:p>
    <w:p w14:paraId="632507F6" w14:textId="77777777" w:rsidR="0051211E" w:rsidRPr="00CF48B0" w:rsidRDefault="0051211E" w:rsidP="0051211E">
      <w:pPr>
        <w:suppressAutoHyphens/>
        <w:wordWrap w:val="0"/>
        <w:ind w:leftChars="515" w:left="1168" w:firstLineChars="100" w:firstLine="227"/>
        <w:jc w:val="left"/>
        <w:textAlignment w:val="baseline"/>
      </w:pPr>
      <w:r w:rsidRPr="00CF48B0">
        <w:rPr>
          <w:rFonts w:hint="eastAsia"/>
        </w:rPr>
        <w:t>津波復興拠点の整備に必要な用地の取得費用</w:t>
      </w:r>
    </w:p>
    <w:p w14:paraId="1EAF4FFF" w14:textId="77777777" w:rsidR="0051211E" w:rsidRPr="00CF48B0" w:rsidRDefault="0051211E" w:rsidP="0051211E">
      <w:pPr>
        <w:suppressAutoHyphens/>
        <w:wordWrap w:val="0"/>
        <w:ind w:firstLineChars="400" w:firstLine="907"/>
        <w:jc w:val="left"/>
        <w:textAlignment w:val="baseline"/>
      </w:pPr>
      <w:r w:rsidRPr="00CF48B0">
        <w:rPr>
          <w:rFonts w:hint="eastAsia"/>
        </w:rPr>
        <w:t>ニ　補償費</w:t>
      </w:r>
    </w:p>
    <w:p w14:paraId="469CA521" w14:textId="77777777" w:rsidR="0051211E" w:rsidRPr="00CF48B0" w:rsidRDefault="0051211E" w:rsidP="0051211E">
      <w:pPr>
        <w:suppressAutoHyphens/>
        <w:wordWrap w:val="0"/>
        <w:ind w:leftChars="500" w:left="1134" w:firstLineChars="100" w:firstLine="227"/>
        <w:jc w:val="left"/>
        <w:textAlignment w:val="baseline"/>
      </w:pPr>
      <w:r w:rsidRPr="00CF48B0">
        <w:rPr>
          <w:rFonts w:hint="eastAsia"/>
        </w:rPr>
        <w:t>津波復興拠点の整備に必要な用地取得に付随する補償に要する費用</w:t>
      </w:r>
    </w:p>
    <w:p w14:paraId="0277C560" w14:textId="77777777" w:rsidR="0051211E" w:rsidRPr="00CF48B0" w:rsidRDefault="0051211E" w:rsidP="0051211E">
      <w:pPr>
        <w:suppressAutoHyphens/>
        <w:wordWrap w:val="0"/>
        <w:ind w:firstLineChars="400" w:firstLine="907"/>
        <w:jc w:val="left"/>
        <w:textAlignment w:val="baseline"/>
      </w:pPr>
      <w:r w:rsidRPr="00CF48B0">
        <w:rPr>
          <w:rFonts w:hint="eastAsia"/>
        </w:rPr>
        <w:t>ホ　造成費</w:t>
      </w:r>
    </w:p>
    <w:p w14:paraId="47DB93F2" w14:textId="77777777" w:rsidR="0051211E" w:rsidRPr="00CF48B0" w:rsidRDefault="0051211E" w:rsidP="0051211E">
      <w:pPr>
        <w:suppressAutoHyphens/>
        <w:wordWrap w:val="0"/>
        <w:ind w:firstLineChars="500" w:firstLine="1134"/>
        <w:jc w:val="left"/>
        <w:textAlignment w:val="baseline"/>
      </w:pPr>
      <w:r w:rsidRPr="00CF48B0">
        <w:rPr>
          <w:rFonts w:hint="eastAsia"/>
        </w:rPr>
        <w:t>津波復興拠点の整備に必要な造成費用</w:t>
      </w:r>
    </w:p>
    <w:p w14:paraId="4DC77ADD" w14:textId="77777777" w:rsidR="0051211E" w:rsidRPr="00CF48B0" w:rsidRDefault="0051211E" w:rsidP="0051211E">
      <w:pPr>
        <w:spacing w:line="320" w:lineRule="exact"/>
        <w:ind w:leftChars="230" w:left="522"/>
        <w:rPr>
          <w:rFonts w:asciiTheme="majorEastAsia" w:eastAsiaTheme="majorEastAsia" w:hAnsiTheme="majorEastAsia"/>
          <w:b/>
        </w:rPr>
      </w:pPr>
    </w:p>
    <w:p w14:paraId="78C159DB" w14:textId="77777777" w:rsidR="0051211E" w:rsidRPr="00CF48B0" w:rsidRDefault="0051211E" w:rsidP="0051211E">
      <w:pPr>
        <w:spacing w:line="320" w:lineRule="exact"/>
        <w:ind w:leftChars="230" w:left="522"/>
        <w:rPr>
          <w:rFonts w:asciiTheme="majorEastAsia" w:eastAsiaTheme="majorEastAsia" w:hAnsiTheme="majorEastAsia"/>
          <w:b/>
        </w:rPr>
      </w:pPr>
      <w:r w:rsidRPr="00CF48B0">
        <w:rPr>
          <w:rFonts w:asciiTheme="majorEastAsia" w:eastAsiaTheme="majorEastAsia" w:hAnsiTheme="majorEastAsia" w:hint="eastAsia"/>
          <w:b/>
        </w:rPr>
        <w:t>３．交付金事業者</w:t>
      </w:r>
    </w:p>
    <w:p w14:paraId="2CA12424" w14:textId="77777777" w:rsidR="0051211E" w:rsidRPr="00CF48B0" w:rsidRDefault="0051211E" w:rsidP="0051211E">
      <w:pPr>
        <w:spacing w:line="320" w:lineRule="exact"/>
        <w:ind w:leftChars="230" w:left="522" w:firstLineChars="200" w:firstLine="453"/>
      </w:pPr>
      <w:r w:rsidRPr="00CF48B0">
        <w:rPr>
          <w:rFonts w:hint="eastAsia"/>
        </w:rPr>
        <w:t>地方公共団体</w:t>
      </w:r>
    </w:p>
    <w:p w14:paraId="3CF43D0A" w14:textId="77777777" w:rsidR="0051211E" w:rsidRPr="00CF48B0" w:rsidRDefault="0051211E" w:rsidP="0051211E">
      <w:pPr>
        <w:spacing w:line="320" w:lineRule="exact"/>
        <w:ind w:leftChars="230" w:left="522" w:firstLineChars="200" w:firstLine="453"/>
      </w:pPr>
    </w:p>
    <w:p w14:paraId="00D678CF" w14:textId="77777777" w:rsidR="0051211E" w:rsidRPr="00CF48B0" w:rsidRDefault="0051211E" w:rsidP="0051211E">
      <w:pPr>
        <w:spacing w:line="320" w:lineRule="exact"/>
        <w:ind w:leftChars="230" w:left="522"/>
        <w:rPr>
          <w:rFonts w:asciiTheme="majorEastAsia" w:eastAsiaTheme="majorEastAsia" w:hAnsiTheme="majorEastAsia"/>
          <w:b/>
        </w:rPr>
      </w:pPr>
      <w:r w:rsidRPr="00CF48B0">
        <w:rPr>
          <w:rFonts w:asciiTheme="majorEastAsia" w:eastAsiaTheme="majorEastAsia" w:hAnsiTheme="majorEastAsia" w:hint="eastAsia"/>
          <w:b/>
        </w:rPr>
        <w:t>４．施行地区</w:t>
      </w:r>
    </w:p>
    <w:p w14:paraId="3EE55E50" w14:textId="77777777" w:rsidR="0051211E" w:rsidRPr="00CF48B0" w:rsidRDefault="0051211E" w:rsidP="0051211E">
      <w:pPr>
        <w:ind w:leftChars="300" w:left="680" w:firstLineChars="100" w:firstLine="227"/>
      </w:pPr>
      <w:r w:rsidRPr="00CF48B0">
        <w:rPr>
          <w:rFonts w:hint="eastAsia"/>
        </w:rPr>
        <w:t>東日本大震災復興特別区域法第四十六条に規定する復興整備計画の区域内（東日本大震災復興特別区域法第七十七条に規定する</w:t>
      </w:r>
      <w:r w:rsidRPr="00CF48B0">
        <w:rPr>
          <w:rFonts w:hint="eastAsia"/>
          <w:kern w:val="0"/>
        </w:rPr>
        <w:t>復興交付金事業計画の区域</w:t>
      </w:r>
      <w:r w:rsidRPr="00CF48B0">
        <w:rPr>
          <w:rFonts w:hint="eastAsia"/>
        </w:rPr>
        <w:t>を除く）において定められた一団地の津波防災拠点市街地形成施設。</w:t>
      </w:r>
    </w:p>
    <w:p w14:paraId="005FF6FD" w14:textId="77777777" w:rsidR="0051211E" w:rsidRPr="00CF48B0" w:rsidRDefault="0051211E" w:rsidP="0051211E">
      <w:pPr>
        <w:ind w:leftChars="300" w:left="680" w:firstLineChars="100" w:firstLine="227"/>
      </w:pPr>
      <w:r w:rsidRPr="00CF48B0">
        <w:rPr>
          <w:rFonts w:hint="eastAsia"/>
        </w:rPr>
        <w:t>但し、以下のいずれかを満たす市町村の区域内に限る。</w:t>
      </w:r>
    </w:p>
    <w:p w14:paraId="7C92F144" w14:textId="77777777" w:rsidR="0051211E" w:rsidRPr="00CF48B0" w:rsidRDefault="0051211E" w:rsidP="0051211E">
      <w:pPr>
        <w:ind w:leftChars="400" w:left="1147" w:hanging="240"/>
      </w:pPr>
      <w:r w:rsidRPr="00CF48B0">
        <w:rPr>
          <w:rFonts w:hint="eastAsia"/>
        </w:rPr>
        <w:t>イ　浸水により被災した面積が概ね２０ヘクタール以上であり、かつ、浸水により被災した建物の棟数が概ね１，０００棟以上であること</w:t>
      </w:r>
    </w:p>
    <w:p w14:paraId="2C3EC819" w14:textId="77777777" w:rsidR="0051211E" w:rsidRPr="00CF48B0" w:rsidRDefault="0051211E" w:rsidP="0051211E">
      <w:pPr>
        <w:ind w:leftChars="300" w:left="680" w:firstLineChars="100" w:firstLine="227"/>
      </w:pPr>
      <w:r w:rsidRPr="00CF48B0">
        <w:rPr>
          <w:rFonts w:hint="eastAsia"/>
        </w:rPr>
        <w:t>ロ　国土交通大臣がイ要件と同等の被災規模であると認めるもの</w:t>
      </w:r>
    </w:p>
    <w:p w14:paraId="7F8F3BD3" w14:textId="77777777" w:rsidR="0051211E" w:rsidRPr="00CF48B0" w:rsidRDefault="0051211E" w:rsidP="0051211E">
      <w:pPr>
        <w:ind w:leftChars="500" w:left="1361" w:hangingChars="100" w:hanging="227"/>
      </w:pPr>
      <w:r w:rsidRPr="00CF48B0">
        <w:rPr>
          <w:rFonts w:hint="eastAsia"/>
        </w:rPr>
        <w:t>※　また、原則として１市町村あたり２地区まで、国費支援の面積上限は１地区あたり２０ヘクタールまでとする。</w:t>
      </w:r>
    </w:p>
    <w:p w14:paraId="34F6F834" w14:textId="77777777" w:rsidR="0051211E" w:rsidRPr="00CF48B0" w:rsidRDefault="0051211E" w:rsidP="0051211E">
      <w:pPr>
        <w:ind w:leftChars="500" w:left="1361" w:hangingChars="100" w:hanging="227"/>
      </w:pPr>
    </w:p>
    <w:p w14:paraId="019CA1C2" w14:textId="77777777" w:rsidR="0051211E" w:rsidRPr="00CF48B0" w:rsidRDefault="0051211E" w:rsidP="0051211E">
      <w:pPr>
        <w:pStyle w:val="4"/>
      </w:pPr>
      <w:bookmarkStart w:id="249" w:name="_Toc130988104"/>
      <w:r w:rsidRPr="00CF48B0">
        <w:rPr>
          <w:rFonts w:hint="eastAsia"/>
        </w:rPr>
        <w:t>イ－１３－（１０）防災・省エネまちづくり緊急促進事業</w:t>
      </w:r>
      <w:bookmarkEnd w:id="249"/>
    </w:p>
    <w:p w14:paraId="70F65229" w14:textId="77777777" w:rsidR="0051211E" w:rsidRPr="00CF48B0" w:rsidRDefault="0051211E" w:rsidP="0051211E">
      <w:pPr>
        <w:spacing w:line="320" w:lineRule="exact"/>
        <w:ind w:left="453" w:hangingChars="200" w:hanging="453"/>
        <w:rPr>
          <w:rFonts w:asciiTheme="majorEastAsia" w:eastAsiaTheme="majorEastAsia" w:hAnsiTheme="majorEastAsia"/>
        </w:rPr>
      </w:pPr>
      <w:r w:rsidRPr="00CF48B0">
        <w:rPr>
          <w:rFonts w:asciiTheme="majorEastAsia" w:eastAsiaTheme="majorEastAsia" w:hAnsiTheme="majorEastAsia"/>
        </w:rPr>
        <w:t xml:space="preserve">  </w:t>
      </w:r>
      <w:r w:rsidRPr="00CF48B0">
        <w:rPr>
          <w:rFonts w:asciiTheme="majorEastAsia" w:eastAsiaTheme="majorEastAsia" w:hAnsiTheme="majorEastAsia" w:hint="eastAsia"/>
        </w:rPr>
        <w:t xml:space="preserve">　</w:t>
      </w:r>
    </w:p>
    <w:p w14:paraId="34BAE210" w14:textId="77777777" w:rsidR="0051211E" w:rsidRPr="00CF48B0" w:rsidRDefault="0051211E" w:rsidP="0051211E">
      <w:pPr>
        <w:spacing w:line="320" w:lineRule="exact"/>
        <w:ind w:leftChars="200" w:left="681" w:hangingChars="100" w:hanging="228"/>
        <w:rPr>
          <w:rFonts w:asciiTheme="majorEastAsia" w:eastAsiaTheme="majorEastAsia" w:hAnsiTheme="majorEastAsia"/>
          <w:b/>
        </w:rPr>
      </w:pPr>
      <w:r w:rsidRPr="00CF48B0">
        <w:rPr>
          <w:rFonts w:asciiTheme="majorEastAsia" w:eastAsiaTheme="majorEastAsia" w:hAnsiTheme="majorEastAsia" w:hint="eastAsia"/>
          <w:b/>
        </w:rPr>
        <w:t>１．目的</w:t>
      </w:r>
    </w:p>
    <w:p w14:paraId="007F45E0" w14:textId="77777777" w:rsidR="0051211E" w:rsidRPr="00CF48B0" w:rsidRDefault="0051211E" w:rsidP="0051211E">
      <w:pPr>
        <w:spacing w:line="320" w:lineRule="exact"/>
        <w:ind w:leftChars="330" w:left="748" w:firstLineChars="100" w:firstLine="227"/>
      </w:pPr>
      <w:r w:rsidRPr="00CF48B0">
        <w:rPr>
          <w:rFonts w:hint="eastAsia"/>
        </w:rPr>
        <w:t>防災・省エネまちづくり緊急促進事業は、防災性能や省エネルギー性能の向上といった緊急的な政策課題に対応した質の高い施設建築物等の整備に関する事業について、国が施行者又は特定建築者に対しこれらの者が行う住宅・建築物及びその敷地の整備に関する事業並びにこれらに附帯する事業のための費用の一部を交付すること並びに地権者の生活再建に支障を来たさないよう、建設工事費高騰の影響を受けた事業について支援することにより、上記政策課題等への対応に資する事業の緊急的な促進を図ることを目的とする。</w:t>
      </w:r>
    </w:p>
    <w:p w14:paraId="2DA84F7C" w14:textId="77777777" w:rsidR="0051211E" w:rsidRPr="00CF48B0" w:rsidRDefault="0051211E" w:rsidP="0051211E">
      <w:pPr>
        <w:spacing w:line="320" w:lineRule="exact"/>
        <w:ind w:leftChars="330" w:left="748" w:firstLineChars="100" w:firstLine="227"/>
      </w:pPr>
    </w:p>
    <w:p w14:paraId="2CFE08DD" w14:textId="77777777" w:rsidR="0051211E" w:rsidRPr="00CF48B0" w:rsidRDefault="0051211E" w:rsidP="0051211E">
      <w:pPr>
        <w:spacing w:line="320" w:lineRule="exact"/>
        <w:ind w:leftChars="200" w:left="681" w:hangingChars="100" w:hanging="228"/>
        <w:rPr>
          <w:rFonts w:asciiTheme="majorEastAsia" w:eastAsiaTheme="majorEastAsia" w:hAnsiTheme="majorEastAsia"/>
          <w:b/>
        </w:rPr>
      </w:pPr>
      <w:r w:rsidRPr="00CF48B0">
        <w:rPr>
          <w:rFonts w:asciiTheme="majorEastAsia" w:eastAsiaTheme="majorEastAsia" w:hAnsiTheme="majorEastAsia" w:hint="eastAsia"/>
          <w:b/>
        </w:rPr>
        <w:t>２．定義</w:t>
      </w:r>
    </w:p>
    <w:p w14:paraId="28A6C9D6" w14:textId="77777777" w:rsidR="0051211E" w:rsidRPr="00CF48B0" w:rsidRDefault="0051211E" w:rsidP="0051211E">
      <w:pPr>
        <w:spacing w:line="320" w:lineRule="exact"/>
        <w:ind w:leftChars="200" w:left="906" w:hangingChars="200" w:hanging="453"/>
      </w:pPr>
      <w:r w:rsidRPr="00CF48B0">
        <w:rPr>
          <w:rFonts w:asciiTheme="majorEastAsia" w:eastAsiaTheme="majorEastAsia" w:hAnsiTheme="majorEastAsia" w:hint="eastAsia"/>
        </w:rPr>
        <w:t xml:space="preserve">　</w:t>
      </w:r>
      <w:r w:rsidRPr="00CF48B0">
        <w:rPr>
          <w:rFonts w:hint="eastAsia"/>
        </w:rPr>
        <w:t>１　防災・省エネまちづくり緊急促進事業とは、次の各号のいずれかに該当する事業をいう。</w:t>
      </w:r>
    </w:p>
    <w:p w14:paraId="2199D3C6" w14:textId="77777777" w:rsidR="0051211E" w:rsidRPr="00CF48B0" w:rsidRDefault="0051211E" w:rsidP="0051211E">
      <w:pPr>
        <w:spacing w:line="320" w:lineRule="exact"/>
        <w:ind w:leftChars="300" w:left="680" w:firstLineChars="107" w:firstLine="243"/>
      </w:pPr>
      <w:r w:rsidRPr="00CF48B0">
        <w:rPr>
          <w:rFonts w:hint="eastAsia"/>
        </w:rPr>
        <w:t>一　政策課題対応タイプ</w:t>
      </w:r>
    </w:p>
    <w:p w14:paraId="255E1787" w14:textId="77777777" w:rsidR="0051211E" w:rsidRPr="00CF48B0" w:rsidRDefault="0051211E" w:rsidP="0051211E">
      <w:pPr>
        <w:spacing w:line="320" w:lineRule="exact"/>
        <w:ind w:leftChars="507" w:left="1150" w:firstLineChars="100" w:firstLine="227"/>
      </w:pPr>
      <w:r w:rsidRPr="00CF48B0">
        <w:rPr>
          <w:rFonts w:hint="eastAsia"/>
        </w:rPr>
        <w:t>防災性能や省エネルギー性能の向上といった緊急的な政策課題に対応した質の高い施設建築物等の整備に関する事業をいう。</w:t>
      </w:r>
    </w:p>
    <w:p w14:paraId="25B967E7" w14:textId="77777777" w:rsidR="0051211E" w:rsidRPr="00CF48B0" w:rsidRDefault="0051211E" w:rsidP="0051211E">
      <w:pPr>
        <w:spacing w:line="320" w:lineRule="exact"/>
        <w:ind w:leftChars="300" w:left="680" w:firstLineChars="100" w:firstLine="227"/>
      </w:pPr>
      <w:r w:rsidRPr="00CF48B0">
        <w:rPr>
          <w:rFonts w:hint="eastAsia"/>
        </w:rPr>
        <w:t>二　地域活性化タイプ</w:t>
      </w:r>
    </w:p>
    <w:p w14:paraId="54D3E08C" w14:textId="77777777" w:rsidR="0051211E" w:rsidRPr="00CF48B0" w:rsidRDefault="0051211E" w:rsidP="0051211E">
      <w:pPr>
        <w:spacing w:line="320" w:lineRule="exact"/>
        <w:ind w:leftChars="500" w:left="1134" w:firstLineChars="100" w:firstLine="227"/>
      </w:pPr>
      <w:r w:rsidRPr="00CF48B0">
        <w:rPr>
          <w:rFonts w:hint="eastAsia"/>
        </w:rPr>
        <w:t>地権者の生活再建に支障を来たさないようにするために、建設工事費高騰の影響を受けた事業について支援する事業をいう。</w:t>
      </w:r>
    </w:p>
    <w:p w14:paraId="5F5A31F6" w14:textId="77777777" w:rsidR="0051211E" w:rsidRPr="00CF48B0" w:rsidRDefault="0051211E" w:rsidP="0051211E">
      <w:pPr>
        <w:ind w:leftChars="300" w:left="680" w:firstLineChars="12" w:firstLine="27"/>
      </w:pPr>
    </w:p>
    <w:p w14:paraId="223B9D76" w14:textId="39503554" w:rsidR="0051211E" w:rsidRPr="00CF48B0" w:rsidRDefault="0051211E" w:rsidP="0051211E">
      <w:pPr>
        <w:ind w:leftChars="300" w:left="680" w:firstLineChars="12" w:firstLine="27"/>
      </w:pPr>
      <w:r w:rsidRPr="00CF48B0">
        <w:rPr>
          <w:rFonts w:hint="eastAsia"/>
        </w:rPr>
        <w:t>２　イ－１３－（１０）関係部分における用語の定義は、次に定めるところによる。</w:t>
      </w:r>
    </w:p>
    <w:p w14:paraId="64146B57" w14:textId="77777777" w:rsidR="0051211E" w:rsidRPr="00CF48B0" w:rsidRDefault="0051211E" w:rsidP="0051211E">
      <w:pPr>
        <w:ind w:firstLineChars="413" w:firstLine="936"/>
      </w:pPr>
      <w:r w:rsidRPr="00CF48B0">
        <w:rPr>
          <w:rFonts w:hint="eastAsia"/>
        </w:rPr>
        <w:t>一　市街地再開発事業</w:t>
      </w:r>
    </w:p>
    <w:p w14:paraId="7E66E0A3" w14:textId="77777777" w:rsidR="0051211E" w:rsidRPr="00CF48B0" w:rsidRDefault="0051211E" w:rsidP="0051211E">
      <w:pPr>
        <w:ind w:leftChars="300" w:left="680" w:firstLineChars="325" w:firstLine="737"/>
      </w:pPr>
      <w:r w:rsidRPr="00CF48B0">
        <w:rPr>
          <w:rFonts w:hint="eastAsia"/>
        </w:rPr>
        <w:t>都市再開発法第２条第１号に規定する市街地再開発事業をいう。</w:t>
      </w:r>
    </w:p>
    <w:p w14:paraId="4BC4CCF8" w14:textId="77777777" w:rsidR="0051211E" w:rsidRPr="00CF48B0" w:rsidRDefault="0051211E" w:rsidP="0051211E">
      <w:pPr>
        <w:ind w:firstLineChars="413" w:firstLine="936"/>
      </w:pPr>
      <w:r w:rsidRPr="00CF48B0">
        <w:rPr>
          <w:rFonts w:hint="eastAsia"/>
        </w:rPr>
        <w:t>二　優良建築物等整備事業</w:t>
      </w:r>
    </w:p>
    <w:p w14:paraId="57F81465" w14:textId="551AA032" w:rsidR="0051211E" w:rsidRPr="00CF48B0" w:rsidRDefault="0051211E" w:rsidP="0051211E">
      <w:pPr>
        <w:ind w:leftChars="500" w:left="1134" w:firstLineChars="125" w:firstLine="283"/>
      </w:pPr>
      <w:r w:rsidRPr="00CF48B0">
        <w:rPr>
          <w:rFonts w:hint="eastAsia"/>
        </w:rPr>
        <w:t>イ－１６－（２）及びスマートウェルネス住宅等推進事業補助金交付要綱（平成26年3月31日 国住心第178号）第３第27号に規定する優良建築物等整備事業をいう。</w:t>
      </w:r>
    </w:p>
    <w:p w14:paraId="63333969"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三　地域優良賃貸住宅整備事業</w:t>
      </w:r>
    </w:p>
    <w:p w14:paraId="3F2E5F5D" w14:textId="77777777" w:rsidR="0051211E" w:rsidRPr="00CF48B0" w:rsidRDefault="0051211E" w:rsidP="0051211E">
      <w:pPr>
        <w:ind w:leftChars="500" w:left="1134" w:firstLineChars="111" w:firstLine="252"/>
        <w:jc w:val="left"/>
        <w:rPr>
          <w:rFonts w:ascii="ＭＳ 明朝" w:eastAsia="ＭＳ 明朝" w:hAnsi="ＭＳ 明朝"/>
        </w:rPr>
      </w:pPr>
      <w:r w:rsidRPr="00CF48B0">
        <w:rPr>
          <w:rFonts w:ascii="ＭＳ 明朝" w:eastAsia="ＭＳ 明朝" w:hAnsi="ＭＳ 明朝" w:hint="eastAsia"/>
        </w:rPr>
        <w:t>地域優良賃貸住宅整備事業等補助要領第２条第３号に定める地域優良賃貸住宅整備事業をいう。</w:t>
      </w:r>
    </w:p>
    <w:p w14:paraId="710D540A"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四　住宅市街地総合整備事業</w:t>
      </w:r>
    </w:p>
    <w:p w14:paraId="275DFAFF" w14:textId="79807F58" w:rsidR="0051211E" w:rsidRPr="00CF48B0" w:rsidRDefault="0051211E" w:rsidP="0051211E">
      <w:pPr>
        <w:ind w:firstLineChars="513" w:firstLine="1163"/>
        <w:jc w:val="left"/>
        <w:rPr>
          <w:rFonts w:ascii="ＭＳ 明朝" w:eastAsia="ＭＳ 明朝" w:hAnsi="ＭＳ 明朝"/>
        </w:rPr>
      </w:pPr>
      <w:r w:rsidRPr="00CF48B0">
        <w:rPr>
          <w:rFonts w:ascii="ＭＳ 明朝" w:eastAsia="ＭＳ 明朝" w:hAnsi="ＭＳ 明朝" w:hint="eastAsia"/>
        </w:rPr>
        <w:t>イ－１６－（８）に規定する住宅市街地総合整備事業をいう。</w:t>
      </w:r>
    </w:p>
    <w:p w14:paraId="5B72C9C0"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五　防災街区整備事業</w:t>
      </w:r>
    </w:p>
    <w:p w14:paraId="5DB29EAB" w14:textId="77777777" w:rsidR="0051211E" w:rsidRPr="00CF48B0" w:rsidRDefault="0051211E" w:rsidP="0051211E">
      <w:pPr>
        <w:ind w:leftChars="500" w:left="1134" w:firstLineChars="125" w:firstLine="283"/>
        <w:jc w:val="left"/>
        <w:rPr>
          <w:rFonts w:ascii="ＭＳ 明朝" w:eastAsia="ＭＳ 明朝" w:hAnsi="ＭＳ 明朝"/>
        </w:rPr>
      </w:pPr>
      <w:r w:rsidRPr="00CF48B0">
        <w:rPr>
          <w:rFonts w:ascii="ＭＳ 明朝" w:eastAsia="ＭＳ 明朝" w:hAnsi="ＭＳ 明朝" w:hint="eastAsia"/>
        </w:rPr>
        <w:t>密集市街地における防災街区の整備の促進に関する法律第２条第５号に規定する防災街区整備事業をいう。</w:t>
      </w:r>
    </w:p>
    <w:p w14:paraId="287DF0BF"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六　都市再生整備計画事業</w:t>
      </w:r>
    </w:p>
    <w:p w14:paraId="02899513" w14:textId="51A2435C" w:rsidR="0051211E" w:rsidRPr="00CF48B0" w:rsidRDefault="0051211E" w:rsidP="0051211E">
      <w:pPr>
        <w:ind w:firstLineChars="613" w:firstLine="1390"/>
        <w:jc w:val="left"/>
        <w:rPr>
          <w:rFonts w:ascii="ＭＳ 明朝" w:eastAsia="ＭＳ 明朝" w:hAnsi="ＭＳ 明朝"/>
        </w:rPr>
      </w:pPr>
      <w:r w:rsidRPr="00CF48B0">
        <w:rPr>
          <w:rFonts w:ascii="ＭＳ 明朝" w:eastAsia="ＭＳ 明朝" w:hAnsi="ＭＳ 明朝" w:hint="eastAsia"/>
        </w:rPr>
        <w:t>イ－１０－（１）に規定する都市再生整備計画事業をいう。</w:t>
      </w:r>
    </w:p>
    <w:p w14:paraId="7328AA87"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七　地域住宅計画に基づく事業</w:t>
      </w:r>
    </w:p>
    <w:p w14:paraId="7A22F8D3" w14:textId="58FF0BF1" w:rsidR="0051211E" w:rsidRPr="00CF48B0" w:rsidRDefault="0051211E" w:rsidP="0051211E">
      <w:pPr>
        <w:ind w:firstLineChars="613" w:firstLine="1390"/>
        <w:jc w:val="left"/>
        <w:rPr>
          <w:rFonts w:ascii="ＭＳ 明朝" w:eastAsia="ＭＳ 明朝" w:hAnsi="ＭＳ 明朝"/>
        </w:rPr>
      </w:pPr>
      <w:r w:rsidRPr="00CF48B0">
        <w:rPr>
          <w:rFonts w:ascii="ＭＳ 明朝" w:eastAsia="ＭＳ 明朝" w:hAnsi="ＭＳ 明朝" w:hint="eastAsia"/>
        </w:rPr>
        <w:t>イ－１５－（１）に規定する地域住宅計画に基づく事業をいう。</w:t>
      </w:r>
    </w:p>
    <w:p w14:paraId="2AB0AA45" w14:textId="77777777" w:rsidR="0051211E" w:rsidRPr="00CF48B0" w:rsidRDefault="0051211E" w:rsidP="0051211E">
      <w:pPr>
        <w:ind w:firstLineChars="413" w:firstLine="936"/>
        <w:rPr>
          <w:rFonts w:ascii="ＭＳ 明朝" w:eastAsia="ＭＳ 明朝" w:hAnsi="ＭＳ 明朝"/>
        </w:rPr>
      </w:pPr>
      <w:r w:rsidRPr="00CF48B0">
        <w:rPr>
          <w:rFonts w:ascii="ＭＳ 明朝" w:eastAsia="ＭＳ 明朝" w:hAnsi="ＭＳ 明朝" w:hint="eastAsia"/>
        </w:rPr>
        <w:t>八　認定集約都市開発事業</w:t>
      </w:r>
    </w:p>
    <w:p w14:paraId="5680D708" w14:textId="4B7A0F7E" w:rsidR="0051211E" w:rsidRPr="00CF48B0" w:rsidRDefault="0051211E" w:rsidP="0051211E">
      <w:pPr>
        <w:ind w:leftChars="100" w:left="227" w:firstLineChars="513" w:firstLine="1163"/>
        <w:rPr>
          <w:rFonts w:ascii="ＭＳ 明朝" w:eastAsia="ＭＳ 明朝" w:hAnsi="ＭＳ 明朝"/>
        </w:rPr>
      </w:pPr>
      <w:r w:rsidRPr="00CF48B0">
        <w:rPr>
          <w:rFonts w:ascii="ＭＳ 明朝" w:eastAsia="ＭＳ 明朝" w:hAnsi="ＭＳ 明朝" w:hint="eastAsia"/>
        </w:rPr>
        <w:t>イ－１３－（１１）に規定する認定集約都市開発事業をいう。</w:t>
      </w:r>
    </w:p>
    <w:p w14:paraId="27C63010"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九　都市再生住宅等整備</w:t>
      </w:r>
    </w:p>
    <w:p w14:paraId="792EADB3" w14:textId="24B120AE" w:rsidR="0051211E" w:rsidRPr="00CF48B0" w:rsidRDefault="0051211E" w:rsidP="0051211E">
      <w:pPr>
        <w:ind w:firstLineChars="613" w:firstLine="1390"/>
        <w:jc w:val="left"/>
        <w:rPr>
          <w:rFonts w:ascii="ＭＳ 明朝" w:eastAsia="ＭＳ 明朝" w:hAnsi="ＭＳ 明朝"/>
        </w:rPr>
      </w:pPr>
      <w:r w:rsidRPr="00CF48B0">
        <w:rPr>
          <w:rFonts w:ascii="ＭＳ 明朝" w:eastAsia="ＭＳ 明朝" w:hAnsi="ＭＳ 明朝" w:hint="eastAsia"/>
        </w:rPr>
        <w:t>イ－１６－（８）２．第３号に規定する都市再生住宅等整備をいう。</w:t>
      </w:r>
    </w:p>
    <w:p w14:paraId="0ECAAEB5"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十　施行者</w:t>
      </w:r>
    </w:p>
    <w:p w14:paraId="109D00D7" w14:textId="77777777" w:rsidR="0051211E" w:rsidRPr="00CF48B0" w:rsidRDefault="0051211E" w:rsidP="0051211E">
      <w:pPr>
        <w:ind w:firstLineChars="613" w:firstLine="1390"/>
        <w:jc w:val="left"/>
        <w:rPr>
          <w:rFonts w:ascii="ＭＳ 明朝" w:eastAsia="ＭＳ 明朝" w:hAnsi="ＭＳ 明朝"/>
        </w:rPr>
      </w:pPr>
      <w:r w:rsidRPr="00CF48B0">
        <w:rPr>
          <w:rFonts w:ascii="ＭＳ 明朝" w:eastAsia="ＭＳ 明朝" w:hAnsi="ＭＳ 明朝" w:hint="eastAsia"/>
        </w:rPr>
        <w:t>第一号から第九号に規定する事業を行う者をいう。</w:t>
      </w:r>
    </w:p>
    <w:p w14:paraId="7235FC96"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十一　特定建築者</w:t>
      </w:r>
    </w:p>
    <w:p w14:paraId="1C280772"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都市再開発法第</w:t>
      </w:r>
      <w:r w:rsidRPr="00CF48B0">
        <w:rPr>
          <w:rFonts w:ascii="ＭＳ 明朝" w:eastAsia="ＭＳ 明朝" w:hAnsi="ＭＳ 明朝"/>
        </w:rPr>
        <w:t>99</w:t>
      </w:r>
      <w:r w:rsidRPr="00CF48B0">
        <w:rPr>
          <w:rFonts w:ascii="ＭＳ 明朝" w:eastAsia="ＭＳ 明朝" w:hAnsi="ＭＳ 明朝" w:hint="eastAsia"/>
        </w:rPr>
        <w:t>条の２第２項（同法第</w:t>
      </w:r>
      <w:r w:rsidRPr="00CF48B0">
        <w:rPr>
          <w:rFonts w:ascii="ＭＳ 明朝" w:eastAsia="ＭＳ 明朝" w:hAnsi="ＭＳ 明朝"/>
        </w:rPr>
        <w:t>118</w:t>
      </w:r>
      <w:r w:rsidRPr="00CF48B0">
        <w:rPr>
          <w:rFonts w:ascii="ＭＳ 明朝" w:eastAsia="ＭＳ 明朝" w:hAnsi="ＭＳ 明朝" w:hint="eastAsia"/>
        </w:rPr>
        <w:t>条の</w:t>
      </w:r>
      <w:r w:rsidRPr="00CF48B0">
        <w:rPr>
          <w:rFonts w:ascii="ＭＳ 明朝" w:eastAsia="ＭＳ 明朝" w:hAnsi="ＭＳ 明朝"/>
        </w:rPr>
        <w:t>28</w:t>
      </w:r>
      <w:r w:rsidRPr="00CF48B0">
        <w:rPr>
          <w:rFonts w:ascii="ＭＳ 明朝" w:eastAsia="ＭＳ 明朝" w:hAnsi="ＭＳ 明朝" w:hint="eastAsia"/>
        </w:rPr>
        <w:t>第</w:t>
      </w:r>
      <w:r w:rsidRPr="00CF48B0">
        <w:rPr>
          <w:rFonts w:ascii="ＭＳ 明朝" w:eastAsia="ＭＳ 明朝" w:hAnsi="ＭＳ 明朝"/>
        </w:rPr>
        <w:t>2</w:t>
      </w:r>
      <w:r w:rsidRPr="00CF48B0">
        <w:rPr>
          <w:rFonts w:ascii="ＭＳ 明朝" w:eastAsia="ＭＳ 明朝" w:hAnsi="ＭＳ 明朝" w:hint="eastAsia"/>
        </w:rPr>
        <w:t>項において準用する場合を含む。）に規定する特定建築者をいう。</w:t>
      </w:r>
    </w:p>
    <w:p w14:paraId="46B26B1E"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十二　住宅性能評価書</w:t>
      </w:r>
    </w:p>
    <w:p w14:paraId="45C43B69" w14:textId="77777777" w:rsidR="0051211E" w:rsidRPr="00CF48B0" w:rsidRDefault="0051211E" w:rsidP="0051211E">
      <w:pPr>
        <w:ind w:leftChars="500" w:left="1134" w:firstLineChars="125" w:firstLine="283"/>
        <w:jc w:val="left"/>
        <w:rPr>
          <w:rFonts w:ascii="ＭＳ 明朝" w:eastAsia="ＭＳ 明朝" w:hAnsi="ＭＳ 明朝"/>
        </w:rPr>
      </w:pPr>
      <w:r w:rsidRPr="00CF48B0">
        <w:rPr>
          <w:rFonts w:ascii="ＭＳ 明朝" w:eastAsia="ＭＳ 明朝" w:hAnsi="ＭＳ 明朝" w:hint="eastAsia"/>
        </w:rPr>
        <w:t>住宅の品質確保の促進等に関する法律第５条に規定する住宅性能評価書をいう。</w:t>
      </w:r>
    </w:p>
    <w:p w14:paraId="1427F8FF" w14:textId="77777777" w:rsidR="0051211E" w:rsidRPr="00CF48B0" w:rsidRDefault="0051211E" w:rsidP="0051211E">
      <w:pPr>
        <w:ind w:firstLineChars="413" w:firstLine="936"/>
        <w:jc w:val="left"/>
        <w:rPr>
          <w:rFonts w:ascii="ＭＳ 明朝" w:eastAsia="ＭＳ 明朝" w:hAnsi="ＭＳ 明朝"/>
        </w:rPr>
      </w:pPr>
      <w:r w:rsidRPr="00CF48B0">
        <w:rPr>
          <w:rFonts w:ascii="ＭＳ 明朝" w:eastAsia="ＭＳ 明朝" w:hAnsi="ＭＳ 明朝" w:hint="eastAsia"/>
        </w:rPr>
        <w:t>十三　評価方法基準</w:t>
      </w:r>
    </w:p>
    <w:p w14:paraId="5C881DE9" w14:textId="77777777" w:rsidR="0051211E" w:rsidRPr="00CF48B0" w:rsidRDefault="0051211E" w:rsidP="0051211E">
      <w:pPr>
        <w:ind w:leftChars="500" w:left="1134" w:firstLineChars="104" w:firstLine="236"/>
        <w:jc w:val="left"/>
        <w:rPr>
          <w:rFonts w:ascii="ＭＳ 明朝" w:eastAsia="ＭＳ 明朝" w:hAnsi="ＭＳ 明朝"/>
        </w:rPr>
      </w:pPr>
      <w:r w:rsidRPr="00CF48B0">
        <w:rPr>
          <w:rFonts w:ascii="ＭＳ 明朝" w:eastAsia="ＭＳ 明朝" w:hAnsi="ＭＳ 明朝" w:hint="eastAsia"/>
        </w:rPr>
        <w:t>住宅の品質確保の促進等に関する法律第３条第１項の規定に基づく評価方法基準（平成</w:t>
      </w:r>
      <w:r w:rsidRPr="00CF48B0">
        <w:rPr>
          <w:rFonts w:ascii="ＭＳ 明朝" w:eastAsia="ＭＳ 明朝" w:hAnsi="ＭＳ 明朝"/>
        </w:rPr>
        <w:t>13</w:t>
      </w:r>
      <w:r w:rsidRPr="00CF48B0">
        <w:rPr>
          <w:rFonts w:ascii="ＭＳ 明朝" w:eastAsia="ＭＳ 明朝" w:hAnsi="ＭＳ 明朝" w:hint="eastAsia"/>
        </w:rPr>
        <w:t>年国土交通省告示第</w:t>
      </w:r>
      <w:r w:rsidRPr="00CF48B0">
        <w:rPr>
          <w:rFonts w:ascii="ＭＳ 明朝" w:eastAsia="ＭＳ 明朝" w:hAnsi="ＭＳ 明朝"/>
        </w:rPr>
        <w:t>1347</w:t>
      </w:r>
      <w:r w:rsidRPr="00CF48B0">
        <w:rPr>
          <w:rFonts w:ascii="ＭＳ 明朝" w:eastAsia="ＭＳ 明朝" w:hAnsi="ＭＳ 明朝" w:hint="eastAsia"/>
        </w:rPr>
        <w:t>号）をいう。</w:t>
      </w:r>
    </w:p>
    <w:p w14:paraId="6CF0543A" w14:textId="77777777" w:rsidR="0051211E" w:rsidRPr="00CF48B0" w:rsidRDefault="0051211E" w:rsidP="0051211E">
      <w:pPr>
        <w:ind w:firstLineChars="394" w:firstLine="893"/>
      </w:pPr>
      <w:r w:rsidRPr="00CF48B0">
        <w:rPr>
          <w:rFonts w:hint="eastAsia"/>
        </w:rPr>
        <w:t>十四　都市機能誘導区域</w:t>
      </w:r>
    </w:p>
    <w:p w14:paraId="5ADC1414" w14:textId="77777777" w:rsidR="0051211E" w:rsidRPr="00CF48B0" w:rsidRDefault="0051211E" w:rsidP="0051211E">
      <w:pPr>
        <w:ind w:leftChars="500" w:left="1134" w:firstLineChars="92" w:firstLine="209"/>
        <w:jc w:val="left"/>
      </w:pPr>
      <w:r w:rsidRPr="00CF48B0">
        <w:rPr>
          <w:rFonts w:hint="eastAsia"/>
        </w:rPr>
        <w:t>都市再生特別措置法第８１条第１項の規定に基づき市町村が作成する立地適正化計画（同条第２項第２号に規定する居住誘導区域及び同条第２項第３号に規定する都市機能誘導区域を定めた立地適正化計画に限る。）に定められた都市機能誘導区域をいう。</w:t>
      </w:r>
    </w:p>
    <w:p w14:paraId="47FB2965" w14:textId="77777777" w:rsidR="0051211E" w:rsidRPr="00CF48B0" w:rsidRDefault="0051211E" w:rsidP="0051211E">
      <w:pPr>
        <w:overflowPunct w:val="0"/>
        <w:ind w:leftChars="100" w:left="227" w:firstLineChars="307" w:firstLine="696"/>
        <w:textAlignment w:val="baseline"/>
        <w:rPr>
          <w:kern w:val="0"/>
        </w:rPr>
      </w:pPr>
      <w:r w:rsidRPr="00CF48B0">
        <w:rPr>
          <w:rFonts w:hint="eastAsia"/>
          <w:kern w:val="0"/>
        </w:rPr>
        <w:t>十五　居住誘導区域</w:t>
      </w:r>
    </w:p>
    <w:p w14:paraId="096FD146" w14:textId="77777777" w:rsidR="0051211E" w:rsidRPr="00CF48B0" w:rsidRDefault="0051211E" w:rsidP="0051211E">
      <w:pPr>
        <w:ind w:leftChars="500" w:left="1134" w:firstLineChars="100" w:firstLine="227"/>
        <w:jc w:val="left"/>
        <w:rPr>
          <w:kern w:val="0"/>
        </w:rPr>
      </w:pPr>
      <w:r w:rsidRPr="00CF48B0">
        <w:rPr>
          <w:rFonts w:hint="eastAsia"/>
          <w:kern w:val="0"/>
        </w:rPr>
        <w:t>都市再生特別措置法第８１条第１項の規定に基づき市町村が作成する立地適正化計画</w:t>
      </w:r>
      <w:r w:rsidRPr="00CF48B0">
        <w:rPr>
          <w:rFonts w:hint="eastAsia"/>
        </w:rPr>
        <w:t>（同条第２項第２号に規定する居住誘導区域及び同条第２項第３号に規定する都市機能誘導区域を定めた立地適正化計画に限る。）</w:t>
      </w:r>
      <w:r w:rsidRPr="00CF48B0">
        <w:rPr>
          <w:rFonts w:hint="eastAsia"/>
          <w:kern w:val="0"/>
        </w:rPr>
        <w:t>に定められた居住誘導区域をいう。</w:t>
      </w:r>
    </w:p>
    <w:p w14:paraId="21BC2C25" w14:textId="77777777" w:rsidR="0051211E" w:rsidRPr="00CF48B0" w:rsidRDefault="0051211E" w:rsidP="0051211E">
      <w:pPr>
        <w:overflowPunct w:val="0"/>
        <w:ind w:leftChars="100" w:left="227" w:firstLineChars="307" w:firstLine="696"/>
        <w:textAlignment w:val="baseline"/>
        <w:rPr>
          <w:kern w:val="0"/>
        </w:rPr>
      </w:pPr>
      <w:r w:rsidRPr="00CF48B0">
        <w:rPr>
          <w:rFonts w:hint="eastAsia"/>
          <w:kern w:val="0"/>
        </w:rPr>
        <w:t>十六　省エネ基準</w:t>
      </w:r>
    </w:p>
    <w:p w14:paraId="4AF64661"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建築物のエネルギー消費性能の向上に関する法律（平成</w:t>
      </w:r>
      <w:r w:rsidRPr="00CF48B0">
        <w:rPr>
          <w:rFonts w:ascii="ＭＳ 明朝" w:eastAsia="ＭＳ 明朝" w:hAnsi="ＭＳ 明朝"/>
        </w:rPr>
        <w:t>27年法律第53号）第２条第１項第三号に規定する建築物エネルギー消費性能基準をいう。</w:t>
      </w:r>
    </w:p>
    <w:p w14:paraId="64F6E741" w14:textId="77777777" w:rsidR="0051211E" w:rsidRPr="00CF48B0" w:rsidRDefault="0051211E" w:rsidP="0051211E">
      <w:pPr>
        <w:overflowPunct w:val="0"/>
        <w:ind w:leftChars="100" w:left="227" w:firstLineChars="307" w:firstLine="696"/>
        <w:textAlignment w:val="baseline"/>
        <w:rPr>
          <w:kern w:val="0"/>
        </w:rPr>
      </w:pPr>
      <w:r w:rsidRPr="00CF48B0">
        <w:rPr>
          <w:rFonts w:hint="eastAsia"/>
          <w:kern w:val="0"/>
        </w:rPr>
        <w:t>十七　住宅の誘導水準</w:t>
      </w:r>
    </w:p>
    <w:p w14:paraId="6F1297A8"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外皮基準（住宅の品質確保の促進等に関する法律（平成</w:t>
      </w:r>
      <w:r w:rsidRPr="00CF48B0">
        <w:rPr>
          <w:rFonts w:ascii="ＭＳ 明朝" w:eastAsia="ＭＳ 明朝" w:hAnsi="ＭＳ 明朝"/>
        </w:rPr>
        <w:t>11年法律第81号）第</w:t>
      </w:r>
      <w:r w:rsidRPr="00CF48B0">
        <w:rPr>
          <w:rFonts w:ascii="ＭＳ 明朝" w:eastAsia="ＭＳ 明朝" w:hAnsi="ＭＳ 明朝" w:hint="eastAsia"/>
        </w:rPr>
        <w:t>３</w:t>
      </w:r>
      <w:r w:rsidRPr="00CF48B0">
        <w:rPr>
          <w:rFonts w:ascii="ＭＳ 明朝" w:eastAsia="ＭＳ 明朝" w:hAnsi="ＭＳ 明朝"/>
        </w:rPr>
        <w:t>条の</w:t>
      </w:r>
      <w:r w:rsidRPr="00CF48B0">
        <w:rPr>
          <w:rFonts w:ascii="ＭＳ 明朝" w:eastAsia="ＭＳ 明朝" w:hAnsi="ＭＳ 明朝" w:hint="eastAsia"/>
        </w:rPr>
        <w:t>２</w:t>
      </w:r>
      <w:r w:rsidRPr="00CF48B0">
        <w:rPr>
          <w:rFonts w:ascii="ＭＳ 明朝" w:eastAsia="ＭＳ 明朝" w:hAnsi="ＭＳ 明朝"/>
        </w:rPr>
        <w:t>第</w:t>
      </w:r>
      <w:r w:rsidRPr="00CF48B0">
        <w:rPr>
          <w:rFonts w:ascii="ＭＳ 明朝" w:eastAsia="ＭＳ 明朝" w:hAnsi="ＭＳ 明朝" w:hint="eastAsia"/>
        </w:rPr>
        <w:t>１</w:t>
      </w:r>
      <w:r w:rsidRPr="00CF48B0">
        <w:rPr>
          <w:rFonts w:ascii="ＭＳ 明朝" w:eastAsia="ＭＳ 明朝" w:hAnsi="ＭＳ 明朝"/>
        </w:rPr>
        <w:t>項に規定する評価方法基準における断熱等性能等級</w:t>
      </w:r>
      <w:r w:rsidRPr="00CF48B0">
        <w:rPr>
          <w:rFonts w:ascii="ＭＳ 明朝" w:eastAsia="ＭＳ 明朝" w:hAnsi="ＭＳ 明朝" w:hint="eastAsia"/>
        </w:rPr>
        <w:t>４</w:t>
      </w:r>
      <w:r w:rsidRPr="00CF48B0">
        <w:rPr>
          <w:rFonts w:ascii="ＭＳ 明朝" w:eastAsia="ＭＳ 明朝" w:hAnsi="ＭＳ 明朝"/>
        </w:rPr>
        <w:t>以上の基準（結露の発生を防止する対策に関する基準を除く。））を満たし、かつ一次エネルギー消費量が省エネ基準の基準値から10％削減となる省エネ性能の水準をいう。</w:t>
      </w:r>
    </w:p>
    <w:p w14:paraId="3750E937" w14:textId="77777777" w:rsidR="0051211E" w:rsidRPr="00CF48B0" w:rsidRDefault="0051211E" w:rsidP="0051211E">
      <w:pPr>
        <w:overflowPunct w:val="0"/>
        <w:ind w:leftChars="100" w:left="227" w:firstLineChars="307" w:firstLine="696"/>
        <w:textAlignment w:val="baseline"/>
        <w:rPr>
          <w:kern w:val="0"/>
        </w:rPr>
      </w:pPr>
      <w:r w:rsidRPr="00CF48B0">
        <w:rPr>
          <w:rFonts w:hint="eastAsia"/>
          <w:kern w:val="0"/>
        </w:rPr>
        <w:t>十八　非住宅の誘導水準</w:t>
      </w:r>
    </w:p>
    <w:p w14:paraId="360FAD16"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外皮基準（建築物エネルギー消費性能基準等を定める省令（平成</w:t>
      </w:r>
      <w:r w:rsidRPr="00CF48B0">
        <w:rPr>
          <w:rFonts w:ascii="ＭＳ 明朝" w:eastAsia="ＭＳ 明朝" w:hAnsi="ＭＳ 明朝"/>
        </w:rPr>
        <w:t>28年経済産業省・国土交通省令第１号）第10条第</w:t>
      </w:r>
      <w:r w:rsidRPr="00CF48B0">
        <w:rPr>
          <w:rFonts w:ascii="ＭＳ 明朝" w:eastAsia="ＭＳ 明朝" w:hAnsi="ＭＳ 明朝" w:hint="eastAsia"/>
        </w:rPr>
        <w:t>１</w:t>
      </w:r>
      <w:r w:rsidRPr="00CF48B0">
        <w:rPr>
          <w:rFonts w:ascii="ＭＳ 明朝" w:eastAsia="ＭＳ 明朝" w:hAnsi="ＭＳ 明朝"/>
        </w:rPr>
        <w:t>号イ。工場等の場合を除く。）を満たし、かつ一次エネルギー消費量が省エネ基準の基準値から20</w:t>
      </w:r>
      <w:r w:rsidRPr="00CF48B0">
        <w:rPr>
          <w:rFonts w:ascii="ＭＳ 明朝" w:eastAsia="ＭＳ 明朝" w:hAnsi="ＭＳ 明朝" w:hint="eastAsia"/>
        </w:rPr>
        <w:t>％</w:t>
      </w:r>
      <w:r w:rsidRPr="00CF48B0">
        <w:rPr>
          <w:rFonts w:ascii="ＭＳ 明朝" w:eastAsia="ＭＳ 明朝" w:hAnsi="ＭＳ 明朝"/>
        </w:rPr>
        <w:t>削減となる省エネ性能の水準をいう</w:t>
      </w:r>
      <w:r w:rsidRPr="00CF48B0">
        <w:rPr>
          <w:rFonts w:ascii="ＭＳ 明朝" w:eastAsia="ＭＳ 明朝" w:hAnsi="ＭＳ 明朝" w:hint="eastAsia"/>
        </w:rPr>
        <w:t>。</w:t>
      </w:r>
    </w:p>
    <w:p w14:paraId="126FF11F" w14:textId="77777777" w:rsidR="0051211E" w:rsidRPr="00CF48B0" w:rsidRDefault="0051211E" w:rsidP="0051211E">
      <w:pPr>
        <w:overflowPunct w:val="0"/>
        <w:ind w:leftChars="100" w:left="227" w:firstLineChars="288" w:firstLine="653"/>
        <w:textAlignment w:val="baseline"/>
        <w:rPr>
          <w:kern w:val="0"/>
        </w:rPr>
      </w:pPr>
      <w:r w:rsidRPr="00CF48B0">
        <w:rPr>
          <w:rFonts w:hint="eastAsia"/>
          <w:kern w:val="0"/>
        </w:rPr>
        <w:t xml:space="preserve">十九　</w:t>
      </w:r>
      <w:r w:rsidRPr="00CF48B0">
        <w:rPr>
          <w:kern w:val="0"/>
        </w:rPr>
        <w:t>ZEH水準</w:t>
      </w:r>
    </w:p>
    <w:p w14:paraId="6B81FAB7"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強化外皮基準（住宅の品質確保の促進等に関する法律（平成</w:t>
      </w:r>
      <w:r w:rsidRPr="00CF48B0">
        <w:rPr>
          <w:rFonts w:ascii="ＭＳ 明朝" w:eastAsia="ＭＳ 明朝" w:hAnsi="ＭＳ 明朝"/>
        </w:rPr>
        <w:t>11年法律第81号）第</w:t>
      </w:r>
      <w:r w:rsidRPr="00CF48B0">
        <w:rPr>
          <w:rFonts w:ascii="ＭＳ 明朝" w:eastAsia="ＭＳ 明朝" w:hAnsi="ＭＳ 明朝" w:hint="eastAsia"/>
        </w:rPr>
        <w:t>３</w:t>
      </w:r>
      <w:r w:rsidRPr="00CF48B0">
        <w:rPr>
          <w:rFonts w:ascii="ＭＳ 明朝" w:eastAsia="ＭＳ 明朝" w:hAnsi="ＭＳ 明朝"/>
        </w:rPr>
        <w:t>条の</w:t>
      </w:r>
      <w:r w:rsidRPr="00CF48B0">
        <w:rPr>
          <w:rFonts w:ascii="ＭＳ 明朝" w:eastAsia="ＭＳ 明朝" w:hAnsi="ＭＳ 明朝" w:hint="eastAsia"/>
        </w:rPr>
        <w:t>２</w:t>
      </w:r>
      <w:r w:rsidRPr="00CF48B0">
        <w:rPr>
          <w:rFonts w:ascii="ＭＳ 明朝" w:eastAsia="ＭＳ 明朝" w:hAnsi="ＭＳ 明朝"/>
        </w:rPr>
        <w:t>第</w:t>
      </w:r>
      <w:r w:rsidRPr="00CF48B0">
        <w:rPr>
          <w:rFonts w:ascii="ＭＳ 明朝" w:eastAsia="ＭＳ 明朝" w:hAnsi="ＭＳ 明朝" w:hint="eastAsia"/>
        </w:rPr>
        <w:t>１</w:t>
      </w:r>
      <w:r w:rsidRPr="00CF48B0">
        <w:rPr>
          <w:rFonts w:ascii="ＭＳ 明朝" w:eastAsia="ＭＳ 明朝" w:hAnsi="ＭＳ 明朝"/>
        </w:rPr>
        <w:t>項に規定する評価方法基準における断熱等性能等級</w:t>
      </w:r>
      <w:r w:rsidRPr="00CF48B0">
        <w:rPr>
          <w:rFonts w:ascii="ＭＳ 明朝" w:eastAsia="ＭＳ 明朝" w:hAnsi="ＭＳ 明朝" w:hint="eastAsia"/>
        </w:rPr>
        <w:t>５</w:t>
      </w:r>
      <w:r w:rsidRPr="00CF48B0">
        <w:rPr>
          <w:rFonts w:ascii="ＭＳ 明朝" w:eastAsia="ＭＳ 明朝" w:hAnsi="ＭＳ 明朝"/>
        </w:rPr>
        <w:t>以上の基準（結露の発生を防止する対策に関する基準を除く。））を満たし、かつ再生可能エネルギーを除いた一次エネルギー消費量が省エネ基準の基準値から20％削減となる省エネ性能の水準をいう。</w:t>
      </w:r>
    </w:p>
    <w:p w14:paraId="747C311E" w14:textId="77777777" w:rsidR="0051211E" w:rsidRPr="00CF48B0" w:rsidRDefault="0051211E" w:rsidP="0051211E">
      <w:pPr>
        <w:overflowPunct w:val="0"/>
        <w:ind w:leftChars="100" w:left="227" w:firstLineChars="313" w:firstLine="710"/>
        <w:textAlignment w:val="baseline"/>
        <w:rPr>
          <w:kern w:val="0"/>
        </w:rPr>
      </w:pPr>
      <w:r w:rsidRPr="00CF48B0">
        <w:rPr>
          <w:rFonts w:hint="eastAsia"/>
          <w:kern w:val="0"/>
        </w:rPr>
        <w:t xml:space="preserve">二十　</w:t>
      </w:r>
      <w:r w:rsidRPr="00CF48B0">
        <w:rPr>
          <w:kern w:val="0"/>
        </w:rPr>
        <w:t>ZEB水準</w:t>
      </w:r>
    </w:p>
    <w:p w14:paraId="5B7548CD" w14:textId="77777777" w:rsidR="0051211E" w:rsidRPr="00CF48B0" w:rsidRDefault="0051211E" w:rsidP="0051211E">
      <w:pPr>
        <w:ind w:leftChars="500" w:left="1134" w:firstLineChars="100" w:firstLine="227"/>
        <w:jc w:val="left"/>
        <w:rPr>
          <w:rFonts w:ascii="ＭＳ 明朝" w:eastAsia="ＭＳ 明朝" w:hAnsi="ＭＳ 明朝"/>
        </w:rPr>
      </w:pPr>
      <w:r w:rsidRPr="00CF48B0">
        <w:rPr>
          <w:rFonts w:ascii="ＭＳ 明朝" w:eastAsia="ＭＳ 明朝" w:hAnsi="ＭＳ 明朝" w:hint="eastAsia"/>
        </w:rPr>
        <w:t>再生可能エネルギーを除いた一次エネルギー消費量が省エネ基準の基準値から用途に応じて</w:t>
      </w:r>
      <w:r w:rsidRPr="00CF48B0">
        <w:rPr>
          <w:rFonts w:ascii="ＭＳ 明朝" w:eastAsia="ＭＳ 明朝" w:hAnsi="ＭＳ 明朝"/>
        </w:rPr>
        <w:t>30</w:t>
      </w:r>
      <w:r w:rsidRPr="00CF48B0">
        <w:rPr>
          <w:rFonts w:ascii="ＭＳ 明朝" w:eastAsia="ＭＳ 明朝" w:hAnsi="ＭＳ 明朝" w:hint="eastAsia"/>
        </w:rPr>
        <w:t>％</w:t>
      </w:r>
      <w:r w:rsidRPr="00CF48B0">
        <w:rPr>
          <w:rFonts w:ascii="ＭＳ 明朝" w:eastAsia="ＭＳ 明朝" w:hAnsi="ＭＳ 明朝"/>
        </w:rPr>
        <w:t>削減又は40</w:t>
      </w:r>
      <w:r w:rsidRPr="00CF48B0">
        <w:rPr>
          <w:rFonts w:ascii="ＭＳ 明朝" w:eastAsia="ＭＳ 明朝" w:hAnsi="ＭＳ 明朝" w:hint="eastAsia"/>
        </w:rPr>
        <w:t>％</w:t>
      </w:r>
      <w:r w:rsidRPr="00CF48B0">
        <w:rPr>
          <w:rFonts w:ascii="ＭＳ 明朝" w:eastAsia="ＭＳ 明朝" w:hAnsi="ＭＳ 明朝"/>
        </w:rPr>
        <w:t>削減</w:t>
      </w:r>
      <w:r w:rsidRPr="00CF48B0">
        <w:rPr>
          <w:rFonts w:ascii="ＭＳ 明朝" w:eastAsia="ＭＳ 明朝" w:hAnsi="ＭＳ 明朝" w:hint="eastAsia"/>
        </w:rPr>
        <w:t>（</w:t>
      </w:r>
      <w:r w:rsidRPr="00CF48B0">
        <w:rPr>
          <w:rFonts w:ascii="ＭＳ 明朝" w:eastAsia="ＭＳ 明朝" w:hAnsi="ＭＳ 明朝"/>
        </w:rPr>
        <w:t>小規模（300㎡未満）は20</w:t>
      </w:r>
      <w:r w:rsidRPr="00CF48B0">
        <w:rPr>
          <w:rFonts w:ascii="ＭＳ 明朝" w:eastAsia="ＭＳ 明朝" w:hAnsi="ＭＳ 明朝" w:hint="eastAsia"/>
        </w:rPr>
        <w:t>％</w:t>
      </w:r>
      <w:r w:rsidRPr="00CF48B0">
        <w:rPr>
          <w:rFonts w:ascii="ＭＳ 明朝" w:eastAsia="ＭＳ 明朝" w:hAnsi="ＭＳ 明朝"/>
        </w:rPr>
        <w:t>削減</w:t>
      </w:r>
      <w:r w:rsidRPr="00CF48B0">
        <w:rPr>
          <w:rFonts w:ascii="ＭＳ 明朝" w:eastAsia="ＭＳ 明朝" w:hAnsi="ＭＳ 明朝" w:hint="eastAsia"/>
        </w:rPr>
        <w:t>）</w:t>
      </w:r>
      <w:r w:rsidRPr="00CF48B0">
        <w:rPr>
          <w:rFonts w:ascii="ＭＳ 明朝" w:eastAsia="ＭＳ 明朝" w:hAnsi="ＭＳ 明朝"/>
        </w:rPr>
        <w:t>となる省エネ性能の水準をいう。</w:t>
      </w:r>
    </w:p>
    <w:p w14:paraId="3D76D8E2" w14:textId="77777777" w:rsidR="0051211E" w:rsidRPr="00CF48B0" w:rsidRDefault="0051211E" w:rsidP="0051211E">
      <w:pPr>
        <w:ind w:leftChars="500" w:left="1134" w:firstLineChars="100" w:firstLine="227"/>
        <w:jc w:val="left"/>
        <w:rPr>
          <w:rFonts w:ascii="ＭＳ 明朝" w:eastAsia="ＭＳ 明朝" w:hAnsi="ＭＳ 明朝"/>
        </w:rPr>
      </w:pPr>
    </w:p>
    <w:p w14:paraId="136B2BF9" w14:textId="77777777" w:rsidR="0051211E" w:rsidRPr="00CF48B0" w:rsidRDefault="0051211E" w:rsidP="0051211E">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３．政策課題対応タイプの実施</w:t>
      </w:r>
    </w:p>
    <w:p w14:paraId="1182A914" w14:textId="77777777" w:rsidR="0051211E" w:rsidRPr="00CF48B0" w:rsidRDefault="0051211E" w:rsidP="0051211E">
      <w:pPr>
        <w:spacing w:line="320" w:lineRule="exact"/>
        <w:ind w:leftChars="274" w:left="848" w:hangingChars="100" w:hanging="227"/>
      </w:pPr>
      <w:r w:rsidRPr="00CF48B0">
        <w:rPr>
          <w:rFonts w:hint="eastAsia"/>
        </w:rPr>
        <w:t>１　対象地域</w:t>
      </w:r>
    </w:p>
    <w:p w14:paraId="5C9D31E4" w14:textId="77777777" w:rsidR="0051211E" w:rsidRPr="00CF48B0" w:rsidRDefault="0051211E" w:rsidP="0051211E">
      <w:pPr>
        <w:ind w:leftChars="374" w:left="848" w:firstLineChars="100" w:firstLine="227"/>
        <w:rPr>
          <w:rFonts w:ascii="ＭＳ 明朝" w:eastAsia="ＭＳ 明朝" w:hAnsi="ＭＳ 明朝"/>
        </w:rPr>
      </w:pPr>
      <w:r w:rsidRPr="00CF48B0">
        <w:rPr>
          <w:rFonts w:ascii="ＭＳ 明朝" w:eastAsia="ＭＳ 明朝" w:hAnsi="ＭＳ 明朝" w:hint="eastAsia"/>
        </w:rPr>
        <w:t>住宅部分については、次に掲げるいずれかの地域内に存する事業（第</w:t>
      </w:r>
      <w:r w:rsidRPr="00CF48B0">
        <w:rPr>
          <w:rFonts w:hint="eastAsia"/>
          <w:kern w:val="0"/>
        </w:rPr>
        <w:t>十</w:t>
      </w:r>
      <w:r w:rsidRPr="00CF48B0">
        <w:rPr>
          <w:rFonts w:ascii="ＭＳ 明朝" w:eastAsia="ＭＳ 明朝" w:hAnsi="ＭＳ 明朝" w:hint="eastAsia"/>
        </w:rPr>
        <w:t>号に掲げる地域にあっては認定集約都市開発事業の場合に限る。）により整備されるものとする。</w:t>
      </w:r>
    </w:p>
    <w:p w14:paraId="158FD890" w14:textId="77777777" w:rsidR="0051211E" w:rsidRPr="00CF48B0" w:rsidRDefault="0051211E" w:rsidP="0051211E">
      <w:pPr>
        <w:ind w:leftChars="399" w:left="1132" w:hangingChars="100" w:hanging="227"/>
      </w:pPr>
      <w:r w:rsidRPr="00CF48B0">
        <w:rPr>
          <w:rFonts w:hint="eastAsia"/>
        </w:rPr>
        <w:t>一　首都圏整備法第２条第３項に規定する既成市街地、同条第４項に規定する近郊整備地帯又は同条第５項に規定する都市開発区域</w:t>
      </w:r>
    </w:p>
    <w:p w14:paraId="4A73D2E5" w14:textId="77777777" w:rsidR="0051211E" w:rsidRPr="00CF48B0" w:rsidRDefault="0051211E" w:rsidP="0051211E">
      <w:pPr>
        <w:ind w:leftChars="399" w:left="1132" w:hangingChars="100" w:hanging="227"/>
      </w:pPr>
      <w:r w:rsidRPr="00CF48B0">
        <w:rPr>
          <w:rFonts w:hint="eastAsia"/>
        </w:rPr>
        <w:t>二　近畿圏整備法第２条第３項に規定する既成都市区域、同条第４項に規定する近郊整備区域又は同条第５項に規定する都市開発区域</w:t>
      </w:r>
    </w:p>
    <w:p w14:paraId="586E7913" w14:textId="77777777" w:rsidR="0051211E" w:rsidRPr="00CF48B0" w:rsidRDefault="0051211E" w:rsidP="0051211E">
      <w:pPr>
        <w:ind w:leftChars="399" w:left="1132" w:hangingChars="100" w:hanging="227"/>
      </w:pPr>
      <w:r w:rsidRPr="00CF48B0">
        <w:rPr>
          <w:rFonts w:hint="eastAsia"/>
        </w:rPr>
        <w:t>三　中部圏開発整備法第２条第３項に規定する都市整備区域又は同条第４項に規定する都市開発区域</w:t>
      </w:r>
    </w:p>
    <w:p w14:paraId="2127BE99" w14:textId="77777777" w:rsidR="0051211E" w:rsidRPr="00CF48B0" w:rsidRDefault="0051211E" w:rsidP="0051211E">
      <w:pPr>
        <w:ind w:leftChars="399" w:left="1132" w:hangingChars="100" w:hanging="227"/>
      </w:pPr>
      <w:r w:rsidRPr="00CF48B0">
        <w:rPr>
          <w:rFonts w:hint="eastAsia"/>
        </w:rPr>
        <w:t>四　平成</w:t>
      </w:r>
      <w:r w:rsidRPr="00CF48B0">
        <w:t>17</w:t>
      </w:r>
      <w:r w:rsidRPr="00CF48B0">
        <w:rPr>
          <w:rFonts w:hint="eastAsia"/>
        </w:rPr>
        <w:t>年度までに定められた大都市地域における住宅及び住宅地の供給の促進に関する特別措置法第３条の３第２項第四号に規定する住宅及び住宅地の供給を重点的に図るべき地域</w:t>
      </w:r>
    </w:p>
    <w:p w14:paraId="0CC7AE41" w14:textId="77777777" w:rsidR="0051211E" w:rsidRPr="00CF48B0" w:rsidRDefault="0051211E" w:rsidP="0051211E">
      <w:pPr>
        <w:ind w:leftChars="399" w:left="1132" w:hangingChars="100" w:hanging="227"/>
      </w:pPr>
      <w:r w:rsidRPr="00CF48B0">
        <w:rPr>
          <w:rFonts w:hint="eastAsia"/>
        </w:rPr>
        <w:t>五　都市再開発法第２条の３第１項第１号に規定する都市再開発の方針が定められた市街地又は同条第２項に規定する都市再開発の方針が定められた地区</w:t>
      </w:r>
    </w:p>
    <w:p w14:paraId="6374AFB4" w14:textId="77777777" w:rsidR="0051211E" w:rsidRPr="00CF48B0" w:rsidRDefault="0051211E" w:rsidP="0051211E">
      <w:pPr>
        <w:ind w:leftChars="399" w:left="1132" w:hangingChars="100" w:hanging="227"/>
      </w:pPr>
      <w:r w:rsidRPr="00CF48B0">
        <w:rPr>
          <w:rFonts w:hint="eastAsia"/>
        </w:rPr>
        <w:t>六　都市機能誘導区域内であって、鉄道若しくは地下鉄駅（ピーク時運行本数（片道）が３本以上）から半径１ｋｍの範囲内又はバス若しくは軌道の停留所若しくは停車場（ピーク時運行本数（片道）が３本以上）から半径５００ｍの範囲内</w:t>
      </w:r>
    </w:p>
    <w:p w14:paraId="0E858028" w14:textId="77777777" w:rsidR="0051211E" w:rsidRPr="00CF48B0" w:rsidRDefault="0051211E" w:rsidP="0051211E">
      <w:pPr>
        <w:ind w:leftChars="399" w:left="1132" w:hangingChars="100" w:hanging="227"/>
        <w:rPr>
          <w:kern w:val="0"/>
        </w:rPr>
      </w:pPr>
      <w:r w:rsidRPr="00CF48B0">
        <w:rPr>
          <w:rFonts w:hint="eastAsia"/>
          <w:kern w:val="0"/>
        </w:rPr>
        <w:t>七　居住誘導区域内であって、人口密度が</w:t>
      </w:r>
      <w:r w:rsidRPr="00CF48B0">
        <w:rPr>
          <w:kern w:val="0"/>
        </w:rPr>
        <w:t>40</w:t>
      </w:r>
      <w:r w:rsidRPr="00CF48B0">
        <w:rPr>
          <w:rFonts w:hint="eastAsia"/>
          <w:kern w:val="0"/>
        </w:rPr>
        <w:t>人／</w:t>
      </w:r>
      <w:r w:rsidRPr="00CF48B0">
        <w:rPr>
          <w:kern w:val="0"/>
        </w:rPr>
        <w:t>ha</w:t>
      </w:r>
      <w:r w:rsidRPr="00CF48B0">
        <w:rPr>
          <w:rFonts w:hint="eastAsia"/>
          <w:kern w:val="0"/>
        </w:rPr>
        <w:t>以上の区域内</w:t>
      </w:r>
    </w:p>
    <w:p w14:paraId="32924A5C" w14:textId="77777777" w:rsidR="0051211E" w:rsidRPr="00CF48B0" w:rsidRDefault="0051211E" w:rsidP="0051211E">
      <w:pPr>
        <w:ind w:leftChars="399" w:left="1132" w:hangingChars="100" w:hanging="227"/>
      </w:pPr>
      <w:r w:rsidRPr="00CF48B0">
        <w:rPr>
          <w:rFonts w:hint="eastAsia"/>
        </w:rPr>
        <w:t>八　県庁所在都市又は通勤圏人口</w:t>
      </w:r>
      <w:r w:rsidRPr="00CF48B0">
        <w:t>25</w:t>
      </w:r>
      <w:r w:rsidRPr="00CF48B0">
        <w:rPr>
          <w:rFonts w:hint="eastAsia"/>
        </w:rPr>
        <w:t>万人以上の都市の通勤圏のうち昭和</w:t>
      </w:r>
      <w:r w:rsidRPr="00CF48B0">
        <w:t>45</w:t>
      </w:r>
      <w:r w:rsidRPr="00CF48B0">
        <w:rPr>
          <w:rFonts w:hint="eastAsia"/>
        </w:rPr>
        <w:t>年国勢調査による人口集中地区（ただし、昭和</w:t>
      </w:r>
      <w:r w:rsidRPr="00CF48B0">
        <w:t>45</w:t>
      </w:r>
      <w:r w:rsidRPr="00CF48B0">
        <w:rPr>
          <w:rFonts w:hint="eastAsia"/>
        </w:rPr>
        <w:t>年に国勢調査が行われていない場合については、その時点で人口集中地区の設定の基準を満たすとみなされる地区）又は計画開発地</w:t>
      </w:r>
    </w:p>
    <w:p w14:paraId="313B7E5E" w14:textId="77777777" w:rsidR="0051211E" w:rsidRPr="00CF48B0" w:rsidRDefault="0051211E" w:rsidP="0051211E">
      <w:pPr>
        <w:ind w:leftChars="399" w:left="1132" w:hangingChars="100" w:hanging="227"/>
      </w:pPr>
      <w:r w:rsidRPr="00CF48B0">
        <w:rPr>
          <w:rFonts w:hint="eastAsia"/>
        </w:rPr>
        <w:t>九　都市再生特別措置法第２条第３項の規定に基づき定められる都市再生緊急整備地域</w:t>
      </w:r>
    </w:p>
    <w:p w14:paraId="526BB8E9" w14:textId="77777777" w:rsidR="0051211E" w:rsidRPr="00CF48B0" w:rsidRDefault="0051211E" w:rsidP="0051211E">
      <w:pPr>
        <w:ind w:leftChars="399" w:left="1132" w:hangingChars="100" w:hanging="227"/>
      </w:pPr>
      <w:r w:rsidRPr="00CF48B0">
        <w:rPr>
          <w:rFonts w:ascii="ＭＳ 明朝" w:eastAsia="ＭＳ 明朝" w:hAnsi="ＭＳ 明朝" w:hint="eastAsia"/>
        </w:rPr>
        <w:t>十　低炭素法第２条第２項に規定する低炭素まちづくり計画に定められた区域</w:t>
      </w:r>
    </w:p>
    <w:p w14:paraId="09A1978B" w14:textId="77777777" w:rsidR="0051211E" w:rsidRPr="00CF48B0" w:rsidRDefault="0051211E" w:rsidP="0051211E">
      <w:pPr>
        <w:spacing w:line="320" w:lineRule="exact"/>
        <w:ind w:leftChars="230" w:left="522"/>
        <w:rPr>
          <w:rFonts w:asciiTheme="majorEastAsia" w:eastAsiaTheme="majorEastAsia" w:hAnsiTheme="majorEastAsia"/>
          <w:b/>
        </w:rPr>
      </w:pPr>
    </w:p>
    <w:p w14:paraId="173F5B42" w14:textId="77777777" w:rsidR="0051211E" w:rsidRPr="00CF48B0" w:rsidRDefault="0051211E" w:rsidP="0051211E">
      <w:pPr>
        <w:spacing w:line="320" w:lineRule="exact"/>
        <w:ind w:leftChars="300" w:left="680"/>
      </w:pPr>
      <w:r w:rsidRPr="00CF48B0">
        <w:rPr>
          <w:rFonts w:hint="eastAsia"/>
        </w:rPr>
        <w:t>２　交付対象事業</w:t>
      </w:r>
    </w:p>
    <w:p w14:paraId="749CA972" w14:textId="77777777" w:rsidR="0051211E" w:rsidRPr="00CF48B0" w:rsidRDefault="0051211E" w:rsidP="0051211E">
      <w:pPr>
        <w:ind w:leftChars="407" w:left="923" w:firstLineChars="100" w:firstLine="227"/>
      </w:pPr>
      <w:r w:rsidRPr="00CF48B0">
        <w:rPr>
          <w:rFonts w:hint="eastAsia"/>
        </w:rPr>
        <w:t>交付対象事業は、第一号に掲げる事業（令和９年３月</w:t>
      </w:r>
      <w:r w:rsidRPr="00CF48B0">
        <w:t>31</w:t>
      </w:r>
      <w:r w:rsidRPr="00CF48B0">
        <w:rPr>
          <w:rFonts w:hint="eastAsia"/>
        </w:rPr>
        <w:t>日において完了しないものにあっては、同日後に実施される事業の部分を除く。）により整備される施設建築物等（ハからトに掲げる事業については住宅部分に限る）のうち、第二号から第四号までの要件を満たす事業であって、関係地方公共団体が促進を図る必要があると認めるものとする。</w:t>
      </w:r>
    </w:p>
    <w:p w14:paraId="391D7CA4" w14:textId="77777777" w:rsidR="0051211E" w:rsidRPr="00CF48B0" w:rsidRDefault="0051211E" w:rsidP="0051211E">
      <w:pPr>
        <w:ind w:firstLineChars="400" w:firstLine="907"/>
      </w:pPr>
      <w:r w:rsidRPr="00CF48B0">
        <w:rPr>
          <w:rFonts w:hint="eastAsia"/>
        </w:rPr>
        <w:t>一　次のいずれかに該当する事業であること。</w:t>
      </w:r>
    </w:p>
    <w:p w14:paraId="3B436DBB" w14:textId="77777777" w:rsidR="0051211E" w:rsidRPr="00CF48B0" w:rsidRDefault="0051211E" w:rsidP="0051211E">
      <w:pPr>
        <w:ind w:leftChars="312" w:left="707" w:firstLineChars="200" w:firstLine="453"/>
      </w:pPr>
      <w:r w:rsidRPr="00CF48B0">
        <w:rPr>
          <w:rFonts w:hint="eastAsia"/>
        </w:rPr>
        <w:t>イ　市街地再開発事業</w:t>
      </w:r>
    </w:p>
    <w:p w14:paraId="24D563B8" w14:textId="77777777" w:rsidR="0051211E" w:rsidRPr="00CF48B0" w:rsidRDefault="0051211E" w:rsidP="0051211E">
      <w:pPr>
        <w:ind w:leftChars="312" w:left="707" w:firstLineChars="200" w:firstLine="453"/>
      </w:pPr>
      <w:r w:rsidRPr="00CF48B0">
        <w:rPr>
          <w:rFonts w:hint="eastAsia"/>
        </w:rPr>
        <w:t>ロ　優良建築物等整備事業</w:t>
      </w:r>
    </w:p>
    <w:p w14:paraId="295F59F2" w14:textId="77777777" w:rsidR="0051211E" w:rsidRPr="00CF48B0" w:rsidRDefault="0051211E" w:rsidP="0051211E">
      <w:pPr>
        <w:ind w:leftChars="512" w:left="1388" w:hangingChars="100" w:hanging="227"/>
        <w:rPr>
          <w:rFonts w:ascii="ＭＳ 明朝" w:eastAsia="ＭＳ 明朝" w:hAnsi="ＭＳ 明朝"/>
        </w:rPr>
      </w:pPr>
      <w:r w:rsidRPr="00CF48B0">
        <w:rPr>
          <w:rFonts w:ascii="ＭＳ 明朝" w:eastAsia="ＭＳ 明朝" w:hAnsi="ＭＳ 明朝" w:hint="eastAsia"/>
        </w:rPr>
        <w:t>ハ　地域優良賃貸住宅整備事業（地方公共団体以外の者が建設等を行うもののうち、地方公共団体が借り上げるものに限る。）</w:t>
      </w:r>
    </w:p>
    <w:p w14:paraId="4A0A530F" w14:textId="77777777" w:rsidR="0051211E" w:rsidRPr="00CF48B0" w:rsidRDefault="0051211E" w:rsidP="0051211E">
      <w:pPr>
        <w:ind w:leftChars="312" w:left="707" w:firstLineChars="188" w:firstLine="426"/>
        <w:rPr>
          <w:rFonts w:ascii="ＭＳ 明朝" w:eastAsia="ＭＳ 明朝" w:hAnsi="ＭＳ 明朝"/>
        </w:rPr>
      </w:pPr>
      <w:r w:rsidRPr="00CF48B0">
        <w:rPr>
          <w:rFonts w:ascii="ＭＳ 明朝" w:eastAsia="ＭＳ 明朝" w:hAnsi="ＭＳ 明朝" w:hint="eastAsia"/>
        </w:rPr>
        <w:t>ニ　住宅市街地総合整備事業</w:t>
      </w:r>
    </w:p>
    <w:p w14:paraId="09213E7E" w14:textId="77777777" w:rsidR="0051211E" w:rsidRPr="00CF48B0" w:rsidRDefault="0051211E" w:rsidP="0051211E">
      <w:pPr>
        <w:ind w:leftChars="312" w:left="707" w:firstLineChars="188" w:firstLine="426"/>
        <w:rPr>
          <w:rFonts w:ascii="ＭＳ 明朝" w:eastAsia="ＭＳ 明朝" w:hAnsi="ＭＳ 明朝"/>
        </w:rPr>
      </w:pPr>
      <w:r w:rsidRPr="00CF48B0">
        <w:rPr>
          <w:rFonts w:ascii="ＭＳ 明朝" w:eastAsia="ＭＳ 明朝" w:hAnsi="ＭＳ 明朝" w:hint="eastAsia"/>
        </w:rPr>
        <w:t>ホ　防災街区整備事業</w:t>
      </w:r>
    </w:p>
    <w:p w14:paraId="5B672BA8" w14:textId="77777777" w:rsidR="0051211E" w:rsidRPr="00CF48B0" w:rsidRDefault="0051211E" w:rsidP="0051211E">
      <w:pPr>
        <w:ind w:leftChars="312" w:left="707" w:firstLineChars="200" w:firstLine="453"/>
        <w:rPr>
          <w:rFonts w:ascii="ＭＳ 明朝" w:eastAsia="ＭＳ 明朝" w:hAnsi="ＭＳ 明朝"/>
        </w:rPr>
      </w:pPr>
      <w:r w:rsidRPr="00CF48B0">
        <w:rPr>
          <w:rFonts w:ascii="ＭＳ 明朝" w:eastAsia="ＭＳ 明朝" w:hAnsi="ＭＳ 明朝" w:hint="eastAsia"/>
        </w:rPr>
        <w:t>ヘ　都市再生整備計画事業の交付対象事業（イ及びロに掲げる事業を除く。）</w:t>
      </w:r>
    </w:p>
    <w:p w14:paraId="2002BB9A" w14:textId="77777777" w:rsidR="0051211E" w:rsidRPr="00CF48B0" w:rsidRDefault="0051211E" w:rsidP="0051211E">
      <w:pPr>
        <w:ind w:leftChars="512" w:left="1388" w:hangingChars="100" w:hanging="227"/>
        <w:rPr>
          <w:rFonts w:ascii="ＭＳ 明朝" w:eastAsia="ＭＳ 明朝" w:hAnsi="ＭＳ 明朝"/>
        </w:rPr>
      </w:pPr>
      <w:r w:rsidRPr="00CF48B0">
        <w:rPr>
          <w:rFonts w:ascii="ＭＳ 明朝" w:eastAsia="ＭＳ 明朝" w:hAnsi="ＭＳ 明朝" w:hint="eastAsia"/>
        </w:rPr>
        <w:t>ト　地域住宅計画に基づく事業の交付対象事業（イ及びロに掲げる事業を除く。）</w:t>
      </w:r>
    </w:p>
    <w:p w14:paraId="23E3C82E" w14:textId="77777777" w:rsidR="0051211E" w:rsidRPr="00CF48B0" w:rsidRDefault="0051211E" w:rsidP="0051211E">
      <w:pPr>
        <w:ind w:leftChars="512" w:left="1388" w:hangingChars="100" w:hanging="227"/>
        <w:rPr>
          <w:rFonts w:ascii="ＭＳ 明朝" w:eastAsia="ＭＳ 明朝" w:hAnsi="ＭＳ 明朝"/>
        </w:rPr>
      </w:pPr>
      <w:r w:rsidRPr="00CF48B0">
        <w:rPr>
          <w:rFonts w:ascii="ＭＳ 明朝" w:eastAsia="ＭＳ 明朝" w:hAnsi="ＭＳ 明朝" w:hint="eastAsia"/>
        </w:rPr>
        <w:t>チ　認定集約都市開発事業（集約都市開発支援事業による助成を受けるものに限る。）</w:t>
      </w:r>
    </w:p>
    <w:p w14:paraId="74836041" w14:textId="77777777" w:rsidR="0051211E" w:rsidRPr="00CF48B0" w:rsidRDefault="0051211E" w:rsidP="0051211E">
      <w:pPr>
        <w:ind w:firstLineChars="400" w:firstLine="907"/>
      </w:pPr>
      <w:r w:rsidRPr="00CF48B0">
        <w:rPr>
          <w:rFonts w:hint="eastAsia"/>
        </w:rPr>
        <w:t>二　次のいずれかに該当すること。</w:t>
      </w:r>
    </w:p>
    <w:p w14:paraId="6F108BC1" w14:textId="77777777" w:rsidR="0051211E" w:rsidRPr="00CF48B0" w:rsidRDefault="0051211E" w:rsidP="0051211E">
      <w:pPr>
        <w:ind w:leftChars="524" w:left="1415" w:hangingChars="100" w:hanging="227"/>
      </w:pPr>
      <w:r w:rsidRPr="00CF48B0">
        <w:rPr>
          <w:rFonts w:hint="eastAsia"/>
        </w:rPr>
        <w:t>イ　「東日本大震災からの復興の基本方針」３（イ）及び（ロ）に該当するもの</w:t>
      </w:r>
    </w:p>
    <w:p w14:paraId="68CE6BEA" w14:textId="77777777" w:rsidR="0051211E" w:rsidRPr="00CF48B0" w:rsidRDefault="0051211E" w:rsidP="0051211E">
      <w:pPr>
        <w:ind w:leftChars="524" w:left="1415" w:hangingChars="100" w:hanging="227"/>
      </w:pPr>
      <w:r w:rsidRPr="00CF48B0">
        <w:rPr>
          <w:rFonts w:hint="eastAsia"/>
        </w:rPr>
        <w:t>ロ　「東日本大震災からの復興の基本方針」３（ハ）に該当するもの</w:t>
      </w:r>
    </w:p>
    <w:p w14:paraId="520ED323" w14:textId="77777777" w:rsidR="0051211E" w:rsidRPr="00CF48B0" w:rsidRDefault="0051211E" w:rsidP="0051211E">
      <w:pPr>
        <w:ind w:leftChars="524" w:left="1415" w:hangingChars="100" w:hanging="227"/>
      </w:pPr>
      <w:r w:rsidRPr="00CF48B0">
        <w:rPr>
          <w:rFonts w:hint="eastAsia"/>
        </w:rPr>
        <w:t>ハ　「東日本大震災からの復興の基本方針」３（イ）、（ロ）及び（ハ）に該当するもの以外</w:t>
      </w:r>
    </w:p>
    <w:p w14:paraId="1DC6CB78" w14:textId="77777777" w:rsidR="0051211E" w:rsidRPr="00CF48B0" w:rsidRDefault="0051211E" w:rsidP="0051211E">
      <w:pPr>
        <w:ind w:firstLineChars="400" w:firstLine="907"/>
      </w:pPr>
      <w:r w:rsidRPr="00CF48B0">
        <w:rPr>
          <w:rFonts w:hint="eastAsia"/>
        </w:rPr>
        <w:t>三　次のイ及びロを満たすこと。</w:t>
      </w:r>
    </w:p>
    <w:p w14:paraId="6E7887B1" w14:textId="77777777" w:rsidR="0051211E" w:rsidRPr="00CF48B0" w:rsidRDefault="0051211E" w:rsidP="0051211E">
      <w:pPr>
        <w:ind w:leftChars="399" w:left="905" w:firstLineChars="100" w:firstLine="227"/>
      </w:pPr>
      <w:r w:rsidRPr="00CF48B0">
        <w:rPr>
          <w:rFonts w:hint="eastAsia"/>
        </w:rPr>
        <w:t>イ　３．第３項第一号に規定する必須要件を満たす事業であること。</w:t>
      </w:r>
    </w:p>
    <w:p w14:paraId="20FA8DFC" w14:textId="77777777" w:rsidR="0051211E" w:rsidRPr="00CF48B0" w:rsidRDefault="0051211E" w:rsidP="0051211E">
      <w:pPr>
        <w:ind w:leftChars="499" w:left="1358" w:hangingChars="100" w:hanging="227"/>
      </w:pPr>
      <w:r w:rsidRPr="00CF48B0">
        <w:rPr>
          <w:rFonts w:hint="eastAsia"/>
        </w:rPr>
        <w:t>ロ　イに加えて、３．第４項第一号イからヘに規定する選択要件より一つ以上選択する場合は、それぞれ同号イからヘの要件を満たす事業であること。</w:t>
      </w:r>
    </w:p>
    <w:p w14:paraId="4725B99D" w14:textId="3A3F66C3" w:rsidR="0051211E" w:rsidRPr="00CF48B0" w:rsidRDefault="0051211E" w:rsidP="0051211E">
      <w:pPr>
        <w:ind w:leftChars="394" w:left="1170" w:hangingChars="122" w:hanging="277"/>
      </w:pPr>
      <w:r w:rsidRPr="00CF48B0">
        <w:rPr>
          <w:rFonts w:hint="eastAsia"/>
        </w:rPr>
        <w:t>四　令和７年３月３１日までに着手（交付金を受けて設計等に着手した場合、又は事業認可、認定等を了した場合を含み、一団の住宅団地において一部の住宅について着手があったときは、当該住宅団地に着手があったものとみなす。以下イ－１３－（１０）関係部分において同じ。）された事業であること。</w:t>
      </w:r>
    </w:p>
    <w:p w14:paraId="0D4E974D" w14:textId="77777777" w:rsidR="0051211E" w:rsidRPr="00CF48B0" w:rsidRDefault="0051211E" w:rsidP="0051211E">
      <w:pPr>
        <w:spacing w:line="320" w:lineRule="exact"/>
        <w:ind w:leftChars="230" w:left="522"/>
        <w:rPr>
          <w:rFonts w:asciiTheme="majorEastAsia" w:eastAsiaTheme="majorEastAsia" w:hAnsiTheme="majorEastAsia"/>
          <w:b/>
        </w:rPr>
      </w:pPr>
    </w:p>
    <w:p w14:paraId="1B0F2198" w14:textId="77777777" w:rsidR="0051211E" w:rsidRPr="00CF48B0" w:rsidRDefault="0051211E" w:rsidP="0051211E">
      <w:pPr>
        <w:spacing w:line="320" w:lineRule="exact"/>
        <w:ind w:leftChars="300" w:left="680"/>
      </w:pPr>
      <w:r w:rsidRPr="00CF48B0">
        <w:rPr>
          <w:rFonts w:hint="eastAsia"/>
        </w:rPr>
        <w:t>３　必須要件</w:t>
      </w:r>
    </w:p>
    <w:p w14:paraId="2E8875AC" w14:textId="77777777" w:rsidR="0051211E" w:rsidRPr="00CF48B0" w:rsidRDefault="0051211E" w:rsidP="0051211E">
      <w:pPr>
        <w:ind w:leftChars="400" w:left="1134" w:hangingChars="100" w:hanging="227"/>
      </w:pPr>
      <w:r w:rsidRPr="00CF48B0">
        <w:rPr>
          <w:rFonts w:hint="eastAsia"/>
        </w:rPr>
        <w:t>一　政策課題対応タイプの採択に当たっては、次のイからトに掲げる要件に該当する事業を対象とする。</w:t>
      </w:r>
    </w:p>
    <w:p w14:paraId="44171CD4" w14:textId="77777777" w:rsidR="0051211E" w:rsidRPr="00CF48B0" w:rsidRDefault="0051211E" w:rsidP="0051211E">
      <w:pPr>
        <w:ind w:leftChars="400" w:left="907" w:firstLineChars="100" w:firstLine="227"/>
      </w:pPr>
      <w:r w:rsidRPr="00CF48B0">
        <w:rPr>
          <w:rFonts w:hint="eastAsia"/>
        </w:rPr>
        <w:t>イ　次に掲げる高齢者等配慮対策が講じられていること。</w:t>
      </w:r>
    </w:p>
    <w:p w14:paraId="45B9C695" w14:textId="77777777" w:rsidR="0051211E" w:rsidRPr="00CF48B0" w:rsidRDefault="0051211E" w:rsidP="0051211E">
      <w:pPr>
        <w:ind w:leftChars="587" w:left="1558" w:hangingChars="100" w:hanging="227"/>
      </w:pPr>
      <w:r w:rsidRPr="00CF48B0">
        <w:rPr>
          <w:rFonts w:hint="eastAsia"/>
        </w:rPr>
        <w:t>①　住宅部分については、評価方法基準第５の９の９－１に規定する高齢者等配慮対策等級（専用部分）について等級３以上、同９－２に規定する高齢者等配慮対策等級（共用部分）について等級４以上の基準を満たすこと。</w:t>
      </w:r>
    </w:p>
    <w:p w14:paraId="03042C9B" w14:textId="77777777" w:rsidR="0051211E" w:rsidRPr="00CF48B0" w:rsidRDefault="0051211E" w:rsidP="0051211E">
      <w:pPr>
        <w:ind w:leftChars="587" w:left="1558" w:hangingChars="100" w:hanging="227"/>
      </w:pPr>
      <w:r w:rsidRPr="00CF48B0">
        <w:rPr>
          <w:rFonts w:hint="eastAsia"/>
        </w:rPr>
        <w:t>②　非住宅部分については、評価方法基準第５の９の９－２に規定する高齢者等配慮対策等級（共用部分）の等級４に相当する対策、又は高齢者、障害者等が円滑に利用できるようにするために誘導すべき主務省令で定める建築物特定施設の構造及び配置に関する基準（以下「建築物移動等円滑化誘導基準」という。）に適合すること。</w:t>
      </w:r>
    </w:p>
    <w:p w14:paraId="522FEE0E" w14:textId="77777777" w:rsidR="0051211E" w:rsidRPr="00CF48B0" w:rsidRDefault="0051211E" w:rsidP="0051211E">
      <w:pPr>
        <w:ind w:leftChars="426" w:left="966" w:firstLineChars="100" w:firstLine="227"/>
      </w:pPr>
      <w:r w:rsidRPr="00CF48B0">
        <w:rPr>
          <w:rFonts w:hint="eastAsia"/>
        </w:rPr>
        <w:t>ロ　次に掲げる子育て対策が講じられていること。</w:t>
      </w:r>
    </w:p>
    <w:p w14:paraId="13CC6E53" w14:textId="77777777" w:rsidR="0051211E" w:rsidRPr="00CF48B0" w:rsidRDefault="0051211E" w:rsidP="0051211E">
      <w:pPr>
        <w:ind w:leftChars="649" w:left="1699" w:hangingChars="100" w:hanging="227"/>
      </w:pPr>
      <w:r w:rsidRPr="00CF48B0">
        <w:rPr>
          <w:rFonts w:hint="eastAsia"/>
        </w:rPr>
        <w:t>①　非住宅部分について、託児スペース、授乳スペース、子育てに配慮したトイレ等、子育て支援機能を設置すること。</w:t>
      </w:r>
    </w:p>
    <w:p w14:paraId="24B12B77" w14:textId="77777777" w:rsidR="0051211E" w:rsidRPr="00CF48B0" w:rsidRDefault="0051211E" w:rsidP="0051211E">
      <w:pPr>
        <w:ind w:leftChars="649" w:left="1699" w:hangingChars="100" w:hanging="227"/>
      </w:pPr>
      <w:r w:rsidRPr="00CF48B0">
        <w:rPr>
          <w:rFonts w:hint="eastAsia"/>
        </w:rPr>
        <w:t>②　足がかりの生じない壁仕上げ等、転落事故の防止に配慮した対策が講じられていること。</w:t>
      </w:r>
    </w:p>
    <w:p w14:paraId="3BDD2862" w14:textId="77777777" w:rsidR="0051211E" w:rsidRPr="00CF48B0" w:rsidRDefault="0051211E" w:rsidP="0051211E">
      <w:pPr>
        <w:ind w:leftChars="649" w:left="1699" w:hangingChars="100" w:hanging="227"/>
      </w:pPr>
      <w:r w:rsidRPr="00CF48B0">
        <w:rPr>
          <w:rFonts w:hint="eastAsia"/>
        </w:rPr>
        <w:t>③　出入口におけるスロープの設置、階段における子供が使用可能な高さ（概ね</w:t>
      </w:r>
      <w:r w:rsidRPr="00CF48B0">
        <w:t>75cm</w:t>
      </w:r>
      <w:r w:rsidRPr="00CF48B0">
        <w:rPr>
          <w:rFonts w:hint="eastAsia"/>
        </w:rPr>
        <w:t>以下）への手すりの設置等、共用通行部分において子育てに配慮した対策が講じられていること。</w:t>
      </w:r>
    </w:p>
    <w:p w14:paraId="2E62FB43" w14:textId="77777777" w:rsidR="0051211E" w:rsidRPr="00CF48B0" w:rsidRDefault="0051211E" w:rsidP="0051211E">
      <w:pPr>
        <w:ind w:leftChars="649" w:left="1699" w:hangingChars="100" w:hanging="227"/>
      </w:pPr>
      <w:r w:rsidRPr="00CF48B0">
        <w:rPr>
          <w:rFonts w:hint="eastAsia"/>
        </w:rPr>
        <w:t>④　住宅部分について、次の</w:t>
      </w:r>
      <w:r w:rsidRPr="00CF48B0">
        <w:t>(1)</w:t>
      </w:r>
      <w:r w:rsidRPr="00CF48B0">
        <w:rPr>
          <w:rFonts w:hint="eastAsia"/>
        </w:rPr>
        <w:t>から</w:t>
      </w:r>
      <w:r w:rsidRPr="00CF48B0">
        <w:t>(5)</w:t>
      </w:r>
      <w:r w:rsidRPr="00CF48B0">
        <w:rPr>
          <w:rFonts w:hint="eastAsia"/>
        </w:rPr>
        <w:t xml:space="preserve">までのすべてを満たすこと。 </w:t>
      </w:r>
    </w:p>
    <w:p w14:paraId="264E1401" w14:textId="77777777" w:rsidR="0051211E" w:rsidRPr="00CF48B0" w:rsidRDefault="0051211E" w:rsidP="0051211E">
      <w:pPr>
        <w:ind w:leftChars="774" w:left="1982" w:hangingChars="100" w:hanging="227"/>
      </w:pPr>
      <w:r w:rsidRPr="00CF48B0">
        <w:t>(1)</w:t>
      </w:r>
      <w:r w:rsidRPr="00CF48B0">
        <w:rPr>
          <w:rFonts w:hint="eastAsia"/>
        </w:rPr>
        <w:t xml:space="preserve">　建築物の出入口は、オートロックの設置、玄関扉等を通過する人物を映す防犯カメラの設置等、外部からの不審者等の侵入防止の措置が講じられていること。</w:t>
      </w:r>
    </w:p>
    <w:p w14:paraId="1C623BF6" w14:textId="77777777" w:rsidR="0051211E" w:rsidRPr="00CF48B0" w:rsidRDefault="0051211E" w:rsidP="0051211E">
      <w:pPr>
        <w:ind w:leftChars="774" w:left="1982" w:hangingChars="100" w:hanging="227"/>
      </w:pPr>
      <w:r w:rsidRPr="00CF48B0">
        <w:t>(2)</w:t>
      </w:r>
      <w:r w:rsidRPr="00CF48B0">
        <w:rPr>
          <w:rFonts w:hint="eastAsia"/>
        </w:rPr>
        <w:t xml:space="preserve">　エレベーターは、かごの内部に防犯カメラを設置したものとするとともに、非常時において押しボタン、インターホン等によりかご内から外部に連絡又は吹鳴する装置が設置されていること。</w:t>
      </w:r>
    </w:p>
    <w:p w14:paraId="7FA31EC9" w14:textId="77777777" w:rsidR="0051211E" w:rsidRPr="00CF48B0" w:rsidRDefault="0051211E" w:rsidP="0051211E">
      <w:pPr>
        <w:ind w:leftChars="774" w:left="1982" w:hangingChars="100" w:hanging="227"/>
      </w:pPr>
      <w:r w:rsidRPr="00CF48B0">
        <w:t>(3)</w:t>
      </w:r>
      <w:r w:rsidRPr="00CF48B0">
        <w:rPr>
          <w:rFonts w:hint="eastAsia"/>
        </w:rPr>
        <w:t xml:space="preserve">　住戸の玄関は、侵入を防止する性能を有する扉及び錠が設置されたものとすること。</w:t>
      </w:r>
    </w:p>
    <w:p w14:paraId="2FE0FDBB" w14:textId="77777777" w:rsidR="0051211E" w:rsidRPr="00CF48B0" w:rsidRDefault="0051211E" w:rsidP="0051211E">
      <w:pPr>
        <w:ind w:leftChars="774" w:left="1982" w:hangingChars="100" w:hanging="227"/>
      </w:pPr>
      <w:r w:rsidRPr="00CF48B0">
        <w:t>(4)</w:t>
      </w:r>
      <w:r w:rsidRPr="00CF48B0">
        <w:rPr>
          <w:rFonts w:hint="eastAsia"/>
        </w:rPr>
        <w:t xml:space="preserve">　共用廊下等に面する窓等は、面格子又は侵入を防止する性能を有するサッシ及びガラスが設置されたものとすること。</w:t>
      </w:r>
    </w:p>
    <w:p w14:paraId="6572BA62" w14:textId="77777777" w:rsidR="0051211E" w:rsidRPr="00CF48B0" w:rsidRDefault="0051211E" w:rsidP="0051211E">
      <w:pPr>
        <w:ind w:leftChars="774" w:left="1982" w:hangingChars="100" w:hanging="227"/>
      </w:pPr>
      <w:r w:rsidRPr="00CF48B0">
        <w:t>(5)</w:t>
      </w:r>
      <w:r w:rsidRPr="00CF48B0">
        <w:rPr>
          <w:rFonts w:hint="eastAsia"/>
        </w:rPr>
        <w:t xml:space="preserve">　建物出入口の存する階及びその直上階の住戸の窓等は、面格子又は侵入を防止する性能を有するサッシ及びガラスが設置されたものとすること。</w:t>
      </w:r>
    </w:p>
    <w:p w14:paraId="7D653E6E" w14:textId="77777777" w:rsidR="0051211E" w:rsidRPr="00CF48B0" w:rsidRDefault="0051211E" w:rsidP="0051211E">
      <w:pPr>
        <w:ind w:firstLineChars="500" w:firstLine="1134"/>
      </w:pPr>
      <w:r w:rsidRPr="00CF48B0">
        <w:rPr>
          <w:rFonts w:hint="eastAsia"/>
        </w:rPr>
        <w:t>ハ　次に掲げる防災対策が講じられていること。</w:t>
      </w:r>
    </w:p>
    <w:p w14:paraId="3018F354" w14:textId="77777777" w:rsidR="0051211E" w:rsidRPr="00CF48B0" w:rsidRDefault="0051211E" w:rsidP="0051211E">
      <w:pPr>
        <w:ind w:leftChars="587" w:left="1558" w:hangingChars="100" w:hanging="227"/>
      </w:pPr>
      <w:r w:rsidRPr="00CF48B0">
        <w:rPr>
          <w:rFonts w:hint="eastAsia"/>
        </w:rPr>
        <w:t>①　構造躯体の倒壊等防止に関する基準に適合すること（評価方法基準第５の１の１－１に規定する耐震等級（構造躯体の倒壊等防止）の等級２に相当）又は免震構造若しくは制震構造の採用等により、地震被災時における躯体の保全に配慮していること。</w:t>
      </w:r>
    </w:p>
    <w:p w14:paraId="483BB09C" w14:textId="77777777" w:rsidR="0051211E" w:rsidRPr="00CF48B0" w:rsidRDefault="0051211E" w:rsidP="0051211E">
      <w:pPr>
        <w:ind w:leftChars="587" w:left="1558" w:hangingChars="100" w:hanging="227"/>
      </w:pPr>
      <w:r w:rsidRPr="00CF48B0">
        <w:rPr>
          <w:rFonts w:hint="eastAsia"/>
        </w:rPr>
        <w:t>②　都市部に存する事業にあっては、災害時における帰宅困難者等の一時滞在時の用に供する集会所（50㎡以上）、防災備蓄倉庫（屋内５㎡以上）の設置等により、災害時における帰宅困難者等の支援拠点として機能すること。この場合において、当該事業により整備される施設建築物を地方公共団体が定める地域防災計画に位置付けるとともに、一時滞在時の用に供する集会所等の管理について、地方公共団体との間で維持管理協定を締結すること（締結予定を含む）。</w:t>
      </w:r>
    </w:p>
    <w:p w14:paraId="34F33B5F" w14:textId="77777777" w:rsidR="0051211E" w:rsidRPr="00CF48B0" w:rsidRDefault="0051211E" w:rsidP="0051211E">
      <w:pPr>
        <w:ind w:firstLineChars="500" w:firstLine="1134"/>
      </w:pPr>
      <w:r w:rsidRPr="00CF48B0">
        <w:rPr>
          <w:rFonts w:hint="eastAsia"/>
        </w:rPr>
        <w:t>ニ　次に掲げる省エネルギー対策が講じられていること。</w:t>
      </w:r>
    </w:p>
    <w:p w14:paraId="72397829" w14:textId="77777777" w:rsidR="0051211E" w:rsidRPr="00CF48B0" w:rsidRDefault="0051211E" w:rsidP="0051211E">
      <w:pPr>
        <w:ind w:leftChars="600" w:left="1360"/>
      </w:pPr>
      <w:r w:rsidRPr="00CF48B0">
        <w:rPr>
          <w:rFonts w:hint="eastAsia"/>
        </w:rPr>
        <w:t>①　住宅部分については、住宅の誘導水準に適合すること。</w:t>
      </w:r>
    </w:p>
    <w:p w14:paraId="21C3B621" w14:textId="77777777" w:rsidR="0051211E" w:rsidRPr="00CF48B0" w:rsidRDefault="0051211E" w:rsidP="0051211E">
      <w:pPr>
        <w:ind w:firstLineChars="604" w:firstLine="1370"/>
        <w:rPr>
          <w:rFonts w:ascii="ＭＳ 明朝" w:eastAsia="ＭＳ 明朝" w:hAnsi="ＭＳ 明朝"/>
        </w:rPr>
      </w:pPr>
      <w:r w:rsidRPr="00CF48B0">
        <w:rPr>
          <w:rFonts w:ascii="ＭＳ 明朝" w:eastAsia="ＭＳ 明朝" w:hAnsi="ＭＳ 明朝" w:hint="eastAsia"/>
        </w:rPr>
        <w:t>②　非住宅部分については、非住宅の誘導水準に適合すること。</w:t>
      </w:r>
    </w:p>
    <w:p w14:paraId="6C2EE5EE" w14:textId="77777777" w:rsidR="0051211E" w:rsidRPr="00CF48B0" w:rsidRDefault="0051211E" w:rsidP="0051211E">
      <w:pPr>
        <w:ind w:leftChars="500" w:left="1361" w:hangingChars="100" w:hanging="227"/>
      </w:pPr>
      <w:r w:rsidRPr="00CF48B0">
        <w:rPr>
          <w:rFonts w:hint="eastAsia"/>
        </w:rPr>
        <w:t>ホ　次に掲げる環境対策が講じられていること。</w:t>
      </w:r>
    </w:p>
    <w:p w14:paraId="5E37C269" w14:textId="77777777" w:rsidR="0051211E" w:rsidRPr="00CF48B0" w:rsidRDefault="0051211E" w:rsidP="0051211E">
      <w:pPr>
        <w:ind w:leftChars="400" w:left="1587" w:hangingChars="300" w:hanging="680"/>
      </w:pPr>
      <w:r w:rsidRPr="00CF48B0">
        <w:rPr>
          <w:rFonts w:hint="eastAsia"/>
        </w:rPr>
        <w:t xml:space="preserve">　　①　評価方法基準第５の４の４－４に規定する更新対策（住戸専用部）の水準に相当する対策を講ずること。</w:t>
      </w:r>
    </w:p>
    <w:p w14:paraId="1C2A262A" w14:textId="77777777" w:rsidR="0051211E" w:rsidRPr="00CF48B0" w:rsidRDefault="0051211E" w:rsidP="0051211E">
      <w:pPr>
        <w:ind w:leftChars="600" w:left="1587" w:hangingChars="100" w:hanging="227"/>
      </w:pPr>
      <w:r w:rsidRPr="00CF48B0">
        <w:rPr>
          <w:rFonts w:hint="eastAsia"/>
        </w:rPr>
        <w:t>②　施設建築物等の建設及び除却の段階において発生する建設資材廃棄物の発生の抑制、再使用及び再資源化、リサイクル建材の利用、使用段階におけるごみの分別等に配慮したものとすること。</w:t>
      </w:r>
    </w:p>
    <w:p w14:paraId="1806E1F1" w14:textId="77777777" w:rsidR="0051211E" w:rsidRPr="00CF48B0" w:rsidRDefault="0051211E" w:rsidP="0051211E">
      <w:pPr>
        <w:ind w:leftChars="600" w:left="1587" w:hangingChars="100" w:hanging="227"/>
      </w:pPr>
      <w:r w:rsidRPr="00CF48B0">
        <w:rPr>
          <w:rFonts w:hint="eastAsia"/>
        </w:rPr>
        <w:t>③　評価方法基準第５の３の３－１に規定する劣化対策等級（構造躯体等）の等級３に相当する対策を講ずること。</w:t>
      </w:r>
    </w:p>
    <w:p w14:paraId="5B16955E" w14:textId="77777777" w:rsidR="0051211E" w:rsidRPr="00CF48B0" w:rsidRDefault="0051211E" w:rsidP="0051211E">
      <w:pPr>
        <w:ind w:leftChars="500" w:left="1361" w:hangingChars="100" w:hanging="227"/>
      </w:pPr>
      <w:r w:rsidRPr="00CF48B0">
        <w:rPr>
          <w:rFonts w:hint="eastAsia"/>
        </w:rPr>
        <w:t>ヘ　供給される住宅が、居住水準の向上に資するものであるとともに、適切な維持管理に配慮されているものであること。</w:t>
      </w:r>
    </w:p>
    <w:p w14:paraId="0C6D278B" w14:textId="77777777" w:rsidR="0051211E" w:rsidRPr="00CF48B0" w:rsidRDefault="0051211E" w:rsidP="0051211E">
      <w:pPr>
        <w:ind w:leftChars="501" w:left="1397" w:hangingChars="115" w:hanging="261"/>
      </w:pPr>
      <w:r w:rsidRPr="00CF48B0">
        <w:rPr>
          <w:rFonts w:hint="eastAsia"/>
        </w:rPr>
        <w:t>ト　設計された住宅及び建設された住宅に係る住宅性能評価書の交付を受けるものであること。</w:t>
      </w:r>
    </w:p>
    <w:p w14:paraId="5292C4A7" w14:textId="77777777" w:rsidR="0051211E" w:rsidRPr="00CF48B0" w:rsidRDefault="0051211E" w:rsidP="0051211E">
      <w:pPr>
        <w:ind w:leftChars="400" w:left="1134" w:hangingChars="100" w:hanging="227"/>
      </w:pPr>
      <w:r w:rsidRPr="00CF48B0">
        <w:rPr>
          <w:rFonts w:hint="eastAsia"/>
        </w:rPr>
        <w:t>二　前号イからトに規定する要件に係る技術基準及び技術評価については、別に定めるところによる。</w:t>
      </w:r>
    </w:p>
    <w:p w14:paraId="638F2D9B" w14:textId="77777777" w:rsidR="0051211E" w:rsidRPr="00CF48B0" w:rsidRDefault="0051211E" w:rsidP="0051211E">
      <w:pPr>
        <w:spacing w:line="320" w:lineRule="exact"/>
        <w:ind w:leftChars="230" w:left="522"/>
        <w:rPr>
          <w:rFonts w:asciiTheme="majorEastAsia" w:eastAsiaTheme="majorEastAsia" w:hAnsiTheme="majorEastAsia"/>
          <w:b/>
        </w:rPr>
      </w:pPr>
    </w:p>
    <w:p w14:paraId="06D58594" w14:textId="77777777" w:rsidR="0051211E" w:rsidRPr="00CF48B0" w:rsidRDefault="0051211E" w:rsidP="0051211E">
      <w:pPr>
        <w:spacing w:line="320" w:lineRule="exact"/>
        <w:ind w:leftChars="300" w:left="680"/>
      </w:pPr>
      <w:r w:rsidRPr="00CF48B0">
        <w:rPr>
          <w:rFonts w:hint="eastAsia"/>
        </w:rPr>
        <w:t>４　選択要件</w:t>
      </w:r>
    </w:p>
    <w:p w14:paraId="48723251" w14:textId="77777777" w:rsidR="0051211E" w:rsidRPr="00CF48B0" w:rsidRDefault="0051211E" w:rsidP="0051211E">
      <w:pPr>
        <w:ind w:leftChars="399" w:left="1132" w:hangingChars="100" w:hanging="227"/>
      </w:pPr>
      <w:r w:rsidRPr="00CF48B0">
        <w:rPr>
          <w:rFonts w:hint="eastAsia"/>
        </w:rPr>
        <w:t>一　政策課題対応タイプの採択に当たっては、次のイからヘに掲げる選択要件に該当する事業を対象とする。</w:t>
      </w:r>
    </w:p>
    <w:p w14:paraId="60012610" w14:textId="77777777" w:rsidR="0051211E" w:rsidRPr="00CF48B0" w:rsidRDefault="0051211E" w:rsidP="0051211E">
      <w:pPr>
        <w:ind w:leftChars="400" w:left="907" w:firstLineChars="100" w:firstLine="227"/>
      </w:pPr>
      <w:r w:rsidRPr="00CF48B0">
        <w:rPr>
          <w:rFonts w:hint="eastAsia"/>
        </w:rPr>
        <w:t>イ　防災対策</w:t>
      </w:r>
    </w:p>
    <w:p w14:paraId="271E2F72" w14:textId="77777777" w:rsidR="0051211E" w:rsidRPr="00CF48B0" w:rsidRDefault="0051211E" w:rsidP="0051211E">
      <w:pPr>
        <w:ind w:leftChars="400" w:left="907" w:firstLineChars="300" w:firstLine="680"/>
      </w:pPr>
      <w:r w:rsidRPr="00CF48B0">
        <w:rPr>
          <w:rFonts w:hint="eastAsia"/>
        </w:rPr>
        <w:t>次の①から④までのいずれかに該当すること。</w:t>
      </w:r>
    </w:p>
    <w:p w14:paraId="4C0EF703" w14:textId="77777777" w:rsidR="0051211E" w:rsidRPr="00CF48B0" w:rsidRDefault="0051211E" w:rsidP="0051211E">
      <w:pPr>
        <w:ind w:leftChars="587" w:left="1558" w:hangingChars="100" w:hanging="227"/>
      </w:pPr>
      <w:r w:rsidRPr="00CF48B0">
        <w:rPr>
          <w:rFonts w:hint="eastAsia"/>
        </w:rPr>
        <w:t>①　都市部以外に存する事業にあっては、災害時における帰宅困難者等の一時滞在時の用に供する集会所（</w:t>
      </w:r>
      <w:r w:rsidRPr="00CF48B0">
        <w:t>50</w:t>
      </w:r>
      <w:r w:rsidRPr="00CF48B0">
        <w:rPr>
          <w:rFonts w:hint="eastAsia"/>
        </w:rPr>
        <w:t>㎡以上）、防災備蓄倉庫（屋内５㎡以上）の設置等により、災害時における帰宅困難者等の支援拠点として機能すること。この場合において、当該事業により整備される施設建築物を地方公共団体が定める地域防災計画に位置付けるとともに、一時滞在時の用に供する集会所等の管理について、地方公共団体との間で維持管理協定を締結すること（締結予定を含む）。</w:t>
      </w:r>
    </w:p>
    <w:p w14:paraId="75271CAE" w14:textId="77777777" w:rsidR="0051211E" w:rsidRPr="00CF48B0" w:rsidRDefault="0051211E" w:rsidP="0051211E">
      <w:pPr>
        <w:ind w:leftChars="587" w:left="1558" w:hangingChars="100" w:hanging="227"/>
      </w:pPr>
      <w:r w:rsidRPr="00CF48B0">
        <w:rPr>
          <w:rFonts w:hint="eastAsia"/>
        </w:rPr>
        <w:t>②　非常時に発生する火災に対して有効に機能する延焼遮断帯の形成に寄与すること。</w:t>
      </w:r>
    </w:p>
    <w:p w14:paraId="7884434E" w14:textId="77777777" w:rsidR="0051211E" w:rsidRPr="00CF48B0" w:rsidRDefault="0051211E" w:rsidP="0051211E">
      <w:pPr>
        <w:ind w:leftChars="587" w:left="1558" w:hangingChars="100" w:hanging="227"/>
      </w:pPr>
      <w:r w:rsidRPr="00CF48B0">
        <w:rPr>
          <w:rFonts w:hint="eastAsia"/>
        </w:rPr>
        <w:t>③　津波に対して安全な構造であること。この場合において、当該事業により整備される施設建築物を地方公共団体が定める地域防災計画に位置付けるとともに、一時滞在時の用に供する集会所等の管理について、地方公共団体との間で維持管理協定を締結すること（締結予定を含む）。</w:t>
      </w:r>
    </w:p>
    <w:p w14:paraId="05171089" w14:textId="77777777" w:rsidR="0051211E" w:rsidRPr="00CF48B0" w:rsidRDefault="0051211E" w:rsidP="0051211E">
      <w:pPr>
        <w:ind w:leftChars="587" w:left="1558" w:hangingChars="100" w:hanging="227"/>
      </w:pPr>
      <w:r w:rsidRPr="00CF48B0">
        <w:rPr>
          <w:rFonts w:hint="eastAsia"/>
        </w:rPr>
        <w:t>④　浸水対策のための雨水貯留浸透施設を設置すること。</w:t>
      </w:r>
    </w:p>
    <w:p w14:paraId="60E1FB5C" w14:textId="77777777" w:rsidR="0051211E" w:rsidRPr="00CF48B0" w:rsidRDefault="0051211E" w:rsidP="0051211E">
      <w:pPr>
        <w:ind w:firstLineChars="500" w:firstLine="1134"/>
      </w:pPr>
      <w:r w:rsidRPr="00CF48B0">
        <w:rPr>
          <w:rFonts w:hint="eastAsia"/>
        </w:rPr>
        <w:t>ロ　環境対策</w:t>
      </w:r>
    </w:p>
    <w:p w14:paraId="5874DCF9" w14:textId="77777777" w:rsidR="0051211E" w:rsidRPr="00CF48B0" w:rsidRDefault="0051211E" w:rsidP="0051211E">
      <w:pPr>
        <w:ind w:firstLineChars="700" w:firstLine="1587"/>
      </w:pPr>
      <w:r w:rsidRPr="00CF48B0">
        <w:rPr>
          <w:rFonts w:hint="eastAsia"/>
        </w:rPr>
        <w:t>次の①から③のいずれかに該当すること。</w:t>
      </w:r>
    </w:p>
    <w:p w14:paraId="164E3385" w14:textId="77777777" w:rsidR="0051211E" w:rsidRPr="00CF48B0" w:rsidRDefault="0051211E" w:rsidP="0051211E">
      <w:pPr>
        <w:ind w:firstLineChars="600" w:firstLine="1360"/>
      </w:pPr>
      <w:r w:rsidRPr="00CF48B0">
        <w:rPr>
          <w:rFonts w:hint="eastAsia"/>
        </w:rPr>
        <w:t>①　ライフサイクルコスト対策</w:t>
      </w:r>
    </w:p>
    <w:p w14:paraId="511B40D8" w14:textId="77777777" w:rsidR="0051211E" w:rsidRPr="00CF48B0" w:rsidRDefault="0051211E" w:rsidP="0051211E">
      <w:pPr>
        <w:ind w:firstLineChars="800" w:firstLine="1814"/>
      </w:pPr>
      <w:r w:rsidRPr="00CF48B0">
        <w:rPr>
          <w:rFonts w:hint="eastAsia"/>
        </w:rPr>
        <w:t>次の</w:t>
      </w:r>
      <w:r w:rsidRPr="00CF48B0">
        <w:t>(1)</w:t>
      </w:r>
      <w:r w:rsidRPr="00CF48B0">
        <w:rPr>
          <w:rFonts w:hint="eastAsia"/>
        </w:rPr>
        <w:t>から</w:t>
      </w:r>
      <w:r w:rsidRPr="00CF48B0">
        <w:t>(3)</w:t>
      </w:r>
      <w:r w:rsidRPr="00CF48B0">
        <w:rPr>
          <w:rFonts w:hint="eastAsia"/>
        </w:rPr>
        <w:t>までのすべてを満たすこと。</w:t>
      </w:r>
    </w:p>
    <w:p w14:paraId="1D937BE8" w14:textId="77777777" w:rsidR="0051211E" w:rsidRPr="00CF48B0" w:rsidRDefault="0051211E" w:rsidP="0051211E">
      <w:pPr>
        <w:ind w:leftChars="711" w:left="1839" w:hangingChars="100" w:hanging="227"/>
      </w:pPr>
      <w:r w:rsidRPr="00CF48B0">
        <w:t>(1)</w:t>
      </w:r>
      <w:r w:rsidRPr="00CF48B0">
        <w:rPr>
          <w:rFonts w:hint="eastAsia"/>
        </w:rPr>
        <w:t xml:space="preserve">　コンクリートの水セメント比を</w:t>
      </w:r>
      <w:r w:rsidRPr="00CF48B0">
        <w:t>45</w:t>
      </w:r>
      <w:r w:rsidRPr="00CF48B0">
        <w:rPr>
          <w:rFonts w:hint="eastAsia"/>
        </w:rPr>
        <w:t>％以下等とすること。</w:t>
      </w:r>
    </w:p>
    <w:p w14:paraId="3E053A2A" w14:textId="77777777" w:rsidR="0051211E" w:rsidRPr="00CF48B0" w:rsidRDefault="0051211E" w:rsidP="0051211E">
      <w:pPr>
        <w:ind w:leftChars="711" w:left="1839" w:hangingChars="100" w:hanging="227"/>
      </w:pPr>
      <w:r w:rsidRPr="00CF48B0">
        <w:t>(2)</w:t>
      </w:r>
      <w:r w:rsidRPr="00CF48B0">
        <w:rPr>
          <w:rFonts w:hint="eastAsia"/>
        </w:rPr>
        <w:t xml:space="preserve">　評価方法基準第５の４の４－１に規定する維持管理対策等級（専用配管）及び同４－２に規定する維持管理対策等級（共用配管）の等級３に相当する対策を講ずること。</w:t>
      </w:r>
    </w:p>
    <w:p w14:paraId="699530A7" w14:textId="77777777" w:rsidR="0051211E" w:rsidRPr="00CF48B0" w:rsidRDefault="0051211E" w:rsidP="0051211E">
      <w:pPr>
        <w:ind w:leftChars="711" w:left="1839" w:hangingChars="100" w:hanging="227"/>
      </w:pPr>
      <w:r w:rsidRPr="00CF48B0">
        <w:t>(3)</w:t>
      </w:r>
      <w:r w:rsidRPr="00CF48B0">
        <w:rPr>
          <w:rFonts w:hint="eastAsia"/>
        </w:rPr>
        <w:t xml:space="preserve">　評価方法基準第５の４の４－３に規定する更新対策（共用排水管）の等級３に相当する対策を講ずること。</w:t>
      </w:r>
    </w:p>
    <w:p w14:paraId="1B7856E1" w14:textId="77777777" w:rsidR="0051211E" w:rsidRPr="00CF48B0" w:rsidRDefault="0051211E" w:rsidP="0051211E">
      <w:pPr>
        <w:ind w:firstLineChars="600" w:firstLine="1360"/>
      </w:pPr>
      <w:r w:rsidRPr="00CF48B0">
        <w:rPr>
          <w:rFonts w:hint="eastAsia"/>
        </w:rPr>
        <w:t>②　都市緑化対策</w:t>
      </w:r>
    </w:p>
    <w:p w14:paraId="72A9B1E7" w14:textId="77777777" w:rsidR="0051211E" w:rsidRPr="00CF48B0" w:rsidRDefault="0051211E" w:rsidP="0051211E">
      <w:pPr>
        <w:ind w:leftChars="693" w:left="1571" w:firstLineChars="103" w:firstLine="234"/>
      </w:pPr>
      <w:r w:rsidRPr="00CF48B0">
        <w:rPr>
          <w:rFonts w:hint="eastAsia"/>
        </w:rPr>
        <w:t>次の</w:t>
      </w:r>
      <w:r w:rsidRPr="00CF48B0">
        <w:t>(1)</w:t>
      </w:r>
      <w:r w:rsidRPr="00CF48B0">
        <w:rPr>
          <w:rFonts w:hint="eastAsia"/>
        </w:rPr>
        <w:t>又は</w:t>
      </w:r>
      <w:r w:rsidRPr="00CF48B0">
        <w:t>(2)</w:t>
      </w:r>
      <w:r w:rsidRPr="00CF48B0">
        <w:rPr>
          <w:rFonts w:hint="eastAsia"/>
        </w:rPr>
        <w:t>のいずれかに該当すること（ただし、当該事業の存する地方公共団体が定める条例等で緑化対策が義務づけされた場合においては、</w:t>
      </w:r>
      <w:r w:rsidRPr="00CF48B0">
        <w:t>(1)</w:t>
      </w:r>
      <w:r w:rsidRPr="00CF48B0">
        <w:rPr>
          <w:rFonts w:hint="eastAsia"/>
        </w:rPr>
        <w:t>及び</w:t>
      </w:r>
      <w:r w:rsidRPr="00CF48B0">
        <w:t>(2)</w:t>
      </w:r>
      <w:r w:rsidRPr="00CF48B0">
        <w:rPr>
          <w:rFonts w:hint="eastAsia"/>
        </w:rPr>
        <w:t>の基準が、義務づけされた基準を超える場合に限る）。</w:t>
      </w:r>
    </w:p>
    <w:p w14:paraId="731AE5A6" w14:textId="77777777" w:rsidR="0051211E" w:rsidRPr="00CF48B0" w:rsidRDefault="0051211E" w:rsidP="0051211E">
      <w:pPr>
        <w:ind w:leftChars="711" w:left="1839" w:hangingChars="100" w:hanging="227"/>
      </w:pPr>
      <w:r w:rsidRPr="00CF48B0">
        <w:t>(1)</w:t>
      </w:r>
      <w:r w:rsidRPr="00CF48B0">
        <w:rPr>
          <w:rFonts w:hint="eastAsia"/>
        </w:rPr>
        <w:t xml:space="preserve">　空地の面積の敷地面積に対する割合（以下「空地率」という。）が、１から建ぺい率の最高限度を減じた数値に</w:t>
      </w:r>
      <w:r w:rsidRPr="00CF48B0">
        <w:t>10</w:t>
      </w:r>
      <w:r w:rsidRPr="00CF48B0">
        <w:rPr>
          <w:rFonts w:hint="eastAsia"/>
        </w:rPr>
        <w:t>分の</w:t>
      </w:r>
      <w:r w:rsidRPr="00CF48B0">
        <w:t>2</w:t>
      </w:r>
      <w:r w:rsidRPr="00CF48B0">
        <w:rPr>
          <w:rFonts w:hint="eastAsia"/>
        </w:rPr>
        <w:t>を加えた数値以上となるよう空地を確保するとともに、敷地面積の</w:t>
      </w:r>
      <w:r w:rsidRPr="00CF48B0">
        <w:t>100</w:t>
      </w:r>
      <w:r w:rsidRPr="00CF48B0">
        <w:rPr>
          <w:rFonts w:hint="eastAsia"/>
        </w:rPr>
        <w:t>分の</w:t>
      </w:r>
      <w:r w:rsidRPr="00CF48B0">
        <w:t>5</w:t>
      </w:r>
      <w:r w:rsidRPr="00CF48B0">
        <w:rPr>
          <w:rFonts w:hint="eastAsia"/>
        </w:rPr>
        <w:t>以上の面積を緑化すること。</w:t>
      </w:r>
    </w:p>
    <w:p w14:paraId="69E8FF86" w14:textId="77777777" w:rsidR="0051211E" w:rsidRPr="00CF48B0" w:rsidRDefault="0051211E" w:rsidP="0051211E">
      <w:pPr>
        <w:ind w:leftChars="711" w:left="1839" w:hangingChars="100" w:hanging="227"/>
      </w:pPr>
      <w:r w:rsidRPr="00CF48B0">
        <w:t>(2)</w:t>
      </w:r>
      <w:r w:rsidRPr="00CF48B0">
        <w:rPr>
          <w:rFonts w:hint="eastAsia"/>
        </w:rPr>
        <w:t xml:space="preserve">　空地率が、１から建ぺい率の最高限度を減じた数値に</w:t>
      </w:r>
      <w:r w:rsidRPr="00CF48B0">
        <w:t>10</w:t>
      </w:r>
      <w:r w:rsidRPr="00CF48B0">
        <w:rPr>
          <w:rFonts w:hint="eastAsia"/>
        </w:rPr>
        <w:t>分の</w:t>
      </w:r>
      <w:r w:rsidRPr="00CF48B0">
        <w:t>1</w:t>
      </w:r>
      <w:r w:rsidRPr="00CF48B0">
        <w:rPr>
          <w:rFonts w:hint="eastAsia"/>
        </w:rPr>
        <w:t>を加えた数値以上となるよう空地を確保するとともに、敷地面積の</w:t>
      </w:r>
      <w:r w:rsidRPr="00CF48B0">
        <w:t>10</w:t>
      </w:r>
      <w:r w:rsidRPr="00CF48B0">
        <w:rPr>
          <w:rFonts w:hint="eastAsia"/>
        </w:rPr>
        <w:t>分の</w:t>
      </w:r>
      <w:r w:rsidRPr="00CF48B0">
        <w:t>2</w:t>
      </w:r>
      <w:r w:rsidRPr="00CF48B0">
        <w:rPr>
          <w:rFonts w:hint="eastAsia"/>
        </w:rPr>
        <w:t>以上の面積を緑化すること。</w:t>
      </w:r>
    </w:p>
    <w:p w14:paraId="2A9F9903" w14:textId="77777777" w:rsidR="0051211E" w:rsidRPr="00CF48B0" w:rsidRDefault="0051211E" w:rsidP="0051211E">
      <w:pPr>
        <w:ind w:leftChars="400" w:left="907" w:firstLineChars="200" w:firstLine="453"/>
      </w:pPr>
      <w:r w:rsidRPr="00CF48B0">
        <w:rPr>
          <w:rFonts w:hint="eastAsia"/>
        </w:rPr>
        <w:t>③　木材利用の推進</w:t>
      </w:r>
    </w:p>
    <w:p w14:paraId="47BDE00E" w14:textId="77777777" w:rsidR="0051211E" w:rsidRPr="00CF48B0" w:rsidRDefault="0051211E" w:rsidP="0051211E">
      <w:pPr>
        <w:ind w:leftChars="718" w:left="1628" w:firstLineChars="102" w:firstLine="231"/>
      </w:pPr>
      <w:r w:rsidRPr="00CF48B0">
        <w:rPr>
          <w:rFonts w:hint="eastAsia"/>
        </w:rPr>
        <w:t>当該事業により整備される施設建築物において、次の(</w:t>
      </w:r>
      <w:r w:rsidRPr="00CF48B0">
        <w:t>1)</w:t>
      </w:r>
      <w:r w:rsidRPr="00CF48B0">
        <w:rPr>
          <w:rFonts w:hint="eastAsia"/>
        </w:rPr>
        <w:t>及び(</w:t>
      </w:r>
      <w:r w:rsidRPr="00CF48B0">
        <w:t>2)</w:t>
      </w:r>
      <w:r w:rsidRPr="00CF48B0">
        <w:rPr>
          <w:rFonts w:hint="eastAsia"/>
        </w:rPr>
        <w:t>に該当すること。</w:t>
      </w:r>
    </w:p>
    <w:p w14:paraId="5A495C5D" w14:textId="77777777" w:rsidR="0051211E" w:rsidRPr="00CF48B0" w:rsidRDefault="0051211E" w:rsidP="0051211E">
      <w:pPr>
        <w:ind w:leftChars="699" w:left="1839" w:hangingChars="112" w:hanging="254"/>
      </w:pPr>
      <w:r w:rsidRPr="00CF48B0">
        <w:rPr>
          <w:rFonts w:hint="eastAsia"/>
        </w:rPr>
        <w:t>(</w:t>
      </w:r>
      <w:r w:rsidRPr="00CF48B0">
        <w:t>1)</w:t>
      </w:r>
      <w:r w:rsidRPr="00CF48B0">
        <w:rPr>
          <w:rFonts w:hint="eastAsia"/>
        </w:rPr>
        <w:t xml:space="preserve">　住宅部分については、延べ面積１㎡につき</w:t>
      </w:r>
      <w:r w:rsidRPr="00CF48B0">
        <w:t>0.025</w:t>
      </w:r>
      <w:r w:rsidRPr="00CF48B0">
        <w:rPr>
          <w:rFonts w:hint="eastAsia"/>
        </w:rPr>
        <w:t>㎥以上の木材を使用すること。</w:t>
      </w:r>
    </w:p>
    <w:p w14:paraId="4B694F79" w14:textId="77777777" w:rsidR="0051211E" w:rsidRPr="00CF48B0" w:rsidRDefault="0051211E" w:rsidP="0051211E">
      <w:pPr>
        <w:ind w:leftChars="699" w:left="1839" w:hangingChars="112" w:hanging="254"/>
      </w:pPr>
      <w:r w:rsidRPr="00CF48B0">
        <w:rPr>
          <w:rFonts w:hint="eastAsia"/>
        </w:rPr>
        <w:t>(2</w:t>
      </w:r>
      <w:r w:rsidRPr="00CF48B0">
        <w:t>)</w:t>
      </w:r>
      <w:r w:rsidRPr="00CF48B0">
        <w:rPr>
          <w:rFonts w:hint="eastAsia"/>
        </w:rPr>
        <w:t xml:space="preserve">　非住宅部分については、延べ面積１㎡につき</w:t>
      </w:r>
      <w:r w:rsidRPr="00CF48B0">
        <w:t>0.01</w:t>
      </w:r>
      <w:r w:rsidRPr="00CF48B0">
        <w:rPr>
          <w:rFonts w:hint="eastAsia"/>
        </w:rPr>
        <w:t>㎥以上の木材を使用すること。</w:t>
      </w:r>
    </w:p>
    <w:p w14:paraId="221AC02E" w14:textId="77777777" w:rsidR="0051211E" w:rsidRPr="00CF48B0" w:rsidRDefault="0051211E" w:rsidP="0051211E">
      <w:pPr>
        <w:ind w:firstLineChars="518" w:firstLine="1175"/>
      </w:pPr>
      <w:r w:rsidRPr="00CF48B0">
        <w:rPr>
          <w:rFonts w:hint="eastAsia"/>
        </w:rPr>
        <w:t>ハ　子育て対策</w:t>
      </w:r>
    </w:p>
    <w:p w14:paraId="774B7BC6" w14:textId="77777777" w:rsidR="0051211E" w:rsidRPr="00CF48B0" w:rsidRDefault="0051211E" w:rsidP="0051211E">
      <w:pPr>
        <w:ind w:firstLineChars="374" w:firstLine="848"/>
      </w:pPr>
      <w:r w:rsidRPr="00CF48B0">
        <w:rPr>
          <w:rFonts w:hint="eastAsia"/>
        </w:rPr>
        <w:t xml:space="preserve">　　 </w:t>
      </w:r>
      <w:r w:rsidRPr="00CF48B0">
        <w:t xml:space="preserve">  </w:t>
      </w:r>
      <w:r w:rsidRPr="00CF48B0">
        <w:rPr>
          <w:rFonts w:hint="eastAsia"/>
        </w:rPr>
        <w:t>住宅部分については、次の①から⑤までのすべてに該当すること。</w:t>
      </w:r>
    </w:p>
    <w:p w14:paraId="25D85DAE" w14:textId="77777777" w:rsidR="0051211E" w:rsidRPr="00CF48B0" w:rsidRDefault="0051211E" w:rsidP="0051211E">
      <w:pPr>
        <w:ind w:leftChars="624" w:left="1698" w:hangingChars="125" w:hanging="283"/>
      </w:pPr>
      <w:r w:rsidRPr="00CF48B0">
        <w:rPr>
          <w:rFonts w:hint="eastAsia"/>
        </w:rPr>
        <w:t>①　評価方法基準第５の８の８－１に規定する重量床衝撃音対策等級４に相当する基準を満たすこと。</w:t>
      </w:r>
    </w:p>
    <w:p w14:paraId="788EB4B3" w14:textId="77777777" w:rsidR="0051211E" w:rsidRPr="00CF48B0" w:rsidRDefault="0051211E" w:rsidP="0051211E">
      <w:pPr>
        <w:ind w:leftChars="624" w:left="1698" w:hangingChars="125" w:hanging="283"/>
      </w:pPr>
      <w:r w:rsidRPr="00CF48B0">
        <w:rPr>
          <w:rFonts w:hint="eastAsia"/>
        </w:rPr>
        <w:t>②　評価方法基準第５の８の８－２に規定する軽量床衝撃音対策等級４に相当する基準を満たすこと。</w:t>
      </w:r>
    </w:p>
    <w:p w14:paraId="15B724BA" w14:textId="77777777" w:rsidR="0051211E" w:rsidRPr="00CF48B0" w:rsidRDefault="0051211E" w:rsidP="0051211E">
      <w:pPr>
        <w:ind w:leftChars="622" w:left="1603" w:hangingChars="85" w:hanging="193"/>
      </w:pPr>
      <w:r w:rsidRPr="00CF48B0">
        <w:rPr>
          <w:rFonts w:hint="eastAsia"/>
        </w:rPr>
        <w:t>③　評価方法基準第５の８の８－３に規定する透過損失等級（界壁）の等級４に相当する基準を満たすこと。</w:t>
      </w:r>
    </w:p>
    <w:p w14:paraId="2E08A40D" w14:textId="77777777" w:rsidR="0051211E" w:rsidRPr="00CF48B0" w:rsidRDefault="0051211E" w:rsidP="0051211E">
      <w:pPr>
        <w:ind w:leftChars="624" w:left="1698" w:hangingChars="125" w:hanging="283"/>
      </w:pPr>
      <w:r w:rsidRPr="00CF48B0">
        <w:rPr>
          <w:rFonts w:hint="eastAsia"/>
        </w:rPr>
        <w:t>④　住戸の躯体天井高さが2,650mm以上であること 。</w:t>
      </w:r>
    </w:p>
    <w:p w14:paraId="1C8A4E35" w14:textId="77777777" w:rsidR="0051211E" w:rsidRPr="00CF48B0" w:rsidRDefault="0051211E" w:rsidP="0051211E">
      <w:pPr>
        <w:ind w:leftChars="624" w:left="1698" w:hangingChars="125" w:hanging="283"/>
      </w:pPr>
      <w:r w:rsidRPr="00CF48B0">
        <w:rPr>
          <w:rFonts w:hint="eastAsia"/>
        </w:rPr>
        <w:t>⑤　子育て支援スペース、地域開放型コミュニティスペース、宅配ボックスを設置すること。</w:t>
      </w:r>
    </w:p>
    <w:p w14:paraId="00E705AC" w14:textId="77777777" w:rsidR="0051211E" w:rsidRPr="00CF48B0" w:rsidRDefault="0051211E" w:rsidP="0051211E">
      <w:pPr>
        <w:ind w:leftChars="426" w:left="966" w:firstLineChars="100" w:firstLine="227"/>
      </w:pPr>
      <w:r w:rsidRPr="00CF48B0">
        <w:rPr>
          <w:rFonts w:hint="eastAsia"/>
        </w:rPr>
        <w:t>ニ　生産性向上</w:t>
      </w:r>
    </w:p>
    <w:p w14:paraId="39D156B9" w14:textId="77777777" w:rsidR="0051211E" w:rsidRPr="00CF48B0" w:rsidRDefault="0051211E" w:rsidP="0051211E">
      <w:pPr>
        <w:ind w:leftChars="617" w:left="1399" w:firstLineChars="104" w:firstLine="236"/>
      </w:pPr>
      <w:r w:rsidRPr="00CF48B0">
        <w:rPr>
          <w:rFonts w:hint="eastAsia"/>
        </w:rPr>
        <w:t>当該事業に係る設計や施工においてBIM（Building Information Modeling）を導入すること。また施工後に、BIMで作成された竣工図を事業者に引き継ぐこと。</w:t>
      </w:r>
    </w:p>
    <w:p w14:paraId="2EF8DCBD" w14:textId="77777777" w:rsidR="0051211E" w:rsidRPr="00CF48B0" w:rsidRDefault="0051211E" w:rsidP="0051211E">
      <w:pPr>
        <w:ind w:leftChars="376" w:left="853" w:firstLineChars="150" w:firstLine="340"/>
      </w:pPr>
      <w:r w:rsidRPr="00CF48B0">
        <w:rPr>
          <w:rFonts w:hint="eastAsia"/>
        </w:rPr>
        <w:t>ホ　働き方対策</w:t>
      </w:r>
    </w:p>
    <w:p w14:paraId="1C390253" w14:textId="77777777" w:rsidR="0051211E" w:rsidRPr="00CF48B0" w:rsidRDefault="0051211E" w:rsidP="0051211E">
      <w:pPr>
        <w:ind w:leftChars="617" w:left="1399" w:firstLineChars="100" w:firstLine="227"/>
      </w:pPr>
      <w:r w:rsidRPr="00CF48B0">
        <w:rPr>
          <w:rFonts w:hint="eastAsia"/>
        </w:rPr>
        <w:t>テレワーク拠点（コワーキングスペース等）を整備すること。この場合において、次の①から③までのすべてに該当すること。</w:t>
      </w:r>
    </w:p>
    <w:p w14:paraId="521ADE74" w14:textId="77777777" w:rsidR="0051211E" w:rsidRPr="00CF48B0" w:rsidRDefault="0051211E" w:rsidP="0051211E">
      <w:pPr>
        <w:ind w:leftChars="649" w:left="1699" w:hangingChars="100" w:hanging="227"/>
      </w:pPr>
      <w:r w:rsidRPr="00CF48B0">
        <w:rPr>
          <w:rFonts w:hint="eastAsia"/>
        </w:rPr>
        <w:t>①　入居者等の特定の利用者だけでなく、地域住民等も利用できること。</w:t>
      </w:r>
    </w:p>
    <w:p w14:paraId="6BD4D9BC" w14:textId="77777777" w:rsidR="0051211E" w:rsidRPr="00CF48B0" w:rsidRDefault="0051211E" w:rsidP="0051211E">
      <w:pPr>
        <w:ind w:leftChars="649" w:left="1699" w:hangingChars="100" w:hanging="227"/>
      </w:pPr>
      <w:r w:rsidRPr="00CF48B0">
        <w:rPr>
          <w:rFonts w:hint="eastAsia"/>
        </w:rPr>
        <w:t>②　利便性が高く、利用者がアクセスしやすい場所に配置するとともに、セキュリティに配慮した計画とすること。</w:t>
      </w:r>
    </w:p>
    <w:p w14:paraId="5FB1FA14" w14:textId="77777777" w:rsidR="0051211E" w:rsidRPr="00CF48B0" w:rsidRDefault="0051211E" w:rsidP="0051211E">
      <w:pPr>
        <w:ind w:leftChars="649" w:left="1699" w:hangingChars="100" w:hanging="227"/>
      </w:pPr>
      <w:r w:rsidRPr="00CF48B0">
        <w:rPr>
          <w:rFonts w:hint="eastAsia"/>
        </w:rPr>
        <w:t>③　当該施設の収益が経常的な維持管理費を上回らないこと。</w:t>
      </w:r>
    </w:p>
    <w:p w14:paraId="49D3C9FA" w14:textId="77777777" w:rsidR="0051211E" w:rsidRPr="00CF48B0" w:rsidRDefault="0051211E" w:rsidP="0051211E">
      <w:pPr>
        <w:ind w:leftChars="-13" w:left="-2" w:hangingChars="12" w:hanging="27"/>
      </w:pPr>
      <w:r w:rsidRPr="00CF48B0">
        <w:rPr>
          <w:rFonts w:hint="eastAsia"/>
        </w:rPr>
        <w:t xml:space="preserve">　　　　　 ヘ　省エネルギー対策</w:t>
      </w:r>
    </w:p>
    <w:p w14:paraId="5CF84732" w14:textId="77777777" w:rsidR="0051211E" w:rsidRPr="00CF48B0" w:rsidRDefault="0051211E" w:rsidP="0051211E">
      <w:pPr>
        <w:ind w:leftChars="624" w:left="1415" w:firstLineChars="30" w:firstLine="68"/>
      </w:pPr>
      <w:r w:rsidRPr="00CF48B0">
        <w:rPr>
          <w:rFonts w:hint="eastAsia"/>
        </w:rPr>
        <w:t>①　住宅部分については、</w:t>
      </w:r>
      <w:r w:rsidRPr="00CF48B0">
        <w:t>ZEH水準に適合すること。</w:t>
      </w:r>
    </w:p>
    <w:p w14:paraId="3BD03F07" w14:textId="77777777" w:rsidR="0051211E" w:rsidRPr="00CF48B0" w:rsidRDefault="0051211E" w:rsidP="0051211E">
      <w:pPr>
        <w:ind w:leftChars="624" w:left="1415" w:firstLineChars="36" w:firstLine="82"/>
      </w:pPr>
      <w:r w:rsidRPr="00CF48B0">
        <w:rPr>
          <w:rFonts w:hint="eastAsia"/>
        </w:rPr>
        <w:t>②　非住宅部分については、</w:t>
      </w:r>
      <w:r w:rsidRPr="00CF48B0">
        <w:t>ZEB 水準に適合すること。</w:t>
      </w:r>
      <w:r w:rsidRPr="00CF48B0">
        <w:rPr>
          <w:rFonts w:hint="eastAsia"/>
        </w:rPr>
        <w:t xml:space="preserve">　</w:t>
      </w:r>
    </w:p>
    <w:p w14:paraId="3F0EBEAB" w14:textId="77777777" w:rsidR="0051211E" w:rsidRPr="00CF48B0" w:rsidRDefault="0051211E" w:rsidP="0051211E">
      <w:pPr>
        <w:ind w:leftChars="400" w:left="1134" w:hangingChars="100" w:hanging="227"/>
      </w:pPr>
      <w:r w:rsidRPr="00CF48B0">
        <w:rPr>
          <w:rFonts w:hint="eastAsia"/>
        </w:rPr>
        <w:t>二　前号イからヘに規定する要件に係る技術基準及び技術評価については、別に定めるところによる。</w:t>
      </w:r>
    </w:p>
    <w:p w14:paraId="33B578C5" w14:textId="77777777" w:rsidR="0051211E" w:rsidRPr="00CF48B0" w:rsidRDefault="0051211E" w:rsidP="0051211E">
      <w:pPr>
        <w:spacing w:line="320" w:lineRule="exact"/>
        <w:ind w:leftChars="300" w:left="680"/>
        <w:rPr>
          <w:rFonts w:asciiTheme="majorEastAsia" w:eastAsiaTheme="majorEastAsia" w:hAnsiTheme="majorEastAsia"/>
          <w:b/>
        </w:rPr>
      </w:pPr>
    </w:p>
    <w:p w14:paraId="53E6DE74" w14:textId="77777777" w:rsidR="0051211E" w:rsidRPr="00CF48B0" w:rsidRDefault="0051211E" w:rsidP="0051211E">
      <w:pPr>
        <w:spacing w:line="320" w:lineRule="exact"/>
        <w:ind w:leftChars="300" w:left="680"/>
      </w:pPr>
      <w:r w:rsidRPr="00CF48B0">
        <w:rPr>
          <w:rFonts w:hint="eastAsia"/>
        </w:rPr>
        <w:t>５　技術評価に係る書類</w:t>
      </w:r>
    </w:p>
    <w:p w14:paraId="5AF0ED84" w14:textId="77777777" w:rsidR="0051211E" w:rsidRPr="00CF48B0" w:rsidRDefault="0051211E" w:rsidP="0051211E">
      <w:pPr>
        <w:ind w:leftChars="400" w:left="1134" w:hangingChars="100" w:hanging="227"/>
      </w:pPr>
      <w:r w:rsidRPr="00CF48B0">
        <w:rPr>
          <w:rFonts w:hint="eastAsia"/>
        </w:rPr>
        <w:t>一　地方公共団体は、交付申請書に、住宅の性能に関する技術評価に必要な内容の審査（技術評価を含む。）に係る書類を添付するものとする。</w:t>
      </w:r>
    </w:p>
    <w:p w14:paraId="67D4D7F0" w14:textId="77777777" w:rsidR="0051211E" w:rsidRPr="00CF48B0" w:rsidRDefault="0051211E" w:rsidP="0051211E">
      <w:pPr>
        <w:ind w:leftChars="400" w:left="1134" w:hangingChars="100" w:hanging="227"/>
      </w:pPr>
      <w:r w:rsidRPr="00CF48B0">
        <w:rPr>
          <w:rFonts w:hint="eastAsia"/>
        </w:rPr>
        <w:t>二　国土交通大臣又は都道府県知事は、交付申請書に添付された住宅の性能に関する技術評価に必要な書類について、事業を行う者に対し、別に定めるところにより、公的機関による技術評価の結果の提出を求めることができる。</w:t>
      </w:r>
    </w:p>
    <w:p w14:paraId="6B6CFD1C" w14:textId="77777777" w:rsidR="0051211E" w:rsidRPr="00CF48B0" w:rsidRDefault="0051211E" w:rsidP="0051211E">
      <w:pPr>
        <w:ind w:leftChars="209" w:left="907" w:hangingChars="191" w:hanging="433"/>
      </w:pPr>
    </w:p>
    <w:p w14:paraId="4F36FCBA" w14:textId="77777777" w:rsidR="0051211E" w:rsidRPr="00CF48B0" w:rsidRDefault="0051211E" w:rsidP="0051211E">
      <w:pPr>
        <w:ind w:leftChars="209" w:left="909" w:hangingChars="191" w:hanging="435"/>
        <w:rPr>
          <w:rFonts w:asciiTheme="majorEastAsia" w:eastAsiaTheme="majorEastAsia" w:hAnsiTheme="majorEastAsia"/>
          <w:b/>
        </w:rPr>
      </w:pPr>
      <w:r w:rsidRPr="00CF48B0">
        <w:rPr>
          <w:rFonts w:asciiTheme="majorEastAsia" w:eastAsiaTheme="majorEastAsia" w:hAnsiTheme="majorEastAsia" w:hint="eastAsia"/>
          <w:b/>
        </w:rPr>
        <w:t>４．地域活性化タイプの実施</w:t>
      </w:r>
    </w:p>
    <w:p w14:paraId="0B8A5898" w14:textId="77777777" w:rsidR="0051211E" w:rsidRPr="00CF48B0" w:rsidRDefault="0051211E" w:rsidP="0051211E">
      <w:pPr>
        <w:ind w:leftChars="309" w:left="701" w:firstLineChars="100" w:firstLine="227"/>
      </w:pPr>
      <w:r w:rsidRPr="00CF48B0">
        <w:rPr>
          <w:rFonts w:hint="eastAsia"/>
        </w:rPr>
        <w:t>地域活性化タイプの交付対象事業は、以下の要件を満たす市街地再開発事業及び防災街区整備事業とする。</w:t>
      </w:r>
    </w:p>
    <w:p w14:paraId="55757DB5" w14:textId="77777777" w:rsidR="0051211E" w:rsidRPr="00CF48B0" w:rsidRDefault="0051211E" w:rsidP="0051211E">
      <w:pPr>
        <w:ind w:leftChars="309" w:left="701"/>
      </w:pPr>
      <w:r w:rsidRPr="00CF48B0">
        <w:rPr>
          <w:rFonts w:hint="eastAsia"/>
        </w:rPr>
        <w:t>一　事業計画が令和４年</w:t>
      </w:r>
      <w:r w:rsidRPr="00CF48B0">
        <w:t>11月</w:t>
      </w:r>
      <w:r w:rsidRPr="00CF48B0">
        <w:rPr>
          <w:rFonts w:hint="eastAsia"/>
        </w:rPr>
        <w:t>８</w:t>
      </w:r>
      <w:r w:rsidRPr="00CF48B0">
        <w:t>日までに認可されていること。</w:t>
      </w:r>
    </w:p>
    <w:p w14:paraId="17647554" w14:textId="77777777" w:rsidR="0051211E" w:rsidRPr="00CF48B0" w:rsidRDefault="0051211E" w:rsidP="0051211E">
      <w:pPr>
        <w:ind w:leftChars="309" w:left="907" w:hangingChars="91" w:hanging="206"/>
      </w:pPr>
      <w:r w:rsidRPr="00CF48B0">
        <w:rPr>
          <w:rFonts w:hint="eastAsia"/>
        </w:rPr>
        <w:t>二　令和４年</w:t>
      </w:r>
      <w:r w:rsidRPr="00CF48B0">
        <w:t>11月</w:t>
      </w:r>
      <w:r w:rsidRPr="00CF48B0">
        <w:rPr>
          <w:rFonts w:hint="eastAsia"/>
        </w:rPr>
        <w:t>８</w:t>
      </w:r>
      <w:r w:rsidRPr="00CF48B0">
        <w:t>日以降に建設工事費高騰を踏まえた事業計画（資金計画を含む）の変更を実施することが確実と見込まれること。</w:t>
      </w:r>
    </w:p>
    <w:p w14:paraId="03F5D290" w14:textId="77777777" w:rsidR="0051211E" w:rsidRPr="00CF48B0" w:rsidRDefault="0051211E" w:rsidP="0051211E">
      <w:pPr>
        <w:ind w:leftChars="209" w:left="907" w:hangingChars="191" w:hanging="433"/>
      </w:pPr>
    </w:p>
    <w:p w14:paraId="089B96E3" w14:textId="77777777" w:rsidR="0051211E" w:rsidRPr="00CF48B0" w:rsidRDefault="0051211E" w:rsidP="0051211E">
      <w:pPr>
        <w:ind w:leftChars="200" w:left="681" w:hangingChars="100" w:hanging="228"/>
      </w:pPr>
      <w:r w:rsidRPr="00CF48B0">
        <w:rPr>
          <w:rFonts w:asciiTheme="majorEastAsia" w:eastAsiaTheme="majorEastAsia" w:hAnsiTheme="majorEastAsia" w:hint="eastAsia"/>
          <w:b/>
        </w:rPr>
        <w:t>５．附則</w:t>
      </w:r>
    </w:p>
    <w:p w14:paraId="53F83B42" w14:textId="77777777" w:rsidR="0051211E" w:rsidRPr="00CF48B0" w:rsidRDefault="0051211E" w:rsidP="0051211E">
      <w:pPr>
        <w:ind w:leftChars="300" w:left="907" w:hangingChars="100" w:hanging="227"/>
        <w:jc w:val="left"/>
      </w:pPr>
      <w:r w:rsidRPr="00CF48B0">
        <w:rPr>
          <w:rFonts w:hint="eastAsia"/>
        </w:rPr>
        <w:t>１　平成２８年度末までに事業開始する場合は、平成２８年度中に都市機能誘導区域、平成３０年度中に</w:t>
      </w:r>
      <w:r w:rsidRPr="00CF48B0">
        <w:rPr>
          <w:rFonts w:hint="eastAsia"/>
          <w:kern w:val="0"/>
        </w:rPr>
        <w:t>市町村が作成する</w:t>
      </w:r>
      <w:r w:rsidRPr="00CF48B0">
        <w:rPr>
          <w:rFonts w:hint="eastAsia"/>
        </w:rPr>
        <w:t>立地適正化計画に定められた居住誘導区域を設定することを前提に、都市機能誘導区域見込地又は居住誘導区域見込地において、支援対象とする。</w:t>
      </w:r>
    </w:p>
    <w:p w14:paraId="7506470A" w14:textId="77777777" w:rsidR="0051211E" w:rsidRPr="00CF48B0" w:rsidRDefault="0051211E" w:rsidP="0051211E">
      <w:pPr>
        <w:ind w:leftChars="300" w:left="907" w:hangingChars="100" w:hanging="227"/>
      </w:pPr>
      <w:r w:rsidRPr="00CF48B0">
        <w:rPr>
          <w:rFonts w:hint="eastAsia"/>
        </w:rPr>
        <w:t>２　中心市街地活性化法第９条に規定する基本計画に基づいて行われる事業に関しては、平成２８年度末までに同条第７項に基づく認定を受けた基本計画に基づいて当該基本計画期間中に行われる事業について対象とし、事業に関する規定はなお従前の例による。</w:t>
      </w:r>
    </w:p>
    <w:p w14:paraId="0CE03256" w14:textId="77777777" w:rsidR="0051211E" w:rsidRPr="00CF48B0" w:rsidRDefault="0051211E" w:rsidP="0051211E">
      <w:pPr>
        <w:ind w:leftChars="300" w:left="907" w:hangingChars="100" w:hanging="227"/>
      </w:pPr>
      <w:r w:rsidRPr="00CF48B0">
        <w:rPr>
          <w:rFonts w:hint="eastAsia"/>
        </w:rPr>
        <w:t>３　本改正要綱の施行（令和２年４月１日）前の要綱に基づき、令和２年３月31日までに着手した事業に関する規定については、なお従前の例による。</w:t>
      </w:r>
    </w:p>
    <w:p w14:paraId="0FF7CFB5" w14:textId="77777777" w:rsidR="0051211E" w:rsidRPr="00CF48B0" w:rsidRDefault="0051211E" w:rsidP="0051211E">
      <w:pPr>
        <w:ind w:leftChars="300" w:left="907" w:hangingChars="100" w:hanging="227"/>
      </w:pPr>
      <w:r w:rsidRPr="00CF48B0">
        <w:rPr>
          <w:rFonts w:hint="eastAsia"/>
        </w:rPr>
        <w:t>４　この要綱の施行（平成２８年４月１日）の日から平成３０年度末までの期間において、立地適正化計画に都市機能誘導区域を定めており、かつ、居住誘導区域を定めていない市町村で事業を開始する場合は、平成３０年度中に立地適正化計画に居住誘導区域を定めることが確実と見込まれる場合には、都市機能誘導区域に関する規定による事業の実施が可能なものとする。</w:t>
      </w:r>
    </w:p>
    <w:p w14:paraId="30E80AA7" w14:textId="77777777" w:rsidR="0051211E" w:rsidRPr="00CF48B0" w:rsidRDefault="0051211E" w:rsidP="0051211E">
      <w:pPr>
        <w:ind w:leftChars="300" w:left="907" w:hangingChars="100" w:hanging="227"/>
      </w:pPr>
      <w:r w:rsidRPr="00CF48B0">
        <w:rPr>
          <w:rFonts w:hint="eastAsia"/>
        </w:rPr>
        <w:t>５　本改正要綱の施行（令和３年４月１日）前の要綱に基づき、令和３年３月31日までに着手した事業に関する規定については、なお従前の例による</w:t>
      </w:r>
    </w:p>
    <w:p w14:paraId="50ED6F79" w14:textId="77777777" w:rsidR="0051211E" w:rsidRPr="00CF48B0" w:rsidRDefault="0051211E" w:rsidP="0051211E">
      <w:pPr>
        <w:spacing w:line="320" w:lineRule="exact"/>
        <w:rPr>
          <w:rFonts w:asciiTheme="majorEastAsia" w:eastAsiaTheme="majorEastAsia" w:hAnsiTheme="majorEastAsia"/>
          <w:b/>
        </w:rPr>
      </w:pPr>
    </w:p>
    <w:p w14:paraId="3FDA67BF" w14:textId="77777777" w:rsidR="0051211E" w:rsidRPr="00CF48B0" w:rsidRDefault="0051211E" w:rsidP="0051211E">
      <w:pPr>
        <w:pStyle w:val="4"/>
      </w:pPr>
      <w:bookmarkStart w:id="250" w:name="_Toc130988105"/>
      <w:r w:rsidRPr="00CF48B0">
        <w:rPr>
          <w:rFonts w:hint="eastAsia"/>
        </w:rPr>
        <w:t>イ－１３－（１１）集約都市開発支援事業</w:t>
      </w:r>
      <w:bookmarkEnd w:id="250"/>
    </w:p>
    <w:p w14:paraId="38CAEEB7" w14:textId="77777777" w:rsidR="0051211E" w:rsidRPr="00CF48B0" w:rsidRDefault="0051211E" w:rsidP="0051211E">
      <w:pPr>
        <w:overflowPunct w:val="0"/>
        <w:spacing w:line="320" w:lineRule="exact"/>
        <w:ind w:firstLineChars="176" w:firstLine="401"/>
        <w:textAlignment w:val="baseline"/>
        <w:rPr>
          <w:b/>
        </w:rPr>
      </w:pPr>
    </w:p>
    <w:p w14:paraId="5C34C4A3" w14:textId="77777777" w:rsidR="0051211E" w:rsidRPr="00CF48B0" w:rsidRDefault="0051211E" w:rsidP="0051211E">
      <w:pPr>
        <w:overflowPunct w:val="0"/>
        <w:spacing w:line="320" w:lineRule="exact"/>
        <w:ind w:leftChars="200" w:left="681"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１．目的</w:t>
      </w:r>
    </w:p>
    <w:p w14:paraId="6F68791A" w14:textId="77777777" w:rsidR="0051211E" w:rsidRPr="00CF48B0" w:rsidRDefault="0051211E" w:rsidP="0051211E">
      <w:pPr>
        <w:spacing w:line="320" w:lineRule="exact"/>
        <w:ind w:leftChars="337" w:left="764" w:firstLineChars="100" w:firstLine="227"/>
      </w:pPr>
      <w:r w:rsidRPr="00CF48B0">
        <w:rPr>
          <w:rFonts w:hint="eastAsia"/>
        </w:rPr>
        <w:t>集約都市開発支援事業は、認定集約都市開発事業及び同事業と関連して実施される事業を一体的に支援することにより、都市の低炭素化の促進を図ることを目的とする。</w:t>
      </w:r>
    </w:p>
    <w:p w14:paraId="15FADD20" w14:textId="77777777" w:rsidR="0051211E" w:rsidRPr="00CF48B0" w:rsidRDefault="0051211E" w:rsidP="0051211E">
      <w:pPr>
        <w:overflowPunct w:val="0"/>
        <w:spacing w:line="320" w:lineRule="exact"/>
        <w:ind w:leftChars="100" w:left="227"/>
        <w:textAlignment w:val="baseline"/>
      </w:pPr>
    </w:p>
    <w:p w14:paraId="5401BFB5" w14:textId="77777777" w:rsidR="0051211E" w:rsidRPr="00CF48B0" w:rsidRDefault="0051211E" w:rsidP="0051211E">
      <w:pPr>
        <w:overflowPunct w:val="0"/>
        <w:spacing w:line="320" w:lineRule="exact"/>
        <w:ind w:leftChars="200" w:left="681"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２．定義</w:t>
      </w:r>
    </w:p>
    <w:p w14:paraId="62246D9A" w14:textId="77777777" w:rsidR="0051211E" w:rsidRPr="00CF48B0" w:rsidRDefault="0051211E" w:rsidP="0051211E">
      <w:pPr>
        <w:overflowPunct w:val="0"/>
        <w:spacing w:line="320" w:lineRule="exact"/>
        <w:ind w:leftChars="337" w:left="764" w:firstLineChars="100" w:firstLine="227"/>
        <w:textAlignment w:val="baseline"/>
      </w:pPr>
      <w:r w:rsidRPr="00CF48B0">
        <w:rPr>
          <w:rFonts w:hint="eastAsia"/>
        </w:rPr>
        <w:t>イー１３－（１１）関係部分における用語の定義は、次に定めるところによる。</w:t>
      </w:r>
    </w:p>
    <w:p w14:paraId="2A8D8789" w14:textId="77777777" w:rsidR="0051211E" w:rsidRPr="00CF48B0" w:rsidRDefault="0051211E" w:rsidP="0051211E">
      <w:pPr>
        <w:overflowPunct w:val="0"/>
        <w:spacing w:line="320" w:lineRule="exact"/>
        <w:ind w:leftChars="337" w:left="764" w:firstLineChars="100" w:firstLine="227"/>
        <w:textAlignment w:val="baseline"/>
      </w:pPr>
    </w:p>
    <w:tbl>
      <w:tblPr>
        <w:tblW w:w="848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00"/>
        <w:gridCol w:w="5783"/>
      </w:tblGrid>
      <w:tr w:rsidR="00CF48B0" w:rsidRPr="00CF48B0" w14:paraId="60E4078D" w14:textId="77777777" w:rsidTr="002B6251">
        <w:tc>
          <w:tcPr>
            <w:tcW w:w="2700" w:type="dxa"/>
          </w:tcPr>
          <w:p w14:paraId="12955D67" w14:textId="77777777" w:rsidR="0051211E" w:rsidRPr="00CF48B0" w:rsidRDefault="0051211E" w:rsidP="002B6251">
            <w:pPr>
              <w:spacing w:line="320" w:lineRule="exact"/>
              <w:jc w:val="left"/>
            </w:pPr>
            <w:r w:rsidRPr="00CF48B0">
              <w:t xml:space="preserve">(1) </w:t>
            </w:r>
            <w:r w:rsidRPr="00CF48B0">
              <w:rPr>
                <w:rFonts w:hint="eastAsia"/>
              </w:rPr>
              <w:t>認定集約都市開発事業（再開発型）</w:t>
            </w:r>
          </w:p>
        </w:tc>
        <w:tc>
          <w:tcPr>
            <w:tcW w:w="5783" w:type="dxa"/>
          </w:tcPr>
          <w:p w14:paraId="072CE89A" w14:textId="2D561F7B" w:rsidR="0051211E" w:rsidRPr="00CF48B0" w:rsidRDefault="0051211E" w:rsidP="002B6251">
            <w:pPr>
              <w:spacing w:line="320" w:lineRule="exact"/>
            </w:pPr>
            <w:r w:rsidRPr="00CF48B0">
              <w:rPr>
                <w:rFonts w:hint="eastAsia"/>
              </w:rPr>
              <w:t xml:space="preserve">　イ－１３－（２）２．</w:t>
            </w:r>
            <w:r w:rsidRPr="00CF48B0">
              <w:t>(1)</w:t>
            </w:r>
            <w:r w:rsidRPr="00CF48B0">
              <w:rPr>
                <w:rFonts w:hint="eastAsia"/>
              </w:rPr>
              <w:t>及びイー１６－（１）２．１に規定する市街地再開発事業のうち、認定集約都市開発事業をいう。</w:t>
            </w:r>
          </w:p>
        </w:tc>
      </w:tr>
      <w:tr w:rsidR="00CF48B0" w:rsidRPr="00CF48B0" w14:paraId="5265036B" w14:textId="77777777" w:rsidTr="002B6251">
        <w:tc>
          <w:tcPr>
            <w:tcW w:w="2700" w:type="dxa"/>
          </w:tcPr>
          <w:p w14:paraId="2702A17D" w14:textId="77777777" w:rsidR="0051211E" w:rsidRPr="00CF48B0" w:rsidRDefault="0051211E" w:rsidP="002B6251">
            <w:pPr>
              <w:spacing w:line="320" w:lineRule="exact"/>
              <w:jc w:val="left"/>
            </w:pPr>
            <w:r w:rsidRPr="00CF48B0">
              <w:t xml:space="preserve">(2) </w:t>
            </w:r>
            <w:r w:rsidRPr="00CF48B0">
              <w:rPr>
                <w:rFonts w:hint="eastAsia"/>
              </w:rPr>
              <w:t>認定集約都市開発事業（防街型）</w:t>
            </w:r>
          </w:p>
        </w:tc>
        <w:tc>
          <w:tcPr>
            <w:tcW w:w="5783" w:type="dxa"/>
          </w:tcPr>
          <w:p w14:paraId="2AF9F627" w14:textId="5C0286F3" w:rsidR="0051211E" w:rsidRPr="00CF48B0" w:rsidRDefault="0051211E" w:rsidP="002B6251">
            <w:pPr>
              <w:spacing w:line="320" w:lineRule="exact"/>
              <w:ind w:firstLineChars="100" w:firstLine="227"/>
            </w:pPr>
            <w:r w:rsidRPr="00CF48B0">
              <w:rPr>
                <w:rFonts w:hint="eastAsia"/>
              </w:rPr>
              <w:t>イ－１３－（２）２．</w:t>
            </w:r>
            <w:r w:rsidRPr="00CF48B0">
              <w:t>(3)</w:t>
            </w:r>
            <w:r w:rsidRPr="00CF48B0">
              <w:rPr>
                <w:rFonts w:hint="eastAsia"/>
              </w:rPr>
              <w:t>に規定する防災街区整備事業のうち、認定集約都市開発事業をいう。</w:t>
            </w:r>
          </w:p>
        </w:tc>
      </w:tr>
      <w:tr w:rsidR="00CF48B0" w:rsidRPr="00CF48B0" w14:paraId="06397994" w14:textId="77777777" w:rsidTr="002B6251">
        <w:trPr>
          <w:trHeight w:val="336"/>
        </w:trPr>
        <w:tc>
          <w:tcPr>
            <w:tcW w:w="2700" w:type="dxa"/>
          </w:tcPr>
          <w:p w14:paraId="08410421"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(3) </w:t>
            </w:r>
            <w:r w:rsidRPr="00CF48B0">
              <w:rPr>
                <w:rFonts w:ascii="ＭＳ 明朝" w:eastAsia="ＭＳ 明朝" w:hAnsi="ＭＳ 明朝" w:hint="eastAsia"/>
              </w:rPr>
              <w:t>認定集約都市開発事業（暮らにぎ型）</w:t>
            </w:r>
          </w:p>
        </w:tc>
        <w:tc>
          <w:tcPr>
            <w:tcW w:w="5783" w:type="dxa"/>
          </w:tcPr>
          <w:p w14:paraId="41481AD0" w14:textId="68000D3D" w:rsidR="0051211E" w:rsidRPr="00CF48B0" w:rsidRDefault="0051211E" w:rsidP="002B6251">
            <w:pPr>
              <w:spacing w:line="320" w:lineRule="exact"/>
              <w:ind w:firstLineChars="100" w:firstLine="227"/>
              <w:rPr>
                <w:rFonts w:ascii="ＭＳ 明朝" w:eastAsia="ＭＳ 明朝" w:hAnsi="ＭＳ 明朝"/>
              </w:rPr>
            </w:pPr>
            <w:r w:rsidRPr="00CF48B0">
              <w:rPr>
                <w:rFonts w:ascii="ＭＳ 明朝" w:eastAsia="ＭＳ 明朝" w:hAnsi="ＭＳ 明朝" w:hint="eastAsia"/>
              </w:rPr>
              <w:t>イ－１３－（４）２．及びイー１６－（５）に規定する暮らし・にぎわい再生事業のうち、認定集約都市開発事業をいう。</w:t>
            </w:r>
          </w:p>
        </w:tc>
      </w:tr>
      <w:tr w:rsidR="00CF48B0" w:rsidRPr="00CF48B0" w14:paraId="781F1E7D" w14:textId="77777777" w:rsidTr="002B6251">
        <w:trPr>
          <w:trHeight w:val="336"/>
        </w:trPr>
        <w:tc>
          <w:tcPr>
            <w:tcW w:w="2700" w:type="dxa"/>
          </w:tcPr>
          <w:p w14:paraId="65F9D856"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(4) </w:t>
            </w:r>
            <w:r w:rsidRPr="00CF48B0">
              <w:rPr>
                <w:rFonts w:ascii="ＭＳ 明朝" w:eastAsia="ＭＳ 明朝" w:hAnsi="ＭＳ 明朝" w:hint="eastAsia"/>
              </w:rPr>
              <w:t>認定集約都市開発事業（優建型）</w:t>
            </w:r>
          </w:p>
        </w:tc>
        <w:tc>
          <w:tcPr>
            <w:tcW w:w="5783" w:type="dxa"/>
          </w:tcPr>
          <w:p w14:paraId="3CED5693" w14:textId="6508CBC1"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イ－１６－（２）２．</w:t>
            </w:r>
            <w:r w:rsidRPr="00CF48B0">
              <w:rPr>
                <w:rFonts w:ascii="ＭＳ 明朝" w:eastAsia="ＭＳ 明朝" w:hAnsi="ＭＳ 明朝"/>
              </w:rPr>
              <w:t>1</w:t>
            </w:r>
            <w:r w:rsidRPr="00CF48B0">
              <w:rPr>
                <w:rFonts w:ascii="ＭＳ 明朝" w:eastAsia="ＭＳ 明朝" w:hAnsi="ＭＳ 明朝" w:hint="eastAsia"/>
              </w:rPr>
              <w:t>に規定する優良建築物等整備事業のうち、認定集約都市開発事業をいう。</w:t>
            </w:r>
          </w:p>
        </w:tc>
      </w:tr>
      <w:tr w:rsidR="00CF48B0" w:rsidRPr="00CF48B0" w14:paraId="065025CA" w14:textId="77777777" w:rsidTr="002B6251">
        <w:trPr>
          <w:trHeight w:val="335"/>
        </w:trPr>
        <w:tc>
          <w:tcPr>
            <w:tcW w:w="2700" w:type="dxa"/>
          </w:tcPr>
          <w:p w14:paraId="5CE1A07D"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(5) </w:t>
            </w:r>
            <w:r w:rsidRPr="00CF48B0">
              <w:rPr>
                <w:rFonts w:ascii="ＭＳ 明朝" w:eastAsia="ＭＳ 明朝" w:hAnsi="ＭＳ 明朝" w:hint="eastAsia"/>
              </w:rPr>
              <w:t>認定集約都市開発事業（住市総型）</w:t>
            </w:r>
          </w:p>
        </w:tc>
        <w:tc>
          <w:tcPr>
            <w:tcW w:w="5783" w:type="dxa"/>
          </w:tcPr>
          <w:p w14:paraId="56D6B7A5" w14:textId="1D7D88DA"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イ－１６－（８）２．</w:t>
            </w:r>
            <w:r w:rsidRPr="00CF48B0">
              <w:rPr>
                <w:rFonts w:ascii="ＭＳ 明朝" w:eastAsia="ＭＳ 明朝" w:hAnsi="ＭＳ 明朝"/>
              </w:rPr>
              <w:t>1</w:t>
            </w:r>
            <w:r w:rsidRPr="00CF48B0">
              <w:rPr>
                <w:rFonts w:ascii="ＭＳ 明朝" w:eastAsia="ＭＳ 明朝" w:hAnsi="ＭＳ 明朝" w:hint="eastAsia"/>
              </w:rPr>
              <w:t>に規定する住宅市街地総合整備事業のうち、認定集約都市開発事業をいう。</w:t>
            </w:r>
          </w:p>
        </w:tc>
      </w:tr>
      <w:tr w:rsidR="00CF48B0" w:rsidRPr="00CF48B0" w14:paraId="04A5F3C2" w14:textId="77777777" w:rsidTr="002B6251">
        <w:trPr>
          <w:trHeight w:val="335"/>
        </w:trPr>
        <w:tc>
          <w:tcPr>
            <w:tcW w:w="2700" w:type="dxa"/>
          </w:tcPr>
          <w:p w14:paraId="4BC658A0"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(6) </w:t>
            </w:r>
            <w:r w:rsidRPr="00CF48B0">
              <w:rPr>
                <w:rFonts w:ascii="ＭＳ 明朝" w:eastAsia="ＭＳ 明朝" w:hAnsi="ＭＳ 明朝" w:hint="eastAsia"/>
              </w:rPr>
              <w:t>都市再生整備計画事業</w:t>
            </w:r>
          </w:p>
        </w:tc>
        <w:tc>
          <w:tcPr>
            <w:tcW w:w="5783" w:type="dxa"/>
          </w:tcPr>
          <w:p w14:paraId="1342CC57" w14:textId="73F7CF96"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イ－１０－（１）に規定する都市再生整備計画事業をいう。</w:t>
            </w:r>
          </w:p>
        </w:tc>
      </w:tr>
      <w:tr w:rsidR="00CF48B0" w:rsidRPr="00CF48B0" w14:paraId="7D716944" w14:textId="77777777" w:rsidTr="002B6251">
        <w:tc>
          <w:tcPr>
            <w:tcW w:w="2700" w:type="dxa"/>
          </w:tcPr>
          <w:p w14:paraId="6D851E42"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(7) </w:t>
            </w:r>
            <w:r w:rsidRPr="00CF48B0">
              <w:rPr>
                <w:rFonts w:ascii="ＭＳ 明朝" w:eastAsia="ＭＳ 明朝" w:hAnsi="ＭＳ 明朝" w:hint="eastAsia"/>
              </w:rPr>
              <w:t>市街地再開発事業</w:t>
            </w:r>
          </w:p>
        </w:tc>
        <w:tc>
          <w:tcPr>
            <w:tcW w:w="5783" w:type="dxa"/>
          </w:tcPr>
          <w:p w14:paraId="26E6C071" w14:textId="2A1BBEFC"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イ－１３－（２）２．</w:t>
            </w:r>
            <w:r w:rsidRPr="00CF48B0">
              <w:rPr>
                <w:rFonts w:ascii="ＭＳ 明朝" w:eastAsia="ＭＳ 明朝" w:hAnsi="ＭＳ 明朝"/>
              </w:rPr>
              <w:t xml:space="preserve">(1) </w:t>
            </w:r>
            <w:r w:rsidRPr="00CF48B0">
              <w:rPr>
                <w:rFonts w:ascii="ＭＳ 明朝" w:eastAsia="ＭＳ 明朝" w:hAnsi="ＭＳ 明朝" w:hint="eastAsia"/>
              </w:rPr>
              <w:t>及びイ－１６－（１）２．１に規定する市街地再開発事業をいう。</w:t>
            </w:r>
          </w:p>
        </w:tc>
      </w:tr>
      <w:tr w:rsidR="00CF48B0" w:rsidRPr="00CF48B0" w14:paraId="1076D27E" w14:textId="77777777" w:rsidTr="002B6251">
        <w:tc>
          <w:tcPr>
            <w:tcW w:w="2700" w:type="dxa"/>
          </w:tcPr>
          <w:p w14:paraId="02E05B14"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(8) </w:t>
            </w:r>
            <w:r w:rsidRPr="00CF48B0">
              <w:rPr>
                <w:rFonts w:ascii="ＭＳ 明朝" w:eastAsia="ＭＳ 明朝" w:hAnsi="ＭＳ 明朝" w:hint="eastAsia"/>
              </w:rPr>
              <w:t>防災街区整備事業</w:t>
            </w:r>
          </w:p>
        </w:tc>
        <w:tc>
          <w:tcPr>
            <w:tcW w:w="5783" w:type="dxa"/>
          </w:tcPr>
          <w:p w14:paraId="7412CE07" w14:textId="057AA4F7" w:rsidR="0051211E" w:rsidRPr="00CF48B0" w:rsidRDefault="0051211E" w:rsidP="002B6251">
            <w:pPr>
              <w:spacing w:line="320" w:lineRule="exact"/>
              <w:ind w:firstLineChars="100" w:firstLine="227"/>
              <w:rPr>
                <w:rFonts w:ascii="ＭＳ 明朝" w:eastAsia="ＭＳ 明朝" w:hAnsi="ＭＳ 明朝"/>
              </w:rPr>
            </w:pPr>
            <w:r w:rsidRPr="00CF48B0">
              <w:rPr>
                <w:rFonts w:ascii="ＭＳ 明朝" w:eastAsia="ＭＳ 明朝" w:hAnsi="ＭＳ 明朝" w:hint="eastAsia"/>
              </w:rPr>
              <w:t>イ－１３－（２）２．</w:t>
            </w:r>
            <w:r w:rsidRPr="00CF48B0">
              <w:rPr>
                <w:rFonts w:ascii="ＭＳ 明朝" w:eastAsia="ＭＳ 明朝" w:hAnsi="ＭＳ 明朝"/>
              </w:rPr>
              <w:t>(3)</w:t>
            </w:r>
            <w:r w:rsidRPr="00CF48B0">
              <w:rPr>
                <w:rFonts w:ascii="ＭＳ 明朝" w:eastAsia="ＭＳ 明朝" w:hAnsi="ＭＳ 明朝" w:hint="eastAsia"/>
              </w:rPr>
              <w:t>に規定する防災街区整備事業をいう。</w:t>
            </w:r>
          </w:p>
        </w:tc>
      </w:tr>
      <w:tr w:rsidR="00CF48B0" w:rsidRPr="00CF48B0" w14:paraId="42194BA8" w14:textId="77777777" w:rsidTr="002B6251">
        <w:trPr>
          <w:trHeight w:val="336"/>
        </w:trPr>
        <w:tc>
          <w:tcPr>
            <w:tcW w:w="2700" w:type="dxa"/>
          </w:tcPr>
          <w:p w14:paraId="3975DE33"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(9) </w:t>
            </w:r>
            <w:r w:rsidRPr="00CF48B0">
              <w:rPr>
                <w:rFonts w:ascii="ＭＳ 明朝" w:eastAsia="ＭＳ 明朝" w:hAnsi="ＭＳ 明朝" w:hint="eastAsia"/>
              </w:rPr>
              <w:t>暮らし・にぎわい再生事業</w:t>
            </w:r>
          </w:p>
        </w:tc>
        <w:tc>
          <w:tcPr>
            <w:tcW w:w="5783" w:type="dxa"/>
          </w:tcPr>
          <w:p w14:paraId="79DA2DBB" w14:textId="0F629C50" w:rsidR="0051211E" w:rsidRPr="00CF48B0" w:rsidRDefault="0051211E" w:rsidP="002B6251">
            <w:pPr>
              <w:spacing w:line="320" w:lineRule="exact"/>
              <w:ind w:firstLineChars="100" w:firstLine="227"/>
              <w:rPr>
                <w:rFonts w:ascii="ＭＳ 明朝" w:eastAsia="ＭＳ 明朝" w:hAnsi="ＭＳ 明朝"/>
              </w:rPr>
            </w:pPr>
            <w:r w:rsidRPr="00CF48B0">
              <w:rPr>
                <w:rFonts w:ascii="ＭＳ 明朝" w:eastAsia="ＭＳ 明朝" w:hAnsi="ＭＳ 明朝" w:hint="eastAsia"/>
              </w:rPr>
              <w:t>イ－１３－（４）２．及びイ－１６－（５）に規定する暮らし・にぎわい再生事業をいう。</w:t>
            </w:r>
          </w:p>
        </w:tc>
      </w:tr>
      <w:tr w:rsidR="00CF48B0" w:rsidRPr="00CF48B0" w14:paraId="159D6475" w14:textId="77777777" w:rsidTr="002B6251">
        <w:trPr>
          <w:trHeight w:val="336"/>
        </w:trPr>
        <w:tc>
          <w:tcPr>
            <w:tcW w:w="2700" w:type="dxa"/>
          </w:tcPr>
          <w:p w14:paraId="5F783516"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(10) </w:t>
            </w:r>
            <w:r w:rsidRPr="00CF48B0">
              <w:rPr>
                <w:rFonts w:ascii="ＭＳ 明朝" w:eastAsia="ＭＳ 明朝" w:hAnsi="ＭＳ 明朝" w:hint="eastAsia"/>
              </w:rPr>
              <w:t>都市・地域交通戦略推進事業</w:t>
            </w:r>
          </w:p>
        </w:tc>
        <w:tc>
          <w:tcPr>
            <w:tcW w:w="5783" w:type="dxa"/>
          </w:tcPr>
          <w:p w14:paraId="21996AA8" w14:textId="551358CA"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イ－１３－（８）に規定する都市・地域交通戦略推進事業をいう。</w:t>
            </w:r>
          </w:p>
        </w:tc>
      </w:tr>
      <w:tr w:rsidR="00CF48B0" w:rsidRPr="00CF48B0" w14:paraId="561BDD69" w14:textId="77777777" w:rsidTr="002B6251">
        <w:trPr>
          <w:trHeight w:val="336"/>
        </w:trPr>
        <w:tc>
          <w:tcPr>
            <w:tcW w:w="2700" w:type="dxa"/>
          </w:tcPr>
          <w:p w14:paraId="5223A389" w14:textId="77777777" w:rsidR="0051211E" w:rsidRPr="00CF48B0" w:rsidRDefault="0051211E" w:rsidP="002B6251">
            <w:pPr>
              <w:spacing w:line="320" w:lineRule="exact"/>
              <w:jc w:val="left"/>
              <w:rPr>
                <w:rFonts w:ascii="ＭＳ 明朝" w:eastAsia="ＭＳ 明朝" w:hAnsi="ＭＳ 明朝"/>
              </w:rPr>
            </w:pPr>
            <w:r w:rsidRPr="00CF48B0">
              <w:rPr>
                <w:rFonts w:ascii="ＭＳ 明朝" w:eastAsia="ＭＳ 明朝" w:hAnsi="ＭＳ 明朝"/>
              </w:rPr>
              <w:t xml:space="preserve">(11) </w:t>
            </w:r>
            <w:r w:rsidRPr="00CF48B0">
              <w:rPr>
                <w:rFonts w:ascii="ＭＳ 明朝" w:eastAsia="ＭＳ 明朝" w:hAnsi="ＭＳ 明朝" w:hint="eastAsia"/>
              </w:rPr>
              <w:t>優良建築物等整備事業</w:t>
            </w:r>
          </w:p>
        </w:tc>
        <w:tc>
          <w:tcPr>
            <w:tcW w:w="5783" w:type="dxa"/>
          </w:tcPr>
          <w:p w14:paraId="3C45A01A" w14:textId="62423245"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イ－１６－（２）２．</w:t>
            </w:r>
            <w:r w:rsidRPr="00CF48B0">
              <w:rPr>
                <w:rFonts w:ascii="ＭＳ 明朝" w:eastAsia="ＭＳ 明朝" w:hAnsi="ＭＳ 明朝"/>
              </w:rPr>
              <w:t>1</w:t>
            </w:r>
            <w:r w:rsidRPr="00CF48B0">
              <w:rPr>
                <w:rFonts w:ascii="ＭＳ 明朝" w:eastAsia="ＭＳ 明朝" w:hAnsi="ＭＳ 明朝" w:hint="eastAsia"/>
              </w:rPr>
              <w:t>に規定する優良建築物等整備事業をいう。</w:t>
            </w:r>
          </w:p>
        </w:tc>
      </w:tr>
      <w:tr w:rsidR="00CF48B0" w:rsidRPr="00CF48B0" w14:paraId="6DE0CAF4" w14:textId="77777777" w:rsidTr="002B6251">
        <w:trPr>
          <w:trHeight w:val="335"/>
        </w:trPr>
        <w:tc>
          <w:tcPr>
            <w:tcW w:w="2700" w:type="dxa"/>
          </w:tcPr>
          <w:p w14:paraId="0609E86E" w14:textId="77777777"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rPr>
              <w:t xml:space="preserve">(12) </w:t>
            </w:r>
            <w:r w:rsidRPr="00CF48B0">
              <w:rPr>
                <w:rFonts w:ascii="ＭＳ 明朝" w:eastAsia="ＭＳ 明朝" w:hAnsi="ＭＳ 明朝" w:hint="eastAsia"/>
              </w:rPr>
              <w:t>住宅市街地総合整備事業</w:t>
            </w:r>
          </w:p>
        </w:tc>
        <w:tc>
          <w:tcPr>
            <w:tcW w:w="5783" w:type="dxa"/>
          </w:tcPr>
          <w:p w14:paraId="45266AEC" w14:textId="208F68B2"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イ－１６－（８）２．</w:t>
            </w:r>
            <w:r w:rsidRPr="00CF48B0">
              <w:rPr>
                <w:rFonts w:ascii="ＭＳ 明朝" w:eastAsia="ＭＳ 明朝" w:hAnsi="ＭＳ 明朝"/>
              </w:rPr>
              <w:t>1</w:t>
            </w:r>
            <w:r w:rsidRPr="00CF48B0">
              <w:rPr>
                <w:rFonts w:ascii="ＭＳ 明朝" w:eastAsia="ＭＳ 明朝" w:hAnsi="ＭＳ 明朝" w:hint="eastAsia"/>
              </w:rPr>
              <w:t>に規定する住宅市街地総合整備事業をいう。</w:t>
            </w:r>
          </w:p>
        </w:tc>
      </w:tr>
      <w:tr w:rsidR="0051211E" w:rsidRPr="00CF48B0" w14:paraId="61E32241" w14:textId="77777777" w:rsidTr="002B6251">
        <w:trPr>
          <w:trHeight w:val="335"/>
        </w:trPr>
        <w:tc>
          <w:tcPr>
            <w:tcW w:w="2700" w:type="dxa"/>
          </w:tcPr>
          <w:p w14:paraId="63D6F012" w14:textId="77777777"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rPr>
              <w:t xml:space="preserve">(13) </w:t>
            </w:r>
            <w:r w:rsidRPr="00CF48B0">
              <w:rPr>
                <w:rFonts w:ascii="ＭＳ 明朝" w:eastAsia="ＭＳ 明朝" w:hAnsi="ＭＳ 明朝" w:hint="eastAsia"/>
              </w:rPr>
              <w:t>防災・省エネまちづくり緊急促進事業</w:t>
            </w:r>
          </w:p>
        </w:tc>
        <w:tc>
          <w:tcPr>
            <w:tcW w:w="5783" w:type="dxa"/>
          </w:tcPr>
          <w:p w14:paraId="47C4BF13" w14:textId="5A3450E9" w:rsidR="0051211E" w:rsidRPr="00CF48B0" w:rsidRDefault="0051211E" w:rsidP="002B6251">
            <w:pPr>
              <w:spacing w:line="320" w:lineRule="exact"/>
              <w:rPr>
                <w:rFonts w:ascii="ＭＳ 明朝" w:eastAsia="ＭＳ 明朝" w:hAnsi="ＭＳ 明朝"/>
              </w:rPr>
            </w:pPr>
            <w:r w:rsidRPr="00CF48B0">
              <w:rPr>
                <w:rFonts w:ascii="ＭＳ 明朝" w:eastAsia="ＭＳ 明朝" w:hAnsi="ＭＳ 明朝" w:hint="eastAsia"/>
              </w:rPr>
              <w:t xml:space="preserve">　イ－１３－（１０）及びイ－１６－（１８）に規定する防災・省エネまちづくり緊急促進事業をいう。</w:t>
            </w:r>
          </w:p>
        </w:tc>
      </w:tr>
    </w:tbl>
    <w:p w14:paraId="61A5F619" w14:textId="77777777" w:rsidR="0051211E" w:rsidRPr="00CF48B0" w:rsidRDefault="0051211E" w:rsidP="0051211E">
      <w:pPr>
        <w:overflowPunct w:val="0"/>
        <w:spacing w:line="320" w:lineRule="exact"/>
        <w:ind w:firstLineChars="176" w:firstLine="401"/>
        <w:textAlignment w:val="baseline"/>
        <w:rPr>
          <w:b/>
        </w:rPr>
      </w:pPr>
    </w:p>
    <w:p w14:paraId="063E25EA" w14:textId="77777777" w:rsidR="0051211E" w:rsidRPr="00CF48B0" w:rsidRDefault="0051211E" w:rsidP="0051211E">
      <w:pPr>
        <w:overflowPunct w:val="0"/>
        <w:spacing w:line="320" w:lineRule="exact"/>
        <w:ind w:leftChars="200" w:left="681"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３．集約都市開発支援事業計画</w:t>
      </w:r>
    </w:p>
    <w:p w14:paraId="19413556" w14:textId="77777777" w:rsidR="0051211E" w:rsidRPr="00CF48B0" w:rsidRDefault="0051211E" w:rsidP="0051211E">
      <w:pPr>
        <w:spacing w:line="320" w:lineRule="exact"/>
        <w:ind w:leftChars="337" w:left="764" w:firstLineChars="100" w:firstLine="227"/>
      </w:pPr>
      <w:r w:rsidRPr="00CF48B0">
        <w:rPr>
          <w:rFonts w:hint="eastAsia"/>
        </w:rPr>
        <w:t>集約都市開発支援事業を実施しようとする都道府県又は市町村は、単独で、又は共同して、次に掲げる事項を記載した集約都市開発支援事業計画を作成し、当該計画を社会資本総合整備計画に記載するものとする。</w:t>
      </w:r>
    </w:p>
    <w:p w14:paraId="75A7E7F9" w14:textId="77777777" w:rsidR="0051211E" w:rsidRPr="00CF48B0" w:rsidRDefault="0051211E" w:rsidP="0051211E">
      <w:pPr>
        <w:tabs>
          <w:tab w:val="left" w:pos="1168"/>
        </w:tabs>
        <w:spacing w:line="320" w:lineRule="exact"/>
        <w:ind w:leftChars="472" w:left="1070"/>
      </w:pPr>
      <w:r w:rsidRPr="00CF48B0">
        <w:t>(1)</w:t>
      </w:r>
      <w:r w:rsidRPr="00CF48B0">
        <w:rPr>
          <w:rFonts w:hint="eastAsia"/>
        </w:rPr>
        <w:t>集約都市開発支援事業計画の区域</w:t>
      </w:r>
    </w:p>
    <w:p w14:paraId="457B4374" w14:textId="77777777" w:rsidR="0051211E" w:rsidRPr="00CF48B0" w:rsidRDefault="0051211E" w:rsidP="0051211E">
      <w:pPr>
        <w:tabs>
          <w:tab w:val="left" w:pos="1168"/>
        </w:tabs>
        <w:spacing w:line="320" w:lineRule="exact"/>
        <w:ind w:leftChars="472" w:left="1070"/>
      </w:pPr>
      <w:r w:rsidRPr="00CF48B0">
        <w:t>(2)</w:t>
      </w:r>
      <w:r w:rsidRPr="00CF48B0">
        <w:rPr>
          <w:rFonts w:hint="eastAsia"/>
        </w:rPr>
        <w:t>集約都市開発支援事業計画の目標</w:t>
      </w:r>
    </w:p>
    <w:p w14:paraId="24D786B2" w14:textId="77777777" w:rsidR="0051211E" w:rsidRPr="00CF48B0" w:rsidRDefault="0051211E" w:rsidP="0051211E">
      <w:pPr>
        <w:tabs>
          <w:tab w:val="left" w:pos="1168"/>
        </w:tabs>
        <w:spacing w:line="320" w:lineRule="exact"/>
        <w:ind w:leftChars="472" w:left="1070"/>
      </w:pPr>
      <w:r w:rsidRPr="00CF48B0">
        <w:t>(3)</w:t>
      </w:r>
      <w:r w:rsidRPr="00CF48B0">
        <w:rPr>
          <w:rFonts w:hint="eastAsia"/>
        </w:rPr>
        <w:t>集約都市開発支援事業計画の目標達成に必要な交付対象事業</w:t>
      </w:r>
    </w:p>
    <w:p w14:paraId="7B570E10" w14:textId="77777777" w:rsidR="0051211E" w:rsidRPr="00CF48B0" w:rsidRDefault="0051211E" w:rsidP="0051211E">
      <w:pPr>
        <w:tabs>
          <w:tab w:val="left" w:pos="1168"/>
        </w:tabs>
        <w:spacing w:line="320" w:lineRule="exact"/>
        <w:ind w:leftChars="472" w:left="1070"/>
      </w:pPr>
      <w:r w:rsidRPr="00CF48B0">
        <w:t>(4)</w:t>
      </w:r>
      <w:r w:rsidRPr="00CF48B0">
        <w:rPr>
          <w:rFonts w:hint="eastAsia"/>
        </w:rPr>
        <w:t>集約都市開発支援事業計画の計画期間</w:t>
      </w:r>
    </w:p>
    <w:p w14:paraId="55C36CE1" w14:textId="77777777" w:rsidR="0051211E" w:rsidRPr="00CF48B0" w:rsidRDefault="0051211E" w:rsidP="0051211E">
      <w:pPr>
        <w:tabs>
          <w:tab w:val="left" w:pos="1168"/>
        </w:tabs>
        <w:spacing w:line="320" w:lineRule="exact"/>
        <w:ind w:leftChars="472" w:left="1070"/>
      </w:pPr>
      <w:r w:rsidRPr="00CF48B0">
        <w:t>(5)</w:t>
      </w:r>
      <w:r w:rsidRPr="00CF48B0">
        <w:rPr>
          <w:rFonts w:hint="eastAsia"/>
        </w:rPr>
        <w:t>集約都市開発支援事業計画の対象地区名</w:t>
      </w:r>
    </w:p>
    <w:p w14:paraId="4534D153" w14:textId="77777777" w:rsidR="0051211E" w:rsidRPr="00CF48B0" w:rsidRDefault="0051211E" w:rsidP="0051211E">
      <w:pPr>
        <w:tabs>
          <w:tab w:val="left" w:pos="1168"/>
        </w:tabs>
        <w:spacing w:line="320" w:lineRule="exact"/>
        <w:ind w:leftChars="472" w:left="1070"/>
      </w:pPr>
      <w:r w:rsidRPr="00CF48B0">
        <w:t>(6)</w:t>
      </w:r>
      <w:r w:rsidRPr="00CF48B0">
        <w:rPr>
          <w:rFonts w:hint="eastAsia"/>
        </w:rPr>
        <w:t>集約都市開発支援事業計画の区域面積</w:t>
      </w:r>
    </w:p>
    <w:p w14:paraId="164F31F9" w14:textId="77777777" w:rsidR="0051211E" w:rsidRPr="00CF48B0" w:rsidRDefault="0051211E" w:rsidP="0051211E">
      <w:pPr>
        <w:tabs>
          <w:tab w:val="left" w:pos="1168"/>
        </w:tabs>
        <w:spacing w:line="320" w:lineRule="exact"/>
        <w:ind w:leftChars="472" w:left="1070"/>
      </w:pPr>
      <w:r w:rsidRPr="00CF48B0">
        <w:t>(7)</w:t>
      </w:r>
      <w:r w:rsidRPr="00CF48B0">
        <w:rPr>
          <w:rFonts w:hint="eastAsia"/>
        </w:rPr>
        <w:t>交付期間における各交付対象事業の概算事業費</w:t>
      </w:r>
    </w:p>
    <w:p w14:paraId="773CE89B" w14:textId="77777777" w:rsidR="0051211E" w:rsidRPr="00CF48B0" w:rsidRDefault="0051211E" w:rsidP="0051211E">
      <w:pPr>
        <w:tabs>
          <w:tab w:val="left" w:pos="1168"/>
        </w:tabs>
        <w:spacing w:line="320" w:lineRule="exact"/>
        <w:ind w:leftChars="472" w:left="1070"/>
      </w:pPr>
      <w:r w:rsidRPr="00CF48B0">
        <w:t>(8)</w:t>
      </w:r>
      <w:r w:rsidRPr="00CF48B0">
        <w:rPr>
          <w:rFonts w:hint="eastAsia"/>
        </w:rPr>
        <w:t>交付対象外事業（集約都市開発支援事業計画の目標の達成を図るために実施される交付対象事業以外の事業等をいう。）</w:t>
      </w:r>
    </w:p>
    <w:p w14:paraId="76B489A0" w14:textId="77777777" w:rsidR="0051211E" w:rsidRPr="00CF48B0" w:rsidRDefault="0051211E" w:rsidP="0051211E">
      <w:pPr>
        <w:tabs>
          <w:tab w:val="left" w:pos="1168"/>
        </w:tabs>
        <w:spacing w:line="320" w:lineRule="exact"/>
        <w:ind w:leftChars="472" w:left="1070"/>
      </w:pPr>
      <w:r w:rsidRPr="00CF48B0">
        <w:t>(9)</w:t>
      </w:r>
      <w:r w:rsidRPr="00CF48B0">
        <w:rPr>
          <w:rFonts w:hint="eastAsia"/>
        </w:rPr>
        <w:t>交付期間</w:t>
      </w:r>
    </w:p>
    <w:p w14:paraId="0710C121" w14:textId="77777777" w:rsidR="0051211E" w:rsidRPr="00CF48B0" w:rsidRDefault="0051211E" w:rsidP="0051211E">
      <w:pPr>
        <w:tabs>
          <w:tab w:val="left" w:pos="1168"/>
        </w:tabs>
        <w:spacing w:line="320" w:lineRule="exact"/>
        <w:ind w:leftChars="472" w:left="1070"/>
      </w:pPr>
      <w:r w:rsidRPr="00CF48B0">
        <w:t>(10)</w:t>
      </w:r>
      <w:r w:rsidRPr="00CF48B0">
        <w:rPr>
          <w:rFonts w:hint="eastAsia"/>
        </w:rPr>
        <w:t>集約都市開発支援事業計画の対象地区の整備方針</w:t>
      </w:r>
    </w:p>
    <w:p w14:paraId="28CDC829" w14:textId="77777777" w:rsidR="0051211E" w:rsidRPr="00CF48B0" w:rsidRDefault="0051211E" w:rsidP="0051211E">
      <w:pPr>
        <w:tabs>
          <w:tab w:val="left" w:pos="1168"/>
        </w:tabs>
        <w:spacing w:line="320" w:lineRule="exact"/>
        <w:ind w:leftChars="472" w:left="1070"/>
      </w:pPr>
      <w:r w:rsidRPr="00CF48B0">
        <w:t>(11)</w:t>
      </w:r>
      <w:r w:rsidRPr="00CF48B0">
        <w:rPr>
          <w:rFonts w:hint="eastAsia"/>
        </w:rPr>
        <w:t>集約都市開発支援事業計画の評価に関する事項</w:t>
      </w:r>
    </w:p>
    <w:p w14:paraId="335A8467" w14:textId="79849712" w:rsidR="00E26F2A" w:rsidRPr="00CF48B0" w:rsidRDefault="0051211E" w:rsidP="0051211E">
      <w:pPr>
        <w:tabs>
          <w:tab w:val="left" w:pos="1168"/>
        </w:tabs>
        <w:spacing w:line="320" w:lineRule="exact"/>
        <w:ind w:leftChars="472" w:left="1070"/>
      </w:pPr>
      <w:r w:rsidRPr="00CF48B0">
        <w:t>(12)</w:t>
      </w:r>
      <w:r w:rsidRPr="00CF48B0">
        <w:rPr>
          <w:rFonts w:hint="eastAsia"/>
        </w:rPr>
        <w:t>その他必要な事項</w:t>
      </w:r>
    </w:p>
    <w:p w14:paraId="32962D86" w14:textId="77777777" w:rsidR="00E26F2A" w:rsidRPr="00CF48B0" w:rsidRDefault="00E26F2A">
      <w:pPr>
        <w:spacing w:line="320" w:lineRule="exact"/>
      </w:pPr>
    </w:p>
    <w:p w14:paraId="465D39CF" w14:textId="77777777" w:rsidR="00E26F2A" w:rsidRPr="00CF48B0" w:rsidRDefault="00B56AAD">
      <w:pPr>
        <w:overflowPunct w:val="0"/>
        <w:spacing w:line="320" w:lineRule="exact"/>
        <w:ind w:leftChars="200" w:left="681"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４．交付対象事業</w:t>
      </w:r>
    </w:p>
    <w:p w14:paraId="017F82A9" w14:textId="77777777" w:rsidR="00E26F2A" w:rsidRPr="00CF48B0" w:rsidRDefault="00B56AAD">
      <w:pPr>
        <w:spacing w:line="320" w:lineRule="exact"/>
        <w:ind w:leftChars="337" w:left="764" w:firstLineChars="100" w:firstLine="227"/>
      </w:pPr>
      <w:r w:rsidRPr="00CF48B0">
        <w:rPr>
          <w:rFonts w:hint="eastAsia"/>
        </w:rPr>
        <w:t>本事業の交付対象となる事業は、集約都市開発支援事業計画に記載された次に掲げる事業とする。ただし、１の事業が記載されている場合に限る。</w:t>
      </w:r>
    </w:p>
    <w:p w14:paraId="13C43350" w14:textId="77777777" w:rsidR="00E26F2A" w:rsidRPr="00CF48B0" w:rsidRDefault="00B56AAD">
      <w:pPr>
        <w:spacing w:line="320" w:lineRule="exact"/>
        <w:ind w:leftChars="472" w:left="1070"/>
      </w:pPr>
      <w:r w:rsidRPr="00CF48B0">
        <w:rPr>
          <w:rFonts w:hint="eastAsia"/>
        </w:rPr>
        <w:t>１　認定集約都市開発事業</w:t>
      </w:r>
    </w:p>
    <w:p w14:paraId="68F13417" w14:textId="77777777" w:rsidR="00E26F2A" w:rsidRPr="00CF48B0" w:rsidRDefault="00B56AAD">
      <w:pPr>
        <w:spacing w:line="320" w:lineRule="exact"/>
        <w:ind w:leftChars="472" w:left="1070" w:firstLineChars="100" w:firstLine="227"/>
      </w:pPr>
      <w:r w:rsidRPr="00CF48B0">
        <w:rPr>
          <w:rFonts w:hint="eastAsia"/>
        </w:rPr>
        <w:t>集約都市開発支援事業計画の目標を実現するために実施する次に掲げる事業をいう。</w:t>
      </w:r>
    </w:p>
    <w:p w14:paraId="08684C42" w14:textId="77777777" w:rsidR="00E26F2A" w:rsidRPr="00CF48B0" w:rsidRDefault="00B56AAD">
      <w:pPr>
        <w:spacing w:line="320" w:lineRule="exact"/>
        <w:ind w:firstLineChars="531" w:firstLine="1204"/>
      </w:pPr>
      <w:r w:rsidRPr="00CF48B0">
        <w:t>(1)</w:t>
      </w:r>
      <w:r w:rsidRPr="00CF48B0">
        <w:rPr>
          <w:rFonts w:hint="eastAsia"/>
        </w:rPr>
        <w:t>認定集約都市開発事業（再開発型）</w:t>
      </w:r>
    </w:p>
    <w:p w14:paraId="24423F5E" w14:textId="77777777" w:rsidR="00E26F2A" w:rsidRPr="00CF48B0" w:rsidRDefault="00B56AAD">
      <w:pPr>
        <w:spacing w:line="320" w:lineRule="exact"/>
        <w:ind w:firstLineChars="531" w:firstLine="1204"/>
      </w:pPr>
      <w:r w:rsidRPr="00CF48B0">
        <w:t>(2)</w:t>
      </w:r>
      <w:r w:rsidRPr="00CF48B0">
        <w:rPr>
          <w:rFonts w:hint="eastAsia"/>
        </w:rPr>
        <w:t>認定集約都市開発事業（防街型）</w:t>
      </w:r>
    </w:p>
    <w:p w14:paraId="1C85C641" w14:textId="77777777" w:rsidR="00E26F2A" w:rsidRPr="00CF48B0" w:rsidRDefault="00B56AAD">
      <w:pPr>
        <w:spacing w:line="320" w:lineRule="exact"/>
        <w:ind w:firstLineChars="531" w:firstLine="1204"/>
      </w:pPr>
      <w:r w:rsidRPr="00CF48B0">
        <w:t>(3)</w:t>
      </w:r>
      <w:r w:rsidRPr="00CF48B0">
        <w:rPr>
          <w:rFonts w:hint="eastAsia"/>
        </w:rPr>
        <w:t>認定集約都市開発事業（優建型）</w:t>
      </w:r>
    </w:p>
    <w:p w14:paraId="53135B91" w14:textId="77777777" w:rsidR="00E26F2A" w:rsidRPr="00CF48B0" w:rsidRDefault="00B56AAD">
      <w:pPr>
        <w:ind w:firstLineChars="550" w:firstLine="1247"/>
        <w:rPr>
          <w:rFonts w:ascii="ＭＳ 明朝" w:eastAsia="ＭＳ 明朝" w:hAnsi="ＭＳ 明朝"/>
        </w:rPr>
      </w:pPr>
      <w:r w:rsidRPr="00CF48B0">
        <w:rPr>
          <w:rFonts w:ascii="ＭＳ 明朝" w:eastAsia="ＭＳ 明朝" w:hAnsi="ＭＳ 明朝"/>
        </w:rPr>
        <w:t>(4)</w:t>
      </w:r>
      <w:r w:rsidRPr="00CF48B0">
        <w:rPr>
          <w:rFonts w:ascii="ＭＳ 明朝" w:eastAsia="ＭＳ 明朝" w:hAnsi="ＭＳ 明朝" w:hint="eastAsia"/>
        </w:rPr>
        <w:t>認定集約都市開発事業（住市総型）</w:t>
      </w:r>
    </w:p>
    <w:p w14:paraId="28ACAD1B" w14:textId="77777777" w:rsidR="00E26F2A" w:rsidRPr="00CF48B0" w:rsidRDefault="00B56AAD">
      <w:pPr>
        <w:ind w:firstLineChars="550" w:firstLine="1247"/>
        <w:rPr>
          <w:rFonts w:ascii="ＭＳ 明朝" w:eastAsia="ＭＳ 明朝" w:hAnsi="ＭＳ 明朝"/>
        </w:rPr>
      </w:pPr>
      <w:r w:rsidRPr="00CF48B0">
        <w:rPr>
          <w:rFonts w:ascii="ＭＳ 明朝" w:eastAsia="ＭＳ 明朝" w:hAnsi="ＭＳ 明朝"/>
        </w:rPr>
        <w:t>(5)</w:t>
      </w:r>
      <w:r w:rsidRPr="00CF48B0">
        <w:rPr>
          <w:rFonts w:ascii="ＭＳ 明朝" w:eastAsia="ＭＳ 明朝" w:hAnsi="ＭＳ 明朝" w:hint="eastAsia"/>
        </w:rPr>
        <w:t>認定集約都市開発事業（暮らにぎ型）</w:t>
      </w:r>
    </w:p>
    <w:p w14:paraId="0379C013" w14:textId="77777777" w:rsidR="00E26F2A" w:rsidRPr="00CF48B0" w:rsidRDefault="00B56AAD">
      <w:pPr>
        <w:spacing w:line="320" w:lineRule="exact"/>
        <w:ind w:firstLineChars="413" w:firstLine="936"/>
      </w:pPr>
      <w:r w:rsidRPr="00CF48B0">
        <w:rPr>
          <w:rFonts w:hint="eastAsia"/>
        </w:rPr>
        <w:t>２　関連事業</w:t>
      </w:r>
    </w:p>
    <w:p w14:paraId="70CA5584" w14:textId="77777777" w:rsidR="00E26F2A" w:rsidRPr="00CF48B0" w:rsidRDefault="00B56AAD">
      <w:pPr>
        <w:spacing w:line="320" w:lineRule="exact"/>
        <w:ind w:leftChars="472" w:left="1070" w:firstLineChars="100" w:firstLine="227"/>
      </w:pPr>
      <w:r w:rsidRPr="00CF48B0">
        <w:rPr>
          <w:rFonts w:hint="eastAsia"/>
        </w:rPr>
        <w:t>集約都市開発支援事業計画の目標を実現するため、認定集約都市開発事業と関連して実施することが必要な次に掲げる事業をいう。</w:t>
      </w:r>
    </w:p>
    <w:p w14:paraId="1D3FA723"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(1)</w:t>
      </w:r>
      <w:r w:rsidRPr="00CF48B0">
        <w:rPr>
          <w:rFonts w:ascii="ＭＳ 明朝" w:eastAsia="ＭＳ 明朝" w:hAnsi="ＭＳ 明朝" w:hint="eastAsia"/>
        </w:rPr>
        <w:t>市街地再開発事業</w:t>
      </w:r>
    </w:p>
    <w:p w14:paraId="2DFB98B2"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(2)</w:t>
      </w:r>
      <w:r w:rsidRPr="00CF48B0">
        <w:rPr>
          <w:rFonts w:ascii="ＭＳ 明朝" w:eastAsia="ＭＳ 明朝" w:hAnsi="ＭＳ 明朝" w:hint="eastAsia"/>
        </w:rPr>
        <w:t>防災街区整備事業</w:t>
      </w:r>
    </w:p>
    <w:p w14:paraId="281DBA3C"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(3)</w:t>
      </w:r>
      <w:r w:rsidRPr="00CF48B0">
        <w:rPr>
          <w:rFonts w:ascii="ＭＳ 明朝" w:eastAsia="ＭＳ 明朝" w:hAnsi="ＭＳ 明朝" w:hint="eastAsia"/>
        </w:rPr>
        <w:t>優良建築物等整備事業</w:t>
      </w:r>
    </w:p>
    <w:p w14:paraId="177E53E9"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(4)</w:t>
      </w:r>
      <w:r w:rsidRPr="00CF48B0">
        <w:rPr>
          <w:rFonts w:ascii="ＭＳ 明朝" w:eastAsia="ＭＳ 明朝" w:hAnsi="ＭＳ 明朝" w:hint="eastAsia"/>
        </w:rPr>
        <w:t>住宅市街地総合整備事業</w:t>
      </w:r>
    </w:p>
    <w:p w14:paraId="6465C964"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(5)</w:t>
      </w:r>
      <w:r w:rsidRPr="00CF48B0">
        <w:rPr>
          <w:rFonts w:ascii="ＭＳ 明朝" w:eastAsia="ＭＳ 明朝" w:hAnsi="ＭＳ 明朝" w:hint="eastAsia"/>
        </w:rPr>
        <w:t>暮らし・にぎわい再生事業</w:t>
      </w:r>
    </w:p>
    <w:p w14:paraId="2FEBE090"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(6)</w:t>
      </w:r>
      <w:r w:rsidRPr="00CF48B0">
        <w:rPr>
          <w:rFonts w:ascii="ＭＳ 明朝" w:eastAsia="ＭＳ 明朝" w:hAnsi="ＭＳ 明朝" w:hint="eastAsia"/>
        </w:rPr>
        <w:t>防災・省エネまちづくり緊急促進事業</w:t>
      </w:r>
    </w:p>
    <w:p w14:paraId="0712C8FC" w14:textId="77777777" w:rsidR="00E26F2A" w:rsidRPr="00CF48B0" w:rsidRDefault="00B56AAD">
      <w:pPr>
        <w:ind w:leftChars="200" w:left="453" w:firstLineChars="308" w:firstLine="698"/>
        <w:rPr>
          <w:rFonts w:ascii="ＭＳ 明朝" w:eastAsia="ＭＳ 明朝" w:hAnsi="ＭＳ 明朝"/>
        </w:rPr>
      </w:pPr>
      <w:r w:rsidRPr="00CF48B0">
        <w:rPr>
          <w:rFonts w:ascii="ＭＳ 明朝" w:eastAsia="ＭＳ 明朝" w:hAnsi="ＭＳ 明朝"/>
        </w:rPr>
        <w:t>(7)</w:t>
      </w:r>
      <w:r w:rsidRPr="00CF48B0">
        <w:rPr>
          <w:rFonts w:ascii="ＭＳ 明朝" w:eastAsia="ＭＳ 明朝" w:hAnsi="ＭＳ 明朝" w:hint="eastAsia"/>
        </w:rPr>
        <w:t>都市・地域交通戦略推進事業</w:t>
      </w:r>
    </w:p>
    <w:p w14:paraId="76B528C3" w14:textId="77777777" w:rsidR="00E26F2A" w:rsidRPr="00CF48B0" w:rsidRDefault="00B56AAD">
      <w:pPr>
        <w:ind w:leftChars="500" w:left="1474" w:hangingChars="150" w:hanging="340"/>
        <w:rPr>
          <w:rFonts w:ascii="ＭＳ 明朝" w:eastAsia="ＭＳ 明朝" w:hAnsi="ＭＳ 明朝"/>
        </w:rPr>
      </w:pPr>
      <w:r w:rsidRPr="00CF48B0">
        <w:rPr>
          <w:rFonts w:ascii="ＭＳ 明朝" w:eastAsia="ＭＳ 明朝" w:hAnsi="ＭＳ 明朝"/>
        </w:rPr>
        <w:t>(8)</w:t>
      </w:r>
      <w:r w:rsidRPr="00CF48B0">
        <w:rPr>
          <w:rFonts w:ascii="ＭＳ 明朝" w:eastAsia="ＭＳ 明朝" w:hAnsi="ＭＳ 明朝" w:hint="eastAsia"/>
        </w:rPr>
        <w:t>都市再生整備計画事業（ただし、都市再生整備計画に基づき実施される表</w:t>
      </w:r>
      <w:r w:rsidRPr="00CF48B0">
        <w:rPr>
          <w:rFonts w:ascii="ＭＳ 明朝" w:eastAsia="ＭＳ 明朝" w:hAnsi="ＭＳ 明朝"/>
        </w:rPr>
        <w:t>10-(1)</w:t>
      </w:r>
      <w:r w:rsidRPr="00CF48B0">
        <w:rPr>
          <w:rFonts w:ascii="ＭＳ 明朝" w:eastAsia="ＭＳ 明朝" w:hAnsi="ＭＳ 明朝" w:hint="eastAsia"/>
        </w:rPr>
        <w:t>に掲げる事業等のうち、同表第４項から第</w:t>
      </w:r>
      <w:r w:rsidRPr="00CF48B0">
        <w:rPr>
          <w:rFonts w:ascii="ＭＳ 明朝" w:eastAsia="ＭＳ 明朝" w:hAnsi="ＭＳ 明朝"/>
        </w:rPr>
        <w:t>12</w:t>
      </w:r>
      <w:r w:rsidRPr="00CF48B0">
        <w:rPr>
          <w:rFonts w:ascii="ＭＳ 明朝" w:eastAsia="ＭＳ 明朝" w:hAnsi="ＭＳ 明朝" w:hint="eastAsia"/>
        </w:rPr>
        <w:t>項まで、第</w:t>
      </w:r>
      <w:r w:rsidRPr="00CF48B0">
        <w:rPr>
          <w:rFonts w:ascii="ＭＳ 明朝" w:eastAsia="ＭＳ 明朝" w:hAnsi="ＭＳ 明朝"/>
        </w:rPr>
        <w:t>15</w:t>
      </w:r>
      <w:r w:rsidRPr="00CF48B0">
        <w:rPr>
          <w:rFonts w:ascii="ＭＳ 明朝" w:eastAsia="ＭＳ 明朝" w:hAnsi="ＭＳ 明朝" w:hint="eastAsia"/>
        </w:rPr>
        <w:t>項第１号から第３号まで、第</w:t>
      </w:r>
      <w:r w:rsidRPr="00CF48B0">
        <w:rPr>
          <w:rFonts w:ascii="ＭＳ 明朝" w:eastAsia="ＭＳ 明朝" w:hAnsi="ＭＳ 明朝"/>
        </w:rPr>
        <w:t>16</w:t>
      </w:r>
      <w:r w:rsidRPr="00CF48B0">
        <w:rPr>
          <w:rFonts w:ascii="ＭＳ 明朝" w:eastAsia="ＭＳ 明朝" w:hAnsi="ＭＳ 明朝" w:hint="eastAsia"/>
        </w:rPr>
        <w:t>項から第</w:t>
      </w:r>
      <w:r w:rsidRPr="00CF48B0">
        <w:rPr>
          <w:rFonts w:ascii="ＭＳ 明朝" w:eastAsia="ＭＳ 明朝" w:hAnsi="ＭＳ 明朝"/>
        </w:rPr>
        <w:t>18</w:t>
      </w:r>
      <w:r w:rsidRPr="00CF48B0">
        <w:rPr>
          <w:rFonts w:ascii="ＭＳ 明朝" w:eastAsia="ＭＳ 明朝" w:hAnsi="ＭＳ 明朝" w:hint="eastAsia"/>
        </w:rPr>
        <w:t>項まで、第</w:t>
      </w:r>
      <w:r w:rsidRPr="00CF48B0">
        <w:rPr>
          <w:rFonts w:ascii="ＭＳ 明朝" w:eastAsia="ＭＳ 明朝" w:hAnsi="ＭＳ 明朝"/>
        </w:rPr>
        <w:t>20</w:t>
      </w:r>
      <w:r w:rsidRPr="00CF48B0">
        <w:rPr>
          <w:rFonts w:ascii="ＭＳ 明朝" w:eastAsia="ＭＳ 明朝" w:hAnsi="ＭＳ 明朝" w:hint="eastAsia"/>
        </w:rPr>
        <w:t>項から第</w:t>
      </w:r>
      <w:r w:rsidRPr="00CF48B0">
        <w:rPr>
          <w:rFonts w:ascii="ＭＳ 明朝" w:eastAsia="ＭＳ 明朝" w:hAnsi="ＭＳ 明朝"/>
        </w:rPr>
        <w:t>22</w:t>
      </w:r>
      <w:r w:rsidRPr="00CF48B0">
        <w:rPr>
          <w:rFonts w:ascii="ＭＳ 明朝" w:eastAsia="ＭＳ 明朝" w:hAnsi="ＭＳ 明朝" w:hint="eastAsia"/>
        </w:rPr>
        <w:t>項まで及び第</w:t>
      </w:r>
      <w:r w:rsidRPr="00CF48B0">
        <w:rPr>
          <w:rFonts w:ascii="ＭＳ 明朝" w:eastAsia="ＭＳ 明朝" w:hAnsi="ＭＳ 明朝"/>
        </w:rPr>
        <w:t>27</w:t>
      </w:r>
      <w:r w:rsidRPr="00CF48B0">
        <w:rPr>
          <w:rFonts w:ascii="ＭＳ 明朝" w:eastAsia="ＭＳ 明朝" w:hAnsi="ＭＳ 明朝" w:hint="eastAsia"/>
        </w:rPr>
        <w:t>項に掲げる事業等に限る。）</w:t>
      </w:r>
    </w:p>
    <w:p w14:paraId="1EE9AA0B" w14:textId="77777777" w:rsidR="00E26F2A" w:rsidRPr="00CF48B0" w:rsidRDefault="00E26F2A">
      <w:pPr>
        <w:rPr>
          <w:rFonts w:ascii="ＭＳ 明朝" w:eastAsia="ＭＳ 明朝" w:hAnsi="ＭＳ 明朝"/>
          <w:b/>
        </w:rPr>
      </w:pPr>
    </w:p>
    <w:p w14:paraId="052D1C60" w14:textId="77777777" w:rsidR="00E26F2A" w:rsidRPr="00CF48B0" w:rsidRDefault="00B56AAD">
      <w:pPr>
        <w:overflowPunct w:val="0"/>
        <w:spacing w:line="320" w:lineRule="exact"/>
        <w:ind w:leftChars="200" w:left="681" w:hangingChars="100" w:hanging="228"/>
        <w:textAlignment w:val="baseline"/>
        <w:rPr>
          <w:rFonts w:asciiTheme="majorEastAsia" w:eastAsiaTheme="majorEastAsia" w:hAnsiTheme="majorEastAsia"/>
          <w:b/>
        </w:rPr>
      </w:pPr>
      <w:r w:rsidRPr="00CF48B0">
        <w:rPr>
          <w:rFonts w:asciiTheme="majorEastAsia" w:eastAsiaTheme="majorEastAsia" w:hAnsiTheme="majorEastAsia" w:hint="eastAsia"/>
          <w:b/>
        </w:rPr>
        <w:t>５．交付対象</w:t>
      </w:r>
    </w:p>
    <w:p w14:paraId="2EA64114" w14:textId="77777777" w:rsidR="00E26F2A" w:rsidRPr="00CF48B0" w:rsidRDefault="00B56AAD">
      <w:pPr>
        <w:spacing w:line="320" w:lineRule="exact"/>
        <w:ind w:firstLineChars="354" w:firstLine="803"/>
      </w:pPr>
      <w:r w:rsidRPr="00CF48B0">
        <w:rPr>
          <w:rFonts w:hint="eastAsia"/>
        </w:rPr>
        <w:t>都道府県又は市町村とする。</w:t>
      </w:r>
    </w:p>
    <w:p w14:paraId="3B1B6A91" w14:textId="77777777" w:rsidR="00E26F2A" w:rsidRPr="00CF48B0" w:rsidRDefault="00E26F2A">
      <w:pPr>
        <w:spacing w:line="320" w:lineRule="exact"/>
      </w:pPr>
    </w:p>
    <w:p w14:paraId="25D40F66" w14:textId="77777777" w:rsidR="00E26F2A" w:rsidRPr="00CF48B0" w:rsidRDefault="00B56AAD">
      <w:pPr>
        <w:ind w:leftChars="200" w:left="681" w:hangingChars="100" w:hanging="228"/>
        <w:rPr>
          <w:rFonts w:asciiTheme="majorEastAsia" w:eastAsiaTheme="majorEastAsia" w:hAnsiTheme="majorEastAsia"/>
          <w:b/>
        </w:rPr>
      </w:pPr>
      <w:r w:rsidRPr="00CF48B0">
        <w:rPr>
          <w:rFonts w:asciiTheme="majorEastAsia" w:eastAsiaTheme="majorEastAsia" w:hAnsiTheme="majorEastAsia" w:hint="eastAsia"/>
          <w:b/>
        </w:rPr>
        <w:t>６．認定集約都市開発事業（優建型）に係る特例</w:t>
      </w:r>
    </w:p>
    <w:p w14:paraId="535F83E9" w14:textId="77777777" w:rsidR="00E26F2A" w:rsidRPr="00CF48B0" w:rsidRDefault="00B56AAD">
      <w:pPr>
        <w:ind w:leftChars="250" w:left="567" w:firstLineChars="100" w:firstLine="227"/>
        <w:rPr>
          <w:rFonts w:ascii="ＭＳ 明朝" w:eastAsia="ＭＳ 明朝" w:hAnsi="ＭＳ 明朝"/>
        </w:rPr>
      </w:pPr>
      <w:r w:rsidRPr="00CF48B0">
        <w:rPr>
          <w:rFonts w:ascii="ＭＳ 明朝" w:eastAsia="ＭＳ 明朝" w:hAnsi="ＭＳ 明朝" w:hint="eastAsia"/>
        </w:rPr>
        <w:t>認定集約都市開発事業（優建型）にあっては、附属第Ⅱ編イ－１６－（２）について、表</w:t>
      </w:r>
      <w:r w:rsidRPr="00CF48B0">
        <w:rPr>
          <w:rFonts w:ascii="ＭＳ 明朝" w:eastAsia="ＭＳ 明朝" w:hAnsi="ＭＳ 明朝"/>
        </w:rPr>
        <w:t>13-(11)-1</w:t>
      </w:r>
      <w:r w:rsidRPr="00CF48B0">
        <w:rPr>
          <w:rFonts w:ascii="ＭＳ 明朝" w:eastAsia="ＭＳ 明朝" w:hAnsi="ＭＳ 明朝" w:hint="eastAsia"/>
        </w:rPr>
        <w:t>の左欄に掲げる規定中同表の中欄に掲げる字句は、それぞれ同表の右欄に掲げる字句に読み替えて、これらの規定を適用する。</w:t>
      </w:r>
    </w:p>
    <w:p w14:paraId="125462E8" w14:textId="77777777" w:rsidR="00E26F2A" w:rsidRPr="00CF48B0" w:rsidRDefault="00E26F2A">
      <w:pPr>
        <w:ind w:leftChars="250" w:left="567" w:firstLineChars="100" w:firstLine="228"/>
        <w:rPr>
          <w:rFonts w:ascii="ＭＳ 明朝" w:eastAsia="ＭＳ 明朝" w:hAnsi="ＭＳ 明朝"/>
          <w:b/>
        </w:rPr>
      </w:pPr>
    </w:p>
    <w:p w14:paraId="4A6308EA" w14:textId="77777777" w:rsidR="00E26F2A" w:rsidRPr="00CF48B0" w:rsidRDefault="00B56AAD">
      <w:r w:rsidRPr="00CF48B0">
        <w:rPr>
          <w:rFonts w:hint="eastAsia"/>
        </w:rPr>
        <w:t>表</w:t>
      </w:r>
      <w:r w:rsidRPr="00CF48B0">
        <w:t>13-(11)-1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3"/>
        <w:gridCol w:w="3473"/>
        <w:gridCol w:w="3474"/>
      </w:tblGrid>
      <w:tr w:rsidR="00CF48B0" w:rsidRPr="00CF48B0" w14:paraId="72779689" w14:textId="77777777">
        <w:trPr>
          <w:trHeight w:val="155"/>
        </w:trPr>
        <w:tc>
          <w:tcPr>
            <w:tcW w:w="2193" w:type="dxa"/>
          </w:tcPr>
          <w:p w14:paraId="5459E068" w14:textId="77777777" w:rsidR="00E26F2A" w:rsidRPr="00CF48B0" w:rsidRDefault="00B56AAD">
            <w:pPr>
              <w:spacing w:line="320" w:lineRule="exact"/>
              <w:jc w:val="center"/>
              <w:rPr>
                <w:sz w:val="20"/>
              </w:rPr>
            </w:pPr>
            <w:r w:rsidRPr="00CF48B0">
              <w:rPr>
                <w:rFonts w:hint="eastAsia"/>
                <w:sz w:val="20"/>
              </w:rPr>
              <w:t>左欄</w:t>
            </w:r>
          </w:p>
        </w:tc>
        <w:tc>
          <w:tcPr>
            <w:tcW w:w="3473" w:type="dxa"/>
          </w:tcPr>
          <w:p w14:paraId="1702E919" w14:textId="77777777" w:rsidR="00E26F2A" w:rsidRPr="00CF48B0" w:rsidRDefault="00B56AAD">
            <w:pPr>
              <w:spacing w:line="320" w:lineRule="exact"/>
              <w:jc w:val="center"/>
              <w:rPr>
                <w:sz w:val="20"/>
              </w:rPr>
            </w:pPr>
            <w:r w:rsidRPr="00CF48B0">
              <w:rPr>
                <w:rFonts w:hint="eastAsia"/>
                <w:sz w:val="20"/>
              </w:rPr>
              <w:t>中欄</w:t>
            </w:r>
          </w:p>
        </w:tc>
        <w:tc>
          <w:tcPr>
            <w:tcW w:w="3474" w:type="dxa"/>
          </w:tcPr>
          <w:p w14:paraId="65B52C76" w14:textId="77777777" w:rsidR="00E26F2A" w:rsidRPr="00CF48B0" w:rsidRDefault="00B56AAD">
            <w:pPr>
              <w:spacing w:line="320" w:lineRule="exact"/>
              <w:jc w:val="center"/>
              <w:rPr>
                <w:sz w:val="20"/>
              </w:rPr>
            </w:pPr>
            <w:r w:rsidRPr="00CF48B0">
              <w:rPr>
                <w:rFonts w:hint="eastAsia"/>
                <w:sz w:val="20"/>
              </w:rPr>
              <w:t>右欄</w:t>
            </w:r>
          </w:p>
        </w:tc>
      </w:tr>
      <w:tr w:rsidR="00CF48B0" w:rsidRPr="00CF48B0" w14:paraId="46A201FF" w14:textId="77777777">
        <w:trPr>
          <w:trHeight w:val="155"/>
        </w:trPr>
        <w:tc>
          <w:tcPr>
            <w:tcW w:w="2193" w:type="dxa"/>
          </w:tcPr>
          <w:p w14:paraId="70D706A5" w14:textId="77777777" w:rsidR="00E26F2A" w:rsidRPr="00CF48B0" w:rsidRDefault="00B56AAD">
            <w:pPr>
              <w:spacing w:line="320" w:lineRule="exact"/>
              <w:rPr>
                <w:b/>
                <w:sz w:val="20"/>
              </w:rPr>
            </w:pPr>
            <w:r w:rsidRPr="00CF48B0">
              <w:rPr>
                <w:rFonts w:hint="eastAsia"/>
                <w:sz w:val="20"/>
              </w:rPr>
              <w:t>附属第Ⅱ編イ－１６－（２）２．第１項第一号ロ</w:t>
            </w:r>
          </w:p>
        </w:tc>
        <w:tc>
          <w:tcPr>
            <w:tcW w:w="3473" w:type="dxa"/>
          </w:tcPr>
          <w:p w14:paraId="0426D1F8" w14:textId="77777777" w:rsidR="00E26F2A" w:rsidRPr="00CF48B0" w:rsidRDefault="00B56AAD">
            <w:pPr>
              <w:spacing w:line="320" w:lineRule="exact"/>
              <w:rPr>
                <w:sz w:val="20"/>
              </w:rPr>
            </w:pPr>
            <w:r w:rsidRPr="00CF48B0">
              <w:rPr>
                <w:sz w:val="20"/>
              </w:rPr>
              <w:t xml:space="preserve">(5) </w:t>
            </w:r>
            <w:r w:rsidRPr="00CF48B0">
              <w:rPr>
                <w:rFonts w:hint="eastAsia"/>
                <w:sz w:val="20"/>
              </w:rPr>
              <w:t>次のいずれかの条件に該当する公共駐車場と一体的に整備するものであること。</w:t>
            </w:r>
          </w:p>
          <w:p w14:paraId="6051CB78" w14:textId="77777777" w:rsidR="00E26F2A" w:rsidRPr="00CF48B0" w:rsidRDefault="00B56AAD">
            <w:pPr>
              <w:spacing w:line="320" w:lineRule="exact"/>
              <w:rPr>
                <w:sz w:val="20"/>
              </w:rPr>
            </w:pPr>
            <w:r w:rsidRPr="00CF48B0">
              <w:rPr>
                <w:rFonts w:hint="eastAsia"/>
                <w:sz w:val="20"/>
              </w:rPr>
              <w:t>①　駐車場台数が概ね</w:t>
            </w:r>
            <w:r w:rsidRPr="00CF48B0">
              <w:rPr>
                <w:sz w:val="20"/>
              </w:rPr>
              <w:t>100</w:t>
            </w:r>
            <w:r w:rsidRPr="00CF48B0">
              <w:rPr>
                <w:rFonts w:hint="eastAsia"/>
                <w:sz w:val="20"/>
              </w:rPr>
              <w:t>台以上の自走式駐車場</w:t>
            </w:r>
            <w:r w:rsidRPr="00CF48B0">
              <w:rPr>
                <w:sz w:val="20"/>
              </w:rPr>
              <w:t>(</w:t>
            </w:r>
            <w:r w:rsidRPr="00CF48B0">
              <w:rPr>
                <w:rFonts w:hint="eastAsia"/>
                <w:sz w:val="20"/>
              </w:rPr>
              <w:t>機械自走併用式駐車場の場合は概ね</w:t>
            </w:r>
            <w:r w:rsidRPr="00CF48B0">
              <w:rPr>
                <w:sz w:val="20"/>
              </w:rPr>
              <w:t>70</w:t>
            </w:r>
            <w:r w:rsidRPr="00CF48B0">
              <w:rPr>
                <w:rFonts w:hint="eastAsia"/>
                <w:sz w:val="20"/>
              </w:rPr>
              <w:t>台以上、機械式駐車場の場合は概ね</w:t>
            </w:r>
            <w:r w:rsidRPr="00CF48B0">
              <w:rPr>
                <w:sz w:val="20"/>
              </w:rPr>
              <w:t>30</w:t>
            </w:r>
            <w:r w:rsidRPr="00CF48B0">
              <w:rPr>
                <w:rFonts w:hint="eastAsia"/>
                <w:sz w:val="20"/>
              </w:rPr>
              <w:t>台以上）であること</w:t>
            </w:r>
          </w:p>
          <w:p w14:paraId="3CF79329" w14:textId="77777777" w:rsidR="00E26F2A" w:rsidRPr="00CF48B0" w:rsidRDefault="00B56AAD">
            <w:pPr>
              <w:spacing w:line="320" w:lineRule="exact"/>
              <w:rPr>
                <w:sz w:val="20"/>
              </w:rPr>
            </w:pPr>
            <w:r w:rsidRPr="00CF48B0">
              <w:rPr>
                <w:rFonts w:hint="eastAsia"/>
                <w:sz w:val="20"/>
              </w:rPr>
              <w:t>②　都市計画法による都市施設又は都市施設に準ずる施設であること</w:t>
            </w:r>
          </w:p>
          <w:p w14:paraId="00D55A33" w14:textId="77777777" w:rsidR="00E26F2A" w:rsidRPr="00CF48B0" w:rsidRDefault="00B56AAD">
            <w:pPr>
              <w:spacing w:line="320" w:lineRule="exact"/>
              <w:rPr>
                <w:sz w:val="20"/>
              </w:rPr>
            </w:pPr>
            <w:r w:rsidRPr="00CF48B0">
              <w:rPr>
                <w:rFonts w:hint="eastAsia"/>
                <w:sz w:val="20"/>
              </w:rPr>
              <w:t>③　１６</w:t>
            </w:r>
            <w:r w:rsidRPr="00CF48B0">
              <w:rPr>
                <w:sz w:val="20"/>
              </w:rPr>
              <w:t>-</w:t>
            </w:r>
            <w:r w:rsidRPr="00CF48B0">
              <w:rPr>
                <w:rFonts w:hint="eastAsia"/>
                <w:sz w:val="20"/>
              </w:rPr>
              <w:t>（２）３．六に規定する中心市街地内のもので駐車場の用に供する部分の床面積がこれと一体的に整備する建築物の建築面積以上であること</w:t>
            </w:r>
          </w:p>
        </w:tc>
        <w:tc>
          <w:tcPr>
            <w:tcW w:w="3474" w:type="dxa"/>
          </w:tcPr>
          <w:p w14:paraId="13F202E3" w14:textId="77777777" w:rsidR="00E26F2A" w:rsidRPr="00CF48B0" w:rsidRDefault="00B56AAD">
            <w:pPr>
              <w:spacing w:line="320" w:lineRule="exact"/>
              <w:rPr>
                <w:sz w:val="20"/>
              </w:rPr>
            </w:pPr>
            <w:r w:rsidRPr="00CF48B0">
              <w:rPr>
                <w:sz w:val="20"/>
              </w:rPr>
              <w:t xml:space="preserve">(5) </w:t>
            </w:r>
            <w:r w:rsidRPr="00CF48B0">
              <w:rPr>
                <w:rFonts w:hint="eastAsia"/>
                <w:sz w:val="20"/>
              </w:rPr>
              <w:t>次のいずれかの条件に該当する公共駐車場と一体的に整備するものであること。</w:t>
            </w:r>
          </w:p>
          <w:p w14:paraId="46658652" w14:textId="77777777" w:rsidR="00E26F2A" w:rsidRPr="00CF48B0" w:rsidRDefault="00B56AAD">
            <w:pPr>
              <w:spacing w:line="320" w:lineRule="exact"/>
              <w:rPr>
                <w:sz w:val="20"/>
              </w:rPr>
            </w:pPr>
            <w:r w:rsidRPr="00CF48B0">
              <w:rPr>
                <w:rFonts w:hint="eastAsia"/>
                <w:sz w:val="20"/>
              </w:rPr>
              <w:t>①　駐車場台数が概ね</w:t>
            </w:r>
            <w:r w:rsidRPr="00CF48B0">
              <w:rPr>
                <w:sz w:val="20"/>
              </w:rPr>
              <w:t>100</w:t>
            </w:r>
            <w:r w:rsidRPr="00CF48B0">
              <w:rPr>
                <w:rFonts w:hint="eastAsia"/>
                <w:sz w:val="20"/>
              </w:rPr>
              <w:t>台以上の自走式駐車場</w:t>
            </w:r>
            <w:r w:rsidRPr="00CF48B0">
              <w:rPr>
                <w:sz w:val="20"/>
              </w:rPr>
              <w:t>(</w:t>
            </w:r>
            <w:r w:rsidRPr="00CF48B0">
              <w:rPr>
                <w:rFonts w:hint="eastAsia"/>
                <w:sz w:val="20"/>
              </w:rPr>
              <w:t>機械自走併用式駐車場の場合は概ね</w:t>
            </w:r>
            <w:r w:rsidRPr="00CF48B0">
              <w:rPr>
                <w:sz w:val="20"/>
              </w:rPr>
              <w:t>70</w:t>
            </w:r>
            <w:r w:rsidRPr="00CF48B0">
              <w:rPr>
                <w:rFonts w:hint="eastAsia"/>
                <w:sz w:val="20"/>
              </w:rPr>
              <w:t>台以上、機械式駐車場の場合は概ね</w:t>
            </w:r>
            <w:r w:rsidRPr="00CF48B0">
              <w:rPr>
                <w:sz w:val="20"/>
              </w:rPr>
              <w:t>30</w:t>
            </w:r>
            <w:r w:rsidRPr="00CF48B0">
              <w:rPr>
                <w:rFonts w:hint="eastAsia"/>
                <w:sz w:val="20"/>
              </w:rPr>
              <w:t>台以上）であること</w:t>
            </w:r>
          </w:p>
          <w:p w14:paraId="3FDEE48C" w14:textId="77777777" w:rsidR="00E26F2A" w:rsidRPr="00CF48B0" w:rsidRDefault="00B56AAD">
            <w:pPr>
              <w:spacing w:line="320" w:lineRule="exact"/>
              <w:rPr>
                <w:sz w:val="20"/>
              </w:rPr>
            </w:pPr>
            <w:r w:rsidRPr="00CF48B0">
              <w:rPr>
                <w:rFonts w:hint="eastAsia"/>
                <w:sz w:val="20"/>
              </w:rPr>
              <w:t>②　都市計画法による都市施設又は都市施設に準ずる施設であること</w:t>
            </w:r>
          </w:p>
          <w:p w14:paraId="64F2AE77" w14:textId="77777777" w:rsidR="00E26F2A" w:rsidRPr="00CF48B0" w:rsidRDefault="00B56AAD">
            <w:pPr>
              <w:spacing w:line="320" w:lineRule="exact"/>
              <w:rPr>
                <w:sz w:val="20"/>
              </w:rPr>
            </w:pPr>
            <w:r w:rsidRPr="00CF48B0">
              <w:rPr>
                <w:rFonts w:hint="eastAsia"/>
                <w:sz w:val="20"/>
              </w:rPr>
              <w:t>③　１６</w:t>
            </w:r>
            <w:r w:rsidRPr="00CF48B0">
              <w:rPr>
                <w:sz w:val="20"/>
              </w:rPr>
              <w:t>-</w:t>
            </w:r>
            <w:r w:rsidRPr="00CF48B0">
              <w:rPr>
                <w:rFonts w:hint="eastAsia"/>
                <w:sz w:val="20"/>
              </w:rPr>
              <w:t>（２）３．六に規定する中心市街地内のもので駐車場の用に供する部分の床面積がこれと一体的に整備する建築物の建築面積以上であること</w:t>
            </w:r>
          </w:p>
          <w:p w14:paraId="4D1C02BE" w14:textId="77777777" w:rsidR="00E26F2A" w:rsidRPr="00CF48B0" w:rsidRDefault="00B56AAD">
            <w:pPr>
              <w:spacing w:line="320" w:lineRule="exact"/>
              <w:rPr>
                <w:sz w:val="20"/>
              </w:rPr>
            </w:pPr>
            <w:r w:rsidRPr="00CF48B0">
              <w:rPr>
                <w:sz w:val="20"/>
              </w:rPr>
              <w:t>(6)</w:t>
            </w:r>
            <w:r w:rsidRPr="00CF48B0">
              <w:rPr>
                <w:rFonts w:hint="eastAsia"/>
                <w:sz w:val="20"/>
              </w:rPr>
              <w:t>都市機能の集約を図るための拠点の形成に資する認定集約都市開発事業</w:t>
            </w:r>
          </w:p>
        </w:tc>
      </w:tr>
      <w:tr w:rsidR="00CF48B0" w:rsidRPr="00CF48B0" w14:paraId="7ED3BD9E" w14:textId="77777777">
        <w:trPr>
          <w:trHeight w:val="155"/>
        </w:trPr>
        <w:tc>
          <w:tcPr>
            <w:tcW w:w="2193" w:type="dxa"/>
          </w:tcPr>
          <w:p w14:paraId="50337EB5" w14:textId="77777777" w:rsidR="00E26F2A" w:rsidRPr="00CF48B0" w:rsidRDefault="00B56AAD">
            <w:pPr>
              <w:spacing w:line="320" w:lineRule="exact"/>
              <w:rPr>
                <w:b/>
                <w:sz w:val="20"/>
              </w:rPr>
            </w:pPr>
            <w:r w:rsidRPr="00CF48B0">
              <w:rPr>
                <w:rFonts w:hint="eastAsia"/>
                <w:sz w:val="20"/>
              </w:rPr>
              <w:t>附属第Ⅱ編イ－１６－（２）３．</w:t>
            </w:r>
          </w:p>
        </w:tc>
        <w:tc>
          <w:tcPr>
            <w:tcW w:w="3473" w:type="dxa"/>
          </w:tcPr>
          <w:p w14:paraId="6290D53F" w14:textId="77777777" w:rsidR="00E26F2A" w:rsidRPr="00CF48B0" w:rsidRDefault="00B56AAD">
            <w:pPr>
              <w:spacing w:line="320" w:lineRule="exact"/>
              <w:rPr>
                <w:sz w:val="20"/>
              </w:rPr>
            </w:pPr>
            <w:r w:rsidRPr="00CF48B0">
              <w:rPr>
                <w:rFonts w:hint="eastAsia"/>
                <w:sz w:val="20"/>
              </w:rPr>
              <w:t>優良再開発型優良建築物等整備事業にあっては一号から八号までのいずれかの区域内</w:t>
            </w:r>
          </w:p>
        </w:tc>
        <w:tc>
          <w:tcPr>
            <w:tcW w:w="3474" w:type="dxa"/>
          </w:tcPr>
          <w:p w14:paraId="6951B683" w14:textId="77777777" w:rsidR="00E26F2A" w:rsidRPr="00CF48B0" w:rsidRDefault="00B56AAD">
            <w:pPr>
              <w:spacing w:line="320" w:lineRule="exact"/>
              <w:rPr>
                <w:sz w:val="20"/>
              </w:rPr>
            </w:pPr>
            <w:r w:rsidRPr="00CF48B0">
              <w:rPr>
                <w:rFonts w:hint="eastAsia"/>
                <w:sz w:val="20"/>
              </w:rPr>
              <w:t>優良再開発型優良建築物等整備事業にあっては一号から八号まで及び十二号のいずれかの区域内（ただし、十二号の区域は市街地環境形成タイプの場合に限る。）</w:t>
            </w:r>
          </w:p>
        </w:tc>
      </w:tr>
      <w:tr w:rsidR="00CF48B0" w:rsidRPr="00CF48B0" w14:paraId="7EEE53ED" w14:textId="77777777">
        <w:trPr>
          <w:trHeight w:val="155"/>
        </w:trPr>
        <w:tc>
          <w:tcPr>
            <w:tcW w:w="2193" w:type="dxa"/>
          </w:tcPr>
          <w:p w14:paraId="1C1E442C" w14:textId="77777777" w:rsidR="00E26F2A" w:rsidRPr="00CF48B0" w:rsidRDefault="00B56AAD">
            <w:pPr>
              <w:spacing w:line="320" w:lineRule="exact"/>
              <w:rPr>
                <w:sz w:val="20"/>
              </w:rPr>
            </w:pPr>
            <w:r w:rsidRPr="00CF48B0">
              <w:rPr>
                <w:rFonts w:hint="eastAsia"/>
                <w:sz w:val="20"/>
              </w:rPr>
              <w:t>附属第Ⅱ編イ－１６－（２）３．</w:t>
            </w:r>
          </w:p>
        </w:tc>
        <w:tc>
          <w:tcPr>
            <w:tcW w:w="3473" w:type="dxa"/>
          </w:tcPr>
          <w:p w14:paraId="502A0381" w14:textId="77777777" w:rsidR="00E26F2A" w:rsidRPr="00CF48B0" w:rsidRDefault="00B56AAD">
            <w:pPr>
              <w:spacing w:line="320" w:lineRule="exact"/>
              <w:rPr>
                <w:sz w:val="20"/>
              </w:rPr>
            </w:pPr>
            <w:r w:rsidRPr="00CF48B0">
              <w:rPr>
                <w:rFonts w:hint="eastAsia"/>
                <w:sz w:val="20"/>
              </w:rPr>
              <w:t>十一　密集住宅市街地整備促進事業の事業地区</w:t>
            </w:r>
          </w:p>
        </w:tc>
        <w:tc>
          <w:tcPr>
            <w:tcW w:w="3474" w:type="dxa"/>
          </w:tcPr>
          <w:p w14:paraId="76D55C8D" w14:textId="77777777" w:rsidR="00E26F2A" w:rsidRPr="00CF48B0" w:rsidRDefault="00B56AAD">
            <w:pPr>
              <w:spacing w:line="320" w:lineRule="exact"/>
              <w:rPr>
                <w:sz w:val="20"/>
              </w:rPr>
            </w:pPr>
            <w:r w:rsidRPr="00CF48B0">
              <w:rPr>
                <w:rFonts w:hint="eastAsia"/>
                <w:sz w:val="20"/>
              </w:rPr>
              <w:t>十一　密集住宅市街地整備促進事業の事業地区</w:t>
            </w:r>
          </w:p>
          <w:p w14:paraId="724C949E" w14:textId="77777777" w:rsidR="00E26F2A" w:rsidRPr="00CF48B0" w:rsidRDefault="00B56AAD">
            <w:pPr>
              <w:spacing w:line="320" w:lineRule="exact"/>
              <w:rPr>
                <w:sz w:val="20"/>
              </w:rPr>
            </w:pPr>
            <w:r w:rsidRPr="00CF48B0">
              <w:rPr>
                <w:rFonts w:hint="eastAsia"/>
                <w:sz w:val="20"/>
              </w:rPr>
              <w:t>十二　低炭素まちづくり計画の区域（ただし、認定集約都市開発事業として実施される場合に限る。）</w:t>
            </w:r>
          </w:p>
        </w:tc>
      </w:tr>
      <w:tr w:rsidR="00E26F2A" w:rsidRPr="00CF48B0" w14:paraId="75591D64" w14:textId="77777777">
        <w:trPr>
          <w:trHeight w:val="155"/>
        </w:trPr>
        <w:tc>
          <w:tcPr>
            <w:tcW w:w="2193" w:type="dxa"/>
          </w:tcPr>
          <w:p w14:paraId="1816A5E8" w14:textId="77777777" w:rsidR="00E26F2A" w:rsidRPr="00CF48B0" w:rsidRDefault="00B56AAD">
            <w:pPr>
              <w:spacing w:line="320" w:lineRule="exact"/>
              <w:rPr>
                <w:sz w:val="20"/>
              </w:rPr>
            </w:pPr>
            <w:r w:rsidRPr="00CF48B0">
              <w:rPr>
                <w:rFonts w:hint="eastAsia"/>
                <w:sz w:val="20"/>
              </w:rPr>
              <w:t>附属第Ⅱ編イ－１６－（２）４．第一号ロ</w:t>
            </w:r>
          </w:p>
          <w:p w14:paraId="37E78408" w14:textId="77777777" w:rsidR="00E26F2A" w:rsidRPr="00CF48B0" w:rsidRDefault="00E26F2A">
            <w:pPr>
              <w:spacing w:line="320" w:lineRule="exact"/>
              <w:rPr>
                <w:sz w:val="20"/>
              </w:rPr>
            </w:pPr>
          </w:p>
        </w:tc>
        <w:tc>
          <w:tcPr>
            <w:tcW w:w="3473" w:type="dxa"/>
          </w:tcPr>
          <w:p w14:paraId="47C0FD13" w14:textId="77777777" w:rsidR="00E26F2A" w:rsidRPr="00CF48B0" w:rsidRDefault="00B56AAD">
            <w:pPr>
              <w:spacing w:line="320" w:lineRule="exact"/>
              <w:rPr>
                <w:sz w:val="20"/>
              </w:rPr>
            </w:pPr>
            <w:r w:rsidRPr="00CF48B0">
              <w:rPr>
                <w:rFonts w:hint="eastAsia"/>
                <w:sz w:val="20"/>
              </w:rPr>
              <w:t>⑫　中部圏開発整備法第</w:t>
            </w:r>
            <w:r w:rsidRPr="00CF48B0">
              <w:rPr>
                <w:sz w:val="20"/>
              </w:rPr>
              <w:t>2</w:t>
            </w:r>
            <w:r w:rsidRPr="00CF48B0">
              <w:rPr>
                <w:rFonts w:hint="eastAsia"/>
                <w:sz w:val="20"/>
              </w:rPr>
              <w:t>条第</w:t>
            </w:r>
            <w:r w:rsidRPr="00CF48B0">
              <w:rPr>
                <w:sz w:val="20"/>
              </w:rPr>
              <w:t>3</w:t>
            </w:r>
            <w:r w:rsidRPr="00CF48B0">
              <w:rPr>
                <w:rFonts w:hint="eastAsia"/>
                <w:sz w:val="20"/>
              </w:rPr>
              <w:t>項に規定する都市整備区域及び同条第</w:t>
            </w:r>
            <w:r w:rsidRPr="00CF48B0">
              <w:rPr>
                <w:sz w:val="20"/>
              </w:rPr>
              <w:t>4</w:t>
            </w:r>
            <w:r w:rsidRPr="00CF48B0">
              <w:rPr>
                <w:rFonts w:hint="eastAsia"/>
                <w:sz w:val="20"/>
              </w:rPr>
              <w:t>項に規定する都市開発区域（ただし、マンション建替タイプに限る。）</w:t>
            </w:r>
          </w:p>
        </w:tc>
        <w:tc>
          <w:tcPr>
            <w:tcW w:w="3474" w:type="dxa"/>
          </w:tcPr>
          <w:p w14:paraId="51B99765" w14:textId="77777777" w:rsidR="00E26F2A" w:rsidRPr="00CF48B0" w:rsidRDefault="00B56AAD">
            <w:pPr>
              <w:spacing w:line="320" w:lineRule="exact"/>
              <w:rPr>
                <w:sz w:val="20"/>
              </w:rPr>
            </w:pPr>
            <w:r w:rsidRPr="00CF48B0">
              <w:rPr>
                <w:rFonts w:hint="eastAsia"/>
                <w:sz w:val="20"/>
              </w:rPr>
              <w:t>⑫　中部圏開発整備法第</w:t>
            </w:r>
            <w:r w:rsidRPr="00CF48B0">
              <w:rPr>
                <w:sz w:val="20"/>
              </w:rPr>
              <w:t>2</w:t>
            </w:r>
            <w:r w:rsidRPr="00CF48B0">
              <w:rPr>
                <w:rFonts w:hint="eastAsia"/>
                <w:sz w:val="20"/>
              </w:rPr>
              <w:t>条第</w:t>
            </w:r>
            <w:r w:rsidRPr="00CF48B0">
              <w:rPr>
                <w:sz w:val="20"/>
              </w:rPr>
              <w:t>3</w:t>
            </w:r>
            <w:r w:rsidRPr="00CF48B0">
              <w:rPr>
                <w:rFonts w:hint="eastAsia"/>
                <w:sz w:val="20"/>
              </w:rPr>
              <w:t>項に規定する都市整備区域及び同条第</w:t>
            </w:r>
            <w:r w:rsidRPr="00CF48B0">
              <w:rPr>
                <w:sz w:val="20"/>
              </w:rPr>
              <w:t>4</w:t>
            </w:r>
            <w:r w:rsidRPr="00CF48B0">
              <w:rPr>
                <w:rFonts w:hint="eastAsia"/>
                <w:sz w:val="20"/>
              </w:rPr>
              <w:t>項に規定する都市開発区域（ただし、マンション建替タイプに限る。）</w:t>
            </w:r>
          </w:p>
          <w:p w14:paraId="57F1E132" w14:textId="77777777" w:rsidR="00E26F2A" w:rsidRPr="00CF48B0" w:rsidRDefault="00B56AAD">
            <w:pPr>
              <w:spacing w:line="320" w:lineRule="exact"/>
              <w:rPr>
                <w:sz w:val="20"/>
              </w:rPr>
            </w:pPr>
            <w:r w:rsidRPr="00CF48B0">
              <w:rPr>
                <w:rFonts w:hint="eastAsia"/>
                <w:sz w:val="20"/>
              </w:rPr>
              <w:t>⑬　低炭素まちづくり計画の区域内（ただし、認定集約都市開発事業として実施される場合に限る。）</w:t>
            </w:r>
          </w:p>
        </w:tc>
      </w:tr>
    </w:tbl>
    <w:p w14:paraId="76C98A8C" w14:textId="77777777" w:rsidR="00E26F2A" w:rsidRPr="00CF48B0" w:rsidRDefault="00E26F2A">
      <w:pPr>
        <w:rPr>
          <w:rFonts w:ascii="ＭＳ 明朝" w:eastAsia="ＭＳ 明朝" w:hAnsi="ＭＳ 明朝"/>
          <w:b/>
        </w:rPr>
      </w:pPr>
    </w:p>
    <w:p w14:paraId="2CD51B91" w14:textId="77777777" w:rsidR="00E26F2A" w:rsidRPr="00CF48B0" w:rsidRDefault="00B56AAD">
      <w:pPr>
        <w:ind w:leftChars="200" w:left="681" w:hangingChars="100" w:hanging="228"/>
        <w:rPr>
          <w:rFonts w:ascii="ＭＳ 明朝" w:eastAsia="ＭＳ 明朝" w:hAnsi="ＭＳ 明朝"/>
          <w:b/>
        </w:rPr>
      </w:pPr>
      <w:r w:rsidRPr="00CF48B0">
        <w:rPr>
          <w:rFonts w:ascii="ＭＳ 明朝" w:eastAsia="ＭＳ 明朝" w:hAnsi="ＭＳ 明朝" w:hint="eastAsia"/>
          <w:b/>
        </w:rPr>
        <w:t>７．認定集約都市開発事業（暮らにぎ型）に係る特例</w:t>
      </w:r>
    </w:p>
    <w:p w14:paraId="068F4326" w14:textId="77777777" w:rsidR="00E26F2A" w:rsidRPr="00CF48B0" w:rsidRDefault="00B56AAD">
      <w:pPr>
        <w:ind w:leftChars="300" w:left="680" w:firstLineChars="100" w:firstLine="227"/>
        <w:rPr>
          <w:rFonts w:ascii="ＭＳ 明朝" w:eastAsia="ＭＳ 明朝" w:hAnsi="ＭＳ 明朝"/>
        </w:rPr>
      </w:pPr>
      <w:r w:rsidRPr="00CF48B0">
        <w:rPr>
          <w:rFonts w:ascii="ＭＳ 明朝" w:eastAsia="ＭＳ 明朝" w:hAnsi="ＭＳ 明朝" w:hint="eastAsia"/>
        </w:rPr>
        <w:t>認定集約都市開発事業（暮らにぎ型）にあっては、附属第Ⅱ編イ－１３－（４）及び附属第Ⅲ編イ－１３－（４）について、表</w:t>
      </w:r>
      <w:r w:rsidRPr="00CF48B0">
        <w:rPr>
          <w:rFonts w:ascii="ＭＳ 明朝" w:eastAsia="ＭＳ 明朝" w:hAnsi="ＭＳ 明朝"/>
        </w:rPr>
        <w:t>13-(11)-2</w:t>
      </w:r>
      <w:r w:rsidRPr="00CF48B0">
        <w:rPr>
          <w:rFonts w:ascii="ＭＳ 明朝" w:eastAsia="ＭＳ 明朝" w:hAnsi="ＭＳ 明朝" w:hint="eastAsia"/>
        </w:rPr>
        <w:t>の左欄に掲げる規定中同表の中欄に掲げる字句は、それぞれ同表の右欄に掲げる字句に読み替えて、これらの規定を適用する。</w:t>
      </w:r>
    </w:p>
    <w:p w14:paraId="410FC87E" w14:textId="77777777" w:rsidR="00E26F2A" w:rsidRPr="00CF48B0" w:rsidRDefault="00E26F2A">
      <w:pPr>
        <w:ind w:leftChars="100" w:left="227" w:firstLineChars="50" w:firstLine="113"/>
        <w:rPr>
          <w:rFonts w:ascii="ＭＳ 明朝" w:eastAsia="ＭＳ 明朝" w:hAnsi="ＭＳ 明朝"/>
        </w:rPr>
      </w:pPr>
    </w:p>
    <w:p w14:paraId="158B72C0" w14:textId="77777777" w:rsidR="00E26F2A" w:rsidRPr="00CF48B0" w:rsidRDefault="00B56AAD">
      <w:r w:rsidRPr="00CF48B0">
        <w:rPr>
          <w:rFonts w:hint="eastAsia"/>
        </w:rPr>
        <w:t>表</w:t>
      </w:r>
      <w:r w:rsidRPr="00CF48B0">
        <w:t>13-(11)-2</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3658"/>
        <w:gridCol w:w="3659"/>
      </w:tblGrid>
      <w:tr w:rsidR="00CF48B0" w:rsidRPr="00CF48B0" w14:paraId="013EBD6A" w14:textId="77777777">
        <w:trPr>
          <w:trHeight w:val="286"/>
        </w:trPr>
        <w:tc>
          <w:tcPr>
            <w:tcW w:w="2310" w:type="dxa"/>
          </w:tcPr>
          <w:p w14:paraId="21BDF596" w14:textId="77777777" w:rsidR="00E26F2A" w:rsidRPr="00CF48B0" w:rsidRDefault="00B56AAD">
            <w:pPr>
              <w:spacing w:line="260" w:lineRule="exact"/>
              <w:jc w:val="center"/>
              <w:rPr>
                <w:sz w:val="20"/>
              </w:rPr>
            </w:pPr>
            <w:r w:rsidRPr="00CF48B0">
              <w:rPr>
                <w:rFonts w:hint="eastAsia"/>
                <w:sz w:val="20"/>
              </w:rPr>
              <w:t>左欄</w:t>
            </w:r>
          </w:p>
        </w:tc>
        <w:tc>
          <w:tcPr>
            <w:tcW w:w="3658" w:type="dxa"/>
          </w:tcPr>
          <w:p w14:paraId="0F833A10" w14:textId="77777777" w:rsidR="00E26F2A" w:rsidRPr="00CF48B0" w:rsidRDefault="00B56AAD">
            <w:pPr>
              <w:spacing w:line="260" w:lineRule="exact"/>
              <w:jc w:val="center"/>
              <w:rPr>
                <w:sz w:val="20"/>
              </w:rPr>
            </w:pPr>
            <w:r w:rsidRPr="00CF48B0">
              <w:rPr>
                <w:rFonts w:hint="eastAsia"/>
                <w:sz w:val="20"/>
              </w:rPr>
              <w:t>中欄</w:t>
            </w:r>
          </w:p>
        </w:tc>
        <w:tc>
          <w:tcPr>
            <w:tcW w:w="3659" w:type="dxa"/>
          </w:tcPr>
          <w:p w14:paraId="38571EA0" w14:textId="77777777" w:rsidR="00E26F2A" w:rsidRPr="00CF48B0" w:rsidRDefault="00B56AAD">
            <w:pPr>
              <w:spacing w:line="260" w:lineRule="exact"/>
              <w:jc w:val="center"/>
              <w:rPr>
                <w:sz w:val="20"/>
              </w:rPr>
            </w:pPr>
            <w:r w:rsidRPr="00CF48B0">
              <w:rPr>
                <w:rFonts w:hint="eastAsia"/>
                <w:sz w:val="20"/>
              </w:rPr>
              <w:t>右欄</w:t>
            </w:r>
          </w:p>
        </w:tc>
      </w:tr>
      <w:tr w:rsidR="00CF48B0" w:rsidRPr="00CF48B0" w14:paraId="765B0189" w14:textId="77777777">
        <w:trPr>
          <w:trHeight w:val="591"/>
        </w:trPr>
        <w:tc>
          <w:tcPr>
            <w:tcW w:w="2310" w:type="dxa"/>
          </w:tcPr>
          <w:p w14:paraId="5EF54474" w14:textId="77777777" w:rsidR="00E26F2A" w:rsidRPr="00CF48B0" w:rsidRDefault="00B56AAD">
            <w:pPr>
              <w:spacing w:line="260" w:lineRule="exact"/>
              <w:rPr>
                <w:sz w:val="20"/>
              </w:rPr>
            </w:pPr>
            <w:r w:rsidRPr="00CF48B0">
              <w:rPr>
                <w:rFonts w:hint="eastAsia"/>
                <w:sz w:val="20"/>
              </w:rPr>
              <w:t>附属第Ⅱ編イ－１３－（４）１．</w:t>
            </w:r>
          </w:p>
        </w:tc>
        <w:tc>
          <w:tcPr>
            <w:tcW w:w="3658" w:type="dxa"/>
          </w:tcPr>
          <w:p w14:paraId="024FF1C8" w14:textId="77777777" w:rsidR="00E26F2A" w:rsidRPr="00CF48B0" w:rsidRDefault="00B56AAD">
            <w:pPr>
              <w:spacing w:line="260" w:lineRule="exact"/>
              <w:rPr>
                <w:sz w:val="20"/>
              </w:rPr>
            </w:pPr>
            <w:r w:rsidRPr="00CF48B0">
              <w:rPr>
                <w:rFonts w:hint="eastAsia"/>
                <w:sz w:val="20"/>
              </w:rPr>
              <w:t>中心市街地活性化基本計画の認定を受けた地区</w:t>
            </w:r>
          </w:p>
        </w:tc>
        <w:tc>
          <w:tcPr>
            <w:tcW w:w="3659" w:type="dxa"/>
          </w:tcPr>
          <w:p w14:paraId="4FFB4A37" w14:textId="77777777" w:rsidR="00E26F2A" w:rsidRPr="00CF48B0" w:rsidRDefault="00B56AAD">
            <w:pPr>
              <w:spacing w:line="260" w:lineRule="exact"/>
              <w:rPr>
                <w:sz w:val="20"/>
              </w:rPr>
            </w:pPr>
            <w:r w:rsidRPr="00CF48B0">
              <w:rPr>
                <w:rFonts w:hint="eastAsia"/>
                <w:sz w:val="20"/>
              </w:rPr>
              <w:t>中心市街地活性化基本計画の認定を受けた地区等</w:t>
            </w:r>
          </w:p>
        </w:tc>
      </w:tr>
      <w:tr w:rsidR="00CF48B0" w:rsidRPr="00CF48B0" w14:paraId="1FC599F1" w14:textId="77777777">
        <w:trPr>
          <w:trHeight w:val="2078"/>
        </w:trPr>
        <w:tc>
          <w:tcPr>
            <w:tcW w:w="2310" w:type="dxa"/>
          </w:tcPr>
          <w:p w14:paraId="1C56E8A5" w14:textId="77777777" w:rsidR="00E26F2A" w:rsidRPr="00CF48B0" w:rsidRDefault="00B56AAD">
            <w:pPr>
              <w:spacing w:line="260" w:lineRule="exact"/>
              <w:rPr>
                <w:b/>
                <w:sz w:val="20"/>
              </w:rPr>
            </w:pPr>
            <w:r w:rsidRPr="00CF48B0">
              <w:rPr>
                <w:rFonts w:hint="eastAsia"/>
                <w:sz w:val="20"/>
              </w:rPr>
              <w:t>附属第Ⅱ編イ－１３－（４）４．第１項第一号</w:t>
            </w:r>
          </w:p>
        </w:tc>
        <w:tc>
          <w:tcPr>
            <w:tcW w:w="3658" w:type="dxa"/>
          </w:tcPr>
          <w:p w14:paraId="4D27CFCB" w14:textId="77777777" w:rsidR="00E26F2A" w:rsidRPr="00CF48B0" w:rsidRDefault="00B56AAD">
            <w:pPr>
              <w:spacing w:line="260" w:lineRule="exact"/>
              <w:ind w:left="187" w:hangingChars="100" w:hanging="187"/>
              <w:rPr>
                <w:sz w:val="20"/>
              </w:rPr>
            </w:pPr>
            <w:r w:rsidRPr="00CF48B0">
              <w:rPr>
                <w:rFonts w:hint="eastAsia"/>
                <w:sz w:val="20"/>
              </w:rPr>
              <w:t>一　認定基本計画に位置付けられたものであること</w:t>
            </w:r>
          </w:p>
        </w:tc>
        <w:tc>
          <w:tcPr>
            <w:tcW w:w="3659" w:type="dxa"/>
          </w:tcPr>
          <w:p w14:paraId="0B5B6E06" w14:textId="77777777" w:rsidR="00E26F2A" w:rsidRPr="00CF48B0" w:rsidRDefault="00B56AAD">
            <w:pPr>
              <w:spacing w:line="260" w:lineRule="exact"/>
              <w:ind w:left="187" w:hangingChars="100" w:hanging="187"/>
              <w:rPr>
                <w:sz w:val="20"/>
              </w:rPr>
            </w:pPr>
            <w:r w:rsidRPr="00CF48B0">
              <w:rPr>
                <w:rFonts w:hint="eastAsia"/>
                <w:sz w:val="20"/>
              </w:rPr>
              <w:t>一　次のいずれかに該当すること</w:t>
            </w:r>
          </w:p>
          <w:p w14:paraId="4D989666" w14:textId="77777777" w:rsidR="00E26F2A" w:rsidRPr="00CF48B0" w:rsidRDefault="00B56AAD">
            <w:pPr>
              <w:spacing w:line="260" w:lineRule="exact"/>
              <w:ind w:left="187" w:hangingChars="100" w:hanging="187"/>
              <w:rPr>
                <w:sz w:val="20"/>
              </w:rPr>
            </w:pPr>
            <w:r w:rsidRPr="00CF48B0">
              <w:rPr>
                <w:rFonts w:hint="eastAsia"/>
                <w:sz w:val="20"/>
              </w:rPr>
              <w:t>イ　認定基本計画に位置付けられたものであること</w:t>
            </w:r>
          </w:p>
          <w:p w14:paraId="71CEA610" w14:textId="77777777" w:rsidR="00E26F2A" w:rsidRPr="00CF48B0" w:rsidRDefault="00B56AAD">
            <w:pPr>
              <w:spacing w:line="260" w:lineRule="exact"/>
              <w:ind w:left="187" w:hangingChars="100" w:hanging="187"/>
              <w:rPr>
                <w:sz w:val="20"/>
              </w:rPr>
            </w:pPr>
            <w:r w:rsidRPr="00CF48B0">
              <w:rPr>
                <w:rFonts w:hint="eastAsia"/>
                <w:sz w:val="20"/>
              </w:rPr>
              <w:t>ロ　認定集約都市開発事業により整備されるものであること</w:t>
            </w:r>
          </w:p>
        </w:tc>
      </w:tr>
      <w:tr w:rsidR="00CF48B0" w:rsidRPr="00CF48B0" w14:paraId="7F572D7E" w14:textId="77777777">
        <w:trPr>
          <w:trHeight w:val="2059"/>
        </w:trPr>
        <w:tc>
          <w:tcPr>
            <w:tcW w:w="2310" w:type="dxa"/>
          </w:tcPr>
          <w:p w14:paraId="7AAF7C34" w14:textId="77777777" w:rsidR="00E26F2A" w:rsidRPr="00CF48B0" w:rsidRDefault="00B56AAD">
            <w:pPr>
              <w:spacing w:line="260" w:lineRule="exact"/>
              <w:rPr>
                <w:sz w:val="20"/>
              </w:rPr>
            </w:pPr>
            <w:r w:rsidRPr="00CF48B0">
              <w:rPr>
                <w:rFonts w:hint="eastAsia"/>
                <w:sz w:val="20"/>
              </w:rPr>
              <w:t>附属第Ⅱ編イ－１３－（４）４．第１項第二号</w:t>
            </w:r>
          </w:p>
        </w:tc>
        <w:tc>
          <w:tcPr>
            <w:tcW w:w="3658" w:type="dxa"/>
          </w:tcPr>
          <w:p w14:paraId="393CC5EF" w14:textId="77777777" w:rsidR="00E26F2A" w:rsidRPr="00CF48B0" w:rsidRDefault="00B56AAD">
            <w:pPr>
              <w:spacing w:line="260" w:lineRule="exact"/>
              <w:rPr>
                <w:sz w:val="20"/>
              </w:rPr>
            </w:pPr>
            <w:r w:rsidRPr="00CF48B0">
              <w:rPr>
                <w:rFonts w:hint="eastAsia"/>
                <w:sz w:val="20"/>
              </w:rPr>
              <w:t>（同一の再生事業計画区域内で複数のコア事業を行う場合又は三大都市圏及び指定市を除く地域において空きビル再生支援を実施する場合は概ね</w:t>
            </w:r>
            <w:r w:rsidRPr="00CF48B0">
              <w:rPr>
                <w:sz w:val="20"/>
              </w:rPr>
              <w:t>500</w:t>
            </w:r>
            <w:r w:rsidRPr="00CF48B0">
              <w:rPr>
                <w:rFonts w:hint="eastAsia"/>
                <w:sz w:val="20"/>
              </w:rPr>
              <w:t>㎡以上）</w:t>
            </w:r>
          </w:p>
        </w:tc>
        <w:tc>
          <w:tcPr>
            <w:tcW w:w="3659" w:type="dxa"/>
          </w:tcPr>
          <w:p w14:paraId="6B824327" w14:textId="77777777" w:rsidR="00E26F2A" w:rsidRPr="00CF48B0" w:rsidRDefault="00B56AAD">
            <w:pPr>
              <w:spacing w:line="260" w:lineRule="exact"/>
              <w:rPr>
                <w:sz w:val="20"/>
              </w:rPr>
            </w:pPr>
            <w:r w:rsidRPr="00CF48B0">
              <w:rPr>
                <w:rFonts w:hint="eastAsia"/>
                <w:sz w:val="20"/>
              </w:rPr>
              <w:t>（同一の再生事業計画区域内で複数のコア事業を行う場合、三大都市圏及び指定市を除く地域において空きビル再生支援を実施する場合又は認定集約都市開発事業の場合は概ね</w:t>
            </w:r>
            <w:r w:rsidRPr="00CF48B0">
              <w:rPr>
                <w:sz w:val="20"/>
              </w:rPr>
              <w:t>500</w:t>
            </w:r>
            <w:r w:rsidRPr="00CF48B0">
              <w:rPr>
                <w:rFonts w:hint="eastAsia"/>
                <w:sz w:val="20"/>
              </w:rPr>
              <w:t>㎡以上）</w:t>
            </w:r>
          </w:p>
        </w:tc>
      </w:tr>
      <w:tr w:rsidR="00CF48B0" w:rsidRPr="00CF48B0" w14:paraId="7D1B3653" w14:textId="77777777">
        <w:trPr>
          <w:trHeight w:val="877"/>
        </w:trPr>
        <w:tc>
          <w:tcPr>
            <w:tcW w:w="2310" w:type="dxa"/>
          </w:tcPr>
          <w:p w14:paraId="4E794491" w14:textId="77777777" w:rsidR="00E26F2A" w:rsidRPr="00CF48B0" w:rsidRDefault="00B56AAD">
            <w:pPr>
              <w:spacing w:line="260" w:lineRule="exact"/>
              <w:rPr>
                <w:sz w:val="20"/>
              </w:rPr>
            </w:pPr>
            <w:r w:rsidRPr="00CF48B0">
              <w:rPr>
                <w:rFonts w:hint="eastAsia"/>
                <w:sz w:val="20"/>
              </w:rPr>
              <w:t>附属第Ⅲ編イ－１３－（４）第２項第二号</w:t>
            </w:r>
          </w:p>
        </w:tc>
        <w:tc>
          <w:tcPr>
            <w:tcW w:w="3658" w:type="dxa"/>
          </w:tcPr>
          <w:p w14:paraId="1D484A04" w14:textId="77777777" w:rsidR="00E26F2A" w:rsidRPr="00CF48B0" w:rsidRDefault="00B56AAD">
            <w:pPr>
              <w:spacing w:line="260" w:lineRule="exact"/>
              <w:ind w:left="2"/>
              <w:rPr>
                <w:sz w:val="20"/>
              </w:rPr>
            </w:pPr>
            <w:r w:rsidRPr="00CF48B0">
              <w:rPr>
                <w:rFonts w:hint="eastAsia"/>
                <w:sz w:val="20"/>
              </w:rPr>
              <w:t>認定基本計画に位置付けられた</w:t>
            </w:r>
          </w:p>
        </w:tc>
        <w:tc>
          <w:tcPr>
            <w:tcW w:w="3659" w:type="dxa"/>
          </w:tcPr>
          <w:p w14:paraId="794C3F09" w14:textId="77777777" w:rsidR="00E26F2A" w:rsidRPr="00CF48B0" w:rsidRDefault="00B56AAD">
            <w:pPr>
              <w:spacing w:line="260" w:lineRule="exact"/>
              <w:ind w:leftChars="-3" w:left="-7" w:firstLineChars="2" w:firstLine="4"/>
              <w:rPr>
                <w:sz w:val="20"/>
              </w:rPr>
            </w:pPr>
            <w:r w:rsidRPr="00CF48B0">
              <w:rPr>
                <w:rFonts w:hint="eastAsia"/>
                <w:sz w:val="20"/>
              </w:rPr>
              <w:t>認定基本計画に位置付けられ、又は認定集約都市開発事業により整備される</w:t>
            </w:r>
          </w:p>
        </w:tc>
      </w:tr>
      <w:tr w:rsidR="00CF48B0" w:rsidRPr="00CF48B0" w14:paraId="2E931A52" w14:textId="77777777">
        <w:trPr>
          <w:trHeight w:val="877"/>
        </w:trPr>
        <w:tc>
          <w:tcPr>
            <w:tcW w:w="2310" w:type="dxa"/>
          </w:tcPr>
          <w:p w14:paraId="18000A50" w14:textId="77777777" w:rsidR="00E26F2A" w:rsidRPr="00CF48B0" w:rsidRDefault="00B56AAD">
            <w:pPr>
              <w:spacing w:line="260" w:lineRule="exact"/>
              <w:rPr>
                <w:sz w:val="20"/>
              </w:rPr>
            </w:pPr>
            <w:r w:rsidRPr="00CF48B0">
              <w:rPr>
                <w:rFonts w:hint="eastAsia"/>
                <w:sz w:val="20"/>
              </w:rPr>
              <w:t>附属第Ⅲ編イ－１３－（４）第２項第五号</w:t>
            </w:r>
          </w:p>
        </w:tc>
        <w:tc>
          <w:tcPr>
            <w:tcW w:w="3658" w:type="dxa"/>
          </w:tcPr>
          <w:p w14:paraId="549851CA" w14:textId="77777777" w:rsidR="00E26F2A" w:rsidRPr="00CF48B0" w:rsidRDefault="00B56AAD">
            <w:pPr>
              <w:spacing w:line="260" w:lineRule="exact"/>
              <w:ind w:left="2"/>
              <w:rPr>
                <w:sz w:val="20"/>
              </w:rPr>
            </w:pPr>
            <w:r w:rsidRPr="00CF48B0">
              <w:rPr>
                <w:rFonts w:hint="eastAsia"/>
                <w:sz w:val="20"/>
              </w:rPr>
              <w:t>認定基本計画に位置付けられた</w:t>
            </w:r>
          </w:p>
        </w:tc>
        <w:tc>
          <w:tcPr>
            <w:tcW w:w="3659" w:type="dxa"/>
          </w:tcPr>
          <w:p w14:paraId="72868B18" w14:textId="77777777" w:rsidR="00E26F2A" w:rsidRPr="00CF48B0" w:rsidRDefault="00B56AAD">
            <w:pPr>
              <w:spacing w:line="260" w:lineRule="exact"/>
              <w:ind w:leftChars="-3" w:left="-7" w:firstLineChars="2" w:firstLine="4"/>
              <w:rPr>
                <w:sz w:val="20"/>
              </w:rPr>
            </w:pPr>
            <w:r w:rsidRPr="00CF48B0">
              <w:rPr>
                <w:rFonts w:hint="eastAsia"/>
                <w:sz w:val="20"/>
              </w:rPr>
              <w:t>認定基本計画に位置付けられ、又は認定集約都市開発事業により整備される</w:t>
            </w:r>
          </w:p>
        </w:tc>
      </w:tr>
      <w:tr w:rsidR="00CF48B0" w:rsidRPr="00CF48B0" w14:paraId="3FF20661" w14:textId="77777777">
        <w:trPr>
          <w:trHeight w:val="877"/>
        </w:trPr>
        <w:tc>
          <w:tcPr>
            <w:tcW w:w="2310" w:type="dxa"/>
          </w:tcPr>
          <w:p w14:paraId="5C658657" w14:textId="77777777" w:rsidR="00E26F2A" w:rsidRPr="00CF48B0" w:rsidRDefault="00B56AAD">
            <w:pPr>
              <w:spacing w:line="260" w:lineRule="exact"/>
              <w:rPr>
                <w:sz w:val="20"/>
              </w:rPr>
            </w:pPr>
            <w:r w:rsidRPr="00CF48B0">
              <w:rPr>
                <w:rFonts w:hint="eastAsia"/>
                <w:sz w:val="20"/>
              </w:rPr>
              <w:t>附属第Ⅲ編イ－１３－（４）第８項第一号</w:t>
            </w:r>
          </w:p>
        </w:tc>
        <w:tc>
          <w:tcPr>
            <w:tcW w:w="3658" w:type="dxa"/>
          </w:tcPr>
          <w:p w14:paraId="3DDFAD8B" w14:textId="77777777" w:rsidR="00E26F2A" w:rsidRPr="00CF48B0" w:rsidRDefault="00B56AAD">
            <w:pPr>
              <w:spacing w:line="260" w:lineRule="exact"/>
              <w:ind w:left="2"/>
              <w:rPr>
                <w:sz w:val="20"/>
              </w:rPr>
            </w:pPr>
            <w:r w:rsidRPr="00CF48B0">
              <w:rPr>
                <w:rFonts w:hint="eastAsia"/>
                <w:sz w:val="20"/>
              </w:rPr>
              <w:t>認定基本計画に位置付けられた</w:t>
            </w:r>
          </w:p>
        </w:tc>
        <w:tc>
          <w:tcPr>
            <w:tcW w:w="3659" w:type="dxa"/>
          </w:tcPr>
          <w:p w14:paraId="49118397" w14:textId="77777777" w:rsidR="00E26F2A" w:rsidRPr="00CF48B0" w:rsidRDefault="00B56AAD">
            <w:pPr>
              <w:spacing w:line="260" w:lineRule="exact"/>
              <w:ind w:leftChars="-3" w:left="-7" w:firstLineChars="2" w:firstLine="4"/>
              <w:rPr>
                <w:sz w:val="20"/>
              </w:rPr>
            </w:pPr>
            <w:r w:rsidRPr="00CF48B0">
              <w:rPr>
                <w:rFonts w:hint="eastAsia"/>
                <w:sz w:val="20"/>
              </w:rPr>
              <w:t>認定基本計画に位置付けられ、又は認定集約都市開発事業により整備される</w:t>
            </w:r>
          </w:p>
        </w:tc>
      </w:tr>
      <w:tr w:rsidR="00E26F2A" w:rsidRPr="00CF48B0" w14:paraId="1074564E" w14:textId="77777777">
        <w:trPr>
          <w:trHeight w:val="877"/>
        </w:trPr>
        <w:tc>
          <w:tcPr>
            <w:tcW w:w="2310" w:type="dxa"/>
          </w:tcPr>
          <w:p w14:paraId="42EB9EDD" w14:textId="77777777" w:rsidR="00E26F2A" w:rsidRPr="00CF48B0" w:rsidRDefault="00B56AAD">
            <w:pPr>
              <w:spacing w:line="260" w:lineRule="exact"/>
              <w:rPr>
                <w:sz w:val="20"/>
              </w:rPr>
            </w:pPr>
            <w:r w:rsidRPr="00CF48B0">
              <w:rPr>
                <w:rFonts w:hint="eastAsia"/>
                <w:sz w:val="20"/>
              </w:rPr>
              <w:t>附属第Ⅲ編イ－１３－（４）第８項第二号</w:t>
            </w:r>
          </w:p>
        </w:tc>
        <w:tc>
          <w:tcPr>
            <w:tcW w:w="3658" w:type="dxa"/>
          </w:tcPr>
          <w:p w14:paraId="643A6624" w14:textId="77777777" w:rsidR="00E26F2A" w:rsidRPr="00CF48B0" w:rsidRDefault="00B56AAD">
            <w:pPr>
              <w:spacing w:line="260" w:lineRule="exact"/>
              <w:ind w:left="2"/>
              <w:rPr>
                <w:sz w:val="20"/>
              </w:rPr>
            </w:pPr>
            <w:r w:rsidRPr="00CF48B0">
              <w:rPr>
                <w:rFonts w:hint="eastAsia"/>
                <w:sz w:val="20"/>
              </w:rPr>
              <w:t>認定基本計画に位置付けられた</w:t>
            </w:r>
          </w:p>
        </w:tc>
        <w:tc>
          <w:tcPr>
            <w:tcW w:w="3659" w:type="dxa"/>
          </w:tcPr>
          <w:p w14:paraId="2F6D5576" w14:textId="77777777" w:rsidR="00E26F2A" w:rsidRPr="00CF48B0" w:rsidRDefault="00B56AAD">
            <w:pPr>
              <w:spacing w:line="260" w:lineRule="exact"/>
              <w:ind w:leftChars="-3" w:left="-7" w:firstLineChars="2" w:firstLine="4"/>
              <w:rPr>
                <w:sz w:val="20"/>
              </w:rPr>
            </w:pPr>
            <w:r w:rsidRPr="00CF48B0">
              <w:rPr>
                <w:rFonts w:hint="eastAsia"/>
                <w:sz w:val="20"/>
              </w:rPr>
              <w:t>認定基本計画に位置付けられ、又は認定集約都市開発事業により整備される</w:t>
            </w:r>
          </w:p>
        </w:tc>
      </w:tr>
    </w:tbl>
    <w:p w14:paraId="5A1F97EB" w14:textId="0C05E667" w:rsidR="00E26F2A" w:rsidRPr="00CF48B0" w:rsidRDefault="00E26F2A">
      <w:pPr>
        <w:widowControl/>
        <w:jc w:val="left"/>
        <w:rPr>
          <w:rFonts w:eastAsia="ＭＳ ゴシック"/>
          <w:b/>
        </w:rPr>
      </w:pPr>
    </w:p>
    <w:p w14:paraId="10C57254" w14:textId="65A032FF" w:rsidR="002D7066" w:rsidRPr="00CF48B0" w:rsidRDefault="002D7066" w:rsidP="002D7066">
      <w:pPr>
        <w:pStyle w:val="4"/>
        <w:rPr>
          <w:rFonts w:eastAsia="ＭＳ ゴシック"/>
        </w:rPr>
      </w:pPr>
      <w:bookmarkStart w:id="251" w:name="_Toc130988106"/>
      <w:r w:rsidRPr="00CF48B0">
        <w:rPr>
          <w:rFonts w:hint="eastAsia"/>
        </w:rPr>
        <w:t>イ－１３－（１２）無電柱化まちづくり促進事業</w:t>
      </w:r>
      <w:bookmarkEnd w:id="251"/>
    </w:p>
    <w:p w14:paraId="4E0590E6" w14:textId="77777777" w:rsidR="002D7066" w:rsidRPr="00CF48B0" w:rsidRDefault="002D7066" w:rsidP="002D7066">
      <w:pPr>
        <w:ind w:leftChars="200" w:left="681" w:hangingChars="100" w:hanging="228"/>
        <w:rPr>
          <w:rFonts w:ascii="ＭＳ 明朝" w:eastAsia="ＭＳ 明朝" w:hAnsi="ＭＳ 明朝"/>
          <w:b/>
        </w:rPr>
      </w:pPr>
    </w:p>
    <w:p w14:paraId="6C1C4AD7" w14:textId="59A29A48" w:rsidR="002D7066" w:rsidRPr="00CF48B0" w:rsidRDefault="002D7066" w:rsidP="002D7066">
      <w:pPr>
        <w:ind w:leftChars="200" w:left="681" w:hangingChars="100" w:hanging="228"/>
        <w:rPr>
          <w:rFonts w:ascii="ＭＳ 明朝" w:eastAsia="ＭＳ 明朝" w:hAnsi="ＭＳ 明朝"/>
          <w:b/>
        </w:rPr>
      </w:pPr>
      <w:r w:rsidRPr="00CF48B0">
        <w:rPr>
          <w:rFonts w:ascii="ＭＳ 明朝" w:eastAsia="ＭＳ 明朝" w:hAnsi="ＭＳ 明朝" w:hint="eastAsia"/>
          <w:b/>
        </w:rPr>
        <w:t>１．定義</w:t>
      </w:r>
    </w:p>
    <w:p w14:paraId="147018D0" w14:textId="77777777" w:rsidR="002D7066" w:rsidRPr="00CF48B0" w:rsidRDefault="002D7066" w:rsidP="002D7066">
      <w:pPr>
        <w:widowControl/>
        <w:ind w:leftChars="306" w:left="694" w:firstLineChars="100" w:firstLine="227"/>
        <w:jc w:val="left"/>
        <w:rPr>
          <w:rFonts w:eastAsia="ＭＳ ゴシック"/>
        </w:rPr>
      </w:pPr>
      <w:r w:rsidRPr="00CF48B0">
        <w:rPr>
          <w:rFonts w:eastAsia="ＭＳ ゴシック" w:hint="eastAsia"/>
        </w:rPr>
        <w:t>無電柱化まちづくり促進事業における用語の定義は、以下に定めるところによる。</w:t>
      </w:r>
    </w:p>
    <w:p w14:paraId="2B749D09" w14:textId="5303A8C4"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１　「市街地開発事業等」とは、都市計画法第４条第７項に規定する市街地開発事業及び同法第</w:t>
      </w:r>
      <w:r w:rsidRPr="00CF48B0">
        <w:rPr>
          <w:rFonts w:eastAsia="ＭＳ ゴシック" w:hint="eastAsia"/>
        </w:rPr>
        <w:t>29</w:t>
      </w:r>
      <w:r w:rsidRPr="00CF48B0">
        <w:rPr>
          <w:rFonts w:eastAsia="ＭＳ ゴシック" w:hint="eastAsia"/>
        </w:rPr>
        <w:t>条に規定する許可を受けて行う同法第４条第</w:t>
      </w:r>
      <w:r w:rsidRPr="00CF48B0">
        <w:rPr>
          <w:rFonts w:eastAsia="ＭＳ ゴシック" w:hint="eastAsia"/>
        </w:rPr>
        <w:t>12</w:t>
      </w:r>
      <w:r w:rsidRPr="00CF48B0">
        <w:rPr>
          <w:rFonts w:eastAsia="ＭＳ ゴシック" w:hint="eastAsia"/>
        </w:rPr>
        <w:t>項に規定する開発行為等をいう。</w:t>
      </w:r>
    </w:p>
    <w:p w14:paraId="33B921F6"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２　「電線共同溝方式によらずに行われる無電柱化事業」とは、電線共同溝の整備等に関する特別措置法第３条に基づき電線共同溝を整備すべき道路として指定された道路以外で行われる電線類の地下埋設事業をいう。</w:t>
      </w:r>
    </w:p>
    <w:p w14:paraId="60589CFA"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３　「無電柱化まちづくり促進計画」とは、無電柱化まちづくり促進事業を実施しようとする地方公共団体が市街地開発事業等における無電柱化を促進するために策定する計画で、次に掲げる事項を記載したものをいう。</w:t>
      </w:r>
    </w:p>
    <w:p w14:paraId="428B0F04" w14:textId="10C75300" w:rsidR="002D7066" w:rsidRPr="00CF48B0" w:rsidRDefault="002D7066" w:rsidP="002D7066">
      <w:pPr>
        <w:widowControl/>
        <w:ind w:leftChars="406" w:left="1148" w:hangingChars="100" w:hanging="227"/>
        <w:jc w:val="left"/>
        <w:rPr>
          <w:rFonts w:eastAsia="ＭＳ ゴシック"/>
        </w:rPr>
      </w:pPr>
      <w:r w:rsidRPr="00CF48B0">
        <w:rPr>
          <w:rFonts w:eastAsia="ＭＳ ゴシック" w:hint="eastAsia"/>
        </w:rPr>
        <w:t>一　計画期間</w:t>
      </w:r>
    </w:p>
    <w:p w14:paraId="6BCBF161" w14:textId="77777777" w:rsidR="002D7066" w:rsidRPr="00CF48B0" w:rsidRDefault="002D7066" w:rsidP="002D7066">
      <w:pPr>
        <w:widowControl/>
        <w:ind w:leftChars="406" w:left="1148" w:hangingChars="100" w:hanging="227"/>
        <w:jc w:val="left"/>
        <w:rPr>
          <w:rFonts w:eastAsia="ＭＳ ゴシック"/>
        </w:rPr>
      </w:pPr>
      <w:r w:rsidRPr="00CF48B0">
        <w:rPr>
          <w:rFonts w:eastAsia="ＭＳ ゴシック" w:hint="eastAsia"/>
        </w:rPr>
        <w:t>二　市街地開発事業等における無電柱化の現状及び目標</w:t>
      </w:r>
    </w:p>
    <w:p w14:paraId="09F809C8" w14:textId="77777777" w:rsidR="002D7066" w:rsidRPr="00CF48B0" w:rsidRDefault="002D7066" w:rsidP="002D7066">
      <w:pPr>
        <w:widowControl/>
        <w:ind w:leftChars="406" w:left="1148" w:hangingChars="100" w:hanging="227"/>
        <w:jc w:val="left"/>
        <w:rPr>
          <w:rFonts w:eastAsia="ＭＳ ゴシック"/>
        </w:rPr>
      </w:pPr>
      <w:r w:rsidRPr="00CF48B0">
        <w:rPr>
          <w:rFonts w:eastAsia="ＭＳ ゴシック" w:hint="eastAsia"/>
        </w:rPr>
        <w:t>三　市街地開発事業等における無電柱化に関する促進施策</w:t>
      </w:r>
    </w:p>
    <w:p w14:paraId="0B9BF4BB" w14:textId="77777777" w:rsidR="002D7066" w:rsidRPr="00CF48B0" w:rsidRDefault="002D7066" w:rsidP="002D7066">
      <w:pPr>
        <w:widowControl/>
        <w:ind w:leftChars="406" w:left="1148" w:hangingChars="100" w:hanging="227"/>
        <w:jc w:val="left"/>
        <w:rPr>
          <w:rFonts w:eastAsia="ＭＳ ゴシック"/>
        </w:rPr>
      </w:pPr>
      <w:r w:rsidRPr="00CF48B0">
        <w:rPr>
          <w:rFonts w:eastAsia="ＭＳ ゴシック" w:hint="eastAsia"/>
        </w:rPr>
        <w:t>の概要（対象区域、対象事業、概算事業費）</w:t>
      </w:r>
    </w:p>
    <w:p w14:paraId="790870D0" w14:textId="77777777" w:rsidR="002D7066" w:rsidRPr="00CF48B0" w:rsidRDefault="002D7066" w:rsidP="002D7066">
      <w:pPr>
        <w:widowControl/>
        <w:ind w:leftChars="406" w:left="1148" w:hangingChars="100" w:hanging="227"/>
        <w:jc w:val="left"/>
        <w:rPr>
          <w:rFonts w:eastAsia="ＭＳ ゴシック"/>
        </w:rPr>
      </w:pPr>
      <w:r w:rsidRPr="00CF48B0">
        <w:rPr>
          <w:rFonts w:eastAsia="ＭＳ ゴシック" w:hint="eastAsia"/>
        </w:rPr>
        <w:t>四　その他必要な事項</w:t>
      </w:r>
    </w:p>
    <w:p w14:paraId="53DCD552" w14:textId="77777777" w:rsidR="002D7066" w:rsidRPr="00CF48B0" w:rsidRDefault="002D7066" w:rsidP="002D7066">
      <w:pPr>
        <w:widowControl/>
        <w:jc w:val="left"/>
        <w:rPr>
          <w:rFonts w:eastAsia="ＭＳ ゴシック"/>
        </w:rPr>
      </w:pPr>
    </w:p>
    <w:p w14:paraId="59F08B12" w14:textId="77777777" w:rsidR="002D7066" w:rsidRPr="00CF48B0" w:rsidRDefault="002D7066" w:rsidP="002D7066">
      <w:pPr>
        <w:ind w:leftChars="200" w:left="681" w:hangingChars="100" w:hanging="228"/>
        <w:rPr>
          <w:rFonts w:ascii="ＭＳ 明朝" w:eastAsia="ＭＳ 明朝" w:hAnsi="ＭＳ 明朝"/>
          <w:b/>
        </w:rPr>
      </w:pPr>
      <w:r w:rsidRPr="00CF48B0">
        <w:rPr>
          <w:rFonts w:ascii="ＭＳ 明朝" w:eastAsia="ＭＳ 明朝" w:hAnsi="ＭＳ 明朝" w:hint="eastAsia"/>
          <w:b/>
        </w:rPr>
        <w:t>２．交付対象事業</w:t>
      </w:r>
    </w:p>
    <w:p w14:paraId="7C141B09" w14:textId="77777777" w:rsidR="002D7066" w:rsidRPr="00CF48B0" w:rsidRDefault="002D7066" w:rsidP="002D7066">
      <w:pPr>
        <w:widowControl/>
        <w:ind w:leftChars="306" w:left="694" w:firstLineChars="100" w:firstLine="227"/>
        <w:jc w:val="left"/>
        <w:rPr>
          <w:rFonts w:eastAsia="ＭＳ ゴシック"/>
        </w:rPr>
      </w:pPr>
      <w:r w:rsidRPr="00CF48B0">
        <w:rPr>
          <w:rFonts w:eastAsia="ＭＳ ゴシック" w:hint="eastAsia"/>
        </w:rPr>
        <w:t>本事業の交付の対象となる事業は、次に掲げる要件の全てを満たしている無電柱化事業に係る設計費及び施設整備費（地上機器・電線等の工事費を除く。）とする。</w:t>
      </w:r>
    </w:p>
    <w:p w14:paraId="2A5E1EE2" w14:textId="77899630"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１　地方公共団体が策定する「無電柱化まちづくり促進計画」に基づくものであること。</w:t>
      </w:r>
    </w:p>
    <w:p w14:paraId="77D38C41"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２　市街地開発事業等において電線共同溝方式によらずに行われるものであること。</w:t>
      </w:r>
    </w:p>
    <w:p w14:paraId="09B896BF"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３　電線管理者が費用の一部（地上機器・電線等）を負担するものであること。</w:t>
      </w:r>
    </w:p>
    <w:p w14:paraId="097BDE0E" w14:textId="77777777" w:rsidR="002D7066" w:rsidRPr="00CF48B0" w:rsidRDefault="002D7066" w:rsidP="002D7066">
      <w:pPr>
        <w:widowControl/>
        <w:jc w:val="left"/>
        <w:rPr>
          <w:rFonts w:eastAsia="ＭＳ ゴシック"/>
        </w:rPr>
      </w:pPr>
    </w:p>
    <w:p w14:paraId="70026931" w14:textId="77777777" w:rsidR="002D7066" w:rsidRPr="00CF48B0" w:rsidRDefault="002D7066" w:rsidP="002D7066">
      <w:pPr>
        <w:ind w:leftChars="200" w:left="681" w:hangingChars="100" w:hanging="228"/>
        <w:rPr>
          <w:rFonts w:ascii="ＭＳ 明朝" w:eastAsia="ＭＳ 明朝" w:hAnsi="ＭＳ 明朝"/>
          <w:b/>
        </w:rPr>
      </w:pPr>
      <w:r w:rsidRPr="00CF48B0">
        <w:rPr>
          <w:rFonts w:ascii="ＭＳ 明朝" w:eastAsia="ＭＳ 明朝" w:hAnsi="ＭＳ 明朝" w:hint="eastAsia"/>
          <w:b/>
        </w:rPr>
        <w:t>３．交付対象等</w:t>
      </w:r>
    </w:p>
    <w:p w14:paraId="278A8027"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１　交付対象は、地方公共団体とする。</w:t>
      </w:r>
    </w:p>
    <w:p w14:paraId="07631BAF" w14:textId="77777777" w:rsidR="002D7066" w:rsidRPr="00CF48B0" w:rsidRDefault="002D7066" w:rsidP="002D7066">
      <w:pPr>
        <w:widowControl/>
        <w:ind w:leftChars="306" w:left="921" w:hangingChars="100" w:hanging="227"/>
        <w:jc w:val="left"/>
        <w:rPr>
          <w:rFonts w:eastAsia="ＭＳ ゴシック"/>
        </w:rPr>
      </w:pPr>
      <w:r w:rsidRPr="00CF48B0">
        <w:rPr>
          <w:rFonts w:eastAsia="ＭＳ ゴシック" w:hint="eastAsia"/>
        </w:rPr>
        <w:t>２　交付金事業者は、交付金の交付を受けて本事業を実施する地方公共団体及び地方公共団体からの補助金を受けて本事業を実施する組合又は民間事業者等とする。</w:t>
      </w:r>
    </w:p>
    <w:p w14:paraId="5964B670" w14:textId="77777777" w:rsidR="002D7066" w:rsidRPr="00CF48B0" w:rsidRDefault="002D7066">
      <w:pPr>
        <w:widowControl/>
        <w:jc w:val="left"/>
        <w:rPr>
          <w:rFonts w:eastAsia="ＭＳ ゴシック"/>
        </w:rPr>
      </w:pPr>
    </w:p>
    <w:p w14:paraId="09140B4F" w14:textId="77777777" w:rsidR="00E26F2A" w:rsidRPr="00CF48B0" w:rsidRDefault="00B56AAD">
      <w:pPr>
        <w:widowControl/>
        <w:jc w:val="left"/>
        <w:rPr>
          <w:rFonts w:eastAsia="ＭＳ ゴシック"/>
          <w:b/>
        </w:rPr>
        <w:sectPr w:rsidR="00E26F2A" w:rsidRPr="00CF48B0">
          <w:headerReference w:type="default" r:id="rId30"/>
          <w:type w:val="continuous"/>
          <w:pgSz w:w="11906" w:h="16838"/>
          <w:pgMar w:top="1701" w:right="1418" w:bottom="1418" w:left="1418" w:header="567" w:footer="283" w:gutter="0"/>
          <w:pgNumType w:fmt="numberInDash"/>
          <w:cols w:space="720"/>
          <w:docGrid w:type="linesAndChars" w:linePitch="326" w:charSpace="-2714"/>
        </w:sectPr>
      </w:pPr>
      <w:r w:rsidRPr="00CF48B0">
        <w:rPr>
          <w:rFonts w:eastAsia="ＭＳ ゴシック"/>
          <w:b/>
        </w:rPr>
        <w:br w:type="page"/>
      </w:r>
    </w:p>
    <w:p w14:paraId="1AD148F3" w14:textId="77777777" w:rsidR="00FB2A15" w:rsidRPr="00CF48B0" w:rsidRDefault="00FB2A15" w:rsidP="00FB2A15">
      <w:pPr>
        <w:pStyle w:val="3"/>
      </w:pPr>
      <w:bookmarkStart w:id="252" w:name="_Toc348951194"/>
      <w:bookmarkStart w:id="253" w:name="_Toc130988107"/>
      <w:bookmarkStart w:id="254" w:name="_Toc348469066"/>
      <w:r w:rsidRPr="00CF48B0">
        <w:rPr>
          <w:rFonts w:hint="eastAsia"/>
        </w:rPr>
        <w:t>イ－１４　都市水環境整備事業</w:t>
      </w:r>
      <w:bookmarkEnd w:id="252"/>
      <w:bookmarkEnd w:id="253"/>
    </w:p>
    <w:p w14:paraId="69E84BC8" w14:textId="77777777" w:rsidR="00FB2A15" w:rsidRPr="00CF48B0" w:rsidRDefault="00FB2A15" w:rsidP="00FB2A15">
      <w:bookmarkStart w:id="255" w:name="_Toc348951195"/>
      <w:bookmarkEnd w:id="254"/>
    </w:p>
    <w:p w14:paraId="0FB03461" w14:textId="77777777" w:rsidR="00FB2A15" w:rsidRPr="00CF48B0" w:rsidRDefault="00FB2A15" w:rsidP="00FB2A15">
      <w:pPr>
        <w:pStyle w:val="4"/>
        <w:rPr>
          <w:rFonts w:eastAsia="ＭＳ ゴシック"/>
        </w:rPr>
      </w:pPr>
      <w:bookmarkStart w:id="256" w:name="_Toc130988108"/>
      <w:r w:rsidRPr="00CF48B0">
        <w:rPr>
          <w:rFonts w:hint="eastAsia"/>
        </w:rPr>
        <w:t>イ－１４－（１）都市水環境整備下水道事業</w:t>
      </w:r>
      <w:bookmarkEnd w:id="255"/>
      <w:bookmarkEnd w:id="256"/>
    </w:p>
    <w:p w14:paraId="75D61AA4" w14:textId="77777777" w:rsidR="00FB2A15" w:rsidRPr="00CF48B0" w:rsidRDefault="00FB2A15" w:rsidP="00FB2A15">
      <w:pPr>
        <w:wordWrap w:val="0"/>
        <w:spacing w:line="240" w:lineRule="atLeast"/>
        <w:ind w:firstLineChars="300" w:firstLine="680"/>
      </w:pPr>
      <w:r w:rsidRPr="00CF48B0">
        <w:rPr>
          <w:rFonts w:hint="eastAsia"/>
        </w:rPr>
        <w:t>都市水環境整備下水道事業とは、次に掲げる事業をいう。</w:t>
      </w:r>
    </w:p>
    <w:p w14:paraId="31C908A1" w14:textId="77777777" w:rsidR="00FB2A15" w:rsidRPr="00CF48B0" w:rsidRDefault="00FB2A15" w:rsidP="00FB2A15">
      <w:pPr>
        <w:wordWrap w:val="0"/>
        <w:spacing w:line="240" w:lineRule="atLeast"/>
        <w:ind w:left="2" w:firstLineChars="186" w:firstLine="422"/>
      </w:pPr>
      <w:r w:rsidRPr="00CF48B0">
        <w:rPr>
          <w:rFonts w:hint="eastAsia"/>
        </w:rPr>
        <w:t>イ．イ－７－（１１）新世代下水道支援事業制度に定める水環境創造事業</w:t>
      </w:r>
    </w:p>
    <w:p w14:paraId="085CD67E" w14:textId="77777777" w:rsidR="00FB2A15" w:rsidRPr="00CF48B0" w:rsidRDefault="00FB2A15" w:rsidP="00FB2A15">
      <w:pPr>
        <w:wordWrap w:val="0"/>
        <w:spacing w:line="240" w:lineRule="atLeast"/>
        <w:ind w:firstLineChars="186" w:firstLine="422"/>
      </w:pPr>
      <w:r w:rsidRPr="00CF48B0">
        <w:rPr>
          <w:rFonts w:hint="eastAsia"/>
        </w:rPr>
        <w:t>ロ．清流ルネッサンスⅡの計画に位置付けられた下水道事業</w:t>
      </w:r>
    </w:p>
    <w:p w14:paraId="6C9D569E" w14:textId="77777777" w:rsidR="00FB2A15" w:rsidRPr="00CF48B0" w:rsidRDefault="00FB2A15" w:rsidP="00FB2A15">
      <w:pPr>
        <w:wordWrap w:val="0"/>
        <w:spacing w:line="240" w:lineRule="atLeast"/>
        <w:ind w:firstLineChars="186" w:firstLine="422"/>
      </w:pPr>
      <w:r w:rsidRPr="00CF48B0">
        <w:rPr>
          <w:rFonts w:hint="eastAsia"/>
        </w:rPr>
        <w:t>ハ．上記イ及びロと一体的に実施される下水道事業</w:t>
      </w:r>
    </w:p>
    <w:p w14:paraId="6B10EA1A" w14:textId="77777777" w:rsidR="00FB2A15" w:rsidRPr="00CF48B0" w:rsidRDefault="00FB2A15" w:rsidP="00FB2A15"/>
    <w:p w14:paraId="02F1C748" w14:textId="77777777" w:rsidR="00FB2A15" w:rsidRPr="00CF48B0" w:rsidRDefault="00FB2A15" w:rsidP="00FB2A15">
      <w:pPr>
        <w:pStyle w:val="4"/>
      </w:pPr>
      <w:bookmarkStart w:id="257" w:name="_Toc348469067"/>
      <w:bookmarkStart w:id="258" w:name="_Toc130988109"/>
      <w:r w:rsidRPr="00CF48B0">
        <w:rPr>
          <w:rFonts w:hint="eastAsia"/>
        </w:rPr>
        <w:t>イ－１４－（２）統合河川環境整備事業</w:t>
      </w:r>
      <w:bookmarkEnd w:id="257"/>
      <w:bookmarkEnd w:id="258"/>
    </w:p>
    <w:p w14:paraId="1076D4EC" w14:textId="77777777" w:rsidR="00FB2A15" w:rsidRPr="00CF48B0" w:rsidRDefault="00FB2A15" w:rsidP="00FB2A15">
      <w:pPr>
        <w:ind w:firstLineChars="200" w:firstLine="455"/>
        <w:jc w:val="left"/>
        <w:rPr>
          <w:rFonts w:asciiTheme="majorEastAsia" w:eastAsiaTheme="majorEastAsia" w:hAnsiTheme="majorEastAsia"/>
          <w:b/>
        </w:rPr>
      </w:pPr>
    </w:p>
    <w:p w14:paraId="39D32B51" w14:textId="77777777" w:rsidR="00FB2A15" w:rsidRPr="00CF48B0" w:rsidRDefault="00FB2A15" w:rsidP="00FB2A15">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１．目的</w:t>
      </w:r>
    </w:p>
    <w:p w14:paraId="75319B23" w14:textId="77777777" w:rsidR="00FB2A15" w:rsidRPr="00CF48B0" w:rsidRDefault="00FB2A15" w:rsidP="00FB2A15">
      <w:pPr>
        <w:pStyle w:val="ac"/>
        <w:ind w:leftChars="342" w:left="775"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統合河川環境整備事業とは、良好な河川環境を保全・復元及び創出することを目的に、</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汚濁の著しい河川の水質改善、</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魚類の遡上・降下環境の改善、</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自然環境が著しく阻害されている河川の自然環境の再生、</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河川環境教育の場として又は地域のまちづくりに係る取組みと一体となって治水上及び河川利用上の安全・安心に係る河川管理施設の整備を行う事業をいう。</w:t>
      </w:r>
    </w:p>
    <w:p w14:paraId="0B199052" w14:textId="77777777" w:rsidR="00FB2A15" w:rsidRPr="00CF48B0" w:rsidRDefault="00FB2A15" w:rsidP="00FB2A15">
      <w:pPr>
        <w:pStyle w:val="ac"/>
        <w:ind w:leftChars="342" w:left="775" w:firstLineChars="100" w:firstLine="227"/>
        <w:rPr>
          <w:rFonts w:asciiTheme="minorEastAsia" w:eastAsiaTheme="minorEastAsia" w:hAnsiTheme="minorEastAsia"/>
          <w:sz w:val="24"/>
        </w:rPr>
      </w:pPr>
    </w:p>
    <w:p w14:paraId="6EC23DFA" w14:textId="77777777" w:rsidR="00FB2A15" w:rsidRPr="00CF48B0" w:rsidRDefault="00FB2A15" w:rsidP="00FB2A15">
      <w:pPr>
        <w:ind w:leftChars="228" w:left="1200" w:hangingChars="300" w:hanging="683"/>
        <w:jc w:val="left"/>
        <w:rPr>
          <w:rFonts w:asciiTheme="majorEastAsia" w:eastAsiaTheme="majorEastAsia" w:hAnsiTheme="majorEastAsia"/>
          <w:b/>
        </w:rPr>
      </w:pPr>
      <w:r w:rsidRPr="00CF48B0">
        <w:rPr>
          <w:rFonts w:asciiTheme="majorEastAsia" w:eastAsiaTheme="majorEastAsia" w:hAnsiTheme="majorEastAsia" w:hint="eastAsia"/>
          <w:b/>
        </w:rPr>
        <w:t>２．交付対象要件</w:t>
      </w:r>
    </w:p>
    <w:p w14:paraId="2CD095C2" w14:textId="2410E771" w:rsidR="00FB2A15" w:rsidRPr="00CF48B0" w:rsidRDefault="00FB2A15" w:rsidP="00FB2A15">
      <w:pPr>
        <w:ind w:leftChars="342" w:left="775" w:firstLineChars="100" w:firstLine="231"/>
        <w:jc w:val="left"/>
        <w:rPr>
          <w:kern w:val="0"/>
        </w:rPr>
      </w:pPr>
      <w:r w:rsidRPr="00CF48B0">
        <w:rPr>
          <w:rFonts w:hint="eastAsia"/>
          <w:spacing w:val="2"/>
        </w:rPr>
        <w:t>都道府県知事又は指定都市の長又は市区町村長</w:t>
      </w:r>
      <w:r w:rsidRPr="00CF48B0">
        <w:rPr>
          <w:rFonts w:hint="eastAsia"/>
          <w:kern w:val="0"/>
        </w:rPr>
        <w:t>が実施する河川工事で、次の各号のいずれかに該当するもの。</w:t>
      </w:r>
    </w:p>
    <w:p w14:paraId="590E09B8" w14:textId="378BAA00" w:rsidR="00FB2A15" w:rsidRPr="00CF48B0" w:rsidRDefault="00F060AB" w:rsidP="00F060AB">
      <w:pPr>
        <w:autoSpaceDE w:val="0"/>
        <w:autoSpaceDN w:val="0"/>
        <w:snapToGrid w:val="0"/>
        <w:spacing w:line="305" w:lineRule="exact"/>
        <w:ind w:leftChars="294" w:left="880" w:hangingChars="94" w:hanging="213"/>
        <w:jc w:val="left"/>
        <w:rPr>
          <w:kern w:val="0"/>
        </w:rPr>
      </w:pPr>
      <w:r w:rsidRPr="004662FA">
        <w:rPr>
          <w:rFonts w:hint="eastAsia"/>
          <w:kern w:val="0"/>
        </w:rPr>
        <w:t>１</w:t>
      </w:r>
      <w:r>
        <w:rPr>
          <w:rFonts w:hint="eastAsia"/>
          <w:kern w:val="0"/>
        </w:rPr>
        <w:t xml:space="preserve">　</w:t>
      </w:r>
      <w:r w:rsidRPr="004662FA">
        <w:rPr>
          <w:kern w:val="0"/>
        </w:rPr>
        <w:t>河川とそれに繋がるまちを活性化するために実施される、民間事業者</w:t>
      </w:r>
      <w:r w:rsidRPr="004662FA">
        <w:rPr>
          <w:rFonts w:hint="eastAsia"/>
          <w:kern w:val="0"/>
        </w:rPr>
        <w:t>と連携する水辺の整備を行う事業のうち、指定区間内の一級河川及び二級河川において、地域と一体となった「かわまちづくり計画」に都市・地域再生等利用区域の指定に関する取組が位置づけられた治水上及び河川利用上の安全・安心に係る河川管理施設の整備を行う事業</w:t>
      </w:r>
    </w:p>
    <w:p w14:paraId="2B5C08BF" w14:textId="04059493" w:rsidR="00F060AB" w:rsidRPr="004662FA" w:rsidRDefault="00F060AB" w:rsidP="003108BD">
      <w:pPr>
        <w:autoSpaceDE w:val="0"/>
        <w:autoSpaceDN w:val="0"/>
        <w:snapToGrid w:val="0"/>
        <w:spacing w:line="305" w:lineRule="exact"/>
        <w:ind w:leftChars="300" w:left="907" w:hangingChars="100" w:hanging="227"/>
        <w:jc w:val="left"/>
        <w:rPr>
          <w:kern w:val="0"/>
        </w:rPr>
      </w:pPr>
      <w:r w:rsidRPr="004662FA">
        <w:rPr>
          <w:rFonts w:hint="eastAsia"/>
          <w:kern w:val="0"/>
        </w:rPr>
        <w:t>２</w:t>
      </w:r>
      <w:r>
        <w:rPr>
          <w:rFonts w:hint="eastAsia"/>
          <w:kern w:val="0"/>
        </w:rPr>
        <w:t xml:space="preserve">　</w:t>
      </w:r>
      <w:r w:rsidRPr="004662FA">
        <w:rPr>
          <w:rFonts w:hint="eastAsia"/>
          <w:kern w:val="0"/>
        </w:rPr>
        <w:t>一級河川又は二級河川の水質改善のために実施される水質浄化を行う事業で、次の各号いずれかに該当するもの</w:t>
      </w:r>
    </w:p>
    <w:p w14:paraId="78ECF3B7" w14:textId="04C85970" w:rsidR="00FB2A15" w:rsidRPr="00CF48B0" w:rsidRDefault="00F060AB" w:rsidP="00F060AB">
      <w:pPr>
        <w:autoSpaceDE w:val="0"/>
        <w:autoSpaceDN w:val="0"/>
        <w:snapToGrid w:val="0"/>
        <w:spacing w:line="305" w:lineRule="exact"/>
        <w:ind w:leftChars="328" w:left="1209" w:hangingChars="205" w:hanging="465"/>
        <w:jc w:val="left"/>
        <w:rPr>
          <w:kern w:val="0"/>
        </w:rPr>
      </w:pPr>
      <w:r w:rsidRPr="004662FA">
        <w:rPr>
          <w:rFonts w:hint="eastAsia"/>
          <w:kern w:val="0"/>
        </w:rPr>
        <w:t>（１）　指定区間内の一級河川又は二級河川のうち汚濁の著しい河川についての水質浄化を行う事業、並びに一級河川又は二級河川の汚濁の原因となっている指定区間内の一級河川、二級河川若しくは準用河川についての水質浄化を行う事業</w:t>
      </w:r>
    </w:p>
    <w:p w14:paraId="65DE65A5" w14:textId="77777777" w:rsidR="00F060AB" w:rsidRPr="004662FA" w:rsidRDefault="00F060AB" w:rsidP="00F060AB">
      <w:pPr>
        <w:ind w:leftChars="328" w:left="1209" w:hangingChars="205" w:hanging="465"/>
        <w:rPr>
          <w:kern w:val="0"/>
        </w:rPr>
      </w:pPr>
      <w:r w:rsidRPr="004662FA">
        <w:rPr>
          <w:rFonts w:hint="eastAsia"/>
          <w:kern w:val="0"/>
        </w:rPr>
        <w:t>（２）　三大都市圏の既成市街地（中部圏にあっては都市整備区域、近畿圏にあっては既成都市区域）及び近郊整備地帯（近畿圏にあっては近郊整備区域）に係る一級河川又は二級河川で、若しくは、三大都市圏に係る重要な水源となっている湖沼を含む一級河川又は二級河川で、主要地点での水質が環境基準を著しく超え、かつ、その汚濁原因が広範にわたり、当該河川の浄化のみでは効率的な水質の改善が困難と認められるものの中から採択される特定河川の流域において実施する次の各号に掲げる水質浄化を行う事業</w:t>
      </w:r>
    </w:p>
    <w:p w14:paraId="1FEE4755" w14:textId="77777777" w:rsidR="00F060AB" w:rsidRPr="004662FA" w:rsidRDefault="00F060AB" w:rsidP="00F060AB">
      <w:pPr>
        <w:autoSpaceDE w:val="0"/>
        <w:autoSpaceDN w:val="0"/>
        <w:snapToGrid w:val="0"/>
        <w:spacing w:line="300" w:lineRule="exact"/>
        <w:ind w:firstLineChars="600" w:firstLine="1360"/>
        <w:jc w:val="left"/>
        <w:rPr>
          <w:kern w:val="0"/>
        </w:rPr>
      </w:pPr>
      <w:r w:rsidRPr="004662FA">
        <w:rPr>
          <w:rFonts w:hint="eastAsia"/>
          <w:kern w:val="0"/>
        </w:rPr>
        <w:t>イ　当該特定河川の水質浄化を行う事業</w:t>
      </w:r>
    </w:p>
    <w:p w14:paraId="133339EF" w14:textId="77777777" w:rsidR="00F060AB" w:rsidRPr="004662FA" w:rsidRDefault="00F060AB" w:rsidP="00F060AB">
      <w:pPr>
        <w:autoSpaceDE w:val="0"/>
        <w:autoSpaceDN w:val="0"/>
        <w:snapToGrid w:val="0"/>
        <w:spacing w:line="292" w:lineRule="exact"/>
        <w:ind w:leftChars="596" w:left="1578" w:hangingChars="100" w:hanging="227"/>
        <w:jc w:val="left"/>
        <w:rPr>
          <w:kern w:val="0"/>
        </w:rPr>
      </w:pPr>
      <w:r w:rsidRPr="004662FA">
        <w:rPr>
          <w:rFonts w:hint="eastAsia"/>
          <w:kern w:val="0"/>
        </w:rPr>
        <w:t>ロ　当該特定河川の汚濁の一因となっている一級河川の指定区間、二級河川及び準用河川の水質浄化を行う事業</w:t>
      </w:r>
    </w:p>
    <w:p w14:paraId="2F424630" w14:textId="77777777" w:rsidR="00F060AB" w:rsidRPr="004662FA" w:rsidRDefault="00F060AB" w:rsidP="00F060AB">
      <w:pPr>
        <w:autoSpaceDE w:val="0"/>
        <w:autoSpaceDN w:val="0"/>
        <w:snapToGrid w:val="0"/>
        <w:spacing w:line="290" w:lineRule="exact"/>
        <w:ind w:leftChars="596" w:left="1351"/>
        <w:jc w:val="left"/>
        <w:rPr>
          <w:kern w:val="0"/>
        </w:rPr>
      </w:pPr>
      <w:r w:rsidRPr="004662FA">
        <w:rPr>
          <w:rFonts w:hint="eastAsia"/>
          <w:kern w:val="0"/>
        </w:rPr>
        <w:t>ハ　その他当該特定河川の流域において行う水質浄化を行う事業で著しい効果が認められるもの</w:t>
      </w:r>
    </w:p>
    <w:p w14:paraId="1C8B7A67" w14:textId="77777777" w:rsidR="00F060AB" w:rsidRPr="004662FA" w:rsidRDefault="00F060AB" w:rsidP="00F060AB">
      <w:pPr>
        <w:autoSpaceDE w:val="0"/>
        <w:autoSpaceDN w:val="0"/>
        <w:snapToGrid w:val="0"/>
        <w:spacing w:line="295" w:lineRule="exact"/>
        <w:ind w:leftChars="300" w:left="907" w:hangingChars="100" w:hanging="227"/>
        <w:jc w:val="left"/>
        <w:rPr>
          <w:kern w:val="0"/>
        </w:rPr>
      </w:pPr>
      <w:r w:rsidRPr="004662FA">
        <w:rPr>
          <w:rFonts w:hint="eastAsia"/>
          <w:kern w:val="0"/>
        </w:rPr>
        <w:t>３　指定区間内の一級河川又は二級河川のうち、横断工作物により河川等が分断され、魚類の遡上・降下が困難な区域</w:t>
      </w:r>
      <w:r w:rsidRPr="004662FA">
        <w:rPr>
          <w:rFonts w:hint="eastAsia"/>
          <w:kern w:val="0"/>
          <w:vertAlign w:val="superscript"/>
        </w:rPr>
        <w:t>※</w:t>
      </w:r>
      <w:r w:rsidRPr="004662FA">
        <w:rPr>
          <w:rFonts w:hint="eastAsia"/>
          <w:kern w:val="0"/>
        </w:rPr>
        <w:t>において魚道の整備を行う事業で、総事業費が三億円以上のもの</w:t>
      </w:r>
    </w:p>
    <w:p w14:paraId="2DE38887" w14:textId="77777777" w:rsidR="00F060AB" w:rsidRPr="004662FA" w:rsidRDefault="00F060AB" w:rsidP="00F060AB">
      <w:pPr>
        <w:autoSpaceDE w:val="0"/>
        <w:autoSpaceDN w:val="0"/>
        <w:snapToGrid w:val="0"/>
        <w:spacing w:line="295" w:lineRule="exact"/>
        <w:ind w:leftChars="300" w:left="907" w:hangingChars="100" w:hanging="227"/>
        <w:jc w:val="left"/>
        <w:rPr>
          <w:kern w:val="0"/>
        </w:rPr>
      </w:pPr>
      <w:r w:rsidRPr="004662FA">
        <w:rPr>
          <w:rFonts w:hint="eastAsia"/>
          <w:kern w:val="0"/>
        </w:rPr>
        <w:t>４　指定区間内の一級河川又は二級河川のうち、従来の自然環境が著しく阻害されている河川等の特に必要とする区域</w:t>
      </w:r>
      <w:r w:rsidRPr="004662FA">
        <w:rPr>
          <w:rFonts w:hint="eastAsia"/>
          <w:kern w:val="0"/>
          <w:vertAlign w:val="superscript"/>
        </w:rPr>
        <w:t>※</w:t>
      </w:r>
      <w:r w:rsidRPr="004662FA">
        <w:rPr>
          <w:rFonts w:hint="eastAsia"/>
          <w:kern w:val="0"/>
        </w:rPr>
        <w:t>において自然環境の保全・復元を行う事業で、総事業費が三億円以上のもの</w:t>
      </w:r>
    </w:p>
    <w:p w14:paraId="0CF964FC" w14:textId="77777777" w:rsidR="00F060AB" w:rsidRPr="004662FA" w:rsidRDefault="00F060AB" w:rsidP="00F060AB">
      <w:pPr>
        <w:autoSpaceDE w:val="0"/>
        <w:autoSpaceDN w:val="0"/>
        <w:snapToGrid w:val="0"/>
        <w:spacing w:line="295" w:lineRule="exact"/>
        <w:ind w:leftChars="300" w:left="907" w:hangingChars="100" w:hanging="227"/>
        <w:jc w:val="left"/>
        <w:rPr>
          <w:kern w:val="0"/>
        </w:rPr>
      </w:pPr>
      <w:r w:rsidRPr="004662FA">
        <w:rPr>
          <w:rFonts w:hint="eastAsia"/>
          <w:kern w:val="0"/>
        </w:rPr>
        <w:t>５　指定区間内の一級河川及び二級河川において、河川環境教育の場として利用される「水辺の楽校構想」、地域の取組みと一体となった「かわまちづくり計画」に位置づけられた</w:t>
      </w:r>
      <w:r w:rsidRPr="004662FA">
        <w:rPr>
          <w:rFonts w:hint="eastAsia"/>
        </w:rPr>
        <w:t>治水上及び河川利用上の安全・安心に係る河川管理施設</w:t>
      </w:r>
      <w:r w:rsidRPr="004662FA">
        <w:rPr>
          <w:rFonts w:hint="eastAsia"/>
          <w:kern w:val="0"/>
        </w:rPr>
        <w:t>の整備を行う事業で、総事業費が三億円以上のもの。</w:t>
      </w:r>
    </w:p>
    <w:p w14:paraId="2F81F3C4" w14:textId="56A3C507" w:rsidR="00FB2A15" w:rsidRPr="00CF48B0" w:rsidRDefault="00F060AB" w:rsidP="00F060AB">
      <w:pPr>
        <w:autoSpaceDE w:val="0"/>
        <w:autoSpaceDN w:val="0"/>
        <w:snapToGrid w:val="0"/>
        <w:spacing w:line="295" w:lineRule="exact"/>
        <w:ind w:firstLineChars="300" w:firstLine="680"/>
        <w:jc w:val="left"/>
        <w:rPr>
          <w:kern w:val="0"/>
        </w:rPr>
      </w:pPr>
      <w:r w:rsidRPr="004662FA">
        <w:rPr>
          <w:rFonts w:hint="eastAsia"/>
          <w:kern w:val="0"/>
        </w:rPr>
        <w:t>※区域には、特定都市河川浸水被害対策法に基づく貯留機能保全区域を含む。</w:t>
      </w:r>
    </w:p>
    <w:p w14:paraId="57E30456" w14:textId="68733B9E" w:rsidR="00FB2A15" w:rsidRPr="00CF48B0" w:rsidRDefault="00FB2A15" w:rsidP="00F060AB">
      <w:pPr>
        <w:autoSpaceDE w:val="0"/>
        <w:autoSpaceDN w:val="0"/>
        <w:snapToGrid w:val="0"/>
        <w:spacing w:line="295" w:lineRule="exact"/>
        <w:jc w:val="left"/>
        <w:rPr>
          <w:kern w:val="0"/>
        </w:rPr>
      </w:pPr>
    </w:p>
    <w:p w14:paraId="3B2A34C1" w14:textId="77777777" w:rsidR="00FB2A15" w:rsidRPr="00CF48B0" w:rsidRDefault="00FB2A15" w:rsidP="00FB2A15">
      <w:pPr>
        <w:autoSpaceDE w:val="0"/>
        <w:autoSpaceDN w:val="0"/>
        <w:snapToGrid w:val="0"/>
        <w:spacing w:line="295" w:lineRule="exact"/>
        <w:jc w:val="left"/>
        <w:rPr>
          <w:kern w:val="0"/>
        </w:rPr>
      </w:pPr>
    </w:p>
    <w:p w14:paraId="5D369DF6" w14:textId="77777777" w:rsidR="00FB2A15" w:rsidRPr="00CF48B0" w:rsidRDefault="00FB2A15" w:rsidP="00FB2A15">
      <w:pPr>
        <w:ind w:leftChars="228" w:left="1200" w:hangingChars="300" w:hanging="683"/>
        <w:rPr>
          <w:rFonts w:asciiTheme="majorEastAsia" w:eastAsiaTheme="majorEastAsia" w:hAnsiTheme="majorEastAsia"/>
          <w:b/>
        </w:rPr>
      </w:pPr>
      <w:r w:rsidRPr="00CF48B0">
        <w:rPr>
          <w:rFonts w:asciiTheme="majorEastAsia" w:eastAsiaTheme="majorEastAsia" w:hAnsiTheme="majorEastAsia" w:hint="eastAsia"/>
          <w:b/>
        </w:rPr>
        <w:t>３．統合河川環境整備事業計画の社会資本総合整備計画への記載</w:t>
      </w:r>
    </w:p>
    <w:p w14:paraId="1356DC02" w14:textId="77777777" w:rsidR="00FB2A15" w:rsidRPr="00CF48B0" w:rsidRDefault="00FB2A15" w:rsidP="00FB2A15">
      <w:pPr>
        <w:ind w:leftChars="342" w:left="775" w:firstLineChars="100" w:firstLine="227"/>
      </w:pPr>
      <w:r w:rsidRPr="00CF48B0">
        <w:rPr>
          <w:rFonts w:hint="eastAsia"/>
        </w:rPr>
        <w:t>統合河川環境整備事業の実施に当たっては、社会資本総合整備計画に、次に掲げる事項を定めた河川環境整備事業計画を記載するものとする。</w:t>
      </w:r>
    </w:p>
    <w:p w14:paraId="0642F2F3" w14:textId="77777777" w:rsidR="00FB2A15" w:rsidRPr="00CF48B0" w:rsidRDefault="00FB2A15" w:rsidP="00FB2A15">
      <w:pPr>
        <w:ind w:leftChars="342" w:left="775" w:firstLineChars="100" w:firstLine="227"/>
      </w:pPr>
      <w:r w:rsidRPr="00CF48B0">
        <w:rPr>
          <w:rFonts w:hint="eastAsia"/>
        </w:rPr>
        <w:t>①基本方針</w:t>
      </w:r>
    </w:p>
    <w:p w14:paraId="516F0CEC" w14:textId="77777777" w:rsidR="00FB2A15" w:rsidRPr="00CF48B0" w:rsidRDefault="00FB2A15" w:rsidP="00FB2A15">
      <w:pPr>
        <w:ind w:leftChars="342" w:left="775" w:firstLineChars="100" w:firstLine="227"/>
      </w:pPr>
      <w:r w:rsidRPr="00CF48B0">
        <w:rPr>
          <w:rFonts w:hint="eastAsia"/>
        </w:rPr>
        <w:t>②事業期間</w:t>
      </w:r>
    </w:p>
    <w:p w14:paraId="2C4F9FDD" w14:textId="77777777" w:rsidR="00FB2A15" w:rsidRPr="00CF48B0" w:rsidRDefault="00FB2A15" w:rsidP="00FB2A15">
      <w:pPr>
        <w:ind w:leftChars="342" w:left="775" w:firstLineChars="100" w:firstLine="227"/>
      </w:pPr>
      <w:r w:rsidRPr="00CF48B0">
        <w:rPr>
          <w:rFonts w:hint="eastAsia"/>
        </w:rPr>
        <w:t>③実施内容</w:t>
      </w:r>
    </w:p>
    <w:p w14:paraId="05B4AADE" w14:textId="77777777" w:rsidR="00FB2A15" w:rsidRPr="00CF48B0" w:rsidRDefault="00FB2A15" w:rsidP="00FB2A15">
      <w:pPr>
        <w:ind w:leftChars="342" w:left="775" w:firstLineChars="100" w:firstLine="227"/>
      </w:pPr>
      <w:r w:rsidRPr="00CF48B0">
        <w:rPr>
          <w:rFonts w:hint="eastAsia"/>
        </w:rPr>
        <w:t>④全体事業費</w:t>
      </w:r>
    </w:p>
    <w:p w14:paraId="7F0BC85B" w14:textId="77777777" w:rsidR="00FB2A15" w:rsidRPr="00CF48B0" w:rsidRDefault="00FB2A15" w:rsidP="00FB2A15">
      <w:pPr>
        <w:spacing w:line="320" w:lineRule="exact"/>
        <w:ind w:firstLineChars="100" w:firstLine="228"/>
        <w:rPr>
          <w:b/>
        </w:rPr>
      </w:pPr>
    </w:p>
    <w:p w14:paraId="021256BB" w14:textId="77777777" w:rsidR="00FB2A15" w:rsidRPr="00CF48B0" w:rsidRDefault="00FB2A15" w:rsidP="00FB2A15">
      <w:pPr>
        <w:pStyle w:val="4"/>
      </w:pPr>
      <w:bookmarkStart w:id="259" w:name="_Toc348469068"/>
      <w:bookmarkStart w:id="260" w:name="_Toc130988110"/>
      <w:r w:rsidRPr="00CF48B0">
        <w:rPr>
          <w:rFonts w:hint="eastAsia"/>
        </w:rPr>
        <w:t>イ－１４－（３）下水道関連特定治水施設整備事業</w:t>
      </w:r>
      <w:bookmarkEnd w:id="259"/>
      <w:bookmarkEnd w:id="260"/>
    </w:p>
    <w:p w14:paraId="1495E73A" w14:textId="77777777" w:rsidR="00FB2A15" w:rsidRPr="00CF48B0" w:rsidRDefault="00FB2A15" w:rsidP="00FB2A15">
      <w:pPr>
        <w:ind w:firstLineChars="200" w:firstLine="455"/>
        <w:rPr>
          <w:rFonts w:asciiTheme="majorEastAsia" w:eastAsiaTheme="majorEastAsia" w:hAnsiTheme="majorEastAsia"/>
          <w:b/>
        </w:rPr>
      </w:pPr>
    </w:p>
    <w:p w14:paraId="55D464C1" w14:textId="77777777" w:rsidR="00FB2A15" w:rsidRPr="00CF48B0" w:rsidRDefault="00FB2A15" w:rsidP="00FB2A15">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１．目的</w:t>
      </w:r>
    </w:p>
    <w:p w14:paraId="502A11EF" w14:textId="77777777" w:rsidR="00FB2A15" w:rsidRPr="00CF48B0" w:rsidRDefault="00FB2A15" w:rsidP="00FB2A15">
      <w:pPr>
        <w:ind w:leftChars="67" w:left="605" w:hangingChars="200" w:hanging="453"/>
      </w:pPr>
      <w:r w:rsidRPr="00CF48B0">
        <w:rPr>
          <w:rFonts w:hint="eastAsia"/>
        </w:rPr>
        <w:t xml:space="preserve">　　　下水道事業の事業効果を高めるために必要な治水施設の整備等を行うことにより、浸水被害の防御及び水環境の改善に資することを目的とする。</w:t>
      </w:r>
    </w:p>
    <w:p w14:paraId="78FEE526" w14:textId="77777777" w:rsidR="00FB2A15" w:rsidRPr="00CF48B0" w:rsidRDefault="00FB2A15" w:rsidP="00FB2A15">
      <w:pPr>
        <w:ind w:leftChars="67" w:left="605" w:hangingChars="200" w:hanging="453"/>
      </w:pPr>
    </w:p>
    <w:p w14:paraId="65A9CF26" w14:textId="77777777" w:rsidR="00FB2A15" w:rsidRPr="00CF48B0" w:rsidRDefault="00FB2A15" w:rsidP="00FB2A15">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3E7CD7D2" w14:textId="77777777" w:rsidR="00FB2A15" w:rsidRPr="00CF48B0" w:rsidRDefault="00FB2A15" w:rsidP="00FB2A15">
      <w:pPr>
        <w:ind w:leftChars="67" w:left="605" w:hangingChars="200" w:hanging="453"/>
      </w:pPr>
      <w:r w:rsidRPr="00CF48B0">
        <w:rPr>
          <w:rFonts w:hint="eastAsia"/>
        </w:rPr>
        <w:t xml:space="preserve">　　　下水道関連特定治水施設整備事業（以下イ－１４－（３）関係部分で「特定事業」という。）とは、（１）及び（２）に掲げる治水事業で、事業効果の早期発現が見込まれるものをいう。</w:t>
      </w:r>
    </w:p>
    <w:p w14:paraId="56706629" w14:textId="77777777" w:rsidR="00FB2A15" w:rsidRPr="00CF48B0" w:rsidRDefault="00FB2A15" w:rsidP="00FB2A15">
      <w:pPr>
        <w:pStyle w:val="a0"/>
        <w:numPr>
          <w:ilvl w:val="0"/>
          <w:numId w:val="17"/>
        </w:numPr>
        <w:ind w:leftChars="0"/>
      </w:pPr>
      <w:r w:rsidRPr="00CF48B0">
        <w:rPr>
          <w:rFonts w:hint="eastAsia"/>
        </w:rPr>
        <w:t>河川の流下能力が不足しているため、下水道事業による雨水対策が十分に効果を上げられない地域に係る治水事業</w:t>
      </w:r>
    </w:p>
    <w:p w14:paraId="310C08B0" w14:textId="77777777" w:rsidR="00FB2A15" w:rsidRPr="00CF48B0" w:rsidRDefault="00FB2A15" w:rsidP="00FB2A15">
      <w:pPr>
        <w:pStyle w:val="a0"/>
        <w:numPr>
          <w:ilvl w:val="0"/>
          <w:numId w:val="17"/>
        </w:numPr>
        <w:ind w:leftChars="0"/>
      </w:pPr>
      <w:r w:rsidRPr="00CF48B0">
        <w:rPr>
          <w:rFonts w:hint="eastAsia"/>
        </w:rPr>
        <w:t>公共用水域の水環境の改善のため、下水道事業と協調して行う治水事業</w:t>
      </w:r>
    </w:p>
    <w:p w14:paraId="35B620F4" w14:textId="77777777" w:rsidR="00FB2A15" w:rsidRPr="00CF48B0" w:rsidRDefault="00FB2A15" w:rsidP="00FB2A15">
      <w:pPr>
        <w:ind w:firstLineChars="200" w:firstLine="455"/>
        <w:rPr>
          <w:rFonts w:asciiTheme="majorEastAsia" w:eastAsiaTheme="majorEastAsia" w:hAnsiTheme="majorEastAsia"/>
          <w:b/>
        </w:rPr>
      </w:pPr>
    </w:p>
    <w:p w14:paraId="271B0264" w14:textId="77777777" w:rsidR="00FB2A15" w:rsidRPr="00CF48B0" w:rsidRDefault="00FB2A15" w:rsidP="00FB2A15">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３．交付対象要件</w:t>
      </w:r>
    </w:p>
    <w:p w14:paraId="69E6999E" w14:textId="52377052" w:rsidR="00E26F2A" w:rsidRPr="00CF48B0" w:rsidRDefault="00FB2A15" w:rsidP="00FB2A15">
      <w:pPr>
        <w:pStyle w:val="ac"/>
        <w:ind w:leftChars="342" w:left="775"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特定事業の交付対象となる事業は、特定事業と同種の治水事業の交付対象要件に適合し、かつ、下水道事業の事業効果を高めるために必要なものとする。</w:t>
      </w:r>
    </w:p>
    <w:p w14:paraId="4EA03FFB" w14:textId="77777777" w:rsidR="00E26F2A" w:rsidRPr="00CF48B0" w:rsidRDefault="00E26F2A">
      <w:pPr>
        <w:overflowPunct w:val="0"/>
        <w:jc w:val="left"/>
        <w:textAlignment w:val="center"/>
        <w:rPr>
          <w:kern w:val="0"/>
        </w:rPr>
      </w:pPr>
    </w:p>
    <w:p w14:paraId="74C35B25" w14:textId="77777777" w:rsidR="00E26F2A" w:rsidRPr="00CF48B0" w:rsidRDefault="00B56AAD">
      <w:pPr>
        <w:widowControl/>
        <w:jc w:val="left"/>
        <w:rPr>
          <w:kern w:val="0"/>
        </w:rPr>
        <w:sectPr w:rsidR="00E26F2A" w:rsidRPr="00CF48B0">
          <w:headerReference w:type="default" r:id="rId31"/>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058C87EA" w14:textId="77777777" w:rsidR="00E26F2A" w:rsidRPr="00CF48B0" w:rsidRDefault="00B56AAD">
      <w:pPr>
        <w:pStyle w:val="3"/>
      </w:pPr>
      <w:bookmarkStart w:id="261" w:name="_Toc130988111"/>
      <w:r w:rsidRPr="00CF48B0">
        <w:rPr>
          <w:rFonts w:hint="eastAsia"/>
        </w:rPr>
        <w:t>イ－１５　地域住宅計画に基づく事業</w:t>
      </w:r>
      <w:bookmarkEnd w:id="261"/>
    </w:p>
    <w:p w14:paraId="7B46DE04" w14:textId="77777777" w:rsidR="00E26F2A" w:rsidRPr="00CF48B0" w:rsidRDefault="00E26F2A">
      <w:pPr>
        <w:overflowPunct w:val="0"/>
        <w:textAlignment w:val="baseline"/>
        <w:rPr>
          <w:rFonts w:asciiTheme="majorEastAsia" w:eastAsiaTheme="majorEastAsia" w:hAnsiTheme="majorEastAsia"/>
          <w:b/>
          <w:spacing w:val="10"/>
          <w:kern w:val="0"/>
        </w:rPr>
      </w:pPr>
    </w:p>
    <w:p w14:paraId="68C040A1" w14:textId="77777777" w:rsidR="00E26F2A" w:rsidRPr="00CF48B0" w:rsidRDefault="00B56AAD">
      <w:pPr>
        <w:pStyle w:val="4"/>
      </w:pPr>
      <w:bookmarkStart w:id="262" w:name="_Toc130988112"/>
      <w:r w:rsidRPr="00CF48B0">
        <w:rPr>
          <w:rFonts w:hint="eastAsia"/>
        </w:rPr>
        <w:t>イ－１５－（１）地域住宅計画に基づく事業</w:t>
      </w:r>
      <w:bookmarkEnd w:id="262"/>
    </w:p>
    <w:p w14:paraId="327C4006" w14:textId="77777777" w:rsidR="00E26F2A" w:rsidRPr="00CF48B0" w:rsidRDefault="00E26F2A">
      <w:pPr>
        <w:rPr>
          <w:rFonts w:asciiTheme="majorEastAsia" w:eastAsiaTheme="majorEastAsia" w:hAnsiTheme="majorEastAsia"/>
          <w:b/>
        </w:rPr>
      </w:pPr>
    </w:p>
    <w:p w14:paraId="63B0F05B"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601CC85" w14:textId="77777777" w:rsidR="00E26F2A" w:rsidRPr="00CF48B0" w:rsidRDefault="00B56AAD">
      <w:pPr>
        <w:ind w:leftChars="100" w:left="227"/>
      </w:pPr>
      <w:r w:rsidRPr="00CF48B0">
        <w:rPr>
          <w:rFonts w:asciiTheme="majorEastAsia" w:eastAsiaTheme="majorEastAsia" w:hAnsiTheme="majorEastAsia" w:hint="eastAsia"/>
          <w:b/>
        </w:rPr>
        <w:t xml:space="preserve">　</w:t>
      </w:r>
      <w:r w:rsidRPr="00CF48B0">
        <w:rPr>
          <w:rFonts w:hint="eastAsia"/>
        </w:rPr>
        <w:t>地域住宅計画に基づく事業は、地域における多様な需要に応じた公的賃貸住宅等の整備等を、地方公共団体の自主性を尊重しつつ推進することにより、国民生活の安定と豊かで住みよい地域社会の実現に寄与することを目的とする。</w:t>
      </w:r>
    </w:p>
    <w:p w14:paraId="5E0FCEA6" w14:textId="77777777" w:rsidR="00E26F2A" w:rsidRPr="00CF48B0" w:rsidRDefault="00E26F2A">
      <w:pPr>
        <w:rPr>
          <w:rFonts w:asciiTheme="majorEastAsia" w:eastAsiaTheme="majorEastAsia" w:hAnsiTheme="majorEastAsia"/>
          <w:b/>
        </w:rPr>
      </w:pPr>
    </w:p>
    <w:p w14:paraId="1F77A95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4CA781A9" w14:textId="77777777" w:rsidR="00E26F2A" w:rsidRPr="00CF48B0" w:rsidRDefault="00B56AAD">
      <w:pPr>
        <w:ind w:left="453" w:hangingChars="200" w:hanging="453"/>
      </w:pPr>
      <w:r w:rsidRPr="00CF48B0">
        <w:t xml:space="preserve"> </w:t>
      </w:r>
      <w:r w:rsidRPr="00CF48B0">
        <w:rPr>
          <w:rFonts w:hint="eastAsia"/>
        </w:rPr>
        <w:t xml:space="preserve">　　交付金の交付対象は、地方公共団体又は地域住宅協議会とする。</w:t>
      </w:r>
    </w:p>
    <w:p w14:paraId="51260630" w14:textId="77777777" w:rsidR="00E26F2A" w:rsidRPr="00CF48B0" w:rsidRDefault="00E26F2A">
      <w:pPr>
        <w:rPr>
          <w:rFonts w:asciiTheme="majorEastAsia" w:eastAsiaTheme="majorEastAsia" w:hAnsiTheme="majorEastAsia"/>
          <w:b/>
        </w:rPr>
      </w:pPr>
    </w:p>
    <w:p w14:paraId="3AC8387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w:t>
      </w:r>
    </w:p>
    <w:p w14:paraId="2E2A8BE4" w14:textId="77777777" w:rsidR="00E26F2A" w:rsidRPr="00CF48B0" w:rsidRDefault="00B56AAD">
      <w:pPr>
        <w:ind w:leftChars="200" w:left="453" w:firstLineChars="100" w:firstLine="227"/>
      </w:pPr>
      <w:r w:rsidRPr="00CF48B0">
        <w:rPr>
          <w:rFonts w:hint="eastAsia"/>
        </w:rPr>
        <w:t>地域住宅法第６条第２項に掲げる事項が記載された計画に基づき実施される表イ－１５</w:t>
      </w:r>
      <w:r w:rsidRPr="00CF48B0">
        <w:t>-</w:t>
      </w:r>
      <w:r w:rsidRPr="00CF48B0">
        <w:rPr>
          <w:rFonts w:hint="eastAsia"/>
        </w:rPr>
        <w:t>（１）</w:t>
      </w:r>
      <w:r w:rsidRPr="00CF48B0">
        <w:t>-</w:t>
      </w:r>
      <w:r w:rsidRPr="00CF48B0">
        <w:rPr>
          <w:rFonts w:hint="eastAsia"/>
        </w:rPr>
        <w:t>１に掲げる事業等（他の法律又は予算制度に基づく国の補助又は負担を得て実施する事業等を除く。）をいう。ただし、地域住宅法第５条に規定する協議会のうち、地方公共団体が当該地域住宅協議会の代表者であり、かつ、その事業の遂行方法、管理方法等について構成員による協定を定めているもの（以下イ－１５</w:t>
      </w:r>
      <w:r w:rsidRPr="00CF48B0">
        <w:t>-</w:t>
      </w:r>
      <w:r w:rsidRPr="00CF48B0">
        <w:rPr>
          <w:rFonts w:hint="eastAsia"/>
        </w:rPr>
        <w:t>（１）関係部分において「地域住宅協議会」という。）が実施する事業等にあっては、２以上の構成員が費用負担を行うものであって、その事業に要する費用の額（機構等（地域住宅法第６条第３項に定める機構等をいう。以下イ－１５</w:t>
      </w:r>
      <w:r w:rsidRPr="00CF48B0">
        <w:t>-</w:t>
      </w:r>
      <w:r w:rsidRPr="00CF48B0">
        <w:rPr>
          <w:rFonts w:hint="eastAsia"/>
        </w:rPr>
        <w:t>（１）関係部分において同じ。）が実施する事業等に要する費用の一部を地域住宅協議会が負担する場合にあっては当該負担に係る額を超えない額）に</w:t>
      </w:r>
      <w:r w:rsidRPr="00CF48B0">
        <w:t>0.45</w:t>
      </w:r>
      <w:r w:rsidRPr="00CF48B0">
        <w:rPr>
          <w:rFonts w:hint="eastAsia"/>
        </w:rPr>
        <w:t>を乗じた額が地方公共団体等公的主体の負担する額を超えないものに限る。</w:t>
      </w:r>
    </w:p>
    <w:p w14:paraId="314563D3" w14:textId="77777777" w:rsidR="00E26F2A" w:rsidRPr="00CF48B0" w:rsidRDefault="00E26F2A">
      <w:pPr>
        <w:overflowPunct w:val="0"/>
        <w:ind w:left="776" w:hanging="776"/>
        <w:textAlignment w:val="baseline"/>
        <w:rPr>
          <w:kern w:val="0"/>
        </w:rPr>
      </w:pPr>
    </w:p>
    <w:p w14:paraId="4E135FC2" w14:textId="77777777" w:rsidR="00E26F2A" w:rsidRPr="00CF48B0" w:rsidRDefault="00B56AAD">
      <w:pPr>
        <w:overflowPunct w:val="0"/>
        <w:ind w:left="776" w:hanging="776"/>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４．地域住宅計画</w:t>
      </w:r>
    </w:p>
    <w:p w14:paraId="584D619A" w14:textId="77777777" w:rsidR="00E26F2A" w:rsidRPr="00CF48B0" w:rsidRDefault="00B56AAD">
      <w:pPr>
        <w:overflowPunct w:val="0"/>
        <w:ind w:leftChars="100" w:left="454" w:hangingChars="100" w:hanging="227"/>
        <w:textAlignment w:val="baseline"/>
        <w:rPr>
          <w:kern w:val="0"/>
        </w:rPr>
      </w:pPr>
      <w:r w:rsidRPr="00CF48B0">
        <w:rPr>
          <w:kern w:val="0"/>
        </w:rPr>
        <w:t>1</w:t>
      </w:r>
      <w:r w:rsidRPr="00CF48B0">
        <w:rPr>
          <w:rFonts w:hint="eastAsia"/>
          <w:kern w:val="0"/>
        </w:rPr>
        <w:t xml:space="preserve">　地域住宅計画に基づく事業を実施しようとする地方公共団体は、次に掲げる事項を記載した地域住宅計画を作成し、当該計画を社会資本総合整備計画に記載するものとする。</w:t>
      </w:r>
    </w:p>
    <w:p w14:paraId="2BA63FC4" w14:textId="77777777" w:rsidR="00E26F2A" w:rsidRPr="00CF48B0" w:rsidRDefault="00B56AAD">
      <w:pPr>
        <w:overflowPunct w:val="0"/>
        <w:ind w:left="1276" w:hanging="709"/>
        <w:textAlignment w:val="baseline"/>
        <w:rPr>
          <w:kern w:val="0"/>
        </w:rPr>
      </w:pPr>
      <w:r w:rsidRPr="00CF48B0">
        <w:rPr>
          <w:rFonts w:hint="eastAsia"/>
          <w:kern w:val="0"/>
        </w:rPr>
        <w:t>（１）地域住宅計画の目標</w:t>
      </w:r>
    </w:p>
    <w:p w14:paraId="23E90E7B" w14:textId="77777777" w:rsidR="00E26F2A" w:rsidRPr="00CF48B0" w:rsidRDefault="00B56AAD">
      <w:pPr>
        <w:overflowPunct w:val="0"/>
        <w:ind w:left="1276" w:hanging="709"/>
        <w:textAlignment w:val="baseline"/>
        <w:rPr>
          <w:kern w:val="0"/>
        </w:rPr>
      </w:pPr>
      <w:r w:rsidRPr="00CF48B0">
        <w:rPr>
          <w:rFonts w:hint="eastAsia"/>
          <w:kern w:val="0"/>
        </w:rPr>
        <w:t>（２）目標を達成するために必要な交付対象事業</w:t>
      </w:r>
    </w:p>
    <w:p w14:paraId="3EDD5B14" w14:textId="77777777" w:rsidR="00E26F2A" w:rsidRPr="00CF48B0" w:rsidRDefault="00B56AAD">
      <w:pPr>
        <w:overflowPunct w:val="0"/>
        <w:ind w:left="1276" w:hanging="709"/>
        <w:textAlignment w:val="baseline"/>
        <w:rPr>
          <w:kern w:val="0"/>
        </w:rPr>
      </w:pPr>
      <w:r w:rsidRPr="00CF48B0">
        <w:rPr>
          <w:rFonts w:hint="eastAsia"/>
          <w:kern w:val="0"/>
        </w:rPr>
        <w:t>（３）計画期間</w:t>
      </w:r>
    </w:p>
    <w:p w14:paraId="4CFBD24D" w14:textId="77777777" w:rsidR="00E26F2A" w:rsidRPr="00CF48B0" w:rsidRDefault="00B56AAD">
      <w:pPr>
        <w:overflowPunct w:val="0"/>
        <w:ind w:left="1276" w:hanging="709"/>
        <w:textAlignment w:val="baseline"/>
        <w:rPr>
          <w:kern w:val="0"/>
        </w:rPr>
      </w:pPr>
      <w:r w:rsidRPr="00CF48B0">
        <w:rPr>
          <w:rFonts w:hint="eastAsia"/>
          <w:kern w:val="0"/>
        </w:rPr>
        <w:t>（４）地域住宅計画の名称</w:t>
      </w:r>
    </w:p>
    <w:p w14:paraId="73BFAB1D" w14:textId="77777777" w:rsidR="00E26F2A" w:rsidRPr="00CF48B0" w:rsidRDefault="00B56AAD">
      <w:pPr>
        <w:overflowPunct w:val="0"/>
        <w:ind w:left="1276" w:hanging="709"/>
        <w:textAlignment w:val="baseline"/>
        <w:rPr>
          <w:kern w:val="0"/>
        </w:rPr>
      </w:pPr>
      <w:r w:rsidRPr="00CF48B0">
        <w:rPr>
          <w:rFonts w:hint="eastAsia"/>
          <w:kern w:val="0"/>
        </w:rPr>
        <w:t>（５）地域住宅計画を作成する地方公共団体の区域において地域住宅法第６条第２項第１号イからハまでに掲げる事業に関連して実施される事業に関する事項</w:t>
      </w:r>
    </w:p>
    <w:p w14:paraId="1B145AE5" w14:textId="77777777" w:rsidR="00E26F2A" w:rsidRPr="00CF48B0" w:rsidRDefault="00B56AAD">
      <w:pPr>
        <w:overflowPunct w:val="0"/>
        <w:ind w:left="1276" w:hanging="709"/>
        <w:textAlignment w:val="baseline"/>
        <w:rPr>
          <w:kern w:val="0"/>
        </w:rPr>
      </w:pPr>
      <w:r w:rsidRPr="00CF48B0">
        <w:rPr>
          <w:rFonts w:hint="eastAsia"/>
          <w:kern w:val="0"/>
        </w:rPr>
        <w:t>（６）地域住宅計画の目標の達成状況に係る評価に関する事項</w:t>
      </w:r>
    </w:p>
    <w:p w14:paraId="76EFB145" w14:textId="77777777" w:rsidR="00E26F2A" w:rsidRPr="00CF48B0" w:rsidRDefault="00B56AAD">
      <w:pPr>
        <w:overflowPunct w:val="0"/>
        <w:ind w:left="1276" w:hanging="709"/>
        <w:textAlignment w:val="baseline"/>
        <w:rPr>
          <w:kern w:val="0"/>
        </w:rPr>
      </w:pPr>
      <w:r w:rsidRPr="00CF48B0">
        <w:rPr>
          <w:rFonts w:hint="eastAsia"/>
          <w:kern w:val="0"/>
        </w:rPr>
        <w:t>（７）交付期間</w:t>
      </w:r>
    </w:p>
    <w:p w14:paraId="6470991A" w14:textId="77777777" w:rsidR="00E26F2A" w:rsidRPr="00CF48B0" w:rsidRDefault="00B56AAD">
      <w:pPr>
        <w:overflowPunct w:val="0"/>
        <w:ind w:left="1276" w:hanging="709"/>
        <w:textAlignment w:val="baseline"/>
        <w:rPr>
          <w:kern w:val="0"/>
        </w:rPr>
      </w:pPr>
      <w:r w:rsidRPr="00CF48B0">
        <w:rPr>
          <w:rFonts w:hint="eastAsia"/>
          <w:kern w:val="0"/>
        </w:rPr>
        <w:t>（８）交付期間における各交付対象事業の概算事業費</w:t>
      </w:r>
    </w:p>
    <w:p w14:paraId="4EAE7028" w14:textId="77777777" w:rsidR="00E26F2A" w:rsidRPr="00CF48B0" w:rsidRDefault="00B56AAD">
      <w:pPr>
        <w:overflowPunct w:val="0"/>
        <w:ind w:left="1276" w:hanging="709"/>
        <w:textAlignment w:val="baseline"/>
        <w:rPr>
          <w:kern w:val="0"/>
        </w:rPr>
      </w:pPr>
      <w:r w:rsidRPr="00CF48B0">
        <w:rPr>
          <w:rFonts w:hint="eastAsia"/>
          <w:kern w:val="0"/>
        </w:rPr>
        <w:t>（９）その他必要な事項</w:t>
      </w:r>
    </w:p>
    <w:p w14:paraId="15119616" w14:textId="77777777" w:rsidR="00E26F2A" w:rsidRPr="00CF48B0" w:rsidRDefault="00B56AAD">
      <w:pPr>
        <w:overflowPunct w:val="0"/>
        <w:ind w:leftChars="100" w:left="227"/>
        <w:textAlignment w:val="baseline"/>
        <w:rPr>
          <w:kern w:val="0"/>
        </w:rPr>
      </w:pPr>
      <w:r w:rsidRPr="00CF48B0">
        <w:rPr>
          <w:kern w:val="0"/>
        </w:rPr>
        <w:t>2</w:t>
      </w:r>
      <w:r w:rsidRPr="00CF48B0">
        <w:rPr>
          <w:rFonts w:hint="eastAsia"/>
          <w:kern w:val="0"/>
        </w:rPr>
        <w:t xml:space="preserve">　前項の規定は、社会資本総合整備計画を変更する場合に準用する。</w:t>
      </w:r>
    </w:p>
    <w:p w14:paraId="5EB77E84" w14:textId="77777777" w:rsidR="00E26F2A" w:rsidRPr="00CF48B0" w:rsidRDefault="00B56AAD">
      <w:pPr>
        <w:framePr w:hSpace="142" w:wrap="around" w:vAnchor="text" w:hAnchor="page" w:x="2236" w:y="245"/>
      </w:pPr>
      <w:r w:rsidRPr="00CF48B0">
        <w:rPr>
          <w:rFonts w:hint="eastAsia"/>
        </w:rPr>
        <w:t>表イ－１５</w:t>
      </w:r>
      <w:r w:rsidRPr="00CF48B0">
        <w:t>-</w:t>
      </w:r>
      <w:r w:rsidRPr="00CF48B0">
        <w:rPr>
          <w:rFonts w:hint="eastAsia"/>
        </w:rPr>
        <w:t>（１）</w:t>
      </w:r>
      <w:r w:rsidRPr="00CF48B0">
        <w:t>-</w:t>
      </w:r>
      <w:r w:rsidRPr="00CF48B0">
        <w:rPr>
          <w:rFonts w:hint="eastAsia"/>
        </w:rPr>
        <w:t>１（地域住宅計画に基づく事業の交付対象事業）</w:t>
      </w:r>
    </w:p>
    <w:p w14:paraId="407D7475" w14:textId="77777777" w:rsidR="00E26F2A" w:rsidRPr="00CF48B0" w:rsidRDefault="00E26F2A"/>
    <w:tbl>
      <w:tblPr>
        <w:tblpPr w:leftFromText="142" w:rightFromText="142" w:vertAnchor="text"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6662"/>
      </w:tblGrid>
      <w:tr w:rsidR="00CF48B0" w:rsidRPr="00CF48B0" w14:paraId="4F68CCD5" w14:textId="77777777">
        <w:trPr>
          <w:trHeight w:val="540"/>
        </w:trPr>
        <w:tc>
          <w:tcPr>
            <w:tcW w:w="1985" w:type="dxa"/>
          </w:tcPr>
          <w:p w14:paraId="27E97290" w14:textId="77777777" w:rsidR="00E26F2A" w:rsidRPr="00CF48B0" w:rsidRDefault="00B56AAD">
            <w:pPr>
              <w:rPr>
                <w:sz w:val="20"/>
              </w:rPr>
            </w:pPr>
            <w:r w:rsidRPr="00CF48B0">
              <w:rPr>
                <w:rFonts w:hint="eastAsia"/>
                <w:sz w:val="20"/>
              </w:rPr>
              <w:t>交付対象事業</w:t>
            </w:r>
          </w:p>
        </w:tc>
        <w:tc>
          <w:tcPr>
            <w:tcW w:w="6662" w:type="dxa"/>
          </w:tcPr>
          <w:p w14:paraId="41DCD1C8" w14:textId="77777777" w:rsidR="00E26F2A" w:rsidRPr="00CF48B0" w:rsidRDefault="00B56AAD">
            <w:pPr>
              <w:rPr>
                <w:sz w:val="20"/>
              </w:rPr>
            </w:pPr>
            <w:r w:rsidRPr="00CF48B0">
              <w:rPr>
                <w:rFonts w:hint="eastAsia"/>
                <w:sz w:val="20"/>
              </w:rPr>
              <w:t>交付対象事業の費用の範囲</w:t>
            </w:r>
          </w:p>
        </w:tc>
      </w:tr>
      <w:tr w:rsidR="00CF48B0" w:rsidRPr="00CF48B0" w14:paraId="4D90F52D" w14:textId="77777777">
        <w:trPr>
          <w:trHeight w:val="840"/>
        </w:trPr>
        <w:tc>
          <w:tcPr>
            <w:tcW w:w="1985" w:type="dxa"/>
          </w:tcPr>
          <w:p w14:paraId="0286E5CB" w14:textId="77777777" w:rsidR="00E26F2A" w:rsidRPr="00CF48B0" w:rsidRDefault="00B56AAD">
            <w:pPr>
              <w:rPr>
                <w:sz w:val="20"/>
              </w:rPr>
            </w:pPr>
            <w:r w:rsidRPr="00CF48B0">
              <w:rPr>
                <w:rFonts w:hint="eastAsia"/>
                <w:sz w:val="20"/>
              </w:rPr>
              <w:t>１．地域住宅政策推進事業</w:t>
            </w:r>
          </w:p>
        </w:tc>
        <w:tc>
          <w:tcPr>
            <w:tcW w:w="6662" w:type="dxa"/>
          </w:tcPr>
          <w:p w14:paraId="0C2A4B21" w14:textId="77777777" w:rsidR="00E26F2A" w:rsidRPr="00CF48B0" w:rsidRDefault="00B56AAD">
            <w:pPr>
              <w:ind w:firstLineChars="100" w:firstLine="187"/>
              <w:rPr>
                <w:sz w:val="20"/>
              </w:rPr>
            </w:pPr>
            <w:r w:rsidRPr="00CF48B0">
              <w:rPr>
                <w:rFonts w:hint="eastAsia"/>
                <w:sz w:val="20"/>
              </w:rPr>
              <w:t>地域住宅計画の目標を達成するために必要な事業等（施設整備については、区分欄中第２項から第</w:t>
            </w:r>
            <w:r w:rsidRPr="00CF48B0">
              <w:rPr>
                <w:sz w:val="20"/>
              </w:rPr>
              <w:t>11</w:t>
            </w:r>
            <w:r w:rsidRPr="00CF48B0">
              <w:rPr>
                <w:rFonts w:hint="eastAsia"/>
                <w:sz w:val="20"/>
              </w:rPr>
              <w:t>項までの事業に関連して実施されるものに限る。）に要する費用の額（地方公共団体が、事業を実施する機構等（地域住宅法第６条第３項に定める機構等をいう。以下同じ。）に対し費用の一部を負担する場合にあっては、当該負担額を超えない額）とする。</w:t>
            </w:r>
          </w:p>
        </w:tc>
      </w:tr>
      <w:tr w:rsidR="00CF48B0" w:rsidRPr="00CF48B0" w14:paraId="581E0E17" w14:textId="77777777">
        <w:trPr>
          <w:trHeight w:val="1060"/>
        </w:trPr>
        <w:tc>
          <w:tcPr>
            <w:tcW w:w="1985" w:type="dxa"/>
          </w:tcPr>
          <w:p w14:paraId="4D1A950E" w14:textId="77777777" w:rsidR="00E26F2A" w:rsidRPr="00CF48B0" w:rsidRDefault="00B56AAD">
            <w:pPr>
              <w:rPr>
                <w:sz w:val="20"/>
              </w:rPr>
            </w:pPr>
            <w:r w:rsidRPr="00CF48B0">
              <w:rPr>
                <w:rFonts w:hint="eastAsia"/>
                <w:sz w:val="20"/>
              </w:rPr>
              <w:t>２．公営住宅整備事業等</w:t>
            </w:r>
          </w:p>
        </w:tc>
        <w:tc>
          <w:tcPr>
            <w:tcW w:w="6662" w:type="dxa"/>
          </w:tcPr>
          <w:p w14:paraId="0FD52337" w14:textId="77777777" w:rsidR="00E26F2A" w:rsidRPr="00CF48B0" w:rsidRDefault="00B56AAD">
            <w:pPr>
              <w:ind w:firstLineChars="100" w:firstLine="187"/>
              <w:rPr>
                <w:sz w:val="20"/>
              </w:rPr>
            </w:pPr>
            <w:r w:rsidRPr="00CF48B0">
              <w:rPr>
                <w:rFonts w:hint="eastAsia"/>
                <w:sz w:val="20"/>
              </w:rPr>
              <w:t>以下に掲げる要綱の採択基準等に適合するものごとに、それぞれ当該要綱に定められた額とする。</w:t>
            </w:r>
          </w:p>
          <w:p w14:paraId="7EB4A262" w14:textId="77777777" w:rsidR="00E26F2A" w:rsidRPr="00CF48B0" w:rsidRDefault="00B56AAD">
            <w:pPr>
              <w:ind w:left="306" w:hangingChars="164" w:hanging="306"/>
              <w:rPr>
                <w:sz w:val="20"/>
              </w:rPr>
            </w:pPr>
            <w:r w:rsidRPr="00CF48B0">
              <w:rPr>
                <w:rFonts w:hint="eastAsia"/>
                <w:sz w:val="20"/>
              </w:rPr>
              <w:t>１「公営住宅等整備事業対象要綱」（平成</w:t>
            </w:r>
            <w:r w:rsidRPr="00CF48B0">
              <w:rPr>
                <w:sz w:val="20"/>
              </w:rPr>
              <w:t>17</w:t>
            </w:r>
            <w:r w:rsidRPr="00CF48B0">
              <w:rPr>
                <w:rFonts w:hint="eastAsia"/>
                <w:sz w:val="20"/>
              </w:rPr>
              <w:t>年８月</w:t>
            </w:r>
            <w:r w:rsidRPr="00CF48B0">
              <w:rPr>
                <w:sz w:val="20"/>
              </w:rPr>
              <w:t>1</w:t>
            </w:r>
            <w:r w:rsidRPr="00CF48B0">
              <w:rPr>
                <w:rFonts w:hint="eastAsia"/>
                <w:sz w:val="20"/>
              </w:rPr>
              <w:t>日付け国住備第</w:t>
            </w:r>
            <w:r w:rsidRPr="00CF48B0">
              <w:rPr>
                <w:sz w:val="20"/>
              </w:rPr>
              <w:t>37</w:t>
            </w:r>
            <w:r w:rsidRPr="00CF48B0">
              <w:rPr>
                <w:rFonts w:hint="eastAsia"/>
                <w:sz w:val="20"/>
              </w:rPr>
              <w:t>号）</w:t>
            </w:r>
          </w:p>
          <w:p w14:paraId="72C68CA6" w14:textId="77777777" w:rsidR="00E26F2A" w:rsidRPr="00CF48B0" w:rsidRDefault="00B56AAD">
            <w:pPr>
              <w:ind w:left="306" w:hangingChars="164" w:hanging="306"/>
              <w:rPr>
                <w:sz w:val="20"/>
              </w:rPr>
            </w:pPr>
            <w:r w:rsidRPr="00CF48B0">
              <w:rPr>
                <w:rFonts w:hint="eastAsia"/>
                <w:sz w:val="20"/>
              </w:rPr>
              <w:t>２「地域優良賃貸住宅整備事業対象要綱」（平成</w:t>
            </w:r>
            <w:r w:rsidRPr="00CF48B0">
              <w:rPr>
                <w:sz w:val="20"/>
              </w:rPr>
              <w:t>19</w:t>
            </w:r>
            <w:r w:rsidRPr="00CF48B0">
              <w:rPr>
                <w:rFonts w:hint="eastAsia"/>
                <w:sz w:val="20"/>
              </w:rPr>
              <w:t>年３月</w:t>
            </w:r>
            <w:r w:rsidRPr="00CF48B0">
              <w:rPr>
                <w:sz w:val="20"/>
              </w:rPr>
              <w:t>28</w:t>
            </w:r>
            <w:r w:rsidRPr="00CF48B0">
              <w:rPr>
                <w:rFonts w:hint="eastAsia"/>
                <w:sz w:val="20"/>
              </w:rPr>
              <w:t>日付け国住備第</w:t>
            </w:r>
            <w:r w:rsidRPr="00CF48B0">
              <w:rPr>
                <w:sz w:val="20"/>
              </w:rPr>
              <w:t>161</w:t>
            </w:r>
            <w:r w:rsidRPr="00CF48B0">
              <w:rPr>
                <w:rFonts w:hint="eastAsia"/>
                <w:sz w:val="20"/>
              </w:rPr>
              <w:t>号）</w:t>
            </w:r>
          </w:p>
          <w:p w14:paraId="460EB0AB" w14:textId="77777777" w:rsidR="00E26F2A" w:rsidRPr="00CF48B0" w:rsidRDefault="00B56AAD">
            <w:pPr>
              <w:ind w:left="306" w:hangingChars="164" w:hanging="306"/>
              <w:rPr>
                <w:sz w:val="20"/>
              </w:rPr>
            </w:pPr>
            <w:r w:rsidRPr="00CF48B0">
              <w:rPr>
                <w:rFonts w:hint="eastAsia"/>
                <w:sz w:val="20"/>
              </w:rPr>
              <w:t>３「公営住宅等ストック総合改善事業対象要綱」（平成</w:t>
            </w:r>
            <w:r w:rsidRPr="00CF48B0">
              <w:rPr>
                <w:sz w:val="20"/>
              </w:rPr>
              <w:t>17</w:t>
            </w:r>
            <w:r w:rsidRPr="00CF48B0">
              <w:rPr>
                <w:rFonts w:hint="eastAsia"/>
                <w:sz w:val="20"/>
              </w:rPr>
              <w:t>年８月１日付け国住備第</w:t>
            </w:r>
            <w:r w:rsidRPr="00CF48B0">
              <w:rPr>
                <w:sz w:val="20"/>
              </w:rPr>
              <w:t>38-3</w:t>
            </w:r>
            <w:r w:rsidRPr="00CF48B0">
              <w:rPr>
                <w:rFonts w:hint="eastAsia"/>
                <w:sz w:val="20"/>
              </w:rPr>
              <w:t>号）</w:t>
            </w:r>
          </w:p>
          <w:p w14:paraId="3C9C6D68" w14:textId="77777777" w:rsidR="00E26F2A" w:rsidRPr="00CF48B0" w:rsidRDefault="00B56AAD">
            <w:pPr>
              <w:ind w:left="323" w:hangingChars="164" w:hanging="323"/>
              <w:rPr>
                <w:sz w:val="20"/>
              </w:rPr>
            </w:pPr>
            <w:r w:rsidRPr="00CF48B0">
              <w:rPr>
                <w:rFonts w:hint="eastAsia"/>
                <w:sz w:val="21"/>
              </w:rPr>
              <w:t>４「住宅確保要配慮者専用賃貸住宅改修事業対象要綱」（平成</w:t>
            </w:r>
            <w:r w:rsidRPr="00CF48B0">
              <w:rPr>
                <w:sz w:val="21"/>
              </w:rPr>
              <w:t>29</w:t>
            </w:r>
            <w:r w:rsidRPr="00CF48B0">
              <w:rPr>
                <w:rFonts w:hint="eastAsia"/>
                <w:sz w:val="21"/>
              </w:rPr>
              <w:t>年</w:t>
            </w:r>
            <w:r w:rsidRPr="00CF48B0">
              <w:rPr>
                <w:sz w:val="21"/>
              </w:rPr>
              <w:t>4</w:t>
            </w:r>
            <w:r w:rsidRPr="00CF48B0">
              <w:rPr>
                <w:rFonts w:hint="eastAsia"/>
                <w:sz w:val="21"/>
              </w:rPr>
              <w:t>月</w:t>
            </w:r>
            <w:r w:rsidRPr="00CF48B0">
              <w:rPr>
                <w:sz w:val="21"/>
              </w:rPr>
              <w:t>26</w:t>
            </w:r>
            <w:r w:rsidRPr="00CF48B0">
              <w:rPr>
                <w:rFonts w:hint="eastAsia"/>
                <w:sz w:val="21"/>
              </w:rPr>
              <w:t>日付け国住備第</w:t>
            </w:r>
            <w:r w:rsidRPr="00CF48B0">
              <w:rPr>
                <w:sz w:val="21"/>
              </w:rPr>
              <w:t>14</w:t>
            </w:r>
            <w:r w:rsidRPr="00CF48B0">
              <w:rPr>
                <w:rFonts w:hint="eastAsia"/>
                <w:sz w:val="21"/>
              </w:rPr>
              <w:t>号）</w:t>
            </w:r>
          </w:p>
        </w:tc>
      </w:tr>
      <w:tr w:rsidR="00CF48B0" w:rsidRPr="00CF48B0" w14:paraId="558EBB71" w14:textId="77777777">
        <w:trPr>
          <w:trHeight w:val="1060"/>
        </w:trPr>
        <w:tc>
          <w:tcPr>
            <w:tcW w:w="1985" w:type="dxa"/>
          </w:tcPr>
          <w:p w14:paraId="140F63FF" w14:textId="77777777" w:rsidR="00E26F2A" w:rsidRPr="00CF48B0" w:rsidRDefault="00B56AAD">
            <w:pPr>
              <w:rPr>
                <w:sz w:val="20"/>
              </w:rPr>
            </w:pPr>
            <w:r w:rsidRPr="00CF48B0">
              <w:rPr>
                <w:rFonts w:hint="eastAsia"/>
                <w:sz w:val="20"/>
              </w:rPr>
              <w:t>３．住宅地区改良事業等</w:t>
            </w:r>
          </w:p>
        </w:tc>
        <w:tc>
          <w:tcPr>
            <w:tcW w:w="6662" w:type="dxa"/>
          </w:tcPr>
          <w:p w14:paraId="2D7BE6BC" w14:textId="77777777" w:rsidR="00E26F2A" w:rsidRPr="00CF48B0" w:rsidRDefault="00B56AAD">
            <w:pPr>
              <w:ind w:left="306" w:hangingChars="164" w:hanging="306"/>
              <w:rPr>
                <w:sz w:val="20"/>
              </w:rPr>
            </w:pPr>
            <w:r w:rsidRPr="00CF48B0">
              <w:rPr>
                <w:rFonts w:hint="eastAsia"/>
                <w:sz w:val="20"/>
              </w:rPr>
              <w:t>「住宅地区改良事業等対象要綱」（平成</w:t>
            </w:r>
            <w:r w:rsidRPr="00CF48B0">
              <w:rPr>
                <w:sz w:val="20"/>
              </w:rPr>
              <w:t>17</w:t>
            </w:r>
            <w:r w:rsidRPr="00CF48B0">
              <w:rPr>
                <w:rFonts w:hint="eastAsia"/>
                <w:sz w:val="20"/>
              </w:rPr>
              <w:t>年８月１日付け国住整第</w:t>
            </w:r>
            <w:r w:rsidRPr="00CF48B0">
              <w:rPr>
                <w:sz w:val="20"/>
              </w:rPr>
              <w:t>38-2</w:t>
            </w:r>
            <w:r w:rsidRPr="00CF48B0">
              <w:rPr>
                <w:rFonts w:hint="eastAsia"/>
                <w:sz w:val="20"/>
              </w:rPr>
              <w:t>号）に定められた交付対象額とする。</w:t>
            </w:r>
          </w:p>
          <w:p w14:paraId="054F7D83" w14:textId="77777777" w:rsidR="00E26F2A" w:rsidRPr="00CF48B0" w:rsidRDefault="00E26F2A">
            <w:pPr>
              <w:ind w:left="306" w:hangingChars="164" w:hanging="306"/>
              <w:rPr>
                <w:sz w:val="20"/>
              </w:rPr>
            </w:pPr>
          </w:p>
        </w:tc>
      </w:tr>
      <w:tr w:rsidR="00CF48B0" w:rsidRPr="00CF48B0" w14:paraId="070842D7" w14:textId="77777777">
        <w:trPr>
          <w:trHeight w:val="1180"/>
        </w:trPr>
        <w:tc>
          <w:tcPr>
            <w:tcW w:w="1985" w:type="dxa"/>
          </w:tcPr>
          <w:p w14:paraId="5FB9C85F" w14:textId="77777777" w:rsidR="00E26F2A" w:rsidRPr="00CF48B0" w:rsidRDefault="00B56AAD">
            <w:pPr>
              <w:rPr>
                <w:sz w:val="20"/>
              </w:rPr>
            </w:pPr>
            <w:r w:rsidRPr="00CF48B0">
              <w:rPr>
                <w:rFonts w:hint="eastAsia"/>
                <w:sz w:val="20"/>
              </w:rPr>
              <w:t>４．市街地再開発事業</w:t>
            </w:r>
          </w:p>
        </w:tc>
        <w:tc>
          <w:tcPr>
            <w:tcW w:w="6662" w:type="dxa"/>
          </w:tcPr>
          <w:p w14:paraId="7548DB0C" w14:textId="77777777" w:rsidR="00E26F2A" w:rsidRPr="00CF48B0" w:rsidRDefault="00B56AAD">
            <w:pPr>
              <w:suppressAutoHyphens/>
              <w:kinsoku w:val="0"/>
              <w:wordWrap w:val="0"/>
              <w:overflowPunct w:val="0"/>
              <w:autoSpaceDE w:val="0"/>
              <w:autoSpaceDN w:val="0"/>
              <w:adjustRightInd w:val="0"/>
              <w:spacing w:line="350" w:lineRule="atLeast"/>
              <w:ind w:firstLineChars="100" w:firstLine="187"/>
              <w:jc w:val="left"/>
              <w:textAlignment w:val="baseline"/>
              <w:rPr>
                <w:sz w:val="20"/>
              </w:rPr>
            </w:pPr>
            <w:r w:rsidRPr="00CF48B0">
              <w:rPr>
                <w:rFonts w:hint="eastAsia"/>
                <w:sz w:val="20"/>
              </w:rPr>
              <w:t>イ－１６の１６</w:t>
            </w:r>
            <w:r w:rsidRPr="00CF48B0">
              <w:rPr>
                <w:sz w:val="20"/>
              </w:rPr>
              <w:t>-</w:t>
            </w:r>
            <w:r w:rsidRPr="00CF48B0">
              <w:rPr>
                <w:rFonts w:hint="eastAsia"/>
                <w:sz w:val="20"/>
              </w:rPr>
              <w:t>（１）４．に規定する交付対象事業の費用（地方公共団体が、事業を実施する機構等に対し、費用の一部を負担する場合にあっては、イ－１６</w:t>
            </w:r>
            <w:r w:rsidRPr="00CF48B0">
              <w:rPr>
                <w:sz w:val="20"/>
              </w:rPr>
              <w:t>-</w:t>
            </w:r>
            <w:r w:rsidRPr="00CF48B0">
              <w:rPr>
                <w:rFonts w:hint="eastAsia"/>
                <w:sz w:val="20"/>
              </w:rPr>
              <w:t>（１）に基づき算出した基礎額の２倍を超えない額）とする。ただし、主として地域住宅法第２条に規定する公的賃貸住宅等を整備するものに限る。</w:t>
            </w:r>
          </w:p>
        </w:tc>
      </w:tr>
      <w:tr w:rsidR="00CF48B0" w:rsidRPr="00CF48B0" w14:paraId="66768C63" w14:textId="77777777">
        <w:trPr>
          <w:trHeight w:val="1180"/>
        </w:trPr>
        <w:tc>
          <w:tcPr>
            <w:tcW w:w="1985" w:type="dxa"/>
          </w:tcPr>
          <w:p w14:paraId="62F8DFBC" w14:textId="77777777" w:rsidR="00E26F2A" w:rsidRPr="00CF48B0" w:rsidRDefault="00B56AAD">
            <w:pPr>
              <w:rPr>
                <w:sz w:val="20"/>
              </w:rPr>
            </w:pPr>
            <w:r w:rsidRPr="00CF48B0">
              <w:rPr>
                <w:rFonts w:hint="eastAsia"/>
                <w:sz w:val="20"/>
              </w:rPr>
              <w:t>５．優良建築物等整備事業</w:t>
            </w:r>
          </w:p>
        </w:tc>
        <w:tc>
          <w:tcPr>
            <w:tcW w:w="6662" w:type="dxa"/>
          </w:tcPr>
          <w:p w14:paraId="00AC20E4" w14:textId="77777777" w:rsidR="00E26F2A" w:rsidRPr="00CF48B0" w:rsidRDefault="00B56AAD">
            <w:pPr>
              <w:rPr>
                <w:sz w:val="20"/>
              </w:rPr>
            </w:pPr>
            <w:r w:rsidRPr="00CF48B0">
              <w:rPr>
                <w:rFonts w:hint="eastAsia"/>
                <w:sz w:val="20"/>
              </w:rPr>
              <w:t xml:space="preserve">　イ－１６の１６</w:t>
            </w:r>
            <w:r w:rsidRPr="00CF48B0">
              <w:rPr>
                <w:sz w:val="20"/>
              </w:rPr>
              <w:t>-</w:t>
            </w:r>
            <w:r w:rsidRPr="00CF48B0">
              <w:rPr>
                <w:rFonts w:hint="eastAsia"/>
                <w:sz w:val="20"/>
              </w:rPr>
              <w:t>（２）５．に規定する交付対象事業の費用（地方公共団体が、事業を実施する機構等に対し、費用の一部を負担する場合にあっては、イ－１６</w:t>
            </w:r>
            <w:r w:rsidRPr="00CF48B0">
              <w:rPr>
                <w:sz w:val="20"/>
              </w:rPr>
              <w:t>-</w:t>
            </w:r>
            <w:r w:rsidRPr="00CF48B0">
              <w:rPr>
                <w:rFonts w:hint="eastAsia"/>
                <w:sz w:val="20"/>
              </w:rPr>
              <w:t>（２）に基づき算出した基礎額の２倍を超えない額）とする。</w:t>
            </w:r>
          </w:p>
        </w:tc>
      </w:tr>
      <w:tr w:rsidR="00CF48B0" w:rsidRPr="00CF48B0" w14:paraId="7ADC00C3" w14:textId="77777777">
        <w:trPr>
          <w:trHeight w:val="130"/>
        </w:trPr>
        <w:tc>
          <w:tcPr>
            <w:tcW w:w="1985" w:type="dxa"/>
          </w:tcPr>
          <w:p w14:paraId="6CF4AFB1" w14:textId="77777777" w:rsidR="00E26F2A" w:rsidRPr="00CF48B0" w:rsidRDefault="00B56AAD">
            <w:pPr>
              <w:rPr>
                <w:sz w:val="20"/>
              </w:rPr>
            </w:pPr>
            <w:r w:rsidRPr="00CF48B0">
              <w:rPr>
                <w:rFonts w:hint="eastAsia"/>
                <w:sz w:val="20"/>
              </w:rPr>
              <w:t>６．住宅市街地総合整備事業（密集住宅市街地整備型に限る。）</w:t>
            </w:r>
          </w:p>
        </w:tc>
        <w:tc>
          <w:tcPr>
            <w:tcW w:w="6662" w:type="dxa"/>
          </w:tcPr>
          <w:p w14:paraId="02051D07" w14:textId="77777777" w:rsidR="00E26F2A" w:rsidRPr="00CF48B0" w:rsidRDefault="00B56AAD">
            <w:pPr>
              <w:keepLines/>
              <w:autoSpaceDE w:val="0"/>
              <w:autoSpaceDN w:val="0"/>
              <w:adjustRightInd w:val="0"/>
              <w:spacing w:line="240" w:lineRule="atLeast"/>
              <w:jc w:val="left"/>
              <w:rPr>
                <w:kern w:val="0"/>
                <w:sz w:val="20"/>
              </w:rPr>
            </w:pPr>
            <w:r w:rsidRPr="00CF48B0">
              <w:rPr>
                <w:rFonts w:hint="eastAsia"/>
                <w:sz w:val="20"/>
              </w:rPr>
              <w:t xml:space="preserve">　イ－１６の１６</w:t>
            </w:r>
            <w:r w:rsidRPr="00CF48B0">
              <w:rPr>
                <w:sz w:val="20"/>
              </w:rPr>
              <w:t>-</w:t>
            </w:r>
            <w:r w:rsidRPr="00CF48B0">
              <w:rPr>
                <w:rFonts w:hint="eastAsia"/>
                <w:sz w:val="20"/>
              </w:rPr>
              <w:t>（８）２．第１号に規定する住宅市街地総合整備事業（同４．第２号ロ</w:t>
            </w:r>
            <w:r w:rsidRPr="00CF48B0">
              <w:rPr>
                <w:rFonts w:hint="eastAsia"/>
                <w:kern w:val="0"/>
                <w:sz w:val="20"/>
              </w:rPr>
              <w:t>に規定する</w:t>
            </w:r>
            <w:r w:rsidRPr="00CF48B0">
              <w:rPr>
                <w:rFonts w:hint="eastAsia"/>
                <w:sz w:val="20"/>
              </w:rPr>
              <w:t>密集住宅市街地整備型重点整備地区に係るものに限る。）について、同</w:t>
            </w:r>
            <w:r w:rsidRPr="00CF48B0">
              <w:rPr>
                <w:sz w:val="20"/>
              </w:rPr>
              <w:t>14</w:t>
            </w:r>
            <w:r w:rsidRPr="00CF48B0">
              <w:rPr>
                <w:rFonts w:hint="eastAsia"/>
                <w:sz w:val="20"/>
              </w:rPr>
              <w:t>．に規定する交付対象事業の費用（地方公共団体が、事業を実施する機構等に対し、費用の一部を負担する場合にあっては、イ－１６</w:t>
            </w:r>
            <w:r w:rsidRPr="00CF48B0">
              <w:rPr>
                <w:sz w:val="20"/>
              </w:rPr>
              <w:t>-</w:t>
            </w:r>
            <w:r w:rsidRPr="00CF48B0">
              <w:rPr>
                <w:rFonts w:hint="eastAsia"/>
                <w:sz w:val="20"/>
              </w:rPr>
              <w:t>（８）に基づき算出した基礎額の２倍を超えない額）とする。</w:t>
            </w:r>
          </w:p>
          <w:p w14:paraId="1937559C" w14:textId="77777777" w:rsidR="00E26F2A" w:rsidRPr="00CF48B0" w:rsidRDefault="00E26F2A">
            <w:pPr>
              <w:ind w:left="306" w:hangingChars="164" w:hanging="306"/>
              <w:rPr>
                <w:sz w:val="20"/>
              </w:rPr>
            </w:pPr>
          </w:p>
        </w:tc>
      </w:tr>
      <w:tr w:rsidR="00CF48B0" w:rsidRPr="00CF48B0" w14:paraId="2D30512B" w14:textId="77777777">
        <w:trPr>
          <w:trHeight w:val="820"/>
        </w:trPr>
        <w:tc>
          <w:tcPr>
            <w:tcW w:w="1985" w:type="dxa"/>
          </w:tcPr>
          <w:p w14:paraId="6516276F" w14:textId="77777777" w:rsidR="00E26F2A" w:rsidRPr="00CF48B0" w:rsidRDefault="00B56AAD">
            <w:pPr>
              <w:rPr>
                <w:sz w:val="20"/>
              </w:rPr>
            </w:pPr>
            <w:r w:rsidRPr="00CF48B0">
              <w:rPr>
                <w:rFonts w:hint="eastAsia"/>
                <w:sz w:val="20"/>
              </w:rPr>
              <w:t>７．都心共同住宅供給事業</w:t>
            </w:r>
          </w:p>
        </w:tc>
        <w:tc>
          <w:tcPr>
            <w:tcW w:w="6662" w:type="dxa"/>
          </w:tcPr>
          <w:p w14:paraId="1DF3AB10" w14:textId="77777777" w:rsidR="00E26F2A" w:rsidRPr="00CF48B0" w:rsidRDefault="00B56AAD">
            <w:pPr>
              <w:ind w:firstLineChars="100" w:firstLine="187"/>
              <w:rPr>
                <w:sz w:val="20"/>
              </w:rPr>
            </w:pPr>
            <w:r w:rsidRPr="00CF48B0">
              <w:rPr>
                <w:rFonts w:hint="eastAsia"/>
                <w:sz w:val="20"/>
              </w:rPr>
              <w:t>イ－１６の１６</w:t>
            </w:r>
            <w:r w:rsidRPr="00CF48B0">
              <w:rPr>
                <w:sz w:val="20"/>
              </w:rPr>
              <w:t>-</w:t>
            </w:r>
            <w:r w:rsidRPr="00CF48B0">
              <w:rPr>
                <w:rFonts w:hint="eastAsia"/>
                <w:sz w:val="20"/>
              </w:rPr>
              <w:t>（８）２．第２号に規定する都心共同住宅供給事業について、同</w:t>
            </w:r>
            <w:r w:rsidRPr="00CF48B0">
              <w:rPr>
                <w:sz w:val="20"/>
              </w:rPr>
              <w:t>14</w:t>
            </w:r>
            <w:r w:rsidRPr="00CF48B0">
              <w:rPr>
                <w:rFonts w:hint="eastAsia"/>
                <w:sz w:val="20"/>
              </w:rPr>
              <w:t>．に規定する交付対象事業の費用（地方公共団体が、事業を実施する機構等に対し、費用の一部を負担する場合にあっては、イ－１６</w:t>
            </w:r>
            <w:r w:rsidRPr="00CF48B0">
              <w:rPr>
                <w:sz w:val="20"/>
              </w:rPr>
              <w:t>-</w:t>
            </w:r>
            <w:r w:rsidRPr="00CF48B0">
              <w:rPr>
                <w:rFonts w:hint="eastAsia"/>
                <w:sz w:val="20"/>
              </w:rPr>
              <w:t>（８）に基づき算出した基礎額の２倍を超えない額）とする。</w:t>
            </w:r>
          </w:p>
          <w:p w14:paraId="27F64135" w14:textId="77777777" w:rsidR="00E26F2A" w:rsidRPr="00CF48B0" w:rsidRDefault="00E26F2A">
            <w:pPr>
              <w:ind w:left="306" w:hangingChars="164" w:hanging="306"/>
              <w:rPr>
                <w:sz w:val="20"/>
              </w:rPr>
            </w:pPr>
          </w:p>
        </w:tc>
      </w:tr>
      <w:tr w:rsidR="00CF48B0" w:rsidRPr="00CF48B0" w14:paraId="61798361" w14:textId="77777777">
        <w:trPr>
          <w:trHeight w:val="1405"/>
        </w:trPr>
        <w:tc>
          <w:tcPr>
            <w:tcW w:w="1985" w:type="dxa"/>
          </w:tcPr>
          <w:p w14:paraId="31A699F7" w14:textId="77777777" w:rsidR="00E26F2A" w:rsidRPr="00CF48B0" w:rsidRDefault="00B56AAD">
            <w:pPr>
              <w:rPr>
                <w:sz w:val="20"/>
              </w:rPr>
            </w:pPr>
            <w:r w:rsidRPr="00CF48B0">
              <w:rPr>
                <w:rFonts w:hint="eastAsia"/>
                <w:sz w:val="20"/>
              </w:rPr>
              <w:t>８．住宅市街地基盤整備事業</w:t>
            </w:r>
          </w:p>
        </w:tc>
        <w:tc>
          <w:tcPr>
            <w:tcW w:w="6662" w:type="dxa"/>
          </w:tcPr>
          <w:p w14:paraId="5F6D6D2C" w14:textId="77777777" w:rsidR="00E26F2A" w:rsidRPr="00CF48B0" w:rsidRDefault="00B56AAD">
            <w:pPr>
              <w:ind w:firstLineChars="100" w:firstLine="187"/>
              <w:rPr>
                <w:sz w:val="20"/>
              </w:rPr>
            </w:pPr>
            <w:r w:rsidRPr="00CF48B0">
              <w:rPr>
                <w:rFonts w:hint="eastAsia"/>
                <w:sz w:val="20"/>
              </w:rPr>
              <w:t>イ－１６の１６</w:t>
            </w:r>
            <w:r w:rsidRPr="00CF48B0">
              <w:rPr>
                <w:sz w:val="20"/>
              </w:rPr>
              <w:t>-</w:t>
            </w:r>
            <w:r w:rsidRPr="00CF48B0">
              <w:rPr>
                <w:rFonts w:hint="eastAsia"/>
                <w:sz w:val="20"/>
              </w:rPr>
              <w:t>（</w:t>
            </w:r>
            <w:r w:rsidRPr="00CF48B0">
              <w:rPr>
                <w:sz w:val="20"/>
              </w:rPr>
              <w:t>10</w:t>
            </w:r>
            <w:r w:rsidRPr="00CF48B0">
              <w:rPr>
                <w:rFonts w:hint="eastAsia"/>
                <w:sz w:val="20"/>
              </w:rPr>
              <w:t>）５．に規定する交付対象事業費（地方公共団体が、事業を実施する機構等に対し、費用の一部を負担する場合にあっては、イ－１６</w:t>
            </w:r>
            <w:r w:rsidRPr="00CF48B0">
              <w:rPr>
                <w:sz w:val="20"/>
              </w:rPr>
              <w:t>-</w:t>
            </w:r>
            <w:r w:rsidRPr="00CF48B0">
              <w:rPr>
                <w:rFonts w:hint="eastAsia"/>
                <w:sz w:val="20"/>
              </w:rPr>
              <w:t>（</w:t>
            </w:r>
            <w:r w:rsidRPr="00CF48B0">
              <w:rPr>
                <w:sz w:val="20"/>
              </w:rPr>
              <w:t>10</w:t>
            </w:r>
            <w:r w:rsidRPr="00CF48B0">
              <w:rPr>
                <w:rFonts w:hint="eastAsia"/>
                <w:sz w:val="20"/>
              </w:rPr>
              <w:t>）に基づき算出した基礎額の２倍を超えない額）とする。</w:t>
            </w:r>
          </w:p>
          <w:p w14:paraId="04022607" w14:textId="77777777" w:rsidR="00E26F2A" w:rsidRPr="00CF48B0" w:rsidRDefault="00B56AAD">
            <w:pPr>
              <w:ind w:firstLineChars="100" w:firstLine="187"/>
              <w:rPr>
                <w:sz w:val="20"/>
              </w:rPr>
            </w:pPr>
            <w:r w:rsidRPr="00CF48B0">
              <w:rPr>
                <w:rFonts w:hint="eastAsia"/>
                <w:sz w:val="20"/>
              </w:rPr>
              <w:t>また、表イ－１６</w:t>
            </w:r>
            <w:r w:rsidRPr="00CF48B0">
              <w:rPr>
                <w:sz w:val="20"/>
              </w:rPr>
              <w:t>-</w:t>
            </w:r>
            <w:r w:rsidRPr="00CF48B0">
              <w:rPr>
                <w:rFonts w:hint="eastAsia"/>
                <w:sz w:val="20"/>
              </w:rPr>
              <w:t>（</w:t>
            </w:r>
            <w:r w:rsidRPr="00CF48B0">
              <w:rPr>
                <w:sz w:val="20"/>
              </w:rPr>
              <w:t>10</w:t>
            </w:r>
            <w:r w:rsidRPr="00CF48B0">
              <w:rPr>
                <w:rFonts w:hint="eastAsia"/>
                <w:sz w:val="20"/>
              </w:rPr>
              <w:t>）</w:t>
            </w:r>
            <w:r w:rsidRPr="00CF48B0">
              <w:rPr>
                <w:sz w:val="20"/>
              </w:rPr>
              <w:t>-</w:t>
            </w:r>
            <w:r w:rsidRPr="00CF48B0">
              <w:rPr>
                <w:rFonts w:hint="eastAsia"/>
                <w:sz w:val="20"/>
              </w:rPr>
              <w:t>３については表イ－１５</w:t>
            </w:r>
            <w:r w:rsidRPr="00CF48B0">
              <w:rPr>
                <w:sz w:val="20"/>
              </w:rPr>
              <w:t>-</w:t>
            </w:r>
            <w:r w:rsidRPr="00CF48B0">
              <w:rPr>
                <w:rFonts w:hint="eastAsia"/>
                <w:sz w:val="20"/>
              </w:rPr>
              <w:t>（１）</w:t>
            </w:r>
            <w:r w:rsidRPr="00CF48B0">
              <w:rPr>
                <w:sz w:val="20"/>
              </w:rPr>
              <w:t>-</w:t>
            </w:r>
            <w:r w:rsidRPr="00CF48B0">
              <w:rPr>
                <w:rFonts w:hint="eastAsia"/>
                <w:sz w:val="20"/>
              </w:rPr>
              <w:t>２に読み替える。</w:t>
            </w:r>
          </w:p>
        </w:tc>
      </w:tr>
      <w:tr w:rsidR="00CF48B0" w:rsidRPr="00CF48B0" w14:paraId="2A4B6CE8" w14:textId="77777777" w:rsidTr="001D6840">
        <w:trPr>
          <w:trHeight w:val="1120"/>
        </w:trPr>
        <w:tc>
          <w:tcPr>
            <w:tcW w:w="1985" w:type="dxa"/>
          </w:tcPr>
          <w:p w14:paraId="0DB1F9DB" w14:textId="77777777" w:rsidR="00E26F2A" w:rsidRPr="00CF48B0" w:rsidRDefault="00B56AAD">
            <w:pPr>
              <w:rPr>
                <w:sz w:val="20"/>
              </w:rPr>
            </w:pPr>
            <w:r w:rsidRPr="00CF48B0">
              <w:rPr>
                <w:rFonts w:hint="eastAsia"/>
                <w:sz w:val="20"/>
              </w:rPr>
              <w:t>９．住宅・建築物安全ストック形成事業</w:t>
            </w:r>
          </w:p>
        </w:tc>
        <w:tc>
          <w:tcPr>
            <w:tcW w:w="6662" w:type="dxa"/>
          </w:tcPr>
          <w:p w14:paraId="7FCB0352" w14:textId="33824635" w:rsidR="00E26F2A" w:rsidRPr="00CF48B0" w:rsidRDefault="00F60E53" w:rsidP="00F60E53">
            <w:pPr>
              <w:ind w:firstLineChars="100" w:firstLine="187"/>
              <w:rPr>
                <w:sz w:val="20"/>
              </w:rPr>
            </w:pPr>
            <w:r w:rsidRPr="00CF48B0">
              <w:rPr>
                <w:rFonts w:hint="eastAsia"/>
                <w:sz w:val="20"/>
              </w:rPr>
              <w:t>イ－１６の１６</w:t>
            </w:r>
            <w:r w:rsidRPr="00CF48B0">
              <w:rPr>
                <w:sz w:val="20"/>
              </w:rPr>
              <w:t>-（12）に規定する交付対象事業の費用</w:t>
            </w:r>
            <w:r w:rsidR="00B56AAD" w:rsidRPr="00CF48B0">
              <w:rPr>
                <w:rFonts w:hint="eastAsia"/>
                <w:sz w:val="20"/>
              </w:rPr>
              <w:t>（地方公共団体が、事業を実施する機構等に対し、費用の一部を負担する場合にあっては、イ－１６</w:t>
            </w:r>
            <w:r w:rsidR="00B56AAD" w:rsidRPr="00CF48B0">
              <w:rPr>
                <w:sz w:val="20"/>
              </w:rPr>
              <w:t>-</w:t>
            </w:r>
            <w:r w:rsidR="00B56AAD" w:rsidRPr="00CF48B0">
              <w:rPr>
                <w:rFonts w:hint="eastAsia"/>
                <w:sz w:val="20"/>
              </w:rPr>
              <w:t>（</w:t>
            </w:r>
            <w:r w:rsidR="00B56AAD" w:rsidRPr="00CF48B0">
              <w:rPr>
                <w:sz w:val="20"/>
              </w:rPr>
              <w:t>12</w:t>
            </w:r>
            <w:r w:rsidR="00B56AAD" w:rsidRPr="00CF48B0">
              <w:rPr>
                <w:rFonts w:hint="eastAsia"/>
                <w:sz w:val="20"/>
              </w:rPr>
              <w:t>）に基づき算出した基礎額の２倍を超えない額）とする。</w:t>
            </w:r>
          </w:p>
        </w:tc>
      </w:tr>
      <w:tr w:rsidR="00CF48B0" w:rsidRPr="00CF48B0" w14:paraId="4FB93495" w14:textId="77777777">
        <w:trPr>
          <w:trHeight w:val="318"/>
        </w:trPr>
        <w:tc>
          <w:tcPr>
            <w:tcW w:w="1985" w:type="dxa"/>
          </w:tcPr>
          <w:p w14:paraId="2A9DCD89" w14:textId="77777777" w:rsidR="00E26F2A" w:rsidRPr="00CF48B0" w:rsidRDefault="00B56AAD">
            <w:pPr>
              <w:rPr>
                <w:sz w:val="20"/>
              </w:rPr>
            </w:pPr>
            <w:r w:rsidRPr="00CF48B0">
              <w:rPr>
                <w:sz w:val="20"/>
              </w:rPr>
              <w:t>10</w:t>
            </w:r>
            <w:r w:rsidRPr="00CF48B0">
              <w:rPr>
                <w:rFonts w:hint="eastAsia"/>
                <w:sz w:val="20"/>
              </w:rPr>
              <w:t>．公的賃貸住宅家賃低廉化事業</w:t>
            </w:r>
          </w:p>
        </w:tc>
        <w:tc>
          <w:tcPr>
            <w:tcW w:w="6662" w:type="dxa"/>
          </w:tcPr>
          <w:p w14:paraId="02E2BEAA" w14:textId="77777777" w:rsidR="00E26F2A" w:rsidRPr="00CF48B0" w:rsidRDefault="00B56AAD">
            <w:pPr>
              <w:ind w:firstLine="180"/>
              <w:rPr>
                <w:sz w:val="20"/>
              </w:rPr>
            </w:pPr>
            <w:r w:rsidRPr="00CF48B0">
              <w:rPr>
                <w:rFonts w:hint="eastAsia"/>
                <w:sz w:val="20"/>
              </w:rPr>
              <w:t>「公的賃貸住宅家賃低廉化事業対象要綱」（平成</w:t>
            </w:r>
            <w:r w:rsidRPr="00CF48B0">
              <w:rPr>
                <w:sz w:val="20"/>
              </w:rPr>
              <w:t>18</w:t>
            </w:r>
            <w:r w:rsidRPr="00CF48B0">
              <w:rPr>
                <w:rFonts w:hint="eastAsia"/>
                <w:sz w:val="20"/>
              </w:rPr>
              <w:t>年３月</w:t>
            </w:r>
            <w:r w:rsidRPr="00CF48B0">
              <w:rPr>
                <w:sz w:val="20"/>
              </w:rPr>
              <w:t>27</w:t>
            </w:r>
            <w:r w:rsidRPr="00CF48B0">
              <w:rPr>
                <w:rFonts w:hint="eastAsia"/>
                <w:sz w:val="20"/>
              </w:rPr>
              <w:t>日付け国住備第</w:t>
            </w:r>
            <w:r w:rsidRPr="00CF48B0">
              <w:rPr>
                <w:sz w:val="20"/>
              </w:rPr>
              <w:t>126</w:t>
            </w:r>
            <w:r w:rsidRPr="00CF48B0">
              <w:rPr>
                <w:rFonts w:hint="eastAsia"/>
                <w:sz w:val="20"/>
              </w:rPr>
              <w:t>号）の採択基準等に適合するものごとに、それぞれ当該要綱に定められた額とする。</w:t>
            </w:r>
          </w:p>
        </w:tc>
      </w:tr>
      <w:tr w:rsidR="00CF48B0" w:rsidRPr="00CF48B0" w14:paraId="5E1637B8" w14:textId="77777777">
        <w:trPr>
          <w:trHeight w:val="1073"/>
        </w:trPr>
        <w:tc>
          <w:tcPr>
            <w:tcW w:w="1985" w:type="dxa"/>
          </w:tcPr>
          <w:p w14:paraId="0F231426" w14:textId="77777777" w:rsidR="00E26F2A" w:rsidRPr="00CF48B0" w:rsidRDefault="00B56AAD">
            <w:pPr>
              <w:rPr>
                <w:sz w:val="20"/>
              </w:rPr>
            </w:pPr>
            <w:r w:rsidRPr="00CF48B0">
              <w:rPr>
                <w:sz w:val="20"/>
              </w:rPr>
              <w:t>11</w:t>
            </w:r>
            <w:r w:rsidRPr="00CF48B0">
              <w:rPr>
                <w:rFonts w:hint="eastAsia"/>
                <w:sz w:val="20"/>
              </w:rPr>
              <w:t>．災害公営住宅家賃低廉化事業</w:t>
            </w:r>
          </w:p>
        </w:tc>
        <w:tc>
          <w:tcPr>
            <w:tcW w:w="6662" w:type="dxa"/>
          </w:tcPr>
          <w:p w14:paraId="4FC89C04" w14:textId="77777777" w:rsidR="00E26F2A" w:rsidRPr="00CF48B0" w:rsidRDefault="00B56AAD">
            <w:pPr>
              <w:ind w:firstLineChars="100" w:firstLine="187"/>
              <w:rPr>
                <w:sz w:val="20"/>
              </w:rPr>
            </w:pPr>
            <w:r w:rsidRPr="00CF48B0">
              <w:rPr>
                <w:rFonts w:hint="eastAsia"/>
                <w:sz w:val="20"/>
              </w:rPr>
              <w:t>「災害公営住宅家賃低廉化事業対象要綱」（平成</w:t>
            </w:r>
            <w:r w:rsidRPr="00CF48B0">
              <w:rPr>
                <w:sz w:val="20"/>
              </w:rPr>
              <w:t>18</w:t>
            </w:r>
            <w:r w:rsidRPr="00CF48B0">
              <w:rPr>
                <w:rFonts w:hint="eastAsia"/>
                <w:sz w:val="20"/>
              </w:rPr>
              <w:t>年３月</w:t>
            </w:r>
            <w:r w:rsidRPr="00CF48B0">
              <w:rPr>
                <w:sz w:val="20"/>
              </w:rPr>
              <w:t>27</w:t>
            </w:r>
            <w:r w:rsidRPr="00CF48B0">
              <w:rPr>
                <w:rFonts w:hint="eastAsia"/>
                <w:sz w:val="20"/>
              </w:rPr>
              <w:t>日付け国住備第</w:t>
            </w:r>
            <w:r w:rsidRPr="00CF48B0">
              <w:rPr>
                <w:sz w:val="20"/>
              </w:rPr>
              <w:t>127</w:t>
            </w:r>
            <w:r w:rsidRPr="00CF48B0">
              <w:rPr>
                <w:rFonts w:hint="eastAsia"/>
                <w:sz w:val="20"/>
              </w:rPr>
              <w:t>号）の採択基準等に適合するものごとに、それぞれ当該要綱に定められた額とする。</w:t>
            </w:r>
          </w:p>
        </w:tc>
      </w:tr>
      <w:tr w:rsidR="00CF48B0" w:rsidRPr="00CF48B0" w14:paraId="617790A8" w14:textId="77777777">
        <w:trPr>
          <w:trHeight w:val="1073"/>
        </w:trPr>
        <w:tc>
          <w:tcPr>
            <w:tcW w:w="1985" w:type="dxa"/>
          </w:tcPr>
          <w:p w14:paraId="794A2662" w14:textId="02E4317D" w:rsidR="000A3DD8" w:rsidRPr="00CF48B0" w:rsidRDefault="000A3DD8">
            <w:pPr>
              <w:rPr>
                <w:sz w:val="20"/>
                <w:u w:val="single"/>
              </w:rPr>
            </w:pPr>
            <w:r w:rsidRPr="00CF48B0">
              <w:rPr>
                <w:rFonts w:hint="eastAsia"/>
                <w:sz w:val="20"/>
              </w:rPr>
              <w:t>12.住宅・建築物省エネ改修推進事業</w:t>
            </w:r>
          </w:p>
        </w:tc>
        <w:tc>
          <w:tcPr>
            <w:tcW w:w="6662" w:type="dxa"/>
          </w:tcPr>
          <w:p w14:paraId="2CAF7065" w14:textId="385E37B0" w:rsidR="000A3DD8" w:rsidRPr="00CF48B0" w:rsidRDefault="000A3DD8">
            <w:pPr>
              <w:ind w:firstLineChars="100" w:firstLine="187"/>
              <w:rPr>
                <w:sz w:val="20"/>
              </w:rPr>
            </w:pPr>
            <w:r w:rsidRPr="00CF48B0">
              <w:rPr>
                <w:rFonts w:hint="eastAsia"/>
                <w:sz w:val="20"/>
              </w:rPr>
              <w:t>イ－１６の１６－（２０</w:t>
            </w:r>
            <w:r w:rsidRPr="00CF48B0">
              <w:rPr>
                <w:sz w:val="20"/>
              </w:rPr>
              <w:t>）に規定する交付対象事業の費用（地方公共団体が、事業を実施する機構等に対し、費用の一部を負担する場合にあっては、イ－１</w:t>
            </w:r>
            <w:r w:rsidRPr="00CF48B0">
              <w:rPr>
                <w:rFonts w:hint="eastAsia"/>
                <w:sz w:val="20"/>
              </w:rPr>
              <w:t>６－</w:t>
            </w:r>
            <w:r w:rsidRPr="00CF48B0">
              <w:rPr>
                <w:sz w:val="20"/>
              </w:rPr>
              <w:t>（</w:t>
            </w:r>
            <w:r w:rsidRPr="00CF48B0">
              <w:rPr>
                <w:rFonts w:hint="eastAsia"/>
                <w:sz w:val="20"/>
              </w:rPr>
              <w:t>２０</w:t>
            </w:r>
            <w:r w:rsidRPr="00CF48B0">
              <w:rPr>
                <w:sz w:val="20"/>
              </w:rPr>
              <w:t>）に基づき算出した基礎額の２倍を超えない額）とする。</w:t>
            </w:r>
          </w:p>
        </w:tc>
      </w:tr>
    </w:tbl>
    <w:p w14:paraId="156467C3" w14:textId="77777777" w:rsidR="00E26F2A" w:rsidRPr="00CF48B0" w:rsidRDefault="00E26F2A"/>
    <w:p w14:paraId="47ED561E" w14:textId="77777777" w:rsidR="00E26F2A" w:rsidRPr="00CF48B0" w:rsidRDefault="00E26F2A"/>
    <w:p w14:paraId="770D922A" w14:textId="77777777" w:rsidR="00E26F2A" w:rsidRPr="00CF48B0" w:rsidRDefault="00B56AAD">
      <w:r w:rsidRPr="00CF48B0">
        <w:rPr>
          <w:rFonts w:hint="eastAsia"/>
        </w:rPr>
        <w:t>表イ－１５</w:t>
      </w:r>
      <w:r w:rsidRPr="00CF48B0">
        <w:t>-</w:t>
      </w:r>
      <w:r w:rsidRPr="00CF48B0">
        <w:rPr>
          <w:rFonts w:hint="eastAsia"/>
        </w:rPr>
        <w:t>（１）</w:t>
      </w:r>
      <w:r w:rsidRPr="00CF48B0">
        <w:t>-</w:t>
      </w:r>
      <w:r w:rsidRPr="00CF48B0">
        <w:rPr>
          <w:rFonts w:hint="eastAsia"/>
        </w:rPr>
        <w:t>２　公共施設整備の施設要件</w:t>
      </w:r>
    </w:p>
    <w:tbl>
      <w:tblPr>
        <w:tblW w:w="8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382"/>
        <w:gridCol w:w="4091"/>
        <w:gridCol w:w="4091"/>
      </w:tblGrid>
      <w:tr w:rsidR="00CF48B0" w:rsidRPr="00CF48B0" w14:paraId="17CF98CC" w14:textId="77777777">
        <w:trPr>
          <w:trHeight w:val="269"/>
        </w:trPr>
        <w:tc>
          <w:tcPr>
            <w:tcW w:w="798" w:type="dxa"/>
            <w:gridSpan w:val="2"/>
            <w:vMerge w:val="restart"/>
          </w:tcPr>
          <w:p w14:paraId="5EAD4A38" w14:textId="77777777" w:rsidR="00E26F2A" w:rsidRPr="00CF48B0" w:rsidRDefault="00B56AAD">
            <w:pPr>
              <w:overflowPunct w:val="0"/>
              <w:jc w:val="center"/>
              <w:textAlignment w:val="baseline"/>
              <w:rPr>
                <w:kern w:val="0"/>
                <w:sz w:val="20"/>
              </w:rPr>
            </w:pPr>
            <w:r w:rsidRPr="00CF48B0">
              <w:rPr>
                <w:rFonts w:hint="eastAsia"/>
                <w:kern w:val="0"/>
                <w:sz w:val="20"/>
              </w:rPr>
              <w:t>区分</w:t>
            </w:r>
          </w:p>
        </w:tc>
        <w:tc>
          <w:tcPr>
            <w:tcW w:w="8930" w:type="dxa"/>
            <w:gridSpan w:val="2"/>
            <w:tcBorders>
              <w:bottom w:val="single" w:sz="4" w:space="0" w:color="000000"/>
            </w:tcBorders>
          </w:tcPr>
          <w:p w14:paraId="39053503" w14:textId="77777777" w:rsidR="00E26F2A" w:rsidRPr="00CF48B0" w:rsidRDefault="00B56AAD">
            <w:pPr>
              <w:overflowPunct w:val="0"/>
              <w:jc w:val="center"/>
              <w:textAlignment w:val="baseline"/>
              <w:rPr>
                <w:kern w:val="0"/>
                <w:sz w:val="20"/>
              </w:rPr>
            </w:pPr>
            <w:r w:rsidRPr="00CF48B0">
              <w:rPr>
                <w:rFonts w:hint="eastAsia"/>
                <w:kern w:val="0"/>
                <w:sz w:val="20"/>
              </w:rPr>
              <w:t>要件の内容</w:t>
            </w:r>
          </w:p>
        </w:tc>
      </w:tr>
      <w:tr w:rsidR="00CF48B0" w:rsidRPr="00CF48B0" w14:paraId="58BBEC81" w14:textId="77777777">
        <w:trPr>
          <w:trHeight w:val="280"/>
        </w:trPr>
        <w:tc>
          <w:tcPr>
            <w:tcW w:w="798" w:type="dxa"/>
            <w:gridSpan w:val="2"/>
            <w:vMerge/>
          </w:tcPr>
          <w:p w14:paraId="12258262" w14:textId="77777777" w:rsidR="00E26F2A" w:rsidRPr="00CF48B0" w:rsidRDefault="00E26F2A">
            <w:pPr>
              <w:overflowPunct w:val="0"/>
              <w:jc w:val="center"/>
              <w:textAlignment w:val="baseline"/>
              <w:rPr>
                <w:kern w:val="0"/>
                <w:sz w:val="20"/>
              </w:rPr>
            </w:pPr>
          </w:p>
        </w:tc>
        <w:tc>
          <w:tcPr>
            <w:tcW w:w="4465" w:type="dxa"/>
            <w:tcBorders>
              <w:top w:val="single" w:sz="4" w:space="0" w:color="000000"/>
              <w:right w:val="single" w:sz="4" w:space="0" w:color="000000"/>
            </w:tcBorders>
          </w:tcPr>
          <w:p w14:paraId="4407ACE3" w14:textId="77777777" w:rsidR="00E26F2A" w:rsidRPr="00CF48B0" w:rsidRDefault="00B56AAD">
            <w:pPr>
              <w:tabs>
                <w:tab w:val="left" w:pos="2799"/>
              </w:tabs>
              <w:overflowPunct w:val="0"/>
              <w:jc w:val="center"/>
              <w:textAlignment w:val="baseline"/>
              <w:rPr>
                <w:kern w:val="0"/>
                <w:sz w:val="20"/>
              </w:rPr>
            </w:pPr>
            <w:r w:rsidRPr="00CF48B0">
              <w:rPr>
                <w:rFonts w:hint="eastAsia"/>
                <w:kern w:val="0"/>
                <w:sz w:val="20"/>
              </w:rPr>
              <w:t>土地有効活用・居住環境整備タイプ</w:t>
            </w:r>
          </w:p>
        </w:tc>
        <w:tc>
          <w:tcPr>
            <w:tcW w:w="4465" w:type="dxa"/>
            <w:tcBorders>
              <w:top w:val="single" w:sz="4" w:space="0" w:color="000000"/>
              <w:right w:val="single" w:sz="4" w:space="0" w:color="000000"/>
            </w:tcBorders>
          </w:tcPr>
          <w:p w14:paraId="75805EA6" w14:textId="77777777" w:rsidR="00E26F2A" w:rsidRPr="00CF48B0" w:rsidRDefault="00B56AAD">
            <w:pPr>
              <w:overflowPunct w:val="0"/>
              <w:ind w:rightChars="-52" w:right="-118"/>
              <w:jc w:val="center"/>
              <w:textAlignment w:val="baseline"/>
              <w:rPr>
                <w:kern w:val="0"/>
                <w:sz w:val="20"/>
              </w:rPr>
            </w:pPr>
            <w:r w:rsidRPr="00CF48B0">
              <w:rPr>
                <w:rFonts w:hint="eastAsia"/>
                <w:kern w:val="0"/>
                <w:sz w:val="20"/>
              </w:rPr>
              <w:t>団地再生タイプ</w:t>
            </w:r>
          </w:p>
        </w:tc>
      </w:tr>
      <w:tr w:rsidR="00CF48B0" w:rsidRPr="00CF48B0" w14:paraId="63F4C2D2" w14:textId="77777777">
        <w:trPr>
          <w:trHeight w:val="1444"/>
        </w:trPr>
        <w:tc>
          <w:tcPr>
            <w:tcW w:w="798" w:type="dxa"/>
            <w:gridSpan w:val="2"/>
            <w:vAlign w:val="center"/>
          </w:tcPr>
          <w:p w14:paraId="3C6D07C6" w14:textId="77777777" w:rsidR="00E26F2A" w:rsidRPr="00CF48B0" w:rsidRDefault="00B56AAD">
            <w:pPr>
              <w:overflowPunct w:val="0"/>
              <w:snapToGrid w:val="0"/>
              <w:jc w:val="center"/>
              <w:textAlignment w:val="baseline"/>
              <w:rPr>
                <w:kern w:val="0"/>
                <w:sz w:val="20"/>
              </w:rPr>
            </w:pPr>
            <w:r w:rsidRPr="00CF48B0">
              <w:rPr>
                <w:rFonts w:hint="eastAsia"/>
                <w:kern w:val="0"/>
                <w:sz w:val="20"/>
              </w:rPr>
              <w:t>一般的な</w:t>
            </w:r>
          </w:p>
          <w:p w14:paraId="3DD01AE2" w14:textId="77777777" w:rsidR="00E26F2A" w:rsidRPr="00CF48B0" w:rsidRDefault="00B56AAD">
            <w:pPr>
              <w:overflowPunct w:val="0"/>
              <w:snapToGrid w:val="0"/>
              <w:jc w:val="center"/>
              <w:textAlignment w:val="baseline"/>
              <w:rPr>
                <w:kern w:val="0"/>
                <w:sz w:val="20"/>
              </w:rPr>
            </w:pPr>
            <w:r w:rsidRPr="00CF48B0">
              <w:rPr>
                <w:rFonts w:hint="eastAsia"/>
                <w:kern w:val="0"/>
                <w:sz w:val="20"/>
              </w:rPr>
              <w:t>要件</w:t>
            </w:r>
          </w:p>
        </w:tc>
        <w:tc>
          <w:tcPr>
            <w:tcW w:w="4465" w:type="dxa"/>
            <w:tcBorders>
              <w:right w:val="single" w:sz="4" w:space="0" w:color="000000"/>
            </w:tcBorders>
          </w:tcPr>
          <w:p w14:paraId="73A435C7" w14:textId="77777777" w:rsidR="00E26F2A" w:rsidRPr="00CF48B0" w:rsidRDefault="00B56AAD">
            <w:pPr>
              <w:overflowPunct w:val="0"/>
              <w:snapToGrid w:val="0"/>
              <w:textAlignment w:val="baseline"/>
              <w:rPr>
                <w:kern w:val="0"/>
                <w:sz w:val="20"/>
              </w:rPr>
            </w:pPr>
            <w:r w:rsidRPr="00CF48B0">
              <w:rPr>
                <w:rFonts w:hint="eastAsia"/>
                <w:kern w:val="0"/>
                <w:sz w:val="20"/>
              </w:rPr>
              <w:t xml:space="preserve">　住宅建設事業又は宅地開発事業に関連して緊急に整備することが必要な公共施設の整備に関する事業で、その実施により住宅宅地事業の隘路が打開される等住宅宅地事業の推進に効果があるものであること。</w:t>
            </w:r>
          </w:p>
        </w:tc>
        <w:tc>
          <w:tcPr>
            <w:tcW w:w="4465" w:type="dxa"/>
            <w:tcBorders>
              <w:left w:val="single" w:sz="4" w:space="0" w:color="000000"/>
            </w:tcBorders>
          </w:tcPr>
          <w:p w14:paraId="7DAFFFC9" w14:textId="77777777" w:rsidR="00E26F2A" w:rsidRPr="00CF48B0" w:rsidRDefault="00B56AAD">
            <w:pPr>
              <w:overflowPunct w:val="0"/>
              <w:snapToGrid w:val="0"/>
              <w:textAlignment w:val="baseline"/>
              <w:rPr>
                <w:kern w:val="0"/>
                <w:sz w:val="20"/>
              </w:rPr>
            </w:pPr>
            <w:r w:rsidRPr="00CF48B0">
              <w:rPr>
                <w:rFonts w:hint="eastAsia"/>
                <w:kern w:val="0"/>
                <w:sz w:val="20"/>
              </w:rPr>
              <w:t xml:space="preserve">　住宅ストック改善事業の目的達成に資する公共施設の整備に関する事業であって、その実施により良好な居住環境の形成に効果があるものであること。</w:t>
            </w:r>
          </w:p>
        </w:tc>
      </w:tr>
      <w:tr w:rsidR="00CF48B0" w:rsidRPr="00CF48B0" w14:paraId="04D708BB" w14:textId="77777777">
        <w:trPr>
          <w:trHeight w:val="710"/>
        </w:trPr>
        <w:tc>
          <w:tcPr>
            <w:tcW w:w="402" w:type="dxa"/>
            <w:vMerge w:val="restart"/>
            <w:vAlign w:val="center"/>
          </w:tcPr>
          <w:p w14:paraId="3FE2D56B" w14:textId="77777777" w:rsidR="00E26F2A" w:rsidRPr="00CF48B0" w:rsidRDefault="00B56AAD">
            <w:pPr>
              <w:overflowPunct w:val="0"/>
              <w:snapToGrid w:val="0"/>
              <w:jc w:val="center"/>
              <w:textAlignment w:val="baseline"/>
              <w:rPr>
                <w:kern w:val="0"/>
                <w:sz w:val="20"/>
              </w:rPr>
            </w:pPr>
            <w:r w:rsidRPr="00CF48B0">
              <w:rPr>
                <w:rFonts w:hint="eastAsia"/>
                <w:kern w:val="0"/>
                <w:sz w:val="20"/>
              </w:rPr>
              <w:t>施</w:t>
            </w:r>
          </w:p>
          <w:p w14:paraId="7C224F9F" w14:textId="77777777" w:rsidR="00E26F2A" w:rsidRPr="00CF48B0" w:rsidRDefault="00E26F2A">
            <w:pPr>
              <w:overflowPunct w:val="0"/>
              <w:snapToGrid w:val="0"/>
              <w:jc w:val="center"/>
              <w:textAlignment w:val="baseline"/>
              <w:rPr>
                <w:kern w:val="0"/>
                <w:sz w:val="20"/>
              </w:rPr>
            </w:pPr>
          </w:p>
          <w:p w14:paraId="4B557A3A" w14:textId="77777777" w:rsidR="00E26F2A" w:rsidRPr="00CF48B0" w:rsidRDefault="00E26F2A">
            <w:pPr>
              <w:overflowPunct w:val="0"/>
              <w:snapToGrid w:val="0"/>
              <w:jc w:val="center"/>
              <w:textAlignment w:val="baseline"/>
              <w:rPr>
                <w:kern w:val="0"/>
                <w:sz w:val="20"/>
              </w:rPr>
            </w:pPr>
          </w:p>
          <w:p w14:paraId="293ED977" w14:textId="77777777" w:rsidR="00E26F2A" w:rsidRPr="00CF48B0" w:rsidRDefault="00E26F2A">
            <w:pPr>
              <w:overflowPunct w:val="0"/>
              <w:snapToGrid w:val="0"/>
              <w:jc w:val="center"/>
              <w:textAlignment w:val="baseline"/>
              <w:rPr>
                <w:kern w:val="0"/>
                <w:sz w:val="20"/>
              </w:rPr>
            </w:pPr>
          </w:p>
          <w:p w14:paraId="6B296E43" w14:textId="77777777" w:rsidR="00E26F2A" w:rsidRPr="00CF48B0" w:rsidRDefault="00B56AAD">
            <w:pPr>
              <w:overflowPunct w:val="0"/>
              <w:snapToGrid w:val="0"/>
              <w:jc w:val="center"/>
              <w:textAlignment w:val="baseline"/>
              <w:rPr>
                <w:kern w:val="0"/>
                <w:sz w:val="20"/>
              </w:rPr>
            </w:pPr>
            <w:r w:rsidRPr="00CF48B0">
              <w:rPr>
                <w:rFonts w:hint="eastAsia"/>
                <w:kern w:val="0"/>
                <w:sz w:val="20"/>
              </w:rPr>
              <w:t>設</w:t>
            </w:r>
          </w:p>
          <w:p w14:paraId="2F77FDD9" w14:textId="77777777" w:rsidR="00E26F2A" w:rsidRPr="00CF48B0" w:rsidRDefault="00E26F2A">
            <w:pPr>
              <w:overflowPunct w:val="0"/>
              <w:snapToGrid w:val="0"/>
              <w:jc w:val="center"/>
              <w:textAlignment w:val="baseline"/>
              <w:rPr>
                <w:kern w:val="0"/>
                <w:sz w:val="20"/>
              </w:rPr>
            </w:pPr>
          </w:p>
          <w:p w14:paraId="29522AE6" w14:textId="77777777" w:rsidR="00E26F2A" w:rsidRPr="00CF48B0" w:rsidRDefault="00E26F2A">
            <w:pPr>
              <w:overflowPunct w:val="0"/>
              <w:snapToGrid w:val="0"/>
              <w:jc w:val="center"/>
              <w:textAlignment w:val="baseline"/>
              <w:rPr>
                <w:kern w:val="0"/>
                <w:sz w:val="20"/>
              </w:rPr>
            </w:pPr>
          </w:p>
          <w:p w14:paraId="504494D1" w14:textId="77777777" w:rsidR="00E26F2A" w:rsidRPr="00CF48B0" w:rsidRDefault="00E26F2A">
            <w:pPr>
              <w:overflowPunct w:val="0"/>
              <w:snapToGrid w:val="0"/>
              <w:jc w:val="center"/>
              <w:textAlignment w:val="baseline"/>
              <w:rPr>
                <w:kern w:val="0"/>
                <w:sz w:val="20"/>
              </w:rPr>
            </w:pPr>
          </w:p>
          <w:p w14:paraId="720DF8E7" w14:textId="77777777" w:rsidR="00E26F2A" w:rsidRPr="00CF48B0" w:rsidRDefault="00B56AAD">
            <w:pPr>
              <w:overflowPunct w:val="0"/>
              <w:snapToGrid w:val="0"/>
              <w:jc w:val="center"/>
              <w:textAlignment w:val="baseline"/>
              <w:rPr>
                <w:kern w:val="0"/>
                <w:sz w:val="20"/>
              </w:rPr>
            </w:pPr>
            <w:r w:rsidRPr="00CF48B0">
              <w:rPr>
                <w:rFonts w:hint="eastAsia"/>
                <w:kern w:val="0"/>
                <w:sz w:val="20"/>
              </w:rPr>
              <w:t>別</w:t>
            </w:r>
          </w:p>
          <w:p w14:paraId="1D12B41A" w14:textId="77777777" w:rsidR="00E26F2A" w:rsidRPr="00CF48B0" w:rsidRDefault="00E26F2A">
            <w:pPr>
              <w:overflowPunct w:val="0"/>
              <w:snapToGrid w:val="0"/>
              <w:jc w:val="center"/>
              <w:textAlignment w:val="baseline"/>
              <w:rPr>
                <w:kern w:val="0"/>
                <w:sz w:val="20"/>
              </w:rPr>
            </w:pPr>
          </w:p>
          <w:p w14:paraId="7193F86C" w14:textId="77777777" w:rsidR="00E26F2A" w:rsidRPr="00CF48B0" w:rsidRDefault="00E26F2A">
            <w:pPr>
              <w:overflowPunct w:val="0"/>
              <w:snapToGrid w:val="0"/>
              <w:jc w:val="center"/>
              <w:textAlignment w:val="baseline"/>
              <w:rPr>
                <w:kern w:val="0"/>
                <w:sz w:val="20"/>
              </w:rPr>
            </w:pPr>
          </w:p>
          <w:p w14:paraId="54AE432A" w14:textId="77777777" w:rsidR="00E26F2A" w:rsidRPr="00CF48B0" w:rsidRDefault="00E26F2A">
            <w:pPr>
              <w:overflowPunct w:val="0"/>
              <w:snapToGrid w:val="0"/>
              <w:jc w:val="center"/>
              <w:textAlignment w:val="baseline"/>
              <w:rPr>
                <w:kern w:val="0"/>
                <w:sz w:val="20"/>
              </w:rPr>
            </w:pPr>
          </w:p>
          <w:p w14:paraId="3C538CE2" w14:textId="77777777" w:rsidR="00E26F2A" w:rsidRPr="00CF48B0" w:rsidRDefault="00B56AAD">
            <w:pPr>
              <w:overflowPunct w:val="0"/>
              <w:snapToGrid w:val="0"/>
              <w:jc w:val="center"/>
              <w:textAlignment w:val="baseline"/>
              <w:rPr>
                <w:kern w:val="0"/>
                <w:sz w:val="20"/>
              </w:rPr>
            </w:pPr>
            <w:r w:rsidRPr="00CF48B0">
              <w:rPr>
                <w:rFonts w:hint="eastAsia"/>
                <w:kern w:val="0"/>
                <w:sz w:val="20"/>
              </w:rPr>
              <w:t>要</w:t>
            </w:r>
          </w:p>
          <w:p w14:paraId="6C507FC8" w14:textId="77777777" w:rsidR="00E26F2A" w:rsidRPr="00CF48B0" w:rsidRDefault="00E26F2A">
            <w:pPr>
              <w:overflowPunct w:val="0"/>
              <w:snapToGrid w:val="0"/>
              <w:jc w:val="center"/>
              <w:textAlignment w:val="baseline"/>
              <w:rPr>
                <w:kern w:val="0"/>
                <w:sz w:val="20"/>
              </w:rPr>
            </w:pPr>
          </w:p>
          <w:p w14:paraId="67431902" w14:textId="77777777" w:rsidR="00E26F2A" w:rsidRPr="00CF48B0" w:rsidRDefault="00E26F2A">
            <w:pPr>
              <w:overflowPunct w:val="0"/>
              <w:snapToGrid w:val="0"/>
              <w:jc w:val="center"/>
              <w:textAlignment w:val="baseline"/>
              <w:rPr>
                <w:kern w:val="0"/>
                <w:sz w:val="20"/>
              </w:rPr>
            </w:pPr>
          </w:p>
          <w:p w14:paraId="14235D96" w14:textId="77777777" w:rsidR="00E26F2A" w:rsidRPr="00CF48B0" w:rsidRDefault="00B56AAD">
            <w:pPr>
              <w:overflowPunct w:val="0"/>
              <w:snapToGrid w:val="0"/>
              <w:jc w:val="center"/>
              <w:textAlignment w:val="baseline"/>
              <w:rPr>
                <w:kern w:val="0"/>
                <w:sz w:val="20"/>
              </w:rPr>
            </w:pPr>
            <w:r w:rsidRPr="00CF48B0">
              <w:rPr>
                <w:rFonts w:hint="eastAsia"/>
                <w:kern w:val="0"/>
                <w:sz w:val="20"/>
              </w:rPr>
              <w:t>件</w:t>
            </w:r>
          </w:p>
        </w:tc>
        <w:tc>
          <w:tcPr>
            <w:tcW w:w="396" w:type="dxa"/>
            <w:vAlign w:val="center"/>
          </w:tcPr>
          <w:p w14:paraId="2BCA00A3" w14:textId="77777777" w:rsidR="00E26F2A" w:rsidRPr="00CF48B0" w:rsidRDefault="00B56AAD">
            <w:pPr>
              <w:overflowPunct w:val="0"/>
              <w:snapToGrid w:val="0"/>
              <w:jc w:val="center"/>
              <w:textAlignment w:val="baseline"/>
              <w:rPr>
                <w:kern w:val="0"/>
                <w:sz w:val="20"/>
              </w:rPr>
            </w:pPr>
            <w:r w:rsidRPr="00CF48B0">
              <w:rPr>
                <w:rFonts w:hint="eastAsia"/>
                <w:kern w:val="0"/>
                <w:sz w:val="20"/>
              </w:rPr>
              <w:t>道路</w:t>
            </w:r>
          </w:p>
        </w:tc>
        <w:tc>
          <w:tcPr>
            <w:tcW w:w="4465" w:type="dxa"/>
            <w:tcBorders>
              <w:right w:val="single" w:sz="4" w:space="0" w:color="000000"/>
            </w:tcBorders>
          </w:tcPr>
          <w:p w14:paraId="7F872914" w14:textId="77777777" w:rsidR="00E26F2A" w:rsidRPr="00CF48B0" w:rsidRDefault="00B56AAD">
            <w:pPr>
              <w:overflowPunct w:val="0"/>
              <w:snapToGrid w:val="0"/>
              <w:textAlignment w:val="baseline"/>
              <w:rPr>
                <w:kern w:val="0"/>
                <w:sz w:val="20"/>
              </w:rPr>
            </w:pPr>
            <w:r w:rsidRPr="00CF48B0">
              <w:rPr>
                <w:rFonts w:hint="eastAsia"/>
                <w:kern w:val="0"/>
                <w:sz w:val="20"/>
              </w:rPr>
              <w:t xml:space="preserve">　一般国道以外の道路で、次のいずれかに該当するものの整備に関する事業であること。（都市計画道路を含む。）</w:t>
            </w:r>
          </w:p>
          <w:p w14:paraId="7F3FE97C"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一　住宅宅地事業の事業区域（以下「事業区域」という。）内の主要な道路。</w:t>
            </w:r>
          </w:p>
          <w:p w14:paraId="51ED38C0" w14:textId="77777777" w:rsidR="00E26F2A" w:rsidRPr="00CF48B0" w:rsidRDefault="00E26F2A">
            <w:pPr>
              <w:overflowPunct w:val="0"/>
              <w:snapToGrid w:val="0"/>
              <w:ind w:left="187" w:hangingChars="100" w:hanging="187"/>
              <w:textAlignment w:val="baseline"/>
              <w:rPr>
                <w:kern w:val="0"/>
                <w:sz w:val="20"/>
              </w:rPr>
            </w:pPr>
          </w:p>
          <w:p w14:paraId="14A6FD96"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二　事業区域と事業区域外の主要な道路又は、最寄り主要駅等交通上の重要拠点とを連絡する道路のうち、当該住宅宅地事業に起因して緊急に整備を行うことが必要な区間。</w:t>
            </w:r>
          </w:p>
          <w:p w14:paraId="655B232E" w14:textId="77777777" w:rsidR="00E26F2A" w:rsidRPr="00CF48B0" w:rsidRDefault="00E26F2A">
            <w:pPr>
              <w:overflowPunct w:val="0"/>
              <w:snapToGrid w:val="0"/>
              <w:ind w:left="187" w:hangingChars="100" w:hanging="187"/>
              <w:textAlignment w:val="baseline"/>
              <w:rPr>
                <w:kern w:val="0"/>
                <w:sz w:val="20"/>
              </w:rPr>
            </w:pPr>
          </w:p>
          <w:p w14:paraId="746184AF"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三　事業区域と事業区域外の義務教育施設等主要な公益的施設とを連絡する道路で、緊急に整備することが当該住宅宅地事業にとって不可欠な区間。</w:t>
            </w:r>
          </w:p>
          <w:p w14:paraId="5C2C19C5" w14:textId="77777777" w:rsidR="00E26F2A" w:rsidRPr="00CF48B0" w:rsidRDefault="00E26F2A">
            <w:pPr>
              <w:overflowPunct w:val="0"/>
              <w:snapToGrid w:val="0"/>
              <w:ind w:left="187" w:hangingChars="100" w:hanging="187"/>
              <w:textAlignment w:val="baseline"/>
              <w:rPr>
                <w:kern w:val="0"/>
                <w:sz w:val="20"/>
              </w:rPr>
            </w:pPr>
          </w:p>
          <w:p w14:paraId="22E57F7F"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なお、個別の道路施設の採択に当たっては、当該住宅宅地事業との関係を具体的に精査し、上記一から三までの要件のいずれかに合致することを確認すること。</w:t>
            </w:r>
          </w:p>
        </w:tc>
        <w:tc>
          <w:tcPr>
            <w:tcW w:w="4465" w:type="dxa"/>
            <w:tcBorders>
              <w:left w:val="single" w:sz="4" w:space="0" w:color="000000"/>
            </w:tcBorders>
          </w:tcPr>
          <w:p w14:paraId="5958F850"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一般国道以外の道路で、次のいずれかに該当する歩道等の整備に関する事業であること。</w:t>
            </w:r>
          </w:p>
          <w:p w14:paraId="453AF259" w14:textId="77777777" w:rsidR="00E26F2A" w:rsidRPr="00CF48B0" w:rsidRDefault="00B56AAD">
            <w:pPr>
              <w:overflowPunct w:val="0"/>
              <w:snapToGrid w:val="0"/>
              <w:ind w:left="265" w:hangingChars="142" w:hanging="265"/>
              <w:textAlignment w:val="baseline"/>
              <w:rPr>
                <w:kern w:val="0"/>
                <w:sz w:val="20"/>
              </w:rPr>
            </w:pPr>
            <w:r w:rsidRPr="00CF48B0">
              <w:rPr>
                <w:rFonts w:hint="eastAsia"/>
                <w:kern w:val="0"/>
                <w:sz w:val="20"/>
              </w:rPr>
              <w:t>一　住宅ストック改善事業の事業区域（以下「改善事業区域」という。）内の主要な道路。</w:t>
            </w:r>
          </w:p>
          <w:p w14:paraId="01701FA5" w14:textId="77777777" w:rsidR="00E26F2A" w:rsidRPr="00CF48B0" w:rsidRDefault="00B56AAD">
            <w:pPr>
              <w:overflowPunct w:val="0"/>
              <w:snapToGrid w:val="0"/>
              <w:ind w:left="265" w:hangingChars="142" w:hanging="265"/>
              <w:textAlignment w:val="baseline"/>
              <w:rPr>
                <w:kern w:val="0"/>
                <w:sz w:val="20"/>
              </w:rPr>
            </w:pPr>
            <w:r w:rsidRPr="00CF48B0">
              <w:rPr>
                <w:rFonts w:hint="eastAsia"/>
                <w:kern w:val="0"/>
                <w:sz w:val="20"/>
              </w:rPr>
              <w:t>二　改善事業区域と改善事業区域外の主要な道路又は最寄り主要駅等交通上の重要拠点とを連絡する道路のうち、当該住宅ストック改善事業にあわせて緊急に整備を行うことが必要な区間。</w:t>
            </w:r>
          </w:p>
          <w:p w14:paraId="457AB237" w14:textId="77777777" w:rsidR="00E26F2A" w:rsidRPr="00CF48B0" w:rsidRDefault="00B56AAD">
            <w:pPr>
              <w:overflowPunct w:val="0"/>
              <w:snapToGrid w:val="0"/>
              <w:ind w:left="265" w:hangingChars="142" w:hanging="265"/>
              <w:textAlignment w:val="baseline"/>
              <w:rPr>
                <w:kern w:val="0"/>
                <w:sz w:val="20"/>
              </w:rPr>
            </w:pPr>
            <w:r w:rsidRPr="00CF48B0">
              <w:rPr>
                <w:rFonts w:hint="eastAsia"/>
                <w:kern w:val="0"/>
                <w:sz w:val="20"/>
              </w:rPr>
              <w:t>三　改善事業区域と改善事業区域外の義務教育施設等主要な公益施設とを連絡する道路のうち、当該住宅ストック改善事業にあわせて緊急に整備を行うことが必要な区間。</w:t>
            </w:r>
          </w:p>
          <w:p w14:paraId="0F13C772"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なお、個別の道路施設の採択に当たっては、当該住宅ストック改善事業との関係を具体的に精査し、上記一から三までの要件のいずれかに合致することを確認すること。</w:t>
            </w:r>
          </w:p>
        </w:tc>
      </w:tr>
      <w:tr w:rsidR="00CF48B0" w:rsidRPr="00CF48B0" w14:paraId="475D627F" w14:textId="77777777">
        <w:trPr>
          <w:trHeight w:val="120"/>
        </w:trPr>
        <w:tc>
          <w:tcPr>
            <w:tcW w:w="402" w:type="dxa"/>
            <w:vMerge/>
            <w:vAlign w:val="center"/>
          </w:tcPr>
          <w:p w14:paraId="487696C5" w14:textId="77777777" w:rsidR="00E26F2A" w:rsidRPr="00CF48B0" w:rsidRDefault="00E26F2A">
            <w:pPr>
              <w:overflowPunct w:val="0"/>
              <w:snapToGrid w:val="0"/>
              <w:jc w:val="center"/>
              <w:textAlignment w:val="baseline"/>
              <w:rPr>
                <w:kern w:val="0"/>
                <w:sz w:val="20"/>
              </w:rPr>
            </w:pPr>
          </w:p>
        </w:tc>
        <w:tc>
          <w:tcPr>
            <w:tcW w:w="396" w:type="dxa"/>
            <w:vAlign w:val="center"/>
          </w:tcPr>
          <w:p w14:paraId="0882DD2F" w14:textId="77777777" w:rsidR="00E26F2A" w:rsidRPr="00CF48B0" w:rsidRDefault="00B56AAD">
            <w:pPr>
              <w:overflowPunct w:val="0"/>
              <w:snapToGrid w:val="0"/>
              <w:jc w:val="center"/>
              <w:textAlignment w:val="baseline"/>
              <w:rPr>
                <w:kern w:val="0"/>
                <w:sz w:val="20"/>
              </w:rPr>
            </w:pPr>
            <w:r w:rsidRPr="00CF48B0">
              <w:rPr>
                <w:rFonts w:hint="eastAsia"/>
                <w:kern w:val="0"/>
                <w:sz w:val="20"/>
              </w:rPr>
              <w:t>都市</w:t>
            </w:r>
          </w:p>
          <w:p w14:paraId="1F6C10D8" w14:textId="77777777" w:rsidR="00E26F2A" w:rsidRPr="00CF48B0" w:rsidRDefault="00B56AAD">
            <w:pPr>
              <w:overflowPunct w:val="0"/>
              <w:snapToGrid w:val="0"/>
              <w:jc w:val="center"/>
              <w:textAlignment w:val="baseline"/>
              <w:rPr>
                <w:kern w:val="0"/>
                <w:sz w:val="20"/>
              </w:rPr>
            </w:pPr>
            <w:r w:rsidRPr="00CF48B0">
              <w:rPr>
                <w:rFonts w:hint="eastAsia"/>
                <w:kern w:val="0"/>
                <w:sz w:val="20"/>
              </w:rPr>
              <w:t>公園</w:t>
            </w:r>
          </w:p>
        </w:tc>
        <w:tc>
          <w:tcPr>
            <w:tcW w:w="4465" w:type="dxa"/>
            <w:tcBorders>
              <w:right w:val="single" w:sz="4" w:space="0" w:color="000000"/>
            </w:tcBorders>
          </w:tcPr>
          <w:p w14:paraId="0FCEEDDD"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都市計画施設である住区基幹公園、都市緑地、緑道等の設備に関する事業で、原則として事業区域内において行われる事業であること。</w:t>
            </w:r>
          </w:p>
        </w:tc>
        <w:tc>
          <w:tcPr>
            <w:tcW w:w="4465" w:type="dxa"/>
            <w:tcBorders>
              <w:left w:val="single" w:sz="4" w:space="0" w:color="000000"/>
            </w:tcBorders>
          </w:tcPr>
          <w:p w14:paraId="1087DE07"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都市計画施設である住区基幹公園、都市緑地、緑道等の設備に関する事業で、原則として改善事業区域内において行われる事業であること。</w:t>
            </w:r>
          </w:p>
        </w:tc>
      </w:tr>
      <w:tr w:rsidR="00CF48B0" w:rsidRPr="00CF48B0" w14:paraId="0CACF51F" w14:textId="77777777">
        <w:trPr>
          <w:trHeight w:val="120"/>
        </w:trPr>
        <w:tc>
          <w:tcPr>
            <w:tcW w:w="402" w:type="dxa"/>
            <w:vMerge/>
          </w:tcPr>
          <w:p w14:paraId="64988591" w14:textId="77777777" w:rsidR="00E26F2A" w:rsidRPr="00CF48B0" w:rsidRDefault="00E26F2A"/>
        </w:tc>
        <w:tc>
          <w:tcPr>
            <w:tcW w:w="396" w:type="dxa"/>
            <w:vAlign w:val="center"/>
          </w:tcPr>
          <w:p w14:paraId="4A48E6F0" w14:textId="77777777" w:rsidR="00E26F2A" w:rsidRPr="00CF48B0" w:rsidRDefault="00B56AAD">
            <w:pPr>
              <w:overflowPunct w:val="0"/>
              <w:snapToGrid w:val="0"/>
              <w:jc w:val="center"/>
              <w:textAlignment w:val="baseline"/>
              <w:rPr>
                <w:kern w:val="0"/>
                <w:sz w:val="20"/>
              </w:rPr>
            </w:pPr>
            <w:r w:rsidRPr="00CF48B0">
              <w:rPr>
                <w:rFonts w:hint="eastAsia"/>
                <w:kern w:val="0"/>
                <w:sz w:val="20"/>
              </w:rPr>
              <w:t>下水道</w:t>
            </w:r>
          </w:p>
        </w:tc>
        <w:tc>
          <w:tcPr>
            <w:tcW w:w="4465" w:type="dxa"/>
            <w:tcBorders>
              <w:right w:val="single" w:sz="4" w:space="0" w:color="000000"/>
            </w:tcBorders>
          </w:tcPr>
          <w:p w14:paraId="69D0682A"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下水道法による下水道の整備に関する事業で、次のいずれかに該当する施設の整備に関する事業であること。</w:t>
            </w:r>
          </w:p>
          <w:p w14:paraId="7B39116F" w14:textId="77777777" w:rsidR="00E26F2A" w:rsidRPr="00CF48B0" w:rsidRDefault="00B56AAD">
            <w:pPr>
              <w:overflowPunct w:val="0"/>
              <w:snapToGrid w:val="0"/>
              <w:textAlignment w:val="baseline"/>
              <w:rPr>
                <w:kern w:val="0"/>
                <w:sz w:val="20"/>
              </w:rPr>
            </w:pPr>
            <w:r w:rsidRPr="00CF48B0">
              <w:rPr>
                <w:rFonts w:hint="eastAsia"/>
                <w:kern w:val="0"/>
                <w:sz w:val="20"/>
              </w:rPr>
              <w:t>一　事業区域内の主要な管渠。</w:t>
            </w:r>
          </w:p>
          <w:p w14:paraId="575ECB08"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二　事業区域と事業区域外の主要な幹線管渠若しくは流域下水道の管渠とを結ぶ公共下水道の管渠で、もっぱら当該住宅宅地事業に起因して緊急に整備を行うことが必要なもの。</w:t>
            </w:r>
          </w:p>
          <w:p w14:paraId="6A9FC78C" w14:textId="77777777" w:rsidR="00E26F2A" w:rsidRPr="00CF48B0" w:rsidRDefault="00E26F2A">
            <w:pPr>
              <w:overflowPunct w:val="0"/>
              <w:snapToGrid w:val="0"/>
              <w:ind w:left="187" w:hangingChars="100" w:hanging="187"/>
              <w:textAlignment w:val="baseline"/>
              <w:rPr>
                <w:kern w:val="0"/>
                <w:sz w:val="20"/>
              </w:rPr>
            </w:pPr>
          </w:p>
          <w:p w14:paraId="0EB7374E"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三　事業区域内又は事業区域から適切な放流地点に至るまでの都市下水路。</w:t>
            </w:r>
          </w:p>
        </w:tc>
        <w:tc>
          <w:tcPr>
            <w:tcW w:w="4465" w:type="dxa"/>
            <w:tcBorders>
              <w:left w:val="single" w:sz="4" w:space="0" w:color="000000"/>
            </w:tcBorders>
          </w:tcPr>
          <w:p w14:paraId="25D15EF7"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下水道法による下水道の整備に関する事業で、次のいずれかに該当する施設の整備に関する事業であること。</w:t>
            </w:r>
          </w:p>
          <w:p w14:paraId="6C34E2F9"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一　改善事業区域内の主要な管渠。</w:t>
            </w:r>
          </w:p>
          <w:p w14:paraId="43F461F8"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二　改善事業区域と改善事業区域外の主要な幹線管渠若しくは流域下水道の管渠とを結ぶ公共下水道の管渠で、もっぱら当該住宅ストック改善事業に起因して緊急に整備を行うことが必要なもの。</w:t>
            </w:r>
          </w:p>
          <w:p w14:paraId="115F3625" w14:textId="77777777" w:rsidR="00E26F2A" w:rsidRPr="00CF48B0" w:rsidRDefault="00B56AAD">
            <w:pPr>
              <w:overflowPunct w:val="0"/>
              <w:snapToGrid w:val="0"/>
              <w:ind w:left="190" w:hangingChars="102" w:hanging="190"/>
              <w:textAlignment w:val="baseline"/>
              <w:rPr>
                <w:kern w:val="0"/>
                <w:sz w:val="20"/>
              </w:rPr>
            </w:pPr>
            <w:r w:rsidRPr="00CF48B0">
              <w:rPr>
                <w:rFonts w:hint="eastAsia"/>
                <w:kern w:val="0"/>
                <w:sz w:val="20"/>
              </w:rPr>
              <w:t>三　改善事業区域内又は改善事業区域から適切な放流地点に至るまでの都市下水路。</w:t>
            </w:r>
          </w:p>
        </w:tc>
      </w:tr>
      <w:tr w:rsidR="00B56AAD" w:rsidRPr="00CF48B0" w14:paraId="4BE4B419" w14:textId="77777777">
        <w:trPr>
          <w:trHeight w:val="120"/>
        </w:trPr>
        <w:tc>
          <w:tcPr>
            <w:tcW w:w="402" w:type="dxa"/>
            <w:vMerge/>
          </w:tcPr>
          <w:p w14:paraId="62446B45" w14:textId="77777777" w:rsidR="00E26F2A" w:rsidRPr="00CF48B0" w:rsidRDefault="00E26F2A"/>
        </w:tc>
        <w:tc>
          <w:tcPr>
            <w:tcW w:w="396" w:type="dxa"/>
            <w:vAlign w:val="center"/>
          </w:tcPr>
          <w:p w14:paraId="75D41B11" w14:textId="77777777" w:rsidR="00E26F2A" w:rsidRPr="00CF48B0" w:rsidRDefault="00B56AAD">
            <w:pPr>
              <w:overflowPunct w:val="0"/>
              <w:snapToGrid w:val="0"/>
              <w:jc w:val="center"/>
              <w:textAlignment w:val="baseline"/>
              <w:rPr>
                <w:kern w:val="0"/>
                <w:sz w:val="20"/>
              </w:rPr>
            </w:pPr>
            <w:r w:rsidRPr="00CF48B0">
              <w:rPr>
                <w:rFonts w:hint="eastAsia"/>
                <w:kern w:val="0"/>
                <w:sz w:val="20"/>
              </w:rPr>
              <w:t>河川</w:t>
            </w:r>
          </w:p>
        </w:tc>
        <w:tc>
          <w:tcPr>
            <w:tcW w:w="4465" w:type="dxa"/>
            <w:tcBorders>
              <w:right w:val="single" w:sz="4" w:space="0" w:color="000000"/>
            </w:tcBorders>
          </w:tcPr>
          <w:p w14:paraId="651F55AE"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一級河川、二級河川又は準用河川に係る事業であって、当該河川の下流の治水計画上も効果的と認められるもので、かつ、次のいずれかに該当する施設の整備に関する事業であること。</w:t>
            </w:r>
          </w:p>
          <w:p w14:paraId="7E26F3CF"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一　事業区域の開発の影響により改修が必要となる河川の部分又は事業区域を通過し、若しくは接する河川の部分で、当該住宅宅地事業と一体的に整備することが必要なもの。</w:t>
            </w:r>
          </w:p>
          <w:p w14:paraId="37645937"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二　当該住宅宅地事業と関連して整備することが必要とされる防災調節池、流域調節池、雨水貯留施設又は貯留浸透施設。</w:t>
            </w:r>
          </w:p>
        </w:tc>
        <w:tc>
          <w:tcPr>
            <w:tcW w:w="4465" w:type="dxa"/>
            <w:tcBorders>
              <w:left w:val="single" w:sz="4" w:space="0" w:color="000000"/>
            </w:tcBorders>
          </w:tcPr>
          <w:p w14:paraId="1FBF6721" w14:textId="77777777" w:rsidR="00E26F2A" w:rsidRPr="00CF48B0" w:rsidRDefault="00B56AAD">
            <w:pPr>
              <w:overflowPunct w:val="0"/>
              <w:snapToGrid w:val="0"/>
              <w:ind w:firstLineChars="100" w:firstLine="187"/>
              <w:textAlignment w:val="baseline"/>
              <w:rPr>
                <w:kern w:val="0"/>
                <w:sz w:val="20"/>
              </w:rPr>
            </w:pPr>
            <w:r w:rsidRPr="00CF48B0">
              <w:rPr>
                <w:rFonts w:hint="eastAsia"/>
                <w:kern w:val="0"/>
                <w:sz w:val="20"/>
              </w:rPr>
              <w:t>一級河川、二級河川又は準用河川に係る事業であって、当該河川の下流の治水計画上も効果的と認められるもので、かつ、次のいずれかに該当する施設の整備に関する事業であること。</w:t>
            </w:r>
          </w:p>
          <w:p w14:paraId="0CE40FCB"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一　改善事業区域の治水安全度向上のため、当該住宅ストック改善事業と一体的に整備することが必要なもの。</w:t>
            </w:r>
          </w:p>
          <w:p w14:paraId="243E9811" w14:textId="77777777" w:rsidR="00E26F2A" w:rsidRPr="00CF48B0" w:rsidRDefault="00E26F2A">
            <w:pPr>
              <w:overflowPunct w:val="0"/>
              <w:snapToGrid w:val="0"/>
              <w:textAlignment w:val="baseline"/>
              <w:rPr>
                <w:kern w:val="0"/>
                <w:sz w:val="20"/>
              </w:rPr>
            </w:pPr>
          </w:p>
          <w:p w14:paraId="105C9C4B" w14:textId="77777777" w:rsidR="00E26F2A" w:rsidRPr="00CF48B0" w:rsidRDefault="00B56AAD">
            <w:pPr>
              <w:overflowPunct w:val="0"/>
              <w:snapToGrid w:val="0"/>
              <w:ind w:left="187" w:hangingChars="100" w:hanging="187"/>
              <w:textAlignment w:val="baseline"/>
              <w:rPr>
                <w:kern w:val="0"/>
                <w:sz w:val="20"/>
              </w:rPr>
            </w:pPr>
            <w:r w:rsidRPr="00CF48B0">
              <w:rPr>
                <w:rFonts w:hint="eastAsia"/>
                <w:kern w:val="0"/>
                <w:sz w:val="20"/>
              </w:rPr>
              <w:t>二　当該住宅ストック改善事業と関連して整備することが必要とされる防災調節池、流域調節池、雨水貯留施設又は貯留浸透施設。</w:t>
            </w:r>
          </w:p>
        </w:tc>
      </w:tr>
    </w:tbl>
    <w:p w14:paraId="1FDE0E88" w14:textId="77777777" w:rsidR="00E26F2A" w:rsidRPr="00CF48B0" w:rsidRDefault="00E26F2A">
      <w:pPr>
        <w:widowControl/>
        <w:jc w:val="left"/>
        <w:rPr>
          <w:rFonts w:asciiTheme="majorEastAsia" w:eastAsiaTheme="majorEastAsia" w:hAnsiTheme="majorEastAsia"/>
          <w:b/>
          <w:kern w:val="0"/>
        </w:rPr>
      </w:pPr>
    </w:p>
    <w:p w14:paraId="24E03D04" w14:textId="77777777" w:rsidR="00E26F2A" w:rsidRPr="00CF48B0" w:rsidRDefault="00B56AAD">
      <w:pPr>
        <w:widowControl/>
        <w:jc w:val="left"/>
        <w:rPr>
          <w:rFonts w:asciiTheme="majorEastAsia" w:eastAsiaTheme="majorEastAsia" w:hAnsiTheme="majorEastAsia"/>
          <w:b/>
          <w:kern w:val="0"/>
        </w:rPr>
        <w:sectPr w:rsidR="00E26F2A" w:rsidRPr="00CF48B0">
          <w:headerReference w:type="default" r:id="rId32"/>
          <w:type w:val="continuous"/>
          <w:pgSz w:w="11906" w:h="16838"/>
          <w:pgMar w:top="1701" w:right="1418" w:bottom="1418" w:left="1418" w:header="567" w:footer="283" w:gutter="0"/>
          <w:pgNumType w:fmt="numberInDash"/>
          <w:cols w:space="720"/>
          <w:docGrid w:type="linesAndChars" w:linePitch="326" w:charSpace="-2714"/>
        </w:sectPr>
      </w:pPr>
      <w:r w:rsidRPr="00CF48B0">
        <w:rPr>
          <w:rFonts w:asciiTheme="majorEastAsia" w:eastAsiaTheme="majorEastAsia" w:hAnsiTheme="majorEastAsia"/>
          <w:b/>
          <w:kern w:val="0"/>
        </w:rPr>
        <w:br w:type="page"/>
      </w:r>
    </w:p>
    <w:p w14:paraId="4991927A" w14:textId="77777777" w:rsidR="00E26F2A" w:rsidRPr="00CF48B0" w:rsidRDefault="00B56AAD">
      <w:pPr>
        <w:pStyle w:val="3"/>
      </w:pPr>
      <w:bookmarkStart w:id="263" w:name="_Toc130988113"/>
      <w:r w:rsidRPr="00CF48B0">
        <w:rPr>
          <w:rFonts w:hint="eastAsia"/>
        </w:rPr>
        <w:t>イ－１６　住環境整備事業</w:t>
      </w:r>
      <w:bookmarkEnd w:id="263"/>
    </w:p>
    <w:p w14:paraId="70AD2BDB" w14:textId="77777777" w:rsidR="00E26F2A" w:rsidRPr="00CF48B0" w:rsidRDefault="00E26F2A">
      <w:pPr>
        <w:rPr>
          <w:rFonts w:asciiTheme="majorEastAsia" w:eastAsiaTheme="majorEastAsia" w:hAnsiTheme="majorEastAsia"/>
          <w:b/>
        </w:rPr>
      </w:pPr>
    </w:p>
    <w:p w14:paraId="3E787316" w14:textId="77777777" w:rsidR="00E26F2A" w:rsidRPr="00CF48B0" w:rsidRDefault="00B56AAD">
      <w:pPr>
        <w:pStyle w:val="4"/>
      </w:pPr>
      <w:bookmarkStart w:id="264" w:name="_Toc130988114"/>
      <w:r w:rsidRPr="00CF48B0">
        <w:rPr>
          <w:rFonts w:hint="eastAsia"/>
        </w:rPr>
        <w:t>イ－１６－（１）市街地再開発事業</w:t>
      </w:r>
      <w:bookmarkEnd w:id="264"/>
    </w:p>
    <w:p w14:paraId="2DE3D6A7" w14:textId="77777777" w:rsidR="00E26F2A" w:rsidRPr="00CF48B0" w:rsidRDefault="00E26F2A"/>
    <w:p w14:paraId="18AE9F5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7E235179" w14:textId="77777777" w:rsidR="00E26F2A" w:rsidRPr="00CF48B0" w:rsidRDefault="00B56AAD">
      <w:pPr>
        <w:ind w:leftChars="100" w:left="227" w:firstLineChars="100" w:firstLine="227"/>
      </w:pPr>
      <w:r w:rsidRPr="00CF48B0">
        <w:rPr>
          <w:rFonts w:hint="eastAsia"/>
        </w:rPr>
        <w:t>市街地再開発事業は、都市における土地の合理的かつ健全な高度利用と都市機能の更新とを図り、もって公共の福祉に寄与することを目的とする。</w:t>
      </w:r>
    </w:p>
    <w:p w14:paraId="2BF987BE" w14:textId="77777777" w:rsidR="00E26F2A" w:rsidRPr="00CF48B0" w:rsidRDefault="00E26F2A"/>
    <w:p w14:paraId="1ED9565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12D345E5" w14:textId="77777777" w:rsidR="00E26F2A" w:rsidRPr="00CF48B0" w:rsidRDefault="00B56AAD">
      <w:pPr>
        <w:overflowPunct w:val="0"/>
        <w:snapToGrid w:val="0"/>
        <w:ind w:leftChars="100" w:left="454" w:hangingChars="100" w:hanging="227"/>
        <w:textAlignment w:val="baseline"/>
      </w:pPr>
      <w:r w:rsidRPr="00CF48B0">
        <w:rPr>
          <w:kern w:val="0"/>
        </w:rPr>
        <w:t>1</w:t>
      </w:r>
      <w:r w:rsidRPr="00CF48B0">
        <w:rPr>
          <w:rFonts w:hint="eastAsia"/>
          <w:kern w:val="0"/>
        </w:rPr>
        <w:t xml:space="preserve">　</w:t>
      </w:r>
      <w:r w:rsidRPr="00CF48B0">
        <w:rPr>
          <w:rFonts w:hint="eastAsia"/>
        </w:rPr>
        <w:t>市街地再開発事業</w:t>
      </w:r>
      <w:r w:rsidRPr="00CF48B0">
        <w:rPr>
          <w:rFonts w:hint="eastAsia"/>
          <w:kern w:val="0"/>
        </w:rPr>
        <w:t>とは、</w:t>
      </w:r>
      <w:r w:rsidRPr="00CF48B0">
        <w:rPr>
          <w:rFonts w:hint="eastAsia"/>
        </w:rPr>
        <w:t>都市再開発法第</w:t>
      </w:r>
      <w:r w:rsidRPr="00CF48B0">
        <w:t>2</w:t>
      </w:r>
      <w:r w:rsidRPr="00CF48B0">
        <w:rPr>
          <w:rFonts w:hint="eastAsia"/>
        </w:rPr>
        <w:t xml:space="preserve">条に規定する市街地再開発事業をいう。　</w:t>
      </w:r>
    </w:p>
    <w:p w14:paraId="4E2D0B54" w14:textId="77777777" w:rsidR="00E26F2A" w:rsidRPr="00CF48B0" w:rsidRDefault="00B56AAD">
      <w:pPr>
        <w:overflowPunct w:val="0"/>
        <w:snapToGrid w:val="0"/>
        <w:ind w:leftChars="100" w:left="454" w:hangingChars="100" w:hanging="227"/>
        <w:textAlignment w:val="baseline"/>
      </w:pPr>
      <w:r w:rsidRPr="00CF48B0">
        <w:t>2</w:t>
      </w:r>
      <w:r w:rsidRPr="00CF48B0">
        <w:rPr>
          <w:rFonts w:hint="eastAsia"/>
        </w:rPr>
        <w:t xml:space="preserve">　イ－１６</w:t>
      </w:r>
      <w:r w:rsidRPr="00CF48B0">
        <w:t>-</w:t>
      </w:r>
      <w:r w:rsidRPr="00CF48B0">
        <w:rPr>
          <w:rFonts w:hint="eastAsia"/>
        </w:rPr>
        <w:t>（１）</w:t>
      </w:r>
      <w:r w:rsidRPr="00CF48B0">
        <w:rPr>
          <w:rFonts w:hint="eastAsia"/>
          <w:kern w:val="0"/>
        </w:rPr>
        <w:t>において、次の各号に掲げる用語の意義は、それぞれ当該各号に定めるところによる。</w:t>
      </w:r>
    </w:p>
    <w:p w14:paraId="311864A4" w14:textId="77777777" w:rsidR="00E26F2A" w:rsidRPr="00CF48B0" w:rsidRDefault="00B56AAD">
      <w:pPr>
        <w:ind w:leftChars="200" w:left="680" w:hangingChars="100" w:hanging="227"/>
        <w:rPr>
          <w:spacing w:val="2"/>
          <w:kern w:val="0"/>
        </w:rPr>
      </w:pPr>
      <w:r w:rsidRPr="00CF48B0">
        <w:rPr>
          <w:rFonts w:hint="eastAsia"/>
        </w:rPr>
        <w:t xml:space="preserve">一　施行者　</w:t>
      </w:r>
      <w:r w:rsidRPr="00CF48B0">
        <w:rPr>
          <w:rFonts w:hint="eastAsia"/>
          <w:kern w:val="0"/>
        </w:rPr>
        <w:t>市街地再開発事業を施行する個人施行者、市街地再開発組合、再開発会社、独立行政法人都市再生機構（以下イ－</w:t>
      </w:r>
      <w:r w:rsidRPr="00CF48B0">
        <w:rPr>
          <w:rFonts w:hint="eastAsia"/>
        </w:rPr>
        <w:t>１６関係部分において</w:t>
      </w:r>
      <w:r w:rsidRPr="00CF48B0">
        <w:rPr>
          <w:rFonts w:hint="eastAsia"/>
          <w:kern w:val="0"/>
        </w:rPr>
        <w:t>「都市再生機構」という。）、地方住宅供給公社、特定建築者、再開発準備組織及びタウン・マネージメント・センター（以下</w:t>
      </w:r>
      <w:r w:rsidRPr="00CF48B0">
        <w:rPr>
          <w:rFonts w:hint="eastAsia"/>
        </w:rPr>
        <w:t>イ－１６</w:t>
      </w:r>
      <w:r w:rsidRPr="00CF48B0">
        <w:t>-</w:t>
      </w:r>
      <w:r w:rsidRPr="00CF48B0">
        <w:rPr>
          <w:rFonts w:hint="eastAsia"/>
        </w:rPr>
        <w:t>（１）関係部分において</w:t>
      </w:r>
      <w:r w:rsidRPr="00CF48B0">
        <w:rPr>
          <w:rFonts w:hint="eastAsia"/>
          <w:kern w:val="0"/>
        </w:rPr>
        <w:t>「ＴＭＣ」という。）で社会資本整備総合交付金交付要綱第３第４号で規定する交付金事業者をいう。</w:t>
      </w:r>
    </w:p>
    <w:p w14:paraId="0FD9BA3A" w14:textId="77777777" w:rsidR="00E26F2A" w:rsidRPr="00CF48B0" w:rsidRDefault="00B56AAD">
      <w:pPr>
        <w:ind w:leftChars="200" w:left="680" w:hangingChars="100" w:hanging="227"/>
        <w:textAlignment w:val="baseline"/>
        <w:rPr>
          <w:spacing w:val="2"/>
          <w:kern w:val="0"/>
        </w:rPr>
      </w:pPr>
      <w:r w:rsidRPr="00CF48B0">
        <w:rPr>
          <w:rFonts w:hint="eastAsia"/>
          <w:kern w:val="0"/>
        </w:rPr>
        <w:t>二　事業主体　市街地再開発事業の施行者に対し事業実施に要する費用の一部を補助する地方公共団体で、社会資本整備総合交付金交付要綱第４で規定する交付対象をいう。</w:t>
      </w:r>
    </w:p>
    <w:p w14:paraId="2ECA03F6" w14:textId="77777777" w:rsidR="00E26F2A" w:rsidRPr="00CF48B0" w:rsidRDefault="00B56AAD">
      <w:pPr>
        <w:ind w:leftChars="200" w:left="680" w:hangingChars="100" w:hanging="227"/>
        <w:textAlignment w:val="baseline"/>
        <w:rPr>
          <w:spacing w:val="2"/>
          <w:kern w:val="0"/>
        </w:rPr>
      </w:pPr>
      <w:r w:rsidRPr="00CF48B0">
        <w:rPr>
          <w:rFonts w:hint="eastAsia"/>
          <w:kern w:val="0"/>
        </w:rPr>
        <w:t>三　ＴＭＣ　市街地再開発事業の準備段階から施設建築物完成後の管理・運営に至るまでを一貫して行う第３セクターをいう。</w:t>
      </w:r>
    </w:p>
    <w:p w14:paraId="1706B362" w14:textId="77777777" w:rsidR="00E26F2A" w:rsidRPr="00CF48B0" w:rsidRDefault="00B56AAD">
      <w:pPr>
        <w:ind w:leftChars="200" w:left="680" w:hangingChars="100" w:hanging="227"/>
        <w:textAlignment w:val="baseline"/>
        <w:rPr>
          <w:spacing w:val="2"/>
          <w:kern w:val="0"/>
        </w:rPr>
      </w:pPr>
      <w:r w:rsidRPr="00CF48B0">
        <w:rPr>
          <w:rFonts w:hint="eastAsia"/>
          <w:kern w:val="0"/>
        </w:rPr>
        <w:t>四　再開発準備組織　市街地再開発事業の施行のための準備組織で、施行が予定されている地区内の土地について所有権又は借地権を有する者の</w:t>
      </w:r>
      <w:r w:rsidRPr="00CF48B0">
        <w:rPr>
          <w:kern w:val="0"/>
        </w:rPr>
        <w:t>3</w:t>
      </w:r>
      <w:r w:rsidRPr="00CF48B0">
        <w:rPr>
          <w:rFonts w:hint="eastAsia"/>
          <w:kern w:val="0"/>
        </w:rPr>
        <w:t>分の</w:t>
      </w:r>
      <w:r w:rsidRPr="00CF48B0">
        <w:rPr>
          <w:kern w:val="0"/>
        </w:rPr>
        <w:t>2</w:t>
      </w:r>
      <w:r w:rsidRPr="00CF48B0">
        <w:rPr>
          <w:rFonts w:hint="eastAsia"/>
          <w:kern w:val="0"/>
        </w:rPr>
        <w:t>以上が参加しているものをいう。</w:t>
      </w:r>
    </w:p>
    <w:p w14:paraId="771C8739" w14:textId="77777777" w:rsidR="00E26F2A" w:rsidRPr="00CF48B0" w:rsidRDefault="00B56AAD">
      <w:pPr>
        <w:ind w:leftChars="200" w:left="680" w:hangingChars="100" w:hanging="227"/>
        <w:textAlignment w:val="baseline"/>
        <w:rPr>
          <w:kern w:val="0"/>
        </w:rPr>
      </w:pPr>
      <w:r w:rsidRPr="00CF48B0">
        <w:rPr>
          <w:rFonts w:hint="eastAsia"/>
          <w:kern w:val="0"/>
        </w:rPr>
        <w:t>五　再開発会社　都市再開発法第２条の２第３項の規定を満たす法人であって、施行認可以前のものを含む。</w:t>
      </w:r>
    </w:p>
    <w:p w14:paraId="1C7C80A2" w14:textId="77777777" w:rsidR="00E26F2A" w:rsidRPr="00CF48B0" w:rsidRDefault="00B56AAD">
      <w:pPr>
        <w:ind w:leftChars="200" w:left="680" w:hangingChars="100" w:hanging="227"/>
        <w:textAlignment w:val="baseline"/>
        <w:rPr>
          <w:spacing w:val="2"/>
          <w:kern w:val="0"/>
        </w:rPr>
      </w:pPr>
      <w:r w:rsidRPr="00CF48B0">
        <w:rPr>
          <w:rFonts w:hint="eastAsia"/>
          <w:kern w:val="0"/>
        </w:rPr>
        <w:t>六　保留床管理法人　次の①から③までのいずれかに該当する者が資本金、基本金その他これらに準ずるものの２分の１を超えて出資している法人をいう。ただし、個人施行者又は次の②若しくは③に該当する者が出資している法人にあっては、これらの者と地方公共団体が合わせて当該法人の資本金、基本金その他これらに準ずるものの２分の１を超えて出資をしていることをもって足りる。</w:t>
      </w:r>
    </w:p>
    <w:p w14:paraId="6F5F821E"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①市街地再開発事業の施行者</w:t>
      </w:r>
    </w:p>
    <w:p w14:paraId="3E0FACBD"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②市街地再開発組合の組合員</w:t>
      </w:r>
    </w:p>
    <w:p w14:paraId="7A62A19A"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③株式会社である再開発会社の株主（当該再開発会社の施行する市街地再開発事業の施行区域内に宅地又は借地権を有する者で当該権利に対応して施設建築物又は施設建築敷地に関する権利を与えられることとなるものに限る。）</w:t>
      </w:r>
    </w:p>
    <w:p w14:paraId="34DE9412" w14:textId="77777777" w:rsidR="00E26F2A" w:rsidRPr="00CF48B0" w:rsidRDefault="00B56AAD">
      <w:pPr>
        <w:ind w:leftChars="200" w:left="680" w:hangingChars="100" w:hanging="227"/>
        <w:textAlignment w:val="baseline"/>
        <w:rPr>
          <w:spacing w:val="2"/>
          <w:kern w:val="0"/>
        </w:rPr>
      </w:pPr>
      <w:r w:rsidRPr="00CF48B0">
        <w:rPr>
          <w:rFonts w:hint="eastAsia"/>
          <w:kern w:val="0"/>
        </w:rPr>
        <w:t>七　公開空地等　公開空地、駐車場並びに立体的遊歩道及び人工地盤施設をいう。</w:t>
      </w:r>
    </w:p>
    <w:p w14:paraId="59E34B95" w14:textId="77777777" w:rsidR="00E26F2A" w:rsidRPr="00CF48B0" w:rsidRDefault="00B56AAD">
      <w:pPr>
        <w:ind w:leftChars="200" w:left="680" w:hangingChars="100" w:hanging="227"/>
        <w:textAlignment w:val="baseline"/>
        <w:rPr>
          <w:spacing w:val="2"/>
          <w:kern w:val="0"/>
        </w:rPr>
      </w:pPr>
      <w:r w:rsidRPr="00CF48B0">
        <w:rPr>
          <w:rFonts w:hint="eastAsia"/>
          <w:kern w:val="0"/>
        </w:rPr>
        <w:t>八　住宅等　住宅、工場、作業所その他の施設をいう。</w:t>
      </w:r>
    </w:p>
    <w:p w14:paraId="7FD7732F" w14:textId="77777777" w:rsidR="00E26F2A" w:rsidRPr="00CF48B0" w:rsidRDefault="00B56AAD">
      <w:pPr>
        <w:ind w:leftChars="200" w:left="680" w:hangingChars="100" w:hanging="227"/>
        <w:textAlignment w:val="baseline"/>
        <w:rPr>
          <w:spacing w:val="2"/>
          <w:kern w:val="0"/>
        </w:rPr>
      </w:pPr>
      <w:r w:rsidRPr="00CF48B0">
        <w:rPr>
          <w:rFonts w:hint="eastAsia"/>
          <w:kern w:val="0"/>
        </w:rPr>
        <w:t>九　公的住宅　住生活基本法第２条第２項に規定する公営住宅等をいう。</w:t>
      </w:r>
    </w:p>
    <w:p w14:paraId="076ACD09" w14:textId="77777777" w:rsidR="00E26F2A" w:rsidRPr="00CF48B0" w:rsidRDefault="00B56AAD">
      <w:pPr>
        <w:ind w:leftChars="200" w:left="680" w:hangingChars="100" w:hanging="227"/>
        <w:textAlignment w:val="baseline"/>
        <w:rPr>
          <w:spacing w:val="2"/>
          <w:kern w:val="0"/>
        </w:rPr>
      </w:pPr>
      <w:r w:rsidRPr="00CF48B0">
        <w:rPr>
          <w:rFonts w:hint="eastAsia"/>
          <w:kern w:val="0"/>
        </w:rPr>
        <w:t>十　公益的施設　国、地方公共団体その他公益を目的とする者が設置する社会教育施設、社会福祉施設、文化施設、医療施設その他の施設で、都市住民の共同の福祉又は利便のため必要なものをいう。</w:t>
      </w:r>
    </w:p>
    <w:p w14:paraId="27488898" w14:textId="77777777" w:rsidR="00E26F2A" w:rsidRPr="00CF48B0" w:rsidRDefault="00B56AAD">
      <w:pPr>
        <w:ind w:leftChars="200" w:left="680" w:hangingChars="100" w:hanging="227"/>
        <w:textAlignment w:val="baseline"/>
        <w:rPr>
          <w:spacing w:val="2"/>
          <w:kern w:val="0"/>
        </w:rPr>
      </w:pPr>
      <w:r w:rsidRPr="00CF48B0">
        <w:rPr>
          <w:rFonts w:hint="eastAsia"/>
          <w:kern w:val="0"/>
        </w:rPr>
        <w:t>十一　歴史的建築物等　都市のランドマーク等として都市景観上重要であり、その活用が都市の再開発の効果を増進すると見込まれる建築物等をいう。</w:t>
      </w:r>
    </w:p>
    <w:p w14:paraId="24ACFD25" w14:textId="77777777" w:rsidR="00E26F2A" w:rsidRPr="00CF48B0" w:rsidRDefault="00B56AAD">
      <w:pPr>
        <w:ind w:leftChars="200" w:left="680" w:hangingChars="100" w:hanging="227"/>
        <w:textAlignment w:val="baseline"/>
        <w:rPr>
          <w:spacing w:val="2"/>
          <w:kern w:val="0"/>
        </w:rPr>
      </w:pPr>
      <w:r w:rsidRPr="00CF48B0">
        <w:rPr>
          <w:rFonts w:hint="eastAsia"/>
          <w:kern w:val="0"/>
        </w:rPr>
        <w:t>十二　公共用通路　日常的に開放され、市街地における公衆の動線の重要な一部を構成する建築物内の通路をいう。</w:t>
      </w:r>
    </w:p>
    <w:p w14:paraId="1B784AB0" w14:textId="77777777" w:rsidR="00E26F2A" w:rsidRPr="00CF48B0" w:rsidRDefault="00B56AAD">
      <w:pPr>
        <w:ind w:leftChars="200" w:left="680" w:hangingChars="100" w:hanging="227"/>
        <w:textAlignment w:val="baseline"/>
        <w:rPr>
          <w:spacing w:val="2"/>
          <w:kern w:val="0"/>
        </w:rPr>
      </w:pPr>
      <w:r w:rsidRPr="00CF48B0">
        <w:rPr>
          <w:rFonts w:hint="eastAsia"/>
          <w:kern w:val="0"/>
        </w:rPr>
        <w:t>十三　社会福祉施設等　次に掲げる施設をいう。</w:t>
      </w:r>
    </w:p>
    <w:p w14:paraId="70D5F808" w14:textId="77777777" w:rsidR="00E26F2A" w:rsidRPr="00CF48B0" w:rsidRDefault="00B56AAD">
      <w:pPr>
        <w:ind w:leftChars="300" w:left="907" w:hangingChars="100" w:hanging="227"/>
        <w:textAlignment w:val="baseline"/>
        <w:rPr>
          <w:spacing w:val="2"/>
          <w:kern w:val="0"/>
        </w:rPr>
      </w:pPr>
      <w:r w:rsidRPr="00CF48B0">
        <w:rPr>
          <w:rFonts w:hint="eastAsia"/>
          <w:kern w:val="0"/>
        </w:rPr>
        <w:t>イ　社会福祉法、生活保護法、児童福祉法、母子及び寡婦福祉法、老人福祉法、身体障害者福祉法、知的障害者福祉法、母子保健法、老人保健法若しくは介護保険法に定める施設又は事業の用に供する施設</w:t>
      </w:r>
    </w:p>
    <w:p w14:paraId="5B9950A7" w14:textId="77777777" w:rsidR="00E26F2A" w:rsidRPr="00CF48B0" w:rsidRDefault="00B56AAD">
      <w:pPr>
        <w:ind w:leftChars="300" w:left="907" w:hangingChars="100" w:hanging="227"/>
        <w:textAlignment w:val="baseline"/>
        <w:rPr>
          <w:kern w:val="0"/>
        </w:rPr>
      </w:pPr>
      <w:r w:rsidRPr="00CF48B0">
        <w:rPr>
          <w:kern w:val="0"/>
        </w:rPr>
        <w:t xml:space="preserve"> </w:t>
      </w:r>
      <w:r w:rsidRPr="00CF48B0">
        <w:rPr>
          <w:rFonts w:hint="eastAsia"/>
          <w:kern w:val="0"/>
        </w:rPr>
        <w:t>ロ　学校教育法に定める専修学校、各種学校で社会福祉に関係している施設</w:t>
      </w:r>
    </w:p>
    <w:p w14:paraId="23B7F95A" w14:textId="77777777" w:rsidR="00E26F2A" w:rsidRPr="00CF48B0" w:rsidRDefault="00B56AAD">
      <w:pPr>
        <w:ind w:leftChars="300" w:left="907" w:hangingChars="100" w:hanging="227"/>
        <w:textAlignment w:val="baseline"/>
        <w:rPr>
          <w:spacing w:val="2"/>
          <w:kern w:val="0"/>
        </w:rPr>
      </w:pPr>
      <w:r w:rsidRPr="00CF48B0">
        <w:rPr>
          <w:kern w:val="0"/>
        </w:rPr>
        <w:t xml:space="preserve"> </w:t>
      </w:r>
      <w:r w:rsidRPr="00CF48B0">
        <w:rPr>
          <w:rFonts w:hint="eastAsia"/>
          <w:kern w:val="0"/>
        </w:rPr>
        <w:t>ハ　民間事業者による老後の保健及び福祉のための総合的施設の整備の促進に関する法律に定める特定民間施設</w:t>
      </w:r>
    </w:p>
    <w:p w14:paraId="63E5ADA3" w14:textId="77777777" w:rsidR="00E26F2A" w:rsidRPr="00CF48B0" w:rsidRDefault="00B56AAD">
      <w:pPr>
        <w:ind w:leftChars="300" w:left="907" w:hangingChars="100" w:hanging="227"/>
        <w:textAlignment w:val="baseline"/>
        <w:rPr>
          <w:spacing w:val="2"/>
          <w:kern w:val="0"/>
        </w:rPr>
      </w:pPr>
      <w:r w:rsidRPr="00CF48B0">
        <w:rPr>
          <w:kern w:val="0"/>
        </w:rPr>
        <w:t xml:space="preserve"> </w:t>
      </w:r>
      <w:r w:rsidRPr="00CF48B0">
        <w:rPr>
          <w:rFonts w:hint="eastAsia"/>
          <w:kern w:val="0"/>
        </w:rPr>
        <w:t>ニ　医療法に定める医療提供施設</w:t>
      </w:r>
    </w:p>
    <w:p w14:paraId="7D432C0A" w14:textId="77777777" w:rsidR="00E26F2A" w:rsidRPr="00CF48B0" w:rsidRDefault="00B56AAD">
      <w:pPr>
        <w:ind w:leftChars="200" w:left="680" w:hangingChars="100" w:hanging="227"/>
        <w:textAlignment w:val="baseline"/>
        <w:rPr>
          <w:spacing w:val="2"/>
          <w:kern w:val="0"/>
        </w:rPr>
      </w:pPr>
      <w:r w:rsidRPr="00CF48B0">
        <w:rPr>
          <w:rFonts w:hint="eastAsia"/>
          <w:kern w:val="0"/>
        </w:rPr>
        <w:t>十四　社会教育施設　社会教育法第</w:t>
      </w:r>
      <w:r w:rsidRPr="00CF48B0">
        <w:rPr>
          <w:kern w:val="0"/>
        </w:rPr>
        <w:t>5</w:t>
      </w:r>
      <w:r w:rsidRPr="00CF48B0">
        <w:rPr>
          <w:rFonts w:hint="eastAsia"/>
          <w:kern w:val="0"/>
        </w:rPr>
        <w:t>章に定める公民館、図書館法第２条第</w:t>
      </w:r>
      <w:r w:rsidRPr="00CF48B0">
        <w:rPr>
          <w:kern w:val="0"/>
        </w:rPr>
        <w:t>1</w:t>
      </w:r>
      <w:r w:rsidRPr="00CF48B0">
        <w:rPr>
          <w:rFonts w:hint="eastAsia"/>
          <w:kern w:val="0"/>
        </w:rPr>
        <w:t>項に定める図書館及び博物館法第２条第１項に定める博物館をいう。</w:t>
      </w:r>
    </w:p>
    <w:p w14:paraId="14FD7612" w14:textId="77777777" w:rsidR="00E26F2A" w:rsidRPr="00CF48B0" w:rsidRDefault="00B56AAD">
      <w:pPr>
        <w:ind w:leftChars="200" w:left="680" w:hangingChars="100" w:hanging="227"/>
        <w:textAlignment w:val="baseline"/>
        <w:rPr>
          <w:spacing w:val="2"/>
          <w:kern w:val="0"/>
        </w:rPr>
      </w:pPr>
      <w:r w:rsidRPr="00CF48B0">
        <w:rPr>
          <w:rFonts w:hint="eastAsia"/>
          <w:kern w:val="0"/>
        </w:rPr>
        <w:t>十五　産業振興支援施設　国、地方公共団体その他公益を目的とする者が設置する起業化支援施設、交流施設その他の施設で新産業の創出や地域産業の振興のために必要なものをいう。</w:t>
      </w:r>
    </w:p>
    <w:p w14:paraId="5AA73C85" w14:textId="77777777" w:rsidR="00E26F2A" w:rsidRPr="00CF48B0" w:rsidRDefault="00B56AAD">
      <w:pPr>
        <w:ind w:leftChars="200" w:left="680" w:hangingChars="100" w:hanging="227"/>
        <w:textAlignment w:val="baseline"/>
        <w:rPr>
          <w:spacing w:val="2"/>
          <w:kern w:val="0"/>
        </w:rPr>
      </w:pPr>
      <w:r w:rsidRPr="00CF48B0">
        <w:rPr>
          <w:rFonts w:hint="eastAsia"/>
          <w:kern w:val="0"/>
        </w:rPr>
        <w:t>十六</w:t>
      </w:r>
      <w:r w:rsidRPr="00CF48B0">
        <w:rPr>
          <w:kern w:val="0"/>
        </w:rPr>
        <w:t xml:space="preserve">  </w:t>
      </w:r>
      <w:r w:rsidRPr="00CF48B0">
        <w:rPr>
          <w:rFonts w:hint="eastAsia"/>
          <w:kern w:val="0"/>
        </w:rPr>
        <w:t>商業基盤施設等　中小小売商業振興法第４条に規定する高度化事業計画に位置づけられた共同店舗等及び店舗等をいう。</w:t>
      </w:r>
    </w:p>
    <w:p w14:paraId="5CC9AC0E" w14:textId="77777777" w:rsidR="00E26F2A" w:rsidRPr="00CF48B0" w:rsidRDefault="00B56AAD">
      <w:pPr>
        <w:ind w:leftChars="200" w:left="680" w:hangingChars="100" w:hanging="227"/>
        <w:textAlignment w:val="baseline"/>
        <w:rPr>
          <w:spacing w:val="2"/>
          <w:kern w:val="0"/>
        </w:rPr>
      </w:pPr>
      <w:r w:rsidRPr="00CF48B0">
        <w:rPr>
          <w:rFonts w:hint="eastAsia"/>
          <w:kern w:val="0"/>
        </w:rPr>
        <w:t>十七</w:t>
      </w:r>
      <w:r w:rsidRPr="00CF48B0">
        <w:rPr>
          <w:kern w:val="0"/>
        </w:rPr>
        <w:t xml:space="preserve">  </w:t>
      </w:r>
      <w:r w:rsidRPr="00CF48B0">
        <w:rPr>
          <w:rFonts w:hint="eastAsia"/>
          <w:kern w:val="0"/>
        </w:rPr>
        <w:t>子育て支援に資する施設　次に掲げる施設をいう。</w:t>
      </w:r>
    </w:p>
    <w:p w14:paraId="3FDA8AF3" w14:textId="77777777" w:rsidR="00E26F2A" w:rsidRPr="00CF48B0" w:rsidRDefault="00B56AAD">
      <w:pPr>
        <w:ind w:leftChars="300" w:left="907" w:hangingChars="100" w:hanging="227"/>
        <w:textAlignment w:val="baseline"/>
        <w:rPr>
          <w:spacing w:val="2"/>
          <w:kern w:val="0"/>
        </w:rPr>
      </w:pPr>
      <w:r w:rsidRPr="00CF48B0">
        <w:rPr>
          <w:rFonts w:hint="eastAsia"/>
          <w:kern w:val="0"/>
        </w:rPr>
        <w:t>イ　公的助成に基づき運営される育児事業に供するスペース</w:t>
      </w:r>
    </w:p>
    <w:p w14:paraId="3E115B67" w14:textId="77777777" w:rsidR="00E26F2A" w:rsidRPr="00CF48B0" w:rsidRDefault="00B56AAD">
      <w:pPr>
        <w:ind w:leftChars="300" w:left="907" w:hangingChars="100" w:hanging="227"/>
        <w:textAlignment w:val="baseline"/>
        <w:rPr>
          <w:kern w:val="0"/>
        </w:rPr>
      </w:pPr>
      <w:r w:rsidRPr="00CF48B0">
        <w:rPr>
          <w:rFonts w:hint="eastAsia"/>
          <w:kern w:val="0"/>
        </w:rPr>
        <w:t>ロ　住民等の自主運営による共同育児活動の場に供するスペース</w:t>
      </w:r>
    </w:p>
    <w:p w14:paraId="3AEC5111" w14:textId="77777777" w:rsidR="00E26F2A" w:rsidRPr="00CF48B0" w:rsidRDefault="00B56AAD">
      <w:pPr>
        <w:ind w:leftChars="200" w:left="680" w:hangingChars="100" w:hanging="227"/>
        <w:textAlignment w:val="baseline"/>
        <w:rPr>
          <w:spacing w:val="2"/>
          <w:kern w:val="0"/>
        </w:rPr>
      </w:pPr>
      <w:r w:rsidRPr="00CF48B0">
        <w:rPr>
          <w:rFonts w:hint="eastAsia"/>
          <w:kern w:val="0"/>
        </w:rPr>
        <w:t>十八　住宅型プロジェクト　公的住宅を建設するもので、公的住宅の延べ面積と公益的施設の延べ面積の合計が保留床の延べ面積の３分の１以上であるもの。</w:t>
      </w:r>
    </w:p>
    <w:p w14:paraId="16EEBA11" w14:textId="77777777" w:rsidR="00E26F2A" w:rsidRPr="00CF48B0" w:rsidRDefault="00B56AAD">
      <w:pPr>
        <w:ind w:leftChars="200" w:left="680" w:hangingChars="100" w:hanging="227"/>
        <w:textAlignment w:val="baseline"/>
        <w:rPr>
          <w:spacing w:val="2"/>
          <w:kern w:val="0"/>
        </w:rPr>
      </w:pPr>
      <w:r w:rsidRPr="00CF48B0">
        <w:rPr>
          <w:rFonts w:hint="eastAsia"/>
          <w:kern w:val="0"/>
        </w:rPr>
        <w:t>十九</w:t>
      </w:r>
      <w:r w:rsidRPr="00CF48B0">
        <w:rPr>
          <w:kern w:val="0"/>
        </w:rPr>
        <w:t xml:space="preserve"> </w:t>
      </w:r>
      <w:r w:rsidRPr="00CF48B0">
        <w:rPr>
          <w:rFonts w:hint="eastAsia"/>
          <w:kern w:val="0"/>
        </w:rPr>
        <w:t xml:space="preserve">　大都市地域　大都市法第２条第１号に規定する大都市地域（その周辺の自然的及び社会的に密接な関係がある地域を含む。）をいう。</w:t>
      </w:r>
    </w:p>
    <w:p w14:paraId="5F64DD30" w14:textId="77777777" w:rsidR="00E26F2A" w:rsidRPr="00CF48B0" w:rsidRDefault="00B56AAD">
      <w:pPr>
        <w:ind w:leftChars="200" w:left="680" w:hangingChars="100" w:hanging="227"/>
        <w:textAlignment w:val="baseline"/>
        <w:rPr>
          <w:spacing w:val="2"/>
          <w:kern w:val="0"/>
        </w:rPr>
      </w:pPr>
      <w:r w:rsidRPr="00CF48B0">
        <w:rPr>
          <w:rFonts w:hint="eastAsia"/>
          <w:kern w:val="0"/>
        </w:rPr>
        <w:t>二十　地域活性化プロジェクト　次のいずれかに該当するものをいう。</w:t>
      </w:r>
    </w:p>
    <w:p w14:paraId="3B86716D" w14:textId="77777777" w:rsidR="00E26F2A" w:rsidRPr="00CF48B0" w:rsidRDefault="00B56AAD">
      <w:pPr>
        <w:ind w:leftChars="300" w:left="907" w:hangingChars="100" w:hanging="227"/>
        <w:textAlignment w:val="baseline"/>
        <w:rPr>
          <w:spacing w:val="2"/>
          <w:kern w:val="0"/>
        </w:rPr>
      </w:pPr>
      <w:r w:rsidRPr="00CF48B0">
        <w:rPr>
          <w:rFonts w:hint="eastAsia"/>
          <w:kern w:val="0"/>
        </w:rPr>
        <w:t>イ　地方拠点都市法第２条第２項に規定する拠点地区内、市街地総合再生計画区域内（大都市地域におけるものを除く。）、</w:t>
      </w:r>
      <w:r w:rsidRPr="00CF48B0">
        <w:rPr>
          <w:rFonts w:hint="eastAsia"/>
        </w:rPr>
        <w:t>イ－</w:t>
      </w:r>
      <w:r w:rsidRPr="00CF48B0">
        <w:rPr>
          <w:rFonts w:hint="eastAsia"/>
          <w:kern w:val="0"/>
        </w:rPr>
        <w:t>１３</w:t>
      </w:r>
      <w:r w:rsidRPr="00CF48B0">
        <w:rPr>
          <w:kern w:val="0"/>
        </w:rPr>
        <w:t>-</w:t>
      </w:r>
      <w:r w:rsidRPr="00CF48B0">
        <w:rPr>
          <w:rFonts w:hint="eastAsia"/>
          <w:kern w:val="0"/>
        </w:rPr>
        <w:t>（２）に規定する地区再生計画区域内（大都市地域におけるものを除く。）又は大都市居住環境整備推進制度要綱（平成</w:t>
      </w:r>
      <w:r w:rsidRPr="00CF48B0">
        <w:rPr>
          <w:kern w:val="0"/>
        </w:rPr>
        <w:t>11</w:t>
      </w:r>
      <w:r w:rsidRPr="00CF48B0">
        <w:rPr>
          <w:rFonts w:hint="eastAsia"/>
          <w:kern w:val="0"/>
        </w:rPr>
        <w:t>年３月</w:t>
      </w:r>
      <w:r w:rsidRPr="00CF48B0">
        <w:rPr>
          <w:kern w:val="0"/>
        </w:rPr>
        <w:t>19</w:t>
      </w:r>
      <w:r w:rsidRPr="00CF48B0">
        <w:rPr>
          <w:rFonts w:hint="eastAsia"/>
          <w:kern w:val="0"/>
        </w:rPr>
        <w:t>日付け建設省住市発第９号）若しくは</w:t>
      </w:r>
      <w:r w:rsidRPr="00CF48B0">
        <w:rPr>
          <w:rFonts w:hint="eastAsia"/>
        </w:rPr>
        <w:t>イ－</w:t>
      </w:r>
      <w:r w:rsidRPr="00CF48B0">
        <w:rPr>
          <w:rFonts w:hint="eastAsia"/>
          <w:kern w:val="0"/>
        </w:rPr>
        <w:t>１３</w:t>
      </w:r>
      <w:r w:rsidRPr="00CF48B0">
        <w:rPr>
          <w:kern w:val="0"/>
        </w:rPr>
        <w:t>-</w:t>
      </w:r>
      <w:r w:rsidRPr="00CF48B0">
        <w:rPr>
          <w:rFonts w:hint="eastAsia"/>
          <w:kern w:val="0"/>
        </w:rPr>
        <w:t>（５）に基づく都市・居住環境整備重点地域（以下第４関係部分において「都市・居住環境重点地域」という。）において行われるもの</w:t>
      </w:r>
    </w:p>
    <w:p w14:paraId="2FBA2729" w14:textId="77777777" w:rsidR="00E26F2A" w:rsidRPr="00CF48B0" w:rsidRDefault="00B56AAD">
      <w:pPr>
        <w:ind w:leftChars="300" w:left="907" w:hangingChars="100" w:hanging="227"/>
        <w:textAlignment w:val="baseline"/>
      </w:pPr>
      <w:r w:rsidRPr="00CF48B0">
        <w:rPr>
          <w:rFonts w:hint="eastAsia"/>
          <w:kern w:val="0"/>
        </w:rPr>
        <w:t xml:space="preserve">ロ　</w:t>
      </w:r>
      <w:r w:rsidRPr="00CF48B0">
        <w:rPr>
          <w:rFonts w:hint="eastAsia"/>
        </w:rPr>
        <w:t>都市機能誘導区域内であって、鉄道若しくは地下鉄の駅（ピーク時運行本数（片道）が３本以上）から半径１ｋｍの範囲内又はバス若しくは軌道の停留所・停車場（ピーク時運行本数（片道）が３本以上）から半径５００ｍの範囲内において行われるもの</w:t>
      </w:r>
    </w:p>
    <w:p w14:paraId="137D0B17" w14:textId="77777777" w:rsidR="00E26F2A" w:rsidRPr="00CF48B0" w:rsidRDefault="00B56AAD">
      <w:pPr>
        <w:ind w:leftChars="224" w:left="735" w:hangingChars="100" w:hanging="227"/>
        <w:textAlignment w:val="baseline"/>
        <w:rPr>
          <w:spacing w:val="2"/>
          <w:kern w:val="0"/>
        </w:rPr>
      </w:pPr>
      <w:r w:rsidRPr="00CF48B0">
        <w:rPr>
          <w:rFonts w:hint="eastAsia"/>
          <w:kern w:val="0"/>
        </w:rPr>
        <w:t>二十一　福祉空間形成型プロジェクト　社会福祉施設等の施設建築物への導入が市町村が定める福祉のまちづくりに関する計画に位置づけられており、かつ、社会福祉施設等の延べ面積の合計が保留床の延べ面積の１０分の１以上又は</w:t>
      </w:r>
      <w:r w:rsidRPr="00CF48B0">
        <w:rPr>
          <w:kern w:val="0"/>
        </w:rPr>
        <w:t xml:space="preserve"> 1,000</w:t>
      </w:r>
      <w:r w:rsidRPr="00CF48B0">
        <w:rPr>
          <w:rFonts w:hint="eastAsia"/>
          <w:kern w:val="0"/>
        </w:rPr>
        <w:t>平方メートル以上であるものをいう。</w:t>
      </w:r>
    </w:p>
    <w:p w14:paraId="3F1F37DD" w14:textId="77777777" w:rsidR="00E26F2A" w:rsidRPr="00CF48B0" w:rsidRDefault="00B56AAD">
      <w:pPr>
        <w:ind w:leftChars="200" w:left="680" w:hangingChars="100" w:hanging="227"/>
        <w:textAlignment w:val="baseline"/>
        <w:rPr>
          <w:spacing w:val="2"/>
          <w:kern w:val="0"/>
        </w:rPr>
      </w:pPr>
      <w:r w:rsidRPr="00CF48B0">
        <w:rPr>
          <w:rFonts w:hint="eastAsia"/>
          <w:kern w:val="0"/>
        </w:rPr>
        <w:t>二十二　防災活動拠点型プロジェクト</w:t>
      </w:r>
      <w:r w:rsidRPr="00CF48B0">
        <w:rPr>
          <w:kern w:val="0"/>
        </w:rPr>
        <w:t xml:space="preserve">  </w:t>
      </w:r>
      <w:r w:rsidRPr="00CF48B0">
        <w:rPr>
          <w:rFonts w:hint="eastAsia"/>
          <w:kern w:val="0"/>
        </w:rPr>
        <w:t>次に掲げる要件のいずれかに該当するものをいう。</w:t>
      </w:r>
    </w:p>
    <w:p w14:paraId="2BAEF034"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イ　</w:t>
      </w:r>
      <w:r w:rsidRPr="00CF48B0">
        <w:rPr>
          <w:rFonts w:hint="eastAsia"/>
        </w:rPr>
        <w:t>密集市街地整備法</w:t>
      </w:r>
      <w:r w:rsidRPr="00CF48B0">
        <w:rPr>
          <w:rFonts w:hint="eastAsia"/>
          <w:kern w:val="0"/>
        </w:rPr>
        <w:t>第３条第１項に基づく防災再開発促進地区において実施され、市街地の防災機能の確保に資するもの</w:t>
      </w:r>
    </w:p>
    <w:p w14:paraId="7141C956" w14:textId="77777777" w:rsidR="00E26F2A" w:rsidRPr="00CF48B0" w:rsidRDefault="00B56AAD">
      <w:pPr>
        <w:ind w:leftChars="300" w:left="907" w:hangingChars="100" w:hanging="227"/>
        <w:textAlignment w:val="baseline"/>
        <w:rPr>
          <w:spacing w:val="2"/>
          <w:kern w:val="0"/>
        </w:rPr>
      </w:pPr>
      <w:r w:rsidRPr="00CF48B0">
        <w:rPr>
          <w:rFonts w:hint="eastAsia"/>
          <w:kern w:val="0"/>
        </w:rPr>
        <w:t>ロ　災害対策基本法第</w:t>
      </w:r>
      <w:r w:rsidRPr="00CF48B0">
        <w:rPr>
          <w:kern w:val="0"/>
        </w:rPr>
        <w:t>40</w:t>
      </w:r>
      <w:r w:rsidRPr="00CF48B0">
        <w:rPr>
          <w:rFonts w:hint="eastAsia"/>
          <w:kern w:val="0"/>
        </w:rPr>
        <w:t>条又は第</w:t>
      </w:r>
      <w:r w:rsidRPr="00CF48B0">
        <w:rPr>
          <w:kern w:val="0"/>
        </w:rPr>
        <w:t>42</w:t>
      </w:r>
      <w:r w:rsidRPr="00CF48B0">
        <w:rPr>
          <w:rFonts w:hint="eastAsia"/>
          <w:kern w:val="0"/>
        </w:rPr>
        <w:t>条に基づく地域防災計画において防災拠点として位置づけられ、又は一定の防災施設等の設置が必要とされている次の地域で行われ、市街地の防災機能の確保に資するもの</w:t>
      </w:r>
    </w:p>
    <w:p w14:paraId="03D5EF44" w14:textId="77777777" w:rsidR="00E26F2A" w:rsidRPr="00CF48B0" w:rsidRDefault="00B56AAD">
      <w:pPr>
        <w:ind w:leftChars="400" w:left="1134" w:hangingChars="100" w:hanging="227"/>
        <w:textAlignment w:val="baseline"/>
        <w:rPr>
          <w:spacing w:val="2"/>
          <w:kern w:val="0"/>
        </w:rPr>
      </w:pPr>
      <w:r w:rsidRPr="00CF48B0">
        <w:rPr>
          <w:kern w:val="0"/>
        </w:rPr>
        <w:t xml:space="preserve">(1)  </w:t>
      </w:r>
      <w:r w:rsidRPr="00CF48B0">
        <w:rPr>
          <w:rFonts w:hint="eastAsia"/>
          <w:kern w:val="0"/>
        </w:rPr>
        <w:t>大規模地震対策特別措置法第３条第１項に基づき総理大臣が指定した地震防災対策強化地域</w:t>
      </w:r>
    </w:p>
    <w:p w14:paraId="4148C378" w14:textId="77777777" w:rsidR="00E26F2A" w:rsidRPr="00CF48B0" w:rsidRDefault="00B56AAD">
      <w:pPr>
        <w:ind w:leftChars="400" w:left="1134" w:hangingChars="100" w:hanging="227"/>
        <w:textAlignment w:val="baseline"/>
        <w:rPr>
          <w:spacing w:val="2"/>
          <w:kern w:val="0"/>
        </w:rPr>
      </w:pPr>
      <w:r w:rsidRPr="00CF48B0">
        <w:rPr>
          <w:kern w:val="0"/>
        </w:rPr>
        <w:t>(2)</w:t>
      </w:r>
      <w:r w:rsidRPr="00CF48B0">
        <w:rPr>
          <w:rFonts w:hint="eastAsia"/>
          <w:kern w:val="0"/>
        </w:rPr>
        <w:t xml:space="preserve">　地震予知連絡会が平成</w:t>
      </w:r>
      <w:r w:rsidRPr="00CF48B0">
        <w:rPr>
          <w:kern w:val="0"/>
        </w:rPr>
        <w:t>19</w:t>
      </w:r>
      <w:r w:rsidRPr="00CF48B0">
        <w:rPr>
          <w:rFonts w:hint="eastAsia"/>
          <w:kern w:val="0"/>
        </w:rPr>
        <w:t>年度まで指定していた観測強化地域及び特定観測地域</w:t>
      </w:r>
    </w:p>
    <w:p w14:paraId="1F7F9C2D" w14:textId="77777777" w:rsidR="00E26F2A" w:rsidRPr="00CF48B0" w:rsidRDefault="00B56AAD">
      <w:pPr>
        <w:ind w:leftChars="200" w:left="680" w:hangingChars="100" w:hanging="227"/>
        <w:textAlignment w:val="baseline"/>
        <w:rPr>
          <w:spacing w:val="2"/>
          <w:kern w:val="0"/>
        </w:rPr>
      </w:pPr>
      <w:r w:rsidRPr="00CF48B0">
        <w:rPr>
          <w:rFonts w:hint="eastAsia"/>
          <w:kern w:val="0"/>
        </w:rPr>
        <w:t>二十三　高規格堤防整備事業　河川法第６条第２項に規定する高規格堤防の整備及びこれに準ずる堤防の機能の高度化に関する事業をいう。</w:t>
      </w:r>
    </w:p>
    <w:p w14:paraId="7D972C0E" w14:textId="77777777" w:rsidR="00E26F2A" w:rsidRPr="00CF48B0" w:rsidRDefault="00B56AAD">
      <w:pPr>
        <w:ind w:leftChars="200" w:left="680" w:hangingChars="100" w:hanging="227"/>
        <w:textAlignment w:val="baseline"/>
        <w:rPr>
          <w:spacing w:val="2"/>
          <w:kern w:val="0"/>
        </w:rPr>
      </w:pPr>
      <w:r w:rsidRPr="00CF48B0">
        <w:rPr>
          <w:rFonts w:hint="eastAsia"/>
          <w:kern w:val="0"/>
        </w:rPr>
        <w:t>二十四　業務代行方式　施行者からの委託に基づき民間事業者（共同事業体を含む。）が事業の施行に関する業務の相当部分を代行することをいう。</w:t>
      </w:r>
    </w:p>
    <w:p w14:paraId="2B8220C1" w14:textId="77777777" w:rsidR="00E26F2A" w:rsidRPr="00CF48B0" w:rsidRDefault="00B56AAD">
      <w:pPr>
        <w:ind w:leftChars="200" w:left="680" w:hangingChars="100" w:hanging="227"/>
        <w:textAlignment w:val="baseline"/>
        <w:rPr>
          <w:kern w:val="0"/>
        </w:rPr>
      </w:pPr>
      <w:r w:rsidRPr="00CF48B0">
        <w:rPr>
          <w:rFonts w:hint="eastAsia"/>
          <w:kern w:val="0"/>
        </w:rPr>
        <w:t>二十五　業務代行者　施行者からの委託を受け、事業の相当部分を代行する民間事業者（共同事業体を含む。）をいう。</w:t>
      </w:r>
    </w:p>
    <w:p w14:paraId="3A2F55C5" w14:textId="77777777" w:rsidR="00E26F2A" w:rsidRPr="00CF48B0" w:rsidRDefault="00B56AAD">
      <w:pPr>
        <w:ind w:leftChars="200" w:left="680" w:hangingChars="100" w:hanging="227"/>
        <w:textAlignment w:val="baseline"/>
      </w:pPr>
      <w:r w:rsidRPr="00CF48B0">
        <w:rPr>
          <w:rFonts w:hint="eastAsia"/>
        </w:rPr>
        <w:t>二十六　立地適正化計画　都市再生特別措置法第</w:t>
      </w:r>
      <w:r w:rsidRPr="00CF48B0">
        <w:t>81</w:t>
      </w:r>
      <w:r w:rsidRPr="00CF48B0">
        <w:rPr>
          <w:rFonts w:hint="eastAsia"/>
        </w:rPr>
        <w:t>条第１項の規定に基づき市町村が作成する立地適正化計画（都市機能誘導区域及び居住誘導区域を定めた立地適正化計画に限る。以下イ－</w:t>
      </w:r>
      <w:r w:rsidRPr="00CF48B0">
        <w:t>16</w:t>
      </w:r>
      <w:r w:rsidRPr="00CF48B0">
        <w:rPr>
          <w:rFonts w:hint="eastAsia"/>
        </w:rPr>
        <w:t>－</w:t>
      </w:r>
      <w:r w:rsidRPr="00CF48B0">
        <w:t>(2)</w:t>
      </w:r>
      <w:r w:rsidRPr="00CF48B0">
        <w:rPr>
          <w:rFonts w:hint="eastAsia"/>
        </w:rPr>
        <w:t>において同じ。）をいう。</w:t>
      </w:r>
    </w:p>
    <w:p w14:paraId="44FA2F3F" w14:textId="77777777" w:rsidR="00E26F2A" w:rsidRPr="00CF48B0" w:rsidRDefault="00B56AAD">
      <w:pPr>
        <w:ind w:leftChars="200" w:left="680" w:hangingChars="100" w:hanging="227"/>
        <w:textAlignment w:val="baseline"/>
      </w:pPr>
      <w:r w:rsidRPr="00CF48B0">
        <w:rPr>
          <w:rFonts w:hint="eastAsia"/>
        </w:rPr>
        <w:t>二十七　都市機能誘導区域　立地適正化計画に定められた都市再生特別措置法第</w:t>
      </w:r>
      <w:r w:rsidRPr="00CF48B0">
        <w:t>81</w:t>
      </w:r>
      <w:r w:rsidRPr="00CF48B0">
        <w:rPr>
          <w:rFonts w:hint="eastAsia"/>
        </w:rPr>
        <w:t>条第２項第３号に規定する都市機能誘導区域をいう。（以下イ－</w:t>
      </w:r>
      <w:r w:rsidRPr="00CF48B0">
        <w:t>16</w:t>
      </w:r>
      <w:r w:rsidRPr="00CF48B0">
        <w:rPr>
          <w:rFonts w:hint="eastAsia"/>
        </w:rPr>
        <w:t>－</w:t>
      </w:r>
      <w:r w:rsidRPr="00CF48B0">
        <w:t>(2)</w:t>
      </w:r>
      <w:r w:rsidRPr="00CF48B0">
        <w:rPr>
          <w:rFonts w:hint="eastAsia"/>
        </w:rPr>
        <w:t>において同じ。）</w:t>
      </w:r>
    </w:p>
    <w:p w14:paraId="4CF36511" w14:textId="77777777" w:rsidR="00E26F2A" w:rsidRPr="00CF48B0" w:rsidRDefault="00B56AAD">
      <w:pPr>
        <w:ind w:leftChars="200" w:left="680" w:hangingChars="100" w:hanging="227"/>
        <w:textAlignment w:val="baseline"/>
      </w:pPr>
      <w:r w:rsidRPr="00CF48B0">
        <w:rPr>
          <w:rFonts w:hint="eastAsia"/>
        </w:rPr>
        <w:t>二十八　中心拠点区域　中心拠点区域とは、次の全ての要件を満たす区域をいう。</w:t>
      </w:r>
    </w:p>
    <w:p w14:paraId="30792D92" w14:textId="77777777" w:rsidR="00E26F2A" w:rsidRPr="00CF48B0" w:rsidRDefault="00B56AAD">
      <w:pPr>
        <w:ind w:leftChars="200" w:left="680" w:hangingChars="100" w:hanging="227"/>
        <w:textAlignment w:val="baseline"/>
      </w:pPr>
      <w:r w:rsidRPr="00CF48B0">
        <w:rPr>
          <w:rFonts w:hint="eastAsia"/>
        </w:rPr>
        <w:t>① 国勢調査の結果に基づく人口集中地区内（今後、直近の国勢調査の結果に基づく人口集中地区に含まれると見込まれる区域を含む。）</w:t>
      </w:r>
    </w:p>
    <w:p w14:paraId="33D5FF33" w14:textId="77777777" w:rsidR="00E26F2A" w:rsidRPr="00CF48B0" w:rsidRDefault="00B56AAD">
      <w:pPr>
        <w:ind w:leftChars="300" w:left="680" w:firstLineChars="45" w:firstLine="102"/>
        <w:textAlignment w:val="baseline"/>
      </w:pPr>
      <w:r w:rsidRPr="00CF48B0">
        <w:rPr>
          <w:rFonts w:hint="eastAsia"/>
        </w:rPr>
        <w:t>ただし、市町村の区域内に上記の人口集中地区がない場合であって、都市機能誘導区域の面積の市街化区域等の面積に占める割合（以下イ－１６-（１）関係部分において｢都市機能誘導区域面積割合｣という。 ）が１０％未満である場合は、この限りではない。</w:t>
      </w:r>
    </w:p>
    <w:p w14:paraId="33AC141B" w14:textId="77777777" w:rsidR="00E26F2A" w:rsidRPr="00CF48B0" w:rsidRDefault="00B56AAD">
      <w:pPr>
        <w:ind w:leftChars="200" w:left="680" w:hangingChars="100" w:hanging="227"/>
        <w:textAlignment w:val="baseline"/>
      </w:pPr>
      <w:r w:rsidRPr="00CF48B0">
        <w:rPr>
          <w:rFonts w:hint="eastAsia"/>
        </w:rPr>
        <w:t>② 鉄道・地下鉄駅（ピーク時間運行本数が片道で１時間当たり３本以上あるものに限る。）から半径１ｋｍの範囲内又はバス・軌道の停留所・停車場（ピーク時間運行本数が片道で１時間当たり３本以上あるものに限る。）から半径５００ｍの範囲内</w:t>
      </w:r>
    </w:p>
    <w:p w14:paraId="6B8C1BB5" w14:textId="77777777" w:rsidR="00E26F2A" w:rsidRPr="00CF48B0" w:rsidRDefault="00B56AAD">
      <w:pPr>
        <w:ind w:leftChars="300" w:left="680" w:firstLineChars="39" w:firstLine="88"/>
        <w:textAlignment w:val="baseline"/>
      </w:pPr>
      <w:r w:rsidRPr="00CF48B0">
        <w:rPr>
          <w:rFonts w:hint="eastAsia"/>
        </w:rPr>
        <w:t>ただし、市町村の区域内に上記の鉄道駅・地下鉄駅又はバス・軌道の停留所・停車場がない場合であって、都市機能誘導区域面積割合が１０％未満である場合は、鉄道・地下鉄駅（ピーク時間運行本数が片道で１時間当たり２本以上あるものに限る。）から半径１ｋｍの範囲内又はバス・軌道の停留所・停車場（ピーク時間運行本数が片道で１時間当たり２本以上あるものに限る。）から半径５００ｍの範囲内。</w:t>
      </w:r>
    </w:p>
    <w:p w14:paraId="790FEF07" w14:textId="77777777" w:rsidR="00E26F2A" w:rsidRPr="00CF48B0" w:rsidRDefault="00B56AAD">
      <w:pPr>
        <w:ind w:leftChars="200" w:left="680" w:hangingChars="100" w:hanging="227"/>
        <w:textAlignment w:val="baseline"/>
      </w:pPr>
      <w:r w:rsidRPr="00CF48B0">
        <w:rPr>
          <w:rFonts w:hint="eastAsia"/>
        </w:rPr>
        <w:t xml:space="preserve">③ 公共用地率（※）１５％以上の地域内（今後、公共用地率が１５％以上となることが確実である地域を含む。）　　</w:t>
      </w:r>
    </w:p>
    <w:p w14:paraId="7351DE8B" w14:textId="302C3116" w:rsidR="00E26F2A" w:rsidRPr="00CF48B0" w:rsidRDefault="00B56AAD">
      <w:pPr>
        <w:ind w:leftChars="314" w:left="1356" w:hangingChars="284" w:hanging="644"/>
        <w:textAlignment w:val="baseline"/>
      </w:pPr>
      <w:r w:rsidRPr="00CF48B0">
        <w:rPr>
          <w:rFonts w:hint="eastAsia"/>
        </w:rPr>
        <w:t>（※）公共用地率とは、対象区域面積に占める道路、公園、緑地又は広場の面積の割合をいう。</w:t>
      </w:r>
    </w:p>
    <w:p w14:paraId="5C576D66" w14:textId="77777777" w:rsidR="007958CD" w:rsidRPr="00CF48B0" w:rsidRDefault="007958CD" w:rsidP="007958CD">
      <w:pPr>
        <w:ind w:leftChars="178" w:left="669" w:hangingChars="117" w:hanging="265"/>
        <w:textAlignment w:val="baseline"/>
        <w:rPr>
          <w:rFonts w:ascii="ＭＳ 明朝" w:eastAsia="ＭＳ 明朝" w:hAnsi="ＭＳ 明朝"/>
        </w:rPr>
      </w:pPr>
      <w:r w:rsidRPr="00CF48B0">
        <w:rPr>
          <w:rFonts w:ascii="ＭＳ 明朝" w:eastAsia="ＭＳ 明朝" w:hAnsi="ＭＳ 明朝" w:hint="eastAsia"/>
        </w:rPr>
        <w:t>二十九　省エネ基準　建築物のエネルギー消費性能の向上に関する法律（平成27年法律第53号）第２条第１項第三号に規定する建築物エネルギー消費性能基準をいう。</w:t>
      </w:r>
    </w:p>
    <w:p w14:paraId="210CD333" w14:textId="77777777" w:rsidR="007958CD" w:rsidRPr="00CF48B0" w:rsidRDefault="007958CD" w:rsidP="007958CD">
      <w:pPr>
        <w:ind w:leftChars="178" w:left="669" w:hangingChars="117" w:hanging="265"/>
        <w:textAlignment w:val="baseline"/>
        <w:rPr>
          <w:rFonts w:ascii="ＭＳ 明朝" w:eastAsia="ＭＳ 明朝" w:hAnsi="ＭＳ 明朝"/>
        </w:rPr>
      </w:pPr>
      <w:r w:rsidRPr="00CF48B0">
        <w:rPr>
          <w:rFonts w:ascii="ＭＳ 明朝" w:eastAsia="ＭＳ 明朝" w:hAnsi="ＭＳ 明朝" w:hint="eastAsia"/>
        </w:rPr>
        <w:t xml:space="preserve">三十　</w:t>
      </w:r>
      <w:r w:rsidRPr="00CF48B0">
        <w:rPr>
          <w:rFonts w:ascii="ＭＳ 明朝" w:eastAsia="ＭＳ 明朝" w:hAnsi="ＭＳ 明朝"/>
        </w:rPr>
        <w:t>ZEH水準</w:t>
      </w:r>
      <w:r w:rsidRPr="00CF48B0">
        <w:rPr>
          <w:rFonts w:ascii="ＭＳ 明朝" w:eastAsia="ＭＳ 明朝" w:hAnsi="ＭＳ 明朝" w:hint="eastAsia"/>
        </w:rPr>
        <w:t xml:space="preserve">　強化外皮基準（住宅の品質確保の促進等に関する法律（平成</w:t>
      </w:r>
      <w:r w:rsidRPr="00CF48B0">
        <w:rPr>
          <w:rFonts w:ascii="ＭＳ 明朝" w:eastAsia="ＭＳ 明朝" w:hAnsi="ＭＳ 明朝"/>
        </w:rPr>
        <w:t>11年法律第81号）第</w:t>
      </w:r>
      <w:r w:rsidRPr="00CF48B0">
        <w:rPr>
          <w:rFonts w:ascii="ＭＳ 明朝" w:eastAsia="ＭＳ 明朝" w:hAnsi="ＭＳ 明朝" w:hint="eastAsia"/>
        </w:rPr>
        <w:t>３</w:t>
      </w:r>
      <w:r w:rsidRPr="00CF48B0">
        <w:rPr>
          <w:rFonts w:ascii="ＭＳ 明朝" w:eastAsia="ＭＳ 明朝" w:hAnsi="ＭＳ 明朝"/>
        </w:rPr>
        <w:t>条の</w:t>
      </w:r>
      <w:r w:rsidRPr="00CF48B0">
        <w:rPr>
          <w:rFonts w:ascii="ＭＳ 明朝" w:eastAsia="ＭＳ 明朝" w:hAnsi="ＭＳ 明朝" w:hint="eastAsia"/>
        </w:rPr>
        <w:t>２</w:t>
      </w:r>
      <w:r w:rsidRPr="00CF48B0">
        <w:rPr>
          <w:rFonts w:ascii="ＭＳ 明朝" w:eastAsia="ＭＳ 明朝" w:hAnsi="ＭＳ 明朝"/>
        </w:rPr>
        <w:t>第</w:t>
      </w:r>
      <w:r w:rsidRPr="00CF48B0">
        <w:rPr>
          <w:rFonts w:ascii="ＭＳ 明朝" w:eastAsia="ＭＳ 明朝" w:hAnsi="ＭＳ 明朝" w:hint="eastAsia"/>
        </w:rPr>
        <w:t>１</w:t>
      </w:r>
      <w:r w:rsidRPr="00CF48B0">
        <w:rPr>
          <w:rFonts w:ascii="ＭＳ 明朝" w:eastAsia="ＭＳ 明朝" w:hAnsi="ＭＳ 明朝"/>
        </w:rPr>
        <w:t>項に規定する評価方法基準における断熱等性能等級</w:t>
      </w:r>
      <w:r w:rsidRPr="00CF48B0">
        <w:rPr>
          <w:rFonts w:ascii="ＭＳ 明朝" w:eastAsia="ＭＳ 明朝" w:hAnsi="ＭＳ 明朝" w:hint="eastAsia"/>
        </w:rPr>
        <w:t>５</w:t>
      </w:r>
      <w:r w:rsidRPr="00CF48B0">
        <w:rPr>
          <w:rFonts w:ascii="ＭＳ 明朝" w:eastAsia="ＭＳ 明朝" w:hAnsi="ＭＳ 明朝"/>
        </w:rPr>
        <w:t>以上の基準（結露の発生を防止する対策に関する基準を除く。））を満たし、かつ再生可能エネルギーを除いた一次エネルギー消費量が省エネ基準の基準値から20％削減となる省エネ性能の水準をいう。</w:t>
      </w:r>
    </w:p>
    <w:p w14:paraId="040F09A6" w14:textId="77777777" w:rsidR="007958CD" w:rsidRPr="00CF48B0" w:rsidRDefault="007958CD" w:rsidP="007958CD">
      <w:pPr>
        <w:ind w:leftChars="178" w:left="669" w:hangingChars="117" w:hanging="265"/>
        <w:textAlignment w:val="baseline"/>
        <w:rPr>
          <w:rFonts w:ascii="ＭＳ 明朝" w:eastAsia="ＭＳ 明朝" w:hAnsi="ＭＳ 明朝"/>
        </w:rPr>
      </w:pPr>
      <w:r w:rsidRPr="00CF48B0">
        <w:rPr>
          <w:rFonts w:ascii="ＭＳ 明朝" w:eastAsia="ＭＳ 明朝" w:hAnsi="ＭＳ 明朝" w:hint="eastAsia"/>
        </w:rPr>
        <w:t xml:space="preserve">三十一　</w:t>
      </w:r>
      <w:r w:rsidRPr="00CF48B0">
        <w:rPr>
          <w:rFonts w:ascii="ＭＳ 明朝" w:eastAsia="ＭＳ 明朝" w:hAnsi="ＭＳ 明朝"/>
        </w:rPr>
        <w:t>ZEB水準　再生可能エネルギーを除いた一次エネルギー消費量が省エネ基準の基準値から用途に応じて30</w:t>
      </w:r>
      <w:r w:rsidRPr="00CF48B0">
        <w:rPr>
          <w:rFonts w:ascii="ＭＳ 明朝" w:eastAsia="ＭＳ 明朝" w:hAnsi="ＭＳ 明朝" w:hint="eastAsia"/>
        </w:rPr>
        <w:t>％</w:t>
      </w:r>
      <w:r w:rsidRPr="00CF48B0">
        <w:rPr>
          <w:rFonts w:ascii="ＭＳ 明朝" w:eastAsia="ＭＳ 明朝" w:hAnsi="ＭＳ 明朝"/>
        </w:rPr>
        <w:t>削減又は40</w:t>
      </w:r>
      <w:r w:rsidRPr="00CF48B0">
        <w:rPr>
          <w:rFonts w:ascii="ＭＳ 明朝" w:eastAsia="ＭＳ 明朝" w:hAnsi="ＭＳ 明朝" w:hint="eastAsia"/>
        </w:rPr>
        <w:t>％</w:t>
      </w:r>
      <w:r w:rsidRPr="00CF48B0">
        <w:rPr>
          <w:rFonts w:ascii="ＭＳ 明朝" w:eastAsia="ＭＳ 明朝" w:hAnsi="ＭＳ 明朝"/>
        </w:rPr>
        <w:t>削減(小規模（300㎡未満）は20</w:t>
      </w:r>
      <w:r w:rsidRPr="00CF48B0">
        <w:rPr>
          <w:rFonts w:ascii="ＭＳ 明朝" w:eastAsia="ＭＳ 明朝" w:hAnsi="ＭＳ 明朝" w:hint="eastAsia"/>
        </w:rPr>
        <w:t>％</w:t>
      </w:r>
      <w:r w:rsidRPr="00CF48B0">
        <w:rPr>
          <w:rFonts w:ascii="ＭＳ 明朝" w:eastAsia="ＭＳ 明朝" w:hAnsi="ＭＳ 明朝"/>
        </w:rPr>
        <w:t>削減)となる省エネ性能の水準をいう。</w:t>
      </w:r>
    </w:p>
    <w:p w14:paraId="26D37634" w14:textId="77777777" w:rsidR="00E26F2A" w:rsidRPr="00CF48B0" w:rsidRDefault="00E26F2A">
      <w:pPr>
        <w:textAlignment w:val="baseline"/>
        <w:rPr>
          <w:spacing w:val="2"/>
          <w:kern w:val="0"/>
        </w:rPr>
      </w:pPr>
    </w:p>
    <w:p w14:paraId="196A7E89" w14:textId="77777777" w:rsidR="00E26F2A" w:rsidRPr="00CF48B0" w:rsidRDefault="00B56AAD">
      <w:pPr>
        <w:ind w:left="228" w:hangingChars="100" w:hanging="228"/>
        <w:rPr>
          <w:rFonts w:asciiTheme="majorEastAsia" w:eastAsiaTheme="majorEastAsia" w:hAnsiTheme="majorEastAsia"/>
          <w:b/>
          <w:spacing w:val="2"/>
          <w:kern w:val="0"/>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対象要件</w:t>
      </w:r>
      <w:r w:rsidRPr="00CF48B0">
        <w:rPr>
          <w:rFonts w:asciiTheme="majorEastAsia" w:eastAsiaTheme="majorEastAsia" w:hAnsiTheme="majorEastAsia" w:hint="eastAsia"/>
          <w:b/>
          <w:kern w:val="0"/>
        </w:rPr>
        <w:t>（組合施行、再開発会社施行、個人施行、都市再生機構施行及び地方住宅供給公社施行）</w:t>
      </w:r>
    </w:p>
    <w:p w14:paraId="258518DA" w14:textId="77777777" w:rsidR="00E26F2A" w:rsidRPr="00CF48B0" w:rsidRDefault="00B56AAD">
      <w:pPr>
        <w:ind w:leftChars="100" w:left="227" w:firstLineChars="100" w:firstLine="227"/>
        <w:textAlignment w:val="baseline"/>
        <w:rPr>
          <w:spacing w:val="2"/>
          <w:kern w:val="0"/>
        </w:rPr>
      </w:pPr>
      <w:r w:rsidRPr="00CF48B0">
        <w:rPr>
          <w:rFonts w:hint="eastAsia"/>
          <w:kern w:val="0"/>
        </w:rPr>
        <w:t>交付対象事業は、市街地再開発事業を施行する市街地再開発組合、再開発会社、個人施行者、都市再生機構、地方住宅供給公社、地方公共団体等又は協議会組織が行う、それぞれ次の基準に適合する事業とする。</w:t>
      </w:r>
    </w:p>
    <w:p w14:paraId="7E1716D1"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共通要件</w:t>
      </w:r>
    </w:p>
    <w:p w14:paraId="56D355E6" w14:textId="77777777" w:rsidR="00E26F2A" w:rsidRPr="00CF48B0" w:rsidRDefault="00B56AAD">
      <w:pPr>
        <w:ind w:leftChars="200" w:left="680" w:hangingChars="100" w:hanging="227"/>
        <w:textAlignment w:val="baseline"/>
        <w:rPr>
          <w:spacing w:val="2"/>
          <w:kern w:val="0"/>
        </w:rPr>
      </w:pPr>
      <w:r w:rsidRPr="00CF48B0">
        <w:rPr>
          <w:kern w:val="0"/>
        </w:rPr>
        <w:t xml:space="preserve">(1) </w:t>
      </w:r>
      <w:r w:rsidRPr="00CF48B0">
        <w:rPr>
          <w:rFonts w:hint="eastAsia"/>
          <w:kern w:val="0"/>
        </w:rPr>
        <w:t>事業の位置付け</w:t>
      </w:r>
    </w:p>
    <w:p w14:paraId="049329B5" w14:textId="65218552" w:rsidR="00E26F2A" w:rsidRPr="00CF48B0" w:rsidRDefault="00B56AAD">
      <w:pPr>
        <w:ind w:leftChars="314" w:left="712" w:firstLineChars="100" w:firstLine="227"/>
        <w:textAlignment w:val="baseline"/>
        <w:rPr>
          <w:spacing w:val="2"/>
          <w:kern w:val="0"/>
        </w:rPr>
      </w:pPr>
      <w:r w:rsidRPr="00CF48B0">
        <w:rPr>
          <w:rFonts w:hint="eastAsia"/>
          <w:kern w:val="0"/>
        </w:rPr>
        <w:t>次のイから</w:t>
      </w:r>
      <w:r w:rsidR="0058410D" w:rsidRPr="00CF48B0">
        <w:rPr>
          <w:rFonts w:hint="eastAsia"/>
          <w:kern w:val="0"/>
        </w:rPr>
        <w:t>リ</w:t>
      </w:r>
      <w:r w:rsidRPr="00CF48B0">
        <w:rPr>
          <w:rFonts w:hint="eastAsia"/>
          <w:kern w:val="0"/>
        </w:rPr>
        <w:t>までに該当する事業等国の関与が政策上位置づけられる事業であること。</w:t>
      </w:r>
    </w:p>
    <w:p w14:paraId="1CB3AD5E" w14:textId="77777777" w:rsidR="00E26F2A" w:rsidRPr="00CF48B0" w:rsidRDefault="00B56AAD">
      <w:pPr>
        <w:ind w:leftChars="300" w:left="907" w:hangingChars="100" w:hanging="227"/>
        <w:textAlignment w:val="baseline"/>
        <w:rPr>
          <w:spacing w:val="2"/>
          <w:kern w:val="0"/>
        </w:rPr>
      </w:pPr>
      <w:r w:rsidRPr="00CF48B0">
        <w:rPr>
          <w:rFonts w:hint="eastAsia"/>
          <w:kern w:val="0"/>
        </w:rPr>
        <w:t>イ　都市再開発法第２条の３第１項第２号又は第２項により「特に一体的かつ総合的に市街地の再開発を促進すべき相当規模の地区」として定め、又は定められる予定である地区において行われるもの</w:t>
      </w:r>
    </w:p>
    <w:p w14:paraId="340EB3DC" w14:textId="77777777" w:rsidR="00E26F2A" w:rsidRPr="00CF48B0" w:rsidRDefault="00B56AAD">
      <w:pPr>
        <w:ind w:leftChars="300" w:left="907" w:hangingChars="100" w:hanging="227"/>
        <w:jc w:val="left"/>
        <w:textAlignment w:val="baseline"/>
        <w:rPr>
          <w:spacing w:val="2"/>
          <w:kern w:val="0"/>
        </w:rPr>
      </w:pPr>
      <w:r w:rsidRPr="00CF48B0">
        <w:rPr>
          <w:rFonts w:hint="eastAsia"/>
          <w:kern w:val="0"/>
        </w:rPr>
        <w:t>ロ　平成</w:t>
      </w:r>
      <w:r w:rsidRPr="00CF48B0">
        <w:rPr>
          <w:kern w:val="0"/>
        </w:rPr>
        <w:t>17</w:t>
      </w:r>
      <w:r w:rsidRPr="00CF48B0">
        <w:rPr>
          <w:rFonts w:hint="eastAsia"/>
          <w:kern w:val="0"/>
        </w:rPr>
        <w:t>年度までに定められた住生活基本法附則第</w:t>
      </w:r>
      <w:r w:rsidRPr="00CF48B0">
        <w:rPr>
          <w:kern w:val="0"/>
        </w:rPr>
        <w:t>8</w:t>
      </w:r>
      <w:r w:rsidRPr="00CF48B0">
        <w:rPr>
          <w:rFonts w:hint="eastAsia"/>
          <w:kern w:val="0"/>
        </w:rPr>
        <w:t>条の規定による改正前の大都市法（以下第４関係部分において「旧大都市法」という。）に規定する「住宅及び住宅地の供給を重点的に図る地域」において行われる住宅供給を含むもの</w:t>
      </w:r>
    </w:p>
    <w:p w14:paraId="3316C80E" w14:textId="77777777" w:rsidR="00E26F2A" w:rsidRPr="00CF48B0" w:rsidRDefault="00B56AAD">
      <w:pPr>
        <w:ind w:leftChars="300" w:left="907" w:hangingChars="100" w:hanging="227"/>
        <w:textAlignment w:val="baseline"/>
        <w:rPr>
          <w:spacing w:val="2"/>
          <w:kern w:val="0"/>
        </w:rPr>
      </w:pPr>
      <w:r w:rsidRPr="00CF48B0">
        <w:rPr>
          <w:rFonts w:hint="eastAsia"/>
          <w:kern w:val="0"/>
        </w:rPr>
        <w:t>ハ　地方拠点都市法第２条第２項に規定する拠点地区において行われるもの</w:t>
      </w:r>
    </w:p>
    <w:p w14:paraId="0C057F5B" w14:textId="77777777" w:rsidR="00E26F2A" w:rsidRPr="00CF48B0" w:rsidRDefault="00B56AAD">
      <w:pPr>
        <w:ind w:leftChars="300" w:left="907" w:hangingChars="100" w:hanging="227"/>
        <w:textAlignment w:val="baseline"/>
        <w:rPr>
          <w:spacing w:val="2"/>
          <w:kern w:val="0"/>
        </w:rPr>
      </w:pPr>
      <w:r w:rsidRPr="00CF48B0">
        <w:rPr>
          <w:rFonts w:hint="eastAsia"/>
          <w:kern w:val="0"/>
        </w:rPr>
        <w:t>ニ　被災市街地復興特別措置法に規定する被災市街地復興推進地域において行われるもの</w:t>
      </w:r>
    </w:p>
    <w:p w14:paraId="49F3775C" w14:textId="77777777" w:rsidR="00E26F2A" w:rsidRPr="00CF48B0" w:rsidRDefault="00B56AAD">
      <w:pPr>
        <w:ind w:leftChars="300" w:left="907" w:hangingChars="100" w:hanging="227"/>
        <w:textAlignment w:val="baseline"/>
        <w:rPr>
          <w:spacing w:val="2"/>
          <w:kern w:val="0"/>
        </w:rPr>
      </w:pPr>
      <w:r w:rsidRPr="00CF48B0">
        <w:rPr>
          <w:rFonts w:hint="eastAsia"/>
          <w:kern w:val="0"/>
        </w:rPr>
        <w:t>ホ　密集市街地整備法第３条の規定に基づき定め、又は定める予定である防災再開発促進地区の区域内で行われるもの</w:t>
      </w:r>
    </w:p>
    <w:p w14:paraId="1C36F232" w14:textId="77777777" w:rsidR="00E26F2A" w:rsidRPr="00CF48B0" w:rsidRDefault="00B56AAD">
      <w:pPr>
        <w:ind w:leftChars="300" w:left="907" w:hangingChars="100" w:hanging="227"/>
        <w:textAlignment w:val="baseline"/>
      </w:pPr>
      <w:r w:rsidRPr="00CF48B0">
        <w:rPr>
          <w:rFonts w:hint="eastAsia"/>
        </w:rPr>
        <w:t>へ　都市再生法第２条第３項の規定に基づき定められる都市再生緊急整備地域において行われるもの</w:t>
      </w:r>
    </w:p>
    <w:p w14:paraId="02F61F9D" w14:textId="77777777" w:rsidR="00E26F2A" w:rsidRPr="00CF48B0" w:rsidRDefault="00B56AAD">
      <w:pPr>
        <w:ind w:leftChars="300" w:left="907" w:hangingChars="100" w:hanging="227"/>
        <w:textAlignment w:val="baseline"/>
        <w:rPr>
          <w:spacing w:val="2"/>
          <w:kern w:val="0"/>
        </w:rPr>
      </w:pPr>
      <w:r w:rsidRPr="00CF48B0">
        <w:rPr>
          <w:rFonts w:hint="eastAsia"/>
        </w:rPr>
        <w:t>ト　都市機能誘導区域内であって、鉄道若しくは地下鉄の駅（ピーク時運行本数（片道）が３本以上）から半径１ｋｍの範囲内又はバス若しくは軌道の停留所若しくは停車場（ピーク時運行本数（片道）が３本以上）から半径５００ｍの範囲内において行われるもの</w:t>
      </w:r>
    </w:p>
    <w:p w14:paraId="37278D66"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チ　</w:t>
      </w:r>
      <w:r w:rsidRPr="00CF48B0">
        <w:rPr>
          <w:rFonts w:hint="eastAsia"/>
        </w:rPr>
        <w:t>イ－</w:t>
      </w:r>
      <w:r w:rsidRPr="00CF48B0">
        <w:rPr>
          <w:rFonts w:hint="eastAsia"/>
          <w:kern w:val="0"/>
        </w:rPr>
        <w:t>１６</w:t>
      </w:r>
      <w:r w:rsidRPr="00CF48B0">
        <w:rPr>
          <w:kern w:val="0"/>
        </w:rPr>
        <w:t>-</w:t>
      </w:r>
      <w:r w:rsidRPr="00CF48B0">
        <w:rPr>
          <w:rFonts w:hint="eastAsia"/>
          <w:kern w:val="0"/>
        </w:rPr>
        <w:t>（３）に規定する市街地総合再生計画に基づくもの</w:t>
      </w:r>
    </w:p>
    <w:p w14:paraId="036840DA" w14:textId="5A8D69A0" w:rsidR="00E26F2A" w:rsidRPr="00CF48B0" w:rsidRDefault="00B56AAD">
      <w:pPr>
        <w:ind w:leftChars="300" w:left="907" w:hangingChars="100" w:hanging="227"/>
        <w:textAlignment w:val="baseline"/>
        <w:rPr>
          <w:kern w:val="0"/>
        </w:rPr>
      </w:pPr>
      <w:r w:rsidRPr="00CF48B0">
        <w:rPr>
          <w:rFonts w:hint="eastAsia"/>
          <w:kern w:val="0"/>
        </w:rPr>
        <w:t xml:space="preserve">リ　</w:t>
      </w:r>
      <w:r w:rsidRPr="00CF48B0">
        <w:rPr>
          <w:rFonts w:hint="eastAsia"/>
        </w:rPr>
        <w:t>イ－</w:t>
      </w:r>
      <w:r w:rsidRPr="00CF48B0">
        <w:rPr>
          <w:rFonts w:hint="eastAsia"/>
          <w:kern w:val="0"/>
        </w:rPr>
        <w:t>１３</w:t>
      </w:r>
      <w:r w:rsidRPr="00CF48B0">
        <w:rPr>
          <w:kern w:val="0"/>
        </w:rPr>
        <w:t>-</w:t>
      </w:r>
      <w:r w:rsidRPr="00CF48B0">
        <w:rPr>
          <w:rFonts w:hint="eastAsia"/>
          <w:kern w:val="0"/>
        </w:rPr>
        <w:t>（２）に規定する地区再生計画（以下</w:t>
      </w:r>
      <w:r w:rsidRPr="00CF48B0">
        <w:rPr>
          <w:rFonts w:hint="eastAsia"/>
        </w:rPr>
        <w:t>イ－１６</w:t>
      </w:r>
      <w:r w:rsidRPr="00CF48B0">
        <w:t>-</w:t>
      </w:r>
      <w:r w:rsidRPr="00CF48B0">
        <w:rPr>
          <w:rFonts w:hint="eastAsia"/>
        </w:rPr>
        <w:t>（１）関係部分において</w:t>
      </w:r>
      <w:r w:rsidRPr="00CF48B0">
        <w:rPr>
          <w:rFonts w:hint="eastAsia"/>
          <w:kern w:val="0"/>
        </w:rPr>
        <w:t>「地区再生計画」という。）に基づくもの</w:t>
      </w:r>
    </w:p>
    <w:p w14:paraId="7E19F43D" w14:textId="4961C51F" w:rsidR="00F05CD6" w:rsidRPr="00CF48B0" w:rsidRDefault="00F05CD6" w:rsidP="00F05CD6">
      <w:pPr>
        <w:ind w:leftChars="300" w:left="911" w:hangingChars="100" w:hanging="231"/>
        <w:textAlignment w:val="baseline"/>
        <w:rPr>
          <w:spacing w:val="2"/>
          <w:kern w:val="0"/>
        </w:rPr>
      </w:pPr>
    </w:p>
    <w:p w14:paraId="518C978D" w14:textId="77777777" w:rsidR="00E26F2A" w:rsidRPr="00CF48B0" w:rsidRDefault="00B56AAD">
      <w:pPr>
        <w:ind w:leftChars="200" w:left="680" w:hangingChars="100" w:hanging="227"/>
        <w:jc w:val="left"/>
        <w:textAlignment w:val="baseline"/>
        <w:rPr>
          <w:spacing w:val="2"/>
          <w:kern w:val="0"/>
        </w:rPr>
      </w:pPr>
      <w:r w:rsidRPr="00CF48B0">
        <w:rPr>
          <w:kern w:val="0"/>
        </w:rPr>
        <w:t xml:space="preserve">(2) </w:t>
      </w:r>
      <w:r w:rsidRPr="00CF48B0">
        <w:rPr>
          <w:rFonts w:hint="eastAsia"/>
          <w:kern w:val="0"/>
        </w:rPr>
        <w:t>共用部分の要件</w:t>
      </w:r>
    </w:p>
    <w:p w14:paraId="199EEA72" w14:textId="77777777" w:rsidR="00E26F2A" w:rsidRPr="00CF48B0" w:rsidRDefault="00B56AAD">
      <w:pPr>
        <w:ind w:leftChars="314" w:left="712" w:firstLineChars="100" w:firstLine="227"/>
        <w:textAlignment w:val="baseline"/>
        <w:rPr>
          <w:spacing w:val="2"/>
          <w:kern w:val="0"/>
        </w:rPr>
      </w:pPr>
      <w:r w:rsidRPr="00CF48B0">
        <w:rPr>
          <w:rFonts w:hint="eastAsia"/>
          <w:kern w:val="0"/>
        </w:rPr>
        <w:t>建築物の通行の用に供する共用部分であって、交付の対象となるものは、原則として次のイからニまでに掲げる要件に適合したものでなければならない。</w:t>
      </w:r>
    </w:p>
    <w:p w14:paraId="0094D250" w14:textId="77777777" w:rsidR="00E26F2A" w:rsidRPr="00CF48B0" w:rsidRDefault="00B56AAD">
      <w:pPr>
        <w:ind w:leftChars="300" w:left="907" w:hangingChars="100" w:hanging="227"/>
        <w:textAlignment w:val="baseline"/>
        <w:rPr>
          <w:spacing w:val="2"/>
          <w:kern w:val="0"/>
        </w:rPr>
      </w:pPr>
      <w:r w:rsidRPr="00CF48B0">
        <w:rPr>
          <w:rFonts w:hint="eastAsia"/>
          <w:kern w:val="0"/>
        </w:rPr>
        <w:t>イ　廊下の幅及び床の仕上げは、高齢者等の通行に支障が生じないものであり、廊下に段差がある場合は、傾斜路が設けられていること。</w:t>
      </w:r>
    </w:p>
    <w:p w14:paraId="6854F1B2" w14:textId="77777777" w:rsidR="00E26F2A" w:rsidRPr="00CF48B0" w:rsidRDefault="00B56AAD">
      <w:pPr>
        <w:ind w:leftChars="300" w:left="907" w:hangingChars="100" w:hanging="227"/>
        <w:textAlignment w:val="baseline"/>
        <w:rPr>
          <w:spacing w:val="2"/>
          <w:kern w:val="0"/>
        </w:rPr>
      </w:pPr>
      <w:r w:rsidRPr="00CF48B0">
        <w:rPr>
          <w:rFonts w:hint="eastAsia"/>
          <w:kern w:val="0"/>
        </w:rPr>
        <w:t>ロ　階段の踏面及びけあげの寸法並びに踏面の仕上げは、高齢者等の通行に支障が生じないものであること。</w:t>
      </w:r>
    </w:p>
    <w:p w14:paraId="1DC92112" w14:textId="77777777" w:rsidR="00E26F2A" w:rsidRPr="00CF48B0" w:rsidRDefault="00B56AAD">
      <w:pPr>
        <w:ind w:leftChars="300" w:left="907" w:hangingChars="100" w:hanging="227"/>
        <w:textAlignment w:val="baseline"/>
        <w:rPr>
          <w:spacing w:val="2"/>
          <w:kern w:val="0"/>
        </w:rPr>
      </w:pPr>
      <w:r w:rsidRPr="00CF48B0">
        <w:rPr>
          <w:rFonts w:hint="eastAsia"/>
          <w:kern w:val="0"/>
        </w:rPr>
        <w:t>ハ　階段には、動作の補助のための手すり（以下</w:t>
      </w:r>
      <w:r w:rsidRPr="00CF48B0">
        <w:rPr>
          <w:rFonts w:hint="eastAsia"/>
        </w:rPr>
        <w:t>イ－１６</w:t>
      </w:r>
      <w:r w:rsidRPr="00CF48B0">
        <w:t>-</w:t>
      </w:r>
      <w:r w:rsidRPr="00CF48B0">
        <w:rPr>
          <w:rFonts w:hint="eastAsia"/>
        </w:rPr>
        <w:t>（１）関係部分において</w:t>
      </w:r>
      <w:r w:rsidRPr="00CF48B0">
        <w:rPr>
          <w:rFonts w:hint="eastAsia"/>
          <w:kern w:val="0"/>
        </w:rPr>
        <w:t>「補助手すり」という。）が設けられていること。また、廊下は少なくとも補助手すりを設けることができる構造のものであること。</w:t>
      </w:r>
    </w:p>
    <w:p w14:paraId="48066197" w14:textId="77777777" w:rsidR="00E26F2A" w:rsidRPr="00CF48B0" w:rsidRDefault="00B56AAD">
      <w:pPr>
        <w:ind w:leftChars="300" w:left="907" w:hangingChars="100" w:hanging="227"/>
        <w:textAlignment w:val="baseline"/>
        <w:rPr>
          <w:spacing w:val="2"/>
          <w:kern w:val="0"/>
        </w:rPr>
      </w:pPr>
      <w:r w:rsidRPr="00CF48B0">
        <w:rPr>
          <w:rFonts w:hint="eastAsia"/>
          <w:kern w:val="0"/>
        </w:rPr>
        <w:t>ニ　廊下及び階段は、手すりの設置等落下防止のための措置が講じられたものであること。</w:t>
      </w:r>
    </w:p>
    <w:p w14:paraId="37DAC495" w14:textId="77777777" w:rsidR="00E26F2A" w:rsidRPr="00CF48B0" w:rsidRDefault="00B56AAD">
      <w:pPr>
        <w:ind w:leftChars="200" w:left="680" w:hangingChars="100" w:hanging="227"/>
        <w:textAlignment w:val="baseline"/>
        <w:rPr>
          <w:spacing w:val="2"/>
          <w:kern w:val="0"/>
        </w:rPr>
      </w:pPr>
      <w:r w:rsidRPr="00CF48B0">
        <w:rPr>
          <w:kern w:val="0"/>
        </w:rPr>
        <w:t xml:space="preserve">(3) </w:t>
      </w:r>
      <w:r w:rsidRPr="00CF48B0">
        <w:rPr>
          <w:rFonts w:hint="eastAsia"/>
          <w:kern w:val="0"/>
        </w:rPr>
        <w:t>都市計画に関する要件</w:t>
      </w:r>
    </w:p>
    <w:p w14:paraId="5EB46317" w14:textId="078B79CC" w:rsidR="00E26F2A" w:rsidRPr="00CF48B0" w:rsidRDefault="00B56AAD">
      <w:pPr>
        <w:ind w:leftChars="314" w:left="712" w:firstLineChars="100" w:firstLine="227"/>
        <w:textAlignment w:val="baseline"/>
        <w:rPr>
          <w:kern w:val="0"/>
        </w:rPr>
      </w:pPr>
      <w:r w:rsidRPr="00CF48B0">
        <w:rPr>
          <w:rFonts w:hint="eastAsia"/>
          <w:kern w:val="0"/>
        </w:rPr>
        <w:t>市街地再開発事業もしくは市街地再開発促進区域に関する都市計画が定められ、又は年度内に当該都市計画が定められることが確実と見込まれること。</w:t>
      </w:r>
    </w:p>
    <w:p w14:paraId="4CAF9033" w14:textId="77777777" w:rsidR="007958CD" w:rsidRPr="00CF48B0" w:rsidRDefault="007958CD" w:rsidP="007958CD">
      <w:pPr>
        <w:ind w:leftChars="210" w:left="707" w:hangingChars="102" w:hanging="231"/>
        <w:textAlignment w:val="baseline"/>
        <w:rPr>
          <w:rFonts w:ascii="ＭＳ 明朝" w:eastAsia="ＭＳ 明朝" w:hAnsi="ＭＳ 明朝"/>
          <w:kern w:val="0"/>
        </w:rPr>
      </w:pPr>
      <w:r w:rsidRPr="00CF48B0">
        <w:rPr>
          <w:rFonts w:ascii="ＭＳ 明朝" w:eastAsia="ＭＳ 明朝" w:hAnsi="ＭＳ 明朝" w:hint="eastAsia"/>
          <w:kern w:val="0"/>
        </w:rPr>
        <w:t>(</w:t>
      </w:r>
      <w:r w:rsidRPr="00CF48B0">
        <w:rPr>
          <w:rFonts w:ascii="ＭＳ 明朝" w:eastAsia="ＭＳ 明朝" w:hAnsi="ＭＳ 明朝"/>
          <w:kern w:val="0"/>
        </w:rPr>
        <w:t xml:space="preserve">4) </w:t>
      </w:r>
      <w:r w:rsidRPr="00CF48B0">
        <w:rPr>
          <w:rFonts w:ascii="ＭＳ 明朝" w:eastAsia="ＭＳ 明朝" w:hAnsi="ＭＳ 明朝" w:hint="eastAsia"/>
          <w:kern w:val="0"/>
        </w:rPr>
        <w:t>施設建築物の要件</w:t>
      </w:r>
    </w:p>
    <w:p w14:paraId="063BCD52" w14:textId="46D42142" w:rsidR="007958CD" w:rsidRPr="00CF48B0" w:rsidRDefault="007958CD" w:rsidP="007958CD">
      <w:pPr>
        <w:ind w:leftChars="312" w:left="707" w:firstLineChars="102" w:firstLine="231"/>
        <w:textAlignment w:val="baseline"/>
        <w:rPr>
          <w:rFonts w:ascii="ＭＳ 明朝" w:eastAsia="ＭＳ 明朝" w:hAnsi="ＭＳ 明朝"/>
          <w:kern w:val="0"/>
        </w:rPr>
      </w:pPr>
      <w:r w:rsidRPr="00CF48B0">
        <w:rPr>
          <w:rFonts w:ascii="ＭＳ 明朝" w:eastAsia="ＭＳ 明朝" w:hAnsi="ＭＳ 明朝" w:hint="eastAsia"/>
          <w:kern w:val="0"/>
        </w:rPr>
        <w:t>施設建築物は、次のイから</w:t>
      </w:r>
      <w:r w:rsidR="0058410D" w:rsidRPr="00CF48B0">
        <w:rPr>
          <w:rFonts w:ascii="ＭＳ 明朝" w:eastAsia="ＭＳ 明朝" w:hAnsi="ＭＳ 明朝" w:hint="eastAsia"/>
          <w:kern w:val="0"/>
        </w:rPr>
        <w:t>ホ</w:t>
      </w:r>
      <w:r w:rsidRPr="00CF48B0">
        <w:rPr>
          <w:rFonts w:ascii="ＭＳ 明朝" w:eastAsia="ＭＳ 明朝" w:hAnsi="ＭＳ 明朝" w:hint="eastAsia"/>
          <w:kern w:val="0"/>
        </w:rPr>
        <w:t>までに掲げる基準に適合したものであること。</w:t>
      </w:r>
    </w:p>
    <w:p w14:paraId="3F407FA2" w14:textId="77777777" w:rsidR="007958CD" w:rsidRPr="00CF48B0" w:rsidRDefault="007958CD" w:rsidP="007958CD">
      <w:pPr>
        <w:ind w:leftChars="315" w:left="949" w:hangingChars="102" w:hanging="235"/>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イ　新築の住宅及び建築物は、原則として省エネ</w:t>
      </w:r>
      <w:r w:rsidRPr="00CF48B0">
        <w:rPr>
          <w:rFonts w:ascii="ＭＳ 明朝" w:eastAsia="ＭＳ 明朝" w:hAnsi="ＭＳ 明朝"/>
          <w:spacing w:val="2"/>
          <w:kern w:val="0"/>
        </w:rPr>
        <w:t>基準に適合すること。</w:t>
      </w:r>
    </w:p>
    <w:p w14:paraId="286D3036" w14:textId="77777777" w:rsidR="007958CD" w:rsidRPr="00CF48B0" w:rsidRDefault="007958CD" w:rsidP="007958CD">
      <w:pPr>
        <w:ind w:leftChars="314" w:left="950" w:hangingChars="103" w:hanging="238"/>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ロ　地方公共団体又は都市再生機構が新築する住宅及び建築物は、原則として住宅部分においては</w:t>
      </w:r>
      <w:r w:rsidRPr="00CF48B0">
        <w:rPr>
          <w:rFonts w:ascii="ＭＳ 明朝" w:eastAsia="ＭＳ 明朝" w:hAnsi="ＭＳ 明朝"/>
          <w:spacing w:val="2"/>
          <w:kern w:val="0"/>
        </w:rPr>
        <w:t>ZEH水準、非住宅部分においてはZEB水準に適合すること。</w:t>
      </w:r>
    </w:p>
    <w:p w14:paraId="7FDF5098" w14:textId="77777777" w:rsidR="007958CD" w:rsidRPr="00CF48B0" w:rsidRDefault="007958CD" w:rsidP="007958CD">
      <w:pPr>
        <w:ind w:leftChars="314" w:left="950" w:hangingChars="103" w:hanging="238"/>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ハ　地方公共団体又は都市再生機構が新築する公的賃貸住宅は、原則として太陽光発電設備が設置されていること。</w:t>
      </w:r>
    </w:p>
    <w:p w14:paraId="0CCC332C" w14:textId="6030B460" w:rsidR="007958CD" w:rsidRPr="00CF48B0" w:rsidRDefault="007958CD" w:rsidP="007958CD">
      <w:pPr>
        <w:ind w:leftChars="314" w:left="950" w:hangingChars="103" w:hanging="238"/>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ニ　新築の住宅は、原則として土砂災害警戒区域等における土砂災害防止対策の推進に関する法律（平成</w:t>
      </w:r>
      <w:r w:rsidRPr="00CF48B0">
        <w:rPr>
          <w:rFonts w:ascii="ＭＳ 明朝" w:eastAsia="ＭＳ 明朝" w:hAnsi="ＭＳ 明朝"/>
          <w:spacing w:val="2"/>
          <w:kern w:val="0"/>
        </w:rPr>
        <w:t>12年法律第57号）第９条第１項に規定する土砂災害特別警戒区域外に存</w:t>
      </w:r>
      <w:r w:rsidRPr="00CF48B0">
        <w:rPr>
          <w:rFonts w:ascii="ＭＳ 明朝" w:eastAsia="ＭＳ 明朝" w:hAnsi="ＭＳ 明朝" w:hint="eastAsia"/>
          <w:spacing w:val="2"/>
          <w:kern w:val="0"/>
        </w:rPr>
        <w:t>す</w:t>
      </w:r>
      <w:r w:rsidRPr="00CF48B0">
        <w:rPr>
          <w:rFonts w:ascii="ＭＳ 明朝" w:eastAsia="ＭＳ 明朝" w:hAnsi="ＭＳ 明朝"/>
          <w:spacing w:val="2"/>
          <w:kern w:val="0"/>
        </w:rPr>
        <w:t>ること。</w:t>
      </w:r>
    </w:p>
    <w:p w14:paraId="4784AEA7" w14:textId="5AF2E425" w:rsidR="0058410D" w:rsidRPr="00CF48B0" w:rsidRDefault="0058410D" w:rsidP="007958CD">
      <w:pPr>
        <w:ind w:leftChars="314" w:left="950" w:hangingChars="103" w:hanging="238"/>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ホ　都市再生特別措置法（平成</w:t>
      </w:r>
      <w:r w:rsidRPr="00CF48B0">
        <w:rPr>
          <w:rFonts w:ascii="ＭＳ 明朝" w:eastAsia="ＭＳ 明朝" w:hAnsi="ＭＳ 明朝"/>
          <w:spacing w:val="2"/>
          <w:kern w:val="0"/>
        </w:rPr>
        <w:t>14年法律第22号）第88条第１項に規定する住宅等を新築する行為を行う場合においては、同条第５項の規定に基づく公表に係るものに原則該当しないこと。</w:t>
      </w:r>
    </w:p>
    <w:p w14:paraId="4F9770CF" w14:textId="77777777" w:rsidR="0058410D" w:rsidRPr="00CF48B0" w:rsidRDefault="0058410D" w:rsidP="0058410D">
      <w:pPr>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 xml:space="preserve">　　</w:t>
      </w:r>
      <w:r w:rsidRPr="00CF48B0">
        <w:rPr>
          <w:rFonts w:ascii="ＭＳ 明朝" w:eastAsia="ＭＳ 明朝" w:hAnsi="ＭＳ 明朝"/>
          <w:spacing w:val="2"/>
          <w:kern w:val="0"/>
        </w:rPr>
        <w:t>(5) 事業計画に関する要件</w:t>
      </w:r>
    </w:p>
    <w:p w14:paraId="332736F5" w14:textId="7FCFA06B" w:rsidR="0058410D" w:rsidRPr="00CF48B0" w:rsidRDefault="0058410D" w:rsidP="003108BD">
      <w:pPr>
        <w:ind w:leftChars="400" w:left="907"/>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認可を受けた事業計画（変更の認可を受けたときは、その変更後のもの。）がインターネットの利用により公表されるものであること。</w:t>
      </w:r>
    </w:p>
    <w:p w14:paraId="648F9B5D" w14:textId="77777777" w:rsidR="007958CD" w:rsidRPr="00CF48B0" w:rsidRDefault="007958CD" w:rsidP="007958CD">
      <w:pPr>
        <w:ind w:leftChars="314" w:left="950" w:hangingChars="103" w:hanging="238"/>
        <w:textAlignment w:val="baseline"/>
        <w:rPr>
          <w:spacing w:val="2"/>
          <w:kern w:val="0"/>
        </w:rPr>
      </w:pPr>
    </w:p>
    <w:p w14:paraId="494A56D3" w14:textId="77777777" w:rsidR="00E26F2A" w:rsidRPr="00CF48B0" w:rsidRDefault="00B56AAD">
      <w:pPr>
        <w:ind w:leftChars="100" w:left="454" w:hangingChars="100" w:hanging="227"/>
        <w:jc w:val="left"/>
        <w:textAlignment w:val="baseline"/>
        <w:rPr>
          <w:spacing w:val="2"/>
          <w:kern w:val="0"/>
        </w:rPr>
      </w:pPr>
      <w:r w:rsidRPr="00CF48B0">
        <w:rPr>
          <w:kern w:val="0"/>
        </w:rPr>
        <w:t>2</w:t>
      </w:r>
      <w:r w:rsidRPr="00CF48B0">
        <w:rPr>
          <w:rFonts w:hint="eastAsia"/>
          <w:kern w:val="0"/>
        </w:rPr>
        <w:t xml:space="preserve">　市街地再開発組合及び再開発会社（４に掲げる特定の市街地再開発組合及び特定の再開発会社を除く。）が施行者である場合の要件</w:t>
      </w:r>
    </w:p>
    <w:p w14:paraId="43F1C4F4" w14:textId="77777777" w:rsidR="00E26F2A" w:rsidRPr="00CF48B0" w:rsidRDefault="00B56AAD">
      <w:pPr>
        <w:ind w:leftChars="200" w:left="680" w:hangingChars="100" w:hanging="227"/>
        <w:textAlignment w:val="baseline"/>
        <w:rPr>
          <w:spacing w:val="2"/>
          <w:kern w:val="0"/>
        </w:rPr>
      </w:pPr>
      <w:r w:rsidRPr="00CF48B0">
        <w:rPr>
          <w:kern w:val="0"/>
        </w:rPr>
        <w:t xml:space="preserve">(1) </w:t>
      </w:r>
      <w:r w:rsidRPr="00CF48B0">
        <w:rPr>
          <w:rFonts w:hint="eastAsia"/>
          <w:kern w:val="0"/>
        </w:rPr>
        <w:t>施行地区の規模</w:t>
      </w:r>
    </w:p>
    <w:p w14:paraId="2D1D987D" w14:textId="77777777" w:rsidR="00E26F2A" w:rsidRPr="00CF48B0" w:rsidRDefault="00B56AAD">
      <w:pPr>
        <w:ind w:leftChars="300" w:left="680" w:firstLineChars="50" w:firstLine="113"/>
        <w:textAlignment w:val="baseline"/>
        <w:rPr>
          <w:spacing w:val="2"/>
          <w:kern w:val="0"/>
        </w:rPr>
      </w:pPr>
      <w:r w:rsidRPr="00CF48B0">
        <w:rPr>
          <w:rFonts w:hint="eastAsia"/>
          <w:kern w:val="0"/>
        </w:rPr>
        <w:t>原則として、敷地に接する道路の中心線以内の地区面積が</w:t>
      </w:r>
      <w:r w:rsidRPr="00CF48B0">
        <w:rPr>
          <w:kern w:val="0"/>
        </w:rPr>
        <w:t>5,000</w:t>
      </w:r>
      <w:r w:rsidRPr="00CF48B0">
        <w:rPr>
          <w:rFonts w:hint="eastAsia"/>
          <w:kern w:val="0"/>
        </w:rPr>
        <w:t>平方メートル以上であること。</w:t>
      </w:r>
    </w:p>
    <w:p w14:paraId="636FB0B3" w14:textId="77777777" w:rsidR="00E26F2A" w:rsidRPr="00CF48B0" w:rsidRDefault="00B56AAD">
      <w:pPr>
        <w:ind w:leftChars="200" w:left="680" w:hangingChars="100" w:hanging="227"/>
        <w:textAlignment w:val="baseline"/>
        <w:rPr>
          <w:spacing w:val="2"/>
          <w:kern w:val="0"/>
        </w:rPr>
      </w:pPr>
      <w:r w:rsidRPr="00CF48B0">
        <w:rPr>
          <w:kern w:val="0"/>
        </w:rPr>
        <w:t xml:space="preserve">(2) </w:t>
      </w:r>
      <w:r w:rsidRPr="00CF48B0">
        <w:rPr>
          <w:rFonts w:hint="eastAsia"/>
          <w:kern w:val="0"/>
        </w:rPr>
        <w:t>整備されることとなる施設の規模</w:t>
      </w:r>
    </w:p>
    <w:p w14:paraId="4EDAB332" w14:textId="77777777" w:rsidR="00E26F2A" w:rsidRPr="00CF48B0" w:rsidRDefault="00B56AAD">
      <w:pPr>
        <w:ind w:leftChars="300" w:left="680" w:firstLineChars="100" w:firstLine="227"/>
        <w:textAlignment w:val="baseline"/>
        <w:rPr>
          <w:spacing w:val="2"/>
          <w:kern w:val="0"/>
        </w:rPr>
      </w:pPr>
      <w:r w:rsidRPr="00CF48B0">
        <w:rPr>
          <w:rFonts w:hint="eastAsia"/>
          <w:kern w:val="0"/>
        </w:rPr>
        <w:t>市街地再開発事業の施行により、整備されることとなる施設の規模は、次の各号に該当すること。</w:t>
      </w:r>
    </w:p>
    <w:p w14:paraId="37195BC8" w14:textId="77777777" w:rsidR="00E26F2A" w:rsidRPr="00CF48B0" w:rsidRDefault="00B56AAD">
      <w:pPr>
        <w:ind w:leftChars="300" w:left="907" w:hangingChars="100" w:hanging="227"/>
        <w:textAlignment w:val="baseline"/>
        <w:rPr>
          <w:spacing w:val="2"/>
          <w:kern w:val="0"/>
        </w:rPr>
      </w:pPr>
      <w:r w:rsidRPr="00CF48B0">
        <w:rPr>
          <w:rFonts w:hint="eastAsia"/>
          <w:kern w:val="0"/>
        </w:rPr>
        <w:t>イ　有効空地率　　道路、広場（人工広場を含む。）、屋外駐車場等の有効空地が地区面積の</w:t>
      </w:r>
      <w:r w:rsidRPr="00CF48B0">
        <w:rPr>
          <w:kern w:val="0"/>
        </w:rPr>
        <w:t>45</w:t>
      </w:r>
      <w:r w:rsidRPr="00CF48B0">
        <w:rPr>
          <w:rFonts w:hint="eastAsia"/>
          <w:kern w:val="0"/>
        </w:rPr>
        <w:t>％以上確保されること。</w:t>
      </w:r>
    </w:p>
    <w:p w14:paraId="62E2E098" w14:textId="77777777" w:rsidR="00E26F2A" w:rsidRPr="00CF48B0" w:rsidRDefault="00B56AAD">
      <w:pPr>
        <w:ind w:leftChars="300" w:left="907" w:hangingChars="100" w:hanging="227"/>
        <w:textAlignment w:val="baseline"/>
        <w:rPr>
          <w:spacing w:val="2"/>
          <w:kern w:val="0"/>
        </w:rPr>
      </w:pPr>
      <w:r w:rsidRPr="00CF48B0">
        <w:rPr>
          <w:rFonts w:hint="eastAsia"/>
          <w:kern w:val="0"/>
        </w:rPr>
        <w:t>ロ　施設建築物　　次の①、②及び③の基準に該当すること。</w:t>
      </w:r>
      <w:r w:rsidRPr="00CF48B0">
        <w:rPr>
          <w:rFonts w:hint="eastAsia"/>
          <w:spacing w:val="18"/>
          <w:kern w:val="0"/>
        </w:rPr>
        <w:t>ただし、指定容積率（高度利用地区、都市再生特別地区、地区計画、防災街区整備地区計画又は沿道地区計画に関する都市計画において定められた建築物の容積率）が</w:t>
      </w:r>
      <w:r w:rsidRPr="00CF48B0">
        <w:rPr>
          <w:spacing w:val="18"/>
          <w:kern w:val="0"/>
        </w:rPr>
        <w:t>10</w:t>
      </w:r>
      <w:r w:rsidRPr="00CF48B0">
        <w:rPr>
          <w:rFonts w:hint="eastAsia"/>
          <w:spacing w:val="18"/>
          <w:kern w:val="0"/>
        </w:rPr>
        <w:t>分の</w:t>
      </w:r>
      <w:r w:rsidRPr="00CF48B0">
        <w:rPr>
          <w:spacing w:val="18"/>
          <w:kern w:val="0"/>
        </w:rPr>
        <w:t>30</w:t>
      </w:r>
      <w:r w:rsidRPr="00CF48B0">
        <w:rPr>
          <w:rFonts w:hint="eastAsia"/>
          <w:spacing w:val="18"/>
          <w:kern w:val="0"/>
        </w:rPr>
        <w:t>以上であって、かつ、施設建築物の容積率が指定容積率の２分の１以上の場合、③の基準は適用しない。</w:t>
      </w:r>
    </w:p>
    <w:p w14:paraId="34CF185D" w14:textId="77777777" w:rsidR="00E26F2A" w:rsidRPr="00CF48B0" w:rsidRDefault="00B56AAD">
      <w:pPr>
        <w:ind w:leftChars="400" w:left="1134" w:hangingChars="100" w:hanging="227"/>
        <w:jc w:val="left"/>
        <w:textAlignment w:val="baseline"/>
        <w:rPr>
          <w:spacing w:val="2"/>
          <w:kern w:val="0"/>
        </w:rPr>
      </w:pPr>
      <w:r w:rsidRPr="00CF48B0">
        <w:rPr>
          <w:rFonts w:hint="eastAsia"/>
          <w:kern w:val="0"/>
        </w:rPr>
        <w:t xml:space="preserve">①　建築面積　　　　　</w:t>
      </w:r>
      <w:r w:rsidRPr="00CF48B0">
        <w:rPr>
          <w:kern w:val="0"/>
        </w:rPr>
        <w:t>500</w:t>
      </w:r>
      <w:r w:rsidRPr="00CF48B0">
        <w:rPr>
          <w:rFonts w:hint="eastAsia"/>
          <w:kern w:val="0"/>
        </w:rPr>
        <w:t>平方メートル以上</w:t>
      </w:r>
    </w:p>
    <w:p w14:paraId="07E665E8" w14:textId="77777777" w:rsidR="00E26F2A" w:rsidRPr="00CF48B0" w:rsidRDefault="00B56AAD">
      <w:pPr>
        <w:ind w:leftChars="400" w:left="1134" w:hangingChars="100" w:hanging="227"/>
        <w:textAlignment w:val="baseline"/>
        <w:rPr>
          <w:spacing w:val="2"/>
          <w:kern w:val="0"/>
        </w:rPr>
      </w:pPr>
      <w:r w:rsidRPr="00CF48B0">
        <w:rPr>
          <w:rFonts w:hint="eastAsia"/>
          <w:kern w:val="0"/>
        </w:rPr>
        <w:t xml:space="preserve">②　建築延べ面積　　　</w:t>
      </w:r>
      <w:r w:rsidRPr="00CF48B0">
        <w:rPr>
          <w:kern w:val="0"/>
        </w:rPr>
        <w:t>2,000</w:t>
      </w:r>
      <w:r w:rsidRPr="00CF48B0">
        <w:rPr>
          <w:rFonts w:hint="eastAsia"/>
          <w:kern w:val="0"/>
        </w:rPr>
        <w:t>平方メートルを超えるもの</w:t>
      </w:r>
    </w:p>
    <w:p w14:paraId="2CE018A6" w14:textId="77777777" w:rsidR="00E26F2A" w:rsidRPr="00CF48B0" w:rsidRDefault="00B56AAD">
      <w:pPr>
        <w:ind w:leftChars="400" w:left="1134" w:hangingChars="100" w:hanging="227"/>
        <w:textAlignment w:val="baseline"/>
        <w:rPr>
          <w:spacing w:val="2"/>
          <w:kern w:val="0"/>
        </w:rPr>
      </w:pPr>
      <w:r w:rsidRPr="00CF48B0">
        <w:rPr>
          <w:rFonts w:hint="eastAsia"/>
          <w:kern w:val="0"/>
        </w:rPr>
        <w:t>③　階数（平均）　　　　４階以上</w:t>
      </w:r>
    </w:p>
    <w:p w14:paraId="2C1E67F4" w14:textId="77777777" w:rsidR="00E26F2A" w:rsidRPr="00CF48B0" w:rsidRDefault="00B56AAD">
      <w:pPr>
        <w:ind w:leftChars="300" w:left="907" w:hangingChars="100" w:hanging="227"/>
        <w:textAlignment w:val="baseline"/>
        <w:rPr>
          <w:spacing w:val="2"/>
          <w:kern w:val="0"/>
        </w:rPr>
      </w:pPr>
      <w:r w:rsidRPr="00CF48B0">
        <w:rPr>
          <w:rFonts w:hint="eastAsia"/>
          <w:kern w:val="0"/>
        </w:rPr>
        <w:t>ハ　駐車施設　　　原則として、標準駐車場条例の基準により算定した規模の駐車施設を確保すること。</w:t>
      </w:r>
    </w:p>
    <w:p w14:paraId="2586D8B4" w14:textId="77777777" w:rsidR="00E26F2A" w:rsidRPr="00CF48B0" w:rsidRDefault="00B56AAD">
      <w:pPr>
        <w:ind w:leftChars="200" w:left="680" w:hangingChars="100" w:hanging="227"/>
        <w:textAlignment w:val="baseline"/>
        <w:rPr>
          <w:spacing w:val="2"/>
          <w:kern w:val="0"/>
        </w:rPr>
      </w:pPr>
      <w:r w:rsidRPr="00CF48B0">
        <w:rPr>
          <w:kern w:val="0"/>
        </w:rPr>
        <w:t xml:space="preserve">(3) </w:t>
      </w:r>
      <w:r w:rsidRPr="00CF48B0">
        <w:rPr>
          <w:rFonts w:hint="eastAsia"/>
          <w:kern w:val="0"/>
        </w:rPr>
        <w:t>施設建築物の用途</w:t>
      </w:r>
    </w:p>
    <w:p w14:paraId="41343BCB" w14:textId="77777777" w:rsidR="00E26F2A" w:rsidRPr="00CF48B0" w:rsidRDefault="00B56AAD">
      <w:pPr>
        <w:ind w:leftChars="314" w:left="712" w:firstLineChars="100" w:firstLine="227"/>
        <w:textAlignment w:val="baseline"/>
        <w:rPr>
          <w:spacing w:val="2"/>
          <w:kern w:val="0"/>
        </w:rPr>
      </w:pPr>
      <w:r w:rsidRPr="00CF48B0">
        <w:rPr>
          <w:rFonts w:hint="eastAsia"/>
          <w:kern w:val="0"/>
        </w:rPr>
        <w:t>整備されることとなる施設建築物の大部分の用途が、風俗営業等の規制及び業務の適正化等に関する法律（昭和２３年法律第１２２号）第２条第１項に規定する風俗営業及び同条第６項に規定する店舗型性風俗特殊営業並びにこれらに類するものであると予定される場合における当該施設建築物に係る実施設計については、交付対象外とする。</w:t>
      </w:r>
    </w:p>
    <w:p w14:paraId="0BE6C2C0" w14:textId="77777777" w:rsidR="00E26F2A" w:rsidRPr="00CF48B0" w:rsidRDefault="00E26F2A">
      <w:pPr>
        <w:ind w:leftChars="100" w:left="454" w:hangingChars="100" w:hanging="227"/>
        <w:textAlignment w:val="baseline"/>
        <w:rPr>
          <w:kern w:val="0"/>
        </w:rPr>
      </w:pPr>
    </w:p>
    <w:p w14:paraId="2EC9F7B9" w14:textId="77777777" w:rsidR="00E26F2A" w:rsidRPr="00CF48B0" w:rsidRDefault="00B56AAD">
      <w:pPr>
        <w:ind w:leftChars="100" w:left="454" w:hangingChars="100" w:hanging="227"/>
        <w:textAlignment w:val="baseline"/>
        <w:rPr>
          <w:spacing w:val="2"/>
          <w:kern w:val="0"/>
        </w:rPr>
      </w:pPr>
      <w:r w:rsidRPr="00CF48B0">
        <w:rPr>
          <w:kern w:val="0"/>
        </w:rPr>
        <w:t>3</w:t>
      </w:r>
      <w:r w:rsidRPr="00CF48B0">
        <w:rPr>
          <w:rFonts w:hint="eastAsia"/>
          <w:kern w:val="0"/>
        </w:rPr>
        <w:t xml:space="preserve">　個人施行者が施行者である場合の要件</w:t>
      </w:r>
    </w:p>
    <w:p w14:paraId="153141FC" w14:textId="77777777" w:rsidR="00E26F2A" w:rsidRPr="00CF48B0" w:rsidRDefault="00B56AAD">
      <w:pPr>
        <w:ind w:leftChars="200" w:left="680" w:hangingChars="100" w:hanging="227"/>
        <w:textAlignment w:val="baseline"/>
        <w:rPr>
          <w:spacing w:val="2"/>
          <w:kern w:val="0"/>
        </w:rPr>
      </w:pPr>
      <w:r w:rsidRPr="00CF48B0">
        <w:rPr>
          <w:kern w:val="0"/>
        </w:rPr>
        <w:t xml:space="preserve">(1) </w:t>
      </w:r>
      <w:r w:rsidRPr="00CF48B0">
        <w:rPr>
          <w:rFonts w:hint="eastAsia"/>
          <w:kern w:val="0"/>
        </w:rPr>
        <w:t>施行地区が、原則として、市街地再開発事業の施行区域内又は市街地再開発促進区域内にあること。</w:t>
      </w:r>
    </w:p>
    <w:p w14:paraId="1DBD28DB" w14:textId="77777777" w:rsidR="00E26F2A" w:rsidRPr="00CF48B0" w:rsidRDefault="00B56AAD">
      <w:pPr>
        <w:ind w:leftChars="200" w:left="680" w:hangingChars="100" w:hanging="227"/>
        <w:textAlignment w:val="baseline"/>
        <w:rPr>
          <w:spacing w:val="2"/>
          <w:kern w:val="0"/>
        </w:rPr>
      </w:pPr>
      <w:r w:rsidRPr="00CF48B0">
        <w:rPr>
          <w:kern w:val="0"/>
        </w:rPr>
        <w:t xml:space="preserve">(2) </w:t>
      </w:r>
      <w:r w:rsidRPr="00CF48B0">
        <w:rPr>
          <w:rFonts w:hint="eastAsia"/>
          <w:kern w:val="0"/>
        </w:rPr>
        <w:t>１人で施行する者にあっては、その施行の認可の際、当該第一種市街地再開発事業の施行地区内の宅地について所有権又は借地権を有する者（土地又は借地権の信託の委託者を含み、当該信託の受託者を除く。以下イー１６</w:t>
      </w:r>
      <w:r w:rsidRPr="00CF48B0">
        <w:rPr>
          <w:kern w:val="0"/>
        </w:rPr>
        <w:t>-</w:t>
      </w:r>
      <w:r w:rsidRPr="00CF48B0">
        <w:rPr>
          <w:rFonts w:hint="eastAsia"/>
          <w:kern w:val="0"/>
        </w:rPr>
        <w:t>（１）関係部分において同じ。）が次の表の左欄に掲げる人数である場合に、当該施行地区内の宅地について権原に基づいて存する建築物について所有権又は借家権を有する者（当該施行地区内の宅地について所有権又は借地権を有する者を除く。以下イー１６</w:t>
      </w:r>
      <w:r w:rsidRPr="00CF48B0">
        <w:rPr>
          <w:kern w:val="0"/>
        </w:rPr>
        <w:t>-</w:t>
      </w:r>
      <w:r w:rsidRPr="00CF48B0">
        <w:rPr>
          <w:rFonts w:hint="eastAsia"/>
          <w:kern w:val="0"/>
        </w:rPr>
        <w:t>（１）関係部分において同じ。）がそれぞれ同表の右欄に掲げる人数以上であるものの施行者であること。</w:t>
      </w:r>
    </w:p>
    <w:tbl>
      <w:tblPr>
        <w:tblW w:w="0" w:type="auto"/>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33"/>
        <w:gridCol w:w="3933"/>
      </w:tblGrid>
      <w:tr w:rsidR="00CF48B0" w:rsidRPr="00CF48B0" w14:paraId="412CD20C" w14:textId="77777777">
        <w:tc>
          <w:tcPr>
            <w:tcW w:w="3933" w:type="dxa"/>
            <w:tcBorders>
              <w:top w:val="single" w:sz="12" w:space="0" w:color="000000"/>
              <w:left w:val="single" w:sz="12" w:space="0" w:color="000000"/>
              <w:bottom w:val="nil"/>
              <w:right w:val="single" w:sz="4" w:space="0" w:color="000000"/>
            </w:tcBorders>
          </w:tcPr>
          <w:p w14:paraId="7CD517E5" w14:textId="77777777" w:rsidR="00E26F2A" w:rsidRPr="00CF48B0" w:rsidRDefault="00B56AAD">
            <w:pPr>
              <w:suppressAutoHyphens/>
              <w:kinsoku w:val="0"/>
              <w:overflowPunct w:val="0"/>
              <w:autoSpaceDE w:val="0"/>
              <w:autoSpaceDN w:val="0"/>
              <w:adjustRightInd w:val="0"/>
              <w:spacing w:line="336" w:lineRule="atLeast"/>
              <w:jc w:val="left"/>
              <w:textAlignment w:val="baseline"/>
              <w:rPr>
                <w:spacing w:val="2"/>
                <w:kern w:val="0"/>
              </w:rPr>
            </w:pPr>
            <w:r w:rsidRPr="00CF48B0">
              <w:rPr>
                <w:rFonts w:hint="eastAsia"/>
                <w:kern w:val="0"/>
              </w:rPr>
              <w:t>施行地区内の宅地について所有権又は借地権を有する者の人数</w:t>
            </w:r>
          </w:p>
          <w:p w14:paraId="1602B131" w14:textId="77777777" w:rsidR="00E26F2A" w:rsidRPr="00CF48B0" w:rsidRDefault="00E26F2A">
            <w:pPr>
              <w:suppressAutoHyphens/>
              <w:kinsoku w:val="0"/>
              <w:overflowPunct w:val="0"/>
              <w:autoSpaceDE w:val="0"/>
              <w:autoSpaceDN w:val="0"/>
              <w:adjustRightInd w:val="0"/>
              <w:spacing w:line="336" w:lineRule="atLeast"/>
              <w:ind w:leftChars="100" w:left="458" w:hangingChars="100" w:hanging="231"/>
              <w:jc w:val="left"/>
              <w:textAlignment w:val="baseline"/>
              <w:rPr>
                <w:spacing w:val="2"/>
                <w:kern w:val="0"/>
              </w:rPr>
            </w:pPr>
          </w:p>
        </w:tc>
        <w:tc>
          <w:tcPr>
            <w:tcW w:w="3933" w:type="dxa"/>
            <w:tcBorders>
              <w:top w:val="single" w:sz="12" w:space="0" w:color="000000"/>
              <w:left w:val="single" w:sz="4" w:space="0" w:color="000000"/>
              <w:bottom w:val="nil"/>
              <w:right w:val="single" w:sz="12" w:space="0" w:color="000000"/>
            </w:tcBorders>
          </w:tcPr>
          <w:p w14:paraId="0054682A" w14:textId="77777777" w:rsidR="00E26F2A" w:rsidRPr="00CF48B0" w:rsidRDefault="00B56AAD">
            <w:pPr>
              <w:suppressAutoHyphens/>
              <w:kinsoku w:val="0"/>
              <w:overflowPunct w:val="0"/>
              <w:autoSpaceDE w:val="0"/>
              <w:autoSpaceDN w:val="0"/>
              <w:adjustRightInd w:val="0"/>
              <w:spacing w:line="336" w:lineRule="atLeast"/>
              <w:jc w:val="left"/>
              <w:textAlignment w:val="baseline"/>
              <w:rPr>
                <w:spacing w:val="2"/>
                <w:kern w:val="0"/>
              </w:rPr>
            </w:pPr>
            <w:r w:rsidRPr="00CF48B0">
              <w:rPr>
                <w:rFonts w:hint="eastAsia"/>
                <w:kern w:val="0"/>
              </w:rPr>
              <w:t>施行地区内の宅地に権原に基づいて存する建築物について所有権又は借家権を有する者の人数</w:t>
            </w:r>
          </w:p>
        </w:tc>
      </w:tr>
      <w:tr w:rsidR="00CF48B0" w:rsidRPr="00CF48B0" w14:paraId="13179EDC" w14:textId="77777777">
        <w:tc>
          <w:tcPr>
            <w:tcW w:w="3933" w:type="dxa"/>
            <w:tcBorders>
              <w:top w:val="single" w:sz="4" w:space="0" w:color="000000"/>
              <w:left w:val="single" w:sz="12" w:space="0" w:color="000000"/>
              <w:bottom w:val="nil"/>
              <w:right w:val="single" w:sz="4" w:space="0" w:color="000000"/>
            </w:tcBorders>
          </w:tcPr>
          <w:p w14:paraId="6F82F870"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0E81E65D"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５人以上</w:t>
            </w:r>
          </w:p>
        </w:tc>
        <w:tc>
          <w:tcPr>
            <w:tcW w:w="3933" w:type="dxa"/>
            <w:tcBorders>
              <w:top w:val="single" w:sz="4" w:space="0" w:color="000000"/>
              <w:left w:val="single" w:sz="4" w:space="0" w:color="000000"/>
              <w:bottom w:val="nil"/>
              <w:right w:val="single" w:sz="12" w:space="0" w:color="000000"/>
            </w:tcBorders>
          </w:tcPr>
          <w:p w14:paraId="286F3310"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4D06A5E8"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０人</w:t>
            </w:r>
          </w:p>
        </w:tc>
      </w:tr>
      <w:tr w:rsidR="00CF48B0" w:rsidRPr="00CF48B0" w14:paraId="613B1B0E" w14:textId="77777777">
        <w:tc>
          <w:tcPr>
            <w:tcW w:w="3933" w:type="dxa"/>
            <w:tcBorders>
              <w:top w:val="single" w:sz="4" w:space="0" w:color="000000"/>
              <w:left w:val="single" w:sz="12" w:space="0" w:color="000000"/>
              <w:bottom w:val="nil"/>
              <w:right w:val="single" w:sz="4" w:space="0" w:color="000000"/>
            </w:tcBorders>
          </w:tcPr>
          <w:p w14:paraId="0C360EC7"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10E1AC42"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４人</w:t>
            </w:r>
          </w:p>
        </w:tc>
        <w:tc>
          <w:tcPr>
            <w:tcW w:w="3933" w:type="dxa"/>
            <w:tcBorders>
              <w:top w:val="single" w:sz="4" w:space="0" w:color="000000"/>
              <w:left w:val="single" w:sz="4" w:space="0" w:color="000000"/>
              <w:bottom w:val="nil"/>
              <w:right w:val="single" w:sz="12" w:space="0" w:color="000000"/>
            </w:tcBorders>
          </w:tcPr>
          <w:p w14:paraId="3C9A09C9"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7C764B7E"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３人</w:t>
            </w:r>
          </w:p>
        </w:tc>
      </w:tr>
      <w:tr w:rsidR="00CF48B0" w:rsidRPr="00CF48B0" w14:paraId="59AE6ED7" w14:textId="77777777">
        <w:tc>
          <w:tcPr>
            <w:tcW w:w="3933" w:type="dxa"/>
            <w:tcBorders>
              <w:top w:val="single" w:sz="4" w:space="0" w:color="000000"/>
              <w:left w:val="single" w:sz="12" w:space="0" w:color="000000"/>
              <w:bottom w:val="nil"/>
              <w:right w:val="single" w:sz="4" w:space="0" w:color="000000"/>
            </w:tcBorders>
          </w:tcPr>
          <w:p w14:paraId="3389D2B6"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496555CD"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３人</w:t>
            </w:r>
          </w:p>
        </w:tc>
        <w:tc>
          <w:tcPr>
            <w:tcW w:w="3933" w:type="dxa"/>
            <w:tcBorders>
              <w:top w:val="single" w:sz="4" w:space="0" w:color="000000"/>
              <w:left w:val="single" w:sz="4" w:space="0" w:color="000000"/>
              <w:bottom w:val="nil"/>
              <w:right w:val="single" w:sz="12" w:space="0" w:color="000000"/>
            </w:tcBorders>
          </w:tcPr>
          <w:p w14:paraId="4F997077"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4C7C5AA6"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６人</w:t>
            </w:r>
          </w:p>
        </w:tc>
      </w:tr>
      <w:tr w:rsidR="00E26F2A" w:rsidRPr="00CF48B0" w14:paraId="0FC8A7E5" w14:textId="77777777">
        <w:trPr>
          <w:trHeight w:val="547"/>
        </w:trPr>
        <w:tc>
          <w:tcPr>
            <w:tcW w:w="3933" w:type="dxa"/>
            <w:tcBorders>
              <w:top w:val="single" w:sz="4" w:space="0" w:color="000000"/>
              <w:left w:val="single" w:sz="12" w:space="0" w:color="000000"/>
              <w:bottom w:val="single" w:sz="12" w:space="0" w:color="000000"/>
              <w:right w:val="single" w:sz="4" w:space="0" w:color="000000"/>
            </w:tcBorders>
          </w:tcPr>
          <w:p w14:paraId="13DF1476"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7020AAFC"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２人</w:t>
            </w:r>
          </w:p>
        </w:tc>
        <w:tc>
          <w:tcPr>
            <w:tcW w:w="3933" w:type="dxa"/>
            <w:tcBorders>
              <w:top w:val="single" w:sz="4" w:space="0" w:color="000000"/>
              <w:left w:val="single" w:sz="4" w:space="0" w:color="000000"/>
              <w:bottom w:val="single" w:sz="12" w:space="0" w:color="000000"/>
              <w:right w:val="single" w:sz="12" w:space="0" w:color="000000"/>
            </w:tcBorders>
          </w:tcPr>
          <w:p w14:paraId="304C87A0" w14:textId="77777777" w:rsidR="00E26F2A" w:rsidRPr="00CF48B0" w:rsidRDefault="00E26F2A">
            <w:pPr>
              <w:suppressAutoHyphens/>
              <w:kinsoku w:val="0"/>
              <w:overflowPunct w:val="0"/>
              <w:autoSpaceDE w:val="0"/>
              <w:autoSpaceDN w:val="0"/>
              <w:adjustRightInd w:val="0"/>
              <w:spacing w:line="224" w:lineRule="exact"/>
              <w:ind w:leftChars="100" w:left="458" w:hangingChars="100" w:hanging="231"/>
              <w:jc w:val="left"/>
              <w:textAlignment w:val="baseline"/>
              <w:rPr>
                <w:spacing w:val="2"/>
                <w:kern w:val="0"/>
              </w:rPr>
            </w:pPr>
          </w:p>
          <w:p w14:paraId="02FBC531" w14:textId="77777777" w:rsidR="00E26F2A" w:rsidRPr="00CF48B0" w:rsidRDefault="00B56AAD">
            <w:pPr>
              <w:suppressAutoHyphens/>
              <w:kinsoku w:val="0"/>
              <w:overflowPunct w:val="0"/>
              <w:autoSpaceDE w:val="0"/>
              <w:autoSpaceDN w:val="0"/>
              <w:adjustRightInd w:val="0"/>
              <w:spacing w:line="224" w:lineRule="exact"/>
              <w:ind w:leftChars="100" w:left="454" w:hangingChars="100" w:hanging="227"/>
              <w:jc w:val="center"/>
              <w:textAlignment w:val="baseline"/>
              <w:rPr>
                <w:spacing w:val="2"/>
                <w:kern w:val="0"/>
              </w:rPr>
            </w:pPr>
            <w:r w:rsidRPr="00CF48B0">
              <w:rPr>
                <w:rFonts w:hint="eastAsia"/>
                <w:kern w:val="0"/>
              </w:rPr>
              <w:t>９人</w:t>
            </w:r>
          </w:p>
        </w:tc>
      </w:tr>
    </w:tbl>
    <w:p w14:paraId="1FDDAD6D" w14:textId="77777777" w:rsidR="00E26F2A" w:rsidRPr="00CF48B0" w:rsidRDefault="00E26F2A">
      <w:pPr>
        <w:ind w:leftChars="200" w:left="680" w:hangingChars="100" w:hanging="227"/>
        <w:textAlignment w:val="baseline"/>
        <w:rPr>
          <w:kern w:val="0"/>
        </w:rPr>
      </w:pPr>
    </w:p>
    <w:p w14:paraId="1652DFAE" w14:textId="77777777" w:rsidR="00E26F2A" w:rsidRPr="00CF48B0" w:rsidRDefault="00B56AAD">
      <w:pPr>
        <w:ind w:leftChars="200" w:left="680" w:hangingChars="100" w:hanging="227"/>
        <w:textAlignment w:val="baseline"/>
        <w:rPr>
          <w:spacing w:val="2"/>
          <w:kern w:val="0"/>
        </w:rPr>
      </w:pPr>
      <w:r w:rsidRPr="00CF48B0">
        <w:rPr>
          <w:kern w:val="0"/>
        </w:rPr>
        <w:t xml:space="preserve">(3) </w:t>
      </w:r>
      <w:r w:rsidRPr="00CF48B0">
        <w:rPr>
          <w:rFonts w:hint="eastAsia"/>
          <w:kern w:val="0"/>
        </w:rPr>
        <w:t>当該施行地区を含め一体的に整備されるべき区域及びその区域内の整備等について、市街地再開発組合の対象要件の規定に適合するものであること。</w:t>
      </w:r>
    </w:p>
    <w:p w14:paraId="045BC8B7" w14:textId="77777777" w:rsidR="00E26F2A" w:rsidRPr="00CF48B0" w:rsidRDefault="00B56AAD">
      <w:pPr>
        <w:ind w:leftChars="200" w:left="680" w:hangingChars="100" w:hanging="227"/>
        <w:textAlignment w:val="baseline"/>
        <w:rPr>
          <w:spacing w:val="2"/>
          <w:kern w:val="0"/>
        </w:rPr>
      </w:pPr>
      <w:r w:rsidRPr="00CF48B0">
        <w:rPr>
          <w:kern w:val="0"/>
        </w:rPr>
        <w:t xml:space="preserve">(4) </w:t>
      </w:r>
      <w:r w:rsidRPr="00CF48B0">
        <w:rPr>
          <w:rFonts w:hint="eastAsia"/>
          <w:kern w:val="0"/>
        </w:rPr>
        <w:t>施行地区の規模は、原則として、敷地に接する道路の中心線以内の地区面積が</w:t>
      </w:r>
      <w:r w:rsidRPr="00CF48B0">
        <w:rPr>
          <w:kern w:val="0"/>
        </w:rPr>
        <w:t>1,000</w:t>
      </w:r>
      <w:r w:rsidRPr="00CF48B0">
        <w:rPr>
          <w:rFonts w:hint="eastAsia"/>
          <w:kern w:val="0"/>
        </w:rPr>
        <w:t>平方メートル以上であること。</w:t>
      </w:r>
    </w:p>
    <w:p w14:paraId="502FD84A" w14:textId="77777777" w:rsidR="00E26F2A" w:rsidRPr="00CF48B0" w:rsidRDefault="00B56AAD">
      <w:pPr>
        <w:ind w:leftChars="200" w:left="680" w:hangingChars="100" w:hanging="227"/>
        <w:textAlignment w:val="baseline"/>
        <w:rPr>
          <w:spacing w:val="2"/>
          <w:kern w:val="0"/>
        </w:rPr>
      </w:pPr>
      <w:r w:rsidRPr="00CF48B0">
        <w:rPr>
          <w:kern w:val="0"/>
        </w:rPr>
        <w:t xml:space="preserve">(5) </w:t>
      </w:r>
      <w:r w:rsidRPr="00CF48B0">
        <w:rPr>
          <w:rFonts w:hint="eastAsia"/>
          <w:kern w:val="0"/>
        </w:rPr>
        <w:t>整備されることとなる施設の規模は、当該施行地区において整備されることとなる施設の規模が次の各号に該当すること。</w:t>
      </w:r>
    </w:p>
    <w:p w14:paraId="5689777B" w14:textId="77777777" w:rsidR="00E26F2A" w:rsidRPr="00CF48B0" w:rsidRDefault="00B56AAD">
      <w:pPr>
        <w:ind w:leftChars="300" w:left="907" w:hangingChars="100" w:hanging="227"/>
        <w:textAlignment w:val="baseline"/>
        <w:rPr>
          <w:spacing w:val="2"/>
          <w:kern w:val="0"/>
        </w:rPr>
      </w:pPr>
      <w:r w:rsidRPr="00CF48B0">
        <w:rPr>
          <w:rFonts w:hint="eastAsia"/>
          <w:kern w:val="0"/>
        </w:rPr>
        <w:t>イ　有効空地率　　　道路、広場（人工広場を含む。）、屋外駐車場等の有効空地が地区面積の</w:t>
      </w:r>
      <w:r w:rsidRPr="00CF48B0">
        <w:rPr>
          <w:kern w:val="0"/>
        </w:rPr>
        <w:t>30</w:t>
      </w:r>
      <w:r w:rsidRPr="00CF48B0">
        <w:rPr>
          <w:rFonts w:hint="eastAsia"/>
          <w:kern w:val="0"/>
        </w:rPr>
        <w:t>％以上又は敷地面積の</w:t>
      </w:r>
      <w:r w:rsidRPr="00CF48B0">
        <w:rPr>
          <w:kern w:val="0"/>
        </w:rPr>
        <w:t>10</w:t>
      </w:r>
      <w:r w:rsidRPr="00CF48B0">
        <w:rPr>
          <w:rFonts w:hint="eastAsia"/>
          <w:kern w:val="0"/>
        </w:rPr>
        <w:t>％以上確保されること。</w:t>
      </w:r>
    </w:p>
    <w:p w14:paraId="72B99966" w14:textId="77777777" w:rsidR="00E26F2A" w:rsidRPr="00CF48B0" w:rsidRDefault="00B56AAD">
      <w:pPr>
        <w:ind w:leftChars="300" w:left="907" w:hangingChars="100" w:hanging="227"/>
        <w:textAlignment w:val="baseline"/>
        <w:rPr>
          <w:spacing w:val="2"/>
          <w:kern w:val="0"/>
        </w:rPr>
      </w:pPr>
      <w:r w:rsidRPr="00CF48B0">
        <w:rPr>
          <w:rFonts w:hint="eastAsia"/>
          <w:kern w:val="0"/>
        </w:rPr>
        <w:t>ロ　施設建築物　　　次の①及び②の基準に該当すること。</w:t>
      </w:r>
      <w:r w:rsidRPr="00CF48B0">
        <w:rPr>
          <w:rFonts w:hint="eastAsia"/>
          <w:spacing w:val="18"/>
          <w:kern w:val="0"/>
        </w:rPr>
        <w:t>ただし、指定容積率（高度利用地区、都市再生特別地区、地区計画、防災街区整備地区計画又は沿道地区計画に関する都市計画において定められた建築物の容積率）が</w:t>
      </w:r>
      <w:r w:rsidRPr="00CF48B0">
        <w:rPr>
          <w:spacing w:val="18"/>
          <w:kern w:val="0"/>
        </w:rPr>
        <w:t>10</w:t>
      </w:r>
      <w:r w:rsidRPr="00CF48B0">
        <w:rPr>
          <w:rFonts w:hint="eastAsia"/>
          <w:spacing w:val="18"/>
          <w:kern w:val="0"/>
        </w:rPr>
        <w:t>分の</w:t>
      </w:r>
      <w:r w:rsidRPr="00CF48B0">
        <w:rPr>
          <w:spacing w:val="18"/>
          <w:kern w:val="0"/>
        </w:rPr>
        <w:t>30</w:t>
      </w:r>
      <w:r w:rsidRPr="00CF48B0">
        <w:rPr>
          <w:rFonts w:hint="eastAsia"/>
          <w:spacing w:val="18"/>
          <w:kern w:val="0"/>
        </w:rPr>
        <w:t>以上であって、かつ、施設建築物の容積率が指定容積率</w:t>
      </w:r>
      <w:r w:rsidRPr="00CF48B0">
        <w:rPr>
          <w:rFonts w:hint="eastAsia"/>
          <w:spacing w:val="20"/>
          <w:kern w:val="0"/>
        </w:rPr>
        <w:t>の２分の１以上の場合、②の基準は適用しない。</w:t>
      </w:r>
    </w:p>
    <w:p w14:paraId="553ED796" w14:textId="77777777" w:rsidR="00E26F2A" w:rsidRPr="00CF48B0" w:rsidRDefault="00B56AAD">
      <w:pPr>
        <w:ind w:leftChars="400" w:left="1134" w:hangingChars="100" w:hanging="227"/>
        <w:textAlignment w:val="baseline"/>
        <w:rPr>
          <w:spacing w:val="2"/>
          <w:kern w:val="0"/>
        </w:rPr>
      </w:pPr>
      <w:r w:rsidRPr="00CF48B0">
        <w:rPr>
          <w:rFonts w:hint="eastAsia"/>
          <w:kern w:val="0"/>
        </w:rPr>
        <w:t xml:space="preserve">①　建築延べ面積　　　　</w:t>
      </w:r>
      <w:r w:rsidRPr="00CF48B0">
        <w:rPr>
          <w:kern w:val="0"/>
        </w:rPr>
        <w:t>1,000</w:t>
      </w:r>
      <w:r w:rsidRPr="00CF48B0">
        <w:rPr>
          <w:rFonts w:hint="eastAsia"/>
          <w:kern w:val="0"/>
        </w:rPr>
        <w:t>平方メートル以上</w:t>
      </w:r>
    </w:p>
    <w:p w14:paraId="66E1874E" w14:textId="77777777" w:rsidR="00E26F2A" w:rsidRPr="00CF48B0" w:rsidRDefault="00B56AAD">
      <w:pPr>
        <w:ind w:leftChars="400" w:left="1134" w:hangingChars="100" w:hanging="227"/>
        <w:textAlignment w:val="baseline"/>
        <w:rPr>
          <w:kern w:val="0"/>
        </w:rPr>
      </w:pPr>
      <w:r w:rsidRPr="00CF48B0">
        <w:rPr>
          <w:rFonts w:hint="eastAsia"/>
          <w:kern w:val="0"/>
        </w:rPr>
        <w:t>②　階数（平均）　　　　３階（３階以上の増築を予定している場合は２階）以上</w:t>
      </w:r>
    </w:p>
    <w:p w14:paraId="7510B82A" w14:textId="77777777" w:rsidR="00E26F2A" w:rsidRPr="00CF48B0" w:rsidRDefault="00E26F2A">
      <w:pPr>
        <w:ind w:leftChars="400" w:left="1138" w:hangingChars="100" w:hanging="231"/>
        <w:textAlignment w:val="baseline"/>
        <w:rPr>
          <w:spacing w:val="2"/>
          <w:kern w:val="0"/>
        </w:rPr>
      </w:pPr>
    </w:p>
    <w:p w14:paraId="1D7614A0" w14:textId="77777777" w:rsidR="00E26F2A" w:rsidRPr="00CF48B0" w:rsidRDefault="00B56AAD">
      <w:pPr>
        <w:ind w:leftChars="100" w:left="454" w:hangingChars="100" w:hanging="227"/>
        <w:textAlignment w:val="baseline"/>
        <w:rPr>
          <w:spacing w:val="2"/>
          <w:kern w:val="0"/>
        </w:rPr>
      </w:pPr>
      <w:r w:rsidRPr="00CF48B0">
        <w:rPr>
          <w:kern w:val="0"/>
        </w:rPr>
        <w:t>4</w:t>
      </w:r>
      <w:r w:rsidRPr="00CF48B0">
        <w:rPr>
          <w:rFonts w:hint="eastAsia"/>
          <w:kern w:val="0"/>
        </w:rPr>
        <w:t xml:space="preserve">　都市再生機構、地方住宅供給公社並びに次のいずれかに該当する組合及び会社（「特定の市街地再開発組合及び特定の再開発会社」という。）が施行者である場合の要件</w:t>
      </w:r>
    </w:p>
    <w:p w14:paraId="56021138" w14:textId="77777777" w:rsidR="00E26F2A" w:rsidRPr="00CF48B0" w:rsidRDefault="00B56AAD">
      <w:pPr>
        <w:ind w:leftChars="250" w:left="794" w:hangingChars="100" w:hanging="227"/>
        <w:textAlignment w:val="baseline"/>
        <w:rPr>
          <w:spacing w:val="2"/>
          <w:kern w:val="0"/>
        </w:rPr>
      </w:pPr>
      <w:r w:rsidRPr="00CF48B0">
        <w:rPr>
          <w:rFonts w:hint="eastAsia"/>
          <w:kern w:val="0"/>
        </w:rPr>
        <w:t>①　市街地総合再生計画に従って市街地再開発事業を行う市街地再開発組合及び再開発会社</w:t>
      </w:r>
    </w:p>
    <w:p w14:paraId="285B7C0B" w14:textId="77777777" w:rsidR="00E26F2A" w:rsidRPr="00CF48B0" w:rsidRDefault="00B56AAD">
      <w:pPr>
        <w:ind w:leftChars="250" w:left="794" w:hangingChars="100" w:hanging="227"/>
        <w:textAlignment w:val="baseline"/>
        <w:rPr>
          <w:spacing w:val="2"/>
          <w:kern w:val="0"/>
        </w:rPr>
      </w:pPr>
      <w:r w:rsidRPr="00CF48B0">
        <w:rPr>
          <w:rFonts w:hint="eastAsia"/>
          <w:kern w:val="0"/>
        </w:rPr>
        <w:t>②　地区再生計画に基づき連続的に計画された市街地再開発事業を行う市街地再開発組合及び再開発会社</w:t>
      </w:r>
    </w:p>
    <w:p w14:paraId="58B27EA6" w14:textId="77777777" w:rsidR="00E26F2A" w:rsidRPr="00CF48B0" w:rsidRDefault="00B56AAD">
      <w:pPr>
        <w:ind w:leftChars="250" w:left="794" w:hangingChars="100" w:hanging="227"/>
        <w:textAlignment w:val="baseline"/>
        <w:rPr>
          <w:spacing w:val="2"/>
          <w:kern w:val="0"/>
        </w:rPr>
      </w:pPr>
      <w:r w:rsidRPr="00CF48B0">
        <w:rPr>
          <w:rFonts w:hint="eastAsia"/>
          <w:kern w:val="0"/>
        </w:rPr>
        <w:t>③　公的住宅（住生活基本法第２条第２項に規定する公営住宅等をいう。以下</w:t>
      </w:r>
      <w:r w:rsidRPr="00CF48B0">
        <w:rPr>
          <w:rFonts w:hint="eastAsia"/>
        </w:rPr>
        <w:t>イ－１６</w:t>
      </w:r>
      <w:r w:rsidRPr="00CF48B0">
        <w:t>-</w:t>
      </w:r>
      <w:r w:rsidRPr="00CF48B0">
        <w:rPr>
          <w:rFonts w:hint="eastAsia"/>
        </w:rPr>
        <w:t>（１）関係部分において</w:t>
      </w:r>
      <w:r w:rsidRPr="00CF48B0">
        <w:rPr>
          <w:rFonts w:hint="eastAsia"/>
          <w:kern w:val="0"/>
        </w:rPr>
        <w:t>同じ。）又は公益的施設（国、地方公共団体その他の公益を目的とする者が設置する社会教育施設、社会福祉施設、文化施設、医療施設その他の施設で、住民の共同の福祉又は利便のため必要なものをいう。以下</w:t>
      </w:r>
      <w:r w:rsidRPr="00CF48B0">
        <w:rPr>
          <w:rFonts w:hint="eastAsia"/>
        </w:rPr>
        <w:t>イ－１６</w:t>
      </w:r>
      <w:r w:rsidRPr="00CF48B0">
        <w:t>-</w:t>
      </w:r>
      <w:r w:rsidRPr="00CF48B0">
        <w:rPr>
          <w:rFonts w:hint="eastAsia"/>
        </w:rPr>
        <w:t>（１）関係部分において</w:t>
      </w:r>
      <w:r w:rsidRPr="00CF48B0">
        <w:rPr>
          <w:rFonts w:hint="eastAsia"/>
          <w:kern w:val="0"/>
        </w:rPr>
        <w:t>同じ。）を建設する市街地再開発事業（公的住宅を建築するもので、公的住宅の延べ面積と公益的施設の延べ面積との合計が保留床の延べ面積の３分の１以上であるものに限る｡</w:t>
      </w:r>
      <w:r w:rsidRPr="00CF48B0">
        <w:rPr>
          <w:kern w:val="0"/>
        </w:rPr>
        <w:t>)</w:t>
      </w:r>
      <w:r w:rsidRPr="00CF48B0">
        <w:rPr>
          <w:rFonts w:hint="eastAsia"/>
          <w:kern w:val="0"/>
        </w:rPr>
        <w:t>を行う市街地再開発組合及び再開発会社</w:t>
      </w:r>
    </w:p>
    <w:p w14:paraId="52B1792D" w14:textId="77777777" w:rsidR="00E26F2A" w:rsidRPr="00CF48B0" w:rsidRDefault="00B56AAD">
      <w:pPr>
        <w:ind w:leftChars="250" w:left="794" w:hangingChars="100" w:hanging="227"/>
        <w:textAlignment w:val="baseline"/>
        <w:rPr>
          <w:spacing w:val="2"/>
          <w:kern w:val="0"/>
        </w:rPr>
      </w:pPr>
      <w:r w:rsidRPr="00CF48B0">
        <w:rPr>
          <w:rFonts w:hint="eastAsia"/>
          <w:kern w:val="0"/>
        </w:rPr>
        <w:t>④　都市・居住環境整備重点地域内において市街地再開発事業を行う市街地再開発組合及び再開発会社</w:t>
      </w:r>
    </w:p>
    <w:p w14:paraId="7D828923" w14:textId="77777777" w:rsidR="00E26F2A" w:rsidRPr="00CF48B0" w:rsidRDefault="00B56AAD">
      <w:pPr>
        <w:ind w:leftChars="250" w:left="794" w:hangingChars="100" w:hanging="227"/>
        <w:textAlignment w:val="baseline"/>
        <w:rPr>
          <w:spacing w:val="2"/>
          <w:kern w:val="0"/>
        </w:rPr>
      </w:pPr>
      <w:r w:rsidRPr="00CF48B0">
        <w:rPr>
          <w:rFonts w:hint="eastAsia"/>
          <w:kern w:val="0"/>
        </w:rPr>
        <w:t>⑤　密集市街地整備法第３条第１項の規定に基づき定められた防災再開発促進地区の区域、同法第</w:t>
      </w:r>
      <w:r w:rsidRPr="00CF48B0">
        <w:rPr>
          <w:kern w:val="0"/>
        </w:rPr>
        <w:t>32</w:t>
      </w:r>
      <w:r w:rsidRPr="00CF48B0">
        <w:rPr>
          <w:rFonts w:hint="eastAsia"/>
          <w:kern w:val="0"/>
        </w:rPr>
        <w:t>条第１項の規定に基づき定められた防災街区整備地区計画の区域又は「第八期住宅建設五箇年計画について」（平成</w:t>
      </w:r>
      <w:r w:rsidRPr="00CF48B0">
        <w:rPr>
          <w:kern w:val="0"/>
        </w:rPr>
        <w:t>13</w:t>
      </w:r>
      <w:r w:rsidRPr="00CF48B0">
        <w:rPr>
          <w:rFonts w:hint="eastAsia"/>
          <w:kern w:val="0"/>
        </w:rPr>
        <w:t>年</w:t>
      </w:r>
      <w:r w:rsidRPr="00CF48B0">
        <w:rPr>
          <w:kern w:val="0"/>
        </w:rPr>
        <w:t>3</w:t>
      </w:r>
      <w:r w:rsidRPr="00CF48B0">
        <w:rPr>
          <w:rFonts w:hint="eastAsia"/>
          <w:kern w:val="0"/>
        </w:rPr>
        <w:t>月</w:t>
      </w:r>
      <w:r w:rsidRPr="00CF48B0">
        <w:rPr>
          <w:kern w:val="0"/>
        </w:rPr>
        <w:t>13</w:t>
      </w:r>
      <w:r w:rsidRPr="00CF48B0">
        <w:rPr>
          <w:rFonts w:hint="eastAsia"/>
          <w:kern w:val="0"/>
        </w:rPr>
        <w:t>日閣議決定）において設定された緊急に改善すべき密集住宅市街地の基準に該当するものとして地方公共団体が定めた区域において市街地再開発事業を行う市街地再開発組合及び再開発会社</w:t>
      </w:r>
    </w:p>
    <w:p w14:paraId="13D40319" w14:textId="77777777" w:rsidR="00E26F2A" w:rsidRPr="00CF48B0" w:rsidRDefault="00B56AAD">
      <w:pPr>
        <w:ind w:leftChars="250" w:left="794" w:hangingChars="100" w:hanging="227"/>
        <w:textAlignment w:val="baseline"/>
        <w:rPr>
          <w:spacing w:val="2"/>
          <w:kern w:val="0"/>
        </w:rPr>
      </w:pPr>
      <w:r w:rsidRPr="00CF48B0">
        <w:rPr>
          <w:rFonts w:hint="eastAsia"/>
          <w:kern w:val="0"/>
        </w:rPr>
        <w:t xml:space="preserve">⑥　</w:t>
      </w:r>
      <w:r w:rsidRPr="00CF48B0">
        <w:rPr>
          <w:rFonts w:hint="eastAsia"/>
        </w:rPr>
        <w:t>都市機能誘導区域内において市街地再開発事業を行う市街地再開発組合及び再開発会社</w:t>
      </w:r>
    </w:p>
    <w:p w14:paraId="47878177" w14:textId="77777777" w:rsidR="00E26F2A" w:rsidRPr="00CF48B0" w:rsidRDefault="00B56AAD">
      <w:pPr>
        <w:ind w:leftChars="200" w:left="680" w:hangingChars="100" w:hanging="227"/>
        <w:textAlignment w:val="baseline"/>
        <w:rPr>
          <w:spacing w:val="2"/>
          <w:kern w:val="0"/>
        </w:rPr>
      </w:pPr>
      <w:r w:rsidRPr="00CF48B0">
        <w:rPr>
          <w:kern w:val="0"/>
        </w:rPr>
        <w:t xml:space="preserve">(1) </w:t>
      </w:r>
      <w:r w:rsidRPr="00CF48B0">
        <w:rPr>
          <w:rFonts w:hint="eastAsia"/>
          <w:kern w:val="0"/>
        </w:rPr>
        <w:t>施行地区の規模</w:t>
      </w:r>
    </w:p>
    <w:p w14:paraId="347E9297" w14:textId="77777777" w:rsidR="00E26F2A" w:rsidRPr="00CF48B0" w:rsidRDefault="00B56AAD">
      <w:pPr>
        <w:ind w:leftChars="314" w:left="712" w:firstLineChars="100" w:firstLine="227"/>
        <w:textAlignment w:val="baseline"/>
        <w:rPr>
          <w:spacing w:val="2"/>
          <w:kern w:val="0"/>
        </w:rPr>
      </w:pPr>
      <w:r w:rsidRPr="00CF48B0">
        <w:rPr>
          <w:rFonts w:hint="eastAsia"/>
          <w:kern w:val="0"/>
        </w:rPr>
        <w:t>原則として、敷地に接する道路の中心線以内の地区面積が</w:t>
      </w:r>
      <w:r w:rsidRPr="00CF48B0">
        <w:rPr>
          <w:kern w:val="0"/>
        </w:rPr>
        <w:t>1,000</w:t>
      </w:r>
      <w:r w:rsidRPr="00CF48B0">
        <w:rPr>
          <w:rFonts w:hint="eastAsia"/>
          <w:kern w:val="0"/>
        </w:rPr>
        <w:t>平方メートル以上であること。</w:t>
      </w:r>
    </w:p>
    <w:p w14:paraId="76CA74F5" w14:textId="77777777" w:rsidR="00E26F2A" w:rsidRPr="00CF48B0" w:rsidRDefault="00B56AAD">
      <w:pPr>
        <w:ind w:leftChars="200" w:left="680" w:hangingChars="100" w:hanging="227"/>
        <w:textAlignment w:val="baseline"/>
        <w:rPr>
          <w:spacing w:val="2"/>
          <w:kern w:val="0"/>
        </w:rPr>
      </w:pPr>
      <w:r w:rsidRPr="00CF48B0">
        <w:rPr>
          <w:kern w:val="0"/>
        </w:rPr>
        <w:t xml:space="preserve">(2) </w:t>
      </w:r>
      <w:r w:rsidRPr="00CF48B0">
        <w:rPr>
          <w:rFonts w:hint="eastAsia"/>
          <w:kern w:val="0"/>
        </w:rPr>
        <w:t>整備されることとなる施設の規模</w:t>
      </w:r>
    </w:p>
    <w:p w14:paraId="4FF5CD7E" w14:textId="77777777" w:rsidR="00E26F2A" w:rsidRPr="00CF48B0" w:rsidRDefault="00B56AAD">
      <w:pPr>
        <w:ind w:leftChars="314" w:left="712" w:firstLineChars="100" w:firstLine="227"/>
        <w:textAlignment w:val="baseline"/>
        <w:rPr>
          <w:spacing w:val="2"/>
          <w:kern w:val="0"/>
        </w:rPr>
      </w:pPr>
      <w:r w:rsidRPr="00CF48B0">
        <w:rPr>
          <w:rFonts w:hint="eastAsia"/>
          <w:kern w:val="0"/>
        </w:rPr>
        <w:t>市街地再開発事業の施行により整備されることとなる施設の規模は、次の各号に該当すること。</w:t>
      </w:r>
    </w:p>
    <w:p w14:paraId="23D94998" w14:textId="77777777" w:rsidR="00E26F2A" w:rsidRPr="00CF48B0" w:rsidRDefault="00B56AAD">
      <w:pPr>
        <w:ind w:leftChars="300" w:left="907" w:hangingChars="100" w:hanging="227"/>
        <w:jc w:val="left"/>
        <w:textAlignment w:val="baseline"/>
        <w:rPr>
          <w:spacing w:val="2"/>
          <w:kern w:val="0"/>
        </w:rPr>
      </w:pPr>
      <w:r w:rsidRPr="00CF48B0">
        <w:rPr>
          <w:rFonts w:hint="eastAsia"/>
          <w:kern w:val="0"/>
        </w:rPr>
        <w:t>イ　有効空地率　　　道路、広場（人工広場を含む。）、屋外駐車場等の有効空地が地区面積の</w:t>
      </w:r>
      <w:r w:rsidRPr="00CF48B0">
        <w:rPr>
          <w:kern w:val="0"/>
        </w:rPr>
        <w:t>30</w:t>
      </w:r>
      <w:r w:rsidRPr="00CF48B0">
        <w:rPr>
          <w:rFonts w:hint="eastAsia"/>
          <w:kern w:val="0"/>
        </w:rPr>
        <w:t>％以上又は敷地面積の</w:t>
      </w:r>
      <w:r w:rsidRPr="00CF48B0">
        <w:rPr>
          <w:kern w:val="0"/>
        </w:rPr>
        <w:t>10</w:t>
      </w:r>
      <w:r w:rsidRPr="00CF48B0">
        <w:rPr>
          <w:rFonts w:hint="eastAsia"/>
          <w:kern w:val="0"/>
        </w:rPr>
        <w:t>％以上確保されること。</w:t>
      </w:r>
    </w:p>
    <w:p w14:paraId="61E9187E" w14:textId="77777777" w:rsidR="00E26F2A" w:rsidRPr="00CF48B0" w:rsidRDefault="00B56AAD">
      <w:pPr>
        <w:ind w:leftChars="300" w:left="907" w:hangingChars="100" w:hanging="227"/>
        <w:textAlignment w:val="baseline"/>
        <w:rPr>
          <w:spacing w:val="2"/>
          <w:kern w:val="0"/>
        </w:rPr>
      </w:pPr>
      <w:r w:rsidRPr="00CF48B0">
        <w:rPr>
          <w:rFonts w:hint="eastAsia"/>
          <w:kern w:val="0"/>
        </w:rPr>
        <w:t>ロ　施設建築物　　　次の①及び②の基準に該当すること。</w:t>
      </w:r>
      <w:r w:rsidRPr="00CF48B0">
        <w:rPr>
          <w:rFonts w:hint="eastAsia"/>
          <w:spacing w:val="18"/>
          <w:kern w:val="0"/>
        </w:rPr>
        <w:t>ただし、指定容積率（高度利用地区、都市再生特別地区、地区計画、防災街区整備地区計画又は沿道地区計画に関する都市計画において定められた建築物の容積率）が</w:t>
      </w:r>
      <w:r w:rsidRPr="00CF48B0">
        <w:rPr>
          <w:spacing w:val="18"/>
          <w:kern w:val="0"/>
        </w:rPr>
        <w:t>10</w:t>
      </w:r>
      <w:r w:rsidRPr="00CF48B0">
        <w:rPr>
          <w:rFonts w:hint="eastAsia"/>
          <w:spacing w:val="18"/>
          <w:kern w:val="0"/>
        </w:rPr>
        <w:t>分の</w:t>
      </w:r>
      <w:r w:rsidRPr="00CF48B0">
        <w:rPr>
          <w:spacing w:val="18"/>
          <w:kern w:val="0"/>
        </w:rPr>
        <w:t>30</w:t>
      </w:r>
      <w:r w:rsidRPr="00CF48B0">
        <w:rPr>
          <w:rFonts w:hint="eastAsia"/>
          <w:spacing w:val="18"/>
          <w:kern w:val="0"/>
        </w:rPr>
        <w:t>以上であって、かつ、施設建築物の容積率が指定容積率</w:t>
      </w:r>
      <w:r w:rsidRPr="00CF48B0">
        <w:rPr>
          <w:rFonts w:hint="eastAsia"/>
          <w:spacing w:val="20"/>
          <w:kern w:val="0"/>
        </w:rPr>
        <w:t>の２分の１以上の場合、②の基準は適用しない。</w:t>
      </w:r>
    </w:p>
    <w:p w14:paraId="465D9687" w14:textId="77777777" w:rsidR="00E26F2A" w:rsidRPr="00CF48B0" w:rsidRDefault="00B56AAD">
      <w:pPr>
        <w:ind w:leftChars="400" w:left="1134" w:hangingChars="100" w:hanging="227"/>
        <w:jc w:val="left"/>
        <w:textAlignment w:val="baseline"/>
        <w:rPr>
          <w:spacing w:val="2"/>
          <w:kern w:val="0"/>
        </w:rPr>
      </w:pPr>
      <w:r w:rsidRPr="00CF48B0">
        <w:rPr>
          <w:rFonts w:hint="eastAsia"/>
          <w:kern w:val="0"/>
        </w:rPr>
        <w:t xml:space="preserve">①　建築延べ面積　　　　</w:t>
      </w:r>
      <w:r w:rsidRPr="00CF48B0">
        <w:rPr>
          <w:kern w:val="0"/>
        </w:rPr>
        <w:t>1,000</w:t>
      </w:r>
      <w:r w:rsidRPr="00CF48B0">
        <w:rPr>
          <w:rFonts w:hint="eastAsia"/>
          <w:kern w:val="0"/>
        </w:rPr>
        <w:t>平方メートル以上</w:t>
      </w:r>
    </w:p>
    <w:p w14:paraId="0F64A372" w14:textId="77777777" w:rsidR="00E26F2A" w:rsidRPr="00CF48B0" w:rsidRDefault="00B56AAD">
      <w:pPr>
        <w:ind w:leftChars="400" w:left="1134" w:hangingChars="100" w:hanging="227"/>
        <w:textAlignment w:val="baseline"/>
        <w:rPr>
          <w:spacing w:val="2"/>
          <w:kern w:val="0"/>
        </w:rPr>
      </w:pPr>
      <w:r w:rsidRPr="00CF48B0">
        <w:rPr>
          <w:rFonts w:hint="eastAsia"/>
          <w:kern w:val="0"/>
        </w:rPr>
        <w:t>②　階数（平均）　　　　３階（３階以上の増築を予定している場合２階）以上</w:t>
      </w:r>
    </w:p>
    <w:p w14:paraId="22DEFD32" w14:textId="77777777" w:rsidR="00E26F2A" w:rsidRPr="00CF48B0" w:rsidRDefault="00B56AAD">
      <w:pPr>
        <w:ind w:leftChars="300" w:left="907" w:hangingChars="100" w:hanging="227"/>
        <w:textAlignment w:val="baseline"/>
        <w:rPr>
          <w:spacing w:val="2"/>
          <w:kern w:val="0"/>
        </w:rPr>
      </w:pPr>
      <w:r w:rsidRPr="00CF48B0">
        <w:rPr>
          <w:rFonts w:hint="eastAsia"/>
          <w:kern w:val="0"/>
        </w:rPr>
        <w:t>ハ　駐車施設　　　　原則として、標準駐車場条例の基準により算定した規模の駐車施設を確保すること。</w:t>
      </w:r>
    </w:p>
    <w:p w14:paraId="5FA42427" w14:textId="77777777" w:rsidR="00E26F2A" w:rsidRPr="00CF48B0" w:rsidRDefault="00B56AAD">
      <w:pPr>
        <w:ind w:leftChars="200" w:left="680" w:hangingChars="100" w:hanging="227"/>
        <w:textAlignment w:val="baseline"/>
        <w:rPr>
          <w:spacing w:val="2"/>
          <w:kern w:val="0"/>
        </w:rPr>
      </w:pPr>
      <w:r w:rsidRPr="00CF48B0">
        <w:rPr>
          <w:kern w:val="0"/>
        </w:rPr>
        <w:t xml:space="preserve">(3) </w:t>
      </w:r>
      <w:r w:rsidRPr="00CF48B0">
        <w:rPr>
          <w:rFonts w:hint="eastAsia"/>
          <w:kern w:val="0"/>
        </w:rPr>
        <w:t>施設建築物の用途</w:t>
      </w:r>
    </w:p>
    <w:p w14:paraId="370BE6D4" w14:textId="77777777" w:rsidR="00E26F2A" w:rsidRPr="00CF48B0" w:rsidRDefault="00B56AAD">
      <w:pPr>
        <w:ind w:leftChars="314" w:left="712" w:firstLineChars="100" w:firstLine="227"/>
        <w:rPr>
          <w:kern w:val="0"/>
        </w:rPr>
      </w:pPr>
      <w:r w:rsidRPr="00CF48B0">
        <w:rPr>
          <w:rFonts w:hint="eastAsia"/>
          <w:kern w:val="0"/>
        </w:rPr>
        <w:t>整備されることとなる施設建築物の大部分の用途が、風俗営業等の規制及び業務の適正化等に関する法律第２条第１項に規定する風俗営業及び同条第６項に規定する店舗型性風俗特殊営業並びにこれらに類するものであると予定される場合における当該施設建築物に係る実施設計については、交付対象外とする。</w:t>
      </w:r>
    </w:p>
    <w:p w14:paraId="5EA313C1" w14:textId="77777777" w:rsidR="00E26F2A" w:rsidRPr="00CF48B0" w:rsidRDefault="00E26F2A">
      <w:pPr>
        <w:ind w:left="227" w:hangingChars="100" w:hanging="227"/>
      </w:pPr>
    </w:p>
    <w:p w14:paraId="3139AA8E" w14:textId="77777777" w:rsidR="00E26F2A" w:rsidRPr="00CF48B0" w:rsidRDefault="00B56AAD">
      <w:pPr>
        <w:ind w:left="228" w:hangingChars="100" w:hanging="228"/>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w:t>
      </w:r>
    </w:p>
    <w:p w14:paraId="0C50E274" w14:textId="77777777" w:rsidR="00E26F2A" w:rsidRPr="00CF48B0" w:rsidRDefault="00B56AAD">
      <w:pPr>
        <w:ind w:firstLine="212"/>
        <w:textAlignment w:val="baseline"/>
        <w:rPr>
          <w:spacing w:val="2"/>
          <w:kern w:val="0"/>
        </w:rPr>
      </w:pPr>
      <w:r w:rsidRPr="00CF48B0">
        <w:rPr>
          <w:rFonts w:hint="eastAsia"/>
          <w:kern w:val="0"/>
        </w:rPr>
        <w:t>交付の対象となる事業は、次に掲げるものとする。</w:t>
      </w:r>
    </w:p>
    <w:p w14:paraId="160C3FF4" w14:textId="77777777" w:rsidR="00E26F2A" w:rsidRPr="00CF48B0" w:rsidRDefault="00B56AAD">
      <w:pPr>
        <w:ind w:leftChars="100" w:left="439" w:hanging="212"/>
        <w:textAlignment w:val="baseline"/>
        <w:rPr>
          <w:spacing w:val="2"/>
          <w:kern w:val="0"/>
        </w:rPr>
      </w:pPr>
      <w:r w:rsidRPr="00CF48B0">
        <w:rPr>
          <w:rFonts w:hint="eastAsia"/>
          <w:kern w:val="0"/>
        </w:rPr>
        <w:t>イ　調査設計計画のうち事業計画の作成を行う施行者（但し、ＴＭＣが行う場合は、再開発準備組織から個人施行者になることの同意を得ている者又は市街地再開発組合の組合員となることが確実な者に限る。）に対する事業主体の補助</w:t>
      </w:r>
    </w:p>
    <w:p w14:paraId="6EFE35E0" w14:textId="77777777" w:rsidR="00E26F2A" w:rsidRPr="00CF48B0" w:rsidRDefault="00B56AAD">
      <w:pPr>
        <w:ind w:leftChars="100" w:left="439" w:hanging="212"/>
        <w:textAlignment w:val="baseline"/>
        <w:rPr>
          <w:spacing w:val="2"/>
          <w:kern w:val="0"/>
        </w:rPr>
      </w:pPr>
      <w:r w:rsidRPr="00CF48B0">
        <w:rPr>
          <w:rFonts w:hint="eastAsia"/>
          <w:kern w:val="0"/>
        </w:rPr>
        <w:t>ロ　調査設計計画（事業計画の作成を除く。）、土地整備、共同施設整備及び附帯施設整備を行う施行者（再開発準備組織を除く。）に対する事業主体の補助</w:t>
      </w:r>
    </w:p>
    <w:p w14:paraId="2965C218" w14:textId="77777777" w:rsidR="00E26F2A" w:rsidRPr="00CF48B0" w:rsidRDefault="00E26F2A">
      <w:pPr>
        <w:ind w:left="227" w:rightChars="200" w:right="453" w:hangingChars="100" w:hanging="227"/>
      </w:pPr>
    </w:p>
    <w:p w14:paraId="3FD3E5F7" w14:textId="77777777" w:rsidR="00E26F2A" w:rsidRPr="00CF48B0" w:rsidRDefault="00B56AAD">
      <w:pPr>
        <w:ind w:left="228" w:hangingChars="100" w:hanging="228"/>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仮設店舗等の管理及び処分</w:t>
      </w:r>
    </w:p>
    <w:p w14:paraId="3F2A0701"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管理</w:t>
      </w:r>
    </w:p>
    <w:p w14:paraId="4A5B75C6" w14:textId="77777777" w:rsidR="00E26F2A" w:rsidRPr="00CF48B0" w:rsidRDefault="00B56AAD">
      <w:pPr>
        <w:ind w:leftChars="200" w:left="680" w:hangingChars="100" w:hanging="227"/>
        <w:textAlignment w:val="baseline"/>
        <w:rPr>
          <w:spacing w:val="2"/>
          <w:kern w:val="0"/>
        </w:rPr>
      </w:pPr>
      <w:r w:rsidRPr="00CF48B0">
        <w:rPr>
          <w:rFonts w:hint="eastAsia"/>
          <w:kern w:val="0"/>
        </w:rPr>
        <w:t>一　仮設店舗等の設置者は、仮設店舗等の状況に留意し、その管理を適正かつ合理的に行うよう努めなければならない。</w:t>
      </w:r>
    </w:p>
    <w:p w14:paraId="31C2008D" w14:textId="77777777" w:rsidR="00E26F2A" w:rsidRPr="00CF48B0" w:rsidRDefault="00B56AAD">
      <w:pPr>
        <w:ind w:leftChars="200" w:left="680" w:hangingChars="100" w:hanging="227"/>
        <w:textAlignment w:val="baseline"/>
        <w:rPr>
          <w:spacing w:val="2"/>
          <w:kern w:val="0"/>
        </w:rPr>
      </w:pPr>
      <w:r w:rsidRPr="00CF48B0">
        <w:rPr>
          <w:rFonts w:hint="eastAsia"/>
          <w:kern w:val="0"/>
        </w:rPr>
        <w:t>二　使用料の決定</w:t>
      </w:r>
    </w:p>
    <w:p w14:paraId="7A9BEFF8" w14:textId="77777777" w:rsidR="00E26F2A" w:rsidRPr="00CF48B0" w:rsidRDefault="00B56AAD">
      <w:pPr>
        <w:spacing w:line="360" w:lineRule="exact"/>
        <w:ind w:leftChars="200" w:left="680" w:hangingChars="100" w:hanging="227"/>
        <w:textAlignment w:val="baseline"/>
        <w:rPr>
          <w:spacing w:val="2"/>
          <w:kern w:val="0"/>
        </w:rPr>
      </w:pPr>
      <w:r w:rsidRPr="00CF48B0">
        <w:rPr>
          <w:rFonts w:hint="eastAsia"/>
          <w:kern w:val="0"/>
        </w:rPr>
        <w:t>仮設店舗等の年割使用料は、次により算出した額を限度とする。</w:t>
      </w:r>
    </w:p>
    <w:p w14:paraId="4B51F9A0" w14:textId="77777777" w:rsidR="00E26F2A" w:rsidRPr="00CF48B0" w:rsidRDefault="00B56AAD">
      <w:pPr>
        <w:spacing w:line="360" w:lineRule="exact"/>
        <w:ind w:leftChars="200" w:left="680" w:hangingChars="100" w:hanging="227"/>
        <w:textAlignment w:val="baseline"/>
        <w:rPr>
          <w:spacing w:val="2"/>
          <w:kern w:val="0"/>
        </w:rPr>
      </w:pPr>
      <w:r w:rsidRPr="00CF48B0">
        <w:rPr>
          <w:rFonts w:hint="eastAsia"/>
          <w:kern w:val="0"/>
        </w:rPr>
        <w:t>｛仮設店舗等設置費－（基礎額×２）｝／耐用年数</w:t>
      </w:r>
      <w:r w:rsidRPr="00CF48B0">
        <w:rPr>
          <w:kern w:val="0"/>
        </w:rPr>
        <w:t xml:space="preserve"> </w:t>
      </w:r>
      <w:r w:rsidRPr="00CF48B0">
        <w:rPr>
          <w:rFonts w:hint="eastAsia"/>
          <w:kern w:val="0"/>
        </w:rPr>
        <w:t>＝</w:t>
      </w:r>
      <w:r w:rsidRPr="00CF48B0">
        <w:rPr>
          <w:kern w:val="0"/>
        </w:rPr>
        <w:t xml:space="preserve"> </w:t>
      </w:r>
      <w:r w:rsidRPr="00CF48B0">
        <w:rPr>
          <w:rFonts w:hint="eastAsia"/>
          <w:kern w:val="0"/>
        </w:rPr>
        <w:t>限度額</w:t>
      </w:r>
    </w:p>
    <w:p w14:paraId="22E244C5" w14:textId="77777777" w:rsidR="00E26F2A" w:rsidRPr="00CF48B0" w:rsidRDefault="00B56AAD">
      <w:pPr>
        <w:ind w:leftChars="200" w:left="680" w:hangingChars="100" w:hanging="227"/>
        <w:textAlignment w:val="baseline"/>
        <w:rPr>
          <w:spacing w:val="2"/>
          <w:kern w:val="0"/>
        </w:rPr>
      </w:pPr>
      <w:r w:rsidRPr="00CF48B0">
        <w:rPr>
          <w:rFonts w:hint="eastAsia"/>
          <w:kern w:val="0"/>
        </w:rPr>
        <w:t>三　仮設店舗等の設置者は、仮設店舗等の使用に関し、その入居者から敷金、権利金その他の金品（使用料を除く。）を徴収し、又は入居者に不当な義務を課してはならない。</w:t>
      </w:r>
    </w:p>
    <w:p w14:paraId="5D7504A5" w14:textId="77777777" w:rsidR="00E26F2A" w:rsidRPr="00CF48B0" w:rsidRDefault="00B56AAD">
      <w:pPr>
        <w:ind w:leftChars="200" w:left="680" w:hangingChars="100" w:hanging="227"/>
        <w:textAlignment w:val="baseline"/>
        <w:rPr>
          <w:spacing w:val="2"/>
          <w:kern w:val="0"/>
        </w:rPr>
      </w:pPr>
      <w:r w:rsidRPr="00CF48B0">
        <w:rPr>
          <w:rFonts w:hint="eastAsia"/>
          <w:kern w:val="0"/>
        </w:rPr>
        <w:t>四　事業主体の長は、仮設店舗等の管理状況表を毎年度末に都道府県を経由して国土交通大臣に提出しなければならない。</w:t>
      </w:r>
    </w:p>
    <w:p w14:paraId="6D4007EE"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処分</w:t>
      </w:r>
    </w:p>
    <w:p w14:paraId="4C7D1512" w14:textId="77777777" w:rsidR="00E26F2A" w:rsidRPr="00CF48B0" w:rsidRDefault="00B56AAD">
      <w:pPr>
        <w:ind w:leftChars="200" w:left="680" w:hangingChars="100" w:hanging="227"/>
        <w:textAlignment w:val="baseline"/>
        <w:rPr>
          <w:spacing w:val="2"/>
          <w:kern w:val="0"/>
        </w:rPr>
      </w:pPr>
      <w:r w:rsidRPr="00CF48B0">
        <w:rPr>
          <w:rFonts w:hint="eastAsia"/>
          <w:kern w:val="0"/>
        </w:rPr>
        <w:t>一　仮設店舗等の設置者は、使用計画期間を経過したときは、すみやかに仮設店舗等を撤去しなければならない。ただし、使用計画期間を経過した場合において当該仮設店舗等を撤去できない理由があるときは、すみやかに国土交通大臣と協議すること。</w:t>
      </w:r>
    </w:p>
    <w:p w14:paraId="759E24AF" w14:textId="77777777" w:rsidR="00E26F2A" w:rsidRPr="00CF48B0" w:rsidRDefault="00B56AAD">
      <w:pPr>
        <w:ind w:leftChars="200" w:left="680" w:hangingChars="100" w:hanging="227"/>
        <w:textAlignment w:val="baseline"/>
        <w:rPr>
          <w:spacing w:val="2"/>
          <w:kern w:val="0"/>
        </w:rPr>
      </w:pPr>
      <w:r w:rsidRPr="00CF48B0">
        <w:rPr>
          <w:rFonts w:hint="eastAsia"/>
          <w:kern w:val="0"/>
        </w:rPr>
        <w:t>二　仮設店舗等の設置者は特別の事情により仮設店舗等を引続いて管理することが不適当と認められるときは、国土交通大臣の承認を得て用途を廃止することができる。ただし、耐用年数を経過したものについては、国土交通大臣の承認を得ることを要しない。</w:t>
      </w:r>
    </w:p>
    <w:p w14:paraId="4EF242E9" w14:textId="77777777" w:rsidR="00E26F2A" w:rsidRPr="00CF48B0" w:rsidRDefault="00B56AAD">
      <w:pPr>
        <w:ind w:leftChars="200" w:left="680" w:hangingChars="100" w:hanging="227"/>
      </w:pPr>
      <w:r w:rsidRPr="00CF48B0">
        <w:rPr>
          <w:rFonts w:hint="eastAsia"/>
          <w:kern w:val="0"/>
        </w:rPr>
        <w:t>三　耐用年数を経過する前に仮設店舗等を撤去する場合には、施行者及び事業主体は、同種の事業に継続使用する場合を除き、残存価額（交付対象建設費に残存価額率を乗じた額）に交付率を乗じて得た額を返還しなければならない。</w:t>
      </w:r>
    </w:p>
    <w:p w14:paraId="3EFDCFDE" w14:textId="77777777" w:rsidR="00E26F2A" w:rsidRPr="00CF48B0" w:rsidRDefault="00E26F2A">
      <w:pPr>
        <w:ind w:left="227" w:hangingChars="100" w:hanging="227"/>
      </w:pPr>
    </w:p>
    <w:p w14:paraId="2A1C4EB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その他</w:t>
      </w:r>
    </w:p>
    <w:p w14:paraId="1B049EDF" w14:textId="77777777" w:rsidR="00E26F2A" w:rsidRPr="00CF48B0" w:rsidRDefault="00B56AAD">
      <w:pPr>
        <w:spacing w:line="360" w:lineRule="exact"/>
        <w:ind w:leftChars="100" w:left="227" w:firstLine="212"/>
        <w:textAlignment w:val="baseline"/>
        <w:rPr>
          <w:kern w:val="0"/>
        </w:rPr>
      </w:pPr>
      <w:r w:rsidRPr="00CF48B0">
        <w:rPr>
          <w:rFonts w:hint="eastAsia"/>
          <w:kern w:val="0"/>
        </w:rPr>
        <w:t>市街地再開発事業の運営は、</w:t>
      </w:r>
      <w:r w:rsidRPr="00CF48B0">
        <w:rPr>
          <w:rFonts w:hint="eastAsia"/>
        </w:rPr>
        <w:t>イ－</w:t>
      </w:r>
      <w:r w:rsidRPr="00CF48B0">
        <w:rPr>
          <w:rFonts w:hint="eastAsia"/>
          <w:kern w:val="0"/>
        </w:rPr>
        <w:t>１６</w:t>
      </w:r>
      <w:r w:rsidRPr="00CF48B0">
        <w:rPr>
          <w:kern w:val="0"/>
        </w:rPr>
        <w:t>-</w:t>
      </w:r>
      <w:r w:rsidRPr="00CF48B0">
        <w:rPr>
          <w:rFonts w:hint="eastAsia"/>
          <w:kern w:val="0"/>
        </w:rPr>
        <w:t xml:space="preserve">（１）に定めるところのほか、次の各号に定めるところにより行わなければならない。　</w:t>
      </w:r>
    </w:p>
    <w:p w14:paraId="1B4F8311"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住宅局所管事業関連共同施設整備等補助要領等細目（平成</w:t>
      </w:r>
      <w:r w:rsidRPr="00CF48B0">
        <w:rPr>
          <w:kern w:val="0"/>
        </w:rPr>
        <w:t>12</w:t>
      </w:r>
      <w:r w:rsidRPr="00CF48B0">
        <w:rPr>
          <w:rFonts w:hint="eastAsia"/>
          <w:kern w:val="0"/>
        </w:rPr>
        <w:t>年３月</w:t>
      </w:r>
      <w:r w:rsidRPr="00CF48B0">
        <w:rPr>
          <w:kern w:val="0"/>
        </w:rPr>
        <w:t>24</w:t>
      </w:r>
      <w:r w:rsidRPr="00CF48B0">
        <w:rPr>
          <w:rFonts w:hint="eastAsia"/>
          <w:kern w:val="0"/>
        </w:rPr>
        <w:t>日付け建設省住街発第</w:t>
      </w:r>
      <w:r w:rsidRPr="00CF48B0">
        <w:rPr>
          <w:kern w:val="0"/>
        </w:rPr>
        <w:t>29</w:t>
      </w:r>
      <w:r w:rsidRPr="00CF48B0">
        <w:rPr>
          <w:rFonts w:hint="eastAsia"/>
          <w:kern w:val="0"/>
        </w:rPr>
        <w:t>号住宅局長通達）</w:t>
      </w:r>
    </w:p>
    <w:p w14:paraId="5463E38A"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補助事業等における残存物件の取扱いについて（昭和</w:t>
      </w:r>
      <w:r w:rsidRPr="00CF48B0">
        <w:rPr>
          <w:kern w:val="0"/>
        </w:rPr>
        <w:t>34</w:t>
      </w:r>
      <w:r w:rsidRPr="00CF48B0">
        <w:rPr>
          <w:rFonts w:hint="eastAsia"/>
          <w:kern w:val="0"/>
        </w:rPr>
        <w:t>年３月</w:t>
      </w:r>
      <w:r w:rsidRPr="00CF48B0">
        <w:rPr>
          <w:kern w:val="0"/>
        </w:rPr>
        <w:t>12</w:t>
      </w:r>
      <w:r w:rsidRPr="00CF48B0">
        <w:rPr>
          <w:rFonts w:hint="eastAsia"/>
          <w:kern w:val="0"/>
        </w:rPr>
        <w:t>日付け建設省会発第</w:t>
      </w:r>
      <w:r w:rsidRPr="00CF48B0">
        <w:rPr>
          <w:kern w:val="0"/>
        </w:rPr>
        <w:t>74</w:t>
      </w:r>
      <w:r w:rsidRPr="00CF48B0">
        <w:rPr>
          <w:rFonts w:hint="eastAsia"/>
          <w:kern w:val="0"/>
        </w:rPr>
        <w:t>号建設事務次官通達）</w:t>
      </w:r>
    </w:p>
    <w:p w14:paraId="171D0019" w14:textId="77777777" w:rsidR="00E26F2A" w:rsidRPr="00CF48B0" w:rsidRDefault="00B56AAD">
      <w:pPr>
        <w:ind w:leftChars="100" w:left="454" w:hangingChars="100" w:hanging="227"/>
        <w:textAlignment w:val="baseline"/>
        <w:rPr>
          <w:spacing w:val="2"/>
          <w:kern w:val="0"/>
        </w:rPr>
      </w:pPr>
      <w:r w:rsidRPr="00CF48B0">
        <w:rPr>
          <w:kern w:val="0"/>
        </w:rPr>
        <w:t>3</w:t>
      </w:r>
      <w:r w:rsidRPr="00CF48B0">
        <w:rPr>
          <w:rFonts w:hint="eastAsia"/>
          <w:kern w:val="0"/>
        </w:rPr>
        <w:t xml:space="preserve">　公営住宅建設事業等における残存物件の取扱いについて（昭和</w:t>
      </w:r>
      <w:r w:rsidRPr="00CF48B0">
        <w:rPr>
          <w:kern w:val="0"/>
        </w:rPr>
        <w:t>34</w:t>
      </w:r>
      <w:r w:rsidRPr="00CF48B0">
        <w:rPr>
          <w:rFonts w:hint="eastAsia"/>
          <w:kern w:val="0"/>
        </w:rPr>
        <w:t>年４月</w:t>
      </w:r>
      <w:r w:rsidRPr="00CF48B0">
        <w:rPr>
          <w:kern w:val="0"/>
        </w:rPr>
        <w:t>15</w:t>
      </w:r>
      <w:r w:rsidRPr="00CF48B0">
        <w:rPr>
          <w:rFonts w:hint="eastAsia"/>
          <w:kern w:val="0"/>
        </w:rPr>
        <w:t>日付け建設省住発第</w:t>
      </w:r>
      <w:r w:rsidRPr="00CF48B0">
        <w:rPr>
          <w:kern w:val="0"/>
        </w:rPr>
        <w:t>120</w:t>
      </w:r>
      <w:r w:rsidRPr="00CF48B0">
        <w:rPr>
          <w:rFonts w:hint="eastAsia"/>
          <w:kern w:val="0"/>
        </w:rPr>
        <w:t>号住宅局長通達）</w:t>
      </w:r>
    </w:p>
    <w:p w14:paraId="4E998630" w14:textId="77777777" w:rsidR="00E26F2A" w:rsidRPr="00CF48B0" w:rsidRDefault="00B56AAD">
      <w:pPr>
        <w:ind w:leftChars="100" w:left="454" w:hangingChars="100" w:hanging="227"/>
        <w:textAlignment w:val="baseline"/>
        <w:rPr>
          <w:spacing w:val="2"/>
          <w:kern w:val="0"/>
        </w:rPr>
      </w:pPr>
      <w:r w:rsidRPr="00CF48B0">
        <w:rPr>
          <w:kern w:val="0"/>
        </w:rPr>
        <w:t>4</w:t>
      </w:r>
      <w:r w:rsidRPr="00CF48B0">
        <w:rPr>
          <w:rFonts w:hint="eastAsia"/>
          <w:kern w:val="0"/>
        </w:rPr>
        <w:t xml:space="preserve">　建設省所管補助事業における食糧費の支出について（平成７年</w:t>
      </w:r>
      <w:r w:rsidRPr="00CF48B0">
        <w:rPr>
          <w:kern w:val="0"/>
        </w:rPr>
        <w:t>11</w:t>
      </w:r>
      <w:r w:rsidRPr="00CF48B0">
        <w:rPr>
          <w:rFonts w:hint="eastAsia"/>
          <w:kern w:val="0"/>
        </w:rPr>
        <w:t>月</w:t>
      </w:r>
      <w:r w:rsidRPr="00CF48B0">
        <w:rPr>
          <w:kern w:val="0"/>
        </w:rPr>
        <w:t>20</w:t>
      </w:r>
      <w:r w:rsidRPr="00CF48B0">
        <w:rPr>
          <w:rFonts w:hint="eastAsia"/>
          <w:kern w:val="0"/>
        </w:rPr>
        <w:t>日付け建設省会発第</w:t>
      </w:r>
      <w:r w:rsidRPr="00CF48B0">
        <w:rPr>
          <w:kern w:val="0"/>
        </w:rPr>
        <w:t>641</w:t>
      </w:r>
      <w:r w:rsidRPr="00CF48B0">
        <w:rPr>
          <w:rFonts w:hint="eastAsia"/>
          <w:kern w:val="0"/>
        </w:rPr>
        <w:t>号建設事務次官通達）</w:t>
      </w:r>
    </w:p>
    <w:p w14:paraId="72BDC7BC" w14:textId="77777777" w:rsidR="00E26F2A" w:rsidRPr="00CF48B0" w:rsidRDefault="00B56AAD">
      <w:pPr>
        <w:ind w:leftChars="100" w:left="454" w:hangingChars="100" w:hanging="227"/>
        <w:textAlignment w:val="baseline"/>
        <w:rPr>
          <w:spacing w:val="2"/>
          <w:kern w:val="0"/>
        </w:rPr>
      </w:pPr>
      <w:r w:rsidRPr="00CF48B0">
        <w:rPr>
          <w:kern w:val="0"/>
        </w:rPr>
        <w:t>5</w:t>
      </w:r>
      <w:r w:rsidRPr="00CF48B0">
        <w:rPr>
          <w:rFonts w:hint="eastAsia"/>
          <w:kern w:val="0"/>
        </w:rPr>
        <w:t xml:space="preserve">　住宅局所管補助事業等における消費税相当額の取扱について（平成</w:t>
      </w:r>
      <w:r w:rsidRPr="00CF48B0">
        <w:rPr>
          <w:kern w:val="0"/>
        </w:rPr>
        <w:t>17</w:t>
      </w:r>
      <w:r w:rsidRPr="00CF48B0">
        <w:rPr>
          <w:rFonts w:hint="eastAsia"/>
          <w:kern w:val="0"/>
        </w:rPr>
        <w:t>年９月１日付け国住総第</w:t>
      </w:r>
      <w:r w:rsidRPr="00CF48B0">
        <w:rPr>
          <w:kern w:val="0"/>
        </w:rPr>
        <w:t>37</w:t>
      </w:r>
      <w:r w:rsidRPr="00CF48B0">
        <w:rPr>
          <w:rFonts w:hint="eastAsia"/>
          <w:kern w:val="0"/>
        </w:rPr>
        <w:t>号国土交通省住宅局長通知）</w:t>
      </w:r>
    </w:p>
    <w:p w14:paraId="75A47181" w14:textId="77777777" w:rsidR="00E26F2A" w:rsidRPr="00CF48B0" w:rsidRDefault="00B56AAD">
      <w:pPr>
        <w:ind w:leftChars="100" w:left="454" w:hangingChars="100" w:hanging="227"/>
        <w:textAlignment w:val="baseline"/>
        <w:rPr>
          <w:kern w:val="0"/>
        </w:rPr>
      </w:pPr>
      <w:r w:rsidRPr="00CF48B0">
        <w:rPr>
          <w:kern w:val="0"/>
        </w:rPr>
        <w:t>6</w:t>
      </w:r>
      <w:r w:rsidRPr="00CF48B0">
        <w:rPr>
          <w:rFonts w:hint="eastAsia"/>
          <w:kern w:val="0"/>
        </w:rPr>
        <w:t xml:space="preserve">　その他関連通達等に定めるもの</w:t>
      </w:r>
    </w:p>
    <w:p w14:paraId="40A34598" w14:textId="77777777" w:rsidR="00E26F2A" w:rsidRPr="00CF48B0" w:rsidRDefault="00E26F2A">
      <w:pPr>
        <w:spacing w:line="360" w:lineRule="exact"/>
        <w:textAlignment w:val="baseline"/>
      </w:pPr>
    </w:p>
    <w:p w14:paraId="52B1A911" w14:textId="77777777" w:rsidR="00E26F2A" w:rsidRPr="00CF48B0" w:rsidRDefault="00B56AAD">
      <w:pPr>
        <w:spacing w:line="360" w:lineRule="exact"/>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spacing w:val="2"/>
          <w:kern w:val="0"/>
        </w:rPr>
        <w:t>７</w:t>
      </w:r>
      <w:r w:rsidRPr="00CF48B0">
        <w:rPr>
          <w:rFonts w:asciiTheme="majorEastAsia" w:eastAsiaTheme="majorEastAsia" w:hAnsiTheme="majorEastAsia"/>
          <w:b/>
          <w:spacing w:val="2"/>
          <w:kern w:val="0"/>
        </w:rPr>
        <w:t>.</w:t>
      </w:r>
      <w:r w:rsidRPr="00CF48B0">
        <w:rPr>
          <w:rFonts w:asciiTheme="majorEastAsia" w:eastAsiaTheme="majorEastAsia" w:hAnsiTheme="majorEastAsia" w:hint="eastAsia"/>
          <w:b/>
          <w:spacing w:val="2"/>
          <w:kern w:val="0"/>
        </w:rPr>
        <w:t xml:space="preserve">　雑則</w:t>
      </w:r>
    </w:p>
    <w:p w14:paraId="04AFCAA5" w14:textId="77777777" w:rsidR="00E26F2A" w:rsidRPr="00CF48B0" w:rsidRDefault="00B56AAD">
      <w:pPr>
        <w:ind w:leftChars="100" w:left="340" w:hangingChars="50" w:hanging="113"/>
        <w:textAlignment w:val="baseline"/>
      </w:pPr>
      <w:r w:rsidRPr="00CF48B0">
        <w:t>1</w:t>
      </w:r>
      <w:r w:rsidRPr="00CF48B0">
        <w:rPr>
          <w:rFonts w:hint="eastAsia"/>
        </w:rPr>
        <w:t xml:space="preserve">　平成</w:t>
      </w:r>
      <w:r w:rsidRPr="00CF48B0">
        <w:t>21</w:t>
      </w:r>
      <w:r w:rsidRPr="00CF48B0">
        <w:rPr>
          <w:rFonts w:hint="eastAsia"/>
        </w:rPr>
        <w:t>年度以前に市街地再開発事業（組合施行、再開発会社施行、個人施行、都市再生機構施行及び地方住宅供給公社施行）等に係る国庫補助採択基準及び実施要領（昭和</w:t>
      </w:r>
      <w:r w:rsidRPr="00CF48B0">
        <w:t>61</w:t>
      </w:r>
      <w:r w:rsidRPr="00CF48B0">
        <w:rPr>
          <w:rFonts w:hint="eastAsia"/>
        </w:rPr>
        <w:t>年</w:t>
      </w:r>
      <w:r w:rsidRPr="00CF48B0">
        <w:t>5</w:t>
      </w:r>
      <w:r w:rsidRPr="00CF48B0">
        <w:rPr>
          <w:rFonts w:hint="eastAsia"/>
        </w:rPr>
        <w:t>月</w:t>
      </w:r>
      <w:r w:rsidRPr="00CF48B0">
        <w:t>30</w:t>
      </w:r>
      <w:r w:rsidRPr="00CF48B0">
        <w:rPr>
          <w:rFonts w:hint="eastAsia"/>
        </w:rPr>
        <w:t>日付け建設省住街発第</w:t>
      </w:r>
      <w:r w:rsidRPr="00CF48B0">
        <w:t>34</w:t>
      </w:r>
      <w:r w:rsidRPr="00CF48B0">
        <w:rPr>
          <w:rFonts w:hint="eastAsia"/>
        </w:rPr>
        <w:t>号）及び市街地再開発事業等補助要領（昭和</w:t>
      </w:r>
      <w:r w:rsidRPr="00CF48B0">
        <w:t>62</w:t>
      </w:r>
      <w:r w:rsidRPr="00CF48B0">
        <w:rPr>
          <w:rFonts w:hint="eastAsia"/>
        </w:rPr>
        <w:t>年</w:t>
      </w:r>
      <w:r w:rsidRPr="00CF48B0">
        <w:t>5</w:t>
      </w:r>
      <w:r w:rsidRPr="00CF48B0">
        <w:rPr>
          <w:rFonts w:hint="eastAsia"/>
        </w:rPr>
        <w:t>月</w:t>
      </w:r>
      <w:r w:rsidRPr="00CF48B0">
        <w:t>20</w:t>
      </w:r>
      <w:r w:rsidRPr="00CF48B0">
        <w:rPr>
          <w:rFonts w:hint="eastAsia"/>
        </w:rPr>
        <w:t>日付け建設省住街発第</w:t>
      </w:r>
      <w:r w:rsidRPr="00CF48B0">
        <w:t>47</w:t>
      </w:r>
      <w:r w:rsidRPr="00CF48B0">
        <w:rPr>
          <w:rFonts w:hint="eastAsia"/>
        </w:rPr>
        <w:t>号）に基づき行われている事業で地方公共団体が補助事業者のものについては、イ－１６</w:t>
      </w:r>
      <w:r w:rsidRPr="00CF48B0">
        <w:t>-</w:t>
      </w:r>
      <w:r w:rsidRPr="00CF48B0">
        <w:rPr>
          <w:rFonts w:hint="eastAsia"/>
        </w:rPr>
        <w:t>（１）で定める市街地再開発事業とみなし、なお従前の例によることができる。</w:t>
      </w:r>
    </w:p>
    <w:p w14:paraId="66FDCAC5" w14:textId="77777777" w:rsidR="00E26F2A" w:rsidRPr="00CF48B0" w:rsidRDefault="00B56AAD">
      <w:pPr>
        <w:ind w:leftChars="100" w:left="340" w:hangingChars="50" w:hanging="113"/>
        <w:textAlignment w:val="baseline"/>
      </w:pPr>
      <w:r w:rsidRPr="00CF48B0">
        <w:t>2</w:t>
      </w:r>
      <w:r w:rsidRPr="00CF48B0">
        <w:rPr>
          <w:rFonts w:hint="eastAsia"/>
        </w:rPr>
        <w:t xml:space="preserve">　平成２８年度末までに市街地再開発事業に着手する場合は、当該事業が実施される市町村において、平成２８年度中に都市機能誘導区域、平成</w:t>
      </w:r>
      <w:r w:rsidRPr="00CF48B0">
        <w:t>30</w:t>
      </w:r>
      <w:r w:rsidRPr="00CF48B0">
        <w:rPr>
          <w:rFonts w:hint="eastAsia"/>
        </w:rPr>
        <w:t>年度中に居住誘導区域（市町村が作成する都市再生特別措置法第</w:t>
      </w:r>
      <w:r w:rsidRPr="00CF48B0">
        <w:t>81</w:t>
      </w:r>
      <w:r w:rsidRPr="00CF48B0">
        <w:rPr>
          <w:rFonts w:hint="eastAsia"/>
        </w:rPr>
        <w:t>条第１項に規定する立地適正化計画に定められた同条第２項第２号に規定する居住誘導区域をいう。）を設定することを前提に、イ－１６－（１）関係各部分において「都市機能誘導区域」を「都市機能誘導区域の見込地」と読み替えるものとする。</w:t>
      </w:r>
    </w:p>
    <w:p w14:paraId="3158D590" w14:textId="5BD80FEA" w:rsidR="00E26F2A" w:rsidRPr="00CF48B0" w:rsidRDefault="00B56AAD">
      <w:pPr>
        <w:ind w:leftChars="100" w:left="340" w:hangingChars="50" w:hanging="113"/>
        <w:textAlignment w:val="baseline"/>
      </w:pPr>
      <w:r w:rsidRPr="00CF48B0">
        <w:t>3</w:t>
      </w:r>
      <w:r w:rsidRPr="00CF48B0">
        <w:rPr>
          <w:rFonts w:hint="eastAsia"/>
        </w:rPr>
        <w:t xml:space="preserve">　中心市街地活性化法第９条に規定する基本計画に基づいて行われる事業に関しては、平成２８年度末までに同条第</w:t>
      </w:r>
      <w:r w:rsidRPr="00CF48B0">
        <w:t>10</w:t>
      </w:r>
      <w:r w:rsidRPr="00CF48B0">
        <w:rPr>
          <w:rFonts w:hint="eastAsia"/>
        </w:rPr>
        <w:t>項に基づく認定を受けた基本計画に基づいて当該基本計画期間中に行われる事業について対象とし、事業に関する規定はなお従前の例による。</w:t>
      </w:r>
    </w:p>
    <w:p w14:paraId="451CDCD5" w14:textId="2630D597" w:rsidR="007958CD" w:rsidRPr="00CF48B0" w:rsidRDefault="007958CD" w:rsidP="007958CD">
      <w:pPr>
        <w:ind w:leftChars="100" w:left="340" w:hangingChars="50" w:hanging="113"/>
        <w:rPr>
          <w:kern w:val="0"/>
        </w:rPr>
      </w:pPr>
      <w:r w:rsidRPr="00CF48B0">
        <w:rPr>
          <w:kern w:val="0"/>
        </w:rPr>
        <w:t>4　イ－１６（１）３．１（</w:t>
      </w:r>
      <w:r w:rsidR="003A76DD" w:rsidRPr="00CF48B0">
        <w:rPr>
          <w:rFonts w:hint="eastAsia"/>
          <w:kern w:val="0"/>
        </w:rPr>
        <w:t>5</w:t>
      </w:r>
      <w:r w:rsidRPr="00CF48B0">
        <w:rPr>
          <w:kern w:val="0"/>
        </w:rPr>
        <w:t>）の規定は、</w:t>
      </w:r>
      <w:r w:rsidRPr="00CF48B0">
        <w:rPr>
          <w:rFonts w:hint="eastAsia"/>
          <w:kern w:val="0"/>
        </w:rPr>
        <w:t>令</w:t>
      </w:r>
      <w:bookmarkStart w:id="265" w:name="_GoBack"/>
      <w:bookmarkEnd w:id="265"/>
      <w:r w:rsidRPr="00CF48B0">
        <w:rPr>
          <w:rFonts w:hint="eastAsia"/>
          <w:kern w:val="0"/>
        </w:rPr>
        <w:t>和４年４月１</w:t>
      </w:r>
      <w:r w:rsidRPr="00CF48B0">
        <w:rPr>
          <w:kern w:val="0"/>
        </w:rPr>
        <w:t xml:space="preserve">日以降に事業計画の認可（変更の認可を含む）を受けたものから適用する。 </w:t>
      </w:r>
    </w:p>
    <w:p w14:paraId="7F50A18E" w14:textId="77777777" w:rsidR="007958CD" w:rsidRPr="00CF48B0" w:rsidRDefault="007958CD" w:rsidP="007958CD">
      <w:pPr>
        <w:spacing w:line="360" w:lineRule="exact"/>
        <w:ind w:leftChars="98" w:left="349" w:hangingChars="56" w:hanging="127"/>
        <w:textAlignment w:val="baseline"/>
        <w:rPr>
          <w:kern w:val="0"/>
        </w:rPr>
      </w:pPr>
      <w:r w:rsidRPr="00CF48B0">
        <w:rPr>
          <w:kern w:val="0"/>
        </w:rPr>
        <w:t xml:space="preserve">5　</w:t>
      </w:r>
      <w:r w:rsidRPr="00CF48B0">
        <w:rPr>
          <w:rFonts w:hint="eastAsia"/>
          <w:kern w:val="0"/>
        </w:rPr>
        <w:t>前項の規定を除き、令和４年３月</w:t>
      </w:r>
      <w:r w:rsidRPr="00CF48B0">
        <w:rPr>
          <w:kern w:val="0"/>
        </w:rPr>
        <w:t>31日までに</w:t>
      </w:r>
      <w:r w:rsidRPr="00CF48B0">
        <w:rPr>
          <w:rFonts w:hint="eastAsia"/>
          <w:kern w:val="0"/>
        </w:rPr>
        <w:t>現に事業着手しているものについては、なお従前の例による。</w:t>
      </w:r>
    </w:p>
    <w:p w14:paraId="0AE7742E" w14:textId="60E4A636" w:rsidR="007958CD" w:rsidRPr="00CF48B0" w:rsidRDefault="0058410D">
      <w:pPr>
        <w:ind w:leftChars="100" w:left="342" w:hangingChars="50" w:hanging="115"/>
        <w:textAlignment w:val="baseline"/>
        <w:rPr>
          <w:spacing w:val="2"/>
          <w:kern w:val="0"/>
        </w:rPr>
      </w:pPr>
      <w:r w:rsidRPr="00CF48B0">
        <w:rPr>
          <w:spacing w:val="2"/>
          <w:kern w:val="0"/>
        </w:rPr>
        <w:t>6　令和５年</w:t>
      </w:r>
      <w:r w:rsidRPr="00CF48B0">
        <w:rPr>
          <w:rFonts w:hint="eastAsia"/>
          <w:spacing w:val="2"/>
          <w:kern w:val="0"/>
        </w:rPr>
        <w:t>３</w:t>
      </w:r>
      <w:r w:rsidRPr="00CF48B0">
        <w:rPr>
          <w:spacing w:val="2"/>
          <w:kern w:val="0"/>
        </w:rPr>
        <w:t>月</w:t>
      </w:r>
      <w:r w:rsidRPr="00CF48B0">
        <w:rPr>
          <w:rFonts w:hint="eastAsia"/>
          <w:spacing w:val="2"/>
          <w:kern w:val="0"/>
        </w:rPr>
        <w:t>31</w:t>
      </w:r>
      <w:r w:rsidRPr="00CF48B0">
        <w:rPr>
          <w:spacing w:val="2"/>
          <w:kern w:val="0"/>
        </w:rPr>
        <w:t>日までに現に事業着手しているものについては、なお従前の例による。</w:t>
      </w:r>
    </w:p>
    <w:p w14:paraId="3805C1AA" w14:textId="77777777" w:rsidR="00E26F2A" w:rsidRPr="00CF48B0" w:rsidRDefault="00E26F2A">
      <w:pPr>
        <w:spacing w:line="360" w:lineRule="exact"/>
        <w:textAlignment w:val="baseline"/>
        <w:rPr>
          <w:spacing w:val="2"/>
          <w:kern w:val="0"/>
        </w:rPr>
      </w:pPr>
    </w:p>
    <w:p w14:paraId="4FE3741E" w14:textId="77777777" w:rsidR="00E26F2A" w:rsidRPr="00CF48B0" w:rsidRDefault="00B56AAD">
      <w:pPr>
        <w:pStyle w:val="4"/>
      </w:pPr>
      <w:bookmarkStart w:id="266" w:name="_Toc130988115"/>
      <w:r w:rsidRPr="00CF48B0">
        <w:rPr>
          <w:rFonts w:hint="eastAsia"/>
        </w:rPr>
        <w:t>イ－１６－（２）優良建築物等整備事業</w:t>
      </w:r>
      <w:bookmarkEnd w:id="266"/>
    </w:p>
    <w:p w14:paraId="63EA892C" w14:textId="77777777" w:rsidR="00E26F2A" w:rsidRPr="00CF48B0" w:rsidRDefault="00E26F2A"/>
    <w:p w14:paraId="379D5AD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2AB3B01F" w14:textId="77777777" w:rsidR="00E26F2A" w:rsidRPr="00CF48B0" w:rsidRDefault="00B56AAD">
      <w:pPr>
        <w:ind w:leftChars="100" w:left="227" w:firstLineChars="100" w:firstLine="227"/>
        <w:textAlignment w:val="baseline"/>
        <w:rPr>
          <w:kern w:val="0"/>
        </w:rPr>
      </w:pPr>
      <w:r w:rsidRPr="00CF48B0">
        <w:rPr>
          <w:rFonts w:hint="eastAsia"/>
        </w:rPr>
        <w:t>優良建築物等整備事業は、</w:t>
      </w:r>
      <w:r w:rsidRPr="00CF48B0">
        <w:rPr>
          <w:rFonts w:hint="eastAsia"/>
          <w:kern w:val="0"/>
        </w:rPr>
        <w:t>市街地の環境の整備改善、良好な市街地住宅の供給等に資するため、土地の利用の共同化、高度化等に寄与する優良建築物等の整備を行う事業について、国が必要な助成を行う制度を確立し、もって公共の福祉に寄与することを目的とする。</w:t>
      </w:r>
    </w:p>
    <w:p w14:paraId="4A7854F3" w14:textId="77777777" w:rsidR="00E26F2A" w:rsidRPr="00CF48B0" w:rsidRDefault="00E26F2A">
      <w:pPr>
        <w:ind w:left="212" w:firstLine="212"/>
        <w:textAlignment w:val="baseline"/>
        <w:rPr>
          <w:spacing w:val="2"/>
          <w:kern w:val="0"/>
        </w:rPr>
      </w:pPr>
    </w:p>
    <w:p w14:paraId="055FD74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48D19E72"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優良建築物等整備事業とは、次の各号に定める事業及びこれと一体的に行われる空地等周辺整備並びにこれらに附帯する事業をいう。</w:t>
      </w:r>
    </w:p>
    <w:p w14:paraId="2CB86058" w14:textId="77777777" w:rsidR="00E26F2A" w:rsidRPr="00CF48B0" w:rsidRDefault="00B56AAD">
      <w:pPr>
        <w:ind w:leftChars="200" w:left="680" w:hangingChars="100" w:hanging="227"/>
        <w:rPr>
          <w:rFonts w:asciiTheme="majorEastAsia" w:eastAsiaTheme="majorEastAsia" w:hAnsiTheme="majorEastAsia"/>
          <w:b/>
        </w:rPr>
      </w:pPr>
      <w:r w:rsidRPr="00CF48B0">
        <w:rPr>
          <w:rFonts w:hint="eastAsia"/>
          <w:kern w:val="0"/>
        </w:rPr>
        <w:t>一　優良再開発型優良建築物等整備事業　　次のいずれかに該当する事業をいう。</w:t>
      </w:r>
    </w:p>
    <w:p w14:paraId="3854DD25" w14:textId="77777777" w:rsidR="00E26F2A" w:rsidRPr="00CF48B0" w:rsidRDefault="00B56AAD">
      <w:pPr>
        <w:spacing w:line="340" w:lineRule="exact"/>
        <w:ind w:leftChars="300" w:left="680"/>
        <w:textAlignment w:val="baseline"/>
        <w:rPr>
          <w:spacing w:val="2"/>
          <w:kern w:val="0"/>
        </w:rPr>
      </w:pPr>
      <w:r w:rsidRPr="00CF48B0">
        <w:rPr>
          <w:rFonts w:hint="eastAsia"/>
          <w:kern w:val="0"/>
        </w:rPr>
        <w:t>イ　共同化タイプ</w:t>
      </w:r>
    </w:p>
    <w:p w14:paraId="2AB4B1BB" w14:textId="77777777" w:rsidR="00E26F2A" w:rsidRPr="00CF48B0" w:rsidRDefault="00B56AAD">
      <w:pPr>
        <w:spacing w:line="340" w:lineRule="exact"/>
        <w:ind w:leftChars="400" w:left="907" w:firstLineChars="100" w:firstLine="227"/>
        <w:textAlignment w:val="baseline"/>
        <w:rPr>
          <w:spacing w:val="2"/>
          <w:kern w:val="0"/>
        </w:rPr>
      </w:pPr>
      <w:r w:rsidRPr="00CF48B0">
        <w:rPr>
          <w:rFonts w:hint="eastAsia"/>
          <w:kern w:val="0"/>
        </w:rPr>
        <w:t>２以上の敷地又は敷地以外の一団の土地（以下</w:t>
      </w:r>
      <w:r w:rsidRPr="00CF48B0">
        <w:rPr>
          <w:rFonts w:hint="eastAsia"/>
        </w:rPr>
        <w:t>イ－１６</w:t>
      </w:r>
      <w:r w:rsidRPr="00CF48B0">
        <w:t>-</w:t>
      </w:r>
      <w:r w:rsidRPr="00CF48B0">
        <w:rPr>
          <w:rFonts w:hint="eastAsia"/>
        </w:rPr>
        <w:t>（２）関係部分において</w:t>
      </w:r>
      <w:r w:rsidRPr="00CF48B0">
        <w:rPr>
          <w:rFonts w:hint="eastAsia"/>
          <w:kern w:val="0"/>
        </w:rPr>
        <w:t>「敷地等」という。）について所有権等を有する２人以上の者又はこれらの者の同意を得た者が、当該権利の目的となっている敷地等の区域において行う１の構えを成す建築物（建築基準法第</w:t>
      </w:r>
      <w:r w:rsidRPr="00CF48B0">
        <w:rPr>
          <w:kern w:val="0"/>
        </w:rPr>
        <w:t>86</w:t>
      </w:r>
      <w:r w:rsidRPr="00CF48B0">
        <w:rPr>
          <w:rFonts w:hint="eastAsia"/>
          <w:kern w:val="0"/>
        </w:rPr>
        <w:t>条第１項の規定により同一敷地内にあるものとみなされる２以上の構えを成す建築物を含む。以下</w:t>
      </w:r>
      <w:r w:rsidRPr="00CF48B0">
        <w:rPr>
          <w:rFonts w:hint="eastAsia"/>
        </w:rPr>
        <w:t>イ－１６</w:t>
      </w:r>
      <w:r w:rsidRPr="00CF48B0">
        <w:t>-</w:t>
      </w:r>
      <w:r w:rsidRPr="00CF48B0">
        <w:rPr>
          <w:rFonts w:hint="eastAsia"/>
        </w:rPr>
        <w:t>（２）関係部分において</w:t>
      </w:r>
      <w:r w:rsidRPr="00CF48B0">
        <w:rPr>
          <w:rFonts w:hint="eastAsia"/>
          <w:kern w:val="0"/>
        </w:rPr>
        <w:t>同じ。）及びその敷地等の整備をいう。ただし、当該敷地等について所有権を有する者が２人である場合は、その面積が</w:t>
      </w:r>
      <w:r w:rsidRPr="00CF48B0">
        <w:rPr>
          <w:kern w:val="0"/>
        </w:rPr>
        <w:t>200</w:t>
      </w:r>
      <w:r w:rsidRPr="00CF48B0">
        <w:rPr>
          <w:rFonts w:hint="eastAsia"/>
          <w:kern w:val="0"/>
        </w:rPr>
        <w:t>平方メートル未満である敷地等又はその形状が不整形である敷地等を含むものとする。</w:t>
      </w:r>
    </w:p>
    <w:p w14:paraId="71130BE0" w14:textId="77777777" w:rsidR="00E26F2A" w:rsidRPr="00CF48B0" w:rsidRDefault="00B56AAD">
      <w:pPr>
        <w:spacing w:line="340" w:lineRule="exact"/>
        <w:ind w:leftChars="400" w:left="907" w:firstLineChars="100" w:firstLine="227"/>
        <w:textAlignment w:val="baseline"/>
        <w:rPr>
          <w:spacing w:val="2"/>
          <w:kern w:val="0"/>
        </w:rPr>
      </w:pPr>
      <w:r w:rsidRPr="00CF48B0">
        <w:rPr>
          <w:rFonts w:hint="eastAsia"/>
          <w:kern w:val="0"/>
        </w:rPr>
        <w:t>この場合において、当該所有権等を有するものの人数の算定上、１の権利を共有するものは１とみなす。ただし、１の構えを成す建築物等の整備を目的に共有する場合については、共有する前に所有権等を有していたものの人数をもって算定することとする。</w:t>
      </w:r>
    </w:p>
    <w:p w14:paraId="02BB9261" w14:textId="77777777" w:rsidR="00E26F2A" w:rsidRPr="00CF48B0" w:rsidRDefault="00B56AAD">
      <w:pPr>
        <w:ind w:leftChars="400" w:left="907" w:firstLineChars="100" w:firstLine="227"/>
        <w:textAlignment w:val="baseline"/>
        <w:rPr>
          <w:spacing w:val="2"/>
          <w:kern w:val="0"/>
        </w:rPr>
      </w:pPr>
      <w:r w:rsidRPr="00CF48B0">
        <w:rPr>
          <w:rFonts w:hint="eastAsia"/>
          <w:kern w:val="0"/>
        </w:rPr>
        <w:t>また、土地又は借地権の信託の委託者がある場合については、委託者の人数をもって算定することとし、当該受託者については所有権等を有するものとみなさないこととする。</w:t>
      </w:r>
    </w:p>
    <w:p w14:paraId="70EB4C68" w14:textId="77777777" w:rsidR="00E26F2A" w:rsidRPr="00CF48B0" w:rsidRDefault="00B56AAD">
      <w:pPr>
        <w:spacing w:line="340" w:lineRule="exact"/>
        <w:ind w:leftChars="300" w:left="680"/>
        <w:textAlignment w:val="baseline"/>
        <w:rPr>
          <w:spacing w:val="2"/>
          <w:kern w:val="0"/>
        </w:rPr>
      </w:pPr>
      <w:r w:rsidRPr="00CF48B0">
        <w:rPr>
          <w:rFonts w:hint="eastAsia"/>
          <w:kern w:val="0"/>
        </w:rPr>
        <w:t>ロ　市街地環境形成タイプ</w:t>
      </w:r>
    </w:p>
    <w:p w14:paraId="0DDF2254" w14:textId="77777777" w:rsidR="00E26F2A" w:rsidRPr="00CF48B0" w:rsidRDefault="00B56AAD">
      <w:pPr>
        <w:spacing w:line="340" w:lineRule="exact"/>
        <w:ind w:leftChars="400" w:left="907" w:firstLineChars="100" w:firstLine="227"/>
        <w:textAlignment w:val="baseline"/>
        <w:rPr>
          <w:spacing w:val="2"/>
          <w:kern w:val="0"/>
        </w:rPr>
      </w:pPr>
      <w:r w:rsidRPr="00CF48B0">
        <w:rPr>
          <w:rFonts w:hint="eastAsia"/>
          <w:kern w:val="0"/>
        </w:rPr>
        <w:t>次のいずれかの要件に該当する建築物及びその敷地等の整備をいう。</w:t>
      </w:r>
    </w:p>
    <w:p w14:paraId="4434B453" w14:textId="77777777" w:rsidR="00E26F2A" w:rsidRPr="00CF48B0" w:rsidRDefault="00B56AAD">
      <w:pPr>
        <w:ind w:leftChars="400" w:left="1134" w:hangingChars="100" w:hanging="227"/>
        <w:textAlignment w:val="baseline"/>
        <w:rPr>
          <w:spacing w:val="2"/>
          <w:kern w:val="0"/>
        </w:rPr>
      </w:pPr>
      <w:r w:rsidRPr="00CF48B0">
        <w:rPr>
          <w:kern w:val="0"/>
        </w:rPr>
        <w:t>(1)</w:t>
      </w:r>
      <w:r w:rsidRPr="00CF48B0">
        <w:rPr>
          <w:rFonts w:hint="eastAsia"/>
          <w:kern w:val="0"/>
        </w:rPr>
        <w:t xml:space="preserve">　建築基準法第</w:t>
      </w:r>
      <w:r w:rsidRPr="00CF48B0">
        <w:rPr>
          <w:kern w:val="0"/>
        </w:rPr>
        <w:t>69</w:t>
      </w:r>
      <w:r w:rsidRPr="00CF48B0">
        <w:rPr>
          <w:rFonts w:hint="eastAsia"/>
          <w:kern w:val="0"/>
        </w:rPr>
        <w:t>条の建築協定、都市計画法第</w:t>
      </w:r>
      <w:r w:rsidRPr="00CF48B0">
        <w:rPr>
          <w:kern w:val="0"/>
        </w:rPr>
        <w:t>12</w:t>
      </w:r>
      <w:r w:rsidRPr="00CF48B0">
        <w:rPr>
          <w:rFonts w:hint="eastAsia"/>
          <w:kern w:val="0"/>
        </w:rPr>
        <w:t>条の５第２項第１号の地区整備計画又は幹線道路の沿道の整備に関する法律（昭和５５年法律第３４号）第９条第２項第１号の沿道地区整備計画その他これらに類する計画等に基づく壁面の位置の制限、建築物の形態、意匠等に関する制限その他これらに類する制限を受けるものであること。</w:t>
      </w:r>
    </w:p>
    <w:p w14:paraId="34F6BCC1" w14:textId="77777777" w:rsidR="00E26F2A" w:rsidRPr="00CF48B0" w:rsidRDefault="00B56AAD">
      <w:pPr>
        <w:ind w:leftChars="400" w:left="1134" w:hangingChars="100" w:hanging="227"/>
        <w:textAlignment w:val="baseline"/>
        <w:rPr>
          <w:spacing w:val="2"/>
          <w:kern w:val="0"/>
        </w:rPr>
      </w:pPr>
      <w:r w:rsidRPr="00CF48B0">
        <w:rPr>
          <w:kern w:val="0"/>
        </w:rPr>
        <w:t>(2)</w:t>
      </w:r>
      <w:r w:rsidRPr="00CF48B0">
        <w:rPr>
          <w:rFonts w:hint="eastAsia"/>
          <w:kern w:val="0"/>
        </w:rPr>
        <w:t xml:space="preserve">　次のいずれかに該当するものであること。</w:t>
      </w:r>
    </w:p>
    <w:p w14:paraId="78B40177" w14:textId="77777777" w:rsidR="00E26F2A" w:rsidRPr="00CF48B0" w:rsidRDefault="00B56AAD">
      <w:pPr>
        <w:ind w:leftChars="500" w:left="1361" w:hangingChars="100" w:hanging="227"/>
        <w:textAlignment w:val="baseline"/>
        <w:rPr>
          <w:spacing w:val="2"/>
          <w:kern w:val="0"/>
        </w:rPr>
      </w:pPr>
      <w:r w:rsidRPr="00CF48B0">
        <w:rPr>
          <w:rFonts w:hint="eastAsia"/>
          <w:kern w:val="0"/>
        </w:rPr>
        <w:t>①　日常的に開放され、市街地における公衆の円滑な通行の確保に資する敷地（建築物を含む。）内の公共的通路等（都市再生特別措置法（平成１４年４月５日法律第２２号）第１９条の１３第１項に規定する都市再生安全確保計画に基づき、都市の滞在者等が利用する避難用空間を含む。）を整備するもの</w:t>
      </w:r>
    </w:p>
    <w:p w14:paraId="2CA92BC4" w14:textId="60416BD7" w:rsidR="00E26F2A" w:rsidRPr="00CF48B0" w:rsidRDefault="00B56AAD">
      <w:pPr>
        <w:ind w:leftChars="500" w:left="1361" w:hangingChars="100" w:hanging="227"/>
        <w:textAlignment w:val="baseline"/>
        <w:rPr>
          <w:spacing w:val="2"/>
          <w:kern w:val="0"/>
        </w:rPr>
      </w:pPr>
      <w:r w:rsidRPr="00CF48B0">
        <w:rPr>
          <w:rFonts w:hint="eastAsia"/>
          <w:kern w:val="0"/>
        </w:rPr>
        <w:t>②　敷地内の事業認可前の都市計画施設部分、</w:t>
      </w:r>
      <w:r w:rsidR="00CC3E0F" w:rsidRPr="00CF48B0">
        <w:rPr>
          <w:rFonts w:hint="eastAsia"/>
          <w:kern w:val="0"/>
        </w:rPr>
        <w:t>都市計画法第</w:t>
      </w:r>
      <w:r w:rsidR="00CC3E0F" w:rsidRPr="00CF48B0">
        <w:rPr>
          <w:kern w:val="0"/>
        </w:rPr>
        <w:t>12条の５第２項第１号イ</w:t>
      </w:r>
      <w:r w:rsidRPr="00CF48B0">
        <w:rPr>
          <w:rFonts w:hint="eastAsia"/>
          <w:kern w:val="0"/>
        </w:rPr>
        <w:t>に規定する地区施設部分又は同条第５項第１号に規定する施設部分を空地として確保することにより、都市計画施設の整備の促進に寄与するとともに、歩行者空間としての確保等にも寄与するもの</w:t>
      </w:r>
    </w:p>
    <w:p w14:paraId="7100C9A7" w14:textId="77777777" w:rsidR="00E26F2A" w:rsidRPr="00CF48B0" w:rsidRDefault="00B56AAD">
      <w:pPr>
        <w:ind w:leftChars="400" w:left="1134" w:hangingChars="100" w:hanging="227"/>
        <w:textAlignment w:val="baseline"/>
        <w:rPr>
          <w:spacing w:val="2"/>
          <w:kern w:val="0"/>
        </w:rPr>
      </w:pPr>
      <w:r w:rsidRPr="00CF48B0">
        <w:rPr>
          <w:kern w:val="0"/>
        </w:rPr>
        <w:t xml:space="preserve">(3) </w:t>
      </w:r>
      <w:r w:rsidRPr="00CF48B0">
        <w:rPr>
          <w:rFonts w:hint="eastAsia"/>
          <w:kern w:val="0"/>
        </w:rPr>
        <w:t xml:space="preserve">　</w:t>
      </w:r>
      <w:r w:rsidRPr="00CF48B0">
        <w:t xml:space="preserve"> </w:t>
      </w:r>
      <w:r w:rsidRPr="00CF48B0">
        <w:rPr>
          <w:rFonts w:hint="eastAsia"/>
        </w:rPr>
        <w:t>イ－</w:t>
      </w:r>
      <w:r w:rsidRPr="00CF48B0">
        <w:rPr>
          <w:rFonts w:hint="eastAsia"/>
          <w:kern w:val="0"/>
        </w:rPr>
        <w:t>１３</w:t>
      </w:r>
      <w:r w:rsidRPr="00CF48B0">
        <w:rPr>
          <w:kern w:val="0"/>
        </w:rPr>
        <w:t>-</w:t>
      </w:r>
      <w:r w:rsidRPr="00CF48B0">
        <w:rPr>
          <w:rFonts w:hint="eastAsia"/>
          <w:kern w:val="0"/>
        </w:rPr>
        <w:t>（５）に基づく都市拠点整備総合計画区域内において施行されるものであること。</w:t>
      </w:r>
    </w:p>
    <w:p w14:paraId="46450880" w14:textId="77777777" w:rsidR="00E26F2A" w:rsidRPr="00CF48B0" w:rsidRDefault="00B56AAD">
      <w:pPr>
        <w:ind w:leftChars="400" w:left="1134" w:hangingChars="100" w:hanging="227"/>
        <w:textAlignment w:val="baseline"/>
        <w:rPr>
          <w:spacing w:val="2"/>
          <w:kern w:val="0"/>
        </w:rPr>
      </w:pPr>
      <w:r w:rsidRPr="00CF48B0">
        <w:rPr>
          <w:kern w:val="0"/>
        </w:rPr>
        <w:t xml:space="preserve">(4) </w:t>
      </w:r>
      <w:r w:rsidRPr="00CF48B0">
        <w:rPr>
          <w:rFonts w:hint="eastAsia"/>
          <w:kern w:val="0"/>
        </w:rPr>
        <w:t xml:space="preserve">　沿道整備道路（沿道法第２条第２号に規定する沿道整備道路をいう。）の沿道地域において、沿道環境の向上に資する次の①及び②の要件を満たすものであること。</w:t>
      </w:r>
    </w:p>
    <w:p w14:paraId="6163E1A7" w14:textId="77777777" w:rsidR="00E26F2A" w:rsidRPr="00CF48B0" w:rsidRDefault="00B56AAD">
      <w:pPr>
        <w:ind w:leftChars="500" w:left="1361" w:hangingChars="100" w:hanging="227"/>
        <w:textAlignment w:val="baseline"/>
        <w:rPr>
          <w:spacing w:val="2"/>
          <w:kern w:val="0"/>
        </w:rPr>
      </w:pPr>
      <w:r w:rsidRPr="00CF48B0">
        <w:rPr>
          <w:rFonts w:hint="eastAsia"/>
          <w:kern w:val="0"/>
        </w:rPr>
        <w:t>①　生活道路と連携した以下に掲げる要件を満たす良質な公開空地を設けること</w:t>
      </w:r>
    </w:p>
    <w:p w14:paraId="4FD4A4A0" w14:textId="77777777" w:rsidR="00E26F2A" w:rsidRPr="00CF48B0" w:rsidRDefault="00B56AAD">
      <w:pPr>
        <w:ind w:leftChars="600" w:left="1587" w:hangingChars="100" w:hanging="227"/>
        <w:textAlignment w:val="baseline"/>
        <w:rPr>
          <w:spacing w:val="2"/>
          <w:kern w:val="0"/>
        </w:rPr>
      </w:pPr>
      <w:r w:rsidRPr="00CF48B0">
        <w:rPr>
          <w:rFonts w:hint="eastAsia"/>
          <w:kern w:val="0"/>
        </w:rPr>
        <w:t>イ）面積が敷地の１０分の１以上かつ</w:t>
      </w:r>
      <w:r w:rsidRPr="00CF48B0">
        <w:rPr>
          <w:kern w:val="0"/>
        </w:rPr>
        <w:t>100</w:t>
      </w:r>
      <w:r w:rsidRPr="00CF48B0">
        <w:rPr>
          <w:rFonts w:hint="eastAsia"/>
          <w:kern w:val="0"/>
        </w:rPr>
        <w:t>平方メートル以上であること</w:t>
      </w:r>
    </w:p>
    <w:p w14:paraId="2BBC699D" w14:textId="77777777" w:rsidR="00E26F2A" w:rsidRPr="00CF48B0" w:rsidRDefault="00B56AAD">
      <w:pPr>
        <w:ind w:leftChars="600" w:left="1587" w:hangingChars="100" w:hanging="227"/>
        <w:textAlignment w:val="baseline"/>
        <w:rPr>
          <w:spacing w:val="2"/>
          <w:kern w:val="0"/>
        </w:rPr>
      </w:pPr>
      <w:r w:rsidRPr="00CF48B0">
        <w:rPr>
          <w:rFonts w:hint="eastAsia"/>
          <w:kern w:val="0"/>
        </w:rPr>
        <w:t>ロ）生活道路から自由に出入りできること</w:t>
      </w:r>
    </w:p>
    <w:p w14:paraId="762C7D8E" w14:textId="77777777" w:rsidR="00E26F2A" w:rsidRPr="00CF48B0" w:rsidRDefault="00B56AAD">
      <w:pPr>
        <w:ind w:leftChars="600" w:left="1587" w:hangingChars="100" w:hanging="227"/>
        <w:textAlignment w:val="baseline"/>
        <w:rPr>
          <w:spacing w:val="2"/>
          <w:kern w:val="0"/>
        </w:rPr>
      </w:pPr>
      <w:r w:rsidRPr="00CF48B0">
        <w:rPr>
          <w:rFonts w:hint="eastAsia"/>
          <w:kern w:val="0"/>
        </w:rPr>
        <w:t>ハ）植栽等により快適な空間とすること</w:t>
      </w:r>
    </w:p>
    <w:p w14:paraId="23D9A267" w14:textId="77777777" w:rsidR="00E26F2A" w:rsidRPr="00CF48B0" w:rsidRDefault="00B56AAD">
      <w:pPr>
        <w:ind w:leftChars="500" w:left="1361" w:hangingChars="100" w:hanging="227"/>
        <w:textAlignment w:val="baseline"/>
        <w:rPr>
          <w:spacing w:val="2"/>
          <w:kern w:val="0"/>
        </w:rPr>
      </w:pPr>
      <w:r w:rsidRPr="00CF48B0">
        <w:rPr>
          <w:rFonts w:hint="eastAsia"/>
          <w:kern w:val="0"/>
        </w:rPr>
        <w:t>②　建築計画において、建築物の配置、形態等が公開空地の環境を向上させるように配慮されていること</w:t>
      </w:r>
    </w:p>
    <w:p w14:paraId="6F381FF5" w14:textId="77777777" w:rsidR="00E26F2A" w:rsidRPr="00CF48B0" w:rsidRDefault="00B56AAD">
      <w:pPr>
        <w:ind w:leftChars="400" w:left="1134" w:hangingChars="100" w:hanging="227"/>
        <w:textAlignment w:val="baseline"/>
        <w:rPr>
          <w:spacing w:val="2"/>
          <w:kern w:val="0"/>
        </w:rPr>
      </w:pPr>
      <w:r w:rsidRPr="00CF48B0">
        <w:rPr>
          <w:kern w:val="0"/>
        </w:rPr>
        <w:t>(5)</w:t>
      </w:r>
      <w:r w:rsidRPr="00CF48B0">
        <w:rPr>
          <w:rFonts w:hint="eastAsia"/>
          <w:kern w:val="0"/>
        </w:rPr>
        <w:t xml:space="preserve">　</w:t>
      </w:r>
      <w:r w:rsidRPr="00CF48B0">
        <w:rPr>
          <w:kern w:val="0"/>
        </w:rPr>
        <w:t xml:space="preserve"> </w:t>
      </w:r>
      <w:r w:rsidRPr="00CF48B0">
        <w:rPr>
          <w:rFonts w:hint="eastAsia"/>
          <w:kern w:val="0"/>
        </w:rPr>
        <w:t>次のいずれかの条件に該当する公共駐車場と一体的に整備するものであること。</w:t>
      </w:r>
    </w:p>
    <w:p w14:paraId="572EF256" w14:textId="77777777" w:rsidR="00E26F2A" w:rsidRPr="00CF48B0" w:rsidRDefault="00B56AAD">
      <w:pPr>
        <w:ind w:leftChars="500" w:left="1361" w:hangingChars="100" w:hanging="227"/>
        <w:textAlignment w:val="baseline"/>
        <w:rPr>
          <w:spacing w:val="2"/>
          <w:kern w:val="0"/>
        </w:rPr>
      </w:pPr>
      <w:r w:rsidRPr="00CF48B0">
        <w:rPr>
          <w:rFonts w:hint="eastAsia"/>
          <w:kern w:val="0"/>
        </w:rPr>
        <w:t>①　駐車場台数が概ね</w:t>
      </w:r>
      <w:r w:rsidRPr="00CF48B0">
        <w:rPr>
          <w:kern w:val="0"/>
        </w:rPr>
        <w:t>100</w:t>
      </w:r>
      <w:r w:rsidRPr="00CF48B0">
        <w:rPr>
          <w:rFonts w:hint="eastAsia"/>
          <w:kern w:val="0"/>
        </w:rPr>
        <w:t>台以上の自走式駐車場</w:t>
      </w:r>
      <w:r w:rsidRPr="00CF48B0">
        <w:rPr>
          <w:kern w:val="0"/>
        </w:rPr>
        <w:t>(</w:t>
      </w:r>
      <w:r w:rsidRPr="00CF48B0">
        <w:rPr>
          <w:rFonts w:hint="eastAsia"/>
          <w:kern w:val="0"/>
        </w:rPr>
        <w:t>機械自走併用式駐車場の場合は概ね</w:t>
      </w:r>
      <w:r w:rsidRPr="00CF48B0">
        <w:rPr>
          <w:kern w:val="0"/>
        </w:rPr>
        <w:t>70</w:t>
      </w:r>
      <w:r w:rsidRPr="00CF48B0">
        <w:rPr>
          <w:rFonts w:hint="eastAsia"/>
          <w:kern w:val="0"/>
        </w:rPr>
        <w:t>台以上、機械式駐車場の場合は概ね</w:t>
      </w:r>
      <w:r w:rsidRPr="00CF48B0">
        <w:rPr>
          <w:kern w:val="0"/>
        </w:rPr>
        <w:t>30</w:t>
      </w:r>
      <w:r w:rsidRPr="00CF48B0">
        <w:rPr>
          <w:rFonts w:hint="eastAsia"/>
          <w:kern w:val="0"/>
        </w:rPr>
        <w:t>台以上）であること</w:t>
      </w:r>
    </w:p>
    <w:p w14:paraId="3F13C2A8" w14:textId="77777777" w:rsidR="00E26F2A" w:rsidRPr="00CF48B0" w:rsidRDefault="00B56AAD">
      <w:pPr>
        <w:ind w:leftChars="500" w:left="1361" w:hangingChars="100" w:hanging="227"/>
        <w:textAlignment w:val="baseline"/>
        <w:rPr>
          <w:spacing w:val="2"/>
          <w:kern w:val="0"/>
        </w:rPr>
      </w:pPr>
      <w:r w:rsidRPr="00CF48B0">
        <w:rPr>
          <w:rFonts w:hint="eastAsia"/>
          <w:kern w:val="0"/>
        </w:rPr>
        <w:t>②　都市計画法による都市施設又は都市施設に準ずる施設であること</w:t>
      </w:r>
    </w:p>
    <w:p w14:paraId="741F72B5" w14:textId="77777777" w:rsidR="00E26F2A" w:rsidRPr="00CF48B0" w:rsidRDefault="00B56AAD">
      <w:pPr>
        <w:ind w:leftChars="500" w:left="1361" w:hangingChars="100" w:hanging="227"/>
        <w:textAlignment w:val="baseline"/>
        <w:rPr>
          <w:spacing w:val="2"/>
          <w:kern w:val="0"/>
        </w:rPr>
      </w:pPr>
      <w:r w:rsidRPr="00CF48B0">
        <w:rPr>
          <w:rFonts w:hint="eastAsia"/>
          <w:kern w:val="0"/>
        </w:rPr>
        <w:t xml:space="preserve">③　</w:t>
      </w:r>
      <w:r w:rsidRPr="00CF48B0">
        <w:rPr>
          <w:rFonts w:hint="eastAsia"/>
        </w:rPr>
        <w:t>イ－１</w:t>
      </w:r>
      <w:r w:rsidRPr="00CF48B0">
        <w:rPr>
          <w:rFonts w:hint="eastAsia"/>
          <w:kern w:val="0"/>
        </w:rPr>
        <w:t>６</w:t>
      </w:r>
      <w:r w:rsidRPr="00CF48B0">
        <w:rPr>
          <w:kern w:val="0"/>
        </w:rPr>
        <w:t>-</w:t>
      </w:r>
      <w:r w:rsidRPr="00CF48B0">
        <w:rPr>
          <w:rFonts w:hint="eastAsia"/>
          <w:kern w:val="0"/>
        </w:rPr>
        <w:t>（２）３．六に規定する中心市街地内のもので駐車場の用に供する部分の床面積がこれと一体的に整備する建築物の建築面積以上であること</w:t>
      </w:r>
    </w:p>
    <w:p w14:paraId="75807520" w14:textId="77777777" w:rsidR="00E26F2A" w:rsidRPr="00CF48B0" w:rsidRDefault="00B56AAD">
      <w:pPr>
        <w:ind w:leftChars="300" w:left="680"/>
        <w:textAlignment w:val="baseline"/>
        <w:rPr>
          <w:spacing w:val="2"/>
          <w:kern w:val="0"/>
        </w:rPr>
      </w:pPr>
      <w:r w:rsidRPr="00CF48B0">
        <w:rPr>
          <w:rFonts w:hint="eastAsia"/>
          <w:kern w:val="0"/>
        </w:rPr>
        <w:t>ハ　マンション建替タイプ</w:t>
      </w:r>
    </w:p>
    <w:p w14:paraId="5C1A31B4" w14:textId="322E6284" w:rsidR="00E26F2A" w:rsidRPr="00CF48B0" w:rsidRDefault="00F60E53">
      <w:pPr>
        <w:ind w:leftChars="400" w:left="907" w:firstLineChars="100" w:firstLine="227"/>
        <w:textAlignment w:val="baseline"/>
        <w:rPr>
          <w:spacing w:val="2"/>
          <w:kern w:val="0"/>
        </w:rPr>
      </w:pPr>
      <w:r w:rsidRPr="00CF48B0">
        <w:rPr>
          <w:rFonts w:hint="eastAsia"/>
          <w:kern w:val="0"/>
        </w:rPr>
        <w:t>要除却認定基準（マンションの建替え等の円滑化に関する法律（平成</w:t>
      </w:r>
      <w:r w:rsidRPr="00CF48B0">
        <w:rPr>
          <w:kern w:val="0"/>
        </w:rPr>
        <w:t>14年６月19日法律第78号）（以下「マンション建替え円滑化法」という。）第102条第２項各号の基準をいう。）に該当する共同住宅</w:t>
      </w:r>
      <w:r w:rsidR="00B56AAD" w:rsidRPr="00CF48B0">
        <w:rPr>
          <w:rFonts w:hint="eastAsia"/>
          <w:kern w:val="0"/>
        </w:rPr>
        <w:t>（当該共同住宅が取壊し等により、現に共同住宅として使用されていない場合を含む。）に関し、建物の区分所有等に関する法律（昭和</w:t>
      </w:r>
      <w:r w:rsidR="00B56AAD" w:rsidRPr="00CF48B0">
        <w:rPr>
          <w:kern w:val="0"/>
        </w:rPr>
        <w:t>37</w:t>
      </w:r>
      <w:r w:rsidR="00B56AAD" w:rsidRPr="00CF48B0">
        <w:rPr>
          <w:rFonts w:hint="eastAsia"/>
          <w:kern w:val="0"/>
        </w:rPr>
        <w:t>年４月４日法律第</w:t>
      </w:r>
      <w:r w:rsidR="00B56AAD" w:rsidRPr="00CF48B0">
        <w:rPr>
          <w:kern w:val="0"/>
        </w:rPr>
        <w:t>69</w:t>
      </w:r>
      <w:r w:rsidR="00B56AAD" w:rsidRPr="00CF48B0">
        <w:rPr>
          <w:rFonts w:hint="eastAsia"/>
          <w:kern w:val="0"/>
        </w:rPr>
        <w:t>号。以下「区分所有法」という。）第２条第１項に規定する区分所有権を有する者（以下</w:t>
      </w:r>
      <w:r w:rsidR="00B56AAD" w:rsidRPr="00CF48B0">
        <w:rPr>
          <w:rFonts w:hint="eastAsia"/>
        </w:rPr>
        <w:t>イ－１６</w:t>
      </w:r>
      <w:r w:rsidR="00B56AAD" w:rsidRPr="00CF48B0">
        <w:t>-</w:t>
      </w:r>
      <w:r w:rsidR="00B56AAD" w:rsidRPr="00CF48B0">
        <w:rPr>
          <w:rFonts w:hint="eastAsia"/>
        </w:rPr>
        <w:t>（２）関係部分において</w:t>
      </w:r>
      <w:r w:rsidR="00B56AAD" w:rsidRPr="00CF48B0">
        <w:rPr>
          <w:rFonts w:hint="eastAsia"/>
          <w:kern w:val="0"/>
        </w:rPr>
        <w:t>「区分所有者」という。）又は区分所有者の同意を得た者が１人で、又は数人共同して、当該権利の目的となっている敷地等の区域内で行う共同住宅の建替え及びその敷地等の整備であり、次の要件のすべてに該当するものをいう。</w:t>
      </w:r>
    </w:p>
    <w:p w14:paraId="73F1A193" w14:textId="77777777" w:rsidR="00E26F2A" w:rsidRPr="00CF48B0" w:rsidRDefault="00B56AAD">
      <w:pPr>
        <w:ind w:leftChars="400" w:left="1134" w:hangingChars="100" w:hanging="227"/>
        <w:textAlignment w:val="baseline"/>
        <w:rPr>
          <w:spacing w:val="2"/>
          <w:kern w:val="0"/>
        </w:rPr>
      </w:pPr>
      <w:r w:rsidRPr="00CF48B0">
        <w:rPr>
          <w:kern w:val="0"/>
        </w:rPr>
        <w:t xml:space="preserve">(1) </w:t>
      </w:r>
      <w:r w:rsidRPr="00CF48B0">
        <w:rPr>
          <w:rFonts w:hint="eastAsia"/>
          <w:kern w:val="0"/>
        </w:rPr>
        <w:t>市街地総合再生計画等の区域内において行われる事業であること又は次に掲げる周辺市街地整備に寄与する事業のいずれかに該当するものであること。</w:t>
      </w:r>
    </w:p>
    <w:p w14:paraId="17D086C8" w14:textId="77777777" w:rsidR="00E26F2A" w:rsidRPr="00CF48B0" w:rsidRDefault="00B56AAD">
      <w:pPr>
        <w:ind w:leftChars="500" w:left="1361" w:hangingChars="100" w:hanging="227"/>
        <w:textAlignment w:val="baseline"/>
        <w:rPr>
          <w:spacing w:val="2"/>
          <w:kern w:val="0"/>
        </w:rPr>
      </w:pPr>
      <w:r w:rsidRPr="00CF48B0">
        <w:rPr>
          <w:rFonts w:hint="eastAsia"/>
          <w:kern w:val="0"/>
        </w:rPr>
        <w:t>①　その敷地内で狭小道路に面する部分の道路拡幅、通路提供等を伴う事業</w:t>
      </w:r>
    </w:p>
    <w:p w14:paraId="35CF5C3B" w14:textId="77777777" w:rsidR="00E26F2A" w:rsidRPr="00CF48B0" w:rsidRDefault="00B56AAD">
      <w:pPr>
        <w:ind w:leftChars="500" w:left="1361" w:hangingChars="100" w:hanging="227"/>
        <w:textAlignment w:val="baseline"/>
        <w:rPr>
          <w:spacing w:val="2"/>
          <w:kern w:val="0"/>
        </w:rPr>
      </w:pPr>
      <w:r w:rsidRPr="00CF48B0">
        <w:rPr>
          <w:rFonts w:hint="eastAsia"/>
          <w:kern w:val="0"/>
        </w:rPr>
        <w:t>②　その敷地内に一般の利用に供する公開空地を確保する事業</w:t>
      </w:r>
    </w:p>
    <w:p w14:paraId="6F121866" w14:textId="77777777" w:rsidR="00E26F2A" w:rsidRPr="00CF48B0" w:rsidRDefault="00B56AAD">
      <w:pPr>
        <w:ind w:leftChars="500" w:left="1361" w:hangingChars="100" w:hanging="227"/>
        <w:textAlignment w:val="baseline"/>
        <w:rPr>
          <w:spacing w:val="2"/>
          <w:kern w:val="0"/>
        </w:rPr>
      </w:pPr>
      <w:r w:rsidRPr="00CF48B0">
        <w:rPr>
          <w:rFonts w:hint="eastAsia"/>
          <w:kern w:val="0"/>
        </w:rPr>
        <w:t>③　近隣環境に配慮し、景観等一体となった建築計画が定められた事業</w:t>
      </w:r>
    </w:p>
    <w:p w14:paraId="243F0082" w14:textId="77777777" w:rsidR="00E26F2A" w:rsidRPr="00CF48B0" w:rsidRDefault="00B56AAD">
      <w:pPr>
        <w:ind w:leftChars="400" w:left="1134" w:hangingChars="100" w:hanging="227"/>
        <w:textAlignment w:val="baseline"/>
        <w:rPr>
          <w:spacing w:val="2"/>
          <w:kern w:val="0"/>
        </w:rPr>
      </w:pPr>
      <w:r w:rsidRPr="00CF48B0">
        <w:rPr>
          <w:kern w:val="0"/>
        </w:rPr>
        <w:t xml:space="preserve">(2) </w:t>
      </w:r>
      <w:r w:rsidRPr="00CF48B0">
        <w:rPr>
          <w:rFonts w:hint="eastAsia"/>
          <w:kern w:val="0"/>
        </w:rPr>
        <w:t>建替え対象となる共同住宅に係る区分所有者が</w:t>
      </w:r>
      <w:r w:rsidRPr="00CF48B0">
        <w:rPr>
          <w:kern w:val="0"/>
        </w:rPr>
        <w:t>10</w:t>
      </w:r>
      <w:r w:rsidRPr="00CF48B0">
        <w:rPr>
          <w:rFonts w:hint="eastAsia"/>
          <w:kern w:val="0"/>
        </w:rPr>
        <w:t>人以上であること。</w:t>
      </w:r>
    </w:p>
    <w:p w14:paraId="20035405" w14:textId="77777777" w:rsidR="00E26F2A" w:rsidRPr="00CF48B0" w:rsidRDefault="00B56AAD">
      <w:pPr>
        <w:ind w:leftChars="400" w:left="1134" w:hangingChars="100" w:hanging="227"/>
        <w:textAlignment w:val="baseline"/>
        <w:rPr>
          <w:spacing w:val="2"/>
          <w:kern w:val="0"/>
        </w:rPr>
      </w:pPr>
      <w:r w:rsidRPr="00CF48B0">
        <w:rPr>
          <w:kern w:val="0"/>
        </w:rPr>
        <w:t xml:space="preserve">(3) </w:t>
      </w:r>
      <w:r w:rsidRPr="00CF48B0">
        <w:rPr>
          <w:rFonts w:hint="eastAsia"/>
          <w:kern w:val="0"/>
        </w:rPr>
        <w:t>以下のいずれかに該当するものであること。</w:t>
      </w:r>
    </w:p>
    <w:p w14:paraId="3ABB00A9" w14:textId="77777777" w:rsidR="00E26F2A" w:rsidRPr="00CF48B0" w:rsidRDefault="00B56AAD">
      <w:pPr>
        <w:spacing w:line="300" w:lineRule="exact"/>
        <w:ind w:leftChars="500" w:left="1361" w:hangingChars="100" w:hanging="227"/>
        <w:textAlignment w:val="baseline"/>
        <w:rPr>
          <w:spacing w:val="2"/>
          <w:kern w:val="0"/>
        </w:rPr>
      </w:pPr>
      <w:r w:rsidRPr="00CF48B0">
        <w:rPr>
          <w:rFonts w:hint="eastAsia"/>
          <w:kern w:val="0"/>
        </w:rPr>
        <w:t>①　区分所有法第</w:t>
      </w:r>
      <w:r w:rsidRPr="00CF48B0">
        <w:rPr>
          <w:kern w:val="0"/>
        </w:rPr>
        <w:t>62</w:t>
      </w:r>
      <w:r w:rsidRPr="00CF48B0">
        <w:rPr>
          <w:rFonts w:hint="eastAsia"/>
          <w:kern w:val="0"/>
        </w:rPr>
        <w:t>条第</w:t>
      </w:r>
      <w:r w:rsidRPr="00CF48B0">
        <w:rPr>
          <w:kern w:val="0"/>
        </w:rPr>
        <w:t>1</w:t>
      </w:r>
      <w:r w:rsidRPr="00CF48B0">
        <w:rPr>
          <w:rFonts w:hint="eastAsia"/>
          <w:kern w:val="0"/>
        </w:rPr>
        <w:t>項の規定による建替え決議</w:t>
      </w:r>
      <w:r w:rsidRPr="00CF48B0">
        <w:rPr>
          <w:rFonts w:hint="eastAsia"/>
          <w:spacing w:val="2"/>
          <w:kern w:val="0"/>
        </w:rPr>
        <w:t>、マンション建替え円滑化法第</w:t>
      </w:r>
      <w:r w:rsidRPr="00CF48B0">
        <w:rPr>
          <w:spacing w:val="2"/>
          <w:kern w:val="0"/>
        </w:rPr>
        <w:t>108</w:t>
      </w:r>
      <w:r w:rsidRPr="00CF48B0">
        <w:rPr>
          <w:rFonts w:hint="eastAsia"/>
          <w:spacing w:val="2"/>
          <w:kern w:val="0"/>
        </w:rPr>
        <w:t>条の規定によるマンション敷地売却決議若しくは</w:t>
      </w:r>
      <w:r w:rsidRPr="00CF48B0">
        <w:rPr>
          <w:rFonts w:hint="eastAsia"/>
          <w:kern w:val="0"/>
        </w:rPr>
        <w:t>区分所有者全員の総意による建替え決議又はこれに準ずる措置がなされていること。</w:t>
      </w:r>
    </w:p>
    <w:p w14:paraId="331519C1" w14:textId="77777777" w:rsidR="00E26F2A" w:rsidRPr="00CF48B0" w:rsidRDefault="00B56AAD">
      <w:pPr>
        <w:spacing w:line="300" w:lineRule="exact"/>
        <w:ind w:leftChars="500" w:left="1361" w:hangingChars="100" w:hanging="227"/>
        <w:textAlignment w:val="baseline"/>
        <w:rPr>
          <w:spacing w:val="2"/>
          <w:kern w:val="0"/>
        </w:rPr>
      </w:pPr>
      <w:r w:rsidRPr="00CF48B0">
        <w:rPr>
          <w:rFonts w:hint="eastAsia"/>
          <w:kern w:val="0"/>
        </w:rPr>
        <w:t>②　①に該当しない場合であっても、区分所有法第</w:t>
      </w:r>
      <w:r w:rsidRPr="00CF48B0">
        <w:rPr>
          <w:kern w:val="0"/>
        </w:rPr>
        <w:t>39</w:t>
      </w:r>
      <w:r w:rsidRPr="00CF48B0">
        <w:rPr>
          <w:rFonts w:hint="eastAsia"/>
          <w:kern w:val="0"/>
        </w:rPr>
        <w:t>条の規定による普通決議により建替えの推進について</w:t>
      </w:r>
      <w:r w:rsidRPr="00CF48B0">
        <w:rPr>
          <w:kern w:val="0"/>
        </w:rPr>
        <w:t>5</w:t>
      </w:r>
      <w:r w:rsidRPr="00CF48B0">
        <w:rPr>
          <w:rFonts w:hint="eastAsia"/>
          <w:kern w:val="0"/>
        </w:rPr>
        <w:t>分の</w:t>
      </w:r>
      <w:r w:rsidRPr="00CF48B0">
        <w:rPr>
          <w:kern w:val="0"/>
        </w:rPr>
        <w:t>4</w:t>
      </w:r>
      <w:r w:rsidRPr="00CF48B0">
        <w:rPr>
          <w:rFonts w:hint="eastAsia"/>
          <w:kern w:val="0"/>
        </w:rPr>
        <w:t>以上の賛成を得ていること又はこれに準ずる措置がなされていること。</w:t>
      </w:r>
    </w:p>
    <w:p w14:paraId="4B89CA18" w14:textId="77777777" w:rsidR="00E26F2A" w:rsidRPr="00CF48B0" w:rsidRDefault="00B56AAD">
      <w:pPr>
        <w:spacing w:line="300" w:lineRule="exact"/>
        <w:ind w:leftChars="400" w:left="1134" w:hangingChars="100" w:hanging="227"/>
        <w:textAlignment w:val="baseline"/>
        <w:rPr>
          <w:spacing w:val="2"/>
          <w:kern w:val="0"/>
        </w:rPr>
      </w:pPr>
      <w:r w:rsidRPr="00CF48B0">
        <w:rPr>
          <w:kern w:val="0"/>
        </w:rPr>
        <w:t xml:space="preserve">(4) </w:t>
      </w:r>
      <w:r w:rsidRPr="00CF48B0">
        <w:rPr>
          <w:rFonts w:hint="eastAsia"/>
          <w:kern w:val="0"/>
        </w:rPr>
        <w:t>建替え後の建築物の延べ面積の</w:t>
      </w:r>
      <w:r w:rsidRPr="00CF48B0">
        <w:rPr>
          <w:kern w:val="0"/>
        </w:rPr>
        <w:t>2</w:t>
      </w:r>
      <w:r w:rsidRPr="00CF48B0">
        <w:rPr>
          <w:rFonts w:hint="eastAsia"/>
          <w:kern w:val="0"/>
        </w:rPr>
        <w:t>分の</w:t>
      </w:r>
      <w:r w:rsidRPr="00CF48B0">
        <w:rPr>
          <w:kern w:val="0"/>
        </w:rPr>
        <w:t>1</w:t>
      </w:r>
      <w:r w:rsidRPr="00CF48B0">
        <w:rPr>
          <w:rFonts w:hint="eastAsia"/>
          <w:kern w:val="0"/>
        </w:rPr>
        <w:t>以上を住宅の用に供すること。ただし、マンション建替え円滑化法第</w:t>
      </w:r>
      <w:r w:rsidRPr="00CF48B0">
        <w:rPr>
          <w:kern w:val="0"/>
        </w:rPr>
        <w:t xml:space="preserve">108 </w:t>
      </w:r>
      <w:r w:rsidRPr="00CF48B0">
        <w:rPr>
          <w:rFonts w:hint="eastAsia"/>
          <w:kern w:val="0"/>
        </w:rPr>
        <w:t>条の規定によるマンション敷地売却決議を経て整備される建築物については適用しない。</w:t>
      </w:r>
    </w:p>
    <w:p w14:paraId="001AD16A" w14:textId="77777777" w:rsidR="00E26F2A" w:rsidRPr="00CF48B0" w:rsidRDefault="00B56AAD">
      <w:pPr>
        <w:spacing w:line="300" w:lineRule="exact"/>
        <w:ind w:leftChars="400" w:left="1134" w:hangingChars="100" w:hanging="227"/>
        <w:textAlignment w:val="baseline"/>
        <w:rPr>
          <w:spacing w:val="2"/>
          <w:kern w:val="0"/>
        </w:rPr>
      </w:pPr>
      <w:r w:rsidRPr="00CF48B0">
        <w:rPr>
          <w:kern w:val="0"/>
        </w:rPr>
        <w:t xml:space="preserve">(5) </w:t>
      </w:r>
      <w:r w:rsidRPr="00CF48B0">
        <w:rPr>
          <w:rFonts w:hint="eastAsia"/>
          <w:kern w:val="0"/>
        </w:rPr>
        <w:t>供給される住宅が次の①及び②に掲げる基準に適合したものであること。ただし、マンションの建替えの円滑化等に関する法律（平成１４年６月１９日法律第７８号）（以下「マンション建替え円滑化法」という。）第９条第１項又は第４５条第１項の認可に基づき実施されるマンション建替事業については、①の規定は適用しない。</w:t>
      </w:r>
    </w:p>
    <w:p w14:paraId="1FE0890E" w14:textId="77777777" w:rsidR="00E26F2A" w:rsidRPr="00CF48B0" w:rsidRDefault="00B56AAD">
      <w:pPr>
        <w:spacing w:line="300" w:lineRule="exact"/>
        <w:ind w:leftChars="500" w:left="1361" w:hangingChars="100" w:hanging="227"/>
        <w:textAlignment w:val="baseline"/>
        <w:rPr>
          <w:spacing w:val="2"/>
          <w:kern w:val="0"/>
        </w:rPr>
      </w:pPr>
      <w:r w:rsidRPr="00CF48B0">
        <w:rPr>
          <w:rFonts w:hint="eastAsia"/>
          <w:kern w:val="0"/>
        </w:rPr>
        <w:t>①　各戸が床面積（共同住宅の共用部分の床面積を除く。以下</w:t>
      </w:r>
      <w:r w:rsidRPr="00CF48B0">
        <w:rPr>
          <w:rFonts w:hint="eastAsia"/>
        </w:rPr>
        <w:t>イ－１６</w:t>
      </w:r>
      <w:r w:rsidRPr="00CF48B0">
        <w:t>-</w:t>
      </w:r>
      <w:r w:rsidRPr="00CF48B0">
        <w:rPr>
          <w:rFonts w:hint="eastAsia"/>
        </w:rPr>
        <w:t>（２）関係部分において</w:t>
      </w:r>
      <w:r w:rsidRPr="00CF48B0">
        <w:rPr>
          <w:rFonts w:hint="eastAsia"/>
          <w:kern w:val="0"/>
        </w:rPr>
        <w:t>同じ。）</w:t>
      </w:r>
      <w:r w:rsidRPr="00CF48B0">
        <w:rPr>
          <w:kern w:val="0"/>
        </w:rPr>
        <w:t>50</w:t>
      </w:r>
      <w:r w:rsidRPr="00CF48B0">
        <w:rPr>
          <w:rFonts w:hint="eastAsia"/>
          <w:kern w:val="0"/>
        </w:rPr>
        <w:t>平方メートル（現に同居し、又は同居しようとする親族（婚姻の届出をしないが事実上婚姻関係と同様の事情にある者その他婚姻の予定者を含む。）がない者の居住の用に供する住宅にあっては、</w:t>
      </w:r>
      <w:r w:rsidRPr="00CF48B0">
        <w:rPr>
          <w:kern w:val="0"/>
        </w:rPr>
        <w:t>25</w:t>
      </w:r>
      <w:r w:rsidRPr="00CF48B0">
        <w:rPr>
          <w:rFonts w:hint="eastAsia"/>
          <w:kern w:val="0"/>
        </w:rPr>
        <w:t>平方メートル）以上であり、かつ、</w:t>
      </w:r>
      <w:r w:rsidRPr="00CF48B0">
        <w:rPr>
          <w:kern w:val="0"/>
        </w:rPr>
        <w:t>2</w:t>
      </w:r>
      <w:r w:rsidRPr="00CF48B0">
        <w:rPr>
          <w:rFonts w:hint="eastAsia"/>
          <w:kern w:val="0"/>
        </w:rPr>
        <w:t>以上の居住室を有するものであること。ただし、居住すべき者の年齢、所得その他の特別の事情によりやむを得ないと認められる住宅（単身者の居住の用に供するものを除く。）にあっては、当該住宅の床面積を</w:t>
      </w:r>
      <w:r w:rsidRPr="00CF48B0">
        <w:rPr>
          <w:kern w:val="0"/>
        </w:rPr>
        <w:t>30</w:t>
      </w:r>
      <w:r w:rsidRPr="00CF48B0">
        <w:rPr>
          <w:rFonts w:hint="eastAsia"/>
          <w:kern w:val="0"/>
        </w:rPr>
        <w:t>平方メートル以上とすることができる。</w:t>
      </w:r>
    </w:p>
    <w:p w14:paraId="03F6A4C0" w14:textId="372F366C" w:rsidR="00E26F2A" w:rsidRPr="00CF48B0" w:rsidRDefault="00B56AAD">
      <w:pPr>
        <w:ind w:leftChars="500" w:left="1361" w:hangingChars="100" w:hanging="227"/>
        <w:textAlignment w:val="baseline"/>
        <w:rPr>
          <w:kern w:val="0"/>
        </w:rPr>
      </w:pPr>
      <w:r w:rsidRPr="00CF48B0">
        <w:rPr>
          <w:rFonts w:hint="eastAsia"/>
          <w:kern w:val="0"/>
        </w:rPr>
        <w:t>②　各戸が台所、水洗便所、収納設備、洗面設備及び浴室を備えたものであること。</w:t>
      </w:r>
    </w:p>
    <w:p w14:paraId="2947A833" w14:textId="31E3DDA2" w:rsidR="00F60E53" w:rsidRPr="00CF48B0" w:rsidRDefault="00F60E53" w:rsidP="001D6840">
      <w:pPr>
        <w:ind w:leftChars="400" w:left="1138" w:hangingChars="100" w:hanging="231"/>
        <w:textAlignment w:val="baseline"/>
        <w:rPr>
          <w:spacing w:val="2"/>
          <w:kern w:val="0"/>
        </w:rPr>
      </w:pPr>
      <w:r w:rsidRPr="00CF48B0">
        <w:rPr>
          <w:spacing w:val="2"/>
          <w:kern w:val="0"/>
        </w:rPr>
        <w:t>(6) 建替え後のマンションにおいて、計画期間を30年以上に設定した長期修繕計画を作成し、長期修繕計画に適切な修繕積立金の額が設定されるものであること。ただし、地方公共団体のマンション管理適正化推進計画等において、異なる定めがある場合にあっては、それによることができる。</w:t>
      </w:r>
    </w:p>
    <w:p w14:paraId="281B0044"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二　市街地住宅供給型中心市街地共同住宅供給タイプ優良建築物等整備事業　　</w:t>
      </w:r>
    </w:p>
    <w:p w14:paraId="2EE5F21E" w14:textId="77777777" w:rsidR="00E26F2A" w:rsidRPr="00CF48B0" w:rsidRDefault="00B56AAD">
      <w:pPr>
        <w:ind w:leftChars="400" w:left="907" w:firstLineChars="100" w:firstLine="227"/>
        <w:textAlignment w:val="baseline"/>
        <w:rPr>
          <w:spacing w:val="2"/>
          <w:kern w:val="0"/>
        </w:rPr>
      </w:pPr>
      <w:r w:rsidRPr="00CF48B0">
        <w:rPr>
          <w:rFonts w:hint="eastAsia"/>
          <w:kern w:val="0"/>
        </w:rPr>
        <w:t>中心市街地活性化法第９条第</w:t>
      </w:r>
      <w:r w:rsidRPr="00CF48B0">
        <w:rPr>
          <w:kern w:val="0"/>
        </w:rPr>
        <w:t>10</w:t>
      </w:r>
      <w:r w:rsidRPr="00CF48B0">
        <w:rPr>
          <w:rFonts w:hint="eastAsia"/>
          <w:kern w:val="0"/>
        </w:rPr>
        <w:t>項の規定による内閣総理大臣の認定を受けた基本計画の区域内で行われる同法第７条第６項に規定する中心市街地共同住宅供給事業により、特定の住宅を</w:t>
      </w:r>
      <w:r w:rsidRPr="00CF48B0">
        <w:rPr>
          <w:kern w:val="0"/>
        </w:rPr>
        <w:t>10</w:t>
      </w:r>
      <w:r w:rsidRPr="00CF48B0">
        <w:rPr>
          <w:rFonts w:hint="eastAsia"/>
          <w:kern w:val="0"/>
        </w:rPr>
        <w:t>戸以上供給する建築物（延べ面積の２分の１以上を住宅の用に供するものとする。）及び敷地の整備をいう。</w:t>
      </w:r>
    </w:p>
    <w:p w14:paraId="46863254" w14:textId="77777777" w:rsidR="00E26F2A" w:rsidRPr="00CF48B0" w:rsidRDefault="00B56AAD">
      <w:pPr>
        <w:ind w:leftChars="200" w:left="680" w:hangingChars="100" w:hanging="227"/>
      </w:pPr>
      <w:r w:rsidRPr="00CF48B0">
        <w:rPr>
          <w:rFonts w:hint="eastAsia"/>
        </w:rPr>
        <w:t>三　既存ストック再生型優良建築物等整備事業　既存の建築物ストックを改修する事業で、次の要件すべてに該当するものをいう。</w:t>
      </w:r>
    </w:p>
    <w:p w14:paraId="25459AA8" w14:textId="77777777" w:rsidR="00E26F2A" w:rsidRPr="00CF48B0" w:rsidRDefault="00B56AAD">
      <w:pPr>
        <w:ind w:leftChars="300" w:left="907" w:hangingChars="100" w:hanging="227"/>
      </w:pPr>
      <w:r w:rsidRPr="00CF48B0">
        <w:t xml:space="preserve">(1) </w:t>
      </w:r>
      <w:r w:rsidRPr="00CF48B0">
        <w:rPr>
          <w:rFonts w:hint="eastAsia"/>
        </w:rPr>
        <w:t>以下のいずれかの事業に該当すること</w:t>
      </w:r>
    </w:p>
    <w:p w14:paraId="30F5CBCA" w14:textId="77777777" w:rsidR="007958CD" w:rsidRPr="00CF48B0" w:rsidRDefault="00B56AAD" w:rsidP="007958CD">
      <w:pPr>
        <w:ind w:leftChars="400" w:left="1147" w:hanging="240"/>
      </w:pPr>
      <w:r w:rsidRPr="00CF48B0">
        <w:rPr>
          <w:rFonts w:hint="eastAsia"/>
        </w:rPr>
        <w:t xml:space="preserve">①　</w:t>
      </w:r>
      <w:r w:rsidR="007958CD" w:rsidRPr="00CF48B0">
        <w:rPr>
          <w:rFonts w:hint="eastAsia"/>
        </w:rPr>
        <w:t>10名以上の区分所有者が存する住宅・建築物ストックで行われる事業であ</w:t>
      </w:r>
      <w:r w:rsidR="007958CD" w:rsidRPr="00CF48B0">
        <w:rPr>
          <w:rFonts w:ascii="ＭＳ 明朝" w:eastAsia="ＭＳ 明朝" w:hAnsi="ＭＳ 明朝" w:hint="eastAsia"/>
        </w:rPr>
        <w:t>ること。</w:t>
      </w:r>
    </w:p>
    <w:p w14:paraId="266E94E3" w14:textId="54CF54D1" w:rsidR="00E26F2A" w:rsidRPr="00CF48B0" w:rsidRDefault="00B56AAD" w:rsidP="007958CD">
      <w:pPr>
        <w:ind w:leftChars="400" w:left="1147" w:hanging="240"/>
      </w:pPr>
      <w:r w:rsidRPr="00CF48B0">
        <w:rPr>
          <w:rFonts w:hint="eastAsia"/>
        </w:rPr>
        <w:t>②　市街地再開発事業等によって整備された</w:t>
      </w:r>
      <w:r w:rsidRPr="00CF48B0">
        <w:t>10</w:t>
      </w:r>
      <w:r w:rsidRPr="00CF48B0">
        <w:rPr>
          <w:rFonts w:hint="eastAsia"/>
        </w:rPr>
        <w:t>人以上の区分所有者が存する住宅・建築物ストックで行われる事業であって、次のイ）及びロ）を満たすもの</w:t>
      </w:r>
    </w:p>
    <w:p w14:paraId="7B529843" w14:textId="77777777" w:rsidR="00E26F2A" w:rsidRPr="00CF48B0" w:rsidRDefault="00B56AAD">
      <w:pPr>
        <w:ind w:leftChars="500" w:left="1361" w:hangingChars="100" w:hanging="227"/>
      </w:pPr>
      <w:r w:rsidRPr="00CF48B0">
        <w:rPr>
          <w:rFonts w:hint="eastAsia"/>
        </w:rPr>
        <w:t>イ）都心部の再生に向けて、官民連携の協議会が組織されていること</w:t>
      </w:r>
    </w:p>
    <w:p w14:paraId="2AA82D57" w14:textId="77777777" w:rsidR="00E26F2A" w:rsidRPr="00CF48B0" w:rsidRDefault="00B56AAD">
      <w:pPr>
        <w:ind w:leftChars="500" w:left="1361" w:hangingChars="100" w:hanging="227"/>
      </w:pPr>
      <w:r w:rsidRPr="00CF48B0">
        <w:rPr>
          <w:rFonts w:hint="eastAsia"/>
        </w:rPr>
        <w:t>ロ）都市再開発法に規定する都市再開発方針（２号地区・２項地区）その他まちづくり計画に位置付けられた地区の再生であること</w:t>
      </w:r>
    </w:p>
    <w:p w14:paraId="10E024C5" w14:textId="77777777" w:rsidR="00E26F2A" w:rsidRPr="00CF48B0" w:rsidRDefault="00B56AAD">
      <w:pPr>
        <w:ind w:leftChars="300" w:left="907" w:hangingChars="100" w:hanging="227"/>
      </w:pPr>
      <w:r w:rsidRPr="00CF48B0">
        <w:t>(2) (1)</w:t>
      </w:r>
      <w:r w:rsidRPr="00CF48B0">
        <w:rPr>
          <w:rFonts w:hint="eastAsia"/>
        </w:rPr>
        <w:t>①に該当する事業にあっては、事業実施後の建築物の延べ面積の２分の１以上が住宅の用に供されること。</w:t>
      </w:r>
      <w:r w:rsidRPr="00CF48B0">
        <w:t>(1)</w:t>
      </w:r>
      <w:r w:rsidRPr="00CF48B0">
        <w:rPr>
          <w:rFonts w:hint="eastAsia"/>
        </w:rPr>
        <w:t>②に該当する事業にあっては、事業実施後の建築物の延べ面積の２分の１以上が公益施設、共同住宅又は商業の用に供されること。</w:t>
      </w:r>
    </w:p>
    <w:p w14:paraId="01EF5BF5" w14:textId="77777777" w:rsidR="00E26F2A" w:rsidRPr="00CF48B0" w:rsidRDefault="00B56AAD">
      <w:pPr>
        <w:ind w:leftChars="300" w:left="907" w:hangingChars="100" w:hanging="227"/>
      </w:pPr>
      <w:r w:rsidRPr="00CF48B0">
        <w:t xml:space="preserve"> (3)</w:t>
      </w:r>
      <w:r w:rsidRPr="00CF48B0">
        <w:rPr>
          <w:rFonts w:hint="eastAsia"/>
        </w:rPr>
        <w:t xml:space="preserve">　</w:t>
      </w:r>
      <w:r w:rsidRPr="00CF48B0">
        <w:t xml:space="preserve"> </w:t>
      </w:r>
      <w:r w:rsidRPr="00CF48B0">
        <w:rPr>
          <w:rFonts w:hint="eastAsia"/>
        </w:rPr>
        <w:t>住宅が次の①及び②に掲げる基準に適合したものであること。ただし、</w:t>
      </w:r>
      <w:r w:rsidRPr="00CF48B0">
        <w:t>(1)</w:t>
      </w:r>
      <w:r w:rsidRPr="00CF48B0">
        <w:rPr>
          <w:rFonts w:hint="eastAsia"/>
        </w:rPr>
        <w:t>②に該当する事業については適用しない。</w:t>
      </w:r>
    </w:p>
    <w:p w14:paraId="56A776EE" w14:textId="77777777" w:rsidR="00E26F2A" w:rsidRPr="00CF48B0" w:rsidRDefault="00B56AAD">
      <w:pPr>
        <w:ind w:leftChars="400" w:left="1134" w:hangingChars="100" w:hanging="227"/>
      </w:pPr>
      <w:r w:rsidRPr="00CF48B0">
        <w:rPr>
          <w:rFonts w:hint="eastAsia"/>
        </w:rPr>
        <w:t>①　各戸が床面積（共同住宅の共用部分の床面積を除く。以下この号において同じ。）５０平方メートル（現に同居し、又は同居しようとする親族（婚姻の届出をしないが事実上婚姻関係と同様の事情にある者その他婚姻の予定者を含む。）がない者の居住の用に供する住宅にあっては、２５平方メートル）以上であり、かつ、２以上の居住室を有するものであること。ただし、居住すべき者の年齢、所得その他の特別の事情によりやむを得ないと認められる住宅（単身者の居住の用に供するものを除く。）にあっては、当該住宅の床面積を３０平方メートル以上とすることができる。</w:t>
      </w:r>
    </w:p>
    <w:p w14:paraId="718A79C1" w14:textId="77777777" w:rsidR="00E26F2A" w:rsidRPr="00CF48B0" w:rsidRDefault="00B56AAD">
      <w:pPr>
        <w:ind w:leftChars="400" w:left="1134" w:hangingChars="100" w:hanging="227"/>
      </w:pPr>
      <w:r w:rsidRPr="00CF48B0">
        <w:rPr>
          <w:rFonts w:hint="eastAsia"/>
        </w:rPr>
        <w:t>②　各戸が台所、水洗便所、収納設備、洗面設備及び浴室を備えたものであること。</w:t>
      </w:r>
    </w:p>
    <w:p w14:paraId="686DC42B" w14:textId="77777777" w:rsidR="00E26F2A" w:rsidRPr="00CF48B0" w:rsidRDefault="00B56AAD">
      <w:pPr>
        <w:ind w:leftChars="300" w:left="907" w:hangingChars="100" w:hanging="227"/>
      </w:pPr>
      <w:r w:rsidRPr="00CF48B0">
        <w:t>(4)</w:t>
      </w:r>
      <w:r w:rsidRPr="00CF48B0">
        <w:rPr>
          <w:rFonts w:hint="eastAsia"/>
        </w:rPr>
        <w:t xml:space="preserve">　次の①及び②に掲げる改修を行うものであること</w:t>
      </w:r>
    </w:p>
    <w:p w14:paraId="560B848E" w14:textId="77777777" w:rsidR="00E26F2A" w:rsidRPr="00CF48B0" w:rsidRDefault="00B56AAD">
      <w:pPr>
        <w:ind w:leftChars="400" w:left="1134" w:hangingChars="100" w:hanging="227"/>
      </w:pPr>
      <w:r w:rsidRPr="00CF48B0">
        <w:rPr>
          <w:rFonts w:hint="eastAsia"/>
        </w:rPr>
        <w:t>①　耐震改修</w:t>
      </w:r>
    </w:p>
    <w:p w14:paraId="12E91ABF" w14:textId="77777777" w:rsidR="00E26F2A" w:rsidRPr="00CF48B0" w:rsidRDefault="00B56AAD">
      <w:pPr>
        <w:ind w:leftChars="500" w:left="1134" w:firstLineChars="100" w:firstLine="227"/>
      </w:pPr>
      <w:r w:rsidRPr="00CF48B0">
        <w:rPr>
          <w:rFonts w:hint="eastAsia"/>
        </w:rPr>
        <w:t>地震に対して安全な構造とするための改修（耐震診断等により、地震に対して安全な構造であることが明らかなものを除く。）</w:t>
      </w:r>
    </w:p>
    <w:p w14:paraId="13B3DF17" w14:textId="77777777" w:rsidR="00E26F2A" w:rsidRPr="00CF48B0" w:rsidRDefault="00B56AAD">
      <w:pPr>
        <w:ind w:leftChars="400" w:left="1134" w:hangingChars="100" w:hanging="227"/>
      </w:pPr>
      <w:r w:rsidRPr="00CF48B0">
        <w:rPr>
          <w:rFonts w:hint="eastAsia"/>
        </w:rPr>
        <w:t>②　アスベスト改修</w:t>
      </w:r>
    </w:p>
    <w:p w14:paraId="768236B1" w14:textId="77777777" w:rsidR="00E26F2A" w:rsidRPr="00CF48B0" w:rsidRDefault="00B56AAD">
      <w:pPr>
        <w:ind w:leftChars="500" w:left="1134" w:firstLineChars="100" w:firstLine="227"/>
      </w:pPr>
      <w:r w:rsidRPr="00CF48B0">
        <w:rPr>
          <w:rFonts w:hint="eastAsia"/>
        </w:rPr>
        <w:t>多数の者が利用する部分における露出した吹付けアスベストの除去等の改修（アスベスト有無の調査等により、露出した吹付けアスベストが存在しないことが明らかなものを除く。）</w:t>
      </w:r>
    </w:p>
    <w:p w14:paraId="7C790D1F" w14:textId="77777777" w:rsidR="00E26F2A" w:rsidRPr="00CF48B0" w:rsidRDefault="00B56AAD">
      <w:pPr>
        <w:ind w:leftChars="300" w:left="907" w:hangingChars="100" w:hanging="227"/>
      </w:pPr>
      <w:r w:rsidRPr="00CF48B0">
        <w:t>(5)</w:t>
      </w:r>
      <w:r w:rsidRPr="00CF48B0">
        <w:rPr>
          <w:rFonts w:hint="eastAsia"/>
        </w:rPr>
        <w:t xml:space="preserve">　次の①から⑤までに掲げるいずれかの改修を行うものであること。</w:t>
      </w:r>
    </w:p>
    <w:p w14:paraId="4AF962F6" w14:textId="77777777" w:rsidR="00E26F2A" w:rsidRPr="00CF48B0" w:rsidRDefault="00B56AAD">
      <w:pPr>
        <w:ind w:leftChars="400" w:left="1134" w:hangingChars="100" w:hanging="227"/>
      </w:pPr>
      <w:r w:rsidRPr="00CF48B0">
        <w:rPr>
          <w:rFonts w:hint="eastAsia"/>
        </w:rPr>
        <w:t>①　バリアフリー改修</w:t>
      </w:r>
    </w:p>
    <w:p w14:paraId="5C564537" w14:textId="77777777" w:rsidR="00E26F2A" w:rsidRPr="00CF48B0" w:rsidRDefault="00B56AAD">
      <w:pPr>
        <w:ind w:leftChars="500" w:left="1361" w:hangingChars="100" w:hanging="227"/>
      </w:pPr>
      <w:r w:rsidRPr="00CF48B0">
        <w:rPr>
          <w:rFonts w:hint="eastAsia"/>
        </w:rPr>
        <w:t>高齢者等の快適かつ安全な移動を確保するための共用部分の改修</w:t>
      </w:r>
    </w:p>
    <w:p w14:paraId="74AA449D" w14:textId="77777777" w:rsidR="00E26F2A" w:rsidRPr="00CF48B0" w:rsidRDefault="00B56AAD">
      <w:pPr>
        <w:ind w:leftChars="400" w:left="1134" w:hangingChars="100" w:hanging="227"/>
      </w:pPr>
      <w:r w:rsidRPr="00CF48B0">
        <w:rPr>
          <w:rFonts w:hint="eastAsia"/>
        </w:rPr>
        <w:t>②　省エネ改修</w:t>
      </w:r>
    </w:p>
    <w:p w14:paraId="431741FB" w14:textId="77777777" w:rsidR="00E26F2A" w:rsidRPr="00CF48B0" w:rsidRDefault="00B56AAD">
      <w:pPr>
        <w:ind w:leftChars="500" w:left="1361" w:hangingChars="100" w:hanging="227"/>
      </w:pPr>
      <w:r w:rsidRPr="00CF48B0">
        <w:rPr>
          <w:rFonts w:hint="eastAsia"/>
        </w:rPr>
        <w:t>省エネルギーに寄与する改修</w:t>
      </w:r>
    </w:p>
    <w:p w14:paraId="6E4B1944" w14:textId="77777777" w:rsidR="00E26F2A" w:rsidRPr="00CF48B0" w:rsidRDefault="00B56AAD">
      <w:pPr>
        <w:ind w:leftChars="400" w:left="1134" w:hangingChars="100" w:hanging="227"/>
      </w:pPr>
      <w:r w:rsidRPr="00CF48B0">
        <w:rPr>
          <w:rFonts w:hint="eastAsia"/>
        </w:rPr>
        <w:t>③　維持管理対策改修</w:t>
      </w:r>
    </w:p>
    <w:p w14:paraId="521532CC" w14:textId="77777777" w:rsidR="00E26F2A" w:rsidRPr="00CF48B0" w:rsidRDefault="00B56AAD">
      <w:pPr>
        <w:ind w:leftChars="400" w:left="907" w:firstLineChars="100" w:firstLine="227"/>
      </w:pPr>
      <w:r w:rsidRPr="00CF48B0">
        <w:rPr>
          <w:rFonts w:hint="eastAsia"/>
        </w:rPr>
        <w:t>建築物の維持管理を容易化するための改修</w:t>
      </w:r>
    </w:p>
    <w:p w14:paraId="124AA7EF" w14:textId="77777777" w:rsidR="00E26F2A" w:rsidRPr="00CF48B0" w:rsidRDefault="00B56AAD">
      <w:pPr>
        <w:ind w:leftChars="400" w:left="1007" w:hanging="100"/>
      </w:pPr>
      <w:r w:rsidRPr="00CF48B0">
        <w:rPr>
          <w:rFonts w:hint="eastAsia"/>
        </w:rPr>
        <w:t>④　防災対策改修</w:t>
      </w:r>
    </w:p>
    <w:p w14:paraId="55193DE9" w14:textId="77777777" w:rsidR="00E26F2A" w:rsidRPr="00CF48B0" w:rsidRDefault="00B56AAD">
      <w:pPr>
        <w:ind w:leftChars="400" w:left="907" w:firstLineChars="100" w:firstLine="227"/>
      </w:pPr>
      <w:r w:rsidRPr="00CF48B0">
        <w:rPr>
          <w:rFonts w:hint="eastAsia"/>
        </w:rPr>
        <w:t>地震時等における防災機能を整備するための改修</w:t>
      </w:r>
    </w:p>
    <w:p w14:paraId="4468F56D" w14:textId="77777777" w:rsidR="00E26F2A" w:rsidRPr="00CF48B0" w:rsidRDefault="00B56AAD">
      <w:pPr>
        <w:ind w:leftChars="400" w:left="1007" w:hanging="100"/>
      </w:pPr>
      <w:r w:rsidRPr="00CF48B0">
        <w:rPr>
          <w:rFonts w:hint="eastAsia"/>
        </w:rPr>
        <w:t>⑤　子育て支援対応改修</w:t>
      </w:r>
    </w:p>
    <w:p w14:paraId="099C3204" w14:textId="77777777" w:rsidR="00E26F2A" w:rsidRPr="00CF48B0" w:rsidRDefault="00B56AAD">
      <w:pPr>
        <w:ind w:leftChars="400" w:left="907" w:firstLineChars="100" w:firstLine="227"/>
      </w:pPr>
      <w:r w:rsidRPr="00CF48B0">
        <w:rPr>
          <w:rFonts w:hint="eastAsia"/>
        </w:rPr>
        <w:t>子育てを支援する環境整備のための改修</w:t>
      </w:r>
    </w:p>
    <w:p w14:paraId="483767A5" w14:textId="2C9B1C40" w:rsidR="00E26F2A" w:rsidRPr="00CF48B0" w:rsidRDefault="00B56AAD">
      <w:pPr>
        <w:ind w:leftChars="300" w:left="907" w:hangingChars="100" w:hanging="227"/>
      </w:pPr>
      <w:r w:rsidRPr="00CF48B0">
        <w:t>(6)</w:t>
      </w:r>
      <w:r w:rsidRPr="00CF48B0">
        <w:rPr>
          <w:rFonts w:hint="eastAsia"/>
        </w:rPr>
        <w:t xml:space="preserve">　</w:t>
      </w:r>
      <w:r w:rsidRPr="00CF48B0">
        <w:t xml:space="preserve"> (1)</w:t>
      </w:r>
      <w:r w:rsidRPr="00CF48B0">
        <w:rPr>
          <w:rFonts w:hint="eastAsia"/>
        </w:rPr>
        <w:t>①に該当する事業については、令和</w:t>
      </w:r>
      <w:r w:rsidR="003A76DD" w:rsidRPr="00CF48B0">
        <w:rPr>
          <w:rFonts w:hint="eastAsia"/>
        </w:rPr>
        <w:t>９</w:t>
      </w:r>
      <w:r w:rsidRPr="00CF48B0">
        <w:rPr>
          <w:rFonts w:hint="eastAsia"/>
        </w:rPr>
        <w:t>年３月31日までに着手した事業であること（補助を受けて調査・計画策定・設計に着手した場合を含み、複数の工区を有する地区において一部の工区に着手があったときは、地区全体に着手があったものとみなす。）とする。</w:t>
      </w:r>
    </w:p>
    <w:p w14:paraId="39DDCD9F" w14:textId="77777777" w:rsidR="007958CD" w:rsidRPr="00CF48B0" w:rsidRDefault="007958CD" w:rsidP="007958CD">
      <w:pPr>
        <w:ind w:leftChars="300" w:left="907" w:hangingChars="100" w:hanging="227"/>
      </w:pPr>
      <w:r w:rsidRPr="00CF48B0">
        <w:rPr>
          <w:rFonts w:ascii="ＭＳ 明朝" w:eastAsia="ＭＳ 明朝" w:hAnsi="ＭＳ 明朝" w:hint="eastAsia"/>
        </w:rPr>
        <w:t>(</w:t>
      </w:r>
      <w:r w:rsidRPr="00CF48B0">
        <w:rPr>
          <w:rFonts w:ascii="ＭＳ 明朝" w:eastAsia="ＭＳ 明朝" w:hAnsi="ＭＳ 明朝"/>
        </w:rPr>
        <w:t>7</w:t>
      </w:r>
      <w:r w:rsidRPr="00CF48B0">
        <w:rPr>
          <w:rFonts w:ascii="ＭＳ 明朝" w:eastAsia="ＭＳ 明朝" w:hAnsi="ＭＳ 明朝" w:hint="eastAsia"/>
        </w:rPr>
        <w:t xml:space="preserve">)　</w:t>
      </w:r>
      <w:r w:rsidRPr="00CF48B0">
        <w:rPr>
          <w:rFonts w:hint="eastAsia"/>
        </w:rPr>
        <w:t xml:space="preserve"> </w:t>
      </w:r>
      <w:r w:rsidRPr="00CF48B0">
        <w:rPr>
          <w:rFonts w:ascii="ＭＳ 明朝" w:eastAsia="ＭＳ 明朝" w:hAnsi="ＭＳ 明朝" w:hint="eastAsia"/>
        </w:rPr>
        <w:t>計画期間を</w:t>
      </w:r>
      <w:r w:rsidRPr="00CF48B0">
        <w:rPr>
          <w:rFonts w:ascii="ＭＳ 明朝" w:eastAsia="ＭＳ 明朝" w:hAnsi="ＭＳ 明朝"/>
        </w:rPr>
        <w:t>25年以上に設定した長期修繕計画があり、当該長期修繕計画に修繕積立金（計画修繕工事に要する費用に充当するための積立）を設定していること。さらに、積み立てられている修繕積立金の額が長期修繕計画に設定されている修繕積立金の額と概ね一致している又は長期修繕計画より余裕があること。</w:t>
      </w:r>
    </w:p>
    <w:p w14:paraId="108FF485" w14:textId="77777777" w:rsidR="00E26F2A" w:rsidRPr="00CF48B0" w:rsidRDefault="00B56AAD">
      <w:pPr>
        <w:overflowPunct w:val="0"/>
        <w:snapToGrid w:val="0"/>
        <w:ind w:firstLineChars="200" w:firstLine="462"/>
        <w:textAlignment w:val="baseline"/>
        <w:rPr>
          <w:spacing w:val="2"/>
          <w:kern w:val="0"/>
        </w:rPr>
      </w:pPr>
      <w:r w:rsidRPr="00CF48B0">
        <w:rPr>
          <w:rFonts w:hint="eastAsia"/>
          <w:spacing w:val="2"/>
          <w:kern w:val="0"/>
        </w:rPr>
        <w:t>四　都市再構築型優良建築物等整備事業　次のいずれかに該当する事業をいう。</w:t>
      </w:r>
    </w:p>
    <w:p w14:paraId="7DA4420B" w14:textId="77777777" w:rsidR="00E26F2A" w:rsidRPr="00CF48B0" w:rsidRDefault="00B56AAD">
      <w:pPr>
        <w:overflowPunct w:val="0"/>
        <w:snapToGrid w:val="0"/>
        <w:ind w:firstLineChars="300" w:firstLine="692"/>
        <w:textAlignment w:val="baseline"/>
        <w:rPr>
          <w:spacing w:val="2"/>
          <w:kern w:val="0"/>
        </w:rPr>
      </w:pPr>
      <w:r w:rsidRPr="00CF48B0">
        <w:rPr>
          <w:rFonts w:hint="eastAsia"/>
          <w:spacing w:val="2"/>
          <w:kern w:val="0"/>
        </w:rPr>
        <w:t>イ　人口密度維持タイプ</w:t>
      </w:r>
    </w:p>
    <w:p w14:paraId="218694E3"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都市機能誘導区域内の中心拠点区域、連携生活拠点区域又は生活拠点区域において、それぞれ中心拠点誘導施設、連携生活拠点誘導施設又は生活拠点誘導施設の整備を行うものをいう。</w:t>
      </w:r>
    </w:p>
    <w:p w14:paraId="430A89BA" w14:textId="77777777" w:rsidR="00E26F2A" w:rsidRPr="00CF48B0" w:rsidRDefault="00B56AAD">
      <w:pPr>
        <w:overflowPunct w:val="0"/>
        <w:snapToGrid w:val="0"/>
        <w:ind w:firstLineChars="300" w:firstLine="692"/>
        <w:jc w:val="left"/>
        <w:textAlignment w:val="baseline"/>
        <w:rPr>
          <w:spacing w:val="2"/>
          <w:kern w:val="0"/>
          <w:sz w:val="32"/>
        </w:rPr>
      </w:pPr>
      <w:r w:rsidRPr="00CF48B0">
        <w:rPr>
          <w:rFonts w:hint="eastAsia"/>
          <w:spacing w:val="2"/>
          <w:kern w:val="0"/>
        </w:rPr>
        <w:t>ロ　高齢社会対応タイプ</w:t>
      </w:r>
    </w:p>
    <w:p w14:paraId="0652866E"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都市機能誘導区域内の高齢者交流拠点区域において、高齢者交流拠点誘導施設の整備を行うものをいう。</w:t>
      </w:r>
    </w:p>
    <w:p w14:paraId="26FBE5FB" w14:textId="77777777" w:rsidR="00E26F2A" w:rsidRPr="00CF48B0" w:rsidRDefault="00B56AAD">
      <w:pPr>
        <w:overflowPunct w:val="0"/>
        <w:snapToGrid w:val="0"/>
        <w:ind w:firstLineChars="200" w:firstLine="462"/>
        <w:jc w:val="left"/>
        <w:textAlignment w:val="baseline"/>
        <w:rPr>
          <w:spacing w:val="2"/>
          <w:kern w:val="0"/>
        </w:rPr>
      </w:pPr>
      <w:r w:rsidRPr="00CF48B0">
        <w:rPr>
          <w:spacing w:val="2"/>
          <w:kern w:val="0"/>
        </w:rPr>
        <w:t>五　複数棟改修型優良建築物等整備事業</w:t>
      </w:r>
      <w:r w:rsidRPr="00CF48B0">
        <w:rPr>
          <w:rFonts w:hint="eastAsia"/>
          <w:spacing w:val="2"/>
          <w:kern w:val="0"/>
        </w:rPr>
        <w:t xml:space="preserve">　次の要件すべてに該当するものをいう。</w:t>
      </w:r>
    </w:p>
    <w:p w14:paraId="28B2949E" w14:textId="77777777" w:rsidR="00E26F2A" w:rsidRPr="00CF48B0" w:rsidRDefault="00B56AAD">
      <w:pPr>
        <w:overflowPunct w:val="0"/>
        <w:snapToGrid w:val="0"/>
        <w:ind w:leftChars="300" w:left="911" w:hangingChars="100" w:hanging="231"/>
        <w:jc w:val="left"/>
        <w:textAlignment w:val="baseline"/>
        <w:rPr>
          <w:spacing w:val="2"/>
          <w:kern w:val="0"/>
        </w:rPr>
      </w:pPr>
      <w:r w:rsidRPr="00CF48B0">
        <w:rPr>
          <w:spacing w:val="2"/>
          <w:kern w:val="0"/>
        </w:rPr>
        <w:t xml:space="preserve">(1) </w:t>
      </w:r>
      <w:r w:rsidRPr="00CF48B0">
        <w:rPr>
          <w:rFonts w:hint="eastAsia"/>
          <w:spacing w:val="2"/>
          <w:kern w:val="0"/>
        </w:rPr>
        <w:t>複数の敷地で行われる既存住宅・建築物の改修であること（ただし、減価償却資産の耐用年数等に関する省令（昭和40年大蔵省令第15号）別表第１に掲げる耐用年数の２分の１を経過している住宅・建築物で行われるものに限る）</w:t>
      </w:r>
    </w:p>
    <w:p w14:paraId="65FC4158" w14:textId="77777777" w:rsidR="00E26F2A" w:rsidRPr="00CF48B0" w:rsidRDefault="00B56AAD">
      <w:pPr>
        <w:overflowPunct w:val="0"/>
        <w:snapToGrid w:val="0"/>
        <w:ind w:firstLineChars="300" w:firstLine="692"/>
        <w:jc w:val="left"/>
        <w:textAlignment w:val="baseline"/>
        <w:rPr>
          <w:spacing w:val="2"/>
          <w:kern w:val="0"/>
        </w:rPr>
      </w:pPr>
      <w:r w:rsidRPr="00CF48B0">
        <w:rPr>
          <w:spacing w:val="2"/>
          <w:kern w:val="0"/>
        </w:rPr>
        <w:t xml:space="preserve">(2) </w:t>
      </w:r>
      <w:r w:rsidRPr="00CF48B0">
        <w:rPr>
          <w:rFonts w:hint="eastAsia"/>
          <w:spacing w:val="2"/>
          <w:kern w:val="0"/>
        </w:rPr>
        <w:t>次のいずれかに該当すること</w:t>
      </w:r>
    </w:p>
    <w:p w14:paraId="1963C5E8" w14:textId="77777777" w:rsidR="00E26F2A" w:rsidRPr="00CF48B0" w:rsidRDefault="00B56AAD">
      <w:pPr>
        <w:overflowPunct w:val="0"/>
        <w:snapToGrid w:val="0"/>
        <w:ind w:leftChars="400" w:left="1138" w:hangingChars="100" w:hanging="231"/>
        <w:jc w:val="left"/>
        <w:textAlignment w:val="baseline"/>
        <w:rPr>
          <w:spacing w:val="2"/>
          <w:kern w:val="0"/>
        </w:rPr>
      </w:pPr>
      <w:r w:rsidRPr="00CF48B0">
        <w:rPr>
          <w:rFonts w:hint="eastAsia"/>
          <w:spacing w:val="2"/>
          <w:kern w:val="0"/>
        </w:rPr>
        <w:t>①　建築基準法第69 条の建築協定、都市計画法第12 条の５第２項第１号の地区整備計画又は幹線道路の沿道の整備に関する法律第９条第２項第１号の沿道地区整備計画その他これらに類する計画等に基づく壁面の位置の制限、建築物の形態、意匠等に関する制限その他これらに類する制限を受けるものであること</w:t>
      </w:r>
    </w:p>
    <w:p w14:paraId="23AC0F34" w14:textId="77777777" w:rsidR="00E26F2A" w:rsidRPr="00CF48B0" w:rsidRDefault="00B56AAD">
      <w:pPr>
        <w:overflowPunct w:val="0"/>
        <w:snapToGrid w:val="0"/>
        <w:ind w:leftChars="400" w:left="1138" w:hangingChars="100" w:hanging="231"/>
        <w:jc w:val="left"/>
        <w:textAlignment w:val="baseline"/>
        <w:rPr>
          <w:spacing w:val="2"/>
          <w:kern w:val="0"/>
        </w:rPr>
      </w:pPr>
      <w:r w:rsidRPr="00CF48B0">
        <w:rPr>
          <w:rFonts w:hint="eastAsia"/>
          <w:spacing w:val="2"/>
          <w:kern w:val="0"/>
        </w:rPr>
        <w:t>②　日常的に開放された敷地（建築物を含む。）内の公共的通路又は公開空地を整備するものであること</w:t>
      </w:r>
    </w:p>
    <w:p w14:paraId="1AD00107" w14:textId="77777777" w:rsidR="00E26F2A" w:rsidRPr="00CF48B0" w:rsidRDefault="00B56AAD">
      <w:pPr>
        <w:overflowPunct w:val="0"/>
        <w:snapToGrid w:val="0"/>
        <w:ind w:firstLineChars="300" w:firstLine="692"/>
        <w:jc w:val="left"/>
        <w:textAlignment w:val="baseline"/>
        <w:rPr>
          <w:spacing w:val="2"/>
          <w:kern w:val="0"/>
        </w:rPr>
      </w:pPr>
      <w:r w:rsidRPr="00CF48B0">
        <w:rPr>
          <w:spacing w:val="2"/>
          <w:kern w:val="0"/>
        </w:rPr>
        <w:t>(3)</w:t>
      </w:r>
      <w:r w:rsidRPr="00CF48B0">
        <w:rPr>
          <w:rFonts w:hint="eastAsia"/>
          <w:spacing w:val="2"/>
          <w:kern w:val="0"/>
        </w:rPr>
        <w:t xml:space="preserve"> 次の要件のすべてに該当すること</w:t>
      </w:r>
    </w:p>
    <w:p w14:paraId="38C439CB" w14:textId="77777777" w:rsidR="00E26F2A" w:rsidRPr="00CF48B0" w:rsidRDefault="00B56AAD">
      <w:pPr>
        <w:overflowPunct w:val="0"/>
        <w:snapToGrid w:val="0"/>
        <w:ind w:leftChars="400" w:left="1138" w:hangingChars="100" w:hanging="231"/>
        <w:jc w:val="left"/>
        <w:textAlignment w:val="baseline"/>
        <w:rPr>
          <w:spacing w:val="2"/>
          <w:kern w:val="0"/>
        </w:rPr>
      </w:pPr>
      <w:r w:rsidRPr="00CF48B0">
        <w:rPr>
          <w:rFonts w:hint="eastAsia"/>
          <w:spacing w:val="2"/>
          <w:kern w:val="0"/>
        </w:rPr>
        <w:t>①　地方公共団体において、10 戸以上、土地・建物の所有権</w:t>
      </w:r>
      <w:r w:rsidRPr="00CF48B0">
        <w:rPr>
          <w:spacing w:val="2"/>
          <w:kern w:val="0"/>
        </w:rPr>
        <w:t>を有する</w:t>
      </w:r>
      <w:r w:rsidRPr="00CF48B0">
        <w:rPr>
          <w:rFonts w:hint="eastAsia"/>
          <w:spacing w:val="2"/>
          <w:kern w:val="0"/>
        </w:rPr>
        <w:t>者が10 名以上、又は10 棟以上の住宅・建築物ストックの改修について、複数棟改修事業計画が作成されていること。この</w:t>
      </w:r>
      <w:r w:rsidRPr="00CF48B0">
        <w:rPr>
          <w:spacing w:val="2"/>
          <w:kern w:val="0"/>
        </w:rPr>
        <w:t>場合において</w:t>
      </w:r>
      <w:r w:rsidRPr="00CF48B0">
        <w:rPr>
          <w:rFonts w:hint="eastAsia"/>
          <w:spacing w:val="2"/>
          <w:kern w:val="0"/>
        </w:rPr>
        <w:t>、土地又は借地権の信託の委託者がある場合については、委託者の人数をもって算定することとし、当該受託者については所有権等を有するものとみなさないこととする。</w:t>
      </w:r>
    </w:p>
    <w:p w14:paraId="5AE9E8D3" w14:textId="77777777" w:rsidR="00E26F2A" w:rsidRPr="00CF48B0" w:rsidRDefault="00B56AAD">
      <w:pPr>
        <w:overflowPunct w:val="0"/>
        <w:snapToGrid w:val="0"/>
        <w:ind w:leftChars="400" w:left="1138" w:hangingChars="100" w:hanging="231"/>
        <w:jc w:val="left"/>
        <w:textAlignment w:val="baseline"/>
        <w:rPr>
          <w:spacing w:val="2"/>
          <w:kern w:val="0"/>
        </w:rPr>
      </w:pPr>
      <w:r w:rsidRPr="00CF48B0">
        <w:rPr>
          <w:rFonts w:hint="eastAsia"/>
          <w:spacing w:val="2"/>
          <w:kern w:val="0"/>
        </w:rPr>
        <w:t xml:space="preserve">②　</w:t>
      </w:r>
      <w:r w:rsidRPr="00CF48B0">
        <w:rPr>
          <w:spacing w:val="2"/>
          <w:kern w:val="0"/>
        </w:rPr>
        <w:t>複数棟改修型優良建築物等整備事業を</w:t>
      </w:r>
      <w:r w:rsidRPr="00CF48B0">
        <w:rPr>
          <w:rFonts w:hint="eastAsia"/>
          <w:spacing w:val="2"/>
          <w:kern w:val="0"/>
        </w:rPr>
        <w:t>実施</w:t>
      </w:r>
      <w:r w:rsidRPr="00CF48B0">
        <w:rPr>
          <w:spacing w:val="2"/>
          <w:kern w:val="0"/>
        </w:rPr>
        <w:t>しようとする地方公共団体は、社会資本</w:t>
      </w:r>
      <w:r w:rsidRPr="00CF48B0">
        <w:rPr>
          <w:rFonts w:hint="eastAsia"/>
          <w:spacing w:val="2"/>
          <w:kern w:val="0"/>
        </w:rPr>
        <w:t>総合</w:t>
      </w:r>
      <w:r w:rsidRPr="00CF48B0">
        <w:rPr>
          <w:spacing w:val="2"/>
          <w:kern w:val="0"/>
        </w:rPr>
        <w:t>整備計画に</w:t>
      </w:r>
      <w:r w:rsidRPr="00CF48B0">
        <w:rPr>
          <w:rFonts w:hint="eastAsia"/>
          <w:spacing w:val="2"/>
          <w:kern w:val="0"/>
        </w:rPr>
        <w:t>、</w:t>
      </w:r>
      <w:r w:rsidRPr="00CF48B0">
        <w:rPr>
          <w:spacing w:val="2"/>
          <w:kern w:val="0"/>
        </w:rPr>
        <w:t>次</w:t>
      </w:r>
      <w:r w:rsidRPr="00CF48B0">
        <w:rPr>
          <w:rFonts w:hint="eastAsia"/>
          <w:spacing w:val="2"/>
          <w:kern w:val="0"/>
        </w:rPr>
        <w:t>に</w:t>
      </w:r>
      <w:r w:rsidRPr="00CF48B0">
        <w:rPr>
          <w:spacing w:val="2"/>
          <w:kern w:val="0"/>
        </w:rPr>
        <w:t>掲げる事項を定め</w:t>
      </w:r>
      <w:r w:rsidRPr="00CF48B0">
        <w:rPr>
          <w:rFonts w:hint="eastAsia"/>
          <w:spacing w:val="2"/>
          <w:kern w:val="0"/>
        </w:rPr>
        <w:t>た複数棟改修事業計画を</w:t>
      </w:r>
      <w:r w:rsidRPr="00CF48B0">
        <w:rPr>
          <w:spacing w:val="2"/>
          <w:kern w:val="0"/>
        </w:rPr>
        <w:t>記載するものとする。</w:t>
      </w:r>
    </w:p>
    <w:p w14:paraId="5A95DCD0"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イ</w:t>
      </w:r>
      <w:r w:rsidRPr="00CF48B0">
        <w:rPr>
          <w:spacing w:val="2"/>
          <w:kern w:val="0"/>
        </w:rPr>
        <w:t>）</w:t>
      </w:r>
      <w:r w:rsidRPr="00CF48B0">
        <w:rPr>
          <w:rFonts w:hint="eastAsia"/>
          <w:spacing w:val="2"/>
          <w:kern w:val="0"/>
        </w:rPr>
        <w:t>複数棟</w:t>
      </w:r>
      <w:r w:rsidRPr="00CF48B0">
        <w:rPr>
          <w:spacing w:val="2"/>
          <w:kern w:val="0"/>
        </w:rPr>
        <w:t>改修事業計画</w:t>
      </w:r>
      <w:r w:rsidRPr="00CF48B0">
        <w:rPr>
          <w:rFonts w:hint="eastAsia"/>
          <w:spacing w:val="2"/>
          <w:kern w:val="0"/>
        </w:rPr>
        <w:t>区域、</w:t>
      </w:r>
      <w:r w:rsidRPr="00CF48B0">
        <w:rPr>
          <w:spacing w:val="2"/>
          <w:kern w:val="0"/>
        </w:rPr>
        <w:t>同区域の</w:t>
      </w:r>
      <w:r w:rsidRPr="00CF48B0">
        <w:rPr>
          <w:rFonts w:hint="eastAsia"/>
          <w:spacing w:val="2"/>
          <w:kern w:val="0"/>
        </w:rPr>
        <w:t>位置</w:t>
      </w:r>
      <w:r w:rsidRPr="00CF48B0">
        <w:rPr>
          <w:spacing w:val="2"/>
          <w:kern w:val="0"/>
        </w:rPr>
        <w:t>及び面積</w:t>
      </w:r>
    </w:p>
    <w:p w14:paraId="4245028F"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spacing w:val="2"/>
          <w:kern w:val="0"/>
        </w:rPr>
        <w:t>ロ）</w:t>
      </w:r>
      <w:r w:rsidRPr="00CF48B0">
        <w:rPr>
          <w:rFonts w:hint="eastAsia"/>
          <w:spacing w:val="2"/>
          <w:kern w:val="0"/>
        </w:rPr>
        <w:t>複数棟</w:t>
      </w:r>
      <w:r w:rsidRPr="00CF48B0">
        <w:rPr>
          <w:spacing w:val="2"/>
          <w:kern w:val="0"/>
        </w:rPr>
        <w:t>改修事業計画</w:t>
      </w:r>
      <w:r w:rsidRPr="00CF48B0">
        <w:rPr>
          <w:rFonts w:hint="eastAsia"/>
          <w:spacing w:val="2"/>
          <w:kern w:val="0"/>
        </w:rPr>
        <w:t>区域の</w:t>
      </w:r>
      <w:r w:rsidRPr="00CF48B0">
        <w:rPr>
          <w:spacing w:val="2"/>
          <w:kern w:val="0"/>
        </w:rPr>
        <w:t>現況</w:t>
      </w:r>
    </w:p>
    <w:p w14:paraId="6C801079"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ハ</w:t>
      </w:r>
      <w:r w:rsidRPr="00CF48B0">
        <w:rPr>
          <w:spacing w:val="2"/>
          <w:kern w:val="0"/>
        </w:rPr>
        <w:t>）</w:t>
      </w:r>
      <w:r w:rsidRPr="00CF48B0">
        <w:rPr>
          <w:rFonts w:hint="eastAsia"/>
          <w:spacing w:val="2"/>
          <w:kern w:val="0"/>
        </w:rPr>
        <w:t>複数棟</w:t>
      </w:r>
      <w:r w:rsidRPr="00CF48B0">
        <w:rPr>
          <w:spacing w:val="2"/>
          <w:kern w:val="0"/>
        </w:rPr>
        <w:t>改修事業計画の整備方針</w:t>
      </w:r>
    </w:p>
    <w:p w14:paraId="0804DAB6"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ニ</w:t>
      </w:r>
      <w:r w:rsidRPr="00CF48B0">
        <w:rPr>
          <w:spacing w:val="2"/>
          <w:kern w:val="0"/>
        </w:rPr>
        <w:t>）</w:t>
      </w:r>
      <w:r w:rsidRPr="00CF48B0">
        <w:rPr>
          <w:rFonts w:hint="eastAsia"/>
          <w:spacing w:val="2"/>
          <w:kern w:val="0"/>
        </w:rPr>
        <w:t>複数棟</w:t>
      </w:r>
      <w:r w:rsidRPr="00CF48B0">
        <w:rPr>
          <w:spacing w:val="2"/>
          <w:kern w:val="0"/>
        </w:rPr>
        <w:t>改修事業計画</w:t>
      </w:r>
      <w:r w:rsidRPr="00CF48B0">
        <w:rPr>
          <w:rFonts w:hint="eastAsia"/>
          <w:spacing w:val="2"/>
          <w:kern w:val="0"/>
        </w:rPr>
        <w:t>の</w:t>
      </w:r>
      <w:r w:rsidRPr="00CF48B0">
        <w:rPr>
          <w:spacing w:val="2"/>
          <w:kern w:val="0"/>
        </w:rPr>
        <w:t>計画期間</w:t>
      </w:r>
    </w:p>
    <w:p w14:paraId="3D472932" w14:textId="77777777" w:rsidR="00E26F2A" w:rsidRPr="00CF48B0" w:rsidRDefault="00B56AAD">
      <w:pPr>
        <w:autoSpaceDE w:val="0"/>
        <w:autoSpaceDN w:val="0"/>
        <w:adjustRightInd w:val="0"/>
        <w:ind w:leftChars="500" w:left="1361" w:hangingChars="100" w:hanging="227"/>
        <w:jc w:val="left"/>
      </w:pPr>
      <w:r w:rsidRPr="00CF48B0">
        <w:rPr>
          <w:rFonts w:hint="eastAsia"/>
        </w:rPr>
        <w:t>ホ</w:t>
      </w:r>
      <w:r w:rsidRPr="00CF48B0">
        <w:rPr>
          <w:rFonts w:ascii="ＭＳ ゴシック" w:hAnsi="ＭＳ ゴシック"/>
        </w:rPr>
        <w:t>）</w:t>
      </w:r>
      <w:r w:rsidRPr="00CF48B0">
        <w:rPr>
          <w:rFonts w:hint="eastAsia"/>
        </w:rPr>
        <w:t>２</w:t>
      </w:r>
      <w:r w:rsidRPr="00CF48B0">
        <w:rPr>
          <w:rFonts w:ascii="ＭＳ ゴシック" w:hAnsi="ＭＳ ゴシック"/>
        </w:rPr>
        <w:t>．１　五</w:t>
      </w:r>
      <w:r w:rsidRPr="00CF48B0">
        <w:rPr>
          <w:rFonts w:hint="eastAsia"/>
        </w:rPr>
        <w:t>(2)にかかる制限及び②にかかる整備の概要</w:t>
      </w:r>
    </w:p>
    <w:p w14:paraId="6E043C07" w14:textId="77777777" w:rsidR="00E26F2A" w:rsidRPr="00CF48B0" w:rsidRDefault="00B56AAD">
      <w:pPr>
        <w:overflowPunct w:val="0"/>
        <w:snapToGrid w:val="0"/>
        <w:ind w:leftChars="500" w:left="1361" w:hangingChars="100" w:hanging="227"/>
        <w:jc w:val="left"/>
        <w:textAlignment w:val="baseline"/>
        <w:rPr>
          <w:spacing w:val="2"/>
          <w:kern w:val="0"/>
        </w:rPr>
      </w:pPr>
      <w:r w:rsidRPr="00CF48B0">
        <w:rPr>
          <w:rFonts w:hint="eastAsia"/>
        </w:rPr>
        <w:t>ヘ）住宅・建築物ストックの改修の概要</w:t>
      </w:r>
    </w:p>
    <w:p w14:paraId="337FC2B8" w14:textId="77777777" w:rsidR="00E26F2A" w:rsidRPr="00CF48B0" w:rsidRDefault="00B56AAD">
      <w:pPr>
        <w:overflowPunct w:val="0"/>
        <w:snapToGrid w:val="0"/>
        <w:ind w:leftChars="400" w:left="907" w:firstLineChars="100" w:firstLine="231"/>
        <w:jc w:val="left"/>
        <w:textAlignment w:val="baseline"/>
        <w:rPr>
          <w:spacing w:val="2"/>
          <w:kern w:val="0"/>
        </w:rPr>
      </w:pPr>
      <w:r w:rsidRPr="00CF48B0">
        <w:rPr>
          <w:rFonts w:hint="eastAsia"/>
          <w:spacing w:val="2"/>
          <w:kern w:val="0"/>
        </w:rPr>
        <w:t>ト</w:t>
      </w:r>
      <w:r w:rsidRPr="00CF48B0">
        <w:rPr>
          <w:spacing w:val="2"/>
          <w:kern w:val="0"/>
        </w:rPr>
        <w:t>）その他必要な事項</w:t>
      </w:r>
    </w:p>
    <w:p w14:paraId="475DCF28" w14:textId="77777777" w:rsidR="00E26F2A" w:rsidRPr="00CF48B0" w:rsidRDefault="00B56AAD">
      <w:pPr>
        <w:overflowPunct w:val="0"/>
        <w:snapToGrid w:val="0"/>
        <w:ind w:leftChars="400" w:left="1138" w:hangingChars="100" w:hanging="231"/>
        <w:jc w:val="left"/>
        <w:textAlignment w:val="baseline"/>
        <w:rPr>
          <w:spacing w:val="2"/>
          <w:kern w:val="0"/>
        </w:rPr>
      </w:pPr>
      <w:r w:rsidRPr="00CF48B0">
        <w:rPr>
          <w:rFonts w:hint="eastAsia"/>
          <w:spacing w:val="2"/>
          <w:kern w:val="0"/>
        </w:rPr>
        <w:t>③　地方</w:t>
      </w:r>
      <w:r w:rsidRPr="00CF48B0">
        <w:rPr>
          <w:spacing w:val="2"/>
          <w:kern w:val="0"/>
        </w:rPr>
        <w:t>公共団体は、</w:t>
      </w:r>
      <w:r w:rsidRPr="00CF48B0">
        <w:rPr>
          <w:rFonts w:hint="eastAsia"/>
          <w:spacing w:val="2"/>
          <w:kern w:val="0"/>
        </w:rPr>
        <w:t>複数棟改修事業計画を</w:t>
      </w:r>
      <w:r w:rsidRPr="00CF48B0">
        <w:rPr>
          <w:spacing w:val="2"/>
          <w:kern w:val="0"/>
        </w:rPr>
        <w:t>作成したときは、これを関係権利者に周知させるよう努めるものとする。</w:t>
      </w:r>
    </w:p>
    <w:p w14:paraId="74E101DA" w14:textId="77777777" w:rsidR="00E26F2A" w:rsidRPr="00CF48B0" w:rsidRDefault="00B56AAD">
      <w:pPr>
        <w:overflowPunct w:val="0"/>
        <w:snapToGrid w:val="0"/>
        <w:ind w:leftChars="100" w:left="454" w:hangingChars="100" w:hanging="227"/>
        <w:textAlignment w:val="baseline"/>
        <w:rPr>
          <w:kern w:val="0"/>
        </w:rPr>
      </w:pPr>
      <w:r w:rsidRPr="00CF48B0">
        <w:rPr>
          <w:kern w:val="0"/>
        </w:rPr>
        <w:t>2</w:t>
      </w:r>
      <w:r w:rsidRPr="00CF48B0">
        <w:rPr>
          <w:rFonts w:hint="eastAsia"/>
          <w:kern w:val="0"/>
        </w:rPr>
        <w:t xml:space="preserve">　イー</w:t>
      </w:r>
      <w:r w:rsidRPr="00CF48B0">
        <w:rPr>
          <w:rFonts w:hint="eastAsia"/>
        </w:rPr>
        <w:t>１６</w:t>
      </w:r>
      <w:r w:rsidRPr="00CF48B0">
        <w:t>-</w:t>
      </w:r>
      <w:r w:rsidRPr="00CF48B0">
        <w:rPr>
          <w:rFonts w:hint="eastAsia"/>
        </w:rPr>
        <w:t>（２）</w:t>
      </w:r>
      <w:r w:rsidRPr="00CF48B0">
        <w:rPr>
          <w:rFonts w:hint="eastAsia"/>
          <w:kern w:val="0"/>
        </w:rPr>
        <w:t>において、次の各号に掲げる用語の意義は、それぞれ当該各号に定めるところによる。</w:t>
      </w:r>
    </w:p>
    <w:p w14:paraId="7710FD9B" w14:textId="77777777" w:rsidR="00E26F2A" w:rsidRPr="00CF48B0" w:rsidRDefault="00B56AAD">
      <w:pPr>
        <w:spacing w:line="340" w:lineRule="exact"/>
        <w:ind w:leftChars="200" w:left="680" w:hangingChars="100" w:hanging="227"/>
        <w:textAlignment w:val="baseline"/>
        <w:rPr>
          <w:kern w:val="0"/>
        </w:rPr>
      </w:pPr>
      <w:r w:rsidRPr="00CF48B0">
        <w:rPr>
          <w:rFonts w:hint="eastAsia"/>
          <w:kern w:val="0"/>
        </w:rPr>
        <w:t>一　施行者　　優良建築物等整備事業を施行する地方公共団体、地方住宅供給公社及び民間事業者等で社会資本整備総合交付金交付要綱第３第４号で規定する交付金事業者をいう。</w:t>
      </w:r>
    </w:p>
    <w:p w14:paraId="61DE156C"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 xml:space="preserve">二　事業主体　　</w:t>
      </w:r>
      <w:r w:rsidRPr="00CF48B0">
        <w:rPr>
          <w:rFonts w:hint="eastAsia"/>
          <w:kern w:val="0"/>
        </w:rPr>
        <w:t>優良建築物等整備事業を行う地方公共団体、又は優良建築物等整備事業を行う施行者に対し事業実施に要する費用の一部を補助する地方公共団体で、社会資本整備総合交付金交付要綱第４で規定する交付対象をいう。</w:t>
      </w:r>
    </w:p>
    <w:p w14:paraId="1FE8C2A7" w14:textId="77777777" w:rsidR="00E26F2A" w:rsidRPr="00CF48B0" w:rsidRDefault="00B56AAD">
      <w:pPr>
        <w:ind w:leftChars="200" w:left="680" w:hangingChars="100" w:hanging="227"/>
        <w:textAlignment w:val="baseline"/>
        <w:rPr>
          <w:spacing w:val="2"/>
          <w:kern w:val="0"/>
        </w:rPr>
      </w:pPr>
      <w:r w:rsidRPr="00CF48B0">
        <w:rPr>
          <w:rFonts w:hint="eastAsia"/>
          <w:kern w:val="0"/>
        </w:rPr>
        <w:t>三　公開空地等　公開空地、駐車場並びに立体的遊歩道及び人工地盤施設をいう。</w:t>
      </w:r>
    </w:p>
    <w:p w14:paraId="3F804228" w14:textId="77777777" w:rsidR="00E26F2A" w:rsidRPr="00CF48B0" w:rsidRDefault="00B56AAD">
      <w:pPr>
        <w:ind w:leftChars="200" w:left="680" w:hangingChars="100" w:hanging="227"/>
        <w:textAlignment w:val="baseline"/>
        <w:rPr>
          <w:spacing w:val="2"/>
          <w:kern w:val="0"/>
        </w:rPr>
      </w:pPr>
      <w:r w:rsidRPr="00CF48B0">
        <w:rPr>
          <w:rFonts w:hint="eastAsia"/>
          <w:kern w:val="0"/>
        </w:rPr>
        <w:t>四　住宅等　住宅、工場、作業所その他の施設をいう。</w:t>
      </w:r>
    </w:p>
    <w:p w14:paraId="3676C8EE" w14:textId="77777777" w:rsidR="00E26F2A" w:rsidRPr="00CF48B0" w:rsidRDefault="00B56AAD">
      <w:pPr>
        <w:ind w:leftChars="200" w:left="680" w:hangingChars="100" w:hanging="227"/>
        <w:textAlignment w:val="baseline"/>
        <w:rPr>
          <w:spacing w:val="2"/>
          <w:kern w:val="0"/>
        </w:rPr>
      </w:pPr>
      <w:r w:rsidRPr="00CF48B0">
        <w:rPr>
          <w:rFonts w:hint="eastAsia"/>
          <w:kern w:val="0"/>
        </w:rPr>
        <w:t>五　公的住宅　住生活基本法第２条第２項に規定する公営住宅等をいう。</w:t>
      </w:r>
    </w:p>
    <w:p w14:paraId="0607287C" w14:textId="77777777" w:rsidR="00E26F2A" w:rsidRPr="00CF48B0" w:rsidRDefault="00B56AAD">
      <w:pPr>
        <w:ind w:leftChars="200" w:left="680" w:hangingChars="100" w:hanging="227"/>
        <w:textAlignment w:val="baseline"/>
        <w:rPr>
          <w:spacing w:val="2"/>
          <w:kern w:val="0"/>
        </w:rPr>
      </w:pPr>
      <w:r w:rsidRPr="00CF48B0">
        <w:rPr>
          <w:rFonts w:hint="eastAsia"/>
          <w:kern w:val="0"/>
        </w:rPr>
        <w:t>六　公益的施設　国、地方公共団体その他公益を目的とする者が設置する社会教育施設、社会福祉施設、文化施設、医療施設その他の施設で、都市住民の共同の福祉又は利便のため必要なものをいう。</w:t>
      </w:r>
    </w:p>
    <w:p w14:paraId="5BA8BE3D" w14:textId="77777777" w:rsidR="00E26F2A" w:rsidRPr="00CF48B0" w:rsidRDefault="00B56AAD">
      <w:pPr>
        <w:ind w:leftChars="200" w:left="680" w:hangingChars="100" w:hanging="227"/>
        <w:textAlignment w:val="baseline"/>
        <w:rPr>
          <w:spacing w:val="2"/>
          <w:kern w:val="0"/>
        </w:rPr>
      </w:pPr>
      <w:r w:rsidRPr="00CF48B0">
        <w:rPr>
          <w:rFonts w:hint="eastAsia"/>
          <w:kern w:val="0"/>
        </w:rPr>
        <w:t>七　歴史的建築物等　都市のランドマーク等として都市景観上重要であり、その活用が都市の再開発の効果を増進すると見込まれる建築物等をいう。</w:t>
      </w:r>
    </w:p>
    <w:p w14:paraId="739715E7" w14:textId="77777777" w:rsidR="00E26F2A" w:rsidRPr="00CF48B0" w:rsidRDefault="00B56AAD">
      <w:pPr>
        <w:ind w:leftChars="200" w:left="680" w:hangingChars="100" w:hanging="227"/>
        <w:textAlignment w:val="baseline"/>
        <w:rPr>
          <w:spacing w:val="2"/>
          <w:kern w:val="0"/>
        </w:rPr>
      </w:pPr>
      <w:r w:rsidRPr="00CF48B0">
        <w:rPr>
          <w:rFonts w:hint="eastAsia"/>
          <w:kern w:val="0"/>
        </w:rPr>
        <w:t>八　公共用通路　日常的に開放され、市街地における公衆の動線の重要な一部を構成する建築物内の通路をいう。</w:t>
      </w:r>
    </w:p>
    <w:p w14:paraId="063046C4" w14:textId="77777777" w:rsidR="00E26F2A" w:rsidRPr="00CF48B0" w:rsidRDefault="00B56AAD">
      <w:pPr>
        <w:ind w:leftChars="200" w:left="680" w:hangingChars="100" w:hanging="227"/>
        <w:textAlignment w:val="baseline"/>
        <w:rPr>
          <w:spacing w:val="2"/>
          <w:kern w:val="0"/>
        </w:rPr>
      </w:pPr>
      <w:r w:rsidRPr="00CF48B0">
        <w:rPr>
          <w:rFonts w:hint="eastAsia"/>
          <w:kern w:val="0"/>
        </w:rPr>
        <w:t>九　社会福祉施設等　次に掲げる施設をいう。</w:t>
      </w:r>
    </w:p>
    <w:p w14:paraId="05178CD2" w14:textId="77777777" w:rsidR="00E26F2A" w:rsidRPr="00CF48B0" w:rsidRDefault="00B56AAD">
      <w:pPr>
        <w:ind w:leftChars="300" w:left="907" w:hangingChars="100" w:hanging="227"/>
        <w:textAlignment w:val="baseline"/>
        <w:rPr>
          <w:spacing w:val="2"/>
          <w:kern w:val="0"/>
        </w:rPr>
      </w:pPr>
      <w:r w:rsidRPr="00CF48B0">
        <w:rPr>
          <w:rFonts w:hint="eastAsia"/>
          <w:kern w:val="0"/>
        </w:rPr>
        <w:t>イ　社会福祉法、生活保護法、児童福祉法、母子及び寡婦福祉法、老人福祉法、身体障害者福祉法、知的障害者福祉法、母子保健法、老人保健法若しくは介護保険法に定める施設又は事業の用に供する施設</w:t>
      </w:r>
    </w:p>
    <w:p w14:paraId="73820FEE" w14:textId="77777777" w:rsidR="00E26F2A" w:rsidRPr="00CF48B0" w:rsidRDefault="00B56AAD">
      <w:pPr>
        <w:ind w:leftChars="300" w:left="907" w:hangingChars="100" w:hanging="227"/>
        <w:textAlignment w:val="baseline"/>
        <w:rPr>
          <w:kern w:val="0"/>
        </w:rPr>
      </w:pPr>
      <w:r w:rsidRPr="00CF48B0">
        <w:rPr>
          <w:kern w:val="0"/>
        </w:rPr>
        <w:t xml:space="preserve"> </w:t>
      </w:r>
      <w:r w:rsidRPr="00CF48B0">
        <w:rPr>
          <w:rFonts w:hint="eastAsia"/>
          <w:kern w:val="0"/>
        </w:rPr>
        <w:t>ロ　学校教育法に定める専修学校、各種学校で社会福祉に関係している施設</w:t>
      </w:r>
    </w:p>
    <w:p w14:paraId="5FAA0DC7" w14:textId="77777777" w:rsidR="00E26F2A" w:rsidRPr="00CF48B0" w:rsidRDefault="00B56AAD">
      <w:pPr>
        <w:ind w:leftChars="300" w:left="907" w:hangingChars="100" w:hanging="227"/>
        <w:textAlignment w:val="baseline"/>
        <w:rPr>
          <w:spacing w:val="2"/>
          <w:kern w:val="0"/>
        </w:rPr>
      </w:pPr>
      <w:r w:rsidRPr="00CF48B0">
        <w:rPr>
          <w:kern w:val="0"/>
        </w:rPr>
        <w:t xml:space="preserve"> </w:t>
      </w:r>
      <w:r w:rsidRPr="00CF48B0">
        <w:rPr>
          <w:rFonts w:hint="eastAsia"/>
          <w:kern w:val="0"/>
        </w:rPr>
        <w:t>ハ　民間事業者による老後の保健及び福祉のための総合的施設の整備の促進に関する法律に定める特定民間施設</w:t>
      </w:r>
    </w:p>
    <w:p w14:paraId="19DF6FED" w14:textId="77777777" w:rsidR="00E26F2A" w:rsidRPr="00CF48B0" w:rsidRDefault="00B56AAD">
      <w:pPr>
        <w:ind w:leftChars="300" w:left="907" w:hangingChars="100" w:hanging="227"/>
        <w:textAlignment w:val="baseline"/>
        <w:rPr>
          <w:spacing w:val="2"/>
          <w:kern w:val="0"/>
        </w:rPr>
      </w:pPr>
      <w:r w:rsidRPr="00CF48B0">
        <w:rPr>
          <w:kern w:val="0"/>
        </w:rPr>
        <w:t xml:space="preserve"> </w:t>
      </w:r>
      <w:r w:rsidRPr="00CF48B0">
        <w:rPr>
          <w:rFonts w:hint="eastAsia"/>
          <w:kern w:val="0"/>
        </w:rPr>
        <w:t>ニ　医療法に定める医療提供施設</w:t>
      </w:r>
    </w:p>
    <w:p w14:paraId="2BD58867" w14:textId="77777777" w:rsidR="00E26F2A" w:rsidRPr="00CF48B0" w:rsidRDefault="00B56AAD">
      <w:pPr>
        <w:ind w:leftChars="200" w:left="680" w:hangingChars="100" w:hanging="227"/>
        <w:textAlignment w:val="baseline"/>
        <w:rPr>
          <w:spacing w:val="2"/>
          <w:kern w:val="0"/>
        </w:rPr>
      </w:pPr>
      <w:r w:rsidRPr="00CF48B0">
        <w:rPr>
          <w:rFonts w:hint="eastAsia"/>
          <w:kern w:val="0"/>
        </w:rPr>
        <w:t>十　社会教育施設　社会教育法第</w:t>
      </w:r>
      <w:r w:rsidRPr="00CF48B0">
        <w:rPr>
          <w:kern w:val="0"/>
        </w:rPr>
        <w:t>5</w:t>
      </w:r>
      <w:r w:rsidRPr="00CF48B0">
        <w:rPr>
          <w:rFonts w:hint="eastAsia"/>
          <w:kern w:val="0"/>
        </w:rPr>
        <w:t>章に定める公民館、図書館法第２条第</w:t>
      </w:r>
      <w:r w:rsidRPr="00CF48B0">
        <w:rPr>
          <w:kern w:val="0"/>
        </w:rPr>
        <w:t>1</w:t>
      </w:r>
      <w:r w:rsidRPr="00CF48B0">
        <w:rPr>
          <w:rFonts w:hint="eastAsia"/>
          <w:kern w:val="0"/>
        </w:rPr>
        <w:t>項に定める図書館及び博物館法第２条第１項に定める博物館をいう。</w:t>
      </w:r>
    </w:p>
    <w:p w14:paraId="39DE9ED3" w14:textId="77777777" w:rsidR="00E26F2A" w:rsidRPr="00CF48B0" w:rsidRDefault="00B56AAD">
      <w:pPr>
        <w:ind w:leftChars="200" w:left="680" w:hangingChars="100" w:hanging="227"/>
        <w:textAlignment w:val="baseline"/>
        <w:rPr>
          <w:spacing w:val="2"/>
          <w:kern w:val="0"/>
        </w:rPr>
      </w:pPr>
      <w:r w:rsidRPr="00CF48B0">
        <w:rPr>
          <w:rFonts w:hint="eastAsia"/>
          <w:kern w:val="0"/>
        </w:rPr>
        <w:t>十一　産業振興支援施設　国、地方公共団体その他公益を目的とする者が設置する起業化支援施設、交流施設その他の施設で新産業の創出や地域産業の振興のために必要なものをいう。</w:t>
      </w:r>
    </w:p>
    <w:p w14:paraId="2C7FE277" w14:textId="77777777" w:rsidR="00E26F2A" w:rsidRPr="00CF48B0" w:rsidRDefault="00B56AAD">
      <w:pPr>
        <w:ind w:leftChars="200" w:left="680" w:hangingChars="100" w:hanging="227"/>
        <w:textAlignment w:val="baseline"/>
        <w:rPr>
          <w:spacing w:val="2"/>
          <w:kern w:val="0"/>
        </w:rPr>
      </w:pPr>
      <w:r w:rsidRPr="00CF48B0">
        <w:rPr>
          <w:rFonts w:hint="eastAsia"/>
          <w:kern w:val="0"/>
        </w:rPr>
        <w:t>十二</w:t>
      </w:r>
      <w:r w:rsidRPr="00CF48B0">
        <w:rPr>
          <w:kern w:val="0"/>
        </w:rPr>
        <w:t xml:space="preserve">  </w:t>
      </w:r>
      <w:r w:rsidRPr="00CF48B0">
        <w:rPr>
          <w:rFonts w:hint="eastAsia"/>
          <w:kern w:val="0"/>
        </w:rPr>
        <w:t>商業基盤施設等　中小小売商業振興法第４条に規定する高度化事業計画に位置づけられた共同店舗等及び店舗等をいう。</w:t>
      </w:r>
    </w:p>
    <w:p w14:paraId="411FB297" w14:textId="77777777" w:rsidR="00E26F2A" w:rsidRPr="00CF48B0" w:rsidRDefault="00B56AAD">
      <w:pPr>
        <w:ind w:leftChars="200" w:left="680" w:hangingChars="100" w:hanging="227"/>
        <w:textAlignment w:val="baseline"/>
        <w:rPr>
          <w:spacing w:val="2"/>
          <w:kern w:val="0"/>
        </w:rPr>
      </w:pPr>
      <w:r w:rsidRPr="00CF48B0">
        <w:rPr>
          <w:rFonts w:hint="eastAsia"/>
          <w:kern w:val="0"/>
        </w:rPr>
        <w:t>十三</w:t>
      </w:r>
      <w:r w:rsidRPr="00CF48B0">
        <w:rPr>
          <w:kern w:val="0"/>
        </w:rPr>
        <w:t xml:space="preserve">  </w:t>
      </w:r>
      <w:r w:rsidRPr="00CF48B0">
        <w:rPr>
          <w:rFonts w:hint="eastAsia"/>
          <w:kern w:val="0"/>
        </w:rPr>
        <w:t>子育て支援に資する施設　次に掲げる施設をいう。</w:t>
      </w:r>
    </w:p>
    <w:p w14:paraId="78133001" w14:textId="77777777" w:rsidR="00E26F2A" w:rsidRPr="00CF48B0" w:rsidRDefault="00B56AAD">
      <w:pPr>
        <w:ind w:leftChars="300" w:left="907" w:hangingChars="100" w:hanging="227"/>
        <w:textAlignment w:val="baseline"/>
        <w:rPr>
          <w:spacing w:val="2"/>
          <w:kern w:val="0"/>
        </w:rPr>
      </w:pPr>
      <w:r w:rsidRPr="00CF48B0">
        <w:rPr>
          <w:rFonts w:hint="eastAsia"/>
          <w:kern w:val="0"/>
        </w:rPr>
        <w:t>イ　公的助成に基づき運営される育児事業に供するスペース</w:t>
      </w:r>
    </w:p>
    <w:p w14:paraId="13259ED0" w14:textId="77777777" w:rsidR="00E26F2A" w:rsidRPr="00CF48B0" w:rsidRDefault="00B56AAD">
      <w:pPr>
        <w:ind w:leftChars="300" w:left="907" w:hangingChars="100" w:hanging="227"/>
        <w:textAlignment w:val="baseline"/>
        <w:rPr>
          <w:spacing w:val="2"/>
          <w:kern w:val="0"/>
        </w:rPr>
      </w:pPr>
      <w:r w:rsidRPr="00CF48B0">
        <w:rPr>
          <w:rFonts w:hint="eastAsia"/>
          <w:kern w:val="0"/>
        </w:rPr>
        <w:t>ロ　住民等の自主運営による共同育児活動の場に供するスペース</w:t>
      </w:r>
    </w:p>
    <w:p w14:paraId="254A3C33" w14:textId="77777777" w:rsidR="00E26F2A" w:rsidRPr="00CF48B0" w:rsidRDefault="00B56AAD">
      <w:pPr>
        <w:ind w:leftChars="200" w:left="680" w:hangingChars="100" w:hanging="227"/>
        <w:textAlignment w:val="baseline"/>
        <w:rPr>
          <w:spacing w:val="2"/>
          <w:kern w:val="0"/>
        </w:rPr>
      </w:pPr>
      <w:r w:rsidRPr="00CF48B0">
        <w:rPr>
          <w:rFonts w:hint="eastAsia"/>
          <w:kern w:val="0"/>
        </w:rPr>
        <w:t>十四　住宅型プロジェクト　その延べ面積の２分の１以上を住宅の用に供するものをいう。</w:t>
      </w:r>
    </w:p>
    <w:p w14:paraId="2BF43191" w14:textId="77777777" w:rsidR="00E26F2A" w:rsidRPr="00CF48B0" w:rsidRDefault="00B56AAD">
      <w:pPr>
        <w:ind w:leftChars="200" w:left="680" w:hangingChars="100" w:hanging="227"/>
        <w:textAlignment w:val="baseline"/>
        <w:rPr>
          <w:spacing w:val="2"/>
          <w:kern w:val="0"/>
        </w:rPr>
      </w:pPr>
      <w:r w:rsidRPr="00CF48B0">
        <w:rPr>
          <w:rFonts w:hint="eastAsia"/>
          <w:kern w:val="0"/>
        </w:rPr>
        <w:t>十五　大都市地域　大都市法第２条第１項に規定する大都市地域（その周辺の自然的及び社会的に密接な関係がある地域を含む。）をいう。</w:t>
      </w:r>
    </w:p>
    <w:p w14:paraId="521E54A0" w14:textId="77777777" w:rsidR="00E26F2A" w:rsidRPr="00CF48B0" w:rsidRDefault="00B56AAD">
      <w:pPr>
        <w:ind w:leftChars="200" w:left="680" w:hangingChars="100" w:hanging="227"/>
        <w:textAlignment w:val="baseline"/>
        <w:rPr>
          <w:spacing w:val="2"/>
          <w:kern w:val="0"/>
        </w:rPr>
      </w:pPr>
      <w:r w:rsidRPr="00CF48B0">
        <w:rPr>
          <w:rFonts w:hint="eastAsia"/>
          <w:kern w:val="0"/>
        </w:rPr>
        <w:t>十六　地域活性化プロジェクト　　地方拠点都市法第２条第２項に規定する拠点地区内、市街地総合再生計画区域内（大都市地域におけるものを除く。）、</w:t>
      </w:r>
      <w:r w:rsidRPr="00CF48B0">
        <w:rPr>
          <w:rFonts w:hint="eastAsia"/>
        </w:rPr>
        <w:t>イ－</w:t>
      </w:r>
      <w:r w:rsidRPr="00CF48B0">
        <w:rPr>
          <w:rFonts w:hint="eastAsia"/>
          <w:kern w:val="0"/>
        </w:rPr>
        <w:t>１３</w:t>
      </w:r>
      <w:r w:rsidRPr="00CF48B0">
        <w:rPr>
          <w:kern w:val="0"/>
        </w:rPr>
        <w:t>-</w:t>
      </w:r>
      <w:r w:rsidRPr="00CF48B0">
        <w:rPr>
          <w:rFonts w:hint="eastAsia"/>
          <w:kern w:val="0"/>
        </w:rPr>
        <w:t>（２）に規定する地区再生計画区域内（大都市地域におけるものを除く。）、</w:t>
      </w:r>
      <w:r w:rsidRPr="00CF48B0">
        <w:rPr>
          <w:rFonts w:hint="eastAsia"/>
        </w:rPr>
        <w:t>イ－</w:t>
      </w:r>
      <w:r w:rsidRPr="00CF48B0">
        <w:rPr>
          <w:rFonts w:hint="eastAsia"/>
          <w:kern w:val="0"/>
        </w:rPr>
        <w:t>１６</w:t>
      </w:r>
      <w:r w:rsidRPr="00CF48B0">
        <w:rPr>
          <w:kern w:val="0"/>
        </w:rPr>
        <w:t>-</w:t>
      </w:r>
      <w:r w:rsidRPr="00CF48B0">
        <w:rPr>
          <w:rFonts w:hint="eastAsia"/>
          <w:kern w:val="0"/>
        </w:rPr>
        <w:t>（２）に規定する中心市街地内、都市・居住環境整備重点地域内、都市再開発法第２条の３第１項第２号若しくは第２項に規定する特に一体的かつ総合的に再開発を促進すべき地区内、再開発緊急促進制度要綱（平成</w:t>
      </w:r>
      <w:r w:rsidRPr="00CF48B0">
        <w:rPr>
          <w:kern w:val="0"/>
        </w:rPr>
        <w:t>10</w:t>
      </w:r>
      <w:r w:rsidRPr="00CF48B0">
        <w:rPr>
          <w:rFonts w:hint="eastAsia"/>
          <w:kern w:val="0"/>
        </w:rPr>
        <w:t>年７月７日付け建設省都計発第</w:t>
      </w:r>
      <w:r w:rsidRPr="00CF48B0">
        <w:rPr>
          <w:kern w:val="0"/>
        </w:rPr>
        <w:t>83</w:t>
      </w:r>
      <w:r w:rsidRPr="00CF48B0">
        <w:rPr>
          <w:rFonts w:hint="eastAsia"/>
          <w:kern w:val="0"/>
        </w:rPr>
        <w:t>号）に基づく緊急再開発事業促進地区内</w:t>
      </w:r>
      <w:r w:rsidRPr="00CF48B0">
        <w:rPr>
          <w:rFonts w:hint="eastAsia"/>
          <w:spacing w:val="2"/>
          <w:kern w:val="0"/>
        </w:rPr>
        <w:t>又は都市機能誘導区域内であって、鉄道若しくは地下鉄の駅（ピーク時運行本数（片道）が３本以上）から半径１ｋｍの範囲内又はバス若しくは軌道の停留所若しくは停車場（ピーク時運行本数（片道）が３本以上）から半径５００ｍの範囲内の区域</w:t>
      </w:r>
      <w:r w:rsidRPr="00CF48B0">
        <w:rPr>
          <w:rFonts w:hint="eastAsia"/>
          <w:kern w:val="0"/>
        </w:rPr>
        <w:t>において行われるもの</w:t>
      </w:r>
    </w:p>
    <w:p w14:paraId="70A16CDE" w14:textId="77777777" w:rsidR="00E26F2A" w:rsidRPr="00CF48B0" w:rsidRDefault="00B56AAD">
      <w:pPr>
        <w:ind w:leftChars="200" w:left="680" w:hangingChars="100" w:hanging="227"/>
        <w:textAlignment w:val="baseline"/>
        <w:rPr>
          <w:spacing w:val="2"/>
          <w:kern w:val="0"/>
        </w:rPr>
      </w:pPr>
      <w:r w:rsidRPr="00CF48B0">
        <w:rPr>
          <w:rFonts w:hint="eastAsia"/>
          <w:kern w:val="0"/>
        </w:rPr>
        <w:t>十七　防災活動拠点型プロジェクト</w:t>
      </w:r>
      <w:r w:rsidRPr="00CF48B0">
        <w:rPr>
          <w:kern w:val="0"/>
        </w:rPr>
        <w:t xml:space="preserve">  </w:t>
      </w:r>
      <w:r w:rsidRPr="00CF48B0">
        <w:rPr>
          <w:rFonts w:hint="eastAsia"/>
          <w:kern w:val="0"/>
        </w:rPr>
        <w:t>以下の要件を満たすもの</w:t>
      </w:r>
    </w:p>
    <w:p w14:paraId="7BDA6C51" w14:textId="77777777" w:rsidR="00E26F2A" w:rsidRPr="00CF48B0" w:rsidRDefault="00B56AAD">
      <w:pPr>
        <w:ind w:leftChars="300" w:left="907" w:hangingChars="100" w:hanging="227"/>
        <w:textAlignment w:val="baseline"/>
        <w:rPr>
          <w:spacing w:val="2"/>
          <w:kern w:val="0"/>
        </w:rPr>
      </w:pPr>
      <w:r w:rsidRPr="00CF48B0">
        <w:rPr>
          <w:rFonts w:hint="eastAsia"/>
          <w:kern w:val="0"/>
        </w:rPr>
        <w:t>イ　備蓄倉庫、耐震性貯水槽、ヘリポート等の防災性の向上に資する施設を整備するものであること（隣接地等において整備され一体として防災活動拠点の機能を果たす場合は除く。）</w:t>
      </w:r>
    </w:p>
    <w:p w14:paraId="057A6062"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ロ　防災広場として機能する広場等又は一時避難スペースとなる建築空間を有するものであること　</w:t>
      </w:r>
    </w:p>
    <w:p w14:paraId="42D033F1" w14:textId="77777777" w:rsidR="00E26F2A" w:rsidRPr="00CF48B0" w:rsidRDefault="00B56AAD">
      <w:pPr>
        <w:ind w:leftChars="300" w:left="907" w:hangingChars="100" w:hanging="227"/>
        <w:textAlignment w:val="baseline"/>
        <w:rPr>
          <w:spacing w:val="2"/>
          <w:kern w:val="0"/>
        </w:rPr>
      </w:pPr>
      <w:r w:rsidRPr="00CF48B0">
        <w:rPr>
          <w:rFonts w:hint="eastAsia"/>
          <w:kern w:val="0"/>
        </w:rPr>
        <w:t>ハ　構造上施設建築物の耐震性が確保されていること</w:t>
      </w:r>
    </w:p>
    <w:p w14:paraId="48658210" w14:textId="77777777" w:rsidR="00E26F2A" w:rsidRPr="00CF48B0" w:rsidRDefault="00B56AAD">
      <w:pPr>
        <w:ind w:leftChars="300" w:left="907" w:hangingChars="100" w:hanging="227"/>
        <w:textAlignment w:val="baseline"/>
        <w:rPr>
          <w:spacing w:val="2"/>
          <w:kern w:val="0"/>
        </w:rPr>
      </w:pPr>
      <w:r w:rsidRPr="00CF48B0">
        <w:rPr>
          <w:rFonts w:hint="eastAsia"/>
          <w:kern w:val="0"/>
        </w:rPr>
        <w:t>ニ　地方公共団体が策定する都市の防災対策に関する計画に基づいて行われるものであること</w:t>
      </w:r>
    </w:p>
    <w:p w14:paraId="793B6DA9" w14:textId="77777777" w:rsidR="00E26F2A" w:rsidRPr="00CF48B0" w:rsidRDefault="00B56AAD">
      <w:pPr>
        <w:ind w:leftChars="200" w:left="680" w:hangingChars="100" w:hanging="227"/>
        <w:textAlignment w:val="baseline"/>
        <w:rPr>
          <w:spacing w:val="2"/>
          <w:kern w:val="0"/>
        </w:rPr>
      </w:pPr>
      <w:r w:rsidRPr="00CF48B0">
        <w:rPr>
          <w:rFonts w:hint="eastAsia"/>
          <w:kern w:val="0"/>
        </w:rPr>
        <w:t>十八　高規格堤防整備事業　河川法第６条第２項に規定する高規格堤防の整備及びこれに準ずる堤防の機能の高度化に関する事業をいう。</w:t>
      </w:r>
    </w:p>
    <w:p w14:paraId="77EAE207" w14:textId="77777777" w:rsidR="00E26F2A" w:rsidRPr="00CF48B0" w:rsidRDefault="00B56AAD">
      <w:pPr>
        <w:ind w:leftChars="200" w:left="453"/>
        <w:textAlignment w:val="baseline"/>
        <w:rPr>
          <w:spacing w:val="2"/>
          <w:kern w:val="0"/>
        </w:rPr>
      </w:pPr>
      <w:r w:rsidRPr="00CF48B0">
        <w:rPr>
          <w:rFonts w:hint="eastAsia"/>
          <w:kern w:val="0"/>
        </w:rPr>
        <w:t>十九　所有権等　　次に掲げる権利をいう。</w:t>
      </w:r>
    </w:p>
    <w:p w14:paraId="08EE2DA4" w14:textId="77777777" w:rsidR="00E26F2A" w:rsidRPr="00CF48B0" w:rsidRDefault="00B56AAD">
      <w:pPr>
        <w:ind w:leftChars="300" w:left="907" w:hangingChars="100" w:hanging="227"/>
        <w:textAlignment w:val="baseline"/>
        <w:rPr>
          <w:spacing w:val="2"/>
          <w:kern w:val="0"/>
        </w:rPr>
      </w:pPr>
      <w:r w:rsidRPr="00CF48B0">
        <w:rPr>
          <w:rFonts w:hint="eastAsia"/>
          <w:kern w:val="0"/>
        </w:rPr>
        <w:t>イ　所有権</w:t>
      </w:r>
    </w:p>
    <w:p w14:paraId="3459B33D" w14:textId="77777777" w:rsidR="00E26F2A" w:rsidRPr="00CF48B0" w:rsidRDefault="00B56AAD">
      <w:pPr>
        <w:ind w:leftChars="300" w:left="907" w:hangingChars="100" w:hanging="227"/>
        <w:textAlignment w:val="baseline"/>
        <w:rPr>
          <w:spacing w:val="2"/>
          <w:kern w:val="0"/>
        </w:rPr>
      </w:pPr>
      <w:r w:rsidRPr="00CF48B0">
        <w:rPr>
          <w:rFonts w:hint="eastAsia"/>
          <w:kern w:val="0"/>
        </w:rPr>
        <w:t>ロ　建物の所有を目的とする地上権及び賃借権（以下</w:t>
      </w:r>
      <w:r w:rsidRPr="00CF48B0">
        <w:rPr>
          <w:rFonts w:hint="eastAsia"/>
        </w:rPr>
        <w:t>イ－１６</w:t>
      </w:r>
      <w:r w:rsidRPr="00CF48B0">
        <w:t>-</w:t>
      </w:r>
      <w:r w:rsidRPr="00CF48B0">
        <w:rPr>
          <w:rFonts w:hint="eastAsia"/>
        </w:rPr>
        <w:t>（２）関係部分において</w:t>
      </w:r>
      <w:r w:rsidRPr="00CF48B0">
        <w:rPr>
          <w:rFonts w:hint="eastAsia"/>
          <w:kern w:val="0"/>
        </w:rPr>
        <w:t>「借地権」という。）並びに使用貸借による権利</w:t>
      </w:r>
    </w:p>
    <w:p w14:paraId="703DE9A6" w14:textId="77777777" w:rsidR="00E26F2A" w:rsidRPr="00CF48B0" w:rsidRDefault="00B56AAD">
      <w:pPr>
        <w:ind w:leftChars="300" w:left="907" w:hangingChars="100" w:hanging="227"/>
        <w:textAlignment w:val="baseline"/>
        <w:rPr>
          <w:spacing w:val="2"/>
          <w:kern w:val="0"/>
        </w:rPr>
      </w:pPr>
      <w:r w:rsidRPr="00CF48B0">
        <w:rPr>
          <w:rFonts w:hint="eastAsia"/>
          <w:kern w:val="0"/>
        </w:rPr>
        <w:t>ハ　土地又は借地権の信託の受益権</w:t>
      </w:r>
    </w:p>
    <w:p w14:paraId="123971E1" w14:textId="77777777" w:rsidR="00E26F2A" w:rsidRPr="00CF48B0" w:rsidRDefault="00B56AAD">
      <w:pPr>
        <w:ind w:leftChars="200" w:left="680" w:hangingChars="100" w:hanging="227"/>
        <w:textAlignment w:val="baseline"/>
        <w:rPr>
          <w:spacing w:val="2"/>
          <w:kern w:val="0"/>
        </w:rPr>
      </w:pPr>
      <w:r w:rsidRPr="00CF48B0">
        <w:rPr>
          <w:rFonts w:hint="eastAsia"/>
          <w:kern w:val="0"/>
        </w:rPr>
        <w:t>二十　特定の住宅　　次の要件に該当するものをいう。</w:t>
      </w:r>
    </w:p>
    <w:p w14:paraId="40D27FDB" w14:textId="77777777" w:rsidR="00E26F2A" w:rsidRPr="00CF48B0" w:rsidRDefault="00B56AAD">
      <w:pPr>
        <w:ind w:leftChars="300" w:left="907" w:hangingChars="100" w:hanging="227"/>
        <w:textAlignment w:val="baseline"/>
        <w:rPr>
          <w:spacing w:val="2"/>
          <w:kern w:val="0"/>
        </w:rPr>
      </w:pPr>
      <w:r w:rsidRPr="00CF48B0">
        <w:rPr>
          <w:rFonts w:hint="eastAsia"/>
          <w:kern w:val="0"/>
        </w:rPr>
        <w:t>イ　当該住宅の専用面積が</w:t>
      </w:r>
      <w:r w:rsidRPr="00CF48B0">
        <w:rPr>
          <w:kern w:val="0"/>
        </w:rPr>
        <w:t>50</w:t>
      </w:r>
      <w:r w:rsidRPr="00CF48B0">
        <w:rPr>
          <w:rFonts w:hint="eastAsia"/>
          <w:kern w:val="0"/>
        </w:rPr>
        <w:t>㎡以上であること（単身高齢者世帯等小規模世帯向け住宅を除く。）。</w:t>
      </w:r>
    </w:p>
    <w:p w14:paraId="667FDA76" w14:textId="77777777" w:rsidR="00E26F2A" w:rsidRPr="00CF48B0" w:rsidRDefault="00B56AAD">
      <w:pPr>
        <w:ind w:leftChars="300" w:left="907" w:hangingChars="100" w:hanging="227"/>
        <w:textAlignment w:val="baseline"/>
        <w:rPr>
          <w:spacing w:val="2"/>
          <w:kern w:val="0"/>
        </w:rPr>
      </w:pPr>
      <w:r w:rsidRPr="00CF48B0">
        <w:rPr>
          <w:rFonts w:hint="eastAsia"/>
          <w:kern w:val="0"/>
        </w:rPr>
        <w:t>ロ　２以上の居住室を有すること。</w:t>
      </w:r>
    </w:p>
    <w:p w14:paraId="51ECBBE7" w14:textId="77777777" w:rsidR="00E26F2A" w:rsidRPr="00CF48B0" w:rsidRDefault="00B56AAD">
      <w:pPr>
        <w:ind w:leftChars="300" w:left="907" w:hangingChars="100" w:hanging="227"/>
        <w:textAlignment w:val="baseline"/>
        <w:rPr>
          <w:spacing w:val="2"/>
          <w:kern w:val="0"/>
        </w:rPr>
      </w:pPr>
      <w:r w:rsidRPr="00CF48B0">
        <w:rPr>
          <w:rFonts w:hint="eastAsia"/>
          <w:kern w:val="0"/>
        </w:rPr>
        <w:t>ハ　便所、浴室、台所などの設備が専用であること。</w:t>
      </w:r>
    </w:p>
    <w:p w14:paraId="01F1815C" w14:textId="77777777" w:rsidR="00E26F2A" w:rsidRPr="00CF48B0" w:rsidRDefault="00B56AAD">
      <w:pPr>
        <w:ind w:leftChars="300" w:left="907" w:hangingChars="100" w:hanging="227"/>
        <w:textAlignment w:val="baseline"/>
        <w:rPr>
          <w:spacing w:val="2"/>
          <w:kern w:val="0"/>
        </w:rPr>
      </w:pPr>
      <w:r w:rsidRPr="00CF48B0">
        <w:rPr>
          <w:rFonts w:hint="eastAsia"/>
          <w:kern w:val="0"/>
        </w:rPr>
        <w:t>ニ　都市福利施設（教育施設、医療施設、購買施設、集会施設、その他の施設で居住者の共同の福祉又は利便のために必要なもの）の整備と併せて建設し、又は都市福利施設と隣接し、若しくは近接するものであること。</w:t>
      </w:r>
    </w:p>
    <w:p w14:paraId="28FC643D" w14:textId="77777777" w:rsidR="00E26F2A" w:rsidRPr="00CF48B0" w:rsidRDefault="00B56AAD">
      <w:pPr>
        <w:ind w:leftChars="300" w:left="907" w:hangingChars="100" w:hanging="227"/>
        <w:textAlignment w:val="baseline"/>
        <w:rPr>
          <w:spacing w:val="2"/>
          <w:kern w:val="0"/>
        </w:rPr>
      </w:pPr>
      <w:r w:rsidRPr="00CF48B0">
        <w:rPr>
          <w:rFonts w:hint="eastAsia"/>
          <w:kern w:val="0"/>
        </w:rPr>
        <w:t>ホ　良好な住居の環境の確保その他の市街地の環境の確保又は向上に資するものであること。</w:t>
      </w:r>
    </w:p>
    <w:p w14:paraId="759E4C61" w14:textId="77777777" w:rsidR="00E26F2A" w:rsidRPr="00CF48B0" w:rsidRDefault="00B56AAD">
      <w:pPr>
        <w:ind w:leftChars="300" w:left="907" w:hangingChars="100" w:hanging="227"/>
        <w:textAlignment w:val="baseline"/>
        <w:rPr>
          <w:spacing w:val="2"/>
          <w:kern w:val="0"/>
        </w:rPr>
      </w:pPr>
      <w:r w:rsidRPr="00CF48B0">
        <w:rPr>
          <w:rFonts w:hint="eastAsia"/>
          <w:kern w:val="0"/>
        </w:rPr>
        <w:t>ヘ　当該住宅の譲渡予定価格又は予定家賃が、周辺における住宅の価格又は家賃に照らし、住宅の水準、立地条件等を勘案して適正な水準であること。</w:t>
      </w:r>
    </w:p>
    <w:p w14:paraId="54E51C60" w14:textId="77777777" w:rsidR="00E26F2A" w:rsidRPr="00CF48B0" w:rsidRDefault="00B56AAD">
      <w:pPr>
        <w:ind w:leftChars="300" w:left="907" w:hangingChars="100" w:hanging="227"/>
        <w:textAlignment w:val="baseline"/>
        <w:rPr>
          <w:spacing w:val="2"/>
          <w:kern w:val="0"/>
        </w:rPr>
      </w:pPr>
      <w:r w:rsidRPr="00CF48B0">
        <w:rPr>
          <w:rFonts w:hint="eastAsia"/>
          <w:kern w:val="0"/>
        </w:rPr>
        <w:t>ト　当該住宅の入居者の決定が、原則として公募の方法によるものであること。</w:t>
      </w:r>
    </w:p>
    <w:p w14:paraId="747E6185" w14:textId="77777777" w:rsidR="00E26F2A" w:rsidRPr="00CF48B0" w:rsidRDefault="00B56AAD">
      <w:pPr>
        <w:ind w:leftChars="300" w:left="907" w:hangingChars="100" w:hanging="227"/>
        <w:textAlignment w:val="baseline"/>
        <w:rPr>
          <w:spacing w:val="2"/>
          <w:kern w:val="0"/>
        </w:rPr>
      </w:pPr>
      <w:r w:rsidRPr="00CF48B0">
        <w:rPr>
          <w:rFonts w:hint="eastAsia"/>
          <w:kern w:val="0"/>
        </w:rPr>
        <w:t>チ　当該住宅の譲渡又は賃貸契約に際し、他の用途に転用のおそれのある都心部等にあっては、当該住宅が住宅以外の用途に供されないための担保措置を講ずるものであること。</w:t>
      </w:r>
    </w:p>
    <w:p w14:paraId="2F701292" w14:textId="77777777" w:rsidR="00E26F2A" w:rsidRPr="00CF48B0" w:rsidRDefault="00B56AAD">
      <w:pPr>
        <w:ind w:leftChars="200" w:left="680" w:hangingChars="100" w:hanging="227"/>
        <w:textAlignment w:val="baseline"/>
        <w:rPr>
          <w:spacing w:val="2"/>
          <w:kern w:val="0"/>
        </w:rPr>
      </w:pPr>
      <w:r w:rsidRPr="00CF48B0">
        <w:rPr>
          <w:rFonts w:hint="eastAsia"/>
          <w:kern w:val="0"/>
        </w:rPr>
        <w:t>二十一　街区整序都心居住推進プロジェクト　土地区画整理法第２条による土地区画整理事業との一体的かつ計画的な事業推進を図る優良建築物等整備事業をいう。</w:t>
      </w:r>
    </w:p>
    <w:p w14:paraId="79852A33" w14:textId="77777777" w:rsidR="00E26F2A" w:rsidRPr="00CF48B0" w:rsidRDefault="00B56AAD">
      <w:pPr>
        <w:ind w:leftChars="200" w:left="680" w:hangingChars="100" w:hanging="227"/>
        <w:textAlignment w:val="baseline"/>
        <w:rPr>
          <w:spacing w:val="2"/>
          <w:kern w:val="0"/>
        </w:rPr>
      </w:pPr>
      <w:r w:rsidRPr="00CF48B0">
        <w:rPr>
          <w:rFonts w:hint="eastAsia"/>
          <w:kern w:val="0"/>
        </w:rPr>
        <w:t>二十二　緊急に改善すべき密集住宅市街地　イの住宅市街地の密集度の基準に該当するもののうち、ロの倒壊危険性又はハの延焼危険性等の基準に該当するもの（これらと同等の水準を規定すると認められる基準に該当するものを含む。）として地方公共団体が定めた区域</w:t>
      </w:r>
    </w:p>
    <w:p w14:paraId="04B0EB74" w14:textId="77777777" w:rsidR="00E26F2A" w:rsidRPr="00CF48B0" w:rsidRDefault="00B56AAD">
      <w:pPr>
        <w:ind w:leftChars="300" w:left="907" w:hangingChars="100" w:hanging="227"/>
        <w:textAlignment w:val="baseline"/>
        <w:rPr>
          <w:spacing w:val="2"/>
          <w:kern w:val="0"/>
        </w:rPr>
      </w:pPr>
      <w:r w:rsidRPr="00CF48B0">
        <w:rPr>
          <w:rFonts w:hint="eastAsia"/>
          <w:kern w:val="0"/>
        </w:rPr>
        <w:t>イ　住宅市街地の密集度</w:t>
      </w:r>
    </w:p>
    <w:p w14:paraId="12457D9C" w14:textId="77777777" w:rsidR="00E26F2A" w:rsidRPr="00CF48B0" w:rsidRDefault="00B56AAD">
      <w:pPr>
        <w:ind w:leftChars="400" w:left="907" w:firstLineChars="100" w:firstLine="227"/>
        <w:textAlignment w:val="baseline"/>
        <w:rPr>
          <w:spacing w:val="2"/>
          <w:kern w:val="0"/>
        </w:rPr>
      </w:pPr>
      <w:r w:rsidRPr="00CF48B0">
        <w:rPr>
          <w:rFonts w:hint="eastAsia"/>
          <w:kern w:val="0"/>
        </w:rPr>
        <w:t>１ヘクタール当たり</w:t>
      </w:r>
      <w:r w:rsidRPr="00CF48B0">
        <w:rPr>
          <w:kern w:val="0"/>
        </w:rPr>
        <w:t>80</w:t>
      </w:r>
      <w:r w:rsidRPr="00CF48B0">
        <w:rPr>
          <w:rFonts w:hint="eastAsia"/>
          <w:kern w:val="0"/>
        </w:rPr>
        <w:t>戸以上の住宅が密集する一団の市街地であること（市街地の街区の特性を勘案して一戸当たりの敷地面積が著しく狭小な住宅（３階建て以上の共同住宅を除く。）が大半（３分の２以上）を占める街区を含むものに限る。）</w:t>
      </w:r>
    </w:p>
    <w:p w14:paraId="0EF0938E" w14:textId="77777777" w:rsidR="00E26F2A" w:rsidRPr="00CF48B0" w:rsidRDefault="00B56AAD">
      <w:pPr>
        <w:ind w:leftChars="300" w:left="907" w:hangingChars="100" w:hanging="227"/>
        <w:textAlignment w:val="baseline"/>
        <w:rPr>
          <w:spacing w:val="2"/>
          <w:kern w:val="0"/>
        </w:rPr>
      </w:pPr>
      <w:r w:rsidRPr="00CF48B0">
        <w:rPr>
          <w:rFonts w:hint="eastAsia"/>
          <w:kern w:val="0"/>
        </w:rPr>
        <w:t>ロ　倒壊危険性</w:t>
      </w:r>
    </w:p>
    <w:p w14:paraId="3E5965CF" w14:textId="77777777" w:rsidR="00E26F2A" w:rsidRPr="00CF48B0" w:rsidRDefault="00B56AAD">
      <w:pPr>
        <w:ind w:leftChars="314" w:left="712" w:firstLineChars="200" w:firstLine="453"/>
        <w:textAlignment w:val="baseline"/>
        <w:rPr>
          <w:spacing w:val="2"/>
          <w:kern w:val="0"/>
        </w:rPr>
      </w:pPr>
      <w:r w:rsidRPr="00CF48B0">
        <w:rPr>
          <w:rFonts w:hint="eastAsia"/>
          <w:kern w:val="0"/>
        </w:rPr>
        <w:t>大規模地震による倒壊危険性の高い住宅が過半を占めていること</w:t>
      </w:r>
    </w:p>
    <w:p w14:paraId="06A38B06" w14:textId="77777777" w:rsidR="00E26F2A" w:rsidRPr="00CF48B0" w:rsidRDefault="00B56AAD">
      <w:pPr>
        <w:ind w:leftChars="300" w:left="907" w:hangingChars="100" w:hanging="227"/>
        <w:textAlignment w:val="baseline"/>
        <w:rPr>
          <w:spacing w:val="2"/>
          <w:kern w:val="0"/>
        </w:rPr>
      </w:pPr>
      <w:r w:rsidRPr="00CF48B0">
        <w:rPr>
          <w:rFonts w:hint="eastAsia"/>
          <w:kern w:val="0"/>
        </w:rPr>
        <w:t>ハ　延焼危険性及び避難、消火等の困難性</w:t>
      </w:r>
    </w:p>
    <w:p w14:paraId="4B1909F8" w14:textId="77777777" w:rsidR="00E26F2A" w:rsidRPr="00CF48B0" w:rsidRDefault="00B56AAD">
      <w:pPr>
        <w:ind w:leftChars="400" w:left="907" w:firstLineChars="100" w:firstLine="227"/>
        <w:textAlignment w:val="baseline"/>
        <w:rPr>
          <w:kern w:val="0"/>
        </w:rPr>
      </w:pPr>
      <w:r w:rsidRPr="00CF48B0">
        <w:rPr>
          <w:rFonts w:hint="eastAsia"/>
          <w:kern w:val="0"/>
        </w:rPr>
        <w:t>耐火に関する性能が低い住宅が大半（３分の２以上）を占めており、かつ、幅員４ｍ以上の道路に適切に接していない敷地に建つ住宅が過半を占めていること</w:t>
      </w:r>
    </w:p>
    <w:p w14:paraId="1AA0500E" w14:textId="77777777" w:rsidR="00E26F2A" w:rsidRPr="00CF48B0" w:rsidRDefault="00B56AAD">
      <w:pPr>
        <w:ind w:leftChars="199" w:left="705" w:hangingChars="110" w:hanging="254"/>
        <w:textAlignment w:val="baseline"/>
        <w:rPr>
          <w:spacing w:val="2"/>
          <w:kern w:val="0"/>
        </w:rPr>
      </w:pPr>
      <w:r w:rsidRPr="00CF48B0">
        <w:rPr>
          <w:rFonts w:hint="eastAsia"/>
          <w:spacing w:val="2"/>
          <w:kern w:val="0"/>
        </w:rPr>
        <w:t>二十三　立地適正化計画　都市再生特別措置法第</w:t>
      </w:r>
      <w:r w:rsidRPr="00CF48B0">
        <w:rPr>
          <w:spacing w:val="2"/>
          <w:kern w:val="0"/>
        </w:rPr>
        <w:t>81</w:t>
      </w:r>
      <w:r w:rsidRPr="00CF48B0">
        <w:rPr>
          <w:rFonts w:hint="eastAsia"/>
          <w:spacing w:val="2"/>
          <w:kern w:val="0"/>
        </w:rPr>
        <w:t>条第１項の規定に基づき市町村が作成する立地適正化計画</w:t>
      </w:r>
    </w:p>
    <w:p w14:paraId="132BDE37"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二十四　居住誘導区域　立地適正化計画に定められた都市再生特別措置法第</w:t>
      </w:r>
      <w:r w:rsidRPr="00CF48B0">
        <w:rPr>
          <w:spacing w:val="2"/>
          <w:kern w:val="0"/>
        </w:rPr>
        <w:t>81</w:t>
      </w:r>
      <w:r w:rsidRPr="00CF48B0">
        <w:rPr>
          <w:rFonts w:hint="eastAsia"/>
          <w:spacing w:val="2"/>
          <w:kern w:val="0"/>
        </w:rPr>
        <w:t>条第２項第２号に規定する居住誘導区域</w:t>
      </w:r>
    </w:p>
    <w:p w14:paraId="14F88F24"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二十五　都市機能誘導区域　立地適正化計画に定められた都市再生特別措置法第</w:t>
      </w:r>
      <w:r w:rsidRPr="00CF48B0">
        <w:rPr>
          <w:spacing w:val="2"/>
          <w:kern w:val="0"/>
        </w:rPr>
        <w:t>81</w:t>
      </w:r>
      <w:r w:rsidRPr="00CF48B0">
        <w:rPr>
          <w:rFonts w:hint="eastAsia"/>
          <w:spacing w:val="2"/>
          <w:kern w:val="0"/>
        </w:rPr>
        <w:t>条第２項第３号に規定する都市機能誘導区域</w:t>
      </w:r>
    </w:p>
    <w:p w14:paraId="1E982389" w14:textId="77777777" w:rsidR="00E26F2A" w:rsidRPr="00CF48B0" w:rsidRDefault="00B56AAD">
      <w:pPr>
        <w:ind w:firstLineChars="200" w:firstLine="462"/>
        <w:textAlignment w:val="baseline"/>
        <w:rPr>
          <w:spacing w:val="2"/>
          <w:kern w:val="0"/>
        </w:rPr>
      </w:pPr>
      <w:r w:rsidRPr="00CF48B0">
        <w:rPr>
          <w:rFonts w:hint="eastAsia"/>
          <w:spacing w:val="2"/>
          <w:kern w:val="0"/>
        </w:rPr>
        <w:t>二十六　中心拠点区域　中心拠点区域とは、次の全ての要件を満たす区域をいう。</w:t>
      </w:r>
    </w:p>
    <w:p w14:paraId="4D97EEDF" w14:textId="77777777" w:rsidR="00E26F2A" w:rsidRPr="00CF48B0" w:rsidRDefault="00B56AAD">
      <w:pPr>
        <w:ind w:leftChars="399" w:left="1076" w:hangingChars="74" w:hanging="171"/>
        <w:textAlignment w:val="baseline"/>
        <w:rPr>
          <w:spacing w:val="2"/>
          <w:kern w:val="0"/>
        </w:rPr>
      </w:pPr>
      <w:r w:rsidRPr="00CF48B0">
        <w:rPr>
          <w:rFonts w:hint="eastAsia"/>
          <w:spacing w:val="2"/>
          <w:kern w:val="0"/>
        </w:rPr>
        <w:t>① 国勢調査の結果に基づく人口集中地区内（今後、直近の国勢調査の結果に基づく人口集中地区に含まれると見込まれる区域を含む。）</w:t>
      </w:r>
    </w:p>
    <w:p w14:paraId="58B3D261" w14:textId="77777777" w:rsidR="00E26F2A" w:rsidRPr="00CF48B0" w:rsidRDefault="00B56AAD">
      <w:pPr>
        <w:ind w:leftChars="474" w:left="1075" w:firstLineChars="73" w:firstLine="168"/>
        <w:textAlignment w:val="baseline"/>
        <w:rPr>
          <w:spacing w:val="2"/>
          <w:kern w:val="0"/>
        </w:rPr>
      </w:pPr>
      <w:r w:rsidRPr="00CF48B0">
        <w:rPr>
          <w:rFonts w:hint="eastAsia"/>
          <w:spacing w:val="2"/>
          <w:kern w:val="0"/>
        </w:rPr>
        <w:t>ただし、市町村の区域内に上記の人口集中地区がない場合であって、都市機能誘導区域の面積の市街化区域等の面積に占める割合（以下イ－１６-（２）関係部分において｢都市機能誘導区域面積割合｣という。 ）が１０％未満である場合は、この限りではない。</w:t>
      </w:r>
    </w:p>
    <w:p w14:paraId="059AA643" w14:textId="77777777" w:rsidR="00E26F2A" w:rsidRPr="00CF48B0" w:rsidRDefault="00B56AAD">
      <w:pPr>
        <w:ind w:leftChars="399" w:left="1076" w:hangingChars="74" w:hanging="171"/>
        <w:textAlignment w:val="baseline"/>
        <w:rPr>
          <w:spacing w:val="2"/>
          <w:kern w:val="0"/>
        </w:rPr>
      </w:pPr>
      <w:r w:rsidRPr="00CF48B0">
        <w:rPr>
          <w:rFonts w:hint="eastAsia"/>
          <w:spacing w:val="2"/>
          <w:kern w:val="0"/>
        </w:rPr>
        <w:t>② 鉄道・地下鉄駅（ピーク時間運行本数が片道で１時間当たり３本以上あるものに限る。）から半径１ｋｍの範囲内又はバス・軌道の停留所・停車場（ピーク時間運行本数が片道で１時間当たり３本以上あるものに限る。）から半径５００ｍの範囲内</w:t>
      </w:r>
    </w:p>
    <w:p w14:paraId="18E915B5" w14:textId="77777777" w:rsidR="00E26F2A" w:rsidRPr="00CF48B0" w:rsidRDefault="00B56AAD">
      <w:pPr>
        <w:ind w:leftChars="474" w:left="1075" w:firstLineChars="73" w:firstLine="168"/>
        <w:textAlignment w:val="baseline"/>
        <w:rPr>
          <w:spacing w:val="2"/>
          <w:kern w:val="0"/>
        </w:rPr>
      </w:pPr>
      <w:r w:rsidRPr="00CF48B0">
        <w:rPr>
          <w:rFonts w:hint="eastAsia"/>
          <w:spacing w:val="2"/>
          <w:kern w:val="0"/>
        </w:rPr>
        <w:t>ただし、市町村の区域内に上記の鉄道駅・地下鉄駅又はバス・軌道の停留所・停車場がない場合であって、都市機能誘導区域面積割合が１０％未満である場合は、鉄道・地下鉄駅（ピーク時間運行本数が片道で１時間当たり２本以上あるものに限る。）から半径１ｋｍの範囲内又はバス・軌道の停留所・停車場（ピーク時間運行本数が片道で１時間当たり２本以上あるものに限る。）から半径５００ｍの範囲内。</w:t>
      </w:r>
    </w:p>
    <w:p w14:paraId="40F29187" w14:textId="77777777" w:rsidR="00E26F2A" w:rsidRPr="00CF48B0" w:rsidRDefault="00B56AAD">
      <w:pPr>
        <w:ind w:leftChars="399" w:left="1076" w:hangingChars="74" w:hanging="171"/>
        <w:textAlignment w:val="baseline"/>
        <w:rPr>
          <w:spacing w:val="2"/>
          <w:kern w:val="0"/>
        </w:rPr>
      </w:pPr>
      <w:r w:rsidRPr="00CF48B0">
        <w:rPr>
          <w:rFonts w:hint="eastAsia"/>
          <w:spacing w:val="2"/>
          <w:kern w:val="0"/>
        </w:rPr>
        <w:t xml:space="preserve">③ 公共用地率（※）１５％以上の地域内（今後、公共用地率が１５％以上となることが確実である地域を含む。）　　</w:t>
      </w:r>
    </w:p>
    <w:p w14:paraId="34C5BA8A" w14:textId="77777777" w:rsidR="00E26F2A" w:rsidRPr="00CF48B0" w:rsidRDefault="00B56AAD">
      <w:pPr>
        <w:ind w:leftChars="493" w:left="1789" w:hangingChars="291" w:hanging="671"/>
        <w:textAlignment w:val="baseline"/>
        <w:rPr>
          <w:spacing w:val="2"/>
          <w:kern w:val="0"/>
        </w:rPr>
      </w:pPr>
      <w:r w:rsidRPr="00CF48B0">
        <w:rPr>
          <w:rFonts w:hint="eastAsia"/>
          <w:spacing w:val="2"/>
          <w:kern w:val="0"/>
        </w:rPr>
        <w:t>（※）公共用地率とは、対象区域面積に占める道路、公園、緑地又は広場の面積の割合をいう。以下イ－１６-（２）関係部分において同じ。</w:t>
      </w:r>
    </w:p>
    <w:p w14:paraId="20921973" w14:textId="77777777" w:rsidR="00E26F2A" w:rsidRPr="00CF48B0" w:rsidRDefault="00B56AAD">
      <w:pPr>
        <w:ind w:leftChars="199" w:left="668" w:hangingChars="94" w:hanging="217"/>
        <w:textAlignment w:val="baseline"/>
        <w:rPr>
          <w:spacing w:val="2"/>
          <w:kern w:val="0"/>
        </w:rPr>
      </w:pPr>
      <w:r w:rsidRPr="00CF48B0">
        <w:rPr>
          <w:rFonts w:hint="eastAsia"/>
          <w:spacing w:val="2"/>
          <w:kern w:val="0"/>
        </w:rPr>
        <w:t>二十七　連携生活拠点区域　連携生活拠点区域とは、次の全ての要件を満たす区域をいう。</w:t>
      </w:r>
    </w:p>
    <w:p w14:paraId="1FE71809" w14:textId="77777777" w:rsidR="00E26F2A" w:rsidRPr="00CF48B0" w:rsidRDefault="00B56AAD">
      <w:pPr>
        <w:ind w:leftChars="400" w:left="1092" w:hangingChars="80" w:hanging="185"/>
        <w:textAlignment w:val="baseline"/>
        <w:rPr>
          <w:spacing w:val="2"/>
          <w:kern w:val="0"/>
        </w:rPr>
      </w:pPr>
      <w:r w:rsidRPr="00CF48B0">
        <w:rPr>
          <w:rFonts w:hint="eastAsia"/>
          <w:spacing w:val="2"/>
          <w:kern w:val="0"/>
        </w:rPr>
        <w:t>① 複数市町村が連携して作成した立地適正化計画（※）に定められた都市機能誘導区域内</w:t>
      </w:r>
    </w:p>
    <w:p w14:paraId="7F91E124" w14:textId="77777777" w:rsidR="00E26F2A" w:rsidRPr="00CF48B0" w:rsidRDefault="00B56AAD">
      <w:pPr>
        <w:ind w:leftChars="493" w:left="1928" w:hangingChars="351" w:hanging="810"/>
        <w:textAlignment w:val="baseline"/>
        <w:rPr>
          <w:spacing w:val="2"/>
          <w:kern w:val="0"/>
        </w:rPr>
      </w:pPr>
      <w:r w:rsidRPr="00CF48B0">
        <w:rPr>
          <w:rFonts w:hint="eastAsia"/>
          <w:spacing w:val="2"/>
          <w:kern w:val="0"/>
        </w:rPr>
        <w:t>（※） 複数市町村が共同で作成した「広域的な立地適正化の方針（居住誘導区域・都市機能誘導区域の概ねの配置、誘導する都市機能増進施設に関する方針、市町村間の連携及び役割分担に関する方針を記載）」に基づく立地適正化計画をいう</w:t>
      </w:r>
    </w:p>
    <w:p w14:paraId="1A77140C" w14:textId="77777777" w:rsidR="00E26F2A" w:rsidRPr="00CF48B0" w:rsidRDefault="00B56AAD">
      <w:pPr>
        <w:ind w:leftChars="400" w:left="1092" w:hangingChars="80" w:hanging="185"/>
        <w:textAlignment w:val="baseline"/>
        <w:rPr>
          <w:spacing w:val="2"/>
          <w:kern w:val="0"/>
        </w:rPr>
      </w:pPr>
      <w:r w:rsidRPr="00CF48B0">
        <w:rPr>
          <w:rFonts w:hint="eastAsia"/>
          <w:spacing w:val="2"/>
          <w:kern w:val="0"/>
        </w:rPr>
        <w:t>② 中心拠点区域に接続する鉄道・地下鉄駅（ピーク時間運行本数が片道で１時間当たり３本以上あるものに限る。）から半径１km の範囲内又はバス・軌道の停留所・停車場（ピーク時間運行本数が片道で１時間当たり３本以上あるものに限る。）から半径500m の範囲内</w:t>
      </w:r>
    </w:p>
    <w:p w14:paraId="6548CE79" w14:textId="77777777" w:rsidR="00E26F2A" w:rsidRPr="00CF48B0" w:rsidRDefault="00B56AAD">
      <w:pPr>
        <w:ind w:leftChars="400" w:left="1092" w:hangingChars="80" w:hanging="185"/>
        <w:textAlignment w:val="baseline"/>
        <w:rPr>
          <w:spacing w:val="2"/>
          <w:kern w:val="0"/>
        </w:rPr>
      </w:pPr>
      <w:r w:rsidRPr="00CF48B0">
        <w:rPr>
          <w:rFonts w:hint="eastAsia"/>
          <w:spacing w:val="2"/>
          <w:kern w:val="0"/>
        </w:rPr>
        <w:t>③ 中心拠点区域の中心から半径30km の範囲内</w:t>
      </w:r>
    </w:p>
    <w:p w14:paraId="3525E80D" w14:textId="77777777" w:rsidR="00E26F2A" w:rsidRPr="00CF48B0" w:rsidRDefault="00B56AAD">
      <w:pPr>
        <w:ind w:leftChars="400" w:left="1092" w:hangingChars="80" w:hanging="185"/>
        <w:textAlignment w:val="baseline"/>
        <w:rPr>
          <w:spacing w:val="2"/>
          <w:kern w:val="0"/>
        </w:rPr>
      </w:pPr>
      <w:r w:rsidRPr="00CF48B0">
        <w:rPr>
          <w:rFonts w:hint="eastAsia"/>
          <w:spacing w:val="2"/>
          <w:kern w:val="0"/>
        </w:rPr>
        <w:t>④ 市街化区域内、又は区域区分が定められていない都市計画区域において設定される用途地域内</w:t>
      </w:r>
    </w:p>
    <w:p w14:paraId="0A440A60" w14:textId="77777777" w:rsidR="00E26F2A" w:rsidRPr="00CF48B0" w:rsidRDefault="00B56AAD">
      <w:pPr>
        <w:ind w:leftChars="400" w:left="1092" w:hangingChars="80" w:hanging="185"/>
        <w:textAlignment w:val="baseline"/>
        <w:rPr>
          <w:spacing w:val="2"/>
          <w:kern w:val="0"/>
        </w:rPr>
      </w:pPr>
      <w:r w:rsidRPr="00CF48B0">
        <w:rPr>
          <w:rFonts w:hint="eastAsia"/>
          <w:spacing w:val="2"/>
          <w:kern w:val="0"/>
        </w:rPr>
        <w:t>⑤ 公共用地率15％以上の地域内（今後、公共用地率が15％以上となることが確実である地域を含む。）</w:t>
      </w:r>
    </w:p>
    <w:p w14:paraId="6F4EBB92" w14:textId="77777777" w:rsidR="00E26F2A" w:rsidRPr="00CF48B0" w:rsidRDefault="00B56AAD">
      <w:pPr>
        <w:ind w:leftChars="202" w:left="668" w:hangingChars="91" w:hanging="210"/>
        <w:textAlignment w:val="baseline"/>
        <w:rPr>
          <w:spacing w:val="2"/>
          <w:kern w:val="0"/>
        </w:rPr>
      </w:pPr>
      <w:r w:rsidRPr="00CF48B0">
        <w:rPr>
          <w:rFonts w:hint="eastAsia"/>
          <w:spacing w:val="2"/>
          <w:kern w:val="0"/>
        </w:rPr>
        <w:t>二十八　生活拠点区域　生活拠点区域とは、次の全ての要件を満たす区域をいう。ただし、生活拠点区域は、中心拠点区域を設定し、かつ、生活拠点誘導施設の整備を行う場合に限り、その設定ができるものとする。</w:t>
      </w:r>
    </w:p>
    <w:p w14:paraId="3A7EC0CF"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① 中心拠点区域に接続するバス・鉄軌道の停留所・停車場から半径１００ｍの範囲内</w:t>
      </w:r>
    </w:p>
    <w:p w14:paraId="2BB786EA"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② 中心拠点区域の中心から半径５ｋｍの範囲内</w:t>
      </w:r>
    </w:p>
    <w:p w14:paraId="3ABF7DF3"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③ 市街化区域内、又は区域区分が定められていない都市計画区域において設定される用途地域内</w:t>
      </w:r>
    </w:p>
    <w:p w14:paraId="5F4F9CEE"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二十九　高齢者交流拠点区域　高齢者交流拠点区域とは、次の全ての要件を満たす区域をいう。</w:t>
      </w:r>
    </w:p>
    <w:p w14:paraId="0C444582"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① 高齢者（６５歳以上の高齢者）密度が４０人／ｈａ以上であること（直近の国勢調査の結果に基づく高齢者密度を対象とし、今後、直近の国勢調査の結果において高齢者密度が４０人／ｈａ以上となることが見込まれる区域を含む。）</w:t>
      </w:r>
    </w:p>
    <w:p w14:paraId="322B470C"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② バス・鉄軌道の停留所・停車場から半径１００ｍの範囲内</w:t>
      </w:r>
    </w:p>
    <w:p w14:paraId="41516164" w14:textId="77777777" w:rsidR="00E26F2A" w:rsidRPr="00CF48B0" w:rsidRDefault="00B56AAD">
      <w:pPr>
        <w:ind w:leftChars="400" w:left="1119" w:hangingChars="92" w:hanging="212"/>
        <w:textAlignment w:val="baseline"/>
        <w:rPr>
          <w:spacing w:val="2"/>
          <w:kern w:val="0"/>
        </w:rPr>
      </w:pPr>
      <w:r w:rsidRPr="00CF48B0">
        <w:rPr>
          <w:rFonts w:hint="eastAsia"/>
          <w:spacing w:val="2"/>
          <w:kern w:val="0"/>
        </w:rPr>
        <w:t>③ 公共用地率１５％以上の地域内（今後、公共用地率が１５％以上となることが確実である地域を含む。）</w:t>
      </w:r>
    </w:p>
    <w:p w14:paraId="6A11FE7C"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三十　中心拠点誘導施設　中心拠点誘導施設とは、中心拠点区域内の次表に掲げる施設であって立地適正化計画に誘導施設として位置付けられたものをいう。</w:t>
      </w:r>
    </w:p>
    <w:p w14:paraId="4F5CCDFC" w14:textId="77777777" w:rsidR="00E26F2A" w:rsidRPr="00CF48B0" w:rsidRDefault="00E26F2A">
      <w:pPr>
        <w:ind w:leftChars="200" w:left="684" w:hangingChars="100" w:hanging="231"/>
        <w:textAlignment w:val="baseline"/>
        <w:rPr>
          <w:spacing w:val="2"/>
          <w:kern w:val="0"/>
        </w:rPr>
      </w:pPr>
    </w:p>
    <w:tbl>
      <w:tblPr>
        <w:tblStyle w:val="aff2"/>
        <w:tblW w:w="8500" w:type="dxa"/>
        <w:jc w:val="center"/>
        <w:tblLayout w:type="fixed"/>
        <w:tblLook w:val="04A0" w:firstRow="1" w:lastRow="0" w:firstColumn="1" w:lastColumn="0" w:noHBand="0" w:noVBand="1"/>
      </w:tblPr>
      <w:tblGrid>
        <w:gridCol w:w="2122"/>
        <w:gridCol w:w="6378"/>
      </w:tblGrid>
      <w:tr w:rsidR="00CF48B0" w:rsidRPr="00CF48B0" w14:paraId="5C440FF6" w14:textId="77777777">
        <w:trPr>
          <w:jc w:val="center"/>
        </w:trPr>
        <w:tc>
          <w:tcPr>
            <w:tcW w:w="2122" w:type="dxa"/>
            <w:shd w:val="clear" w:color="auto" w:fill="auto"/>
          </w:tcPr>
          <w:p w14:paraId="36572ED0" w14:textId="77777777" w:rsidR="00E26F2A" w:rsidRPr="00CF48B0" w:rsidRDefault="00B56AAD">
            <w:pPr>
              <w:ind w:leftChars="-47" w:left="684" w:hangingChars="343" w:hanging="791"/>
              <w:jc w:val="left"/>
              <w:textAlignment w:val="baseline"/>
              <w:rPr>
                <w:spacing w:val="2"/>
              </w:rPr>
            </w:pPr>
            <w:r w:rsidRPr="00CF48B0">
              <w:rPr>
                <w:rFonts w:hint="eastAsia"/>
                <w:spacing w:val="2"/>
              </w:rPr>
              <w:t>１</w:t>
            </w:r>
            <w:r w:rsidRPr="00CF48B0">
              <w:rPr>
                <w:spacing w:val="2"/>
              </w:rPr>
              <w:t xml:space="preserve"> </w:t>
            </w:r>
            <w:r w:rsidRPr="00CF48B0">
              <w:rPr>
                <w:rFonts w:hint="eastAsia"/>
                <w:spacing w:val="2"/>
              </w:rPr>
              <w:t>医療施設</w:t>
            </w:r>
          </w:p>
        </w:tc>
        <w:tc>
          <w:tcPr>
            <w:tcW w:w="6378" w:type="dxa"/>
            <w:shd w:val="clear" w:color="auto" w:fill="auto"/>
          </w:tcPr>
          <w:p w14:paraId="49ABBB7A" w14:textId="77777777" w:rsidR="00E26F2A" w:rsidRPr="00CF48B0" w:rsidRDefault="00B56AAD">
            <w:pPr>
              <w:textAlignment w:val="baseline"/>
              <w:rPr>
                <w:spacing w:val="2"/>
              </w:rPr>
            </w:pPr>
            <w:r w:rsidRPr="00CF48B0">
              <w:rPr>
                <w:rFonts w:hint="eastAsia"/>
                <w:spacing w:val="2"/>
              </w:rPr>
              <w:t>医療法第４条の２に定める特定機能病院、医療法第４条に定める地域医療支援病院、医療法第１条の５に定める病院（特定機能病院及び地域医療支援病院を除く。）又は診療所、医療法第１条の２に定める調剤を実施する薬局</w:t>
            </w:r>
          </w:p>
        </w:tc>
      </w:tr>
      <w:tr w:rsidR="00CF48B0" w:rsidRPr="00CF48B0" w14:paraId="2CEF9628" w14:textId="77777777">
        <w:trPr>
          <w:jc w:val="center"/>
        </w:trPr>
        <w:tc>
          <w:tcPr>
            <w:tcW w:w="2122" w:type="dxa"/>
            <w:shd w:val="clear" w:color="auto" w:fill="auto"/>
          </w:tcPr>
          <w:p w14:paraId="3A2525A3" w14:textId="77777777" w:rsidR="00E26F2A" w:rsidRPr="00CF48B0" w:rsidRDefault="00B56AAD">
            <w:pPr>
              <w:ind w:leftChars="-47" w:left="684" w:hangingChars="343" w:hanging="791"/>
              <w:jc w:val="left"/>
              <w:textAlignment w:val="baseline"/>
              <w:rPr>
                <w:spacing w:val="2"/>
              </w:rPr>
            </w:pPr>
            <w:r w:rsidRPr="00CF48B0">
              <w:rPr>
                <w:rFonts w:hint="eastAsia"/>
                <w:spacing w:val="2"/>
              </w:rPr>
              <w:t>２</w:t>
            </w:r>
            <w:r w:rsidRPr="00CF48B0">
              <w:rPr>
                <w:spacing w:val="2"/>
              </w:rPr>
              <w:t xml:space="preserve"> </w:t>
            </w:r>
            <w:r w:rsidRPr="00CF48B0">
              <w:rPr>
                <w:rFonts w:hint="eastAsia"/>
                <w:spacing w:val="2"/>
              </w:rPr>
              <w:t>社会福祉施設</w:t>
            </w:r>
          </w:p>
        </w:tc>
        <w:tc>
          <w:tcPr>
            <w:tcW w:w="6378" w:type="dxa"/>
            <w:shd w:val="clear" w:color="auto" w:fill="auto"/>
          </w:tcPr>
          <w:p w14:paraId="3E21ACD1" w14:textId="77777777" w:rsidR="00E26F2A" w:rsidRPr="00CF48B0" w:rsidRDefault="00B56AAD">
            <w:pPr>
              <w:textAlignment w:val="baseline"/>
              <w:rPr>
                <w:spacing w:val="2"/>
              </w:rPr>
            </w:pPr>
            <w:r w:rsidRPr="00CF48B0">
              <w:rPr>
                <w:rFonts w:hint="eastAsia"/>
                <w:spacing w:val="2"/>
              </w:rPr>
              <w:t>「社会福祉法」「老人福祉法」「身体障害者福祉法」「知的障害者福祉法」「生活保護法」「高齢者の医療の確保に関する法律」「地域における医療及び介護の促進に関する法律」「介護保険法」「児童福祉法」「母子及び父子並びに寡婦福祉法」「母子保健法」「障害者の日常生活及び社会生活を総合的に支援するための法律」に定める施設又は事業の用に供する施設のうち、通所等を主目的とする施設</w:t>
            </w:r>
          </w:p>
        </w:tc>
      </w:tr>
      <w:tr w:rsidR="00CF48B0" w:rsidRPr="00CF48B0" w14:paraId="616B02ED" w14:textId="77777777">
        <w:trPr>
          <w:jc w:val="center"/>
        </w:trPr>
        <w:tc>
          <w:tcPr>
            <w:tcW w:w="2122" w:type="dxa"/>
            <w:shd w:val="clear" w:color="auto" w:fill="auto"/>
          </w:tcPr>
          <w:p w14:paraId="7E605A43" w14:textId="77777777" w:rsidR="00E26F2A" w:rsidRPr="00CF48B0" w:rsidRDefault="00B56AAD">
            <w:pPr>
              <w:ind w:leftChars="-47" w:left="684" w:hangingChars="343" w:hanging="791"/>
              <w:jc w:val="left"/>
              <w:textAlignment w:val="baseline"/>
              <w:rPr>
                <w:spacing w:val="2"/>
              </w:rPr>
            </w:pPr>
            <w:r w:rsidRPr="00CF48B0">
              <w:rPr>
                <w:rFonts w:hint="eastAsia"/>
                <w:spacing w:val="2"/>
              </w:rPr>
              <w:t>３</w:t>
            </w:r>
            <w:r w:rsidRPr="00CF48B0">
              <w:rPr>
                <w:spacing w:val="2"/>
              </w:rPr>
              <w:t xml:space="preserve"> </w:t>
            </w:r>
            <w:r w:rsidRPr="00CF48B0">
              <w:rPr>
                <w:rFonts w:hint="eastAsia"/>
                <w:spacing w:val="2"/>
              </w:rPr>
              <w:t>教育文化施設</w:t>
            </w:r>
          </w:p>
        </w:tc>
        <w:tc>
          <w:tcPr>
            <w:tcW w:w="6378" w:type="dxa"/>
            <w:shd w:val="clear" w:color="auto" w:fill="auto"/>
          </w:tcPr>
          <w:p w14:paraId="5173C575" w14:textId="77777777" w:rsidR="00E26F2A" w:rsidRPr="00CF48B0" w:rsidRDefault="00B56AAD">
            <w:pPr>
              <w:textAlignment w:val="baseline"/>
              <w:rPr>
                <w:spacing w:val="2"/>
              </w:rPr>
            </w:pPr>
            <w:r w:rsidRPr="00CF48B0">
              <w:rPr>
                <w:rFonts w:hint="eastAsia"/>
                <w:spacing w:val="2"/>
              </w:rPr>
              <w:t>就学前の子どもに関する教育、保育等の総合的な提供の推進に関する法律第２条第６項に定める認定こども園、学校教育法第１条に定める幼稚園、小学校、中学校、義務教育学校、高等学校、中等教育学校、特別支援学校、大学、高等専門学校、学校教育法第</w:t>
            </w:r>
            <w:r w:rsidRPr="00CF48B0">
              <w:rPr>
                <w:spacing w:val="2"/>
              </w:rPr>
              <w:t xml:space="preserve">124 </w:t>
            </w:r>
            <w:r w:rsidRPr="00CF48B0">
              <w:rPr>
                <w:rFonts w:hint="eastAsia"/>
                <w:spacing w:val="2"/>
              </w:rPr>
              <w:t>条に定める専修学校、学校教育法第</w:t>
            </w:r>
            <w:r w:rsidRPr="00CF48B0">
              <w:rPr>
                <w:spacing w:val="2"/>
              </w:rPr>
              <w:t xml:space="preserve">134 </w:t>
            </w:r>
            <w:r w:rsidRPr="00CF48B0">
              <w:rPr>
                <w:rFonts w:hint="eastAsia"/>
                <w:spacing w:val="2"/>
              </w:rPr>
              <w:t>条に定める各種学校、図書館法第２条第１項に定める図書館、博物館法第２条第１項に定める博物館・博物館法第</w:t>
            </w:r>
            <w:r w:rsidRPr="00CF48B0">
              <w:rPr>
                <w:spacing w:val="2"/>
              </w:rPr>
              <w:t xml:space="preserve">29 </w:t>
            </w:r>
            <w:r w:rsidRPr="00CF48B0">
              <w:rPr>
                <w:rFonts w:hint="eastAsia"/>
                <w:spacing w:val="2"/>
              </w:rPr>
              <w:t>条に定める博物館相当施設</w:t>
            </w:r>
          </w:p>
        </w:tc>
      </w:tr>
      <w:tr w:rsidR="00CF48B0" w:rsidRPr="00CF48B0" w14:paraId="2AE9E67F" w14:textId="77777777">
        <w:trPr>
          <w:jc w:val="center"/>
        </w:trPr>
        <w:tc>
          <w:tcPr>
            <w:tcW w:w="2122" w:type="dxa"/>
            <w:shd w:val="clear" w:color="auto" w:fill="auto"/>
          </w:tcPr>
          <w:p w14:paraId="615C2DBD" w14:textId="77777777" w:rsidR="00E26F2A" w:rsidRPr="00CF48B0" w:rsidRDefault="00B56AAD">
            <w:pPr>
              <w:ind w:leftChars="-47" w:left="684" w:hangingChars="343" w:hanging="791"/>
              <w:jc w:val="left"/>
              <w:textAlignment w:val="baseline"/>
              <w:rPr>
                <w:spacing w:val="2"/>
              </w:rPr>
            </w:pPr>
            <w:r w:rsidRPr="00CF48B0">
              <w:rPr>
                <w:rFonts w:hint="eastAsia"/>
                <w:spacing w:val="2"/>
              </w:rPr>
              <w:t>４</w:t>
            </w:r>
            <w:r w:rsidRPr="00CF48B0">
              <w:rPr>
                <w:spacing w:val="2"/>
              </w:rPr>
              <w:t xml:space="preserve"> </w:t>
            </w:r>
            <w:r w:rsidRPr="00CF48B0">
              <w:rPr>
                <w:rFonts w:hint="eastAsia"/>
                <w:spacing w:val="2"/>
              </w:rPr>
              <w:t>子育て支援施設</w:t>
            </w:r>
          </w:p>
        </w:tc>
        <w:tc>
          <w:tcPr>
            <w:tcW w:w="6378" w:type="dxa"/>
            <w:shd w:val="clear" w:color="auto" w:fill="auto"/>
          </w:tcPr>
          <w:p w14:paraId="28539E3A" w14:textId="77777777" w:rsidR="00E26F2A" w:rsidRPr="00CF48B0" w:rsidRDefault="00B56AAD">
            <w:pPr>
              <w:textAlignment w:val="baseline"/>
              <w:rPr>
                <w:spacing w:val="2"/>
              </w:rPr>
            </w:pPr>
            <w:r w:rsidRPr="00CF48B0">
              <w:rPr>
                <w:rFonts w:hint="eastAsia"/>
                <w:spacing w:val="2"/>
              </w:rPr>
              <w:t>乳幼児一時預かり施設（一時預かり事業実施要綱等の国が定める基準に従い施設を整備・運営するものに限る。）及びこども送迎センター（広域的保育所等利用事業実施要綱等の国が定める基準に従い施設を整備・運営するものに限る。）</w:t>
            </w:r>
          </w:p>
        </w:tc>
      </w:tr>
      <w:tr w:rsidR="00E26F2A" w:rsidRPr="00CF48B0" w14:paraId="22906BF8" w14:textId="77777777">
        <w:trPr>
          <w:jc w:val="center"/>
        </w:trPr>
        <w:tc>
          <w:tcPr>
            <w:tcW w:w="2122" w:type="dxa"/>
            <w:shd w:val="clear" w:color="auto" w:fill="auto"/>
          </w:tcPr>
          <w:p w14:paraId="6A3C5E4A" w14:textId="77777777" w:rsidR="00E26F2A" w:rsidRPr="00CF48B0" w:rsidRDefault="00B56AAD">
            <w:pPr>
              <w:ind w:leftChars="-47" w:left="684" w:hangingChars="343" w:hanging="791"/>
              <w:jc w:val="left"/>
              <w:textAlignment w:val="baseline"/>
              <w:rPr>
                <w:spacing w:val="2"/>
              </w:rPr>
            </w:pPr>
            <w:r w:rsidRPr="00CF48B0">
              <w:rPr>
                <w:rFonts w:hint="eastAsia"/>
                <w:spacing w:val="2"/>
              </w:rPr>
              <w:t>５</w:t>
            </w:r>
            <w:r w:rsidRPr="00CF48B0">
              <w:rPr>
                <w:spacing w:val="2"/>
              </w:rPr>
              <w:t xml:space="preserve"> </w:t>
            </w:r>
            <w:r w:rsidRPr="00CF48B0">
              <w:rPr>
                <w:rFonts w:hint="eastAsia"/>
                <w:spacing w:val="2"/>
              </w:rPr>
              <w:t>体育施設</w:t>
            </w:r>
          </w:p>
        </w:tc>
        <w:tc>
          <w:tcPr>
            <w:tcW w:w="6378" w:type="dxa"/>
            <w:shd w:val="clear" w:color="auto" w:fill="auto"/>
          </w:tcPr>
          <w:p w14:paraId="28FA3A04" w14:textId="77777777" w:rsidR="00E26F2A" w:rsidRPr="00CF48B0" w:rsidRDefault="00B56AAD">
            <w:pPr>
              <w:textAlignment w:val="baseline"/>
              <w:rPr>
                <w:spacing w:val="2"/>
              </w:rPr>
            </w:pPr>
            <w:r w:rsidRPr="00CF48B0">
              <w:rPr>
                <w:rFonts w:hint="eastAsia"/>
                <w:spacing w:val="2"/>
              </w:rPr>
              <w:t>社会教育調査規則第３条第１３号に定める体育施設</w:t>
            </w:r>
          </w:p>
        </w:tc>
      </w:tr>
    </w:tbl>
    <w:p w14:paraId="198ACBA2" w14:textId="77777777" w:rsidR="00E26F2A" w:rsidRPr="00CF48B0" w:rsidRDefault="00E26F2A">
      <w:pPr>
        <w:ind w:leftChars="200" w:left="684" w:hangingChars="100" w:hanging="231"/>
        <w:textAlignment w:val="baseline"/>
        <w:rPr>
          <w:spacing w:val="2"/>
          <w:kern w:val="0"/>
        </w:rPr>
      </w:pPr>
    </w:p>
    <w:p w14:paraId="7CB2C4B7" w14:textId="77777777" w:rsidR="00E26F2A" w:rsidRPr="00CF48B0" w:rsidRDefault="00E26F2A">
      <w:pPr>
        <w:ind w:leftChars="200" w:left="684" w:hangingChars="100" w:hanging="231"/>
        <w:textAlignment w:val="baseline"/>
        <w:rPr>
          <w:spacing w:val="2"/>
          <w:kern w:val="0"/>
        </w:rPr>
      </w:pPr>
    </w:p>
    <w:p w14:paraId="71318987"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三十一　連携生活拠点誘導施設　連携生活拠点誘導施設とは、複数市町村が連携して作成した立地適正化計画に誘導施設として位置付けられた連携生活拠点区域内の以下の施設をいう。</w:t>
      </w:r>
    </w:p>
    <w:p w14:paraId="1475F35C" w14:textId="77777777" w:rsidR="00E26F2A" w:rsidRPr="00CF48B0" w:rsidRDefault="00E26F2A">
      <w:pPr>
        <w:ind w:leftChars="200" w:left="684" w:hangingChars="100" w:hanging="231"/>
        <w:textAlignment w:val="baseline"/>
        <w:rPr>
          <w:spacing w:val="2"/>
          <w:kern w:val="0"/>
        </w:rPr>
      </w:pPr>
    </w:p>
    <w:tbl>
      <w:tblPr>
        <w:tblStyle w:val="aff2"/>
        <w:tblW w:w="8505" w:type="dxa"/>
        <w:tblInd w:w="279" w:type="dxa"/>
        <w:tblLayout w:type="fixed"/>
        <w:tblLook w:val="04A0" w:firstRow="1" w:lastRow="0" w:firstColumn="1" w:lastColumn="0" w:noHBand="0" w:noVBand="1"/>
      </w:tblPr>
      <w:tblGrid>
        <w:gridCol w:w="2121"/>
        <w:gridCol w:w="6384"/>
      </w:tblGrid>
      <w:tr w:rsidR="00CF48B0" w:rsidRPr="00CF48B0" w14:paraId="4B99FBD8" w14:textId="77777777">
        <w:tc>
          <w:tcPr>
            <w:tcW w:w="2121" w:type="dxa"/>
          </w:tcPr>
          <w:p w14:paraId="0C05D8E2" w14:textId="77777777" w:rsidR="00E26F2A" w:rsidRPr="00CF48B0" w:rsidRDefault="00B56AAD">
            <w:pPr>
              <w:textAlignment w:val="baseline"/>
              <w:rPr>
                <w:spacing w:val="2"/>
              </w:rPr>
            </w:pPr>
            <w:r w:rsidRPr="00CF48B0">
              <w:rPr>
                <w:rFonts w:hint="eastAsia"/>
                <w:spacing w:val="2"/>
              </w:rPr>
              <w:t>１</w:t>
            </w:r>
            <w:r w:rsidRPr="00CF48B0">
              <w:rPr>
                <w:spacing w:val="2"/>
              </w:rPr>
              <w:t xml:space="preserve"> </w:t>
            </w:r>
            <w:r w:rsidRPr="00CF48B0">
              <w:rPr>
                <w:rFonts w:hint="eastAsia"/>
                <w:spacing w:val="2"/>
              </w:rPr>
              <w:t>医療施設</w:t>
            </w:r>
          </w:p>
        </w:tc>
        <w:tc>
          <w:tcPr>
            <w:tcW w:w="6384" w:type="dxa"/>
          </w:tcPr>
          <w:p w14:paraId="575DFC04" w14:textId="77777777" w:rsidR="00E26F2A" w:rsidRPr="00CF48B0" w:rsidRDefault="00B56AAD">
            <w:pPr>
              <w:textAlignment w:val="baseline"/>
              <w:rPr>
                <w:spacing w:val="2"/>
              </w:rPr>
            </w:pPr>
            <w:r w:rsidRPr="00CF48B0">
              <w:rPr>
                <w:rFonts w:hint="eastAsia"/>
                <w:spacing w:val="2"/>
              </w:rPr>
              <w:t>三十の１に同じ（ただし、特定機能病院及び地域医療支援病院を除く。）</w:t>
            </w:r>
          </w:p>
        </w:tc>
      </w:tr>
      <w:tr w:rsidR="00E26F2A" w:rsidRPr="00CF48B0" w14:paraId="76BC66CF" w14:textId="77777777">
        <w:tc>
          <w:tcPr>
            <w:tcW w:w="2121" w:type="dxa"/>
          </w:tcPr>
          <w:p w14:paraId="6D5F77DD" w14:textId="77777777" w:rsidR="00E26F2A" w:rsidRPr="00CF48B0" w:rsidRDefault="00B56AAD">
            <w:pPr>
              <w:ind w:left="164" w:hangingChars="71" w:hanging="164"/>
              <w:textAlignment w:val="baseline"/>
              <w:rPr>
                <w:spacing w:val="2"/>
              </w:rPr>
            </w:pPr>
            <w:r w:rsidRPr="00CF48B0">
              <w:rPr>
                <w:rFonts w:hint="eastAsia"/>
                <w:spacing w:val="2"/>
              </w:rPr>
              <w:t>２</w:t>
            </w:r>
            <w:r w:rsidRPr="00CF48B0">
              <w:rPr>
                <w:spacing w:val="2"/>
              </w:rPr>
              <w:t xml:space="preserve"> </w:t>
            </w:r>
            <w:r w:rsidRPr="00CF48B0">
              <w:rPr>
                <w:rFonts w:hint="eastAsia"/>
                <w:spacing w:val="2"/>
              </w:rPr>
              <w:t>地域交流センター</w:t>
            </w:r>
          </w:p>
        </w:tc>
        <w:tc>
          <w:tcPr>
            <w:tcW w:w="6384" w:type="dxa"/>
          </w:tcPr>
          <w:p w14:paraId="028656CB" w14:textId="77777777" w:rsidR="00E26F2A" w:rsidRPr="00CF48B0" w:rsidRDefault="00E26F2A">
            <w:pPr>
              <w:ind w:leftChars="200" w:left="684" w:hangingChars="100" w:hanging="231"/>
              <w:textAlignment w:val="baseline"/>
              <w:rPr>
                <w:spacing w:val="2"/>
              </w:rPr>
            </w:pPr>
          </w:p>
        </w:tc>
      </w:tr>
    </w:tbl>
    <w:p w14:paraId="34C114D4" w14:textId="77777777" w:rsidR="00E26F2A" w:rsidRPr="00CF48B0" w:rsidRDefault="00E26F2A">
      <w:pPr>
        <w:ind w:leftChars="200" w:left="684" w:hangingChars="100" w:hanging="231"/>
        <w:textAlignment w:val="baseline"/>
        <w:rPr>
          <w:spacing w:val="2"/>
          <w:kern w:val="0"/>
        </w:rPr>
      </w:pPr>
    </w:p>
    <w:p w14:paraId="6E48DCB5" w14:textId="77777777" w:rsidR="00E26F2A" w:rsidRPr="00CF48B0" w:rsidRDefault="00B56AAD">
      <w:pPr>
        <w:ind w:leftChars="301" w:left="683" w:firstLineChars="91" w:firstLine="210"/>
        <w:textAlignment w:val="baseline"/>
        <w:rPr>
          <w:spacing w:val="2"/>
          <w:kern w:val="0"/>
        </w:rPr>
      </w:pPr>
      <w:r w:rsidRPr="00CF48B0">
        <w:rPr>
          <w:rFonts w:hint="eastAsia"/>
          <w:spacing w:val="2"/>
          <w:kern w:val="0"/>
        </w:rPr>
        <w:t>また、連携して作成する立地適正化計画に、当該誘導施設を複数市町村で機能分担して共同で活用する旨の記載がなされており、かつ、同種の施設が中心拠点区域及び他の連携生活拠点区域において立地適正化計画に位置付けられた誘導施設となっていない場合、上記施設に加えて、下記施設も含む。</w:t>
      </w:r>
    </w:p>
    <w:p w14:paraId="7C4807D5" w14:textId="77777777" w:rsidR="00E26F2A" w:rsidRPr="00CF48B0" w:rsidRDefault="00E26F2A">
      <w:pPr>
        <w:ind w:leftChars="301" w:left="683" w:firstLineChars="91" w:firstLine="210"/>
        <w:textAlignment w:val="baseline"/>
        <w:rPr>
          <w:spacing w:val="2"/>
          <w:kern w:val="0"/>
        </w:rPr>
      </w:pPr>
    </w:p>
    <w:p w14:paraId="72616EC9" w14:textId="77777777" w:rsidR="00E26F2A" w:rsidRPr="00CF48B0" w:rsidRDefault="00E26F2A">
      <w:pPr>
        <w:ind w:leftChars="301" w:left="683" w:firstLineChars="91" w:firstLine="210"/>
        <w:textAlignment w:val="baseline"/>
        <w:rPr>
          <w:spacing w:val="2"/>
          <w:kern w:val="0"/>
        </w:rPr>
      </w:pPr>
    </w:p>
    <w:tbl>
      <w:tblPr>
        <w:tblStyle w:val="aff2"/>
        <w:tblW w:w="8505" w:type="dxa"/>
        <w:tblInd w:w="279" w:type="dxa"/>
        <w:tblLayout w:type="fixed"/>
        <w:tblLook w:val="04A0" w:firstRow="1" w:lastRow="0" w:firstColumn="1" w:lastColumn="0" w:noHBand="0" w:noVBand="1"/>
      </w:tblPr>
      <w:tblGrid>
        <w:gridCol w:w="2126"/>
        <w:gridCol w:w="6379"/>
      </w:tblGrid>
      <w:tr w:rsidR="00CF48B0" w:rsidRPr="00CF48B0" w14:paraId="06D0A930" w14:textId="77777777">
        <w:tc>
          <w:tcPr>
            <w:tcW w:w="2126" w:type="dxa"/>
          </w:tcPr>
          <w:p w14:paraId="1EE41154" w14:textId="77777777" w:rsidR="00E26F2A" w:rsidRPr="00CF48B0" w:rsidRDefault="00B56AAD">
            <w:pPr>
              <w:textAlignment w:val="baseline"/>
              <w:rPr>
                <w:spacing w:val="2"/>
              </w:rPr>
            </w:pPr>
            <w:r w:rsidRPr="00CF48B0">
              <w:rPr>
                <w:rFonts w:hint="eastAsia"/>
                <w:spacing w:val="2"/>
              </w:rPr>
              <w:t>１</w:t>
            </w:r>
            <w:r w:rsidRPr="00CF48B0">
              <w:rPr>
                <w:spacing w:val="2"/>
              </w:rPr>
              <w:t xml:space="preserve"> </w:t>
            </w:r>
            <w:r w:rsidRPr="00CF48B0">
              <w:rPr>
                <w:rFonts w:hint="eastAsia"/>
                <w:spacing w:val="2"/>
              </w:rPr>
              <w:t>医療施設</w:t>
            </w:r>
          </w:p>
        </w:tc>
        <w:tc>
          <w:tcPr>
            <w:tcW w:w="6379" w:type="dxa"/>
          </w:tcPr>
          <w:p w14:paraId="2E79842E" w14:textId="77777777" w:rsidR="00E26F2A" w:rsidRPr="00CF48B0" w:rsidRDefault="00B56AAD">
            <w:pPr>
              <w:textAlignment w:val="baseline"/>
              <w:rPr>
                <w:spacing w:val="2"/>
              </w:rPr>
            </w:pPr>
            <w:r w:rsidRPr="00CF48B0">
              <w:rPr>
                <w:rFonts w:hint="eastAsia"/>
                <w:spacing w:val="2"/>
              </w:rPr>
              <w:t>特定機能病院及び地域医療支援病院</w:t>
            </w:r>
          </w:p>
        </w:tc>
      </w:tr>
      <w:tr w:rsidR="00CF48B0" w:rsidRPr="00CF48B0" w14:paraId="2DB2B702" w14:textId="77777777">
        <w:tc>
          <w:tcPr>
            <w:tcW w:w="2126" w:type="dxa"/>
          </w:tcPr>
          <w:p w14:paraId="0DF74D10" w14:textId="77777777" w:rsidR="00E26F2A" w:rsidRPr="00CF48B0" w:rsidRDefault="00B56AAD">
            <w:pPr>
              <w:textAlignment w:val="baseline"/>
              <w:rPr>
                <w:spacing w:val="2"/>
              </w:rPr>
            </w:pPr>
            <w:r w:rsidRPr="00CF48B0">
              <w:rPr>
                <w:rFonts w:hint="eastAsia"/>
                <w:spacing w:val="2"/>
              </w:rPr>
              <w:t>２</w:t>
            </w:r>
            <w:r w:rsidRPr="00CF48B0">
              <w:rPr>
                <w:spacing w:val="2"/>
              </w:rPr>
              <w:t xml:space="preserve"> </w:t>
            </w:r>
            <w:r w:rsidRPr="00CF48B0">
              <w:rPr>
                <w:rFonts w:hint="eastAsia"/>
                <w:spacing w:val="2"/>
              </w:rPr>
              <w:t>社会福祉施設</w:t>
            </w:r>
          </w:p>
        </w:tc>
        <w:tc>
          <w:tcPr>
            <w:tcW w:w="6379" w:type="dxa"/>
          </w:tcPr>
          <w:p w14:paraId="6354223F" w14:textId="77777777" w:rsidR="00E26F2A" w:rsidRPr="00CF48B0" w:rsidRDefault="00B56AAD">
            <w:pPr>
              <w:textAlignment w:val="baseline"/>
              <w:rPr>
                <w:spacing w:val="2"/>
              </w:rPr>
            </w:pPr>
            <w:r w:rsidRPr="00CF48B0">
              <w:rPr>
                <w:rFonts w:hint="eastAsia"/>
                <w:spacing w:val="2"/>
              </w:rPr>
              <w:t>三十の２に同じ</w:t>
            </w:r>
          </w:p>
        </w:tc>
      </w:tr>
      <w:tr w:rsidR="00E26F2A" w:rsidRPr="00CF48B0" w14:paraId="6D6634B5" w14:textId="77777777">
        <w:tc>
          <w:tcPr>
            <w:tcW w:w="2126" w:type="dxa"/>
          </w:tcPr>
          <w:p w14:paraId="3C23A5B0" w14:textId="77777777" w:rsidR="00E26F2A" w:rsidRPr="00CF48B0" w:rsidRDefault="00B56AAD">
            <w:pPr>
              <w:textAlignment w:val="baseline"/>
              <w:rPr>
                <w:spacing w:val="2"/>
              </w:rPr>
            </w:pPr>
            <w:r w:rsidRPr="00CF48B0">
              <w:rPr>
                <w:rFonts w:hint="eastAsia"/>
                <w:spacing w:val="2"/>
              </w:rPr>
              <w:t>３</w:t>
            </w:r>
            <w:r w:rsidRPr="00CF48B0">
              <w:rPr>
                <w:spacing w:val="2"/>
              </w:rPr>
              <w:t xml:space="preserve"> </w:t>
            </w:r>
            <w:r w:rsidRPr="00CF48B0">
              <w:rPr>
                <w:rFonts w:hint="eastAsia"/>
                <w:spacing w:val="2"/>
              </w:rPr>
              <w:t>教育文化施設</w:t>
            </w:r>
          </w:p>
        </w:tc>
        <w:tc>
          <w:tcPr>
            <w:tcW w:w="6379" w:type="dxa"/>
          </w:tcPr>
          <w:p w14:paraId="3E98223C" w14:textId="77777777" w:rsidR="00E26F2A" w:rsidRPr="00CF48B0" w:rsidRDefault="00B56AAD">
            <w:pPr>
              <w:textAlignment w:val="baseline"/>
              <w:rPr>
                <w:spacing w:val="2"/>
              </w:rPr>
            </w:pPr>
            <w:r w:rsidRPr="00CF48B0">
              <w:rPr>
                <w:rFonts w:hint="eastAsia"/>
                <w:spacing w:val="2"/>
              </w:rPr>
              <w:t>三十の３に同じ</w:t>
            </w:r>
          </w:p>
        </w:tc>
      </w:tr>
    </w:tbl>
    <w:p w14:paraId="0500E697" w14:textId="77777777" w:rsidR="00E26F2A" w:rsidRPr="00CF48B0" w:rsidRDefault="00E26F2A">
      <w:pPr>
        <w:ind w:leftChars="301" w:left="683" w:firstLineChars="91" w:firstLine="210"/>
        <w:textAlignment w:val="baseline"/>
        <w:rPr>
          <w:spacing w:val="2"/>
          <w:kern w:val="0"/>
        </w:rPr>
      </w:pPr>
    </w:p>
    <w:p w14:paraId="0E9AD273"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三十二　生活拠点誘導施設　生活拠点誘導施設とは、生活拠点区域内の次表に掲げる施設であって、立地適正化計画に誘導施設として位置付けられ、かつ公共交通利用者が安全・快適に利用することのできる施設（待合スペース、情報板、駐輪場等）を有するものをいう。</w:t>
      </w:r>
    </w:p>
    <w:p w14:paraId="648843F7" w14:textId="77777777" w:rsidR="00E26F2A" w:rsidRPr="00CF48B0" w:rsidRDefault="00E26F2A">
      <w:pPr>
        <w:ind w:leftChars="200" w:left="684" w:hangingChars="100" w:hanging="231"/>
        <w:textAlignment w:val="baseline"/>
        <w:rPr>
          <w:spacing w:val="2"/>
          <w:kern w:val="0"/>
        </w:rPr>
      </w:pPr>
    </w:p>
    <w:tbl>
      <w:tblPr>
        <w:tblStyle w:val="aff2"/>
        <w:tblW w:w="8505" w:type="dxa"/>
        <w:tblInd w:w="279" w:type="dxa"/>
        <w:tblLayout w:type="fixed"/>
        <w:tblLook w:val="04A0" w:firstRow="1" w:lastRow="0" w:firstColumn="1" w:lastColumn="0" w:noHBand="0" w:noVBand="1"/>
      </w:tblPr>
      <w:tblGrid>
        <w:gridCol w:w="2126"/>
        <w:gridCol w:w="6379"/>
      </w:tblGrid>
      <w:tr w:rsidR="00CF48B0" w:rsidRPr="00CF48B0" w14:paraId="4DC4EEDD" w14:textId="77777777">
        <w:tc>
          <w:tcPr>
            <w:tcW w:w="2126" w:type="dxa"/>
          </w:tcPr>
          <w:p w14:paraId="5AA451CA" w14:textId="77777777" w:rsidR="00E26F2A" w:rsidRPr="00CF48B0" w:rsidRDefault="00B56AAD">
            <w:pPr>
              <w:textAlignment w:val="baseline"/>
              <w:rPr>
                <w:spacing w:val="2"/>
              </w:rPr>
            </w:pPr>
            <w:r w:rsidRPr="00CF48B0">
              <w:rPr>
                <w:rFonts w:hint="eastAsia"/>
                <w:spacing w:val="2"/>
              </w:rPr>
              <w:t>１</w:t>
            </w:r>
            <w:r w:rsidRPr="00CF48B0">
              <w:rPr>
                <w:spacing w:val="2"/>
              </w:rPr>
              <w:t xml:space="preserve"> </w:t>
            </w:r>
            <w:r w:rsidRPr="00CF48B0">
              <w:rPr>
                <w:rFonts w:hint="eastAsia"/>
                <w:spacing w:val="2"/>
              </w:rPr>
              <w:t>医療施設</w:t>
            </w:r>
          </w:p>
        </w:tc>
        <w:tc>
          <w:tcPr>
            <w:tcW w:w="6379" w:type="dxa"/>
          </w:tcPr>
          <w:p w14:paraId="6CE2A445" w14:textId="77777777" w:rsidR="00E26F2A" w:rsidRPr="00CF48B0" w:rsidRDefault="00B56AAD">
            <w:pPr>
              <w:textAlignment w:val="baseline"/>
              <w:rPr>
                <w:spacing w:val="2"/>
              </w:rPr>
            </w:pPr>
            <w:r w:rsidRPr="00CF48B0">
              <w:rPr>
                <w:rFonts w:hint="eastAsia"/>
                <w:spacing w:val="2"/>
              </w:rPr>
              <w:t>三十の１に同じ（ただし、特定機能病院及び地域医療支援病院を除く。）</w:t>
            </w:r>
          </w:p>
        </w:tc>
      </w:tr>
      <w:tr w:rsidR="00E26F2A" w:rsidRPr="00CF48B0" w14:paraId="65482F92" w14:textId="77777777">
        <w:tc>
          <w:tcPr>
            <w:tcW w:w="2126" w:type="dxa"/>
          </w:tcPr>
          <w:p w14:paraId="170C819C" w14:textId="77777777" w:rsidR="00E26F2A" w:rsidRPr="00CF48B0" w:rsidRDefault="00B56AAD">
            <w:pPr>
              <w:ind w:left="164" w:hangingChars="71" w:hanging="164"/>
              <w:textAlignment w:val="baseline"/>
              <w:rPr>
                <w:spacing w:val="2"/>
              </w:rPr>
            </w:pPr>
            <w:r w:rsidRPr="00CF48B0">
              <w:rPr>
                <w:rFonts w:hint="eastAsia"/>
                <w:spacing w:val="2"/>
              </w:rPr>
              <w:t>２</w:t>
            </w:r>
            <w:r w:rsidRPr="00CF48B0">
              <w:rPr>
                <w:spacing w:val="2"/>
              </w:rPr>
              <w:t xml:space="preserve"> </w:t>
            </w:r>
            <w:r w:rsidRPr="00CF48B0">
              <w:rPr>
                <w:rFonts w:hint="eastAsia"/>
                <w:spacing w:val="2"/>
              </w:rPr>
              <w:t>地域交流センター</w:t>
            </w:r>
          </w:p>
        </w:tc>
        <w:tc>
          <w:tcPr>
            <w:tcW w:w="6379" w:type="dxa"/>
          </w:tcPr>
          <w:p w14:paraId="55D4F1AC" w14:textId="77777777" w:rsidR="00E26F2A" w:rsidRPr="00CF48B0" w:rsidRDefault="00E26F2A">
            <w:pPr>
              <w:ind w:leftChars="200" w:left="684" w:hangingChars="100" w:hanging="231"/>
              <w:textAlignment w:val="baseline"/>
              <w:rPr>
                <w:spacing w:val="2"/>
              </w:rPr>
            </w:pPr>
          </w:p>
        </w:tc>
      </w:tr>
    </w:tbl>
    <w:p w14:paraId="1D55D6F2" w14:textId="77777777" w:rsidR="00E26F2A" w:rsidRPr="00CF48B0" w:rsidRDefault="00E26F2A">
      <w:pPr>
        <w:ind w:leftChars="200" w:left="684" w:hangingChars="100" w:hanging="231"/>
        <w:textAlignment w:val="baseline"/>
        <w:rPr>
          <w:spacing w:val="2"/>
          <w:kern w:val="0"/>
        </w:rPr>
      </w:pPr>
    </w:p>
    <w:p w14:paraId="0123D2C4"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三十三　高齢者交流拠点誘導施設　高齢者交流拠点誘導施設とは、高齢者交流拠点区域内の次表に掲げる施設であって立地適正化計画に誘導施設として位置づけられたものをいう。</w:t>
      </w:r>
    </w:p>
    <w:p w14:paraId="56595C4E" w14:textId="77777777" w:rsidR="00E26F2A" w:rsidRPr="00CF48B0" w:rsidRDefault="00E26F2A">
      <w:pPr>
        <w:ind w:leftChars="200" w:left="684" w:hangingChars="100" w:hanging="231"/>
        <w:textAlignment w:val="baseline"/>
        <w:rPr>
          <w:spacing w:val="2"/>
          <w:kern w:val="0"/>
        </w:rPr>
      </w:pPr>
    </w:p>
    <w:tbl>
      <w:tblPr>
        <w:tblStyle w:val="aff2"/>
        <w:tblW w:w="8505" w:type="dxa"/>
        <w:tblInd w:w="279" w:type="dxa"/>
        <w:tblLayout w:type="fixed"/>
        <w:tblLook w:val="04A0" w:firstRow="1" w:lastRow="0" w:firstColumn="1" w:lastColumn="0" w:noHBand="0" w:noVBand="1"/>
      </w:tblPr>
      <w:tblGrid>
        <w:gridCol w:w="2126"/>
        <w:gridCol w:w="6379"/>
      </w:tblGrid>
      <w:tr w:rsidR="00E26F2A" w:rsidRPr="00CF48B0" w14:paraId="52F83632" w14:textId="77777777">
        <w:tc>
          <w:tcPr>
            <w:tcW w:w="2126" w:type="dxa"/>
          </w:tcPr>
          <w:p w14:paraId="3D36F188" w14:textId="77777777" w:rsidR="00E26F2A" w:rsidRPr="00CF48B0" w:rsidRDefault="00B56AAD">
            <w:pPr>
              <w:ind w:leftChars="1" w:left="23" w:hangingChars="9" w:hanging="21"/>
              <w:textAlignment w:val="baseline"/>
              <w:rPr>
                <w:spacing w:val="2"/>
                <w:u w:val="single"/>
              </w:rPr>
            </w:pPr>
            <w:r w:rsidRPr="00CF48B0">
              <w:rPr>
                <w:rFonts w:hint="eastAsia"/>
                <w:spacing w:val="2"/>
                <w:u w:val="single"/>
              </w:rPr>
              <w:t>高齢者交流拠点誘導施設</w:t>
            </w:r>
          </w:p>
        </w:tc>
        <w:tc>
          <w:tcPr>
            <w:tcW w:w="6379" w:type="dxa"/>
          </w:tcPr>
          <w:p w14:paraId="7FDCC180" w14:textId="77777777" w:rsidR="00E26F2A" w:rsidRPr="00CF48B0" w:rsidRDefault="00B56AAD">
            <w:pPr>
              <w:ind w:leftChars="1" w:left="18" w:hangingChars="7" w:hanging="16"/>
              <w:textAlignment w:val="baseline"/>
              <w:rPr>
                <w:spacing w:val="2"/>
                <w:u w:val="single"/>
              </w:rPr>
            </w:pPr>
            <w:r w:rsidRPr="00CF48B0">
              <w:rPr>
                <w:rFonts w:hint="eastAsia"/>
                <w:spacing w:val="2"/>
                <w:u w:val="single"/>
              </w:rPr>
              <w:t>高齢者の相互交流や健康増進、生きがい活動を目的とした高齢者が交流する施設</w:t>
            </w:r>
          </w:p>
        </w:tc>
      </w:tr>
    </w:tbl>
    <w:p w14:paraId="17440F2F" w14:textId="77777777" w:rsidR="00E26F2A" w:rsidRPr="00CF48B0" w:rsidRDefault="00E26F2A">
      <w:pPr>
        <w:ind w:leftChars="200" w:left="684" w:hangingChars="100" w:hanging="231"/>
        <w:textAlignment w:val="baseline"/>
        <w:rPr>
          <w:spacing w:val="2"/>
          <w:kern w:val="0"/>
        </w:rPr>
      </w:pPr>
    </w:p>
    <w:p w14:paraId="29072A95" w14:textId="77777777" w:rsidR="00E26F2A" w:rsidRPr="00CF48B0" w:rsidRDefault="00B56AAD">
      <w:pPr>
        <w:ind w:leftChars="204" w:left="701" w:hangingChars="103" w:hanging="238"/>
        <w:textAlignment w:val="baseline"/>
        <w:rPr>
          <w:spacing w:val="2"/>
          <w:kern w:val="0"/>
        </w:rPr>
      </w:pPr>
      <w:r w:rsidRPr="00CF48B0">
        <w:rPr>
          <w:rFonts w:hint="eastAsia"/>
          <w:spacing w:val="2"/>
          <w:kern w:val="0"/>
        </w:rPr>
        <w:t>三十四　専有部整備費　第三十号、第三十一号、第三十二号又は第三十三号の施設（共同施設部分を除く。）の整備に要する費用をいう。</w:t>
      </w:r>
    </w:p>
    <w:p w14:paraId="12F96BED" w14:textId="77777777" w:rsidR="00E26F2A" w:rsidRPr="00CF48B0" w:rsidRDefault="00B56AAD">
      <w:pPr>
        <w:ind w:leftChars="308" w:left="698" w:firstLineChars="79" w:firstLine="182"/>
        <w:textAlignment w:val="baseline"/>
        <w:rPr>
          <w:spacing w:val="2"/>
          <w:kern w:val="0"/>
        </w:rPr>
      </w:pPr>
      <w:r w:rsidRPr="00CF48B0">
        <w:rPr>
          <w:rFonts w:hint="eastAsia"/>
          <w:spacing w:val="2"/>
          <w:kern w:val="0"/>
        </w:rPr>
        <w:t>ただし、特定非営利活動法人等が整備する場合は、当該整備に要する費用に１００分の２３を乗じて得た額とする。</w:t>
      </w:r>
    </w:p>
    <w:p w14:paraId="05AE15C1" w14:textId="77777777" w:rsidR="00E26F2A" w:rsidRPr="00CF48B0" w:rsidRDefault="00E26F2A">
      <w:pPr>
        <w:ind w:leftChars="308" w:left="698" w:firstLineChars="79" w:firstLine="182"/>
        <w:textAlignment w:val="baseline"/>
        <w:rPr>
          <w:spacing w:val="2"/>
          <w:kern w:val="0"/>
        </w:rPr>
      </w:pPr>
    </w:p>
    <w:p w14:paraId="02853880"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三十五</w:t>
      </w:r>
      <w:r w:rsidRPr="00CF48B0">
        <w:rPr>
          <w:spacing w:val="2"/>
          <w:kern w:val="0"/>
        </w:rPr>
        <w:t xml:space="preserve">　市街地環境整備費</w:t>
      </w:r>
      <w:r w:rsidRPr="00CF48B0">
        <w:rPr>
          <w:rFonts w:hint="eastAsia"/>
          <w:spacing w:val="2"/>
          <w:kern w:val="0"/>
        </w:rPr>
        <w:t xml:space="preserve">　次</w:t>
      </w:r>
      <w:r w:rsidRPr="00CF48B0">
        <w:rPr>
          <w:spacing w:val="2"/>
          <w:kern w:val="0"/>
        </w:rPr>
        <w:t>に</w:t>
      </w:r>
      <w:r w:rsidRPr="00CF48B0">
        <w:rPr>
          <w:rFonts w:hint="eastAsia"/>
          <w:spacing w:val="2"/>
          <w:kern w:val="0"/>
        </w:rPr>
        <w:t>掲げる市街地環境の形成に寄与するために必要な整備</w:t>
      </w:r>
      <w:r w:rsidRPr="00CF48B0">
        <w:rPr>
          <w:spacing w:val="2"/>
          <w:kern w:val="0"/>
        </w:rPr>
        <w:t>費をいう。</w:t>
      </w:r>
    </w:p>
    <w:p w14:paraId="4BD5407E"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イ　建築基準法第69 条の建築協定、都市計画法第12 条の５第２項第１号の地区整備計画又は幹線道路の沿道の整備に関する法律第９条第２項第１号の沿道地区整備計画その他これらに類する計画等に基づく壁面の位置の制限、建築物の形態、意匠等に関する制限その他これらに類する制限を受けて実施する改修に</w:t>
      </w:r>
      <w:r w:rsidRPr="00CF48B0">
        <w:rPr>
          <w:spacing w:val="2"/>
          <w:kern w:val="0"/>
        </w:rPr>
        <w:t>要する費用</w:t>
      </w:r>
    </w:p>
    <w:p w14:paraId="4F18123E" w14:textId="3EC62C3E" w:rsidR="00E26F2A" w:rsidRPr="00CF48B0" w:rsidRDefault="00B56AAD">
      <w:pPr>
        <w:ind w:leftChars="300" w:left="911" w:hangingChars="100" w:hanging="231"/>
        <w:textAlignment w:val="baseline"/>
        <w:rPr>
          <w:spacing w:val="2"/>
          <w:kern w:val="0"/>
        </w:rPr>
      </w:pPr>
      <w:r w:rsidRPr="00CF48B0">
        <w:rPr>
          <w:rFonts w:hint="eastAsia"/>
          <w:spacing w:val="2"/>
          <w:kern w:val="0"/>
        </w:rPr>
        <w:t>ロ</w:t>
      </w:r>
      <w:r w:rsidRPr="00CF48B0">
        <w:rPr>
          <w:spacing w:val="2"/>
          <w:kern w:val="0"/>
        </w:rPr>
        <w:t xml:space="preserve">　</w:t>
      </w:r>
      <w:r w:rsidRPr="00CF48B0">
        <w:rPr>
          <w:rFonts w:hint="eastAsia"/>
          <w:spacing w:val="2"/>
          <w:kern w:val="0"/>
        </w:rPr>
        <w:t>日常的に開放された敷地（建築物を含む。）内の公共的通路又は公開空地の整備に要する</w:t>
      </w:r>
      <w:r w:rsidRPr="00CF48B0">
        <w:rPr>
          <w:spacing w:val="2"/>
          <w:kern w:val="0"/>
        </w:rPr>
        <w:t>費用</w:t>
      </w:r>
    </w:p>
    <w:p w14:paraId="05A33061" w14:textId="77777777" w:rsidR="007958CD" w:rsidRPr="00CF48B0" w:rsidRDefault="007958CD" w:rsidP="007958CD">
      <w:pPr>
        <w:ind w:leftChars="177" w:left="646" w:hangingChars="106" w:hanging="245"/>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三十六　省エネ基準　建築物のエネルギー消費性能の向上に関する法律（平成</w:t>
      </w:r>
      <w:r w:rsidRPr="00CF48B0">
        <w:rPr>
          <w:rFonts w:ascii="ＭＳ 明朝" w:eastAsia="ＭＳ 明朝" w:hAnsi="ＭＳ 明朝"/>
          <w:spacing w:val="2"/>
          <w:kern w:val="0"/>
        </w:rPr>
        <w:t>27</w:t>
      </w:r>
      <w:r w:rsidRPr="00CF48B0">
        <w:rPr>
          <w:rFonts w:ascii="ＭＳ 明朝" w:eastAsia="ＭＳ 明朝" w:hAnsi="ＭＳ 明朝" w:hint="eastAsia"/>
          <w:spacing w:val="2"/>
          <w:kern w:val="0"/>
        </w:rPr>
        <w:t>年法律第</w:t>
      </w:r>
      <w:r w:rsidRPr="00CF48B0">
        <w:rPr>
          <w:rFonts w:ascii="ＭＳ 明朝" w:eastAsia="ＭＳ 明朝" w:hAnsi="ＭＳ 明朝"/>
          <w:spacing w:val="2"/>
          <w:kern w:val="0"/>
        </w:rPr>
        <w:t>53</w:t>
      </w:r>
      <w:r w:rsidRPr="00CF48B0">
        <w:rPr>
          <w:rFonts w:ascii="ＭＳ 明朝" w:eastAsia="ＭＳ 明朝" w:hAnsi="ＭＳ 明朝" w:hint="eastAsia"/>
          <w:spacing w:val="2"/>
          <w:kern w:val="0"/>
        </w:rPr>
        <w:t>号）第２条第１項第三号に規定する建築物エネルギー消費性能基準をいう。</w:t>
      </w:r>
    </w:p>
    <w:p w14:paraId="6083B674" w14:textId="77777777" w:rsidR="007958CD" w:rsidRPr="00CF48B0" w:rsidRDefault="007958CD" w:rsidP="007958CD">
      <w:pPr>
        <w:ind w:leftChars="177" w:left="646" w:hangingChars="106" w:hanging="245"/>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 xml:space="preserve">三十七　</w:t>
      </w:r>
      <w:r w:rsidRPr="00CF48B0">
        <w:rPr>
          <w:rFonts w:ascii="ＭＳ 明朝" w:eastAsia="ＭＳ 明朝" w:hAnsi="ＭＳ 明朝"/>
          <w:spacing w:val="2"/>
          <w:kern w:val="0"/>
        </w:rPr>
        <w:t>ZEH水準</w:t>
      </w:r>
      <w:r w:rsidRPr="00CF48B0">
        <w:rPr>
          <w:rFonts w:ascii="ＭＳ 明朝" w:eastAsia="ＭＳ 明朝" w:hAnsi="ＭＳ 明朝" w:hint="eastAsia"/>
          <w:spacing w:val="2"/>
          <w:kern w:val="0"/>
        </w:rPr>
        <w:t xml:space="preserve">　強化外皮基準（住宅の品質確保の促進等に関する法律（平成</w:t>
      </w:r>
      <w:r w:rsidRPr="00CF48B0">
        <w:rPr>
          <w:rFonts w:ascii="ＭＳ 明朝" w:eastAsia="ＭＳ 明朝" w:hAnsi="ＭＳ 明朝"/>
          <w:spacing w:val="2"/>
          <w:kern w:val="0"/>
        </w:rPr>
        <w:t>11年法律第81号）第</w:t>
      </w:r>
      <w:r w:rsidRPr="00CF48B0">
        <w:rPr>
          <w:rFonts w:ascii="ＭＳ 明朝" w:eastAsia="ＭＳ 明朝" w:hAnsi="ＭＳ 明朝" w:hint="eastAsia"/>
          <w:spacing w:val="2"/>
          <w:kern w:val="0"/>
        </w:rPr>
        <w:t>３</w:t>
      </w:r>
      <w:r w:rsidRPr="00CF48B0">
        <w:rPr>
          <w:rFonts w:ascii="ＭＳ 明朝" w:eastAsia="ＭＳ 明朝" w:hAnsi="ＭＳ 明朝"/>
          <w:spacing w:val="2"/>
          <w:kern w:val="0"/>
        </w:rPr>
        <w:t>条の</w:t>
      </w:r>
      <w:r w:rsidRPr="00CF48B0">
        <w:rPr>
          <w:rFonts w:ascii="ＭＳ 明朝" w:eastAsia="ＭＳ 明朝" w:hAnsi="ＭＳ 明朝" w:hint="eastAsia"/>
          <w:spacing w:val="2"/>
          <w:kern w:val="0"/>
        </w:rPr>
        <w:t>２</w:t>
      </w:r>
      <w:r w:rsidRPr="00CF48B0">
        <w:rPr>
          <w:rFonts w:ascii="ＭＳ 明朝" w:eastAsia="ＭＳ 明朝" w:hAnsi="ＭＳ 明朝"/>
          <w:spacing w:val="2"/>
          <w:kern w:val="0"/>
        </w:rPr>
        <w:t>第</w:t>
      </w:r>
      <w:r w:rsidRPr="00CF48B0">
        <w:rPr>
          <w:rFonts w:ascii="ＭＳ 明朝" w:eastAsia="ＭＳ 明朝" w:hAnsi="ＭＳ 明朝" w:hint="eastAsia"/>
          <w:spacing w:val="2"/>
          <w:kern w:val="0"/>
        </w:rPr>
        <w:t>１</w:t>
      </w:r>
      <w:r w:rsidRPr="00CF48B0">
        <w:rPr>
          <w:rFonts w:ascii="ＭＳ 明朝" w:eastAsia="ＭＳ 明朝" w:hAnsi="ＭＳ 明朝"/>
          <w:spacing w:val="2"/>
          <w:kern w:val="0"/>
        </w:rPr>
        <w:t>項に規定する評価方法基準における断熱等性能等級5以上の基準（結露の発生を防止する対策に関する基準を除く。））を満たし、かつ再生可能エネルギーを除いた一次エネルギー消費量が省エネ基準の基準値から20％削減となる省エネ性能の水準をいう。</w:t>
      </w:r>
    </w:p>
    <w:p w14:paraId="539C1F63" w14:textId="4BBEC498" w:rsidR="007958CD" w:rsidRPr="00CF48B0" w:rsidRDefault="007958CD" w:rsidP="007958CD">
      <w:pPr>
        <w:ind w:leftChars="176" w:left="632" w:hangingChars="101" w:hanging="233"/>
        <w:textAlignment w:val="baseline"/>
        <w:rPr>
          <w:spacing w:val="2"/>
          <w:kern w:val="0"/>
        </w:rPr>
      </w:pPr>
      <w:r w:rsidRPr="00CF48B0">
        <w:rPr>
          <w:rFonts w:ascii="ＭＳ 明朝" w:eastAsia="ＭＳ 明朝" w:hAnsi="ＭＳ 明朝" w:hint="eastAsia"/>
          <w:spacing w:val="2"/>
          <w:kern w:val="0"/>
        </w:rPr>
        <w:t xml:space="preserve">三十八　</w:t>
      </w:r>
      <w:r w:rsidRPr="00CF48B0">
        <w:rPr>
          <w:rFonts w:ascii="ＭＳ 明朝" w:eastAsia="ＭＳ 明朝" w:hAnsi="ＭＳ 明朝"/>
          <w:spacing w:val="2"/>
          <w:kern w:val="0"/>
        </w:rPr>
        <w:t>ZEB水準</w:t>
      </w:r>
      <w:r w:rsidRPr="00CF48B0">
        <w:rPr>
          <w:rFonts w:ascii="ＭＳ 明朝" w:eastAsia="ＭＳ 明朝" w:hAnsi="ＭＳ 明朝" w:hint="eastAsia"/>
          <w:spacing w:val="2"/>
          <w:kern w:val="0"/>
        </w:rPr>
        <w:t xml:space="preserve">　再生可能エネルギーを除いた一次エネルギー消費量が省エネ基準の基準値から用途に応じて</w:t>
      </w:r>
      <w:r w:rsidRPr="00CF48B0">
        <w:rPr>
          <w:rFonts w:ascii="ＭＳ 明朝" w:eastAsia="ＭＳ 明朝" w:hAnsi="ＭＳ 明朝"/>
          <w:spacing w:val="2"/>
          <w:kern w:val="0"/>
        </w:rPr>
        <w:t>30</w:t>
      </w:r>
      <w:r w:rsidRPr="00CF48B0">
        <w:rPr>
          <w:rFonts w:ascii="ＭＳ 明朝" w:eastAsia="ＭＳ 明朝" w:hAnsi="ＭＳ 明朝" w:hint="eastAsia"/>
          <w:spacing w:val="2"/>
          <w:kern w:val="0"/>
        </w:rPr>
        <w:t>％</w:t>
      </w:r>
      <w:r w:rsidRPr="00CF48B0">
        <w:rPr>
          <w:rFonts w:ascii="ＭＳ 明朝" w:eastAsia="ＭＳ 明朝" w:hAnsi="ＭＳ 明朝"/>
          <w:spacing w:val="2"/>
          <w:kern w:val="0"/>
        </w:rPr>
        <w:t>削減又は40</w:t>
      </w:r>
      <w:r w:rsidRPr="00CF48B0">
        <w:rPr>
          <w:rFonts w:ascii="ＭＳ 明朝" w:eastAsia="ＭＳ 明朝" w:hAnsi="ＭＳ 明朝" w:hint="eastAsia"/>
          <w:spacing w:val="2"/>
          <w:kern w:val="0"/>
        </w:rPr>
        <w:t>％</w:t>
      </w:r>
      <w:r w:rsidRPr="00CF48B0">
        <w:rPr>
          <w:rFonts w:ascii="ＭＳ 明朝" w:eastAsia="ＭＳ 明朝" w:hAnsi="ＭＳ 明朝"/>
          <w:spacing w:val="2"/>
          <w:kern w:val="0"/>
        </w:rPr>
        <w:t>削減(小規模（300㎡未満）は20</w:t>
      </w:r>
      <w:r w:rsidRPr="00CF48B0">
        <w:rPr>
          <w:rFonts w:ascii="ＭＳ 明朝" w:eastAsia="ＭＳ 明朝" w:hAnsi="ＭＳ 明朝" w:hint="eastAsia"/>
          <w:spacing w:val="2"/>
          <w:kern w:val="0"/>
        </w:rPr>
        <w:t>％</w:t>
      </w:r>
      <w:r w:rsidRPr="00CF48B0">
        <w:rPr>
          <w:rFonts w:ascii="ＭＳ 明朝" w:eastAsia="ＭＳ 明朝" w:hAnsi="ＭＳ 明朝"/>
          <w:spacing w:val="2"/>
          <w:kern w:val="0"/>
        </w:rPr>
        <w:t>削減)となる省エネ性能の水準をいう。</w:t>
      </w:r>
    </w:p>
    <w:p w14:paraId="6980B7A7" w14:textId="77777777" w:rsidR="00E26F2A" w:rsidRPr="00CF48B0" w:rsidRDefault="00E26F2A">
      <w:pPr>
        <w:spacing w:line="340" w:lineRule="exact"/>
        <w:ind w:leftChars="100" w:left="454" w:hangingChars="100" w:hanging="227"/>
        <w:textAlignment w:val="baseline"/>
        <w:rPr>
          <w:kern w:val="0"/>
        </w:rPr>
      </w:pPr>
    </w:p>
    <w:p w14:paraId="0A12676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　施行区域</w:t>
      </w:r>
    </w:p>
    <w:p w14:paraId="7F166755" w14:textId="77777777" w:rsidR="00E26F2A" w:rsidRPr="00CF48B0" w:rsidRDefault="00B56AAD">
      <w:pPr>
        <w:ind w:leftChars="100" w:left="227" w:firstLineChars="100" w:firstLine="227"/>
        <w:textAlignment w:val="baseline"/>
        <w:rPr>
          <w:spacing w:val="2"/>
          <w:kern w:val="0"/>
        </w:rPr>
      </w:pPr>
      <w:r w:rsidRPr="00CF48B0">
        <w:rPr>
          <w:rFonts w:hint="eastAsia"/>
          <w:kern w:val="0"/>
        </w:rPr>
        <w:t>優良建築物等整備事業の施行区域は、優良再開発型優良建築物等整備事業にあっては一号から八号までのいずれかの区域内、都市再構築型優良建築物等整備事業にあっては九号の区域内、市街地住宅供給型中心市街地共同住宅供給タイプ優良建築物等整備事業にあっては中心市街地活性化法第９条第</w:t>
      </w:r>
      <w:r w:rsidRPr="00CF48B0">
        <w:rPr>
          <w:kern w:val="0"/>
        </w:rPr>
        <w:t>10</w:t>
      </w:r>
      <w:r w:rsidRPr="00CF48B0">
        <w:rPr>
          <w:rFonts w:hint="eastAsia"/>
          <w:kern w:val="0"/>
        </w:rPr>
        <w:t>項の規定による内閣総理大臣の認定を受けた基本計画の区域内、既存ストック再生型優良建築物等整備事業及び</w:t>
      </w:r>
      <w:r w:rsidRPr="00CF48B0">
        <w:rPr>
          <w:kern w:val="0"/>
        </w:rPr>
        <w:t>複数棟改修型優良建築物等整備事業</w:t>
      </w:r>
      <w:r w:rsidRPr="00CF48B0">
        <w:rPr>
          <w:rFonts w:hint="eastAsia"/>
          <w:kern w:val="0"/>
        </w:rPr>
        <w:t>にあっては全国の区域とする。</w:t>
      </w:r>
    </w:p>
    <w:p w14:paraId="19872490" w14:textId="77777777" w:rsidR="00E26F2A" w:rsidRPr="00CF48B0" w:rsidRDefault="00B56AAD">
      <w:pPr>
        <w:ind w:leftChars="100" w:left="454" w:hangingChars="100" w:hanging="227"/>
        <w:textAlignment w:val="baseline"/>
        <w:rPr>
          <w:spacing w:val="2"/>
          <w:kern w:val="0"/>
        </w:rPr>
      </w:pPr>
      <w:r w:rsidRPr="00CF48B0">
        <w:rPr>
          <w:rFonts w:hint="eastAsia"/>
          <w:kern w:val="0"/>
        </w:rPr>
        <w:t>一　首都圏整備法第２条第３項に規定する既成市街地及び同条第４項に規定する近郊整備地帯</w:t>
      </w:r>
    </w:p>
    <w:p w14:paraId="70926560" w14:textId="77777777" w:rsidR="00E26F2A" w:rsidRPr="00CF48B0" w:rsidRDefault="00B56AAD">
      <w:pPr>
        <w:ind w:leftChars="100" w:left="454" w:hangingChars="100" w:hanging="227"/>
        <w:textAlignment w:val="baseline"/>
        <w:rPr>
          <w:spacing w:val="2"/>
          <w:kern w:val="0"/>
        </w:rPr>
      </w:pPr>
      <w:r w:rsidRPr="00CF48B0">
        <w:rPr>
          <w:rFonts w:hint="eastAsia"/>
          <w:kern w:val="0"/>
        </w:rPr>
        <w:t>二　近畿圏整備法第２条第３項に規定する既成都市区域及び同条第４項に規定する近郊整備区域</w:t>
      </w:r>
    </w:p>
    <w:p w14:paraId="3B481580" w14:textId="77777777" w:rsidR="00E26F2A" w:rsidRPr="00CF48B0" w:rsidRDefault="00B56AAD">
      <w:pPr>
        <w:ind w:leftChars="100" w:left="454" w:hangingChars="100" w:hanging="227"/>
        <w:textAlignment w:val="baseline"/>
        <w:rPr>
          <w:spacing w:val="2"/>
          <w:kern w:val="0"/>
        </w:rPr>
      </w:pPr>
      <w:r w:rsidRPr="00CF48B0">
        <w:rPr>
          <w:rFonts w:hint="eastAsia"/>
          <w:kern w:val="0"/>
        </w:rPr>
        <w:t>三　中部圏開発整備法第２条第３項に規定する都市整備区域</w:t>
      </w:r>
    </w:p>
    <w:p w14:paraId="576DB2A1" w14:textId="77777777" w:rsidR="00E26F2A" w:rsidRPr="00CF48B0" w:rsidRDefault="00B56AAD">
      <w:pPr>
        <w:ind w:leftChars="100" w:left="454" w:hangingChars="100" w:hanging="227"/>
        <w:textAlignment w:val="baseline"/>
        <w:rPr>
          <w:spacing w:val="2"/>
          <w:kern w:val="0"/>
        </w:rPr>
      </w:pPr>
      <w:r w:rsidRPr="00CF48B0">
        <w:rPr>
          <w:rFonts w:hint="eastAsia"/>
          <w:kern w:val="0"/>
        </w:rPr>
        <w:t>四　地方拠点都市法第４条第１項の規定により指定された地方拠点都市地域</w:t>
      </w:r>
    </w:p>
    <w:p w14:paraId="266AB03E" w14:textId="77777777" w:rsidR="00E26F2A" w:rsidRPr="00CF48B0" w:rsidRDefault="00B56AAD">
      <w:pPr>
        <w:ind w:leftChars="100" w:left="454" w:hangingChars="100" w:hanging="227"/>
        <w:textAlignment w:val="baseline"/>
        <w:rPr>
          <w:spacing w:val="2"/>
          <w:kern w:val="0"/>
        </w:rPr>
      </w:pPr>
      <w:r w:rsidRPr="00CF48B0">
        <w:rPr>
          <w:rFonts w:hint="eastAsia"/>
          <w:kern w:val="0"/>
        </w:rPr>
        <w:t>五　市街地総合再生計画の区域</w:t>
      </w:r>
    </w:p>
    <w:p w14:paraId="65F8079F" w14:textId="77777777" w:rsidR="00E26F2A" w:rsidRPr="00CF48B0" w:rsidRDefault="00B56AAD">
      <w:pPr>
        <w:ind w:leftChars="100" w:left="454" w:hangingChars="100" w:hanging="227"/>
        <w:textAlignment w:val="baseline"/>
        <w:rPr>
          <w:spacing w:val="2"/>
          <w:kern w:val="0"/>
        </w:rPr>
      </w:pPr>
      <w:r w:rsidRPr="00CF48B0">
        <w:rPr>
          <w:rFonts w:hint="eastAsia"/>
          <w:kern w:val="0"/>
        </w:rPr>
        <w:t>六　都市機能誘導区域内であって、鉄道若しくは地下鉄の駅（ピーク時運行本数（片道）が３本以上）から半径１ｋｍの範囲内又はバス若しくは軌道の停留所若しくは停車場（ピーク時運行本数（片道）が３本以上）から半径５００ｍの範囲内</w:t>
      </w:r>
    </w:p>
    <w:p w14:paraId="77495B70" w14:textId="77777777" w:rsidR="00E26F2A" w:rsidRPr="00CF48B0" w:rsidRDefault="00B56AAD">
      <w:pPr>
        <w:ind w:leftChars="100" w:left="454" w:hangingChars="100" w:hanging="227"/>
        <w:textAlignment w:val="baseline"/>
        <w:rPr>
          <w:spacing w:val="2"/>
          <w:kern w:val="0"/>
        </w:rPr>
      </w:pPr>
      <w:r w:rsidRPr="00CF48B0">
        <w:rPr>
          <w:rFonts w:hint="eastAsia"/>
          <w:kern w:val="0"/>
        </w:rPr>
        <w:t>七　人口</w:t>
      </w:r>
      <w:r w:rsidRPr="00CF48B0">
        <w:rPr>
          <w:kern w:val="0"/>
        </w:rPr>
        <w:t>10</w:t>
      </w:r>
      <w:r w:rsidRPr="00CF48B0">
        <w:rPr>
          <w:rFonts w:hint="eastAsia"/>
          <w:kern w:val="0"/>
        </w:rPr>
        <w:t>万人以上の市の区域</w:t>
      </w:r>
    </w:p>
    <w:p w14:paraId="5445E17B" w14:textId="77777777" w:rsidR="00E26F2A" w:rsidRPr="00CF48B0" w:rsidRDefault="00B56AAD">
      <w:pPr>
        <w:ind w:leftChars="100" w:left="454" w:hangingChars="100" w:hanging="227"/>
        <w:textAlignment w:val="baseline"/>
        <w:rPr>
          <w:spacing w:val="2"/>
          <w:kern w:val="0"/>
        </w:rPr>
      </w:pPr>
      <w:r w:rsidRPr="00CF48B0">
        <w:rPr>
          <w:rFonts w:hint="eastAsia"/>
          <w:kern w:val="0"/>
        </w:rPr>
        <w:t>八　土地区画整理法第</w:t>
      </w:r>
      <w:r w:rsidRPr="00CF48B0">
        <w:rPr>
          <w:kern w:val="0"/>
        </w:rPr>
        <w:t>6</w:t>
      </w:r>
      <w:r w:rsidRPr="00CF48B0">
        <w:rPr>
          <w:rFonts w:hint="eastAsia"/>
          <w:kern w:val="0"/>
        </w:rPr>
        <w:t>条第</w:t>
      </w:r>
      <w:r w:rsidRPr="00CF48B0">
        <w:rPr>
          <w:kern w:val="0"/>
        </w:rPr>
        <w:t>6</w:t>
      </w:r>
      <w:r w:rsidRPr="00CF48B0">
        <w:rPr>
          <w:rFonts w:hint="eastAsia"/>
          <w:kern w:val="0"/>
        </w:rPr>
        <w:t>項に規定する高度利用推進区</w:t>
      </w:r>
    </w:p>
    <w:p w14:paraId="17E80706" w14:textId="77777777" w:rsidR="00E26F2A" w:rsidRPr="00CF48B0" w:rsidRDefault="00B56AAD">
      <w:pPr>
        <w:ind w:leftChars="100" w:left="454" w:hangingChars="100" w:hanging="227"/>
        <w:textAlignment w:val="baseline"/>
        <w:rPr>
          <w:spacing w:val="2"/>
          <w:kern w:val="0"/>
        </w:rPr>
      </w:pPr>
      <w:r w:rsidRPr="00CF48B0">
        <w:rPr>
          <w:rFonts w:hint="eastAsia"/>
          <w:kern w:val="0"/>
        </w:rPr>
        <w:t>九　人口密度維持タイプにあっては都市機能誘導区域（第一号から第三号に掲げる区域内の政令指定市及び特別区の区域内であるものを除く。）内の中心拠点区域、連携生活拠点区域又は生活拠点区域、高齢社会対応タイプにあっては都市機能誘導区域内の高齢者交流拠点区域（高齢者交流拠点誘導施設の整備を行うものにあっては、同種の施設との距離が７００ｍ以上離れているものに限る。）</w:t>
      </w:r>
    </w:p>
    <w:p w14:paraId="3B6234C4" w14:textId="77777777" w:rsidR="00E26F2A" w:rsidRPr="00CF48B0" w:rsidRDefault="00E26F2A">
      <w:pPr>
        <w:rPr>
          <w:kern w:val="0"/>
        </w:rPr>
      </w:pPr>
    </w:p>
    <w:p w14:paraId="418F16E6" w14:textId="77777777" w:rsidR="00E26F2A" w:rsidRPr="00CF48B0" w:rsidRDefault="00B56AAD">
      <w:pPr>
        <w:ind w:left="424" w:hanging="424"/>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４．　建築物及びその敷地の基準</w:t>
      </w:r>
    </w:p>
    <w:p w14:paraId="2AA24C09" w14:textId="77777777" w:rsidR="007958CD" w:rsidRPr="00CF48B0" w:rsidRDefault="007958CD" w:rsidP="007958CD">
      <w:pPr>
        <w:ind w:left="212" w:firstLine="212"/>
        <w:textAlignment w:val="baseline"/>
        <w:rPr>
          <w:spacing w:val="2"/>
          <w:kern w:val="0"/>
        </w:rPr>
      </w:pPr>
      <w:r w:rsidRPr="00CF48B0">
        <w:rPr>
          <w:rFonts w:hint="eastAsia"/>
          <w:kern w:val="0"/>
        </w:rPr>
        <w:t>優良建築物等整備事業に係る建築物及びその敷地は、次の各号（</w:t>
      </w:r>
      <w:r w:rsidRPr="00CF48B0">
        <w:rPr>
          <w:rFonts w:hint="eastAsia"/>
        </w:rPr>
        <w:t>既存ストック再生型優良建築物等整備事業にあっては七号</w:t>
      </w:r>
      <w:r w:rsidRPr="00CF48B0">
        <w:rPr>
          <w:rFonts w:ascii="ＭＳ ゴシック" w:hAnsi="ＭＳ ゴシック" w:hint="eastAsia"/>
        </w:rPr>
        <w:t>、</w:t>
      </w:r>
      <w:r w:rsidRPr="00CF48B0">
        <w:rPr>
          <w:rFonts w:ascii="ＭＳ ゴシック" w:hAnsi="ＭＳ ゴシック"/>
        </w:rPr>
        <w:t>八号</w:t>
      </w:r>
      <w:r w:rsidRPr="00CF48B0">
        <w:rPr>
          <w:rFonts w:ascii="ＭＳ ゴシック" w:eastAsia="ＭＳ 明朝" w:hAnsi="ＭＳ ゴシック" w:hint="eastAsia"/>
        </w:rPr>
        <w:t>及び十号</w:t>
      </w:r>
      <w:r w:rsidRPr="00CF48B0">
        <w:rPr>
          <w:rFonts w:hint="eastAsia"/>
        </w:rPr>
        <w:t>、</w:t>
      </w:r>
      <w:r w:rsidRPr="00CF48B0">
        <w:rPr>
          <w:rFonts w:ascii="ＭＳ ゴシック" w:hAnsi="ＭＳ ゴシック"/>
          <w:kern w:val="0"/>
        </w:rPr>
        <w:t>複数棟改修型優良建築物等整備事業</w:t>
      </w:r>
      <w:r w:rsidRPr="00CF48B0">
        <w:rPr>
          <w:rFonts w:hint="eastAsia"/>
        </w:rPr>
        <w:t>にあっては七号、</w:t>
      </w:r>
      <w:r w:rsidRPr="00CF48B0">
        <w:rPr>
          <w:rFonts w:ascii="ＭＳ ゴシック" w:hAnsi="ＭＳ ゴシック"/>
        </w:rPr>
        <w:t>八号</w:t>
      </w:r>
      <w:r w:rsidRPr="00CF48B0">
        <w:rPr>
          <w:rFonts w:ascii="ＭＳ ゴシック" w:hAnsi="ＭＳ ゴシック" w:hint="eastAsia"/>
        </w:rPr>
        <w:t>、</w:t>
      </w:r>
      <w:r w:rsidRPr="00CF48B0">
        <w:rPr>
          <w:rFonts w:ascii="ＭＳ ゴシック" w:hAnsi="ＭＳ ゴシック"/>
        </w:rPr>
        <w:t>九号</w:t>
      </w:r>
      <w:r w:rsidRPr="00CF48B0">
        <w:rPr>
          <w:rFonts w:hint="eastAsia"/>
        </w:rPr>
        <w:t>及び</w:t>
      </w:r>
      <w:r w:rsidRPr="00CF48B0">
        <w:rPr>
          <w:rFonts w:ascii="ＭＳ ゴシック" w:eastAsia="ＭＳ 明朝" w:hAnsi="ＭＳ ゴシック" w:hint="eastAsia"/>
        </w:rPr>
        <w:t>十号</w:t>
      </w:r>
      <w:r w:rsidRPr="00CF48B0">
        <w:rPr>
          <w:rFonts w:hint="eastAsia"/>
        </w:rPr>
        <w:t>を除く。</w:t>
      </w:r>
      <w:r w:rsidRPr="00CF48B0">
        <w:rPr>
          <w:rFonts w:hint="eastAsia"/>
          <w:kern w:val="0"/>
        </w:rPr>
        <w:t>）に適合するものでなくてはならない。</w:t>
      </w:r>
    </w:p>
    <w:p w14:paraId="074A8E7B" w14:textId="77777777" w:rsidR="00E26F2A" w:rsidRPr="00CF48B0" w:rsidRDefault="00B56AAD">
      <w:pPr>
        <w:ind w:leftChars="100" w:left="454" w:hangingChars="100" w:hanging="227"/>
        <w:textAlignment w:val="baseline"/>
        <w:rPr>
          <w:spacing w:val="2"/>
          <w:kern w:val="0"/>
        </w:rPr>
      </w:pPr>
      <w:r w:rsidRPr="00CF48B0">
        <w:rPr>
          <w:rFonts w:hint="eastAsia"/>
          <w:kern w:val="0"/>
        </w:rPr>
        <w:t>一　優良再開発型優良建築物等整備事業に係る敷地は、次のいずれかに適合するものであること。</w:t>
      </w:r>
    </w:p>
    <w:p w14:paraId="5248B430" w14:textId="77777777" w:rsidR="00E26F2A" w:rsidRPr="00CF48B0" w:rsidRDefault="00B56AAD">
      <w:pPr>
        <w:ind w:leftChars="200" w:left="680" w:hangingChars="100" w:hanging="227"/>
        <w:textAlignment w:val="baseline"/>
        <w:rPr>
          <w:kern w:val="0"/>
        </w:rPr>
      </w:pPr>
      <w:r w:rsidRPr="00CF48B0">
        <w:rPr>
          <w:rFonts w:hint="eastAsia"/>
          <w:kern w:val="0"/>
        </w:rPr>
        <w:t>イ　敷地に接する道路の中心線以内の面積が概ね</w:t>
      </w:r>
      <w:r w:rsidRPr="00CF48B0">
        <w:rPr>
          <w:kern w:val="0"/>
        </w:rPr>
        <w:t>1,000</w:t>
      </w:r>
      <w:r w:rsidRPr="00CF48B0">
        <w:rPr>
          <w:rFonts w:hint="eastAsia"/>
          <w:kern w:val="0"/>
        </w:rPr>
        <w:t>平方メートル以上のもの。ただし、複数の事業を実施する場合であって、次の①、②及び③に該当する場合は、各事業の敷地に接する道路の中心線以内の面積の合計が概ね</w:t>
      </w:r>
      <w:r w:rsidRPr="00CF48B0">
        <w:rPr>
          <w:kern w:val="0"/>
        </w:rPr>
        <w:t>1,000</w:t>
      </w:r>
      <w:r w:rsidRPr="00CF48B0">
        <w:rPr>
          <w:rFonts w:hint="eastAsia"/>
          <w:kern w:val="0"/>
        </w:rPr>
        <w:t>㎡以上であるもの。</w:t>
      </w:r>
    </w:p>
    <w:p w14:paraId="4A35756C" w14:textId="77777777" w:rsidR="00E26F2A" w:rsidRPr="00CF48B0" w:rsidRDefault="00B56AAD">
      <w:pPr>
        <w:ind w:leftChars="300" w:left="907" w:hangingChars="100" w:hanging="227"/>
        <w:textAlignment w:val="baseline"/>
        <w:rPr>
          <w:kern w:val="0"/>
        </w:rPr>
      </w:pPr>
      <w:r w:rsidRPr="00CF48B0">
        <w:rPr>
          <w:rFonts w:hint="eastAsia"/>
          <w:kern w:val="0"/>
        </w:rPr>
        <w:t>①　都心部の再生に向けて、官民連携の協議会が組織されていること</w:t>
      </w:r>
    </w:p>
    <w:p w14:paraId="7FE67DDB" w14:textId="77777777" w:rsidR="00E26F2A" w:rsidRPr="00CF48B0" w:rsidRDefault="00B56AAD">
      <w:pPr>
        <w:ind w:leftChars="300" w:left="907" w:hangingChars="100" w:hanging="227"/>
        <w:textAlignment w:val="baseline"/>
        <w:rPr>
          <w:kern w:val="0"/>
        </w:rPr>
      </w:pPr>
      <w:r w:rsidRPr="00CF48B0">
        <w:rPr>
          <w:rFonts w:hint="eastAsia"/>
          <w:kern w:val="0"/>
        </w:rPr>
        <w:t>②　都市再開発法に規定する都市再開発方針（２号地区・２項地区）その他まちづくり計画に位置付けられた地区の再生であること</w:t>
      </w:r>
    </w:p>
    <w:p w14:paraId="487741A7" w14:textId="77777777" w:rsidR="00E26F2A" w:rsidRPr="00CF48B0" w:rsidRDefault="00B56AAD">
      <w:pPr>
        <w:ind w:leftChars="300" w:left="907" w:hangingChars="100" w:hanging="227"/>
        <w:textAlignment w:val="baseline"/>
        <w:rPr>
          <w:spacing w:val="2"/>
          <w:kern w:val="0"/>
        </w:rPr>
      </w:pPr>
      <w:r w:rsidRPr="00CF48B0">
        <w:rPr>
          <w:rFonts w:hint="eastAsia"/>
          <w:kern w:val="0"/>
        </w:rPr>
        <w:t>③　協調的な建替えにあたり、建築協定又は地区計画において、対象区域を設定し、当該区域内で一体的な街なみを形成するための整備方針を明記にするとともに、建築物の高さや壁面の位置、外壁の色彩など建築物の形態、意匠等に関する制限を規定するものであること</w:t>
      </w:r>
    </w:p>
    <w:p w14:paraId="221E90B1" w14:textId="77777777" w:rsidR="00E26F2A" w:rsidRPr="00CF48B0" w:rsidRDefault="00B56AAD">
      <w:pPr>
        <w:ind w:leftChars="200" w:left="680" w:hangingChars="100" w:hanging="227"/>
        <w:textAlignment w:val="baseline"/>
        <w:rPr>
          <w:spacing w:val="2"/>
          <w:kern w:val="0"/>
        </w:rPr>
      </w:pPr>
      <w:r w:rsidRPr="00CF48B0">
        <w:rPr>
          <w:rFonts w:hint="eastAsia"/>
          <w:kern w:val="0"/>
        </w:rPr>
        <w:t>ロ　次のいずれかの条件に該当する場合は、敷地に接する道路の中心線以内の面積が概ね</w:t>
      </w:r>
      <w:r w:rsidRPr="00CF48B0">
        <w:rPr>
          <w:kern w:val="0"/>
        </w:rPr>
        <w:t>500</w:t>
      </w:r>
      <w:r w:rsidRPr="00CF48B0">
        <w:rPr>
          <w:rFonts w:hint="eastAsia"/>
          <w:kern w:val="0"/>
        </w:rPr>
        <w:t>平方メートル以上のもの</w:t>
      </w:r>
    </w:p>
    <w:p w14:paraId="09A194CB"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①　市街地総合再生計画に係るもの</w:t>
      </w:r>
    </w:p>
    <w:p w14:paraId="16D5F5F5" w14:textId="77777777" w:rsidR="00E26F2A" w:rsidRPr="00CF48B0" w:rsidRDefault="00B56AAD">
      <w:pPr>
        <w:ind w:leftChars="300" w:left="907" w:hangingChars="100" w:hanging="227"/>
        <w:textAlignment w:val="baseline"/>
        <w:rPr>
          <w:spacing w:val="2"/>
          <w:kern w:val="0"/>
        </w:rPr>
      </w:pPr>
      <w:r w:rsidRPr="00CF48B0">
        <w:rPr>
          <w:rFonts w:hint="eastAsia"/>
          <w:kern w:val="0"/>
        </w:rPr>
        <w:t>②　街区整序都心居住推進プロジェクト</w:t>
      </w:r>
    </w:p>
    <w:p w14:paraId="2949730D"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③　都市・居住環境整備重点地域</w:t>
      </w:r>
    </w:p>
    <w:p w14:paraId="01CF724C"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④　都市再開発法第</w:t>
      </w:r>
      <w:r w:rsidRPr="00CF48B0">
        <w:rPr>
          <w:kern w:val="0"/>
        </w:rPr>
        <w:t>2</w:t>
      </w:r>
      <w:r w:rsidRPr="00CF48B0">
        <w:rPr>
          <w:rFonts w:hint="eastAsia"/>
          <w:kern w:val="0"/>
        </w:rPr>
        <w:t>条の</w:t>
      </w:r>
      <w:r w:rsidRPr="00CF48B0">
        <w:rPr>
          <w:kern w:val="0"/>
        </w:rPr>
        <w:t>3</w:t>
      </w:r>
      <w:r w:rsidRPr="00CF48B0">
        <w:rPr>
          <w:rFonts w:hint="eastAsia"/>
          <w:kern w:val="0"/>
        </w:rPr>
        <w:t>第</w:t>
      </w:r>
      <w:r w:rsidRPr="00CF48B0">
        <w:rPr>
          <w:kern w:val="0"/>
        </w:rPr>
        <w:t>1</w:t>
      </w:r>
      <w:r w:rsidRPr="00CF48B0">
        <w:rPr>
          <w:rFonts w:hint="eastAsia"/>
          <w:kern w:val="0"/>
        </w:rPr>
        <w:t>項第</w:t>
      </w:r>
      <w:r w:rsidRPr="00CF48B0">
        <w:rPr>
          <w:kern w:val="0"/>
        </w:rPr>
        <w:t>2</w:t>
      </w:r>
      <w:r w:rsidRPr="00CF48B0">
        <w:rPr>
          <w:rFonts w:hint="eastAsia"/>
          <w:kern w:val="0"/>
        </w:rPr>
        <w:t>号若しくは第</w:t>
      </w:r>
      <w:r w:rsidRPr="00CF48B0">
        <w:rPr>
          <w:kern w:val="0"/>
        </w:rPr>
        <w:t>2</w:t>
      </w:r>
      <w:r w:rsidRPr="00CF48B0">
        <w:rPr>
          <w:rFonts w:hint="eastAsia"/>
          <w:kern w:val="0"/>
        </w:rPr>
        <w:t>項に規定する特に一体的かつ総合的に再開発を促進すべき地区</w:t>
      </w:r>
    </w:p>
    <w:p w14:paraId="0E608669"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⑤　再開発緊急促進制度要綱（平成</w:t>
      </w:r>
      <w:r w:rsidRPr="00CF48B0">
        <w:rPr>
          <w:kern w:val="0"/>
        </w:rPr>
        <w:t>10</w:t>
      </w:r>
      <w:r w:rsidRPr="00CF48B0">
        <w:rPr>
          <w:rFonts w:hint="eastAsia"/>
          <w:kern w:val="0"/>
        </w:rPr>
        <w:t>年</w:t>
      </w:r>
      <w:r w:rsidRPr="00CF48B0">
        <w:rPr>
          <w:kern w:val="0"/>
        </w:rPr>
        <w:t>7</w:t>
      </w:r>
      <w:r w:rsidRPr="00CF48B0">
        <w:rPr>
          <w:rFonts w:hint="eastAsia"/>
          <w:kern w:val="0"/>
        </w:rPr>
        <w:t>月</w:t>
      </w:r>
      <w:r w:rsidRPr="00CF48B0">
        <w:rPr>
          <w:kern w:val="0"/>
        </w:rPr>
        <w:t>7</w:t>
      </w:r>
      <w:r w:rsidRPr="00CF48B0">
        <w:rPr>
          <w:rFonts w:hint="eastAsia"/>
          <w:kern w:val="0"/>
        </w:rPr>
        <w:t>日付け建設省都計発第</w:t>
      </w:r>
      <w:r w:rsidRPr="00CF48B0">
        <w:rPr>
          <w:kern w:val="0"/>
        </w:rPr>
        <w:t>83</w:t>
      </w:r>
      <w:r w:rsidRPr="00CF48B0">
        <w:rPr>
          <w:rFonts w:hint="eastAsia"/>
          <w:kern w:val="0"/>
        </w:rPr>
        <w:t>号）に基づく緊急再開発事業促進地区</w:t>
      </w:r>
    </w:p>
    <w:p w14:paraId="2811117C"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⑥　密集市街地整備法第</w:t>
      </w:r>
      <w:r w:rsidRPr="00CF48B0">
        <w:rPr>
          <w:kern w:val="0"/>
        </w:rPr>
        <w:t>3</w:t>
      </w:r>
      <w:r w:rsidRPr="00CF48B0">
        <w:rPr>
          <w:rFonts w:hint="eastAsia"/>
          <w:kern w:val="0"/>
        </w:rPr>
        <w:t>条第</w:t>
      </w:r>
      <w:r w:rsidRPr="00CF48B0">
        <w:rPr>
          <w:kern w:val="0"/>
        </w:rPr>
        <w:t>1</w:t>
      </w:r>
      <w:r w:rsidRPr="00CF48B0">
        <w:rPr>
          <w:rFonts w:hint="eastAsia"/>
          <w:kern w:val="0"/>
        </w:rPr>
        <w:t>項の規定に基づき定められた防災再開発促進地区</w:t>
      </w:r>
    </w:p>
    <w:p w14:paraId="31D89A63"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⑦　密集市街地整備法第</w:t>
      </w:r>
      <w:r w:rsidRPr="00CF48B0">
        <w:rPr>
          <w:kern w:val="0"/>
        </w:rPr>
        <w:t>32</w:t>
      </w:r>
      <w:r w:rsidRPr="00CF48B0">
        <w:rPr>
          <w:rFonts w:hint="eastAsia"/>
          <w:kern w:val="0"/>
        </w:rPr>
        <w:t>条第</w:t>
      </w:r>
      <w:r w:rsidRPr="00CF48B0">
        <w:rPr>
          <w:kern w:val="0"/>
        </w:rPr>
        <w:t>1</w:t>
      </w:r>
      <w:r w:rsidRPr="00CF48B0">
        <w:rPr>
          <w:rFonts w:hint="eastAsia"/>
          <w:kern w:val="0"/>
        </w:rPr>
        <w:t>項の規定に基づき定められた防災街区整備地区計画の区域</w:t>
      </w:r>
    </w:p>
    <w:p w14:paraId="5DA7A7B9"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⑧　緊急に改善すべき密集住宅市街地</w:t>
      </w:r>
    </w:p>
    <w:p w14:paraId="03DA434C"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⑨　首都圏整備法第</w:t>
      </w:r>
      <w:r w:rsidRPr="00CF48B0">
        <w:rPr>
          <w:kern w:val="0"/>
        </w:rPr>
        <w:t>2</w:t>
      </w:r>
      <w:r w:rsidRPr="00CF48B0">
        <w:rPr>
          <w:rFonts w:hint="eastAsia"/>
          <w:kern w:val="0"/>
        </w:rPr>
        <w:t>条第</w:t>
      </w:r>
      <w:r w:rsidRPr="00CF48B0">
        <w:rPr>
          <w:kern w:val="0"/>
        </w:rPr>
        <w:t>3</w:t>
      </w:r>
      <w:r w:rsidRPr="00CF48B0">
        <w:rPr>
          <w:rFonts w:hint="eastAsia"/>
          <w:kern w:val="0"/>
        </w:rPr>
        <w:t>項に規定する既成市街地、同条第</w:t>
      </w:r>
      <w:r w:rsidRPr="00CF48B0">
        <w:rPr>
          <w:kern w:val="0"/>
        </w:rPr>
        <w:t>4</w:t>
      </w:r>
      <w:r w:rsidRPr="00CF48B0">
        <w:rPr>
          <w:rFonts w:hint="eastAsia"/>
          <w:kern w:val="0"/>
        </w:rPr>
        <w:t>項に規定する近郊整備地帯及び同条第</w:t>
      </w:r>
      <w:r w:rsidRPr="00CF48B0">
        <w:rPr>
          <w:kern w:val="0"/>
        </w:rPr>
        <w:t>5</w:t>
      </w:r>
      <w:r w:rsidRPr="00CF48B0">
        <w:rPr>
          <w:rFonts w:hint="eastAsia"/>
          <w:kern w:val="0"/>
        </w:rPr>
        <w:t>項に規定する都市開発区域（ただし、マンション建替タイプに限る。）</w:t>
      </w:r>
    </w:p>
    <w:p w14:paraId="67545AFA"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⑩　近畿圏整備法第</w:t>
      </w:r>
      <w:r w:rsidRPr="00CF48B0">
        <w:rPr>
          <w:kern w:val="0"/>
        </w:rPr>
        <w:t>2</w:t>
      </w:r>
      <w:r w:rsidRPr="00CF48B0">
        <w:rPr>
          <w:rFonts w:hint="eastAsia"/>
          <w:kern w:val="0"/>
        </w:rPr>
        <w:t>条第</w:t>
      </w:r>
      <w:r w:rsidRPr="00CF48B0">
        <w:rPr>
          <w:kern w:val="0"/>
        </w:rPr>
        <w:t>3</w:t>
      </w:r>
      <w:r w:rsidRPr="00CF48B0">
        <w:rPr>
          <w:rFonts w:hint="eastAsia"/>
          <w:kern w:val="0"/>
        </w:rPr>
        <w:t>項に規定する既成都市区域、同条第</w:t>
      </w:r>
      <w:r w:rsidRPr="00CF48B0">
        <w:rPr>
          <w:kern w:val="0"/>
        </w:rPr>
        <w:t>4</w:t>
      </w:r>
      <w:r w:rsidRPr="00CF48B0">
        <w:rPr>
          <w:rFonts w:hint="eastAsia"/>
          <w:kern w:val="0"/>
        </w:rPr>
        <w:t>項に規定する近郊整備区域及び同条第</w:t>
      </w:r>
      <w:r w:rsidRPr="00CF48B0">
        <w:rPr>
          <w:kern w:val="0"/>
        </w:rPr>
        <w:t>5</w:t>
      </w:r>
      <w:r w:rsidRPr="00CF48B0">
        <w:rPr>
          <w:rFonts w:hint="eastAsia"/>
          <w:kern w:val="0"/>
        </w:rPr>
        <w:t>項に規定する都市開発区域（ただし、マンション建替タイプに限る。）</w:t>
      </w:r>
    </w:p>
    <w:p w14:paraId="2A3314A5" w14:textId="77777777" w:rsidR="00E26F2A" w:rsidRPr="00CF48B0" w:rsidRDefault="00B56AAD">
      <w:pPr>
        <w:ind w:leftChars="300" w:left="907" w:hangingChars="100" w:hanging="227"/>
        <w:textAlignment w:val="baseline"/>
        <w:rPr>
          <w:kern w:val="0"/>
        </w:rPr>
      </w:pPr>
      <w:r w:rsidRPr="00CF48B0">
        <w:rPr>
          <w:rFonts w:hint="eastAsia"/>
          <w:kern w:val="0"/>
        </w:rPr>
        <w:t>⑪　中部圏開発整備法第</w:t>
      </w:r>
      <w:r w:rsidRPr="00CF48B0">
        <w:rPr>
          <w:kern w:val="0"/>
        </w:rPr>
        <w:t>2</w:t>
      </w:r>
      <w:r w:rsidRPr="00CF48B0">
        <w:rPr>
          <w:rFonts w:hint="eastAsia"/>
          <w:kern w:val="0"/>
        </w:rPr>
        <w:t>条第</w:t>
      </w:r>
      <w:r w:rsidRPr="00CF48B0">
        <w:rPr>
          <w:kern w:val="0"/>
        </w:rPr>
        <w:t>3</w:t>
      </w:r>
      <w:r w:rsidRPr="00CF48B0">
        <w:rPr>
          <w:rFonts w:hint="eastAsia"/>
          <w:kern w:val="0"/>
        </w:rPr>
        <w:t>項に規定する都市整備区域及び同条第</w:t>
      </w:r>
      <w:r w:rsidRPr="00CF48B0">
        <w:rPr>
          <w:kern w:val="0"/>
        </w:rPr>
        <w:t>4</w:t>
      </w:r>
      <w:r w:rsidRPr="00CF48B0">
        <w:rPr>
          <w:rFonts w:hint="eastAsia"/>
          <w:kern w:val="0"/>
        </w:rPr>
        <w:t>項に規定する都市開発区域（ただし、マンション建替タイプに限る。）</w:t>
      </w:r>
    </w:p>
    <w:p w14:paraId="04ABC008"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⑫　３．六号に掲げる区域</w:t>
      </w:r>
    </w:p>
    <w:p w14:paraId="4BF2AE53" w14:textId="77777777" w:rsidR="00E26F2A" w:rsidRPr="00CF48B0" w:rsidRDefault="00B56AAD">
      <w:pPr>
        <w:ind w:leftChars="100" w:left="454" w:hangingChars="100" w:hanging="227"/>
        <w:textAlignment w:val="baseline"/>
        <w:rPr>
          <w:spacing w:val="2"/>
          <w:kern w:val="0"/>
        </w:rPr>
      </w:pPr>
      <w:r w:rsidRPr="00CF48B0">
        <w:rPr>
          <w:rFonts w:hint="eastAsia"/>
          <w:kern w:val="0"/>
        </w:rPr>
        <w:t>二　市街地住宅供給型中心市街地共同住宅供給タイプ優良建築物等整備事業に係る敷地は、敷地に接する道路の中心線以内の面積の合計が概ね</w:t>
      </w:r>
      <w:r w:rsidRPr="00CF48B0">
        <w:rPr>
          <w:kern w:val="0"/>
        </w:rPr>
        <w:t>500</w:t>
      </w:r>
      <w:r w:rsidRPr="00CF48B0">
        <w:rPr>
          <w:rFonts w:hint="eastAsia"/>
          <w:kern w:val="0"/>
        </w:rPr>
        <w:t>㎡以上であること。</w:t>
      </w:r>
    </w:p>
    <w:p w14:paraId="38168191" w14:textId="77777777" w:rsidR="00E26F2A" w:rsidRPr="00CF48B0" w:rsidRDefault="00B56AAD">
      <w:pPr>
        <w:ind w:leftChars="100" w:left="454" w:hangingChars="100" w:hanging="227"/>
        <w:textAlignment w:val="baseline"/>
      </w:pPr>
      <w:r w:rsidRPr="00CF48B0">
        <w:rPr>
          <w:rFonts w:hint="eastAsia"/>
        </w:rPr>
        <w:t>三　既存ストック再生型優良建築物等整備事業に係る敷地については、敷地に接する道路の中心線以内の面積が概ね３００平方メートル以上</w:t>
      </w:r>
    </w:p>
    <w:p w14:paraId="5275623B" w14:textId="77777777" w:rsidR="00E26F2A" w:rsidRPr="00CF48B0" w:rsidRDefault="00B56AAD">
      <w:pPr>
        <w:ind w:leftChars="100" w:left="454" w:hangingChars="100" w:hanging="227"/>
        <w:textAlignment w:val="baseline"/>
      </w:pPr>
      <w:r w:rsidRPr="00CF48B0">
        <w:rPr>
          <w:rFonts w:hint="eastAsia"/>
        </w:rPr>
        <w:t>四　都市再構築型優良建築物等整備事業に係る敷地については、次のいずれかに適合するものであること。</w:t>
      </w:r>
    </w:p>
    <w:p w14:paraId="7C464101" w14:textId="77777777" w:rsidR="00E26F2A" w:rsidRPr="00CF48B0" w:rsidRDefault="00B56AAD">
      <w:pPr>
        <w:ind w:leftChars="100" w:left="680" w:hangingChars="200" w:hanging="453"/>
        <w:textAlignment w:val="baseline"/>
      </w:pPr>
      <w:r w:rsidRPr="00CF48B0">
        <w:rPr>
          <w:rFonts w:hint="eastAsia"/>
        </w:rPr>
        <w:t xml:space="preserve">　イ　中心拠点誘導施設の整備を行うものにあっては、敷地に接する道路の中心線以内の面積が概ね３００平方メートル以上のもの。</w:t>
      </w:r>
    </w:p>
    <w:p w14:paraId="2E38BFD2" w14:textId="77777777" w:rsidR="00E26F2A" w:rsidRPr="00CF48B0" w:rsidRDefault="00B56AAD">
      <w:pPr>
        <w:ind w:leftChars="100" w:left="680" w:hangingChars="200" w:hanging="453"/>
        <w:textAlignment w:val="baseline"/>
      </w:pPr>
      <w:r w:rsidRPr="00CF48B0">
        <w:rPr>
          <w:rFonts w:hint="eastAsia"/>
        </w:rPr>
        <w:t xml:space="preserve">　ロ　連携生活拠点誘導施設の整備を行うものにあっては、敷地に接する道路の中心線以内の面積が５００平方メートル以下のもの。ただし、連携して作成する立地適正化計画に、当該誘導施設を複数市町村で機能分担して共同で活用する旨の記載がなされており、かつ、同種の施設が中心拠点区域及び他の連携生活拠点区域において立地適正化計画に位置付けられた誘導施設となっていない場合、医療施設は敷地に接する道路の中心線以内の面積が５００平方メートル以上、社会福祉施設・教育文化施設は敷地に接する道路の中心線以内の面積が３００平方メートル以上のものを含む。</w:t>
      </w:r>
    </w:p>
    <w:p w14:paraId="5223A9E3" w14:textId="77777777" w:rsidR="00E26F2A" w:rsidRPr="00CF48B0" w:rsidRDefault="00B56AAD">
      <w:pPr>
        <w:ind w:leftChars="100" w:left="680" w:hangingChars="200" w:hanging="453"/>
        <w:textAlignment w:val="baseline"/>
      </w:pPr>
      <w:r w:rsidRPr="00CF48B0">
        <w:rPr>
          <w:rFonts w:hint="eastAsia"/>
        </w:rPr>
        <w:t xml:space="preserve">　ハ　生活拠点誘導施設の整備を行うものにあっては、敷地に接する道路の中心線以内の面積が５００平方メートル以下のもの。</w:t>
      </w:r>
    </w:p>
    <w:p w14:paraId="3D39580F" w14:textId="77777777" w:rsidR="00E26F2A" w:rsidRPr="00CF48B0" w:rsidRDefault="00B56AAD">
      <w:pPr>
        <w:ind w:leftChars="100" w:left="454" w:hangingChars="100" w:hanging="227"/>
        <w:textAlignment w:val="baseline"/>
      </w:pPr>
      <w:r w:rsidRPr="00CF48B0">
        <w:rPr>
          <w:rFonts w:hint="eastAsia"/>
        </w:rPr>
        <w:t>五　複数棟</w:t>
      </w:r>
      <w:r w:rsidRPr="00CF48B0">
        <w:rPr>
          <w:rFonts w:ascii="ＭＳ ゴシック" w:hAnsi="ＭＳ ゴシック"/>
        </w:rPr>
        <w:t>改修型優良建築物等整備事業に係る敷地については、</w:t>
      </w:r>
      <w:r w:rsidRPr="00CF48B0">
        <w:rPr>
          <w:rFonts w:hint="eastAsia"/>
        </w:rPr>
        <w:t>事業</w:t>
      </w:r>
      <w:r w:rsidRPr="00CF48B0">
        <w:rPr>
          <w:rFonts w:ascii="ＭＳ ゴシック" w:hAnsi="ＭＳ ゴシック"/>
        </w:rPr>
        <w:t>を実施する</w:t>
      </w:r>
      <w:r w:rsidRPr="00CF48B0">
        <w:rPr>
          <w:rFonts w:hint="eastAsia"/>
        </w:rPr>
        <w:t>複数</w:t>
      </w:r>
      <w:r w:rsidRPr="00CF48B0">
        <w:rPr>
          <w:rFonts w:ascii="ＭＳ ゴシック" w:hAnsi="ＭＳ ゴシック"/>
        </w:rPr>
        <w:t>の敷地等に接する道路の中心</w:t>
      </w:r>
      <w:r w:rsidRPr="00CF48B0">
        <w:rPr>
          <w:rFonts w:hint="eastAsia"/>
        </w:rPr>
        <w:t>線</w:t>
      </w:r>
      <w:r w:rsidRPr="00CF48B0">
        <w:rPr>
          <w:rFonts w:ascii="ＭＳ ゴシック" w:hAnsi="ＭＳ ゴシック"/>
        </w:rPr>
        <w:t>以内の面積の合計が概ね</w:t>
      </w:r>
      <w:r w:rsidRPr="00CF48B0">
        <w:rPr>
          <w:rFonts w:hint="eastAsia"/>
        </w:rPr>
        <w:t>1,000平方メートル以上の</w:t>
      </w:r>
      <w:r w:rsidRPr="00CF48B0">
        <w:rPr>
          <w:rFonts w:ascii="ＭＳ ゴシック" w:hAnsi="ＭＳ ゴシック"/>
        </w:rPr>
        <w:t>も</w:t>
      </w:r>
      <w:r w:rsidRPr="00CF48B0">
        <w:rPr>
          <w:rFonts w:hint="eastAsia"/>
        </w:rPr>
        <w:t>の</w:t>
      </w:r>
      <w:r w:rsidRPr="00CF48B0">
        <w:rPr>
          <w:rFonts w:ascii="ＭＳ ゴシック" w:hAnsi="ＭＳ ゴシック"/>
        </w:rPr>
        <w:t>。</w:t>
      </w:r>
    </w:p>
    <w:p w14:paraId="5BF4152F" w14:textId="77777777" w:rsidR="00E26F2A" w:rsidRPr="00CF48B0" w:rsidRDefault="00B56AAD">
      <w:pPr>
        <w:ind w:leftChars="100" w:left="454" w:hangingChars="100" w:hanging="227"/>
        <w:textAlignment w:val="baseline"/>
      </w:pPr>
      <w:r w:rsidRPr="00CF48B0">
        <w:rPr>
          <w:rFonts w:hint="eastAsia"/>
        </w:rPr>
        <w:t>六　建築物は、優良再開発型優良建築物等整備事業、市街地住宅供給型中心市街地共同住宅供給タイプ優良建築物等整備事業及び既存ストック再生型優良建築物等整備事業にあっては、次のイ及びロに適合するものであること。</w:t>
      </w:r>
    </w:p>
    <w:p w14:paraId="3DDD8ED5" w14:textId="77777777" w:rsidR="00E26F2A" w:rsidRPr="00CF48B0" w:rsidRDefault="00B56AAD">
      <w:pPr>
        <w:ind w:leftChars="200" w:left="453"/>
        <w:textAlignment w:val="baseline"/>
        <w:rPr>
          <w:spacing w:val="2"/>
          <w:kern w:val="0"/>
        </w:rPr>
      </w:pPr>
      <w:r w:rsidRPr="00CF48B0">
        <w:rPr>
          <w:rFonts w:hint="eastAsia"/>
          <w:spacing w:val="2"/>
          <w:kern w:val="0"/>
        </w:rPr>
        <w:t>イ　地階を除く階数が原則として３階以上であること。</w:t>
      </w:r>
    </w:p>
    <w:p w14:paraId="77BD4449" w14:textId="61ED0880" w:rsidR="00E26F2A" w:rsidRPr="00CF48B0" w:rsidRDefault="00B56AAD">
      <w:pPr>
        <w:ind w:leftChars="200" w:left="453"/>
        <w:textAlignment w:val="baseline"/>
        <w:rPr>
          <w:spacing w:val="2"/>
          <w:kern w:val="0"/>
        </w:rPr>
      </w:pPr>
      <w:r w:rsidRPr="00CF48B0">
        <w:rPr>
          <w:rFonts w:hint="eastAsia"/>
          <w:spacing w:val="2"/>
          <w:kern w:val="0"/>
        </w:rPr>
        <w:t>ロ　耐火建築物</w:t>
      </w:r>
      <w:r w:rsidR="00F60E53" w:rsidRPr="00CF48B0">
        <w:rPr>
          <w:rFonts w:hint="eastAsia"/>
          <w:spacing w:val="2"/>
          <w:kern w:val="0"/>
        </w:rPr>
        <w:t>等</w:t>
      </w:r>
      <w:r w:rsidRPr="00CF48B0">
        <w:rPr>
          <w:rFonts w:hint="eastAsia"/>
          <w:spacing w:val="2"/>
          <w:kern w:val="0"/>
        </w:rPr>
        <w:t>又は準耐火建築物</w:t>
      </w:r>
      <w:r w:rsidR="00F60E53" w:rsidRPr="00CF48B0">
        <w:rPr>
          <w:rFonts w:hint="eastAsia"/>
          <w:spacing w:val="2"/>
          <w:kern w:val="0"/>
        </w:rPr>
        <w:t>等</w:t>
      </w:r>
      <w:r w:rsidRPr="00CF48B0">
        <w:rPr>
          <w:rFonts w:hint="eastAsia"/>
          <w:spacing w:val="2"/>
          <w:kern w:val="0"/>
        </w:rPr>
        <w:t>であること。</w:t>
      </w:r>
    </w:p>
    <w:p w14:paraId="32F1AC97" w14:textId="77777777" w:rsidR="00E26F2A" w:rsidRPr="00CF48B0" w:rsidRDefault="00B56AAD">
      <w:pPr>
        <w:ind w:leftChars="100" w:left="454" w:hangingChars="100" w:hanging="227"/>
        <w:textAlignment w:val="baseline"/>
        <w:rPr>
          <w:spacing w:val="2"/>
          <w:kern w:val="0"/>
        </w:rPr>
      </w:pPr>
      <w:r w:rsidRPr="00CF48B0">
        <w:rPr>
          <w:rFonts w:hint="eastAsia"/>
          <w:kern w:val="0"/>
        </w:rPr>
        <w:t>七　建築物の通行の用に供する共用部分であって、交付対象事業となるものは、原則として次のイからニまでに掲げる基準に適合したものでなければならない。</w:t>
      </w:r>
    </w:p>
    <w:p w14:paraId="7C76F14C" w14:textId="77777777" w:rsidR="00E26F2A" w:rsidRPr="00CF48B0" w:rsidRDefault="00B56AAD">
      <w:pPr>
        <w:ind w:leftChars="200" w:left="680" w:hangingChars="100" w:hanging="227"/>
        <w:textAlignment w:val="baseline"/>
        <w:rPr>
          <w:spacing w:val="2"/>
          <w:kern w:val="0"/>
        </w:rPr>
      </w:pPr>
      <w:r w:rsidRPr="00CF48B0">
        <w:rPr>
          <w:rFonts w:hint="eastAsia"/>
          <w:kern w:val="0"/>
        </w:rPr>
        <w:t>イ　廊下の幅及び床の仕上げは、高齢者等の通行に支障が生じないものであり、廊下に段差がある場合は、傾斜路が設けられていること。</w:t>
      </w:r>
    </w:p>
    <w:p w14:paraId="7A13E5A5" w14:textId="77777777" w:rsidR="00E26F2A" w:rsidRPr="00CF48B0" w:rsidRDefault="00B56AAD">
      <w:pPr>
        <w:ind w:leftChars="200" w:left="680" w:hangingChars="100" w:hanging="227"/>
        <w:textAlignment w:val="baseline"/>
        <w:rPr>
          <w:spacing w:val="2"/>
          <w:kern w:val="0"/>
        </w:rPr>
      </w:pPr>
      <w:r w:rsidRPr="00CF48B0">
        <w:rPr>
          <w:rFonts w:hint="eastAsia"/>
          <w:kern w:val="0"/>
        </w:rPr>
        <w:t>ロ　階段の踏面及びけあげの寸法並びに踏面の仕上げは、高齢者等の通行に支障が生じないものであること。</w:t>
      </w:r>
    </w:p>
    <w:p w14:paraId="685DE0A7" w14:textId="77777777" w:rsidR="00E26F2A" w:rsidRPr="00CF48B0" w:rsidRDefault="00B56AAD">
      <w:pPr>
        <w:ind w:leftChars="200" w:left="680" w:hangingChars="100" w:hanging="227"/>
        <w:textAlignment w:val="baseline"/>
        <w:rPr>
          <w:spacing w:val="2"/>
          <w:kern w:val="0"/>
        </w:rPr>
      </w:pPr>
      <w:r w:rsidRPr="00CF48B0">
        <w:rPr>
          <w:rFonts w:hint="eastAsia"/>
          <w:kern w:val="0"/>
        </w:rPr>
        <w:t>ハ　階段には、動作の補助のための手すり（以下</w:t>
      </w:r>
      <w:r w:rsidRPr="00CF48B0">
        <w:rPr>
          <w:rFonts w:hint="eastAsia"/>
        </w:rPr>
        <w:t>イ－１６</w:t>
      </w:r>
      <w:r w:rsidRPr="00CF48B0">
        <w:t>-</w:t>
      </w:r>
      <w:r w:rsidRPr="00CF48B0">
        <w:rPr>
          <w:rFonts w:hint="eastAsia"/>
        </w:rPr>
        <w:t>（２）関係部分において</w:t>
      </w:r>
      <w:r w:rsidRPr="00CF48B0">
        <w:rPr>
          <w:rFonts w:hint="eastAsia"/>
          <w:kern w:val="0"/>
        </w:rPr>
        <w:t>「補助手すり」という。）が設けられていること。また、廊下は少なくとも補助手すりを設けることができる構造のものであること。</w:t>
      </w:r>
    </w:p>
    <w:p w14:paraId="74804E4A" w14:textId="77777777" w:rsidR="00E26F2A" w:rsidRPr="00CF48B0" w:rsidRDefault="00B56AAD">
      <w:pPr>
        <w:ind w:leftChars="200" w:left="680" w:hangingChars="100" w:hanging="227"/>
        <w:textAlignment w:val="baseline"/>
        <w:rPr>
          <w:spacing w:val="2"/>
          <w:kern w:val="0"/>
        </w:rPr>
      </w:pPr>
      <w:r w:rsidRPr="00CF48B0">
        <w:rPr>
          <w:rFonts w:hint="eastAsia"/>
          <w:kern w:val="0"/>
        </w:rPr>
        <w:t>ニ　廊下及び階段は、手すりの設置等落下防止のための措置が講じられたものであること。</w:t>
      </w:r>
    </w:p>
    <w:p w14:paraId="79487519" w14:textId="77777777" w:rsidR="00E26F2A" w:rsidRPr="00CF48B0" w:rsidRDefault="00B56AAD">
      <w:pPr>
        <w:ind w:leftChars="100" w:left="454" w:hangingChars="100" w:hanging="227"/>
        <w:textAlignment w:val="baseline"/>
        <w:rPr>
          <w:kern w:val="0"/>
        </w:rPr>
      </w:pPr>
      <w:r w:rsidRPr="00CF48B0">
        <w:rPr>
          <w:rFonts w:hint="eastAsia"/>
          <w:kern w:val="0"/>
        </w:rPr>
        <w:t>八　当該区域内に原則として表</w:t>
      </w:r>
      <w:r w:rsidRPr="00CF48B0">
        <w:rPr>
          <w:rFonts w:hint="eastAsia"/>
        </w:rPr>
        <w:t>イ－</w:t>
      </w:r>
      <w:r w:rsidRPr="00CF48B0">
        <w:rPr>
          <w:rFonts w:hint="eastAsia"/>
          <w:kern w:val="0"/>
        </w:rPr>
        <w:t>１６</w:t>
      </w:r>
      <w:r w:rsidRPr="00CF48B0">
        <w:rPr>
          <w:kern w:val="0"/>
        </w:rPr>
        <w:t>-</w:t>
      </w:r>
      <w:r w:rsidRPr="00CF48B0">
        <w:rPr>
          <w:rFonts w:hint="eastAsia"/>
          <w:kern w:val="0"/>
        </w:rPr>
        <w:t>（２）</w:t>
      </w:r>
      <w:r w:rsidRPr="00CF48B0">
        <w:rPr>
          <w:kern w:val="0"/>
        </w:rPr>
        <w:t>-</w:t>
      </w:r>
      <w:r w:rsidRPr="00CF48B0">
        <w:rPr>
          <w:rFonts w:hint="eastAsia"/>
          <w:kern w:val="0"/>
        </w:rPr>
        <w:t>１左欄に掲げる建築基準法第</w:t>
      </w:r>
      <w:r w:rsidRPr="00CF48B0">
        <w:rPr>
          <w:kern w:val="0"/>
        </w:rPr>
        <w:t>53</w:t>
      </w:r>
      <w:r w:rsidRPr="00CF48B0">
        <w:rPr>
          <w:rFonts w:hint="eastAsia"/>
          <w:kern w:val="0"/>
        </w:rPr>
        <w:t>条の規定による建築面積の敷地面積に対する割合の最高限度に応じて別表右欄に掲げる割合以上の空地を確保すること。ただし、中心市街地共同住宅供給タイプにあっては、建築物の１階部分にホールなど不特定多数の者が利用する公共的空間を、共同化ﾀｲﾌﾟ又は市街地環境形成ﾀｲﾌﾟ（いずれも防災活動拠点型プロジェクトに限る。）の場合は、都市再生特別措置法第１９条の１３第１項に規定する都市再生安全確保計画に基づき建築物内部に都市の滞在者等が利用する避難用空間を、それぞれ上記の空地に含む。</w:t>
      </w:r>
    </w:p>
    <w:p w14:paraId="6BC148F9" w14:textId="40671190" w:rsidR="00E26F2A" w:rsidRPr="00CF48B0" w:rsidRDefault="00B56AAD">
      <w:pPr>
        <w:ind w:leftChars="100" w:left="454" w:hangingChars="100" w:hanging="227"/>
        <w:textAlignment w:val="baseline"/>
        <w:rPr>
          <w:kern w:val="0"/>
        </w:rPr>
      </w:pPr>
      <w:r w:rsidRPr="00CF48B0">
        <w:rPr>
          <w:rFonts w:hint="eastAsia"/>
          <w:kern w:val="0"/>
        </w:rPr>
        <w:t>九　その敷地が原則として幅員６ｍ以上の道路に４ｍ以上接すること。</w:t>
      </w:r>
    </w:p>
    <w:p w14:paraId="79E52D5A" w14:textId="55979A8A" w:rsidR="007958CD" w:rsidRPr="00CF48B0" w:rsidRDefault="007958CD" w:rsidP="007958CD">
      <w:pPr>
        <w:ind w:leftChars="100" w:left="458" w:hangingChars="100" w:hanging="231"/>
        <w:textAlignment w:val="baseline"/>
        <w:rPr>
          <w:spacing w:val="2"/>
          <w:kern w:val="0"/>
        </w:rPr>
      </w:pPr>
      <w:r w:rsidRPr="00CF48B0">
        <w:rPr>
          <w:rFonts w:hint="eastAsia"/>
          <w:spacing w:val="2"/>
          <w:kern w:val="0"/>
        </w:rPr>
        <w:t>十　建築物は、次のイから</w:t>
      </w:r>
      <w:r w:rsidR="003A76DD" w:rsidRPr="00CF48B0">
        <w:rPr>
          <w:rFonts w:hint="eastAsia"/>
          <w:spacing w:val="2"/>
          <w:kern w:val="0"/>
        </w:rPr>
        <w:t>ホ</w:t>
      </w:r>
      <w:r w:rsidRPr="00CF48B0">
        <w:rPr>
          <w:rFonts w:hint="eastAsia"/>
          <w:spacing w:val="2"/>
          <w:kern w:val="0"/>
        </w:rPr>
        <w:t>までに掲げる基準に適合したものであること。</w:t>
      </w:r>
    </w:p>
    <w:p w14:paraId="6809BD8B" w14:textId="77777777" w:rsidR="007958CD" w:rsidRPr="00CF48B0" w:rsidRDefault="007958CD" w:rsidP="007958CD">
      <w:pPr>
        <w:ind w:leftChars="220" w:left="753" w:hangingChars="110" w:hanging="254"/>
        <w:textAlignment w:val="baseline"/>
        <w:rPr>
          <w:spacing w:val="2"/>
          <w:kern w:val="0"/>
        </w:rPr>
      </w:pPr>
      <w:r w:rsidRPr="00CF48B0">
        <w:rPr>
          <w:rFonts w:hint="eastAsia"/>
          <w:spacing w:val="2"/>
          <w:kern w:val="0"/>
        </w:rPr>
        <w:t>イ　新築の住宅及び建築物は、原則として省エネ基準に適合すること。</w:t>
      </w:r>
    </w:p>
    <w:p w14:paraId="58B97468" w14:textId="77777777" w:rsidR="007958CD" w:rsidRPr="00CF48B0" w:rsidRDefault="007958CD" w:rsidP="007958CD">
      <w:pPr>
        <w:ind w:leftChars="214" w:left="739" w:hangingChars="110" w:hanging="254"/>
        <w:textAlignment w:val="baseline"/>
        <w:rPr>
          <w:spacing w:val="2"/>
          <w:kern w:val="0"/>
        </w:rPr>
      </w:pPr>
      <w:r w:rsidRPr="00CF48B0">
        <w:rPr>
          <w:rFonts w:hint="eastAsia"/>
          <w:spacing w:val="2"/>
          <w:kern w:val="0"/>
        </w:rPr>
        <w:t>ロ　地方公共団体又は都市再生機構が新築する住宅及び建築物は、原則として住宅部分においてはZEH水準、非住宅部分においてはZEB水準に適合すること。</w:t>
      </w:r>
    </w:p>
    <w:p w14:paraId="5DB39DBC" w14:textId="77777777" w:rsidR="007958CD" w:rsidRPr="00CF48B0" w:rsidRDefault="007958CD" w:rsidP="007958CD">
      <w:pPr>
        <w:ind w:left="686" w:hanging="252"/>
        <w:textAlignment w:val="baseline"/>
        <w:rPr>
          <w:spacing w:val="2"/>
          <w:kern w:val="0"/>
        </w:rPr>
      </w:pPr>
      <w:r w:rsidRPr="00CF48B0">
        <w:rPr>
          <w:rFonts w:hint="eastAsia"/>
          <w:spacing w:val="2"/>
          <w:kern w:val="0"/>
        </w:rPr>
        <w:t>ハ　地方公共団体又は都市再生機構が新築する公的賃貸住宅は、原則として太陽光発電設備が設置されていること。</w:t>
      </w:r>
    </w:p>
    <w:p w14:paraId="4EB71AF9" w14:textId="1AE8E331" w:rsidR="007958CD" w:rsidRPr="00CF48B0" w:rsidRDefault="007958CD" w:rsidP="007958CD">
      <w:pPr>
        <w:ind w:left="686" w:hanging="252"/>
        <w:textAlignment w:val="baseline"/>
        <w:rPr>
          <w:kern w:val="0"/>
        </w:rPr>
      </w:pPr>
      <w:r w:rsidRPr="00CF48B0">
        <w:rPr>
          <w:rFonts w:hint="eastAsia"/>
          <w:spacing w:val="2"/>
          <w:kern w:val="0"/>
        </w:rPr>
        <w:t>ニ　新築の住宅は、</w:t>
      </w:r>
      <w:r w:rsidRPr="00CF48B0">
        <w:rPr>
          <w:rFonts w:hint="eastAsia"/>
          <w:kern w:val="0"/>
        </w:rPr>
        <w:t>原則として土砂災害警戒区域等における土砂災害防止対策の推進に関する法律（平成12年法律第57号）第９条第１項に規定する土砂災害特別警戒区域外に存すること。</w:t>
      </w:r>
    </w:p>
    <w:p w14:paraId="736080A0" w14:textId="6EDBF1B4" w:rsidR="003A76DD" w:rsidRPr="00CF48B0" w:rsidRDefault="003A76DD" w:rsidP="007958CD">
      <w:pPr>
        <w:ind w:left="686" w:hanging="252"/>
        <w:textAlignment w:val="baseline"/>
        <w:rPr>
          <w:spacing w:val="2"/>
          <w:kern w:val="0"/>
        </w:rPr>
      </w:pPr>
      <w:r w:rsidRPr="00CF48B0">
        <w:rPr>
          <w:rFonts w:hint="eastAsia"/>
          <w:spacing w:val="2"/>
          <w:kern w:val="0"/>
        </w:rPr>
        <w:t>ホ　都市再生特別措置法（平成</w:t>
      </w:r>
      <w:r w:rsidRPr="00CF48B0">
        <w:rPr>
          <w:spacing w:val="2"/>
          <w:kern w:val="0"/>
        </w:rPr>
        <w:t>14年法律第22号）第88条第１項に規定する住宅等を新築する行為を行う場合においては、同条第５項の規定に基づく公表に係るものに原則該当しないこと。</w:t>
      </w:r>
    </w:p>
    <w:p w14:paraId="6192AEF4" w14:textId="77777777" w:rsidR="007958CD" w:rsidRPr="00CF48B0" w:rsidRDefault="007958CD" w:rsidP="007958CD">
      <w:pPr>
        <w:ind w:leftChars="99" w:left="725" w:hangingChars="217" w:hanging="501"/>
        <w:textAlignment w:val="baseline"/>
        <w:rPr>
          <w:rFonts w:ascii="ＭＳ 明朝" w:eastAsia="ＭＳ 明朝" w:hAnsi="ＭＳ 明朝"/>
          <w:spacing w:val="2"/>
          <w:kern w:val="0"/>
        </w:rPr>
      </w:pPr>
      <w:r w:rsidRPr="00CF48B0">
        <w:rPr>
          <w:rFonts w:ascii="ＭＳ 明朝" w:eastAsia="ＭＳ 明朝" w:hAnsi="ＭＳ 明朝" w:hint="eastAsia"/>
          <w:spacing w:val="2"/>
          <w:kern w:val="0"/>
        </w:rPr>
        <w:t>十一　地方公共団体が施行する建築物及び敷地については、</w:t>
      </w:r>
      <w:r w:rsidRPr="00CF48B0">
        <w:rPr>
          <w:rFonts w:ascii="ＭＳ 明朝" w:eastAsia="ＭＳ 明朝" w:hAnsi="ＭＳ 明朝"/>
          <w:spacing w:val="2"/>
          <w:kern w:val="0"/>
        </w:rPr>
        <w:t>PPP／PFI手法の導入検討がなされていること。</w:t>
      </w:r>
    </w:p>
    <w:p w14:paraId="71197343" w14:textId="77777777" w:rsidR="00E26F2A" w:rsidRPr="00CF48B0" w:rsidRDefault="00E26F2A"/>
    <w:p w14:paraId="7867C67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　交付対象事業</w:t>
      </w:r>
    </w:p>
    <w:p w14:paraId="40352662" w14:textId="77777777" w:rsidR="00E26F2A" w:rsidRPr="00CF48B0" w:rsidRDefault="00B56AAD">
      <w:pPr>
        <w:ind w:leftChars="100" w:left="454" w:hangingChars="100" w:hanging="227"/>
        <w:textAlignment w:val="baseline"/>
        <w:rPr>
          <w:kern w:val="0"/>
        </w:rPr>
      </w:pPr>
      <w:r w:rsidRPr="00CF48B0">
        <w:rPr>
          <w:rFonts w:hint="eastAsia"/>
          <w:kern w:val="0"/>
        </w:rPr>
        <w:t>一　優良再開発型優良建築物等整備事業、市街地住宅供給型中心市街地共同住宅供給タイプ優良建築物等整備事業及び既存ストック再生型優良建築物等整備事業の交付対象となる事業は、次に掲げるものとする。</w:t>
      </w:r>
    </w:p>
    <w:p w14:paraId="520E5A23" w14:textId="77777777" w:rsidR="00E26F2A" w:rsidRPr="00CF48B0" w:rsidRDefault="00B56AAD">
      <w:pPr>
        <w:ind w:leftChars="200" w:left="680" w:hangingChars="100" w:hanging="227"/>
        <w:textAlignment w:val="baseline"/>
        <w:rPr>
          <w:kern w:val="0"/>
        </w:rPr>
      </w:pPr>
      <w:r w:rsidRPr="00CF48B0">
        <w:rPr>
          <w:rFonts w:hint="eastAsia"/>
          <w:kern w:val="0"/>
        </w:rPr>
        <w:t>イ　事業主体が行う優良建築物等整備事業に係る調査設計計画、土地整備、共同施設整備</w:t>
      </w:r>
    </w:p>
    <w:p w14:paraId="0BA4D712" w14:textId="77777777" w:rsidR="00E26F2A" w:rsidRPr="00CF48B0" w:rsidRDefault="00B56AAD">
      <w:pPr>
        <w:ind w:leftChars="200" w:left="680" w:hangingChars="100" w:hanging="227"/>
        <w:textAlignment w:val="baseline"/>
        <w:rPr>
          <w:kern w:val="0"/>
        </w:rPr>
      </w:pPr>
      <w:r w:rsidRPr="00CF48B0">
        <w:rPr>
          <w:rFonts w:hint="eastAsia"/>
          <w:kern w:val="0"/>
        </w:rPr>
        <w:t>ロ　優良建築物等整備事業に係る調査設計計画、土地整備、共同施設整備を行う施行者に対する事業主体の補助</w:t>
      </w:r>
    </w:p>
    <w:p w14:paraId="4DDB85A9" w14:textId="77777777" w:rsidR="00E26F2A" w:rsidRPr="00CF48B0" w:rsidRDefault="00B56AAD">
      <w:pPr>
        <w:ind w:leftChars="100" w:left="454" w:hangingChars="100" w:hanging="227"/>
        <w:textAlignment w:val="baseline"/>
        <w:rPr>
          <w:kern w:val="0"/>
        </w:rPr>
      </w:pPr>
      <w:r w:rsidRPr="00CF48B0">
        <w:rPr>
          <w:rFonts w:hint="eastAsia"/>
          <w:kern w:val="0"/>
        </w:rPr>
        <w:t>二　都市再構築型優良建築物等整備事業の交付対象となる事業は次に掲げるものとする。ただし、中心拠点誘導施設については同種の施設が当該地方公共団体の中心拠点誘導施設として整備されていない場合に限る。</w:t>
      </w:r>
    </w:p>
    <w:p w14:paraId="79A3801B" w14:textId="77777777" w:rsidR="00E26F2A" w:rsidRPr="00CF48B0" w:rsidRDefault="00B56AAD">
      <w:pPr>
        <w:ind w:leftChars="200" w:left="680" w:hangingChars="100" w:hanging="227"/>
        <w:textAlignment w:val="baseline"/>
        <w:rPr>
          <w:kern w:val="0"/>
        </w:rPr>
      </w:pPr>
      <w:r w:rsidRPr="00CF48B0">
        <w:rPr>
          <w:rFonts w:hint="eastAsia"/>
          <w:kern w:val="0"/>
        </w:rPr>
        <w:t>イ　事業主体が行う優良建築物等整備事業に係る調査設計計画、土地整備、共同施設整備及び用地取得（緑地、広場、通路等の公共の用に供する敷地に相当する部分に限る。）、専有部整備（中心拠点誘導施設、連携生活拠点誘導施設、生活拠点誘導施設及び高齢者交流拠点誘導施設の部分に限る。）</w:t>
      </w:r>
    </w:p>
    <w:p w14:paraId="1076723D" w14:textId="77777777" w:rsidR="00E26F2A" w:rsidRPr="00CF48B0" w:rsidRDefault="00B56AAD">
      <w:pPr>
        <w:ind w:leftChars="200" w:left="680" w:hangingChars="100" w:hanging="227"/>
        <w:textAlignment w:val="baseline"/>
        <w:rPr>
          <w:kern w:val="0"/>
        </w:rPr>
      </w:pPr>
      <w:r w:rsidRPr="00CF48B0">
        <w:rPr>
          <w:rFonts w:hint="eastAsia"/>
          <w:kern w:val="0"/>
        </w:rPr>
        <w:t>ロ　優良建築物等整備事業に係る調査設計計画、土地整備、共同施設整備及び用地取得（緑地、広場、通路等の公共の用に供する敷地に相当する部分に限る。）、専有部整備（中心拠点誘導施設、連携生活拠点誘導施設、生活拠点誘導施設及び高齢者交流拠点誘導施設の部分に限り、当該整備に要する費用に</w:t>
      </w:r>
      <w:r w:rsidRPr="00CF48B0">
        <w:rPr>
          <w:kern w:val="0"/>
        </w:rPr>
        <w:t>100</w:t>
      </w:r>
      <w:r w:rsidRPr="00CF48B0">
        <w:rPr>
          <w:rFonts w:hint="eastAsia"/>
          <w:kern w:val="0"/>
        </w:rPr>
        <w:t>分の</w:t>
      </w:r>
      <w:r w:rsidRPr="00CF48B0">
        <w:rPr>
          <w:kern w:val="0"/>
        </w:rPr>
        <w:t>23</w:t>
      </w:r>
      <w:r w:rsidRPr="00CF48B0">
        <w:rPr>
          <w:rFonts w:hint="eastAsia"/>
          <w:kern w:val="0"/>
        </w:rPr>
        <w:t>を乗じて得た額とする。）を行う施行者に対する事業主体の補助</w:t>
      </w:r>
    </w:p>
    <w:p w14:paraId="2B094D54" w14:textId="77777777" w:rsidR="00E26F2A" w:rsidRPr="00CF48B0" w:rsidRDefault="00B56AAD">
      <w:pPr>
        <w:ind w:leftChars="100" w:left="454" w:hangingChars="100" w:hanging="227"/>
        <w:textAlignment w:val="baseline"/>
        <w:rPr>
          <w:kern w:val="0"/>
        </w:rPr>
      </w:pPr>
      <w:r w:rsidRPr="00CF48B0">
        <w:rPr>
          <w:rFonts w:hint="eastAsia"/>
          <w:kern w:val="0"/>
        </w:rPr>
        <w:t>三　複数棟</w:t>
      </w:r>
      <w:r w:rsidRPr="00CF48B0">
        <w:rPr>
          <w:kern w:val="0"/>
        </w:rPr>
        <w:t>改修型</w:t>
      </w:r>
      <w:r w:rsidRPr="00CF48B0">
        <w:rPr>
          <w:rFonts w:hint="eastAsia"/>
          <w:kern w:val="0"/>
        </w:rPr>
        <w:t>優良建築物等整備事業の交付対象となる事業は、次に掲げるものとする。</w:t>
      </w:r>
    </w:p>
    <w:p w14:paraId="1EE847B7" w14:textId="77777777" w:rsidR="00E26F2A" w:rsidRPr="00CF48B0" w:rsidRDefault="00B56AAD">
      <w:pPr>
        <w:ind w:leftChars="200" w:left="680" w:hangingChars="100" w:hanging="227"/>
        <w:textAlignment w:val="baseline"/>
        <w:rPr>
          <w:kern w:val="0"/>
        </w:rPr>
      </w:pPr>
      <w:r w:rsidRPr="00CF48B0">
        <w:rPr>
          <w:rFonts w:hint="eastAsia"/>
          <w:kern w:val="0"/>
        </w:rPr>
        <w:t>イ　事業主体が行う優良建築物等整備事業に係る調査設計計画、土地整備、共同施設整備及び</w:t>
      </w:r>
      <w:r w:rsidRPr="00CF48B0">
        <w:rPr>
          <w:kern w:val="0"/>
        </w:rPr>
        <w:t>市街地環境整備</w:t>
      </w:r>
    </w:p>
    <w:p w14:paraId="5013F3CC" w14:textId="77777777" w:rsidR="00E26F2A" w:rsidRPr="00CF48B0" w:rsidRDefault="00B56AAD">
      <w:pPr>
        <w:ind w:leftChars="200" w:left="680" w:hangingChars="100" w:hanging="227"/>
        <w:textAlignment w:val="baseline"/>
        <w:rPr>
          <w:spacing w:val="2"/>
          <w:kern w:val="0"/>
        </w:rPr>
      </w:pPr>
      <w:r w:rsidRPr="00CF48B0">
        <w:rPr>
          <w:rFonts w:hint="eastAsia"/>
          <w:kern w:val="0"/>
        </w:rPr>
        <w:t>ロ　優良建築物等整備事業に係る調査設計計画、土地整備、共同施設整備及び</w:t>
      </w:r>
      <w:r w:rsidRPr="00CF48B0">
        <w:rPr>
          <w:kern w:val="0"/>
        </w:rPr>
        <w:t>市街地環境整備</w:t>
      </w:r>
      <w:r w:rsidRPr="00CF48B0">
        <w:rPr>
          <w:rFonts w:hint="eastAsia"/>
          <w:kern w:val="0"/>
        </w:rPr>
        <w:t>を行う施行者に対する事業主体の補助</w:t>
      </w:r>
    </w:p>
    <w:p w14:paraId="287CBB6B" w14:textId="77777777" w:rsidR="00E26F2A" w:rsidRPr="00CF48B0" w:rsidRDefault="00E26F2A"/>
    <w:p w14:paraId="542EB756" w14:textId="77777777" w:rsidR="00E26F2A" w:rsidRPr="00CF48B0" w:rsidRDefault="00B56AAD">
      <w:pPr>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rPr>
        <w:t xml:space="preserve">６．　</w:t>
      </w:r>
      <w:r w:rsidRPr="00CF48B0">
        <w:rPr>
          <w:rFonts w:asciiTheme="majorEastAsia" w:eastAsiaTheme="majorEastAsia" w:hAnsiTheme="majorEastAsia" w:hint="eastAsia"/>
          <w:b/>
          <w:kern w:val="0"/>
        </w:rPr>
        <w:t>国又は地方公共団体の補助に係る都心共同住宅供給事業に対する措置</w:t>
      </w:r>
    </w:p>
    <w:p w14:paraId="1F3C3250" w14:textId="77777777" w:rsidR="00E26F2A" w:rsidRPr="00CF48B0" w:rsidRDefault="00B56AAD">
      <w:pPr>
        <w:ind w:left="212" w:firstLine="212"/>
        <w:textAlignment w:val="baseline"/>
        <w:rPr>
          <w:kern w:val="0"/>
        </w:rPr>
      </w:pPr>
      <w:r w:rsidRPr="00CF48B0">
        <w:rPr>
          <w:rFonts w:hint="eastAsia"/>
          <w:kern w:val="0"/>
        </w:rPr>
        <w:t>大都市法第</w:t>
      </w:r>
      <w:r w:rsidRPr="00CF48B0">
        <w:rPr>
          <w:kern w:val="0"/>
        </w:rPr>
        <w:t>101</w:t>
      </w:r>
      <w:r w:rsidRPr="00CF48B0">
        <w:rPr>
          <w:rFonts w:hint="eastAsia"/>
          <w:kern w:val="0"/>
        </w:rPr>
        <w:t>条の</w:t>
      </w:r>
      <w:r w:rsidRPr="00CF48B0">
        <w:rPr>
          <w:kern w:val="0"/>
        </w:rPr>
        <w:t>10</w:t>
      </w:r>
      <w:r w:rsidRPr="00CF48B0">
        <w:rPr>
          <w:rFonts w:hint="eastAsia"/>
          <w:kern w:val="0"/>
        </w:rPr>
        <w:t>に基づく国又は地方公共団体の補助に係る都心共同住宅供給事業を含む建築物については、</w:t>
      </w:r>
      <w:r w:rsidRPr="00CF48B0">
        <w:rPr>
          <w:rFonts w:hint="eastAsia"/>
        </w:rPr>
        <w:t>イ－</w:t>
      </w:r>
      <w:r w:rsidRPr="00CF48B0">
        <w:rPr>
          <w:rFonts w:hint="eastAsia"/>
          <w:kern w:val="0"/>
        </w:rPr>
        <w:t>１６</w:t>
      </w:r>
      <w:r w:rsidRPr="00CF48B0">
        <w:rPr>
          <w:kern w:val="0"/>
        </w:rPr>
        <w:t>-</w:t>
      </w:r>
      <w:r w:rsidRPr="00CF48B0">
        <w:rPr>
          <w:rFonts w:hint="eastAsia"/>
          <w:kern w:val="0"/>
        </w:rPr>
        <w:t>（２）で定める優良建築物等整備事業の対象としない。</w:t>
      </w:r>
    </w:p>
    <w:p w14:paraId="6362F942" w14:textId="77777777" w:rsidR="00E26F2A" w:rsidRPr="00CF48B0" w:rsidRDefault="00E26F2A">
      <w:pPr>
        <w:widowControl/>
        <w:jc w:val="left"/>
        <w:rPr>
          <w:spacing w:val="2"/>
          <w:kern w:val="0"/>
        </w:rPr>
      </w:pPr>
    </w:p>
    <w:p w14:paraId="67013CC7" w14:textId="77777777" w:rsidR="00E26F2A" w:rsidRPr="00CF48B0" w:rsidRDefault="00B56AAD">
      <w:pPr>
        <w:widowControl/>
        <w:jc w:val="left"/>
        <w:rPr>
          <w:rFonts w:asciiTheme="majorEastAsia" w:eastAsiaTheme="majorEastAsia" w:hAnsiTheme="majorEastAsia"/>
          <w:b/>
          <w:spacing w:val="2"/>
          <w:kern w:val="0"/>
        </w:rPr>
      </w:pPr>
      <w:r w:rsidRPr="00CF48B0">
        <w:rPr>
          <w:rFonts w:asciiTheme="majorEastAsia" w:eastAsiaTheme="majorEastAsia" w:hAnsiTheme="majorEastAsia" w:hint="eastAsia"/>
          <w:b/>
          <w:spacing w:val="2"/>
          <w:kern w:val="0"/>
        </w:rPr>
        <w:t>７．　仮設店舗等の管理及び処分</w:t>
      </w:r>
    </w:p>
    <w:p w14:paraId="35859C66"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管理</w:t>
      </w:r>
    </w:p>
    <w:p w14:paraId="61CDC36E" w14:textId="77777777" w:rsidR="00E26F2A" w:rsidRPr="00CF48B0" w:rsidRDefault="00B56AAD">
      <w:pPr>
        <w:ind w:leftChars="200" w:left="680" w:hangingChars="100" w:hanging="227"/>
        <w:textAlignment w:val="baseline"/>
        <w:rPr>
          <w:spacing w:val="2"/>
          <w:kern w:val="0"/>
        </w:rPr>
      </w:pPr>
      <w:r w:rsidRPr="00CF48B0">
        <w:rPr>
          <w:rFonts w:hint="eastAsia"/>
          <w:kern w:val="0"/>
        </w:rPr>
        <w:t>一　仮設店舗等の設置者は、仮設店舗等の状況に留意し、その管理を適正かつ合理的に行うよう努めなければならない。</w:t>
      </w:r>
    </w:p>
    <w:p w14:paraId="2DCF2CA7" w14:textId="77777777" w:rsidR="00E26F2A" w:rsidRPr="00CF48B0" w:rsidRDefault="00B56AAD">
      <w:pPr>
        <w:ind w:leftChars="200" w:left="680" w:hangingChars="100" w:hanging="227"/>
        <w:textAlignment w:val="baseline"/>
        <w:rPr>
          <w:spacing w:val="2"/>
          <w:kern w:val="0"/>
        </w:rPr>
      </w:pPr>
      <w:r w:rsidRPr="00CF48B0">
        <w:rPr>
          <w:rFonts w:hint="eastAsia"/>
          <w:kern w:val="0"/>
        </w:rPr>
        <w:t>二　使用料の決定</w:t>
      </w:r>
    </w:p>
    <w:p w14:paraId="7FF0C666" w14:textId="77777777" w:rsidR="00E26F2A" w:rsidRPr="00CF48B0" w:rsidRDefault="00B56AAD">
      <w:pPr>
        <w:spacing w:line="360" w:lineRule="exact"/>
        <w:ind w:leftChars="200" w:left="680" w:hangingChars="100" w:hanging="227"/>
        <w:textAlignment w:val="baseline"/>
        <w:rPr>
          <w:spacing w:val="2"/>
          <w:kern w:val="0"/>
        </w:rPr>
      </w:pPr>
      <w:r w:rsidRPr="00CF48B0">
        <w:rPr>
          <w:rFonts w:hint="eastAsia"/>
          <w:kern w:val="0"/>
        </w:rPr>
        <w:t>仮設店舗等の年割使用料は、次により算出した額を限度とする。</w:t>
      </w:r>
    </w:p>
    <w:p w14:paraId="52F83F0C" w14:textId="77777777" w:rsidR="00E26F2A" w:rsidRPr="00CF48B0" w:rsidRDefault="00B56AAD">
      <w:pPr>
        <w:spacing w:line="360" w:lineRule="exact"/>
        <w:ind w:leftChars="200" w:left="680" w:hangingChars="100" w:hanging="227"/>
        <w:textAlignment w:val="baseline"/>
        <w:rPr>
          <w:spacing w:val="2"/>
          <w:kern w:val="0"/>
        </w:rPr>
      </w:pPr>
      <w:r w:rsidRPr="00CF48B0">
        <w:rPr>
          <w:rFonts w:hint="eastAsia"/>
          <w:kern w:val="0"/>
        </w:rPr>
        <w:t>｛仮設店舗等設置費－（基礎額×２）｝／耐用年数</w:t>
      </w:r>
      <w:r w:rsidRPr="00CF48B0">
        <w:rPr>
          <w:kern w:val="0"/>
        </w:rPr>
        <w:t xml:space="preserve"> </w:t>
      </w:r>
      <w:r w:rsidRPr="00CF48B0">
        <w:rPr>
          <w:rFonts w:hint="eastAsia"/>
          <w:kern w:val="0"/>
        </w:rPr>
        <w:t>＝</w:t>
      </w:r>
      <w:r w:rsidRPr="00CF48B0">
        <w:rPr>
          <w:kern w:val="0"/>
        </w:rPr>
        <w:t xml:space="preserve"> </w:t>
      </w:r>
      <w:r w:rsidRPr="00CF48B0">
        <w:rPr>
          <w:rFonts w:hint="eastAsia"/>
          <w:kern w:val="0"/>
        </w:rPr>
        <w:t>限度額</w:t>
      </w:r>
    </w:p>
    <w:p w14:paraId="1897A347" w14:textId="77777777" w:rsidR="00E26F2A" w:rsidRPr="00CF48B0" w:rsidRDefault="00B56AAD">
      <w:pPr>
        <w:ind w:leftChars="200" w:left="680" w:hangingChars="100" w:hanging="227"/>
        <w:textAlignment w:val="baseline"/>
        <w:rPr>
          <w:spacing w:val="2"/>
          <w:kern w:val="0"/>
        </w:rPr>
      </w:pPr>
      <w:r w:rsidRPr="00CF48B0">
        <w:rPr>
          <w:rFonts w:hint="eastAsia"/>
          <w:kern w:val="0"/>
        </w:rPr>
        <w:t>三　仮設店舗等の設置者は、仮設店舗等の使用に関し、その入居者から敷金、権利金その他の金品（使用料を除く。）を徴収し、又は入居者に不当な義務を課してはならない。</w:t>
      </w:r>
    </w:p>
    <w:p w14:paraId="0C5F8E32" w14:textId="77777777" w:rsidR="00E26F2A" w:rsidRPr="00CF48B0" w:rsidRDefault="00B56AAD">
      <w:pPr>
        <w:ind w:leftChars="200" w:left="680" w:hangingChars="100" w:hanging="227"/>
        <w:textAlignment w:val="baseline"/>
        <w:rPr>
          <w:spacing w:val="2"/>
          <w:kern w:val="0"/>
        </w:rPr>
      </w:pPr>
      <w:r w:rsidRPr="00CF48B0">
        <w:rPr>
          <w:rFonts w:hint="eastAsia"/>
          <w:kern w:val="0"/>
        </w:rPr>
        <w:t>四　事業主体の長は、仮設店舗等の管理状況表を毎年度末に都道府県を経由して国土交通大臣に提出しなければならない。</w:t>
      </w:r>
    </w:p>
    <w:p w14:paraId="48DEDEDE"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処分</w:t>
      </w:r>
    </w:p>
    <w:p w14:paraId="2918C829" w14:textId="77777777" w:rsidR="00E26F2A" w:rsidRPr="00CF48B0" w:rsidRDefault="00B56AAD">
      <w:pPr>
        <w:ind w:leftChars="200" w:left="680" w:hangingChars="100" w:hanging="227"/>
        <w:textAlignment w:val="baseline"/>
        <w:rPr>
          <w:spacing w:val="2"/>
          <w:kern w:val="0"/>
        </w:rPr>
      </w:pPr>
      <w:r w:rsidRPr="00CF48B0">
        <w:rPr>
          <w:rFonts w:hint="eastAsia"/>
          <w:kern w:val="0"/>
        </w:rPr>
        <w:t>一　仮設店舗等の設置者は、使用計画期間を経過したときは、すみやかに仮設店舗等を撤去しなければならない。ただし、使用計画期間を経過した場合において当該仮設店舗等を撤去できない理由があるときは、すみやかに国土交通大臣と協議すること。</w:t>
      </w:r>
    </w:p>
    <w:p w14:paraId="36C39ABF" w14:textId="77777777" w:rsidR="00E26F2A" w:rsidRPr="00CF48B0" w:rsidRDefault="00B56AAD">
      <w:pPr>
        <w:ind w:leftChars="200" w:left="680" w:hangingChars="100" w:hanging="227"/>
        <w:textAlignment w:val="baseline"/>
        <w:rPr>
          <w:spacing w:val="2"/>
          <w:kern w:val="0"/>
        </w:rPr>
      </w:pPr>
      <w:r w:rsidRPr="00CF48B0">
        <w:rPr>
          <w:rFonts w:hint="eastAsia"/>
          <w:kern w:val="0"/>
        </w:rPr>
        <w:t>二　仮設店舗等の設置者は特別の事情により仮設店舗等を引続いて管理することが不適当と認められるときは、国土交通大臣の承認を得て用途を廃止することができる。ただし、耐用年数を経過したものについては、国土交通大臣の承認を得ることを要しない。</w:t>
      </w:r>
    </w:p>
    <w:p w14:paraId="091460AA" w14:textId="77777777" w:rsidR="00E26F2A" w:rsidRPr="00CF48B0" w:rsidRDefault="00B56AAD">
      <w:pPr>
        <w:ind w:leftChars="200" w:left="680" w:hangingChars="100" w:hanging="227"/>
      </w:pPr>
      <w:r w:rsidRPr="00CF48B0">
        <w:rPr>
          <w:rFonts w:hint="eastAsia"/>
          <w:kern w:val="0"/>
        </w:rPr>
        <w:t>三　耐用年数を経過する前に仮設店舗等を撤去する場合には、施行者及び事業主体は、同種の事業に継続使用する場合を除き、残存価額（交付対象建設費に残存価額率を乗じた額）に交付率を乗じて得た額を返還しなければならない。</w:t>
      </w:r>
    </w:p>
    <w:p w14:paraId="6DCD13FA" w14:textId="77777777" w:rsidR="00E26F2A" w:rsidRPr="00CF48B0" w:rsidRDefault="00E26F2A">
      <w:pPr>
        <w:widowControl/>
        <w:jc w:val="left"/>
        <w:rPr>
          <w:kern w:val="0"/>
        </w:rPr>
      </w:pPr>
    </w:p>
    <w:p w14:paraId="6F843CD4" w14:textId="77777777" w:rsidR="00E26F2A" w:rsidRPr="00CF48B0" w:rsidRDefault="00B56AAD">
      <w:pPr>
        <w:widowControl/>
        <w:jc w:val="left"/>
        <w:rPr>
          <w:rFonts w:asciiTheme="majorEastAsia" w:eastAsiaTheme="majorEastAsia" w:hAnsiTheme="majorEastAsia"/>
          <w:b/>
          <w:kern w:val="0"/>
        </w:rPr>
      </w:pPr>
      <w:r w:rsidRPr="00CF48B0">
        <w:rPr>
          <w:rFonts w:asciiTheme="majorEastAsia" w:eastAsiaTheme="majorEastAsia" w:hAnsiTheme="majorEastAsia" w:hint="eastAsia"/>
          <w:b/>
          <w:kern w:val="0"/>
        </w:rPr>
        <w:t>８．　その他</w:t>
      </w:r>
    </w:p>
    <w:p w14:paraId="3F1E7725" w14:textId="77777777" w:rsidR="00E26F2A" w:rsidRPr="00CF48B0" w:rsidRDefault="00B56AAD">
      <w:pPr>
        <w:spacing w:line="360" w:lineRule="exact"/>
        <w:ind w:leftChars="100" w:left="227" w:firstLine="212"/>
        <w:textAlignment w:val="baseline"/>
        <w:rPr>
          <w:spacing w:val="2"/>
          <w:kern w:val="0"/>
        </w:rPr>
      </w:pPr>
      <w:r w:rsidRPr="00CF48B0">
        <w:rPr>
          <w:rFonts w:hint="eastAsia"/>
          <w:kern w:val="0"/>
        </w:rPr>
        <w:t>優良建築物等整備事業の運営は、</w:t>
      </w:r>
      <w:r w:rsidRPr="00CF48B0">
        <w:rPr>
          <w:rFonts w:hint="eastAsia"/>
        </w:rPr>
        <w:t>イ－</w:t>
      </w:r>
      <w:r w:rsidRPr="00CF48B0">
        <w:rPr>
          <w:rFonts w:hint="eastAsia"/>
          <w:kern w:val="0"/>
        </w:rPr>
        <w:t>１６</w:t>
      </w:r>
      <w:r w:rsidRPr="00CF48B0">
        <w:rPr>
          <w:kern w:val="0"/>
        </w:rPr>
        <w:t>-</w:t>
      </w:r>
      <w:r w:rsidRPr="00CF48B0">
        <w:rPr>
          <w:rFonts w:hint="eastAsia"/>
          <w:kern w:val="0"/>
        </w:rPr>
        <w:t>（２）に定めるところのほか、次の各号に定めるところにより行わなければならない。</w:t>
      </w:r>
    </w:p>
    <w:p w14:paraId="0ECD9019" w14:textId="77777777" w:rsidR="00E26F2A" w:rsidRPr="00CF48B0" w:rsidRDefault="00E26F2A">
      <w:pPr>
        <w:ind w:left="212" w:hanging="212"/>
        <w:textAlignment w:val="baseline"/>
        <w:rPr>
          <w:spacing w:val="2"/>
          <w:kern w:val="0"/>
        </w:rPr>
      </w:pPr>
    </w:p>
    <w:p w14:paraId="7F1DD7C2"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マンションの建替え等の円滑化に関する法律施行令（平成１４年政令第３６７号）</w:t>
      </w:r>
    </w:p>
    <w:p w14:paraId="36EB3506"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マンションの建替え等の円滑化に関する法律施行規則（平成１４年国土交通省令第１１６号）</w:t>
      </w:r>
    </w:p>
    <w:p w14:paraId="785DF148" w14:textId="77777777" w:rsidR="00E26F2A" w:rsidRPr="00CF48B0" w:rsidRDefault="00B56AAD">
      <w:pPr>
        <w:ind w:leftChars="100" w:left="454" w:hangingChars="100" w:hanging="227"/>
        <w:textAlignment w:val="baseline"/>
        <w:rPr>
          <w:spacing w:val="2"/>
          <w:kern w:val="0"/>
        </w:rPr>
      </w:pPr>
      <w:r w:rsidRPr="00CF48B0">
        <w:rPr>
          <w:kern w:val="0"/>
        </w:rPr>
        <w:t>3</w:t>
      </w:r>
      <w:r w:rsidRPr="00CF48B0">
        <w:rPr>
          <w:rFonts w:hint="eastAsia"/>
          <w:kern w:val="0"/>
        </w:rPr>
        <w:t xml:space="preserve">　住宅局所管事業関連共同施設整備等補助要領等細目（平成</w:t>
      </w:r>
      <w:r w:rsidRPr="00CF48B0">
        <w:rPr>
          <w:kern w:val="0"/>
        </w:rPr>
        <w:t>12</w:t>
      </w:r>
      <w:r w:rsidRPr="00CF48B0">
        <w:rPr>
          <w:rFonts w:hint="eastAsia"/>
          <w:kern w:val="0"/>
        </w:rPr>
        <w:t>年３月</w:t>
      </w:r>
      <w:r w:rsidRPr="00CF48B0">
        <w:rPr>
          <w:kern w:val="0"/>
        </w:rPr>
        <w:t>24</w:t>
      </w:r>
      <w:r w:rsidRPr="00CF48B0">
        <w:rPr>
          <w:rFonts w:hint="eastAsia"/>
          <w:kern w:val="0"/>
        </w:rPr>
        <w:t>日付け建設省住街発第</w:t>
      </w:r>
      <w:r w:rsidRPr="00CF48B0">
        <w:rPr>
          <w:kern w:val="0"/>
        </w:rPr>
        <w:t>29</w:t>
      </w:r>
      <w:r w:rsidRPr="00CF48B0">
        <w:rPr>
          <w:rFonts w:hint="eastAsia"/>
          <w:kern w:val="0"/>
        </w:rPr>
        <w:t>号住宅局長通達）</w:t>
      </w:r>
    </w:p>
    <w:p w14:paraId="46FE49A6" w14:textId="77777777" w:rsidR="00E26F2A" w:rsidRPr="00CF48B0" w:rsidRDefault="00B56AAD">
      <w:pPr>
        <w:ind w:leftChars="100" w:left="454" w:hangingChars="100" w:hanging="227"/>
        <w:textAlignment w:val="baseline"/>
        <w:rPr>
          <w:spacing w:val="2"/>
          <w:kern w:val="0"/>
        </w:rPr>
      </w:pPr>
      <w:r w:rsidRPr="00CF48B0">
        <w:rPr>
          <w:kern w:val="0"/>
        </w:rPr>
        <w:t>4</w:t>
      </w:r>
      <w:r w:rsidRPr="00CF48B0">
        <w:rPr>
          <w:rFonts w:hint="eastAsia"/>
          <w:kern w:val="0"/>
        </w:rPr>
        <w:t xml:space="preserve">　補助事業等における残存物件の取扱いについて（昭和</w:t>
      </w:r>
      <w:r w:rsidRPr="00CF48B0">
        <w:rPr>
          <w:kern w:val="0"/>
        </w:rPr>
        <w:t>34</w:t>
      </w:r>
      <w:r w:rsidRPr="00CF48B0">
        <w:rPr>
          <w:rFonts w:hint="eastAsia"/>
          <w:kern w:val="0"/>
        </w:rPr>
        <w:t>年３月</w:t>
      </w:r>
      <w:r w:rsidRPr="00CF48B0">
        <w:rPr>
          <w:kern w:val="0"/>
        </w:rPr>
        <w:t>12</w:t>
      </w:r>
      <w:r w:rsidRPr="00CF48B0">
        <w:rPr>
          <w:rFonts w:hint="eastAsia"/>
          <w:kern w:val="0"/>
        </w:rPr>
        <w:t>日付け建設省会発第</w:t>
      </w:r>
      <w:r w:rsidRPr="00CF48B0">
        <w:rPr>
          <w:kern w:val="0"/>
        </w:rPr>
        <w:t>74</w:t>
      </w:r>
      <w:r w:rsidRPr="00CF48B0">
        <w:rPr>
          <w:rFonts w:hint="eastAsia"/>
          <w:kern w:val="0"/>
        </w:rPr>
        <w:t>号建設事務次官通達）</w:t>
      </w:r>
    </w:p>
    <w:p w14:paraId="245C2DC3" w14:textId="77777777" w:rsidR="00E26F2A" w:rsidRPr="00CF48B0" w:rsidRDefault="00B56AAD">
      <w:pPr>
        <w:ind w:leftChars="100" w:left="454" w:hangingChars="100" w:hanging="227"/>
        <w:textAlignment w:val="baseline"/>
        <w:rPr>
          <w:spacing w:val="2"/>
          <w:kern w:val="0"/>
        </w:rPr>
      </w:pPr>
      <w:r w:rsidRPr="00CF48B0">
        <w:rPr>
          <w:kern w:val="0"/>
        </w:rPr>
        <w:t>5</w:t>
      </w:r>
      <w:r w:rsidRPr="00CF48B0">
        <w:rPr>
          <w:rFonts w:hint="eastAsia"/>
          <w:kern w:val="0"/>
        </w:rPr>
        <w:t xml:space="preserve">　公営住宅建設事業等における残存物件の取扱いについて（昭和</w:t>
      </w:r>
      <w:r w:rsidRPr="00CF48B0">
        <w:rPr>
          <w:kern w:val="0"/>
        </w:rPr>
        <w:t>34</w:t>
      </w:r>
      <w:r w:rsidRPr="00CF48B0">
        <w:rPr>
          <w:rFonts w:hint="eastAsia"/>
          <w:kern w:val="0"/>
        </w:rPr>
        <w:t>年４月</w:t>
      </w:r>
      <w:r w:rsidRPr="00CF48B0">
        <w:rPr>
          <w:kern w:val="0"/>
        </w:rPr>
        <w:t>15</w:t>
      </w:r>
      <w:r w:rsidRPr="00CF48B0">
        <w:rPr>
          <w:rFonts w:hint="eastAsia"/>
          <w:kern w:val="0"/>
        </w:rPr>
        <w:t>日付け建設省住発第</w:t>
      </w:r>
      <w:r w:rsidRPr="00CF48B0">
        <w:rPr>
          <w:kern w:val="0"/>
        </w:rPr>
        <w:t>120</w:t>
      </w:r>
      <w:r w:rsidRPr="00CF48B0">
        <w:rPr>
          <w:rFonts w:hint="eastAsia"/>
          <w:kern w:val="0"/>
        </w:rPr>
        <w:t>号住宅局長通達）</w:t>
      </w:r>
    </w:p>
    <w:p w14:paraId="7F545E1D" w14:textId="77777777" w:rsidR="00E26F2A" w:rsidRPr="00CF48B0" w:rsidRDefault="00B56AAD">
      <w:pPr>
        <w:ind w:leftChars="100" w:left="454" w:hangingChars="100" w:hanging="227"/>
        <w:textAlignment w:val="baseline"/>
        <w:rPr>
          <w:spacing w:val="2"/>
          <w:kern w:val="0"/>
        </w:rPr>
      </w:pPr>
      <w:r w:rsidRPr="00CF48B0">
        <w:rPr>
          <w:kern w:val="0"/>
        </w:rPr>
        <w:t>6</w:t>
      </w:r>
      <w:r w:rsidRPr="00CF48B0">
        <w:rPr>
          <w:rFonts w:hint="eastAsia"/>
          <w:kern w:val="0"/>
        </w:rPr>
        <w:t xml:space="preserve">　建設省所管補助事業における食糧費の支出について（平成７年</w:t>
      </w:r>
      <w:r w:rsidRPr="00CF48B0">
        <w:rPr>
          <w:kern w:val="0"/>
        </w:rPr>
        <w:t>11</w:t>
      </w:r>
      <w:r w:rsidRPr="00CF48B0">
        <w:rPr>
          <w:rFonts w:hint="eastAsia"/>
          <w:kern w:val="0"/>
        </w:rPr>
        <w:t>月</w:t>
      </w:r>
      <w:r w:rsidRPr="00CF48B0">
        <w:rPr>
          <w:kern w:val="0"/>
        </w:rPr>
        <w:t>20</w:t>
      </w:r>
      <w:r w:rsidRPr="00CF48B0">
        <w:rPr>
          <w:rFonts w:hint="eastAsia"/>
          <w:kern w:val="0"/>
        </w:rPr>
        <w:t>日付け建設省会発第</w:t>
      </w:r>
      <w:r w:rsidRPr="00CF48B0">
        <w:rPr>
          <w:kern w:val="0"/>
        </w:rPr>
        <w:t>641</w:t>
      </w:r>
      <w:r w:rsidRPr="00CF48B0">
        <w:rPr>
          <w:rFonts w:hint="eastAsia"/>
          <w:kern w:val="0"/>
        </w:rPr>
        <w:t>号建設事務次官通達）</w:t>
      </w:r>
    </w:p>
    <w:p w14:paraId="62AB7B4A" w14:textId="77777777" w:rsidR="00E26F2A" w:rsidRPr="00CF48B0" w:rsidRDefault="00B56AAD">
      <w:pPr>
        <w:ind w:leftChars="100" w:left="454" w:hangingChars="100" w:hanging="227"/>
        <w:textAlignment w:val="baseline"/>
        <w:rPr>
          <w:spacing w:val="2"/>
          <w:kern w:val="0"/>
        </w:rPr>
      </w:pPr>
      <w:r w:rsidRPr="00CF48B0">
        <w:rPr>
          <w:kern w:val="0"/>
        </w:rPr>
        <w:t>7</w:t>
      </w:r>
      <w:r w:rsidRPr="00CF48B0">
        <w:rPr>
          <w:rFonts w:hint="eastAsia"/>
          <w:kern w:val="0"/>
        </w:rPr>
        <w:t xml:space="preserve">　住宅局所管補助事業等における消費税相当額の取扱について（平成</w:t>
      </w:r>
      <w:r w:rsidRPr="00CF48B0">
        <w:rPr>
          <w:kern w:val="0"/>
        </w:rPr>
        <w:t>17</w:t>
      </w:r>
      <w:r w:rsidRPr="00CF48B0">
        <w:rPr>
          <w:rFonts w:hint="eastAsia"/>
          <w:kern w:val="0"/>
        </w:rPr>
        <w:t>年９月１日付け国住総第</w:t>
      </w:r>
      <w:r w:rsidRPr="00CF48B0">
        <w:rPr>
          <w:kern w:val="0"/>
        </w:rPr>
        <w:t>37</w:t>
      </w:r>
      <w:r w:rsidRPr="00CF48B0">
        <w:rPr>
          <w:rFonts w:hint="eastAsia"/>
          <w:kern w:val="0"/>
        </w:rPr>
        <w:t>号国土交通省住宅局長通知）</w:t>
      </w:r>
    </w:p>
    <w:p w14:paraId="67A5B05B" w14:textId="77777777" w:rsidR="00E26F2A" w:rsidRPr="00CF48B0" w:rsidRDefault="00B56AAD">
      <w:pPr>
        <w:ind w:leftChars="100" w:left="454" w:hangingChars="100" w:hanging="227"/>
        <w:textAlignment w:val="baseline"/>
        <w:rPr>
          <w:spacing w:val="2"/>
          <w:kern w:val="0"/>
        </w:rPr>
      </w:pPr>
      <w:r w:rsidRPr="00CF48B0">
        <w:rPr>
          <w:kern w:val="0"/>
        </w:rPr>
        <w:t>8</w:t>
      </w:r>
      <w:r w:rsidRPr="00CF48B0">
        <w:rPr>
          <w:rFonts w:hint="eastAsia"/>
          <w:kern w:val="0"/>
        </w:rPr>
        <w:t xml:space="preserve">　その他関連通達等に定めるもの</w:t>
      </w:r>
    </w:p>
    <w:p w14:paraId="5A6B712B" w14:textId="77777777" w:rsidR="00E26F2A" w:rsidRPr="00CF48B0" w:rsidRDefault="00E26F2A">
      <w:pPr>
        <w:widowControl/>
        <w:jc w:val="left"/>
        <w:rPr>
          <w:kern w:val="0"/>
        </w:rPr>
      </w:pPr>
    </w:p>
    <w:p w14:paraId="66E15DDA" w14:textId="77777777" w:rsidR="00E26F2A" w:rsidRPr="00CF48B0" w:rsidRDefault="00B56AAD">
      <w:pPr>
        <w:widowControl/>
        <w:jc w:val="left"/>
        <w:rPr>
          <w:rFonts w:asciiTheme="majorEastAsia" w:eastAsiaTheme="majorEastAsia" w:hAnsiTheme="majorEastAsia"/>
          <w:b/>
          <w:kern w:val="0"/>
        </w:rPr>
      </w:pPr>
      <w:r w:rsidRPr="00CF48B0">
        <w:rPr>
          <w:rFonts w:asciiTheme="majorEastAsia" w:eastAsiaTheme="majorEastAsia" w:hAnsiTheme="majorEastAsia" w:hint="eastAsia"/>
          <w:b/>
          <w:kern w:val="0"/>
        </w:rPr>
        <w:t>９．　雑則</w:t>
      </w:r>
    </w:p>
    <w:p w14:paraId="6EDA6F3A" w14:textId="77777777" w:rsidR="00E26F2A" w:rsidRPr="00CF48B0" w:rsidRDefault="00B56AAD">
      <w:pPr>
        <w:widowControl/>
        <w:ind w:leftChars="100" w:left="458" w:hangingChars="100" w:hanging="231"/>
        <w:jc w:val="left"/>
        <w:rPr>
          <w:kern w:val="0"/>
        </w:rPr>
      </w:pPr>
      <w:r w:rsidRPr="00CF48B0">
        <w:rPr>
          <w:spacing w:val="2"/>
          <w:kern w:val="0"/>
        </w:rPr>
        <w:t>1</w:t>
      </w:r>
      <w:r w:rsidRPr="00CF48B0">
        <w:rPr>
          <w:rFonts w:hint="eastAsia"/>
          <w:spacing w:val="2"/>
          <w:kern w:val="0"/>
        </w:rPr>
        <w:t xml:space="preserve">　平成</w:t>
      </w:r>
      <w:r w:rsidRPr="00CF48B0">
        <w:rPr>
          <w:spacing w:val="2"/>
          <w:kern w:val="0"/>
        </w:rPr>
        <w:t>21</w:t>
      </w:r>
      <w:r w:rsidRPr="00CF48B0">
        <w:rPr>
          <w:rFonts w:hint="eastAsia"/>
          <w:spacing w:val="2"/>
          <w:kern w:val="0"/>
        </w:rPr>
        <w:t>年度以前に優良建築物等整備事業制度要綱（平成</w:t>
      </w:r>
      <w:r w:rsidRPr="00CF48B0">
        <w:rPr>
          <w:spacing w:val="2"/>
          <w:kern w:val="0"/>
        </w:rPr>
        <w:t>6</w:t>
      </w:r>
      <w:r w:rsidRPr="00CF48B0">
        <w:rPr>
          <w:rFonts w:hint="eastAsia"/>
          <w:spacing w:val="2"/>
          <w:kern w:val="0"/>
        </w:rPr>
        <w:t>年</w:t>
      </w:r>
      <w:r w:rsidRPr="00CF48B0">
        <w:rPr>
          <w:spacing w:val="2"/>
          <w:kern w:val="0"/>
        </w:rPr>
        <w:t>6</w:t>
      </w:r>
      <w:r w:rsidRPr="00CF48B0">
        <w:rPr>
          <w:rFonts w:hint="eastAsia"/>
          <w:spacing w:val="2"/>
          <w:kern w:val="0"/>
        </w:rPr>
        <w:t>月</w:t>
      </w:r>
      <w:r w:rsidRPr="00CF48B0">
        <w:rPr>
          <w:spacing w:val="2"/>
          <w:kern w:val="0"/>
        </w:rPr>
        <w:t>23</w:t>
      </w:r>
      <w:r w:rsidRPr="00CF48B0">
        <w:rPr>
          <w:rFonts w:hint="eastAsia"/>
          <w:spacing w:val="2"/>
          <w:kern w:val="0"/>
        </w:rPr>
        <w:t>日付け国住街第</w:t>
      </w:r>
      <w:r w:rsidRPr="00CF48B0">
        <w:rPr>
          <w:spacing w:val="2"/>
          <w:kern w:val="0"/>
        </w:rPr>
        <w:t>63</w:t>
      </w:r>
      <w:r w:rsidRPr="00CF48B0">
        <w:rPr>
          <w:rFonts w:hint="eastAsia"/>
          <w:spacing w:val="2"/>
          <w:kern w:val="0"/>
        </w:rPr>
        <w:t>号）及び市街地再開発事業等補助要領（昭和</w:t>
      </w:r>
      <w:r w:rsidRPr="00CF48B0">
        <w:rPr>
          <w:spacing w:val="2"/>
          <w:kern w:val="0"/>
        </w:rPr>
        <w:t>62</w:t>
      </w:r>
      <w:r w:rsidRPr="00CF48B0">
        <w:rPr>
          <w:rFonts w:hint="eastAsia"/>
          <w:spacing w:val="2"/>
          <w:kern w:val="0"/>
        </w:rPr>
        <w:t>年</w:t>
      </w:r>
      <w:r w:rsidRPr="00CF48B0">
        <w:rPr>
          <w:spacing w:val="2"/>
          <w:kern w:val="0"/>
        </w:rPr>
        <w:t>5</w:t>
      </w:r>
      <w:r w:rsidRPr="00CF48B0">
        <w:rPr>
          <w:rFonts w:hint="eastAsia"/>
          <w:spacing w:val="2"/>
          <w:kern w:val="0"/>
        </w:rPr>
        <w:t>月</w:t>
      </w:r>
      <w:r w:rsidRPr="00CF48B0">
        <w:rPr>
          <w:spacing w:val="2"/>
          <w:kern w:val="0"/>
        </w:rPr>
        <w:t>20</w:t>
      </w:r>
      <w:r w:rsidRPr="00CF48B0">
        <w:rPr>
          <w:rFonts w:hint="eastAsia"/>
          <w:spacing w:val="2"/>
          <w:kern w:val="0"/>
        </w:rPr>
        <w:t>日付け建設省住街発第</w:t>
      </w:r>
      <w:r w:rsidRPr="00CF48B0">
        <w:rPr>
          <w:spacing w:val="2"/>
          <w:kern w:val="0"/>
        </w:rPr>
        <w:t>47</w:t>
      </w:r>
      <w:r w:rsidRPr="00CF48B0">
        <w:rPr>
          <w:rFonts w:hint="eastAsia"/>
          <w:spacing w:val="2"/>
          <w:kern w:val="0"/>
        </w:rPr>
        <w:t>号）に基づき行われている事業で地方公共団体が補助事業者のものについては、</w:t>
      </w:r>
      <w:r w:rsidRPr="00CF48B0">
        <w:rPr>
          <w:rFonts w:hint="eastAsia"/>
        </w:rPr>
        <w:t>イ－</w:t>
      </w:r>
      <w:r w:rsidRPr="00CF48B0">
        <w:rPr>
          <w:rFonts w:hint="eastAsia"/>
          <w:spacing w:val="2"/>
          <w:kern w:val="0"/>
        </w:rPr>
        <w:t>１６</w:t>
      </w:r>
      <w:r w:rsidRPr="00CF48B0">
        <w:rPr>
          <w:spacing w:val="2"/>
          <w:kern w:val="0"/>
        </w:rPr>
        <w:t>-</w:t>
      </w:r>
      <w:r w:rsidRPr="00CF48B0">
        <w:rPr>
          <w:rFonts w:hint="eastAsia"/>
          <w:spacing w:val="2"/>
          <w:kern w:val="0"/>
        </w:rPr>
        <w:t>（２）で定める優良建築物等整備事業とみなし、なお従前の例によることができる。</w:t>
      </w:r>
    </w:p>
    <w:p w14:paraId="4CE9E7A6" w14:textId="77777777" w:rsidR="00E26F2A" w:rsidRPr="00CF48B0" w:rsidRDefault="00B56AAD">
      <w:pPr>
        <w:widowControl/>
        <w:ind w:leftChars="100" w:left="454" w:hangingChars="100" w:hanging="227"/>
        <w:jc w:val="left"/>
        <w:rPr>
          <w:kern w:val="0"/>
        </w:rPr>
      </w:pPr>
      <w:r w:rsidRPr="00CF48B0">
        <w:t>2</w:t>
      </w:r>
      <w:r w:rsidRPr="00CF48B0">
        <w:rPr>
          <w:rFonts w:hint="eastAsia"/>
        </w:rPr>
        <w:t xml:space="preserve">　平成２４年度までは、中心市街地活性化における市街地の整備改善及び商業等の活性化の一体的推進に関する法律の一部を改正する等の法律（平成１８年法律第５４号。以下イ－１６</w:t>
      </w:r>
      <w:r w:rsidRPr="00CF48B0">
        <w:t>-</w:t>
      </w:r>
      <w:r w:rsidRPr="00CF48B0">
        <w:rPr>
          <w:rFonts w:hint="eastAsia"/>
        </w:rPr>
        <w:t>（２）関係部分において「改正法」という。）による改正前の中心市街地活性化法（以下イ－１６</w:t>
      </w:r>
      <w:r w:rsidRPr="00CF48B0">
        <w:t>-</w:t>
      </w:r>
      <w:r w:rsidRPr="00CF48B0">
        <w:rPr>
          <w:rFonts w:hint="eastAsia"/>
        </w:rPr>
        <w:t>（２）関係部分において「旧法」という。）第６条第１項の基本計画を策定しており、改正法による改正後の中心市街地活性化法（以下イ－１６</w:t>
      </w:r>
      <w:r w:rsidRPr="00CF48B0">
        <w:t>-</w:t>
      </w:r>
      <w:r w:rsidRPr="00CF48B0">
        <w:rPr>
          <w:rFonts w:hint="eastAsia"/>
        </w:rPr>
        <w:t>（２）関係部分において「新法」という。）及び新法第８条第１項に規定する基本方針（以下イ－１６</w:t>
      </w:r>
      <w:r w:rsidRPr="00CF48B0">
        <w:t>-</w:t>
      </w:r>
      <w:r w:rsidRPr="00CF48B0">
        <w:rPr>
          <w:rFonts w:hint="eastAsia"/>
        </w:rPr>
        <w:t>（２）関係部分において「基本方針」という。）に基づく見直しの方針が明確になっている区域又は新法及び基本方針に基づく基本計画の骨子が存在している区域は、新法第９条第10項の規定による内閣総理大臣の認定を受けた基本計画の区域とみなす。</w:t>
      </w:r>
    </w:p>
    <w:p w14:paraId="4468B494" w14:textId="77777777" w:rsidR="00E26F2A" w:rsidRPr="00CF48B0" w:rsidRDefault="00B56AAD">
      <w:pPr>
        <w:ind w:leftChars="100" w:left="454" w:hangingChars="100" w:hanging="227"/>
        <w:textAlignment w:val="baseline"/>
        <w:rPr>
          <w:kern w:val="0"/>
        </w:rPr>
      </w:pPr>
      <w:r w:rsidRPr="00CF48B0">
        <w:rPr>
          <w:kern w:val="0"/>
        </w:rPr>
        <w:t>3</w:t>
      </w:r>
      <w:r w:rsidRPr="00CF48B0">
        <w:rPr>
          <w:rFonts w:hint="eastAsia"/>
          <w:kern w:val="0"/>
        </w:rPr>
        <w:t xml:space="preserve">　マンション建替タイプに係る特例</w:t>
      </w:r>
    </w:p>
    <w:p w14:paraId="7FE47378" w14:textId="77777777" w:rsidR="00E26F2A" w:rsidRPr="00CF48B0" w:rsidRDefault="00B56AAD">
      <w:pPr>
        <w:ind w:leftChars="300" w:left="907" w:hangingChars="100" w:hanging="227"/>
        <w:textAlignment w:val="baseline"/>
        <w:rPr>
          <w:kern w:val="0"/>
        </w:rPr>
      </w:pPr>
      <w:r w:rsidRPr="00CF48B0">
        <w:rPr>
          <w:rFonts w:hint="eastAsia"/>
          <w:kern w:val="0"/>
        </w:rPr>
        <w:t>一　マンション建替え円滑化法に基づき認可を受けて実施されるマンション建替事業又は同法第２条第９号に規定するマンション敷地売却事業を経て実施されるマンションの建替事業のうち、優良建築物等整備事業マンション建替タイプで実施されるものについては、令和４年度までに認可を受けたものに限り、次の特例を適用することができる。</w:t>
      </w:r>
    </w:p>
    <w:p w14:paraId="7A2EBD66"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イ　</w:t>
      </w:r>
      <w:r w:rsidRPr="00CF48B0">
        <w:rPr>
          <w:rFonts w:hint="eastAsia"/>
        </w:rPr>
        <w:t>イ－</w:t>
      </w:r>
      <w:r w:rsidRPr="00CF48B0">
        <w:rPr>
          <w:rFonts w:hint="eastAsia"/>
          <w:kern w:val="0"/>
        </w:rPr>
        <w:t>１６</w:t>
      </w:r>
      <w:r w:rsidRPr="00CF48B0">
        <w:rPr>
          <w:kern w:val="0"/>
        </w:rPr>
        <w:t>-</w:t>
      </w:r>
      <w:r w:rsidRPr="00CF48B0">
        <w:rPr>
          <w:rFonts w:hint="eastAsia"/>
          <w:kern w:val="0"/>
        </w:rPr>
        <w:t>（２）４．一の規定は適用せず、次に適合すれば足りるものとする。</w:t>
      </w:r>
    </w:p>
    <w:p w14:paraId="6E24E72A" w14:textId="77777777" w:rsidR="00E26F2A" w:rsidRPr="00CF48B0" w:rsidRDefault="00B56AAD">
      <w:pPr>
        <w:ind w:leftChars="414" w:left="939" w:firstLineChars="100" w:firstLine="227"/>
        <w:textAlignment w:val="baseline"/>
        <w:rPr>
          <w:spacing w:val="2"/>
          <w:kern w:val="0"/>
        </w:rPr>
      </w:pPr>
      <w:r w:rsidRPr="00CF48B0">
        <w:rPr>
          <w:rFonts w:hint="eastAsia"/>
          <w:kern w:val="0"/>
        </w:rPr>
        <w:t>敷地に接する道路の中心線以内の面積が概ね</w:t>
      </w:r>
      <w:r w:rsidRPr="00CF48B0">
        <w:rPr>
          <w:kern w:val="0"/>
        </w:rPr>
        <w:t>300</w:t>
      </w:r>
      <w:r w:rsidRPr="00CF48B0">
        <w:rPr>
          <w:rFonts w:hint="eastAsia"/>
          <w:kern w:val="0"/>
        </w:rPr>
        <w:t>平方メートル以上であること。</w:t>
      </w:r>
    </w:p>
    <w:p w14:paraId="18C532DE"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ロ　</w:t>
      </w:r>
      <w:r w:rsidRPr="00CF48B0">
        <w:rPr>
          <w:rFonts w:hint="eastAsia"/>
        </w:rPr>
        <w:t>イ－</w:t>
      </w:r>
      <w:r w:rsidRPr="00CF48B0">
        <w:rPr>
          <w:rFonts w:hint="eastAsia"/>
          <w:kern w:val="0"/>
        </w:rPr>
        <w:t>１６</w:t>
      </w:r>
      <w:r w:rsidRPr="00CF48B0">
        <w:rPr>
          <w:kern w:val="0"/>
        </w:rPr>
        <w:t>-</w:t>
      </w:r>
      <w:r w:rsidRPr="00CF48B0">
        <w:rPr>
          <w:rFonts w:hint="eastAsia"/>
          <w:kern w:val="0"/>
        </w:rPr>
        <w:t>（２）４．八の規定は適用しない。</w:t>
      </w:r>
    </w:p>
    <w:p w14:paraId="603D24D2" w14:textId="77777777" w:rsidR="00E26F2A" w:rsidRPr="00CF48B0" w:rsidRDefault="00B56AAD">
      <w:pPr>
        <w:ind w:leftChars="200" w:left="680" w:hangingChars="100" w:hanging="227"/>
        <w:textAlignment w:val="baseline"/>
        <w:rPr>
          <w:kern w:val="0"/>
        </w:rPr>
      </w:pPr>
      <w:r w:rsidRPr="00CF48B0">
        <w:rPr>
          <w:rFonts w:hint="eastAsia"/>
          <w:kern w:val="0"/>
        </w:rPr>
        <w:t>二　令和４年度までに限り、イ－１６</w:t>
      </w:r>
      <w:r w:rsidRPr="00CF48B0">
        <w:rPr>
          <w:kern w:val="0"/>
        </w:rPr>
        <w:t>-</w:t>
      </w:r>
      <w:r w:rsidRPr="00CF48B0">
        <w:rPr>
          <w:rFonts w:hint="eastAsia"/>
          <w:kern w:val="0"/>
        </w:rPr>
        <w:t>（２）２．１－ハ（３）②規定中「区分所有法第</w:t>
      </w:r>
      <w:r w:rsidRPr="00CF48B0">
        <w:rPr>
          <w:kern w:val="0"/>
        </w:rPr>
        <w:t>39</w:t>
      </w:r>
      <w:r w:rsidRPr="00CF48B0">
        <w:rPr>
          <w:rFonts w:hint="eastAsia"/>
          <w:kern w:val="0"/>
        </w:rPr>
        <w:t>条の規定による普通決議により建替えの推進について５分の４以上の賛成を得ていること」とあるのは「マンション建替え円滑化法に基づく建替えの推進について明確に反対を表明する者の割合が５分の１未満であること」と読み替えて適用するものとする。この場合において、イ－１６</w:t>
      </w:r>
      <w:r w:rsidRPr="00CF48B0">
        <w:rPr>
          <w:kern w:val="0"/>
        </w:rPr>
        <w:t>-</w:t>
      </w:r>
      <w:r w:rsidRPr="00CF48B0">
        <w:rPr>
          <w:rFonts w:hint="eastAsia"/>
          <w:kern w:val="0"/>
        </w:rPr>
        <w:t>（２）４．一及びイ－１６</w:t>
      </w:r>
      <w:r w:rsidRPr="00CF48B0">
        <w:rPr>
          <w:kern w:val="0"/>
        </w:rPr>
        <w:t>-</w:t>
      </w:r>
      <w:r w:rsidRPr="00CF48B0">
        <w:rPr>
          <w:rFonts w:hint="eastAsia"/>
          <w:kern w:val="0"/>
        </w:rPr>
        <w:t>（２）４．八の適用は、それぞれ前項イ及びロの規定によるものとする。</w:t>
      </w:r>
    </w:p>
    <w:p w14:paraId="24BA72A5" w14:textId="77777777" w:rsidR="00E26F2A" w:rsidRPr="00CF48B0" w:rsidRDefault="00B56AAD">
      <w:pPr>
        <w:ind w:leftChars="100" w:left="454" w:hangingChars="100" w:hanging="227"/>
      </w:pPr>
      <w:r w:rsidRPr="00CF48B0">
        <w:t>4</w:t>
      </w:r>
      <w:r w:rsidRPr="00CF48B0">
        <w:rPr>
          <w:rFonts w:hint="eastAsia"/>
        </w:rPr>
        <w:t xml:space="preserve">　平成２８年度末までに優良建築物整備事業を開始する場合は、平成２８年度中に都市機能誘導区域、平成</w:t>
      </w:r>
      <w:r w:rsidRPr="00CF48B0">
        <w:t>30</w:t>
      </w:r>
      <w:r w:rsidRPr="00CF48B0">
        <w:rPr>
          <w:rFonts w:hint="eastAsia"/>
        </w:rPr>
        <w:t>年度中に居住誘導区域を設定することを前提に、都市機能誘導区域見込地において、３．第六号及び第九号の区域内とみなして、本要綱を適用する。ただし、附属第Ⅲ編表イ－１６</w:t>
      </w:r>
      <w:r w:rsidRPr="00CF48B0">
        <w:t>-</w:t>
      </w:r>
      <w:r w:rsidRPr="00CF48B0">
        <w:rPr>
          <w:rFonts w:hint="eastAsia"/>
        </w:rPr>
        <w:t>（２）</w:t>
      </w:r>
      <w:r w:rsidRPr="00CF48B0">
        <w:t>-</w:t>
      </w:r>
      <w:r w:rsidRPr="00CF48B0">
        <w:rPr>
          <w:rFonts w:hint="eastAsia"/>
        </w:rPr>
        <w:t>１の（注６）については、都市機能誘導区域見込地ではなく都市機能誘導区域が定められた時点から適用するものとする。</w:t>
      </w:r>
    </w:p>
    <w:p w14:paraId="1FCCDC11" w14:textId="77777777" w:rsidR="00E26F2A" w:rsidRPr="00CF48B0" w:rsidRDefault="00B56AAD">
      <w:pPr>
        <w:ind w:leftChars="100" w:left="454" w:hangingChars="100" w:hanging="227"/>
      </w:pPr>
      <w:r w:rsidRPr="00CF48B0">
        <w:t>5</w:t>
      </w:r>
      <w:r w:rsidRPr="00CF48B0">
        <w:rPr>
          <w:rFonts w:hint="eastAsia"/>
        </w:rPr>
        <w:t xml:space="preserve">　本改正要綱の施行（平成２７年度４月９日）の際、現に国に提出されている社会資本総合整備計画に基づく事業は、改正前の要綱に基づき支援が受けられるものとする。</w:t>
      </w:r>
    </w:p>
    <w:p w14:paraId="11232D87" w14:textId="77777777" w:rsidR="00E26F2A" w:rsidRPr="00CF48B0" w:rsidRDefault="00B56AAD">
      <w:pPr>
        <w:ind w:leftChars="100" w:left="454" w:hangingChars="100" w:hanging="227"/>
      </w:pPr>
      <w:r w:rsidRPr="00CF48B0">
        <w:t>6</w:t>
      </w:r>
      <w:r w:rsidRPr="00CF48B0">
        <w:rPr>
          <w:rFonts w:hint="eastAsia"/>
        </w:rPr>
        <w:t xml:space="preserve">　本改正要綱の施行（平成２７年度４月９日）の際、改正前の要綱に基づいた事業の実施に係る対外的な説明会等を既に実施していることを明示できる市町村においては、平成２８年度末までは改正前の要綱に基づいた事業の着手を可能とし、当該事業に係る社会資本総合整備計画期間中の支援が受けられるものとする。</w:t>
      </w:r>
    </w:p>
    <w:p w14:paraId="0D96541C" w14:textId="77777777" w:rsidR="00E26F2A" w:rsidRPr="00CF48B0" w:rsidRDefault="00B56AAD">
      <w:pPr>
        <w:ind w:leftChars="100" w:left="454" w:hangingChars="100" w:hanging="227"/>
      </w:pPr>
      <w:r w:rsidRPr="00CF48B0">
        <w:t>7</w:t>
      </w:r>
      <w:r w:rsidRPr="00CF48B0">
        <w:rPr>
          <w:rFonts w:hint="eastAsia"/>
        </w:rPr>
        <w:t xml:space="preserve">　中心市街地活性化法第９条に規定する基本計画に基づいて行われる事業に関しては、平成２８年度末までに同条第</w:t>
      </w:r>
      <w:r w:rsidRPr="00CF48B0">
        <w:t>10</w:t>
      </w:r>
      <w:r w:rsidRPr="00CF48B0">
        <w:rPr>
          <w:rFonts w:hint="eastAsia"/>
        </w:rPr>
        <w:t>項に基づく認定を受けた基本計画に基づいて当該基本計画期間中に行われる事業について対象とし、事業に関する規定はなお従前の例による。</w:t>
      </w:r>
    </w:p>
    <w:p w14:paraId="5B257543" w14:textId="77777777" w:rsidR="00E26F2A" w:rsidRPr="00CF48B0" w:rsidRDefault="00B56AAD">
      <w:pPr>
        <w:ind w:leftChars="100" w:left="454" w:hangingChars="100" w:hanging="227"/>
      </w:pPr>
      <w:r w:rsidRPr="00CF48B0">
        <w:t>8</w:t>
      </w:r>
      <w:r w:rsidRPr="00CF48B0">
        <w:rPr>
          <w:rFonts w:hint="eastAsia"/>
        </w:rPr>
        <w:t xml:space="preserve">　既存ストック再生型優良建築物等整備事業に係る特例</w:t>
      </w:r>
    </w:p>
    <w:p w14:paraId="471062EE" w14:textId="77777777" w:rsidR="00E26F2A" w:rsidRPr="00CF48B0" w:rsidRDefault="00B56AAD">
      <w:pPr>
        <w:ind w:leftChars="214" w:left="485" w:firstLineChars="50" w:firstLine="113"/>
      </w:pPr>
      <w:r w:rsidRPr="00CF48B0">
        <w:rPr>
          <w:rFonts w:hint="eastAsia"/>
        </w:rPr>
        <w:t>平成</w:t>
      </w:r>
      <w:r w:rsidRPr="00CF48B0">
        <w:t>21</w:t>
      </w:r>
      <w:r w:rsidRPr="00CF48B0">
        <w:rPr>
          <w:rFonts w:hint="eastAsia"/>
        </w:rPr>
        <w:t>年度末までに着手（基本計画、調査設計に着手したものを含む。）した公共建築物及び省エネ改修を行う民間建築物に限り、次の特例を適用することができる。</w:t>
      </w:r>
    </w:p>
    <w:p w14:paraId="5AB02B43" w14:textId="77777777" w:rsidR="00E26F2A" w:rsidRPr="00CF48B0" w:rsidRDefault="00B56AAD">
      <w:pPr>
        <w:ind w:leftChars="200" w:left="680" w:hangingChars="100" w:hanging="227"/>
      </w:pPr>
      <w:r w:rsidRPr="00CF48B0">
        <w:rPr>
          <w:rFonts w:hint="eastAsia"/>
        </w:rPr>
        <w:t>一　イ－１６</w:t>
      </w:r>
      <w:r w:rsidRPr="00CF48B0">
        <w:t>-</w:t>
      </w:r>
      <w:r w:rsidRPr="00CF48B0">
        <w:rPr>
          <w:rFonts w:hint="eastAsia"/>
        </w:rPr>
        <w:t>（２）２．三（１）から（３）まで及びイー１６</w:t>
      </w:r>
      <w:r w:rsidRPr="00CF48B0">
        <w:t>-</w:t>
      </w:r>
      <w:r w:rsidRPr="00CF48B0">
        <w:rPr>
          <w:rFonts w:hint="eastAsia"/>
        </w:rPr>
        <w:t>（２）４．四イの規定は適用しない。</w:t>
      </w:r>
    </w:p>
    <w:p w14:paraId="33788B46" w14:textId="77777777" w:rsidR="00E26F2A" w:rsidRPr="00CF48B0" w:rsidRDefault="00B56AAD">
      <w:pPr>
        <w:widowControl/>
        <w:ind w:leftChars="200" w:left="680" w:hangingChars="100" w:hanging="227"/>
        <w:jc w:val="left"/>
      </w:pPr>
      <w:r w:rsidRPr="00CF48B0">
        <w:rPr>
          <w:rFonts w:hint="eastAsia"/>
        </w:rPr>
        <w:t>二　事業実施後の延床面積が</w:t>
      </w:r>
      <w:r w:rsidRPr="00CF48B0">
        <w:t>300</w:t>
      </w:r>
      <w:r w:rsidRPr="00CF48B0">
        <w:rPr>
          <w:rFonts w:hint="eastAsia"/>
        </w:rPr>
        <w:t>㎡以上であること。</w:t>
      </w:r>
    </w:p>
    <w:p w14:paraId="3283BF6B" w14:textId="77777777" w:rsidR="00E26F2A" w:rsidRPr="00CF48B0" w:rsidRDefault="00B56AAD">
      <w:pPr>
        <w:widowControl/>
        <w:ind w:leftChars="100" w:left="454" w:hangingChars="100" w:hanging="227"/>
        <w:jc w:val="left"/>
      </w:pPr>
      <w:r w:rsidRPr="00CF48B0">
        <w:t>9</w:t>
      </w:r>
      <w:r w:rsidRPr="00CF48B0">
        <w:rPr>
          <w:rFonts w:hint="eastAsia"/>
        </w:rPr>
        <w:t xml:space="preserve">　改正前の市街地住宅供給型住宅複合利用タイプ優良建築物等整備事業に該当する事業であって、平成</w:t>
      </w:r>
      <w:r w:rsidRPr="00CF48B0">
        <w:t>24</w:t>
      </w:r>
      <w:r w:rsidRPr="00CF48B0">
        <w:rPr>
          <w:rFonts w:hint="eastAsia"/>
        </w:rPr>
        <w:t>年</w:t>
      </w:r>
      <w:r w:rsidRPr="00CF48B0">
        <w:t>3</w:t>
      </w:r>
      <w:r w:rsidRPr="00CF48B0">
        <w:rPr>
          <w:rFonts w:hint="eastAsia"/>
        </w:rPr>
        <w:t>月３１日までに着手（基本計画、調査設計に着手したものを含む。）した事業については、なお従前の例による。</w:t>
      </w:r>
    </w:p>
    <w:p w14:paraId="03532E30" w14:textId="6CD6007D" w:rsidR="00E26F2A" w:rsidRPr="00CF48B0" w:rsidRDefault="00B56AAD">
      <w:pPr>
        <w:widowControl/>
        <w:ind w:leftChars="100" w:left="454" w:hangingChars="100" w:hanging="227"/>
        <w:jc w:val="left"/>
      </w:pPr>
      <w:r w:rsidRPr="00CF48B0">
        <w:t>10</w:t>
      </w:r>
      <w:r w:rsidRPr="00CF48B0">
        <w:rPr>
          <w:rFonts w:hint="eastAsia"/>
        </w:rPr>
        <w:t xml:space="preserve">　マンション敷地売却に係る規定については、マンション建替えの円滑化等に関する法律の一部を改正する法律（平成２６年度法律第</w:t>
      </w:r>
      <w:r w:rsidRPr="00CF48B0">
        <w:t>80</w:t>
      </w:r>
      <w:r w:rsidRPr="00CF48B0">
        <w:rPr>
          <w:rFonts w:hint="eastAsia"/>
        </w:rPr>
        <w:t>号）の施行日から適用し、同日以降は、本要綱中「マンションの建替えの円滑化等に関する法律」とあるのは「マンションの建替え等の円滑化に関する法律」と読み替えて適用する。</w:t>
      </w:r>
    </w:p>
    <w:p w14:paraId="68DDA342" w14:textId="5E785ED0" w:rsidR="00F60E53" w:rsidRPr="00CF48B0" w:rsidRDefault="00F60E53">
      <w:pPr>
        <w:widowControl/>
        <w:ind w:leftChars="100" w:left="454" w:hangingChars="100" w:hanging="227"/>
        <w:jc w:val="left"/>
      </w:pPr>
      <w:r w:rsidRPr="00CF48B0">
        <w:t>11　この要綱の施行（令和３年</w:t>
      </w:r>
      <w:r w:rsidR="00AE7785" w:rsidRPr="00CF48B0">
        <w:rPr>
          <w:rFonts w:hint="eastAsia"/>
        </w:rPr>
        <w:t>４</w:t>
      </w:r>
      <w:r w:rsidRPr="00CF48B0">
        <w:t>月</w:t>
      </w:r>
      <w:r w:rsidR="00AE7785" w:rsidRPr="00CF48B0">
        <w:rPr>
          <w:rFonts w:hint="eastAsia"/>
        </w:rPr>
        <w:t>１</w:t>
      </w:r>
      <w:r w:rsidRPr="00CF48B0">
        <w:t>日）の際、優良再開発型優良建築物等整備事業（マンション建替タイプ）において、改正前の要綱に基づき着手している事業については、なお従前の例による。</w:t>
      </w:r>
    </w:p>
    <w:p w14:paraId="254B983C" w14:textId="6E5B46A5" w:rsidR="007958CD" w:rsidRPr="00CF48B0" w:rsidRDefault="007958CD" w:rsidP="007958CD">
      <w:pPr>
        <w:widowControl/>
        <w:ind w:leftChars="100" w:left="454" w:hangingChars="100" w:hanging="227"/>
        <w:jc w:val="left"/>
        <w:rPr>
          <w:rFonts w:ascii="ＭＳ 明朝" w:eastAsia="ＭＳ 明朝" w:hAnsi="ＭＳ 明朝"/>
        </w:rPr>
      </w:pPr>
      <w:r w:rsidRPr="00CF48B0">
        <w:rPr>
          <w:rFonts w:ascii="ＭＳ 明朝" w:eastAsia="ＭＳ 明朝" w:hAnsi="ＭＳ 明朝" w:hint="eastAsia"/>
        </w:rPr>
        <w:t>12　令和４年３月</w:t>
      </w:r>
      <w:r w:rsidRPr="00CF48B0">
        <w:rPr>
          <w:rFonts w:ascii="ＭＳ 明朝" w:eastAsia="ＭＳ 明朝" w:hAnsi="ＭＳ 明朝"/>
        </w:rPr>
        <w:t>31日までに</w:t>
      </w:r>
      <w:r w:rsidRPr="00CF48B0">
        <w:rPr>
          <w:rFonts w:ascii="ＭＳ 明朝" w:eastAsia="ＭＳ 明朝" w:hAnsi="ＭＳ 明朝" w:hint="eastAsia"/>
        </w:rPr>
        <w:t>現に事業着手しているものについては、なお従前の例による。</w:t>
      </w:r>
    </w:p>
    <w:p w14:paraId="3EB223B9" w14:textId="1B1D81C3" w:rsidR="003A76DD" w:rsidRPr="00CF48B0" w:rsidRDefault="003A76DD" w:rsidP="007958CD">
      <w:pPr>
        <w:widowControl/>
        <w:ind w:leftChars="100" w:left="454" w:hangingChars="100" w:hanging="227"/>
        <w:jc w:val="left"/>
        <w:rPr>
          <w:rFonts w:ascii="ＭＳ 明朝" w:eastAsia="ＭＳ 明朝" w:hAnsi="ＭＳ 明朝"/>
        </w:rPr>
      </w:pPr>
      <w:r w:rsidRPr="00CF48B0">
        <w:rPr>
          <w:rFonts w:ascii="ＭＳ 明朝" w:eastAsia="ＭＳ 明朝" w:hAnsi="ＭＳ 明朝"/>
        </w:rPr>
        <w:t>13　令和５年</w:t>
      </w:r>
      <w:r w:rsidRPr="00CF48B0">
        <w:rPr>
          <w:rFonts w:ascii="ＭＳ 明朝" w:eastAsia="ＭＳ 明朝" w:hAnsi="ＭＳ 明朝" w:hint="eastAsia"/>
        </w:rPr>
        <w:t>３</w:t>
      </w:r>
      <w:r w:rsidRPr="00CF48B0">
        <w:rPr>
          <w:rFonts w:ascii="ＭＳ 明朝" w:eastAsia="ＭＳ 明朝" w:hAnsi="ＭＳ 明朝"/>
        </w:rPr>
        <w:t>月</w:t>
      </w:r>
      <w:r w:rsidRPr="00CF48B0">
        <w:rPr>
          <w:rFonts w:ascii="ＭＳ 明朝" w:eastAsia="ＭＳ 明朝" w:hAnsi="ＭＳ 明朝" w:hint="eastAsia"/>
        </w:rPr>
        <w:t>31</w:t>
      </w:r>
      <w:r w:rsidRPr="00CF48B0">
        <w:rPr>
          <w:rFonts w:ascii="ＭＳ 明朝" w:eastAsia="ＭＳ 明朝" w:hAnsi="ＭＳ 明朝"/>
        </w:rPr>
        <w:t>日までに現に事業着手しているものについては、なお従前の例による。</w:t>
      </w:r>
    </w:p>
    <w:p w14:paraId="291F9166" w14:textId="77777777" w:rsidR="00E26F2A" w:rsidRPr="00CF48B0" w:rsidRDefault="00E26F2A">
      <w:pPr>
        <w:ind w:firstLineChars="100" w:firstLine="227"/>
      </w:pPr>
    </w:p>
    <w:p w14:paraId="3B19C51B" w14:textId="77777777" w:rsidR="00E26F2A" w:rsidRPr="00CF48B0" w:rsidRDefault="00B56AAD">
      <w:pPr>
        <w:rPr>
          <w:rFonts w:asciiTheme="majorEastAsia" w:eastAsiaTheme="majorEastAsia" w:hAnsiTheme="majorEastAsia"/>
          <w:sz w:val="20"/>
        </w:rPr>
      </w:pPr>
      <w:r w:rsidRPr="00CF48B0">
        <w:rPr>
          <w:rFonts w:asciiTheme="majorEastAsia" w:eastAsiaTheme="majorEastAsia" w:hAnsiTheme="majorEastAsia" w:hint="eastAsia"/>
          <w:kern w:val="0"/>
          <w:sz w:val="20"/>
        </w:rPr>
        <w:t>表</w:t>
      </w:r>
      <w:r w:rsidRPr="00CF48B0">
        <w:rPr>
          <w:rFonts w:hint="eastAsia"/>
          <w:sz w:val="20"/>
        </w:rPr>
        <w:t>イ－</w:t>
      </w:r>
      <w:r w:rsidRPr="00CF48B0">
        <w:rPr>
          <w:rFonts w:asciiTheme="majorEastAsia" w:eastAsiaTheme="majorEastAsia" w:hAnsiTheme="majorEastAsia" w:hint="eastAsia"/>
          <w:sz w:val="20"/>
        </w:rPr>
        <w:t>１６</w:t>
      </w:r>
      <w:r w:rsidRPr="00CF48B0">
        <w:rPr>
          <w:rFonts w:asciiTheme="majorEastAsia" w:eastAsiaTheme="majorEastAsia" w:hAnsiTheme="majorEastAsia"/>
          <w:sz w:val="20"/>
        </w:rPr>
        <w:t>-</w:t>
      </w:r>
      <w:r w:rsidRPr="00CF48B0">
        <w:rPr>
          <w:rFonts w:asciiTheme="majorEastAsia" w:eastAsiaTheme="majorEastAsia" w:hAnsiTheme="majorEastAsia" w:hint="eastAsia"/>
          <w:sz w:val="20"/>
        </w:rPr>
        <w:t>（２）</w:t>
      </w:r>
      <w:r w:rsidRPr="00CF48B0">
        <w:rPr>
          <w:rFonts w:asciiTheme="majorEastAsia" w:eastAsiaTheme="majorEastAsia" w:hAnsiTheme="majorEastAsia"/>
          <w:sz w:val="20"/>
        </w:rPr>
        <w:t>-</w:t>
      </w:r>
      <w:r w:rsidRPr="00CF48B0">
        <w:rPr>
          <w:rFonts w:asciiTheme="majorEastAsia" w:eastAsiaTheme="majorEastAsia" w:hAnsiTheme="majorEastAsia" w:hint="eastAsia"/>
          <w:sz w:val="20"/>
        </w:rPr>
        <w:t>１</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039"/>
        <w:gridCol w:w="4252"/>
      </w:tblGrid>
      <w:tr w:rsidR="00CF48B0" w:rsidRPr="00CF48B0" w14:paraId="643734C4" w14:textId="77777777">
        <w:trPr>
          <w:trHeight w:val="996"/>
        </w:trPr>
        <w:tc>
          <w:tcPr>
            <w:tcW w:w="4039" w:type="dxa"/>
            <w:tcBorders>
              <w:top w:val="single" w:sz="12" w:space="0" w:color="000000"/>
              <w:left w:val="single" w:sz="12" w:space="0" w:color="000000"/>
              <w:bottom w:val="nil"/>
              <w:right w:val="single" w:sz="4" w:space="0" w:color="000000"/>
            </w:tcBorders>
          </w:tcPr>
          <w:p w14:paraId="66AB7F7D"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spacing w:val="2"/>
                <w:kern w:val="0"/>
                <w:sz w:val="20"/>
              </w:rPr>
            </w:pPr>
            <w:r w:rsidRPr="00CF48B0">
              <w:rPr>
                <w:rFonts w:ascii="ＭＳ 明朝" w:hAnsi="ＭＳ 明朝" w:hint="eastAsia"/>
                <w:kern w:val="0"/>
                <w:sz w:val="20"/>
              </w:rPr>
              <w:t>建築基準法第</w:t>
            </w:r>
            <w:r w:rsidRPr="00CF48B0">
              <w:rPr>
                <w:rFonts w:ascii="ＭＳ 明朝" w:hAnsi="ＭＳ 明朝"/>
                <w:kern w:val="0"/>
                <w:sz w:val="20"/>
              </w:rPr>
              <w:t>53</w:t>
            </w:r>
            <w:r w:rsidRPr="00CF48B0">
              <w:rPr>
                <w:rFonts w:ascii="ＭＳ 明朝" w:hAnsi="ＭＳ 明朝" w:hint="eastAsia"/>
                <w:kern w:val="0"/>
                <w:sz w:val="20"/>
              </w:rPr>
              <w:t>条の規定による建築面積</w:t>
            </w:r>
          </w:p>
          <w:p w14:paraId="5C46C0B7"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hint="eastAsia"/>
                <w:kern w:val="0"/>
                <w:sz w:val="20"/>
              </w:rPr>
              <w:t>の敷地面積に対する割合の最高限度</w:t>
            </w:r>
          </w:p>
        </w:tc>
        <w:tc>
          <w:tcPr>
            <w:tcW w:w="4252" w:type="dxa"/>
            <w:tcBorders>
              <w:top w:val="single" w:sz="12" w:space="0" w:color="000000"/>
              <w:left w:val="single" w:sz="4" w:space="0" w:color="000000"/>
              <w:bottom w:val="nil"/>
              <w:right w:val="single" w:sz="12" w:space="0" w:color="000000"/>
            </w:tcBorders>
          </w:tcPr>
          <w:p w14:paraId="215C124F"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hint="eastAsia"/>
                <w:kern w:val="0"/>
                <w:sz w:val="20"/>
              </w:rPr>
              <w:t>空地の面積（絶対空地面積と公開空地面積の有効面積の合計</w:t>
            </w:r>
            <w:r w:rsidRPr="00CF48B0">
              <w:rPr>
                <w:rFonts w:ascii="ＭＳ 明朝" w:hAnsi="ＭＳ 明朝"/>
                <w:kern w:val="0"/>
                <w:sz w:val="20"/>
              </w:rPr>
              <w:t>(</w:t>
            </w:r>
            <w:r w:rsidRPr="00CF48B0">
              <w:rPr>
                <w:rFonts w:ascii="ＭＳ 明朝" w:hAnsi="ＭＳ 明朝" w:hint="eastAsia"/>
                <w:kern w:val="0"/>
                <w:sz w:val="20"/>
              </w:rPr>
              <w:t>重複して積算して良い｡</w:t>
            </w:r>
            <w:r w:rsidRPr="00CF48B0">
              <w:rPr>
                <w:rFonts w:ascii="ＭＳ 明朝" w:hAnsi="ＭＳ 明朝"/>
                <w:kern w:val="0"/>
                <w:sz w:val="20"/>
              </w:rPr>
              <w:t xml:space="preserve">)) </w:t>
            </w:r>
            <w:r w:rsidRPr="00CF48B0">
              <w:rPr>
                <w:rFonts w:ascii="ＭＳ 明朝" w:hAnsi="ＭＳ 明朝" w:hint="eastAsia"/>
                <w:kern w:val="0"/>
                <w:sz w:val="20"/>
              </w:rPr>
              <w:t>の敷地面積に対する割合</w:t>
            </w:r>
          </w:p>
        </w:tc>
      </w:tr>
      <w:tr w:rsidR="00CF48B0" w:rsidRPr="00CF48B0" w14:paraId="2AC710AF" w14:textId="77777777">
        <w:trPr>
          <w:trHeight w:val="1082"/>
        </w:trPr>
        <w:tc>
          <w:tcPr>
            <w:tcW w:w="4039" w:type="dxa"/>
            <w:tcBorders>
              <w:top w:val="single" w:sz="12" w:space="0" w:color="000000"/>
              <w:left w:val="single" w:sz="12" w:space="0" w:color="000000"/>
              <w:bottom w:val="nil"/>
              <w:right w:val="single" w:sz="4" w:space="0" w:color="000000"/>
            </w:tcBorders>
          </w:tcPr>
          <w:p w14:paraId="34F03BC4"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kern w:val="0"/>
                <w:sz w:val="20"/>
              </w:rPr>
              <w:t>10</w:t>
            </w:r>
            <w:r w:rsidRPr="00CF48B0">
              <w:rPr>
                <w:rFonts w:ascii="ＭＳ 明朝" w:hAnsi="ＭＳ 明朝" w:hint="eastAsia"/>
                <w:kern w:val="0"/>
                <w:sz w:val="20"/>
              </w:rPr>
              <w:t>分の</w:t>
            </w:r>
            <w:r w:rsidRPr="00CF48B0">
              <w:rPr>
                <w:rFonts w:ascii="ＭＳ 明朝" w:hAnsi="ＭＳ 明朝"/>
                <w:kern w:val="0"/>
                <w:sz w:val="20"/>
              </w:rPr>
              <w:t>5</w:t>
            </w:r>
            <w:r w:rsidRPr="00CF48B0">
              <w:rPr>
                <w:rFonts w:ascii="ＭＳ 明朝" w:hAnsi="ＭＳ 明朝" w:hint="eastAsia"/>
                <w:kern w:val="0"/>
                <w:sz w:val="20"/>
              </w:rPr>
              <w:t>以下の場合</w:t>
            </w:r>
          </w:p>
        </w:tc>
        <w:tc>
          <w:tcPr>
            <w:tcW w:w="4252" w:type="dxa"/>
            <w:tcBorders>
              <w:top w:val="single" w:sz="12" w:space="0" w:color="000000"/>
              <w:left w:val="single" w:sz="4" w:space="0" w:color="000000"/>
              <w:bottom w:val="nil"/>
              <w:right w:val="single" w:sz="12" w:space="0" w:color="000000"/>
            </w:tcBorders>
          </w:tcPr>
          <w:p w14:paraId="7F318BA4"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hint="eastAsia"/>
                <w:kern w:val="0"/>
                <w:sz w:val="20"/>
              </w:rPr>
              <w:t>１から建築基準法第</w:t>
            </w:r>
            <w:r w:rsidRPr="00CF48B0">
              <w:rPr>
                <w:rFonts w:ascii="ＭＳ 明朝" w:hAnsi="ＭＳ 明朝"/>
                <w:kern w:val="0"/>
                <w:sz w:val="20"/>
              </w:rPr>
              <w:t>53</w:t>
            </w:r>
            <w:r w:rsidRPr="00CF48B0">
              <w:rPr>
                <w:rFonts w:ascii="ＭＳ 明朝" w:hAnsi="ＭＳ 明朝" w:hint="eastAsia"/>
                <w:kern w:val="0"/>
                <w:sz w:val="20"/>
              </w:rPr>
              <w:t>条の規定による建築面積の敷地面積に対する割合の最高限度を減じた数値に</w:t>
            </w:r>
            <w:r w:rsidRPr="00CF48B0">
              <w:rPr>
                <w:rFonts w:ascii="ＭＳ 明朝" w:hAnsi="ＭＳ 明朝"/>
                <w:kern w:val="0"/>
                <w:sz w:val="20"/>
              </w:rPr>
              <w:t>10</w:t>
            </w:r>
            <w:r w:rsidRPr="00CF48B0">
              <w:rPr>
                <w:rFonts w:ascii="ＭＳ 明朝" w:hAnsi="ＭＳ 明朝" w:hint="eastAsia"/>
                <w:kern w:val="0"/>
                <w:sz w:val="20"/>
              </w:rPr>
              <w:t>分の</w:t>
            </w:r>
            <w:r w:rsidRPr="00CF48B0">
              <w:rPr>
                <w:rFonts w:ascii="ＭＳ 明朝" w:hAnsi="ＭＳ 明朝"/>
                <w:kern w:val="0"/>
                <w:sz w:val="20"/>
              </w:rPr>
              <w:t>1.5</w:t>
            </w:r>
            <w:r w:rsidRPr="00CF48B0">
              <w:rPr>
                <w:rFonts w:ascii="ＭＳ 明朝" w:hAnsi="ＭＳ 明朝" w:hint="eastAsia"/>
                <w:kern w:val="0"/>
                <w:sz w:val="20"/>
              </w:rPr>
              <w:t>を加えた数値</w:t>
            </w:r>
          </w:p>
        </w:tc>
      </w:tr>
      <w:tr w:rsidR="00CF48B0" w:rsidRPr="00CF48B0" w14:paraId="1F827DB9" w14:textId="77777777">
        <w:trPr>
          <w:trHeight w:val="991"/>
        </w:trPr>
        <w:tc>
          <w:tcPr>
            <w:tcW w:w="4039" w:type="dxa"/>
            <w:tcBorders>
              <w:top w:val="single" w:sz="4" w:space="0" w:color="000000"/>
              <w:left w:val="single" w:sz="12" w:space="0" w:color="000000"/>
              <w:bottom w:val="nil"/>
              <w:right w:val="single" w:sz="4" w:space="0" w:color="000000"/>
            </w:tcBorders>
          </w:tcPr>
          <w:p w14:paraId="31D7D806"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kern w:val="0"/>
                <w:sz w:val="20"/>
              </w:rPr>
              <w:t>10</w:t>
            </w:r>
            <w:r w:rsidRPr="00CF48B0">
              <w:rPr>
                <w:rFonts w:ascii="ＭＳ 明朝" w:hAnsi="ＭＳ 明朝" w:hint="eastAsia"/>
                <w:kern w:val="0"/>
                <w:sz w:val="20"/>
              </w:rPr>
              <w:t>分の５を超え、</w:t>
            </w:r>
            <w:r w:rsidRPr="00CF48B0">
              <w:rPr>
                <w:rFonts w:ascii="ＭＳ 明朝" w:hAnsi="ＭＳ 明朝"/>
                <w:kern w:val="0"/>
                <w:sz w:val="20"/>
              </w:rPr>
              <w:t>10</w:t>
            </w:r>
            <w:r w:rsidRPr="00CF48B0">
              <w:rPr>
                <w:rFonts w:ascii="ＭＳ 明朝" w:hAnsi="ＭＳ 明朝" w:hint="eastAsia"/>
                <w:kern w:val="0"/>
                <w:sz w:val="20"/>
              </w:rPr>
              <w:t>分の</w:t>
            </w:r>
            <w:r w:rsidRPr="00CF48B0">
              <w:rPr>
                <w:rFonts w:ascii="ＭＳ 明朝" w:hAnsi="ＭＳ 明朝"/>
                <w:kern w:val="0"/>
                <w:sz w:val="20"/>
              </w:rPr>
              <w:t>5.5</w:t>
            </w:r>
            <w:r w:rsidRPr="00CF48B0">
              <w:rPr>
                <w:rFonts w:ascii="ＭＳ 明朝" w:hAnsi="ＭＳ 明朝" w:hint="eastAsia"/>
                <w:kern w:val="0"/>
                <w:sz w:val="20"/>
              </w:rPr>
              <w:t>以下の場合</w:t>
            </w:r>
          </w:p>
        </w:tc>
        <w:tc>
          <w:tcPr>
            <w:tcW w:w="4252" w:type="dxa"/>
            <w:tcBorders>
              <w:top w:val="single" w:sz="4" w:space="0" w:color="000000"/>
              <w:left w:val="single" w:sz="4" w:space="0" w:color="000000"/>
              <w:bottom w:val="nil"/>
              <w:right w:val="single" w:sz="12" w:space="0" w:color="000000"/>
            </w:tcBorders>
          </w:tcPr>
          <w:p w14:paraId="40873ED6"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kern w:val="0"/>
                <w:sz w:val="20"/>
              </w:rPr>
              <w:t>10</w:t>
            </w:r>
            <w:r w:rsidRPr="00CF48B0">
              <w:rPr>
                <w:rFonts w:ascii="ＭＳ 明朝" w:hAnsi="ＭＳ 明朝" w:hint="eastAsia"/>
                <w:kern w:val="0"/>
                <w:sz w:val="20"/>
              </w:rPr>
              <w:t>分の</w:t>
            </w:r>
            <w:r w:rsidRPr="00CF48B0">
              <w:rPr>
                <w:rFonts w:ascii="ＭＳ 明朝" w:hAnsi="ＭＳ 明朝"/>
                <w:kern w:val="0"/>
                <w:sz w:val="20"/>
              </w:rPr>
              <w:t>6.5</w:t>
            </w:r>
          </w:p>
        </w:tc>
      </w:tr>
      <w:tr w:rsidR="00E26F2A" w:rsidRPr="00CF48B0" w14:paraId="0C8F9C70" w14:textId="77777777">
        <w:trPr>
          <w:trHeight w:val="1119"/>
        </w:trPr>
        <w:tc>
          <w:tcPr>
            <w:tcW w:w="4039" w:type="dxa"/>
            <w:tcBorders>
              <w:top w:val="single" w:sz="4" w:space="0" w:color="000000"/>
              <w:left w:val="single" w:sz="12" w:space="0" w:color="000000"/>
              <w:bottom w:val="single" w:sz="12" w:space="0" w:color="000000"/>
              <w:right w:val="single" w:sz="4" w:space="0" w:color="000000"/>
            </w:tcBorders>
          </w:tcPr>
          <w:p w14:paraId="6C1DDDD9"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kern w:val="0"/>
                <w:sz w:val="20"/>
              </w:rPr>
              <w:t>10</w:t>
            </w:r>
            <w:r w:rsidRPr="00CF48B0">
              <w:rPr>
                <w:rFonts w:ascii="ＭＳ 明朝" w:hAnsi="ＭＳ 明朝" w:hint="eastAsia"/>
                <w:kern w:val="0"/>
                <w:sz w:val="20"/>
              </w:rPr>
              <w:t>分の</w:t>
            </w:r>
            <w:r w:rsidRPr="00CF48B0">
              <w:rPr>
                <w:rFonts w:ascii="ＭＳ 明朝" w:hAnsi="ＭＳ 明朝"/>
                <w:kern w:val="0"/>
                <w:sz w:val="20"/>
              </w:rPr>
              <w:t>5.5</w:t>
            </w:r>
            <w:r w:rsidRPr="00CF48B0">
              <w:rPr>
                <w:rFonts w:ascii="ＭＳ 明朝" w:hAnsi="ＭＳ 明朝" w:hint="eastAsia"/>
                <w:kern w:val="0"/>
                <w:sz w:val="20"/>
              </w:rPr>
              <w:t>を超える場合</w:t>
            </w:r>
          </w:p>
        </w:tc>
        <w:tc>
          <w:tcPr>
            <w:tcW w:w="4252" w:type="dxa"/>
            <w:tcBorders>
              <w:top w:val="single" w:sz="4" w:space="0" w:color="000000"/>
              <w:left w:val="single" w:sz="4" w:space="0" w:color="000000"/>
              <w:bottom w:val="single" w:sz="12" w:space="0" w:color="000000"/>
              <w:right w:val="single" w:sz="12" w:space="0" w:color="000000"/>
            </w:tcBorders>
          </w:tcPr>
          <w:p w14:paraId="50D4BE26" w14:textId="77777777" w:rsidR="00E26F2A" w:rsidRPr="00CF48B0" w:rsidRDefault="00B56AAD">
            <w:pPr>
              <w:suppressAutoHyphens/>
              <w:kinsoku w:val="0"/>
              <w:wordWrap w:val="0"/>
              <w:overflowPunct w:val="0"/>
              <w:autoSpaceDE w:val="0"/>
              <w:autoSpaceDN w:val="0"/>
              <w:adjustRightInd w:val="0"/>
              <w:spacing w:line="336" w:lineRule="atLeast"/>
              <w:jc w:val="left"/>
              <w:textAlignment w:val="baseline"/>
              <w:rPr>
                <w:rFonts w:ascii="ＭＳ 明朝" w:hAnsi="ＭＳ 明朝"/>
                <w:kern w:val="0"/>
                <w:sz w:val="20"/>
              </w:rPr>
            </w:pPr>
            <w:r w:rsidRPr="00CF48B0">
              <w:rPr>
                <w:rFonts w:ascii="ＭＳ 明朝" w:hAnsi="ＭＳ 明朝" w:hint="eastAsia"/>
                <w:kern w:val="0"/>
                <w:sz w:val="20"/>
              </w:rPr>
              <w:t>１から建築基準法第</w:t>
            </w:r>
            <w:r w:rsidRPr="00CF48B0">
              <w:rPr>
                <w:rFonts w:ascii="ＭＳ 明朝" w:hAnsi="ＭＳ 明朝"/>
                <w:kern w:val="0"/>
                <w:sz w:val="20"/>
              </w:rPr>
              <w:t>53</w:t>
            </w:r>
            <w:r w:rsidRPr="00CF48B0">
              <w:rPr>
                <w:rFonts w:ascii="ＭＳ 明朝" w:hAnsi="ＭＳ 明朝" w:hint="eastAsia"/>
                <w:kern w:val="0"/>
                <w:sz w:val="20"/>
              </w:rPr>
              <w:t>条の規定による建築面積に対する割合の最高限度を減じた数値に</w:t>
            </w:r>
            <w:r w:rsidRPr="00CF48B0">
              <w:rPr>
                <w:rFonts w:ascii="ＭＳ 明朝" w:hAnsi="ＭＳ 明朝"/>
                <w:kern w:val="0"/>
                <w:sz w:val="20"/>
              </w:rPr>
              <w:t>10</w:t>
            </w:r>
            <w:r w:rsidRPr="00CF48B0">
              <w:rPr>
                <w:rFonts w:ascii="ＭＳ 明朝" w:hAnsi="ＭＳ 明朝" w:hint="eastAsia"/>
                <w:kern w:val="0"/>
                <w:sz w:val="20"/>
              </w:rPr>
              <w:t>分の２を加えた数値</w:t>
            </w:r>
          </w:p>
        </w:tc>
      </w:tr>
    </w:tbl>
    <w:p w14:paraId="7C7125FD" w14:textId="77777777" w:rsidR="00E26F2A" w:rsidRPr="00CF48B0" w:rsidRDefault="00E26F2A">
      <w:pPr>
        <w:rPr>
          <w:spacing w:val="2"/>
          <w:kern w:val="0"/>
        </w:rPr>
      </w:pPr>
    </w:p>
    <w:p w14:paraId="1BCB48AF" w14:textId="77777777" w:rsidR="00E26F2A" w:rsidRPr="00CF48B0" w:rsidRDefault="00B56AAD">
      <w:pPr>
        <w:textAlignment w:val="baseline"/>
        <w:rPr>
          <w:spacing w:val="2"/>
          <w:kern w:val="0"/>
        </w:rPr>
      </w:pPr>
      <w:r w:rsidRPr="00CF48B0">
        <w:rPr>
          <w:rFonts w:hint="eastAsia"/>
          <w:kern w:val="0"/>
        </w:rPr>
        <w:t>公開空地面積の積算方法</w:t>
      </w:r>
    </w:p>
    <w:p w14:paraId="60B01918" w14:textId="77777777" w:rsidR="00E26F2A" w:rsidRPr="00CF48B0" w:rsidRDefault="00B56AAD">
      <w:pPr>
        <w:ind w:leftChars="100" w:left="227" w:firstLine="212"/>
        <w:textAlignment w:val="baseline"/>
        <w:rPr>
          <w:spacing w:val="2"/>
          <w:kern w:val="0"/>
        </w:rPr>
      </w:pPr>
      <w:r w:rsidRPr="00CF48B0">
        <w:rPr>
          <w:rFonts w:hint="eastAsia"/>
          <w:kern w:val="0"/>
        </w:rPr>
        <w:t>「総合設計許可準則に関する技術基準について</w:t>
      </w:r>
      <w:r w:rsidRPr="00CF48B0">
        <w:rPr>
          <w:kern w:val="0"/>
        </w:rPr>
        <w:t>(</w:t>
      </w:r>
      <w:r w:rsidRPr="00CF48B0">
        <w:rPr>
          <w:rFonts w:hint="eastAsia"/>
          <w:kern w:val="0"/>
        </w:rPr>
        <w:t>昭和</w:t>
      </w:r>
      <w:r w:rsidRPr="00CF48B0">
        <w:rPr>
          <w:kern w:val="0"/>
        </w:rPr>
        <w:t>61</w:t>
      </w:r>
      <w:r w:rsidRPr="00CF48B0">
        <w:rPr>
          <w:rFonts w:hint="eastAsia"/>
          <w:kern w:val="0"/>
        </w:rPr>
        <w:t>年</w:t>
      </w:r>
      <w:r w:rsidRPr="00CF48B0">
        <w:rPr>
          <w:kern w:val="0"/>
        </w:rPr>
        <w:t>12</w:t>
      </w:r>
      <w:r w:rsidRPr="00CF48B0">
        <w:rPr>
          <w:rFonts w:hint="eastAsia"/>
          <w:kern w:val="0"/>
        </w:rPr>
        <w:t>月</w:t>
      </w:r>
      <w:r w:rsidRPr="00CF48B0">
        <w:rPr>
          <w:kern w:val="0"/>
        </w:rPr>
        <w:t>27</w:t>
      </w:r>
      <w:r w:rsidRPr="00CF48B0">
        <w:rPr>
          <w:rFonts w:hint="eastAsia"/>
          <w:kern w:val="0"/>
        </w:rPr>
        <w:t>日付け建設省住街発</w:t>
      </w:r>
      <w:r w:rsidRPr="00CF48B0">
        <w:rPr>
          <w:kern w:val="0"/>
        </w:rPr>
        <w:t>94</w:t>
      </w:r>
      <w:r w:rsidRPr="00CF48B0">
        <w:rPr>
          <w:rFonts w:hint="eastAsia"/>
          <w:kern w:val="0"/>
        </w:rPr>
        <w:t>号）」に準じて積算する。</w:t>
      </w:r>
    </w:p>
    <w:p w14:paraId="5EBF9E69" w14:textId="77777777" w:rsidR="00E26F2A" w:rsidRPr="00CF48B0" w:rsidRDefault="00E26F2A">
      <w:pPr>
        <w:rPr>
          <w:b/>
        </w:rPr>
      </w:pPr>
    </w:p>
    <w:p w14:paraId="782D032C" w14:textId="77777777" w:rsidR="00E26F2A" w:rsidRPr="00CF48B0" w:rsidRDefault="00E26F2A">
      <w:pPr>
        <w:rPr>
          <w:b/>
        </w:rPr>
      </w:pPr>
    </w:p>
    <w:p w14:paraId="71DFB7CD" w14:textId="77777777" w:rsidR="00E26F2A" w:rsidRPr="00CF48B0" w:rsidRDefault="00B56AAD">
      <w:pPr>
        <w:pStyle w:val="4"/>
      </w:pPr>
      <w:bookmarkStart w:id="267" w:name="_Toc130988116"/>
      <w:r w:rsidRPr="00CF48B0">
        <w:rPr>
          <w:rFonts w:hint="eastAsia"/>
        </w:rPr>
        <w:t>イ－１６－（３）市街地総合再生施設整備</w:t>
      </w:r>
      <w:bookmarkEnd w:id="267"/>
    </w:p>
    <w:p w14:paraId="2E9B2763" w14:textId="77777777" w:rsidR="00E26F2A" w:rsidRPr="00CF48B0" w:rsidRDefault="00E26F2A">
      <w:pPr>
        <w:ind w:firstLineChars="100" w:firstLine="227"/>
      </w:pPr>
    </w:p>
    <w:p w14:paraId="1142DAC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　目的</w:t>
      </w:r>
    </w:p>
    <w:p w14:paraId="4CD0E282" w14:textId="77777777" w:rsidR="00E26F2A" w:rsidRPr="00CF48B0" w:rsidRDefault="00B56AAD">
      <w:pPr>
        <w:ind w:leftChars="100" w:left="227"/>
      </w:pPr>
      <w:r w:rsidRPr="00CF48B0">
        <w:rPr>
          <w:rFonts w:hint="eastAsia"/>
        </w:rPr>
        <w:t xml:space="preserve">　市街地総合再生施設整備は、市街地総合再生計画区域内において、地区の総合的な再開発を推進するために必要な公開空地等、住宅等の整備を行うことを目的とする。</w:t>
      </w:r>
    </w:p>
    <w:p w14:paraId="048E6E9F" w14:textId="77777777" w:rsidR="00E26F2A" w:rsidRPr="00CF48B0" w:rsidRDefault="00B56AAD">
      <w:pPr>
        <w:tabs>
          <w:tab w:val="left" w:pos="1814"/>
        </w:tabs>
      </w:pPr>
      <w:r w:rsidRPr="00CF48B0">
        <w:tab/>
      </w:r>
    </w:p>
    <w:p w14:paraId="6736719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　定義</w:t>
      </w:r>
    </w:p>
    <w:p w14:paraId="2EB1D2E1" w14:textId="77777777" w:rsidR="00E26F2A" w:rsidRPr="00CF48B0" w:rsidRDefault="00B56AAD">
      <w:pPr>
        <w:overflowPunct w:val="0"/>
        <w:snapToGrid w:val="0"/>
        <w:ind w:leftChars="100" w:left="227" w:firstLineChars="100" w:firstLine="227"/>
        <w:textAlignment w:val="baseline"/>
      </w:pPr>
      <w:r w:rsidRPr="00CF48B0">
        <w:rPr>
          <w:rFonts w:hint="eastAsia"/>
        </w:rPr>
        <w:t>イ－１６</w:t>
      </w:r>
      <w:r w:rsidRPr="00CF48B0">
        <w:t>-</w:t>
      </w:r>
      <w:r w:rsidRPr="00CF48B0">
        <w:rPr>
          <w:rFonts w:hint="eastAsia"/>
        </w:rPr>
        <w:t>（３）</w:t>
      </w:r>
      <w:r w:rsidRPr="00CF48B0">
        <w:rPr>
          <w:rFonts w:hint="eastAsia"/>
          <w:kern w:val="0"/>
        </w:rPr>
        <w:t>において、次の各号に掲げる用語の意義は、それぞれ当該各号に定めるところによる。</w:t>
      </w:r>
    </w:p>
    <w:p w14:paraId="76F3CDB6" w14:textId="77777777" w:rsidR="00E26F2A" w:rsidRPr="00CF48B0" w:rsidRDefault="00B56AAD">
      <w:pPr>
        <w:ind w:leftChars="100" w:left="454" w:hangingChars="100" w:hanging="227"/>
      </w:pPr>
      <w:r w:rsidRPr="00CF48B0">
        <w:rPr>
          <w:rFonts w:hint="eastAsia"/>
        </w:rPr>
        <w:t>一　市街地総合再生施設　市街地総合再生計画区域内において、地区の総合的な再開発を推進するために必要な公開空地等、住宅等をいう。</w:t>
      </w:r>
    </w:p>
    <w:p w14:paraId="0227C65E" w14:textId="77777777" w:rsidR="00E26F2A" w:rsidRPr="00CF48B0" w:rsidRDefault="00B56AAD">
      <w:pPr>
        <w:ind w:leftChars="100" w:left="454" w:hangingChars="100" w:hanging="227"/>
        <w:textAlignment w:val="baseline"/>
        <w:rPr>
          <w:spacing w:val="2"/>
          <w:kern w:val="0"/>
        </w:rPr>
      </w:pPr>
      <w:r w:rsidRPr="00CF48B0">
        <w:rPr>
          <w:rFonts w:hint="eastAsia"/>
        </w:rPr>
        <w:t xml:space="preserve">二　施行者　</w:t>
      </w:r>
      <w:r w:rsidRPr="00CF48B0">
        <w:rPr>
          <w:rFonts w:hint="eastAsia"/>
          <w:kern w:val="0"/>
        </w:rPr>
        <w:t>次に掲げる者をいう。</w:t>
      </w:r>
    </w:p>
    <w:p w14:paraId="4AF1B261" w14:textId="77777777" w:rsidR="00E26F2A" w:rsidRPr="00CF48B0" w:rsidRDefault="00B56AAD">
      <w:pPr>
        <w:ind w:leftChars="200" w:left="680" w:hangingChars="100" w:hanging="227"/>
        <w:textAlignment w:val="baseline"/>
        <w:rPr>
          <w:spacing w:val="2"/>
          <w:kern w:val="0"/>
        </w:rPr>
      </w:pPr>
      <w:r w:rsidRPr="00CF48B0">
        <w:rPr>
          <w:rFonts w:hint="eastAsia"/>
          <w:kern w:val="0"/>
        </w:rPr>
        <w:t>イ　市街地総合再生施設のうち公開空地等の整備を行う地方公共団体の出資又は拠出に係る法人その他の公益を目的とする者で社会資本整備総合交付金交付要綱第３第４号で規定する交付金事業者をいう。</w:t>
      </w:r>
    </w:p>
    <w:p w14:paraId="35550FDA" w14:textId="77777777" w:rsidR="00E26F2A" w:rsidRPr="00CF48B0" w:rsidRDefault="00B56AAD">
      <w:pPr>
        <w:ind w:leftChars="200" w:left="680" w:hangingChars="100" w:hanging="227"/>
        <w:textAlignment w:val="baseline"/>
        <w:rPr>
          <w:spacing w:val="2"/>
          <w:kern w:val="0"/>
        </w:rPr>
      </w:pPr>
      <w:r w:rsidRPr="00CF48B0">
        <w:rPr>
          <w:rFonts w:hint="eastAsia"/>
          <w:kern w:val="0"/>
        </w:rPr>
        <w:t>ロ　市街地再開発組合の要請を受けて市街地総合再生施設のうち住宅等の建設を行う地方公共団体の出資若しくは拠出に係る法人その他の公益を目的とする者又は市街地再開発組合の組合員若しくは組合員の出資する法人で社会資本整備総合交付金交付要綱第３第４号で規定する交付金事業者をいう。</w:t>
      </w:r>
    </w:p>
    <w:p w14:paraId="1B4DFC28" w14:textId="77777777" w:rsidR="00E26F2A" w:rsidRPr="00CF48B0" w:rsidRDefault="00B56AAD">
      <w:pPr>
        <w:ind w:leftChars="100" w:left="454" w:hangingChars="100" w:hanging="227"/>
        <w:textAlignment w:val="baseline"/>
        <w:rPr>
          <w:spacing w:val="2"/>
          <w:kern w:val="0"/>
        </w:rPr>
      </w:pPr>
      <w:r w:rsidRPr="00CF48B0">
        <w:rPr>
          <w:rFonts w:hint="eastAsia"/>
          <w:kern w:val="0"/>
        </w:rPr>
        <w:t>三　事業主体　次に掲げる者をいう。</w:t>
      </w:r>
    </w:p>
    <w:p w14:paraId="19CF5BD5" w14:textId="77777777" w:rsidR="00E26F2A" w:rsidRPr="00CF48B0" w:rsidRDefault="00B56AAD">
      <w:pPr>
        <w:ind w:leftChars="100" w:left="454" w:hangingChars="100" w:hanging="227"/>
        <w:textAlignment w:val="baseline"/>
        <w:rPr>
          <w:spacing w:val="2"/>
          <w:kern w:val="0"/>
        </w:rPr>
      </w:pPr>
      <w:r w:rsidRPr="00CF48B0">
        <w:rPr>
          <w:rFonts w:hint="eastAsia"/>
          <w:kern w:val="0"/>
        </w:rPr>
        <w:t xml:space="preserve">　市街地総合再生施設の整備を行う地方公共団体又は市街地総合再生施設の整備を行う施行者に対しその整備に要する費用の一部を補助する地方公共団体で、社会資本整備総合交付金交付要綱第４で規定する交付対象をいう。</w:t>
      </w:r>
    </w:p>
    <w:p w14:paraId="4302B0ED" w14:textId="77777777" w:rsidR="00E26F2A" w:rsidRPr="00CF48B0" w:rsidRDefault="00B56AAD">
      <w:pPr>
        <w:ind w:leftChars="100" w:left="454" w:hangingChars="100" w:hanging="227"/>
        <w:textAlignment w:val="baseline"/>
        <w:rPr>
          <w:spacing w:val="2"/>
          <w:kern w:val="0"/>
        </w:rPr>
      </w:pPr>
      <w:r w:rsidRPr="00CF48B0">
        <w:rPr>
          <w:rFonts w:hint="eastAsia"/>
          <w:kern w:val="0"/>
        </w:rPr>
        <w:t>四　公開空地等　公開空地、駐車場並びに立体的遊歩道及び人工地盤施設をいう。</w:t>
      </w:r>
    </w:p>
    <w:p w14:paraId="594A56ED" w14:textId="77777777" w:rsidR="00E26F2A" w:rsidRPr="00CF48B0" w:rsidRDefault="00B56AAD">
      <w:pPr>
        <w:ind w:leftChars="100" w:left="454" w:hangingChars="100" w:hanging="227"/>
        <w:textAlignment w:val="baseline"/>
        <w:rPr>
          <w:spacing w:val="2"/>
          <w:kern w:val="0"/>
        </w:rPr>
      </w:pPr>
      <w:r w:rsidRPr="00CF48B0">
        <w:rPr>
          <w:rFonts w:hint="eastAsia"/>
          <w:kern w:val="0"/>
        </w:rPr>
        <w:t>五</w:t>
      </w:r>
      <w:r w:rsidRPr="00CF48B0">
        <w:rPr>
          <w:kern w:val="0"/>
        </w:rPr>
        <w:t xml:space="preserve">  </w:t>
      </w:r>
      <w:r w:rsidRPr="00CF48B0">
        <w:rPr>
          <w:rFonts w:hint="eastAsia"/>
          <w:kern w:val="0"/>
        </w:rPr>
        <w:t>公開空地　市街地総合再生計画において地区施設の区域として定められた土地の区域内で整備される公衆の利用に供する屋外の空地等をいう。</w:t>
      </w:r>
    </w:p>
    <w:p w14:paraId="13F5B258" w14:textId="77777777" w:rsidR="00E26F2A" w:rsidRPr="00CF48B0" w:rsidRDefault="00B56AAD">
      <w:pPr>
        <w:ind w:leftChars="100" w:left="454" w:hangingChars="100" w:hanging="227"/>
        <w:textAlignment w:val="baseline"/>
        <w:rPr>
          <w:spacing w:val="2"/>
          <w:kern w:val="0"/>
        </w:rPr>
      </w:pPr>
      <w:r w:rsidRPr="00CF48B0">
        <w:rPr>
          <w:rFonts w:hint="eastAsia"/>
          <w:kern w:val="0"/>
        </w:rPr>
        <w:t>六　住宅等　住宅、工場、作業所その他の施設をいう。</w:t>
      </w:r>
    </w:p>
    <w:p w14:paraId="53C79131" w14:textId="77777777" w:rsidR="00E26F2A" w:rsidRPr="00CF48B0" w:rsidRDefault="00B56AAD">
      <w:pPr>
        <w:ind w:leftChars="100" w:left="454" w:hangingChars="100" w:hanging="227"/>
        <w:textAlignment w:val="baseline"/>
        <w:rPr>
          <w:spacing w:val="2"/>
          <w:kern w:val="0"/>
        </w:rPr>
      </w:pPr>
      <w:r w:rsidRPr="00CF48B0">
        <w:rPr>
          <w:rFonts w:hint="eastAsia"/>
          <w:kern w:val="0"/>
        </w:rPr>
        <w:t>七</w:t>
      </w:r>
      <w:r w:rsidRPr="00CF48B0">
        <w:rPr>
          <w:kern w:val="0"/>
        </w:rPr>
        <w:t xml:space="preserve">  </w:t>
      </w:r>
      <w:r w:rsidRPr="00CF48B0">
        <w:rPr>
          <w:rFonts w:hint="eastAsia"/>
          <w:kern w:val="0"/>
        </w:rPr>
        <w:t>市街地総合再生計画地区　市街地総合再生計画が定められた土地の区域をいう。</w:t>
      </w:r>
    </w:p>
    <w:p w14:paraId="2A19D99F" w14:textId="77777777" w:rsidR="00E26F2A" w:rsidRPr="00CF48B0" w:rsidRDefault="00B56AAD">
      <w:pPr>
        <w:ind w:leftChars="100" w:left="454" w:hangingChars="100" w:hanging="227"/>
        <w:textAlignment w:val="baseline"/>
        <w:rPr>
          <w:spacing w:val="2"/>
          <w:kern w:val="0"/>
        </w:rPr>
      </w:pPr>
      <w:r w:rsidRPr="00CF48B0">
        <w:rPr>
          <w:rFonts w:hint="eastAsia"/>
          <w:kern w:val="0"/>
        </w:rPr>
        <w:t>八　地区施設　主として地区内の居住者の利用に供される道路、公園等をいう。</w:t>
      </w:r>
    </w:p>
    <w:p w14:paraId="3CBE73EA" w14:textId="77777777" w:rsidR="00E26F2A" w:rsidRPr="00CF48B0" w:rsidRDefault="00B56AAD">
      <w:pPr>
        <w:ind w:leftChars="100" w:left="454" w:hangingChars="100" w:hanging="227"/>
        <w:textAlignment w:val="baseline"/>
        <w:rPr>
          <w:spacing w:val="2"/>
          <w:kern w:val="0"/>
        </w:rPr>
      </w:pPr>
      <w:r w:rsidRPr="00CF48B0">
        <w:rPr>
          <w:rFonts w:hint="eastAsia"/>
          <w:kern w:val="0"/>
        </w:rPr>
        <w:t>九　アーバンリフレッシュビル　老朽化等により機能が低下した建築物の更新期間において、当該建築物の入居者を一時的に収容するために必要な建築物をいう。</w:t>
      </w:r>
    </w:p>
    <w:p w14:paraId="7171B8F6" w14:textId="77777777" w:rsidR="00E26F2A" w:rsidRPr="00CF48B0" w:rsidRDefault="00B56AAD">
      <w:pPr>
        <w:ind w:leftChars="100" w:left="454" w:hangingChars="100" w:hanging="227"/>
        <w:textAlignment w:val="baseline"/>
        <w:rPr>
          <w:spacing w:val="2"/>
          <w:kern w:val="0"/>
        </w:rPr>
      </w:pPr>
      <w:r w:rsidRPr="00CF48B0">
        <w:rPr>
          <w:rFonts w:hint="eastAsia"/>
          <w:kern w:val="0"/>
        </w:rPr>
        <w:t>十　アーバンリフレッシュ促進事業　アーバンリフレッシュビルの建設に関する事業及び老朽化等により機能が低下した建築物の更新に係る事業をいう。</w:t>
      </w:r>
    </w:p>
    <w:p w14:paraId="32D1B738" w14:textId="77777777" w:rsidR="00E26F2A" w:rsidRPr="00CF48B0" w:rsidRDefault="00B56AAD">
      <w:pPr>
        <w:ind w:leftChars="100" w:left="454" w:hangingChars="100" w:hanging="227"/>
        <w:textAlignment w:val="baseline"/>
        <w:rPr>
          <w:spacing w:val="2"/>
          <w:kern w:val="0"/>
        </w:rPr>
      </w:pPr>
      <w:r w:rsidRPr="00CF48B0">
        <w:rPr>
          <w:rFonts w:hint="eastAsia"/>
          <w:kern w:val="0"/>
        </w:rPr>
        <w:t>十一　再開発事業　市街地再開発事業、優良建築物等整備事業又はアーバンリフレッシュ促進事業をいう。</w:t>
      </w:r>
    </w:p>
    <w:p w14:paraId="326EB0F1" w14:textId="77777777" w:rsidR="00E26F2A" w:rsidRPr="00CF48B0" w:rsidRDefault="00E26F2A">
      <w:pPr>
        <w:rPr>
          <w:kern w:val="0"/>
        </w:rPr>
      </w:pPr>
    </w:p>
    <w:p w14:paraId="5B86DFF8" w14:textId="77777777" w:rsidR="00E26F2A" w:rsidRPr="00CF48B0" w:rsidRDefault="00B56AAD">
      <w:pPr>
        <w:rPr>
          <w:rFonts w:asciiTheme="majorEastAsia" w:eastAsiaTheme="majorEastAsia" w:hAnsiTheme="majorEastAsia"/>
          <w:b/>
          <w:kern w:val="0"/>
        </w:rPr>
      </w:pPr>
      <w:r w:rsidRPr="00CF48B0">
        <w:rPr>
          <w:rFonts w:asciiTheme="majorEastAsia" w:eastAsiaTheme="majorEastAsia" w:hAnsiTheme="majorEastAsia" w:hint="eastAsia"/>
          <w:b/>
          <w:kern w:val="0"/>
        </w:rPr>
        <w:t>３．　対象要件</w:t>
      </w:r>
    </w:p>
    <w:p w14:paraId="604B25CD" w14:textId="77777777" w:rsidR="00E26F2A" w:rsidRPr="00CF48B0" w:rsidRDefault="00B56AAD">
      <w:pPr>
        <w:ind w:leftChars="100" w:left="227" w:firstLineChars="100" w:firstLine="227"/>
        <w:textAlignment w:val="baseline"/>
        <w:rPr>
          <w:spacing w:val="2"/>
          <w:kern w:val="0"/>
        </w:rPr>
      </w:pPr>
      <w:r w:rsidRPr="00CF48B0">
        <w:rPr>
          <w:rFonts w:hint="eastAsia"/>
          <w:kern w:val="0"/>
        </w:rPr>
        <w:t>交付対象事業は、土地の合理的かつ健全な高度利用又は市街地環境の整備改善が必要な既成市街地のうち、次に掲げる条件のいずれかに該当する地区において行うものとする。</w:t>
      </w:r>
    </w:p>
    <w:p w14:paraId="3DF61B37" w14:textId="77777777" w:rsidR="00E26F2A" w:rsidRPr="00CF48B0" w:rsidRDefault="00B56AAD">
      <w:pPr>
        <w:ind w:leftChars="100" w:left="454" w:hangingChars="100" w:hanging="227"/>
        <w:textAlignment w:val="baseline"/>
        <w:rPr>
          <w:spacing w:val="2"/>
          <w:kern w:val="0"/>
        </w:rPr>
      </w:pPr>
      <w:r w:rsidRPr="00CF48B0">
        <w:rPr>
          <w:rFonts w:hint="eastAsia"/>
          <w:kern w:val="0"/>
        </w:rPr>
        <w:t>一　概ね１ヘクタール以上の規模を有する地区であり、かつ、当該地区内において再開発事業が確実に実施されると認められる区域の面積が概ね</w:t>
      </w:r>
      <w:r w:rsidRPr="00CF48B0">
        <w:rPr>
          <w:kern w:val="0"/>
        </w:rPr>
        <w:t>0.5</w:t>
      </w:r>
      <w:r w:rsidRPr="00CF48B0">
        <w:rPr>
          <w:rFonts w:hint="eastAsia"/>
          <w:kern w:val="0"/>
        </w:rPr>
        <w:t>ヘクタール以上であること。</w:t>
      </w:r>
    </w:p>
    <w:p w14:paraId="257EDC7B" w14:textId="77777777" w:rsidR="00E26F2A" w:rsidRPr="00CF48B0" w:rsidRDefault="00B56AAD">
      <w:pPr>
        <w:ind w:leftChars="100" w:left="454" w:hangingChars="100" w:hanging="227"/>
        <w:textAlignment w:val="baseline"/>
        <w:rPr>
          <w:spacing w:val="2"/>
          <w:kern w:val="0"/>
        </w:rPr>
      </w:pPr>
      <w:r w:rsidRPr="00CF48B0">
        <w:rPr>
          <w:rFonts w:hint="eastAsia"/>
          <w:kern w:val="0"/>
        </w:rPr>
        <w:t>二　昭和</w:t>
      </w:r>
      <w:r w:rsidRPr="00CF48B0">
        <w:rPr>
          <w:kern w:val="0"/>
        </w:rPr>
        <w:t>55</w:t>
      </w:r>
      <w:r w:rsidRPr="00CF48B0">
        <w:rPr>
          <w:rFonts w:hint="eastAsia"/>
          <w:kern w:val="0"/>
        </w:rPr>
        <w:t>年以前に建築された建築物で延べ面積</w:t>
      </w:r>
      <w:r w:rsidRPr="00CF48B0">
        <w:rPr>
          <w:kern w:val="0"/>
        </w:rPr>
        <w:t>1,500</w:t>
      </w:r>
      <w:r w:rsidRPr="00CF48B0">
        <w:rPr>
          <w:rFonts w:hint="eastAsia"/>
          <w:kern w:val="0"/>
        </w:rPr>
        <w:t>平方メートルを超えるものが２以上存在し、かつ、概ね１ヘクタール以上の規模を有する地区であって、耐震化が確実に実施されると認められる建築物が存在する地区であること。</w:t>
      </w:r>
    </w:p>
    <w:p w14:paraId="0EDD29D0" w14:textId="77777777" w:rsidR="00E26F2A" w:rsidRPr="00CF48B0" w:rsidRDefault="00B56AAD">
      <w:pPr>
        <w:ind w:leftChars="100" w:left="454" w:hangingChars="100" w:hanging="227"/>
        <w:rPr>
          <w:spacing w:val="2"/>
          <w:kern w:val="0"/>
        </w:rPr>
      </w:pPr>
      <w:r w:rsidRPr="00CF48B0">
        <w:rPr>
          <w:rFonts w:hint="eastAsia"/>
          <w:kern w:val="0"/>
        </w:rPr>
        <w:t>三　原則として、減価償却資産の耐用年数に関する省令別表第１に掲げる耐用年数の３分の１を経過した建築物が</w:t>
      </w:r>
      <w:r w:rsidRPr="00CF48B0">
        <w:rPr>
          <w:kern w:val="0"/>
        </w:rPr>
        <w:t>10</w:t>
      </w:r>
      <w:r w:rsidRPr="00CF48B0">
        <w:rPr>
          <w:rFonts w:hint="eastAsia"/>
          <w:kern w:val="0"/>
        </w:rPr>
        <w:t>棟以上存在し、かつ、概ね５ヘクタール以上の規模を有する地区であって、当該地区内においてアーバンリフレッシュ促進事業が確実に実施されると認められる区域の面積が概ね</w:t>
      </w:r>
      <w:r w:rsidRPr="00CF48B0">
        <w:rPr>
          <w:kern w:val="0"/>
        </w:rPr>
        <w:t>0.2</w:t>
      </w:r>
      <w:r w:rsidRPr="00CF48B0">
        <w:rPr>
          <w:rFonts w:hint="eastAsia"/>
          <w:kern w:val="0"/>
        </w:rPr>
        <w:t>ヘクタール以上あること。</w:t>
      </w:r>
    </w:p>
    <w:p w14:paraId="5599BCD8" w14:textId="77777777" w:rsidR="00E26F2A" w:rsidRPr="00CF48B0" w:rsidRDefault="00E26F2A">
      <w:pPr>
        <w:rPr>
          <w:kern w:val="0"/>
        </w:rPr>
      </w:pPr>
    </w:p>
    <w:p w14:paraId="05EE91B9" w14:textId="77777777" w:rsidR="00E26F2A" w:rsidRPr="00CF48B0" w:rsidRDefault="00B56AAD">
      <w:pPr>
        <w:rPr>
          <w:rFonts w:asciiTheme="majorEastAsia" w:eastAsiaTheme="majorEastAsia" w:hAnsiTheme="majorEastAsia"/>
          <w:b/>
          <w:kern w:val="0"/>
        </w:rPr>
      </w:pPr>
      <w:r w:rsidRPr="00CF48B0">
        <w:rPr>
          <w:rFonts w:asciiTheme="majorEastAsia" w:eastAsiaTheme="majorEastAsia" w:hAnsiTheme="majorEastAsia" w:hint="eastAsia"/>
          <w:b/>
          <w:kern w:val="0"/>
        </w:rPr>
        <w:t>４．　市街地総合再生計画</w:t>
      </w:r>
    </w:p>
    <w:p w14:paraId="2C592539" w14:textId="77777777" w:rsidR="00E26F2A" w:rsidRPr="00CF48B0" w:rsidRDefault="00B56AAD">
      <w:pPr>
        <w:ind w:leftChars="100" w:left="680" w:hangingChars="200" w:hanging="453"/>
        <w:textAlignment w:val="baseline"/>
        <w:rPr>
          <w:kern w:val="0"/>
        </w:rPr>
      </w:pPr>
      <w:r w:rsidRPr="00CF48B0">
        <w:rPr>
          <w:rFonts w:hint="eastAsia"/>
          <w:kern w:val="0"/>
        </w:rPr>
        <w:t>一　市街地総合再生施設整備を行おうとする市町村は、社会資本総合整備計画</w:t>
      </w:r>
    </w:p>
    <w:p w14:paraId="72F5CC54" w14:textId="77777777" w:rsidR="00E26F2A" w:rsidRPr="00CF48B0" w:rsidRDefault="00B56AAD">
      <w:pPr>
        <w:ind w:leftChars="214" w:left="712" w:hangingChars="100" w:hanging="227"/>
        <w:textAlignment w:val="baseline"/>
        <w:rPr>
          <w:spacing w:val="2"/>
          <w:kern w:val="0"/>
        </w:rPr>
      </w:pPr>
      <w:r w:rsidRPr="00CF48B0">
        <w:rPr>
          <w:rFonts w:hint="eastAsia"/>
          <w:kern w:val="0"/>
        </w:rPr>
        <w:t>において、市街地総合再生計画を記載するものとする。</w:t>
      </w:r>
    </w:p>
    <w:p w14:paraId="5AAC9D70" w14:textId="77777777" w:rsidR="00E26F2A" w:rsidRPr="00CF48B0" w:rsidRDefault="00B56AAD">
      <w:pPr>
        <w:ind w:left="424" w:hanging="212"/>
        <w:textAlignment w:val="baseline"/>
        <w:rPr>
          <w:spacing w:val="2"/>
          <w:kern w:val="0"/>
        </w:rPr>
      </w:pPr>
      <w:r w:rsidRPr="00CF48B0">
        <w:rPr>
          <w:rFonts w:hint="eastAsia"/>
          <w:kern w:val="0"/>
        </w:rPr>
        <w:t>二</w:t>
      </w:r>
      <w:r w:rsidRPr="00CF48B0">
        <w:rPr>
          <w:kern w:val="0"/>
        </w:rPr>
        <w:t xml:space="preserve">  </w:t>
      </w:r>
      <w:r w:rsidRPr="00CF48B0">
        <w:rPr>
          <w:rFonts w:hint="eastAsia"/>
          <w:kern w:val="0"/>
        </w:rPr>
        <w:t>市街地総合再生計画においては、次に掲げる事項を定めるものとする。</w:t>
      </w:r>
    </w:p>
    <w:p w14:paraId="2B20B352" w14:textId="77777777" w:rsidR="00E26F2A" w:rsidRPr="00CF48B0" w:rsidRDefault="00B56AAD">
      <w:pPr>
        <w:ind w:left="636" w:hanging="212"/>
        <w:textAlignment w:val="baseline"/>
        <w:rPr>
          <w:spacing w:val="2"/>
          <w:kern w:val="0"/>
        </w:rPr>
      </w:pPr>
      <w:r w:rsidRPr="00CF48B0">
        <w:rPr>
          <w:rFonts w:hint="eastAsia"/>
          <w:kern w:val="0"/>
        </w:rPr>
        <w:t>①　市街地総合再生計画地区の名称、区域及び面積</w:t>
      </w:r>
    </w:p>
    <w:p w14:paraId="208C1E44" w14:textId="77777777" w:rsidR="00E26F2A" w:rsidRPr="00CF48B0" w:rsidRDefault="00B56AAD">
      <w:pPr>
        <w:ind w:left="636" w:hanging="212"/>
        <w:textAlignment w:val="baseline"/>
        <w:rPr>
          <w:spacing w:val="2"/>
          <w:kern w:val="0"/>
        </w:rPr>
      </w:pPr>
      <w:r w:rsidRPr="00CF48B0">
        <w:rPr>
          <w:rFonts w:hint="eastAsia"/>
          <w:kern w:val="0"/>
        </w:rPr>
        <w:t>②　地区整備の基本方針</w:t>
      </w:r>
    </w:p>
    <w:p w14:paraId="3A71E980" w14:textId="77777777" w:rsidR="00E26F2A" w:rsidRPr="00CF48B0" w:rsidRDefault="00B56AAD">
      <w:pPr>
        <w:ind w:left="636" w:hanging="212"/>
        <w:textAlignment w:val="baseline"/>
        <w:rPr>
          <w:spacing w:val="2"/>
          <w:kern w:val="0"/>
        </w:rPr>
      </w:pPr>
      <w:r w:rsidRPr="00CF48B0">
        <w:rPr>
          <w:rFonts w:hint="eastAsia"/>
          <w:kern w:val="0"/>
        </w:rPr>
        <w:t>③　再開発事業の実施に関する計画</w:t>
      </w:r>
    </w:p>
    <w:p w14:paraId="3F17A253" w14:textId="77777777" w:rsidR="00E26F2A" w:rsidRPr="00CF48B0" w:rsidRDefault="00B56AAD">
      <w:pPr>
        <w:ind w:left="636" w:hanging="212"/>
        <w:textAlignment w:val="baseline"/>
        <w:rPr>
          <w:spacing w:val="2"/>
          <w:kern w:val="0"/>
        </w:rPr>
      </w:pPr>
      <w:r w:rsidRPr="00CF48B0">
        <w:rPr>
          <w:rFonts w:hint="eastAsia"/>
          <w:kern w:val="0"/>
        </w:rPr>
        <w:t>④　建築物の整備に関する計画</w:t>
      </w:r>
    </w:p>
    <w:p w14:paraId="08BB274B" w14:textId="77777777" w:rsidR="00E26F2A" w:rsidRPr="00CF48B0" w:rsidRDefault="00B56AAD">
      <w:pPr>
        <w:ind w:left="636" w:hanging="212"/>
        <w:textAlignment w:val="baseline"/>
        <w:rPr>
          <w:spacing w:val="2"/>
          <w:kern w:val="0"/>
        </w:rPr>
      </w:pPr>
      <w:r w:rsidRPr="00CF48B0">
        <w:rPr>
          <w:rFonts w:hint="eastAsia"/>
          <w:kern w:val="0"/>
        </w:rPr>
        <w:t>⑤　地区施設の整備に関する計画</w:t>
      </w:r>
    </w:p>
    <w:p w14:paraId="0EDF1342" w14:textId="77777777" w:rsidR="00E26F2A" w:rsidRPr="00CF48B0" w:rsidRDefault="00B56AAD">
      <w:pPr>
        <w:ind w:left="636" w:hanging="212"/>
        <w:textAlignment w:val="baseline"/>
        <w:rPr>
          <w:spacing w:val="2"/>
          <w:kern w:val="0"/>
        </w:rPr>
      </w:pPr>
      <w:r w:rsidRPr="00CF48B0">
        <w:rPr>
          <w:rFonts w:hint="eastAsia"/>
          <w:kern w:val="0"/>
        </w:rPr>
        <w:t>⑥　公開空地等の整備に関する計画</w:t>
      </w:r>
    </w:p>
    <w:p w14:paraId="1EF2887F" w14:textId="77777777" w:rsidR="00E26F2A" w:rsidRPr="00CF48B0" w:rsidRDefault="00B56AAD">
      <w:pPr>
        <w:ind w:left="636" w:hanging="212"/>
        <w:textAlignment w:val="baseline"/>
        <w:rPr>
          <w:spacing w:val="2"/>
          <w:kern w:val="0"/>
        </w:rPr>
      </w:pPr>
      <w:r w:rsidRPr="00CF48B0">
        <w:rPr>
          <w:rFonts w:hint="eastAsia"/>
          <w:kern w:val="0"/>
        </w:rPr>
        <w:t>⑦　当面の地区整備の方針</w:t>
      </w:r>
    </w:p>
    <w:p w14:paraId="596B287B" w14:textId="77777777" w:rsidR="00E26F2A" w:rsidRPr="00CF48B0" w:rsidRDefault="00B56AAD">
      <w:pPr>
        <w:ind w:left="636" w:hanging="212"/>
        <w:textAlignment w:val="baseline"/>
        <w:rPr>
          <w:spacing w:val="2"/>
          <w:kern w:val="0"/>
        </w:rPr>
      </w:pPr>
      <w:r w:rsidRPr="00CF48B0">
        <w:rPr>
          <w:rFonts w:hint="eastAsia"/>
          <w:kern w:val="0"/>
        </w:rPr>
        <w:t>⑧　再開発事業と公共施設の一体的整備に関する計画</w:t>
      </w:r>
    </w:p>
    <w:p w14:paraId="7EFCE74C" w14:textId="77777777" w:rsidR="00E26F2A" w:rsidRPr="00CF48B0" w:rsidRDefault="00B56AAD">
      <w:pPr>
        <w:ind w:left="636" w:hanging="212"/>
        <w:textAlignment w:val="baseline"/>
        <w:rPr>
          <w:spacing w:val="2"/>
          <w:kern w:val="0"/>
        </w:rPr>
      </w:pPr>
      <w:r w:rsidRPr="00CF48B0">
        <w:rPr>
          <w:rFonts w:hint="eastAsia"/>
          <w:kern w:val="0"/>
        </w:rPr>
        <w:t>⑨　その他必要な事項</w:t>
      </w:r>
    </w:p>
    <w:p w14:paraId="47424F09" w14:textId="77777777" w:rsidR="00E26F2A" w:rsidRPr="00CF48B0" w:rsidRDefault="00B56AAD">
      <w:pPr>
        <w:ind w:left="424" w:hanging="212"/>
        <w:textAlignment w:val="baseline"/>
        <w:rPr>
          <w:spacing w:val="2"/>
          <w:kern w:val="0"/>
        </w:rPr>
      </w:pPr>
      <w:r w:rsidRPr="00CF48B0">
        <w:rPr>
          <w:rFonts w:hint="eastAsia"/>
          <w:kern w:val="0"/>
        </w:rPr>
        <w:t>三</w:t>
      </w:r>
      <w:r w:rsidRPr="00CF48B0">
        <w:rPr>
          <w:kern w:val="0"/>
        </w:rPr>
        <w:t xml:space="preserve"> </w:t>
      </w:r>
      <w:r w:rsidRPr="00CF48B0">
        <w:rPr>
          <w:rFonts w:hint="eastAsia"/>
          <w:kern w:val="0"/>
        </w:rPr>
        <w:t>市町村は、市街地総合再生計画を作成しようとするときは、関係行政機関の意見を聴かなければならない。</w:t>
      </w:r>
    </w:p>
    <w:p w14:paraId="55DEF2FF" w14:textId="77777777" w:rsidR="00E26F2A" w:rsidRPr="00CF48B0" w:rsidRDefault="00B56AAD">
      <w:pPr>
        <w:ind w:left="424" w:hanging="212"/>
        <w:textAlignment w:val="baseline"/>
        <w:rPr>
          <w:spacing w:val="2"/>
          <w:kern w:val="0"/>
        </w:rPr>
      </w:pPr>
      <w:r w:rsidRPr="00CF48B0">
        <w:rPr>
          <w:rFonts w:hint="eastAsia"/>
          <w:kern w:val="0"/>
        </w:rPr>
        <w:t>四</w:t>
      </w:r>
      <w:r w:rsidRPr="00CF48B0">
        <w:rPr>
          <w:kern w:val="0"/>
        </w:rPr>
        <w:t xml:space="preserve"> </w:t>
      </w:r>
      <w:r w:rsidRPr="00CF48B0">
        <w:rPr>
          <w:rFonts w:hint="eastAsia"/>
          <w:kern w:val="0"/>
        </w:rPr>
        <w:t>市町村は、市街地総合再生計画を作成したときは、これを関係権利者に周知させるよう努めるものとする。</w:t>
      </w:r>
    </w:p>
    <w:p w14:paraId="651CFB99" w14:textId="77777777" w:rsidR="00E26F2A" w:rsidRPr="00CF48B0" w:rsidRDefault="00E26F2A">
      <w:pPr>
        <w:ind w:left="424" w:hanging="212"/>
        <w:textAlignment w:val="baseline"/>
      </w:pPr>
    </w:p>
    <w:p w14:paraId="23ED0A0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　交付対象事業</w:t>
      </w:r>
    </w:p>
    <w:p w14:paraId="57A77D06" w14:textId="77777777" w:rsidR="00E26F2A" w:rsidRPr="00CF48B0" w:rsidRDefault="00B56AAD">
      <w:pPr>
        <w:ind w:leftChars="100" w:left="454" w:hangingChars="100" w:hanging="227"/>
        <w:textAlignment w:val="baseline"/>
        <w:rPr>
          <w:spacing w:val="2"/>
          <w:kern w:val="0"/>
        </w:rPr>
      </w:pPr>
      <w:r w:rsidRPr="00CF48B0">
        <w:rPr>
          <w:rFonts w:hint="eastAsia"/>
          <w:kern w:val="0"/>
        </w:rPr>
        <w:t>一　公開空地等の整備</w:t>
      </w:r>
    </w:p>
    <w:p w14:paraId="4F742306" w14:textId="77777777" w:rsidR="00E26F2A" w:rsidRPr="00CF48B0" w:rsidRDefault="00B56AAD">
      <w:pPr>
        <w:ind w:leftChars="200" w:left="680" w:hangingChars="100" w:hanging="227"/>
        <w:textAlignment w:val="baseline"/>
        <w:rPr>
          <w:spacing w:val="2"/>
          <w:kern w:val="0"/>
        </w:rPr>
      </w:pPr>
      <w:r w:rsidRPr="00CF48B0">
        <w:rPr>
          <w:rFonts w:hint="eastAsia"/>
          <w:kern w:val="0"/>
        </w:rPr>
        <w:t>イ　事業主体が行う公開空地等の整備</w:t>
      </w:r>
    </w:p>
    <w:p w14:paraId="357080D6" w14:textId="77777777" w:rsidR="00E26F2A" w:rsidRPr="00CF48B0" w:rsidRDefault="00B56AAD">
      <w:pPr>
        <w:ind w:leftChars="200" w:left="680" w:hangingChars="100" w:hanging="227"/>
        <w:textAlignment w:val="baseline"/>
        <w:rPr>
          <w:spacing w:val="2"/>
          <w:kern w:val="0"/>
        </w:rPr>
      </w:pPr>
      <w:r w:rsidRPr="00CF48B0">
        <w:rPr>
          <w:rFonts w:hint="eastAsia"/>
          <w:kern w:val="0"/>
        </w:rPr>
        <w:t>ロ　公開空地等の整備を行う施行者に対する事業主体の補助</w:t>
      </w:r>
    </w:p>
    <w:p w14:paraId="380B5B8C" w14:textId="77777777" w:rsidR="00E26F2A" w:rsidRPr="00CF48B0" w:rsidRDefault="00B56AAD">
      <w:pPr>
        <w:ind w:leftChars="100" w:left="454" w:hangingChars="100" w:hanging="227"/>
        <w:textAlignment w:val="baseline"/>
        <w:rPr>
          <w:spacing w:val="2"/>
          <w:kern w:val="0"/>
        </w:rPr>
      </w:pPr>
      <w:r w:rsidRPr="00CF48B0">
        <w:rPr>
          <w:rFonts w:hint="eastAsia"/>
          <w:kern w:val="0"/>
        </w:rPr>
        <w:t>二　住宅等の建設</w:t>
      </w:r>
    </w:p>
    <w:p w14:paraId="26C3E07A" w14:textId="77777777" w:rsidR="00E26F2A" w:rsidRPr="00CF48B0" w:rsidRDefault="00B56AAD">
      <w:pPr>
        <w:ind w:leftChars="200" w:left="680" w:hangingChars="100" w:hanging="227"/>
        <w:textAlignment w:val="baseline"/>
        <w:rPr>
          <w:spacing w:val="2"/>
          <w:kern w:val="0"/>
        </w:rPr>
      </w:pPr>
      <w:r w:rsidRPr="00CF48B0">
        <w:rPr>
          <w:rFonts w:hint="eastAsia"/>
          <w:kern w:val="0"/>
        </w:rPr>
        <w:t>イ　事業主体が行う住宅等の建設</w:t>
      </w:r>
    </w:p>
    <w:p w14:paraId="43878143" w14:textId="77777777" w:rsidR="00E26F2A" w:rsidRPr="00CF48B0" w:rsidRDefault="00B56AAD">
      <w:pPr>
        <w:ind w:leftChars="200" w:left="680" w:hangingChars="100" w:hanging="227"/>
        <w:textAlignment w:val="baseline"/>
        <w:rPr>
          <w:spacing w:val="2"/>
          <w:kern w:val="0"/>
        </w:rPr>
      </w:pPr>
      <w:r w:rsidRPr="00CF48B0">
        <w:rPr>
          <w:rFonts w:hint="eastAsia"/>
          <w:kern w:val="0"/>
        </w:rPr>
        <w:t>ロ　住宅等の建設を行う施行者に対する事業主体の補助</w:t>
      </w:r>
    </w:p>
    <w:p w14:paraId="4076B21E" w14:textId="77777777" w:rsidR="00E26F2A" w:rsidRPr="00CF48B0" w:rsidRDefault="00E26F2A">
      <w:pPr>
        <w:ind w:leftChars="100" w:left="454" w:hangingChars="100" w:hanging="227"/>
      </w:pPr>
    </w:p>
    <w:p w14:paraId="249C0D6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　その他</w:t>
      </w:r>
    </w:p>
    <w:p w14:paraId="11BA0BF9" w14:textId="77777777" w:rsidR="00E26F2A" w:rsidRPr="00CF48B0" w:rsidRDefault="00B56AAD">
      <w:pPr>
        <w:spacing w:line="360" w:lineRule="exact"/>
        <w:ind w:leftChars="100" w:left="227" w:firstLine="212"/>
        <w:textAlignment w:val="baseline"/>
        <w:rPr>
          <w:spacing w:val="2"/>
          <w:kern w:val="0"/>
        </w:rPr>
      </w:pPr>
      <w:r w:rsidRPr="00CF48B0">
        <w:rPr>
          <w:rFonts w:hint="eastAsia"/>
          <w:kern w:val="0"/>
        </w:rPr>
        <w:t>市街地総合再生施設整備の運営は、</w:t>
      </w:r>
      <w:r w:rsidRPr="00CF48B0">
        <w:rPr>
          <w:rFonts w:hint="eastAsia"/>
        </w:rPr>
        <w:t>イ－</w:t>
      </w:r>
      <w:r w:rsidRPr="00CF48B0">
        <w:rPr>
          <w:rFonts w:hint="eastAsia"/>
          <w:kern w:val="0"/>
        </w:rPr>
        <w:t>１６</w:t>
      </w:r>
      <w:r w:rsidRPr="00CF48B0">
        <w:rPr>
          <w:kern w:val="0"/>
        </w:rPr>
        <w:t>-</w:t>
      </w:r>
      <w:r w:rsidRPr="00CF48B0">
        <w:rPr>
          <w:rFonts w:hint="eastAsia"/>
          <w:kern w:val="0"/>
        </w:rPr>
        <w:t>（３）に定めるところによるほか、次の各号に定めるところにより行わなければならない。</w:t>
      </w:r>
    </w:p>
    <w:p w14:paraId="2969F8BF" w14:textId="77777777" w:rsidR="00E26F2A" w:rsidRPr="00CF48B0" w:rsidRDefault="00B56AAD">
      <w:pPr>
        <w:ind w:leftChars="100" w:left="454" w:hangingChars="100" w:hanging="227"/>
        <w:textAlignment w:val="baseline"/>
        <w:rPr>
          <w:kern w:val="0"/>
        </w:rPr>
      </w:pPr>
      <w:r w:rsidRPr="00CF48B0">
        <w:rPr>
          <w:rFonts w:hint="eastAsia"/>
          <w:kern w:val="0"/>
        </w:rPr>
        <w:t>１　補助事業等における残存物件の取扱いについて（昭和</w:t>
      </w:r>
      <w:r w:rsidRPr="00CF48B0">
        <w:rPr>
          <w:kern w:val="0"/>
        </w:rPr>
        <w:t>34</w:t>
      </w:r>
      <w:r w:rsidRPr="00CF48B0">
        <w:rPr>
          <w:rFonts w:hint="eastAsia"/>
          <w:kern w:val="0"/>
        </w:rPr>
        <w:t>年３月</w:t>
      </w:r>
      <w:r w:rsidRPr="00CF48B0">
        <w:rPr>
          <w:kern w:val="0"/>
        </w:rPr>
        <w:t>12</w:t>
      </w:r>
      <w:r w:rsidRPr="00CF48B0">
        <w:rPr>
          <w:rFonts w:hint="eastAsia"/>
          <w:kern w:val="0"/>
        </w:rPr>
        <w:t>日付け建設省会発第</w:t>
      </w:r>
      <w:r w:rsidRPr="00CF48B0">
        <w:rPr>
          <w:kern w:val="0"/>
        </w:rPr>
        <w:t>74</w:t>
      </w:r>
      <w:r w:rsidRPr="00CF48B0">
        <w:rPr>
          <w:rFonts w:hint="eastAsia"/>
          <w:kern w:val="0"/>
        </w:rPr>
        <w:t>号建設事務次官通達）</w:t>
      </w:r>
    </w:p>
    <w:p w14:paraId="61786E15" w14:textId="77777777" w:rsidR="00E26F2A" w:rsidRPr="00CF48B0" w:rsidRDefault="00B56AAD">
      <w:pPr>
        <w:ind w:leftChars="100" w:left="454" w:hangingChars="100" w:hanging="227"/>
        <w:textAlignment w:val="baseline"/>
        <w:rPr>
          <w:spacing w:val="2"/>
          <w:kern w:val="0"/>
        </w:rPr>
      </w:pPr>
      <w:r w:rsidRPr="00CF48B0">
        <w:rPr>
          <w:rFonts w:hint="eastAsia"/>
          <w:kern w:val="0"/>
        </w:rPr>
        <w:t>２　公営住宅建設事業等における残存物件の取扱いについて（昭和</w:t>
      </w:r>
      <w:r w:rsidRPr="00CF48B0">
        <w:rPr>
          <w:kern w:val="0"/>
        </w:rPr>
        <w:t>34</w:t>
      </w:r>
      <w:r w:rsidRPr="00CF48B0">
        <w:rPr>
          <w:rFonts w:hint="eastAsia"/>
          <w:kern w:val="0"/>
        </w:rPr>
        <w:t>年４月</w:t>
      </w:r>
      <w:r w:rsidRPr="00CF48B0">
        <w:rPr>
          <w:kern w:val="0"/>
        </w:rPr>
        <w:t>15</w:t>
      </w:r>
      <w:r w:rsidRPr="00CF48B0">
        <w:rPr>
          <w:rFonts w:hint="eastAsia"/>
          <w:kern w:val="0"/>
        </w:rPr>
        <w:t>日付け建設省住発第</w:t>
      </w:r>
      <w:r w:rsidRPr="00CF48B0">
        <w:rPr>
          <w:kern w:val="0"/>
        </w:rPr>
        <w:t>120</w:t>
      </w:r>
      <w:r w:rsidRPr="00CF48B0">
        <w:rPr>
          <w:rFonts w:hint="eastAsia"/>
          <w:kern w:val="0"/>
        </w:rPr>
        <w:t>号住宅局長通達）</w:t>
      </w:r>
    </w:p>
    <w:p w14:paraId="64240C65" w14:textId="77777777" w:rsidR="00E26F2A" w:rsidRPr="00CF48B0" w:rsidRDefault="00B56AAD">
      <w:pPr>
        <w:ind w:leftChars="100" w:left="454" w:hangingChars="100" w:hanging="227"/>
        <w:textAlignment w:val="baseline"/>
        <w:rPr>
          <w:spacing w:val="2"/>
          <w:kern w:val="0"/>
        </w:rPr>
      </w:pPr>
      <w:r w:rsidRPr="00CF48B0">
        <w:rPr>
          <w:rFonts w:hint="eastAsia"/>
          <w:kern w:val="0"/>
        </w:rPr>
        <w:t>３　建設省所管補助事業における食糧費の支出について（平成７年</w:t>
      </w:r>
      <w:r w:rsidRPr="00CF48B0">
        <w:rPr>
          <w:kern w:val="0"/>
        </w:rPr>
        <w:t>11</w:t>
      </w:r>
      <w:r w:rsidRPr="00CF48B0">
        <w:rPr>
          <w:rFonts w:hint="eastAsia"/>
          <w:kern w:val="0"/>
        </w:rPr>
        <w:t>月</w:t>
      </w:r>
      <w:r w:rsidRPr="00CF48B0">
        <w:rPr>
          <w:kern w:val="0"/>
        </w:rPr>
        <w:t>20</w:t>
      </w:r>
      <w:r w:rsidRPr="00CF48B0">
        <w:rPr>
          <w:rFonts w:hint="eastAsia"/>
          <w:kern w:val="0"/>
        </w:rPr>
        <w:t>日付け建設省会発第</w:t>
      </w:r>
      <w:r w:rsidRPr="00CF48B0">
        <w:rPr>
          <w:kern w:val="0"/>
        </w:rPr>
        <w:t>641</w:t>
      </w:r>
      <w:r w:rsidRPr="00CF48B0">
        <w:rPr>
          <w:rFonts w:hint="eastAsia"/>
          <w:kern w:val="0"/>
        </w:rPr>
        <w:t>号建設事務次官通達）</w:t>
      </w:r>
    </w:p>
    <w:p w14:paraId="55FC66B1" w14:textId="77777777" w:rsidR="00E26F2A" w:rsidRPr="00CF48B0" w:rsidRDefault="00B56AAD">
      <w:pPr>
        <w:ind w:leftChars="100" w:left="454" w:hangingChars="100" w:hanging="227"/>
        <w:textAlignment w:val="baseline"/>
        <w:rPr>
          <w:spacing w:val="2"/>
          <w:kern w:val="0"/>
        </w:rPr>
      </w:pPr>
      <w:r w:rsidRPr="00CF48B0">
        <w:rPr>
          <w:rFonts w:hint="eastAsia"/>
          <w:kern w:val="0"/>
        </w:rPr>
        <w:t>４　住宅局所管補助事業等における消費税相当額の取扱について（平成</w:t>
      </w:r>
      <w:r w:rsidRPr="00CF48B0">
        <w:rPr>
          <w:kern w:val="0"/>
        </w:rPr>
        <w:t>17</w:t>
      </w:r>
      <w:r w:rsidRPr="00CF48B0">
        <w:rPr>
          <w:rFonts w:hint="eastAsia"/>
          <w:kern w:val="0"/>
        </w:rPr>
        <w:t>年９月１日付け国住総第</w:t>
      </w:r>
      <w:r w:rsidRPr="00CF48B0">
        <w:rPr>
          <w:kern w:val="0"/>
        </w:rPr>
        <w:t>37</w:t>
      </w:r>
      <w:r w:rsidRPr="00CF48B0">
        <w:rPr>
          <w:rFonts w:hint="eastAsia"/>
          <w:kern w:val="0"/>
        </w:rPr>
        <w:t>号国土交通省住宅局長通知）</w:t>
      </w:r>
    </w:p>
    <w:p w14:paraId="4EFC72A3" w14:textId="77777777" w:rsidR="00E26F2A" w:rsidRPr="00CF48B0" w:rsidRDefault="00B56AAD">
      <w:pPr>
        <w:ind w:leftChars="100" w:left="454" w:hangingChars="100" w:hanging="227"/>
        <w:textAlignment w:val="baseline"/>
        <w:rPr>
          <w:spacing w:val="2"/>
          <w:kern w:val="0"/>
        </w:rPr>
      </w:pPr>
      <w:r w:rsidRPr="00CF48B0">
        <w:rPr>
          <w:rFonts w:hint="eastAsia"/>
          <w:kern w:val="0"/>
        </w:rPr>
        <w:t>５　その他関連通達等に定めるもの</w:t>
      </w:r>
    </w:p>
    <w:p w14:paraId="45C6A4FE" w14:textId="77777777" w:rsidR="00E26F2A" w:rsidRPr="00CF48B0" w:rsidRDefault="00E26F2A">
      <w:pPr>
        <w:ind w:leftChars="100" w:left="454" w:hangingChars="100" w:hanging="227"/>
      </w:pPr>
    </w:p>
    <w:p w14:paraId="70B46C9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７</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雑則</w:t>
      </w:r>
    </w:p>
    <w:p w14:paraId="54B64E78" w14:textId="77777777" w:rsidR="00E26F2A" w:rsidRPr="00CF48B0" w:rsidRDefault="00B56AAD">
      <w:pPr>
        <w:ind w:leftChars="100" w:left="227" w:firstLineChars="100" w:firstLine="231"/>
        <w:textAlignment w:val="baseline"/>
        <w:rPr>
          <w:spacing w:val="2"/>
          <w:kern w:val="0"/>
        </w:rPr>
      </w:pPr>
      <w:r w:rsidRPr="00CF48B0">
        <w:rPr>
          <w:rFonts w:hint="eastAsia"/>
          <w:spacing w:val="2"/>
          <w:kern w:val="0"/>
        </w:rPr>
        <w:t>平成</w:t>
      </w:r>
      <w:r w:rsidRPr="00CF48B0">
        <w:rPr>
          <w:spacing w:val="2"/>
          <w:kern w:val="0"/>
        </w:rPr>
        <w:t>21</w:t>
      </w:r>
      <w:r w:rsidRPr="00CF48B0">
        <w:rPr>
          <w:rFonts w:hint="eastAsia"/>
          <w:spacing w:val="2"/>
          <w:kern w:val="0"/>
        </w:rPr>
        <w:t>年度以前に市街地再開発事業（組合施行、再開発会社施行、個人施行、都市再生機構施行及び地方住宅供給公社施行）等に係る国庫補助採択基準及び実施要領（昭和</w:t>
      </w:r>
      <w:r w:rsidRPr="00CF48B0">
        <w:rPr>
          <w:spacing w:val="2"/>
          <w:kern w:val="0"/>
        </w:rPr>
        <w:t>61</w:t>
      </w:r>
      <w:r w:rsidRPr="00CF48B0">
        <w:rPr>
          <w:rFonts w:hint="eastAsia"/>
          <w:spacing w:val="2"/>
          <w:kern w:val="0"/>
        </w:rPr>
        <w:t>年</w:t>
      </w:r>
      <w:r w:rsidRPr="00CF48B0">
        <w:rPr>
          <w:spacing w:val="2"/>
          <w:kern w:val="0"/>
        </w:rPr>
        <w:t>5</w:t>
      </w:r>
      <w:r w:rsidRPr="00CF48B0">
        <w:rPr>
          <w:rFonts w:hint="eastAsia"/>
          <w:spacing w:val="2"/>
          <w:kern w:val="0"/>
        </w:rPr>
        <w:t>月</w:t>
      </w:r>
      <w:r w:rsidRPr="00CF48B0">
        <w:rPr>
          <w:spacing w:val="2"/>
          <w:kern w:val="0"/>
        </w:rPr>
        <w:t>30</w:t>
      </w:r>
      <w:r w:rsidRPr="00CF48B0">
        <w:rPr>
          <w:rFonts w:hint="eastAsia"/>
          <w:spacing w:val="2"/>
          <w:kern w:val="0"/>
        </w:rPr>
        <w:t>日付け建設省住街発第</w:t>
      </w:r>
      <w:r w:rsidRPr="00CF48B0">
        <w:rPr>
          <w:spacing w:val="2"/>
          <w:kern w:val="0"/>
        </w:rPr>
        <w:t>34</w:t>
      </w:r>
      <w:r w:rsidRPr="00CF48B0">
        <w:rPr>
          <w:rFonts w:hint="eastAsia"/>
          <w:spacing w:val="2"/>
          <w:kern w:val="0"/>
        </w:rPr>
        <w:t>号）及び市街地再開発事業等補助要領（昭和</w:t>
      </w:r>
      <w:r w:rsidRPr="00CF48B0">
        <w:rPr>
          <w:spacing w:val="2"/>
          <w:kern w:val="0"/>
        </w:rPr>
        <w:t>62</w:t>
      </w:r>
      <w:r w:rsidRPr="00CF48B0">
        <w:rPr>
          <w:rFonts w:hint="eastAsia"/>
          <w:spacing w:val="2"/>
          <w:kern w:val="0"/>
        </w:rPr>
        <w:t>年</w:t>
      </w:r>
      <w:r w:rsidRPr="00CF48B0">
        <w:rPr>
          <w:spacing w:val="2"/>
          <w:kern w:val="0"/>
        </w:rPr>
        <w:t>5</w:t>
      </w:r>
      <w:r w:rsidRPr="00CF48B0">
        <w:rPr>
          <w:rFonts w:hint="eastAsia"/>
          <w:spacing w:val="2"/>
          <w:kern w:val="0"/>
        </w:rPr>
        <w:t>月</w:t>
      </w:r>
      <w:r w:rsidRPr="00CF48B0">
        <w:rPr>
          <w:spacing w:val="2"/>
          <w:kern w:val="0"/>
        </w:rPr>
        <w:t>20</w:t>
      </w:r>
      <w:r w:rsidRPr="00CF48B0">
        <w:rPr>
          <w:rFonts w:hint="eastAsia"/>
          <w:spacing w:val="2"/>
          <w:kern w:val="0"/>
        </w:rPr>
        <w:t>日付け建設省住街発第</w:t>
      </w:r>
      <w:r w:rsidRPr="00CF48B0">
        <w:rPr>
          <w:spacing w:val="2"/>
          <w:kern w:val="0"/>
        </w:rPr>
        <w:t>47</w:t>
      </w:r>
      <w:r w:rsidRPr="00CF48B0">
        <w:rPr>
          <w:rFonts w:hint="eastAsia"/>
          <w:spacing w:val="2"/>
          <w:kern w:val="0"/>
        </w:rPr>
        <w:t>号）に基づき行われている事業で地方公共団体が補助事業者のものについては、</w:t>
      </w:r>
      <w:r w:rsidRPr="00CF48B0">
        <w:rPr>
          <w:rFonts w:hint="eastAsia"/>
        </w:rPr>
        <w:t>イ－</w:t>
      </w:r>
      <w:r w:rsidRPr="00CF48B0">
        <w:rPr>
          <w:rFonts w:hint="eastAsia"/>
          <w:spacing w:val="2"/>
          <w:kern w:val="0"/>
        </w:rPr>
        <w:t>１６</w:t>
      </w:r>
      <w:r w:rsidRPr="00CF48B0">
        <w:rPr>
          <w:spacing w:val="2"/>
          <w:kern w:val="0"/>
        </w:rPr>
        <w:t>-</w:t>
      </w:r>
      <w:r w:rsidRPr="00CF48B0">
        <w:rPr>
          <w:rFonts w:hint="eastAsia"/>
          <w:spacing w:val="2"/>
          <w:kern w:val="0"/>
        </w:rPr>
        <w:t>（３）で定める市街地総合再生施設整備とみなし、なお従前の例によることができる。</w:t>
      </w:r>
    </w:p>
    <w:p w14:paraId="70ED303A" w14:textId="77777777" w:rsidR="00E26F2A" w:rsidRPr="00CF48B0" w:rsidRDefault="00E26F2A">
      <w:pPr>
        <w:ind w:leftChars="100" w:left="227"/>
      </w:pPr>
    </w:p>
    <w:p w14:paraId="56600AB8" w14:textId="77777777" w:rsidR="00E26F2A" w:rsidRPr="00CF48B0" w:rsidRDefault="00B56AAD">
      <w:pPr>
        <w:pStyle w:val="4"/>
      </w:pPr>
      <w:bookmarkStart w:id="268" w:name="_Toc130988117"/>
      <w:r w:rsidRPr="00CF48B0">
        <w:rPr>
          <w:rFonts w:hint="eastAsia"/>
        </w:rPr>
        <w:t>イ－１６－（４）基本計画等作成等事業</w:t>
      </w:r>
      <w:bookmarkEnd w:id="268"/>
    </w:p>
    <w:p w14:paraId="3D88132E" w14:textId="77777777" w:rsidR="00E26F2A" w:rsidRPr="00CF48B0" w:rsidRDefault="00E26F2A"/>
    <w:p w14:paraId="2854997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　目的</w:t>
      </w:r>
    </w:p>
    <w:p w14:paraId="509118B7" w14:textId="77777777" w:rsidR="00E26F2A" w:rsidRPr="00CF48B0" w:rsidRDefault="00B56AAD">
      <w:pPr>
        <w:ind w:leftChars="100" w:left="227"/>
      </w:pPr>
      <w:r w:rsidRPr="00CF48B0">
        <w:rPr>
          <w:rFonts w:hint="eastAsia"/>
        </w:rPr>
        <w:t xml:space="preserve">　基本計画等作成等事業は、地方公共団体等が土地の合理的かつ健全な高度利用及び市街地環境の整備が必要な地区について行う計画の作成等を支援することにより、同事業等の事業化の促進を図り、もって同事業等の円滑かつ効率的な施行による市街地の再開発の計画的推進に資することを目的とする。</w:t>
      </w:r>
    </w:p>
    <w:p w14:paraId="696E092F" w14:textId="77777777" w:rsidR="00E26F2A" w:rsidRPr="00CF48B0" w:rsidRDefault="00E26F2A"/>
    <w:p w14:paraId="3D632EB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　定義</w:t>
      </w:r>
    </w:p>
    <w:p w14:paraId="2103BF68"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基本計画等作成等事業とは、次の各号に定める事業をいう。</w:t>
      </w:r>
    </w:p>
    <w:p w14:paraId="27D2B09B" w14:textId="77777777" w:rsidR="00E26F2A" w:rsidRPr="00CF48B0" w:rsidRDefault="00B56AAD">
      <w:pPr>
        <w:ind w:leftChars="200" w:left="680" w:hangingChars="100" w:hanging="227"/>
        <w:textAlignment w:val="baseline"/>
        <w:rPr>
          <w:kern w:val="0"/>
        </w:rPr>
      </w:pPr>
      <w:r w:rsidRPr="00CF48B0">
        <w:rPr>
          <w:rFonts w:hint="eastAsia"/>
          <w:kern w:val="0"/>
        </w:rPr>
        <w:t>一　市街地総合再生基本計画作成</w:t>
      </w:r>
    </w:p>
    <w:p w14:paraId="58CDEA25" w14:textId="77777777" w:rsidR="00E26F2A" w:rsidRPr="00CF48B0" w:rsidRDefault="00B56AAD">
      <w:pPr>
        <w:ind w:leftChars="300" w:left="680" w:firstLineChars="100" w:firstLine="227"/>
        <w:textAlignment w:val="baseline"/>
      </w:pPr>
      <w:r w:rsidRPr="00CF48B0">
        <w:rPr>
          <w:rFonts w:hint="eastAsia"/>
        </w:rPr>
        <w:t>既成市街地内の土地の合理的かつ健全な高度利用及び市街地環境の整備改善が必要な地区について、現況調査並びに地区整備の基本方針、再開発が必要な地区及び整備手法の選定等の検討をいう。</w:t>
      </w:r>
    </w:p>
    <w:p w14:paraId="6E9C845A" w14:textId="77777777" w:rsidR="00E26F2A" w:rsidRPr="00CF48B0" w:rsidRDefault="00B56AAD">
      <w:pPr>
        <w:pStyle w:val="ac"/>
        <w:ind w:leftChars="200" w:left="684" w:hangingChars="100" w:hanging="231"/>
        <w:rPr>
          <w:rFonts w:asciiTheme="minorEastAsia" w:eastAsiaTheme="minorEastAsia" w:hAnsiTheme="minorEastAsia"/>
          <w:spacing w:val="2"/>
          <w:kern w:val="0"/>
          <w:sz w:val="24"/>
        </w:rPr>
      </w:pPr>
      <w:r w:rsidRPr="00CF48B0">
        <w:rPr>
          <w:rFonts w:asciiTheme="minorEastAsia" w:eastAsiaTheme="minorEastAsia" w:hAnsiTheme="minorEastAsia" w:hint="eastAsia"/>
          <w:spacing w:val="2"/>
          <w:kern w:val="0"/>
          <w:sz w:val="24"/>
        </w:rPr>
        <w:t xml:space="preserve">二　</w:t>
      </w:r>
      <w:r w:rsidRPr="00CF48B0">
        <w:rPr>
          <w:rFonts w:asciiTheme="minorEastAsia" w:eastAsiaTheme="minorEastAsia" w:hAnsiTheme="minorEastAsia" w:hint="eastAsia"/>
          <w:sz w:val="24"/>
        </w:rPr>
        <w:t>市街地再開発事業基本計画（以下</w:t>
      </w:r>
      <w:r w:rsidRPr="00CF48B0">
        <w:rPr>
          <w:rFonts w:asciiTheme="minorEastAsia" w:eastAsiaTheme="minorEastAsia" w:hAnsiTheme="minorEastAsia" w:hint="eastAsia"/>
        </w:rPr>
        <w:t>イ－</w:t>
      </w:r>
      <w:r w:rsidRPr="00CF48B0">
        <w:rPr>
          <w:rFonts w:asciiTheme="minorEastAsia" w:eastAsiaTheme="minorEastAsia" w:hAnsiTheme="minorEastAsia" w:hint="eastAsia"/>
          <w:sz w:val="24"/>
        </w:rPr>
        <w:t>１６</w:t>
      </w: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（４）関係部分において「基本計</w:t>
      </w:r>
      <w:r w:rsidRPr="00CF48B0">
        <w:rPr>
          <w:rFonts w:asciiTheme="minorEastAsia" w:eastAsiaTheme="minorEastAsia" w:hAnsiTheme="minorEastAsia" w:hint="eastAsia"/>
          <w:kern w:val="0"/>
          <w:sz w:val="24"/>
        </w:rPr>
        <w:t>画」という。）作成</w:t>
      </w:r>
    </w:p>
    <w:p w14:paraId="058E54A7" w14:textId="77777777" w:rsidR="00E26F2A" w:rsidRPr="00CF48B0" w:rsidRDefault="00B56AAD">
      <w:pPr>
        <w:ind w:leftChars="300" w:left="680" w:firstLineChars="100" w:firstLine="227"/>
        <w:textAlignment w:val="baseline"/>
        <w:rPr>
          <w:spacing w:val="2"/>
          <w:kern w:val="0"/>
        </w:rPr>
      </w:pPr>
      <w:r w:rsidRPr="00CF48B0">
        <w:rPr>
          <w:rFonts w:hint="eastAsia"/>
        </w:rPr>
        <w:t>市街地総合再生基本計画作成又はこれに準ずる調査を実施した地区内等において選定された市街地再開発組合等による市街地再開発事業の事業化が見込まれる区域について、都市計画に係る検討、施設建築物、施設建築敷地、地区施設等の設計、資金計画その他事業の計画内容及び権利調整の概略の検討並びにこれらに伴う施設概要等の調査をいう。</w:t>
      </w:r>
    </w:p>
    <w:p w14:paraId="40524A22" w14:textId="77777777" w:rsidR="00E26F2A" w:rsidRPr="00CF48B0" w:rsidRDefault="00B56AAD">
      <w:pPr>
        <w:pStyle w:val="ac"/>
        <w:ind w:leftChars="200" w:left="684" w:hangingChars="100" w:hanging="231"/>
        <w:rPr>
          <w:rFonts w:asciiTheme="minorEastAsia" w:eastAsiaTheme="minorEastAsia" w:hAnsiTheme="minorEastAsia"/>
          <w:spacing w:val="2"/>
          <w:kern w:val="0"/>
          <w:sz w:val="24"/>
        </w:rPr>
      </w:pPr>
      <w:r w:rsidRPr="00CF48B0">
        <w:rPr>
          <w:rFonts w:asciiTheme="minorEastAsia" w:eastAsiaTheme="minorEastAsia" w:hAnsiTheme="minorEastAsia" w:hint="eastAsia"/>
          <w:spacing w:val="2"/>
          <w:kern w:val="0"/>
          <w:sz w:val="24"/>
        </w:rPr>
        <w:t xml:space="preserve">三　</w:t>
      </w:r>
      <w:r w:rsidRPr="00CF48B0">
        <w:rPr>
          <w:rFonts w:asciiTheme="minorEastAsia" w:eastAsiaTheme="minorEastAsia" w:hAnsiTheme="minorEastAsia" w:hint="eastAsia"/>
          <w:sz w:val="24"/>
        </w:rPr>
        <w:t>市街地再開発事業推進計画（以下</w:t>
      </w:r>
      <w:r w:rsidRPr="00CF48B0">
        <w:rPr>
          <w:rFonts w:asciiTheme="minorEastAsia" w:eastAsiaTheme="minorEastAsia" w:hAnsiTheme="minorEastAsia" w:hint="eastAsia"/>
        </w:rPr>
        <w:t>イ－</w:t>
      </w:r>
      <w:r w:rsidRPr="00CF48B0">
        <w:rPr>
          <w:rFonts w:asciiTheme="minorEastAsia" w:eastAsiaTheme="minorEastAsia" w:hAnsiTheme="minorEastAsia" w:hint="eastAsia"/>
          <w:sz w:val="24"/>
        </w:rPr>
        <w:t>１６</w:t>
      </w: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（４）関係部分において「推進計画」という。）作成</w:t>
      </w:r>
    </w:p>
    <w:p w14:paraId="2FF2CE6C" w14:textId="77777777" w:rsidR="00E26F2A" w:rsidRPr="00CF48B0" w:rsidRDefault="00B56AAD">
      <w:pPr>
        <w:ind w:leftChars="300" w:left="680" w:firstLineChars="100" w:firstLine="227"/>
        <w:textAlignment w:val="baseline"/>
        <w:rPr>
          <w:spacing w:val="2"/>
          <w:kern w:val="0"/>
        </w:rPr>
      </w:pPr>
      <w:r w:rsidRPr="00CF48B0">
        <w:rPr>
          <w:rFonts w:hint="eastAsia"/>
        </w:rPr>
        <w:t>基本計画作成又はこれに準ずる調査を実施した区域等で、当該区域内の宅地について所有権又は借地権を有する者の２分の１以上が加入している市街地再開発準備組織等の事業準備組織が結成されているものについて、市街地再開発組合の定款等の検討、事業の計画内容及び権利調整の詳細の検討等をいう。</w:t>
      </w:r>
    </w:p>
    <w:p w14:paraId="10E5D76F" w14:textId="77777777" w:rsidR="00E26F2A" w:rsidRPr="00CF48B0" w:rsidRDefault="00B56AAD">
      <w:pPr>
        <w:ind w:leftChars="200" w:left="680" w:hangingChars="100" w:hanging="227"/>
        <w:textAlignment w:val="baseline"/>
      </w:pPr>
      <w:r w:rsidRPr="00CF48B0">
        <w:rPr>
          <w:rFonts w:hint="eastAsia"/>
        </w:rPr>
        <w:t>四　コーディネート業務</w:t>
      </w:r>
    </w:p>
    <w:p w14:paraId="5C867AC4" w14:textId="77777777" w:rsidR="00E26F2A" w:rsidRPr="00CF48B0" w:rsidRDefault="00B56AAD">
      <w:pPr>
        <w:ind w:leftChars="200" w:left="684" w:hangingChars="100" w:hanging="231"/>
        <w:rPr>
          <w:spacing w:val="2"/>
          <w:kern w:val="0"/>
        </w:rPr>
      </w:pPr>
      <w:r w:rsidRPr="00CF48B0">
        <w:rPr>
          <w:rFonts w:hint="eastAsia"/>
          <w:spacing w:val="2"/>
          <w:kern w:val="0"/>
        </w:rPr>
        <w:t xml:space="preserve">　　</w:t>
      </w:r>
      <w:r w:rsidRPr="00CF48B0">
        <w:rPr>
          <w:rFonts w:hint="eastAsia"/>
          <w:kern w:val="0"/>
        </w:rPr>
        <w:t>次の各号に掲げる業務をいう。</w:t>
      </w:r>
    </w:p>
    <w:p w14:paraId="2E2088F2" w14:textId="77777777" w:rsidR="00E26F2A" w:rsidRPr="00CF48B0" w:rsidRDefault="00B56AAD">
      <w:pPr>
        <w:ind w:leftChars="300" w:left="907" w:hangingChars="100" w:hanging="227"/>
        <w:textAlignment w:val="baseline"/>
        <w:rPr>
          <w:spacing w:val="2"/>
          <w:kern w:val="0"/>
        </w:rPr>
      </w:pPr>
      <w:r w:rsidRPr="00CF48B0">
        <w:rPr>
          <w:rFonts w:hint="eastAsia"/>
          <w:kern w:val="0"/>
        </w:rPr>
        <w:t>①　計画コーディネート業務</w:t>
      </w:r>
    </w:p>
    <w:p w14:paraId="31327A4A"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　・まちづくり活動支援業務</w:t>
      </w:r>
    </w:p>
    <w:p w14:paraId="788A4292" w14:textId="77777777" w:rsidR="00E26F2A" w:rsidRPr="00CF48B0" w:rsidRDefault="00B56AAD">
      <w:pPr>
        <w:ind w:leftChars="550" w:left="1247" w:firstLineChars="50" w:firstLine="113"/>
        <w:textAlignment w:val="baseline"/>
        <w:rPr>
          <w:spacing w:val="2"/>
          <w:kern w:val="0"/>
        </w:rPr>
      </w:pPr>
      <w:r w:rsidRPr="00CF48B0">
        <w:rPr>
          <w:rFonts w:hint="eastAsia"/>
          <w:kern w:val="0"/>
        </w:rPr>
        <w:t>まちづくり組織の立ち上げ及び活動支援、住民に対するまちづくりの啓発、人材育成並びに住民の意見の調整</w:t>
      </w:r>
    </w:p>
    <w:p w14:paraId="6B28C523" w14:textId="77777777" w:rsidR="00E26F2A" w:rsidRPr="00CF48B0" w:rsidRDefault="00B56AAD">
      <w:pPr>
        <w:ind w:leftChars="300" w:left="907" w:hangingChars="100" w:hanging="227"/>
        <w:jc w:val="left"/>
        <w:textAlignment w:val="baseline"/>
        <w:rPr>
          <w:spacing w:val="2"/>
          <w:kern w:val="0"/>
        </w:rPr>
      </w:pPr>
      <w:r w:rsidRPr="00CF48B0">
        <w:rPr>
          <w:rFonts w:hint="eastAsia"/>
          <w:kern w:val="0"/>
        </w:rPr>
        <w:t xml:space="preserve">　・計画立案・調整業務</w:t>
      </w:r>
    </w:p>
    <w:p w14:paraId="161FB159" w14:textId="77777777" w:rsidR="00E26F2A" w:rsidRPr="00CF48B0" w:rsidRDefault="00B56AAD">
      <w:pPr>
        <w:ind w:leftChars="550" w:left="1247" w:firstLineChars="100" w:firstLine="227"/>
        <w:textAlignment w:val="baseline"/>
        <w:rPr>
          <w:spacing w:val="2"/>
          <w:kern w:val="0"/>
        </w:rPr>
      </w:pPr>
      <w:r w:rsidRPr="00CF48B0">
        <w:rPr>
          <w:rFonts w:hint="eastAsia"/>
          <w:kern w:val="0"/>
        </w:rPr>
        <w:t>土地利用計画並びに建築物、建築敷地及び公共施設の整備計画の作成のための調査、整備手法及び整備手順の検討並びに関係機関等との調整</w:t>
      </w:r>
    </w:p>
    <w:p w14:paraId="58E370E2" w14:textId="77777777" w:rsidR="00E26F2A" w:rsidRPr="00CF48B0" w:rsidRDefault="00B56AAD">
      <w:pPr>
        <w:ind w:leftChars="300" w:left="907" w:hangingChars="100" w:hanging="227"/>
        <w:jc w:val="left"/>
        <w:textAlignment w:val="baseline"/>
        <w:rPr>
          <w:spacing w:val="2"/>
          <w:kern w:val="0"/>
        </w:rPr>
      </w:pPr>
      <w:r w:rsidRPr="00CF48B0">
        <w:rPr>
          <w:rFonts w:hint="eastAsia"/>
          <w:kern w:val="0"/>
        </w:rPr>
        <w:t>②　事業コーディネート業務</w:t>
      </w:r>
    </w:p>
    <w:p w14:paraId="286E67DE" w14:textId="77777777" w:rsidR="00E26F2A" w:rsidRPr="00CF48B0" w:rsidRDefault="00B56AAD">
      <w:pPr>
        <w:ind w:leftChars="300" w:left="907" w:hangingChars="100" w:hanging="227"/>
        <w:textAlignment w:val="baseline"/>
        <w:rPr>
          <w:spacing w:val="2"/>
          <w:kern w:val="0"/>
        </w:rPr>
      </w:pPr>
      <w:r w:rsidRPr="00CF48B0">
        <w:rPr>
          <w:rFonts w:hint="eastAsia"/>
          <w:kern w:val="0"/>
        </w:rPr>
        <w:t xml:space="preserve">　・施設詳細設計・計画に関する調整</w:t>
      </w:r>
    </w:p>
    <w:p w14:paraId="2E937A5A" w14:textId="77777777" w:rsidR="00E26F2A" w:rsidRPr="00CF48B0" w:rsidRDefault="00B56AAD">
      <w:pPr>
        <w:ind w:leftChars="300" w:left="907" w:hangingChars="100" w:hanging="227"/>
        <w:jc w:val="left"/>
        <w:textAlignment w:val="baseline"/>
        <w:rPr>
          <w:spacing w:val="2"/>
          <w:kern w:val="0"/>
        </w:rPr>
      </w:pPr>
      <w:r w:rsidRPr="00CF48B0">
        <w:rPr>
          <w:rFonts w:hint="eastAsia"/>
          <w:kern w:val="0"/>
        </w:rPr>
        <w:t xml:space="preserve">　・保留床価格設定に関する調整</w:t>
      </w:r>
    </w:p>
    <w:p w14:paraId="6AC9AC34" w14:textId="77777777" w:rsidR="00E26F2A" w:rsidRPr="00CF48B0" w:rsidRDefault="00B56AAD">
      <w:pPr>
        <w:overflowPunct w:val="0"/>
        <w:snapToGrid w:val="0"/>
        <w:ind w:leftChars="184" w:left="725" w:hangingChars="136" w:hanging="308"/>
        <w:textAlignment w:val="baseline"/>
        <w:rPr>
          <w:kern w:val="0"/>
        </w:rPr>
      </w:pPr>
      <w:r w:rsidRPr="00CF48B0">
        <w:rPr>
          <w:rFonts w:hint="eastAsia"/>
          <w:kern w:val="0"/>
        </w:rPr>
        <w:t>五　リノベーション及び空地の暫定利用</w:t>
      </w:r>
    </w:p>
    <w:p w14:paraId="55E03B1A" w14:textId="77777777" w:rsidR="00E26F2A" w:rsidRPr="00CF48B0" w:rsidRDefault="00B56AAD">
      <w:pPr>
        <w:overflowPunct w:val="0"/>
        <w:snapToGrid w:val="0"/>
        <w:ind w:leftChars="308" w:left="698" w:firstLineChars="85" w:firstLine="193"/>
        <w:textAlignment w:val="baseline"/>
        <w:rPr>
          <w:kern w:val="0"/>
        </w:rPr>
      </w:pPr>
      <w:r w:rsidRPr="00CF48B0">
        <w:rPr>
          <w:rFonts w:hint="eastAsia"/>
          <w:kern w:val="0"/>
        </w:rPr>
        <w:t>市街地再開発事業の立ち上げに資するリノベーション及び空地の暫定利用をいう。</w:t>
      </w:r>
    </w:p>
    <w:p w14:paraId="16484A29" w14:textId="77777777" w:rsidR="00E26F2A" w:rsidRPr="00CF48B0" w:rsidRDefault="00E26F2A">
      <w:pPr>
        <w:overflowPunct w:val="0"/>
        <w:snapToGrid w:val="0"/>
        <w:ind w:leftChars="100" w:left="454" w:hangingChars="100" w:hanging="227"/>
        <w:textAlignment w:val="baseline"/>
        <w:rPr>
          <w:kern w:val="0"/>
        </w:rPr>
      </w:pPr>
    </w:p>
    <w:p w14:paraId="6E51C814" w14:textId="77777777" w:rsidR="00E26F2A" w:rsidRPr="00CF48B0" w:rsidRDefault="00B56AAD">
      <w:pPr>
        <w:overflowPunct w:val="0"/>
        <w:snapToGrid w:val="0"/>
        <w:ind w:leftChars="100" w:left="454" w:hangingChars="100" w:hanging="227"/>
        <w:textAlignment w:val="baseline"/>
        <w:rPr>
          <w:spacing w:val="2"/>
          <w:kern w:val="0"/>
        </w:rPr>
      </w:pPr>
      <w:r w:rsidRPr="00CF48B0">
        <w:rPr>
          <w:kern w:val="0"/>
        </w:rPr>
        <w:t>2</w:t>
      </w:r>
      <w:r w:rsidRPr="00CF48B0">
        <w:rPr>
          <w:rFonts w:hint="eastAsia"/>
          <w:kern w:val="0"/>
        </w:rPr>
        <w:t xml:space="preserve">　</w:t>
      </w:r>
      <w:r w:rsidRPr="00CF48B0">
        <w:rPr>
          <w:rFonts w:hint="eastAsia"/>
        </w:rPr>
        <w:t>イ－１６</w:t>
      </w:r>
      <w:r w:rsidRPr="00CF48B0">
        <w:t>-</w:t>
      </w:r>
      <w:r w:rsidRPr="00CF48B0">
        <w:rPr>
          <w:rFonts w:hint="eastAsia"/>
        </w:rPr>
        <w:t>（４）</w:t>
      </w:r>
      <w:r w:rsidRPr="00CF48B0">
        <w:rPr>
          <w:rFonts w:hint="eastAsia"/>
          <w:kern w:val="0"/>
        </w:rPr>
        <w:t>において、次の各号に掲げる用語の意義は、それぞれ当該各号に定めるところによる。</w:t>
      </w:r>
    </w:p>
    <w:p w14:paraId="5275A884" w14:textId="77777777" w:rsidR="00E26F2A" w:rsidRPr="00CF48B0" w:rsidRDefault="00B56AAD">
      <w:pPr>
        <w:overflowPunct w:val="0"/>
        <w:snapToGrid w:val="0"/>
        <w:ind w:leftChars="200" w:left="684" w:hangingChars="100" w:hanging="231"/>
        <w:textAlignment w:val="baseline"/>
        <w:rPr>
          <w:spacing w:val="2"/>
          <w:kern w:val="0"/>
        </w:rPr>
      </w:pPr>
      <w:r w:rsidRPr="00CF48B0">
        <w:rPr>
          <w:rFonts w:hint="eastAsia"/>
          <w:spacing w:val="2"/>
          <w:kern w:val="0"/>
        </w:rPr>
        <w:t xml:space="preserve">一　</w:t>
      </w:r>
      <w:r w:rsidRPr="00CF48B0">
        <w:rPr>
          <w:rFonts w:hint="eastAsia"/>
          <w:kern w:val="0"/>
        </w:rPr>
        <w:t>施行者　次に掲げる者をいう。</w:t>
      </w:r>
    </w:p>
    <w:p w14:paraId="06CEB689" w14:textId="77777777" w:rsidR="00E26F2A" w:rsidRPr="00CF48B0" w:rsidRDefault="00B56AAD">
      <w:pPr>
        <w:ind w:leftChars="300" w:left="907" w:hangingChars="100" w:hanging="227"/>
        <w:textAlignment w:val="baseline"/>
        <w:rPr>
          <w:spacing w:val="2"/>
          <w:kern w:val="0"/>
        </w:rPr>
      </w:pPr>
      <w:r w:rsidRPr="00CF48B0">
        <w:rPr>
          <w:rFonts w:hint="eastAsia"/>
          <w:kern w:val="0"/>
        </w:rPr>
        <w:t>イ　良好なまちなみ形成方策等に係る検討を行う協議会組織で社会資本整備総合交付金交付要綱第３第４号で規定する交付金事業者をいう。</w:t>
      </w:r>
    </w:p>
    <w:p w14:paraId="433D4C6F" w14:textId="77777777" w:rsidR="00E26F2A" w:rsidRPr="00CF48B0" w:rsidRDefault="00B56AAD">
      <w:pPr>
        <w:ind w:leftChars="300" w:left="907" w:hangingChars="100" w:hanging="227"/>
        <w:textAlignment w:val="baseline"/>
        <w:rPr>
          <w:spacing w:val="2"/>
          <w:kern w:val="0"/>
        </w:rPr>
      </w:pPr>
      <w:r w:rsidRPr="00CF48B0">
        <w:rPr>
          <w:rFonts w:hint="eastAsia"/>
          <w:kern w:val="0"/>
        </w:rPr>
        <w:t>ロ　計画コーディネート業務を行うＴＭＣ、再開発準備組織、再開発会社、施設建築物管理組合、まちづくり会社又は都市再生推進法人</w:t>
      </w:r>
    </w:p>
    <w:p w14:paraId="21AA0DAD" w14:textId="77777777" w:rsidR="00E26F2A" w:rsidRPr="00CF48B0" w:rsidRDefault="00B56AAD">
      <w:pPr>
        <w:ind w:leftChars="300" w:left="907" w:hangingChars="100" w:hanging="227"/>
        <w:textAlignment w:val="baseline"/>
        <w:rPr>
          <w:spacing w:val="2"/>
          <w:kern w:val="0"/>
        </w:rPr>
      </w:pPr>
      <w:r w:rsidRPr="00CF48B0">
        <w:rPr>
          <w:rFonts w:hint="eastAsia"/>
          <w:kern w:val="0"/>
        </w:rPr>
        <w:t>ハ　事業コーディネート業務を行う保留床管理法人で社会資本整備総合交付金交付要綱第３第４号で規定する交付金事業者をいう。</w:t>
      </w:r>
    </w:p>
    <w:p w14:paraId="13DB670A" w14:textId="77777777" w:rsidR="00E26F2A" w:rsidRPr="00CF48B0" w:rsidRDefault="00B56AAD">
      <w:pPr>
        <w:ind w:leftChars="300" w:left="907" w:hangingChars="100" w:hanging="227"/>
        <w:textAlignment w:val="baseline"/>
        <w:rPr>
          <w:spacing w:val="2"/>
          <w:kern w:val="0"/>
        </w:rPr>
      </w:pPr>
      <w:r w:rsidRPr="00CF48B0">
        <w:rPr>
          <w:rFonts w:hint="eastAsia"/>
          <w:kern w:val="0"/>
        </w:rPr>
        <w:t>ニ　基本計画の作成を行うまちづくりＮＰＯ、まちづくり公益法人又はまちづくり協議会で社会資本整備総合交付金交付要綱第３第４号で規定する交付金事業者をいう。</w:t>
      </w:r>
    </w:p>
    <w:p w14:paraId="630C9F28" w14:textId="77777777" w:rsidR="00E26F2A" w:rsidRPr="00CF48B0" w:rsidRDefault="00B56AAD">
      <w:pPr>
        <w:ind w:leftChars="300" w:left="907" w:hangingChars="100" w:hanging="227"/>
        <w:textAlignment w:val="baseline"/>
        <w:rPr>
          <w:kern w:val="0"/>
        </w:rPr>
      </w:pPr>
      <w:r w:rsidRPr="00CF48B0">
        <w:rPr>
          <w:rFonts w:hint="eastAsia"/>
          <w:kern w:val="0"/>
        </w:rPr>
        <w:t>ホ　推進計画の作成を行う再開発準備組織又は再開発会社で社会資本整備総合交付金交付要綱第３第４号で規定する交付金事業者をいう。</w:t>
      </w:r>
    </w:p>
    <w:p w14:paraId="7642A808"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ヘ　リノベーション及び空地の暫定利用を行う民間事業者等で社会資本整備総合交付金交付要綱第３第４号で規定する交付金事業者をいう。</w:t>
      </w:r>
    </w:p>
    <w:p w14:paraId="76352753" w14:textId="77777777" w:rsidR="00E26F2A" w:rsidRPr="00CF48B0" w:rsidRDefault="00B56AAD">
      <w:pPr>
        <w:ind w:leftChars="200" w:left="680" w:hangingChars="100" w:hanging="227"/>
        <w:textAlignment w:val="baseline"/>
        <w:rPr>
          <w:spacing w:val="2"/>
          <w:kern w:val="0"/>
        </w:rPr>
      </w:pPr>
      <w:r w:rsidRPr="00CF48B0">
        <w:rPr>
          <w:rFonts w:hint="eastAsia"/>
          <w:kern w:val="0"/>
        </w:rPr>
        <w:t>二　事業主体　次に掲げる者をいう。</w:t>
      </w:r>
    </w:p>
    <w:p w14:paraId="7032950F" w14:textId="77777777" w:rsidR="00E26F2A" w:rsidRPr="00CF48B0" w:rsidRDefault="00B56AAD">
      <w:pPr>
        <w:ind w:leftChars="300" w:left="907" w:hangingChars="100" w:hanging="227"/>
        <w:textAlignment w:val="baseline"/>
        <w:rPr>
          <w:spacing w:val="2"/>
          <w:kern w:val="0"/>
        </w:rPr>
      </w:pPr>
      <w:r w:rsidRPr="00CF48B0">
        <w:rPr>
          <w:rFonts w:hint="eastAsia"/>
          <w:kern w:val="0"/>
        </w:rPr>
        <w:t>イ</w:t>
      </w:r>
      <w:r w:rsidRPr="00CF48B0">
        <w:rPr>
          <w:kern w:val="0"/>
        </w:rPr>
        <w:t xml:space="preserve">  </w:t>
      </w:r>
      <w:r w:rsidRPr="00CF48B0">
        <w:rPr>
          <w:rFonts w:hint="eastAsia"/>
          <w:kern w:val="0"/>
        </w:rPr>
        <w:t>基本計画等の作成又はリノベーション及び空地の暫定利用を行う地方公共団体で、社会資本整備総合交付金交付要綱第４で規定する交付対象をいう。</w:t>
      </w:r>
    </w:p>
    <w:p w14:paraId="5F8D4EAB" w14:textId="77777777" w:rsidR="00E26F2A" w:rsidRPr="00CF48B0" w:rsidRDefault="00B56AAD">
      <w:pPr>
        <w:ind w:leftChars="300" w:left="907" w:hangingChars="100" w:hanging="227"/>
        <w:textAlignment w:val="baseline"/>
        <w:rPr>
          <w:spacing w:val="2"/>
          <w:kern w:val="0"/>
        </w:rPr>
      </w:pPr>
      <w:r w:rsidRPr="00CF48B0">
        <w:rPr>
          <w:rFonts w:hint="eastAsia"/>
          <w:kern w:val="0"/>
        </w:rPr>
        <w:t>ロ　まちなみデザイン推進、コーディネート業務又はリノベーション及び空地の暫定利用を行う施行者に対しその実施に要する費用の一部を補助する地方公共団体で、社会資本整備総合交付金交付要綱第４で規定する交付対象をいう。</w:t>
      </w:r>
    </w:p>
    <w:p w14:paraId="4B0FD774" w14:textId="77777777" w:rsidR="00E26F2A" w:rsidRPr="00CF48B0" w:rsidRDefault="00B56AAD">
      <w:pPr>
        <w:spacing w:line="300" w:lineRule="exact"/>
        <w:ind w:leftChars="300" w:left="907" w:hangingChars="100" w:hanging="227"/>
        <w:textAlignment w:val="baseline"/>
        <w:rPr>
          <w:spacing w:val="2"/>
          <w:kern w:val="0"/>
        </w:rPr>
      </w:pPr>
      <w:r w:rsidRPr="00CF48B0">
        <w:rPr>
          <w:rFonts w:hint="eastAsia"/>
          <w:kern w:val="0"/>
        </w:rPr>
        <w:t>ハ　基本計画又は推進計画の作成を行う施行者に対しその作成に要する費用の一部を補助する地方公共団体で、社会資本整備総合交付金交付要綱第４で規定する交付対象をいう。</w:t>
      </w:r>
    </w:p>
    <w:p w14:paraId="39C9551B" w14:textId="77777777" w:rsidR="00E26F2A" w:rsidRPr="00CF48B0" w:rsidRDefault="00B56AAD">
      <w:pPr>
        <w:ind w:leftChars="200" w:left="680" w:hangingChars="100" w:hanging="227"/>
        <w:textAlignment w:val="baseline"/>
        <w:rPr>
          <w:spacing w:val="2"/>
          <w:kern w:val="0"/>
        </w:rPr>
      </w:pPr>
      <w:r w:rsidRPr="00CF48B0">
        <w:rPr>
          <w:rFonts w:hint="eastAsia"/>
          <w:kern w:val="0"/>
        </w:rPr>
        <w:t>三　ＴＭＣ　市街地再開発事業の準備段階から施設建築物完成後の管理・運営に至るまでを一貫して行う第３セクターをいう。</w:t>
      </w:r>
    </w:p>
    <w:p w14:paraId="7BD2D016" w14:textId="77777777" w:rsidR="00E26F2A" w:rsidRPr="00CF48B0" w:rsidRDefault="00B56AAD">
      <w:pPr>
        <w:ind w:leftChars="200" w:left="680" w:hangingChars="100" w:hanging="227"/>
        <w:textAlignment w:val="baseline"/>
        <w:rPr>
          <w:kern w:val="0"/>
        </w:rPr>
      </w:pPr>
      <w:r w:rsidRPr="00CF48B0">
        <w:rPr>
          <w:rFonts w:hint="eastAsia"/>
          <w:kern w:val="0"/>
        </w:rPr>
        <w:t>四　再開発準備組織　市街地再開発事業の施行のための準備組織で、施行が予定されている地区内の土地について所有権又は借地権を有する者の</w:t>
      </w:r>
      <w:r w:rsidRPr="00CF48B0">
        <w:rPr>
          <w:kern w:val="0"/>
        </w:rPr>
        <w:t>3</w:t>
      </w:r>
      <w:r w:rsidRPr="00CF48B0">
        <w:rPr>
          <w:rFonts w:hint="eastAsia"/>
          <w:kern w:val="0"/>
        </w:rPr>
        <w:t>分の</w:t>
      </w:r>
      <w:r w:rsidRPr="00CF48B0">
        <w:rPr>
          <w:kern w:val="0"/>
        </w:rPr>
        <w:t>2</w:t>
      </w:r>
      <w:r w:rsidRPr="00CF48B0">
        <w:rPr>
          <w:rFonts w:hint="eastAsia"/>
          <w:kern w:val="0"/>
        </w:rPr>
        <w:t>以上が参加しているものをいう。</w:t>
      </w:r>
    </w:p>
    <w:p w14:paraId="6185CFAE" w14:textId="77777777" w:rsidR="00E26F2A" w:rsidRPr="00CF48B0" w:rsidRDefault="00B56AAD">
      <w:pPr>
        <w:ind w:leftChars="200" w:left="680" w:hangingChars="100" w:hanging="227"/>
        <w:textAlignment w:val="baseline"/>
        <w:rPr>
          <w:kern w:val="0"/>
        </w:rPr>
      </w:pPr>
      <w:r w:rsidRPr="00CF48B0">
        <w:rPr>
          <w:rFonts w:hint="eastAsia"/>
          <w:kern w:val="0"/>
        </w:rPr>
        <w:t>五　再開発会社　都市再開発法第２条の２第３項の規定を満たす法人であって、施行認可以前のものを含む。</w:t>
      </w:r>
    </w:p>
    <w:p w14:paraId="657D316E"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六　施設建築物管理組合　市街地再開発事業により整備された施設建築物の管理組合 (建物の区分所有等に関する法律（昭和３７年法律第６９号）第３条若しくは第６５条に規定する団体又は同法第４７条第１項（同法第６６条において準用する場合を含む。）に規定する法人)等をいう。</w:t>
      </w:r>
    </w:p>
    <w:p w14:paraId="0EDE4665"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七　まちづくり会社　特定非営利活動促進法第２条第２項の特定非営利活動法人、一般社団法人若しくは一般財団法人又はまちづくりの推進を図る活動を行うことを目的とする会社をいう。</w:t>
      </w:r>
    </w:p>
    <w:p w14:paraId="003F46B8"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八　都市再生推進法人　都市再生特別措置法第１１８条に基づき、市町村の指定を受けた法人をいう。</w:t>
      </w:r>
    </w:p>
    <w:p w14:paraId="1688B2E6" w14:textId="77777777" w:rsidR="00E26F2A" w:rsidRPr="00CF48B0" w:rsidRDefault="00B56AAD">
      <w:pPr>
        <w:ind w:leftChars="200" w:left="680" w:hangingChars="100" w:hanging="227"/>
        <w:textAlignment w:val="baseline"/>
        <w:rPr>
          <w:spacing w:val="2"/>
          <w:kern w:val="0"/>
        </w:rPr>
      </w:pPr>
      <w:r w:rsidRPr="00CF48B0">
        <w:rPr>
          <w:rFonts w:hint="eastAsia"/>
          <w:kern w:val="0"/>
        </w:rPr>
        <w:t>九　まちづくりＮＰＯ　まちづくりの推進を図る活動を行うことを目的として設立された特定非営利活動促進法第２条第２項の特定非営利活動法人であって、地区の存する市町村内に居住する者、事業を営む者又は土地、建物等を所有する者の合計が社員総数の過半数であるものをいう。</w:t>
      </w:r>
    </w:p>
    <w:p w14:paraId="1543E1EC" w14:textId="77777777" w:rsidR="00E26F2A" w:rsidRPr="00CF48B0" w:rsidRDefault="00B56AAD">
      <w:pPr>
        <w:ind w:leftChars="200" w:left="680" w:hangingChars="100" w:hanging="227"/>
        <w:textAlignment w:val="baseline"/>
        <w:rPr>
          <w:spacing w:val="2"/>
          <w:kern w:val="0"/>
        </w:rPr>
      </w:pPr>
      <w:r w:rsidRPr="00CF48B0">
        <w:rPr>
          <w:rFonts w:hint="eastAsia"/>
          <w:kern w:val="0"/>
        </w:rPr>
        <w:t>十　まちづくり公益法人　まちづくりの推進を図る活動を行うことを目的として設立された民法（明治２９年法律第８９号）第３４条の法人をいう。</w:t>
      </w:r>
    </w:p>
    <w:p w14:paraId="683EDDB3" w14:textId="77777777" w:rsidR="00E26F2A" w:rsidRPr="00CF48B0" w:rsidRDefault="00B56AAD">
      <w:pPr>
        <w:ind w:leftChars="200" w:left="680" w:hangingChars="100" w:hanging="227"/>
        <w:textAlignment w:val="baseline"/>
        <w:rPr>
          <w:spacing w:val="2"/>
          <w:kern w:val="0"/>
        </w:rPr>
      </w:pPr>
      <w:r w:rsidRPr="00CF48B0">
        <w:rPr>
          <w:rFonts w:hint="eastAsia"/>
          <w:kern w:val="0"/>
        </w:rPr>
        <w:t>十一　まちづくり協議会　まちづくりＮＰＯ又はまちづくり公益法人に準ずるものとして地方公共団体の条例で定める団体をいう。</w:t>
      </w:r>
    </w:p>
    <w:p w14:paraId="4ECC0C8D" w14:textId="77777777" w:rsidR="00E26F2A" w:rsidRPr="00CF48B0" w:rsidRDefault="00B56AAD">
      <w:pPr>
        <w:ind w:leftChars="200" w:left="680" w:hangingChars="100" w:hanging="227"/>
        <w:textAlignment w:val="baseline"/>
        <w:rPr>
          <w:spacing w:val="2"/>
          <w:kern w:val="0"/>
        </w:rPr>
      </w:pPr>
      <w:r w:rsidRPr="00CF48B0">
        <w:rPr>
          <w:rFonts w:hint="eastAsia"/>
          <w:kern w:val="0"/>
        </w:rPr>
        <w:t>十二　保留床管理法人　次の①から③までのいずれかに該当する者が資本金、基本金その他これらに準ずるものの２分の１を超えて出資している法人をいう。ただし、個人施行者又は次の②若しくは③に該当する者が出資している法人にあっては、これらの者と地方公共団体が合わせて当該法人の資本金、基本金その他これらに準ずるものの２分の１を超えて出資をしていることをもって足りる。</w:t>
      </w:r>
    </w:p>
    <w:p w14:paraId="050A5831"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①市街地再開発事業の施行者</w:t>
      </w:r>
    </w:p>
    <w:p w14:paraId="78E5F08B"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②市街地再開発組合の組合員</w:t>
      </w:r>
    </w:p>
    <w:p w14:paraId="2849ECCC"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③株式会社である再開発会社の株主（当該再開発会社の施行する市街地再開発事業の施行区域内に宅地又は借地権を有する者で当該権利に対応して施設建築物又は施設建築敷地に関する権利を与えられることとなるものに限る。）</w:t>
      </w:r>
    </w:p>
    <w:p w14:paraId="370E21F4" w14:textId="77777777" w:rsidR="00E26F2A" w:rsidRPr="00CF48B0" w:rsidRDefault="00B56AAD">
      <w:pPr>
        <w:ind w:leftChars="200" w:left="680" w:hangingChars="100" w:hanging="227"/>
        <w:textAlignment w:val="baseline"/>
        <w:rPr>
          <w:spacing w:val="2"/>
          <w:kern w:val="0"/>
        </w:rPr>
      </w:pPr>
      <w:r w:rsidRPr="00CF48B0">
        <w:rPr>
          <w:rFonts w:hint="eastAsia"/>
          <w:kern w:val="0"/>
        </w:rPr>
        <w:t>十三　公開空地等　公開空地、駐車場並びに立体的遊歩道及び人工地盤施設をいう。</w:t>
      </w:r>
    </w:p>
    <w:p w14:paraId="3439714C" w14:textId="77777777" w:rsidR="00E26F2A" w:rsidRPr="00CF48B0" w:rsidRDefault="00B56AAD">
      <w:pPr>
        <w:ind w:leftChars="200" w:left="680" w:hangingChars="100" w:hanging="227"/>
        <w:textAlignment w:val="baseline"/>
        <w:rPr>
          <w:spacing w:val="2"/>
          <w:kern w:val="0"/>
        </w:rPr>
      </w:pPr>
      <w:r w:rsidRPr="00CF48B0">
        <w:rPr>
          <w:rFonts w:hint="eastAsia"/>
          <w:kern w:val="0"/>
        </w:rPr>
        <w:t>十四　住宅等　住宅、工場、作業所その他の施設をいう。</w:t>
      </w:r>
    </w:p>
    <w:p w14:paraId="1ABC3A6B" w14:textId="77777777" w:rsidR="00E26F2A" w:rsidRPr="00CF48B0" w:rsidRDefault="00B56AAD">
      <w:pPr>
        <w:ind w:leftChars="200" w:left="680" w:hangingChars="100" w:hanging="227"/>
        <w:rPr>
          <w:spacing w:val="2"/>
          <w:kern w:val="0"/>
        </w:rPr>
      </w:pPr>
      <w:r w:rsidRPr="00CF48B0">
        <w:rPr>
          <w:rFonts w:hint="eastAsia"/>
        </w:rPr>
        <w:t>十五</w:t>
      </w:r>
      <w:r w:rsidRPr="00CF48B0">
        <w:t xml:space="preserve">  </w:t>
      </w:r>
      <w:r w:rsidRPr="00CF48B0">
        <w:rPr>
          <w:rFonts w:hint="eastAsia"/>
          <w:kern w:val="0"/>
        </w:rPr>
        <w:t>まちなみデザイン推進事業　市街地再開発事業等における建築活動等の適切な誘導を図ることにより、良好なまちなみ形成を促進すべき地区において行われる、良好なまちなみの形成のための助成に関する事業をいう。</w:t>
      </w:r>
    </w:p>
    <w:p w14:paraId="4219CB20" w14:textId="77777777" w:rsidR="00E26F2A" w:rsidRPr="00CF48B0" w:rsidRDefault="00B56AAD">
      <w:pPr>
        <w:ind w:leftChars="200" w:left="680" w:hangingChars="100" w:hanging="227"/>
        <w:textAlignment w:val="baseline"/>
        <w:rPr>
          <w:kern w:val="0"/>
        </w:rPr>
      </w:pPr>
      <w:r w:rsidRPr="00CF48B0">
        <w:rPr>
          <w:rFonts w:hint="eastAsia"/>
          <w:kern w:val="0"/>
        </w:rPr>
        <w:t>十六　協議会組織　地区内権利者等により構成され、地区の良好なまちなみの形成方策等に係る検討を行う組織をいう。</w:t>
      </w:r>
    </w:p>
    <w:p w14:paraId="72926390"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十七　重点密集市街地等　次のいずれかに該当する区域等をいう。</w:t>
      </w:r>
    </w:p>
    <w:p w14:paraId="75027C74"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イ　住生活基本計画（全国計画）（平成２８年３月</w:t>
      </w:r>
      <w:r w:rsidRPr="00CF48B0">
        <w:rPr>
          <w:spacing w:val="2"/>
          <w:kern w:val="0"/>
        </w:rPr>
        <w:t>18</w:t>
      </w:r>
      <w:r w:rsidRPr="00CF48B0">
        <w:rPr>
          <w:rFonts w:hint="eastAsia"/>
          <w:spacing w:val="2"/>
          <w:kern w:val="0"/>
        </w:rPr>
        <w:t>日閣議決定）に基づく「地震時等に著しく危険な密集市街地」及びこれに含まれる丁町目境から概ね</w:t>
      </w:r>
      <w:r w:rsidRPr="00CF48B0">
        <w:rPr>
          <w:spacing w:val="2"/>
          <w:kern w:val="0"/>
        </w:rPr>
        <w:t>500m</w:t>
      </w:r>
      <w:r w:rsidRPr="00CF48B0">
        <w:rPr>
          <w:rFonts w:hint="eastAsia"/>
          <w:spacing w:val="2"/>
          <w:kern w:val="0"/>
        </w:rPr>
        <w:t>の範囲内</w:t>
      </w:r>
    </w:p>
    <w:p w14:paraId="7B6D52C4"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ロ　密集市街地整備法第３条の規定に基づく防災再開発促進地区及びこれに含まれる丁町目境から概ね</w:t>
      </w:r>
      <w:r w:rsidRPr="00CF48B0">
        <w:rPr>
          <w:spacing w:val="2"/>
          <w:kern w:val="0"/>
        </w:rPr>
        <w:t>500m</w:t>
      </w:r>
      <w:r w:rsidRPr="00CF48B0">
        <w:rPr>
          <w:rFonts w:hint="eastAsia"/>
          <w:spacing w:val="2"/>
          <w:kern w:val="0"/>
        </w:rPr>
        <w:t>の範囲内</w:t>
      </w:r>
    </w:p>
    <w:p w14:paraId="2C0D274F" w14:textId="77777777" w:rsidR="00E26F2A" w:rsidRPr="00CF48B0" w:rsidRDefault="00B56AAD">
      <w:pPr>
        <w:ind w:leftChars="200" w:left="684" w:hangingChars="100" w:hanging="231"/>
        <w:textAlignment w:val="baseline"/>
        <w:rPr>
          <w:spacing w:val="2"/>
          <w:kern w:val="0"/>
        </w:rPr>
      </w:pPr>
      <w:r w:rsidRPr="00CF48B0">
        <w:rPr>
          <w:rFonts w:hint="eastAsia"/>
          <w:spacing w:val="2"/>
          <w:kern w:val="0"/>
        </w:rPr>
        <w:t>十八　都市再生緊急整備地域等　次のいずれかに該当する区域等をいう。</w:t>
      </w:r>
    </w:p>
    <w:p w14:paraId="0FA9D027" w14:textId="77777777" w:rsidR="00E26F2A" w:rsidRPr="00CF48B0" w:rsidRDefault="00B56AAD">
      <w:pPr>
        <w:ind w:leftChars="300" w:left="680"/>
        <w:textAlignment w:val="baseline"/>
        <w:rPr>
          <w:spacing w:val="2"/>
          <w:kern w:val="0"/>
        </w:rPr>
      </w:pPr>
      <w:r w:rsidRPr="00CF48B0">
        <w:rPr>
          <w:rFonts w:hint="eastAsia"/>
          <w:spacing w:val="2"/>
          <w:kern w:val="0"/>
        </w:rPr>
        <w:t>イ　都市再生特別措置法第２条第３項の規定に基づく都市再生緊急整備地域</w:t>
      </w:r>
    </w:p>
    <w:p w14:paraId="00A32277" w14:textId="77777777" w:rsidR="00E26F2A" w:rsidRPr="00CF48B0" w:rsidRDefault="00B56AAD">
      <w:pPr>
        <w:ind w:leftChars="300" w:left="911" w:hangingChars="100" w:hanging="231"/>
        <w:textAlignment w:val="baseline"/>
        <w:rPr>
          <w:spacing w:val="2"/>
          <w:kern w:val="0"/>
        </w:rPr>
      </w:pPr>
      <w:r w:rsidRPr="00CF48B0">
        <w:rPr>
          <w:rFonts w:hint="eastAsia"/>
          <w:spacing w:val="2"/>
          <w:kern w:val="0"/>
        </w:rPr>
        <w:t>ロ　都市再開発法第２条の３第１項第２号及び第２項に基づく「特に一体的かつ総合的に市街地の再開発を促進すべき相当規模の地区」</w:t>
      </w:r>
    </w:p>
    <w:p w14:paraId="0D6DEED9" w14:textId="77777777" w:rsidR="00E26F2A" w:rsidRPr="00CF48B0" w:rsidRDefault="00E26F2A">
      <w:pPr>
        <w:ind w:left="462" w:hangingChars="200" w:hanging="462"/>
        <w:textAlignment w:val="baseline"/>
        <w:rPr>
          <w:spacing w:val="2"/>
          <w:kern w:val="0"/>
        </w:rPr>
      </w:pPr>
    </w:p>
    <w:p w14:paraId="4D70B67A" w14:textId="77777777" w:rsidR="00E26F2A" w:rsidRPr="00CF48B0" w:rsidRDefault="00B56AAD">
      <w:pPr>
        <w:rPr>
          <w:rFonts w:asciiTheme="majorEastAsia" w:eastAsiaTheme="majorEastAsia" w:hAnsiTheme="majorEastAsia"/>
          <w:b/>
          <w:kern w:val="0"/>
        </w:rPr>
      </w:pPr>
      <w:r w:rsidRPr="00CF48B0">
        <w:rPr>
          <w:rFonts w:asciiTheme="majorEastAsia" w:eastAsiaTheme="majorEastAsia" w:hAnsiTheme="majorEastAsia" w:hint="eastAsia"/>
          <w:b/>
          <w:kern w:val="0"/>
        </w:rPr>
        <w:t>３</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調査の内容等</w:t>
      </w:r>
    </w:p>
    <w:p w14:paraId="78153BC6" w14:textId="77777777" w:rsidR="00E26F2A" w:rsidRPr="00CF48B0" w:rsidRDefault="00B56AAD">
      <w:pPr>
        <w:ind w:leftChars="100" w:left="454" w:hangingChars="100" w:hanging="227"/>
      </w:pPr>
      <w:r w:rsidRPr="00CF48B0">
        <w:rPr>
          <w:kern w:val="0"/>
        </w:rPr>
        <w:t>1</w:t>
      </w:r>
      <w:r w:rsidRPr="00CF48B0">
        <w:rPr>
          <w:rFonts w:hint="eastAsia"/>
          <w:kern w:val="0"/>
        </w:rPr>
        <w:t xml:space="preserve">　　</w:t>
      </w:r>
      <w:r w:rsidRPr="00CF48B0">
        <w:rPr>
          <w:rFonts w:hint="eastAsia"/>
        </w:rPr>
        <w:t>市街地総合再生基本計画作成</w:t>
      </w:r>
    </w:p>
    <w:p w14:paraId="61A30E2B" w14:textId="77777777" w:rsidR="00E26F2A" w:rsidRPr="00CF48B0" w:rsidRDefault="00B56AAD">
      <w:pPr>
        <w:ind w:leftChars="100" w:left="1361" w:hangingChars="500" w:hanging="1134"/>
      </w:pPr>
      <w:r w:rsidRPr="00CF48B0">
        <w:t xml:space="preserve">(1) </w:t>
      </w:r>
      <w:r w:rsidRPr="00CF48B0">
        <w:rPr>
          <w:rFonts w:hint="eastAsia"/>
        </w:rPr>
        <w:t>調査の内容</w:t>
      </w:r>
    </w:p>
    <w:p w14:paraId="47636F8C" w14:textId="77777777" w:rsidR="00E26F2A" w:rsidRPr="00CF48B0" w:rsidRDefault="00B56AAD">
      <w:pPr>
        <w:ind w:leftChars="200" w:left="453" w:firstLineChars="100" w:firstLine="227"/>
        <w:rPr>
          <w:spacing w:val="2"/>
          <w:kern w:val="0"/>
        </w:rPr>
      </w:pPr>
      <w:r w:rsidRPr="00CF48B0">
        <w:rPr>
          <w:rFonts w:hint="eastAsia"/>
          <w:kern w:val="0"/>
        </w:rPr>
        <w:t>既成市街地内の土地の合理的かつ健全な高度利用及び市街地環境の整備改善が必要な、鉄道若しくは地下鉄の駅（ピーク時運行本数（片道）が３本以上）から半径１Ｋｍの範囲内又はバス若しくは軌道の停留所・停車場（ピーク時運行本数（片道）が３本以上）から半径５００ｍの範囲、重点密集市街地等又は都市再生緊急整備地域等における以下のいずれかの地区について、現況調査並びに地区整備の基本方針、再開発が必要な地区及び整備手法の選定等の検討を行う。</w:t>
      </w:r>
    </w:p>
    <w:p w14:paraId="4CBB253A" w14:textId="77777777" w:rsidR="00E26F2A" w:rsidRPr="00CF48B0" w:rsidRDefault="00B56AAD">
      <w:pPr>
        <w:ind w:leftChars="200" w:left="680" w:hangingChars="100" w:hanging="227"/>
        <w:textAlignment w:val="baseline"/>
        <w:rPr>
          <w:spacing w:val="2"/>
          <w:kern w:val="0"/>
        </w:rPr>
      </w:pPr>
      <w:r w:rsidRPr="00CF48B0">
        <w:rPr>
          <w:rFonts w:hint="eastAsia"/>
          <w:kern w:val="0"/>
        </w:rPr>
        <w:t>①　原則として面積１ヘクタール以上の地区（地区内において市街地再開発事業、優良建築物等整備事業又はアーバンリフレッシュ促進事業の実施されることが見込まれる区域の面積が概ね</w:t>
      </w:r>
      <w:r w:rsidRPr="00CF48B0">
        <w:rPr>
          <w:kern w:val="0"/>
        </w:rPr>
        <w:t>5,000</w:t>
      </w:r>
      <w:r w:rsidRPr="00CF48B0">
        <w:rPr>
          <w:rFonts w:hint="eastAsia"/>
          <w:kern w:val="0"/>
        </w:rPr>
        <w:t>平方メートル以上であるものに限る。）</w:t>
      </w:r>
    </w:p>
    <w:p w14:paraId="428FF3F8" w14:textId="77777777" w:rsidR="00E26F2A" w:rsidRPr="00CF48B0" w:rsidRDefault="00B56AAD">
      <w:pPr>
        <w:ind w:leftChars="200" w:left="680" w:hangingChars="100" w:hanging="227"/>
        <w:textAlignment w:val="baseline"/>
        <w:rPr>
          <w:spacing w:val="2"/>
          <w:kern w:val="0"/>
        </w:rPr>
      </w:pPr>
      <w:r w:rsidRPr="00CF48B0">
        <w:rPr>
          <w:rFonts w:hint="eastAsia"/>
          <w:kern w:val="0"/>
        </w:rPr>
        <w:t>②　昭和</w:t>
      </w:r>
      <w:r w:rsidRPr="00CF48B0">
        <w:rPr>
          <w:kern w:val="0"/>
        </w:rPr>
        <w:t>55</w:t>
      </w:r>
      <w:r w:rsidRPr="00CF48B0">
        <w:rPr>
          <w:rFonts w:hint="eastAsia"/>
          <w:kern w:val="0"/>
        </w:rPr>
        <w:t>年以前に建築された建築物で延べ面積が</w:t>
      </w:r>
      <w:r w:rsidRPr="00CF48B0">
        <w:rPr>
          <w:kern w:val="0"/>
        </w:rPr>
        <w:t>1,500</w:t>
      </w:r>
      <w:r w:rsidRPr="00CF48B0">
        <w:rPr>
          <w:rFonts w:hint="eastAsia"/>
          <w:kern w:val="0"/>
        </w:rPr>
        <w:t>平方メートルを超えるものが２以上存在し、かつ、概ね１ヘクタール以上の規模を有する地区であって、耐震化が確実に実施されると認められる建築物が存在する地区</w:t>
      </w:r>
    </w:p>
    <w:p w14:paraId="278F3907" w14:textId="77777777" w:rsidR="00E26F2A" w:rsidRPr="00CF48B0" w:rsidRDefault="00B56AAD">
      <w:pPr>
        <w:ind w:leftChars="200" w:left="680" w:hangingChars="100" w:hanging="227"/>
        <w:rPr>
          <w:kern w:val="0"/>
        </w:rPr>
      </w:pPr>
      <w:r w:rsidRPr="00CF48B0">
        <w:rPr>
          <w:rFonts w:hint="eastAsia"/>
          <w:kern w:val="0"/>
        </w:rPr>
        <w:t>③　原則として、減価償却資産の耐用年数等に関する省令別表第１に掲げる耐用年数の３分の１を経過した建築物が</w:t>
      </w:r>
      <w:r w:rsidRPr="00CF48B0">
        <w:rPr>
          <w:kern w:val="0"/>
        </w:rPr>
        <w:t>10</w:t>
      </w:r>
      <w:r w:rsidRPr="00CF48B0">
        <w:rPr>
          <w:rFonts w:hint="eastAsia"/>
          <w:kern w:val="0"/>
        </w:rPr>
        <w:t>棟以上存在し、かつ、概ね５ヘクタール以上の規模を有する地区（地区内においてアーバンリフレッシュ促進事業が確実に実施されると認められる区域の面積が概ね</w:t>
      </w:r>
      <w:r w:rsidRPr="00CF48B0">
        <w:rPr>
          <w:kern w:val="0"/>
        </w:rPr>
        <w:t>0.2</w:t>
      </w:r>
      <w:r w:rsidRPr="00CF48B0">
        <w:rPr>
          <w:rFonts w:hint="eastAsia"/>
          <w:kern w:val="0"/>
        </w:rPr>
        <w:t>ヘクタール以上であること。）</w:t>
      </w:r>
    </w:p>
    <w:p w14:paraId="3C8B8368" w14:textId="77777777" w:rsidR="00E26F2A" w:rsidRPr="00CF48B0" w:rsidRDefault="00B56AAD">
      <w:pPr>
        <w:ind w:leftChars="100" w:left="327" w:hanging="100"/>
        <w:rPr>
          <w:kern w:val="0"/>
        </w:rPr>
      </w:pPr>
      <w:r w:rsidRPr="00CF48B0">
        <w:rPr>
          <w:kern w:val="0"/>
        </w:rPr>
        <w:t>(2)</w:t>
      </w:r>
      <w:r w:rsidRPr="00CF48B0">
        <w:rPr>
          <w:rFonts w:hint="eastAsia"/>
          <w:kern w:val="0"/>
        </w:rPr>
        <w:t>調査の項目</w:t>
      </w:r>
    </w:p>
    <w:p w14:paraId="4F3CF9A8" w14:textId="77777777" w:rsidR="00E26F2A" w:rsidRPr="00CF48B0" w:rsidRDefault="00B56AAD">
      <w:pPr>
        <w:ind w:firstLineChars="250" w:firstLine="567"/>
        <w:rPr>
          <w:kern w:val="0"/>
        </w:rPr>
      </w:pPr>
      <w:r w:rsidRPr="00CF48B0">
        <w:rPr>
          <w:rFonts w:hint="eastAsia"/>
          <w:kern w:val="0"/>
        </w:rPr>
        <w:t>調査項目を例示すると、概ね次のとおりである。</w:t>
      </w:r>
    </w:p>
    <w:p w14:paraId="714289CE" w14:textId="77777777" w:rsidR="00E26F2A" w:rsidRPr="00CF48B0" w:rsidRDefault="00B56AAD">
      <w:pPr>
        <w:ind w:leftChars="200" w:left="680" w:hangingChars="100" w:hanging="227"/>
        <w:textAlignment w:val="baseline"/>
        <w:rPr>
          <w:spacing w:val="2"/>
          <w:kern w:val="0"/>
        </w:rPr>
      </w:pPr>
      <w:r w:rsidRPr="00CF48B0">
        <w:rPr>
          <w:rFonts w:hint="eastAsia"/>
          <w:kern w:val="0"/>
        </w:rPr>
        <w:t>①　地区整備の基本方針</w:t>
      </w:r>
    </w:p>
    <w:p w14:paraId="20AD93A2" w14:textId="77777777" w:rsidR="00E26F2A" w:rsidRPr="00CF48B0" w:rsidRDefault="00B56AAD">
      <w:pPr>
        <w:ind w:leftChars="257" w:left="583" w:firstLineChars="100" w:firstLine="227"/>
        <w:textAlignment w:val="baseline"/>
        <w:rPr>
          <w:spacing w:val="2"/>
          <w:kern w:val="0"/>
        </w:rPr>
      </w:pPr>
      <w:r w:rsidRPr="00CF48B0">
        <w:rPr>
          <w:rFonts w:hint="eastAsia"/>
          <w:kern w:val="0"/>
        </w:rPr>
        <w:t>計画期間は概ね</w:t>
      </w:r>
      <w:r w:rsidRPr="00CF48B0">
        <w:rPr>
          <w:kern w:val="0"/>
        </w:rPr>
        <w:t>10</w:t>
      </w:r>
      <w:r w:rsidRPr="00CF48B0">
        <w:rPr>
          <w:rFonts w:hint="eastAsia"/>
          <w:kern w:val="0"/>
        </w:rPr>
        <w:t>年とし、既存の都市整備構想、公共施設整備計画等上位計画の内容に即して、良好な建築物の整備、既存建築物の耐震化、公開空地の確保、商店街の振興、都市型産業の振興、職住の近接化、街並みの形成、歴史的建造物の保存、高度情報化の促進等の当該地区における整備課題を明確にするとともに、その課題への基本的な対処方針を検討する。</w:t>
      </w:r>
    </w:p>
    <w:p w14:paraId="3E0561A1" w14:textId="77777777" w:rsidR="00E26F2A" w:rsidRPr="00CF48B0" w:rsidRDefault="00B56AAD">
      <w:pPr>
        <w:ind w:leftChars="200" w:left="680" w:hangingChars="100" w:hanging="227"/>
        <w:textAlignment w:val="baseline"/>
        <w:rPr>
          <w:spacing w:val="2"/>
          <w:kern w:val="0"/>
        </w:rPr>
      </w:pPr>
      <w:r w:rsidRPr="00CF48B0">
        <w:rPr>
          <w:rFonts w:hint="eastAsia"/>
          <w:kern w:val="0"/>
        </w:rPr>
        <w:t>②　現況調査</w:t>
      </w:r>
    </w:p>
    <w:p w14:paraId="6F7F24AB" w14:textId="77777777" w:rsidR="00E26F2A" w:rsidRPr="00CF48B0" w:rsidRDefault="00B56AAD">
      <w:pPr>
        <w:ind w:leftChars="314" w:left="712" w:firstLineChars="100" w:firstLine="227"/>
        <w:textAlignment w:val="baseline"/>
        <w:rPr>
          <w:spacing w:val="2"/>
          <w:kern w:val="0"/>
        </w:rPr>
      </w:pPr>
      <w:r w:rsidRPr="00CF48B0">
        <w:rPr>
          <w:rFonts w:hint="eastAsia"/>
          <w:kern w:val="0"/>
        </w:rPr>
        <w:t>地区内及び関連地域の人口、産業、建築物、土地利用の状況、公共施設、公益施設、土地等に関する権利関係の状況、交通体系、近隣都市を含めた範囲における商圏、地区住民の再開発に関する関心等について、その現況を調査する。</w:t>
      </w:r>
    </w:p>
    <w:p w14:paraId="7BAEA363" w14:textId="77777777" w:rsidR="00E26F2A" w:rsidRPr="00CF48B0" w:rsidRDefault="00B56AAD">
      <w:pPr>
        <w:ind w:leftChars="200" w:left="680" w:hangingChars="100" w:hanging="227"/>
        <w:textAlignment w:val="baseline"/>
        <w:rPr>
          <w:spacing w:val="2"/>
          <w:kern w:val="0"/>
        </w:rPr>
      </w:pPr>
      <w:r w:rsidRPr="00CF48B0">
        <w:rPr>
          <w:rFonts w:hint="eastAsia"/>
          <w:kern w:val="0"/>
        </w:rPr>
        <w:t>③　街区ごとの整備手法の検討</w:t>
      </w:r>
    </w:p>
    <w:p w14:paraId="75BF0320" w14:textId="77777777" w:rsidR="00E26F2A" w:rsidRPr="00CF48B0" w:rsidRDefault="00B56AAD">
      <w:pPr>
        <w:ind w:leftChars="314" w:left="712" w:firstLineChars="100" w:firstLine="227"/>
        <w:textAlignment w:val="baseline"/>
        <w:rPr>
          <w:spacing w:val="2"/>
          <w:kern w:val="0"/>
        </w:rPr>
      </w:pPr>
      <w:r w:rsidRPr="00CF48B0">
        <w:rPr>
          <w:rFonts w:hint="eastAsia"/>
          <w:kern w:val="0"/>
        </w:rPr>
        <w:t>既存の上位計画及び現況調査の結果を踏まえ、街区ごとにその整備手法を検討する。</w:t>
      </w:r>
    </w:p>
    <w:p w14:paraId="3BE7CDB3" w14:textId="77777777" w:rsidR="00E26F2A" w:rsidRPr="00CF48B0" w:rsidRDefault="00B56AAD">
      <w:pPr>
        <w:ind w:leftChars="200" w:left="680" w:hangingChars="100" w:hanging="227"/>
        <w:textAlignment w:val="baseline"/>
        <w:rPr>
          <w:spacing w:val="2"/>
          <w:kern w:val="0"/>
        </w:rPr>
      </w:pPr>
      <w:r w:rsidRPr="00CF48B0">
        <w:rPr>
          <w:rFonts w:hint="eastAsia"/>
          <w:kern w:val="0"/>
        </w:rPr>
        <w:t>④　再開発事業候補の選定</w:t>
      </w:r>
    </w:p>
    <w:p w14:paraId="46CB153B" w14:textId="77777777" w:rsidR="00E26F2A" w:rsidRPr="00CF48B0" w:rsidRDefault="00B56AAD">
      <w:pPr>
        <w:ind w:leftChars="314" w:left="712" w:firstLineChars="100" w:firstLine="227"/>
        <w:textAlignment w:val="baseline"/>
        <w:rPr>
          <w:spacing w:val="2"/>
          <w:kern w:val="0"/>
        </w:rPr>
      </w:pPr>
      <w:r w:rsidRPr="00CF48B0">
        <w:rPr>
          <w:rFonts w:hint="eastAsia"/>
          <w:kern w:val="0"/>
        </w:rPr>
        <w:t>地区内の施設需要の状況等を勘案し、事業区域、施行者、施設建築物の内容等についてその概要を検討する。また、施設建築物の内容を検討する場合には、必要に応じ、住宅、公共公益的施設、社会福祉施設、防災関連施設等の施設建築物への導入を併せて検討する。</w:t>
      </w:r>
    </w:p>
    <w:p w14:paraId="77FA6407" w14:textId="77777777" w:rsidR="00E26F2A" w:rsidRPr="00CF48B0" w:rsidRDefault="00B56AAD">
      <w:pPr>
        <w:ind w:leftChars="200" w:left="680" w:hangingChars="100" w:hanging="227"/>
        <w:textAlignment w:val="baseline"/>
        <w:rPr>
          <w:spacing w:val="2"/>
          <w:kern w:val="0"/>
        </w:rPr>
      </w:pPr>
      <w:r w:rsidRPr="00CF48B0">
        <w:rPr>
          <w:rFonts w:hint="eastAsia"/>
          <w:kern w:val="0"/>
        </w:rPr>
        <w:t>⑤　関連公共施設整備計画の検討</w:t>
      </w:r>
    </w:p>
    <w:p w14:paraId="5BDC5A73" w14:textId="77777777" w:rsidR="00E26F2A" w:rsidRPr="00CF48B0" w:rsidRDefault="00B56AAD">
      <w:pPr>
        <w:ind w:leftChars="314" w:left="712" w:firstLineChars="100" w:firstLine="227"/>
        <w:textAlignment w:val="baseline"/>
        <w:rPr>
          <w:spacing w:val="2"/>
          <w:kern w:val="0"/>
        </w:rPr>
      </w:pPr>
      <w:r w:rsidRPr="00CF48B0">
        <w:rPr>
          <w:rFonts w:hint="eastAsia"/>
          <w:kern w:val="0"/>
        </w:rPr>
        <w:t>地区内の街路、駅前広場、連続立体交差、河川、下水道、公園等の整備について、既存の関連する公共施設整備事業の計画を勘案しつつその整備について検討する。</w:t>
      </w:r>
    </w:p>
    <w:p w14:paraId="2F86DC00" w14:textId="77777777" w:rsidR="00E26F2A" w:rsidRPr="00CF48B0" w:rsidRDefault="00B56AAD">
      <w:pPr>
        <w:ind w:leftChars="200" w:left="680" w:hangingChars="100" w:hanging="227"/>
        <w:textAlignment w:val="baseline"/>
        <w:rPr>
          <w:spacing w:val="2"/>
          <w:kern w:val="0"/>
        </w:rPr>
      </w:pPr>
      <w:r w:rsidRPr="00CF48B0">
        <w:rPr>
          <w:rFonts w:hint="eastAsia"/>
          <w:kern w:val="0"/>
        </w:rPr>
        <w:t>⑥　地区施設の配置等の検討</w:t>
      </w:r>
    </w:p>
    <w:p w14:paraId="63B2A6E4" w14:textId="77777777" w:rsidR="00E26F2A" w:rsidRPr="00CF48B0" w:rsidRDefault="00B56AAD">
      <w:pPr>
        <w:ind w:leftChars="314" w:left="712" w:firstLineChars="100" w:firstLine="227"/>
        <w:textAlignment w:val="baseline"/>
        <w:rPr>
          <w:spacing w:val="2"/>
          <w:kern w:val="0"/>
        </w:rPr>
      </w:pPr>
      <w:r w:rsidRPr="00CF48B0">
        <w:rPr>
          <w:rFonts w:hint="eastAsia"/>
          <w:kern w:val="0"/>
        </w:rPr>
        <w:t xml:space="preserve">地区内において整備を行うべき歩行者道路、区画街路、デッキ、広場、緑地、ポケットパーク、駐車場等の配置、規模等を検討する（再開発地区整備計画等に位置付けられる２号施設又は地区施設を含む。）。　</w:t>
      </w:r>
    </w:p>
    <w:p w14:paraId="57B97030" w14:textId="77777777" w:rsidR="00E26F2A" w:rsidRPr="00CF48B0" w:rsidRDefault="00B56AAD">
      <w:pPr>
        <w:ind w:leftChars="200" w:left="680" w:hangingChars="100" w:hanging="227"/>
        <w:textAlignment w:val="baseline"/>
        <w:rPr>
          <w:spacing w:val="2"/>
          <w:kern w:val="0"/>
        </w:rPr>
      </w:pPr>
      <w:r w:rsidRPr="00CF48B0">
        <w:rPr>
          <w:rFonts w:hint="eastAsia"/>
          <w:kern w:val="0"/>
        </w:rPr>
        <w:t>⑦　既存建築物の耐震化の促進に関する検討</w:t>
      </w:r>
    </w:p>
    <w:p w14:paraId="0011C8D8" w14:textId="77777777" w:rsidR="00E26F2A" w:rsidRPr="00CF48B0" w:rsidRDefault="00B56AAD">
      <w:pPr>
        <w:ind w:leftChars="314" w:left="712" w:firstLineChars="100" w:firstLine="227"/>
        <w:textAlignment w:val="baseline"/>
        <w:rPr>
          <w:kern w:val="0"/>
        </w:rPr>
      </w:pPr>
      <w:r w:rsidRPr="00CF48B0">
        <w:rPr>
          <w:rFonts w:hint="eastAsia"/>
          <w:kern w:val="0"/>
        </w:rPr>
        <w:t>地区内の既存建築物の建築年代、用途、構造に関する調査を踏まえ、主要な既存建築物のうち耐震診断を受けるべき建築物についての調査検討、地区内権利者等の建築物の改修又は建替えに関する意向調査、耐震診断の結果に基づく耐震改修又は建替えるべき建造物についての検討及び改修又は建替計画の検討、主要既存建築物の改修又は建替えに併せて整備すべき地区施設等について検討を行い、整備手法を検討する。</w:t>
      </w:r>
    </w:p>
    <w:p w14:paraId="4552AD0F" w14:textId="77777777" w:rsidR="00E26F2A" w:rsidRPr="00CF48B0" w:rsidRDefault="00E26F2A">
      <w:pPr>
        <w:ind w:leftChars="100" w:left="327" w:hanging="100"/>
      </w:pPr>
    </w:p>
    <w:p w14:paraId="0FC5E0D6" w14:textId="77777777" w:rsidR="00E26F2A" w:rsidRPr="00CF48B0" w:rsidRDefault="00B56AAD">
      <w:pPr>
        <w:ind w:leftChars="100" w:left="454" w:hangingChars="100" w:hanging="227"/>
      </w:pPr>
      <w:r w:rsidRPr="00CF48B0">
        <w:t>2</w:t>
      </w:r>
      <w:r w:rsidRPr="00CF48B0">
        <w:rPr>
          <w:rFonts w:hint="eastAsia"/>
        </w:rPr>
        <w:t xml:space="preserve">　基本計画作成</w:t>
      </w:r>
    </w:p>
    <w:p w14:paraId="354F1E53" w14:textId="77777777" w:rsidR="00E26F2A" w:rsidRPr="00CF48B0" w:rsidRDefault="00B56AAD">
      <w:pPr>
        <w:ind w:firstLineChars="100" w:firstLine="227"/>
        <w:textAlignment w:val="baseline"/>
        <w:rPr>
          <w:kern w:val="0"/>
        </w:rPr>
      </w:pPr>
      <w:r w:rsidRPr="00CF48B0">
        <w:rPr>
          <w:kern w:val="0"/>
        </w:rPr>
        <w:t>(1)</w:t>
      </w:r>
      <w:r w:rsidRPr="00CF48B0">
        <w:rPr>
          <w:rFonts w:hint="eastAsia"/>
          <w:kern w:val="0"/>
        </w:rPr>
        <w:t>調査の内容</w:t>
      </w:r>
    </w:p>
    <w:p w14:paraId="374B32EA" w14:textId="77777777" w:rsidR="00E26F2A" w:rsidRPr="00CF48B0" w:rsidRDefault="00B56AAD">
      <w:pPr>
        <w:ind w:leftChars="200" w:left="453" w:firstLineChars="100" w:firstLine="227"/>
        <w:textAlignment w:val="baseline"/>
        <w:rPr>
          <w:spacing w:val="2"/>
          <w:kern w:val="0"/>
        </w:rPr>
      </w:pPr>
      <w:r w:rsidRPr="00CF48B0">
        <w:rPr>
          <w:rFonts w:hint="eastAsia"/>
          <w:kern w:val="0"/>
        </w:rPr>
        <w:t>市街地総合再生基本計画作成又はこれに準ずる調査を実施した地区内等において選定された市街地再開発組合等による市街地再開発事業の事業化が見込まれる区域について、都市計画に係る検討、施設建築物、施設建築敷地、地区施設等の設計、資金計画その他事業の計画内容及び権利調整の概略の検討並びにこれらに伴う施設概要等の調査を行う。</w:t>
      </w:r>
    </w:p>
    <w:p w14:paraId="5AED0FE6" w14:textId="77777777" w:rsidR="00E26F2A" w:rsidRPr="00CF48B0" w:rsidRDefault="00B56AAD">
      <w:pPr>
        <w:ind w:leftChars="200" w:left="453" w:firstLineChars="100" w:firstLine="227"/>
        <w:rPr>
          <w:kern w:val="0"/>
        </w:rPr>
      </w:pPr>
      <w:r w:rsidRPr="00CF48B0">
        <w:rPr>
          <w:rFonts w:hint="eastAsia"/>
          <w:kern w:val="0"/>
        </w:rPr>
        <w:t>ただし、まちづくりＮＰＯ、まちづくり公益法人又はまちづくり協議会が、基本計画を定め、又は変更しようとするときは、市町村と協議をするものとする。</w:t>
      </w:r>
    </w:p>
    <w:p w14:paraId="5387E30A" w14:textId="77777777" w:rsidR="00E26F2A" w:rsidRPr="00CF48B0" w:rsidRDefault="00B56AAD">
      <w:pPr>
        <w:ind w:leftChars="100" w:left="454" w:hangingChars="100" w:hanging="227"/>
        <w:rPr>
          <w:kern w:val="0"/>
        </w:rPr>
      </w:pPr>
      <w:r w:rsidRPr="00CF48B0">
        <w:rPr>
          <w:kern w:val="0"/>
        </w:rPr>
        <w:t>(2)</w:t>
      </w:r>
      <w:r w:rsidRPr="00CF48B0">
        <w:rPr>
          <w:rFonts w:hint="eastAsia"/>
          <w:kern w:val="0"/>
        </w:rPr>
        <w:t>調査の項目</w:t>
      </w:r>
    </w:p>
    <w:p w14:paraId="1F1DD379" w14:textId="77777777" w:rsidR="00E26F2A" w:rsidRPr="00CF48B0" w:rsidRDefault="00B56AAD">
      <w:pPr>
        <w:ind w:leftChars="214" w:left="485"/>
        <w:rPr>
          <w:kern w:val="0"/>
        </w:rPr>
      </w:pPr>
      <w:r w:rsidRPr="00CF48B0">
        <w:rPr>
          <w:rFonts w:hint="eastAsia"/>
          <w:kern w:val="0"/>
        </w:rPr>
        <w:t>調査の項目を例示すると、概ね次のとおりである。</w:t>
      </w:r>
    </w:p>
    <w:p w14:paraId="56467E74" w14:textId="77777777" w:rsidR="00E26F2A" w:rsidRPr="00CF48B0" w:rsidRDefault="00B56AAD">
      <w:pPr>
        <w:ind w:leftChars="200" w:left="680" w:hangingChars="100" w:hanging="227"/>
        <w:textAlignment w:val="baseline"/>
        <w:rPr>
          <w:spacing w:val="2"/>
          <w:kern w:val="0"/>
        </w:rPr>
      </w:pPr>
      <w:r w:rsidRPr="00CF48B0">
        <w:rPr>
          <w:rFonts w:hint="eastAsia"/>
          <w:kern w:val="0"/>
        </w:rPr>
        <w:t>①　都市計画に係る検討</w:t>
      </w:r>
    </w:p>
    <w:p w14:paraId="696E1C81" w14:textId="77777777" w:rsidR="00E26F2A" w:rsidRPr="00CF48B0" w:rsidRDefault="00B56AAD">
      <w:pPr>
        <w:ind w:leftChars="314" w:left="712" w:firstLineChars="100" w:firstLine="227"/>
        <w:textAlignment w:val="baseline"/>
        <w:rPr>
          <w:spacing w:val="2"/>
          <w:kern w:val="0"/>
        </w:rPr>
      </w:pPr>
      <w:r w:rsidRPr="00CF48B0">
        <w:rPr>
          <w:rFonts w:hint="eastAsia"/>
          <w:kern w:val="0"/>
        </w:rPr>
        <w:t>地域地区、都市施設等に関する都市計画の見直し等の必要がある場合にその変更計画案、都市計画施設以外の公共施設の配置及び規模に関する計画案について検討を行う。</w:t>
      </w:r>
    </w:p>
    <w:p w14:paraId="40485E13" w14:textId="77777777" w:rsidR="00E26F2A" w:rsidRPr="00CF48B0" w:rsidRDefault="00B56AAD">
      <w:pPr>
        <w:ind w:leftChars="200" w:left="680" w:hangingChars="100" w:hanging="227"/>
        <w:textAlignment w:val="baseline"/>
        <w:rPr>
          <w:spacing w:val="2"/>
          <w:kern w:val="0"/>
        </w:rPr>
      </w:pPr>
      <w:r w:rsidRPr="00CF48B0">
        <w:rPr>
          <w:rFonts w:hint="eastAsia"/>
          <w:kern w:val="0"/>
        </w:rPr>
        <w:t>②　施設建築物の概略計画の検討</w:t>
      </w:r>
    </w:p>
    <w:p w14:paraId="334DD73E" w14:textId="77777777" w:rsidR="00E26F2A" w:rsidRPr="00CF48B0" w:rsidRDefault="00B56AAD">
      <w:pPr>
        <w:ind w:leftChars="314" w:left="712" w:firstLineChars="100" w:firstLine="227"/>
        <w:textAlignment w:val="baseline"/>
        <w:rPr>
          <w:spacing w:val="2"/>
          <w:kern w:val="0"/>
        </w:rPr>
      </w:pPr>
      <w:r w:rsidRPr="00CF48B0">
        <w:rPr>
          <w:rFonts w:hint="eastAsia"/>
          <w:kern w:val="0"/>
        </w:rPr>
        <w:t>施設建築物の用途、規模等に関する計画の概略について検討を行う。</w:t>
      </w:r>
    </w:p>
    <w:p w14:paraId="4C474548" w14:textId="77777777" w:rsidR="00E26F2A" w:rsidRPr="00CF48B0" w:rsidRDefault="00B56AAD">
      <w:pPr>
        <w:ind w:leftChars="200" w:left="680" w:hangingChars="100" w:hanging="227"/>
        <w:textAlignment w:val="baseline"/>
        <w:rPr>
          <w:spacing w:val="2"/>
          <w:kern w:val="0"/>
        </w:rPr>
      </w:pPr>
      <w:r w:rsidRPr="00CF48B0">
        <w:rPr>
          <w:rFonts w:hint="eastAsia"/>
          <w:kern w:val="0"/>
        </w:rPr>
        <w:t>③　住宅に係る計画の検討</w:t>
      </w:r>
    </w:p>
    <w:p w14:paraId="6539BA3D" w14:textId="77777777" w:rsidR="00E26F2A" w:rsidRPr="00CF48B0" w:rsidRDefault="00B56AAD">
      <w:pPr>
        <w:ind w:leftChars="314" w:left="712" w:firstLineChars="100" w:firstLine="227"/>
        <w:textAlignment w:val="baseline"/>
        <w:rPr>
          <w:spacing w:val="2"/>
          <w:kern w:val="0"/>
        </w:rPr>
      </w:pPr>
      <w:r w:rsidRPr="00CF48B0">
        <w:rPr>
          <w:rFonts w:hint="eastAsia"/>
          <w:kern w:val="0"/>
        </w:rPr>
        <w:t>住宅建設に関する計画について検討を行う。</w:t>
      </w:r>
    </w:p>
    <w:p w14:paraId="72AAA341" w14:textId="77777777" w:rsidR="00E26F2A" w:rsidRPr="00CF48B0" w:rsidRDefault="00B56AAD">
      <w:pPr>
        <w:ind w:leftChars="200" w:left="680" w:hangingChars="100" w:hanging="227"/>
        <w:textAlignment w:val="baseline"/>
        <w:rPr>
          <w:spacing w:val="2"/>
          <w:kern w:val="0"/>
        </w:rPr>
      </w:pPr>
      <w:r w:rsidRPr="00CF48B0">
        <w:rPr>
          <w:rFonts w:hint="eastAsia"/>
          <w:kern w:val="0"/>
        </w:rPr>
        <w:t>④　地区施設に係る概略計画の検討</w:t>
      </w:r>
    </w:p>
    <w:p w14:paraId="1745E070" w14:textId="77777777" w:rsidR="00E26F2A" w:rsidRPr="00CF48B0" w:rsidRDefault="00B56AAD">
      <w:pPr>
        <w:ind w:leftChars="314" w:left="712" w:firstLineChars="100" w:firstLine="227"/>
        <w:textAlignment w:val="baseline"/>
        <w:rPr>
          <w:spacing w:val="2"/>
          <w:kern w:val="0"/>
        </w:rPr>
      </w:pPr>
      <w:r w:rsidRPr="00CF48B0">
        <w:rPr>
          <w:rFonts w:hint="eastAsia"/>
          <w:kern w:val="0"/>
        </w:rPr>
        <w:t>通路、空地、広場、緑地、駐車場等の地区施設の整備に関する計画の概要について検討を行う（再開発地区整備計画等に位置付けられる２号施設及び地区施設を含む。）。</w:t>
      </w:r>
    </w:p>
    <w:p w14:paraId="6EBFEAD9" w14:textId="77777777" w:rsidR="00E26F2A" w:rsidRPr="00CF48B0" w:rsidRDefault="00B56AAD">
      <w:pPr>
        <w:ind w:leftChars="200" w:left="680" w:hangingChars="100" w:hanging="227"/>
        <w:textAlignment w:val="baseline"/>
        <w:rPr>
          <w:spacing w:val="2"/>
          <w:kern w:val="0"/>
        </w:rPr>
      </w:pPr>
      <w:r w:rsidRPr="00CF48B0">
        <w:rPr>
          <w:rFonts w:hint="eastAsia"/>
          <w:kern w:val="0"/>
        </w:rPr>
        <w:t>⑤　施設需要調査</w:t>
      </w:r>
    </w:p>
    <w:p w14:paraId="53A16F95" w14:textId="77777777" w:rsidR="00E26F2A" w:rsidRPr="00CF48B0" w:rsidRDefault="00B56AAD">
      <w:pPr>
        <w:ind w:leftChars="314" w:left="712" w:firstLineChars="100" w:firstLine="227"/>
        <w:textAlignment w:val="baseline"/>
        <w:rPr>
          <w:spacing w:val="2"/>
          <w:kern w:val="0"/>
        </w:rPr>
      </w:pPr>
      <w:r w:rsidRPr="00CF48B0">
        <w:rPr>
          <w:rFonts w:hint="eastAsia"/>
          <w:kern w:val="0"/>
        </w:rPr>
        <w:t>施設建築物の処分に関して、住宅、公益施設、商業、事務所等の現状、将来の需要及び事業効果について検討を行う。</w:t>
      </w:r>
    </w:p>
    <w:p w14:paraId="73427E91" w14:textId="77777777" w:rsidR="00E26F2A" w:rsidRPr="00CF48B0" w:rsidRDefault="00B56AAD">
      <w:pPr>
        <w:ind w:leftChars="200" w:left="680" w:hangingChars="100" w:hanging="227"/>
        <w:textAlignment w:val="baseline"/>
        <w:rPr>
          <w:spacing w:val="2"/>
          <w:kern w:val="0"/>
        </w:rPr>
      </w:pPr>
      <w:r w:rsidRPr="00CF48B0">
        <w:rPr>
          <w:rFonts w:hint="eastAsia"/>
          <w:kern w:val="0"/>
        </w:rPr>
        <w:t>⑥　権利変換計画の概略の検討</w:t>
      </w:r>
    </w:p>
    <w:p w14:paraId="58FE7FE7" w14:textId="77777777" w:rsidR="00E26F2A" w:rsidRPr="00CF48B0" w:rsidRDefault="00B56AAD">
      <w:pPr>
        <w:ind w:leftChars="314" w:left="712" w:firstLineChars="100" w:firstLine="227"/>
        <w:textAlignment w:val="baseline"/>
        <w:rPr>
          <w:spacing w:val="2"/>
          <w:kern w:val="0"/>
        </w:rPr>
      </w:pPr>
      <w:r w:rsidRPr="00CF48B0">
        <w:rPr>
          <w:rFonts w:hint="eastAsia"/>
          <w:kern w:val="0"/>
        </w:rPr>
        <w:t>権利者の再開発前後の権利の形態と価格の算定等の概略を示す権利変換計画の概略を検討する。</w:t>
      </w:r>
    </w:p>
    <w:p w14:paraId="367DAB3E" w14:textId="77777777" w:rsidR="00E26F2A" w:rsidRPr="00CF48B0" w:rsidRDefault="00B56AAD">
      <w:pPr>
        <w:ind w:leftChars="200" w:left="680" w:hangingChars="100" w:hanging="227"/>
        <w:textAlignment w:val="baseline"/>
        <w:rPr>
          <w:spacing w:val="2"/>
          <w:kern w:val="0"/>
        </w:rPr>
      </w:pPr>
      <w:r w:rsidRPr="00CF48B0">
        <w:rPr>
          <w:rFonts w:hint="eastAsia"/>
          <w:kern w:val="0"/>
        </w:rPr>
        <w:t>⑦　事業スケジュールの概略の検討</w:t>
      </w:r>
    </w:p>
    <w:p w14:paraId="0E1F39B3" w14:textId="77777777" w:rsidR="00E26F2A" w:rsidRPr="00CF48B0" w:rsidRDefault="00B56AAD">
      <w:pPr>
        <w:ind w:leftChars="314" w:left="712" w:firstLineChars="100" w:firstLine="227"/>
        <w:textAlignment w:val="baseline"/>
        <w:rPr>
          <w:spacing w:val="2"/>
          <w:kern w:val="0"/>
        </w:rPr>
      </w:pPr>
      <w:r w:rsidRPr="00CF48B0">
        <w:rPr>
          <w:rFonts w:hint="eastAsia"/>
          <w:kern w:val="0"/>
        </w:rPr>
        <w:t>再開発事業の施行時期、工区ごとの施行順序、工程及び関連事業の施行時期についてそのスケジュールの概略を検討する。</w:t>
      </w:r>
    </w:p>
    <w:p w14:paraId="5EF54923" w14:textId="77777777" w:rsidR="00E26F2A" w:rsidRPr="00CF48B0" w:rsidRDefault="00B56AAD">
      <w:pPr>
        <w:ind w:leftChars="200" w:left="680" w:hangingChars="100" w:hanging="227"/>
        <w:textAlignment w:val="baseline"/>
        <w:rPr>
          <w:spacing w:val="2"/>
          <w:kern w:val="0"/>
        </w:rPr>
      </w:pPr>
      <w:r w:rsidRPr="00CF48B0">
        <w:rPr>
          <w:rFonts w:hint="eastAsia"/>
          <w:kern w:val="0"/>
        </w:rPr>
        <w:t>⑧　資金計画の概略の検討</w:t>
      </w:r>
    </w:p>
    <w:p w14:paraId="0303BE00" w14:textId="77777777" w:rsidR="00E26F2A" w:rsidRPr="00CF48B0" w:rsidRDefault="00B56AAD">
      <w:pPr>
        <w:ind w:leftChars="314" w:left="712" w:firstLineChars="100" w:firstLine="227"/>
        <w:textAlignment w:val="baseline"/>
        <w:rPr>
          <w:spacing w:val="2"/>
          <w:kern w:val="0"/>
        </w:rPr>
      </w:pPr>
      <w:r w:rsidRPr="00CF48B0">
        <w:rPr>
          <w:rFonts w:hint="eastAsia"/>
          <w:kern w:val="0"/>
        </w:rPr>
        <w:t>資金計画の概略について検討を行う。</w:t>
      </w:r>
    </w:p>
    <w:p w14:paraId="419CCA43" w14:textId="77777777" w:rsidR="00E26F2A" w:rsidRPr="00CF48B0" w:rsidRDefault="00B56AAD">
      <w:pPr>
        <w:ind w:leftChars="200" w:left="680" w:hangingChars="100" w:hanging="227"/>
        <w:textAlignment w:val="baseline"/>
        <w:rPr>
          <w:spacing w:val="2"/>
          <w:kern w:val="0"/>
        </w:rPr>
      </w:pPr>
      <w:r w:rsidRPr="00CF48B0">
        <w:rPr>
          <w:rFonts w:hint="eastAsia"/>
          <w:kern w:val="0"/>
        </w:rPr>
        <w:t>⑨　周辺地区との関連・調整事項の検討</w:t>
      </w:r>
    </w:p>
    <w:p w14:paraId="37083207" w14:textId="77777777" w:rsidR="00E26F2A" w:rsidRPr="00CF48B0" w:rsidRDefault="00B56AAD">
      <w:pPr>
        <w:ind w:leftChars="314" w:left="712" w:firstLineChars="100" w:firstLine="227"/>
        <w:textAlignment w:val="baseline"/>
        <w:rPr>
          <w:spacing w:val="2"/>
          <w:kern w:val="0"/>
        </w:rPr>
      </w:pPr>
      <w:r w:rsidRPr="00CF48B0">
        <w:rPr>
          <w:rFonts w:hint="eastAsia"/>
          <w:kern w:val="0"/>
        </w:rPr>
        <w:t>電気、水道、ガス等事業者、公共施設管理者等との調整事項、商業施設の出店調整等について検討を行う。</w:t>
      </w:r>
    </w:p>
    <w:p w14:paraId="5073FE2C" w14:textId="77777777" w:rsidR="00E26F2A" w:rsidRPr="00CF48B0" w:rsidRDefault="00B56AAD">
      <w:pPr>
        <w:ind w:leftChars="200" w:left="680" w:hangingChars="100" w:hanging="227"/>
        <w:textAlignment w:val="baseline"/>
        <w:rPr>
          <w:spacing w:val="2"/>
          <w:kern w:val="0"/>
        </w:rPr>
      </w:pPr>
      <w:r w:rsidRPr="00CF48B0">
        <w:rPr>
          <w:rFonts w:hint="eastAsia"/>
          <w:kern w:val="0"/>
        </w:rPr>
        <w:t>⑩　権利者意向調査</w:t>
      </w:r>
    </w:p>
    <w:p w14:paraId="0CEAD0B4" w14:textId="77777777" w:rsidR="00E26F2A" w:rsidRPr="00CF48B0" w:rsidRDefault="00B56AAD">
      <w:pPr>
        <w:ind w:leftChars="314" w:left="712" w:firstLineChars="100" w:firstLine="227"/>
        <w:textAlignment w:val="baseline"/>
        <w:rPr>
          <w:kern w:val="0"/>
        </w:rPr>
      </w:pPr>
      <w:r w:rsidRPr="00CF48B0">
        <w:rPr>
          <w:rFonts w:hint="eastAsia"/>
          <w:kern w:val="0"/>
        </w:rPr>
        <w:t>権利者の再開発に関する意向の調査</w:t>
      </w:r>
    </w:p>
    <w:p w14:paraId="27554064" w14:textId="77777777" w:rsidR="00E26F2A" w:rsidRPr="00CF48B0" w:rsidRDefault="00E26F2A">
      <w:pPr>
        <w:ind w:leftChars="314" w:left="712" w:firstLineChars="100" w:firstLine="231"/>
        <w:textAlignment w:val="baseline"/>
        <w:rPr>
          <w:spacing w:val="2"/>
          <w:kern w:val="0"/>
        </w:rPr>
      </w:pPr>
    </w:p>
    <w:p w14:paraId="0C93FC3F" w14:textId="77777777" w:rsidR="00E26F2A" w:rsidRPr="00CF48B0" w:rsidRDefault="00B56AAD">
      <w:pPr>
        <w:ind w:leftChars="100" w:left="458" w:hangingChars="100" w:hanging="231"/>
        <w:textAlignment w:val="baseline"/>
        <w:rPr>
          <w:spacing w:val="2"/>
          <w:kern w:val="0"/>
        </w:rPr>
      </w:pPr>
      <w:r w:rsidRPr="00CF48B0">
        <w:rPr>
          <w:spacing w:val="2"/>
          <w:kern w:val="0"/>
        </w:rPr>
        <w:t>3</w:t>
      </w:r>
      <w:r w:rsidRPr="00CF48B0">
        <w:rPr>
          <w:rFonts w:hint="eastAsia"/>
          <w:spacing w:val="2"/>
          <w:kern w:val="0"/>
        </w:rPr>
        <w:t xml:space="preserve">　</w:t>
      </w:r>
      <w:r w:rsidRPr="00CF48B0">
        <w:rPr>
          <w:rFonts w:hint="eastAsia"/>
        </w:rPr>
        <w:t>推進計画作成</w:t>
      </w:r>
    </w:p>
    <w:p w14:paraId="2440AE0B" w14:textId="77777777" w:rsidR="00E26F2A" w:rsidRPr="00CF48B0" w:rsidRDefault="00B56AAD">
      <w:pPr>
        <w:ind w:leftChars="100" w:left="454" w:hangingChars="100" w:hanging="227"/>
      </w:pPr>
      <w:r w:rsidRPr="00CF48B0">
        <w:t>(1)</w:t>
      </w:r>
      <w:r w:rsidRPr="00CF48B0">
        <w:rPr>
          <w:rFonts w:hint="eastAsia"/>
        </w:rPr>
        <w:t>調査の内容</w:t>
      </w:r>
    </w:p>
    <w:p w14:paraId="60619577" w14:textId="77777777" w:rsidR="00E26F2A" w:rsidRPr="00CF48B0" w:rsidRDefault="00B56AAD">
      <w:pPr>
        <w:ind w:leftChars="100" w:left="454" w:hangingChars="100" w:hanging="227"/>
      </w:pPr>
      <w:r w:rsidRPr="00CF48B0">
        <w:rPr>
          <w:rFonts w:hint="eastAsia"/>
        </w:rPr>
        <w:t xml:space="preserve">　　基本計画作成又はこれに準ずる調査を実施した区域等で、当該区域内の宅地について所有権又は借地権を有する者の２分の１以上が加入している市街地再開発準備組織等の事業準備組織が結成されているものについて、市街地再開発組合の定款等の検討、事業の計画内容及び権利調整の詳細の検討等を行う。</w:t>
      </w:r>
    </w:p>
    <w:p w14:paraId="1AAFDC49" w14:textId="77777777" w:rsidR="00E26F2A" w:rsidRPr="00CF48B0" w:rsidRDefault="00B56AAD">
      <w:pPr>
        <w:ind w:leftChars="100" w:left="454" w:hangingChars="100" w:hanging="227"/>
      </w:pPr>
      <w:r w:rsidRPr="00CF48B0">
        <w:t>(2)</w:t>
      </w:r>
      <w:r w:rsidRPr="00CF48B0">
        <w:rPr>
          <w:rFonts w:hint="eastAsia"/>
        </w:rPr>
        <w:t>調査の項目</w:t>
      </w:r>
    </w:p>
    <w:p w14:paraId="67A29F21" w14:textId="77777777" w:rsidR="00E26F2A" w:rsidRPr="00CF48B0" w:rsidRDefault="00B56AAD">
      <w:pPr>
        <w:ind w:leftChars="214" w:left="485" w:firstLineChars="100" w:firstLine="227"/>
        <w:rPr>
          <w:kern w:val="0"/>
        </w:rPr>
      </w:pPr>
      <w:r w:rsidRPr="00CF48B0">
        <w:rPr>
          <w:rFonts w:hint="eastAsia"/>
          <w:kern w:val="0"/>
        </w:rPr>
        <w:t>調査の項目を例示すると、概ね次のとおりである。</w:t>
      </w:r>
    </w:p>
    <w:p w14:paraId="64BFA12F" w14:textId="77777777" w:rsidR="00E26F2A" w:rsidRPr="00CF48B0" w:rsidRDefault="00B56AAD">
      <w:pPr>
        <w:ind w:leftChars="200" w:left="680" w:hangingChars="100" w:hanging="227"/>
        <w:textAlignment w:val="baseline"/>
        <w:rPr>
          <w:spacing w:val="2"/>
          <w:kern w:val="0"/>
        </w:rPr>
      </w:pPr>
      <w:r w:rsidRPr="00CF48B0">
        <w:rPr>
          <w:rFonts w:hint="eastAsia"/>
          <w:kern w:val="0"/>
        </w:rPr>
        <w:t>①　組合定款等案の検討</w:t>
      </w:r>
    </w:p>
    <w:p w14:paraId="26976D01" w14:textId="77777777" w:rsidR="00E26F2A" w:rsidRPr="00CF48B0" w:rsidRDefault="00B56AAD">
      <w:pPr>
        <w:ind w:leftChars="314" w:left="712" w:firstLineChars="100" w:firstLine="227"/>
        <w:textAlignment w:val="baseline"/>
        <w:rPr>
          <w:spacing w:val="2"/>
          <w:kern w:val="0"/>
        </w:rPr>
      </w:pPr>
      <w:r w:rsidRPr="00CF48B0">
        <w:rPr>
          <w:rFonts w:hint="eastAsia"/>
          <w:kern w:val="0"/>
        </w:rPr>
        <w:t>市街地再開発組合の定款</w:t>
      </w:r>
      <w:r w:rsidRPr="00CF48B0">
        <w:rPr>
          <w:kern w:val="0"/>
        </w:rPr>
        <w:t>(</w:t>
      </w:r>
      <w:r w:rsidRPr="00CF48B0">
        <w:rPr>
          <w:rFonts w:hint="eastAsia"/>
          <w:kern w:val="0"/>
        </w:rPr>
        <w:t>それに準ずる施行組織を設立する場合にはその定款等）等について検討を行う。</w:t>
      </w:r>
    </w:p>
    <w:p w14:paraId="1A3D8C8B" w14:textId="77777777" w:rsidR="00E26F2A" w:rsidRPr="00CF48B0" w:rsidRDefault="00B56AAD">
      <w:pPr>
        <w:ind w:leftChars="200" w:left="680" w:hangingChars="100" w:hanging="227"/>
        <w:textAlignment w:val="baseline"/>
        <w:rPr>
          <w:spacing w:val="2"/>
          <w:kern w:val="0"/>
        </w:rPr>
      </w:pPr>
      <w:r w:rsidRPr="00CF48B0">
        <w:rPr>
          <w:rFonts w:hint="eastAsia"/>
          <w:kern w:val="0"/>
        </w:rPr>
        <w:t>②　事業計画案の検討</w:t>
      </w:r>
    </w:p>
    <w:p w14:paraId="4645676B" w14:textId="77777777" w:rsidR="00E26F2A" w:rsidRPr="00CF48B0" w:rsidRDefault="00B56AAD">
      <w:pPr>
        <w:ind w:leftChars="314" w:left="712" w:firstLineChars="100" w:firstLine="227"/>
        <w:textAlignment w:val="baseline"/>
        <w:rPr>
          <w:spacing w:val="2"/>
          <w:kern w:val="0"/>
        </w:rPr>
      </w:pPr>
      <w:r w:rsidRPr="00CF48B0">
        <w:rPr>
          <w:rFonts w:hint="eastAsia"/>
          <w:kern w:val="0"/>
        </w:rPr>
        <w:t>施行地区の設定、施設建築物、公共施設等の整備及び資金計画、事業施行期間、事業効果等に関する事項について検討を行う。</w:t>
      </w:r>
    </w:p>
    <w:p w14:paraId="6F9D532D" w14:textId="77777777" w:rsidR="00E26F2A" w:rsidRPr="00CF48B0" w:rsidRDefault="00B56AAD">
      <w:pPr>
        <w:ind w:leftChars="200" w:left="680" w:hangingChars="100" w:hanging="227"/>
        <w:textAlignment w:val="baseline"/>
        <w:rPr>
          <w:spacing w:val="2"/>
          <w:kern w:val="0"/>
        </w:rPr>
      </w:pPr>
      <w:r w:rsidRPr="00CF48B0">
        <w:rPr>
          <w:rFonts w:hint="eastAsia"/>
          <w:kern w:val="0"/>
        </w:rPr>
        <w:t>③　権利調整の詳細の検討</w:t>
      </w:r>
    </w:p>
    <w:p w14:paraId="018CE75A" w14:textId="77777777" w:rsidR="00E26F2A" w:rsidRPr="00CF48B0" w:rsidRDefault="00B56AAD">
      <w:pPr>
        <w:ind w:leftChars="314" w:left="712" w:firstLineChars="100" w:firstLine="227"/>
        <w:textAlignment w:val="baseline"/>
        <w:rPr>
          <w:spacing w:val="2"/>
          <w:kern w:val="0"/>
        </w:rPr>
      </w:pPr>
      <w:r w:rsidRPr="00CF48B0">
        <w:rPr>
          <w:rFonts w:hint="eastAsia"/>
          <w:kern w:val="0"/>
        </w:rPr>
        <w:t>関係権利者の補償並びに再開発前後の権利の種類及び価格の試算、権利変換の手法、零細権利者の取り扱い等について検討を行う。</w:t>
      </w:r>
    </w:p>
    <w:p w14:paraId="159420DE" w14:textId="77777777" w:rsidR="00E26F2A" w:rsidRPr="00CF48B0" w:rsidRDefault="00B56AAD">
      <w:pPr>
        <w:ind w:leftChars="200" w:left="680" w:hangingChars="100" w:hanging="227"/>
        <w:textAlignment w:val="baseline"/>
        <w:rPr>
          <w:spacing w:val="2"/>
          <w:kern w:val="0"/>
        </w:rPr>
      </w:pPr>
      <w:r w:rsidRPr="00CF48B0">
        <w:rPr>
          <w:rFonts w:hint="eastAsia"/>
          <w:kern w:val="0"/>
        </w:rPr>
        <w:t>④　経営採算計画の検討</w:t>
      </w:r>
    </w:p>
    <w:p w14:paraId="6EBDAED3" w14:textId="77777777" w:rsidR="00E26F2A" w:rsidRPr="00CF48B0" w:rsidRDefault="00B56AAD">
      <w:pPr>
        <w:ind w:leftChars="314" w:left="712" w:firstLineChars="100" w:firstLine="227"/>
        <w:textAlignment w:val="baseline"/>
        <w:rPr>
          <w:spacing w:val="2"/>
          <w:kern w:val="0"/>
        </w:rPr>
      </w:pPr>
      <w:r w:rsidRPr="00CF48B0">
        <w:rPr>
          <w:rFonts w:hint="eastAsia"/>
          <w:kern w:val="0"/>
        </w:rPr>
        <w:t>テナント、保留床の処分先、参加組合員の導入、床所有会社の設立等の計画について検討を行う。</w:t>
      </w:r>
    </w:p>
    <w:p w14:paraId="7DE8D99C" w14:textId="77777777" w:rsidR="00E26F2A" w:rsidRPr="00CF48B0" w:rsidRDefault="00B56AAD">
      <w:pPr>
        <w:ind w:leftChars="200" w:left="680" w:hangingChars="100" w:hanging="227"/>
        <w:textAlignment w:val="baseline"/>
        <w:rPr>
          <w:spacing w:val="2"/>
          <w:kern w:val="0"/>
        </w:rPr>
      </w:pPr>
      <w:r w:rsidRPr="00CF48B0">
        <w:rPr>
          <w:rFonts w:hint="eastAsia"/>
          <w:kern w:val="0"/>
        </w:rPr>
        <w:t>⑤　事業スケジュールの詳細の検討</w:t>
      </w:r>
    </w:p>
    <w:p w14:paraId="68F12F21" w14:textId="77777777" w:rsidR="00E26F2A" w:rsidRPr="00CF48B0" w:rsidRDefault="00B56AAD">
      <w:pPr>
        <w:ind w:leftChars="314" w:left="712" w:firstLineChars="100" w:firstLine="227"/>
        <w:textAlignment w:val="baseline"/>
        <w:rPr>
          <w:spacing w:val="2"/>
          <w:kern w:val="0"/>
        </w:rPr>
      </w:pPr>
      <w:r w:rsidRPr="00CF48B0">
        <w:rPr>
          <w:rFonts w:hint="eastAsia"/>
          <w:kern w:val="0"/>
        </w:rPr>
        <w:t>事業のスケジュールの詳細について検討を行う。</w:t>
      </w:r>
    </w:p>
    <w:p w14:paraId="07A9EFC4" w14:textId="77777777" w:rsidR="00E26F2A" w:rsidRPr="00CF48B0" w:rsidRDefault="00B56AAD">
      <w:pPr>
        <w:ind w:leftChars="200" w:left="680" w:hangingChars="100" w:hanging="227"/>
        <w:textAlignment w:val="baseline"/>
        <w:rPr>
          <w:spacing w:val="2"/>
          <w:kern w:val="0"/>
        </w:rPr>
      </w:pPr>
      <w:r w:rsidRPr="00CF48B0">
        <w:rPr>
          <w:rFonts w:hint="eastAsia"/>
          <w:kern w:val="0"/>
        </w:rPr>
        <w:t>⑥　施設管理運営計画等の検討</w:t>
      </w:r>
    </w:p>
    <w:p w14:paraId="1D5FDF76" w14:textId="77777777" w:rsidR="00E26F2A" w:rsidRPr="00CF48B0" w:rsidRDefault="00B56AAD">
      <w:pPr>
        <w:ind w:leftChars="314" w:left="712" w:firstLineChars="100" w:firstLine="227"/>
        <w:textAlignment w:val="baseline"/>
        <w:rPr>
          <w:spacing w:val="2"/>
          <w:kern w:val="0"/>
        </w:rPr>
      </w:pPr>
      <w:r w:rsidRPr="00CF48B0">
        <w:rPr>
          <w:rFonts w:hint="eastAsia"/>
          <w:kern w:val="0"/>
        </w:rPr>
        <w:t>施設建築物等の管理運営及び当該管理運営主体の設立、管理規約等について検討を行う。</w:t>
      </w:r>
    </w:p>
    <w:p w14:paraId="020C809F" w14:textId="77777777" w:rsidR="00E26F2A" w:rsidRPr="00CF48B0" w:rsidRDefault="00B56AAD">
      <w:pPr>
        <w:ind w:leftChars="200" w:left="680" w:hangingChars="100" w:hanging="227"/>
        <w:textAlignment w:val="baseline"/>
        <w:rPr>
          <w:spacing w:val="2"/>
          <w:kern w:val="0"/>
        </w:rPr>
      </w:pPr>
      <w:r w:rsidRPr="00CF48B0">
        <w:rPr>
          <w:rFonts w:hint="eastAsia"/>
          <w:kern w:val="0"/>
        </w:rPr>
        <w:t>⑦　周辺地区との関連・調整事項の詳細検討</w:t>
      </w:r>
    </w:p>
    <w:p w14:paraId="34AF0391" w14:textId="77777777" w:rsidR="00E26F2A" w:rsidRPr="00CF48B0" w:rsidRDefault="00B56AAD">
      <w:pPr>
        <w:ind w:leftChars="314" w:left="712" w:firstLineChars="100" w:firstLine="227"/>
        <w:textAlignment w:val="baseline"/>
        <w:rPr>
          <w:spacing w:val="2"/>
          <w:kern w:val="0"/>
        </w:rPr>
      </w:pPr>
      <w:r w:rsidRPr="00CF48B0">
        <w:rPr>
          <w:rFonts w:hint="eastAsia"/>
          <w:kern w:val="0"/>
        </w:rPr>
        <w:t>電気、水道、ガス事業者、公共施設管理者等との調整事項、商業施設の出店調整等の詳細について検討を行う。</w:t>
      </w:r>
    </w:p>
    <w:p w14:paraId="3928A72C" w14:textId="77777777" w:rsidR="00E26F2A" w:rsidRPr="00CF48B0" w:rsidRDefault="00B56AAD">
      <w:pPr>
        <w:ind w:leftChars="200" w:left="680" w:hangingChars="100" w:hanging="227"/>
        <w:textAlignment w:val="baseline"/>
        <w:rPr>
          <w:spacing w:val="2"/>
          <w:kern w:val="0"/>
        </w:rPr>
      </w:pPr>
      <w:r w:rsidRPr="00CF48B0">
        <w:rPr>
          <w:rFonts w:hint="eastAsia"/>
          <w:kern w:val="0"/>
        </w:rPr>
        <w:t>⑧　準備活動記録の作成</w:t>
      </w:r>
    </w:p>
    <w:p w14:paraId="67A21720" w14:textId="77777777" w:rsidR="00E26F2A" w:rsidRPr="00CF48B0" w:rsidRDefault="00B56AAD">
      <w:pPr>
        <w:ind w:leftChars="314" w:left="712" w:firstLineChars="100" w:firstLine="227"/>
        <w:rPr>
          <w:kern w:val="0"/>
        </w:rPr>
      </w:pPr>
      <w:r w:rsidRPr="00CF48B0">
        <w:rPr>
          <w:rFonts w:hint="eastAsia"/>
          <w:kern w:val="0"/>
        </w:rPr>
        <w:t>事業準備組織の記録を作成する。</w:t>
      </w:r>
    </w:p>
    <w:p w14:paraId="505E2627" w14:textId="77777777" w:rsidR="00E26F2A" w:rsidRPr="00CF48B0" w:rsidRDefault="00E26F2A">
      <w:pPr>
        <w:ind w:leftChars="100" w:left="454" w:hangingChars="100" w:hanging="227"/>
        <w:rPr>
          <w:kern w:val="0"/>
        </w:rPr>
      </w:pPr>
    </w:p>
    <w:p w14:paraId="46EA85DA" w14:textId="77777777" w:rsidR="00E26F2A" w:rsidRPr="00CF48B0" w:rsidRDefault="00B56AAD">
      <w:pPr>
        <w:ind w:leftChars="100" w:left="454" w:hangingChars="100" w:hanging="227"/>
        <w:rPr>
          <w:kern w:val="0"/>
        </w:rPr>
      </w:pPr>
      <w:r w:rsidRPr="00CF48B0">
        <w:rPr>
          <w:kern w:val="0"/>
        </w:rPr>
        <w:t>4</w:t>
      </w:r>
      <w:r w:rsidRPr="00CF48B0">
        <w:rPr>
          <w:rFonts w:hint="eastAsia"/>
          <w:kern w:val="0"/>
        </w:rPr>
        <w:t xml:space="preserve">　コーディネート業務</w:t>
      </w:r>
    </w:p>
    <w:p w14:paraId="2E1DD450" w14:textId="77777777" w:rsidR="00E26F2A" w:rsidRPr="00CF48B0" w:rsidRDefault="00B56AAD">
      <w:pPr>
        <w:ind w:leftChars="100" w:left="454" w:hangingChars="100" w:hanging="227"/>
        <w:rPr>
          <w:kern w:val="0"/>
        </w:rPr>
      </w:pPr>
      <w:r w:rsidRPr="00CF48B0">
        <w:rPr>
          <w:kern w:val="0"/>
        </w:rPr>
        <w:t>(1)</w:t>
      </w:r>
      <w:r w:rsidRPr="00CF48B0">
        <w:rPr>
          <w:rFonts w:hint="eastAsia"/>
          <w:kern w:val="0"/>
        </w:rPr>
        <w:t>業務の内容</w:t>
      </w:r>
    </w:p>
    <w:p w14:paraId="4966CBEA" w14:textId="77777777" w:rsidR="00E26F2A" w:rsidRPr="00CF48B0" w:rsidRDefault="00B56AAD">
      <w:pPr>
        <w:ind w:leftChars="214" w:left="485"/>
        <w:textAlignment w:val="baseline"/>
        <w:rPr>
          <w:spacing w:val="2"/>
          <w:kern w:val="0"/>
        </w:rPr>
      </w:pPr>
      <w:r w:rsidRPr="00CF48B0">
        <w:rPr>
          <w:rFonts w:hint="eastAsia"/>
          <w:kern w:val="0"/>
        </w:rPr>
        <w:t>次の各号に掲げる業務をいう。</w:t>
      </w:r>
    </w:p>
    <w:p w14:paraId="07A9BB75" w14:textId="77777777" w:rsidR="00E26F2A" w:rsidRPr="00CF48B0" w:rsidRDefault="00B56AAD">
      <w:pPr>
        <w:ind w:leftChars="214" w:left="485"/>
        <w:textAlignment w:val="baseline"/>
        <w:rPr>
          <w:spacing w:val="2"/>
          <w:kern w:val="0"/>
        </w:rPr>
      </w:pPr>
      <w:r w:rsidRPr="00CF48B0">
        <w:rPr>
          <w:rFonts w:hint="eastAsia"/>
          <w:kern w:val="0"/>
        </w:rPr>
        <w:t>①　計画コーディネート業務</w:t>
      </w:r>
    </w:p>
    <w:p w14:paraId="15893D1D" w14:textId="77777777" w:rsidR="00E26F2A" w:rsidRPr="00CF48B0" w:rsidRDefault="00B56AAD">
      <w:pPr>
        <w:ind w:leftChars="100" w:left="454" w:hangingChars="100" w:hanging="227"/>
        <w:textAlignment w:val="baseline"/>
        <w:rPr>
          <w:spacing w:val="2"/>
          <w:kern w:val="0"/>
        </w:rPr>
      </w:pPr>
      <w:r w:rsidRPr="00CF48B0">
        <w:rPr>
          <w:rFonts w:hint="eastAsia"/>
          <w:kern w:val="0"/>
        </w:rPr>
        <w:t xml:space="preserve">　　・まちづくり活動支援業務</w:t>
      </w:r>
    </w:p>
    <w:p w14:paraId="4CFA518F" w14:textId="77777777" w:rsidR="00E26F2A" w:rsidRPr="00CF48B0" w:rsidRDefault="00B56AAD">
      <w:pPr>
        <w:ind w:leftChars="400" w:left="907" w:firstLineChars="100" w:firstLine="227"/>
        <w:textAlignment w:val="baseline"/>
        <w:rPr>
          <w:spacing w:val="2"/>
          <w:kern w:val="0"/>
        </w:rPr>
      </w:pPr>
      <w:r w:rsidRPr="00CF48B0">
        <w:rPr>
          <w:rFonts w:hint="eastAsia"/>
          <w:kern w:val="0"/>
        </w:rPr>
        <w:t>まちづくり組織の立ち上げ及び活動支援、住民に対するまちづくりの啓発、人材育成並びに住民の意見の調整</w:t>
      </w:r>
    </w:p>
    <w:p w14:paraId="3A17B47D" w14:textId="77777777" w:rsidR="00E26F2A" w:rsidRPr="00CF48B0" w:rsidRDefault="00B56AAD">
      <w:pPr>
        <w:ind w:leftChars="100" w:left="454" w:hangingChars="100" w:hanging="227"/>
        <w:jc w:val="left"/>
        <w:textAlignment w:val="baseline"/>
        <w:rPr>
          <w:spacing w:val="2"/>
          <w:kern w:val="0"/>
        </w:rPr>
      </w:pPr>
      <w:r w:rsidRPr="00CF48B0">
        <w:rPr>
          <w:rFonts w:hint="eastAsia"/>
          <w:kern w:val="0"/>
        </w:rPr>
        <w:t xml:space="preserve">　　・計画立案・調整業務</w:t>
      </w:r>
    </w:p>
    <w:p w14:paraId="3A73FB93" w14:textId="77777777" w:rsidR="00E26F2A" w:rsidRPr="00CF48B0" w:rsidRDefault="00B56AAD">
      <w:pPr>
        <w:ind w:leftChars="400" w:left="907" w:firstLineChars="100" w:firstLine="227"/>
        <w:textAlignment w:val="baseline"/>
        <w:rPr>
          <w:spacing w:val="2"/>
          <w:kern w:val="0"/>
        </w:rPr>
      </w:pPr>
      <w:r w:rsidRPr="00CF48B0">
        <w:rPr>
          <w:rFonts w:hint="eastAsia"/>
          <w:kern w:val="0"/>
        </w:rPr>
        <w:t>土地利用計画並びに建築物、建築敷地及び公共施設の整備計画の作成のための調査、整備手法及び整備手順の検討並びに関係機関等との調整</w:t>
      </w:r>
    </w:p>
    <w:p w14:paraId="0E86F9EB" w14:textId="77777777" w:rsidR="00E26F2A" w:rsidRPr="00CF48B0" w:rsidRDefault="00B56AAD">
      <w:pPr>
        <w:ind w:leftChars="200" w:left="680" w:hangingChars="100" w:hanging="227"/>
        <w:jc w:val="left"/>
        <w:textAlignment w:val="baseline"/>
        <w:rPr>
          <w:spacing w:val="2"/>
          <w:kern w:val="0"/>
        </w:rPr>
      </w:pPr>
      <w:r w:rsidRPr="00CF48B0">
        <w:rPr>
          <w:rFonts w:hint="eastAsia"/>
          <w:kern w:val="0"/>
        </w:rPr>
        <w:t>②　事業コーディネート業務</w:t>
      </w:r>
    </w:p>
    <w:p w14:paraId="6B2E52BB" w14:textId="77777777" w:rsidR="00E26F2A" w:rsidRPr="00CF48B0" w:rsidRDefault="00B56AAD">
      <w:pPr>
        <w:ind w:leftChars="100" w:left="454" w:hangingChars="100" w:hanging="227"/>
        <w:textAlignment w:val="baseline"/>
        <w:rPr>
          <w:spacing w:val="2"/>
          <w:kern w:val="0"/>
        </w:rPr>
      </w:pPr>
      <w:r w:rsidRPr="00CF48B0">
        <w:rPr>
          <w:rFonts w:hint="eastAsia"/>
          <w:kern w:val="0"/>
        </w:rPr>
        <w:t xml:space="preserve">　　　　・施設詳細設計・計画に関する調整</w:t>
      </w:r>
    </w:p>
    <w:p w14:paraId="6B28D022" w14:textId="77777777" w:rsidR="00E26F2A" w:rsidRPr="00CF48B0" w:rsidRDefault="00B56AAD">
      <w:pPr>
        <w:ind w:leftChars="100" w:left="454" w:hangingChars="100" w:hanging="227"/>
        <w:rPr>
          <w:kern w:val="0"/>
        </w:rPr>
      </w:pPr>
      <w:r w:rsidRPr="00CF48B0">
        <w:rPr>
          <w:rFonts w:hint="eastAsia"/>
          <w:kern w:val="0"/>
        </w:rPr>
        <w:t xml:space="preserve">　　　　・保留床価格設定に関する調整</w:t>
      </w:r>
    </w:p>
    <w:p w14:paraId="17C5A077" w14:textId="77777777" w:rsidR="00E26F2A" w:rsidRPr="00CF48B0" w:rsidRDefault="00B56AAD">
      <w:pPr>
        <w:ind w:leftChars="100" w:left="454" w:hangingChars="100" w:hanging="227"/>
      </w:pPr>
      <w:r w:rsidRPr="00CF48B0">
        <w:t>(2)</w:t>
      </w:r>
      <w:r w:rsidRPr="00CF48B0">
        <w:rPr>
          <w:rFonts w:hint="eastAsia"/>
        </w:rPr>
        <w:t>業務の項目</w:t>
      </w:r>
    </w:p>
    <w:p w14:paraId="13A9AF4E" w14:textId="77777777" w:rsidR="00E26F2A" w:rsidRPr="00CF48B0" w:rsidRDefault="00B56AAD">
      <w:pPr>
        <w:ind w:leftChars="214" w:left="485" w:firstLineChars="100" w:firstLine="227"/>
      </w:pPr>
      <w:r w:rsidRPr="00CF48B0">
        <w:t>1</w:t>
      </w:r>
      <w:r w:rsidRPr="00CF48B0">
        <w:rPr>
          <w:rFonts w:hint="eastAsia"/>
        </w:rPr>
        <w:t>から</w:t>
      </w:r>
      <w:r w:rsidRPr="00CF48B0">
        <w:t>3</w:t>
      </w:r>
      <w:r w:rsidRPr="00CF48B0">
        <w:rPr>
          <w:rFonts w:hint="eastAsia"/>
        </w:rPr>
        <w:t>までに掲げた調査の項目を参考にして、事業の推進のため必要な調査の項目を各地区の実情に応じて定めること。</w:t>
      </w:r>
    </w:p>
    <w:p w14:paraId="6FB6EE0B" w14:textId="77777777" w:rsidR="00E26F2A" w:rsidRPr="00CF48B0" w:rsidRDefault="00E26F2A"/>
    <w:p w14:paraId="57D70A5D" w14:textId="77777777" w:rsidR="00E26F2A" w:rsidRPr="00CF48B0" w:rsidRDefault="00B56AAD">
      <w:pPr>
        <w:ind w:firstLineChars="62" w:firstLine="141"/>
      </w:pPr>
      <w:r w:rsidRPr="00CF48B0">
        <w:rPr>
          <w:rFonts w:hint="eastAsia"/>
        </w:rPr>
        <w:t>5　リノベーション及び空地の暫定利用</w:t>
      </w:r>
    </w:p>
    <w:p w14:paraId="6FB5810D" w14:textId="77777777" w:rsidR="00E26F2A" w:rsidRPr="00CF48B0" w:rsidRDefault="00B56AAD">
      <w:pPr>
        <w:ind w:firstLineChars="98" w:firstLine="222"/>
      </w:pPr>
      <w:r w:rsidRPr="00CF48B0">
        <w:rPr>
          <w:rFonts w:hint="eastAsia"/>
        </w:rPr>
        <w:t>(1)業務の内容</w:t>
      </w:r>
    </w:p>
    <w:p w14:paraId="2124C5D0" w14:textId="77777777" w:rsidR="00E26F2A" w:rsidRPr="00CF48B0" w:rsidRDefault="00B56AAD">
      <w:pPr>
        <w:ind w:firstLineChars="203" w:firstLine="460"/>
      </w:pPr>
      <w:r w:rsidRPr="00CF48B0">
        <w:rPr>
          <w:rFonts w:hint="eastAsia"/>
        </w:rPr>
        <w:t>市街地再開発事業の立ち上げに資するリノベーション及び空地の暫定利用</w:t>
      </w:r>
    </w:p>
    <w:p w14:paraId="1AC57A3B" w14:textId="77777777" w:rsidR="00E26F2A" w:rsidRPr="00CF48B0" w:rsidRDefault="00B56AAD">
      <w:pPr>
        <w:ind w:firstLineChars="98" w:firstLine="222"/>
      </w:pPr>
      <w:r w:rsidRPr="00CF48B0">
        <w:rPr>
          <w:rFonts w:hint="eastAsia"/>
        </w:rPr>
        <w:t>(2)業務の要件</w:t>
      </w:r>
    </w:p>
    <w:p w14:paraId="24EEEFB8" w14:textId="77777777" w:rsidR="00E26F2A" w:rsidRPr="00CF48B0" w:rsidRDefault="00B56AAD">
      <w:pPr>
        <w:ind w:firstLineChars="197" w:firstLine="447"/>
      </w:pPr>
      <w:r w:rsidRPr="00CF48B0">
        <w:rPr>
          <w:rFonts w:hint="eastAsia"/>
        </w:rPr>
        <w:t>以下の要件を満たすものであること。</w:t>
      </w:r>
    </w:p>
    <w:p w14:paraId="7D6F27DA" w14:textId="77777777" w:rsidR="00E26F2A" w:rsidRPr="00CF48B0" w:rsidRDefault="00B56AAD">
      <w:pPr>
        <w:ind w:leftChars="197" w:left="769" w:hangingChars="142" w:hanging="322"/>
      </w:pPr>
      <w:r w:rsidRPr="00CF48B0">
        <w:rPr>
          <w:rFonts w:hint="eastAsia"/>
        </w:rPr>
        <w:t>① 市街地再開発事業に向けたまちづくりの計画(地区再生計画、街区整備計画その他市街地再開発事業の施行区域(予定を含む)及びその周辺における土地利用、建築物、建築敷地及び公共施設の整備等の計画が定められているもの)に以下が定められていること</w:t>
      </w:r>
    </w:p>
    <w:p w14:paraId="2C58D760" w14:textId="77777777" w:rsidR="00E26F2A" w:rsidRPr="00CF48B0" w:rsidRDefault="00B56AAD">
      <w:pPr>
        <w:ind w:leftChars="320" w:left="767" w:hangingChars="18" w:hanging="41"/>
      </w:pPr>
      <w:r w:rsidRPr="00CF48B0">
        <w:rPr>
          <w:rFonts w:hint="eastAsia"/>
        </w:rPr>
        <w:t>イ　リノベーション・空地の暫定利用を推進するエリア</w:t>
      </w:r>
    </w:p>
    <w:p w14:paraId="674B370B" w14:textId="77777777" w:rsidR="00E26F2A" w:rsidRPr="00CF48B0" w:rsidRDefault="00B56AAD">
      <w:pPr>
        <w:ind w:leftChars="332" w:left="962" w:hangingChars="92" w:hanging="209"/>
      </w:pPr>
      <w:r w:rsidRPr="00CF48B0">
        <w:rPr>
          <w:rFonts w:hint="eastAsia"/>
        </w:rPr>
        <w:t>ロ　リノベーション・空地の暫定利用の方針(リノベーション・空地の暫定利用の内容及び市街地再開発事業との関係性等)</w:t>
      </w:r>
    </w:p>
    <w:p w14:paraId="4B8B918A" w14:textId="77777777" w:rsidR="00E26F2A" w:rsidRPr="00CF48B0" w:rsidRDefault="00B56AAD">
      <w:pPr>
        <w:ind w:leftChars="197" w:left="769" w:hangingChars="142" w:hanging="322"/>
      </w:pPr>
      <w:r w:rsidRPr="00CF48B0">
        <w:rPr>
          <w:rFonts w:hint="eastAsia"/>
        </w:rPr>
        <w:t>② リノベーション・空地の暫定利用を推進するエリアを含む地域において、連鎖的なリノベーション等を担う人材の育成、まちづくりの相互連携に関する普及啓発活動が行われること</w:t>
      </w:r>
    </w:p>
    <w:p w14:paraId="445B2E3A" w14:textId="77777777" w:rsidR="00E26F2A" w:rsidRPr="00CF48B0" w:rsidRDefault="00E26F2A">
      <w:pPr>
        <w:ind w:leftChars="197" w:left="769" w:hangingChars="142" w:hanging="322"/>
      </w:pPr>
    </w:p>
    <w:p w14:paraId="790951C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w:t>
      </w:r>
    </w:p>
    <w:p w14:paraId="7592BF37" w14:textId="77777777" w:rsidR="00E26F2A" w:rsidRPr="00CF48B0" w:rsidRDefault="00B56AAD">
      <w:pPr>
        <w:ind w:firstLine="212"/>
        <w:textAlignment w:val="baseline"/>
        <w:rPr>
          <w:spacing w:val="2"/>
          <w:kern w:val="0"/>
        </w:rPr>
      </w:pPr>
      <w:r w:rsidRPr="00CF48B0">
        <w:rPr>
          <w:rFonts w:hint="eastAsia"/>
          <w:kern w:val="0"/>
        </w:rPr>
        <w:t>交付の対象となる事業は、次に掲げるものとする。</w:t>
      </w:r>
    </w:p>
    <w:p w14:paraId="19BE9A4B" w14:textId="77777777" w:rsidR="00E26F2A" w:rsidRPr="00CF48B0" w:rsidRDefault="00B56AAD">
      <w:pPr>
        <w:ind w:firstLine="212"/>
        <w:textAlignment w:val="baseline"/>
        <w:rPr>
          <w:spacing w:val="2"/>
          <w:kern w:val="0"/>
        </w:rPr>
      </w:pPr>
      <w:r w:rsidRPr="00CF48B0">
        <w:rPr>
          <w:rFonts w:hint="eastAsia"/>
          <w:kern w:val="0"/>
        </w:rPr>
        <w:t>一　基本計画等作成</w:t>
      </w:r>
    </w:p>
    <w:p w14:paraId="4031E5B8" w14:textId="77777777" w:rsidR="00E26F2A" w:rsidRPr="00CF48B0" w:rsidRDefault="00B56AAD">
      <w:pPr>
        <w:ind w:left="636" w:hanging="212"/>
        <w:textAlignment w:val="baseline"/>
        <w:rPr>
          <w:spacing w:val="2"/>
          <w:kern w:val="0"/>
        </w:rPr>
      </w:pPr>
      <w:r w:rsidRPr="00CF48B0">
        <w:rPr>
          <w:rFonts w:hint="eastAsia"/>
          <w:kern w:val="0"/>
        </w:rPr>
        <w:t>イ　事業主体が行う市街地再開発事業及び優良建築物等整備事業の実施のため必要な市街地総合再生基本計画の作成（軽易な変更における耐震診断を含む。）、コーディネート業務・リノベーション及び空地の暫定利用の実施並びに基本計画及び推進計画（以下</w:t>
      </w:r>
      <w:r w:rsidRPr="00CF48B0">
        <w:rPr>
          <w:rFonts w:hint="eastAsia"/>
        </w:rPr>
        <w:t>イ－</w:t>
      </w:r>
      <w:r w:rsidRPr="00CF48B0">
        <w:rPr>
          <w:rFonts w:hint="eastAsia"/>
          <w:kern w:val="0"/>
        </w:rPr>
        <w:t>１６－（４）関係部分において「基本計画等」という。）の作成</w:t>
      </w:r>
    </w:p>
    <w:p w14:paraId="55469FB4" w14:textId="77777777" w:rsidR="00E26F2A" w:rsidRPr="00CF48B0" w:rsidRDefault="00B56AAD">
      <w:pPr>
        <w:ind w:left="636" w:hanging="212"/>
        <w:textAlignment w:val="baseline"/>
        <w:rPr>
          <w:spacing w:val="2"/>
          <w:kern w:val="0"/>
        </w:rPr>
      </w:pPr>
      <w:r w:rsidRPr="00CF48B0">
        <w:rPr>
          <w:rFonts w:hint="eastAsia"/>
          <w:kern w:val="0"/>
        </w:rPr>
        <w:t>ロ　基本計画等の作成を行う施行者に対する事業主体の補助</w:t>
      </w:r>
    </w:p>
    <w:p w14:paraId="1169B0C2" w14:textId="77777777" w:rsidR="00E26F2A" w:rsidRPr="00CF48B0" w:rsidRDefault="00B56AAD">
      <w:pPr>
        <w:ind w:firstLine="212"/>
        <w:textAlignment w:val="baseline"/>
        <w:rPr>
          <w:spacing w:val="2"/>
          <w:kern w:val="0"/>
        </w:rPr>
      </w:pPr>
      <w:r w:rsidRPr="00CF48B0">
        <w:rPr>
          <w:rFonts w:hint="eastAsia"/>
          <w:kern w:val="0"/>
        </w:rPr>
        <w:t>二　まちなみ形成の推進</w:t>
      </w:r>
    </w:p>
    <w:p w14:paraId="1EAEB954" w14:textId="77777777" w:rsidR="00E26F2A" w:rsidRPr="00CF48B0" w:rsidRDefault="00B56AAD">
      <w:pPr>
        <w:ind w:leftChars="200" w:left="453" w:firstLine="212"/>
        <w:textAlignment w:val="baseline"/>
        <w:rPr>
          <w:spacing w:val="2"/>
          <w:kern w:val="0"/>
        </w:rPr>
      </w:pPr>
      <w:r w:rsidRPr="00CF48B0">
        <w:rPr>
          <w:rFonts w:hint="eastAsia"/>
          <w:kern w:val="0"/>
        </w:rPr>
        <w:t>施行者が行う良好なまちなみの形成方策等に係る検討に対する事業主体の補助等</w:t>
      </w:r>
    </w:p>
    <w:p w14:paraId="30087D7E" w14:textId="77777777" w:rsidR="00E26F2A" w:rsidRPr="00CF48B0" w:rsidRDefault="00E26F2A"/>
    <w:p w14:paraId="50C32A8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その他</w:t>
      </w:r>
    </w:p>
    <w:p w14:paraId="6A43827D" w14:textId="77777777" w:rsidR="00E26F2A" w:rsidRPr="00CF48B0" w:rsidRDefault="00B56AAD">
      <w:pPr>
        <w:spacing w:line="360" w:lineRule="exact"/>
        <w:ind w:leftChars="100" w:left="227" w:firstLine="212"/>
        <w:textAlignment w:val="baseline"/>
        <w:rPr>
          <w:spacing w:val="2"/>
          <w:kern w:val="0"/>
        </w:rPr>
      </w:pPr>
      <w:r w:rsidRPr="00CF48B0">
        <w:rPr>
          <w:rFonts w:hint="eastAsia"/>
          <w:kern w:val="0"/>
        </w:rPr>
        <w:t>基本計画等作成等事業の運営は、</w:t>
      </w:r>
      <w:r w:rsidRPr="00CF48B0">
        <w:rPr>
          <w:rFonts w:hint="eastAsia"/>
        </w:rPr>
        <w:t>イ－</w:t>
      </w:r>
      <w:r w:rsidRPr="00CF48B0">
        <w:rPr>
          <w:rFonts w:hint="eastAsia"/>
          <w:kern w:val="0"/>
        </w:rPr>
        <w:t>１６</w:t>
      </w:r>
      <w:r w:rsidRPr="00CF48B0">
        <w:rPr>
          <w:kern w:val="0"/>
        </w:rPr>
        <w:t>-</w:t>
      </w:r>
      <w:r w:rsidRPr="00CF48B0">
        <w:rPr>
          <w:rFonts w:hint="eastAsia"/>
          <w:kern w:val="0"/>
        </w:rPr>
        <w:t>（４）に定めるところによるほか、次の各号に定めるところにより行わなければならない。</w:t>
      </w:r>
    </w:p>
    <w:p w14:paraId="3AF1E282" w14:textId="77777777" w:rsidR="00E26F2A" w:rsidRPr="00CF48B0" w:rsidRDefault="00B56AAD">
      <w:pPr>
        <w:adjustRightInd w:val="0"/>
        <w:ind w:leftChars="100" w:left="454" w:hangingChars="100" w:hanging="227"/>
        <w:textAlignment w:val="baseline"/>
        <w:rPr>
          <w:spacing w:val="2"/>
          <w:kern w:val="0"/>
        </w:rPr>
      </w:pPr>
      <w:r w:rsidRPr="00CF48B0">
        <w:rPr>
          <w:kern w:val="0"/>
        </w:rPr>
        <w:t>1</w:t>
      </w:r>
      <w:r w:rsidRPr="00CF48B0">
        <w:rPr>
          <w:rFonts w:hint="eastAsia"/>
          <w:kern w:val="0"/>
        </w:rPr>
        <w:t xml:space="preserve">　建設省所管補助事業における食糧費の支出について（平成７年</w:t>
      </w:r>
      <w:r w:rsidRPr="00CF48B0">
        <w:rPr>
          <w:kern w:val="0"/>
        </w:rPr>
        <w:t>11</w:t>
      </w:r>
      <w:r w:rsidRPr="00CF48B0">
        <w:rPr>
          <w:rFonts w:hint="eastAsia"/>
          <w:kern w:val="0"/>
        </w:rPr>
        <w:t>月</w:t>
      </w:r>
      <w:r w:rsidRPr="00CF48B0">
        <w:rPr>
          <w:kern w:val="0"/>
        </w:rPr>
        <w:t>20</w:t>
      </w:r>
      <w:r w:rsidRPr="00CF48B0">
        <w:rPr>
          <w:rFonts w:hint="eastAsia"/>
          <w:kern w:val="0"/>
        </w:rPr>
        <w:t>日付け建設省会発第</w:t>
      </w:r>
      <w:r w:rsidRPr="00CF48B0">
        <w:rPr>
          <w:kern w:val="0"/>
        </w:rPr>
        <w:t>641</w:t>
      </w:r>
      <w:r w:rsidRPr="00CF48B0">
        <w:rPr>
          <w:rFonts w:hint="eastAsia"/>
          <w:kern w:val="0"/>
        </w:rPr>
        <w:t>号建設事務次官通達）</w:t>
      </w:r>
    </w:p>
    <w:p w14:paraId="6C8B5AAF" w14:textId="77777777" w:rsidR="00E26F2A" w:rsidRPr="00CF48B0" w:rsidRDefault="00B56AAD">
      <w:pPr>
        <w:adjustRightInd w:val="0"/>
        <w:ind w:leftChars="100" w:left="454" w:hangingChars="100" w:hanging="227"/>
        <w:textAlignment w:val="baseline"/>
        <w:rPr>
          <w:spacing w:val="2"/>
          <w:kern w:val="0"/>
        </w:rPr>
      </w:pPr>
      <w:r w:rsidRPr="00CF48B0">
        <w:rPr>
          <w:kern w:val="0"/>
        </w:rPr>
        <w:t>2</w:t>
      </w:r>
      <w:r w:rsidRPr="00CF48B0">
        <w:rPr>
          <w:rFonts w:hint="eastAsia"/>
          <w:kern w:val="0"/>
        </w:rPr>
        <w:t xml:space="preserve">　住宅局所管補助事業等における消費税相当額の取扱について（平成</w:t>
      </w:r>
      <w:r w:rsidRPr="00CF48B0">
        <w:rPr>
          <w:kern w:val="0"/>
        </w:rPr>
        <w:t>17</w:t>
      </w:r>
      <w:r w:rsidRPr="00CF48B0">
        <w:rPr>
          <w:rFonts w:hint="eastAsia"/>
          <w:kern w:val="0"/>
        </w:rPr>
        <w:t>年９月１日付け国住総第</w:t>
      </w:r>
      <w:r w:rsidRPr="00CF48B0">
        <w:rPr>
          <w:kern w:val="0"/>
        </w:rPr>
        <w:t>37</w:t>
      </w:r>
      <w:r w:rsidRPr="00CF48B0">
        <w:rPr>
          <w:rFonts w:hint="eastAsia"/>
          <w:kern w:val="0"/>
        </w:rPr>
        <w:t>号国土交通省住宅局長通知）</w:t>
      </w:r>
    </w:p>
    <w:p w14:paraId="3922D406" w14:textId="77777777" w:rsidR="00E26F2A" w:rsidRPr="00CF48B0" w:rsidRDefault="00B56AAD">
      <w:pPr>
        <w:adjustRightInd w:val="0"/>
        <w:ind w:leftChars="100" w:left="454" w:hangingChars="100" w:hanging="227"/>
        <w:textAlignment w:val="baseline"/>
        <w:rPr>
          <w:spacing w:val="2"/>
          <w:kern w:val="0"/>
        </w:rPr>
      </w:pPr>
      <w:r w:rsidRPr="00CF48B0">
        <w:rPr>
          <w:kern w:val="0"/>
        </w:rPr>
        <w:t>3</w:t>
      </w:r>
      <w:r w:rsidRPr="00CF48B0">
        <w:rPr>
          <w:rFonts w:hint="eastAsia"/>
          <w:kern w:val="0"/>
        </w:rPr>
        <w:t xml:space="preserve">　その他関連通達等に定めるもの</w:t>
      </w:r>
    </w:p>
    <w:p w14:paraId="082CCC1D" w14:textId="77777777" w:rsidR="00E26F2A" w:rsidRPr="00CF48B0" w:rsidRDefault="00E26F2A">
      <w:pPr>
        <w:ind w:left="212"/>
        <w:textAlignment w:val="baseline"/>
        <w:rPr>
          <w:spacing w:val="2"/>
          <w:kern w:val="0"/>
        </w:rPr>
      </w:pPr>
    </w:p>
    <w:p w14:paraId="399F378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雑則</w:t>
      </w:r>
    </w:p>
    <w:p w14:paraId="2C21D1FE" w14:textId="77777777" w:rsidR="00E26F2A" w:rsidRPr="00CF48B0" w:rsidRDefault="00B56AAD">
      <w:pPr>
        <w:ind w:leftChars="100" w:left="227" w:firstLineChars="100" w:firstLine="231"/>
        <w:textAlignment w:val="baseline"/>
        <w:rPr>
          <w:spacing w:val="2"/>
          <w:kern w:val="0"/>
        </w:rPr>
      </w:pPr>
      <w:r w:rsidRPr="00CF48B0">
        <w:rPr>
          <w:rFonts w:hint="eastAsia"/>
          <w:spacing w:val="2"/>
          <w:kern w:val="0"/>
        </w:rPr>
        <w:t>平成</w:t>
      </w:r>
      <w:r w:rsidRPr="00CF48B0">
        <w:rPr>
          <w:spacing w:val="2"/>
          <w:kern w:val="0"/>
        </w:rPr>
        <w:t>21</w:t>
      </w:r>
      <w:r w:rsidRPr="00CF48B0">
        <w:rPr>
          <w:rFonts w:hint="eastAsia"/>
          <w:spacing w:val="2"/>
          <w:kern w:val="0"/>
        </w:rPr>
        <w:t>年度以前に市街地再開発事業等補助要領（昭和</w:t>
      </w:r>
      <w:r w:rsidRPr="00CF48B0">
        <w:rPr>
          <w:spacing w:val="2"/>
          <w:kern w:val="0"/>
        </w:rPr>
        <w:t>62</w:t>
      </w:r>
      <w:r w:rsidRPr="00CF48B0">
        <w:rPr>
          <w:rFonts w:hint="eastAsia"/>
          <w:spacing w:val="2"/>
          <w:kern w:val="0"/>
        </w:rPr>
        <w:t>年</w:t>
      </w:r>
      <w:r w:rsidRPr="00CF48B0">
        <w:rPr>
          <w:spacing w:val="2"/>
          <w:kern w:val="0"/>
        </w:rPr>
        <w:t>5</w:t>
      </w:r>
      <w:r w:rsidRPr="00CF48B0">
        <w:rPr>
          <w:rFonts w:hint="eastAsia"/>
          <w:spacing w:val="2"/>
          <w:kern w:val="0"/>
        </w:rPr>
        <w:t>月</w:t>
      </w:r>
      <w:r w:rsidRPr="00CF48B0">
        <w:rPr>
          <w:spacing w:val="2"/>
          <w:kern w:val="0"/>
        </w:rPr>
        <w:t>20</w:t>
      </w:r>
      <w:r w:rsidRPr="00CF48B0">
        <w:rPr>
          <w:rFonts w:hint="eastAsia"/>
          <w:spacing w:val="2"/>
          <w:kern w:val="0"/>
        </w:rPr>
        <w:t>日付け建設省住街発第</w:t>
      </w:r>
      <w:r w:rsidRPr="00CF48B0">
        <w:rPr>
          <w:spacing w:val="2"/>
          <w:kern w:val="0"/>
        </w:rPr>
        <w:t>47</w:t>
      </w:r>
      <w:r w:rsidRPr="00CF48B0">
        <w:rPr>
          <w:rFonts w:hint="eastAsia"/>
          <w:spacing w:val="2"/>
          <w:kern w:val="0"/>
        </w:rPr>
        <w:t>号）に基づき行われている事業で地方公共団体が補助事業者のものについては、</w:t>
      </w:r>
      <w:r w:rsidRPr="00CF48B0">
        <w:rPr>
          <w:rFonts w:hint="eastAsia"/>
        </w:rPr>
        <w:t>イ－</w:t>
      </w:r>
      <w:r w:rsidRPr="00CF48B0">
        <w:rPr>
          <w:rFonts w:hint="eastAsia"/>
          <w:spacing w:val="2"/>
          <w:kern w:val="0"/>
        </w:rPr>
        <w:t>１６</w:t>
      </w:r>
      <w:r w:rsidRPr="00CF48B0">
        <w:rPr>
          <w:spacing w:val="2"/>
          <w:kern w:val="0"/>
        </w:rPr>
        <w:t>-</w:t>
      </w:r>
      <w:r w:rsidRPr="00CF48B0">
        <w:rPr>
          <w:rFonts w:hint="eastAsia"/>
          <w:spacing w:val="2"/>
          <w:kern w:val="0"/>
        </w:rPr>
        <w:t>（４）で定める基本計画等作成等事業とみなし、なお従前の例によることができる。</w:t>
      </w:r>
    </w:p>
    <w:p w14:paraId="2881CD99" w14:textId="77777777" w:rsidR="00E26F2A" w:rsidRPr="00CF48B0" w:rsidRDefault="00E26F2A"/>
    <w:p w14:paraId="16B935A2" w14:textId="77777777" w:rsidR="00E26F2A" w:rsidRPr="00CF48B0" w:rsidRDefault="00B56AAD">
      <w:pPr>
        <w:pStyle w:val="4"/>
      </w:pPr>
      <w:bookmarkStart w:id="269" w:name="_Toc130988118"/>
      <w:r w:rsidRPr="00CF48B0">
        <w:rPr>
          <w:rFonts w:hint="eastAsia"/>
        </w:rPr>
        <w:t>イ－１６－（５）暮らし・にぎわい再生事業</w:t>
      </w:r>
      <w:bookmarkEnd w:id="269"/>
    </w:p>
    <w:p w14:paraId="5A4B5387" w14:textId="77777777" w:rsidR="00E26F2A" w:rsidRPr="00CF48B0" w:rsidRDefault="00B56AAD">
      <w:pPr>
        <w:snapToGrid w:val="0"/>
        <w:ind w:leftChars="100" w:left="227" w:firstLineChars="100" w:firstLine="227"/>
      </w:pPr>
      <w:r w:rsidRPr="00CF48B0">
        <w:rPr>
          <w:rFonts w:hint="eastAsia"/>
        </w:rPr>
        <w:t>暮らし・にぎわい再生事業は、イ－１３</w:t>
      </w:r>
      <w:r w:rsidRPr="00CF48B0">
        <w:t>-</w:t>
      </w:r>
      <w:r w:rsidRPr="00CF48B0">
        <w:rPr>
          <w:rFonts w:hint="eastAsia"/>
        </w:rPr>
        <w:t>（４）の規定に基づく事業とする。</w:t>
      </w:r>
    </w:p>
    <w:p w14:paraId="16D04D6B" w14:textId="77777777" w:rsidR="00E26F2A" w:rsidRPr="00CF48B0" w:rsidRDefault="00E26F2A">
      <w:pPr>
        <w:snapToGrid w:val="0"/>
        <w:ind w:leftChars="200" w:left="453"/>
      </w:pPr>
    </w:p>
    <w:p w14:paraId="5036C083" w14:textId="77777777" w:rsidR="00E26F2A" w:rsidRPr="00CF48B0" w:rsidRDefault="00B56AAD">
      <w:pPr>
        <w:pStyle w:val="4"/>
      </w:pPr>
      <w:bookmarkStart w:id="270" w:name="_Toc130988119"/>
      <w:r w:rsidRPr="00CF48B0">
        <w:rPr>
          <w:rFonts w:hint="eastAsia"/>
        </w:rPr>
        <w:t>イ－１６－（６）バリアフリー環境整備促進事業</w:t>
      </w:r>
      <w:bookmarkEnd w:id="270"/>
    </w:p>
    <w:p w14:paraId="5F8435BC" w14:textId="77777777" w:rsidR="00E26F2A" w:rsidRPr="00CF48B0" w:rsidRDefault="00B56AAD">
      <w:pPr>
        <w:rPr>
          <w:rFonts w:asciiTheme="majorEastAsia" w:eastAsiaTheme="majorEastAsia" w:hAnsiTheme="majorEastAsia"/>
        </w:rPr>
      </w:pPr>
      <w:r w:rsidRPr="00CF48B0">
        <w:rPr>
          <w:rFonts w:asciiTheme="majorEastAsia" w:eastAsiaTheme="majorEastAsia" w:hAnsiTheme="majorEastAsia" w:hint="eastAsia"/>
        </w:rPr>
        <w:t xml:space="preserve">　</w:t>
      </w:r>
    </w:p>
    <w:p w14:paraId="6E0E467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34B1FC8D" w14:textId="77777777" w:rsidR="00E26F2A" w:rsidRPr="00CF48B0" w:rsidRDefault="00B56AAD">
      <w:pPr>
        <w:ind w:leftChars="100" w:left="227"/>
      </w:pPr>
      <w:r w:rsidRPr="00CF48B0">
        <w:rPr>
          <w:rFonts w:hint="eastAsia"/>
        </w:rPr>
        <w:t xml:space="preserve">　バリアフリー環境整備促進事業は、本格的な高齢社会の到来、都市化の進展等に対応して、高齢者及び障害者（以下イ－１６</w:t>
      </w:r>
      <w:r w:rsidRPr="00CF48B0">
        <w:t>-</w:t>
      </w:r>
      <w:r w:rsidRPr="00CF48B0">
        <w:rPr>
          <w:rFonts w:hint="eastAsia"/>
        </w:rPr>
        <w:t>（６）関係部分において「高齢者等」という。）に配慮したまちづくりの推進を図り、高齢者等の社会参加を促進するため、市街地における高齢者等の快適かつ安全な移動を確保するための施設の整備、高齢者等の利用に配慮した建築物の整備等を行い、もって公共の福祉に寄与することを目的とする。</w:t>
      </w:r>
    </w:p>
    <w:p w14:paraId="2B32856A" w14:textId="77777777" w:rsidR="00E26F2A" w:rsidRPr="00CF48B0" w:rsidRDefault="00E26F2A">
      <w:pPr>
        <w:ind w:leftChars="100" w:left="227"/>
      </w:pPr>
    </w:p>
    <w:p w14:paraId="4C35055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291A4ED8"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バリアフリー環境整備促進事業とは、次の各号に定める事業をいう。</w:t>
      </w:r>
    </w:p>
    <w:p w14:paraId="714F7A73" w14:textId="77777777" w:rsidR="00E26F2A" w:rsidRPr="00CF48B0" w:rsidRDefault="00B56AAD">
      <w:pPr>
        <w:ind w:leftChars="200" w:left="680" w:hangingChars="100" w:hanging="227"/>
        <w:textAlignment w:val="baseline"/>
        <w:rPr>
          <w:spacing w:val="2"/>
          <w:kern w:val="0"/>
        </w:rPr>
      </w:pPr>
      <w:r w:rsidRPr="00CF48B0">
        <w:rPr>
          <w:rFonts w:hint="eastAsia"/>
          <w:kern w:val="0"/>
        </w:rPr>
        <w:t>一　移動システム等整備事業</w:t>
      </w:r>
    </w:p>
    <w:p w14:paraId="111980A5"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w:t>
      </w:r>
      <w:r w:rsidRPr="00CF48B0">
        <w:rPr>
          <w:rFonts w:hint="eastAsia"/>
        </w:rPr>
        <w:t>イ－</w:t>
      </w:r>
      <w:r w:rsidRPr="00CF48B0">
        <w:rPr>
          <w:rFonts w:hint="eastAsia"/>
          <w:kern w:val="0"/>
        </w:rPr>
        <w:t>１６</w:t>
      </w:r>
      <w:r w:rsidRPr="00CF48B0">
        <w:rPr>
          <w:kern w:val="0"/>
        </w:rPr>
        <w:t>-</w:t>
      </w:r>
      <w:r w:rsidRPr="00CF48B0">
        <w:rPr>
          <w:rFonts w:hint="eastAsia"/>
          <w:kern w:val="0"/>
        </w:rPr>
        <w:t>（６）で定めるバリアフリー環境整備計画に従って行われる移動システム等の整備に関する事業をいう。</w:t>
      </w:r>
    </w:p>
    <w:p w14:paraId="1A68FEF4" w14:textId="040FB95B" w:rsidR="00E26F2A" w:rsidRPr="00CF48B0" w:rsidRDefault="00B56AAD">
      <w:pPr>
        <w:ind w:leftChars="200" w:left="566" w:hangingChars="50" w:hanging="113"/>
        <w:textAlignment w:val="baseline"/>
        <w:rPr>
          <w:spacing w:val="2"/>
          <w:kern w:val="0"/>
        </w:rPr>
      </w:pPr>
      <w:r w:rsidRPr="00CF48B0">
        <w:rPr>
          <w:rFonts w:hint="eastAsia"/>
          <w:kern w:val="0"/>
        </w:rPr>
        <w:t>二　認定特定建築物整備事業</w:t>
      </w:r>
    </w:p>
    <w:p w14:paraId="49099548" w14:textId="1F62A267" w:rsidR="00E26F2A" w:rsidRPr="00CF48B0" w:rsidRDefault="00B56AAD">
      <w:pPr>
        <w:overflowPunct w:val="0"/>
        <w:snapToGrid w:val="0"/>
        <w:ind w:leftChars="319" w:left="723" w:firstLineChars="100" w:firstLine="227"/>
        <w:textAlignment w:val="baseline"/>
        <w:rPr>
          <w:kern w:val="0"/>
        </w:rPr>
      </w:pPr>
      <w:r w:rsidRPr="00CF48B0">
        <w:rPr>
          <w:rFonts w:hint="eastAsia"/>
        </w:rPr>
        <w:t>イ－</w:t>
      </w:r>
      <w:r w:rsidRPr="00CF48B0">
        <w:rPr>
          <w:rFonts w:hint="eastAsia"/>
          <w:kern w:val="0"/>
        </w:rPr>
        <w:t>１６</w:t>
      </w:r>
      <w:r w:rsidRPr="00CF48B0">
        <w:rPr>
          <w:kern w:val="0"/>
        </w:rPr>
        <w:t>-</w:t>
      </w:r>
      <w:r w:rsidRPr="00CF48B0">
        <w:rPr>
          <w:rFonts w:hint="eastAsia"/>
          <w:kern w:val="0"/>
        </w:rPr>
        <w:t>（６）で定める認定特定建築物の建築に関する事業をいう。</w:t>
      </w:r>
    </w:p>
    <w:p w14:paraId="0E90000F" w14:textId="77777777" w:rsidR="007958CD" w:rsidRPr="00CF48B0" w:rsidRDefault="007958CD" w:rsidP="007958CD">
      <w:pPr>
        <w:ind w:leftChars="200" w:left="566" w:hangingChars="50" w:hanging="113"/>
        <w:textAlignment w:val="baseline"/>
        <w:rPr>
          <w:spacing w:val="2"/>
          <w:kern w:val="0"/>
        </w:rPr>
      </w:pPr>
      <w:r w:rsidRPr="00CF48B0">
        <w:rPr>
          <w:rFonts w:hint="eastAsia"/>
          <w:kern w:val="0"/>
        </w:rPr>
        <w:t>三　既存建築物バリアフリー改修事業</w:t>
      </w:r>
    </w:p>
    <w:p w14:paraId="455F03DC" w14:textId="77777777" w:rsidR="007958CD" w:rsidRPr="00CF48B0" w:rsidRDefault="007958CD" w:rsidP="007958CD">
      <w:pPr>
        <w:overflowPunct w:val="0"/>
        <w:snapToGrid w:val="0"/>
        <w:ind w:leftChars="319" w:left="723" w:firstLineChars="100" w:firstLine="227"/>
        <w:textAlignment w:val="baseline"/>
        <w:rPr>
          <w:kern w:val="0"/>
        </w:rPr>
      </w:pPr>
      <w:r w:rsidRPr="00CF48B0">
        <w:rPr>
          <w:rFonts w:hint="eastAsia"/>
        </w:rPr>
        <w:t>イ－１６－（６）で定める特別特定建築物及びイ－１６－（６）で定めるバリアフリー条例による規制の対象となった建築物のバリアフリー改修に関する事業をいう。</w:t>
      </w:r>
    </w:p>
    <w:p w14:paraId="0C420422" w14:textId="77777777" w:rsidR="007958CD" w:rsidRPr="00CF48B0" w:rsidRDefault="007958CD">
      <w:pPr>
        <w:overflowPunct w:val="0"/>
        <w:snapToGrid w:val="0"/>
        <w:ind w:leftChars="319" w:left="723" w:firstLineChars="100" w:firstLine="227"/>
        <w:textAlignment w:val="baseline"/>
        <w:rPr>
          <w:kern w:val="0"/>
        </w:rPr>
      </w:pPr>
    </w:p>
    <w:p w14:paraId="0FB0BF4E" w14:textId="77777777" w:rsidR="00E26F2A" w:rsidRPr="00CF48B0" w:rsidRDefault="00B56AAD">
      <w:pPr>
        <w:overflowPunct w:val="0"/>
        <w:snapToGrid w:val="0"/>
        <w:ind w:leftChars="100" w:left="454" w:hangingChars="100" w:hanging="227"/>
        <w:textAlignment w:val="baseline"/>
        <w:rPr>
          <w:spacing w:val="2"/>
          <w:kern w:val="0"/>
        </w:rPr>
      </w:pPr>
      <w:r w:rsidRPr="00CF48B0">
        <w:rPr>
          <w:kern w:val="0"/>
        </w:rPr>
        <w:t>2</w:t>
      </w:r>
      <w:r w:rsidRPr="00CF48B0">
        <w:rPr>
          <w:rFonts w:hint="eastAsia"/>
          <w:kern w:val="0"/>
        </w:rPr>
        <w:t xml:space="preserve">　</w:t>
      </w:r>
      <w:r w:rsidRPr="00CF48B0">
        <w:rPr>
          <w:rFonts w:hint="eastAsia"/>
        </w:rPr>
        <w:t>イ－１６</w:t>
      </w:r>
      <w:r w:rsidRPr="00CF48B0">
        <w:t>-</w:t>
      </w:r>
      <w:r w:rsidRPr="00CF48B0">
        <w:rPr>
          <w:rFonts w:hint="eastAsia"/>
        </w:rPr>
        <w:t>（６）</w:t>
      </w:r>
      <w:r w:rsidRPr="00CF48B0">
        <w:rPr>
          <w:rFonts w:hint="eastAsia"/>
          <w:kern w:val="0"/>
        </w:rPr>
        <w:t>において、次の各号に掲げる用語の意義は、それぞれ当該各号に定めるところによる。</w:t>
      </w:r>
    </w:p>
    <w:p w14:paraId="0AA7C624" w14:textId="77777777" w:rsidR="00E26F2A" w:rsidRPr="00CF48B0" w:rsidRDefault="00B56AAD">
      <w:pPr>
        <w:ind w:leftChars="150" w:left="567" w:hangingChars="100" w:hanging="227"/>
        <w:textAlignment w:val="baseline"/>
        <w:rPr>
          <w:spacing w:val="2"/>
          <w:kern w:val="0"/>
        </w:rPr>
      </w:pPr>
      <w:r w:rsidRPr="00CF48B0">
        <w:rPr>
          <w:kern w:val="0"/>
        </w:rPr>
        <w:t xml:space="preserve"> </w:t>
      </w:r>
      <w:r w:rsidRPr="00CF48B0">
        <w:rPr>
          <w:rFonts w:hint="eastAsia"/>
          <w:kern w:val="0"/>
        </w:rPr>
        <w:t>一　基本構想</w:t>
      </w:r>
    </w:p>
    <w:p w14:paraId="61690C66" w14:textId="77777777" w:rsidR="00E26F2A" w:rsidRPr="00CF48B0" w:rsidRDefault="00B56AAD">
      <w:pPr>
        <w:ind w:leftChars="200" w:left="680" w:hangingChars="100" w:hanging="227"/>
        <w:textAlignment w:val="baseline"/>
        <w:rPr>
          <w:spacing w:val="2"/>
          <w:kern w:val="0"/>
        </w:rPr>
      </w:pPr>
      <w:r w:rsidRPr="00CF48B0">
        <w:rPr>
          <w:rFonts w:hint="eastAsia"/>
          <w:kern w:val="0"/>
        </w:rPr>
        <w:t xml:space="preserve">　　バリアフリー法第</w:t>
      </w:r>
      <w:r w:rsidRPr="00CF48B0">
        <w:rPr>
          <w:kern w:val="0"/>
        </w:rPr>
        <w:t>25</w:t>
      </w:r>
      <w:r w:rsidRPr="00CF48B0">
        <w:rPr>
          <w:rFonts w:hint="eastAsia"/>
          <w:kern w:val="0"/>
        </w:rPr>
        <w:t>条に規定する基本構想をいう。</w:t>
      </w:r>
    </w:p>
    <w:p w14:paraId="57A8A66E" w14:textId="77777777" w:rsidR="007958CD" w:rsidRPr="00CF48B0" w:rsidRDefault="007958CD" w:rsidP="007958CD">
      <w:pPr>
        <w:ind w:leftChars="189" w:left="681" w:hangingChars="109" w:hanging="252"/>
        <w:textAlignment w:val="baseline"/>
        <w:rPr>
          <w:spacing w:val="2"/>
          <w:kern w:val="0"/>
        </w:rPr>
      </w:pPr>
      <w:r w:rsidRPr="00CF48B0">
        <w:rPr>
          <w:rFonts w:hint="eastAsia"/>
          <w:spacing w:val="2"/>
          <w:kern w:val="0"/>
        </w:rPr>
        <w:t>二　移動等円滑化促進方針</w:t>
      </w:r>
    </w:p>
    <w:p w14:paraId="7C05B33B" w14:textId="77777777" w:rsidR="007958CD" w:rsidRPr="00CF48B0" w:rsidRDefault="007958CD" w:rsidP="007958CD">
      <w:pPr>
        <w:ind w:leftChars="289" w:left="655" w:firstLineChars="100" w:firstLine="231"/>
        <w:textAlignment w:val="baseline"/>
        <w:rPr>
          <w:spacing w:val="2"/>
          <w:kern w:val="0"/>
        </w:rPr>
      </w:pPr>
      <w:r w:rsidRPr="00CF48B0">
        <w:rPr>
          <w:rFonts w:hint="eastAsia"/>
          <w:spacing w:val="2"/>
          <w:kern w:val="0"/>
        </w:rPr>
        <w:t>バリアフリー法第</w:t>
      </w:r>
      <w:r w:rsidRPr="00CF48B0">
        <w:rPr>
          <w:spacing w:val="2"/>
          <w:kern w:val="0"/>
        </w:rPr>
        <w:t>24条の２第１項に規定する移動等円滑化促進方針をいう。</w:t>
      </w:r>
    </w:p>
    <w:p w14:paraId="01B9E682" w14:textId="77777777" w:rsidR="007958CD" w:rsidRPr="00CF48B0" w:rsidRDefault="007958CD" w:rsidP="007958CD">
      <w:pPr>
        <w:ind w:leftChars="189" w:left="681" w:hangingChars="109" w:hanging="252"/>
        <w:textAlignment w:val="baseline"/>
        <w:rPr>
          <w:spacing w:val="2"/>
          <w:kern w:val="0"/>
        </w:rPr>
      </w:pPr>
      <w:r w:rsidRPr="00CF48B0">
        <w:rPr>
          <w:rFonts w:hint="eastAsia"/>
          <w:spacing w:val="2"/>
          <w:kern w:val="0"/>
        </w:rPr>
        <w:t>三　バリアフリー条例</w:t>
      </w:r>
    </w:p>
    <w:p w14:paraId="53CCB74E" w14:textId="77777777" w:rsidR="007958CD" w:rsidRPr="00CF48B0" w:rsidRDefault="007958CD" w:rsidP="007958CD">
      <w:pPr>
        <w:ind w:leftChars="289" w:left="655" w:firstLineChars="100" w:firstLine="231"/>
        <w:textAlignment w:val="baseline"/>
        <w:rPr>
          <w:spacing w:val="2"/>
          <w:kern w:val="0"/>
        </w:rPr>
      </w:pPr>
      <w:r w:rsidRPr="00CF48B0">
        <w:rPr>
          <w:rFonts w:hint="eastAsia"/>
          <w:spacing w:val="2"/>
          <w:kern w:val="0"/>
        </w:rPr>
        <w:t>バリアフリー法第</w:t>
      </w:r>
      <w:r w:rsidRPr="00CF48B0">
        <w:rPr>
          <w:spacing w:val="2"/>
          <w:kern w:val="0"/>
        </w:rPr>
        <w:t>14条第3項の規定に基づき、地方公共団体が定める条例をいう。</w:t>
      </w:r>
    </w:p>
    <w:p w14:paraId="1363E915" w14:textId="77777777" w:rsidR="007958CD" w:rsidRPr="00CF48B0" w:rsidRDefault="007958CD" w:rsidP="007958CD">
      <w:pPr>
        <w:ind w:leftChars="200" w:left="566" w:hangingChars="50" w:hanging="113"/>
        <w:textAlignment w:val="baseline"/>
        <w:rPr>
          <w:spacing w:val="2"/>
          <w:kern w:val="0"/>
        </w:rPr>
      </w:pPr>
      <w:r w:rsidRPr="00CF48B0">
        <w:rPr>
          <w:rFonts w:hint="eastAsia"/>
          <w:kern w:val="0"/>
        </w:rPr>
        <w:t>四　協議会</w:t>
      </w:r>
    </w:p>
    <w:p w14:paraId="7AF174CF"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バリアフリー法第</w:t>
      </w:r>
      <w:r w:rsidRPr="00CF48B0">
        <w:rPr>
          <w:kern w:val="0"/>
        </w:rPr>
        <w:t>26</w:t>
      </w:r>
      <w:r w:rsidRPr="00CF48B0">
        <w:rPr>
          <w:rFonts w:hint="eastAsia"/>
          <w:kern w:val="0"/>
        </w:rPr>
        <w:t>条に規定する協議会のうち、以下の要件に該当するものをいう。</w:t>
      </w:r>
    </w:p>
    <w:p w14:paraId="1C1B3385" w14:textId="77777777" w:rsidR="007958CD" w:rsidRPr="00CF48B0" w:rsidRDefault="007958CD" w:rsidP="007958CD">
      <w:pPr>
        <w:ind w:leftChars="300" w:left="680"/>
        <w:textAlignment w:val="baseline"/>
        <w:rPr>
          <w:spacing w:val="2"/>
          <w:kern w:val="0"/>
        </w:rPr>
      </w:pPr>
      <w:r w:rsidRPr="00CF48B0">
        <w:rPr>
          <w:rFonts w:hint="eastAsia"/>
          <w:kern w:val="0"/>
        </w:rPr>
        <w:t>イ　構成員として地方公共団体を含むこと</w:t>
      </w:r>
    </w:p>
    <w:p w14:paraId="5A9434C8" w14:textId="77777777" w:rsidR="007958CD" w:rsidRPr="00CF48B0" w:rsidRDefault="007958CD" w:rsidP="007958CD">
      <w:pPr>
        <w:ind w:leftChars="300" w:left="907" w:hangingChars="100" w:hanging="227"/>
        <w:textAlignment w:val="baseline"/>
        <w:rPr>
          <w:spacing w:val="2"/>
          <w:kern w:val="0"/>
        </w:rPr>
      </w:pPr>
      <w:r w:rsidRPr="00CF48B0">
        <w:rPr>
          <w:rFonts w:hint="eastAsia"/>
          <w:kern w:val="0"/>
        </w:rPr>
        <w:t>ロ　地方公共団体が当該協議会の代表者であること</w:t>
      </w:r>
    </w:p>
    <w:p w14:paraId="02B9B0BB" w14:textId="77777777" w:rsidR="007958CD" w:rsidRPr="00CF48B0" w:rsidRDefault="007958CD" w:rsidP="007958CD">
      <w:pPr>
        <w:ind w:leftChars="300" w:left="907" w:hangingChars="100" w:hanging="227"/>
        <w:textAlignment w:val="baseline"/>
        <w:rPr>
          <w:spacing w:val="2"/>
          <w:kern w:val="0"/>
        </w:rPr>
      </w:pPr>
      <w:r w:rsidRPr="00CF48B0">
        <w:rPr>
          <w:rFonts w:hint="eastAsia"/>
          <w:kern w:val="0"/>
        </w:rPr>
        <w:t>ハ　費用負担等につき構成員による協定を定めていること</w:t>
      </w:r>
    </w:p>
    <w:p w14:paraId="28BDA1C5" w14:textId="77777777" w:rsidR="007958CD" w:rsidRPr="00CF48B0" w:rsidRDefault="007958CD" w:rsidP="007958CD">
      <w:pPr>
        <w:ind w:leftChars="200" w:left="680" w:hangingChars="100" w:hanging="227"/>
        <w:textAlignment w:val="baseline"/>
        <w:rPr>
          <w:spacing w:val="2"/>
          <w:kern w:val="0"/>
        </w:rPr>
      </w:pPr>
      <w:r w:rsidRPr="00CF48B0">
        <w:rPr>
          <w:rFonts w:hint="eastAsia"/>
          <w:kern w:val="0"/>
        </w:rPr>
        <w:t>五　移動システム</w:t>
      </w:r>
    </w:p>
    <w:p w14:paraId="0DF3C003"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動く通路、スロープ、エレベーターその他の高齢者等の快適かつ安全な移動を確保するための施設（当該施設に附属する高齢者等の移動のための案内装置を含む。）をいう。</w:t>
      </w:r>
    </w:p>
    <w:p w14:paraId="5B19FB78" w14:textId="77777777" w:rsidR="007958CD" w:rsidRPr="00CF48B0" w:rsidRDefault="007958CD" w:rsidP="007958CD">
      <w:pPr>
        <w:ind w:leftChars="200" w:left="680" w:hangingChars="100" w:hanging="227"/>
        <w:textAlignment w:val="baseline"/>
        <w:rPr>
          <w:kern w:val="0"/>
        </w:rPr>
      </w:pPr>
      <w:r w:rsidRPr="00CF48B0">
        <w:rPr>
          <w:rFonts w:hint="eastAsia"/>
          <w:kern w:val="0"/>
        </w:rPr>
        <w:t>六　移動システム等</w:t>
      </w:r>
    </w:p>
    <w:p w14:paraId="0ED11645"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移動システム及びこれと一体的に整備される広場、空地、アトリウム、ホール、ラウンジ、トイレ、身体障害者用駐車施設等の公衆のために公開された空間をいう。</w:t>
      </w:r>
    </w:p>
    <w:p w14:paraId="06500938" w14:textId="77777777" w:rsidR="007958CD" w:rsidRPr="00CF48B0" w:rsidRDefault="007958CD" w:rsidP="007958CD">
      <w:pPr>
        <w:ind w:leftChars="200" w:left="680" w:hangingChars="100" w:hanging="227"/>
        <w:textAlignment w:val="baseline"/>
        <w:rPr>
          <w:spacing w:val="2"/>
          <w:kern w:val="0"/>
        </w:rPr>
      </w:pPr>
      <w:r w:rsidRPr="00CF48B0">
        <w:rPr>
          <w:rFonts w:hint="eastAsia"/>
          <w:kern w:val="0"/>
        </w:rPr>
        <w:t>七　特定建築物</w:t>
      </w:r>
    </w:p>
    <w:p w14:paraId="477E6D01"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バリアフリー法第２条に規定する特定建築物をいう。</w:t>
      </w:r>
    </w:p>
    <w:p w14:paraId="58289A06" w14:textId="77777777" w:rsidR="007958CD" w:rsidRPr="00CF48B0" w:rsidRDefault="007958CD" w:rsidP="007958CD">
      <w:pPr>
        <w:ind w:leftChars="200" w:left="680" w:hangingChars="100" w:hanging="227"/>
        <w:textAlignment w:val="baseline"/>
        <w:rPr>
          <w:spacing w:val="2"/>
          <w:kern w:val="0"/>
        </w:rPr>
      </w:pPr>
      <w:r w:rsidRPr="00CF48B0">
        <w:rPr>
          <w:rFonts w:hint="eastAsia"/>
          <w:kern w:val="0"/>
        </w:rPr>
        <w:t>八　特別特定建築物</w:t>
      </w:r>
    </w:p>
    <w:p w14:paraId="28A9D024"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バリアフリー法第２条に規定する特別特定建築物をいう。</w:t>
      </w:r>
    </w:p>
    <w:p w14:paraId="15A2C781" w14:textId="77777777" w:rsidR="007958CD" w:rsidRPr="00CF48B0" w:rsidRDefault="007958CD" w:rsidP="007958CD">
      <w:pPr>
        <w:ind w:leftChars="200" w:left="680" w:hangingChars="100" w:hanging="227"/>
        <w:textAlignment w:val="baseline"/>
        <w:rPr>
          <w:spacing w:val="2"/>
          <w:kern w:val="0"/>
        </w:rPr>
      </w:pPr>
      <w:r w:rsidRPr="00CF48B0">
        <w:rPr>
          <w:rFonts w:hint="eastAsia"/>
          <w:kern w:val="0"/>
        </w:rPr>
        <w:t>九　認定特定建築物</w:t>
      </w:r>
    </w:p>
    <w:p w14:paraId="20CC4BD9" w14:textId="77777777" w:rsidR="007958CD" w:rsidRPr="00CF48B0" w:rsidRDefault="007958CD" w:rsidP="007958CD">
      <w:pPr>
        <w:ind w:leftChars="300" w:left="680" w:firstLineChars="100" w:firstLine="227"/>
        <w:textAlignment w:val="baseline"/>
        <w:rPr>
          <w:spacing w:val="2"/>
          <w:kern w:val="0"/>
        </w:rPr>
      </w:pPr>
      <w:r w:rsidRPr="00CF48B0">
        <w:rPr>
          <w:rFonts w:hint="eastAsia"/>
          <w:kern w:val="0"/>
        </w:rPr>
        <w:t>バリアフリー法第</w:t>
      </w:r>
      <w:r w:rsidRPr="00CF48B0">
        <w:rPr>
          <w:kern w:val="0"/>
        </w:rPr>
        <w:t>19</w:t>
      </w:r>
      <w:r w:rsidRPr="00CF48B0">
        <w:rPr>
          <w:rFonts w:hint="eastAsia"/>
          <w:kern w:val="0"/>
        </w:rPr>
        <w:t>条に規定する認定特定建築物をいう。</w:t>
      </w:r>
    </w:p>
    <w:p w14:paraId="58868F35" w14:textId="77777777" w:rsidR="007958CD" w:rsidRPr="00CF48B0" w:rsidRDefault="007958CD" w:rsidP="007958CD">
      <w:pPr>
        <w:ind w:leftChars="200" w:left="906" w:hangingChars="200" w:hanging="453"/>
        <w:textAlignment w:val="baseline"/>
        <w:rPr>
          <w:kern w:val="0"/>
        </w:rPr>
      </w:pPr>
      <w:r w:rsidRPr="00CF48B0">
        <w:rPr>
          <w:rFonts w:hint="eastAsia"/>
          <w:kern w:val="0"/>
        </w:rPr>
        <w:t>十　移動等円滑化基準</w:t>
      </w:r>
    </w:p>
    <w:p w14:paraId="3D30DA1E" w14:textId="77777777" w:rsidR="007958CD" w:rsidRPr="00CF48B0" w:rsidRDefault="007958CD" w:rsidP="007958CD">
      <w:pPr>
        <w:ind w:leftChars="300" w:left="680" w:firstLineChars="100" w:firstLine="227"/>
        <w:textAlignment w:val="baseline"/>
        <w:rPr>
          <w:kern w:val="0"/>
        </w:rPr>
      </w:pPr>
      <w:r w:rsidRPr="00CF48B0">
        <w:rPr>
          <w:rFonts w:hint="eastAsia"/>
          <w:kern w:val="0"/>
        </w:rPr>
        <w:t>バリアフリー法第</w:t>
      </w:r>
      <w:r w:rsidRPr="00CF48B0">
        <w:rPr>
          <w:kern w:val="0"/>
        </w:rPr>
        <w:t>14</w:t>
      </w:r>
      <w:r w:rsidRPr="00CF48B0">
        <w:rPr>
          <w:rFonts w:hint="eastAsia"/>
          <w:kern w:val="0"/>
        </w:rPr>
        <w:t>条第１項に規定する建築物移動等円滑化基準をいう。</w:t>
      </w:r>
    </w:p>
    <w:p w14:paraId="50C2F96B" w14:textId="77777777" w:rsidR="00966AA9" w:rsidRPr="00CF48B0" w:rsidRDefault="00966AA9" w:rsidP="00966AA9">
      <w:pPr>
        <w:ind w:leftChars="198" w:left="565" w:hangingChars="51" w:hanging="116"/>
        <w:textAlignment w:val="baseline"/>
        <w:rPr>
          <w:kern w:val="0"/>
        </w:rPr>
      </w:pPr>
      <w:r w:rsidRPr="00CF48B0">
        <w:rPr>
          <w:rFonts w:hint="eastAsia"/>
          <w:kern w:val="0"/>
        </w:rPr>
        <w:t>十一　建築設計標準</w:t>
      </w:r>
    </w:p>
    <w:p w14:paraId="62E75A8E" w14:textId="77777777" w:rsidR="00966AA9" w:rsidRPr="00CF48B0" w:rsidRDefault="00966AA9" w:rsidP="00966AA9">
      <w:pPr>
        <w:ind w:leftChars="300" w:left="680" w:firstLineChars="95" w:firstLine="215"/>
        <w:textAlignment w:val="baseline"/>
        <w:rPr>
          <w:kern w:val="0"/>
        </w:rPr>
      </w:pPr>
      <w:r w:rsidRPr="00CF48B0">
        <w:rPr>
          <w:rFonts w:hint="eastAsia"/>
          <w:kern w:val="0"/>
        </w:rPr>
        <w:t>国土交通省が定める高齢者、障害者等の円滑な移動等に配慮した建築設計標準をいう。</w:t>
      </w:r>
    </w:p>
    <w:p w14:paraId="6089EDDF" w14:textId="77777777" w:rsidR="00966AA9" w:rsidRPr="00CF48B0" w:rsidRDefault="00966AA9" w:rsidP="00966AA9">
      <w:pPr>
        <w:ind w:leftChars="198" w:left="565" w:hangingChars="51" w:hanging="116"/>
        <w:textAlignment w:val="baseline"/>
        <w:rPr>
          <w:kern w:val="0"/>
        </w:rPr>
      </w:pPr>
      <w:r w:rsidRPr="00CF48B0">
        <w:rPr>
          <w:rFonts w:hint="eastAsia"/>
          <w:kern w:val="0"/>
        </w:rPr>
        <w:t>十二　バリアフリー改修</w:t>
      </w:r>
    </w:p>
    <w:p w14:paraId="2677809F" w14:textId="77777777" w:rsidR="00966AA9" w:rsidRPr="00CF48B0" w:rsidRDefault="00966AA9" w:rsidP="00966AA9">
      <w:pPr>
        <w:ind w:leftChars="300" w:left="680" w:firstLineChars="95" w:firstLine="215"/>
        <w:textAlignment w:val="baseline"/>
        <w:rPr>
          <w:kern w:val="0"/>
        </w:rPr>
      </w:pPr>
      <w:r w:rsidRPr="00CF48B0">
        <w:rPr>
          <w:rFonts w:hint="eastAsia"/>
          <w:kern w:val="0"/>
        </w:rPr>
        <w:t>建築設計標準に適合させるために行う改修をいう。</w:t>
      </w:r>
    </w:p>
    <w:p w14:paraId="518E09DC" w14:textId="77777777" w:rsidR="00966AA9" w:rsidRPr="00CF48B0" w:rsidRDefault="00966AA9" w:rsidP="00966AA9">
      <w:pPr>
        <w:ind w:leftChars="198" w:left="565" w:hangingChars="51" w:hanging="116"/>
        <w:textAlignment w:val="baseline"/>
        <w:rPr>
          <w:kern w:val="0"/>
        </w:rPr>
      </w:pPr>
      <w:r w:rsidRPr="00CF48B0">
        <w:rPr>
          <w:rFonts w:hint="eastAsia"/>
          <w:kern w:val="0"/>
        </w:rPr>
        <w:t>十三　施行者</w:t>
      </w:r>
    </w:p>
    <w:p w14:paraId="511D1C4E" w14:textId="77777777" w:rsidR="00966AA9" w:rsidRPr="00CF48B0" w:rsidRDefault="00966AA9" w:rsidP="00966AA9">
      <w:pPr>
        <w:ind w:leftChars="300" w:left="680" w:firstLineChars="95" w:firstLine="215"/>
        <w:textAlignment w:val="baseline"/>
        <w:rPr>
          <w:kern w:val="0"/>
        </w:rPr>
      </w:pPr>
      <w:r w:rsidRPr="00CF48B0">
        <w:rPr>
          <w:rFonts w:hint="eastAsia"/>
          <w:kern w:val="0"/>
        </w:rPr>
        <w:t>移動システム等の整備を行う地方公共団体以外の者で社会資本整備総合交付金交付要綱第３第４号で規定する交付金事業者をいう。</w:t>
      </w:r>
    </w:p>
    <w:p w14:paraId="64D3BEF1" w14:textId="77777777" w:rsidR="00966AA9" w:rsidRPr="00CF48B0" w:rsidRDefault="00966AA9" w:rsidP="00966AA9">
      <w:pPr>
        <w:ind w:leftChars="198" w:left="565" w:hangingChars="51" w:hanging="116"/>
        <w:textAlignment w:val="baseline"/>
        <w:rPr>
          <w:kern w:val="0"/>
        </w:rPr>
      </w:pPr>
      <w:r w:rsidRPr="00CF48B0">
        <w:rPr>
          <w:rFonts w:hint="eastAsia"/>
          <w:kern w:val="0"/>
        </w:rPr>
        <w:t>十四　事業主体</w:t>
      </w:r>
    </w:p>
    <w:p w14:paraId="2A50FEE4" w14:textId="77777777" w:rsidR="00966AA9" w:rsidRPr="00CF48B0" w:rsidRDefault="00966AA9" w:rsidP="00966AA9">
      <w:pPr>
        <w:ind w:leftChars="300" w:left="680" w:firstLineChars="95" w:firstLine="215"/>
        <w:textAlignment w:val="baseline"/>
        <w:rPr>
          <w:kern w:val="0"/>
        </w:rPr>
      </w:pPr>
      <w:r w:rsidRPr="00CF48B0">
        <w:rPr>
          <w:rFonts w:hint="eastAsia"/>
          <w:kern w:val="0"/>
        </w:rPr>
        <w:t>基本構想及びバリアフリー環境整備計画の作成並びに移動システム等の整備を行う地方公共団体、又は移動システム等の整備を行う施行者に対しその整備に要する費用の一部を補助する地方公共団体で、社会資本整備総合交付金交付要綱第４で規定する交付対象をいう。</w:t>
      </w:r>
    </w:p>
    <w:p w14:paraId="3B1A929C" w14:textId="77777777" w:rsidR="00966AA9" w:rsidRPr="00CF48B0" w:rsidRDefault="00966AA9" w:rsidP="00966AA9">
      <w:pPr>
        <w:ind w:leftChars="198" w:left="565" w:hangingChars="51" w:hanging="116"/>
        <w:textAlignment w:val="baseline"/>
        <w:rPr>
          <w:kern w:val="0"/>
        </w:rPr>
      </w:pPr>
      <w:r w:rsidRPr="00CF48B0">
        <w:rPr>
          <w:rFonts w:hint="eastAsia"/>
          <w:kern w:val="0"/>
        </w:rPr>
        <w:t>十五　都市機能誘導区域</w:t>
      </w:r>
    </w:p>
    <w:p w14:paraId="05774B1C" w14:textId="77777777" w:rsidR="00966AA9" w:rsidRPr="00CF48B0" w:rsidRDefault="00966AA9" w:rsidP="00966AA9">
      <w:pPr>
        <w:ind w:leftChars="300" w:left="680" w:firstLineChars="95" w:firstLine="215"/>
      </w:pPr>
      <w:r w:rsidRPr="00CF48B0">
        <w:rPr>
          <w:rFonts w:hint="eastAsia"/>
          <w:kern w:val="0"/>
        </w:rPr>
        <w:t>都市再生特別措置法第８１条第１項の規定に基づき市町村が作成する立地適正化計画に定められた同条第２項第３号に規定する都市機能誘導区域</w:t>
      </w:r>
    </w:p>
    <w:p w14:paraId="3A9F5227" w14:textId="77777777" w:rsidR="00E26F2A" w:rsidRPr="00CF48B0" w:rsidRDefault="00E26F2A"/>
    <w:p w14:paraId="0D1F65D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整備区域</w:t>
      </w:r>
    </w:p>
    <w:p w14:paraId="43B61E4E" w14:textId="6A46785A" w:rsidR="00451DB3" w:rsidRPr="00CF48B0" w:rsidRDefault="00451DB3" w:rsidP="00451DB3">
      <w:pPr>
        <w:ind w:leftChars="100" w:left="227" w:firstLineChars="100" w:firstLine="227"/>
        <w:textAlignment w:val="baseline"/>
        <w:rPr>
          <w:spacing w:val="2"/>
          <w:kern w:val="0"/>
        </w:rPr>
      </w:pPr>
      <w:r w:rsidRPr="00CF48B0">
        <w:rPr>
          <w:rFonts w:hint="eastAsia"/>
          <w:kern w:val="0"/>
        </w:rPr>
        <w:t>バリアフリー環境整備促進事業の整備区域は、移動システム等整備事業にあっては次の</w:t>
      </w:r>
      <w:r w:rsidRPr="00CF48B0">
        <w:rPr>
          <w:kern w:val="0"/>
        </w:rPr>
        <w:t>(1)</w:t>
      </w:r>
      <w:r w:rsidRPr="00CF48B0">
        <w:rPr>
          <w:rFonts w:hint="eastAsia"/>
          <w:kern w:val="0"/>
        </w:rPr>
        <w:t>及び</w:t>
      </w:r>
      <w:r w:rsidRPr="00CF48B0">
        <w:rPr>
          <w:kern w:val="0"/>
        </w:rPr>
        <w:t>(2)</w:t>
      </w:r>
      <w:r w:rsidRPr="00CF48B0">
        <w:rPr>
          <w:rFonts w:hint="eastAsia"/>
          <w:kern w:val="0"/>
        </w:rPr>
        <w:t>を、認定特定建築物整備事業及び既存建築物バリアフリー改修事業にあっては次の</w:t>
      </w:r>
      <w:r w:rsidRPr="00CF48B0">
        <w:rPr>
          <w:kern w:val="0"/>
        </w:rPr>
        <w:t>(1)</w:t>
      </w:r>
      <w:r w:rsidRPr="00CF48B0">
        <w:rPr>
          <w:rFonts w:hint="eastAsia"/>
          <w:kern w:val="0"/>
        </w:rPr>
        <w:t>を満たす土地の区域とする。</w:t>
      </w:r>
    </w:p>
    <w:p w14:paraId="702DF4CE" w14:textId="2C83F98D" w:rsidR="00E26F2A" w:rsidRPr="00CF48B0" w:rsidRDefault="00451DB3" w:rsidP="00451DB3">
      <w:pPr>
        <w:ind w:leftChars="100" w:left="227"/>
        <w:textAlignment w:val="baseline"/>
        <w:rPr>
          <w:spacing w:val="2"/>
          <w:kern w:val="0"/>
        </w:rPr>
      </w:pPr>
      <w:r w:rsidRPr="00CF48B0">
        <w:rPr>
          <w:kern w:val="0"/>
        </w:rPr>
        <w:t xml:space="preserve"> </w:t>
      </w:r>
      <w:r w:rsidR="00B56AAD" w:rsidRPr="00CF48B0">
        <w:rPr>
          <w:kern w:val="0"/>
        </w:rPr>
        <w:t xml:space="preserve">(1) </w:t>
      </w:r>
      <w:r w:rsidR="00B56AAD" w:rsidRPr="00CF48B0">
        <w:rPr>
          <w:rFonts w:hint="eastAsia"/>
          <w:kern w:val="0"/>
        </w:rPr>
        <w:t>次のイから</w:t>
      </w:r>
      <w:r w:rsidR="00F05CD6" w:rsidRPr="00CF48B0">
        <w:rPr>
          <w:rFonts w:hint="eastAsia"/>
          <w:kern w:val="0"/>
        </w:rPr>
        <w:t>ト</w:t>
      </w:r>
      <w:r w:rsidR="00B56AAD" w:rsidRPr="00CF48B0">
        <w:rPr>
          <w:rFonts w:hint="eastAsia"/>
          <w:kern w:val="0"/>
        </w:rPr>
        <w:t>までに掲げる区域内にあること。</w:t>
      </w:r>
    </w:p>
    <w:p w14:paraId="2E157B9F" w14:textId="77777777" w:rsidR="00E26F2A" w:rsidRPr="00CF48B0" w:rsidRDefault="00B56AAD">
      <w:pPr>
        <w:ind w:leftChars="200" w:left="680" w:hangingChars="100" w:hanging="227"/>
        <w:textAlignment w:val="baseline"/>
        <w:rPr>
          <w:spacing w:val="2"/>
          <w:kern w:val="0"/>
        </w:rPr>
      </w:pPr>
      <w:r w:rsidRPr="00CF48B0">
        <w:rPr>
          <w:rFonts w:hint="eastAsia"/>
          <w:kern w:val="0"/>
        </w:rPr>
        <w:t>イ　首都圏整備法第２条第３項に規定する既成市街地、同条第４項に規定する近郊整備地帯又は同条第５項に規定する都市開発区域</w:t>
      </w:r>
    </w:p>
    <w:p w14:paraId="0934551D" w14:textId="77777777" w:rsidR="00E26F2A" w:rsidRPr="00CF48B0" w:rsidRDefault="00B56AAD">
      <w:pPr>
        <w:ind w:leftChars="200" w:left="680" w:hangingChars="100" w:hanging="227"/>
        <w:textAlignment w:val="baseline"/>
        <w:rPr>
          <w:spacing w:val="2"/>
          <w:kern w:val="0"/>
        </w:rPr>
      </w:pPr>
      <w:r w:rsidRPr="00CF48B0">
        <w:rPr>
          <w:rFonts w:hint="eastAsia"/>
          <w:kern w:val="0"/>
        </w:rPr>
        <w:t>ロ　近畿圏整備法第２条第３項に規定する既成都市区域、同条第４項に規定する近郊整備区域又は同条第５項に規定する都市開発区域</w:t>
      </w:r>
    </w:p>
    <w:p w14:paraId="37B1DE8D" w14:textId="77777777" w:rsidR="00E26F2A" w:rsidRPr="00CF48B0" w:rsidRDefault="00B56AAD">
      <w:pPr>
        <w:ind w:leftChars="200" w:left="680" w:hangingChars="100" w:hanging="227"/>
        <w:textAlignment w:val="baseline"/>
        <w:rPr>
          <w:spacing w:val="2"/>
          <w:kern w:val="0"/>
        </w:rPr>
      </w:pPr>
      <w:r w:rsidRPr="00CF48B0">
        <w:rPr>
          <w:rFonts w:hint="eastAsia"/>
          <w:kern w:val="0"/>
        </w:rPr>
        <w:t>ハ　中部圏開発整備法第２条第３項に規定する都市整備区域又は同条第４項に規定する都市開発区域</w:t>
      </w:r>
    </w:p>
    <w:p w14:paraId="3DB396B9" w14:textId="77777777" w:rsidR="00E26F2A" w:rsidRPr="00CF48B0" w:rsidRDefault="00B56AAD">
      <w:pPr>
        <w:ind w:leftChars="200" w:left="680" w:hangingChars="100" w:hanging="227"/>
        <w:textAlignment w:val="baseline"/>
        <w:rPr>
          <w:spacing w:val="2"/>
          <w:kern w:val="0"/>
        </w:rPr>
      </w:pPr>
      <w:r w:rsidRPr="00CF48B0">
        <w:rPr>
          <w:rFonts w:hint="eastAsia"/>
          <w:kern w:val="0"/>
        </w:rPr>
        <w:t>ニ　人口５万以上の市の区域</w:t>
      </w:r>
    </w:p>
    <w:p w14:paraId="2DAA0655" w14:textId="77777777" w:rsidR="00E26F2A" w:rsidRPr="00CF48B0" w:rsidRDefault="00B56AAD">
      <w:pPr>
        <w:ind w:leftChars="200" w:left="680" w:hangingChars="100" w:hanging="227"/>
        <w:textAlignment w:val="baseline"/>
        <w:rPr>
          <w:spacing w:val="2"/>
          <w:kern w:val="0"/>
        </w:rPr>
      </w:pPr>
      <w:r w:rsidRPr="00CF48B0">
        <w:rPr>
          <w:rFonts w:hint="eastAsia"/>
          <w:kern w:val="0"/>
        </w:rPr>
        <w:t>ホ　すこやかで活力あるまちづくり基本計画策定・普及啓発推進事業（平成</w:t>
      </w:r>
      <w:r w:rsidRPr="00CF48B0">
        <w:rPr>
          <w:kern w:val="0"/>
        </w:rPr>
        <w:t>12</w:t>
      </w:r>
      <w:r w:rsidRPr="00CF48B0">
        <w:rPr>
          <w:rFonts w:hint="eastAsia"/>
          <w:kern w:val="0"/>
        </w:rPr>
        <w:t>年度５月</w:t>
      </w:r>
      <w:r w:rsidRPr="00CF48B0">
        <w:rPr>
          <w:kern w:val="0"/>
        </w:rPr>
        <w:t>1</w:t>
      </w:r>
      <w:r w:rsidRPr="00CF48B0">
        <w:rPr>
          <w:rFonts w:hint="eastAsia"/>
          <w:kern w:val="0"/>
        </w:rPr>
        <w:t>日付け老発第</w:t>
      </w:r>
      <w:r w:rsidRPr="00CF48B0">
        <w:rPr>
          <w:kern w:val="0"/>
        </w:rPr>
        <w:t>475</w:t>
      </w:r>
      <w:r w:rsidRPr="00CF48B0">
        <w:rPr>
          <w:rFonts w:hint="eastAsia"/>
          <w:kern w:val="0"/>
        </w:rPr>
        <w:t>号老人保健福祉局長通知）、若しくはバリアフリーのまちづくり活動事業（平成</w:t>
      </w:r>
      <w:r w:rsidRPr="00CF48B0">
        <w:rPr>
          <w:kern w:val="0"/>
        </w:rPr>
        <w:t>13</w:t>
      </w:r>
      <w:r w:rsidRPr="00CF48B0">
        <w:rPr>
          <w:rFonts w:hint="eastAsia"/>
          <w:kern w:val="0"/>
        </w:rPr>
        <w:t>年</w:t>
      </w:r>
      <w:r w:rsidRPr="00CF48B0">
        <w:rPr>
          <w:kern w:val="0"/>
        </w:rPr>
        <w:t>4</w:t>
      </w:r>
      <w:r w:rsidRPr="00CF48B0">
        <w:rPr>
          <w:rFonts w:hint="eastAsia"/>
          <w:kern w:val="0"/>
        </w:rPr>
        <w:t>月</w:t>
      </w:r>
      <w:r w:rsidRPr="00CF48B0">
        <w:rPr>
          <w:kern w:val="0"/>
        </w:rPr>
        <w:t>12</w:t>
      </w:r>
      <w:r w:rsidRPr="00CF48B0">
        <w:rPr>
          <w:rFonts w:hint="eastAsia"/>
          <w:kern w:val="0"/>
        </w:rPr>
        <w:t>日付け障発第</w:t>
      </w:r>
      <w:r w:rsidRPr="00CF48B0">
        <w:rPr>
          <w:kern w:val="0"/>
        </w:rPr>
        <w:t>167</w:t>
      </w:r>
      <w:r w:rsidRPr="00CF48B0">
        <w:rPr>
          <w:rFonts w:hint="eastAsia"/>
          <w:kern w:val="0"/>
        </w:rPr>
        <w:t>号障害保険福祉部長、老健局長通利）又はこれらの事業に準ずる事業が実施され、又は当該年度に実施が予定されている市町村の区域</w:t>
      </w:r>
    </w:p>
    <w:p w14:paraId="6EC1BD86" w14:textId="77777777" w:rsidR="00E26F2A" w:rsidRPr="00CF48B0" w:rsidRDefault="00B56AAD">
      <w:pPr>
        <w:ind w:leftChars="200" w:left="680" w:hangingChars="100" w:hanging="227"/>
        <w:textAlignment w:val="baseline"/>
        <w:rPr>
          <w:kern w:val="0"/>
        </w:rPr>
      </w:pPr>
      <w:r w:rsidRPr="00CF48B0">
        <w:rPr>
          <w:rFonts w:hint="eastAsia"/>
          <w:kern w:val="0"/>
        </w:rPr>
        <w:t>ヘ　都市機能誘導区域内であって、鉄道若しくは地下鉄の駅（ピーク時運行本数（片道）が３本以上）から半径１ｋｍの範囲内又はバス若しくは軌道の停留所若しくは停車場（ピーク時運行本数（片道）が３本以上）から半径５００ｍの範囲内の区域</w:t>
      </w:r>
    </w:p>
    <w:p w14:paraId="16855240" w14:textId="77777777" w:rsidR="00451DB3" w:rsidRPr="00CF48B0" w:rsidRDefault="00451DB3" w:rsidP="00451DB3">
      <w:pPr>
        <w:ind w:leftChars="200" w:left="684" w:hangingChars="100" w:hanging="231"/>
        <w:textAlignment w:val="baseline"/>
        <w:rPr>
          <w:spacing w:val="2"/>
          <w:kern w:val="0"/>
        </w:rPr>
      </w:pPr>
      <w:r w:rsidRPr="00CF48B0">
        <w:rPr>
          <w:rFonts w:hint="eastAsia"/>
          <w:spacing w:val="2"/>
          <w:kern w:val="0"/>
        </w:rPr>
        <w:t>ト　基本構想、移動等円滑化促進方針又はバリアフリー条例の区域</w:t>
      </w:r>
    </w:p>
    <w:p w14:paraId="5D1423FD" w14:textId="13B11674" w:rsidR="00E26F2A" w:rsidRPr="00CF48B0" w:rsidRDefault="00451DB3" w:rsidP="00451DB3">
      <w:pPr>
        <w:ind w:leftChars="100" w:left="454" w:hangingChars="100" w:hanging="227"/>
        <w:rPr>
          <w:kern w:val="0"/>
        </w:rPr>
      </w:pPr>
      <w:r w:rsidRPr="00CF48B0">
        <w:rPr>
          <w:kern w:val="0"/>
        </w:rPr>
        <w:t xml:space="preserve"> </w:t>
      </w:r>
      <w:r w:rsidR="00B56AAD" w:rsidRPr="00CF48B0">
        <w:rPr>
          <w:kern w:val="0"/>
        </w:rPr>
        <w:t xml:space="preserve">(2) </w:t>
      </w:r>
      <w:r w:rsidR="00B56AAD" w:rsidRPr="00CF48B0">
        <w:rPr>
          <w:rFonts w:hint="eastAsia"/>
          <w:kern w:val="0"/>
        </w:rPr>
        <w:t>公共的な特定建築物又は専ら高齢者等が利用する施設（以下</w:t>
      </w:r>
      <w:r w:rsidR="00B56AAD" w:rsidRPr="00CF48B0">
        <w:rPr>
          <w:rFonts w:hint="eastAsia"/>
        </w:rPr>
        <w:t>イ－１６</w:t>
      </w:r>
      <w:r w:rsidR="00B56AAD" w:rsidRPr="00CF48B0">
        <w:t>-</w:t>
      </w:r>
      <w:r w:rsidR="00B56AAD" w:rsidRPr="00CF48B0">
        <w:rPr>
          <w:rFonts w:hint="eastAsia"/>
        </w:rPr>
        <w:t>（６）関係部分において</w:t>
      </w:r>
      <w:r w:rsidR="00B56AAD" w:rsidRPr="00CF48B0">
        <w:rPr>
          <w:rFonts w:hint="eastAsia"/>
          <w:kern w:val="0"/>
        </w:rPr>
        <w:t>｢公共的特定建築物等」という。）が整備され、又は整備される予定のある区域で、高齢者等の快適かつ安全な移動を確保する必要性が高い区域であること。</w:t>
      </w:r>
    </w:p>
    <w:p w14:paraId="68B57F78" w14:textId="77777777" w:rsidR="00E26F2A" w:rsidRPr="00CF48B0" w:rsidRDefault="00E26F2A">
      <w:pPr>
        <w:rPr>
          <w:kern w:val="0"/>
        </w:rPr>
      </w:pPr>
    </w:p>
    <w:p w14:paraId="15E80147" w14:textId="77777777" w:rsidR="00E26F2A" w:rsidRPr="00CF48B0" w:rsidRDefault="00B56AAD">
      <w:pPr>
        <w:rPr>
          <w:rFonts w:asciiTheme="majorEastAsia" w:eastAsiaTheme="majorEastAsia" w:hAnsiTheme="majorEastAsia"/>
          <w:b/>
          <w:kern w:val="0"/>
        </w:rPr>
      </w:pPr>
      <w:r w:rsidRPr="00CF48B0">
        <w:rPr>
          <w:rFonts w:asciiTheme="majorEastAsia" w:eastAsiaTheme="majorEastAsia" w:hAnsiTheme="majorEastAsia" w:hint="eastAsia"/>
          <w:b/>
          <w:kern w:val="0"/>
        </w:rPr>
        <w:t>４</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バリアフリー環境整備計画</w:t>
      </w:r>
    </w:p>
    <w:p w14:paraId="0085BCBD" w14:textId="77777777" w:rsidR="00E26F2A" w:rsidRPr="00CF48B0" w:rsidRDefault="00B56AAD">
      <w:pPr>
        <w:ind w:leftChars="100" w:left="454" w:hangingChars="100" w:hanging="227"/>
        <w:rPr>
          <w:spacing w:val="2"/>
          <w:kern w:val="0"/>
        </w:rPr>
      </w:pPr>
      <w:r w:rsidRPr="00CF48B0">
        <w:rPr>
          <w:kern w:val="0"/>
        </w:rPr>
        <w:t>1</w:t>
      </w:r>
      <w:r w:rsidRPr="00CF48B0">
        <w:rPr>
          <w:rFonts w:hint="eastAsia"/>
          <w:kern w:val="0"/>
        </w:rPr>
        <w:t xml:space="preserve">　バリアフリー環境整備促進事業を行おうとする地方公共団体は、社会資本総合整備計画に、次に掲げる事項を定めたバリアフリー環境整備計画を記載するものとする。</w:t>
      </w:r>
    </w:p>
    <w:p w14:paraId="25A65E20" w14:textId="77777777" w:rsidR="00E26F2A" w:rsidRPr="00CF48B0" w:rsidRDefault="00B56AAD">
      <w:pPr>
        <w:ind w:leftChars="100" w:left="327" w:hanging="100"/>
        <w:textAlignment w:val="baseline"/>
        <w:rPr>
          <w:spacing w:val="2"/>
          <w:kern w:val="0"/>
        </w:rPr>
      </w:pPr>
      <w:r w:rsidRPr="00CF48B0">
        <w:rPr>
          <w:kern w:val="0"/>
        </w:rPr>
        <w:t xml:space="preserve">  (1) </w:t>
      </w:r>
      <w:r w:rsidRPr="00CF48B0">
        <w:rPr>
          <w:rFonts w:hint="eastAsia"/>
          <w:kern w:val="0"/>
        </w:rPr>
        <w:t>整備区域</w:t>
      </w:r>
    </w:p>
    <w:p w14:paraId="7A75C5B1" w14:textId="77777777" w:rsidR="00E26F2A" w:rsidRPr="00CF48B0" w:rsidRDefault="00B56AAD">
      <w:pPr>
        <w:ind w:leftChars="100" w:left="327" w:hanging="100"/>
        <w:textAlignment w:val="baseline"/>
        <w:rPr>
          <w:spacing w:val="2"/>
          <w:kern w:val="0"/>
        </w:rPr>
      </w:pPr>
      <w:r w:rsidRPr="00CF48B0">
        <w:rPr>
          <w:kern w:val="0"/>
        </w:rPr>
        <w:t xml:space="preserve">  (2) </w:t>
      </w:r>
      <w:r w:rsidRPr="00CF48B0">
        <w:rPr>
          <w:rFonts w:hint="eastAsia"/>
          <w:kern w:val="0"/>
        </w:rPr>
        <w:t>整備区域におけるバリアフリー環境整備の基本方針</w:t>
      </w:r>
    </w:p>
    <w:p w14:paraId="132E1B5D" w14:textId="77777777" w:rsidR="00E26F2A" w:rsidRPr="00CF48B0" w:rsidRDefault="00B56AAD">
      <w:pPr>
        <w:ind w:leftChars="100" w:left="327" w:hanging="100"/>
        <w:textAlignment w:val="baseline"/>
        <w:rPr>
          <w:spacing w:val="2"/>
          <w:kern w:val="0"/>
        </w:rPr>
      </w:pPr>
      <w:r w:rsidRPr="00CF48B0">
        <w:rPr>
          <w:kern w:val="0"/>
        </w:rPr>
        <w:t xml:space="preserve">  (3) </w:t>
      </w:r>
      <w:r w:rsidRPr="00CF48B0">
        <w:rPr>
          <w:rFonts w:hint="eastAsia"/>
          <w:kern w:val="0"/>
        </w:rPr>
        <w:t>整備区域の土地利用に関する事項</w:t>
      </w:r>
    </w:p>
    <w:p w14:paraId="6ADC8AFC" w14:textId="77777777" w:rsidR="00E26F2A" w:rsidRPr="00CF48B0" w:rsidRDefault="00B56AAD">
      <w:pPr>
        <w:ind w:leftChars="100" w:left="327" w:hanging="100"/>
        <w:textAlignment w:val="baseline"/>
        <w:rPr>
          <w:spacing w:val="2"/>
          <w:kern w:val="0"/>
        </w:rPr>
      </w:pPr>
      <w:r w:rsidRPr="00CF48B0">
        <w:rPr>
          <w:kern w:val="0"/>
        </w:rPr>
        <w:t xml:space="preserve">  (4) </w:t>
      </w:r>
      <w:r w:rsidRPr="00CF48B0">
        <w:rPr>
          <w:rFonts w:hint="eastAsia"/>
          <w:kern w:val="0"/>
        </w:rPr>
        <w:t>整備区域における公共的特定建築物等の整備に関する事項</w:t>
      </w:r>
    </w:p>
    <w:p w14:paraId="29CCDB56" w14:textId="77777777" w:rsidR="00E26F2A" w:rsidRPr="00CF48B0" w:rsidRDefault="00B56AAD">
      <w:pPr>
        <w:ind w:leftChars="100" w:left="327" w:hanging="100"/>
        <w:textAlignment w:val="baseline"/>
        <w:rPr>
          <w:spacing w:val="2"/>
          <w:kern w:val="0"/>
        </w:rPr>
      </w:pPr>
      <w:r w:rsidRPr="00CF48B0">
        <w:rPr>
          <w:kern w:val="0"/>
        </w:rPr>
        <w:t xml:space="preserve">  (5) </w:t>
      </w:r>
      <w:r w:rsidRPr="00CF48B0">
        <w:rPr>
          <w:rFonts w:hint="eastAsia"/>
          <w:kern w:val="0"/>
        </w:rPr>
        <w:t>整備区域における移動システム等の整備に関する事項</w:t>
      </w:r>
    </w:p>
    <w:p w14:paraId="33073A66" w14:textId="77777777" w:rsidR="00E26F2A" w:rsidRPr="00CF48B0" w:rsidRDefault="00B56AAD">
      <w:pPr>
        <w:ind w:leftChars="100" w:left="327" w:hanging="100"/>
        <w:textAlignment w:val="baseline"/>
        <w:rPr>
          <w:spacing w:val="2"/>
          <w:kern w:val="0"/>
        </w:rPr>
      </w:pPr>
      <w:r w:rsidRPr="00CF48B0">
        <w:rPr>
          <w:kern w:val="0"/>
        </w:rPr>
        <w:t xml:space="preserve">  (6) </w:t>
      </w:r>
      <w:r w:rsidRPr="00CF48B0">
        <w:rPr>
          <w:rFonts w:hint="eastAsia"/>
          <w:kern w:val="0"/>
        </w:rPr>
        <w:t>特定建築物（公共的なものを除く。）の整備の方針</w:t>
      </w:r>
    </w:p>
    <w:p w14:paraId="375831D3" w14:textId="77777777" w:rsidR="00E26F2A" w:rsidRPr="00CF48B0" w:rsidRDefault="00B56AAD">
      <w:pPr>
        <w:ind w:leftChars="100" w:left="327" w:hanging="100"/>
        <w:textAlignment w:val="baseline"/>
        <w:rPr>
          <w:spacing w:val="2"/>
          <w:kern w:val="0"/>
        </w:rPr>
      </w:pPr>
      <w:r w:rsidRPr="00CF48B0">
        <w:rPr>
          <w:kern w:val="0"/>
        </w:rPr>
        <w:t xml:space="preserve">  (7) </w:t>
      </w:r>
      <w:r w:rsidRPr="00CF48B0">
        <w:rPr>
          <w:rFonts w:hint="eastAsia"/>
          <w:kern w:val="0"/>
        </w:rPr>
        <w:t>交通安全事業と連携に関する方針</w:t>
      </w:r>
    </w:p>
    <w:p w14:paraId="4D7C2C2A" w14:textId="77777777" w:rsidR="00E26F2A" w:rsidRPr="00CF48B0" w:rsidRDefault="00B56AAD">
      <w:pPr>
        <w:ind w:leftChars="100" w:left="327" w:hanging="100"/>
        <w:textAlignment w:val="baseline"/>
        <w:rPr>
          <w:spacing w:val="2"/>
          <w:kern w:val="0"/>
        </w:rPr>
      </w:pPr>
      <w:r w:rsidRPr="00CF48B0">
        <w:rPr>
          <w:kern w:val="0"/>
        </w:rPr>
        <w:t xml:space="preserve">  (8) </w:t>
      </w:r>
      <w:r w:rsidRPr="00CF48B0">
        <w:rPr>
          <w:rFonts w:hint="eastAsia"/>
          <w:kern w:val="0"/>
        </w:rPr>
        <w:t>その他必要な事項</w:t>
      </w:r>
    </w:p>
    <w:p w14:paraId="2FB73029" w14:textId="77777777" w:rsidR="00E26F2A" w:rsidRPr="00CF48B0" w:rsidRDefault="00B56AAD">
      <w:pPr>
        <w:ind w:leftChars="100" w:left="327" w:hanging="100"/>
        <w:textAlignment w:val="baseline"/>
        <w:rPr>
          <w:spacing w:val="2"/>
          <w:kern w:val="0"/>
        </w:rPr>
      </w:pPr>
      <w:r w:rsidRPr="00CF48B0">
        <w:rPr>
          <w:kern w:val="0"/>
        </w:rPr>
        <w:t>2</w:t>
      </w:r>
      <w:r w:rsidRPr="00CF48B0">
        <w:rPr>
          <w:rFonts w:hint="eastAsia"/>
          <w:kern w:val="0"/>
        </w:rPr>
        <w:t xml:space="preserve">　大都市地域における優良宅地開発の促進に関する緊急措置法第９条に規定する認定計画（第１項に掲げる事項を全て包含するものに限る。）を作成した場合にあっては、</w:t>
      </w:r>
      <w:r w:rsidRPr="00CF48B0">
        <w:rPr>
          <w:rFonts w:hint="eastAsia"/>
        </w:rPr>
        <w:t>社会資本総合整備計画にバリアフリー環境整備計画が記載されたものとみなすことができる</w:t>
      </w:r>
      <w:r w:rsidRPr="00CF48B0">
        <w:rPr>
          <w:rFonts w:hint="eastAsia"/>
          <w:kern w:val="0"/>
        </w:rPr>
        <w:t>。</w:t>
      </w:r>
    </w:p>
    <w:p w14:paraId="21BF53C3" w14:textId="77777777" w:rsidR="00E26F2A" w:rsidRPr="00CF48B0" w:rsidRDefault="00B56AAD">
      <w:pPr>
        <w:ind w:leftChars="100" w:left="327" w:hanging="100"/>
        <w:textAlignment w:val="baseline"/>
        <w:rPr>
          <w:spacing w:val="2"/>
          <w:kern w:val="0"/>
        </w:rPr>
      </w:pPr>
      <w:r w:rsidRPr="00CF48B0">
        <w:rPr>
          <w:kern w:val="0"/>
        </w:rPr>
        <w:t>3</w:t>
      </w:r>
      <w:r w:rsidRPr="00CF48B0">
        <w:rPr>
          <w:rFonts w:hint="eastAsia"/>
          <w:kern w:val="0"/>
        </w:rPr>
        <w:t xml:space="preserve">　地方公共団体が、基本構想を作成し、バリアフリー法第</w:t>
      </w:r>
      <w:r w:rsidRPr="00CF48B0">
        <w:rPr>
          <w:kern w:val="0"/>
        </w:rPr>
        <w:t>25</w:t>
      </w:r>
      <w:r w:rsidRPr="00CF48B0">
        <w:rPr>
          <w:rFonts w:hint="eastAsia"/>
          <w:kern w:val="0"/>
        </w:rPr>
        <w:t>条第</w:t>
      </w:r>
      <w:r w:rsidRPr="00CF48B0">
        <w:rPr>
          <w:kern w:val="0"/>
        </w:rPr>
        <w:t>10</w:t>
      </w:r>
      <w:r w:rsidRPr="00CF48B0">
        <w:rPr>
          <w:rFonts w:hint="eastAsia"/>
          <w:kern w:val="0"/>
        </w:rPr>
        <w:t>項に基づき国土交通大臣に送付した場合にあっては、</w:t>
      </w:r>
      <w:r w:rsidRPr="00CF48B0">
        <w:rPr>
          <w:rFonts w:hint="eastAsia"/>
        </w:rPr>
        <w:t>社会資本総合整備計画にバリアフリー環境整備計画が記載されたものとみなすことができる</w:t>
      </w:r>
      <w:r w:rsidRPr="00CF48B0">
        <w:rPr>
          <w:rFonts w:hint="eastAsia"/>
          <w:kern w:val="0"/>
        </w:rPr>
        <w:t>。</w:t>
      </w:r>
    </w:p>
    <w:p w14:paraId="43FD2287" w14:textId="77777777" w:rsidR="00E26F2A" w:rsidRPr="00CF48B0" w:rsidRDefault="00B56AAD">
      <w:pPr>
        <w:ind w:leftChars="100" w:left="327" w:hanging="100"/>
        <w:textAlignment w:val="baseline"/>
        <w:rPr>
          <w:spacing w:val="2"/>
          <w:kern w:val="0"/>
        </w:rPr>
      </w:pPr>
      <w:r w:rsidRPr="00CF48B0">
        <w:rPr>
          <w:kern w:val="0"/>
        </w:rPr>
        <w:t>4</w:t>
      </w:r>
      <w:r w:rsidRPr="00CF48B0">
        <w:rPr>
          <w:rFonts w:hint="eastAsia"/>
          <w:kern w:val="0"/>
        </w:rPr>
        <w:t xml:space="preserve">　地方公共団体が、</w:t>
      </w:r>
      <w:r w:rsidRPr="00CF48B0">
        <w:rPr>
          <w:rFonts w:hint="eastAsia"/>
        </w:rPr>
        <w:t>イ－</w:t>
      </w:r>
      <w:r w:rsidRPr="00CF48B0">
        <w:rPr>
          <w:rFonts w:hint="eastAsia"/>
          <w:kern w:val="0"/>
        </w:rPr>
        <w:t>１６</w:t>
      </w:r>
      <w:r w:rsidRPr="00CF48B0">
        <w:rPr>
          <w:kern w:val="0"/>
        </w:rPr>
        <w:t>-</w:t>
      </w:r>
      <w:r w:rsidRPr="00CF48B0">
        <w:rPr>
          <w:rFonts w:hint="eastAsia"/>
          <w:kern w:val="0"/>
        </w:rPr>
        <w:t>（８）</w:t>
      </w:r>
      <w:r w:rsidRPr="00CF48B0">
        <w:rPr>
          <w:rFonts w:hint="eastAsia"/>
        </w:rPr>
        <w:t>５</w:t>
      </w:r>
      <w:r w:rsidRPr="00CF48B0">
        <w:t>.</w:t>
      </w:r>
      <w:r w:rsidRPr="00CF48B0">
        <w:rPr>
          <w:rFonts w:hint="eastAsia"/>
        </w:rPr>
        <w:t>の規定に基づき、住宅市街地整備計画を記載した社会資本総合整備計画を国土交通大臣に提出した場合にあっては、社会資本総合整備計画にバリアフリー環境整備計画が記載されたものとみなすことができる</w:t>
      </w:r>
      <w:r w:rsidRPr="00CF48B0">
        <w:rPr>
          <w:rFonts w:hint="eastAsia"/>
          <w:kern w:val="0"/>
        </w:rPr>
        <w:t>。</w:t>
      </w:r>
    </w:p>
    <w:p w14:paraId="612261D8" w14:textId="77777777" w:rsidR="00E26F2A" w:rsidRPr="00CF48B0" w:rsidRDefault="00B56AAD">
      <w:pPr>
        <w:ind w:leftChars="100" w:left="327" w:hanging="100"/>
        <w:textAlignment w:val="baseline"/>
        <w:rPr>
          <w:spacing w:val="2"/>
          <w:kern w:val="0"/>
        </w:rPr>
      </w:pPr>
      <w:r w:rsidRPr="00CF48B0">
        <w:rPr>
          <w:kern w:val="0"/>
        </w:rPr>
        <w:t>5</w:t>
      </w:r>
      <w:r w:rsidRPr="00CF48B0">
        <w:rPr>
          <w:rFonts w:hint="eastAsia"/>
          <w:kern w:val="0"/>
        </w:rPr>
        <w:t xml:space="preserve">　地方公共団体が、都市再生整備計画を作成し、同法第</w:t>
      </w:r>
      <w:r w:rsidRPr="00CF48B0">
        <w:rPr>
          <w:kern w:val="0"/>
        </w:rPr>
        <w:t>47</w:t>
      </w:r>
      <w:r w:rsidRPr="00CF48B0">
        <w:rPr>
          <w:rFonts w:hint="eastAsia"/>
          <w:kern w:val="0"/>
        </w:rPr>
        <w:t>条第１項に基づき国土交通大臣に提出した場合にあっては、</w:t>
      </w:r>
      <w:r w:rsidRPr="00CF48B0">
        <w:rPr>
          <w:rFonts w:hint="eastAsia"/>
        </w:rPr>
        <w:t>社会資本総合整備計画にバリアフリー環境整備計画が記載されたものとみなすことができる</w:t>
      </w:r>
      <w:r w:rsidRPr="00CF48B0">
        <w:rPr>
          <w:rFonts w:hint="eastAsia"/>
          <w:kern w:val="0"/>
        </w:rPr>
        <w:t>。</w:t>
      </w:r>
    </w:p>
    <w:p w14:paraId="7F107C46" w14:textId="77777777" w:rsidR="00E26F2A" w:rsidRPr="00CF48B0" w:rsidRDefault="00B56AAD">
      <w:pPr>
        <w:ind w:leftChars="100" w:left="327" w:hanging="100"/>
        <w:textAlignment w:val="baseline"/>
        <w:rPr>
          <w:spacing w:val="2"/>
          <w:kern w:val="0"/>
        </w:rPr>
      </w:pPr>
      <w:r w:rsidRPr="00CF48B0">
        <w:rPr>
          <w:kern w:val="0"/>
        </w:rPr>
        <w:t>6</w:t>
      </w:r>
      <w:r w:rsidRPr="00CF48B0">
        <w:rPr>
          <w:rFonts w:hint="eastAsia"/>
          <w:kern w:val="0"/>
        </w:rPr>
        <w:t xml:space="preserve">　地方公共団体が、地域住宅計画を作成し、同法第７条第１項に基づき国土交通大臣に提出した場合にあっては、</w:t>
      </w:r>
      <w:r w:rsidRPr="00CF48B0">
        <w:rPr>
          <w:rFonts w:hint="eastAsia"/>
        </w:rPr>
        <w:t>社会資本総合整備計画にバリアフリー環境整備計画が記載されたものとみなすことができる</w:t>
      </w:r>
      <w:r w:rsidRPr="00CF48B0">
        <w:rPr>
          <w:rFonts w:hint="eastAsia"/>
          <w:kern w:val="0"/>
        </w:rPr>
        <w:t>。</w:t>
      </w:r>
    </w:p>
    <w:p w14:paraId="367C7D58" w14:textId="77777777" w:rsidR="00E26F2A" w:rsidRPr="00CF48B0" w:rsidRDefault="00E26F2A">
      <w:pPr>
        <w:rPr>
          <w:kern w:val="0"/>
        </w:rPr>
      </w:pPr>
    </w:p>
    <w:p w14:paraId="60E172C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w:t>
      </w:r>
    </w:p>
    <w:p w14:paraId="720A900D" w14:textId="77777777" w:rsidR="00451DB3" w:rsidRPr="00CF48B0" w:rsidRDefault="00451DB3" w:rsidP="00451DB3">
      <w:pPr>
        <w:ind w:firstLine="212"/>
        <w:textAlignment w:val="baseline"/>
        <w:rPr>
          <w:spacing w:val="2"/>
          <w:kern w:val="0"/>
        </w:rPr>
      </w:pPr>
      <w:r w:rsidRPr="00CF48B0">
        <w:rPr>
          <w:rFonts w:hint="eastAsia"/>
          <w:kern w:val="0"/>
        </w:rPr>
        <w:t>一　基本構想及びバリアフリー環境整備計画作成</w:t>
      </w:r>
    </w:p>
    <w:p w14:paraId="1A453763" w14:textId="77777777" w:rsidR="00451DB3" w:rsidRPr="00CF48B0" w:rsidRDefault="00451DB3" w:rsidP="00451DB3">
      <w:pPr>
        <w:ind w:left="424" w:firstLine="212"/>
        <w:textAlignment w:val="baseline"/>
        <w:rPr>
          <w:spacing w:val="2"/>
          <w:kern w:val="0"/>
        </w:rPr>
      </w:pPr>
      <w:r w:rsidRPr="00CF48B0">
        <w:rPr>
          <w:rFonts w:hint="eastAsia"/>
          <w:kern w:val="0"/>
        </w:rPr>
        <w:t>事業主体が行う基本構想及びバリアフリー環境整備計画の作成（バリアフリー環境整備の促進のためのコーディネート業務並びにバリアフリー条例の制定及び改正に必要な基礎調査等を含む。）</w:t>
      </w:r>
    </w:p>
    <w:p w14:paraId="6C6AA3C2" w14:textId="77777777" w:rsidR="00451DB3" w:rsidRPr="00CF48B0" w:rsidRDefault="00451DB3" w:rsidP="00451DB3">
      <w:pPr>
        <w:ind w:firstLine="212"/>
        <w:textAlignment w:val="baseline"/>
        <w:rPr>
          <w:spacing w:val="2"/>
          <w:kern w:val="0"/>
        </w:rPr>
      </w:pPr>
      <w:r w:rsidRPr="00CF48B0">
        <w:rPr>
          <w:rFonts w:hint="eastAsia"/>
          <w:kern w:val="0"/>
        </w:rPr>
        <w:t>二　バリアフリー環境整備計画に係る移動システム等整備</w:t>
      </w:r>
    </w:p>
    <w:p w14:paraId="52193EAA" w14:textId="77777777" w:rsidR="00451DB3" w:rsidRPr="00CF48B0" w:rsidRDefault="00451DB3" w:rsidP="00451DB3">
      <w:pPr>
        <w:ind w:firstLine="424"/>
        <w:textAlignment w:val="baseline"/>
        <w:rPr>
          <w:spacing w:val="2"/>
          <w:kern w:val="0"/>
        </w:rPr>
      </w:pPr>
      <w:r w:rsidRPr="00CF48B0">
        <w:rPr>
          <w:rFonts w:hint="eastAsia"/>
          <w:kern w:val="0"/>
        </w:rPr>
        <w:t>イ　事業主体が行う移動システム等の整備</w:t>
      </w:r>
    </w:p>
    <w:p w14:paraId="2D85DCE5" w14:textId="77777777" w:rsidR="00451DB3" w:rsidRPr="00CF48B0" w:rsidRDefault="00451DB3" w:rsidP="00451DB3">
      <w:pPr>
        <w:ind w:firstLine="424"/>
        <w:textAlignment w:val="baseline"/>
        <w:rPr>
          <w:kern w:val="0"/>
        </w:rPr>
      </w:pPr>
      <w:r w:rsidRPr="00CF48B0">
        <w:rPr>
          <w:rFonts w:hint="eastAsia"/>
          <w:kern w:val="0"/>
        </w:rPr>
        <w:t>ロ　移動システム整備等を行う施行者に対する事業主体補助</w:t>
      </w:r>
    </w:p>
    <w:p w14:paraId="03780E91" w14:textId="77777777" w:rsidR="00451DB3" w:rsidRPr="00CF48B0" w:rsidRDefault="00451DB3" w:rsidP="00451DB3">
      <w:pPr>
        <w:ind w:firstLine="212"/>
        <w:textAlignment w:val="baseline"/>
        <w:rPr>
          <w:spacing w:val="2"/>
          <w:kern w:val="0"/>
        </w:rPr>
      </w:pPr>
      <w:r w:rsidRPr="00CF48B0">
        <w:rPr>
          <w:rFonts w:hint="eastAsia"/>
          <w:kern w:val="0"/>
        </w:rPr>
        <w:t>三</w:t>
      </w:r>
      <w:r w:rsidRPr="00CF48B0">
        <w:rPr>
          <w:kern w:val="0"/>
        </w:rPr>
        <w:t xml:space="preserve">  </w:t>
      </w:r>
      <w:r w:rsidRPr="00CF48B0">
        <w:rPr>
          <w:rFonts w:hint="eastAsia"/>
          <w:kern w:val="0"/>
        </w:rPr>
        <w:t>認定特定建築物の移動システム等の整備</w:t>
      </w:r>
    </w:p>
    <w:p w14:paraId="2FD38E31" w14:textId="77777777" w:rsidR="00451DB3" w:rsidRPr="00CF48B0" w:rsidRDefault="00451DB3" w:rsidP="00451DB3">
      <w:pPr>
        <w:ind w:leftChars="200" w:left="453" w:firstLineChars="100" w:firstLine="227"/>
        <w:textAlignment w:val="baseline"/>
        <w:rPr>
          <w:spacing w:val="2"/>
          <w:kern w:val="0"/>
        </w:rPr>
      </w:pPr>
      <w:r w:rsidRPr="00CF48B0">
        <w:rPr>
          <w:rFonts w:hint="eastAsia"/>
          <w:kern w:val="0"/>
        </w:rPr>
        <w:t>移動システム等の整備を行う施行者に対する事業主体の補助</w:t>
      </w:r>
    </w:p>
    <w:p w14:paraId="6202CC82" w14:textId="77777777" w:rsidR="00451DB3" w:rsidRPr="00CF48B0" w:rsidRDefault="00451DB3" w:rsidP="00451DB3">
      <w:pPr>
        <w:ind w:firstLine="212"/>
        <w:textAlignment w:val="baseline"/>
        <w:rPr>
          <w:spacing w:val="2"/>
          <w:kern w:val="0"/>
        </w:rPr>
      </w:pPr>
      <w:r w:rsidRPr="00CF48B0">
        <w:rPr>
          <w:rFonts w:hint="eastAsia"/>
          <w:kern w:val="0"/>
        </w:rPr>
        <w:t>四</w:t>
      </w:r>
      <w:r w:rsidRPr="00CF48B0">
        <w:rPr>
          <w:kern w:val="0"/>
        </w:rPr>
        <w:t xml:space="preserve">  </w:t>
      </w:r>
      <w:r w:rsidRPr="00CF48B0">
        <w:rPr>
          <w:rFonts w:hint="eastAsia"/>
          <w:kern w:val="0"/>
        </w:rPr>
        <w:t>既存建築物バリアフリー改修</w:t>
      </w:r>
    </w:p>
    <w:p w14:paraId="206C87D9" w14:textId="77777777" w:rsidR="00451DB3" w:rsidRPr="00CF48B0" w:rsidRDefault="00451DB3" w:rsidP="00451DB3">
      <w:pPr>
        <w:ind w:leftChars="200" w:left="680" w:hangingChars="100" w:hanging="227"/>
        <w:textAlignment w:val="baseline"/>
        <w:rPr>
          <w:kern w:val="0"/>
        </w:rPr>
      </w:pPr>
      <w:r w:rsidRPr="00CF48B0">
        <w:rPr>
          <w:rFonts w:hint="eastAsia"/>
          <w:kern w:val="0"/>
        </w:rPr>
        <w:t>イ　事業主体が行うバリアフリー改修</w:t>
      </w:r>
    </w:p>
    <w:p w14:paraId="7EA44387" w14:textId="77777777" w:rsidR="00451DB3" w:rsidRPr="00CF48B0" w:rsidRDefault="00451DB3" w:rsidP="00451DB3">
      <w:pPr>
        <w:ind w:left="212" w:firstLineChars="100" w:firstLine="227"/>
        <w:textAlignment w:val="baseline"/>
      </w:pPr>
      <w:r w:rsidRPr="00CF48B0">
        <w:rPr>
          <w:rFonts w:hint="eastAsia"/>
          <w:kern w:val="0"/>
        </w:rPr>
        <w:t>ロ　バリアフリー改修を行う施行者に対する事業主体の補助</w:t>
      </w:r>
    </w:p>
    <w:p w14:paraId="0FA9A09C" w14:textId="77777777" w:rsidR="00E26F2A" w:rsidRPr="00CF48B0" w:rsidRDefault="00E26F2A">
      <w:pPr>
        <w:ind w:left="212" w:hanging="212"/>
        <w:textAlignment w:val="baseline"/>
      </w:pPr>
    </w:p>
    <w:p w14:paraId="79834BD2" w14:textId="77777777" w:rsidR="00E26F2A" w:rsidRPr="00CF48B0" w:rsidRDefault="00B56AAD">
      <w:pPr>
        <w:ind w:left="424" w:hanging="424"/>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６</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交通安全事業等との連携</w:t>
      </w:r>
    </w:p>
    <w:p w14:paraId="3D00BE9C" w14:textId="77777777" w:rsidR="00E26F2A" w:rsidRPr="00CF48B0" w:rsidRDefault="00B56AAD">
      <w:pPr>
        <w:ind w:leftChars="100" w:left="454" w:hangingChars="100" w:hanging="227"/>
        <w:textAlignment w:val="baseline"/>
        <w:rPr>
          <w:kern w:val="0"/>
        </w:rPr>
      </w:pPr>
      <w:r w:rsidRPr="00CF48B0">
        <w:rPr>
          <w:kern w:val="0"/>
        </w:rPr>
        <w:t>1</w:t>
      </w:r>
      <w:r w:rsidRPr="00CF48B0">
        <w:rPr>
          <w:rFonts w:hint="eastAsia"/>
          <w:kern w:val="0"/>
        </w:rPr>
        <w:t xml:space="preserve">　バリアフリー環境整備促進事業（</w:t>
      </w:r>
      <w:r w:rsidRPr="00CF48B0">
        <w:rPr>
          <w:rFonts w:hint="eastAsia"/>
        </w:rPr>
        <w:t>イ－</w:t>
      </w:r>
      <w:r w:rsidRPr="00CF48B0">
        <w:rPr>
          <w:rFonts w:hint="eastAsia"/>
          <w:kern w:val="0"/>
        </w:rPr>
        <w:t>１６</w:t>
      </w:r>
      <w:r w:rsidRPr="00CF48B0">
        <w:rPr>
          <w:kern w:val="0"/>
        </w:rPr>
        <w:t>-</w:t>
      </w:r>
      <w:r w:rsidRPr="00CF48B0">
        <w:rPr>
          <w:rFonts w:hint="eastAsia"/>
          <w:kern w:val="0"/>
        </w:rPr>
        <w:t>（６）５．三に係るものを除く。）の実施に当たっては、これと関連して行われる交通安全事業等と充分な連携を図るものとする。</w:t>
      </w:r>
    </w:p>
    <w:p w14:paraId="0C05B029" w14:textId="77777777" w:rsidR="00E26F2A" w:rsidRPr="00CF48B0" w:rsidRDefault="00E26F2A">
      <w:pPr>
        <w:ind w:left="424" w:hanging="424"/>
        <w:textAlignment w:val="baseline"/>
        <w:rPr>
          <w:spacing w:val="2"/>
          <w:kern w:val="0"/>
        </w:rPr>
      </w:pPr>
    </w:p>
    <w:p w14:paraId="5143D81B" w14:textId="77777777" w:rsidR="00E26F2A" w:rsidRPr="00CF48B0" w:rsidRDefault="00B56AAD">
      <w:pPr>
        <w:ind w:left="424" w:hanging="424"/>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spacing w:val="2"/>
          <w:kern w:val="0"/>
        </w:rPr>
        <w:t>７</w:t>
      </w:r>
      <w:r w:rsidRPr="00CF48B0">
        <w:rPr>
          <w:rFonts w:asciiTheme="majorEastAsia" w:eastAsiaTheme="majorEastAsia" w:hAnsiTheme="majorEastAsia"/>
          <w:b/>
          <w:spacing w:val="2"/>
          <w:kern w:val="0"/>
        </w:rPr>
        <w:t>.</w:t>
      </w:r>
      <w:r w:rsidRPr="00CF48B0">
        <w:rPr>
          <w:rFonts w:asciiTheme="majorEastAsia" w:eastAsiaTheme="majorEastAsia" w:hAnsiTheme="majorEastAsia" w:hint="eastAsia"/>
          <w:b/>
          <w:spacing w:val="2"/>
          <w:kern w:val="0"/>
        </w:rPr>
        <w:t xml:space="preserve">　その他</w:t>
      </w:r>
    </w:p>
    <w:p w14:paraId="32C65B07" w14:textId="77777777" w:rsidR="00E26F2A" w:rsidRPr="00CF48B0" w:rsidRDefault="00B56AAD">
      <w:pPr>
        <w:spacing w:line="360" w:lineRule="exact"/>
        <w:ind w:leftChars="100" w:left="227" w:firstLine="212"/>
        <w:textAlignment w:val="baseline"/>
        <w:rPr>
          <w:spacing w:val="2"/>
          <w:kern w:val="0"/>
        </w:rPr>
      </w:pPr>
      <w:r w:rsidRPr="00CF48B0">
        <w:rPr>
          <w:rFonts w:hint="eastAsia"/>
          <w:kern w:val="0"/>
        </w:rPr>
        <w:t>バリアフリー環境整備促進事業の運営は、</w:t>
      </w:r>
      <w:r w:rsidRPr="00CF48B0">
        <w:rPr>
          <w:rFonts w:hint="eastAsia"/>
        </w:rPr>
        <w:t>イ－</w:t>
      </w:r>
      <w:r w:rsidRPr="00CF48B0">
        <w:rPr>
          <w:rFonts w:hint="eastAsia"/>
          <w:kern w:val="0"/>
        </w:rPr>
        <w:t>１６</w:t>
      </w:r>
      <w:r w:rsidRPr="00CF48B0">
        <w:rPr>
          <w:kern w:val="0"/>
        </w:rPr>
        <w:t>-</w:t>
      </w:r>
      <w:r w:rsidRPr="00CF48B0">
        <w:rPr>
          <w:rFonts w:hint="eastAsia"/>
          <w:kern w:val="0"/>
        </w:rPr>
        <w:t>（６）に定めるところによるほか、次の各号に定めるところにより行わなければならない。</w:t>
      </w:r>
    </w:p>
    <w:p w14:paraId="7E9EDF80" w14:textId="77777777" w:rsidR="00E26F2A" w:rsidRPr="00CF48B0" w:rsidRDefault="00B56AAD">
      <w:pPr>
        <w:ind w:leftChars="100" w:left="454" w:hangingChars="100" w:hanging="227"/>
        <w:textAlignment w:val="baseline"/>
        <w:rPr>
          <w:spacing w:val="2"/>
          <w:kern w:val="0"/>
        </w:rPr>
      </w:pPr>
      <w:r w:rsidRPr="00CF48B0">
        <w:rPr>
          <w:kern w:val="0"/>
        </w:rPr>
        <w:t>1</w:t>
      </w:r>
      <w:r w:rsidRPr="00CF48B0">
        <w:rPr>
          <w:rFonts w:hint="eastAsia"/>
          <w:kern w:val="0"/>
        </w:rPr>
        <w:t xml:space="preserve">　補助事業等における残存物件の取扱いについて（昭和</w:t>
      </w:r>
      <w:r w:rsidRPr="00CF48B0">
        <w:rPr>
          <w:kern w:val="0"/>
        </w:rPr>
        <w:t>34</w:t>
      </w:r>
      <w:r w:rsidRPr="00CF48B0">
        <w:rPr>
          <w:rFonts w:hint="eastAsia"/>
          <w:kern w:val="0"/>
        </w:rPr>
        <w:t>年３月</w:t>
      </w:r>
      <w:r w:rsidRPr="00CF48B0">
        <w:rPr>
          <w:kern w:val="0"/>
        </w:rPr>
        <w:t>12</w:t>
      </w:r>
      <w:r w:rsidRPr="00CF48B0">
        <w:rPr>
          <w:rFonts w:hint="eastAsia"/>
          <w:kern w:val="0"/>
        </w:rPr>
        <w:t>日付け建設省会発第</w:t>
      </w:r>
      <w:r w:rsidRPr="00CF48B0">
        <w:rPr>
          <w:kern w:val="0"/>
        </w:rPr>
        <w:t>74</w:t>
      </w:r>
      <w:r w:rsidRPr="00CF48B0">
        <w:rPr>
          <w:rFonts w:hint="eastAsia"/>
          <w:kern w:val="0"/>
        </w:rPr>
        <w:t>号建設事務次官通達）</w:t>
      </w:r>
    </w:p>
    <w:p w14:paraId="2FF1280A"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建設省所管補助事業における食糧費の支出について（平成７年</w:t>
      </w:r>
      <w:r w:rsidRPr="00CF48B0">
        <w:rPr>
          <w:kern w:val="0"/>
        </w:rPr>
        <w:t>11</w:t>
      </w:r>
      <w:r w:rsidRPr="00CF48B0">
        <w:rPr>
          <w:rFonts w:hint="eastAsia"/>
          <w:kern w:val="0"/>
        </w:rPr>
        <w:t>月</w:t>
      </w:r>
      <w:r w:rsidRPr="00CF48B0">
        <w:rPr>
          <w:kern w:val="0"/>
        </w:rPr>
        <w:t>20</w:t>
      </w:r>
      <w:r w:rsidRPr="00CF48B0">
        <w:rPr>
          <w:rFonts w:hint="eastAsia"/>
          <w:kern w:val="0"/>
        </w:rPr>
        <w:t>日付け建設省会発第</w:t>
      </w:r>
      <w:r w:rsidRPr="00CF48B0">
        <w:rPr>
          <w:kern w:val="0"/>
        </w:rPr>
        <w:t>641</w:t>
      </w:r>
      <w:r w:rsidRPr="00CF48B0">
        <w:rPr>
          <w:rFonts w:hint="eastAsia"/>
          <w:kern w:val="0"/>
        </w:rPr>
        <w:t>号建設事務次官通達）</w:t>
      </w:r>
    </w:p>
    <w:p w14:paraId="5199C8E5" w14:textId="77777777" w:rsidR="00E26F2A" w:rsidRPr="00CF48B0" w:rsidRDefault="00B56AAD">
      <w:pPr>
        <w:ind w:leftChars="100" w:left="454" w:hangingChars="100" w:hanging="227"/>
        <w:textAlignment w:val="baseline"/>
        <w:rPr>
          <w:spacing w:val="2"/>
          <w:kern w:val="0"/>
        </w:rPr>
      </w:pPr>
      <w:r w:rsidRPr="00CF48B0">
        <w:rPr>
          <w:kern w:val="0"/>
        </w:rPr>
        <w:t>3</w:t>
      </w:r>
      <w:r w:rsidRPr="00CF48B0">
        <w:rPr>
          <w:rFonts w:hint="eastAsia"/>
          <w:kern w:val="0"/>
        </w:rPr>
        <w:t xml:space="preserve">　住宅局所管補助事業等における消費税相当額の取扱について（平成</w:t>
      </w:r>
      <w:r w:rsidRPr="00CF48B0">
        <w:rPr>
          <w:kern w:val="0"/>
        </w:rPr>
        <w:t>17</w:t>
      </w:r>
      <w:r w:rsidRPr="00CF48B0">
        <w:rPr>
          <w:rFonts w:hint="eastAsia"/>
          <w:kern w:val="0"/>
        </w:rPr>
        <w:t>年９月１日付け国住総第</w:t>
      </w:r>
      <w:r w:rsidRPr="00CF48B0">
        <w:rPr>
          <w:kern w:val="0"/>
        </w:rPr>
        <w:t>37</w:t>
      </w:r>
      <w:r w:rsidRPr="00CF48B0">
        <w:rPr>
          <w:rFonts w:hint="eastAsia"/>
          <w:kern w:val="0"/>
        </w:rPr>
        <w:t>号国土交通省住宅局長通知）</w:t>
      </w:r>
    </w:p>
    <w:p w14:paraId="13BCDB0D" w14:textId="77777777" w:rsidR="00E26F2A" w:rsidRPr="00CF48B0" w:rsidRDefault="00B56AAD">
      <w:pPr>
        <w:ind w:leftChars="100" w:left="454" w:hangingChars="100" w:hanging="227"/>
        <w:textAlignment w:val="baseline"/>
        <w:rPr>
          <w:spacing w:val="2"/>
          <w:kern w:val="0"/>
        </w:rPr>
      </w:pPr>
      <w:r w:rsidRPr="00CF48B0">
        <w:rPr>
          <w:kern w:val="0"/>
        </w:rPr>
        <w:t>4</w:t>
      </w:r>
      <w:r w:rsidRPr="00CF48B0">
        <w:rPr>
          <w:rFonts w:hint="eastAsia"/>
          <w:kern w:val="0"/>
        </w:rPr>
        <w:t xml:space="preserve">　その他関連通達等に定めるもの</w:t>
      </w:r>
    </w:p>
    <w:p w14:paraId="4F2C3DBD" w14:textId="77777777" w:rsidR="00E26F2A" w:rsidRPr="00CF48B0" w:rsidRDefault="00E26F2A">
      <w:pPr>
        <w:ind w:left="212"/>
        <w:textAlignment w:val="baseline"/>
        <w:rPr>
          <w:spacing w:val="2"/>
          <w:kern w:val="0"/>
        </w:rPr>
      </w:pPr>
    </w:p>
    <w:p w14:paraId="6F496874" w14:textId="77777777" w:rsidR="00E26F2A" w:rsidRPr="00CF48B0" w:rsidRDefault="00B56AAD">
      <w:pPr>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spacing w:val="2"/>
          <w:kern w:val="0"/>
        </w:rPr>
        <w:t>８</w:t>
      </w:r>
      <w:r w:rsidRPr="00CF48B0">
        <w:rPr>
          <w:rFonts w:asciiTheme="majorEastAsia" w:eastAsiaTheme="majorEastAsia" w:hAnsiTheme="majorEastAsia"/>
          <w:b/>
          <w:spacing w:val="2"/>
          <w:kern w:val="0"/>
        </w:rPr>
        <w:t>.</w:t>
      </w:r>
      <w:r w:rsidRPr="00CF48B0">
        <w:rPr>
          <w:rFonts w:asciiTheme="majorEastAsia" w:eastAsiaTheme="majorEastAsia" w:hAnsiTheme="majorEastAsia" w:hint="eastAsia"/>
          <w:b/>
          <w:spacing w:val="2"/>
          <w:kern w:val="0"/>
        </w:rPr>
        <w:t xml:space="preserve">　雑則</w:t>
      </w:r>
    </w:p>
    <w:p w14:paraId="6E392073" w14:textId="77777777" w:rsidR="00E26F2A" w:rsidRPr="00CF48B0" w:rsidRDefault="00B56AAD">
      <w:pPr>
        <w:ind w:leftChars="100" w:left="458" w:hangingChars="100" w:hanging="231"/>
        <w:textAlignment w:val="baseline"/>
        <w:rPr>
          <w:spacing w:val="2"/>
          <w:kern w:val="0"/>
        </w:rPr>
      </w:pPr>
      <w:r w:rsidRPr="00CF48B0">
        <w:rPr>
          <w:spacing w:val="2"/>
          <w:kern w:val="0"/>
        </w:rPr>
        <w:t>1</w:t>
      </w:r>
      <w:r w:rsidRPr="00CF48B0">
        <w:rPr>
          <w:rFonts w:hint="eastAsia"/>
          <w:spacing w:val="2"/>
          <w:kern w:val="0"/>
        </w:rPr>
        <w:t xml:space="preserve">　平成</w:t>
      </w:r>
      <w:r w:rsidRPr="00CF48B0">
        <w:rPr>
          <w:spacing w:val="2"/>
          <w:kern w:val="0"/>
        </w:rPr>
        <w:t>21</w:t>
      </w:r>
      <w:r w:rsidRPr="00CF48B0">
        <w:rPr>
          <w:rFonts w:hint="eastAsia"/>
          <w:spacing w:val="2"/>
          <w:kern w:val="0"/>
        </w:rPr>
        <w:t>年度以前にバリアフリー環境整備促進事業制度要綱（平成</w:t>
      </w:r>
      <w:r w:rsidRPr="00CF48B0">
        <w:rPr>
          <w:spacing w:val="2"/>
          <w:kern w:val="0"/>
        </w:rPr>
        <w:t>6</w:t>
      </w:r>
      <w:r w:rsidRPr="00CF48B0">
        <w:rPr>
          <w:rFonts w:hint="eastAsia"/>
          <w:spacing w:val="2"/>
          <w:kern w:val="0"/>
        </w:rPr>
        <w:t>年</w:t>
      </w:r>
      <w:r w:rsidRPr="00CF48B0">
        <w:rPr>
          <w:spacing w:val="2"/>
          <w:kern w:val="0"/>
        </w:rPr>
        <w:t>6</w:t>
      </w:r>
      <w:r w:rsidRPr="00CF48B0">
        <w:rPr>
          <w:rFonts w:hint="eastAsia"/>
          <w:spacing w:val="2"/>
          <w:kern w:val="0"/>
        </w:rPr>
        <w:t>月</w:t>
      </w:r>
      <w:r w:rsidRPr="00CF48B0">
        <w:rPr>
          <w:spacing w:val="2"/>
          <w:kern w:val="0"/>
        </w:rPr>
        <w:t>23</w:t>
      </w:r>
      <w:r w:rsidRPr="00CF48B0">
        <w:rPr>
          <w:rFonts w:hint="eastAsia"/>
          <w:spacing w:val="2"/>
          <w:kern w:val="0"/>
        </w:rPr>
        <w:t>日付け建設省住街発第</w:t>
      </w:r>
      <w:r w:rsidRPr="00CF48B0">
        <w:rPr>
          <w:spacing w:val="2"/>
          <w:kern w:val="0"/>
        </w:rPr>
        <w:t>64</w:t>
      </w:r>
      <w:r w:rsidRPr="00CF48B0">
        <w:rPr>
          <w:rFonts w:hint="eastAsia"/>
          <w:spacing w:val="2"/>
          <w:kern w:val="0"/>
        </w:rPr>
        <w:t>号）及び市街地再開発事業等補助要領（昭和</w:t>
      </w:r>
      <w:r w:rsidRPr="00CF48B0">
        <w:rPr>
          <w:spacing w:val="2"/>
          <w:kern w:val="0"/>
        </w:rPr>
        <w:t>62</w:t>
      </w:r>
      <w:r w:rsidRPr="00CF48B0">
        <w:rPr>
          <w:rFonts w:hint="eastAsia"/>
          <w:spacing w:val="2"/>
          <w:kern w:val="0"/>
        </w:rPr>
        <w:t>年</w:t>
      </w:r>
      <w:r w:rsidRPr="00CF48B0">
        <w:rPr>
          <w:spacing w:val="2"/>
          <w:kern w:val="0"/>
        </w:rPr>
        <w:t>5</w:t>
      </w:r>
      <w:r w:rsidRPr="00CF48B0">
        <w:rPr>
          <w:rFonts w:hint="eastAsia"/>
          <w:spacing w:val="2"/>
          <w:kern w:val="0"/>
        </w:rPr>
        <w:t>月</w:t>
      </w:r>
      <w:r w:rsidRPr="00CF48B0">
        <w:rPr>
          <w:spacing w:val="2"/>
          <w:kern w:val="0"/>
        </w:rPr>
        <w:t>20</w:t>
      </w:r>
      <w:r w:rsidRPr="00CF48B0">
        <w:rPr>
          <w:rFonts w:hint="eastAsia"/>
          <w:spacing w:val="2"/>
          <w:kern w:val="0"/>
        </w:rPr>
        <w:t>日付け建設省住街発第</w:t>
      </w:r>
      <w:r w:rsidRPr="00CF48B0">
        <w:rPr>
          <w:spacing w:val="2"/>
          <w:kern w:val="0"/>
        </w:rPr>
        <w:t>47</w:t>
      </w:r>
      <w:r w:rsidRPr="00CF48B0">
        <w:rPr>
          <w:rFonts w:hint="eastAsia"/>
          <w:spacing w:val="2"/>
          <w:kern w:val="0"/>
        </w:rPr>
        <w:t>号）に基づき行われている事業で地方公共団体が補助事業者のものについては、</w:t>
      </w:r>
      <w:r w:rsidRPr="00CF48B0">
        <w:rPr>
          <w:rFonts w:hint="eastAsia"/>
        </w:rPr>
        <w:t>イ－</w:t>
      </w:r>
      <w:r w:rsidRPr="00CF48B0">
        <w:rPr>
          <w:rFonts w:hint="eastAsia"/>
          <w:spacing w:val="2"/>
          <w:kern w:val="0"/>
        </w:rPr>
        <w:t>１６</w:t>
      </w:r>
      <w:r w:rsidRPr="00CF48B0">
        <w:rPr>
          <w:spacing w:val="2"/>
          <w:kern w:val="0"/>
        </w:rPr>
        <w:t>-</w:t>
      </w:r>
      <w:r w:rsidRPr="00CF48B0">
        <w:rPr>
          <w:rFonts w:hint="eastAsia"/>
          <w:spacing w:val="2"/>
          <w:kern w:val="0"/>
        </w:rPr>
        <w:t>（６）で定めるバリアフリー環境整備促進事業とみなし、なお従前の例によることができる。</w:t>
      </w:r>
    </w:p>
    <w:p w14:paraId="209ED4CA" w14:textId="77777777" w:rsidR="00E26F2A" w:rsidRPr="00CF48B0" w:rsidRDefault="00B56AAD">
      <w:pPr>
        <w:ind w:leftChars="100" w:left="458" w:hangingChars="100" w:hanging="231"/>
        <w:textAlignment w:val="baseline"/>
        <w:rPr>
          <w:spacing w:val="2"/>
          <w:kern w:val="0"/>
        </w:rPr>
      </w:pPr>
      <w:r w:rsidRPr="00CF48B0">
        <w:rPr>
          <w:spacing w:val="2"/>
          <w:kern w:val="0"/>
        </w:rPr>
        <w:t>2</w:t>
      </w:r>
      <w:r w:rsidRPr="00CF48B0">
        <w:rPr>
          <w:rFonts w:hint="eastAsia"/>
          <w:spacing w:val="2"/>
          <w:kern w:val="0"/>
        </w:rPr>
        <w:t xml:space="preserve">　平成２８年度末までにバリアフリー環境整備促進事業を開始する場合は、平成２８年度中に都市機能誘導区域、平成</w:t>
      </w:r>
      <w:r w:rsidRPr="00CF48B0">
        <w:rPr>
          <w:spacing w:val="2"/>
          <w:kern w:val="0"/>
        </w:rPr>
        <w:t>30</w:t>
      </w:r>
      <w:r w:rsidRPr="00CF48B0">
        <w:rPr>
          <w:rFonts w:hint="eastAsia"/>
          <w:spacing w:val="2"/>
          <w:kern w:val="0"/>
        </w:rPr>
        <w:t>年度中に市町村が作成する都市再生特別措置法第</w:t>
      </w:r>
      <w:r w:rsidRPr="00CF48B0">
        <w:rPr>
          <w:spacing w:val="2"/>
          <w:kern w:val="0"/>
        </w:rPr>
        <w:t>81</w:t>
      </w:r>
      <w:r w:rsidRPr="00CF48B0">
        <w:rPr>
          <w:rFonts w:hint="eastAsia"/>
          <w:spacing w:val="2"/>
          <w:kern w:val="0"/>
        </w:rPr>
        <w:t>条第１項に規定する立地適正化計画に定められた同条第２項第２号に規定する居住誘導区域を設定することを前提に、都市機能誘導区域見込地を当該事業の整備区域とする。</w:t>
      </w:r>
    </w:p>
    <w:p w14:paraId="08560A59" w14:textId="77777777" w:rsidR="00E26F2A" w:rsidRPr="00CF48B0" w:rsidRDefault="00B56AAD">
      <w:pPr>
        <w:ind w:leftChars="100" w:left="458" w:hangingChars="100" w:hanging="231"/>
        <w:textAlignment w:val="baseline"/>
        <w:rPr>
          <w:spacing w:val="2"/>
          <w:kern w:val="0"/>
        </w:rPr>
      </w:pPr>
      <w:r w:rsidRPr="00CF48B0">
        <w:rPr>
          <w:spacing w:val="2"/>
          <w:kern w:val="0"/>
        </w:rPr>
        <w:t>3</w:t>
      </w:r>
      <w:r w:rsidRPr="00CF48B0">
        <w:rPr>
          <w:rFonts w:hint="eastAsia"/>
          <w:spacing w:val="2"/>
          <w:kern w:val="0"/>
        </w:rPr>
        <w:t xml:space="preserve">　中心市街地活性化法第９条に規定する基本計画に基づいて行われる事業に関しては、平成２８年度末までに同条第</w:t>
      </w:r>
      <w:r w:rsidRPr="00CF48B0">
        <w:rPr>
          <w:spacing w:val="2"/>
          <w:kern w:val="0"/>
        </w:rPr>
        <w:t>10</w:t>
      </w:r>
      <w:r w:rsidRPr="00CF48B0">
        <w:rPr>
          <w:rFonts w:hint="eastAsia"/>
          <w:spacing w:val="2"/>
          <w:kern w:val="0"/>
        </w:rPr>
        <w:t>項に基づく認定を受けた基本計画に基づいて当該基本計画期間中に行われる事業について対象とし、事業に関する規定はなお従前の例による。</w:t>
      </w:r>
    </w:p>
    <w:p w14:paraId="67D7BE50" w14:textId="77777777" w:rsidR="00E26F2A" w:rsidRPr="00CF48B0" w:rsidRDefault="00E26F2A">
      <w:pPr>
        <w:widowControl/>
        <w:jc w:val="left"/>
        <w:rPr>
          <w:b/>
        </w:rPr>
      </w:pPr>
    </w:p>
    <w:p w14:paraId="5AACF5ED" w14:textId="77777777" w:rsidR="00E26F2A" w:rsidRPr="00CF48B0" w:rsidRDefault="00B56AAD">
      <w:pPr>
        <w:pStyle w:val="4"/>
      </w:pPr>
      <w:bookmarkStart w:id="271" w:name="_Toc130988120"/>
      <w:r w:rsidRPr="00CF48B0">
        <w:rPr>
          <w:rFonts w:hint="eastAsia"/>
        </w:rPr>
        <w:t>イ－１６－（７）都市再生総合整備事業</w:t>
      </w:r>
      <w:bookmarkEnd w:id="271"/>
    </w:p>
    <w:p w14:paraId="38637065" w14:textId="77777777" w:rsidR="00E26F2A" w:rsidRPr="00CF48B0" w:rsidRDefault="00B56AAD">
      <w:pPr>
        <w:snapToGrid w:val="0"/>
        <w:ind w:leftChars="100" w:left="227" w:firstLineChars="100" w:firstLine="227"/>
      </w:pPr>
      <w:r w:rsidRPr="00CF48B0">
        <w:rPr>
          <w:rFonts w:hint="eastAsia"/>
        </w:rPr>
        <w:t>都市再生総合整備事業に係る交付対象事業は、イ－１３</w:t>
      </w:r>
      <w:r w:rsidRPr="00CF48B0">
        <w:t>-</w:t>
      </w:r>
      <w:r w:rsidRPr="00CF48B0">
        <w:rPr>
          <w:rFonts w:hint="eastAsia"/>
        </w:rPr>
        <w:t>（５）の規定に基づく事業とする。</w:t>
      </w:r>
    </w:p>
    <w:p w14:paraId="59DBB0BA" w14:textId="77777777" w:rsidR="00E26F2A" w:rsidRPr="00CF48B0" w:rsidRDefault="00E26F2A">
      <w:pPr>
        <w:widowControl/>
        <w:jc w:val="left"/>
        <w:rPr>
          <w:rFonts w:asciiTheme="majorEastAsia" w:eastAsiaTheme="majorEastAsia" w:hAnsiTheme="majorEastAsia"/>
          <w:b/>
        </w:rPr>
      </w:pPr>
    </w:p>
    <w:p w14:paraId="5C17A7D6" w14:textId="77777777" w:rsidR="00E26F2A" w:rsidRPr="00CF48B0" w:rsidRDefault="00B56AAD">
      <w:pPr>
        <w:pStyle w:val="4"/>
      </w:pPr>
      <w:bookmarkStart w:id="272" w:name="_Toc130988121"/>
      <w:r w:rsidRPr="00CF48B0">
        <w:rPr>
          <w:rFonts w:hint="eastAsia"/>
        </w:rPr>
        <w:t>イ－１６－（８）住宅市街地総合整備事業</w:t>
      </w:r>
      <w:bookmarkEnd w:id="272"/>
    </w:p>
    <w:p w14:paraId="128E9589" w14:textId="77777777" w:rsidR="00E26F2A" w:rsidRPr="00CF48B0" w:rsidRDefault="00E26F2A">
      <w:pPr>
        <w:snapToGrid w:val="0"/>
      </w:pPr>
    </w:p>
    <w:p w14:paraId="030B659E"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6745FE64" w14:textId="77777777" w:rsidR="00E26F2A" w:rsidRPr="00CF48B0" w:rsidRDefault="00B56AAD">
      <w:pPr>
        <w:snapToGrid w:val="0"/>
        <w:ind w:left="240" w:firstLine="240"/>
      </w:pPr>
      <w:r w:rsidRPr="00CF48B0">
        <w:rPr>
          <w:rFonts w:hint="eastAsia"/>
        </w:rPr>
        <w:t>この事業は、既成市街地において、快適な居住環境の創出、都市機能の更新、美しい市街地景観の形成、密集市街地の整備改善、街なか居住の推進、住宅団地の再生等を図るため、住宅等の整備、公共施設の整備等を総合的に行う事業について、地方公共団体等に対し、国が必要な助成を行う制度を確立し、もって公共の福祉に寄与することを目的とする。</w:t>
      </w:r>
    </w:p>
    <w:p w14:paraId="033D31AE" w14:textId="77777777" w:rsidR="00E26F2A" w:rsidRPr="00CF48B0" w:rsidRDefault="00E26F2A">
      <w:pPr>
        <w:snapToGrid w:val="0"/>
      </w:pPr>
    </w:p>
    <w:p w14:paraId="5DA7812E"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7E13988D" w14:textId="77777777" w:rsidR="00E26F2A" w:rsidRPr="00CF48B0" w:rsidRDefault="00B56AAD">
      <w:pPr>
        <w:snapToGrid w:val="0"/>
        <w:ind w:leftChars="100" w:left="454" w:hangingChars="100" w:hanging="227"/>
      </w:pPr>
      <w:r w:rsidRPr="00CF48B0">
        <w:t xml:space="preserve">1 </w:t>
      </w:r>
      <w:r w:rsidRPr="00CF48B0">
        <w:rPr>
          <w:rFonts w:hint="eastAsia"/>
        </w:rPr>
        <w:t>住宅市街地総合整備事業とは、この要綱で定める住宅市街地整備計画に従って行われる住宅等の整備、公共施設の整備等に関する事業及びこれらに附帯する事業並びに次の各号に定める事業をいう。</w:t>
      </w:r>
    </w:p>
    <w:p w14:paraId="50D05E12" w14:textId="77777777" w:rsidR="00E26F2A" w:rsidRPr="00CF48B0" w:rsidRDefault="00B56AAD">
      <w:pPr>
        <w:snapToGrid w:val="0"/>
        <w:ind w:leftChars="200" w:left="680" w:hangingChars="100" w:hanging="227"/>
      </w:pPr>
      <w:r w:rsidRPr="00CF48B0">
        <w:rPr>
          <w:rFonts w:hint="eastAsia"/>
        </w:rPr>
        <w:t>一</w:t>
      </w:r>
      <w:r w:rsidRPr="00CF48B0">
        <w:t xml:space="preserve">  </w:t>
      </w:r>
      <w:r w:rsidRPr="00CF48B0">
        <w:rPr>
          <w:rFonts w:hint="eastAsia"/>
        </w:rPr>
        <w:t>都心共同住宅供給事業　大都市法第</w:t>
      </w:r>
      <w:r w:rsidRPr="00CF48B0">
        <w:t>101</w:t>
      </w:r>
      <w:r w:rsidRPr="00CF48B0">
        <w:rPr>
          <w:rFonts w:hint="eastAsia"/>
        </w:rPr>
        <w:t>条の３に基づき認定を受けた計画に従って行う都心共同住宅供給事業及びそれと一体的に行う建築物等の整備事業で、表イ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３（１）に掲げる要件を満たし、かつ、同（２）に掲げるタイプのいずれかに該当するものをいう。</w:t>
      </w:r>
    </w:p>
    <w:p w14:paraId="64B5B453" w14:textId="77777777" w:rsidR="00E26F2A" w:rsidRPr="00CF48B0" w:rsidRDefault="00B56AAD">
      <w:pPr>
        <w:snapToGrid w:val="0"/>
        <w:ind w:leftChars="200" w:left="680" w:hangingChars="100" w:hanging="227"/>
      </w:pPr>
      <w:r w:rsidRPr="00CF48B0">
        <w:rPr>
          <w:rFonts w:hint="eastAsia"/>
        </w:rPr>
        <w:t>二　防災街区整備事業　密集市街地整備法第２条第５号に規定する防災街区整備事業（その準備段階を含む。）をいう。</w:t>
      </w:r>
    </w:p>
    <w:p w14:paraId="29D3C18D" w14:textId="77777777" w:rsidR="00E26F2A" w:rsidRPr="00CF48B0" w:rsidRDefault="00B56AAD">
      <w:pPr>
        <w:snapToGrid w:val="0"/>
        <w:ind w:leftChars="200" w:left="680" w:hangingChars="100" w:hanging="227"/>
      </w:pPr>
      <w:r w:rsidRPr="00CF48B0">
        <w:rPr>
          <w:rFonts w:hint="eastAsia"/>
        </w:rPr>
        <w:t>三　都市再生住宅等整備　住宅市街地総合整備事業等の実施に伴って住宅等を失うことにより住宅等に困窮すると認められる者を入居させるための住宅及びその附帯施設（以下イ</w:t>
      </w:r>
      <w:r w:rsidRPr="00CF48B0">
        <w:t>-</w:t>
      </w:r>
      <w:r w:rsidRPr="00CF48B0">
        <w:rPr>
          <w:rFonts w:hint="eastAsia"/>
        </w:rPr>
        <w:t>１６</w:t>
      </w:r>
      <w:r w:rsidRPr="00CF48B0">
        <w:t>-</w:t>
      </w:r>
      <w:r w:rsidRPr="00CF48B0">
        <w:rPr>
          <w:rFonts w:hint="eastAsia"/>
        </w:rPr>
        <w:t>（８）関係部分において「都市再生住宅」という。）並びに店舗、事務所等及びその附帯施設の整備をいう。</w:t>
      </w:r>
    </w:p>
    <w:p w14:paraId="3BB4F931" w14:textId="77777777" w:rsidR="00E26F2A" w:rsidRPr="00CF48B0" w:rsidRDefault="00B56AAD">
      <w:pPr>
        <w:snapToGrid w:val="0"/>
        <w:ind w:leftChars="100" w:left="454" w:hangingChars="100" w:hanging="227"/>
      </w:pPr>
      <w:r w:rsidRPr="00CF48B0">
        <w:t>2</w:t>
      </w:r>
      <w:r w:rsidRPr="00CF48B0">
        <w:rPr>
          <w:rFonts w:hint="eastAsia"/>
        </w:rPr>
        <w:t xml:space="preserve">　イ</w:t>
      </w:r>
      <w:r w:rsidRPr="00CF48B0">
        <w:t>-</w:t>
      </w:r>
      <w:r w:rsidRPr="00CF48B0">
        <w:rPr>
          <w:rFonts w:hint="eastAsia"/>
        </w:rPr>
        <w:t>１６</w:t>
      </w:r>
      <w:r w:rsidRPr="00CF48B0">
        <w:t>-(</w:t>
      </w:r>
      <w:r w:rsidRPr="00CF48B0">
        <w:rPr>
          <w:rFonts w:hint="eastAsia"/>
        </w:rPr>
        <w:t>８</w:t>
      </w:r>
      <w:r w:rsidRPr="00CF48B0">
        <w:t>)</w:t>
      </w:r>
      <w:r w:rsidRPr="00CF48B0">
        <w:rPr>
          <w:rFonts w:hint="eastAsia"/>
        </w:rPr>
        <w:t>において次の各号に掲げる用語の意義は、それぞれ当該各号に定めるところによる。</w:t>
      </w:r>
    </w:p>
    <w:p w14:paraId="28C8A4C5" w14:textId="0FB42346" w:rsidR="00E26F2A" w:rsidRPr="00CF48B0" w:rsidRDefault="00B56AAD">
      <w:pPr>
        <w:snapToGrid w:val="0"/>
        <w:ind w:leftChars="200" w:left="680" w:hangingChars="100" w:hanging="227"/>
      </w:pPr>
      <w:r w:rsidRPr="00CF48B0">
        <w:rPr>
          <w:rFonts w:hint="eastAsia"/>
        </w:rPr>
        <w:t>一　施行者　　住宅市街地総合整備事業（都心共同住宅供給事業及び防災街区整備事業を除く。）を施行する地</w:t>
      </w:r>
      <w:r w:rsidR="00DD4576" w:rsidRPr="00CF48B0">
        <w:rPr>
          <w:rFonts w:hint="eastAsia"/>
        </w:rPr>
        <w:t>方公共団体、地方住宅供給公社及び民間事業者等で、要綱本編第３第４</w:t>
      </w:r>
      <w:r w:rsidRPr="00CF48B0">
        <w:rPr>
          <w:rFonts w:hint="eastAsia"/>
        </w:rPr>
        <w:t>号に規定する交付金事業者をいう。</w:t>
      </w:r>
    </w:p>
    <w:p w14:paraId="3465D67C" w14:textId="77777777" w:rsidR="00E26F2A" w:rsidRPr="00CF48B0" w:rsidRDefault="00B56AAD">
      <w:pPr>
        <w:snapToGrid w:val="0"/>
        <w:ind w:leftChars="200" w:left="680" w:hangingChars="100" w:hanging="227"/>
      </w:pPr>
      <w:r w:rsidRPr="00CF48B0">
        <w:rPr>
          <w:rFonts w:hint="eastAsia"/>
        </w:rPr>
        <w:t>二　事業主体　　住宅市街地総合整備事業の実施に伴い必要となる費用について、施行者に対して補助を行う地方公共団体及び国から交付金の交付を受ける地方公共団体で、要綱本編第４に規定する交付対象をいう。</w:t>
      </w:r>
    </w:p>
    <w:p w14:paraId="41E22060" w14:textId="77777777" w:rsidR="00E26F2A" w:rsidRPr="00CF48B0" w:rsidRDefault="00B56AAD">
      <w:pPr>
        <w:snapToGrid w:val="0"/>
        <w:ind w:leftChars="200" w:left="680" w:hangingChars="100" w:hanging="227"/>
      </w:pPr>
      <w:r w:rsidRPr="00CF48B0">
        <w:rPr>
          <w:rFonts w:hint="eastAsia"/>
        </w:rPr>
        <w:t>三　整備地区　　住宅市街地総合整備事業（都心共同住宅供給事業、都市再生住宅等の整備に関する事業を除く。）を施行するため、イ</w:t>
      </w:r>
      <w:r w:rsidRPr="00CF48B0">
        <w:t>-</w:t>
      </w:r>
      <w:r w:rsidRPr="00CF48B0">
        <w:rPr>
          <w:rFonts w:hint="eastAsia"/>
        </w:rPr>
        <w:t>１６</w:t>
      </w:r>
      <w:r w:rsidRPr="00CF48B0">
        <w:t>-(</w:t>
      </w:r>
      <w:r w:rsidRPr="00CF48B0">
        <w:rPr>
          <w:rFonts w:hint="eastAsia"/>
        </w:rPr>
        <w:t>８</w:t>
      </w:r>
      <w:r w:rsidRPr="00CF48B0">
        <w:t>)</w:t>
      </w:r>
      <w:r w:rsidRPr="00CF48B0">
        <w:rPr>
          <w:rFonts w:hint="eastAsia"/>
        </w:rPr>
        <w:t>又は住宅市街地総合整備事業制度要綱（平成</w:t>
      </w:r>
      <w:r w:rsidRPr="00CF48B0">
        <w:t>16</w:t>
      </w:r>
      <w:r w:rsidRPr="00CF48B0">
        <w:rPr>
          <w:rFonts w:hint="eastAsia"/>
        </w:rPr>
        <w:t>年４月１日付け国住市第</w:t>
      </w:r>
      <w:r w:rsidRPr="00CF48B0">
        <w:t>350</w:t>
      </w:r>
      <w:r w:rsidRPr="00CF48B0">
        <w:rPr>
          <w:rFonts w:hint="eastAsia"/>
        </w:rPr>
        <w:t>号）に基づき地方公共団体、都市再生機構理事長又は地方住宅供給公社理事長が住宅市街地整備計画に定める土地の区域をいう。</w:t>
      </w:r>
    </w:p>
    <w:p w14:paraId="1B00C7BD" w14:textId="77777777" w:rsidR="00E26F2A" w:rsidRPr="00CF48B0" w:rsidRDefault="00B56AAD">
      <w:pPr>
        <w:snapToGrid w:val="0"/>
        <w:ind w:leftChars="200" w:left="680" w:hangingChars="100" w:hanging="227"/>
      </w:pPr>
      <w:r w:rsidRPr="00CF48B0">
        <w:rPr>
          <w:rFonts w:hint="eastAsia"/>
        </w:rPr>
        <w:t>四　拠点的開発等　　整備地区における工場跡地、老朽化した住宅団地その他の一団の土地において住宅市街地整備計画又は法令等に基づいて行われる住宅等の整備、地区の整備及びこれらに附帯する事業をいう。</w:t>
      </w:r>
    </w:p>
    <w:p w14:paraId="07FB4E5E" w14:textId="77777777" w:rsidR="00E26F2A" w:rsidRPr="00CF48B0" w:rsidRDefault="00B56AAD">
      <w:pPr>
        <w:snapToGrid w:val="0"/>
        <w:ind w:leftChars="200" w:left="680" w:hangingChars="100" w:hanging="227"/>
      </w:pPr>
      <w:r w:rsidRPr="00CF48B0">
        <w:rPr>
          <w:rFonts w:hint="eastAsia"/>
        </w:rPr>
        <w:t>五　中心市街地　　中心市街地活性化法第９条の規定により市町村が作成する基本計画（市街地整備に関連する施策と商業振興に関連する施策が、適正かつ緊密な連携をもって実施されるものに限る。以下イ</w:t>
      </w:r>
      <w:r w:rsidRPr="00CF48B0">
        <w:t>-</w:t>
      </w:r>
      <w:r w:rsidRPr="00CF48B0">
        <w:rPr>
          <w:rFonts w:hint="eastAsia"/>
        </w:rPr>
        <w:t>１６</w:t>
      </w:r>
      <w:r w:rsidRPr="00CF48B0">
        <w:t>-</w:t>
      </w:r>
      <w:r w:rsidRPr="00CF48B0">
        <w:rPr>
          <w:rFonts w:hint="eastAsia"/>
        </w:rPr>
        <w:t>（８）関係部分において「基本計画」という。）で定める中心市街地の区域（以下イ</w:t>
      </w:r>
      <w:r w:rsidRPr="00CF48B0">
        <w:t>-</w:t>
      </w:r>
      <w:r w:rsidRPr="00CF48B0">
        <w:rPr>
          <w:rFonts w:hint="eastAsia"/>
        </w:rPr>
        <w:t>１６</w:t>
      </w:r>
      <w:r w:rsidRPr="00CF48B0">
        <w:t>-</w:t>
      </w:r>
      <w:r w:rsidRPr="00CF48B0">
        <w:rPr>
          <w:rFonts w:hint="eastAsia"/>
        </w:rPr>
        <w:t>（８）関係部分において「中心市街地基本計画区域」という。）であって、次に掲げる条件に該当する区域</w:t>
      </w:r>
    </w:p>
    <w:p w14:paraId="4EFA222C" w14:textId="77777777" w:rsidR="00E26F2A" w:rsidRPr="00CF48B0" w:rsidRDefault="00B56AAD">
      <w:pPr>
        <w:snapToGrid w:val="0"/>
        <w:ind w:leftChars="300" w:left="907" w:hangingChars="100" w:hanging="227"/>
      </w:pPr>
      <w:r w:rsidRPr="00CF48B0">
        <w:rPr>
          <w:rFonts w:hint="eastAsia"/>
        </w:rPr>
        <w:t>イ　昭和</w:t>
      </w:r>
      <w:r w:rsidRPr="00CF48B0">
        <w:t>35</w:t>
      </w:r>
      <w:r w:rsidRPr="00CF48B0">
        <w:rPr>
          <w:rFonts w:hint="eastAsia"/>
        </w:rPr>
        <w:t>年国勢調査による人口集中地区（ただし、昭和</w:t>
      </w:r>
      <w:r w:rsidRPr="00CF48B0">
        <w:t>35</w:t>
      </w:r>
      <w:r w:rsidRPr="00CF48B0">
        <w:rPr>
          <w:rFonts w:hint="eastAsia"/>
        </w:rPr>
        <w:t>年に人口集中地区が設定されていない場合については、人口集中地区の設定の基準を満たすとみなされる地区）</w:t>
      </w:r>
    </w:p>
    <w:p w14:paraId="6CFDCA66" w14:textId="77777777" w:rsidR="00E26F2A" w:rsidRPr="00CF48B0" w:rsidRDefault="00B56AAD">
      <w:pPr>
        <w:snapToGrid w:val="0"/>
        <w:ind w:leftChars="300" w:left="907" w:hangingChars="100" w:hanging="227"/>
      </w:pPr>
      <w:r w:rsidRPr="00CF48B0">
        <w:rPr>
          <w:rFonts w:hint="eastAsia"/>
        </w:rPr>
        <w:t>ロ　経済社会状況の変化により、都市の中心としての役割が低下し、又は低下するおそれがあり、当該都市及びその周辺地域の発展を図る上で一体的整備を図ることが必要と認められる区域</w:t>
      </w:r>
    </w:p>
    <w:p w14:paraId="5F4A91C8" w14:textId="77777777" w:rsidR="00E26F2A" w:rsidRPr="00CF48B0" w:rsidRDefault="00B56AAD">
      <w:pPr>
        <w:snapToGrid w:val="0"/>
        <w:ind w:leftChars="300" w:left="907" w:hangingChars="100" w:hanging="227"/>
      </w:pPr>
      <w:r w:rsidRPr="00CF48B0">
        <w:rPr>
          <w:rFonts w:hint="eastAsia"/>
        </w:rPr>
        <w:t>ハ　商業地域又は近隣商業地域が相当部分を占める区域</w:t>
      </w:r>
    </w:p>
    <w:p w14:paraId="4AC780B2" w14:textId="77777777" w:rsidR="00E26F2A" w:rsidRPr="00CF48B0" w:rsidRDefault="00B56AAD">
      <w:pPr>
        <w:snapToGrid w:val="0"/>
        <w:ind w:leftChars="300" w:left="907" w:hangingChars="100" w:hanging="227"/>
      </w:pPr>
      <w:r w:rsidRPr="00CF48B0">
        <w:rPr>
          <w:rFonts w:hint="eastAsia"/>
        </w:rPr>
        <w:t>ニ　まちづくり協議会、商店街振興組合など基本計画の実現に積極的に参加する地域の住民、事業者等による組織があると認められる区域</w:t>
      </w:r>
    </w:p>
    <w:p w14:paraId="62A0FABD" w14:textId="77777777" w:rsidR="00E26F2A" w:rsidRPr="00CF48B0" w:rsidRDefault="00B56AAD">
      <w:pPr>
        <w:snapToGrid w:val="0"/>
        <w:ind w:leftChars="300" w:left="907" w:hangingChars="100" w:hanging="227"/>
      </w:pPr>
      <w:r w:rsidRPr="00CF48B0">
        <w:rPr>
          <w:rFonts w:hint="eastAsia"/>
        </w:rPr>
        <w:t>ホ　首都圏整備法第２条第３項に規定する既成市街地、近畿圏整備法第２条第３項に規定する既成都市区域、名古屋市の区域及び指定の区域を除く地域</w:t>
      </w:r>
    </w:p>
    <w:p w14:paraId="54C008D7" w14:textId="77777777" w:rsidR="00E26F2A" w:rsidRPr="00CF48B0" w:rsidRDefault="00B56AAD">
      <w:pPr>
        <w:snapToGrid w:val="0"/>
        <w:ind w:leftChars="300" w:left="907" w:hangingChars="100" w:hanging="227"/>
      </w:pPr>
      <w:r w:rsidRPr="00CF48B0">
        <w:rPr>
          <w:rFonts w:hint="eastAsia"/>
        </w:rPr>
        <w:t>へ　平成</w:t>
      </w:r>
      <w:r w:rsidRPr="00CF48B0">
        <w:t>12</w:t>
      </w:r>
      <w:r w:rsidRPr="00CF48B0">
        <w:rPr>
          <w:rFonts w:hint="eastAsia"/>
        </w:rPr>
        <w:t>年人口の昭和</w:t>
      </w:r>
      <w:r w:rsidRPr="00CF48B0">
        <w:t>55</w:t>
      </w:r>
      <w:r w:rsidRPr="00CF48B0">
        <w:rPr>
          <w:rFonts w:hint="eastAsia"/>
        </w:rPr>
        <w:t>年人口に対する減少率が</w:t>
      </w:r>
      <w:r w:rsidRPr="00CF48B0">
        <w:t>20</w:t>
      </w:r>
      <w:r w:rsidRPr="00CF48B0">
        <w:rPr>
          <w:rFonts w:hint="eastAsia"/>
        </w:rPr>
        <w:t>％以上である区域</w:t>
      </w:r>
    </w:p>
    <w:p w14:paraId="661FF453" w14:textId="77777777" w:rsidR="00E26F2A" w:rsidRPr="00CF48B0" w:rsidRDefault="00B56AAD">
      <w:pPr>
        <w:snapToGrid w:val="0"/>
        <w:ind w:leftChars="300" w:left="907" w:hangingChars="100" w:hanging="227"/>
      </w:pPr>
      <w:r w:rsidRPr="00CF48B0">
        <w:rPr>
          <w:rFonts w:hint="eastAsia"/>
        </w:rPr>
        <w:t>ト　平成</w:t>
      </w:r>
      <w:r w:rsidRPr="00CF48B0">
        <w:t>12</w:t>
      </w:r>
      <w:r w:rsidRPr="00CF48B0">
        <w:rPr>
          <w:rFonts w:hint="eastAsia"/>
        </w:rPr>
        <w:t>年の高齢者人口の割合が</w:t>
      </w:r>
      <w:r w:rsidRPr="00CF48B0">
        <w:t>16</w:t>
      </w:r>
      <w:r w:rsidRPr="00CF48B0">
        <w:rPr>
          <w:rFonts w:hint="eastAsia"/>
        </w:rPr>
        <w:t>％以上である区域</w:t>
      </w:r>
    </w:p>
    <w:p w14:paraId="72ECF448" w14:textId="77777777" w:rsidR="00E26F2A" w:rsidRPr="00CF48B0" w:rsidRDefault="00B56AAD">
      <w:pPr>
        <w:snapToGrid w:val="0"/>
        <w:ind w:leftChars="200" w:left="680" w:hangingChars="100" w:hanging="227"/>
      </w:pPr>
      <w:r w:rsidRPr="00CF48B0">
        <w:rPr>
          <w:rFonts w:hint="eastAsia"/>
        </w:rPr>
        <w:t>六</w:t>
      </w:r>
      <w:r w:rsidRPr="00CF48B0">
        <w:t xml:space="preserve">  </w:t>
      </w:r>
      <w:r w:rsidRPr="00CF48B0">
        <w:rPr>
          <w:rFonts w:hint="eastAsia"/>
        </w:rPr>
        <w:t>住宅戸数密度　　区域内の住宅の戸数を当該区域の面積のヘクタールの数値で除した数値をいう。</w:t>
      </w:r>
    </w:p>
    <w:p w14:paraId="07647016" w14:textId="77777777" w:rsidR="00E26F2A" w:rsidRPr="00CF48B0" w:rsidRDefault="00B56AAD">
      <w:pPr>
        <w:snapToGrid w:val="0"/>
        <w:ind w:leftChars="200" w:left="680" w:hangingChars="100" w:hanging="227"/>
      </w:pPr>
      <w:r w:rsidRPr="00CF48B0">
        <w:rPr>
          <w:rFonts w:hint="eastAsia"/>
        </w:rPr>
        <w:t>七　住宅等　住宅、店舗、事務所等及びその附帯施設をいう。</w:t>
      </w:r>
    </w:p>
    <w:p w14:paraId="332CAE45" w14:textId="77777777" w:rsidR="00E26F2A" w:rsidRPr="00CF48B0" w:rsidRDefault="00B56AAD">
      <w:pPr>
        <w:snapToGrid w:val="0"/>
        <w:ind w:leftChars="200" w:left="680" w:hangingChars="100" w:hanging="227"/>
      </w:pPr>
      <w:r w:rsidRPr="00CF48B0">
        <w:rPr>
          <w:rFonts w:hint="eastAsia"/>
        </w:rPr>
        <w:t>八　小規模敷地　　住宅の敷地の用に供する土地で、その面積（急傾斜地等の部分の面積を除く｡）</w:t>
      </w:r>
      <w:r w:rsidRPr="00CF48B0">
        <w:t xml:space="preserve"> </w:t>
      </w:r>
      <w:r w:rsidRPr="00CF48B0">
        <w:rPr>
          <w:rFonts w:hint="eastAsia"/>
        </w:rPr>
        <w:t>が</w:t>
      </w:r>
      <w:r w:rsidRPr="00CF48B0">
        <w:t>100</w:t>
      </w:r>
      <w:r w:rsidRPr="00CF48B0">
        <w:rPr>
          <w:rFonts w:hint="eastAsia"/>
        </w:rPr>
        <w:t>平方メ－トル未満のものをいう。</w:t>
      </w:r>
    </w:p>
    <w:p w14:paraId="54266255" w14:textId="77777777" w:rsidR="00E26F2A" w:rsidRPr="00CF48B0" w:rsidRDefault="00B56AAD">
      <w:pPr>
        <w:snapToGrid w:val="0"/>
        <w:ind w:leftChars="200" w:left="680" w:hangingChars="100" w:hanging="227"/>
      </w:pPr>
      <w:r w:rsidRPr="00CF48B0">
        <w:rPr>
          <w:rFonts w:hint="eastAsia"/>
        </w:rPr>
        <w:t>九　老朽建築物等　　次のイからトまでのいずれかに該当する建築物をいう。</w:t>
      </w:r>
    </w:p>
    <w:p w14:paraId="5F974BD7" w14:textId="77777777" w:rsidR="00E26F2A" w:rsidRPr="00CF48B0" w:rsidRDefault="00B56AAD">
      <w:pPr>
        <w:snapToGrid w:val="0"/>
        <w:ind w:leftChars="300" w:left="907" w:hangingChars="100" w:hanging="227"/>
      </w:pPr>
      <w:r w:rsidRPr="00CF48B0">
        <w:rPr>
          <w:rFonts w:hint="eastAsia"/>
        </w:rPr>
        <w:t>イ　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２による評点（密集住宅市街地整備型重点整備地区内の敷地の数に対する小規模敷地の数の割合が７割以上の場合の密集住宅市街地整備型重点整備地区内の各建築物については、これに</w:t>
      </w:r>
      <w:r w:rsidRPr="00CF48B0">
        <w:t>30</w:t>
      </w:r>
      <w:r w:rsidRPr="00CF48B0">
        <w:rPr>
          <w:rFonts w:hint="eastAsia"/>
        </w:rPr>
        <w:t>を加えた数値。以下イ</w:t>
      </w:r>
      <w:r w:rsidRPr="00CF48B0">
        <w:t>-</w:t>
      </w:r>
      <w:r w:rsidRPr="00CF48B0">
        <w:rPr>
          <w:rFonts w:hint="eastAsia"/>
        </w:rPr>
        <w:t>１６</w:t>
      </w:r>
      <w:r w:rsidRPr="00CF48B0">
        <w:t>-</w:t>
      </w:r>
      <w:r w:rsidRPr="00CF48B0">
        <w:rPr>
          <w:rFonts w:hint="eastAsia"/>
        </w:rPr>
        <w:t>（８）関係部分において同じ。）が</w:t>
      </w:r>
      <w:r w:rsidRPr="00CF48B0">
        <w:t>130</w:t>
      </w:r>
      <w:r w:rsidRPr="00CF48B0">
        <w:rPr>
          <w:rFonts w:hint="eastAsia"/>
        </w:rPr>
        <w:t>以上となる建築物又は災害その他の理由によりこれと同程度の機能の低下を生じている建築物</w:t>
      </w:r>
    </w:p>
    <w:p w14:paraId="4A4565B3" w14:textId="77777777" w:rsidR="00E26F2A" w:rsidRPr="00CF48B0" w:rsidRDefault="00B56AAD">
      <w:pPr>
        <w:snapToGrid w:val="0"/>
        <w:ind w:leftChars="300" w:left="907" w:hangingChars="100" w:hanging="227"/>
      </w:pPr>
      <w:r w:rsidRPr="00CF48B0">
        <w:rPr>
          <w:rFonts w:hint="eastAsia"/>
        </w:rPr>
        <w:t>ロ　公共賃貸住宅建替</w:t>
      </w:r>
      <w:r w:rsidRPr="00CF48B0">
        <w:t>10</w:t>
      </w:r>
      <w:r w:rsidRPr="00CF48B0">
        <w:rPr>
          <w:rFonts w:hint="eastAsia"/>
        </w:rPr>
        <w:t>箇年戦略（平成４年６月</w:t>
      </w:r>
      <w:r w:rsidRPr="00CF48B0">
        <w:t>30</w:t>
      </w:r>
      <w:r w:rsidRPr="00CF48B0">
        <w:rPr>
          <w:rFonts w:hint="eastAsia"/>
        </w:rPr>
        <w:t>日付け建設省住建発第</w:t>
      </w:r>
      <w:r w:rsidRPr="00CF48B0">
        <w:t>99</w:t>
      </w:r>
      <w:r w:rsidRPr="00CF48B0">
        <w:rPr>
          <w:rFonts w:hint="eastAsia"/>
        </w:rPr>
        <w:t>号、建設省住都監発第</w:t>
      </w:r>
      <w:r w:rsidRPr="00CF48B0">
        <w:t>10</w:t>
      </w:r>
      <w:r w:rsidRPr="00CF48B0">
        <w:rPr>
          <w:rFonts w:hint="eastAsia"/>
        </w:rPr>
        <w:t>号）第３の２の規定に基づき都道府県が策定する建替促進計画において建替重点団地として指定された団地（公営住宅等関連事業推進事業制度要綱（平成６年６月</w:t>
      </w:r>
      <w:r w:rsidRPr="00CF48B0">
        <w:t>23</w:t>
      </w:r>
      <w:r w:rsidRPr="00CF48B0">
        <w:rPr>
          <w:rFonts w:hint="eastAsia"/>
        </w:rPr>
        <w:t>日付け建設省住建発第</w:t>
      </w:r>
      <w:r w:rsidRPr="00CF48B0">
        <w:t>55</w:t>
      </w:r>
      <w:r w:rsidRPr="00CF48B0">
        <w:rPr>
          <w:rFonts w:hint="eastAsia"/>
        </w:rPr>
        <w:t>号）第５第１項に規定する公営住宅ストック総合活用計画又は同第２項に規定する公共賃貸住宅ストック総合活用計画において建替重点団地に準ずるものとして位置付けられた団地を含む。以下イ</w:t>
      </w:r>
      <w:r w:rsidRPr="00CF48B0">
        <w:t>-</w:t>
      </w:r>
      <w:r w:rsidRPr="00CF48B0">
        <w:rPr>
          <w:rFonts w:hint="eastAsia"/>
        </w:rPr>
        <w:t>１６</w:t>
      </w:r>
      <w:r w:rsidRPr="00CF48B0">
        <w:t>-</w:t>
      </w:r>
      <w:r w:rsidRPr="00CF48B0">
        <w:rPr>
          <w:rFonts w:hint="eastAsia"/>
        </w:rPr>
        <w:t>（８）関係部分において「建替重点団地」という。）内の建築物</w:t>
      </w:r>
    </w:p>
    <w:p w14:paraId="635B61C3" w14:textId="77777777" w:rsidR="00E26F2A" w:rsidRPr="00CF48B0" w:rsidRDefault="00B56AAD">
      <w:pPr>
        <w:snapToGrid w:val="0"/>
        <w:ind w:leftChars="300" w:left="907" w:hangingChars="100" w:hanging="227"/>
      </w:pPr>
      <w:r w:rsidRPr="00CF48B0">
        <w:rPr>
          <w:rFonts w:hint="eastAsia"/>
        </w:rPr>
        <w:t>ハ　建替重点団地の建替えと併せて整備することが必要な公共施設の整備に伴い除却すべき建築物</w:t>
      </w:r>
    </w:p>
    <w:p w14:paraId="43C25898" w14:textId="77777777" w:rsidR="00E26F2A" w:rsidRPr="00CF48B0" w:rsidRDefault="00B56AAD">
      <w:pPr>
        <w:snapToGrid w:val="0"/>
        <w:ind w:leftChars="300" w:left="907" w:hangingChars="100" w:hanging="227"/>
      </w:pPr>
      <w:r w:rsidRPr="00CF48B0">
        <w:rPr>
          <w:rFonts w:hint="eastAsia"/>
        </w:rPr>
        <w:t>ニ　住宅地区改良法（昭和</w:t>
      </w:r>
      <w:r w:rsidRPr="00CF48B0">
        <w:t xml:space="preserve">35 </w:t>
      </w:r>
      <w:r w:rsidRPr="00CF48B0">
        <w:rPr>
          <w:rFonts w:hint="eastAsia"/>
        </w:rPr>
        <w:t>年法律第</w:t>
      </w:r>
      <w:r w:rsidRPr="00CF48B0">
        <w:t xml:space="preserve">84 </w:t>
      </w:r>
      <w:r w:rsidRPr="00CF48B0">
        <w:rPr>
          <w:rFonts w:hint="eastAsia"/>
        </w:rPr>
        <w:t>号）第２条第４項に規定する不良住宅であって、災害により著しく損壊し建築物でなくなった住宅を含む建築物（以下イ</w:t>
      </w:r>
      <w:r w:rsidRPr="00CF48B0">
        <w:t>-</w:t>
      </w:r>
      <w:r w:rsidRPr="00CF48B0">
        <w:rPr>
          <w:rFonts w:hint="eastAsia"/>
        </w:rPr>
        <w:t>１６</w:t>
      </w:r>
      <w:r w:rsidRPr="00CF48B0">
        <w:t>-</w:t>
      </w:r>
      <w:r w:rsidRPr="00CF48B0">
        <w:rPr>
          <w:rFonts w:hint="eastAsia"/>
        </w:rPr>
        <w:t>（８）関係部分において「不良住宅」という。）</w:t>
      </w:r>
    </w:p>
    <w:p w14:paraId="11CDA87F" w14:textId="77777777" w:rsidR="00E26F2A" w:rsidRPr="00CF48B0" w:rsidRDefault="00B56AAD">
      <w:pPr>
        <w:snapToGrid w:val="0"/>
        <w:ind w:leftChars="300" w:left="907" w:hangingChars="100" w:hanging="227"/>
      </w:pPr>
      <w:r w:rsidRPr="00CF48B0">
        <w:rPr>
          <w:rFonts w:hint="eastAsia"/>
        </w:rPr>
        <w:t>ホ　使用されておらず、かつ、今後も居住の用に供される見込みのない住宅であって、その除却後の跡地が地域の防災性向上のための計画的利用に供される、又は跡地で建設される建築物を耐火建築物等（建築基準法第53条第３項第１号イに規定する建築物をいう。以下イ-１６-（８）関係部分において同じ。）又は準耐火建築物等（同号ロに</w:t>
      </w:r>
      <w:r w:rsidRPr="00CF48B0">
        <w:t>規定する建築物</w:t>
      </w:r>
      <w:r w:rsidRPr="00CF48B0">
        <w:rPr>
          <w:rFonts w:hint="eastAsia"/>
        </w:rPr>
        <w:t>をいう</w:t>
      </w:r>
      <w:r w:rsidRPr="00CF48B0">
        <w:t>。</w:t>
      </w:r>
      <w:r w:rsidRPr="00CF48B0">
        <w:rPr>
          <w:rFonts w:hint="eastAsia"/>
        </w:rPr>
        <w:t>以下</w:t>
      </w:r>
      <w:r w:rsidRPr="00CF48B0">
        <w:t>イ</w:t>
      </w:r>
      <w:r w:rsidRPr="00CF48B0">
        <w:rPr>
          <w:rFonts w:hint="eastAsia"/>
        </w:rPr>
        <w:t>-１６-（８）関係部分において</w:t>
      </w:r>
      <w:r w:rsidRPr="00CF48B0">
        <w:t>同じ</w:t>
      </w:r>
      <w:r w:rsidRPr="00CF48B0">
        <w:rPr>
          <w:rFonts w:hint="eastAsia"/>
        </w:rPr>
        <w:t>。）とすることが条例等により義務付けられている建築物（以下イ</w:t>
      </w:r>
      <w:r w:rsidRPr="00CF48B0">
        <w:t>-</w:t>
      </w:r>
      <w:r w:rsidRPr="00CF48B0">
        <w:rPr>
          <w:rFonts w:hint="eastAsia"/>
        </w:rPr>
        <w:t>１６</w:t>
      </w:r>
      <w:r w:rsidRPr="00CF48B0">
        <w:t>-</w:t>
      </w:r>
      <w:r w:rsidRPr="00CF48B0">
        <w:rPr>
          <w:rFonts w:hint="eastAsia"/>
        </w:rPr>
        <w:t>（８）関係部分において「空き家住宅」という。）</w:t>
      </w:r>
    </w:p>
    <w:p w14:paraId="19C5CB7C" w14:textId="77777777" w:rsidR="00E26F2A" w:rsidRPr="00CF48B0" w:rsidRDefault="00B56AAD">
      <w:pPr>
        <w:snapToGrid w:val="0"/>
        <w:ind w:leftChars="300" w:left="907" w:hangingChars="100" w:hanging="227"/>
      </w:pPr>
      <w:r w:rsidRPr="00CF48B0">
        <w:rPr>
          <w:rFonts w:hint="eastAsia"/>
        </w:rPr>
        <w:t>ヘ　使用されておらず、かつ、今後も従来の用途に供される見込みのない建築物であって、その除却後の跡地が地域の防災性向上のための計画的利用に供される、又は跡地で建設される建築物を耐火建築物等又は準耐火建築物等とすることが条例等により義務付けられている建築物（以下イ</w:t>
      </w:r>
      <w:r w:rsidRPr="00CF48B0">
        <w:t>-</w:t>
      </w:r>
      <w:r w:rsidRPr="00CF48B0">
        <w:rPr>
          <w:rFonts w:hint="eastAsia"/>
        </w:rPr>
        <w:t>１６</w:t>
      </w:r>
      <w:r w:rsidRPr="00CF48B0">
        <w:t>-</w:t>
      </w:r>
      <w:r w:rsidRPr="00CF48B0">
        <w:rPr>
          <w:rFonts w:hint="eastAsia"/>
        </w:rPr>
        <w:t>（８）関係部分において「空き建築物」という。）</w:t>
      </w:r>
    </w:p>
    <w:p w14:paraId="541C0220" w14:textId="77777777" w:rsidR="00E26F2A" w:rsidRPr="00CF48B0" w:rsidRDefault="00B56AAD">
      <w:pPr>
        <w:snapToGrid w:val="0"/>
        <w:ind w:leftChars="300" w:left="907" w:hangingChars="100" w:hanging="227"/>
      </w:pPr>
      <w:r w:rsidRPr="00CF48B0">
        <w:rPr>
          <w:rFonts w:hint="eastAsia"/>
        </w:rPr>
        <w:t>ト　空家等対策の推進に関する特別措置法（平成２６年度法律第</w:t>
      </w:r>
      <w:r w:rsidRPr="00CF48B0">
        <w:t>127</w:t>
      </w:r>
      <w:r w:rsidRPr="00CF48B0">
        <w:rPr>
          <w:rFonts w:hint="eastAsia"/>
        </w:rPr>
        <w:t>号。以下イ</w:t>
      </w:r>
      <w:r w:rsidRPr="00CF48B0">
        <w:t>-</w:t>
      </w:r>
      <w:r w:rsidRPr="00CF48B0">
        <w:rPr>
          <w:rFonts w:hint="eastAsia"/>
        </w:rPr>
        <w:t>１６</w:t>
      </w:r>
      <w:r w:rsidRPr="00CF48B0">
        <w:t>-</w:t>
      </w:r>
      <w:r w:rsidRPr="00CF48B0">
        <w:rPr>
          <w:rFonts w:hint="eastAsia"/>
        </w:rPr>
        <w:t>（８）関係部分において「空家法」という。）第２条第２項に規定する特定空家等である建築物（以下イ</w:t>
      </w:r>
      <w:r w:rsidRPr="00CF48B0">
        <w:t>-</w:t>
      </w:r>
      <w:r w:rsidRPr="00CF48B0">
        <w:rPr>
          <w:rFonts w:hint="eastAsia"/>
        </w:rPr>
        <w:t>１６</w:t>
      </w:r>
      <w:r w:rsidRPr="00CF48B0">
        <w:t>-</w:t>
      </w:r>
      <w:r w:rsidRPr="00CF48B0">
        <w:rPr>
          <w:rFonts w:hint="eastAsia"/>
        </w:rPr>
        <w:t>（８）関係部分において「特定空家等」という。）</w:t>
      </w:r>
    </w:p>
    <w:p w14:paraId="518A7AAA" w14:textId="77777777" w:rsidR="00E26F2A" w:rsidRPr="00CF48B0" w:rsidRDefault="00B56AAD">
      <w:pPr>
        <w:snapToGrid w:val="0"/>
        <w:ind w:leftChars="200" w:left="680" w:hangingChars="100" w:hanging="227"/>
      </w:pPr>
      <w:r w:rsidRPr="00CF48B0">
        <w:rPr>
          <w:rFonts w:hint="eastAsia"/>
        </w:rPr>
        <w:t>十　老朽住宅等　　老朽建築物等のうちイ～ハに該当し住宅の用に供する建築物をいう。</w:t>
      </w:r>
    </w:p>
    <w:p w14:paraId="48909AF5" w14:textId="77777777" w:rsidR="00E26F2A" w:rsidRPr="00CF48B0" w:rsidRDefault="00B56AAD">
      <w:pPr>
        <w:snapToGrid w:val="0"/>
        <w:ind w:leftChars="200" w:left="680" w:hangingChars="100" w:hanging="227"/>
      </w:pPr>
      <w:r w:rsidRPr="00CF48B0">
        <w:rPr>
          <w:rFonts w:hint="eastAsia"/>
        </w:rPr>
        <w:t>十一　換算老朽住宅戸数　　老朽住宅等の戸数及び表イ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２による評点が</w:t>
      </w:r>
      <w:r w:rsidRPr="00CF48B0">
        <w:t>100</w:t>
      </w:r>
      <w:r w:rsidRPr="00CF48B0">
        <w:rPr>
          <w:rFonts w:hint="eastAsia"/>
        </w:rPr>
        <w:t>以上</w:t>
      </w:r>
      <w:r w:rsidRPr="00CF48B0">
        <w:t>130</w:t>
      </w:r>
      <w:r w:rsidRPr="00CF48B0">
        <w:rPr>
          <w:rFonts w:hint="eastAsia"/>
        </w:rPr>
        <w:t>未満である住宅の戸数に</w:t>
      </w:r>
      <w:r w:rsidRPr="00CF48B0">
        <w:t>10</w:t>
      </w:r>
      <w:r w:rsidRPr="00CF48B0">
        <w:rPr>
          <w:rFonts w:hint="eastAsia"/>
        </w:rPr>
        <w:t>分の</w:t>
      </w:r>
      <w:r w:rsidRPr="00CF48B0">
        <w:t>8</w:t>
      </w:r>
      <w:r w:rsidRPr="00CF48B0">
        <w:rPr>
          <w:rFonts w:hint="eastAsia"/>
        </w:rPr>
        <w:t>を乗じて得た戸数の合計をいう。</w:t>
      </w:r>
    </w:p>
    <w:p w14:paraId="6E95829E" w14:textId="77777777" w:rsidR="00E26F2A" w:rsidRPr="00CF48B0" w:rsidRDefault="00B56AAD">
      <w:pPr>
        <w:snapToGrid w:val="0"/>
        <w:ind w:leftChars="200" w:left="680" w:hangingChars="100" w:hanging="227"/>
      </w:pPr>
      <w:r w:rsidRPr="00CF48B0">
        <w:rPr>
          <w:rFonts w:hint="eastAsia"/>
        </w:rPr>
        <w:t>十二　建替えを促進すべき建築物　　第９号イに該当する住宅、木造集合住宅（木造共同建て、木造長屋建て又は木造重ね建ての住宅（住宅の用に供されている部分を有する建築物を含む。）をいう。）、工場その他その建替えが健全な住宅地区の形成に資する建築物をいう。ただし、次に掲げる要件に該当する場合、これらと一体的に建替えを行う建築物を含むことができる。</w:t>
      </w:r>
    </w:p>
    <w:p w14:paraId="78C0CA87" w14:textId="77777777" w:rsidR="00E26F2A" w:rsidRPr="00CF48B0" w:rsidRDefault="00B56AAD">
      <w:pPr>
        <w:snapToGrid w:val="0"/>
        <w:ind w:leftChars="300" w:left="907" w:hangingChars="100" w:hanging="227"/>
      </w:pPr>
      <w:r w:rsidRPr="00CF48B0">
        <w:rPr>
          <w:rFonts w:hint="eastAsia"/>
        </w:rPr>
        <w:t>イ　建築基準法等の法令の規定により老朽建築物等及び当該建築物の敷地のみでは建替えができないこと</w:t>
      </w:r>
    </w:p>
    <w:p w14:paraId="172682E0" w14:textId="77777777" w:rsidR="00E26F2A" w:rsidRPr="00CF48B0" w:rsidRDefault="00B56AAD">
      <w:pPr>
        <w:snapToGrid w:val="0"/>
        <w:ind w:leftChars="300" w:left="907" w:hangingChars="100" w:hanging="227"/>
      </w:pPr>
      <w:r w:rsidRPr="00CF48B0">
        <w:rPr>
          <w:rFonts w:hint="eastAsia"/>
        </w:rPr>
        <w:t>ロ　建替えの区域内にある第９号イに該当しない建築物の建築面積の合計が、当該区域内にあるすべての建築物の建築面積の合計の概ね３分の１以下であること、又は、建替えの区域内にある第９号イに該当しない建築物の敷地面積の合計が、当該区域内の全敷地面積の概ね３分の１以下であること</w:t>
      </w:r>
    </w:p>
    <w:p w14:paraId="3B777928" w14:textId="77777777" w:rsidR="00E26F2A" w:rsidRPr="00CF48B0" w:rsidRDefault="00B56AAD">
      <w:pPr>
        <w:snapToGrid w:val="0"/>
        <w:ind w:leftChars="200" w:left="680" w:hangingChars="100" w:hanging="227"/>
      </w:pPr>
      <w:r w:rsidRPr="00CF48B0">
        <w:rPr>
          <w:rFonts w:hint="eastAsia"/>
        </w:rPr>
        <w:t>十三　住宅困窮者　　住宅市街地総合整備事業の施行等に関連し、住宅に困窮すると認められる者のほか、次に掲げる要件のいずれかに該当する者で住宅に困窮すると認められる者をいう。</w:t>
      </w:r>
    </w:p>
    <w:p w14:paraId="716FCCB1" w14:textId="77777777" w:rsidR="00E26F2A" w:rsidRPr="00CF48B0" w:rsidRDefault="00B56AAD">
      <w:pPr>
        <w:snapToGrid w:val="0"/>
        <w:ind w:leftChars="300" w:left="907" w:hangingChars="100" w:hanging="227"/>
      </w:pPr>
      <w:r w:rsidRPr="00CF48B0">
        <w:rPr>
          <w:rFonts w:hint="eastAsia"/>
        </w:rPr>
        <w:t>イ　住宅市街地総合整備事業の整備地区内において、密集市街地整備法第</w:t>
      </w:r>
      <w:r w:rsidRPr="00CF48B0">
        <w:t>13</w:t>
      </w:r>
      <w:r w:rsidRPr="00CF48B0">
        <w:rPr>
          <w:rFonts w:hint="eastAsia"/>
        </w:rPr>
        <w:t>条に基づく除却の勧告を受けた賃貸住宅（密集市街地整備法第</w:t>
      </w:r>
      <w:r w:rsidRPr="00CF48B0">
        <w:t>13</w:t>
      </w:r>
      <w:r w:rsidRPr="00CF48B0">
        <w:rPr>
          <w:rFonts w:hint="eastAsia"/>
        </w:rPr>
        <w:t>条に規定する除却の勧告対象の基準に相当する賃貸住宅を含む。）の居住者</w:t>
      </w:r>
    </w:p>
    <w:p w14:paraId="690CA858" w14:textId="77777777" w:rsidR="00E26F2A" w:rsidRPr="00CF48B0" w:rsidRDefault="00B56AAD">
      <w:pPr>
        <w:snapToGrid w:val="0"/>
        <w:ind w:leftChars="300" w:left="907" w:hangingChars="100" w:hanging="227"/>
      </w:pPr>
      <w:r w:rsidRPr="00CF48B0">
        <w:rPr>
          <w:rFonts w:hint="eastAsia"/>
        </w:rPr>
        <w:t>ロ　住宅市街地総合整備事業の整備地区内において、密集市街地整備法第５条に基づく建替計画の認定を受けた賃貸住宅（密集市街地整備法第５条に規定する認定基準に相当する賃貸住宅を含む。）の居住者</w:t>
      </w:r>
    </w:p>
    <w:p w14:paraId="25A33686" w14:textId="77777777" w:rsidR="00E26F2A" w:rsidRPr="00CF48B0" w:rsidRDefault="00B56AAD">
      <w:pPr>
        <w:snapToGrid w:val="0"/>
        <w:ind w:leftChars="300" w:left="907" w:hangingChars="100" w:hanging="227"/>
      </w:pPr>
      <w:r w:rsidRPr="00CF48B0">
        <w:rPr>
          <w:rFonts w:hint="eastAsia"/>
        </w:rPr>
        <w:t>ハ　住宅市街地総合整備事業の整備地区内において、独立行政法人住宅金融支援機構法（平成１７年法律第８２号）第１３条第１項第７号に規定する貸付けを受けて建て替えられる賃貸住宅（ただし、老朽建築物等であって、敷地面積</w:t>
      </w:r>
      <w:r w:rsidRPr="00CF48B0">
        <w:t>100</w:t>
      </w:r>
      <w:r w:rsidRPr="00CF48B0">
        <w:rPr>
          <w:rFonts w:hint="eastAsia"/>
        </w:rPr>
        <w:t>㎡以上の場合に限る。）の居住者</w:t>
      </w:r>
    </w:p>
    <w:p w14:paraId="016F8481" w14:textId="77777777" w:rsidR="00E26F2A" w:rsidRPr="00CF48B0" w:rsidRDefault="00B56AAD">
      <w:pPr>
        <w:snapToGrid w:val="0"/>
        <w:ind w:leftChars="300" w:left="907" w:hangingChars="100" w:hanging="227"/>
      </w:pPr>
      <w:r w:rsidRPr="00CF48B0">
        <w:rPr>
          <w:rFonts w:hint="eastAsia"/>
        </w:rPr>
        <w:t>ニ　住宅市街地総合整備事業の整備地区内において、道路・公園等の公共施設の整備又は市街地再開発事業により住宅等を失う者</w:t>
      </w:r>
    </w:p>
    <w:p w14:paraId="2E3B09D4" w14:textId="77777777" w:rsidR="00E26F2A" w:rsidRPr="00CF48B0" w:rsidRDefault="00B56AAD">
      <w:pPr>
        <w:snapToGrid w:val="0"/>
        <w:ind w:leftChars="300" w:left="907" w:hangingChars="100" w:hanging="227"/>
      </w:pPr>
      <w:r w:rsidRPr="00CF48B0">
        <w:rPr>
          <w:rFonts w:hint="eastAsia"/>
        </w:rPr>
        <w:t>ホ　密集住宅市街地整備型重点整備地区において行われる第</w:t>
      </w:r>
      <w:r w:rsidRPr="00CF48B0">
        <w:t>12</w:t>
      </w:r>
      <w:r w:rsidRPr="00CF48B0">
        <w:rPr>
          <w:rFonts w:hint="eastAsia"/>
        </w:rPr>
        <w:t>号に規定する建替えを促進すべき建築物の建替えにより住宅等を失う者</w:t>
      </w:r>
    </w:p>
    <w:p w14:paraId="29F4D000" w14:textId="77777777" w:rsidR="00E26F2A" w:rsidRPr="00CF48B0" w:rsidRDefault="00B56AAD">
      <w:pPr>
        <w:snapToGrid w:val="0"/>
        <w:ind w:leftChars="300" w:left="907" w:hangingChars="100" w:hanging="227"/>
      </w:pPr>
      <w:r w:rsidRPr="00CF48B0">
        <w:rPr>
          <w:rFonts w:hint="eastAsia"/>
        </w:rPr>
        <w:t>ヘ　住宅市街地総合整備事業の整備地区内において防災街区整備事業により住宅等を失う者</w:t>
      </w:r>
    </w:p>
    <w:p w14:paraId="2FDC6801" w14:textId="77777777" w:rsidR="00E26F2A" w:rsidRPr="00CF48B0" w:rsidRDefault="00B56AAD">
      <w:pPr>
        <w:snapToGrid w:val="0"/>
        <w:ind w:leftChars="200" w:left="680" w:hangingChars="100" w:hanging="227"/>
        <w:rPr>
          <w:spacing w:val="2"/>
        </w:rPr>
      </w:pPr>
      <w:r w:rsidRPr="00CF48B0">
        <w:rPr>
          <w:rFonts w:hint="eastAsia"/>
        </w:rPr>
        <w:t>十四　公共施設　　次に掲げる公共の用に供する施設をいう。</w:t>
      </w:r>
    </w:p>
    <w:p w14:paraId="358EC1F2" w14:textId="77777777" w:rsidR="00E26F2A" w:rsidRPr="00CF48B0" w:rsidRDefault="00B56AAD">
      <w:pPr>
        <w:snapToGrid w:val="0"/>
        <w:ind w:leftChars="300" w:left="907" w:hangingChars="100" w:hanging="227"/>
        <w:rPr>
          <w:spacing w:val="2"/>
        </w:rPr>
      </w:pPr>
      <w:r w:rsidRPr="00CF48B0">
        <w:rPr>
          <w:rFonts w:hint="eastAsia"/>
        </w:rPr>
        <w:t>イ</w:t>
      </w:r>
      <w:r w:rsidRPr="00CF48B0">
        <w:t xml:space="preserve">  </w:t>
      </w:r>
      <w:r w:rsidRPr="00CF48B0">
        <w:rPr>
          <w:rFonts w:hint="eastAsia"/>
        </w:rPr>
        <w:t>道路</w:t>
      </w:r>
    </w:p>
    <w:p w14:paraId="40B33F5D" w14:textId="77777777" w:rsidR="00E26F2A" w:rsidRPr="00CF48B0" w:rsidRDefault="00B56AAD">
      <w:pPr>
        <w:snapToGrid w:val="0"/>
        <w:ind w:leftChars="300" w:left="907" w:hangingChars="100" w:hanging="227"/>
        <w:rPr>
          <w:spacing w:val="2"/>
        </w:rPr>
      </w:pPr>
      <w:r w:rsidRPr="00CF48B0">
        <w:rPr>
          <w:rFonts w:hint="eastAsia"/>
        </w:rPr>
        <w:t>ロ</w:t>
      </w:r>
      <w:r w:rsidRPr="00CF48B0">
        <w:t xml:space="preserve">  </w:t>
      </w:r>
      <w:r w:rsidRPr="00CF48B0">
        <w:rPr>
          <w:rFonts w:hint="eastAsia"/>
        </w:rPr>
        <w:t>都市公園</w:t>
      </w:r>
    </w:p>
    <w:p w14:paraId="379297DF" w14:textId="77777777" w:rsidR="00E26F2A" w:rsidRPr="00CF48B0" w:rsidRDefault="00B56AAD">
      <w:pPr>
        <w:snapToGrid w:val="0"/>
        <w:ind w:leftChars="300" w:left="907" w:hangingChars="100" w:hanging="227"/>
        <w:rPr>
          <w:spacing w:val="2"/>
        </w:rPr>
      </w:pPr>
      <w:r w:rsidRPr="00CF48B0">
        <w:rPr>
          <w:rFonts w:hint="eastAsia"/>
        </w:rPr>
        <w:t>ハ　下水道</w:t>
      </w:r>
    </w:p>
    <w:p w14:paraId="0DD90BA0" w14:textId="77777777" w:rsidR="00E26F2A" w:rsidRPr="00CF48B0" w:rsidRDefault="00B56AAD">
      <w:pPr>
        <w:snapToGrid w:val="0"/>
        <w:ind w:leftChars="300" w:left="907" w:hangingChars="100" w:hanging="227"/>
        <w:rPr>
          <w:spacing w:val="2"/>
        </w:rPr>
      </w:pPr>
      <w:r w:rsidRPr="00CF48B0">
        <w:rPr>
          <w:rFonts w:hint="eastAsia"/>
        </w:rPr>
        <w:t>ニ　河川等</w:t>
      </w:r>
    </w:p>
    <w:p w14:paraId="5A9FA2C9" w14:textId="77777777" w:rsidR="00E26F2A" w:rsidRPr="00CF48B0" w:rsidRDefault="00B56AAD">
      <w:pPr>
        <w:snapToGrid w:val="0"/>
        <w:ind w:leftChars="200" w:left="680" w:hangingChars="100" w:hanging="227"/>
      </w:pPr>
      <w:r w:rsidRPr="00CF48B0">
        <w:rPr>
          <w:rFonts w:hint="eastAsia"/>
        </w:rPr>
        <w:t>十五</w:t>
      </w:r>
      <w:r w:rsidRPr="00CF48B0">
        <w:t xml:space="preserve">  </w:t>
      </w:r>
      <w:r w:rsidRPr="00CF48B0">
        <w:rPr>
          <w:rFonts w:hint="eastAsia"/>
        </w:rPr>
        <w:t>関連公共施設　　整備地区において既存の建替を含め</w:t>
      </w:r>
      <w:r w:rsidRPr="00CF48B0">
        <w:t>100</w:t>
      </w:r>
      <w:r w:rsidRPr="00CF48B0">
        <w:rPr>
          <w:rFonts w:hint="eastAsia"/>
        </w:rPr>
        <w:t>戸以上の住宅等の整備が見込まれ、かつ次の各号に掲げる要件のいずれかに該当する場合の公共施設をいう。</w:t>
      </w:r>
    </w:p>
    <w:p w14:paraId="3934D28F" w14:textId="77777777" w:rsidR="00E26F2A" w:rsidRPr="00CF48B0" w:rsidRDefault="00B56AAD">
      <w:pPr>
        <w:snapToGrid w:val="0"/>
        <w:ind w:leftChars="300" w:left="907" w:hangingChars="100" w:hanging="227"/>
      </w:pPr>
      <w:r w:rsidRPr="00CF48B0">
        <w:rPr>
          <w:rFonts w:hint="eastAsia"/>
        </w:rPr>
        <w:t>イ　整備地区が４</w:t>
      </w:r>
      <w:r w:rsidRPr="00CF48B0">
        <w:t>.</w:t>
      </w:r>
      <w:r w:rsidRPr="00CF48B0">
        <w:rPr>
          <w:rFonts w:hint="eastAsia"/>
        </w:rPr>
        <w:t>第２号イａの要件に該当すること。</w:t>
      </w:r>
    </w:p>
    <w:p w14:paraId="3A7E941D" w14:textId="77777777" w:rsidR="00E26F2A" w:rsidRPr="00CF48B0" w:rsidRDefault="00B56AAD">
      <w:pPr>
        <w:snapToGrid w:val="0"/>
        <w:ind w:leftChars="300" w:left="907" w:hangingChars="100" w:hanging="227"/>
      </w:pPr>
      <w:r w:rsidRPr="00CF48B0">
        <w:rPr>
          <w:rFonts w:hint="eastAsia"/>
        </w:rPr>
        <w:t>ロ　重点整備地区が次に掲げる要件に該当すること。</w:t>
      </w:r>
    </w:p>
    <w:p w14:paraId="2504E00C" w14:textId="77777777" w:rsidR="00E26F2A" w:rsidRPr="00CF48B0" w:rsidRDefault="00B56AAD">
      <w:pPr>
        <w:snapToGrid w:val="0"/>
        <w:ind w:leftChars="400" w:left="1134" w:hangingChars="100" w:hanging="227"/>
      </w:pPr>
      <w:r w:rsidRPr="00CF48B0">
        <w:t>(1)</w:t>
      </w:r>
      <w:r w:rsidRPr="00CF48B0">
        <w:rPr>
          <w:rFonts w:hint="eastAsia"/>
        </w:rPr>
        <w:t xml:space="preserve">　全国のＤＩＤ地区（隣接地を含む。）における低層住宅密集市街地に存すること。</w:t>
      </w:r>
    </w:p>
    <w:p w14:paraId="4713F916" w14:textId="77777777" w:rsidR="00E26F2A" w:rsidRPr="00CF48B0" w:rsidRDefault="00B56AAD">
      <w:pPr>
        <w:snapToGrid w:val="0"/>
        <w:ind w:leftChars="400" w:left="1134" w:hangingChars="100" w:hanging="227"/>
      </w:pPr>
      <w:r w:rsidRPr="00CF48B0">
        <w:t>(2)</w:t>
      </w:r>
      <w:r w:rsidRPr="00CF48B0">
        <w:rPr>
          <w:rFonts w:hint="eastAsia"/>
        </w:rPr>
        <w:t xml:space="preserve">　次のａからｄまでのいずれかに該当すること。</w:t>
      </w:r>
    </w:p>
    <w:p w14:paraId="64479AD4" w14:textId="77777777" w:rsidR="00E26F2A" w:rsidRPr="00CF48B0" w:rsidRDefault="00B56AAD">
      <w:pPr>
        <w:snapToGrid w:val="0"/>
        <w:ind w:leftChars="500" w:left="1361" w:hangingChars="100" w:hanging="227"/>
      </w:pPr>
      <w:r w:rsidRPr="00CF48B0">
        <w:rPr>
          <w:rFonts w:hint="eastAsia"/>
        </w:rPr>
        <w:t>ａ　接道に関する要件</w:t>
      </w:r>
    </w:p>
    <w:p w14:paraId="2A0BAF0D" w14:textId="77777777" w:rsidR="00E26F2A" w:rsidRPr="00CF48B0" w:rsidRDefault="00B56AAD">
      <w:pPr>
        <w:snapToGrid w:val="0"/>
        <w:ind w:leftChars="614" w:left="1392" w:firstLineChars="100" w:firstLine="227"/>
      </w:pPr>
      <w:r w:rsidRPr="00CF48B0">
        <w:rPr>
          <w:rFonts w:hint="eastAsia"/>
        </w:rPr>
        <w:t>地区内の住宅のうち、接道不良住宅（その敷地が幅員４ｍ以上の道路に接していない住宅）の戸数の割合が２分の１以上であること。ただし、</w:t>
      </w:r>
      <w:r w:rsidRPr="00CF48B0">
        <w:t>0.2ha</w:t>
      </w:r>
      <w:r w:rsidRPr="00CF48B0">
        <w:rPr>
          <w:rFonts w:hint="eastAsia"/>
        </w:rPr>
        <w:t>以上のまとまった低未利用地が存在し、かつその合計面積が地区面積の２分の１以上存在する地区においては、地区内の全低未利用地の換算道路延長率（（低未利用地の幅員６ｍ以上の道路への接道総延長）÷（低未利用地の総面積））が</w:t>
      </w:r>
      <w:r w:rsidRPr="00CF48B0">
        <w:t>160m/ha</w:t>
      </w:r>
      <w:r w:rsidRPr="00CF48B0">
        <w:rPr>
          <w:rFonts w:hint="eastAsia"/>
        </w:rPr>
        <w:t>未満であり、かつ、計画的な開発誘導がなければ地区全体の住環境水準の低下が予想されること。</w:t>
      </w:r>
    </w:p>
    <w:p w14:paraId="1D475F1D" w14:textId="77777777" w:rsidR="00E26F2A" w:rsidRPr="00CF48B0" w:rsidRDefault="00B56AAD">
      <w:pPr>
        <w:snapToGrid w:val="0"/>
        <w:ind w:leftChars="500" w:left="1361" w:hangingChars="100" w:hanging="227"/>
      </w:pPr>
      <w:r w:rsidRPr="00CF48B0">
        <w:rPr>
          <w:rFonts w:hint="eastAsia"/>
        </w:rPr>
        <w:t>ｂ　消防水利に関する要件</w:t>
      </w:r>
    </w:p>
    <w:p w14:paraId="5618A9C2" w14:textId="77777777" w:rsidR="00E26F2A" w:rsidRPr="00CF48B0" w:rsidRDefault="00B56AAD">
      <w:pPr>
        <w:snapToGrid w:val="0"/>
        <w:ind w:leftChars="500" w:left="1361" w:hangingChars="100" w:hanging="227"/>
      </w:pPr>
      <w:r w:rsidRPr="00CF48B0">
        <w:rPr>
          <w:rFonts w:hint="eastAsia"/>
        </w:rPr>
        <w:t xml:space="preserve">　　地区内の住宅のうち、消防水利（幅員６ｍ以上の道路から直接利用可能なものに限る。）からの直線距離が</w:t>
      </w:r>
      <w:r w:rsidRPr="00CF48B0">
        <w:t>140</w:t>
      </w:r>
      <w:r w:rsidRPr="00CF48B0">
        <w:rPr>
          <w:rFonts w:hint="eastAsia"/>
        </w:rPr>
        <w:t>ｍを超える位置にある住宅の戸数の割合が３分の１以上であること。</w:t>
      </w:r>
    </w:p>
    <w:p w14:paraId="0B356999" w14:textId="77777777" w:rsidR="00E26F2A" w:rsidRPr="00CF48B0" w:rsidRDefault="00B56AAD">
      <w:pPr>
        <w:snapToGrid w:val="0"/>
        <w:ind w:leftChars="500" w:left="1361" w:hangingChars="100" w:hanging="227"/>
      </w:pPr>
      <w:r w:rsidRPr="00CF48B0">
        <w:rPr>
          <w:rFonts w:hint="eastAsia"/>
        </w:rPr>
        <w:t>ｃ　公共的空地に関する要件</w:t>
      </w:r>
    </w:p>
    <w:p w14:paraId="1B20B833" w14:textId="77777777" w:rsidR="00E26F2A" w:rsidRPr="00CF48B0" w:rsidRDefault="00B56AAD">
      <w:pPr>
        <w:snapToGrid w:val="0"/>
        <w:ind w:leftChars="500" w:left="1361" w:hangingChars="100" w:hanging="227"/>
      </w:pPr>
      <w:r w:rsidRPr="00CF48B0">
        <w:rPr>
          <w:rFonts w:hint="eastAsia"/>
        </w:rPr>
        <w:t xml:space="preserve">　　地区内の公園・広場・緑地・公開空地等公共的空地の面積の合計が、原則として地区の面積の３％未満であること。</w:t>
      </w:r>
    </w:p>
    <w:p w14:paraId="5147370C" w14:textId="77777777" w:rsidR="00E26F2A" w:rsidRPr="00CF48B0" w:rsidRDefault="00B56AAD">
      <w:pPr>
        <w:snapToGrid w:val="0"/>
        <w:ind w:leftChars="500" w:left="1361" w:hangingChars="100" w:hanging="227"/>
      </w:pPr>
      <w:r w:rsidRPr="00CF48B0">
        <w:rPr>
          <w:rFonts w:hint="eastAsia"/>
        </w:rPr>
        <w:t>ｄ　安全性・保健性に関する要件</w:t>
      </w:r>
    </w:p>
    <w:p w14:paraId="34179BE1" w14:textId="77777777" w:rsidR="00E26F2A" w:rsidRPr="00CF48B0" w:rsidRDefault="00B56AAD">
      <w:pPr>
        <w:snapToGrid w:val="0"/>
        <w:ind w:leftChars="500" w:left="1361" w:hangingChars="100" w:hanging="227"/>
      </w:pPr>
      <w:r w:rsidRPr="00CF48B0">
        <w:rPr>
          <w:rFonts w:hint="eastAsia"/>
        </w:rPr>
        <w:t xml:space="preserve">　　局部的な浸水危険のある住宅があること、宅地の崩壊等により第三者に危害を及ぼすおそれがあること、地区内に水質悪化の著しい河川、水路があること等、安全性、保健性の面から緊急に公共施設の整備等を行う必要があること。</w:t>
      </w:r>
    </w:p>
    <w:p w14:paraId="08C3DC63" w14:textId="77777777" w:rsidR="00E26F2A" w:rsidRPr="00CF48B0" w:rsidRDefault="00B56AAD">
      <w:pPr>
        <w:snapToGrid w:val="0"/>
        <w:ind w:leftChars="200" w:left="680" w:hangingChars="100" w:hanging="227"/>
      </w:pPr>
      <w:r w:rsidRPr="00CF48B0">
        <w:rPr>
          <w:rFonts w:hint="eastAsia"/>
        </w:rPr>
        <w:t>十六　公益施設　　教育施設、医療施設、官公庁施設、購買施設その他の施設で居住者の共同の福祉又は利便のため必要なものをいう。</w:t>
      </w:r>
    </w:p>
    <w:p w14:paraId="5CEA66AE" w14:textId="77777777" w:rsidR="00E26F2A" w:rsidRPr="00CF48B0" w:rsidRDefault="00B56AAD">
      <w:pPr>
        <w:snapToGrid w:val="0"/>
        <w:ind w:leftChars="200" w:left="680" w:hangingChars="100" w:hanging="227"/>
      </w:pPr>
      <w:r w:rsidRPr="00CF48B0">
        <w:rPr>
          <w:rFonts w:hint="eastAsia"/>
        </w:rPr>
        <w:t>十七</w:t>
      </w:r>
      <w:r w:rsidRPr="00CF48B0">
        <w:t xml:space="preserve">  </w:t>
      </w:r>
      <w:r w:rsidRPr="00CF48B0">
        <w:rPr>
          <w:rFonts w:hint="eastAsia"/>
        </w:rPr>
        <w:t>都市・居住環境整備基本計画　　大都市居住環境整備推進制度要綱第４の規定により定められた計画をいう。</w:t>
      </w:r>
    </w:p>
    <w:p w14:paraId="2771FB34" w14:textId="77777777" w:rsidR="00E26F2A" w:rsidRPr="00CF48B0" w:rsidRDefault="00B56AAD">
      <w:pPr>
        <w:snapToGrid w:val="0"/>
        <w:ind w:leftChars="200" w:left="680" w:hangingChars="100" w:hanging="227"/>
      </w:pPr>
      <w:r w:rsidRPr="00CF48B0">
        <w:rPr>
          <w:rFonts w:hint="eastAsia"/>
        </w:rPr>
        <w:t>十八</w:t>
      </w:r>
      <w:r w:rsidRPr="00CF48B0">
        <w:t xml:space="preserve">  </w:t>
      </w:r>
      <w:r w:rsidRPr="00CF48B0">
        <w:rPr>
          <w:rFonts w:hint="eastAsia"/>
        </w:rPr>
        <w:t>緊急に改善すべき密集住宅市街地　　「第八期住宅建設五箇年計画について」（平成</w:t>
      </w:r>
      <w:r w:rsidRPr="00CF48B0">
        <w:t>13</w:t>
      </w:r>
      <w:r w:rsidRPr="00CF48B0">
        <w:rPr>
          <w:rFonts w:hint="eastAsia"/>
        </w:rPr>
        <w:t>年３月</w:t>
      </w:r>
      <w:r w:rsidRPr="00CF48B0">
        <w:t>13</w:t>
      </w:r>
      <w:r w:rsidRPr="00CF48B0">
        <w:rPr>
          <w:rFonts w:hint="eastAsia"/>
        </w:rPr>
        <w:t>日閣議決定）において設定された緊急に改善すべき密集住宅市街地の基準に基づき、速やかな解消に努めるものとされた区域。</w:t>
      </w:r>
    </w:p>
    <w:p w14:paraId="5ABEB322" w14:textId="77777777" w:rsidR="00E26F2A" w:rsidRPr="00CF48B0" w:rsidRDefault="00B56AAD">
      <w:pPr>
        <w:snapToGrid w:val="0"/>
        <w:ind w:leftChars="200" w:left="680" w:hangingChars="100" w:hanging="227"/>
      </w:pPr>
      <w:r w:rsidRPr="00CF48B0">
        <w:rPr>
          <w:rFonts w:hint="eastAsia"/>
        </w:rPr>
        <w:t>十九　重点密集市街地　　都市再生プロジェクト第三次決定（平成</w:t>
      </w:r>
      <w:r w:rsidRPr="00CF48B0">
        <w:t>13</w:t>
      </w:r>
      <w:r w:rsidRPr="00CF48B0">
        <w:rPr>
          <w:rFonts w:hint="eastAsia"/>
        </w:rPr>
        <w:t>年</w:t>
      </w:r>
      <w:r w:rsidRPr="00CF48B0">
        <w:t>12</w:t>
      </w:r>
      <w:r w:rsidRPr="00CF48B0">
        <w:rPr>
          <w:rFonts w:hint="eastAsia"/>
        </w:rPr>
        <w:t>月　都市再生本部決定）において「地震時に大きな被害が想定される危険な密集市街地のうち、特に大火の可能性の高い危険な市街地」として位置付けられた区域</w:t>
      </w:r>
    </w:p>
    <w:p w14:paraId="60EB16DC" w14:textId="77777777" w:rsidR="00E26F2A" w:rsidRPr="00CF48B0" w:rsidRDefault="00B56AAD">
      <w:pPr>
        <w:snapToGrid w:val="0"/>
        <w:ind w:leftChars="200" w:left="680" w:hangingChars="100" w:hanging="227"/>
      </w:pPr>
      <w:r w:rsidRPr="00CF48B0">
        <w:rPr>
          <w:rFonts w:hint="eastAsia"/>
        </w:rPr>
        <w:t>二十</w:t>
      </w:r>
      <w:r w:rsidRPr="00CF48B0">
        <w:t xml:space="preserve">  </w:t>
      </w:r>
      <w:r w:rsidRPr="00CF48B0">
        <w:rPr>
          <w:rFonts w:hint="eastAsia"/>
        </w:rPr>
        <w:t>再生を図るべき計画開発住宅市街地　　次に掲げる要件に該当する計画開発住宅市街地をいう。</w:t>
      </w:r>
    </w:p>
    <w:p w14:paraId="35D8EB43" w14:textId="77777777" w:rsidR="00E26F2A" w:rsidRPr="00CF48B0" w:rsidRDefault="00B56AAD">
      <w:pPr>
        <w:snapToGrid w:val="0"/>
        <w:ind w:leftChars="300" w:left="907" w:hangingChars="100" w:hanging="227"/>
      </w:pPr>
      <w:r w:rsidRPr="00CF48B0">
        <w:rPr>
          <w:rFonts w:hint="eastAsia"/>
        </w:rPr>
        <w:t>イ　道路、公園等の公共施設整備が既に十分に行われていること</w:t>
      </w:r>
    </w:p>
    <w:p w14:paraId="5DC62E0C" w14:textId="77777777" w:rsidR="00E26F2A" w:rsidRPr="00CF48B0" w:rsidRDefault="00B56AAD">
      <w:pPr>
        <w:snapToGrid w:val="0"/>
        <w:ind w:leftChars="300" w:left="907" w:hangingChars="100" w:hanging="227"/>
      </w:pPr>
      <w:r w:rsidRPr="00CF48B0">
        <w:rPr>
          <w:rFonts w:hint="eastAsia"/>
        </w:rPr>
        <w:t>ロ　新住宅市街地開発事業又は一団地の住宅施設事業等により整備されていること</w:t>
      </w:r>
    </w:p>
    <w:p w14:paraId="16E171DB" w14:textId="77777777" w:rsidR="00E26F2A" w:rsidRPr="00CF48B0" w:rsidRDefault="00B56AAD">
      <w:pPr>
        <w:snapToGrid w:val="0"/>
        <w:ind w:leftChars="300" w:left="907" w:hangingChars="100" w:hanging="227"/>
      </w:pPr>
      <w:r w:rsidRPr="00CF48B0">
        <w:rPr>
          <w:rFonts w:hint="eastAsia"/>
        </w:rPr>
        <w:t>ハ　次のａ又はｂのいずれかに該当すること</w:t>
      </w:r>
    </w:p>
    <w:p w14:paraId="61D99CD3" w14:textId="77777777" w:rsidR="00E26F2A" w:rsidRPr="00CF48B0" w:rsidRDefault="00B56AAD">
      <w:pPr>
        <w:snapToGrid w:val="0"/>
        <w:ind w:leftChars="400" w:left="1134" w:hangingChars="100" w:hanging="227"/>
      </w:pPr>
      <w:r w:rsidRPr="00CF48B0">
        <w:rPr>
          <w:rFonts w:hint="eastAsia"/>
        </w:rPr>
        <w:t>ａ　地区面積が概ね</w:t>
      </w:r>
      <w:r w:rsidRPr="00CF48B0">
        <w:t>500ha</w:t>
      </w:r>
      <w:r w:rsidRPr="00CF48B0">
        <w:rPr>
          <w:rFonts w:hint="eastAsia"/>
        </w:rPr>
        <w:t>以上であり、まちびらきから</w:t>
      </w:r>
      <w:r w:rsidRPr="00CF48B0">
        <w:t>30</w:t>
      </w:r>
      <w:r w:rsidRPr="00CF48B0">
        <w:rPr>
          <w:rFonts w:hint="eastAsia"/>
        </w:rPr>
        <w:t>年以上が経過していること</w:t>
      </w:r>
    </w:p>
    <w:p w14:paraId="74622251" w14:textId="77777777" w:rsidR="00E26F2A" w:rsidRPr="00CF48B0" w:rsidRDefault="00B56AAD">
      <w:pPr>
        <w:snapToGrid w:val="0"/>
        <w:ind w:leftChars="400" w:left="1134" w:hangingChars="100" w:hanging="227"/>
      </w:pPr>
      <w:r w:rsidRPr="00CF48B0">
        <w:rPr>
          <w:rFonts w:hint="eastAsia"/>
        </w:rPr>
        <w:t>ｂ　地区面積が概ね</w:t>
      </w:r>
      <w:r w:rsidRPr="00CF48B0">
        <w:t>200ha</w:t>
      </w:r>
      <w:r w:rsidRPr="00CF48B0">
        <w:rPr>
          <w:rFonts w:hint="eastAsia"/>
        </w:rPr>
        <w:t>以上であり、まちびらきから</w:t>
      </w:r>
      <w:r w:rsidRPr="00CF48B0">
        <w:t>40</w:t>
      </w:r>
      <w:r w:rsidRPr="00CF48B0">
        <w:rPr>
          <w:rFonts w:hint="eastAsia"/>
        </w:rPr>
        <w:t>年以上が経過していること</w:t>
      </w:r>
    </w:p>
    <w:p w14:paraId="73CB6B31" w14:textId="77777777" w:rsidR="00E26F2A" w:rsidRPr="00CF48B0" w:rsidRDefault="00B56AAD">
      <w:pPr>
        <w:snapToGrid w:val="0"/>
        <w:ind w:leftChars="300" w:left="907" w:hangingChars="100" w:hanging="227"/>
      </w:pPr>
      <w:r w:rsidRPr="00CF48B0">
        <w:rPr>
          <w:rFonts w:hint="eastAsia"/>
        </w:rPr>
        <w:t>ニ　直近の</w:t>
      </w:r>
      <w:r w:rsidRPr="00CF48B0">
        <w:t>10</w:t>
      </w:r>
      <w:r w:rsidRPr="00CF48B0">
        <w:rPr>
          <w:rFonts w:hint="eastAsia"/>
        </w:rPr>
        <w:t>年間で人口が</w:t>
      </w:r>
      <w:r w:rsidRPr="00CF48B0">
        <w:t>5</w:t>
      </w:r>
      <w:r w:rsidRPr="00CF48B0">
        <w:rPr>
          <w:rFonts w:hint="eastAsia"/>
        </w:rPr>
        <w:t>％以上減少していること</w:t>
      </w:r>
    </w:p>
    <w:p w14:paraId="5DDC3B0C" w14:textId="77777777" w:rsidR="00E26F2A" w:rsidRPr="00CF48B0" w:rsidRDefault="00B56AAD">
      <w:pPr>
        <w:snapToGrid w:val="0"/>
        <w:ind w:leftChars="200" w:left="680" w:hangingChars="100" w:hanging="227"/>
      </w:pPr>
      <w:r w:rsidRPr="00CF48B0">
        <w:rPr>
          <w:rFonts w:hint="eastAsia"/>
        </w:rPr>
        <w:t>二十一　公共施設用地転換地　　次に掲げる要件に該当するものをいう。</w:t>
      </w:r>
    </w:p>
    <w:p w14:paraId="64D22C20" w14:textId="77777777" w:rsidR="00E26F2A" w:rsidRPr="00CF48B0" w:rsidRDefault="00B56AAD">
      <w:pPr>
        <w:snapToGrid w:val="0"/>
        <w:ind w:leftChars="300" w:left="907" w:hangingChars="100" w:hanging="227"/>
      </w:pPr>
      <w:r w:rsidRPr="00CF48B0">
        <w:rPr>
          <w:rFonts w:hint="eastAsia"/>
        </w:rPr>
        <w:t>イ　地方公共団体等による取得後、権利変換等の際に公共施設用地として転換される土地であること</w:t>
      </w:r>
    </w:p>
    <w:p w14:paraId="6DF3AF9F" w14:textId="77777777" w:rsidR="00E26F2A" w:rsidRPr="00CF48B0" w:rsidRDefault="00B56AAD">
      <w:pPr>
        <w:snapToGrid w:val="0"/>
        <w:ind w:leftChars="300" w:left="907" w:hangingChars="100" w:hanging="227"/>
      </w:pPr>
      <w:r w:rsidRPr="00CF48B0">
        <w:rPr>
          <w:rFonts w:hint="eastAsia"/>
        </w:rPr>
        <w:t>ロ　防災街区整備事業等の事業が確実な区域内であること</w:t>
      </w:r>
    </w:p>
    <w:p w14:paraId="38A56B76" w14:textId="77777777" w:rsidR="00E26F2A" w:rsidRPr="00CF48B0" w:rsidRDefault="00B56AAD">
      <w:pPr>
        <w:snapToGrid w:val="0"/>
        <w:ind w:leftChars="200" w:left="680" w:hangingChars="100" w:hanging="227"/>
      </w:pPr>
      <w:r w:rsidRPr="00CF48B0">
        <w:rPr>
          <w:rFonts w:hint="eastAsia"/>
        </w:rPr>
        <w:t>二十二　整備計画策定等事業　　都市・居住環境整備重点地域、整備地区、重点整備地区若しくは拠点的開発等を行う地区に係る調査等及び事業化に向けてのコーディネート等、又は地元住民協議会等の活動支援で、表イ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４に掲げるものをいう。</w:t>
      </w:r>
    </w:p>
    <w:p w14:paraId="3D185BB8" w14:textId="77777777" w:rsidR="00E26F2A" w:rsidRPr="00CF48B0" w:rsidRDefault="00B56AAD">
      <w:pPr>
        <w:snapToGrid w:val="0"/>
        <w:ind w:leftChars="200" w:left="680" w:hangingChars="100" w:hanging="227"/>
      </w:pPr>
      <w:r w:rsidRPr="00CF48B0">
        <w:rPr>
          <w:rFonts w:hint="eastAsia"/>
        </w:rPr>
        <w:t>二十三　市街地住宅等整備事業　　住宅市街地整備計画に適合する事業又は都心共同住宅供給事業に係る事業で、表イ</w:t>
      </w:r>
      <w:r w:rsidRPr="00CF48B0">
        <w:t>-</w:t>
      </w:r>
      <w:r w:rsidRPr="00CF48B0">
        <w:rPr>
          <w:rFonts w:hint="eastAsia"/>
        </w:rPr>
        <w:t>１６</w:t>
      </w:r>
      <w:r w:rsidRPr="00CF48B0">
        <w:t>-(</w:t>
      </w:r>
      <w:r w:rsidRPr="00CF48B0">
        <w:rPr>
          <w:rFonts w:hint="eastAsia"/>
        </w:rPr>
        <w:t>８</w:t>
      </w:r>
      <w:r w:rsidRPr="00CF48B0">
        <w:t>) -</w:t>
      </w:r>
      <w:r w:rsidRPr="00CF48B0">
        <w:rPr>
          <w:rFonts w:hint="eastAsia"/>
        </w:rPr>
        <w:t>５の（い）欄に掲げる事業（ただし密集住宅市街地整備型重点整備地区に係る事業については建替えを促進すべき建築物の除却を伴い、表イ</w:t>
      </w:r>
      <w:r w:rsidRPr="00CF48B0">
        <w:t>-</w:t>
      </w:r>
      <w:r w:rsidRPr="00CF48B0">
        <w:rPr>
          <w:rFonts w:hint="eastAsia"/>
        </w:rPr>
        <w:t>１６</w:t>
      </w:r>
      <w:r w:rsidRPr="00CF48B0">
        <w:t>-(</w:t>
      </w:r>
      <w:r w:rsidRPr="00CF48B0">
        <w:rPr>
          <w:rFonts w:hint="eastAsia"/>
        </w:rPr>
        <w:t>８</w:t>
      </w:r>
      <w:r w:rsidRPr="00CF48B0">
        <w:t>) -</w:t>
      </w:r>
      <w:r w:rsidRPr="00CF48B0">
        <w:rPr>
          <w:rFonts w:hint="eastAsia"/>
        </w:rPr>
        <w:t>７(1)から(5)のいずれかの要件に適合する建築物の建設（老朽建築物の除却跡地において建設する場合は除却後２年以内に行うもの。）に限り、住宅団地ストック活用型重点整備地区に係る事業については、公園・緑地・広場</w:t>
      </w:r>
      <w:r w:rsidR="00E10951" w:rsidRPr="00CF48B0">
        <w:rPr>
          <w:rFonts w:hint="eastAsia"/>
        </w:rPr>
        <w:t>の整備及び地方公共団体又は地域住民協議会等からの要請に基づく用途の整備に伴う既存建築物の除却</w:t>
      </w:r>
      <w:r w:rsidRPr="00CF48B0">
        <w:rPr>
          <w:rFonts w:hint="eastAsia"/>
        </w:rPr>
        <w:t>に係るものを除き、既存ストックの改修に限る。）をいう。</w:t>
      </w:r>
    </w:p>
    <w:p w14:paraId="6A83711E" w14:textId="77777777" w:rsidR="00E26F2A" w:rsidRPr="00CF48B0" w:rsidRDefault="00B56AAD">
      <w:pPr>
        <w:snapToGrid w:val="0"/>
        <w:ind w:leftChars="200" w:left="680" w:hangingChars="100" w:hanging="227"/>
      </w:pPr>
      <w:r w:rsidRPr="00CF48B0">
        <w:rPr>
          <w:rFonts w:hint="eastAsia"/>
        </w:rPr>
        <w:t>二十四　居住環境形成施設整備事業　　次に掲げる事業をいう。</w:t>
      </w:r>
    </w:p>
    <w:p w14:paraId="4F976C7B" w14:textId="77777777" w:rsidR="00E26F2A" w:rsidRPr="00CF48B0" w:rsidRDefault="00B56AAD">
      <w:pPr>
        <w:snapToGrid w:val="0"/>
        <w:ind w:leftChars="300" w:left="907" w:hangingChars="100" w:hanging="227"/>
      </w:pPr>
      <w:r w:rsidRPr="00CF48B0">
        <w:rPr>
          <w:rFonts w:hint="eastAsia"/>
        </w:rPr>
        <w:t>イ　拠点開発型重点整備地区内の原則として拠点的開発等が行われる区域以外の区域、街なか居住再生型重点整備地区又は住宅団地ストック活用型重点整備地区で、次に掲げる計画等の定められた地区において行う地区公共施設（道路、公園、緑地、広場、その他の公共の用に供する施設で、主として整備地区内の居住者等の利用に供されるものをいう。以下同じ。）等で、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６の（い）欄に掲げる施設の整備（住宅団地ストック活用型重点整備地区に係る事業については、公園・緑地・広場に係るものを除き、既存ストックの改修に限る。）をいう。</w:t>
      </w:r>
    </w:p>
    <w:p w14:paraId="7F2989B0" w14:textId="77777777" w:rsidR="00E26F2A" w:rsidRPr="00CF48B0" w:rsidRDefault="00B56AAD">
      <w:pPr>
        <w:snapToGrid w:val="0"/>
        <w:ind w:leftChars="400" w:left="1134" w:hangingChars="100" w:hanging="227"/>
      </w:pPr>
      <w:r w:rsidRPr="00CF48B0">
        <w:rPr>
          <w:rFonts w:hint="eastAsia"/>
        </w:rPr>
        <w:t>ａ　都市計画法第４条第９項に規定する地区計画等</w:t>
      </w:r>
    </w:p>
    <w:p w14:paraId="7794316D" w14:textId="77777777" w:rsidR="00E26F2A" w:rsidRPr="00CF48B0" w:rsidRDefault="00B56AAD">
      <w:pPr>
        <w:snapToGrid w:val="0"/>
        <w:ind w:leftChars="400" w:left="1134" w:hangingChars="100" w:hanging="227"/>
      </w:pPr>
      <w:r w:rsidRPr="00CF48B0">
        <w:rPr>
          <w:rFonts w:hint="eastAsia"/>
        </w:rPr>
        <w:t>ｂ　都市再開発法第２条の３第１項第２号若しくは同条第２項に規定する整備又は開発の計画</w:t>
      </w:r>
    </w:p>
    <w:p w14:paraId="0B39129E" w14:textId="77777777" w:rsidR="00E26F2A" w:rsidRPr="00CF48B0" w:rsidRDefault="00B56AAD">
      <w:pPr>
        <w:snapToGrid w:val="0"/>
        <w:ind w:leftChars="400" w:left="1134" w:hangingChars="100" w:hanging="227"/>
      </w:pPr>
      <w:r w:rsidRPr="00CF48B0">
        <w:rPr>
          <w:rFonts w:hint="eastAsia"/>
        </w:rPr>
        <w:t>ｃ　大都市法第３条の６第１項に規定する住宅市街地の開発整備の方針（確実に策定が見込まれるものを含む。）</w:t>
      </w:r>
    </w:p>
    <w:p w14:paraId="278C0028" w14:textId="77777777" w:rsidR="00E26F2A" w:rsidRPr="00CF48B0" w:rsidRDefault="00B56AAD">
      <w:pPr>
        <w:snapToGrid w:val="0"/>
        <w:ind w:leftChars="400" w:left="1134" w:hangingChars="100" w:hanging="227"/>
      </w:pPr>
      <w:r w:rsidRPr="00CF48B0">
        <w:rPr>
          <w:rFonts w:hint="eastAsia"/>
        </w:rPr>
        <w:t>ｄ　都市計画法第８条第１項第２号に掲げる特別用途地区（建築物の中高層階における住宅の確保及び住居の環境の保護を図ることを目的とするものに限る。）、第３号に掲げる高度地区及び高度利用地区、第４号に掲げる特定街区並びに第</w:t>
      </w:r>
      <w:r w:rsidRPr="00CF48B0">
        <w:t>11</w:t>
      </w:r>
      <w:r w:rsidRPr="00CF48B0">
        <w:rPr>
          <w:rFonts w:hint="eastAsia"/>
        </w:rPr>
        <w:t>条第１項第８号に掲げる一団地の住宅施設</w:t>
      </w:r>
    </w:p>
    <w:p w14:paraId="40EEC052" w14:textId="77777777" w:rsidR="00E26F2A" w:rsidRPr="00CF48B0" w:rsidRDefault="00B56AAD">
      <w:pPr>
        <w:snapToGrid w:val="0"/>
        <w:ind w:leftChars="400" w:left="1134" w:hangingChars="100" w:hanging="227"/>
      </w:pPr>
      <w:r w:rsidRPr="00CF48B0">
        <w:rPr>
          <w:rFonts w:hint="eastAsia"/>
        </w:rPr>
        <w:t>ｅ　建築基準法第</w:t>
      </w:r>
      <w:r w:rsidRPr="00CF48B0">
        <w:t>47</w:t>
      </w:r>
      <w:r w:rsidRPr="00CF48B0">
        <w:rPr>
          <w:rFonts w:hint="eastAsia"/>
        </w:rPr>
        <w:t>条に規定する壁面線による建築制限、第</w:t>
      </w:r>
      <w:r w:rsidRPr="00CF48B0">
        <w:t>69</w:t>
      </w:r>
      <w:r w:rsidRPr="00CF48B0">
        <w:rPr>
          <w:rFonts w:hint="eastAsia"/>
        </w:rPr>
        <w:t>条に規定する建築協定及び第</w:t>
      </w:r>
      <w:r w:rsidRPr="00CF48B0">
        <w:t>86</w:t>
      </w:r>
      <w:r w:rsidRPr="00CF48B0">
        <w:rPr>
          <w:rFonts w:hint="eastAsia"/>
        </w:rPr>
        <w:t>条第１項に規定する総合的設計</w:t>
      </w:r>
    </w:p>
    <w:p w14:paraId="2254CFB3" w14:textId="77777777" w:rsidR="00E26F2A" w:rsidRPr="00CF48B0" w:rsidRDefault="00B56AAD">
      <w:pPr>
        <w:snapToGrid w:val="0"/>
        <w:ind w:leftChars="400" w:left="1134" w:hangingChars="100" w:hanging="227"/>
      </w:pPr>
      <w:r w:rsidRPr="00CF48B0">
        <w:rPr>
          <w:rFonts w:hint="eastAsia"/>
        </w:rPr>
        <w:t>ｆ　イ</w:t>
      </w:r>
      <w:r w:rsidRPr="00CF48B0">
        <w:t>-</w:t>
      </w:r>
      <w:r w:rsidRPr="00CF48B0">
        <w:rPr>
          <w:rFonts w:hint="eastAsia"/>
        </w:rPr>
        <w:t>１６</w:t>
      </w:r>
      <w:r w:rsidRPr="00CF48B0">
        <w:t>-</w:t>
      </w:r>
      <w:r w:rsidRPr="00CF48B0">
        <w:rPr>
          <w:rFonts w:hint="eastAsia"/>
        </w:rPr>
        <w:t>（９）街なみ環境整備事業８</w:t>
      </w:r>
      <w:r w:rsidRPr="00CF48B0">
        <w:t>.</w:t>
      </w:r>
      <w:r w:rsidRPr="00CF48B0">
        <w:rPr>
          <w:rFonts w:hint="eastAsia"/>
        </w:rPr>
        <w:t>に規定する街づくり協定</w:t>
      </w:r>
    </w:p>
    <w:p w14:paraId="2AB0CB90" w14:textId="77777777" w:rsidR="00E26F2A" w:rsidRPr="00CF48B0" w:rsidRDefault="00B56AAD">
      <w:pPr>
        <w:snapToGrid w:val="0"/>
        <w:ind w:leftChars="400" w:left="1134" w:hangingChars="100" w:hanging="227"/>
      </w:pPr>
      <w:r w:rsidRPr="00CF48B0">
        <w:rPr>
          <w:rFonts w:hint="eastAsia"/>
        </w:rPr>
        <w:t>ｇ　その他これらに類する市街地の整備・誘導指針</w:t>
      </w:r>
    </w:p>
    <w:p w14:paraId="5B7E1C5E" w14:textId="77777777" w:rsidR="00E26F2A" w:rsidRPr="00CF48B0" w:rsidRDefault="00B56AAD">
      <w:pPr>
        <w:snapToGrid w:val="0"/>
        <w:ind w:leftChars="300" w:left="907" w:hangingChars="100" w:hanging="227"/>
      </w:pPr>
      <w:r w:rsidRPr="00CF48B0">
        <w:rPr>
          <w:rFonts w:hint="eastAsia"/>
        </w:rPr>
        <w:t>ロ　密集住宅市街地整備型重点整備地区において行う次のａからｃまでに掲げる事業をいう。</w:t>
      </w:r>
    </w:p>
    <w:p w14:paraId="10131FD0" w14:textId="77777777" w:rsidR="00E26F2A" w:rsidRPr="00CF48B0" w:rsidRDefault="00B56AAD">
      <w:pPr>
        <w:snapToGrid w:val="0"/>
        <w:ind w:leftChars="400" w:left="1134" w:hangingChars="100" w:hanging="227"/>
      </w:pPr>
      <w:r w:rsidRPr="00CF48B0">
        <w:rPr>
          <w:rFonts w:hint="eastAsia"/>
        </w:rPr>
        <w:t>ａ　老朽建築物等の除却（この場合、老朽建築物等には老朽住宅等、不良住宅、空き家住宅、空き建築物又は特定空家等と連担して一体的に除却すべき建築物を含み、除却には不良住宅、空き家住宅、空き建築物、又は特定空家等でない老朽建築物等の除却のための取得を含む。以下イ</w:t>
      </w:r>
      <w:r w:rsidRPr="00CF48B0">
        <w:t>-</w:t>
      </w:r>
      <w:r w:rsidRPr="00CF48B0">
        <w:rPr>
          <w:rFonts w:hint="eastAsia"/>
        </w:rPr>
        <w:t>１６</w:t>
      </w:r>
      <w:r w:rsidRPr="00CF48B0">
        <w:t>-</w:t>
      </w:r>
      <w:r w:rsidRPr="00CF48B0">
        <w:rPr>
          <w:rFonts w:hint="eastAsia"/>
        </w:rPr>
        <w:t>（８）関係部分において「老朽建築物等除却」という。）</w:t>
      </w:r>
    </w:p>
    <w:p w14:paraId="48B823FC" w14:textId="77777777" w:rsidR="00E26F2A" w:rsidRPr="00CF48B0" w:rsidRDefault="00B56AAD">
      <w:pPr>
        <w:snapToGrid w:val="0"/>
        <w:ind w:leftChars="400" w:left="1134" w:hangingChars="100" w:hanging="227"/>
      </w:pPr>
      <w:r w:rsidRPr="00CF48B0">
        <w:rPr>
          <w:rFonts w:hint="eastAsia"/>
        </w:rPr>
        <w:t>ｂ　施行地区の環境の整備改善に必要な土地の取得（代替地等及び公共施設用地転換地（第</w:t>
      </w:r>
      <w:r w:rsidRPr="00CF48B0">
        <w:t>21</w:t>
      </w:r>
      <w:r w:rsidRPr="00CF48B0">
        <w:rPr>
          <w:rFonts w:hint="eastAsia"/>
        </w:rPr>
        <w:t>号に規定するものをいう。以下イ</w:t>
      </w:r>
      <w:r w:rsidRPr="00CF48B0">
        <w:t>-</w:t>
      </w:r>
      <w:r w:rsidRPr="00CF48B0">
        <w:rPr>
          <w:rFonts w:hint="eastAsia"/>
        </w:rPr>
        <w:t>１６</w:t>
      </w:r>
      <w:r w:rsidRPr="00CF48B0">
        <w:t>-</w:t>
      </w:r>
      <w:r w:rsidRPr="00CF48B0">
        <w:rPr>
          <w:rFonts w:hint="eastAsia"/>
        </w:rPr>
        <w:t>（８）関係部分において同じ。）の取得を含む。）及び造成並びに地区公共施設等の整備等で、表イ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６の（い）欄に掲げる施設の整備</w:t>
      </w:r>
    </w:p>
    <w:p w14:paraId="5B4967F1" w14:textId="77777777" w:rsidR="00E26F2A" w:rsidRPr="00CF48B0" w:rsidRDefault="00B56AAD">
      <w:pPr>
        <w:snapToGrid w:val="0"/>
        <w:ind w:leftChars="400" w:left="1134" w:hangingChars="100" w:hanging="227"/>
      </w:pPr>
      <w:r w:rsidRPr="00CF48B0">
        <w:rPr>
          <w:rFonts w:hint="eastAsia"/>
        </w:rPr>
        <w:t>ｃ　仮設住宅等の設置（以下イ</w:t>
      </w:r>
      <w:r w:rsidRPr="00CF48B0">
        <w:t>-</w:t>
      </w:r>
      <w:r w:rsidRPr="00CF48B0">
        <w:rPr>
          <w:rFonts w:hint="eastAsia"/>
        </w:rPr>
        <w:t>１６</w:t>
      </w:r>
      <w:r w:rsidRPr="00CF48B0">
        <w:t>-</w:t>
      </w:r>
      <w:r w:rsidRPr="00CF48B0">
        <w:rPr>
          <w:rFonts w:hint="eastAsia"/>
        </w:rPr>
        <w:t>（８）関係部分において「仮設住宅等設置」という。）</w:t>
      </w:r>
    </w:p>
    <w:p w14:paraId="2A2569E2" w14:textId="77777777" w:rsidR="00E26F2A" w:rsidRPr="00CF48B0" w:rsidRDefault="00B56AAD">
      <w:pPr>
        <w:snapToGrid w:val="0"/>
        <w:ind w:leftChars="200" w:left="680" w:hangingChars="100" w:hanging="227"/>
      </w:pPr>
      <w:r w:rsidRPr="00CF48B0">
        <w:rPr>
          <w:rFonts w:hint="eastAsia"/>
        </w:rPr>
        <w:t>二十五　延焼遮断帯形成事業　　道路整備等と一体に沿道の建築物を耐火建築物等又は準耐火建築物等に建替えることより延焼遮断機能を整備する事業であって、イ</w:t>
      </w:r>
      <w:r w:rsidRPr="00CF48B0">
        <w:t>-</w:t>
      </w:r>
      <w:r w:rsidRPr="00CF48B0">
        <w:rPr>
          <w:rFonts w:hint="eastAsia"/>
        </w:rPr>
        <w:t>１６</w:t>
      </w:r>
      <w:r w:rsidRPr="00CF48B0">
        <w:t>-(</w:t>
      </w:r>
      <w:r w:rsidRPr="00CF48B0">
        <w:rPr>
          <w:rFonts w:hint="eastAsia"/>
        </w:rPr>
        <w:t>８</w:t>
      </w:r>
      <w:r w:rsidRPr="00CF48B0">
        <w:t>)15.</w:t>
      </w:r>
      <w:r w:rsidRPr="00CF48B0">
        <w:rPr>
          <w:rFonts w:hint="eastAsia"/>
        </w:rPr>
        <w:t>第４項第２号に規定する要件に適合するもの。</w:t>
      </w:r>
    </w:p>
    <w:p w14:paraId="785BDB10" w14:textId="77777777" w:rsidR="00E26F2A" w:rsidRPr="00CF48B0" w:rsidRDefault="00B56AAD">
      <w:pPr>
        <w:snapToGrid w:val="0"/>
        <w:ind w:leftChars="200" w:left="680" w:hangingChars="100" w:hanging="227"/>
      </w:pPr>
      <w:r w:rsidRPr="00CF48B0">
        <w:rPr>
          <w:rFonts w:hint="eastAsia"/>
        </w:rPr>
        <w:t>二十六　都市再生住宅等整備事業　　密集市街地整備法第</w:t>
      </w:r>
      <w:r w:rsidRPr="00CF48B0">
        <w:t>19</w:t>
      </w:r>
      <w:r w:rsidRPr="00CF48B0">
        <w:rPr>
          <w:rFonts w:hint="eastAsia"/>
        </w:rPr>
        <w:t>条の規定に従って行われる市町村借上住宅を借り上げる事業及び住宅市街地総合整備事業（都心共同住宅供給事業を除く。）等の実施に伴って必要となる次に掲げる事業をいう。</w:t>
      </w:r>
    </w:p>
    <w:p w14:paraId="76EFFE74" w14:textId="77777777" w:rsidR="00E26F2A" w:rsidRPr="00CF48B0" w:rsidRDefault="00B56AAD">
      <w:pPr>
        <w:snapToGrid w:val="0"/>
        <w:ind w:leftChars="300" w:left="907" w:hangingChars="100" w:hanging="227"/>
      </w:pPr>
      <w:r w:rsidRPr="00CF48B0">
        <w:rPr>
          <w:rFonts w:hint="eastAsia"/>
        </w:rPr>
        <w:t>イ　民間建設型都市再生住宅等整備事業</w:t>
      </w:r>
    </w:p>
    <w:p w14:paraId="70019BE7" w14:textId="77777777" w:rsidR="00E26F2A" w:rsidRPr="00CF48B0" w:rsidRDefault="00B56AAD">
      <w:pPr>
        <w:snapToGrid w:val="0"/>
        <w:ind w:leftChars="414" w:left="939" w:firstLineChars="100" w:firstLine="227"/>
      </w:pPr>
      <w:r w:rsidRPr="00CF48B0">
        <w:rPr>
          <w:rFonts w:hint="eastAsia"/>
        </w:rPr>
        <w:t>下記のいずれかに該当する都市再生住宅等を供給する事業</w:t>
      </w:r>
    </w:p>
    <w:p w14:paraId="08C6DF30" w14:textId="77777777" w:rsidR="00E26F2A" w:rsidRPr="00CF48B0" w:rsidRDefault="00B56AAD">
      <w:pPr>
        <w:snapToGrid w:val="0"/>
        <w:ind w:leftChars="400" w:left="1134" w:hangingChars="100" w:hanging="227"/>
      </w:pPr>
      <w:r w:rsidRPr="00CF48B0">
        <w:rPr>
          <w:rFonts w:hint="eastAsia"/>
        </w:rPr>
        <w:t>ａ　民間土地所有者等が所有する住宅を民間事業者が借り上げ、管理することにより、又は当該民間土地所有者等が自ら管理若しくは分譲することにより供給するもの</w:t>
      </w:r>
    </w:p>
    <w:p w14:paraId="506CE810" w14:textId="77777777" w:rsidR="00E26F2A" w:rsidRPr="00CF48B0" w:rsidRDefault="00B56AAD">
      <w:pPr>
        <w:snapToGrid w:val="0"/>
        <w:ind w:leftChars="400" w:left="1134" w:hangingChars="100" w:hanging="227"/>
      </w:pPr>
      <w:r w:rsidRPr="00CF48B0">
        <w:rPr>
          <w:rFonts w:hint="eastAsia"/>
        </w:rPr>
        <w:t>ｂ　地方公共団体が、都市再生機構、地方住宅供給公社又は民間土地所有者が所有する住宅を、地方住宅供給公社が、民間の土地所有者等が所有する住宅を借り上げて管理することにより供給するもの</w:t>
      </w:r>
    </w:p>
    <w:p w14:paraId="7D0F8D6B" w14:textId="77777777" w:rsidR="00E26F2A" w:rsidRPr="00CF48B0" w:rsidRDefault="00B56AAD">
      <w:pPr>
        <w:snapToGrid w:val="0"/>
        <w:ind w:leftChars="300" w:left="907" w:hangingChars="100" w:hanging="227"/>
      </w:pPr>
      <w:r w:rsidRPr="00CF48B0">
        <w:rPr>
          <w:rFonts w:hint="eastAsia"/>
        </w:rPr>
        <w:t>ロ　公共建設型都市再生住宅等整備事業</w:t>
      </w:r>
    </w:p>
    <w:p w14:paraId="58B13961" w14:textId="77777777" w:rsidR="00E26F2A" w:rsidRPr="00CF48B0" w:rsidRDefault="00B56AAD">
      <w:pPr>
        <w:snapToGrid w:val="0"/>
        <w:ind w:leftChars="414" w:left="939" w:firstLineChars="100" w:firstLine="227"/>
      </w:pPr>
      <w:r w:rsidRPr="00CF48B0">
        <w:rPr>
          <w:rFonts w:hint="eastAsia"/>
        </w:rPr>
        <w:t>地方公共団体が自ら整備等を行い、管理若しくは分譲することにより都市再生住宅等を供給する事業</w:t>
      </w:r>
    </w:p>
    <w:p w14:paraId="21F333A7" w14:textId="77777777" w:rsidR="00E26F2A" w:rsidRPr="00CF48B0" w:rsidRDefault="00B56AAD">
      <w:pPr>
        <w:snapToGrid w:val="0"/>
        <w:ind w:leftChars="200" w:left="680" w:hangingChars="100" w:hanging="227"/>
      </w:pPr>
      <w:r w:rsidRPr="00CF48B0">
        <w:rPr>
          <w:rFonts w:hint="eastAsia"/>
        </w:rPr>
        <w:t>二十七　社会福祉施設等　　次に掲げる施設をいう。</w:t>
      </w:r>
    </w:p>
    <w:p w14:paraId="0A115959" w14:textId="77777777" w:rsidR="00E26F2A" w:rsidRPr="00CF48B0" w:rsidRDefault="00B56AAD">
      <w:pPr>
        <w:snapToGrid w:val="0"/>
        <w:ind w:leftChars="300" w:left="907" w:hangingChars="100" w:hanging="227"/>
      </w:pPr>
      <w:r w:rsidRPr="00CF48B0">
        <w:rPr>
          <w:rFonts w:hint="eastAsia"/>
        </w:rPr>
        <w:t>イ　社会福祉法、生活保護法、児童福祉法、母子及び寡婦福祉法、老人福祉法、身体障害者福祉法、知的障害者福祉法、母子保健法又は老人保健法に定める施設又は事業の用に供する施設</w:t>
      </w:r>
    </w:p>
    <w:p w14:paraId="569D7057" w14:textId="77777777" w:rsidR="00E26F2A" w:rsidRPr="00CF48B0" w:rsidRDefault="00B56AAD">
      <w:pPr>
        <w:snapToGrid w:val="0"/>
        <w:ind w:leftChars="300" w:left="907" w:hangingChars="100" w:hanging="227"/>
      </w:pPr>
      <w:r w:rsidRPr="00CF48B0">
        <w:rPr>
          <w:rFonts w:hint="eastAsia"/>
        </w:rPr>
        <w:t>ロ　学校教育法に定める専修学校又は各種学校で、社会福祉施設に関係している施設</w:t>
      </w:r>
    </w:p>
    <w:p w14:paraId="70EB9E9B" w14:textId="77777777" w:rsidR="00E26F2A" w:rsidRPr="00CF48B0" w:rsidRDefault="00B56AAD">
      <w:pPr>
        <w:snapToGrid w:val="0"/>
        <w:ind w:leftChars="300" w:left="907" w:hangingChars="100" w:hanging="227"/>
      </w:pPr>
      <w:r w:rsidRPr="00CF48B0">
        <w:rPr>
          <w:rFonts w:hint="eastAsia"/>
        </w:rPr>
        <w:t>ハ　民間事業者による老後の保健又は福祉のための総合的施設の整備の促進に関する法律（平成元年法律第６４号）に定める特定民間施設</w:t>
      </w:r>
    </w:p>
    <w:p w14:paraId="1A309AD2" w14:textId="77777777" w:rsidR="00E26F2A" w:rsidRPr="00CF48B0" w:rsidRDefault="00B56AAD">
      <w:pPr>
        <w:snapToGrid w:val="0"/>
        <w:ind w:leftChars="300" w:left="907" w:hangingChars="100" w:hanging="227"/>
      </w:pPr>
      <w:r w:rsidRPr="00CF48B0">
        <w:rPr>
          <w:rFonts w:hint="eastAsia"/>
        </w:rPr>
        <w:t>ニ　介護保険法に定める施設</w:t>
      </w:r>
    </w:p>
    <w:p w14:paraId="55B01D2A" w14:textId="77777777" w:rsidR="00E26F2A" w:rsidRPr="00CF48B0" w:rsidRDefault="00B56AAD">
      <w:pPr>
        <w:snapToGrid w:val="0"/>
        <w:ind w:leftChars="300" w:left="907" w:hangingChars="100" w:hanging="227"/>
      </w:pPr>
      <w:r w:rsidRPr="00CF48B0">
        <w:rPr>
          <w:rFonts w:hint="eastAsia"/>
        </w:rPr>
        <w:t>ホ　医療法に定める医療提供施設</w:t>
      </w:r>
    </w:p>
    <w:p w14:paraId="605BBAE8" w14:textId="77777777" w:rsidR="00E26F2A" w:rsidRPr="00CF48B0" w:rsidRDefault="00B56AAD">
      <w:pPr>
        <w:snapToGrid w:val="0"/>
        <w:ind w:leftChars="200" w:left="680" w:right="120" w:hangingChars="100" w:hanging="227"/>
      </w:pPr>
      <w:r w:rsidRPr="00CF48B0">
        <w:rPr>
          <w:rFonts w:hint="eastAsia"/>
        </w:rPr>
        <w:t>二十八　関連公共施設整備　　第１５号に規定する要件に該当する整備地区に係る関連公共施設で、当該公共施設と同種の公共施設の整備に関する事業の採択基準等に適合する施設（ただし、平成１５年度までに住宅市街地総合整備事業の整備計画の承認を受けた整備地区内の施設にあっては、地区内の全体事業費が通常事業と同様のものを含む（事業費が市町村道については</w:t>
      </w:r>
      <w:r w:rsidRPr="00CF48B0">
        <w:t>5,000</w:t>
      </w:r>
      <w:r w:rsidRPr="00CF48B0">
        <w:rPr>
          <w:rFonts w:hint="eastAsia"/>
        </w:rPr>
        <w:t>万円以上、街路については１億円以上の施設に限る。））の整備であって、次に掲げる基準に適合するものをいう。</w:t>
      </w:r>
    </w:p>
    <w:p w14:paraId="3A1E50A4" w14:textId="77777777" w:rsidR="00E26F2A" w:rsidRPr="00CF48B0" w:rsidRDefault="00B56AAD">
      <w:pPr>
        <w:snapToGrid w:val="0"/>
        <w:ind w:leftChars="300" w:left="907" w:hangingChars="100" w:hanging="227"/>
      </w:pPr>
      <w:r w:rsidRPr="00CF48B0">
        <w:rPr>
          <w:rFonts w:hint="eastAsia"/>
        </w:rPr>
        <w:t>イ　一般的基準</w:t>
      </w:r>
    </w:p>
    <w:p w14:paraId="38086ECF" w14:textId="77777777" w:rsidR="00E26F2A" w:rsidRPr="00CF48B0" w:rsidRDefault="00B56AAD">
      <w:pPr>
        <w:snapToGrid w:val="0"/>
        <w:ind w:leftChars="414" w:left="939" w:firstLineChars="100" w:firstLine="227"/>
      </w:pPr>
      <w:r w:rsidRPr="00CF48B0">
        <w:rPr>
          <w:rFonts w:hint="eastAsia"/>
        </w:rPr>
        <w:t>住宅市街地総合整備事業において、住宅の建設と一体的に整備することが必要な公共施設の整備に関する事業であること</w:t>
      </w:r>
    </w:p>
    <w:p w14:paraId="368FBCC3" w14:textId="77777777" w:rsidR="00E26F2A" w:rsidRPr="00CF48B0" w:rsidRDefault="00B56AAD">
      <w:pPr>
        <w:snapToGrid w:val="0"/>
        <w:ind w:leftChars="300" w:left="907" w:hangingChars="100" w:hanging="227"/>
      </w:pPr>
      <w:r w:rsidRPr="00CF48B0">
        <w:rPr>
          <w:rFonts w:hint="eastAsia"/>
        </w:rPr>
        <w:t>ロ　施設別基準</w:t>
      </w:r>
    </w:p>
    <w:p w14:paraId="43495C35" w14:textId="77777777" w:rsidR="00E26F2A" w:rsidRPr="00CF48B0" w:rsidRDefault="00B56AAD">
      <w:pPr>
        <w:snapToGrid w:val="0"/>
        <w:ind w:leftChars="400" w:left="1134" w:hangingChars="100" w:hanging="227"/>
      </w:pPr>
      <w:r w:rsidRPr="00CF48B0">
        <w:rPr>
          <w:rFonts w:hint="eastAsia"/>
        </w:rPr>
        <w:t>ａ　道路（都市計画道路を含む。）</w:t>
      </w:r>
    </w:p>
    <w:p w14:paraId="70632F26" w14:textId="77777777" w:rsidR="00E26F2A" w:rsidRPr="00CF48B0" w:rsidRDefault="00B56AAD">
      <w:pPr>
        <w:snapToGrid w:val="0"/>
        <w:ind w:leftChars="514" w:left="1165" w:firstLineChars="100" w:firstLine="227"/>
      </w:pPr>
      <w:r w:rsidRPr="00CF48B0">
        <w:rPr>
          <w:rFonts w:hint="eastAsia"/>
        </w:rPr>
        <w:t>一般国道以外の道路で、次の</w:t>
      </w:r>
      <w:r w:rsidRPr="00CF48B0">
        <w:t>(1)</w:t>
      </w:r>
      <w:r w:rsidRPr="00CF48B0">
        <w:rPr>
          <w:rFonts w:hint="eastAsia"/>
        </w:rPr>
        <w:t>、</w:t>
      </w:r>
      <w:r w:rsidRPr="00CF48B0">
        <w:t>(2)</w:t>
      </w:r>
      <w:r w:rsidRPr="00CF48B0">
        <w:rPr>
          <w:rFonts w:hint="eastAsia"/>
        </w:rPr>
        <w:t>及び</w:t>
      </w:r>
      <w:r w:rsidRPr="00CF48B0">
        <w:t>(3)</w:t>
      </w:r>
      <w:r w:rsidRPr="00CF48B0">
        <w:rPr>
          <w:rFonts w:hint="eastAsia"/>
        </w:rPr>
        <w:t>に該当するものの整備に関する事業であること</w:t>
      </w:r>
    </w:p>
    <w:p w14:paraId="2814B31A" w14:textId="77777777" w:rsidR="00E26F2A" w:rsidRPr="00CF48B0" w:rsidRDefault="00B56AAD">
      <w:pPr>
        <w:snapToGrid w:val="0"/>
        <w:ind w:leftChars="500" w:left="1361" w:hangingChars="100" w:hanging="227"/>
      </w:pPr>
      <w:r w:rsidRPr="00CF48B0">
        <w:t xml:space="preserve">(1) </w:t>
      </w:r>
      <w:r w:rsidRPr="00CF48B0">
        <w:rPr>
          <w:rFonts w:hint="eastAsia"/>
        </w:rPr>
        <w:t>住宅市街地整備計画によって定める区域（以下イ</w:t>
      </w:r>
      <w:r w:rsidRPr="00CF48B0">
        <w:t>-</w:t>
      </w:r>
      <w:r w:rsidRPr="00CF48B0">
        <w:rPr>
          <w:rFonts w:hint="eastAsia"/>
        </w:rPr>
        <w:t>１６</w:t>
      </w:r>
      <w:r w:rsidRPr="00CF48B0">
        <w:t>-</w:t>
      </w:r>
      <w:r w:rsidRPr="00CF48B0">
        <w:rPr>
          <w:rFonts w:hint="eastAsia"/>
        </w:rPr>
        <w:t>（８）関係部分において「整備地区」という。）内の主要な道路</w:t>
      </w:r>
    </w:p>
    <w:p w14:paraId="3D27AE4F" w14:textId="77777777" w:rsidR="00E26F2A" w:rsidRPr="00CF48B0" w:rsidRDefault="00B56AAD">
      <w:pPr>
        <w:snapToGrid w:val="0"/>
        <w:ind w:leftChars="500" w:left="1361" w:hangingChars="100" w:hanging="227"/>
      </w:pPr>
      <w:r w:rsidRPr="00CF48B0">
        <w:t xml:space="preserve">(2) </w:t>
      </w:r>
      <w:r w:rsidRPr="00CF48B0">
        <w:rPr>
          <w:rFonts w:hint="eastAsia"/>
        </w:rPr>
        <w:t>整備地区と整備地区外の主要な道路又は最寄り主要駅等交通上の重要拠点とを連絡する道路のうち、住宅市街地総合整備事業として緊急に整備を行うことが必要な区間</w:t>
      </w:r>
    </w:p>
    <w:p w14:paraId="3656D994" w14:textId="77777777" w:rsidR="00E26F2A" w:rsidRPr="00CF48B0" w:rsidRDefault="00B56AAD">
      <w:pPr>
        <w:snapToGrid w:val="0"/>
        <w:ind w:leftChars="500" w:left="1361" w:hangingChars="100" w:hanging="227"/>
      </w:pPr>
      <w:r w:rsidRPr="00CF48B0">
        <w:t xml:space="preserve">(3) </w:t>
      </w:r>
      <w:r w:rsidRPr="00CF48B0">
        <w:rPr>
          <w:rFonts w:hint="eastAsia"/>
        </w:rPr>
        <w:t>整備地区と整備地区外の義務教育施設等主要な公益施設とを連絡する道路で、緊急に整備することが住宅市街地総合整備事業にとって不可欠な区間</w:t>
      </w:r>
    </w:p>
    <w:p w14:paraId="3CE5C42E" w14:textId="77777777" w:rsidR="00E26F2A" w:rsidRPr="00CF48B0" w:rsidRDefault="00B56AAD">
      <w:pPr>
        <w:tabs>
          <w:tab w:val="left" w:pos="567"/>
        </w:tabs>
        <w:snapToGrid w:val="0"/>
        <w:ind w:leftChars="400" w:left="1134" w:hangingChars="100" w:hanging="227"/>
      </w:pPr>
      <w:r w:rsidRPr="00CF48B0">
        <w:rPr>
          <w:rFonts w:hint="eastAsia"/>
        </w:rPr>
        <w:t>ｂ　都市公園</w:t>
      </w:r>
    </w:p>
    <w:p w14:paraId="55A3E224" w14:textId="77777777" w:rsidR="00E26F2A" w:rsidRPr="00CF48B0" w:rsidRDefault="00B56AAD">
      <w:pPr>
        <w:snapToGrid w:val="0"/>
        <w:ind w:leftChars="514" w:left="1165" w:firstLineChars="100" w:firstLine="227"/>
      </w:pPr>
      <w:r w:rsidRPr="00CF48B0">
        <w:rPr>
          <w:rFonts w:hint="eastAsia"/>
        </w:rPr>
        <w:t>都市計画施設である住区基幹公園、都市緑地、緑道等の整備に関する事業で、原則として整備地区内において行われる事業であること</w:t>
      </w:r>
    </w:p>
    <w:p w14:paraId="0B275938" w14:textId="77777777" w:rsidR="00E26F2A" w:rsidRPr="00CF48B0" w:rsidRDefault="00B56AAD">
      <w:pPr>
        <w:snapToGrid w:val="0"/>
        <w:ind w:leftChars="400" w:left="1134" w:hangingChars="100" w:hanging="227"/>
      </w:pPr>
      <w:r w:rsidRPr="00CF48B0">
        <w:rPr>
          <w:rFonts w:hint="eastAsia"/>
        </w:rPr>
        <w:t>ｃ　下水道</w:t>
      </w:r>
    </w:p>
    <w:p w14:paraId="7F968086" w14:textId="77777777" w:rsidR="00E26F2A" w:rsidRPr="00CF48B0" w:rsidRDefault="00B56AAD">
      <w:pPr>
        <w:snapToGrid w:val="0"/>
        <w:ind w:leftChars="514" w:left="1165" w:firstLineChars="100" w:firstLine="227"/>
      </w:pPr>
      <w:r w:rsidRPr="00CF48B0">
        <w:rPr>
          <w:rFonts w:hint="eastAsia"/>
        </w:rPr>
        <w:t>下水道法による下水道事業で、次の</w:t>
      </w:r>
      <w:r w:rsidRPr="00CF48B0">
        <w:t>(1)</w:t>
      </w:r>
      <w:r w:rsidRPr="00CF48B0">
        <w:rPr>
          <w:rFonts w:hint="eastAsia"/>
        </w:rPr>
        <w:t>から</w:t>
      </w:r>
      <w:r w:rsidRPr="00CF48B0">
        <w:t>(4)</w:t>
      </w:r>
      <w:r w:rsidRPr="00CF48B0">
        <w:rPr>
          <w:rFonts w:hint="eastAsia"/>
        </w:rPr>
        <w:t>までの一に該当する施設の整備に関する事業であること</w:t>
      </w:r>
    </w:p>
    <w:p w14:paraId="4BCD83F3" w14:textId="77777777" w:rsidR="00E26F2A" w:rsidRPr="00CF48B0" w:rsidRDefault="00B56AAD">
      <w:pPr>
        <w:snapToGrid w:val="0"/>
        <w:ind w:leftChars="500" w:left="1361" w:hangingChars="100" w:hanging="227"/>
      </w:pPr>
      <w:r w:rsidRPr="00CF48B0">
        <w:t xml:space="preserve">(1) </w:t>
      </w:r>
      <w:r w:rsidRPr="00CF48B0">
        <w:rPr>
          <w:rFonts w:hint="eastAsia"/>
        </w:rPr>
        <w:t>整備地区内の主要な管渠</w:t>
      </w:r>
    </w:p>
    <w:p w14:paraId="264BD114" w14:textId="77777777" w:rsidR="00E26F2A" w:rsidRPr="00CF48B0" w:rsidRDefault="00B56AAD">
      <w:pPr>
        <w:snapToGrid w:val="0"/>
        <w:ind w:leftChars="500" w:left="1361" w:hangingChars="100" w:hanging="227"/>
      </w:pPr>
      <w:r w:rsidRPr="00CF48B0">
        <w:t xml:space="preserve">(2) </w:t>
      </w:r>
      <w:r w:rsidRPr="00CF48B0">
        <w:rPr>
          <w:rFonts w:hint="eastAsia"/>
        </w:rPr>
        <w:t>整備地区と整備地区外の主要な幹線管渠又は流域下水道の管渠とを結ぶ公共下水道の管渠で、住宅市街地総合整備事業として緊急に整備を行うことが必要なもの</w:t>
      </w:r>
    </w:p>
    <w:p w14:paraId="45A0B0E6" w14:textId="77777777" w:rsidR="00E26F2A" w:rsidRPr="00CF48B0" w:rsidRDefault="00B56AAD">
      <w:pPr>
        <w:snapToGrid w:val="0"/>
        <w:ind w:leftChars="500" w:left="1361" w:hangingChars="100" w:hanging="227"/>
      </w:pPr>
      <w:r w:rsidRPr="00CF48B0">
        <w:t xml:space="preserve">(3) </w:t>
      </w:r>
      <w:r w:rsidRPr="00CF48B0">
        <w:rPr>
          <w:rFonts w:hint="eastAsia"/>
        </w:rPr>
        <w:t>主として整備地区内の下水を処理する終末処理場で、住宅市街地総合整備事業として緊急に整備を行うことが必要なもの</w:t>
      </w:r>
    </w:p>
    <w:p w14:paraId="40AF5014" w14:textId="77777777" w:rsidR="00E26F2A" w:rsidRPr="00CF48B0" w:rsidRDefault="00B56AAD">
      <w:pPr>
        <w:snapToGrid w:val="0"/>
        <w:ind w:leftChars="500" w:left="1361" w:hangingChars="100" w:hanging="227"/>
      </w:pPr>
      <w:r w:rsidRPr="00CF48B0">
        <w:t xml:space="preserve">(4) </w:t>
      </w:r>
      <w:r w:rsidRPr="00CF48B0">
        <w:rPr>
          <w:rFonts w:hint="eastAsia"/>
        </w:rPr>
        <w:t>整備地区内又は整備地区から適切な放流地点に至るまでの都市下水路</w:t>
      </w:r>
    </w:p>
    <w:p w14:paraId="209FF805" w14:textId="77777777" w:rsidR="00E26F2A" w:rsidRPr="00CF48B0" w:rsidRDefault="00B56AAD">
      <w:pPr>
        <w:snapToGrid w:val="0"/>
        <w:ind w:leftChars="400" w:left="1134" w:hangingChars="100" w:hanging="227"/>
      </w:pPr>
      <w:r w:rsidRPr="00CF48B0">
        <w:rPr>
          <w:rFonts w:hint="eastAsia"/>
        </w:rPr>
        <w:t>ｄ　河川</w:t>
      </w:r>
    </w:p>
    <w:p w14:paraId="33FA88BF" w14:textId="77777777" w:rsidR="00E26F2A" w:rsidRPr="00CF48B0" w:rsidRDefault="00B56AAD">
      <w:pPr>
        <w:snapToGrid w:val="0"/>
        <w:ind w:leftChars="514" w:left="1165" w:firstLineChars="100" w:firstLine="227"/>
      </w:pPr>
      <w:r w:rsidRPr="00CF48B0">
        <w:rPr>
          <w:rFonts w:hint="eastAsia"/>
        </w:rPr>
        <w:t>一級河川、二級河川又は準用河川に係る事業であって、当該河川の下流の治水計画上も効果的と認められるもので、かつ次の</w:t>
      </w:r>
      <w:r w:rsidRPr="00CF48B0">
        <w:t>(1)</w:t>
      </w:r>
      <w:r w:rsidRPr="00CF48B0">
        <w:rPr>
          <w:rFonts w:hint="eastAsia"/>
        </w:rPr>
        <w:t>又は</w:t>
      </w:r>
      <w:r w:rsidRPr="00CF48B0">
        <w:t>(2)</w:t>
      </w:r>
      <w:r w:rsidRPr="00CF48B0">
        <w:rPr>
          <w:rFonts w:hint="eastAsia"/>
        </w:rPr>
        <w:t>に該当する施設の整備に関するものであること</w:t>
      </w:r>
    </w:p>
    <w:p w14:paraId="2D5CD251" w14:textId="77777777" w:rsidR="00E26F2A" w:rsidRPr="00CF48B0" w:rsidRDefault="00B56AAD">
      <w:pPr>
        <w:snapToGrid w:val="0"/>
        <w:ind w:leftChars="500" w:left="1361" w:hangingChars="100" w:hanging="227"/>
      </w:pPr>
      <w:r w:rsidRPr="00CF48B0">
        <w:t xml:space="preserve">(1) </w:t>
      </w:r>
      <w:r w:rsidRPr="00CF48B0">
        <w:rPr>
          <w:rFonts w:hint="eastAsia"/>
        </w:rPr>
        <w:t>整備地区の整備の影響により改修が必要となる河川の部分、又は整備地区を通過し、若しくは接する河川の部分で、住宅市街地総合整備事業として整備することが必要なもの</w:t>
      </w:r>
    </w:p>
    <w:p w14:paraId="5CFD397A" w14:textId="77777777" w:rsidR="00E26F2A" w:rsidRPr="00CF48B0" w:rsidRDefault="00B56AAD">
      <w:pPr>
        <w:snapToGrid w:val="0"/>
        <w:ind w:leftChars="500" w:left="1361" w:hangingChars="100" w:hanging="227"/>
      </w:pPr>
      <w:r w:rsidRPr="00CF48B0">
        <w:t xml:space="preserve">(2) </w:t>
      </w:r>
      <w:r w:rsidRPr="00CF48B0">
        <w:rPr>
          <w:rFonts w:hint="eastAsia"/>
        </w:rPr>
        <w:t>住宅市街地総合整備事業として整備することが必要とされる防災調節池、流域調節池、雨水貯留施設又は貯留浸透施設</w:t>
      </w:r>
    </w:p>
    <w:p w14:paraId="7992E52B" w14:textId="77777777" w:rsidR="00E26F2A" w:rsidRPr="00CF48B0" w:rsidRDefault="00B56AAD">
      <w:pPr>
        <w:snapToGrid w:val="0"/>
        <w:ind w:left="680" w:hangingChars="300" w:hanging="680"/>
      </w:pPr>
      <w:r w:rsidRPr="00CF48B0">
        <w:rPr>
          <w:rFonts w:hint="eastAsia"/>
        </w:rPr>
        <w:t xml:space="preserve">　　二十九　循環利用住宅整備</w:t>
      </w:r>
      <w:r w:rsidRPr="00CF48B0">
        <w:t xml:space="preserve"> </w:t>
      </w:r>
      <w:r w:rsidRPr="00CF48B0">
        <w:rPr>
          <w:rFonts w:hint="eastAsia"/>
        </w:rPr>
        <w:t xml:space="preserve">　住宅の長期優良化に資するリフォーム工事で、次のイからニに掲げるすべての要件を満たすものをいう。</w:t>
      </w:r>
    </w:p>
    <w:p w14:paraId="136E9963" w14:textId="77777777" w:rsidR="00E26F2A" w:rsidRPr="00CF48B0" w:rsidRDefault="00B56AAD">
      <w:pPr>
        <w:snapToGrid w:val="0"/>
      </w:pPr>
      <w:r w:rsidRPr="00CF48B0">
        <w:rPr>
          <w:rFonts w:hint="eastAsia"/>
        </w:rPr>
        <w:t xml:space="preserve">　　　イ　リフォーム後の住宅が次の基準を満たすこと。</w:t>
      </w:r>
    </w:p>
    <w:p w14:paraId="14FF1AB2" w14:textId="77777777" w:rsidR="00E26F2A" w:rsidRPr="00CF48B0" w:rsidRDefault="00B56AAD">
      <w:pPr>
        <w:snapToGrid w:val="0"/>
        <w:ind w:firstLineChars="400" w:firstLine="907"/>
      </w:pPr>
      <w:r w:rsidRPr="00CF48B0">
        <w:rPr>
          <w:rFonts w:hint="eastAsia"/>
        </w:rPr>
        <w:t>ａ　ロａ及びｂについて、国土交通省の定める一定の性能を満たすこと。</w:t>
      </w:r>
    </w:p>
    <w:p w14:paraId="19AFED31" w14:textId="77777777" w:rsidR="00E26F2A" w:rsidRPr="00CF48B0" w:rsidRDefault="00B56AAD">
      <w:pPr>
        <w:snapToGrid w:val="0"/>
        <w:ind w:leftChars="400" w:left="1134" w:hangingChars="100" w:hanging="227"/>
      </w:pPr>
      <w:r w:rsidRPr="00CF48B0">
        <w:rPr>
          <w:rFonts w:hint="eastAsia"/>
        </w:rPr>
        <w:t>ｂ　ロｃ又はｄのいずれかについて、国土交通省の定める一定の性能を満たすこと。</w:t>
      </w:r>
    </w:p>
    <w:p w14:paraId="0D2B3211" w14:textId="77777777" w:rsidR="00E26F2A" w:rsidRPr="00CF48B0" w:rsidRDefault="00B56AAD">
      <w:pPr>
        <w:snapToGrid w:val="0"/>
        <w:ind w:leftChars="300" w:left="907" w:hangingChars="100" w:hanging="227"/>
      </w:pPr>
      <w:r w:rsidRPr="00CF48B0">
        <w:rPr>
          <w:rFonts w:hint="eastAsia"/>
        </w:rPr>
        <w:t>ロ　次のａからｅのいずれかの性能向上等に資するリフォームを行うものであること。</w:t>
      </w:r>
    </w:p>
    <w:p w14:paraId="4D2C71AB" w14:textId="77777777" w:rsidR="00E26F2A" w:rsidRPr="00CF48B0" w:rsidRDefault="00B56AAD">
      <w:pPr>
        <w:snapToGrid w:val="0"/>
        <w:ind w:leftChars="400" w:left="907"/>
      </w:pPr>
      <w:r w:rsidRPr="00CF48B0">
        <w:rPr>
          <w:rFonts w:hint="eastAsia"/>
        </w:rPr>
        <w:t>ａ　構造躯体等の劣化対策</w:t>
      </w:r>
    </w:p>
    <w:p w14:paraId="3D118F81" w14:textId="77777777" w:rsidR="00E26F2A" w:rsidRPr="00CF48B0" w:rsidRDefault="00B56AAD">
      <w:pPr>
        <w:snapToGrid w:val="0"/>
        <w:ind w:leftChars="400" w:left="907"/>
      </w:pPr>
      <w:r w:rsidRPr="00CF48B0">
        <w:rPr>
          <w:rFonts w:hint="eastAsia"/>
        </w:rPr>
        <w:t>ｂ　耐震性</w:t>
      </w:r>
    </w:p>
    <w:p w14:paraId="65BB0E4B" w14:textId="77777777" w:rsidR="00E26F2A" w:rsidRPr="00CF48B0" w:rsidRDefault="00B56AAD">
      <w:pPr>
        <w:snapToGrid w:val="0"/>
        <w:ind w:leftChars="400" w:left="907"/>
      </w:pPr>
      <w:r w:rsidRPr="00CF48B0">
        <w:rPr>
          <w:rFonts w:hint="eastAsia"/>
        </w:rPr>
        <w:t>ｃ　省エネルギー対策</w:t>
      </w:r>
    </w:p>
    <w:p w14:paraId="5420498F" w14:textId="77777777" w:rsidR="00E26F2A" w:rsidRPr="00CF48B0" w:rsidRDefault="00B56AAD">
      <w:pPr>
        <w:snapToGrid w:val="0"/>
        <w:ind w:leftChars="400" w:left="907"/>
      </w:pPr>
      <w:r w:rsidRPr="00CF48B0">
        <w:rPr>
          <w:rFonts w:hint="eastAsia"/>
        </w:rPr>
        <w:t>ｄ　維持管理・更新の容易性</w:t>
      </w:r>
    </w:p>
    <w:p w14:paraId="75B2C584" w14:textId="77777777" w:rsidR="00E26F2A" w:rsidRPr="00CF48B0" w:rsidRDefault="00B56AAD">
      <w:pPr>
        <w:snapToGrid w:val="0"/>
        <w:ind w:leftChars="400" w:left="1134" w:hangingChars="100" w:hanging="227"/>
      </w:pPr>
      <w:r w:rsidRPr="00CF48B0">
        <w:rPr>
          <w:rFonts w:hint="eastAsia"/>
        </w:rPr>
        <w:t>ｅ　三世代同居対応（調理室、浴室、便所又は玄関のいずれかを増設する工事であって、改修後にこれらのうちのいずれか２つ以上が複数となる工事）</w:t>
      </w:r>
    </w:p>
    <w:p w14:paraId="66505F99" w14:textId="77777777" w:rsidR="00E26F2A" w:rsidRPr="00CF48B0" w:rsidRDefault="00B56AAD">
      <w:pPr>
        <w:snapToGrid w:val="0"/>
        <w:ind w:leftChars="300" w:left="907" w:hangingChars="100" w:hanging="227"/>
      </w:pPr>
      <w:r w:rsidRPr="00CF48B0">
        <w:rPr>
          <w:rFonts w:hint="eastAsia"/>
        </w:rPr>
        <w:t>ハ　リフォーム実施前に建築士によるインスペクションを実施するとともに、工事後にリフォーム履歴や維持保全計画を作成するものであること。</w:t>
      </w:r>
    </w:p>
    <w:p w14:paraId="34705A28" w14:textId="77777777" w:rsidR="00E26F2A" w:rsidRPr="00CF48B0" w:rsidRDefault="00B56AAD">
      <w:pPr>
        <w:snapToGrid w:val="0"/>
        <w:ind w:leftChars="300" w:left="907" w:hangingChars="100" w:hanging="227"/>
      </w:pPr>
      <w:r w:rsidRPr="00CF48B0">
        <w:rPr>
          <w:rFonts w:hint="eastAsia"/>
        </w:rPr>
        <w:t>ニ　ロａからｅに規定するリフォームに要する費用が過半を占めるリフォーム工事であること。</w:t>
      </w:r>
    </w:p>
    <w:p w14:paraId="553F87BF" w14:textId="77777777" w:rsidR="00E26F2A" w:rsidRPr="00CF48B0" w:rsidRDefault="00B56AAD">
      <w:pPr>
        <w:snapToGrid w:val="0"/>
        <w:ind w:leftChars="200" w:left="680" w:hangingChars="100" w:hanging="227"/>
      </w:pPr>
      <w:r w:rsidRPr="00CF48B0">
        <w:rPr>
          <w:rFonts w:hint="eastAsia"/>
        </w:rPr>
        <w:t>三十　共同化　　複数の土地所有者等（土地の所有権又は建築物の所有を目的とする地上権、賃借権若しくは使用貸借による権利を有する者をいう。）が建設を行う際、共同して行うことをいう。</w:t>
      </w:r>
    </w:p>
    <w:p w14:paraId="014794B7" w14:textId="77777777" w:rsidR="00E26F2A" w:rsidRPr="00CF48B0" w:rsidRDefault="00B56AAD">
      <w:pPr>
        <w:snapToGrid w:val="0"/>
        <w:ind w:leftChars="200" w:left="680" w:hangingChars="100" w:hanging="227"/>
      </w:pPr>
      <w:r w:rsidRPr="00CF48B0">
        <w:rPr>
          <w:rFonts w:hint="eastAsia"/>
        </w:rPr>
        <w:t>三十一　協調化　　複数の土地所有者等が建設を行う際、一体性に配慮した設計に基づいて、各個の敷地で行うことをいう。ただし、複数の土地所有者等による建設の時期が異なる場合には住宅市街地整備計画期間中の早期にすべての建設が完了することが確実と見込まれる場合に限る。</w:t>
      </w:r>
    </w:p>
    <w:p w14:paraId="3220DA4B" w14:textId="77777777" w:rsidR="00E26F2A" w:rsidRPr="00CF48B0" w:rsidRDefault="00B56AAD">
      <w:pPr>
        <w:snapToGrid w:val="0"/>
        <w:ind w:leftChars="200" w:left="680" w:hangingChars="100" w:hanging="227"/>
      </w:pPr>
      <w:r w:rsidRPr="00CF48B0">
        <w:rPr>
          <w:rFonts w:hint="eastAsia"/>
        </w:rPr>
        <w:t>三十二　協定等適合化　　沿道の建物所有者等が建設を行う際、定められた建築ルール（建築協定、地区計画等）に従って各個の敷地で行うことをいう。</w:t>
      </w:r>
    </w:p>
    <w:p w14:paraId="3163305C" w14:textId="77777777" w:rsidR="00E26F2A" w:rsidRPr="00CF48B0" w:rsidRDefault="00B56AAD">
      <w:pPr>
        <w:snapToGrid w:val="0"/>
        <w:ind w:leftChars="200" w:left="680" w:hangingChars="100" w:hanging="227"/>
      </w:pPr>
      <w:r w:rsidRPr="00CF48B0">
        <w:rPr>
          <w:rFonts w:hint="eastAsia"/>
        </w:rPr>
        <w:t>三十三　民間賃貸住宅等家賃対策補助事業　　密集住宅市街地整備型重点整備地区の整備に係る市街地住宅等整備事業（表イ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７の</w:t>
      </w:r>
      <w:r w:rsidRPr="00CF48B0">
        <w:t>(3)</w:t>
      </w:r>
      <w:r w:rsidRPr="00CF48B0">
        <w:rPr>
          <w:rFonts w:hint="eastAsia"/>
        </w:rPr>
        <w:t>の要件に該当するものに限る。）若しくは防災街区整備事業に係る従前居住者が入居する当該建設後賃貸住宅又は</w:t>
      </w:r>
      <w:r w:rsidRPr="00CF48B0">
        <w:t>13.</w:t>
      </w:r>
      <w:r w:rsidRPr="00CF48B0">
        <w:rPr>
          <w:rFonts w:hint="eastAsia"/>
        </w:rPr>
        <w:t>に基づき、住宅困窮者に対して地方公共団体があっせんする都市再生住宅以外の賃貸住宅に係る家賃対策補助を行う事業をいう。</w:t>
      </w:r>
    </w:p>
    <w:p w14:paraId="454318D8" w14:textId="77777777" w:rsidR="00E26F2A" w:rsidRPr="00CF48B0" w:rsidRDefault="00B56AAD">
      <w:pPr>
        <w:snapToGrid w:val="0"/>
        <w:ind w:leftChars="200" w:left="680" w:hangingChars="100" w:hanging="227"/>
      </w:pPr>
      <w:r w:rsidRPr="00CF48B0">
        <w:rPr>
          <w:rFonts w:hint="eastAsia"/>
        </w:rPr>
        <w:t>三十四　公営住宅整備事業等　　次に掲げる事業をいう。</w:t>
      </w:r>
    </w:p>
    <w:p w14:paraId="3A1CE961" w14:textId="77777777" w:rsidR="00E26F2A" w:rsidRPr="00CF48B0" w:rsidRDefault="00B56AAD">
      <w:pPr>
        <w:snapToGrid w:val="0"/>
        <w:ind w:leftChars="300" w:left="907" w:hangingChars="100" w:hanging="227"/>
      </w:pPr>
      <w:r w:rsidRPr="00CF48B0">
        <w:rPr>
          <w:rFonts w:hint="eastAsia"/>
        </w:rPr>
        <w:t>イ　公営住宅整備事業等補助要領（平成８年建設省住備発第</w:t>
      </w:r>
      <w:r w:rsidRPr="00CF48B0">
        <w:t>83</w:t>
      </w:r>
      <w:r w:rsidRPr="00CF48B0">
        <w:rPr>
          <w:rFonts w:hint="eastAsia"/>
        </w:rPr>
        <w:t>号）第２第１号に定める公営住宅整備事業及び同第４号に定める準公営住宅整備事業</w:t>
      </w:r>
    </w:p>
    <w:p w14:paraId="0231F460" w14:textId="77777777" w:rsidR="00E26F2A" w:rsidRPr="00CF48B0" w:rsidRDefault="00B56AAD">
      <w:pPr>
        <w:snapToGrid w:val="0"/>
        <w:ind w:leftChars="300" w:left="907" w:hangingChars="100" w:hanging="227"/>
      </w:pPr>
      <w:r w:rsidRPr="00CF48B0">
        <w:rPr>
          <w:rFonts w:hint="eastAsia"/>
        </w:rPr>
        <w:t>ロ　地域優良賃貸住宅整備事業補助要領（平成</w:t>
      </w:r>
      <w:r w:rsidRPr="00CF48B0">
        <w:t>19</w:t>
      </w:r>
      <w:r w:rsidRPr="00CF48B0">
        <w:rPr>
          <w:rFonts w:hint="eastAsia"/>
        </w:rPr>
        <w:t>年３月</w:t>
      </w:r>
      <w:r w:rsidRPr="00CF48B0">
        <w:t>28</w:t>
      </w:r>
      <w:r w:rsidRPr="00CF48B0">
        <w:rPr>
          <w:rFonts w:hint="eastAsia"/>
        </w:rPr>
        <w:t>日付け国住備第</w:t>
      </w:r>
      <w:r w:rsidRPr="00CF48B0">
        <w:t>161</w:t>
      </w:r>
      <w:r w:rsidRPr="00CF48B0">
        <w:rPr>
          <w:rFonts w:hint="eastAsia"/>
        </w:rPr>
        <w:t>号）第２条第３号に定める地域優良賃貸住宅整備事業（以下第４関係部分において単に「地域優良賃貸住宅整備事業」という。）</w:t>
      </w:r>
    </w:p>
    <w:p w14:paraId="5178BAF3" w14:textId="77777777" w:rsidR="00E26F2A" w:rsidRPr="00CF48B0" w:rsidRDefault="00B56AAD">
      <w:pPr>
        <w:snapToGrid w:val="0"/>
        <w:ind w:leftChars="300" w:left="907" w:hangingChars="100" w:hanging="227"/>
      </w:pPr>
      <w:r w:rsidRPr="00CF48B0">
        <w:rPr>
          <w:rFonts w:hint="eastAsia"/>
        </w:rPr>
        <w:t>ハ　公営住宅等ストック総合改善事業補助金交付要綱（平成</w:t>
      </w:r>
      <w:r w:rsidRPr="00CF48B0">
        <w:t>12</w:t>
      </w:r>
      <w:r w:rsidRPr="00CF48B0">
        <w:rPr>
          <w:rFonts w:hint="eastAsia"/>
        </w:rPr>
        <w:t>年建設省住備発第</w:t>
      </w:r>
      <w:r w:rsidRPr="00CF48B0">
        <w:t>34</w:t>
      </w:r>
      <w:r w:rsidRPr="00CF48B0">
        <w:rPr>
          <w:rFonts w:hint="eastAsia"/>
        </w:rPr>
        <w:t>号）第３第１号に定める公営住宅等ストック総合改善事業</w:t>
      </w:r>
    </w:p>
    <w:p w14:paraId="1FA8DF56" w14:textId="77777777" w:rsidR="00E26F2A" w:rsidRPr="00CF48B0" w:rsidRDefault="00B56AAD">
      <w:pPr>
        <w:snapToGrid w:val="0"/>
        <w:ind w:leftChars="300" w:left="907" w:hangingChars="100" w:hanging="227"/>
      </w:pPr>
      <w:r w:rsidRPr="00CF48B0">
        <w:rPr>
          <w:rFonts w:hint="eastAsia"/>
        </w:rPr>
        <w:t>ニ　公営住宅等駐車場整備事業費補助金交付要綱（平成３年建設省住建発第</w:t>
      </w:r>
      <w:r w:rsidRPr="00CF48B0">
        <w:t>103</w:t>
      </w:r>
      <w:r w:rsidRPr="00CF48B0">
        <w:rPr>
          <w:rFonts w:hint="eastAsia"/>
        </w:rPr>
        <w:t>号）に定める公営住宅等駐車場整備事業</w:t>
      </w:r>
    </w:p>
    <w:p w14:paraId="2C8CB5AB" w14:textId="77777777" w:rsidR="00E26F2A" w:rsidRPr="00CF48B0" w:rsidRDefault="00B56AAD">
      <w:pPr>
        <w:snapToGrid w:val="0"/>
        <w:ind w:leftChars="300" w:left="907" w:hangingChars="100" w:hanging="227"/>
      </w:pPr>
      <w:r w:rsidRPr="00CF48B0">
        <w:rPr>
          <w:rFonts w:hint="eastAsia"/>
        </w:rPr>
        <w:t>ホ　公営住宅等関連事業推進事業補助要領（平成６年建設省住備発第</w:t>
      </w:r>
      <w:r w:rsidRPr="00CF48B0">
        <w:t>56</w:t>
      </w:r>
      <w:r w:rsidRPr="00CF48B0">
        <w:rPr>
          <w:rFonts w:hint="eastAsia"/>
        </w:rPr>
        <w:t>号）第２各号に定める補助金の交付の対象となる事業</w:t>
      </w:r>
    </w:p>
    <w:p w14:paraId="2D222947" w14:textId="77777777" w:rsidR="00E26F2A" w:rsidRPr="00CF48B0" w:rsidRDefault="00B56AAD">
      <w:pPr>
        <w:snapToGrid w:val="0"/>
        <w:ind w:leftChars="200" w:left="680" w:hangingChars="100" w:hanging="227"/>
      </w:pPr>
      <w:r w:rsidRPr="00CF48B0">
        <w:rPr>
          <w:rFonts w:hint="eastAsia"/>
        </w:rPr>
        <w:t>三十五　住宅地区改良事業等　　　次に掲げる事業をいう。</w:t>
      </w:r>
    </w:p>
    <w:p w14:paraId="12965F90" w14:textId="77777777" w:rsidR="00E26F2A" w:rsidRPr="00CF48B0" w:rsidRDefault="00B56AAD">
      <w:pPr>
        <w:snapToGrid w:val="0"/>
        <w:ind w:leftChars="300" w:left="907" w:hangingChars="100" w:hanging="227"/>
      </w:pPr>
      <w:r w:rsidRPr="00CF48B0">
        <w:rPr>
          <w:rFonts w:hint="eastAsia"/>
        </w:rPr>
        <w:t>イ　住宅地区改良法（昭和３５年法律第８４号）第２条第１項に規定する住宅地区改良事業</w:t>
      </w:r>
    </w:p>
    <w:p w14:paraId="2DDCD7D4" w14:textId="77777777" w:rsidR="00E26F2A" w:rsidRPr="00CF48B0" w:rsidRDefault="00B56AAD">
      <w:pPr>
        <w:snapToGrid w:val="0"/>
        <w:ind w:leftChars="300" w:left="907" w:hangingChars="100" w:hanging="227"/>
      </w:pPr>
      <w:r w:rsidRPr="00CF48B0">
        <w:rPr>
          <w:rFonts w:hint="eastAsia"/>
        </w:rPr>
        <w:t>ロ　小規模住宅地区等改良事業制度要綱（平成９年４月１日付け建設省住整発第</w:t>
      </w:r>
      <w:r w:rsidRPr="00CF48B0">
        <w:t>46</w:t>
      </w:r>
      <w:r w:rsidRPr="00CF48B0">
        <w:rPr>
          <w:rFonts w:hint="eastAsia"/>
        </w:rPr>
        <w:t>号）第２第３号に規定する小規模住宅地区等改良事業</w:t>
      </w:r>
    </w:p>
    <w:p w14:paraId="0C50A28E" w14:textId="77777777" w:rsidR="00E26F2A" w:rsidRPr="00CF48B0" w:rsidRDefault="00B56AAD">
      <w:pPr>
        <w:snapToGrid w:val="0"/>
        <w:ind w:leftChars="300" w:left="907" w:hangingChars="100" w:hanging="227"/>
      </w:pPr>
      <w:r w:rsidRPr="00CF48B0">
        <w:rPr>
          <w:rFonts w:hint="eastAsia"/>
        </w:rPr>
        <w:t>ハ　改良住宅等改善事業制度要綱（平成１１年４月１日付け建設省住整発第</w:t>
      </w:r>
      <w:r w:rsidRPr="00CF48B0">
        <w:t>25</w:t>
      </w:r>
      <w:r w:rsidRPr="00CF48B0">
        <w:rPr>
          <w:rFonts w:hint="eastAsia"/>
        </w:rPr>
        <w:t>号）第２第１号に規定する改良住宅等改善事業</w:t>
      </w:r>
    </w:p>
    <w:p w14:paraId="0C78E074" w14:textId="77777777" w:rsidR="00E26F2A" w:rsidRPr="00CF48B0" w:rsidRDefault="00B56AAD">
      <w:pPr>
        <w:snapToGrid w:val="0"/>
        <w:ind w:leftChars="300" w:left="907" w:hangingChars="100" w:hanging="227"/>
      </w:pPr>
      <w:r w:rsidRPr="00CF48B0">
        <w:rPr>
          <w:rFonts w:hint="eastAsia"/>
        </w:rPr>
        <w:t>ニ　住宅地区改良事業等対象要綱（平成１７年８月１日付け国住整第３８－３号）第２第４号に規定する分譲改良住宅整備事業及び第１３号に規定する住宅地区改良事業等計画基礎調査事業</w:t>
      </w:r>
    </w:p>
    <w:p w14:paraId="144784D4" w14:textId="77777777" w:rsidR="00E26F2A" w:rsidRPr="00CF48B0" w:rsidRDefault="00B56AAD">
      <w:pPr>
        <w:snapToGrid w:val="0"/>
        <w:ind w:leftChars="203" w:left="639" w:hangingChars="79" w:hanging="179"/>
      </w:pPr>
      <w:r w:rsidRPr="00CF48B0">
        <w:rPr>
          <w:rFonts w:hint="eastAsia"/>
        </w:rPr>
        <w:t>三十六　優良建築物等整備事業　　優良建築物等整備事業制度要綱（平成６年６月23日付け建設省住街発第63号）第２第１号に規定する優良建築物等整備事業</w:t>
      </w:r>
    </w:p>
    <w:p w14:paraId="74D477A0" w14:textId="46D6387A" w:rsidR="00DD4576" w:rsidRPr="00CF48B0" w:rsidRDefault="00DD4576" w:rsidP="00DD4576">
      <w:pPr>
        <w:ind w:left="680" w:hangingChars="300" w:hanging="680"/>
        <w:jc w:val="left"/>
      </w:pPr>
      <w:r w:rsidRPr="00CF48B0">
        <w:rPr>
          <w:rFonts w:hint="eastAsia"/>
        </w:rPr>
        <w:t xml:space="preserve">　　</w:t>
      </w:r>
      <w:r w:rsidRPr="00CF48B0">
        <w:rPr>
          <w:rFonts w:ascii="ＭＳ 明朝" w:hAnsi="ＭＳ 明朝" w:hint="eastAsia"/>
        </w:rPr>
        <w:t xml:space="preserve">三十七　</w:t>
      </w:r>
      <w:r w:rsidRPr="00CF48B0">
        <w:rPr>
          <w:rFonts w:hint="eastAsia"/>
        </w:rPr>
        <w:t>省エネ基準　　建築物のエネルギー消費性能の向上に関する法律（平成27年法律第53号）第２条第１項第三号に規定する建築物エネルギー消費性能基準をいう。</w:t>
      </w:r>
    </w:p>
    <w:p w14:paraId="15FE2C44" w14:textId="77777777" w:rsidR="00DD4576" w:rsidRPr="00CF48B0" w:rsidRDefault="00DD4576" w:rsidP="00DD4576">
      <w:pPr>
        <w:snapToGrid w:val="0"/>
        <w:ind w:leftChars="200" w:left="680" w:hangingChars="100" w:hanging="227"/>
        <w:rPr>
          <w:rFonts w:ascii="ＭＳ 明朝" w:hAnsi="ＭＳ 明朝"/>
        </w:rPr>
      </w:pPr>
      <w:r w:rsidRPr="00CF48B0">
        <w:rPr>
          <w:rFonts w:ascii="ＭＳ 明朝" w:hAnsi="ＭＳ 明朝" w:hint="eastAsia"/>
        </w:rPr>
        <w:t xml:space="preserve">三十八　</w:t>
      </w:r>
      <w:r w:rsidRPr="00CF48B0">
        <w:rPr>
          <w:rFonts w:ascii="ＭＳ 明朝" w:hAnsi="ＭＳ 明朝"/>
        </w:rPr>
        <w:t xml:space="preserve">ZEH水準　　</w:t>
      </w:r>
      <w:r w:rsidRPr="00CF48B0">
        <w:rPr>
          <w:rFonts w:ascii="ＭＳ 明朝" w:hAnsi="ＭＳ 明朝" w:hint="eastAsia"/>
        </w:rPr>
        <w:t>強化外皮基準（住宅の品質確保の促進等に関する法律（平成</w:t>
      </w:r>
      <w:r w:rsidRPr="00CF48B0">
        <w:rPr>
          <w:rFonts w:ascii="ＭＳ 明朝" w:hAnsi="ＭＳ 明朝"/>
        </w:rPr>
        <w:t>11年法律第81号）第３条の２第1項に規定する評価方法基準における断熱等性能等級５以上の基準（結露の発生を防止する対策に関する基準を除く。））を満たし、かつ再生可能エネルギーを除いた一次エネルギー消費量が省エネ基準の基準値から20％削減となる省エネ性能の水準をいう。</w:t>
      </w:r>
    </w:p>
    <w:p w14:paraId="52F4D8FC" w14:textId="77777777" w:rsidR="00DD4576" w:rsidRPr="00CF48B0" w:rsidRDefault="00DD4576" w:rsidP="00DD4576">
      <w:pPr>
        <w:snapToGrid w:val="0"/>
        <w:ind w:leftChars="200" w:left="680" w:hangingChars="100" w:hanging="227"/>
        <w:rPr>
          <w:rFonts w:ascii="ＭＳ 明朝" w:hAnsi="ＭＳ 明朝"/>
        </w:rPr>
      </w:pPr>
      <w:r w:rsidRPr="00CF48B0">
        <w:rPr>
          <w:rFonts w:ascii="ＭＳ 明朝" w:hAnsi="ＭＳ 明朝" w:hint="eastAsia"/>
        </w:rPr>
        <w:t xml:space="preserve">三十九　</w:t>
      </w:r>
      <w:r w:rsidRPr="00CF48B0">
        <w:rPr>
          <w:rFonts w:ascii="ＭＳ 明朝" w:hAnsi="ＭＳ 明朝"/>
        </w:rPr>
        <w:t xml:space="preserve">ZEB水準　　</w:t>
      </w:r>
      <w:r w:rsidRPr="00CF48B0">
        <w:rPr>
          <w:rFonts w:ascii="ＭＳ 明朝" w:hAnsi="ＭＳ 明朝" w:hint="eastAsia"/>
        </w:rPr>
        <w:t>再生可能エネルギーを除いた一次エネルギー消費量が省エネ基準の基準値から用途に応じて</w:t>
      </w:r>
      <w:r w:rsidRPr="00CF48B0">
        <w:rPr>
          <w:rFonts w:ascii="ＭＳ 明朝" w:hAnsi="ＭＳ 明朝"/>
        </w:rPr>
        <w:t>30%削減又は40%削減(小規模（300㎡未満）は20%削減)となる省エネ性能の水準をいう。</w:t>
      </w:r>
    </w:p>
    <w:p w14:paraId="16BF85D2" w14:textId="4CFA08DB" w:rsidR="00E26F2A" w:rsidRPr="00CF48B0" w:rsidRDefault="00E26F2A">
      <w:pPr>
        <w:snapToGrid w:val="0"/>
        <w:ind w:left="480" w:hanging="238"/>
      </w:pPr>
    </w:p>
    <w:p w14:paraId="4C7D83BC"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整備地区</w:t>
      </w:r>
    </w:p>
    <w:p w14:paraId="063390DA" w14:textId="77777777" w:rsidR="00E26F2A" w:rsidRPr="00CF48B0" w:rsidRDefault="00B56AAD">
      <w:pPr>
        <w:snapToGrid w:val="0"/>
        <w:ind w:left="240" w:firstLine="240"/>
      </w:pPr>
      <w:r w:rsidRPr="00CF48B0">
        <w:rPr>
          <w:rFonts w:hint="eastAsia"/>
        </w:rPr>
        <w:t>整備地区は、次の各号に掲げる要件（地域再生法（平成17年法律第24号）第５条第４項第11号に規定する地域住宅団地再生事業を実施する区域（以下「地域住宅団地再生事業を実施する区域」という。）における４．第２号ニに規定する住宅団地ストック活用型重点整備地区に係る整備地区にあっては第１号、街なか居住再生型重点整備地区及び住宅団地ストック活用型重点整備地区に係る整備地区にあっては第１号及び第２号に掲げる要件に限る。）に該当するものでなければならない。</w:t>
      </w:r>
    </w:p>
    <w:p w14:paraId="0348AE9A" w14:textId="77777777" w:rsidR="00E26F2A" w:rsidRPr="00CF48B0" w:rsidRDefault="00B56AAD">
      <w:pPr>
        <w:snapToGrid w:val="0"/>
        <w:ind w:leftChars="135" w:left="533" w:hangingChars="100" w:hanging="227"/>
      </w:pPr>
      <w:r w:rsidRPr="00CF48B0">
        <w:rPr>
          <w:rFonts w:hint="eastAsia"/>
        </w:rPr>
        <w:t>一　４</w:t>
      </w:r>
      <w:r w:rsidRPr="00CF48B0">
        <w:t>.</w:t>
      </w:r>
      <w:r w:rsidRPr="00CF48B0">
        <w:rPr>
          <w:rFonts w:hint="eastAsia"/>
        </w:rPr>
        <w:t>に規定する重点整備地区を一つ以上含む地区にあって、重点整備地区の整備に関連して、良好な住宅市街地の整備が見込まれる地区であること。</w:t>
      </w:r>
    </w:p>
    <w:p w14:paraId="165EEE4A" w14:textId="77777777" w:rsidR="00E26F2A" w:rsidRPr="00CF48B0" w:rsidRDefault="00B56AAD">
      <w:pPr>
        <w:tabs>
          <w:tab w:val="left" w:pos="9072"/>
        </w:tabs>
        <w:snapToGrid w:val="0"/>
        <w:ind w:leftChars="135" w:left="533" w:hangingChars="100" w:hanging="227"/>
      </w:pPr>
      <w:r w:rsidRPr="00CF48B0">
        <w:rPr>
          <w:rFonts w:hint="eastAsia"/>
        </w:rPr>
        <w:t>二　整備地区の面積が概ね５ヘクタール以上（住宅団地ストック活用型重点整備地区に係る整備地区を除き、住生活基本法第17条第２項第６号に規定する住宅の供給及び住宅地の供給を重点的に図るべき地域（以下イ-１６-（８）関係部分において「重点供給地域」という。）にあっては概ね２ヘクタール以上）であること。ただし、住宅団地ストック活用型重点整備地区に係る整備地区を除き、住生活基本法第</w:t>
      </w:r>
      <w:r w:rsidRPr="00CF48B0">
        <w:t>17</w:t>
      </w:r>
      <w:r w:rsidRPr="00CF48B0">
        <w:rPr>
          <w:rFonts w:hint="eastAsia"/>
        </w:rPr>
        <w:t>条第２項第６号に規定する住宅の供給及び住宅地の供給を重点的に図るべき地域（以下イ</w:t>
      </w:r>
      <w:r w:rsidRPr="00CF48B0">
        <w:t>-</w:t>
      </w:r>
      <w:r w:rsidRPr="00CF48B0">
        <w:rPr>
          <w:rFonts w:hint="eastAsia"/>
        </w:rPr>
        <w:t>１６</w:t>
      </w:r>
      <w:r w:rsidRPr="00CF48B0">
        <w:t>-</w:t>
      </w:r>
      <w:r w:rsidRPr="00CF48B0">
        <w:rPr>
          <w:rFonts w:hint="eastAsia"/>
        </w:rPr>
        <w:t>（８）関係部分において「重点供給地域」という。）にあっては概ね２ヘクタール以上であること。</w:t>
      </w:r>
    </w:p>
    <w:p w14:paraId="52E84408" w14:textId="77777777" w:rsidR="00E26F2A" w:rsidRPr="00CF48B0" w:rsidRDefault="00B56AAD">
      <w:pPr>
        <w:snapToGrid w:val="0"/>
        <w:ind w:leftChars="135" w:left="533" w:hangingChars="100" w:hanging="227"/>
      </w:pPr>
      <w:r w:rsidRPr="00CF48B0">
        <w:rPr>
          <w:rFonts w:hint="eastAsia"/>
        </w:rPr>
        <w:t>三　整備地区（大規模な低未利用地など連坦して土地利用転換が見込まれる地区を除く。）の住宅戸数密度が原則として</w:t>
      </w:r>
      <w:r w:rsidRPr="00CF48B0">
        <w:t>30</w:t>
      </w:r>
      <w:r w:rsidRPr="00CF48B0">
        <w:rPr>
          <w:rFonts w:hint="eastAsia"/>
        </w:rPr>
        <w:t>以上であること。</w:t>
      </w:r>
    </w:p>
    <w:p w14:paraId="3386CBC3" w14:textId="77777777" w:rsidR="00E26F2A" w:rsidRPr="00CF48B0" w:rsidRDefault="00E26F2A">
      <w:pPr>
        <w:snapToGrid w:val="0"/>
      </w:pPr>
    </w:p>
    <w:p w14:paraId="5543BE0C"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重点整備地区</w:t>
      </w:r>
    </w:p>
    <w:p w14:paraId="22DEB3C5" w14:textId="77777777" w:rsidR="00E26F2A" w:rsidRPr="00CF48B0" w:rsidRDefault="00B56AAD">
      <w:pPr>
        <w:snapToGrid w:val="0"/>
        <w:ind w:left="240" w:firstLine="240"/>
      </w:pPr>
      <w:r w:rsidRPr="00CF48B0">
        <w:rPr>
          <w:rFonts w:hint="eastAsia"/>
        </w:rPr>
        <w:t>重点整備地区は、次の各号に掲げる要件（地域住宅団地再生事業を実施する区域における住宅団地ストック活用型に係るものにあっては第２号に掲げる要件に限る。）に該当するものでなければならない。</w:t>
      </w:r>
    </w:p>
    <w:p w14:paraId="54A34523" w14:textId="77777777" w:rsidR="00E26F2A" w:rsidRPr="00CF48B0" w:rsidRDefault="00B56AAD">
      <w:pPr>
        <w:snapToGrid w:val="0"/>
        <w:ind w:left="480" w:hanging="238"/>
      </w:pPr>
      <w:r w:rsidRPr="00CF48B0">
        <w:rPr>
          <w:rFonts w:hint="eastAsia"/>
        </w:rPr>
        <w:t>一　重点整備地区の面積が概ね１ヘクタール以上（住宅団地ストック活用型に係る重点整備地区を除き、重点供給地域にあっては概ね0.5ヘクタール以上）であること。</w:t>
      </w:r>
    </w:p>
    <w:p w14:paraId="16A02EE0" w14:textId="77777777" w:rsidR="00E26F2A" w:rsidRPr="00CF48B0" w:rsidRDefault="00B56AAD">
      <w:pPr>
        <w:snapToGrid w:val="0"/>
        <w:ind w:left="480" w:hanging="238"/>
      </w:pPr>
      <w:r w:rsidRPr="00CF48B0">
        <w:rPr>
          <w:rFonts w:hint="eastAsia"/>
        </w:rPr>
        <w:t>二　次に掲げるいずれかの要件に該当すること。</w:t>
      </w:r>
    </w:p>
    <w:p w14:paraId="1A331514" w14:textId="77777777" w:rsidR="00E26F2A" w:rsidRPr="00CF48B0" w:rsidRDefault="00B56AAD">
      <w:pPr>
        <w:snapToGrid w:val="0"/>
        <w:ind w:left="240" w:firstLine="240"/>
      </w:pPr>
      <w:r w:rsidRPr="00CF48B0">
        <w:rPr>
          <w:rFonts w:hint="eastAsia"/>
        </w:rPr>
        <w:t>イ　拠点開発型</w:t>
      </w:r>
    </w:p>
    <w:p w14:paraId="34BC619B" w14:textId="77777777" w:rsidR="00E26F2A" w:rsidRPr="00CF48B0" w:rsidRDefault="00B56AAD">
      <w:pPr>
        <w:snapToGrid w:val="0"/>
        <w:ind w:leftChars="114" w:left="258" w:firstLineChars="200" w:firstLine="453"/>
      </w:pPr>
      <w:r w:rsidRPr="00CF48B0">
        <w:rPr>
          <w:rFonts w:hint="eastAsia"/>
        </w:rPr>
        <w:t>次に掲げる要件に該当すること。</w:t>
      </w:r>
    </w:p>
    <w:p w14:paraId="39F939C5" w14:textId="77777777" w:rsidR="00E26F2A" w:rsidRPr="00CF48B0" w:rsidRDefault="00B56AAD">
      <w:pPr>
        <w:snapToGrid w:val="0"/>
        <w:ind w:left="709" w:firstLine="11"/>
      </w:pPr>
      <w:r w:rsidRPr="00CF48B0">
        <w:rPr>
          <w:rFonts w:hint="eastAsia"/>
        </w:rPr>
        <w:t>ａ　次に掲げるいずれかの地域内に存すること。</w:t>
      </w:r>
    </w:p>
    <w:p w14:paraId="292A18D4" w14:textId="77777777" w:rsidR="00E26F2A" w:rsidRPr="00CF48B0" w:rsidRDefault="00B56AAD">
      <w:pPr>
        <w:snapToGrid w:val="0"/>
        <w:ind w:left="1202" w:hanging="238"/>
      </w:pPr>
      <w:r w:rsidRPr="00CF48B0">
        <w:rPr>
          <w:rFonts w:hint="eastAsia"/>
        </w:rPr>
        <w:t>①　首都圏整備法第２条第３項に規定する既成市街地、同条第４項に規定する近郊整備地帯又は同条第５項に規定する都市開発区域</w:t>
      </w:r>
    </w:p>
    <w:p w14:paraId="4F0743D3" w14:textId="77777777" w:rsidR="00E26F2A" w:rsidRPr="00CF48B0" w:rsidRDefault="00B56AAD">
      <w:pPr>
        <w:snapToGrid w:val="0"/>
        <w:ind w:left="1202" w:hanging="238"/>
      </w:pPr>
      <w:r w:rsidRPr="00CF48B0">
        <w:rPr>
          <w:rFonts w:hint="eastAsia"/>
        </w:rPr>
        <w:t>②　近畿圏整備法第２条第３項に規定する既成都市区域、同条第４項に規定する近郊整備区域又は同条第５項に規定する都市開発区域</w:t>
      </w:r>
    </w:p>
    <w:p w14:paraId="64C1C214" w14:textId="77777777" w:rsidR="00E26F2A" w:rsidRPr="00CF48B0" w:rsidRDefault="00B56AAD">
      <w:pPr>
        <w:snapToGrid w:val="0"/>
        <w:ind w:left="1202" w:hanging="238"/>
      </w:pPr>
      <w:r w:rsidRPr="00CF48B0">
        <w:rPr>
          <w:rFonts w:hint="eastAsia"/>
        </w:rPr>
        <w:t>③　中部圏開発整備法第２条第３項に規定する都市整備区域又は同条第４項に規定する都市開発区域</w:t>
      </w:r>
    </w:p>
    <w:p w14:paraId="783F5D97" w14:textId="77777777" w:rsidR="00E26F2A" w:rsidRPr="00CF48B0" w:rsidRDefault="00B56AAD">
      <w:pPr>
        <w:snapToGrid w:val="0"/>
        <w:ind w:left="1202" w:hanging="238"/>
      </w:pPr>
      <w:r w:rsidRPr="00CF48B0">
        <w:rPr>
          <w:rFonts w:hint="eastAsia"/>
        </w:rPr>
        <w:t>④　重点供給地域</w:t>
      </w:r>
    </w:p>
    <w:p w14:paraId="31F67260" w14:textId="77777777" w:rsidR="00E26F2A" w:rsidRPr="00CF48B0" w:rsidRDefault="00B56AAD">
      <w:pPr>
        <w:snapToGrid w:val="0"/>
        <w:ind w:left="1202" w:hanging="238"/>
      </w:pPr>
      <w:r w:rsidRPr="00CF48B0">
        <w:rPr>
          <w:rFonts w:hint="eastAsia"/>
        </w:rPr>
        <w:t>⑤　地方拠点都市法第４条第１項の規定により指定された地方拠点都市地域</w:t>
      </w:r>
    </w:p>
    <w:p w14:paraId="568EA4EA" w14:textId="77777777" w:rsidR="00E26F2A" w:rsidRPr="00CF48B0" w:rsidRDefault="00B56AAD">
      <w:pPr>
        <w:snapToGrid w:val="0"/>
        <w:ind w:left="1202" w:hanging="238"/>
      </w:pPr>
      <w:r w:rsidRPr="00CF48B0">
        <w:rPr>
          <w:rFonts w:hint="eastAsia"/>
        </w:rPr>
        <w:t>⑥　県庁所在都市又は通勤圏人口</w:t>
      </w:r>
      <w:r w:rsidRPr="00CF48B0">
        <w:t>25</w:t>
      </w:r>
      <w:r w:rsidRPr="00CF48B0">
        <w:rPr>
          <w:rFonts w:hint="eastAsia"/>
        </w:rPr>
        <w:t>万以上の都市の通勤圏</w:t>
      </w:r>
    </w:p>
    <w:p w14:paraId="39598F42" w14:textId="77777777" w:rsidR="00E26F2A" w:rsidRPr="00CF48B0" w:rsidRDefault="00B56AAD">
      <w:pPr>
        <w:snapToGrid w:val="0"/>
        <w:ind w:left="1202" w:hanging="238"/>
      </w:pPr>
      <w:r w:rsidRPr="00CF48B0">
        <w:rPr>
          <w:rFonts w:hint="eastAsia"/>
        </w:rPr>
        <w:t>⑦　市街地総合再生計画の区域</w:t>
      </w:r>
    </w:p>
    <w:p w14:paraId="3BD9A02F" w14:textId="77777777" w:rsidR="00E26F2A" w:rsidRPr="00CF48B0" w:rsidRDefault="00B56AAD">
      <w:pPr>
        <w:snapToGrid w:val="0"/>
        <w:ind w:left="1202" w:hanging="238"/>
      </w:pPr>
      <w:r w:rsidRPr="00CF48B0">
        <w:rPr>
          <w:rFonts w:hint="eastAsia"/>
        </w:rPr>
        <w:t>⑧　都市再生特別措置法第</w:t>
      </w:r>
      <w:r w:rsidRPr="00CF48B0">
        <w:t>81</w:t>
      </w:r>
      <w:r w:rsidRPr="00CF48B0">
        <w:rPr>
          <w:rFonts w:hint="eastAsia"/>
        </w:rPr>
        <w:t>条第２項第３号に規定する都市機能誘導区域（以下「都市機能誘導区域」という。）内であって、鉄道若しくは地下鉄の駅（ピーク時運行本数（片道）が３本以上）から半径１ｋｍの範囲内又はバス若しくは軌道の停留所若しくは停車場（ピーク時運行本数（片道）が３本以上）から半径</w:t>
      </w:r>
      <w:r w:rsidRPr="00CF48B0">
        <w:t>500</w:t>
      </w:r>
      <w:r w:rsidRPr="00CF48B0">
        <w:rPr>
          <w:rFonts w:hint="eastAsia"/>
        </w:rPr>
        <w:t>ｍの範囲内</w:t>
      </w:r>
    </w:p>
    <w:p w14:paraId="26E2F04F" w14:textId="77777777" w:rsidR="00E26F2A" w:rsidRPr="00CF48B0" w:rsidRDefault="00B56AAD">
      <w:pPr>
        <w:snapToGrid w:val="0"/>
        <w:ind w:left="962" w:hanging="238"/>
      </w:pPr>
      <w:r w:rsidRPr="00CF48B0">
        <w:rPr>
          <w:rFonts w:hint="eastAsia"/>
        </w:rPr>
        <w:t>ｂ</w:t>
      </w:r>
      <w:r w:rsidRPr="00CF48B0">
        <w:t xml:space="preserve">  </w:t>
      </w:r>
      <w:r w:rsidRPr="00CF48B0">
        <w:rPr>
          <w:rFonts w:hint="eastAsia"/>
        </w:rPr>
        <w:t>重点整備地区内に、概ね１ヘクタール以上、かつ、重点整備地区の面積の概ね</w:t>
      </w:r>
      <w:r w:rsidRPr="00CF48B0">
        <w:t>20</w:t>
      </w:r>
      <w:r w:rsidRPr="00CF48B0">
        <w:rPr>
          <w:rFonts w:hint="eastAsia"/>
        </w:rPr>
        <w:t>パーセント以上（人口が減少している都心地域、大都市法施行規則第１条に規定する区域、中心市街地基本計画区域、緊急に改善すべき密集住宅市街地及び再生を図るべき計画開発住宅市街地にあっては、概ね</w:t>
      </w:r>
      <w:r w:rsidRPr="00CF48B0">
        <w:t>0.5</w:t>
      </w:r>
      <w:r w:rsidRPr="00CF48B0">
        <w:rPr>
          <w:rFonts w:hint="eastAsia"/>
        </w:rPr>
        <w:t>ヘクタール以上、かつ、重点整備地区の面積の概ね</w:t>
      </w:r>
      <w:r w:rsidRPr="00CF48B0">
        <w:t>10</w:t>
      </w:r>
      <w:r w:rsidRPr="00CF48B0">
        <w:rPr>
          <w:rFonts w:hint="eastAsia"/>
        </w:rPr>
        <w:t>パーセント以上。（ただし、緊急に改善すべき密集住宅市街地にあっては、概ね</w:t>
      </w:r>
      <w:r w:rsidRPr="00CF48B0">
        <w:t>100</w:t>
      </w:r>
      <w:r w:rsidRPr="00CF48B0">
        <w:rPr>
          <w:rFonts w:hint="eastAsia"/>
        </w:rPr>
        <w:t>戸以上の住宅建設を伴うものに限る。））の拠点的開発等の実施が見込まれる区域を含むこと。</w:t>
      </w:r>
    </w:p>
    <w:p w14:paraId="6B29DA3E" w14:textId="77777777" w:rsidR="00E26F2A" w:rsidRPr="00CF48B0" w:rsidRDefault="00B56AAD">
      <w:pPr>
        <w:snapToGrid w:val="0"/>
        <w:ind w:firstLine="480"/>
      </w:pPr>
      <w:r w:rsidRPr="00CF48B0">
        <w:rPr>
          <w:rFonts w:hint="eastAsia"/>
        </w:rPr>
        <w:t>ロ　密集住宅市街地整備型</w:t>
      </w:r>
    </w:p>
    <w:p w14:paraId="3FA66AAB" w14:textId="77777777" w:rsidR="00E26F2A" w:rsidRPr="00CF48B0" w:rsidRDefault="00B56AAD">
      <w:pPr>
        <w:snapToGrid w:val="0"/>
        <w:ind w:leftChars="229" w:left="519" w:firstLineChars="100" w:firstLine="227"/>
      </w:pPr>
      <w:r w:rsidRPr="00CF48B0">
        <w:rPr>
          <w:rFonts w:hint="eastAsia"/>
        </w:rPr>
        <w:t>次に掲げる要件に該当すること。</w:t>
      </w:r>
    </w:p>
    <w:p w14:paraId="6E56FC8F" w14:textId="77777777" w:rsidR="00E26F2A" w:rsidRPr="00CF48B0" w:rsidRDefault="00B56AAD">
      <w:pPr>
        <w:snapToGrid w:val="0"/>
        <w:ind w:left="962" w:hanging="238"/>
      </w:pPr>
      <w:r w:rsidRPr="00CF48B0">
        <w:rPr>
          <w:rFonts w:hint="eastAsia"/>
        </w:rPr>
        <w:t>ａ　地区内の換算老朽住宅戸数が</w:t>
      </w:r>
      <w:r w:rsidRPr="00CF48B0">
        <w:t>50</w:t>
      </w:r>
      <w:r w:rsidRPr="00CF48B0">
        <w:rPr>
          <w:rFonts w:hint="eastAsia"/>
        </w:rPr>
        <w:t>戸以上であること。ただし、重点供給地域にあっては</w:t>
      </w:r>
      <w:r w:rsidRPr="00CF48B0">
        <w:t>25</w:t>
      </w:r>
      <w:r w:rsidRPr="00CF48B0">
        <w:rPr>
          <w:rFonts w:hint="eastAsia"/>
        </w:rPr>
        <w:t>戸以上であること。</w:t>
      </w:r>
    </w:p>
    <w:p w14:paraId="1A23DD02" w14:textId="77777777" w:rsidR="00E26F2A" w:rsidRPr="00CF48B0" w:rsidRDefault="00B56AAD">
      <w:pPr>
        <w:snapToGrid w:val="0"/>
        <w:ind w:leftChars="337" w:left="991" w:hangingChars="100" w:hanging="227"/>
      </w:pPr>
      <w:r w:rsidRPr="00CF48B0">
        <w:rPr>
          <w:rFonts w:hint="eastAsia"/>
        </w:rPr>
        <w:t>ｂ　原則として、次表の左欄に掲げる地区の住宅戸数密度の区分に応じ、地区内の住宅の戸数に対する換算老朽住宅戸数の割合が同表の右欄に掲げる割合以上であること。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66"/>
        <w:gridCol w:w="3367"/>
      </w:tblGrid>
      <w:tr w:rsidR="00CF48B0" w:rsidRPr="00CF48B0" w14:paraId="65F05725" w14:textId="77777777">
        <w:trPr>
          <w:trHeight w:val="574"/>
          <w:jc w:val="center"/>
        </w:trPr>
        <w:tc>
          <w:tcPr>
            <w:tcW w:w="3166" w:type="dxa"/>
            <w:tcBorders>
              <w:top w:val="single" w:sz="4" w:space="0" w:color="000000"/>
              <w:left w:val="single" w:sz="4" w:space="0" w:color="000000"/>
              <w:right w:val="single" w:sz="4" w:space="0" w:color="000000"/>
            </w:tcBorders>
            <w:vAlign w:val="center"/>
          </w:tcPr>
          <w:p w14:paraId="6CE24E4C" w14:textId="77777777" w:rsidR="00E26F2A" w:rsidRPr="00CF48B0" w:rsidRDefault="00B56AAD">
            <w:pPr>
              <w:snapToGrid w:val="0"/>
              <w:jc w:val="center"/>
            </w:pPr>
            <w:r w:rsidRPr="00CF48B0">
              <w:rPr>
                <w:rFonts w:hint="eastAsia"/>
              </w:rPr>
              <w:t>地区の住宅戸数密度</w:t>
            </w:r>
          </w:p>
        </w:tc>
        <w:tc>
          <w:tcPr>
            <w:tcW w:w="3367" w:type="dxa"/>
            <w:tcBorders>
              <w:top w:val="single" w:sz="4" w:space="0" w:color="000000"/>
              <w:left w:val="single" w:sz="4" w:space="0" w:color="000000"/>
              <w:right w:val="single" w:sz="4" w:space="0" w:color="000000"/>
            </w:tcBorders>
            <w:vAlign w:val="center"/>
          </w:tcPr>
          <w:p w14:paraId="40E298C5" w14:textId="77777777" w:rsidR="00E26F2A" w:rsidRPr="00CF48B0" w:rsidRDefault="00B56AAD">
            <w:pPr>
              <w:snapToGrid w:val="0"/>
              <w:jc w:val="center"/>
            </w:pPr>
            <w:r w:rsidRPr="00CF48B0">
              <w:rPr>
                <w:rFonts w:hint="eastAsia"/>
              </w:rPr>
              <w:t>地区内の住宅戸数に対する</w:t>
            </w:r>
          </w:p>
          <w:p w14:paraId="500B8B6B" w14:textId="77777777" w:rsidR="00E26F2A" w:rsidRPr="00CF48B0" w:rsidRDefault="00B56AAD">
            <w:pPr>
              <w:snapToGrid w:val="0"/>
              <w:jc w:val="center"/>
            </w:pPr>
            <w:r w:rsidRPr="00CF48B0">
              <w:rPr>
                <w:rFonts w:hint="eastAsia"/>
              </w:rPr>
              <w:t>換算老朽住宅戸数の割</w:t>
            </w:r>
            <w:r w:rsidRPr="00CF48B0">
              <w:rPr>
                <w:rFonts w:hint="eastAsia"/>
                <w:spacing w:val="6"/>
              </w:rPr>
              <w:t>合</w:t>
            </w:r>
          </w:p>
        </w:tc>
      </w:tr>
      <w:tr w:rsidR="00CF48B0" w:rsidRPr="00CF48B0" w14:paraId="602F2790" w14:textId="77777777">
        <w:trPr>
          <w:trHeight w:val="403"/>
          <w:jc w:val="center"/>
        </w:trPr>
        <w:tc>
          <w:tcPr>
            <w:tcW w:w="3166" w:type="dxa"/>
            <w:tcBorders>
              <w:top w:val="single" w:sz="4" w:space="0" w:color="000000"/>
              <w:left w:val="single" w:sz="4" w:space="0" w:color="000000"/>
              <w:right w:val="single" w:sz="4" w:space="0" w:color="000000"/>
            </w:tcBorders>
            <w:vAlign w:val="center"/>
          </w:tcPr>
          <w:p w14:paraId="504C0706" w14:textId="77777777" w:rsidR="00E26F2A" w:rsidRPr="00CF48B0" w:rsidRDefault="00B56AAD">
            <w:pPr>
              <w:snapToGrid w:val="0"/>
              <w:jc w:val="center"/>
            </w:pPr>
            <w:r w:rsidRPr="00CF48B0">
              <w:t>30</w:t>
            </w:r>
            <w:r w:rsidRPr="00CF48B0">
              <w:rPr>
                <w:rFonts w:hint="eastAsia"/>
              </w:rPr>
              <w:t>戸</w:t>
            </w:r>
            <w:r w:rsidRPr="00CF48B0">
              <w:t>/ha</w:t>
            </w:r>
            <w:r w:rsidRPr="00CF48B0">
              <w:rPr>
                <w:rFonts w:hint="eastAsia"/>
              </w:rPr>
              <w:t>以上</w:t>
            </w:r>
            <w:r w:rsidRPr="00CF48B0">
              <w:t>40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0FB65031" w14:textId="77777777" w:rsidR="00E26F2A" w:rsidRPr="00CF48B0" w:rsidRDefault="00B56AAD">
            <w:pPr>
              <w:snapToGrid w:val="0"/>
              <w:jc w:val="center"/>
            </w:pPr>
            <w:r w:rsidRPr="00CF48B0">
              <w:rPr>
                <w:rFonts w:hint="eastAsia"/>
              </w:rPr>
              <w:t>７割</w:t>
            </w:r>
          </w:p>
        </w:tc>
      </w:tr>
      <w:tr w:rsidR="00CF48B0" w:rsidRPr="00CF48B0" w14:paraId="70D09D3D" w14:textId="77777777">
        <w:trPr>
          <w:trHeight w:val="469"/>
          <w:jc w:val="center"/>
        </w:trPr>
        <w:tc>
          <w:tcPr>
            <w:tcW w:w="3166" w:type="dxa"/>
            <w:tcBorders>
              <w:top w:val="single" w:sz="4" w:space="0" w:color="000000"/>
              <w:left w:val="single" w:sz="4" w:space="0" w:color="000000"/>
              <w:right w:val="single" w:sz="4" w:space="0" w:color="000000"/>
            </w:tcBorders>
            <w:vAlign w:val="center"/>
          </w:tcPr>
          <w:p w14:paraId="0C0DAF42" w14:textId="77777777" w:rsidR="00E26F2A" w:rsidRPr="00CF48B0" w:rsidRDefault="00B56AAD">
            <w:pPr>
              <w:snapToGrid w:val="0"/>
              <w:jc w:val="center"/>
            </w:pPr>
            <w:r w:rsidRPr="00CF48B0">
              <w:t>40</w:t>
            </w:r>
            <w:r w:rsidRPr="00CF48B0">
              <w:rPr>
                <w:rFonts w:hint="eastAsia"/>
              </w:rPr>
              <w:t>戸</w:t>
            </w:r>
            <w:r w:rsidRPr="00CF48B0">
              <w:t>/ha</w:t>
            </w:r>
            <w:r w:rsidRPr="00CF48B0">
              <w:rPr>
                <w:rFonts w:hint="eastAsia"/>
              </w:rPr>
              <w:t>以上</w:t>
            </w:r>
            <w:r w:rsidRPr="00CF48B0">
              <w:t>50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040938B1" w14:textId="77777777" w:rsidR="00E26F2A" w:rsidRPr="00CF48B0" w:rsidRDefault="00B56AAD">
            <w:pPr>
              <w:snapToGrid w:val="0"/>
              <w:jc w:val="center"/>
            </w:pPr>
            <w:r w:rsidRPr="00CF48B0">
              <w:rPr>
                <w:rFonts w:hint="eastAsia"/>
              </w:rPr>
              <w:t>６割</w:t>
            </w:r>
          </w:p>
        </w:tc>
      </w:tr>
      <w:tr w:rsidR="00CF48B0" w:rsidRPr="00CF48B0" w14:paraId="6FC75B61" w14:textId="77777777">
        <w:trPr>
          <w:trHeight w:val="535"/>
          <w:jc w:val="center"/>
        </w:trPr>
        <w:tc>
          <w:tcPr>
            <w:tcW w:w="3166" w:type="dxa"/>
            <w:tcBorders>
              <w:top w:val="single" w:sz="4" w:space="0" w:color="000000"/>
              <w:left w:val="single" w:sz="4" w:space="0" w:color="000000"/>
              <w:right w:val="single" w:sz="4" w:space="0" w:color="000000"/>
            </w:tcBorders>
            <w:vAlign w:val="center"/>
          </w:tcPr>
          <w:p w14:paraId="0E2D1D2E" w14:textId="77777777" w:rsidR="00E26F2A" w:rsidRPr="00CF48B0" w:rsidRDefault="00B56AAD">
            <w:pPr>
              <w:snapToGrid w:val="0"/>
              <w:jc w:val="center"/>
            </w:pPr>
            <w:r w:rsidRPr="00CF48B0">
              <w:t>50</w:t>
            </w:r>
            <w:r w:rsidRPr="00CF48B0">
              <w:rPr>
                <w:rFonts w:hint="eastAsia"/>
              </w:rPr>
              <w:t>戸</w:t>
            </w:r>
            <w:r w:rsidRPr="00CF48B0">
              <w:t>/ha</w:t>
            </w:r>
            <w:r w:rsidRPr="00CF48B0">
              <w:rPr>
                <w:rFonts w:hint="eastAsia"/>
              </w:rPr>
              <w:t>以上</w:t>
            </w:r>
            <w:r w:rsidRPr="00CF48B0">
              <w:t>60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73C53677" w14:textId="77777777" w:rsidR="00E26F2A" w:rsidRPr="00CF48B0" w:rsidRDefault="00B56AAD">
            <w:pPr>
              <w:snapToGrid w:val="0"/>
              <w:jc w:val="center"/>
            </w:pPr>
            <w:r w:rsidRPr="00CF48B0">
              <w:rPr>
                <w:rFonts w:hint="eastAsia"/>
              </w:rPr>
              <w:t>５割</w:t>
            </w:r>
          </w:p>
        </w:tc>
      </w:tr>
      <w:tr w:rsidR="00CF48B0" w:rsidRPr="00CF48B0" w14:paraId="699D5754" w14:textId="77777777">
        <w:trPr>
          <w:trHeight w:val="472"/>
          <w:jc w:val="center"/>
        </w:trPr>
        <w:tc>
          <w:tcPr>
            <w:tcW w:w="3166" w:type="dxa"/>
            <w:tcBorders>
              <w:top w:val="single" w:sz="4" w:space="0" w:color="000000"/>
              <w:left w:val="single" w:sz="4" w:space="0" w:color="000000"/>
              <w:right w:val="single" w:sz="4" w:space="0" w:color="000000"/>
            </w:tcBorders>
            <w:vAlign w:val="center"/>
          </w:tcPr>
          <w:p w14:paraId="4E0984A9" w14:textId="77777777" w:rsidR="00E26F2A" w:rsidRPr="00CF48B0" w:rsidRDefault="00B56AAD">
            <w:pPr>
              <w:snapToGrid w:val="0"/>
              <w:jc w:val="center"/>
            </w:pPr>
            <w:r w:rsidRPr="00CF48B0">
              <w:t>60</w:t>
            </w:r>
            <w:r w:rsidRPr="00CF48B0">
              <w:rPr>
                <w:rFonts w:hint="eastAsia"/>
              </w:rPr>
              <w:t>戸</w:t>
            </w:r>
            <w:r w:rsidRPr="00CF48B0">
              <w:t>/ha</w:t>
            </w:r>
            <w:r w:rsidRPr="00CF48B0">
              <w:rPr>
                <w:rFonts w:hint="eastAsia"/>
              </w:rPr>
              <w:t>以上</w:t>
            </w:r>
            <w:r w:rsidRPr="00CF48B0">
              <w:t>70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5E331AF0" w14:textId="77777777" w:rsidR="00E26F2A" w:rsidRPr="00CF48B0" w:rsidRDefault="00B56AAD">
            <w:pPr>
              <w:snapToGrid w:val="0"/>
              <w:jc w:val="center"/>
            </w:pPr>
            <w:r w:rsidRPr="00CF48B0">
              <w:rPr>
                <w:rFonts w:hint="eastAsia"/>
              </w:rPr>
              <w:t>４割</w:t>
            </w:r>
          </w:p>
        </w:tc>
      </w:tr>
      <w:tr w:rsidR="00E26F2A" w:rsidRPr="00CF48B0" w14:paraId="532AE9B0" w14:textId="77777777">
        <w:trPr>
          <w:trHeight w:val="477"/>
          <w:jc w:val="center"/>
        </w:trPr>
        <w:tc>
          <w:tcPr>
            <w:tcW w:w="3166" w:type="dxa"/>
            <w:tcBorders>
              <w:top w:val="single" w:sz="4" w:space="0" w:color="000000"/>
              <w:left w:val="single" w:sz="4" w:space="0" w:color="000000"/>
              <w:bottom w:val="single" w:sz="4" w:space="0" w:color="000000"/>
              <w:right w:val="single" w:sz="4" w:space="0" w:color="000000"/>
            </w:tcBorders>
            <w:vAlign w:val="center"/>
          </w:tcPr>
          <w:p w14:paraId="542C322B" w14:textId="77777777" w:rsidR="00E26F2A" w:rsidRPr="00CF48B0" w:rsidRDefault="00B56AAD">
            <w:pPr>
              <w:snapToGrid w:val="0"/>
              <w:jc w:val="center"/>
            </w:pPr>
            <w:r w:rsidRPr="00CF48B0">
              <w:t>70</w:t>
            </w:r>
            <w:r w:rsidRPr="00CF48B0">
              <w:rPr>
                <w:rFonts w:hint="eastAsia"/>
              </w:rPr>
              <w:t>戸</w:t>
            </w:r>
            <w:r w:rsidRPr="00CF48B0">
              <w:t>/ha</w:t>
            </w:r>
            <w:r w:rsidRPr="00CF48B0">
              <w:rPr>
                <w:rFonts w:hint="eastAsia"/>
              </w:rPr>
              <w:t>以上</w:t>
            </w:r>
          </w:p>
        </w:tc>
        <w:tc>
          <w:tcPr>
            <w:tcW w:w="3367" w:type="dxa"/>
            <w:tcBorders>
              <w:top w:val="single" w:sz="4" w:space="0" w:color="000000"/>
              <w:left w:val="single" w:sz="4" w:space="0" w:color="000000"/>
              <w:bottom w:val="single" w:sz="4" w:space="0" w:color="000000"/>
              <w:right w:val="single" w:sz="4" w:space="0" w:color="000000"/>
            </w:tcBorders>
            <w:vAlign w:val="center"/>
          </w:tcPr>
          <w:p w14:paraId="3E8D70BD" w14:textId="77777777" w:rsidR="00E26F2A" w:rsidRPr="00CF48B0" w:rsidRDefault="00B56AAD">
            <w:pPr>
              <w:snapToGrid w:val="0"/>
              <w:jc w:val="center"/>
            </w:pPr>
            <w:r w:rsidRPr="00CF48B0">
              <w:rPr>
                <w:rFonts w:hint="eastAsia"/>
              </w:rPr>
              <w:t>３割</w:t>
            </w:r>
          </w:p>
        </w:tc>
      </w:tr>
    </w:tbl>
    <w:p w14:paraId="3053D569" w14:textId="77777777" w:rsidR="00E26F2A" w:rsidRPr="00CF48B0" w:rsidRDefault="00E26F2A">
      <w:pPr>
        <w:snapToGrid w:val="0"/>
      </w:pPr>
    </w:p>
    <w:p w14:paraId="1B2EFA22" w14:textId="77777777" w:rsidR="00E26F2A" w:rsidRPr="00CF48B0" w:rsidRDefault="00B56AAD">
      <w:pPr>
        <w:snapToGrid w:val="0"/>
        <w:ind w:firstLineChars="200" w:firstLine="453"/>
      </w:pPr>
      <w:r w:rsidRPr="00CF48B0">
        <w:rPr>
          <w:rFonts w:hint="eastAsia"/>
        </w:rPr>
        <w:t>ハ　街なか居住再生型</w:t>
      </w:r>
    </w:p>
    <w:p w14:paraId="743EADC9" w14:textId="77777777" w:rsidR="00E26F2A" w:rsidRPr="00CF48B0" w:rsidRDefault="00B56AAD">
      <w:pPr>
        <w:snapToGrid w:val="0"/>
        <w:ind w:firstLineChars="400" w:firstLine="907"/>
      </w:pPr>
      <w:r w:rsidRPr="00CF48B0">
        <w:rPr>
          <w:rFonts w:hint="eastAsia"/>
        </w:rPr>
        <w:t>次に掲げる要件に該当すること。</w:t>
      </w:r>
    </w:p>
    <w:p w14:paraId="239DE425" w14:textId="77777777" w:rsidR="00E26F2A" w:rsidRPr="00CF48B0" w:rsidRDefault="00B56AAD">
      <w:pPr>
        <w:snapToGrid w:val="0"/>
        <w:ind w:firstLineChars="400" w:firstLine="907"/>
      </w:pPr>
      <w:r w:rsidRPr="00CF48B0">
        <w:rPr>
          <w:rFonts w:hint="eastAsia"/>
        </w:rPr>
        <w:t>ａ　中心市街地に存すること。</w:t>
      </w:r>
    </w:p>
    <w:p w14:paraId="7B46171C" w14:textId="77777777" w:rsidR="00E26F2A" w:rsidRPr="00CF48B0" w:rsidRDefault="00B56AAD">
      <w:pPr>
        <w:snapToGrid w:val="0"/>
        <w:ind w:leftChars="400" w:left="1134" w:hangingChars="100" w:hanging="227"/>
      </w:pPr>
      <w:r w:rsidRPr="00CF48B0">
        <w:rPr>
          <w:rFonts w:hint="eastAsia"/>
        </w:rPr>
        <w:t>ｂ　重点整備地区内において、概ね</w:t>
      </w:r>
      <w:r w:rsidRPr="00CF48B0">
        <w:t>50</w:t>
      </w:r>
      <w:r w:rsidRPr="00CF48B0">
        <w:rPr>
          <w:rFonts w:hint="eastAsia"/>
        </w:rPr>
        <w:t>戸以上かつ１ヘクタール当たり概ね</w:t>
      </w:r>
      <w:r w:rsidRPr="00CF48B0">
        <w:t>10</w:t>
      </w:r>
      <w:r w:rsidRPr="00CF48B0">
        <w:rPr>
          <w:rFonts w:hint="eastAsia"/>
        </w:rPr>
        <w:t>戸以上の住宅整備が見込まれること。</w:t>
      </w:r>
    </w:p>
    <w:p w14:paraId="4AF18BCD" w14:textId="77777777" w:rsidR="00E26F2A" w:rsidRPr="00CF48B0" w:rsidRDefault="00B56AAD">
      <w:pPr>
        <w:snapToGrid w:val="0"/>
        <w:ind w:leftChars="400" w:left="1134" w:hangingChars="100" w:hanging="227"/>
      </w:pPr>
      <w:r w:rsidRPr="00CF48B0">
        <w:rPr>
          <w:rFonts w:hint="eastAsia"/>
        </w:rPr>
        <w:t>ｃ　重点整備地区の面積が概ね</w:t>
      </w:r>
      <w:r w:rsidRPr="00CF48B0">
        <w:t>30</w:t>
      </w:r>
      <w:r w:rsidRPr="00CF48B0">
        <w:rPr>
          <w:rFonts w:hint="eastAsia"/>
        </w:rPr>
        <w:t>ヘクタール以下であること。</w:t>
      </w:r>
    </w:p>
    <w:p w14:paraId="2F8D106A" w14:textId="77777777" w:rsidR="00E26F2A" w:rsidRPr="00CF48B0" w:rsidRDefault="00B56AAD">
      <w:pPr>
        <w:snapToGrid w:val="0"/>
      </w:pPr>
      <w:r w:rsidRPr="00CF48B0">
        <w:rPr>
          <w:rFonts w:hint="eastAsia"/>
        </w:rPr>
        <w:t xml:space="preserve">　　ニ　住宅団地ストック活用型</w:t>
      </w:r>
    </w:p>
    <w:p w14:paraId="51BB7D49" w14:textId="77777777" w:rsidR="00E26F2A" w:rsidRPr="00CF48B0" w:rsidRDefault="00B56AAD">
      <w:pPr>
        <w:snapToGrid w:val="0"/>
        <w:ind w:leftChars="289" w:left="655" w:firstLineChars="109" w:firstLine="247"/>
      </w:pPr>
      <w:r w:rsidRPr="00CF48B0">
        <w:rPr>
          <w:rFonts w:hint="eastAsia"/>
        </w:rPr>
        <w:t>次に掲げる要件（地域住宅団地再生事業を実施する区域にあってはａ、ｃ、ｄ及びｅに掲げる要件に限る。）に該当すること。</w:t>
      </w:r>
    </w:p>
    <w:p w14:paraId="20C23E00" w14:textId="77777777" w:rsidR="00E26F2A" w:rsidRPr="00CF48B0" w:rsidRDefault="00B56AAD">
      <w:pPr>
        <w:snapToGrid w:val="0"/>
        <w:ind w:leftChars="400" w:left="1118" w:hangingChars="93" w:hanging="211"/>
      </w:pPr>
      <w:r w:rsidRPr="00CF48B0">
        <w:rPr>
          <w:rFonts w:hint="eastAsia"/>
        </w:rPr>
        <w:t>ａ　入居開始から概ね</w:t>
      </w:r>
      <w:r w:rsidRPr="00CF48B0">
        <w:t>30</w:t>
      </w:r>
      <w:r w:rsidRPr="00CF48B0">
        <w:rPr>
          <w:rFonts w:hint="eastAsia"/>
        </w:rPr>
        <w:t>年以上（地域住宅団地再生事業を実施する区域にあっては入居開始から概ね20年以上）を経過した住宅団地が所在していること。</w:t>
      </w:r>
    </w:p>
    <w:p w14:paraId="56D14FBA" w14:textId="77777777" w:rsidR="00E26F2A" w:rsidRPr="00CF48B0" w:rsidRDefault="00B56AAD">
      <w:pPr>
        <w:snapToGrid w:val="0"/>
        <w:ind w:leftChars="400" w:left="1134" w:hangingChars="100" w:hanging="227"/>
      </w:pPr>
      <w:r w:rsidRPr="00CF48B0">
        <w:rPr>
          <w:rFonts w:hint="eastAsia"/>
        </w:rPr>
        <w:t>ｂ　高齢者人口の割合が全国平均以上かつ当該重点整備地区の所在する市区町村の平均と比較して著しく高いこと。</w:t>
      </w:r>
    </w:p>
    <w:p w14:paraId="36EC8895" w14:textId="77777777" w:rsidR="00E26F2A" w:rsidRPr="00CF48B0" w:rsidRDefault="00B56AAD">
      <w:pPr>
        <w:snapToGrid w:val="0"/>
        <w:ind w:leftChars="400" w:left="1134" w:hangingChars="100" w:hanging="227"/>
      </w:pPr>
      <w:r w:rsidRPr="00CF48B0">
        <w:rPr>
          <w:rFonts w:hint="eastAsia"/>
        </w:rPr>
        <w:t>ｃ　住宅戸数が</w:t>
      </w:r>
      <w:r w:rsidRPr="00CF48B0">
        <w:t>100</w:t>
      </w:r>
      <w:r w:rsidRPr="00CF48B0">
        <w:rPr>
          <w:rFonts w:hint="eastAsia"/>
        </w:rPr>
        <w:t>戸以上であること。</w:t>
      </w:r>
    </w:p>
    <w:p w14:paraId="2B409931" w14:textId="77777777" w:rsidR="00E26F2A" w:rsidRPr="00CF48B0" w:rsidRDefault="00B56AAD">
      <w:pPr>
        <w:snapToGrid w:val="0"/>
        <w:ind w:leftChars="400" w:left="1134" w:hangingChars="100" w:hanging="227"/>
      </w:pPr>
      <w:r w:rsidRPr="00CF48B0">
        <w:rPr>
          <w:rFonts w:hint="eastAsia"/>
        </w:rPr>
        <w:t>ｄ　重点整備地区面積に占める道路、公園、緑地又は広場の面積の割合が概ね</w:t>
      </w:r>
      <w:r w:rsidRPr="00CF48B0">
        <w:t>15</w:t>
      </w:r>
      <w:r w:rsidRPr="00CF48B0">
        <w:rPr>
          <w:rFonts w:hint="eastAsia"/>
        </w:rPr>
        <w:t>％以上あること。</w:t>
      </w:r>
    </w:p>
    <w:p w14:paraId="6841B734" w14:textId="77777777" w:rsidR="00E26F2A" w:rsidRPr="00CF48B0" w:rsidRDefault="00B56AAD">
      <w:pPr>
        <w:snapToGrid w:val="0"/>
        <w:ind w:leftChars="400" w:left="1134" w:hangingChars="100" w:hanging="227"/>
      </w:pPr>
      <w:r w:rsidRPr="00CF48B0">
        <w:rPr>
          <w:rFonts w:hint="eastAsia"/>
        </w:rPr>
        <w:t>ｅ　都市再生特別措置法（平成</w:t>
      </w:r>
      <w:r w:rsidRPr="00CF48B0">
        <w:t>14</w:t>
      </w:r>
      <w:r w:rsidRPr="00CF48B0">
        <w:rPr>
          <w:rFonts w:hint="eastAsia"/>
        </w:rPr>
        <w:t>年法律第</w:t>
      </w:r>
      <w:r w:rsidRPr="00CF48B0">
        <w:t>22</w:t>
      </w:r>
      <w:r w:rsidRPr="00CF48B0">
        <w:rPr>
          <w:rFonts w:hint="eastAsia"/>
        </w:rPr>
        <w:t>号）第</w:t>
      </w:r>
      <w:r w:rsidRPr="00CF48B0">
        <w:t>81</w:t>
      </w:r>
      <w:r w:rsidRPr="00CF48B0">
        <w:rPr>
          <w:rFonts w:hint="eastAsia"/>
        </w:rPr>
        <w:t>条第</w:t>
      </w:r>
      <w:r w:rsidRPr="00CF48B0">
        <w:t>1</w:t>
      </w:r>
      <w:r w:rsidRPr="00CF48B0">
        <w:rPr>
          <w:rFonts w:hint="eastAsia"/>
        </w:rPr>
        <w:t>項に規定する立地適正化計画が策定されている場合は、全域が同条第</w:t>
      </w:r>
      <w:r w:rsidRPr="00CF48B0">
        <w:t>2</w:t>
      </w:r>
      <w:r w:rsidRPr="00CF48B0">
        <w:rPr>
          <w:rFonts w:hint="eastAsia"/>
        </w:rPr>
        <w:t>項第</w:t>
      </w:r>
      <w:r w:rsidRPr="00CF48B0">
        <w:t>3</w:t>
      </w:r>
      <w:r w:rsidRPr="00CF48B0">
        <w:rPr>
          <w:rFonts w:hint="eastAsia"/>
        </w:rPr>
        <w:t>号に規定する都市機能誘導区域又は同項第</w:t>
      </w:r>
      <w:r w:rsidRPr="00CF48B0">
        <w:t>2</w:t>
      </w:r>
      <w:r w:rsidRPr="00CF48B0">
        <w:rPr>
          <w:rFonts w:hint="eastAsia"/>
        </w:rPr>
        <w:t>号に規定する居住誘導区域内であること。立地適正化計画が策定されていない場合は、地方公共団体が策定する総合計画、まち・ひと・しごと創生法（平成</w:t>
      </w:r>
      <w:r w:rsidRPr="00CF48B0">
        <w:t>26</w:t>
      </w:r>
      <w:r w:rsidRPr="00CF48B0">
        <w:rPr>
          <w:rFonts w:hint="eastAsia"/>
        </w:rPr>
        <w:t>年法律第</w:t>
      </w:r>
      <w:r w:rsidRPr="00CF48B0">
        <w:t>136</w:t>
      </w:r>
      <w:r w:rsidRPr="00CF48B0">
        <w:rPr>
          <w:rFonts w:hint="eastAsia"/>
        </w:rPr>
        <w:t>号）第９条に規定する都道府県まち・ひと・しごと創生総合戦略、同法第</w:t>
      </w:r>
      <w:r w:rsidRPr="00CF48B0">
        <w:t>10</w:t>
      </w:r>
      <w:r w:rsidRPr="00CF48B0">
        <w:rPr>
          <w:rFonts w:hint="eastAsia"/>
        </w:rPr>
        <w:t>条に規定する市町村まち・ひと・しごと創生総合戦略、住生活基本法（平成</w:t>
      </w:r>
      <w:r w:rsidRPr="00CF48B0">
        <w:t>18</w:t>
      </w:r>
      <w:r w:rsidRPr="00CF48B0">
        <w:rPr>
          <w:rFonts w:hint="eastAsia"/>
        </w:rPr>
        <w:t>年法律第</w:t>
      </w:r>
      <w:r w:rsidRPr="00CF48B0">
        <w:t>61</w:t>
      </w:r>
      <w:r w:rsidRPr="00CF48B0">
        <w:rPr>
          <w:rFonts w:hint="eastAsia"/>
        </w:rPr>
        <w:t>号）第</w:t>
      </w:r>
      <w:r w:rsidRPr="00CF48B0">
        <w:t>17</w:t>
      </w:r>
      <w:r w:rsidRPr="00CF48B0">
        <w:rPr>
          <w:rFonts w:hint="eastAsia"/>
        </w:rPr>
        <w:t>条に規定する都道府県計画若しくは都市計画法第６条の２に規定する都市計画区域の整備、開発及び保全の方針等の法令に基づく計画又は特定の住宅団地の再生計画において位置付けられていること。</w:t>
      </w:r>
    </w:p>
    <w:p w14:paraId="3C1E2DE4" w14:textId="77777777" w:rsidR="00E26F2A" w:rsidRPr="00CF48B0" w:rsidRDefault="00E26F2A">
      <w:pPr>
        <w:snapToGrid w:val="0"/>
      </w:pPr>
    </w:p>
    <w:p w14:paraId="6CD36229"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住宅市街地整備計画</w:t>
      </w:r>
    </w:p>
    <w:p w14:paraId="0469B30A" w14:textId="77777777" w:rsidR="00E26F2A" w:rsidRPr="00CF48B0" w:rsidRDefault="00B56AAD">
      <w:pPr>
        <w:snapToGrid w:val="0"/>
        <w:ind w:leftChars="100" w:left="227" w:firstLineChars="100" w:firstLine="227"/>
      </w:pPr>
      <w:r w:rsidRPr="00CF48B0">
        <w:rPr>
          <w:rFonts w:hint="eastAsia"/>
        </w:rPr>
        <w:t>住宅市街地総合整備事業を行おうとする地方公共団体は、社会資本総合整備計画に、次の第１項から第３項までに掲げる事項を定めた住宅市街地整備計画を記載するものとする。</w:t>
      </w:r>
    </w:p>
    <w:p w14:paraId="660628B9" w14:textId="77777777" w:rsidR="00E26F2A" w:rsidRPr="00CF48B0" w:rsidRDefault="00B56AAD">
      <w:pPr>
        <w:snapToGrid w:val="0"/>
        <w:ind w:leftChars="100" w:left="454" w:hangingChars="100" w:hanging="227"/>
      </w:pPr>
      <w:r w:rsidRPr="00CF48B0">
        <w:t>1</w:t>
      </w:r>
      <w:r w:rsidRPr="00CF48B0">
        <w:rPr>
          <w:rFonts w:hint="eastAsia"/>
        </w:rPr>
        <w:t xml:space="preserve">　住宅市街地整備計画には、次の各号に掲げる事項を定めるものとする。</w:t>
      </w:r>
    </w:p>
    <w:p w14:paraId="155533DA" w14:textId="77777777" w:rsidR="00E26F2A" w:rsidRPr="00CF48B0" w:rsidRDefault="00B56AAD">
      <w:pPr>
        <w:snapToGrid w:val="0"/>
        <w:ind w:leftChars="200" w:left="680" w:hangingChars="100" w:hanging="227"/>
      </w:pPr>
      <w:r w:rsidRPr="00CF48B0">
        <w:rPr>
          <w:rFonts w:hint="eastAsia"/>
        </w:rPr>
        <w:t>一　整備地区及び重点整備地区の区域</w:t>
      </w:r>
    </w:p>
    <w:p w14:paraId="00B2E23B" w14:textId="77777777" w:rsidR="00E26F2A" w:rsidRPr="00CF48B0" w:rsidRDefault="00B56AAD">
      <w:pPr>
        <w:snapToGrid w:val="0"/>
        <w:ind w:leftChars="200" w:left="680" w:hangingChars="100" w:hanging="227"/>
      </w:pPr>
      <w:r w:rsidRPr="00CF48B0">
        <w:rPr>
          <w:rFonts w:hint="eastAsia"/>
        </w:rPr>
        <w:t>二　整備地区の整備の基本的方針</w:t>
      </w:r>
    </w:p>
    <w:p w14:paraId="699D8F1A" w14:textId="77777777" w:rsidR="00E26F2A" w:rsidRPr="00CF48B0" w:rsidRDefault="00B56AAD">
      <w:pPr>
        <w:snapToGrid w:val="0"/>
        <w:ind w:leftChars="200" w:left="680" w:hangingChars="100" w:hanging="227"/>
      </w:pPr>
      <w:r w:rsidRPr="00CF48B0">
        <w:rPr>
          <w:rFonts w:hint="eastAsia"/>
        </w:rPr>
        <w:t>三　整備地区の土地利用に関する事項</w:t>
      </w:r>
    </w:p>
    <w:p w14:paraId="5C87D5F3" w14:textId="77777777" w:rsidR="00E26F2A" w:rsidRPr="00CF48B0" w:rsidRDefault="00B56AAD">
      <w:pPr>
        <w:snapToGrid w:val="0"/>
        <w:ind w:leftChars="200" w:left="680" w:hangingChars="100" w:hanging="227"/>
      </w:pPr>
      <w:r w:rsidRPr="00CF48B0">
        <w:rPr>
          <w:rFonts w:hint="eastAsia"/>
        </w:rPr>
        <w:t>四　住宅等の整備に関する事項</w:t>
      </w:r>
    </w:p>
    <w:p w14:paraId="6227BA18" w14:textId="77777777" w:rsidR="00E26F2A" w:rsidRPr="00CF48B0" w:rsidRDefault="00B56AAD">
      <w:pPr>
        <w:snapToGrid w:val="0"/>
        <w:ind w:leftChars="200" w:left="680" w:hangingChars="100" w:hanging="227"/>
      </w:pPr>
      <w:r w:rsidRPr="00CF48B0">
        <w:rPr>
          <w:rFonts w:hint="eastAsia"/>
        </w:rPr>
        <w:t>五　公共施設及び公益施設の整備に関する事項</w:t>
      </w:r>
    </w:p>
    <w:p w14:paraId="291B1D5C" w14:textId="77777777" w:rsidR="00E26F2A" w:rsidRPr="00CF48B0" w:rsidRDefault="00B56AAD">
      <w:pPr>
        <w:snapToGrid w:val="0"/>
        <w:ind w:leftChars="200" w:left="680" w:hangingChars="100" w:hanging="227"/>
      </w:pPr>
      <w:r w:rsidRPr="00CF48B0">
        <w:rPr>
          <w:rFonts w:hint="eastAsia"/>
        </w:rPr>
        <w:t>六　その他必要な事項</w:t>
      </w:r>
    </w:p>
    <w:p w14:paraId="104228D1" w14:textId="77777777" w:rsidR="00E26F2A" w:rsidRPr="00CF48B0" w:rsidRDefault="00B56AAD">
      <w:pPr>
        <w:snapToGrid w:val="0"/>
        <w:ind w:leftChars="100" w:left="454" w:hangingChars="100" w:hanging="227"/>
      </w:pPr>
      <w:r w:rsidRPr="00CF48B0">
        <w:t>2</w:t>
      </w:r>
      <w:r w:rsidRPr="00CF48B0">
        <w:rPr>
          <w:rFonts w:hint="eastAsia"/>
        </w:rPr>
        <w:t xml:space="preserve">　住宅市街地整備計画は、次の各号に掲げるところに従って定めなければならない。</w:t>
      </w:r>
    </w:p>
    <w:p w14:paraId="55249DF6" w14:textId="77777777" w:rsidR="00E26F2A" w:rsidRPr="00CF48B0" w:rsidRDefault="00B56AAD">
      <w:pPr>
        <w:snapToGrid w:val="0"/>
        <w:ind w:leftChars="200" w:left="680" w:hangingChars="100" w:hanging="227"/>
      </w:pPr>
      <w:r w:rsidRPr="00CF48B0">
        <w:rPr>
          <w:rFonts w:hint="eastAsia"/>
        </w:rPr>
        <w:t>一　重点整備地区の存する都市の住宅事情の改善に資するため、当該地区内の土地（公共施設又は公益施設の用に供する土地を除く。）の大部分が住宅地として利用されること。</w:t>
      </w:r>
    </w:p>
    <w:p w14:paraId="78CCBD81" w14:textId="77777777" w:rsidR="00E26F2A" w:rsidRPr="00CF48B0" w:rsidRDefault="00B56AAD">
      <w:pPr>
        <w:snapToGrid w:val="0"/>
        <w:ind w:leftChars="200" w:left="680" w:hangingChars="100" w:hanging="227"/>
      </w:pPr>
      <w:r w:rsidRPr="00CF48B0">
        <w:rPr>
          <w:rFonts w:hint="eastAsia"/>
        </w:rPr>
        <w:t>二　快適な居住環境の創出、美しい市街地景観の形成、都市の機能の更新、良好なコミュニティーの形成、密集住宅市街地の整備改善、住宅団地の再生等に資するよう、住宅等、公共施設及び公益施設の整備が行われること。</w:t>
      </w:r>
    </w:p>
    <w:p w14:paraId="618F0794" w14:textId="77777777" w:rsidR="00E26F2A" w:rsidRPr="00CF48B0" w:rsidRDefault="00B56AAD">
      <w:pPr>
        <w:snapToGrid w:val="0"/>
        <w:ind w:leftChars="100" w:left="454" w:hangingChars="100" w:hanging="227"/>
      </w:pPr>
      <w:r w:rsidRPr="00CF48B0">
        <w:t>3</w:t>
      </w:r>
      <w:r w:rsidRPr="00CF48B0">
        <w:rPr>
          <w:rFonts w:hint="eastAsia"/>
        </w:rPr>
        <w:t xml:space="preserve">　整備地区の全部又は一部において防災街区整備事業を行おうとする場合は、市町村又は都道府県は前第一項各号及び次に掲げる事項を定めた住宅市街地整備計画としなければならない。</w:t>
      </w:r>
    </w:p>
    <w:p w14:paraId="4722B393" w14:textId="77777777" w:rsidR="00E26F2A" w:rsidRPr="00CF48B0" w:rsidRDefault="00B56AAD">
      <w:pPr>
        <w:snapToGrid w:val="0"/>
        <w:ind w:leftChars="200" w:left="680" w:hangingChars="100" w:hanging="227"/>
      </w:pPr>
      <w:r w:rsidRPr="00CF48B0">
        <w:rPr>
          <w:rFonts w:hint="eastAsia"/>
        </w:rPr>
        <w:t>一　整備地区における防災に関する機能の確保、土地の合理的かつ健全な利用及び居住環境の整備改善の目標年次及び目標量</w:t>
      </w:r>
    </w:p>
    <w:p w14:paraId="194FDD14" w14:textId="77777777" w:rsidR="00E26F2A" w:rsidRPr="00CF48B0" w:rsidRDefault="00B56AAD">
      <w:pPr>
        <w:snapToGrid w:val="0"/>
        <w:ind w:leftChars="200" w:left="680" w:hangingChars="100" w:hanging="227"/>
      </w:pPr>
      <w:r w:rsidRPr="00CF48B0">
        <w:rPr>
          <w:rFonts w:hint="eastAsia"/>
        </w:rPr>
        <w:t>二　次に掲げる事項のうち、前号の目標を達成するため必要な事項</w:t>
      </w:r>
    </w:p>
    <w:p w14:paraId="27E11777" w14:textId="77777777" w:rsidR="00E26F2A" w:rsidRPr="00CF48B0" w:rsidRDefault="00B56AAD">
      <w:pPr>
        <w:snapToGrid w:val="0"/>
        <w:ind w:leftChars="314" w:left="712"/>
      </w:pPr>
      <w:r w:rsidRPr="00CF48B0">
        <w:rPr>
          <w:rFonts w:hint="eastAsia"/>
        </w:rPr>
        <w:t>イ　都市計画の決定に関する事項</w:t>
      </w:r>
    </w:p>
    <w:p w14:paraId="014E09D9" w14:textId="77777777" w:rsidR="00E26F2A" w:rsidRPr="00CF48B0" w:rsidRDefault="00B56AAD">
      <w:pPr>
        <w:snapToGrid w:val="0"/>
        <w:ind w:leftChars="314" w:left="712"/>
      </w:pPr>
      <w:r w:rsidRPr="00CF48B0">
        <w:rPr>
          <w:rFonts w:hint="eastAsia"/>
        </w:rPr>
        <w:t>ロ　建築物の建替えに関する事項</w:t>
      </w:r>
    </w:p>
    <w:p w14:paraId="29DC869A" w14:textId="77777777" w:rsidR="00E26F2A" w:rsidRPr="00CF48B0" w:rsidRDefault="00B56AAD">
      <w:pPr>
        <w:snapToGrid w:val="0"/>
        <w:ind w:leftChars="314" w:left="712"/>
      </w:pPr>
      <w:r w:rsidRPr="00CF48B0">
        <w:rPr>
          <w:rFonts w:hint="eastAsia"/>
        </w:rPr>
        <w:t>ハ　道路、公園その他の公共の用に供する施設の整備に関する事項</w:t>
      </w:r>
    </w:p>
    <w:p w14:paraId="0C248157" w14:textId="77777777" w:rsidR="00E26F2A" w:rsidRPr="00CF48B0" w:rsidRDefault="00B56AAD">
      <w:pPr>
        <w:snapToGrid w:val="0"/>
        <w:ind w:leftChars="100" w:left="454" w:hangingChars="100" w:hanging="227"/>
      </w:pPr>
      <w:r w:rsidRPr="00CF48B0">
        <w:t>4</w:t>
      </w:r>
      <w:r w:rsidRPr="00CF48B0">
        <w:rPr>
          <w:rFonts w:hint="eastAsia"/>
        </w:rPr>
        <w:t xml:space="preserve">　市町村長が都市再生整備計画（都市再生法第</w:t>
      </w:r>
      <w:r w:rsidRPr="00CF48B0">
        <w:t>46</w:t>
      </w:r>
      <w:r w:rsidRPr="00CF48B0">
        <w:rPr>
          <w:rFonts w:hint="eastAsia"/>
        </w:rPr>
        <w:t>条第２項第３号に係るものとして住宅市街地総合整備事業及び防災街区整備事業を記載しているものに限る。）を作成し、同法第</w:t>
      </w:r>
      <w:r w:rsidRPr="00CF48B0">
        <w:t>47</w:t>
      </w:r>
      <w:r w:rsidRPr="00CF48B0">
        <w:rPr>
          <w:rFonts w:hint="eastAsia"/>
        </w:rPr>
        <w:t>条第１項の規定に基づき国土交通大臣に提出した場合にあっては、社会資本総合整備計画に住宅市街地整備計画が記載されたものとみなすことができるものとし、６</w:t>
      </w:r>
      <w:r w:rsidRPr="00CF48B0">
        <w:t>.</w:t>
      </w:r>
      <w:r w:rsidRPr="00CF48B0">
        <w:rPr>
          <w:rFonts w:hint="eastAsia"/>
        </w:rPr>
        <w:t>の規定は適用しないものとする。</w:t>
      </w:r>
    </w:p>
    <w:p w14:paraId="6F8298D8" w14:textId="77777777" w:rsidR="00E26F2A" w:rsidRPr="00CF48B0" w:rsidRDefault="00B56AAD">
      <w:pPr>
        <w:snapToGrid w:val="0"/>
        <w:ind w:leftChars="100" w:left="454" w:hangingChars="100" w:hanging="227"/>
      </w:pPr>
      <w:r w:rsidRPr="00CF48B0">
        <w:t>5</w:t>
      </w:r>
      <w:r w:rsidRPr="00CF48B0">
        <w:rPr>
          <w:rFonts w:hint="eastAsia"/>
        </w:rPr>
        <w:t xml:space="preserve">　都道府県知事又は市町村長が地域住宅計画（地域住宅法第６条第２項第１号に係るものとして住宅市街地総合整備事業（密集住宅市街地整備型）を記載しているものに限る。）を作成し、同法第７条第１項の規定に基づき国土交通大臣に提出した場合にあっては、社会資本総合整備計画に住宅市街地整備計画が記載されたものとみなすことができるものとし、６</w:t>
      </w:r>
      <w:r w:rsidRPr="00CF48B0">
        <w:t>.</w:t>
      </w:r>
      <w:r w:rsidRPr="00CF48B0">
        <w:rPr>
          <w:rFonts w:hint="eastAsia"/>
        </w:rPr>
        <w:t>の規定は適用しないものとする。</w:t>
      </w:r>
    </w:p>
    <w:p w14:paraId="002E7B70" w14:textId="77777777" w:rsidR="00E26F2A" w:rsidRPr="00CF48B0" w:rsidRDefault="00E26F2A">
      <w:pPr>
        <w:snapToGrid w:val="0"/>
      </w:pPr>
    </w:p>
    <w:p w14:paraId="12423535"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６</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住宅市街地整備計画に関する協議</w:t>
      </w:r>
    </w:p>
    <w:p w14:paraId="10FFEA9B" w14:textId="77777777" w:rsidR="00E26F2A" w:rsidRPr="00CF48B0" w:rsidRDefault="00B56AAD">
      <w:pPr>
        <w:snapToGrid w:val="0"/>
        <w:ind w:leftChars="100" w:left="227" w:firstLineChars="100" w:firstLine="227"/>
      </w:pPr>
      <w:r w:rsidRPr="00CF48B0">
        <w:rPr>
          <w:rFonts w:hint="eastAsia"/>
        </w:rPr>
        <w:t>地方公共団体は、関連公共施設の整備を伴う住宅市街地整備計画を定め、又は変更しようとするときは、あらかじめ、公共施設の管理者又は管理者となるべき者に協議しなければならない。</w:t>
      </w:r>
    </w:p>
    <w:p w14:paraId="44D7EE91" w14:textId="77777777" w:rsidR="00E26F2A" w:rsidRPr="00CF48B0" w:rsidRDefault="00E26F2A">
      <w:pPr>
        <w:snapToGrid w:val="0"/>
      </w:pPr>
    </w:p>
    <w:p w14:paraId="2AE80DCB"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７</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仮設住宅等の設置</w:t>
      </w:r>
    </w:p>
    <w:p w14:paraId="2365FDFD" w14:textId="77777777" w:rsidR="00E26F2A" w:rsidRPr="00CF48B0" w:rsidRDefault="00B56AAD">
      <w:pPr>
        <w:snapToGrid w:val="0"/>
        <w:ind w:leftChars="135" w:left="306" w:firstLineChars="100" w:firstLine="227"/>
      </w:pPr>
      <w:r w:rsidRPr="00CF48B0">
        <w:rPr>
          <w:rFonts w:hint="eastAsia"/>
        </w:rPr>
        <w:t>住宅市街地総合整備事業の施行者は、住宅市街地総合整備事業の施行に伴いその居住する住宅等を失う者を一時収容するため必要がある場合においては、仮設住宅等を設置するものとする。</w:t>
      </w:r>
    </w:p>
    <w:p w14:paraId="1ACD9334" w14:textId="77777777" w:rsidR="00E26F2A" w:rsidRPr="00CF48B0" w:rsidRDefault="00E26F2A">
      <w:pPr>
        <w:snapToGrid w:val="0"/>
      </w:pPr>
    </w:p>
    <w:p w14:paraId="5B94DF85"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８</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都市再生住宅等整備</w:t>
      </w:r>
    </w:p>
    <w:p w14:paraId="794FE2E8" w14:textId="77777777" w:rsidR="00E26F2A" w:rsidRPr="00CF48B0" w:rsidRDefault="00B56AAD">
      <w:pPr>
        <w:snapToGrid w:val="0"/>
        <w:ind w:leftChars="100" w:left="454" w:hangingChars="100" w:hanging="227"/>
      </w:pPr>
      <w:r w:rsidRPr="00CF48B0">
        <w:t>1</w:t>
      </w:r>
      <w:r w:rsidRPr="00CF48B0">
        <w:rPr>
          <w:rFonts w:hint="eastAsia"/>
        </w:rPr>
        <w:t xml:space="preserve">　施行者は、都市再生住宅等の整備等又は従前居住者用の宅地の整備を行うことができるものとする。</w:t>
      </w:r>
    </w:p>
    <w:p w14:paraId="08C0C636" w14:textId="77777777" w:rsidR="00E26F2A" w:rsidRPr="00CF48B0" w:rsidRDefault="00B56AAD">
      <w:pPr>
        <w:snapToGrid w:val="0"/>
        <w:ind w:leftChars="100" w:left="454" w:hangingChars="100" w:hanging="227"/>
      </w:pPr>
      <w:r w:rsidRPr="00CF48B0">
        <w:t>2</w:t>
      </w:r>
      <w:r w:rsidRPr="00CF48B0">
        <w:rPr>
          <w:rFonts w:hint="eastAsia"/>
        </w:rPr>
        <w:t xml:space="preserve">　施行者は、事業の施行等に関連してその居住する住宅等を失い、住宅等に困窮すると認められる者で、都市再生住宅等へ入居を希望する者の世帯の数に相当する都市再生住宅等を整備するよう努めるものとする。</w:t>
      </w:r>
    </w:p>
    <w:p w14:paraId="6680B6B1" w14:textId="77777777" w:rsidR="00E26F2A" w:rsidRPr="00CF48B0" w:rsidRDefault="00B56AAD">
      <w:pPr>
        <w:snapToGrid w:val="0"/>
        <w:ind w:leftChars="100" w:left="454" w:hangingChars="100" w:hanging="227"/>
      </w:pPr>
      <w:r w:rsidRPr="00CF48B0">
        <w:t xml:space="preserve">3  </w:t>
      </w:r>
      <w:r w:rsidRPr="00CF48B0">
        <w:rPr>
          <w:rFonts w:hint="eastAsia"/>
        </w:rPr>
        <w:t>都市再生住宅等の整備は、表イ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１に掲げる地区において行うものとする。ただし、当該住宅等は原則として耐火建築物等又は準耐火建築物等（既存建築物を活用して整備する場合にあっては、築後</w:t>
      </w:r>
      <w:r w:rsidRPr="00CF48B0">
        <w:t>35</w:t>
      </w:r>
      <w:r w:rsidRPr="00CF48B0">
        <w:rPr>
          <w:rFonts w:hint="eastAsia"/>
        </w:rPr>
        <w:t>年以内であること）に限るものとする。</w:t>
      </w:r>
    </w:p>
    <w:p w14:paraId="72EDA387" w14:textId="77777777" w:rsidR="00E26F2A" w:rsidRPr="00CF48B0" w:rsidRDefault="00B56AAD">
      <w:pPr>
        <w:snapToGrid w:val="0"/>
        <w:ind w:leftChars="100" w:left="454" w:hangingChars="100" w:hanging="227"/>
      </w:pPr>
      <w:r w:rsidRPr="00CF48B0">
        <w:t>4</w:t>
      </w:r>
      <w:r w:rsidRPr="00CF48B0">
        <w:rPr>
          <w:rFonts w:hint="eastAsia"/>
        </w:rPr>
        <w:t xml:space="preserve">　都市再生住宅等の整備を行おうとする施行者は、別に定めるところにより、社会資本総合整備計画に、当該住宅等の位置、戸数、規模、構造並びに建設に関する資金計画及び管理等に関する事項についての計画（以下イ</w:t>
      </w:r>
      <w:r w:rsidRPr="00CF48B0">
        <w:t>-</w:t>
      </w:r>
      <w:r w:rsidRPr="00CF48B0">
        <w:rPr>
          <w:rFonts w:hint="eastAsia"/>
        </w:rPr>
        <w:t>１６</w:t>
      </w:r>
      <w:r w:rsidRPr="00CF48B0">
        <w:t>-</w:t>
      </w:r>
      <w:r w:rsidRPr="00CF48B0">
        <w:rPr>
          <w:rFonts w:hint="eastAsia"/>
        </w:rPr>
        <w:t>（８）関係部分において「都市再生住宅等供給計画」と言う。）を記載するものとする。ただし、社会資本総合整備計画に住宅市街地総合整備事業の住宅市街地総合整備計画として、当該計画内容が記載されている場合はこの限りではない。</w:t>
      </w:r>
    </w:p>
    <w:p w14:paraId="21A75C38" w14:textId="77777777" w:rsidR="00E26F2A" w:rsidRPr="00CF48B0" w:rsidRDefault="00B56AAD">
      <w:pPr>
        <w:snapToGrid w:val="0"/>
        <w:ind w:leftChars="100" w:left="454" w:hangingChars="100" w:hanging="227"/>
      </w:pPr>
      <w:r w:rsidRPr="00CF48B0">
        <w:t>5</w:t>
      </w:r>
      <w:r w:rsidRPr="00CF48B0">
        <w:rPr>
          <w:rFonts w:hint="eastAsia"/>
        </w:rPr>
        <w:t xml:space="preserve">　市町村長が都市再生整備計画（都市再生法第</w:t>
      </w:r>
      <w:r w:rsidRPr="00CF48B0">
        <w:t>46</w:t>
      </w:r>
      <w:r w:rsidRPr="00CF48B0">
        <w:rPr>
          <w:rFonts w:hint="eastAsia"/>
        </w:rPr>
        <w:t>条第２項第３号に係るものとして都市再生住宅等整備を記載しているものに限る。）を作成し、同法第</w:t>
      </w:r>
      <w:r w:rsidRPr="00CF48B0">
        <w:t>47</w:t>
      </w:r>
      <w:r w:rsidRPr="00CF48B0">
        <w:rPr>
          <w:rFonts w:hint="eastAsia"/>
        </w:rPr>
        <w:t>条第１項の規定に基づき国土交通大臣に提出した場合にあっては、社会資本総合整備計画に都市再生住宅等供給計画が記載されたものとみなすことができる。</w:t>
      </w:r>
    </w:p>
    <w:p w14:paraId="2C8992A8" w14:textId="77777777" w:rsidR="00E26F2A" w:rsidRPr="00CF48B0" w:rsidRDefault="00E26F2A">
      <w:pPr>
        <w:snapToGrid w:val="0"/>
      </w:pPr>
    </w:p>
    <w:p w14:paraId="34CC075B"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hint="eastAsia"/>
          <w:b/>
        </w:rPr>
        <w:t>９</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民間建設型都市再生住宅等の供給</w:t>
      </w:r>
    </w:p>
    <w:p w14:paraId="1242FD1C" w14:textId="77777777" w:rsidR="00E26F2A" w:rsidRPr="00CF48B0" w:rsidRDefault="00B56AAD">
      <w:pPr>
        <w:snapToGrid w:val="0"/>
        <w:ind w:leftChars="100" w:left="454" w:hangingChars="100" w:hanging="227"/>
      </w:pPr>
      <w:r w:rsidRPr="00CF48B0">
        <w:t>1</w:t>
      </w:r>
      <w:r w:rsidRPr="00CF48B0">
        <w:rPr>
          <w:rFonts w:hint="eastAsia"/>
        </w:rPr>
        <w:t xml:space="preserve">　都市再生住宅等の供給は、原則として、民間の土地所有者若しくは借地権者等（以下イ</w:t>
      </w:r>
      <w:r w:rsidRPr="00CF48B0">
        <w:t>-</w:t>
      </w:r>
      <w:r w:rsidRPr="00CF48B0">
        <w:rPr>
          <w:rFonts w:hint="eastAsia"/>
        </w:rPr>
        <w:t>１６</w:t>
      </w:r>
      <w:r w:rsidRPr="00CF48B0">
        <w:t>-</w:t>
      </w:r>
      <w:r w:rsidRPr="00CF48B0">
        <w:rPr>
          <w:rFonts w:hint="eastAsia"/>
        </w:rPr>
        <w:t>（８）関係部分において「民間土地所有者等」という。）が所有する住宅等を民間事業者等が借り上げ、管理することにより、又は当該民間土地所有者等が自ら管理することにより行うものとする。</w:t>
      </w:r>
    </w:p>
    <w:p w14:paraId="2EF4E6DA" w14:textId="77777777" w:rsidR="00E26F2A" w:rsidRPr="00CF48B0" w:rsidRDefault="00B56AAD">
      <w:pPr>
        <w:snapToGrid w:val="0"/>
        <w:ind w:leftChars="100" w:left="454" w:hangingChars="100" w:hanging="227"/>
      </w:pPr>
      <w:r w:rsidRPr="00CF48B0">
        <w:t>2</w:t>
      </w:r>
      <w:r w:rsidRPr="00CF48B0">
        <w:rPr>
          <w:rFonts w:hint="eastAsia"/>
        </w:rPr>
        <w:t xml:space="preserve">　前項のほか、民間事業者等は、自ら都市再生住宅等の整備等を行い、都市再生住宅等として管理又は分譲できるものとする。ただし、分譲するための都市再生住宅等の整備等は、密集住宅市街地型重点整備地区の整備に係る場合に限るものとする。</w:t>
      </w:r>
    </w:p>
    <w:p w14:paraId="0448FE35" w14:textId="77777777" w:rsidR="00E26F2A" w:rsidRPr="00CF48B0" w:rsidRDefault="00B56AAD">
      <w:pPr>
        <w:snapToGrid w:val="0"/>
        <w:ind w:leftChars="100" w:left="454" w:hangingChars="100" w:hanging="227"/>
      </w:pPr>
      <w:r w:rsidRPr="00CF48B0">
        <w:t>3</w:t>
      </w:r>
      <w:r w:rsidRPr="00CF48B0">
        <w:rPr>
          <w:rFonts w:hint="eastAsia"/>
        </w:rPr>
        <w:t xml:space="preserve">　前２項のほか、地方公共団体は、都市再生機構、地方住宅供給公社又は民間土地所有者等が所有する住宅等を、地方住宅供給公社は、民間土地所有者等が所有する住宅等を借り上げて都市再生住宅等として管理することができるものとする。</w:t>
      </w:r>
    </w:p>
    <w:p w14:paraId="7F4CF5E4" w14:textId="77777777" w:rsidR="00E26F2A" w:rsidRPr="00CF48B0" w:rsidRDefault="00B56AAD">
      <w:pPr>
        <w:snapToGrid w:val="0"/>
        <w:ind w:leftChars="100" w:left="454" w:hangingChars="100" w:hanging="227"/>
      </w:pPr>
      <w:r w:rsidRPr="00CF48B0">
        <w:t>4</w:t>
      </w:r>
      <w:r w:rsidRPr="00CF48B0">
        <w:rPr>
          <w:rFonts w:hint="eastAsia"/>
        </w:rPr>
        <w:t xml:space="preserve">　前３項の規定による都市再生住宅等（以下イ</w:t>
      </w:r>
      <w:r w:rsidRPr="00CF48B0">
        <w:t>-</w:t>
      </w:r>
      <w:r w:rsidRPr="00CF48B0">
        <w:rPr>
          <w:rFonts w:hint="eastAsia"/>
        </w:rPr>
        <w:t>１６</w:t>
      </w:r>
      <w:r w:rsidRPr="00CF48B0">
        <w:t>-</w:t>
      </w:r>
      <w:r w:rsidRPr="00CF48B0">
        <w:rPr>
          <w:rFonts w:hint="eastAsia"/>
        </w:rPr>
        <w:t>（８）関係部分において「民間建設型都市再生住宅等」という。）のうち、賃貸するための都市再生住宅等を供給する場合、地方公共団体は、当該住宅に係る契約家賃と入居者負担基準額との差額を負担できるものとする。</w:t>
      </w:r>
    </w:p>
    <w:p w14:paraId="46822656" w14:textId="77777777" w:rsidR="00E26F2A" w:rsidRPr="00CF48B0" w:rsidRDefault="00B56AAD">
      <w:pPr>
        <w:snapToGrid w:val="0"/>
        <w:ind w:leftChars="100" w:left="454" w:hangingChars="100" w:hanging="227"/>
      </w:pPr>
      <w:r w:rsidRPr="00CF48B0">
        <w:t>5</w:t>
      </w:r>
      <w:r w:rsidRPr="00CF48B0">
        <w:rPr>
          <w:rFonts w:hint="eastAsia"/>
        </w:rPr>
        <w:t xml:space="preserve">　民間建設型都市再生住宅等を供給する地方公共団体又は地方住宅供給公社（地方住宅供給公社が借り上げて供給する場合に限る。）又は民間事業者（他の民間土地所有者等から借り上げて供給する場合に限る。）は、当該住宅等を民間建設型都市再生住宅等とすることの約定及び条件等について、当該住宅等の所有者と協定を締結するものとする。</w:t>
      </w:r>
    </w:p>
    <w:p w14:paraId="0A058A7C" w14:textId="77777777" w:rsidR="00E26F2A" w:rsidRPr="00CF48B0" w:rsidRDefault="00E26F2A">
      <w:pPr>
        <w:snapToGrid w:val="0"/>
      </w:pPr>
    </w:p>
    <w:p w14:paraId="119E7757"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10.</w:t>
      </w:r>
      <w:r w:rsidRPr="00CF48B0">
        <w:rPr>
          <w:rFonts w:asciiTheme="majorEastAsia" w:eastAsiaTheme="majorEastAsia" w:hAnsiTheme="majorEastAsia" w:hint="eastAsia"/>
          <w:b/>
        </w:rPr>
        <w:t xml:space="preserve">　公共建設型都市再生住宅等の供給</w:t>
      </w:r>
    </w:p>
    <w:p w14:paraId="0754F23E" w14:textId="77777777" w:rsidR="00E26F2A" w:rsidRPr="00CF48B0" w:rsidRDefault="00B56AAD">
      <w:pPr>
        <w:snapToGrid w:val="0"/>
        <w:ind w:left="240" w:firstLine="240"/>
      </w:pPr>
      <w:r w:rsidRPr="00CF48B0">
        <w:rPr>
          <w:rFonts w:hint="eastAsia"/>
        </w:rPr>
        <w:t>地方公共団体は、民間建設型都市再生住宅等を供給できない場合に限り、自ら都市再生住宅等の整備等を行い、都市再生住宅等として管理又は分譲できるものとする。ただし、分譲するための都市再生住宅等の整備等は、密集住宅市街地型重点整備地区の整備に係る場合に限るものとする（以下イ</w:t>
      </w:r>
      <w:r w:rsidRPr="00CF48B0">
        <w:t>-</w:t>
      </w:r>
      <w:r w:rsidRPr="00CF48B0">
        <w:rPr>
          <w:rFonts w:hint="eastAsia"/>
        </w:rPr>
        <w:t>１６</w:t>
      </w:r>
      <w:r w:rsidRPr="00CF48B0">
        <w:t>-</w:t>
      </w:r>
      <w:r w:rsidRPr="00CF48B0">
        <w:rPr>
          <w:rFonts w:hint="eastAsia"/>
        </w:rPr>
        <w:t>（８）関係部分において、本項に基づく都市再生住宅等を「公共建設型都市再生住宅等」という。）。</w:t>
      </w:r>
    </w:p>
    <w:p w14:paraId="60DDD963" w14:textId="77777777" w:rsidR="00E26F2A" w:rsidRPr="00CF48B0" w:rsidRDefault="00E26F2A">
      <w:pPr>
        <w:snapToGrid w:val="0"/>
      </w:pPr>
    </w:p>
    <w:p w14:paraId="39E992E4"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11.</w:t>
      </w:r>
      <w:r w:rsidRPr="00CF48B0">
        <w:rPr>
          <w:rFonts w:asciiTheme="majorEastAsia" w:eastAsiaTheme="majorEastAsia" w:hAnsiTheme="majorEastAsia" w:hint="eastAsia"/>
          <w:b/>
        </w:rPr>
        <w:t xml:space="preserve">　都市再生住宅等の入居者</w:t>
      </w:r>
    </w:p>
    <w:p w14:paraId="50B50C32" w14:textId="77777777" w:rsidR="00E26F2A" w:rsidRPr="00CF48B0" w:rsidRDefault="00B56AAD">
      <w:pPr>
        <w:snapToGrid w:val="0"/>
        <w:ind w:leftChars="100" w:left="454" w:hangingChars="100" w:hanging="227"/>
      </w:pPr>
      <w:r w:rsidRPr="00CF48B0">
        <w:t>1</w:t>
      </w:r>
      <w:r w:rsidRPr="00CF48B0">
        <w:rPr>
          <w:rFonts w:hint="eastAsia"/>
        </w:rPr>
        <w:t xml:space="preserve">　都市再生住宅等に入居できる者は、表イ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１（１）欄に掲げる事業の実施（密集住宅市街地型重点整備地区において５年以内に事業実施が予定されている事業については、住宅市街地整備計画への記載をもって実施とみなす。ただし、当該都市再生住宅の管理開始後５年を経過しても当該事業が行われない場合にあっては、家賃対策補助を打ち切るものとする。）に伴って住宅等を失うことにより住宅等に困窮すると認められる者とする。</w:t>
      </w:r>
    </w:p>
    <w:p w14:paraId="0164498F" w14:textId="38861F65" w:rsidR="00F60E53" w:rsidRPr="00CF48B0" w:rsidRDefault="00B56AAD">
      <w:pPr>
        <w:snapToGrid w:val="0"/>
        <w:ind w:leftChars="100" w:left="454" w:hangingChars="100" w:hanging="227"/>
      </w:pPr>
      <w:r w:rsidRPr="00CF48B0">
        <w:t>2</w:t>
      </w:r>
      <w:r w:rsidRPr="00CF48B0">
        <w:rPr>
          <w:rFonts w:hint="eastAsia"/>
        </w:rPr>
        <w:t xml:space="preserve">　前項に規定する都市再生住宅等に入居できる者が当該住宅等に入居せず又は居住しなくなった場合は、</w:t>
      </w:r>
      <w:r w:rsidR="00F60E53" w:rsidRPr="00CF48B0">
        <w:rPr>
          <w:rFonts w:hint="eastAsia"/>
        </w:rPr>
        <w:t>公営住宅法（昭和２６年法律第１９３号）第２２条及び第２５条の規定に準じて、現に住宅等に困窮していることが明らかな者又は住宅確保要配慮者に対する賃貸住宅の供給の促進に関する法律（平成１９年法律第１１２号）第２条第１項に規定する住宅確保要配慮者</w:t>
      </w:r>
      <w:r w:rsidRPr="00CF48B0">
        <w:rPr>
          <w:rFonts w:hint="eastAsia"/>
        </w:rPr>
        <w:t>のうちから公正な方法で選考して当該住宅等の入居者を決定することができる。ただし、建替等対象団地の建替事業等に係る場合は、別に定めるところによるものとする。また、民間事業者等が管理する民間建設型都市再生住宅等については、地方公共団体が民間事業者等から優先的に借り上げることができるものとする。</w:t>
      </w:r>
    </w:p>
    <w:p w14:paraId="4CA1AC0F" w14:textId="0C6F3D70" w:rsidR="00E26F2A" w:rsidRPr="00CF48B0" w:rsidRDefault="00F60E53">
      <w:pPr>
        <w:snapToGrid w:val="0"/>
        <w:ind w:leftChars="100" w:left="454" w:hangingChars="100" w:hanging="227"/>
      </w:pPr>
      <w:r w:rsidRPr="00CF48B0">
        <w:t>3　前項に規定する者を募集してもなお当該住宅等の入居者が決定しない場合は、前項の規定によらず当該住宅等の入居者を決定することができる。ただし、前項に規定する者の入居の申込に対応できるよう、住戸管理を行うものとする。</w:t>
      </w:r>
    </w:p>
    <w:p w14:paraId="7152A9BE" w14:textId="229499B4" w:rsidR="00E26F2A" w:rsidRPr="00CF48B0" w:rsidRDefault="00F60E53">
      <w:pPr>
        <w:snapToGrid w:val="0"/>
        <w:ind w:leftChars="100" w:left="454" w:hangingChars="100" w:hanging="227"/>
      </w:pPr>
      <w:r w:rsidRPr="00CF48B0">
        <w:t>4</w:t>
      </w:r>
      <w:r w:rsidR="00B56AAD" w:rsidRPr="00CF48B0">
        <w:rPr>
          <w:rFonts w:hint="eastAsia"/>
        </w:rPr>
        <w:t xml:space="preserve">　都市再生住宅等の供給を行った者は、表イ</w:t>
      </w:r>
      <w:r w:rsidR="00B56AAD" w:rsidRPr="00CF48B0">
        <w:t>-</w:t>
      </w:r>
      <w:r w:rsidR="00B56AAD" w:rsidRPr="00CF48B0">
        <w:rPr>
          <w:rFonts w:hint="eastAsia"/>
        </w:rPr>
        <w:t>１６</w:t>
      </w:r>
      <w:r w:rsidR="00B56AAD" w:rsidRPr="00CF48B0">
        <w:t>-(</w:t>
      </w:r>
      <w:r w:rsidR="00B56AAD" w:rsidRPr="00CF48B0">
        <w:rPr>
          <w:rFonts w:hint="eastAsia"/>
        </w:rPr>
        <w:t>８</w:t>
      </w:r>
      <w:r w:rsidR="00B56AAD" w:rsidRPr="00CF48B0">
        <w:t>)-</w:t>
      </w:r>
      <w:r w:rsidR="00B56AAD" w:rsidRPr="00CF48B0">
        <w:rPr>
          <w:rFonts w:hint="eastAsia"/>
        </w:rPr>
        <w:t>１（１）欄に掲げる事業の実施に伴い、仮住居又は仮店舗等の施設を必要とすることとなる者を、必要な期間に限り、当該住宅等に入居させることができる。</w:t>
      </w:r>
    </w:p>
    <w:p w14:paraId="0B46C641" w14:textId="77777777" w:rsidR="00E26F2A" w:rsidRPr="00CF48B0" w:rsidRDefault="00E26F2A">
      <w:pPr>
        <w:snapToGrid w:val="0"/>
      </w:pPr>
    </w:p>
    <w:p w14:paraId="35305234"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12.</w:t>
      </w:r>
      <w:r w:rsidRPr="00CF48B0">
        <w:rPr>
          <w:rFonts w:asciiTheme="majorEastAsia" w:eastAsiaTheme="majorEastAsia" w:hAnsiTheme="majorEastAsia" w:hint="eastAsia"/>
          <w:b/>
        </w:rPr>
        <w:t xml:space="preserve">　都市再生住宅等の家賃及び管理等</w:t>
      </w:r>
    </w:p>
    <w:p w14:paraId="19CE5D46" w14:textId="77777777" w:rsidR="00E26F2A" w:rsidRPr="00CF48B0" w:rsidRDefault="00B56AAD">
      <w:pPr>
        <w:snapToGrid w:val="0"/>
        <w:ind w:leftChars="100" w:left="454" w:hangingChars="100" w:hanging="227"/>
      </w:pPr>
      <w:r w:rsidRPr="00CF48B0">
        <w:t>1</w:t>
      </w:r>
      <w:r w:rsidRPr="00CF48B0">
        <w:rPr>
          <w:rFonts w:hint="eastAsia"/>
        </w:rPr>
        <w:t xml:space="preserve">　都市再生住宅等の家賃は、別に定めるところにより、近隣の民間の賃貸住宅の家賃水準等を考慮して適正な額となるよう管理主体が定めるものとする。</w:t>
      </w:r>
    </w:p>
    <w:p w14:paraId="1CDD0BBE" w14:textId="77777777" w:rsidR="00E26F2A" w:rsidRPr="00CF48B0" w:rsidRDefault="00B56AAD">
      <w:pPr>
        <w:snapToGrid w:val="0"/>
        <w:ind w:leftChars="100" w:left="454" w:hangingChars="100" w:hanging="227"/>
      </w:pPr>
      <w:r w:rsidRPr="00CF48B0">
        <w:t>2</w:t>
      </w:r>
      <w:r w:rsidRPr="00CF48B0">
        <w:rPr>
          <w:rFonts w:hint="eastAsia"/>
        </w:rPr>
        <w:t xml:space="preserve">　前項の規定に関わらず、次の各号に該当する地区における公共建設型都市再生住宅等（以下イ</w:t>
      </w:r>
      <w:r w:rsidRPr="00CF48B0">
        <w:t>-</w:t>
      </w:r>
      <w:r w:rsidRPr="00CF48B0">
        <w:rPr>
          <w:rFonts w:hint="eastAsia"/>
        </w:rPr>
        <w:t>１６</w:t>
      </w:r>
      <w:r w:rsidRPr="00CF48B0">
        <w:t>-</w:t>
      </w:r>
      <w:r w:rsidRPr="00CF48B0">
        <w:rPr>
          <w:rFonts w:hint="eastAsia"/>
        </w:rPr>
        <w:t>（８）関係部分において「特定公共建設型都市再生住宅等」という。）については、住環境整備のための事業との均衡に配慮し、別途家賃を定めることができるものとする。</w:t>
      </w:r>
    </w:p>
    <w:p w14:paraId="67182C2C" w14:textId="77777777" w:rsidR="00E26F2A" w:rsidRPr="00CF48B0" w:rsidRDefault="00B56AAD">
      <w:pPr>
        <w:snapToGrid w:val="0"/>
        <w:ind w:leftChars="200" w:left="680" w:hangingChars="100" w:hanging="227"/>
      </w:pPr>
      <w:r w:rsidRPr="00CF48B0">
        <w:rPr>
          <w:rFonts w:hint="eastAsia"/>
        </w:rPr>
        <w:t>一　地区の住宅戸数密度が</w:t>
      </w:r>
      <w:r w:rsidRPr="00CF48B0">
        <w:t>70</w:t>
      </w:r>
      <w:r w:rsidRPr="00CF48B0">
        <w:rPr>
          <w:rFonts w:hint="eastAsia"/>
        </w:rPr>
        <w:t>戸</w:t>
      </w:r>
      <w:r w:rsidRPr="00CF48B0">
        <w:t>/ha</w:t>
      </w:r>
      <w:r w:rsidRPr="00CF48B0">
        <w:rPr>
          <w:rFonts w:hint="eastAsia"/>
        </w:rPr>
        <w:t>以上であること。</w:t>
      </w:r>
    </w:p>
    <w:p w14:paraId="25637E03" w14:textId="77777777" w:rsidR="00E26F2A" w:rsidRPr="00CF48B0" w:rsidRDefault="00B56AAD">
      <w:pPr>
        <w:snapToGrid w:val="0"/>
        <w:ind w:leftChars="200" w:left="680" w:hangingChars="100" w:hanging="227"/>
      </w:pPr>
      <w:r w:rsidRPr="00CF48B0">
        <w:rPr>
          <w:rFonts w:hint="eastAsia"/>
        </w:rPr>
        <w:t>二　地区内の住宅戸数に対する換算老朽住宅戸数の割合が５割以上であること。</w:t>
      </w:r>
    </w:p>
    <w:p w14:paraId="74E5ED63" w14:textId="77777777" w:rsidR="00E26F2A" w:rsidRPr="00CF48B0" w:rsidRDefault="00B56AAD">
      <w:pPr>
        <w:snapToGrid w:val="0"/>
        <w:ind w:leftChars="100" w:left="454" w:hangingChars="100" w:hanging="227"/>
      </w:pPr>
      <w:r w:rsidRPr="00CF48B0">
        <w:t>3</w:t>
      </w:r>
      <w:r w:rsidRPr="00CF48B0">
        <w:rPr>
          <w:rFonts w:hint="eastAsia"/>
        </w:rPr>
        <w:t xml:space="preserve">　都市再生住宅等の供給を行った者は、常に当該住宅等の状況に留意し、別に定めるところにより、その管理を適正に行うよう努めなければならない。</w:t>
      </w:r>
    </w:p>
    <w:p w14:paraId="33D0E6ED" w14:textId="77777777" w:rsidR="00E26F2A" w:rsidRPr="00CF48B0" w:rsidRDefault="00B56AAD">
      <w:pPr>
        <w:snapToGrid w:val="0"/>
        <w:ind w:leftChars="100" w:left="454" w:hangingChars="100" w:hanging="227"/>
      </w:pPr>
      <w:r w:rsidRPr="00CF48B0">
        <w:t>4</w:t>
      </w:r>
      <w:r w:rsidRPr="00CF48B0">
        <w:rPr>
          <w:rFonts w:hint="eastAsia"/>
        </w:rPr>
        <w:t xml:space="preserve">　分譲するために整備される都市再生住宅等の価額は、当該住宅の整備に要する費用から当該住宅等に係る国の交付金の交付対象額等を控除した額の範囲内で定めなければならない。</w:t>
      </w:r>
    </w:p>
    <w:p w14:paraId="7037E497" w14:textId="77777777" w:rsidR="00E26F2A" w:rsidRPr="00CF48B0" w:rsidRDefault="00E26F2A">
      <w:pPr>
        <w:snapToGrid w:val="0"/>
      </w:pPr>
    </w:p>
    <w:p w14:paraId="2B497489"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13.</w:t>
      </w:r>
      <w:r w:rsidRPr="00CF48B0">
        <w:rPr>
          <w:rFonts w:asciiTheme="majorEastAsia" w:eastAsiaTheme="majorEastAsia" w:hAnsiTheme="majorEastAsia" w:hint="eastAsia"/>
          <w:b/>
        </w:rPr>
        <w:t xml:space="preserve">　住宅困窮者に対する入居のあっせん</w:t>
      </w:r>
    </w:p>
    <w:p w14:paraId="3C087307" w14:textId="77777777" w:rsidR="00E26F2A" w:rsidRPr="00CF48B0" w:rsidRDefault="00B56AAD">
      <w:pPr>
        <w:snapToGrid w:val="0"/>
        <w:ind w:left="240" w:firstLine="240"/>
      </w:pPr>
      <w:r w:rsidRPr="00CF48B0">
        <w:rPr>
          <w:rFonts w:hint="eastAsia"/>
        </w:rPr>
        <w:t>地方公共団体は、密集住宅市街地整備型重点整備地区の整備等に関連してその居住する住宅を失い住宅に困窮すると認められる者のうち２</w:t>
      </w:r>
      <w:r w:rsidRPr="00CF48B0">
        <w:t>.</w:t>
      </w:r>
      <w:r w:rsidRPr="00CF48B0">
        <w:rPr>
          <w:rFonts w:hint="eastAsia"/>
        </w:rPr>
        <w:t>第</w:t>
      </w:r>
      <w:r w:rsidRPr="00CF48B0">
        <w:t>13</w:t>
      </w:r>
      <w:r w:rsidRPr="00CF48B0">
        <w:rPr>
          <w:rFonts w:hint="eastAsia"/>
        </w:rPr>
        <w:t>号イからヘに規定する住宅困窮者で、都市再生住宅等への入居を希望しない者が賃貸住宅（原則として整備地区内に存し、かつ、耐火建築物等又は準耐火建築物等に限る。）に入居できるよう必要なあっせんを行うよう努めるものとする。</w:t>
      </w:r>
    </w:p>
    <w:p w14:paraId="2B31A36B" w14:textId="77777777" w:rsidR="00E26F2A" w:rsidRPr="00CF48B0" w:rsidRDefault="00E26F2A">
      <w:pPr>
        <w:snapToGrid w:val="0"/>
      </w:pPr>
    </w:p>
    <w:p w14:paraId="52454DF8" w14:textId="77777777" w:rsidR="00B87072" w:rsidRPr="00CF48B0" w:rsidRDefault="00B87072" w:rsidP="00B87072">
      <w:pPr>
        <w:snapToGrid w:val="0"/>
        <w:rPr>
          <w:rFonts w:asciiTheme="majorEastAsia" w:eastAsiaTheme="majorEastAsia" w:hAnsiTheme="majorEastAsia"/>
          <w:b/>
        </w:rPr>
      </w:pPr>
      <w:r w:rsidRPr="00CF48B0">
        <w:rPr>
          <w:rFonts w:asciiTheme="majorEastAsia" w:eastAsiaTheme="majorEastAsia" w:hAnsiTheme="majorEastAsia"/>
          <w:b/>
        </w:rPr>
        <w:t>14.</w:t>
      </w:r>
      <w:r w:rsidRPr="00CF48B0">
        <w:rPr>
          <w:rFonts w:asciiTheme="majorEastAsia" w:eastAsiaTheme="majorEastAsia" w:hAnsiTheme="majorEastAsia" w:hint="eastAsia"/>
          <w:b/>
        </w:rPr>
        <w:t xml:space="preserve">　交付対象事業</w:t>
      </w:r>
    </w:p>
    <w:p w14:paraId="47CD0194" w14:textId="77777777" w:rsidR="00B87072" w:rsidRPr="00CF48B0" w:rsidRDefault="00B87072" w:rsidP="00B87072">
      <w:pPr>
        <w:snapToGrid w:val="0"/>
        <w:ind w:left="240" w:firstLine="240"/>
      </w:pPr>
      <w:r w:rsidRPr="00CF48B0">
        <w:rPr>
          <w:rFonts w:hint="eastAsia"/>
        </w:rPr>
        <w:t>交付対象事業は、次の各号に掲げる事業とする。</w:t>
      </w:r>
    </w:p>
    <w:p w14:paraId="1EC2667B" w14:textId="77777777" w:rsidR="00B87072" w:rsidRPr="00CF48B0" w:rsidRDefault="00B87072" w:rsidP="00B87072">
      <w:pPr>
        <w:snapToGrid w:val="0"/>
        <w:ind w:left="480" w:hanging="238"/>
      </w:pPr>
      <w:r w:rsidRPr="00CF48B0">
        <w:rPr>
          <w:rFonts w:hint="eastAsia"/>
        </w:rPr>
        <w:t>一　地方公共団体が行う次の表の（イ）欄に掲げる事業（住宅・建築物耐震改修等事業、民間建設型都市再生住宅等整備及び延焼遮断帯形成事業を除く。）</w:t>
      </w:r>
    </w:p>
    <w:p w14:paraId="3AA66B64" w14:textId="77777777" w:rsidR="00B87072" w:rsidRPr="00CF48B0" w:rsidRDefault="00B87072" w:rsidP="00B87072">
      <w:pPr>
        <w:snapToGrid w:val="0"/>
        <w:ind w:left="480" w:hanging="238"/>
      </w:pPr>
      <w:r w:rsidRPr="00CF48B0">
        <w:rPr>
          <w:rFonts w:hint="eastAsia"/>
        </w:rPr>
        <w:t>二　次の表の（ロ）欄に掲げる施行者等及び地元住民協議会等が行う（イ）欄に掲げる事業に対する地方公共団体の補助事業</w:t>
      </w:r>
      <w:r w:rsidR="00183FF3" w:rsidRPr="00CF48B0">
        <w:rPr>
          <w:rFonts w:hint="eastAsia"/>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9"/>
        <w:gridCol w:w="283"/>
        <w:gridCol w:w="3178"/>
        <w:gridCol w:w="5327"/>
      </w:tblGrid>
      <w:tr w:rsidR="00CF48B0" w:rsidRPr="00CF48B0" w14:paraId="3E670727" w14:textId="77777777" w:rsidTr="002B6251">
        <w:trPr>
          <w:trHeight w:val="20"/>
          <w:jc w:val="center"/>
        </w:trPr>
        <w:tc>
          <w:tcPr>
            <w:tcW w:w="3740" w:type="dxa"/>
            <w:gridSpan w:val="3"/>
            <w:tcBorders>
              <w:top w:val="single" w:sz="4" w:space="0" w:color="000000"/>
              <w:left w:val="single" w:sz="4" w:space="0" w:color="000000"/>
              <w:right w:val="single" w:sz="4" w:space="0" w:color="000000"/>
            </w:tcBorders>
          </w:tcPr>
          <w:p w14:paraId="1D72B372" w14:textId="77777777" w:rsidR="00B87072" w:rsidRPr="00CF48B0" w:rsidRDefault="00B87072" w:rsidP="002B6251">
            <w:pPr>
              <w:snapToGrid w:val="0"/>
              <w:jc w:val="center"/>
              <w:rPr>
                <w:sz w:val="20"/>
              </w:rPr>
            </w:pPr>
            <w:r w:rsidRPr="00CF48B0">
              <w:rPr>
                <w:rFonts w:hint="eastAsia"/>
                <w:sz w:val="20"/>
              </w:rPr>
              <w:t>（イ）</w:t>
            </w:r>
          </w:p>
        </w:tc>
        <w:tc>
          <w:tcPr>
            <w:tcW w:w="5327" w:type="dxa"/>
            <w:tcBorders>
              <w:top w:val="single" w:sz="4" w:space="0" w:color="000000"/>
              <w:left w:val="single" w:sz="4" w:space="0" w:color="000000"/>
              <w:right w:val="single" w:sz="4" w:space="0" w:color="000000"/>
            </w:tcBorders>
          </w:tcPr>
          <w:p w14:paraId="545AE744" w14:textId="77777777" w:rsidR="00B87072" w:rsidRPr="00CF48B0" w:rsidRDefault="00B87072" w:rsidP="002B6251">
            <w:pPr>
              <w:snapToGrid w:val="0"/>
              <w:jc w:val="center"/>
              <w:rPr>
                <w:sz w:val="20"/>
              </w:rPr>
            </w:pPr>
            <w:r w:rsidRPr="00CF48B0">
              <w:rPr>
                <w:rFonts w:hint="eastAsia"/>
                <w:sz w:val="20"/>
              </w:rPr>
              <w:t>（ロ）</w:t>
            </w:r>
          </w:p>
        </w:tc>
      </w:tr>
      <w:tr w:rsidR="00CF48B0" w:rsidRPr="00CF48B0" w14:paraId="7C4B2A50" w14:textId="77777777" w:rsidTr="002B6251">
        <w:trPr>
          <w:trHeight w:val="20"/>
          <w:jc w:val="center"/>
        </w:trPr>
        <w:tc>
          <w:tcPr>
            <w:tcW w:w="9067" w:type="dxa"/>
            <w:gridSpan w:val="4"/>
            <w:tcBorders>
              <w:top w:val="single" w:sz="4" w:space="0" w:color="000000"/>
              <w:left w:val="single" w:sz="4" w:space="0" w:color="000000"/>
              <w:bottom w:val="nil"/>
              <w:right w:val="single" w:sz="4" w:space="0" w:color="000000"/>
            </w:tcBorders>
          </w:tcPr>
          <w:p w14:paraId="118A28C8" w14:textId="77777777" w:rsidR="00B87072" w:rsidRPr="00CF48B0" w:rsidRDefault="00B87072" w:rsidP="002B6251">
            <w:pPr>
              <w:snapToGrid w:val="0"/>
              <w:rPr>
                <w:sz w:val="20"/>
              </w:rPr>
            </w:pPr>
            <w:r w:rsidRPr="00CF48B0">
              <w:rPr>
                <w:rFonts w:hint="eastAsia"/>
                <w:sz w:val="20"/>
              </w:rPr>
              <w:t>整備計画策定等事業</w:t>
            </w:r>
          </w:p>
        </w:tc>
      </w:tr>
      <w:tr w:rsidR="00CF48B0" w:rsidRPr="00CF48B0" w14:paraId="2AEBC102" w14:textId="77777777" w:rsidTr="002B6251">
        <w:trPr>
          <w:trHeight w:val="20"/>
          <w:jc w:val="center"/>
        </w:trPr>
        <w:tc>
          <w:tcPr>
            <w:tcW w:w="279" w:type="dxa"/>
            <w:vMerge w:val="restart"/>
            <w:tcBorders>
              <w:top w:val="nil"/>
              <w:left w:val="single" w:sz="4" w:space="0" w:color="000000"/>
            </w:tcBorders>
          </w:tcPr>
          <w:p w14:paraId="6AA33EF6"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tcBorders>
          </w:tcPr>
          <w:p w14:paraId="13B365F8" w14:textId="77777777" w:rsidR="00B87072" w:rsidRPr="00CF48B0" w:rsidRDefault="00B87072" w:rsidP="002B6251">
            <w:pPr>
              <w:snapToGrid w:val="0"/>
              <w:rPr>
                <w:sz w:val="20"/>
              </w:rPr>
            </w:pPr>
            <w:r w:rsidRPr="00CF48B0">
              <w:rPr>
                <w:rFonts w:hint="eastAsia"/>
                <w:sz w:val="20"/>
              </w:rPr>
              <w:t>整備計画作成</w:t>
            </w:r>
          </w:p>
        </w:tc>
        <w:tc>
          <w:tcPr>
            <w:tcW w:w="5327" w:type="dxa"/>
            <w:tcBorders>
              <w:top w:val="single" w:sz="4" w:space="0" w:color="000000"/>
              <w:right w:val="single" w:sz="4" w:space="0" w:color="000000"/>
            </w:tcBorders>
          </w:tcPr>
          <w:p w14:paraId="645BA592" w14:textId="77777777" w:rsidR="00B87072" w:rsidRPr="00CF48B0" w:rsidRDefault="00B87072" w:rsidP="002B6251">
            <w:pPr>
              <w:snapToGrid w:val="0"/>
              <w:rPr>
                <w:sz w:val="20"/>
              </w:rPr>
            </w:pPr>
          </w:p>
        </w:tc>
      </w:tr>
      <w:tr w:rsidR="00CF48B0" w:rsidRPr="00CF48B0" w14:paraId="053E4CC7" w14:textId="77777777" w:rsidTr="002B6251">
        <w:trPr>
          <w:trHeight w:val="20"/>
          <w:jc w:val="center"/>
        </w:trPr>
        <w:tc>
          <w:tcPr>
            <w:tcW w:w="279" w:type="dxa"/>
            <w:vMerge/>
            <w:tcBorders>
              <w:top w:val="nil"/>
              <w:left w:val="single" w:sz="4" w:space="0" w:color="000000"/>
              <w:right w:val="single" w:sz="4" w:space="0" w:color="000000"/>
            </w:tcBorders>
          </w:tcPr>
          <w:p w14:paraId="315843F1" w14:textId="77777777" w:rsidR="00B87072" w:rsidRPr="00CF48B0" w:rsidRDefault="00B87072" w:rsidP="002B6251"/>
        </w:tc>
        <w:tc>
          <w:tcPr>
            <w:tcW w:w="3461" w:type="dxa"/>
            <w:gridSpan w:val="2"/>
            <w:tcBorders>
              <w:top w:val="single" w:sz="4" w:space="0" w:color="000000"/>
              <w:left w:val="single" w:sz="4" w:space="0" w:color="000000"/>
              <w:right w:val="single" w:sz="4" w:space="0" w:color="000000"/>
            </w:tcBorders>
          </w:tcPr>
          <w:p w14:paraId="223342B4" w14:textId="77777777" w:rsidR="00B87072" w:rsidRPr="00CF48B0" w:rsidRDefault="00B87072" w:rsidP="002B6251">
            <w:pPr>
              <w:snapToGrid w:val="0"/>
              <w:rPr>
                <w:sz w:val="20"/>
              </w:rPr>
            </w:pPr>
            <w:r w:rsidRPr="00CF48B0">
              <w:rPr>
                <w:rFonts w:hint="eastAsia"/>
                <w:sz w:val="20"/>
              </w:rPr>
              <w:t>事業計画作成</w:t>
            </w:r>
          </w:p>
          <w:p w14:paraId="2392B82D" w14:textId="77777777" w:rsidR="00B87072" w:rsidRPr="00CF48B0" w:rsidRDefault="00B87072" w:rsidP="002B6251">
            <w:pPr>
              <w:snapToGrid w:val="0"/>
              <w:rPr>
                <w:sz w:val="20"/>
              </w:rPr>
            </w:pPr>
            <w:r w:rsidRPr="00CF48B0">
              <w:rPr>
                <w:rFonts w:hint="eastAsia"/>
                <w:sz w:val="20"/>
              </w:rPr>
              <w:t xml:space="preserve">　　</w:t>
            </w:r>
          </w:p>
        </w:tc>
        <w:tc>
          <w:tcPr>
            <w:tcW w:w="5327" w:type="dxa"/>
            <w:tcBorders>
              <w:top w:val="single" w:sz="4" w:space="0" w:color="000000"/>
              <w:left w:val="single" w:sz="4" w:space="0" w:color="000000"/>
              <w:right w:val="single" w:sz="4" w:space="0" w:color="000000"/>
            </w:tcBorders>
          </w:tcPr>
          <w:p w14:paraId="4EB06672" w14:textId="77777777" w:rsidR="00B87072" w:rsidRPr="00CF48B0" w:rsidRDefault="00B87072" w:rsidP="002B6251">
            <w:pPr>
              <w:snapToGrid w:val="0"/>
              <w:rPr>
                <w:sz w:val="20"/>
              </w:rPr>
            </w:pPr>
            <w:r w:rsidRPr="00CF48B0">
              <w:rPr>
                <w:rFonts w:hint="eastAsia"/>
                <w:sz w:val="20"/>
              </w:rPr>
              <w:t>地方住宅供給公社（注１）</w:t>
            </w:r>
          </w:p>
          <w:p w14:paraId="605703EC" w14:textId="77777777" w:rsidR="00B87072" w:rsidRPr="00CF48B0" w:rsidRDefault="00B87072" w:rsidP="002B6251">
            <w:pPr>
              <w:snapToGrid w:val="0"/>
              <w:rPr>
                <w:sz w:val="20"/>
              </w:rPr>
            </w:pPr>
            <w:r w:rsidRPr="00CF48B0">
              <w:rPr>
                <w:rFonts w:hint="eastAsia"/>
                <w:sz w:val="20"/>
              </w:rPr>
              <w:t>民間事業者等（ＮＰＯ法人等を含む。）</w:t>
            </w:r>
          </w:p>
        </w:tc>
      </w:tr>
      <w:tr w:rsidR="00CF48B0" w:rsidRPr="00CF48B0" w14:paraId="3E9B68DB" w14:textId="77777777" w:rsidTr="002B6251">
        <w:trPr>
          <w:trHeight w:val="609"/>
          <w:jc w:val="center"/>
        </w:trPr>
        <w:tc>
          <w:tcPr>
            <w:tcW w:w="279" w:type="dxa"/>
            <w:vMerge/>
            <w:tcBorders>
              <w:top w:val="nil"/>
              <w:left w:val="single" w:sz="4" w:space="0" w:color="000000"/>
              <w:right w:val="single" w:sz="4" w:space="0" w:color="000000"/>
            </w:tcBorders>
          </w:tcPr>
          <w:p w14:paraId="4214322E" w14:textId="77777777" w:rsidR="00B87072" w:rsidRPr="00CF48B0" w:rsidRDefault="00B87072" w:rsidP="002B6251"/>
        </w:tc>
        <w:tc>
          <w:tcPr>
            <w:tcW w:w="3461" w:type="dxa"/>
            <w:gridSpan w:val="2"/>
            <w:tcBorders>
              <w:top w:val="single" w:sz="4" w:space="0" w:color="000000"/>
              <w:left w:val="single" w:sz="4" w:space="0" w:color="000000"/>
              <w:right w:val="single" w:sz="4" w:space="0" w:color="000000"/>
            </w:tcBorders>
          </w:tcPr>
          <w:p w14:paraId="1BD5D7EB" w14:textId="77777777" w:rsidR="00B87072" w:rsidRPr="00CF48B0" w:rsidRDefault="00B87072" w:rsidP="002B6251">
            <w:pPr>
              <w:snapToGrid w:val="0"/>
              <w:rPr>
                <w:sz w:val="20"/>
              </w:rPr>
            </w:pPr>
            <w:r w:rsidRPr="00CF48B0">
              <w:rPr>
                <w:rFonts w:hint="eastAsia"/>
                <w:sz w:val="20"/>
              </w:rPr>
              <w:t>推進事業</w:t>
            </w:r>
          </w:p>
        </w:tc>
        <w:tc>
          <w:tcPr>
            <w:tcW w:w="5327" w:type="dxa"/>
            <w:tcBorders>
              <w:top w:val="single" w:sz="4" w:space="0" w:color="000000"/>
              <w:left w:val="single" w:sz="4" w:space="0" w:color="000000"/>
              <w:right w:val="single" w:sz="4" w:space="0" w:color="000000"/>
            </w:tcBorders>
          </w:tcPr>
          <w:p w14:paraId="75C9179A" w14:textId="77777777" w:rsidR="00B87072" w:rsidRPr="00CF48B0" w:rsidRDefault="00B87072" w:rsidP="002B6251">
            <w:pPr>
              <w:snapToGrid w:val="0"/>
              <w:rPr>
                <w:sz w:val="20"/>
              </w:rPr>
            </w:pPr>
            <w:r w:rsidRPr="00CF48B0">
              <w:rPr>
                <w:rFonts w:hint="eastAsia"/>
                <w:sz w:val="20"/>
              </w:rPr>
              <w:t>地元住民協議会等、民間事業者等（ＮＰＯ法人等を含む。）、防災街区計画整備組合、防災街区整備推進機構等</w:t>
            </w:r>
          </w:p>
        </w:tc>
      </w:tr>
      <w:tr w:rsidR="00CF48B0" w:rsidRPr="00CF48B0" w14:paraId="253DBBAC" w14:textId="77777777" w:rsidTr="002B6251">
        <w:trPr>
          <w:trHeight w:val="609"/>
          <w:jc w:val="center"/>
        </w:trPr>
        <w:tc>
          <w:tcPr>
            <w:tcW w:w="279" w:type="dxa"/>
            <w:vMerge/>
            <w:tcBorders>
              <w:top w:val="nil"/>
              <w:left w:val="single" w:sz="4" w:space="0" w:color="000000"/>
              <w:right w:val="single" w:sz="4" w:space="0" w:color="000000"/>
            </w:tcBorders>
          </w:tcPr>
          <w:p w14:paraId="6B12616A" w14:textId="77777777" w:rsidR="00B87072" w:rsidRPr="00CF48B0" w:rsidRDefault="00B87072" w:rsidP="002B6251"/>
        </w:tc>
        <w:tc>
          <w:tcPr>
            <w:tcW w:w="3461" w:type="dxa"/>
            <w:gridSpan w:val="2"/>
            <w:tcBorders>
              <w:top w:val="single" w:sz="4" w:space="0" w:color="000000"/>
              <w:left w:val="single" w:sz="4" w:space="0" w:color="000000"/>
              <w:right w:val="single" w:sz="4" w:space="0" w:color="000000"/>
            </w:tcBorders>
          </w:tcPr>
          <w:p w14:paraId="3B3000C4" w14:textId="77777777" w:rsidR="00B87072" w:rsidRPr="00CF48B0" w:rsidRDefault="00B87072" w:rsidP="002B6251">
            <w:pPr>
              <w:snapToGrid w:val="0"/>
              <w:rPr>
                <w:sz w:val="20"/>
                <w:u w:val="single"/>
              </w:rPr>
            </w:pPr>
            <w:r w:rsidRPr="00CF48B0">
              <w:rPr>
                <w:rFonts w:hint="eastAsia"/>
                <w:sz w:val="20"/>
              </w:rPr>
              <w:t>地域防災力向上事業（注２）</w:t>
            </w:r>
          </w:p>
        </w:tc>
        <w:tc>
          <w:tcPr>
            <w:tcW w:w="5327" w:type="dxa"/>
            <w:tcBorders>
              <w:top w:val="single" w:sz="4" w:space="0" w:color="000000"/>
              <w:left w:val="single" w:sz="4" w:space="0" w:color="000000"/>
              <w:right w:val="single" w:sz="4" w:space="0" w:color="000000"/>
            </w:tcBorders>
          </w:tcPr>
          <w:p w14:paraId="3B9A305A" w14:textId="77777777" w:rsidR="00B87072" w:rsidRPr="00CF48B0" w:rsidRDefault="00B87072" w:rsidP="002B6251">
            <w:pPr>
              <w:snapToGrid w:val="0"/>
              <w:rPr>
                <w:sz w:val="20"/>
              </w:rPr>
            </w:pPr>
            <w:r w:rsidRPr="00CF48B0">
              <w:rPr>
                <w:rFonts w:hint="eastAsia"/>
                <w:sz w:val="20"/>
              </w:rPr>
              <w:t>地元住民協議会等、民間事業者等（ＮＰＯ法人等を含む。）、防災街区計画整備組合、防災街区整備推進機構等</w:t>
            </w:r>
          </w:p>
        </w:tc>
      </w:tr>
      <w:tr w:rsidR="00CF48B0" w:rsidRPr="00CF48B0" w14:paraId="042EB6E1" w14:textId="77777777" w:rsidTr="002B6251">
        <w:trPr>
          <w:trHeight w:val="20"/>
          <w:jc w:val="center"/>
        </w:trPr>
        <w:tc>
          <w:tcPr>
            <w:tcW w:w="279" w:type="dxa"/>
            <w:vMerge/>
            <w:tcBorders>
              <w:top w:val="nil"/>
              <w:left w:val="single" w:sz="4" w:space="0" w:color="000000"/>
              <w:right w:val="single" w:sz="4" w:space="0" w:color="000000"/>
            </w:tcBorders>
          </w:tcPr>
          <w:p w14:paraId="4C557A31" w14:textId="77777777" w:rsidR="00B87072" w:rsidRPr="00CF48B0" w:rsidRDefault="00B87072" w:rsidP="002B6251"/>
        </w:tc>
        <w:tc>
          <w:tcPr>
            <w:tcW w:w="8788" w:type="dxa"/>
            <w:gridSpan w:val="3"/>
            <w:tcBorders>
              <w:top w:val="single" w:sz="4" w:space="0" w:color="000000"/>
              <w:left w:val="single" w:sz="4" w:space="0" w:color="000000"/>
              <w:bottom w:val="nil"/>
              <w:right w:val="single" w:sz="4" w:space="0" w:color="000000"/>
            </w:tcBorders>
          </w:tcPr>
          <w:p w14:paraId="063D994C" w14:textId="77777777" w:rsidR="00B87072" w:rsidRPr="00CF48B0" w:rsidRDefault="00B87072" w:rsidP="002B6251">
            <w:pPr>
              <w:snapToGrid w:val="0"/>
              <w:rPr>
                <w:sz w:val="20"/>
              </w:rPr>
            </w:pPr>
            <w:r w:rsidRPr="00CF48B0">
              <w:rPr>
                <w:rFonts w:hint="eastAsia"/>
                <w:sz w:val="20"/>
              </w:rPr>
              <w:t>都市・居住環境整備基本計画作成（注３）</w:t>
            </w:r>
          </w:p>
        </w:tc>
      </w:tr>
      <w:tr w:rsidR="00CF48B0" w:rsidRPr="00CF48B0" w14:paraId="496B0FE6" w14:textId="77777777" w:rsidTr="002B6251">
        <w:trPr>
          <w:trHeight w:val="20"/>
          <w:jc w:val="center"/>
        </w:trPr>
        <w:tc>
          <w:tcPr>
            <w:tcW w:w="279" w:type="dxa"/>
            <w:vMerge/>
            <w:tcBorders>
              <w:top w:val="nil"/>
              <w:left w:val="single" w:sz="4" w:space="0" w:color="000000"/>
              <w:right w:val="single" w:sz="4" w:space="0" w:color="000000"/>
            </w:tcBorders>
          </w:tcPr>
          <w:p w14:paraId="0F2A870B" w14:textId="77777777" w:rsidR="00B87072" w:rsidRPr="00CF48B0" w:rsidRDefault="00B87072" w:rsidP="002B6251"/>
        </w:tc>
        <w:tc>
          <w:tcPr>
            <w:tcW w:w="283" w:type="dxa"/>
            <w:vMerge w:val="restart"/>
            <w:tcBorders>
              <w:top w:val="nil"/>
              <w:left w:val="single" w:sz="4" w:space="0" w:color="000000"/>
              <w:right w:val="single" w:sz="4" w:space="0" w:color="000000"/>
            </w:tcBorders>
          </w:tcPr>
          <w:p w14:paraId="6D8B7866"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1A96E53B" w14:textId="77777777" w:rsidR="00B87072" w:rsidRPr="00CF48B0" w:rsidRDefault="00B87072" w:rsidP="002B6251">
            <w:pPr>
              <w:snapToGrid w:val="0"/>
              <w:rPr>
                <w:sz w:val="20"/>
              </w:rPr>
            </w:pPr>
            <w:r w:rsidRPr="00CF48B0">
              <w:rPr>
                <w:rFonts w:hint="eastAsia"/>
                <w:sz w:val="20"/>
              </w:rPr>
              <w:t>都市・居住環境整備基本計画作成</w:t>
            </w:r>
          </w:p>
        </w:tc>
        <w:tc>
          <w:tcPr>
            <w:tcW w:w="5327" w:type="dxa"/>
            <w:tcBorders>
              <w:top w:val="single" w:sz="4" w:space="0" w:color="000000"/>
              <w:right w:val="single" w:sz="4" w:space="0" w:color="000000"/>
            </w:tcBorders>
          </w:tcPr>
          <w:p w14:paraId="29E4CBCC" w14:textId="77777777" w:rsidR="00B87072" w:rsidRPr="00CF48B0" w:rsidRDefault="00B87072" w:rsidP="002B6251">
            <w:pPr>
              <w:snapToGrid w:val="0"/>
              <w:rPr>
                <w:sz w:val="20"/>
              </w:rPr>
            </w:pPr>
          </w:p>
        </w:tc>
      </w:tr>
      <w:tr w:rsidR="00CF48B0" w:rsidRPr="00CF48B0" w14:paraId="5512D2BE" w14:textId="77777777" w:rsidTr="002B6251">
        <w:trPr>
          <w:trHeight w:val="20"/>
          <w:jc w:val="center"/>
        </w:trPr>
        <w:tc>
          <w:tcPr>
            <w:tcW w:w="279" w:type="dxa"/>
            <w:vMerge/>
            <w:tcBorders>
              <w:top w:val="nil"/>
              <w:left w:val="single" w:sz="4" w:space="0" w:color="000000"/>
              <w:right w:val="single" w:sz="4" w:space="0" w:color="000000"/>
            </w:tcBorders>
          </w:tcPr>
          <w:p w14:paraId="2B4DCCA3" w14:textId="77777777" w:rsidR="00B87072" w:rsidRPr="00CF48B0" w:rsidRDefault="00B87072" w:rsidP="002B6251"/>
        </w:tc>
        <w:tc>
          <w:tcPr>
            <w:tcW w:w="283" w:type="dxa"/>
            <w:vMerge/>
            <w:tcBorders>
              <w:top w:val="nil"/>
              <w:left w:val="single" w:sz="4" w:space="0" w:color="000000"/>
              <w:right w:val="single" w:sz="4" w:space="0" w:color="000000"/>
            </w:tcBorders>
          </w:tcPr>
          <w:p w14:paraId="62B05A23"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227ED126" w14:textId="77777777" w:rsidR="00B87072" w:rsidRPr="00CF48B0" w:rsidRDefault="00B87072" w:rsidP="002B6251">
            <w:pPr>
              <w:snapToGrid w:val="0"/>
              <w:rPr>
                <w:sz w:val="20"/>
              </w:rPr>
            </w:pPr>
            <w:r w:rsidRPr="00CF48B0">
              <w:rPr>
                <w:rFonts w:hint="eastAsia"/>
                <w:sz w:val="20"/>
              </w:rPr>
              <w:t>事業推進コーディネート</w:t>
            </w:r>
          </w:p>
        </w:tc>
        <w:tc>
          <w:tcPr>
            <w:tcW w:w="5327" w:type="dxa"/>
            <w:tcBorders>
              <w:top w:val="single" w:sz="4" w:space="0" w:color="000000"/>
              <w:right w:val="single" w:sz="4" w:space="0" w:color="000000"/>
            </w:tcBorders>
          </w:tcPr>
          <w:p w14:paraId="762A6FE0" w14:textId="77777777" w:rsidR="00B87072" w:rsidRPr="00CF48B0" w:rsidRDefault="00B87072" w:rsidP="002B6251">
            <w:pPr>
              <w:snapToGrid w:val="0"/>
              <w:rPr>
                <w:sz w:val="20"/>
              </w:rPr>
            </w:pPr>
            <w:r w:rsidRPr="00CF48B0">
              <w:rPr>
                <w:rFonts w:hint="eastAsia"/>
                <w:sz w:val="20"/>
              </w:rPr>
              <w:t>地方住宅供給公社等</w:t>
            </w:r>
          </w:p>
        </w:tc>
      </w:tr>
      <w:tr w:rsidR="00CF48B0" w:rsidRPr="00CF48B0" w14:paraId="7D63B6F7" w14:textId="77777777" w:rsidTr="002B6251">
        <w:trPr>
          <w:trHeight w:val="20"/>
          <w:jc w:val="center"/>
        </w:trPr>
        <w:tc>
          <w:tcPr>
            <w:tcW w:w="9067" w:type="dxa"/>
            <w:gridSpan w:val="4"/>
            <w:tcBorders>
              <w:top w:val="single" w:sz="4" w:space="0" w:color="000000"/>
              <w:left w:val="single" w:sz="4" w:space="0" w:color="000000"/>
              <w:bottom w:val="nil"/>
              <w:right w:val="single" w:sz="4" w:space="0" w:color="000000"/>
            </w:tcBorders>
          </w:tcPr>
          <w:p w14:paraId="4E2BB24B" w14:textId="77777777" w:rsidR="00B87072" w:rsidRPr="00CF48B0" w:rsidRDefault="00B87072" w:rsidP="002B6251">
            <w:pPr>
              <w:snapToGrid w:val="0"/>
              <w:rPr>
                <w:sz w:val="20"/>
              </w:rPr>
            </w:pPr>
            <w:r w:rsidRPr="00CF48B0">
              <w:rPr>
                <w:rFonts w:hint="eastAsia"/>
                <w:sz w:val="20"/>
              </w:rPr>
              <w:t>市街地住宅等整備事業</w:t>
            </w:r>
          </w:p>
        </w:tc>
      </w:tr>
      <w:tr w:rsidR="00CF48B0" w:rsidRPr="00CF48B0" w14:paraId="71DC961D" w14:textId="77777777" w:rsidTr="002B6251">
        <w:trPr>
          <w:trHeight w:val="20"/>
          <w:jc w:val="center"/>
        </w:trPr>
        <w:tc>
          <w:tcPr>
            <w:tcW w:w="279" w:type="dxa"/>
            <w:vMerge w:val="restart"/>
            <w:tcBorders>
              <w:top w:val="nil"/>
              <w:left w:val="single" w:sz="4" w:space="0" w:color="000000"/>
            </w:tcBorders>
          </w:tcPr>
          <w:p w14:paraId="756F2C1F"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tcBorders>
          </w:tcPr>
          <w:p w14:paraId="44FC8DFC" w14:textId="77777777" w:rsidR="00B87072" w:rsidRPr="00CF48B0" w:rsidRDefault="00B87072" w:rsidP="002B6251">
            <w:pPr>
              <w:snapToGrid w:val="0"/>
              <w:rPr>
                <w:sz w:val="20"/>
              </w:rPr>
            </w:pPr>
            <w:r w:rsidRPr="00CF48B0">
              <w:rPr>
                <w:rFonts w:hint="eastAsia"/>
                <w:sz w:val="20"/>
              </w:rPr>
              <w:t>共同施設整備等</w:t>
            </w:r>
          </w:p>
          <w:p w14:paraId="27DFC59B" w14:textId="77777777" w:rsidR="00B87072" w:rsidRPr="00CF48B0" w:rsidRDefault="00B87072" w:rsidP="002B6251">
            <w:pPr>
              <w:snapToGrid w:val="0"/>
              <w:rPr>
                <w:sz w:val="20"/>
              </w:rPr>
            </w:pPr>
            <w:r w:rsidRPr="00CF48B0">
              <w:rPr>
                <w:rFonts w:hint="eastAsia"/>
                <w:sz w:val="20"/>
              </w:rPr>
              <w:t>（注４）</w:t>
            </w:r>
          </w:p>
        </w:tc>
        <w:tc>
          <w:tcPr>
            <w:tcW w:w="5327" w:type="dxa"/>
            <w:tcBorders>
              <w:top w:val="single" w:sz="4" w:space="0" w:color="000000"/>
              <w:right w:val="single" w:sz="4" w:space="0" w:color="000000"/>
            </w:tcBorders>
          </w:tcPr>
          <w:p w14:paraId="4EAC829B" w14:textId="77777777" w:rsidR="00B87072" w:rsidRPr="00CF48B0" w:rsidRDefault="00B87072" w:rsidP="002B6251">
            <w:pPr>
              <w:snapToGrid w:val="0"/>
              <w:rPr>
                <w:sz w:val="20"/>
              </w:rPr>
            </w:pPr>
            <w:r w:rsidRPr="00CF48B0">
              <w:rPr>
                <w:rFonts w:hint="eastAsia"/>
                <w:sz w:val="20"/>
              </w:rPr>
              <w:t>地方住宅供給公社</w:t>
            </w:r>
          </w:p>
          <w:p w14:paraId="4B1B5018"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16225E2E" w14:textId="77777777" w:rsidTr="002B6251">
        <w:trPr>
          <w:trHeight w:val="20"/>
          <w:jc w:val="center"/>
        </w:trPr>
        <w:tc>
          <w:tcPr>
            <w:tcW w:w="279" w:type="dxa"/>
            <w:vMerge/>
            <w:tcBorders>
              <w:top w:val="nil"/>
              <w:left w:val="single" w:sz="4" w:space="0" w:color="000000"/>
              <w:right w:val="single" w:sz="4" w:space="0" w:color="000000"/>
            </w:tcBorders>
          </w:tcPr>
          <w:p w14:paraId="3677B7DE"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bottom w:val="nil"/>
            </w:tcBorders>
          </w:tcPr>
          <w:p w14:paraId="29D597B1" w14:textId="77777777" w:rsidR="00B87072" w:rsidRPr="00CF48B0" w:rsidRDefault="00B87072" w:rsidP="002B6251">
            <w:pPr>
              <w:snapToGrid w:val="0"/>
              <w:rPr>
                <w:sz w:val="20"/>
              </w:rPr>
            </w:pPr>
            <w:r w:rsidRPr="00CF48B0">
              <w:rPr>
                <w:rFonts w:hint="eastAsia"/>
                <w:sz w:val="20"/>
              </w:rPr>
              <w:t>循環利用住宅整備</w:t>
            </w:r>
          </w:p>
        </w:tc>
        <w:tc>
          <w:tcPr>
            <w:tcW w:w="5327" w:type="dxa"/>
            <w:tcBorders>
              <w:top w:val="single" w:sz="4" w:space="0" w:color="000000"/>
              <w:bottom w:val="nil"/>
              <w:right w:val="single" w:sz="4" w:space="0" w:color="000000"/>
            </w:tcBorders>
          </w:tcPr>
          <w:p w14:paraId="02292531" w14:textId="77777777" w:rsidR="00B87072" w:rsidRPr="00CF48B0" w:rsidRDefault="00B87072" w:rsidP="002B6251">
            <w:pPr>
              <w:snapToGrid w:val="0"/>
              <w:rPr>
                <w:sz w:val="20"/>
              </w:rPr>
            </w:pPr>
            <w:r w:rsidRPr="00CF48B0">
              <w:rPr>
                <w:rFonts w:hint="eastAsia"/>
                <w:sz w:val="20"/>
              </w:rPr>
              <w:t>地方住宅供給公社</w:t>
            </w:r>
          </w:p>
          <w:p w14:paraId="7F846BA4"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64AB9FF5" w14:textId="77777777" w:rsidTr="002B6251">
        <w:trPr>
          <w:trHeight w:val="20"/>
          <w:jc w:val="center"/>
        </w:trPr>
        <w:tc>
          <w:tcPr>
            <w:tcW w:w="279" w:type="dxa"/>
            <w:vMerge/>
            <w:tcBorders>
              <w:top w:val="nil"/>
              <w:left w:val="single" w:sz="4" w:space="0" w:color="000000"/>
              <w:right w:val="single" w:sz="4" w:space="0" w:color="000000"/>
            </w:tcBorders>
          </w:tcPr>
          <w:p w14:paraId="3F83CEF9"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bottom w:val="nil"/>
            </w:tcBorders>
          </w:tcPr>
          <w:p w14:paraId="3EA7EC24" w14:textId="77777777" w:rsidR="00B87072" w:rsidRPr="00CF48B0" w:rsidRDefault="00B87072" w:rsidP="002B6251">
            <w:pPr>
              <w:snapToGrid w:val="0"/>
              <w:rPr>
                <w:sz w:val="20"/>
              </w:rPr>
            </w:pPr>
            <w:r w:rsidRPr="00CF48B0">
              <w:rPr>
                <w:rFonts w:hint="eastAsia"/>
                <w:sz w:val="20"/>
              </w:rPr>
              <w:t>公共空間等整備</w:t>
            </w:r>
          </w:p>
        </w:tc>
        <w:tc>
          <w:tcPr>
            <w:tcW w:w="5327" w:type="dxa"/>
            <w:tcBorders>
              <w:top w:val="single" w:sz="4" w:space="0" w:color="000000"/>
              <w:bottom w:val="nil"/>
              <w:right w:val="single" w:sz="4" w:space="0" w:color="000000"/>
            </w:tcBorders>
          </w:tcPr>
          <w:p w14:paraId="4B1AF812" w14:textId="77777777" w:rsidR="00B87072" w:rsidRPr="00CF48B0" w:rsidRDefault="00B87072" w:rsidP="002B6251">
            <w:pPr>
              <w:snapToGrid w:val="0"/>
              <w:rPr>
                <w:sz w:val="20"/>
              </w:rPr>
            </w:pPr>
          </w:p>
        </w:tc>
      </w:tr>
      <w:tr w:rsidR="00CF48B0" w:rsidRPr="00CF48B0" w14:paraId="4AC19C9B" w14:textId="77777777" w:rsidTr="002B6251">
        <w:trPr>
          <w:trHeight w:val="20"/>
          <w:jc w:val="center"/>
        </w:trPr>
        <w:tc>
          <w:tcPr>
            <w:tcW w:w="279" w:type="dxa"/>
            <w:vMerge/>
            <w:tcBorders>
              <w:top w:val="nil"/>
              <w:left w:val="single" w:sz="4" w:space="0" w:color="000000"/>
              <w:right w:val="single" w:sz="4" w:space="0" w:color="000000"/>
            </w:tcBorders>
          </w:tcPr>
          <w:p w14:paraId="2724568B" w14:textId="77777777" w:rsidR="00B87072" w:rsidRPr="00CF48B0" w:rsidRDefault="00B87072" w:rsidP="002B6251"/>
        </w:tc>
        <w:tc>
          <w:tcPr>
            <w:tcW w:w="283" w:type="dxa"/>
            <w:vMerge w:val="restart"/>
            <w:tcBorders>
              <w:top w:val="nil"/>
              <w:left w:val="single" w:sz="4" w:space="0" w:color="000000"/>
            </w:tcBorders>
          </w:tcPr>
          <w:p w14:paraId="3818D27C"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2B4FBD88" w14:textId="77777777" w:rsidR="00B87072" w:rsidRPr="00CF48B0" w:rsidRDefault="00B87072" w:rsidP="002B6251">
            <w:pPr>
              <w:snapToGrid w:val="0"/>
              <w:rPr>
                <w:sz w:val="20"/>
              </w:rPr>
            </w:pPr>
            <w:r w:rsidRPr="00CF48B0">
              <w:rPr>
                <w:rFonts w:hint="eastAsia"/>
                <w:sz w:val="20"/>
              </w:rPr>
              <w:t>公共空間整備</w:t>
            </w:r>
          </w:p>
        </w:tc>
        <w:tc>
          <w:tcPr>
            <w:tcW w:w="5327" w:type="dxa"/>
            <w:tcBorders>
              <w:top w:val="single" w:sz="4" w:space="0" w:color="000000"/>
              <w:right w:val="single" w:sz="4" w:space="0" w:color="000000"/>
            </w:tcBorders>
          </w:tcPr>
          <w:p w14:paraId="2D26E61F" w14:textId="77777777" w:rsidR="00B87072" w:rsidRPr="00CF48B0" w:rsidRDefault="00B87072" w:rsidP="002B6251">
            <w:pPr>
              <w:snapToGrid w:val="0"/>
              <w:rPr>
                <w:sz w:val="20"/>
              </w:rPr>
            </w:pPr>
            <w:r w:rsidRPr="00CF48B0">
              <w:rPr>
                <w:rFonts w:hint="eastAsia"/>
                <w:sz w:val="20"/>
              </w:rPr>
              <w:t>地方住宅供給公社</w:t>
            </w:r>
          </w:p>
          <w:p w14:paraId="4856F353"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68271235" w14:textId="77777777" w:rsidTr="002B6251">
        <w:trPr>
          <w:trHeight w:val="20"/>
          <w:jc w:val="center"/>
        </w:trPr>
        <w:tc>
          <w:tcPr>
            <w:tcW w:w="279" w:type="dxa"/>
            <w:vMerge/>
            <w:tcBorders>
              <w:top w:val="nil"/>
              <w:left w:val="single" w:sz="4" w:space="0" w:color="000000"/>
              <w:right w:val="single" w:sz="4" w:space="0" w:color="000000"/>
            </w:tcBorders>
          </w:tcPr>
          <w:p w14:paraId="00A1BDE7" w14:textId="77777777" w:rsidR="00B87072" w:rsidRPr="00CF48B0" w:rsidRDefault="00B87072" w:rsidP="002B6251"/>
        </w:tc>
        <w:tc>
          <w:tcPr>
            <w:tcW w:w="283" w:type="dxa"/>
            <w:vMerge/>
            <w:tcBorders>
              <w:top w:val="nil"/>
              <w:left w:val="single" w:sz="4" w:space="0" w:color="000000"/>
              <w:right w:val="single" w:sz="4" w:space="0" w:color="000000"/>
            </w:tcBorders>
          </w:tcPr>
          <w:p w14:paraId="57FF075B" w14:textId="77777777" w:rsidR="00B87072" w:rsidRPr="00CF48B0" w:rsidRDefault="00B87072" w:rsidP="002B6251">
            <w:pPr>
              <w:snapToGrid w:val="0"/>
              <w:rPr>
                <w:sz w:val="20"/>
              </w:rPr>
            </w:pPr>
          </w:p>
        </w:tc>
        <w:tc>
          <w:tcPr>
            <w:tcW w:w="3178" w:type="dxa"/>
            <w:tcBorders>
              <w:top w:val="single" w:sz="4" w:space="0" w:color="000000"/>
              <w:left w:val="single" w:sz="4" w:space="0" w:color="000000"/>
              <w:right w:val="single" w:sz="4" w:space="0" w:color="000000"/>
            </w:tcBorders>
          </w:tcPr>
          <w:p w14:paraId="6DCA0FFD" w14:textId="77777777" w:rsidR="00B87072" w:rsidRPr="00CF48B0" w:rsidRDefault="00B87072" w:rsidP="002B6251">
            <w:pPr>
              <w:snapToGrid w:val="0"/>
              <w:rPr>
                <w:sz w:val="20"/>
              </w:rPr>
            </w:pPr>
            <w:r w:rsidRPr="00CF48B0">
              <w:rPr>
                <w:rFonts w:hint="eastAsia"/>
                <w:sz w:val="20"/>
              </w:rPr>
              <w:t>公開空地整備</w:t>
            </w:r>
          </w:p>
        </w:tc>
        <w:tc>
          <w:tcPr>
            <w:tcW w:w="5327" w:type="dxa"/>
            <w:tcBorders>
              <w:top w:val="single" w:sz="4" w:space="0" w:color="000000"/>
              <w:left w:val="single" w:sz="4" w:space="0" w:color="000000"/>
              <w:right w:val="single" w:sz="4" w:space="0" w:color="000000"/>
            </w:tcBorders>
          </w:tcPr>
          <w:p w14:paraId="7BD451B8" w14:textId="77777777" w:rsidR="00B87072" w:rsidRPr="00CF48B0" w:rsidRDefault="00B87072" w:rsidP="002B6251">
            <w:pPr>
              <w:snapToGrid w:val="0"/>
              <w:rPr>
                <w:sz w:val="20"/>
              </w:rPr>
            </w:pPr>
            <w:r w:rsidRPr="00CF48B0">
              <w:rPr>
                <w:rFonts w:hint="eastAsia"/>
                <w:sz w:val="20"/>
              </w:rPr>
              <w:t>地方住宅供給公社</w:t>
            </w:r>
          </w:p>
          <w:p w14:paraId="1B5006F1"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2E3AC779" w14:textId="77777777" w:rsidTr="002B6251">
        <w:trPr>
          <w:trHeight w:val="20"/>
          <w:jc w:val="center"/>
        </w:trPr>
        <w:tc>
          <w:tcPr>
            <w:tcW w:w="279" w:type="dxa"/>
            <w:vMerge/>
            <w:tcBorders>
              <w:top w:val="nil"/>
              <w:left w:val="single" w:sz="4" w:space="0" w:color="000000"/>
              <w:right w:val="single" w:sz="4" w:space="0" w:color="000000"/>
            </w:tcBorders>
          </w:tcPr>
          <w:p w14:paraId="3DF2601C" w14:textId="77777777" w:rsidR="00B87072" w:rsidRPr="00CF48B0" w:rsidRDefault="00B87072" w:rsidP="002B6251"/>
        </w:tc>
        <w:tc>
          <w:tcPr>
            <w:tcW w:w="283" w:type="dxa"/>
            <w:vMerge/>
            <w:tcBorders>
              <w:top w:val="nil"/>
              <w:left w:val="single" w:sz="4" w:space="0" w:color="000000"/>
              <w:right w:val="single" w:sz="4" w:space="0" w:color="000000"/>
            </w:tcBorders>
          </w:tcPr>
          <w:p w14:paraId="165DD862"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2942E2A6" w14:textId="77777777" w:rsidR="00B87072" w:rsidRPr="00CF48B0" w:rsidRDefault="00B87072" w:rsidP="002B6251">
            <w:pPr>
              <w:snapToGrid w:val="0"/>
              <w:rPr>
                <w:sz w:val="20"/>
              </w:rPr>
            </w:pPr>
            <w:r w:rsidRPr="00CF48B0">
              <w:rPr>
                <w:rFonts w:hint="eastAsia"/>
                <w:sz w:val="20"/>
              </w:rPr>
              <w:t>駅施設整備</w:t>
            </w:r>
          </w:p>
        </w:tc>
        <w:tc>
          <w:tcPr>
            <w:tcW w:w="5327" w:type="dxa"/>
            <w:tcBorders>
              <w:top w:val="single" w:sz="4" w:space="0" w:color="000000"/>
              <w:right w:val="single" w:sz="4" w:space="0" w:color="000000"/>
            </w:tcBorders>
          </w:tcPr>
          <w:p w14:paraId="05FDB2E1" w14:textId="77777777" w:rsidR="00B87072" w:rsidRPr="00CF48B0" w:rsidRDefault="00B87072" w:rsidP="002B6251">
            <w:pPr>
              <w:snapToGrid w:val="0"/>
              <w:rPr>
                <w:sz w:val="20"/>
              </w:rPr>
            </w:pPr>
            <w:r w:rsidRPr="00CF48B0">
              <w:rPr>
                <w:rFonts w:hint="eastAsia"/>
                <w:sz w:val="20"/>
              </w:rPr>
              <w:t>地方住宅供給公社</w:t>
            </w:r>
          </w:p>
          <w:p w14:paraId="70C41A88"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3516BBF1" w14:textId="77777777" w:rsidTr="002B6251">
        <w:trPr>
          <w:trHeight w:val="20"/>
          <w:jc w:val="center"/>
        </w:trPr>
        <w:tc>
          <w:tcPr>
            <w:tcW w:w="9067" w:type="dxa"/>
            <w:gridSpan w:val="4"/>
            <w:tcBorders>
              <w:top w:val="single" w:sz="4" w:space="0" w:color="000000"/>
              <w:left w:val="single" w:sz="4" w:space="0" w:color="000000"/>
              <w:bottom w:val="nil"/>
              <w:right w:val="single" w:sz="4" w:space="0" w:color="000000"/>
            </w:tcBorders>
          </w:tcPr>
          <w:p w14:paraId="20032E5F" w14:textId="77777777" w:rsidR="00B87072" w:rsidRPr="00CF48B0" w:rsidRDefault="00B87072" w:rsidP="002B6251">
            <w:pPr>
              <w:snapToGrid w:val="0"/>
              <w:rPr>
                <w:sz w:val="20"/>
              </w:rPr>
            </w:pPr>
            <w:r w:rsidRPr="00CF48B0">
              <w:rPr>
                <w:rFonts w:hint="eastAsia"/>
                <w:sz w:val="20"/>
              </w:rPr>
              <w:t>居住環境形成施設整備事業</w:t>
            </w:r>
          </w:p>
        </w:tc>
      </w:tr>
      <w:tr w:rsidR="00CF48B0" w:rsidRPr="00CF48B0" w14:paraId="20D11C5E" w14:textId="77777777" w:rsidTr="002B6251">
        <w:trPr>
          <w:trHeight w:val="20"/>
          <w:jc w:val="center"/>
        </w:trPr>
        <w:tc>
          <w:tcPr>
            <w:tcW w:w="279" w:type="dxa"/>
            <w:vMerge w:val="restart"/>
            <w:tcBorders>
              <w:top w:val="nil"/>
              <w:left w:val="single" w:sz="4" w:space="0" w:color="000000"/>
            </w:tcBorders>
          </w:tcPr>
          <w:p w14:paraId="4434E6B1"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tcBorders>
          </w:tcPr>
          <w:p w14:paraId="3C82DB7C" w14:textId="77777777" w:rsidR="00B87072" w:rsidRPr="00CF48B0" w:rsidRDefault="00B87072" w:rsidP="002B6251">
            <w:pPr>
              <w:snapToGrid w:val="0"/>
              <w:rPr>
                <w:sz w:val="20"/>
              </w:rPr>
            </w:pPr>
            <w:r w:rsidRPr="00CF48B0">
              <w:rPr>
                <w:rFonts w:hint="eastAsia"/>
                <w:sz w:val="20"/>
              </w:rPr>
              <w:t>老朽建築物等除却（注５）</w:t>
            </w:r>
          </w:p>
        </w:tc>
        <w:tc>
          <w:tcPr>
            <w:tcW w:w="5327" w:type="dxa"/>
            <w:tcBorders>
              <w:top w:val="single" w:sz="4" w:space="0" w:color="000000"/>
              <w:right w:val="single" w:sz="4" w:space="0" w:color="000000"/>
            </w:tcBorders>
          </w:tcPr>
          <w:p w14:paraId="032AECF5" w14:textId="3410916D" w:rsidR="00B87072" w:rsidRPr="00CF48B0" w:rsidRDefault="00B87072" w:rsidP="002B6251">
            <w:pPr>
              <w:snapToGrid w:val="0"/>
              <w:rPr>
                <w:rFonts w:ascii="ＭＳ 明朝" w:hAnsi="ＭＳ 明朝"/>
                <w:sz w:val="20"/>
              </w:rPr>
            </w:pPr>
            <w:r w:rsidRPr="00CF48B0">
              <w:rPr>
                <w:rFonts w:ascii="ＭＳ 明朝" w:hAnsi="ＭＳ 明朝" w:hint="eastAsia"/>
                <w:sz w:val="20"/>
              </w:rPr>
              <w:t>民間事業者等（ＮＰＯ法人等を含む。）</w:t>
            </w:r>
          </w:p>
        </w:tc>
      </w:tr>
      <w:tr w:rsidR="00CF48B0" w:rsidRPr="00CF48B0" w14:paraId="006FCEC2" w14:textId="77777777" w:rsidTr="002B6251">
        <w:trPr>
          <w:trHeight w:val="616"/>
          <w:jc w:val="center"/>
        </w:trPr>
        <w:tc>
          <w:tcPr>
            <w:tcW w:w="279" w:type="dxa"/>
            <w:vMerge/>
            <w:tcBorders>
              <w:top w:val="nil"/>
              <w:left w:val="single" w:sz="4" w:space="0" w:color="000000"/>
              <w:right w:val="single" w:sz="4" w:space="0" w:color="000000"/>
            </w:tcBorders>
          </w:tcPr>
          <w:p w14:paraId="1139FFD2"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right w:val="single" w:sz="4" w:space="0" w:color="000000"/>
            </w:tcBorders>
          </w:tcPr>
          <w:p w14:paraId="7917D235" w14:textId="77777777" w:rsidR="00B87072" w:rsidRPr="00CF48B0" w:rsidRDefault="00B87072" w:rsidP="002B6251">
            <w:pPr>
              <w:snapToGrid w:val="0"/>
              <w:rPr>
                <w:sz w:val="20"/>
              </w:rPr>
            </w:pPr>
            <w:r w:rsidRPr="00CF48B0">
              <w:rPr>
                <w:rFonts w:hint="eastAsia"/>
                <w:sz w:val="20"/>
              </w:rPr>
              <w:t>地区公共施設等整備</w:t>
            </w:r>
          </w:p>
        </w:tc>
        <w:tc>
          <w:tcPr>
            <w:tcW w:w="5327" w:type="dxa"/>
            <w:tcBorders>
              <w:top w:val="single" w:sz="4" w:space="0" w:color="000000"/>
              <w:left w:val="single" w:sz="4" w:space="0" w:color="000000"/>
              <w:right w:val="single" w:sz="4" w:space="0" w:color="000000"/>
            </w:tcBorders>
          </w:tcPr>
          <w:p w14:paraId="21E840EE" w14:textId="77777777" w:rsidR="00B87072" w:rsidRPr="00CF48B0" w:rsidRDefault="00B87072" w:rsidP="002B6251">
            <w:pPr>
              <w:snapToGrid w:val="0"/>
              <w:rPr>
                <w:rFonts w:ascii="ＭＳ 明朝" w:hAnsi="ＭＳ 明朝"/>
                <w:sz w:val="20"/>
              </w:rPr>
            </w:pPr>
            <w:r w:rsidRPr="00CF48B0">
              <w:rPr>
                <w:rFonts w:ascii="ＭＳ 明朝" w:hAnsi="ＭＳ 明朝" w:hint="eastAsia"/>
                <w:sz w:val="20"/>
              </w:rPr>
              <w:t>地方住宅供給公社（注６）</w:t>
            </w:r>
          </w:p>
          <w:p w14:paraId="660F9FBC" w14:textId="7AA7CEA6" w:rsidR="00B87072" w:rsidRPr="00CF48B0" w:rsidRDefault="00B87072" w:rsidP="002B6251">
            <w:pPr>
              <w:snapToGrid w:val="0"/>
              <w:rPr>
                <w:rFonts w:ascii="ＭＳ 明朝" w:hAnsi="ＭＳ 明朝"/>
                <w:sz w:val="20"/>
              </w:rPr>
            </w:pPr>
            <w:r w:rsidRPr="00CF48B0">
              <w:rPr>
                <w:rFonts w:ascii="ＭＳ 明朝" w:hAnsi="ＭＳ 明朝" w:hint="eastAsia"/>
                <w:sz w:val="20"/>
              </w:rPr>
              <w:t>民間事業者等（ＮＰＯ法人等を含む。）</w:t>
            </w:r>
          </w:p>
        </w:tc>
      </w:tr>
      <w:tr w:rsidR="00CF48B0" w:rsidRPr="00CF48B0" w14:paraId="663B7E28" w14:textId="77777777" w:rsidTr="002B6251">
        <w:trPr>
          <w:trHeight w:val="20"/>
          <w:jc w:val="center"/>
        </w:trPr>
        <w:tc>
          <w:tcPr>
            <w:tcW w:w="279" w:type="dxa"/>
            <w:vMerge/>
            <w:tcBorders>
              <w:top w:val="nil"/>
              <w:left w:val="single" w:sz="4" w:space="0" w:color="000000"/>
              <w:right w:val="single" w:sz="4" w:space="0" w:color="000000"/>
            </w:tcBorders>
          </w:tcPr>
          <w:p w14:paraId="5C5BABB0"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right w:val="single" w:sz="4" w:space="0" w:color="000000"/>
            </w:tcBorders>
          </w:tcPr>
          <w:p w14:paraId="43D65628" w14:textId="77777777" w:rsidR="00B87072" w:rsidRPr="00CF48B0" w:rsidRDefault="00B87072" w:rsidP="002B6251">
            <w:pPr>
              <w:snapToGrid w:val="0"/>
              <w:rPr>
                <w:sz w:val="20"/>
              </w:rPr>
            </w:pPr>
            <w:r w:rsidRPr="00CF48B0">
              <w:rPr>
                <w:rFonts w:hint="eastAsia"/>
                <w:sz w:val="20"/>
              </w:rPr>
              <w:t>仮設住宅等設置</w:t>
            </w:r>
          </w:p>
        </w:tc>
        <w:tc>
          <w:tcPr>
            <w:tcW w:w="5327" w:type="dxa"/>
            <w:tcBorders>
              <w:top w:val="single" w:sz="4" w:space="0" w:color="000000"/>
              <w:left w:val="single" w:sz="4" w:space="0" w:color="000000"/>
              <w:right w:val="single" w:sz="4" w:space="0" w:color="000000"/>
            </w:tcBorders>
          </w:tcPr>
          <w:p w14:paraId="10B40BF5" w14:textId="77777777" w:rsidR="00B87072" w:rsidRPr="00CF48B0" w:rsidRDefault="00B87072" w:rsidP="002B6251">
            <w:pPr>
              <w:snapToGrid w:val="0"/>
              <w:rPr>
                <w:sz w:val="20"/>
              </w:rPr>
            </w:pPr>
            <w:r w:rsidRPr="00CF48B0">
              <w:rPr>
                <w:rFonts w:hint="eastAsia"/>
                <w:sz w:val="20"/>
              </w:rPr>
              <w:t>民間事業者等（ＮＰＯ法人等を含む。）</w:t>
            </w:r>
          </w:p>
        </w:tc>
      </w:tr>
      <w:tr w:rsidR="00CF48B0" w:rsidRPr="00CF48B0" w14:paraId="0265DAF8" w14:textId="77777777" w:rsidTr="002B6251">
        <w:trPr>
          <w:trHeight w:val="20"/>
          <w:jc w:val="center"/>
        </w:trPr>
        <w:tc>
          <w:tcPr>
            <w:tcW w:w="3740" w:type="dxa"/>
            <w:gridSpan w:val="3"/>
            <w:tcBorders>
              <w:top w:val="single" w:sz="4" w:space="0" w:color="000000"/>
              <w:left w:val="single" w:sz="4" w:space="0" w:color="000000"/>
              <w:right w:val="single" w:sz="4" w:space="0" w:color="000000"/>
            </w:tcBorders>
          </w:tcPr>
          <w:p w14:paraId="1363C1AA" w14:textId="77777777" w:rsidR="00B87072" w:rsidRPr="00CF48B0" w:rsidRDefault="00B87072" w:rsidP="002B6251">
            <w:pPr>
              <w:snapToGrid w:val="0"/>
              <w:rPr>
                <w:sz w:val="20"/>
              </w:rPr>
            </w:pPr>
            <w:r w:rsidRPr="00CF48B0">
              <w:rPr>
                <w:rFonts w:hint="eastAsia"/>
                <w:sz w:val="20"/>
              </w:rPr>
              <w:t>延焼遮断帯形成事業</w:t>
            </w:r>
          </w:p>
        </w:tc>
        <w:tc>
          <w:tcPr>
            <w:tcW w:w="5327" w:type="dxa"/>
            <w:tcBorders>
              <w:top w:val="single" w:sz="4" w:space="0" w:color="000000"/>
              <w:left w:val="single" w:sz="4" w:space="0" w:color="000000"/>
              <w:right w:val="single" w:sz="4" w:space="0" w:color="000000"/>
            </w:tcBorders>
          </w:tcPr>
          <w:p w14:paraId="75095745"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709A86E3" w14:textId="77777777" w:rsidTr="002B6251">
        <w:trPr>
          <w:trHeight w:val="20"/>
          <w:jc w:val="center"/>
        </w:trPr>
        <w:tc>
          <w:tcPr>
            <w:tcW w:w="3740" w:type="dxa"/>
            <w:gridSpan w:val="3"/>
            <w:tcBorders>
              <w:left w:val="single" w:sz="4" w:space="0" w:color="000000"/>
              <w:right w:val="single" w:sz="4" w:space="0" w:color="000000"/>
            </w:tcBorders>
          </w:tcPr>
          <w:p w14:paraId="188E1AF6" w14:textId="77777777" w:rsidR="00B87072" w:rsidRPr="00CF48B0" w:rsidRDefault="00B87072" w:rsidP="002B6251">
            <w:pPr>
              <w:snapToGrid w:val="0"/>
              <w:rPr>
                <w:sz w:val="20"/>
              </w:rPr>
            </w:pPr>
            <w:r w:rsidRPr="00CF48B0">
              <w:rPr>
                <w:rFonts w:hint="eastAsia"/>
                <w:sz w:val="20"/>
              </w:rPr>
              <w:t>住宅・建築物耐震改修等事業（注７）</w:t>
            </w:r>
          </w:p>
        </w:tc>
        <w:tc>
          <w:tcPr>
            <w:tcW w:w="5327" w:type="dxa"/>
            <w:tcBorders>
              <w:left w:val="single" w:sz="4" w:space="0" w:color="000000"/>
              <w:right w:val="single" w:sz="4" w:space="0" w:color="000000"/>
            </w:tcBorders>
          </w:tcPr>
          <w:p w14:paraId="1EAD120F"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62B0D519" w14:textId="77777777" w:rsidTr="002B6251">
        <w:trPr>
          <w:trHeight w:val="20"/>
          <w:jc w:val="center"/>
        </w:trPr>
        <w:tc>
          <w:tcPr>
            <w:tcW w:w="3740" w:type="dxa"/>
            <w:gridSpan w:val="3"/>
            <w:tcBorders>
              <w:top w:val="single" w:sz="4" w:space="0" w:color="000000"/>
              <w:left w:val="single" w:sz="4" w:space="0" w:color="000000"/>
              <w:right w:val="single" w:sz="4" w:space="0" w:color="000000"/>
            </w:tcBorders>
          </w:tcPr>
          <w:p w14:paraId="7335B091" w14:textId="77777777" w:rsidR="00B87072" w:rsidRPr="00CF48B0" w:rsidRDefault="00B87072" w:rsidP="002B6251">
            <w:pPr>
              <w:snapToGrid w:val="0"/>
              <w:rPr>
                <w:sz w:val="20"/>
              </w:rPr>
            </w:pPr>
            <w:r w:rsidRPr="00CF48B0">
              <w:rPr>
                <w:rFonts w:hint="eastAsia"/>
                <w:sz w:val="20"/>
              </w:rPr>
              <w:t>民間賃貸住宅等家賃対策補助事業</w:t>
            </w:r>
          </w:p>
        </w:tc>
        <w:tc>
          <w:tcPr>
            <w:tcW w:w="5327" w:type="dxa"/>
            <w:tcBorders>
              <w:top w:val="single" w:sz="4" w:space="0" w:color="000000"/>
              <w:left w:val="single" w:sz="4" w:space="0" w:color="000000"/>
              <w:right w:val="single" w:sz="4" w:space="0" w:color="000000"/>
            </w:tcBorders>
          </w:tcPr>
          <w:p w14:paraId="6DC39F7D" w14:textId="77777777" w:rsidR="00B87072" w:rsidRPr="00CF48B0" w:rsidRDefault="00B87072" w:rsidP="002B6251">
            <w:pPr>
              <w:snapToGrid w:val="0"/>
              <w:rPr>
                <w:sz w:val="20"/>
              </w:rPr>
            </w:pPr>
            <w:r w:rsidRPr="00CF48B0">
              <w:rPr>
                <w:rFonts w:hint="eastAsia"/>
                <w:sz w:val="20"/>
              </w:rPr>
              <w:t>対象住宅の家主</w:t>
            </w:r>
          </w:p>
          <w:p w14:paraId="04CA5F26" w14:textId="77777777" w:rsidR="00B87072" w:rsidRPr="00CF48B0" w:rsidRDefault="00B87072" w:rsidP="002B6251">
            <w:pPr>
              <w:snapToGrid w:val="0"/>
              <w:rPr>
                <w:sz w:val="20"/>
              </w:rPr>
            </w:pPr>
          </w:p>
        </w:tc>
      </w:tr>
      <w:tr w:rsidR="00CF48B0" w:rsidRPr="00CF48B0" w14:paraId="0021D11A" w14:textId="77777777" w:rsidTr="002B6251">
        <w:trPr>
          <w:trHeight w:val="20"/>
          <w:jc w:val="center"/>
        </w:trPr>
        <w:tc>
          <w:tcPr>
            <w:tcW w:w="3740" w:type="dxa"/>
            <w:gridSpan w:val="3"/>
            <w:tcBorders>
              <w:top w:val="single" w:sz="4" w:space="0" w:color="000000"/>
              <w:left w:val="single" w:sz="4" w:space="0" w:color="000000"/>
            </w:tcBorders>
          </w:tcPr>
          <w:p w14:paraId="34EC04F0" w14:textId="77777777" w:rsidR="00B87072" w:rsidRPr="00CF48B0" w:rsidRDefault="00B87072" w:rsidP="002B6251">
            <w:pPr>
              <w:snapToGrid w:val="0"/>
              <w:rPr>
                <w:sz w:val="20"/>
              </w:rPr>
            </w:pPr>
            <w:r w:rsidRPr="00CF48B0">
              <w:rPr>
                <w:rFonts w:hint="eastAsia"/>
                <w:sz w:val="20"/>
              </w:rPr>
              <w:t>防災街区整備事業</w:t>
            </w:r>
          </w:p>
        </w:tc>
        <w:tc>
          <w:tcPr>
            <w:tcW w:w="5327" w:type="dxa"/>
            <w:tcBorders>
              <w:top w:val="single" w:sz="4" w:space="0" w:color="000000"/>
              <w:right w:val="single" w:sz="4" w:space="0" w:color="000000"/>
            </w:tcBorders>
          </w:tcPr>
          <w:p w14:paraId="5D863165" w14:textId="77777777" w:rsidR="00B87072" w:rsidRPr="00CF48B0" w:rsidRDefault="00B87072" w:rsidP="002B6251">
            <w:pPr>
              <w:snapToGrid w:val="0"/>
              <w:rPr>
                <w:sz w:val="20"/>
              </w:rPr>
            </w:pPr>
            <w:r w:rsidRPr="00CF48B0">
              <w:rPr>
                <w:rFonts w:hint="eastAsia"/>
                <w:sz w:val="20"/>
              </w:rPr>
              <w:t>個人施行者、防災街区整備事業組合、防災街区計画整備組合、事業会社、都市再生機構、地方住宅供給公社、特定建築者、準備組織</w:t>
            </w:r>
          </w:p>
        </w:tc>
      </w:tr>
      <w:tr w:rsidR="00CF48B0" w:rsidRPr="00CF48B0" w14:paraId="6864F79D" w14:textId="77777777" w:rsidTr="002B6251">
        <w:trPr>
          <w:trHeight w:val="20"/>
          <w:jc w:val="center"/>
        </w:trPr>
        <w:tc>
          <w:tcPr>
            <w:tcW w:w="9067" w:type="dxa"/>
            <w:gridSpan w:val="4"/>
            <w:tcBorders>
              <w:top w:val="single" w:sz="4" w:space="0" w:color="000000"/>
              <w:left w:val="single" w:sz="4" w:space="0" w:color="000000"/>
              <w:bottom w:val="nil"/>
              <w:right w:val="single" w:sz="4" w:space="0" w:color="000000"/>
            </w:tcBorders>
          </w:tcPr>
          <w:p w14:paraId="2C5F8B05" w14:textId="77777777" w:rsidR="00B87072" w:rsidRPr="00CF48B0" w:rsidRDefault="00B87072" w:rsidP="002B6251">
            <w:pPr>
              <w:snapToGrid w:val="0"/>
              <w:rPr>
                <w:sz w:val="20"/>
              </w:rPr>
            </w:pPr>
            <w:r w:rsidRPr="00CF48B0">
              <w:rPr>
                <w:rFonts w:hint="eastAsia"/>
                <w:sz w:val="20"/>
              </w:rPr>
              <w:t>都市再生住宅等整備事業</w:t>
            </w:r>
          </w:p>
        </w:tc>
      </w:tr>
      <w:tr w:rsidR="00CF48B0" w:rsidRPr="00CF48B0" w14:paraId="3EF22D0F" w14:textId="77777777" w:rsidTr="002B6251">
        <w:trPr>
          <w:trHeight w:val="20"/>
          <w:jc w:val="center"/>
        </w:trPr>
        <w:tc>
          <w:tcPr>
            <w:tcW w:w="279" w:type="dxa"/>
            <w:vMerge w:val="restart"/>
            <w:tcBorders>
              <w:top w:val="nil"/>
              <w:left w:val="single" w:sz="4" w:space="0" w:color="000000"/>
            </w:tcBorders>
          </w:tcPr>
          <w:p w14:paraId="047C1E20"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bottom w:val="nil"/>
            </w:tcBorders>
          </w:tcPr>
          <w:p w14:paraId="289C6E2B" w14:textId="77777777" w:rsidR="00B87072" w:rsidRPr="00CF48B0" w:rsidRDefault="00B87072" w:rsidP="002B6251">
            <w:pPr>
              <w:snapToGrid w:val="0"/>
              <w:rPr>
                <w:sz w:val="20"/>
              </w:rPr>
            </w:pPr>
            <w:r w:rsidRPr="00CF48B0">
              <w:rPr>
                <w:rFonts w:hint="eastAsia"/>
                <w:sz w:val="20"/>
              </w:rPr>
              <w:t>民間建設型都市再生住宅等</w:t>
            </w:r>
          </w:p>
        </w:tc>
        <w:tc>
          <w:tcPr>
            <w:tcW w:w="5327" w:type="dxa"/>
            <w:tcBorders>
              <w:top w:val="single" w:sz="4" w:space="0" w:color="000000"/>
              <w:bottom w:val="nil"/>
              <w:right w:val="single" w:sz="4" w:space="0" w:color="000000"/>
            </w:tcBorders>
          </w:tcPr>
          <w:p w14:paraId="143B3879" w14:textId="77777777" w:rsidR="00B87072" w:rsidRPr="00CF48B0" w:rsidRDefault="00B87072" w:rsidP="002B6251">
            <w:pPr>
              <w:snapToGrid w:val="0"/>
              <w:rPr>
                <w:sz w:val="20"/>
              </w:rPr>
            </w:pPr>
          </w:p>
        </w:tc>
      </w:tr>
      <w:tr w:rsidR="00CF48B0" w:rsidRPr="00CF48B0" w14:paraId="4A511819" w14:textId="77777777" w:rsidTr="002B6251">
        <w:trPr>
          <w:trHeight w:val="20"/>
          <w:jc w:val="center"/>
        </w:trPr>
        <w:tc>
          <w:tcPr>
            <w:tcW w:w="279" w:type="dxa"/>
            <w:vMerge/>
            <w:tcBorders>
              <w:top w:val="nil"/>
              <w:left w:val="single" w:sz="4" w:space="0" w:color="000000"/>
              <w:right w:val="single" w:sz="4" w:space="0" w:color="000000"/>
            </w:tcBorders>
          </w:tcPr>
          <w:p w14:paraId="6BB76DA4" w14:textId="77777777" w:rsidR="00B87072" w:rsidRPr="00CF48B0" w:rsidRDefault="00B87072" w:rsidP="002B6251">
            <w:pPr>
              <w:snapToGrid w:val="0"/>
            </w:pPr>
          </w:p>
        </w:tc>
        <w:tc>
          <w:tcPr>
            <w:tcW w:w="283" w:type="dxa"/>
            <w:vMerge w:val="restart"/>
            <w:tcBorders>
              <w:top w:val="nil"/>
              <w:left w:val="single" w:sz="4" w:space="0" w:color="000000"/>
            </w:tcBorders>
          </w:tcPr>
          <w:p w14:paraId="76F61A92"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5A6645C1" w14:textId="77777777" w:rsidR="00B87072" w:rsidRPr="00CF48B0" w:rsidRDefault="00B87072" w:rsidP="002B6251">
            <w:pPr>
              <w:snapToGrid w:val="0"/>
              <w:rPr>
                <w:sz w:val="20"/>
              </w:rPr>
            </w:pPr>
            <w:r w:rsidRPr="00CF48B0">
              <w:rPr>
                <w:rFonts w:hint="eastAsia"/>
                <w:sz w:val="20"/>
              </w:rPr>
              <w:t>民間建設型都市再生住宅等整備</w:t>
            </w:r>
          </w:p>
          <w:p w14:paraId="208EDA8D" w14:textId="77777777" w:rsidR="00B87072" w:rsidRPr="00CF48B0" w:rsidRDefault="00B87072" w:rsidP="002B6251">
            <w:pPr>
              <w:snapToGrid w:val="0"/>
              <w:rPr>
                <w:sz w:val="20"/>
              </w:rPr>
            </w:pPr>
          </w:p>
        </w:tc>
        <w:tc>
          <w:tcPr>
            <w:tcW w:w="5327" w:type="dxa"/>
            <w:tcBorders>
              <w:top w:val="single" w:sz="4" w:space="0" w:color="000000"/>
              <w:right w:val="single" w:sz="4" w:space="0" w:color="000000"/>
            </w:tcBorders>
          </w:tcPr>
          <w:p w14:paraId="23631A1B" w14:textId="77777777" w:rsidR="00B87072" w:rsidRPr="00CF48B0" w:rsidRDefault="00B87072" w:rsidP="002B6251">
            <w:pPr>
              <w:snapToGrid w:val="0"/>
              <w:rPr>
                <w:sz w:val="20"/>
              </w:rPr>
            </w:pPr>
            <w:r w:rsidRPr="00CF48B0">
              <w:rPr>
                <w:rFonts w:hint="eastAsia"/>
                <w:sz w:val="20"/>
              </w:rPr>
              <w:t>地方住宅供給公社</w:t>
            </w:r>
          </w:p>
          <w:p w14:paraId="2BED5135"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643080A2" w14:textId="77777777" w:rsidTr="002B6251">
        <w:trPr>
          <w:trHeight w:val="20"/>
          <w:jc w:val="center"/>
        </w:trPr>
        <w:tc>
          <w:tcPr>
            <w:tcW w:w="279" w:type="dxa"/>
            <w:vMerge/>
            <w:tcBorders>
              <w:top w:val="nil"/>
              <w:left w:val="single" w:sz="4" w:space="0" w:color="000000"/>
              <w:right w:val="single" w:sz="4" w:space="0" w:color="000000"/>
            </w:tcBorders>
          </w:tcPr>
          <w:p w14:paraId="2416599D" w14:textId="77777777" w:rsidR="00B87072" w:rsidRPr="00CF48B0" w:rsidRDefault="00B87072" w:rsidP="002B6251">
            <w:pPr>
              <w:snapToGrid w:val="0"/>
              <w:rPr>
                <w:sz w:val="20"/>
              </w:rPr>
            </w:pPr>
          </w:p>
        </w:tc>
        <w:tc>
          <w:tcPr>
            <w:tcW w:w="283" w:type="dxa"/>
            <w:vMerge/>
            <w:tcBorders>
              <w:top w:val="nil"/>
              <w:left w:val="single" w:sz="4" w:space="0" w:color="000000"/>
              <w:right w:val="single" w:sz="4" w:space="0" w:color="000000"/>
            </w:tcBorders>
          </w:tcPr>
          <w:p w14:paraId="0878B068"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19144D7E" w14:textId="77777777" w:rsidR="00B87072" w:rsidRPr="00CF48B0" w:rsidRDefault="00B87072" w:rsidP="002B6251">
            <w:pPr>
              <w:snapToGrid w:val="0"/>
              <w:rPr>
                <w:sz w:val="20"/>
              </w:rPr>
            </w:pPr>
            <w:r w:rsidRPr="00CF48B0">
              <w:rPr>
                <w:rFonts w:hint="eastAsia"/>
                <w:sz w:val="20"/>
              </w:rPr>
              <w:t>家賃対策補助</w:t>
            </w:r>
          </w:p>
        </w:tc>
        <w:tc>
          <w:tcPr>
            <w:tcW w:w="5327" w:type="dxa"/>
            <w:tcBorders>
              <w:top w:val="single" w:sz="4" w:space="0" w:color="000000"/>
              <w:right w:val="single" w:sz="4" w:space="0" w:color="000000"/>
            </w:tcBorders>
          </w:tcPr>
          <w:p w14:paraId="3AED87BB" w14:textId="77777777" w:rsidR="00B87072" w:rsidRPr="00CF48B0" w:rsidRDefault="00B87072" w:rsidP="002B6251">
            <w:pPr>
              <w:snapToGrid w:val="0"/>
              <w:rPr>
                <w:sz w:val="20"/>
              </w:rPr>
            </w:pPr>
            <w:r w:rsidRPr="00CF48B0">
              <w:rPr>
                <w:rFonts w:hint="eastAsia"/>
                <w:sz w:val="20"/>
              </w:rPr>
              <w:t>地方住宅供給公社</w:t>
            </w:r>
          </w:p>
          <w:p w14:paraId="457CEA2C"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03CC9F23" w14:textId="77777777" w:rsidTr="002B6251">
        <w:trPr>
          <w:trHeight w:val="20"/>
          <w:jc w:val="center"/>
        </w:trPr>
        <w:tc>
          <w:tcPr>
            <w:tcW w:w="279" w:type="dxa"/>
            <w:vMerge/>
            <w:tcBorders>
              <w:top w:val="nil"/>
              <w:left w:val="single" w:sz="4" w:space="0" w:color="000000"/>
              <w:right w:val="single" w:sz="4" w:space="0" w:color="000000"/>
            </w:tcBorders>
          </w:tcPr>
          <w:p w14:paraId="33C3C136" w14:textId="77777777" w:rsidR="00B87072" w:rsidRPr="00CF48B0" w:rsidRDefault="00B87072" w:rsidP="002B6251">
            <w:pPr>
              <w:snapToGrid w:val="0"/>
              <w:rPr>
                <w:sz w:val="20"/>
              </w:rPr>
            </w:pPr>
          </w:p>
        </w:tc>
        <w:tc>
          <w:tcPr>
            <w:tcW w:w="3461" w:type="dxa"/>
            <w:gridSpan w:val="2"/>
            <w:tcBorders>
              <w:top w:val="single" w:sz="4" w:space="0" w:color="000000"/>
              <w:left w:val="single" w:sz="4" w:space="0" w:color="000000"/>
              <w:bottom w:val="nil"/>
            </w:tcBorders>
          </w:tcPr>
          <w:p w14:paraId="77D7FFD8" w14:textId="77777777" w:rsidR="00B87072" w:rsidRPr="00CF48B0" w:rsidRDefault="00B87072" w:rsidP="002B6251">
            <w:pPr>
              <w:snapToGrid w:val="0"/>
              <w:rPr>
                <w:sz w:val="20"/>
              </w:rPr>
            </w:pPr>
            <w:r w:rsidRPr="00CF48B0">
              <w:rPr>
                <w:rFonts w:hint="eastAsia"/>
                <w:sz w:val="20"/>
              </w:rPr>
              <w:t>公共建設型都市再生住宅等</w:t>
            </w:r>
          </w:p>
        </w:tc>
        <w:tc>
          <w:tcPr>
            <w:tcW w:w="5327" w:type="dxa"/>
            <w:tcBorders>
              <w:top w:val="single" w:sz="4" w:space="0" w:color="000000"/>
              <w:left w:val="single" w:sz="4" w:space="0" w:color="000000"/>
              <w:bottom w:val="nil"/>
              <w:right w:val="single" w:sz="4" w:space="0" w:color="000000"/>
            </w:tcBorders>
          </w:tcPr>
          <w:p w14:paraId="347EE965" w14:textId="77777777" w:rsidR="00B87072" w:rsidRPr="00CF48B0" w:rsidRDefault="00B87072" w:rsidP="002B6251">
            <w:pPr>
              <w:snapToGrid w:val="0"/>
              <w:rPr>
                <w:sz w:val="20"/>
              </w:rPr>
            </w:pPr>
          </w:p>
        </w:tc>
      </w:tr>
      <w:tr w:rsidR="00CF48B0" w:rsidRPr="00CF48B0" w14:paraId="6B421513" w14:textId="77777777" w:rsidTr="002B6251">
        <w:trPr>
          <w:trHeight w:val="20"/>
          <w:jc w:val="center"/>
        </w:trPr>
        <w:tc>
          <w:tcPr>
            <w:tcW w:w="279" w:type="dxa"/>
            <w:vMerge/>
            <w:tcBorders>
              <w:top w:val="nil"/>
              <w:left w:val="single" w:sz="4" w:space="0" w:color="000000"/>
              <w:right w:val="single" w:sz="4" w:space="0" w:color="000000"/>
            </w:tcBorders>
          </w:tcPr>
          <w:p w14:paraId="5C01B437" w14:textId="77777777" w:rsidR="00B87072" w:rsidRPr="00CF48B0" w:rsidRDefault="00B87072" w:rsidP="002B6251">
            <w:pPr>
              <w:snapToGrid w:val="0"/>
              <w:rPr>
                <w:sz w:val="20"/>
              </w:rPr>
            </w:pPr>
          </w:p>
        </w:tc>
        <w:tc>
          <w:tcPr>
            <w:tcW w:w="283" w:type="dxa"/>
            <w:vMerge w:val="restart"/>
            <w:tcBorders>
              <w:top w:val="nil"/>
              <w:left w:val="single" w:sz="4" w:space="0" w:color="000000"/>
            </w:tcBorders>
          </w:tcPr>
          <w:p w14:paraId="486B8C27" w14:textId="77777777" w:rsidR="00B87072" w:rsidRPr="00CF48B0" w:rsidRDefault="00B87072" w:rsidP="002B6251">
            <w:pPr>
              <w:snapToGrid w:val="0"/>
              <w:rPr>
                <w:sz w:val="20"/>
              </w:rPr>
            </w:pPr>
          </w:p>
          <w:p w14:paraId="60EC9CC4" w14:textId="77777777" w:rsidR="00B87072" w:rsidRPr="00CF48B0" w:rsidRDefault="00B87072" w:rsidP="002B6251">
            <w:pPr>
              <w:snapToGrid w:val="0"/>
              <w:rPr>
                <w:sz w:val="20"/>
              </w:rPr>
            </w:pPr>
          </w:p>
          <w:p w14:paraId="7046FAEB" w14:textId="77777777" w:rsidR="00B87072" w:rsidRPr="00CF48B0" w:rsidRDefault="00B87072" w:rsidP="002B6251">
            <w:pPr>
              <w:snapToGrid w:val="0"/>
              <w:rPr>
                <w:sz w:val="20"/>
              </w:rPr>
            </w:pPr>
          </w:p>
        </w:tc>
        <w:tc>
          <w:tcPr>
            <w:tcW w:w="3178" w:type="dxa"/>
            <w:tcBorders>
              <w:top w:val="single" w:sz="4" w:space="0" w:color="000000"/>
              <w:left w:val="single" w:sz="4" w:space="0" w:color="000000"/>
            </w:tcBorders>
          </w:tcPr>
          <w:p w14:paraId="6E1502E7" w14:textId="77777777" w:rsidR="00B87072" w:rsidRPr="00CF48B0" w:rsidRDefault="00B87072" w:rsidP="002B6251">
            <w:pPr>
              <w:snapToGrid w:val="0"/>
              <w:rPr>
                <w:sz w:val="20"/>
              </w:rPr>
            </w:pPr>
            <w:r w:rsidRPr="00CF48B0">
              <w:rPr>
                <w:rFonts w:hint="eastAsia"/>
                <w:sz w:val="20"/>
              </w:rPr>
              <w:t>公共建設型都市再生住宅等整備</w:t>
            </w:r>
          </w:p>
        </w:tc>
        <w:tc>
          <w:tcPr>
            <w:tcW w:w="5327" w:type="dxa"/>
            <w:tcBorders>
              <w:top w:val="single" w:sz="4" w:space="0" w:color="000000"/>
              <w:right w:val="single" w:sz="4" w:space="0" w:color="000000"/>
            </w:tcBorders>
          </w:tcPr>
          <w:p w14:paraId="371D49BC" w14:textId="77777777" w:rsidR="00B87072" w:rsidRPr="00CF48B0" w:rsidRDefault="00B87072" w:rsidP="002B6251">
            <w:pPr>
              <w:snapToGrid w:val="0"/>
              <w:rPr>
                <w:sz w:val="20"/>
              </w:rPr>
            </w:pPr>
          </w:p>
          <w:p w14:paraId="79A287D6" w14:textId="77777777" w:rsidR="00B87072" w:rsidRPr="00CF48B0" w:rsidRDefault="00B87072" w:rsidP="002B6251">
            <w:pPr>
              <w:snapToGrid w:val="0"/>
              <w:rPr>
                <w:sz w:val="20"/>
              </w:rPr>
            </w:pPr>
          </w:p>
        </w:tc>
      </w:tr>
      <w:tr w:rsidR="00CF48B0" w:rsidRPr="00CF48B0" w14:paraId="33F0C68D" w14:textId="77777777" w:rsidTr="002B6251">
        <w:trPr>
          <w:trHeight w:val="229"/>
          <w:jc w:val="center"/>
        </w:trPr>
        <w:tc>
          <w:tcPr>
            <w:tcW w:w="279" w:type="dxa"/>
            <w:vMerge/>
            <w:tcBorders>
              <w:top w:val="nil"/>
              <w:left w:val="single" w:sz="4" w:space="0" w:color="000000"/>
              <w:right w:val="single" w:sz="4" w:space="0" w:color="000000"/>
            </w:tcBorders>
          </w:tcPr>
          <w:p w14:paraId="612F6F50" w14:textId="77777777" w:rsidR="00B87072" w:rsidRPr="00CF48B0" w:rsidRDefault="00B87072" w:rsidP="002B6251">
            <w:pPr>
              <w:snapToGrid w:val="0"/>
              <w:rPr>
                <w:sz w:val="20"/>
              </w:rPr>
            </w:pPr>
          </w:p>
        </w:tc>
        <w:tc>
          <w:tcPr>
            <w:tcW w:w="283" w:type="dxa"/>
            <w:vMerge/>
            <w:tcBorders>
              <w:top w:val="nil"/>
              <w:left w:val="single" w:sz="4" w:space="0" w:color="000000"/>
              <w:right w:val="single" w:sz="4" w:space="0" w:color="000000"/>
            </w:tcBorders>
          </w:tcPr>
          <w:p w14:paraId="73CE422D" w14:textId="77777777" w:rsidR="00B87072" w:rsidRPr="00CF48B0" w:rsidRDefault="00B87072" w:rsidP="002B6251">
            <w:pPr>
              <w:snapToGrid w:val="0"/>
              <w:rPr>
                <w:sz w:val="20"/>
              </w:rPr>
            </w:pPr>
          </w:p>
        </w:tc>
        <w:tc>
          <w:tcPr>
            <w:tcW w:w="3178" w:type="dxa"/>
            <w:tcBorders>
              <w:top w:val="single" w:sz="4" w:space="0" w:color="000000"/>
              <w:left w:val="single" w:sz="4" w:space="0" w:color="000000"/>
              <w:right w:val="single" w:sz="4" w:space="0" w:color="000000"/>
            </w:tcBorders>
          </w:tcPr>
          <w:p w14:paraId="4ACDAAB0" w14:textId="77777777" w:rsidR="00B87072" w:rsidRPr="00CF48B0" w:rsidRDefault="00B87072" w:rsidP="002B6251">
            <w:pPr>
              <w:snapToGrid w:val="0"/>
              <w:rPr>
                <w:sz w:val="20"/>
              </w:rPr>
            </w:pPr>
            <w:r w:rsidRPr="00CF48B0">
              <w:rPr>
                <w:rFonts w:hint="eastAsia"/>
                <w:sz w:val="20"/>
              </w:rPr>
              <w:t>家賃対策補助</w:t>
            </w:r>
          </w:p>
        </w:tc>
        <w:tc>
          <w:tcPr>
            <w:tcW w:w="5327" w:type="dxa"/>
            <w:tcBorders>
              <w:top w:val="single" w:sz="4" w:space="0" w:color="000000"/>
              <w:left w:val="single" w:sz="4" w:space="0" w:color="000000"/>
              <w:right w:val="single" w:sz="4" w:space="0" w:color="000000"/>
            </w:tcBorders>
          </w:tcPr>
          <w:p w14:paraId="4F1A02F8" w14:textId="77777777" w:rsidR="00B87072" w:rsidRPr="00CF48B0" w:rsidRDefault="00B87072" w:rsidP="002B6251">
            <w:pPr>
              <w:snapToGrid w:val="0"/>
              <w:ind w:left="286" w:hangingChars="153" w:hanging="286"/>
              <w:rPr>
                <w:sz w:val="20"/>
              </w:rPr>
            </w:pPr>
          </w:p>
        </w:tc>
      </w:tr>
      <w:tr w:rsidR="00CF48B0" w:rsidRPr="00CF48B0" w14:paraId="2988B097" w14:textId="77777777" w:rsidTr="002B6251">
        <w:trPr>
          <w:trHeight w:val="20"/>
          <w:jc w:val="center"/>
        </w:trPr>
        <w:tc>
          <w:tcPr>
            <w:tcW w:w="3740" w:type="dxa"/>
            <w:gridSpan w:val="3"/>
            <w:tcBorders>
              <w:top w:val="single" w:sz="4" w:space="0" w:color="000000"/>
              <w:right w:val="single" w:sz="4" w:space="0" w:color="000000"/>
            </w:tcBorders>
          </w:tcPr>
          <w:p w14:paraId="36FDDCA0" w14:textId="77777777" w:rsidR="00B87072" w:rsidRPr="00CF48B0" w:rsidRDefault="00B87072" w:rsidP="002B6251">
            <w:pPr>
              <w:snapToGrid w:val="0"/>
              <w:rPr>
                <w:sz w:val="20"/>
              </w:rPr>
            </w:pPr>
            <w:r w:rsidRPr="00CF48B0">
              <w:rPr>
                <w:rFonts w:hint="eastAsia"/>
                <w:sz w:val="20"/>
              </w:rPr>
              <w:t>関連公共施設整備</w:t>
            </w:r>
          </w:p>
        </w:tc>
        <w:tc>
          <w:tcPr>
            <w:tcW w:w="5327" w:type="dxa"/>
            <w:tcBorders>
              <w:top w:val="single" w:sz="4" w:space="0" w:color="000000"/>
              <w:left w:val="single" w:sz="4" w:space="0" w:color="000000"/>
              <w:right w:val="single" w:sz="4" w:space="0" w:color="000000"/>
            </w:tcBorders>
          </w:tcPr>
          <w:p w14:paraId="4405B1F4" w14:textId="77777777" w:rsidR="00B87072" w:rsidRPr="00CF48B0" w:rsidRDefault="00B87072" w:rsidP="002B6251">
            <w:pPr>
              <w:snapToGrid w:val="0"/>
              <w:rPr>
                <w:sz w:val="20"/>
              </w:rPr>
            </w:pPr>
          </w:p>
        </w:tc>
      </w:tr>
      <w:tr w:rsidR="00CF48B0" w:rsidRPr="00CF48B0" w14:paraId="4425166C" w14:textId="77777777" w:rsidTr="002B6251">
        <w:trPr>
          <w:trHeight w:val="20"/>
          <w:jc w:val="center"/>
        </w:trPr>
        <w:tc>
          <w:tcPr>
            <w:tcW w:w="3740" w:type="dxa"/>
            <w:gridSpan w:val="3"/>
            <w:tcBorders>
              <w:top w:val="nil"/>
              <w:right w:val="single" w:sz="4" w:space="0" w:color="000000"/>
            </w:tcBorders>
          </w:tcPr>
          <w:p w14:paraId="7BEB4740" w14:textId="77777777" w:rsidR="00B87072" w:rsidRPr="00CF48B0" w:rsidRDefault="00B87072" w:rsidP="002B6251">
            <w:pPr>
              <w:snapToGrid w:val="0"/>
              <w:rPr>
                <w:sz w:val="20"/>
              </w:rPr>
            </w:pPr>
            <w:r w:rsidRPr="00CF48B0">
              <w:rPr>
                <w:rFonts w:hint="eastAsia"/>
                <w:sz w:val="20"/>
              </w:rPr>
              <w:t>街なみ環境整備事業</w:t>
            </w:r>
          </w:p>
        </w:tc>
        <w:tc>
          <w:tcPr>
            <w:tcW w:w="5327" w:type="dxa"/>
            <w:tcBorders>
              <w:top w:val="nil"/>
              <w:left w:val="single" w:sz="4" w:space="0" w:color="000000"/>
              <w:right w:val="single" w:sz="4" w:space="0" w:color="000000"/>
            </w:tcBorders>
          </w:tcPr>
          <w:p w14:paraId="0C195D83"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1D9C9E5D" w14:textId="77777777" w:rsidTr="002B6251">
        <w:trPr>
          <w:trHeight w:val="20"/>
          <w:jc w:val="center"/>
        </w:trPr>
        <w:tc>
          <w:tcPr>
            <w:tcW w:w="3740" w:type="dxa"/>
            <w:gridSpan w:val="3"/>
            <w:tcBorders>
              <w:top w:val="single" w:sz="4" w:space="0" w:color="000000"/>
              <w:right w:val="single" w:sz="4" w:space="0" w:color="000000"/>
            </w:tcBorders>
          </w:tcPr>
          <w:p w14:paraId="5DDA110A" w14:textId="77777777" w:rsidR="00B87072" w:rsidRPr="00CF48B0" w:rsidRDefault="00B87072" w:rsidP="002B6251">
            <w:pPr>
              <w:snapToGrid w:val="0"/>
              <w:rPr>
                <w:sz w:val="20"/>
              </w:rPr>
            </w:pPr>
            <w:r w:rsidRPr="00CF48B0">
              <w:rPr>
                <w:rFonts w:hint="eastAsia"/>
                <w:sz w:val="20"/>
              </w:rPr>
              <w:t>公営住宅整備事業等</w:t>
            </w:r>
          </w:p>
          <w:p w14:paraId="11CC8461" w14:textId="77777777" w:rsidR="00B87072" w:rsidRPr="00CF48B0" w:rsidRDefault="00B87072" w:rsidP="002B6251">
            <w:pPr>
              <w:snapToGrid w:val="0"/>
              <w:rPr>
                <w:sz w:val="20"/>
              </w:rPr>
            </w:pPr>
            <w:r w:rsidRPr="00CF48B0">
              <w:rPr>
                <w:sz w:val="20"/>
              </w:rPr>
              <w:t xml:space="preserve">    </w:t>
            </w:r>
          </w:p>
        </w:tc>
        <w:tc>
          <w:tcPr>
            <w:tcW w:w="5327" w:type="dxa"/>
            <w:tcBorders>
              <w:top w:val="single" w:sz="4" w:space="0" w:color="000000"/>
              <w:left w:val="single" w:sz="4" w:space="0" w:color="000000"/>
              <w:right w:val="single" w:sz="4" w:space="0" w:color="000000"/>
            </w:tcBorders>
          </w:tcPr>
          <w:p w14:paraId="6DFF253F" w14:textId="77777777" w:rsidR="00B87072" w:rsidRPr="00CF48B0" w:rsidRDefault="00B87072" w:rsidP="002B6251">
            <w:pPr>
              <w:snapToGrid w:val="0"/>
              <w:rPr>
                <w:sz w:val="20"/>
              </w:rPr>
            </w:pPr>
            <w:r w:rsidRPr="00CF48B0">
              <w:rPr>
                <w:rFonts w:hint="eastAsia"/>
                <w:sz w:val="20"/>
              </w:rPr>
              <w:t>地方住宅供給公社</w:t>
            </w:r>
          </w:p>
          <w:p w14:paraId="7044E1F0" w14:textId="77777777" w:rsidR="00B87072" w:rsidRPr="00CF48B0" w:rsidRDefault="00B87072" w:rsidP="002B6251">
            <w:pPr>
              <w:snapToGrid w:val="0"/>
              <w:rPr>
                <w:sz w:val="20"/>
              </w:rPr>
            </w:pPr>
            <w:r w:rsidRPr="00CF48B0">
              <w:rPr>
                <w:rFonts w:hint="eastAsia"/>
                <w:sz w:val="20"/>
              </w:rPr>
              <w:t>民間事業者等</w:t>
            </w:r>
          </w:p>
        </w:tc>
      </w:tr>
      <w:tr w:rsidR="00CF48B0" w:rsidRPr="00CF48B0" w14:paraId="5A392FD4" w14:textId="77777777" w:rsidTr="002B6251">
        <w:trPr>
          <w:trHeight w:val="20"/>
          <w:jc w:val="center"/>
        </w:trPr>
        <w:tc>
          <w:tcPr>
            <w:tcW w:w="3740" w:type="dxa"/>
            <w:gridSpan w:val="3"/>
            <w:tcBorders>
              <w:top w:val="single" w:sz="4" w:space="0" w:color="000000"/>
              <w:left w:val="single" w:sz="4" w:space="0" w:color="000000"/>
              <w:bottom w:val="single" w:sz="4" w:space="0" w:color="000000"/>
              <w:right w:val="single" w:sz="4" w:space="0" w:color="000000"/>
            </w:tcBorders>
          </w:tcPr>
          <w:p w14:paraId="1C741819" w14:textId="77777777" w:rsidR="00B87072" w:rsidRPr="00CF48B0" w:rsidRDefault="00B87072" w:rsidP="002B6251">
            <w:pPr>
              <w:snapToGrid w:val="0"/>
              <w:rPr>
                <w:sz w:val="20"/>
              </w:rPr>
            </w:pPr>
            <w:r w:rsidRPr="00CF48B0">
              <w:rPr>
                <w:rFonts w:hint="eastAsia"/>
                <w:sz w:val="20"/>
              </w:rPr>
              <w:t>住宅地区改良事業等</w:t>
            </w:r>
          </w:p>
        </w:tc>
        <w:tc>
          <w:tcPr>
            <w:tcW w:w="5327" w:type="dxa"/>
            <w:tcBorders>
              <w:top w:val="single" w:sz="4" w:space="0" w:color="000000"/>
              <w:left w:val="single" w:sz="4" w:space="0" w:color="000000"/>
              <w:bottom w:val="single" w:sz="4" w:space="0" w:color="000000"/>
              <w:right w:val="single" w:sz="4" w:space="0" w:color="000000"/>
            </w:tcBorders>
          </w:tcPr>
          <w:p w14:paraId="2CCD4768" w14:textId="77777777" w:rsidR="00B87072" w:rsidRPr="00CF48B0" w:rsidRDefault="00B87072" w:rsidP="002B6251">
            <w:pPr>
              <w:snapToGrid w:val="0"/>
              <w:rPr>
                <w:sz w:val="20"/>
              </w:rPr>
            </w:pPr>
            <w:r w:rsidRPr="00CF48B0">
              <w:rPr>
                <w:rFonts w:hint="eastAsia"/>
                <w:sz w:val="20"/>
              </w:rPr>
              <w:t>地方住宅供給公社</w:t>
            </w:r>
          </w:p>
        </w:tc>
      </w:tr>
      <w:tr w:rsidR="00B87072" w:rsidRPr="00CF48B0" w14:paraId="39377B82" w14:textId="77777777" w:rsidTr="002B6251">
        <w:trPr>
          <w:trHeight w:val="20"/>
          <w:jc w:val="center"/>
        </w:trPr>
        <w:tc>
          <w:tcPr>
            <w:tcW w:w="3740" w:type="dxa"/>
            <w:gridSpan w:val="3"/>
            <w:tcBorders>
              <w:top w:val="single" w:sz="4" w:space="0" w:color="000000"/>
              <w:left w:val="single" w:sz="4" w:space="0" w:color="000000"/>
              <w:bottom w:val="single" w:sz="4" w:space="0" w:color="000000"/>
              <w:right w:val="single" w:sz="4" w:space="0" w:color="000000"/>
            </w:tcBorders>
          </w:tcPr>
          <w:p w14:paraId="5EECCA0E" w14:textId="12AF9E29" w:rsidR="00B87072" w:rsidRPr="00CF48B0" w:rsidRDefault="00B87072" w:rsidP="002B6251">
            <w:pPr>
              <w:snapToGrid w:val="0"/>
              <w:rPr>
                <w:sz w:val="20"/>
              </w:rPr>
            </w:pPr>
            <w:r w:rsidRPr="00CF48B0">
              <w:rPr>
                <w:rFonts w:hint="eastAsia"/>
                <w:sz w:val="20"/>
              </w:rPr>
              <w:t>優良建築物等整備事業（注８）</w:t>
            </w:r>
          </w:p>
        </w:tc>
        <w:tc>
          <w:tcPr>
            <w:tcW w:w="5327" w:type="dxa"/>
            <w:tcBorders>
              <w:top w:val="single" w:sz="4" w:space="0" w:color="000000"/>
              <w:left w:val="single" w:sz="4" w:space="0" w:color="000000"/>
              <w:bottom w:val="single" w:sz="4" w:space="0" w:color="000000"/>
              <w:right w:val="single" w:sz="4" w:space="0" w:color="000000"/>
            </w:tcBorders>
          </w:tcPr>
          <w:p w14:paraId="3D106675" w14:textId="77777777" w:rsidR="00B87072" w:rsidRPr="00CF48B0" w:rsidRDefault="00B87072" w:rsidP="002B6251">
            <w:pPr>
              <w:snapToGrid w:val="0"/>
              <w:rPr>
                <w:sz w:val="20"/>
              </w:rPr>
            </w:pPr>
            <w:r w:rsidRPr="00CF48B0">
              <w:rPr>
                <w:rFonts w:hint="eastAsia"/>
                <w:sz w:val="20"/>
              </w:rPr>
              <w:t>民間事業者等</w:t>
            </w:r>
          </w:p>
        </w:tc>
      </w:tr>
    </w:tbl>
    <w:p w14:paraId="2089FE60" w14:textId="77777777" w:rsidR="00B87072" w:rsidRPr="00CF48B0" w:rsidRDefault="00B87072" w:rsidP="00B87072">
      <w:pPr>
        <w:snapToGrid w:val="0"/>
        <w:ind w:left="480" w:hanging="238"/>
        <w:rPr>
          <w:rFonts w:ascii="ＭＳ 明朝" w:eastAsia="ＭＳ 明朝" w:hAnsi="ＭＳ 明朝"/>
        </w:rPr>
      </w:pPr>
    </w:p>
    <w:p w14:paraId="68F05BAD" w14:textId="77777777" w:rsidR="00B87072" w:rsidRPr="00CF48B0" w:rsidRDefault="00B87072" w:rsidP="00B87072">
      <w:pPr>
        <w:ind w:leftChars="75" w:left="1077" w:hangingChars="400" w:hanging="907"/>
        <w:jc w:val="left"/>
      </w:pPr>
      <w:r w:rsidRPr="00CF48B0">
        <w:rPr>
          <w:rFonts w:hint="eastAsia"/>
        </w:rPr>
        <w:t>（注１）拠点開発型重点整備地区、街なか居住再生型重点整備地区に係る事業にあっては、市街化区域内農地等の低未利用地等を活用した良好な住宅の供給の促進に係る場合に限る。</w:t>
      </w:r>
    </w:p>
    <w:p w14:paraId="67F9DB87" w14:textId="77777777" w:rsidR="00B87072" w:rsidRPr="00CF48B0" w:rsidRDefault="00B87072" w:rsidP="00B87072">
      <w:pPr>
        <w:ind w:firstLineChars="50" w:firstLine="113"/>
        <w:jc w:val="left"/>
      </w:pPr>
      <w:r w:rsidRPr="00CF48B0">
        <w:rPr>
          <w:rFonts w:hint="eastAsia"/>
        </w:rPr>
        <w:t>（注２）密集住宅市街地整備型重点整備地区に係る事業に限る。</w:t>
      </w:r>
    </w:p>
    <w:p w14:paraId="7767C885" w14:textId="77777777" w:rsidR="00B87072" w:rsidRPr="00CF48B0" w:rsidRDefault="00B87072" w:rsidP="00B87072">
      <w:pPr>
        <w:ind w:firstLineChars="60" w:firstLine="136"/>
        <w:jc w:val="left"/>
      </w:pPr>
      <w:r w:rsidRPr="00CF48B0">
        <w:rPr>
          <w:rFonts w:hint="eastAsia"/>
        </w:rPr>
        <w:t>（注３）住宅団地ストック活用型重点整備地区に係る事業は除く。</w:t>
      </w:r>
    </w:p>
    <w:p w14:paraId="63848788" w14:textId="77777777" w:rsidR="00B87072" w:rsidRPr="00CF48B0" w:rsidRDefault="00B87072" w:rsidP="00B87072">
      <w:pPr>
        <w:snapToGrid w:val="0"/>
        <w:ind w:left="857" w:hanging="720"/>
        <w:rPr>
          <w:szCs w:val="24"/>
        </w:rPr>
      </w:pPr>
      <w:r w:rsidRPr="00CF48B0">
        <w:rPr>
          <w:rFonts w:hint="eastAsia"/>
          <w:szCs w:val="24"/>
        </w:rPr>
        <w:t>（注４）地方公共団体が実施する場合にあって、密集住宅市街地整備型重点整備地区に係る事業については共同化促進費に限る。</w:t>
      </w:r>
    </w:p>
    <w:p w14:paraId="6E5057ED" w14:textId="71282438" w:rsidR="00B87072" w:rsidRPr="00CF48B0" w:rsidRDefault="00B87072" w:rsidP="00B87072">
      <w:pPr>
        <w:snapToGrid w:val="0"/>
        <w:ind w:left="857" w:hanging="720"/>
        <w:rPr>
          <w:szCs w:val="24"/>
        </w:rPr>
      </w:pPr>
      <w:r w:rsidRPr="00CF48B0">
        <w:rPr>
          <w:rFonts w:hint="eastAsia"/>
          <w:szCs w:val="24"/>
        </w:rPr>
        <w:t>（注５）密集住宅市街地整備型重点整備地区に係る事業に限る。</w:t>
      </w:r>
    </w:p>
    <w:p w14:paraId="1B4A120A" w14:textId="77777777" w:rsidR="00B87072" w:rsidRPr="00CF48B0" w:rsidRDefault="00B87072" w:rsidP="00B87072">
      <w:pPr>
        <w:snapToGrid w:val="0"/>
        <w:ind w:left="857" w:hanging="720"/>
        <w:rPr>
          <w:szCs w:val="24"/>
        </w:rPr>
      </w:pPr>
      <w:r w:rsidRPr="00CF48B0">
        <w:rPr>
          <w:rFonts w:hint="eastAsia"/>
          <w:szCs w:val="24"/>
        </w:rPr>
        <w:t>（注６）拠点開発型重点整備地区、街なか居住再生型重点整備地区、住宅団地ストック活用型重点整備地区に係る事業に限る。</w:t>
      </w:r>
    </w:p>
    <w:p w14:paraId="03A2D5B0" w14:textId="2C025E2C" w:rsidR="00B87072" w:rsidRPr="00CF48B0" w:rsidRDefault="00B87072" w:rsidP="002B6251">
      <w:pPr>
        <w:ind w:leftChars="75" w:left="850" w:hangingChars="300" w:hanging="680"/>
        <w:jc w:val="left"/>
        <w:rPr>
          <w:szCs w:val="24"/>
          <w:u w:val="single"/>
        </w:rPr>
      </w:pPr>
      <w:r w:rsidRPr="00CF48B0">
        <w:rPr>
          <w:rFonts w:hint="eastAsia"/>
          <w:szCs w:val="24"/>
        </w:rPr>
        <w:t>（注７）</w:t>
      </w:r>
      <w:r w:rsidRPr="00865EB1">
        <w:rPr>
          <w:rFonts w:hint="eastAsia"/>
          <w:szCs w:val="24"/>
        </w:rPr>
        <w:t>住宅の防火改修又は建替えに関する事業（耐震改修を伴うものを除く。）については、地方公共団体が防火規制の上乗せ、規制誘導手法等の活用又は</w:t>
      </w:r>
      <w:r w:rsidRPr="00865EB1">
        <w:rPr>
          <w:szCs w:val="24"/>
        </w:rPr>
        <w:t>GISの活用を行う場合に限</w:t>
      </w:r>
      <w:r w:rsidRPr="00865EB1">
        <w:rPr>
          <w:rFonts w:hint="eastAsia"/>
          <w:szCs w:val="24"/>
        </w:rPr>
        <w:t>る。また、当該事業において対象とする住宅のうち旧耐震基準により建築された住宅については、耐震診断等により地震に対して安全な構造であることが明らかなものに限る。</w:t>
      </w:r>
    </w:p>
    <w:p w14:paraId="5CD94FEF" w14:textId="18EC826D" w:rsidR="00E26F2A" w:rsidRPr="00CF48B0" w:rsidRDefault="00B87072" w:rsidP="002B6251">
      <w:pPr>
        <w:snapToGrid w:val="0"/>
        <w:ind w:left="851" w:hanging="609"/>
        <w:rPr>
          <w:szCs w:val="24"/>
        </w:rPr>
      </w:pPr>
      <w:r w:rsidRPr="00CF48B0">
        <w:rPr>
          <w:rFonts w:hint="eastAsia"/>
          <w:szCs w:val="24"/>
        </w:rPr>
        <w:t>（注８）民間建設型都市再生住宅等整備事業（民間土地所有者等が所有する住宅を民間事業者が借り上げ、管理することにより、又は当該民間土地所有者が自ら管理若しくは分譲することにより供給する都市再生住宅等に係るものに限る。）と併せて行う優良建築物等整備事業に限る。</w:t>
      </w:r>
    </w:p>
    <w:p w14:paraId="17DC6A54" w14:textId="77777777" w:rsidR="00E26F2A" w:rsidRPr="00CF48B0" w:rsidRDefault="00E26F2A">
      <w:pPr>
        <w:snapToGrid w:val="0"/>
        <w:ind w:left="857" w:hanging="720"/>
        <w:rPr>
          <w:rFonts w:ascii="ＭＳ 明朝" w:eastAsia="ＭＳ 明朝" w:hAnsi="ＭＳ 明朝"/>
        </w:rPr>
      </w:pPr>
    </w:p>
    <w:p w14:paraId="7DE7DE92"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15.</w:t>
      </w:r>
      <w:r w:rsidRPr="00CF48B0">
        <w:rPr>
          <w:rFonts w:asciiTheme="majorEastAsia" w:eastAsiaTheme="majorEastAsia" w:hAnsiTheme="majorEastAsia" w:hint="eastAsia"/>
          <w:b/>
        </w:rPr>
        <w:t xml:space="preserve">　事業要件</w:t>
      </w:r>
    </w:p>
    <w:p w14:paraId="435280DF" w14:textId="77777777" w:rsidR="00E26F2A" w:rsidRPr="00CF48B0" w:rsidRDefault="00B56AAD">
      <w:pPr>
        <w:snapToGrid w:val="0"/>
        <w:ind w:leftChars="100" w:left="454" w:hangingChars="100" w:hanging="227"/>
      </w:pPr>
      <w:r w:rsidRPr="00CF48B0">
        <w:t>1</w:t>
      </w:r>
      <w:r w:rsidRPr="00CF48B0">
        <w:rPr>
          <w:rFonts w:hint="eastAsia"/>
        </w:rPr>
        <w:t xml:space="preserve">　</w:t>
      </w:r>
      <w:r w:rsidRPr="00CF48B0">
        <w:t>14.</w:t>
      </w:r>
      <w:r w:rsidRPr="00CF48B0">
        <w:rPr>
          <w:rFonts w:hint="eastAsia"/>
        </w:rPr>
        <w:t>第１号に掲げる事業のうち、整備地区に係る事業は次に定めるものとする。</w:t>
      </w:r>
    </w:p>
    <w:p w14:paraId="4F26D256" w14:textId="77777777" w:rsidR="00E26F2A" w:rsidRPr="00CF48B0" w:rsidRDefault="00B56AAD">
      <w:pPr>
        <w:snapToGrid w:val="0"/>
        <w:ind w:leftChars="200" w:left="680" w:hangingChars="100" w:hanging="227"/>
      </w:pPr>
      <w:r w:rsidRPr="00CF48B0">
        <w:rPr>
          <w:rFonts w:hint="eastAsia"/>
        </w:rPr>
        <w:t>一</w:t>
      </w:r>
      <w:r w:rsidRPr="00CF48B0">
        <w:t xml:space="preserve">  </w:t>
      </w:r>
      <w:r w:rsidRPr="00CF48B0">
        <w:rPr>
          <w:rFonts w:hint="eastAsia"/>
        </w:rPr>
        <w:t>整備計画の作成、事業計画の作成及び事業の推進に必要な活動等に係る事業</w:t>
      </w:r>
    </w:p>
    <w:p w14:paraId="1F601997" w14:textId="77777777" w:rsidR="00E26F2A" w:rsidRPr="00CF48B0" w:rsidRDefault="00B56AAD">
      <w:pPr>
        <w:snapToGrid w:val="0"/>
        <w:ind w:leftChars="200" w:left="680" w:hangingChars="100" w:hanging="227"/>
      </w:pPr>
      <w:r w:rsidRPr="00CF48B0">
        <w:rPr>
          <w:rFonts w:hint="eastAsia"/>
        </w:rPr>
        <w:t>二　都市再生住宅等整備事業</w:t>
      </w:r>
    </w:p>
    <w:p w14:paraId="44C2825B" w14:textId="77777777" w:rsidR="00E26F2A" w:rsidRPr="00CF48B0" w:rsidRDefault="00B56AAD">
      <w:pPr>
        <w:snapToGrid w:val="0"/>
        <w:ind w:leftChars="200" w:left="680" w:hangingChars="100" w:hanging="227"/>
      </w:pPr>
      <w:r w:rsidRPr="00CF48B0">
        <w:rPr>
          <w:rFonts w:hint="eastAsia"/>
        </w:rPr>
        <w:t>三　都市・居住環境整備基本計画の作成及び都市・居住環境整備重点地域において行う事業コーディネート</w:t>
      </w:r>
    </w:p>
    <w:p w14:paraId="750FC85A" w14:textId="77777777" w:rsidR="00E26F2A" w:rsidRPr="00CF48B0" w:rsidRDefault="00B56AAD">
      <w:pPr>
        <w:snapToGrid w:val="0"/>
        <w:ind w:leftChars="200" w:left="680" w:hangingChars="100" w:hanging="227"/>
      </w:pPr>
      <w:r w:rsidRPr="00CF48B0">
        <w:rPr>
          <w:rFonts w:hint="eastAsia"/>
        </w:rPr>
        <w:t>四　関連公共施設整備</w:t>
      </w:r>
    </w:p>
    <w:p w14:paraId="79862917" w14:textId="77777777" w:rsidR="00E26F2A" w:rsidRPr="00CF48B0" w:rsidRDefault="00B56AAD">
      <w:pPr>
        <w:snapToGrid w:val="0"/>
        <w:ind w:leftChars="200" w:left="680" w:hangingChars="100" w:hanging="227"/>
      </w:pPr>
      <w:r w:rsidRPr="00CF48B0">
        <w:rPr>
          <w:rFonts w:hint="eastAsia"/>
        </w:rPr>
        <w:t xml:space="preserve">五　</w:t>
      </w:r>
      <w:r w:rsidRPr="00CF48B0">
        <w:t>21</w:t>
      </w:r>
      <w:r w:rsidRPr="00CF48B0">
        <w:rPr>
          <w:rFonts w:hint="eastAsia"/>
        </w:rPr>
        <w:t>世紀都市居住緊急促進事業</w:t>
      </w:r>
    </w:p>
    <w:p w14:paraId="2AE35610" w14:textId="77777777" w:rsidR="00E26F2A" w:rsidRPr="00CF48B0" w:rsidRDefault="00B56AAD">
      <w:pPr>
        <w:snapToGrid w:val="0"/>
        <w:ind w:leftChars="200" w:left="680" w:right="120" w:hangingChars="100" w:hanging="227"/>
      </w:pPr>
      <w:r w:rsidRPr="00CF48B0">
        <w:rPr>
          <w:rFonts w:hint="eastAsia"/>
        </w:rPr>
        <w:t>六　街なみ環境整備事業</w:t>
      </w:r>
    </w:p>
    <w:p w14:paraId="6E695D48" w14:textId="77777777" w:rsidR="00E26F2A" w:rsidRPr="00CF48B0" w:rsidRDefault="00B56AAD">
      <w:pPr>
        <w:snapToGrid w:val="0"/>
        <w:ind w:leftChars="200" w:left="680" w:hangingChars="100" w:hanging="227"/>
      </w:pPr>
      <w:r w:rsidRPr="00CF48B0">
        <w:rPr>
          <w:rFonts w:hint="eastAsia"/>
        </w:rPr>
        <w:t>七　防災街区整備事業</w:t>
      </w:r>
    </w:p>
    <w:p w14:paraId="5B2C7935" w14:textId="77777777" w:rsidR="00E26F2A" w:rsidRPr="00CF48B0" w:rsidRDefault="00B56AAD">
      <w:pPr>
        <w:snapToGrid w:val="0"/>
        <w:ind w:leftChars="200" w:left="680" w:hangingChars="100" w:hanging="227"/>
      </w:pPr>
      <w:r w:rsidRPr="00CF48B0">
        <w:rPr>
          <w:rFonts w:hint="eastAsia"/>
        </w:rPr>
        <w:t>八　公営住宅整備事業等</w:t>
      </w:r>
    </w:p>
    <w:p w14:paraId="5432CF61" w14:textId="77777777" w:rsidR="00E26F2A" w:rsidRPr="00CF48B0" w:rsidRDefault="00B56AAD">
      <w:pPr>
        <w:snapToGrid w:val="0"/>
        <w:ind w:leftChars="200" w:left="680" w:hangingChars="100" w:hanging="227"/>
      </w:pPr>
      <w:r w:rsidRPr="00CF48B0">
        <w:rPr>
          <w:rFonts w:hint="eastAsia"/>
        </w:rPr>
        <w:t>九　住宅地区改良事業等</w:t>
      </w:r>
    </w:p>
    <w:p w14:paraId="3C4A9002" w14:textId="77777777" w:rsidR="00E26F2A" w:rsidRPr="00CF48B0" w:rsidRDefault="00B56AAD">
      <w:pPr>
        <w:snapToGrid w:val="0"/>
        <w:ind w:leftChars="100" w:left="454" w:hangingChars="100" w:hanging="227"/>
      </w:pPr>
      <w:r w:rsidRPr="00CF48B0">
        <w:t>2</w:t>
      </w:r>
      <w:r w:rsidRPr="00CF48B0">
        <w:rPr>
          <w:rFonts w:hint="eastAsia"/>
        </w:rPr>
        <w:t xml:space="preserve">　</w:t>
      </w:r>
      <w:r w:rsidRPr="00CF48B0">
        <w:t>14.</w:t>
      </w:r>
      <w:r w:rsidRPr="00CF48B0">
        <w:rPr>
          <w:rFonts w:hint="eastAsia"/>
        </w:rPr>
        <w:t>第１号に掲げる事業のうち、重点整備地区に係る事業は次に定めるものとする。</w:t>
      </w:r>
    </w:p>
    <w:p w14:paraId="1383796A" w14:textId="77777777" w:rsidR="00E26F2A" w:rsidRPr="00CF48B0" w:rsidRDefault="00B56AAD">
      <w:pPr>
        <w:snapToGrid w:val="0"/>
        <w:ind w:leftChars="200" w:left="680" w:hangingChars="100" w:hanging="227"/>
      </w:pPr>
      <w:r w:rsidRPr="00CF48B0">
        <w:rPr>
          <w:rFonts w:hint="eastAsia"/>
        </w:rPr>
        <w:t>一　次に掲げる住宅等の整備（既存建築物を活用して整備するものを含む。以下この項及び第４項において同じ。）（ただし、密集市街地整備型重点整備地区に係る事業で共同化を伴わない住宅等の整備については、木造住宅率が概ね６割以上の事業地区（１ヘクタール当たりの工場の延べ面積の合計が概ね</w:t>
      </w:r>
      <w:r w:rsidRPr="00CF48B0">
        <w:t>800</w:t>
      </w:r>
      <w:r w:rsidRPr="00CF48B0">
        <w:rPr>
          <w:rFonts w:hint="eastAsia"/>
        </w:rPr>
        <w:t>平方メートル以上の場合には木造住宅率が概ね５割以上の事業地区）を対象とする。また、公営住宅建設事業費補助等を除く。）</w:t>
      </w:r>
    </w:p>
    <w:p w14:paraId="35D5A56F" w14:textId="77777777" w:rsidR="00E26F2A" w:rsidRPr="00CF48B0" w:rsidRDefault="00B56AAD">
      <w:pPr>
        <w:snapToGrid w:val="0"/>
        <w:ind w:leftChars="300" w:left="907" w:hangingChars="100" w:hanging="227"/>
      </w:pPr>
      <w:r w:rsidRPr="00CF48B0">
        <w:rPr>
          <w:rFonts w:hint="eastAsia"/>
        </w:rPr>
        <w:t>イ　住宅等の整備に伴って必要となる調査設計計画</w:t>
      </w:r>
    </w:p>
    <w:p w14:paraId="60386991" w14:textId="77777777" w:rsidR="00E26F2A" w:rsidRPr="00CF48B0" w:rsidRDefault="00B56AAD">
      <w:pPr>
        <w:snapToGrid w:val="0"/>
        <w:ind w:leftChars="300" w:left="907" w:hangingChars="100" w:hanging="227"/>
      </w:pPr>
      <w:r w:rsidRPr="00CF48B0">
        <w:rPr>
          <w:rFonts w:hint="eastAsia"/>
        </w:rPr>
        <w:t>ロ　住宅等の整備に伴って必要となる土地整備</w:t>
      </w:r>
      <w:r w:rsidR="00E10951" w:rsidRPr="00CF48B0">
        <w:rPr>
          <w:rFonts w:hint="eastAsia"/>
        </w:rPr>
        <w:t>及び地方公共団体又は地元住民協議会等からの要請に基づく用途の整備に伴う既存建築物の除却（住宅団地ストック活用型に限る。）</w:t>
      </w:r>
    </w:p>
    <w:p w14:paraId="6F36BC22" w14:textId="77777777" w:rsidR="00E26F2A" w:rsidRPr="00CF48B0" w:rsidRDefault="00B56AAD">
      <w:pPr>
        <w:snapToGrid w:val="0"/>
        <w:ind w:leftChars="300" w:left="907" w:hangingChars="100" w:hanging="227"/>
      </w:pPr>
      <w:r w:rsidRPr="00CF48B0">
        <w:rPr>
          <w:rFonts w:hint="eastAsia"/>
        </w:rPr>
        <w:t>ハ　住宅等の整備のうち共同施設の整備</w:t>
      </w:r>
    </w:p>
    <w:p w14:paraId="21DC6A1A" w14:textId="77777777" w:rsidR="00E26F2A" w:rsidRPr="00CF48B0" w:rsidRDefault="00B56AAD">
      <w:pPr>
        <w:snapToGrid w:val="0"/>
        <w:ind w:leftChars="200" w:left="680" w:hangingChars="100" w:hanging="227"/>
      </w:pPr>
      <w:r w:rsidRPr="00CF48B0">
        <w:rPr>
          <w:rFonts w:hint="eastAsia"/>
        </w:rPr>
        <w:t>二　循環利用住宅整備（住宅団地ストック活用型重点整備地区に係る事業に限る。）</w:t>
      </w:r>
    </w:p>
    <w:p w14:paraId="1FDF23C4" w14:textId="77777777" w:rsidR="00E26F2A" w:rsidRPr="00CF48B0" w:rsidRDefault="00B56AAD">
      <w:pPr>
        <w:snapToGrid w:val="0"/>
        <w:ind w:leftChars="200" w:left="680" w:hangingChars="100" w:hanging="227"/>
      </w:pPr>
      <w:r w:rsidRPr="00CF48B0">
        <w:rPr>
          <w:rFonts w:hint="eastAsia"/>
        </w:rPr>
        <w:t>三　次に掲げる公共空間等の整備</w:t>
      </w:r>
    </w:p>
    <w:p w14:paraId="4E6BD225" w14:textId="77777777" w:rsidR="00E26F2A" w:rsidRPr="00CF48B0" w:rsidRDefault="00B56AAD">
      <w:pPr>
        <w:snapToGrid w:val="0"/>
        <w:ind w:leftChars="300" w:left="907" w:hangingChars="100" w:hanging="227"/>
      </w:pPr>
      <w:r w:rsidRPr="00CF48B0">
        <w:rPr>
          <w:rFonts w:hint="eastAsia"/>
        </w:rPr>
        <w:t>イ　住宅等の整備に伴って行う管理上の担保措置のある道路、公園、給排水施設等の整備（当該施設の整備に必要な用地費及び補償費若しくは当該用地・補償費に相当する住宅等整備を含む。）</w:t>
      </w:r>
    </w:p>
    <w:p w14:paraId="1969BB46" w14:textId="77777777" w:rsidR="00E26F2A" w:rsidRPr="00CF48B0" w:rsidRDefault="00B56AAD">
      <w:pPr>
        <w:snapToGrid w:val="0"/>
        <w:ind w:leftChars="300" w:left="907" w:hangingChars="100" w:hanging="227"/>
      </w:pPr>
      <w:r w:rsidRPr="00CF48B0">
        <w:rPr>
          <w:rFonts w:hint="eastAsia"/>
        </w:rPr>
        <w:t>ロ　住宅等の整備に伴って行う地区計画、建築協定等により管理上の担保措置のある公開空地の整備</w:t>
      </w:r>
    </w:p>
    <w:p w14:paraId="08421A24" w14:textId="77777777" w:rsidR="00E26F2A" w:rsidRPr="00CF48B0" w:rsidRDefault="00B56AAD">
      <w:pPr>
        <w:snapToGrid w:val="0"/>
        <w:ind w:leftChars="200" w:left="680" w:hangingChars="100" w:hanging="227"/>
      </w:pPr>
      <w:r w:rsidRPr="00CF48B0">
        <w:rPr>
          <w:rFonts w:hint="eastAsia"/>
        </w:rPr>
        <w:t>四　駅施設の整備</w:t>
      </w:r>
    </w:p>
    <w:p w14:paraId="6AF182E9" w14:textId="77777777" w:rsidR="00E26F2A" w:rsidRPr="00CF48B0" w:rsidRDefault="00B56AAD">
      <w:pPr>
        <w:snapToGrid w:val="0"/>
        <w:ind w:leftChars="200" w:left="680" w:hangingChars="100" w:hanging="227"/>
      </w:pPr>
      <w:r w:rsidRPr="00CF48B0">
        <w:rPr>
          <w:rFonts w:hint="eastAsia"/>
        </w:rPr>
        <w:t>五　２</w:t>
      </w:r>
      <w:r w:rsidRPr="00CF48B0">
        <w:t>.</w:t>
      </w:r>
      <w:r w:rsidRPr="00CF48B0">
        <w:rPr>
          <w:rFonts w:hint="eastAsia"/>
        </w:rPr>
        <w:t>２項第</w:t>
      </w:r>
      <w:r w:rsidRPr="00CF48B0">
        <w:t>24</w:t>
      </w:r>
      <w:r w:rsidRPr="00CF48B0">
        <w:rPr>
          <w:rFonts w:hint="eastAsia"/>
        </w:rPr>
        <w:t>号ロ</w:t>
      </w:r>
      <w:r w:rsidRPr="00CF48B0">
        <w:t>a</w:t>
      </w:r>
      <w:r w:rsidRPr="00CF48B0">
        <w:rPr>
          <w:rFonts w:hint="eastAsia"/>
        </w:rPr>
        <w:t>に規定する老朽建築物等の除却</w:t>
      </w:r>
    </w:p>
    <w:p w14:paraId="4E380873" w14:textId="77777777" w:rsidR="00E26F2A" w:rsidRPr="00CF48B0" w:rsidRDefault="00B56AAD">
      <w:pPr>
        <w:snapToGrid w:val="0"/>
        <w:ind w:leftChars="200" w:left="680" w:hangingChars="100" w:hanging="227"/>
      </w:pPr>
      <w:r w:rsidRPr="00CF48B0">
        <w:rPr>
          <w:rFonts w:hint="eastAsia"/>
        </w:rPr>
        <w:t>六　仮設住宅等の設置</w:t>
      </w:r>
    </w:p>
    <w:p w14:paraId="56A8FB84" w14:textId="77777777" w:rsidR="00E26F2A" w:rsidRPr="00CF48B0" w:rsidRDefault="00B56AAD">
      <w:pPr>
        <w:snapToGrid w:val="0"/>
        <w:ind w:leftChars="200" w:left="680" w:hangingChars="100" w:hanging="227"/>
      </w:pPr>
      <w:r w:rsidRPr="00CF48B0">
        <w:rPr>
          <w:rFonts w:hint="eastAsia"/>
        </w:rPr>
        <w:t>七　地区計画等、建築協定その他これらに類する市街地の整備・誘導指針の定められた地区又は密集住宅市街地整備型重点整備地区において行う地区公共施設（道路、公園、緑地、広場、その他の公共の用に供する施設で、主として整備地区内の居住者等の利用に供されるものをいう。）等の整備（既存建造物の活用による整備及び代替地等並びに公共施設用地転換地の取得を含む。）</w:t>
      </w:r>
    </w:p>
    <w:p w14:paraId="2BC5EBB1" w14:textId="40992C8D" w:rsidR="00E26F2A" w:rsidRPr="00CF48B0" w:rsidRDefault="00C81AA2">
      <w:pPr>
        <w:snapToGrid w:val="0"/>
        <w:ind w:leftChars="100" w:left="454" w:hangingChars="100" w:hanging="227"/>
      </w:pPr>
      <w:r w:rsidRPr="00CF48B0">
        <w:t>3</w:t>
      </w:r>
      <w:r w:rsidR="00B56AAD" w:rsidRPr="00CF48B0">
        <w:rPr>
          <w:rFonts w:hint="eastAsia"/>
        </w:rPr>
        <w:t xml:space="preserve">　１</w:t>
      </w:r>
      <w:r w:rsidR="00B56AAD" w:rsidRPr="00CF48B0">
        <w:t>4.</w:t>
      </w:r>
      <w:r w:rsidR="00B56AAD" w:rsidRPr="00CF48B0">
        <w:rPr>
          <w:rFonts w:hint="eastAsia"/>
        </w:rPr>
        <w:t>第２号に掲げる事業のうち、整備地区に係る事業は次に定めるものとする。</w:t>
      </w:r>
    </w:p>
    <w:p w14:paraId="62EFBEFD" w14:textId="77777777" w:rsidR="00E26F2A" w:rsidRPr="00CF48B0" w:rsidRDefault="00B56AAD">
      <w:pPr>
        <w:pStyle w:val="22"/>
        <w:wordWrap/>
        <w:snapToGrid w:val="0"/>
        <w:ind w:leftChars="200" w:left="694" w:hangingChars="100" w:hanging="241"/>
        <w:rPr>
          <w:rFonts w:asciiTheme="minorEastAsia" w:eastAsiaTheme="minorEastAsia" w:hAnsiTheme="minorEastAsia"/>
          <w:sz w:val="24"/>
        </w:rPr>
      </w:pPr>
      <w:r w:rsidRPr="00CF48B0">
        <w:rPr>
          <w:rFonts w:asciiTheme="minorEastAsia" w:eastAsiaTheme="minorEastAsia" w:hAnsiTheme="minorEastAsia" w:hint="eastAsia"/>
          <w:sz w:val="24"/>
        </w:rPr>
        <w:t>一　事業計画の作成に要する費用に対する地方公共団体の補助</w:t>
      </w:r>
    </w:p>
    <w:p w14:paraId="227EDA03" w14:textId="77777777" w:rsidR="00E26F2A" w:rsidRPr="00CF48B0" w:rsidRDefault="00B56AAD">
      <w:pPr>
        <w:pStyle w:val="22"/>
        <w:wordWrap/>
        <w:snapToGrid w:val="0"/>
        <w:ind w:leftChars="200" w:left="694" w:hangingChars="100" w:hanging="241"/>
        <w:rPr>
          <w:rFonts w:asciiTheme="minorEastAsia" w:eastAsiaTheme="minorEastAsia" w:hAnsiTheme="minorEastAsia"/>
          <w:sz w:val="24"/>
        </w:rPr>
      </w:pPr>
      <w:r w:rsidRPr="00CF48B0">
        <w:rPr>
          <w:rFonts w:asciiTheme="minorEastAsia" w:eastAsiaTheme="minorEastAsia" w:hAnsiTheme="minorEastAsia" w:hint="eastAsia"/>
          <w:sz w:val="24"/>
        </w:rPr>
        <w:t>二　地元住民協議会等に対して、事業の推進に必要な活動等に要する費用（以下</w:t>
      </w:r>
      <w:r w:rsidRPr="00CF48B0">
        <w:rPr>
          <w:rFonts w:hint="eastAsia"/>
        </w:rPr>
        <w:t>イ</w:t>
      </w:r>
      <w:r w:rsidRPr="00CF48B0">
        <w:t>-</w:t>
      </w:r>
      <w:r w:rsidRPr="00CF48B0">
        <w:rPr>
          <w:rFonts w:asciiTheme="minorEastAsia" w:hAnsiTheme="minorEastAsia" w:hint="eastAsia"/>
          <w:sz w:val="24"/>
        </w:rPr>
        <w:t>１６</w:t>
      </w:r>
      <w:r w:rsidRPr="00CF48B0">
        <w:rPr>
          <w:rFonts w:asciiTheme="minorEastAsia" w:eastAsiaTheme="minorEastAsia" w:hAnsiTheme="minorEastAsia"/>
          <w:sz w:val="24"/>
        </w:rPr>
        <w:t>-</w:t>
      </w:r>
      <w:r w:rsidRPr="00CF48B0">
        <w:rPr>
          <w:rFonts w:asciiTheme="minorEastAsia" w:hAnsiTheme="minorEastAsia" w:hint="eastAsia"/>
          <w:sz w:val="24"/>
        </w:rPr>
        <w:t>（８）関係部分において</w:t>
      </w:r>
      <w:r w:rsidRPr="00CF48B0">
        <w:rPr>
          <w:rFonts w:asciiTheme="minorEastAsia" w:eastAsiaTheme="minorEastAsia" w:hAnsiTheme="minorEastAsia" w:hint="eastAsia"/>
          <w:sz w:val="24"/>
        </w:rPr>
        <w:t>「推進事業に要する費用」という。）に対する地方公共団体の補助</w:t>
      </w:r>
    </w:p>
    <w:p w14:paraId="777E605B" w14:textId="77777777" w:rsidR="00E26F2A" w:rsidRPr="00CF48B0" w:rsidRDefault="00B56AAD">
      <w:pPr>
        <w:snapToGrid w:val="0"/>
        <w:ind w:leftChars="200" w:left="680" w:hangingChars="100" w:hanging="227"/>
      </w:pPr>
      <w:r w:rsidRPr="00CF48B0">
        <w:rPr>
          <w:rFonts w:hint="eastAsia"/>
        </w:rPr>
        <w:t>三　大都市法第１０１条の５第１項に規定する認定事業者（以下イ</w:t>
      </w:r>
      <w:r w:rsidRPr="00CF48B0">
        <w:t>-</w:t>
      </w:r>
      <w:r w:rsidRPr="00CF48B0">
        <w:rPr>
          <w:rFonts w:hint="eastAsia"/>
        </w:rPr>
        <w:t>１６</w:t>
      </w:r>
      <w:r w:rsidRPr="00CF48B0">
        <w:t>-</w:t>
      </w:r>
      <w:r w:rsidRPr="00CF48B0">
        <w:rPr>
          <w:rFonts w:hint="eastAsia"/>
        </w:rPr>
        <w:t>（８）関係部分において「認定事業者」という。）が行う事業のうち次に掲げる費用に対する地方公共団体の補助</w:t>
      </w:r>
    </w:p>
    <w:p w14:paraId="464376E6" w14:textId="77777777" w:rsidR="00E26F2A" w:rsidRPr="00CF48B0" w:rsidRDefault="00B56AAD">
      <w:pPr>
        <w:snapToGrid w:val="0"/>
        <w:ind w:leftChars="300" w:left="907" w:hangingChars="100" w:hanging="227"/>
      </w:pPr>
      <w:r w:rsidRPr="00CF48B0">
        <w:rPr>
          <w:rFonts w:hint="eastAsia"/>
        </w:rPr>
        <w:t>イ　住宅等の建設に伴って必要となる調査設計計画に要する費用</w:t>
      </w:r>
    </w:p>
    <w:p w14:paraId="25352881" w14:textId="77777777" w:rsidR="00E26F2A" w:rsidRPr="00CF48B0" w:rsidRDefault="00B56AAD">
      <w:pPr>
        <w:snapToGrid w:val="0"/>
        <w:ind w:leftChars="300" w:left="907" w:hangingChars="100" w:hanging="227"/>
      </w:pPr>
      <w:r w:rsidRPr="00CF48B0">
        <w:rPr>
          <w:rFonts w:hint="eastAsia"/>
        </w:rPr>
        <w:t>ロ　住宅等の建設に伴って必要となる土地整備に要する費用</w:t>
      </w:r>
    </w:p>
    <w:p w14:paraId="035F9344" w14:textId="77777777" w:rsidR="00E26F2A" w:rsidRPr="00CF48B0" w:rsidRDefault="00B56AAD">
      <w:pPr>
        <w:snapToGrid w:val="0"/>
        <w:ind w:leftChars="300" w:left="907" w:hangingChars="100" w:hanging="227"/>
      </w:pPr>
      <w:r w:rsidRPr="00CF48B0">
        <w:rPr>
          <w:rFonts w:hint="eastAsia"/>
        </w:rPr>
        <w:t>ハ　住宅等の整備のうち共同施設の整備に要する費用</w:t>
      </w:r>
    </w:p>
    <w:p w14:paraId="04A1463D" w14:textId="77777777" w:rsidR="00E26F2A" w:rsidRPr="00CF48B0" w:rsidRDefault="00B56AAD">
      <w:pPr>
        <w:snapToGrid w:val="0"/>
        <w:ind w:leftChars="200" w:left="680" w:hangingChars="100" w:hanging="227"/>
      </w:pPr>
      <w:r w:rsidRPr="00CF48B0">
        <w:rPr>
          <w:rFonts w:hint="eastAsia"/>
        </w:rPr>
        <w:t>四　都市再生住宅等の整備（既存建築物を活用して整備するものを含む。）に伴って必要となる調査設計計画、土地整備及び共同施設の整備に要する費用に対する地方公共団体の補助</w:t>
      </w:r>
    </w:p>
    <w:p w14:paraId="3A103DEB" w14:textId="77777777" w:rsidR="00E26F2A" w:rsidRPr="00CF48B0" w:rsidRDefault="00B56AAD">
      <w:pPr>
        <w:snapToGrid w:val="0"/>
        <w:ind w:leftChars="200" w:left="680" w:hangingChars="100" w:hanging="227"/>
      </w:pPr>
      <w:r w:rsidRPr="00CF48B0">
        <w:rPr>
          <w:rFonts w:hint="eastAsia"/>
        </w:rPr>
        <w:t>五　地方住宅供給公社又は民間事業者等が管理する民間建設型都市再生住宅等に係る家賃負担低減に係る費用に対する地方公共団体の補助</w:t>
      </w:r>
    </w:p>
    <w:p w14:paraId="1C243D36" w14:textId="77777777" w:rsidR="00E26F2A" w:rsidRPr="00CF48B0" w:rsidRDefault="00B56AAD">
      <w:pPr>
        <w:snapToGrid w:val="0"/>
        <w:ind w:leftChars="200" w:left="680" w:hangingChars="100" w:hanging="227"/>
      </w:pPr>
      <w:r w:rsidRPr="00CF48B0">
        <w:rPr>
          <w:rFonts w:hint="eastAsia"/>
        </w:rPr>
        <w:t>六　地方住宅供給公社等が行う都市・居住環境整備重点地域において行う事業コーディネートに要する費用に対する地方公共団体の補助</w:t>
      </w:r>
    </w:p>
    <w:p w14:paraId="354CF61E" w14:textId="77777777" w:rsidR="00E26F2A" w:rsidRPr="00CF48B0" w:rsidRDefault="00B56AAD">
      <w:pPr>
        <w:snapToGrid w:val="0"/>
        <w:ind w:leftChars="200" w:left="680" w:right="120" w:hangingChars="100" w:hanging="227"/>
      </w:pPr>
      <w:r w:rsidRPr="00CF48B0">
        <w:rPr>
          <w:rFonts w:hint="eastAsia"/>
        </w:rPr>
        <w:t>七　施行者が行う街なみ環境整備事業に要する費用に対する地方公共団体の補助</w:t>
      </w:r>
    </w:p>
    <w:p w14:paraId="648AAAE6" w14:textId="77777777" w:rsidR="00E26F2A" w:rsidRPr="00CF48B0" w:rsidRDefault="00B56AAD">
      <w:pPr>
        <w:pStyle w:val="22"/>
        <w:wordWrap/>
        <w:snapToGrid w:val="0"/>
        <w:ind w:leftChars="200" w:left="694" w:hangingChars="100" w:hanging="241"/>
        <w:rPr>
          <w:rFonts w:asciiTheme="minorEastAsia" w:eastAsiaTheme="minorEastAsia" w:hAnsiTheme="minorEastAsia"/>
          <w:sz w:val="24"/>
        </w:rPr>
      </w:pPr>
      <w:r w:rsidRPr="00CF48B0">
        <w:rPr>
          <w:rFonts w:asciiTheme="minorEastAsia" w:eastAsiaTheme="minorEastAsia" w:hAnsiTheme="minorEastAsia" w:hint="eastAsia"/>
          <w:sz w:val="24"/>
        </w:rPr>
        <w:t>八　防災街区整備事業を施行する者が行う事業に要する費用に対する地方公共団体の補助</w:t>
      </w:r>
    </w:p>
    <w:p w14:paraId="00A46314" w14:textId="77777777" w:rsidR="00B87072" w:rsidRPr="00CF48B0" w:rsidRDefault="00B87072" w:rsidP="00B87072">
      <w:pPr>
        <w:snapToGrid w:val="0"/>
        <w:ind w:leftChars="200" w:left="680" w:hangingChars="100" w:hanging="227"/>
      </w:pPr>
      <w:r w:rsidRPr="00CF48B0">
        <w:rPr>
          <w:rFonts w:hint="eastAsia"/>
        </w:rPr>
        <w:t>九　施行者が行う公営住宅整備事業等に要する費用に対する地方公共団体の補助</w:t>
      </w:r>
    </w:p>
    <w:p w14:paraId="3D79ADF0" w14:textId="77777777" w:rsidR="00B87072" w:rsidRPr="00CF48B0" w:rsidRDefault="00B87072" w:rsidP="00B87072">
      <w:pPr>
        <w:snapToGrid w:val="0"/>
        <w:ind w:leftChars="200" w:left="680" w:hangingChars="100" w:hanging="227"/>
      </w:pPr>
      <w:r w:rsidRPr="00CF48B0">
        <w:rPr>
          <w:rFonts w:hint="eastAsia"/>
        </w:rPr>
        <w:t>十　施行者が行う住宅地区改良事業等に要する費用に対する地方公共団体の補助</w:t>
      </w:r>
    </w:p>
    <w:p w14:paraId="1C53F542" w14:textId="0012A875" w:rsidR="00E26F2A" w:rsidRPr="00CF48B0" w:rsidRDefault="00B87072" w:rsidP="00B87072">
      <w:pPr>
        <w:snapToGrid w:val="0"/>
        <w:ind w:leftChars="200" w:left="680" w:hangingChars="100" w:hanging="227"/>
      </w:pPr>
      <w:r w:rsidRPr="00CF48B0">
        <w:rPr>
          <w:rFonts w:hint="eastAsia"/>
        </w:rPr>
        <w:t>十一　民間事業者等が行う住宅・建築物耐震改修等事業に要する費用に対する地方公共団体の補助</w:t>
      </w:r>
    </w:p>
    <w:p w14:paraId="5BF49DB2" w14:textId="77777777" w:rsidR="00E26F2A" w:rsidRPr="00CF48B0" w:rsidRDefault="00B56AAD">
      <w:pPr>
        <w:snapToGrid w:val="0"/>
        <w:ind w:leftChars="200" w:left="680" w:hangingChars="100" w:hanging="227"/>
      </w:pPr>
      <w:r w:rsidRPr="00CF48B0">
        <w:rPr>
          <w:rFonts w:hint="eastAsia"/>
        </w:rPr>
        <w:t>十二　民間建設型都市再生住宅等整備事業（民間土地所有者等が所有する住宅を民間事業者が借り上げ、管理することにより、又は当該民間土地所有者が自ら管理若しくは分譲することにより供給する都市再生住宅等に係るものに限る。）と併せて行う優良建築物等整備事業に要する費用に対する地方公共団体の補助</w:t>
      </w:r>
    </w:p>
    <w:p w14:paraId="5252A2C2" w14:textId="77777777" w:rsidR="00E26F2A" w:rsidRPr="00CF48B0" w:rsidRDefault="00B56AAD">
      <w:pPr>
        <w:snapToGrid w:val="0"/>
        <w:ind w:leftChars="100" w:left="454" w:hangingChars="100" w:hanging="227"/>
      </w:pPr>
      <w:r w:rsidRPr="00CF48B0">
        <w:t>4</w:t>
      </w:r>
      <w:r w:rsidRPr="00CF48B0">
        <w:rPr>
          <w:rFonts w:hint="eastAsia"/>
        </w:rPr>
        <w:t xml:space="preserve">　</w:t>
      </w:r>
      <w:r w:rsidRPr="00CF48B0">
        <w:t>14.</w:t>
      </w:r>
      <w:r w:rsidRPr="00CF48B0">
        <w:rPr>
          <w:rFonts w:hint="eastAsia"/>
        </w:rPr>
        <w:t>第２号に掲げる事業のうち、重点整備地区に係る事業は次に定めるものとする。</w:t>
      </w:r>
    </w:p>
    <w:p w14:paraId="473AD84C" w14:textId="77777777" w:rsidR="00E26F2A" w:rsidRPr="00CF48B0" w:rsidRDefault="00B56AAD">
      <w:pPr>
        <w:snapToGrid w:val="0"/>
        <w:ind w:leftChars="200" w:left="680" w:hangingChars="100" w:hanging="227"/>
      </w:pPr>
      <w:r w:rsidRPr="00CF48B0">
        <w:rPr>
          <w:rFonts w:hint="eastAsia"/>
        </w:rPr>
        <w:t>一　施行者が行う次に掲げる事業に対する地方公共団体の補助（ただし、密集住宅市街地整備型重点整備地区に係る事業で共同化を伴わない住宅等の整備については、木造住宅率が概ね６割以上の重点整備地区（１ヘクタール当たりの工場の延べ面積の合計が概ね</w:t>
      </w:r>
      <w:r w:rsidRPr="00CF48B0">
        <w:t>800</w:t>
      </w:r>
      <w:r w:rsidRPr="00CF48B0">
        <w:rPr>
          <w:rFonts w:hint="eastAsia"/>
        </w:rPr>
        <w:t>平方メートル以上の場合には木造住宅率が概ね５割以上の重点整備地区）を対象とする。）</w:t>
      </w:r>
    </w:p>
    <w:p w14:paraId="3788C40F" w14:textId="77777777" w:rsidR="00E26F2A" w:rsidRPr="00CF48B0" w:rsidRDefault="00B56AAD">
      <w:pPr>
        <w:snapToGrid w:val="0"/>
        <w:ind w:leftChars="300" w:left="907" w:hangingChars="100" w:hanging="227"/>
      </w:pPr>
      <w:r w:rsidRPr="00CF48B0">
        <w:rPr>
          <w:rFonts w:hint="eastAsia"/>
        </w:rPr>
        <w:t>イ　住宅等の整備に伴って必要となる調査設計計画</w:t>
      </w:r>
    </w:p>
    <w:p w14:paraId="14D6553C" w14:textId="77777777" w:rsidR="00E26F2A" w:rsidRPr="00CF48B0" w:rsidRDefault="00B56AAD">
      <w:pPr>
        <w:snapToGrid w:val="0"/>
        <w:ind w:leftChars="300" w:left="907" w:hangingChars="100" w:hanging="227"/>
      </w:pPr>
      <w:r w:rsidRPr="00CF48B0">
        <w:rPr>
          <w:rFonts w:hint="eastAsia"/>
        </w:rPr>
        <w:t>ロ　住宅等の整備に伴って必要となる土地整備</w:t>
      </w:r>
      <w:r w:rsidR="00E10951" w:rsidRPr="00CF48B0">
        <w:rPr>
          <w:rFonts w:hint="eastAsia"/>
        </w:rPr>
        <w:t>及び地方公共団体又は地元住民協議会等からの要請に基づく用途の整備に伴う既存建築物の除却（住宅団地ストック活用型に限る。）</w:t>
      </w:r>
    </w:p>
    <w:p w14:paraId="7D9093D8" w14:textId="77777777" w:rsidR="00E26F2A" w:rsidRPr="00CF48B0" w:rsidRDefault="00B56AAD">
      <w:pPr>
        <w:snapToGrid w:val="0"/>
        <w:ind w:leftChars="300" w:left="907" w:hangingChars="100" w:hanging="227"/>
      </w:pPr>
      <w:r w:rsidRPr="00CF48B0">
        <w:rPr>
          <w:rFonts w:hint="eastAsia"/>
        </w:rPr>
        <w:t>ハ　住宅等の整備のうち共同施設の整備</w:t>
      </w:r>
    </w:p>
    <w:p w14:paraId="2E84B663" w14:textId="77777777" w:rsidR="00E26F2A" w:rsidRPr="00CF48B0" w:rsidRDefault="00B56AAD">
      <w:pPr>
        <w:snapToGrid w:val="0"/>
        <w:ind w:leftChars="300" w:left="907" w:hangingChars="100" w:hanging="227"/>
      </w:pPr>
      <w:r w:rsidRPr="00CF48B0">
        <w:rPr>
          <w:rFonts w:hint="eastAsia"/>
        </w:rPr>
        <w:t>ニ　循環利用住宅整備（住宅団地ストック活用型重点整備地区に係る事業に限る。）</w:t>
      </w:r>
    </w:p>
    <w:p w14:paraId="3455C39D" w14:textId="77777777" w:rsidR="00E26F2A" w:rsidRPr="00CF48B0" w:rsidRDefault="00B56AAD">
      <w:pPr>
        <w:snapToGrid w:val="0"/>
        <w:ind w:leftChars="300" w:left="907" w:hangingChars="100" w:hanging="227"/>
      </w:pPr>
      <w:r w:rsidRPr="00CF48B0">
        <w:rPr>
          <w:rFonts w:hint="eastAsia"/>
        </w:rPr>
        <w:t>ホ　住宅等の整備に伴って行う管理上の担保措置のある道路、公園、給排水施設等の整備（当該施設の整備に必要な用地費及び補償費若しくは当該用地・補償費に相当する住宅等整備を含む。）</w:t>
      </w:r>
    </w:p>
    <w:p w14:paraId="593E3B18" w14:textId="77777777" w:rsidR="00E26F2A" w:rsidRPr="00CF48B0" w:rsidRDefault="00B56AAD">
      <w:pPr>
        <w:snapToGrid w:val="0"/>
        <w:ind w:leftChars="300" w:left="907" w:hangingChars="100" w:hanging="227"/>
      </w:pPr>
      <w:r w:rsidRPr="00CF48B0">
        <w:rPr>
          <w:rFonts w:hint="eastAsia"/>
        </w:rPr>
        <w:t>ヘ　住宅等の整備に伴って都市計画法第４条第９項に規定する地区計画等（以下イ</w:t>
      </w:r>
      <w:r w:rsidRPr="00CF48B0">
        <w:t>-</w:t>
      </w:r>
      <w:r w:rsidRPr="00CF48B0">
        <w:rPr>
          <w:rFonts w:hint="eastAsia"/>
        </w:rPr>
        <w:t>１６</w:t>
      </w:r>
      <w:r w:rsidRPr="00CF48B0">
        <w:t>-</w:t>
      </w:r>
      <w:r w:rsidRPr="00CF48B0">
        <w:rPr>
          <w:rFonts w:hint="eastAsia"/>
        </w:rPr>
        <w:t>（８）関係部分において「地区計画等」という。）、建築基準法第</w:t>
      </w:r>
      <w:r w:rsidRPr="00CF48B0">
        <w:t>69</w:t>
      </w:r>
      <w:r w:rsidRPr="00CF48B0">
        <w:rPr>
          <w:rFonts w:hint="eastAsia"/>
        </w:rPr>
        <w:t>条に規定する建築協定（以下イ</w:t>
      </w:r>
      <w:r w:rsidRPr="00CF48B0">
        <w:t>-</w:t>
      </w:r>
      <w:r w:rsidRPr="00CF48B0">
        <w:rPr>
          <w:rFonts w:hint="eastAsia"/>
        </w:rPr>
        <w:t>１６</w:t>
      </w:r>
      <w:r w:rsidRPr="00CF48B0">
        <w:t>-</w:t>
      </w:r>
      <w:r w:rsidRPr="00CF48B0">
        <w:rPr>
          <w:rFonts w:hint="eastAsia"/>
        </w:rPr>
        <w:t>（８）関係部分において「建築協定」という。）等により管理上の担保措置のある公開空地を整備し、管理を行う場合の当該公開空地の整備</w:t>
      </w:r>
    </w:p>
    <w:p w14:paraId="436DF87C" w14:textId="77777777" w:rsidR="00E26F2A" w:rsidRPr="00CF48B0" w:rsidRDefault="00B56AAD">
      <w:pPr>
        <w:snapToGrid w:val="0"/>
        <w:ind w:leftChars="300" w:left="907" w:hangingChars="100" w:hanging="227"/>
      </w:pPr>
      <w:r w:rsidRPr="00CF48B0">
        <w:rPr>
          <w:rFonts w:hint="eastAsia"/>
        </w:rPr>
        <w:t>ト　駅施設の整備について市街地住宅等整備事業者の負担</w:t>
      </w:r>
    </w:p>
    <w:p w14:paraId="6CE2950C" w14:textId="77777777" w:rsidR="00E26F2A" w:rsidRPr="00CF48B0" w:rsidRDefault="00B56AAD">
      <w:pPr>
        <w:snapToGrid w:val="0"/>
        <w:ind w:leftChars="300" w:left="907" w:hangingChars="100" w:hanging="227"/>
      </w:pPr>
      <w:r w:rsidRPr="00CF48B0">
        <w:rPr>
          <w:rFonts w:hint="eastAsia"/>
        </w:rPr>
        <w:t>チ　地区計画等、建築協定その他これらに類する市街地の整備・誘導指針の定められた地区又は密集住宅市街地整備型重点整備地区において行う地区公共施設（道路、公園、緑地、広場、その他の公共の用に供する施設で、主として整備地区内の居住者等の利用に供されるものをいう。）等の整備（既存建造物の活用による整備及び代替地等の取得を含む。）</w:t>
      </w:r>
    </w:p>
    <w:p w14:paraId="4B7CCBB2" w14:textId="77777777" w:rsidR="00E26F2A" w:rsidRPr="00CF48B0" w:rsidRDefault="00B56AAD">
      <w:pPr>
        <w:snapToGrid w:val="0"/>
        <w:ind w:leftChars="300" w:left="907" w:hangingChars="100" w:hanging="227"/>
      </w:pPr>
      <w:r w:rsidRPr="00CF48B0">
        <w:rPr>
          <w:rFonts w:hint="eastAsia"/>
        </w:rPr>
        <w:t>リ　２</w:t>
      </w:r>
      <w:r w:rsidRPr="00CF48B0">
        <w:t>.</w:t>
      </w:r>
      <w:r w:rsidRPr="00CF48B0">
        <w:rPr>
          <w:rFonts w:hint="eastAsia"/>
        </w:rPr>
        <w:t>２項第</w:t>
      </w:r>
      <w:r w:rsidRPr="00CF48B0">
        <w:t>24</w:t>
      </w:r>
      <w:r w:rsidRPr="00CF48B0">
        <w:rPr>
          <w:rFonts w:hint="eastAsia"/>
        </w:rPr>
        <w:t>号ロ</w:t>
      </w:r>
      <w:r w:rsidRPr="00CF48B0">
        <w:t>a</w:t>
      </w:r>
      <w:r w:rsidRPr="00CF48B0">
        <w:rPr>
          <w:rFonts w:hint="eastAsia"/>
        </w:rPr>
        <w:t>に規定する老朽建築物等の除却</w:t>
      </w:r>
    </w:p>
    <w:p w14:paraId="0D9F3985" w14:textId="77777777" w:rsidR="00E26F2A" w:rsidRPr="00CF48B0" w:rsidRDefault="00B56AAD">
      <w:pPr>
        <w:snapToGrid w:val="0"/>
        <w:ind w:leftChars="300" w:left="907" w:hangingChars="100" w:hanging="227"/>
      </w:pPr>
      <w:r w:rsidRPr="00CF48B0">
        <w:rPr>
          <w:rFonts w:hint="eastAsia"/>
        </w:rPr>
        <w:t>ヌ　仮設住宅等の設置</w:t>
      </w:r>
    </w:p>
    <w:p w14:paraId="306E4C3B" w14:textId="77777777" w:rsidR="00E26F2A" w:rsidRPr="00CF48B0" w:rsidRDefault="00B56AAD">
      <w:pPr>
        <w:snapToGrid w:val="0"/>
        <w:ind w:leftChars="200" w:left="680" w:hangingChars="100" w:hanging="227"/>
      </w:pPr>
      <w:r w:rsidRPr="00CF48B0">
        <w:rPr>
          <w:rFonts w:hint="eastAsia"/>
        </w:rPr>
        <w:t>二　道路整備と一体となった建替え等により整備された沿道の耐火建築物等又は準耐火建築物等の延焼遮断機能を有する部分の建設費に対する地方公共団体の補助のうち、次に掲げる要件のいずれにも該当するもの</w:t>
      </w:r>
    </w:p>
    <w:p w14:paraId="126F2DA8" w14:textId="77777777" w:rsidR="00E26F2A" w:rsidRPr="00CF48B0" w:rsidRDefault="00B56AAD">
      <w:pPr>
        <w:snapToGrid w:val="0"/>
        <w:ind w:leftChars="300" w:left="907" w:hangingChars="100" w:hanging="227"/>
      </w:pPr>
      <w:r w:rsidRPr="00CF48B0">
        <w:rPr>
          <w:rFonts w:hint="eastAsia"/>
        </w:rPr>
        <w:t>イ　国土交通大臣が指定した密集市街地重点地域の区域内であること</w:t>
      </w:r>
    </w:p>
    <w:p w14:paraId="4E373EAD" w14:textId="77777777" w:rsidR="00E26F2A" w:rsidRPr="00CF48B0" w:rsidRDefault="00B56AAD">
      <w:pPr>
        <w:snapToGrid w:val="0"/>
        <w:ind w:leftChars="300" w:left="907" w:hangingChars="100" w:hanging="227"/>
      </w:pPr>
      <w:r w:rsidRPr="00CF48B0">
        <w:rPr>
          <w:rFonts w:hint="eastAsia"/>
        </w:rPr>
        <w:t>ロ　幅員６ｍ以上の道路空間（建築物の後退等による空地を含む。）を有する道路の整備と一体に沿道の延焼遮断帯（延長</w:t>
      </w:r>
      <w:r w:rsidRPr="00CF48B0">
        <w:t>60</w:t>
      </w:r>
      <w:r w:rsidRPr="00CF48B0">
        <w:rPr>
          <w:rFonts w:hint="eastAsia"/>
        </w:rPr>
        <w:t>ｍ以上のものに限る。）を形成する沿道建築物に係る建替え又は改修であること</w:t>
      </w:r>
    </w:p>
    <w:p w14:paraId="386C58FA" w14:textId="77777777" w:rsidR="00E26F2A" w:rsidRPr="00CF48B0" w:rsidRDefault="00B56AAD">
      <w:pPr>
        <w:snapToGrid w:val="0"/>
        <w:ind w:leftChars="300" w:left="907" w:hangingChars="100" w:hanging="227"/>
      </w:pPr>
      <w:r w:rsidRPr="00CF48B0">
        <w:rPr>
          <w:rFonts w:hint="eastAsia"/>
        </w:rPr>
        <w:t>ハ　事業により形成される延焼遮断帯により、最低限の安全性が確保される住宅等が</w:t>
      </w:r>
      <w:r w:rsidRPr="00CF48B0">
        <w:t>50</w:t>
      </w:r>
      <w:r w:rsidRPr="00CF48B0">
        <w:rPr>
          <w:rFonts w:hint="eastAsia"/>
        </w:rPr>
        <w:t>戸以上あること</w:t>
      </w:r>
    </w:p>
    <w:p w14:paraId="2F9E3867" w14:textId="77777777" w:rsidR="00E26F2A" w:rsidRPr="00CF48B0" w:rsidRDefault="00B56AAD">
      <w:pPr>
        <w:snapToGrid w:val="0"/>
        <w:ind w:leftChars="300" w:left="907" w:hangingChars="100" w:hanging="227"/>
      </w:pPr>
      <w:r w:rsidRPr="00CF48B0">
        <w:rPr>
          <w:rFonts w:hint="eastAsia"/>
        </w:rPr>
        <w:t>ニ　次に掲げる防災街区整備地区計画等により沿道の建築物を耐火建築物等又は準耐火建築物等とすることが義務づけられていること</w:t>
      </w:r>
    </w:p>
    <w:p w14:paraId="63E68921" w14:textId="77777777" w:rsidR="00E26F2A" w:rsidRPr="00CF48B0" w:rsidRDefault="00B56AAD">
      <w:pPr>
        <w:snapToGrid w:val="0"/>
        <w:ind w:leftChars="400" w:left="1134" w:hangingChars="100" w:hanging="227"/>
      </w:pPr>
      <w:r w:rsidRPr="00CF48B0">
        <w:t>(1)</w:t>
      </w:r>
      <w:r w:rsidRPr="00CF48B0">
        <w:rPr>
          <w:rFonts w:hint="eastAsia"/>
        </w:rPr>
        <w:t xml:space="preserve">　防災街区整備地区計画による防火上必要な制限</w:t>
      </w:r>
    </w:p>
    <w:p w14:paraId="1E279C4B" w14:textId="77777777" w:rsidR="00E26F2A" w:rsidRPr="00CF48B0" w:rsidRDefault="00B56AAD">
      <w:pPr>
        <w:snapToGrid w:val="0"/>
        <w:ind w:leftChars="400" w:left="1134" w:hangingChars="100" w:hanging="227"/>
      </w:pPr>
      <w:r w:rsidRPr="00CF48B0">
        <w:t>(2)</w:t>
      </w:r>
      <w:r w:rsidRPr="00CF48B0">
        <w:rPr>
          <w:rFonts w:hint="eastAsia"/>
        </w:rPr>
        <w:t xml:space="preserve">　特定防災街区整備地区による構造規制</w:t>
      </w:r>
    </w:p>
    <w:p w14:paraId="70A3B2E6" w14:textId="77777777" w:rsidR="00E26F2A" w:rsidRPr="00CF48B0" w:rsidRDefault="00B56AAD">
      <w:pPr>
        <w:snapToGrid w:val="0"/>
        <w:ind w:leftChars="400" w:left="1134" w:hangingChars="100" w:hanging="227"/>
      </w:pPr>
      <w:r w:rsidRPr="00CF48B0">
        <w:t>(3)</w:t>
      </w:r>
      <w:r w:rsidRPr="00CF48B0">
        <w:rPr>
          <w:rFonts w:hint="eastAsia"/>
        </w:rPr>
        <w:t xml:space="preserve">　建築基準法第</w:t>
      </w:r>
      <w:r w:rsidRPr="00CF48B0">
        <w:t>40</w:t>
      </w:r>
      <w:r w:rsidRPr="00CF48B0">
        <w:rPr>
          <w:rFonts w:hint="eastAsia"/>
        </w:rPr>
        <w:t>条に基づく条例による防火制限　等</w:t>
      </w:r>
    </w:p>
    <w:p w14:paraId="53131099" w14:textId="77777777" w:rsidR="00E26F2A" w:rsidRPr="00CF48B0" w:rsidRDefault="00B56AAD">
      <w:pPr>
        <w:snapToGrid w:val="0"/>
        <w:ind w:leftChars="200" w:left="680" w:hangingChars="100" w:hanging="227"/>
      </w:pPr>
      <w:r w:rsidRPr="00CF48B0">
        <w:rPr>
          <w:rFonts w:hint="eastAsia"/>
        </w:rPr>
        <w:t>三　密集住宅市街地整備型重点整備地区の整備に係る市街地住宅等整備事業若しくは防災街区整備事業による従前居住者が入居する当該建設後賃貸住宅又は</w:t>
      </w:r>
      <w:r w:rsidRPr="00CF48B0">
        <w:t>13.</w:t>
      </w:r>
      <w:r w:rsidRPr="00CF48B0">
        <w:rPr>
          <w:rFonts w:hint="eastAsia"/>
        </w:rPr>
        <w:t>の規定に基づきあっせんする賃貸住宅に係る家賃対策補助に要する費用等に対する地方公共団体の補助</w:t>
      </w:r>
    </w:p>
    <w:p w14:paraId="2D353C11" w14:textId="77777777" w:rsidR="00B87072" w:rsidRPr="00CF48B0" w:rsidRDefault="00B87072" w:rsidP="00B87072">
      <w:pPr>
        <w:adjustRightInd w:val="0"/>
        <w:snapToGrid w:val="0"/>
        <w:spacing w:line="20" w:lineRule="atLeast"/>
        <w:ind w:leftChars="100" w:left="454" w:hangingChars="100" w:hanging="227"/>
      </w:pPr>
      <w:r w:rsidRPr="00CF48B0">
        <w:t>5　14.第１号及び第２号に掲げる事業は、次の各号に適合するものでなければならない。</w:t>
      </w:r>
    </w:p>
    <w:p w14:paraId="6E4E3037" w14:textId="77777777" w:rsidR="00B87072" w:rsidRPr="00CF48B0" w:rsidRDefault="00B87072" w:rsidP="00B87072">
      <w:pPr>
        <w:adjustRightInd w:val="0"/>
        <w:snapToGrid w:val="0"/>
        <w:spacing w:line="20" w:lineRule="atLeast"/>
        <w:ind w:leftChars="200" w:left="680" w:hangingChars="100" w:hanging="227"/>
      </w:pPr>
      <w:r w:rsidRPr="00CF48B0">
        <w:rPr>
          <w:rFonts w:hint="eastAsia"/>
        </w:rPr>
        <w:t>一　新築の住宅は、原則として土砂災害警戒区域等における土砂災害防止対策の推進に関する法律（平成</w:t>
      </w:r>
      <w:r w:rsidRPr="00CF48B0">
        <w:t>12年法律第57号）第９条第１項に規定する土砂災害特別警戒区域外に存すること</w:t>
      </w:r>
    </w:p>
    <w:p w14:paraId="489C983B" w14:textId="71E39220" w:rsidR="00B87072" w:rsidRPr="00CF48B0" w:rsidRDefault="00B87072" w:rsidP="00B87072">
      <w:pPr>
        <w:adjustRightInd w:val="0"/>
        <w:snapToGrid w:val="0"/>
        <w:spacing w:line="20" w:lineRule="atLeast"/>
        <w:ind w:leftChars="200" w:left="680" w:hangingChars="100" w:hanging="227"/>
      </w:pPr>
      <w:r w:rsidRPr="00CF48B0">
        <w:rPr>
          <w:rFonts w:hint="eastAsia"/>
        </w:rPr>
        <w:t>二</w:t>
      </w:r>
      <w:r w:rsidRPr="00865EB1">
        <w:rPr>
          <w:rFonts w:hint="eastAsia"/>
        </w:rPr>
        <w:t xml:space="preserve">　原則として、都市再生特別措置法（平成</w:t>
      </w:r>
      <w:r w:rsidRPr="00865EB1">
        <w:t>14年法律第22号）第88</w:t>
      </w:r>
      <w:r w:rsidRPr="00865EB1">
        <w:rPr>
          <w:rFonts w:hint="eastAsia"/>
        </w:rPr>
        <w:t>条第１項に規定する住宅等を新築する行為であって、同条第５項の規定</w:t>
      </w:r>
      <w:r w:rsidRPr="00865EB1">
        <w:t>に基づ</w:t>
      </w:r>
      <w:r w:rsidRPr="00865EB1">
        <w:rPr>
          <w:rFonts w:hint="eastAsia"/>
        </w:rPr>
        <w:t>く</w:t>
      </w:r>
      <w:r w:rsidRPr="00865EB1">
        <w:t>公表に係るも</w:t>
      </w:r>
      <w:r w:rsidRPr="00865EB1">
        <w:rPr>
          <w:rFonts w:hint="eastAsia"/>
        </w:rPr>
        <w:t>のでないこと</w:t>
      </w:r>
    </w:p>
    <w:p w14:paraId="3A88D8CA" w14:textId="77777777" w:rsidR="00B87072" w:rsidRPr="00CF48B0" w:rsidRDefault="00B87072" w:rsidP="00B87072">
      <w:pPr>
        <w:adjustRightInd w:val="0"/>
        <w:snapToGrid w:val="0"/>
        <w:spacing w:line="20" w:lineRule="atLeast"/>
        <w:ind w:leftChars="200" w:left="680" w:hangingChars="100" w:hanging="227"/>
      </w:pPr>
      <w:r w:rsidRPr="00CF48B0">
        <w:rPr>
          <w:rFonts w:hint="eastAsia"/>
        </w:rPr>
        <w:t>三　新築の住宅及び建築物は、原則として省エネ基準に適合すること</w:t>
      </w:r>
    </w:p>
    <w:p w14:paraId="2EF1908E" w14:textId="4269D527" w:rsidR="00B87072" w:rsidRPr="00CF48B0" w:rsidRDefault="00B87072" w:rsidP="00B87072">
      <w:pPr>
        <w:adjustRightInd w:val="0"/>
        <w:snapToGrid w:val="0"/>
        <w:spacing w:line="20" w:lineRule="atLeast"/>
        <w:ind w:leftChars="200" w:left="680" w:hangingChars="100" w:hanging="227"/>
      </w:pPr>
      <w:r w:rsidRPr="00CF48B0">
        <w:rPr>
          <w:rFonts w:hint="eastAsia"/>
        </w:rPr>
        <w:t>四　地方公共団体又は都市再生機構が新築する住宅及び建築物は、原則として住宅部分においては</w:t>
      </w:r>
      <w:r w:rsidRPr="00CF48B0">
        <w:t>ZEH水準、非住宅部分においてはZEB水準に適合すること</w:t>
      </w:r>
    </w:p>
    <w:p w14:paraId="044362E5" w14:textId="71231900" w:rsidR="00B87072" w:rsidRPr="00CF48B0" w:rsidRDefault="00B87072" w:rsidP="00B87072">
      <w:pPr>
        <w:adjustRightInd w:val="0"/>
        <w:snapToGrid w:val="0"/>
        <w:spacing w:line="20" w:lineRule="atLeast"/>
        <w:ind w:leftChars="200" w:left="680" w:hangingChars="100" w:hanging="227"/>
      </w:pPr>
      <w:r w:rsidRPr="00CF48B0">
        <w:rPr>
          <w:rFonts w:hint="eastAsia"/>
        </w:rPr>
        <w:t>五　地方公共団体又は都市再生機構が新築する公的賃貸住宅は、原則として太陽光発電設備が設置されていること</w:t>
      </w:r>
    </w:p>
    <w:p w14:paraId="28358D5C" w14:textId="6A82FB0D" w:rsidR="00B87072" w:rsidRPr="00CF48B0" w:rsidRDefault="00B87072" w:rsidP="00B87072">
      <w:pPr>
        <w:adjustRightInd w:val="0"/>
        <w:snapToGrid w:val="0"/>
        <w:spacing w:line="20" w:lineRule="atLeast"/>
        <w:ind w:leftChars="200" w:left="680" w:hangingChars="100" w:hanging="227"/>
      </w:pPr>
      <w:r w:rsidRPr="00CF48B0">
        <w:rPr>
          <w:rFonts w:hint="eastAsia"/>
        </w:rPr>
        <w:t>六　市街地住宅等整備事業、民間建設型都市再生住宅等整備事業及び防災街区整備事業の共同施設整備を受けて建設される住宅について、原則として表イ</w:t>
      </w:r>
      <w:r w:rsidRPr="00CF48B0">
        <w:t>-１６-(８)-８に示すバリアフリー化基準を満たすこと（ただし、平成12年度までに設計等に着手した場合を除く。）</w:t>
      </w:r>
    </w:p>
    <w:p w14:paraId="6697249A" w14:textId="3DE60AD9" w:rsidR="00C81AA2" w:rsidRPr="00CF48B0" w:rsidRDefault="00B87072" w:rsidP="00B87072">
      <w:pPr>
        <w:snapToGrid w:val="0"/>
        <w:ind w:leftChars="200" w:left="680" w:hangingChars="100" w:hanging="227"/>
      </w:pPr>
      <w:r w:rsidRPr="00CF48B0">
        <w:rPr>
          <w:rFonts w:hint="eastAsia"/>
        </w:rPr>
        <w:t>七　公共建設型都市再生住宅等整備事業で建設される住宅について、原則として表イ</w:t>
      </w:r>
      <w:r w:rsidRPr="00CF48B0">
        <w:t>-１６-(８)-８及び表イ-１６-(８)-９に示すバリアフリー化基準を満たすこと（ただし、平成12年度までに設計等に着手した場合を除く。）</w:t>
      </w:r>
    </w:p>
    <w:p w14:paraId="1D709EEB" w14:textId="77777777" w:rsidR="00E26F2A" w:rsidRPr="00CF48B0" w:rsidRDefault="00E26F2A">
      <w:pPr>
        <w:snapToGrid w:val="0"/>
      </w:pPr>
    </w:p>
    <w:p w14:paraId="048D4EFA"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16.</w:t>
      </w:r>
      <w:r w:rsidRPr="00CF48B0">
        <w:rPr>
          <w:rFonts w:asciiTheme="majorEastAsia" w:eastAsiaTheme="majorEastAsia" w:hAnsiTheme="majorEastAsia" w:hint="eastAsia"/>
          <w:b/>
        </w:rPr>
        <w:t xml:space="preserve">　損失補償</w:t>
      </w:r>
    </w:p>
    <w:p w14:paraId="3C1B89BD" w14:textId="77777777" w:rsidR="00E26F2A" w:rsidRPr="00CF48B0" w:rsidRDefault="00B56AAD">
      <w:pPr>
        <w:snapToGrid w:val="0"/>
        <w:ind w:left="240" w:firstLine="240"/>
      </w:pPr>
      <w:r w:rsidRPr="00CF48B0">
        <w:rPr>
          <w:rFonts w:hint="eastAsia"/>
        </w:rPr>
        <w:t>密集住宅市街地整備型重点整備地区に係る事業の実施に伴い必要となる土地（土地の付加物を含む。）又は建物等の取得及び使用に対する損失補償並びにこれらに伴う通常損失の補償に要する費用の取扱いについては、「公共用地の取得に伴う損失補償基準要綱」（昭和</w:t>
      </w:r>
      <w:r w:rsidRPr="00CF48B0">
        <w:t>37</w:t>
      </w:r>
      <w:r w:rsidRPr="00CF48B0">
        <w:rPr>
          <w:rFonts w:hint="eastAsia"/>
        </w:rPr>
        <w:t>年６月</w:t>
      </w:r>
      <w:r w:rsidRPr="00CF48B0">
        <w:t>29</w:t>
      </w:r>
      <w:r w:rsidRPr="00CF48B0">
        <w:rPr>
          <w:rFonts w:hint="eastAsia"/>
        </w:rPr>
        <w:t>日閣議決定）の定めるところにより、適正に運用するものとする。ただし、老朽建築物の買収又は建築物の補償費の算定は、次の各号に定めるところによる。</w:t>
      </w:r>
    </w:p>
    <w:p w14:paraId="077FE4FD" w14:textId="77777777" w:rsidR="00E26F2A" w:rsidRPr="00CF48B0" w:rsidRDefault="00B56AAD">
      <w:pPr>
        <w:snapToGrid w:val="0"/>
        <w:ind w:left="480" w:hanging="238"/>
      </w:pPr>
      <w:r w:rsidRPr="00CF48B0">
        <w:rPr>
          <w:rFonts w:hint="eastAsia"/>
        </w:rPr>
        <w:t>一　老朽建築物の買収</w:t>
      </w:r>
    </w:p>
    <w:p w14:paraId="508082C5" w14:textId="77777777" w:rsidR="00E26F2A" w:rsidRPr="00CF48B0" w:rsidRDefault="00B56AAD">
      <w:pPr>
        <w:snapToGrid w:val="0"/>
        <w:ind w:left="480" w:firstLine="240"/>
      </w:pPr>
      <w:r w:rsidRPr="00CF48B0">
        <w:rPr>
          <w:rFonts w:hint="eastAsia"/>
        </w:rPr>
        <w:t>老朽建築物買収価額については、近傍同種の建物の正常な取引価額とするものとし、取引事例がない場合は、当該建物の推定再建築費を取引時までの経過年数及び維持保全の状況に応じて減額した額、その他正当な評価額をもってその価額とする。</w:t>
      </w:r>
    </w:p>
    <w:p w14:paraId="6D2596A1" w14:textId="77777777" w:rsidR="00E26F2A" w:rsidRPr="00CF48B0" w:rsidRDefault="00B56AAD">
      <w:pPr>
        <w:snapToGrid w:val="0"/>
        <w:ind w:left="480" w:firstLine="240"/>
      </w:pPr>
      <w:r w:rsidRPr="00CF48B0">
        <w:rPr>
          <w:rFonts w:hint="eastAsia"/>
        </w:rPr>
        <w:t>また、老朽建築物除却により通常生ずる損失補償費には、運用益損失額を含むこととする。</w:t>
      </w:r>
    </w:p>
    <w:p w14:paraId="5610A13D" w14:textId="77777777" w:rsidR="00E26F2A" w:rsidRPr="00CF48B0" w:rsidRDefault="00B56AAD">
      <w:pPr>
        <w:snapToGrid w:val="0"/>
        <w:ind w:left="480" w:hanging="238"/>
      </w:pPr>
      <w:r w:rsidRPr="00CF48B0">
        <w:rPr>
          <w:rFonts w:hint="eastAsia"/>
        </w:rPr>
        <w:t>二　建築物の補償費</w:t>
      </w:r>
    </w:p>
    <w:p w14:paraId="570679A6" w14:textId="77777777" w:rsidR="00E26F2A" w:rsidRPr="00CF48B0" w:rsidRDefault="00B56AAD">
      <w:pPr>
        <w:snapToGrid w:val="0"/>
        <w:ind w:left="480" w:firstLine="240"/>
      </w:pPr>
      <w:r w:rsidRPr="00CF48B0">
        <w:rPr>
          <w:rFonts w:hint="eastAsia"/>
        </w:rPr>
        <w:t>建築物を買収せずに移転しようとする場合の移転料は、当該建築物を通常妥当と認められる移転先に、通常妥当と認められる移転方法（再築工法、曳家工法、改造工法、除却工法及び復元工法を標準とする。）によって、移転するのに要する費用をもって、その価額とする。</w:t>
      </w:r>
    </w:p>
    <w:p w14:paraId="2E75C300" w14:textId="77777777" w:rsidR="00E26F2A" w:rsidRPr="00CF48B0" w:rsidRDefault="00E26F2A">
      <w:pPr>
        <w:snapToGrid w:val="0"/>
        <w:ind w:left="480" w:firstLine="240"/>
      </w:pPr>
    </w:p>
    <w:p w14:paraId="76C6ADD7"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17.</w:t>
      </w:r>
      <w:r w:rsidRPr="00CF48B0">
        <w:rPr>
          <w:rFonts w:asciiTheme="majorEastAsia" w:eastAsiaTheme="majorEastAsia" w:hAnsiTheme="majorEastAsia" w:hint="eastAsia"/>
          <w:b/>
        </w:rPr>
        <w:t xml:space="preserve">　建築物除却等費の交付基準</w:t>
      </w:r>
    </w:p>
    <w:p w14:paraId="3F07FEF3" w14:textId="77777777" w:rsidR="00E26F2A" w:rsidRPr="00CF48B0" w:rsidRDefault="00B56AAD">
      <w:pPr>
        <w:snapToGrid w:val="0"/>
        <w:ind w:left="240" w:firstLine="240"/>
      </w:pPr>
      <w:r w:rsidRPr="00CF48B0">
        <w:rPr>
          <w:rFonts w:hint="eastAsia"/>
        </w:rPr>
        <w:t>附属第Ⅲ編イ</w:t>
      </w:r>
      <w:r w:rsidRPr="00CF48B0">
        <w:t>-</w:t>
      </w:r>
      <w:r w:rsidRPr="00CF48B0">
        <w:rPr>
          <w:rFonts w:hint="eastAsia"/>
        </w:rPr>
        <w:t>１６</w:t>
      </w:r>
      <w:r w:rsidRPr="00CF48B0">
        <w:t>-</w:t>
      </w:r>
      <w:r w:rsidRPr="00CF48B0">
        <w:rPr>
          <w:rFonts w:hint="eastAsia"/>
        </w:rPr>
        <w:t>（８）第３号イの規定に基づき、老朽建築物を除却する者に対し、住宅等の建設に伴って必要な建築物除却等費に係る交付金の対象事業とする場合は、次の各号によるものとする。</w:t>
      </w:r>
    </w:p>
    <w:p w14:paraId="30CC9535" w14:textId="77777777" w:rsidR="00E26F2A" w:rsidRPr="00CF48B0" w:rsidRDefault="00B56AAD">
      <w:pPr>
        <w:snapToGrid w:val="0"/>
        <w:ind w:left="480" w:hanging="238"/>
      </w:pPr>
      <w:r w:rsidRPr="00CF48B0">
        <w:rPr>
          <w:rFonts w:hint="eastAsia"/>
        </w:rPr>
        <w:t>一　共同化を行うものは、事業着手前に「５年以内に共同化を行う」旨の覚書きを締結するものとする。</w:t>
      </w:r>
    </w:p>
    <w:p w14:paraId="3384DF6E" w14:textId="77777777" w:rsidR="00E26F2A" w:rsidRPr="00CF48B0" w:rsidRDefault="00B56AAD">
      <w:pPr>
        <w:snapToGrid w:val="0"/>
        <w:ind w:left="480" w:hanging="238"/>
      </w:pPr>
      <w:r w:rsidRPr="00CF48B0">
        <w:rPr>
          <w:rFonts w:hint="eastAsia"/>
        </w:rPr>
        <w:t>二　交付金の交付は、事業の行われた年度ごとに行うものとする。</w:t>
      </w:r>
    </w:p>
    <w:p w14:paraId="0B7C5C40" w14:textId="77777777" w:rsidR="00E26F2A" w:rsidRPr="00CF48B0" w:rsidRDefault="00B56AAD">
      <w:pPr>
        <w:snapToGrid w:val="0"/>
        <w:ind w:left="480" w:hanging="238"/>
      </w:pPr>
      <w:r w:rsidRPr="00CF48B0">
        <w:rPr>
          <w:rFonts w:hint="eastAsia"/>
        </w:rPr>
        <w:t>三　事業着手から５年以内に共同化が行われない場合、又は共同化が行われる見込みがない場合は、交付金の交付の決定は取り消すものとする。</w:t>
      </w:r>
    </w:p>
    <w:p w14:paraId="3CEBBC32" w14:textId="77777777" w:rsidR="00E26F2A" w:rsidRPr="00CF48B0" w:rsidRDefault="00B56AAD">
      <w:pPr>
        <w:snapToGrid w:val="0"/>
        <w:ind w:left="480" w:firstLine="240"/>
      </w:pPr>
      <w:r w:rsidRPr="00CF48B0">
        <w:rPr>
          <w:rFonts w:hint="eastAsia"/>
        </w:rPr>
        <w:t>なお、既に交付金が交付されているときは、期限を定めて、その返還を行わせるものとする。</w:t>
      </w:r>
    </w:p>
    <w:p w14:paraId="3A9FA5CD" w14:textId="77777777" w:rsidR="00E26F2A" w:rsidRPr="00CF48B0" w:rsidRDefault="00E26F2A">
      <w:pPr>
        <w:snapToGrid w:val="0"/>
      </w:pPr>
    </w:p>
    <w:p w14:paraId="19A888EF"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18.</w:t>
      </w:r>
      <w:r w:rsidRPr="00CF48B0">
        <w:rPr>
          <w:rFonts w:asciiTheme="majorEastAsia" w:eastAsiaTheme="majorEastAsia" w:hAnsiTheme="majorEastAsia" w:hint="eastAsia"/>
          <w:b/>
        </w:rPr>
        <w:t xml:space="preserve">　仮設店舗等又は仮設住宅等の管理及び処分</w:t>
      </w:r>
      <w:r w:rsidRPr="00CF48B0">
        <w:rPr>
          <w:rFonts w:asciiTheme="majorEastAsia" w:eastAsiaTheme="majorEastAsia" w:hAnsiTheme="majorEastAsia"/>
          <w:b/>
        </w:rPr>
        <w:t xml:space="preserve"> </w:t>
      </w:r>
    </w:p>
    <w:p w14:paraId="7199FC08" w14:textId="77777777" w:rsidR="00E26F2A" w:rsidRPr="00CF48B0" w:rsidRDefault="00B56AAD">
      <w:pPr>
        <w:snapToGrid w:val="0"/>
        <w:ind w:leftChars="100" w:left="454" w:hangingChars="100" w:hanging="227"/>
      </w:pPr>
      <w:r w:rsidRPr="00CF48B0">
        <w:t>1</w:t>
      </w:r>
      <w:r w:rsidRPr="00CF48B0">
        <w:rPr>
          <w:rFonts w:hint="eastAsia"/>
        </w:rPr>
        <w:t xml:space="preserve">　仮設住宅等の設置基準</w:t>
      </w:r>
    </w:p>
    <w:p w14:paraId="3B66BC7D" w14:textId="77777777" w:rsidR="00E26F2A" w:rsidRPr="00CF48B0" w:rsidRDefault="00B56AAD">
      <w:pPr>
        <w:snapToGrid w:val="0"/>
        <w:ind w:leftChars="200" w:left="680" w:hangingChars="100" w:hanging="227"/>
      </w:pPr>
      <w:r w:rsidRPr="00CF48B0">
        <w:rPr>
          <w:rFonts w:hint="eastAsia"/>
        </w:rPr>
        <w:t>一　仮設住宅等を設置する位置は、原則として重点整備地区内又は重点整備地区近傍の土地とする。</w:t>
      </w:r>
    </w:p>
    <w:p w14:paraId="6F59CB5E" w14:textId="77777777" w:rsidR="00E26F2A" w:rsidRPr="00CF48B0" w:rsidRDefault="00B56AAD">
      <w:pPr>
        <w:snapToGrid w:val="0"/>
        <w:ind w:leftChars="200" w:left="680" w:hangingChars="100" w:hanging="227"/>
      </w:pPr>
      <w:r w:rsidRPr="00CF48B0">
        <w:rPr>
          <w:rFonts w:hint="eastAsia"/>
        </w:rPr>
        <w:t>二　仮設住宅等の設置戸数は、老朽建築物等の除却及び都市再生住宅等の整備を相互に調整して計画することにより、最小の戸数に抑えるようにしなければならない。</w:t>
      </w:r>
    </w:p>
    <w:p w14:paraId="62DBCBAF" w14:textId="77777777" w:rsidR="00E26F2A" w:rsidRPr="00CF48B0" w:rsidRDefault="00B56AAD">
      <w:pPr>
        <w:snapToGrid w:val="0"/>
        <w:ind w:leftChars="200" w:left="680" w:hangingChars="100" w:hanging="227"/>
      </w:pPr>
      <w:r w:rsidRPr="00CF48B0">
        <w:rPr>
          <w:rFonts w:hint="eastAsia"/>
        </w:rPr>
        <w:t>三　仮設住宅等の１戸当たり床面積は、原則として</w:t>
      </w:r>
      <w:r w:rsidRPr="00CF48B0">
        <w:t>32.2</w:t>
      </w:r>
      <w:r w:rsidRPr="00CF48B0">
        <w:rPr>
          <w:rFonts w:hint="eastAsia"/>
        </w:rPr>
        <w:t>㎡とする。ただし、入居期間が６ヶ月間以上にわたると予想され、かつ、次のイからニまでのいずれかに該当する場合で、大型の仮設住宅等を設置するときは、１戸当たり床面積を</w:t>
      </w:r>
      <w:r w:rsidRPr="00CF48B0">
        <w:t>48.2</w:t>
      </w:r>
      <w:r w:rsidRPr="00CF48B0">
        <w:rPr>
          <w:rFonts w:hint="eastAsia"/>
        </w:rPr>
        <w:t>㎡とすることができる。</w:t>
      </w:r>
    </w:p>
    <w:p w14:paraId="2521E034" w14:textId="77777777" w:rsidR="00E26F2A" w:rsidRPr="00CF48B0" w:rsidRDefault="00B56AAD">
      <w:pPr>
        <w:snapToGrid w:val="0"/>
        <w:ind w:leftChars="300" w:left="907" w:hangingChars="100" w:hanging="227"/>
      </w:pPr>
      <w:r w:rsidRPr="00CF48B0">
        <w:rPr>
          <w:rFonts w:hint="eastAsia"/>
        </w:rPr>
        <w:t xml:space="preserve">イ　</w:t>
      </w:r>
      <w:r w:rsidRPr="00CF48B0">
        <w:t>60</w:t>
      </w:r>
      <w:r w:rsidRPr="00CF48B0">
        <w:rPr>
          <w:rFonts w:hint="eastAsia"/>
        </w:rPr>
        <w:t>才以上の者とその親族が同居する場合</w:t>
      </w:r>
    </w:p>
    <w:p w14:paraId="1FA2E663" w14:textId="77777777" w:rsidR="00E26F2A" w:rsidRPr="00CF48B0" w:rsidRDefault="00B56AAD">
      <w:pPr>
        <w:snapToGrid w:val="0"/>
        <w:ind w:leftChars="300" w:left="907" w:hangingChars="100" w:hanging="227"/>
      </w:pPr>
      <w:r w:rsidRPr="00CF48B0">
        <w:rPr>
          <w:rFonts w:hint="eastAsia"/>
        </w:rPr>
        <w:t>ロ　入居者及び同居親族５人以上の用に供する場合</w:t>
      </w:r>
    </w:p>
    <w:p w14:paraId="476D1FFB" w14:textId="77777777" w:rsidR="00E26F2A" w:rsidRPr="00CF48B0" w:rsidRDefault="00B56AAD">
      <w:pPr>
        <w:snapToGrid w:val="0"/>
        <w:ind w:leftChars="300" w:left="907" w:hangingChars="100" w:hanging="227"/>
      </w:pPr>
      <w:r w:rsidRPr="00CF48B0">
        <w:rPr>
          <w:rFonts w:hint="eastAsia"/>
        </w:rPr>
        <w:t>ハ　次のいずれかに該当する心身障害者とその親族が同居する場合</w:t>
      </w:r>
    </w:p>
    <w:p w14:paraId="4070CCFB" w14:textId="77777777" w:rsidR="00E26F2A" w:rsidRPr="00CF48B0" w:rsidRDefault="00B56AAD">
      <w:pPr>
        <w:snapToGrid w:val="0"/>
        <w:ind w:leftChars="400" w:left="1134" w:hangingChars="100" w:hanging="227"/>
      </w:pPr>
      <w:r w:rsidRPr="00CF48B0">
        <w:rPr>
          <w:rFonts w:hint="eastAsia"/>
        </w:rPr>
        <w:t>ａ　身体障害者</w:t>
      </w:r>
    </w:p>
    <w:p w14:paraId="42748922" w14:textId="77777777" w:rsidR="00E26F2A" w:rsidRPr="00CF48B0" w:rsidRDefault="00B56AAD">
      <w:pPr>
        <w:snapToGrid w:val="0"/>
        <w:ind w:leftChars="514" w:left="1165" w:firstLineChars="100" w:firstLine="227"/>
      </w:pPr>
      <w:r w:rsidRPr="00CF48B0">
        <w:rPr>
          <w:rFonts w:hint="eastAsia"/>
        </w:rPr>
        <w:t>身体障害者福祉法施行規則（昭和</w:t>
      </w:r>
      <w:r w:rsidRPr="00CF48B0">
        <w:t>25</w:t>
      </w:r>
      <w:r w:rsidRPr="00CF48B0">
        <w:rPr>
          <w:rFonts w:hint="eastAsia"/>
        </w:rPr>
        <w:t>年厚生省令第</w:t>
      </w:r>
      <w:r w:rsidRPr="00CF48B0">
        <w:t>15</w:t>
      </w:r>
      <w:r w:rsidRPr="00CF48B0">
        <w:rPr>
          <w:rFonts w:hint="eastAsia"/>
        </w:rPr>
        <w:t>号）別表第５号に掲げる障害のうち４級以上のものがあることにより身体障害者福祉法第</w:t>
      </w:r>
      <w:r w:rsidRPr="00CF48B0">
        <w:t>15</w:t>
      </w:r>
      <w:r w:rsidRPr="00CF48B0">
        <w:rPr>
          <w:rFonts w:hint="eastAsia"/>
        </w:rPr>
        <w:t>条第４項の規定により都道府県知事から身体障害者手帳の交付を受けている者</w:t>
      </w:r>
    </w:p>
    <w:p w14:paraId="0BBDAFED" w14:textId="77777777" w:rsidR="00E26F2A" w:rsidRPr="00CF48B0" w:rsidRDefault="00B56AAD">
      <w:pPr>
        <w:snapToGrid w:val="0"/>
        <w:ind w:leftChars="400" w:left="1134" w:hangingChars="100" w:hanging="227"/>
      </w:pPr>
      <w:r w:rsidRPr="00CF48B0">
        <w:rPr>
          <w:rFonts w:hint="eastAsia"/>
        </w:rPr>
        <w:t>ｂ　戦傷病者</w:t>
      </w:r>
    </w:p>
    <w:p w14:paraId="0712D105" w14:textId="77777777" w:rsidR="00E26F2A" w:rsidRPr="00CF48B0" w:rsidRDefault="00B56AAD">
      <w:pPr>
        <w:snapToGrid w:val="0"/>
        <w:ind w:leftChars="514" w:left="1165" w:firstLineChars="100" w:firstLine="227"/>
      </w:pPr>
      <w:r w:rsidRPr="00CF48B0">
        <w:rPr>
          <w:rFonts w:hint="eastAsia"/>
        </w:rPr>
        <w:t>恩給法（大正１２年法律第４８号）別表第１号表ノ２に掲げる項症のうちいずれか又は別表第１号表ノ３に掲げる第１款症の障害があることにより戦傷病者特別援護法（昭和３８年法律第１６８号）第４条の規定により厚生労働大臣から戦傷病者手帳の交付を受けている者</w:t>
      </w:r>
    </w:p>
    <w:p w14:paraId="77E96FF3" w14:textId="77777777" w:rsidR="00E26F2A" w:rsidRPr="00CF48B0" w:rsidRDefault="00B56AAD">
      <w:pPr>
        <w:snapToGrid w:val="0"/>
        <w:ind w:leftChars="400" w:left="1134" w:hangingChars="100" w:hanging="227"/>
      </w:pPr>
      <w:r w:rsidRPr="00CF48B0">
        <w:rPr>
          <w:rFonts w:hint="eastAsia"/>
        </w:rPr>
        <w:t>ｃ　知的障害者等</w:t>
      </w:r>
    </w:p>
    <w:p w14:paraId="5178B3E3" w14:textId="77777777" w:rsidR="00E26F2A" w:rsidRPr="00CF48B0" w:rsidRDefault="00B56AAD">
      <w:pPr>
        <w:snapToGrid w:val="0"/>
        <w:ind w:leftChars="514" w:left="1165" w:firstLineChars="100" w:firstLine="227"/>
      </w:pPr>
      <w:r w:rsidRPr="00CF48B0">
        <w:rPr>
          <w:rFonts w:hint="eastAsia"/>
        </w:rPr>
        <w:t>次のいずれかに該当する者</w:t>
      </w:r>
    </w:p>
    <w:p w14:paraId="1E99F9FD" w14:textId="77777777" w:rsidR="00E26F2A" w:rsidRPr="00CF48B0" w:rsidRDefault="00B56AAD">
      <w:pPr>
        <w:snapToGrid w:val="0"/>
        <w:ind w:leftChars="600" w:left="1587" w:hangingChars="100" w:hanging="227"/>
      </w:pPr>
      <w:r w:rsidRPr="00CF48B0">
        <w:t xml:space="preserve">(a) </w:t>
      </w:r>
      <w:r w:rsidRPr="00CF48B0">
        <w:rPr>
          <w:rFonts w:hint="eastAsia"/>
        </w:rPr>
        <w:t>児童福祉法第１５条の２第１項第２号の規定により児童相談所から重度又はこれに準ずる程度の精神障害者と判定されている者</w:t>
      </w:r>
    </w:p>
    <w:p w14:paraId="14180F51" w14:textId="77777777" w:rsidR="00E26F2A" w:rsidRPr="00CF48B0" w:rsidRDefault="00B56AAD">
      <w:pPr>
        <w:snapToGrid w:val="0"/>
        <w:ind w:leftChars="600" w:left="1587" w:hangingChars="100" w:hanging="227"/>
      </w:pPr>
      <w:r w:rsidRPr="00CF48B0">
        <w:t xml:space="preserve">(b) </w:t>
      </w:r>
      <w:r w:rsidRPr="00CF48B0">
        <w:rPr>
          <w:rFonts w:hint="eastAsia"/>
        </w:rPr>
        <w:t>知的障害者福祉法第１２条第２項第２号の規定により知的障害者更正相談所から重度又はこれに準ずる程度の知的障害者と判定されている者</w:t>
      </w:r>
    </w:p>
    <w:p w14:paraId="7A1056F0" w14:textId="77777777" w:rsidR="00E26F2A" w:rsidRPr="00CF48B0" w:rsidRDefault="00B56AAD">
      <w:pPr>
        <w:snapToGrid w:val="0"/>
        <w:ind w:leftChars="600" w:left="1587" w:hangingChars="100" w:hanging="227"/>
      </w:pPr>
      <w:r w:rsidRPr="00CF48B0">
        <w:t xml:space="preserve">(c) </w:t>
      </w:r>
      <w:r w:rsidRPr="00CF48B0">
        <w:rPr>
          <w:rFonts w:hint="eastAsia"/>
        </w:rPr>
        <w:t>精神障害の診断又は治療に関し相当の経験を有する医師から重度又はこれに準ずる程度の知的障害者と判定されている者</w:t>
      </w:r>
    </w:p>
    <w:p w14:paraId="5FE41E16" w14:textId="77777777" w:rsidR="00E26F2A" w:rsidRPr="00CF48B0" w:rsidRDefault="00B56AAD">
      <w:pPr>
        <w:snapToGrid w:val="0"/>
        <w:ind w:leftChars="300" w:left="907" w:hangingChars="100" w:hanging="227"/>
      </w:pPr>
      <w:r w:rsidRPr="00CF48B0">
        <w:rPr>
          <w:rFonts w:hint="eastAsia"/>
        </w:rPr>
        <w:t>ニ　疾病による長期療養者とその親族が同居する等特別の事情がある場合</w:t>
      </w:r>
    </w:p>
    <w:p w14:paraId="4D631738" w14:textId="77777777" w:rsidR="00E26F2A" w:rsidRPr="00CF48B0" w:rsidRDefault="00B56AAD">
      <w:pPr>
        <w:snapToGrid w:val="0"/>
        <w:ind w:leftChars="200" w:left="680" w:hangingChars="100" w:hanging="227"/>
      </w:pPr>
      <w:r w:rsidRPr="00CF48B0">
        <w:rPr>
          <w:rFonts w:hint="eastAsia"/>
        </w:rPr>
        <w:t>四　仮設住宅等は、住戸の独立性、居住性の利便、保安衛生等に十分留意したものとしなければならない。</w:t>
      </w:r>
    </w:p>
    <w:p w14:paraId="6D7EA864" w14:textId="77777777" w:rsidR="00E26F2A" w:rsidRPr="00CF48B0" w:rsidRDefault="00B56AAD">
      <w:pPr>
        <w:snapToGrid w:val="0"/>
        <w:ind w:leftChars="200" w:left="680" w:hangingChars="100" w:hanging="227"/>
      </w:pPr>
      <w:r w:rsidRPr="00CF48B0">
        <w:rPr>
          <w:rFonts w:hint="eastAsia"/>
        </w:rPr>
        <w:t>五　仮設住宅等の戸建て形式は、連続住宅又は共同住宅とし、収容期間の短い場合には、便所及び台所は数戸共同のものを標準とする。</w:t>
      </w:r>
    </w:p>
    <w:p w14:paraId="2F0EF77F" w14:textId="77777777" w:rsidR="00E26F2A" w:rsidRPr="00CF48B0" w:rsidRDefault="00B56AAD">
      <w:pPr>
        <w:snapToGrid w:val="0"/>
        <w:ind w:leftChars="200" w:left="680" w:hangingChars="100" w:hanging="227"/>
      </w:pPr>
      <w:r w:rsidRPr="00CF48B0">
        <w:rPr>
          <w:rFonts w:hint="eastAsia"/>
        </w:rPr>
        <w:t>六　仮設住宅等はなるべく軽量鉄骨造り又はスチールパイプ造りとする。</w:t>
      </w:r>
    </w:p>
    <w:p w14:paraId="6C397DA7" w14:textId="77777777" w:rsidR="00E26F2A" w:rsidRPr="00CF48B0" w:rsidRDefault="00B56AAD">
      <w:pPr>
        <w:snapToGrid w:val="0"/>
        <w:ind w:leftChars="100" w:left="454" w:hangingChars="100" w:hanging="227"/>
      </w:pPr>
      <w:r w:rsidRPr="00CF48B0">
        <w:t>2</w:t>
      </w:r>
      <w:r w:rsidRPr="00CF48B0">
        <w:rPr>
          <w:rFonts w:hint="eastAsia"/>
        </w:rPr>
        <w:t xml:space="preserve">　管理</w:t>
      </w:r>
      <w:r w:rsidRPr="00CF48B0">
        <w:t xml:space="preserve"> </w:t>
      </w:r>
    </w:p>
    <w:p w14:paraId="74966A8C" w14:textId="77777777" w:rsidR="00E26F2A" w:rsidRPr="00CF48B0" w:rsidRDefault="00B56AAD">
      <w:pPr>
        <w:snapToGrid w:val="0"/>
        <w:ind w:leftChars="200" w:left="680" w:hangingChars="100" w:hanging="227"/>
      </w:pPr>
      <w:r w:rsidRPr="00CF48B0">
        <w:rPr>
          <w:rFonts w:hint="eastAsia"/>
        </w:rPr>
        <w:t>一　仮設店舗等又は仮設住宅等の設置者は、仮設店舗等又は仮設住宅等の状況に留意し、その管理を適切かつ合理的に行うよう努めなければならない。</w:t>
      </w:r>
      <w:r w:rsidRPr="00CF48B0">
        <w:t xml:space="preserve"> </w:t>
      </w:r>
    </w:p>
    <w:p w14:paraId="498278DE" w14:textId="77777777" w:rsidR="00E26F2A" w:rsidRPr="00CF48B0" w:rsidRDefault="00B56AAD">
      <w:pPr>
        <w:snapToGrid w:val="0"/>
        <w:ind w:leftChars="200" w:left="680" w:hangingChars="100" w:hanging="227"/>
      </w:pPr>
      <w:r w:rsidRPr="00CF48B0">
        <w:rPr>
          <w:rFonts w:hint="eastAsia"/>
        </w:rPr>
        <w:t>二　使用料の決定</w:t>
      </w:r>
      <w:r w:rsidRPr="00CF48B0">
        <w:t xml:space="preserve"> </w:t>
      </w:r>
    </w:p>
    <w:p w14:paraId="2D63A7CE" w14:textId="77777777" w:rsidR="00E26F2A" w:rsidRPr="00CF48B0" w:rsidRDefault="00B56AAD">
      <w:pPr>
        <w:snapToGrid w:val="0"/>
        <w:ind w:leftChars="314" w:left="712" w:firstLineChars="100" w:firstLine="227"/>
      </w:pPr>
      <w:r w:rsidRPr="00CF48B0">
        <w:rPr>
          <w:rFonts w:hint="eastAsia"/>
        </w:rPr>
        <w:t>仮設店舗等又は仮設住宅等の年割使用料は、次により算出した額を限度とすること。</w:t>
      </w:r>
    </w:p>
    <w:p w14:paraId="6329446E" w14:textId="77777777" w:rsidR="00E26F2A" w:rsidRPr="00CF48B0" w:rsidRDefault="00FD5085">
      <w:pPr>
        <w:snapToGrid w:val="0"/>
        <w:ind w:leftChars="314" w:left="712" w:firstLineChars="700" w:firstLine="1587"/>
      </w:pPr>
      <w:r w:rsidRPr="00CF48B0">
        <w:rPr>
          <w:noProof/>
          <w:position w:val="-26"/>
        </w:rPr>
        <w:object w:dxaOrig="4591" w:dyaOrig="559" w14:anchorId="50D91069">
          <v:shape id="_x0000_i1026" type="#_x0000_t75" alt="" style="width:228.75pt;height:24pt;mso-width-percent:0;mso-height-percent:0;mso-width-percent:0;mso-height-percent:0" o:ole="">
            <v:imagedata r:id="rId33" o:title=""/>
          </v:shape>
          <o:OLEObject Type="Embed" ProgID="Equation.3" ShapeID="_x0000_i1026" DrawAspect="Content" ObjectID="_1741602482" r:id="rId34"/>
        </w:object>
      </w:r>
    </w:p>
    <w:p w14:paraId="41330B73" w14:textId="77777777" w:rsidR="00E26F2A" w:rsidRPr="00CF48B0" w:rsidRDefault="00B56AAD">
      <w:pPr>
        <w:snapToGrid w:val="0"/>
        <w:ind w:leftChars="200" w:left="680" w:hangingChars="100" w:hanging="227"/>
      </w:pPr>
      <w:r w:rsidRPr="00CF48B0">
        <w:rPr>
          <w:rFonts w:hint="eastAsia"/>
        </w:rPr>
        <w:t>三　仮設店舗等又は仮設住宅等の設置者は、仮設店舗等又は仮設住宅等の使用に関し、その入居者から敷金、権利金その他の金品（使用料を除く。）を徴収し、又は入居者に不当な義務を課してはならない。</w:t>
      </w:r>
    </w:p>
    <w:p w14:paraId="5E4B0C4C" w14:textId="77777777" w:rsidR="00E26F2A" w:rsidRPr="00CF48B0" w:rsidRDefault="00B56AAD">
      <w:pPr>
        <w:snapToGrid w:val="0"/>
        <w:ind w:leftChars="100" w:left="454" w:hangingChars="100" w:hanging="227"/>
      </w:pPr>
      <w:r w:rsidRPr="00CF48B0">
        <w:t>3</w:t>
      </w:r>
      <w:r w:rsidRPr="00CF48B0">
        <w:rPr>
          <w:rFonts w:hint="eastAsia"/>
        </w:rPr>
        <w:t xml:space="preserve">　処分</w:t>
      </w:r>
      <w:r w:rsidRPr="00CF48B0">
        <w:t xml:space="preserve"> </w:t>
      </w:r>
    </w:p>
    <w:p w14:paraId="0023B16E" w14:textId="77777777" w:rsidR="00E26F2A" w:rsidRPr="00CF48B0" w:rsidRDefault="00B56AAD">
      <w:pPr>
        <w:snapToGrid w:val="0"/>
        <w:ind w:leftChars="200" w:left="680" w:hangingChars="100" w:hanging="227"/>
      </w:pPr>
      <w:r w:rsidRPr="00CF48B0">
        <w:rPr>
          <w:rFonts w:hint="eastAsia"/>
        </w:rPr>
        <w:t>一　仮設店舗等又は仮設住宅等の設置者は、使用計画期間を経過したときは、すみやかに仮設店舗等又は仮設住宅等を撤去しなければならない。ただし、使用計画期間を経過した場合において当該仮設店舗等又は仮設住宅等を撤去できない理由があるときは、速やかに国土交通大臣と協議すること。</w:t>
      </w:r>
      <w:r w:rsidRPr="00CF48B0">
        <w:t xml:space="preserve"> </w:t>
      </w:r>
    </w:p>
    <w:p w14:paraId="745A7910" w14:textId="77777777" w:rsidR="00E26F2A" w:rsidRPr="00CF48B0" w:rsidRDefault="00B56AAD">
      <w:pPr>
        <w:snapToGrid w:val="0"/>
        <w:ind w:leftChars="200" w:left="680" w:hangingChars="100" w:hanging="227"/>
      </w:pPr>
      <w:r w:rsidRPr="00CF48B0">
        <w:rPr>
          <w:rFonts w:hint="eastAsia"/>
        </w:rPr>
        <w:t>二　仮設店舗等又は仮設住宅等の設置者は、特別の事情により仮設店舗等又は仮設住宅等を引き続いて管理することが不適当と認められるときは、国土交通大臣の承認を得て用途を廃止することができる。ただし、耐用年数を経過したものについては、国土交通大臣の承認を得ることを要しない。</w:t>
      </w:r>
    </w:p>
    <w:p w14:paraId="4DE34C2E" w14:textId="77777777" w:rsidR="00E26F2A" w:rsidRPr="00CF48B0" w:rsidRDefault="00B56AAD">
      <w:pPr>
        <w:snapToGrid w:val="0"/>
        <w:ind w:leftChars="200" w:left="680" w:hangingChars="100" w:hanging="227"/>
      </w:pPr>
      <w:r w:rsidRPr="00CF48B0">
        <w:rPr>
          <w:rFonts w:hint="eastAsia"/>
        </w:rPr>
        <w:t>三　耐用年数を経過する前に仮設店舗等又は仮設住宅等を撤去する場合には、施行者及び事業主体は、同種の事業に継続使用する場合を除き、残存価額（交付対象建設費に残存価額率を乗じた額）に交付率を乗じて得た額を返還しなければならない。</w:t>
      </w:r>
    </w:p>
    <w:p w14:paraId="23EE6232" w14:textId="77777777" w:rsidR="00E26F2A" w:rsidRPr="00CF48B0" w:rsidRDefault="00B56AAD">
      <w:pPr>
        <w:snapToGrid w:val="0"/>
        <w:ind w:leftChars="200" w:left="680" w:hangingChars="100" w:hanging="227"/>
      </w:pPr>
      <w:r w:rsidRPr="00CF48B0">
        <w:rPr>
          <w:rFonts w:hint="eastAsia"/>
        </w:rPr>
        <w:t>四　前３号に規定する国土交通大臣に対する協議又は承認申請は、仮設店舗等又は仮設住宅等の設置者が都道府県又は指定市にあっては国土交通大臣に、仮設店舗等又は仮設住宅等の設置者が都市再生住宅等整備事業等を行う地方住宅供給公社にあっては都道府県知事を経由して国土交通大臣に、仮設店舗等又は仮設住宅等の設置者が市町村、地方住宅供給公社又は民間事業者等にあっては都道府県知事に対して行うものとする。</w:t>
      </w:r>
    </w:p>
    <w:p w14:paraId="0B39D7B5" w14:textId="77777777" w:rsidR="00E26F2A" w:rsidRPr="00CF48B0" w:rsidRDefault="00E26F2A">
      <w:pPr>
        <w:snapToGrid w:val="0"/>
        <w:ind w:left="480" w:hanging="238"/>
      </w:pPr>
    </w:p>
    <w:p w14:paraId="4514EF6E"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19.</w:t>
      </w:r>
      <w:r w:rsidRPr="00CF48B0">
        <w:rPr>
          <w:rFonts w:asciiTheme="majorEastAsia" w:eastAsiaTheme="majorEastAsia" w:hAnsiTheme="majorEastAsia" w:hint="eastAsia"/>
          <w:b/>
        </w:rPr>
        <w:t xml:space="preserve">　住宅用地先行取得促進事業に係る住宅用地の処分</w:t>
      </w:r>
      <w:r w:rsidRPr="00CF48B0">
        <w:rPr>
          <w:rFonts w:asciiTheme="majorEastAsia" w:eastAsiaTheme="majorEastAsia" w:hAnsiTheme="majorEastAsia"/>
          <w:b/>
        </w:rPr>
        <w:t xml:space="preserve"> </w:t>
      </w:r>
    </w:p>
    <w:p w14:paraId="4F321D09" w14:textId="77777777" w:rsidR="00E26F2A" w:rsidRPr="00CF48B0" w:rsidRDefault="00B56AAD">
      <w:pPr>
        <w:snapToGrid w:val="0"/>
        <w:ind w:left="240" w:firstLine="240"/>
      </w:pPr>
      <w:r w:rsidRPr="00CF48B0">
        <w:rPr>
          <w:rFonts w:hint="eastAsia"/>
        </w:rPr>
        <w:t>事業主体は、住宅用地先行取得促進事業に係る住宅用地の全部又は一部を住宅供給公社の供給する賃貸住宅（借地権を設定した分譲住宅を含む。）の供給以外の用に供するため処分する場合においては、補助金等に係る予算の執行の適正化に関する法律第２２条の規定に基づき国土交通大臣の承認を受けなければならない。</w:t>
      </w:r>
      <w:r w:rsidRPr="00CF48B0">
        <w:t xml:space="preserve"> </w:t>
      </w:r>
      <w:r w:rsidRPr="00CF48B0">
        <w:rPr>
          <w:rFonts w:hint="eastAsia"/>
        </w:rPr>
        <w:t>この場合において、交付金相当額を返還するものとする。</w:t>
      </w:r>
    </w:p>
    <w:p w14:paraId="5090C673" w14:textId="77777777" w:rsidR="00E26F2A" w:rsidRPr="00CF48B0" w:rsidRDefault="00E26F2A">
      <w:pPr>
        <w:snapToGrid w:val="0"/>
        <w:ind w:left="240" w:firstLine="240"/>
      </w:pPr>
    </w:p>
    <w:p w14:paraId="5D19FDFF" w14:textId="77777777" w:rsidR="00E26F2A" w:rsidRPr="00CF48B0" w:rsidRDefault="00B56AAD">
      <w:pPr>
        <w:snapToGrid w:val="0"/>
        <w:ind w:left="228" w:hangingChars="100" w:hanging="228"/>
        <w:rPr>
          <w:rFonts w:asciiTheme="majorEastAsia" w:eastAsiaTheme="majorEastAsia" w:hAnsiTheme="majorEastAsia"/>
          <w:b/>
        </w:rPr>
      </w:pPr>
      <w:r w:rsidRPr="00CF48B0">
        <w:rPr>
          <w:rFonts w:asciiTheme="majorEastAsia" w:eastAsiaTheme="majorEastAsia" w:hAnsiTheme="majorEastAsia"/>
          <w:b/>
        </w:rPr>
        <w:t>20.</w:t>
      </w:r>
      <w:r w:rsidRPr="00CF48B0">
        <w:rPr>
          <w:rFonts w:asciiTheme="majorEastAsia" w:eastAsiaTheme="majorEastAsia" w:hAnsiTheme="majorEastAsia" w:hint="eastAsia"/>
          <w:b/>
        </w:rPr>
        <w:t xml:space="preserve">　地区公共施設整備に係る土地の処分</w:t>
      </w:r>
    </w:p>
    <w:p w14:paraId="4931FFC5" w14:textId="77777777" w:rsidR="00E26F2A" w:rsidRPr="00CF48B0" w:rsidRDefault="00B56AAD">
      <w:pPr>
        <w:snapToGrid w:val="0"/>
        <w:ind w:leftChars="100" w:left="454" w:hangingChars="100" w:hanging="227"/>
      </w:pPr>
      <w:r w:rsidRPr="00CF48B0">
        <w:t>1</w:t>
      </w:r>
      <w:r w:rsidRPr="00CF48B0">
        <w:rPr>
          <w:rFonts w:hint="eastAsia"/>
        </w:rPr>
        <w:t xml:space="preserve">　施行者は附属第Ⅲ編イ</w:t>
      </w:r>
      <w:r w:rsidRPr="00CF48B0">
        <w:t>-</w:t>
      </w:r>
      <w:r w:rsidRPr="00CF48B0">
        <w:rPr>
          <w:rFonts w:hint="eastAsia"/>
        </w:rPr>
        <w:t>１６</w:t>
      </w:r>
      <w:r w:rsidRPr="00CF48B0">
        <w:t>-</w:t>
      </w:r>
      <w:r w:rsidRPr="00CF48B0">
        <w:rPr>
          <w:rFonts w:hint="eastAsia"/>
        </w:rPr>
        <w:t>（８）第３号ロの交付金を受けて取得した地区公共施設等整備に係る土地（地区公共施設等整備を行う用地の代替地等又は公共施設用地転換地として取得した土地を含む。）の全部又は一部について、地区公共施設等整備を行う用地又は地区公共施設等整備を行う用地の代替地以外の用に供するため処分する場合においては、補助金等に係る予算の執行の適正化に関する法律第２２条の規定に基づき国土交通大臣の承認を受けなければならない。この場合、交付金相当額を返還するものとする。</w:t>
      </w:r>
    </w:p>
    <w:p w14:paraId="1E2E0422" w14:textId="77777777" w:rsidR="00E26F2A" w:rsidRPr="00CF48B0" w:rsidRDefault="00B56AAD">
      <w:pPr>
        <w:snapToGrid w:val="0"/>
        <w:ind w:leftChars="100" w:left="454" w:hangingChars="100" w:hanging="227"/>
      </w:pPr>
      <w:r w:rsidRPr="00CF48B0">
        <w:t>2</w:t>
      </w:r>
      <w:r w:rsidRPr="00CF48B0">
        <w:rPr>
          <w:rFonts w:hint="eastAsia"/>
        </w:rPr>
        <w:t xml:space="preserve">　施行者は附属第Ⅲ編イ</w:t>
      </w:r>
      <w:r w:rsidRPr="00CF48B0">
        <w:t>-</w:t>
      </w:r>
      <w:r w:rsidRPr="00CF48B0">
        <w:rPr>
          <w:rFonts w:hint="eastAsia"/>
        </w:rPr>
        <w:t>１６</w:t>
      </w:r>
      <w:r w:rsidRPr="00CF48B0">
        <w:t>-</w:t>
      </w:r>
      <w:r w:rsidRPr="00CF48B0">
        <w:rPr>
          <w:rFonts w:hint="eastAsia"/>
        </w:rPr>
        <w:t>（８）第３号ロの交付金を受けて取得した代替地等の全部又は一部を地区公共施設等整備を行う用地の代替地の用に供した場合、当該代替地の時価が地区公共施設等整備を行う用地の取得に要する費用を超えるときは、施行者は当該差額相当額を事業地区の環境の整備改善に必要な土地の取得に要する費用に充てなければならない。</w:t>
      </w:r>
    </w:p>
    <w:p w14:paraId="66613E7A" w14:textId="77777777" w:rsidR="00E26F2A" w:rsidRPr="00CF48B0" w:rsidRDefault="00E26F2A">
      <w:pPr>
        <w:snapToGrid w:val="0"/>
        <w:ind w:leftChars="1" w:left="258" w:hangingChars="113" w:hanging="256"/>
      </w:pPr>
    </w:p>
    <w:p w14:paraId="3BA6BC04"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21.</w:t>
      </w:r>
      <w:r w:rsidRPr="00CF48B0">
        <w:rPr>
          <w:rFonts w:asciiTheme="majorEastAsia" w:eastAsiaTheme="majorEastAsia" w:hAnsiTheme="majorEastAsia" w:hint="eastAsia"/>
          <w:b/>
        </w:rPr>
        <w:t xml:space="preserve">　国の無利子貸付</w:t>
      </w:r>
    </w:p>
    <w:p w14:paraId="0687BC4D" w14:textId="77777777" w:rsidR="00E26F2A" w:rsidRPr="00CF48B0" w:rsidRDefault="00B56AAD">
      <w:pPr>
        <w:snapToGrid w:val="0"/>
        <w:ind w:leftChars="100" w:left="227"/>
      </w:pPr>
      <w:r w:rsidRPr="00CF48B0">
        <w:rPr>
          <w:rFonts w:hint="eastAsia"/>
        </w:rPr>
        <w:t xml:space="preserve">　国は、地方公共団体に対し、表イ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１（１）欄に掲げる事業（整備地区の整備を除く。）に係る都市再生住宅等（賃貸住宅に限る。）の整備又は購入に要する費用について、予算の範囲内において、別に定めるところにより、当該費用の一部を都市再開発法附則第５条第２項又は土地区画整理法附則第６項の規定により無利子で貸し付けることができる。</w:t>
      </w:r>
    </w:p>
    <w:p w14:paraId="204F7718" w14:textId="77777777" w:rsidR="00E26F2A" w:rsidRPr="00CF48B0" w:rsidRDefault="00E26F2A">
      <w:pPr>
        <w:snapToGrid w:val="0"/>
      </w:pPr>
    </w:p>
    <w:p w14:paraId="23989223"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22.</w:t>
      </w:r>
      <w:r w:rsidRPr="00CF48B0">
        <w:rPr>
          <w:rFonts w:asciiTheme="majorEastAsia" w:eastAsiaTheme="majorEastAsia" w:hAnsiTheme="majorEastAsia" w:hint="eastAsia"/>
          <w:b/>
        </w:rPr>
        <w:t xml:space="preserve">　その他</w:t>
      </w:r>
    </w:p>
    <w:p w14:paraId="2F2B07F5" w14:textId="77777777" w:rsidR="00E26F2A" w:rsidRPr="00CF48B0" w:rsidRDefault="00B56AAD">
      <w:pPr>
        <w:snapToGrid w:val="0"/>
        <w:ind w:leftChars="135" w:left="306" w:firstLineChars="100" w:firstLine="227"/>
      </w:pPr>
      <w:r w:rsidRPr="00CF48B0">
        <w:rPr>
          <w:rFonts w:hint="eastAsia"/>
        </w:rPr>
        <w:t>住宅市街地総合整備事業制度の運営は、イ</w:t>
      </w:r>
      <w:r w:rsidRPr="00CF48B0">
        <w:t>-</w:t>
      </w:r>
      <w:r w:rsidRPr="00CF48B0">
        <w:rPr>
          <w:rFonts w:hint="eastAsia"/>
        </w:rPr>
        <w:t>１６</w:t>
      </w:r>
      <w:r w:rsidRPr="00CF48B0">
        <w:t>-(</w:t>
      </w:r>
      <w:r w:rsidRPr="00CF48B0">
        <w:rPr>
          <w:rFonts w:hint="eastAsia"/>
        </w:rPr>
        <w:t>８</w:t>
      </w:r>
      <w:r w:rsidRPr="00CF48B0">
        <w:t>)</w:t>
      </w:r>
      <w:r w:rsidRPr="00CF48B0">
        <w:rPr>
          <w:rFonts w:hint="eastAsia"/>
        </w:rPr>
        <w:t>に定めるところによるほか、次の各号に定めるところにより行われなければならない。</w:t>
      </w:r>
    </w:p>
    <w:p w14:paraId="20DD012C" w14:textId="77777777" w:rsidR="00E26F2A" w:rsidRPr="00CF48B0" w:rsidRDefault="00B56AAD">
      <w:pPr>
        <w:snapToGrid w:val="0"/>
        <w:ind w:leftChars="100" w:left="454" w:hangingChars="100" w:hanging="227"/>
      </w:pPr>
      <w:r w:rsidRPr="00CF48B0">
        <w:rPr>
          <w:rFonts w:hint="eastAsia"/>
        </w:rPr>
        <w:t>一　大都市法</w:t>
      </w:r>
    </w:p>
    <w:p w14:paraId="5982AD2E" w14:textId="77777777" w:rsidR="00E26F2A" w:rsidRPr="00CF48B0" w:rsidRDefault="00B56AAD">
      <w:pPr>
        <w:snapToGrid w:val="0"/>
        <w:ind w:leftChars="100" w:left="454" w:hangingChars="100" w:hanging="227"/>
      </w:pPr>
      <w:r w:rsidRPr="00CF48B0">
        <w:rPr>
          <w:rFonts w:hint="eastAsia"/>
        </w:rPr>
        <w:t>二　密集市街地整備法</w:t>
      </w:r>
    </w:p>
    <w:p w14:paraId="053AA065" w14:textId="77777777" w:rsidR="00E26F2A" w:rsidRPr="00CF48B0" w:rsidRDefault="00B56AAD">
      <w:pPr>
        <w:snapToGrid w:val="0"/>
        <w:ind w:leftChars="100" w:left="454" w:hangingChars="100" w:hanging="227"/>
      </w:pPr>
      <w:r w:rsidRPr="00CF48B0">
        <w:rPr>
          <w:rFonts w:hint="eastAsia"/>
        </w:rPr>
        <w:t>三　大都市地域における住宅及び住宅地の供給の促進に関する特別措置法施行令（昭和</w:t>
      </w:r>
      <w:r w:rsidRPr="00CF48B0">
        <w:t>50</w:t>
      </w:r>
      <w:r w:rsidRPr="00CF48B0">
        <w:rPr>
          <w:rFonts w:hint="eastAsia"/>
        </w:rPr>
        <w:t>年政令第</w:t>
      </w:r>
      <w:r w:rsidRPr="00CF48B0">
        <w:t>306</w:t>
      </w:r>
      <w:r w:rsidRPr="00CF48B0">
        <w:rPr>
          <w:rFonts w:hint="eastAsia"/>
        </w:rPr>
        <w:t>号）</w:t>
      </w:r>
    </w:p>
    <w:p w14:paraId="3527FEA3" w14:textId="77777777" w:rsidR="00E26F2A" w:rsidRPr="00CF48B0" w:rsidRDefault="00B56AAD">
      <w:pPr>
        <w:snapToGrid w:val="0"/>
        <w:ind w:leftChars="100" w:left="454" w:hangingChars="100" w:hanging="227"/>
      </w:pPr>
      <w:r w:rsidRPr="00CF48B0">
        <w:rPr>
          <w:rFonts w:hint="eastAsia"/>
        </w:rPr>
        <w:t>四　密集市街地における防災街区の整備の促進に関する法律施行令（平成９年政令第３２４号）</w:t>
      </w:r>
    </w:p>
    <w:p w14:paraId="5A6072AE" w14:textId="77777777" w:rsidR="00E26F2A" w:rsidRPr="00CF48B0" w:rsidRDefault="00B56AAD">
      <w:pPr>
        <w:snapToGrid w:val="0"/>
        <w:ind w:leftChars="100" w:left="454" w:hangingChars="100" w:hanging="227"/>
      </w:pPr>
      <w:r w:rsidRPr="00CF48B0">
        <w:rPr>
          <w:rFonts w:hint="eastAsia"/>
        </w:rPr>
        <w:t>五　大都市地域における住宅及び住宅地の供給の促進に関する特別措置法施行規則（昭和５０年建設省令第２０号）</w:t>
      </w:r>
    </w:p>
    <w:p w14:paraId="411C5148" w14:textId="77777777" w:rsidR="00E26F2A" w:rsidRPr="00CF48B0" w:rsidRDefault="00B56AAD">
      <w:pPr>
        <w:snapToGrid w:val="0"/>
        <w:ind w:leftChars="100" w:left="327" w:hanging="100"/>
      </w:pPr>
      <w:r w:rsidRPr="00CF48B0">
        <w:rPr>
          <w:rFonts w:hint="eastAsia"/>
        </w:rPr>
        <w:t>六　密集市街地における防災街区の整備の促進に関する法律施行規則（平成９年建設省令第１５号）</w:t>
      </w:r>
    </w:p>
    <w:p w14:paraId="76670959" w14:textId="77777777" w:rsidR="00E26F2A" w:rsidRPr="00CF48B0" w:rsidRDefault="00B56AAD">
      <w:pPr>
        <w:snapToGrid w:val="0"/>
        <w:ind w:leftChars="100" w:left="454" w:hangingChars="100" w:hanging="227"/>
      </w:pPr>
      <w:r w:rsidRPr="00CF48B0">
        <w:rPr>
          <w:rFonts w:hint="eastAsia"/>
        </w:rPr>
        <w:t>七　住宅局所管事業関連共同施設整備等補助要領等細目（平成１２年３月２４日付け建設省住備発</w:t>
      </w:r>
      <w:r w:rsidRPr="00CF48B0">
        <w:t>42</w:t>
      </w:r>
      <w:r w:rsidRPr="00CF48B0">
        <w:rPr>
          <w:rFonts w:hint="eastAsia"/>
        </w:rPr>
        <w:t>号、建設省住整発第</w:t>
      </w:r>
      <w:r w:rsidRPr="00CF48B0">
        <w:t>27</w:t>
      </w:r>
      <w:r w:rsidRPr="00CF48B0">
        <w:rPr>
          <w:rFonts w:hint="eastAsia"/>
        </w:rPr>
        <w:t>号、建設省住防発第</w:t>
      </w:r>
      <w:r w:rsidRPr="00CF48B0">
        <w:t>19</w:t>
      </w:r>
      <w:r w:rsidRPr="00CF48B0">
        <w:rPr>
          <w:rFonts w:hint="eastAsia"/>
        </w:rPr>
        <w:t>号、建設省住街発第</w:t>
      </w:r>
      <w:r w:rsidRPr="00CF48B0">
        <w:t>29</w:t>
      </w:r>
      <w:r w:rsidRPr="00CF48B0">
        <w:rPr>
          <w:rFonts w:hint="eastAsia"/>
        </w:rPr>
        <w:t>号、建設省住市発第</w:t>
      </w:r>
      <w:r w:rsidRPr="00CF48B0">
        <w:t>12</w:t>
      </w:r>
      <w:r w:rsidRPr="00CF48B0">
        <w:rPr>
          <w:rFonts w:hint="eastAsia"/>
        </w:rPr>
        <w:t>号）</w:t>
      </w:r>
      <w:r w:rsidRPr="00CF48B0">
        <w:t xml:space="preserve"> </w:t>
      </w:r>
    </w:p>
    <w:p w14:paraId="69DEA57F" w14:textId="77777777" w:rsidR="00E26F2A" w:rsidRPr="00CF48B0" w:rsidRDefault="00B56AAD">
      <w:pPr>
        <w:snapToGrid w:val="0"/>
        <w:ind w:leftChars="100" w:left="454" w:hangingChars="100" w:hanging="227"/>
      </w:pPr>
      <w:r w:rsidRPr="00CF48B0">
        <w:rPr>
          <w:rFonts w:hint="eastAsia"/>
        </w:rPr>
        <w:t>八　平成２６年度度における住宅局所管事業に係る標準建設費等について</w:t>
      </w:r>
    </w:p>
    <w:p w14:paraId="1D7FF73E" w14:textId="77777777" w:rsidR="00E26F2A" w:rsidRPr="00CF48B0" w:rsidRDefault="00B56AAD">
      <w:pPr>
        <w:snapToGrid w:val="0"/>
        <w:ind w:leftChars="100" w:left="327" w:hanging="100"/>
      </w:pPr>
      <w:r w:rsidRPr="00CF48B0">
        <w:rPr>
          <w:rFonts w:hint="eastAsia"/>
        </w:rPr>
        <w:t>九　補助事業等における残存物件の取扱いについて（昭和３４年３月１２日付け建設省会発第</w:t>
      </w:r>
      <w:r w:rsidRPr="00CF48B0">
        <w:t>74</w:t>
      </w:r>
      <w:r w:rsidRPr="00CF48B0">
        <w:rPr>
          <w:rFonts w:hint="eastAsia"/>
        </w:rPr>
        <w:t>号）</w:t>
      </w:r>
      <w:r w:rsidRPr="00CF48B0">
        <w:t xml:space="preserve"> </w:t>
      </w:r>
    </w:p>
    <w:p w14:paraId="513CD3E6" w14:textId="77777777" w:rsidR="00E26F2A" w:rsidRPr="00CF48B0" w:rsidRDefault="00B56AAD">
      <w:pPr>
        <w:snapToGrid w:val="0"/>
        <w:ind w:leftChars="100" w:left="327" w:hanging="100"/>
      </w:pPr>
      <w:r w:rsidRPr="00CF48B0">
        <w:rPr>
          <w:rFonts w:hint="eastAsia"/>
        </w:rPr>
        <w:t>十　公営住宅建設事業等における残存物件の取扱いについて（昭和３４年４月１５日付け建設省住発第</w:t>
      </w:r>
      <w:r w:rsidRPr="00CF48B0">
        <w:t>120</w:t>
      </w:r>
      <w:r w:rsidRPr="00CF48B0">
        <w:rPr>
          <w:rFonts w:hint="eastAsia"/>
        </w:rPr>
        <w:t>号）</w:t>
      </w:r>
      <w:r w:rsidRPr="00CF48B0">
        <w:t xml:space="preserve"> </w:t>
      </w:r>
    </w:p>
    <w:p w14:paraId="2599F83F" w14:textId="77777777" w:rsidR="00E26F2A" w:rsidRPr="00CF48B0" w:rsidRDefault="00B56AAD">
      <w:pPr>
        <w:snapToGrid w:val="0"/>
        <w:ind w:leftChars="100" w:left="327" w:hanging="100"/>
      </w:pPr>
      <w:r w:rsidRPr="00CF48B0">
        <w:rPr>
          <w:rFonts w:hint="eastAsia"/>
        </w:rPr>
        <w:t>十一　住宅局所管補助事業等における消費税相当額の取扱いについて（平成１７年９月１日付け国住総発第</w:t>
      </w:r>
      <w:r w:rsidRPr="00CF48B0">
        <w:t>37</w:t>
      </w:r>
      <w:r w:rsidRPr="00CF48B0">
        <w:rPr>
          <w:rFonts w:hint="eastAsia"/>
        </w:rPr>
        <w:t>号）</w:t>
      </w:r>
    </w:p>
    <w:p w14:paraId="1ED54CA0" w14:textId="77777777" w:rsidR="00E26F2A" w:rsidRPr="00CF48B0" w:rsidRDefault="00B56AAD">
      <w:pPr>
        <w:snapToGrid w:val="0"/>
        <w:ind w:leftChars="100" w:left="327" w:hanging="100"/>
      </w:pPr>
      <w:r w:rsidRPr="00CF48B0">
        <w:rPr>
          <w:rFonts w:hint="eastAsia"/>
        </w:rPr>
        <w:t>十ニ　その他関連法令及び関連通知に定めるもの</w:t>
      </w:r>
      <w:r w:rsidRPr="00CF48B0">
        <w:t xml:space="preserve"> </w:t>
      </w:r>
    </w:p>
    <w:p w14:paraId="77E95164" w14:textId="77777777" w:rsidR="00E26F2A" w:rsidRPr="00CF48B0" w:rsidRDefault="00E26F2A">
      <w:pPr>
        <w:snapToGrid w:val="0"/>
        <w:ind w:leftChars="235" w:left="760" w:hangingChars="100" w:hanging="227"/>
      </w:pPr>
    </w:p>
    <w:p w14:paraId="4CE45D2B" w14:textId="77777777" w:rsidR="00E26F2A" w:rsidRPr="00CF48B0" w:rsidRDefault="00B56AAD">
      <w:pPr>
        <w:snapToGrid w:val="0"/>
        <w:rPr>
          <w:rFonts w:asciiTheme="majorEastAsia" w:eastAsiaTheme="majorEastAsia" w:hAnsiTheme="majorEastAsia"/>
          <w:b/>
        </w:rPr>
      </w:pPr>
      <w:r w:rsidRPr="00CF48B0">
        <w:rPr>
          <w:rFonts w:asciiTheme="majorEastAsia" w:eastAsiaTheme="majorEastAsia" w:hAnsiTheme="majorEastAsia"/>
          <w:b/>
        </w:rPr>
        <w:t>23.</w:t>
      </w:r>
      <w:r w:rsidRPr="00CF48B0">
        <w:rPr>
          <w:rFonts w:asciiTheme="majorEastAsia" w:eastAsiaTheme="majorEastAsia" w:hAnsiTheme="majorEastAsia" w:hint="eastAsia"/>
          <w:b/>
        </w:rPr>
        <w:t xml:space="preserve">　雑則</w:t>
      </w:r>
    </w:p>
    <w:p w14:paraId="6FD70D90" w14:textId="77777777" w:rsidR="00E26F2A" w:rsidRPr="00CF48B0" w:rsidRDefault="00B56AAD">
      <w:pPr>
        <w:snapToGrid w:val="0"/>
        <w:ind w:leftChars="100" w:left="454" w:hangingChars="100" w:hanging="227"/>
      </w:pPr>
      <w:r w:rsidRPr="00CF48B0">
        <w:t>1</w:t>
      </w:r>
      <w:r w:rsidRPr="00CF48B0">
        <w:rPr>
          <w:rFonts w:hint="eastAsia"/>
        </w:rPr>
        <w:t xml:space="preserve">　平成</w:t>
      </w:r>
      <w:r w:rsidRPr="00CF48B0">
        <w:t>21</w:t>
      </w:r>
      <w:r w:rsidRPr="00CF48B0">
        <w:rPr>
          <w:rFonts w:hint="eastAsia"/>
        </w:rPr>
        <w:t>年度以前に住宅市街地総合整備事業制度要綱（平成１６年４月１日付け国住市第３５０号）及び住宅市街地総合整備事業補助金交付要綱（平成１６年４月１日付け国住市第３５２号）に基づき行われている事業で地方公共団体が補助事業者のものについては、イ</w:t>
      </w:r>
      <w:r w:rsidRPr="00CF48B0">
        <w:t>-</w:t>
      </w:r>
      <w:r w:rsidRPr="00CF48B0">
        <w:rPr>
          <w:rFonts w:hint="eastAsia"/>
        </w:rPr>
        <w:t>１６</w:t>
      </w:r>
      <w:r w:rsidRPr="00CF48B0">
        <w:t>-</w:t>
      </w:r>
      <w:r w:rsidRPr="00CF48B0">
        <w:rPr>
          <w:rFonts w:hint="eastAsia"/>
        </w:rPr>
        <w:t>（８）で定める住宅市街地総合整備事業とみなし、事業に関する規定は、なお従前の例によることができる。</w:t>
      </w:r>
    </w:p>
    <w:p w14:paraId="28305070" w14:textId="77777777" w:rsidR="00E26F2A" w:rsidRPr="00CF48B0" w:rsidRDefault="00B56AAD">
      <w:pPr>
        <w:snapToGrid w:val="0"/>
        <w:ind w:leftChars="100" w:left="454" w:hangingChars="100" w:hanging="227"/>
      </w:pPr>
      <w:r w:rsidRPr="00CF48B0">
        <w:t>2</w:t>
      </w:r>
      <w:r w:rsidRPr="00CF48B0">
        <w:rPr>
          <w:rFonts w:hint="eastAsia"/>
        </w:rPr>
        <w:t xml:space="preserve">　マンション建替え円滑化法に基づき認可を受けて実施されるマンション建替事業で、次に掲げる要件に該当するものについては、令和４年度までに認可されるものに限り、表イ－１６－</w:t>
      </w:r>
      <w:r w:rsidRPr="00CF48B0">
        <w:t>(</w:t>
      </w:r>
      <w:r w:rsidRPr="00CF48B0">
        <w:rPr>
          <w:rFonts w:hint="eastAsia"/>
        </w:rPr>
        <w:t>８</w:t>
      </w:r>
      <w:r w:rsidRPr="00CF48B0">
        <w:t>)</w:t>
      </w:r>
      <w:r w:rsidRPr="00CF48B0">
        <w:rPr>
          <w:rFonts w:hint="eastAsia"/>
        </w:rPr>
        <w:t>－１の「マンション建替事業等」に含むものとする。</w:t>
      </w:r>
    </w:p>
    <w:p w14:paraId="608AADBB" w14:textId="77777777" w:rsidR="00E26F2A" w:rsidRPr="00CF48B0" w:rsidRDefault="00B56AAD">
      <w:pPr>
        <w:pStyle w:val="32"/>
        <w:snapToGrid w:val="0"/>
        <w:ind w:leftChars="200" w:left="694" w:hangingChars="100" w:hanging="241"/>
        <w:rPr>
          <w:rFonts w:asciiTheme="minorEastAsia" w:eastAsiaTheme="minorEastAsia" w:hAnsiTheme="minorEastAsia"/>
          <w:color w:val="auto"/>
          <w:sz w:val="24"/>
          <w:u w:val="none"/>
        </w:rPr>
      </w:pPr>
      <w:r w:rsidRPr="00CF48B0">
        <w:rPr>
          <w:rFonts w:asciiTheme="minorEastAsia" w:eastAsiaTheme="minorEastAsia" w:hAnsiTheme="minorEastAsia" w:hint="eastAsia"/>
          <w:color w:val="auto"/>
          <w:sz w:val="24"/>
          <w:u w:val="none"/>
        </w:rPr>
        <w:t>イ　施行マンションの敷地が、４</w:t>
      </w:r>
      <w:r w:rsidRPr="00CF48B0">
        <w:rPr>
          <w:rFonts w:asciiTheme="minorEastAsia" w:eastAsiaTheme="minorEastAsia" w:hAnsiTheme="minorEastAsia"/>
          <w:color w:val="auto"/>
          <w:sz w:val="24"/>
          <w:u w:val="none"/>
        </w:rPr>
        <w:t>.</w:t>
      </w:r>
      <w:r w:rsidRPr="00CF48B0">
        <w:rPr>
          <w:rFonts w:asciiTheme="minorEastAsia" w:eastAsiaTheme="minorEastAsia" w:hAnsiTheme="minorEastAsia" w:hint="eastAsia"/>
          <w:color w:val="auto"/>
          <w:sz w:val="24"/>
          <w:u w:val="none"/>
        </w:rPr>
        <w:t>第２号イ</w:t>
      </w:r>
      <w:r w:rsidRPr="00CF48B0">
        <w:rPr>
          <w:rFonts w:asciiTheme="minorEastAsia" w:eastAsiaTheme="minorEastAsia" w:hAnsiTheme="minorEastAsia"/>
          <w:color w:val="auto"/>
          <w:sz w:val="24"/>
          <w:u w:val="none"/>
        </w:rPr>
        <w:t>a</w:t>
      </w:r>
      <w:r w:rsidRPr="00CF48B0">
        <w:rPr>
          <w:rFonts w:asciiTheme="minorEastAsia" w:eastAsiaTheme="minorEastAsia" w:hAnsiTheme="minorEastAsia" w:hint="eastAsia"/>
          <w:color w:val="auto"/>
          <w:sz w:val="24"/>
          <w:u w:val="none"/>
        </w:rPr>
        <w:t>の</w:t>
      </w:r>
      <w:r w:rsidRPr="00CF48B0">
        <w:rPr>
          <w:rFonts w:asciiTheme="minorEastAsia" w:eastAsiaTheme="minorEastAsia" w:hAnsiTheme="minorEastAsia"/>
          <w:color w:val="auto"/>
          <w:sz w:val="24"/>
          <w:u w:val="none"/>
        </w:rPr>
        <w:t>①</w:t>
      </w:r>
      <w:r w:rsidRPr="00CF48B0">
        <w:rPr>
          <w:rFonts w:asciiTheme="minorEastAsia" w:eastAsiaTheme="minorEastAsia" w:hAnsiTheme="minorEastAsia" w:hint="eastAsia"/>
          <w:color w:val="auto"/>
          <w:sz w:val="24"/>
          <w:u w:val="none"/>
        </w:rPr>
        <w:t>から</w:t>
      </w:r>
      <w:r w:rsidRPr="00CF48B0">
        <w:rPr>
          <w:rFonts w:asciiTheme="minorEastAsia" w:eastAsiaTheme="minorEastAsia" w:hAnsiTheme="minorEastAsia"/>
          <w:color w:val="auto"/>
          <w:sz w:val="24"/>
          <w:u w:val="none"/>
        </w:rPr>
        <w:t>③</w:t>
      </w:r>
      <w:r w:rsidRPr="00CF48B0">
        <w:rPr>
          <w:rFonts w:asciiTheme="minorEastAsia" w:eastAsiaTheme="minorEastAsia" w:hAnsiTheme="minorEastAsia" w:hint="eastAsia"/>
          <w:color w:val="auto"/>
          <w:sz w:val="24"/>
          <w:u w:val="none"/>
        </w:rPr>
        <w:t>まで、</w:t>
      </w:r>
      <w:r w:rsidRPr="00CF48B0">
        <w:rPr>
          <w:rFonts w:asciiTheme="minorEastAsia" w:eastAsiaTheme="minorEastAsia" w:hAnsiTheme="minorEastAsia"/>
          <w:color w:val="auto"/>
          <w:sz w:val="24"/>
          <w:u w:val="none"/>
        </w:rPr>
        <w:t>⑤</w:t>
      </w:r>
      <w:r w:rsidRPr="00CF48B0">
        <w:rPr>
          <w:rFonts w:asciiTheme="minorEastAsia" w:eastAsiaTheme="minorEastAsia" w:hAnsiTheme="minorEastAsia" w:hint="eastAsia"/>
          <w:color w:val="auto"/>
          <w:sz w:val="24"/>
          <w:u w:val="none"/>
        </w:rPr>
        <w:t>若しくは</w:t>
      </w:r>
      <w:r w:rsidRPr="00CF48B0">
        <w:rPr>
          <w:rFonts w:asciiTheme="minorEastAsia" w:eastAsiaTheme="minorEastAsia" w:hAnsiTheme="minorEastAsia"/>
          <w:color w:val="auto"/>
          <w:sz w:val="24"/>
          <w:u w:val="none"/>
        </w:rPr>
        <w:t>⑦</w:t>
      </w:r>
      <w:r w:rsidRPr="00CF48B0">
        <w:rPr>
          <w:rFonts w:asciiTheme="minorEastAsia" w:eastAsiaTheme="minorEastAsia" w:hAnsiTheme="minorEastAsia" w:hint="eastAsia"/>
          <w:color w:val="auto"/>
          <w:sz w:val="24"/>
          <w:u w:val="none"/>
        </w:rPr>
        <w:t>又は次に掲げるいずれかの区域内にあること。</w:t>
      </w:r>
    </w:p>
    <w:p w14:paraId="4337BEFE" w14:textId="77777777" w:rsidR="00E26F2A" w:rsidRPr="00CF48B0" w:rsidRDefault="00B56AAD">
      <w:pPr>
        <w:snapToGrid w:val="0"/>
        <w:ind w:leftChars="300" w:left="907" w:hangingChars="100" w:hanging="227"/>
      </w:pPr>
      <w:r w:rsidRPr="00CF48B0">
        <w:rPr>
          <w:rFonts w:hint="eastAsia"/>
        </w:rPr>
        <w:t>ａ　都市機能誘導区域内であって、鉄道若しくは地下鉄の駅（ピーク時運行本数（片道）が３本以上）から半径１ｋｍの範囲内又はバス若しくは軌道の停留所若しくは停車場（ピーク時運行本数（片道）が３本以上）から半径</w:t>
      </w:r>
      <w:r w:rsidRPr="00CF48B0">
        <w:t>500</w:t>
      </w:r>
      <w:r w:rsidRPr="00CF48B0">
        <w:rPr>
          <w:rFonts w:hint="eastAsia"/>
        </w:rPr>
        <w:t>ｍの範囲内</w:t>
      </w:r>
    </w:p>
    <w:p w14:paraId="4CA6EADE" w14:textId="77777777" w:rsidR="00E26F2A" w:rsidRPr="00CF48B0" w:rsidRDefault="00B56AAD">
      <w:pPr>
        <w:snapToGrid w:val="0"/>
        <w:ind w:leftChars="300" w:left="907" w:hangingChars="100" w:hanging="227"/>
      </w:pPr>
      <w:r w:rsidRPr="00CF48B0">
        <w:rPr>
          <w:rFonts w:hint="eastAsia"/>
        </w:rPr>
        <w:t>ｂ　平成１２年の高齢者人口の割合が１６％以上である区域</w:t>
      </w:r>
    </w:p>
    <w:p w14:paraId="3A8D2343" w14:textId="77777777" w:rsidR="00E26F2A" w:rsidRPr="00CF48B0" w:rsidRDefault="00B56AAD">
      <w:pPr>
        <w:snapToGrid w:val="0"/>
        <w:ind w:leftChars="300" w:left="907" w:hangingChars="100" w:hanging="227"/>
      </w:pPr>
      <w:r w:rsidRPr="00CF48B0">
        <w:rPr>
          <w:rFonts w:hint="eastAsia"/>
        </w:rPr>
        <w:t>ｃ　人口５万人以上の市の区域</w:t>
      </w:r>
    </w:p>
    <w:p w14:paraId="538E884C" w14:textId="77777777" w:rsidR="00E26F2A" w:rsidRPr="00CF48B0" w:rsidRDefault="00B56AAD">
      <w:pPr>
        <w:snapToGrid w:val="0"/>
        <w:ind w:leftChars="300" w:left="907" w:hangingChars="100" w:hanging="227"/>
      </w:pPr>
      <w:r w:rsidRPr="00CF48B0">
        <w:rPr>
          <w:rFonts w:hint="eastAsia"/>
        </w:rPr>
        <w:t>ｄ　特定商業集積の整備の促進に関する特別措置法（平成３年法律第８２号）第５条第１項に規定する特定商業集積基本構想（以下イ</w:t>
      </w:r>
      <w:r w:rsidRPr="00CF48B0">
        <w:t>-</w:t>
      </w:r>
      <w:r w:rsidRPr="00CF48B0">
        <w:rPr>
          <w:rFonts w:hint="eastAsia"/>
        </w:rPr>
        <w:t>１６</w:t>
      </w:r>
      <w:r w:rsidRPr="00CF48B0">
        <w:t>-</w:t>
      </w:r>
      <w:r w:rsidRPr="00CF48B0">
        <w:rPr>
          <w:rFonts w:hint="eastAsia"/>
        </w:rPr>
        <w:t>（８）関係部分において「特定商業集積整備基本構想」いう。）が定められた区域</w:t>
      </w:r>
    </w:p>
    <w:p w14:paraId="1E0FA5FA" w14:textId="77777777" w:rsidR="00E26F2A" w:rsidRPr="00CF48B0" w:rsidRDefault="00B56AAD">
      <w:pPr>
        <w:snapToGrid w:val="0"/>
        <w:ind w:leftChars="300" w:left="907" w:hangingChars="100" w:hanging="227"/>
      </w:pPr>
      <w:r w:rsidRPr="00CF48B0">
        <w:rPr>
          <w:rFonts w:hint="eastAsia"/>
        </w:rPr>
        <w:t>ｅ　土地区画整理法第６条第６項に規定する高度利用推進区</w:t>
      </w:r>
    </w:p>
    <w:p w14:paraId="595F1D8B" w14:textId="77777777" w:rsidR="00E26F2A" w:rsidRPr="00CF48B0" w:rsidRDefault="00B56AAD">
      <w:pPr>
        <w:snapToGrid w:val="0"/>
        <w:ind w:leftChars="200" w:left="680" w:hangingChars="100" w:hanging="227"/>
      </w:pPr>
      <w:r w:rsidRPr="00CF48B0">
        <w:rPr>
          <w:rFonts w:hint="eastAsia"/>
        </w:rPr>
        <w:t>ロ　施行マンションの敷地に接する道路の中心線以内の面積が３００平方メートル以上であること</w:t>
      </w:r>
    </w:p>
    <w:p w14:paraId="30FD4067" w14:textId="77777777" w:rsidR="00E26F2A" w:rsidRPr="0002175A" w:rsidRDefault="00B56AAD">
      <w:pPr>
        <w:snapToGrid w:val="0"/>
        <w:ind w:leftChars="200" w:left="680" w:hangingChars="100" w:hanging="227"/>
      </w:pPr>
      <w:r w:rsidRPr="00CF48B0">
        <w:rPr>
          <w:rFonts w:hint="eastAsia"/>
        </w:rPr>
        <w:t>ハ　施行マンションの住戸が１０戸以上であり、かつ、当該マンションが減価償却資産の耐用年数等に関する省令別表第１に掲げる耐用年数の３分の２を経過している</w:t>
      </w:r>
      <w:r w:rsidRPr="0002175A">
        <w:rPr>
          <w:rFonts w:hint="eastAsia"/>
        </w:rPr>
        <w:t>こと</w:t>
      </w:r>
    </w:p>
    <w:p w14:paraId="7E9C8043" w14:textId="77777777" w:rsidR="00E26F2A" w:rsidRPr="0002175A" w:rsidRDefault="00B56AAD">
      <w:pPr>
        <w:snapToGrid w:val="0"/>
        <w:ind w:leftChars="100" w:left="454" w:hangingChars="100" w:hanging="227"/>
      </w:pPr>
      <w:r w:rsidRPr="0002175A">
        <w:t>3</w:t>
      </w:r>
      <w:r w:rsidRPr="0002175A">
        <w:rPr>
          <w:rFonts w:hint="eastAsia"/>
        </w:rPr>
        <w:t xml:space="preserve">　平成２８年度末までに住宅市街地総合整備事業を開始する場合は、平成２８年度中に都市機能誘導区域、平成</w:t>
      </w:r>
      <w:r w:rsidRPr="0002175A">
        <w:t>30</w:t>
      </w:r>
      <w:r w:rsidRPr="0002175A">
        <w:rPr>
          <w:rFonts w:hint="eastAsia"/>
        </w:rPr>
        <w:t>年度中に都市再生特別措置法第</w:t>
      </w:r>
      <w:r w:rsidRPr="0002175A">
        <w:t>81</w:t>
      </w:r>
      <w:r w:rsidRPr="0002175A">
        <w:rPr>
          <w:rFonts w:hint="eastAsia"/>
        </w:rPr>
        <w:t>条第１項の規定により市町村が作成する立地適正化計画（以下「立地適正化計画」という。）に定められた同条第２項第２号に規定する居住誘導区域を設定することを前提に、「都市機能誘導区域」を「都市機能誘導区域の見込地」と読み替えるものとする。また、平成２８年度末までに中心市街地活性化法第９条に規定される中心市街地活性化基本計画について内閣総理大臣の認定を受ける場合は、当該中心市街地活性化基本計画に基づいて行われる事業に限り、なお従前の例による。</w:t>
      </w:r>
    </w:p>
    <w:p w14:paraId="54F18A2B" w14:textId="54D2B1F8" w:rsidR="00E26F2A" w:rsidRPr="0002175A" w:rsidRDefault="00B56AAD">
      <w:pPr>
        <w:snapToGrid w:val="0"/>
        <w:ind w:leftChars="100" w:left="454" w:hangingChars="100" w:hanging="227"/>
      </w:pPr>
      <w:r w:rsidRPr="0002175A">
        <w:t xml:space="preserve">4　</w:t>
      </w:r>
      <w:r w:rsidRPr="0002175A">
        <w:rPr>
          <w:rFonts w:hint="eastAsia"/>
        </w:rPr>
        <w:t>２．</w:t>
      </w:r>
      <w:r w:rsidRPr="0002175A">
        <w:t>2</w:t>
      </w:r>
      <w:r w:rsidRPr="0002175A">
        <w:rPr>
          <w:rFonts w:hint="eastAsia"/>
        </w:rPr>
        <w:t>第９号ホに規定する「耐火建築物等」及び「準耐火建築物等」に関する規定は、建築基準法の一部を改正する法律（平成30年法律第67号）の施行の日から適用する。</w:t>
      </w:r>
    </w:p>
    <w:p w14:paraId="18526759" w14:textId="77777777" w:rsidR="00F71DE6" w:rsidRPr="0002175A" w:rsidRDefault="00F71DE6" w:rsidP="00F71DE6">
      <w:pPr>
        <w:ind w:leftChars="100" w:left="454" w:hangingChars="100" w:hanging="227"/>
        <w:jc w:val="left"/>
      </w:pPr>
      <w:r w:rsidRPr="0002175A">
        <w:rPr>
          <w:rFonts w:hint="eastAsia"/>
        </w:rPr>
        <w:t>5　令和４年３月</w:t>
      </w:r>
      <w:r w:rsidRPr="0002175A">
        <w:t>31日までに設計等に着手している事業については、なお従前の例によることができる。</w:t>
      </w:r>
    </w:p>
    <w:p w14:paraId="2C536F6A" w14:textId="77777777" w:rsidR="00F71DE6" w:rsidRPr="0002175A" w:rsidRDefault="00F71DE6" w:rsidP="00F71DE6">
      <w:pPr>
        <w:snapToGrid w:val="0"/>
        <w:ind w:leftChars="100" w:left="454" w:hangingChars="100" w:hanging="227"/>
        <w:rPr>
          <w:rFonts w:ascii="ＭＳ 明朝" w:eastAsia="ＭＳ 明朝" w:hAnsi="ＭＳ 明朝"/>
        </w:rPr>
      </w:pPr>
      <w:r w:rsidRPr="0002175A">
        <w:rPr>
          <w:rFonts w:ascii="ＭＳ 明朝" w:eastAsia="ＭＳ 明朝" w:hAnsi="ＭＳ 明朝"/>
        </w:rPr>
        <w:t>6　この要綱の施行の際、現に改正前の</w:t>
      </w:r>
      <w:r w:rsidRPr="0002175A">
        <w:rPr>
          <w:rFonts w:ascii="ＭＳ 明朝" w:eastAsia="ＭＳ 明朝" w:hAnsi="ＭＳ 明朝" w:hint="eastAsia"/>
        </w:rPr>
        <w:t>要綱に基づき着手している事業については、なお従前の例による。</w:t>
      </w:r>
    </w:p>
    <w:p w14:paraId="32025880" w14:textId="77777777" w:rsidR="00C81AA2" w:rsidRPr="00CF48B0" w:rsidRDefault="00C81AA2">
      <w:pPr>
        <w:snapToGrid w:val="0"/>
        <w:ind w:leftChars="100" w:left="454" w:hangingChars="100" w:hanging="227"/>
      </w:pPr>
    </w:p>
    <w:p w14:paraId="514E68F7"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１　都市再生住宅等の整備に係る地区等</w:t>
      </w:r>
    </w:p>
    <w:tbl>
      <w:tblPr>
        <w:tblpPr w:leftFromText="142" w:rightFromText="142" w:vertAnchor="text" w:horzAnchor="margin" w:tblpY="78"/>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63"/>
        <w:gridCol w:w="3118"/>
        <w:gridCol w:w="2925"/>
      </w:tblGrid>
      <w:tr w:rsidR="00CF48B0" w:rsidRPr="00CF48B0" w14:paraId="7B73ABE4" w14:textId="77777777">
        <w:tc>
          <w:tcPr>
            <w:tcW w:w="3363" w:type="dxa"/>
            <w:vAlign w:val="center"/>
          </w:tcPr>
          <w:p w14:paraId="481DA14C" w14:textId="77777777" w:rsidR="00E26F2A" w:rsidRPr="00CF48B0" w:rsidRDefault="00B56AAD">
            <w:pPr>
              <w:snapToGrid w:val="0"/>
              <w:rPr>
                <w:sz w:val="20"/>
              </w:rPr>
            </w:pPr>
            <w:r w:rsidRPr="00CF48B0">
              <w:rPr>
                <w:sz w:val="20"/>
              </w:rPr>
              <w:t>(1)</w:t>
            </w:r>
            <w:r w:rsidRPr="00CF48B0">
              <w:rPr>
                <w:rFonts w:hint="eastAsia"/>
                <w:sz w:val="20"/>
              </w:rPr>
              <w:t>都市再生住宅等整備の対象事業</w:t>
            </w:r>
          </w:p>
        </w:tc>
        <w:tc>
          <w:tcPr>
            <w:tcW w:w="3118" w:type="dxa"/>
            <w:vAlign w:val="center"/>
          </w:tcPr>
          <w:p w14:paraId="33C1CB15" w14:textId="77777777" w:rsidR="00E26F2A" w:rsidRPr="00CF48B0" w:rsidRDefault="00B56AAD">
            <w:pPr>
              <w:snapToGrid w:val="0"/>
              <w:ind w:left="187" w:hangingChars="100" w:hanging="187"/>
              <w:rPr>
                <w:sz w:val="20"/>
              </w:rPr>
            </w:pPr>
            <w:r w:rsidRPr="00CF48B0">
              <w:rPr>
                <w:sz w:val="20"/>
              </w:rPr>
              <w:t>(2)</w:t>
            </w:r>
            <w:r w:rsidRPr="00CF48B0">
              <w:rPr>
                <w:rFonts w:hint="eastAsia"/>
                <w:sz w:val="20"/>
              </w:rPr>
              <w:t>都市再生住宅等整備の内容</w:t>
            </w:r>
            <w:r w:rsidRPr="00CF48B0">
              <w:rPr>
                <w:sz w:val="20"/>
              </w:rPr>
              <w:t xml:space="preserve"> </w:t>
            </w:r>
          </w:p>
        </w:tc>
        <w:tc>
          <w:tcPr>
            <w:tcW w:w="2925" w:type="dxa"/>
            <w:vAlign w:val="center"/>
          </w:tcPr>
          <w:p w14:paraId="2C98C2BE" w14:textId="77777777" w:rsidR="00E26F2A" w:rsidRPr="00CF48B0" w:rsidRDefault="00B56AAD">
            <w:pPr>
              <w:snapToGrid w:val="0"/>
              <w:ind w:leftChars="-9" w:left="191" w:hangingChars="113" w:hanging="211"/>
              <w:rPr>
                <w:sz w:val="20"/>
              </w:rPr>
            </w:pPr>
            <w:r w:rsidRPr="00CF48B0">
              <w:rPr>
                <w:sz w:val="20"/>
              </w:rPr>
              <w:t>(3)</w:t>
            </w:r>
            <w:r w:rsidRPr="00CF48B0">
              <w:rPr>
                <w:rFonts w:hint="eastAsia"/>
                <w:sz w:val="20"/>
              </w:rPr>
              <w:t>都市再生住宅等整備を行う地区</w:t>
            </w:r>
          </w:p>
        </w:tc>
      </w:tr>
      <w:tr w:rsidR="00CF48B0" w:rsidRPr="00CF48B0" w14:paraId="5CFE049A" w14:textId="77777777">
        <w:tc>
          <w:tcPr>
            <w:tcW w:w="3363" w:type="dxa"/>
            <w:vAlign w:val="center"/>
          </w:tcPr>
          <w:p w14:paraId="1F9644DD" w14:textId="77777777" w:rsidR="00E26F2A" w:rsidRPr="00CF48B0" w:rsidRDefault="00B56AAD">
            <w:pPr>
              <w:snapToGrid w:val="0"/>
              <w:rPr>
                <w:sz w:val="20"/>
              </w:rPr>
            </w:pPr>
            <w:r w:rsidRPr="00CF48B0">
              <w:rPr>
                <w:rFonts w:hint="eastAsia"/>
                <w:sz w:val="20"/>
              </w:rPr>
              <w:t>整備地区の整備</w:t>
            </w:r>
          </w:p>
          <w:p w14:paraId="62DC8FA6" w14:textId="77777777" w:rsidR="00E26F2A" w:rsidRPr="00CF48B0" w:rsidRDefault="00E26F2A">
            <w:pPr>
              <w:snapToGrid w:val="0"/>
              <w:rPr>
                <w:sz w:val="20"/>
              </w:rPr>
            </w:pPr>
          </w:p>
        </w:tc>
        <w:tc>
          <w:tcPr>
            <w:tcW w:w="3118" w:type="dxa"/>
            <w:vAlign w:val="center"/>
          </w:tcPr>
          <w:p w14:paraId="427FCA71" w14:textId="77777777" w:rsidR="00E26F2A" w:rsidRPr="00CF48B0" w:rsidRDefault="00B56AAD">
            <w:pPr>
              <w:snapToGrid w:val="0"/>
              <w:rPr>
                <w:sz w:val="20"/>
              </w:rPr>
            </w:pPr>
            <w:r w:rsidRPr="00CF48B0">
              <w:rPr>
                <w:rFonts w:hint="eastAsia"/>
                <w:sz w:val="20"/>
              </w:rPr>
              <w:t>都市再生住宅等の整備</w:t>
            </w:r>
          </w:p>
          <w:p w14:paraId="3B86238C" w14:textId="77777777" w:rsidR="00E26F2A" w:rsidRPr="00CF48B0" w:rsidRDefault="00B56AAD">
            <w:pPr>
              <w:snapToGrid w:val="0"/>
              <w:rPr>
                <w:sz w:val="20"/>
              </w:rPr>
            </w:pPr>
            <w:r w:rsidRPr="00CF48B0">
              <w:rPr>
                <w:rFonts w:hint="eastAsia"/>
                <w:sz w:val="20"/>
              </w:rPr>
              <w:t>従前居住者用の宅地の整備</w:t>
            </w:r>
          </w:p>
        </w:tc>
        <w:tc>
          <w:tcPr>
            <w:tcW w:w="2925" w:type="dxa"/>
            <w:vAlign w:val="center"/>
          </w:tcPr>
          <w:p w14:paraId="240E8B2D" w14:textId="77777777" w:rsidR="00E26F2A" w:rsidRPr="00CF48B0" w:rsidRDefault="00B56AAD">
            <w:pPr>
              <w:snapToGrid w:val="0"/>
              <w:rPr>
                <w:sz w:val="20"/>
              </w:rPr>
            </w:pPr>
            <w:r w:rsidRPr="00CF48B0">
              <w:rPr>
                <w:rFonts w:hint="eastAsia"/>
                <w:sz w:val="20"/>
              </w:rPr>
              <w:t>整備地区又は当該地区に近接する地区</w:t>
            </w:r>
          </w:p>
        </w:tc>
      </w:tr>
      <w:tr w:rsidR="00CF48B0" w:rsidRPr="00CF48B0" w14:paraId="5948E960" w14:textId="77777777">
        <w:trPr>
          <w:trHeight w:val="377"/>
        </w:trPr>
        <w:tc>
          <w:tcPr>
            <w:tcW w:w="3363" w:type="dxa"/>
            <w:vAlign w:val="center"/>
          </w:tcPr>
          <w:p w14:paraId="18037E2F" w14:textId="77777777" w:rsidR="00E26F2A" w:rsidRPr="00CF48B0" w:rsidRDefault="00B56AAD">
            <w:pPr>
              <w:snapToGrid w:val="0"/>
              <w:rPr>
                <w:sz w:val="20"/>
              </w:rPr>
            </w:pPr>
            <w:r w:rsidRPr="00CF48B0">
              <w:rPr>
                <w:rFonts w:hint="eastAsia"/>
                <w:sz w:val="20"/>
              </w:rPr>
              <w:t>市街地再開発事業等</w:t>
            </w:r>
          </w:p>
        </w:tc>
        <w:tc>
          <w:tcPr>
            <w:tcW w:w="3118" w:type="dxa"/>
            <w:vAlign w:val="center"/>
          </w:tcPr>
          <w:p w14:paraId="590C9CAD" w14:textId="77777777" w:rsidR="00E26F2A" w:rsidRPr="00CF48B0" w:rsidRDefault="00B56AAD">
            <w:pPr>
              <w:snapToGrid w:val="0"/>
              <w:rPr>
                <w:sz w:val="20"/>
              </w:rPr>
            </w:pPr>
            <w:r w:rsidRPr="00CF48B0">
              <w:rPr>
                <w:rFonts w:hint="eastAsia"/>
                <w:sz w:val="20"/>
              </w:rPr>
              <w:t>都市再生住宅等の整備</w:t>
            </w:r>
          </w:p>
        </w:tc>
        <w:tc>
          <w:tcPr>
            <w:tcW w:w="2925" w:type="dxa"/>
            <w:vAlign w:val="center"/>
          </w:tcPr>
          <w:p w14:paraId="53E37D40" w14:textId="77777777" w:rsidR="00E26F2A" w:rsidRPr="00CF48B0" w:rsidRDefault="00B56AAD">
            <w:pPr>
              <w:snapToGrid w:val="0"/>
              <w:rPr>
                <w:sz w:val="20"/>
              </w:rPr>
            </w:pPr>
            <w:r w:rsidRPr="00CF48B0">
              <w:rPr>
                <w:rFonts w:hint="eastAsia"/>
                <w:sz w:val="20"/>
              </w:rPr>
              <w:t>市街地再開発事業の施行区域等</w:t>
            </w:r>
          </w:p>
        </w:tc>
      </w:tr>
      <w:tr w:rsidR="00CF48B0" w:rsidRPr="00CF48B0" w14:paraId="2F32DD86" w14:textId="77777777">
        <w:trPr>
          <w:trHeight w:val="1873"/>
        </w:trPr>
        <w:tc>
          <w:tcPr>
            <w:tcW w:w="3363" w:type="dxa"/>
            <w:vAlign w:val="center"/>
          </w:tcPr>
          <w:p w14:paraId="5D2DDBA5" w14:textId="77777777" w:rsidR="00E26F2A" w:rsidRPr="00CF48B0" w:rsidRDefault="00B56AAD">
            <w:pPr>
              <w:snapToGrid w:val="0"/>
              <w:rPr>
                <w:sz w:val="20"/>
              </w:rPr>
            </w:pPr>
            <w:r w:rsidRPr="00CF48B0">
              <w:rPr>
                <w:rFonts w:hint="eastAsia"/>
                <w:sz w:val="20"/>
              </w:rPr>
              <w:t>特別の事情がある場合の市街地再開発事業等に関連して緊急に整備が必要な公共施設の整備事業、建替等対象団地の建替事業等、高規格堤防等整備事業と関連して行われる優良建築物等整備事業及び都市・居住環境整備基本計画に位置づけられた事業</w:t>
            </w:r>
          </w:p>
        </w:tc>
        <w:tc>
          <w:tcPr>
            <w:tcW w:w="3118" w:type="dxa"/>
            <w:vAlign w:val="center"/>
          </w:tcPr>
          <w:p w14:paraId="435025A1" w14:textId="77777777" w:rsidR="00E26F2A" w:rsidRPr="00CF48B0" w:rsidRDefault="00B56AAD">
            <w:pPr>
              <w:snapToGrid w:val="0"/>
              <w:rPr>
                <w:sz w:val="20"/>
              </w:rPr>
            </w:pPr>
            <w:r w:rsidRPr="00CF48B0">
              <w:rPr>
                <w:rFonts w:hint="eastAsia"/>
                <w:sz w:val="20"/>
              </w:rPr>
              <w:t>都市再生住宅等の整備</w:t>
            </w:r>
          </w:p>
          <w:p w14:paraId="74C05F69" w14:textId="77777777" w:rsidR="00E26F2A" w:rsidRPr="00CF48B0" w:rsidRDefault="00E26F2A">
            <w:pPr>
              <w:snapToGrid w:val="0"/>
              <w:rPr>
                <w:sz w:val="20"/>
              </w:rPr>
            </w:pPr>
          </w:p>
          <w:p w14:paraId="13193BC1" w14:textId="77777777" w:rsidR="00E26F2A" w:rsidRPr="00CF48B0" w:rsidRDefault="00E26F2A">
            <w:pPr>
              <w:snapToGrid w:val="0"/>
              <w:rPr>
                <w:sz w:val="20"/>
              </w:rPr>
            </w:pPr>
          </w:p>
          <w:p w14:paraId="4A161149" w14:textId="77777777" w:rsidR="00E26F2A" w:rsidRPr="00CF48B0" w:rsidRDefault="00E26F2A">
            <w:pPr>
              <w:snapToGrid w:val="0"/>
              <w:rPr>
                <w:sz w:val="20"/>
              </w:rPr>
            </w:pPr>
          </w:p>
          <w:p w14:paraId="4BA203DF" w14:textId="77777777" w:rsidR="00E26F2A" w:rsidRPr="00CF48B0" w:rsidRDefault="00E26F2A">
            <w:pPr>
              <w:snapToGrid w:val="0"/>
              <w:rPr>
                <w:sz w:val="20"/>
              </w:rPr>
            </w:pPr>
          </w:p>
          <w:p w14:paraId="217B6080" w14:textId="77777777" w:rsidR="00E26F2A" w:rsidRPr="00CF48B0" w:rsidRDefault="00E26F2A">
            <w:pPr>
              <w:snapToGrid w:val="0"/>
              <w:rPr>
                <w:sz w:val="20"/>
              </w:rPr>
            </w:pPr>
          </w:p>
          <w:p w14:paraId="1531C3DA" w14:textId="77777777" w:rsidR="00E26F2A" w:rsidRPr="00CF48B0" w:rsidRDefault="00E26F2A">
            <w:pPr>
              <w:snapToGrid w:val="0"/>
              <w:rPr>
                <w:sz w:val="20"/>
              </w:rPr>
            </w:pPr>
          </w:p>
        </w:tc>
        <w:tc>
          <w:tcPr>
            <w:tcW w:w="2925" w:type="dxa"/>
            <w:vAlign w:val="center"/>
          </w:tcPr>
          <w:p w14:paraId="31334243" w14:textId="77777777" w:rsidR="00E26F2A" w:rsidRPr="00CF48B0" w:rsidRDefault="00B56AAD">
            <w:pPr>
              <w:snapToGrid w:val="0"/>
              <w:rPr>
                <w:sz w:val="20"/>
              </w:rPr>
            </w:pPr>
            <w:r w:rsidRPr="00CF48B0">
              <w:rPr>
                <w:rFonts w:hint="eastAsia"/>
                <w:sz w:val="20"/>
              </w:rPr>
              <w:t>入居することとなるものの利便を考慮した適正な立地条件を備えた地区</w:t>
            </w:r>
          </w:p>
          <w:p w14:paraId="1681C36F" w14:textId="77777777" w:rsidR="00E26F2A" w:rsidRPr="00CF48B0" w:rsidRDefault="00E26F2A">
            <w:pPr>
              <w:snapToGrid w:val="0"/>
              <w:rPr>
                <w:sz w:val="20"/>
              </w:rPr>
            </w:pPr>
          </w:p>
          <w:p w14:paraId="0B332A8E" w14:textId="77777777" w:rsidR="00E26F2A" w:rsidRPr="00CF48B0" w:rsidRDefault="00E26F2A">
            <w:pPr>
              <w:snapToGrid w:val="0"/>
              <w:rPr>
                <w:sz w:val="20"/>
              </w:rPr>
            </w:pPr>
          </w:p>
          <w:p w14:paraId="44F44A06" w14:textId="77777777" w:rsidR="00E26F2A" w:rsidRPr="00CF48B0" w:rsidRDefault="00E26F2A">
            <w:pPr>
              <w:snapToGrid w:val="0"/>
              <w:rPr>
                <w:sz w:val="20"/>
              </w:rPr>
            </w:pPr>
          </w:p>
          <w:p w14:paraId="6AC8AA1C" w14:textId="77777777" w:rsidR="00E26F2A" w:rsidRPr="00CF48B0" w:rsidRDefault="00E26F2A">
            <w:pPr>
              <w:snapToGrid w:val="0"/>
              <w:rPr>
                <w:sz w:val="20"/>
              </w:rPr>
            </w:pPr>
          </w:p>
        </w:tc>
      </w:tr>
      <w:tr w:rsidR="00CF48B0" w:rsidRPr="00CF48B0" w14:paraId="4019064F" w14:textId="77777777">
        <w:trPr>
          <w:trHeight w:val="934"/>
        </w:trPr>
        <w:tc>
          <w:tcPr>
            <w:tcW w:w="3363" w:type="dxa"/>
            <w:vAlign w:val="center"/>
          </w:tcPr>
          <w:p w14:paraId="4D692024" w14:textId="77777777" w:rsidR="00E26F2A" w:rsidRPr="00CF48B0" w:rsidRDefault="00B56AAD">
            <w:pPr>
              <w:snapToGrid w:val="0"/>
              <w:rPr>
                <w:sz w:val="20"/>
              </w:rPr>
            </w:pPr>
            <w:r w:rsidRPr="00CF48B0">
              <w:rPr>
                <w:rFonts w:hint="eastAsia"/>
                <w:sz w:val="20"/>
              </w:rPr>
              <w:t>マンション建替事業等</w:t>
            </w:r>
          </w:p>
          <w:p w14:paraId="5502E356" w14:textId="77777777" w:rsidR="00E26F2A" w:rsidRPr="00CF48B0" w:rsidRDefault="00E26F2A">
            <w:pPr>
              <w:snapToGrid w:val="0"/>
              <w:rPr>
                <w:sz w:val="20"/>
              </w:rPr>
            </w:pPr>
          </w:p>
          <w:p w14:paraId="6AD84769" w14:textId="77777777" w:rsidR="00E26F2A" w:rsidRPr="00CF48B0" w:rsidRDefault="00E26F2A">
            <w:pPr>
              <w:snapToGrid w:val="0"/>
              <w:rPr>
                <w:sz w:val="20"/>
              </w:rPr>
            </w:pPr>
          </w:p>
        </w:tc>
        <w:tc>
          <w:tcPr>
            <w:tcW w:w="3118" w:type="dxa"/>
            <w:vAlign w:val="center"/>
          </w:tcPr>
          <w:p w14:paraId="063879F0" w14:textId="77777777" w:rsidR="00E26F2A" w:rsidRPr="00CF48B0" w:rsidRDefault="00B56AAD">
            <w:pPr>
              <w:snapToGrid w:val="0"/>
              <w:rPr>
                <w:sz w:val="20"/>
              </w:rPr>
            </w:pPr>
            <w:r w:rsidRPr="00CF48B0">
              <w:rPr>
                <w:rFonts w:hint="eastAsia"/>
                <w:sz w:val="20"/>
              </w:rPr>
              <w:t>都市再生住宅等の整備</w:t>
            </w:r>
          </w:p>
          <w:p w14:paraId="3FAAAA27" w14:textId="77777777" w:rsidR="00E26F2A" w:rsidRPr="00CF48B0" w:rsidRDefault="00E26F2A">
            <w:pPr>
              <w:snapToGrid w:val="0"/>
              <w:rPr>
                <w:sz w:val="20"/>
              </w:rPr>
            </w:pPr>
          </w:p>
          <w:p w14:paraId="114E7C54" w14:textId="77777777" w:rsidR="00E26F2A" w:rsidRPr="00CF48B0" w:rsidRDefault="00E26F2A">
            <w:pPr>
              <w:snapToGrid w:val="0"/>
              <w:rPr>
                <w:sz w:val="20"/>
              </w:rPr>
            </w:pPr>
          </w:p>
        </w:tc>
        <w:tc>
          <w:tcPr>
            <w:tcW w:w="2925" w:type="dxa"/>
            <w:vAlign w:val="center"/>
          </w:tcPr>
          <w:p w14:paraId="0B04540C" w14:textId="77777777" w:rsidR="00E26F2A" w:rsidRPr="00CF48B0" w:rsidRDefault="00B56AAD">
            <w:pPr>
              <w:snapToGrid w:val="0"/>
              <w:rPr>
                <w:sz w:val="20"/>
              </w:rPr>
            </w:pPr>
            <w:r w:rsidRPr="00CF48B0">
              <w:rPr>
                <w:rFonts w:hint="eastAsia"/>
                <w:sz w:val="20"/>
              </w:rPr>
              <w:t>施行マンション若しくは施行再建マンションの敷地の区域等又は当該区域に近接する区域</w:t>
            </w:r>
          </w:p>
        </w:tc>
      </w:tr>
      <w:tr w:rsidR="00CF48B0" w:rsidRPr="00CF48B0" w14:paraId="6587656E" w14:textId="77777777">
        <w:tc>
          <w:tcPr>
            <w:tcW w:w="9406" w:type="dxa"/>
            <w:gridSpan w:val="3"/>
          </w:tcPr>
          <w:p w14:paraId="1B13D626" w14:textId="77777777" w:rsidR="00E26F2A" w:rsidRPr="00CF48B0" w:rsidRDefault="00B56AAD">
            <w:pPr>
              <w:snapToGrid w:val="0"/>
              <w:rPr>
                <w:sz w:val="20"/>
              </w:rPr>
            </w:pPr>
            <w:r w:rsidRPr="00CF48B0">
              <w:rPr>
                <w:rFonts w:hint="eastAsia"/>
                <w:sz w:val="20"/>
              </w:rPr>
              <w:t>（注）</w:t>
            </w:r>
          </w:p>
          <w:p w14:paraId="630B344A" w14:textId="77777777" w:rsidR="00E26F2A" w:rsidRPr="00CF48B0" w:rsidRDefault="00B56AAD">
            <w:pPr>
              <w:snapToGrid w:val="0"/>
              <w:ind w:left="187" w:hangingChars="100" w:hanging="187"/>
              <w:rPr>
                <w:sz w:val="20"/>
              </w:rPr>
            </w:pPr>
            <w:r w:rsidRPr="00CF48B0">
              <w:rPr>
                <w:rFonts w:hint="eastAsia"/>
                <w:sz w:val="20"/>
              </w:rPr>
              <w:t>１　賃貸施設の建設等は、整備地区の整備に係るもの（整備地区内に整備する場合に限る。）又は市街地再開発事業に係るもの（市街地再開発事業の施行地区に整備する場合に限る。）とする。</w:t>
            </w:r>
          </w:p>
          <w:p w14:paraId="3FE1D579" w14:textId="77777777" w:rsidR="00E26F2A" w:rsidRPr="00CF48B0" w:rsidRDefault="00B56AAD">
            <w:pPr>
              <w:snapToGrid w:val="0"/>
              <w:ind w:left="187" w:hangingChars="100" w:hanging="187"/>
              <w:rPr>
                <w:sz w:val="20"/>
              </w:rPr>
            </w:pPr>
            <w:r w:rsidRPr="00CF48B0">
              <w:rPr>
                <w:rFonts w:hint="eastAsia"/>
                <w:sz w:val="20"/>
              </w:rPr>
              <w:t>２　「市街地再開発事業等」とは、都市再開発法第２条第１号に規定する市街地再開発事業、土地区画整理法第２条第１項に規定する土地区画整理事業、大都市法第２条第４号に規定する住宅街区整備事業、イ</w:t>
            </w:r>
            <w:r w:rsidRPr="00CF48B0">
              <w:rPr>
                <w:sz w:val="20"/>
              </w:rPr>
              <w:t>-</w:t>
            </w:r>
            <w:r w:rsidRPr="00CF48B0">
              <w:rPr>
                <w:rFonts w:hint="eastAsia"/>
                <w:sz w:val="20"/>
              </w:rPr>
              <w:t>１３</w:t>
            </w:r>
            <w:r w:rsidRPr="00CF48B0">
              <w:rPr>
                <w:sz w:val="20"/>
              </w:rPr>
              <w:t>-</w:t>
            </w:r>
            <w:r w:rsidRPr="00CF48B0">
              <w:rPr>
                <w:rFonts w:hint="eastAsia"/>
                <w:sz w:val="20"/>
              </w:rPr>
              <w:t>（１）</w:t>
            </w:r>
            <w:r w:rsidRPr="00CF48B0">
              <w:rPr>
                <w:sz w:val="20"/>
              </w:rPr>
              <w:t>-</w:t>
            </w:r>
            <w:r w:rsidRPr="00CF48B0">
              <w:rPr>
                <w:rFonts w:hint="eastAsia"/>
                <w:sz w:val="20"/>
              </w:rPr>
              <w:t>①に規定する都市防災総合推進事業又は防災街区整備事業をいう。</w:t>
            </w:r>
          </w:p>
          <w:p w14:paraId="55C74D96" w14:textId="77777777" w:rsidR="00E26F2A" w:rsidRPr="00CF48B0" w:rsidRDefault="00B56AAD">
            <w:pPr>
              <w:snapToGrid w:val="0"/>
              <w:ind w:left="187" w:hangingChars="100" w:hanging="187"/>
              <w:rPr>
                <w:sz w:val="20"/>
              </w:rPr>
            </w:pPr>
            <w:r w:rsidRPr="00CF48B0">
              <w:rPr>
                <w:rFonts w:hint="eastAsia"/>
                <w:sz w:val="20"/>
              </w:rPr>
              <w:t>３　「市街地再開発事業の施行区域等」とは、都市再開発法第２条第３号に規定する施行地区、都市計画法第</w:t>
            </w:r>
            <w:r w:rsidRPr="00CF48B0">
              <w:rPr>
                <w:sz w:val="20"/>
              </w:rPr>
              <w:t>10</w:t>
            </w:r>
            <w:r w:rsidRPr="00CF48B0">
              <w:rPr>
                <w:rFonts w:hint="eastAsia"/>
                <w:sz w:val="20"/>
              </w:rPr>
              <w:t>条の２第１項第１号の規定により都市計画に定められた市街地再開発促進区域若しくは同項第２号の規定により都市計画に定められた住宅街区整備促進区域、同法第</w:t>
            </w:r>
            <w:r w:rsidRPr="00CF48B0">
              <w:rPr>
                <w:sz w:val="20"/>
              </w:rPr>
              <w:t>12</w:t>
            </w:r>
            <w:r w:rsidRPr="00CF48B0">
              <w:rPr>
                <w:rFonts w:hint="eastAsia"/>
                <w:sz w:val="20"/>
              </w:rPr>
              <w:t>条第２項の規定により都市計画に定められた市街地再開発事業、土地区画整理事業、住宅街区整備事業若しくは防災街区整備事業の施行区域又はイ</w:t>
            </w:r>
            <w:r w:rsidRPr="00CF48B0">
              <w:rPr>
                <w:sz w:val="20"/>
              </w:rPr>
              <w:t>-</w:t>
            </w:r>
            <w:r w:rsidRPr="00CF48B0">
              <w:rPr>
                <w:rFonts w:hint="eastAsia"/>
                <w:sz w:val="20"/>
              </w:rPr>
              <w:t>１３</w:t>
            </w:r>
            <w:r w:rsidRPr="00CF48B0">
              <w:rPr>
                <w:sz w:val="20"/>
              </w:rPr>
              <w:t>-</w:t>
            </w:r>
            <w:r w:rsidRPr="00CF48B0">
              <w:rPr>
                <w:rFonts w:hint="eastAsia"/>
                <w:sz w:val="20"/>
              </w:rPr>
              <w:t>（１）</w:t>
            </w:r>
            <w:r w:rsidRPr="00CF48B0">
              <w:rPr>
                <w:sz w:val="20"/>
              </w:rPr>
              <w:t>-</w:t>
            </w:r>
            <w:r w:rsidRPr="00CF48B0">
              <w:rPr>
                <w:rFonts w:hint="eastAsia"/>
                <w:sz w:val="20"/>
              </w:rPr>
              <w:t>①に規定する都市防災総合推進事業２</w:t>
            </w:r>
            <w:r w:rsidRPr="00CF48B0">
              <w:rPr>
                <w:sz w:val="20"/>
              </w:rPr>
              <w:t>.</w:t>
            </w:r>
            <w:r w:rsidRPr="00CF48B0">
              <w:rPr>
                <w:rFonts w:hint="eastAsia"/>
                <w:sz w:val="20"/>
              </w:rPr>
              <w:t>第４項第二号に規定する不燃化促進区域をいう。</w:t>
            </w:r>
          </w:p>
          <w:p w14:paraId="59F84A08" w14:textId="77777777" w:rsidR="00E26F2A" w:rsidRPr="00CF48B0" w:rsidRDefault="00B56AAD">
            <w:pPr>
              <w:snapToGrid w:val="0"/>
              <w:ind w:left="187" w:hangingChars="100" w:hanging="187"/>
              <w:rPr>
                <w:sz w:val="20"/>
              </w:rPr>
            </w:pPr>
            <w:r w:rsidRPr="00CF48B0">
              <w:rPr>
                <w:rFonts w:hint="eastAsia"/>
                <w:sz w:val="20"/>
              </w:rPr>
              <w:t>４　「関連して緊急に整備が必要な公共施設」とは、都市計画法第７条の２第１項の都市再開発の方針に、特に一体的かつ総合的に市街地の再開発を促進すべき相当規模の地区の整備又は開発の計画の概要を定めた区域内における市街地再開発事業等の実施に関連し、緊急に整備が必要となる公共施設をいう。</w:t>
            </w:r>
          </w:p>
          <w:p w14:paraId="253D0D3E" w14:textId="77777777" w:rsidR="00E26F2A" w:rsidRPr="00CF48B0" w:rsidRDefault="00B56AAD">
            <w:pPr>
              <w:snapToGrid w:val="0"/>
              <w:ind w:left="187" w:hangingChars="100" w:hanging="187"/>
              <w:rPr>
                <w:sz w:val="20"/>
              </w:rPr>
            </w:pPr>
            <w:r w:rsidRPr="00CF48B0">
              <w:rPr>
                <w:rFonts w:hint="eastAsia"/>
                <w:sz w:val="20"/>
              </w:rPr>
              <w:t>５　「建替等対象団地の建替事業等」とは、「地域リロケーション住宅の供給について」（平成</w:t>
            </w:r>
            <w:r w:rsidRPr="00CF48B0">
              <w:rPr>
                <w:sz w:val="20"/>
              </w:rPr>
              <w:t>12</w:t>
            </w:r>
            <w:r w:rsidRPr="00CF48B0">
              <w:rPr>
                <w:rFonts w:hint="eastAsia"/>
                <w:sz w:val="20"/>
              </w:rPr>
              <w:t>年</w:t>
            </w:r>
            <w:r w:rsidRPr="00CF48B0">
              <w:rPr>
                <w:sz w:val="20"/>
              </w:rPr>
              <w:t>11</w:t>
            </w:r>
            <w:r w:rsidRPr="00CF48B0">
              <w:rPr>
                <w:rFonts w:hint="eastAsia"/>
                <w:sz w:val="20"/>
              </w:rPr>
              <w:t>月</w:t>
            </w:r>
            <w:r w:rsidRPr="00CF48B0">
              <w:rPr>
                <w:sz w:val="20"/>
              </w:rPr>
              <w:t>22</w:t>
            </w:r>
            <w:r w:rsidRPr="00CF48B0">
              <w:rPr>
                <w:rFonts w:hint="eastAsia"/>
                <w:sz w:val="20"/>
              </w:rPr>
              <w:t>日付け建設省住備発第</w:t>
            </w:r>
            <w:r w:rsidRPr="00CF48B0">
              <w:rPr>
                <w:sz w:val="20"/>
              </w:rPr>
              <w:t>72</w:t>
            </w:r>
            <w:r w:rsidRPr="00CF48B0">
              <w:rPr>
                <w:rFonts w:hint="eastAsia"/>
                <w:sz w:val="20"/>
              </w:rPr>
              <w:t>号）により実施される建替等対象団地内の公共賃貸住宅の建替え及び全面的改善事業をいう。</w:t>
            </w:r>
          </w:p>
          <w:p w14:paraId="3231D26D" w14:textId="77777777" w:rsidR="00E26F2A" w:rsidRPr="00CF48B0" w:rsidRDefault="00B56AAD">
            <w:pPr>
              <w:snapToGrid w:val="0"/>
              <w:ind w:left="187" w:hangingChars="100" w:hanging="187"/>
              <w:rPr>
                <w:sz w:val="20"/>
              </w:rPr>
            </w:pPr>
            <w:r w:rsidRPr="00CF48B0">
              <w:rPr>
                <w:rFonts w:hint="eastAsia"/>
                <w:sz w:val="20"/>
              </w:rPr>
              <w:t>６　「高規格堤防等整備事業」とは、高規格堤防（河川法第６条第２項に規定する高規格堤防をいう。）及びこれに準ずる堤防の整備に関する事業をいう。</w:t>
            </w:r>
          </w:p>
          <w:p w14:paraId="3C625D57" w14:textId="77777777" w:rsidR="00E26F2A" w:rsidRPr="00CF48B0" w:rsidRDefault="00B56AAD">
            <w:pPr>
              <w:snapToGrid w:val="0"/>
              <w:ind w:left="187" w:hangingChars="100" w:hanging="187"/>
              <w:jc w:val="left"/>
              <w:rPr>
                <w:rFonts w:ascii="ＭＳ 明朝" w:eastAsia="ＭＳ 明朝" w:hAnsi="ＭＳ 明朝"/>
                <w:sz w:val="20"/>
              </w:rPr>
            </w:pPr>
            <w:r w:rsidRPr="00CF48B0">
              <w:rPr>
                <w:rFonts w:ascii="ＭＳ 明朝" w:eastAsia="ＭＳ 明朝" w:hAnsi="ＭＳ 明朝" w:hint="eastAsia"/>
                <w:sz w:val="20"/>
              </w:rPr>
              <w:t>７</w:t>
            </w:r>
            <w:r w:rsidRPr="00CF48B0">
              <w:rPr>
                <w:rFonts w:ascii="ＭＳ 明朝" w:eastAsia="ＭＳ 明朝" w:hAnsi="ＭＳ 明朝"/>
                <w:sz w:val="20"/>
              </w:rPr>
              <w:t xml:space="preserve">  </w:t>
            </w:r>
            <w:r w:rsidRPr="00CF48B0">
              <w:rPr>
                <w:rFonts w:ascii="ＭＳ 明朝" w:eastAsia="ＭＳ 明朝" w:hAnsi="ＭＳ 明朝" w:hint="eastAsia"/>
                <w:sz w:val="20"/>
              </w:rPr>
              <w:t>「優良建築物等整備事業」とは、イ－１６</w:t>
            </w:r>
            <w:r w:rsidRPr="00CF48B0">
              <w:rPr>
                <w:rFonts w:ascii="ＭＳ 明朝" w:eastAsia="ＭＳ 明朝" w:hAnsi="ＭＳ 明朝"/>
                <w:sz w:val="20"/>
              </w:rPr>
              <w:t>-</w:t>
            </w:r>
            <w:r w:rsidRPr="00CF48B0">
              <w:rPr>
                <w:rFonts w:ascii="ＭＳ 明朝" w:eastAsia="ＭＳ 明朝" w:hAnsi="ＭＳ 明朝" w:hint="eastAsia"/>
                <w:sz w:val="20"/>
              </w:rPr>
              <w:t>（２）に規定する優良建築物等整備事業をいう。</w:t>
            </w:r>
          </w:p>
          <w:p w14:paraId="24A39FDC" w14:textId="77777777" w:rsidR="00E26F2A" w:rsidRPr="00CF48B0" w:rsidRDefault="00B56AAD">
            <w:pPr>
              <w:snapToGrid w:val="0"/>
              <w:ind w:left="187" w:hangingChars="100" w:hanging="187"/>
              <w:rPr>
                <w:sz w:val="20"/>
              </w:rPr>
            </w:pPr>
            <w:r w:rsidRPr="00CF48B0">
              <w:rPr>
                <w:rFonts w:hint="eastAsia"/>
                <w:sz w:val="20"/>
              </w:rPr>
              <w:t>８　「マンション建替事業等」とは、一又は二のいずれかに該当するものであること。</w:t>
            </w:r>
          </w:p>
          <w:p w14:paraId="343878D0" w14:textId="77777777" w:rsidR="00E26F2A" w:rsidRPr="00CF48B0" w:rsidRDefault="00B56AAD">
            <w:pPr>
              <w:snapToGrid w:val="0"/>
              <w:ind w:left="373" w:hangingChars="200" w:hanging="373"/>
              <w:rPr>
                <w:sz w:val="20"/>
              </w:rPr>
            </w:pPr>
            <w:r w:rsidRPr="00CF48B0">
              <w:rPr>
                <w:rFonts w:hint="eastAsia"/>
                <w:sz w:val="20"/>
              </w:rPr>
              <w:t xml:space="preserve">　一　マンション建替え円滑化法第２条第４号に規定するマンション建替事業で、次に掲げる要件に該当するもの</w:t>
            </w:r>
          </w:p>
          <w:p w14:paraId="757F9EBF" w14:textId="77777777" w:rsidR="00E26F2A" w:rsidRPr="00CF48B0" w:rsidRDefault="00B56AAD">
            <w:pPr>
              <w:snapToGrid w:val="0"/>
              <w:ind w:left="560" w:hangingChars="300" w:hanging="560"/>
              <w:rPr>
                <w:sz w:val="20"/>
              </w:rPr>
            </w:pPr>
            <w:r w:rsidRPr="00CF48B0">
              <w:rPr>
                <w:rFonts w:hint="eastAsia"/>
                <w:sz w:val="20"/>
              </w:rPr>
              <w:t xml:space="preserve">　　イ　施行マンション（マンション建替え円滑化法第２条第６項に規定する施行マンションをいう。以下イ－１６－（８）関係部分において同じ。）の敷地が都市再開発法第２条の３第１項第１号に規定する計画的な再開発が必要な市街地、同条第２項に規定する計画的な再開発が必要な市街地のうち特に一体的かつ継続的に市街地の再開発を促進すべき相当規模の地区又は４．第２号イ</w:t>
            </w:r>
            <w:r w:rsidRPr="00CF48B0">
              <w:rPr>
                <w:sz w:val="20"/>
              </w:rPr>
              <w:t>a</w:t>
            </w:r>
            <w:r w:rsidRPr="00CF48B0">
              <w:rPr>
                <w:rFonts w:hint="eastAsia"/>
                <w:sz w:val="20"/>
              </w:rPr>
              <w:t>の⑧に規定する区域の区域内にあり、かつ、施行マンションの敷地に接する道路の中心線以内の面積が</w:t>
            </w:r>
            <w:r w:rsidRPr="00CF48B0">
              <w:rPr>
                <w:sz w:val="20"/>
              </w:rPr>
              <w:t>1,500</w:t>
            </w:r>
            <w:r w:rsidRPr="00CF48B0">
              <w:rPr>
                <w:rFonts w:hint="eastAsia"/>
                <w:sz w:val="20"/>
              </w:rPr>
              <w:t>平方メートル以上であること。</w:t>
            </w:r>
          </w:p>
          <w:p w14:paraId="3BFA07C3" w14:textId="77777777" w:rsidR="00E26F2A" w:rsidRPr="00CF48B0" w:rsidRDefault="00B56AAD">
            <w:pPr>
              <w:snapToGrid w:val="0"/>
              <w:ind w:left="560" w:hangingChars="300" w:hanging="560"/>
              <w:rPr>
                <w:sz w:val="20"/>
              </w:rPr>
            </w:pPr>
            <w:r w:rsidRPr="00CF48B0">
              <w:rPr>
                <w:sz w:val="20"/>
              </w:rPr>
              <w:t xml:space="preserve">    </w:t>
            </w:r>
            <w:r w:rsidRPr="00CF48B0">
              <w:rPr>
                <w:rFonts w:hint="eastAsia"/>
                <w:sz w:val="20"/>
              </w:rPr>
              <w:t>ロ　施行マンションの住戸が</w:t>
            </w:r>
            <w:r w:rsidRPr="00CF48B0">
              <w:rPr>
                <w:sz w:val="20"/>
              </w:rPr>
              <w:t>50</w:t>
            </w:r>
            <w:r w:rsidRPr="00CF48B0">
              <w:rPr>
                <w:rFonts w:hint="eastAsia"/>
                <w:sz w:val="20"/>
              </w:rPr>
              <w:t>戸以上であり、かつ、当該マンションが減価償却資産の耐用年数等に関する省令別表第１に掲げる耐用年数の３分の２を経過していること</w:t>
            </w:r>
          </w:p>
          <w:p w14:paraId="02089FC8" w14:textId="77777777" w:rsidR="00E26F2A" w:rsidRPr="00CF48B0" w:rsidRDefault="00B56AAD">
            <w:pPr>
              <w:snapToGrid w:val="0"/>
              <w:ind w:left="377" w:hangingChars="202" w:hanging="377"/>
              <w:rPr>
                <w:sz w:val="20"/>
              </w:rPr>
            </w:pPr>
            <w:r w:rsidRPr="00CF48B0">
              <w:rPr>
                <w:rFonts w:hint="eastAsia"/>
                <w:sz w:val="20"/>
              </w:rPr>
              <w:t xml:space="preserve">　二　マンション建替え円滑化法第</w:t>
            </w:r>
            <w:r w:rsidRPr="00CF48B0">
              <w:rPr>
                <w:sz w:val="20"/>
              </w:rPr>
              <w:t>102</w:t>
            </w:r>
            <w:r w:rsidRPr="00CF48B0">
              <w:rPr>
                <w:rFonts w:hint="eastAsia"/>
                <w:sz w:val="20"/>
              </w:rPr>
              <w:t>条第２項の規定による除却の必要性に係る認定を受けたマンションについて実施する同法第２条第１項第９号に規定するマンション敷地売却事業</w:t>
            </w:r>
          </w:p>
          <w:p w14:paraId="1FE66A44" w14:textId="77777777" w:rsidR="00E26F2A" w:rsidRPr="00CF48B0" w:rsidRDefault="00B56AAD">
            <w:pPr>
              <w:snapToGrid w:val="0"/>
              <w:ind w:left="187" w:hangingChars="100" w:hanging="187"/>
              <w:rPr>
                <w:sz w:val="20"/>
              </w:rPr>
            </w:pPr>
            <w:r w:rsidRPr="00CF48B0">
              <w:rPr>
                <w:rFonts w:hint="eastAsia"/>
                <w:sz w:val="20"/>
              </w:rPr>
              <w:t>９　「施行マンション若しくは施行再建マンションの敷地の区域等」とはマンション建替え円滑化法第</w:t>
            </w:r>
            <w:r w:rsidRPr="00CF48B0">
              <w:rPr>
                <w:sz w:val="20"/>
              </w:rPr>
              <w:t>10</w:t>
            </w:r>
            <w:r w:rsidRPr="00CF48B0">
              <w:rPr>
                <w:rFonts w:hint="eastAsia"/>
                <w:sz w:val="20"/>
              </w:rPr>
              <w:t>条若しくは第</w:t>
            </w:r>
            <w:r w:rsidRPr="00CF48B0">
              <w:rPr>
                <w:sz w:val="20"/>
              </w:rPr>
              <w:t>47</w:t>
            </w:r>
            <w:r w:rsidRPr="00CF48B0">
              <w:rPr>
                <w:rFonts w:hint="eastAsia"/>
                <w:sz w:val="20"/>
              </w:rPr>
              <w:t>条の規定により事業計画に定められた施行マンションの敷地の区域、同法第</w:t>
            </w:r>
            <w:r w:rsidRPr="00CF48B0">
              <w:rPr>
                <w:sz w:val="20"/>
              </w:rPr>
              <w:t>10</w:t>
            </w:r>
            <w:r w:rsidRPr="00CF48B0">
              <w:rPr>
                <w:rFonts w:hint="eastAsia"/>
                <w:sz w:val="20"/>
              </w:rPr>
              <w:t>条若しくは第</w:t>
            </w:r>
            <w:r w:rsidRPr="00CF48B0">
              <w:rPr>
                <w:sz w:val="20"/>
              </w:rPr>
              <w:t>47</w:t>
            </w:r>
            <w:r w:rsidRPr="00CF48B0">
              <w:rPr>
                <w:rFonts w:hint="eastAsia"/>
                <w:sz w:val="20"/>
              </w:rPr>
              <w:t>条の規定により事業計画に定められた施行再建マンションの敷地の区域、同法第</w:t>
            </w:r>
            <w:r w:rsidRPr="00CF48B0">
              <w:rPr>
                <w:sz w:val="20"/>
              </w:rPr>
              <w:t>120</w:t>
            </w:r>
            <w:r w:rsidRPr="00CF48B0">
              <w:rPr>
                <w:rFonts w:hint="eastAsia"/>
                <w:sz w:val="20"/>
              </w:rPr>
              <w:t>条第１項の規定により認可を受けたマンション敷地売却組合の定款に定められた売却マンション（同法第２条第１項第</w:t>
            </w:r>
            <w:r w:rsidRPr="00CF48B0">
              <w:rPr>
                <w:sz w:val="20"/>
              </w:rPr>
              <w:t>10</w:t>
            </w:r>
            <w:r w:rsidRPr="00CF48B0">
              <w:rPr>
                <w:rFonts w:hint="eastAsia"/>
                <w:sz w:val="20"/>
              </w:rPr>
              <w:t>号に規定する「売却マンション」をいう。）の敷地の区域をいう。</w:t>
            </w:r>
          </w:p>
        </w:tc>
      </w:tr>
    </w:tbl>
    <w:p w14:paraId="164B1CAF" w14:textId="77777777" w:rsidR="00E26F2A" w:rsidRPr="00CF48B0" w:rsidRDefault="00E26F2A">
      <w:pPr>
        <w:snapToGrid w:val="0"/>
        <w:rPr>
          <w:rFonts w:ascii="ＭＳ 明朝" w:eastAsia="ＭＳ 明朝" w:hAnsi="ＭＳ 明朝"/>
        </w:rPr>
      </w:pPr>
    </w:p>
    <w:p w14:paraId="5A981261" w14:textId="77777777" w:rsidR="00E26F2A" w:rsidRPr="00CF48B0" w:rsidRDefault="00E26F2A">
      <w:pPr>
        <w:snapToGrid w:val="0"/>
        <w:rPr>
          <w:rFonts w:ascii="ＭＳ 明朝" w:eastAsia="ＭＳ 明朝" w:hAnsi="ＭＳ 明朝"/>
        </w:rPr>
      </w:pPr>
    </w:p>
    <w:p w14:paraId="170604E8"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２　建築物の老朽度等の測定基準</w:t>
      </w:r>
    </w:p>
    <w:tbl>
      <w:tblPr>
        <w:tblW w:w="97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31"/>
        <w:gridCol w:w="1507"/>
        <w:gridCol w:w="4819"/>
        <w:gridCol w:w="1134"/>
        <w:gridCol w:w="1134"/>
      </w:tblGrid>
      <w:tr w:rsidR="00CF48B0" w:rsidRPr="00CF48B0" w14:paraId="0D0E9999" w14:textId="77777777">
        <w:trPr>
          <w:trHeight w:val="558"/>
        </w:trPr>
        <w:tc>
          <w:tcPr>
            <w:tcW w:w="1131" w:type="dxa"/>
            <w:tcBorders>
              <w:top w:val="single" w:sz="4" w:space="0" w:color="000000"/>
              <w:left w:val="single" w:sz="4" w:space="0" w:color="000000"/>
              <w:bottom w:val="single" w:sz="4" w:space="0" w:color="000000"/>
              <w:right w:val="single" w:sz="4" w:space="0" w:color="000000"/>
            </w:tcBorders>
            <w:vAlign w:val="center"/>
          </w:tcPr>
          <w:p w14:paraId="5CF700CF" w14:textId="77777777" w:rsidR="00E26F2A" w:rsidRPr="00CF48B0" w:rsidRDefault="00B56AAD">
            <w:pPr>
              <w:snapToGrid w:val="0"/>
              <w:jc w:val="center"/>
              <w:rPr>
                <w:sz w:val="20"/>
              </w:rPr>
            </w:pPr>
            <w:r w:rsidRPr="00CF48B0">
              <w:rPr>
                <w:rFonts w:hint="eastAsia"/>
                <w:sz w:val="20"/>
              </w:rPr>
              <w:t>評定区分</w:t>
            </w:r>
          </w:p>
        </w:tc>
        <w:tc>
          <w:tcPr>
            <w:tcW w:w="1507" w:type="dxa"/>
            <w:tcBorders>
              <w:top w:val="single" w:sz="4" w:space="0" w:color="000000"/>
              <w:left w:val="single" w:sz="4" w:space="0" w:color="000000"/>
              <w:bottom w:val="single" w:sz="4" w:space="0" w:color="000000"/>
              <w:right w:val="single" w:sz="4" w:space="0" w:color="000000"/>
            </w:tcBorders>
            <w:vAlign w:val="center"/>
          </w:tcPr>
          <w:p w14:paraId="0AE6FED0" w14:textId="77777777" w:rsidR="00E26F2A" w:rsidRPr="00CF48B0" w:rsidRDefault="00B56AAD">
            <w:pPr>
              <w:snapToGrid w:val="0"/>
              <w:jc w:val="center"/>
              <w:rPr>
                <w:sz w:val="20"/>
              </w:rPr>
            </w:pPr>
            <w:r w:rsidRPr="00CF48B0">
              <w:rPr>
                <w:rFonts w:hint="eastAsia"/>
                <w:sz w:val="20"/>
              </w:rPr>
              <w:t>評定項目</w:t>
            </w:r>
          </w:p>
        </w:tc>
        <w:tc>
          <w:tcPr>
            <w:tcW w:w="4819" w:type="dxa"/>
            <w:tcBorders>
              <w:top w:val="single" w:sz="4" w:space="0" w:color="000000"/>
              <w:left w:val="single" w:sz="4" w:space="0" w:color="000000"/>
              <w:bottom w:val="single" w:sz="4" w:space="0" w:color="000000"/>
              <w:right w:val="single" w:sz="4" w:space="0" w:color="000000"/>
            </w:tcBorders>
            <w:vAlign w:val="center"/>
          </w:tcPr>
          <w:p w14:paraId="5ACA1D78" w14:textId="77777777" w:rsidR="00E26F2A" w:rsidRPr="00CF48B0" w:rsidRDefault="00B56AAD">
            <w:pPr>
              <w:snapToGrid w:val="0"/>
              <w:jc w:val="center"/>
              <w:rPr>
                <w:sz w:val="20"/>
              </w:rPr>
            </w:pPr>
            <w:r w:rsidRPr="00CF48B0">
              <w:rPr>
                <w:rFonts w:hint="eastAsia"/>
                <w:sz w:val="20"/>
              </w:rPr>
              <w:t>評定内容</w:t>
            </w:r>
          </w:p>
        </w:tc>
        <w:tc>
          <w:tcPr>
            <w:tcW w:w="1134" w:type="dxa"/>
            <w:tcBorders>
              <w:top w:val="single" w:sz="4" w:space="0" w:color="000000"/>
              <w:left w:val="single" w:sz="4" w:space="0" w:color="000000"/>
              <w:bottom w:val="single" w:sz="4" w:space="0" w:color="000000"/>
              <w:right w:val="single" w:sz="4" w:space="0" w:color="000000"/>
            </w:tcBorders>
            <w:vAlign w:val="center"/>
          </w:tcPr>
          <w:p w14:paraId="16D96F5F" w14:textId="77777777" w:rsidR="00E26F2A" w:rsidRPr="00CF48B0" w:rsidRDefault="00B56AAD">
            <w:pPr>
              <w:snapToGrid w:val="0"/>
              <w:jc w:val="center"/>
              <w:rPr>
                <w:sz w:val="20"/>
              </w:rPr>
            </w:pPr>
            <w:r w:rsidRPr="00CF48B0">
              <w:rPr>
                <w:rFonts w:hint="eastAsia"/>
                <w:sz w:val="20"/>
              </w:rPr>
              <w:t>評点</w:t>
            </w:r>
          </w:p>
        </w:tc>
        <w:tc>
          <w:tcPr>
            <w:tcW w:w="1134" w:type="dxa"/>
            <w:tcBorders>
              <w:top w:val="single" w:sz="4" w:space="0" w:color="000000"/>
              <w:left w:val="single" w:sz="4" w:space="0" w:color="000000"/>
              <w:bottom w:val="single" w:sz="4" w:space="0" w:color="000000"/>
              <w:right w:val="single" w:sz="4" w:space="0" w:color="000000"/>
            </w:tcBorders>
            <w:vAlign w:val="center"/>
          </w:tcPr>
          <w:p w14:paraId="2E923CC5" w14:textId="77777777" w:rsidR="00E26F2A" w:rsidRPr="00CF48B0" w:rsidRDefault="00B56AAD">
            <w:pPr>
              <w:snapToGrid w:val="0"/>
              <w:jc w:val="center"/>
              <w:rPr>
                <w:sz w:val="20"/>
              </w:rPr>
            </w:pPr>
            <w:r w:rsidRPr="00CF48B0">
              <w:rPr>
                <w:rFonts w:hint="eastAsia"/>
                <w:sz w:val="20"/>
              </w:rPr>
              <w:t>最高</w:t>
            </w:r>
          </w:p>
          <w:p w14:paraId="3B322051" w14:textId="77777777" w:rsidR="00E26F2A" w:rsidRPr="00CF48B0" w:rsidRDefault="00B56AAD">
            <w:pPr>
              <w:snapToGrid w:val="0"/>
              <w:jc w:val="center"/>
              <w:rPr>
                <w:sz w:val="20"/>
              </w:rPr>
            </w:pPr>
            <w:r w:rsidRPr="00CF48B0">
              <w:rPr>
                <w:rFonts w:hint="eastAsia"/>
                <w:sz w:val="20"/>
              </w:rPr>
              <w:t>評点</w:t>
            </w:r>
          </w:p>
        </w:tc>
      </w:tr>
      <w:tr w:rsidR="00CF48B0" w:rsidRPr="00CF48B0" w14:paraId="15A94636" w14:textId="77777777">
        <w:trPr>
          <w:cantSplit/>
          <w:trHeight w:val="328"/>
        </w:trPr>
        <w:tc>
          <w:tcPr>
            <w:tcW w:w="1131" w:type="dxa"/>
            <w:vMerge w:val="restart"/>
            <w:tcBorders>
              <w:top w:val="single" w:sz="4" w:space="0" w:color="000000"/>
              <w:left w:val="single" w:sz="4" w:space="0" w:color="000000"/>
              <w:right w:val="single" w:sz="4" w:space="0" w:color="000000"/>
            </w:tcBorders>
          </w:tcPr>
          <w:p w14:paraId="042731B7" w14:textId="77777777" w:rsidR="00E26F2A" w:rsidRPr="00CF48B0" w:rsidRDefault="00B56AAD">
            <w:pPr>
              <w:snapToGrid w:val="0"/>
              <w:jc w:val="distribute"/>
              <w:rPr>
                <w:sz w:val="20"/>
              </w:rPr>
            </w:pPr>
            <w:r w:rsidRPr="00CF48B0">
              <w:rPr>
                <w:rFonts w:hint="eastAsia"/>
                <w:sz w:val="20"/>
              </w:rPr>
              <w:t>老朽度</w:t>
            </w:r>
          </w:p>
        </w:tc>
        <w:tc>
          <w:tcPr>
            <w:tcW w:w="1507" w:type="dxa"/>
            <w:vMerge w:val="restart"/>
            <w:tcBorders>
              <w:top w:val="single" w:sz="4" w:space="0" w:color="000000"/>
              <w:left w:val="single" w:sz="4" w:space="0" w:color="000000"/>
              <w:right w:val="single" w:sz="4" w:space="0" w:color="000000"/>
            </w:tcBorders>
          </w:tcPr>
          <w:p w14:paraId="6EAAF69F" w14:textId="77777777" w:rsidR="00E26F2A" w:rsidRPr="00CF48B0" w:rsidRDefault="00B56AAD">
            <w:pPr>
              <w:snapToGrid w:val="0"/>
              <w:rPr>
                <w:sz w:val="20"/>
              </w:rPr>
            </w:pPr>
            <w:r w:rsidRPr="00CF48B0">
              <w:rPr>
                <w:rFonts w:hint="eastAsia"/>
                <w:sz w:val="20"/>
              </w:rPr>
              <w:t>築後経過年数</w:t>
            </w:r>
          </w:p>
        </w:tc>
        <w:tc>
          <w:tcPr>
            <w:tcW w:w="4819" w:type="dxa"/>
            <w:tcBorders>
              <w:top w:val="single" w:sz="4" w:space="0" w:color="000000"/>
              <w:left w:val="single" w:sz="4" w:space="0" w:color="000000"/>
              <w:bottom w:val="dashed" w:sz="4" w:space="0" w:color="000000"/>
              <w:right w:val="single" w:sz="4" w:space="0" w:color="000000"/>
            </w:tcBorders>
          </w:tcPr>
          <w:p w14:paraId="2FC413FE" w14:textId="77777777" w:rsidR="00E26F2A" w:rsidRPr="00CF48B0" w:rsidRDefault="00B56AAD">
            <w:pPr>
              <w:snapToGrid w:val="0"/>
              <w:rPr>
                <w:sz w:val="20"/>
              </w:rPr>
            </w:pPr>
            <w:r w:rsidRPr="00CF48B0">
              <w:rPr>
                <w:rFonts w:hint="eastAsia"/>
                <w:sz w:val="20"/>
              </w:rPr>
              <w:t>耐用年限の</w:t>
            </w:r>
            <w:r w:rsidRPr="00CF48B0">
              <w:rPr>
                <w:sz w:val="20"/>
              </w:rPr>
              <w:t xml:space="preserve"> </w:t>
            </w:r>
            <w:r w:rsidRPr="00CF48B0">
              <w:rPr>
                <w:rFonts w:hint="eastAsia"/>
                <w:sz w:val="20"/>
              </w:rPr>
              <w:t>２分の１超過、耐用年限の</w:t>
            </w:r>
            <w:r w:rsidRPr="00CF48B0">
              <w:rPr>
                <w:sz w:val="20"/>
              </w:rPr>
              <w:t xml:space="preserve"> </w:t>
            </w:r>
            <w:r w:rsidRPr="00CF48B0">
              <w:rPr>
                <w:rFonts w:hint="eastAsia"/>
                <w:sz w:val="20"/>
              </w:rPr>
              <w:t>３分の２以下のもの</w:t>
            </w:r>
          </w:p>
        </w:tc>
        <w:tc>
          <w:tcPr>
            <w:tcW w:w="1134" w:type="dxa"/>
            <w:tcBorders>
              <w:top w:val="single" w:sz="4" w:space="0" w:color="000000"/>
              <w:left w:val="single" w:sz="4" w:space="0" w:color="000000"/>
              <w:bottom w:val="dashed" w:sz="4" w:space="0" w:color="000000"/>
              <w:right w:val="single" w:sz="4" w:space="0" w:color="000000"/>
            </w:tcBorders>
            <w:vAlign w:val="center"/>
          </w:tcPr>
          <w:p w14:paraId="103FD636" w14:textId="77777777" w:rsidR="00E26F2A" w:rsidRPr="00CF48B0" w:rsidRDefault="00B56AAD">
            <w:pPr>
              <w:snapToGrid w:val="0"/>
              <w:jc w:val="center"/>
              <w:rPr>
                <w:sz w:val="20"/>
              </w:rPr>
            </w:pPr>
            <w:r w:rsidRPr="00CF48B0">
              <w:rPr>
                <w:sz w:val="20"/>
              </w:rPr>
              <w:t>100</w:t>
            </w:r>
          </w:p>
        </w:tc>
        <w:tc>
          <w:tcPr>
            <w:tcW w:w="1134" w:type="dxa"/>
            <w:vMerge w:val="restart"/>
            <w:tcBorders>
              <w:top w:val="single" w:sz="4" w:space="0" w:color="000000"/>
              <w:left w:val="single" w:sz="4" w:space="0" w:color="000000"/>
              <w:right w:val="single" w:sz="4" w:space="0" w:color="000000"/>
            </w:tcBorders>
            <w:vAlign w:val="center"/>
          </w:tcPr>
          <w:p w14:paraId="7C098E69" w14:textId="77777777" w:rsidR="00E26F2A" w:rsidRPr="00CF48B0" w:rsidRDefault="00B56AAD">
            <w:pPr>
              <w:snapToGrid w:val="0"/>
              <w:jc w:val="center"/>
              <w:rPr>
                <w:sz w:val="20"/>
              </w:rPr>
            </w:pPr>
            <w:r w:rsidRPr="00CF48B0">
              <w:rPr>
                <w:sz w:val="20"/>
              </w:rPr>
              <w:t>130</w:t>
            </w:r>
          </w:p>
        </w:tc>
      </w:tr>
      <w:tr w:rsidR="00CF48B0" w:rsidRPr="00CF48B0" w14:paraId="75CBCC8F" w14:textId="77777777">
        <w:trPr>
          <w:cantSplit/>
          <w:trHeight w:val="290"/>
        </w:trPr>
        <w:tc>
          <w:tcPr>
            <w:tcW w:w="1131" w:type="dxa"/>
            <w:vMerge/>
            <w:tcBorders>
              <w:left w:val="single" w:sz="4" w:space="0" w:color="000000"/>
              <w:bottom w:val="single" w:sz="4" w:space="0" w:color="000000"/>
              <w:right w:val="single" w:sz="4" w:space="0" w:color="000000"/>
            </w:tcBorders>
          </w:tcPr>
          <w:p w14:paraId="19F74708" w14:textId="77777777" w:rsidR="00E26F2A" w:rsidRPr="00CF48B0" w:rsidRDefault="00E26F2A">
            <w:pPr>
              <w:snapToGrid w:val="0"/>
              <w:rPr>
                <w:sz w:val="20"/>
              </w:rPr>
            </w:pPr>
          </w:p>
        </w:tc>
        <w:tc>
          <w:tcPr>
            <w:tcW w:w="1507" w:type="dxa"/>
            <w:vMerge/>
            <w:tcBorders>
              <w:left w:val="single" w:sz="4" w:space="0" w:color="000000"/>
              <w:bottom w:val="single" w:sz="4" w:space="0" w:color="000000"/>
              <w:right w:val="single" w:sz="4" w:space="0" w:color="000000"/>
            </w:tcBorders>
          </w:tcPr>
          <w:p w14:paraId="3E6CC756" w14:textId="77777777" w:rsidR="00E26F2A" w:rsidRPr="00CF48B0" w:rsidRDefault="00E26F2A">
            <w:pPr>
              <w:snapToGrid w:val="0"/>
              <w:rPr>
                <w:sz w:val="20"/>
              </w:rPr>
            </w:pPr>
          </w:p>
        </w:tc>
        <w:tc>
          <w:tcPr>
            <w:tcW w:w="4819" w:type="dxa"/>
            <w:tcBorders>
              <w:top w:val="dashed" w:sz="4" w:space="0" w:color="000000"/>
              <w:left w:val="single" w:sz="4" w:space="0" w:color="000000"/>
              <w:bottom w:val="single" w:sz="4" w:space="0" w:color="000000"/>
              <w:right w:val="single" w:sz="4" w:space="0" w:color="000000"/>
            </w:tcBorders>
          </w:tcPr>
          <w:p w14:paraId="6E280861" w14:textId="77777777" w:rsidR="00E26F2A" w:rsidRPr="00CF48B0" w:rsidRDefault="00B56AAD">
            <w:pPr>
              <w:snapToGrid w:val="0"/>
              <w:rPr>
                <w:sz w:val="20"/>
              </w:rPr>
            </w:pPr>
            <w:r w:rsidRPr="00CF48B0">
              <w:rPr>
                <w:rFonts w:hint="eastAsia"/>
                <w:sz w:val="20"/>
              </w:rPr>
              <w:t>耐用年限の</w:t>
            </w:r>
            <w:r w:rsidRPr="00CF48B0">
              <w:rPr>
                <w:sz w:val="20"/>
              </w:rPr>
              <w:t xml:space="preserve"> </w:t>
            </w:r>
            <w:r w:rsidRPr="00CF48B0">
              <w:rPr>
                <w:rFonts w:hint="eastAsia"/>
                <w:sz w:val="20"/>
              </w:rPr>
              <w:t>３分の２超過のもの</w:t>
            </w:r>
          </w:p>
        </w:tc>
        <w:tc>
          <w:tcPr>
            <w:tcW w:w="1134" w:type="dxa"/>
            <w:tcBorders>
              <w:top w:val="dashed" w:sz="4" w:space="0" w:color="000000"/>
              <w:left w:val="single" w:sz="4" w:space="0" w:color="000000"/>
              <w:bottom w:val="single" w:sz="4" w:space="0" w:color="000000"/>
              <w:right w:val="single" w:sz="4" w:space="0" w:color="000000"/>
            </w:tcBorders>
            <w:vAlign w:val="center"/>
          </w:tcPr>
          <w:p w14:paraId="10D65EC9" w14:textId="77777777" w:rsidR="00E26F2A" w:rsidRPr="00CF48B0" w:rsidRDefault="00B56AAD">
            <w:pPr>
              <w:snapToGrid w:val="0"/>
              <w:jc w:val="center"/>
              <w:rPr>
                <w:sz w:val="20"/>
              </w:rPr>
            </w:pPr>
            <w:r w:rsidRPr="00CF48B0">
              <w:rPr>
                <w:sz w:val="20"/>
              </w:rPr>
              <w:t>130</w:t>
            </w:r>
          </w:p>
        </w:tc>
        <w:tc>
          <w:tcPr>
            <w:tcW w:w="1134" w:type="dxa"/>
            <w:vMerge/>
            <w:tcBorders>
              <w:left w:val="single" w:sz="4" w:space="0" w:color="000000"/>
              <w:bottom w:val="single" w:sz="4" w:space="0" w:color="000000"/>
              <w:right w:val="single" w:sz="4" w:space="0" w:color="000000"/>
            </w:tcBorders>
            <w:vAlign w:val="center"/>
          </w:tcPr>
          <w:p w14:paraId="0AFF0E14" w14:textId="77777777" w:rsidR="00E26F2A" w:rsidRPr="00CF48B0" w:rsidRDefault="00E26F2A">
            <w:pPr>
              <w:snapToGrid w:val="0"/>
              <w:jc w:val="center"/>
              <w:rPr>
                <w:sz w:val="20"/>
              </w:rPr>
            </w:pPr>
          </w:p>
        </w:tc>
      </w:tr>
      <w:tr w:rsidR="00CF48B0" w:rsidRPr="00CF48B0" w14:paraId="7E4D220B" w14:textId="77777777">
        <w:trPr>
          <w:cantSplit/>
          <w:trHeight w:val="169"/>
        </w:trPr>
        <w:tc>
          <w:tcPr>
            <w:tcW w:w="1131" w:type="dxa"/>
            <w:vMerge w:val="restart"/>
            <w:tcBorders>
              <w:top w:val="single" w:sz="4" w:space="0" w:color="000000"/>
              <w:left w:val="single" w:sz="4" w:space="0" w:color="000000"/>
              <w:right w:val="single" w:sz="4" w:space="0" w:color="000000"/>
            </w:tcBorders>
          </w:tcPr>
          <w:p w14:paraId="26738C1A" w14:textId="77777777" w:rsidR="00E26F2A" w:rsidRPr="00CF48B0" w:rsidRDefault="00B56AAD">
            <w:pPr>
              <w:snapToGrid w:val="0"/>
              <w:jc w:val="distribute"/>
              <w:rPr>
                <w:sz w:val="20"/>
              </w:rPr>
            </w:pPr>
            <w:r w:rsidRPr="00CF48B0">
              <w:rPr>
                <w:rFonts w:hint="eastAsia"/>
                <w:sz w:val="20"/>
              </w:rPr>
              <w:t>耐火性</w:t>
            </w:r>
          </w:p>
        </w:tc>
        <w:tc>
          <w:tcPr>
            <w:tcW w:w="1507" w:type="dxa"/>
            <w:vMerge w:val="restart"/>
            <w:tcBorders>
              <w:top w:val="single" w:sz="4" w:space="0" w:color="000000"/>
              <w:left w:val="single" w:sz="4" w:space="0" w:color="000000"/>
              <w:right w:val="single" w:sz="4" w:space="0" w:color="000000"/>
            </w:tcBorders>
          </w:tcPr>
          <w:p w14:paraId="39D2888E" w14:textId="77777777" w:rsidR="00E26F2A" w:rsidRPr="00CF48B0" w:rsidRDefault="00B56AAD">
            <w:pPr>
              <w:snapToGrid w:val="0"/>
              <w:rPr>
                <w:sz w:val="20"/>
              </w:rPr>
            </w:pPr>
            <w:r w:rsidRPr="00CF48B0">
              <w:rPr>
                <w:rFonts w:hint="eastAsia"/>
                <w:sz w:val="20"/>
              </w:rPr>
              <w:t>外壁</w:t>
            </w:r>
          </w:p>
        </w:tc>
        <w:tc>
          <w:tcPr>
            <w:tcW w:w="4819" w:type="dxa"/>
            <w:tcBorders>
              <w:top w:val="single" w:sz="4" w:space="0" w:color="000000"/>
              <w:left w:val="single" w:sz="4" w:space="0" w:color="000000"/>
              <w:bottom w:val="dashed" w:sz="4" w:space="0" w:color="000000"/>
              <w:right w:val="single" w:sz="4" w:space="0" w:color="000000"/>
            </w:tcBorders>
          </w:tcPr>
          <w:p w14:paraId="5CCD7185" w14:textId="77777777" w:rsidR="00E26F2A" w:rsidRPr="00CF48B0" w:rsidRDefault="00B56AAD">
            <w:pPr>
              <w:snapToGrid w:val="0"/>
              <w:rPr>
                <w:sz w:val="20"/>
              </w:rPr>
            </w:pPr>
            <w:r w:rsidRPr="00CF48B0">
              <w:rPr>
                <w:rFonts w:hint="eastAsia"/>
                <w:sz w:val="20"/>
              </w:rPr>
              <w:t>延焼のおそれのある外壁があるもの</w:t>
            </w:r>
          </w:p>
        </w:tc>
        <w:tc>
          <w:tcPr>
            <w:tcW w:w="1134" w:type="dxa"/>
            <w:tcBorders>
              <w:top w:val="single" w:sz="4" w:space="0" w:color="000000"/>
              <w:left w:val="single" w:sz="4" w:space="0" w:color="000000"/>
              <w:bottom w:val="dashed" w:sz="4" w:space="0" w:color="000000"/>
              <w:right w:val="single" w:sz="4" w:space="0" w:color="000000"/>
            </w:tcBorders>
            <w:vAlign w:val="center"/>
          </w:tcPr>
          <w:p w14:paraId="5088F586" w14:textId="77777777" w:rsidR="00E26F2A" w:rsidRPr="00CF48B0" w:rsidRDefault="00B56AAD">
            <w:pPr>
              <w:snapToGrid w:val="0"/>
              <w:jc w:val="center"/>
              <w:rPr>
                <w:sz w:val="20"/>
              </w:rPr>
            </w:pPr>
            <w:r w:rsidRPr="00CF48B0">
              <w:rPr>
                <w:sz w:val="20"/>
              </w:rPr>
              <w:t>10</w:t>
            </w:r>
          </w:p>
        </w:tc>
        <w:tc>
          <w:tcPr>
            <w:tcW w:w="1134" w:type="dxa"/>
            <w:vMerge w:val="restart"/>
            <w:tcBorders>
              <w:top w:val="single" w:sz="4" w:space="0" w:color="000000"/>
              <w:left w:val="single" w:sz="4" w:space="0" w:color="000000"/>
              <w:right w:val="single" w:sz="4" w:space="0" w:color="000000"/>
            </w:tcBorders>
            <w:vAlign w:val="center"/>
          </w:tcPr>
          <w:p w14:paraId="313FF956" w14:textId="77777777" w:rsidR="00E26F2A" w:rsidRPr="00CF48B0" w:rsidRDefault="00B56AAD">
            <w:pPr>
              <w:snapToGrid w:val="0"/>
              <w:jc w:val="center"/>
              <w:rPr>
                <w:sz w:val="20"/>
              </w:rPr>
            </w:pPr>
            <w:r w:rsidRPr="00CF48B0">
              <w:rPr>
                <w:sz w:val="20"/>
              </w:rPr>
              <w:t>30</w:t>
            </w:r>
          </w:p>
        </w:tc>
      </w:tr>
      <w:tr w:rsidR="00CF48B0" w:rsidRPr="00CF48B0" w14:paraId="1AEAAB73" w14:textId="77777777">
        <w:trPr>
          <w:cantSplit/>
          <w:trHeight w:val="187"/>
        </w:trPr>
        <w:tc>
          <w:tcPr>
            <w:tcW w:w="1131" w:type="dxa"/>
            <w:vMerge/>
            <w:tcBorders>
              <w:left w:val="single" w:sz="4" w:space="0" w:color="000000"/>
              <w:right w:val="single" w:sz="4" w:space="0" w:color="000000"/>
            </w:tcBorders>
          </w:tcPr>
          <w:p w14:paraId="701FFCF9" w14:textId="77777777" w:rsidR="00E26F2A" w:rsidRPr="00CF48B0" w:rsidRDefault="00E26F2A">
            <w:pPr>
              <w:snapToGrid w:val="0"/>
              <w:rPr>
                <w:sz w:val="20"/>
              </w:rPr>
            </w:pPr>
          </w:p>
        </w:tc>
        <w:tc>
          <w:tcPr>
            <w:tcW w:w="1507" w:type="dxa"/>
            <w:vMerge/>
            <w:tcBorders>
              <w:left w:val="single" w:sz="4" w:space="0" w:color="000000"/>
              <w:bottom w:val="single" w:sz="4" w:space="0" w:color="000000"/>
              <w:right w:val="single" w:sz="4" w:space="0" w:color="000000"/>
            </w:tcBorders>
          </w:tcPr>
          <w:p w14:paraId="1638DBC3" w14:textId="77777777" w:rsidR="00E26F2A" w:rsidRPr="00CF48B0" w:rsidRDefault="00E26F2A">
            <w:pPr>
              <w:snapToGrid w:val="0"/>
              <w:rPr>
                <w:sz w:val="20"/>
              </w:rPr>
            </w:pPr>
          </w:p>
        </w:tc>
        <w:tc>
          <w:tcPr>
            <w:tcW w:w="4819" w:type="dxa"/>
            <w:tcBorders>
              <w:top w:val="dashed" w:sz="4" w:space="0" w:color="000000"/>
              <w:left w:val="single" w:sz="4" w:space="0" w:color="000000"/>
              <w:bottom w:val="single" w:sz="4" w:space="0" w:color="000000"/>
              <w:right w:val="single" w:sz="4" w:space="0" w:color="000000"/>
            </w:tcBorders>
          </w:tcPr>
          <w:p w14:paraId="1E5392B2" w14:textId="77777777" w:rsidR="00E26F2A" w:rsidRPr="00CF48B0" w:rsidRDefault="00B56AAD">
            <w:pPr>
              <w:snapToGrid w:val="0"/>
              <w:rPr>
                <w:sz w:val="20"/>
              </w:rPr>
            </w:pPr>
            <w:r w:rsidRPr="00CF48B0">
              <w:rPr>
                <w:rFonts w:hint="eastAsia"/>
                <w:sz w:val="20"/>
              </w:rPr>
              <w:t>同壁面数が３以上あるもの</w:t>
            </w:r>
          </w:p>
        </w:tc>
        <w:tc>
          <w:tcPr>
            <w:tcW w:w="1134" w:type="dxa"/>
            <w:tcBorders>
              <w:top w:val="dashed" w:sz="4" w:space="0" w:color="000000"/>
              <w:left w:val="single" w:sz="4" w:space="0" w:color="000000"/>
              <w:bottom w:val="single" w:sz="4" w:space="0" w:color="000000"/>
              <w:right w:val="single" w:sz="4" w:space="0" w:color="000000"/>
            </w:tcBorders>
            <w:vAlign w:val="center"/>
          </w:tcPr>
          <w:p w14:paraId="072F7BC0"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right w:val="single" w:sz="4" w:space="0" w:color="000000"/>
            </w:tcBorders>
            <w:vAlign w:val="center"/>
          </w:tcPr>
          <w:p w14:paraId="43AB3A5C" w14:textId="77777777" w:rsidR="00E26F2A" w:rsidRPr="00CF48B0" w:rsidRDefault="00E26F2A">
            <w:pPr>
              <w:snapToGrid w:val="0"/>
              <w:jc w:val="center"/>
              <w:rPr>
                <w:sz w:val="20"/>
              </w:rPr>
            </w:pPr>
          </w:p>
        </w:tc>
      </w:tr>
      <w:tr w:rsidR="00CF48B0" w:rsidRPr="00CF48B0" w14:paraId="1435D78F" w14:textId="77777777">
        <w:trPr>
          <w:cantSplit/>
          <w:trHeight w:val="205"/>
        </w:trPr>
        <w:tc>
          <w:tcPr>
            <w:tcW w:w="1131" w:type="dxa"/>
            <w:vMerge/>
            <w:tcBorders>
              <w:left w:val="single" w:sz="4" w:space="0" w:color="000000"/>
              <w:bottom w:val="single" w:sz="4" w:space="0" w:color="000000"/>
              <w:right w:val="single" w:sz="4" w:space="0" w:color="000000"/>
            </w:tcBorders>
          </w:tcPr>
          <w:p w14:paraId="37C00DF4"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5DE425CD" w14:textId="77777777" w:rsidR="00E26F2A" w:rsidRPr="00CF48B0" w:rsidRDefault="00B56AAD">
            <w:pPr>
              <w:snapToGrid w:val="0"/>
              <w:rPr>
                <w:sz w:val="20"/>
              </w:rPr>
            </w:pPr>
            <w:r w:rsidRPr="00CF48B0">
              <w:rPr>
                <w:rFonts w:hint="eastAsia"/>
                <w:sz w:val="20"/>
              </w:rPr>
              <w:t>屋根</w:t>
            </w:r>
          </w:p>
        </w:tc>
        <w:tc>
          <w:tcPr>
            <w:tcW w:w="4819" w:type="dxa"/>
            <w:tcBorders>
              <w:top w:val="single" w:sz="4" w:space="0" w:color="000000"/>
              <w:left w:val="single" w:sz="4" w:space="0" w:color="000000"/>
              <w:bottom w:val="single" w:sz="4" w:space="0" w:color="000000"/>
              <w:right w:val="single" w:sz="4" w:space="0" w:color="000000"/>
            </w:tcBorders>
          </w:tcPr>
          <w:p w14:paraId="148B1359" w14:textId="77777777" w:rsidR="00E26F2A" w:rsidRPr="00CF48B0" w:rsidRDefault="00B56AAD">
            <w:pPr>
              <w:snapToGrid w:val="0"/>
              <w:rPr>
                <w:sz w:val="20"/>
              </w:rPr>
            </w:pPr>
            <w:r w:rsidRPr="00CF48B0">
              <w:rPr>
                <w:rFonts w:hint="eastAsia"/>
                <w:sz w:val="20"/>
              </w:rPr>
              <w:t>屋根が可燃性材料でふかれているもの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20A0F" w14:textId="77777777" w:rsidR="00E26F2A" w:rsidRPr="00CF48B0" w:rsidRDefault="00B56AAD">
            <w:pPr>
              <w:snapToGrid w:val="0"/>
              <w:jc w:val="center"/>
              <w:rPr>
                <w:sz w:val="20"/>
              </w:rPr>
            </w:pPr>
            <w:r w:rsidRPr="00CF48B0">
              <w:rPr>
                <w:sz w:val="20"/>
              </w:rPr>
              <w:t>10</w:t>
            </w:r>
          </w:p>
        </w:tc>
        <w:tc>
          <w:tcPr>
            <w:tcW w:w="1134" w:type="dxa"/>
            <w:vMerge/>
            <w:tcBorders>
              <w:left w:val="single" w:sz="4" w:space="0" w:color="000000"/>
              <w:bottom w:val="single" w:sz="4" w:space="0" w:color="000000"/>
              <w:right w:val="single" w:sz="4" w:space="0" w:color="000000"/>
            </w:tcBorders>
            <w:vAlign w:val="center"/>
          </w:tcPr>
          <w:p w14:paraId="4FF8BB4A" w14:textId="77777777" w:rsidR="00E26F2A" w:rsidRPr="00CF48B0" w:rsidRDefault="00E26F2A">
            <w:pPr>
              <w:snapToGrid w:val="0"/>
              <w:jc w:val="center"/>
              <w:rPr>
                <w:sz w:val="20"/>
              </w:rPr>
            </w:pPr>
          </w:p>
        </w:tc>
      </w:tr>
      <w:tr w:rsidR="00CF48B0" w:rsidRPr="00CF48B0" w14:paraId="2A292038" w14:textId="77777777">
        <w:trPr>
          <w:cantSplit/>
          <w:trHeight w:val="108"/>
        </w:trPr>
        <w:tc>
          <w:tcPr>
            <w:tcW w:w="1131" w:type="dxa"/>
            <w:vMerge w:val="restart"/>
            <w:tcBorders>
              <w:top w:val="single" w:sz="4" w:space="0" w:color="000000"/>
              <w:left w:val="single" w:sz="4" w:space="0" w:color="000000"/>
              <w:right w:val="single" w:sz="4" w:space="0" w:color="000000"/>
            </w:tcBorders>
          </w:tcPr>
          <w:p w14:paraId="709B3BF9" w14:textId="77777777" w:rsidR="00E26F2A" w:rsidRPr="00CF48B0" w:rsidRDefault="00B56AAD">
            <w:pPr>
              <w:snapToGrid w:val="0"/>
              <w:jc w:val="distribute"/>
              <w:rPr>
                <w:sz w:val="20"/>
              </w:rPr>
            </w:pPr>
            <w:r w:rsidRPr="00CF48B0">
              <w:rPr>
                <w:rFonts w:hint="eastAsia"/>
                <w:sz w:val="20"/>
              </w:rPr>
              <w:t>接道</w:t>
            </w:r>
          </w:p>
        </w:tc>
        <w:tc>
          <w:tcPr>
            <w:tcW w:w="1507" w:type="dxa"/>
            <w:vMerge w:val="restart"/>
            <w:tcBorders>
              <w:top w:val="single" w:sz="4" w:space="0" w:color="000000"/>
              <w:left w:val="single" w:sz="4" w:space="0" w:color="000000"/>
              <w:right w:val="single" w:sz="4" w:space="0" w:color="000000"/>
            </w:tcBorders>
          </w:tcPr>
          <w:p w14:paraId="0E58B40C" w14:textId="77777777" w:rsidR="00E26F2A" w:rsidRPr="00CF48B0" w:rsidRDefault="00B56AAD">
            <w:pPr>
              <w:snapToGrid w:val="0"/>
              <w:rPr>
                <w:sz w:val="20"/>
              </w:rPr>
            </w:pPr>
            <w:r w:rsidRPr="00CF48B0">
              <w:rPr>
                <w:rFonts w:hint="eastAsia"/>
                <w:sz w:val="20"/>
              </w:rPr>
              <w:t>道路幅員</w:t>
            </w:r>
          </w:p>
        </w:tc>
        <w:tc>
          <w:tcPr>
            <w:tcW w:w="4819" w:type="dxa"/>
            <w:tcBorders>
              <w:top w:val="single" w:sz="4" w:space="0" w:color="000000"/>
              <w:left w:val="single" w:sz="4" w:space="0" w:color="000000"/>
              <w:bottom w:val="dashed" w:sz="4" w:space="0" w:color="000000"/>
              <w:right w:val="single" w:sz="4" w:space="0" w:color="000000"/>
            </w:tcBorders>
          </w:tcPr>
          <w:p w14:paraId="7BFFFC1C" w14:textId="77777777" w:rsidR="00E26F2A" w:rsidRPr="00CF48B0" w:rsidRDefault="00B56AAD">
            <w:pPr>
              <w:snapToGrid w:val="0"/>
              <w:rPr>
                <w:sz w:val="20"/>
              </w:rPr>
            </w:pPr>
            <w:r w:rsidRPr="00CF48B0">
              <w:rPr>
                <w:rFonts w:hint="eastAsia"/>
                <w:sz w:val="20"/>
              </w:rPr>
              <w:t>接する道路の幅員が</w:t>
            </w:r>
            <w:r w:rsidRPr="00CF48B0">
              <w:rPr>
                <w:sz w:val="20"/>
              </w:rPr>
              <w:t xml:space="preserve"> 2.7</w:t>
            </w:r>
            <w:r w:rsidRPr="00CF48B0">
              <w:rPr>
                <w:rFonts w:hint="eastAsia"/>
                <w:sz w:val="20"/>
              </w:rPr>
              <w:t>ｍ以上４ｍ未満のもの</w:t>
            </w:r>
          </w:p>
        </w:tc>
        <w:tc>
          <w:tcPr>
            <w:tcW w:w="1134" w:type="dxa"/>
            <w:tcBorders>
              <w:top w:val="single" w:sz="4" w:space="0" w:color="000000"/>
              <w:left w:val="single" w:sz="4" w:space="0" w:color="000000"/>
              <w:bottom w:val="dashed" w:sz="4" w:space="0" w:color="000000"/>
              <w:right w:val="single" w:sz="4" w:space="0" w:color="000000"/>
            </w:tcBorders>
            <w:vAlign w:val="center"/>
          </w:tcPr>
          <w:p w14:paraId="2677B084" w14:textId="77777777" w:rsidR="00E26F2A" w:rsidRPr="00CF48B0" w:rsidRDefault="00B56AAD">
            <w:pPr>
              <w:snapToGrid w:val="0"/>
              <w:jc w:val="center"/>
              <w:rPr>
                <w:sz w:val="20"/>
              </w:rPr>
            </w:pPr>
            <w:r w:rsidRPr="00CF48B0">
              <w:rPr>
                <w:sz w:val="20"/>
              </w:rPr>
              <w:t>20</w:t>
            </w:r>
          </w:p>
        </w:tc>
        <w:tc>
          <w:tcPr>
            <w:tcW w:w="1134" w:type="dxa"/>
            <w:vMerge w:val="restart"/>
            <w:tcBorders>
              <w:top w:val="single" w:sz="4" w:space="0" w:color="000000"/>
              <w:left w:val="single" w:sz="4" w:space="0" w:color="000000"/>
              <w:right w:val="single" w:sz="4" w:space="0" w:color="000000"/>
            </w:tcBorders>
            <w:vAlign w:val="center"/>
          </w:tcPr>
          <w:p w14:paraId="58BB729F" w14:textId="77777777" w:rsidR="00E26F2A" w:rsidRPr="00CF48B0" w:rsidRDefault="00B56AAD">
            <w:pPr>
              <w:snapToGrid w:val="0"/>
              <w:jc w:val="center"/>
              <w:rPr>
                <w:sz w:val="20"/>
              </w:rPr>
            </w:pPr>
            <w:r w:rsidRPr="00CF48B0">
              <w:rPr>
                <w:sz w:val="20"/>
              </w:rPr>
              <w:t>50</w:t>
            </w:r>
          </w:p>
        </w:tc>
      </w:tr>
      <w:tr w:rsidR="00CF48B0" w:rsidRPr="00CF48B0" w14:paraId="609E31F0" w14:textId="77777777">
        <w:trPr>
          <w:cantSplit/>
          <w:trHeight w:val="169"/>
        </w:trPr>
        <w:tc>
          <w:tcPr>
            <w:tcW w:w="1131" w:type="dxa"/>
            <w:vMerge/>
            <w:tcBorders>
              <w:left w:val="single" w:sz="4" w:space="0" w:color="000000"/>
              <w:right w:val="single" w:sz="4" w:space="0" w:color="000000"/>
            </w:tcBorders>
          </w:tcPr>
          <w:p w14:paraId="06C5D1C0" w14:textId="77777777" w:rsidR="00E26F2A" w:rsidRPr="00CF48B0" w:rsidRDefault="00E26F2A">
            <w:pPr>
              <w:snapToGrid w:val="0"/>
              <w:rPr>
                <w:sz w:val="20"/>
              </w:rPr>
            </w:pPr>
          </w:p>
        </w:tc>
        <w:tc>
          <w:tcPr>
            <w:tcW w:w="1507" w:type="dxa"/>
            <w:vMerge/>
            <w:tcBorders>
              <w:left w:val="single" w:sz="4" w:space="0" w:color="000000"/>
              <w:right w:val="single" w:sz="4" w:space="0" w:color="000000"/>
            </w:tcBorders>
          </w:tcPr>
          <w:p w14:paraId="6E0C5836" w14:textId="77777777" w:rsidR="00E26F2A" w:rsidRPr="00CF48B0" w:rsidRDefault="00E26F2A">
            <w:pPr>
              <w:snapToGrid w:val="0"/>
              <w:rPr>
                <w:sz w:val="20"/>
              </w:rPr>
            </w:pPr>
          </w:p>
        </w:tc>
        <w:tc>
          <w:tcPr>
            <w:tcW w:w="4819" w:type="dxa"/>
            <w:tcBorders>
              <w:top w:val="dashed" w:sz="4" w:space="0" w:color="000000"/>
              <w:left w:val="single" w:sz="4" w:space="0" w:color="000000"/>
              <w:bottom w:val="dashed" w:sz="4" w:space="0" w:color="000000"/>
              <w:right w:val="single" w:sz="4" w:space="0" w:color="000000"/>
            </w:tcBorders>
          </w:tcPr>
          <w:p w14:paraId="6AA108EC" w14:textId="77777777" w:rsidR="00E26F2A" w:rsidRPr="00CF48B0" w:rsidRDefault="00B56AAD">
            <w:pPr>
              <w:snapToGrid w:val="0"/>
              <w:rPr>
                <w:sz w:val="20"/>
              </w:rPr>
            </w:pPr>
            <w:r w:rsidRPr="00CF48B0">
              <w:rPr>
                <w:rFonts w:hint="eastAsia"/>
                <w:sz w:val="20"/>
              </w:rPr>
              <w:t>接する道路の幅員が</w:t>
            </w:r>
            <w:r w:rsidRPr="00CF48B0">
              <w:rPr>
                <w:sz w:val="20"/>
              </w:rPr>
              <w:t xml:space="preserve"> 1.8</w:t>
            </w:r>
            <w:r w:rsidRPr="00CF48B0">
              <w:rPr>
                <w:rFonts w:hint="eastAsia"/>
                <w:sz w:val="20"/>
              </w:rPr>
              <w:t>ｍ以上</w:t>
            </w:r>
            <w:r w:rsidRPr="00CF48B0">
              <w:rPr>
                <w:sz w:val="20"/>
              </w:rPr>
              <w:t xml:space="preserve"> 2.7</w:t>
            </w:r>
            <w:r w:rsidRPr="00CF48B0">
              <w:rPr>
                <w:rFonts w:hint="eastAsia"/>
                <w:sz w:val="20"/>
              </w:rPr>
              <w:t>ｍ未満のもの</w:t>
            </w:r>
          </w:p>
        </w:tc>
        <w:tc>
          <w:tcPr>
            <w:tcW w:w="1134" w:type="dxa"/>
            <w:tcBorders>
              <w:top w:val="dashed" w:sz="4" w:space="0" w:color="000000"/>
              <w:left w:val="single" w:sz="4" w:space="0" w:color="000000"/>
              <w:bottom w:val="dashed" w:sz="4" w:space="0" w:color="000000"/>
              <w:right w:val="single" w:sz="4" w:space="0" w:color="000000"/>
            </w:tcBorders>
            <w:vAlign w:val="center"/>
          </w:tcPr>
          <w:p w14:paraId="3EE048EF" w14:textId="77777777" w:rsidR="00E26F2A" w:rsidRPr="00CF48B0" w:rsidRDefault="00B56AAD">
            <w:pPr>
              <w:snapToGrid w:val="0"/>
              <w:jc w:val="center"/>
              <w:rPr>
                <w:sz w:val="20"/>
              </w:rPr>
            </w:pPr>
            <w:r w:rsidRPr="00CF48B0">
              <w:rPr>
                <w:sz w:val="20"/>
              </w:rPr>
              <w:t>30</w:t>
            </w:r>
          </w:p>
        </w:tc>
        <w:tc>
          <w:tcPr>
            <w:tcW w:w="1134" w:type="dxa"/>
            <w:vMerge/>
            <w:tcBorders>
              <w:left w:val="single" w:sz="4" w:space="0" w:color="000000"/>
              <w:right w:val="single" w:sz="4" w:space="0" w:color="000000"/>
            </w:tcBorders>
            <w:vAlign w:val="center"/>
          </w:tcPr>
          <w:p w14:paraId="3D5AD4B0" w14:textId="77777777" w:rsidR="00E26F2A" w:rsidRPr="00CF48B0" w:rsidRDefault="00E26F2A">
            <w:pPr>
              <w:snapToGrid w:val="0"/>
              <w:jc w:val="center"/>
              <w:rPr>
                <w:sz w:val="20"/>
              </w:rPr>
            </w:pPr>
          </w:p>
        </w:tc>
      </w:tr>
      <w:tr w:rsidR="00CF48B0" w:rsidRPr="00CF48B0" w14:paraId="3F99FC0E" w14:textId="77777777">
        <w:trPr>
          <w:cantSplit/>
          <w:trHeight w:val="139"/>
        </w:trPr>
        <w:tc>
          <w:tcPr>
            <w:tcW w:w="1131" w:type="dxa"/>
            <w:vMerge/>
            <w:tcBorders>
              <w:left w:val="single" w:sz="4" w:space="0" w:color="000000"/>
              <w:right w:val="single" w:sz="4" w:space="0" w:color="000000"/>
            </w:tcBorders>
          </w:tcPr>
          <w:p w14:paraId="2FEEA166" w14:textId="77777777" w:rsidR="00E26F2A" w:rsidRPr="00CF48B0" w:rsidRDefault="00E26F2A">
            <w:pPr>
              <w:snapToGrid w:val="0"/>
              <w:rPr>
                <w:sz w:val="20"/>
              </w:rPr>
            </w:pPr>
          </w:p>
        </w:tc>
        <w:tc>
          <w:tcPr>
            <w:tcW w:w="1507" w:type="dxa"/>
            <w:vMerge/>
            <w:tcBorders>
              <w:left w:val="single" w:sz="4" w:space="0" w:color="000000"/>
              <w:bottom w:val="single" w:sz="4" w:space="0" w:color="000000"/>
              <w:right w:val="single" w:sz="4" w:space="0" w:color="000000"/>
            </w:tcBorders>
          </w:tcPr>
          <w:p w14:paraId="70B29E64" w14:textId="77777777" w:rsidR="00E26F2A" w:rsidRPr="00CF48B0" w:rsidRDefault="00E26F2A">
            <w:pPr>
              <w:snapToGrid w:val="0"/>
              <w:rPr>
                <w:sz w:val="20"/>
              </w:rPr>
            </w:pPr>
          </w:p>
        </w:tc>
        <w:tc>
          <w:tcPr>
            <w:tcW w:w="4819" w:type="dxa"/>
            <w:tcBorders>
              <w:top w:val="dashed" w:sz="4" w:space="0" w:color="000000"/>
              <w:left w:val="single" w:sz="4" w:space="0" w:color="000000"/>
              <w:bottom w:val="single" w:sz="4" w:space="0" w:color="000000"/>
              <w:right w:val="single" w:sz="4" w:space="0" w:color="000000"/>
            </w:tcBorders>
          </w:tcPr>
          <w:p w14:paraId="0F736874" w14:textId="77777777" w:rsidR="00E26F2A" w:rsidRPr="00CF48B0" w:rsidRDefault="00B56AAD">
            <w:pPr>
              <w:snapToGrid w:val="0"/>
              <w:rPr>
                <w:sz w:val="20"/>
              </w:rPr>
            </w:pPr>
            <w:r w:rsidRPr="00CF48B0">
              <w:rPr>
                <w:rFonts w:hint="eastAsia"/>
                <w:sz w:val="20"/>
              </w:rPr>
              <w:t>接する道路の幅員が</w:t>
            </w:r>
            <w:r w:rsidRPr="00CF48B0">
              <w:rPr>
                <w:sz w:val="20"/>
              </w:rPr>
              <w:t xml:space="preserve"> 1.8</w:t>
            </w:r>
            <w:r w:rsidRPr="00CF48B0">
              <w:rPr>
                <w:rFonts w:hint="eastAsia"/>
                <w:sz w:val="20"/>
              </w:rPr>
              <w:t>ｍ未満のもの</w:t>
            </w:r>
          </w:p>
        </w:tc>
        <w:tc>
          <w:tcPr>
            <w:tcW w:w="1134" w:type="dxa"/>
            <w:tcBorders>
              <w:top w:val="dashed" w:sz="4" w:space="0" w:color="000000"/>
              <w:left w:val="single" w:sz="4" w:space="0" w:color="000000"/>
              <w:bottom w:val="single" w:sz="4" w:space="0" w:color="000000"/>
              <w:right w:val="single" w:sz="4" w:space="0" w:color="000000"/>
            </w:tcBorders>
            <w:vAlign w:val="center"/>
          </w:tcPr>
          <w:p w14:paraId="597AE303" w14:textId="77777777" w:rsidR="00E26F2A" w:rsidRPr="00CF48B0" w:rsidRDefault="00B56AAD">
            <w:pPr>
              <w:snapToGrid w:val="0"/>
              <w:jc w:val="center"/>
              <w:rPr>
                <w:sz w:val="20"/>
              </w:rPr>
            </w:pPr>
            <w:r w:rsidRPr="00CF48B0">
              <w:rPr>
                <w:sz w:val="20"/>
              </w:rPr>
              <w:t>50</w:t>
            </w:r>
          </w:p>
        </w:tc>
        <w:tc>
          <w:tcPr>
            <w:tcW w:w="1134" w:type="dxa"/>
            <w:vMerge/>
            <w:tcBorders>
              <w:left w:val="single" w:sz="4" w:space="0" w:color="000000"/>
              <w:right w:val="single" w:sz="4" w:space="0" w:color="000000"/>
            </w:tcBorders>
            <w:vAlign w:val="center"/>
          </w:tcPr>
          <w:p w14:paraId="5A63BEC2" w14:textId="77777777" w:rsidR="00E26F2A" w:rsidRPr="00CF48B0" w:rsidRDefault="00E26F2A">
            <w:pPr>
              <w:snapToGrid w:val="0"/>
              <w:jc w:val="center"/>
              <w:rPr>
                <w:sz w:val="20"/>
              </w:rPr>
            </w:pPr>
          </w:p>
        </w:tc>
      </w:tr>
      <w:tr w:rsidR="00CF48B0" w:rsidRPr="00CF48B0" w14:paraId="675C163C" w14:textId="77777777">
        <w:trPr>
          <w:cantSplit/>
          <w:trHeight w:val="233"/>
        </w:trPr>
        <w:tc>
          <w:tcPr>
            <w:tcW w:w="1131" w:type="dxa"/>
            <w:vMerge/>
            <w:tcBorders>
              <w:left w:val="single" w:sz="4" w:space="0" w:color="000000"/>
              <w:right w:val="single" w:sz="4" w:space="0" w:color="000000"/>
            </w:tcBorders>
          </w:tcPr>
          <w:p w14:paraId="11678E4A" w14:textId="77777777" w:rsidR="00E26F2A" w:rsidRPr="00CF48B0" w:rsidRDefault="00E26F2A">
            <w:pPr>
              <w:snapToGrid w:val="0"/>
              <w:jc w:val="distribute"/>
              <w:rPr>
                <w:sz w:val="20"/>
              </w:rPr>
            </w:pPr>
          </w:p>
        </w:tc>
        <w:tc>
          <w:tcPr>
            <w:tcW w:w="1507" w:type="dxa"/>
            <w:tcBorders>
              <w:top w:val="single" w:sz="4" w:space="0" w:color="000000"/>
              <w:left w:val="single" w:sz="4" w:space="0" w:color="000000"/>
              <w:bottom w:val="single" w:sz="4" w:space="0" w:color="000000"/>
              <w:right w:val="single" w:sz="4" w:space="0" w:color="000000"/>
            </w:tcBorders>
          </w:tcPr>
          <w:p w14:paraId="4CCA6142" w14:textId="77777777" w:rsidR="00E26F2A" w:rsidRPr="00CF48B0" w:rsidRDefault="00B56AAD">
            <w:pPr>
              <w:snapToGrid w:val="0"/>
              <w:rPr>
                <w:sz w:val="20"/>
              </w:rPr>
            </w:pPr>
            <w:r w:rsidRPr="00CF48B0">
              <w:rPr>
                <w:rFonts w:hint="eastAsia"/>
                <w:sz w:val="20"/>
              </w:rPr>
              <w:t>袋路状道路</w:t>
            </w:r>
          </w:p>
        </w:tc>
        <w:tc>
          <w:tcPr>
            <w:tcW w:w="4819" w:type="dxa"/>
            <w:tcBorders>
              <w:top w:val="single" w:sz="4" w:space="0" w:color="000000"/>
              <w:left w:val="single" w:sz="4" w:space="0" w:color="000000"/>
              <w:bottom w:val="single" w:sz="4" w:space="0" w:color="000000"/>
              <w:right w:val="single" w:sz="4" w:space="0" w:color="000000"/>
            </w:tcBorders>
          </w:tcPr>
          <w:p w14:paraId="0B01F98C" w14:textId="77777777" w:rsidR="00E26F2A" w:rsidRPr="00CF48B0" w:rsidRDefault="00B56AAD">
            <w:pPr>
              <w:snapToGrid w:val="0"/>
              <w:rPr>
                <w:sz w:val="20"/>
              </w:rPr>
            </w:pPr>
            <w:r w:rsidRPr="00CF48B0">
              <w:rPr>
                <w:rFonts w:hint="eastAsia"/>
                <w:sz w:val="20"/>
              </w:rPr>
              <w:t>延長</w:t>
            </w:r>
            <w:r w:rsidRPr="00CF48B0">
              <w:rPr>
                <w:sz w:val="20"/>
              </w:rPr>
              <w:t>35</w:t>
            </w:r>
            <w:r w:rsidRPr="00CF48B0">
              <w:rPr>
                <w:rFonts w:hint="eastAsia"/>
                <w:sz w:val="20"/>
              </w:rPr>
              <w:t>ｍ以上の袋路にのみ接しているもの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65CF17CB" w14:textId="77777777" w:rsidR="00E26F2A" w:rsidRPr="00CF48B0" w:rsidRDefault="00B56AAD">
            <w:pPr>
              <w:snapToGrid w:val="0"/>
              <w:jc w:val="center"/>
              <w:rPr>
                <w:sz w:val="20"/>
              </w:rPr>
            </w:pPr>
            <w:r w:rsidRPr="00CF48B0">
              <w:rPr>
                <w:sz w:val="20"/>
              </w:rPr>
              <w:t>10</w:t>
            </w:r>
          </w:p>
        </w:tc>
        <w:tc>
          <w:tcPr>
            <w:tcW w:w="1134" w:type="dxa"/>
            <w:vMerge/>
            <w:tcBorders>
              <w:left w:val="single" w:sz="4" w:space="0" w:color="000000"/>
              <w:right w:val="single" w:sz="4" w:space="0" w:color="000000"/>
            </w:tcBorders>
            <w:vAlign w:val="center"/>
          </w:tcPr>
          <w:p w14:paraId="54D0BFD4" w14:textId="77777777" w:rsidR="00E26F2A" w:rsidRPr="00CF48B0" w:rsidRDefault="00E26F2A">
            <w:pPr>
              <w:snapToGrid w:val="0"/>
              <w:jc w:val="center"/>
              <w:rPr>
                <w:sz w:val="20"/>
              </w:rPr>
            </w:pPr>
          </w:p>
        </w:tc>
      </w:tr>
      <w:tr w:rsidR="00CF48B0" w:rsidRPr="00CF48B0" w14:paraId="462450A5" w14:textId="77777777">
        <w:trPr>
          <w:cantSplit/>
          <w:trHeight w:val="193"/>
        </w:trPr>
        <w:tc>
          <w:tcPr>
            <w:tcW w:w="1131" w:type="dxa"/>
            <w:vMerge/>
            <w:tcBorders>
              <w:left w:val="single" w:sz="4" w:space="0" w:color="000000"/>
              <w:bottom w:val="single" w:sz="4" w:space="0" w:color="000000"/>
              <w:right w:val="single" w:sz="4" w:space="0" w:color="000000"/>
            </w:tcBorders>
          </w:tcPr>
          <w:p w14:paraId="52CDDD0E" w14:textId="77777777" w:rsidR="00E26F2A" w:rsidRPr="00CF48B0" w:rsidRDefault="00E26F2A"/>
        </w:tc>
        <w:tc>
          <w:tcPr>
            <w:tcW w:w="1507" w:type="dxa"/>
            <w:tcBorders>
              <w:top w:val="single" w:sz="4" w:space="0" w:color="000000"/>
              <w:left w:val="single" w:sz="4" w:space="0" w:color="000000"/>
              <w:bottom w:val="single" w:sz="4" w:space="0" w:color="000000"/>
              <w:right w:val="single" w:sz="4" w:space="0" w:color="000000"/>
            </w:tcBorders>
          </w:tcPr>
          <w:p w14:paraId="3EA63315" w14:textId="77777777" w:rsidR="00E26F2A" w:rsidRPr="00CF48B0" w:rsidRDefault="00B56AAD">
            <w:pPr>
              <w:snapToGrid w:val="0"/>
              <w:rPr>
                <w:sz w:val="20"/>
              </w:rPr>
            </w:pPr>
            <w:r w:rsidRPr="00CF48B0">
              <w:rPr>
                <w:rFonts w:hint="eastAsia"/>
                <w:sz w:val="20"/>
              </w:rPr>
              <w:t>接道延長</w:t>
            </w:r>
          </w:p>
        </w:tc>
        <w:tc>
          <w:tcPr>
            <w:tcW w:w="4819" w:type="dxa"/>
            <w:tcBorders>
              <w:top w:val="single" w:sz="4" w:space="0" w:color="000000"/>
              <w:left w:val="single" w:sz="4" w:space="0" w:color="000000"/>
              <w:bottom w:val="single" w:sz="4" w:space="0" w:color="000000"/>
              <w:right w:val="single" w:sz="4" w:space="0" w:color="000000"/>
            </w:tcBorders>
          </w:tcPr>
          <w:p w14:paraId="09029409" w14:textId="77777777" w:rsidR="00E26F2A" w:rsidRPr="00CF48B0" w:rsidRDefault="00B56AAD">
            <w:pPr>
              <w:snapToGrid w:val="0"/>
              <w:rPr>
                <w:sz w:val="20"/>
              </w:rPr>
            </w:pPr>
            <w:r w:rsidRPr="00CF48B0">
              <w:rPr>
                <w:rFonts w:hint="eastAsia"/>
                <w:sz w:val="20"/>
              </w:rPr>
              <w:t>接道部分の延長が２ｍ未満のもの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42F5C3DC"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bottom w:val="single" w:sz="4" w:space="0" w:color="000000"/>
              <w:right w:val="single" w:sz="4" w:space="0" w:color="000000"/>
            </w:tcBorders>
            <w:vAlign w:val="center"/>
          </w:tcPr>
          <w:p w14:paraId="6967974D" w14:textId="77777777" w:rsidR="00E26F2A" w:rsidRPr="00CF48B0" w:rsidRDefault="00E26F2A"/>
        </w:tc>
      </w:tr>
      <w:tr w:rsidR="00CF48B0" w:rsidRPr="00CF48B0" w14:paraId="517F1F89" w14:textId="77777777">
        <w:trPr>
          <w:cantSplit/>
          <w:trHeight w:val="495"/>
        </w:trPr>
        <w:tc>
          <w:tcPr>
            <w:tcW w:w="1131" w:type="dxa"/>
            <w:vMerge w:val="restart"/>
            <w:tcBorders>
              <w:top w:val="single" w:sz="4" w:space="0" w:color="000000"/>
              <w:left w:val="single" w:sz="4" w:space="0" w:color="000000"/>
              <w:right w:val="single" w:sz="4" w:space="0" w:color="000000"/>
            </w:tcBorders>
          </w:tcPr>
          <w:p w14:paraId="7A36A474" w14:textId="77777777" w:rsidR="00E26F2A" w:rsidRPr="00CF48B0" w:rsidRDefault="00B56AAD">
            <w:pPr>
              <w:snapToGrid w:val="0"/>
              <w:rPr>
                <w:sz w:val="20"/>
              </w:rPr>
            </w:pPr>
            <w:r w:rsidRPr="00CF48B0">
              <w:rPr>
                <w:rFonts w:hint="eastAsia"/>
                <w:sz w:val="20"/>
              </w:rPr>
              <w:t>採光</w:t>
            </w:r>
          </w:p>
          <w:p w14:paraId="1D4FE02B" w14:textId="77777777" w:rsidR="00E26F2A" w:rsidRPr="00CF48B0" w:rsidRDefault="00B56AAD">
            <w:pPr>
              <w:snapToGrid w:val="0"/>
              <w:jc w:val="distribute"/>
              <w:rPr>
                <w:sz w:val="20"/>
              </w:rPr>
            </w:pPr>
            <w:r w:rsidRPr="00CF48B0">
              <w:rPr>
                <w:rFonts w:hint="eastAsia"/>
                <w:sz w:val="20"/>
              </w:rPr>
              <w:t>・通風</w:t>
            </w:r>
          </w:p>
        </w:tc>
        <w:tc>
          <w:tcPr>
            <w:tcW w:w="1507" w:type="dxa"/>
            <w:vMerge w:val="restart"/>
            <w:tcBorders>
              <w:top w:val="single" w:sz="4" w:space="0" w:color="000000"/>
              <w:left w:val="single" w:sz="4" w:space="0" w:color="000000"/>
              <w:right w:val="single" w:sz="4" w:space="0" w:color="000000"/>
            </w:tcBorders>
          </w:tcPr>
          <w:p w14:paraId="1C578600" w14:textId="77777777" w:rsidR="00E26F2A" w:rsidRPr="00CF48B0" w:rsidRDefault="00B56AAD">
            <w:pPr>
              <w:snapToGrid w:val="0"/>
              <w:rPr>
                <w:sz w:val="20"/>
              </w:rPr>
            </w:pPr>
            <w:r w:rsidRPr="00CF48B0">
              <w:rPr>
                <w:rFonts w:hint="eastAsia"/>
                <w:sz w:val="20"/>
              </w:rPr>
              <w:t>天空遮蔽率</w:t>
            </w:r>
          </w:p>
        </w:tc>
        <w:tc>
          <w:tcPr>
            <w:tcW w:w="4819" w:type="dxa"/>
            <w:tcBorders>
              <w:top w:val="single" w:sz="4" w:space="0" w:color="000000"/>
              <w:left w:val="single" w:sz="4" w:space="0" w:color="000000"/>
              <w:bottom w:val="dashed" w:sz="4" w:space="0" w:color="000000"/>
              <w:right w:val="single" w:sz="4" w:space="0" w:color="000000"/>
            </w:tcBorders>
          </w:tcPr>
          <w:p w14:paraId="64BC6033" w14:textId="77777777" w:rsidR="00E26F2A" w:rsidRPr="00CF48B0" w:rsidRDefault="00B56AAD">
            <w:pPr>
              <w:snapToGrid w:val="0"/>
              <w:rPr>
                <w:sz w:val="20"/>
              </w:rPr>
            </w:pPr>
            <w:r w:rsidRPr="00CF48B0">
              <w:rPr>
                <w:rFonts w:hint="eastAsia"/>
                <w:sz w:val="20"/>
              </w:rPr>
              <w:t>主要居室の主要開口部の前面における天空遮蔽率が</w:t>
            </w:r>
            <w:r w:rsidRPr="00CF48B0">
              <w:rPr>
                <w:sz w:val="20"/>
              </w:rPr>
              <w:t>30</w:t>
            </w:r>
            <w:r w:rsidRPr="00CF48B0">
              <w:rPr>
                <w:rFonts w:hint="eastAsia"/>
                <w:sz w:val="20"/>
              </w:rPr>
              <w:t>％以上</w:t>
            </w:r>
            <w:r w:rsidRPr="00CF48B0">
              <w:rPr>
                <w:sz w:val="20"/>
              </w:rPr>
              <w:t>50</w:t>
            </w:r>
            <w:r w:rsidRPr="00CF48B0">
              <w:rPr>
                <w:rFonts w:hint="eastAsia"/>
                <w:sz w:val="20"/>
              </w:rPr>
              <w:t>％未満のもの</w:t>
            </w:r>
          </w:p>
        </w:tc>
        <w:tc>
          <w:tcPr>
            <w:tcW w:w="1134" w:type="dxa"/>
            <w:tcBorders>
              <w:top w:val="single" w:sz="4" w:space="0" w:color="000000"/>
              <w:left w:val="single" w:sz="4" w:space="0" w:color="000000"/>
              <w:bottom w:val="dashed" w:sz="4" w:space="0" w:color="000000"/>
              <w:right w:val="single" w:sz="4" w:space="0" w:color="000000"/>
            </w:tcBorders>
            <w:vAlign w:val="center"/>
          </w:tcPr>
          <w:p w14:paraId="29C37931" w14:textId="77777777" w:rsidR="00E26F2A" w:rsidRPr="00CF48B0" w:rsidRDefault="00B56AAD">
            <w:pPr>
              <w:snapToGrid w:val="0"/>
              <w:jc w:val="center"/>
              <w:rPr>
                <w:sz w:val="20"/>
              </w:rPr>
            </w:pPr>
            <w:r w:rsidRPr="00CF48B0">
              <w:rPr>
                <w:sz w:val="20"/>
              </w:rPr>
              <w:t>10</w:t>
            </w:r>
          </w:p>
        </w:tc>
        <w:tc>
          <w:tcPr>
            <w:tcW w:w="1134" w:type="dxa"/>
            <w:vMerge w:val="restart"/>
            <w:tcBorders>
              <w:top w:val="single" w:sz="4" w:space="0" w:color="000000"/>
              <w:left w:val="single" w:sz="4" w:space="0" w:color="000000"/>
              <w:right w:val="single" w:sz="4" w:space="0" w:color="000000"/>
            </w:tcBorders>
            <w:vAlign w:val="center"/>
          </w:tcPr>
          <w:p w14:paraId="4B0D1F85" w14:textId="77777777" w:rsidR="00E26F2A" w:rsidRPr="00CF48B0" w:rsidRDefault="00B56AAD">
            <w:pPr>
              <w:snapToGrid w:val="0"/>
              <w:jc w:val="center"/>
              <w:rPr>
                <w:sz w:val="20"/>
              </w:rPr>
            </w:pPr>
            <w:r w:rsidRPr="00CF48B0">
              <w:rPr>
                <w:sz w:val="20"/>
              </w:rPr>
              <w:t>30</w:t>
            </w:r>
          </w:p>
        </w:tc>
      </w:tr>
      <w:tr w:rsidR="00CF48B0" w:rsidRPr="00CF48B0" w14:paraId="4C1FC92A" w14:textId="77777777">
        <w:trPr>
          <w:cantSplit/>
          <w:trHeight w:val="234"/>
        </w:trPr>
        <w:tc>
          <w:tcPr>
            <w:tcW w:w="1131" w:type="dxa"/>
            <w:vMerge/>
            <w:tcBorders>
              <w:left w:val="single" w:sz="4" w:space="0" w:color="000000"/>
              <w:right w:val="single" w:sz="4" w:space="0" w:color="000000"/>
            </w:tcBorders>
          </w:tcPr>
          <w:p w14:paraId="14E9AC08" w14:textId="77777777" w:rsidR="00E26F2A" w:rsidRPr="00CF48B0" w:rsidRDefault="00E26F2A">
            <w:pPr>
              <w:snapToGrid w:val="0"/>
              <w:rPr>
                <w:sz w:val="20"/>
              </w:rPr>
            </w:pPr>
          </w:p>
        </w:tc>
        <w:tc>
          <w:tcPr>
            <w:tcW w:w="1507" w:type="dxa"/>
            <w:vMerge/>
            <w:tcBorders>
              <w:left w:val="single" w:sz="4" w:space="0" w:color="000000"/>
              <w:right w:val="single" w:sz="4" w:space="0" w:color="000000"/>
            </w:tcBorders>
          </w:tcPr>
          <w:p w14:paraId="6379598A" w14:textId="77777777" w:rsidR="00E26F2A" w:rsidRPr="00CF48B0" w:rsidRDefault="00E26F2A">
            <w:pPr>
              <w:snapToGrid w:val="0"/>
              <w:rPr>
                <w:sz w:val="20"/>
              </w:rPr>
            </w:pPr>
          </w:p>
        </w:tc>
        <w:tc>
          <w:tcPr>
            <w:tcW w:w="4819" w:type="dxa"/>
            <w:tcBorders>
              <w:top w:val="dashed" w:sz="4" w:space="0" w:color="000000"/>
              <w:left w:val="single" w:sz="4" w:space="0" w:color="000000"/>
              <w:bottom w:val="dashed" w:sz="4" w:space="0" w:color="000000"/>
              <w:right w:val="single" w:sz="4" w:space="0" w:color="000000"/>
            </w:tcBorders>
          </w:tcPr>
          <w:p w14:paraId="416CEA89" w14:textId="77777777" w:rsidR="00E26F2A" w:rsidRPr="00CF48B0" w:rsidRDefault="00B56AAD">
            <w:pPr>
              <w:snapToGrid w:val="0"/>
              <w:rPr>
                <w:sz w:val="20"/>
              </w:rPr>
            </w:pPr>
            <w:r w:rsidRPr="00CF48B0">
              <w:rPr>
                <w:rFonts w:hint="eastAsia"/>
                <w:sz w:val="20"/>
              </w:rPr>
              <w:t>同</w:t>
            </w:r>
            <w:r w:rsidRPr="00CF48B0">
              <w:rPr>
                <w:sz w:val="20"/>
              </w:rPr>
              <w:t>50</w:t>
            </w:r>
            <w:r w:rsidRPr="00CF48B0">
              <w:rPr>
                <w:rFonts w:hint="eastAsia"/>
                <w:sz w:val="20"/>
              </w:rPr>
              <w:t>％以上</w:t>
            </w:r>
            <w:r w:rsidRPr="00CF48B0">
              <w:rPr>
                <w:sz w:val="20"/>
              </w:rPr>
              <w:t>70</w:t>
            </w:r>
            <w:r w:rsidRPr="00CF48B0">
              <w:rPr>
                <w:rFonts w:hint="eastAsia"/>
                <w:sz w:val="20"/>
              </w:rPr>
              <w:t>％未満のもの</w:t>
            </w:r>
          </w:p>
        </w:tc>
        <w:tc>
          <w:tcPr>
            <w:tcW w:w="1134" w:type="dxa"/>
            <w:tcBorders>
              <w:top w:val="dashed" w:sz="4" w:space="0" w:color="000000"/>
              <w:left w:val="single" w:sz="4" w:space="0" w:color="000000"/>
              <w:bottom w:val="dashed" w:sz="4" w:space="0" w:color="000000"/>
              <w:right w:val="single" w:sz="4" w:space="0" w:color="000000"/>
            </w:tcBorders>
            <w:vAlign w:val="center"/>
          </w:tcPr>
          <w:p w14:paraId="0A6E56B9"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right w:val="single" w:sz="4" w:space="0" w:color="000000"/>
            </w:tcBorders>
            <w:vAlign w:val="center"/>
          </w:tcPr>
          <w:p w14:paraId="4601BF96" w14:textId="77777777" w:rsidR="00E26F2A" w:rsidRPr="00CF48B0" w:rsidRDefault="00E26F2A">
            <w:pPr>
              <w:snapToGrid w:val="0"/>
              <w:jc w:val="center"/>
              <w:rPr>
                <w:sz w:val="20"/>
              </w:rPr>
            </w:pPr>
          </w:p>
        </w:tc>
      </w:tr>
      <w:tr w:rsidR="00CF48B0" w:rsidRPr="00CF48B0" w14:paraId="39E75E67" w14:textId="77777777">
        <w:trPr>
          <w:cantSplit/>
          <w:trHeight w:val="109"/>
        </w:trPr>
        <w:tc>
          <w:tcPr>
            <w:tcW w:w="1131" w:type="dxa"/>
            <w:vMerge/>
            <w:tcBorders>
              <w:left w:val="single" w:sz="4" w:space="0" w:color="000000"/>
              <w:right w:val="single" w:sz="4" w:space="0" w:color="000000"/>
            </w:tcBorders>
          </w:tcPr>
          <w:p w14:paraId="7A752AC5" w14:textId="77777777" w:rsidR="00E26F2A" w:rsidRPr="00CF48B0" w:rsidRDefault="00E26F2A">
            <w:pPr>
              <w:snapToGrid w:val="0"/>
              <w:rPr>
                <w:sz w:val="20"/>
              </w:rPr>
            </w:pPr>
          </w:p>
        </w:tc>
        <w:tc>
          <w:tcPr>
            <w:tcW w:w="1507" w:type="dxa"/>
            <w:vMerge/>
            <w:tcBorders>
              <w:left w:val="single" w:sz="4" w:space="0" w:color="000000"/>
              <w:bottom w:val="single" w:sz="4" w:space="0" w:color="000000"/>
              <w:right w:val="single" w:sz="4" w:space="0" w:color="000000"/>
            </w:tcBorders>
          </w:tcPr>
          <w:p w14:paraId="7BF6B196" w14:textId="77777777" w:rsidR="00E26F2A" w:rsidRPr="00CF48B0" w:rsidRDefault="00E26F2A">
            <w:pPr>
              <w:snapToGrid w:val="0"/>
              <w:rPr>
                <w:sz w:val="20"/>
              </w:rPr>
            </w:pPr>
          </w:p>
        </w:tc>
        <w:tc>
          <w:tcPr>
            <w:tcW w:w="4819" w:type="dxa"/>
            <w:tcBorders>
              <w:top w:val="dashed" w:sz="4" w:space="0" w:color="000000"/>
              <w:left w:val="single" w:sz="4" w:space="0" w:color="000000"/>
              <w:bottom w:val="single" w:sz="4" w:space="0" w:color="000000"/>
              <w:right w:val="single" w:sz="4" w:space="0" w:color="000000"/>
            </w:tcBorders>
          </w:tcPr>
          <w:p w14:paraId="4207C898" w14:textId="77777777" w:rsidR="00E26F2A" w:rsidRPr="00CF48B0" w:rsidRDefault="00B56AAD">
            <w:pPr>
              <w:snapToGrid w:val="0"/>
              <w:rPr>
                <w:sz w:val="20"/>
              </w:rPr>
            </w:pPr>
            <w:r w:rsidRPr="00CF48B0">
              <w:rPr>
                <w:rFonts w:hint="eastAsia"/>
                <w:sz w:val="20"/>
              </w:rPr>
              <w:t>同</w:t>
            </w:r>
            <w:r w:rsidRPr="00CF48B0">
              <w:rPr>
                <w:sz w:val="20"/>
              </w:rPr>
              <w:t>70</w:t>
            </w:r>
            <w:r w:rsidRPr="00CF48B0">
              <w:rPr>
                <w:rFonts w:hint="eastAsia"/>
                <w:sz w:val="20"/>
              </w:rPr>
              <w:t>％以上のもの</w:t>
            </w:r>
          </w:p>
        </w:tc>
        <w:tc>
          <w:tcPr>
            <w:tcW w:w="1134" w:type="dxa"/>
            <w:tcBorders>
              <w:top w:val="dashed" w:sz="4" w:space="0" w:color="000000"/>
              <w:left w:val="single" w:sz="4" w:space="0" w:color="000000"/>
              <w:bottom w:val="single" w:sz="4" w:space="0" w:color="000000"/>
              <w:right w:val="single" w:sz="4" w:space="0" w:color="000000"/>
            </w:tcBorders>
            <w:vAlign w:val="center"/>
          </w:tcPr>
          <w:p w14:paraId="3FA747DC" w14:textId="77777777" w:rsidR="00E26F2A" w:rsidRPr="00CF48B0" w:rsidRDefault="00B56AAD">
            <w:pPr>
              <w:snapToGrid w:val="0"/>
              <w:jc w:val="center"/>
              <w:rPr>
                <w:sz w:val="20"/>
              </w:rPr>
            </w:pPr>
            <w:r w:rsidRPr="00CF48B0">
              <w:rPr>
                <w:sz w:val="20"/>
              </w:rPr>
              <w:t>30</w:t>
            </w:r>
          </w:p>
        </w:tc>
        <w:tc>
          <w:tcPr>
            <w:tcW w:w="1134" w:type="dxa"/>
            <w:vMerge/>
            <w:tcBorders>
              <w:left w:val="single" w:sz="4" w:space="0" w:color="000000"/>
              <w:right w:val="single" w:sz="4" w:space="0" w:color="000000"/>
            </w:tcBorders>
            <w:vAlign w:val="center"/>
          </w:tcPr>
          <w:p w14:paraId="0F7C9832" w14:textId="77777777" w:rsidR="00E26F2A" w:rsidRPr="00CF48B0" w:rsidRDefault="00E26F2A">
            <w:pPr>
              <w:snapToGrid w:val="0"/>
              <w:jc w:val="center"/>
              <w:rPr>
                <w:sz w:val="20"/>
              </w:rPr>
            </w:pPr>
          </w:p>
        </w:tc>
      </w:tr>
      <w:tr w:rsidR="00CF48B0" w:rsidRPr="00CF48B0" w14:paraId="5099524B" w14:textId="77777777">
        <w:trPr>
          <w:cantSplit/>
          <w:trHeight w:val="411"/>
        </w:trPr>
        <w:tc>
          <w:tcPr>
            <w:tcW w:w="1131" w:type="dxa"/>
            <w:vMerge/>
            <w:tcBorders>
              <w:left w:val="single" w:sz="4" w:space="0" w:color="000000"/>
              <w:right w:val="single" w:sz="4" w:space="0" w:color="000000"/>
            </w:tcBorders>
          </w:tcPr>
          <w:p w14:paraId="7C1D5DA5"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0D9E870B" w14:textId="77777777" w:rsidR="00E26F2A" w:rsidRPr="00CF48B0" w:rsidRDefault="00B56AAD">
            <w:pPr>
              <w:snapToGrid w:val="0"/>
              <w:rPr>
                <w:sz w:val="20"/>
              </w:rPr>
            </w:pPr>
            <w:r w:rsidRPr="00CF48B0">
              <w:rPr>
                <w:rFonts w:hint="eastAsia"/>
                <w:sz w:val="20"/>
              </w:rPr>
              <w:t>障害物</w:t>
            </w:r>
          </w:p>
        </w:tc>
        <w:tc>
          <w:tcPr>
            <w:tcW w:w="4819" w:type="dxa"/>
            <w:tcBorders>
              <w:top w:val="single" w:sz="4" w:space="0" w:color="000000"/>
              <w:left w:val="single" w:sz="4" w:space="0" w:color="000000"/>
              <w:bottom w:val="single" w:sz="4" w:space="0" w:color="000000"/>
              <w:right w:val="single" w:sz="4" w:space="0" w:color="000000"/>
            </w:tcBorders>
          </w:tcPr>
          <w:p w14:paraId="15AF6D77" w14:textId="77777777" w:rsidR="00E26F2A" w:rsidRPr="00CF48B0" w:rsidRDefault="00B56AAD">
            <w:pPr>
              <w:snapToGrid w:val="0"/>
              <w:rPr>
                <w:sz w:val="20"/>
              </w:rPr>
            </w:pPr>
            <w:r w:rsidRPr="00CF48B0">
              <w:rPr>
                <w:rFonts w:hint="eastAsia"/>
                <w:sz w:val="20"/>
              </w:rPr>
              <w:t>採光・通風確保の観点から著しい障害となるものが住宅に隣接しているもの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0607381D" w14:textId="77777777" w:rsidR="00E26F2A" w:rsidRPr="00CF48B0" w:rsidRDefault="00B56AAD">
            <w:pPr>
              <w:snapToGrid w:val="0"/>
              <w:jc w:val="center"/>
              <w:rPr>
                <w:sz w:val="20"/>
              </w:rPr>
            </w:pPr>
            <w:r w:rsidRPr="00CF48B0">
              <w:rPr>
                <w:sz w:val="20"/>
              </w:rPr>
              <w:t>10</w:t>
            </w:r>
          </w:p>
        </w:tc>
        <w:tc>
          <w:tcPr>
            <w:tcW w:w="1134" w:type="dxa"/>
            <w:vMerge/>
            <w:tcBorders>
              <w:left w:val="single" w:sz="4" w:space="0" w:color="000000"/>
              <w:right w:val="single" w:sz="4" w:space="0" w:color="000000"/>
            </w:tcBorders>
            <w:vAlign w:val="center"/>
          </w:tcPr>
          <w:p w14:paraId="5E0067C1" w14:textId="77777777" w:rsidR="00E26F2A" w:rsidRPr="00CF48B0" w:rsidRDefault="00E26F2A">
            <w:pPr>
              <w:snapToGrid w:val="0"/>
              <w:jc w:val="center"/>
              <w:rPr>
                <w:sz w:val="20"/>
              </w:rPr>
            </w:pPr>
          </w:p>
        </w:tc>
      </w:tr>
      <w:tr w:rsidR="00CF48B0" w:rsidRPr="00CF48B0" w14:paraId="546514CE" w14:textId="77777777">
        <w:trPr>
          <w:cantSplit/>
          <w:trHeight w:val="163"/>
        </w:trPr>
        <w:tc>
          <w:tcPr>
            <w:tcW w:w="1131" w:type="dxa"/>
            <w:vMerge/>
            <w:tcBorders>
              <w:left w:val="single" w:sz="4" w:space="0" w:color="000000"/>
              <w:bottom w:val="single" w:sz="4" w:space="0" w:color="000000"/>
              <w:right w:val="single" w:sz="4" w:space="0" w:color="000000"/>
            </w:tcBorders>
          </w:tcPr>
          <w:p w14:paraId="24F6F8C4"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31B231CC" w14:textId="77777777" w:rsidR="00E26F2A" w:rsidRPr="00CF48B0" w:rsidRDefault="00B56AAD">
            <w:pPr>
              <w:snapToGrid w:val="0"/>
              <w:rPr>
                <w:sz w:val="20"/>
              </w:rPr>
            </w:pPr>
            <w:r w:rsidRPr="00CF48B0">
              <w:rPr>
                <w:rFonts w:hint="eastAsia"/>
                <w:sz w:val="20"/>
              </w:rPr>
              <w:t>住宅形状</w:t>
            </w:r>
          </w:p>
        </w:tc>
        <w:tc>
          <w:tcPr>
            <w:tcW w:w="4819" w:type="dxa"/>
            <w:tcBorders>
              <w:top w:val="single" w:sz="4" w:space="0" w:color="000000"/>
              <w:left w:val="single" w:sz="4" w:space="0" w:color="000000"/>
              <w:bottom w:val="single" w:sz="4" w:space="0" w:color="000000"/>
              <w:right w:val="single" w:sz="4" w:space="0" w:color="000000"/>
            </w:tcBorders>
          </w:tcPr>
          <w:p w14:paraId="1C2D3A99" w14:textId="77777777" w:rsidR="00E26F2A" w:rsidRPr="00CF48B0" w:rsidRDefault="00B56AAD">
            <w:pPr>
              <w:snapToGrid w:val="0"/>
              <w:rPr>
                <w:sz w:val="20"/>
              </w:rPr>
            </w:pPr>
            <w:r w:rsidRPr="00CF48B0">
              <w:rPr>
                <w:rFonts w:hint="eastAsia"/>
                <w:sz w:val="20"/>
              </w:rPr>
              <w:t>採光・通風上不合理な形状であるもの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0E2DD11B" w14:textId="77777777" w:rsidR="00E26F2A" w:rsidRPr="00CF48B0" w:rsidRDefault="00B56AAD">
            <w:pPr>
              <w:snapToGrid w:val="0"/>
              <w:jc w:val="center"/>
              <w:rPr>
                <w:sz w:val="20"/>
              </w:rPr>
            </w:pPr>
            <w:r w:rsidRPr="00CF48B0">
              <w:rPr>
                <w:sz w:val="20"/>
              </w:rPr>
              <w:t>10</w:t>
            </w:r>
          </w:p>
        </w:tc>
        <w:tc>
          <w:tcPr>
            <w:tcW w:w="1134" w:type="dxa"/>
            <w:vMerge/>
            <w:tcBorders>
              <w:left w:val="single" w:sz="4" w:space="0" w:color="000000"/>
              <w:bottom w:val="single" w:sz="4" w:space="0" w:color="000000"/>
              <w:right w:val="single" w:sz="4" w:space="0" w:color="000000"/>
            </w:tcBorders>
            <w:vAlign w:val="center"/>
          </w:tcPr>
          <w:p w14:paraId="0EBBC444" w14:textId="77777777" w:rsidR="00E26F2A" w:rsidRPr="00CF48B0" w:rsidRDefault="00E26F2A">
            <w:pPr>
              <w:snapToGrid w:val="0"/>
              <w:jc w:val="center"/>
              <w:rPr>
                <w:sz w:val="20"/>
              </w:rPr>
            </w:pPr>
          </w:p>
        </w:tc>
      </w:tr>
      <w:tr w:rsidR="00CF48B0" w:rsidRPr="00CF48B0" w14:paraId="748E6EBF" w14:textId="77777777">
        <w:trPr>
          <w:cantSplit/>
          <w:trHeight w:val="181"/>
        </w:trPr>
        <w:tc>
          <w:tcPr>
            <w:tcW w:w="1131" w:type="dxa"/>
            <w:vMerge w:val="restart"/>
            <w:tcBorders>
              <w:top w:val="single" w:sz="4" w:space="0" w:color="000000"/>
              <w:left w:val="single" w:sz="4" w:space="0" w:color="000000"/>
              <w:right w:val="single" w:sz="4" w:space="0" w:color="000000"/>
            </w:tcBorders>
          </w:tcPr>
          <w:p w14:paraId="44DC1434" w14:textId="77777777" w:rsidR="00E26F2A" w:rsidRPr="00CF48B0" w:rsidRDefault="00B56AAD">
            <w:pPr>
              <w:snapToGrid w:val="0"/>
              <w:jc w:val="distribute"/>
              <w:rPr>
                <w:sz w:val="20"/>
              </w:rPr>
            </w:pPr>
            <w:r w:rsidRPr="00CF48B0">
              <w:rPr>
                <w:rFonts w:hint="eastAsia"/>
                <w:sz w:val="20"/>
              </w:rPr>
              <w:t>建築</w:t>
            </w:r>
          </w:p>
          <w:p w14:paraId="49FFE1E9" w14:textId="77777777" w:rsidR="00E26F2A" w:rsidRPr="00CF48B0" w:rsidRDefault="00B56AAD">
            <w:pPr>
              <w:snapToGrid w:val="0"/>
              <w:jc w:val="distribute"/>
              <w:rPr>
                <w:sz w:val="20"/>
              </w:rPr>
            </w:pPr>
            <w:r w:rsidRPr="00CF48B0">
              <w:rPr>
                <w:rFonts w:hint="eastAsia"/>
                <w:sz w:val="20"/>
              </w:rPr>
              <w:t>基準法</w:t>
            </w:r>
          </w:p>
          <w:p w14:paraId="788A8B5F" w14:textId="77777777" w:rsidR="00E26F2A" w:rsidRPr="00CF48B0" w:rsidRDefault="00B56AAD">
            <w:pPr>
              <w:snapToGrid w:val="0"/>
              <w:jc w:val="distribute"/>
              <w:rPr>
                <w:sz w:val="20"/>
              </w:rPr>
            </w:pPr>
            <w:r w:rsidRPr="00CF48B0">
              <w:rPr>
                <w:rFonts w:hint="eastAsia"/>
                <w:sz w:val="20"/>
              </w:rPr>
              <w:t>不適合</w:t>
            </w:r>
          </w:p>
        </w:tc>
        <w:tc>
          <w:tcPr>
            <w:tcW w:w="1507" w:type="dxa"/>
            <w:tcBorders>
              <w:top w:val="single" w:sz="4" w:space="0" w:color="000000"/>
              <w:left w:val="single" w:sz="4" w:space="0" w:color="000000"/>
              <w:bottom w:val="single" w:sz="4" w:space="0" w:color="000000"/>
              <w:right w:val="single" w:sz="4" w:space="0" w:color="000000"/>
            </w:tcBorders>
          </w:tcPr>
          <w:p w14:paraId="7611B2A5" w14:textId="77777777" w:rsidR="00E26F2A" w:rsidRPr="00CF48B0" w:rsidRDefault="00B56AAD">
            <w:pPr>
              <w:snapToGrid w:val="0"/>
              <w:rPr>
                <w:sz w:val="20"/>
              </w:rPr>
            </w:pPr>
            <w:r w:rsidRPr="00CF48B0">
              <w:rPr>
                <w:rFonts w:hint="eastAsia"/>
                <w:sz w:val="20"/>
              </w:rPr>
              <w:t>道路内制限</w:t>
            </w:r>
          </w:p>
        </w:tc>
        <w:tc>
          <w:tcPr>
            <w:tcW w:w="4819" w:type="dxa"/>
            <w:tcBorders>
              <w:top w:val="single" w:sz="4" w:space="0" w:color="000000"/>
              <w:left w:val="single" w:sz="4" w:space="0" w:color="000000"/>
              <w:bottom w:val="single" w:sz="4" w:space="0" w:color="000000"/>
              <w:right w:val="single" w:sz="4" w:space="0" w:color="000000"/>
            </w:tcBorders>
          </w:tcPr>
          <w:p w14:paraId="1FFF5CF4" w14:textId="77777777" w:rsidR="00E26F2A" w:rsidRPr="00CF48B0" w:rsidRDefault="00B56AAD">
            <w:pPr>
              <w:snapToGrid w:val="0"/>
              <w:rPr>
                <w:sz w:val="20"/>
              </w:rPr>
            </w:pPr>
            <w:r w:rsidRPr="00CF48B0">
              <w:rPr>
                <w:rFonts w:hint="eastAsia"/>
                <w:sz w:val="20"/>
              </w:rPr>
              <w:t>道路内建築制限に適合していないもの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229DBD9B" w14:textId="77777777" w:rsidR="00E26F2A" w:rsidRPr="00CF48B0" w:rsidRDefault="00B56AAD">
            <w:pPr>
              <w:snapToGrid w:val="0"/>
              <w:jc w:val="center"/>
              <w:rPr>
                <w:sz w:val="20"/>
              </w:rPr>
            </w:pPr>
            <w:r w:rsidRPr="00CF48B0">
              <w:rPr>
                <w:sz w:val="20"/>
              </w:rPr>
              <w:t>20</w:t>
            </w:r>
          </w:p>
        </w:tc>
        <w:tc>
          <w:tcPr>
            <w:tcW w:w="1134" w:type="dxa"/>
            <w:vMerge w:val="restart"/>
            <w:tcBorders>
              <w:top w:val="single" w:sz="4" w:space="0" w:color="000000"/>
              <w:left w:val="single" w:sz="4" w:space="0" w:color="000000"/>
              <w:right w:val="single" w:sz="4" w:space="0" w:color="000000"/>
            </w:tcBorders>
            <w:vAlign w:val="center"/>
          </w:tcPr>
          <w:p w14:paraId="187FA94B" w14:textId="77777777" w:rsidR="00E26F2A" w:rsidRPr="00CF48B0" w:rsidRDefault="00B56AAD">
            <w:pPr>
              <w:snapToGrid w:val="0"/>
              <w:jc w:val="center"/>
              <w:rPr>
                <w:sz w:val="20"/>
              </w:rPr>
            </w:pPr>
            <w:r w:rsidRPr="00CF48B0">
              <w:rPr>
                <w:sz w:val="20"/>
              </w:rPr>
              <w:t>40</w:t>
            </w:r>
          </w:p>
        </w:tc>
      </w:tr>
      <w:tr w:rsidR="00CF48B0" w:rsidRPr="00CF48B0" w14:paraId="3D924AC6" w14:textId="77777777">
        <w:trPr>
          <w:cantSplit/>
          <w:trHeight w:val="199"/>
        </w:trPr>
        <w:tc>
          <w:tcPr>
            <w:tcW w:w="1131" w:type="dxa"/>
            <w:vMerge/>
            <w:tcBorders>
              <w:left w:val="single" w:sz="4" w:space="0" w:color="000000"/>
              <w:right w:val="single" w:sz="4" w:space="0" w:color="000000"/>
            </w:tcBorders>
          </w:tcPr>
          <w:p w14:paraId="173B80B0"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60C4979C" w14:textId="77777777" w:rsidR="00E26F2A" w:rsidRPr="00CF48B0" w:rsidRDefault="00B56AAD">
            <w:pPr>
              <w:snapToGrid w:val="0"/>
              <w:rPr>
                <w:sz w:val="20"/>
              </w:rPr>
            </w:pPr>
            <w:r w:rsidRPr="00CF48B0">
              <w:rPr>
                <w:rFonts w:hint="eastAsia"/>
                <w:sz w:val="20"/>
              </w:rPr>
              <w:t>用途地域</w:t>
            </w:r>
          </w:p>
        </w:tc>
        <w:tc>
          <w:tcPr>
            <w:tcW w:w="4819" w:type="dxa"/>
            <w:tcBorders>
              <w:top w:val="single" w:sz="4" w:space="0" w:color="000000"/>
              <w:left w:val="single" w:sz="4" w:space="0" w:color="000000"/>
              <w:bottom w:val="single" w:sz="4" w:space="0" w:color="000000"/>
              <w:right w:val="single" w:sz="4" w:space="0" w:color="000000"/>
            </w:tcBorders>
          </w:tcPr>
          <w:p w14:paraId="70F913EF" w14:textId="77777777" w:rsidR="00E26F2A" w:rsidRPr="00CF48B0" w:rsidRDefault="00B56AAD">
            <w:pPr>
              <w:snapToGrid w:val="0"/>
              <w:rPr>
                <w:sz w:val="20"/>
              </w:rPr>
            </w:pPr>
            <w:r w:rsidRPr="00CF48B0">
              <w:rPr>
                <w:rFonts w:hint="eastAsia"/>
                <w:sz w:val="20"/>
              </w:rPr>
              <w:t>用途地域の制限に適合していないもの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1E7EB6FB"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right w:val="single" w:sz="4" w:space="0" w:color="000000"/>
            </w:tcBorders>
          </w:tcPr>
          <w:p w14:paraId="7E3E7819" w14:textId="77777777" w:rsidR="00E26F2A" w:rsidRPr="00CF48B0" w:rsidRDefault="00E26F2A">
            <w:pPr>
              <w:snapToGrid w:val="0"/>
              <w:rPr>
                <w:sz w:val="20"/>
              </w:rPr>
            </w:pPr>
          </w:p>
        </w:tc>
      </w:tr>
      <w:tr w:rsidR="00CF48B0" w:rsidRPr="00CF48B0" w14:paraId="506C8494" w14:textId="77777777">
        <w:trPr>
          <w:cantSplit/>
          <w:trHeight w:val="122"/>
        </w:trPr>
        <w:tc>
          <w:tcPr>
            <w:tcW w:w="1131" w:type="dxa"/>
            <w:vMerge/>
            <w:tcBorders>
              <w:left w:val="single" w:sz="4" w:space="0" w:color="000000"/>
              <w:right w:val="single" w:sz="4" w:space="0" w:color="000000"/>
            </w:tcBorders>
          </w:tcPr>
          <w:p w14:paraId="304B52CA"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54B3E673" w14:textId="77777777" w:rsidR="00E26F2A" w:rsidRPr="00CF48B0" w:rsidRDefault="00B56AAD">
            <w:pPr>
              <w:snapToGrid w:val="0"/>
              <w:rPr>
                <w:sz w:val="20"/>
              </w:rPr>
            </w:pPr>
            <w:r w:rsidRPr="00CF48B0">
              <w:rPr>
                <w:rFonts w:hint="eastAsia"/>
                <w:sz w:val="20"/>
              </w:rPr>
              <w:t>容積率</w:t>
            </w:r>
          </w:p>
        </w:tc>
        <w:tc>
          <w:tcPr>
            <w:tcW w:w="4819" w:type="dxa"/>
            <w:tcBorders>
              <w:top w:val="single" w:sz="4" w:space="0" w:color="000000"/>
              <w:left w:val="single" w:sz="4" w:space="0" w:color="000000"/>
              <w:bottom w:val="single" w:sz="4" w:space="0" w:color="000000"/>
              <w:right w:val="single" w:sz="4" w:space="0" w:color="000000"/>
            </w:tcBorders>
          </w:tcPr>
          <w:p w14:paraId="149CA62B" w14:textId="77777777" w:rsidR="00E26F2A" w:rsidRPr="00CF48B0" w:rsidRDefault="00B56AAD">
            <w:pPr>
              <w:snapToGrid w:val="0"/>
              <w:rPr>
                <w:sz w:val="20"/>
              </w:rPr>
            </w:pPr>
            <w:r w:rsidRPr="00CF48B0">
              <w:rPr>
                <w:rFonts w:hint="eastAsia"/>
                <w:sz w:val="20"/>
              </w:rPr>
              <w:t>延べ面積の敷地面積に対する割合の上限を超えているもの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589F71AC"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right w:val="single" w:sz="4" w:space="0" w:color="000000"/>
            </w:tcBorders>
          </w:tcPr>
          <w:p w14:paraId="77D8BA35" w14:textId="77777777" w:rsidR="00E26F2A" w:rsidRPr="00CF48B0" w:rsidRDefault="00E26F2A">
            <w:pPr>
              <w:snapToGrid w:val="0"/>
              <w:rPr>
                <w:sz w:val="20"/>
              </w:rPr>
            </w:pPr>
          </w:p>
        </w:tc>
      </w:tr>
      <w:tr w:rsidR="00CF48B0" w:rsidRPr="00CF48B0" w14:paraId="74E6C13F" w14:textId="77777777">
        <w:trPr>
          <w:cantSplit/>
          <w:trHeight w:val="139"/>
        </w:trPr>
        <w:tc>
          <w:tcPr>
            <w:tcW w:w="1131" w:type="dxa"/>
            <w:vMerge/>
            <w:tcBorders>
              <w:left w:val="single" w:sz="4" w:space="0" w:color="000000"/>
              <w:bottom w:val="single" w:sz="4" w:space="0" w:color="000000"/>
              <w:right w:val="single" w:sz="4" w:space="0" w:color="000000"/>
            </w:tcBorders>
          </w:tcPr>
          <w:p w14:paraId="6E270F62" w14:textId="77777777" w:rsidR="00E26F2A" w:rsidRPr="00CF48B0" w:rsidRDefault="00E26F2A">
            <w:pPr>
              <w:snapToGrid w:val="0"/>
              <w:rPr>
                <w:sz w:val="20"/>
              </w:rPr>
            </w:pPr>
          </w:p>
        </w:tc>
        <w:tc>
          <w:tcPr>
            <w:tcW w:w="1507" w:type="dxa"/>
            <w:tcBorders>
              <w:top w:val="single" w:sz="4" w:space="0" w:color="000000"/>
              <w:left w:val="single" w:sz="4" w:space="0" w:color="000000"/>
              <w:bottom w:val="single" w:sz="4" w:space="0" w:color="000000"/>
              <w:right w:val="single" w:sz="4" w:space="0" w:color="000000"/>
            </w:tcBorders>
          </w:tcPr>
          <w:p w14:paraId="6B8618D6" w14:textId="77777777" w:rsidR="00E26F2A" w:rsidRPr="00CF48B0" w:rsidRDefault="00B56AAD">
            <w:pPr>
              <w:snapToGrid w:val="0"/>
              <w:rPr>
                <w:sz w:val="20"/>
              </w:rPr>
            </w:pPr>
            <w:r w:rsidRPr="00CF48B0">
              <w:rPr>
                <w:rFonts w:hint="eastAsia"/>
                <w:sz w:val="20"/>
              </w:rPr>
              <w:t>建ぺい率</w:t>
            </w:r>
          </w:p>
        </w:tc>
        <w:tc>
          <w:tcPr>
            <w:tcW w:w="4819" w:type="dxa"/>
            <w:tcBorders>
              <w:top w:val="single" w:sz="4" w:space="0" w:color="000000"/>
              <w:left w:val="single" w:sz="4" w:space="0" w:color="000000"/>
              <w:bottom w:val="single" w:sz="4" w:space="0" w:color="000000"/>
              <w:right w:val="single" w:sz="4" w:space="0" w:color="000000"/>
            </w:tcBorders>
          </w:tcPr>
          <w:p w14:paraId="1273BBDC" w14:textId="77777777" w:rsidR="00E26F2A" w:rsidRPr="00CF48B0" w:rsidRDefault="00B56AAD">
            <w:pPr>
              <w:snapToGrid w:val="0"/>
              <w:rPr>
                <w:sz w:val="20"/>
              </w:rPr>
            </w:pPr>
            <w:r w:rsidRPr="00CF48B0">
              <w:rPr>
                <w:rFonts w:hint="eastAsia"/>
                <w:sz w:val="20"/>
              </w:rPr>
              <w:t>建築面積の敷地面積に対する割合の上限を超えているもの</w:t>
            </w:r>
          </w:p>
        </w:tc>
        <w:tc>
          <w:tcPr>
            <w:tcW w:w="1134" w:type="dxa"/>
            <w:tcBorders>
              <w:top w:val="single" w:sz="4" w:space="0" w:color="000000"/>
              <w:left w:val="single" w:sz="4" w:space="0" w:color="000000"/>
              <w:bottom w:val="single" w:sz="4" w:space="0" w:color="000000"/>
              <w:right w:val="single" w:sz="4" w:space="0" w:color="000000"/>
            </w:tcBorders>
            <w:vAlign w:val="center"/>
          </w:tcPr>
          <w:p w14:paraId="7CFAB2F8" w14:textId="77777777" w:rsidR="00E26F2A" w:rsidRPr="00CF48B0" w:rsidRDefault="00B56AAD">
            <w:pPr>
              <w:snapToGrid w:val="0"/>
              <w:jc w:val="center"/>
              <w:rPr>
                <w:sz w:val="20"/>
              </w:rPr>
            </w:pPr>
            <w:r w:rsidRPr="00CF48B0">
              <w:rPr>
                <w:sz w:val="20"/>
              </w:rPr>
              <w:t>20</w:t>
            </w:r>
          </w:p>
        </w:tc>
        <w:tc>
          <w:tcPr>
            <w:tcW w:w="1134" w:type="dxa"/>
            <w:vMerge/>
            <w:tcBorders>
              <w:left w:val="single" w:sz="4" w:space="0" w:color="000000"/>
              <w:bottom w:val="single" w:sz="4" w:space="0" w:color="000000"/>
              <w:right w:val="single" w:sz="4" w:space="0" w:color="000000"/>
            </w:tcBorders>
          </w:tcPr>
          <w:p w14:paraId="38B0E24F" w14:textId="77777777" w:rsidR="00E26F2A" w:rsidRPr="00CF48B0" w:rsidRDefault="00E26F2A">
            <w:pPr>
              <w:snapToGrid w:val="0"/>
              <w:rPr>
                <w:sz w:val="20"/>
              </w:rPr>
            </w:pPr>
          </w:p>
        </w:tc>
      </w:tr>
    </w:tbl>
    <w:p w14:paraId="539071D7" w14:textId="77777777" w:rsidR="00E26F2A" w:rsidRPr="00CF48B0" w:rsidRDefault="00B56AAD">
      <w:pPr>
        <w:numPr>
          <w:ilvl w:val="0"/>
          <w:numId w:val="18"/>
        </w:numPr>
        <w:tabs>
          <w:tab w:val="clear" w:pos="720"/>
          <w:tab w:val="num" w:pos="845"/>
          <w:tab w:val="left" w:pos="7230"/>
        </w:tabs>
        <w:snapToGrid w:val="0"/>
        <w:ind w:left="845"/>
        <w:rPr>
          <w:rFonts w:ascii="ＭＳ 明朝" w:eastAsia="ＭＳ 明朝" w:hAnsi="ＭＳ 明朝"/>
          <w:sz w:val="20"/>
        </w:rPr>
      </w:pPr>
      <w:r w:rsidRPr="00CF48B0">
        <w:rPr>
          <w:rFonts w:ascii="ＭＳ 明朝" w:hAnsi="ＭＳ 明朝" w:hint="eastAsia"/>
          <w:sz w:val="20"/>
        </w:rPr>
        <w:t>評定項目に応ずる評点の合計（ただし、評点の合計が最高評点を超えるときはその最高評点）をその評定区分の評点とし、評定区分ごとの評点の合計をその住宅の評点とする。</w:t>
      </w:r>
    </w:p>
    <w:p w14:paraId="676C2AEE" w14:textId="77777777" w:rsidR="00E26F2A" w:rsidRPr="00CF48B0" w:rsidRDefault="00B56AAD">
      <w:pPr>
        <w:numPr>
          <w:ilvl w:val="0"/>
          <w:numId w:val="18"/>
        </w:numPr>
        <w:tabs>
          <w:tab w:val="clear" w:pos="720"/>
          <w:tab w:val="num" w:pos="845"/>
          <w:tab w:val="left" w:pos="7230"/>
        </w:tabs>
        <w:snapToGrid w:val="0"/>
        <w:ind w:left="845"/>
        <w:rPr>
          <w:rFonts w:ascii="ＭＳ 明朝" w:eastAsia="ＭＳ 明朝" w:hAnsi="ＭＳ 明朝"/>
          <w:sz w:val="20"/>
        </w:rPr>
      </w:pPr>
      <w:r w:rsidRPr="00CF48B0">
        <w:rPr>
          <w:rFonts w:ascii="ＭＳ 明朝" w:hAnsi="ＭＳ 明朝" w:hint="eastAsia"/>
          <w:sz w:val="20"/>
        </w:rPr>
        <w:t>耐用年限は、減価償却資産の耐用年数等に関する省令に定める年数とする。</w:t>
      </w:r>
    </w:p>
    <w:p w14:paraId="3BB7E6E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rPr>
        <w:t xml:space="preserve">　</w:t>
      </w:r>
      <w:r w:rsidRPr="00CF48B0">
        <w:rPr>
          <w:rFonts w:ascii="ＭＳ 明朝" w:hAnsi="ＭＳ 明朝" w:hint="eastAsia"/>
          <w:sz w:val="20"/>
        </w:rPr>
        <w:t>＜住宅の場合＞</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93"/>
        <w:gridCol w:w="1394"/>
        <w:gridCol w:w="1394"/>
        <w:gridCol w:w="1394"/>
        <w:gridCol w:w="1394"/>
        <w:gridCol w:w="1394"/>
      </w:tblGrid>
      <w:tr w:rsidR="00CF48B0" w:rsidRPr="00CF48B0" w14:paraId="7D580A45" w14:textId="77777777">
        <w:trPr>
          <w:trHeight w:val="532"/>
        </w:trPr>
        <w:tc>
          <w:tcPr>
            <w:tcW w:w="1393" w:type="dxa"/>
            <w:tcBorders>
              <w:top w:val="single" w:sz="4" w:space="0" w:color="000000"/>
              <w:left w:val="single" w:sz="4" w:space="0" w:color="000000"/>
              <w:right w:val="single" w:sz="4" w:space="0" w:color="000000"/>
            </w:tcBorders>
            <w:vAlign w:val="center"/>
          </w:tcPr>
          <w:p w14:paraId="1921B164" w14:textId="77777777" w:rsidR="00E26F2A" w:rsidRPr="00CF48B0" w:rsidRDefault="00B56AAD">
            <w:pPr>
              <w:snapToGrid w:val="0"/>
              <w:jc w:val="center"/>
              <w:rPr>
                <w:rFonts w:ascii="ＭＳ 明朝" w:hAnsi="ＭＳ 明朝"/>
                <w:sz w:val="20"/>
              </w:rPr>
            </w:pPr>
            <w:r w:rsidRPr="00CF48B0">
              <w:rPr>
                <w:rFonts w:ascii="ＭＳ 明朝" w:hAnsi="ＭＳ 明朝"/>
                <w:sz w:val="20"/>
              </w:rPr>
              <w:t>RC(SRC)</w:t>
            </w:r>
          </w:p>
        </w:tc>
        <w:tc>
          <w:tcPr>
            <w:tcW w:w="1394" w:type="dxa"/>
            <w:tcBorders>
              <w:top w:val="single" w:sz="4" w:space="0" w:color="000000"/>
              <w:left w:val="single" w:sz="4" w:space="0" w:color="000000"/>
              <w:right w:val="single" w:sz="4" w:space="0" w:color="000000"/>
            </w:tcBorders>
            <w:vAlign w:val="center"/>
          </w:tcPr>
          <w:p w14:paraId="3C9F06C5"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ﾚﾝｶﾞ､ﾌﾞﾛｯｸ</w:t>
            </w:r>
          </w:p>
        </w:tc>
        <w:tc>
          <w:tcPr>
            <w:tcW w:w="1394" w:type="dxa"/>
            <w:tcBorders>
              <w:top w:val="single" w:sz="4" w:space="0" w:color="000000"/>
              <w:left w:val="single" w:sz="4" w:space="0" w:color="000000"/>
              <w:right w:val="single" w:sz="4" w:space="0" w:color="000000"/>
            </w:tcBorders>
            <w:vAlign w:val="center"/>
          </w:tcPr>
          <w:p w14:paraId="3BD38B4F"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金　　属</w:t>
            </w:r>
          </w:p>
        </w:tc>
        <w:tc>
          <w:tcPr>
            <w:tcW w:w="1394" w:type="dxa"/>
            <w:tcBorders>
              <w:top w:val="single" w:sz="4" w:space="0" w:color="000000"/>
              <w:left w:val="single" w:sz="4" w:space="0" w:color="000000"/>
              <w:right w:val="single" w:sz="4" w:space="0" w:color="000000"/>
            </w:tcBorders>
            <w:vAlign w:val="center"/>
          </w:tcPr>
          <w:p w14:paraId="3D942413"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木　　造</w:t>
            </w:r>
          </w:p>
        </w:tc>
        <w:tc>
          <w:tcPr>
            <w:tcW w:w="1394" w:type="dxa"/>
            <w:tcBorders>
              <w:top w:val="single" w:sz="4" w:space="0" w:color="000000"/>
              <w:left w:val="single" w:sz="4" w:space="0" w:color="000000"/>
              <w:right w:val="single" w:sz="4" w:space="0" w:color="000000"/>
            </w:tcBorders>
            <w:vAlign w:val="center"/>
          </w:tcPr>
          <w:p w14:paraId="7738C697"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木造ﾓﾙﾀﾙ</w:t>
            </w:r>
          </w:p>
        </w:tc>
        <w:tc>
          <w:tcPr>
            <w:tcW w:w="1394" w:type="dxa"/>
            <w:tcBorders>
              <w:top w:val="single" w:sz="4" w:space="0" w:color="000000"/>
              <w:left w:val="single" w:sz="4" w:space="0" w:color="000000"/>
              <w:right w:val="single" w:sz="4" w:space="0" w:color="000000"/>
            </w:tcBorders>
            <w:vAlign w:val="center"/>
          </w:tcPr>
          <w:p w14:paraId="582778F4"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簡易建物</w:t>
            </w:r>
          </w:p>
        </w:tc>
      </w:tr>
      <w:tr w:rsidR="00CF48B0" w:rsidRPr="00CF48B0" w14:paraId="4A9727C6" w14:textId="77777777">
        <w:trPr>
          <w:trHeight w:val="537"/>
        </w:trPr>
        <w:tc>
          <w:tcPr>
            <w:tcW w:w="1393" w:type="dxa"/>
            <w:tcBorders>
              <w:top w:val="single" w:sz="4" w:space="0" w:color="000000"/>
              <w:left w:val="single" w:sz="4" w:space="0" w:color="000000"/>
              <w:bottom w:val="single" w:sz="4" w:space="0" w:color="000000"/>
              <w:right w:val="single" w:sz="4" w:space="0" w:color="000000"/>
            </w:tcBorders>
            <w:vAlign w:val="center"/>
          </w:tcPr>
          <w:p w14:paraId="358EECE8"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z w:val="20"/>
              </w:rPr>
              <w:t>47</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4723533A"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z w:val="20"/>
              </w:rPr>
              <w:t>38</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313CB4D5"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pacing w:val="13"/>
                <w:kern w:val="0"/>
                <w:sz w:val="20"/>
              </w:rPr>
              <w:t>34</w:t>
            </w:r>
            <w:r w:rsidRPr="00CF48B0">
              <w:rPr>
                <w:rFonts w:ascii="ＭＳ 明朝" w:hAnsi="ＭＳ 明朝" w:hint="eastAsia"/>
                <w:spacing w:val="13"/>
                <w:kern w:val="0"/>
                <w:sz w:val="20"/>
              </w:rPr>
              <w:t>､</w:t>
            </w:r>
            <w:r w:rsidRPr="00CF48B0">
              <w:rPr>
                <w:rFonts w:ascii="ＭＳ 明朝" w:hAnsi="ＭＳ 明朝"/>
                <w:spacing w:val="13"/>
                <w:kern w:val="0"/>
                <w:sz w:val="20"/>
              </w:rPr>
              <w:t>27</w:t>
            </w:r>
            <w:r w:rsidRPr="00CF48B0">
              <w:rPr>
                <w:rFonts w:ascii="ＭＳ 明朝" w:hAnsi="ＭＳ 明朝" w:hint="eastAsia"/>
                <w:spacing w:val="13"/>
                <w:kern w:val="0"/>
                <w:sz w:val="20"/>
              </w:rPr>
              <w:t>､</w:t>
            </w:r>
            <w:r w:rsidRPr="00CF48B0">
              <w:rPr>
                <w:rFonts w:ascii="ＭＳ 明朝" w:hAnsi="ＭＳ 明朝"/>
                <w:spacing w:val="13"/>
                <w:kern w:val="0"/>
                <w:sz w:val="20"/>
              </w:rPr>
              <w:t>19</w:t>
            </w:r>
            <w:r w:rsidRPr="00CF48B0">
              <w:rPr>
                <w:rFonts w:ascii="ＭＳ 明朝" w:hAnsi="ＭＳ 明朝" w:hint="eastAsia"/>
                <w:spacing w:val="-2"/>
                <w:kern w:val="0"/>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00F22447"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z w:val="20"/>
              </w:rPr>
              <w:t>22</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6466638D"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z w:val="20"/>
              </w:rPr>
              <w:t>20</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4705F50F"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sz w:val="20"/>
              </w:rPr>
              <w:t>10</w:t>
            </w:r>
            <w:r w:rsidRPr="00CF48B0">
              <w:rPr>
                <w:rFonts w:ascii="ＭＳ 明朝" w:hAnsi="ＭＳ 明朝" w:hint="eastAsia"/>
                <w:sz w:val="20"/>
              </w:rPr>
              <w:t>、</w:t>
            </w:r>
            <w:r w:rsidRPr="00CF48B0">
              <w:rPr>
                <w:rFonts w:ascii="ＭＳ 明朝" w:hAnsi="ＭＳ 明朝"/>
                <w:sz w:val="20"/>
              </w:rPr>
              <w:t>7</w:t>
            </w:r>
            <w:r w:rsidRPr="00CF48B0">
              <w:rPr>
                <w:rFonts w:ascii="ＭＳ 明朝" w:hAnsi="ＭＳ 明朝" w:hint="eastAsia"/>
                <w:sz w:val="20"/>
              </w:rPr>
              <w:t>年</w:t>
            </w:r>
          </w:p>
        </w:tc>
      </w:tr>
    </w:tbl>
    <w:p w14:paraId="23DDC347" w14:textId="77777777" w:rsidR="00E26F2A" w:rsidRPr="00CF48B0" w:rsidRDefault="00B56AAD">
      <w:pPr>
        <w:numPr>
          <w:ilvl w:val="0"/>
          <w:numId w:val="18"/>
        </w:numPr>
        <w:tabs>
          <w:tab w:val="clear" w:pos="720"/>
          <w:tab w:val="num" w:pos="845"/>
        </w:tabs>
        <w:snapToGrid w:val="0"/>
        <w:ind w:left="845"/>
        <w:rPr>
          <w:rFonts w:ascii="ＭＳ 明朝" w:eastAsia="ＭＳ 明朝" w:hAnsi="ＭＳ 明朝"/>
          <w:sz w:val="20"/>
        </w:rPr>
      </w:pPr>
      <w:r w:rsidRPr="00CF48B0">
        <w:rPr>
          <w:rFonts w:ascii="ＭＳ 明朝" w:hAnsi="ＭＳ 明朝" w:hint="eastAsia"/>
          <w:sz w:val="20"/>
        </w:rPr>
        <w:t>本表による評点に代えて、住宅地区改良法施行規則（昭和</w:t>
      </w:r>
      <w:r w:rsidRPr="00CF48B0">
        <w:rPr>
          <w:rFonts w:ascii="ＭＳ 明朝" w:hAnsi="ＭＳ 明朝"/>
          <w:sz w:val="20"/>
        </w:rPr>
        <w:t>35</w:t>
      </w:r>
      <w:r w:rsidRPr="00CF48B0">
        <w:rPr>
          <w:rFonts w:ascii="ＭＳ 明朝" w:hAnsi="ＭＳ 明朝" w:hint="eastAsia"/>
          <w:sz w:val="20"/>
        </w:rPr>
        <w:t>年建設省令第</w:t>
      </w:r>
      <w:r w:rsidRPr="00CF48B0">
        <w:rPr>
          <w:rFonts w:ascii="ＭＳ 明朝" w:hAnsi="ＭＳ 明朝"/>
          <w:sz w:val="20"/>
        </w:rPr>
        <w:t>10</w:t>
      </w:r>
      <w:r w:rsidRPr="00CF48B0">
        <w:rPr>
          <w:rFonts w:ascii="ＭＳ 明朝" w:hAnsi="ＭＳ 明朝" w:hint="eastAsia"/>
          <w:sz w:val="20"/>
        </w:rPr>
        <w:t>号）第１条第１項の規定による評点並びに本表のうち接道及び採光・通風に関する評点の合計をもって、その住宅の評点とすることができる。</w:t>
      </w:r>
    </w:p>
    <w:p w14:paraId="0D99474C" w14:textId="77777777" w:rsidR="00E26F2A" w:rsidRPr="00CF48B0" w:rsidRDefault="00E26F2A">
      <w:pPr>
        <w:snapToGrid w:val="0"/>
      </w:pPr>
    </w:p>
    <w:p w14:paraId="4C50F38B"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３　都心共同住宅供給事業国庫補助採択要件</w:t>
      </w:r>
      <w:r w:rsidRPr="00CF48B0">
        <w:t xml:space="preserve"> </w:t>
      </w:r>
    </w:p>
    <w:p w14:paraId="589BF988" w14:textId="77777777" w:rsidR="00E26F2A" w:rsidRPr="00CF48B0" w:rsidRDefault="00B56AAD">
      <w:pPr>
        <w:snapToGrid w:val="0"/>
        <w:ind w:left="722" w:hanging="478"/>
      </w:pPr>
      <w:r w:rsidRPr="00CF48B0">
        <w:rPr>
          <w:rFonts w:hint="eastAsia"/>
        </w:rPr>
        <w:t>（１）敷地及び構造等の要件（都市・居住環境整備重点地域に係るものにあっては、イ及びロを除く。）</w:t>
      </w:r>
      <w:r w:rsidRPr="00CF48B0">
        <w:t xml:space="preserve">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65"/>
        <w:gridCol w:w="3471"/>
        <w:gridCol w:w="5334"/>
      </w:tblGrid>
      <w:tr w:rsidR="00CF48B0" w:rsidRPr="00CF48B0" w14:paraId="5F77C1B5" w14:textId="77777777">
        <w:trPr>
          <w:trHeight w:val="115"/>
          <w:jc w:val="center"/>
        </w:trPr>
        <w:tc>
          <w:tcPr>
            <w:tcW w:w="465" w:type="dxa"/>
            <w:tcBorders>
              <w:top w:val="single" w:sz="4" w:space="0" w:color="000000"/>
              <w:left w:val="single" w:sz="4" w:space="0" w:color="000000"/>
              <w:right w:val="single" w:sz="4" w:space="0" w:color="000000"/>
            </w:tcBorders>
          </w:tcPr>
          <w:p w14:paraId="72C0AEAB" w14:textId="77777777" w:rsidR="00E26F2A" w:rsidRPr="00CF48B0" w:rsidRDefault="00B56AAD">
            <w:pPr>
              <w:snapToGrid w:val="0"/>
              <w:spacing w:line="320" w:lineRule="atLeast"/>
              <w:jc w:val="center"/>
              <w:rPr>
                <w:rFonts w:ascii="ＭＳ 明朝" w:eastAsia="ＭＳ 明朝" w:hAnsi="ＭＳ 明朝"/>
                <w:sz w:val="20"/>
              </w:rPr>
            </w:pPr>
            <w:r w:rsidRPr="00CF48B0">
              <w:rPr>
                <w:rFonts w:ascii="ＭＳ 明朝" w:hAnsi="ＭＳ 明朝" w:hint="eastAsia"/>
                <w:sz w:val="20"/>
              </w:rPr>
              <w:t>イ</w:t>
            </w:r>
          </w:p>
        </w:tc>
        <w:tc>
          <w:tcPr>
            <w:tcW w:w="8805" w:type="dxa"/>
            <w:gridSpan w:val="2"/>
            <w:tcBorders>
              <w:top w:val="single" w:sz="4" w:space="0" w:color="000000"/>
              <w:left w:val="single" w:sz="4" w:space="0" w:color="000000"/>
              <w:right w:val="single" w:sz="4" w:space="0" w:color="000000"/>
            </w:tcBorders>
          </w:tcPr>
          <w:p w14:paraId="64F9D546"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敷地に接する道路の中心線以内の面積が原則として５００㎡以上であること。</w:t>
            </w:r>
          </w:p>
        </w:tc>
      </w:tr>
      <w:tr w:rsidR="00CF48B0" w:rsidRPr="00CF48B0" w14:paraId="77E8367E" w14:textId="77777777">
        <w:trPr>
          <w:trHeight w:val="1035"/>
          <w:jc w:val="center"/>
        </w:trPr>
        <w:tc>
          <w:tcPr>
            <w:tcW w:w="465" w:type="dxa"/>
            <w:vMerge w:val="restart"/>
            <w:tcBorders>
              <w:top w:val="single" w:sz="4" w:space="0" w:color="000000"/>
              <w:left w:val="single" w:sz="4" w:space="0" w:color="000000"/>
              <w:right w:val="single" w:sz="4" w:space="0" w:color="000000"/>
            </w:tcBorders>
          </w:tcPr>
          <w:p w14:paraId="104F3072" w14:textId="77777777" w:rsidR="00E26F2A" w:rsidRPr="00CF48B0" w:rsidRDefault="00B56AAD">
            <w:pPr>
              <w:snapToGrid w:val="0"/>
              <w:spacing w:line="320" w:lineRule="atLeast"/>
              <w:jc w:val="center"/>
              <w:rPr>
                <w:rFonts w:ascii="ＭＳ 明朝" w:eastAsia="ＭＳ 明朝" w:hAnsi="ＭＳ 明朝"/>
                <w:sz w:val="20"/>
              </w:rPr>
            </w:pPr>
            <w:r w:rsidRPr="00CF48B0">
              <w:rPr>
                <w:rFonts w:ascii="ＭＳ 明朝" w:hAnsi="ＭＳ 明朝" w:hint="eastAsia"/>
                <w:sz w:val="20"/>
              </w:rPr>
              <w:t>ロ</w:t>
            </w:r>
          </w:p>
        </w:tc>
        <w:tc>
          <w:tcPr>
            <w:tcW w:w="8805" w:type="dxa"/>
            <w:gridSpan w:val="2"/>
            <w:tcBorders>
              <w:top w:val="single" w:sz="4" w:space="0" w:color="000000"/>
              <w:left w:val="single" w:sz="4" w:space="0" w:color="000000"/>
              <w:right w:val="single" w:sz="4" w:space="0" w:color="000000"/>
            </w:tcBorders>
          </w:tcPr>
          <w:p w14:paraId="49024A46"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①欄に掲げる最高限度に応じて、②欄に掲げる空地の面積の敷地面積に対する割合を満たす面積以上の空地を確保すること。ただし、空地の面積は、絶対空地面積と公開空地面積の有効面積の合計とし、公開空地面積については、総合設計許可準則に関する技術基準について（昭和６１年１２月２７日付け建設省住街発第９４号）に準じて積算することができる。</w:t>
            </w:r>
          </w:p>
        </w:tc>
      </w:tr>
      <w:tr w:rsidR="00CF48B0" w:rsidRPr="00CF48B0" w14:paraId="301D1C45" w14:textId="77777777">
        <w:trPr>
          <w:trHeight w:val="147"/>
          <w:jc w:val="center"/>
        </w:trPr>
        <w:tc>
          <w:tcPr>
            <w:tcW w:w="465" w:type="dxa"/>
            <w:vMerge/>
            <w:tcBorders>
              <w:left w:val="single" w:sz="4" w:space="0" w:color="000000"/>
              <w:right w:val="single" w:sz="4" w:space="0" w:color="000000"/>
            </w:tcBorders>
          </w:tcPr>
          <w:p w14:paraId="227F8287" w14:textId="77777777" w:rsidR="00E26F2A" w:rsidRPr="00CF48B0" w:rsidRDefault="00E26F2A">
            <w:pPr>
              <w:snapToGrid w:val="0"/>
              <w:spacing w:line="320" w:lineRule="atLeast"/>
              <w:rPr>
                <w:rFonts w:ascii="ＭＳ 明朝" w:eastAsia="ＭＳ 明朝" w:hAnsi="ＭＳ 明朝"/>
                <w:sz w:val="20"/>
              </w:rPr>
            </w:pPr>
          </w:p>
        </w:tc>
        <w:tc>
          <w:tcPr>
            <w:tcW w:w="3471" w:type="dxa"/>
            <w:tcBorders>
              <w:top w:val="single" w:sz="4" w:space="0" w:color="000000"/>
              <w:left w:val="single" w:sz="4" w:space="0" w:color="000000"/>
              <w:right w:val="single" w:sz="4" w:space="0" w:color="000000"/>
            </w:tcBorders>
          </w:tcPr>
          <w:p w14:paraId="10BF272C" w14:textId="77777777" w:rsidR="00E26F2A" w:rsidRPr="00CF48B0" w:rsidRDefault="00B56AAD">
            <w:pPr>
              <w:snapToGrid w:val="0"/>
              <w:spacing w:line="320" w:lineRule="atLeast"/>
              <w:ind w:left="164" w:hangingChars="88" w:hanging="164"/>
              <w:rPr>
                <w:rFonts w:ascii="ＭＳ 明朝" w:eastAsia="ＭＳ 明朝" w:hAnsi="ＭＳ 明朝"/>
                <w:sz w:val="20"/>
              </w:rPr>
            </w:pPr>
            <w:r w:rsidRPr="00CF48B0">
              <w:rPr>
                <w:rFonts w:ascii="ＭＳ 明朝" w:hAnsi="ＭＳ 明朝" w:hint="eastAsia"/>
                <w:sz w:val="20"/>
              </w:rPr>
              <w:t>①　建築基準法第５３条の規定による建築面積の敷地面積に対する割合の最高限度（「最高限度」）</w:t>
            </w:r>
          </w:p>
        </w:tc>
        <w:tc>
          <w:tcPr>
            <w:tcW w:w="5334" w:type="dxa"/>
            <w:tcBorders>
              <w:top w:val="single" w:sz="4" w:space="0" w:color="000000"/>
              <w:left w:val="single" w:sz="4" w:space="0" w:color="000000"/>
              <w:right w:val="single" w:sz="4" w:space="0" w:color="000000"/>
            </w:tcBorders>
          </w:tcPr>
          <w:p w14:paraId="104E8A52"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②　空地の面積の敷地面積に対する割合</w:t>
            </w:r>
          </w:p>
        </w:tc>
      </w:tr>
      <w:tr w:rsidR="00CF48B0" w:rsidRPr="00CF48B0" w14:paraId="010D8A75" w14:textId="77777777">
        <w:trPr>
          <w:trHeight w:val="735"/>
          <w:jc w:val="center"/>
        </w:trPr>
        <w:tc>
          <w:tcPr>
            <w:tcW w:w="465" w:type="dxa"/>
            <w:vMerge/>
            <w:tcBorders>
              <w:left w:val="single" w:sz="4" w:space="0" w:color="000000"/>
              <w:right w:val="single" w:sz="4" w:space="0" w:color="000000"/>
            </w:tcBorders>
          </w:tcPr>
          <w:p w14:paraId="67D24A8C" w14:textId="77777777" w:rsidR="00E26F2A" w:rsidRPr="00CF48B0" w:rsidRDefault="00E26F2A">
            <w:pPr>
              <w:snapToGrid w:val="0"/>
              <w:spacing w:line="320" w:lineRule="atLeast"/>
              <w:rPr>
                <w:rFonts w:ascii="ＭＳ 明朝" w:eastAsia="ＭＳ 明朝" w:hAnsi="ＭＳ 明朝"/>
                <w:sz w:val="20"/>
              </w:rPr>
            </w:pPr>
          </w:p>
        </w:tc>
        <w:tc>
          <w:tcPr>
            <w:tcW w:w="3471" w:type="dxa"/>
            <w:tcBorders>
              <w:top w:val="single" w:sz="4" w:space="0" w:color="000000"/>
              <w:left w:val="single" w:sz="4" w:space="0" w:color="000000"/>
              <w:right w:val="single" w:sz="4" w:space="0" w:color="000000"/>
            </w:tcBorders>
          </w:tcPr>
          <w:p w14:paraId="0982C1A4"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１０分の５以下</w:t>
            </w:r>
          </w:p>
        </w:tc>
        <w:tc>
          <w:tcPr>
            <w:tcW w:w="5334" w:type="dxa"/>
            <w:tcBorders>
              <w:top w:val="single" w:sz="4" w:space="0" w:color="000000"/>
              <w:left w:val="single" w:sz="4" w:space="0" w:color="000000"/>
              <w:right w:val="single" w:sz="4" w:space="0" w:color="000000"/>
            </w:tcBorders>
          </w:tcPr>
          <w:p w14:paraId="784B6FD1"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１から建築基準法第５３条の規定による建築面積の敷地面積に対する割合の最高限度を減じた数値に１０分の１．５を加えた数値</w:t>
            </w:r>
          </w:p>
        </w:tc>
      </w:tr>
      <w:tr w:rsidR="00CF48B0" w:rsidRPr="00CF48B0" w14:paraId="13E3E291" w14:textId="77777777">
        <w:trPr>
          <w:trHeight w:val="515"/>
          <w:jc w:val="center"/>
        </w:trPr>
        <w:tc>
          <w:tcPr>
            <w:tcW w:w="465" w:type="dxa"/>
            <w:vMerge/>
            <w:tcBorders>
              <w:left w:val="single" w:sz="4" w:space="0" w:color="000000"/>
              <w:right w:val="single" w:sz="4" w:space="0" w:color="000000"/>
            </w:tcBorders>
          </w:tcPr>
          <w:p w14:paraId="7F8562C6" w14:textId="77777777" w:rsidR="00E26F2A" w:rsidRPr="00CF48B0" w:rsidRDefault="00E26F2A">
            <w:pPr>
              <w:snapToGrid w:val="0"/>
              <w:spacing w:line="320" w:lineRule="atLeast"/>
              <w:rPr>
                <w:rFonts w:ascii="ＭＳ 明朝" w:eastAsia="ＭＳ 明朝" w:hAnsi="ＭＳ 明朝"/>
                <w:sz w:val="20"/>
              </w:rPr>
            </w:pPr>
          </w:p>
        </w:tc>
        <w:tc>
          <w:tcPr>
            <w:tcW w:w="3471" w:type="dxa"/>
            <w:tcBorders>
              <w:top w:val="single" w:sz="4" w:space="0" w:color="000000"/>
              <w:left w:val="single" w:sz="4" w:space="0" w:color="000000"/>
              <w:right w:val="single" w:sz="4" w:space="0" w:color="000000"/>
            </w:tcBorders>
          </w:tcPr>
          <w:p w14:paraId="3B2B2F95"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１０分の５を超え、１０分の５．５以下の場合</w:t>
            </w:r>
          </w:p>
        </w:tc>
        <w:tc>
          <w:tcPr>
            <w:tcW w:w="5334" w:type="dxa"/>
            <w:tcBorders>
              <w:top w:val="single" w:sz="4" w:space="0" w:color="000000"/>
              <w:left w:val="single" w:sz="4" w:space="0" w:color="000000"/>
              <w:right w:val="single" w:sz="4" w:space="0" w:color="000000"/>
            </w:tcBorders>
          </w:tcPr>
          <w:p w14:paraId="02CD2A7E"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１０分の６．５</w:t>
            </w:r>
          </w:p>
        </w:tc>
      </w:tr>
      <w:tr w:rsidR="00CF48B0" w:rsidRPr="00CF48B0" w14:paraId="3841CF1A" w14:textId="77777777">
        <w:trPr>
          <w:trHeight w:val="642"/>
          <w:jc w:val="center"/>
        </w:trPr>
        <w:tc>
          <w:tcPr>
            <w:tcW w:w="465" w:type="dxa"/>
            <w:vMerge/>
            <w:tcBorders>
              <w:left w:val="single" w:sz="4" w:space="0" w:color="000000"/>
              <w:right w:val="single" w:sz="4" w:space="0" w:color="000000"/>
            </w:tcBorders>
          </w:tcPr>
          <w:p w14:paraId="28779066" w14:textId="77777777" w:rsidR="00E26F2A" w:rsidRPr="00CF48B0" w:rsidRDefault="00E26F2A">
            <w:pPr>
              <w:snapToGrid w:val="0"/>
              <w:spacing w:line="320" w:lineRule="atLeast"/>
              <w:rPr>
                <w:rFonts w:ascii="ＭＳ 明朝" w:eastAsia="ＭＳ 明朝" w:hAnsi="ＭＳ 明朝"/>
                <w:sz w:val="20"/>
              </w:rPr>
            </w:pPr>
          </w:p>
        </w:tc>
        <w:tc>
          <w:tcPr>
            <w:tcW w:w="3471" w:type="dxa"/>
            <w:tcBorders>
              <w:top w:val="single" w:sz="4" w:space="0" w:color="000000"/>
              <w:left w:val="single" w:sz="4" w:space="0" w:color="000000"/>
              <w:right w:val="single" w:sz="4" w:space="0" w:color="000000"/>
            </w:tcBorders>
          </w:tcPr>
          <w:p w14:paraId="0DEB5A9F"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１０分の５．５を超える場合</w:t>
            </w:r>
          </w:p>
        </w:tc>
        <w:tc>
          <w:tcPr>
            <w:tcW w:w="5334" w:type="dxa"/>
            <w:tcBorders>
              <w:top w:val="single" w:sz="4" w:space="0" w:color="000000"/>
              <w:left w:val="single" w:sz="4" w:space="0" w:color="000000"/>
              <w:right w:val="single" w:sz="4" w:space="0" w:color="000000"/>
            </w:tcBorders>
          </w:tcPr>
          <w:p w14:paraId="190036C4"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１から建築基準法第５３条の規定による建築面積の敷地面積に対する割合の最高限度を減じた数値に１０分の２を加えた数値</w:t>
            </w:r>
          </w:p>
        </w:tc>
      </w:tr>
      <w:tr w:rsidR="00CF48B0" w:rsidRPr="00CF48B0" w14:paraId="43EED152" w14:textId="77777777">
        <w:trPr>
          <w:trHeight w:val="238"/>
          <w:jc w:val="center"/>
        </w:trPr>
        <w:tc>
          <w:tcPr>
            <w:tcW w:w="465" w:type="dxa"/>
            <w:tcBorders>
              <w:top w:val="single" w:sz="4" w:space="0" w:color="000000"/>
              <w:left w:val="single" w:sz="4" w:space="0" w:color="000000"/>
              <w:right w:val="single" w:sz="4" w:space="0" w:color="000000"/>
            </w:tcBorders>
          </w:tcPr>
          <w:p w14:paraId="4FB2E060" w14:textId="77777777" w:rsidR="00E26F2A" w:rsidRPr="00CF48B0" w:rsidRDefault="00B56AAD">
            <w:pPr>
              <w:snapToGrid w:val="0"/>
              <w:spacing w:line="320" w:lineRule="atLeast"/>
              <w:jc w:val="center"/>
              <w:rPr>
                <w:rFonts w:ascii="ＭＳ 明朝" w:eastAsia="ＭＳ 明朝" w:hAnsi="ＭＳ 明朝"/>
                <w:sz w:val="20"/>
              </w:rPr>
            </w:pPr>
            <w:r w:rsidRPr="00CF48B0">
              <w:rPr>
                <w:rFonts w:ascii="ＭＳ 明朝" w:hAnsi="ＭＳ 明朝" w:hint="eastAsia"/>
                <w:sz w:val="20"/>
              </w:rPr>
              <w:t>ハ</w:t>
            </w:r>
          </w:p>
        </w:tc>
        <w:tc>
          <w:tcPr>
            <w:tcW w:w="8805" w:type="dxa"/>
            <w:gridSpan w:val="2"/>
            <w:tcBorders>
              <w:top w:val="single" w:sz="4" w:space="0" w:color="000000"/>
              <w:left w:val="single" w:sz="4" w:space="0" w:color="000000"/>
              <w:right w:val="single" w:sz="4" w:space="0" w:color="000000"/>
            </w:tcBorders>
          </w:tcPr>
          <w:p w14:paraId="1C56AB1A"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敷地が、原則として、幅員６ｍ以上の道路に４ｍ以上接すること。</w:t>
            </w:r>
          </w:p>
        </w:tc>
      </w:tr>
      <w:tr w:rsidR="00E26F2A" w:rsidRPr="00CF48B0" w14:paraId="2F1967F3" w14:textId="77777777">
        <w:trPr>
          <w:trHeight w:val="302"/>
          <w:jc w:val="center"/>
        </w:trPr>
        <w:tc>
          <w:tcPr>
            <w:tcW w:w="465" w:type="dxa"/>
            <w:tcBorders>
              <w:top w:val="single" w:sz="4" w:space="0" w:color="000000"/>
              <w:left w:val="single" w:sz="4" w:space="0" w:color="000000"/>
              <w:bottom w:val="single" w:sz="4" w:space="0" w:color="000000"/>
              <w:right w:val="single" w:sz="4" w:space="0" w:color="000000"/>
            </w:tcBorders>
          </w:tcPr>
          <w:p w14:paraId="3BE11E91" w14:textId="77777777" w:rsidR="00E26F2A" w:rsidRPr="00CF48B0" w:rsidRDefault="00B56AAD">
            <w:pPr>
              <w:snapToGrid w:val="0"/>
              <w:spacing w:line="320" w:lineRule="atLeast"/>
              <w:jc w:val="center"/>
              <w:rPr>
                <w:rFonts w:ascii="ＭＳ 明朝" w:eastAsia="ＭＳ 明朝" w:hAnsi="ＭＳ 明朝"/>
                <w:sz w:val="20"/>
              </w:rPr>
            </w:pPr>
            <w:r w:rsidRPr="00CF48B0">
              <w:rPr>
                <w:rFonts w:ascii="ＭＳ 明朝" w:hAnsi="ＭＳ 明朝" w:hint="eastAsia"/>
                <w:sz w:val="20"/>
              </w:rPr>
              <w:t>ニ</w:t>
            </w:r>
          </w:p>
        </w:tc>
        <w:tc>
          <w:tcPr>
            <w:tcW w:w="8805" w:type="dxa"/>
            <w:gridSpan w:val="2"/>
            <w:tcBorders>
              <w:top w:val="single" w:sz="4" w:space="0" w:color="000000"/>
              <w:left w:val="single" w:sz="4" w:space="0" w:color="000000"/>
              <w:bottom w:val="single" w:sz="4" w:space="0" w:color="000000"/>
              <w:right w:val="single" w:sz="4" w:space="0" w:color="000000"/>
            </w:tcBorders>
          </w:tcPr>
          <w:p w14:paraId="465E6A1B"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耐火建築物等又は</w:t>
            </w:r>
            <w:r w:rsidRPr="00CF48B0">
              <w:rPr>
                <w:rFonts w:ascii="ＭＳ 明朝" w:hAnsi="ＭＳ 明朝"/>
                <w:sz w:val="20"/>
              </w:rPr>
              <w:t>準耐火建築物</w:t>
            </w:r>
            <w:r w:rsidRPr="00CF48B0">
              <w:rPr>
                <w:rFonts w:ascii="ＭＳ 明朝" w:hAnsi="ＭＳ 明朝" w:hint="eastAsia"/>
                <w:sz w:val="20"/>
              </w:rPr>
              <w:t>等であること。</w:t>
            </w:r>
          </w:p>
        </w:tc>
      </w:tr>
    </w:tbl>
    <w:p w14:paraId="7CB59C75" w14:textId="77777777" w:rsidR="00E26F2A" w:rsidRPr="00CF48B0" w:rsidRDefault="00E26F2A">
      <w:pPr>
        <w:snapToGrid w:val="0"/>
        <w:rPr>
          <w:rFonts w:ascii="ＭＳ 明朝" w:eastAsia="ＭＳ 明朝" w:hAnsi="ＭＳ 明朝"/>
        </w:rPr>
      </w:pPr>
    </w:p>
    <w:p w14:paraId="5E4023C5" w14:textId="77777777" w:rsidR="00E26F2A" w:rsidRPr="00CF48B0" w:rsidRDefault="00B56AAD">
      <w:pPr>
        <w:snapToGrid w:val="0"/>
        <w:rPr>
          <w:rFonts w:ascii="ＭＳ 明朝" w:eastAsia="ＭＳ 明朝" w:hAnsi="ＭＳ 明朝"/>
        </w:rPr>
      </w:pPr>
      <w:r w:rsidRPr="00CF48B0">
        <w:rPr>
          <w:rFonts w:ascii="ＭＳ 明朝" w:hAnsi="ＭＳ 明朝" w:hint="eastAsia"/>
        </w:rPr>
        <w:t>（２）タイプ</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5"/>
        <w:gridCol w:w="7118"/>
      </w:tblGrid>
      <w:tr w:rsidR="00CF48B0" w:rsidRPr="00CF48B0" w14:paraId="48B24733" w14:textId="77777777">
        <w:trPr>
          <w:trHeight w:val="144"/>
          <w:jc w:val="center"/>
        </w:trPr>
        <w:tc>
          <w:tcPr>
            <w:tcW w:w="2165" w:type="dxa"/>
            <w:tcBorders>
              <w:top w:val="single" w:sz="4" w:space="0" w:color="000000"/>
              <w:left w:val="single" w:sz="4" w:space="0" w:color="000000"/>
              <w:right w:val="single" w:sz="4" w:space="0" w:color="000000"/>
            </w:tcBorders>
          </w:tcPr>
          <w:p w14:paraId="5DA932BA" w14:textId="77777777" w:rsidR="00E26F2A" w:rsidRPr="00CF48B0" w:rsidRDefault="00B56AAD">
            <w:pPr>
              <w:snapToGrid w:val="0"/>
              <w:spacing w:line="320" w:lineRule="atLeast"/>
              <w:ind w:left="166" w:hangingChars="89" w:hanging="166"/>
              <w:rPr>
                <w:rFonts w:ascii="ＭＳ 明朝" w:eastAsia="ＭＳ 明朝" w:hAnsi="ＭＳ 明朝"/>
                <w:sz w:val="20"/>
              </w:rPr>
            </w:pPr>
            <w:r w:rsidRPr="00CF48B0">
              <w:rPr>
                <w:rFonts w:ascii="ＭＳ 明朝" w:hAnsi="ＭＳ 明朝" w:hint="eastAsia"/>
                <w:sz w:val="20"/>
              </w:rPr>
              <w:t>イ　共同化タイプ</w:t>
            </w:r>
          </w:p>
        </w:tc>
        <w:tc>
          <w:tcPr>
            <w:tcW w:w="7118" w:type="dxa"/>
            <w:tcBorders>
              <w:top w:val="single" w:sz="4" w:space="0" w:color="000000"/>
              <w:left w:val="single" w:sz="4" w:space="0" w:color="000000"/>
              <w:right w:val="single" w:sz="4" w:space="0" w:color="000000"/>
            </w:tcBorders>
          </w:tcPr>
          <w:p w14:paraId="3F0BF491"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２以上の敷地又は敷地以外の一団の土地（以下「敷地等」という。）について所有権等を有する２人以上の者又はこれらの者の同意を得た者が、当該権利の目的となっている敷地等の区域において行う一の構えを成す建築物（建築基準法第８６条第１項の規定により同一敷地内にあるものとみなされる２以上の構えを成す建築物を含む。以下同じ。）及びその敷地等の整備で、整備する建築物の延べ面積の２分の１以上を住宅の用に供するものをいう。ただし、当該敷地等について所有権を有する者が２人である場合は、その面積が２００平方メートル未満である敷地等又はその形状が不整形である敷地等を含むものに限るものであること。この場合において、当該所有権等を有するものの人数の算定上、一の権利を共有するものは１人とみなし、土地又は借地権の信託の受託者を除くものとする。</w:t>
            </w:r>
          </w:p>
        </w:tc>
      </w:tr>
      <w:tr w:rsidR="00CF48B0" w:rsidRPr="00CF48B0" w14:paraId="4908DDFF" w14:textId="77777777">
        <w:trPr>
          <w:trHeight w:val="144"/>
          <w:jc w:val="center"/>
        </w:trPr>
        <w:tc>
          <w:tcPr>
            <w:tcW w:w="2165" w:type="dxa"/>
            <w:vMerge w:val="restart"/>
            <w:tcBorders>
              <w:top w:val="single" w:sz="4" w:space="0" w:color="000000"/>
              <w:left w:val="single" w:sz="4" w:space="0" w:color="000000"/>
              <w:bottom w:val="nil"/>
              <w:right w:val="single" w:sz="4" w:space="0" w:color="000000"/>
            </w:tcBorders>
          </w:tcPr>
          <w:p w14:paraId="7A625846" w14:textId="77777777" w:rsidR="00E26F2A" w:rsidRPr="00CF48B0" w:rsidRDefault="00B56AAD">
            <w:pPr>
              <w:snapToGrid w:val="0"/>
              <w:spacing w:line="320" w:lineRule="atLeast"/>
              <w:ind w:left="166" w:hangingChars="89" w:hanging="166"/>
              <w:rPr>
                <w:rFonts w:ascii="ＭＳ 明朝" w:eastAsia="ＭＳ 明朝" w:hAnsi="ＭＳ 明朝"/>
                <w:sz w:val="20"/>
              </w:rPr>
            </w:pPr>
            <w:r w:rsidRPr="00CF48B0">
              <w:rPr>
                <w:rFonts w:ascii="ＭＳ 明朝" w:hAnsi="ＭＳ 明朝" w:hint="eastAsia"/>
                <w:sz w:val="20"/>
              </w:rPr>
              <w:t>ロ　市街地環境形成タイプ</w:t>
            </w:r>
          </w:p>
        </w:tc>
        <w:tc>
          <w:tcPr>
            <w:tcW w:w="7118" w:type="dxa"/>
            <w:tcBorders>
              <w:top w:val="single" w:sz="4" w:space="0" w:color="000000"/>
              <w:left w:val="single" w:sz="4" w:space="0" w:color="000000"/>
              <w:right w:val="single" w:sz="4" w:space="0" w:color="000000"/>
            </w:tcBorders>
          </w:tcPr>
          <w:p w14:paraId="29E17316" w14:textId="77777777" w:rsidR="00E26F2A" w:rsidRPr="00CF48B0" w:rsidRDefault="00B56AAD">
            <w:pPr>
              <w:pStyle w:val="a4"/>
              <w:tabs>
                <w:tab w:val="clear" w:pos="4252"/>
                <w:tab w:val="clear" w:pos="8504"/>
              </w:tabs>
              <w:spacing w:line="320" w:lineRule="atLeast"/>
              <w:rPr>
                <w:rFonts w:ascii="ＭＳ 明朝" w:eastAsia="ＭＳ 明朝" w:hAnsi="ＭＳ 明朝"/>
                <w:sz w:val="20"/>
              </w:rPr>
            </w:pPr>
            <w:r w:rsidRPr="00CF48B0">
              <w:rPr>
                <w:rFonts w:ascii="ＭＳ 明朝" w:hAnsi="ＭＳ 明朝" w:hint="eastAsia"/>
                <w:sz w:val="20"/>
              </w:rPr>
              <w:t>次のいずれかの要件に該当する建築物及びその敷地等の整備で、整備する建築物の延べ面積の２分の１以上を住宅の用に供するものをいう。</w:t>
            </w:r>
          </w:p>
        </w:tc>
      </w:tr>
      <w:tr w:rsidR="00CF48B0" w:rsidRPr="00CF48B0" w14:paraId="5EE93BB0" w14:textId="77777777">
        <w:trPr>
          <w:trHeight w:val="144"/>
          <w:jc w:val="center"/>
        </w:trPr>
        <w:tc>
          <w:tcPr>
            <w:tcW w:w="2165" w:type="dxa"/>
            <w:vMerge/>
            <w:tcBorders>
              <w:top w:val="nil"/>
              <w:left w:val="single" w:sz="4" w:space="0" w:color="000000"/>
              <w:bottom w:val="nil"/>
              <w:right w:val="single" w:sz="4" w:space="0" w:color="000000"/>
            </w:tcBorders>
          </w:tcPr>
          <w:p w14:paraId="743952A8"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nil"/>
              <w:left w:val="single" w:sz="4" w:space="0" w:color="000000"/>
              <w:bottom w:val="nil"/>
              <w:right w:val="single" w:sz="4" w:space="0" w:color="000000"/>
            </w:tcBorders>
          </w:tcPr>
          <w:p w14:paraId="5624DAC3" w14:textId="77777777" w:rsidR="00E26F2A" w:rsidRPr="00CF48B0" w:rsidRDefault="00B56AAD">
            <w:pPr>
              <w:snapToGrid w:val="0"/>
              <w:spacing w:line="320" w:lineRule="atLeast"/>
              <w:ind w:left="161" w:hangingChars="86" w:hanging="161"/>
              <w:rPr>
                <w:rFonts w:ascii="ＭＳ 明朝" w:eastAsia="ＭＳ 明朝" w:hAnsi="ＭＳ 明朝"/>
                <w:sz w:val="20"/>
              </w:rPr>
            </w:pPr>
            <w:r w:rsidRPr="00CF48B0">
              <w:rPr>
                <w:rFonts w:ascii="ＭＳ 明朝" w:hAnsi="ＭＳ 明朝" w:hint="eastAsia"/>
                <w:sz w:val="20"/>
              </w:rPr>
              <w:t>１）建築基準法第６９条に規定する建築協定、都市計画法第１２条の５第２項第３号に規定する地区整備計画又は幹線道路の沿道の整備に関する法律第９条第２項第２号に規定する沿道地区整備計画その他これらに類する計画等に基づく壁面の位置の制限、建築物の形態、意匠等に関する制限その他これらに類する制限を受けるものであること。</w:t>
            </w:r>
          </w:p>
        </w:tc>
      </w:tr>
      <w:tr w:rsidR="00CF48B0" w:rsidRPr="00CF48B0" w14:paraId="1D140AB5" w14:textId="77777777">
        <w:trPr>
          <w:trHeight w:val="144"/>
          <w:jc w:val="center"/>
        </w:trPr>
        <w:tc>
          <w:tcPr>
            <w:tcW w:w="2165" w:type="dxa"/>
            <w:vMerge/>
            <w:tcBorders>
              <w:top w:val="nil"/>
              <w:left w:val="single" w:sz="4" w:space="0" w:color="000000"/>
              <w:bottom w:val="nil"/>
              <w:right w:val="single" w:sz="4" w:space="0" w:color="000000"/>
            </w:tcBorders>
          </w:tcPr>
          <w:p w14:paraId="34A3A867"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single" w:sz="4" w:space="0" w:color="000000"/>
              <w:left w:val="single" w:sz="4" w:space="0" w:color="000000"/>
              <w:right w:val="single" w:sz="4" w:space="0" w:color="000000"/>
            </w:tcBorders>
          </w:tcPr>
          <w:p w14:paraId="05804C9E"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２）次に掲げるいずれかに該当するものであること。</w:t>
            </w:r>
          </w:p>
          <w:p w14:paraId="2607EAAB" w14:textId="77777777" w:rsidR="00E26F2A" w:rsidRPr="00CF48B0" w:rsidRDefault="00B56AAD">
            <w:pPr>
              <w:snapToGrid w:val="0"/>
              <w:spacing w:line="320" w:lineRule="atLeast"/>
              <w:ind w:left="373" w:hangingChars="200" w:hanging="373"/>
              <w:rPr>
                <w:rFonts w:ascii="ＭＳ 明朝" w:eastAsia="ＭＳ 明朝" w:hAnsi="ＭＳ 明朝"/>
                <w:sz w:val="20"/>
              </w:rPr>
            </w:pPr>
            <w:r w:rsidRPr="00CF48B0">
              <w:rPr>
                <w:rFonts w:ascii="ＭＳ 明朝" w:hAnsi="ＭＳ 明朝" w:hint="eastAsia"/>
                <w:sz w:val="20"/>
              </w:rPr>
              <w:t xml:space="preserve">　①　日常的に開放され、市街地における公衆の円滑な通行の確保に資する敷地（建築物を含む。）内の公共的通路等を整備するもの</w:t>
            </w:r>
          </w:p>
          <w:p w14:paraId="18C26E7A" w14:textId="77777777" w:rsidR="00E26F2A" w:rsidRPr="00CF48B0" w:rsidRDefault="00B56AAD">
            <w:pPr>
              <w:snapToGrid w:val="0"/>
              <w:spacing w:line="320" w:lineRule="atLeast"/>
              <w:ind w:left="373" w:hangingChars="200" w:hanging="373"/>
              <w:rPr>
                <w:rFonts w:ascii="ＭＳ 明朝" w:eastAsia="ＭＳ 明朝" w:hAnsi="ＭＳ 明朝"/>
                <w:sz w:val="20"/>
              </w:rPr>
            </w:pPr>
            <w:r w:rsidRPr="00CF48B0">
              <w:rPr>
                <w:rFonts w:ascii="ＭＳ 明朝" w:hAnsi="ＭＳ 明朝" w:hint="eastAsia"/>
                <w:sz w:val="20"/>
              </w:rPr>
              <w:t xml:space="preserve">　②　敷地内の事業認可前の都市計画施設部分、都市計画法第１２条の５第２項に規定する地区施設部分を空地として確保することにより、都市計画施設等の整備の促進に寄与するとともに、歩行者空間としての確保等にも寄与するもの</w:t>
            </w:r>
          </w:p>
          <w:p w14:paraId="7614F551" w14:textId="77777777" w:rsidR="00E26F2A" w:rsidRPr="00CF48B0" w:rsidRDefault="00B56AAD">
            <w:pPr>
              <w:snapToGrid w:val="0"/>
              <w:spacing w:line="320" w:lineRule="atLeast"/>
              <w:ind w:left="373" w:hangingChars="200" w:hanging="373"/>
              <w:rPr>
                <w:rFonts w:ascii="ＭＳ 明朝" w:eastAsia="ＭＳ 明朝" w:hAnsi="ＭＳ 明朝"/>
                <w:sz w:val="20"/>
              </w:rPr>
            </w:pPr>
            <w:r w:rsidRPr="00CF48B0">
              <w:rPr>
                <w:rFonts w:ascii="ＭＳ 明朝" w:hAnsi="ＭＳ 明朝" w:hint="eastAsia"/>
                <w:sz w:val="20"/>
              </w:rPr>
              <w:t xml:space="preserve">　③　都市再生推進事業制度要綱（平成１２年３月２４日建設省経宅発第</w:t>
            </w:r>
            <w:r w:rsidRPr="00CF48B0">
              <w:rPr>
                <w:rFonts w:ascii="ＭＳ 明朝" w:hAnsi="ＭＳ 明朝"/>
                <w:sz w:val="20"/>
              </w:rPr>
              <w:t>37-2</w:t>
            </w:r>
            <w:r w:rsidRPr="00CF48B0">
              <w:rPr>
                <w:rFonts w:ascii="ＭＳ 明朝" w:hAnsi="ＭＳ 明朝" w:hint="eastAsia"/>
                <w:sz w:val="20"/>
              </w:rPr>
              <w:t>号、建設省都計発第</w:t>
            </w:r>
            <w:r w:rsidRPr="00CF48B0">
              <w:rPr>
                <w:rFonts w:ascii="ＭＳ 明朝" w:hAnsi="ＭＳ 明朝"/>
                <w:sz w:val="20"/>
              </w:rPr>
              <w:t>35-2</w:t>
            </w:r>
            <w:r w:rsidRPr="00CF48B0">
              <w:rPr>
                <w:rFonts w:ascii="ＭＳ 明朝" w:hAnsi="ＭＳ 明朝" w:hint="eastAsia"/>
                <w:sz w:val="20"/>
              </w:rPr>
              <w:t>号、建設省住街発第２３号）に基づく地方拠点整備総合計画区域及び市街地環境整備総合計画区域内において施行されるものであること。</w:t>
            </w:r>
          </w:p>
        </w:tc>
      </w:tr>
      <w:tr w:rsidR="00CF48B0" w:rsidRPr="00CF48B0" w14:paraId="5A04BE7A" w14:textId="77777777">
        <w:trPr>
          <w:trHeight w:val="144"/>
          <w:jc w:val="center"/>
        </w:trPr>
        <w:tc>
          <w:tcPr>
            <w:tcW w:w="2165" w:type="dxa"/>
            <w:vMerge w:val="restart"/>
            <w:tcBorders>
              <w:top w:val="single" w:sz="4" w:space="0" w:color="000000"/>
              <w:left w:val="single" w:sz="4" w:space="0" w:color="000000"/>
              <w:right w:val="single" w:sz="4" w:space="0" w:color="000000"/>
            </w:tcBorders>
          </w:tcPr>
          <w:p w14:paraId="24EB72FC" w14:textId="77777777" w:rsidR="00E26F2A" w:rsidRPr="00CF48B0" w:rsidRDefault="00B56AAD">
            <w:pPr>
              <w:snapToGrid w:val="0"/>
              <w:spacing w:line="320" w:lineRule="atLeast"/>
              <w:ind w:left="166" w:hangingChars="89" w:hanging="166"/>
              <w:rPr>
                <w:rFonts w:ascii="ＭＳ 明朝" w:eastAsia="ＭＳ 明朝" w:hAnsi="ＭＳ 明朝"/>
                <w:sz w:val="20"/>
              </w:rPr>
            </w:pPr>
            <w:r w:rsidRPr="00CF48B0">
              <w:rPr>
                <w:rFonts w:ascii="ＭＳ 明朝" w:hAnsi="ＭＳ 明朝" w:hint="eastAsia"/>
                <w:sz w:val="20"/>
              </w:rPr>
              <w:t xml:space="preserve">ハ　</w:t>
            </w:r>
            <w:r w:rsidRPr="00CF48B0">
              <w:rPr>
                <w:rFonts w:ascii="ＭＳ 明朝" w:hAnsi="ＭＳ 明朝" w:hint="eastAsia"/>
                <w:spacing w:val="-6"/>
                <w:sz w:val="20"/>
              </w:rPr>
              <w:t>マンション建替タイプ</w:t>
            </w:r>
          </w:p>
        </w:tc>
        <w:tc>
          <w:tcPr>
            <w:tcW w:w="7118" w:type="dxa"/>
            <w:tcBorders>
              <w:top w:val="single" w:sz="4" w:space="0" w:color="000000"/>
              <w:left w:val="single" w:sz="4" w:space="0" w:color="000000"/>
              <w:right w:val="single" w:sz="4" w:space="0" w:color="000000"/>
            </w:tcBorders>
          </w:tcPr>
          <w:p w14:paraId="77A6EDFB"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減価償却資産の耐用年数等に関する省令別表第１に掲げる耐用年数の３分の１を経過し、又はこれと同程度の機能低下を生じている共同住宅（当該共同住宅が取壊し等により、現に共同住宅として使用されていない場合を含む。）に関し、区分所有法第２条第１項に規定する区分所有権を有する者（以下イ</w:t>
            </w:r>
            <w:r w:rsidRPr="00CF48B0">
              <w:rPr>
                <w:rFonts w:ascii="ＭＳ 明朝" w:eastAsia="ＭＳ 明朝" w:hAnsi="ＭＳ 明朝"/>
                <w:sz w:val="20"/>
              </w:rPr>
              <w:t>-</w:t>
            </w:r>
            <w:r w:rsidRPr="00CF48B0">
              <w:rPr>
                <w:rFonts w:ascii="ＭＳ 明朝" w:hAnsi="ＭＳ 明朝" w:hint="eastAsia"/>
                <w:sz w:val="20"/>
              </w:rPr>
              <w:t>１６</w:t>
            </w:r>
            <w:r w:rsidRPr="00CF48B0">
              <w:rPr>
                <w:rFonts w:ascii="ＭＳ 明朝" w:eastAsia="ＭＳ 明朝" w:hAnsi="ＭＳ 明朝"/>
                <w:sz w:val="20"/>
              </w:rPr>
              <w:t>-</w:t>
            </w:r>
            <w:r w:rsidRPr="00CF48B0">
              <w:rPr>
                <w:rFonts w:ascii="ＭＳ 明朝" w:hAnsi="ＭＳ 明朝" w:hint="eastAsia"/>
                <w:sz w:val="20"/>
              </w:rPr>
              <w:t>（８）関係部分において「区分所有者」という。）又は区分所有者の同意を得た者が１人で、又は数人共同して、当該権利の目的となっている敷地等の区域内で行う共同住宅の建替え及びその敷地等の整備であり、次に掲げる要件に該当するものをいう。</w:t>
            </w:r>
          </w:p>
        </w:tc>
      </w:tr>
      <w:tr w:rsidR="00CF48B0" w:rsidRPr="00CF48B0" w14:paraId="55B826AE" w14:textId="77777777">
        <w:trPr>
          <w:trHeight w:val="144"/>
          <w:jc w:val="center"/>
        </w:trPr>
        <w:tc>
          <w:tcPr>
            <w:tcW w:w="2165" w:type="dxa"/>
            <w:vMerge/>
            <w:tcBorders>
              <w:left w:val="single" w:sz="4" w:space="0" w:color="000000"/>
              <w:right w:val="single" w:sz="4" w:space="0" w:color="000000"/>
            </w:tcBorders>
          </w:tcPr>
          <w:p w14:paraId="030C37C0"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single" w:sz="4" w:space="0" w:color="000000"/>
              <w:left w:val="single" w:sz="4" w:space="0" w:color="000000"/>
              <w:right w:val="single" w:sz="4" w:space="0" w:color="000000"/>
            </w:tcBorders>
          </w:tcPr>
          <w:p w14:paraId="06C363AC" w14:textId="77777777" w:rsidR="00E26F2A" w:rsidRPr="00CF48B0" w:rsidRDefault="00B56AAD">
            <w:pPr>
              <w:snapToGrid w:val="0"/>
              <w:spacing w:line="320" w:lineRule="atLeast"/>
              <w:ind w:left="161" w:hangingChars="86" w:hanging="161"/>
              <w:rPr>
                <w:rFonts w:ascii="ＭＳ 明朝" w:eastAsia="ＭＳ 明朝" w:hAnsi="ＭＳ 明朝"/>
                <w:sz w:val="20"/>
              </w:rPr>
            </w:pPr>
            <w:r w:rsidRPr="00CF48B0">
              <w:rPr>
                <w:rFonts w:ascii="ＭＳ 明朝" w:hAnsi="ＭＳ 明朝" w:hint="eastAsia"/>
                <w:sz w:val="20"/>
              </w:rPr>
              <w:t>１）市街地総合再生計画等の区域内において行われる事業であること又は次に掲げる周辺市街地整備に寄与する事業のいずれかに該当するものであること。</w:t>
            </w:r>
          </w:p>
          <w:p w14:paraId="10D36354" w14:textId="77777777" w:rsidR="00E26F2A" w:rsidRPr="00CF48B0" w:rsidRDefault="00B56AAD">
            <w:pPr>
              <w:snapToGrid w:val="0"/>
              <w:spacing w:line="320" w:lineRule="atLeast"/>
              <w:ind w:leftChars="86" w:left="408" w:hangingChars="114" w:hanging="213"/>
              <w:rPr>
                <w:rFonts w:ascii="ＭＳ 明朝" w:eastAsia="ＭＳ 明朝" w:hAnsi="ＭＳ 明朝"/>
                <w:sz w:val="20"/>
              </w:rPr>
            </w:pPr>
            <w:r w:rsidRPr="00CF48B0">
              <w:rPr>
                <w:rFonts w:ascii="ＭＳ 明朝" w:hAnsi="ＭＳ 明朝" w:hint="eastAsia"/>
                <w:sz w:val="20"/>
              </w:rPr>
              <w:t>①　その敷地内で狭小道路に面する部分の道路拡幅、通路提供等を伴う事業</w:t>
            </w:r>
          </w:p>
          <w:p w14:paraId="18964D93" w14:textId="77777777" w:rsidR="00E26F2A" w:rsidRPr="00CF48B0" w:rsidRDefault="00B56AAD">
            <w:pPr>
              <w:snapToGrid w:val="0"/>
              <w:spacing w:line="320" w:lineRule="atLeast"/>
              <w:ind w:leftChars="86" w:left="408" w:hangingChars="114" w:hanging="213"/>
              <w:rPr>
                <w:rFonts w:ascii="ＭＳ 明朝" w:eastAsia="ＭＳ 明朝" w:hAnsi="ＭＳ 明朝"/>
                <w:sz w:val="20"/>
              </w:rPr>
            </w:pPr>
            <w:r w:rsidRPr="00CF48B0">
              <w:rPr>
                <w:rFonts w:ascii="ＭＳ 明朝" w:hAnsi="ＭＳ 明朝" w:hint="eastAsia"/>
                <w:sz w:val="20"/>
              </w:rPr>
              <w:t>②　その敷地内に一般の利用に供する公開空地を確保する事業</w:t>
            </w:r>
          </w:p>
          <w:p w14:paraId="592AB03E" w14:textId="77777777" w:rsidR="00E26F2A" w:rsidRPr="00CF48B0" w:rsidRDefault="00B56AAD">
            <w:pPr>
              <w:snapToGrid w:val="0"/>
              <w:spacing w:line="320" w:lineRule="atLeast"/>
              <w:ind w:leftChars="86" w:left="408" w:hangingChars="114" w:hanging="213"/>
              <w:rPr>
                <w:rFonts w:ascii="ＭＳ 明朝" w:eastAsia="ＭＳ 明朝" w:hAnsi="ＭＳ 明朝"/>
                <w:sz w:val="20"/>
              </w:rPr>
            </w:pPr>
            <w:r w:rsidRPr="00CF48B0">
              <w:rPr>
                <w:rFonts w:ascii="ＭＳ 明朝" w:hAnsi="ＭＳ 明朝" w:hint="eastAsia"/>
                <w:sz w:val="20"/>
              </w:rPr>
              <w:t>③　近隣環境に配慮し、景観と一体となった建築計画が定められた事業</w:t>
            </w:r>
          </w:p>
        </w:tc>
      </w:tr>
      <w:tr w:rsidR="00CF48B0" w:rsidRPr="00CF48B0" w14:paraId="2694AE0D" w14:textId="77777777">
        <w:trPr>
          <w:trHeight w:val="144"/>
          <w:jc w:val="center"/>
        </w:trPr>
        <w:tc>
          <w:tcPr>
            <w:tcW w:w="2165" w:type="dxa"/>
            <w:vMerge/>
            <w:tcBorders>
              <w:left w:val="single" w:sz="4" w:space="0" w:color="000000"/>
              <w:right w:val="single" w:sz="4" w:space="0" w:color="000000"/>
            </w:tcBorders>
          </w:tcPr>
          <w:p w14:paraId="14B0D5CD"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single" w:sz="4" w:space="0" w:color="000000"/>
              <w:left w:val="single" w:sz="4" w:space="0" w:color="000000"/>
              <w:right w:val="single" w:sz="4" w:space="0" w:color="000000"/>
            </w:tcBorders>
          </w:tcPr>
          <w:p w14:paraId="5F06E539" w14:textId="77777777" w:rsidR="00E26F2A" w:rsidRPr="00CF48B0" w:rsidRDefault="00B56AAD">
            <w:pPr>
              <w:snapToGrid w:val="0"/>
              <w:spacing w:line="320" w:lineRule="atLeast"/>
              <w:ind w:left="161" w:hangingChars="86" w:hanging="161"/>
              <w:rPr>
                <w:rFonts w:ascii="ＭＳ 明朝" w:eastAsia="ＭＳ 明朝" w:hAnsi="ＭＳ 明朝"/>
                <w:sz w:val="20"/>
              </w:rPr>
            </w:pPr>
            <w:r w:rsidRPr="00CF48B0">
              <w:rPr>
                <w:rFonts w:ascii="ＭＳ 明朝" w:hAnsi="ＭＳ 明朝" w:hint="eastAsia"/>
                <w:sz w:val="20"/>
              </w:rPr>
              <w:t>２）建替え対象となる共同住宅に係る区分所有者が１０人以上（地区面積が１，０００平方メートル未満で、従前の住宅戸数が１０戸以上の場合は、区分所有者が５人以上）であること。</w:t>
            </w:r>
          </w:p>
        </w:tc>
      </w:tr>
      <w:tr w:rsidR="00CF48B0" w:rsidRPr="00CF48B0" w14:paraId="34C7F9A4" w14:textId="77777777">
        <w:trPr>
          <w:trHeight w:val="144"/>
          <w:jc w:val="center"/>
        </w:trPr>
        <w:tc>
          <w:tcPr>
            <w:tcW w:w="2165" w:type="dxa"/>
            <w:vMerge/>
            <w:tcBorders>
              <w:left w:val="single" w:sz="4" w:space="0" w:color="000000"/>
              <w:right w:val="single" w:sz="4" w:space="0" w:color="000000"/>
            </w:tcBorders>
          </w:tcPr>
          <w:p w14:paraId="30E5E33E"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single" w:sz="4" w:space="0" w:color="000000"/>
              <w:left w:val="single" w:sz="4" w:space="0" w:color="000000"/>
              <w:right w:val="single" w:sz="4" w:space="0" w:color="000000"/>
            </w:tcBorders>
          </w:tcPr>
          <w:p w14:paraId="7E4B960A" w14:textId="77777777" w:rsidR="00E26F2A" w:rsidRPr="00CF48B0" w:rsidRDefault="00B56AAD">
            <w:pPr>
              <w:snapToGrid w:val="0"/>
              <w:spacing w:line="320" w:lineRule="atLeast"/>
              <w:ind w:left="161" w:hangingChars="86" w:hanging="161"/>
              <w:rPr>
                <w:rFonts w:ascii="ＭＳ 明朝" w:eastAsia="ＭＳ 明朝" w:hAnsi="ＭＳ 明朝"/>
                <w:sz w:val="20"/>
              </w:rPr>
            </w:pPr>
            <w:r w:rsidRPr="00CF48B0">
              <w:rPr>
                <w:rFonts w:ascii="ＭＳ 明朝" w:hAnsi="ＭＳ 明朝" w:hint="eastAsia"/>
                <w:sz w:val="20"/>
              </w:rPr>
              <w:t>３）区分所有法第６２条第１項の規定による建替え決議又は区分所有者全員の総意による建替え決議又はこれに準ずる措置がなされていること。</w:t>
            </w:r>
          </w:p>
        </w:tc>
      </w:tr>
      <w:tr w:rsidR="00CF48B0" w:rsidRPr="00CF48B0" w14:paraId="115B3F78" w14:textId="77777777">
        <w:trPr>
          <w:trHeight w:val="144"/>
          <w:jc w:val="center"/>
        </w:trPr>
        <w:tc>
          <w:tcPr>
            <w:tcW w:w="2165" w:type="dxa"/>
            <w:vMerge/>
            <w:tcBorders>
              <w:top w:val="nil"/>
              <w:left w:val="single" w:sz="4" w:space="0" w:color="000000"/>
              <w:right w:val="single" w:sz="4" w:space="0" w:color="000000"/>
            </w:tcBorders>
          </w:tcPr>
          <w:p w14:paraId="76C0D3BA" w14:textId="77777777" w:rsidR="00E26F2A" w:rsidRPr="00CF48B0" w:rsidRDefault="00E26F2A">
            <w:pPr>
              <w:snapToGrid w:val="0"/>
              <w:spacing w:line="320" w:lineRule="atLeast"/>
              <w:rPr>
                <w:rFonts w:ascii="ＭＳ 明朝" w:eastAsia="ＭＳ 明朝" w:hAnsi="ＭＳ 明朝"/>
                <w:sz w:val="20"/>
              </w:rPr>
            </w:pPr>
          </w:p>
        </w:tc>
        <w:tc>
          <w:tcPr>
            <w:tcW w:w="7118" w:type="dxa"/>
            <w:tcBorders>
              <w:top w:val="nil"/>
              <w:left w:val="single" w:sz="4" w:space="0" w:color="000000"/>
              <w:right w:val="single" w:sz="4" w:space="0" w:color="000000"/>
            </w:tcBorders>
          </w:tcPr>
          <w:p w14:paraId="5E878DE4" w14:textId="77777777" w:rsidR="00E26F2A" w:rsidRPr="00CF48B0" w:rsidRDefault="00B56AAD">
            <w:pPr>
              <w:snapToGrid w:val="0"/>
              <w:spacing w:line="320" w:lineRule="atLeast"/>
              <w:ind w:left="161" w:hangingChars="86" w:hanging="161"/>
              <w:rPr>
                <w:rFonts w:ascii="ＭＳ 明朝" w:eastAsia="ＭＳ 明朝" w:hAnsi="ＭＳ 明朝"/>
                <w:sz w:val="20"/>
              </w:rPr>
            </w:pPr>
            <w:r w:rsidRPr="00CF48B0">
              <w:rPr>
                <w:rFonts w:ascii="ＭＳ 明朝" w:hAnsi="ＭＳ 明朝" w:hint="eastAsia"/>
                <w:sz w:val="20"/>
              </w:rPr>
              <w:t>４）建替え後の建築物の延べ面積の２分の１以上を住宅の用に供し、かつ、建替え前の戸数又は建替え前の延べ面積以上の住宅を供給すること。</w:t>
            </w:r>
          </w:p>
        </w:tc>
      </w:tr>
      <w:tr w:rsidR="00CF48B0" w:rsidRPr="00CF48B0" w14:paraId="1C3B8CE2" w14:textId="77777777">
        <w:trPr>
          <w:trHeight w:val="1892"/>
          <w:jc w:val="center"/>
        </w:trPr>
        <w:tc>
          <w:tcPr>
            <w:tcW w:w="2165" w:type="dxa"/>
            <w:tcBorders>
              <w:top w:val="single" w:sz="4" w:space="0" w:color="000000"/>
              <w:left w:val="single" w:sz="4" w:space="0" w:color="000000"/>
              <w:right w:val="single" w:sz="4" w:space="0" w:color="000000"/>
            </w:tcBorders>
          </w:tcPr>
          <w:p w14:paraId="749E97B0" w14:textId="77777777" w:rsidR="00E26F2A" w:rsidRPr="00CF48B0" w:rsidRDefault="00B56AAD">
            <w:pPr>
              <w:snapToGrid w:val="0"/>
              <w:spacing w:line="320" w:lineRule="atLeast"/>
              <w:ind w:left="166" w:hangingChars="89" w:hanging="166"/>
              <w:rPr>
                <w:rFonts w:ascii="ＭＳ 明朝" w:eastAsia="ＭＳ 明朝" w:hAnsi="ＭＳ 明朝"/>
                <w:sz w:val="20"/>
              </w:rPr>
            </w:pPr>
            <w:r w:rsidRPr="00CF48B0">
              <w:rPr>
                <w:rFonts w:ascii="ＭＳ 明朝" w:hAnsi="ＭＳ 明朝" w:hint="eastAsia"/>
                <w:sz w:val="20"/>
              </w:rPr>
              <w:t>ニ　住宅複合利用タイプ</w:t>
            </w:r>
          </w:p>
        </w:tc>
        <w:tc>
          <w:tcPr>
            <w:tcW w:w="7118" w:type="dxa"/>
            <w:tcBorders>
              <w:top w:val="single" w:sz="4" w:space="0" w:color="000000"/>
              <w:left w:val="single" w:sz="4" w:space="0" w:color="000000"/>
              <w:right w:val="single" w:sz="4" w:space="0" w:color="000000"/>
            </w:tcBorders>
          </w:tcPr>
          <w:p w14:paraId="032E2484"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住宅を他の施設と共同して建設することにより、住宅の地価負担を軽減するものであって、住宅を１５戸（都市計画法第１２条の４第１項第１号に掲げる地区計画のうち、同法第１２条の９に規定する事項が定められたものの区域内並びに同法第８条第１項に掲げる近隣商業地域、商業地域及び特別用途地区（建築物の中高層階における住宅の確保及び住居の環境の保護を図ることを目的とするものに限る。）の区域内においては１０戸）以上供給する建築物及びその敷地等の整備をいう。</w:t>
            </w:r>
          </w:p>
        </w:tc>
      </w:tr>
      <w:tr w:rsidR="00CF48B0" w:rsidRPr="00CF48B0" w14:paraId="5E5ECA26" w14:textId="77777777">
        <w:trPr>
          <w:trHeight w:val="658"/>
          <w:jc w:val="center"/>
        </w:trPr>
        <w:tc>
          <w:tcPr>
            <w:tcW w:w="2165" w:type="dxa"/>
            <w:tcBorders>
              <w:top w:val="single" w:sz="4" w:space="0" w:color="000000"/>
              <w:left w:val="single" w:sz="4" w:space="0" w:color="000000"/>
              <w:bottom w:val="single" w:sz="4" w:space="0" w:color="000000"/>
              <w:right w:val="single" w:sz="4" w:space="0" w:color="000000"/>
            </w:tcBorders>
          </w:tcPr>
          <w:p w14:paraId="33988509" w14:textId="77777777" w:rsidR="00E26F2A" w:rsidRPr="00CF48B0" w:rsidRDefault="00B56AAD">
            <w:pPr>
              <w:snapToGrid w:val="0"/>
              <w:spacing w:line="320" w:lineRule="atLeast"/>
              <w:ind w:left="166" w:hangingChars="89" w:hanging="166"/>
              <w:rPr>
                <w:rFonts w:ascii="ＭＳ 明朝" w:eastAsia="ＭＳ 明朝" w:hAnsi="ＭＳ 明朝"/>
                <w:sz w:val="20"/>
              </w:rPr>
            </w:pPr>
            <w:r w:rsidRPr="00CF48B0">
              <w:rPr>
                <w:rFonts w:ascii="ＭＳ 明朝" w:hAnsi="ＭＳ 明朝" w:hint="eastAsia"/>
                <w:sz w:val="20"/>
              </w:rPr>
              <w:t>ホ　優良住宅供給タイプ</w:t>
            </w:r>
          </w:p>
        </w:tc>
        <w:tc>
          <w:tcPr>
            <w:tcW w:w="7118" w:type="dxa"/>
            <w:tcBorders>
              <w:top w:val="single" w:sz="4" w:space="0" w:color="000000"/>
              <w:left w:val="single" w:sz="4" w:space="0" w:color="000000"/>
              <w:bottom w:val="single" w:sz="4" w:space="0" w:color="000000"/>
              <w:right w:val="single" w:sz="4" w:space="0" w:color="000000"/>
            </w:tcBorders>
          </w:tcPr>
          <w:p w14:paraId="7D3466F5" w14:textId="77777777" w:rsidR="00E26F2A" w:rsidRPr="00CF48B0" w:rsidRDefault="00B56AAD">
            <w:pPr>
              <w:snapToGrid w:val="0"/>
              <w:spacing w:line="320" w:lineRule="atLeast"/>
              <w:rPr>
                <w:rFonts w:ascii="ＭＳ 明朝" w:eastAsia="ＭＳ 明朝" w:hAnsi="ＭＳ 明朝"/>
                <w:sz w:val="20"/>
              </w:rPr>
            </w:pPr>
            <w:r w:rsidRPr="00CF48B0">
              <w:rPr>
                <w:rFonts w:ascii="ＭＳ 明朝" w:hAnsi="ＭＳ 明朝" w:hint="eastAsia"/>
                <w:sz w:val="20"/>
              </w:rPr>
              <w:t>大都市法第１０１条の３の規定に基づく都府県知事の認定を受けた計画により３０戸以上の住宅を供給する建築物及びその敷地等の整備をいう。</w:t>
            </w:r>
          </w:p>
        </w:tc>
      </w:tr>
    </w:tbl>
    <w:p w14:paraId="77655173" w14:textId="7B50FFA2" w:rsidR="00ED21C8" w:rsidRPr="00CF48B0" w:rsidRDefault="00B56AAD" w:rsidP="00ED21C8">
      <w:pPr>
        <w:snapToGrid w:val="0"/>
      </w:pPr>
      <w:r w:rsidRPr="00CF48B0">
        <w:br w:type="page"/>
      </w: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４　整備計画策定等事業</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9"/>
        <w:gridCol w:w="3214"/>
        <w:gridCol w:w="5721"/>
      </w:tblGrid>
      <w:tr w:rsidR="00CF48B0" w:rsidRPr="00CF48B0" w14:paraId="48082A08" w14:textId="77777777" w:rsidTr="00ED21C8">
        <w:trPr>
          <w:trHeight w:val="211"/>
          <w:jc w:val="center"/>
        </w:trPr>
        <w:tc>
          <w:tcPr>
            <w:tcW w:w="3493" w:type="dxa"/>
            <w:gridSpan w:val="2"/>
            <w:tcBorders>
              <w:top w:val="single" w:sz="4" w:space="0" w:color="000000"/>
              <w:left w:val="single" w:sz="4" w:space="0" w:color="000000"/>
              <w:right w:val="single" w:sz="4" w:space="0" w:color="000000"/>
            </w:tcBorders>
          </w:tcPr>
          <w:p w14:paraId="04F29A73" w14:textId="77777777" w:rsidR="00ED21C8" w:rsidRPr="00CF48B0" w:rsidRDefault="00ED21C8" w:rsidP="000A3DD8">
            <w:pPr>
              <w:snapToGrid w:val="0"/>
              <w:spacing w:line="320" w:lineRule="atLeast"/>
              <w:jc w:val="center"/>
              <w:rPr>
                <w:sz w:val="20"/>
              </w:rPr>
            </w:pPr>
            <w:r w:rsidRPr="00CF48B0">
              <w:rPr>
                <w:rFonts w:hint="eastAsia"/>
                <w:sz w:val="20"/>
              </w:rPr>
              <w:t>事業及び内訳</w:t>
            </w:r>
          </w:p>
        </w:tc>
        <w:tc>
          <w:tcPr>
            <w:tcW w:w="5721" w:type="dxa"/>
            <w:tcBorders>
              <w:top w:val="single" w:sz="4" w:space="0" w:color="000000"/>
              <w:left w:val="single" w:sz="4" w:space="0" w:color="000000"/>
              <w:right w:val="single" w:sz="4" w:space="0" w:color="000000"/>
            </w:tcBorders>
          </w:tcPr>
          <w:p w14:paraId="6A1BD004" w14:textId="77777777" w:rsidR="00ED21C8" w:rsidRPr="00CF48B0" w:rsidRDefault="00ED21C8" w:rsidP="000A3DD8">
            <w:pPr>
              <w:snapToGrid w:val="0"/>
              <w:spacing w:line="320" w:lineRule="atLeast"/>
              <w:jc w:val="center"/>
              <w:rPr>
                <w:sz w:val="20"/>
              </w:rPr>
            </w:pPr>
            <w:r w:rsidRPr="00CF48B0">
              <w:rPr>
                <w:rFonts w:hint="eastAsia"/>
                <w:sz w:val="20"/>
              </w:rPr>
              <w:t>説　明</w:t>
            </w:r>
          </w:p>
        </w:tc>
      </w:tr>
      <w:tr w:rsidR="00CF48B0" w:rsidRPr="00CF48B0" w14:paraId="64D6DD0B" w14:textId="77777777" w:rsidTr="00ED21C8">
        <w:trPr>
          <w:trHeight w:val="193"/>
          <w:jc w:val="center"/>
        </w:trPr>
        <w:tc>
          <w:tcPr>
            <w:tcW w:w="3493" w:type="dxa"/>
            <w:gridSpan w:val="2"/>
            <w:tcBorders>
              <w:top w:val="single" w:sz="4" w:space="0" w:color="000000"/>
              <w:left w:val="single" w:sz="4" w:space="0" w:color="000000"/>
              <w:bottom w:val="nil"/>
              <w:right w:val="single" w:sz="4" w:space="0" w:color="000000"/>
            </w:tcBorders>
          </w:tcPr>
          <w:p w14:paraId="7C41430E" w14:textId="77777777" w:rsidR="00ED21C8" w:rsidRPr="00CF48B0" w:rsidRDefault="00ED21C8" w:rsidP="000A3DD8">
            <w:pPr>
              <w:snapToGrid w:val="0"/>
              <w:spacing w:line="320" w:lineRule="atLeast"/>
              <w:rPr>
                <w:sz w:val="20"/>
              </w:rPr>
            </w:pPr>
            <w:r w:rsidRPr="00CF48B0">
              <w:rPr>
                <w:rFonts w:hint="eastAsia"/>
                <w:sz w:val="20"/>
              </w:rPr>
              <w:t>イ　整備計画作成</w:t>
            </w:r>
          </w:p>
        </w:tc>
        <w:tc>
          <w:tcPr>
            <w:tcW w:w="5721" w:type="dxa"/>
            <w:tcBorders>
              <w:top w:val="single" w:sz="4" w:space="0" w:color="000000"/>
              <w:left w:val="single" w:sz="4" w:space="0" w:color="000000"/>
              <w:right w:val="single" w:sz="4" w:space="0" w:color="000000"/>
            </w:tcBorders>
          </w:tcPr>
          <w:p w14:paraId="6EB65B3B" w14:textId="77777777" w:rsidR="00ED21C8" w:rsidRPr="00CF48B0" w:rsidRDefault="00ED21C8" w:rsidP="000A3DD8">
            <w:pPr>
              <w:snapToGrid w:val="0"/>
              <w:spacing w:line="320" w:lineRule="atLeast"/>
              <w:rPr>
                <w:sz w:val="20"/>
              </w:rPr>
            </w:pPr>
          </w:p>
        </w:tc>
      </w:tr>
      <w:tr w:rsidR="00CF48B0" w:rsidRPr="00CF48B0" w14:paraId="0B52CFBF" w14:textId="77777777" w:rsidTr="00ED21C8">
        <w:trPr>
          <w:trHeight w:val="433"/>
          <w:jc w:val="center"/>
        </w:trPr>
        <w:tc>
          <w:tcPr>
            <w:tcW w:w="279" w:type="dxa"/>
            <w:vMerge w:val="restart"/>
            <w:tcBorders>
              <w:top w:val="nil"/>
              <w:left w:val="single" w:sz="4" w:space="0" w:color="000000"/>
            </w:tcBorders>
          </w:tcPr>
          <w:p w14:paraId="21EADD84" w14:textId="77777777" w:rsidR="00ED21C8" w:rsidRPr="00CF48B0" w:rsidRDefault="00ED21C8" w:rsidP="000A3DD8">
            <w:pPr>
              <w:snapToGrid w:val="0"/>
              <w:spacing w:line="320" w:lineRule="atLeast"/>
              <w:rPr>
                <w:sz w:val="20"/>
              </w:rPr>
            </w:pPr>
          </w:p>
        </w:tc>
        <w:tc>
          <w:tcPr>
            <w:tcW w:w="3214" w:type="dxa"/>
            <w:tcBorders>
              <w:top w:val="single" w:sz="4" w:space="0" w:color="000000"/>
              <w:left w:val="single" w:sz="4" w:space="0" w:color="000000"/>
              <w:right w:val="single" w:sz="4" w:space="0" w:color="000000"/>
            </w:tcBorders>
          </w:tcPr>
          <w:p w14:paraId="4A40E7B8" w14:textId="77777777" w:rsidR="00ED21C8" w:rsidRPr="00CF48B0" w:rsidRDefault="00ED21C8" w:rsidP="000A3DD8">
            <w:pPr>
              <w:snapToGrid w:val="0"/>
              <w:spacing w:line="320" w:lineRule="atLeast"/>
              <w:rPr>
                <w:sz w:val="20"/>
              </w:rPr>
            </w:pPr>
            <w:r w:rsidRPr="00CF48B0">
              <w:rPr>
                <w:sz w:val="20"/>
              </w:rPr>
              <w:t xml:space="preserve">(1) </w:t>
            </w:r>
            <w:r w:rsidRPr="00CF48B0">
              <w:rPr>
                <w:rFonts w:hint="eastAsia"/>
                <w:sz w:val="20"/>
              </w:rPr>
              <w:t>広域調査</w:t>
            </w:r>
          </w:p>
        </w:tc>
        <w:tc>
          <w:tcPr>
            <w:tcW w:w="5721" w:type="dxa"/>
            <w:tcBorders>
              <w:top w:val="single" w:sz="4" w:space="0" w:color="000000"/>
              <w:left w:val="single" w:sz="4" w:space="0" w:color="000000"/>
              <w:right w:val="single" w:sz="4" w:space="0" w:color="000000"/>
            </w:tcBorders>
          </w:tcPr>
          <w:p w14:paraId="370664B9" w14:textId="77777777" w:rsidR="00ED21C8" w:rsidRPr="00CF48B0" w:rsidRDefault="00ED21C8" w:rsidP="000A3DD8">
            <w:pPr>
              <w:snapToGrid w:val="0"/>
              <w:spacing w:line="320" w:lineRule="atLeast"/>
              <w:rPr>
                <w:sz w:val="20"/>
              </w:rPr>
            </w:pPr>
            <w:r w:rsidRPr="00CF48B0">
              <w:rPr>
                <w:rFonts w:hint="eastAsia"/>
                <w:sz w:val="20"/>
              </w:rPr>
              <w:t>整備地区を選定するため、整備計画を策定する事業主体の行政区域の相当範囲を対象に行う土地利用、施設現況等の調査に関する事業</w:t>
            </w:r>
          </w:p>
        </w:tc>
      </w:tr>
      <w:tr w:rsidR="00CF48B0" w:rsidRPr="00CF48B0" w14:paraId="341336BE" w14:textId="77777777" w:rsidTr="00ED21C8">
        <w:trPr>
          <w:trHeight w:val="654"/>
          <w:jc w:val="center"/>
        </w:trPr>
        <w:tc>
          <w:tcPr>
            <w:tcW w:w="279" w:type="dxa"/>
            <w:vMerge/>
            <w:tcBorders>
              <w:top w:val="nil"/>
              <w:left w:val="single" w:sz="4" w:space="0" w:color="000000"/>
              <w:right w:val="single" w:sz="4" w:space="0" w:color="000000"/>
            </w:tcBorders>
          </w:tcPr>
          <w:p w14:paraId="02F89141" w14:textId="77777777" w:rsidR="00ED21C8" w:rsidRPr="00CF48B0" w:rsidRDefault="00ED21C8" w:rsidP="000A3DD8"/>
        </w:tc>
        <w:tc>
          <w:tcPr>
            <w:tcW w:w="3214" w:type="dxa"/>
            <w:tcBorders>
              <w:top w:val="single" w:sz="4" w:space="0" w:color="000000"/>
              <w:left w:val="single" w:sz="4" w:space="0" w:color="000000"/>
              <w:right w:val="single" w:sz="4" w:space="0" w:color="000000"/>
            </w:tcBorders>
          </w:tcPr>
          <w:p w14:paraId="14E92D4D" w14:textId="77777777" w:rsidR="00ED21C8" w:rsidRPr="00CF48B0" w:rsidRDefault="00ED21C8" w:rsidP="000A3DD8">
            <w:pPr>
              <w:snapToGrid w:val="0"/>
              <w:spacing w:line="320" w:lineRule="atLeast"/>
              <w:ind w:left="256" w:hangingChars="137" w:hanging="256"/>
              <w:rPr>
                <w:sz w:val="20"/>
              </w:rPr>
            </w:pPr>
            <w:r w:rsidRPr="00CF48B0">
              <w:rPr>
                <w:sz w:val="20"/>
              </w:rPr>
              <w:t xml:space="preserve">(2) </w:t>
            </w:r>
            <w:r w:rsidRPr="00CF48B0">
              <w:rPr>
                <w:rFonts w:hint="eastAsia"/>
                <w:spacing w:val="-12"/>
                <w:sz w:val="20"/>
              </w:rPr>
              <w:t>整備計画作成調査</w:t>
            </w:r>
          </w:p>
        </w:tc>
        <w:tc>
          <w:tcPr>
            <w:tcW w:w="5721" w:type="dxa"/>
            <w:tcBorders>
              <w:top w:val="single" w:sz="4" w:space="0" w:color="000000"/>
              <w:left w:val="single" w:sz="4" w:space="0" w:color="000000"/>
              <w:right w:val="single" w:sz="4" w:space="0" w:color="000000"/>
            </w:tcBorders>
          </w:tcPr>
          <w:p w14:paraId="507BAFC7" w14:textId="77777777" w:rsidR="00ED21C8" w:rsidRPr="00CF48B0" w:rsidRDefault="00ED21C8" w:rsidP="000A3DD8">
            <w:pPr>
              <w:snapToGrid w:val="0"/>
              <w:spacing w:line="320" w:lineRule="atLeast"/>
              <w:rPr>
                <w:sz w:val="20"/>
              </w:rPr>
            </w:pPr>
            <w:r w:rsidRPr="00CF48B0">
              <w:rPr>
                <w:rFonts w:hint="eastAsia"/>
                <w:sz w:val="20"/>
              </w:rPr>
              <w:t>整備計画の作成に当たって必要となる現況の測量、現況図の作成、物件及び権利関係の調査並びに基本構想の作成（防災再開発促進地区の設定経費を含む。）に関する事業</w:t>
            </w:r>
          </w:p>
        </w:tc>
      </w:tr>
      <w:tr w:rsidR="00CF48B0" w:rsidRPr="00CF48B0" w14:paraId="1382F08F" w14:textId="77777777" w:rsidTr="00ED21C8">
        <w:trPr>
          <w:trHeight w:val="704"/>
          <w:jc w:val="center"/>
        </w:trPr>
        <w:tc>
          <w:tcPr>
            <w:tcW w:w="3493" w:type="dxa"/>
            <w:gridSpan w:val="2"/>
            <w:tcBorders>
              <w:top w:val="single" w:sz="4" w:space="0" w:color="000000"/>
              <w:left w:val="single" w:sz="4" w:space="0" w:color="000000"/>
              <w:right w:val="single" w:sz="4" w:space="0" w:color="000000"/>
            </w:tcBorders>
          </w:tcPr>
          <w:p w14:paraId="6027DB82" w14:textId="77777777" w:rsidR="00ED21C8" w:rsidRPr="00CF48B0" w:rsidRDefault="00ED21C8" w:rsidP="000A3DD8">
            <w:pPr>
              <w:snapToGrid w:val="0"/>
              <w:spacing w:line="320" w:lineRule="atLeast"/>
              <w:rPr>
                <w:sz w:val="20"/>
              </w:rPr>
            </w:pPr>
            <w:r w:rsidRPr="00CF48B0">
              <w:rPr>
                <w:rFonts w:hint="eastAsia"/>
                <w:sz w:val="20"/>
              </w:rPr>
              <w:t>ロ　事業計画作成</w:t>
            </w:r>
          </w:p>
        </w:tc>
        <w:tc>
          <w:tcPr>
            <w:tcW w:w="5721" w:type="dxa"/>
            <w:tcBorders>
              <w:top w:val="single" w:sz="4" w:space="0" w:color="000000"/>
              <w:left w:val="single" w:sz="4" w:space="0" w:color="000000"/>
              <w:right w:val="single" w:sz="4" w:space="0" w:color="000000"/>
            </w:tcBorders>
          </w:tcPr>
          <w:p w14:paraId="741CE4D0" w14:textId="77777777" w:rsidR="00ED21C8" w:rsidRPr="00CF48B0" w:rsidRDefault="00ED21C8" w:rsidP="000A3DD8">
            <w:pPr>
              <w:snapToGrid w:val="0"/>
              <w:spacing w:line="320" w:lineRule="atLeast"/>
              <w:rPr>
                <w:sz w:val="20"/>
              </w:rPr>
            </w:pPr>
            <w:r w:rsidRPr="00CF48B0">
              <w:rPr>
                <w:rFonts w:hint="eastAsia"/>
                <w:sz w:val="20"/>
              </w:rPr>
              <w:t>事業計画の作成に当たって必要となる現況の測量、現況図の作成、物件及び権利関係の調査並びに基本構想の作成に関する事業並びに事業計画の作成等に関する事業</w:t>
            </w:r>
          </w:p>
        </w:tc>
      </w:tr>
      <w:tr w:rsidR="00CF48B0" w:rsidRPr="00CF48B0" w14:paraId="10B4C5CF" w14:textId="77777777" w:rsidTr="00ED21C8">
        <w:trPr>
          <w:trHeight w:val="326"/>
          <w:jc w:val="center"/>
        </w:trPr>
        <w:tc>
          <w:tcPr>
            <w:tcW w:w="3493" w:type="dxa"/>
            <w:gridSpan w:val="2"/>
            <w:tcBorders>
              <w:top w:val="single" w:sz="4" w:space="0" w:color="000000"/>
              <w:left w:val="single" w:sz="4" w:space="0" w:color="000000"/>
              <w:right w:val="single" w:sz="4" w:space="0" w:color="000000"/>
            </w:tcBorders>
          </w:tcPr>
          <w:p w14:paraId="21534E21" w14:textId="77777777" w:rsidR="00ED21C8" w:rsidRPr="00CF48B0" w:rsidRDefault="00ED21C8" w:rsidP="000A3DD8">
            <w:pPr>
              <w:snapToGrid w:val="0"/>
              <w:spacing w:line="320" w:lineRule="atLeast"/>
              <w:rPr>
                <w:sz w:val="20"/>
              </w:rPr>
            </w:pPr>
            <w:r w:rsidRPr="00CF48B0">
              <w:rPr>
                <w:rFonts w:hint="eastAsia"/>
                <w:sz w:val="20"/>
              </w:rPr>
              <w:t>ハ　推進事業</w:t>
            </w:r>
          </w:p>
        </w:tc>
        <w:tc>
          <w:tcPr>
            <w:tcW w:w="5721" w:type="dxa"/>
            <w:tcBorders>
              <w:top w:val="single" w:sz="4" w:space="0" w:color="000000"/>
              <w:left w:val="single" w:sz="4" w:space="0" w:color="000000"/>
              <w:right w:val="single" w:sz="4" w:space="0" w:color="000000"/>
            </w:tcBorders>
          </w:tcPr>
          <w:p w14:paraId="13E919F6" w14:textId="77777777" w:rsidR="00ED21C8" w:rsidRPr="00CF48B0" w:rsidRDefault="00ED21C8" w:rsidP="000A3DD8">
            <w:pPr>
              <w:pStyle w:val="a4"/>
              <w:tabs>
                <w:tab w:val="clear" w:pos="4252"/>
                <w:tab w:val="clear" w:pos="8504"/>
              </w:tabs>
              <w:spacing w:line="320" w:lineRule="atLeast"/>
              <w:rPr>
                <w:sz w:val="20"/>
              </w:rPr>
            </w:pPr>
            <w:r w:rsidRPr="00CF48B0">
              <w:rPr>
                <w:rFonts w:hint="eastAsia"/>
                <w:sz w:val="20"/>
              </w:rPr>
              <w:t>住宅市街地総合整備事業の推進に必要な以下に掲げる事業</w:t>
            </w:r>
          </w:p>
          <w:p w14:paraId="7095C144" w14:textId="77777777" w:rsidR="00ED21C8" w:rsidRPr="00CF48B0" w:rsidRDefault="00ED21C8" w:rsidP="000A3DD8">
            <w:pPr>
              <w:pStyle w:val="a4"/>
              <w:tabs>
                <w:tab w:val="clear" w:pos="4252"/>
                <w:tab w:val="clear" w:pos="8504"/>
              </w:tabs>
              <w:spacing w:line="320" w:lineRule="atLeast"/>
              <w:ind w:left="187" w:hangingChars="100" w:hanging="187"/>
              <w:rPr>
                <w:sz w:val="20"/>
              </w:rPr>
            </w:pPr>
            <w:r w:rsidRPr="00CF48B0">
              <w:rPr>
                <w:rFonts w:hint="eastAsia"/>
                <w:sz w:val="20"/>
              </w:rPr>
              <w:t>①　施行者又は施行者から委託等を受けた者が行う事業推進のために必要な関係機関、地元住民等との調整業務等及び当該業務の実施に必要な現地事務所の設置</w:t>
            </w:r>
          </w:p>
          <w:p w14:paraId="3C2431CF" w14:textId="77777777" w:rsidR="00ED21C8" w:rsidRPr="00CF48B0" w:rsidRDefault="00ED21C8" w:rsidP="000A3DD8">
            <w:pPr>
              <w:pStyle w:val="a4"/>
              <w:tabs>
                <w:tab w:val="clear" w:pos="4252"/>
                <w:tab w:val="clear" w:pos="8504"/>
              </w:tabs>
              <w:spacing w:line="320" w:lineRule="atLeast"/>
              <w:ind w:left="187" w:hangingChars="100" w:hanging="187"/>
              <w:rPr>
                <w:sz w:val="20"/>
              </w:rPr>
            </w:pPr>
            <w:r w:rsidRPr="00CF48B0">
              <w:rPr>
                <w:rFonts w:hint="eastAsia"/>
                <w:sz w:val="20"/>
              </w:rPr>
              <w:t>②　地元住民協議会及びＮＰＯ法人等並びに防災街区計画整備組合及び防災街区整備推進機構における事業普及活動促進事業等</w:t>
            </w:r>
          </w:p>
          <w:p w14:paraId="53979F73" w14:textId="77777777" w:rsidR="00ED21C8" w:rsidRPr="00CF48B0" w:rsidRDefault="00ED21C8" w:rsidP="000A3DD8">
            <w:pPr>
              <w:snapToGrid w:val="0"/>
              <w:spacing w:line="320" w:lineRule="atLeast"/>
              <w:rPr>
                <w:sz w:val="20"/>
              </w:rPr>
            </w:pPr>
            <w:r w:rsidRPr="00CF48B0">
              <w:rPr>
                <w:rFonts w:hint="eastAsia"/>
                <w:sz w:val="20"/>
              </w:rPr>
              <w:t>③　ブロック単位の実施計画の策定</w:t>
            </w:r>
          </w:p>
          <w:p w14:paraId="7ACCE307" w14:textId="77777777" w:rsidR="00ED21C8" w:rsidRPr="00CF48B0" w:rsidRDefault="00ED21C8" w:rsidP="000A3DD8">
            <w:pPr>
              <w:pStyle w:val="a4"/>
              <w:tabs>
                <w:tab w:val="clear" w:pos="4252"/>
                <w:tab w:val="clear" w:pos="8504"/>
              </w:tabs>
              <w:spacing w:line="320" w:lineRule="atLeast"/>
              <w:rPr>
                <w:sz w:val="20"/>
              </w:rPr>
            </w:pPr>
            <w:r w:rsidRPr="00CF48B0">
              <w:rPr>
                <w:rFonts w:hint="eastAsia"/>
                <w:sz w:val="20"/>
              </w:rPr>
              <w:t>④　建替促進事業計画の作成</w:t>
            </w:r>
          </w:p>
          <w:p w14:paraId="212E8519" w14:textId="77777777" w:rsidR="00ED21C8" w:rsidRPr="00CF48B0" w:rsidRDefault="00ED21C8" w:rsidP="000A3DD8">
            <w:pPr>
              <w:pStyle w:val="a4"/>
              <w:tabs>
                <w:tab w:val="clear" w:pos="4252"/>
                <w:tab w:val="clear" w:pos="8504"/>
              </w:tabs>
              <w:spacing w:line="320" w:lineRule="atLeast"/>
              <w:rPr>
                <w:sz w:val="20"/>
              </w:rPr>
            </w:pPr>
            <w:r w:rsidRPr="00CF48B0">
              <w:rPr>
                <w:rFonts w:hint="eastAsia"/>
                <w:sz w:val="20"/>
              </w:rPr>
              <w:t>⑤　再評価等の事業評価</w:t>
            </w:r>
          </w:p>
        </w:tc>
      </w:tr>
      <w:tr w:rsidR="00CF48B0" w:rsidRPr="00CF48B0" w14:paraId="284B2B7B" w14:textId="77777777" w:rsidTr="00ED21C8">
        <w:trPr>
          <w:trHeight w:val="326"/>
          <w:jc w:val="center"/>
        </w:trPr>
        <w:tc>
          <w:tcPr>
            <w:tcW w:w="3493" w:type="dxa"/>
            <w:gridSpan w:val="2"/>
            <w:tcBorders>
              <w:top w:val="single" w:sz="4" w:space="0" w:color="000000"/>
              <w:left w:val="single" w:sz="4" w:space="0" w:color="000000"/>
              <w:right w:val="single" w:sz="4" w:space="0" w:color="000000"/>
            </w:tcBorders>
          </w:tcPr>
          <w:p w14:paraId="021552BF" w14:textId="77777777" w:rsidR="00ED21C8" w:rsidRPr="00CF48B0" w:rsidRDefault="00ED21C8" w:rsidP="000A3DD8">
            <w:pPr>
              <w:snapToGrid w:val="0"/>
              <w:spacing w:line="320" w:lineRule="atLeast"/>
              <w:rPr>
                <w:sz w:val="20"/>
                <w:u w:val="single"/>
              </w:rPr>
            </w:pPr>
            <w:r w:rsidRPr="00CF48B0">
              <w:rPr>
                <w:rFonts w:hint="eastAsia"/>
                <w:sz w:val="20"/>
              </w:rPr>
              <w:t>二　地域防災力向上事業</w:t>
            </w:r>
          </w:p>
        </w:tc>
        <w:tc>
          <w:tcPr>
            <w:tcW w:w="5721" w:type="dxa"/>
            <w:tcBorders>
              <w:top w:val="single" w:sz="4" w:space="0" w:color="000000"/>
              <w:left w:val="single" w:sz="4" w:space="0" w:color="000000"/>
              <w:right w:val="single" w:sz="4" w:space="0" w:color="000000"/>
            </w:tcBorders>
          </w:tcPr>
          <w:p w14:paraId="071413E0" w14:textId="77777777" w:rsidR="00ED21C8" w:rsidRPr="00CF48B0" w:rsidRDefault="00ED21C8" w:rsidP="000A3DD8">
            <w:pPr>
              <w:pStyle w:val="a4"/>
              <w:tabs>
                <w:tab w:val="clear" w:pos="4252"/>
                <w:tab w:val="clear" w:pos="8504"/>
              </w:tabs>
              <w:spacing w:line="320" w:lineRule="atLeast"/>
              <w:rPr>
                <w:sz w:val="20"/>
              </w:rPr>
            </w:pPr>
            <w:r w:rsidRPr="00CF48B0">
              <w:rPr>
                <w:rFonts w:hint="eastAsia"/>
                <w:sz w:val="20"/>
              </w:rPr>
              <w:t>地域防災力を向上させるために行う感震ブレーカー等の設置</w:t>
            </w:r>
            <w:r w:rsidRPr="00CF48B0">
              <w:rPr>
                <w:sz w:val="20"/>
              </w:rPr>
              <w:t xml:space="preserve"> (地方公共団体が普及啓発活動等を行い、かつ、出火防止や火災拡大防止に効果があるものに限る。)、地域防災力の実効性を向上させるために行う防災マップ作成、防災訓練及び防災人材育成等の活動に関する事業</w:t>
            </w:r>
          </w:p>
        </w:tc>
      </w:tr>
      <w:tr w:rsidR="00CF48B0" w:rsidRPr="00CF48B0" w14:paraId="56C060FD" w14:textId="77777777" w:rsidTr="00ED21C8">
        <w:trPr>
          <w:trHeight w:val="424"/>
          <w:jc w:val="center"/>
        </w:trPr>
        <w:tc>
          <w:tcPr>
            <w:tcW w:w="3493" w:type="dxa"/>
            <w:gridSpan w:val="2"/>
            <w:tcBorders>
              <w:top w:val="single" w:sz="4" w:space="0" w:color="000000"/>
              <w:left w:val="single" w:sz="4" w:space="0" w:color="000000"/>
              <w:bottom w:val="nil"/>
              <w:right w:val="single" w:sz="4" w:space="0" w:color="000000"/>
            </w:tcBorders>
          </w:tcPr>
          <w:p w14:paraId="66CFD381" w14:textId="77777777" w:rsidR="00ED21C8" w:rsidRPr="00CF48B0" w:rsidRDefault="00ED21C8" w:rsidP="000A3DD8">
            <w:pPr>
              <w:snapToGrid w:val="0"/>
              <w:spacing w:line="320" w:lineRule="atLeast"/>
              <w:ind w:left="273" w:hangingChars="146" w:hanging="273"/>
              <w:rPr>
                <w:sz w:val="20"/>
              </w:rPr>
            </w:pPr>
            <w:r w:rsidRPr="00CF48B0">
              <w:rPr>
                <w:rFonts w:hint="eastAsia"/>
                <w:sz w:val="20"/>
              </w:rPr>
              <w:t>ホ　都市・居住環境整備基本計画作成</w:t>
            </w:r>
          </w:p>
        </w:tc>
        <w:tc>
          <w:tcPr>
            <w:tcW w:w="5721" w:type="dxa"/>
            <w:tcBorders>
              <w:top w:val="single" w:sz="4" w:space="0" w:color="000000"/>
              <w:left w:val="single" w:sz="4" w:space="0" w:color="000000"/>
              <w:right w:val="single" w:sz="4" w:space="0" w:color="000000"/>
            </w:tcBorders>
          </w:tcPr>
          <w:p w14:paraId="4DF1F7E8" w14:textId="77777777" w:rsidR="00ED21C8" w:rsidRPr="00CF48B0" w:rsidRDefault="00ED21C8" w:rsidP="000A3DD8">
            <w:pPr>
              <w:snapToGrid w:val="0"/>
              <w:spacing w:line="320" w:lineRule="atLeast"/>
              <w:rPr>
                <w:sz w:val="20"/>
              </w:rPr>
            </w:pPr>
          </w:p>
        </w:tc>
      </w:tr>
      <w:tr w:rsidR="00CF48B0" w:rsidRPr="00CF48B0" w14:paraId="2A90DFC1" w14:textId="77777777" w:rsidTr="00ED21C8">
        <w:trPr>
          <w:trHeight w:val="437"/>
          <w:jc w:val="center"/>
        </w:trPr>
        <w:tc>
          <w:tcPr>
            <w:tcW w:w="279" w:type="dxa"/>
            <w:vMerge w:val="restart"/>
            <w:tcBorders>
              <w:top w:val="nil"/>
              <w:left w:val="single" w:sz="4" w:space="0" w:color="000000"/>
            </w:tcBorders>
          </w:tcPr>
          <w:p w14:paraId="2D559E5B" w14:textId="77777777" w:rsidR="00ED21C8" w:rsidRPr="00CF48B0" w:rsidRDefault="00ED21C8" w:rsidP="000A3DD8">
            <w:pPr>
              <w:snapToGrid w:val="0"/>
              <w:spacing w:line="320" w:lineRule="atLeast"/>
              <w:rPr>
                <w:sz w:val="20"/>
              </w:rPr>
            </w:pPr>
          </w:p>
        </w:tc>
        <w:tc>
          <w:tcPr>
            <w:tcW w:w="3214" w:type="dxa"/>
            <w:tcBorders>
              <w:top w:val="single" w:sz="4" w:space="0" w:color="000000"/>
              <w:left w:val="single" w:sz="4" w:space="0" w:color="000000"/>
              <w:right w:val="single" w:sz="4" w:space="0" w:color="000000"/>
            </w:tcBorders>
          </w:tcPr>
          <w:p w14:paraId="48A8D7BC" w14:textId="77777777" w:rsidR="00ED21C8" w:rsidRPr="00CF48B0" w:rsidRDefault="00ED21C8" w:rsidP="000A3DD8">
            <w:pPr>
              <w:snapToGrid w:val="0"/>
              <w:spacing w:line="320" w:lineRule="atLeast"/>
              <w:ind w:left="149" w:hangingChars="80" w:hanging="149"/>
              <w:rPr>
                <w:sz w:val="20"/>
              </w:rPr>
            </w:pPr>
            <w:r w:rsidRPr="00CF48B0">
              <w:rPr>
                <w:sz w:val="20"/>
              </w:rPr>
              <w:t xml:space="preserve">(1) </w:t>
            </w:r>
            <w:r w:rsidRPr="00CF48B0">
              <w:rPr>
                <w:rFonts w:hint="eastAsia"/>
                <w:sz w:val="20"/>
              </w:rPr>
              <w:t>都市・居住環境整備基本計画作成</w:t>
            </w:r>
          </w:p>
        </w:tc>
        <w:tc>
          <w:tcPr>
            <w:tcW w:w="5721" w:type="dxa"/>
            <w:tcBorders>
              <w:top w:val="single" w:sz="4" w:space="0" w:color="000000"/>
              <w:left w:val="single" w:sz="4" w:space="0" w:color="000000"/>
              <w:right w:val="single" w:sz="4" w:space="0" w:color="000000"/>
            </w:tcBorders>
          </w:tcPr>
          <w:p w14:paraId="10691680" w14:textId="77777777" w:rsidR="00ED21C8" w:rsidRPr="00CF48B0" w:rsidRDefault="00ED21C8" w:rsidP="000A3DD8">
            <w:pPr>
              <w:snapToGrid w:val="0"/>
              <w:spacing w:line="320" w:lineRule="atLeast"/>
              <w:rPr>
                <w:sz w:val="20"/>
              </w:rPr>
            </w:pPr>
            <w:r w:rsidRPr="00CF48B0">
              <w:rPr>
                <w:rFonts w:hint="eastAsia"/>
                <w:sz w:val="20"/>
              </w:rPr>
              <w:t>都市・居住環境整備基本計画の作成に関する事業</w:t>
            </w:r>
          </w:p>
        </w:tc>
      </w:tr>
      <w:tr w:rsidR="00ED21C8" w:rsidRPr="00CF48B0" w14:paraId="031639B2" w14:textId="77777777" w:rsidTr="00ED21C8">
        <w:trPr>
          <w:trHeight w:val="1035"/>
          <w:jc w:val="center"/>
        </w:trPr>
        <w:tc>
          <w:tcPr>
            <w:tcW w:w="279" w:type="dxa"/>
            <w:vMerge/>
            <w:tcBorders>
              <w:left w:val="single" w:sz="4" w:space="0" w:color="000000"/>
            </w:tcBorders>
          </w:tcPr>
          <w:p w14:paraId="12E4ABE2" w14:textId="77777777" w:rsidR="00ED21C8" w:rsidRPr="00CF48B0" w:rsidRDefault="00ED21C8" w:rsidP="000A3DD8"/>
        </w:tc>
        <w:tc>
          <w:tcPr>
            <w:tcW w:w="3214" w:type="dxa"/>
            <w:tcBorders>
              <w:top w:val="single" w:sz="4" w:space="0" w:color="000000"/>
              <w:right w:val="single" w:sz="4" w:space="0" w:color="000000"/>
            </w:tcBorders>
          </w:tcPr>
          <w:p w14:paraId="69A2BC7D" w14:textId="77777777" w:rsidR="00ED21C8" w:rsidRPr="00CF48B0" w:rsidRDefault="00ED21C8" w:rsidP="000A3DD8">
            <w:pPr>
              <w:snapToGrid w:val="0"/>
              <w:spacing w:line="320" w:lineRule="atLeast"/>
              <w:ind w:left="149" w:hangingChars="80" w:hanging="149"/>
              <w:rPr>
                <w:sz w:val="20"/>
              </w:rPr>
            </w:pPr>
            <w:r w:rsidRPr="00CF48B0">
              <w:rPr>
                <w:sz w:val="20"/>
              </w:rPr>
              <w:t xml:space="preserve">(2) </w:t>
            </w:r>
            <w:r w:rsidRPr="00CF48B0">
              <w:rPr>
                <w:rFonts w:hint="eastAsia"/>
                <w:sz w:val="20"/>
              </w:rPr>
              <w:t>事業推進コーディネート</w:t>
            </w:r>
          </w:p>
        </w:tc>
        <w:tc>
          <w:tcPr>
            <w:tcW w:w="5721" w:type="dxa"/>
            <w:tcBorders>
              <w:top w:val="single" w:sz="4" w:space="0" w:color="000000"/>
              <w:left w:val="single" w:sz="4" w:space="0" w:color="000000"/>
              <w:right w:val="single" w:sz="4" w:space="0" w:color="000000"/>
            </w:tcBorders>
          </w:tcPr>
          <w:p w14:paraId="2325FAE0" w14:textId="77777777" w:rsidR="00ED21C8" w:rsidRPr="00CF48B0" w:rsidRDefault="00ED21C8" w:rsidP="000A3DD8">
            <w:pPr>
              <w:snapToGrid w:val="0"/>
              <w:spacing w:line="320" w:lineRule="atLeast"/>
              <w:rPr>
                <w:sz w:val="20"/>
              </w:rPr>
            </w:pPr>
            <w:r w:rsidRPr="00CF48B0">
              <w:rPr>
                <w:rFonts w:hint="eastAsia"/>
                <w:sz w:val="20"/>
              </w:rPr>
              <w:t>都市・居住環境整備重点地域において、地権者による共同化や民間事業者による再開発等の誘導、良質な都市住宅の整備を通じて低未利用地の有効利用と都市構造の再編に資する良好な住宅市街地の整備を促進するためのコーディネートに関する事業</w:t>
            </w:r>
          </w:p>
        </w:tc>
      </w:tr>
    </w:tbl>
    <w:p w14:paraId="2448592C" w14:textId="77777777" w:rsidR="00E26F2A" w:rsidRPr="00CF48B0" w:rsidRDefault="00E26F2A">
      <w:pPr>
        <w:snapToGrid w:val="0"/>
      </w:pPr>
    </w:p>
    <w:p w14:paraId="0691ACFA" w14:textId="77777777" w:rsidR="00E26F2A" w:rsidRPr="00CF48B0" w:rsidRDefault="00E26F2A">
      <w:pPr>
        <w:snapToGrid w:val="0"/>
      </w:pPr>
    </w:p>
    <w:p w14:paraId="1DA5AAF2" w14:textId="77777777" w:rsidR="00E26F2A" w:rsidRPr="00CF48B0" w:rsidRDefault="00E26F2A">
      <w:pPr>
        <w:snapToGrid w:val="0"/>
      </w:pPr>
    </w:p>
    <w:p w14:paraId="337B60C6" w14:textId="77777777" w:rsidR="00F71DE6" w:rsidRPr="00CF48B0" w:rsidRDefault="00B56AAD" w:rsidP="00F71DE6">
      <w:pPr>
        <w:pStyle w:val="a4"/>
        <w:tabs>
          <w:tab w:val="clear" w:pos="4252"/>
          <w:tab w:val="clear" w:pos="8504"/>
        </w:tabs>
      </w:pPr>
      <w:r w:rsidRPr="00CF48B0">
        <w:br w:type="page"/>
      </w:r>
      <w:r w:rsidR="00F71DE6" w:rsidRPr="00CF48B0">
        <w:rPr>
          <w:rFonts w:hint="eastAsia"/>
        </w:rPr>
        <w:t>表イ</w:t>
      </w:r>
      <w:r w:rsidR="00F71DE6" w:rsidRPr="00CF48B0">
        <w:t>-</w:t>
      </w:r>
      <w:r w:rsidR="00F71DE6" w:rsidRPr="00CF48B0">
        <w:rPr>
          <w:rFonts w:hint="eastAsia"/>
        </w:rPr>
        <w:t>１６</w:t>
      </w:r>
      <w:r w:rsidR="00F71DE6" w:rsidRPr="00CF48B0">
        <w:t>-(</w:t>
      </w:r>
      <w:r w:rsidR="00F71DE6" w:rsidRPr="00CF48B0">
        <w:rPr>
          <w:rFonts w:hint="eastAsia"/>
        </w:rPr>
        <w:t>８</w:t>
      </w:r>
      <w:r w:rsidR="00F71DE6" w:rsidRPr="00CF48B0">
        <w:t>)-</w:t>
      </w:r>
      <w:r w:rsidR="00F71DE6" w:rsidRPr="00CF48B0">
        <w:rPr>
          <w:rFonts w:hint="eastAsia"/>
        </w:rPr>
        <w:t>５　市街地住宅等整備事業</w:t>
      </w:r>
    </w:p>
    <w:p w14:paraId="1F3C5CEE" w14:textId="77777777" w:rsidR="00F71DE6" w:rsidRPr="00CF48B0" w:rsidRDefault="00F71DE6" w:rsidP="00F71DE6">
      <w:pPr>
        <w:pStyle w:val="a4"/>
        <w:tabs>
          <w:tab w:val="clear" w:pos="4252"/>
          <w:tab w:val="clear" w:pos="8504"/>
        </w:tabs>
      </w:pPr>
    </w:p>
    <w:tbl>
      <w:tblPr>
        <w:tblW w:w="10784" w:type="dxa"/>
        <w:tblInd w:w="-866" w:type="dxa"/>
        <w:tblLayout w:type="fixed"/>
        <w:tblCellMar>
          <w:left w:w="99" w:type="dxa"/>
          <w:right w:w="99" w:type="dxa"/>
        </w:tblCellMar>
        <w:tblLook w:val="0000" w:firstRow="0" w:lastRow="0" w:firstColumn="0" w:lastColumn="0" w:noHBand="0" w:noVBand="0"/>
      </w:tblPr>
      <w:tblGrid>
        <w:gridCol w:w="492"/>
        <w:gridCol w:w="247"/>
        <w:gridCol w:w="245"/>
        <w:gridCol w:w="246"/>
        <w:gridCol w:w="2036"/>
        <w:gridCol w:w="1134"/>
        <w:gridCol w:w="1134"/>
        <w:gridCol w:w="851"/>
        <w:gridCol w:w="850"/>
        <w:gridCol w:w="851"/>
        <w:gridCol w:w="850"/>
        <w:gridCol w:w="851"/>
        <w:gridCol w:w="997"/>
      </w:tblGrid>
      <w:tr w:rsidR="00CF48B0" w:rsidRPr="00CF48B0" w14:paraId="352D03F5" w14:textId="77777777" w:rsidTr="002B6251">
        <w:trPr>
          <w:trHeight w:val="145"/>
        </w:trPr>
        <w:tc>
          <w:tcPr>
            <w:tcW w:w="492" w:type="dxa"/>
            <w:vMerge w:val="restart"/>
            <w:tcBorders>
              <w:top w:val="single" w:sz="8" w:space="0" w:color="auto"/>
              <w:left w:val="single" w:sz="8" w:space="0" w:color="auto"/>
              <w:bottom w:val="single" w:sz="8" w:space="0" w:color="000000"/>
              <w:right w:val="nil"/>
            </w:tcBorders>
            <w:vAlign w:val="center"/>
          </w:tcPr>
          <w:p w14:paraId="69C5D77F" w14:textId="77777777" w:rsidR="00F71DE6" w:rsidRPr="00CF48B0" w:rsidRDefault="00F71DE6" w:rsidP="002B6251">
            <w:pPr>
              <w:widowControl/>
              <w:snapToGrid w:val="0"/>
              <w:jc w:val="center"/>
              <w:rPr>
                <w:rFonts w:ascii="ＭＳ 明朝" w:eastAsia="ＭＳ 明朝" w:hAnsi="ＭＳ 明朝"/>
                <w:w w:val="66"/>
                <w:kern w:val="0"/>
                <w:sz w:val="20"/>
              </w:rPr>
            </w:pPr>
            <w:r w:rsidRPr="00CF48B0">
              <w:rPr>
                <w:rFonts w:ascii="ＭＳ 明朝" w:hAnsi="ＭＳ 明朝" w:hint="eastAsia"/>
                <w:w w:val="66"/>
                <w:kern w:val="0"/>
                <w:sz w:val="20"/>
              </w:rPr>
              <w:t>（あ）</w:t>
            </w:r>
          </w:p>
        </w:tc>
        <w:tc>
          <w:tcPr>
            <w:tcW w:w="2774" w:type="dxa"/>
            <w:gridSpan w:val="4"/>
            <w:vMerge w:val="restart"/>
            <w:tcBorders>
              <w:top w:val="single" w:sz="8" w:space="0" w:color="auto"/>
              <w:left w:val="single" w:sz="8" w:space="0" w:color="auto"/>
              <w:bottom w:val="single" w:sz="8" w:space="0" w:color="000000"/>
              <w:right w:val="single" w:sz="8" w:space="0" w:color="000000"/>
            </w:tcBorders>
            <w:vAlign w:val="center"/>
          </w:tcPr>
          <w:p w14:paraId="65E91673"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区分</w:t>
            </w:r>
          </w:p>
        </w:tc>
        <w:tc>
          <w:tcPr>
            <w:tcW w:w="1134" w:type="dxa"/>
            <w:vMerge w:val="restart"/>
            <w:tcBorders>
              <w:top w:val="single" w:sz="8" w:space="0" w:color="auto"/>
              <w:left w:val="single" w:sz="8" w:space="0" w:color="auto"/>
              <w:bottom w:val="single" w:sz="8" w:space="0" w:color="000000"/>
              <w:right w:val="single" w:sz="4" w:space="0" w:color="auto"/>
            </w:tcBorders>
            <w:vAlign w:val="center"/>
          </w:tcPr>
          <w:p w14:paraId="3A0F2886"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拠点開発型</w:t>
            </w:r>
          </w:p>
          <w:p w14:paraId="729261FC"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p w14:paraId="74C6016C"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街なか居住再生型</w:t>
            </w:r>
          </w:p>
          <w:p w14:paraId="6B317641"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p w14:paraId="63929CB6"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都心共同住宅供給事業</w:t>
            </w:r>
          </w:p>
        </w:tc>
        <w:tc>
          <w:tcPr>
            <w:tcW w:w="1134" w:type="dxa"/>
            <w:vMerge w:val="restart"/>
            <w:tcBorders>
              <w:top w:val="single" w:sz="8" w:space="0" w:color="auto"/>
              <w:left w:val="nil"/>
              <w:right w:val="single" w:sz="4" w:space="0" w:color="auto"/>
            </w:tcBorders>
            <w:vAlign w:val="center"/>
          </w:tcPr>
          <w:p w14:paraId="0A92F120"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住宅団地ストック活用型（注１）</w:t>
            </w:r>
          </w:p>
        </w:tc>
        <w:tc>
          <w:tcPr>
            <w:tcW w:w="4253" w:type="dxa"/>
            <w:gridSpan w:val="5"/>
            <w:tcBorders>
              <w:top w:val="single" w:sz="8" w:space="0" w:color="auto"/>
              <w:left w:val="single" w:sz="4" w:space="0" w:color="auto"/>
              <w:bottom w:val="single" w:sz="4" w:space="0" w:color="auto"/>
              <w:right w:val="single" w:sz="4" w:space="0" w:color="auto"/>
            </w:tcBorders>
            <w:vAlign w:val="center"/>
          </w:tcPr>
          <w:p w14:paraId="42390788"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密集住宅市街地整備型</w:t>
            </w:r>
          </w:p>
        </w:tc>
        <w:tc>
          <w:tcPr>
            <w:tcW w:w="997" w:type="dxa"/>
            <w:vMerge w:val="restart"/>
            <w:tcBorders>
              <w:top w:val="single" w:sz="8" w:space="0" w:color="auto"/>
              <w:left w:val="single" w:sz="4" w:space="0" w:color="auto"/>
              <w:bottom w:val="single" w:sz="8" w:space="0" w:color="000000"/>
              <w:right w:val="single" w:sz="8" w:space="0" w:color="auto"/>
            </w:tcBorders>
            <w:vAlign w:val="center"/>
          </w:tcPr>
          <w:p w14:paraId="20E2BB02"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防災街区</w:t>
            </w:r>
            <w:r w:rsidRPr="00CF48B0">
              <w:rPr>
                <w:rFonts w:ascii="ＭＳ 明朝" w:eastAsia="ＭＳ 明朝" w:hAnsi="ＭＳ 明朝"/>
                <w:kern w:val="0"/>
                <w:sz w:val="20"/>
              </w:rPr>
              <w:br/>
            </w:r>
            <w:r w:rsidRPr="00CF48B0">
              <w:rPr>
                <w:rFonts w:ascii="ＭＳ 明朝" w:hAnsi="ＭＳ 明朝" w:hint="eastAsia"/>
                <w:kern w:val="0"/>
                <w:sz w:val="20"/>
              </w:rPr>
              <w:t>整備事業</w:t>
            </w:r>
          </w:p>
        </w:tc>
      </w:tr>
      <w:tr w:rsidR="00CF48B0" w:rsidRPr="00CF48B0" w14:paraId="004D2226" w14:textId="77777777" w:rsidTr="002B6251">
        <w:trPr>
          <w:trHeight w:val="1459"/>
        </w:trPr>
        <w:tc>
          <w:tcPr>
            <w:tcW w:w="492" w:type="dxa"/>
            <w:vMerge/>
            <w:tcBorders>
              <w:top w:val="single" w:sz="8" w:space="0" w:color="auto"/>
              <w:left w:val="single" w:sz="8" w:space="0" w:color="auto"/>
              <w:bottom w:val="single" w:sz="8" w:space="0" w:color="000000"/>
              <w:right w:val="nil"/>
            </w:tcBorders>
            <w:vAlign w:val="center"/>
          </w:tcPr>
          <w:p w14:paraId="1AFDABBE" w14:textId="77777777" w:rsidR="00F71DE6" w:rsidRPr="00CF48B0" w:rsidRDefault="00F71DE6" w:rsidP="002B6251">
            <w:pPr>
              <w:widowControl/>
              <w:snapToGrid w:val="0"/>
              <w:jc w:val="left"/>
              <w:rPr>
                <w:rFonts w:ascii="ＭＳ 明朝" w:eastAsia="ＭＳ 明朝" w:hAnsi="ＭＳ 明朝"/>
                <w:kern w:val="0"/>
                <w:sz w:val="20"/>
              </w:rPr>
            </w:pPr>
          </w:p>
        </w:tc>
        <w:tc>
          <w:tcPr>
            <w:tcW w:w="2774" w:type="dxa"/>
            <w:gridSpan w:val="4"/>
            <w:vMerge/>
            <w:tcBorders>
              <w:top w:val="single" w:sz="8" w:space="0" w:color="auto"/>
              <w:left w:val="single" w:sz="8" w:space="0" w:color="auto"/>
              <w:bottom w:val="single" w:sz="8" w:space="0" w:color="000000"/>
              <w:right w:val="single" w:sz="8" w:space="0" w:color="000000"/>
            </w:tcBorders>
            <w:vAlign w:val="center"/>
          </w:tcPr>
          <w:p w14:paraId="10B2546B" w14:textId="77777777" w:rsidR="00F71DE6" w:rsidRPr="00CF48B0" w:rsidRDefault="00F71DE6" w:rsidP="002B6251">
            <w:pPr>
              <w:widowControl/>
              <w:snapToGrid w:val="0"/>
              <w:jc w:val="left"/>
              <w:rPr>
                <w:rFonts w:ascii="ＭＳ 明朝" w:eastAsia="ＭＳ 明朝" w:hAnsi="ＭＳ 明朝"/>
                <w:kern w:val="0"/>
                <w:sz w:val="20"/>
              </w:rPr>
            </w:pPr>
          </w:p>
        </w:tc>
        <w:tc>
          <w:tcPr>
            <w:tcW w:w="1134" w:type="dxa"/>
            <w:vMerge/>
            <w:tcBorders>
              <w:top w:val="single" w:sz="8" w:space="0" w:color="auto"/>
              <w:left w:val="single" w:sz="8" w:space="0" w:color="auto"/>
              <w:bottom w:val="single" w:sz="8" w:space="0" w:color="000000"/>
              <w:right w:val="single" w:sz="4" w:space="0" w:color="auto"/>
            </w:tcBorders>
            <w:vAlign w:val="center"/>
          </w:tcPr>
          <w:p w14:paraId="245D4FC9" w14:textId="77777777" w:rsidR="00F71DE6" w:rsidRPr="00CF48B0" w:rsidRDefault="00F71DE6" w:rsidP="002B6251">
            <w:pPr>
              <w:widowControl/>
              <w:snapToGrid w:val="0"/>
              <w:jc w:val="left"/>
              <w:rPr>
                <w:rFonts w:ascii="ＭＳ 明朝" w:eastAsia="ＭＳ 明朝" w:hAnsi="ＭＳ 明朝"/>
                <w:kern w:val="0"/>
                <w:sz w:val="20"/>
              </w:rPr>
            </w:pPr>
          </w:p>
        </w:tc>
        <w:tc>
          <w:tcPr>
            <w:tcW w:w="1134" w:type="dxa"/>
            <w:vMerge/>
            <w:tcBorders>
              <w:left w:val="nil"/>
              <w:bottom w:val="single" w:sz="8" w:space="0" w:color="auto"/>
              <w:right w:val="single" w:sz="4" w:space="0" w:color="auto"/>
            </w:tcBorders>
          </w:tcPr>
          <w:p w14:paraId="2ACA8D5D"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379DFD3B"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個別</w:t>
            </w:r>
          </w:p>
          <w:p w14:paraId="43088F1C"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建替え</w:t>
            </w:r>
          </w:p>
        </w:tc>
        <w:tc>
          <w:tcPr>
            <w:tcW w:w="850" w:type="dxa"/>
            <w:tcBorders>
              <w:top w:val="nil"/>
              <w:left w:val="nil"/>
              <w:bottom w:val="single" w:sz="8" w:space="0" w:color="auto"/>
              <w:right w:val="single" w:sz="4" w:space="0" w:color="auto"/>
            </w:tcBorders>
            <w:vAlign w:val="center"/>
          </w:tcPr>
          <w:p w14:paraId="3A66F45F"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誘導</w:t>
            </w:r>
            <w:r w:rsidRPr="00CF48B0">
              <w:rPr>
                <w:rFonts w:ascii="ＭＳ 明朝" w:eastAsia="ＭＳ 明朝" w:hAnsi="ＭＳ 明朝"/>
                <w:kern w:val="0"/>
                <w:sz w:val="20"/>
              </w:rPr>
              <w:br/>
            </w:r>
            <w:r w:rsidRPr="00CF48B0">
              <w:rPr>
                <w:rFonts w:ascii="ＭＳ 明朝" w:hAnsi="ＭＳ 明朝" w:hint="eastAsia"/>
                <w:kern w:val="0"/>
                <w:sz w:val="20"/>
              </w:rPr>
              <w:t>建替え</w:t>
            </w:r>
          </w:p>
        </w:tc>
        <w:tc>
          <w:tcPr>
            <w:tcW w:w="851" w:type="dxa"/>
            <w:tcBorders>
              <w:top w:val="nil"/>
              <w:left w:val="nil"/>
              <w:bottom w:val="single" w:sz="8" w:space="0" w:color="auto"/>
              <w:right w:val="single" w:sz="4" w:space="0" w:color="auto"/>
            </w:tcBorders>
            <w:vAlign w:val="center"/>
          </w:tcPr>
          <w:p w14:paraId="1AB9BA21"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まちづくり建替え</w:t>
            </w:r>
          </w:p>
        </w:tc>
        <w:tc>
          <w:tcPr>
            <w:tcW w:w="850" w:type="dxa"/>
            <w:tcBorders>
              <w:top w:val="nil"/>
              <w:left w:val="nil"/>
              <w:bottom w:val="single" w:sz="8" w:space="0" w:color="auto"/>
              <w:right w:val="single" w:sz="4" w:space="0" w:color="auto"/>
            </w:tcBorders>
            <w:vAlign w:val="center"/>
          </w:tcPr>
          <w:p w14:paraId="622640C1"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認定建替え</w:t>
            </w:r>
          </w:p>
        </w:tc>
        <w:tc>
          <w:tcPr>
            <w:tcW w:w="851" w:type="dxa"/>
            <w:tcBorders>
              <w:top w:val="nil"/>
              <w:left w:val="nil"/>
              <w:bottom w:val="single" w:sz="8" w:space="0" w:color="auto"/>
              <w:right w:val="single" w:sz="4" w:space="0" w:color="auto"/>
            </w:tcBorders>
            <w:vAlign w:val="center"/>
          </w:tcPr>
          <w:p w14:paraId="708F11DD"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防災</w:t>
            </w:r>
            <w:r w:rsidRPr="00CF48B0">
              <w:rPr>
                <w:rFonts w:ascii="ＭＳ 明朝" w:eastAsia="ＭＳ 明朝" w:hAnsi="ＭＳ 明朝"/>
                <w:kern w:val="0"/>
                <w:sz w:val="20"/>
              </w:rPr>
              <w:br/>
            </w:r>
            <w:r w:rsidRPr="00CF48B0">
              <w:rPr>
                <w:rFonts w:ascii="ＭＳ 明朝" w:hAnsi="ＭＳ 明朝" w:hint="eastAsia"/>
                <w:kern w:val="0"/>
                <w:sz w:val="20"/>
              </w:rPr>
              <w:t>建替え</w:t>
            </w:r>
          </w:p>
        </w:tc>
        <w:tc>
          <w:tcPr>
            <w:tcW w:w="997" w:type="dxa"/>
            <w:vMerge/>
            <w:tcBorders>
              <w:top w:val="single" w:sz="8" w:space="0" w:color="auto"/>
              <w:left w:val="single" w:sz="4" w:space="0" w:color="auto"/>
              <w:bottom w:val="single" w:sz="8" w:space="0" w:color="000000"/>
              <w:right w:val="single" w:sz="8" w:space="0" w:color="auto"/>
            </w:tcBorders>
            <w:vAlign w:val="center"/>
          </w:tcPr>
          <w:p w14:paraId="3BAD3EC0" w14:textId="77777777" w:rsidR="00F71DE6" w:rsidRPr="00CF48B0" w:rsidRDefault="00F71DE6" w:rsidP="002B6251">
            <w:pPr>
              <w:widowControl/>
              <w:snapToGrid w:val="0"/>
              <w:jc w:val="left"/>
              <w:rPr>
                <w:rFonts w:ascii="ＭＳ 明朝" w:eastAsia="ＭＳ 明朝" w:hAnsi="ＭＳ 明朝"/>
                <w:kern w:val="0"/>
                <w:sz w:val="20"/>
              </w:rPr>
            </w:pPr>
          </w:p>
        </w:tc>
      </w:tr>
      <w:tr w:rsidR="00CF48B0" w:rsidRPr="00CF48B0" w14:paraId="54EC43D6" w14:textId="77777777" w:rsidTr="002B6251">
        <w:trPr>
          <w:trHeight w:val="344"/>
        </w:trPr>
        <w:tc>
          <w:tcPr>
            <w:tcW w:w="492" w:type="dxa"/>
            <w:vMerge w:val="restart"/>
            <w:tcBorders>
              <w:top w:val="nil"/>
              <w:left w:val="single" w:sz="8" w:space="0" w:color="auto"/>
              <w:bottom w:val="single" w:sz="8" w:space="0" w:color="000000"/>
              <w:right w:val="single" w:sz="8" w:space="0" w:color="auto"/>
            </w:tcBorders>
            <w:vAlign w:val="center"/>
          </w:tcPr>
          <w:p w14:paraId="2A23A97A" w14:textId="77777777" w:rsidR="00F71DE6" w:rsidRPr="00CF48B0" w:rsidRDefault="00F71DE6" w:rsidP="002B6251">
            <w:pPr>
              <w:widowControl/>
              <w:snapToGrid w:val="0"/>
              <w:jc w:val="center"/>
              <w:rPr>
                <w:rFonts w:ascii="ＭＳ 明朝" w:eastAsia="ＭＳ 明朝" w:hAnsi="ＭＳ 明朝"/>
                <w:w w:val="66"/>
                <w:kern w:val="0"/>
                <w:sz w:val="20"/>
              </w:rPr>
            </w:pPr>
            <w:r w:rsidRPr="00CF48B0">
              <w:rPr>
                <w:rFonts w:ascii="ＭＳ 明朝" w:hAnsi="ＭＳ 明朝" w:hint="eastAsia"/>
                <w:w w:val="66"/>
                <w:kern w:val="0"/>
                <w:sz w:val="20"/>
              </w:rPr>
              <w:t>（い）</w:t>
            </w:r>
          </w:p>
        </w:tc>
        <w:tc>
          <w:tcPr>
            <w:tcW w:w="2774" w:type="dxa"/>
            <w:gridSpan w:val="4"/>
            <w:tcBorders>
              <w:top w:val="single" w:sz="8" w:space="0" w:color="auto"/>
              <w:left w:val="nil"/>
              <w:bottom w:val="nil"/>
              <w:right w:val="single" w:sz="8" w:space="0" w:color="000000"/>
            </w:tcBorders>
            <w:vAlign w:val="center"/>
          </w:tcPr>
          <w:p w14:paraId="35298477"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共同施設整備等</w:t>
            </w:r>
          </w:p>
        </w:tc>
        <w:tc>
          <w:tcPr>
            <w:tcW w:w="1134" w:type="dxa"/>
            <w:tcBorders>
              <w:top w:val="nil"/>
              <w:left w:val="nil"/>
              <w:bottom w:val="nil"/>
              <w:right w:val="single" w:sz="4" w:space="0" w:color="auto"/>
            </w:tcBorders>
            <w:vAlign w:val="center"/>
          </w:tcPr>
          <w:p w14:paraId="14CB949C" w14:textId="77777777" w:rsidR="00F71DE6" w:rsidRPr="00CF48B0" w:rsidRDefault="00F71DE6" w:rsidP="002B6251">
            <w:pPr>
              <w:widowControl/>
              <w:snapToGrid w:val="0"/>
              <w:jc w:val="center"/>
              <w:rPr>
                <w:rFonts w:ascii="ＭＳ 明朝" w:eastAsia="ＭＳ 明朝" w:hAnsi="ＭＳ 明朝"/>
                <w:kern w:val="0"/>
                <w:sz w:val="20"/>
              </w:rPr>
            </w:pPr>
          </w:p>
        </w:tc>
        <w:tc>
          <w:tcPr>
            <w:tcW w:w="1134" w:type="dxa"/>
            <w:tcBorders>
              <w:top w:val="nil"/>
              <w:left w:val="nil"/>
              <w:bottom w:val="nil"/>
              <w:right w:val="single" w:sz="4" w:space="0" w:color="auto"/>
            </w:tcBorders>
          </w:tcPr>
          <w:p w14:paraId="6110F42B"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single" w:sz="4" w:space="0" w:color="auto"/>
            </w:tcBorders>
            <w:vAlign w:val="center"/>
          </w:tcPr>
          <w:p w14:paraId="62740B1B"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nil"/>
              <w:right w:val="nil"/>
            </w:tcBorders>
            <w:vAlign w:val="center"/>
          </w:tcPr>
          <w:p w14:paraId="18DB03D2"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nil"/>
            </w:tcBorders>
            <w:vAlign w:val="center"/>
          </w:tcPr>
          <w:p w14:paraId="252E502E"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nil"/>
              <w:right w:val="nil"/>
            </w:tcBorders>
            <w:vAlign w:val="center"/>
          </w:tcPr>
          <w:p w14:paraId="7CC6B3B9"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nil"/>
            </w:tcBorders>
            <w:vAlign w:val="center"/>
          </w:tcPr>
          <w:p w14:paraId="6DE9B731"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nil"/>
              <w:right w:val="single" w:sz="8" w:space="0" w:color="auto"/>
            </w:tcBorders>
            <w:vAlign w:val="center"/>
          </w:tcPr>
          <w:p w14:paraId="3A25BDB9" w14:textId="77777777" w:rsidR="00F71DE6" w:rsidRPr="00CF48B0" w:rsidRDefault="00F71DE6" w:rsidP="002B6251">
            <w:pPr>
              <w:widowControl/>
              <w:snapToGrid w:val="0"/>
              <w:jc w:val="center"/>
              <w:rPr>
                <w:rFonts w:ascii="ＭＳ 明朝" w:eastAsia="ＭＳ 明朝" w:hAnsi="ＭＳ 明朝"/>
                <w:kern w:val="0"/>
                <w:sz w:val="20"/>
              </w:rPr>
            </w:pPr>
          </w:p>
        </w:tc>
      </w:tr>
      <w:tr w:rsidR="00CF48B0" w:rsidRPr="00CF48B0" w14:paraId="2F68D7E7"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6F35C96"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val="restart"/>
            <w:tcBorders>
              <w:top w:val="nil"/>
              <w:left w:val="single" w:sz="8" w:space="0" w:color="auto"/>
              <w:bottom w:val="single" w:sz="8" w:space="0" w:color="000000"/>
              <w:right w:val="single" w:sz="8" w:space="0" w:color="auto"/>
            </w:tcBorders>
            <w:vAlign w:val="center"/>
          </w:tcPr>
          <w:p w14:paraId="413392ED"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527" w:type="dxa"/>
            <w:gridSpan w:val="3"/>
            <w:tcBorders>
              <w:top w:val="single" w:sz="8" w:space="0" w:color="auto"/>
              <w:left w:val="nil"/>
              <w:bottom w:val="nil"/>
              <w:right w:val="single" w:sz="8" w:space="0" w:color="000000"/>
            </w:tcBorders>
            <w:vAlign w:val="center"/>
          </w:tcPr>
          <w:p w14:paraId="72985CEB"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１　調査設計計画</w:t>
            </w:r>
          </w:p>
        </w:tc>
        <w:tc>
          <w:tcPr>
            <w:tcW w:w="1134" w:type="dxa"/>
            <w:tcBorders>
              <w:top w:val="single" w:sz="8" w:space="0" w:color="auto"/>
              <w:left w:val="nil"/>
              <w:bottom w:val="single" w:sz="4" w:space="0" w:color="auto"/>
              <w:right w:val="single" w:sz="4" w:space="0" w:color="auto"/>
            </w:tcBorders>
            <w:vAlign w:val="center"/>
          </w:tcPr>
          <w:p w14:paraId="5A31A6DE" w14:textId="77777777" w:rsidR="00F71DE6" w:rsidRPr="00CF48B0" w:rsidRDefault="00F71DE6" w:rsidP="002B6251">
            <w:pPr>
              <w:widowControl/>
              <w:snapToGrid w:val="0"/>
              <w:jc w:val="center"/>
              <w:rPr>
                <w:rFonts w:ascii="ＭＳ 明朝" w:eastAsia="ＭＳ 明朝" w:hAnsi="ＭＳ 明朝"/>
                <w:kern w:val="0"/>
                <w:sz w:val="20"/>
              </w:rPr>
            </w:pPr>
          </w:p>
        </w:tc>
        <w:tc>
          <w:tcPr>
            <w:tcW w:w="1134" w:type="dxa"/>
            <w:tcBorders>
              <w:top w:val="single" w:sz="8" w:space="0" w:color="auto"/>
              <w:left w:val="nil"/>
              <w:bottom w:val="single" w:sz="4" w:space="0" w:color="auto"/>
              <w:right w:val="single" w:sz="4" w:space="0" w:color="auto"/>
            </w:tcBorders>
          </w:tcPr>
          <w:p w14:paraId="3DDB8A76"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single" w:sz="4" w:space="0" w:color="auto"/>
            </w:tcBorders>
            <w:vAlign w:val="center"/>
          </w:tcPr>
          <w:p w14:paraId="2A5B955A"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single" w:sz="8" w:space="0" w:color="auto"/>
              <w:left w:val="nil"/>
              <w:bottom w:val="single" w:sz="4" w:space="0" w:color="auto"/>
              <w:right w:val="nil"/>
            </w:tcBorders>
            <w:vAlign w:val="center"/>
          </w:tcPr>
          <w:p w14:paraId="167D7849"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nil"/>
            </w:tcBorders>
            <w:vAlign w:val="center"/>
          </w:tcPr>
          <w:p w14:paraId="667C5325"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single" w:sz="8" w:space="0" w:color="auto"/>
              <w:left w:val="single" w:sz="4" w:space="0" w:color="auto"/>
              <w:bottom w:val="single" w:sz="4" w:space="0" w:color="auto"/>
              <w:right w:val="nil"/>
            </w:tcBorders>
            <w:vAlign w:val="center"/>
          </w:tcPr>
          <w:p w14:paraId="4A8EAF59"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nil"/>
            </w:tcBorders>
            <w:vAlign w:val="center"/>
          </w:tcPr>
          <w:p w14:paraId="5EE9BB4D"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single" w:sz="8" w:space="0" w:color="auto"/>
              <w:left w:val="single" w:sz="4" w:space="0" w:color="auto"/>
              <w:bottom w:val="single" w:sz="4" w:space="0" w:color="auto"/>
              <w:right w:val="single" w:sz="8" w:space="0" w:color="auto"/>
            </w:tcBorders>
            <w:vAlign w:val="center"/>
          </w:tcPr>
          <w:p w14:paraId="47C36E3C" w14:textId="77777777" w:rsidR="00F71DE6" w:rsidRPr="00CF48B0" w:rsidRDefault="00F71DE6" w:rsidP="002B6251">
            <w:pPr>
              <w:widowControl/>
              <w:snapToGrid w:val="0"/>
              <w:jc w:val="center"/>
              <w:rPr>
                <w:rFonts w:ascii="ＭＳ 明朝" w:eastAsia="ＭＳ 明朝" w:hAnsi="ＭＳ 明朝"/>
                <w:kern w:val="0"/>
                <w:sz w:val="20"/>
              </w:rPr>
            </w:pPr>
          </w:p>
        </w:tc>
      </w:tr>
      <w:tr w:rsidR="00CF48B0" w:rsidRPr="00CF48B0" w14:paraId="26937AB6" w14:textId="77777777" w:rsidTr="002B6251">
        <w:trPr>
          <w:trHeight w:hRule="exact" w:val="344"/>
        </w:trPr>
        <w:tc>
          <w:tcPr>
            <w:tcW w:w="492" w:type="dxa"/>
            <w:vMerge/>
            <w:tcBorders>
              <w:top w:val="nil"/>
              <w:left w:val="single" w:sz="8" w:space="0" w:color="auto"/>
              <w:bottom w:val="single" w:sz="8" w:space="0" w:color="000000"/>
              <w:right w:val="single" w:sz="8" w:space="0" w:color="auto"/>
            </w:tcBorders>
            <w:vAlign w:val="center"/>
          </w:tcPr>
          <w:p w14:paraId="642F862B"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E3B03E1"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val="restart"/>
            <w:tcBorders>
              <w:top w:val="nil"/>
              <w:left w:val="single" w:sz="8" w:space="0" w:color="auto"/>
              <w:bottom w:val="single" w:sz="8" w:space="0" w:color="000000"/>
              <w:right w:val="single" w:sz="4" w:space="0" w:color="auto"/>
            </w:tcBorders>
            <w:vAlign w:val="center"/>
          </w:tcPr>
          <w:p w14:paraId="09108391"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282" w:type="dxa"/>
            <w:gridSpan w:val="2"/>
            <w:tcBorders>
              <w:top w:val="single" w:sz="4" w:space="0" w:color="auto"/>
              <w:left w:val="nil"/>
              <w:bottom w:val="nil"/>
              <w:right w:val="single" w:sz="8" w:space="0" w:color="000000"/>
            </w:tcBorders>
            <w:vAlign w:val="center"/>
          </w:tcPr>
          <w:p w14:paraId="59940753"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イ　事業計画作成費</w:t>
            </w:r>
          </w:p>
        </w:tc>
        <w:tc>
          <w:tcPr>
            <w:tcW w:w="1134" w:type="dxa"/>
            <w:tcBorders>
              <w:top w:val="nil"/>
              <w:left w:val="nil"/>
              <w:bottom w:val="single" w:sz="4" w:space="0" w:color="auto"/>
              <w:right w:val="single" w:sz="4" w:space="0" w:color="auto"/>
            </w:tcBorders>
            <w:vAlign w:val="center"/>
          </w:tcPr>
          <w:p w14:paraId="1EE9D717" w14:textId="77777777" w:rsidR="00F71DE6" w:rsidRPr="00CF48B0" w:rsidRDefault="00F71DE6" w:rsidP="002B6251">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tcPr>
          <w:p w14:paraId="0BED6254"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2CE1E33E"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70D79A3C"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1A44F266"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6213FD9B"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33F5193F"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5CD65BFA" w14:textId="77777777" w:rsidR="00F71DE6" w:rsidRPr="00CF48B0" w:rsidRDefault="00F71DE6" w:rsidP="002B6251">
            <w:pPr>
              <w:widowControl/>
              <w:snapToGrid w:val="0"/>
              <w:jc w:val="center"/>
              <w:rPr>
                <w:rFonts w:ascii="ＭＳ 明朝" w:eastAsia="ＭＳ 明朝" w:hAnsi="ＭＳ 明朝"/>
                <w:kern w:val="0"/>
                <w:sz w:val="20"/>
              </w:rPr>
            </w:pPr>
          </w:p>
        </w:tc>
      </w:tr>
      <w:tr w:rsidR="00CF48B0" w:rsidRPr="00CF48B0" w14:paraId="62804212"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2D75962"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1A8CC019"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24B23B1B"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val="restart"/>
            <w:tcBorders>
              <w:top w:val="nil"/>
              <w:left w:val="single" w:sz="4" w:space="0" w:color="auto"/>
              <w:bottom w:val="single" w:sz="4" w:space="0" w:color="000000"/>
              <w:right w:val="single" w:sz="4" w:space="0" w:color="auto"/>
            </w:tcBorders>
            <w:vAlign w:val="center"/>
          </w:tcPr>
          <w:p w14:paraId="649231E1"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036" w:type="dxa"/>
            <w:tcBorders>
              <w:top w:val="single" w:sz="4" w:space="0" w:color="auto"/>
              <w:left w:val="nil"/>
              <w:bottom w:val="single" w:sz="4" w:space="0" w:color="auto"/>
              <w:right w:val="nil"/>
            </w:tcBorders>
            <w:vAlign w:val="center"/>
          </w:tcPr>
          <w:p w14:paraId="579071FC" w14:textId="77777777" w:rsidR="00F71DE6" w:rsidRPr="00CF48B0" w:rsidRDefault="00F71DE6" w:rsidP="002B6251">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w:t>
            </w:r>
            <w:r w:rsidRPr="00CF48B0">
              <w:rPr>
                <w:rFonts w:ascii="ＭＳ 明朝" w:hAnsi="ＭＳ 明朝" w:hint="eastAsia"/>
                <w:kern w:val="0"/>
                <w:sz w:val="20"/>
              </w:rPr>
              <w:t xml:space="preserve">　現況測量、現況調査、権利調査及び調整に要する費用</w:t>
            </w:r>
          </w:p>
        </w:tc>
        <w:tc>
          <w:tcPr>
            <w:tcW w:w="1134" w:type="dxa"/>
            <w:tcBorders>
              <w:top w:val="nil"/>
              <w:left w:val="single" w:sz="8" w:space="0" w:color="auto"/>
              <w:bottom w:val="single" w:sz="4" w:space="0" w:color="auto"/>
              <w:right w:val="single" w:sz="4" w:space="0" w:color="auto"/>
            </w:tcBorders>
            <w:vAlign w:val="center"/>
          </w:tcPr>
          <w:p w14:paraId="5B71A3F1"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1AB34C3"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013D903"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6478F618"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F85E4CB"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1EA6ECB5"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4D38EA2"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3139D24"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4D18CBEE"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6D739E21"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7863FEB"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444ECB73"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1DDFD3A5"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2EC724C1"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(2)</w:t>
            </w:r>
            <w:r w:rsidRPr="00CF48B0">
              <w:rPr>
                <w:rFonts w:ascii="ＭＳ 明朝" w:hAnsi="ＭＳ 明朝" w:hint="eastAsia"/>
                <w:kern w:val="0"/>
                <w:sz w:val="20"/>
              </w:rPr>
              <w:t xml:space="preserve">　基本設計費</w:t>
            </w:r>
          </w:p>
        </w:tc>
        <w:tc>
          <w:tcPr>
            <w:tcW w:w="1134" w:type="dxa"/>
            <w:tcBorders>
              <w:top w:val="nil"/>
              <w:left w:val="single" w:sz="8" w:space="0" w:color="auto"/>
              <w:bottom w:val="single" w:sz="4" w:space="0" w:color="auto"/>
              <w:right w:val="single" w:sz="4" w:space="0" w:color="auto"/>
            </w:tcBorders>
            <w:vAlign w:val="center"/>
          </w:tcPr>
          <w:p w14:paraId="28D9C25A"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4501C00D"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6F3185E4"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59EA6D7E"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117769BF"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2D20783D"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51B18A4F"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997" w:type="dxa"/>
            <w:tcBorders>
              <w:top w:val="nil"/>
              <w:left w:val="nil"/>
              <w:bottom w:val="single" w:sz="4" w:space="0" w:color="auto"/>
              <w:right w:val="single" w:sz="8" w:space="0" w:color="auto"/>
            </w:tcBorders>
            <w:vAlign w:val="center"/>
          </w:tcPr>
          <w:p w14:paraId="2313E3D9"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EDFE0CC"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B5449F8"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7BA68722"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3E9B0D9A"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5D65964C"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1D43DB25"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(3)</w:t>
            </w:r>
            <w:r w:rsidRPr="00CF48B0">
              <w:rPr>
                <w:rFonts w:ascii="ＭＳ 明朝" w:hAnsi="ＭＳ 明朝" w:hint="eastAsia"/>
                <w:kern w:val="0"/>
                <w:sz w:val="20"/>
              </w:rPr>
              <w:t xml:space="preserve">　敷地設計費</w:t>
            </w:r>
          </w:p>
        </w:tc>
        <w:tc>
          <w:tcPr>
            <w:tcW w:w="1134" w:type="dxa"/>
            <w:tcBorders>
              <w:top w:val="nil"/>
              <w:left w:val="single" w:sz="8" w:space="0" w:color="auto"/>
              <w:bottom w:val="single" w:sz="4" w:space="0" w:color="auto"/>
              <w:right w:val="single" w:sz="4" w:space="0" w:color="auto"/>
            </w:tcBorders>
            <w:vAlign w:val="center"/>
          </w:tcPr>
          <w:p w14:paraId="4F3AE5BE"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18C98EB"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29D3429E"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8AF79AC"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6EDB7FE4"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75C647CF"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52BDC550"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5547644E"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7216F4F"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DBFD17E"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2D4B162"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54A5B193"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739A3E59"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7F56D663"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(4)</w:t>
            </w:r>
            <w:r w:rsidRPr="00CF48B0">
              <w:rPr>
                <w:rFonts w:ascii="ＭＳ 明朝" w:hAnsi="ＭＳ 明朝" w:hint="eastAsia"/>
                <w:kern w:val="0"/>
                <w:sz w:val="20"/>
              </w:rPr>
              <w:t xml:space="preserve">　公共施設設計費</w:t>
            </w:r>
          </w:p>
        </w:tc>
        <w:tc>
          <w:tcPr>
            <w:tcW w:w="1134" w:type="dxa"/>
            <w:tcBorders>
              <w:top w:val="nil"/>
              <w:left w:val="single" w:sz="8" w:space="0" w:color="auto"/>
              <w:bottom w:val="single" w:sz="4" w:space="0" w:color="auto"/>
              <w:right w:val="single" w:sz="4" w:space="0" w:color="auto"/>
            </w:tcBorders>
            <w:vAlign w:val="center"/>
          </w:tcPr>
          <w:p w14:paraId="416B901F"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684CE5A"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FED2B69"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8A73763"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12047515"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500C6F3C"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8142B04"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8C2E03E"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4681BDBE"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8B7F9CD"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64F6E79D"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6F207070"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4A8662EF"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208E5A8B"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(5)</w:t>
            </w:r>
            <w:r w:rsidRPr="00CF48B0">
              <w:rPr>
                <w:rFonts w:ascii="ＭＳ 明朝" w:hAnsi="ＭＳ 明朝" w:hint="eastAsia"/>
                <w:kern w:val="0"/>
                <w:sz w:val="20"/>
              </w:rPr>
              <w:t xml:space="preserve">　資金計画作成費</w:t>
            </w:r>
          </w:p>
        </w:tc>
        <w:tc>
          <w:tcPr>
            <w:tcW w:w="1134" w:type="dxa"/>
            <w:tcBorders>
              <w:top w:val="nil"/>
              <w:left w:val="single" w:sz="8" w:space="0" w:color="auto"/>
              <w:bottom w:val="single" w:sz="4" w:space="0" w:color="auto"/>
              <w:right w:val="single" w:sz="4" w:space="0" w:color="auto"/>
            </w:tcBorders>
            <w:vAlign w:val="center"/>
          </w:tcPr>
          <w:p w14:paraId="103459AB"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4360C06D"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1C2DE20"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BD06B3B"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65AEAF24"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7981E9D1"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7F3ECCB"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33CFD095"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C39E54C"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A590526"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44278EEC"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3CA2C0FC"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4AD267CD"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04E4FEAA"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(6)</w:t>
            </w:r>
            <w:r w:rsidRPr="00CF48B0">
              <w:rPr>
                <w:rFonts w:ascii="ＭＳ 明朝" w:hAnsi="ＭＳ 明朝" w:hint="eastAsia"/>
                <w:kern w:val="0"/>
                <w:sz w:val="20"/>
              </w:rPr>
              <w:t xml:space="preserve">　環境アセスメント費</w:t>
            </w:r>
          </w:p>
        </w:tc>
        <w:tc>
          <w:tcPr>
            <w:tcW w:w="1134" w:type="dxa"/>
            <w:tcBorders>
              <w:top w:val="nil"/>
              <w:left w:val="single" w:sz="8" w:space="0" w:color="auto"/>
              <w:bottom w:val="single" w:sz="4" w:space="0" w:color="auto"/>
              <w:right w:val="single" w:sz="4" w:space="0" w:color="auto"/>
            </w:tcBorders>
            <w:vAlign w:val="center"/>
          </w:tcPr>
          <w:p w14:paraId="600A7568"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0C46F2B9"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8DA51D1"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A8171A8"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22F1EC63"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360647D7"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29FECD96"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2F21BC19"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7001045" w14:textId="77777777" w:rsidTr="0040712F">
        <w:trPr>
          <w:trHeight w:val="344"/>
        </w:trPr>
        <w:tc>
          <w:tcPr>
            <w:tcW w:w="492" w:type="dxa"/>
            <w:vMerge/>
            <w:tcBorders>
              <w:top w:val="nil"/>
              <w:left w:val="single" w:sz="8" w:space="0" w:color="auto"/>
              <w:bottom w:val="single" w:sz="8" w:space="0" w:color="000000"/>
              <w:right w:val="single" w:sz="8" w:space="0" w:color="auto"/>
            </w:tcBorders>
            <w:vAlign w:val="center"/>
          </w:tcPr>
          <w:p w14:paraId="141E62C3" w14:textId="77777777" w:rsidR="00F71DE6" w:rsidRPr="00CF48B0" w:rsidRDefault="00F71DE6" w:rsidP="002B6251">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6CBF979F" w14:textId="77777777" w:rsidR="00F71DE6" w:rsidRPr="00CF48B0" w:rsidRDefault="00F71DE6" w:rsidP="002B6251">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D28A53A" w14:textId="77777777" w:rsidR="00F71DE6" w:rsidRPr="00CF48B0" w:rsidRDefault="00F71DE6" w:rsidP="002B6251">
            <w:pPr>
              <w:widowControl/>
              <w:snapToGrid w:val="0"/>
              <w:rPr>
                <w:rFonts w:ascii="ＭＳ 明朝" w:eastAsia="ＭＳ 明朝" w:hAnsi="ＭＳ 明朝"/>
                <w:kern w:val="0"/>
                <w:sz w:val="20"/>
              </w:rPr>
            </w:pPr>
          </w:p>
        </w:tc>
        <w:tc>
          <w:tcPr>
            <w:tcW w:w="246" w:type="dxa"/>
            <w:vMerge/>
            <w:tcBorders>
              <w:top w:val="nil"/>
              <w:left w:val="single" w:sz="4" w:space="0" w:color="auto"/>
              <w:right w:val="single" w:sz="4" w:space="0" w:color="auto"/>
            </w:tcBorders>
            <w:vAlign w:val="center"/>
          </w:tcPr>
          <w:p w14:paraId="6B575C4A" w14:textId="77777777" w:rsidR="00F71DE6" w:rsidRPr="00CF48B0" w:rsidRDefault="00F71DE6" w:rsidP="002B6251">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117C61E5" w14:textId="77777777" w:rsidR="00F71DE6" w:rsidRPr="00CF48B0" w:rsidRDefault="00F71DE6" w:rsidP="002B6251">
            <w:pPr>
              <w:widowControl/>
              <w:snapToGrid w:val="0"/>
              <w:rPr>
                <w:rFonts w:ascii="ＭＳ 明朝" w:eastAsia="ＭＳ 明朝" w:hAnsi="ＭＳ 明朝"/>
                <w:kern w:val="0"/>
                <w:sz w:val="20"/>
              </w:rPr>
            </w:pPr>
            <w:r w:rsidRPr="00CF48B0">
              <w:rPr>
                <w:rFonts w:ascii="ＭＳ 明朝" w:hAnsi="ＭＳ 明朝"/>
                <w:kern w:val="0"/>
                <w:sz w:val="20"/>
              </w:rPr>
              <w:t>(7)</w:t>
            </w:r>
            <w:r w:rsidRPr="00CF48B0">
              <w:rPr>
                <w:rFonts w:ascii="ＭＳ 明朝" w:hAnsi="ＭＳ 明朝" w:hint="eastAsia"/>
                <w:kern w:val="0"/>
                <w:sz w:val="20"/>
              </w:rPr>
              <w:t xml:space="preserve">　</w:t>
            </w:r>
            <w:r w:rsidRPr="00CF48B0">
              <w:rPr>
                <w:rFonts w:ascii="ＭＳ 明朝" w:hAnsi="ＭＳ 明朝"/>
                <w:kern w:val="0"/>
                <w:sz w:val="20"/>
              </w:rPr>
              <w:t>PFI</w:t>
            </w:r>
            <w:r w:rsidRPr="00CF48B0">
              <w:rPr>
                <w:rFonts w:ascii="ＭＳ 明朝" w:hAnsi="ＭＳ 明朝" w:hint="eastAsia"/>
                <w:kern w:val="0"/>
                <w:sz w:val="20"/>
              </w:rPr>
              <w:t>事業者選定費</w:t>
            </w:r>
          </w:p>
        </w:tc>
        <w:tc>
          <w:tcPr>
            <w:tcW w:w="1134" w:type="dxa"/>
            <w:tcBorders>
              <w:top w:val="nil"/>
              <w:left w:val="single" w:sz="8" w:space="0" w:color="auto"/>
              <w:bottom w:val="single" w:sz="4" w:space="0" w:color="auto"/>
              <w:right w:val="single" w:sz="4" w:space="0" w:color="auto"/>
            </w:tcBorders>
            <w:vAlign w:val="center"/>
          </w:tcPr>
          <w:p w14:paraId="6BC44DF4" w14:textId="77777777" w:rsidR="00F71DE6" w:rsidRPr="00CF48B0" w:rsidRDefault="00F71DE6" w:rsidP="002B6251">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vAlign w:val="center"/>
          </w:tcPr>
          <w:p w14:paraId="64EF7995"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5218315A"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52A3CF0"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4070849A" w14:textId="77777777" w:rsidR="00F71DE6" w:rsidRPr="00CF48B0" w:rsidRDefault="00F71DE6" w:rsidP="002B6251">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379BD160" w14:textId="77777777" w:rsidR="00F71DE6" w:rsidRPr="00CF48B0" w:rsidRDefault="00F71DE6" w:rsidP="002B6251">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6FBC2A03" w14:textId="77777777" w:rsidR="00F71DE6" w:rsidRPr="00CF48B0" w:rsidRDefault="00F71DE6" w:rsidP="002B6251">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20A4A2A3" w14:textId="77777777" w:rsidR="00F71DE6" w:rsidRPr="00CF48B0" w:rsidRDefault="00F71DE6" w:rsidP="002B62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620F524"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6FA09FB6"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01BFDB6"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4CE0D482" w14:textId="77777777" w:rsidR="0040712F" w:rsidRPr="00CF48B0" w:rsidRDefault="0040712F" w:rsidP="0040712F">
            <w:pPr>
              <w:widowControl/>
              <w:snapToGrid w:val="0"/>
              <w:rPr>
                <w:rFonts w:ascii="ＭＳ 明朝" w:eastAsia="ＭＳ 明朝" w:hAnsi="ＭＳ 明朝"/>
                <w:kern w:val="0"/>
                <w:sz w:val="20"/>
              </w:rPr>
            </w:pPr>
          </w:p>
        </w:tc>
        <w:tc>
          <w:tcPr>
            <w:tcW w:w="246" w:type="dxa"/>
            <w:tcBorders>
              <w:top w:val="nil"/>
              <w:left w:val="single" w:sz="4" w:space="0" w:color="auto"/>
              <w:bottom w:val="single" w:sz="4" w:space="0" w:color="000000"/>
              <w:right w:val="single" w:sz="4" w:space="0" w:color="auto"/>
            </w:tcBorders>
            <w:vAlign w:val="center"/>
          </w:tcPr>
          <w:p w14:paraId="68454B34"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nil"/>
            </w:tcBorders>
            <w:vAlign w:val="center"/>
          </w:tcPr>
          <w:p w14:paraId="4562F929" w14:textId="057FC1CC" w:rsidR="0040712F" w:rsidRPr="00CF48B0" w:rsidRDefault="0040712F" w:rsidP="0040712F">
            <w:pPr>
              <w:widowControl/>
              <w:snapToGrid w:val="0"/>
              <w:rPr>
                <w:rFonts w:ascii="ＭＳ 明朝" w:hAnsi="ＭＳ 明朝"/>
                <w:kern w:val="0"/>
                <w:sz w:val="20"/>
              </w:rPr>
            </w:pPr>
            <w:r w:rsidRPr="00CF48B0">
              <w:rPr>
                <w:rFonts w:ascii="ＭＳ 明朝" w:hAnsi="ＭＳ 明朝"/>
                <w:kern w:val="0"/>
                <w:sz w:val="20"/>
              </w:rPr>
              <w:t>(8)　建物状況調査（耐震診断、耐用年数の評価</w:t>
            </w:r>
            <w:r w:rsidRPr="00CF48B0">
              <w:rPr>
                <w:rFonts w:ascii="ＭＳ 明朝" w:hAnsi="ＭＳ 明朝" w:hint="eastAsia"/>
                <w:kern w:val="0"/>
                <w:sz w:val="20"/>
              </w:rPr>
              <w:t>等）に要する費用（注２）</w:t>
            </w:r>
          </w:p>
        </w:tc>
        <w:tc>
          <w:tcPr>
            <w:tcW w:w="1134" w:type="dxa"/>
            <w:tcBorders>
              <w:top w:val="nil"/>
              <w:left w:val="single" w:sz="8" w:space="0" w:color="auto"/>
              <w:bottom w:val="single" w:sz="4" w:space="0" w:color="auto"/>
              <w:right w:val="single" w:sz="4" w:space="0" w:color="auto"/>
            </w:tcBorders>
            <w:vAlign w:val="center"/>
          </w:tcPr>
          <w:p w14:paraId="00FD699F"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vAlign w:val="center"/>
          </w:tcPr>
          <w:p w14:paraId="14C9B66E"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1968603F"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4411E6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6138188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40115FDD"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759767F1"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C7B6D67" w14:textId="24162174" w:rsidR="0040712F" w:rsidRPr="00CF48B0" w:rsidRDefault="0040712F" w:rsidP="0040712F">
            <w:pPr>
              <w:widowControl/>
              <w:snapToGrid w:val="0"/>
              <w:jc w:val="center"/>
              <w:rPr>
                <w:rFonts w:ascii="ＭＳ 明朝" w:hAnsi="ＭＳ 明朝"/>
                <w:kern w:val="0"/>
                <w:sz w:val="20"/>
              </w:rPr>
            </w:pPr>
            <w:r w:rsidRPr="00CF48B0">
              <w:rPr>
                <w:rFonts w:ascii="ＭＳ 明朝" w:hAnsi="ＭＳ 明朝" w:hint="eastAsia"/>
                <w:kern w:val="0"/>
                <w:sz w:val="20"/>
              </w:rPr>
              <w:t>〇</w:t>
            </w:r>
          </w:p>
        </w:tc>
      </w:tr>
      <w:tr w:rsidR="00CF48B0" w:rsidRPr="00CF48B0" w14:paraId="39488C3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9AEB5EC"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3E862468"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3B2F856B"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single" w:sz="4" w:space="0" w:color="auto"/>
              <w:right w:val="single" w:sz="8" w:space="0" w:color="000000"/>
            </w:tcBorders>
            <w:vAlign w:val="center"/>
          </w:tcPr>
          <w:p w14:paraId="291E3955"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ロ　地盤調査費</w:t>
            </w:r>
          </w:p>
        </w:tc>
        <w:tc>
          <w:tcPr>
            <w:tcW w:w="1134" w:type="dxa"/>
            <w:tcBorders>
              <w:top w:val="nil"/>
              <w:left w:val="nil"/>
              <w:bottom w:val="single" w:sz="4" w:space="0" w:color="auto"/>
              <w:right w:val="single" w:sz="4" w:space="0" w:color="auto"/>
            </w:tcBorders>
            <w:vAlign w:val="center"/>
          </w:tcPr>
          <w:p w14:paraId="078A351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C238A9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5A87ED5C"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BA9D8F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2DF5167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2E6C409B"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9F73E92"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D282CB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0F69FD0A"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2F375606"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78EBE151"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C2FE906"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single" w:sz="4" w:space="0" w:color="auto"/>
              <w:right w:val="single" w:sz="8" w:space="0" w:color="000000"/>
            </w:tcBorders>
            <w:vAlign w:val="center"/>
          </w:tcPr>
          <w:p w14:paraId="250B43C1"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ハ　建築設計費</w:t>
            </w:r>
          </w:p>
        </w:tc>
        <w:tc>
          <w:tcPr>
            <w:tcW w:w="1134" w:type="dxa"/>
            <w:tcBorders>
              <w:top w:val="nil"/>
              <w:left w:val="nil"/>
              <w:bottom w:val="single" w:sz="4" w:space="0" w:color="auto"/>
              <w:right w:val="single" w:sz="4" w:space="0" w:color="auto"/>
            </w:tcBorders>
            <w:vAlign w:val="center"/>
          </w:tcPr>
          <w:p w14:paraId="3C32FBE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0AF6E75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D1602AC"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107142F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64221C2C"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0B9FB12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085C17F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997" w:type="dxa"/>
            <w:tcBorders>
              <w:top w:val="nil"/>
              <w:left w:val="nil"/>
              <w:bottom w:val="single" w:sz="4" w:space="0" w:color="auto"/>
              <w:right w:val="single" w:sz="8" w:space="0" w:color="auto"/>
            </w:tcBorders>
            <w:vAlign w:val="center"/>
          </w:tcPr>
          <w:p w14:paraId="500FF65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00165E3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01D1A28"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7817335"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2C2D89B4"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single" w:sz="8" w:space="0" w:color="auto"/>
              <w:right w:val="single" w:sz="8" w:space="0" w:color="000000"/>
            </w:tcBorders>
            <w:vAlign w:val="center"/>
          </w:tcPr>
          <w:p w14:paraId="6A0882DF"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ニ　権利変換計画作成費</w:t>
            </w:r>
          </w:p>
        </w:tc>
        <w:tc>
          <w:tcPr>
            <w:tcW w:w="1134" w:type="dxa"/>
            <w:tcBorders>
              <w:top w:val="nil"/>
              <w:left w:val="nil"/>
              <w:bottom w:val="single" w:sz="4" w:space="0" w:color="auto"/>
              <w:right w:val="single" w:sz="4" w:space="0" w:color="auto"/>
            </w:tcBorders>
            <w:vAlign w:val="center"/>
          </w:tcPr>
          <w:p w14:paraId="6391A5F6"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vAlign w:val="center"/>
          </w:tcPr>
          <w:p w14:paraId="6598BF5B"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2FF202F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72688FB3"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305DBB4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16E6EA11"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33AE3C08"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3E41DF0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A1BE64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5287CA7"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D43005E" w14:textId="77777777" w:rsidR="0040712F" w:rsidRPr="00CF48B0" w:rsidRDefault="0040712F" w:rsidP="0040712F">
            <w:pPr>
              <w:widowControl/>
              <w:snapToGrid w:val="0"/>
              <w:rPr>
                <w:rFonts w:ascii="ＭＳ 明朝" w:eastAsia="ＭＳ 明朝" w:hAnsi="ＭＳ 明朝"/>
                <w:kern w:val="0"/>
                <w:sz w:val="20"/>
              </w:rPr>
            </w:pPr>
          </w:p>
        </w:tc>
        <w:tc>
          <w:tcPr>
            <w:tcW w:w="2527" w:type="dxa"/>
            <w:gridSpan w:val="3"/>
            <w:tcBorders>
              <w:top w:val="single" w:sz="8" w:space="0" w:color="auto"/>
              <w:left w:val="single" w:sz="8" w:space="0" w:color="auto"/>
              <w:bottom w:val="nil"/>
              <w:right w:val="nil"/>
            </w:tcBorders>
            <w:vAlign w:val="center"/>
          </w:tcPr>
          <w:p w14:paraId="7E71D469" w14:textId="3D3AFA9A"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２　土地整備（注３）（注４）</w:t>
            </w:r>
          </w:p>
        </w:tc>
        <w:tc>
          <w:tcPr>
            <w:tcW w:w="1134" w:type="dxa"/>
            <w:tcBorders>
              <w:top w:val="single" w:sz="8" w:space="0" w:color="auto"/>
              <w:left w:val="single" w:sz="8" w:space="0" w:color="auto"/>
              <w:bottom w:val="single" w:sz="4" w:space="0" w:color="auto"/>
              <w:right w:val="single" w:sz="4" w:space="0" w:color="auto"/>
            </w:tcBorders>
            <w:vAlign w:val="center"/>
          </w:tcPr>
          <w:p w14:paraId="6FEEBE2C"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single" w:sz="8" w:space="0" w:color="auto"/>
              <w:left w:val="nil"/>
              <w:bottom w:val="single" w:sz="4" w:space="0" w:color="auto"/>
              <w:right w:val="single" w:sz="4" w:space="0" w:color="auto"/>
            </w:tcBorders>
          </w:tcPr>
          <w:p w14:paraId="35028BE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single" w:sz="4" w:space="0" w:color="auto"/>
            </w:tcBorders>
            <w:vAlign w:val="center"/>
          </w:tcPr>
          <w:p w14:paraId="3DBE08BE"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8" w:space="0" w:color="auto"/>
              <w:left w:val="nil"/>
              <w:bottom w:val="single" w:sz="4" w:space="0" w:color="auto"/>
              <w:right w:val="nil"/>
            </w:tcBorders>
            <w:vAlign w:val="center"/>
          </w:tcPr>
          <w:p w14:paraId="3E62231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nil"/>
            </w:tcBorders>
            <w:vAlign w:val="center"/>
          </w:tcPr>
          <w:p w14:paraId="55E9CAF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8" w:space="0" w:color="auto"/>
              <w:left w:val="single" w:sz="4" w:space="0" w:color="auto"/>
              <w:bottom w:val="single" w:sz="4" w:space="0" w:color="auto"/>
              <w:right w:val="nil"/>
            </w:tcBorders>
            <w:vAlign w:val="center"/>
          </w:tcPr>
          <w:p w14:paraId="051BCE0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8" w:space="0" w:color="auto"/>
              <w:left w:val="single" w:sz="4" w:space="0" w:color="auto"/>
              <w:bottom w:val="single" w:sz="4" w:space="0" w:color="auto"/>
              <w:right w:val="nil"/>
            </w:tcBorders>
            <w:vAlign w:val="center"/>
          </w:tcPr>
          <w:p w14:paraId="16BCB9A4"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single" w:sz="8" w:space="0" w:color="auto"/>
              <w:left w:val="single" w:sz="4" w:space="0" w:color="auto"/>
              <w:bottom w:val="single" w:sz="4" w:space="0" w:color="auto"/>
              <w:right w:val="single" w:sz="8" w:space="0" w:color="auto"/>
            </w:tcBorders>
            <w:vAlign w:val="center"/>
          </w:tcPr>
          <w:p w14:paraId="612A9826"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774E885A"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B5D66DD"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94013EA"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val="restart"/>
            <w:tcBorders>
              <w:top w:val="nil"/>
              <w:left w:val="single" w:sz="8" w:space="0" w:color="auto"/>
              <w:bottom w:val="single" w:sz="8" w:space="0" w:color="000000"/>
              <w:right w:val="single" w:sz="4" w:space="0" w:color="auto"/>
            </w:tcBorders>
            <w:vAlign w:val="center"/>
          </w:tcPr>
          <w:p w14:paraId="1A48B381"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282" w:type="dxa"/>
            <w:gridSpan w:val="2"/>
            <w:tcBorders>
              <w:top w:val="single" w:sz="4" w:space="0" w:color="auto"/>
              <w:left w:val="nil"/>
              <w:bottom w:val="single" w:sz="4" w:space="0" w:color="auto"/>
              <w:right w:val="single" w:sz="8" w:space="0" w:color="000000"/>
            </w:tcBorders>
            <w:vAlign w:val="center"/>
          </w:tcPr>
          <w:p w14:paraId="721B17E1"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イ　建築物除却等費</w:t>
            </w:r>
          </w:p>
        </w:tc>
        <w:tc>
          <w:tcPr>
            <w:tcW w:w="1134" w:type="dxa"/>
            <w:tcBorders>
              <w:top w:val="nil"/>
              <w:left w:val="nil"/>
              <w:bottom w:val="single" w:sz="4" w:space="0" w:color="auto"/>
              <w:right w:val="single" w:sz="4" w:space="0" w:color="auto"/>
            </w:tcBorders>
            <w:vAlign w:val="center"/>
          </w:tcPr>
          <w:p w14:paraId="146FFF8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7AAFAB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6561376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5D97BDC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2158D7E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85EC95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175F49C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997" w:type="dxa"/>
            <w:tcBorders>
              <w:top w:val="nil"/>
              <w:left w:val="nil"/>
              <w:bottom w:val="single" w:sz="4" w:space="0" w:color="auto"/>
              <w:right w:val="single" w:sz="8" w:space="0" w:color="auto"/>
            </w:tcBorders>
            <w:vAlign w:val="center"/>
          </w:tcPr>
          <w:p w14:paraId="3D9E271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○（注５）</w:t>
            </w:r>
          </w:p>
        </w:tc>
      </w:tr>
      <w:tr w:rsidR="00CF48B0" w:rsidRPr="00CF48B0" w14:paraId="202E1E4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AD1CD39"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7DBAC62A"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1513DE3"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single" w:sz="4" w:space="0" w:color="auto"/>
              <w:right w:val="single" w:sz="8" w:space="0" w:color="000000"/>
            </w:tcBorders>
            <w:vAlign w:val="center"/>
          </w:tcPr>
          <w:p w14:paraId="24BFCE10"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ロ　仮設店舗等設置費</w:t>
            </w:r>
          </w:p>
        </w:tc>
        <w:tc>
          <w:tcPr>
            <w:tcW w:w="1134" w:type="dxa"/>
            <w:tcBorders>
              <w:top w:val="nil"/>
              <w:left w:val="nil"/>
              <w:bottom w:val="single" w:sz="4" w:space="0" w:color="auto"/>
              <w:right w:val="single" w:sz="4" w:space="0" w:color="auto"/>
            </w:tcBorders>
            <w:vAlign w:val="center"/>
          </w:tcPr>
          <w:p w14:paraId="6D50EFD0" w14:textId="1AACC2A2"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○（注６）</w:t>
            </w:r>
          </w:p>
        </w:tc>
        <w:tc>
          <w:tcPr>
            <w:tcW w:w="1134" w:type="dxa"/>
            <w:tcBorders>
              <w:top w:val="nil"/>
              <w:left w:val="nil"/>
              <w:bottom w:val="single" w:sz="4" w:space="0" w:color="auto"/>
              <w:right w:val="single" w:sz="4" w:space="0" w:color="auto"/>
            </w:tcBorders>
            <w:vAlign w:val="center"/>
          </w:tcPr>
          <w:p w14:paraId="550CE626" w14:textId="70B38EC6"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○（注６）</w:t>
            </w:r>
          </w:p>
        </w:tc>
        <w:tc>
          <w:tcPr>
            <w:tcW w:w="851" w:type="dxa"/>
            <w:tcBorders>
              <w:top w:val="nil"/>
              <w:left w:val="single" w:sz="4" w:space="0" w:color="auto"/>
              <w:bottom w:val="single" w:sz="4" w:space="0" w:color="auto"/>
              <w:right w:val="single" w:sz="4" w:space="0" w:color="auto"/>
            </w:tcBorders>
            <w:vAlign w:val="center"/>
          </w:tcPr>
          <w:p w14:paraId="6AE63178"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1C04B77D"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single" w:sz="4" w:space="0" w:color="auto"/>
            </w:tcBorders>
            <w:vAlign w:val="center"/>
          </w:tcPr>
          <w:p w14:paraId="7C0009A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287F444E"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single" w:sz="4" w:space="0" w:color="auto"/>
            </w:tcBorders>
            <w:vAlign w:val="center"/>
          </w:tcPr>
          <w:p w14:paraId="356C28E5"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nil"/>
              <w:bottom w:val="single" w:sz="4" w:space="0" w:color="auto"/>
              <w:right w:val="single" w:sz="8" w:space="0" w:color="auto"/>
            </w:tcBorders>
            <w:vAlign w:val="center"/>
          </w:tcPr>
          <w:p w14:paraId="1169BAC0"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13707B49"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244BA0E5"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4683FA5"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2E5E573D"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single" w:sz="8" w:space="0" w:color="auto"/>
              <w:right w:val="single" w:sz="8" w:space="0" w:color="000000"/>
            </w:tcBorders>
            <w:vAlign w:val="center"/>
          </w:tcPr>
          <w:p w14:paraId="74457EC5"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ハ　補償費等</w:t>
            </w:r>
          </w:p>
        </w:tc>
        <w:tc>
          <w:tcPr>
            <w:tcW w:w="1134" w:type="dxa"/>
            <w:tcBorders>
              <w:top w:val="nil"/>
              <w:left w:val="nil"/>
              <w:bottom w:val="nil"/>
              <w:right w:val="single" w:sz="4" w:space="0" w:color="auto"/>
            </w:tcBorders>
            <w:vAlign w:val="center"/>
          </w:tcPr>
          <w:p w14:paraId="291D53F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8" w:space="0" w:color="auto"/>
              <w:right w:val="single" w:sz="4" w:space="0" w:color="auto"/>
            </w:tcBorders>
            <w:vAlign w:val="center"/>
          </w:tcPr>
          <w:p w14:paraId="6529E82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8" w:space="0" w:color="auto"/>
              <w:right w:val="single" w:sz="4" w:space="0" w:color="auto"/>
            </w:tcBorders>
            <w:vAlign w:val="center"/>
          </w:tcPr>
          <w:p w14:paraId="13BB91A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8" w:space="0" w:color="auto"/>
              <w:right w:val="single" w:sz="4" w:space="0" w:color="auto"/>
            </w:tcBorders>
            <w:vAlign w:val="center"/>
          </w:tcPr>
          <w:p w14:paraId="1DCEC48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8" w:space="0" w:color="auto"/>
              <w:right w:val="single" w:sz="4" w:space="0" w:color="auto"/>
            </w:tcBorders>
            <w:vAlign w:val="center"/>
          </w:tcPr>
          <w:p w14:paraId="205720C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8" w:space="0" w:color="auto"/>
              <w:right w:val="single" w:sz="4" w:space="0" w:color="auto"/>
            </w:tcBorders>
            <w:vAlign w:val="center"/>
          </w:tcPr>
          <w:p w14:paraId="4990432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8" w:space="0" w:color="auto"/>
              <w:right w:val="single" w:sz="4" w:space="0" w:color="auto"/>
            </w:tcBorders>
            <w:vAlign w:val="center"/>
          </w:tcPr>
          <w:p w14:paraId="3E6E4F5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997" w:type="dxa"/>
            <w:tcBorders>
              <w:top w:val="nil"/>
              <w:left w:val="nil"/>
              <w:bottom w:val="single" w:sz="8" w:space="0" w:color="auto"/>
              <w:right w:val="single" w:sz="8" w:space="0" w:color="auto"/>
            </w:tcBorders>
            <w:vAlign w:val="center"/>
          </w:tcPr>
          <w:p w14:paraId="28E5D03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94EE659"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D365BAF"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968434F" w14:textId="77777777" w:rsidR="0040712F" w:rsidRPr="00CF48B0" w:rsidRDefault="0040712F" w:rsidP="0040712F">
            <w:pPr>
              <w:widowControl/>
              <w:snapToGrid w:val="0"/>
              <w:rPr>
                <w:rFonts w:ascii="ＭＳ 明朝" w:eastAsia="ＭＳ 明朝" w:hAnsi="ＭＳ 明朝"/>
                <w:kern w:val="0"/>
                <w:sz w:val="20"/>
              </w:rPr>
            </w:pPr>
          </w:p>
        </w:tc>
        <w:tc>
          <w:tcPr>
            <w:tcW w:w="2527" w:type="dxa"/>
            <w:gridSpan w:val="3"/>
            <w:tcBorders>
              <w:top w:val="single" w:sz="8" w:space="0" w:color="auto"/>
              <w:left w:val="single" w:sz="8" w:space="0" w:color="auto"/>
              <w:bottom w:val="nil"/>
              <w:right w:val="nil"/>
            </w:tcBorders>
            <w:vAlign w:val="center"/>
          </w:tcPr>
          <w:p w14:paraId="7FEAF567" w14:textId="33793E89"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３　共同施設整備（注３）</w:t>
            </w:r>
          </w:p>
        </w:tc>
        <w:tc>
          <w:tcPr>
            <w:tcW w:w="1134" w:type="dxa"/>
            <w:tcBorders>
              <w:top w:val="single" w:sz="8" w:space="0" w:color="auto"/>
              <w:left w:val="single" w:sz="8" w:space="0" w:color="auto"/>
              <w:bottom w:val="single" w:sz="4" w:space="0" w:color="auto"/>
              <w:right w:val="single" w:sz="4" w:space="0" w:color="auto"/>
            </w:tcBorders>
            <w:vAlign w:val="center"/>
          </w:tcPr>
          <w:p w14:paraId="73D56A19"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tcPr>
          <w:p w14:paraId="5D5440A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0442604E"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17544F1"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AE2724C"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2C478F8D"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505ACD34"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67F3632"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75055130"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2E79111"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8B4FD84"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val="restart"/>
            <w:tcBorders>
              <w:top w:val="nil"/>
              <w:left w:val="single" w:sz="8" w:space="0" w:color="auto"/>
              <w:bottom w:val="single" w:sz="8" w:space="0" w:color="000000"/>
              <w:right w:val="single" w:sz="4" w:space="0" w:color="auto"/>
            </w:tcBorders>
            <w:vAlign w:val="center"/>
          </w:tcPr>
          <w:p w14:paraId="226E573F"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282" w:type="dxa"/>
            <w:gridSpan w:val="2"/>
            <w:tcBorders>
              <w:top w:val="single" w:sz="4" w:space="0" w:color="auto"/>
              <w:left w:val="nil"/>
              <w:bottom w:val="nil"/>
              <w:right w:val="single" w:sz="8" w:space="0" w:color="000000"/>
            </w:tcBorders>
            <w:vAlign w:val="center"/>
          </w:tcPr>
          <w:p w14:paraId="7E15CF62"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イ　空地等整備費</w:t>
            </w:r>
          </w:p>
        </w:tc>
        <w:tc>
          <w:tcPr>
            <w:tcW w:w="1134" w:type="dxa"/>
            <w:tcBorders>
              <w:top w:val="nil"/>
              <w:left w:val="nil"/>
              <w:bottom w:val="single" w:sz="4" w:space="0" w:color="auto"/>
              <w:right w:val="single" w:sz="4" w:space="0" w:color="auto"/>
            </w:tcBorders>
            <w:vAlign w:val="center"/>
          </w:tcPr>
          <w:p w14:paraId="25C1ECCF"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tcPr>
          <w:p w14:paraId="1BA6895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5EF03ED3"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41A70B8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407222F1"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75B35CC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7CFB2757"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A2127EB"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126DC1F6"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68089113"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BB282CF"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A51112B"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val="restart"/>
            <w:tcBorders>
              <w:top w:val="nil"/>
              <w:left w:val="single" w:sz="4" w:space="0" w:color="auto"/>
              <w:bottom w:val="single" w:sz="4" w:space="0" w:color="000000"/>
              <w:right w:val="single" w:sz="4" w:space="0" w:color="auto"/>
            </w:tcBorders>
            <w:vAlign w:val="center"/>
          </w:tcPr>
          <w:p w14:paraId="130C93E3"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036" w:type="dxa"/>
            <w:tcBorders>
              <w:top w:val="single" w:sz="4" w:space="0" w:color="auto"/>
              <w:left w:val="nil"/>
              <w:bottom w:val="single" w:sz="4" w:space="0" w:color="auto"/>
              <w:right w:val="single" w:sz="8" w:space="0" w:color="auto"/>
            </w:tcBorders>
            <w:vAlign w:val="center"/>
          </w:tcPr>
          <w:p w14:paraId="64922947"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(1)</w:t>
            </w:r>
            <w:r w:rsidRPr="00CF48B0">
              <w:rPr>
                <w:rFonts w:ascii="ＭＳ 明朝" w:hAnsi="ＭＳ 明朝" w:hint="eastAsia"/>
                <w:kern w:val="0"/>
                <w:sz w:val="20"/>
              </w:rPr>
              <w:t xml:space="preserve">　通路整備費</w:t>
            </w:r>
          </w:p>
        </w:tc>
        <w:tc>
          <w:tcPr>
            <w:tcW w:w="1134" w:type="dxa"/>
            <w:tcBorders>
              <w:top w:val="nil"/>
              <w:left w:val="nil"/>
              <w:bottom w:val="single" w:sz="4" w:space="0" w:color="auto"/>
              <w:right w:val="single" w:sz="4" w:space="0" w:color="auto"/>
            </w:tcBorders>
            <w:vAlign w:val="center"/>
          </w:tcPr>
          <w:p w14:paraId="5646836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6A2ADA0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08FA5A4B" w14:textId="4D60EA4E"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○（注７）</w:t>
            </w:r>
          </w:p>
        </w:tc>
        <w:tc>
          <w:tcPr>
            <w:tcW w:w="850" w:type="dxa"/>
            <w:tcBorders>
              <w:top w:val="nil"/>
              <w:left w:val="nil"/>
              <w:bottom w:val="single" w:sz="4" w:space="0" w:color="auto"/>
              <w:right w:val="single" w:sz="4" w:space="0" w:color="auto"/>
            </w:tcBorders>
            <w:vAlign w:val="center"/>
          </w:tcPr>
          <w:p w14:paraId="0766A16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0749A73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2FA0731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396C4D90"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AE8721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66D519C"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7B6B989"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57F874F7"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1AC0A69"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70184073"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6D6D619A"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(2)</w:t>
            </w:r>
            <w:r w:rsidRPr="00CF48B0">
              <w:rPr>
                <w:rFonts w:ascii="ＭＳ 明朝" w:hAnsi="ＭＳ 明朝" w:hint="eastAsia"/>
                <w:kern w:val="0"/>
                <w:sz w:val="20"/>
              </w:rPr>
              <w:t xml:space="preserve">　駐車施設整備費</w:t>
            </w:r>
          </w:p>
        </w:tc>
        <w:tc>
          <w:tcPr>
            <w:tcW w:w="1134" w:type="dxa"/>
            <w:tcBorders>
              <w:top w:val="nil"/>
              <w:left w:val="nil"/>
              <w:bottom w:val="single" w:sz="4" w:space="0" w:color="auto"/>
              <w:right w:val="single" w:sz="4" w:space="0" w:color="auto"/>
            </w:tcBorders>
            <w:vAlign w:val="center"/>
          </w:tcPr>
          <w:p w14:paraId="18464B7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BC97A6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5B68C1E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5CE31BD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0FAF38E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5025F7A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5B9B0C1F"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62CF98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3AA6AFE"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AE0B5E7"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69AF056E"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A7034BC"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3DA40017"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57A44C7E"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(3)</w:t>
            </w:r>
            <w:r w:rsidRPr="00CF48B0">
              <w:rPr>
                <w:rFonts w:ascii="ＭＳ 明朝" w:hAnsi="ＭＳ 明朝" w:hint="eastAsia"/>
                <w:kern w:val="0"/>
                <w:sz w:val="20"/>
              </w:rPr>
              <w:t xml:space="preserve">　児童遊園整備費</w:t>
            </w:r>
          </w:p>
        </w:tc>
        <w:tc>
          <w:tcPr>
            <w:tcW w:w="1134" w:type="dxa"/>
            <w:tcBorders>
              <w:top w:val="nil"/>
              <w:left w:val="nil"/>
              <w:bottom w:val="single" w:sz="4" w:space="0" w:color="auto"/>
              <w:right w:val="single" w:sz="4" w:space="0" w:color="auto"/>
            </w:tcBorders>
            <w:vAlign w:val="center"/>
          </w:tcPr>
          <w:p w14:paraId="55176B5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7E7CF1B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A51096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31E1FEF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460042E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131419C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052C8F34"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197E771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DA0E4DA"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BD7655E"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7158B1D8"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2AB9E7B"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3CEBCDFE"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3D4A661C"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(4)</w:t>
            </w:r>
            <w:r w:rsidRPr="00CF48B0">
              <w:rPr>
                <w:rFonts w:ascii="ＭＳ 明朝" w:hAnsi="ＭＳ 明朝" w:hint="eastAsia"/>
                <w:kern w:val="0"/>
                <w:sz w:val="20"/>
              </w:rPr>
              <w:t xml:space="preserve">　緑地整備費</w:t>
            </w:r>
          </w:p>
        </w:tc>
        <w:tc>
          <w:tcPr>
            <w:tcW w:w="1134" w:type="dxa"/>
            <w:tcBorders>
              <w:top w:val="nil"/>
              <w:left w:val="nil"/>
              <w:bottom w:val="single" w:sz="4" w:space="0" w:color="auto"/>
              <w:right w:val="single" w:sz="4" w:space="0" w:color="auto"/>
            </w:tcBorders>
            <w:vAlign w:val="center"/>
          </w:tcPr>
          <w:p w14:paraId="6A3C1C0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1F0C534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6E35B4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4B318B2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single" w:sz="4" w:space="0" w:color="auto"/>
            </w:tcBorders>
            <w:vAlign w:val="center"/>
          </w:tcPr>
          <w:p w14:paraId="46B3771C"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DED4C4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439346B5"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40C799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285BC7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07860FA"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352D324F"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21EFD239"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0860A02A"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nil"/>
              <w:right w:val="single" w:sz="8" w:space="0" w:color="auto"/>
            </w:tcBorders>
            <w:vAlign w:val="center"/>
          </w:tcPr>
          <w:p w14:paraId="7DED1B5C"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(5)</w:t>
            </w:r>
            <w:r w:rsidRPr="00CF48B0">
              <w:rPr>
                <w:rFonts w:ascii="ＭＳ 明朝" w:hAnsi="ＭＳ 明朝" w:hint="eastAsia"/>
                <w:kern w:val="0"/>
                <w:sz w:val="20"/>
              </w:rPr>
              <w:t xml:space="preserve">　広場整備費</w:t>
            </w:r>
          </w:p>
        </w:tc>
        <w:tc>
          <w:tcPr>
            <w:tcW w:w="1134" w:type="dxa"/>
            <w:tcBorders>
              <w:top w:val="nil"/>
              <w:left w:val="nil"/>
              <w:bottom w:val="nil"/>
              <w:right w:val="single" w:sz="4" w:space="0" w:color="auto"/>
            </w:tcBorders>
            <w:vAlign w:val="center"/>
          </w:tcPr>
          <w:p w14:paraId="0C3F89C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nil"/>
              <w:right w:val="single" w:sz="4" w:space="0" w:color="auto"/>
            </w:tcBorders>
            <w:vAlign w:val="center"/>
          </w:tcPr>
          <w:p w14:paraId="7C95DD7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nil"/>
              <w:right w:val="single" w:sz="4" w:space="0" w:color="auto"/>
            </w:tcBorders>
            <w:vAlign w:val="center"/>
          </w:tcPr>
          <w:p w14:paraId="1C5E7C0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nil"/>
              <w:right w:val="single" w:sz="4" w:space="0" w:color="auto"/>
            </w:tcBorders>
            <w:vAlign w:val="center"/>
          </w:tcPr>
          <w:p w14:paraId="6FC8987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nil"/>
              <w:right w:val="single" w:sz="4" w:space="0" w:color="auto"/>
            </w:tcBorders>
            <w:vAlign w:val="center"/>
          </w:tcPr>
          <w:p w14:paraId="7D8E067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nil"/>
              <w:right w:val="single" w:sz="4" w:space="0" w:color="auto"/>
            </w:tcBorders>
            <w:vAlign w:val="center"/>
          </w:tcPr>
          <w:p w14:paraId="4C9AD92C"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nil"/>
              <w:right w:val="nil"/>
            </w:tcBorders>
            <w:vAlign w:val="center"/>
          </w:tcPr>
          <w:p w14:paraId="6B8A5402"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nil"/>
              <w:right w:val="single" w:sz="8" w:space="0" w:color="auto"/>
            </w:tcBorders>
            <w:vAlign w:val="center"/>
          </w:tcPr>
          <w:p w14:paraId="34C5C79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E97A3B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F9B5925"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05B7EAB0"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BB31A5B" w14:textId="77777777" w:rsidR="0040712F" w:rsidRPr="00CF48B0" w:rsidRDefault="0040712F" w:rsidP="0040712F">
            <w:pPr>
              <w:widowControl/>
              <w:snapToGrid w:val="0"/>
              <w:rPr>
                <w:rFonts w:ascii="ＭＳ 明朝" w:eastAsia="ＭＳ 明朝" w:hAnsi="ＭＳ 明朝"/>
                <w:kern w:val="0"/>
                <w:sz w:val="20"/>
              </w:rPr>
            </w:pPr>
          </w:p>
        </w:tc>
        <w:tc>
          <w:tcPr>
            <w:tcW w:w="2282" w:type="dxa"/>
            <w:gridSpan w:val="2"/>
            <w:tcBorders>
              <w:top w:val="single" w:sz="4" w:space="0" w:color="auto"/>
              <w:left w:val="nil"/>
              <w:bottom w:val="nil"/>
              <w:right w:val="single" w:sz="8" w:space="0" w:color="000000"/>
            </w:tcBorders>
            <w:vAlign w:val="center"/>
          </w:tcPr>
          <w:p w14:paraId="21070CA5"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ロ　供給処理施設整備費</w:t>
            </w:r>
          </w:p>
        </w:tc>
        <w:tc>
          <w:tcPr>
            <w:tcW w:w="1134" w:type="dxa"/>
            <w:tcBorders>
              <w:top w:val="single" w:sz="4" w:space="0" w:color="auto"/>
              <w:left w:val="nil"/>
              <w:bottom w:val="single" w:sz="4" w:space="0" w:color="auto"/>
              <w:right w:val="single" w:sz="4" w:space="0" w:color="auto"/>
            </w:tcBorders>
            <w:vAlign w:val="center"/>
          </w:tcPr>
          <w:p w14:paraId="267CEBE3"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single" w:sz="4" w:space="0" w:color="auto"/>
              <w:left w:val="nil"/>
              <w:bottom w:val="single" w:sz="4" w:space="0" w:color="auto"/>
              <w:right w:val="single" w:sz="4" w:space="0" w:color="auto"/>
            </w:tcBorders>
          </w:tcPr>
          <w:p w14:paraId="2172240E"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2DDF69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nil"/>
              <w:bottom w:val="single" w:sz="4" w:space="0" w:color="auto"/>
              <w:right w:val="nil"/>
            </w:tcBorders>
            <w:vAlign w:val="center"/>
          </w:tcPr>
          <w:p w14:paraId="0849DFF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nil"/>
            </w:tcBorders>
            <w:vAlign w:val="center"/>
          </w:tcPr>
          <w:p w14:paraId="1521C9C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single" w:sz="4" w:space="0" w:color="auto"/>
              <w:bottom w:val="single" w:sz="4" w:space="0" w:color="auto"/>
              <w:right w:val="nil"/>
            </w:tcBorders>
            <w:vAlign w:val="center"/>
          </w:tcPr>
          <w:p w14:paraId="4C473A0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nil"/>
            </w:tcBorders>
            <w:vAlign w:val="center"/>
          </w:tcPr>
          <w:p w14:paraId="6389EABE"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single" w:sz="4" w:space="0" w:color="auto"/>
              <w:left w:val="single" w:sz="4" w:space="0" w:color="auto"/>
              <w:bottom w:val="single" w:sz="4" w:space="0" w:color="auto"/>
              <w:right w:val="single" w:sz="8" w:space="0" w:color="auto"/>
            </w:tcBorders>
            <w:vAlign w:val="center"/>
          </w:tcPr>
          <w:p w14:paraId="3CFF70D0"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2CF98B46"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A70A09D"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1DCE678D"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12674EC3"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val="restart"/>
            <w:tcBorders>
              <w:top w:val="nil"/>
              <w:left w:val="single" w:sz="4" w:space="0" w:color="auto"/>
              <w:bottom w:val="single" w:sz="4" w:space="0" w:color="000000"/>
              <w:right w:val="single" w:sz="4" w:space="0" w:color="auto"/>
            </w:tcBorders>
            <w:vAlign w:val="center"/>
          </w:tcPr>
          <w:p w14:paraId="20454DB5"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036" w:type="dxa"/>
            <w:tcBorders>
              <w:top w:val="single" w:sz="4" w:space="0" w:color="auto"/>
              <w:left w:val="nil"/>
              <w:bottom w:val="single" w:sz="4" w:space="0" w:color="auto"/>
              <w:right w:val="single" w:sz="8" w:space="0" w:color="auto"/>
            </w:tcBorders>
            <w:vAlign w:val="center"/>
          </w:tcPr>
          <w:p w14:paraId="1DC2DB71"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(1)</w:t>
            </w:r>
            <w:r w:rsidRPr="00CF48B0">
              <w:rPr>
                <w:rFonts w:ascii="ＭＳ 明朝" w:hAnsi="ＭＳ 明朝" w:hint="eastAsia"/>
                <w:kern w:val="0"/>
                <w:sz w:val="20"/>
              </w:rPr>
              <w:t xml:space="preserve">　給水施設整備費</w:t>
            </w:r>
          </w:p>
        </w:tc>
        <w:tc>
          <w:tcPr>
            <w:tcW w:w="1134" w:type="dxa"/>
            <w:tcBorders>
              <w:top w:val="nil"/>
              <w:left w:val="nil"/>
              <w:bottom w:val="single" w:sz="4" w:space="0" w:color="auto"/>
              <w:right w:val="single" w:sz="4" w:space="0" w:color="auto"/>
            </w:tcBorders>
            <w:vAlign w:val="center"/>
          </w:tcPr>
          <w:p w14:paraId="57694AD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7D696E0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50ADE9EA"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AF38FD9"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2CE2498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002AB34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012B92D8"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7FAD0DD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6417376"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C60CD46"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28AFF642"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1871753"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36967A5C"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45E0DF88"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(2)</w:t>
            </w:r>
            <w:r w:rsidRPr="00CF48B0">
              <w:rPr>
                <w:rFonts w:ascii="ＭＳ 明朝" w:hAnsi="ＭＳ 明朝" w:hint="eastAsia"/>
                <w:kern w:val="0"/>
                <w:sz w:val="20"/>
              </w:rPr>
              <w:t xml:space="preserve">　排水施設整備費</w:t>
            </w:r>
          </w:p>
        </w:tc>
        <w:tc>
          <w:tcPr>
            <w:tcW w:w="1134" w:type="dxa"/>
            <w:tcBorders>
              <w:top w:val="nil"/>
              <w:left w:val="nil"/>
              <w:bottom w:val="single" w:sz="4" w:space="0" w:color="auto"/>
              <w:right w:val="single" w:sz="4" w:space="0" w:color="auto"/>
            </w:tcBorders>
            <w:vAlign w:val="center"/>
          </w:tcPr>
          <w:p w14:paraId="5EEC4DF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A786D6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6909CC60"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7F2756A"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6B8F249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D7CBBA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6538ECD5"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53E2938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D67E85F"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7F7472B"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3471F32C"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128A9B74"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6A7A7B05"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77CE4C66"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kern w:val="0"/>
                <w:sz w:val="20"/>
              </w:rPr>
              <w:t>(3)</w:t>
            </w:r>
            <w:r w:rsidRPr="00CF48B0">
              <w:rPr>
                <w:rFonts w:ascii="ＭＳ 明朝" w:hAnsi="ＭＳ 明朝" w:hint="eastAsia"/>
                <w:kern w:val="0"/>
                <w:sz w:val="20"/>
              </w:rPr>
              <w:t xml:space="preserve">　電気施設整備費</w:t>
            </w:r>
          </w:p>
        </w:tc>
        <w:tc>
          <w:tcPr>
            <w:tcW w:w="1134" w:type="dxa"/>
            <w:tcBorders>
              <w:top w:val="nil"/>
              <w:left w:val="nil"/>
              <w:bottom w:val="single" w:sz="4" w:space="0" w:color="auto"/>
              <w:right w:val="single" w:sz="4" w:space="0" w:color="auto"/>
            </w:tcBorders>
            <w:vAlign w:val="center"/>
          </w:tcPr>
          <w:p w14:paraId="4055E03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9884F5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D57910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6363484D"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72D9A9D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2356286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3B57C16B"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30A3F7D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79967197"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64A4241" w14:textId="77777777" w:rsidR="0040712F" w:rsidRPr="00CF48B0" w:rsidRDefault="0040712F" w:rsidP="0040712F">
            <w:pPr>
              <w:widowControl/>
              <w:snapToGrid w:val="0"/>
              <w:jc w:val="center"/>
              <w:rPr>
                <w:rFonts w:ascii="ＭＳ 明朝" w:eastAsia="ＭＳ 明朝" w:hAnsi="ＭＳ 明朝"/>
                <w:w w:val="66"/>
                <w:kern w:val="0"/>
                <w:sz w:val="20"/>
              </w:rPr>
            </w:pPr>
          </w:p>
        </w:tc>
        <w:tc>
          <w:tcPr>
            <w:tcW w:w="247" w:type="dxa"/>
            <w:vMerge/>
            <w:tcBorders>
              <w:top w:val="nil"/>
              <w:left w:val="single" w:sz="8" w:space="0" w:color="auto"/>
              <w:bottom w:val="single" w:sz="8" w:space="0" w:color="000000"/>
              <w:right w:val="single" w:sz="8" w:space="0" w:color="auto"/>
            </w:tcBorders>
            <w:vAlign w:val="center"/>
          </w:tcPr>
          <w:p w14:paraId="59DC84DD"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7BE1F689"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4" w:space="0" w:color="000000"/>
              <w:right w:val="single" w:sz="4" w:space="0" w:color="auto"/>
            </w:tcBorders>
            <w:vAlign w:val="center"/>
          </w:tcPr>
          <w:p w14:paraId="26BBE753"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single" w:sz="4" w:space="0" w:color="auto"/>
              <w:left w:val="nil"/>
              <w:bottom w:val="single" w:sz="4" w:space="0" w:color="auto"/>
              <w:right w:val="single" w:sz="8" w:space="0" w:color="auto"/>
            </w:tcBorders>
            <w:vAlign w:val="center"/>
          </w:tcPr>
          <w:p w14:paraId="11A610E1"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(4)</w:t>
            </w:r>
            <w:r w:rsidRPr="00CF48B0">
              <w:rPr>
                <w:rFonts w:ascii="ＭＳ 明朝" w:hAnsi="ＭＳ 明朝" w:hint="eastAsia"/>
                <w:kern w:val="0"/>
                <w:sz w:val="20"/>
              </w:rPr>
              <w:t xml:space="preserve">　ガス供給施設整備費</w:t>
            </w:r>
          </w:p>
        </w:tc>
        <w:tc>
          <w:tcPr>
            <w:tcW w:w="1134" w:type="dxa"/>
            <w:tcBorders>
              <w:top w:val="single" w:sz="4" w:space="0" w:color="auto"/>
              <w:left w:val="nil"/>
              <w:bottom w:val="single" w:sz="4" w:space="0" w:color="auto"/>
              <w:right w:val="single" w:sz="4" w:space="0" w:color="auto"/>
            </w:tcBorders>
            <w:vAlign w:val="center"/>
          </w:tcPr>
          <w:p w14:paraId="2AE2444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45624F0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77DB2D3"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nil"/>
              <w:bottom w:val="single" w:sz="4" w:space="0" w:color="auto"/>
              <w:right w:val="nil"/>
            </w:tcBorders>
            <w:vAlign w:val="center"/>
          </w:tcPr>
          <w:p w14:paraId="5C424435"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53F933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single" w:sz="4" w:space="0" w:color="auto"/>
              <w:left w:val="nil"/>
              <w:bottom w:val="single" w:sz="4" w:space="0" w:color="auto"/>
              <w:right w:val="single" w:sz="4" w:space="0" w:color="auto"/>
            </w:tcBorders>
            <w:vAlign w:val="center"/>
          </w:tcPr>
          <w:p w14:paraId="2300CA9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single" w:sz="4" w:space="0" w:color="auto"/>
              <w:left w:val="nil"/>
              <w:bottom w:val="single" w:sz="4" w:space="0" w:color="auto"/>
              <w:right w:val="nil"/>
            </w:tcBorders>
            <w:vAlign w:val="center"/>
          </w:tcPr>
          <w:p w14:paraId="70695361"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single" w:sz="4" w:space="0" w:color="auto"/>
              <w:left w:val="single" w:sz="4" w:space="0" w:color="auto"/>
              <w:bottom w:val="single" w:sz="4" w:space="0" w:color="auto"/>
              <w:right w:val="single" w:sz="8" w:space="0" w:color="auto"/>
            </w:tcBorders>
            <w:vAlign w:val="center"/>
          </w:tcPr>
          <w:p w14:paraId="13B09D7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5078F82A"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B909C01"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15BD8671"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22DB59BF" w14:textId="77777777" w:rsidR="0040712F" w:rsidRPr="00CF48B0" w:rsidRDefault="0040712F" w:rsidP="0040712F"/>
        </w:tc>
        <w:tc>
          <w:tcPr>
            <w:tcW w:w="246" w:type="dxa"/>
            <w:vMerge/>
            <w:tcBorders>
              <w:top w:val="nil"/>
              <w:left w:val="single" w:sz="4" w:space="0" w:color="auto"/>
              <w:bottom w:val="single" w:sz="4" w:space="0" w:color="000000"/>
              <w:right w:val="single" w:sz="4" w:space="0" w:color="auto"/>
            </w:tcBorders>
            <w:vAlign w:val="center"/>
          </w:tcPr>
          <w:p w14:paraId="540EACCF" w14:textId="77777777" w:rsidR="0040712F" w:rsidRPr="00CF48B0" w:rsidRDefault="0040712F" w:rsidP="0040712F"/>
        </w:tc>
        <w:tc>
          <w:tcPr>
            <w:tcW w:w="2036" w:type="dxa"/>
            <w:tcBorders>
              <w:top w:val="nil"/>
              <w:left w:val="nil"/>
              <w:bottom w:val="single" w:sz="4" w:space="0" w:color="auto"/>
              <w:right w:val="single" w:sz="8" w:space="0" w:color="auto"/>
            </w:tcBorders>
            <w:vAlign w:val="center"/>
          </w:tcPr>
          <w:p w14:paraId="5208526C"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(5)</w:t>
            </w:r>
            <w:r w:rsidRPr="00CF48B0">
              <w:rPr>
                <w:rFonts w:ascii="ＭＳ 明朝" w:hAnsi="ＭＳ 明朝" w:hint="eastAsia"/>
                <w:kern w:val="0"/>
                <w:sz w:val="20"/>
              </w:rPr>
              <w:t xml:space="preserve">　電話施設整備費</w:t>
            </w:r>
          </w:p>
        </w:tc>
        <w:tc>
          <w:tcPr>
            <w:tcW w:w="1134" w:type="dxa"/>
            <w:tcBorders>
              <w:top w:val="nil"/>
              <w:left w:val="nil"/>
              <w:bottom w:val="single" w:sz="4" w:space="0" w:color="auto"/>
              <w:right w:val="single" w:sz="4" w:space="0" w:color="auto"/>
            </w:tcBorders>
            <w:vAlign w:val="center"/>
          </w:tcPr>
          <w:p w14:paraId="244ECF2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7E6ED84C"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D6CCB7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1C6E880"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56D266F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0C5043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013FC72B"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6C8628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006D7FE"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BD532CB"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4D0A7B80"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2630AA9A" w14:textId="77777777" w:rsidR="0040712F" w:rsidRPr="00CF48B0" w:rsidRDefault="0040712F" w:rsidP="0040712F"/>
        </w:tc>
        <w:tc>
          <w:tcPr>
            <w:tcW w:w="246" w:type="dxa"/>
            <w:vMerge/>
            <w:tcBorders>
              <w:top w:val="nil"/>
              <w:left w:val="single" w:sz="4" w:space="0" w:color="auto"/>
              <w:bottom w:val="single" w:sz="4" w:space="0" w:color="000000"/>
              <w:right w:val="single" w:sz="4" w:space="0" w:color="auto"/>
            </w:tcBorders>
            <w:vAlign w:val="center"/>
          </w:tcPr>
          <w:p w14:paraId="340DAC44" w14:textId="77777777" w:rsidR="0040712F" w:rsidRPr="00CF48B0" w:rsidRDefault="0040712F" w:rsidP="0040712F"/>
        </w:tc>
        <w:tc>
          <w:tcPr>
            <w:tcW w:w="2036" w:type="dxa"/>
            <w:tcBorders>
              <w:top w:val="nil"/>
              <w:left w:val="nil"/>
              <w:bottom w:val="single" w:sz="4" w:space="0" w:color="auto"/>
              <w:right w:val="single" w:sz="8" w:space="0" w:color="auto"/>
            </w:tcBorders>
            <w:vAlign w:val="center"/>
          </w:tcPr>
          <w:p w14:paraId="0B9669C6"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(6)</w:t>
            </w:r>
            <w:r w:rsidRPr="00CF48B0">
              <w:rPr>
                <w:rFonts w:ascii="ＭＳ 明朝" w:hAnsi="ＭＳ 明朝" w:hint="eastAsia"/>
                <w:kern w:val="0"/>
                <w:sz w:val="20"/>
              </w:rPr>
              <w:t xml:space="preserve">　ごみ処理施設整備費</w:t>
            </w:r>
          </w:p>
        </w:tc>
        <w:tc>
          <w:tcPr>
            <w:tcW w:w="1134" w:type="dxa"/>
            <w:tcBorders>
              <w:top w:val="nil"/>
              <w:left w:val="nil"/>
              <w:bottom w:val="single" w:sz="4" w:space="0" w:color="auto"/>
              <w:right w:val="single" w:sz="4" w:space="0" w:color="auto"/>
            </w:tcBorders>
            <w:vAlign w:val="center"/>
          </w:tcPr>
          <w:p w14:paraId="246485D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F6EF8F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F53267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3F7057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469A3B9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25EDE08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31CAB956"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934F77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900254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198E87D"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121BEC9D"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5450F769" w14:textId="77777777" w:rsidR="0040712F" w:rsidRPr="00CF48B0" w:rsidRDefault="0040712F" w:rsidP="0040712F"/>
        </w:tc>
        <w:tc>
          <w:tcPr>
            <w:tcW w:w="246" w:type="dxa"/>
            <w:vMerge/>
            <w:tcBorders>
              <w:top w:val="nil"/>
              <w:left w:val="single" w:sz="4" w:space="0" w:color="auto"/>
              <w:bottom w:val="single" w:sz="4" w:space="0" w:color="000000"/>
              <w:right w:val="single" w:sz="4" w:space="0" w:color="auto"/>
            </w:tcBorders>
            <w:vAlign w:val="center"/>
          </w:tcPr>
          <w:p w14:paraId="41304FB6" w14:textId="77777777" w:rsidR="0040712F" w:rsidRPr="00CF48B0" w:rsidRDefault="0040712F" w:rsidP="0040712F"/>
        </w:tc>
        <w:tc>
          <w:tcPr>
            <w:tcW w:w="2036" w:type="dxa"/>
            <w:tcBorders>
              <w:top w:val="nil"/>
              <w:left w:val="nil"/>
              <w:bottom w:val="single" w:sz="4" w:space="0" w:color="auto"/>
              <w:right w:val="single" w:sz="8" w:space="0" w:color="auto"/>
            </w:tcBorders>
            <w:vAlign w:val="center"/>
          </w:tcPr>
          <w:p w14:paraId="756EC76A"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(7)</w:t>
            </w:r>
            <w:r w:rsidRPr="00CF48B0">
              <w:rPr>
                <w:rFonts w:ascii="ＭＳ 明朝" w:hAnsi="ＭＳ 明朝" w:hint="eastAsia"/>
                <w:kern w:val="0"/>
                <w:sz w:val="20"/>
              </w:rPr>
              <w:t xml:space="preserve">　情報通信施設整備費</w:t>
            </w:r>
          </w:p>
        </w:tc>
        <w:tc>
          <w:tcPr>
            <w:tcW w:w="1134" w:type="dxa"/>
            <w:tcBorders>
              <w:top w:val="nil"/>
              <w:left w:val="nil"/>
              <w:bottom w:val="single" w:sz="4" w:space="0" w:color="auto"/>
              <w:right w:val="single" w:sz="4" w:space="0" w:color="auto"/>
            </w:tcBorders>
            <w:vAlign w:val="center"/>
          </w:tcPr>
          <w:p w14:paraId="35E5269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3065D1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62D832A"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6B0D8CE4"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01E2EE3C"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79DA1A6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nil"/>
            </w:tcBorders>
            <w:vAlign w:val="center"/>
          </w:tcPr>
          <w:p w14:paraId="3F331059"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250702B8"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4704002A"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5A23BB4"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2BD9435B"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48F9C12A" w14:textId="77777777" w:rsidR="0040712F" w:rsidRPr="00CF48B0" w:rsidRDefault="0040712F" w:rsidP="0040712F"/>
        </w:tc>
        <w:tc>
          <w:tcPr>
            <w:tcW w:w="246" w:type="dxa"/>
            <w:vMerge/>
            <w:tcBorders>
              <w:top w:val="nil"/>
              <w:left w:val="single" w:sz="4" w:space="0" w:color="auto"/>
              <w:bottom w:val="single" w:sz="4" w:space="0" w:color="000000"/>
              <w:right w:val="single" w:sz="4" w:space="0" w:color="auto"/>
            </w:tcBorders>
            <w:vAlign w:val="center"/>
          </w:tcPr>
          <w:p w14:paraId="3074508F" w14:textId="77777777" w:rsidR="0040712F" w:rsidRPr="00CF48B0" w:rsidRDefault="0040712F" w:rsidP="0040712F"/>
        </w:tc>
        <w:tc>
          <w:tcPr>
            <w:tcW w:w="2036" w:type="dxa"/>
            <w:tcBorders>
              <w:top w:val="nil"/>
              <w:left w:val="nil"/>
              <w:bottom w:val="single" w:sz="4" w:space="0" w:color="auto"/>
              <w:right w:val="single" w:sz="8" w:space="0" w:color="auto"/>
            </w:tcBorders>
            <w:vAlign w:val="center"/>
          </w:tcPr>
          <w:p w14:paraId="794351CA"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(8)</w:t>
            </w:r>
            <w:r w:rsidRPr="00CF48B0">
              <w:rPr>
                <w:rFonts w:ascii="ＭＳ 明朝" w:hAnsi="ＭＳ 明朝" w:hint="eastAsia"/>
                <w:kern w:val="0"/>
                <w:sz w:val="20"/>
              </w:rPr>
              <w:t xml:space="preserve">　熱供給施設整備費</w:t>
            </w:r>
          </w:p>
        </w:tc>
        <w:tc>
          <w:tcPr>
            <w:tcW w:w="1134" w:type="dxa"/>
            <w:tcBorders>
              <w:top w:val="nil"/>
              <w:left w:val="nil"/>
              <w:bottom w:val="single" w:sz="4" w:space="0" w:color="auto"/>
              <w:right w:val="single" w:sz="4" w:space="0" w:color="auto"/>
            </w:tcBorders>
            <w:vAlign w:val="center"/>
          </w:tcPr>
          <w:p w14:paraId="26A5BC6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F39855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CBE7211"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12AC6D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711C4AE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5725D5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6F743303"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57D5FAD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44DC9D5C"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F8715BC"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7C59BC43"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199856FF" w14:textId="77777777" w:rsidR="0040712F" w:rsidRPr="00CF48B0" w:rsidRDefault="0040712F" w:rsidP="0040712F"/>
        </w:tc>
        <w:tc>
          <w:tcPr>
            <w:tcW w:w="2282" w:type="dxa"/>
            <w:gridSpan w:val="2"/>
            <w:tcBorders>
              <w:top w:val="single" w:sz="4" w:space="0" w:color="auto"/>
              <w:left w:val="nil"/>
              <w:bottom w:val="nil"/>
              <w:right w:val="single" w:sz="8" w:space="0" w:color="000000"/>
            </w:tcBorders>
            <w:vAlign w:val="center"/>
          </w:tcPr>
          <w:p w14:paraId="044E2379"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ハ　その他の施設等整備等費</w:t>
            </w:r>
          </w:p>
        </w:tc>
        <w:tc>
          <w:tcPr>
            <w:tcW w:w="1134" w:type="dxa"/>
            <w:tcBorders>
              <w:top w:val="single" w:sz="4" w:space="0" w:color="auto"/>
              <w:left w:val="nil"/>
              <w:bottom w:val="single" w:sz="4" w:space="0" w:color="auto"/>
              <w:right w:val="single" w:sz="4" w:space="0" w:color="auto"/>
            </w:tcBorders>
            <w:vAlign w:val="center"/>
          </w:tcPr>
          <w:p w14:paraId="44B37A3A"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single" w:sz="4" w:space="0" w:color="auto"/>
              <w:left w:val="nil"/>
              <w:bottom w:val="single" w:sz="4" w:space="0" w:color="auto"/>
              <w:right w:val="single" w:sz="4" w:space="0" w:color="auto"/>
            </w:tcBorders>
          </w:tcPr>
          <w:p w14:paraId="3464CF6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A763F9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nil"/>
              <w:bottom w:val="single" w:sz="4" w:space="0" w:color="auto"/>
              <w:right w:val="nil"/>
            </w:tcBorders>
            <w:vAlign w:val="center"/>
          </w:tcPr>
          <w:p w14:paraId="4572907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nil"/>
              <w:right w:val="nil"/>
            </w:tcBorders>
            <w:vAlign w:val="center"/>
          </w:tcPr>
          <w:p w14:paraId="571E2FA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single" w:sz="4" w:space="0" w:color="auto"/>
              <w:bottom w:val="single" w:sz="4" w:space="0" w:color="auto"/>
              <w:right w:val="nil"/>
            </w:tcBorders>
            <w:vAlign w:val="center"/>
          </w:tcPr>
          <w:p w14:paraId="3C16F980"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nil"/>
            </w:tcBorders>
            <w:vAlign w:val="center"/>
          </w:tcPr>
          <w:p w14:paraId="586E898D"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single" w:sz="4" w:space="0" w:color="auto"/>
              <w:left w:val="single" w:sz="4" w:space="0" w:color="auto"/>
              <w:bottom w:val="single" w:sz="4" w:space="0" w:color="auto"/>
              <w:right w:val="single" w:sz="8" w:space="0" w:color="auto"/>
            </w:tcBorders>
            <w:vAlign w:val="center"/>
          </w:tcPr>
          <w:p w14:paraId="239FCF33"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6E3E4E75"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E8DB759"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7DBFC4DE"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40F07C4C" w14:textId="77777777" w:rsidR="0040712F" w:rsidRPr="00CF48B0" w:rsidRDefault="0040712F" w:rsidP="0040712F"/>
        </w:tc>
        <w:tc>
          <w:tcPr>
            <w:tcW w:w="246" w:type="dxa"/>
            <w:vMerge w:val="restart"/>
            <w:tcBorders>
              <w:top w:val="nil"/>
              <w:left w:val="single" w:sz="4" w:space="0" w:color="auto"/>
              <w:bottom w:val="single" w:sz="8" w:space="0" w:color="000000"/>
              <w:right w:val="single" w:sz="4" w:space="0" w:color="auto"/>
            </w:tcBorders>
            <w:vAlign w:val="center"/>
          </w:tcPr>
          <w:p w14:paraId="64DD4EFE"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036" w:type="dxa"/>
            <w:tcBorders>
              <w:top w:val="single" w:sz="4" w:space="0" w:color="auto"/>
              <w:left w:val="nil"/>
              <w:bottom w:val="single" w:sz="4" w:space="0" w:color="auto"/>
              <w:right w:val="single" w:sz="8" w:space="0" w:color="auto"/>
            </w:tcBorders>
            <w:vAlign w:val="center"/>
          </w:tcPr>
          <w:p w14:paraId="192C48E2"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w:t>
            </w:r>
            <w:r w:rsidRPr="00CF48B0">
              <w:rPr>
                <w:rFonts w:ascii="ＭＳ 明朝" w:hAnsi="ＭＳ 明朝" w:hint="eastAsia"/>
                <w:kern w:val="0"/>
                <w:sz w:val="20"/>
              </w:rPr>
              <w:t xml:space="preserve">　共用通行部分整備費</w:t>
            </w:r>
          </w:p>
        </w:tc>
        <w:tc>
          <w:tcPr>
            <w:tcW w:w="1134" w:type="dxa"/>
            <w:tcBorders>
              <w:top w:val="nil"/>
              <w:left w:val="nil"/>
              <w:bottom w:val="single" w:sz="4" w:space="0" w:color="auto"/>
              <w:right w:val="single" w:sz="4" w:space="0" w:color="auto"/>
            </w:tcBorders>
            <w:vAlign w:val="center"/>
          </w:tcPr>
          <w:p w14:paraId="52F4BB1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11B9B1D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BE8CBE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4CE2BF8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1DB2FE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40C9AD2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14046ACA"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881950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5718CDB"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6754CB73"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3B0DD8D0"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1D437BD5"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40F24CCE"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2A795E0B"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(2)</w:t>
            </w:r>
            <w:r w:rsidRPr="00CF48B0">
              <w:rPr>
                <w:rFonts w:ascii="ＭＳ 明朝" w:hAnsi="ＭＳ 明朝" w:hint="eastAsia"/>
                <w:kern w:val="0"/>
                <w:sz w:val="20"/>
              </w:rPr>
              <w:t xml:space="preserve">　防災性能強化工事費</w:t>
            </w:r>
          </w:p>
        </w:tc>
        <w:tc>
          <w:tcPr>
            <w:tcW w:w="1134" w:type="dxa"/>
            <w:tcBorders>
              <w:top w:val="nil"/>
              <w:left w:val="nil"/>
              <w:bottom w:val="single" w:sz="4" w:space="0" w:color="auto"/>
              <w:right w:val="single" w:sz="4" w:space="0" w:color="auto"/>
            </w:tcBorders>
            <w:vAlign w:val="center"/>
          </w:tcPr>
          <w:p w14:paraId="0D19925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910760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78D3452"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7F1D340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1E63107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597BB08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792FD1DA"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3A929BD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AC4C6DD" w14:textId="77777777" w:rsidTr="002B6251">
        <w:trPr>
          <w:trHeight w:val="171"/>
        </w:trPr>
        <w:tc>
          <w:tcPr>
            <w:tcW w:w="492" w:type="dxa"/>
            <w:vMerge/>
            <w:tcBorders>
              <w:top w:val="nil"/>
              <w:left w:val="single" w:sz="8" w:space="0" w:color="auto"/>
              <w:bottom w:val="single" w:sz="8" w:space="0" w:color="000000"/>
              <w:right w:val="single" w:sz="8" w:space="0" w:color="auto"/>
            </w:tcBorders>
            <w:vAlign w:val="center"/>
          </w:tcPr>
          <w:p w14:paraId="103569CE"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6C28B8CF"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7146C725"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4352D0A6"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5B1B5408"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(3)</w:t>
            </w:r>
            <w:r w:rsidRPr="00CF48B0">
              <w:rPr>
                <w:rFonts w:ascii="ＭＳ 明朝" w:hAnsi="ＭＳ 明朝" w:hint="eastAsia"/>
                <w:kern w:val="0"/>
                <w:sz w:val="20"/>
              </w:rPr>
              <w:t xml:space="preserve">　防災関連施設整備費</w:t>
            </w:r>
          </w:p>
        </w:tc>
        <w:tc>
          <w:tcPr>
            <w:tcW w:w="1134" w:type="dxa"/>
            <w:tcBorders>
              <w:top w:val="nil"/>
              <w:left w:val="nil"/>
              <w:bottom w:val="single" w:sz="4" w:space="0" w:color="auto"/>
              <w:right w:val="single" w:sz="4" w:space="0" w:color="auto"/>
            </w:tcBorders>
            <w:vAlign w:val="center"/>
          </w:tcPr>
          <w:p w14:paraId="4273AE0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6AE8AE7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B7AF116"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67FC69D"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5EF344F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single" w:sz="4" w:space="0" w:color="auto"/>
              <w:right w:val="nil"/>
            </w:tcBorders>
            <w:vAlign w:val="center"/>
          </w:tcPr>
          <w:p w14:paraId="35AA4A1E"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60EA412E"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15D36B36"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06DA5591"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A0DFABB"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2558A7BC"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55279BEE"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B95E1FC"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700B694B"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(4)</w:t>
            </w:r>
            <w:r w:rsidRPr="00CF48B0">
              <w:rPr>
                <w:rFonts w:ascii="ＭＳ 明朝" w:hAnsi="ＭＳ 明朝" w:hint="eastAsia"/>
                <w:kern w:val="0"/>
                <w:sz w:val="20"/>
              </w:rPr>
              <w:t xml:space="preserve">　航空障害燈設置費</w:t>
            </w:r>
          </w:p>
        </w:tc>
        <w:tc>
          <w:tcPr>
            <w:tcW w:w="1134" w:type="dxa"/>
            <w:tcBorders>
              <w:top w:val="nil"/>
              <w:left w:val="nil"/>
              <w:bottom w:val="single" w:sz="4" w:space="0" w:color="auto"/>
              <w:right w:val="single" w:sz="4" w:space="0" w:color="auto"/>
            </w:tcBorders>
            <w:vAlign w:val="center"/>
          </w:tcPr>
          <w:p w14:paraId="00D3600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4818ABA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57E638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CBD6EB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nil"/>
            </w:tcBorders>
            <w:vAlign w:val="center"/>
          </w:tcPr>
          <w:p w14:paraId="5A4D245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nil"/>
              <w:right w:val="nil"/>
            </w:tcBorders>
            <w:vAlign w:val="center"/>
          </w:tcPr>
          <w:p w14:paraId="5C7810D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52B1640"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1013851"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30C843C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11162DD"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130A5AD5"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0F4B46BE"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55E5B031"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67A51CBB"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(5)</w:t>
            </w:r>
            <w:r w:rsidRPr="00CF48B0">
              <w:rPr>
                <w:rFonts w:ascii="ＭＳ 明朝" w:hAnsi="ＭＳ 明朝" w:hint="eastAsia"/>
                <w:kern w:val="0"/>
                <w:sz w:val="20"/>
              </w:rPr>
              <w:t xml:space="preserve">　防音・防震等工事費</w:t>
            </w:r>
          </w:p>
        </w:tc>
        <w:tc>
          <w:tcPr>
            <w:tcW w:w="1134" w:type="dxa"/>
            <w:tcBorders>
              <w:top w:val="nil"/>
              <w:left w:val="nil"/>
              <w:bottom w:val="single" w:sz="4" w:space="0" w:color="auto"/>
              <w:right w:val="single" w:sz="4" w:space="0" w:color="auto"/>
            </w:tcBorders>
            <w:vAlign w:val="center"/>
          </w:tcPr>
          <w:p w14:paraId="444C1AA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36A882D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9B14993"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1607ED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DEDFFD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p w14:paraId="7E7D258F" w14:textId="1A0998B1" w:rsidR="0040712F" w:rsidRPr="00CF48B0" w:rsidRDefault="0040712F" w:rsidP="0040712F">
            <w:pPr>
              <w:widowControl/>
              <w:snapToGrid w:val="0"/>
              <w:jc w:val="center"/>
              <w:rPr>
                <w:rFonts w:ascii="ＭＳ 明朝" w:hAnsi="ＭＳ 明朝"/>
                <w:kern w:val="0"/>
                <w:sz w:val="20"/>
              </w:rPr>
            </w:pPr>
            <w:r w:rsidRPr="00CF48B0">
              <w:rPr>
                <w:rFonts w:ascii="ＭＳ 明朝" w:hAnsi="ＭＳ 明朝"/>
                <w:kern w:val="0"/>
                <w:sz w:val="20"/>
              </w:rPr>
              <w:t>(</w:t>
            </w:r>
            <w:r w:rsidRPr="00CF48B0">
              <w:rPr>
                <w:rFonts w:ascii="ＭＳ 明朝" w:hAnsi="ＭＳ 明朝" w:hint="eastAsia"/>
                <w:kern w:val="0"/>
                <w:sz w:val="20"/>
              </w:rPr>
              <w:t>注８</w:t>
            </w:r>
            <w:r w:rsidRPr="00CF48B0">
              <w:rPr>
                <w:rFonts w:ascii="ＭＳ 明朝" w:hAnsi="ＭＳ 明朝"/>
                <w:kern w:val="0"/>
                <w:sz w:val="20"/>
              </w:rPr>
              <w:t>)</w:t>
            </w:r>
          </w:p>
        </w:tc>
        <w:tc>
          <w:tcPr>
            <w:tcW w:w="850" w:type="dxa"/>
            <w:tcBorders>
              <w:top w:val="single" w:sz="4" w:space="0" w:color="auto"/>
              <w:left w:val="nil"/>
              <w:bottom w:val="single" w:sz="4" w:space="0" w:color="auto"/>
              <w:right w:val="single" w:sz="4" w:space="0" w:color="auto"/>
            </w:tcBorders>
            <w:vAlign w:val="center"/>
          </w:tcPr>
          <w:p w14:paraId="2216D736" w14:textId="77777777" w:rsidR="0040712F" w:rsidRPr="00CF48B0" w:rsidRDefault="0040712F" w:rsidP="0040712F">
            <w:pPr>
              <w:widowControl/>
              <w:snapToGrid w:val="0"/>
              <w:jc w:val="center"/>
              <w:rPr>
                <w:rFonts w:ascii="ＭＳ 明朝" w:hAnsi="ＭＳ 明朝"/>
                <w:kern w:val="0"/>
                <w:sz w:val="20"/>
              </w:rPr>
            </w:pPr>
          </w:p>
        </w:tc>
        <w:tc>
          <w:tcPr>
            <w:tcW w:w="851" w:type="dxa"/>
            <w:tcBorders>
              <w:top w:val="nil"/>
              <w:left w:val="nil"/>
              <w:bottom w:val="single" w:sz="4" w:space="0" w:color="auto"/>
              <w:right w:val="nil"/>
            </w:tcBorders>
            <w:vAlign w:val="center"/>
          </w:tcPr>
          <w:p w14:paraId="614AFA9F" w14:textId="77777777" w:rsidR="0040712F" w:rsidRPr="00CF48B0" w:rsidRDefault="0040712F" w:rsidP="0040712F">
            <w:pPr>
              <w:widowControl/>
              <w:snapToGrid w:val="0"/>
              <w:jc w:val="center"/>
              <w:rPr>
                <w:rFonts w:ascii="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147D94F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086FAD9"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DDC51A1"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58345365"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6A703596"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DC4AAE8"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2CDD8A4E"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(6)</w:t>
            </w:r>
            <w:r w:rsidRPr="00CF48B0">
              <w:rPr>
                <w:rFonts w:ascii="ＭＳ 明朝" w:hAnsi="ＭＳ 明朝" w:hint="eastAsia"/>
                <w:kern w:val="0"/>
                <w:sz w:val="20"/>
              </w:rPr>
              <w:t xml:space="preserve">　社会福祉施設等との一体的整備費</w:t>
            </w:r>
          </w:p>
        </w:tc>
        <w:tc>
          <w:tcPr>
            <w:tcW w:w="1134" w:type="dxa"/>
            <w:tcBorders>
              <w:top w:val="nil"/>
              <w:left w:val="nil"/>
              <w:bottom w:val="single" w:sz="4" w:space="0" w:color="auto"/>
              <w:right w:val="single" w:sz="4" w:space="0" w:color="auto"/>
            </w:tcBorders>
            <w:vAlign w:val="center"/>
          </w:tcPr>
          <w:p w14:paraId="4A0FAE4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69D886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74868A2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686E862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731D88C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4F14B80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68E56D1D"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497D9A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02B0A190"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25521C5E"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5A170B34"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4115A78D"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76C9A802"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313F4220"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(7)</w:t>
            </w:r>
            <w:r w:rsidRPr="00CF48B0">
              <w:rPr>
                <w:rFonts w:ascii="ＭＳ 明朝" w:hAnsi="ＭＳ 明朝" w:hint="eastAsia"/>
                <w:kern w:val="0"/>
                <w:sz w:val="20"/>
              </w:rPr>
              <w:t xml:space="preserve">　立体的遊歩道及び人工地盤施設整備費</w:t>
            </w:r>
          </w:p>
        </w:tc>
        <w:tc>
          <w:tcPr>
            <w:tcW w:w="1134" w:type="dxa"/>
            <w:tcBorders>
              <w:top w:val="nil"/>
              <w:left w:val="nil"/>
              <w:bottom w:val="single" w:sz="4" w:space="0" w:color="auto"/>
              <w:right w:val="single" w:sz="4" w:space="0" w:color="auto"/>
            </w:tcBorders>
            <w:vAlign w:val="center"/>
          </w:tcPr>
          <w:p w14:paraId="62D8809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6CA1F3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31B315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5413D63"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22DCC3D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0A514CB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6BF90B3A"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C30AED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823269B"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D32C5E9"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2FDF691E"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28D07CD7"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1520EE2"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2411D895"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(8)</w:t>
            </w:r>
            <w:r w:rsidRPr="00CF48B0">
              <w:rPr>
                <w:rFonts w:ascii="ＭＳ 明朝" w:hAnsi="ＭＳ 明朝" w:hint="eastAsia"/>
                <w:kern w:val="0"/>
                <w:sz w:val="20"/>
              </w:rPr>
              <w:t xml:space="preserve">　公共用通路整備費</w:t>
            </w:r>
          </w:p>
        </w:tc>
        <w:tc>
          <w:tcPr>
            <w:tcW w:w="1134" w:type="dxa"/>
            <w:tcBorders>
              <w:top w:val="nil"/>
              <w:left w:val="nil"/>
              <w:bottom w:val="single" w:sz="4" w:space="0" w:color="auto"/>
              <w:right w:val="single" w:sz="4" w:space="0" w:color="auto"/>
            </w:tcBorders>
            <w:vAlign w:val="center"/>
          </w:tcPr>
          <w:p w14:paraId="5BAE95D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3B7E89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5162061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890DDDA"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nil"/>
            </w:tcBorders>
            <w:vAlign w:val="center"/>
          </w:tcPr>
          <w:p w14:paraId="289BB5D6"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single" w:sz="4" w:space="0" w:color="auto"/>
              <w:bottom w:val="nil"/>
              <w:right w:val="nil"/>
            </w:tcBorders>
            <w:vAlign w:val="center"/>
          </w:tcPr>
          <w:p w14:paraId="789B8AB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nil"/>
            </w:tcBorders>
            <w:vAlign w:val="center"/>
          </w:tcPr>
          <w:p w14:paraId="02255C43"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E51186E"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17B95737"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78CCF6B"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2FFDFDCF"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3DFEC20B"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716703A6"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1803E77A"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(9)</w:t>
            </w:r>
            <w:r w:rsidRPr="00CF48B0">
              <w:rPr>
                <w:rFonts w:ascii="ＭＳ 明朝" w:hAnsi="ＭＳ 明朝" w:hint="eastAsia"/>
                <w:kern w:val="0"/>
                <w:sz w:val="20"/>
              </w:rPr>
              <w:t xml:space="preserve">　駐車場整備費</w:t>
            </w:r>
          </w:p>
        </w:tc>
        <w:tc>
          <w:tcPr>
            <w:tcW w:w="1134" w:type="dxa"/>
            <w:tcBorders>
              <w:top w:val="nil"/>
              <w:left w:val="nil"/>
              <w:bottom w:val="single" w:sz="4" w:space="0" w:color="auto"/>
              <w:right w:val="single" w:sz="4" w:space="0" w:color="auto"/>
            </w:tcBorders>
            <w:vAlign w:val="center"/>
          </w:tcPr>
          <w:p w14:paraId="68D3E3A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23D1373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2C3FFFA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E3EF51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04C79B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single" w:sz="4" w:space="0" w:color="auto"/>
              <w:left w:val="nil"/>
              <w:bottom w:val="single" w:sz="4" w:space="0" w:color="auto"/>
              <w:right w:val="single" w:sz="4" w:space="0" w:color="auto"/>
            </w:tcBorders>
            <w:vAlign w:val="center"/>
          </w:tcPr>
          <w:p w14:paraId="50E775C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5A9ECBAE"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18F8B15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B36EA2E"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C539A52"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6E53FE3F"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274DBB83"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C1F578B"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096E703A"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(10)</w:t>
            </w:r>
            <w:r w:rsidRPr="00CF48B0">
              <w:rPr>
                <w:rFonts w:ascii="ＭＳ 明朝" w:hAnsi="ＭＳ 明朝" w:hint="eastAsia"/>
                <w:kern w:val="0"/>
                <w:sz w:val="20"/>
              </w:rPr>
              <w:t xml:space="preserve">　機械室（電気室を含む。）整備費</w:t>
            </w:r>
          </w:p>
        </w:tc>
        <w:tc>
          <w:tcPr>
            <w:tcW w:w="1134" w:type="dxa"/>
            <w:tcBorders>
              <w:top w:val="nil"/>
              <w:left w:val="nil"/>
              <w:bottom w:val="single" w:sz="4" w:space="0" w:color="auto"/>
              <w:right w:val="single" w:sz="4" w:space="0" w:color="auto"/>
            </w:tcBorders>
            <w:vAlign w:val="center"/>
          </w:tcPr>
          <w:p w14:paraId="6CD416F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1F810C6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4C54773"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0F52C891"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75E5289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7352C80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49D07D99"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5E6F345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A2C1217"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4C2CFFC"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30B1D854"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31C4E9EE"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A4F1A03"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77A5DB06"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(11)</w:t>
            </w:r>
            <w:r w:rsidRPr="00CF48B0">
              <w:rPr>
                <w:rFonts w:ascii="ＭＳ 明朝" w:hAnsi="ＭＳ 明朝" w:hint="eastAsia"/>
                <w:kern w:val="0"/>
                <w:sz w:val="20"/>
              </w:rPr>
              <w:t xml:space="preserve">　集会所及び管理事務所整備費</w:t>
            </w:r>
          </w:p>
        </w:tc>
        <w:tc>
          <w:tcPr>
            <w:tcW w:w="1134" w:type="dxa"/>
            <w:tcBorders>
              <w:top w:val="nil"/>
              <w:left w:val="nil"/>
              <w:bottom w:val="single" w:sz="4" w:space="0" w:color="auto"/>
              <w:right w:val="single" w:sz="4" w:space="0" w:color="auto"/>
            </w:tcBorders>
            <w:vAlign w:val="center"/>
          </w:tcPr>
          <w:p w14:paraId="30D071A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47A448D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048A422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4718D644"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1EE0D17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31D05EC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21D0DA00"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448067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5CD3CD4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7BECB8E"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7D93E032"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2D0CE7A9"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631FFDDB"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5D5AB4FD"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(12)</w:t>
            </w:r>
            <w:r w:rsidRPr="00CF48B0">
              <w:rPr>
                <w:rFonts w:ascii="ＭＳ 明朝" w:hAnsi="ＭＳ 明朝" w:hint="eastAsia"/>
                <w:kern w:val="0"/>
                <w:sz w:val="20"/>
              </w:rPr>
              <w:t xml:space="preserve">　高齢者等生活支援施設整備費</w:t>
            </w:r>
          </w:p>
        </w:tc>
        <w:tc>
          <w:tcPr>
            <w:tcW w:w="1134" w:type="dxa"/>
            <w:tcBorders>
              <w:top w:val="nil"/>
              <w:left w:val="nil"/>
              <w:bottom w:val="single" w:sz="4" w:space="0" w:color="auto"/>
              <w:right w:val="single" w:sz="4" w:space="0" w:color="auto"/>
            </w:tcBorders>
            <w:vAlign w:val="center"/>
          </w:tcPr>
          <w:p w14:paraId="7BDE467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19424D6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FA019CC"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C0A757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1849EFBD"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677EE965"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nil"/>
            </w:tcBorders>
            <w:vAlign w:val="center"/>
          </w:tcPr>
          <w:p w14:paraId="0ACCA954"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6888A2A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410D32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4773858"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2CB9651B"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5F688E2E"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49235E97"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6CF0A590"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(13)</w:t>
            </w:r>
            <w:r w:rsidRPr="00CF48B0">
              <w:rPr>
                <w:rFonts w:ascii="ＭＳ 明朝" w:hAnsi="ＭＳ 明朝" w:hint="eastAsia"/>
                <w:kern w:val="0"/>
                <w:sz w:val="20"/>
              </w:rPr>
              <w:t xml:space="preserve">　子育て支援施設整備費</w:t>
            </w:r>
          </w:p>
        </w:tc>
        <w:tc>
          <w:tcPr>
            <w:tcW w:w="1134" w:type="dxa"/>
            <w:tcBorders>
              <w:top w:val="nil"/>
              <w:left w:val="nil"/>
              <w:bottom w:val="single" w:sz="4" w:space="0" w:color="auto"/>
              <w:right w:val="single" w:sz="4" w:space="0" w:color="auto"/>
            </w:tcBorders>
            <w:vAlign w:val="center"/>
          </w:tcPr>
          <w:p w14:paraId="670C75E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6415059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584AC21"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1DCC36E5"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3E62BEE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D42FB0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3DA574EB"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F831D8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2F78EBD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4817CD4"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769E7594"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3811A12F"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176149A4"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0A52C996"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(14)</w:t>
            </w:r>
            <w:r w:rsidRPr="00CF48B0">
              <w:rPr>
                <w:rFonts w:ascii="ＭＳ 明朝" w:hAnsi="ＭＳ 明朝" w:hint="eastAsia"/>
                <w:kern w:val="0"/>
                <w:sz w:val="20"/>
              </w:rPr>
              <w:t xml:space="preserve">　避難設備設置費</w:t>
            </w:r>
          </w:p>
        </w:tc>
        <w:tc>
          <w:tcPr>
            <w:tcW w:w="1134" w:type="dxa"/>
            <w:tcBorders>
              <w:top w:val="nil"/>
              <w:left w:val="nil"/>
              <w:bottom w:val="single" w:sz="4" w:space="0" w:color="auto"/>
              <w:right w:val="single" w:sz="4" w:space="0" w:color="auto"/>
            </w:tcBorders>
            <w:vAlign w:val="center"/>
          </w:tcPr>
          <w:p w14:paraId="250C2B0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5EDB737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23E9D12F"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C0AC4F3"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2432860E"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414D908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57ADF217"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472D49E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475DC3E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CFBCD60"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7302BFE7"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4B88ED90"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5F0E95D6"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4D971B7E"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(15)</w:t>
            </w:r>
            <w:r w:rsidRPr="00CF48B0">
              <w:rPr>
                <w:rFonts w:ascii="ＭＳ 明朝" w:hAnsi="ＭＳ 明朝" w:hint="eastAsia"/>
                <w:kern w:val="0"/>
                <w:sz w:val="20"/>
              </w:rPr>
              <w:t xml:space="preserve">　消火設備及び警報設備設置費</w:t>
            </w:r>
          </w:p>
        </w:tc>
        <w:tc>
          <w:tcPr>
            <w:tcW w:w="1134" w:type="dxa"/>
            <w:tcBorders>
              <w:top w:val="nil"/>
              <w:left w:val="nil"/>
              <w:bottom w:val="single" w:sz="4" w:space="0" w:color="auto"/>
              <w:right w:val="single" w:sz="4" w:space="0" w:color="auto"/>
            </w:tcBorders>
            <w:vAlign w:val="center"/>
          </w:tcPr>
          <w:p w14:paraId="3906881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4A9EBF1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47163ADC"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3ADCF1C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4934095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6C56B18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54E59C53"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07AB07FA"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446D035"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3317D0F"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4C97AA39"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716A3D9F"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13CAF2B4"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6BCD9344"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(16)</w:t>
            </w:r>
            <w:r w:rsidRPr="00CF48B0">
              <w:rPr>
                <w:rFonts w:ascii="ＭＳ 明朝" w:hAnsi="ＭＳ 明朝" w:hint="eastAsia"/>
                <w:kern w:val="0"/>
                <w:sz w:val="20"/>
              </w:rPr>
              <w:t xml:space="preserve">　監視装置設置費</w:t>
            </w:r>
          </w:p>
        </w:tc>
        <w:tc>
          <w:tcPr>
            <w:tcW w:w="1134" w:type="dxa"/>
            <w:tcBorders>
              <w:top w:val="nil"/>
              <w:left w:val="nil"/>
              <w:bottom w:val="single" w:sz="4" w:space="0" w:color="auto"/>
              <w:right w:val="single" w:sz="4" w:space="0" w:color="auto"/>
            </w:tcBorders>
            <w:vAlign w:val="center"/>
          </w:tcPr>
          <w:p w14:paraId="48979A8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7B100C9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1BF53F2"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14043E2A"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01D17D2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5CBB9F0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24D0C988"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78D025CB"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8BE88D5"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BAE7E03"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4024FD20"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660F8BC4"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7D71C18E"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101B5F3F"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(17)</w:t>
            </w:r>
            <w:r w:rsidRPr="00CF48B0">
              <w:rPr>
                <w:rFonts w:ascii="ＭＳ 明朝" w:hAnsi="ＭＳ 明朝" w:hint="eastAsia"/>
                <w:kern w:val="0"/>
                <w:sz w:val="20"/>
              </w:rPr>
              <w:t xml:space="preserve">　避雷施設設置費</w:t>
            </w:r>
          </w:p>
        </w:tc>
        <w:tc>
          <w:tcPr>
            <w:tcW w:w="1134" w:type="dxa"/>
            <w:tcBorders>
              <w:top w:val="nil"/>
              <w:left w:val="nil"/>
              <w:bottom w:val="single" w:sz="4" w:space="0" w:color="auto"/>
              <w:right w:val="single" w:sz="4" w:space="0" w:color="auto"/>
            </w:tcBorders>
            <w:vAlign w:val="center"/>
          </w:tcPr>
          <w:p w14:paraId="0521B4B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791E156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12293E6F"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34CEC95"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491CFC2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7803215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2B22DC06"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735FAEB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1C4207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0943204" w14:textId="77777777" w:rsidR="0040712F" w:rsidRPr="00CF48B0" w:rsidRDefault="0040712F" w:rsidP="0040712F"/>
        </w:tc>
        <w:tc>
          <w:tcPr>
            <w:tcW w:w="247" w:type="dxa"/>
            <w:vMerge/>
            <w:tcBorders>
              <w:top w:val="nil"/>
              <w:left w:val="single" w:sz="8" w:space="0" w:color="auto"/>
              <w:bottom w:val="single" w:sz="8" w:space="0" w:color="000000"/>
              <w:right w:val="single" w:sz="8" w:space="0" w:color="auto"/>
            </w:tcBorders>
            <w:vAlign w:val="center"/>
          </w:tcPr>
          <w:p w14:paraId="504F86BD" w14:textId="77777777" w:rsidR="0040712F" w:rsidRPr="00CF48B0" w:rsidRDefault="0040712F" w:rsidP="0040712F"/>
        </w:tc>
        <w:tc>
          <w:tcPr>
            <w:tcW w:w="245" w:type="dxa"/>
            <w:vMerge/>
            <w:tcBorders>
              <w:top w:val="nil"/>
              <w:left w:val="single" w:sz="8" w:space="0" w:color="auto"/>
              <w:bottom w:val="single" w:sz="8" w:space="0" w:color="000000"/>
              <w:right w:val="single" w:sz="4" w:space="0" w:color="auto"/>
            </w:tcBorders>
            <w:vAlign w:val="center"/>
          </w:tcPr>
          <w:p w14:paraId="15F0DED9" w14:textId="77777777" w:rsidR="0040712F" w:rsidRPr="00CF48B0" w:rsidRDefault="0040712F" w:rsidP="0040712F"/>
        </w:tc>
        <w:tc>
          <w:tcPr>
            <w:tcW w:w="246" w:type="dxa"/>
            <w:vMerge/>
            <w:tcBorders>
              <w:top w:val="nil"/>
              <w:left w:val="single" w:sz="4" w:space="0" w:color="auto"/>
              <w:bottom w:val="single" w:sz="8" w:space="0" w:color="000000"/>
              <w:right w:val="single" w:sz="4" w:space="0" w:color="auto"/>
            </w:tcBorders>
            <w:vAlign w:val="center"/>
          </w:tcPr>
          <w:p w14:paraId="54A1F622"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646C653E"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(18)</w:t>
            </w:r>
            <w:r w:rsidRPr="00CF48B0">
              <w:rPr>
                <w:rFonts w:ascii="ＭＳ 明朝" w:hAnsi="ＭＳ 明朝" w:hint="eastAsia"/>
                <w:kern w:val="0"/>
                <w:sz w:val="20"/>
              </w:rPr>
              <w:t xml:space="preserve">　電波障害防除施設設置費</w:t>
            </w:r>
          </w:p>
        </w:tc>
        <w:tc>
          <w:tcPr>
            <w:tcW w:w="1134" w:type="dxa"/>
            <w:tcBorders>
              <w:top w:val="nil"/>
              <w:left w:val="nil"/>
              <w:bottom w:val="single" w:sz="4" w:space="0" w:color="auto"/>
              <w:right w:val="single" w:sz="4" w:space="0" w:color="auto"/>
            </w:tcBorders>
            <w:vAlign w:val="center"/>
          </w:tcPr>
          <w:p w14:paraId="2D74F52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7AECEB9F"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6E181D88"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E31E477"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4B167F06"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3913E23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4AD969E9"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11C0F00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76D0A158"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4C1E67B8"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457DECAA"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AED020A"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8" w:space="0" w:color="000000"/>
              <w:right w:val="single" w:sz="4" w:space="0" w:color="auto"/>
            </w:tcBorders>
            <w:vAlign w:val="center"/>
          </w:tcPr>
          <w:p w14:paraId="4173E9A9"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16D7E2CC"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(19)</w:t>
            </w:r>
            <w:r w:rsidRPr="00CF48B0">
              <w:rPr>
                <w:rFonts w:ascii="ＭＳ 明朝" w:hAnsi="ＭＳ 明朝" w:hint="eastAsia"/>
                <w:kern w:val="0"/>
                <w:sz w:val="20"/>
              </w:rPr>
              <w:t xml:space="preserve">　耐火等構造費</w:t>
            </w:r>
          </w:p>
        </w:tc>
        <w:tc>
          <w:tcPr>
            <w:tcW w:w="1134" w:type="dxa"/>
            <w:tcBorders>
              <w:top w:val="nil"/>
              <w:left w:val="nil"/>
              <w:bottom w:val="single" w:sz="4" w:space="0" w:color="auto"/>
              <w:right w:val="single" w:sz="4" w:space="0" w:color="auto"/>
            </w:tcBorders>
            <w:vAlign w:val="center"/>
          </w:tcPr>
          <w:p w14:paraId="73245CE3"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tcPr>
          <w:p w14:paraId="550C53D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54F873B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5A7CC1F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7F2A3CA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1265D2A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single" w:sz="4" w:space="0" w:color="auto"/>
            </w:tcBorders>
            <w:vAlign w:val="center"/>
          </w:tcPr>
          <w:p w14:paraId="674EE712"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997" w:type="dxa"/>
            <w:tcBorders>
              <w:top w:val="nil"/>
              <w:left w:val="nil"/>
              <w:bottom w:val="single" w:sz="4" w:space="0" w:color="auto"/>
              <w:right w:val="single" w:sz="8" w:space="0" w:color="auto"/>
            </w:tcBorders>
            <w:vAlign w:val="center"/>
          </w:tcPr>
          <w:p w14:paraId="5903834A"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225F3D5D"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CCAA9A6"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8" w:space="0" w:color="auto"/>
            </w:tcBorders>
            <w:vAlign w:val="center"/>
          </w:tcPr>
          <w:p w14:paraId="45DB28BC"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000000"/>
              <w:right w:val="single" w:sz="4" w:space="0" w:color="auto"/>
            </w:tcBorders>
            <w:vAlign w:val="center"/>
          </w:tcPr>
          <w:p w14:paraId="03B68F90"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8" w:space="0" w:color="000000"/>
              <w:right w:val="single" w:sz="4" w:space="0" w:color="auto"/>
            </w:tcBorders>
            <w:vAlign w:val="center"/>
          </w:tcPr>
          <w:p w14:paraId="0DAE43EF"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4" w:space="0" w:color="auto"/>
              <w:right w:val="single" w:sz="8" w:space="0" w:color="auto"/>
            </w:tcBorders>
            <w:vAlign w:val="center"/>
          </w:tcPr>
          <w:p w14:paraId="7170D946"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(20)</w:t>
            </w:r>
            <w:r w:rsidRPr="00CF48B0">
              <w:rPr>
                <w:rFonts w:ascii="ＭＳ 明朝" w:hAnsi="ＭＳ 明朝" w:hint="eastAsia"/>
                <w:kern w:val="0"/>
                <w:sz w:val="20"/>
              </w:rPr>
              <w:t xml:space="preserve">　共同化促進費</w:t>
            </w:r>
          </w:p>
        </w:tc>
        <w:tc>
          <w:tcPr>
            <w:tcW w:w="1134" w:type="dxa"/>
            <w:tcBorders>
              <w:top w:val="nil"/>
              <w:left w:val="nil"/>
              <w:bottom w:val="single" w:sz="4" w:space="0" w:color="auto"/>
              <w:right w:val="single" w:sz="4" w:space="0" w:color="auto"/>
            </w:tcBorders>
            <w:vAlign w:val="center"/>
          </w:tcPr>
          <w:p w14:paraId="114C4E24"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4" w:space="0" w:color="auto"/>
              <w:right w:val="single" w:sz="4" w:space="0" w:color="auto"/>
            </w:tcBorders>
          </w:tcPr>
          <w:p w14:paraId="375E6A5C"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3C231680"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nil"/>
            </w:tcBorders>
            <w:vAlign w:val="center"/>
          </w:tcPr>
          <w:p w14:paraId="2923067E"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4" w:space="0" w:color="auto"/>
              <w:right w:val="single" w:sz="4" w:space="0" w:color="auto"/>
            </w:tcBorders>
            <w:vAlign w:val="center"/>
          </w:tcPr>
          <w:p w14:paraId="3FBCC90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0" w:type="dxa"/>
            <w:tcBorders>
              <w:top w:val="nil"/>
              <w:left w:val="nil"/>
              <w:bottom w:val="single" w:sz="4" w:space="0" w:color="auto"/>
              <w:right w:val="single" w:sz="4" w:space="0" w:color="auto"/>
            </w:tcBorders>
            <w:vAlign w:val="center"/>
          </w:tcPr>
          <w:p w14:paraId="487895F7"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nil"/>
              <w:bottom w:val="single" w:sz="4" w:space="0" w:color="auto"/>
              <w:right w:val="nil"/>
            </w:tcBorders>
            <w:vAlign w:val="center"/>
          </w:tcPr>
          <w:p w14:paraId="551DF3B4"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4" w:space="0" w:color="auto"/>
              <w:right w:val="single" w:sz="8" w:space="0" w:color="auto"/>
            </w:tcBorders>
            <w:vAlign w:val="center"/>
          </w:tcPr>
          <w:p w14:paraId="791B2B76"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003EF320"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3AC1D70D"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auto"/>
              <w:right w:val="single" w:sz="8" w:space="0" w:color="auto"/>
            </w:tcBorders>
            <w:vAlign w:val="center"/>
          </w:tcPr>
          <w:p w14:paraId="3963E564" w14:textId="77777777" w:rsidR="0040712F" w:rsidRPr="00CF48B0" w:rsidRDefault="0040712F" w:rsidP="0040712F">
            <w:pPr>
              <w:widowControl/>
              <w:snapToGrid w:val="0"/>
              <w:rPr>
                <w:rFonts w:ascii="ＭＳ 明朝" w:eastAsia="ＭＳ 明朝" w:hAnsi="ＭＳ 明朝"/>
                <w:kern w:val="0"/>
                <w:sz w:val="20"/>
              </w:rPr>
            </w:pPr>
          </w:p>
        </w:tc>
        <w:tc>
          <w:tcPr>
            <w:tcW w:w="245" w:type="dxa"/>
            <w:vMerge/>
            <w:tcBorders>
              <w:top w:val="nil"/>
              <w:left w:val="single" w:sz="8" w:space="0" w:color="auto"/>
              <w:bottom w:val="single" w:sz="8" w:space="0" w:color="auto"/>
              <w:right w:val="single" w:sz="4" w:space="0" w:color="auto"/>
            </w:tcBorders>
            <w:vAlign w:val="center"/>
          </w:tcPr>
          <w:p w14:paraId="4863F4BC" w14:textId="77777777" w:rsidR="0040712F" w:rsidRPr="00CF48B0" w:rsidRDefault="0040712F" w:rsidP="0040712F">
            <w:pPr>
              <w:widowControl/>
              <w:snapToGrid w:val="0"/>
              <w:rPr>
                <w:rFonts w:ascii="ＭＳ 明朝" w:eastAsia="ＭＳ 明朝" w:hAnsi="ＭＳ 明朝"/>
                <w:kern w:val="0"/>
                <w:sz w:val="20"/>
              </w:rPr>
            </w:pPr>
          </w:p>
        </w:tc>
        <w:tc>
          <w:tcPr>
            <w:tcW w:w="246" w:type="dxa"/>
            <w:vMerge/>
            <w:tcBorders>
              <w:top w:val="nil"/>
              <w:left w:val="single" w:sz="4" w:space="0" w:color="auto"/>
              <w:bottom w:val="single" w:sz="8" w:space="0" w:color="auto"/>
              <w:right w:val="single" w:sz="4" w:space="0" w:color="auto"/>
            </w:tcBorders>
            <w:vAlign w:val="center"/>
          </w:tcPr>
          <w:p w14:paraId="3DB0AE1C"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8" w:space="0" w:color="auto"/>
              <w:right w:val="single" w:sz="8" w:space="0" w:color="auto"/>
            </w:tcBorders>
            <w:vAlign w:val="center"/>
          </w:tcPr>
          <w:p w14:paraId="3E142B88" w14:textId="77777777" w:rsidR="0040712F" w:rsidRPr="00CF48B0" w:rsidRDefault="0040712F" w:rsidP="0040712F">
            <w:pPr>
              <w:widowControl/>
              <w:snapToGrid w:val="0"/>
              <w:ind w:left="187" w:hangingChars="100" w:hanging="187"/>
              <w:rPr>
                <w:rFonts w:ascii="ＭＳ 明朝" w:eastAsia="ＭＳ 明朝" w:hAnsi="ＭＳ 明朝"/>
                <w:kern w:val="0"/>
                <w:sz w:val="20"/>
              </w:rPr>
            </w:pPr>
            <w:r w:rsidRPr="00CF48B0">
              <w:rPr>
                <w:rFonts w:ascii="ＭＳ 明朝" w:hAnsi="ＭＳ 明朝"/>
                <w:kern w:val="0"/>
                <w:sz w:val="20"/>
              </w:rPr>
              <w:t>(21)</w:t>
            </w:r>
            <w:r w:rsidRPr="00CF48B0">
              <w:rPr>
                <w:rFonts w:ascii="ＭＳ 明朝" w:hAnsi="ＭＳ 明朝" w:hint="eastAsia"/>
                <w:kern w:val="0"/>
                <w:sz w:val="20"/>
              </w:rPr>
              <w:t xml:space="preserve">　公開空地用地取得費</w:t>
            </w:r>
          </w:p>
        </w:tc>
        <w:tc>
          <w:tcPr>
            <w:tcW w:w="1134" w:type="dxa"/>
            <w:tcBorders>
              <w:top w:val="nil"/>
              <w:left w:val="nil"/>
              <w:bottom w:val="single" w:sz="8" w:space="0" w:color="auto"/>
              <w:right w:val="single" w:sz="4" w:space="0" w:color="auto"/>
            </w:tcBorders>
            <w:vAlign w:val="center"/>
          </w:tcPr>
          <w:p w14:paraId="26D6E590"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8" w:space="0" w:color="auto"/>
              <w:right w:val="single" w:sz="4" w:space="0" w:color="auto"/>
            </w:tcBorders>
          </w:tcPr>
          <w:p w14:paraId="1D31810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0F2FE0D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nil"/>
            </w:tcBorders>
            <w:vAlign w:val="center"/>
          </w:tcPr>
          <w:p w14:paraId="3AD10573"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7FCADDD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single" w:sz="4" w:space="0" w:color="auto"/>
            </w:tcBorders>
            <w:vAlign w:val="center"/>
          </w:tcPr>
          <w:p w14:paraId="24ADBC3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p w14:paraId="3819DFCC" w14:textId="7D33766B"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kern w:val="0"/>
                <w:sz w:val="20"/>
              </w:rPr>
              <w:t>(</w:t>
            </w:r>
            <w:r w:rsidRPr="00CF48B0">
              <w:rPr>
                <w:rFonts w:ascii="ＭＳ 明朝" w:hAnsi="ＭＳ 明朝" w:hint="eastAsia"/>
                <w:kern w:val="0"/>
                <w:sz w:val="20"/>
              </w:rPr>
              <w:t>注９）</w:t>
            </w:r>
          </w:p>
        </w:tc>
        <w:tc>
          <w:tcPr>
            <w:tcW w:w="851" w:type="dxa"/>
            <w:tcBorders>
              <w:top w:val="nil"/>
              <w:left w:val="nil"/>
              <w:bottom w:val="single" w:sz="8" w:space="0" w:color="auto"/>
              <w:right w:val="nil"/>
            </w:tcBorders>
            <w:vAlign w:val="center"/>
          </w:tcPr>
          <w:p w14:paraId="53AB64D5"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8" w:space="0" w:color="auto"/>
              <w:right w:val="single" w:sz="8" w:space="0" w:color="auto"/>
            </w:tcBorders>
            <w:vAlign w:val="center"/>
          </w:tcPr>
          <w:p w14:paraId="71482368"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p w14:paraId="7783396D" w14:textId="3A52E8F3" w:rsidR="0040712F" w:rsidRPr="00CF48B0" w:rsidRDefault="0040712F" w:rsidP="0040712F">
            <w:pPr>
              <w:widowControl/>
              <w:snapToGrid w:val="0"/>
              <w:jc w:val="center"/>
              <w:rPr>
                <w:rFonts w:ascii="ＭＳ 明朝" w:hAnsi="ＭＳ 明朝"/>
                <w:kern w:val="0"/>
                <w:sz w:val="20"/>
              </w:rPr>
            </w:pPr>
            <w:r w:rsidRPr="00CF48B0">
              <w:rPr>
                <w:rFonts w:ascii="ＭＳ 明朝" w:hAnsi="ＭＳ 明朝"/>
                <w:kern w:val="0"/>
                <w:sz w:val="20"/>
              </w:rPr>
              <w:t>(</w:t>
            </w:r>
            <w:r w:rsidRPr="00CF48B0">
              <w:rPr>
                <w:rFonts w:ascii="ＭＳ 明朝" w:hAnsi="ＭＳ 明朝" w:hint="eastAsia"/>
                <w:kern w:val="0"/>
                <w:sz w:val="20"/>
              </w:rPr>
              <w:t>注９</w:t>
            </w:r>
            <w:r w:rsidRPr="00CF48B0">
              <w:rPr>
                <w:rFonts w:ascii="ＭＳ 明朝" w:hAnsi="ＭＳ 明朝"/>
                <w:kern w:val="0"/>
                <w:sz w:val="20"/>
              </w:rPr>
              <w:t>)</w:t>
            </w:r>
          </w:p>
        </w:tc>
      </w:tr>
      <w:tr w:rsidR="00CF48B0" w:rsidRPr="00CF48B0" w14:paraId="6B740943"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A01D517"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tcBorders>
              <w:top w:val="nil"/>
              <w:left w:val="single" w:sz="8" w:space="0" w:color="auto"/>
              <w:bottom w:val="single" w:sz="8" w:space="0" w:color="auto"/>
              <w:right w:val="single" w:sz="8" w:space="0" w:color="auto"/>
            </w:tcBorders>
            <w:vAlign w:val="center"/>
          </w:tcPr>
          <w:p w14:paraId="03588B42" w14:textId="77777777" w:rsidR="0040712F" w:rsidRPr="00CF48B0" w:rsidRDefault="0040712F" w:rsidP="0040712F">
            <w:pPr>
              <w:widowControl/>
              <w:snapToGrid w:val="0"/>
              <w:rPr>
                <w:rFonts w:ascii="ＭＳ 明朝" w:eastAsia="ＭＳ 明朝" w:hAnsi="ＭＳ 明朝"/>
                <w:kern w:val="0"/>
                <w:sz w:val="20"/>
              </w:rPr>
            </w:pPr>
          </w:p>
        </w:tc>
        <w:tc>
          <w:tcPr>
            <w:tcW w:w="245" w:type="dxa"/>
            <w:tcBorders>
              <w:top w:val="nil"/>
              <w:left w:val="single" w:sz="8" w:space="0" w:color="auto"/>
              <w:bottom w:val="single" w:sz="8" w:space="0" w:color="auto"/>
              <w:right w:val="single" w:sz="4" w:space="0" w:color="auto"/>
            </w:tcBorders>
            <w:vAlign w:val="center"/>
          </w:tcPr>
          <w:p w14:paraId="76E311CB" w14:textId="77777777" w:rsidR="0040712F" w:rsidRPr="00CF48B0" w:rsidRDefault="0040712F" w:rsidP="0040712F">
            <w:pPr>
              <w:widowControl/>
              <w:snapToGrid w:val="0"/>
              <w:rPr>
                <w:rFonts w:ascii="ＭＳ 明朝" w:eastAsia="ＭＳ 明朝" w:hAnsi="ＭＳ 明朝"/>
                <w:kern w:val="0"/>
                <w:sz w:val="20"/>
              </w:rPr>
            </w:pPr>
          </w:p>
        </w:tc>
        <w:tc>
          <w:tcPr>
            <w:tcW w:w="246" w:type="dxa"/>
            <w:tcBorders>
              <w:top w:val="nil"/>
              <w:left w:val="single" w:sz="4" w:space="0" w:color="auto"/>
              <w:bottom w:val="single" w:sz="8" w:space="0" w:color="auto"/>
              <w:right w:val="single" w:sz="4" w:space="0" w:color="auto"/>
            </w:tcBorders>
            <w:vAlign w:val="center"/>
          </w:tcPr>
          <w:p w14:paraId="002E9DDA" w14:textId="77777777" w:rsidR="0040712F" w:rsidRPr="00CF48B0" w:rsidRDefault="0040712F" w:rsidP="0040712F">
            <w:pPr>
              <w:widowControl/>
              <w:snapToGrid w:val="0"/>
              <w:rPr>
                <w:rFonts w:ascii="ＭＳ 明朝" w:eastAsia="ＭＳ 明朝" w:hAnsi="ＭＳ 明朝"/>
                <w:kern w:val="0"/>
                <w:sz w:val="20"/>
              </w:rPr>
            </w:pPr>
          </w:p>
        </w:tc>
        <w:tc>
          <w:tcPr>
            <w:tcW w:w="2036" w:type="dxa"/>
            <w:tcBorders>
              <w:top w:val="nil"/>
              <w:left w:val="nil"/>
              <w:bottom w:val="single" w:sz="8" w:space="0" w:color="auto"/>
              <w:right w:val="single" w:sz="8" w:space="0" w:color="auto"/>
            </w:tcBorders>
            <w:vAlign w:val="center"/>
          </w:tcPr>
          <w:p w14:paraId="176A5F95" w14:textId="77777777" w:rsidR="0040712F" w:rsidRPr="00CF48B0" w:rsidRDefault="0040712F" w:rsidP="0040712F">
            <w:pPr>
              <w:widowControl/>
              <w:snapToGrid w:val="0"/>
              <w:ind w:left="187" w:hangingChars="100" w:hanging="187"/>
              <w:rPr>
                <w:rFonts w:ascii="ＭＳ 明朝" w:hAnsi="ＭＳ 明朝"/>
                <w:kern w:val="0"/>
                <w:sz w:val="20"/>
              </w:rPr>
            </w:pPr>
            <w:r w:rsidRPr="00CF48B0">
              <w:rPr>
                <w:rFonts w:ascii="ＭＳ 明朝" w:hAnsi="ＭＳ 明朝"/>
                <w:kern w:val="0"/>
                <w:sz w:val="20"/>
              </w:rPr>
              <w:t>(22)　地区計画等に定められた施設整備費</w:t>
            </w:r>
          </w:p>
        </w:tc>
        <w:tc>
          <w:tcPr>
            <w:tcW w:w="1134" w:type="dxa"/>
            <w:tcBorders>
              <w:top w:val="nil"/>
              <w:left w:val="nil"/>
              <w:bottom w:val="single" w:sz="8" w:space="0" w:color="auto"/>
              <w:right w:val="single" w:sz="4" w:space="0" w:color="auto"/>
            </w:tcBorders>
            <w:vAlign w:val="center"/>
          </w:tcPr>
          <w:p w14:paraId="66E1911F"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8" w:space="0" w:color="auto"/>
              <w:right w:val="single" w:sz="4" w:space="0" w:color="auto"/>
            </w:tcBorders>
          </w:tcPr>
          <w:p w14:paraId="7689511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0CF8FB4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nil"/>
            </w:tcBorders>
            <w:vAlign w:val="center"/>
          </w:tcPr>
          <w:p w14:paraId="46CCD2D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3AC19291"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single" w:sz="4" w:space="0" w:color="auto"/>
            </w:tcBorders>
            <w:vAlign w:val="center"/>
          </w:tcPr>
          <w:p w14:paraId="2F20A64F" w14:textId="77777777" w:rsidR="0040712F" w:rsidRPr="00CF48B0" w:rsidRDefault="0040712F" w:rsidP="0040712F">
            <w:pPr>
              <w:widowControl/>
              <w:snapToGrid w:val="0"/>
              <w:jc w:val="center"/>
              <w:rPr>
                <w:rFonts w:ascii="ＭＳ 明朝" w:hAnsi="ＭＳ 明朝"/>
                <w:kern w:val="0"/>
                <w:sz w:val="20"/>
              </w:rPr>
            </w:pPr>
          </w:p>
        </w:tc>
        <w:tc>
          <w:tcPr>
            <w:tcW w:w="851" w:type="dxa"/>
            <w:tcBorders>
              <w:top w:val="nil"/>
              <w:left w:val="nil"/>
              <w:bottom w:val="single" w:sz="8" w:space="0" w:color="auto"/>
              <w:right w:val="nil"/>
            </w:tcBorders>
            <w:vAlign w:val="center"/>
          </w:tcPr>
          <w:p w14:paraId="1298F22E"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8" w:space="0" w:color="auto"/>
              <w:right w:val="single" w:sz="8" w:space="0" w:color="auto"/>
            </w:tcBorders>
            <w:vAlign w:val="center"/>
          </w:tcPr>
          <w:p w14:paraId="108F7B26" w14:textId="77777777" w:rsidR="0040712F" w:rsidRPr="00CF48B0" w:rsidRDefault="0040712F" w:rsidP="0040712F">
            <w:pPr>
              <w:widowControl/>
              <w:snapToGrid w:val="0"/>
              <w:jc w:val="center"/>
              <w:rPr>
                <w:rFonts w:ascii="ＭＳ 明朝" w:hAnsi="ＭＳ 明朝"/>
                <w:kern w:val="0"/>
                <w:sz w:val="20"/>
              </w:rPr>
            </w:pPr>
            <w:r w:rsidRPr="00CF48B0">
              <w:rPr>
                <w:rFonts w:ascii="ＭＳ 明朝" w:hAnsi="ＭＳ 明朝" w:hint="eastAsia"/>
                <w:kern w:val="0"/>
                <w:sz w:val="20"/>
              </w:rPr>
              <w:t>○</w:t>
            </w:r>
          </w:p>
        </w:tc>
      </w:tr>
      <w:tr w:rsidR="00CF48B0" w:rsidRPr="00CF48B0" w14:paraId="7E2FF497"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5D9452D6" w14:textId="77777777" w:rsidR="0040712F" w:rsidRPr="00CF48B0" w:rsidRDefault="0040712F" w:rsidP="0040712F">
            <w:pPr>
              <w:widowControl/>
              <w:snapToGrid w:val="0"/>
              <w:jc w:val="left"/>
              <w:rPr>
                <w:rFonts w:ascii="ＭＳ 明朝" w:eastAsia="ＭＳ 明朝" w:hAnsi="ＭＳ 明朝"/>
                <w:kern w:val="0"/>
                <w:sz w:val="20"/>
              </w:rPr>
            </w:pPr>
          </w:p>
        </w:tc>
        <w:tc>
          <w:tcPr>
            <w:tcW w:w="2774" w:type="dxa"/>
            <w:gridSpan w:val="4"/>
            <w:tcBorders>
              <w:top w:val="single" w:sz="8" w:space="0" w:color="auto"/>
              <w:left w:val="single" w:sz="8" w:space="0" w:color="auto"/>
              <w:bottom w:val="single" w:sz="8" w:space="0" w:color="000000"/>
              <w:right w:val="single" w:sz="8" w:space="0" w:color="auto"/>
            </w:tcBorders>
            <w:vAlign w:val="center"/>
          </w:tcPr>
          <w:p w14:paraId="1E3AD38E"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循環利用住宅整備</w:t>
            </w:r>
          </w:p>
        </w:tc>
        <w:tc>
          <w:tcPr>
            <w:tcW w:w="1134" w:type="dxa"/>
            <w:tcBorders>
              <w:top w:val="nil"/>
              <w:left w:val="nil"/>
              <w:bottom w:val="single" w:sz="8" w:space="0" w:color="auto"/>
              <w:right w:val="single" w:sz="4" w:space="0" w:color="auto"/>
            </w:tcBorders>
            <w:vAlign w:val="center"/>
          </w:tcPr>
          <w:p w14:paraId="51D2B312"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single" w:sz="8" w:space="0" w:color="auto"/>
              <w:right w:val="single" w:sz="4" w:space="0" w:color="auto"/>
            </w:tcBorders>
            <w:vAlign w:val="center"/>
          </w:tcPr>
          <w:p w14:paraId="1B2C9421"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8" w:space="0" w:color="auto"/>
              <w:right w:val="single" w:sz="4" w:space="0" w:color="auto"/>
            </w:tcBorders>
            <w:vAlign w:val="center"/>
          </w:tcPr>
          <w:p w14:paraId="183B809F"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nil"/>
            </w:tcBorders>
            <w:vAlign w:val="center"/>
          </w:tcPr>
          <w:p w14:paraId="3DC203F1"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single" w:sz="8" w:space="0" w:color="auto"/>
              <w:right w:val="single" w:sz="4" w:space="0" w:color="auto"/>
            </w:tcBorders>
            <w:vAlign w:val="center"/>
          </w:tcPr>
          <w:p w14:paraId="571E068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single" w:sz="4" w:space="0" w:color="auto"/>
            </w:tcBorders>
            <w:vAlign w:val="center"/>
          </w:tcPr>
          <w:p w14:paraId="35ED1195"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8" w:space="0" w:color="auto"/>
              <w:right w:val="nil"/>
            </w:tcBorders>
            <w:vAlign w:val="center"/>
          </w:tcPr>
          <w:p w14:paraId="62C83EDE"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single" w:sz="4" w:space="0" w:color="auto"/>
              <w:bottom w:val="single" w:sz="8" w:space="0" w:color="auto"/>
              <w:right w:val="single" w:sz="8" w:space="0" w:color="auto"/>
            </w:tcBorders>
            <w:vAlign w:val="center"/>
          </w:tcPr>
          <w:p w14:paraId="3720BE43"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7292539D"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10C74669" w14:textId="77777777" w:rsidR="0040712F" w:rsidRPr="00CF48B0" w:rsidRDefault="0040712F" w:rsidP="0040712F">
            <w:pPr>
              <w:widowControl/>
              <w:snapToGrid w:val="0"/>
              <w:jc w:val="left"/>
              <w:rPr>
                <w:rFonts w:ascii="ＭＳ 明朝" w:eastAsia="ＭＳ 明朝" w:hAnsi="ＭＳ 明朝"/>
                <w:kern w:val="0"/>
                <w:sz w:val="20"/>
              </w:rPr>
            </w:pPr>
          </w:p>
        </w:tc>
        <w:tc>
          <w:tcPr>
            <w:tcW w:w="2774" w:type="dxa"/>
            <w:gridSpan w:val="4"/>
            <w:tcBorders>
              <w:top w:val="single" w:sz="8" w:space="0" w:color="auto"/>
              <w:left w:val="nil"/>
              <w:bottom w:val="nil"/>
              <w:right w:val="single" w:sz="8" w:space="0" w:color="000000"/>
            </w:tcBorders>
            <w:vAlign w:val="center"/>
          </w:tcPr>
          <w:p w14:paraId="47E4DFDE"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公共空間等整備</w:t>
            </w:r>
          </w:p>
        </w:tc>
        <w:tc>
          <w:tcPr>
            <w:tcW w:w="1134" w:type="dxa"/>
            <w:tcBorders>
              <w:top w:val="nil"/>
              <w:left w:val="nil"/>
              <w:bottom w:val="nil"/>
              <w:right w:val="single" w:sz="4" w:space="0" w:color="auto"/>
            </w:tcBorders>
            <w:vAlign w:val="center"/>
          </w:tcPr>
          <w:p w14:paraId="326D2A8E" w14:textId="77777777" w:rsidR="0040712F" w:rsidRPr="00CF48B0" w:rsidRDefault="0040712F" w:rsidP="0040712F">
            <w:pPr>
              <w:widowControl/>
              <w:snapToGrid w:val="0"/>
              <w:jc w:val="center"/>
              <w:rPr>
                <w:rFonts w:ascii="ＭＳ 明朝" w:eastAsia="ＭＳ 明朝" w:hAnsi="ＭＳ 明朝"/>
                <w:kern w:val="0"/>
                <w:sz w:val="20"/>
              </w:rPr>
            </w:pPr>
          </w:p>
        </w:tc>
        <w:tc>
          <w:tcPr>
            <w:tcW w:w="1134" w:type="dxa"/>
            <w:tcBorders>
              <w:top w:val="nil"/>
              <w:left w:val="nil"/>
              <w:bottom w:val="nil"/>
              <w:right w:val="single" w:sz="4" w:space="0" w:color="auto"/>
            </w:tcBorders>
          </w:tcPr>
          <w:p w14:paraId="21065A70"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single" w:sz="4" w:space="0" w:color="auto"/>
              <w:bottom w:val="nil"/>
              <w:right w:val="single" w:sz="4" w:space="0" w:color="auto"/>
            </w:tcBorders>
            <w:vAlign w:val="center"/>
          </w:tcPr>
          <w:p w14:paraId="0BC82DC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nil"/>
              <w:right w:val="single" w:sz="4" w:space="0" w:color="auto"/>
            </w:tcBorders>
            <w:vAlign w:val="center"/>
          </w:tcPr>
          <w:p w14:paraId="19917394"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nil"/>
              <w:right w:val="single" w:sz="4" w:space="0" w:color="auto"/>
            </w:tcBorders>
            <w:vAlign w:val="center"/>
          </w:tcPr>
          <w:p w14:paraId="7C0BBC65"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nil"/>
              <w:right w:val="single" w:sz="4" w:space="0" w:color="auto"/>
            </w:tcBorders>
            <w:vAlign w:val="center"/>
          </w:tcPr>
          <w:p w14:paraId="69476168"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nil"/>
              <w:right w:val="single" w:sz="4" w:space="0" w:color="auto"/>
            </w:tcBorders>
            <w:vAlign w:val="center"/>
          </w:tcPr>
          <w:p w14:paraId="7270B037"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nil"/>
              <w:bottom w:val="nil"/>
              <w:right w:val="single" w:sz="8" w:space="0" w:color="auto"/>
            </w:tcBorders>
            <w:vAlign w:val="center"/>
          </w:tcPr>
          <w:p w14:paraId="68251B39"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668B6A31"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729E9C2D"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val="restart"/>
            <w:tcBorders>
              <w:top w:val="nil"/>
              <w:left w:val="single" w:sz="8" w:space="0" w:color="auto"/>
              <w:bottom w:val="single" w:sz="8" w:space="0" w:color="000000"/>
              <w:right w:val="single" w:sz="4" w:space="0" w:color="auto"/>
            </w:tcBorders>
            <w:vAlign w:val="center"/>
          </w:tcPr>
          <w:p w14:paraId="49DA6B26" w14:textId="77777777"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2527" w:type="dxa"/>
            <w:gridSpan w:val="3"/>
            <w:tcBorders>
              <w:top w:val="single" w:sz="4" w:space="0" w:color="auto"/>
              <w:left w:val="nil"/>
              <w:bottom w:val="single" w:sz="4" w:space="0" w:color="auto"/>
              <w:right w:val="single" w:sz="8" w:space="0" w:color="000000"/>
            </w:tcBorders>
            <w:vAlign w:val="center"/>
          </w:tcPr>
          <w:p w14:paraId="5B4D73EF" w14:textId="19BF7258"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１　公共空間整備費（注10）</w:t>
            </w:r>
          </w:p>
        </w:tc>
        <w:tc>
          <w:tcPr>
            <w:tcW w:w="1134" w:type="dxa"/>
            <w:tcBorders>
              <w:top w:val="single" w:sz="4" w:space="0" w:color="auto"/>
              <w:left w:val="nil"/>
              <w:bottom w:val="single" w:sz="4" w:space="0" w:color="auto"/>
              <w:right w:val="single" w:sz="4" w:space="0" w:color="auto"/>
            </w:tcBorders>
            <w:vAlign w:val="center"/>
          </w:tcPr>
          <w:p w14:paraId="45657D94"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single" w:sz="4" w:space="0" w:color="auto"/>
              <w:left w:val="nil"/>
              <w:bottom w:val="single" w:sz="4" w:space="0" w:color="auto"/>
              <w:right w:val="single" w:sz="4" w:space="0" w:color="auto"/>
            </w:tcBorders>
            <w:vAlign w:val="center"/>
          </w:tcPr>
          <w:p w14:paraId="618F63DD"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54F711F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nil"/>
              <w:bottom w:val="single" w:sz="4" w:space="0" w:color="auto"/>
              <w:right w:val="single" w:sz="4" w:space="0" w:color="auto"/>
            </w:tcBorders>
            <w:vAlign w:val="center"/>
          </w:tcPr>
          <w:p w14:paraId="2579142A"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nil"/>
              <w:bottom w:val="single" w:sz="4" w:space="0" w:color="auto"/>
              <w:right w:val="single" w:sz="4" w:space="0" w:color="auto"/>
            </w:tcBorders>
            <w:vAlign w:val="center"/>
          </w:tcPr>
          <w:p w14:paraId="31074429"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single" w:sz="4" w:space="0" w:color="auto"/>
              <w:left w:val="nil"/>
              <w:bottom w:val="single" w:sz="4" w:space="0" w:color="auto"/>
              <w:right w:val="single" w:sz="4" w:space="0" w:color="auto"/>
            </w:tcBorders>
            <w:vAlign w:val="center"/>
          </w:tcPr>
          <w:p w14:paraId="7ECE958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single" w:sz="4" w:space="0" w:color="auto"/>
              <w:left w:val="nil"/>
              <w:bottom w:val="single" w:sz="4" w:space="0" w:color="auto"/>
              <w:right w:val="single" w:sz="4" w:space="0" w:color="auto"/>
            </w:tcBorders>
            <w:vAlign w:val="center"/>
          </w:tcPr>
          <w:p w14:paraId="564A9A68"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single" w:sz="4" w:space="0" w:color="auto"/>
              <w:left w:val="nil"/>
              <w:bottom w:val="single" w:sz="4" w:space="0" w:color="auto"/>
              <w:right w:val="single" w:sz="8" w:space="0" w:color="auto"/>
            </w:tcBorders>
            <w:vAlign w:val="center"/>
          </w:tcPr>
          <w:p w14:paraId="07125D21"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0FB153F1"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0D75C447"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4" w:space="0" w:color="auto"/>
            </w:tcBorders>
            <w:vAlign w:val="center"/>
          </w:tcPr>
          <w:p w14:paraId="79F78F89" w14:textId="77777777" w:rsidR="0040712F" w:rsidRPr="00CF48B0" w:rsidRDefault="0040712F" w:rsidP="0040712F">
            <w:pPr>
              <w:widowControl/>
              <w:snapToGrid w:val="0"/>
              <w:rPr>
                <w:rFonts w:ascii="ＭＳ 明朝" w:eastAsia="ＭＳ 明朝" w:hAnsi="ＭＳ 明朝"/>
                <w:kern w:val="0"/>
                <w:sz w:val="20"/>
              </w:rPr>
            </w:pPr>
          </w:p>
        </w:tc>
        <w:tc>
          <w:tcPr>
            <w:tcW w:w="2527" w:type="dxa"/>
            <w:gridSpan w:val="3"/>
            <w:tcBorders>
              <w:top w:val="single" w:sz="4" w:space="0" w:color="auto"/>
              <w:left w:val="nil"/>
              <w:bottom w:val="single" w:sz="4" w:space="0" w:color="auto"/>
              <w:right w:val="single" w:sz="8" w:space="0" w:color="000000"/>
            </w:tcBorders>
            <w:vAlign w:val="center"/>
          </w:tcPr>
          <w:p w14:paraId="294A805E" w14:textId="6092590F"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２　公開空地整備費（注11）</w:t>
            </w:r>
          </w:p>
        </w:tc>
        <w:tc>
          <w:tcPr>
            <w:tcW w:w="1134" w:type="dxa"/>
            <w:tcBorders>
              <w:top w:val="nil"/>
              <w:left w:val="nil"/>
              <w:bottom w:val="single" w:sz="4" w:space="0" w:color="auto"/>
              <w:right w:val="single" w:sz="4" w:space="0" w:color="auto"/>
            </w:tcBorders>
            <w:vAlign w:val="center"/>
          </w:tcPr>
          <w:p w14:paraId="2A2B6AE5"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4" w:space="0" w:color="auto"/>
              <w:right w:val="single" w:sz="4" w:space="0" w:color="auto"/>
            </w:tcBorders>
            <w:vAlign w:val="center"/>
          </w:tcPr>
          <w:p w14:paraId="5EB09760"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4" w:space="0" w:color="auto"/>
              <w:right w:val="single" w:sz="4" w:space="0" w:color="auto"/>
            </w:tcBorders>
            <w:vAlign w:val="center"/>
          </w:tcPr>
          <w:p w14:paraId="37AC22F4"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61C5C5C0"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single" w:sz="4" w:space="0" w:color="auto"/>
            </w:tcBorders>
            <w:vAlign w:val="center"/>
          </w:tcPr>
          <w:p w14:paraId="7B405227"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4" w:space="0" w:color="auto"/>
              <w:right w:val="single" w:sz="4" w:space="0" w:color="auto"/>
            </w:tcBorders>
            <w:vAlign w:val="center"/>
          </w:tcPr>
          <w:p w14:paraId="6D9CA896"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4" w:space="0" w:color="auto"/>
              <w:right w:val="single" w:sz="4" w:space="0" w:color="auto"/>
            </w:tcBorders>
            <w:vAlign w:val="center"/>
          </w:tcPr>
          <w:p w14:paraId="2DFC7D9A"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nil"/>
              <w:bottom w:val="single" w:sz="4" w:space="0" w:color="auto"/>
              <w:right w:val="single" w:sz="8" w:space="0" w:color="auto"/>
            </w:tcBorders>
            <w:vAlign w:val="center"/>
          </w:tcPr>
          <w:p w14:paraId="4A6B4134" w14:textId="77777777" w:rsidR="0040712F" w:rsidRPr="00CF48B0" w:rsidRDefault="0040712F" w:rsidP="0040712F">
            <w:pPr>
              <w:widowControl/>
              <w:snapToGrid w:val="0"/>
              <w:jc w:val="center"/>
              <w:rPr>
                <w:rFonts w:ascii="ＭＳ 明朝" w:eastAsia="ＭＳ 明朝" w:hAnsi="ＭＳ 明朝"/>
                <w:kern w:val="0"/>
                <w:sz w:val="20"/>
              </w:rPr>
            </w:pPr>
          </w:p>
        </w:tc>
      </w:tr>
      <w:tr w:rsidR="00CF48B0" w:rsidRPr="00CF48B0" w14:paraId="70089932" w14:textId="77777777" w:rsidTr="002B6251">
        <w:trPr>
          <w:trHeight w:val="344"/>
        </w:trPr>
        <w:tc>
          <w:tcPr>
            <w:tcW w:w="492" w:type="dxa"/>
            <w:vMerge/>
            <w:tcBorders>
              <w:top w:val="nil"/>
              <w:left w:val="single" w:sz="8" w:space="0" w:color="auto"/>
              <w:bottom w:val="single" w:sz="8" w:space="0" w:color="000000"/>
              <w:right w:val="single" w:sz="8" w:space="0" w:color="auto"/>
            </w:tcBorders>
            <w:vAlign w:val="center"/>
          </w:tcPr>
          <w:p w14:paraId="20EDF52E" w14:textId="77777777" w:rsidR="0040712F" w:rsidRPr="00CF48B0" w:rsidRDefault="0040712F" w:rsidP="0040712F">
            <w:pPr>
              <w:widowControl/>
              <w:snapToGrid w:val="0"/>
              <w:jc w:val="left"/>
              <w:rPr>
                <w:rFonts w:ascii="ＭＳ 明朝" w:eastAsia="ＭＳ 明朝" w:hAnsi="ＭＳ 明朝"/>
                <w:kern w:val="0"/>
                <w:sz w:val="20"/>
              </w:rPr>
            </w:pPr>
          </w:p>
        </w:tc>
        <w:tc>
          <w:tcPr>
            <w:tcW w:w="247" w:type="dxa"/>
            <w:vMerge/>
            <w:tcBorders>
              <w:top w:val="nil"/>
              <w:left w:val="single" w:sz="8" w:space="0" w:color="auto"/>
              <w:bottom w:val="single" w:sz="8" w:space="0" w:color="000000"/>
              <w:right w:val="single" w:sz="4" w:space="0" w:color="auto"/>
            </w:tcBorders>
            <w:vAlign w:val="center"/>
          </w:tcPr>
          <w:p w14:paraId="63E3BB21" w14:textId="77777777" w:rsidR="0040712F" w:rsidRPr="00CF48B0" w:rsidRDefault="0040712F" w:rsidP="0040712F">
            <w:pPr>
              <w:widowControl/>
              <w:snapToGrid w:val="0"/>
              <w:rPr>
                <w:rFonts w:ascii="ＭＳ 明朝" w:eastAsia="ＭＳ 明朝" w:hAnsi="ＭＳ 明朝"/>
                <w:kern w:val="0"/>
                <w:sz w:val="20"/>
              </w:rPr>
            </w:pPr>
          </w:p>
        </w:tc>
        <w:tc>
          <w:tcPr>
            <w:tcW w:w="2527" w:type="dxa"/>
            <w:gridSpan w:val="3"/>
            <w:tcBorders>
              <w:top w:val="single" w:sz="4" w:space="0" w:color="auto"/>
              <w:left w:val="nil"/>
              <w:bottom w:val="single" w:sz="8" w:space="0" w:color="auto"/>
              <w:right w:val="single" w:sz="8" w:space="0" w:color="000000"/>
            </w:tcBorders>
            <w:vAlign w:val="center"/>
          </w:tcPr>
          <w:p w14:paraId="328EBD87" w14:textId="7290A26F" w:rsidR="0040712F" w:rsidRPr="00CF48B0" w:rsidRDefault="0040712F" w:rsidP="0040712F">
            <w:pPr>
              <w:widowControl/>
              <w:snapToGrid w:val="0"/>
              <w:rPr>
                <w:rFonts w:ascii="ＭＳ 明朝" w:eastAsia="ＭＳ 明朝" w:hAnsi="ＭＳ 明朝"/>
                <w:kern w:val="0"/>
                <w:sz w:val="20"/>
              </w:rPr>
            </w:pPr>
            <w:r w:rsidRPr="00CF48B0">
              <w:rPr>
                <w:rFonts w:ascii="ＭＳ 明朝" w:hAnsi="ＭＳ 明朝" w:hint="eastAsia"/>
                <w:kern w:val="0"/>
                <w:sz w:val="20"/>
              </w:rPr>
              <w:t>３　駅施設整備費（注12）（注13）</w:t>
            </w:r>
          </w:p>
        </w:tc>
        <w:tc>
          <w:tcPr>
            <w:tcW w:w="1134" w:type="dxa"/>
            <w:tcBorders>
              <w:top w:val="nil"/>
              <w:left w:val="nil"/>
              <w:bottom w:val="single" w:sz="8" w:space="0" w:color="auto"/>
              <w:right w:val="single" w:sz="4" w:space="0" w:color="auto"/>
            </w:tcBorders>
            <w:vAlign w:val="center"/>
          </w:tcPr>
          <w:p w14:paraId="2909A409"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134" w:type="dxa"/>
            <w:tcBorders>
              <w:top w:val="nil"/>
              <w:left w:val="nil"/>
              <w:bottom w:val="single" w:sz="8" w:space="0" w:color="auto"/>
              <w:right w:val="single" w:sz="4" w:space="0" w:color="auto"/>
            </w:tcBorders>
            <w:vAlign w:val="center"/>
          </w:tcPr>
          <w:p w14:paraId="71E6A563" w14:textId="77777777" w:rsidR="0040712F" w:rsidRPr="00CF48B0" w:rsidRDefault="0040712F" w:rsidP="0040712F">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851" w:type="dxa"/>
            <w:tcBorders>
              <w:top w:val="nil"/>
              <w:left w:val="single" w:sz="4" w:space="0" w:color="auto"/>
              <w:bottom w:val="single" w:sz="8" w:space="0" w:color="auto"/>
              <w:right w:val="single" w:sz="4" w:space="0" w:color="auto"/>
            </w:tcBorders>
            <w:vAlign w:val="center"/>
          </w:tcPr>
          <w:p w14:paraId="3863C90B"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single" w:sz="4" w:space="0" w:color="auto"/>
            </w:tcBorders>
            <w:vAlign w:val="center"/>
          </w:tcPr>
          <w:p w14:paraId="67246B0F"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8" w:space="0" w:color="auto"/>
              <w:right w:val="single" w:sz="4" w:space="0" w:color="auto"/>
            </w:tcBorders>
            <w:vAlign w:val="center"/>
          </w:tcPr>
          <w:p w14:paraId="7B2C03E6" w14:textId="77777777" w:rsidR="0040712F" w:rsidRPr="00CF48B0" w:rsidRDefault="0040712F" w:rsidP="0040712F">
            <w:pPr>
              <w:widowControl/>
              <w:snapToGrid w:val="0"/>
              <w:jc w:val="center"/>
              <w:rPr>
                <w:rFonts w:ascii="ＭＳ 明朝" w:eastAsia="ＭＳ 明朝" w:hAnsi="ＭＳ 明朝"/>
                <w:kern w:val="0"/>
                <w:sz w:val="20"/>
              </w:rPr>
            </w:pPr>
          </w:p>
        </w:tc>
        <w:tc>
          <w:tcPr>
            <w:tcW w:w="850" w:type="dxa"/>
            <w:tcBorders>
              <w:top w:val="nil"/>
              <w:left w:val="nil"/>
              <w:bottom w:val="single" w:sz="8" w:space="0" w:color="auto"/>
              <w:right w:val="single" w:sz="4" w:space="0" w:color="auto"/>
            </w:tcBorders>
            <w:vAlign w:val="center"/>
          </w:tcPr>
          <w:p w14:paraId="629E8C82" w14:textId="77777777" w:rsidR="0040712F" w:rsidRPr="00CF48B0" w:rsidRDefault="0040712F" w:rsidP="0040712F">
            <w:pPr>
              <w:widowControl/>
              <w:snapToGrid w:val="0"/>
              <w:jc w:val="center"/>
              <w:rPr>
                <w:rFonts w:ascii="ＭＳ 明朝" w:eastAsia="ＭＳ 明朝" w:hAnsi="ＭＳ 明朝"/>
                <w:kern w:val="0"/>
                <w:sz w:val="20"/>
              </w:rPr>
            </w:pPr>
          </w:p>
        </w:tc>
        <w:tc>
          <w:tcPr>
            <w:tcW w:w="851" w:type="dxa"/>
            <w:tcBorders>
              <w:top w:val="nil"/>
              <w:left w:val="nil"/>
              <w:bottom w:val="single" w:sz="8" w:space="0" w:color="auto"/>
              <w:right w:val="single" w:sz="4" w:space="0" w:color="auto"/>
            </w:tcBorders>
            <w:vAlign w:val="center"/>
          </w:tcPr>
          <w:p w14:paraId="77813E1A" w14:textId="77777777" w:rsidR="0040712F" w:rsidRPr="00CF48B0" w:rsidRDefault="0040712F" w:rsidP="0040712F">
            <w:pPr>
              <w:widowControl/>
              <w:snapToGrid w:val="0"/>
              <w:jc w:val="center"/>
              <w:rPr>
                <w:rFonts w:ascii="ＭＳ 明朝" w:eastAsia="ＭＳ 明朝" w:hAnsi="ＭＳ 明朝"/>
                <w:kern w:val="0"/>
                <w:sz w:val="20"/>
              </w:rPr>
            </w:pPr>
          </w:p>
        </w:tc>
        <w:tc>
          <w:tcPr>
            <w:tcW w:w="997" w:type="dxa"/>
            <w:tcBorders>
              <w:top w:val="nil"/>
              <w:left w:val="nil"/>
              <w:bottom w:val="single" w:sz="8" w:space="0" w:color="auto"/>
              <w:right w:val="single" w:sz="8" w:space="0" w:color="auto"/>
            </w:tcBorders>
            <w:vAlign w:val="center"/>
          </w:tcPr>
          <w:p w14:paraId="34385459" w14:textId="77777777" w:rsidR="0040712F" w:rsidRPr="00CF48B0" w:rsidRDefault="0040712F" w:rsidP="0040712F">
            <w:pPr>
              <w:widowControl/>
              <w:snapToGrid w:val="0"/>
              <w:jc w:val="center"/>
              <w:rPr>
                <w:rFonts w:ascii="ＭＳ 明朝" w:eastAsia="ＭＳ 明朝" w:hAnsi="ＭＳ 明朝"/>
                <w:kern w:val="0"/>
                <w:sz w:val="20"/>
              </w:rPr>
            </w:pPr>
          </w:p>
        </w:tc>
      </w:tr>
    </w:tbl>
    <w:p w14:paraId="14E9FC37" w14:textId="31B45E42" w:rsidR="00F71DE6" w:rsidRPr="00CF48B0" w:rsidRDefault="00F71DE6" w:rsidP="003108BD">
      <w:pPr>
        <w:pStyle w:val="a4"/>
        <w:numPr>
          <w:ilvl w:val="0"/>
          <w:numId w:val="42"/>
        </w:numPr>
        <w:tabs>
          <w:tab w:val="clear" w:pos="4252"/>
          <w:tab w:val="clear" w:pos="8504"/>
        </w:tabs>
        <w:rPr>
          <w:sz w:val="21"/>
        </w:rPr>
      </w:pPr>
      <w:r w:rsidRPr="00CF48B0">
        <w:rPr>
          <w:rFonts w:hint="eastAsia"/>
          <w:sz w:val="21"/>
        </w:rPr>
        <w:t>公園・緑地・広場の整備及び地方公共団体又は地域住民協議会等からの要請に基づく用途の整備に伴う既存建築物の除却を除き、既存ストックの改修に限る。</w:t>
      </w:r>
    </w:p>
    <w:p w14:paraId="6F7D96EE" w14:textId="77777777" w:rsidR="00F71DE6" w:rsidRPr="00CF48B0" w:rsidRDefault="00F71DE6" w:rsidP="00F71DE6">
      <w:pPr>
        <w:pStyle w:val="a4"/>
        <w:numPr>
          <w:ilvl w:val="0"/>
          <w:numId w:val="42"/>
        </w:numPr>
        <w:tabs>
          <w:tab w:val="clear" w:pos="4252"/>
          <w:tab w:val="clear" w:pos="8504"/>
        </w:tabs>
        <w:rPr>
          <w:sz w:val="21"/>
        </w:rPr>
      </w:pPr>
      <w:r w:rsidRPr="00CF48B0">
        <w:rPr>
          <w:rFonts w:hint="eastAsia"/>
          <w:sz w:val="21"/>
        </w:rPr>
        <w:t>施行地区内にある建築物を防災施設建築物として整備・活用する場合に限る。</w:t>
      </w:r>
    </w:p>
    <w:p w14:paraId="40141735" w14:textId="6F90CD09" w:rsidR="00F71DE6" w:rsidRPr="00CF48B0" w:rsidRDefault="00F71DE6" w:rsidP="00F71DE6">
      <w:pPr>
        <w:spacing w:line="20" w:lineRule="atLeast"/>
        <w:ind w:leftChars="100" w:left="620" w:hangingChars="200" w:hanging="393"/>
        <w:rPr>
          <w:sz w:val="21"/>
        </w:rPr>
      </w:pPr>
      <w:r w:rsidRPr="00CF48B0">
        <w:rPr>
          <w:rFonts w:hint="eastAsia"/>
          <w:sz w:val="21"/>
        </w:rPr>
        <w:t>（注３）防災街区整備事業のうち、次表（ア）欄に該当するものにあっては、それぞれの費用の額に（イ）欄の係数を乗じて得た額とする。ただし、令和３年３月</w:t>
      </w:r>
      <w:r w:rsidRPr="00CF48B0">
        <w:rPr>
          <w:sz w:val="21"/>
        </w:rPr>
        <w:t>31日までに着手している事業又は令和３年度中に都市計画決定を受ける予定の事業であって、「都市機能誘導区域内であって、鉄道若しくは地下鉄の駅（ピーク時運行本数（片道）が３本以上）から半径１ｋｍの範囲内又はバス若しくは軌道の停留所・停車場（ピーク時運行本数（片道）が３本以上）から半径500ｍの範囲内において実施される事業」については、当該費用の額に1.20を乗じて得た額とする。</w:t>
      </w:r>
    </w:p>
    <w:tbl>
      <w:tblPr>
        <w:tblpPr w:leftFromText="142" w:rightFromText="142" w:vertAnchor="text" w:horzAnchor="margin" w:tblpY="286"/>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1312"/>
      </w:tblGrid>
      <w:tr w:rsidR="00CF48B0" w:rsidRPr="00CF48B0" w14:paraId="2E8CAB75" w14:textId="77777777" w:rsidTr="002B6251">
        <w:trPr>
          <w:trHeight w:val="331"/>
        </w:trPr>
        <w:tc>
          <w:tcPr>
            <w:tcW w:w="7763" w:type="dxa"/>
          </w:tcPr>
          <w:p w14:paraId="5DCB11B6" w14:textId="77777777" w:rsidR="00F71DE6" w:rsidRPr="00CF48B0" w:rsidRDefault="00F71DE6" w:rsidP="002B6251">
            <w:pPr>
              <w:spacing w:line="20" w:lineRule="atLeast"/>
              <w:ind w:firstLineChars="100" w:firstLine="197"/>
              <w:rPr>
                <w:sz w:val="21"/>
              </w:rPr>
            </w:pPr>
            <w:r w:rsidRPr="00CF48B0">
              <w:rPr>
                <w:rFonts w:hint="eastAsia"/>
                <w:sz w:val="21"/>
              </w:rPr>
              <w:t>（ア）事業</w:t>
            </w:r>
          </w:p>
        </w:tc>
        <w:tc>
          <w:tcPr>
            <w:tcW w:w="1312" w:type="dxa"/>
          </w:tcPr>
          <w:p w14:paraId="52735B91" w14:textId="77777777" w:rsidR="00F71DE6" w:rsidRPr="00CF48B0" w:rsidRDefault="00F71DE6" w:rsidP="002B6251">
            <w:pPr>
              <w:spacing w:line="20" w:lineRule="atLeast"/>
              <w:rPr>
                <w:sz w:val="21"/>
              </w:rPr>
            </w:pPr>
            <w:r w:rsidRPr="00CF48B0">
              <w:rPr>
                <w:rFonts w:hint="eastAsia"/>
                <w:sz w:val="21"/>
              </w:rPr>
              <w:t>（イ）係数</w:t>
            </w:r>
          </w:p>
        </w:tc>
      </w:tr>
      <w:tr w:rsidR="00CF48B0" w:rsidRPr="00CF48B0" w14:paraId="73258428" w14:textId="77777777" w:rsidTr="002B6251">
        <w:trPr>
          <w:trHeight w:val="647"/>
        </w:trPr>
        <w:tc>
          <w:tcPr>
            <w:tcW w:w="7763" w:type="dxa"/>
          </w:tcPr>
          <w:p w14:paraId="659A82EA" w14:textId="77777777" w:rsidR="00F71DE6" w:rsidRPr="00CF48B0" w:rsidRDefault="00F71DE6" w:rsidP="002B6251">
            <w:pPr>
              <w:spacing w:line="20" w:lineRule="atLeast"/>
              <w:ind w:left="197" w:hangingChars="100" w:hanging="197"/>
              <w:rPr>
                <w:sz w:val="21"/>
              </w:rPr>
            </w:pPr>
            <w:r w:rsidRPr="00CF48B0">
              <w:rPr>
                <w:rFonts w:hint="eastAsia"/>
                <w:sz w:val="21"/>
              </w:rPr>
              <w:t>○　認定長期優良住宅（長期優良住宅の普及の促進に関する法律第５条第１項に規定する長期優良住宅建築等計画の認定を受けた住宅をいう。）の整備を含む事業</w:t>
            </w:r>
          </w:p>
          <w:p w14:paraId="739D3BEC" w14:textId="77777777" w:rsidR="00F71DE6" w:rsidRPr="00CF48B0" w:rsidRDefault="00F71DE6" w:rsidP="002B6251">
            <w:pPr>
              <w:spacing w:line="20" w:lineRule="atLeast"/>
              <w:ind w:left="197" w:hangingChars="100" w:hanging="197"/>
              <w:rPr>
                <w:sz w:val="21"/>
              </w:rPr>
            </w:pPr>
            <w:r w:rsidRPr="00CF48B0">
              <w:rPr>
                <w:rFonts w:hint="eastAsia"/>
                <w:sz w:val="21"/>
              </w:rPr>
              <w:t>○　予備認定（新築マンションを対象とした管理計画案の認定）を受けた防災施設建築物の整備を含む事業</w:t>
            </w:r>
          </w:p>
          <w:p w14:paraId="7210C2AB" w14:textId="77777777" w:rsidR="00F71DE6" w:rsidRPr="00CF48B0" w:rsidRDefault="00F71DE6" w:rsidP="002B6251">
            <w:pPr>
              <w:spacing w:line="20" w:lineRule="atLeast"/>
              <w:ind w:left="197" w:hangingChars="100" w:hanging="197"/>
              <w:rPr>
                <w:sz w:val="21"/>
              </w:rPr>
            </w:pPr>
            <w:r w:rsidRPr="00CF48B0">
              <w:rPr>
                <w:rFonts w:hint="eastAsia"/>
                <w:sz w:val="21"/>
              </w:rPr>
              <w:t xml:space="preserve">○　</w:t>
            </w:r>
            <w:r w:rsidRPr="00CF48B0">
              <w:rPr>
                <w:sz w:val="21"/>
              </w:rPr>
              <w:t>CASBEE建築評価認証またはCASBEEウェルネスオフィス評価認証において、Aランク以上の認証を受けた防災施設建築物の整備を含む事業</w:t>
            </w:r>
          </w:p>
          <w:p w14:paraId="080916BB" w14:textId="77777777" w:rsidR="00F71DE6" w:rsidRPr="00CF48B0" w:rsidRDefault="00F71DE6" w:rsidP="002B6251">
            <w:pPr>
              <w:spacing w:line="20" w:lineRule="atLeast"/>
              <w:ind w:left="197" w:hangingChars="100" w:hanging="197"/>
              <w:rPr>
                <w:sz w:val="21"/>
              </w:rPr>
            </w:pPr>
            <w:r w:rsidRPr="00CF48B0">
              <w:rPr>
                <w:rFonts w:hint="eastAsia"/>
                <w:sz w:val="21"/>
              </w:rPr>
              <w:t>○　エリアマネジメント活動団体（都市再生推進法人、まちづくり会社等の地域における良好な環境や地域の価値を維持・向上させるための活動を行う法人であり、かつ、継続的な活動が見込まれると地方公共団体が認めたもの）によるエリアマネジメント活動（施設建築物又は施設建築敷地の優先利用等に関して、エリアマネジメント活動団体、当該施設等の所有者及び地方公共団体が協定等を締結するものに限る）と一体的に取り組まれる事業</w:t>
            </w:r>
          </w:p>
        </w:tc>
        <w:tc>
          <w:tcPr>
            <w:tcW w:w="1312" w:type="dxa"/>
            <w:vAlign w:val="center"/>
          </w:tcPr>
          <w:p w14:paraId="5FB9BA1B" w14:textId="77777777" w:rsidR="00F71DE6" w:rsidRPr="00CF48B0" w:rsidRDefault="00F71DE6" w:rsidP="002B6251">
            <w:pPr>
              <w:spacing w:line="20" w:lineRule="atLeast"/>
              <w:ind w:firstLineChars="100" w:firstLine="197"/>
              <w:rPr>
                <w:sz w:val="21"/>
              </w:rPr>
            </w:pPr>
            <w:r w:rsidRPr="00CF48B0">
              <w:rPr>
                <w:sz w:val="21"/>
              </w:rPr>
              <w:t>1.20</w:t>
            </w:r>
          </w:p>
        </w:tc>
      </w:tr>
      <w:tr w:rsidR="00CF48B0" w:rsidRPr="00CF48B0" w14:paraId="3377637A" w14:textId="77777777" w:rsidTr="002B6251">
        <w:trPr>
          <w:trHeight w:val="1672"/>
        </w:trPr>
        <w:tc>
          <w:tcPr>
            <w:tcW w:w="7763" w:type="dxa"/>
          </w:tcPr>
          <w:p w14:paraId="014BF762" w14:textId="77777777" w:rsidR="00F71DE6" w:rsidRPr="00CF48B0" w:rsidRDefault="00F71DE6" w:rsidP="002B6251">
            <w:pPr>
              <w:spacing w:line="20" w:lineRule="atLeast"/>
              <w:ind w:left="197" w:hangingChars="100" w:hanging="197"/>
              <w:rPr>
                <w:sz w:val="21"/>
              </w:rPr>
            </w:pPr>
            <w:r w:rsidRPr="00CF48B0">
              <w:rPr>
                <w:rFonts w:hint="eastAsia"/>
                <w:sz w:val="21"/>
              </w:rPr>
              <w:t>○　密集市街地整備法第３条の規定に基づき定め、又は定める予定である防災再開発促進地区の区域内で施行される事業（区域内に含まれる丁町目境から概ね</w:t>
            </w:r>
            <w:r w:rsidRPr="00CF48B0">
              <w:rPr>
                <w:sz w:val="21"/>
              </w:rPr>
              <w:t>500</w:t>
            </w:r>
            <w:r w:rsidRPr="00CF48B0">
              <w:rPr>
                <w:rFonts w:hint="eastAsia"/>
                <w:sz w:val="21"/>
              </w:rPr>
              <w:t>ｍの範囲内に位置する公的不動産等を種地として活用した連鎖型の事業を含む）</w:t>
            </w:r>
          </w:p>
          <w:p w14:paraId="5A5E2006" w14:textId="77777777" w:rsidR="00F71DE6" w:rsidRPr="00CF48B0" w:rsidRDefault="00F71DE6" w:rsidP="002B6251">
            <w:pPr>
              <w:spacing w:line="20" w:lineRule="atLeast"/>
              <w:ind w:left="197" w:hangingChars="100" w:hanging="197"/>
              <w:rPr>
                <w:sz w:val="21"/>
              </w:rPr>
            </w:pPr>
            <w:r w:rsidRPr="00CF48B0">
              <w:rPr>
                <w:rFonts w:hint="eastAsia"/>
                <w:sz w:val="21"/>
              </w:rPr>
              <w:t>○　住生活基本計画（全国計画）（令和３年３月19日閣議決定）に基づく「地震時等に著しく危険な密集市街地」として位置付けられた区域内で実施される事業（区域内に含まれる丁町目境から概ね</w:t>
            </w:r>
            <w:r w:rsidRPr="00CF48B0">
              <w:rPr>
                <w:sz w:val="21"/>
              </w:rPr>
              <w:t>500</w:t>
            </w:r>
            <w:r w:rsidRPr="00CF48B0">
              <w:rPr>
                <w:rFonts w:hint="eastAsia"/>
                <w:sz w:val="21"/>
              </w:rPr>
              <w:t>ｍの範囲内に位置する公的不動産等を種地として活用した連鎖型の事業を含む）</w:t>
            </w:r>
          </w:p>
          <w:p w14:paraId="67FF7393" w14:textId="77777777" w:rsidR="00F71DE6" w:rsidRPr="00CF48B0" w:rsidRDefault="00F71DE6" w:rsidP="002B6251">
            <w:pPr>
              <w:spacing w:line="20" w:lineRule="atLeast"/>
              <w:ind w:left="197" w:hangingChars="100" w:hanging="197"/>
              <w:rPr>
                <w:sz w:val="21"/>
              </w:rPr>
            </w:pPr>
            <w:r w:rsidRPr="00CF48B0">
              <w:rPr>
                <w:rFonts w:hint="eastAsia"/>
                <w:sz w:val="21"/>
              </w:rPr>
              <w:t>○　都市機能誘導区域内のイ－１０（１）６．１の（２）に規定する中心拠点区域内において立地適正化計画に基づき行われる事業</w:t>
            </w:r>
          </w:p>
        </w:tc>
        <w:tc>
          <w:tcPr>
            <w:tcW w:w="1312" w:type="dxa"/>
            <w:vAlign w:val="center"/>
          </w:tcPr>
          <w:p w14:paraId="4E01BB33" w14:textId="77777777" w:rsidR="00F71DE6" w:rsidRPr="00CF48B0" w:rsidRDefault="00F71DE6" w:rsidP="002B6251">
            <w:pPr>
              <w:spacing w:line="20" w:lineRule="atLeast"/>
              <w:ind w:firstLineChars="100" w:firstLine="197"/>
              <w:rPr>
                <w:sz w:val="21"/>
              </w:rPr>
            </w:pPr>
            <w:r w:rsidRPr="00CF48B0">
              <w:rPr>
                <w:sz w:val="21"/>
              </w:rPr>
              <w:t>1.35</w:t>
            </w:r>
          </w:p>
        </w:tc>
      </w:tr>
      <w:tr w:rsidR="00CF48B0" w:rsidRPr="00CF48B0" w14:paraId="64B04807" w14:textId="77777777" w:rsidTr="002B6251">
        <w:trPr>
          <w:trHeight w:val="1292"/>
        </w:trPr>
        <w:tc>
          <w:tcPr>
            <w:tcW w:w="7763" w:type="dxa"/>
          </w:tcPr>
          <w:p w14:paraId="063011E5" w14:textId="2116C1EA" w:rsidR="00F71DE6" w:rsidRPr="00CF48B0" w:rsidRDefault="00F71DE6" w:rsidP="002B6251">
            <w:pPr>
              <w:spacing w:line="20" w:lineRule="atLeast"/>
              <w:ind w:left="197" w:hangingChars="100" w:hanging="197"/>
              <w:rPr>
                <w:sz w:val="21"/>
              </w:rPr>
            </w:pPr>
            <w:r w:rsidRPr="00CF48B0">
              <w:rPr>
                <w:rFonts w:hint="eastAsia"/>
                <w:sz w:val="21"/>
              </w:rPr>
              <w:t>○　（イ）係数</w:t>
            </w:r>
            <w:r w:rsidRPr="00CF48B0">
              <w:rPr>
                <w:sz w:val="21"/>
              </w:rPr>
              <w:t>1.35を満たす（ア）事業要件及び以下の要件</w:t>
            </w:r>
            <w:r w:rsidRPr="00CF48B0">
              <w:rPr>
                <w:rFonts w:hint="eastAsia"/>
                <w:sz w:val="21"/>
              </w:rPr>
              <w:t>のいずれかを</w:t>
            </w:r>
            <w:r w:rsidRPr="00CF48B0">
              <w:rPr>
                <w:sz w:val="21"/>
              </w:rPr>
              <w:t>満たす事業</w:t>
            </w:r>
          </w:p>
          <w:p w14:paraId="7D2B381C" w14:textId="0119FA5D" w:rsidR="00F71DE6" w:rsidRPr="00CF48B0" w:rsidRDefault="00F71DE6" w:rsidP="002B6251">
            <w:pPr>
              <w:spacing w:line="20" w:lineRule="atLeast"/>
              <w:ind w:leftChars="100" w:left="424" w:hangingChars="100" w:hanging="197"/>
              <w:rPr>
                <w:sz w:val="21"/>
              </w:rPr>
            </w:pPr>
            <w:r w:rsidRPr="00CF48B0">
              <w:rPr>
                <w:rFonts w:hint="eastAsia"/>
                <w:sz w:val="21"/>
              </w:rPr>
              <w:t>①　以下のすべてを満たすもの</w:t>
            </w:r>
          </w:p>
          <w:p w14:paraId="7E1473AB" w14:textId="77777777" w:rsidR="00F71DE6" w:rsidRPr="00CF48B0" w:rsidRDefault="00F71DE6" w:rsidP="002B6251">
            <w:pPr>
              <w:spacing w:line="20" w:lineRule="atLeast"/>
              <w:ind w:leftChars="100" w:left="424" w:hangingChars="100" w:hanging="197"/>
              <w:rPr>
                <w:sz w:val="21"/>
              </w:rPr>
            </w:pPr>
            <w:r w:rsidRPr="00CF48B0">
              <w:rPr>
                <w:rFonts w:hint="eastAsia"/>
                <w:sz w:val="21"/>
              </w:rPr>
              <w:t>・　従後建物の容積率が、従前建物の容積率に</w:t>
            </w:r>
            <w:r w:rsidRPr="00CF48B0">
              <w:rPr>
                <w:sz w:val="21"/>
              </w:rPr>
              <w:t>150％を加えたもの以下、かつ、600％以下であること</w:t>
            </w:r>
          </w:p>
          <w:p w14:paraId="71A65DBB" w14:textId="77777777" w:rsidR="00F71DE6" w:rsidRPr="00CF48B0" w:rsidRDefault="00F71DE6" w:rsidP="002B6251">
            <w:pPr>
              <w:spacing w:line="20" w:lineRule="atLeast"/>
              <w:ind w:leftChars="100" w:left="424" w:hangingChars="100" w:hanging="197"/>
              <w:rPr>
                <w:sz w:val="21"/>
              </w:rPr>
            </w:pPr>
            <w:r w:rsidRPr="00CF48B0">
              <w:rPr>
                <w:rFonts w:hint="eastAsia"/>
                <w:sz w:val="21"/>
              </w:rPr>
              <w:t>・　大都市部（東京</w:t>
            </w:r>
            <w:r w:rsidRPr="00CF48B0">
              <w:rPr>
                <w:sz w:val="21"/>
              </w:rPr>
              <w:t>23区及び政令指定都市）以外の市町村内で行われるものであること</w:t>
            </w:r>
          </w:p>
          <w:p w14:paraId="1666BD75" w14:textId="77777777" w:rsidR="00F71DE6" w:rsidRPr="00CF48B0" w:rsidRDefault="00F71DE6" w:rsidP="002B6251">
            <w:pPr>
              <w:spacing w:line="20" w:lineRule="atLeast"/>
              <w:ind w:leftChars="100" w:left="424" w:hangingChars="100" w:hanging="197"/>
              <w:rPr>
                <w:sz w:val="21"/>
              </w:rPr>
            </w:pPr>
            <w:r w:rsidRPr="00CF48B0">
              <w:rPr>
                <w:rFonts w:hint="eastAsia"/>
                <w:sz w:val="21"/>
              </w:rPr>
              <w:t>②　（イ）係数</w:t>
            </w:r>
            <w:r w:rsidRPr="00CF48B0">
              <w:rPr>
                <w:sz w:val="21"/>
              </w:rPr>
              <w:t>1.20を満たす（ア）事業要件のいずれかを満たす事業</w:t>
            </w:r>
          </w:p>
        </w:tc>
        <w:tc>
          <w:tcPr>
            <w:tcW w:w="1312" w:type="dxa"/>
            <w:vAlign w:val="center"/>
          </w:tcPr>
          <w:p w14:paraId="7E7EE1FB" w14:textId="77777777" w:rsidR="00F71DE6" w:rsidRPr="00CF48B0" w:rsidRDefault="00F71DE6" w:rsidP="002B6251">
            <w:pPr>
              <w:spacing w:line="20" w:lineRule="atLeast"/>
              <w:ind w:firstLineChars="100" w:firstLine="197"/>
              <w:rPr>
                <w:sz w:val="21"/>
              </w:rPr>
            </w:pPr>
            <w:r w:rsidRPr="00CF48B0">
              <w:rPr>
                <w:sz w:val="21"/>
              </w:rPr>
              <w:t>1.50</w:t>
            </w:r>
          </w:p>
        </w:tc>
      </w:tr>
    </w:tbl>
    <w:p w14:paraId="59C81978" w14:textId="5CA678C8" w:rsidR="00F71DE6" w:rsidRPr="00CF48B0" w:rsidRDefault="00F71DE6" w:rsidP="00F71DE6">
      <w:pPr>
        <w:spacing w:line="20" w:lineRule="atLeast"/>
        <w:ind w:firstLineChars="115" w:firstLine="226"/>
        <w:rPr>
          <w:sz w:val="21"/>
        </w:rPr>
      </w:pPr>
      <w:r w:rsidRPr="00CF48B0">
        <w:rPr>
          <w:rFonts w:hint="eastAsia"/>
          <w:sz w:val="21"/>
        </w:rPr>
        <w:t>（注４）住宅団地ストック活用型を除き、住宅等の整備に伴って必要となる土地整備に限る。</w:t>
      </w:r>
    </w:p>
    <w:p w14:paraId="6C860421" w14:textId="797476EE" w:rsidR="00F71DE6" w:rsidRPr="00CF48B0" w:rsidRDefault="00F71DE6" w:rsidP="00F71DE6">
      <w:pPr>
        <w:spacing w:line="20" w:lineRule="atLeast"/>
        <w:ind w:leftChars="115" w:left="1048" w:hangingChars="400" w:hanging="787"/>
        <w:rPr>
          <w:sz w:val="21"/>
        </w:rPr>
      </w:pPr>
      <w:r w:rsidRPr="00CF48B0">
        <w:rPr>
          <w:rFonts w:hint="eastAsia"/>
          <w:sz w:val="21"/>
        </w:rPr>
        <w:t>（注５）施行地区内にある建築物を防災施設建築物として整備・活用する場合の曳家移転工事に要する費用を含む。</w:t>
      </w:r>
    </w:p>
    <w:p w14:paraId="6C5969A3" w14:textId="77777777" w:rsidR="00F71DE6" w:rsidRPr="00CF48B0" w:rsidRDefault="00F71DE6" w:rsidP="00F71DE6">
      <w:pPr>
        <w:spacing w:line="20" w:lineRule="atLeast"/>
        <w:ind w:firstLineChars="115" w:firstLine="226"/>
        <w:rPr>
          <w:sz w:val="21"/>
        </w:rPr>
      </w:pPr>
      <w:r w:rsidRPr="00CF48B0">
        <w:rPr>
          <w:rFonts w:hint="eastAsia"/>
          <w:sz w:val="21"/>
        </w:rPr>
        <w:t>（注６）都心共同住宅供給事業は除く。</w:t>
      </w:r>
    </w:p>
    <w:p w14:paraId="3D367199" w14:textId="040391CF" w:rsidR="00F71DE6" w:rsidRPr="00CF48B0" w:rsidRDefault="00F71DE6" w:rsidP="00F71DE6">
      <w:pPr>
        <w:spacing w:line="20" w:lineRule="atLeast"/>
        <w:ind w:leftChars="100" w:left="620" w:hangingChars="200" w:hanging="393"/>
        <w:rPr>
          <w:sz w:val="21"/>
        </w:rPr>
      </w:pPr>
      <w:r w:rsidRPr="00CF48B0">
        <w:rPr>
          <w:rFonts w:hint="eastAsia"/>
          <w:sz w:val="21"/>
        </w:rPr>
        <w:t>（注７）隣地を取得して建替える戸建住宅（以下、「隣地取得型戸建住宅」という。）と同時に整備されるものであって、地方公共団体と緊急時避難路として活用する旨の協定が締結された通路に限る。</w:t>
      </w:r>
    </w:p>
    <w:p w14:paraId="6CB0DD43" w14:textId="17FD63BB" w:rsidR="00F71DE6" w:rsidRPr="00CF48B0" w:rsidRDefault="00F71DE6" w:rsidP="00F71DE6">
      <w:pPr>
        <w:spacing w:line="20" w:lineRule="atLeast"/>
        <w:ind w:leftChars="100" w:left="620" w:hangingChars="200" w:hanging="393"/>
        <w:rPr>
          <w:sz w:val="21"/>
        </w:rPr>
      </w:pPr>
      <w:r w:rsidRPr="00CF48B0">
        <w:rPr>
          <w:rFonts w:hint="eastAsia"/>
          <w:sz w:val="21"/>
        </w:rPr>
        <w:t>（注８）１ヘクタール当たりの工場の延べ面積の合計が概ね</w:t>
      </w:r>
      <w:r w:rsidRPr="00CF48B0">
        <w:rPr>
          <w:sz w:val="21"/>
        </w:rPr>
        <w:t>800</w:t>
      </w:r>
      <w:r w:rsidRPr="00CF48B0">
        <w:rPr>
          <w:rFonts w:hint="eastAsia"/>
          <w:sz w:val="21"/>
        </w:rPr>
        <w:t>平方メートル以上、かつ、木造住宅率が５割以上の地区（以下「住工混在型地区」という。）において工場併存住宅に建て替える場合（老朽建築物等の除却の跡地において工場併存住宅を建設する場合を含む。）及び住工混在型地区において都市再生機構が工場併存住宅に建て替える場合（老朽建築物等の除却の跡地において工場併存住宅を建設する場合を含む。）に限る。</w:t>
      </w:r>
    </w:p>
    <w:p w14:paraId="582535A5" w14:textId="6EE7B2E1" w:rsidR="00F71DE6" w:rsidRPr="00CF48B0" w:rsidRDefault="00F71DE6" w:rsidP="00F71DE6">
      <w:pPr>
        <w:spacing w:line="20" w:lineRule="atLeast"/>
        <w:ind w:leftChars="100" w:left="620" w:hangingChars="200" w:hanging="393"/>
        <w:rPr>
          <w:sz w:val="21"/>
        </w:rPr>
      </w:pPr>
      <w:r w:rsidRPr="00CF48B0">
        <w:rPr>
          <w:rFonts w:hint="eastAsia"/>
          <w:sz w:val="21"/>
        </w:rPr>
        <w:t>（注９）空地等整備費の（１）～（５）又はその他の施設等整備等費の（１）若しくは（７）に係る土地に限る。</w:t>
      </w:r>
    </w:p>
    <w:p w14:paraId="2687E0C5" w14:textId="49C6598C" w:rsidR="00F71DE6" w:rsidRPr="00CF48B0" w:rsidRDefault="00F71DE6" w:rsidP="00F71DE6">
      <w:pPr>
        <w:spacing w:line="20" w:lineRule="atLeast"/>
        <w:ind w:leftChars="100" w:left="620" w:hangingChars="200" w:hanging="393"/>
        <w:rPr>
          <w:sz w:val="21"/>
        </w:rPr>
      </w:pPr>
      <w:r w:rsidRPr="00CF48B0">
        <w:rPr>
          <w:rFonts w:hint="eastAsia"/>
          <w:sz w:val="21"/>
        </w:rPr>
        <w:t>（注10）住宅等の整備に伴って市街地住宅等整備事業者が行う管理上担保措置のある道路、公園、給排水施設等及びこれらに付帯する設備の工事に要する費用（設計費を含む。）並びに道路、公園、給排水施設等の整備に必要な用地・補償費（義務的に整備すべき部分に係る額を除く。）若しくは当該用地・補償費に相当する住宅等の整備に要する費用</w:t>
      </w:r>
    </w:p>
    <w:p w14:paraId="45C6B9A3" w14:textId="59663AC8" w:rsidR="00F71DE6" w:rsidRPr="00CF48B0" w:rsidRDefault="00F71DE6" w:rsidP="00F71DE6">
      <w:pPr>
        <w:spacing w:line="20" w:lineRule="atLeast"/>
        <w:ind w:leftChars="100" w:left="620" w:hangingChars="200" w:hanging="393"/>
        <w:rPr>
          <w:sz w:val="21"/>
        </w:rPr>
      </w:pPr>
      <w:r w:rsidRPr="00CF48B0">
        <w:rPr>
          <w:rFonts w:hint="eastAsia"/>
          <w:sz w:val="21"/>
        </w:rPr>
        <w:t>（注11）住宅等の整備に伴って市街地住宅等整備事業者が行う管理上担保措置のある空地等及びこれらに付帯する設備の工事に要する費用（設計費を含む。）</w:t>
      </w:r>
    </w:p>
    <w:p w14:paraId="73CC7469" w14:textId="41E9EC37" w:rsidR="00F71DE6" w:rsidRPr="00CF48B0" w:rsidRDefault="00F71DE6" w:rsidP="00F71DE6">
      <w:pPr>
        <w:spacing w:line="20" w:lineRule="atLeast"/>
        <w:ind w:firstLineChars="100" w:firstLine="197"/>
        <w:rPr>
          <w:sz w:val="21"/>
        </w:rPr>
      </w:pPr>
      <w:r w:rsidRPr="00CF48B0">
        <w:rPr>
          <w:rFonts w:hint="eastAsia"/>
          <w:sz w:val="21"/>
        </w:rPr>
        <w:t>（注12）次に掲げる鉄道整備事業について行う市街地住宅等整備事業者の負担</w:t>
      </w:r>
    </w:p>
    <w:p w14:paraId="059AC3F4" w14:textId="77777777" w:rsidR="00F71DE6" w:rsidRPr="00CF48B0" w:rsidRDefault="00F71DE6" w:rsidP="00F71DE6">
      <w:pPr>
        <w:spacing w:line="20" w:lineRule="atLeast"/>
        <w:ind w:firstLineChars="300" w:firstLine="590"/>
        <w:rPr>
          <w:sz w:val="21"/>
        </w:rPr>
      </w:pPr>
      <w:r w:rsidRPr="00CF48B0">
        <w:rPr>
          <w:rFonts w:hint="eastAsia"/>
          <w:sz w:val="21"/>
        </w:rPr>
        <w:t>①　新駅の設置（一体的に行われる軌道の敷設を含む。）</w:t>
      </w:r>
    </w:p>
    <w:p w14:paraId="1D5C1905" w14:textId="77777777" w:rsidR="00F71DE6" w:rsidRPr="00CF48B0" w:rsidRDefault="00F71DE6" w:rsidP="00F71DE6">
      <w:pPr>
        <w:spacing w:line="20" w:lineRule="atLeast"/>
        <w:ind w:firstLineChars="300" w:firstLine="590"/>
        <w:rPr>
          <w:sz w:val="21"/>
        </w:rPr>
      </w:pPr>
      <w:r w:rsidRPr="00CF48B0">
        <w:rPr>
          <w:rFonts w:hint="eastAsia"/>
          <w:sz w:val="21"/>
        </w:rPr>
        <w:t>②　既存駅の改良（一定的に行われる軌道の敷設を含む。）</w:t>
      </w:r>
    </w:p>
    <w:p w14:paraId="7138A330" w14:textId="4617C07D" w:rsidR="00F71DE6" w:rsidRPr="00CF48B0" w:rsidRDefault="00F71DE6" w:rsidP="00F71DE6">
      <w:pPr>
        <w:spacing w:line="20" w:lineRule="atLeast"/>
        <w:ind w:firstLineChars="100" w:firstLine="197"/>
        <w:rPr>
          <w:sz w:val="21"/>
        </w:rPr>
      </w:pPr>
      <w:r w:rsidRPr="00CF48B0">
        <w:rPr>
          <w:rFonts w:hint="eastAsia"/>
          <w:sz w:val="21"/>
        </w:rPr>
        <w:t>（注13）以下の①及び②に要する費用の合計額</w:t>
      </w:r>
    </w:p>
    <w:p w14:paraId="24D9687E" w14:textId="77777777" w:rsidR="00F71DE6" w:rsidRPr="00CF48B0" w:rsidRDefault="00F71DE6" w:rsidP="00F71DE6">
      <w:pPr>
        <w:spacing w:line="20" w:lineRule="atLeast"/>
        <w:ind w:firstLineChars="300" w:firstLine="590"/>
        <w:rPr>
          <w:sz w:val="21"/>
        </w:rPr>
      </w:pPr>
      <w:r w:rsidRPr="00CF48B0">
        <w:rPr>
          <w:rFonts w:hint="eastAsia"/>
          <w:sz w:val="21"/>
        </w:rPr>
        <w:t>①　鉄道整備負担費</w:t>
      </w:r>
    </w:p>
    <w:p w14:paraId="438A6D95" w14:textId="77777777" w:rsidR="00F71DE6" w:rsidRPr="00CF48B0" w:rsidRDefault="00F71DE6" w:rsidP="00F71DE6">
      <w:pPr>
        <w:spacing w:line="20" w:lineRule="atLeast"/>
        <w:ind w:leftChars="300" w:left="680" w:firstLineChars="100" w:firstLine="197"/>
        <w:rPr>
          <w:sz w:val="21"/>
        </w:rPr>
      </w:pPr>
      <w:r w:rsidRPr="00CF48B0">
        <w:rPr>
          <w:rFonts w:hint="eastAsia"/>
          <w:sz w:val="21"/>
        </w:rPr>
        <w:t>鉄道事業者と市街地住宅等整備事業者とが結ぶ鉄道整備事業の費用に関する負担協定（鉄道整備に係る費用について鉄道事　業者以外に複数の負担者がいる場合において、市街地住宅等整備事業者が負担する費用が最終的に鉄道事業者に支払われることとなる協定を含む。以下同じ。）に基づき市街地住宅等整備事業者が負担する次に掲げる費用を合計した額</w:t>
      </w:r>
    </w:p>
    <w:p w14:paraId="309AD5BB" w14:textId="77777777" w:rsidR="00F71DE6" w:rsidRPr="00CF48B0" w:rsidRDefault="00F71DE6" w:rsidP="00F71DE6">
      <w:pPr>
        <w:spacing w:line="20" w:lineRule="atLeast"/>
        <w:ind w:firstLineChars="300" w:firstLine="590"/>
        <w:rPr>
          <w:sz w:val="21"/>
        </w:rPr>
      </w:pPr>
      <w:r w:rsidRPr="00CF48B0">
        <w:rPr>
          <w:rFonts w:hint="eastAsia"/>
          <w:sz w:val="21"/>
        </w:rPr>
        <w:t>・用地買収費</w:t>
      </w:r>
    </w:p>
    <w:p w14:paraId="3F06304A" w14:textId="77777777" w:rsidR="00F71DE6" w:rsidRPr="00CF48B0" w:rsidRDefault="00F71DE6" w:rsidP="00F71DE6">
      <w:pPr>
        <w:spacing w:line="20" w:lineRule="atLeast"/>
        <w:ind w:firstLineChars="300" w:firstLine="590"/>
        <w:rPr>
          <w:sz w:val="21"/>
        </w:rPr>
      </w:pPr>
      <w:r w:rsidRPr="00CF48B0">
        <w:rPr>
          <w:rFonts w:hint="eastAsia"/>
          <w:sz w:val="21"/>
        </w:rPr>
        <w:t>・調査設計費及び測量試験費</w:t>
      </w:r>
    </w:p>
    <w:p w14:paraId="6B775A0D" w14:textId="77777777" w:rsidR="00F71DE6" w:rsidRPr="00CF48B0" w:rsidRDefault="00F71DE6" w:rsidP="00F71DE6">
      <w:pPr>
        <w:spacing w:line="20" w:lineRule="atLeast"/>
        <w:ind w:firstLineChars="300" w:firstLine="590"/>
        <w:rPr>
          <w:sz w:val="21"/>
        </w:rPr>
      </w:pPr>
      <w:r w:rsidRPr="00CF48B0">
        <w:rPr>
          <w:rFonts w:hint="eastAsia"/>
          <w:sz w:val="21"/>
        </w:rPr>
        <w:t>・土木工事費</w:t>
      </w:r>
    </w:p>
    <w:p w14:paraId="5CC69663" w14:textId="77777777" w:rsidR="00F71DE6" w:rsidRPr="00CF48B0" w:rsidRDefault="00F71DE6" w:rsidP="00F71DE6">
      <w:pPr>
        <w:spacing w:line="20" w:lineRule="atLeast"/>
        <w:ind w:firstLineChars="300" w:firstLine="590"/>
        <w:rPr>
          <w:sz w:val="21"/>
        </w:rPr>
      </w:pPr>
      <w:r w:rsidRPr="00CF48B0">
        <w:rPr>
          <w:rFonts w:hint="eastAsia"/>
          <w:sz w:val="21"/>
        </w:rPr>
        <w:t>・建築工事費</w:t>
      </w:r>
    </w:p>
    <w:p w14:paraId="498442EF" w14:textId="77777777" w:rsidR="00F71DE6" w:rsidRPr="00CF48B0" w:rsidRDefault="00F71DE6" w:rsidP="00F71DE6">
      <w:pPr>
        <w:spacing w:line="20" w:lineRule="atLeast"/>
        <w:ind w:firstLineChars="300" w:firstLine="590"/>
        <w:rPr>
          <w:sz w:val="21"/>
        </w:rPr>
      </w:pPr>
      <w:r w:rsidRPr="00CF48B0">
        <w:rPr>
          <w:rFonts w:hint="eastAsia"/>
          <w:sz w:val="21"/>
        </w:rPr>
        <w:t>・機械設備費</w:t>
      </w:r>
    </w:p>
    <w:p w14:paraId="7208A509" w14:textId="77777777" w:rsidR="00F71DE6" w:rsidRPr="00CF48B0" w:rsidRDefault="00F71DE6" w:rsidP="00F71DE6">
      <w:pPr>
        <w:spacing w:line="20" w:lineRule="atLeast"/>
        <w:ind w:firstLineChars="300" w:firstLine="590"/>
        <w:rPr>
          <w:sz w:val="21"/>
        </w:rPr>
      </w:pPr>
      <w:r w:rsidRPr="00CF48B0">
        <w:rPr>
          <w:rFonts w:hint="eastAsia"/>
          <w:sz w:val="21"/>
        </w:rPr>
        <w:t>②　用地費差額負担費</w:t>
      </w:r>
    </w:p>
    <w:p w14:paraId="68D44B0E" w14:textId="56E250AC" w:rsidR="00E26F2A" w:rsidRPr="00CF48B0" w:rsidRDefault="00F71DE6" w:rsidP="0040712F">
      <w:pPr>
        <w:pStyle w:val="a4"/>
        <w:tabs>
          <w:tab w:val="clear" w:pos="4252"/>
          <w:tab w:val="clear" w:pos="8504"/>
        </w:tabs>
        <w:ind w:leftChars="300" w:left="680" w:firstLineChars="100" w:firstLine="197"/>
        <w:rPr>
          <w:sz w:val="21"/>
        </w:rPr>
      </w:pPr>
      <w:r w:rsidRPr="00CF48B0">
        <w:rPr>
          <w:rFonts w:hint="eastAsia"/>
          <w:sz w:val="21"/>
        </w:rPr>
        <w:t>鉄道事業者と住宅整備事業者との負担協定に基づいて、住宅整備事業者が鉄道事業者に土地を譲渡する場合における当該土地の取得及び造成に要する費用と鉄道事業者への譲渡価格との差額</w:t>
      </w:r>
    </w:p>
    <w:p w14:paraId="335055D1" w14:textId="77777777" w:rsidR="00E26F2A" w:rsidRPr="00CF48B0" w:rsidRDefault="00E26F2A">
      <w:pPr>
        <w:snapToGrid w:val="0"/>
      </w:pPr>
    </w:p>
    <w:p w14:paraId="2BF904D3"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６　居住環境形成施設整備</w:t>
      </w:r>
    </w:p>
    <w:tbl>
      <w:tblPr>
        <w:tblW w:w="9710" w:type="dxa"/>
        <w:tblInd w:w="-222" w:type="dxa"/>
        <w:tblLayout w:type="fixed"/>
        <w:tblCellMar>
          <w:left w:w="99" w:type="dxa"/>
          <w:right w:w="99" w:type="dxa"/>
        </w:tblCellMar>
        <w:tblLook w:val="0000" w:firstRow="0" w:lastRow="0" w:firstColumn="0" w:lastColumn="0" w:noHBand="0" w:noVBand="0"/>
      </w:tblPr>
      <w:tblGrid>
        <w:gridCol w:w="509"/>
        <w:gridCol w:w="260"/>
        <w:gridCol w:w="284"/>
        <w:gridCol w:w="15"/>
        <w:gridCol w:w="4035"/>
        <w:gridCol w:w="1418"/>
        <w:gridCol w:w="1346"/>
        <w:gridCol w:w="1843"/>
      </w:tblGrid>
      <w:tr w:rsidR="00CF48B0" w:rsidRPr="00CF48B0" w14:paraId="5B6293BA" w14:textId="77777777">
        <w:trPr>
          <w:trHeight w:val="641"/>
        </w:trPr>
        <w:tc>
          <w:tcPr>
            <w:tcW w:w="509" w:type="dxa"/>
            <w:tcBorders>
              <w:top w:val="single" w:sz="8" w:space="0" w:color="auto"/>
              <w:left w:val="single" w:sz="8" w:space="0" w:color="auto"/>
              <w:bottom w:val="single" w:sz="8" w:space="0" w:color="auto"/>
              <w:right w:val="nil"/>
            </w:tcBorders>
            <w:vAlign w:val="center"/>
          </w:tcPr>
          <w:p w14:paraId="0B3ADA96" w14:textId="77777777" w:rsidR="00E26F2A" w:rsidRPr="00CF48B0" w:rsidRDefault="00B56AAD">
            <w:pPr>
              <w:widowControl/>
              <w:snapToGrid w:val="0"/>
              <w:jc w:val="center"/>
              <w:rPr>
                <w:rFonts w:ascii="ＭＳ 明朝" w:eastAsia="ＭＳ 明朝" w:hAnsi="ＭＳ 明朝"/>
                <w:w w:val="80"/>
                <w:kern w:val="0"/>
                <w:sz w:val="20"/>
              </w:rPr>
            </w:pPr>
            <w:r w:rsidRPr="00CF48B0">
              <w:rPr>
                <w:rFonts w:ascii="ＭＳ 明朝" w:hAnsi="ＭＳ 明朝" w:hint="eastAsia"/>
                <w:w w:val="80"/>
                <w:kern w:val="0"/>
                <w:sz w:val="20"/>
              </w:rPr>
              <w:t>（あ）</w:t>
            </w:r>
          </w:p>
        </w:tc>
        <w:tc>
          <w:tcPr>
            <w:tcW w:w="4594" w:type="dxa"/>
            <w:gridSpan w:val="4"/>
            <w:tcBorders>
              <w:top w:val="single" w:sz="8" w:space="0" w:color="auto"/>
              <w:left w:val="single" w:sz="8" w:space="0" w:color="auto"/>
              <w:bottom w:val="single" w:sz="8" w:space="0" w:color="auto"/>
              <w:right w:val="single" w:sz="8" w:space="0" w:color="000000"/>
            </w:tcBorders>
            <w:vAlign w:val="center"/>
          </w:tcPr>
          <w:p w14:paraId="6BE06E5A"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区分</w:t>
            </w:r>
          </w:p>
        </w:tc>
        <w:tc>
          <w:tcPr>
            <w:tcW w:w="1418" w:type="dxa"/>
            <w:tcBorders>
              <w:top w:val="single" w:sz="8" w:space="0" w:color="auto"/>
              <w:left w:val="nil"/>
              <w:bottom w:val="single" w:sz="8" w:space="0" w:color="auto"/>
              <w:right w:val="single" w:sz="4" w:space="0" w:color="auto"/>
            </w:tcBorders>
            <w:vAlign w:val="center"/>
          </w:tcPr>
          <w:p w14:paraId="1BF665F0"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拠点開発型</w:t>
            </w:r>
          </w:p>
          <w:p w14:paraId="56B169C0"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r w:rsidRPr="00CF48B0">
              <w:rPr>
                <w:rFonts w:ascii="ＭＳ 明朝" w:eastAsia="ＭＳ 明朝" w:hAnsi="ＭＳ 明朝"/>
                <w:kern w:val="0"/>
                <w:sz w:val="20"/>
              </w:rPr>
              <w:br/>
            </w:r>
            <w:r w:rsidRPr="00CF48B0">
              <w:rPr>
                <w:rFonts w:ascii="ＭＳ 明朝" w:hAnsi="ＭＳ 明朝" w:hint="eastAsia"/>
                <w:kern w:val="0"/>
                <w:sz w:val="20"/>
              </w:rPr>
              <w:t>街なか居住再生型</w:t>
            </w:r>
          </w:p>
        </w:tc>
        <w:tc>
          <w:tcPr>
            <w:tcW w:w="1346" w:type="dxa"/>
            <w:tcBorders>
              <w:top w:val="single" w:sz="8" w:space="0" w:color="auto"/>
              <w:left w:val="nil"/>
              <w:bottom w:val="single" w:sz="8" w:space="0" w:color="auto"/>
              <w:right w:val="single" w:sz="4" w:space="0" w:color="auto"/>
            </w:tcBorders>
            <w:vAlign w:val="center"/>
          </w:tcPr>
          <w:p w14:paraId="6F32C21D" w14:textId="77777777" w:rsidR="00E26F2A" w:rsidRPr="00CF48B0" w:rsidRDefault="00B56AAD">
            <w:pPr>
              <w:widowControl/>
              <w:snapToGrid w:val="0"/>
              <w:jc w:val="center"/>
              <w:rPr>
                <w:rFonts w:ascii="ＭＳ 明朝" w:eastAsia="ＭＳ 明朝" w:hAnsi="ＭＳ 明朝"/>
                <w:w w:val="80"/>
                <w:kern w:val="0"/>
                <w:sz w:val="20"/>
              </w:rPr>
            </w:pPr>
            <w:r w:rsidRPr="00CF48B0">
              <w:rPr>
                <w:rFonts w:ascii="ＭＳ 明朝" w:hAnsi="ＭＳ 明朝" w:hint="eastAsia"/>
                <w:kern w:val="0"/>
                <w:sz w:val="20"/>
              </w:rPr>
              <w:t>住宅団地ストック活用型（注１）</w:t>
            </w:r>
          </w:p>
        </w:tc>
        <w:tc>
          <w:tcPr>
            <w:tcW w:w="1843" w:type="dxa"/>
            <w:tcBorders>
              <w:top w:val="single" w:sz="8" w:space="0" w:color="auto"/>
              <w:left w:val="single" w:sz="4" w:space="0" w:color="auto"/>
              <w:bottom w:val="single" w:sz="8" w:space="0" w:color="auto"/>
              <w:right w:val="single" w:sz="8" w:space="0" w:color="auto"/>
            </w:tcBorders>
            <w:vAlign w:val="center"/>
          </w:tcPr>
          <w:p w14:paraId="094DCACC" w14:textId="77777777" w:rsidR="00E26F2A" w:rsidRPr="00CF48B0" w:rsidRDefault="00B56AAD">
            <w:pPr>
              <w:widowControl/>
              <w:snapToGrid w:val="0"/>
              <w:jc w:val="center"/>
              <w:rPr>
                <w:rFonts w:ascii="ＭＳ 明朝" w:eastAsia="ＭＳ 明朝" w:hAnsi="ＭＳ 明朝"/>
                <w:w w:val="80"/>
                <w:kern w:val="0"/>
                <w:sz w:val="20"/>
              </w:rPr>
            </w:pPr>
            <w:r w:rsidRPr="00CF48B0">
              <w:rPr>
                <w:rFonts w:ascii="ＭＳ 明朝" w:hAnsi="ＭＳ 明朝" w:hint="eastAsia"/>
                <w:w w:val="80"/>
                <w:kern w:val="0"/>
                <w:sz w:val="20"/>
              </w:rPr>
              <w:t>密集住宅市街地整備型</w:t>
            </w:r>
          </w:p>
          <w:p w14:paraId="0869BC1F"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r w:rsidRPr="00CF48B0">
              <w:rPr>
                <w:rFonts w:ascii="ＭＳ 明朝" w:eastAsia="ＭＳ 明朝" w:hAnsi="ＭＳ 明朝"/>
                <w:kern w:val="0"/>
                <w:sz w:val="20"/>
              </w:rPr>
              <w:br/>
            </w:r>
            <w:r w:rsidRPr="00CF48B0">
              <w:rPr>
                <w:rFonts w:ascii="ＭＳ 明朝" w:hAnsi="ＭＳ 明朝" w:hint="eastAsia"/>
                <w:kern w:val="0"/>
                <w:sz w:val="20"/>
              </w:rPr>
              <w:t>防災街区整備事業</w:t>
            </w:r>
          </w:p>
        </w:tc>
      </w:tr>
      <w:tr w:rsidR="00CF48B0" w:rsidRPr="00CF48B0" w14:paraId="53B1EC0C" w14:textId="77777777">
        <w:trPr>
          <w:trHeight w:val="240"/>
        </w:trPr>
        <w:tc>
          <w:tcPr>
            <w:tcW w:w="509" w:type="dxa"/>
            <w:vMerge w:val="restart"/>
            <w:tcBorders>
              <w:top w:val="nil"/>
              <w:left w:val="single" w:sz="8" w:space="0" w:color="auto"/>
              <w:bottom w:val="single" w:sz="8" w:space="0" w:color="000000"/>
              <w:right w:val="nil"/>
            </w:tcBorders>
            <w:vAlign w:val="center"/>
          </w:tcPr>
          <w:p w14:paraId="6FCA35B0" w14:textId="77777777" w:rsidR="00E26F2A" w:rsidRPr="00CF48B0" w:rsidRDefault="00B56AAD">
            <w:pPr>
              <w:widowControl/>
              <w:snapToGrid w:val="0"/>
              <w:rPr>
                <w:rFonts w:ascii="ＭＳ 明朝" w:eastAsia="ＭＳ 明朝" w:hAnsi="ＭＳ 明朝"/>
                <w:w w:val="80"/>
                <w:kern w:val="0"/>
                <w:sz w:val="20"/>
              </w:rPr>
            </w:pPr>
            <w:r w:rsidRPr="00CF48B0">
              <w:rPr>
                <w:rFonts w:ascii="ＭＳ 明朝" w:hAnsi="ＭＳ 明朝" w:hint="eastAsia"/>
                <w:w w:val="80"/>
                <w:kern w:val="0"/>
                <w:sz w:val="20"/>
              </w:rPr>
              <w:t>（い）</w:t>
            </w:r>
          </w:p>
        </w:tc>
        <w:tc>
          <w:tcPr>
            <w:tcW w:w="4594" w:type="dxa"/>
            <w:gridSpan w:val="4"/>
            <w:tcBorders>
              <w:top w:val="single" w:sz="8" w:space="0" w:color="auto"/>
              <w:left w:val="single" w:sz="8" w:space="0" w:color="auto"/>
              <w:bottom w:val="single" w:sz="8" w:space="0" w:color="auto"/>
              <w:right w:val="single" w:sz="8" w:space="0" w:color="000000"/>
            </w:tcBorders>
            <w:vAlign w:val="center"/>
          </w:tcPr>
          <w:p w14:paraId="3B7A8917"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老朽建築物等除却（注２）</w:t>
            </w:r>
          </w:p>
        </w:tc>
        <w:tc>
          <w:tcPr>
            <w:tcW w:w="1418" w:type="dxa"/>
            <w:tcBorders>
              <w:top w:val="nil"/>
              <w:left w:val="nil"/>
              <w:bottom w:val="nil"/>
              <w:right w:val="single" w:sz="4" w:space="0" w:color="auto"/>
            </w:tcBorders>
            <w:vAlign w:val="center"/>
          </w:tcPr>
          <w:p w14:paraId="66E9FD69"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nil"/>
              <w:right w:val="single" w:sz="4" w:space="0" w:color="auto"/>
            </w:tcBorders>
          </w:tcPr>
          <w:p w14:paraId="39AB9EFB"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nil"/>
              <w:right w:val="single" w:sz="8" w:space="0" w:color="auto"/>
            </w:tcBorders>
            <w:vAlign w:val="center"/>
          </w:tcPr>
          <w:p w14:paraId="07FEC400"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39322CFD" w14:textId="77777777">
        <w:trPr>
          <w:trHeight w:val="285"/>
        </w:trPr>
        <w:tc>
          <w:tcPr>
            <w:tcW w:w="509" w:type="dxa"/>
            <w:vMerge/>
            <w:tcBorders>
              <w:top w:val="nil"/>
              <w:left w:val="single" w:sz="8" w:space="0" w:color="auto"/>
              <w:bottom w:val="single" w:sz="8" w:space="0" w:color="000000"/>
              <w:right w:val="nil"/>
            </w:tcBorders>
            <w:vAlign w:val="center"/>
          </w:tcPr>
          <w:p w14:paraId="6BB95D1A" w14:textId="77777777" w:rsidR="00E26F2A" w:rsidRPr="00CF48B0" w:rsidRDefault="00E26F2A">
            <w:pPr>
              <w:widowControl/>
              <w:snapToGrid w:val="0"/>
              <w:rPr>
                <w:rFonts w:ascii="ＭＳ 明朝" w:eastAsia="ＭＳ 明朝" w:hAnsi="ＭＳ 明朝"/>
                <w:kern w:val="0"/>
                <w:sz w:val="20"/>
              </w:rPr>
            </w:pPr>
          </w:p>
        </w:tc>
        <w:tc>
          <w:tcPr>
            <w:tcW w:w="4594" w:type="dxa"/>
            <w:gridSpan w:val="4"/>
            <w:tcBorders>
              <w:top w:val="single" w:sz="8" w:space="0" w:color="auto"/>
              <w:left w:val="single" w:sz="8" w:space="0" w:color="auto"/>
              <w:bottom w:val="nil"/>
              <w:right w:val="single" w:sz="8" w:space="0" w:color="000000"/>
            </w:tcBorders>
            <w:vAlign w:val="center"/>
          </w:tcPr>
          <w:p w14:paraId="413598F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地区公共施設等整備（注２）</w:t>
            </w:r>
          </w:p>
        </w:tc>
        <w:tc>
          <w:tcPr>
            <w:tcW w:w="1418" w:type="dxa"/>
            <w:tcBorders>
              <w:top w:val="single" w:sz="8" w:space="0" w:color="auto"/>
              <w:left w:val="nil"/>
              <w:bottom w:val="nil"/>
              <w:right w:val="single" w:sz="4" w:space="0" w:color="auto"/>
            </w:tcBorders>
            <w:vAlign w:val="center"/>
          </w:tcPr>
          <w:p w14:paraId="403B2D80"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8" w:space="0" w:color="auto"/>
              <w:left w:val="nil"/>
              <w:bottom w:val="nil"/>
              <w:right w:val="single" w:sz="4" w:space="0" w:color="auto"/>
            </w:tcBorders>
          </w:tcPr>
          <w:p w14:paraId="394D708D"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8" w:space="0" w:color="auto"/>
              <w:left w:val="single" w:sz="4" w:space="0" w:color="auto"/>
              <w:bottom w:val="nil"/>
              <w:right w:val="single" w:sz="8" w:space="0" w:color="auto"/>
            </w:tcBorders>
            <w:vAlign w:val="center"/>
          </w:tcPr>
          <w:p w14:paraId="6AE39E06"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18FAA8AB" w14:textId="77777777">
        <w:trPr>
          <w:trHeight w:val="270"/>
        </w:trPr>
        <w:tc>
          <w:tcPr>
            <w:tcW w:w="509" w:type="dxa"/>
            <w:vMerge/>
            <w:tcBorders>
              <w:top w:val="nil"/>
              <w:left w:val="single" w:sz="8" w:space="0" w:color="auto"/>
              <w:bottom w:val="single" w:sz="8" w:space="0" w:color="000000"/>
              <w:right w:val="nil"/>
            </w:tcBorders>
            <w:vAlign w:val="center"/>
          </w:tcPr>
          <w:p w14:paraId="54F4B376" w14:textId="77777777" w:rsidR="00E26F2A" w:rsidRPr="00CF48B0" w:rsidRDefault="00E26F2A">
            <w:pPr>
              <w:widowControl/>
              <w:snapToGrid w:val="0"/>
              <w:rPr>
                <w:rFonts w:ascii="ＭＳ 明朝" w:eastAsia="ＭＳ 明朝" w:hAnsi="ＭＳ 明朝"/>
                <w:kern w:val="0"/>
                <w:sz w:val="20"/>
              </w:rPr>
            </w:pPr>
          </w:p>
        </w:tc>
        <w:tc>
          <w:tcPr>
            <w:tcW w:w="260" w:type="dxa"/>
            <w:vMerge w:val="restart"/>
            <w:tcBorders>
              <w:top w:val="nil"/>
              <w:left w:val="single" w:sz="8" w:space="0" w:color="auto"/>
              <w:bottom w:val="single" w:sz="8" w:space="0" w:color="000000"/>
              <w:right w:val="single" w:sz="8" w:space="0" w:color="auto"/>
            </w:tcBorders>
            <w:vAlign w:val="center"/>
          </w:tcPr>
          <w:p w14:paraId="4A958FA2"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334" w:type="dxa"/>
            <w:gridSpan w:val="3"/>
            <w:tcBorders>
              <w:top w:val="single" w:sz="8" w:space="0" w:color="auto"/>
              <w:left w:val="nil"/>
              <w:bottom w:val="nil"/>
              <w:right w:val="single" w:sz="8" w:space="0" w:color="000000"/>
            </w:tcBorders>
            <w:vAlign w:val="center"/>
          </w:tcPr>
          <w:p w14:paraId="66B4048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 xml:space="preserve">(1) </w:t>
            </w:r>
            <w:r w:rsidRPr="00CF48B0">
              <w:rPr>
                <w:rFonts w:ascii="ＭＳ 明朝" w:hAnsi="ＭＳ 明朝" w:hint="eastAsia"/>
                <w:kern w:val="0"/>
                <w:sz w:val="20"/>
              </w:rPr>
              <w:t>市街地景観形成施設</w:t>
            </w:r>
          </w:p>
        </w:tc>
        <w:tc>
          <w:tcPr>
            <w:tcW w:w="1418" w:type="dxa"/>
            <w:tcBorders>
              <w:top w:val="single" w:sz="8" w:space="0" w:color="auto"/>
              <w:left w:val="nil"/>
              <w:bottom w:val="nil"/>
              <w:right w:val="single" w:sz="4" w:space="0" w:color="auto"/>
            </w:tcBorders>
            <w:vAlign w:val="center"/>
          </w:tcPr>
          <w:p w14:paraId="231F9919"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8" w:space="0" w:color="auto"/>
              <w:left w:val="nil"/>
              <w:bottom w:val="nil"/>
              <w:right w:val="single" w:sz="4" w:space="0" w:color="auto"/>
            </w:tcBorders>
          </w:tcPr>
          <w:p w14:paraId="0E4121F0"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8" w:space="0" w:color="auto"/>
              <w:left w:val="single" w:sz="4" w:space="0" w:color="auto"/>
              <w:bottom w:val="nil"/>
              <w:right w:val="single" w:sz="8" w:space="0" w:color="auto"/>
            </w:tcBorders>
            <w:vAlign w:val="center"/>
          </w:tcPr>
          <w:p w14:paraId="73BF9D18"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570E3C30" w14:textId="77777777">
        <w:trPr>
          <w:trHeight w:val="270"/>
        </w:trPr>
        <w:tc>
          <w:tcPr>
            <w:tcW w:w="509" w:type="dxa"/>
            <w:vMerge/>
            <w:tcBorders>
              <w:top w:val="nil"/>
              <w:left w:val="single" w:sz="8" w:space="0" w:color="auto"/>
              <w:bottom w:val="single" w:sz="8" w:space="0" w:color="000000"/>
              <w:right w:val="nil"/>
            </w:tcBorders>
            <w:vAlign w:val="center"/>
          </w:tcPr>
          <w:p w14:paraId="632560D7"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2C010534" w14:textId="77777777" w:rsidR="00E26F2A" w:rsidRPr="00CF48B0" w:rsidRDefault="00E26F2A">
            <w:pPr>
              <w:widowControl/>
              <w:snapToGrid w:val="0"/>
              <w:rPr>
                <w:rFonts w:ascii="ＭＳ 明朝" w:eastAsia="ＭＳ 明朝" w:hAnsi="ＭＳ 明朝"/>
                <w:kern w:val="0"/>
                <w:sz w:val="20"/>
              </w:rPr>
            </w:pPr>
          </w:p>
        </w:tc>
        <w:tc>
          <w:tcPr>
            <w:tcW w:w="284" w:type="dxa"/>
            <w:vMerge w:val="restart"/>
            <w:tcBorders>
              <w:top w:val="nil"/>
              <w:left w:val="single" w:sz="8" w:space="0" w:color="auto"/>
              <w:bottom w:val="single" w:sz="8" w:space="0" w:color="000000"/>
              <w:right w:val="single" w:sz="4" w:space="0" w:color="auto"/>
            </w:tcBorders>
            <w:vAlign w:val="center"/>
          </w:tcPr>
          <w:p w14:paraId="3E31615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4" w:space="0" w:color="auto"/>
              <w:right w:val="single" w:sz="8" w:space="0" w:color="auto"/>
            </w:tcBorders>
            <w:vAlign w:val="center"/>
          </w:tcPr>
          <w:p w14:paraId="07707BC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①　電線類の地下埋設（注３）</w:t>
            </w:r>
          </w:p>
        </w:tc>
        <w:tc>
          <w:tcPr>
            <w:tcW w:w="1418" w:type="dxa"/>
            <w:tcBorders>
              <w:top w:val="single" w:sz="4" w:space="0" w:color="auto"/>
              <w:left w:val="nil"/>
              <w:bottom w:val="single" w:sz="4" w:space="0" w:color="auto"/>
              <w:right w:val="single" w:sz="4" w:space="0" w:color="auto"/>
            </w:tcBorders>
            <w:vAlign w:val="center"/>
          </w:tcPr>
          <w:p w14:paraId="0149897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single" w:sz="4" w:space="0" w:color="auto"/>
              <w:left w:val="nil"/>
              <w:bottom w:val="single" w:sz="4" w:space="0" w:color="auto"/>
              <w:right w:val="single" w:sz="4" w:space="0" w:color="auto"/>
            </w:tcBorders>
          </w:tcPr>
          <w:p w14:paraId="7D2A6919"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single" w:sz="4" w:space="0" w:color="auto"/>
              <w:right w:val="single" w:sz="8" w:space="0" w:color="auto"/>
            </w:tcBorders>
            <w:vAlign w:val="center"/>
          </w:tcPr>
          <w:p w14:paraId="5F0ED500"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6736A633" w14:textId="77777777">
        <w:trPr>
          <w:trHeight w:val="270"/>
        </w:trPr>
        <w:tc>
          <w:tcPr>
            <w:tcW w:w="509" w:type="dxa"/>
            <w:vMerge/>
            <w:tcBorders>
              <w:top w:val="nil"/>
              <w:left w:val="single" w:sz="8" w:space="0" w:color="auto"/>
              <w:bottom w:val="single" w:sz="8" w:space="0" w:color="000000"/>
              <w:right w:val="nil"/>
            </w:tcBorders>
            <w:vAlign w:val="center"/>
          </w:tcPr>
          <w:p w14:paraId="5827D973"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0BCDECB8"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75FEFD72"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single" w:sz="8" w:space="0" w:color="auto"/>
            </w:tcBorders>
            <w:vAlign w:val="center"/>
          </w:tcPr>
          <w:p w14:paraId="524DFDD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②　電波障害防除施設（注４）</w:t>
            </w:r>
          </w:p>
        </w:tc>
        <w:tc>
          <w:tcPr>
            <w:tcW w:w="1418" w:type="dxa"/>
            <w:tcBorders>
              <w:top w:val="nil"/>
              <w:left w:val="nil"/>
              <w:bottom w:val="single" w:sz="4" w:space="0" w:color="auto"/>
              <w:right w:val="single" w:sz="4" w:space="0" w:color="auto"/>
            </w:tcBorders>
            <w:vAlign w:val="center"/>
          </w:tcPr>
          <w:p w14:paraId="1511067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4930D9E4"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4" w:space="0" w:color="auto"/>
              <w:right w:val="single" w:sz="8" w:space="0" w:color="auto"/>
            </w:tcBorders>
            <w:vAlign w:val="center"/>
          </w:tcPr>
          <w:p w14:paraId="7223EC8C"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2F2DDD3" w14:textId="77777777">
        <w:trPr>
          <w:trHeight w:val="270"/>
        </w:trPr>
        <w:tc>
          <w:tcPr>
            <w:tcW w:w="509" w:type="dxa"/>
            <w:vMerge/>
            <w:tcBorders>
              <w:top w:val="nil"/>
              <w:left w:val="single" w:sz="8" w:space="0" w:color="auto"/>
              <w:bottom w:val="single" w:sz="8" w:space="0" w:color="000000"/>
              <w:right w:val="nil"/>
            </w:tcBorders>
            <w:vAlign w:val="center"/>
          </w:tcPr>
          <w:p w14:paraId="3692EFBC"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3E03C6C7"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31EDA513"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single" w:sz="8" w:space="0" w:color="auto"/>
            </w:tcBorders>
            <w:vAlign w:val="center"/>
          </w:tcPr>
          <w:p w14:paraId="04E28925"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③　地域冷暖房施設（注５）</w:t>
            </w:r>
          </w:p>
        </w:tc>
        <w:tc>
          <w:tcPr>
            <w:tcW w:w="1418" w:type="dxa"/>
            <w:tcBorders>
              <w:top w:val="nil"/>
              <w:left w:val="nil"/>
              <w:bottom w:val="single" w:sz="4" w:space="0" w:color="auto"/>
              <w:right w:val="single" w:sz="4" w:space="0" w:color="auto"/>
            </w:tcBorders>
            <w:vAlign w:val="center"/>
          </w:tcPr>
          <w:p w14:paraId="01B40F9C"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73C78BDE"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4" w:space="0" w:color="auto"/>
              <w:right w:val="single" w:sz="8" w:space="0" w:color="auto"/>
            </w:tcBorders>
            <w:vAlign w:val="center"/>
          </w:tcPr>
          <w:p w14:paraId="494DA655"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CC389A6" w14:textId="77777777">
        <w:trPr>
          <w:trHeight w:val="700"/>
        </w:trPr>
        <w:tc>
          <w:tcPr>
            <w:tcW w:w="509" w:type="dxa"/>
            <w:vMerge/>
            <w:tcBorders>
              <w:top w:val="nil"/>
              <w:left w:val="single" w:sz="8" w:space="0" w:color="auto"/>
              <w:bottom w:val="single" w:sz="8" w:space="0" w:color="000000"/>
              <w:right w:val="nil"/>
            </w:tcBorders>
            <w:vAlign w:val="center"/>
          </w:tcPr>
          <w:p w14:paraId="7A34C469"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555FEB67"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5BD6A09D"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8" w:space="0" w:color="auto"/>
              <w:right w:val="single" w:sz="8" w:space="0" w:color="auto"/>
            </w:tcBorders>
            <w:vAlign w:val="center"/>
          </w:tcPr>
          <w:p w14:paraId="53DC8AD7" w14:textId="77777777" w:rsidR="00E26F2A" w:rsidRPr="00CF48B0" w:rsidRDefault="00B56AAD">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④　地域生活基盤施設及び地区公共施設に付随する植栽・緑化施設、せせらぎ・カスケード、カラー舗装・石畳、照明施設並びにストリートファーニチャー・モニュメント等</w:t>
            </w:r>
          </w:p>
        </w:tc>
        <w:tc>
          <w:tcPr>
            <w:tcW w:w="1418" w:type="dxa"/>
            <w:tcBorders>
              <w:top w:val="nil"/>
              <w:left w:val="nil"/>
              <w:bottom w:val="single" w:sz="8" w:space="0" w:color="auto"/>
              <w:right w:val="single" w:sz="4" w:space="0" w:color="auto"/>
            </w:tcBorders>
            <w:vAlign w:val="center"/>
          </w:tcPr>
          <w:p w14:paraId="4EC731D9"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8" w:space="0" w:color="auto"/>
              <w:right w:val="single" w:sz="4" w:space="0" w:color="auto"/>
            </w:tcBorders>
          </w:tcPr>
          <w:p w14:paraId="4AD02035"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8" w:space="0" w:color="auto"/>
              <w:right w:val="single" w:sz="8" w:space="0" w:color="auto"/>
            </w:tcBorders>
            <w:vAlign w:val="center"/>
          </w:tcPr>
          <w:p w14:paraId="2D706AF2"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5204E320" w14:textId="77777777">
        <w:trPr>
          <w:trHeight w:val="270"/>
        </w:trPr>
        <w:tc>
          <w:tcPr>
            <w:tcW w:w="509" w:type="dxa"/>
            <w:vMerge/>
            <w:tcBorders>
              <w:top w:val="nil"/>
              <w:left w:val="single" w:sz="8" w:space="0" w:color="auto"/>
              <w:bottom w:val="single" w:sz="8" w:space="0" w:color="000000"/>
              <w:right w:val="nil"/>
            </w:tcBorders>
            <w:vAlign w:val="center"/>
          </w:tcPr>
          <w:p w14:paraId="048486F1"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6B3972A9" w14:textId="77777777" w:rsidR="00E26F2A" w:rsidRPr="00CF48B0" w:rsidRDefault="00E26F2A">
            <w:pPr>
              <w:widowControl/>
              <w:snapToGrid w:val="0"/>
              <w:rPr>
                <w:rFonts w:ascii="ＭＳ 明朝" w:eastAsia="ＭＳ 明朝" w:hAnsi="ＭＳ 明朝"/>
                <w:kern w:val="0"/>
                <w:sz w:val="20"/>
              </w:rPr>
            </w:pPr>
          </w:p>
        </w:tc>
        <w:tc>
          <w:tcPr>
            <w:tcW w:w="4334" w:type="dxa"/>
            <w:gridSpan w:val="3"/>
            <w:tcBorders>
              <w:top w:val="single" w:sz="8" w:space="0" w:color="auto"/>
              <w:left w:val="nil"/>
              <w:bottom w:val="nil"/>
              <w:right w:val="single" w:sz="8" w:space="0" w:color="000000"/>
            </w:tcBorders>
            <w:vAlign w:val="center"/>
          </w:tcPr>
          <w:p w14:paraId="15F0B68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 xml:space="preserve">(2) </w:t>
            </w:r>
            <w:r w:rsidRPr="00CF48B0">
              <w:rPr>
                <w:rFonts w:ascii="ＭＳ 明朝" w:hAnsi="ＭＳ 明朝" w:hint="eastAsia"/>
                <w:kern w:val="0"/>
                <w:sz w:val="20"/>
              </w:rPr>
              <w:t>環境共生施設</w:t>
            </w:r>
          </w:p>
        </w:tc>
        <w:tc>
          <w:tcPr>
            <w:tcW w:w="1418" w:type="dxa"/>
            <w:tcBorders>
              <w:top w:val="nil"/>
              <w:left w:val="nil"/>
              <w:bottom w:val="nil"/>
              <w:right w:val="single" w:sz="4" w:space="0" w:color="auto"/>
            </w:tcBorders>
            <w:vAlign w:val="center"/>
          </w:tcPr>
          <w:p w14:paraId="4E98347C"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nil"/>
              <w:right w:val="single" w:sz="4" w:space="0" w:color="auto"/>
            </w:tcBorders>
          </w:tcPr>
          <w:p w14:paraId="40225D27"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nil"/>
              <w:right w:val="single" w:sz="8" w:space="0" w:color="auto"/>
            </w:tcBorders>
            <w:vAlign w:val="center"/>
          </w:tcPr>
          <w:p w14:paraId="015C6E6C"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50E3C6A" w14:textId="77777777">
        <w:trPr>
          <w:trHeight w:val="270"/>
        </w:trPr>
        <w:tc>
          <w:tcPr>
            <w:tcW w:w="509" w:type="dxa"/>
            <w:vMerge/>
            <w:tcBorders>
              <w:top w:val="nil"/>
              <w:left w:val="single" w:sz="8" w:space="0" w:color="auto"/>
              <w:bottom w:val="single" w:sz="8" w:space="0" w:color="000000"/>
              <w:right w:val="nil"/>
            </w:tcBorders>
            <w:vAlign w:val="center"/>
          </w:tcPr>
          <w:p w14:paraId="208A1DD1"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6DA69C09" w14:textId="77777777" w:rsidR="00E26F2A" w:rsidRPr="00CF48B0" w:rsidRDefault="00E26F2A">
            <w:pPr>
              <w:widowControl/>
              <w:snapToGrid w:val="0"/>
              <w:rPr>
                <w:rFonts w:ascii="ＭＳ 明朝" w:eastAsia="ＭＳ 明朝" w:hAnsi="ＭＳ 明朝"/>
                <w:kern w:val="0"/>
                <w:sz w:val="20"/>
              </w:rPr>
            </w:pPr>
          </w:p>
        </w:tc>
        <w:tc>
          <w:tcPr>
            <w:tcW w:w="284" w:type="dxa"/>
            <w:vMerge w:val="restart"/>
            <w:tcBorders>
              <w:top w:val="nil"/>
              <w:left w:val="single" w:sz="8" w:space="0" w:color="auto"/>
              <w:bottom w:val="single" w:sz="8" w:space="0" w:color="000000"/>
              <w:right w:val="single" w:sz="4" w:space="0" w:color="auto"/>
            </w:tcBorders>
            <w:vAlign w:val="center"/>
          </w:tcPr>
          <w:p w14:paraId="2BBCFF8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4" w:space="0" w:color="auto"/>
              <w:right w:val="nil"/>
            </w:tcBorders>
            <w:vAlign w:val="center"/>
          </w:tcPr>
          <w:p w14:paraId="0CA4AED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①　雨水浸透施設</w:t>
            </w:r>
          </w:p>
        </w:tc>
        <w:tc>
          <w:tcPr>
            <w:tcW w:w="1418" w:type="dxa"/>
            <w:tcBorders>
              <w:top w:val="single" w:sz="4" w:space="0" w:color="auto"/>
              <w:left w:val="single" w:sz="8" w:space="0" w:color="auto"/>
              <w:bottom w:val="single" w:sz="4" w:space="0" w:color="auto"/>
              <w:right w:val="single" w:sz="4" w:space="0" w:color="auto"/>
            </w:tcBorders>
            <w:vAlign w:val="center"/>
          </w:tcPr>
          <w:p w14:paraId="24D48084"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single" w:sz="4" w:space="0" w:color="auto"/>
              <w:left w:val="nil"/>
              <w:bottom w:val="single" w:sz="4" w:space="0" w:color="auto"/>
              <w:right w:val="single" w:sz="4" w:space="0" w:color="auto"/>
            </w:tcBorders>
          </w:tcPr>
          <w:p w14:paraId="07531EF3"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single" w:sz="4" w:space="0" w:color="auto"/>
              <w:right w:val="single" w:sz="8" w:space="0" w:color="auto"/>
            </w:tcBorders>
            <w:vAlign w:val="center"/>
          </w:tcPr>
          <w:p w14:paraId="1AD6FF56"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144B5BF6" w14:textId="77777777">
        <w:trPr>
          <w:trHeight w:val="270"/>
        </w:trPr>
        <w:tc>
          <w:tcPr>
            <w:tcW w:w="509" w:type="dxa"/>
            <w:vMerge/>
            <w:tcBorders>
              <w:top w:val="nil"/>
              <w:left w:val="single" w:sz="8" w:space="0" w:color="auto"/>
              <w:bottom w:val="single" w:sz="8" w:space="0" w:color="000000"/>
              <w:right w:val="nil"/>
            </w:tcBorders>
            <w:vAlign w:val="center"/>
          </w:tcPr>
          <w:p w14:paraId="4E3094DC"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38CB9A68"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75EF637E"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7BC8BF32"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②　コンポスト等</w:t>
            </w:r>
          </w:p>
        </w:tc>
        <w:tc>
          <w:tcPr>
            <w:tcW w:w="1418" w:type="dxa"/>
            <w:tcBorders>
              <w:top w:val="nil"/>
              <w:left w:val="single" w:sz="8" w:space="0" w:color="auto"/>
              <w:bottom w:val="single" w:sz="4" w:space="0" w:color="auto"/>
              <w:right w:val="single" w:sz="4" w:space="0" w:color="auto"/>
            </w:tcBorders>
            <w:vAlign w:val="center"/>
          </w:tcPr>
          <w:p w14:paraId="5F5BED0E"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64A210B8"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4" w:space="0" w:color="auto"/>
              <w:right w:val="single" w:sz="8" w:space="0" w:color="auto"/>
            </w:tcBorders>
            <w:vAlign w:val="center"/>
          </w:tcPr>
          <w:p w14:paraId="38684C7E"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0FA6670" w14:textId="77777777">
        <w:trPr>
          <w:trHeight w:val="270"/>
        </w:trPr>
        <w:tc>
          <w:tcPr>
            <w:tcW w:w="509" w:type="dxa"/>
            <w:vMerge/>
            <w:tcBorders>
              <w:top w:val="nil"/>
              <w:left w:val="single" w:sz="8" w:space="0" w:color="auto"/>
              <w:bottom w:val="single" w:sz="8" w:space="0" w:color="000000"/>
              <w:right w:val="nil"/>
            </w:tcBorders>
            <w:vAlign w:val="center"/>
          </w:tcPr>
          <w:p w14:paraId="2A13AC35"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4FC23DCD"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69C9C56D"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7CA7CC4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③　雨水等有効利用施設</w:t>
            </w:r>
          </w:p>
        </w:tc>
        <w:tc>
          <w:tcPr>
            <w:tcW w:w="1418" w:type="dxa"/>
            <w:tcBorders>
              <w:top w:val="nil"/>
              <w:left w:val="single" w:sz="8" w:space="0" w:color="auto"/>
              <w:bottom w:val="single" w:sz="4" w:space="0" w:color="auto"/>
              <w:right w:val="single" w:sz="4" w:space="0" w:color="auto"/>
            </w:tcBorders>
            <w:vAlign w:val="center"/>
          </w:tcPr>
          <w:p w14:paraId="4C5485ED"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61A2AF89"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4" w:space="0" w:color="auto"/>
              <w:right w:val="single" w:sz="8" w:space="0" w:color="auto"/>
            </w:tcBorders>
            <w:vAlign w:val="center"/>
          </w:tcPr>
          <w:p w14:paraId="3934FDD3"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7C85A352" w14:textId="77777777">
        <w:trPr>
          <w:trHeight w:val="285"/>
        </w:trPr>
        <w:tc>
          <w:tcPr>
            <w:tcW w:w="509" w:type="dxa"/>
            <w:vMerge/>
            <w:tcBorders>
              <w:top w:val="nil"/>
              <w:left w:val="single" w:sz="8" w:space="0" w:color="auto"/>
              <w:bottom w:val="single" w:sz="8" w:space="0" w:color="000000"/>
              <w:right w:val="nil"/>
            </w:tcBorders>
            <w:vAlign w:val="center"/>
          </w:tcPr>
          <w:p w14:paraId="6138A7E8" w14:textId="77777777" w:rsidR="00E26F2A" w:rsidRPr="00CF48B0" w:rsidRDefault="00E26F2A">
            <w:pPr>
              <w:widowControl/>
              <w:snapToGrid w:val="0"/>
              <w:rPr>
                <w:rFonts w:ascii="ＭＳ 明朝" w:eastAsia="ＭＳ 明朝" w:hAnsi="ＭＳ 明朝"/>
                <w:kern w:val="0"/>
                <w:sz w:val="20"/>
              </w:rPr>
            </w:pPr>
          </w:p>
        </w:tc>
        <w:tc>
          <w:tcPr>
            <w:tcW w:w="260" w:type="dxa"/>
            <w:vMerge/>
            <w:tcBorders>
              <w:top w:val="nil"/>
              <w:left w:val="single" w:sz="8" w:space="0" w:color="auto"/>
              <w:bottom w:val="single" w:sz="8" w:space="0" w:color="000000"/>
              <w:right w:val="single" w:sz="8" w:space="0" w:color="auto"/>
            </w:tcBorders>
            <w:vAlign w:val="center"/>
          </w:tcPr>
          <w:p w14:paraId="558E6B96" w14:textId="77777777" w:rsidR="00E26F2A" w:rsidRPr="00CF48B0" w:rsidRDefault="00E26F2A">
            <w:pPr>
              <w:widowControl/>
              <w:snapToGrid w:val="0"/>
              <w:rPr>
                <w:rFonts w:ascii="ＭＳ 明朝" w:eastAsia="ＭＳ 明朝" w:hAnsi="ＭＳ 明朝"/>
                <w:kern w:val="0"/>
                <w:sz w:val="20"/>
              </w:rPr>
            </w:pPr>
          </w:p>
        </w:tc>
        <w:tc>
          <w:tcPr>
            <w:tcW w:w="284" w:type="dxa"/>
            <w:vMerge/>
            <w:tcBorders>
              <w:top w:val="nil"/>
              <w:left w:val="single" w:sz="8" w:space="0" w:color="auto"/>
              <w:bottom w:val="single" w:sz="8" w:space="0" w:color="000000"/>
              <w:right w:val="single" w:sz="4" w:space="0" w:color="auto"/>
            </w:tcBorders>
            <w:vAlign w:val="center"/>
          </w:tcPr>
          <w:p w14:paraId="53C24071"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8" w:space="0" w:color="auto"/>
              <w:right w:val="nil"/>
            </w:tcBorders>
            <w:vAlign w:val="center"/>
          </w:tcPr>
          <w:p w14:paraId="5E2F1EEB"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④　太陽エネルギー利用システム（注６）</w:t>
            </w:r>
          </w:p>
        </w:tc>
        <w:tc>
          <w:tcPr>
            <w:tcW w:w="1418" w:type="dxa"/>
            <w:tcBorders>
              <w:top w:val="nil"/>
              <w:left w:val="single" w:sz="8" w:space="0" w:color="auto"/>
              <w:bottom w:val="single" w:sz="8" w:space="0" w:color="auto"/>
              <w:right w:val="single" w:sz="4" w:space="0" w:color="auto"/>
            </w:tcBorders>
            <w:vAlign w:val="center"/>
          </w:tcPr>
          <w:p w14:paraId="50C1FE7A"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8" w:space="0" w:color="auto"/>
              <w:right w:val="single" w:sz="4" w:space="0" w:color="auto"/>
            </w:tcBorders>
          </w:tcPr>
          <w:p w14:paraId="3D4C77BF"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8" w:space="0" w:color="auto"/>
              <w:right w:val="single" w:sz="8" w:space="0" w:color="auto"/>
            </w:tcBorders>
            <w:vAlign w:val="center"/>
          </w:tcPr>
          <w:p w14:paraId="399AA3AB"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565EAB94" w14:textId="77777777">
        <w:trPr>
          <w:trHeight w:val="270"/>
        </w:trPr>
        <w:tc>
          <w:tcPr>
            <w:tcW w:w="509" w:type="dxa"/>
            <w:vMerge/>
            <w:tcBorders>
              <w:top w:val="nil"/>
              <w:left w:val="single" w:sz="8" w:space="0" w:color="auto"/>
              <w:bottom w:val="single" w:sz="8" w:space="0" w:color="000000"/>
              <w:right w:val="nil"/>
            </w:tcBorders>
            <w:vAlign w:val="center"/>
          </w:tcPr>
          <w:p w14:paraId="2DD77694" w14:textId="77777777" w:rsidR="00E26F2A" w:rsidRPr="00CF48B0" w:rsidRDefault="00E26F2A">
            <w:pPr>
              <w:widowControl/>
              <w:snapToGrid w:val="0"/>
              <w:rPr>
                <w:rFonts w:ascii="ＭＳ 明朝" w:eastAsia="ＭＳ 明朝" w:hAnsi="ＭＳ 明朝"/>
                <w:w w:val="80"/>
                <w:kern w:val="0"/>
                <w:sz w:val="20"/>
              </w:rPr>
            </w:pPr>
          </w:p>
        </w:tc>
        <w:tc>
          <w:tcPr>
            <w:tcW w:w="260" w:type="dxa"/>
            <w:vMerge/>
            <w:tcBorders>
              <w:top w:val="nil"/>
              <w:left w:val="single" w:sz="8" w:space="0" w:color="auto"/>
              <w:bottom w:val="single" w:sz="8" w:space="0" w:color="000000"/>
              <w:right w:val="single" w:sz="8" w:space="0" w:color="auto"/>
            </w:tcBorders>
            <w:vAlign w:val="center"/>
          </w:tcPr>
          <w:p w14:paraId="3DECD3EC" w14:textId="77777777" w:rsidR="00E26F2A" w:rsidRPr="00CF48B0" w:rsidRDefault="00E26F2A">
            <w:pPr>
              <w:widowControl/>
              <w:snapToGrid w:val="0"/>
              <w:rPr>
                <w:rFonts w:ascii="ＭＳ 明朝" w:eastAsia="ＭＳ 明朝" w:hAnsi="ＭＳ 明朝"/>
                <w:kern w:val="0"/>
                <w:sz w:val="20"/>
              </w:rPr>
            </w:pPr>
          </w:p>
        </w:tc>
        <w:tc>
          <w:tcPr>
            <w:tcW w:w="4334" w:type="dxa"/>
            <w:gridSpan w:val="3"/>
            <w:tcBorders>
              <w:top w:val="single" w:sz="8" w:space="0" w:color="auto"/>
              <w:left w:val="nil"/>
              <w:bottom w:val="nil"/>
              <w:right w:val="single" w:sz="8" w:space="0" w:color="000000"/>
            </w:tcBorders>
            <w:vAlign w:val="center"/>
          </w:tcPr>
          <w:p w14:paraId="418ADB80"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 xml:space="preserve">(3) </w:t>
            </w:r>
            <w:r w:rsidRPr="00CF48B0">
              <w:rPr>
                <w:rFonts w:ascii="ＭＳ 明朝" w:hAnsi="ＭＳ 明朝" w:hint="eastAsia"/>
                <w:kern w:val="0"/>
                <w:sz w:val="20"/>
              </w:rPr>
              <w:t>福祉空間形成施設</w:t>
            </w:r>
          </w:p>
        </w:tc>
        <w:tc>
          <w:tcPr>
            <w:tcW w:w="1418" w:type="dxa"/>
            <w:tcBorders>
              <w:top w:val="nil"/>
              <w:left w:val="nil"/>
              <w:bottom w:val="nil"/>
              <w:right w:val="single" w:sz="4" w:space="0" w:color="auto"/>
            </w:tcBorders>
            <w:vAlign w:val="center"/>
          </w:tcPr>
          <w:p w14:paraId="0713A461"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nil"/>
              <w:right w:val="single" w:sz="4" w:space="0" w:color="auto"/>
            </w:tcBorders>
          </w:tcPr>
          <w:p w14:paraId="1795DFC7"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nil"/>
              <w:right w:val="single" w:sz="8" w:space="0" w:color="auto"/>
            </w:tcBorders>
            <w:vAlign w:val="center"/>
          </w:tcPr>
          <w:p w14:paraId="6BB69428"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5FECAE58" w14:textId="77777777">
        <w:trPr>
          <w:trHeight w:val="450"/>
        </w:trPr>
        <w:tc>
          <w:tcPr>
            <w:tcW w:w="509" w:type="dxa"/>
            <w:vMerge/>
            <w:tcBorders>
              <w:top w:val="nil"/>
              <w:left w:val="single" w:sz="8" w:space="0" w:color="auto"/>
              <w:bottom w:val="single" w:sz="8" w:space="0" w:color="000000"/>
              <w:right w:val="nil"/>
            </w:tcBorders>
            <w:vAlign w:val="center"/>
          </w:tcPr>
          <w:p w14:paraId="08E94015"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774C2E02" w14:textId="77777777" w:rsidR="00E26F2A" w:rsidRPr="00CF48B0" w:rsidRDefault="00E26F2A"/>
        </w:tc>
        <w:tc>
          <w:tcPr>
            <w:tcW w:w="284" w:type="dxa"/>
            <w:vMerge w:val="restart"/>
            <w:tcBorders>
              <w:top w:val="nil"/>
              <w:left w:val="single" w:sz="8" w:space="0" w:color="auto"/>
              <w:bottom w:val="single" w:sz="8" w:space="0" w:color="000000"/>
              <w:right w:val="single" w:sz="4" w:space="0" w:color="auto"/>
            </w:tcBorders>
            <w:vAlign w:val="center"/>
          </w:tcPr>
          <w:p w14:paraId="408DEE6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4" w:space="0" w:color="auto"/>
              <w:right w:val="nil"/>
            </w:tcBorders>
            <w:vAlign w:val="center"/>
          </w:tcPr>
          <w:p w14:paraId="1FFF99A5" w14:textId="77777777" w:rsidR="00E26F2A" w:rsidRPr="00CF48B0" w:rsidRDefault="00B56AAD">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①　地域生活基盤施設及び地区公共施設に付随する歩行支援施設並びに障害者誘導施設等</w:t>
            </w:r>
          </w:p>
        </w:tc>
        <w:tc>
          <w:tcPr>
            <w:tcW w:w="1418" w:type="dxa"/>
            <w:tcBorders>
              <w:top w:val="single" w:sz="4" w:space="0" w:color="auto"/>
              <w:left w:val="single" w:sz="8" w:space="0" w:color="auto"/>
              <w:bottom w:val="single" w:sz="4" w:space="0" w:color="auto"/>
              <w:right w:val="single" w:sz="4" w:space="0" w:color="auto"/>
            </w:tcBorders>
            <w:vAlign w:val="center"/>
          </w:tcPr>
          <w:p w14:paraId="2BB61992"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single" w:sz="4" w:space="0" w:color="auto"/>
              <w:left w:val="nil"/>
              <w:bottom w:val="single" w:sz="4" w:space="0" w:color="auto"/>
              <w:right w:val="single" w:sz="4" w:space="0" w:color="auto"/>
            </w:tcBorders>
            <w:vAlign w:val="center"/>
          </w:tcPr>
          <w:p w14:paraId="03FFCC96"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single" w:sz="4" w:space="0" w:color="auto"/>
              <w:left w:val="single" w:sz="4" w:space="0" w:color="auto"/>
              <w:bottom w:val="single" w:sz="4" w:space="0" w:color="auto"/>
              <w:right w:val="single" w:sz="8" w:space="0" w:color="auto"/>
            </w:tcBorders>
            <w:vAlign w:val="center"/>
          </w:tcPr>
          <w:p w14:paraId="0758421B"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5AA6D4DA" w14:textId="77777777">
        <w:trPr>
          <w:trHeight w:val="870"/>
        </w:trPr>
        <w:tc>
          <w:tcPr>
            <w:tcW w:w="509" w:type="dxa"/>
            <w:vMerge/>
            <w:tcBorders>
              <w:top w:val="nil"/>
              <w:left w:val="single" w:sz="8" w:space="0" w:color="auto"/>
              <w:bottom w:val="single" w:sz="8" w:space="0" w:color="000000"/>
              <w:right w:val="nil"/>
            </w:tcBorders>
            <w:vAlign w:val="center"/>
          </w:tcPr>
          <w:p w14:paraId="15E94A13"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31CB8828" w14:textId="77777777" w:rsidR="00E26F2A" w:rsidRPr="00CF48B0" w:rsidRDefault="00E26F2A"/>
        </w:tc>
        <w:tc>
          <w:tcPr>
            <w:tcW w:w="284" w:type="dxa"/>
            <w:vMerge/>
            <w:tcBorders>
              <w:top w:val="nil"/>
              <w:left w:val="single" w:sz="8" w:space="0" w:color="auto"/>
              <w:bottom w:val="single" w:sz="8" w:space="0" w:color="000000"/>
              <w:right w:val="single" w:sz="4" w:space="0" w:color="auto"/>
            </w:tcBorders>
            <w:vAlign w:val="center"/>
          </w:tcPr>
          <w:p w14:paraId="6833246B"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8" w:space="0" w:color="auto"/>
              <w:right w:val="nil"/>
            </w:tcBorders>
            <w:vAlign w:val="center"/>
          </w:tcPr>
          <w:p w14:paraId="0D091E6D" w14:textId="77777777" w:rsidR="00E26F2A" w:rsidRPr="00CF48B0" w:rsidRDefault="00B56AAD">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②　屋外及び屋内の移動システム、移動システムと一体的に整備される広場、空地、アトリウム、ホール、ラウンジ、トイレ等の公衆のために公開された空間、移動ネットワークの一部を形成する身体障害者用駐車施設等</w:t>
            </w:r>
          </w:p>
        </w:tc>
        <w:tc>
          <w:tcPr>
            <w:tcW w:w="1418" w:type="dxa"/>
            <w:tcBorders>
              <w:top w:val="nil"/>
              <w:left w:val="single" w:sz="8" w:space="0" w:color="auto"/>
              <w:bottom w:val="single" w:sz="8" w:space="0" w:color="auto"/>
              <w:right w:val="single" w:sz="4" w:space="0" w:color="auto"/>
            </w:tcBorders>
            <w:vAlign w:val="center"/>
          </w:tcPr>
          <w:p w14:paraId="31E0F13F"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8" w:space="0" w:color="auto"/>
              <w:right w:val="single" w:sz="4" w:space="0" w:color="auto"/>
            </w:tcBorders>
            <w:vAlign w:val="center"/>
          </w:tcPr>
          <w:p w14:paraId="1D93D9D3"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nil"/>
              <w:left w:val="single" w:sz="4" w:space="0" w:color="auto"/>
              <w:bottom w:val="single" w:sz="8" w:space="0" w:color="auto"/>
              <w:right w:val="single" w:sz="8" w:space="0" w:color="auto"/>
            </w:tcBorders>
            <w:vAlign w:val="center"/>
          </w:tcPr>
          <w:p w14:paraId="4C18489F"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DED77CF" w14:textId="77777777">
        <w:trPr>
          <w:trHeight w:val="270"/>
        </w:trPr>
        <w:tc>
          <w:tcPr>
            <w:tcW w:w="509" w:type="dxa"/>
            <w:vMerge/>
            <w:tcBorders>
              <w:top w:val="nil"/>
              <w:left w:val="single" w:sz="8" w:space="0" w:color="auto"/>
              <w:bottom w:val="single" w:sz="8" w:space="0" w:color="000000"/>
              <w:right w:val="nil"/>
            </w:tcBorders>
            <w:vAlign w:val="center"/>
          </w:tcPr>
          <w:p w14:paraId="4D4087E9"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3FAAD1E2" w14:textId="77777777" w:rsidR="00E26F2A" w:rsidRPr="00CF48B0" w:rsidRDefault="00E26F2A"/>
        </w:tc>
        <w:tc>
          <w:tcPr>
            <w:tcW w:w="4334" w:type="dxa"/>
            <w:gridSpan w:val="3"/>
            <w:tcBorders>
              <w:top w:val="single" w:sz="8" w:space="0" w:color="auto"/>
              <w:left w:val="nil"/>
              <w:bottom w:val="nil"/>
              <w:right w:val="single" w:sz="8" w:space="0" w:color="000000"/>
            </w:tcBorders>
            <w:vAlign w:val="center"/>
          </w:tcPr>
          <w:p w14:paraId="17429595"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 xml:space="preserve">(4) </w:t>
            </w:r>
            <w:r w:rsidRPr="00CF48B0">
              <w:rPr>
                <w:rFonts w:ascii="ＭＳ 明朝" w:hAnsi="ＭＳ 明朝" w:hint="eastAsia"/>
                <w:kern w:val="0"/>
                <w:sz w:val="20"/>
              </w:rPr>
              <w:t>地域生活基盤施設（注７）</w:t>
            </w:r>
          </w:p>
        </w:tc>
        <w:tc>
          <w:tcPr>
            <w:tcW w:w="1418" w:type="dxa"/>
            <w:tcBorders>
              <w:top w:val="nil"/>
              <w:left w:val="nil"/>
              <w:bottom w:val="nil"/>
              <w:right w:val="single" w:sz="4" w:space="0" w:color="auto"/>
            </w:tcBorders>
            <w:vAlign w:val="center"/>
          </w:tcPr>
          <w:p w14:paraId="70713DBB"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nil"/>
              <w:right w:val="single" w:sz="4" w:space="0" w:color="auto"/>
            </w:tcBorders>
          </w:tcPr>
          <w:p w14:paraId="435A2F83"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nil"/>
              <w:right w:val="single" w:sz="8" w:space="0" w:color="auto"/>
            </w:tcBorders>
            <w:vAlign w:val="center"/>
          </w:tcPr>
          <w:p w14:paraId="75DD82BD"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7346F011" w14:textId="77777777">
        <w:trPr>
          <w:trHeight w:val="270"/>
        </w:trPr>
        <w:tc>
          <w:tcPr>
            <w:tcW w:w="509" w:type="dxa"/>
            <w:vMerge/>
            <w:tcBorders>
              <w:top w:val="nil"/>
              <w:left w:val="single" w:sz="8" w:space="0" w:color="auto"/>
              <w:bottom w:val="single" w:sz="8" w:space="0" w:color="000000"/>
              <w:right w:val="nil"/>
            </w:tcBorders>
            <w:vAlign w:val="center"/>
          </w:tcPr>
          <w:p w14:paraId="2A1A1073"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44F5D3DC" w14:textId="77777777" w:rsidR="00E26F2A" w:rsidRPr="00CF48B0" w:rsidRDefault="00E26F2A"/>
        </w:tc>
        <w:tc>
          <w:tcPr>
            <w:tcW w:w="284" w:type="dxa"/>
            <w:vMerge w:val="restart"/>
            <w:tcBorders>
              <w:top w:val="nil"/>
              <w:left w:val="single" w:sz="8" w:space="0" w:color="auto"/>
              <w:right w:val="single" w:sz="4" w:space="0" w:color="auto"/>
            </w:tcBorders>
            <w:vAlign w:val="center"/>
          </w:tcPr>
          <w:p w14:paraId="25CD6EB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4" w:space="0" w:color="auto"/>
              <w:right w:val="nil"/>
            </w:tcBorders>
            <w:vAlign w:val="center"/>
          </w:tcPr>
          <w:p w14:paraId="551D73D7"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①　立体的遊歩道等（注８）</w:t>
            </w:r>
          </w:p>
        </w:tc>
        <w:tc>
          <w:tcPr>
            <w:tcW w:w="1418" w:type="dxa"/>
            <w:tcBorders>
              <w:top w:val="single" w:sz="4" w:space="0" w:color="auto"/>
              <w:left w:val="single" w:sz="8" w:space="0" w:color="auto"/>
              <w:bottom w:val="single" w:sz="4" w:space="0" w:color="auto"/>
              <w:right w:val="single" w:sz="4" w:space="0" w:color="auto"/>
            </w:tcBorders>
            <w:vAlign w:val="center"/>
          </w:tcPr>
          <w:p w14:paraId="65F1E7A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single" w:sz="4" w:space="0" w:color="auto"/>
              <w:left w:val="nil"/>
              <w:bottom w:val="single" w:sz="4" w:space="0" w:color="auto"/>
              <w:right w:val="single" w:sz="4" w:space="0" w:color="auto"/>
            </w:tcBorders>
            <w:vAlign w:val="center"/>
          </w:tcPr>
          <w:p w14:paraId="0C4FF43E"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single" w:sz="4" w:space="0" w:color="auto"/>
              <w:left w:val="single" w:sz="4" w:space="0" w:color="auto"/>
              <w:bottom w:val="single" w:sz="4" w:space="0" w:color="auto"/>
              <w:right w:val="single" w:sz="8" w:space="0" w:color="auto"/>
            </w:tcBorders>
            <w:vAlign w:val="center"/>
          </w:tcPr>
          <w:p w14:paraId="72599F73"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69F8E69C" w14:textId="77777777">
        <w:trPr>
          <w:trHeight w:val="270"/>
        </w:trPr>
        <w:tc>
          <w:tcPr>
            <w:tcW w:w="509" w:type="dxa"/>
            <w:vMerge/>
            <w:tcBorders>
              <w:top w:val="nil"/>
              <w:left w:val="single" w:sz="8" w:space="0" w:color="auto"/>
              <w:bottom w:val="single" w:sz="8" w:space="0" w:color="000000"/>
              <w:right w:val="nil"/>
            </w:tcBorders>
            <w:vAlign w:val="center"/>
          </w:tcPr>
          <w:p w14:paraId="0374AE98"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2E5ABEC8" w14:textId="77777777" w:rsidR="00E26F2A" w:rsidRPr="00CF48B0" w:rsidRDefault="00E26F2A"/>
        </w:tc>
        <w:tc>
          <w:tcPr>
            <w:tcW w:w="284" w:type="dxa"/>
            <w:vMerge/>
            <w:tcBorders>
              <w:left w:val="single" w:sz="8" w:space="0" w:color="auto"/>
              <w:right w:val="single" w:sz="4" w:space="0" w:color="auto"/>
            </w:tcBorders>
            <w:vAlign w:val="center"/>
          </w:tcPr>
          <w:p w14:paraId="6A55D605"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7A007613"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②　空間創出施設</w:t>
            </w:r>
          </w:p>
        </w:tc>
        <w:tc>
          <w:tcPr>
            <w:tcW w:w="1418" w:type="dxa"/>
            <w:tcBorders>
              <w:top w:val="nil"/>
              <w:left w:val="single" w:sz="8" w:space="0" w:color="auto"/>
              <w:bottom w:val="single" w:sz="4" w:space="0" w:color="auto"/>
              <w:right w:val="single" w:sz="4" w:space="0" w:color="auto"/>
            </w:tcBorders>
            <w:vAlign w:val="center"/>
          </w:tcPr>
          <w:p w14:paraId="7EBEA53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vAlign w:val="center"/>
          </w:tcPr>
          <w:p w14:paraId="72D45763"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vAlign w:val="center"/>
          </w:tcPr>
          <w:p w14:paraId="57296447"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w:t>
            </w:r>
            <w:r w:rsidRPr="00CF48B0">
              <w:rPr>
                <w:rFonts w:ascii="ＭＳ 明朝" w:hAnsi="ＭＳ 明朝"/>
                <w:kern w:val="0"/>
                <w:sz w:val="20"/>
              </w:rPr>
              <w:t>13</w:t>
            </w:r>
            <w:r w:rsidRPr="00CF48B0">
              <w:rPr>
                <w:rFonts w:ascii="ＭＳ 明朝" w:hAnsi="ＭＳ 明朝" w:hint="eastAsia"/>
                <w:kern w:val="0"/>
                <w:sz w:val="20"/>
              </w:rPr>
              <w:t>）</w:t>
            </w:r>
          </w:p>
        </w:tc>
      </w:tr>
      <w:tr w:rsidR="00CF48B0" w:rsidRPr="00CF48B0" w14:paraId="2954AE2A" w14:textId="77777777">
        <w:trPr>
          <w:trHeight w:val="270"/>
        </w:trPr>
        <w:tc>
          <w:tcPr>
            <w:tcW w:w="509" w:type="dxa"/>
            <w:vMerge/>
            <w:tcBorders>
              <w:top w:val="nil"/>
              <w:left w:val="single" w:sz="8" w:space="0" w:color="auto"/>
              <w:bottom w:val="single" w:sz="8" w:space="0" w:color="000000"/>
              <w:right w:val="nil"/>
            </w:tcBorders>
            <w:vAlign w:val="center"/>
          </w:tcPr>
          <w:p w14:paraId="0CB3E151"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BD79074" w14:textId="77777777" w:rsidR="00E26F2A" w:rsidRPr="00CF48B0" w:rsidRDefault="00E26F2A"/>
        </w:tc>
        <w:tc>
          <w:tcPr>
            <w:tcW w:w="284" w:type="dxa"/>
            <w:vMerge/>
            <w:tcBorders>
              <w:left w:val="single" w:sz="8" w:space="0" w:color="auto"/>
              <w:right w:val="single" w:sz="4" w:space="0" w:color="auto"/>
            </w:tcBorders>
            <w:vAlign w:val="center"/>
          </w:tcPr>
          <w:p w14:paraId="47CD9C8A"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35FB3146" w14:textId="77777777" w:rsidR="00E26F2A" w:rsidRPr="00CF48B0" w:rsidRDefault="00B56AAD" w:rsidP="00E10951">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③　</w:t>
            </w:r>
            <w:r w:rsidR="00E10951" w:rsidRPr="00CF48B0">
              <w:rPr>
                <w:rFonts w:ascii="ＭＳ 明朝" w:hAnsi="ＭＳ 明朝" w:hint="eastAsia"/>
                <w:kern w:val="0"/>
                <w:sz w:val="20"/>
              </w:rPr>
              <w:t>コワーキングスペース等（注９）</w:t>
            </w:r>
          </w:p>
        </w:tc>
        <w:tc>
          <w:tcPr>
            <w:tcW w:w="1418" w:type="dxa"/>
            <w:tcBorders>
              <w:top w:val="nil"/>
              <w:left w:val="single" w:sz="8" w:space="0" w:color="auto"/>
              <w:bottom w:val="single" w:sz="4" w:space="0" w:color="auto"/>
              <w:right w:val="single" w:sz="4" w:space="0" w:color="auto"/>
            </w:tcBorders>
            <w:vAlign w:val="center"/>
          </w:tcPr>
          <w:p w14:paraId="009E2DCA"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single" w:sz="4" w:space="0" w:color="auto"/>
              <w:right w:val="single" w:sz="4" w:space="0" w:color="auto"/>
            </w:tcBorders>
            <w:vAlign w:val="center"/>
          </w:tcPr>
          <w:p w14:paraId="4F4F4C50" w14:textId="77777777" w:rsidR="00E26F2A" w:rsidRPr="00CF48B0" w:rsidRDefault="00B56AAD" w:rsidP="00E10951">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vAlign w:val="center"/>
          </w:tcPr>
          <w:p w14:paraId="302F802B"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82D4EAF" w14:textId="77777777">
        <w:trPr>
          <w:trHeight w:val="450"/>
        </w:trPr>
        <w:tc>
          <w:tcPr>
            <w:tcW w:w="509" w:type="dxa"/>
            <w:vMerge/>
            <w:tcBorders>
              <w:top w:val="nil"/>
              <w:left w:val="single" w:sz="8" w:space="0" w:color="auto"/>
              <w:bottom w:val="single" w:sz="8" w:space="0" w:color="000000"/>
              <w:right w:val="nil"/>
            </w:tcBorders>
            <w:vAlign w:val="center"/>
          </w:tcPr>
          <w:p w14:paraId="30AA521B"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111CAF47" w14:textId="77777777" w:rsidR="00E26F2A" w:rsidRPr="00CF48B0" w:rsidRDefault="00E26F2A"/>
        </w:tc>
        <w:tc>
          <w:tcPr>
            <w:tcW w:w="284" w:type="dxa"/>
            <w:vMerge/>
            <w:tcBorders>
              <w:left w:val="single" w:sz="8" w:space="0" w:color="auto"/>
              <w:right w:val="single" w:sz="4" w:space="0" w:color="auto"/>
            </w:tcBorders>
            <w:vAlign w:val="center"/>
          </w:tcPr>
          <w:p w14:paraId="147CE5A0"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1681F2C2" w14:textId="77777777" w:rsidR="00E26F2A" w:rsidRPr="00CF48B0" w:rsidRDefault="00B56AAD" w:rsidP="00E10951">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④　コミュニティ施設（集会所、子育て支援に資する施設、高齢者生活相談設置（注</w:t>
            </w:r>
            <w:r w:rsidR="00E10951" w:rsidRPr="00CF48B0">
              <w:rPr>
                <w:rFonts w:ascii="ＭＳ 明朝" w:hAnsi="ＭＳ 明朝" w:hint="eastAsia"/>
                <w:kern w:val="0"/>
                <w:sz w:val="20"/>
              </w:rPr>
              <w:t>10</w:t>
            </w:r>
            <w:r w:rsidRPr="00CF48B0">
              <w:rPr>
                <w:rFonts w:ascii="ＭＳ 明朝" w:hAnsi="ＭＳ 明朝" w:hint="eastAsia"/>
                <w:kern w:val="0"/>
                <w:sz w:val="20"/>
              </w:rPr>
              <w:t>）及び情報板）</w:t>
            </w:r>
          </w:p>
        </w:tc>
        <w:tc>
          <w:tcPr>
            <w:tcW w:w="1418" w:type="dxa"/>
            <w:tcBorders>
              <w:top w:val="nil"/>
              <w:left w:val="single" w:sz="8" w:space="0" w:color="auto"/>
              <w:bottom w:val="single" w:sz="4" w:space="0" w:color="auto"/>
              <w:right w:val="single" w:sz="4" w:space="0" w:color="auto"/>
            </w:tcBorders>
            <w:vAlign w:val="center"/>
          </w:tcPr>
          <w:p w14:paraId="124AC8D5"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vAlign w:val="center"/>
          </w:tcPr>
          <w:p w14:paraId="5A074A60"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64BD2B26"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035692F4" w14:textId="77777777">
        <w:trPr>
          <w:trHeight w:val="270"/>
        </w:trPr>
        <w:tc>
          <w:tcPr>
            <w:tcW w:w="509" w:type="dxa"/>
            <w:vMerge/>
            <w:tcBorders>
              <w:top w:val="nil"/>
              <w:left w:val="single" w:sz="8" w:space="0" w:color="auto"/>
              <w:bottom w:val="single" w:sz="8" w:space="0" w:color="000000"/>
              <w:right w:val="nil"/>
            </w:tcBorders>
            <w:vAlign w:val="center"/>
          </w:tcPr>
          <w:p w14:paraId="0D306F69"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162ECED6" w14:textId="77777777" w:rsidR="00E26F2A" w:rsidRPr="00CF48B0" w:rsidRDefault="00E26F2A"/>
        </w:tc>
        <w:tc>
          <w:tcPr>
            <w:tcW w:w="284" w:type="dxa"/>
            <w:vMerge/>
            <w:tcBorders>
              <w:left w:val="single" w:sz="8" w:space="0" w:color="auto"/>
              <w:right w:val="single" w:sz="4" w:space="0" w:color="auto"/>
            </w:tcBorders>
            <w:vAlign w:val="center"/>
          </w:tcPr>
          <w:p w14:paraId="1CC1AA5B"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nil"/>
              <w:right w:val="nil"/>
            </w:tcBorders>
            <w:vAlign w:val="center"/>
          </w:tcPr>
          <w:p w14:paraId="4CB12AE4" w14:textId="3A19E7C5"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⑤　防災関連施設</w:t>
            </w:r>
            <w:r w:rsidR="00175CDE" w:rsidRPr="00CF48B0">
              <w:rPr>
                <w:rFonts w:hint="eastAsia"/>
                <w:kern w:val="0"/>
                <w:sz w:val="20"/>
              </w:rPr>
              <w:t>（既存施設の防災機能の向上に資する改修に要する事業を含む）</w:t>
            </w:r>
          </w:p>
        </w:tc>
        <w:tc>
          <w:tcPr>
            <w:tcW w:w="1418" w:type="dxa"/>
            <w:tcBorders>
              <w:top w:val="nil"/>
              <w:left w:val="single" w:sz="8" w:space="0" w:color="auto"/>
              <w:bottom w:val="single" w:sz="4" w:space="0" w:color="auto"/>
              <w:right w:val="single" w:sz="4" w:space="0" w:color="auto"/>
            </w:tcBorders>
            <w:vAlign w:val="center"/>
          </w:tcPr>
          <w:p w14:paraId="43C751C2"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vAlign w:val="center"/>
          </w:tcPr>
          <w:p w14:paraId="50984CA7"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7DC17FF3"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161A0E19" w14:textId="77777777">
        <w:trPr>
          <w:trHeight w:val="285"/>
        </w:trPr>
        <w:tc>
          <w:tcPr>
            <w:tcW w:w="509" w:type="dxa"/>
            <w:vMerge/>
            <w:tcBorders>
              <w:top w:val="nil"/>
              <w:left w:val="single" w:sz="8" w:space="0" w:color="auto"/>
              <w:bottom w:val="single" w:sz="8" w:space="0" w:color="000000"/>
              <w:right w:val="nil"/>
            </w:tcBorders>
            <w:vAlign w:val="center"/>
          </w:tcPr>
          <w:p w14:paraId="2B504FEB"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4316A377" w14:textId="77777777" w:rsidR="00E26F2A" w:rsidRPr="00CF48B0" w:rsidRDefault="00E26F2A"/>
        </w:tc>
        <w:tc>
          <w:tcPr>
            <w:tcW w:w="284" w:type="dxa"/>
            <w:vMerge/>
            <w:tcBorders>
              <w:left w:val="single" w:sz="8" w:space="0" w:color="auto"/>
              <w:right w:val="single" w:sz="4" w:space="0" w:color="auto"/>
            </w:tcBorders>
            <w:vAlign w:val="center"/>
          </w:tcPr>
          <w:p w14:paraId="5689F5CE"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single" w:sz="4" w:space="0" w:color="auto"/>
              <w:left w:val="nil"/>
              <w:bottom w:val="single" w:sz="4" w:space="0" w:color="auto"/>
              <w:right w:val="nil"/>
            </w:tcBorders>
            <w:vAlign w:val="center"/>
          </w:tcPr>
          <w:p w14:paraId="05A7B70E" w14:textId="77777777" w:rsidR="00E26F2A" w:rsidRPr="00CF48B0" w:rsidRDefault="00B56AAD" w:rsidP="00E10951">
            <w:pPr>
              <w:widowControl/>
              <w:snapToGrid w:val="0"/>
              <w:rPr>
                <w:rFonts w:ascii="ＭＳ 明朝" w:eastAsia="ＭＳ 明朝" w:hAnsi="ＭＳ 明朝"/>
                <w:kern w:val="0"/>
                <w:sz w:val="20"/>
              </w:rPr>
            </w:pPr>
            <w:r w:rsidRPr="00CF48B0">
              <w:rPr>
                <w:rFonts w:ascii="ＭＳ 明朝" w:hAnsi="ＭＳ 明朝" w:hint="eastAsia"/>
                <w:kern w:val="0"/>
                <w:sz w:val="20"/>
              </w:rPr>
              <w:t>⑥　工場等の移転補償（注</w:t>
            </w:r>
            <w:r w:rsidR="00E10951" w:rsidRPr="00CF48B0">
              <w:rPr>
                <w:rFonts w:ascii="ＭＳ 明朝" w:hAnsi="ＭＳ 明朝" w:hint="eastAsia"/>
                <w:kern w:val="0"/>
                <w:sz w:val="20"/>
              </w:rPr>
              <w:t>11</w:t>
            </w:r>
            <w:r w:rsidRPr="00CF48B0">
              <w:rPr>
                <w:rFonts w:ascii="ＭＳ 明朝" w:hAnsi="ＭＳ 明朝" w:hint="eastAsia"/>
                <w:kern w:val="0"/>
                <w:sz w:val="20"/>
              </w:rPr>
              <w:t>）</w:t>
            </w:r>
          </w:p>
        </w:tc>
        <w:tc>
          <w:tcPr>
            <w:tcW w:w="1418" w:type="dxa"/>
            <w:tcBorders>
              <w:top w:val="single" w:sz="4" w:space="0" w:color="auto"/>
              <w:left w:val="single" w:sz="8" w:space="0" w:color="auto"/>
              <w:bottom w:val="nil"/>
              <w:right w:val="single" w:sz="4" w:space="0" w:color="auto"/>
            </w:tcBorders>
            <w:vAlign w:val="center"/>
          </w:tcPr>
          <w:p w14:paraId="0E26580D"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4" w:space="0" w:color="auto"/>
              <w:left w:val="nil"/>
              <w:bottom w:val="nil"/>
              <w:right w:val="single" w:sz="4" w:space="0" w:color="auto"/>
            </w:tcBorders>
            <w:vAlign w:val="center"/>
          </w:tcPr>
          <w:p w14:paraId="700C9488"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nil"/>
              <w:right w:val="single" w:sz="8" w:space="0" w:color="auto"/>
            </w:tcBorders>
            <w:vAlign w:val="center"/>
          </w:tcPr>
          <w:p w14:paraId="2DAB0CE2"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03813197" w14:textId="77777777">
        <w:trPr>
          <w:trHeight w:val="285"/>
        </w:trPr>
        <w:tc>
          <w:tcPr>
            <w:tcW w:w="509" w:type="dxa"/>
            <w:vMerge/>
            <w:tcBorders>
              <w:top w:val="nil"/>
              <w:left w:val="single" w:sz="8" w:space="0" w:color="auto"/>
              <w:bottom w:val="single" w:sz="8" w:space="0" w:color="000000"/>
              <w:right w:val="nil"/>
            </w:tcBorders>
            <w:vAlign w:val="center"/>
          </w:tcPr>
          <w:p w14:paraId="009BA050"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D61DE9F" w14:textId="77777777" w:rsidR="00E26F2A" w:rsidRPr="00CF48B0" w:rsidRDefault="00E26F2A"/>
        </w:tc>
        <w:tc>
          <w:tcPr>
            <w:tcW w:w="284" w:type="dxa"/>
            <w:vMerge/>
            <w:tcBorders>
              <w:left w:val="single" w:sz="8" w:space="0" w:color="auto"/>
              <w:bottom w:val="single" w:sz="8" w:space="0" w:color="000000"/>
              <w:right w:val="single" w:sz="4" w:space="0" w:color="auto"/>
            </w:tcBorders>
            <w:vAlign w:val="center"/>
          </w:tcPr>
          <w:p w14:paraId="5EA6777E"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single" w:sz="4" w:space="0" w:color="auto"/>
              <w:left w:val="nil"/>
              <w:bottom w:val="single" w:sz="4" w:space="0" w:color="auto"/>
              <w:right w:val="nil"/>
            </w:tcBorders>
            <w:vAlign w:val="center"/>
          </w:tcPr>
          <w:p w14:paraId="3342FA3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⑦　</w:t>
            </w:r>
            <w:r w:rsidRPr="00CF48B0">
              <w:rPr>
                <w:rFonts w:ascii="ＭＳ 明朝" w:eastAsia="ＭＳ 明朝" w:hAnsi="ＭＳ 明朝" w:hint="eastAsia"/>
                <w:kern w:val="0"/>
                <w:sz w:val="20"/>
              </w:rPr>
              <w:t>生活支援施設（住替支援施設、生活サービス拠点施設、交通関連施設）</w:t>
            </w:r>
          </w:p>
        </w:tc>
        <w:tc>
          <w:tcPr>
            <w:tcW w:w="1418" w:type="dxa"/>
            <w:tcBorders>
              <w:top w:val="single" w:sz="4" w:space="0" w:color="auto"/>
              <w:left w:val="single" w:sz="8" w:space="0" w:color="auto"/>
              <w:bottom w:val="nil"/>
              <w:right w:val="single" w:sz="4" w:space="0" w:color="auto"/>
            </w:tcBorders>
            <w:vAlign w:val="center"/>
          </w:tcPr>
          <w:p w14:paraId="2B85B080"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4" w:space="0" w:color="auto"/>
              <w:left w:val="nil"/>
              <w:bottom w:val="nil"/>
              <w:right w:val="single" w:sz="4" w:space="0" w:color="auto"/>
            </w:tcBorders>
            <w:vAlign w:val="center"/>
          </w:tcPr>
          <w:p w14:paraId="42D0F1E5"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c>
          <w:tcPr>
            <w:tcW w:w="1843" w:type="dxa"/>
            <w:tcBorders>
              <w:top w:val="single" w:sz="4" w:space="0" w:color="auto"/>
              <w:left w:val="single" w:sz="4" w:space="0" w:color="auto"/>
              <w:bottom w:val="nil"/>
              <w:right w:val="single" w:sz="8" w:space="0" w:color="auto"/>
            </w:tcBorders>
            <w:vAlign w:val="center"/>
          </w:tcPr>
          <w:p w14:paraId="64DCBE66"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21C74E04" w14:textId="77777777">
        <w:trPr>
          <w:trHeight w:val="270"/>
        </w:trPr>
        <w:tc>
          <w:tcPr>
            <w:tcW w:w="509" w:type="dxa"/>
            <w:vMerge/>
            <w:tcBorders>
              <w:top w:val="nil"/>
              <w:left w:val="single" w:sz="8" w:space="0" w:color="auto"/>
              <w:bottom w:val="single" w:sz="8" w:space="0" w:color="000000"/>
              <w:right w:val="nil"/>
            </w:tcBorders>
            <w:vAlign w:val="center"/>
          </w:tcPr>
          <w:p w14:paraId="0E581BDD"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531B4FD" w14:textId="77777777" w:rsidR="00E26F2A" w:rsidRPr="00CF48B0" w:rsidRDefault="00E26F2A"/>
        </w:tc>
        <w:tc>
          <w:tcPr>
            <w:tcW w:w="4334" w:type="dxa"/>
            <w:gridSpan w:val="3"/>
            <w:tcBorders>
              <w:top w:val="single" w:sz="8" w:space="0" w:color="auto"/>
              <w:left w:val="nil"/>
              <w:bottom w:val="nil"/>
              <w:right w:val="single" w:sz="8" w:space="0" w:color="000000"/>
            </w:tcBorders>
            <w:vAlign w:val="center"/>
          </w:tcPr>
          <w:p w14:paraId="3EF94798"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(5)</w:t>
            </w:r>
            <w:r w:rsidRPr="00CF48B0">
              <w:rPr>
                <w:rFonts w:ascii="ＭＳ 明朝" w:hAnsi="ＭＳ 明朝" w:hint="eastAsia"/>
                <w:kern w:val="0"/>
                <w:sz w:val="20"/>
              </w:rPr>
              <w:t>地区公共施設</w:t>
            </w:r>
          </w:p>
        </w:tc>
        <w:tc>
          <w:tcPr>
            <w:tcW w:w="1418" w:type="dxa"/>
            <w:tcBorders>
              <w:top w:val="single" w:sz="8" w:space="0" w:color="auto"/>
              <w:left w:val="nil"/>
              <w:bottom w:val="single" w:sz="4" w:space="0" w:color="auto"/>
              <w:right w:val="single" w:sz="4" w:space="0" w:color="auto"/>
            </w:tcBorders>
            <w:vAlign w:val="center"/>
          </w:tcPr>
          <w:p w14:paraId="7C3C6B74"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8" w:space="0" w:color="auto"/>
              <w:left w:val="nil"/>
              <w:bottom w:val="single" w:sz="4" w:space="0" w:color="auto"/>
              <w:right w:val="single" w:sz="4" w:space="0" w:color="auto"/>
            </w:tcBorders>
          </w:tcPr>
          <w:p w14:paraId="34F34E28"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8" w:space="0" w:color="auto"/>
              <w:left w:val="single" w:sz="4" w:space="0" w:color="auto"/>
              <w:bottom w:val="single" w:sz="4" w:space="0" w:color="auto"/>
              <w:right w:val="single" w:sz="8" w:space="0" w:color="auto"/>
            </w:tcBorders>
            <w:vAlign w:val="center"/>
          </w:tcPr>
          <w:p w14:paraId="750A28AC"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4D9F8C97" w14:textId="77777777">
        <w:trPr>
          <w:trHeight w:val="270"/>
        </w:trPr>
        <w:tc>
          <w:tcPr>
            <w:tcW w:w="509" w:type="dxa"/>
            <w:vMerge/>
            <w:tcBorders>
              <w:top w:val="nil"/>
              <w:left w:val="single" w:sz="8" w:space="0" w:color="auto"/>
              <w:bottom w:val="single" w:sz="8" w:space="0" w:color="000000"/>
              <w:right w:val="nil"/>
            </w:tcBorders>
            <w:vAlign w:val="center"/>
          </w:tcPr>
          <w:p w14:paraId="7608A8EC"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45454BC9" w14:textId="77777777" w:rsidR="00E26F2A" w:rsidRPr="00CF48B0" w:rsidRDefault="00E26F2A"/>
        </w:tc>
        <w:tc>
          <w:tcPr>
            <w:tcW w:w="284" w:type="dxa"/>
            <w:vMerge w:val="restart"/>
            <w:tcBorders>
              <w:top w:val="nil"/>
              <w:left w:val="single" w:sz="8" w:space="0" w:color="auto"/>
              <w:right w:val="single" w:sz="4" w:space="0" w:color="auto"/>
            </w:tcBorders>
            <w:vAlign w:val="center"/>
          </w:tcPr>
          <w:p w14:paraId="0E79472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4" w:space="0" w:color="auto"/>
              <w:right w:val="nil"/>
            </w:tcBorders>
            <w:vAlign w:val="center"/>
          </w:tcPr>
          <w:p w14:paraId="5DAB2A3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①　道路</w:t>
            </w:r>
          </w:p>
        </w:tc>
        <w:tc>
          <w:tcPr>
            <w:tcW w:w="1418" w:type="dxa"/>
            <w:tcBorders>
              <w:top w:val="nil"/>
              <w:left w:val="single" w:sz="8" w:space="0" w:color="auto"/>
              <w:bottom w:val="single" w:sz="4" w:space="0" w:color="auto"/>
              <w:right w:val="single" w:sz="4" w:space="0" w:color="auto"/>
            </w:tcBorders>
          </w:tcPr>
          <w:p w14:paraId="0A7F364F"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4D531C43"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08700C96"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36560BB0" w14:textId="77777777">
        <w:trPr>
          <w:trHeight w:val="270"/>
        </w:trPr>
        <w:tc>
          <w:tcPr>
            <w:tcW w:w="509" w:type="dxa"/>
            <w:vMerge/>
            <w:tcBorders>
              <w:top w:val="nil"/>
              <w:left w:val="single" w:sz="8" w:space="0" w:color="auto"/>
              <w:bottom w:val="single" w:sz="8" w:space="0" w:color="000000"/>
              <w:right w:val="nil"/>
            </w:tcBorders>
            <w:vAlign w:val="center"/>
          </w:tcPr>
          <w:p w14:paraId="7CE15C3C"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C9C72C3" w14:textId="77777777" w:rsidR="00E26F2A" w:rsidRPr="00CF48B0" w:rsidRDefault="00E26F2A"/>
        </w:tc>
        <w:tc>
          <w:tcPr>
            <w:tcW w:w="284" w:type="dxa"/>
            <w:vMerge/>
            <w:tcBorders>
              <w:left w:val="single" w:sz="8" w:space="0" w:color="auto"/>
              <w:right w:val="single" w:sz="4" w:space="0" w:color="auto"/>
            </w:tcBorders>
            <w:vAlign w:val="center"/>
          </w:tcPr>
          <w:p w14:paraId="48EBA48A"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13142C2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②　公園</w:t>
            </w:r>
          </w:p>
        </w:tc>
        <w:tc>
          <w:tcPr>
            <w:tcW w:w="1418" w:type="dxa"/>
            <w:tcBorders>
              <w:top w:val="nil"/>
              <w:left w:val="single" w:sz="8" w:space="0" w:color="auto"/>
              <w:bottom w:val="single" w:sz="4" w:space="0" w:color="auto"/>
              <w:right w:val="single" w:sz="4" w:space="0" w:color="auto"/>
            </w:tcBorders>
          </w:tcPr>
          <w:p w14:paraId="07EED533"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7075B0C2"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6E0AFB42"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3E1F8D7F" w14:textId="77777777">
        <w:trPr>
          <w:trHeight w:val="270"/>
        </w:trPr>
        <w:tc>
          <w:tcPr>
            <w:tcW w:w="509" w:type="dxa"/>
            <w:vMerge/>
            <w:tcBorders>
              <w:top w:val="nil"/>
              <w:left w:val="single" w:sz="8" w:space="0" w:color="auto"/>
              <w:bottom w:val="single" w:sz="8" w:space="0" w:color="000000"/>
              <w:right w:val="nil"/>
            </w:tcBorders>
            <w:vAlign w:val="center"/>
          </w:tcPr>
          <w:p w14:paraId="1E0B2A65"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2D6614CC" w14:textId="77777777" w:rsidR="00E26F2A" w:rsidRPr="00CF48B0" w:rsidRDefault="00E26F2A"/>
        </w:tc>
        <w:tc>
          <w:tcPr>
            <w:tcW w:w="284" w:type="dxa"/>
            <w:vMerge/>
            <w:tcBorders>
              <w:left w:val="single" w:sz="8" w:space="0" w:color="auto"/>
              <w:right w:val="single" w:sz="4" w:space="0" w:color="auto"/>
            </w:tcBorders>
            <w:vAlign w:val="center"/>
          </w:tcPr>
          <w:p w14:paraId="4038A11D"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5789A88E"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③　緑地</w:t>
            </w:r>
          </w:p>
        </w:tc>
        <w:tc>
          <w:tcPr>
            <w:tcW w:w="1418" w:type="dxa"/>
            <w:tcBorders>
              <w:top w:val="nil"/>
              <w:left w:val="single" w:sz="8" w:space="0" w:color="auto"/>
              <w:bottom w:val="single" w:sz="4" w:space="0" w:color="auto"/>
              <w:right w:val="single" w:sz="4" w:space="0" w:color="auto"/>
            </w:tcBorders>
          </w:tcPr>
          <w:p w14:paraId="57143350"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3D017B33"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7CE02605"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768ADC5A" w14:textId="77777777">
        <w:trPr>
          <w:trHeight w:val="270"/>
        </w:trPr>
        <w:tc>
          <w:tcPr>
            <w:tcW w:w="509" w:type="dxa"/>
            <w:vMerge/>
            <w:tcBorders>
              <w:top w:val="nil"/>
              <w:left w:val="single" w:sz="8" w:space="0" w:color="auto"/>
              <w:bottom w:val="single" w:sz="8" w:space="0" w:color="000000"/>
              <w:right w:val="nil"/>
            </w:tcBorders>
            <w:vAlign w:val="center"/>
          </w:tcPr>
          <w:p w14:paraId="5B840864"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7342DA90" w14:textId="77777777" w:rsidR="00E26F2A" w:rsidRPr="00CF48B0" w:rsidRDefault="00E26F2A"/>
        </w:tc>
        <w:tc>
          <w:tcPr>
            <w:tcW w:w="284" w:type="dxa"/>
            <w:vMerge/>
            <w:tcBorders>
              <w:left w:val="single" w:sz="8" w:space="0" w:color="auto"/>
              <w:right w:val="single" w:sz="4" w:space="0" w:color="auto"/>
            </w:tcBorders>
            <w:vAlign w:val="center"/>
          </w:tcPr>
          <w:p w14:paraId="66C7B847"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single" w:sz="4" w:space="0" w:color="auto"/>
              <w:right w:val="nil"/>
            </w:tcBorders>
            <w:vAlign w:val="center"/>
          </w:tcPr>
          <w:p w14:paraId="16F56046"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④　広場</w:t>
            </w:r>
          </w:p>
        </w:tc>
        <w:tc>
          <w:tcPr>
            <w:tcW w:w="1418" w:type="dxa"/>
            <w:tcBorders>
              <w:top w:val="nil"/>
              <w:left w:val="single" w:sz="8" w:space="0" w:color="auto"/>
              <w:bottom w:val="single" w:sz="4" w:space="0" w:color="auto"/>
              <w:right w:val="single" w:sz="4" w:space="0" w:color="auto"/>
            </w:tcBorders>
          </w:tcPr>
          <w:p w14:paraId="5E7B2728"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346" w:type="dxa"/>
            <w:tcBorders>
              <w:top w:val="nil"/>
              <w:left w:val="nil"/>
              <w:bottom w:val="single" w:sz="4" w:space="0" w:color="auto"/>
              <w:right w:val="single" w:sz="4" w:space="0" w:color="auto"/>
            </w:tcBorders>
          </w:tcPr>
          <w:p w14:paraId="359A1F8B"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843" w:type="dxa"/>
            <w:tcBorders>
              <w:top w:val="nil"/>
              <w:left w:val="single" w:sz="4" w:space="0" w:color="auto"/>
              <w:bottom w:val="single" w:sz="4" w:space="0" w:color="auto"/>
              <w:right w:val="single" w:sz="8" w:space="0" w:color="auto"/>
            </w:tcBorders>
          </w:tcPr>
          <w:p w14:paraId="74B8F48E"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4CFBE10F" w14:textId="77777777">
        <w:trPr>
          <w:trHeight w:val="270"/>
        </w:trPr>
        <w:tc>
          <w:tcPr>
            <w:tcW w:w="509" w:type="dxa"/>
            <w:vMerge/>
            <w:tcBorders>
              <w:top w:val="nil"/>
              <w:left w:val="single" w:sz="8" w:space="0" w:color="auto"/>
              <w:bottom w:val="single" w:sz="8" w:space="0" w:color="000000"/>
              <w:right w:val="nil"/>
            </w:tcBorders>
            <w:vAlign w:val="center"/>
          </w:tcPr>
          <w:p w14:paraId="483450C5"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1A0B7AF2" w14:textId="77777777" w:rsidR="00E26F2A" w:rsidRPr="00CF48B0" w:rsidRDefault="00E26F2A"/>
        </w:tc>
        <w:tc>
          <w:tcPr>
            <w:tcW w:w="284" w:type="dxa"/>
            <w:vMerge/>
            <w:tcBorders>
              <w:left w:val="single" w:sz="8" w:space="0" w:color="auto"/>
              <w:right w:val="single" w:sz="4" w:space="0" w:color="auto"/>
            </w:tcBorders>
            <w:vAlign w:val="center"/>
          </w:tcPr>
          <w:p w14:paraId="45786689"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nil"/>
              <w:left w:val="nil"/>
              <w:bottom w:val="nil"/>
              <w:right w:val="nil"/>
            </w:tcBorders>
            <w:vAlign w:val="center"/>
          </w:tcPr>
          <w:p w14:paraId="370280B1"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⑤　駐車場及び駐輪場等</w:t>
            </w:r>
          </w:p>
        </w:tc>
        <w:tc>
          <w:tcPr>
            <w:tcW w:w="1418" w:type="dxa"/>
            <w:tcBorders>
              <w:top w:val="nil"/>
              <w:left w:val="single" w:sz="8" w:space="0" w:color="auto"/>
              <w:bottom w:val="nil"/>
              <w:right w:val="single" w:sz="4" w:space="0" w:color="auto"/>
            </w:tcBorders>
          </w:tcPr>
          <w:p w14:paraId="760FE7DB"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346" w:type="dxa"/>
            <w:tcBorders>
              <w:top w:val="nil"/>
              <w:left w:val="nil"/>
              <w:bottom w:val="nil"/>
              <w:right w:val="single" w:sz="4" w:space="0" w:color="auto"/>
            </w:tcBorders>
          </w:tcPr>
          <w:p w14:paraId="5B3EA96E" w14:textId="77777777" w:rsidR="00E26F2A" w:rsidRPr="00CF48B0" w:rsidRDefault="00B56AAD">
            <w:pPr>
              <w:snapToGrid w:val="0"/>
              <w:jc w:val="center"/>
              <w:rPr>
                <w:sz w:val="20"/>
              </w:rPr>
            </w:pPr>
            <w:r w:rsidRPr="00CF48B0">
              <w:rPr>
                <w:rFonts w:ascii="ＭＳ 明朝" w:hAnsi="ＭＳ 明朝" w:hint="eastAsia"/>
                <w:kern w:val="0"/>
                <w:sz w:val="20"/>
              </w:rPr>
              <w:t>○（注</w:t>
            </w:r>
            <w:r w:rsidRPr="00CF48B0">
              <w:rPr>
                <w:rFonts w:ascii="ＭＳ 明朝" w:hAnsi="ＭＳ 明朝"/>
                <w:kern w:val="0"/>
                <w:sz w:val="20"/>
              </w:rPr>
              <w:t>14</w:t>
            </w:r>
            <w:r w:rsidRPr="00CF48B0">
              <w:rPr>
                <w:rFonts w:ascii="ＭＳ 明朝" w:hAnsi="ＭＳ 明朝" w:hint="eastAsia"/>
                <w:kern w:val="0"/>
                <w:sz w:val="20"/>
              </w:rPr>
              <w:t>）</w:t>
            </w:r>
          </w:p>
        </w:tc>
        <w:tc>
          <w:tcPr>
            <w:tcW w:w="1843" w:type="dxa"/>
            <w:tcBorders>
              <w:top w:val="nil"/>
              <w:left w:val="single" w:sz="4" w:space="0" w:color="auto"/>
              <w:bottom w:val="nil"/>
              <w:right w:val="single" w:sz="8" w:space="0" w:color="auto"/>
            </w:tcBorders>
            <w:vAlign w:val="center"/>
          </w:tcPr>
          <w:p w14:paraId="0DF6B7F5"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08DD5165" w14:textId="77777777">
        <w:trPr>
          <w:trHeight w:val="285"/>
        </w:trPr>
        <w:tc>
          <w:tcPr>
            <w:tcW w:w="509" w:type="dxa"/>
            <w:vMerge/>
            <w:tcBorders>
              <w:top w:val="nil"/>
              <w:left w:val="single" w:sz="8" w:space="0" w:color="auto"/>
              <w:bottom w:val="single" w:sz="8" w:space="0" w:color="000000"/>
              <w:right w:val="nil"/>
            </w:tcBorders>
            <w:vAlign w:val="center"/>
          </w:tcPr>
          <w:p w14:paraId="75F5D8FC"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739221E5" w14:textId="77777777" w:rsidR="00E26F2A" w:rsidRPr="00CF48B0" w:rsidRDefault="00E26F2A"/>
        </w:tc>
        <w:tc>
          <w:tcPr>
            <w:tcW w:w="284" w:type="dxa"/>
            <w:vMerge/>
            <w:tcBorders>
              <w:left w:val="single" w:sz="8" w:space="0" w:color="auto"/>
              <w:right w:val="single" w:sz="4" w:space="0" w:color="auto"/>
            </w:tcBorders>
            <w:vAlign w:val="center"/>
          </w:tcPr>
          <w:p w14:paraId="482B5330" w14:textId="77777777" w:rsidR="00E26F2A" w:rsidRPr="00CF48B0" w:rsidRDefault="00E26F2A">
            <w:pPr>
              <w:widowControl/>
              <w:snapToGrid w:val="0"/>
              <w:rPr>
                <w:rFonts w:ascii="ＭＳ 明朝" w:eastAsia="ＭＳ 明朝" w:hAnsi="ＭＳ 明朝"/>
                <w:kern w:val="0"/>
                <w:sz w:val="20"/>
              </w:rPr>
            </w:pPr>
          </w:p>
        </w:tc>
        <w:tc>
          <w:tcPr>
            <w:tcW w:w="4050" w:type="dxa"/>
            <w:gridSpan w:val="2"/>
            <w:tcBorders>
              <w:top w:val="single" w:sz="4" w:space="0" w:color="auto"/>
              <w:left w:val="nil"/>
              <w:bottom w:val="single" w:sz="8" w:space="0" w:color="auto"/>
              <w:right w:val="nil"/>
            </w:tcBorders>
            <w:vAlign w:val="center"/>
          </w:tcPr>
          <w:p w14:paraId="41234229"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⑥　給排水工事</w:t>
            </w:r>
          </w:p>
        </w:tc>
        <w:tc>
          <w:tcPr>
            <w:tcW w:w="1418" w:type="dxa"/>
            <w:tcBorders>
              <w:top w:val="single" w:sz="4" w:space="0" w:color="auto"/>
              <w:left w:val="single" w:sz="8" w:space="0" w:color="auto"/>
              <w:bottom w:val="single" w:sz="8" w:space="0" w:color="auto"/>
              <w:right w:val="single" w:sz="4" w:space="0" w:color="auto"/>
            </w:tcBorders>
            <w:vAlign w:val="center"/>
          </w:tcPr>
          <w:p w14:paraId="00AE040D"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4" w:space="0" w:color="auto"/>
              <w:left w:val="nil"/>
              <w:bottom w:val="single" w:sz="8" w:space="0" w:color="auto"/>
              <w:right w:val="single" w:sz="4" w:space="0" w:color="auto"/>
            </w:tcBorders>
            <w:vAlign w:val="center"/>
          </w:tcPr>
          <w:p w14:paraId="2EDE2271"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single" w:sz="8" w:space="0" w:color="auto"/>
              <w:right w:val="single" w:sz="8" w:space="0" w:color="auto"/>
            </w:tcBorders>
            <w:vAlign w:val="center"/>
          </w:tcPr>
          <w:p w14:paraId="1ADC19FA"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w:t>
            </w:r>
            <w:r w:rsidRPr="00CF48B0">
              <w:rPr>
                <w:rFonts w:ascii="ＭＳ 明朝" w:hAnsi="ＭＳ 明朝"/>
                <w:kern w:val="0"/>
                <w:sz w:val="20"/>
              </w:rPr>
              <w:t>12</w:t>
            </w:r>
            <w:r w:rsidRPr="00CF48B0">
              <w:rPr>
                <w:rFonts w:ascii="ＭＳ 明朝" w:hAnsi="ＭＳ 明朝" w:hint="eastAsia"/>
                <w:kern w:val="0"/>
                <w:sz w:val="20"/>
              </w:rPr>
              <w:t>）</w:t>
            </w:r>
          </w:p>
        </w:tc>
      </w:tr>
      <w:tr w:rsidR="00CF48B0" w:rsidRPr="00CF48B0" w14:paraId="7A424B77" w14:textId="77777777">
        <w:trPr>
          <w:trHeight w:val="270"/>
        </w:trPr>
        <w:tc>
          <w:tcPr>
            <w:tcW w:w="509" w:type="dxa"/>
            <w:vMerge/>
            <w:tcBorders>
              <w:top w:val="nil"/>
              <w:left w:val="single" w:sz="8" w:space="0" w:color="auto"/>
              <w:bottom w:val="single" w:sz="8" w:space="0" w:color="000000"/>
              <w:right w:val="nil"/>
            </w:tcBorders>
            <w:vAlign w:val="center"/>
          </w:tcPr>
          <w:p w14:paraId="2D88490D"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0674024" w14:textId="77777777" w:rsidR="00E26F2A" w:rsidRPr="00CF48B0" w:rsidRDefault="00E26F2A"/>
        </w:tc>
        <w:tc>
          <w:tcPr>
            <w:tcW w:w="4334" w:type="dxa"/>
            <w:gridSpan w:val="3"/>
            <w:tcBorders>
              <w:top w:val="single" w:sz="8" w:space="0" w:color="auto"/>
              <w:left w:val="nil"/>
              <w:bottom w:val="nil"/>
              <w:right w:val="single" w:sz="8" w:space="0" w:color="000000"/>
            </w:tcBorders>
            <w:vAlign w:val="center"/>
          </w:tcPr>
          <w:p w14:paraId="7414810D"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(6)</w:t>
            </w:r>
            <w:r w:rsidRPr="00CF48B0">
              <w:rPr>
                <w:rFonts w:ascii="ＭＳ 明朝" w:hAnsi="ＭＳ 明朝" w:hint="eastAsia"/>
                <w:kern w:val="0"/>
                <w:sz w:val="20"/>
              </w:rPr>
              <w:t>空き家等活用</w:t>
            </w:r>
          </w:p>
        </w:tc>
        <w:tc>
          <w:tcPr>
            <w:tcW w:w="1418" w:type="dxa"/>
            <w:tcBorders>
              <w:top w:val="nil"/>
              <w:left w:val="nil"/>
              <w:bottom w:val="single" w:sz="4" w:space="0" w:color="auto"/>
              <w:right w:val="single" w:sz="4" w:space="0" w:color="auto"/>
            </w:tcBorders>
            <w:vAlign w:val="center"/>
          </w:tcPr>
          <w:p w14:paraId="51A7BB52"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single" w:sz="4" w:space="0" w:color="auto"/>
              <w:right w:val="single" w:sz="4" w:space="0" w:color="auto"/>
            </w:tcBorders>
          </w:tcPr>
          <w:p w14:paraId="2ACA0C56"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4" w:space="0" w:color="auto"/>
              <w:right w:val="single" w:sz="8" w:space="0" w:color="auto"/>
            </w:tcBorders>
            <w:vAlign w:val="center"/>
          </w:tcPr>
          <w:p w14:paraId="24480707"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10343C19" w14:textId="77777777">
        <w:trPr>
          <w:trHeight w:val="270"/>
        </w:trPr>
        <w:tc>
          <w:tcPr>
            <w:tcW w:w="509" w:type="dxa"/>
            <w:vMerge/>
            <w:tcBorders>
              <w:top w:val="nil"/>
              <w:left w:val="single" w:sz="8" w:space="0" w:color="auto"/>
              <w:bottom w:val="single" w:sz="8" w:space="0" w:color="000000"/>
              <w:right w:val="nil"/>
            </w:tcBorders>
            <w:vAlign w:val="center"/>
          </w:tcPr>
          <w:p w14:paraId="5C560FB6"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CA5A024" w14:textId="77777777" w:rsidR="00E26F2A" w:rsidRPr="00CF48B0" w:rsidRDefault="00E26F2A"/>
        </w:tc>
        <w:tc>
          <w:tcPr>
            <w:tcW w:w="299" w:type="dxa"/>
            <w:gridSpan w:val="2"/>
            <w:tcBorders>
              <w:left w:val="nil"/>
              <w:bottom w:val="nil"/>
              <w:right w:val="single" w:sz="4" w:space="0" w:color="auto"/>
            </w:tcBorders>
            <w:vAlign w:val="center"/>
          </w:tcPr>
          <w:p w14:paraId="28FD7BEB" w14:textId="77777777" w:rsidR="00E26F2A" w:rsidRPr="00CF48B0" w:rsidRDefault="00E26F2A">
            <w:pPr>
              <w:widowControl/>
              <w:snapToGrid w:val="0"/>
              <w:rPr>
                <w:rFonts w:ascii="ＭＳ 明朝" w:eastAsia="ＭＳ 明朝" w:hAnsi="ＭＳ 明朝"/>
                <w:kern w:val="0"/>
                <w:sz w:val="20"/>
              </w:rPr>
            </w:pPr>
          </w:p>
        </w:tc>
        <w:tc>
          <w:tcPr>
            <w:tcW w:w="4035" w:type="dxa"/>
            <w:tcBorders>
              <w:top w:val="single" w:sz="8" w:space="0" w:color="auto"/>
              <w:left w:val="single" w:sz="4" w:space="0" w:color="auto"/>
              <w:bottom w:val="nil"/>
              <w:right w:val="single" w:sz="8" w:space="0" w:color="000000"/>
            </w:tcBorders>
            <w:vAlign w:val="center"/>
          </w:tcPr>
          <w:p w14:paraId="1F879D25" w14:textId="77777777" w:rsidR="00E26F2A" w:rsidRPr="00CF48B0" w:rsidRDefault="00B56AAD">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①　空き家住宅又は空き建築物の取得（用地費は除く。）、移転、増築、改築等</w:t>
            </w:r>
          </w:p>
        </w:tc>
        <w:tc>
          <w:tcPr>
            <w:tcW w:w="1418" w:type="dxa"/>
            <w:tcBorders>
              <w:top w:val="single" w:sz="4" w:space="0" w:color="auto"/>
              <w:left w:val="nil"/>
              <w:bottom w:val="nil"/>
              <w:right w:val="single" w:sz="4" w:space="0" w:color="auto"/>
            </w:tcBorders>
            <w:vAlign w:val="center"/>
          </w:tcPr>
          <w:p w14:paraId="30A465D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w:t>
            </w:r>
            <w:r w:rsidRPr="00CF48B0">
              <w:rPr>
                <w:rFonts w:ascii="ＭＳ 明朝" w:hAnsi="ＭＳ 明朝"/>
                <w:kern w:val="0"/>
                <w:sz w:val="20"/>
              </w:rPr>
              <w:t>15</w:t>
            </w:r>
            <w:r w:rsidRPr="00CF48B0">
              <w:rPr>
                <w:rFonts w:ascii="ＭＳ 明朝" w:hAnsi="ＭＳ 明朝" w:hint="eastAsia"/>
                <w:kern w:val="0"/>
                <w:sz w:val="20"/>
              </w:rPr>
              <w:t>）（注</w:t>
            </w:r>
            <w:r w:rsidRPr="00CF48B0">
              <w:rPr>
                <w:rFonts w:ascii="ＭＳ 明朝" w:hAnsi="ＭＳ 明朝"/>
                <w:kern w:val="0"/>
                <w:sz w:val="20"/>
              </w:rPr>
              <w:t>16</w:t>
            </w:r>
            <w:r w:rsidRPr="00CF48B0">
              <w:rPr>
                <w:rFonts w:ascii="ＭＳ 明朝" w:hAnsi="ＭＳ 明朝" w:hint="eastAsia"/>
                <w:kern w:val="0"/>
                <w:sz w:val="20"/>
              </w:rPr>
              <w:t>）</w:t>
            </w:r>
          </w:p>
        </w:tc>
        <w:tc>
          <w:tcPr>
            <w:tcW w:w="1346" w:type="dxa"/>
            <w:tcBorders>
              <w:top w:val="single" w:sz="4" w:space="0" w:color="auto"/>
              <w:left w:val="nil"/>
              <w:bottom w:val="nil"/>
              <w:right w:val="single" w:sz="4" w:space="0" w:color="auto"/>
            </w:tcBorders>
            <w:vAlign w:val="center"/>
          </w:tcPr>
          <w:p w14:paraId="2DE2C07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○（注</w:t>
            </w:r>
            <w:r w:rsidRPr="00CF48B0">
              <w:rPr>
                <w:rFonts w:ascii="ＭＳ 明朝" w:hAnsi="ＭＳ 明朝"/>
                <w:kern w:val="0"/>
                <w:sz w:val="20"/>
              </w:rPr>
              <w:t>15</w:t>
            </w:r>
            <w:r w:rsidRPr="00CF48B0">
              <w:rPr>
                <w:rFonts w:ascii="ＭＳ 明朝" w:hAnsi="ＭＳ 明朝" w:hint="eastAsia"/>
                <w:kern w:val="0"/>
                <w:sz w:val="20"/>
              </w:rPr>
              <w:t>）</w:t>
            </w:r>
          </w:p>
        </w:tc>
        <w:tc>
          <w:tcPr>
            <w:tcW w:w="1843" w:type="dxa"/>
            <w:tcBorders>
              <w:top w:val="single" w:sz="4" w:space="0" w:color="auto"/>
              <w:left w:val="single" w:sz="4" w:space="0" w:color="auto"/>
              <w:bottom w:val="nil"/>
              <w:right w:val="single" w:sz="8" w:space="0" w:color="auto"/>
            </w:tcBorders>
            <w:vAlign w:val="center"/>
          </w:tcPr>
          <w:p w14:paraId="6EFD8DC2"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0839A509" w14:textId="77777777">
        <w:trPr>
          <w:trHeight w:val="270"/>
        </w:trPr>
        <w:tc>
          <w:tcPr>
            <w:tcW w:w="509" w:type="dxa"/>
            <w:vMerge/>
            <w:tcBorders>
              <w:top w:val="nil"/>
              <w:left w:val="single" w:sz="8" w:space="0" w:color="auto"/>
              <w:bottom w:val="single" w:sz="8" w:space="0" w:color="000000"/>
              <w:right w:val="nil"/>
            </w:tcBorders>
            <w:vAlign w:val="center"/>
          </w:tcPr>
          <w:p w14:paraId="3EF23EDC"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6E62451A" w14:textId="77777777" w:rsidR="00E26F2A" w:rsidRPr="00CF48B0" w:rsidRDefault="00E26F2A"/>
        </w:tc>
        <w:tc>
          <w:tcPr>
            <w:tcW w:w="4334" w:type="dxa"/>
            <w:gridSpan w:val="3"/>
            <w:tcBorders>
              <w:top w:val="single" w:sz="8" w:space="0" w:color="auto"/>
              <w:left w:val="nil"/>
              <w:bottom w:val="nil"/>
              <w:right w:val="single" w:sz="8" w:space="0" w:color="000000"/>
            </w:tcBorders>
            <w:vAlign w:val="center"/>
          </w:tcPr>
          <w:p w14:paraId="4B01E5B7"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kern w:val="0"/>
                <w:sz w:val="20"/>
              </w:rPr>
              <w:t>(7)</w:t>
            </w:r>
            <w:r w:rsidRPr="00CF48B0">
              <w:rPr>
                <w:rFonts w:ascii="ＭＳ 明朝" w:hAnsi="ＭＳ 明朝" w:hint="eastAsia"/>
                <w:kern w:val="0"/>
                <w:sz w:val="20"/>
              </w:rPr>
              <w:t>その他</w:t>
            </w:r>
          </w:p>
        </w:tc>
        <w:tc>
          <w:tcPr>
            <w:tcW w:w="1418" w:type="dxa"/>
            <w:tcBorders>
              <w:top w:val="single" w:sz="4" w:space="0" w:color="auto"/>
              <w:left w:val="nil"/>
              <w:bottom w:val="nil"/>
              <w:right w:val="single" w:sz="4" w:space="0" w:color="auto"/>
            </w:tcBorders>
            <w:vAlign w:val="center"/>
          </w:tcPr>
          <w:p w14:paraId="22D66D48"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4" w:space="0" w:color="auto"/>
              <w:left w:val="nil"/>
              <w:bottom w:val="nil"/>
              <w:right w:val="single" w:sz="4" w:space="0" w:color="auto"/>
            </w:tcBorders>
          </w:tcPr>
          <w:p w14:paraId="172B27CB"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nil"/>
              <w:right w:val="single" w:sz="8" w:space="0" w:color="auto"/>
            </w:tcBorders>
            <w:vAlign w:val="center"/>
          </w:tcPr>
          <w:p w14:paraId="6DA258E8" w14:textId="77777777" w:rsidR="00E26F2A" w:rsidRPr="00CF48B0" w:rsidRDefault="00E26F2A">
            <w:pPr>
              <w:widowControl/>
              <w:snapToGrid w:val="0"/>
              <w:jc w:val="center"/>
              <w:rPr>
                <w:rFonts w:ascii="ＭＳ 明朝" w:eastAsia="ＭＳ 明朝" w:hAnsi="ＭＳ 明朝"/>
                <w:kern w:val="0"/>
                <w:sz w:val="20"/>
              </w:rPr>
            </w:pPr>
          </w:p>
        </w:tc>
      </w:tr>
      <w:tr w:rsidR="00CF48B0" w:rsidRPr="00CF48B0" w14:paraId="174FD26E" w14:textId="77777777">
        <w:trPr>
          <w:trHeight w:val="285"/>
        </w:trPr>
        <w:tc>
          <w:tcPr>
            <w:tcW w:w="509" w:type="dxa"/>
            <w:vMerge/>
            <w:tcBorders>
              <w:top w:val="nil"/>
              <w:left w:val="single" w:sz="8" w:space="0" w:color="auto"/>
              <w:bottom w:val="single" w:sz="8" w:space="0" w:color="000000"/>
              <w:right w:val="nil"/>
            </w:tcBorders>
            <w:vAlign w:val="center"/>
          </w:tcPr>
          <w:p w14:paraId="267CFB59" w14:textId="77777777" w:rsidR="00E26F2A" w:rsidRPr="00CF48B0" w:rsidRDefault="00E26F2A"/>
        </w:tc>
        <w:tc>
          <w:tcPr>
            <w:tcW w:w="260" w:type="dxa"/>
            <w:vMerge/>
            <w:tcBorders>
              <w:top w:val="nil"/>
              <w:left w:val="single" w:sz="8" w:space="0" w:color="auto"/>
              <w:bottom w:val="single" w:sz="8" w:space="0" w:color="000000"/>
              <w:right w:val="single" w:sz="8" w:space="0" w:color="auto"/>
            </w:tcBorders>
            <w:vAlign w:val="center"/>
          </w:tcPr>
          <w:p w14:paraId="23C35E33" w14:textId="77777777" w:rsidR="00E26F2A" w:rsidRPr="00CF48B0" w:rsidRDefault="00E26F2A"/>
        </w:tc>
        <w:tc>
          <w:tcPr>
            <w:tcW w:w="284" w:type="dxa"/>
            <w:tcBorders>
              <w:top w:val="nil"/>
              <w:left w:val="nil"/>
              <w:bottom w:val="single" w:sz="8" w:space="0" w:color="auto"/>
              <w:right w:val="single" w:sz="4" w:space="0" w:color="auto"/>
            </w:tcBorders>
            <w:vAlign w:val="center"/>
          </w:tcPr>
          <w:p w14:paraId="19018E57"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 xml:space="preserve">　</w:t>
            </w:r>
          </w:p>
        </w:tc>
        <w:tc>
          <w:tcPr>
            <w:tcW w:w="4050" w:type="dxa"/>
            <w:gridSpan w:val="2"/>
            <w:tcBorders>
              <w:top w:val="single" w:sz="4" w:space="0" w:color="auto"/>
              <w:left w:val="nil"/>
              <w:bottom w:val="single" w:sz="8" w:space="0" w:color="auto"/>
              <w:right w:val="nil"/>
            </w:tcBorders>
            <w:vAlign w:val="center"/>
          </w:tcPr>
          <w:p w14:paraId="6BBE61D7" w14:textId="77777777" w:rsidR="00E26F2A" w:rsidRPr="00CF48B0" w:rsidRDefault="00B56AAD">
            <w:pPr>
              <w:widowControl/>
              <w:snapToGrid w:val="0"/>
              <w:ind w:left="187" w:hangingChars="100" w:hanging="187"/>
              <w:rPr>
                <w:rFonts w:ascii="ＭＳ 明朝" w:eastAsia="ＭＳ 明朝" w:hAnsi="ＭＳ 明朝"/>
                <w:kern w:val="0"/>
                <w:sz w:val="20"/>
              </w:rPr>
            </w:pPr>
            <w:r w:rsidRPr="00CF48B0">
              <w:rPr>
                <w:rFonts w:ascii="ＭＳ 明朝" w:hAnsi="ＭＳ 明朝" w:hint="eastAsia"/>
                <w:kern w:val="0"/>
                <w:sz w:val="20"/>
              </w:rPr>
              <w:t>①　その他国土交通大臣が必要と認める施設</w:t>
            </w:r>
          </w:p>
        </w:tc>
        <w:tc>
          <w:tcPr>
            <w:tcW w:w="1418" w:type="dxa"/>
            <w:tcBorders>
              <w:top w:val="single" w:sz="4" w:space="0" w:color="auto"/>
              <w:left w:val="single" w:sz="8" w:space="0" w:color="auto"/>
              <w:bottom w:val="single" w:sz="8" w:space="0" w:color="auto"/>
              <w:right w:val="single" w:sz="4" w:space="0" w:color="auto"/>
            </w:tcBorders>
            <w:vAlign w:val="center"/>
          </w:tcPr>
          <w:p w14:paraId="01BC64D4"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single" w:sz="4" w:space="0" w:color="auto"/>
              <w:left w:val="nil"/>
              <w:bottom w:val="single" w:sz="8" w:space="0" w:color="auto"/>
              <w:right w:val="single" w:sz="4" w:space="0" w:color="auto"/>
            </w:tcBorders>
          </w:tcPr>
          <w:p w14:paraId="3374C5E6"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single" w:sz="4" w:space="0" w:color="auto"/>
              <w:left w:val="single" w:sz="4" w:space="0" w:color="auto"/>
              <w:bottom w:val="single" w:sz="8" w:space="0" w:color="auto"/>
              <w:right w:val="single" w:sz="8" w:space="0" w:color="auto"/>
            </w:tcBorders>
            <w:vAlign w:val="center"/>
          </w:tcPr>
          <w:p w14:paraId="21D8DAD5"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r w:rsidR="00CF48B0" w:rsidRPr="00CF48B0" w14:paraId="7163C147" w14:textId="77777777">
        <w:trPr>
          <w:trHeight w:val="285"/>
        </w:trPr>
        <w:tc>
          <w:tcPr>
            <w:tcW w:w="509" w:type="dxa"/>
            <w:vMerge/>
            <w:tcBorders>
              <w:top w:val="nil"/>
              <w:left w:val="single" w:sz="8" w:space="0" w:color="auto"/>
              <w:bottom w:val="single" w:sz="8" w:space="0" w:color="000000"/>
              <w:right w:val="nil"/>
            </w:tcBorders>
            <w:vAlign w:val="center"/>
          </w:tcPr>
          <w:p w14:paraId="6C489083" w14:textId="77777777" w:rsidR="00E26F2A" w:rsidRPr="00CF48B0" w:rsidRDefault="00E26F2A"/>
        </w:tc>
        <w:tc>
          <w:tcPr>
            <w:tcW w:w="4594" w:type="dxa"/>
            <w:gridSpan w:val="4"/>
            <w:tcBorders>
              <w:top w:val="single" w:sz="8" w:space="0" w:color="auto"/>
              <w:left w:val="single" w:sz="8" w:space="0" w:color="auto"/>
              <w:bottom w:val="single" w:sz="8" w:space="0" w:color="auto"/>
              <w:right w:val="nil"/>
            </w:tcBorders>
            <w:vAlign w:val="center"/>
          </w:tcPr>
          <w:p w14:paraId="36DCE787" w14:textId="77777777" w:rsidR="00E26F2A" w:rsidRPr="00CF48B0" w:rsidRDefault="00B56AAD">
            <w:pPr>
              <w:widowControl/>
              <w:snapToGrid w:val="0"/>
              <w:rPr>
                <w:rFonts w:ascii="ＭＳ 明朝" w:eastAsia="ＭＳ 明朝" w:hAnsi="ＭＳ 明朝"/>
                <w:kern w:val="0"/>
                <w:sz w:val="20"/>
              </w:rPr>
            </w:pPr>
            <w:r w:rsidRPr="00CF48B0">
              <w:rPr>
                <w:rFonts w:ascii="ＭＳ 明朝" w:hAnsi="ＭＳ 明朝" w:hint="eastAsia"/>
                <w:kern w:val="0"/>
                <w:sz w:val="20"/>
              </w:rPr>
              <w:t>仮設住宅等設置（注２）</w:t>
            </w:r>
          </w:p>
        </w:tc>
        <w:tc>
          <w:tcPr>
            <w:tcW w:w="1418" w:type="dxa"/>
            <w:tcBorders>
              <w:top w:val="nil"/>
              <w:left w:val="single" w:sz="8" w:space="0" w:color="auto"/>
              <w:bottom w:val="single" w:sz="8" w:space="0" w:color="auto"/>
              <w:right w:val="single" w:sz="4" w:space="0" w:color="auto"/>
            </w:tcBorders>
            <w:vAlign w:val="center"/>
          </w:tcPr>
          <w:p w14:paraId="53AAFC49" w14:textId="77777777" w:rsidR="00E26F2A" w:rsidRPr="00CF48B0" w:rsidRDefault="00E26F2A">
            <w:pPr>
              <w:widowControl/>
              <w:snapToGrid w:val="0"/>
              <w:jc w:val="center"/>
              <w:rPr>
                <w:rFonts w:ascii="ＭＳ 明朝" w:eastAsia="ＭＳ 明朝" w:hAnsi="ＭＳ 明朝"/>
                <w:kern w:val="0"/>
                <w:sz w:val="20"/>
              </w:rPr>
            </w:pPr>
          </w:p>
        </w:tc>
        <w:tc>
          <w:tcPr>
            <w:tcW w:w="1346" w:type="dxa"/>
            <w:tcBorders>
              <w:top w:val="nil"/>
              <w:left w:val="nil"/>
              <w:bottom w:val="single" w:sz="8" w:space="0" w:color="auto"/>
              <w:right w:val="single" w:sz="4" w:space="0" w:color="auto"/>
            </w:tcBorders>
          </w:tcPr>
          <w:p w14:paraId="619D58FB" w14:textId="77777777" w:rsidR="00E26F2A" w:rsidRPr="00CF48B0" w:rsidRDefault="00E26F2A">
            <w:pPr>
              <w:widowControl/>
              <w:snapToGrid w:val="0"/>
              <w:jc w:val="center"/>
              <w:rPr>
                <w:rFonts w:ascii="ＭＳ 明朝" w:eastAsia="ＭＳ 明朝" w:hAnsi="ＭＳ 明朝"/>
                <w:kern w:val="0"/>
                <w:sz w:val="20"/>
              </w:rPr>
            </w:pPr>
          </w:p>
        </w:tc>
        <w:tc>
          <w:tcPr>
            <w:tcW w:w="1843" w:type="dxa"/>
            <w:tcBorders>
              <w:top w:val="nil"/>
              <w:left w:val="single" w:sz="4" w:space="0" w:color="auto"/>
              <w:bottom w:val="single" w:sz="8" w:space="0" w:color="auto"/>
              <w:right w:val="single" w:sz="8" w:space="0" w:color="auto"/>
            </w:tcBorders>
            <w:vAlign w:val="center"/>
          </w:tcPr>
          <w:p w14:paraId="6C6B7491" w14:textId="77777777" w:rsidR="00E26F2A" w:rsidRPr="00CF48B0" w:rsidRDefault="00B56AAD">
            <w:pPr>
              <w:widowControl/>
              <w:snapToGrid w:val="0"/>
              <w:jc w:val="center"/>
              <w:rPr>
                <w:rFonts w:ascii="ＭＳ 明朝" w:eastAsia="ＭＳ 明朝" w:hAnsi="ＭＳ 明朝"/>
                <w:kern w:val="0"/>
                <w:sz w:val="20"/>
              </w:rPr>
            </w:pPr>
            <w:r w:rsidRPr="00CF48B0">
              <w:rPr>
                <w:rFonts w:ascii="ＭＳ 明朝" w:hAnsi="ＭＳ 明朝" w:hint="eastAsia"/>
                <w:kern w:val="0"/>
                <w:sz w:val="20"/>
              </w:rPr>
              <w:t>○</w:t>
            </w:r>
          </w:p>
        </w:tc>
      </w:tr>
    </w:tbl>
    <w:p w14:paraId="1AFAC27F" w14:textId="77777777" w:rsidR="00E26F2A" w:rsidRPr="00CF48B0" w:rsidRDefault="00B56AAD">
      <w:pPr>
        <w:snapToGrid w:val="0"/>
        <w:ind w:firstLineChars="121" w:firstLine="226"/>
        <w:rPr>
          <w:rFonts w:ascii="ＭＳ 明朝" w:eastAsia="ＭＳ 明朝" w:hAnsi="ＭＳ 明朝"/>
          <w:sz w:val="20"/>
        </w:rPr>
      </w:pPr>
      <w:r w:rsidRPr="00CF48B0">
        <w:rPr>
          <w:rFonts w:ascii="ＭＳ 明朝" w:hAnsi="ＭＳ 明朝" w:hint="eastAsia"/>
          <w:sz w:val="20"/>
        </w:rPr>
        <w:t>（注１）公園・緑地・広場を除き、既存ストックの改修に限る。</w:t>
      </w:r>
    </w:p>
    <w:p w14:paraId="210445CD"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（注２）測量、調査、設計に要する費用を含む。ただし、設計に要する費用については、昭和</w:t>
      </w:r>
      <w:r w:rsidRPr="00CF48B0">
        <w:rPr>
          <w:rFonts w:ascii="ＭＳ 明朝" w:hAnsi="ＭＳ 明朝"/>
          <w:sz w:val="20"/>
        </w:rPr>
        <w:t>54</w:t>
      </w:r>
      <w:r w:rsidRPr="00CF48B0">
        <w:rPr>
          <w:rFonts w:ascii="ＭＳ 明朝" w:hAnsi="ＭＳ 明朝" w:hint="eastAsia"/>
          <w:sz w:val="20"/>
        </w:rPr>
        <w:t>年７月</w:t>
      </w:r>
      <w:r w:rsidRPr="00CF48B0">
        <w:rPr>
          <w:rFonts w:ascii="ＭＳ 明朝" w:hAnsi="ＭＳ 明朝"/>
          <w:sz w:val="20"/>
        </w:rPr>
        <w:t>10</w:t>
      </w:r>
      <w:r w:rsidRPr="00CF48B0">
        <w:rPr>
          <w:rFonts w:ascii="ＭＳ 明朝" w:hAnsi="ＭＳ 明朝" w:hint="eastAsia"/>
          <w:sz w:val="20"/>
        </w:rPr>
        <w:t>日付け建設省告示第</w:t>
      </w:r>
      <w:r w:rsidRPr="00CF48B0">
        <w:rPr>
          <w:rFonts w:ascii="ＭＳ 明朝" w:hAnsi="ＭＳ 明朝"/>
          <w:sz w:val="20"/>
        </w:rPr>
        <w:t>1206</w:t>
      </w:r>
      <w:r w:rsidRPr="00CF48B0">
        <w:rPr>
          <w:rFonts w:ascii="ＭＳ 明朝" w:hAnsi="ＭＳ 明朝" w:hint="eastAsia"/>
          <w:sz w:val="20"/>
        </w:rPr>
        <w:t>号により算出した額を標準とする。</w:t>
      </w:r>
    </w:p>
    <w:p w14:paraId="3BF67DC6"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（注３）民地に地上機器を設置する場合の用地費及び補償費を含み、電力会社等が負担する費用を除く。</w:t>
      </w:r>
    </w:p>
    <w:p w14:paraId="7A43E686"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（注４）住宅等の整備によってテレビ聴視障害を受ける区域に対するテレビ共同聴視施設の整備のうち、設計に要する費用</w:t>
      </w:r>
    </w:p>
    <w:p w14:paraId="19EF9B77"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（注５）地域冷暖房施設のシステムに関する設計に要する費用</w:t>
      </w:r>
    </w:p>
    <w:p w14:paraId="182BF694"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（注６）住宅局長が特に必要と認める費用に限る。</w:t>
      </w:r>
    </w:p>
    <w:p w14:paraId="699F5724"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（注７）既存建造物の活用による整備を行う場合については、整備地区当たりの補助対象額が</w:t>
      </w:r>
      <w:r w:rsidRPr="00CF48B0">
        <w:rPr>
          <w:rFonts w:ascii="ＭＳ 明朝" w:hAnsi="ＭＳ 明朝"/>
          <w:sz w:val="20"/>
        </w:rPr>
        <w:t>100</w:t>
      </w:r>
      <w:r w:rsidRPr="00CF48B0">
        <w:rPr>
          <w:rFonts w:ascii="ＭＳ 明朝" w:hAnsi="ＭＳ 明朝" w:hint="eastAsia"/>
          <w:sz w:val="20"/>
        </w:rPr>
        <w:t>万円以上の事業に限る。</w:t>
      </w:r>
    </w:p>
    <w:p w14:paraId="20DEF5F1" w14:textId="77777777" w:rsidR="00E26F2A" w:rsidRPr="00CF48B0" w:rsidRDefault="00B56AAD">
      <w:pPr>
        <w:snapToGrid w:val="0"/>
        <w:ind w:leftChars="100" w:left="681" w:hangingChars="243" w:hanging="454"/>
        <w:rPr>
          <w:rFonts w:ascii="ＭＳ 明朝" w:hAnsi="ＭＳ 明朝"/>
          <w:sz w:val="20"/>
        </w:rPr>
      </w:pPr>
      <w:r w:rsidRPr="00CF48B0">
        <w:rPr>
          <w:rFonts w:ascii="ＭＳ 明朝" w:hAnsi="ＭＳ 明朝" w:hint="eastAsia"/>
          <w:sz w:val="20"/>
        </w:rPr>
        <w:t>（注８）立体的遊歩道、人工地盤及び人工歩廊等の整備</w:t>
      </w:r>
    </w:p>
    <w:p w14:paraId="248DEDAD" w14:textId="77777777" w:rsidR="00E10951" w:rsidRPr="00CF48B0" w:rsidRDefault="00E10951" w:rsidP="00E10951">
      <w:pPr>
        <w:snapToGrid w:val="0"/>
        <w:ind w:leftChars="100" w:left="681" w:hangingChars="243" w:hanging="454"/>
        <w:rPr>
          <w:rFonts w:ascii="ＭＳ 明朝" w:eastAsia="ＭＳ 明朝" w:hAnsi="ＭＳ 明朝"/>
          <w:sz w:val="20"/>
        </w:rPr>
      </w:pPr>
      <w:r w:rsidRPr="00CF48B0">
        <w:rPr>
          <w:rFonts w:ascii="ＭＳ 明朝" w:eastAsia="ＭＳ 明朝" w:hAnsi="ＭＳ 明朝" w:hint="eastAsia"/>
          <w:sz w:val="20"/>
        </w:rPr>
        <w:t>（注９）次の全ての要件を満たすものに限る。</w:t>
      </w:r>
    </w:p>
    <w:p w14:paraId="73E3D87E" w14:textId="77777777" w:rsidR="00E10951" w:rsidRPr="00CF48B0" w:rsidRDefault="00E10951" w:rsidP="00E10951">
      <w:pPr>
        <w:snapToGrid w:val="0"/>
        <w:ind w:leftChars="430" w:left="1162" w:hangingChars="100" w:hanging="187"/>
        <w:rPr>
          <w:rFonts w:ascii="ＭＳ 明朝" w:eastAsia="ＭＳ 明朝" w:hAnsi="ＭＳ 明朝"/>
          <w:sz w:val="20"/>
        </w:rPr>
      </w:pPr>
      <w:r w:rsidRPr="00CF48B0">
        <w:rPr>
          <w:rFonts w:ascii="ＭＳ 明朝" w:eastAsia="ＭＳ 明朝" w:hAnsi="ＭＳ 明朝" w:hint="eastAsia"/>
          <w:sz w:val="20"/>
        </w:rPr>
        <w:t>①入居者等の特定の利用者だけでなく、地域住民等も利用できること</w:t>
      </w:r>
    </w:p>
    <w:p w14:paraId="06F54107" w14:textId="77777777" w:rsidR="00E10951" w:rsidRPr="00CF48B0" w:rsidRDefault="00E10951" w:rsidP="00E10951">
      <w:pPr>
        <w:snapToGrid w:val="0"/>
        <w:ind w:leftChars="430" w:left="1162" w:hangingChars="100" w:hanging="187"/>
        <w:rPr>
          <w:rFonts w:ascii="ＭＳ 明朝" w:eastAsia="ＭＳ 明朝" w:hAnsi="ＭＳ 明朝"/>
          <w:sz w:val="20"/>
        </w:rPr>
      </w:pPr>
      <w:r w:rsidRPr="00CF48B0">
        <w:rPr>
          <w:rFonts w:ascii="ＭＳ 明朝" w:eastAsia="ＭＳ 明朝" w:hAnsi="ＭＳ 明朝" w:hint="eastAsia"/>
          <w:sz w:val="20"/>
        </w:rPr>
        <w:t>②利便性が高く、利用者がアクセスしやすい場所に配置するとともに、セキュリティに配慮した計画とすること</w:t>
      </w:r>
    </w:p>
    <w:p w14:paraId="09CC68B6" w14:textId="77777777" w:rsidR="00E10951" w:rsidRPr="00CF48B0" w:rsidRDefault="00E10951" w:rsidP="00E10951">
      <w:pPr>
        <w:snapToGrid w:val="0"/>
        <w:ind w:leftChars="430" w:left="1162" w:hangingChars="100" w:hanging="187"/>
        <w:rPr>
          <w:rFonts w:ascii="ＭＳ 明朝" w:eastAsia="ＭＳ 明朝" w:hAnsi="ＭＳ 明朝"/>
          <w:sz w:val="20"/>
        </w:rPr>
      </w:pPr>
      <w:r w:rsidRPr="00CF48B0">
        <w:rPr>
          <w:rFonts w:ascii="ＭＳ 明朝" w:eastAsia="ＭＳ 明朝" w:hAnsi="ＭＳ 明朝" w:hint="eastAsia"/>
          <w:sz w:val="20"/>
        </w:rPr>
        <w:t>③当該施設の収益が経常的な維持管理費を上回らないこと</w:t>
      </w:r>
    </w:p>
    <w:p w14:paraId="01D9C651"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w:t>
      </w:r>
      <w:r w:rsidR="00E10951" w:rsidRPr="00CF48B0">
        <w:rPr>
          <w:rFonts w:ascii="ＭＳ 明朝" w:hAnsi="ＭＳ 明朝" w:hint="eastAsia"/>
          <w:sz w:val="20"/>
        </w:rPr>
        <w:t>10</w:t>
      </w:r>
      <w:r w:rsidRPr="00CF48B0">
        <w:rPr>
          <w:rFonts w:ascii="ＭＳ 明朝" w:hAnsi="ＭＳ 明朝" w:hint="eastAsia"/>
          <w:sz w:val="20"/>
        </w:rPr>
        <w:t>）「シルバーハウジング・プロジェクトの実施について」（平成</w:t>
      </w:r>
      <w:r w:rsidRPr="00CF48B0">
        <w:rPr>
          <w:rFonts w:ascii="ＭＳ 明朝" w:hAnsi="ＭＳ 明朝"/>
          <w:sz w:val="20"/>
        </w:rPr>
        <w:t>13</w:t>
      </w:r>
      <w:r w:rsidRPr="00CF48B0">
        <w:rPr>
          <w:rFonts w:ascii="ＭＳ 明朝" w:hAnsi="ＭＳ 明朝" w:hint="eastAsia"/>
          <w:sz w:val="20"/>
        </w:rPr>
        <w:t>年３月</w:t>
      </w:r>
      <w:r w:rsidRPr="00CF48B0">
        <w:rPr>
          <w:rFonts w:ascii="ＭＳ 明朝" w:hAnsi="ＭＳ 明朝"/>
          <w:sz w:val="20"/>
        </w:rPr>
        <w:t>28</w:t>
      </w:r>
      <w:r w:rsidRPr="00CF48B0">
        <w:rPr>
          <w:rFonts w:ascii="ＭＳ 明朝" w:hAnsi="ＭＳ 明朝" w:hint="eastAsia"/>
          <w:sz w:val="20"/>
        </w:rPr>
        <w:t>日付け国住備発第</w:t>
      </w:r>
      <w:r w:rsidRPr="00CF48B0">
        <w:rPr>
          <w:rFonts w:ascii="ＭＳ 明朝" w:hAnsi="ＭＳ 明朝"/>
          <w:sz w:val="20"/>
        </w:rPr>
        <w:t>51</w:t>
      </w:r>
      <w:r w:rsidRPr="00CF48B0">
        <w:rPr>
          <w:rFonts w:ascii="ＭＳ 明朝" w:hAnsi="ＭＳ 明朝" w:hint="eastAsia"/>
          <w:sz w:val="20"/>
        </w:rPr>
        <w:t>号、厚生労働省発第</w:t>
      </w:r>
      <w:r w:rsidRPr="00CF48B0">
        <w:rPr>
          <w:rFonts w:ascii="ＭＳ 明朝" w:hAnsi="ＭＳ 明朝"/>
          <w:sz w:val="20"/>
        </w:rPr>
        <w:t>114</w:t>
      </w:r>
      <w:r w:rsidRPr="00CF48B0">
        <w:rPr>
          <w:rFonts w:ascii="ＭＳ 明朝" w:hAnsi="ＭＳ 明朝" w:hint="eastAsia"/>
          <w:sz w:val="20"/>
        </w:rPr>
        <w:t>号）記２（１）に規定するシルバーハウジング・プロジェクトに係る高齢者生活相談所に限る。</w:t>
      </w:r>
    </w:p>
    <w:p w14:paraId="1A99CDBF" w14:textId="77777777" w:rsidR="00E26F2A" w:rsidRPr="00CF48B0" w:rsidRDefault="00B56AAD">
      <w:pPr>
        <w:snapToGrid w:val="0"/>
        <w:ind w:leftChars="100" w:left="681" w:hangingChars="243" w:hanging="454"/>
        <w:rPr>
          <w:rFonts w:ascii="ＭＳ 明朝" w:eastAsia="ＭＳ 明朝" w:hAnsi="ＭＳ 明朝"/>
          <w:sz w:val="20"/>
        </w:rPr>
      </w:pPr>
      <w:r w:rsidRPr="00CF48B0">
        <w:rPr>
          <w:rFonts w:ascii="ＭＳ 明朝" w:hAnsi="ＭＳ 明朝" w:hint="eastAsia"/>
          <w:sz w:val="20"/>
        </w:rPr>
        <w:t>（注</w:t>
      </w:r>
      <w:r w:rsidR="00E10951" w:rsidRPr="00CF48B0">
        <w:rPr>
          <w:rFonts w:ascii="ＭＳ 明朝" w:hAnsi="ＭＳ 明朝"/>
          <w:sz w:val="20"/>
        </w:rPr>
        <w:t>11</w:t>
      </w:r>
      <w:r w:rsidRPr="00CF48B0">
        <w:rPr>
          <w:rFonts w:ascii="ＭＳ 明朝" w:hAnsi="ＭＳ 明朝" w:hint="eastAsia"/>
          <w:sz w:val="20"/>
        </w:rPr>
        <w:t>）①　住工混在地区において、施行地区を整備するために行う必要最小限の工場等の移転に伴い通常生ずる損失の補償に要する費用</w:t>
      </w:r>
    </w:p>
    <w:p w14:paraId="1976D456" w14:textId="77777777" w:rsidR="00E26F2A" w:rsidRPr="00CF48B0" w:rsidRDefault="00B56AAD">
      <w:pPr>
        <w:snapToGrid w:val="0"/>
        <w:ind w:leftChars="464" w:left="1132" w:hangingChars="43" w:hanging="80"/>
        <w:rPr>
          <w:rFonts w:ascii="ＭＳ 明朝" w:eastAsia="ＭＳ 明朝" w:hAnsi="ＭＳ 明朝"/>
          <w:sz w:val="20"/>
        </w:rPr>
      </w:pPr>
      <w:r w:rsidRPr="00CF48B0">
        <w:rPr>
          <w:rFonts w:ascii="ＭＳ 明朝" w:hAnsi="ＭＳ 明朝" w:hint="eastAsia"/>
          <w:sz w:val="20"/>
        </w:rPr>
        <w:t>②　補助対象となる工場等は、建築基準法第３条第２項の規定により同法第</w:t>
      </w:r>
      <w:r w:rsidRPr="00CF48B0">
        <w:rPr>
          <w:rFonts w:ascii="ＭＳ 明朝" w:hAnsi="ＭＳ 明朝"/>
          <w:sz w:val="20"/>
        </w:rPr>
        <w:t>48</w:t>
      </w:r>
      <w:r w:rsidRPr="00CF48B0">
        <w:rPr>
          <w:rFonts w:ascii="ＭＳ 明朝" w:hAnsi="ＭＳ 明朝" w:hint="eastAsia"/>
          <w:sz w:val="20"/>
        </w:rPr>
        <w:t>条の規定、同法第</w:t>
      </w:r>
      <w:r w:rsidRPr="00CF48B0">
        <w:rPr>
          <w:rFonts w:ascii="ＭＳ 明朝" w:hAnsi="ＭＳ 明朝"/>
          <w:sz w:val="20"/>
        </w:rPr>
        <w:t>49</w:t>
      </w:r>
      <w:r w:rsidRPr="00CF48B0">
        <w:rPr>
          <w:rFonts w:ascii="ＭＳ 明朝" w:hAnsi="ＭＳ 明朝" w:hint="eastAsia"/>
          <w:sz w:val="20"/>
        </w:rPr>
        <w:t>条及び第</w:t>
      </w:r>
      <w:r w:rsidRPr="00CF48B0">
        <w:rPr>
          <w:rFonts w:ascii="ＭＳ 明朝" w:hAnsi="ＭＳ 明朝"/>
          <w:sz w:val="20"/>
        </w:rPr>
        <w:t>50</w:t>
      </w:r>
      <w:r w:rsidRPr="00CF48B0">
        <w:rPr>
          <w:rFonts w:ascii="ＭＳ 明朝" w:hAnsi="ＭＳ 明朝" w:hint="eastAsia"/>
          <w:sz w:val="20"/>
        </w:rPr>
        <w:t>条の規定に基づいて地方公共団体が定める条例の規定並びに同法第</w:t>
      </w:r>
      <w:r w:rsidRPr="00CF48B0">
        <w:rPr>
          <w:rFonts w:ascii="ＭＳ 明朝" w:hAnsi="ＭＳ 明朝"/>
          <w:sz w:val="20"/>
        </w:rPr>
        <w:t>68</w:t>
      </w:r>
      <w:r w:rsidRPr="00CF48B0">
        <w:rPr>
          <w:rFonts w:ascii="ＭＳ 明朝" w:hAnsi="ＭＳ 明朝" w:hint="eastAsia"/>
          <w:sz w:val="20"/>
        </w:rPr>
        <w:t>条の２第１項の規定に基づいて市町村が定める条例中建築物の用途の制限を定める規定の適用を除外されている建築物で、次の各号に掲げるもの</w:t>
      </w:r>
    </w:p>
    <w:p w14:paraId="7EBC9758" w14:textId="77777777" w:rsidR="00E26F2A" w:rsidRPr="00CF48B0" w:rsidRDefault="00B56AAD">
      <w:pPr>
        <w:snapToGrid w:val="0"/>
        <w:ind w:leftChars="540" w:left="1224"/>
        <w:rPr>
          <w:rFonts w:ascii="ＭＳ 明朝" w:eastAsia="ＭＳ 明朝" w:hAnsi="ＭＳ 明朝"/>
          <w:sz w:val="20"/>
        </w:rPr>
      </w:pPr>
      <w:r w:rsidRPr="00CF48B0">
        <w:rPr>
          <w:rFonts w:ascii="ＭＳ 明朝" w:hAnsi="ＭＳ 明朝"/>
          <w:sz w:val="20"/>
        </w:rPr>
        <w:t xml:space="preserve">(1) </w:t>
      </w:r>
      <w:r w:rsidRPr="00CF48B0">
        <w:rPr>
          <w:rFonts w:ascii="ＭＳ 明朝" w:hAnsi="ＭＳ 明朝" w:hint="eastAsia"/>
          <w:sz w:val="20"/>
        </w:rPr>
        <w:t>作業場の床面積が</w:t>
      </w:r>
      <w:r w:rsidRPr="00CF48B0">
        <w:rPr>
          <w:rFonts w:ascii="ＭＳ 明朝" w:hAnsi="ＭＳ 明朝"/>
          <w:sz w:val="20"/>
        </w:rPr>
        <w:t>500</w:t>
      </w:r>
      <w:r w:rsidRPr="00CF48B0">
        <w:rPr>
          <w:rFonts w:ascii="ＭＳ 明朝" w:hAnsi="ＭＳ 明朝" w:hint="eastAsia"/>
          <w:sz w:val="20"/>
        </w:rPr>
        <w:t>㎡以下の工場</w:t>
      </w:r>
    </w:p>
    <w:p w14:paraId="2406FC56" w14:textId="77777777" w:rsidR="00E26F2A" w:rsidRPr="00CF48B0" w:rsidRDefault="00B56AAD">
      <w:pPr>
        <w:snapToGrid w:val="0"/>
        <w:ind w:leftChars="540" w:left="1224"/>
        <w:rPr>
          <w:rFonts w:ascii="ＭＳ 明朝" w:eastAsia="ＭＳ 明朝" w:hAnsi="ＭＳ 明朝"/>
          <w:sz w:val="20"/>
        </w:rPr>
      </w:pPr>
      <w:r w:rsidRPr="00CF48B0">
        <w:rPr>
          <w:rFonts w:ascii="ＭＳ 明朝" w:hAnsi="ＭＳ 明朝"/>
          <w:sz w:val="20"/>
        </w:rPr>
        <w:t xml:space="preserve">(2) </w:t>
      </w:r>
      <w:r w:rsidRPr="00CF48B0">
        <w:rPr>
          <w:rFonts w:ascii="ＭＳ 明朝" w:hAnsi="ＭＳ 明朝" w:hint="eastAsia"/>
          <w:sz w:val="20"/>
        </w:rPr>
        <w:t>危険物の貯蔵又は処理に供するものでその用に供する部分の面積が</w:t>
      </w:r>
      <w:r w:rsidRPr="00CF48B0">
        <w:rPr>
          <w:rFonts w:ascii="ＭＳ 明朝" w:hAnsi="ＭＳ 明朝"/>
          <w:sz w:val="20"/>
        </w:rPr>
        <w:t>500</w:t>
      </w:r>
      <w:r w:rsidRPr="00CF48B0">
        <w:rPr>
          <w:rFonts w:ascii="ＭＳ 明朝" w:hAnsi="ＭＳ 明朝" w:hint="eastAsia"/>
          <w:sz w:val="20"/>
        </w:rPr>
        <w:t>㎡以下のもの</w:t>
      </w:r>
    </w:p>
    <w:p w14:paraId="3B0B4257" w14:textId="77777777" w:rsidR="00E26F2A" w:rsidRPr="00CF48B0" w:rsidRDefault="00B56AAD">
      <w:pPr>
        <w:snapToGrid w:val="0"/>
        <w:ind w:leftChars="100" w:left="907" w:hangingChars="364" w:hanging="680"/>
        <w:rPr>
          <w:rFonts w:ascii="ＭＳ 明朝" w:eastAsia="ＭＳ 明朝" w:hAnsi="ＭＳ 明朝"/>
          <w:sz w:val="20"/>
        </w:rPr>
      </w:pPr>
      <w:r w:rsidRPr="00CF48B0">
        <w:rPr>
          <w:rFonts w:ascii="ＭＳ 明朝" w:hAnsi="ＭＳ 明朝" w:hint="eastAsia"/>
          <w:sz w:val="20"/>
        </w:rPr>
        <w:t>（注</w:t>
      </w:r>
      <w:r w:rsidRPr="00CF48B0">
        <w:rPr>
          <w:rFonts w:ascii="ＭＳ 明朝" w:hAnsi="ＭＳ 明朝"/>
          <w:sz w:val="20"/>
        </w:rPr>
        <w:t>12</w:t>
      </w:r>
      <w:r w:rsidRPr="00CF48B0">
        <w:rPr>
          <w:rFonts w:ascii="ＭＳ 明朝" w:hAnsi="ＭＳ 明朝" w:hint="eastAsia"/>
          <w:sz w:val="20"/>
        </w:rPr>
        <w:t>）用地の取得及び造成（代替地等及び公共施設用地転換地の取得を含む。）を含む。</w:t>
      </w:r>
    </w:p>
    <w:p w14:paraId="39FCC7F1" w14:textId="77777777" w:rsidR="00E26F2A" w:rsidRPr="00CF48B0" w:rsidRDefault="00B56AAD">
      <w:pPr>
        <w:snapToGrid w:val="0"/>
        <w:ind w:leftChars="100" w:left="907" w:hangingChars="364" w:hanging="680"/>
        <w:rPr>
          <w:rFonts w:ascii="ＭＳ 明朝" w:eastAsia="ＭＳ 明朝" w:hAnsi="ＭＳ 明朝"/>
          <w:sz w:val="20"/>
        </w:rPr>
      </w:pPr>
      <w:r w:rsidRPr="00CF48B0">
        <w:rPr>
          <w:rFonts w:ascii="ＭＳ 明朝" w:hAnsi="ＭＳ 明朝" w:hint="eastAsia"/>
          <w:sz w:val="20"/>
        </w:rPr>
        <w:t>（注</w:t>
      </w:r>
      <w:r w:rsidRPr="00CF48B0">
        <w:rPr>
          <w:rFonts w:ascii="ＭＳ 明朝" w:hAnsi="ＭＳ 明朝"/>
          <w:sz w:val="20"/>
        </w:rPr>
        <w:t>13</w:t>
      </w:r>
      <w:r w:rsidRPr="00CF48B0">
        <w:rPr>
          <w:rFonts w:ascii="ＭＳ 明朝" w:hAnsi="ＭＳ 明朝" w:hint="eastAsia"/>
          <w:sz w:val="20"/>
        </w:rPr>
        <w:t>）管理上の担保があり、公的主体が管理するものに限り、用地・補償費相当額を含む。</w:t>
      </w:r>
    </w:p>
    <w:p w14:paraId="318F3534" w14:textId="77777777" w:rsidR="00E26F2A" w:rsidRPr="00CF48B0" w:rsidRDefault="00B56AAD">
      <w:pPr>
        <w:snapToGrid w:val="0"/>
        <w:ind w:leftChars="100" w:left="907" w:hangingChars="364" w:hanging="680"/>
        <w:rPr>
          <w:rFonts w:ascii="ＭＳ 明朝" w:eastAsia="ＭＳ 明朝" w:hAnsi="ＭＳ 明朝"/>
          <w:sz w:val="20"/>
        </w:rPr>
      </w:pPr>
      <w:r w:rsidRPr="00CF48B0">
        <w:rPr>
          <w:rFonts w:ascii="ＭＳ 明朝" w:hAnsi="ＭＳ 明朝" w:hint="eastAsia"/>
          <w:sz w:val="20"/>
        </w:rPr>
        <w:t>（注</w:t>
      </w:r>
      <w:r w:rsidRPr="00CF48B0">
        <w:rPr>
          <w:rFonts w:ascii="ＭＳ 明朝" w:hAnsi="ＭＳ 明朝"/>
          <w:sz w:val="20"/>
        </w:rPr>
        <w:t>14</w:t>
      </w:r>
      <w:r w:rsidRPr="00CF48B0">
        <w:rPr>
          <w:rFonts w:ascii="ＭＳ 明朝" w:hAnsi="ＭＳ 明朝" w:hint="eastAsia"/>
          <w:sz w:val="20"/>
        </w:rPr>
        <w:t>）用地の取得（借地権の取得に要する費用を含む。なお、用地を取得し、特別会計等で経理が明らかにされている場合には、その買収費、補償費等及びこれらの費用に有利子の資金が充てられた場合の利子支払額の合計額（当該用地の時価に補償費を加えた額の範囲内）及びこれにより通常生ずる損失の補償を除き、補助を受けて取得した代替用地との交換による用地の取得により通常生ずる損失の補償を含む。）を含む。</w:t>
      </w:r>
    </w:p>
    <w:p w14:paraId="5DF8DEC3" w14:textId="77777777" w:rsidR="00E26F2A" w:rsidRPr="00CF48B0" w:rsidRDefault="00B56AAD">
      <w:pPr>
        <w:snapToGrid w:val="0"/>
        <w:ind w:leftChars="100" w:left="907" w:hangingChars="364" w:hanging="680"/>
        <w:rPr>
          <w:rFonts w:ascii="ＭＳ 明朝" w:eastAsia="ＭＳ 明朝" w:hAnsi="ＭＳ 明朝"/>
          <w:sz w:val="20"/>
        </w:rPr>
      </w:pPr>
      <w:r w:rsidRPr="00CF48B0">
        <w:rPr>
          <w:rFonts w:ascii="ＭＳ 明朝" w:hAnsi="ＭＳ 明朝" w:hint="eastAsia"/>
          <w:sz w:val="20"/>
        </w:rPr>
        <w:t>（注</w:t>
      </w:r>
      <w:r w:rsidRPr="00CF48B0">
        <w:rPr>
          <w:rFonts w:ascii="ＭＳ 明朝" w:hAnsi="ＭＳ 明朝"/>
          <w:sz w:val="20"/>
        </w:rPr>
        <w:t>15</w:t>
      </w:r>
      <w:r w:rsidRPr="00CF48B0">
        <w:rPr>
          <w:rFonts w:ascii="ＭＳ 明朝" w:hAnsi="ＭＳ 明朝" w:hint="eastAsia"/>
          <w:sz w:val="20"/>
        </w:rPr>
        <w:t>）空き家住宅又は空き建築物について、地域コミュニティの維持、再生に資する用途に</w:t>
      </w:r>
      <w:r w:rsidRPr="00CF48B0">
        <w:rPr>
          <w:rFonts w:ascii="ＭＳ 明朝" w:hAnsi="ＭＳ 明朝"/>
          <w:sz w:val="20"/>
        </w:rPr>
        <w:t>10</w:t>
      </w:r>
      <w:r w:rsidRPr="00CF48B0">
        <w:rPr>
          <w:rFonts w:ascii="ＭＳ 明朝" w:hAnsi="ＭＳ 明朝" w:hint="eastAsia"/>
          <w:sz w:val="20"/>
        </w:rPr>
        <w:t>年以上活用するものに限る。</w:t>
      </w:r>
    </w:p>
    <w:p w14:paraId="2F86B4A2" w14:textId="77777777" w:rsidR="00E26F2A" w:rsidRPr="00CF48B0" w:rsidRDefault="00B56AAD">
      <w:pPr>
        <w:snapToGrid w:val="0"/>
        <w:ind w:leftChars="100" w:left="907" w:hangingChars="364" w:hanging="680"/>
        <w:rPr>
          <w:rFonts w:ascii="ＭＳ 明朝" w:eastAsia="ＭＳ 明朝" w:hAnsi="ＭＳ 明朝"/>
          <w:sz w:val="20"/>
        </w:rPr>
      </w:pPr>
      <w:r w:rsidRPr="00CF48B0">
        <w:rPr>
          <w:rFonts w:ascii="ＭＳ 明朝" w:hAnsi="ＭＳ 明朝" w:hint="eastAsia"/>
          <w:sz w:val="20"/>
        </w:rPr>
        <w:t>（注</w:t>
      </w:r>
      <w:r w:rsidRPr="00CF48B0">
        <w:rPr>
          <w:rFonts w:ascii="ＭＳ 明朝" w:hAnsi="ＭＳ 明朝"/>
          <w:sz w:val="20"/>
        </w:rPr>
        <w:t>16</w:t>
      </w:r>
      <w:r w:rsidRPr="00CF48B0">
        <w:rPr>
          <w:rFonts w:ascii="ＭＳ 明朝" w:hAnsi="ＭＳ 明朝" w:hint="eastAsia"/>
          <w:sz w:val="20"/>
        </w:rPr>
        <w:t>）拠点開発型重点整備地区に係る事業については、次の全ての要件を満たす区域で行われるものに限る。</w:t>
      </w:r>
    </w:p>
    <w:p w14:paraId="5DCC83DD" w14:textId="77777777" w:rsidR="00E26F2A" w:rsidRPr="00CF48B0" w:rsidRDefault="00B56AAD">
      <w:pPr>
        <w:snapToGrid w:val="0"/>
        <w:ind w:leftChars="114" w:left="818" w:hangingChars="300" w:hanging="560"/>
        <w:rPr>
          <w:rFonts w:ascii="ＭＳ 明朝" w:eastAsia="ＭＳ 明朝" w:hAnsi="ＭＳ 明朝"/>
          <w:sz w:val="20"/>
        </w:rPr>
      </w:pPr>
      <w:r w:rsidRPr="00CF48B0">
        <w:rPr>
          <w:rFonts w:ascii="ＭＳ 明朝" w:hAnsi="ＭＳ 明朝" w:hint="eastAsia"/>
          <w:sz w:val="20"/>
        </w:rPr>
        <w:t xml:space="preserve">　　　　①　道路、公園等の公共施設整備が既に十分に行われていること。</w:t>
      </w:r>
    </w:p>
    <w:p w14:paraId="09EBAD66" w14:textId="77777777" w:rsidR="00E26F2A" w:rsidRPr="00CF48B0" w:rsidRDefault="00B56AAD">
      <w:pPr>
        <w:snapToGrid w:val="0"/>
        <w:ind w:leftChars="114" w:left="1192" w:hangingChars="500" w:hanging="934"/>
        <w:rPr>
          <w:rFonts w:ascii="ＭＳ 明朝" w:eastAsia="ＭＳ 明朝" w:hAnsi="ＭＳ 明朝"/>
          <w:sz w:val="20"/>
        </w:rPr>
      </w:pPr>
      <w:r w:rsidRPr="00CF48B0">
        <w:rPr>
          <w:rFonts w:ascii="ＭＳ 明朝" w:hAnsi="ＭＳ 明朝" w:hint="eastAsia"/>
          <w:sz w:val="20"/>
        </w:rPr>
        <w:t xml:space="preserve">　　　　②　新住宅市街地開発事業、区画整理事業等の市街地開発事業、開発許可により開発された事業又は一団地の住宅施設事業等により整備されていること。</w:t>
      </w:r>
    </w:p>
    <w:p w14:paraId="3167DC0D" w14:textId="77777777" w:rsidR="00E26F2A" w:rsidRPr="00CF48B0" w:rsidRDefault="00B56AAD">
      <w:pPr>
        <w:snapToGrid w:val="0"/>
        <w:ind w:leftChars="114" w:left="1192" w:hangingChars="500" w:hanging="934"/>
        <w:rPr>
          <w:rFonts w:ascii="ＭＳ 明朝" w:eastAsia="ＭＳ 明朝" w:hAnsi="ＭＳ 明朝"/>
          <w:sz w:val="20"/>
        </w:rPr>
      </w:pPr>
      <w:r w:rsidRPr="00CF48B0">
        <w:rPr>
          <w:rFonts w:ascii="ＭＳ 明朝" w:hAnsi="ＭＳ 明朝" w:hint="eastAsia"/>
          <w:sz w:val="20"/>
        </w:rPr>
        <w:t xml:space="preserve">　　　　③　まちびらきから</w:t>
      </w:r>
      <w:r w:rsidRPr="00CF48B0">
        <w:rPr>
          <w:rFonts w:ascii="ＭＳ 明朝" w:hAnsi="ＭＳ 明朝"/>
          <w:sz w:val="20"/>
        </w:rPr>
        <w:t>30</w:t>
      </w:r>
      <w:r w:rsidRPr="00CF48B0">
        <w:rPr>
          <w:rFonts w:ascii="ＭＳ 明朝" w:hAnsi="ＭＳ 明朝" w:hint="eastAsia"/>
          <w:sz w:val="20"/>
        </w:rPr>
        <w:t>年以上が経過していること。</w:t>
      </w:r>
    </w:p>
    <w:p w14:paraId="7871A8D3" w14:textId="77777777" w:rsidR="00E26F2A" w:rsidRPr="00CF48B0" w:rsidRDefault="00B56AAD">
      <w:pPr>
        <w:snapToGrid w:val="0"/>
        <w:ind w:leftChars="114" w:left="1192" w:hangingChars="500" w:hanging="934"/>
        <w:rPr>
          <w:rFonts w:ascii="ＭＳ 明朝" w:eastAsia="ＭＳ 明朝" w:hAnsi="ＭＳ 明朝"/>
          <w:sz w:val="20"/>
        </w:rPr>
      </w:pPr>
      <w:r w:rsidRPr="00CF48B0">
        <w:rPr>
          <w:rFonts w:ascii="ＭＳ 明朝" w:hAnsi="ＭＳ 明朝" w:hint="eastAsia"/>
          <w:sz w:val="20"/>
        </w:rPr>
        <w:t xml:space="preserve">　　　　④　直近の</w:t>
      </w:r>
      <w:r w:rsidRPr="00CF48B0">
        <w:rPr>
          <w:rFonts w:ascii="ＭＳ 明朝" w:hAnsi="ＭＳ 明朝"/>
          <w:sz w:val="20"/>
        </w:rPr>
        <w:t>10</w:t>
      </w:r>
      <w:r w:rsidRPr="00CF48B0">
        <w:rPr>
          <w:rFonts w:ascii="ＭＳ 明朝" w:hAnsi="ＭＳ 明朝" w:hint="eastAsia"/>
          <w:sz w:val="20"/>
        </w:rPr>
        <w:t>年間で人口が</w:t>
      </w:r>
      <w:r w:rsidRPr="00CF48B0">
        <w:rPr>
          <w:rFonts w:ascii="ＭＳ 明朝" w:hAnsi="ＭＳ 明朝"/>
          <w:sz w:val="20"/>
        </w:rPr>
        <w:t>5</w:t>
      </w:r>
      <w:r w:rsidRPr="00CF48B0">
        <w:rPr>
          <w:rFonts w:ascii="ＭＳ 明朝" w:hAnsi="ＭＳ 明朝" w:hint="eastAsia"/>
          <w:sz w:val="20"/>
        </w:rPr>
        <w:t>％以上減少していること。</w:t>
      </w:r>
    </w:p>
    <w:p w14:paraId="3B669925" w14:textId="77777777" w:rsidR="00E26F2A" w:rsidRPr="00CF48B0" w:rsidRDefault="00E26F2A">
      <w:pPr>
        <w:snapToGrid w:val="0"/>
        <w:rPr>
          <w:rFonts w:ascii="ＭＳ 明朝" w:eastAsia="ＭＳ 明朝" w:hAnsi="ＭＳ 明朝"/>
          <w:sz w:val="20"/>
        </w:rPr>
      </w:pPr>
    </w:p>
    <w:p w14:paraId="6A0DE8E5"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７</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04"/>
        <w:gridCol w:w="1484"/>
        <w:gridCol w:w="1822"/>
        <w:gridCol w:w="4973"/>
      </w:tblGrid>
      <w:tr w:rsidR="00CF48B0" w:rsidRPr="00CF48B0" w14:paraId="34B4EFEB" w14:textId="77777777">
        <w:trPr>
          <w:trHeight w:val="240"/>
        </w:trPr>
        <w:tc>
          <w:tcPr>
            <w:tcW w:w="704" w:type="dxa"/>
            <w:vMerge w:val="restart"/>
            <w:tcBorders>
              <w:top w:val="single" w:sz="4" w:space="0" w:color="000000"/>
              <w:left w:val="single" w:sz="4" w:space="0" w:color="000000"/>
              <w:right w:val="single" w:sz="4" w:space="0" w:color="000000"/>
            </w:tcBorders>
            <w:vAlign w:val="center"/>
          </w:tcPr>
          <w:p w14:paraId="32AC8BD5" w14:textId="77777777" w:rsidR="00E26F2A" w:rsidRPr="00CF48B0" w:rsidRDefault="00B56AAD">
            <w:pPr>
              <w:snapToGrid w:val="0"/>
              <w:ind w:left="113" w:right="113"/>
              <w:jc w:val="center"/>
              <w:rPr>
                <w:rFonts w:ascii="ＭＳ 明朝" w:hAnsi="ＭＳ 明朝"/>
                <w:sz w:val="20"/>
              </w:rPr>
            </w:pPr>
            <w:r w:rsidRPr="00CF48B0">
              <w:rPr>
                <w:rFonts w:ascii="ＭＳ 明朝" w:hAnsi="ＭＳ 明朝"/>
                <w:spacing w:val="-20"/>
                <w:sz w:val="20"/>
              </w:rPr>
              <w:t>(1)</w:t>
            </w:r>
            <w:r w:rsidRPr="00CF48B0">
              <w:rPr>
                <w:rFonts w:ascii="ＭＳ 明朝" w:hAnsi="ＭＳ 明朝" w:hint="eastAsia"/>
                <w:sz w:val="20"/>
              </w:rPr>
              <w:t>個</w:t>
            </w:r>
          </w:p>
          <w:p w14:paraId="207D40C6" w14:textId="77777777" w:rsidR="00E26F2A" w:rsidRPr="00CF48B0" w:rsidRDefault="00B56AAD">
            <w:pPr>
              <w:snapToGrid w:val="0"/>
              <w:ind w:left="113" w:right="113"/>
              <w:jc w:val="center"/>
              <w:rPr>
                <w:rFonts w:ascii="ＭＳ 明朝" w:hAnsi="ＭＳ 明朝"/>
                <w:sz w:val="20"/>
              </w:rPr>
            </w:pPr>
            <w:r w:rsidRPr="00CF48B0">
              <w:rPr>
                <w:rFonts w:ascii="ＭＳ 明朝" w:hAnsi="ＭＳ 明朝" w:hint="eastAsia"/>
                <w:sz w:val="20"/>
              </w:rPr>
              <w:t>別</w:t>
            </w:r>
          </w:p>
          <w:p w14:paraId="002AAFF8" w14:textId="77777777" w:rsidR="00E26F2A" w:rsidRPr="00CF48B0" w:rsidRDefault="00B56AAD">
            <w:pPr>
              <w:snapToGrid w:val="0"/>
              <w:ind w:left="113" w:right="113"/>
              <w:jc w:val="center"/>
              <w:rPr>
                <w:rFonts w:ascii="ＭＳ 明朝" w:hAnsi="ＭＳ 明朝"/>
                <w:sz w:val="20"/>
              </w:rPr>
            </w:pPr>
            <w:r w:rsidRPr="00CF48B0">
              <w:rPr>
                <w:rFonts w:ascii="ＭＳ 明朝" w:hAnsi="ＭＳ 明朝" w:hint="eastAsia"/>
                <w:sz w:val="20"/>
              </w:rPr>
              <w:t>建</w:t>
            </w:r>
          </w:p>
          <w:p w14:paraId="00AD6DE0" w14:textId="77777777" w:rsidR="00E26F2A" w:rsidRPr="00CF48B0" w:rsidRDefault="00B56AAD">
            <w:pPr>
              <w:snapToGrid w:val="0"/>
              <w:ind w:left="113" w:right="113"/>
              <w:jc w:val="center"/>
              <w:rPr>
                <w:rFonts w:ascii="ＭＳ 明朝" w:hAnsi="ＭＳ 明朝"/>
                <w:sz w:val="20"/>
              </w:rPr>
            </w:pPr>
            <w:r w:rsidRPr="00CF48B0">
              <w:rPr>
                <w:rFonts w:ascii="ＭＳ 明朝" w:hAnsi="ＭＳ 明朝" w:hint="eastAsia"/>
                <w:sz w:val="20"/>
              </w:rPr>
              <w:t>替</w:t>
            </w:r>
          </w:p>
          <w:p w14:paraId="185CE75F" w14:textId="77777777" w:rsidR="00E26F2A" w:rsidRPr="00CF48B0" w:rsidRDefault="00B56AAD">
            <w:pPr>
              <w:snapToGrid w:val="0"/>
              <w:ind w:left="113" w:right="113"/>
              <w:jc w:val="center"/>
              <w:rPr>
                <w:rFonts w:ascii="ＭＳ 明朝" w:eastAsia="ＭＳ 明朝" w:hAnsi="ＭＳ 明朝"/>
                <w:sz w:val="20"/>
              </w:rPr>
            </w:pPr>
            <w:r w:rsidRPr="00CF48B0">
              <w:rPr>
                <w:rFonts w:ascii="ＭＳ 明朝" w:hAnsi="ＭＳ 明朝" w:hint="eastAsia"/>
                <w:sz w:val="20"/>
              </w:rPr>
              <w:t>え</w:t>
            </w:r>
          </w:p>
        </w:tc>
        <w:tc>
          <w:tcPr>
            <w:tcW w:w="1484" w:type="dxa"/>
            <w:tcBorders>
              <w:top w:val="single" w:sz="4" w:space="0" w:color="000000"/>
              <w:left w:val="single" w:sz="4" w:space="0" w:color="000000"/>
              <w:bottom w:val="single" w:sz="4" w:space="0" w:color="000000"/>
              <w:right w:val="single" w:sz="4" w:space="0" w:color="000000"/>
            </w:tcBorders>
          </w:tcPr>
          <w:p w14:paraId="3F24E3D1"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イ　構造</w:t>
            </w:r>
          </w:p>
        </w:tc>
        <w:tc>
          <w:tcPr>
            <w:tcW w:w="6795" w:type="dxa"/>
            <w:gridSpan w:val="2"/>
            <w:tcBorders>
              <w:top w:val="single" w:sz="4" w:space="0" w:color="000000"/>
              <w:left w:val="single" w:sz="4" w:space="0" w:color="000000"/>
              <w:bottom w:val="single" w:sz="4" w:space="0" w:color="000000"/>
              <w:right w:val="single" w:sz="4" w:space="0" w:color="000000"/>
            </w:tcBorders>
          </w:tcPr>
          <w:p w14:paraId="05449FD9"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耐火構造又は準耐火構造（</w:t>
            </w:r>
            <w:r w:rsidRPr="00CF48B0">
              <w:rPr>
                <w:rFonts w:ascii="ＭＳ 明朝" w:hAnsi="ＭＳ 明朝"/>
                <w:sz w:val="20"/>
              </w:rPr>
              <w:t>ただし、耐火建築物等又は準耐火建築物等</w:t>
            </w:r>
            <w:r w:rsidRPr="00CF48B0">
              <w:rPr>
                <w:rFonts w:ascii="ＭＳ 明朝" w:hAnsi="ＭＳ 明朝" w:hint="eastAsia"/>
                <w:sz w:val="20"/>
              </w:rPr>
              <w:t>の</w:t>
            </w:r>
            <w:r w:rsidRPr="00CF48B0">
              <w:rPr>
                <w:rFonts w:ascii="ＭＳ 明朝" w:hAnsi="ＭＳ 明朝"/>
                <w:sz w:val="20"/>
              </w:rPr>
              <w:t>場合はこの限りでない</w:t>
            </w:r>
            <w:r w:rsidRPr="00CF48B0">
              <w:rPr>
                <w:rFonts w:ascii="ＭＳ 明朝" w:hAnsi="ＭＳ 明朝" w:hint="eastAsia"/>
                <w:sz w:val="20"/>
              </w:rPr>
              <w:t>。</w:t>
            </w:r>
            <w:r w:rsidRPr="00CF48B0">
              <w:rPr>
                <w:rFonts w:ascii="ＭＳ 明朝" w:hAnsi="ＭＳ 明朝"/>
                <w:sz w:val="20"/>
              </w:rPr>
              <w:t>）</w:t>
            </w:r>
            <w:r w:rsidRPr="00CF48B0">
              <w:rPr>
                <w:rFonts w:ascii="ＭＳ 明朝" w:hAnsi="ＭＳ 明朝" w:hint="eastAsia"/>
                <w:sz w:val="20"/>
              </w:rPr>
              <w:t>。ホ欄ただし書の規定の適用を受ける建築基準法第43条の規定に適合しない無接道敷地を含む隣地取得型戸建住宅の建替え（同条の規定に適合する敷地（以下「接道敷地」という。）を所有する者が隣接する同条の規定に適合しない敷地（以下「無接道敷地」という。）を取得して、又は無接道敷地を所有する者が隣接する接道敷地若しくは無接道敷地を取得して行う戸建住宅の建替えをいう。）にあっては耐火建築物等又は準耐火建築物等。</w:t>
            </w:r>
          </w:p>
        </w:tc>
      </w:tr>
      <w:tr w:rsidR="00CF48B0" w:rsidRPr="00CF48B0" w14:paraId="0312631C" w14:textId="77777777">
        <w:trPr>
          <w:cantSplit/>
          <w:trHeight w:val="148"/>
        </w:trPr>
        <w:tc>
          <w:tcPr>
            <w:tcW w:w="704" w:type="dxa"/>
            <w:vMerge/>
            <w:tcBorders>
              <w:left w:val="single" w:sz="4" w:space="0" w:color="000000"/>
              <w:right w:val="single" w:sz="4" w:space="0" w:color="000000"/>
            </w:tcBorders>
            <w:vAlign w:val="center"/>
          </w:tcPr>
          <w:p w14:paraId="1C64EB08" w14:textId="77777777" w:rsidR="00E26F2A" w:rsidRPr="00CF48B0" w:rsidRDefault="00E26F2A">
            <w:pPr>
              <w:snapToGrid w:val="0"/>
              <w:ind w:left="113" w:right="113"/>
              <w:jc w:val="center"/>
              <w:rPr>
                <w:rFonts w:ascii="ＭＳ 明朝" w:eastAsia="ＭＳ 明朝" w:hAnsi="ＭＳ 明朝"/>
                <w:sz w:val="20"/>
              </w:rPr>
            </w:pPr>
          </w:p>
        </w:tc>
        <w:tc>
          <w:tcPr>
            <w:tcW w:w="1484" w:type="dxa"/>
            <w:tcBorders>
              <w:top w:val="single" w:sz="4" w:space="0" w:color="000000"/>
              <w:left w:val="single" w:sz="4" w:space="0" w:color="000000"/>
              <w:bottom w:val="single" w:sz="4" w:space="0" w:color="000000"/>
              <w:right w:val="single" w:sz="4" w:space="0" w:color="000000"/>
            </w:tcBorders>
          </w:tcPr>
          <w:p w14:paraId="6699518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ロ　用途・形式</w:t>
            </w:r>
          </w:p>
        </w:tc>
        <w:tc>
          <w:tcPr>
            <w:tcW w:w="6795" w:type="dxa"/>
            <w:gridSpan w:val="2"/>
            <w:tcBorders>
              <w:top w:val="single" w:sz="4" w:space="0" w:color="000000"/>
              <w:left w:val="single" w:sz="4" w:space="0" w:color="000000"/>
              <w:bottom w:val="single" w:sz="4" w:space="0" w:color="000000"/>
              <w:right w:val="single" w:sz="4" w:space="0" w:color="000000"/>
            </w:tcBorders>
          </w:tcPr>
          <w:p w14:paraId="22D93D5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重ね建住宅、連続住宅、共同住宅又は隣地取得型戸建住宅</w:t>
            </w:r>
          </w:p>
        </w:tc>
      </w:tr>
      <w:tr w:rsidR="00CF48B0" w:rsidRPr="00CF48B0" w14:paraId="43A88023" w14:textId="77777777">
        <w:trPr>
          <w:cantSplit/>
          <w:trHeight w:val="148"/>
        </w:trPr>
        <w:tc>
          <w:tcPr>
            <w:tcW w:w="704" w:type="dxa"/>
            <w:vMerge/>
            <w:tcBorders>
              <w:left w:val="single" w:sz="4" w:space="0" w:color="000000"/>
              <w:right w:val="single" w:sz="4" w:space="0" w:color="000000"/>
            </w:tcBorders>
            <w:textDirection w:val="tbRlV"/>
            <w:vAlign w:val="center"/>
          </w:tcPr>
          <w:p w14:paraId="7370E75C" w14:textId="77777777" w:rsidR="00E26F2A" w:rsidRPr="00CF48B0" w:rsidRDefault="00E26F2A">
            <w:pPr>
              <w:snapToGrid w:val="0"/>
              <w:ind w:left="113" w:right="113"/>
              <w:jc w:val="center"/>
              <w:rPr>
                <w:rFonts w:ascii="ＭＳ 明朝" w:eastAsia="ＭＳ 明朝" w:hAnsi="ＭＳ 明朝"/>
                <w:sz w:val="20"/>
              </w:rPr>
            </w:pPr>
          </w:p>
        </w:tc>
        <w:tc>
          <w:tcPr>
            <w:tcW w:w="1484" w:type="dxa"/>
            <w:tcBorders>
              <w:top w:val="single" w:sz="4" w:space="0" w:color="000000"/>
              <w:left w:val="single" w:sz="4" w:space="0" w:color="000000"/>
              <w:bottom w:val="single" w:sz="4" w:space="0" w:color="000000"/>
              <w:right w:val="single" w:sz="4" w:space="0" w:color="000000"/>
            </w:tcBorders>
          </w:tcPr>
          <w:p w14:paraId="4D68AB7C"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ハ　床面積・居室</w:t>
            </w:r>
          </w:p>
        </w:tc>
        <w:tc>
          <w:tcPr>
            <w:tcW w:w="6795" w:type="dxa"/>
            <w:gridSpan w:val="2"/>
            <w:tcBorders>
              <w:top w:val="single" w:sz="4" w:space="0" w:color="000000"/>
              <w:left w:val="single" w:sz="4" w:space="0" w:color="000000"/>
              <w:bottom w:val="single" w:sz="4" w:space="0" w:color="000000"/>
              <w:right w:val="single" w:sz="4" w:space="0" w:color="000000"/>
            </w:tcBorders>
          </w:tcPr>
          <w:p w14:paraId="43879694"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各戸（隣地取得型戸建住宅の場合は当該住戸）が原則として</w:t>
            </w:r>
            <w:r w:rsidRPr="00CF48B0">
              <w:rPr>
                <w:rFonts w:ascii="ＭＳ 明朝" w:hAnsi="ＭＳ 明朝"/>
                <w:sz w:val="20"/>
              </w:rPr>
              <w:t>35</w:t>
            </w:r>
            <w:r w:rsidRPr="00CF48B0">
              <w:rPr>
                <w:rFonts w:ascii="ＭＳ 明朝" w:hAnsi="ＭＳ 明朝" w:hint="eastAsia"/>
                <w:sz w:val="20"/>
              </w:rPr>
              <w:t>㎡以上</w:t>
            </w:r>
            <w:r w:rsidRPr="00CF48B0">
              <w:rPr>
                <w:rFonts w:ascii="ＭＳ 明朝" w:hAnsi="ＭＳ 明朝"/>
                <w:sz w:val="20"/>
              </w:rPr>
              <w:t>120</w:t>
            </w:r>
            <w:r w:rsidRPr="00CF48B0">
              <w:rPr>
                <w:rFonts w:ascii="ＭＳ 明朝" w:hAnsi="ＭＳ 明朝" w:hint="eastAsia"/>
                <w:sz w:val="20"/>
              </w:rPr>
              <w:t>㎡以下（共用部分を除く。）、かつ２以上の居住室を有するもの。ただし、単身者用の小規模住宅にあっては、原則として</w:t>
            </w:r>
            <w:r w:rsidRPr="00CF48B0">
              <w:rPr>
                <w:rFonts w:ascii="ＭＳ 明朝" w:hAnsi="ＭＳ 明朝"/>
                <w:sz w:val="20"/>
              </w:rPr>
              <w:t>18</w:t>
            </w:r>
            <w:r w:rsidRPr="00CF48B0">
              <w:rPr>
                <w:rFonts w:ascii="ＭＳ 明朝" w:hAnsi="ＭＳ 明朝" w:hint="eastAsia"/>
                <w:sz w:val="20"/>
              </w:rPr>
              <w:t>㎡以上、かつ１以上の居住室を有するもの。</w:t>
            </w:r>
          </w:p>
        </w:tc>
      </w:tr>
      <w:tr w:rsidR="00CF48B0" w:rsidRPr="00CF48B0" w14:paraId="4FAD554E" w14:textId="77777777">
        <w:trPr>
          <w:cantSplit/>
          <w:trHeight w:val="148"/>
        </w:trPr>
        <w:tc>
          <w:tcPr>
            <w:tcW w:w="704" w:type="dxa"/>
            <w:vMerge/>
            <w:tcBorders>
              <w:left w:val="single" w:sz="4" w:space="0" w:color="000000"/>
              <w:right w:val="single" w:sz="4" w:space="0" w:color="000000"/>
            </w:tcBorders>
            <w:vAlign w:val="center"/>
          </w:tcPr>
          <w:p w14:paraId="3248866C" w14:textId="77777777" w:rsidR="00E26F2A" w:rsidRPr="00CF48B0" w:rsidRDefault="00E26F2A">
            <w:pPr>
              <w:snapToGrid w:val="0"/>
              <w:jc w:val="center"/>
              <w:rPr>
                <w:rFonts w:ascii="ＭＳ 明朝" w:eastAsia="ＭＳ 明朝" w:hAnsi="ＭＳ 明朝"/>
                <w:sz w:val="20"/>
              </w:rPr>
            </w:pPr>
          </w:p>
        </w:tc>
        <w:tc>
          <w:tcPr>
            <w:tcW w:w="1484" w:type="dxa"/>
            <w:tcBorders>
              <w:top w:val="single" w:sz="4" w:space="0" w:color="000000"/>
              <w:left w:val="single" w:sz="4" w:space="0" w:color="000000"/>
              <w:bottom w:val="single" w:sz="4" w:space="0" w:color="000000"/>
              <w:right w:val="single" w:sz="4" w:space="0" w:color="000000"/>
            </w:tcBorders>
          </w:tcPr>
          <w:p w14:paraId="2359B08F"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ニ　設備</w:t>
            </w:r>
          </w:p>
        </w:tc>
        <w:tc>
          <w:tcPr>
            <w:tcW w:w="6795" w:type="dxa"/>
            <w:gridSpan w:val="2"/>
            <w:tcBorders>
              <w:top w:val="single" w:sz="4" w:space="0" w:color="000000"/>
              <w:left w:val="single" w:sz="4" w:space="0" w:color="000000"/>
              <w:bottom w:val="single" w:sz="4" w:space="0" w:color="000000"/>
              <w:right w:val="single" w:sz="4" w:space="0" w:color="000000"/>
            </w:tcBorders>
          </w:tcPr>
          <w:p w14:paraId="42D710D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各戸が、台所、水洗便所、収納設備、洗面設備及び浴室を備えたものであること</w:t>
            </w:r>
          </w:p>
        </w:tc>
      </w:tr>
      <w:tr w:rsidR="00CF48B0" w:rsidRPr="00CF48B0" w14:paraId="09EFC6ED" w14:textId="77777777">
        <w:trPr>
          <w:trHeight w:val="148"/>
        </w:trPr>
        <w:tc>
          <w:tcPr>
            <w:tcW w:w="704" w:type="dxa"/>
            <w:vMerge/>
            <w:tcBorders>
              <w:left w:val="single" w:sz="4" w:space="0" w:color="000000"/>
              <w:bottom w:val="single" w:sz="4" w:space="0" w:color="000000"/>
              <w:right w:val="single" w:sz="4" w:space="0" w:color="000000"/>
            </w:tcBorders>
            <w:vAlign w:val="center"/>
          </w:tcPr>
          <w:p w14:paraId="47AE6555" w14:textId="77777777" w:rsidR="00E26F2A" w:rsidRPr="00CF48B0" w:rsidRDefault="00E26F2A">
            <w:pPr>
              <w:snapToGrid w:val="0"/>
              <w:jc w:val="center"/>
              <w:rPr>
                <w:rFonts w:ascii="ＭＳ 明朝" w:eastAsia="ＭＳ 明朝" w:hAnsi="ＭＳ 明朝"/>
                <w:sz w:val="20"/>
              </w:rPr>
            </w:pPr>
          </w:p>
        </w:tc>
        <w:tc>
          <w:tcPr>
            <w:tcW w:w="1484" w:type="dxa"/>
            <w:tcBorders>
              <w:top w:val="single" w:sz="4" w:space="0" w:color="000000"/>
              <w:left w:val="single" w:sz="4" w:space="0" w:color="000000"/>
              <w:bottom w:val="single" w:sz="4" w:space="0" w:color="000000"/>
              <w:right w:val="single" w:sz="4" w:space="0" w:color="000000"/>
            </w:tcBorders>
          </w:tcPr>
          <w:p w14:paraId="0872391C"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ホ　敷地面積</w:t>
            </w:r>
          </w:p>
        </w:tc>
        <w:tc>
          <w:tcPr>
            <w:tcW w:w="6795" w:type="dxa"/>
            <w:gridSpan w:val="2"/>
            <w:tcBorders>
              <w:top w:val="single" w:sz="4" w:space="0" w:color="000000"/>
              <w:left w:val="single" w:sz="4" w:space="0" w:color="000000"/>
              <w:bottom w:val="single" w:sz="4" w:space="0" w:color="000000"/>
              <w:right w:val="single" w:sz="4" w:space="0" w:color="000000"/>
            </w:tcBorders>
          </w:tcPr>
          <w:p w14:paraId="2105A8BD" w14:textId="77777777" w:rsidR="00E26F2A" w:rsidRPr="00CF48B0" w:rsidRDefault="00B56AAD">
            <w:pPr>
              <w:snapToGrid w:val="0"/>
              <w:rPr>
                <w:rFonts w:ascii="ＭＳ 明朝" w:eastAsia="ＭＳ 明朝" w:hAnsi="ＭＳ 明朝"/>
                <w:sz w:val="20"/>
              </w:rPr>
            </w:pPr>
            <w:r w:rsidRPr="00CF48B0">
              <w:rPr>
                <w:rFonts w:ascii="ＭＳ 明朝" w:hAnsi="ＭＳ 明朝"/>
                <w:sz w:val="20"/>
              </w:rPr>
              <w:t>150</w:t>
            </w:r>
            <w:r w:rsidRPr="00CF48B0">
              <w:rPr>
                <w:rFonts w:ascii="ＭＳ 明朝" w:hAnsi="ＭＳ 明朝" w:hint="eastAsia"/>
                <w:sz w:val="20"/>
              </w:rPr>
              <w:t>㎡以上。ただし、次に掲げる基準に適合する場合にあっては、</w:t>
            </w:r>
            <w:r w:rsidRPr="00CF48B0">
              <w:rPr>
                <w:rFonts w:ascii="ＭＳ 明朝" w:hAnsi="ＭＳ 明朝"/>
                <w:sz w:val="20"/>
              </w:rPr>
              <w:t>100</w:t>
            </w:r>
            <w:r w:rsidRPr="00CF48B0">
              <w:rPr>
                <w:rFonts w:ascii="ＭＳ 明朝" w:hAnsi="ＭＳ 明朝" w:hint="eastAsia"/>
                <w:sz w:val="20"/>
              </w:rPr>
              <w:t>㎡以上、無接道敷地を含む隣地取得型戸建住宅の建替えにあっては75㎡以上。</w:t>
            </w:r>
          </w:p>
          <w:p w14:paraId="71270BA9"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１．壁面の後退</w:t>
            </w:r>
          </w:p>
          <w:p w14:paraId="01F74AA9"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 xml:space="preserve">　　次の</w:t>
            </w:r>
            <w:r w:rsidRPr="00CF48B0">
              <w:rPr>
                <w:rFonts w:ascii="ＭＳ 明朝" w:hAnsi="ＭＳ 明朝"/>
                <w:sz w:val="20"/>
              </w:rPr>
              <w:t>(1)</w:t>
            </w:r>
            <w:r w:rsidRPr="00CF48B0">
              <w:rPr>
                <w:rFonts w:ascii="ＭＳ 明朝" w:hAnsi="ＭＳ 明朝" w:hint="eastAsia"/>
                <w:sz w:val="20"/>
              </w:rPr>
              <w:t>又は</w:t>
            </w:r>
            <w:r w:rsidRPr="00CF48B0">
              <w:rPr>
                <w:rFonts w:ascii="ＭＳ 明朝" w:hAnsi="ＭＳ 明朝"/>
                <w:sz w:val="20"/>
              </w:rPr>
              <w:t>(2)</w:t>
            </w:r>
            <w:r w:rsidRPr="00CF48B0">
              <w:rPr>
                <w:rFonts w:ascii="ＭＳ 明朝" w:hAnsi="ＭＳ 明朝" w:hint="eastAsia"/>
                <w:sz w:val="20"/>
              </w:rPr>
              <w:t>のいずれか１つを満たしていること</w:t>
            </w:r>
          </w:p>
          <w:p w14:paraId="06F7D70B"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 xml:space="preserve">　</w:t>
            </w:r>
            <w:r w:rsidRPr="00CF48B0">
              <w:rPr>
                <w:rFonts w:ascii="ＭＳ 明朝" w:hAnsi="ＭＳ 明朝"/>
                <w:sz w:val="20"/>
              </w:rPr>
              <w:t xml:space="preserve">(1) </w:t>
            </w:r>
            <w:r w:rsidRPr="00CF48B0">
              <w:rPr>
                <w:rFonts w:ascii="ＭＳ 明朝" w:hAnsi="ＭＳ 明朝" w:hint="eastAsia"/>
                <w:sz w:val="20"/>
              </w:rPr>
              <w:t>建築物の道路境界線からの後退距離を</w:t>
            </w:r>
            <w:r w:rsidRPr="00CF48B0">
              <w:rPr>
                <w:rFonts w:ascii="ＭＳ 明朝" w:hAnsi="ＭＳ 明朝"/>
                <w:sz w:val="20"/>
              </w:rPr>
              <w:t>50cm</w:t>
            </w:r>
            <w:r w:rsidRPr="00CF48B0">
              <w:rPr>
                <w:rFonts w:ascii="ＭＳ 明朝" w:hAnsi="ＭＳ 明朝" w:hint="eastAsia"/>
                <w:sz w:val="20"/>
              </w:rPr>
              <w:t>以上とすること</w:t>
            </w:r>
          </w:p>
          <w:p w14:paraId="6D016377"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 xml:space="preserve">　</w:t>
            </w:r>
            <w:r w:rsidRPr="00CF48B0">
              <w:rPr>
                <w:rFonts w:ascii="ＭＳ 明朝" w:hAnsi="ＭＳ 明朝"/>
                <w:sz w:val="20"/>
              </w:rPr>
              <w:t xml:space="preserve">(2) </w:t>
            </w:r>
            <w:r w:rsidRPr="00CF48B0">
              <w:rPr>
                <w:rFonts w:ascii="ＭＳ 明朝" w:hAnsi="ＭＳ 明朝" w:hint="eastAsia"/>
                <w:sz w:val="20"/>
              </w:rPr>
              <w:t>建築物の敷地面積の５％以上の一定のまとまりのある空地（緑地を含む。）を前面の道路に接して確保すること</w:t>
            </w:r>
          </w:p>
          <w:p w14:paraId="6951ABF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２．建築物の形状等</w:t>
            </w:r>
          </w:p>
          <w:p w14:paraId="7D3F8C21"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 xml:space="preserve">　　建築物の形状、外壁等の色彩は、周辺の環境に配慮したものとすること</w:t>
            </w:r>
          </w:p>
        </w:tc>
      </w:tr>
      <w:tr w:rsidR="00CF48B0" w:rsidRPr="00CF48B0" w14:paraId="33586151" w14:textId="77777777">
        <w:trPr>
          <w:cantSplit/>
          <w:trHeight w:val="216"/>
        </w:trPr>
        <w:tc>
          <w:tcPr>
            <w:tcW w:w="704" w:type="dxa"/>
            <w:vMerge w:val="restart"/>
            <w:tcBorders>
              <w:top w:val="single" w:sz="4" w:space="0" w:color="000000"/>
              <w:left w:val="single" w:sz="4" w:space="0" w:color="000000"/>
              <w:right w:val="single" w:sz="4" w:space="0" w:color="000000"/>
            </w:tcBorders>
            <w:textDirection w:val="tbRlV"/>
            <w:vAlign w:val="center"/>
          </w:tcPr>
          <w:p w14:paraId="4EAF2C2B" w14:textId="77777777" w:rsidR="00E26F2A" w:rsidRPr="00CF48B0" w:rsidRDefault="00B56AAD">
            <w:pPr>
              <w:snapToGrid w:val="0"/>
              <w:ind w:left="113" w:right="113"/>
              <w:jc w:val="center"/>
              <w:rPr>
                <w:rFonts w:ascii="ＭＳ 明朝" w:eastAsia="ＭＳ 明朝" w:hAnsi="ＭＳ 明朝"/>
                <w:sz w:val="20"/>
              </w:rPr>
            </w:pPr>
            <w:r w:rsidRPr="00CF48B0">
              <w:rPr>
                <w:rFonts w:ascii="ＭＳ 明朝" w:hAnsi="ＭＳ 明朝"/>
                <w:sz w:val="20"/>
                <w:eastAsianLayout w:id="1" w:vert="1" w:vertCompress="1"/>
              </w:rPr>
              <w:t>(2)</w:t>
            </w:r>
            <w:r w:rsidRPr="00CF48B0">
              <w:rPr>
                <w:rFonts w:ascii="ＭＳ 明朝" w:hAnsi="ＭＳ 明朝" w:hint="eastAsia"/>
                <w:sz w:val="20"/>
              </w:rPr>
              <w:t>誘導建替え</w:t>
            </w:r>
          </w:p>
        </w:tc>
        <w:tc>
          <w:tcPr>
            <w:tcW w:w="1484" w:type="dxa"/>
            <w:tcBorders>
              <w:top w:val="single" w:sz="4" w:space="0" w:color="000000"/>
              <w:left w:val="single" w:sz="4" w:space="0" w:color="000000"/>
              <w:right w:val="single" w:sz="4" w:space="0" w:color="000000"/>
            </w:tcBorders>
          </w:tcPr>
          <w:p w14:paraId="313E3EB2"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イ　構造</w:t>
            </w:r>
          </w:p>
        </w:tc>
        <w:tc>
          <w:tcPr>
            <w:tcW w:w="6795" w:type="dxa"/>
            <w:gridSpan w:val="2"/>
            <w:tcBorders>
              <w:top w:val="single" w:sz="4" w:space="0" w:color="000000"/>
              <w:left w:val="single" w:sz="4" w:space="0" w:color="000000"/>
              <w:bottom w:val="single" w:sz="4" w:space="0" w:color="000000"/>
              <w:right w:val="single" w:sz="4" w:space="0" w:color="000000"/>
            </w:tcBorders>
          </w:tcPr>
          <w:p w14:paraId="3BF7FAAC"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耐火構造又は準耐火構造（</w:t>
            </w:r>
            <w:r w:rsidRPr="00CF48B0">
              <w:rPr>
                <w:rFonts w:ascii="ＭＳ 明朝" w:hAnsi="ＭＳ 明朝"/>
                <w:sz w:val="20"/>
              </w:rPr>
              <w:t>ただし、耐火建築物等又は準耐火建築物等</w:t>
            </w:r>
            <w:r w:rsidRPr="00CF48B0">
              <w:rPr>
                <w:rFonts w:ascii="ＭＳ 明朝" w:hAnsi="ＭＳ 明朝" w:hint="eastAsia"/>
                <w:sz w:val="20"/>
              </w:rPr>
              <w:t>の</w:t>
            </w:r>
            <w:r w:rsidRPr="00CF48B0">
              <w:rPr>
                <w:rFonts w:ascii="ＭＳ 明朝" w:hAnsi="ＭＳ 明朝"/>
                <w:sz w:val="20"/>
              </w:rPr>
              <w:t>場合はこの限りでない</w:t>
            </w:r>
            <w:r w:rsidRPr="00CF48B0">
              <w:rPr>
                <w:rFonts w:ascii="ＭＳ 明朝" w:hAnsi="ＭＳ 明朝" w:hint="eastAsia"/>
                <w:sz w:val="20"/>
              </w:rPr>
              <w:t>。</w:t>
            </w:r>
            <w:r w:rsidRPr="00CF48B0">
              <w:rPr>
                <w:rFonts w:ascii="ＭＳ 明朝" w:hAnsi="ＭＳ 明朝"/>
                <w:sz w:val="20"/>
              </w:rPr>
              <w:t>）</w:t>
            </w:r>
          </w:p>
        </w:tc>
      </w:tr>
      <w:tr w:rsidR="00CF48B0" w:rsidRPr="00CF48B0" w14:paraId="7CCA10B2" w14:textId="77777777">
        <w:trPr>
          <w:cantSplit/>
          <w:trHeight w:val="148"/>
        </w:trPr>
        <w:tc>
          <w:tcPr>
            <w:tcW w:w="704" w:type="dxa"/>
            <w:vMerge/>
            <w:tcBorders>
              <w:left w:val="single" w:sz="4" w:space="0" w:color="000000"/>
              <w:right w:val="single" w:sz="4" w:space="0" w:color="000000"/>
            </w:tcBorders>
            <w:vAlign w:val="center"/>
          </w:tcPr>
          <w:p w14:paraId="609A292E" w14:textId="77777777" w:rsidR="00E26F2A" w:rsidRPr="00CF48B0" w:rsidRDefault="00E26F2A">
            <w:pPr>
              <w:snapToGrid w:val="0"/>
              <w:jc w:val="center"/>
              <w:rPr>
                <w:rFonts w:ascii="ＭＳ 明朝" w:eastAsia="ＭＳ 明朝" w:hAnsi="ＭＳ 明朝"/>
                <w:sz w:val="20"/>
              </w:rPr>
            </w:pPr>
          </w:p>
        </w:tc>
        <w:tc>
          <w:tcPr>
            <w:tcW w:w="1484" w:type="dxa"/>
            <w:tcBorders>
              <w:left w:val="single" w:sz="4" w:space="0" w:color="000000"/>
              <w:right w:val="single" w:sz="4" w:space="0" w:color="000000"/>
            </w:tcBorders>
          </w:tcPr>
          <w:p w14:paraId="152AB1DD"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ロ　用途・形式</w:t>
            </w:r>
          </w:p>
        </w:tc>
        <w:tc>
          <w:tcPr>
            <w:tcW w:w="6795" w:type="dxa"/>
            <w:gridSpan w:val="2"/>
            <w:tcBorders>
              <w:top w:val="single" w:sz="4" w:space="0" w:color="000000"/>
              <w:left w:val="single" w:sz="4" w:space="0" w:color="000000"/>
              <w:bottom w:val="single" w:sz="4" w:space="0" w:color="000000"/>
              <w:right w:val="single" w:sz="4" w:space="0" w:color="000000"/>
            </w:tcBorders>
          </w:tcPr>
          <w:p w14:paraId="21F63132"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重ね建住宅、連続住宅又は共同住宅</w:t>
            </w:r>
          </w:p>
        </w:tc>
      </w:tr>
      <w:tr w:rsidR="00CF48B0" w:rsidRPr="00CF48B0" w14:paraId="78E53859" w14:textId="77777777">
        <w:trPr>
          <w:cantSplit/>
          <w:trHeight w:val="148"/>
        </w:trPr>
        <w:tc>
          <w:tcPr>
            <w:tcW w:w="704" w:type="dxa"/>
            <w:vMerge/>
            <w:tcBorders>
              <w:left w:val="single" w:sz="4" w:space="0" w:color="000000"/>
              <w:right w:val="single" w:sz="4" w:space="0" w:color="000000"/>
            </w:tcBorders>
            <w:vAlign w:val="center"/>
          </w:tcPr>
          <w:p w14:paraId="6EEF6C14" w14:textId="77777777" w:rsidR="00E26F2A" w:rsidRPr="00CF48B0" w:rsidRDefault="00E26F2A">
            <w:pPr>
              <w:snapToGrid w:val="0"/>
              <w:jc w:val="center"/>
              <w:rPr>
                <w:rFonts w:ascii="ＭＳ 明朝" w:eastAsia="ＭＳ 明朝" w:hAnsi="ＭＳ 明朝"/>
                <w:sz w:val="20"/>
              </w:rPr>
            </w:pPr>
          </w:p>
        </w:tc>
        <w:tc>
          <w:tcPr>
            <w:tcW w:w="1484" w:type="dxa"/>
            <w:tcBorders>
              <w:left w:val="single" w:sz="4" w:space="0" w:color="000000"/>
              <w:right w:val="single" w:sz="4" w:space="0" w:color="000000"/>
            </w:tcBorders>
          </w:tcPr>
          <w:p w14:paraId="72123F5D" w14:textId="77777777" w:rsidR="00E26F2A" w:rsidRPr="00CF48B0" w:rsidRDefault="00B56AAD">
            <w:pPr>
              <w:pStyle w:val="a4"/>
              <w:tabs>
                <w:tab w:val="clear" w:pos="4252"/>
                <w:tab w:val="clear" w:pos="8504"/>
              </w:tabs>
              <w:rPr>
                <w:rFonts w:ascii="ＭＳ 明朝" w:eastAsia="ＭＳ 明朝" w:hAnsi="ＭＳ 明朝"/>
                <w:sz w:val="20"/>
              </w:rPr>
            </w:pPr>
            <w:r w:rsidRPr="00CF48B0">
              <w:rPr>
                <w:rFonts w:ascii="ＭＳ 明朝" w:hAnsi="ＭＳ 明朝" w:hint="eastAsia"/>
                <w:sz w:val="20"/>
              </w:rPr>
              <w:t>ハ　床面積・居室</w:t>
            </w:r>
          </w:p>
        </w:tc>
        <w:tc>
          <w:tcPr>
            <w:tcW w:w="6795" w:type="dxa"/>
            <w:gridSpan w:val="2"/>
            <w:tcBorders>
              <w:top w:val="single" w:sz="4" w:space="0" w:color="000000"/>
              <w:left w:val="single" w:sz="4" w:space="0" w:color="000000"/>
              <w:bottom w:val="single" w:sz="4" w:space="0" w:color="000000"/>
              <w:right w:val="single" w:sz="4" w:space="0" w:color="000000"/>
            </w:tcBorders>
          </w:tcPr>
          <w:p w14:paraId="4115B59E"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各戸が原則として</w:t>
            </w:r>
            <w:r w:rsidRPr="00CF48B0">
              <w:rPr>
                <w:rFonts w:ascii="ＭＳ 明朝" w:hAnsi="ＭＳ 明朝"/>
                <w:sz w:val="20"/>
              </w:rPr>
              <w:t>35</w:t>
            </w:r>
            <w:r w:rsidRPr="00CF48B0">
              <w:rPr>
                <w:rFonts w:ascii="ＭＳ 明朝" w:hAnsi="ＭＳ 明朝" w:hint="eastAsia"/>
                <w:sz w:val="20"/>
              </w:rPr>
              <w:t>㎡以上</w:t>
            </w:r>
            <w:r w:rsidRPr="00CF48B0">
              <w:rPr>
                <w:rFonts w:ascii="ＭＳ 明朝" w:hAnsi="ＭＳ 明朝"/>
                <w:sz w:val="20"/>
              </w:rPr>
              <w:t>120</w:t>
            </w:r>
            <w:r w:rsidRPr="00CF48B0">
              <w:rPr>
                <w:rFonts w:ascii="ＭＳ 明朝" w:hAnsi="ＭＳ 明朝" w:hint="eastAsia"/>
                <w:sz w:val="20"/>
              </w:rPr>
              <w:t>㎡以下（共用部分を除く。）、かつ２以上の居住室を有するもの。ただし、単身者用の小規模住宅にあっては、原則として</w:t>
            </w:r>
            <w:r w:rsidRPr="00CF48B0">
              <w:rPr>
                <w:rFonts w:ascii="ＭＳ 明朝" w:hAnsi="ＭＳ 明朝"/>
                <w:sz w:val="20"/>
              </w:rPr>
              <w:t>18</w:t>
            </w:r>
            <w:r w:rsidRPr="00CF48B0">
              <w:rPr>
                <w:rFonts w:ascii="ＭＳ 明朝" w:hAnsi="ＭＳ 明朝" w:hint="eastAsia"/>
                <w:sz w:val="20"/>
              </w:rPr>
              <w:t>㎡以上、かつ１以上の居住室を有するもの。</w:t>
            </w:r>
          </w:p>
        </w:tc>
      </w:tr>
      <w:tr w:rsidR="00CF48B0" w:rsidRPr="00CF48B0" w14:paraId="510F4D0D" w14:textId="77777777">
        <w:trPr>
          <w:cantSplit/>
          <w:trHeight w:val="148"/>
        </w:trPr>
        <w:tc>
          <w:tcPr>
            <w:tcW w:w="704" w:type="dxa"/>
            <w:vMerge/>
            <w:tcBorders>
              <w:left w:val="single" w:sz="4" w:space="0" w:color="000000"/>
              <w:right w:val="single" w:sz="4" w:space="0" w:color="000000"/>
            </w:tcBorders>
            <w:textDirection w:val="tbRlV"/>
            <w:vAlign w:val="center"/>
          </w:tcPr>
          <w:p w14:paraId="0CAFB941" w14:textId="77777777" w:rsidR="00E26F2A" w:rsidRPr="00CF48B0" w:rsidRDefault="00E26F2A">
            <w:pPr>
              <w:snapToGrid w:val="0"/>
              <w:ind w:left="113" w:right="113"/>
              <w:jc w:val="center"/>
              <w:rPr>
                <w:rFonts w:ascii="ＭＳ 明朝" w:eastAsia="ＭＳ 明朝" w:hAnsi="ＭＳ 明朝"/>
                <w:sz w:val="20"/>
              </w:rPr>
            </w:pPr>
          </w:p>
        </w:tc>
        <w:tc>
          <w:tcPr>
            <w:tcW w:w="1484" w:type="dxa"/>
            <w:tcBorders>
              <w:left w:val="single" w:sz="4" w:space="0" w:color="000000"/>
              <w:bottom w:val="single" w:sz="4" w:space="0" w:color="000000"/>
              <w:right w:val="single" w:sz="4" w:space="0" w:color="000000"/>
            </w:tcBorders>
          </w:tcPr>
          <w:p w14:paraId="4C629D19"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ニ　設備</w:t>
            </w:r>
          </w:p>
        </w:tc>
        <w:tc>
          <w:tcPr>
            <w:tcW w:w="6795" w:type="dxa"/>
            <w:gridSpan w:val="2"/>
            <w:tcBorders>
              <w:top w:val="single" w:sz="4" w:space="0" w:color="000000"/>
              <w:left w:val="single" w:sz="4" w:space="0" w:color="000000"/>
              <w:bottom w:val="single" w:sz="4" w:space="0" w:color="000000"/>
              <w:right w:val="single" w:sz="4" w:space="0" w:color="000000"/>
            </w:tcBorders>
          </w:tcPr>
          <w:p w14:paraId="7E31A18B"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各戸が、台所、水洗便所、収納設備、洗面設備及び浴室を備えたものであること</w:t>
            </w:r>
          </w:p>
        </w:tc>
      </w:tr>
      <w:tr w:rsidR="00CF48B0" w:rsidRPr="00CF48B0" w14:paraId="18122C0F" w14:textId="77777777">
        <w:trPr>
          <w:cantSplit/>
          <w:trHeight w:val="148"/>
        </w:trPr>
        <w:tc>
          <w:tcPr>
            <w:tcW w:w="704" w:type="dxa"/>
            <w:vMerge/>
            <w:tcBorders>
              <w:left w:val="single" w:sz="4" w:space="0" w:color="000000"/>
              <w:right w:val="single" w:sz="4" w:space="0" w:color="000000"/>
            </w:tcBorders>
            <w:textDirection w:val="tbRlV"/>
            <w:vAlign w:val="center"/>
          </w:tcPr>
          <w:p w14:paraId="530BD9CB" w14:textId="77777777" w:rsidR="00E26F2A" w:rsidRPr="00CF48B0" w:rsidRDefault="00E26F2A"/>
        </w:tc>
        <w:tc>
          <w:tcPr>
            <w:tcW w:w="1484" w:type="dxa"/>
            <w:tcBorders>
              <w:left w:val="single" w:sz="4" w:space="0" w:color="000000"/>
              <w:bottom w:val="single" w:sz="4" w:space="0" w:color="000000"/>
              <w:right w:val="single" w:sz="4" w:space="0" w:color="000000"/>
            </w:tcBorders>
          </w:tcPr>
          <w:p w14:paraId="08AF1412"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ホ　階数</w:t>
            </w:r>
          </w:p>
        </w:tc>
        <w:tc>
          <w:tcPr>
            <w:tcW w:w="6795" w:type="dxa"/>
            <w:gridSpan w:val="2"/>
            <w:tcBorders>
              <w:top w:val="single" w:sz="4" w:space="0" w:color="000000"/>
              <w:left w:val="single" w:sz="4" w:space="0" w:color="000000"/>
              <w:bottom w:val="single" w:sz="4" w:space="0" w:color="000000"/>
              <w:right w:val="single" w:sz="4" w:space="0" w:color="000000"/>
            </w:tcBorders>
          </w:tcPr>
          <w:p w14:paraId="3FA1A96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地上階数３以上。ただし、以下のいずれかの場合にあっては、地上階数２以上</w:t>
            </w:r>
          </w:p>
          <w:p w14:paraId="37ED2E29"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ａ　第一種低層住居専用地域若しくは第二種低層住居専用地域内で建設する場合</w:t>
            </w:r>
          </w:p>
          <w:p w14:paraId="2110AEE4"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ｂ　日照等周囲の住環境を良好に保つ上で地上階数３以上の建物の建設が不適当である場合</w:t>
            </w:r>
          </w:p>
        </w:tc>
      </w:tr>
      <w:tr w:rsidR="00CF48B0" w:rsidRPr="00CF48B0" w14:paraId="2EA6E28F" w14:textId="77777777">
        <w:trPr>
          <w:trHeight w:val="148"/>
        </w:trPr>
        <w:tc>
          <w:tcPr>
            <w:tcW w:w="704" w:type="dxa"/>
            <w:vMerge/>
            <w:tcBorders>
              <w:left w:val="single" w:sz="4" w:space="0" w:color="000000"/>
              <w:bottom w:val="single" w:sz="4" w:space="0" w:color="000000"/>
              <w:right w:val="single" w:sz="4" w:space="0" w:color="000000"/>
            </w:tcBorders>
            <w:textDirection w:val="tbRlV"/>
            <w:vAlign w:val="center"/>
          </w:tcPr>
          <w:p w14:paraId="0C30FD04" w14:textId="77777777" w:rsidR="00E26F2A" w:rsidRPr="00CF48B0" w:rsidRDefault="00E26F2A"/>
        </w:tc>
        <w:tc>
          <w:tcPr>
            <w:tcW w:w="1484" w:type="dxa"/>
            <w:tcBorders>
              <w:top w:val="single" w:sz="4" w:space="0" w:color="000000"/>
              <w:left w:val="single" w:sz="4" w:space="0" w:color="000000"/>
              <w:bottom w:val="single" w:sz="4" w:space="0" w:color="000000"/>
              <w:right w:val="single" w:sz="4" w:space="0" w:color="000000"/>
            </w:tcBorders>
          </w:tcPr>
          <w:p w14:paraId="4E67337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ヘ　敷地面積</w:t>
            </w:r>
          </w:p>
          <w:p w14:paraId="682DE166"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（協調化を行う場合にあっては、複数の敷地面積の合計）</w:t>
            </w:r>
          </w:p>
        </w:tc>
        <w:tc>
          <w:tcPr>
            <w:tcW w:w="6795" w:type="dxa"/>
            <w:gridSpan w:val="2"/>
            <w:tcBorders>
              <w:top w:val="single" w:sz="4" w:space="0" w:color="000000"/>
              <w:left w:val="single" w:sz="4" w:space="0" w:color="000000"/>
              <w:bottom w:val="single" w:sz="4" w:space="0" w:color="000000"/>
              <w:right w:val="single" w:sz="4" w:space="0" w:color="000000"/>
            </w:tcBorders>
          </w:tcPr>
          <w:p w14:paraId="432CF459" w14:textId="77777777" w:rsidR="00E26F2A" w:rsidRPr="00CF48B0" w:rsidRDefault="00B56AAD">
            <w:pPr>
              <w:snapToGrid w:val="0"/>
              <w:rPr>
                <w:rFonts w:ascii="ＭＳ 明朝" w:eastAsia="ＭＳ 明朝" w:hAnsi="ＭＳ 明朝"/>
                <w:sz w:val="20"/>
              </w:rPr>
            </w:pPr>
            <w:r w:rsidRPr="00CF48B0">
              <w:rPr>
                <w:rFonts w:ascii="ＭＳ 明朝" w:hAnsi="ＭＳ 明朝"/>
                <w:sz w:val="20"/>
              </w:rPr>
              <w:t>200</w:t>
            </w:r>
            <w:r w:rsidRPr="00CF48B0">
              <w:rPr>
                <w:rFonts w:ascii="ＭＳ 明朝" w:hAnsi="ＭＳ 明朝" w:hint="eastAsia"/>
                <w:sz w:val="20"/>
              </w:rPr>
              <w:t>㎡以上</w:t>
            </w:r>
          </w:p>
        </w:tc>
      </w:tr>
      <w:tr w:rsidR="00CF48B0" w:rsidRPr="00CF48B0" w14:paraId="0A06C178" w14:textId="77777777">
        <w:trPr>
          <w:cantSplit/>
          <w:trHeight w:val="247"/>
        </w:trPr>
        <w:tc>
          <w:tcPr>
            <w:tcW w:w="704" w:type="dxa"/>
            <w:vMerge w:val="restart"/>
            <w:tcBorders>
              <w:top w:val="single" w:sz="4" w:space="0" w:color="000000"/>
              <w:left w:val="single" w:sz="4" w:space="0" w:color="000000"/>
              <w:right w:val="single" w:sz="4" w:space="0" w:color="000000"/>
            </w:tcBorders>
            <w:vAlign w:val="center"/>
          </w:tcPr>
          <w:p w14:paraId="534E54D3"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w:t>
            </w:r>
            <w:r w:rsidRPr="00CF48B0">
              <w:rPr>
                <w:rFonts w:ascii="ＭＳ 明朝" w:hAnsi="ＭＳ 明朝"/>
                <w:sz w:val="20"/>
              </w:rPr>
              <w:t>3</w:t>
            </w:r>
            <w:r w:rsidRPr="00CF48B0">
              <w:rPr>
                <w:rFonts w:ascii="ＭＳ 明朝" w:hAnsi="ＭＳ 明朝" w:hint="eastAsia"/>
                <w:sz w:val="20"/>
              </w:rPr>
              <w:t>）　ま　　ち　　づ　　く　　り　　建　　替　　え</w:t>
            </w:r>
          </w:p>
        </w:tc>
        <w:tc>
          <w:tcPr>
            <w:tcW w:w="1484" w:type="dxa"/>
            <w:tcBorders>
              <w:top w:val="single" w:sz="4" w:space="0" w:color="000000"/>
              <w:left w:val="single" w:sz="4" w:space="0" w:color="000000"/>
              <w:right w:val="single" w:sz="4" w:space="0" w:color="000000"/>
            </w:tcBorders>
          </w:tcPr>
          <w:p w14:paraId="7F190A6D"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イ　形態</w:t>
            </w:r>
          </w:p>
        </w:tc>
        <w:tc>
          <w:tcPr>
            <w:tcW w:w="6795" w:type="dxa"/>
            <w:gridSpan w:val="2"/>
            <w:tcBorders>
              <w:top w:val="single" w:sz="4" w:space="0" w:color="000000"/>
              <w:left w:val="single" w:sz="4" w:space="0" w:color="000000"/>
              <w:bottom w:val="single" w:sz="4" w:space="0" w:color="000000"/>
              <w:right w:val="single" w:sz="4" w:space="0" w:color="000000"/>
            </w:tcBorders>
          </w:tcPr>
          <w:p w14:paraId="7EB1E76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共同化、協調化、協定等適合化又は都市再生機構若しくは地方住宅供給公社が行う建設</w:t>
            </w:r>
          </w:p>
        </w:tc>
      </w:tr>
      <w:tr w:rsidR="00CF48B0" w:rsidRPr="00CF48B0" w14:paraId="683FFD7B" w14:textId="77777777">
        <w:trPr>
          <w:cantSplit/>
          <w:trHeight w:val="148"/>
        </w:trPr>
        <w:tc>
          <w:tcPr>
            <w:tcW w:w="704" w:type="dxa"/>
            <w:vMerge/>
            <w:tcBorders>
              <w:left w:val="single" w:sz="4" w:space="0" w:color="000000"/>
              <w:right w:val="single" w:sz="4" w:space="0" w:color="000000"/>
            </w:tcBorders>
            <w:textDirection w:val="tbRlV"/>
            <w:vAlign w:val="center"/>
          </w:tcPr>
          <w:p w14:paraId="4038DFDA" w14:textId="77777777" w:rsidR="00E26F2A" w:rsidRPr="00CF48B0" w:rsidRDefault="00E26F2A">
            <w:pPr>
              <w:snapToGrid w:val="0"/>
              <w:ind w:left="113" w:right="113"/>
              <w:jc w:val="center"/>
              <w:rPr>
                <w:rFonts w:ascii="ＭＳ 明朝" w:eastAsia="ＭＳ 明朝" w:hAnsi="ＭＳ 明朝"/>
                <w:sz w:val="20"/>
              </w:rPr>
            </w:pPr>
          </w:p>
        </w:tc>
        <w:tc>
          <w:tcPr>
            <w:tcW w:w="1484" w:type="dxa"/>
            <w:tcBorders>
              <w:left w:val="single" w:sz="4" w:space="0" w:color="000000"/>
              <w:bottom w:val="single" w:sz="4" w:space="0" w:color="000000"/>
              <w:right w:val="single" w:sz="4" w:space="0" w:color="000000"/>
            </w:tcBorders>
          </w:tcPr>
          <w:p w14:paraId="60F07E11"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ロ　構造</w:t>
            </w:r>
          </w:p>
        </w:tc>
        <w:tc>
          <w:tcPr>
            <w:tcW w:w="6795" w:type="dxa"/>
            <w:gridSpan w:val="2"/>
            <w:tcBorders>
              <w:top w:val="single" w:sz="4" w:space="0" w:color="000000"/>
              <w:left w:val="single" w:sz="4" w:space="0" w:color="000000"/>
              <w:bottom w:val="single" w:sz="4" w:space="0" w:color="000000"/>
              <w:right w:val="single" w:sz="4" w:space="0" w:color="000000"/>
            </w:tcBorders>
          </w:tcPr>
          <w:p w14:paraId="0521442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耐火構造又は準耐火構造（</w:t>
            </w:r>
            <w:r w:rsidRPr="00CF48B0">
              <w:rPr>
                <w:rFonts w:ascii="ＭＳ 明朝" w:hAnsi="ＭＳ 明朝"/>
                <w:sz w:val="20"/>
              </w:rPr>
              <w:t>ただし、耐火建築物等又は準耐火建築物等</w:t>
            </w:r>
            <w:r w:rsidRPr="00CF48B0">
              <w:rPr>
                <w:rFonts w:ascii="ＭＳ 明朝" w:hAnsi="ＭＳ 明朝" w:hint="eastAsia"/>
                <w:sz w:val="20"/>
              </w:rPr>
              <w:t>の</w:t>
            </w:r>
            <w:r w:rsidRPr="00CF48B0">
              <w:rPr>
                <w:rFonts w:ascii="ＭＳ 明朝" w:hAnsi="ＭＳ 明朝"/>
                <w:sz w:val="20"/>
              </w:rPr>
              <w:t>場合はこの限りでない</w:t>
            </w:r>
            <w:r w:rsidRPr="00CF48B0">
              <w:rPr>
                <w:rFonts w:ascii="ＭＳ 明朝" w:hAnsi="ＭＳ 明朝" w:hint="eastAsia"/>
                <w:sz w:val="20"/>
              </w:rPr>
              <w:t>。</w:t>
            </w:r>
            <w:r w:rsidRPr="00CF48B0">
              <w:rPr>
                <w:rFonts w:ascii="ＭＳ 明朝" w:hAnsi="ＭＳ 明朝"/>
                <w:sz w:val="20"/>
              </w:rPr>
              <w:t>）</w:t>
            </w:r>
          </w:p>
        </w:tc>
      </w:tr>
      <w:tr w:rsidR="00CF48B0" w:rsidRPr="00CF48B0" w14:paraId="78C28C65" w14:textId="77777777">
        <w:trPr>
          <w:cantSplit/>
          <w:trHeight w:val="148"/>
        </w:trPr>
        <w:tc>
          <w:tcPr>
            <w:tcW w:w="704" w:type="dxa"/>
            <w:vMerge/>
            <w:tcBorders>
              <w:left w:val="single" w:sz="4" w:space="0" w:color="000000"/>
              <w:right w:val="single" w:sz="4" w:space="0" w:color="000000"/>
            </w:tcBorders>
            <w:vAlign w:val="center"/>
          </w:tcPr>
          <w:p w14:paraId="79EC40CE" w14:textId="77777777" w:rsidR="00E26F2A" w:rsidRPr="00CF48B0" w:rsidRDefault="00E26F2A">
            <w:pPr>
              <w:snapToGrid w:val="0"/>
              <w:jc w:val="center"/>
              <w:rPr>
                <w:rFonts w:ascii="ＭＳ 明朝" w:eastAsia="ＭＳ 明朝" w:hAnsi="ＭＳ 明朝"/>
                <w:sz w:val="20"/>
              </w:rPr>
            </w:pPr>
          </w:p>
        </w:tc>
        <w:tc>
          <w:tcPr>
            <w:tcW w:w="1484" w:type="dxa"/>
            <w:tcBorders>
              <w:top w:val="single" w:sz="4" w:space="0" w:color="000000"/>
              <w:left w:val="single" w:sz="4" w:space="0" w:color="000000"/>
              <w:right w:val="single" w:sz="4" w:space="0" w:color="000000"/>
            </w:tcBorders>
          </w:tcPr>
          <w:p w14:paraId="777F18F7"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ハ　用途・形式</w:t>
            </w:r>
          </w:p>
        </w:tc>
        <w:tc>
          <w:tcPr>
            <w:tcW w:w="6795" w:type="dxa"/>
            <w:gridSpan w:val="2"/>
            <w:tcBorders>
              <w:top w:val="single" w:sz="4" w:space="0" w:color="000000"/>
              <w:left w:val="single" w:sz="4" w:space="0" w:color="000000"/>
              <w:bottom w:val="single" w:sz="4" w:space="0" w:color="000000"/>
              <w:right w:val="single" w:sz="4" w:space="0" w:color="000000"/>
            </w:tcBorders>
          </w:tcPr>
          <w:p w14:paraId="61EDBEEE"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重ね建住宅、連続住宅又は共同住宅</w:t>
            </w:r>
          </w:p>
        </w:tc>
      </w:tr>
      <w:tr w:rsidR="00CF48B0" w:rsidRPr="00CF48B0" w14:paraId="3B1094AD" w14:textId="77777777">
        <w:trPr>
          <w:cantSplit/>
          <w:trHeight w:val="148"/>
        </w:trPr>
        <w:tc>
          <w:tcPr>
            <w:tcW w:w="704" w:type="dxa"/>
            <w:vMerge/>
            <w:tcBorders>
              <w:left w:val="single" w:sz="4" w:space="0" w:color="000000"/>
              <w:right w:val="single" w:sz="4" w:space="0" w:color="000000"/>
            </w:tcBorders>
            <w:vAlign w:val="center"/>
          </w:tcPr>
          <w:p w14:paraId="5A90FA06" w14:textId="77777777" w:rsidR="00E26F2A" w:rsidRPr="00CF48B0" w:rsidRDefault="00E26F2A">
            <w:pPr>
              <w:snapToGrid w:val="0"/>
              <w:jc w:val="center"/>
              <w:rPr>
                <w:rFonts w:ascii="ＭＳ 明朝" w:eastAsia="ＭＳ 明朝" w:hAnsi="ＭＳ 明朝"/>
                <w:sz w:val="20"/>
              </w:rPr>
            </w:pPr>
          </w:p>
        </w:tc>
        <w:tc>
          <w:tcPr>
            <w:tcW w:w="1484" w:type="dxa"/>
            <w:tcBorders>
              <w:left w:val="single" w:sz="4" w:space="0" w:color="000000"/>
              <w:right w:val="single" w:sz="4" w:space="0" w:color="000000"/>
            </w:tcBorders>
          </w:tcPr>
          <w:p w14:paraId="06D4916C"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ニ　床面積・居室</w:t>
            </w:r>
          </w:p>
        </w:tc>
        <w:tc>
          <w:tcPr>
            <w:tcW w:w="6795" w:type="dxa"/>
            <w:gridSpan w:val="2"/>
            <w:tcBorders>
              <w:top w:val="single" w:sz="4" w:space="0" w:color="000000"/>
              <w:left w:val="single" w:sz="4" w:space="0" w:color="000000"/>
              <w:bottom w:val="single" w:sz="4" w:space="0" w:color="000000"/>
              <w:right w:val="single" w:sz="4" w:space="0" w:color="000000"/>
            </w:tcBorders>
          </w:tcPr>
          <w:p w14:paraId="23DB9C86"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各戸が原則として３５㎡以上</w:t>
            </w:r>
            <w:r w:rsidRPr="00CF48B0">
              <w:rPr>
                <w:rFonts w:ascii="ＭＳ 明朝" w:hAnsi="ＭＳ 明朝"/>
                <w:sz w:val="20"/>
              </w:rPr>
              <w:t>120</w:t>
            </w:r>
            <w:r w:rsidRPr="00CF48B0">
              <w:rPr>
                <w:rFonts w:ascii="ＭＳ 明朝" w:hAnsi="ＭＳ 明朝" w:hint="eastAsia"/>
                <w:sz w:val="20"/>
              </w:rPr>
              <w:t>㎡以下（共用部分を除く。）、かつ２以上の居住室を有するもの。ただし、単身者用の小規模住宅にあっては、原則として</w:t>
            </w:r>
            <w:r w:rsidRPr="00CF48B0">
              <w:rPr>
                <w:rFonts w:ascii="ＭＳ 明朝" w:hAnsi="ＭＳ 明朝"/>
                <w:sz w:val="20"/>
              </w:rPr>
              <w:t>18</w:t>
            </w:r>
            <w:r w:rsidRPr="00CF48B0">
              <w:rPr>
                <w:rFonts w:ascii="ＭＳ 明朝" w:hAnsi="ＭＳ 明朝" w:hint="eastAsia"/>
                <w:sz w:val="20"/>
              </w:rPr>
              <w:t>㎡以上、かつ１以上の居住室を有するもの。</w:t>
            </w:r>
          </w:p>
        </w:tc>
      </w:tr>
      <w:tr w:rsidR="00CF48B0" w:rsidRPr="00CF48B0" w14:paraId="0D2C5980" w14:textId="77777777">
        <w:trPr>
          <w:cantSplit/>
          <w:trHeight w:val="148"/>
        </w:trPr>
        <w:tc>
          <w:tcPr>
            <w:tcW w:w="704" w:type="dxa"/>
            <w:vMerge/>
            <w:tcBorders>
              <w:left w:val="single" w:sz="4" w:space="0" w:color="000000"/>
              <w:right w:val="single" w:sz="4" w:space="0" w:color="000000"/>
            </w:tcBorders>
            <w:vAlign w:val="center"/>
          </w:tcPr>
          <w:p w14:paraId="06247C14" w14:textId="77777777" w:rsidR="00E26F2A" w:rsidRPr="00CF48B0" w:rsidRDefault="00E26F2A">
            <w:pPr>
              <w:snapToGrid w:val="0"/>
              <w:jc w:val="center"/>
              <w:rPr>
                <w:rFonts w:ascii="ＭＳ 明朝" w:eastAsia="ＭＳ 明朝" w:hAnsi="ＭＳ 明朝"/>
                <w:sz w:val="20"/>
              </w:rPr>
            </w:pPr>
          </w:p>
        </w:tc>
        <w:tc>
          <w:tcPr>
            <w:tcW w:w="1484" w:type="dxa"/>
            <w:tcBorders>
              <w:left w:val="single" w:sz="4" w:space="0" w:color="000000"/>
              <w:right w:val="single" w:sz="4" w:space="0" w:color="000000"/>
            </w:tcBorders>
          </w:tcPr>
          <w:p w14:paraId="40B8CCD4"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ホ　設備</w:t>
            </w:r>
          </w:p>
        </w:tc>
        <w:tc>
          <w:tcPr>
            <w:tcW w:w="6795" w:type="dxa"/>
            <w:gridSpan w:val="2"/>
            <w:tcBorders>
              <w:top w:val="single" w:sz="4" w:space="0" w:color="000000"/>
              <w:left w:val="single" w:sz="4" w:space="0" w:color="000000"/>
              <w:bottom w:val="single" w:sz="4" w:space="0" w:color="000000"/>
              <w:right w:val="single" w:sz="4" w:space="0" w:color="000000"/>
            </w:tcBorders>
          </w:tcPr>
          <w:p w14:paraId="0C96B86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各戸が、台所、水洗便所、収納設備、洗面設備及び浴室を備えたものであること</w:t>
            </w:r>
          </w:p>
        </w:tc>
      </w:tr>
      <w:tr w:rsidR="00CF48B0" w:rsidRPr="00CF48B0" w14:paraId="3CBE331D" w14:textId="77777777">
        <w:trPr>
          <w:cantSplit/>
          <w:trHeight w:val="148"/>
        </w:trPr>
        <w:tc>
          <w:tcPr>
            <w:tcW w:w="704" w:type="dxa"/>
            <w:vMerge/>
            <w:tcBorders>
              <w:left w:val="single" w:sz="4" w:space="0" w:color="000000"/>
              <w:right w:val="single" w:sz="4" w:space="0" w:color="000000"/>
            </w:tcBorders>
            <w:vAlign w:val="center"/>
          </w:tcPr>
          <w:p w14:paraId="79724B6E" w14:textId="77777777" w:rsidR="00E26F2A" w:rsidRPr="00CF48B0" w:rsidRDefault="00E26F2A">
            <w:pPr>
              <w:snapToGrid w:val="0"/>
              <w:jc w:val="center"/>
              <w:rPr>
                <w:rFonts w:ascii="ＭＳ 明朝" w:eastAsia="ＭＳ 明朝" w:hAnsi="ＭＳ 明朝"/>
                <w:sz w:val="20"/>
              </w:rPr>
            </w:pPr>
          </w:p>
        </w:tc>
        <w:tc>
          <w:tcPr>
            <w:tcW w:w="1484" w:type="dxa"/>
            <w:tcBorders>
              <w:left w:val="single" w:sz="4" w:space="0" w:color="000000"/>
              <w:right w:val="single" w:sz="4" w:space="0" w:color="000000"/>
            </w:tcBorders>
          </w:tcPr>
          <w:p w14:paraId="30C4A330"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ヘ　階数</w:t>
            </w:r>
          </w:p>
        </w:tc>
        <w:tc>
          <w:tcPr>
            <w:tcW w:w="6795" w:type="dxa"/>
            <w:gridSpan w:val="2"/>
            <w:tcBorders>
              <w:top w:val="single" w:sz="4" w:space="0" w:color="000000"/>
              <w:left w:val="single" w:sz="4" w:space="0" w:color="000000"/>
              <w:bottom w:val="single" w:sz="4" w:space="0" w:color="000000"/>
              <w:right w:val="single" w:sz="4" w:space="0" w:color="000000"/>
            </w:tcBorders>
          </w:tcPr>
          <w:p w14:paraId="02B5356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地上階数３以上。ただし､以下のいずれかの場合にあっては､地上階数２以上。</w:t>
            </w:r>
          </w:p>
          <w:p w14:paraId="7CCE05B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ａ　第一種低層住居専用地域若しくは第二種低層住居専用地域内で建設する場合</w:t>
            </w:r>
          </w:p>
          <w:p w14:paraId="06BDDC6F"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ｂ　日照等周囲の住環境を良好に保つ上で地上階数３以上の建物の建設が不適当である場合</w:t>
            </w:r>
          </w:p>
        </w:tc>
      </w:tr>
      <w:tr w:rsidR="00CF48B0" w:rsidRPr="00CF48B0" w14:paraId="29DC3234" w14:textId="77777777">
        <w:trPr>
          <w:cantSplit/>
          <w:trHeight w:val="148"/>
        </w:trPr>
        <w:tc>
          <w:tcPr>
            <w:tcW w:w="704" w:type="dxa"/>
            <w:vMerge/>
            <w:tcBorders>
              <w:left w:val="single" w:sz="4" w:space="0" w:color="000000"/>
              <w:right w:val="single" w:sz="4" w:space="0" w:color="000000"/>
            </w:tcBorders>
            <w:vAlign w:val="center"/>
          </w:tcPr>
          <w:p w14:paraId="67BBC07E" w14:textId="77777777" w:rsidR="00E26F2A" w:rsidRPr="00CF48B0" w:rsidRDefault="00E26F2A">
            <w:pPr>
              <w:snapToGrid w:val="0"/>
              <w:jc w:val="center"/>
              <w:rPr>
                <w:rFonts w:ascii="ＭＳ 明朝" w:eastAsia="ＭＳ 明朝" w:hAnsi="ＭＳ 明朝"/>
                <w:sz w:val="20"/>
              </w:rPr>
            </w:pPr>
          </w:p>
        </w:tc>
        <w:tc>
          <w:tcPr>
            <w:tcW w:w="1484" w:type="dxa"/>
            <w:vMerge w:val="restart"/>
            <w:tcBorders>
              <w:left w:val="single" w:sz="4" w:space="0" w:color="000000"/>
              <w:right w:val="single" w:sz="4" w:space="0" w:color="000000"/>
            </w:tcBorders>
          </w:tcPr>
          <w:p w14:paraId="28D47D4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ト　敷地面積</w:t>
            </w:r>
          </w:p>
        </w:tc>
        <w:tc>
          <w:tcPr>
            <w:tcW w:w="1822" w:type="dxa"/>
            <w:tcBorders>
              <w:top w:val="single" w:sz="4" w:space="0" w:color="000000"/>
              <w:left w:val="single" w:sz="4" w:space="0" w:color="000000"/>
              <w:bottom w:val="single" w:sz="4" w:space="0" w:color="000000"/>
              <w:right w:val="single" w:sz="4" w:space="0" w:color="000000"/>
            </w:tcBorders>
          </w:tcPr>
          <w:p w14:paraId="7AD644DC"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共同化</w:t>
            </w:r>
          </w:p>
        </w:tc>
        <w:tc>
          <w:tcPr>
            <w:tcW w:w="4973" w:type="dxa"/>
            <w:tcBorders>
              <w:top w:val="single" w:sz="4" w:space="0" w:color="000000"/>
              <w:left w:val="single" w:sz="4" w:space="0" w:color="000000"/>
              <w:bottom w:val="single" w:sz="4" w:space="0" w:color="000000"/>
              <w:right w:val="single" w:sz="4" w:space="0" w:color="000000"/>
            </w:tcBorders>
          </w:tcPr>
          <w:p w14:paraId="091C9DBE" w14:textId="77777777" w:rsidR="00E26F2A" w:rsidRPr="00CF48B0" w:rsidRDefault="00B56AAD">
            <w:pPr>
              <w:snapToGrid w:val="0"/>
              <w:rPr>
                <w:rFonts w:ascii="ＭＳ 明朝" w:eastAsia="ＭＳ 明朝" w:hAnsi="ＭＳ 明朝"/>
                <w:sz w:val="20"/>
              </w:rPr>
            </w:pPr>
            <w:r w:rsidRPr="00CF48B0">
              <w:rPr>
                <w:rFonts w:ascii="ＭＳ 明朝" w:hAnsi="ＭＳ 明朝"/>
                <w:sz w:val="20"/>
              </w:rPr>
              <w:t>100</w:t>
            </w:r>
            <w:r w:rsidRPr="00CF48B0">
              <w:rPr>
                <w:rFonts w:ascii="ＭＳ 明朝" w:hAnsi="ＭＳ 明朝" w:hint="eastAsia"/>
                <w:sz w:val="20"/>
              </w:rPr>
              <w:t>㎡、又は都市計画等において定められた建築物の敷地面積の最低限度の数値のうち、いずれか大きい数値以上</w:t>
            </w:r>
          </w:p>
        </w:tc>
      </w:tr>
      <w:tr w:rsidR="00CF48B0" w:rsidRPr="00CF48B0" w14:paraId="2F366683" w14:textId="77777777">
        <w:trPr>
          <w:cantSplit/>
          <w:trHeight w:val="148"/>
        </w:trPr>
        <w:tc>
          <w:tcPr>
            <w:tcW w:w="704" w:type="dxa"/>
            <w:vMerge/>
            <w:tcBorders>
              <w:left w:val="single" w:sz="4" w:space="0" w:color="000000"/>
              <w:right w:val="single" w:sz="4" w:space="0" w:color="000000"/>
            </w:tcBorders>
            <w:vAlign w:val="center"/>
          </w:tcPr>
          <w:p w14:paraId="7F7EC6DC" w14:textId="77777777" w:rsidR="00E26F2A" w:rsidRPr="00CF48B0" w:rsidRDefault="00E26F2A">
            <w:pPr>
              <w:snapToGrid w:val="0"/>
              <w:jc w:val="center"/>
              <w:rPr>
                <w:rFonts w:ascii="ＭＳ 明朝" w:eastAsia="ＭＳ 明朝" w:hAnsi="ＭＳ 明朝"/>
                <w:sz w:val="20"/>
              </w:rPr>
            </w:pPr>
          </w:p>
        </w:tc>
        <w:tc>
          <w:tcPr>
            <w:tcW w:w="1484" w:type="dxa"/>
            <w:vMerge/>
            <w:tcBorders>
              <w:left w:val="single" w:sz="4" w:space="0" w:color="000000"/>
              <w:right w:val="single" w:sz="4" w:space="0" w:color="000000"/>
            </w:tcBorders>
          </w:tcPr>
          <w:p w14:paraId="3D9FDB2F" w14:textId="77777777" w:rsidR="00E26F2A" w:rsidRPr="00CF48B0" w:rsidRDefault="00E26F2A">
            <w:pPr>
              <w:snapToGrid w:val="0"/>
              <w:rPr>
                <w:rFonts w:ascii="ＭＳ 明朝" w:eastAsia="ＭＳ 明朝" w:hAnsi="ＭＳ 明朝"/>
                <w:sz w:val="20"/>
              </w:rPr>
            </w:pPr>
          </w:p>
        </w:tc>
        <w:tc>
          <w:tcPr>
            <w:tcW w:w="1822" w:type="dxa"/>
            <w:tcBorders>
              <w:top w:val="single" w:sz="4" w:space="0" w:color="000000"/>
              <w:left w:val="single" w:sz="4" w:space="0" w:color="000000"/>
              <w:bottom w:val="single" w:sz="4" w:space="0" w:color="000000"/>
              <w:right w:val="single" w:sz="4" w:space="0" w:color="000000"/>
            </w:tcBorders>
          </w:tcPr>
          <w:p w14:paraId="38A87E41"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協定等適合化</w:t>
            </w:r>
          </w:p>
        </w:tc>
        <w:tc>
          <w:tcPr>
            <w:tcW w:w="4973" w:type="dxa"/>
            <w:tcBorders>
              <w:top w:val="single" w:sz="4" w:space="0" w:color="000000"/>
              <w:left w:val="single" w:sz="4" w:space="0" w:color="000000"/>
              <w:bottom w:val="single" w:sz="4" w:space="0" w:color="000000"/>
              <w:right w:val="single" w:sz="4" w:space="0" w:color="000000"/>
            </w:tcBorders>
          </w:tcPr>
          <w:p w14:paraId="330057D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敷地面積要件の適用なし</w:t>
            </w:r>
          </w:p>
        </w:tc>
      </w:tr>
      <w:tr w:rsidR="00CF48B0" w:rsidRPr="00CF48B0" w14:paraId="60FA1CFD" w14:textId="77777777">
        <w:trPr>
          <w:cantSplit/>
          <w:trHeight w:val="148"/>
        </w:trPr>
        <w:tc>
          <w:tcPr>
            <w:tcW w:w="704" w:type="dxa"/>
            <w:vMerge/>
            <w:tcBorders>
              <w:left w:val="single" w:sz="4" w:space="0" w:color="000000"/>
              <w:bottom w:val="single" w:sz="4" w:space="0" w:color="000000"/>
              <w:right w:val="single" w:sz="4" w:space="0" w:color="000000"/>
            </w:tcBorders>
            <w:vAlign w:val="center"/>
          </w:tcPr>
          <w:p w14:paraId="55078B27" w14:textId="77777777" w:rsidR="00E26F2A" w:rsidRPr="00CF48B0" w:rsidRDefault="00E26F2A">
            <w:pPr>
              <w:snapToGrid w:val="0"/>
              <w:jc w:val="center"/>
              <w:rPr>
                <w:rFonts w:ascii="ＭＳ 明朝" w:eastAsia="ＭＳ 明朝" w:hAnsi="ＭＳ 明朝"/>
                <w:sz w:val="20"/>
              </w:rPr>
            </w:pPr>
          </w:p>
        </w:tc>
        <w:tc>
          <w:tcPr>
            <w:tcW w:w="1484" w:type="dxa"/>
            <w:vMerge/>
            <w:tcBorders>
              <w:left w:val="single" w:sz="4" w:space="0" w:color="000000"/>
              <w:bottom w:val="single" w:sz="4" w:space="0" w:color="000000"/>
              <w:right w:val="single" w:sz="4" w:space="0" w:color="000000"/>
            </w:tcBorders>
          </w:tcPr>
          <w:p w14:paraId="1D722FA9" w14:textId="77777777" w:rsidR="00E26F2A" w:rsidRPr="00CF48B0" w:rsidRDefault="00E26F2A">
            <w:pPr>
              <w:snapToGrid w:val="0"/>
              <w:rPr>
                <w:rFonts w:ascii="ＭＳ 明朝" w:eastAsia="ＭＳ 明朝" w:hAnsi="ＭＳ 明朝"/>
                <w:sz w:val="20"/>
              </w:rPr>
            </w:pPr>
          </w:p>
        </w:tc>
        <w:tc>
          <w:tcPr>
            <w:tcW w:w="1822" w:type="dxa"/>
            <w:tcBorders>
              <w:top w:val="single" w:sz="4" w:space="0" w:color="000000"/>
              <w:left w:val="single" w:sz="4" w:space="0" w:color="000000"/>
              <w:bottom w:val="single" w:sz="4" w:space="0" w:color="000000"/>
              <w:right w:val="single" w:sz="4" w:space="0" w:color="000000"/>
            </w:tcBorders>
          </w:tcPr>
          <w:p w14:paraId="409B2DB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その他</w:t>
            </w:r>
          </w:p>
        </w:tc>
        <w:tc>
          <w:tcPr>
            <w:tcW w:w="4973" w:type="dxa"/>
            <w:tcBorders>
              <w:top w:val="single" w:sz="4" w:space="0" w:color="000000"/>
              <w:left w:val="single" w:sz="4" w:space="0" w:color="000000"/>
              <w:bottom w:val="single" w:sz="4" w:space="0" w:color="000000"/>
              <w:right w:val="single" w:sz="4" w:space="0" w:color="000000"/>
            </w:tcBorders>
          </w:tcPr>
          <w:p w14:paraId="1C360F6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敷地面積の合計が</w:t>
            </w:r>
            <w:r w:rsidRPr="00CF48B0">
              <w:rPr>
                <w:rFonts w:ascii="ＭＳ 明朝" w:hAnsi="ＭＳ 明朝"/>
                <w:sz w:val="20"/>
              </w:rPr>
              <w:t>300</w:t>
            </w:r>
            <w:r w:rsidRPr="00CF48B0">
              <w:rPr>
                <w:rFonts w:ascii="ＭＳ 明朝" w:hAnsi="ＭＳ 明朝" w:hint="eastAsia"/>
                <w:sz w:val="20"/>
              </w:rPr>
              <w:t>㎡以上、かつ、有効空地（道路、広場、屋外駐車場等）が原則として敷地面積の１０％以上確保されること</w:t>
            </w:r>
          </w:p>
        </w:tc>
      </w:tr>
      <w:tr w:rsidR="00CF48B0" w:rsidRPr="00CF48B0" w14:paraId="3A5FEEA9" w14:textId="77777777">
        <w:trPr>
          <w:cantSplit/>
          <w:trHeight w:val="1453"/>
        </w:trPr>
        <w:tc>
          <w:tcPr>
            <w:tcW w:w="704" w:type="dxa"/>
            <w:tcBorders>
              <w:top w:val="single" w:sz="4" w:space="0" w:color="000000"/>
              <w:left w:val="single" w:sz="4" w:space="0" w:color="000000"/>
              <w:bottom w:val="single" w:sz="4" w:space="0" w:color="000000"/>
              <w:right w:val="single" w:sz="4" w:space="0" w:color="000000"/>
            </w:tcBorders>
            <w:textDirection w:val="tbRlV"/>
            <w:vAlign w:val="center"/>
          </w:tcPr>
          <w:p w14:paraId="7636FAB0" w14:textId="77777777" w:rsidR="00E26F2A" w:rsidRPr="00CF48B0" w:rsidRDefault="00B56AAD">
            <w:pPr>
              <w:snapToGrid w:val="0"/>
              <w:ind w:left="113" w:right="113"/>
              <w:jc w:val="center"/>
              <w:rPr>
                <w:rFonts w:ascii="ＭＳ 明朝" w:eastAsia="ＭＳ 明朝" w:hAnsi="ＭＳ 明朝"/>
                <w:sz w:val="20"/>
              </w:rPr>
            </w:pPr>
            <w:r w:rsidRPr="00CF48B0">
              <w:rPr>
                <w:rFonts w:ascii="ＭＳ 明朝" w:hAnsi="ＭＳ 明朝"/>
                <w:sz w:val="20"/>
                <w:eastAsianLayout w:id="3" w:vert="1" w:vertCompress="1"/>
              </w:rPr>
              <w:t>(4)</w:t>
            </w:r>
            <w:r w:rsidRPr="00CF48B0">
              <w:rPr>
                <w:rFonts w:ascii="ＭＳ 明朝" w:hAnsi="ＭＳ 明朝" w:hint="eastAsia"/>
                <w:sz w:val="20"/>
              </w:rPr>
              <w:t>認定建替え</w:t>
            </w:r>
          </w:p>
        </w:tc>
        <w:tc>
          <w:tcPr>
            <w:tcW w:w="8279" w:type="dxa"/>
            <w:gridSpan w:val="3"/>
            <w:tcBorders>
              <w:top w:val="single" w:sz="4" w:space="0" w:color="000000"/>
              <w:left w:val="single" w:sz="4" w:space="0" w:color="000000"/>
              <w:bottom w:val="single" w:sz="4" w:space="0" w:color="000000"/>
              <w:right w:val="single" w:sz="4" w:space="0" w:color="000000"/>
            </w:tcBorders>
          </w:tcPr>
          <w:p w14:paraId="363C178B"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密集市街地整備法第５条第１項の規定に基づく建替計画の認定を受けた建替え又は密集市街地整備法第５条第１項第１号から第４号までに規定する基準に適合するものとして都道府県知事又は市町村長が認定する建替えにより新築される建築物であること</w:t>
            </w:r>
          </w:p>
        </w:tc>
      </w:tr>
      <w:tr w:rsidR="00CF48B0" w:rsidRPr="00CF48B0" w14:paraId="1F9C9AA9" w14:textId="77777777">
        <w:trPr>
          <w:cantSplit/>
          <w:trHeight w:val="946"/>
        </w:trPr>
        <w:tc>
          <w:tcPr>
            <w:tcW w:w="704" w:type="dxa"/>
            <w:tcBorders>
              <w:top w:val="single" w:sz="4" w:space="0" w:color="000000"/>
              <w:left w:val="single" w:sz="4" w:space="0" w:color="000000"/>
              <w:bottom w:val="single" w:sz="4" w:space="0" w:color="000000"/>
              <w:right w:val="single" w:sz="4" w:space="0" w:color="000000"/>
            </w:tcBorders>
            <w:textDirection w:val="tbRlV"/>
            <w:vAlign w:val="center"/>
          </w:tcPr>
          <w:p w14:paraId="0D53A7F5" w14:textId="77777777" w:rsidR="00E26F2A" w:rsidRPr="00CF48B0" w:rsidRDefault="00B56AAD">
            <w:pPr>
              <w:snapToGrid w:val="0"/>
              <w:ind w:left="113" w:right="113"/>
              <w:jc w:val="center"/>
              <w:rPr>
                <w:rFonts w:ascii="ＭＳ 明朝" w:eastAsia="ＭＳ 明朝" w:hAnsi="ＭＳ 明朝"/>
                <w:sz w:val="20"/>
              </w:rPr>
            </w:pPr>
            <w:r w:rsidRPr="00CF48B0">
              <w:rPr>
                <w:rFonts w:ascii="ＭＳ 明朝" w:hAnsi="ＭＳ 明朝"/>
                <w:sz w:val="20"/>
                <w:eastAsianLayout w:id="4" w:vert="1" w:vertCompress="1"/>
              </w:rPr>
              <w:t>(5)</w:t>
            </w:r>
            <w:r w:rsidRPr="00CF48B0">
              <w:rPr>
                <w:rFonts w:ascii="ＭＳ 明朝" w:hAnsi="ＭＳ 明朝" w:hint="eastAsia"/>
                <w:sz w:val="20"/>
              </w:rPr>
              <w:t>防災建替え</w:t>
            </w:r>
          </w:p>
        </w:tc>
        <w:tc>
          <w:tcPr>
            <w:tcW w:w="8279" w:type="dxa"/>
            <w:gridSpan w:val="3"/>
            <w:tcBorders>
              <w:top w:val="single" w:sz="4" w:space="0" w:color="000000"/>
              <w:left w:val="single" w:sz="4" w:space="0" w:color="000000"/>
              <w:bottom w:val="single" w:sz="4" w:space="0" w:color="000000"/>
              <w:right w:val="single" w:sz="4" w:space="0" w:color="000000"/>
            </w:tcBorders>
          </w:tcPr>
          <w:p w14:paraId="5D5F1E52"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次に掲げる区域において行う</w:t>
            </w:r>
            <w:r w:rsidRPr="00CF48B0">
              <w:rPr>
                <w:rFonts w:ascii="ＭＳ 明朝" w:hAnsi="ＭＳ 明朝"/>
                <w:sz w:val="20"/>
              </w:rPr>
              <w:t>耐火建築物等又は準耐火建築物等</w:t>
            </w:r>
            <w:r w:rsidRPr="00CF48B0">
              <w:rPr>
                <w:rFonts w:ascii="ＭＳ 明朝" w:hAnsi="ＭＳ 明朝" w:hint="eastAsia"/>
                <w:sz w:val="20"/>
              </w:rPr>
              <w:t>の建設（老朽木造建築物の除却を伴うものに限る。）</w:t>
            </w:r>
          </w:p>
          <w:p w14:paraId="251B1219"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①　密集市街地整備法第３２条第２項第２号に規定する防災街区整備地区計画に定められる特定地区防災施設の周辺</w:t>
            </w:r>
          </w:p>
          <w:p w14:paraId="1A92088D"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②　密集市街地整備法第３１条に規定する特定防災街区整備地区</w:t>
            </w:r>
          </w:p>
          <w:p w14:paraId="6F5EB6ED"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③　密集市街地整備法第３条に規定する防災街区整備方針に整備に関する計画の概要を定められる防災公共施設の周辺</w:t>
            </w:r>
          </w:p>
        </w:tc>
      </w:tr>
      <w:tr w:rsidR="00E26F2A" w:rsidRPr="00CF48B0" w14:paraId="33C9D113" w14:textId="77777777">
        <w:trPr>
          <w:cantSplit/>
          <w:trHeight w:val="1226"/>
        </w:trPr>
        <w:tc>
          <w:tcPr>
            <w:tcW w:w="8983" w:type="dxa"/>
            <w:gridSpan w:val="4"/>
            <w:tcBorders>
              <w:top w:val="single" w:sz="4" w:space="0" w:color="000000"/>
              <w:left w:val="single" w:sz="4" w:space="0" w:color="000000"/>
              <w:bottom w:val="single" w:sz="4" w:space="0" w:color="000000"/>
              <w:right w:val="single" w:sz="4" w:space="0" w:color="000000"/>
            </w:tcBorders>
          </w:tcPr>
          <w:p w14:paraId="55E602E9"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１　「耐火構造の住宅」とは、旧住宅金融公庫法（昭和２５年法律第１５６号）第２条第４号に規定するものをいう。</w:t>
            </w:r>
          </w:p>
          <w:p w14:paraId="740A835A"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２　「準耐火構造の住宅」とは、旧住宅金融公庫法第２条第５号に規定するものをいう。</w:t>
            </w:r>
          </w:p>
          <w:p w14:paraId="525E0450" w14:textId="77777777" w:rsidR="00E26F2A" w:rsidRPr="00CF48B0" w:rsidRDefault="00B56AAD">
            <w:pPr>
              <w:snapToGrid w:val="0"/>
              <w:ind w:left="187" w:hangingChars="100" w:hanging="187"/>
              <w:rPr>
                <w:rFonts w:ascii="ＭＳ 明朝" w:eastAsia="ＭＳ 明朝" w:hAnsi="ＭＳ 明朝"/>
                <w:sz w:val="20"/>
              </w:rPr>
            </w:pPr>
            <w:r w:rsidRPr="00CF48B0">
              <w:rPr>
                <w:rFonts w:ascii="ＭＳ 明朝" w:hAnsi="ＭＳ 明朝" w:hint="eastAsia"/>
                <w:sz w:val="20"/>
              </w:rPr>
              <w:t>３　「耐火建築物等」とは、建築基準法第53条第３項第１</w:t>
            </w:r>
            <w:r w:rsidRPr="00CF48B0">
              <w:rPr>
                <w:rFonts w:ascii="ＭＳ 明朝" w:hAnsi="ＭＳ 明朝"/>
                <w:sz w:val="20"/>
              </w:rPr>
              <w:t>号イ</w:t>
            </w:r>
            <w:r w:rsidRPr="00CF48B0">
              <w:rPr>
                <w:rFonts w:ascii="ＭＳ 明朝" w:hAnsi="ＭＳ 明朝" w:hint="eastAsia"/>
                <w:sz w:val="20"/>
              </w:rPr>
              <w:t>に規定する建築物のことをいい、「準耐火建築物等」とは、同</w:t>
            </w:r>
            <w:r w:rsidRPr="00CF48B0">
              <w:rPr>
                <w:rFonts w:ascii="ＭＳ 明朝" w:hAnsi="ＭＳ 明朝"/>
                <w:sz w:val="20"/>
              </w:rPr>
              <w:t>号ロ</w:t>
            </w:r>
            <w:r w:rsidRPr="00CF48B0">
              <w:rPr>
                <w:rFonts w:ascii="ＭＳ 明朝" w:hAnsi="ＭＳ 明朝" w:hint="eastAsia"/>
                <w:sz w:val="20"/>
              </w:rPr>
              <w:t>に規定する建築物のことをいう。</w:t>
            </w:r>
          </w:p>
          <w:p w14:paraId="7BD84B3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４　住工混在型地区においては、住宅には工場併存住宅を含むものとする。</w:t>
            </w:r>
          </w:p>
        </w:tc>
      </w:tr>
    </w:tbl>
    <w:p w14:paraId="60668EF5" w14:textId="77777777" w:rsidR="00E26F2A" w:rsidRPr="00CF48B0" w:rsidRDefault="00E26F2A">
      <w:pPr>
        <w:snapToGrid w:val="0"/>
        <w:rPr>
          <w:rFonts w:ascii="ＭＳ 明朝" w:eastAsia="ＭＳ 明朝" w:hAnsi="ＭＳ 明朝"/>
          <w:spacing w:val="2"/>
          <w:w w:val="81"/>
          <w:kern w:val="0"/>
        </w:rPr>
      </w:pPr>
    </w:p>
    <w:p w14:paraId="59872AAA"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８</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8529"/>
      </w:tblGrid>
      <w:tr w:rsidR="00CF48B0" w:rsidRPr="00CF48B0" w14:paraId="13CE9CE5" w14:textId="77777777">
        <w:trPr>
          <w:cantSplit/>
          <w:trHeight w:val="175"/>
        </w:trPr>
        <w:tc>
          <w:tcPr>
            <w:tcW w:w="8983" w:type="dxa"/>
            <w:gridSpan w:val="2"/>
            <w:tcBorders>
              <w:top w:val="single" w:sz="4" w:space="0" w:color="000000"/>
              <w:left w:val="single" w:sz="4" w:space="0" w:color="000000"/>
              <w:bottom w:val="nil"/>
              <w:right w:val="single" w:sz="4" w:space="0" w:color="000000"/>
            </w:tcBorders>
          </w:tcPr>
          <w:p w14:paraId="317C978C" w14:textId="77777777" w:rsidR="00E26F2A" w:rsidRPr="00CF48B0" w:rsidRDefault="00B56AAD">
            <w:pPr>
              <w:snapToGrid w:val="0"/>
              <w:spacing w:line="320" w:lineRule="atLeast"/>
              <w:rPr>
                <w:sz w:val="20"/>
              </w:rPr>
            </w:pPr>
            <w:r w:rsidRPr="00CF48B0">
              <w:rPr>
                <w:rFonts w:hint="eastAsia"/>
                <w:sz w:val="20"/>
              </w:rPr>
              <w:t xml:space="preserve">　住宅の通行の用に供する共用部分は、原則として次に掲げる基準に適合したものでなければならない。</w:t>
            </w:r>
          </w:p>
        </w:tc>
      </w:tr>
      <w:tr w:rsidR="00CF48B0" w:rsidRPr="00CF48B0" w14:paraId="2B30DF5A" w14:textId="77777777">
        <w:trPr>
          <w:cantSplit/>
          <w:trHeight w:val="365"/>
        </w:trPr>
        <w:tc>
          <w:tcPr>
            <w:tcW w:w="454" w:type="dxa"/>
            <w:tcBorders>
              <w:top w:val="nil"/>
              <w:left w:val="single" w:sz="4" w:space="0" w:color="000000"/>
              <w:bottom w:val="nil"/>
              <w:right w:val="nil"/>
            </w:tcBorders>
          </w:tcPr>
          <w:p w14:paraId="7865B828" w14:textId="77777777" w:rsidR="00E26F2A" w:rsidRPr="00CF48B0" w:rsidRDefault="00E26F2A">
            <w:pPr>
              <w:snapToGrid w:val="0"/>
              <w:spacing w:line="320" w:lineRule="atLeast"/>
              <w:rPr>
                <w:sz w:val="20"/>
              </w:rPr>
            </w:pPr>
          </w:p>
        </w:tc>
        <w:tc>
          <w:tcPr>
            <w:tcW w:w="8529" w:type="dxa"/>
            <w:tcBorders>
              <w:top w:val="nil"/>
              <w:left w:val="nil"/>
              <w:bottom w:val="nil"/>
              <w:right w:val="single" w:sz="4" w:space="0" w:color="000000"/>
            </w:tcBorders>
          </w:tcPr>
          <w:p w14:paraId="7156D4DC" w14:textId="77777777" w:rsidR="00E26F2A" w:rsidRPr="00CF48B0" w:rsidRDefault="00B56AAD">
            <w:pPr>
              <w:snapToGrid w:val="0"/>
              <w:spacing w:line="320" w:lineRule="atLeast"/>
              <w:ind w:left="187" w:hangingChars="100" w:hanging="187"/>
              <w:rPr>
                <w:sz w:val="20"/>
              </w:rPr>
            </w:pPr>
            <w:r w:rsidRPr="00CF48B0">
              <w:rPr>
                <w:rFonts w:hint="eastAsia"/>
                <w:sz w:val="20"/>
              </w:rPr>
              <w:t>一　廊下の幅及び床の仕上げは、高齢者等の通行に支障が生じないものであり、廊下に段差がある場合は、傾斜路が設けられていること。</w:t>
            </w:r>
          </w:p>
        </w:tc>
      </w:tr>
      <w:tr w:rsidR="00CF48B0" w:rsidRPr="00CF48B0" w14:paraId="3D494441" w14:textId="77777777">
        <w:trPr>
          <w:cantSplit/>
          <w:trHeight w:val="365"/>
        </w:trPr>
        <w:tc>
          <w:tcPr>
            <w:tcW w:w="454" w:type="dxa"/>
            <w:tcBorders>
              <w:top w:val="nil"/>
              <w:left w:val="single" w:sz="4" w:space="0" w:color="000000"/>
              <w:bottom w:val="nil"/>
              <w:right w:val="nil"/>
            </w:tcBorders>
          </w:tcPr>
          <w:p w14:paraId="0CF55B09" w14:textId="77777777" w:rsidR="00E26F2A" w:rsidRPr="00CF48B0" w:rsidRDefault="00E26F2A">
            <w:pPr>
              <w:snapToGrid w:val="0"/>
              <w:spacing w:line="320" w:lineRule="atLeast"/>
              <w:rPr>
                <w:sz w:val="20"/>
              </w:rPr>
            </w:pPr>
          </w:p>
        </w:tc>
        <w:tc>
          <w:tcPr>
            <w:tcW w:w="8529" w:type="dxa"/>
            <w:tcBorders>
              <w:top w:val="nil"/>
              <w:left w:val="nil"/>
              <w:bottom w:val="nil"/>
              <w:right w:val="single" w:sz="4" w:space="0" w:color="000000"/>
            </w:tcBorders>
          </w:tcPr>
          <w:p w14:paraId="3BB22BDB" w14:textId="77777777" w:rsidR="00E26F2A" w:rsidRPr="00CF48B0" w:rsidRDefault="00B56AAD">
            <w:pPr>
              <w:snapToGrid w:val="0"/>
              <w:spacing w:line="320" w:lineRule="atLeast"/>
              <w:ind w:left="187" w:hangingChars="100" w:hanging="187"/>
              <w:rPr>
                <w:sz w:val="20"/>
              </w:rPr>
            </w:pPr>
            <w:r w:rsidRPr="00CF48B0">
              <w:rPr>
                <w:rFonts w:hint="eastAsia"/>
                <w:sz w:val="20"/>
              </w:rPr>
              <w:t>二　階段の踏面及びけあげの寸法並びに踏面の仕上げは、高齢者等の通行に支障が生じないものであること。</w:t>
            </w:r>
          </w:p>
        </w:tc>
      </w:tr>
      <w:tr w:rsidR="00CF48B0" w:rsidRPr="00CF48B0" w14:paraId="565BAEF7" w14:textId="77777777">
        <w:trPr>
          <w:cantSplit/>
          <w:trHeight w:val="365"/>
        </w:trPr>
        <w:tc>
          <w:tcPr>
            <w:tcW w:w="454" w:type="dxa"/>
            <w:tcBorders>
              <w:top w:val="nil"/>
              <w:left w:val="single" w:sz="4" w:space="0" w:color="000000"/>
              <w:bottom w:val="nil"/>
              <w:right w:val="nil"/>
            </w:tcBorders>
          </w:tcPr>
          <w:p w14:paraId="3ECC4755" w14:textId="77777777" w:rsidR="00E26F2A" w:rsidRPr="00CF48B0" w:rsidRDefault="00E26F2A">
            <w:pPr>
              <w:snapToGrid w:val="0"/>
              <w:spacing w:line="320" w:lineRule="atLeast"/>
              <w:rPr>
                <w:sz w:val="20"/>
              </w:rPr>
            </w:pPr>
          </w:p>
        </w:tc>
        <w:tc>
          <w:tcPr>
            <w:tcW w:w="8529" w:type="dxa"/>
            <w:tcBorders>
              <w:top w:val="nil"/>
              <w:left w:val="nil"/>
              <w:bottom w:val="nil"/>
              <w:right w:val="single" w:sz="4" w:space="0" w:color="000000"/>
            </w:tcBorders>
          </w:tcPr>
          <w:p w14:paraId="3DD959ED" w14:textId="77777777" w:rsidR="00E26F2A" w:rsidRPr="00CF48B0" w:rsidRDefault="00B56AAD">
            <w:pPr>
              <w:snapToGrid w:val="0"/>
              <w:spacing w:line="320" w:lineRule="atLeast"/>
              <w:ind w:left="187" w:hangingChars="100" w:hanging="187"/>
              <w:rPr>
                <w:sz w:val="20"/>
              </w:rPr>
            </w:pPr>
            <w:r w:rsidRPr="00CF48B0">
              <w:rPr>
                <w:rFonts w:hint="eastAsia"/>
                <w:sz w:val="20"/>
              </w:rPr>
              <w:t>三　階段には、補助手すりが設けられていること。また、廊下は、少なくとも補助手すりを設けることができる構造のものであること。</w:t>
            </w:r>
          </w:p>
        </w:tc>
      </w:tr>
      <w:tr w:rsidR="00E26F2A" w:rsidRPr="00CF48B0" w14:paraId="36C69F8B" w14:textId="77777777">
        <w:trPr>
          <w:cantSplit/>
          <w:trHeight w:val="315"/>
        </w:trPr>
        <w:tc>
          <w:tcPr>
            <w:tcW w:w="454" w:type="dxa"/>
            <w:tcBorders>
              <w:top w:val="nil"/>
              <w:left w:val="single" w:sz="4" w:space="0" w:color="000000"/>
              <w:right w:val="nil"/>
            </w:tcBorders>
          </w:tcPr>
          <w:p w14:paraId="165419B7" w14:textId="77777777" w:rsidR="00E26F2A" w:rsidRPr="00CF48B0" w:rsidRDefault="00E26F2A">
            <w:pPr>
              <w:snapToGrid w:val="0"/>
              <w:spacing w:line="320" w:lineRule="atLeast"/>
              <w:rPr>
                <w:sz w:val="20"/>
              </w:rPr>
            </w:pPr>
          </w:p>
        </w:tc>
        <w:tc>
          <w:tcPr>
            <w:tcW w:w="8529" w:type="dxa"/>
            <w:tcBorders>
              <w:top w:val="nil"/>
              <w:left w:val="nil"/>
              <w:right w:val="single" w:sz="4" w:space="0" w:color="000000"/>
            </w:tcBorders>
          </w:tcPr>
          <w:p w14:paraId="336B4F1B" w14:textId="77777777" w:rsidR="00E26F2A" w:rsidRPr="00CF48B0" w:rsidRDefault="00B56AAD">
            <w:pPr>
              <w:snapToGrid w:val="0"/>
              <w:spacing w:line="320" w:lineRule="atLeast"/>
              <w:ind w:left="187" w:hangingChars="100" w:hanging="187"/>
              <w:rPr>
                <w:sz w:val="20"/>
              </w:rPr>
            </w:pPr>
            <w:r w:rsidRPr="00CF48B0">
              <w:rPr>
                <w:rFonts w:hint="eastAsia"/>
                <w:sz w:val="20"/>
              </w:rPr>
              <w:t>四　廊下及び階段は、手すりの設置等落下防止のための措置が講じられたものであること。</w:t>
            </w:r>
          </w:p>
        </w:tc>
      </w:tr>
    </w:tbl>
    <w:p w14:paraId="7CE35E13" w14:textId="77777777" w:rsidR="00E26F2A" w:rsidRPr="00CF48B0" w:rsidRDefault="00E26F2A">
      <w:pPr>
        <w:widowControl/>
        <w:jc w:val="left"/>
        <w:rPr>
          <w:rFonts w:asciiTheme="majorEastAsia" w:eastAsiaTheme="majorEastAsia" w:hAnsiTheme="majorEastAsia"/>
        </w:rPr>
      </w:pPr>
    </w:p>
    <w:p w14:paraId="399D0327" w14:textId="77777777" w:rsidR="00E26F2A" w:rsidRPr="00CF48B0" w:rsidRDefault="00B56AAD">
      <w:pPr>
        <w:snapToGrid w:val="0"/>
      </w:pPr>
      <w:r w:rsidRPr="00CF48B0">
        <w:rPr>
          <w:rFonts w:hint="eastAsia"/>
        </w:rPr>
        <w:t>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９</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6"/>
        <w:gridCol w:w="8527"/>
      </w:tblGrid>
      <w:tr w:rsidR="00CF48B0" w:rsidRPr="00CF48B0" w14:paraId="1971FE0B" w14:textId="77777777">
        <w:trPr>
          <w:cantSplit/>
          <w:trHeight w:val="247"/>
        </w:trPr>
        <w:tc>
          <w:tcPr>
            <w:tcW w:w="8983" w:type="dxa"/>
            <w:gridSpan w:val="2"/>
            <w:tcBorders>
              <w:left w:val="single" w:sz="4" w:space="0" w:color="000000"/>
              <w:bottom w:val="nil"/>
              <w:right w:val="single" w:sz="4" w:space="0" w:color="000000"/>
            </w:tcBorders>
          </w:tcPr>
          <w:p w14:paraId="578EB992" w14:textId="77777777" w:rsidR="00E26F2A" w:rsidRPr="00CF48B0" w:rsidRDefault="00B56AAD">
            <w:pPr>
              <w:snapToGrid w:val="0"/>
              <w:spacing w:line="320" w:lineRule="atLeast"/>
              <w:rPr>
                <w:sz w:val="20"/>
              </w:rPr>
            </w:pPr>
            <w:r w:rsidRPr="00CF48B0">
              <w:rPr>
                <w:rFonts w:hint="eastAsia"/>
                <w:sz w:val="20"/>
              </w:rPr>
              <w:t xml:space="preserve">　住戸内の各部は、原則として次に掲げる基準に適合したものでなければならない。</w:t>
            </w:r>
          </w:p>
        </w:tc>
      </w:tr>
      <w:tr w:rsidR="00CF48B0" w:rsidRPr="00CF48B0" w14:paraId="0A98E952" w14:textId="77777777">
        <w:trPr>
          <w:cantSplit/>
          <w:trHeight w:val="526"/>
        </w:trPr>
        <w:tc>
          <w:tcPr>
            <w:tcW w:w="456" w:type="dxa"/>
            <w:tcBorders>
              <w:top w:val="nil"/>
              <w:left w:val="single" w:sz="4" w:space="0" w:color="000000"/>
              <w:bottom w:val="nil"/>
              <w:right w:val="nil"/>
            </w:tcBorders>
          </w:tcPr>
          <w:p w14:paraId="452BA3F8" w14:textId="77777777" w:rsidR="00E26F2A" w:rsidRPr="00CF48B0" w:rsidRDefault="00E26F2A">
            <w:pPr>
              <w:snapToGrid w:val="0"/>
              <w:spacing w:line="320" w:lineRule="atLeast"/>
              <w:rPr>
                <w:sz w:val="20"/>
              </w:rPr>
            </w:pPr>
          </w:p>
        </w:tc>
        <w:tc>
          <w:tcPr>
            <w:tcW w:w="8527" w:type="dxa"/>
            <w:tcBorders>
              <w:top w:val="nil"/>
              <w:left w:val="nil"/>
              <w:bottom w:val="nil"/>
              <w:right w:val="single" w:sz="4" w:space="0" w:color="000000"/>
            </w:tcBorders>
          </w:tcPr>
          <w:p w14:paraId="363E2EDF" w14:textId="77777777" w:rsidR="00E26F2A" w:rsidRPr="00CF48B0" w:rsidRDefault="00B56AAD">
            <w:pPr>
              <w:snapToGrid w:val="0"/>
              <w:spacing w:line="320" w:lineRule="atLeast"/>
              <w:ind w:left="187" w:hangingChars="100" w:hanging="187"/>
              <w:rPr>
                <w:sz w:val="20"/>
              </w:rPr>
            </w:pPr>
            <w:r w:rsidRPr="00CF48B0">
              <w:rPr>
                <w:rFonts w:hint="eastAsia"/>
                <w:sz w:val="20"/>
              </w:rPr>
              <w:t>一　床は、段差のない構造のものであること。ただし、浴室の出入口にあつては、動作の補助のための手すり（以下「補助手すり」という。）が設けられている場合はこの限りでない。</w:t>
            </w:r>
          </w:p>
        </w:tc>
      </w:tr>
      <w:tr w:rsidR="00CF48B0" w:rsidRPr="00CF48B0" w14:paraId="0511226A" w14:textId="77777777">
        <w:trPr>
          <w:cantSplit/>
          <w:trHeight w:val="258"/>
        </w:trPr>
        <w:tc>
          <w:tcPr>
            <w:tcW w:w="456" w:type="dxa"/>
            <w:tcBorders>
              <w:top w:val="nil"/>
              <w:left w:val="single" w:sz="4" w:space="0" w:color="000000"/>
              <w:bottom w:val="nil"/>
              <w:right w:val="nil"/>
            </w:tcBorders>
          </w:tcPr>
          <w:p w14:paraId="273BAD22" w14:textId="77777777" w:rsidR="00E26F2A" w:rsidRPr="00CF48B0" w:rsidRDefault="00E26F2A">
            <w:pPr>
              <w:snapToGrid w:val="0"/>
              <w:spacing w:line="320" w:lineRule="atLeast"/>
              <w:rPr>
                <w:sz w:val="20"/>
              </w:rPr>
            </w:pPr>
          </w:p>
        </w:tc>
        <w:tc>
          <w:tcPr>
            <w:tcW w:w="8527" w:type="dxa"/>
            <w:tcBorders>
              <w:top w:val="nil"/>
              <w:left w:val="nil"/>
              <w:bottom w:val="nil"/>
              <w:right w:val="single" w:sz="4" w:space="0" w:color="000000"/>
            </w:tcBorders>
          </w:tcPr>
          <w:p w14:paraId="376DA9A0" w14:textId="77777777" w:rsidR="00E26F2A" w:rsidRPr="00CF48B0" w:rsidRDefault="00B56AAD">
            <w:pPr>
              <w:snapToGrid w:val="0"/>
              <w:spacing w:line="320" w:lineRule="atLeast"/>
              <w:ind w:left="187" w:hangingChars="100" w:hanging="187"/>
              <w:rPr>
                <w:sz w:val="20"/>
              </w:rPr>
            </w:pPr>
            <w:r w:rsidRPr="00CF48B0">
              <w:rPr>
                <w:rFonts w:hint="eastAsia"/>
                <w:sz w:val="20"/>
              </w:rPr>
              <w:t>二　出入口の幅及び配置並びに廊下の幅は、高齢者等の通行に支障が生じないものであること。</w:t>
            </w:r>
          </w:p>
        </w:tc>
      </w:tr>
      <w:tr w:rsidR="00CF48B0" w:rsidRPr="00CF48B0" w14:paraId="0ADF0365" w14:textId="77777777">
        <w:trPr>
          <w:cantSplit/>
          <w:trHeight w:val="253"/>
        </w:trPr>
        <w:tc>
          <w:tcPr>
            <w:tcW w:w="456" w:type="dxa"/>
            <w:tcBorders>
              <w:top w:val="nil"/>
              <w:left w:val="single" w:sz="4" w:space="0" w:color="000000"/>
              <w:bottom w:val="nil"/>
              <w:right w:val="nil"/>
            </w:tcBorders>
          </w:tcPr>
          <w:p w14:paraId="7D61F453" w14:textId="77777777" w:rsidR="00E26F2A" w:rsidRPr="00CF48B0" w:rsidRDefault="00E26F2A">
            <w:pPr>
              <w:snapToGrid w:val="0"/>
              <w:spacing w:line="320" w:lineRule="atLeast"/>
              <w:rPr>
                <w:sz w:val="20"/>
              </w:rPr>
            </w:pPr>
          </w:p>
        </w:tc>
        <w:tc>
          <w:tcPr>
            <w:tcW w:w="8527" w:type="dxa"/>
            <w:tcBorders>
              <w:top w:val="nil"/>
              <w:left w:val="nil"/>
              <w:bottom w:val="nil"/>
              <w:right w:val="single" w:sz="4" w:space="0" w:color="000000"/>
            </w:tcBorders>
          </w:tcPr>
          <w:p w14:paraId="31E720B8" w14:textId="77777777" w:rsidR="00E26F2A" w:rsidRPr="00CF48B0" w:rsidRDefault="00B56AAD">
            <w:pPr>
              <w:snapToGrid w:val="0"/>
              <w:spacing w:line="320" w:lineRule="atLeast"/>
              <w:ind w:left="187" w:hangingChars="100" w:hanging="187"/>
              <w:rPr>
                <w:sz w:val="20"/>
              </w:rPr>
            </w:pPr>
            <w:r w:rsidRPr="00CF48B0">
              <w:rPr>
                <w:rFonts w:hint="eastAsia"/>
                <w:sz w:val="20"/>
              </w:rPr>
              <w:t>三　階段の踏面及びけあげの寸法並びに踏面の仕上げは、高齢者等の通行に支障が生じないものであること。</w:t>
            </w:r>
          </w:p>
        </w:tc>
      </w:tr>
      <w:tr w:rsidR="00CF48B0" w:rsidRPr="00CF48B0" w14:paraId="5DB759E0" w14:textId="77777777">
        <w:trPr>
          <w:cantSplit/>
          <w:trHeight w:val="262"/>
        </w:trPr>
        <w:tc>
          <w:tcPr>
            <w:tcW w:w="456" w:type="dxa"/>
            <w:tcBorders>
              <w:top w:val="nil"/>
              <w:left w:val="single" w:sz="4" w:space="0" w:color="000000"/>
              <w:bottom w:val="nil"/>
              <w:right w:val="nil"/>
            </w:tcBorders>
          </w:tcPr>
          <w:p w14:paraId="2891F749" w14:textId="77777777" w:rsidR="00E26F2A" w:rsidRPr="00CF48B0" w:rsidRDefault="00E26F2A">
            <w:pPr>
              <w:snapToGrid w:val="0"/>
              <w:spacing w:line="320" w:lineRule="atLeast"/>
              <w:rPr>
                <w:sz w:val="20"/>
              </w:rPr>
            </w:pPr>
          </w:p>
        </w:tc>
        <w:tc>
          <w:tcPr>
            <w:tcW w:w="8527" w:type="dxa"/>
            <w:tcBorders>
              <w:top w:val="nil"/>
              <w:left w:val="nil"/>
              <w:bottom w:val="nil"/>
              <w:right w:val="single" w:sz="4" w:space="0" w:color="000000"/>
            </w:tcBorders>
          </w:tcPr>
          <w:p w14:paraId="02C86AD7" w14:textId="77777777" w:rsidR="00E26F2A" w:rsidRPr="00CF48B0" w:rsidRDefault="00B56AAD">
            <w:pPr>
              <w:snapToGrid w:val="0"/>
              <w:spacing w:line="320" w:lineRule="atLeast"/>
              <w:ind w:left="187" w:hangingChars="100" w:hanging="187"/>
              <w:rPr>
                <w:sz w:val="20"/>
              </w:rPr>
            </w:pPr>
            <w:r w:rsidRPr="00CF48B0">
              <w:rPr>
                <w:rFonts w:hint="eastAsia"/>
                <w:sz w:val="20"/>
              </w:rPr>
              <w:t>四　ドアその他の出入口に設置する建具は、高齢者等の利用に配慮した把っ手の設置等の措置が講じられたものであること。</w:t>
            </w:r>
          </w:p>
        </w:tc>
      </w:tr>
      <w:tr w:rsidR="00CF48B0" w:rsidRPr="00CF48B0" w14:paraId="6639DA7A" w14:textId="77777777">
        <w:trPr>
          <w:cantSplit/>
          <w:trHeight w:val="354"/>
        </w:trPr>
        <w:tc>
          <w:tcPr>
            <w:tcW w:w="456" w:type="dxa"/>
            <w:tcBorders>
              <w:top w:val="nil"/>
              <w:left w:val="single" w:sz="4" w:space="0" w:color="000000"/>
              <w:bottom w:val="nil"/>
              <w:right w:val="nil"/>
            </w:tcBorders>
          </w:tcPr>
          <w:p w14:paraId="5DFFC0D0" w14:textId="77777777" w:rsidR="00E26F2A" w:rsidRPr="00CF48B0" w:rsidRDefault="00E26F2A">
            <w:pPr>
              <w:snapToGrid w:val="0"/>
              <w:spacing w:line="320" w:lineRule="atLeast"/>
              <w:rPr>
                <w:sz w:val="20"/>
              </w:rPr>
            </w:pPr>
          </w:p>
        </w:tc>
        <w:tc>
          <w:tcPr>
            <w:tcW w:w="8527" w:type="dxa"/>
            <w:tcBorders>
              <w:top w:val="nil"/>
              <w:left w:val="nil"/>
              <w:bottom w:val="nil"/>
              <w:right w:val="single" w:sz="4" w:space="0" w:color="000000"/>
            </w:tcBorders>
          </w:tcPr>
          <w:p w14:paraId="3794E59F" w14:textId="77777777" w:rsidR="00E26F2A" w:rsidRPr="00CF48B0" w:rsidRDefault="00B56AAD">
            <w:pPr>
              <w:snapToGrid w:val="0"/>
              <w:spacing w:line="320" w:lineRule="atLeast"/>
              <w:ind w:left="187" w:hangingChars="100" w:hanging="187"/>
              <w:rPr>
                <w:sz w:val="20"/>
              </w:rPr>
            </w:pPr>
            <w:r w:rsidRPr="00CF48B0">
              <w:rPr>
                <w:rFonts w:hint="eastAsia"/>
                <w:sz w:val="20"/>
              </w:rPr>
              <w:t>五　浴室及び階段には、補助手すりが設けられていること。また、玄関、便所、脱衣所、洗面所及び廊下は、少なくとも補助手すりを設けることができる構造のものであること。</w:t>
            </w:r>
          </w:p>
        </w:tc>
      </w:tr>
      <w:tr w:rsidR="00CF48B0" w:rsidRPr="00CF48B0" w14:paraId="06BFA976" w14:textId="77777777">
        <w:trPr>
          <w:cantSplit/>
          <w:trHeight w:val="369"/>
        </w:trPr>
        <w:tc>
          <w:tcPr>
            <w:tcW w:w="456" w:type="dxa"/>
            <w:tcBorders>
              <w:top w:val="nil"/>
              <w:left w:val="single" w:sz="4" w:space="0" w:color="000000"/>
              <w:right w:val="nil"/>
            </w:tcBorders>
          </w:tcPr>
          <w:p w14:paraId="547F72BB" w14:textId="77777777" w:rsidR="00E26F2A" w:rsidRPr="00CF48B0" w:rsidRDefault="00E26F2A">
            <w:pPr>
              <w:snapToGrid w:val="0"/>
              <w:spacing w:line="320" w:lineRule="atLeast"/>
              <w:rPr>
                <w:sz w:val="20"/>
              </w:rPr>
            </w:pPr>
          </w:p>
        </w:tc>
        <w:tc>
          <w:tcPr>
            <w:tcW w:w="8527" w:type="dxa"/>
            <w:tcBorders>
              <w:top w:val="nil"/>
              <w:left w:val="nil"/>
              <w:right w:val="single" w:sz="4" w:space="0" w:color="000000"/>
            </w:tcBorders>
          </w:tcPr>
          <w:p w14:paraId="386145CD" w14:textId="77777777" w:rsidR="00E26F2A" w:rsidRPr="00CF48B0" w:rsidRDefault="00B56AAD">
            <w:pPr>
              <w:snapToGrid w:val="0"/>
              <w:spacing w:line="320" w:lineRule="atLeast"/>
              <w:ind w:left="187" w:hangingChars="100" w:hanging="187"/>
              <w:rPr>
                <w:sz w:val="20"/>
              </w:rPr>
            </w:pPr>
            <w:r w:rsidRPr="00CF48B0">
              <w:rPr>
                <w:rFonts w:hint="eastAsia"/>
                <w:sz w:val="20"/>
              </w:rPr>
              <w:t>六　バルコニー及び窓は、手すりの設置等落下防止のための措置が講じられたものであること。</w:t>
            </w:r>
          </w:p>
        </w:tc>
      </w:tr>
    </w:tbl>
    <w:p w14:paraId="01D4BB22" w14:textId="77777777" w:rsidR="00E26F2A" w:rsidRPr="00CF48B0" w:rsidRDefault="00B56AAD">
      <w:pPr>
        <w:widowControl/>
        <w:jc w:val="left"/>
      </w:pPr>
      <w:r w:rsidRPr="00CF48B0">
        <w:br w:type="page"/>
      </w:r>
    </w:p>
    <w:p w14:paraId="591BC1B8" w14:textId="77777777" w:rsidR="00E26F2A" w:rsidRPr="00CF48B0" w:rsidRDefault="00B56AAD">
      <w:pPr>
        <w:pStyle w:val="4"/>
      </w:pPr>
      <w:bookmarkStart w:id="273" w:name="_Toc130988122"/>
      <w:r w:rsidRPr="00CF48B0">
        <w:rPr>
          <w:rFonts w:hint="eastAsia"/>
        </w:rPr>
        <w:t>イ－１６－（９）街なみ環境整備事業</w:t>
      </w:r>
      <w:bookmarkEnd w:id="273"/>
    </w:p>
    <w:p w14:paraId="18E39CCB" w14:textId="77777777" w:rsidR="00E26F2A" w:rsidRPr="00CF48B0" w:rsidRDefault="00E26F2A">
      <w:pPr>
        <w:overflowPunct w:val="0"/>
        <w:snapToGrid w:val="0"/>
        <w:textAlignment w:val="baseline"/>
        <w:rPr>
          <w:rFonts w:asciiTheme="majorEastAsia" w:eastAsiaTheme="majorEastAsia" w:hAnsiTheme="majorEastAsia"/>
          <w:kern w:val="0"/>
        </w:rPr>
      </w:pPr>
    </w:p>
    <w:p w14:paraId="6F02E645"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目的</w:t>
      </w:r>
    </w:p>
    <w:p w14:paraId="5D48CCB1" w14:textId="77777777" w:rsidR="00E26F2A" w:rsidRPr="00CF48B0" w:rsidRDefault="00B56AAD">
      <w:pPr>
        <w:overflowPunct w:val="0"/>
        <w:snapToGrid w:val="0"/>
        <w:ind w:leftChars="100" w:left="227" w:firstLineChars="100" w:firstLine="227"/>
        <w:textAlignment w:val="baseline"/>
        <w:rPr>
          <w:kern w:val="0"/>
        </w:rPr>
      </w:pPr>
      <w:r w:rsidRPr="00CF48B0">
        <w:rPr>
          <w:rFonts w:hint="eastAsia"/>
          <w:kern w:val="0"/>
        </w:rPr>
        <w:t>この事業は、住宅が密集し、かつ、生活道路等の地区施設が未整備であること、住宅等が良好な美観を有していないこと等により住環境の整備改善を必要とする区域において、ゆとりとうるおいのある住宅地区の形成のため、地区施設、住宅及び生活環境施設の整備等住環境の整備改善を行う地方公共団体及び土地所有者等に対して国等が必要な助成を行う制度を確立し、もって公共の福祉に寄与することを目的とする。</w:t>
      </w:r>
    </w:p>
    <w:p w14:paraId="4CE1843B" w14:textId="77777777" w:rsidR="00E26F2A" w:rsidRPr="00CF48B0" w:rsidRDefault="00E26F2A">
      <w:pPr>
        <w:overflowPunct w:val="0"/>
        <w:snapToGrid w:val="0"/>
        <w:textAlignment w:val="baseline"/>
        <w:rPr>
          <w:kern w:val="0"/>
        </w:rPr>
      </w:pPr>
    </w:p>
    <w:p w14:paraId="029AB4C9"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定義</w:t>
      </w:r>
    </w:p>
    <w:p w14:paraId="04164556"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街なみ環境整備事業とは、次の各号に定める事業及びこれらに附帯する事業をいう。</w:t>
      </w:r>
    </w:p>
    <w:p w14:paraId="656E9E34"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一　協議会活動助成事業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に定めるところに従って事業主体が行う協議会の活動に対する助成をいう。</w:t>
      </w:r>
    </w:p>
    <w:p w14:paraId="5FB816EF"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二　整備方針策定事業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に定めるところに従って事業主体が行う街なみ環境整備方針の策定をいう。</w:t>
      </w:r>
    </w:p>
    <w:p w14:paraId="3454A884"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三　街なみ整備事業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に定めるところに従って事業主体が行う事業計画の策定、地区施設等の整備及び空家住宅等の除却をいう。</w:t>
      </w:r>
    </w:p>
    <w:p w14:paraId="2ED193B1"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四　街なみ整備助成事業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に定めるところに従って行われる街なみ環境整備方針に基づき地区住民の行う門、塀等の移設及びこれに伴う分筆登記、共同建替等の共同施設整備並びに修景施設の整備等に対する助成をいう。</w:t>
      </w:r>
    </w:p>
    <w:p w14:paraId="391BA892" w14:textId="77777777" w:rsidR="00E26F2A" w:rsidRPr="00CF48B0" w:rsidRDefault="00B56AAD">
      <w:pPr>
        <w:overflowPunct w:val="0"/>
        <w:snapToGrid w:val="0"/>
        <w:ind w:leftChars="100" w:left="454" w:hangingChars="100" w:hanging="227"/>
        <w:textAlignment w:val="baseline"/>
        <w:rPr>
          <w:kern w:val="0"/>
        </w:rPr>
      </w:pPr>
      <w:r w:rsidRPr="00CF48B0">
        <w:rPr>
          <w:kern w:val="0"/>
        </w:rPr>
        <w:t>2</w:t>
      </w:r>
      <w:r w:rsidRPr="00CF48B0">
        <w:rPr>
          <w:rFonts w:hint="eastAsia"/>
          <w:kern w:val="0"/>
        </w:rPr>
        <w:t xml:space="preserve">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において、次の各号に掲げる用語の意義は、それぞれ当該各号に定めるところによる。</w:t>
      </w:r>
    </w:p>
    <w:p w14:paraId="751EB683"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一　景観地区　都市計画法第８条第１項第６号に規定する景観地区をいう。</w:t>
      </w:r>
    </w:p>
    <w:p w14:paraId="364CB8C0"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二　景観計画区域　景観法（平成１６年法律第１１０号）第８条第１項に規定する景観計画において定める景観計画の区域をいう。</w:t>
      </w:r>
    </w:p>
    <w:p w14:paraId="38586CA6"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三　景観整備機構　景観法第</w:t>
      </w:r>
      <w:r w:rsidRPr="00CF48B0">
        <w:rPr>
          <w:kern w:val="0"/>
        </w:rPr>
        <w:t>92</w:t>
      </w:r>
      <w:r w:rsidRPr="00CF48B0">
        <w:rPr>
          <w:rFonts w:hint="eastAsia"/>
          <w:kern w:val="0"/>
        </w:rPr>
        <w:t>条第１項に規定する景観整備機構をいう。</w:t>
      </w:r>
    </w:p>
    <w:p w14:paraId="334D0069" w14:textId="77777777" w:rsidR="00E26F2A" w:rsidRPr="00CF48B0" w:rsidRDefault="00B56AAD">
      <w:pPr>
        <w:overflowPunct w:val="0"/>
        <w:snapToGrid w:val="0"/>
        <w:ind w:leftChars="200" w:left="680" w:hangingChars="100" w:hanging="227"/>
        <w:textAlignment w:val="baseline"/>
      </w:pPr>
      <w:r w:rsidRPr="00CF48B0">
        <w:rPr>
          <w:rFonts w:hint="eastAsia"/>
          <w:kern w:val="0"/>
        </w:rPr>
        <w:t>四　事業主体</w:t>
      </w:r>
    </w:p>
    <w:p w14:paraId="2C158966" w14:textId="3BDC8AC9"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　　街なみ環境整備事業を施行する地方公共団体等で、要綱</w:t>
      </w:r>
      <w:r w:rsidRPr="00CF48B0">
        <w:rPr>
          <w:rFonts w:hint="eastAsia"/>
        </w:rPr>
        <w:t>本編第４に規定する交付対象を</w:t>
      </w:r>
      <w:r w:rsidRPr="00CF48B0">
        <w:rPr>
          <w:rFonts w:hint="eastAsia"/>
          <w:kern w:val="0"/>
        </w:rPr>
        <w:t>いう。</w:t>
      </w:r>
    </w:p>
    <w:p w14:paraId="5144CBF2" w14:textId="77777777" w:rsidR="00E26F2A" w:rsidRPr="00CF48B0" w:rsidRDefault="00B56AAD">
      <w:pPr>
        <w:overflowPunct w:val="0"/>
        <w:snapToGrid w:val="0"/>
        <w:ind w:leftChars="200" w:left="680" w:hangingChars="100" w:hanging="227"/>
        <w:textAlignment w:val="baseline"/>
      </w:pPr>
      <w:r w:rsidRPr="00CF48B0">
        <w:rPr>
          <w:rFonts w:hint="eastAsia"/>
          <w:kern w:val="0"/>
        </w:rPr>
        <w:t>五　施行者</w:t>
      </w:r>
    </w:p>
    <w:p w14:paraId="5750DE1A" w14:textId="349F8BB1"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　　街なみ整備助成事業の対象事業を施行する街づくり協定を締結する者（９</w:t>
      </w:r>
      <w:r w:rsidRPr="00CF48B0">
        <w:rPr>
          <w:kern w:val="0"/>
        </w:rPr>
        <w:t>.</w:t>
      </w:r>
      <w:r w:rsidRPr="00CF48B0">
        <w:rPr>
          <w:rFonts w:hint="eastAsia"/>
          <w:kern w:val="0"/>
        </w:rPr>
        <w:t>第２号のただし書きで定める計画等の対象区域の住民を含む。）又は景観整備機構で、要綱</w:t>
      </w:r>
      <w:r w:rsidR="003906A6" w:rsidRPr="00CF48B0">
        <w:rPr>
          <w:rFonts w:hint="eastAsia"/>
        </w:rPr>
        <w:t>本編第３第４</w:t>
      </w:r>
      <w:r w:rsidRPr="00CF48B0">
        <w:rPr>
          <w:rFonts w:hint="eastAsia"/>
        </w:rPr>
        <w:t>号に規定する交付金事業者</w:t>
      </w:r>
      <w:r w:rsidRPr="00CF48B0">
        <w:rPr>
          <w:rFonts w:hint="eastAsia"/>
          <w:kern w:val="0"/>
        </w:rPr>
        <w:t>をいう。</w:t>
      </w:r>
    </w:p>
    <w:p w14:paraId="54656775"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六　街なみ環境整備促進区域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に基づいて事業主体が街なみ環境整備方針によって定める土地の区域をいう。</w:t>
      </w:r>
    </w:p>
    <w:p w14:paraId="513ECF71"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七　街なみ環境整備事業地区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に基づいて事業主体が街なみ環境整備方針によって定める土地の区域をいう。</w:t>
      </w:r>
    </w:p>
    <w:p w14:paraId="71A8F704"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八　地区内権利者等　土地所有者等及び関係地方公共団体、建築士会、コンサルタントその他当該区域の街なみ整備に関し、指導、助言、助成等を行う者をいう。</w:t>
      </w:r>
    </w:p>
    <w:p w14:paraId="7A1953E7"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九　協議会　地区内権利者等により構成され、区域の良好な街なみの形成方針等に係る検討を行う組織をいう。</w:t>
      </w:r>
    </w:p>
    <w:p w14:paraId="38B4C412"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 xml:space="preserve">十　街づくり協定　</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kern w:val="0"/>
        </w:rPr>
        <w:t>に基づいて土地所有者等が定める協定をいう。</w:t>
      </w:r>
    </w:p>
    <w:p w14:paraId="09D2C9D3"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十一　土地所有者等　土地の所有者及び建物の所有を目的とする地上権又は賃借権（臨時設備その他一時使用のため設定されたことが明らかなものを除く。）を有する者をいう。</w:t>
      </w:r>
    </w:p>
    <w:p w14:paraId="76954A9D"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十二　接道不良住宅　その敷地が幅員４メートル以上の道路に接していない住宅をいう。</w:t>
      </w:r>
    </w:p>
    <w:p w14:paraId="585C5442"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十三　地区施設　道路、通路、小公園、広場、緑地その他街なみ環境整備促進区域の住環境の整備改善のために必要な施設をいう。</w:t>
      </w:r>
    </w:p>
    <w:p w14:paraId="69193F1E"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十四　地区防災施設　屋外消火栓、防火水槽その他街なみ環境整備促進区域の防災性の向上のために必要な施設をいう。</w:t>
      </w:r>
    </w:p>
    <w:p w14:paraId="08974542"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十五　生活環境施設　集会所その他地区住民の街なみ形成のための活動拠点又は地区の景観形成のため設置する非営利的施設で、街なみ環境整備促進区域の住民が主として利用するものをいう。</w:t>
      </w:r>
    </w:p>
    <w:p w14:paraId="2E48A2E9"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十六　景観重要建造物　景観法第</w:t>
      </w:r>
      <w:r w:rsidRPr="00CF48B0">
        <w:rPr>
          <w:kern w:val="0"/>
        </w:rPr>
        <w:t>19</w:t>
      </w:r>
      <w:r w:rsidRPr="00CF48B0">
        <w:rPr>
          <w:rFonts w:hint="eastAsia"/>
          <w:kern w:val="0"/>
        </w:rPr>
        <w:t>条第１項の規定に基づき指定を受けた建造物をいう。</w:t>
      </w:r>
    </w:p>
    <w:p w14:paraId="339E8562"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十七　歴史的風致形成建造物　歴史まちづくり法第</w:t>
      </w:r>
      <w:r w:rsidRPr="00CF48B0">
        <w:rPr>
          <w:kern w:val="0"/>
        </w:rPr>
        <w:t>12</w:t>
      </w:r>
      <w:r w:rsidRPr="00CF48B0">
        <w:rPr>
          <w:rFonts w:hint="eastAsia"/>
          <w:kern w:val="0"/>
        </w:rPr>
        <w:t>条第</w:t>
      </w:r>
      <w:r w:rsidRPr="00CF48B0">
        <w:rPr>
          <w:kern w:val="0"/>
        </w:rPr>
        <w:t>1</w:t>
      </w:r>
      <w:r w:rsidRPr="00CF48B0">
        <w:rPr>
          <w:rFonts w:hint="eastAsia"/>
          <w:kern w:val="0"/>
        </w:rPr>
        <w:t>項の規定に基づき指定を受けた建造物をいう。</w:t>
      </w:r>
    </w:p>
    <w:p w14:paraId="636FD80B"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十八　歴史的風致維持向上計画　歴史まちづくり法第５条題８項の規定に基づき認定を受けた計画をいう。</w:t>
      </w:r>
    </w:p>
    <w:p w14:paraId="54BFF6DC"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十九　地区施設等　地区施設、地区防災施設及び生活環境施設等をいう。</w:t>
      </w:r>
    </w:p>
    <w:p w14:paraId="636E4018"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二十　空家住宅等　本事業を実施しようとするときに使用されておらず、かつ、今後も使用される見込みのない住宅及び住宅以外の建築物で、その除却後の跡地が街なみ整備のための計画的利用に供されるもの及び住宅地区改良法施行規則別表の２項</w:t>
      </w:r>
      <w:r w:rsidRPr="00CF48B0">
        <w:rPr>
          <w:kern w:val="0"/>
        </w:rPr>
        <w:t>(</w:t>
      </w:r>
      <w:r w:rsidRPr="00CF48B0">
        <w:rPr>
          <w:rFonts w:hint="eastAsia"/>
          <w:kern w:val="0"/>
        </w:rPr>
        <w:t>ろ</w:t>
      </w:r>
      <w:r w:rsidRPr="00CF48B0">
        <w:rPr>
          <w:kern w:val="0"/>
        </w:rPr>
        <w:t>)</w:t>
      </w:r>
      <w:r w:rsidRPr="00CF48B0">
        <w:rPr>
          <w:rFonts w:hint="eastAsia"/>
          <w:kern w:val="0"/>
        </w:rPr>
        <w:t>欄に掲げる各評点項目につき同表</w:t>
      </w:r>
      <w:r w:rsidRPr="00CF48B0">
        <w:rPr>
          <w:kern w:val="0"/>
        </w:rPr>
        <w:t>(</w:t>
      </w:r>
      <w:r w:rsidRPr="00CF48B0">
        <w:rPr>
          <w:rFonts w:hint="eastAsia"/>
          <w:kern w:val="0"/>
        </w:rPr>
        <w:t>は</w:t>
      </w:r>
      <w:r w:rsidRPr="00CF48B0">
        <w:rPr>
          <w:kern w:val="0"/>
        </w:rPr>
        <w:t>)</w:t>
      </w:r>
      <w:r w:rsidRPr="00CF48B0">
        <w:rPr>
          <w:rFonts w:hint="eastAsia"/>
          <w:kern w:val="0"/>
        </w:rPr>
        <w:t>欄に掲げる評点内容に応ずる同表</w:t>
      </w:r>
      <w:r w:rsidRPr="00CF48B0">
        <w:rPr>
          <w:kern w:val="0"/>
        </w:rPr>
        <w:t>(</w:t>
      </w:r>
      <w:r w:rsidRPr="00CF48B0">
        <w:rPr>
          <w:rFonts w:hint="eastAsia"/>
          <w:kern w:val="0"/>
        </w:rPr>
        <w:t>に</w:t>
      </w:r>
      <w:r w:rsidRPr="00CF48B0">
        <w:rPr>
          <w:kern w:val="0"/>
        </w:rPr>
        <w:t>)</w:t>
      </w:r>
      <w:r w:rsidRPr="00CF48B0">
        <w:rPr>
          <w:rFonts w:hint="eastAsia"/>
          <w:kern w:val="0"/>
        </w:rPr>
        <w:t>欄に定める評点を合計した評点が</w:t>
      </w:r>
      <w:r w:rsidRPr="00CF48B0">
        <w:rPr>
          <w:kern w:val="0"/>
        </w:rPr>
        <w:t>100</w:t>
      </w:r>
      <w:r w:rsidRPr="00CF48B0">
        <w:rPr>
          <w:rFonts w:hint="eastAsia"/>
          <w:kern w:val="0"/>
        </w:rPr>
        <w:t>を超える住宅及び住宅以外の建築物</w:t>
      </w:r>
    </w:p>
    <w:p w14:paraId="27F99250" w14:textId="4D270634" w:rsidR="003906A6" w:rsidRPr="00CF48B0" w:rsidRDefault="003906A6" w:rsidP="00175CDE">
      <w:pPr>
        <w:ind w:leftChars="200" w:left="680" w:hangingChars="100" w:hanging="227"/>
        <w:jc w:val="left"/>
      </w:pPr>
      <w:r w:rsidRPr="00CF48B0">
        <w:rPr>
          <w:rFonts w:hint="eastAsia"/>
        </w:rPr>
        <w:t>二十一　省エネ基準　建築物のエネルギー消費性能の向上に関する法律（平成</w:t>
      </w:r>
      <w:r w:rsidRPr="00CF48B0">
        <w:t>27年法律第53号）第２条第１項第三号に規定する建築物エネルギー消費性能基準をいう。</w:t>
      </w:r>
    </w:p>
    <w:p w14:paraId="2C6EC7A7" w14:textId="77777777" w:rsidR="003906A6" w:rsidRPr="00CF48B0" w:rsidRDefault="003906A6" w:rsidP="003906A6">
      <w:pPr>
        <w:ind w:leftChars="200" w:left="680" w:hangingChars="100" w:hanging="227"/>
        <w:jc w:val="left"/>
      </w:pPr>
      <w:r w:rsidRPr="00CF48B0">
        <w:rPr>
          <w:rFonts w:hint="eastAsia"/>
        </w:rPr>
        <w:t xml:space="preserve">二十二　</w:t>
      </w:r>
      <w:r w:rsidRPr="00CF48B0">
        <w:t xml:space="preserve">ZEB水準　</w:t>
      </w:r>
      <w:r w:rsidRPr="00CF48B0">
        <w:rPr>
          <w:rFonts w:hint="eastAsia"/>
        </w:rPr>
        <w:t>再生可能エネルギーを除いた一次エネルギー消費量が省エネ基準の基準値から用途に応じて</w:t>
      </w:r>
      <w:r w:rsidRPr="00CF48B0">
        <w:t>30%削減又は40%削減(小規模（300㎡未満）は20%削減)となる省エネ性能の水準をいう。</w:t>
      </w:r>
    </w:p>
    <w:p w14:paraId="179DC152" w14:textId="13A1A3F9" w:rsidR="00E26F2A" w:rsidRPr="00CF48B0" w:rsidRDefault="00E26F2A">
      <w:pPr>
        <w:overflowPunct w:val="0"/>
        <w:snapToGrid w:val="0"/>
        <w:ind w:left="480" w:hanging="240"/>
        <w:textAlignment w:val="baseline"/>
        <w:rPr>
          <w:kern w:val="0"/>
        </w:rPr>
      </w:pPr>
    </w:p>
    <w:p w14:paraId="1A0E3026"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事業主体</w:t>
      </w:r>
    </w:p>
    <w:p w14:paraId="2D59CE9D"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街なみ環境整備事業は、市町村又は法律に基づき組織された市町村を構成員に含む協議会（以下</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rPr>
        <w:t>関係部分において</w:t>
      </w:r>
      <w:r w:rsidRPr="00CF48B0">
        <w:rPr>
          <w:rFonts w:hint="eastAsia"/>
          <w:kern w:val="0"/>
        </w:rPr>
        <w:t>「法定協議会」という。）が施行する。</w:t>
      </w:r>
    </w:p>
    <w:p w14:paraId="69582856" w14:textId="77777777" w:rsidR="00E26F2A" w:rsidRPr="00CF48B0" w:rsidRDefault="00B56AAD">
      <w:pPr>
        <w:overflowPunct w:val="0"/>
        <w:snapToGrid w:val="0"/>
        <w:ind w:leftChars="100" w:left="454" w:hangingChars="100" w:hanging="227"/>
        <w:textAlignment w:val="baseline"/>
        <w:rPr>
          <w:kern w:val="0"/>
        </w:rPr>
      </w:pPr>
      <w:r w:rsidRPr="00CF48B0">
        <w:rPr>
          <w:kern w:val="0"/>
        </w:rPr>
        <w:t>2</w:t>
      </w:r>
      <w:r w:rsidRPr="00CF48B0">
        <w:rPr>
          <w:rFonts w:hint="eastAsia"/>
          <w:kern w:val="0"/>
        </w:rPr>
        <w:t xml:space="preserve">　都道府県は、市町村又は法定協議会が街なみ環境整備事業を施行することが困難な場合その他特別な事情がある場合においては、街なみ環境整備事業を施行することができる。</w:t>
      </w:r>
    </w:p>
    <w:p w14:paraId="76105A22" w14:textId="77777777" w:rsidR="00E26F2A" w:rsidRPr="00CF48B0" w:rsidRDefault="00E26F2A">
      <w:pPr>
        <w:overflowPunct w:val="0"/>
        <w:snapToGrid w:val="0"/>
        <w:textAlignment w:val="baseline"/>
        <w:rPr>
          <w:kern w:val="0"/>
        </w:rPr>
      </w:pPr>
    </w:p>
    <w:p w14:paraId="6C5EC3F5"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街なみ環境整備促進区域</w:t>
      </w:r>
    </w:p>
    <w:p w14:paraId="0A9086B8" w14:textId="77777777" w:rsidR="00E26F2A" w:rsidRPr="00CF48B0" w:rsidRDefault="00B56AAD">
      <w:pPr>
        <w:overflowPunct w:val="0"/>
        <w:snapToGrid w:val="0"/>
        <w:ind w:left="240" w:firstLine="240"/>
        <w:textAlignment w:val="baseline"/>
        <w:rPr>
          <w:kern w:val="0"/>
        </w:rPr>
      </w:pPr>
      <w:r w:rsidRPr="00CF48B0">
        <w:rPr>
          <w:rFonts w:hint="eastAsia"/>
          <w:kern w:val="0"/>
        </w:rPr>
        <w:t>街なみ環境整備促進区域は、面積が１ヘクタ－ル以上である土地の区域のうち、次の各号のいずれかに該当するものでなければならない。</w:t>
      </w:r>
    </w:p>
    <w:p w14:paraId="658CE5EE" w14:textId="77777777" w:rsidR="00E26F2A" w:rsidRPr="00CF48B0" w:rsidRDefault="00B56AAD">
      <w:pPr>
        <w:overflowPunct w:val="0"/>
        <w:snapToGrid w:val="0"/>
        <w:ind w:left="480" w:hanging="240"/>
        <w:textAlignment w:val="baseline"/>
        <w:rPr>
          <w:kern w:val="0"/>
        </w:rPr>
      </w:pPr>
      <w:r w:rsidRPr="00CF48B0">
        <w:rPr>
          <w:rFonts w:hint="eastAsia"/>
          <w:kern w:val="0"/>
        </w:rPr>
        <w:t>一　次に掲げる基準に該当すること。</w:t>
      </w:r>
      <w:r w:rsidRPr="00CF48B0">
        <w:rPr>
          <w:kern w:val="0"/>
        </w:rPr>
        <w:t xml:space="preserve"> </w:t>
      </w:r>
    </w:p>
    <w:p w14:paraId="695DD84A" w14:textId="77777777" w:rsidR="00E26F2A" w:rsidRPr="00CF48B0" w:rsidRDefault="00B56AAD">
      <w:pPr>
        <w:overflowPunct w:val="0"/>
        <w:snapToGrid w:val="0"/>
        <w:ind w:left="722" w:hanging="240"/>
        <w:textAlignment w:val="baseline"/>
        <w:rPr>
          <w:kern w:val="0"/>
        </w:rPr>
      </w:pPr>
      <w:r w:rsidRPr="00CF48B0">
        <w:rPr>
          <w:rFonts w:hint="eastAsia"/>
          <w:kern w:val="0"/>
        </w:rPr>
        <w:t>イ　当該区域内の住宅の戸数（その区域の外周の道路の幅員が４メートル以上である場合には、当該道路に接する住宅の戸数を除く。）に対する接道不良住宅の戸数の割合が７割以上であること。</w:t>
      </w:r>
    </w:p>
    <w:p w14:paraId="503F8040" w14:textId="77777777" w:rsidR="00E26F2A" w:rsidRPr="00CF48B0" w:rsidRDefault="00B56AAD">
      <w:pPr>
        <w:overflowPunct w:val="0"/>
        <w:snapToGrid w:val="0"/>
        <w:ind w:left="722" w:hanging="240"/>
        <w:textAlignment w:val="baseline"/>
        <w:rPr>
          <w:kern w:val="0"/>
        </w:rPr>
      </w:pPr>
      <w:r w:rsidRPr="00CF48B0">
        <w:rPr>
          <w:rFonts w:hint="eastAsia"/>
          <w:kern w:val="0"/>
        </w:rPr>
        <w:t>ロ　当該区域（道路、公園、広場、緑地、鉄道、軌道、下水道、河川及び工場の敷地の用に供されている部分を除く。）の面積に対する当該区域内の住宅の戸数の割合が、原則として１ヘクタール当たり</w:t>
      </w:r>
      <w:r w:rsidRPr="00CF48B0">
        <w:rPr>
          <w:kern w:val="0"/>
        </w:rPr>
        <w:t>30</w:t>
      </w:r>
      <w:r w:rsidRPr="00CF48B0">
        <w:rPr>
          <w:rFonts w:hint="eastAsia"/>
          <w:kern w:val="0"/>
        </w:rPr>
        <w:t>戸以上であること。</w:t>
      </w:r>
    </w:p>
    <w:p w14:paraId="2F27EA46" w14:textId="77777777" w:rsidR="00E26F2A" w:rsidRPr="00CF48B0" w:rsidRDefault="00B56AAD">
      <w:pPr>
        <w:overflowPunct w:val="0"/>
        <w:snapToGrid w:val="0"/>
        <w:ind w:left="480" w:hanging="240"/>
        <w:textAlignment w:val="baseline"/>
        <w:rPr>
          <w:kern w:val="0"/>
        </w:rPr>
      </w:pPr>
      <w:r w:rsidRPr="00CF48B0">
        <w:rPr>
          <w:rFonts w:hint="eastAsia"/>
          <w:kern w:val="0"/>
        </w:rPr>
        <w:t>二　次に掲げる基準に該当すること。</w:t>
      </w:r>
      <w:r w:rsidRPr="00CF48B0">
        <w:rPr>
          <w:kern w:val="0"/>
        </w:rPr>
        <w:t xml:space="preserve"> </w:t>
      </w:r>
    </w:p>
    <w:p w14:paraId="29533CCC" w14:textId="77777777" w:rsidR="00E26F2A" w:rsidRPr="00CF48B0" w:rsidRDefault="00B56AAD">
      <w:pPr>
        <w:overflowPunct w:val="0"/>
        <w:snapToGrid w:val="0"/>
        <w:ind w:left="722" w:hanging="240"/>
        <w:textAlignment w:val="baseline"/>
        <w:rPr>
          <w:kern w:val="0"/>
        </w:rPr>
      </w:pPr>
      <w:r w:rsidRPr="00CF48B0">
        <w:rPr>
          <w:rFonts w:hint="eastAsia"/>
          <w:kern w:val="0"/>
        </w:rPr>
        <w:t>イ　当該区域内の幅員６メ－トル以上の道路の延長が、原則として当該区域内の道路総延長の４分の１未満であること。</w:t>
      </w:r>
    </w:p>
    <w:p w14:paraId="79502EE1" w14:textId="77777777" w:rsidR="00E26F2A" w:rsidRPr="00CF48B0" w:rsidRDefault="00B56AAD">
      <w:pPr>
        <w:overflowPunct w:val="0"/>
        <w:snapToGrid w:val="0"/>
        <w:ind w:left="722" w:hanging="240"/>
        <w:textAlignment w:val="baseline"/>
        <w:rPr>
          <w:kern w:val="0"/>
        </w:rPr>
      </w:pPr>
      <w:r w:rsidRPr="00CF48B0">
        <w:rPr>
          <w:rFonts w:hint="eastAsia"/>
          <w:kern w:val="0"/>
        </w:rPr>
        <w:t>ロ　当該区域内の公園、広場及び緑地の面積の合計が、原則として当該区域の面積の３パーセント未満であること。</w:t>
      </w:r>
    </w:p>
    <w:p w14:paraId="1423669A" w14:textId="77777777" w:rsidR="00E26F2A" w:rsidRPr="00CF48B0" w:rsidRDefault="00B56AAD">
      <w:pPr>
        <w:overflowPunct w:val="0"/>
        <w:snapToGrid w:val="0"/>
        <w:ind w:left="480" w:hanging="240"/>
        <w:textAlignment w:val="baseline"/>
        <w:rPr>
          <w:kern w:val="0"/>
        </w:rPr>
      </w:pPr>
      <w:r w:rsidRPr="00CF48B0">
        <w:rPr>
          <w:rFonts w:hint="eastAsia"/>
          <w:kern w:val="0"/>
        </w:rPr>
        <w:t>三　景観計画区域又は景観地区の区域の一部若しくは全部を含むこと、歴史的風致維持向上計画の重点区域の一部若しくは全部を含むこと、又は地方公共団体の条例等により景観形成を図るべきこととされていること。</w:t>
      </w:r>
    </w:p>
    <w:p w14:paraId="2D23D4F9" w14:textId="77777777" w:rsidR="00E26F2A" w:rsidRPr="00CF48B0" w:rsidRDefault="00E26F2A">
      <w:pPr>
        <w:overflowPunct w:val="0"/>
        <w:snapToGrid w:val="0"/>
        <w:textAlignment w:val="baseline"/>
        <w:rPr>
          <w:kern w:val="0"/>
        </w:rPr>
      </w:pPr>
    </w:p>
    <w:p w14:paraId="52AE22AE"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５</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街なみ環境整備方針</w:t>
      </w:r>
    </w:p>
    <w:p w14:paraId="7D755F53"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事業主体は、社会資本総合整備計画に、次の各号に基づく事項を定めた街なみ環境整備方針を記載するものとする。</w:t>
      </w:r>
    </w:p>
    <w:p w14:paraId="1AD6E57F"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一　街なみ環境整備方針においては、街なみ環境整備促進区域及び当該街なみ環境整備促進区域の整備に関する基本方針を定めなければならない。</w:t>
      </w:r>
    </w:p>
    <w:p w14:paraId="412EF3CE" w14:textId="77777777" w:rsidR="00E26F2A" w:rsidRPr="00CF48B0" w:rsidRDefault="00B56AAD">
      <w:pPr>
        <w:overflowPunct w:val="0"/>
        <w:snapToGrid w:val="0"/>
        <w:ind w:leftChars="200" w:left="680" w:hangingChars="100" w:hanging="227"/>
        <w:textAlignment w:val="baseline"/>
        <w:rPr>
          <w:kern w:val="0"/>
        </w:rPr>
      </w:pPr>
      <w:r w:rsidRPr="00CF48B0">
        <w:rPr>
          <w:rFonts w:hint="eastAsia"/>
          <w:kern w:val="0"/>
        </w:rPr>
        <w:t>ニ　街なみ環境整備促進区域の整備に関する基本方針においては、次に掲げる事項を定めなければならない。</w:t>
      </w:r>
    </w:p>
    <w:p w14:paraId="414C084B" w14:textId="77777777" w:rsidR="00E26F2A" w:rsidRPr="00CF48B0" w:rsidRDefault="00B56AAD">
      <w:pPr>
        <w:overflowPunct w:val="0"/>
        <w:snapToGrid w:val="0"/>
        <w:ind w:leftChars="300" w:left="907" w:hangingChars="100" w:hanging="227"/>
        <w:textAlignment w:val="baseline"/>
        <w:rPr>
          <w:kern w:val="0"/>
        </w:rPr>
      </w:pPr>
      <w:r w:rsidRPr="00CF48B0">
        <w:rPr>
          <w:rFonts w:hint="eastAsia"/>
          <w:kern w:val="0"/>
        </w:rPr>
        <w:t>イ　地区施設等の整備に関する基本方針</w:t>
      </w:r>
    </w:p>
    <w:p w14:paraId="1CE6F2A6" w14:textId="77777777" w:rsidR="00E26F2A" w:rsidRPr="00CF48B0" w:rsidRDefault="00B56AAD">
      <w:pPr>
        <w:overflowPunct w:val="0"/>
        <w:snapToGrid w:val="0"/>
        <w:ind w:leftChars="300" w:left="907" w:hangingChars="100" w:hanging="227"/>
        <w:textAlignment w:val="baseline"/>
        <w:rPr>
          <w:kern w:val="0"/>
        </w:rPr>
      </w:pPr>
      <w:r w:rsidRPr="00CF48B0">
        <w:rPr>
          <w:rFonts w:hint="eastAsia"/>
          <w:kern w:val="0"/>
        </w:rPr>
        <w:t>ロ　住宅等の整備に関する基本方針</w:t>
      </w:r>
    </w:p>
    <w:p w14:paraId="62F79621" w14:textId="77777777" w:rsidR="00E26F2A" w:rsidRPr="00CF48B0" w:rsidRDefault="00B56AAD">
      <w:pPr>
        <w:overflowPunct w:val="0"/>
        <w:snapToGrid w:val="0"/>
        <w:ind w:leftChars="300" w:left="907" w:hangingChars="100" w:hanging="227"/>
        <w:textAlignment w:val="baseline"/>
        <w:rPr>
          <w:kern w:val="0"/>
        </w:rPr>
      </w:pPr>
      <w:r w:rsidRPr="00CF48B0">
        <w:rPr>
          <w:rFonts w:hint="eastAsia"/>
          <w:kern w:val="0"/>
        </w:rPr>
        <w:t xml:space="preserve">ハ　街なみ環境整備促進区域の整備予定時期　</w:t>
      </w:r>
    </w:p>
    <w:p w14:paraId="4F47694C" w14:textId="77777777" w:rsidR="00E26F2A" w:rsidRPr="00CF48B0" w:rsidRDefault="00B56AAD">
      <w:pPr>
        <w:overflowPunct w:val="0"/>
        <w:snapToGrid w:val="0"/>
        <w:ind w:leftChars="300" w:left="907" w:hangingChars="100" w:hanging="227"/>
        <w:textAlignment w:val="baseline"/>
        <w:rPr>
          <w:kern w:val="0"/>
        </w:rPr>
      </w:pPr>
      <w:r w:rsidRPr="00CF48B0">
        <w:rPr>
          <w:rFonts w:hint="eastAsia"/>
          <w:kern w:val="0"/>
        </w:rPr>
        <w:t>ニ　その他当該区域の整備に関して必要な事項（９</w:t>
      </w:r>
      <w:r w:rsidRPr="00CF48B0">
        <w:rPr>
          <w:kern w:val="0"/>
        </w:rPr>
        <w:t>.</w:t>
      </w:r>
      <w:r w:rsidRPr="00CF48B0">
        <w:rPr>
          <w:rFonts w:hint="eastAsia"/>
          <w:kern w:val="0"/>
        </w:rPr>
        <w:t>に規定する街なみ環境整備事業地区に関する事項を含む。）</w:t>
      </w:r>
    </w:p>
    <w:p w14:paraId="019F6560" w14:textId="77777777" w:rsidR="00E26F2A" w:rsidRPr="00CF48B0" w:rsidRDefault="00B56AAD">
      <w:pPr>
        <w:overflowPunct w:val="0"/>
        <w:snapToGrid w:val="0"/>
        <w:ind w:leftChars="100" w:left="454" w:hangingChars="100" w:hanging="227"/>
        <w:textAlignment w:val="baseline"/>
        <w:rPr>
          <w:kern w:val="0"/>
        </w:rPr>
      </w:pPr>
      <w:r w:rsidRPr="00CF48B0">
        <w:rPr>
          <w:kern w:val="0"/>
        </w:rPr>
        <w:t>2</w:t>
      </w:r>
      <w:r w:rsidRPr="00CF48B0">
        <w:rPr>
          <w:rFonts w:hint="eastAsia"/>
          <w:kern w:val="0"/>
        </w:rPr>
        <w:t xml:space="preserve">　事業主体である市町村が都市再生法第</w:t>
      </w:r>
      <w:r w:rsidRPr="00CF48B0">
        <w:rPr>
          <w:kern w:val="0"/>
        </w:rPr>
        <w:t>46</w:t>
      </w:r>
      <w:r w:rsidRPr="00CF48B0">
        <w:rPr>
          <w:rFonts w:hint="eastAsia"/>
          <w:kern w:val="0"/>
        </w:rPr>
        <w:t>条第１項の都市再生整備計画（</w:t>
      </w:r>
      <w:r w:rsidRPr="00CF48B0">
        <w:rPr>
          <w:rFonts w:hint="eastAsia"/>
        </w:rPr>
        <w:t>同法同条第２項第３号に係るものとして街なみ環境整備事業を記載しているものに限る。）</w:t>
      </w:r>
      <w:r w:rsidRPr="00CF48B0">
        <w:rPr>
          <w:rFonts w:hint="eastAsia"/>
          <w:kern w:val="0"/>
        </w:rPr>
        <w:t>を作成し、同法第</w:t>
      </w:r>
      <w:r w:rsidRPr="00CF48B0">
        <w:rPr>
          <w:kern w:val="0"/>
        </w:rPr>
        <w:t>47</w:t>
      </w:r>
      <w:r w:rsidRPr="00CF48B0">
        <w:rPr>
          <w:rFonts w:hint="eastAsia"/>
          <w:kern w:val="0"/>
        </w:rPr>
        <w:t>条第１項の規定に基づき国土交通大臣に提出した場合にあっては、社会資本総合整備計画に街なみ環境整備方針が記載されたものとみなすことができるものとし、６</w:t>
      </w:r>
      <w:r w:rsidRPr="00CF48B0">
        <w:rPr>
          <w:kern w:val="0"/>
        </w:rPr>
        <w:t>.</w:t>
      </w:r>
      <w:r w:rsidRPr="00CF48B0">
        <w:rPr>
          <w:rFonts w:hint="eastAsia"/>
          <w:kern w:val="0"/>
        </w:rPr>
        <w:t>の規定は適用しないものとする。</w:t>
      </w:r>
    </w:p>
    <w:p w14:paraId="5B00C267" w14:textId="77777777" w:rsidR="00E26F2A" w:rsidRPr="00CF48B0" w:rsidRDefault="00E26F2A">
      <w:pPr>
        <w:overflowPunct w:val="0"/>
        <w:snapToGrid w:val="0"/>
        <w:textAlignment w:val="baseline"/>
        <w:rPr>
          <w:kern w:val="0"/>
        </w:rPr>
      </w:pPr>
    </w:p>
    <w:p w14:paraId="472EE1E7"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街なみ環境整備方針に関する協議</w:t>
      </w:r>
    </w:p>
    <w:p w14:paraId="6C9D4337" w14:textId="77777777" w:rsidR="00E26F2A" w:rsidRPr="00CF48B0" w:rsidRDefault="00B56AAD">
      <w:pPr>
        <w:overflowPunct w:val="0"/>
        <w:snapToGrid w:val="0"/>
        <w:ind w:leftChars="113" w:left="256" w:firstLineChars="100" w:firstLine="227"/>
        <w:textAlignment w:val="baseline"/>
        <w:rPr>
          <w:kern w:val="0"/>
        </w:rPr>
      </w:pPr>
      <w:r w:rsidRPr="00CF48B0">
        <w:rPr>
          <w:rFonts w:hint="eastAsia"/>
          <w:kern w:val="0"/>
        </w:rPr>
        <w:t>事業主体は、街なみ環境整備方針を定め、又は変更しようとする場合において必要があると認めるときは、あらかじめ、街なみ環境整備促進区域内の居住者及び利害関係を有する者に対して当該方針の案の周知を図り、意見を聴取する等当該方針にこれらの者の意見を反映させるための措置を講ずるものとする。</w:t>
      </w:r>
    </w:p>
    <w:p w14:paraId="68288F30" w14:textId="77777777" w:rsidR="00E26F2A" w:rsidRPr="00CF48B0" w:rsidRDefault="00E26F2A">
      <w:pPr>
        <w:overflowPunct w:val="0"/>
        <w:snapToGrid w:val="0"/>
        <w:textAlignment w:val="baseline"/>
        <w:rPr>
          <w:kern w:val="0"/>
        </w:rPr>
      </w:pPr>
    </w:p>
    <w:p w14:paraId="770A082A"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７</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街づくり協定の承認</w:t>
      </w:r>
    </w:p>
    <w:p w14:paraId="56E82A65" w14:textId="77777777" w:rsidR="00E26F2A" w:rsidRPr="00CF48B0" w:rsidRDefault="00B56AAD">
      <w:pPr>
        <w:overflowPunct w:val="0"/>
        <w:snapToGrid w:val="0"/>
        <w:ind w:leftChars="100" w:left="454" w:hangingChars="100" w:hanging="227"/>
        <w:textAlignment w:val="baseline"/>
        <w:rPr>
          <w:kern w:val="0"/>
        </w:rPr>
      </w:pPr>
      <w:r w:rsidRPr="00CF48B0">
        <w:rPr>
          <w:kern w:val="0"/>
        </w:rPr>
        <w:t>1</w:t>
      </w:r>
      <w:r w:rsidRPr="00CF48B0">
        <w:rPr>
          <w:rFonts w:hint="eastAsia"/>
          <w:kern w:val="0"/>
        </w:rPr>
        <w:t xml:space="preserve">　街なみ環境整備促進区域内の一団の土地の区域内の土地所有者等は、当該区域の住環境の整備改善を図るため、街づくり協定を定め、事業主体の承認を受けることができる。この場合において、事業主体は、当該協定が８</w:t>
      </w:r>
      <w:r w:rsidRPr="00CF48B0">
        <w:rPr>
          <w:kern w:val="0"/>
        </w:rPr>
        <w:t>.</w:t>
      </w:r>
      <w:r w:rsidRPr="00CF48B0">
        <w:rPr>
          <w:rFonts w:hint="eastAsia"/>
          <w:kern w:val="0"/>
        </w:rPr>
        <w:t>の規定及び当該区域に係る街なみ環境整備方針に適合するものでなければ、これを承認してはならない。</w:t>
      </w:r>
    </w:p>
    <w:p w14:paraId="23AF3757" w14:textId="77777777" w:rsidR="00E26F2A" w:rsidRPr="00CF48B0" w:rsidRDefault="00B56AAD">
      <w:pPr>
        <w:overflowPunct w:val="0"/>
        <w:snapToGrid w:val="0"/>
        <w:ind w:leftChars="100" w:left="454" w:hangingChars="100" w:hanging="227"/>
        <w:textAlignment w:val="baseline"/>
        <w:rPr>
          <w:kern w:val="0"/>
        </w:rPr>
      </w:pPr>
      <w:r w:rsidRPr="00CF48B0">
        <w:rPr>
          <w:kern w:val="0"/>
        </w:rPr>
        <w:t>2</w:t>
      </w:r>
      <w:r w:rsidRPr="00CF48B0">
        <w:rPr>
          <w:rFonts w:hint="eastAsia"/>
          <w:kern w:val="0"/>
        </w:rPr>
        <w:t xml:space="preserve">　前項の規定は、土地所有者等が街づくり協定を変更しようとする場合に準用する。</w:t>
      </w:r>
    </w:p>
    <w:p w14:paraId="13EAC57F" w14:textId="77777777" w:rsidR="00E26F2A" w:rsidRPr="00CF48B0" w:rsidRDefault="00E26F2A">
      <w:pPr>
        <w:overflowPunct w:val="0"/>
        <w:snapToGrid w:val="0"/>
        <w:textAlignment w:val="baseline"/>
        <w:rPr>
          <w:kern w:val="0"/>
        </w:rPr>
      </w:pPr>
    </w:p>
    <w:p w14:paraId="30A75827"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８</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街づくり協定</w:t>
      </w:r>
    </w:p>
    <w:p w14:paraId="1EEDA0CB" w14:textId="77777777" w:rsidR="00E26F2A" w:rsidRPr="00CF48B0" w:rsidRDefault="00B56AAD">
      <w:pPr>
        <w:overflowPunct w:val="0"/>
        <w:snapToGrid w:val="0"/>
        <w:ind w:left="240" w:firstLine="240"/>
        <w:textAlignment w:val="baseline"/>
        <w:rPr>
          <w:kern w:val="0"/>
        </w:rPr>
      </w:pPr>
      <w:r w:rsidRPr="00CF48B0">
        <w:rPr>
          <w:rFonts w:hint="eastAsia"/>
          <w:kern w:val="0"/>
        </w:rPr>
        <w:t>街づくり協定においては、次に掲げる事項を定めなければならない。</w:t>
      </w:r>
    </w:p>
    <w:p w14:paraId="1D3E504F" w14:textId="77777777" w:rsidR="00E26F2A" w:rsidRPr="00CF48B0" w:rsidRDefault="00B56AAD">
      <w:pPr>
        <w:overflowPunct w:val="0"/>
        <w:snapToGrid w:val="0"/>
        <w:ind w:left="480" w:hanging="240"/>
        <w:textAlignment w:val="baseline"/>
        <w:rPr>
          <w:kern w:val="0"/>
        </w:rPr>
      </w:pPr>
      <w:r w:rsidRPr="00CF48B0">
        <w:rPr>
          <w:rFonts w:hint="eastAsia"/>
          <w:kern w:val="0"/>
        </w:rPr>
        <w:t>一　協定の目的となっている土地の区域</w:t>
      </w:r>
    </w:p>
    <w:p w14:paraId="7A9BA1E4" w14:textId="77777777" w:rsidR="00E26F2A" w:rsidRPr="00CF48B0" w:rsidRDefault="00B56AAD">
      <w:pPr>
        <w:overflowPunct w:val="0"/>
        <w:snapToGrid w:val="0"/>
        <w:ind w:left="480" w:hanging="240"/>
        <w:textAlignment w:val="baseline"/>
        <w:rPr>
          <w:kern w:val="0"/>
        </w:rPr>
      </w:pPr>
      <w:r w:rsidRPr="00CF48B0">
        <w:rPr>
          <w:rFonts w:hint="eastAsia"/>
          <w:kern w:val="0"/>
        </w:rPr>
        <w:t>二　住宅等の整備に関する事項</w:t>
      </w:r>
    </w:p>
    <w:p w14:paraId="3F9E94B3" w14:textId="77777777" w:rsidR="00E26F2A" w:rsidRPr="00CF48B0" w:rsidRDefault="00B56AAD">
      <w:pPr>
        <w:overflowPunct w:val="0"/>
        <w:snapToGrid w:val="0"/>
        <w:ind w:left="480" w:hanging="240"/>
        <w:textAlignment w:val="baseline"/>
        <w:rPr>
          <w:kern w:val="0"/>
        </w:rPr>
      </w:pPr>
      <w:r w:rsidRPr="00CF48B0">
        <w:rPr>
          <w:rFonts w:hint="eastAsia"/>
          <w:kern w:val="0"/>
        </w:rPr>
        <w:t>三　住宅等の維持管理に関する事項</w:t>
      </w:r>
    </w:p>
    <w:p w14:paraId="41BB6E05" w14:textId="77777777" w:rsidR="00E26F2A" w:rsidRPr="00CF48B0" w:rsidRDefault="00B56AAD">
      <w:pPr>
        <w:overflowPunct w:val="0"/>
        <w:snapToGrid w:val="0"/>
        <w:ind w:left="480" w:hanging="240"/>
        <w:textAlignment w:val="baseline"/>
        <w:rPr>
          <w:kern w:val="0"/>
        </w:rPr>
      </w:pPr>
      <w:r w:rsidRPr="00CF48B0">
        <w:rPr>
          <w:rFonts w:hint="eastAsia"/>
          <w:kern w:val="0"/>
        </w:rPr>
        <w:t>四　地区施設等の維持管理等に関する事項</w:t>
      </w:r>
    </w:p>
    <w:p w14:paraId="4E788B3C" w14:textId="77777777" w:rsidR="00E26F2A" w:rsidRPr="00CF48B0" w:rsidRDefault="00B56AAD">
      <w:pPr>
        <w:overflowPunct w:val="0"/>
        <w:snapToGrid w:val="0"/>
        <w:ind w:left="480" w:hanging="240"/>
        <w:textAlignment w:val="baseline"/>
        <w:rPr>
          <w:kern w:val="0"/>
        </w:rPr>
      </w:pPr>
      <w:r w:rsidRPr="00CF48B0">
        <w:rPr>
          <w:rFonts w:hint="eastAsia"/>
          <w:kern w:val="0"/>
        </w:rPr>
        <w:t>五　街づくり協定を実施するための組織に関する事項</w:t>
      </w:r>
    </w:p>
    <w:p w14:paraId="01825956" w14:textId="77777777" w:rsidR="00E26F2A" w:rsidRPr="00CF48B0" w:rsidRDefault="00B56AAD">
      <w:pPr>
        <w:overflowPunct w:val="0"/>
        <w:snapToGrid w:val="0"/>
        <w:ind w:left="480" w:hanging="240"/>
        <w:textAlignment w:val="baseline"/>
        <w:rPr>
          <w:kern w:val="0"/>
        </w:rPr>
      </w:pPr>
      <w:r w:rsidRPr="00CF48B0">
        <w:rPr>
          <w:rFonts w:hint="eastAsia"/>
          <w:kern w:val="0"/>
        </w:rPr>
        <w:t>六　街づくり協定の有効期間</w:t>
      </w:r>
    </w:p>
    <w:p w14:paraId="00A9F83C" w14:textId="77777777" w:rsidR="00E26F2A" w:rsidRPr="00CF48B0" w:rsidRDefault="00B56AAD">
      <w:pPr>
        <w:overflowPunct w:val="0"/>
        <w:snapToGrid w:val="0"/>
        <w:ind w:left="480" w:hanging="240"/>
        <w:textAlignment w:val="baseline"/>
        <w:rPr>
          <w:kern w:val="0"/>
        </w:rPr>
      </w:pPr>
      <w:r w:rsidRPr="00CF48B0">
        <w:rPr>
          <w:rFonts w:hint="eastAsia"/>
          <w:kern w:val="0"/>
        </w:rPr>
        <w:t>七　その他当該街づくり協定を定めようとする区域の住環境の整備改善に関して必要な事項</w:t>
      </w:r>
    </w:p>
    <w:p w14:paraId="13A4CDEC" w14:textId="77777777" w:rsidR="00E26F2A" w:rsidRPr="00CF48B0" w:rsidRDefault="00E26F2A">
      <w:pPr>
        <w:overflowPunct w:val="0"/>
        <w:snapToGrid w:val="0"/>
        <w:textAlignment w:val="baseline"/>
        <w:rPr>
          <w:kern w:val="0"/>
        </w:rPr>
      </w:pPr>
    </w:p>
    <w:p w14:paraId="347C9795"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９</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街なみ環境整備事業地区</w:t>
      </w:r>
    </w:p>
    <w:p w14:paraId="2AD00D34" w14:textId="77777777" w:rsidR="00E26F2A" w:rsidRPr="00CF48B0" w:rsidRDefault="00B56AAD">
      <w:pPr>
        <w:overflowPunct w:val="0"/>
        <w:snapToGrid w:val="0"/>
        <w:ind w:left="240" w:firstLine="240"/>
        <w:textAlignment w:val="baseline"/>
        <w:rPr>
          <w:kern w:val="0"/>
        </w:rPr>
      </w:pPr>
      <w:r w:rsidRPr="00CF48B0">
        <w:rPr>
          <w:rFonts w:hint="eastAsia"/>
          <w:kern w:val="0"/>
        </w:rPr>
        <w:t>街なみ環境整備事業地区は、街なみ環境整備促進区域内における次に掲げる要件に該当する地区でなければならない。</w:t>
      </w:r>
    </w:p>
    <w:p w14:paraId="0A974C76" w14:textId="77777777" w:rsidR="00E26F2A" w:rsidRPr="00CF48B0" w:rsidRDefault="00B56AAD">
      <w:pPr>
        <w:overflowPunct w:val="0"/>
        <w:snapToGrid w:val="0"/>
        <w:ind w:left="480" w:hanging="240"/>
        <w:textAlignment w:val="baseline"/>
        <w:rPr>
          <w:kern w:val="0"/>
        </w:rPr>
      </w:pPr>
      <w:r w:rsidRPr="00CF48B0">
        <w:rPr>
          <w:rFonts w:hint="eastAsia"/>
          <w:kern w:val="0"/>
        </w:rPr>
        <w:t>一　地区の面積が</w:t>
      </w:r>
      <w:r w:rsidRPr="00CF48B0">
        <w:rPr>
          <w:kern w:val="0"/>
        </w:rPr>
        <w:t>0.2</w:t>
      </w:r>
      <w:r w:rsidRPr="00CF48B0">
        <w:rPr>
          <w:rFonts w:hint="eastAsia"/>
          <w:kern w:val="0"/>
        </w:rPr>
        <w:t>ヘクタ－ル以上であること。</w:t>
      </w:r>
    </w:p>
    <w:p w14:paraId="695D0E6A" w14:textId="77777777" w:rsidR="00E26F2A" w:rsidRPr="00CF48B0" w:rsidRDefault="00B56AAD">
      <w:pPr>
        <w:overflowPunct w:val="0"/>
        <w:snapToGrid w:val="0"/>
        <w:ind w:left="480" w:hanging="240"/>
        <w:textAlignment w:val="baseline"/>
        <w:rPr>
          <w:kern w:val="0"/>
        </w:rPr>
      </w:pPr>
      <w:r w:rsidRPr="00CF48B0">
        <w:rPr>
          <w:rFonts w:hint="eastAsia"/>
          <w:kern w:val="0"/>
        </w:rPr>
        <w:t>二　街づくり協定（７</w:t>
      </w:r>
      <w:r w:rsidRPr="00CF48B0">
        <w:rPr>
          <w:kern w:val="0"/>
        </w:rPr>
        <w:t>.</w:t>
      </w:r>
      <w:r w:rsidRPr="00CF48B0">
        <w:rPr>
          <w:rFonts w:hint="eastAsia"/>
          <w:kern w:val="0"/>
        </w:rPr>
        <w:t>第１項の規定により事業主体の承認を受けたものに限る。以下</w:t>
      </w:r>
      <w:r w:rsidRPr="00CF48B0">
        <w:rPr>
          <w:rFonts w:hint="eastAsia"/>
        </w:rPr>
        <w:t>イ</w:t>
      </w:r>
      <w:r w:rsidRPr="00CF48B0">
        <w:t>-</w:t>
      </w:r>
      <w:r w:rsidRPr="00CF48B0">
        <w:rPr>
          <w:rFonts w:hint="eastAsia"/>
          <w:kern w:val="0"/>
        </w:rPr>
        <w:t>１６</w:t>
      </w:r>
      <w:r w:rsidRPr="00CF48B0">
        <w:rPr>
          <w:kern w:val="0"/>
        </w:rPr>
        <w:t>-</w:t>
      </w:r>
      <w:r w:rsidRPr="00CF48B0">
        <w:rPr>
          <w:rFonts w:hint="eastAsia"/>
          <w:kern w:val="0"/>
        </w:rPr>
        <w:t>（９）関係部分において同じ。）が締結されていること。ただし、景観計画、景観地区が定められている場合、歴史的風致維持向上計画の重点区域が定められている場合、又は、地方公共団体が定める条例等により住宅等の整備若しくは維持管理に関する事項等が定められている場合には、街づくり協定が締結されているものとみなす。</w:t>
      </w:r>
    </w:p>
    <w:p w14:paraId="31FEDBE7" w14:textId="77777777" w:rsidR="00E26F2A" w:rsidRPr="00CF48B0" w:rsidRDefault="00E26F2A">
      <w:pPr>
        <w:overflowPunct w:val="0"/>
        <w:snapToGrid w:val="0"/>
        <w:textAlignment w:val="baseline"/>
        <w:rPr>
          <w:kern w:val="0"/>
        </w:rPr>
      </w:pPr>
    </w:p>
    <w:p w14:paraId="1946F18E"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b/>
          <w:kern w:val="0"/>
        </w:rPr>
        <w:t>10.</w:t>
      </w:r>
      <w:r w:rsidRPr="00CF48B0">
        <w:rPr>
          <w:rFonts w:asciiTheme="majorEastAsia" w:eastAsiaTheme="majorEastAsia" w:hAnsiTheme="majorEastAsia" w:hint="eastAsia"/>
          <w:b/>
          <w:kern w:val="0"/>
        </w:rPr>
        <w:t xml:space="preserve">　地区施設等の整備</w:t>
      </w:r>
    </w:p>
    <w:p w14:paraId="51AD96BF" w14:textId="77777777" w:rsidR="00E26F2A" w:rsidRPr="00CF48B0" w:rsidRDefault="00B56AAD">
      <w:pPr>
        <w:overflowPunct w:val="0"/>
        <w:snapToGrid w:val="0"/>
        <w:ind w:left="240" w:firstLine="240"/>
        <w:textAlignment w:val="baseline"/>
        <w:rPr>
          <w:kern w:val="0"/>
        </w:rPr>
      </w:pPr>
      <w:r w:rsidRPr="00CF48B0">
        <w:rPr>
          <w:rFonts w:hint="eastAsia"/>
          <w:kern w:val="0"/>
        </w:rPr>
        <w:t>事業主体は、街なみ環境整備方針に従って地区施設等の整備を行わなければならない。</w:t>
      </w:r>
    </w:p>
    <w:p w14:paraId="0B7D0624" w14:textId="77777777" w:rsidR="00E26F2A" w:rsidRPr="00CF48B0" w:rsidRDefault="00E26F2A">
      <w:pPr>
        <w:overflowPunct w:val="0"/>
        <w:snapToGrid w:val="0"/>
        <w:textAlignment w:val="baseline"/>
        <w:rPr>
          <w:kern w:val="0"/>
        </w:rPr>
      </w:pPr>
    </w:p>
    <w:p w14:paraId="56614401"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b/>
          <w:kern w:val="0"/>
        </w:rPr>
        <w:t>11.</w:t>
      </w:r>
      <w:r w:rsidRPr="00CF48B0">
        <w:rPr>
          <w:rFonts w:asciiTheme="majorEastAsia" w:eastAsiaTheme="majorEastAsia" w:hAnsiTheme="majorEastAsia" w:hint="eastAsia"/>
          <w:b/>
          <w:kern w:val="0"/>
        </w:rPr>
        <w:t xml:space="preserve">　地区施設等の管理</w:t>
      </w:r>
    </w:p>
    <w:p w14:paraId="6C7ACBA7" w14:textId="77777777" w:rsidR="00E26F2A" w:rsidRPr="00CF48B0" w:rsidRDefault="00B56AAD">
      <w:pPr>
        <w:overflowPunct w:val="0"/>
        <w:snapToGrid w:val="0"/>
        <w:ind w:left="240" w:firstLine="240"/>
        <w:textAlignment w:val="baseline"/>
        <w:rPr>
          <w:kern w:val="0"/>
        </w:rPr>
      </w:pPr>
      <w:r w:rsidRPr="00CF48B0">
        <w:rPr>
          <w:rFonts w:hint="eastAsia"/>
          <w:kern w:val="0"/>
        </w:rPr>
        <w:t>事業主体は、街なみ環境整備方針に従って整備された地区施設等の管理を地区住民が行う場合には、当該地区施設等の管理が適切に行われるよう、管理者を指導・監督しなければならない。</w:t>
      </w:r>
    </w:p>
    <w:p w14:paraId="3DE3B815" w14:textId="77777777" w:rsidR="00E26F2A" w:rsidRPr="00CF48B0" w:rsidRDefault="00E26F2A">
      <w:pPr>
        <w:overflowPunct w:val="0"/>
        <w:snapToGrid w:val="0"/>
        <w:textAlignment w:val="baseline"/>
        <w:rPr>
          <w:kern w:val="0"/>
        </w:rPr>
      </w:pPr>
    </w:p>
    <w:p w14:paraId="6419E58D" w14:textId="77777777" w:rsidR="00E26F2A" w:rsidRPr="00CF48B0" w:rsidRDefault="00E26F2A">
      <w:pPr>
        <w:overflowPunct w:val="0"/>
        <w:snapToGrid w:val="0"/>
        <w:textAlignment w:val="baseline"/>
        <w:rPr>
          <w:kern w:val="0"/>
        </w:rPr>
      </w:pPr>
    </w:p>
    <w:p w14:paraId="50884FF4" w14:textId="77777777" w:rsidR="00E26F2A" w:rsidRPr="00CF48B0" w:rsidRDefault="00B56AAD">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b/>
          <w:kern w:val="0"/>
        </w:rPr>
        <w:t>12.</w:t>
      </w:r>
      <w:r w:rsidRPr="00CF48B0">
        <w:rPr>
          <w:rFonts w:asciiTheme="majorEastAsia" w:eastAsiaTheme="majorEastAsia" w:hAnsiTheme="majorEastAsia" w:hint="eastAsia"/>
          <w:b/>
          <w:kern w:val="0"/>
        </w:rPr>
        <w:t xml:space="preserve">　住宅等の整備の指導</w:t>
      </w:r>
    </w:p>
    <w:p w14:paraId="1870158A" w14:textId="77777777" w:rsidR="00E26F2A" w:rsidRPr="00CF48B0" w:rsidRDefault="00B56AAD">
      <w:pPr>
        <w:overflowPunct w:val="0"/>
        <w:snapToGrid w:val="0"/>
        <w:ind w:left="240" w:firstLine="240"/>
        <w:textAlignment w:val="baseline"/>
        <w:rPr>
          <w:kern w:val="0"/>
        </w:rPr>
      </w:pPr>
      <w:r w:rsidRPr="00CF48B0">
        <w:rPr>
          <w:rFonts w:hint="eastAsia"/>
          <w:kern w:val="0"/>
        </w:rPr>
        <w:t>事業主体は、土地所有者等が街づくり協定等に適合した住宅等の整備を行うよう指導に努めなければならない。</w:t>
      </w:r>
    </w:p>
    <w:p w14:paraId="1EF71711" w14:textId="77777777" w:rsidR="00E26F2A" w:rsidRPr="00CF48B0" w:rsidRDefault="00E26F2A">
      <w:pPr>
        <w:overflowPunct w:val="0"/>
        <w:snapToGrid w:val="0"/>
        <w:textAlignment w:val="baseline"/>
        <w:rPr>
          <w:kern w:val="0"/>
        </w:rPr>
      </w:pPr>
    </w:p>
    <w:p w14:paraId="083CA90B" w14:textId="77777777" w:rsidR="00E26F2A" w:rsidRPr="00CF48B0" w:rsidRDefault="00B56AAD">
      <w:pPr>
        <w:overflowPunct w:val="0"/>
        <w:snapToGrid w:val="0"/>
        <w:spacing w:line="360" w:lineRule="exact"/>
        <w:textAlignment w:val="baseline"/>
        <w:rPr>
          <w:rFonts w:asciiTheme="majorEastAsia" w:eastAsiaTheme="majorEastAsia" w:hAnsiTheme="majorEastAsia"/>
          <w:b/>
          <w:kern w:val="0"/>
        </w:rPr>
      </w:pPr>
      <w:r w:rsidRPr="00CF48B0">
        <w:rPr>
          <w:rFonts w:asciiTheme="majorEastAsia" w:eastAsiaTheme="majorEastAsia" w:hAnsiTheme="majorEastAsia"/>
          <w:b/>
          <w:kern w:val="0"/>
        </w:rPr>
        <w:t>13.</w:t>
      </w:r>
      <w:r w:rsidRPr="00CF48B0">
        <w:rPr>
          <w:rFonts w:asciiTheme="majorEastAsia" w:eastAsiaTheme="majorEastAsia" w:hAnsiTheme="majorEastAsia" w:hint="eastAsia"/>
          <w:b/>
          <w:kern w:val="0"/>
        </w:rPr>
        <w:t xml:space="preserve">　交付対象事業の範囲</w:t>
      </w:r>
    </w:p>
    <w:p w14:paraId="1A2DB183" w14:textId="77777777" w:rsidR="00E26F2A" w:rsidRPr="00CF48B0" w:rsidRDefault="00B56AAD">
      <w:pPr>
        <w:overflowPunct w:val="0"/>
        <w:snapToGrid w:val="0"/>
        <w:spacing w:line="360" w:lineRule="exact"/>
        <w:ind w:firstLineChars="200" w:firstLine="453"/>
        <w:textAlignment w:val="baseline"/>
        <w:rPr>
          <w:kern w:val="0"/>
        </w:rPr>
      </w:pPr>
      <w:r w:rsidRPr="00CF48B0">
        <w:rPr>
          <w:rFonts w:hint="eastAsia"/>
          <w:kern w:val="0"/>
        </w:rPr>
        <w:t>交付対象事業の範囲は、表</w:t>
      </w:r>
      <w:r w:rsidRPr="00CF48B0">
        <w:rPr>
          <w:rFonts w:hint="eastAsia"/>
        </w:rPr>
        <w:t>イ</w:t>
      </w:r>
      <w:r w:rsidRPr="00CF48B0">
        <w:t>-</w:t>
      </w:r>
      <w:r w:rsidRPr="00CF48B0">
        <w:rPr>
          <w:rFonts w:hint="eastAsia"/>
        </w:rPr>
        <w:t>１６</w:t>
      </w:r>
      <w:r w:rsidRPr="00CF48B0">
        <w:t>-(</w:t>
      </w:r>
      <w:r w:rsidRPr="00CF48B0">
        <w:rPr>
          <w:rFonts w:hint="eastAsia"/>
        </w:rPr>
        <w:t>９</w:t>
      </w:r>
      <w:r w:rsidRPr="00CF48B0">
        <w:t>) -</w:t>
      </w:r>
      <w:r w:rsidRPr="00CF48B0">
        <w:rPr>
          <w:rFonts w:hint="eastAsia"/>
          <w:kern w:val="0"/>
        </w:rPr>
        <w:t>１のとおりとする。</w:t>
      </w:r>
    </w:p>
    <w:p w14:paraId="65FFB000" w14:textId="77777777" w:rsidR="00E26F2A" w:rsidRPr="00CF48B0" w:rsidRDefault="00B56AAD">
      <w:pPr>
        <w:overflowPunct w:val="0"/>
        <w:snapToGrid w:val="0"/>
        <w:spacing w:line="360" w:lineRule="exact"/>
        <w:textAlignment w:val="baseline"/>
        <w:rPr>
          <w:rFonts w:ascii="ＭＳ 明朝" w:hAnsi="ＭＳ 明朝"/>
          <w:kern w:val="0"/>
        </w:rPr>
      </w:pPr>
      <w:r w:rsidRPr="00CF48B0">
        <w:rPr>
          <w:rFonts w:ascii="ＭＳ 明朝" w:hAnsi="ＭＳ 明朝" w:hint="eastAsia"/>
          <w:kern w:val="0"/>
        </w:rPr>
        <w:t>表</w:t>
      </w:r>
      <w:r w:rsidRPr="00CF48B0">
        <w:rPr>
          <w:rFonts w:hint="eastAsia"/>
        </w:rPr>
        <w:t>イ</w:t>
      </w:r>
      <w:r w:rsidRPr="00CF48B0">
        <w:t>-</w:t>
      </w:r>
      <w:r w:rsidRPr="00CF48B0">
        <w:rPr>
          <w:rFonts w:hint="eastAsia"/>
        </w:rPr>
        <w:t>１６</w:t>
      </w:r>
      <w:r w:rsidRPr="00CF48B0">
        <w:t>-(</w:t>
      </w:r>
      <w:r w:rsidRPr="00CF48B0">
        <w:rPr>
          <w:rFonts w:hint="eastAsia"/>
        </w:rPr>
        <w:t>９</w:t>
      </w:r>
      <w:r w:rsidRPr="00CF48B0">
        <w:t>) -</w:t>
      </w:r>
      <w:r w:rsidRPr="00CF48B0">
        <w:rPr>
          <w:rFonts w:ascii="ＭＳ 明朝" w:hAnsi="ＭＳ 明朝" w:hint="eastAsia"/>
          <w:kern w:val="0"/>
        </w:rPr>
        <w:t>１</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3"/>
        <w:gridCol w:w="254"/>
        <w:gridCol w:w="2606"/>
        <w:gridCol w:w="6327"/>
      </w:tblGrid>
      <w:tr w:rsidR="00CF48B0" w:rsidRPr="00CF48B0" w14:paraId="503DF3A5" w14:textId="77777777">
        <w:trPr>
          <w:trHeight w:val="20"/>
          <w:jc w:val="center"/>
        </w:trPr>
        <w:tc>
          <w:tcPr>
            <w:tcW w:w="3083" w:type="dxa"/>
            <w:gridSpan w:val="3"/>
            <w:tcBorders>
              <w:top w:val="single" w:sz="12" w:space="0" w:color="000000"/>
              <w:left w:val="single" w:sz="12" w:space="0" w:color="000000"/>
              <w:bottom w:val="single" w:sz="4" w:space="0" w:color="000000"/>
              <w:right w:val="single" w:sz="4" w:space="0" w:color="000000"/>
            </w:tcBorders>
          </w:tcPr>
          <w:p w14:paraId="1D0FDFCC"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spacing w:val="96"/>
                <w:kern w:val="0"/>
                <w:sz w:val="20"/>
              </w:rPr>
              <w:t>項目及び内</w:t>
            </w:r>
            <w:r w:rsidRPr="00CF48B0">
              <w:rPr>
                <w:rFonts w:ascii="ＭＳ 明朝" w:hAnsi="ＭＳ 明朝" w:hint="eastAsia"/>
                <w:kern w:val="0"/>
                <w:sz w:val="20"/>
              </w:rPr>
              <w:t>訳</w:t>
            </w:r>
          </w:p>
        </w:tc>
        <w:tc>
          <w:tcPr>
            <w:tcW w:w="6327" w:type="dxa"/>
            <w:tcBorders>
              <w:top w:val="single" w:sz="12" w:space="0" w:color="000000"/>
              <w:left w:val="single" w:sz="4" w:space="0" w:color="000000"/>
              <w:bottom w:val="single" w:sz="4" w:space="0" w:color="000000"/>
              <w:right w:val="single" w:sz="12" w:space="0" w:color="000000"/>
            </w:tcBorders>
          </w:tcPr>
          <w:p w14:paraId="050948E4"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spacing w:val="360"/>
                <w:kern w:val="0"/>
                <w:sz w:val="20"/>
              </w:rPr>
              <w:t>説</w:t>
            </w:r>
            <w:r w:rsidRPr="00CF48B0">
              <w:rPr>
                <w:rFonts w:ascii="ＭＳ 明朝" w:hAnsi="ＭＳ 明朝" w:hint="eastAsia"/>
                <w:kern w:val="0"/>
                <w:sz w:val="20"/>
              </w:rPr>
              <w:t>明</w:t>
            </w:r>
          </w:p>
        </w:tc>
      </w:tr>
      <w:tr w:rsidR="00CF48B0" w:rsidRPr="00CF48B0" w14:paraId="016048A4" w14:textId="77777777">
        <w:trPr>
          <w:trHeight w:val="509"/>
          <w:jc w:val="center"/>
        </w:trPr>
        <w:tc>
          <w:tcPr>
            <w:tcW w:w="3083" w:type="dxa"/>
            <w:gridSpan w:val="3"/>
            <w:tcBorders>
              <w:top w:val="single" w:sz="4" w:space="0" w:color="000000"/>
              <w:left w:val="single" w:sz="12" w:space="0" w:color="000000"/>
              <w:bottom w:val="single" w:sz="4" w:space="0" w:color="000000"/>
              <w:right w:val="single" w:sz="4" w:space="0" w:color="000000"/>
            </w:tcBorders>
          </w:tcPr>
          <w:p w14:paraId="73B8F03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１　協議会活動助成事業</w:t>
            </w:r>
          </w:p>
        </w:tc>
        <w:tc>
          <w:tcPr>
            <w:tcW w:w="6327" w:type="dxa"/>
            <w:tcBorders>
              <w:top w:val="single" w:sz="4" w:space="0" w:color="000000"/>
              <w:left w:val="single" w:sz="4" w:space="0" w:color="000000"/>
              <w:bottom w:val="single" w:sz="4" w:space="0" w:color="000000"/>
              <w:right w:val="single" w:sz="12" w:space="0" w:color="000000"/>
            </w:tcBorders>
          </w:tcPr>
          <w:p w14:paraId="18E41758"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良好な街なみ形成方策等に係る検討のために行う勉強会、見学会、資料収集、コンサルタント派遣その他協議会の活動の費用</w:t>
            </w:r>
          </w:p>
        </w:tc>
      </w:tr>
      <w:tr w:rsidR="00CF48B0" w:rsidRPr="00CF48B0" w14:paraId="1E582ADF" w14:textId="77777777">
        <w:trPr>
          <w:trHeight w:val="20"/>
          <w:jc w:val="center"/>
        </w:trPr>
        <w:tc>
          <w:tcPr>
            <w:tcW w:w="3083" w:type="dxa"/>
            <w:gridSpan w:val="3"/>
            <w:tcBorders>
              <w:top w:val="single" w:sz="4" w:space="0" w:color="000000"/>
              <w:left w:val="single" w:sz="12" w:space="0" w:color="000000"/>
              <w:bottom w:val="nil"/>
              <w:right w:val="single" w:sz="4" w:space="0" w:color="000000"/>
            </w:tcBorders>
          </w:tcPr>
          <w:p w14:paraId="65CF5B7F"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２　整備方針策定事業</w:t>
            </w:r>
          </w:p>
        </w:tc>
        <w:tc>
          <w:tcPr>
            <w:tcW w:w="6327" w:type="dxa"/>
            <w:tcBorders>
              <w:top w:val="single" w:sz="4" w:space="0" w:color="000000"/>
              <w:left w:val="single" w:sz="4" w:space="0" w:color="000000"/>
              <w:bottom w:val="single" w:sz="4" w:space="0" w:color="000000"/>
              <w:right w:val="single" w:sz="12" w:space="0" w:color="000000"/>
            </w:tcBorders>
          </w:tcPr>
          <w:p w14:paraId="5EF5FF8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街なみ環境整備事業の実施に当たり必要となる以下の費用</w:t>
            </w:r>
          </w:p>
        </w:tc>
      </w:tr>
      <w:tr w:rsidR="00CF48B0" w:rsidRPr="00CF48B0" w14:paraId="7B8F0FC1" w14:textId="77777777">
        <w:trPr>
          <w:trHeight w:val="20"/>
          <w:jc w:val="center"/>
        </w:trPr>
        <w:tc>
          <w:tcPr>
            <w:tcW w:w="223" w:type="dxa"/>
            <w:vMerge w:val="restart"/>
            <w:tcBorders>
              <w:top w:val="nil"/>
              <w:left w:val="single" w:sz="12" w:space="0" w:color="000000"/>
              <w:bottom w:val="nil"/>
              <w:right w:val="single" w:sz="4" w:space="0" w:color="000000"/>
            </w:tcBorders>
          </w:tcPr>
          <w:p w14:paraId="37715E2A"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13365118"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一　現況調査費</w:t>
            </w:r>
          </w:p>
        </w:tc>
        <w:tc>
          <w:tcPr>
            <w:tcW w:w="6327" w:type="dxa"/>
            <w:tcBorders>
              <w:top w:val="single" w:sz="4" w:space="0" w:color="000000"/>
              <w:left w:val="single" w:sz="4" w:space="0" w:color="000000"/>
              <w:bottom w:val="single" w:sz="4" w:space="0" w:color="000000"/>
              <w:right w:val="single" w:sz="12" w:space="0" w:color="000000"/>
            </w:tcBorders>
          </w:tcPr>
          <w:p w14:paraId="25D1C56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街なみ環境整備方針を策定するため必要となる現況の測量、現況図の作成及び説明会の開催に必要な費用</w:t>
            </w:r>
          </w:p>
        </w:tc>
      </w:tr>
      <w:tr w:rsidR="00CF48B0" w:rsidRPr="00CF48B0" w14:paraId="0F9DBA0D" w14:textId="77777777">
        <w:trPr>
          <w:trHeight w:val="482"/>
          <w:jc w:val="center"/>
        </w:trPr>
        <w:tc>
          <w:tcPr>
            <w:tcW w:w="223" w:type="dxa"/>
            <w:vMerge/>
            <w:tcBorders>
              <w:top w:val="nil"/>
              <w:left w:val="single" w:sz="12" w:space="0" w:color="000000"/>
              <w:bottom w:val="nil"/>
              <w:right w:val="single" w:sz="4" w:space="0" w:color="000000"/>
            </w:tcBorders>
          </w:tcPr>
          <w:p w14:paraId="3A5C4B4F"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01C1FAA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二　物件等調査費</w:t>
            </w:r>
          </w:p>
        </w:tc>
        <w:tc>
          <w:tcPr>
            <w:tcW w:w="6327" w:type="dxa"/>
            <w:tcBorders>
              <w:top w:val="single" w:sz="4" w:space="0" w:color="000000"/>
              <w:left w:val="single" w:sz="4" w:space="0" w:color="000000"/>
              <w:bottom w:val="single" w:sz="4" w:space="0" w:color="000000"/>
              <w:right w:val="single" w:sz="12" w:space="0" w:color="000000"/>
            </w:tcBorders>
          </w:tcPr>
          <w:p w14:paraId="09B8BFA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街なみ環境整備方針を策定するため必要となる物件、権利関係の調査及び説明会の開催に必要な費用</w:t>
            </w:r>
          </w:p>
        </w:tc>
      </w:tr>
      <w:tr w:rsidR="00CF48B0" w:rsidRPr="00CF48B0" w14:paraId="2EF8150B" w14:textId="77777777">
        <w:trPr>
          <w:trHeight w:val="20"/>
          <w:jc w:val="center"/>
        </w:trPr>
        <w:tc>
          <w:tcPr>
            <w:tcW w:w="223" w:type="dxa"/>
            <w:vMerge/>
            <w:tcBorders>
              <w:top w:val="nil"/>
              <w:left w:val="single" w:sz="12" w:space="0" w:color="000000"/>
              <w:bottom w:val="single" w:sz="4" w:space="0" w:color="000000"/>
              <w:right w:val="single" w:sz="4" w:space="0" w:color="000000"/>
            </w:tcBorders>
          </w:tcPr>
          <w:p w14:paraId="30F72E4D"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15B8034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三　整備方針策定費</w:t>
            </w:r>
          </w:p>
        </w:tc>
        <w:tc>
          <w:tcPr>
            <w:tcW w:w="6327" w:type="dxa"/>
            <w:tcBorders>
              <w:top w:val="single" w:sz="4" w:space="0" w:color="000000"/>
              <w:left w:val="single" w:sz="4" w:space="0" w:color="000000"/>
              <w:bottom w:val="single" w:sz="4" w:space="0" w:color="000000"/>
              <w:right w:val="single" w:sz="12" w:space="0" w:color="000000"/>
            </w:tcBorders>
          </w:tcPr>
          <w:p w14:paraId="4F63491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街なみ環境整備方針の策定及び説明会の開催に必要な費用</w:t>
            </w:r>
          </w:p>
        </w:tc>
      </w:tr>
      <w:tr w:rsidR="00CF48B0" w:rsidRPr="00CF48B0" w14:paraId="423A4634" w14:textId="77777777">
        <w:trPr>
          <w:trHeight w:val="20"/>
          <w:jc w:val="center"/>
        </w:trPr>
        <w:tc>
          <w:tcPr>
            <w:tcW w:w="3083" w:type="dxa"/>
            <w:gridSpan w:val="3"/>
            <w:tcBorders>
              <w:top w:val="single" w:sz="4" w:space="0" w:color="000000"/>
              <w:left w:val="single" w:sz="12" w:space="0" w:color="000000"/>
              <w:bottom w:val="nil"/>
              <w:right w:val="single" w:sz="4" w:space="0" w:color="000000"/>
            </w:tcBorders>
          </w:tcPr>
          <w:p w14:paraId="7E4C17C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３　街なみ整備事業</w:t>
            </w:r>
          </w:p>
        </w:tc>
        <w:tc>
          <w:tcPr>
            <w:tcW w:w="6327" w:type="dxa"/>
            <w:tcBorders>
              <w:top w:val="single" w:sz="4" w:space="0" w:color="000000"/>
              <w:left w:val="single" w:sz="4" w:space="0" w:color="000000"/>
              <w:bottom w:val="single" w:sz="4" w:space="0" w:color="000000"/>
              <w:right w:val="single" w:sz="12" w:space="0" w:color="000000"/>
            </w:tcBorders>
          </w:tcPr>
          <w:p w14:paraId="4838B31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事業主体が街なみ環境整備事業地区を整備するために要する以下の費用</w:t>
            </w:r>
          </w:p>
        </w:tc>
      </w:tr>
      <w:tr w:rsidR="00CF48B0" w:rsidRPr="00CF48B0" w14:paraId="4CF021D3" w14:textId="77777777">
        <w:trPr>
          <w:trHeight w:val="20"/>
          <w:jc w:val="center"/>
        </w:trPr>
        <w:tc>
          <w:tcPr>
            <w:tcW w:w="223" w:type="dxa"/>
            <w:vMerge w:val="restart"/>
            <w:tcBorders>
              <w:top w:val="nil"/>
              <w:left w:val="single" w:sz="12" w:space="0" w:color="000000"/>
              <w:right w:val="single" w:sz="4" w:space="0" w:color="000000"/>
            </w:tcBorders>
          </w:tcPr>
          <w:p w14:paraId="50A4071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3FB1D5A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一　事業計画策定費</w:t>
            </w:r>
          </w:p>
        </w:tc>
        <w:tc>
          <w:tcPr>
            <w:tcW w:w="6327" w:type="dxa"/>
            <w:tcBorders>
              <w:top w:val="single" w:sz="4" w:space="0" w:color="000000"/>
              <w:left w:val="single" w:sz="4" w:space="0" w:color="000000"/>
              <w:bottom w:val="single" w:sz="4" w:space="0" w:color="000000"/>
              <w:right w:val="single" w:sz="12" w:space="0" w:color="000000"/>
            </w:tcBorders>
          </w:tcPr>
          <w:p w14:paraId="245E33A6"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街なみ環境整備事業の実施に当たり必要となる事業計画の策定及び説明会の開催に必要な費用</w:t>
            </w:r>
          </w:p>
        </w:tc>
      </w:tr>
      <w:tr w:rsidR="00CF48B0" w:rsidRPr="00CF48B0" w14:paraId="772FB8A9" w14:textId="77777777">
        <w:trPr>
          <w:trHeight w:val="20"/>
          <w:jc w:val="center"/>
        </w:trPr>
        <w:tc>
          <w:tcPr>
            <w:tcW w:w="223" w:type="dxa"/>
            <w:vMerge/>
            <w:tcBorders>
              <w:left w:val="single" w:sz="12" w:space="0" w:color="000000"/>
              <w:right w:val="single" w:sz="4" w:space="0" w:color="000000"/>
            </w:tcBorders>
          </w:tcPr>
          <w:p w14:paraId="334E702C"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nil"/>
              <w:right w:val="single" w:sz="4" w:space="0" w:color="000000"/>
            </w:tcBorders>
          </w:tcPr>
          <w:p w14:paraId="63321DA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二　地区施設整備費</w:t>
            </w:r>
          </w:p>
        </w:tc>
        <w:tc>
          <w:tcPr>
            <w:tcW w:w="6327" w:type="dxa"/>
            <w:tcBorders>
              <w:top w:val="single" w:sz="4" w:space="0" w:color="000000"/>
              <w:left w:val="single" w:sz="4" w:space="0" w:color="000000"/>
              <w:bottom w:val="single" w:sz="4" w:space="0" w:color="000000"/>
              <w:right w:val="single" w:sz="12" w:space="0" w:color="000000"/>
            </w:tcBorders>
          </w:tcPr>
          <w:p w14:paraId="14A77492"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r>
      <w:tr w:rsidR="00CF48B0" w:rsidRPr="00CF48B0" w14:paraId="41C13DF1" w14:textId="77777777">
        <w:trPr>
          <w:trHeight w:val="20"/>
          <w:jc w:val="center"/>
        </w:trPr>
        <w:tc>
          <w:tcPr>
            <w:tcW w:w="223" w:type="dxa"/>
            <w:vMerge/>
            <w:tcBorders>
              <w:left w:val="single" w:sz="12" w:space="0" w:color="000000"/>
              <w:right w:val="single" w:sz="4" w:space="0" w:color="000000"/>
            </w:tcBorders>
          </w:tcPr>
          <w:p w14:paraId="7CCC315D"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val="restart"/>
            <w:tcBorders>
              <w:top w:val="nil"/>
              <w:left w:val="single" w:sz="4" w:space="0" w:color="000000"/>
              <w:bottom w:val="nil"/>
              <w:right w:val="single" w:sz="4" w:space="0" w:color="000000"/>
            </w:tcBorders>
          </w:tcPr>
          <w:p w14:paraId="408EB44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3DA796A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イ　道路整備費</w:t>
            </w:r>
          </w:p>
        </w:tc>
        <w:tc>
          <w:tcPr>
            <w:tcW w:w="6327" w:type="dxa"/>
            <w:tcBorders>
              <w:top w:val="single" w:sz="4" w:space="0" w:color="000000"/>
              <w:left w:val="single" w:sz="4" w:space="0" w:color="000000"/>
              <w:bottom w:val="single" w:sz="4" w:space="0" w:color="000000"/>
              <w:right w:val="single" w:sz="12" w:space="0" w:color="000000"/>
            </w:tcBorders>
          </w:tcPr>
          <w:p w14:paraId="614B9D1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道路の用地の取得、築造、舗装及びこれにより通常生ずる損失の補償に要する費用。ただし、用地の取得及びこれにより通常生ずる損失の補償に要する費用については、特定の者に負担を求めることが困難であると認められるもののうち、次に該当する部分に係る費用に限る。</w:t>
            </w:r>
          </w:p>
          <w:p w14:paraId="2CD5A6E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ａ　道路のすみ切部分</w:t>
            </w:r>
          </w:p>
          <w:p w14:paraId="1B711DA7" w14:textId="77777777" w:rsidR="00E26F2A" w:rsidRPr="00CF48B0" w:rsidRDefault="00B56AAD">
            <w:pPr>
              <w:suppressAutoHyphens/>
              <w:kinsoku w:val="0"/>
              <w:overflowPunct w:val="0"/>
              <w:autoSpaceDE w:val="0"/>
              <w:autoSpaceDN w:val="0"/>
              <w:adjustRightInd w:val="0"/>
              <w:snapToGrid w:val="0"/>
              <w:spacing w:line="360" w:lineRule="exact"/>
              <w:ind w:left="373" w:hangingChars="200" w:hanging="373"/>
              <w:textAlignment w:val="baseline"/>
              <w:rPr>
                <w:rFonts w:ascii="ＭＳ 明朝" w:hAnsi="ＭＳ 明朝"/>
                <w:kern w:val="0"/>
                <w:sz w:val="20"/>
              </w:rPr>
            </w:pPr>
            <w:r w:rsidRPr="00CF48B0">
              <w:rPr>
                <w:rFonts w:ascii="ＭＳ 明朝" w:hAnsi="ＭＳ 明朝" w:hint="eastAsia"/>
                <w:kern w:val="0"/>
                <w:sz w:val="20"/>
              </w:rPr>
              <w:t xml:space="preserve">　ｂ　少なくとも１つが幅員４メートル以上である２以上の道路に接している敷地に接している幅員４メートル未満の道路の拡幅部分</w:t>
            </w:r>
          </w:p>
          <w:p w14:paraId="5D8B3D73" w14:textId="77777777" w:rsidR="00E26F2A" w:rsidRPr="00CF48B0" w:rsidRDefault="00B56AAD">
            <w:pPr>
              <w:suppressAutoHyphens/>
              <w:kinsoku w:val="0"/>
              <w:overflowPunct w:val="0"/>
              <w:autoSpaceDE w:val="0"/>
              <w:autoSpaceDN w:val="0"/>
              <w:adjustRightInd w:val="0"/>
              <w:snapToGrid w:val="0"/>
              <w:spacing w:line="360" w:lineRule="exact"/>
              <w:ind w:left="373" w:hangingChars="200" w:hanging="373"/>
              <w:textAlignment w:val="baseline"/>
              <w:rPr>
                <w:rFonts w:ascii="ＭＳ 明朝" w:hAnsi="ＭＳ 明朝"/>
                <w:kern w:val="0"/>
                <w:sz w:val="20"/>
              </w:rPr>
            </w:pPr>
            <w:r w:rsidRPr="00CF48B0">
              <w:rPr>
                <w:rFonts w:ascii="ＭＳ 明朝" w:hAnsi="ＭＳ 明朝" w:hint="eastAsia"/>
                <w:kern w:val="0"/>
                <w:sz w:val="20"/>
              </w:rPr>
              <w:t xml:space="preserve">　ｃ　ａ及びｂ以外の道路の拡幅部分（整備後の幅員が４メートルを超える道路における幅員が４メートルを超える部分に限る。）</w:t>
            </w:r>
          </w:p>
        </w:tc>
      </w:tr>
      <w:tr w:rsidR="00CF48B0" w:rsidRPr="00CF48B0" w14:paraId="490A9B45" w14:textId="77777777">
        <w:trPr>
          <w:trHeight w:val="20"/>
          <w:jc w:val="center"/>
        </w:trPr>
        <w:tc>
          <w:tcPr>
            <w:tcW w:w="223" w:type="dxa"/>
            <w:vMerge/>
            <w:tcBorders>
              <w:left w:val="single" w:sz="12" w:space="0" w:color="000000"/>
              <w:right w:val="single" w:sz="4" w:space="0" w:color="000000"/>
            </w:tcBorders>
          </w:tcPr>
          <w:p w14:paraId="2D72263C"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0F31A3EA"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7E6A12D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ロ　通路整備費</w:t>
            </w:r>
          </w:p>
        </w:tc>
        <w:tc>
          <w:tcPr>
            <w:tcW w:w="6327" w:type="dxa"/>
            <w:tcBorders>
              <w:top w:val="single" w:sz="4" w:space="0" w:color="000000"/>
              <w:left w:val="single" w:sz="4" w:space="0" w:color="000000"/>
              <w:bottom w:val="single" w:sz="4" w:space="0" w:color="000000"/>
              <w:right w:val="single" w:sz="12" w:space="0" w:color="000000"/>
            </w:tcBorders>
          </w:tcPr>
          <w:p w14:paraId="46626D5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通路の用地の取得、築造、舗装及びこれにより通常生ずる損失の補償に要する費用</w:t>
            </w:r>
          </w:p>
        </w:tc>
      </w:tr>
      <w:tr w:rsidR="00CF48B0" w:rsidRPr="00CF48B0" w14:paraId="13245867" w14:textId="77777777">
        <w:trPr>
          <w:trHeight w:val="20"/>
          <w:jc w:val="center"/>
        </w:trPr>
        <w:tc>
          <w:tcPr>
            <w:tcW w:w="223" w:type="dxa"/>
            <w:vMerge/>
            <w:tcBorders>
              <w:left w:val="single" w:sz="12" w:space="0" w:color="000000"/>
              <w:right w:val="single" w:sz="4" w:space="0" w:color="000000"/>
            </w:tcBorders>
          </w:tcPr>
          <w:p w14:paraId="36F38407"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371CD1D7"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67AB020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ハ　小公園及び緑地等整備費</w:t>
            </w:r>
          </w:p>
        </w:tc>
        <w:tc>
          <w:tcPr>
            <w:tcW w:w="6327" w:type="dxa"/>
            <w:tcBorders>
              <w:top w:val="single" w:sz="4" w:space="0" w:color="000000"/>
              <w:left w:val="single" w:sz="4" w:space="0" w:color="000000"/>
              <w:bottom w:val="single" w:sz="4" w:space="0" w:color="000000"/>
              <w:right w:val="single" w:sz="12" w:space="0" w:color="000000"/>
            </w:tcBorders>
          </w:tcPr>
          <w:p w14:paraId="2679364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小公園、広場、緑地等の用地の取得、造成、植栽、造園及びこれにより通常生ずる損失の補償に要する費用並びに街なみ環境整備事業地区内に設置される遊具等の設置に要する費用</w:t>
            </w:r>
          </w:p>
        </w:tc>
      </w:tr>
      <w:tr w:rsidR="00CF48B0" w:rsidRPr="00CF48B0" w14:paraId="6026771A" w14:textId="77777777">
        <w:trPr>
          <w:trHeight w:val="723"/>
          <w:jc w:val="center"/>
        </w:trPr>
        <w:tc>
          <w:tcPr>
            <w:tcW w:w="223" w:type="dxa"/>
            <w:vMerge/>
            <w:tcBorders>
              <w:left w:val="single" w:sz="12" w:space="0" w:color="000000"/>
              <w:right w:val="single" w:sz="4" w:space="0" w:color="000000"/>
            </w:tcBorders>
          </w:tcPr>
          <w:p w14:paraId="74601EA3"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26844E66"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right w:val="single" w:sz="4" w:space="0" w:color="000000"/>
            </w:tcBorders>
          </w:tcPr>
          <w:p w14:paraId="3CC06A3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ニ　下排水工事費</w:t>
            </w:r>
          </w:p>
        </w:tc>
        <w:tc>
          <w:tcPr>
            <w:tcW w:w="6327" w:type="dxa"/>
            <w:tcBorders>
              <w:top w:val="single" w:sz="4" w:space="0" w:color="000000"/>
              <w:left w:val="single" w:sz="4" w:space="0" w:color="000000"/>
              <w:right w:val="single" w:sz="12" w:space="0" w:color="000000"/>
            </w:tcBorders>
          </w:tcPr>
          <w:p w14:paraId="3CB75436"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下排水施設の用地の取得、施設整備及びこれにより通常生ずる損失の補償に要する費用</w:t>
            </w:r>
          </w:p>
        </w:tc>
      </w:tr>
      <w:tr w:rsidR="00CF48B0" w:rsidRPr="00CF48B0" w14:paraId="62885E43" w14:textId="77777777">
        <w:trPr>
          <w:trHeight w:val="20"/>
          <w:jc w:val="center"/>
        </w:trPr>
        <w:tc>
          <w:tcPr>
            <w:tcW w:w="223" w:type="dxa"/>
            <w:vMerge/>
            <w:tcBorders>
              <w:left w:val="single" w:sz="12" w:space="0" w:color="000000"/>
              <w:right w:val="single" w:sz="4" w:space="0" w:color="000000"/>
            </w:tcBorders>
          </w:tcPr>
          <w:p w14:paraId="3EB41855"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single" w:sz="4" w:space="0" w:color="000000"/>
              <w:right w:val="single" w:sz="4" w:space="0" w:color="000000"/>
            </w:tcBorders>
          </w:tcPr>
          <w:p w14:paraId="1E164056"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56AED358"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ホ　測量・調査・設計費</w:t>
            </w:r>
          </w:p>
        </w:tc>
        <w:tc>
          <w:tcPr>
            <w:tcW w:w="6327" w:type="dxa"/>
            <w:tcBorders>
              <w:top w:val="single" w:sz="4" w:space="0" w:color="000000"/>
              <w:left w:val="single" w:sz="4" w:space="0" w:color="000000"/>
              <w:bottom w:val="single" w:sz="4" w:space="0" w:color="000000"/>
              <w:right w:val="single" w:sz="12" w:space="0" w:color="000000"/>
            </w:tcBorders>
          </w:tcPr>
          <w:p w14:paraId="0BEEC85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地区施設の整備を実施するために必要となる測量、調査及び設計に要する費用</w:t>
            </w:r>
          </w:p>
        </w:tc>
      </w:tr>
      <w:tr w:rsidR="00CF48B0" w:rsidRPr="00CF48B0" w14:paraId="3C4DB944" w14:textId="77777777">
        <w:trPr>
          <w:trHeight w:val="20"/>
          <w:jc w:val="center"/>
        </w:trPr>
        <w:tc>
          <w:tcPr>
            <w:tcW w:w="223" w:type="dxa"/>
            <w:vMerge/>
            <w:tcBorders>
              <w:left w:val="single" w:sz="12" w:space="0" w:color="000000"/>
              <w:right w:val="single" w:sz="4" w:space="0" w:color="000000"/>
            </w:tcBorders>
          </w:tcPr>
          <w:p w14:paraId="24951412"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062FC75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三　地区防災施設整備費</w:t>
            </w:r>
          </w:p>
        </w:tc>
        <w:tc>
          <w:tcPr>
            <w:tcW w:w="6327" w:type="dxa"/>
            <w:tcBorders>
              <w:top w:val="single" w:sz="4" w:space="0" w:color="000000"/>
              <w:left w:val="single" w:sz="4" w:space="0" w:color="000000"/>
              <w:bottom w:val="single" w:sz="4" w:space="0" w:color="000000"/>
              <w:right w:val="single" w:sz="12" w:space="0" w:color="000000"/>
            </w:tcBorders>
          </w:tcPr>
          <w:p w14:paraId="71FE1A8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屋外消火栓、防火水槽等街なみ環境整備促進区域の防災性の向上に資する施設の用地の取得、施設整備及びこれにより通常生ずる損失の補償に要する費用</w:t>
            </w:r>
          </w:p>
        </w:tc>
      </w:tr>
      <w:tr w:rsidR="00CF48B0" w:rsidRPr="00CF48B0" w14:paraId="01635F08" w14:textId="77777777">
        <w:trPr>
          <w:trHeight w:val="20"/>
          <w:jc w:val="center"/>
        </w:trPr>
        <w:tc>
          <w:tcPr>
            <w:tcW w:w="223" w:type="dxa"/>
            <w:vMerge/>
            <w:tcBorders>
              <w:left w:val="single" w:sz="12" w:space="0" w:color="000000"/>
              <w:right w:val="single" w:sz="4" w:space="0" w:color="000000"/>
            </w:tcBorders>
          </w:tcPr>
          <w:p w14:paraId="0CC92CF7"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1CCEA93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四　生活環境施設整備費</w:t>
            </w:r>
          </w:p>
        </w:tc>
        <w:tc>
          <w:tcPr>
            <w:tcW w:w="6327" w:type="dxa"/>
            <w:tcBorders>
              <w:top w:val="single" w:sz="4" w:space="0" w:color="000000"/>
              <w:left w:val="single" w:sz="4" w:space="0" w:color="000000"/>
              <w:bottom w:val="single" w:sz="4" w:space="0" w:color="000000"/>
              <w:right w:val="single" w:sz="12" w:space="0" w:color="000000"/>
            </w:tcBorders>
          </w:tcPr>
          <w:p w14:paraId="3F3F7B2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集会所その他街なみ環境整備促進区域の住民の街なみ形成のための活動支援又は街なみ環境整備事業地区の景観形成のために設置する施設の用地の取得、施設整備（既存建造物の活用による整備（街なみ環境整備促進区域当たりの補助対象額が</w:t>
            </w:r>
            <w:r w:rsidRPr="00CF48B0">
              <w:rPr>
                <w:rFonts w:ascii="ＭＳ 明朝" w:hAnsi="ＭＳ 明朝"/>
                <w:kern w:val="0"/>
                <w:sz w:val="20"/>
              </w:rPr>
              <w:t>100</w:t>
            </w:r>
            <w:r w:rsidRPr="00CF48B0">
              <w:rPr>
                <w:rFonts w:ascii="ＭＳ 明朝" w:hAnsi="ＭＳ 明朝" w:hint="eastAsia"/>
                <w:kern w:val="0"/>
                <w:sz w:val="20"/>
              </w:rPr>
              <w:t>万円以上の事業に限る。）を含む。）及びこれにより通常生ずる損失の補償に要する費用</w:t>
            </w:r>
          </w:p>
        </w:tc>
      </w:tr>
      <w:tr w:rsidR="00CF48B0" w:rsidRPr="00CF48B0" w14:paraId="7C069C89" w14:textId="77777777">
        <w:trPr>
          <w:trHeight w:val="20"/>
          <w:jc w:val="center"/>
        </w:trPr>
        <w:tc>
          <w:tcPr>
            <w:tcW w:w="223" w:type="dxa"/>
            <w:vMerge/>
            <w:tcBorders>
              <w:left w:val="single" w:sz="12" w:space="0" w:color="000000"/>
              <w:right w:val="single" w:sz="4" w:space="0" w:color="000000"/>
            </w:tcBorders>
          </w:tcPr>
          <w:p w14:paraId="5C4178AA"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56BF0BE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五　空家住宅等除却費</w:t>
            </w:r>
          </w:p>
        </w:tc>
        <w:tc>
          <w:tcPr>
            <w:tcW w:w="6327" w:type="dxa"/>
            <w:tcBorders>
              <w:top w:val="single" w:sz="4" w:space="0" w:color="000000"/>
              <w:left w:val="single" w:sz="4" w:space="0" w:color="000000"/>
              <w:bottom w:val="single" w:sz="4" w:space="0" w:color="000000"/>
              <w:right w:val="single" w:sz="12" w:space="0" w:color="000000"/>
            </w:tcBorders>
          </w:tcPr>
          <w:p w14:paraId="7A3811F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空家住宅等の除却費用又は空家住宅等の除却を行う者に対し除却工事等に要する経費について補助する費用（次のイ及びロにより算出）</w:t>
            </w:r>
          </w:p>
          <w:p w14:paraId="54169017" w14:textId="77777777" w:rsidR="00E26F2A" w:rsidRPr="00CF48B0" w:rsidRDefault="00B56AAD">
            <w:pPr>
              <w:suppressAutoHyphens/>
              <w:kinsoku w:val="0"/>
              <w:overflowPunct w:val="0"/>
              <w:autoSpaceDE w:val="0"/>
              <w:autoSpaceDN w:val="0"/>
              <w:adjustRightInd w:val="0"/>
              <w:snapToGrid w:val="0"/>
              <w:spacing w:line="360" w:lineRule="exact"/>
              <w:ind w:leftChars="-33" w:left="369" w:rightChars="-22" w:right="-50" w:hangingChars="238" w:hanging="444"/>
              <w:textAlignment w:val="baseline"/>
              <w:rPr>
                <w:rFonts w:ascii="ＭＳ 明朝" w:hAnsi="ＭＳ 明朝"/>
                <w:kern w:val="0"/>
                <w:sz w:val="20"/>
              </w:rPr>
            </w:pPr>
            <w:r w:rsidRPr="00CF48B0">
              <w:rPr>
                <w:rFonts w:ascii="ＭＳ 明朝" w:hAnsi="ＭＳ 明朝" w:hint="eastAsia"/>
                <w:kern w:val="0"/>
                <w:sz w:val="20"/>
              </w:rPr>
              <w:t xml:space="preserve">　イ　空家住宅等の除却工事費及び除却により通常生ずる損失の補償費の合計（国土交通大臣の定める標準建設費等に定める除却工事費（以下「標準除却工事費」という。）に買収費（以下「標準買収費」という。）の１０分の１を加えた額を限度とする。）に１０分の８を乗じて得た額</w:t>
            </w:r>
          </w:p>
          <w:p w14:paraId="00A2AE55" w14:textId="77777777" w:rsidR="00E26F2A" w:rsidRPr="00CF48B0" w:rsidRDefault="00B56AAD">
            <w:pPr>
              <w:suppressAutoHyphens/>
              <w:kinsoku w:val="0"/>
              <w:overflowPunct w:val="0"/>
              <w:autoSpaceDE w:val="0"/>
              <w:autoSpaceDN w:val="0"/>
              <w:adjustRightInd w:val="0"/>
              <w:snapToGrid w:val="0"/>
              <w:spacing w:line="360" w:lineRule="exact"/>
              <w:ind w:leftChars="-33" w:left="369" w:hangingChars="238" w:hanging="444"/>
              <w:textAlignment w:val="baseline"/>
              <w:rPr>
                <w:rFonts w:ascii="ＭＳ 明朝" w:hAnsi="ＭＳ 明朝"/>
                <w:kern w:val="0"/>
                <w:sz w:val="20"/>
              </w:rPr>
            </w:pPr>
            <w:r w:rsidRPr="00CF48B0">
              <w:rPr>
                <w:rFonts w:ascii="ＭＳ 明朝" w:hAnsi="ＭＳ 明朝" w:hint="eastAsia"/>
                <w:kern w:val="0"/>
                <w:sz w:val="20"/>
              </w:rPr>
              <w:t xml:space="preserve">　ロ　事業主体が空家住宅等の除却を行う者に対し除却工事等に要する費用及び除却により通常生ずる損失の補償費の合計について補助する費用（標準除却工事費に標準買収費の１０分の１を加えた額を限度とする。）に１０分の８を乗じて得た額</w:t>
            </w:r>
          </w:p>
        </w:tc>
      </w:tr>
      <w:tr w:rsidR="00CF48B0" w:rsidRPr="00CF48B0" w14:paraId="6FE4A3B4" w14:textId="77777777">
        <w:trPr>
          <w:trHeight w:val="1758"/>
          <w:jc w:val="center"/>
        </w:trPr>
        <w:tc>
          <w:tcPr>
            <w:tcW w:w="223" w:type="dxa"/>
            <w:vMerge/>
            <w:tcBorders>
              <w:left w:val="single" w:sz="12" w:space="0" w:color="000000"/>
              <w:right w:val="single" w:sz="4" w:space="0" w:color="000000"/>
            </w:tcBorders>
          </w:tcPr>
          <w:p w14:paraId="24B033AD"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right w:val="single" w:sz="4" w:space="0" w:color="000000"/>
            </w:tcBorders>
          </w:tcPr>
          <w:p w14:paraId="16BB354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六　景観重要建造物整備費</w:t>
            </w:r>
          </w:p>
        </w:tc>
        <w:tc>
          <w:tcPr>
            <w:tcW w:w="6327" w:type="dxa"/>
            <w:tcBorders>
              <w:top w:val="single" w:sz="4" w:space="0" w:color="000000"/>
              <w:left w:val="single" w:sz="4" w:space="0" w:color="000000"/>
              <w:right w:val="single" w:sz="12" w:space="0" w:color="000000"/>
            </w:tcBorders>
          </w:tcPr>
          <w:p w14:paraId="26F714C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景観重要建造物の修理、買取り又は移設に要する工事費、附帯工事費、測量及び試験費、用地及び補償費及び機械器具費等。修理には耐震改修を含む。また、一般公開を行うものについては、内装も含む（民間の団体又は個人が所有しているものについては、補助事業者との間で、その旨を記した協定の締結がなされているものに限る。）</w:t>
            </w:r>
          </w:p>
        </w:tc>
      </w:tr>
      <w:tr w:rsidR="00CF48B0" w:rsidRPr="00CF48B0" w14:paraId="4FCCBFDC" w14:textId="77777777">
        <w:trPr>
          <w:trHeight w:val="1154"/>
          <w:jc w:val="center"/>
        </w:trPr>
        <w:tc>
          <w:tcPr>
            <w:tcW w:w="223" w:type="dxa"/>
            <w:vMerge/>
            <w:tcBorders>
              <w:left w:val="single" w:sz="12" w:space="0" w:color="000000"/>
              <w:right w:val="single" w:sz="4" w:space="0" w:color="000000"/>
            </w:tcBorders>
          </w:tcPr>
          <w:p w14:paraId="31691DF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right w:val="single" w:sz="4" w:space="0" w:color="000000"/>
            </w:tcBorders>
          </w:tcPr>
          <w:p w14:paraId="28AE493F"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七　歴史的風致形成建造物整備費</w:t>
            </w:r>
          </w:p>
        </w:tc>
        <w:tc>
          <w:tcPr>
            <w:tcW w:w="6327" w:type="dxa"/>
            <w:tcBorders>
              <w:top w:val="single" w:sz="4" w:space="0" w:color="000000"/>
              <w:left w:val="single" w:sz="4" w:space="0" w:color="000000"/>
              <w:right w:val="single" w:sz="12" w:space="0" w:color="000000"/>
            </w:tcBorders>
          </w:tcPr>
          <w:p w14:paraId="413CAD2F"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歴史的風致形成建造物</w:t>
            </w:r>
            <w:r w:rsidRPr="00CF48B0">
              <w:rPr>
                <w:rFonts w:ascii="ＭＳ 明朝" w:hAnsi="ＭＳ 明朝"/>
                <w:kern w:val="0"/>
                <w:sz w:val="20"/>
              </w:rPr>
              <w:t>(</w:t>
            </w:r>
            <w:r w:rsidRPr="00CF48B0">
              <w:rPr>
                <w:rFonts w:ascii="ＭＳ 明朝" w:hAnsi="ＭＳ 明朝" w:hint="eastAsia"/>
                <w:kern w:val="0"/>
                <w:sz w:val="20"/>
              </w:rPr>
              <w:t>確実に指定される予定のものとして予め認定歴史的風致維持向上計画に具体的な記載のあるものを原則とし、かつ、</w:t>
            </w:r>
            <w:r w:rsidRPr="00CF48B0">
              <w:rPr>
                <w:rFonts w:ascii="ＭＳ 明朝" w:hAnsi="ＭＳ 明朝"/>
                <w:kern w:val="0"/>
                <w:sz w:val="20"/>
              </w:rPr>
              <w:t>10</w:t>
            </w:r>
            <w:r w:rsidRPr="00CF48B0">
              <w:rPr>
                <w:rFonts w:ascii="ＭＳ 明朝" w:hAnsi="ＭＳ 明朝" w:hint="eastAsia"/>
                <w:kern w:val="0"/>
                <w:sz w:val="20"/>
              </w:rPr>
              <w:t>年間以上の一般公開を行うものに限る。以下同じ。</w:t>
            </w:r>
            <w:r w:rsidRPr="00CF48B0">
              <w:rPr>
                <w:rFonts w:ascii="ＭＳ 明朝" w:hAnsi="ＭＳ 明朝"/>
                <w:kern w:val="0"/>
                <w:sz w:val="20"/>
              </w:rPr>
              <w:t>)</w:t>
            </w:r>
            <w:r w:rsidRPr="00CF48B0">
              <w:rPr>
                <w:rFonts w:ascii="ＭＳ 明朝" w:hAnsi="ＭＳ 明朝" w:hint="eastAsia"/>
                <w:kern w:val="0"/>
                <w:sz w:val="20"/>
              </w:rPr>
              <w:t>の修理、買取り又は移設若しくは復原に要する工事費、附帯工事費、測量及び試験費、用地及び補償費及び機械器具費等。修理には耐震改修、往時の姿の再現に係る外観修景及び内装整備を含む。（民間の団体又は個人が所有しているものについては、補助事業者である市町村との間で、一般公開に関する協定の締結がなされているものに限る。）</w:t>
            </w:r>
          </w:p>
        </w:tc>
      </w:tr>
      <w:tr w:rsidR="00CF48B0" w:rsidRPr="00CF48B0" w14:paraId="6114D418" w14:textId="77777777">
        <w:trPr>
          <w:trHeight w:val="571"/>
          <w:jc w:val="center"/>
        </w:trPr>
        <w:tc>
          <w:tcPr>
            <w:tcW w:w="223" w:type="dxa"/>
            <w:vMerge/>
            <w:tcBorders>
              <w:left w:val="single" w:sz="12" w:space="0" w:color="000000"/>
              <w:bottom w:val="single" w:sz="4" w:space="0" w:color="000000"/>
              <w:right w:val="single" w:sz="4" w:space="0" w:color="000000"/>
            </w:tcBorders>
          </w:tcPr>
          <w:p w14:paraId="7CE9485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left w:val="single" w:sz="4" w:space="0" w:color="000000"/>
              <w:bottom w:val="single" w:sz="4" w:space="0" w:color="000000"/>
              <w:right w:val="single" w:sz="4" w:space="0" w:color="000000"/>
            </w:tcBorders>
          </w:tcPr>
          <w:p w14:paraId="1C882CC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八　その他国土交通大臣が必要</w:t>
            </w:r>
          </w:p>
          <w:p w14:paraId="2F29E68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と認める費用</w:t>
            </w:r>
          </w:p>
        </w:tc>
        <w:tc>
          <w:tcPr>
            <w:tcW w:w="6327" w:type="dxa"/>
            <w:tcBorders>
              <w:left w:val="single" w:sz="4" w:space="0" w:color="000000"/>
              <w:bottom w:val="single" w:sz="4" w:space="0" w:color="000000"/>
              <w:right w:val="single" w:sz="12" w:space="0" w:color="000000"/>
            </w:tcBorders>
          </w:tcPr>
          <w:p w14:paraId="757D403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電線の地中化（民地に地上機器を設置する場合の用地費及び補償費を含む）、水路の整備、ストリートファニチャーの設置、案内板の整備その他良好な街なみ形成のため必要であると国土交通大臣が認めるものの費用</w:t>
            </w:r>
          </w:p>
        </w:tc>
      </w:tr>
      <w:tr w:rsidR="00CF48B0" w:rsidRPr="00CF48B0" w14:paraId="6A81A820" w14:textId="77777777">
        <w:trPr>
          <w:trHeight w:val="20"/>
          <w:jc w:val="center"/>
        </w:trPr>
        <w:tc>
          <w:tcPr>
            <w:tcW w:w="3083" w:type="dxa"/>
            <w:gridSpan w:val="3"/>
            <w:tcBorders>
              <w:top w:val="single" w:sz="4" w:space="0" w:color="000000"/>
              <w:left w:val="single" w:sz="12" w:space="0" w:color="000000"/>
              <w:bottom w:val="nil"/>
              <w:right w:val="single" w:sz="4" w:space="0" w:color="000000"/>
            </w:tcBorders>
          </w:tcPr>
          <w:p w14:paraId="7719886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４　街なみ整備助成事業</w:t>
            </w:r>
          </w:p>
        </w:tc>
        <w:tc>
          <w:tcPr>
            <w:tcW w:w="6327" w:type="dxa"/>
            <w:tcBorders>
              <w:top w:val="single" w:sz="4" w:space="0" w:color="000000"/>
              <w:left w:val="single" w:sz="4" w:space="0" w:color="000000"/>
              <w:bottom w:val="single" w:sz="4" w:space="0" w:color="000000"/>
              <w:right w:val="single" w:sz="12" w:space="0" w:color="000000"/>
            </w:tcBorders>
          </w:tcPr>
          <w:p w14:paraId="29923ED8"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r>
      <w:tr w:rsidR="00CF48B0" w:rsidRPr="00CF48B0" w14:paraId="773970F8" w14:textId="77777777">
        <w:trPr>
          <w:trHeight w:val="20"/>
          <w:jc w:val="center"/>
        </w:trPr>
        <w:tc>
          <w:tcPr>
            <w:tcW w:w="223" w:type="dxa"/>
            <w:vMerge w:val="restart"/>
            <w:tcBorders>
              <w:top w:val="nil"/>
              <w:left w:val="single" w:sz="12" w:space="0" w:color="000000"/>
              <w:bottom w:val="nil"/>
              <w:right w:val="single" w:sz="4" w:space="0" w:color="000000"/>
            </w:tcBorders>
          </w:tcPr>
          <w:p w14:paraId="0B1BD4A8"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60" w:type="dxa"/>
            <w:gridSpan w:val="2"/>
            <w:tcBorders>
              <w:top w:val="single" w:sz="4" w:space="0" w:color="000000"/>
              <w:left w:val="single" w:sz="4" w:space="0" w:color="000000"/>
              <w:bottom w:val="single" w:sz="4" w:space="0" w:color="000000"/>
              <w:right w:val="single" w:sz="4" w:space="0" w:color="000000"/>
            </w:tcBorders>
          </w:tcPr>
          <w:p w14:paraId="45B9DC4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一　門、塀等移設費</w:t>
            </w:r>
          </w:p>
        </w:tc>
        <w:tc>
          <w:tcPr>
            <w:tcW w:w="6327" w:type="dxa"/>
            <w:tcBorders>
              <w:top w:val="single" w:sz="4" w:space="0" w:color="000000"/>
              <w:left w:val="single" w:sz="4" w:space="0" w:color="000000"/>
              <w:bottom w:val="single" w:sz="4" w:space="0" w:color="000000"/>
              <w:right w:val="single" w:sz="12" w:space="0" w:color="000000"/>
            </w:tcBorders>
          </w:tcPr>
          <w:p w14:paraId="0643EF2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地区施設を整備するため必要となる土地を供出するため施行者が門、塀及び樹木等の移設をしようとする場合の移設に要する費用で、当該門、塀、樹木等を通常適当と認められる移設方法によって移設するために必要な費用</w:t>
            </w:r>
          </w:p>
        </w:tc>
      </w:tr>
      <w:tr w:rsidR="00CF48B0" w:rsidRPr="00CF48B0" w14:paraId="4DD31B9B" w14:textId="77777777">
        <w:trPr>
          <w:trHeight w:val="20"/>
          <w:jc w:val="center"/>
        </w:trPr>
        <w:tc>
          <w:tcPr>
            <w:tcW w:w="223" w:type="dxa"/>
            <w:vMerge/>
            <w:tcBorders>
              <w:top w:val="nil"/>
              <w:left w:val="single" w:sz="12" w:space="0" w:color="000000"/>
              <w:bottom w:val="nil"/>
              <w:right w:val="single" w:sz="4" w:space="0" w:color="000000"/>
            </w:tcBorders>
          </w:tcPr>
          <w:p w14:paraId="71AFCBD5"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nil"/>
              <w:left w:val="single" w:sz="4" w:space="0" w:color="000000"/>
              <w:bottom w:val="nil"/>
              <w:right w:val="single" w:sz="4" w:space="0" w:color="000000"/>
            </w:tcBorders>
          </w:tcPr>
          <w:p w14:paraId="002BA06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二　分筆登記費</w:t>
            </w:r>
          </w:p>
        </w:tc>
        <w:tc>
          <w:tcPr>
            <w:tcW w:w="6327" w:type="dxa"/>
            <w:tcBorders>
              <w:top w:val="nil"/>
              <w:left w:val="single" w:sz="4" w:space="0" w:color="000000"/>
              <w:bottom w:val="nil"/>
              <w:right w:val="single" w:sz="12" w:space="0" w:color="000000"/>
            </w:tcBorders>
          </w:tcPr>
          <w:p w14:paraId="24B4F97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事業主体が実施する地区施設の造成により必要となる当該地区施設用地の建築物等の敷地からの分筆及び登記に要する費用</w:t>
            </w:r>
          </w:p>
        </w:tc>
      </w:tr>
      <w:tr w:rsidR="00CF48B0" w:rsidRPr="00CF48B0" w14:paraId="64B515A0" w14:textId="77777777">
        <w:trPr>
          <w:trHeight w:val="20"/>
          <w:jc w:val="center"/>
        </w:trPr>
        <w:tc>
          <w:tcPr>
            <w:tcW w:w="223" w:type="dxa"/>
            <w:vMerge/>
            <w:tcBorders>
              <w:top w:val="nil"/>
              <w:left w:val="single" w:sz="12" w:space="0" w:color="000000"/>
              <w:bottom w:val="nil"/>
              <w:right w:val="single" w:sz="4" w:space="0" w:color="000000"/>
            </w:tcBorders>
          </w:tcPr>
          <w:p w14:paraId="36D6D536"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60" w:type="dxa"/>
            <w:gridSpan w:val="2"/>
            <w:tcBorders>
              <w:top w:val="single" w:sz="4" w:space="0" w:color="000000"/>
              <w:left w:val="single" w:sz="4" w:space="0" w:color="000000"/>
              <w:bottom w:val="nil"/>
              <w:right w:val="single" w:sz="4" w:space="0" w:color="000000"/>
            </w:tcBorders>
          </w:tcPr>
          <w:p w14:paraId="6ABE528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三　修景施設整備費</w:t>
            </w:r>
          </w:p>
        </w:tc>
        <w:tc>
          <w:tcPr>
            <w:tcW w:w="6327" w:type="dxa"/>
            <w:tcBorders>
              <w:top w:val="single" w:sz="4" w:space="0" w:color="000000"/>
              <w:left w:val="single" w:sz="4" w:space="0" w:color="000000"/>
              <w:bottom w:val="single" w:sz="4" w:space="0" w:color="000000"/>
              <w:right w:val="single" w:sz="12" w:space="0" w:color="000000"/>
            </w:tcBorders>
          </w:tcPr>
          <w:p w14:paraId="2271040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景観法第</w:t>
            </w:r>
            <w:r w:rsidRPr="00CF48B0">
              <w:rPr>
                <w:rFonts w:ascii="ＭＳ 明朝" w:hAnsi="ＭＳ 明朝"/>
                <w:kern w:val="0"/>
                <w:sz w:val="20"/>
              </w:rPr>
              <w:t>19</w:t>
            </w:r>
            <w:r w:rsidRPr="00CF48B0">
              <w:rPr>
                <w:rFonts w:ascii="ＭＳ 明朝" w:hAnsi="ＭＳ 明朝" w:hint="eastAsia"/>
                <w:kern w:val="0"/>
                <w:sz w:val="20"/>
              </w:rPr>
              <w:t>条第１項に規定する景観重要建造物及び当該建築物の敷地又は街づくり協定等に従って行われる住宅等及び住宅等の敷地の修景を行う場合に必要な次に掲げる費用</w:t>
            </w:r>
          </w:p>
        </w:tc>
      </w:tr>
      <w:tr w:rsidR="00CF48B0" w:rsidRPr="00CF48B0" w14:paraId="198EB914" w14:textId="77777777">
        <w:trPr>
          <w:trHeight w:val="20"/>
          <w:jc w:val="center"/>
        </w:trPr>
        <w:tc>
          <w:tcPr>
            <w:tcW w:w="223" w:type="dxa"/>
            <w:vMerge/>
            <w:tcBorders>
              <w:top w:val="nil"/>
              <w:left w:val="single" w:sz="12" w:space="0" w:color="000000"/>
              <w:bottom w:val="nil"/>
              <w:right w:val="single" w:sz="4" w:space="0" w:color="000000"/>
            </w:tcBorders>
          </w:tcPr>
          <w:p w14:paraId="120B9017"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val="restart"/>
            <w:tcBorders>
              <w:top w:val="nil"/>
              <w:left w:val="single" w:sz="4" w:space="0" w:color="000000"/>
              <w:bottom w:val="nil"/>
              <w:right w:val="single" w:sz="4" w:space="0" w:color="000000"/>
            </w:tcBorders>
          </w:tcPr>
          <w:p w14:paraId="60A38A96"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7D087A3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イ　建築設計費</w:t>
            </w:r>
          </w:p>
        </w:tc>
        <w:tc>
          <w:tcPr>
            <w:tcW w:w="6327" w:type="dxa"/>
            <w:tcBorders>
              <w:top w:val="single" w:sz="4" w:space="0" w:color="000000"/>
              <w:left w:val="single" w:sz="4" w:space="0" w:color="000000"/>
              <w:bottom w:val="single" w:sz="4" w:space="0" w:color="000000"/>
              <w:right w:val="single" w:sz="12" w:space="0" w:color="000000"/>
            </w:tcBorders>
          </w:tcPr>
          <w:p w14:paraId="4945E5D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住宅局所管事業関連共同施設整備等補助要領等細目（平成</w:t>
            </w:r>
            <w:r w:rsidRPr="00CF48B0">
              <w:rPr>
                <w:rFonts w:ascii="ＭＳ 明朝" w:hAnsi="ＭＳ 明朝"/>
                <w:kern w:val="0"/>
                <w:sz w:val="20"/>
              </w:rPr>
              <w:t>12</w:t>
            </w:r>
            <w:r w:rsidRPr="00CF48B0">
              <w:rPr>
                <w:rFonts w:ascii="ＭＳ 明朝" w:hAnsi="ＭＳ 明朝" w:hint="eastAsia"/>
                <w:kern w:val="0"/>
                <w:sz w:val="20"/>
              </w:rPr>
              <w:t>年</w:t>
            </w:r>
            <w:r w:rsidRPr="00CF48B0">
              <w:rPr>
                <w:rFonts w:ascii="ＭＳ 明朝" w:hAnsi="ＭＳ 明朝"/>
                <w:kern w:val="0"/>
                <w:sz w:val="20"/>
              </w:rPr>
              <w:t>3</w:t>
            </w:r>
            <w:r w:rsidRPr="00CF48B0">
              <w:rPr>
                <w:rFonts w:ascii="ＭＳ 明朝" w:hAnsi="ＭＳ 明朝" w:hint="eastAsia"/>
                <w:kern w:val="0"/>
                <w:sz w:val="20"/>
              </w:rPr>
              <w:t>月</w:t>
            </w:r>
            <w:r w:rsidRPr="00CF48B0">
              <w:rPr>
                <w:rFonts w:ascii="ＭＳ 明朝" w:hAnsi="ＭＳ 明朝"/>
                <w:kern w:val="0"/>
                <w:sz w:val="20"/>
              </w:rPr>
              <w:t>24</w:t>
            </w:r>
            <w:r w:rsidRPr="00CF48B0">
              <w:rPr>
                <w:rFonts w:ascii="ＭＳ 明朝" w:hAnsi="ＭＳ 明朝" w:hint="eastAsia"/>
                <w:kern w:val="0"/>
                <w:sz w:val="20"/>
              </w:rPr>
              <w:t>日付け建設省住備発第</w:t>
            </w:r>
            <w:r w:rsidRPr="00CF48B0">
              <w:rPr>
                <w:rFonts w:ascii="ＭＳ 明朝" w:hAnsi="ＭＳ 明朝"/>
                <w:kern w:val="0"/>
                <w:sz w:val="20"/>
              </w:rPr>
              <w:t>42</w:t>
            </w:r>
            <w:r w:rsidRPr="00CF48B0">
              <w:rPr>
                <w:rFonts w:ascii="ＭＳ 明朝" w:hAnsi="ＭＳ 明朝" w:hint="eastAsia"/>
                <w:kern w:val="0"/>
                <w:sz w:val="20"/>
              </w:rPr>
              <w:t>号、建設省住整発第</w:t>
            </w:r>
            <w:r w:rsidRPr="00CF48B0">
              <w:rPr>
                <w:rFonts w:ascii="ＭＳ 明朝" w:hAnsi="ＭＳ 明朝"/>
                <w:kern w:val="0"/>
                <w:sz w:val="20"/>
              </w:rPr>
              <w:t>27</w:t>
            </w:r>
            <w:r w:rsidRPr="00CF48B0">
              <w:rPr>
                <w:rFonts w:ascii="ＭＳ 明朝" w:hAnsi="ＭＳ 明朝" w:hint="eastAsia"/>
                <w:kern w:val="0"/>
                <w:sz w:val="20"/>
              </w:rPr>
              <w:t>号、建設省住防発第</w:t>
            </w:r>
            <w:r w:rsidRPr="00CF48B0">
              <w:rPr>
                <w:rFonts w:ascii="ＭＳ 明朝" w:hAnsi="ＭＳ 明朝"/>
                <w:kern w:val="0"/>
                <w:sz w:val="20"/>
              </w:rPr>
              <w:t>19</w:t>
            </w:r>
            <w:r w:rsidRPr="00CF48B0">
              <w:rPr>
                <w:rFonts w:ascii="ＭＳ 明朝" w:hAnsi="ＭＳ 明朝" w:hint="eastAsia"/>
                <w:kern w:val="0"/>
                <w:sz w:val="20"/>
              </w:rPr>
              <w:t>号、建設省住街発第</w:t>
            </w:r>
            <w:r w:rsidRPr="00CF48B0">
              <w:rPr>
                <w:rFonts w:ascii="ＭＳ 明朝" w:hAnsi="ＭＳ 明朝"/>
                <w:kern w:val="0"/>
                <w:sz w:val="20"/>
              </w:rPr>
              <w:t>19</w:t>
            </w:r>
            <w:r w:rsidRPr="00CF48B0">
              <w:rPr>
                <w:rFonts w:ascii="ＭＳ 明朝" w:hAnsi="ＭＳ 明朝" w:hint="eastAsia"/>
                <w:kern w:val="0"/>
                <w:sz w:val="20"/>
              </w:rPr>
              <w:t>号、建設省住市発第</w:t>
            </w:r>
            <w:r w:rsidRPr="00CF48B0">
              <w:rPr>
                <w:rFonts w:ascii="ＭＳ 明朝" w:hAnsi="ＭＳ 明朝"/>
                <w:kern w:val="0"/>
                <w:sz w:val="20"/>
              </w:rPr>
              <w:t>12</w:t>
            </w:r>
            <w:r w:rsidRPr="00CF48B0">
              <w:rPr>
                <w:rFonts w:ascii="ＭＳ 明朝" w:hAnsi="ＭＳ 明朝" w:hint="eastAsia"/>
                <w:kern w:val="0"/>
                <w:sz w:val="20"/>
              </w:rPr>
              <w:t>号）第２に規定する費用</w:t>
            </w:r>
          </w:p>
        </w:tc>
      </w:tr>
      <w:tr w:rsidR="00CF48B0" w:rsidRPr="00CF48B0" w14:paraId="4FA1C331" w14:textId="77777777">
        <w:trPr>
          <w:trHeight w:val="20"/>
          <w:jc w:val="center"/>
        </w:trPr>
        <w:tc>
          <w:tcPr>
            <w:tcW w:w="223" w:type="dxa"/>
            <w:vMerge/>
            <w:tcBorders>
              <w:top w:val="nil"/>
              <w:left w:val="single" w:sz="12" w:space="0" w:color="000000"/>
              <w:bottom w:val="nil"/>
              <w:right w:val="single" w:sz="4" w:space="0" w:color="000000"/>
            </w:tcBorders>
          </w:tcPr>
          <w:p w14:paraId="135EFD8C"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3E31B01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133C253D"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ロ　住宅等修景費</w:t>
            </w:r>
          </w:p>
        </w:tc>
        <w:tc>
          <w:tcPr>
            <w:tcW w:w="6327" w:type="dxa"/>
            <w:tcBorders>
              <w:top w:val="single" w:sz="4" w:space="0" w:color="000000"/>
              <w:left w:val="single" w:sz="4" w:space="0" w:color="000000"/>
              <w:bottom w:val="single" w:sz="4" w:space="0" w:color="000000"/>
              <w:right w:val="single" w:sz="12" w:space="0" w:color="000000"/>
            </w:tcBorders>
          </w:tcPr>
          <w:p w14:paraId="056D5D5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住宅等の新築、増築、改築、大規模な修繕及び大規模な模様替に係る工事費のうち、外観に係る経費</w:t>
            </w:r>
          </w:p>
        </w:tc>
      </w:tr>
      <w:tr w:rsidR="00CF48B0" w:rsidRPr="00CF48B0" w14:paraId="5191BACB" w14:textId="77777777">
        <w:trPr>
          <w:trHeight w:val="20"/>
          <w:jc w:val="center"/>
        </w:trPr>
        <w:tc>
          <w:tcPr>
            <w:tcW w:w="223" w:type="dxa"/>
            <w:vMerge/>
            <w:tcBorders>
              <w:top w:val="nil"/>
              <w:left w:val="single" w:sz="12" w:space="0" w:color="000000"/>
              <w:bottom w:val="nil"/>
              <w:right w:val="single" w:sz="4" w:space="0" w:color="000000"/>
            </w:tcBorders>
          </w:tcPr>
          <w:p w14:paraId="0BCA15AE"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62AE76BF"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5A0E629D"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ハ　建築設備等修景費</w:t>
            </w:r>
          </w:p>
        </w:tc>
        <w:tc>
          <w:tcPr>
            <w:tcW w:w="6327" w:type="dxa"/>
            <w:tcBorders>
              <w:top w:val="single" w:sz="4" w:space="0" w:color="000000"/>
              <w:left w:val="single" w:sz="4" w:space="0" w:color="000000"/>
              <w:bottom w:val="single" w:sz="4" w:space="0" w:color="000000"/>
              <w:right w:val="single" w:sz="12" w:space="0" w:color="000000"/>
            </w:tcBorders>
          </w:tcPr>
          <w:p w14:paraId="74EA0A1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住宅等の屋外に露出し景観を阻害している給排水設備、空調設備、電気設備、広告物等の除去、隠ぺい又は改善に係る工事費</w:t>
            </w:r>
          </w:p>
        </w:tc>
      </w:tr>
      <w:tr w:rsidR="00CF48B0" w:rsidRPr="00CF48B0" w14:paraId="28F7BED9" w14:textId="77777777">
        <w:trPr>
          <w:trHeight w:val="20"/>
          <w:jc w:val="center"/>
        </w:trPr>
        <w:tc>
          <w:tcPr>
            <w:tcW w:w="223" w:type="dxa"/>
            <w:vMerge/>
            <w:tcBorders>
              <w:top w:val="nil"/>
              <w:left w:val="single" w:sz="12" w:space="0" w:color="000000"/>
              <w:bottom w:val="nil"/>
              <w:right w:val="single" w:sz="4" w:space="0" w:color="000000"/>
            </w:tcBorders>
          </w:tcPr>
          <w:p w14:paraId="5EB7DEA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nil"/>
              <w:right w:val="single" w:sz="4" w:space="0" w:color="000000"/>
            </w:tcBorders>
          </w:tcPr>
          <w:p w14:paraId="4EE49B02"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331B715F"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ニ　外構修景費</w:t>
            </w:r>
          </w:p>
        </w:tc>
        <w:tc>
          <w:tcPr>
            <w:tcW w:w="6327" w:type="dxa"/>
            <w:tcBorders>
              <w:top w:val="single" w:sz="4" w:space="0" w:color="000000"/>
              <w:left w:val="single" w:sz="4" w:space="0" w:color="000000"/>
              <w:bottom w:val="single" w:sz="4" w:space="0" w:color="000000"/>
              <w:right w:val="single" w:sz="12" w:space="0" w:color="000000"/>
            </w:tcBorders>
          </w:tcPr>
          <w:p w14:paraId="3ED9149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門、塀、さく、植栽、街灯等の整備に要する工事費</w:t>
            </w:r>
          </w:p>
        </w:tc>
      </w:tr>
      <w:tr w:rsidR="00CF48B0" w:rsidRPr="00CF48B0" w14:paraId="1A8ABD9C" w14:textId="77777777">
        <w:trPr>
          <w:trHeight w:val="362"/>
          <w:jc w:val="center"/>
        </w:trPr>
        <w:tc>
          <w:tcPr>
            <w:tcW w:w="223" w:type="dxa"/>
            <w:vMerge/>
            <w:tcBorders>
              <w:top w:val="nil"/>
              <w:left w:val="single" w:sz="12" w:space="0" w:color="000000"/>
              <w:bottom w:val="nil"/>
              <w:right w:val="single" w:sz="4" w:space="0" w:color="000000"/>
            </w:tcBorders>
          </w:tcPr>
          <w:p w14:paraId="43614414"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54" w:type="dxa"/>
            <w:vMerge/>
            <w:tcBorders>
              <w:top w:val="nil"/>
              <w:left w:val="single" w:sz="4" w:space="0" w:color="000000"/>
              <w:bottom w:val="single" w:sz="4" w:space="0" w:color="000000"/>
              <w:right w:val="single" w:sz="4" w:space="0" w:color="000000"/>
            </w:tcBorders>
          </w:tcPr>
          <w:p w14:paraId="057D846B"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606" w:type="dxa"/>
            <w:tcBorders>
              <w:top w:val="single" w:sz="4" w:space="0" w:color="000000"/>
              <w:left w:val="single" w:sz="4" w:space="0" w:color="000000"/>
              <w:bottom w:val="single" w:sz="4" w:space="0" w:color="000000"/>
              <w:right w:val="single" w:sz="4" w:space="0" w:color="000000"/>
            </w:tcBorders>
          </w:tcPr>
          <w:p w14:paraId="3B4DA57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ホ　色彩修景費</w:t>
            </w:r>
          </w:p>
        </w:tc>
        <w:tc>
          <w:tcPr>
            <w:tcW w:w="6327" w:type="dxa"/>
            <w:tcBorders>
              <w:top w:val="single" w:sz="4" w:space="0" w:color="000000"/>
              <w:left w:val="single" w:sz="4" w:space="0" w:color="000000"/>
              <w:bottom w:val="single" w:sz="4" w:space="0" w:color="000000"/>
              <w:right w:val="single" w:sz="12" w:space="0" w:color="000000"/>
            </w:tcBorders>
          </w:tcPr>
          <w:p w14:paraId="2CD24AC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周辺地域と著しく不調和な色彩の住宅等の外観における色彩の修景費</w:t>
            </w:r>
          </w:p>
        </w:tc>
      </w:tr>
      <w:tr w:rsidR="00CF48B0" w:rsidRPr="00CF48B0" w14:paraId="337073DF" w14:textId="77777777">
        <w:trPr>
          <w:trHeight w:val="762"/>
          <w:jc w:val="center"/>
        </w:trPr>
        <w:tc>
          <w:tcPr>
            <w:tcW w:w="223" w:type="dxa"/>
            <w:vMerge/>
            <w:tcBorders>
              <w:top w:val="nil"/>
              <w:left w:val="single" w:sz="12" w:space="0" w:color="000000"/>
              <w:bottom w:val="nil"/>
              <w:right w:val="single" w:sz="4" w:space="0" w:color="000000"/>
            </w:tcBorders>
          </w:tcPr>
          <w:p w14:paraId="5798C7F0"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60" w:type="dxa"/>
            <w:gridSpan w:val="2"/>
            <w:tcBorders>
              <w:top w:val="nil"/>
              <w:left w:val="single" w:sz="4" w:space="0" w:color="000000"/>
              <w:bottom w:val="nil"/>
              <w:right w:val="single" w:sz="4" w:space="0" w:color="000000"/>
            </w:tcBorders>
          </w:tcPr>
          <w:p w14:paraId="1B3B19D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四　共同建替等共同施設整備等費</w:t>
            </w:r>
          </w:p>
          <w:p w14:paraId="455BADF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イ　調査設計計画</w:t>
            </w:r>
          </w:p>
          <w:p w14:paraId="692DBA8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ａ　地盤調査費</w:t>
            </w:r>
          </w:p>
          <w:p w14:paraId="1A5A29D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ｂ　建築設計費</w:t>
            </w:r>
          </w:p>
          <w:p w14:paraId="10049BB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ロ　土地整備</w:t>
            </w:r>
          </w:p>
          <w:p w14:paraId="1BD6773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建築物除却等費</w:t>
            </w:r>
          </w:p>
          <w:p w14:paraId="0DA7B07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ハ　共同施設整備</w:t>
            </w:r>
          </w:p>
          <w:p w14:paraId="75290C3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ａ　空地等整備費</w:t>
            </w:r>
          </w:p>
          <w:p w14:paraId="42C644B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①通路整備費</w:t>
            </w:r>
          </w:p>
          <w:p w14:paraId="4B46027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②駐車施設整備費</w:t>
            </w:r>
          </w:p>
          <w:p w14:paraId="57D9194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③児童遊園整備費</w:t>
            </w:r>
          </w:p>
          <w:p w14:paraId="3EAB52F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④緑地整備費</w:t>
            </w:r>
          </w:p>
          <w:p w14:paraId="4D99D07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⑤広場整備費</w:t>
            </w:r>
          </w:p>
          <w:p w14:paraId="20DEB10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ｂ　その他の施設等整備等費</w:t>
            </w:r>
          </w:p>
          <w:p w14:paraId="1A395C6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①共用通行部分整備費</w:t>
            </w:r>
          </w:p>
          <w:p w14:paraId="259B1B5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②防災性能強化工事費</w:t>
            </w:r>
          </w:p>
          <w:p w14:paraId="4A73868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③立体的遊歩道及び人工</w:t>
            </w:r>
          </w:p>
          <w:p w14:paraId="4CFBF6C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地盤施設整備費</w:t>
            </w:r>
          </w:p>
          <w:p w14:paraId="79370A0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④集会所及び管理事務所</w:t>
            </w:r>
          </w:p>
          <w:p w14:paraId="4F89AC2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整備費</w:t>
            </w:r>
          </w:p>
          <w:p w14:paraId="6F9E31C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 xml:space="preserve">　　⑤子育て支援施設整備費</w:t>
            </w:r>
          </w:p>
        </w:tc>
        <w:tc>
          <w:tcPr>
            <w:tcW w:w="6327" w:type="dxa"/>
            <w:tcBorders>
              <w:top w:val="nil"/>
              <w:left w:val="single" w:sz="4" w:space="0" w:color="000000"/>
              <w:bottom w:val="nil"/>
              <w:right w:val="single" w:sz="12" w:space="0" w:color="000000"/>
            </w:tcBorders>
          </w:tcPr>
          <w:p w14:paraId="22E78DEF"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住宅局所管事業関連共同施設整備等補助要領等細目第２に規定する費用</w:t>
            </w:r>
          </w:p>
          <w:p w14:paraId="283CD4FB"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40C35BC7"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21A4BCC8"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47EB162E"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20BEAE2A"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4E2C57B9"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162E4594"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082FEB6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316771F7"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688BE180"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5956E45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758376B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4F6EF7EB"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6F29C251"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3010965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076527D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4EB6CDA1"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55FB87DB"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p w14:paraId="2D97CBC1"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tc>
      </w:tr>
      <w:tr w:rsidR="00CF48B0" w:rsidRPr="00CF48B0" w14:paraId="6B1B13C7" w14:textId="77777777">
        <w:trPr>
          <w:trHeight w:val="7471"/>
          <w:jc w:val="center"/>
        </w:trPr>
        <w:tc>
          <w:tcPr>
            <w:tcW w:w="223" w:type="dxa"/>
            <w:vMerge w:val="restart"/>
            <w:tcBorders>
              <w:top w:val="nil"/>
              <w:left w:val="single" w:sz="12" w:space="0" w:color="000000"/>
            </w:tcBorders>
          </w:tcPr>
          <w:p w14:paraId="7C19F3C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tc>
        <w:tc>
          <w:tcPr>
            <w:tcW w:w="2860" w:type="dxa"/>
            <w:gridSpan w:val="2"/>
            <w:tcBorders>
              <w:top w:val="single" w:sz="4" w:space="0" w:color="000000"/>
              <w:right w:val="single" w:sz="4" w:space="0" w:color="000000"/>
            </w:tcBorders>
          </w:tcPr>
          <w:p w14:paraId="0AAAC56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五　景観重要建造物整備費</w:t>
            </w:r>
          </w:p>
        </w:tc>
        <w:tc>
          <w:tcPr>
            <w:tcW w:w="6327" w:type="dxa"/>
            <w:tcBorders>
              <w:top w:val="single" w:sz="4" w:space="0" w:color="000000"/>
              <w:left w:val="single" w:sz="4" w:space="0" w:color="000000"/>
              <w:right w:val="single" w:sz="12" w:space="0" w:color="000000"/>
            </w:tcBorders>
          </w:tcPr>
          <w:p w14:paraId="54630636" w14:textId="77777777" w:rsidR="00E26F2A" w:rsidRPr="00CF48B0" w:rsidRDefault="00B56AAD">
            <w:pPr>
              <w:suppressAutoHyphens/>
              <w:kinsoku w:val="0"/>
              <w:overflowPunct w:val="0"/>
              <w:autoSpaceDE w:val="0"/>
              <w:autoSpaceDN w:val="0"/>
              <w:adjustRightInd w:val="0"/>
              <w:snapToGrid w:val="0"/>
              <w:spacing w:line="360" w:lineRule="exact"/>
              <w:ind w:leftChars="35" w:left="266" w:hangingChars="100" w:hanging="187"/>
              <w:textAlignment w:val="baseline"/>
              <w:rPr>
                <w:rFonts w:ascii="ＭＳ 明朝" w:eastAsia="ＭＳ 明朝" w:hAnsi="ＭＳ 明朝"/>
                <w:kern w:val="0"/>
                <w:sz w:val="20"/>
              </w:rPr>
            </w:pPr>
            <w:r w:rsidRPr="00CF48B0">
              <w:rPr>
                <w:rFonts w:ascii="ＭＳ 明朝" w:hAnsi="ＭＳ 明朝" w:hint="eastAsia"/>
                <w:kern w:val="0"/>
                <w:sz w:val="20"/>
              </w:rPr>
              <w:t>イ　景観重要建造物の修理、買取り又は移設に要する工事費、附帯工事費、測量及び試験費、用地及び補償費及び機械器具費等。修理には耐震改修を含む。また、一般公開を行うものについては、内装も含む（民間の団体又は個人が所有しているものについては、補助事業者との間で、その旨を記した協定の締結がなされているものに限る。）</w:t>
            </w:r>
          </w:p>
          <w:p w14:paraId="75F215A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ロ　イの事業と併せて実施される次の費用</w:t>
            </w:r>
          </w:p>
          <w:p w14:paraId="63350E1E" w14:textId="77777777" w:rsidR="00E26F2A" w:rsidRPr="00CF48B0" w:rsidRDefault="00B56AAD">
            <w:pPr>
              <w:suppressAutoHyphens/>
              <w:kinsoku w:val="0"/>
              <w:overflowPunct w:val="0"/>
              <w:autoSpaceDE w:val="0"/>
              <w:autoSpaceDN w:val="0"/>
              <w:adjustRightInd w:val="0"/>
              <w:snapToGrid w:val="0"/>
              <w:spacing w:line="360" w:lineRule="exact"/>
              <w:ind w:leftChars="17" w:left="394" w:hangingChars="190" w:hanging="355"/>
              <w:textAlignment w:val="baseline"/>
              <w:rPr>
                <w:rFonts w:ascii="ＭＳ 明朝" w:eastAsia="ＭＳ 明朝" w:hAnsi="ＭＳ 明朝"/>
                <w:kern w:val="0"/>
                <w:sz w:val="20"/>
              </w:rPr>
            </w:pPr>
            <w:r w:rsidRPr="00CF48B0">
              <w:rPr>
                <w:rFonts w:ascii="ＭＳ 明朝" w:hAnsi="ＭＳ 明朝" w:hint="eastAsia"/>
                <w:kern w:val="0"/>
                <w:sz w:val="20"/>
              </w:rPr>
              <w:t xml:space="preserve">　</w:t>
            </w:r>
            <w:r w:rsidRPr="00CF48B0">
              <w:rPr>
                <w:rFonts w:ascii="ＭＳ 明朝" w:hAnsi="ＭＳ 明朝"/>
                <w:kern w:val="0"/>
                <w:sz w:val="20"/>
              </w:rPr>
              <w:t>a</w:t>
            </w:r>
            <w:r w:rsidRPr="00CF48B0">
              <w:rPr>
                <w:rFonts w:ascii="ＭＳ 明朝" w:hAnsi="ＭＳ 明朝" w:hint="eastAsia"/>
                <w:kern w:val="0"/>
                <w:sz w:val="20"/>
              </w:rPr>
              <w:t xml:space="preserve">　建築物の除却、工作物の外観修景又は除却、屋外広告物の外観修景、除却又は集約化、電線類の無電柱化に要する工事費、附帯工事費、測量及び試験費及び機械器具費等。用地費及び補償費は含まない。</w:t>
            </w:r>
          </w:p>
          <w:p w14:paraId="056B7124" w14:textId="77777777" w:rsidR="00E26F2A" w:rsidRPr="00CF48B0" w:rsidRDefault="00B56AAD">
            <w:pPr>
              <w:suppressAutoHyphens/>
              <w:kinsoku w:val="0"/>
              <w:overflowPunct w:val="0"/>
              <w:autoSpaceDE w:val="0"/>
              <w:autoSpaceDN w:val="0"/>
              <w:adjustRightInd w:val="0"/>
              <w:snapToGrid w:val="0"/>
              <w:spacing w:line="360" w:lineRule="exact"/>
              <w:ind w:leftChars="155" w:left="351" w:firstLineChars="50" w:firstLine="93"/>
              <w:textAlignment w:val="baseline"/>
              <w:rPr>
                <w:rFonts w:ascii="ＭＳ 明朝" w:eastAsia="ＭＳ 明朝" w:hAnsi="ＭＳ 明朝"/>
                <w:kern w:val="0"/>
                <w:sz w:val="20"/>
              </w:rPr>
            </w:pPr>
            <w:r w:rsidRPr="00CF48B0">
              <w:rPr>
                <w:rFonts w:ascii="ＭＳ 明朝" w:hAnsi="ＭＳ 明朝" w:hint="eastAsia"/>
                <w:kern w:val="0"/>
                <w:sz w:val="20"/>
              </w:rPr>
              <w:t>工作物の外観修景については、当該工作物に付帯して屋外に露出している各種設備、広告物等の除却、隠蔽その他の景観面からの改善、また、当該工作物の敷地にある門、塀、柵、照明等についての景観面からの改善を含む。電線類の無電柱化については、道路区域において道路附属物となるものを除く。</w:t>
            </w:r>
          </w:p>
          <w:p w14:paraId="05E01633" w14:textId="77777777" w:rsidR="00E26F2A" w:rsidRPr="00CF48B0" w:rsidRDefault="00B56AAD">
            <w:pPr>
              <w:suppressAutoHyphens/>
              <w:kinsoku w:val="0"/>
              <w:overflowPunct w:val="0"/>
              <w:autoSpaceDE w:val="0"/>
              <w:autoSpaceDN w:val="0"/>
              <w:adjustRightInd w:val="0"/>
              <w:snapToGrid w:val="0"/>
              <w:spacing w:line="360" w:lineRule="exact"/>
              <w:ind w:leftChars="14" w:left="387" w:hangingChars="190" w:hanging="355"/>
              <w:textAlignment w:val="baseline"/>
              <w:rPr>
                <w:rFonts w:ascii="ＭＳ 明朝" w:eastAsia="ＭＳ 明朝" w:hAnsi="ＭＳ 明朝"/>
                <w:kern w:val="0"/>
                <w:sz w:val="20"/>
              </w:rPr>
            </w:pPr>
            <w:r w:rsidRPr="00CF48B0">
              <w:rPr>
                <w:rFonts w:ascii="ＭＳ 明朝" w:hAnsi="ＭＳ 明朝" w:hint="eastAsia"/>
                <w:kern w:val="0"/>
                <w:sz w:val="20"/>
              </w:rPr>
              <w:t>ｂ　案内施設、案内標識、交流施設、休養施設、体験・学習施設、ライトアップ施設及び駐車場等の整備に要する工事費、附帯工事費、測量及び試験費及び機械器具費等。用地費及び補償費は含まない。</w:t>
            </w:r>
          </w:p>
          <w:p w14:paraId="00C044C6" w14:textId="77777777" w:rsidR="00E26F2A" w:rsidRPr="00CF48B0" w:rsidRDefault="00B56AAD">
            <w:pPr>
              <w:suppressAutoHyphens/>
              <w:kinsoku w:val="0"/>
              <w:overflowPunct w:val="0"/>
              <w:autoSpaceDE w:val="0"/>
              <w:autoSpaceDN w:val="0"/>
              <w:adjustRightInd w:val="0"/>
              <w:snapToGrid w:val="0"/>
              <w:spacing w:line="360" w:lineRule="exact"/>
              <w:ind w:leftChars="17" w:left="394" w:hangingChars="190" w:hanging="355"/>
              <w:textAlignment w:val="baseline"/>
              <w:rPr>
                <w:rFonts w:ascii="ＭＳ 明朝" w:eastAsia="ＭＳ 明朝" w:hAnsi="ＭＳ 明朝"/>
                <w:kern w:val="0"/>
                <w:sz w:val="20"/>
              </w:rPr>
            </w:pPr>
            <w:r w:rsidRPr="00CF48B0">
              <w:rPr>
                <w:rFonts w:ascii="ＭＳ 明朝" w:hAnsi="ＭＳ 明朝" w:hint="eastAsia"/>
                <w:kern w:val="0"/>
                <w:sz w:val="20"/>
              </w:rPr>
              <w:t>ｃ　道路や通路、広場等における舗装の美装化、植栽、花壇の設置、せせらぎの整備、景観に配慮したストリートファニチャー、モニュメントの設置に要する工事費、附帯工事費、測量及び試験費及び機械器具費等。用地費及び補償費は含まない。</w:t>
            </w:r>
          </w:p>
        </w:tc>
      </w:tr>
      <w:tr w:rsidR="00E26F2A" w:rsidRPr="00CF48B0" w14:paraId="3F1D4B6B" w14:textId="77777777">
        <w:trPr>
          <w:trHeight w:val="1408"/>
          <w:jc w:val="center"/>
        </w:trPr>
        <w:tc>
          <w:tcPr>
            <w:tcW w:w="223" w:type="dxa"/>
            <w:vMerge/>
            <w:tcBorders>
              <w:left w:val="single" w:sz="12" w:space="0" w:color="000000"/>
            </w:tcBorders>
          </w:tcPr>
          <w:p w14:paraId="08D2ADD0"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p>
        </w:tc>
        <w:tc>
          <w:tcPr>
            <w:tcW w:w="2860" w:type="dxa"/>
            <w:gridSpan w:val="2"/>
            <w:tcBorders>
              <w:right w:val="single" w:sz="4" w:space="0" w:color="000000"/>
            </w:tcBorders>
          </w:tcPr>
          <w:p w14:paraId="1562AE9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六　歴史的風致形成建造物整備費</w:t>
            </w:r>
          </w:p>
        </w:tc>
        <w:tc>
          <w:tcPr>
            <w:tcW w:w="6327" w:type="dxa"/>
            <w:tcBorders>
              <w:left w:val="single" w:sz="4" w:space="0" w:color="000000"/>
              <w:right w:val="single" w:sz="12" w:space="0" w:color="000000"/>
            </w:tcBorders>
          </w:tcPr>
          <w:p w14:paraId="05D0F99B" w14:textId="77777777" w:rsidR="00E26F2A" w:rsidRPr="00CF48B0" w:rsidRDefault="00B56AAD">
            <w:pPr>
              <w:suppressAutoHyphens/>
              <w:kinsoku w:val="0"/>
              <w:overflowPunct w:val="0"/>
              <w:autoSpaceDE w:val="0"/>
              <w:autoSpaceDN w:val="0"/>
              <w:adjustRightInd w:val="0"/>
              <w:snapToGrid w:val="0"/>
              <w:spacing w:line="360" w:lineRule="exact"/>
              <w:ind w:leftChars="8" w:left="391" w:hangingChars="200" w:hanging="373"/>
              <w:textAlignment w:val="baseline"/>
              <w:rPr>
                <w:rFonts w:ascii="ＭＳ 明朝" w:eastAsia="ＭＳ 明朝" w:hAnsi="ＭＳ 明朝"/>
                <w:kern w:val="0"/>
                <w:sz w:val="20"/>
              </w:rPr>
            </w:pPr>
            <w:r w:rsidRPr="00CF48B0">
              <w:rPr>
                <w:rFonts w:ascii="ＭＳ 明朝" w:hAnsi="ＭＳ 明朝" w:hint="eastAsia"/>
                <w:kern w:val="0"/>
                <w:sz w:val="20"/>
              </w:rPr>
              <w:t>イ　歴史的風致形成建造物の修理、買取り又は移設若しくは復原に要する工事費、附帯工事費、測量及び試験費、用地及び補償費及び機械器具費等。修理には耐震改修、往時の姿の再現に係る外観修景及び内装整備を含む。（民間の団体又は個人が所有しているものについては、補助事業者である市町村との間で、一般公開に関する協定の締結がなされているものに限る。）</w:t>
            </w:r>
          </w:p>
          <w:p w14:paraId="3D045081" w14:textId="77777777" w:rsidR="00E26F2A" w:rsidRPr="00CF48B0" w:rsidRDefault="00B56AAD">
            <w:pPr>
              <w:suppressAutoHyphens/>
              <w:kinsoku w:val="0"/>
              <w:overflowPunct w:val="0"/>
              <w:autoSpaceDE w:val="0"/>
              <w:autoSpaceDN w:val="0"/>
              <w:adjustRightInd w:val="0"/>
              <w:snapToGrid w:val="0"/>
              <w:spacing w:line="360" w:lineRule="exact"/>
              <w:ind w:leftChars="62" w:left="328" w:hangingChars="100" w:hanging="187"/>
              <w:textAlignment w:val="baseline"/>
              <w:rPr>
                <w:rFonts w:ascii="ＭＳ 明朝" w:eastAsia="ＭＳ 明朝" w:hAnsi="ＭＳ 明朝"/>
                <w:kern w:val="0"/>
                <w:sz w:val="20"/>
              </w:rPr>
            </w:pPr>
            <w:r w:rsidRPr="00CF48B0">
              <w:rPr>
                <w:rFonts w:ascii="ＭＳ 明朝" w:hAnsi="ＭＳ 明朝" w:hint="eastAsia"/>
                <w:kern w:val="0"/>
                <w:sz w:val="20"/>
              </w:rPr>
              <w:t>ロ　イの事業と併せて実施される次の費用</w:t>
            </w:r>
          </w:p>
          <w:p w14:paraId="69912A3F" w14:textId="77777777" w:rsidR="00E26F2A" w:rsidRPr="00CF48B0" w:rsidRDefault="00B56AAD">
            <w:pPr>
              <w:suppressAutoHyphens/>
              <w:kinsoku w:val="0"/>
              <w:overflowPunct w:val="0"/>
              <w:autoSpaceDE w:val="0"/>
              <w:autoSpaceDN w:val="0"/>
              <w:adjustRightInd w:val="0"/>
              <w:snapToGrid w:val="0"/>
              <w:spacing w:line="360" w:lineRule="exact"/>
              <w:ind w:left="299" w:hangingChars="160" w:hanging="299"/>
              <w:textAlignment w:val="baseline"/>
              <w:rPr>
                <w:rFonts w:ascii="ＭＳ 明朝" w:eastAsia="ＭＳ 明朝" w:hAnsi="ＭＳ 明朝"/>
                <w:kern w:val="0"/>
                <w:sz w:val="20"/>
              </w:rPr>
            </w:pPr>
            <w:r w:rsidRPr="00CF48B0">
              <w:rPr>
                <w:rFonts w:ascii="ＭＳ 明朝" w:hAnsi="ＭＳ 明朝" w:hint="eastAsia"/>
                <w:kern w:val="0"/>
                <w:sz w:val="20"/>
              </w:rPr>
              <w:t xml:space="preserve">　</w:t>
            </w:r>
            <w:r w:rsidRPr="00CF48B0">
              <w:rPr>
                <w:rFonts w:ascii="ＭＳ 明朝" w:hAnsi="ＭＳ 明朝"/>
                <w:kern w:val="0"/>
                <w:sz w:val="20"/>
              </w:rPr>
              <w:t>a</w:t>
            </w:r>
            <w:r w:rsidRPr="00CF48B0">
              <w:rPr>
                <w:rFonts w:ascii="ＭＳ 明朝" w:hAnsi="ＭＳ 明朝" w:hint="eastAsia"/>
                <w:kern w:val="0"/>
                <w:sz w:val="20"/>
              </w:rPr>
              <w:t xml:space="preserve">　建築物の除却、工作物の外観修景又は除却、屋外広告物の外観修景、除却又は集約化、電線類の無電柱化、公共公益施設の高質化</w:t>
            </w:r>
            <w:r w:rsidRPr="00CF48B0">
              <w:rPr>
                <w:rFonts w:ascii="ＭＳ 明朝" w:hAnsi="ＭＳ 明朝"/>
                <w:kern w:val="0"/>
                <w:sz w:val="20"/>
              </w:rPr>
              <w:t>(</w:t>
            </w:r>
            <w:r w:rsidRPr="00CF48B0">
              <w:rPr>
                <w:rFonts w:ascii="ＭＳ 明朝" w:hAnsi="ＭＳ 明朝" w:hint="eastAsia"/>
                <w:kern w:val="0"/>
                <w:sz w:val="20"/>
              </w:rPr>
              <w:t>道路や通路、広場等における舗装の美装化、植栽、花壇の設置、せせらぎの整備、景観に配慮したストリートファニチャー、モニュメントの設置</w:t>
            </w:r>
            <w:r w:rsidRPr="00CF48B0">
              <w:rPr>
                <w:rFonts w:ascii="ＭＳ 明朝" w:hAnsi="ＭＳ 明朝"/>
                <w:kern w:val="0"/>
                <w:sz w:val="20"/>
              </w:rPr>
              <w:t>)</w:t>
            </w:r>
            <w:r w:rsidRPr="00CF48B0">
              <w:rPr>
                <w:rFonts w:ascii="ＭＳ 明朝" w:hAnsi="ＭＳ 明朝" w:hint="eastAsia"/>
                <w:kern w:val="0"/>
                <w:sz w:val="20"/>
              </w:rPr>
              <w:t>に要する工事費、附帯工事費、測量及び試験費及び機械器具費等。用地費及び補償費は含まない。</w:t>
            </w:r>
          </w:p>
          <w:p w14:paraId="010E945F" w14:textId="77777777" w:rsidR="00E26F2A" w:rsidRPr="00CF48B0" w:rsidRDefault="00B56AAD">
            <w:pPr>
              <w:suppressAutoHyphens/>
              <w:kinsoku w:val="0"/>
              <w:overflowPunct w:val="0"/>
              <w:autoSpaceDE w:val="0"/>
              <w:autoSpaceDN w:val="0"/>
              <w:adjustRightInd w:val="0"/>
              <w:snapToGrid w:val="0"/>
              <w:spacing w:line="360" w:lineRule="exact"/>
              <w:ind w:leftChars="168" w:left="381" w:firstLineChars="100" w:firstLine="187"/>
              <w:textAlignment w:val="baseline"/>
              <w:rPr>
                <w:rFonts w:ascii="ＭＳ 明朝" w:eastAsia="ＭＳ 明朝" w:hAnsi="ＭＳ 明朝"/>
                <w:kern w:val="0"/>
                <w:sz w:val="20"/>
              </w:rPr>
            </w:pPr>
            <w:r w:rsidRPr="00CF48B0">
              <w:rPr>
                <w:rFonts w:ascii="ＭＳ 明朝" w:hAnsi="ＭＳ 明朝" w:hint="eastAsia"/>
                <w:kern w:val="0"/>
                <w:sz w:val="20"/>
              </w:rPr>
              <w:t>工作物の外観修景については、当該建築物及び工作物に付帯して屋外に露出している各種設備、広告物等の除却、隠蔽その他の景観面からの改善、また、当該建築物及び工作物の敷地にある門、塀、柵、照明等についての景観面からの改善を含む。電線類の無電柱化については、道路区域において道路附属物となるものを除く。</w:t>
            </w:r>
          </w:p>
          <w:p w14:paraId="275EC00E" w14:textId="77777777" w:rsidR="00E26F2A" w:rsidRPr="00CF48B0" w:rsidRDefault="00B56AAD">
            <w:pPr>
              <w:suppressAutoHyphens/>
              <w:kinsoku w:val="0"/>
              <w:overflowPunct w:val="0"/>
              <w:autoSpaceDE w:val="0"/>
              <w:autoSpaceDN w:val="0"/>
              <w:adjustRightInd w:val="0"/>
              <w:snapToGrid w:val="0"/>
              <w:spacing w:line="360" w:lineRule="exact"/>
              <w:ind w:leftChars="28" w:left="311" w:hangingChars="133" w:hanging="248"/>
              <w:textAlignment w:val="baseline"/>
              <w:rPr>
                <w:rFonts w:ascii="ＭＳ 明朝" w:eastAsia="ＭＳ 明朝" w:hAnsi="ＭＳ 明朝"/>
                <w:kern w:val="0"/>
                <w:sz w:val="20"/>
              </w:rPr>
            </w:pPr>
            <w:r w:rsidRPr="00CF48B0">
              <w:rPr>
                <w:rFonts w:ascii="ＭＳ 明朝" w:hAnsi="ＭＳ 明朝" w:hint="eastAsia"/>
                <w:kern w:val="0"/>
                <w:sz w:val="20"/>
              </w:rPr>
              <w:t>ｂ　案内施設、案内標識、交流施設、休養施設、体験・学習施設、ライトアップ施設及び駐車場等の整備に要する工事費、附帯工事費、測量及び試験費及び機械器具費等。用地費及び補償費は含まない。</w:t>
            </w:r>
          </w:p>
          <w:p w14:paraId="78FA8DC2" w14:textId="77777777" w:rsidR="00E26F2A" w:rsidRPr="00CF48B0" w:rsidRDefault="00B56AAD">
            <w:pPr>
              <w:suppressAutoHyphens/>
              <w:kinsoku w:val="0"/>
              <w:overflowPunct w:val="0"/>
              <w:autoSpaceDE w:val="0"/>
              <w:autoSpaceDN w:val="0"/>
              <w:adjustRightInd w:val="0"/>
              <w:snapToGrid w:val="0"/>
              <w:spacing w:line="360" w:lineRule="exact"/>
              <w:ind w:leftChars="167" w:left="379" w:firstLineChars="50" w:firstLine="93"/>
              <w:textAlignment w:val="baseline"/>
              <w:rPr>
                <w:rFonts w:ascii="ＭＳ 明朝" w:eastAsia="ＭＳ 明朝" w:hAnsi="ＭＳ 明朝"/>
                <w:kern w:val="0"/>
                <w:sz w:val="20"/>
              </w:rPr>
            </w:pPr>
            <w:r w:rsidRPr="00CF48B0">
              <w:rPr>
                <w:rFonts w:ascii="ＭＳ 明朝" w:hAnsi="ＭＳ 明朝" w:hint="eastAsia"/>
                <w:kern w:val="0"/>
                <w:sz w:val="20"/>
              </w:rPr>
              <w:t>案内標識を除き、歴史的風致形成建造物</w:t>
            </w:r>
            <w:r w:rsidRPr="00CF48B0">
              <w:rPr>
                <w:rFonts w:ascii="ＭＳ 明朝" w:hAnsi="ＭＳ 明朝"/>
                <w:kern w:val="0"/>
                <w:sz w:val="20"/>
              </w:rPr>
              <w:t>(</w:t>
            </w:r>
            <w:r w:rsidRPr="00CF48B0">
              <w:rPr>
                <w:rFonts w:ascii="ＭＳ 明朝" w:hAnsi="ＭＳ 明朝" w:hint="eastAsia"/>
                <w:kern w:val="0"/>
                <w:sz w:val="20"/>
              </w:rPr>
              <w:t>敷地を含む。</w:t>
            </w:r>
            <w:r w:rsidRPr="00CF48B0">
              <w:rPr>
                <w:rFonts w:ascii="ＭＳ 明朝" w:hAnsi="ＭＳ 明朝"/>
                <w:kern w:val="0"/>
                <w:sz w:val="20"/>
              </w:rPr>
              <w:t>)</w:t>
            </w:r>
            <w:r w:rsidRPr="00CF48B0">
              <w:rPr>
                <w:rFonts w:ascii="ＭＳ 明朝" w:hAnsi="ＭＳ 明朝" w:hint="eastAsia"/>
                <w:kern w:val="0"/>
                <w:sz w:val="20"/>
              </w:rPr>
              <w:t>にこれら施設の機能を設ける場合に限る。</w:t>
            </w:r>
          </w:p>
        </w:tc>
      </w:tr>
    </w:tbl>
    <w:p w14:paraId="61E3145F" w14:textId="6D7D401A" w:rsidR="00E26F2A" w:rsidRPr="00CF48B0" w:rsidRDefault="00E26F2A">
      <w:pPr>
        <w:snapToGrid w:val="0"/>
        <w:spacing w:line="360" w:lineRule="exact"/>
        <w:rPr>
          <w:rFonts w:ascii="ＭＳ 明朝" w:eastAsia="ＭＳ 明朝" w:hAnsi="ＭＳ 明朝"/>
        </w:rPr>
      </w:pPr>
    </w:p>
    <w:p w14:paraId="530572F0" w14:textId="77777777" w:rsidR="003906A6" w:rsidRPr="00CF48B0" w:rsidRDefault="003906A6" w:rsidP="003906A6">
      <w:pPr>
        <w:ind w:left="228" w:hangingChars="100" w:hanging="228"/>
        <w:jc w:val="left"/>
        <w:rPr>
          <w:rFonts w:asciiTheme="majorEastAsia" w:eastAsiaTheme="majorEastAsia" w:hAnsiTheme="majorEastAsia"/>
          <w:b/>
        </w:rPr>
      </w:pPr>
      <w:r w:rsidRPr="00CF48B0">
        <w:rPr>
          <w:rFonts w:asciiTheme="majorEastAsia" w:eastAsiaTheme="majorEastAsia" w:hAnsiTheme="majorEastAsia" w:hint="eastAsia"/>
          <w:b/>
        </w:rPr>
        <w:t>14.　事業要件</w:t>
      </w:r>
    </w:p>
    <w:p w14:paraId="131730D7" w14:textId="77777777" w:rsidR="003906A6" w:rsidRPr="00CF48B0" w:rsidRDefault="003906A6" w:rsidP="003906A6">
      <w:pPr>
        <w:ind w:leftChars="200" w:left="453" w:firstLineChars="100" w:firstLine="227"/>
        <w:jc w:val="left"/>
      </w:pPr>
      <w:r w:rsidRPr="00CF48B0">
        <w:rPr>
          <w:rFonts w:hint="eastAsia"/>
        </w:rPr>
        <w:t>街なみ環境整備事業で行う建築物の新築は、次の各号に適合するものでなければならない。</w:t>
      </w:r>
    </w:p>
    <w:p w14:paraId="7BB95ECD" w14:textId="77777777" w:rsidR="003906A6" w:rsidRPr="00CF48B0" w:rsidRDefault="003906A6" w:rsidP="003906A6">
      <w:pPr>
        <w:ind w:leftChars="200" w:left="680" w:hangingChars="100" w:hanging="227"/>
        <w:jc w:val="left"/>
      </w:pPr>
      <w:r w:rsidRPr="00CF48B0">
        <w:rPr>
          <w:rFonts w:hint="eastAsia"/>
        </w:rPr>
        <w:t>一　新築の建築物は、原則として省エネ</w:t>
      </w:r>
      <w:r w:rsidRPr="00CF48B0">
        <w:t>基準に適合すること。</w:t>
      </w:r>
    </w:p>
    <w:p w14:paraId="1176CF3E" w14:textId="77777777" w:rsidR="003906A6" w:rsidRPr="00CF48B0" w:rsidRDefault="003906A6" w:rsidP="003906A6">
      <w:pPr>
        <w:ind w:leftChars="200" w:left="680" w:hangingChars="100" w:hanging="227"/>
        <w:jc w:val="left"/>
      </w:pPr>
      <w:r w:rsidRPr="00CF48B0">
        <w:rPr>
          <w:rFonts w:hint="eastAsia"/>
        </w:rPr>
        <w:t>二　地方公共団体又は都市再生機構が新築する建築物は、原則として</w:t>
      </w:r>
      <w:r w:rsidRPr="00CF48B0">
        <w:t>ZEB水準に適合すること。</w:t>
      </w:r>
    </w:p>
    <w:p w14:paraId="791123D9" w14:textId="77777777" w:rsidR="003906A6" w:rsidRPr="00CF48B0" w:rsidRDefault="003906A6">
      <w:pPr>
        <w:snapToGrid w:val="0"/>
        <w:spacing w:line="360" w:lineRule="exact"/>
        <w:rPr>
          <w:rFonts w:ascii="ＭＳ 明朝" w:eastAsia="ＭＳ 明朝" w:hAnsi="ＭＳ 明朝"/>
        </w:rPr>
      </w:pPr>
    </w:p>
    <w:p w14:paraId="5F916BCF" w14:textId="722D1D19" w:rsidR="00E26F2A" w:rsidRPr="00CF48B0" w:rsidRDefault="003906A6">
      <w:pPr>
        <w:snapToGrid w:val="0"/>
        <w:rPr>
          <w:rFonts w:asciiTheme="majorEastAsia" w:eastAsiaTheme="majorEastAsia" w:hAnsiTheme="majorEastAsia"/>
          <w:b/>
        </w:rPr>
      </w:pPr>
      <w:r w:rsidRPr="00CF48B0">
        <w:rPr>
          <w:rFonts w:asciiTheme="majorEastAsia" w:eastAsiaTheme="majorEastAsia" w:hAnsiTheme="majorEastAsia" w:hint="eastAsia"/>
          <w:b/>
        </w:rPr>
        <w:t>15</w:t>
      </w:r>
      <w:r w:rsidR="00B56AAD" w:rsidRPr="00CF48B0">
        <w:rPr>
          <w:rFonts w:asciiTheme="majorEastAsia" w:eastAsiaTheme="majorEastAsia" w:hAnsiTheme="majorEastAsia"/>
          <w:b/>
        </w:rPr>
        <w:t>.</w:t>
      </w:r>
      <w:r w:rsidR="00B56AAD" w:rsidRPr="00CF48B0">
        <w:rPr>
          <w:rFonts w:asciiTheme="majorEastAsia" w:eastAsiaTheme="majorEastAsia" w:hAnsiTheme="majorEastAsia" w:hint="eastAsia"/>
          <w:b/>
        </w:rPr>
        <w:t xml:space="preserve">　その他</w:t>
      </w:r>
    </w:p>
    <w:p w14:paraId="68E1C23B" w14:textId="77777777" w:rsidR="00E26F2A" w:rsidRPr="00CF48B0" w:rsidRDefault="00B56AAD">
      <w:pPr>
        <w:snapToGrid w:val="0"/>
        <w:ind w:leftChars="135" w:left="306" w:firstLineChars="100" w:firstLine="227"/>
      </w:pPr>
      <w:r w:rsidRPr="00CF48B0">
        <w:rPr>
          <w:rFonts w:hint="eastAsia"/>
        </w:rPr>
        <w:t>街なみ環境整備事業の運営は、イ</w:t>
      </w:r>
      <w:r w:rsidRPr="00CF48B0">
        <w:t>-</w:t>
      </w:r>
      <w:r w:rsidRPr="00CF48B0">
        <w:rPr>
          <w:rFonts w:hint="eastAsia"/>
        </w:rPr>
        <w:t>１６</w:t>
      </w:r>
      <w:r w:rsidRPr="00CF48B0">
        <w:t>-(</w:t>
      </w:r>
      <w:r w:rsidRPr="00CF48B0">
        <w:rPr>
          <w:rFonts w:hint="eastAsia"/>
        </w:rPr>
        <w:t>９</w:t>
      </w:r>
      <w:r w:rsidRPr="00CF48B0">
        <w:t>)</w:t>
      </w:r>
      <w:r w:rsidRPr="00CF48B0">
        <w:rPr>
          <w:rFonts w:hint="eastAsia"/>
        </w:rPr>
        <w:t>に定めるところによるほか、次の各号に定めるところにより行われなければならない。</w:t>
      </w:r>
    </w:p>
    <w:p w14:paraId="37E55010" w14:textId="77777777" w:rsidR="00E26F2A" w:rsidRPr="00CF48B0" w:rsidRDefault="00B56AAD">
      <w:pPr>
        <w:snapToGrid w:val="0"/>
        <w:ind w:leftChars="100" w:left="454" w:hangingChars="100" w:hanging="227"/>
      </w:pPr>
      <w:r w:rsidRPr="00CF48B0">
        <w:rPr>
          <w:rFonts w:hint="eastAsia"/>
          <w:kern w:val="0"/>
        </w:rPr>
        <w:t>一　住宅局所管事業関連共同施設整備等補助要領等細目（平成</w:t>
      </w:r>
      <w:r w:rsidRPr="00CF48B0">
        <w:rPr>
          <w:kern w:val="0"/>
        </w:rPr>
        <w:t>12</w:t>
      </w:r>
      <w:r w:rsidRPr="00CF48B0">
        <w:rPr>
          <w:rFonts w:hint="eastAsia"/>
          <w:kern w:val="0"/>
        </w:rPr>
        <w:t>年</w:t>
      </w:r>
      <w:r w:rsidRPr="00CF48B0">
        <w:rPr>
          <w:kern w:val="0"/>
        </w:rPr>
        <w:t>3</w:t>
      </w:r>
      <w:r w:rsidRPr="00CF48B0">
        <w:rPr>
          <w:rFonts w:hint="eastAsia"/>
          <w:kern w:val="0"/>
        </w:rPr>
        <w:t>月</w:t>
      </w:r>
      <w:r w:rsidRPr="00CF48B0">
        <w:rPr>
          <w:kern w:val="0"/>
        </w:rPr>
        <w:t>24</w:t>
      </w:r>
      <w:r w:rsidRPr="00CF48B0">
        <w:rPr>
          <w:rFonts w:hint="eastAsia"/>
          <w:kern w:val="0"/>
        </w:rPr>
        <w:t>日付け建設省住備発第</w:t>
      </w:r>
      <w:r w:rsidRPr="00CF48B0">
        <w:rPr>
          <w:kern w:val="0"/>
        </w:rPr>
        <w:t>42</w:t>
      </w:r>
      <w:r w:rsidRPr="00CF48B0">
        <w:rPr>
          <w:rFonts w:hint="eastAsia"/>
          <w:kern w:val="0"/>
        </w:rPr>
        <w:t>号、建設省住整発第</w:t>
      </w:r>
      <w:r w:rsidRPr="00CF48B0">
        <w:rPr>
          <w:kern w:val="0"/>
        </w:rPr>
        <w:t>27</w:t>
      </w:r>
      <w:r w:rsidRPr="00CF48B0">
        <w:rPr>
          <w:rFonts w:hint="eastAsia"/>
          <w:kern w:val="0"/>
        </w:rPr>
        <w:t>号、建設省住防発第</w:t>
      </w:r>
      <w:r w:rsidRPr="00CF48B0">
        <w:rPr>
          <w:kern w:val="0"/>
        </w:rPr>
        <w:t>19</w:t>
      </w:r>
      <w:r w:rsidRPr="00CF48B0">
        <w:rPr>
          <w:rFonts w:hint="eastAsia"/>
          <w:kern w:val="0"/>
        </w:rPr>
        <w:t>号、建設省住街発第</w:t>
      </w:r>
      <w:r w:rsidRPr="00CF48B0">
        <w:rPr>
          <w:kern w:val="0"/>
        </w:rPr>
        <w:t>19</w:t>
      </w:r>
      <w:r w:rsidRPr="00CF48B0">
        <w:rPr>
          <w:rFonts w:hint="eastAsia"/>
          <w:kern w:val="0"/>
        </w:rPr>
        <w:t>号、建設省住市発第</w:t>
      </w:r>
      <w:r w:rsidRPr="00CF48B0">
        <w:rPr>
          <w:kern w:val="0"/>
        </w:rPr>
        <w:t>12</w:t>
      </w:r>
      <w:r w:rsidRPr="00CF48B0">
        <w:rPr>
          <w:rFonts w:hint="eastAsia"/>
          <w:kern w:val="0"/>
        </w:rPr>
        <w:t>号）</w:t>
      </w:r>
    </w:p>
    <w:p w14:paraId="733D4E9A" w14:textId="77777777" w:rsidR="00E26F2A" w:rsidRPr="00CF48B0" w:rsidRDefault="00B56AAD">
      <w:pPr>
        <w:overflowPunct w:val="0"/>
        <w:snapToGrid w:val="0"/>
        <w:spacing w:line="360" w:lineRule="exact"/>
        <w:ind w:leftChars="114" w:left="485" w:hangingChars="100" w:hanging="227"/>
        <w:textAlignment w:val="baseline"/>
        <w:rPr>
          <w:kern w:val="0"/>
        </w:rPr>
      </w:pPr>
      <w:r w:rsidRPr="00CF48B0">
        <w:rPr>
          <w:rFonts w:hint="eastAsia"/>
          <w:kern w:val="0"/>
        </w:rPr>
        <w:t>二　平成２４年度における住宅局所管事業に係る標準建設費等について</w:t>
      </w:r>
    </w:p>
    <w:p w14:paraId="11FD4D27" w14:textId="77777777" w:rsidR="00E26F2A" w:rsidRPr="00CF48B0" w:rsidRDefault="00B56AAD">
      <w:pPr>
        <w:overflowPunct w:val="0"/>
        <w:snapToGrid w:val="0"/>
        <w:spacing w:line="360" w:lineRule="exact"/>
        <w:ind w:leftChars="114" w:left="485" w:hangingChars="100" w:hanging="227"/>
        <w:textAlignment w:val="baseline"/>
        <w:rPr>
          <w:kern w:val="0"/>
        </w:rPr>
      </w:pPr>
      <w:r w:rsidRPr="00CF48B0">
        <w:rPr>
          <w:rFonts w:hint="eastAsia"/>
          <w:kern w:val="0"/>
        </w:rPr>
        <w:t>三　補助事業等における残存物件の取扱いについて（昭和</w:t>
      </w:r>
      <w:r w:rsidRPr="00CF48B0">
        <w:rPr>
          <w:kern w:val="0"/>
        </w:rPr>
        <w:t>34</w:t>
      </w:r>
      <w:r w:rsidRPr="00CF48B0">
        <w:rPr>
          <w:rFonts w:hint="eastAsia"/>
          <w:kern w:val="0"/>
        </w:rPr>
        <w:t>年３月</w:t>
      </w:r>
      <w:r w:rsidRPr="00CF48B0">
        <w:rPr>
          <w:kern w:val="0"/>
        </w:rPr>
        <w:t>12</w:t>
      </w:r>
      <w:r w:rsidRPr="00CF48B0">
        <w:rPr>
          <w:rFonts w:hint="eastAsia"/>
          <w:kern w:val="0"/>
        </w:rPr>
        <w:t>日付け建設省会発第</w:t>
      </w:r>
      <w:r w:rsidRPr="00CF48B0">
        <w:rPr>
          <w:kern w:val="0"/>
        </w:rPr>
        <w:t>74</w:t>
      </w:r>
      <w:r w:rsidRPr="00CF48B0">
        <w:rPr>
          <w:rFonts w:hint="eastAsia"/>
          <w:kern w:val="0"/>
        </w:rPr>
        <w:t>号建設事務次官通知）</w:t>
      </w:r>
    </w:p>
    <w:p w14:paraId="3D859787" w14:textId="77777777" w:rsidR="00E26F2A" w:rsidRPr="00CF48B0" w:rsidRDefault="00B56AAD">
      <w:pPr>
        <w:overflowPunct w:val="0"/>
        <w:snapToGrid w:val="0"/>
        <w:spacing w:line="360" w:lineRule="exact"/>
        <w:ind w:leftChars="114" w:left="485" w:hangingChars="100" w:hanging="227"/>
        <w:textAlignment w:val="baseline"/>
        <w:rPr>
          <w:kern w:val="0"/>
        </w:rPr>
      </w:pPr>
      <w:r w:rsidRPr="00CF48B0">
        <w:rPr>
          <w:rFonts w:hint="eastAsia"/>
          <w:kern w:val="0"/>
        </w:rPr>
        <w:t>四　公営住宅建設事業等における残存物件の取扱いについて（昭和</w:t>
      </w:r>
      <w:r w:rsidRPr="00CF48B0">
        <w:rPr>
          <w:kern w:val="0"/>
        </w:rPr>
        <w:t>34</w:t>
      </w:r>
      <w:r w:rsidRPr="00CF48B0">
        <w:rPr>
          <w:rFonts w:hint="eastAsia"/>
          <w:kern w:val="0"/>
        </w:rPr>
        <w:t>年４月</w:t>
      </w:r>
      <w:r w:rsidRPr="00CF48B0">
        <w:rPr>
          <w:kern w:val="0"/>
        </w:rPr>
        <w:t>15</w:t>
      </w:r>
      <w:r w:rsidRPr="00CF48B0">
        <w:rPr>
          <w:rFonts w:hint="eastAsia"/>
          <w:kern w:val="0"/>
        </w:rPr>
        <w:t>日付け建設省住発第</w:t>
      </w:r>
      <w:r w:rsidRPr="00CF48B0">
        <w:rPr>
          <w:kern w:val="0"/>
        </w:rPr>
        <w:t>120</w:t>
      </w:r>
      <w:r w:rsidRPr="00CF48B0">
        <w:rPr>
          <w:rFonts w:hint="eastAsia"/>
          <w:kern w:val="0"/>
        </w:rPr>
        <w:t>号住宅局長通知）</w:t>
      </w:r>
    </w:p>
    <w:p w14:paraId="4912DF06" w14:textId="77777777" w:rsidR="00E26F2A" w:rsidRPr="00CF48B0" w:rsidRDefault="00B56AAD">
      <w:pPr>
        <w:overflowPunct w:val="0"/>
        <w:snapToGrid w:val="0"/>
        <w:spacing w:line="360" w:lineRule="exact"/>
        <w:ind w:leftChars="114" w:left="485" w:hangingChars="100" w:hanging="227"/>
        <w:textAlignment w:val="baseline"/>
        <w:rPr>
          <w:kern w:val="0"/>
        </w:rPr>
      </w:pPr>
      <w:r w:rsidRPr="00CF48B0">
        <w:rPr>
          <w:rFonts w:hint="eastAsia"/>
          <w:kern w:val="0"/>
        </w:rPr>
        <w:t>五　その他関連通知に定めるもの</w:t>
      </w:r>
    </w:p>
    <w:p w14:paraId="7402BFDE" w14:textId="77777777" w:rsidR="00E26F2A" w:rsidRPr="00CF48B0" w:rsidRDefault="00E26F2A">
      <w:pPr>
        <w:overflowPunct w:val="0"/>
        <w:snapToGrid w:val="0"/>
        <w:textAlignment w:val="baseline"/>
        <w:rPr>
          <w:kern w:val="0"/>
        </w:rPr>
      </w:pPr>
    </w:p>
    <w:p w14:paraId="2887ADEC" w14:textId="77777777" w:rsidR="00E26F2A" w:rsidRPr="00CF48B0" w:rsidRDefault="00E26F2A">
      <w:pPr>
        <w:overflowPunct w:val="0"/>
        <w:snapToGrid w:val="0"/>
        <w:textAlignment w:val="baseline"/>
        <w:rPr>
          <w:kern w:val="0"/>
        </w:rPr>
      </w:pPr>
    </w:p>
    <w:p w14:paraId="7827FD63" w14:textId="21503F4D" w:rsidR="00E26F2A" w:rsidRPr="00CF48B0" w:rsidRDefault="003906A6">
      <w:pPr>
        <w:overflowPunct w:val="0"/>
        <w:snapToGrid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16</w:t>
      </w:r>
      <w:r w:rsidR="00B56AAD" w:rsidRPr="00CF48B0">
        <w:rPr>
          <w:rFonts w:asciiTheme="majorEastAsia" w:eastAsiaTheme="majorEastAsia" w:hAnsiTheme="majorEastAsia"/>
          <w:b/>
          <w:kern w:val="0"/>
        </w:rPr>
        <w:t>.</w:t>
      </w:r>
      <w:r w:rsidR="00B56AAD" w:rsidRPr="00CF48B0">
        <w:rPr>
          <w:rFonts w:asciiTheme="majorEastAsia" w:eastAsiaTheme="majorEastAsia" w:hAnsiTheme="majorEastAsia" w:hint="eastAsia"/>
          <w:b/>
          <w:kern w:val="0"/>
        </w:rPr>
        <w:t xml:space="preserve">　雑則</w:t>
      </w:r>
    </w:p>
    <w:p w14:paraId="3130CA2F" w14:textId="69FE9317" w:rsidR="00E26F2A" w:rsidRPr="00CF48B0" w:rsidRDefault="003906A6" w:rsidP="003906A6">
      <w:pPr>
        <w:snapToGrid w:val="0"/>
        <w:ind w:leftChars="100" w:left="567" w:hangingChars="150" w:hanging="340"/>
      </w:pPr>
      <w:r w:rsidRPr="00CF48B0">
        <w:t>1</w:t>
      </w:r>
      <w:r w:rsidRPr="00CF48B0">
        <w:rPr>
          <w:rFonts w:hint="eastAsia"/>
        </w:rPr>
        <w:t xml:space="preserve">　</w:t>
      </w:r>
      <w:r w:rsidR="00B56AAD" w:rsidRPr="00CF48B0">
        <w:rPr>
          <w:rFonts w:hint="eastAsia"/>
        </w:rPr>
        <w:t>平成</w:t>
      </w:r>
      <w:r w:rsidR="00B56AAD" w:rsidRPr="00CF48B0">
        <w:t>21</w:t>
      </w:r>
      <w:r w:rsidR="00B56AAD" w:rsidRPr="00CF48B0">
        <w:rPr>
          <w:rFonts w:hint="eastAsia"/>
        </w:rPr>
        <w:t>年度以前に街なみ環境整備事業制度要綱（平成５年４月１日付け建設省住整発第</w:t>
      </w:r>
      <w:r w:rsidR="00B56AAD" w:rsidRPr="00CF48B0">
        <w:t>27</w:t>
      </w:r>
      <w:r w:rsidR="00B56AAD" w:rsidRPr="00CF48B0">
        <w:rPr>
          <w:rFonts w:hint="eastAsia"/>
        </w:rPr>
        <w:t>号）及び街なみ環境整備事業補助金交付要領（平成５年４月１日付け建設省住整発第</w:t>
      </w:r>
      <w:r w:rsidR="00B56AAD" w:rsidRPr="00CF48B0">
        <w:t>38</w:t>
      </w:r>
      <w:r w:rsidR="00B56AAD" w:rsidRPr="00CF48B0">
        <w:rPr>
          <w:rFonts w:hint="eastAsia"/>
        </w:rPr>
        <w:t>号）に基づき行われている事業については、イ</w:t>
      </w:r>
      <w:r w:rsidR="00B56AAD" w:rsidRPr="00CF48B0">
        <w:t>-</w:t>
      </w:r>
      <w:r w:rsidR="00B56AAD" w:rsidRPr="00CF48B0">
        <w:rPr>
          <w:rFonts w:hint="eastAsia"/>
        </w:rPr>
        <w:t>１６</w:t>
      </w:r>
      <w:r w:rsidR="00B56AAD" w:rsidRPr="00CF48B0">
        <w:t>-</w:t>
      </w:r>
      <w:r w:rsidR="00B56AAD" w:rsidRPr="00CF48B0">
        <w:rPr>
          <w:rFonts w:hint="eastAsia"/>
        </w:rPr>
        <w:t>（９）で定める街なみ環境整備事業とみなし、事業に関する規定は、なお従前の例によることができる。</w:t>
      </w:r>
    </w:p>
    <w:p w14:paraId="37C9336F" w14:textId="3F9BEACC" w:rsidR="00E26F2A" w:rsidRPr="00CF48B0" w:rsidRDefault="003906A6" w:rsidP="003906A6">
      <w:pPr>
        <w:widowControl/>
        <w:ind w:leftChars="100" w:left="567" w:hangingChars="150" w:hanging="340"/>
        <w:jc w:val="left"/>
        <w:rPr>
          <w:rFonts w:ascii="ＭＳ 明朝" w:hAnsi="ＭＳ 明朝"/>
        </w:rPr>
      </w:pPr>
      <w:r w:rsidRPr="00CF48B0">
        <w:rPr>
          <w:rFonts w:ascii="ＭＳ 明朝" w:hAnsi="ＭＳ 明朝" w:hint="eastAsia"/>
        </w:rPr>
        <w:t>2　令和４年３月</w:t>
      </w:r>
      <w:r w:rsidRPr="00CF48B0">
        <w:rPr>
          <w:rFonts w:ascii="ＭＳ 明朝" w:hAnsi="ＭＳ 明朝"/>
        </w:rPr>
        <w:t>31日までに設計等に着手している事業については、なお従前の例によることができる。</w:t>
      </w:r>
    </w:p>
    <w:p w14:paraId="5B8B578B" w14:textId="77777777" w:rsidR="003906A6" w:rsidRPr="00CF48B0" w:rsidRDefault="003906A6" w:rsidP="003906A6">
      <w:pPr>
        <w:widowControl/>
        <w:ind w:leftChars="100" w:left="569" w:hangingChars="150" w:hanging="342"/>
        <w:jc w:val="left"/>
        <w:rPr>
          <w:rFonts w:asciiTheme="majorEastAsia" w:eastAsiaTheme="majorEastAsia" w:hAnsiTheme="majorEastAsia"/>
          <w:b/>
        </w:rPr>
      </w:pPr>
    </w:p>
    <w:p w14:paraId="3CC6F24E" w14:textId="77777777" w:rsidR="00E26F2A" w:rsidRPr="00CF48B0" w:rsidRDefault="00B56AAD">
      <w:pPr>
        <w:pStyle w:val="4"/>
      </w:pPr>
      <w:bookmarkStart w:id="274" w:name="_Toc130988123"/>
      <w:r w:rsidRPr="00CF48B0">
        <w:rPr>
          <w:rFonts w:hint="eastAsia"/>
        </w:rPr>
        <w:t>イ－１６－（１０）住宅市街地基盤整備事業</w:t>
      </w:r>
      <w:bookmarkEnd w:id="274"/>
    </w:p>
    <w:p w14:paraId="374A7107" w14:textId="77777777" w:rsidR="00E26F2A" w:rsidRPr="00CF48B0" w:rsidRDefault="00E26F2A">
      <w:pPr>
        <w:overflowPunct w:val="0"/>
        <w:textAlignment w:val="baseline"/>
        <w:rPr>
          <w:rFonts w:asciiTheme="majorEastAsia" w:eastAsiaTheme="majorEastAsia" w:hAnsiTheme="majorEastAsia"/>
          <w:b/>
          <w:kern w:val="0"/>
        </w:rPr>
      </w:pPr>
    </w:p>
    <w:p w14:paraId="3DDEF974" w14:textId="77777777" w:rsidR="00E26F2A" w:rsidRPr="00CF48B0" w:rsidRDefault="00B56AAD">
      <w:pPr>
        <w:overflowPunct w:val="0"/>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１．目的</w:t>
      </w:r>
    </w:p>
    <w:p w14:paraId="2E149DCD" w14:textId="77777777" w:rsidR="00E26F2A" w:rsidRPr="00CF48B0" w:rsidRDefault="00B56AAD">
      <w:pPr>
        <w:overflowPunct w:val="0"/>
        <w:ind w:leftChars="100" w:left="227" w:firstLineChars="100" w:firstLine="227"/>
        <w:textAlignment w:val="baseline"/>
        <w:rPr>
          <w:spacing w:val="2"/>
          <w:kern w:val="0"/>
        </w:rPr>
      </w:pPr>
      <w:r w:rsidRPr="00CF48B0">
        <w:rPr>
          <w:rFonts w:hint="eastAsia"/>
          <w:kern w:val="0"/>
        </w:rPr>
        <w:t>本事業は、住宅及び宅地の供給を促進することが必要な三大都市圏の重点供給地域等における住宅建設事業及び宅地開発事業（以下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（１０）関係部分において「住宅宅地事業」という。）並びに既存の住宅ストックを有効活用するための改善事業（以下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住宅ストック改善事業」という。）の推進を図るため、これに関連する公共施設等の整備を行う事業について、地方公共団体に対し、国が交付金の交付等を行う制度を定め、もって良好な住宅及び宅地の供給並びに既存の住宅ストックの有効活用の促進に資することを目的とする。</w:t>
      </w:r>
    </w:p>
    <w:p w14:paraId="67F67FF6" w14:textId="77777777" w:rsidR="00E26F2A" w:rsidRPr="00CF48B0" w:rsidRDefault="00E26F2A">
      <w:pPr>
        <w:overflowPunct w:val="0"/>
        <w:textAlignment w:val="baseline"/>
        <w:rPr>
          <w:kern w:val="0"/>
        </w:rPr>
      </w:pPr>
    </w:p>
    <w:p w14:paraId="7697ECEF" w14:textId="77777777" w:rsidR="00E26F2A" w:rsidRPr="00CF48B0" w:rsidRDefault="00B56AAD">
      <w:pPr>
        <w:overflowPunct w:val="0"/>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２．住宅市街地基盤整備事業</w:t>
      </w:r>
    </w:p>
    <w:p w14:paraId="3D699498" w14:textId="77777777" w:rsidR="00E26F2A" w:rsidRPr="00CF48B0" w:rsidRDefault="00B56AAD">
      <w:pPr>
        <w:overflowPunct w:val="0"/>
        <w:ind w:leftChars="100" w:left="227" w:firstLineChars="100" w:firstLine="227"/>
        <w:textAlignment w:val="baseline"/>
        <w:rPr>
          <w:spacing w:val="2"/>
          <w:kern w:val="0"/>
        </w:rPr>
      </w:pPr>
      <w:r w:rsidRPr="00CF48B0">
        <w:rPr>
          <w:rFonts w:hint="eastAsia"/>
          <w:kern w:val="0"/>
        </w:rPr>
        <w:t>住宅市街地基盤整備事業（以下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住宅基盤事業」という。）とは、この要綱に定めるところにより行われる良好な住宅又は宅地の供給を行う計画的な住宅宅地事業及び計画的に開発された良質な住宅団地において行われる住宅ストック改善事業に関連する次に掲げる事業並びに３に定める住宅宅地事業推進費により実施される事業をいう。</w:t>
      </w:r>
    </w:p>
    <w:p w14:paraId="16766A28" w14:textId="77777777" w:rsidR="00E26F2A" w:rsidRPr="00CF48B0" w:rsidRDefault="00B56AAD">
      <w:pPr>
        <w:overflowPunct w:val="0"/>
        <w:textAlignment w:val="baseline"/>
        <w:rPr>
          <w:spacing w:val="2"/>
          <w:kern w:val="0"/>
        </w:rPr>
      </w:pPr>
      <w:r w:rsidRPr="00CF48B0">
        <w:rPr>
          <w:rFonts w:hint="eastAsia"/>
          <w:kern w:val="0"/>
        </w:rPr>
        <w:t xml:space="preserve">　一　土地有効活用タイプ</w:t>
      </w:r>
    </w:p>
    <w:p w14:paraId="57D33953" w14:textId="77777777" w:rsidR="00E26F2A" w:rsidRPr="00CF48B0" w:rsidRDefault="00B56AAD">
      <w:pPr>
        <w:overflowPunct w:val="0"/>
        <w:ind w:left="490" w:firstLine="244"/>
        <w:textAlignment w:val="baseline"/>
        <w:rPr>
          <w:spacing w:val="2"/>
          <w:kern w:val="0"/>
        </w:rPr>
      </w:pPr>
      <w:r w:rsidRPr="00CF48B0">
        <w:rPr>
          <w:rFonts w:hint="eastAsia"/>
          <w:kern w:val="0"/>
        </w:rPr>
        <w:t>住宅及び宅地の供給を特に促進する必要がある三大都市圏の大都市地域等において、市街化区域内農地等又は工場跡地等の低未利用地を活用した住宅宅地事業の推進を図るため、表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kern w:val="0"/>
        </w:rPr>
        <w:t>１に掲げる地域等において、表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２</w:t>
      </w:r>
      <w:r w:rsidRPr="00CF48B0">
        <w:rPr>
          <w:kern w:val="0"/>
        </w:rPr>
        <w:t>-</w:t>
      </w:r>
      <w:r w:rsidRPr="00CF48B0">
        <w:rPr>
          <w:rFonts w:hint="eastAsia"/>
          <w:kern w:val="0"/>
        </w:rPr>
        <w:t>１に掲げる要件を満たす計画的な住宅宅地事業に関連する公共施設整備、居住環境基盤施設整備、鉄道施設整備又は公共施設用地取得を行う事業をいう。</w:t>
      </w:r>
    </w:p>
    <w:p w14:paraId="5D4B1937" w14:textId="77777777" w:rsidR="00E26F2A" w:rsidRPr="00CF48B0" w:rsidRDefault="00B56AAD">
      <w:pPr>
        <w:overflowPunct w:val="0"/>
        <w:textAlignment w:val="baseline"/>
        <w:rPr>
          <w:spacing w:val="2"/>
          <w:kern w:val="0"/>
        </w:rPr>
      </w:pPr>
      <w:r w:rsidRPr="00CF48B0">
        <w:rPr>
          <w:rFonts w:hint="eastAsia"/>
          <w:kern w:val="0"/>
        </w:rPr>
        <w:t xml:space="preserve">　二　居住環境整備タイプ</w:t>
      </w:r>
    </w:p>
    <w:p w14:paraId="25133AAF" w14:textId="77777777" w:rsidR="00E26F2A" w:rsidRPr="00CF48B0" w:rsidRDefault="00B56AAD">
      <w:pPr>
        <w:overflowPunct w:val="0"/>
        <w:ind w:left="490" w:firstLine="244"/>
        <w:textAlignment w:val="baseline"/>
        <w:rPr>
          <w:spacing w:val="2"/>
          <w:kern w:val="0"/>
        </w:rPr>
      </w:pPr>
      <w:r w:rsidRPr="00CF48B0">
        <w:rPr>
          <w:rFonts w:hint="eastAsia"/>
          <w:kern w:val="0"/>
        </w:rPr>
        <w:t>既存の住宅市街地の住環境水準の向上を図り、既存住宅の建替等を含めた良好な住宅又は宅地の供給を促進するため、表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kern w:val="0"/>
        </w:rPr>
        <w:t>２に掲げる地域等において、表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２</w:t>
      </w:r>
      <w:r w:rsidRPr="00CF48B0">
        <w:rPr>
          <w:kern w:val="0"/>
        </w:rPr>
        <w:t>-</w:t>
      </w:r>
      <w:r w:rsidRPr="00CF48B0">
        <w:rPr>
          <w:rFonts w:hint="eastAsia"/>
          <w:kern w:val="0"/>
        </w:rPr>
        <w:t>２に掲げる要件を満たす計画的な住宅宅地事業に関連する公共施設整備、居住環境基盤施設整備、鉄道施設整備又は公共施設用地取得を行う事業をいう。</w:t>
      </w:r>
    </w:p>
    <w:p w14:paraId="6DBF0E08" w14:textId="77777777" w:rsidR="00E26F2A" w:rsidRPr="00CF48B0" w:rsidRDefault="00B56AAD">
      <w:pPr>
        <w:overflowPunct w:val="0"/>
        <w:textAlignment w:val="baseline"/>
        <w:rPr>
          <w:spacing w:val="2"/>
          <w:kern w:val="0"/>
        </w:rPr>
      </w:pPr>
      <w:r w:rsidRPr="00CF48B0">
        <w:rPr>
          <w:rFonts w:hint="eastAsia"/>
          <w:kern w:val="0"/>
        </w:rPr>
        <w:t xml:space="preserve">　三　団地再生タイプ</w:t>
      </w:r>
    </w:p>
    <w:p w14:paraId="558A4D87" w14:textId="77777777" w:rsidR="00E26F2A" w:rsidRPr="00CF48B0" w:rsidRDefault="00B56AAD">
      <w:pPr>
        <w:overflowPunct w:val="0"/>
        <w:ind w:left="408" w:hanging="408"/>
        <w:jc w:val="left"/>
        <w:textAlignment w:val="baseline"/>
        <w:rPr>
          <w:kern w:val="0"/>
        </w:rPr>
      </w:pPr>
      <w:r w:rsidRPr="00CF48B0">
        <w:rPr>
          <w:rFonts w:hint="eastAsia"/>
          <w:kern w:val="0"/>
        </w:rPr>
        <w:t xml:space="preserve">　　　計画的に開発された良質な住宅団地における良好な居住環境の形成を推進するため、表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kern w:val="0"/>
        </w:rPr>
        <w:t>３に掲げる地域等において、表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２</w:t>
      </w:r>
      <w:r w:rsidRPr="00CF48B0">
        <w:rPr>
          <w:kern w:val="0"/>
        </w:rPr>
        <w:t>-</w:t>
      </w:r>
      <w:r w:rsidRPr="00CF48B0">
        <w:rPr>
          <w:rFonts w:hint="eastAsia"/>
          <w:kern w:val="0"/>
        </w:rPr>
        <w:t>３に掲げる要件を満たす</w:t>
      </w:r>
      <w:r w:rsidRPr="00CF48B0">
        <w:rPr>
          <w:rFonts w:hint="eastAsia"/>
          <w:spacing w:val="2"/>
          <w:kern w:val="0"/>
        </w:rPr>
        <w:t>住宅</w:t>
      </w:r>
      <w:r w:rsidRPr="00CF48B0">
        <w:rPr>
          <w:rFonts w:hint="eastAsia"/>
          <w:spacing w:val="6"/>
          <w:kern w:val="0"/>
        </w:rPr>
        <w:t>ストック改善</w:t>
      </w:r>
      <w:r w:rsidRPr="00CF48B0">
        <w:rPr>
          <w:rFonts w:hint="eastAsia"/>
          <w:spacing w:val="14"/>
          <w:kern w:val="0"/>
        </w:rPr>
        <w:t>事業</w:t>
      </w:r>
      <w:r w:rsidRPr="00CF48B0">
        <w:rPr>
          <w:rFonts w:hint="eastAsia"/>
          <w:spacing w:val="30"/>
          <w:kern w:val="0"/>
        </w:rPr>
        <w:t>に関連する公共施設整備又は居住環境基盤施設整備</w:t>
      </w:r>
      <w:r w:rsidRPr="00CF48B0">
        <w:rPr>
          <w:rFonts w:hint="eastAsia"/>
          <w:kern w:val="0"/>
        </w:rPr>
        <w:t>を行う事業をいう。</w:t>
      </w:r>
    </w:p>
    <w:p w14:paraId="35CD215D" w14:textId="77777777" w:rsidR="00E26F2A" w:rsidRPr="00CF48B0" w:rsidRDefault="00E26F2A">
      <w:pPr>
        <w:overflowPunct w:val="0"/>
        <w:textAlignment w:val="baseline"/>
        <w:rPr>
          <w:spacing w:val="2"/>
          <w:kern w:val="0"/>
        </w:rPr>
      </w:pPr>
    </w:p>
    <w:p w14:paraId="1985C727" w14:textId="77777777" w:rsidR="00E26F2A" w:rsidRPr="00CF48B0" w:rsidRDefault="00B56AAD">
      <w:pPr>
        <w:overflowPunct w:val="0"/>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３．交付対象事業</w:t>
      </w:r>
    </w:p>
    <w:p w14:paraId="3C35D8E4" w14:textId="77777777" w:rsidR="00E26F2A" w:rsidRPr="00CF48B0" w:rsidRDefault="00B56AAD">
      <w:pPr>
        <w:overflowPunct w:val="0"/>
        <w:ind w:left="244" w:firstLine="244"/>
        <w:textAlignment w:val="baseline"/>
        <w:rPr>
          <w:spacing w:val="2"/>
          <w:kern w:val="0"/>
        </w:rPr>
      </w:pPr>
      <w:r w:rsidRPr="00CF48B0">
        <w:rPr>
          <w:rFonts w:hint="eastAsia"/>
          <w:kern w:val="0"/>
        </w:rPr>
        <w:t>住宅基盤事業で基礎額算定の対象となる交付金事業の範囲は、社会資本総合整備計画に定められたもの（計画には住宅基盤施設（住宅宅地事業又は住宅ストック改善事業に関連して実施しようとする住宅基盤事業に係る公共施設等をいう。）の名称、住宅基盤事業を実施しようとする者、種別、工種、事業期間及び全体事業費を記載するものとする。）で、次の各号に掲げるものとする。</w:t>
      </w:r>
    </w:p>
    <w:p w14:paraId="78CE85BB" w14:textId="77777777" w:rsidR="00E26F2A" w:rsidRPr="00CF48B0" w:rsidRDefault="00B56AAD">
      <w:pPr>
        <w:overflowPunct w:val="0"/>
        <w:ind w:leftChars="100" w:left="227"/>
        <w:textAlignment w:val="baseline"/>
        <w:rPr>
          <w:kern w:val="0"/>
        </w:rPr>
      </w:pPr>
      <w:r w:rsidRPr="00CF48B0">
        <w:rPr>
          <w:rFonts w:hint="eastAsia"/>
          <w:kern w:val="0"/>
        </w:rPr>
        <w:t>一　公共施設整備</w:t>
      </w:r>
    </w:p>
    <w:p w14:paraId="25ED4E25"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住宅宅地事業又は住宅ストック改善事業に関連する国土交通省所管の次に掲げる公共施設のいずれかの整備に関する事業で、同種の公共施設の整備に関する事業の採択要件等及び表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３の要件に適合するものをいう。</w:t>
      </w:r>
    </w:p>
    <w:p w14:paraId="1BDBBAFC" w14:textId="77777777" w:rsidR="00E26F2A" w:rsidRPr="00CF48B0" w:rsidRDefault="00B56AAD">
      <w:pPr>
        <w:overflowPunct w:val="0"/>
        <w:ind w:leftChars="200" w:left="680" w:hangingChars="100" w:hanging="227"/>
        <w:textAlignment w:val="baseline"/>
        <w:rPr>
          <w:kern w:val="0"/>
        </w:rPr>
      </w:pPr>
      <w:r w:rsidRPr="00CF48B0">
        <w:rPr>
          <w:rFonts w:hint="eastAsia"/>
          <w:kern w:val="0"/>
        </w:rPr>
        <w:t>イ　道路</w:t>
      </w:r>
    </w:p>
    <w:p w14:paraId="57A10B58" w14:textId="77777777" w:rsidR="00E26F2A" w:rsidRPr="00CF48B0" w:rsidRDefault="00B56AAD">
      <w:pPr>
        <w:overflowPunct w:val="0"/>
        <w:ind w:leftChars="200" w:left="680" w:hangingChars="100" w:hanging="227"/>
        <w:textAlignment w:val="baseline"/>
        <w:rPr>
          <w:kern w:val="0"/>
        </w:rPr>
      </w:pPr>
      <w:r w:rsidRPr="00CF48B0">
        <w:rPr>
          <w:rFonts w:hint="eastAsia"/>
          <w:kern w:val="0"/>
        </w:rPr>
        <w:t>ロ　都市公園</w:t>
      </w:r>
    </w:p>
    <w:p w14:paraId="583D18D7" w14:textId="77777777" w:rsidR="00E26F2A" w:rsidRPr="00CF48B0" w:rsidRDefault="00B56AAD">
      <w:pPr>
        <w:overflowPunct w:val="0"/>
        <w:ind w:leftChars="200" w:left="680" w:hangingChars="100" w:hanging="227"/>
        <w:textAlignment w:val="baseline"/>
        <w:rPr>
          <w:kern w:val="0"/>
        </w:rPr>
      </w:pPr>
      <w:r w:rsidRPr="00CF48B0">
        <w:rPr>
          <w:rFonts w:hint="eastAsia"/>
          <w:kern w:val="0"/>
        </w:rPr>
        <w:t>ハ　下水道</w:t>
      </w:r>
    </w:p>
    <w:p w14:paraId="3AEEE332" w14:textId="77777777" w:rsidR="00E26F2A" w:rsidRPr="00CF48B0" w:rsidRDefault="00B56AAD">
      <w:pPr>
        <w:overflowPunct w:val="0"/>
        <w:ind w:leftChars="200" w:left="680" w:hangingChars="100" w:hanging="227"/>
        <w:textAlignment w:val="baseline"/>
        <w:rPr>
          <w:kern w:val="0"/>
        </w:rPr>
      </w:pPr>
      <w:r w:rsidRPr="00CF48B0">
        <w:rPr>
          <w:rFonts w:hint="eastAsia"/>
          <w:kern w:val="0"/>
        </w:rPr>
        <w:t>ニ　河川、砂防設備等</w:t>
      </w:r>
    </w:p>
    <w:p w14:paraId="798ECF00" w14:textId="77777777" w:rsidR="00E26F2A" w:rsidRPr="00CF48B0" w:rsidRDefault="00B56AAD">
      <w:pPr>
        <w:overflowPunct w:val="0"/>
        <w:ind w:leftChars="100" w:left="227"/>
        <w:textAlignment w:val="baseline"/>
        <w:rPr>
          <w:kern w:val="0"/>
        </w:rPr>
      </w:pPr>
      <w:r w:rsidRPr="00CF48B0">
        <w:rPr>
          <w:rFonts w:hint="eastAsia"/>
          <w:kern w:val="0"/>
        </w:rPr>
        <w:t>二　居住環境基盤施設整備</w:t>
      </w:r>
    </w:p>
    <w:p w14:paraId="76A82B08"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住宅宅地事業又は住宅ストック改善事業に関連する次に掲げる施設等のいずれかの整備に関する事業で表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４の要件に適合するものをいう。ただし、公共施設整備に掲げるものを除く。</w:t>
      </w:r>
    </w:p>
    <w:p w14:paraId="2C87D1CF" w14:textId="77777777" w:rsidR="00E26F2A" w:rsidRPr="00CF48B0" w:rsidRDefault="00B56AAD">
      <w:pPr>
        <w:overflowPunct w:val="0"/>
        <w:ind w:leftChars="200" w:left="680" w:hangingChars="100" w:hanging="227"/>
        <w:textAlignment w:val="baseline"/>
        <w:rPr>
          <w:kern w:val="0"/>
        </w:rPr>
      </w:pPr>
      <w:r w:rsidRPr="00CF48B0">
        <w:rPr>
          <w:rFonts w:hint="eastAsia"/>
          <w:kern w:val="0"/>
        </w:rPr>
        <w:t>イ</w:t>
      </w:r>
      <w:r w:rsidRPr="00CF48B0">
        <w:rPr>
          <w:kern w:val="0"/>
        </w:rPr>
        <w:tab/>
      </w:r>
      <w:r w:rsidRPr="00CF48B0">
        <w:rPr>
          <w:rFonts w:hint="eastAsia"/>
          <w:kern w:val="0"/>
        </w:rPr>
        <w:t>道路</w:t>
      </w:r>
    </w:p>
    <w:p w14:paraId="7188CE6F" w14:textId="77777777" w:rsidR="00E26F2A" w:rsidRPr="00CF48B0" w:rsidRDefault="00B56AAD">
      <w:pPr>
        <w:overflowPunct w:val="0"/>
        <w:ind w:leftChars="200" w:left="680" w:hangingChars="100" w:hanging="227"/>
        <w:textAlignment w:val="baseline"/>
        <w:rPr>
          <w:kern w:val="0"/>
        </w:rPr>
      </w:pPr>
      <w:r w:rsidRPr="00CF48B0">
        <w:rPr>
          <w:rFonts w:hint="eastAsia"/>
          <w:kern w:val="0"/>
        </w:rPr>
        <w:t>ロ</w:t>
      </w:r>
      <w:r w:rsidRPr="00CF48B0">
        <w:rPr>
          <w:kern w:val="0"/>
        </w:rPr>
        <w:tab/>
      </w:r>
      <w:r w:rsidRPr="00CF48B0">
        <w:rPr>
          <w:rFonts w:hint="eastAsia"/>
          <w:kern w:val="0"/>
        </w:rPr>
        <w:t>下水道</w:t>
      </w:r>
    </w:p>
    <w:p w14:paraId="2864692B" w14:textId="77777777" w:rsidR="00E26F2A" w:rsidRPr="00CF48B0" w:rsidRDefault="00B56AAD">
      <w:pPr>
        <w:overflowPunct w:val="0"/>
        <w:ind w:leftChars="200" w:left="680" w:hangingChars="100" w:hanging="227"/>
        <w:textAlignment w:val="baseline"/>
        <w:rPr>
          <w:kern w:val="0"/>
        </w:rPr>
      </w:pPr>
      <w:r w:rsidRPr="00CF48B0">
        <w:rPr>
          <w:rFonts w:hint="eastAsia"/>
          <w:kern w:val="0"/>
        </w:rPr>
        <w:t>ハ</w:t>
      </w:r>
      <w:r w:rsidRPr="00CF48B0">
        <w:rPr>
          <w:kern w:val="0"/>
        </w:rPr>
        <w:tab/>
      </w:r>
      <w:r w:rsidRPr="00CF48B0">
        <w:rPr>
          <w:rFonts w:hint="eastAsia"/>
          <w:kern w:val="0"/>
        </w:rPr>
        <w:t>河川</w:t>
      </w:r>
    </w:p>
    <w:p w14:paraId="2F235F61" w14:textId="77777777" w:rsidR="00E26F2A" w:rsidRPr="00CF48B0" w:rsidRDefault="00B56AAD">
      <w:pPr>
        <w:overflowPunct w:val="0"/>
        <w:ind w:leftChars="200" w:left="680" w:hangingChars="100" w:hanging="227"/>
        <w:textAlignment w:val="baseline"/>
        <w:rPr>
          <w:kern w:val="0"/>
        </w:rPr>
      </w:pPr>
      <w:r w:rsidRPr="00CF48B0">
        <w:rPr>
          <w:rFonts w:hint="eastAsia"/>
          <w:kern w:val="0"/>
        </w:rPr>
        <w:t>ニ</w:t>
      </w:r>
      <w:r w:rsidRPr="00CF48B0">
        <w:rPr>
          <w:kern w:val="0"/>
        </w:rPr>
        <w:tab/>
      </w:r>
      <w:r w:rsidRPr="00CF48B0">
        <w:rPr>
          <w:rFonts w:hint="eastAsia"/>
          <w:kern w:val="0"/>
        </w:rPr>
        <w:t>多目的広場</w:t>
      </w:r>
    </w:p>
    <w:p w14:paraId="7B0ECE06" w14:textId="77777777" w:rsidR="00E26F2A" w:rsidRPr="00CF48B0" w:rsidRDefault="00B56AAD">
      <w:pPr>
        <w:overflowPunct w:val="0"/>
        <w:ind w:leftChars="200" w:left="680" w:hangingChars="100" w:hanging="227"/>
        <w:textAlignment w:val="baseline"/>
        <w:rPr>
          <w:kern w:val="0"/>
        </w:rPr>
      </w:pPr>
      <w:r w:rsidRPr="00CF48B0">
        <w:rPr>
          <w:rFonts w:hint="eastAsia"/>
          <w:kern w:val="0"/>
        </w:rPr>
        <w:t>ホ</w:t>
      </w:r>
      <w:r w:rsidRPr="00CF48B0">
        <w:rPr>
          <w:kern w:val="0"/>
        </w:rPr>
        <w:tab/>
      </w:r>
      <w:r w:rsidRPr="00CF48B0">
        <w:rPr>
          <w:rFonts w:hint="eastAsia"/>
          <w:kern w:val="0"/>
        </w:rPr>
        <w:t>公開空地、通路、立体的遊歩道及び人工地盤</w:t>
      </w:r>
    </w:p>
    <w:p w14:paraId="0202A875" w14:textId="77777777" w:rsidR="00E26F2A" w:rsidRPr="00CF48B0" w:rsidRDefault="00B56AAD">
      <w:pPr>
        <w:overflowPunct w:val="0"/>
        <w:ind w:leftChars="200" w:left="680" w:hangingChars="100" w:hanging="227"/>
        <w:textAlignment w:val="baseline"/>
        <w:rPr>
          <w:kern w:val="0"/>
        </w:rPr>
      </w:pPr>
      <w:r w:rsidRPr="00CF48B0">
        <w:rPr>
          <w:rFonts w:hint="eastAsia"/>
          <w:kern w:val="0"/>
        </w:rPr>
        <w:t>ヘ</w:t>
      </w:r>
      <w:r w:rsidRPr="00CF48B0">
        <w:rPr>
          <w:kern w:val="0"/>
        </w:rPr>
        <w:tab/>
      </w:r>
      <w:r w:rsidRPr="00CF48B0">
        <w:rPr>
          <w:rFonts w:hint="eastAsia"/>
          <w:kern w:val="0"/>
        </w:rPr>
        <w:t>防災関連施設</w:t>
      </w:r>
    </w:p>
    <w:p w14:paraId="3B052FC0" w14:textId="77777777" w:rsidR="00E26F2A" w:rsidRPr="00CF48B0" w:rsidRDefault="00B56AAD">
      <w:pPr>
        <w:overflowPunct w:val="0"/>
        <w:ind w:leftChars="200" w:left="680" w:hangingChars="100" w:hanging="227"/>
        <w:textAlignment w:val="baseline"/>
        <w:rPr>
          <w:kern w:val="0"/>
        </w:rPr>
      </w:pPr>
      <w:r w:rsidRPr="00CF48B0">
        <w:rPr>
          <w:rFonts w:hint="eastAsia"/>
          <w:kern w:val="0"/>
        </w:rPr>
        <w:t>ト</w:t>
      </w:r>
      <w:r w:rsidRPr="00CF48B0">
        <w:rPr>
          <w:kern w:val="0"/>
        </w:rPr>
        <w:tab/>
      </w:r>
      <w:r w:rsidRPr="00CF48B0">
        <w:rPr>
          <w:rFonts w:hint="eastAsia"/>
          <w:kern w:val="0"/>
        </w:rPr>
        <w:t>立体駐車場</w:t>
      </w:r>
    </w:p>
    <w:p w14:paraId="5105A8C6" w14:textId="77777777" w:rsidR="00E26F2A" w:rsidRPr="00CF48B0" w:rsidRDefault="00B56AAD">
      <w:pPr>
        <w:overflowPunct w:val="0"/>
        <w:ind w:leftChars="200" w:left="680" w:hangingChars="100" w:hanging="227"/>
        <w:textAlignment w:val="baseline"/>
        <w:rPr>
          <w:kern w:val="0"/>
        </w:rPr>
      </w:pPr>
      <w:r w:rsidRPr="00CF48B0">
        <w:rPr>
          <w:rFonts w:hint="eastAsia"/>
          <w:kern w:val="0"/>
        </w:rPr>
        <w:t>チ</w:t>
      </w:r>
      <w:r w:rsidRPr="00CF48B0">
        <w:rPr>
          <w:kern w:val="0"/>
        </w:rPr>
        <w:tab/>
      </w:r>
      <w:r w:rsidRPr="00CF48B0">
        <w:rPr>
          <w:rFonts w:hint="eastAsia"/>
          <w:kern w:val="0"/>
        </w:rPr>
        <w:t>優良宅地開発事業に係る景観配慮型調整池、植栽・緑化施設及び高齢者等歩行支援施設</w:t>
      </w:r>
    </w:p>
    <w:p w14:paraId="6128A478" w14:textId="77777777" w:rsidR="00E26F2A" w:rsidRPr="00CF48B0" w:rsidRDefault="00B56AAD">
      <w:pPr>
        <w:overflowPunct w:val="0"/>
        <w:ind w:leftChars="200" w:left="680" w:hangingChars="100" w:hanging="227"/>
        <w:textAlignment w:val="baseline"/>
        <w:rPr>
          <w:kern w:val="0"/>
        </w:rPr>
      </w:pPr>
      <w:r w:rsidRPr="00CF48B0">
        <w:rPr>
          <w:rFonts w:hint="eastAsia"/>
          <w:kern w:val="0"/>
        </w:rPr>
        <w:t>リ　電線類の地下埋設</w:t>
      </w:r>
    </w:p>
    <w:p w14:paraId="6F3A890D" w14:textId="77777777" w:rsidR="00E26F2A" w:rsidRPr="00CF48B0" w:rsidRDefault="00B56AAD">
      <w:pPr>
        <w:overflowPunct w:val="0"/>
        <w:ind w:leftChars="100" w:left="227"/>
        <w:textAlignment w:val="baseline"/>
        <w:rPr>
          <w:kern w:val="0"/>
        </w:rPr>
      </w:pPr>
      <w:r w:rsidRPr="00CF48B0">
        <w:rPr>
          <w:rFonts w:hint="eastAsia"/>
          <w:kern w:val="0"/>
        </w:rPr>
        <w:t>三　鉄道施設整備</w:t>
      </w:r>
    </w:p>
    <w:p w14:paraId="33A8A26C"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交通条件が未整備であることにより開発が進んでいない地域等において、鉄道整備と一体となった住宅宅地事業の推進を図るため、住宅宅地事業と一体的に行われる次に掲げる鉄道整備事業のいずれかについて住宅建設事業者又は宅地開発事業者（以下「住宅宅地事業者」という。）が費用を負担するものをいう。</w:t>
      </w:r>
    </w:p>
    <w:p w14:paraId="676BD5E2" w14:textId="77777777" w:rsidR="00E26F2A" w:rsidRPr="00CF48B0" w:rsidRDefault="00B56AAD">
      <w:pPr>
        <w:overflowPunct w:val="0"/>
        <w:ind w:leftChars="200" w:left="680" w:hangingChars="100" w:hanging="227"/>
        <w:textAlignment w:val="baseline"/>
        <w:rPr>
          <w:kern w:val="0"/>
        </w:rPr>
      </w:pPr>
      <w:r w:rsidRPr="00CF48B0">
        <w:rPr>
          <w:rFonts w:hint="eastAsia"/>
          <w:kern w:val="0"/>
        </w:rPr>
        <w:t>イ　主としてニュータウン居住者の利用のために敷設する鉄道の整備</w:t>
      </w:r>
    </w:p>
    <w:p w14:paraId="2EF93856" w14:textId="77777777" w:rsidR="00E26F2A" w:rsidRPr="00CF48B0" w:rsidRDefault="00B56AAD">
      <w:pPr>
        <w:overflowPunct w:val="0"/>
        <w:ind w:leftChars="200" w:left="680" w:hangingChars="100" w:hanging="227"/>
        <w:textAlignment w:val="baseline"/>
        <w:rPr>
          <w:kern w:val="0"/>
        </w:rPr>
      </w:pPr>
      <w:r w:rsidRPr="00CF48B0">
        <w:rPr>
          <w:rFonts w:hint="eastAsia"/>
          <w:kern w:val="0"/>
        </w:rPr>
        <w:t>ロ　新駅の設置</w:t>
      </w:r>
    </w:p>
    <w:p w14:paraId="29F31109" w14:textId="77777777" w:rsidR="00E26F2A" w:rsidRPr="00CF48B0" w:rsidRDefault="00B56AAD">
      <w:pPr>
        <w:overflowPunct w:val="0"/>
        <w:ind w:leftChars="200" w:left="680" w:hangingChars="100" w:hanging="227"/>
        <w:textAlignment w:val="baseline"/>
        <w:rPr>
          <w:kern w:val="0"/>
        </w:rPr>
      </w:pPr>
      <w:r w:rsidRPr="00CF48B0">
        <w:rPr>
          <w:rFonts w:hint="eastAsia"/>
          <w:kern w:val="0"/>
        </w:rPr>
        <w:t>ハ　既存駅の改良</w:t>
      </w:r>
    </w:p>
    <w:p w14:paraId="6CE15F48" w14:textId="77777777" w:rsidR="00E26F2A" w:rsidRPr="00CF48B0" w:rsidRDefault="00B56AAD">
      <w:pPr>
        <w:overflowPunct w:val="0"/>
        <w:ind w:leftChars="100" w:left="227"/>
        <w:textAlignment w:val="baseline"/>
        <w:rPr>
          <w:kern w:val="0"/>
        </w:rPr>
      </w:pPr>
      <w:r w:rsidRPr="00CF48B0">
        <w:rPr>
          <w:rFonts w:hint="eastAsia"/>
          <w:kern w:val="0"/>
        </w:rPr>
        <w:t>四　公共施設用地取得</w:t>
      </w:r>
    </w:p>
    <w:p w14:paraId="1D114545" w14:textId="77777777" w:rsidR="00E26F2A" w:rsidRPr="00CF48B0" w:rsidRDefault="00B56AAD">
      <w:pPr>
        <w:overflowPunct w:val="0"/>
        <w:ind w:leftChars="200" w:left="453" w:firstLineChars="100" w:firstLine="227"/>
        <w:textAlignment w:val="baseline"/>
        <w:rPr>
          <w:kern w:val="0"/>
        </w:rPr>
      </w:pPr>
      <w:r w:rsidRPr="00CF48B0">
        <w:rPr>
          <w:rFonts w:hint="eastAsia"/>
          <w:kern w:val="0"/>
        </w:rPr>
        <w:t>住宅宅地事業者が公共施設（都市計画法第４条第</w:t>
      </w:r>
      <w:r w:rsidRPr="00CF48B0">
        <w:rPr>
          <w:kern w:val="0"/>
        </w:rPr>
        <w:t>14</w:t>
      </w:r>
      <w:r w:rsidRPr="00CF48B0">
        <w:rPr>
          <w:rFonts w:hint="eastAsia"/>
          <w:kern w:val="0"/>
        </w:rPr>
        <w:t>項に規定する公共施設をいう。以下この号において同じ。）の整備を一体的に実施する良質な住宅宅地事業の推進を図るため、次のイ又はロのいずれかに該当する住宅宅地事業の区域内において、地方公共団体が管理することとなる公共施設の用に供する土地を、当該地方公共団体が住宅宅地事業者から取得する事業をいう。</w:t>
      </w:r>
    </w:p>
    <w:p w14:paraId="3A9B2223" w14:textId="77777777" w:rsidR="00E26F2A" w:rsidRPr="00CF48B0" w:rsidRDefault="00B56AAD">
      <w:pPr>
        <w:overflowPunct w:val="0"/>
        <w:ind w:leftChars="200" w:left="680" w:hangingChars="100" w:hanging="227"/>
        <w:textAlignment w:val="baseline"/>
        <w:rPr>
          <w:kern w:val="0"/>
        </w:rPr>
      </w:pPr>
      <w:r w:rsidRPr="00CF48B0">
        <w:rPr>
          <w:rFonts w:hint="eastAsia"/>
          <w:kern w:val="0"/>
        </w:rPr>
        <w:t>イ　地方住宅供給公社、土地開発公社又は地方公共団体の出資若しくは拠出に係る法人が実施する住宅宅地事業</w:t>
      </w:r>
    </w:p>
    <w:p w14:paraId="6C7969C9" w14:textId="77777777" w:rsidR="00E26F2A" w:rsidRPr="00CF48B0" w:rsidRDefault="00B56AAD">
      <w:pPr>
        <w:overflowPunct w:val="0"/>
        <w:ind w:leftChars="200" w:left="680" w:hangingChars="100" w:hanging="227"/>
        <w:textAlignment w:val="baseline"/>
        <w:rPr>
          <w:kern w:val="0"/>
        </w:rPr>
      </w:pPr>
      <w:r w:rsidRPr="00CF48B0">
        <w:rPr>
          <w:rFonts w:hint="eastAsia"/>
          <w:kern w:val="0"/>
        </w:rPr>
        <w:t>ロ　次の</w:t>
      </w:r>
      <w:r w:rsidRPr="00CF48B0">
        <w:rPr>
          <w:kern w:val="0"/>
        </w:rPr>
        <w:t>(1)</w:t>
      </w:r>
      <w:r w:rsidRPr="00CF48B0">
        <w:rPr>
          <w:rFonts w:hint="eastAsia"/>
          <w:kern w:val="0"/>
        </w:rPr>
        <w:t>から</w:t>
      </w:r>
      <w:r w:rsidRPr="00CF48B0">
        <w:rPr>
          <w:kern w:val="0"/>
        </w:rPr>
        <w:t>(4)</w:t>
      </w:r>
      <w:r w:rsidRPr="00CF48B0">
        <w:rPr>
          <w:rFonts w:hint="eastAsia"/>
          <w:kern w:val="0"/>
        </w:rPr>
        <w:t>までのいずれかに該当する民間事業者が実施する住宅宅地事業</w:t>
      </w:r>
    </w:p>
    <w:p w14:paraId="08DC3265" w14:textId="77777777" w:rsidR="00E26F2A" w:rsidRPr="00CF48B0" w:rsidRDefault="00B56AAD">
      <w:pPr>
        <w:overflowPunct w:val="0"/>
        <w:ind w:leftChars="300" w:left="907" w:hangingChars="100" w:hanging="227"/>
        <w:textAlignment w:val="baseline"/>
        <w:rPr>
          <w:kern w:val="0"/>
        </w:rPr>
      </w:pPr>
      <w:r w:rsidRPr="00CF48B0">
        <w:rPr>
          <w:kern w:val="0"/>
        </w:rPr>
        <w:t xml:space="preserve">(1) </w:t>
      </w:r>
      <w:r w:rsidRPr="00CF48B0">
        <w:rPr>
          <w:rFonts w:hint="eastAsia"/>
          <w:kern w:val="0"/>
        </w:rPr>
        <w:t>大都市地域における優良宅地開発の促進に関する緊急措置法（以下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優良法」という。）第３条第１項の認定を受けて行われる宅地開発事業（大都市地域における優良宅地開発の促進に関する緊急措置法の一部を改正する法律（平成８年法律第１６号）の施行の日以前に優良法第３条第１項の認定の申請がされたものを含む。）</w:t>
      </w:r>
    </w:p>
    <w:p w14:paraId="0285EF3D" w14:textId="77777777" w:rsidR="00E26F2A" w:rsidRPr="00CF48B0" w:rsidRDefault="00B56AAD">
      <w:pPr>
        <w:overflowPunct w:val="0"/>
        <w:ind w:leftChars="300" w:left="907" w:hangingChars="100" w:hanging="227"/>
        <w:textAlignment w:val="baseline"/>
        <w:rPr>
          <w:kern w:val="0"/>
        </w:rPr>
      </w:pPr>
      <w:r w:rsidRPr="00CF48B0">
        <w:rPr>
          <w:kern w:val="0"/>
        </w:rPr>
        <w:t xml:space="preserve">(2) </w:t>
      </w:r>
      <w:r w:rsidRPr="00CF48B0">
        <w:rPr>
          <w:rFonts w:hint="eastAsia"/>
          <w:kern w:val="0"/>
        </w:rPr>
        <w:t>優良計画開発事業認定制度要綱（昭和</w:t>
      </w:r>
      <w:r w:rsidRPr="00CF48B0">
        <w:rPr>
          <w:kern w:val="0"/>
        </w:rPr>
        <w:t>61</w:t>
      </w:r>
      <w:r w:rsidRPr="00CF48B0">
        <w:rPr>
          <w:rFonts w:hint="eastAsia"/>
          <w:kern w:val="0"/>
        </w:rPr>
        <w:t>年</w:t>
      </w:r>
      <w:r w:rsidRPr="00CF48B0">
        <w:rPr>
          <w:kern w:val="0"/>
        </w:rPr>
        <w:t>10</w:t>
      </w:r>
      <w:r w:rsidRPr="00CF48B0">
        <w:rPr>
          <w:rFonts w:hint="eastAsia"/>
          <w:kern w:val="0"/>
        </w:rPr>
        <w:t>月</w:t>
      </w:r>
      <w:r w:rsidRPr="00CF48B0">
        <w:rPr>
          <w:kern w:val="0"/>
        </w:rPr>
        <w:t>17</w:t>
      </w:r>
      <w:r w:rsidRPr="00CF48B0">
        <w:rPr>
          <w:rFonts w:hint="eastAsia"/>
          <w:kern w:val="0"/>
        </w:rPr>
        <w:t>日付け建設省経計調発第５号）第４の認定を受けて行われる宅地開発事業</w:t>
      </w:r>
    </w:p>
    <w:p w14:paraId="6737A085" w14:textId="77777777" w:rsidR="00E26F2A" w:rsidRPr="00CF48B0" w:rsidRDefault="00B56AAD">
      <w:pPr>
        <w:overflowPunct w:val="0"/>
        <w:ind w:leftChars="300" w:left="907" w:hangingChars="100" w:hanging="227"/>
        <w:textAlignment w:val="baseline"/>
        <w:rPr>
          <w:kern w:val="0"/>
        </w:rPr>
      </w:pPr>
      <w:r w:rsidRPr="00CF48B0">
        <w:rPr>
          <w:kern w:val="0"/>
        </w:rPr>
        <w:t xml:space="preserve">(3) </w:t>
      </w:r>
      <w:r w:rsidRPr="00CF48B0">
        <w:rPr>
          <w:rFonts w:hint="eastAsia"/>
          <w:kern w:val="0"/>
        </w:rPr>
        <w:t>「新ふるさとマイホーム推進事業制度要綱の廃止について」（平成</w:t>
      </w:r>
      <w:r w:rsidRPr="00CF48B0">
        <w:rPr>
          <w:kern w:val="0"/>
        </w:rPr>
        <w:t>19</w:t>
      </w:r>
      <w:r w:rsidRPr="00CF48B0">
        <w:rPr>
          <w:rFonts w:hint="eastAsia"/>
          <w:kern w:val="0"/>
        </w:rPr>
        <w:t>年６月</w:t>
      </w:r>
      <w:r w:rsidRPr="00CF48B0">
        <w:rPr>
          <w:kern w:val="0"/>
        </w:rPr>
        <w:t>29</w:t>
      </w:r>
      <w:r w:rsidRPr="00CF48B0">
        <w:rPr>
          <w:rFonts w:hint="eastAsia"/>
          <w:kern w:val="0"/>
        </w:rPr>
        <w:t>日付け国土政第</w:t>
      </w:r>
      <w:r w:rsidRPr="00CF48B0">
        <w:rPr>
          <w:kern w:val="0"/>
        </w:rPr>
        <w:t>239</w:t>
      </w:r>
      <w:r w:rsidRPr="00CF48B0">
        <w:rPr>
          <w:rFonts w:hint="eastAsia"/>
          <w:kern w:val="0"/>
        </w:rPr>
        <w:t>号）による廃止前の新ふるさとマイホーム推進事業認定制度要綱（平成２年９月</w:t>
      </w:r>
      <w:r w:rsidRPr="00CF48B0">
        <w:rPr>
          <w:kern w:val="0"/>
        </w:rPr>
        <w:t>11</w:t>
      </w:r>
      <w:r w:rsidRPr="00CF48B0">
        <w:rPr>
          <w:rFonts w:hint="eastAsia"/>
          <w:kern w:val="0"/>
        </w:rPr>
        <w:t>日付け建設省経宅発第</w:t>
      </w:r>
      <w:r w:rsidRPr="00CF48B0">
        <w:rPr>
          <w:kern w:val="0"/>
        </w:rPr>
        <w:t>140</w:t>
      </w:r>
      <w:r w:rsidRPr="00CF48B0">
        <w:rPr>
          <w:rFonts w:hint="eastAsia"/>
          <w:kern w:val="0"/>
        </w:rPr>
        <w:t>号）第３の一の認定を受けて行われる新ふるさとマイホーム推進事業</w:t>
      </w:r>
    </w:p>
    <w:p w14:paraId="5C15F259" w14:textId="77777777" w:rsidR="00E26F2A" w:rsidRPr="00CF48B0" w:rsidRDefault="00B56AAD">
      <w:pPr>
        <w:overflowPunct w:val="0"/>
        <w:ind w:leftChars="300" w:left="907" w:hangingChars="100" w:hanging="227"/>
        <w:textAlignment w:val="baseline"/>
        <w:rPr>
          <w:kern w:val="0"/>
        </w:rPr>
      </w:pPr>
      <w:r w:rsidRPr="00CF48B0">
        <w:rPr>
          <w:kern w:val="0"/>
        </w:rPr>
        <w:t xml:space="preserve">(4) </w:t>
      </w:r>
      <w:r w:rsidRPr="00CF48B0">
        <w:rPr>
          <w:rFonts w:hint="eastAsia"/>
          <w:kern w:val="0"/>
        </w:rPr>
        <w:t>特定優良賃貸住宅の供給の促進に関する法律（平成５年法律第５２号）第６条に規定する特定優良賃貸住宅又は地方住宅供給公社、雇用促進事業団若しくは日本勤労者住宅協会による住宅の建設が行われることとなる住宅宅地事業</w:t>
      </w:r>
    </w:p>
    <w:p w14:paraId="50FF1D9E" w14:textId="77777777" w:rsidR="00E26F2A" w:rsidRPr="00CF48B0" w:rsidRDefault="00B56AAD">
      <w:pPr>
        <w:overflowPunct w:val="0"/>
        <w:jc w:val="left"/>
        <w:textAlignment w:val="baseline"/>
        <w:rPr>
          <w:spacing w:val="2"/>
          <w:kern w:val="0"/>
        </w:rPr>
      </w:pPr>
      <w:r w:rsidRPr="00CF48B0">
        <w:rPr>
          <w:rFonts w:hint="eastAsia"/>
          <w:kern w:val="0"/>
        </w:rPr>
        <w:t xml:space="preserve">　五　住宅宅地事業推進費</w:t>
      </w:r>
      <w:r w:rsidRPr="00CF48B0">
        <w:rPr>
          <w:kern w:val="0"/>
        </w:rPr>
        <w:t xml:space="preserve"> </w:t>
      </w:r>
    </w:p>
    <w:p w14:paraId="662015B5" w14:textId="77777777" w:rsidR="00E26F2A" w:rsidRPr="00CF48B0" w:rsidRDefault="00B56AAD">
      <w:pPr>
        <w:overflowPunct w:val="0"/>
        <w:textAlignment w:val="baseline"/>
        <w:rPr>
          <w:spacing w:val="2"/>
          <w:kern w:val="0"/>
        </w:rPr>
      </w:pPr>
      <w:r w:rsidRPr="00CF48B0">
        <w:rPr>
          <w:rFonts w:hint="eastAsia"/>
          <w:kern w:val="0"/>
        </w:rPr>
        <w:t xml:space="preserve">　　　住宅宅地事業推進費とは、次の各号に該当するものをいう。</w:t>
      </w:r>
      <w:r w:rsidRPr="00CF48B0">
        <w:rPr>
          <w:kern w:val="0"/>
        </w:rPr>
        <w:t xml:space="preserve">  </w:t>
      </w:r>
    </w:p>
    <w:p w14:paraId="77ED9C63" w14:textId="77777777" w:rsidR="00E26F2A" w:rsidRPr="00CF48B0" w:rsidRDefault="00B56AAD">
      <w:pPr>
        <w:overflowPunct w:val="0"/>
        <w:ind w:leftChars="200" w:left="453"/>
        <w:jc w:val="left"/>
        <w:textAlignment w:val="baseline"/>
        <w:rPr>
          <w:spacing w:val="2"/>
          <w:kern w:val="0"/>
        </w:rPr>
      </w:pPr>
      <w:r w:rsidRPr="00CF48B0">
        <w:rPr>
          <w:rFonts w:hint="eastAsia"/>
          <w:kern w:val="0"/>
        </w:rPr>
        <w:t>イ　広域多機能都市開発事業（ニュータウン２１）推進費</w:t>
      </w:r>
    </w:p>
    <w:p w14:paraId="719587C9" w14:textId="77777777" w:rsidR="00E26F2A" w:rsidRPr="00CF48B0" w:rsidRDefault="00B56AAD">
      <w:pPr>
        <w:overflowPunct w:val="0"/>
        <w:ind w:leftChars="300" w:left="680" w:firstLineChars="100" w:firstLine="227"/>
        <w:textAlignment w:val="baseline"/>
        <w:rPr>
          <w:spacing w:val="2"/>
          <w:kern w:val="0"/>
        </w:rPr>
      </w:pPr>
      <w:r w:rsidRPr="00CF48B0">
        <w:rPr>
          <w:rFonts w:hint="eastAsia"/>
          <w:kern w:val="0"/>
        </w:rPr>
        <w:t>住宅及び宅地の供給が喫緊の課題である大都市地域を含む開発可能性の高い広域的な地域における、次に掲げる全ての要件に該当する都市開発事業の推進を図るため、都府県又は指定市が行う計画の策定に要する費用</w:t>
      </w:r>
    </w:p>
    <w:p w14:paraId="108713BF" w14:textId="77777777" w:rsidR="00E26F2A" w:rsidRPr="00CF48B0" w:rsidRDefault="00B56AAD">
      <w:pPr>
        <w:overflowPunct w:val="0"/>
        <w:ind w:leftChars="300" w:left="907" w:hangingChars="100" w:hanging="227"/>
        <w:textAlignment w:val="baseline"/>
        <w:rPr>
          <w:spacing w:val="2"/>
          <w:kern w:val="0"/>
        </w:rPr>
      </w:pPr>
      <w:r w:rsidRPr="00CF48B0">
        <w:rPr>
          <w:kern w:val="0"/>
        </w:rPr>
        <w:t xml:space="preserve">(1) </w:t>
      </w:r>
      <w:r w:rsidRPr="00CF48B0">
        <w:rPr>
          <w:rFonts w:hint="eastAsia"/>
          <w:kern w:val="0"/>
        </w:rPr>
        <w:t>当該事業が、</w:t>
      </w:r>
      <w:r w:rsidRPr="00CF48B0">
        <w:rPr>
          <w:rFonts w:hint="eastAsia"/>
          <w:spacing w:val="6"/>
          <w:kern w:val="0"/>
        </w:rPr>
        <w:t>住生活基本法附則第８条の規定による改正前の大都市法（昭和５０年法律第６７号。以下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w:t>
      </w:r>
      <w:r w:rsidRPr="00CF48B0">
        <w:rPr>
          <w:rFonts w:hint="eastAsia"/>
          <w:spacing w:val="6"/>
          <w:kern w:val="0"/>
        </w:rPr>
        <w:t>「</w:t>
      </w:r>
      <w:r w:rsidRPr="00CF48B0">
        <w:rPr>
          <w:rFonts w:hint="eastAsia"/>
          <w:spacing w:val="8"/>
          <w:kern w:val="0"/>
        </w:rPr>
        <w:t>旧</w:t>
      </w:r>
      <w:r w:rsidRPr="00CF48B0">
        <w:rPr>
          <w:rFonts w:hint="eastAsia"/>
          <w:spacing w:val="6"/>
          <w:kern w:val="0"/>
        </w:rPr>
        <w:t>大都市法」という。）</w:t>
      </w:r>
      <w:r w:rsidRPr="00CF48B0">
        <w:rPr>
          <w:rFonts w:hint="eastAsia"/>
          <w:kern w:val="0"/>
        </w:rPr>
        <w:t>第３条の２第１項に規定する大都市地域又は優良法第２条第１項に規定する大都市地域を含む地域で行われるものであること</w:t>
      </w:r>
    </w:p>
    <w:p w14:paraId="290D4541" w14:textId="77777777" w:rsidR="00E26F2A" w:rsidRPr="00CF48B0" w:rsidRDefault="00B56AAD">
      <w:pPr>
        <w:overflowPunct w:val="0"/>
        <w:ind w:leftChars="300" w:left="907" w:hangingChars="100" w:hanging="227"/>
        <w:textAlignment w:val="baseline"/>
        <w:rPr>
          <w:spacing w:val="2"/>
          <w:kern w:val="0"/>
        </w:rPr>
      </w:pPr>
      <w:r w:rsidRPr="00CF48B0">
        <w:rPr>
          <w:kern w:val="0"/>
        </w:rPr>
        <w:t xml:space="preserve">(2) </w:t>
      </w:r>
      <w:r w:rsidRPr="00CF48B0">
        <w:rPr>
          <w:rFonts w:hint="eastAsia"/>
          <w:kern w:val="0"/>
        </w:rPr>
        <w:t>当該事業が公民協調体制のもとで公民の連携・分担によりまちづくりを目指すものであること</w:t>
      </w:r>
    </w:p>
    <w:p w14:paraId="7D26914C" w14:textId="77777777" w:rsidR="00E26F2A" w:rsidRPr="00CF48B0" w:rsidRDefault="00B56AAD">
      <w:pPr>
        <w:overflowPunct w:val="0"/>
        <w:ind w:leftChars="300" w:left="907" w:hangingChars="100" w:hanging="227"/>
        <w:textAlignment w:val="baseline"/>
        <w:rPr>
          <w:spacing w:val="2"/>
          <w:kern w:val="0"/>
        </w:rPr>
      </w:pPr>
      <w:r w:rsidRPr="00CF48B0">
        <w:rPr>
          <w:kern w:val="0"/>
        </w:rPr>
        <w:t xml:space="preserve">(3) </w:t>
      </w:r>
      <w:r w:rsidRPr="00CF48B0">
        <w:rPr>
          <w:rFonts w:hint="eastAsia"/>
          <w:kern w:val="0"/>
        </w:rPr>
        <w:t>当該事業が住む、働く、遊ぶ、学ぶ等の多機能を有するまちづくりを目指すものであること</w:t>
      </w:r>
    </w:p>
    <w:p w14:paraId="4BA103C6" w14:textId="77777777" w:rsidR="00E26F2A" w:rsidRPr="00CF48B0" w:rsidRDefault="00B56AAD">
      <w:pPr>
        <w:overflowPunct w:val="0"/>
        <w:ind w:leftChars="300" w:left="907" w:hangingChars="100" w:hanging="227"/>
        <w:textAlignment w:val="baseline"/>
        <w:rPr>
          <w:spacing w:val="2"/>
          <w:kern w:val="0"/>
        </w:rPr>
      </w:pPr>
      <w:r w:rsidRPr="00CF48B0">
        <w:rPr>
          <w:kern w:val="0"/>
        </w:rPr>
        <w:t xml:space="preserve">(4) </w:t>
      </w:r>
      <w:r w:rsidRPr="00CF48B0">
        <w:rPr>
          <w:rFonts w:hint="eastAsia"/>
          <w:kern w:val="0"/>
        </w:rPr>
        <w:t>当該事業が自然環境との調和を図りつつ質の高い生活空間を備えたまちづくりを目指すものであること</w:t>
      </w:r>
    </w:p>
    <w:p w14:paraId="7B1AA3CF" w14:textId="77777777" w:rsidR="00E26F2A" w:rsidRPr="00CF48B0" w:rsidRDefault="00B56AAD">
      <w:pPr>
        <w:overflowPunct w:val="0"/>
        <w:ind w:leftChars="300" w:left="907" w:hangingChars="100" w:hanging="227"/>
        <w:textAlignment w:val="baseline"/>
        <w:rPr>
          <w:spacing w:val="2"/>
          <w:kern w:val="0"/>
        </w:rPr>
      </w:pPr>
      <w:r w:rsidRPr="00CF48B0">
        <w:rPr>
          <w:kern w:val="0"/>
        </w:rPr>
        <w:t xml:space="preserve">(5) </w:t>
      </w:r>
      <w:r w:rsidRPr="00CF48B0">
        <w:rPr>
          <w:rFonts w:hint="eastAsia"/>
          <w:kern w:val="0"/>
        </w:rPr>
        <w:t>当該事業の想定計画人口が概ね３万以上あり、大都市地域における良質な住宅又は宅地の供給に資するものであること</w:t>
      </w:r>
    </w:p>
    <w:p w14:paraId="480B3715" w14:textId="77777777" w:rsidR="00E26F2A" w:rsidRPr="00CF48B0" w:rsidRDefault="00B56AAD">
      <w:pPr>
        <w:overflowPunct w:val="0"/>
        <w:ind w:leftChars="200" w:left="453"/>
        <w:jc w:val="left"/>
        <w:textAlignment w:val="baseline"/>
        <w:rPr>
          <w:spacing w:val="2"/>
          <w:kern w:val="0"/>
        </w:rPr>
      </w:pPr>
      <w:r w:rsidRPr="00CF48B0">
        <w:rPr>
          <w:rFonts w:hint="eastAsia"/>
          <w:kern w:val="0"/>
        </w:rPr>
        <w:t>ロ　事業化推進調査費</w:t>
      </w:r>
    </w:p>
    <w:p w14:paraId="714CF645" w14:textId="77777777" w:rsidR="00E26F2A" w:rsidRPr="00CF48B0" w:rsidRDefault="00B56AAD">
      <w:pPr>
        <w:overflowPunct w:val="0"/>
        <w:ind w:leftChars="300" w:left="680" w:firstLineChars="100" w:firstLine="227"/>
        <w:textAlignment w:val="baseline"/>
        <w:rPr>
          <w:kern w:val="0"/>
        </w:rPr>
      </w:pPr>
      <w:r w:rsidRPr="00CF48B0">
        <w:rPr>
          <w:rFonts w:hint="eastAsia"/>
          <w:kern w:val="0"/>
        </w:rPr>
        <w:t>住宅及び宅地の供給を促進することが必要な三大都市圏等の地域において、住宅基盤事業（住宅宅地事業推進費を除く。）を導入する予定の良好な住宅宅地事業の事業化の推進を図るため、地方公共団体、地方住宅供給公社等（地方住宅供給公社又は地方公共団体の出資若しくは拠出に係る法人をいう。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（１０）関係部分において同じ。）が行う調査に要する費用</w:t>
      </w:r>
    </w:p>
    <w:p w14:paraId="3090A682" w14:textId="77777777" w:rsidR="00E26F2A" w:rsidRPr="00CF48B0" w:rsidRDefault="00E26F2A">
      <w:pPr>
        <w:overflowPunct w:val="0"/>
        <w:textAlignment w:val="baseline"/>
        <w:rPr>
          <w:kern w:val="0"/>
        </w:rPr>
      </w:pPr>
    </w:p>
    <w:p w14:paraId="3850A35E" w14:textId="77777777" w:rsidR="00E26F2A" w:rsidRPr="00CF48B0" w:rsidRDefault="00B56AAD">
      <w:pPr>
        <w:overflowPunct w:val="0"/>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４．交付対象</w:t>
      </w:r>
    </w:p>
    <w:p w14:paraId="08981456" w14:textId="77777777" w:rsidR="00E26F2A" w:rsidRPr="00CF48B0" w:rsidRDefault="00B56AAD">
      <w:pPr>
        <w:overflowPunct w:val="0"/>
        <w:ind w:left="244" w:firstLine="244"/>
        <w:textAlignment w:val="baseline"/>
        <w:rPr>
          <w:spacing w:val="2"/>
          <w:kern w:val="0"/>
        </w:rPr>
      </w:pPr>
      <w:r w:rsidRPr="00CF48B0">
        <w:rPr>
          <w:rFonts w:hint="eastAsia"/>
          <w:kern w:val="0"/>
        </w:rPr>
        <w:t>住宅基盤事業における社会資本整備総合交付金の交付対象は、次の各号に掲げる整備等の区分に応じて当該各号に定める者とする。</w:t>
      </w:r>
    </w:p>
    <w:p w14:paraId="4D50C9C9" w14:textId="77777777" w:rsidR="00E26F2A" w:rsidRPr="00CF48B0" w:rsidRDefault="00B56AAD">
      <w:pPr>
        <w:overflowPunct w:val="0"/>
        <w:ind w:leftChars="100" w:left="227"/>
        <w:textAlignment w:val="baseline"/>
        <w:rPr>
          <w:spacing w:val="2"/>
          <w:kern w:val="0"/>
        </w:rPr>
      </w:pPr>
      <w:r w:rsidRPr="00CF48B0">
        <w:rPr>
          <w:rFonts w:hint="eastAsia"/>
          <w:kern w:val="0"/>
        </w:rPr>
        <w:t>一　公共施設整備</w:t>
      </w:r>
    </w:p>
    <w:p w14:paraId="2F59F3BF" w14:textId="77777777" w:rsidR="00E26F2A" w:rsidRPr="00CF48B0" w:rsidRDefault="00B56AAD">
      <w:pPr>
        <w:overflowPunct w:val="0"/>
        <w:ind w:left="490" w:firstLine="244"/>
        <w:textAlignment w:val="baseline"/>
        <w:rPr>
          <w:kern w:val="0"/>
        </w:rPr>
      </w:pPr>
      <w:r w:rsidRPr="00CF48B0">
        <w:rPr>
          <w:rFonts w:hint="eastAsia"/>
          <w:kern w:val="0"/>
        </w:rPr>
        <w:t>当該公共施設の管理者（管理者となるべき者を含む。）</w:t>
      </w:r>
    </w:p>
    <w:p w14:paraId="28E8A40E" w14:textId="77777777" w:rsidR="00E26F2A" w:rsidRPr="00CF48B0" w:rsidRDefault="00B56AAD">
      <w:pPr>
        <w:overflowPunct w:val="0"/>
        <w:ind w:leftChars="100" w:left="227"/>
        <w:textAlignment w:val="baseline"/>
        <w:rPr>
          <w:spacing w:val="2"/>
          <w:kern w:val="0"/>
        </w:rPr>
      </w:pPr>
      <w:r w:rsidRPr="00CF48B0">
        <w:rPr>
          <w:rFonts w:hint="eastAsia"/>
          <w:kern w:val="0"/>
        </w:rPr>
        <w:t>二　居住環境基盤施設整備</w:t>
      </w:r>
    </w:p>
    <w:p w14:paraId="7FEA735D" w14:textId="77777777" w:rsidR="00E26F2A" w:rsidRPr="00CF48B0" w:rsidRDefault="00B56AAD">
      <w:pPr>
        <w:overflowPunct w:val="0"/>
        <w:ind w:left="734" w:hanging="244"/>
        <w:textAlignment w:val="baseline"/>
        <w:rPr>
          <w:spacing w:val="2"/>
          <w:kern w:val="0"/>
        </w:rPr>
      </w:pPr>
      <w:r w:rsidRPr="00CF48B0">
        <w:rPr>
          <w:rFonts w:hint="eastAsia"/>
          <w:kern w:val="0"/>
        </w:rPr>
        <w:t>イ　当該施設の管理者、当該住宅宅地事業又は住宅ストック改善事業の存する地域を統轄する地方公共団体</w:t>
      </w:r>
    </w:p>
    <w:p w14:paraId="6058C586" w14:textId="77777777" w:rsidR="00E26F2A" w:rsidRPr="00CF48B0" w:rsidRDefault="00B56AAD">
      <w:pPr>
        <w:overflowPunct w:val="0"/>
        <w:ind w:left="734" w:hanging="244"/>
        <w:textAlignment w:val="baseline"/>
        <w:rPr>
          <w:spacing w:val="2"/>
          <w:kern w:val="0"/>
        </w:rPr>
      </w:pPr>
      <w:r w:rsidRPr="00CF48B0">
        <w:rPr>
          <w:rFonts w:hint="eastAsia"/>
          <w:kern w:val="0"/>
        </w:rPr>
        <w:t>ロ　地方住宅供給公社等に対し、交付金の交付を行う地方公共団体</w:t>
      </w:r>
    </w:p>
    <w:p w14:paraId="489E8091" w14:textId="77777777" w:rsidR="00E26F2A" w:rsidRPr="00CF48B0" w:rsidRDefault="00B56AAD">
      <w:pPr>
        <w:overflowPunct w:val="0"/>
        <w:ind w:leftChars="248" w:left="789" w:hangingChars="100" w:hanging="227"/>
        <w:textAlignment w:val="baseline"/>
        <w:rPr>
          <w:spacing w:val="2"/>
          <w:kern w:val="0"/>
        </w:rPr>
      </w:pPr>
      <w:r w:rsidRPr="00CF48B0">
        <w:rPr>
          <w:rFonts w:hint="eastAsia"/>
          <w:kern w:val="0"/>
        </w:rPr>
        <w:t>ハ　地方公共団体、都市再生機構及び地方住宅供給公社等以外の住宅建設事業者若しくは宅地開発事業者又は住宅ストック改善事業を実施する者（以下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（１０）関係部分において「その他の住宅宅地事業者等」という。）で、当該住宅宅地事業又は住宅ストック改善事業の区域内で電線類の地下埋設を実施する者に対し、交付金の交付を行う地方公共団体</w:t>
      </w:r>
    </w:p>
    <w:p w14:paraId="03B7212F" w14:textId="77777777" w:rsidR="00E26F2A" w:rsidRPr="00CF48B0" w:rsidRDefault="00B56AAD">
      <w:pPr>
        <w:overflowPunct w:val="0"/>
        <w:ind w:leftChars="100" w:left="227"/>
        <w:textAlignment w:val="baseline"/>
        <w:rPr>
          <w:spacing w:val="2"/>
          <w:kern w:val="0"/>
        </w:rPr>
      </w:pPr>
      <w:r w:rsidRPr="00CF48B0">
        <w:rPr>
          <w:rFonts w:hint="eastAsia"/>
          <w:kern w:val="0"/>
        </w:rPr>
        <w:t>三　鉄道施設整備</w:t>
      </w:r>
    </w:p>
    <w:p w14:paraId="2380A7C5" w14:textId="77777777" w:rsidR="00E26F2A" w:rsidRPr="00CF48B0" w:rsidRDefault="00B56AAD">
      <w:pPr>
        <w:overflowPunct w:val="0"/>
        <w:ind w:left="734" w:hanging="244"/>
        <w:textAlignment w:val="baseline"/>
        <w:rPr>
          <w:spacing w:val="2"/>
          <w:kern w:val="0"/>
        </w:rPr>
      </w:pPr>
      <w:r w:rsidRPr="00CF48B0">
        <w:rPr>
          <w:rFonts w:hint="eastAsia"/>
          <w:kern w:val="0"/>
        </w:rPr>
        <w:t>イ　鉄道整備事業について費用を負担する住宅宅地事業を実施する地方公共団体</w:t>
      </w:r>
    </w:p>
    <w:p w14:paraId="19B1040A" w14:textId="77777777" w:rsidR="00E26F2A" w:rsidRPr="00CF48B0" w:rsidRDefault="00B56AAD">
      <w:pPr>
        <w:overflowPunct w:val="0"/>
        <w:ind w:left="734" w:hanging="244"/>
        <w:textAlignment w:val="baseline"/>
        <w:rPr>
          <w:spacing w:val="2"/>
          <w:kern w:val="0"/>
        </w:rPr>
      </w:pPr>
      <w:r w:rsidRPr="00CF48B0">
        <w:rPr>
          <w:rFonts w:hint="eastAsia"/>
          <w:kern w:val="0"/>
        </w:rPr>
        <w:t>ロ　鉄道整備事業について費用を負担する住宅宅地事業を実施する地方住宅供給公社に対し、補助を行う地方公共団体</w:t>
      </w:r>
    </w:p>
    <w:p w14:paraId="36F4B472" w14:textId="77777777" w:rsidR="00E26F2A" w:rsidRPr="00CF48B0" w:rsidRDefault="00B56AAD">
      <w:pPr>
        <w:overflowPunct w:val="0"/>
        <w:ind w:left="734" w:hanging="244"/>
        <w:textAlignment w:val="baseline"/>
        <w:rPr>
          <w:spacing w:val="2"/>
          <w:kern w:val="0"/>
        </w:rPr>
      </w:pPr>
      <w:r w:rsidRPr="00CF48B0">
        <w:rPr>
          <w:rFonts w:hint="eastAsia"/>
          <w:kern w:val="0"/>
        </w:rPr>
        <w:t>ハ　鉄道整備事業について費用を負担する次の</w:t>
      </w:r>
      <w:r w:rsidRPr="00CF48B0">
        <w:rPr>
          <w:kern w:val="0"/>
        </w:rPr>
        <w:t>(</w:t>
      </w:r>
      <w:r w:rsidRPr="00CF48B0">
        <w:rPr>
          <w:rFonts w:hint="eastAsia"/>
          <w:kern w:val="0"/>
        </w:rPr>
        <w:t>１</w:t>
      </w:r>
      <w:r w:rsidRPr="00CF48B0">
        <w:rPr>
          <w:kern w:val="0"/>
        </w:rPr>
        <w:t>)</w:t>
      </w:r>
      <w:r w:rsidRPr="00CF48B0">
        <w:rPr>
          <w:rFonts w:hint="eastAsia"/>
          <w:kern w:val="0"/>
        </w:rPr>
        <w:t>から</w:t>
      </w:r>
      <w:r w:rsidRPr="00CF48B0">
        <w:rPr>
          <w:kern w:val="0"/>
        </w:rPr>
        <w:t>(</w:t>
      </w:r>
      <w:r w:rsidRPr="00CF48B0">
        <w:rPr>
          <w:rFonts w:hint="eastAsia"/>
          <w:kern w:val="0"/>
        </w:rPr>
        <w:t>３</w:t>
      </w:r>
      <w:r w:rsidRPr="00CF48B0">
        <w:rPr>
          <w:kern w:val="0"/>
        </w:rPr>
        <w:t>)</w:t>
      </w:r>
      <w:r w:rsidRPr="00CF48B0">
        <w:rPr>
          <w:rFonts w:hint="eastAsia"/>
          <w:kern w:val="0"/>
        </w:rPr>
        <w:t>までのいずれかに該当する住宅宅地事業を実施する者（地方公共団体、都市再生機構及び地方住宅供給公社（以下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（１０）関係部分において「公的主体」という。）を除く。以下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（１０）関係部分において「民間事業者等」という。）に対し、補助を行う地方公共団体</w:t>
      </w:r>
    </w:p>
    <w:p w14:paraId="64BB57D2" w14:textId="77777777" w:rsidR="00E26F2A" w:rsidRPr="00CF48B0" w:rsidRDefault="00B56AAD">
      <w:pPr>
        <w:overflowPunct w:val="0"/>
        <w:textAlignment w:val="baseline"/>
        <w:rPr>
          <w:spacing w:val="2"/>
          <w:kern w:val="0"/>
        </w:rPr>
      </w:pPr>
      <w:r w:rsidRPr="00CF48B0">
        <w:rPr>
          <w:rFonts w:hint="eastAsia"/>
          <w:kern w:val="0"/>
        </w:rPr>
        <w:t xml:space="preserve">　　　</w:t>
      </w:r>
      <w:r w:rsidRPr="00CF48B0">
        <w:rPr>
          <w:kern w:val="0"/>
        </w:rPr>
        <w:t>(1)</w:t>
      </w:r>
      <w:r w:rsidRPr="00CF48B0">
        <w:rPr>
          <w:rFonts w:hint="eastAsia"/>
          <w:kern w:val="0"/>
        </w:rPr>
        <w:t xml:space="preserve">　公的主体が行う住宅宅地事業と共同して行われるもの</w:t>
      </w:r>
    </w:p>
    <w:p w14:paraId="02250E66" w14:textId="77777777" w:rsidR="00E26F2A" w:rsidRPr="00CF48B0" w:rsidRDefault="00B56AAD">
      <w:pPr>
        <w:overflowPunct w:val="0"/>
        <w:ind w:left="1134" w:hangingChars="500" w:hanging="1134"/>
        <w:jc w:val="left"/>
        <w:textAlignment w:val="baseline"/>
        <w:rPr>
          <w:spacing w:val="2"/>
          <w:kern w:val="0"/>
        </w:rPr>
      </w:pPr>
      <w:r w:rsidRPr="00CF48B0">
        <w:rPr>
          <w:rFonts w:hint="eastAsia"/>
          <w:kern w:val="0"/>
        </w:rPr>
        <w:t xml:space="preserve">　　　</w:t>
      </w:r>
      <w:r w:rsidRPr="00CF48B0">
        <w:rPr>
          <w:kern w:val="0"/>
        </w:rPr>
        <w:t>(2)</w:t>
      </w:r>
      <w:r w:rsidRPr="00CF48B0">
        <w:rPr>
          <w:rFonts w:hint="eastAsia"/>
          <w:kern w:val="0"/>
        </w:rPr>
        <w:t xml:space="preserve">　当該住宅宅地事業の区域内において公的主体による住宅建設事業が行われるもの</w:t>
      </w:r>
      <w:r w:rsidRPr="00CF48B0">
        <w:rPr>
          <w:kern w:val="0"/>
        </w:rPr>
        <w:t xml:space="preserve"> </w:t>
      </w:r>
    </w:p>
    <w:p w14:paraId="62A6233D" w14:textId="77777777" w:rsidR="00E26F2A" w:rsidRPr="00CF48B0" w:rsidRDefault="00B56AAD">
      <w:pPr>
        <w:overflowPunct w:val="0"/>
        <w:ind w:left="1134" w:hangingChars="500" w:hanging="1134"/>
        <w:jc w:val="left"/>
        <w:textAlignment w:val="baseline"/>
        <w:rPr>
          <w:spacing w:val="2"/>
          <w:kern w:val="0"/>
        </w:rPr>
      </w:pPr>
      <w:r w:rsidRPr="00CF48B0">
        <w:rPr>
          <w:rFonts w:hint="eastAsia"/>
          <w:kern w:val="0"/>
        </w:rPr>
        <w:t xml:space="preserve">　　　</w:t>
      </w:r>
      <w:r w:rsidRPr="00CF48B0">
        <w:rPr>
          <w:kern w:val="0"/>
        </w:rPr>
        <w:t>(3)</w:t>
      </w:r>
      <w:r w:rsidRPr="00CF48B0">
        <w:rPr>
          <w:rFonts w:hint="eastAsia"/>
          <w:kern w:val="0"/>
        </w:rPr>
        <w:t xml:space="preserve">　次の</w:t>
      </w:r>
      <w:r w:rsidRPr="00CF48B0">
        <w:rPr>
          <w:kern w:val="0"/>
        </w:rPr>
        <w:t>(</w:t>
      </w:r>
      <w:r w:rsidRPr="00CF48B0">
        <w:rPr>
          <w:rFonts w:hint="eastAsia"/>
          <w:kern w:val="0"/>
        </w:rPr>
        <w:t>ⅰ</w:t>
      </w:r>
      <w:r w:rsidRPr="00CF48B0">
        <w:rPr>
          <w:kern w:val="0"/>
        </w:rPr>
        <w:t>)</w:t>
      </w:r>
      <w:r w:rsidRPr="00CF48B0">
        <w:rPr>
          <w:rFonts w:hint="eastAsia"/>
          <w:kern w:val="0"/>
        </w:rPr>
        <w:t>又は</w:t>
      </w:r>
      <w:r w:rsidRPr="00CF48B0">
        <w:rPr>
          <w:kern w:val="0"/>
        </w:rPr>
        <w:t>(</w:t>
      </w:r>
      <w:r w:rsidRPr="00CF48B0">
        <w:rPr>
          <w:rFonts w:hint="eastAsia"/>
          <w:kern w:val="0"/>
        </w:rPr>
        <w:t>ⅱ</w:t>
      </w:r>
      <w:r w:rsidRPr="00CF48B0">
        <w:rPr>
          <w:kern w:val="0"/>
        </w:rPr>
        <w:t>)</w:t>
      </w:r>
      <w:r w:rsidRPr="00CF48B0">
        <w:rPr>
          <w:rFonts w:hint="eastAsia"/>
          <w:kern w:val="0"/>
        </w:rPr>
        <w:t>に掲げる開発計画に基づき、公的主体の行う住宅宅地事業と併せて行われるもの</w:t>
      </w:r>
    </w:p>
    <w:p w14:paraId="1AA2C03E" w14:textId="77777777" w:rsidR="00E26F2A" w:rsidRPr="00CF48B0" w:rsidRDefault="00B56AAD">
      <w:pPr>
        <w:overflowPunct w:val="0"/>
        <w:jc w:val="left"/>
        <w:textAlignment w:val="baseline"/>
        <w:rPr>
          <w:spacing w:val="2"/>
          <w:kern w:val="0"/>
        </w:rPr>
      </w:pPr>
      <w:r w:rsidRPr="00CF48B0">
        <w:rPr>
          <w:rFonts w:hint="eastAsia"/>
          <w:kern w:val="0"/>
        </w:rPr>
        <w:t xml:space="preserve">　　　　</w:t>
      </w:r>
      <w:r w:rsidRPr="00CF48B0">
        <w:rPr>
          <w:kern w:val="0"/>
        </w:rPr>
        <w:t>(</w:t>
      </w:r>
      <w:r w:rsidRPr="00CF48B0">
        <w:rPr>
          <w:rFonts w:hint="eastAsia"/>
          <w:kern w:val="0"/>
        </w:rPr>
        <w:t>ⅰ</w:t>
      </w:r>
      <w:r w:rsidRPr="00CF48B0">
        <w:rPr>
          <w:kern w:val="0"/>
        </w:rPr>
        <w:t>)</w:t>
      </w:r>
      <w:r w:rsidRPr="00CF48B0">
        <w:rPr>
          <w:rFonts w:hint="eastAsia"/>
          <w:kern w:val="0"/>
        </w:rPr>
        <w:t xml:space="preserve">　協議会を設置して進める公民協調型開発計画</w:t>
      </w:r>
    </w:p>
    <w:p w14:paraId="70B5D646" w14:textId="77777777" w:rsidR="00E26F2A" w:rsidRPr="00CF48B0" w:rsidRDefault="00B56AAD">
      <w:pPr>
        <w:overflowPunct w:val="0"/>
        <w:ind w:left="1134" w:hangingChars="500" w:hanging="1134"/>
        <w:textAlignment w:val="baseline"/>
        <w:rPr>
          <w:spacing w:val="2"/>
          <w:kern w:val="0"/>
        </w:rPr>
      </w:pPr>
      <w:r w:rsidRPr="00CF48B0">
        <w:rPr>
          <w:rFonts w:hint="eastAsia"/>
          <w:kern w:val="0"/>
        </w:rPr>
        <w:t xml:space="preserve">　　　　</w:t>
      </w:r>
      <w:r w:rsidRPr="00CF48B0">
        <w:rPr>
          <w:kern w:val="0"/>
        </w:rPr>
        <w:t>(</w:t>
      </w:r>
      <w:r w:rsidRPr="00CF48B0">
        <w:rPr>
          <w:rFonts w:hint="eastAsia"/>
          <w:kern w:val="0"/>
        </w:rPr>
        <w:t>ⅱ</w:t>
      </w:r>
      <w:r w:rsidRPr="00CF48B0">
        <w:rPr>
          <w:kern w:val="0"/>
        </w:rPr>
        <w:t>)</w:t>
      </w:r>
      <w:r w:rsidRPr="00CF48B0">
        <w:rPr>
          <w:rFonts w:hint="eastAsia"/>
          <w:kern w:val="0"/>
        </w:rPr>
        <w:t xml:space="preserve">　都道府県又は指定市の基本構想又は同構想を受けた実施計画等に位置付けられた開発計画</w:t>
      </w:r>
    </w:p>
    <w:p w14:paraId="0AEA2DC6" w14:textId="77777777" w:rsidR="00E26F2A" w:rsidRPr="00CF48B0" w:rsidRDefault="00B56AAD">
      <w:pPr>
        <w:overflowPunct w:val="0"/>
        <w:jc w:val="left"/>
        <w:textAlignment w:val="baseline"/>
        <w:rPr>
          <w:spacing w:val="2"/>
          <w:kern w:val="0"/>
        </w:rPr>
      </w:pPr>
      <w:r w:rsidRPr="00CF48B0">
        <w:rPr>
          <w:rFonts w:hint="eastAsia"/>
          <w:kern w:val="0"/>
        </w:rPr>
        <w:t xml:space="preserve">　四　公共施設用地取得</w:t>
      </w:r>
    </w:p>
    <w:p w14:paraId="54EABF99" w14:textId="77777777" w:rsidR="00E26F2A" w:rsidRPr="00CF48B0" w:rsidRDefault="00B56AAD">
      <w:pPr>
        <w:overflowPunct w:val="0"/>
        <w:textAlignment w:val="baseline"/>
        <w:rPr>
          <w:spacing w:val="2"/>
          <w:kern w:val="0"/>
        </w:rPr>
      </w:pPr>
      <w:r w:rsidRPr="00CF48B0">
        <w:rPr>
          <w:rFonts w:hint="eastAsia"/>
          <w:kern w:val="0"/>
        </w:rPr>
        <w:t xml:space="preserve">　　　公共施設用地取得を実施する地方公共団体</w:t>
      </w:r>
    </w:p>
    <w:p w14:paraId="4CC5330A" w14:textId="77777777" w:rsidR="00E26F2A" w:rsidRPr="00CF48B0" w:rsidRDefault="00B56AAD">
      <w:pPr>
        <w:overflowPunct w:val="0"/>
        <w:textAlignment w:val="baseline"/>
        <w:rPr>
          <w:spacing w:val="2"/>
          <w:kern w:val="0"/>
        </w:rPr>
      </w:pPr>
      <w:r w:rsidRPr="00CF48B0">
        <w:rPr>
          <w:kern w:val="0"/>
        </w:rPr>
        <w:t xml:space="preserve">  </w:t>
      </w:r>
      <w:r w:rsidRPr="00CF48B0">
        <w:rPr>
          <w:rFonts w:hint="eastAsia"/>
          <w:kern w:val="0"/>
        </w:rPr>
        <w:t>五　住宅宅地事業推進費</w:t>
      </w:r>
    </w:p>
    <w:p w14:paraId="4443D409" w14:textId="77777777" w:rsidR="00E26F2A" w:rsidRPr="00CF48B0" w:rsidRDefault="00B56AAD">
      <w:pPr>
        <w:overflowPunct w:val="0"/>
        <w:textAlignment w:val="baseline"/>
        <w:rPr>
          <w:kern w:val="0"/>
        </w:rPr>
      </w:pPr>
      <w:r w:rsidRPr="00CF48B0">
        <w:rPr>
          <w:rFonts w:hint="eastAsia"/>
          <w:kern w:val="0"/>
        </w:rPr>
        <w:t xml:space="preserve">　　イ　住宅宅地事業推進費による調査等を実施する地方公共団体</w:t>
      </w:r>
    </w:p>
    <w:p w14:paraId="792A2918" w14:textId="77777777" w:rsidR="00E26F2A" w:rsidRPr="00CF48B0" w:rsidRDefault="00B56AAD">
      <w:pPr>
        <w:overflowPunct w:val="0"/>
        <w:ind w:left="680" w:hangingChars="300" w:hanging="680"/>
        <w:textAlignment w:val="baseline"/>
        <w:rPr>
          <w:spacing w:val="2"/>
          <w:kern w:val="0"/>
        </w:rPr>
      </w:pPr>
      <w:r w:rsidRPr="00CF48B0">
        <w:rPr>
          <w:rFonts w:hint="eastAsia"/>
          <w:kern w:val="0"/>
        </w:rPr>
        <w:t xml:space="preserve">　　ロ　住宅宅地事業推進費による調査等を実施する地方住宅供給公社等に対し、補助を行う地方公共団体</w:t>
      </w:r>
      <w:r w:rsidRPr="00CF48B0">
        <w:rPr>
          <w:kern w:val="0"/>
        </w:rPr>
        <w:t xml:space="preserve"> </w:t>
      </w:r>
    </w:p>
    <w:p w14:paraId="61777707" w14:textId="77777777" w:rsidR="00E26F2A" w:rsidRPr="00CF48B0" w:rsidRDefault="00E26F2A">
      <w:pPr>
        <w:overflowPunct w:val="0"/>
        <w:ind w:firstLineChars="100" w:firstLine="227"/>
        <w:textAlignment w:val="baseline"/>
        <w:rPr>
          <w:kern w:val="0"/>
        </w:rPr>
      </w:pPr>
    </w:p>
    <w:p w14:paraId="3F1E2461" w14:textId="77777777" w:rsidR="00E26F2A" w:rsidRPr="00CF48B0" w:rsidRDefault="00E26F2A">
      <w:pPr>
        <w:overflowPunct w:val="0"/>
        <w:ind w:firstLineChars="100" w:firstLine="227"/>
        <w:textAlignment w:val="baseline"/>
        <w:rPr>
          <w:kern w:val="0"/>
        </w:rPr>
      </w:pPr>
    </w:p>
    <w:p w14:paraId="0266791B" w14:textId="77777777" w:rsidR="00E26F2A" w:rsidRPr="00CF48B0" w:rsidRDefault="00B56AAD">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５．交付対象事業費</w:t>
      </w:r>
    </w:p>
    <w:p w14:paraId="3040A872" w14:textId="77777777" w:rsidR="00E26F2A" w:rsidRPr="00CF48B0" w:rsidRDefault="00B56AAD">
      <w:pPr>
        <w:overflowPunct w:val="0"/>
        <w:ind w:firstLineChars="100" w:firstLine="227"/>
        <w:textAlignment w:val="baseline"/>
        <w:rPr>
          <w:kern w:val="0"/>
        </w:rPr>
      </w:pPr>
      <w:r w:rsidRPr="00CF48B0">
        <w:rPr>
          <w:rFonts w:hint="eastAsia"/>
          <w:kern w:val="0"/>
        </w:rPr>
        <w:t>交付金の対象となる費用は、それぞれ次の各号に掲げる費用とする。</w:t>
      </w:r>
    </w:p>
    <w:p w14:paraId="3B8AFAA1" w14:textId="77777777" w:rsidR="00E26F2A" w:rsidRPr="00CF48B0" w:rsidRDefault="00B56AAD">
      <w:pPr>
        <w:overflowPunct w:val="0"/>
        <w:textAlignment w:val="baseline"/>
        <w:rPr>
          <w:spacing w:val="2"/>
          <w:kern w:val="0"/>
        </w:rPr>
      </w:pPr>
      <w:r w:rsidRPr="00CF48B0">
        <w:rPr>
          <w:rFonts w:hint="eastAsia"/>
          <w:kern w:val="0"/>
        </w:rPr>
        <w:t xml:space="preserve">　一　公共施設整備費</w:t>
      </w:r>
    </w:p>
    <w:p w14:paraId="5DBDBB78" w14:textId="77777777" w:rsidR="00E26F2A" w:rsidRPr="00CF48B0" w:rsidRDefault="00B56AAD">
      <w:pPr>
        <w:overflowPunct w:val="0"/>
        <w:ind w:left="490" w:firstLine="244"/>
        <w:textAlignment w:val="baseline"/>
        <w:rPr>
          <w:spacing w:val="2"/>
          <w:kern w:val="0"/>
        </w:rPr>
      </w:pPr>
      <w:r w:rsidRPr="00CF48B0">
        <w:rPr>
          <w:rFonts w:hint="eastAsia"/>
          <w:kern w:val="0"/>
        </w:rPr>
        <w:t>公共施設整備における交付対象事業費は、同種の公共施設の整備に関する事業の交付金等の交付に係る規定による交付の対象となる事業費とする。</w:t>
      </w:r>
    </w:p>
    <w:p w14:paraId="52CDC149" w14:textId="77777777" w:rsidR="00E26F2A" w:rsidRPr="00CF48B0" w:rsidRDefault="00B56AAD">
      <w:pPr>
        <w:overflowPunct w:val="0"/>
        <w:textAlignment w:val="baseline"/>
        <w:rPr>
          <w:spacing w:val="2"/>
          <w:kern w:val="0"/>
        </w:rPr>
      </w:pPr>
      <w:r w:rsidRPr="00CF48B0">
        <w:rPr>
          <w:rFonts w:hint="eastAsia"/>
          <w:kern w:val="0"/>
        </w:rPr>
        <w:t xml:space="preserve">　二　居住環境基盤施設整備費</w:t>
      </w:r>
    </w:p>
    <w:p w14:paraId="3A7CED6E" w14:textId="77777777" w:rsidR="00E26F2A" w:rsidRPr="00CF48B0" w:rsidRDefault="00B56AAD">
      <w:pPr>
        <w:overflowPunct w:val="0"/>
        <w:ind w:left="490" w:firstLine="244"/>
        <w:textAlignment w:val="baseline"/>
        <w:rPr>
          <w:spacing w:val="2"/>
          <w:kern w:val="0"/>
        </w:rPr>
      </w:pPr>
      <w:r w:rsidRPr="00CF48B0">
        <w:rPr>
          <w:rFonts w:hint="eastAsia"/>
          <w:kern w:val="0"/>
        </w:rPr>
        <w:t>居住環境基盤施設整備における交付対象事業費は、それぞれ次に掲げる費用とし、測量及び試験費、施設整備費（付帯工事費又は付帯設備の工事に要する費用を含む。）及びイ道路、ロ下水道、ハ河川、ニ多目的広場、ホ公開空地及び通路に係るものにあっては用地費及び補償費、ヲ電線類の地下埋設にあっては補償費の合計額とする。</w:t>
      </w:r>
    </w:p>
    <w:p w14:paraId="65AD5B9E" w14:textId="77777777" w:rsidR="00E26F2A" w:rsidRPr="00CF48B0" w:rsidRDefault="00B56AAD">
      <w:pPr>
        <w:overflowPunct w:val="0"/>
        <w:ind w:left="490" w:firstLine="244"/>
        <w:textAlignment w:val="baseline"/>
        <w:rPr>
          <w:spacing w:val="2"/>
          <w:kern w:val="0"/>
        </w:rPr>
      </w:pPr>
      <w:r w:rsidRPr="00CF48B0">
        <w:rPr>
          <w:rFonts w:hint="eastAsia"/>
          <w:kern w:val="0"/>
        </w:rPr>
        <w:t>この場合、ニ多目的広場、ホ公開空地及び通路、ヘ立体的遊歩道及び人工地盤、ト防災関連施設、チ立体駐車場、リ景観配慮型調整池、ヌ植栽・緑化施設、ル高齢者等歩行支援施設、ヲ電線類の地下埋設における測量及び試験費の内訳は、基本設計費、地盤調査費及び実施設計費とする。</w:t>
      </w:r>
    </w:p>
    <w:p w14:paraId="46A0A140" w14:textId="77777777" w:rsidR="00E26F2A" w:rsidRPr="00CF48B0" w:rsidRDefault="00B56AAD">
      <w:pPr>
        <w:overflowPunct w:val="0"/>
        <w:textAlignment w:val="baseline"/>
        <w:rPr>
          <w:spacing w:val="2"/>
          <w:kern w:val="0"/>
        </w:rPr>
      </w:pPr>
      <w:r w:rsidRPr="00CF48B0">
        <w:rPr>
          <w:rFonts w:hint="eastAsia"/>
          <w:kern w:val="0"/>
        </w:rPr>
        <w:t xml:space="preserve">　　イ　道路</w:t>
      </w:r>
    </w:p>
    <w:p w14:paraId="1B5700D3" w14:textId="77777777" w:rsidR="00E26F2A" w:rsidRPr="00CF48B0" w:rsidRDefault="00B56AAD">
      <w:pPr>
        <w:overflowPunct w:val="0"/>
        <w:textAlignment w:val="baseline"/>
        <w:rPr>
          <w:spacing w:val="2"/>
          <w:kern w:val="0"/>
        </w:rPr>
      </w:pPr>
      <w:r w:rsidRPr="00CF48B0">
        <w:rPr>
          <w:rFonts w:hint="eastAsia"/>
          <w:kern w:val="0"/>
        </w:rPr>
        <w:t xml:space="preserve">　　　　道路の整備に要する費用</w:t>
      </w:r>
    </w:p>
    <w:p w14:paraId="73C759B1" w14:textId="77777777" w:rsidR="00E26F2A" w:rsidRPr="00CF48B0" w:rsidRDefault="00B56AAD">
      <w:pPr>
        <w:overflowPunct w:val="0"/>
        <w:textAlignment w:val="baseline"/>
        <w:rPr>
          <w:spacing w:val="2"/>
          <w:kern w:val="0"/>
        </w:rPr>
      </w:pPr>
      <w:r w:rsidRPr="00CF48B0">
        <w:rPr>
          <w:rFonts w:hint="eastAsia"/>
          <w:kern w:val="0"/>
        </w:rPr>
        <w:t xml:space="preserve">　　ロ　下水道</w:t>
      </w:r>
    </w:p>
    <w:p w14:paraId="41C8E099" w14:textId="77777777" w:rsidR="00E26F2A" w:rsidRPr="00CF48B0" w:rsidRDefault="00B56AAD">
      <w:pPr>
        <w:overflowPunct w:val="0"/>
        <w:ind w:left="734" w:firstLine="244"/>
        <w:textAlignment w:val="baseline"/>
        <w:rPr>
          <w:spacing w:val="2"/>
          <w:kern w:val="0"/>
        </w:rPr>
      </w:pPr>
      <w:r w:rsidRPr="00CF48B0">
        <w:rPr>
          <w:rFonts w:hint="eastAsia"/>
          <w:kern w:val="0"/>
        </w:rPr>
        <w:t>公共下水道のうちの管渠（これを補完するポンプ施設その他の主要な補完施設を含む。）の整備に要する費用及び都市下水路のうちの排水渠又は排水管及びこれに附属する施設並びにポンプ施設及びこれを補完する施設の整備に要する費用</w:t>
      </w:r>
    </w:p>
    <w:p w14:paraId="525D2CD1" w14:textId="77777777" w:rsidR="00E26F2A" w:rsidRPr="00CF48B0" w:rsidRDefault="00B56AAD">
      <w:pPr>
        <w:overflowPunct w:val="0"/>
        <w:jc w:val="left"/>
        <w:textAlignment w:val="baseline"/>
        <w:rPr>
          <w:spacing w:val="2"/>
          <w:kern w:val="0"/>
        </w:rPr>
      </w:pPr>
      <w:r w:rsidRPr="00CF48B0">
        <w:rPr>
          <w:rFonts w:hint="eastAsia"/>
          <w:kern w:val="0"/>
        </w:rPr>
        <w:t xml:space="preserve">　　ハ　河川</w:t>
      </w:r>
    </w:p>
    <w:p w14:paraId="5B8D2298" w14:textId="77777777" w:rsidR="00E26F2A" w:rsidRPr="00CF48B0" w:rsidRDefault="00B56AAD">
      <w:pPr>
        <w:overflowPunct w:val="0"/>
        <w:textAlignment w:val="baseline"/>
        <w:rPr>
          <w:spacing w:val="2"/>
          <w:kern w:val="0"/>
        </w:rPr>
      </w:pPr>
      <w:r w:rsidRPr="00CF48B0">
        <w:rPr>
          <w:kern w:val="0"/>
        </w:rPr>
        <w:t xml:space="preserve">  </w:t>
      </w:r>
      <w:r w:rsidRPr="00CF48B0">
        <w:rPr>
          <w:rFonts w:hint="eastAsia"/>
          <w:kern w:val="0"/>
        </w:rPr>
        <w:t xml:space="preserve">　　　河川の整備（雨水貯留施設の整備を含む。）に要する費用</w:t>
      </w:r>
    </w:p>
    <w:p w14:paraId="507504CC" w14:textId="77777777" w:rsidR="00E26F2A" w:rsidRPr="00CF48B0" w:rsidRDefault="00B56AAD">
      <w:pPr>
        <w:overflowPunct w:val="0"/>
        <w:textAlignment w:val="baseline"/>
        <w:rPr>
          <w:spacing w:val="2"/>
          <w:kern w:val="0"/>
        </w:rPr>
      </w:pPr>
      <w:r w:rsidRPr="00CF48B0">
        <w:rPr>
          <w:rFonts w:hint="eastAsia"/>
          <w:kern w:val="0"/>
        </w:rPr>
        <w:t xml:space="preserve">　　ニ　多目的広場</w:t>
      </w:r>
    </w:p>
    <w:p w14:paraId="3445EF4F" w14:textId="77777777" w:rsidR="00E26F2A" w:rsidRPr="00CF48B0" w:rsidRDefault="00B56AAD">
      <w:pPr>
        <w:overflowPunct w:val="0"/>
        <w:jc w:val="left"/>
        <w:textAlignment w:val="baseline"/>
        <w:rPr>
          <w:spacing w:val="2"/>
          <w:kern w:val="0"/>
        </w:rPr>
      </w:pPr>
      <w:r w:rsidRPr="00CF48B0">
        <w:rPr>
          <w:rFonts w:hint="eastAsia"/>
          <w:kern w:val="0"/>
        </w:rPr>
        <w:t xml:space="preserve">　　　　広場及び緑地の整備に要する費用</w:t>
      </w:r>
    </w:p>
    <w:p w14:paraId="79FA846F" w14:textId="77777777" w:rsidR="00E26F2A" w:rsidRPr="00CF48B0" w:rsidRDefault="00B56AAD">
      <w:pPr>
        <w:overflowPunct w:val="0"/>
        <w:textAlignment w:val="baseline"/>
        <w:rPr>
          <w:spacing w:val="2"/>
          <w:kern w:val="0"/>
        </w:rPr>
      </w:pPr>
      <w:r w:rsidRPr="00CF48B0">
        <w:rPr>
          <w:rFonts w:hint="eastAsia"/>
          <w:kern w:val="0"/>
        </w:rPr>
        <w:t xml:space="preserve">　　ホ　公開空地及び通路</w:t>
      </w:r>
    </w:p>
    <w:p w14:paraId="1AB79541" w14:textId="77777777" w:rsidR="00E26F2A" w:rsidRPr="00CF48B0" w:rsidRDefault="00B56AAD">
      <w:pPr>
        <w:overflowPunct w:val="0"/>
        <w:ind w:left="734" w:firstLine="244"/>
        <w:textAlignment w:val="baseline"/>
        <w:rPr>
          <w:spacing w:val="2"/>
          <w:kern w:val="0"/>
        </w:rPr>
      </w:pPr>
      <w:r w:rsidRPr="00CF48B0">
        <w:rPr>
          <w:rFonts w:hint="eastAsia"/>
          <w:kern w:val="0"/>
        </w:rPr>
        <w:t>公開空地及び通路の整備に要する費用。ただし、用地費及び補償費については、大都市地域における住宅及び住宅地の供給の促進に関する特別措置法施行規則第１条に定める土地の区域における住宅宅地事業又は住宅ストック改善事業に係るものであって、地区計画、建築協定等により管理上の担保があり、かつ、地方公共団体又は地方住宅供給公社が管理するものに限る。</w:t>
      </w:r>
    </w:p>
    <w:p w14:paraId="0FE5AD11" w14:textId="77777777" w:rsidR="00E26F2A" w:rsidRPr="00CF48B0" w:rsidRDefault="00B56AAD">
      <w:pPr>
        <w:overflowPunct w:val="0"/>
        <w:textAlignment w:val="baseline"/>
        <w:rPr>
          <w:spacing w:val="2"/>
          <w:kern w:val="0"/>
        </w:rPr>
      </w:pPr>
      <w:r w:rsidRPr="00CF48B0">
        <w:rPr>
          <w:rFonts w:hint="eastAsia"/>
          <w:kern w:val="0"/>
        </w:rPr>
        <w:t xml:space="preserve">　　ヘ　立体遊歩道及び人工地盤</w:t>
      </w:r>
    </w:p>
    <w:p w14:paraId="792D1F78" w14:textId="77777777" w:rsidR="00E26F2A" w:rsidRPr="00CF48B0" w:rsidRDefault="00B56AAD">
      <w:pPr>
        <w:overflowPunct w:val="0"/>
        <w:textAlignment w:val="baseline"/>
        <w:rPr>
          <w:spacing w:val="2"/>
          <w:kern w:val="0"/>
        </w:rPr>
      </w:pPr>
      <w:r w:rsidRPr="00CF48B0">
        <w:rPr>
          <w:kern w:val="0"/>
        </w:rPr>
        <w:t xml:space="preserve">  </w:t>
      </w:r>
      <w:r w:rsidRPr="00CF48B0">
        <w:rPr>
          <w:rFonts w:hint="eastAsia"/>
          <w:kern w:val="0"/>
        </w:rPr>
        <w:t xml:space="preserve">　　　立体遊歩道及び人工地盤の整備に要する費用</w:t>
      </w:r>
    </w:p>
    <w:p w14:paraId="531D2492" w14:textId="77777777" w:rsidR="00E26F2A" w:rsidRPr="00CF48B0" w:rsidRDefault="00B56AAD">
      <w:pPr>
        <w:overflowPunct w:val="0"/>
        <w:jc w:val="left"/>
        <w:textAlignment w:val="baseline"/>
        <w:rPr>
          <w:spacing w:val="2"/>
          <w:kern w:val="0"/>
        </w:rPr>
      </w:pPr>
      <w:r w:rsidRPr="00CF48B0">
        <w:rPr>
          <w:rFonts w:hint="eastAsia"/>
          <w:kern w:val="0"/>
        </w:rPr>
        <w:t xml:space="preserve">　　ト　防災関連施設</w:t>
      </w:r>
    </w:p>
    <w:p w14:paraId="2010D71F" w14:textId="77777777" w:rsidR="00E26F2A" w:rsidRPr="00CF48B0" w:rsidRDefault="00B56AAD">
      <w:pPr>
        <w:overflowPunct w:val="0"/>
        <w:textAlignment w:val="baseline"/>
        <w:rPr>
          <w:spacing w:val="2"/>
          <w:kern w:val="0"/>
        </w:rPr>
      </w:pPr>
      <w:r w:rsidRPr="00CF48B0">
        <w:rPr>
          <w:kern w:val="0"/>
        </w:rPr>
        <w:t xml:space="preserve">  </w:t>
      </w:r>
      <w:r w:rsidRPr="00CF48B0">
        <w:rPr>
          <w:rFonts w:hint="eastAsia"/>
          <w:kern w:val="0"/>
        </w:rPr>
        <w:t xml:space="preserve">　　　備蓄倉庫及び耐震性貯水槽の整備に要する費用</w:t>
      </w:r>
    </w:p>
    <w:p w14:paraId="4119912F" w14:textId="77777777" w:rsidR="00E26F2A" w:rsidRPr="00CF48B0" w:rsidRDefault="00B56AAD">
      <w:pPr>
        <w:overflowPunct w:val="0"/>
        <w:textAlignment w:val="baseline"/>
        <w:rPr>
          <w:spacing w:val="2"/>
          <w:kern w:val="0"/>
        </w:rPr>
      </w:pPr>
      <w:r w:rsidRPr="00CF48B0">
        <w:rPr>
          <w:rFonts w:hint="eastAsia"/>
          <w:kern w:val="0"/>
        </w:rPr>
        <w:t xml:space="preserve">　　チ　立体駐車場</w:t>
      </w:r>
    </w:p>
    <w:p w14:paraId="0CE39883" w14:textId="77777777" w:rsidR="00E26F2A" w:rsidRPr="00CF48B0" w:rsidRDefault="00B56AAD">
      <w:pPr>
        <w:overflowPunct w:val="0"/>
        <w:ind w:left="734" w:firstLine="244"/>
        <w:textAlignment w:val="baseline"/>
        <w:rPr>
          <w:spacing w:val="2"/>
          <w:kern w:val="0"/>
        </w:rPr>
      </w:pPr>
      <w:r w:rsidRPr="00CF48B0">
        <w:rPr>
          <w:rFonts w:hint="eastAsia"/>
          <w:kern w:val="0"/>
        </w:rPr>
        <w:t>立体駐車場の整備に要する費用。ただし、施設整備費については、基盤部分の建設工事に要する費用に限る。</w:t>
      </w:r>
    </w:p>
    <w:p w14:paraId="125E844D" w14:textId="77777777" w:rsidR="00E26F2A" w:rsidRPr="00CF48B0" w:rsidRDefault="00B56AAD">
      <w:pPr>
        <w:overflowPunct w:val="0"/>
        <w:jc w:val="left"/>
        <w:textAlignment w:val="baseline"/>
        <w:rPr>
          <w:kern w:val="0"/>
        </w:rPr>
      </w:pPr>
      <w:r w:rsidRPr="00CF48B0">
        <w:rPr>
          <w:rFonts w:hint="eastAsia"/>
          <w:kern w:val="0"/>
        </w:rPr>
        <w:t xml:space="preserve">　　リ　景観配慮型調整池</w:t>
      </w:r>
    </w:p>
    <w:p w14:paraId="4F0645FA" w14:textId="77777777" w:rsidR="00E26F2A" w:rsidRPr="00CF48B0" w:rsidRDefault="00B56AAD">
      <w:pPr>
        <w:overflowPunct w:val="0"/>
        <w:ind w:leftChars="300" w:left="680" w:firstLineChars="100" w:firstLine="227"/>
        <w:jc w:val="left"/>
        <w:textAlignment w:val="baseline"/>
        <w:rPr>
          <w:kern w:val="0"/>
        </w:rPr>
      </w:pPr>
      <w:r w:rsidRPr="00CF48B0">
        <w:rPr>
          <w:rFonts w:hint="eastAsia"/>
          <w:kern w:val="0"/>
        </w:rPr>
        <w:t>景観配慮型調節池（管理に関する協定等において恒久的利用が担保されたものに限る。）の景観配慮に必要な施設の整備に要する費用</w:t>
      </w:r>
    </w:p>
    <w:p w14:paraId="3EB77704" w14:textId="77777777" w:rsidR="00E26F2A" w:rsidRPr="00CF48B0" w:rsidRDefault="00B56AAD">
      <w:pPr>
        <w:overflowPunct w:val="0"/>
        <w:ind w:firstLineChars="200" w:firstLine="453"/>
        <w:jc w:val="left"/>
        <w:textAlignment w:val="baseline"/>
        <w:rPr>
          <w:kern w:val="0"/>
        </w:rPr>
      </w:pPr>
      <w:r w:rsidRPr="00CF48B0">
        <w:rPr>
          <w:rFonts w:hint="eastAsia"/>
          <w:kern w:val="0"/>
        </w:rPr>
        <w:t>ヌ　植栽・緑化施設</w:t>
      </w:r>
    </w:p>
    <w:p w14:paraId="1F5D9D36" w14:textId="77777777" w:rsidR="00E26F2A" w:rsidRPr="00CF48B0" w:rsidRDefault="00B56AAD">
      <w:pPr>
        <w:overflowPunct w:val="0"/>
        <w:jc w:val="left"/>
        <w:textAlignment w:val="baseline"/>
        <w:rPr>
          <w:kern w:val="0"/>
        </w:rPr>
      </w:pPr>
      <w:r w:rsidRPr="00CF48B0">
        <w:rPr>
          <w:rFonts w:hint="eastAsia"/>
          <w:kern w:val="0"/>
        </w:rPr>
        <w:t xml:space="preserve">　　　　植栽・緑化施設の整備に要する費用</w:t>
      </w:r>
    </w:p>
    <w:p w14:paraId="6564E267" w14:textId="77777777" w:rsidR="00E26F2A" w:rsidRPr="00CF48B0" w:rsidRDefault="00B56AAD">
      <w:pPr>
        <w:overflowPunct w:val="0"/>
        <w:ind w:firstLineChars="200" w:firstLine="453"/>
        <w:jc w:val="left"/>
        <w:textAlignment w:val="baseline"/>
        <w:rPr>
          <w:kern w:val="0"/>
        </w:rPr>
      </w:pPr>
      <w:r w:rsidRPr="00CF48B0">
        <w:rPr>
          <w:rFonts w:hint="eastAsia"/>
          <w:kern w:val="0"/>
        </w:rPr>
        <w:t>ル　高齢者等歩行支援施設</w:t>
      </w:r>
    </w:p>
    <w:p w14:paraId="6A4E75B0" w14:textId="77777777" w:rsidR="00E26F2A" w:rsidRPr="00CF48B0" w:rsidRDefault="00B56AAD">
      <w:pPr>
        <w:overflowPunct w:val="0"/>
        <w:ind w:leftChars="300" w:left="680" w:firstLineChars="100" w:firstLine="227"/>
        <w:jc w:val="left"/>
        <w:textAlignment w:val="baseline"/>
        <w:rPr>
          <w:kern w:val="0"/>
        </w:rPr>
      </w:pPr>
      <w:r w:rsidRPr="00CF48B0">
        <w:rPr>
          <w:rFonts w:hint="eastAsia"/>
          <w:kern w:val="0"/>
        </w:rPr>
        <w:t>高齢者等歩行支援施設（公共交通施設、官公庁施設等の公共公益施設及び住宅の間を結ぶネットワークを形成し、一般の通行の用に供される屋外エスカレーター、動く歩道、車椅子対応屋外エレベーター、斜行エレベーター及びスロープをいう。）の整備に要する費用（１施設当たりの額は１億円を限度とする。）</w:t>
      </w:r>
    </w:p>
    <w:p w14:paraId="5F05CCD5" w14:textId="77777777" w:rsidR="00E26F2A" w:rsidRPr="00CF48B0" w:rsidRDefault="00B56AAD">
      <w:pPr>
        <w:overflowPunct w:val="0"/>
        <w:jc w:val="left"/>
        <w:textAlignment w:val="baseline"/>
        <w:rPr>
          <w:spacing w:val="2"/>
          <w:kern w:val="0"/>
        </w:rPr>
      </w:pPr>
      <w:r w:rsidRPr="00CF48B0">
        <w:rPr>
          <w:rFonts w:hint="eastAsia"/>
          <w:kern w:val="0"/>
        </w:rPr>
        <w:t xml:space="preserve">　　ヲ　電線類の地下埋設</w:t>
      </w:r>
    </w:p>
    <w:p w14:paraId="7C8FF6CB" w14:textId="77777777" w:rsidR="00E26F2A" w:rsidRPr="00CF48B0" w:rsidRDefault="00B56AAD">
      <w:pPr>
        <w:overflowPunct w:val="0"/>
        <w:ind w:left="734" w:firstLine="244"/>
        <w:textAlignment w:val="baseline"/>
        <w:rPr>
          <w:spacing w:val="2"/>
          <w:kern w:val="0"/>
        </w:rPr>
      </w:pPr>
      <w:r w:rsidRPr="00CF48B0">
        <w:rPr>
          <w:rFonts w:hint="eastAsia"/>
          <w:kern w:val="0"/>
        </w:rPr>
        <w:t>電線類の地下埋設に関して整備又は負担する費用（その他の住宅宅地事業者等にあっては、当該費用に６分の５を乗じた額）とし、架空施設工事費相当額を含まないものとする。</w:t>
      </w:r>
    </w:p>
    <w:p w14:paraId="39FBCDC5" w14:textId="77777777" w:rsidR="00E26F2A" w:rsidRPr="00CF48B0" w:rsidRDefault="00B56AAD">
      <w:pPr>
        <w:overflowPunct w:val="0"/>
        <w:ind w:firstLineChars="100" w:firstLine="227"/>
        <w:textAlignment w:val="baseline"/>
        <w:rPr>
          <w:spacing w:val="2"/>
          <w:kern w:val="0"/>
        </w:rPr>
      </w:pPr>
      <w:r w:rsidRPr="00CF48B0">
        <w:rPr>
          <w:rFonts w:hint="eastAsia"/>
          <w:kern w:val="0"/>
        </w:rPr>
        <w:t>三　鉄道施設整備費</w:t>
      </w:r>
    </w:p>
    <w:p w14:paraId="0C11DA82" w14:textId="77777777" w:rsidR="00E26F2A" w:rsidRPr="00CF48B0" w:rsidRDefault="00B56AAD">
      <w:pPr>
        <w:overflowPunct w:val="0"/>
        <w:ind w:left="490" w:firstLine="244"/>
        <w:textAlignment w:val="baseline"/>
        <w:rPr>
          <w:spacing w:val="2"/>
          <w:kern w:val="0"/>
        </w:rPr>
      </w:pPr>
      <w:r w:rsidRPr="00CF48B0">
        <w:rPr>
          <w:rFonts w:hint="eastAsia"/>
          <w:kern w:val="0"/>
        </w:rPr>
        <w:t>鉄道施設整備における交付対象事業費は、住宅宅地事業者が鉄道整備事業について負担する費用であって、次に掲げるものとする。ただし、他の制度により国から交付金等の交付を受けて整備される施設等がある場合は、この整備等に要する費用は当該住宅宅地事業者の負担の対象から除くものとする。</w:t>
      </w:r>
    </w:p>
    <w:p w14:paraId="23F85BD6" w14:textId="77777777" w:rsidR="00E26F2A" w:rsidRPr="00CF48B0" w:rsidRDefault="00B56AAD">
      <w:pPr>
        <w:overflowPunct w:val="0"/>
        <w:textAlignment w:val="baseline"/>
        <w:rPr>
          <w:spacing w:val="2"/>
          <w:kern w:val="0"/>
        </w:rPr>
      </w:pPr>
      <w:r w:rsidRPr="00CF48B0">
        <w:rPr>
          <w:rFonts w:hint="eastAsia"/>
          <w:kern w:val="0"/>
        </w:rPr>
        <w:t xml:space="preserve">　　イ　鉄道整備負担費</w:t>
      </w:r>
    </w:p>
    <w:p w14:paraId="09E7D379" w14:textId="77777777" w:rsidR="00E26F2A" w:rsidRPr="00CF48B0" w:rsidRDefault="00B56AAD">
      <w:pPr>
        <w:overflowPunct w:val="0"/>
        <w:ind w:left="734" w:firstLine="244"/>
        <w:textAlignment w:val="baseline"/>
        <w:rPr>
          <w:spacing w:val="2"/>
          <w:kern w:val="0"/>
        </w:rPr>
      </w:pPr>
      <w:r w:rsidRPr="00CF48B0">
        <w:rPr>
          <w:rFonts w:hint="eastAsia"/>
          <w:kern w:val="0"/>
        </w:rPr>
        <w:t>鉄道事業者と住宅宅地事業者とが結ぶ鉄道整備事業の費用に関する負担協定（鉄道整備に係る費用について鉄道事業者以外に複数の負担者がいる場合において、住宅宅地事業者が負担する費用が最終的に鉄道事業者に支払われることとなる協定を含む。）に基づき、住宅宅地事業者が負担する次に掲げる費用を合計した額（用地買収費、調査設計費及び測量試験費、土木工事費、建築工事費、機械設備費）</w:t>
      </w:r>
    </w:p>
    <w:p w14:paraId="1DA87B50" w14:textId="77777777" w:rsidR="00E26F2A" w:rsidRPr="00CF48B0" w:rsidRDefault="00B56AAD">
      <w:pPr>
        <w:overflowPunct w:val="0"/>
        <w:textAlignment w:val="baseline"/>
        <w:rPr>
          <w:spacing w:val="2"/>
          <w:kern w:val="0"/>
        </w:rPr>
      </w:pPr>
      <w:r w:rsidRPr="00CF48B0">
        <w:rPr>
          <w:rFonts w:hint="eastAsia"/>
          <w:kern w:val="0"/>
        </w:rPr>
        <w:t xml:space="preserve">　　ロ　用地費差額負担費</w:t>
      </w:r>
    </w:p>
    <w:p w14:paraId="638F61EF" w14:textId="77777777" w:rsidR="00E26F2A" w:rsidRPr="00CF48B0" w:rsidRDefault="00B56AAD">
      <w:pPr>
        <w:overflowPunct w:val="0"/>
        <w:ind w:left="734" w:firstLine="244"/>
        <w:textAlignment w:val="baseline"/>
        <w:rPr>
          <w:spacing w:val="2"/>
          <w:kern w:val="0"/>
        </w:rPr>
      </w:pPr>
      <w:r w:rsidRPr="00CF48B0">
        <w:rPr>
          <w:rFonts w:hint="eastAsia"/>
          <w:kern w:val="0"/>
        </w:rPr>
        <w:t>鉄道事業者と住宅宅地事業者との負担協定に基づいて、住宅宅地事業者が鉄道事業者に土地を譲渡する場合における当該土地の取得及び造成に要する費用と鉄道事業者への譲渡価格との差額。</w:t>
      </w:r>
    </w:p>
    <w:p w14:paraId="0EACFEAB" w14:textId="77777777" w:rsidR="00E26F2A" w:rsidRPr="00CF48B0" w:rsidRDefault="00B56AAD">
      <w:pPr>
        <w:overflowPunct w:val="0"/>
        <w:ind w:firstLineChars="100" w:firstLine="227"/>
        <w:textAlignment w:val="baseline"/>
        <w:rPr>
          <w:kern w:val="0"/>
        </w:rPr>
      </w:pPr>
      <w:r w:rsidRPr="00CF48B0">
        <w:rPr>
          <w:rFonts w:hint="eastAsia"/>
          <w:kern w:val="0"/>
        </w:rPr>
        <w:t>四　公共施設用地取得費</w:t>
      </w:r>
    </w:p>
    <w:p w14:paraId="1DB2AEBB" w14:textId="77777777" w:rsidR="00E26F2A" w:rsidRPr="00CF48B0" w:rsidRDefault="00B56AAD">
      <w:pPr>
        <w:overflowPunct w:val="0"/>
        <w:ind w:left="490" w:firstLine="244"/>
        <w:textAlignment w:val="baseline"/>
        <w:rPr>
          <w:spacing w:val="2"/>
          <w:kern w:val="0"/>
        </w:rPr>
      </w:pPr>
      <w:r w:rsidRPr="00CF48B0">
        <w:rPr>
          <w:rFonts w:hint="eastAsia"/>
          <w:kern w:val="0"/>
        </w:rPr>
        <w:t>公共施設用地取得における交付対象事業費は、公共施設用地取得の交付決定時において、国からの他の交付金等の交付を受けておらず、かつ、交付金等の交付申請を行っていない公共施設で、地方公共団体が管理することとなるものの用に供する土地（以下</w:t>
      </w:r>
      <w:r w:rsidRPr="00CF48B0">
        <w:rPr>
          <w:rFonts w:hint="eastAsia"/>
        </w:rPr>
        <w:t>イ－</w:t>
      </w:r>
      <w:r w:rsidRPr="00CF48B0">
        <w:rPr>
          <w:rFonts w:hint="eastAsia"/>
          <w:kern w:val="0"/>
        </w:rPr>
        <w:t>１６</w:t>
      </w:r>
      <w:r w:rsidRPr="00CF48B0">
        <w:rPr>
          <w:kern w:val="0"/>
        </w:rPr>
        <w:t>-</w:t>
      </w:r>
      <w:r w:rsidRPr="00CF48B0">
        <w:rPr>
          <w:rFonts w:hint="eastAsia"/>
          <w:kern w:val="0"/>
        </w:rPr>
        <w:t>（１０）関係部分において「公共施設用地」という。）の取得に要する費用とする。</w:t>
      </w:r>
    </w:p>
    <w:p w14:paraId="6AE5EFC8" w14:textId="77777777" w:rsidR="00E26F2A" w:rsidRPr="00CF48B0" w:rsidRDefault="00B56AAD">
      <w:pPr>
        <w:overflowPunct w:val="0"/>
        <w:ind w:left="490" w:firstLine="244"/>
        <w:textAlignment w:val="baseline"/>
        <w:rPr>
          <w:spacing w:val="2"/>
          <w:kern w:val="0"/>
        </w:rPr>
      </w:pPr>
      <w:r w:rsidRPr="00CF48B0">
        <w:rPr>
          <w:rFonts w:hint="eastAsia"/>
          <w:kern w:val="0"/>
        </w:rPr>
        <w:t>ただし、交付金の交付対象事業となる公共施設用地の面積の住宅宅地事業の事業面積に対する割合は、当該事業の区域内の公共施設用地の当該事業の区域の面積に対する割合（以下「公共施設用地率」という。）から、国土交通省住宅局長が別に定める率を減じた率を限度とする。</w:t>
      </w:r>
    </w:p>
    <w:p w14:paraId="122CC02C" w14:textId="77777777" w:rsidR="00E26F2A" w:rsidRPr="00CF48B0" w:rsidRDefault="00B56AAD">
      <w:pPr>
        <w:overflowPunct w:val="0"/>
        <w:ind w:firstLineChars="100" w:firstLine="227"/>
        <w:jc w:val="left"/>
        <w:textAlignment w:val="baseline"/>
        <w:rPr>
          <w:spacing w:val="2"/>
          <w:kern w:val="0"/>
        </w:rPr>
      </w:pPr>
      <w:r w:rsidRPr="00CF48B0">
        <w:rPr>
          <w:rFonts w:hint="eastAsia"/>
          <w:kern w:val="0"/>
        </w:rPr>
        <w:t>五　住宅宅地事業推進費</w:t>
      </w:r>
    </w:p>
    <w:p w14:paraId="59D51CD8" w14:textId="77777777" w:rsidR="00E26F2A" w:rsidRPr="00CF48B0" w:rsidRDefault="00B56AAD">
      <w:pPr>
        <w:overflowPunct w:val="0"/>
        <w:ind w:left="490" w:firstLine="244"/>
        <w:textAlignment w:val="baseline"/>
        <w:rPr>
          <w:spacing w:val="2"/>
          <w:kern w:val="0"/>
        </w:rPr>
      </w:pPr>
      <w:r w:rsidRPr="00CF48B0">
        <w:rPr>
          <w:rFonts w:hint="eastAsia"/>
          <w:kern w:val="0"/>
        </w:rPr>
        <w:t>住宅宅地事業推進費における交付対象事業費は、次のイ又はロに掲げる費用とする。</w:t>
      </w:r>
    </w:p>
    <w:p w14:paraId="5FC06189" w14:textId="77777777" w:rsidR="00E26F2A" w:rsidRPr="00CF48B0" w:rsidRDefault="00B56AAD">
      <w:pPr>
        <w:overflowPunct w:val="0"/>
        <w:textAlignment w:val="baseline"/>
        <w:rPr>
          <w:spacing w:val="2"/>
          <w:kern w:val="0"/>
        </w:rPr>
      </w:pPr>
      <w:r w:rsidRPr="00CF48B0">
        <w:rPr>
          <w:rFonts w:hint="eastAsia"/>
          <w:kern w:val="0"/>
        </w:rPr>
        <w:t xml:space="preserve">　　イ　広域多機能都市開発事業（ニュータウン２１）推進費</w:t>
      </w:r>
    </w:p>
    <w:p w14:paraId="726AA127" w14:textId="77777777" w:rsidR="00E26F2A" w:rsidRPr="00CF48B0" w:rsidRDefault="00B56AAD">
      <w:pPr>
        <w:overflowPunct w:val="0"/>
        <w:ind w:left="734" w:firstLine="244"/>
        <w:textAlignment w:val="baseline"/>
        <w:rPr>
          <w:spacing w:val="2"/>
          <w:kern w:val="0"/>
        </w:rPr>
      </w:pPr>
      <w:r w:rsidRPr="00CF48B0">
        <w:rPr>
          <w:rFonts w:hint="eastAsia"/>
          <w:kern w:val="0"/>
        </w:rPr>
        <w:t>広域多機能都市開発事業（ニュータウン２１）に係る宅地開発事業の計画及び当該宅地開発事業に関連する公共公益施設の計画の策定に要する費用のうち、表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５に掲げる費用とする。</w:t>
      </w:r>
    </w:p>
    <w:p w14:paraId="7FB553F1" w14:textId="77777777" w:rsidR="00E26F2A" w:rsidRPr="00CF48B0" w:rsidRDefault="00B56AAD">
      <w:pPr>
        <w:overflowPunct w:val="0"/>
        <w:textAlignment w:val="baseline"/>
        <w:rPr>
          <w:spacing w:val="2"/>
          <w:kern w:val="0"/>
        </w:rPr>
      </w:pPr>
      <w:r w:rsidRPr="00CF48B0">
        <w:rPr>
          <w:rFonts w:hint="eastAsia"/>
          <w:kern w:val="0"/>
        </w:rPr>
        <w:t xml:space="preserve">　　ロ　事業化推進調査費</w:t>
      </w:r>
    </w:p>
    <w:p w14:paraId="6A6251A3" w14:textId="77777777" w:rsidR="00E26F2A" w:rsidRPr="00CF48B0" w:rsidRDefault="00B56AAD">
      <w:pPr>
        <w:overflowPunct w:val="0"/>
        <w:ind w:left="734" w:firstLine="244"/>
        <w:textAlignment w:val="baseline"/>
        <w:rPr>
          <w:spacing w:val="2"/>
          <w:kern w:val="0"/>
        </w:rPr>
      </w:pPr>
      <w:r w:rsidRPr="00CF48B0">
        <w:rPr>
          <w:rFonts w:hint="eastAsia"/>
          <w:kern w:val="0"/>
        </w:rPr>
        <w:t>事業化推進調査費のうち、表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５に掲げる費用とする。</w:t>
      </w:r>
    </w:p>
    <w:p w14:paraId="58E2DB9D" w14:textId="77777777" w:rsidR="00E26F2A" w:rsidRPr="00CF48B0" w:rsidRDefault="00E26F2A">
      <w:pPr>
        <w:overflowPunct w:val="0"/>
        <w:textAlignment w:val="baseline"/>
        <w:rPr>
          <w:spacing w:val="2"/>
          <w:kern w:val="0"/>
        </w:rPr>
      </w:pPr>
    </w:p>
    <w:p w14:paraId="12100A7A" w14:textId="77777777" w:rsidR="00E26F2A" w:rsidRPr="00CF48B0" w:rsidRDefault="00B56AAD">
      <w:pPr>
        <w:overflowPunct w:val="0"/>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６．その他</w:t>
      </w:r>
    </w:p>
    <w:p w14:paraId="0C6EA824" w14:textId="77777777" w:rsidR="00E26F2A" w:rsidRPr="00CF48B0" w:rsidRDefault="00B56AAD">
      <w:pPr>
        <w:snapToGrid w:val="0"/>
        <w:ind w:leftChars="135" w:left="306" w:firstLineChars="100" w:firstLine="227"/>
      </w:pPr>
      <w:r w:rsidRPr="00CF48B0">
        <w:rPr>
          <w:rFonts w:hint="eastAsia"/>
        </w:rPr>
        <w:t>住宅基盤事業の運営は、本編に定めるところによるほか、次の各号に定めるところにより行われなければならない。</w:t>
      </w:r>
    </w:p>
    <w:p w14:paraId="0C351AF0" w14:textId="77777777" w:rsidR="00E26F2A" w:rsidRPr="00CF48B0" w:rsidRDefault="00B56AAD">
      <w:pPr>
        <w:snapToGrid w:val="0"/>
        <w:ind w:leftChars="100" w:left="454" w:hangingChars="100" w:hanging="227"/>
      </w:pPr>
      <w:r w:rsidRPr="00CF48B0">
        <w:rPr>
          <w:rFonts w:hint="eastAsia"/>
        </w:rPr>
        <w:t>一　公営住宅建設事業等における残存物件の取扱いについて（昭和</w:t>
      </w:r>
      <w:r w:rsidRPr="00CF48B0">
        <w:t>34</w:t>
      </w:r>
      <w:r w:rsidRPr="00CF48B0">
        <w:rPr>
          <w:rFonts w:hint="eastAsia"/>
        </w:rPr>
        <w:t>年</w:t>
      </w:r>
      <w:r w:rsidRPr="00CF48B0">
        <w:t>4</w:t>
      </w:r>
      <w:r w:rsidRPr="00CF48B0">
        <w:rPr>
          <w:rFonts w:hint="eastAsia"/>
        </w:rPr>
        <w:t>月</w:t>
      </w:r>
      <w:r w:rsidRPr="00CF48B0">
        <w:t>15</w:t>
      </w:r>
      <w:r w:rsidRPr="00CF48B0">
        <w:rPr>
          <w:rFonts w:hint="eastAsia"/>
        </w:rPr>
        <w:t>日付け建設省住発第</w:t>
      </w:r>
      <w:r w:rsidRPr="00CF48B0">
        <w:t>120</w:t>
      </w:r>
      <w:r w:rsidRPr="00CF48B0">
        <w:rPr>
          <w:rFonts w:hint="eastAsia"/>
        </w:rPr>
        <w:t>号）</w:t>
      </w:r>
    </w:p>
    <w:p w14:paraId="6C5722F4" w14:textId="77777777" w:rsidR="00E26F2A" w:rsidRPr="00CF48B0" w:rsidRDefault="00B56AAD">
      <w:pPr>
        <w:snapToGrid w:val="0"/>
        <w:ind w:leftChars="100" w:left="454" w:hangingChars="100" w:hanging="227"/>
      </w:pPr>
      <w:r w:rsidRPr="00CF48B0">
        <w:rPr>
          <w:rFonts w:hint="eastAsia"/>
        </w:rPr>
        <w:t>二</w:t>
      </w:r>
      <w:r w:rsidRPr="00CF48B0">
        <w:rPr>
          <w:rFonts w:hint="eastAsia"/>
          <w:kern w:val="0"/>
        </w:rPr>
        <w:t xml:space="preserve">　その他関係法令、関係告示、関係通知に定めるもの</w:t>
      </w:r>
    </w:p>
    <w:p w14:paraId="65E4EC90" w14:textId="77777777" w:rsidR="00E26F2A" w:rsidRPr="00CF48B0" w:rsidRDefault="00E26F2A">
      <w:pPr>
        <w:overflowPunct w:val="0"/>
        <w:jc w:val="left"/>
        <w:textAlignment w:val="baseline"/>
        <w:rPr>
          <w:rFonts w:asciiTheme="majorEastAsia" w:eastAsiaTheme="majorEastAsia" w:hAnsiTheme="majorEastAsia"/>
          <w:b/>
          <w:kern w:val="0"/>
        </w:rPr>
      </w:pPr>
    </w:p>
    <w:p w14:paraId="1A544F52" w14:textId="77777777" w:rsidR="00E26F2A" w:rsidRPr="00CF48B0" w:rsidRDefault="00B56AAD">
      <w:pPr>
        <w:overflowPunct w:val="0"/>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７．雑則</w:t>
      </w:r>
    </w:p>
    <w:p w14:paraId="2F73ABB2" w14:textId="77777777" w:rsidR="00E26F2A" w:rsidRPr="00CF48B0" w:rsidRDefault="00B56AAD">
      <w:pPr>
        <w:overflowPunct w:val="0"/>
        <w:ind w:leftChars="200" w:left="453" w:firstLineChars="100" w:firstLine="227"/>
        <w:jc w:val="left"/>
        <w:textAlignment w:val="baseline"/>
        <w:rPr>
          <w:kern w:val="0"/>
        </w:rPr>
      </w:pPr>
      <w:r w:rsidRPr="00CF48B0">
        <w:rPr>
          <w:rFonts w:hint="eastAsia"/>
          <w:kern w:val="0"/>
        </w:rPr>
        <w:t>この要綱の施行の際、現に平成</w:t>
      </w:r>
      <w:r w:rsidRPr="00CF48B0">
        <w:rPr>
          <w:kern w:val="0"/>
        </w:rPr>
        <w:t>20</w:t>
      </w:r>
      <w:r w:rsidRPr="00CF48B0">
        <w:rPr>
          <w:rFonts w:hint="eastAsia"/>
          <w:kern w:val="0"/>
        </w:rPr>
        <w:t>年</w:t>
      </w:r>
      <w:r w:rsidRPr="00CF48B0">
        <w:rPr>
          <w:kern w:val="0"/>
        </w:rPr>
        <w:t>4</w:t>
      </w:r>
      <w:r w:rsidRPr="00CF48B0">
        <w:rPr>
          <w:rFonts w:hint="eastAsia"/>
          <w:kern w:val="0"/>
        </w:rPr>
        <w:t>月</w:t>
      </w:r>
      <w:r w:rsidRPr="00CF48B0">
        <w:rPr>
          <w:kern w:val="0"/>
        </w:rPr>
        <w:t>1</w:t>
      </w:r>
      <w:r w:rsidRPr="00CF48B0">
        <w:rPr>
          <w:rFonts w:hint="eastAsia"/>
          <w:kern w:val="0"/>
        </w:rPr>
        <w:t>日施行住宅市街地基盤整備事業制度要綱（平成</w:t>
      </w:r>
      <w:r w:rsidRPr="00CF48B0">
        <w:rPr>
          <w:kern w:val="0"/>
        </w:rPr>
        <w:t>16</w:t>
      </w:r>
      <w:r w:rsidRPr="00CF48B0">
        <w:rPr>
          <w:rFonts w:hint="eastAsia"/>
          <w:kern w:val="0"/>
        </w:rPr>
        <w:t>年</w:t>
      </w:r>
      <w:r w:rsidRPr="00CF48B0">
        <w:rPr>
          <w:kern w:val="0"/>
        </w:rPr>
        <w:t>4</w:t>
      </w:r>
      <w:r w:rsidRPr="00CF48B0">
        <w:rPr>
          <w:rFonts w:hint="eastAsia"/>
          <w:kern w:val="0"/>
        </w:rPr>
        <w:t>月</w:t>
      </w:r>
      <w:r w:rsidRPr="00CF48B0">
        <w:rPr>
          <w:kern w:val="0"/>
        </w:rPr>
        <w:t>1</w:t>
      </w:r>
      <w:r w:rsidRPr="00CF48B0">
        <w:rPr>
          <w:rFonts w:hint="eastAsia"/>
          <w:kern w:val="0"/>
        </w:rPr>
        <w:t>日　国土政第</w:t>
      </w:r>
      <w:r w:rsidRPr="00CF48B0">
        <w:rPr>
          <w:kern w:val="0"/>
        </w:rPr>
        <w:t>3-4</w:t>
      </w:r>
      <w:r w:rsidRPr="00CF48B0">
        <w:rPr>
          <w:rFonts w:hint="eastAsia"/>
          <w:kern w:val="0"/>
        </w:rPr>
        <w:t>号　国土交通事務次官通知）附則第２の規定の適用を受けている事業については、</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に定める住宅基盤事業とみなして本要綱の規定を適用する。</w:t>
      </w:r>
    </w:p>
    <w:p w14:paraId="038E9A45" w14:textId="77777777" w:rsidR="00E26F2A" w:rsidRPr="00CF48B0" w:rsidRDefault="00E26F2A">
      <w:pPr>
        <w:overflowPunct w:val="0"/>
        <w:jc w:val="left"/>
        <w:textAlignment w:val="baseline"/>
        <w:rPr>
          <w:spacing w:val="2"/>
          <w:kern w:val="0"/>
        </w:rPr>
      </w:pPr>
    </w:p>
    <w:p w14:paraId="10C0EAF0" w14:textId="77777777" w:rsidR="00E26F2A" w:rsidRPr="00CF48B0" w:rsidRDefault="00E26F2A">
      <w:pPr>
        <w:overflowPunct w:val="0"/>
        <w:jc w:val="left"/>
        <w:textAlignment w:val="baseline"/>
        <w:rPr>
          <w:spacing w:val="2"/>
          <w:kern w:val="0"/>
        </w:rPr>
      </w:pPr>
    </w:p>
    <w:p w14:paraId="5401B08F" w14:textId="77777777" w:rsidR="00E26F2A" w:rsidRPr="00CF48B0" w:rsidRDefault="00E26F2A">
      <w:pPr>
        <w:overflowPunct w:val="0"/>
        <w:jc w:val="left"/>
        <w:textAlignment w:val="baseline"/>
        <w:rPr>
          <w:spacing w:val="2"/>
          <w:kern w:val="0"/>
        </w:rPr>
      </w:pPr>
    </w:p>
    <w:p w14:paraId="5FDF40B4" w14:textId="77777777" w:rsidR="00E26F2A" w:rsidRPr="00CF48B0" w:rsidRDefault="00E26F2A">
      <w:pPr>
        <w:overflowPunct w:val="0"/>
        <w:jc w:val="left"/>
        <w:textAlignment w:val="baseline"/>
        <w:rPr>
          <w:spacing w:val="2"/>
          <w:kern w:val="0"/>
        </w:rPr>
      </w:pPr>
    </w:p>
    <w:p w14:paraId="12C222AB"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kern w:val="0"/>
        </w:rPr>
        <w:t>１　土地有効活用タイプの対象地域</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108AED5B" w14:textId="77777777">
        <w:tc>
          <w:tcPr>
            <w:tcW w:w="8253" w:type="dxa"/>
            <w:tcBorders>
              <w:top w:val="single" w:sz="4" w:space="0" w:color="000000"/>
              <w:left w:val="single" w:sz="4" w:space="0" w:color="000000"/>
              <w:bottom w:val="single" w:sz="4" w:space="0" w:color="000000"/>
              <w:right w:val="single" w:sz="4" w:space="0" w:color="000000"/>
            </w:tcBorders>
          </w:tcPr>
          <w:p w14:paraId="3CB8B577" w14:textId="77777777" w:rsidR="00E26F2A" w:rsidRPr="00CF48B0" w:rsidRDefault="00B56AAD">
            <w:pPr>
              <w:suppressAutoHyphens/>
              <w:kinsoku w:val="0"/>
              <w:wordWrap w:val="0"/>
              <w:overflowPunct w:val="0"/>
              <w:autoSpaceDE w:val="0"/>
              <w:autoSpaceDN w:val="0"/>
              <w:adjustRightInd w:val="0"/>
              <w:spacing w:line="240" w:lineRule="atLeast"/>
              <w:jc w:val="left"/>
              <w:textAlignment w:val="baseline"/>
              <w:rPr>
                <w:kern w:val="0"/>
                <w:sz w:val="20"/>
              </w:rPr>
            </w:pPr>
            <w:r w:rsidRPr="00CF48B0">
              <w:rPr>
                <w:rFonts w:hint="eastAsia"/>
                <w:kern w:val="0"/>
              </w:rPr>
              <w:t xml:space="preserve">　</w:t>
            </w:r>
            <w:r w:rsidRPr="00CF48B0">
              <w:rPr>
                <w:rFonts w:hint="eastAsia"/>
                <w:kern w:val="0"/>
                <w:sz w:val="20"/>
              </w:rPr>
              <w:t>次に掲げる地域等のいずれかに該当するものであること。</w:t>
            </w:r>
          </w:p>
          <w:p w14:paraId="15166AAD"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sz w:val="20"/>
              </w:rPr>
            </w:pPr>
            <w:r w:rsidRPr="00CF48B0">
              <w:rPr>
                <w:rFonts w:hint="eastAsia"/>
                <w:kern w:val="0"/>
                <w:sz w:val="20"/>
              </w:rPr>
              <w:t>一　住生活基本法第</w:t>
            </w:r>
            <w:r w:rsidRPr="00CF48B0">
              <w:rPr>
                <w:kern w:val="0"/>
                <w:sz w:val="20"/>
              </w:rPr>
              <w:t>17</w:t>
            </w:r>
            <w:r w:rsidRPr="00CF48B0">
              <w:rPr>
                <w:rFonts w:hint="eastAsia"/>
                <w:kern w:val="0"/>
                <w:sz w:val="20"/>
              </w:rPr>
              <w:t>条第２項第６号に規定する住宅の供給等及び住宅地の供給を重点的に図るべき地域（以下イ－１６</w:t>
            </w:r>
            <w:r w:rsidRPr="00CF48B0">
              <w:rPr>
                <w:kern w:val="0"/>
                <w:sz w:val="20"/>
              </w:rPr>
              <w:t>-</w:t>
            </w:r>
            <w:r w:rsidRPr="00CF48B0">
              <w:rPr>
                <w:rFonts w:hint="eastAsia"/>
                <w:kern w:val="0"/>
                <w:sz w:val="20"/>
              </w:rPr>
              <w:t>（１０）関係部分において「重点供給地域」という。）</w:t>
            </w:r>
          </w:p>
          <w:p w14:paraId="18073D86"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sz w:val="20"/>
              </w:rPr>
            </w:pPr>
            <w:r w:rsidRPr="00CF48B0">
              <w:rPr>
                <w:rFonts w:hint="eastAsia"/>
                <w:kern w:val="0"/>
                <w:sz w:val="20"/>
              </w:rPr>
              <w:t>二　都市再生法第２条第３項に規定する都市再生緊急整備地域</w:t>
            </w:r>
          </w:p>
          <w:p w14:paraId="68D00CE0"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rPr>
            </w:pPr>
            <w:r w:rsidRPr="00CF48B0">
              <w:rPr>
                <w:rFonts w:hint="eastAsia"/>
                <w:kern w:val="0"/>
                <w:sz w:val="20"/>
              </w:rPr>
              <w:t>三　優良田園住宅の建設の促進に関する法律（平成１０年法律第４１号。以下イ－１６</w:t>
            </w:r>
            <w:r w:rsidRPr="00CF48B0">
              <w:rPr>
                <w:kern w:val="0"/>
                <w:sz w:val="20"/>
              </w:rPr>
              <w:t>-</w:t>
            </w:r>
            <w:r w:rsidRPr="00CF48B0">
              <w:rPr>
                <w:rFonts w:hint="eastAsia"/>
                <w:kern w:val="0"/>
                <w:sz w:val="20"/>
              </w:rPr>
              <w:t>（１０）関係部分において「優良田園住宅法」という。）第３条に規定する市町村が定めた基本方針において、同条第２項第２号に規定する事項のうち「優良田園住宅の建設が基本的に適当と認められる土地の区域」として定められる区域</w:t>
            </w:r>
          </w:p>
        </w:tc>
      </w:tr>
    </w:tbl>
    <w:p w14:paraId="3CC078D3" w14:textId="77777777" w:rsidR="00E26F2A" w:rsidRPr="00CF48B0" w:rsidRDefault="00E26F2A">
      <w:pPr>
        <w:overflowPunct w:val="0"/>
        <w:textAlignment w:val="baseline"/>
        <w:rPr>
          <w:spacing w:val="2"/>
          <w:kern w:val="0"/>
        </w:rPr>
      </w:pPr>
    </w:p>
    <w:p w14:paraId="3EE81C68"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kern w:val="0"/>
        </w:rPr>
        <w:t>２　居住環境整備タイプの対象地域</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493C5D1C" w14:textId="77777777">
        <w:tc>
          <w:tcPr>
            <w:tcW w:w="8253" w:type="dxa"/>
            <w:tcBorders>
              <w:top w:val="single" w:sz="4" w:space="0" w:color="000000"/>
              <w:left w:val="single" w:sz="4" w:space="0" w:color="000000"/>
              <w:bottom w:val="single" w:sz="4" w:space="0" w:color="000000"/>
              <w:right w:val="single" w:sz="4" w:space="0" w:color="000000"/>
            </w:tcBorders>
          </w:tcPr>
          <w:p w14:paraId="69968EE1" w14:textId="77777777" w:rsidR="00E26F2A" w:rsidRPr="00CF48B0" w:rsidRDefault="00B56AAD">
            <w:pPr>
              <w:suppressAutoHyphens/>
              <w:kinsoku w:val="0"/>
              <w:wordWrap w:val="0"/>
              <w:overflowPunct w:val="0"/>
              <w:autoSpaceDE w:val="0"/>
              <w:autoSpaceDN w:val="0"/>
              <w:adjustRightInd w:val="0"/>
              <w:spacing w:line="240" w:lineRule="atLeast"/>
              <w:jc w:val="left"/>
              <w:textAlignment w:val="baseline"/>
              <w:rPr>
                <w:kern w:val="0"/>
                <w:sz w:val="20"/>
              </w:rPr>
            </w:pPr>
            <w:r w:rsidRPr="00CF48B0">
              <w:rPr>
                <w:rFonts w:hint="eastAsia"/>
                <w:kern w:val="0"/>
              </w:rPr>
              <w:t xml:space="preserve">　</w:t>
            </w:r>
            <w:r w:rsidRPr="00CF48B0">
              <w:rPr>
                <w:rFonts w:hint="eastAsia"/>
                <w:kern w:val="0"/>
                <w:sz w:val="20"/>
              </w:rPr>
              <w:t>次に掲げる地域等のいずれかに該当するものであること。</w:t>
            </w:r>
          </w:p>
          <w:p w14:paraId="4FF44A6B"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sz w:val="20"/>
              </w:rPr>
            </w:pPr>
            <w:r w:rsidRPr="00CF48B0">
              <w:rPr>
                <w:rFonts w:hint="eastAsia"/>
                <w:kern w:val="0"/>
                <w:sz w:val="20"/>
              </w:rPr>
              <w:t>一　重点供給地域</w:t>
            </w:r>
          </w:p>
          <w:p w14:paraId="69D7CE4C"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sz w:val="20"/>
              </w:rPr>
            </w:pPr>
            <w:r w:rsidRPr="00CF48B0">
              <w:rPr>
                <w:rFonts w:hint="eastAsia"/>
                <w:kern w:val="0"/>
                <w:sz w:val="20"/>
              </w:rPr>
              <w:t>二　都市再生法第２条第３項に規定する都市再生緊急整備地域</w:t>
            </w:r>
          </w:p>
          <w:p w14:paraId="17123B3D"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sz w:val="20"/>
              </w:rPr>
            </w:pPr>
            <w:r w:rsidRPr="00CF48B0">
              <w:rPr>
                <w:rFonts w:hint="eastAsia"/>
                <w:kern w:val="0"/>
                <w:sz w:val="20"/>
              </w:rPr>
              <w:t>三　住宅不足の著しい県庁所在都市又は通勤圏内人口</w:t>
            </w:r>
            <w:r w:rsidRPr="00CF48B0">
              <w:rPr>
                <w:kern w:val="0"/>
                <w:sz w:val="20"/>
              </w:rPr>
              <w:t>25</w:t>
            </w:r>
            <w:r w:rsidRPr="00CF48B0">
              <w:rPr>
                <w:rFonts w:hint="eastAsia"/>
                <w:kern w:val="0"/>
                <w:sz w:val="20"/>
              </w:rPr>
              <w:t>万以上の都市の通勤圏で、市街化区域内農地又は低層住宅密集市街地の整備により住宅宅地供給を行うこととして地域住宅計画等に位置付けられた地域</w:t>
            </w:r>
          </w:p>
          <w:p w14:paraId="31774FC7" w14:textId="77777777" w:rsidR="00E26F2A" w:rsidRPr="00CF48B0" w:rsidRDefault="00B56AAD">
            <w:pPr>
              <w:suppressAutoHyphens/>
              <w:kinsoku w:val="0"/>
              <w:wordWrap w:val="0"/>
              <w:overflowPunct w:val="0"/>
              <w:autoSpaceDE w:val="0"/>
              <w:autoSpaceDN w:val="0"/>
              <w:adjustRightInd w:val="0"/>
              <w:spacing w:line="240" w:lineRule="atLeast"/>
              <w:ind w:left="187" w:hangingChars="100" w:hanging="187"/>
              <w:jc w:val="left"/>
              <w:textAlignment w:val="baseline"/>
              <w:rPr>
                <w:kern w:val="0"/>
              </w:rPr>
            </w:pPr>
            <w:r w:rsidRPr="00CF48B0">
              <w:rPr>
                <w:rFonts w:hint="eastAsia"/>
                <w:kern w:val="0"/>
                <w:sz w:val="20"/>
              </w:rPr>
              <w:t>四　全国の</w:t>
            </w:r>
            <w:r w:rsidRPr="00CF48B0">
              <w:rPr>
                <w:kern w:val="0"/>
                <w:sz w:val="20"/>
              </w:rPr>
              <w:t>DID</w:t>
            </w:r>
            <w:r w:rsidRPr="00CF48B0">
              <w:rPr>
                <w:rFonts w:hint="eastAsia"/>
                <w:kern w:val="0"/>
                <w:sz w:val="20"/>
              </w:rPr>
              <w:t>地区（隣接地を含む。）で、低層住宅密集市街地、市街化区域内農地の居住環境の改善により良好な住宅市街地の形成を図ることとして地域住宅計画等に位置づけられた地域</w:t>
            </w:r>
          </w:p>
        </w:tc>
      </w:tr>
    </w:tbl>
    <w:p w14:paraId="2BCCD084" w14:textId="77777777" w:rsidR="00E26F2A" w:rsidRPr="00CF48B0" w:rsidRDefault="00E26F2A">
      <w:pPr>
        <w:overflowPunct w:val="0"/>
        <w:textAlignment w:val="baseline"/>
      </w:pPr>
    </w:p>
    <w:p w14:paraId="6B682D85"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１</w:t>
      </w:r>
      <w:r w:rsidRPr="00CF48B0">
        <w:rPr>
          <w:kern w:val="0"/>
        </w:rPr>
        <w:t>-</w:t>
      </w:r>
      <w:r w:rsidRPr="00CF48B0">
        <w:rPr>
          <w:rFonts w:hint="eastAsia"/>
        </w:rPr>
        <w:t>３　団地再生タイプの対象地域</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4B42AA59" w14:textId="77777777">
        <w:tc>
          <w:tcPr>
            <w:tcW w:w="8253" w:type="dxa"/>
            <w:tcBorders>
              <w:top w:val="single" w:sz="4" w:space="0" w:color="000000"/>
              <w:left w:val="single" w:sz="4" w:space="0" w:color="000000"/>
              <w:bottom w:val="single" w:sz="4" w:space="0" w:color="000000"/>
              <w:right w:val="single" w:sz="4" w:space="0" w:color="000000"/>
            </w:tcBorders>
          </w:tcPr>
          <w:p w14:paraId="16A731CB" w14:textId="77777777" w:rsidR="00E26F2A" w:rsidRPr="00CF48B0" w:rsidRDefault="00B56AAD">
            <w:pPr>
              <w:overflowPunct w:val="0"/>
              <w:ind w:firstLineChars="100" w:firstLine="199"/>
              <w:textAlignment w:val="baseline"/>
              <w:rPr>
                <w:kern w:val="0"/>
                <w:sz w:val="20"/>
              </w:rPr>
            </w:pPr>
            <w:r w:rsidRPr="00CF48B0">
              <w:rPr>
                <w:rFonts w:hint="eastAsia"/>
                <w:spacing w:val="6"/>
                <w:kern w:val="0"/>
                <w:sz w:val="20"/>
              </w:rPr>
              <w:t>次の一及び二の要件を満たす計画的に開発された住宅団地のうち良好な居住環境の創出</w:t>
            </w:r>
            <w:r w:rsidRPr="00CF48B0">
              <w:rPr>
                <w:rFonts w:hint="eastAsia"/>
                <w:spacing w:val="8"/>
                <w:kern w:val="0"/>
                <w:sz w:val="20"/>
              </w:rPr>
              <w:t>・</w:t>
            </w:r>
            <w:r w:rsidRPr="00CF48B0">
              <w:rPr>
                <w:rFonts w:hint="eastAsia"/>
                <w:spacing w:val="6"/>
                <w:kern w:val="0"/>
                <w:sz w:val="20"/>
              </w:rPr>
              <w:t>維持を図るものの存する地域として、住生活基本計画、地域住宅計画等に位置付けられた</w:t>
            </w:r>
            <w:r w:rsidRPr="00CF48B0">
              <w:rPr>
                <w:rFonts w:hint="eastAsia"/>
                <w:spacing w:val="8"/>
                <w:kern w:val="0"/>
                <w:sz w:val="20"/>
              </w:rPr>
              <w:t>地</w:t>
            </w:r>
            <w:r w:rsidRPr="00CF48B0">
              <w:rPr>
                <w:rFonts w:hint="eastAsia"/>
                <w:spacing w:val="6"/>
                <w:kern w:val="0"/>
                <w:sz w:val="20"/>
              </w:rPr>
              <w:t>域。ただし、地域の実状等を勘案して特に必要と認められるときは、二の規模要件</w:t>
            </w:r>
            <w:r w:rsidRPr="00CF48B0">
              <w:rPr>
                <w:spacing w:val="6"/>
                <w:kern w:val="0"/>
                <w:sz w:val="20"/>
              </w:rPr>
              <w:t>10</w:t>
            </w:r>
            <w:r w:rsidRPr="00CF48B0">
              <w:rPr>
                <w:rFonts w:hint="eastAsia"/>
                <w:spacing w:val="6"/>
                <w:kern w:val="0"/>
                <w:sz w:val="20"/>
              </w:rPr>
              <w:t>％</w:t>
            </w:r>
            <w:r w:rsidRPr="00CF48B0">
              <w:rPr>
                <w:rFonts w:hint="eastAsia"/>
                <w:spacing w:val="8"/>
                <w:kern w:val="0"/>
                <w:sz w:val="20"/>
              </w:rPr>
              <w:t>の</w:t>
            </w:r>
            <w:r w:rsidRPr="00CF48B0">
              <w:rPr>
                <w:rFonts w:hint="eastAsia"/>
                <w:spacing w:val="6"/>
                <w:kern w:val="0"/>
                <w:sz w:val="20"/>
              </w:rPr>
              <w:t>範囲内で緩和することとし、さらに当該住宅団地が一定の良好な住宅宅地事業により開発</w:t>
            </w:r>
            <w:r w:rsidRPr="00CF48B0">
              <w:rPr>
                <w:rFonts w:hint="eastAsia"/>
                <w:spacing w:val="8"/>
                <w:kern w:val="0"/>
                <w:sz w:val="20"/>
              </w:rPr>
              <w:t>さ</w:t>
            </w:r>
            <w:r w:rsidRPr="00CF48B0">
              <w:rPr>
                <w:rFonts w:hint="eastAsia"/>
                <w:spacing w:val="6"/>
                <w:kern w:val="0"/>
                <w:sz w:val="20"/>
              </w:rPr>
              <w:t>れたものについては、例外として</w:t>
            </w:r>
            <w:r w:rsidRPr="00CF48B0">
              <w:rPr>
                <w:rFonts w:hint="eastAsia"/>
                <w:kern w:val="0"/>
                <w:sz w:val="20"/>
              </w:rPr>
              <w:t>表イ－１６</w:t>
            </w:r>
            <w:r w:rsidRPr="00CF48B0">
              <w:rPr>
                <w:kern w:val="0"/>
                <w:sz w:val="20"/>
              </w:rPr>
              <w:t>-</w:t>
            </w:r>
            <w:r w:rsidRPr="00CF48B0">
              <w:rPr>
                <w:rFonts w:hint="eastAsia"/>
                <w:kern w:val="0"/>
                <w:sz w:val="20"/>
              </w:rPr>
              <w:t>（１０）</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４</w:t>
            </w:r>
            <w:r w:rsidRPr="00CF48B0">
              <w:rPr>
                <w:rFonts w:hint="eastAsia"/>
                <w:spacing w:val="6"/>
                <w:kern w:val="0"/>
                <w:sz w:val="20"/>
              </w:rPr>
              <w:t>に定める規模要件に該当すれば足りるもの</w:t>
            </w:r>
            <w:r w:rsidRPr="00CF48B0">
              <w:rPr>
                <w:rFonts w:hint="eastAsia"/>
                <w:spacing w:val="8"/>
                <w:kern w:val="0"/>
                <w:sz w:val="20"/>
              </w:rPr>
              <w:t>と</w:t>
            </w:r>
            <w:r w:rsidRPr="00CF48B0">
              <w:rPr>
                <w:rFonts w:hint="eastAsia"/>
                <w:spacing w:val="6"/>
                <w:kern w:val="0"/>
                <w:sz w:val="20"/>
              </w:rPr>
              <w:t>する</w:t>
            </w:r>
            <w:r w:rsidRPr="00CF48B0">
              <w:rPr>
                <w:rFonts w:hint="eastAsia"/>
                <w:spacing w:val="8"/>
                <w:kern w:val="0"/>
                <w:sz w:val="20"/>
              </w:rPr>
              <w:t>。</w:t>
            </w:r>
          </w:p>
          <w:p w14:paraId="272DF092" w14:textId="77777777" w:rsidR="00E26F2A" w:rsidRPr="00CF48B0" w:rsidRDefault="00B56AAD">
            <w:pPr>
              <w:suppressAutoHyphens/>
              <w:kinsoku w:val="0"/>
              <w:wordWrap w:val="0"/>
              <w:overflowPunct w:val="0"/>
              <w:autoSpaceDE w:val="0"/>
              <w:autoSpaceDN w:val="0"/>
              <w:adjustRightInd w:val="0"/>
              <w:spacing w:line="240" w:lineRule="atLeast"/>
              <w:ind w:left="199" w:hangingChars="100" w:hanging="199"/>
              <w:jc w:val="left"/>
              <w:textAlignment w:val="baseline"/>
              <w:rPr>
                <w:kern w:val="0"/>
                <w:sz w:val="20"/>
              </w:rPr>
            </w:pPr>
            <w:r w:rsidRPr="00CF48B0">
              <w:rPr>
                <w:rFonts w:hint="eastAsia"/>
                <w:spacing w:val="6"/>
                <w:kern w:val="0"/>
                <w:sz w:val="20"/>
              </w:rPr>
              <w:t>一　公的賃貸住宅等の整備事業、開発許可を受けた開発行為、土地区画整理事業、市街</w:t>
            </w:r>
            <w:r w:rsidRPr="00CF48B0">
              <w:rPr>
                <w:rFonts w:hint="eastAsia"/>
                <w:spacing w:val="8"/>
                <w:kern w:val="0"/>
                <w:sz w:val="20"/>
              </w:rPr>
              <w:t>地</w:t>
            </w:r>
            <w:r w:rsidRPr="00CF48B0">
              <w:rPr>
                <w:rFonts w:hint="eastAsia"/>
                <w:spacing w:val="6"/>
                <w:kern w:val="0"/>
                <w:sz w:val="20"/>
              </w:rPr>
              <w:t>再開発事業、新住宅市街地開発事業、一団地の住宅施設、住宅街区整備事業又は防災街</w:t>
            </w:r>
            <w:r w:rsidRPr="00CF48B0">
              <w:rPr>
                <w:rFonts w:hint="eastAsia"/>
                <w:spacing w:val="8"/>
                <w:kern w:val="0"/>
                <w:sz w:val="20"/>
              </w:rPr>
              <w:t>区</w:t>
            </w:r>
            <w:r w:rsidRPr="00CF48B0">
              <w:rPr>
                <w:rFonts w:hint="eastAsia"/>
                <w:spacing w:val="6"/>
                <w:kern w:val="0"/>
                <w:sz w:val="20"/>
              </w:rPr>
              <w:t>整備事業による開</w:t>
            </w:r>
            <w:r w:rsidRPr="00CF48B0">
              <w:rPr>
                <w:rFonts w:hint="eastAsia"/>
                <w:spacing w:val="8"/>
                <w:kern w:val="0"/>
                <w:sz w:val="20"/>
              </w:rPr>
              <w:t>発</w:t>
            </w:r>
          </w:p>
          <w:p w14:paraId="2872D0E1" w14:textId="77777777" w:rsidR="00E26F2A" w:rsidRPr="00CF48B0" w:rsidRDefault="00B56AAD">
            <w:pPr>
              <w:suppressAutoHyphens/>
              <w:kinsoku w:val="0"/>
              <w:wordWrap w:val="0"/>
              <w:overflowPunct w:val="0"/>
              <w:autoSpaceDE w:val="0"/>
              <w:autoSpaceDN w:val="0"/>
              <w:adjustRightInd w:val="0"/>
              <w:spacing w:line="240" w:lineRule="atLeast"/>
              <w:ind w:left="199" w:hangingChars="100" w:hanging="199"/>
              <w:jc w:val="left"/>
              <w:textAlignment w:val="baseline"/>
              <w:rPr>
                <w:kern w:val="0"/>
                <w:sz w:val="20"/>
              </w:rPr>
            </w:pPr>
            <w:r w:rsidRPr="00CF48B0">
              <w:rPr>
                <w:rFonts w:hint="eastAsia"/>
                <w:spacing w:val="6"/>
                <w:kern w:val="0"/>
                <w:sz w:val="20"/>
              </w:rPr>
              <w:t>二　次に掲げる規模要件のいずれかを満たすものであること</w:t>
            </w:r>
            <w:r w:rsidRPr="00CF48B0">
              <w:rPr>
                <w:rFonts w:hint="eastAsia"/>
                <w:spacing w:val="8"/>
                <w:kern w:val="0"/>
                <w:sz w:val="20"/>
              </w:rPr>
              <w:t>。</w:t>
            </w:r>
          </w:p>
          <w:p w14:paraId="57C41849"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 xml:space="preserve">イ　</w:t>
            </w:r>
            <w:r w:rsidRPr="00CF48B0">
              <w:rPr>
                <w:rFonts w:hint="eastAsia"/>
                <w:spacing w:val="8"/>
                <w:kern w:val="0"/>
                <w:sz w:val="20"/>
              </w:rPr>
              <w:t>旧</w:t>
            </w:r>
            <w:r w:rsidRPr="00CF48B0">
              <w:rPr>
                <w:rFonts w:hint="eastAsia"/>
                <w:spacing w:val="6"/>
                <w:kern w:val="0"/>
                <w:sz w:val="20"/>
              </w:rPr>
              <w:t>大都市法第３条の３第２項第４号に規定する住宅及び住宅地の供給を重点</w:t>
            </w:r>
            <w:r w:rsidRPr="00CF48B0">
              <w:rPr>
                <w:rFonts w:hint="eastAsia"/>
                <w:spacing w:val="8"/>
                <w:kern w:val="0"/>
                <w:sz w:val="20"/>
              </w:rPr>
              <w:t>的</w:t>
            </w:r>
            <w:r w:rsidRPr="00CF48B0">
              <w:rPr>
                <w:rFonts w:hint="eastAsia"/>
                <w:spacing w:val="6"/>
                <w:kern w:val="0"/>
                <w:sz w:val="20"/>
              </w:rPr>
              <w:t>に図るべき地域若しくは大都市地域における住宅及び住宅地の供給の促進に関する特別</w:t>
            </w:r>
            <w:r w:rsidRPr="00CF48B0">
              <w:rPr>
                <w:rFonts w:hint="eastAsia"/>
                <w:spacing w:val="8"/>
                <w:kern w:val="0"/>
                <w:sz w:val="20"/>
              </w:rPr>
              <w:t>措</w:t>
            </w:r>
            <w:r w:rsidRPr="00CF48B0">
              <w:rPr>
                <w:rFonts w:hint="eastAsia"/>
                <w:spacing w:val="6"/>
                <w:kern w:val="0"/>
                <w:sz w:val="20"/>
              </w:rPr>
              <w:t>置法施行規則第１条に定める土地の区域又は都市再生法第２条第３項に規定する都市再生緊急整備地域においては、住宅建設事業にあって</w:t>
            </w:r>
            <w:r w:rsidRPr="00CF48B0">
              <w:rPr>
                <w:rFonts w:hint="eastAsia"/>
                <w:spacing w:val="8"/>
                <w:kern w:val="0"/>
                <w:sz w:val="20"/>
              </w:rPr>
              <w:t>は</w:t>
            </w:r>
            <w:r w:rsidRPr="00CF48B0">
              <w:rPr>
                <w:rFonts w:hint="eastAsia"/>
                <w:spacing w:val="6"/>
                <w:kern w:val="0"/>
                <w:sz w:val="20"/>
              </w:rPr>
              <w:t>住宅の戸数が</w:t>
            </w:r>
            <w:r w:rsidRPr="00CF48B0">
              <w:rPr>
                <w:spacing w:val="6"/>
                <w:kern w:val="0"/>
                <w:sz w:val="20"/>
              </w:rPr>
              <w:t>100</w:t>
            </w:r>
            <w:r w:rsidRPr="00CF48B0">
              <w:rPr>
                <w:rFonts w:hint="eastAsia"/>
                <w:spacing w:val="6"/>
                <w:kern w:val="0"/>
                <w:sz w:val="20"/>
              </w:rPr>
              <w:t>戸以上、宅地開発事業にあっては宅地の面積が５</w:t>
            </w:r>
            <w:r w:rsidRPr="00CF48B0">
              <w:rPr>
                <w:spacing w:val="6"/>
                <w:kern w:val="0"/>
                <w:sz w:val="20"/>
              </w:rPr>
              <w:t>ha</w:t>
            </w:r>
            <w:r w:rsidRPr="00CF48B0">
              <w:rPr>
                <w:rFonts w:hint="eastAsia"/>
                <w:spacing w:val="6"/>
                <w:kern w:val="0"/>
                <w:sz w:val="20"/>
              </w:rPr>
              <w:t>以上の供給が行わ</w:t>
            </w:r>
            <w:r w:rsidRPr="00CF48B0">
              <w:rPr>
                <w:rFonts w:hint="eastAsia"/>
                <w:spacing w:val="8"/>
                <w:kern w:val="0"/>
                <w:sz w:val="20"/>
              </w:rPr>
              <w:t>れ</w:t>
            </w:r>
            <w:r w:rsidRPr="00CF48B0">
              <w:rPr>
                <w:rFonts w:hint="eastAsia"/>
                <w:spacing w:val="6"/>
                <w:kern w:val="0"/>
                <w:sz w:val="20"/>
              </w:rPr>
              <w:t>たこと</w:t>
            </w:r>
            <w:r w:rsidRPr="00CF48B0">
              <w:rPr>
                <w:rFonts w:hint="eastAsia"/>
                <w:spacing w:val="8"/>
                <w:kern w:val="0"/>
                <w:sz w:val="20"/>
              </w:rPr>
              <w:t>。</w:t>
            </w:r>
          </w:p>
          <w:p w14:paraId="18E48C7A"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ロ　中心市街地活性化法第９条第７項に規定する</w:t>
            </w:r>
            <w:r w:rsidRPr="00CF48B0">
              <w:rPr>
                <w:rFonts w:hint="eastAsia"/>
                <w:spacing w:val="8"/>
                <w:kern w:val="0"/>
                <w:sz w:val="20"/>
              </w:rPr>
              <w:t>認</w:t>
            </w:r>
            <w:r w:rsidRPr="00CF48B0">
              <w:rPr>
                <w:rFonts w:hint="eastAsia"/>
                <w:spacing w:val="6"/>
                <w:kern w:val="0"/>
                <w:sz w:val="20"/>
              </w:rPr>
              <w:t>定基本計画に定める中心市街地の区域においては、住宅建設事業にあっては住宅の戸数</w:t>
            </w:r>
            <w:r w:rsidRPr="00CF48B0">
              <w:rPr>
                <w:rFonts w:hint="eastAsia"/>
                <w:spacing w:val="8"/>
                <w:kern w:val="0"/>
                <w:sz w:val="20"/>
              </w:rPr>
              <w:t>が</w:t>
            </w:r>
            <w:r w:rsidRPr="00CF48B0">
              <w:rPr>
                <w:spacing w:val="6"/>
                <w:kern w:val="0"/>
                <w:sz w:val="20"/>
              </w:rPr>
              <w:t>100</w:t>
            </w:r>
            <w:r w:rsidRPr="00CF48B0">
              <w:rPr>
                <w:rFonts w:hint="eastAsia"/>
                <w:spacing w:val="6"/>
                <w:kern w:val="0"/>
                <w:sz w:val="20"/>
              </w:rPr>
              <w:t>戸以上の供給が行われたこと</w:t>
            </w:r>
            <w:r w:rsidRPr="00CF48B0">
              <w:rPr>
                <w:rFonts w:hint="eastAsia"/>
                <w:spacing w:val="8"/>
                <w:kern w:val="0"/>
                <w:sz w:val="20"/>
              </w:rPr>
              <w:t>。</w:t>
            </w:r>
          </w:p>
          <w:p w14:paraId="12EDE3A3"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ハ　上記イの地域若しくは区域又は上記ロの区域以外の場所においては、住宅建設事業</w:t>
            </w:r>
            <w:r w:rsidRPr="00CF48B0">
              <w:rPr>
                <w:rFonts w:hint="eastAsia"/>
                <w:spacing w:val="8"/>
                <w:kern w:val="0"/>
                <w:sz w:val="20"/>
              </w:rPr>
              <w:t>に</w:t>
            </w:r>
            <w:r w:rsidRPr="00CF48B0">
              <w:rPr>
                <w:rFonts w:hint="eastAsia"/>
                <w:spacing w:val="6"/>
                <w:kern w:val="0"/>
                <w:sz w:val="20"/>
              </w:rPr>
              <w:t>あっては住宅の戸数が</w:t>
            </w:r>
            <w:r w:rsidRPr="00CF48B0">
              <w:rPr>
                <w:spacing w:val="6"/>
                <w:kern w:val="0"/>
                <w:sz w:val="20"/>
              </w:rPr>
              <w:t>300</w:t>
            </w:r>
            <w:r w:rsidRPr="00CF48B0">
              <w:rPr>
                <w:rFonts w:hint="eastAsia"/>
                <w:spacing w:val="6"/>
                <w:kern w:val="0"/>
                <w:sz w:val="20"/>
              </w:rPr>
              <w:t>戸以上、宅地開発事業にあっては宅地の面積が</w:t>
            </w:r>
            <w:r w:rsidRPr="00CF48B0">
              <w:rPr>
                <w:spacing w:val="6"/>
                <w:kern w:val="0"/>
                <w:sz w:val="20"/>
              </w:rPr>
              <w:t>16ha</w:t>
            </w:r>
            <w:r w:rsidRPr="00CF48B0">
              <w:rPr>
                <w:rFonts w:hint="eastAsia"/>
                <w:spacing w:val="6"/>
                <w:kern w:val="0"/>
                <w:sz w:val="20"/>
              </w:rPr>
              <w:t>以上の供</w:t>
            </w:r>
            <w:r w:rsidRPr="00CF48B0">
              <w:rPr>
                <w:rFonts w:hint="eastAsia"/>
                <w:spacing w:val="8"/>
                <w:kern w:val="0"/>
                <w:sz w:val="20"/>
              </w:rPr>
              <w:t>給</w:t>
            </w:r>
            <w:r w:rsidRPr="00CF48B0">
              <w:rPr>
                <w:rFonts w:hint="eastAsia"/>
                <w:spacing w:val="6"/>
                <w:kern w:val="0"/>
                <w:sz w:val="20"/>
              </w:rPr>
              <w:t>が行われたこと</w:t>
            </w:r>
            <w:r w:rsidRPr="00CF48B0">
              <w:rPr>
                <w:rFonts w:hint="eastAsia"/>
                <w:spacing w:val="8"/>
                <w:kern w:val="0"/>
                <w:sz w:val="20"/>
              </w:rPr>
              <w:t>。</w:t>
            </w:r>
          </w:p>
        </w:tc>
      </w:tr>
    </w:tbl>
    <w:p w14:paraId="578DF2C5" w14:textId="77777777" w:rsidR="00E26F2A" w:rsidRPr="00CF48B0" w:rsidRDefault="00E26F2A">
      <w:pPr>
        <w:overflowPunct w:val="0"/>
        <w:textAlignment w:val="baseline"/>
      </w:pPr>
    </w:p>
    <w:p w14:paraId="7BA7529E"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１</w:t>
      </w:r>
      <w:r w:rsidRPr="00CF48B0">
        <w:t>-</w:t>
      </w:r>
      <w:r w:rsidRPr="00CF48B0">
        <w:rPr>
          <w:rFonts w:hint="eastAsia"/>
        </w:rPr>
        <w:t>４　一定の良好な住宅宅地事業</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7B089BAF" w14:textId="77777777">
        <w:tc>
          <w:tcPr>
            <w:tcW w:w="8253" w:type="dxa"/>
            <w:tcBorders>
              <w:top w:val="single" w:sz="4" w:space="0" w:color="000000"/>
              <w:left w:val="single" w:sz="4" w:space="0" w:color="000000"/>
              <w:bottom w:val="single" w:sz="4" w:space="0" w:color="000000"/>
              <w:right w:val="single" w:sz="4" w:space="0" w:color="000000"/>
            </w:tcBorders>
          </w:tcPr>
          <w:p w14:paraId="5D197C8B" w14:textId="77777777" w:rsidR="00E26F2A" w:rsidRPr="00CF48B0" w:rsidRDefault="00B56AAD">
            <w:pPr>
              <w:rPr>
                <w:kern w:val="0"/>
                <w:sz w:val="20"/>
              </w:rPr>
            </w:pPr>
            <w:r w:rsidRPr="00CF48B0">
              <w:rPr>
                <w:rFonts w:hint="eastAsia"/>
                <w:kern w:val="0"/>
                <w:sz w:val="20"/>
              </w:rPr>
              <w:t xml:space="preserve">　表イ－１６</w:t>
            </w:r>
            <w:r w:rsidRPr="00CF48B0">
              <w:rPr>
                <w:kern w:val="0"/>
                <w:sz w:val="20"/>
              </w:rPr>
              <w:t>-</w:t>
            </w:r>
            <w:r w:rsidRPr="00CF48B0">
              <w:rPr>
                <w:rFonts w:hint="eastAsia"/>
                <w:kern w:val="0"/>
                <w:sz w:val="20"/>
              </w:rPr>
              <w:t>（１０）</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３中</w:t>
            </w:r>
            <w:r w:rsidRPr="00CF48B0">
              <w:rPr>
                <w:rFonts w:hint="eastAsia"/>
                <w:spacing w:val="6"/>
                <w:kern w:val="0"/>
                <w:sz w:val="20"/>
              </w:rPr>
              <w:t>「一定の良好な住宅宅地事業」とは、次の各号のいずれかに該当する事業であること。</w:t>
            </w:r>
          </w:p>
          <w:p w14:paraId="35CBD828" w14:textId="77777777" w:rsidR="00E26F2A" w:rsidRPr="00CF48B0" w:rsidRDefault="00B56AAD">
            <w:pPr>
              <w:overflowPunct w:val="0"/>
              <w:textAlignment w:val="baseline"/>
              <w:rPr>
                <w:kern w:val="0"/>
                <w:sz w:val="20"/>
              </w:rPr>
            </w:pPr>
            <w:r w:rsidRPr="00CF48B0">
              <w:rPr>
                <w:rFonts w:hint="eastAsia"/>
                <w:spacing w:val="6"/>
                <w:kern w:val="0"/>
                <w:sz w:val="20"/>
              </w:rPr>
              <w:t>一　住宅系再開発諸事業</w:t>
            </w:r>
          </w:p>
          <w:p w14:paraId="68305371" w14:textId="77777777" w:rsidR="00E26F2A" w:rsidRPr="00CF48B0" w:rsidRDefault="00B56AAD">
            <w:pPr>
              <w:overflowPunct w:val="0"/>
              <w:textAlignment w:val="baseline"/>
              <w:rPr>
                <w:kern w:val="0"/>
                <w:sz w:val="20"/>
              </w:rPr>
            </w:pPr>
            <w:r w:rsidRPr="00CF48B0">
              <w:rPr>
                <w:rFonts w:hint="eastAsia"/>
                <w:spacing w:val="6"/>
                <w:kern w:val="0"/>
                <w:sz w:val="20"/>
              </w:rPr>
              <w:t xml:space="preserve">　概ね</w:t>
            </w:r>
            <w:r w:rsidRPr="00CF48B0">
              <w:rPr>
                <w:spacing w:val="6"/>
                <w:kern w:val="0"/>
                <w:sz w:val="20"/>
              </w:rPr>
              <w:t>100</w:t>
            </w:r>
            <w:r w:rsidRPr="00CF48B0">
              <w:rPr>
                <w:rFonts w:hint="eastAsia"/>
                <w:spacing w:val="6"/>
                <w:kern w:val="0"/>
                <w:sz w:val="20"/>
              </w:rPr>
              <w:t>戸以上の供給が行われたもので、次のいずれかに該当する事業</w:t>
            </w:r>
          </w:p>
          <w:p w14:paraId="20FDF8E2"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イ　市街地再開発事業等（優良建築物等整備事業を含む。）</w:t>
            </w:r>
          </w:p>
          <w:p w14:paraId="4A41BFFB"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ロ　住宅地区改良事業等（小規模住宅地区改良事業を含む。）</w:t>
            </w:r>
          </w:p>
          <w:p w14:paraId="576EDDC5"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ハ　住宅市街地総合整備事業</w:t>
            </w:r>
          </w:p>
          <w:p w14:paraId="533EA362"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ニ　住宅街区整備事業</w:t>
            </w:r>
          </w:p>
          <w:p w14:paraId="250ED81F"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ホ　公営住宅建設事業等（都市再生機構、公社を含む。）</w:t>
            </w:r>
          </w:p>
          <w:p w14:paraId="4585D7DB"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へ　総合設計等（特定街区、地区計画適合事業を含む。）</w:t>
            </w:r>
          </w:p>
          <w:p w14:paraId="3AB6C80C"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ト　イからへまでに準ずる優良な市街地住宅供給事業（上記事業の採択要件等に適合する任意事業）</w:t>
            </w:r>
          </w:p>
          <w:p w14:paraId="112545E2" w14:textId="77777777" w:rsidR="00E26F2A" w:rsidRPr="00CF48B0" w:rsidRDefault="00B56AAD">
            <w:pPr>
              <w:overflowPunct w:val="0"/>
              <w:textAlignment w:val="baseline"/>
              <w:rPr>
                <w:kern w:val="0"/>
                <w:sz w:val="20"/>
              </w:rPr>
            </w:pPr>
            <w:r w:rsidRPr="00CF48B0">
              <w:rPr>
                <w:rFonts w:hint="eastAsia"/>
                <w:spacing w:val="6"/>
                <w:kern w:val="0"/>
                <w:sz w:val="20"/>
              </w:rPr>
              <w:t>二　特定新開発事業</w:t>
            </w:r>
          </w:p>
          <w:p w14:paraId="5DF6BA8E"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イ　次の（１）に掲げるいずれかの計画（以下</w:t>
            </w:r>
            <w:r w:rsidRPr="00CF48B0">
              <w:rPr>
                <w:rFonts w:hint="eastAsia"/>
                <w:kern w:val="0"/>
                <w:sz w:val="20"/>
              </w:rPr>
              <w:t>イ－１６</w:t>
            </w:r>
            <w:r w:rsidRPr="00CF48B0">
              <w:rPr>
                <w:kern w:val="0"/>
                <w:sz w:val="20"/>
              </w:rPr>
              <w:t>-</w:t>
            </w:r>
            <w:r w:rsidRPr="00CF48B0">
              <w:rPr>
                <w:rFonts w:hint="eastAsia"/>
                <w:kern w:val="0"/>
                <w:sz w:val="20"/>
              </w:rPr>
              <w:t>（１０）関係部分において</w:t>
            </w:r>
            <w:r w:rsidRPr="00CF48B0">
              <w:rPr>
                <w:rFonts w:hint="eastAsia"/>
                <w:spacing w:val="6"/>
                <w:kern w:val="0"/>
                <w:sz w:val="20"/>
              </w:rPr>
              <w:t>「実施計画等」という。）に位置付けられていたものであって、（２）に掲げる事業</w:t>
            </w:r>
          </w:p>
          <w:p w14:paraId="5D5FB00D" w14:textId="77777777" w:rsidR="00E26F2A" w:rsidRPr="00CF48B0" w:rsidRDefault="00B56AAD">
            <w:pPr>
              <w:overflowPunct w:val="0"/>
              <w:textAlignment w:val="baseline"/>
              <w:rPr>
                <w:kern w:val="0"/>
                <w:sz w:val="20"/>
              </w:rPr>
            </w:pPr>
            <w:r w:rsidRPr="00CF48B0">
              <w:rPr>
                <w:rFonts w:hint="eastAsia"/>
                <w:spacing w:val="6"/>
                <w:kern w:val="0"/>
                <w:sz w:val="20"/>
              </w:rPr>
              <w:t xml:space="preserve">　（１）実施計画等</w:t>
            </w:r>
          </w:p>
          <w:p w14:paraId="3AF1D417" w14:textId="77777777" w:rsidR="00E26F2A" w:rsidRPr="00CF48B0" w:rsidRDefault="00B56AAD">
            <w:pPr>
              <w:overflowPunct w:val="0"/>
              <w:ind w:leftChars="200" w:left="652" w:hangingChars="100" w:hanging="199"/>
              <w:textAlignment w:val="baseline"/>
              <w:rPr>
                <w:kern w:val="0"/>
                <w:sz w:val="20"/>
              </w:rPr>
            </w:pPr>
            <w:r w:rsidRPr="00CF48B0">
              <w:rPr>
                <w:rFonts w:hint="eastAsia"/>
                <w:spacing w:val="6"/>
                <w:kern w:val="0"/>
                <w:sz w:val="20"/>
              </w:rPr>
              <w:t>（ⅰ）地方自治法第２条第４項の規定により定められた市町村の基本構想を受けた実施計画で、地方公共団体の議会の議決又は議会への報告がなされた計画</w:t>
            </w:r>
          </w:p>
          <w:p w14:paraId="6A624960" w14:textId="77777777" w:rsidR="00E26F2A" w:rsidRPr="00CF48B0" w:rsidRDefault="00B56AAD">
            <w:pPr>
              <w:overflowPunct w:val="0"/>
              <w:ind w:leftChars="200" w:left="652" w:hangingChars="100" w:hanging="199"/>
              <w:textAlignment w:val="baseline"/>
              <w:rPr>
                <w:kern w:val="0"/>
                <w:sz w:val="20"/>
              </w:rPr>
            </w:pPr>
            <w:r w:rsidRPr="00CF48B0">
              <w:rPr>
                <w:rFonts w:hint="eastAsia"/>
                <w:spacing w:val="6"/>
                <w:kern w:val="0"/>
                <w:sz w:val="20"/>
              </w:rPr>
              <w:t>（ⅱ）国土利用計画法（昭和４９年法律第９２号）第７条又は第８条の規定により定められた都道府県計画又は市町村計画</w:t>
            </w:r>
          </w:p>
          <w:p w14:paraId="57A5CB9A" w14:textId="77777777" w:rsidR="00E26F2A" w:rsidRPr="00CF48B0" w:rsidRDefault="00B56AAD">
            <w:pPr>
              <w:overflowPunct w:val="0"/>
              <w:textAlignment w:val="baseline"/>
              <w:rPr>
                <w:kern w:val="0"/>
                <w:sz w:val="20"/>
              </w:rPr>
            </w:pPr>
            <w:r w:rsidRPr="00CF48B0">
              <w:rPr>
                <w:rFonts w:hint="eastAsia"/>
                <w:spacing w:val="6"/>
                <w:kern w:val="0"/>
                <w:sz w:val="20"/>
              </w:rPr>
              <w:t xml:space="preserve">　（２）以下の（ⅰ）～（ⅲ）の要件に適合する事業</w:t>
            </w:r>
          </w:p>
          <w:p w14:paraId="0E80CA16" w14:textId="77777777" w:rsidR="00E26F2A" w:rsidRPr="00CF48B0" w:rsidRDefault="00B56AAD">
            <w:pPr>
              <w:overflowPunct w:val="0"/>
              <w:ind w:leftChars="200" w:left="652" w:hangingChars="100" w:hanging="199"/>
              <w:textAlignment w:val="baseline"/>
              <w:rPr>
                <w:kern w:val="0"/>
                <w:sz w:val="20"/>
              </w:rPr>
            </w:pPr>
            <w:r w:rsidRPr="00CF48B0">
              <w:rPr>
                <w:rFonts w:hint="eastAsia"/>
                <w:spacing w:val="6"/>
                <w:kern w:val="0"/>
                <w:sz w:val="20"/>
              </w:rPr>
              <w:t>（ⅰ）概ね５</w:t>
            </w:r>
            <w:r w:rsidRPr="00CF48B0">
              <w:rPr>
                <w:spacing w:val="6"/>
                <w:kern w:val="0"/>
                <w:sz w:val="20"/>
              </w:rPr>
              <w:t>ha</w:t>
            </w:r>
            <w:r w:rsidRPr="00CF48B0">
              <w:rPr>
                <w:rFonts w:hint="eastAsia"/>
                <w:spacing w:val="6"/>
                <w:kern w:val="0"/>
                <w:sz w:val="20"/>
              </w:rPr>
              <w:t>以上又は</w:t>
            </w:r>
            <w:r w:rsidRPr="00CF48B0">
              <w:rPr>
                <w:spacing w:val="6"/>
                <w:kern w:val="0"/>
                <w:sz w:val="20"/>
              </w:rPr>
              <w:t>150</w:t>
            </w:r>
            <w:r w:rsidRPr="00CF48B0">
              <w:rPr>
                <w:rFonts w:hint="eastAsia"/>
                <w:spacing w:val="6"/>
                <w:kern w:val="0"/>
                <w:sz w:val="20"/>
              </w:rPr>
              <w:t>戸以上の住宅地の供給が行われたもの。ただし、極めて例外的に、特別な事由により必要と認められる場合には</w:t>
            </w:r>
            <w:r w:rsidRPr="00CF48B0">
              <w:rPr>
                <w:spacing w:val="6"/>
                <w:kern w:val="0"/>
                <w:sz w:val="20"/>
              </w:rPr>
              <w:t>100</w:t>
            </w:r>
            <w:r w:rsidRPr="00CF48B0">
              <w:rPr>
                <w:rFonts w:hint="eastAsia"/>
                <w:spacing w:val="6"/>
                <w:kern w:val="0"/>
                <w:sz w:val="20"/>
              </w:rPr>
              <w:t>戸以上の供給が行われたもの。</w:t>
            </w:r>
          </w:p>
          <w:p w14:paraId="7DD55A1F" w14:textId="77777777" w:rsidR="00E26F2A" w:rsidRPr="00CF48B0" w:rsidRDefault="00B56AAD">
            <w:pPr>
              <w:overflowPunct w:val="0"/>
              <w:ind w:leftChars="200" w:left="652" w:hangingChars="100" w:hanging="199"/>
              <w:textAlignment w:val="baseline"/>
              <w:rPr>
                <w:kern w:val="0"/>
                <w:sz w:val="20"/>
              </w:rPr>
            </w:pPr>
            <w:r w:rsidRPr="00CF48B0">
              <w:rPr>
                <w:rFonts w:hint="eastAsia"/>
                <w:spacing w:val="6"/>
                <w:kern w:val="0"/>
                <w:sz w:val="20"/>
              </w:rPr>
              <w:t>（ⅱ）実施計画等において推進すべき住宅地開発として団地名、事業規模、事業時期等が明確にされていたもの。</w:t>
            </w:r>
          </w:p>
          <w:p w14:paraId="7CEF56F0" w14:textId="77777777" w:rsidR="00E26F2A" w:rsidRPr="00CF48B0" w:rsidRDefault="00B56AAD">
            <w:pPr>
              <w:overflowPunct w:val="0"/>
              <w:ind w:leftChars="200" w:left="652" w:hangingChars="100" w:hanging="199"/>
              <w:jc w:val="left"/>
              <w:textAlignment w:val="baseline"/>
              <w:rPr>
                <w:kern w:val="0"/>
                <w:sz w:val="20"/>
              </w:rPr>
            </w:pPr>
            <w:r w:rsidRPr="00CF48B0">
              <w:rPr>
                <w:rFonts w:hint="eastAsia"/>
                <w:spacing w:val="6"/>
                <w:kern w:val="0"/>
                <w:sz w:val="20"/>
              </w:rPr>
              <w:t>（ⅲ）当該住宅宅地事業の実施主体が公的主体であったこと、又は土地区画整理事業等手法が法律に基づくものであったこと。</w:t>
            </w:r>
          </w:p>
          <w:p w14:paraId="04E722D0" w14:textId="77777777" w:rsidR="00E26F2A" w:rsidRPr="00CF48B0" w:rsidRDefault="00B56AAD">
            <w:pPr>
              <w:overflowPunct w:val="0"/>
              <w:ind w:leftChars="100" w:left="426" w:hangingChars="100" w:hanging="199"/>
              <w:textAlignment w:val="baseline"/>
              <w:rPr>
                <w:kern w:val="0"/>
                <w:sz w:val="20"/>
              </w:rPr>
            </w:pPr>
            <w:r w:rsidRPr="00CF48B0">
              <w:rPr>
                <w:rFonts w:hint="eastAsia"/>
                <w:spacing w:val="6"/>
                <w:kern w:val="0"/>
                <w:sz w:val="20"/>
              </w:rPr>
              <w:t>ロ　優良田園住宅法第４条第３項の規定により市町村の認定を受けた優良田園住宅建設計画に基づく住宅宅地事業で、概ね７</w:t>
            </w:r>
            <w:r w:rsidRPr="00CF48B0">
              <w:rPr>
                <w:spacing w:val="6"/>
                <w:kern w:val="0"/>
                <w:sz w:val="20"/>
              </w:rPr>
              <w:t>ha</w:t>
            </w:r>
            <w:r w:rsidRPr="00CF48B0">
              <w:rPr>
                <w:rFonts w:hint="eastAsia"/>
                <w:spacing w:val="6"/>
                <w:kern w:val="0"/>
                <w:sz w:val="20"/>
              </w:rPr>
              <w:t>以上又は</w:t>
            </w:r>
            <w:r w:rsidRPr="00CF48B0">
              <w:rPr>
                <w:spacing w:val="6"/>
                <w:kern w:val="0"/>
                <w:sz w:val="20"/>
              </w:rPr>
              <w:t>100</w:t>
            </w:r>
            <w:r w:rsidRPr="00CF48B0">
              <w:rPr>
                <w:rFonts w:hint="eastAsia"/>
                <w:spacing w:val="6"/>
                <w:kern w:val="0"/>
                <w:sz w:val="20"/>
              </w:rPr>
              <w:t>戸以上の供給が行われたもの</w:t>
            </w:r>
          </w:p>
          <w:p w14:paraId="322F2F26" w14:textId="77777777" w:rsidR="00E26F2A" w:rsidRPr="00CF48B0" w:rsidRDefault="00B56AAD">
            <w:pPr>
              <w:overflowPunct w:val="0"/>
              <w:ind w:leftChars="100" w:left="426" w:hangingChars="100" w:hanging="199"/>
              <w:textAlignment w:val="baseline"/>
              <w:rPr>
                <w:spacing w:val="6"/>
                <w:kern w:val="0"/>
                <w:sz w:val="20"/>
              </w:rPr>
            </w:pPr>
            <w:r w:rsidRPr="00CF48B0">
              <w:rPr>
                <w:rFonts w:hint="eastAsia"/>
                <w:spacing w:val="6"/>
                <w:kern w:val="0"/>
                <w:sz w:val="20"/>
              </w:rPr>
              <w:t>ハ　「新ふるさとマイホーム推進事業制度要綱の廃止について」（平成</w:t>
            </w:r>
            <w:r w:rsidRPr="00CF48B0">
              <w:rPr>
                <w:spacing w:val="6"/>
                <w:kern w:val="0"/>
                <w:sz w:val="20"/>
              </w:rPr>
              <w:t>19</w:t>
            </w:r>
            <w:r w:rsidRPr="00CF48B0">
              <w:rPr>
                <w:rFonts w:hint="eastAsia"/>
                <w:spacing w:val="6"/>
                <w:kern w:val="0"/>
                <w:sz w:val="20"/>
              </w:rPr>
              <w:t>年６月</w:t>
            </w:r>
            <w:r w:rsidRPr="00CF48B0">
              <w:rPr>
                <w:spacing w:val="6"/>
                <w:kern w:val="0"/>
                <w:sz w:val="20"/>
              </w:rPr>
              <w:t>29</w:t>
            </w:r>
            <w:r w:rsidRPr="00CF48B0">
              <w:rPr>
                <w:rFonts w:hint="eastAsia"/>
                <w:spacing w:val="6"/>
                <w:kern w:val="0"/>
                <w:sz w:val="20"/>
              </w:rPr>
              <w:t>日付け国土政第</w:t>
            </w:r>
            <w:r w:rsidRPr="00CF48B0">
              <w:rPr>
                <w:spacing w:val="6"/>
                <w:kern w:val="0"/>
                <w:sz w:val="20"/>
              </w:rPr>
              <w:t>239</w:t>
            </w:r>
            <w:r w:rsidRPr="00CF48B0">
              <w:rPr>
                <w:rFonts w:hint="eastAsia"/>
                <w:spacing w:val="6"/>
                <w:kern w:val="0"/>
                <w:sz w:val="20"/>
              </w:rPr>
              <w:t>号）による廃止前の新ふるさとマイホーム推進事業制度要綱（平成２年９月</w:t>
            </w:r>
            <w:r w:rsidRPr="00CF48B0">
              <w:rPr>
                <w:spacing w:val="6"/>
                <w:kern w:val="0"/>
                <w:sz w:val="20"/>
              </w:rPr>
              <w:t>11</w:t>
            </w:r>
            <w:r w:rsidRPr="00CF48B0">
              <w:rPr>
                <w:rFonts w:hint="eastAsia"/>
                <w:spacing w:val="6"/>
                <w:kern w:val="0"/>
                <w:sz w:val="20"/>
              </w:rPr>
              <w:t>日付け建設省経宅発第</w:t>
            </w:r>
            <w:r w:rsidRPr="00CF48B0">
              <w:rPr>
                <w:spacing w:val="6"/>
                <w:kern w:val="0"/>
                <w:sz w:val="20"/>
              </w:rPr>
              <w:t>140</w:t>
            </w:r>
            <w:r w:rsidRPr="00CF48B0">
              <w:rPr>
                <w:rFonts w:hint="eastAsia"/>
                <w:spacing w:val="6"/>
                <w:kern w:val="0"/>
                <w:sz w:val="20"/>
              </w:rPr>
              <w:t>号）第３の一の認定を受けて行われた新ふるさとマイホーム推進事業で、概ね５</w:t>
            </w:r>
            <w:r w:rsidRPr="00CF48B0">
              <w:rPr>
                <w:spacing w:val="6"/>
                <w:kern w:val="0"/>
                <w:sz w:val="20"/>
              </w:rPr>
              <w:t>ha</w:t>
            </w:r>
            <w:r w:rsidRPr="00CF48B0">
              <w:rPr>
                <w:rFonts w:hint="eastAsia"/>
                <w:spacing w:val="6"/>
                <w:kern w:val="0"/>
                <w:sz w:val="20"/>
              </w:rPr>
              <w:t>以上又は</w:t>
            </w:r>
            <w:r w:rsidRPr="00CF48B0">
              <w:rPr>
                <w:spacing w:val="6"/>
                <w:kern w:val="0"/>
                <w:sz w:val="20"/>
              </w:rPr>
              <w:t>100</w:t>
            </w:r>
            <w:r w:rsidRPr="00CF48B0">
              <w:rPr>
                <w:rFonts w:hint="eastAsia"/>
                <w:spacing w:val="6"/>
                <w:kern w:val="0"/>
                <w:sz w:val="20"/>
              </w:rPr>
              <w:t>戸以上の供給が行われたもの。</w:t>
            </w:r>
          </w:p>
          <w:p w14:paraId="57309760" w14:textId="77777777" w:rsidR="00E26F2A" w:rsidRPr="00CF48B0" w:rsidRDefault="00B56AAD">
            <w:pPr>
              <w:overflowPunct w:val="0"/>
              <w:ind w:left="199" w:hangingChars="100" w:hanging="199"/>
              <w:textAlignment w:val="baseline"/>
              <w:rPr>
                <w:rFonts w:ascii="ＭＳ 明朝" w:eastAsia="ＭＳ 明朝" w:hAnsi="ＭＳ 明朝"/>
                <w:kern w:val="0"/>
                <w:sz w:val="20"/>
              </w:rPr>
            </w:pPr>
            <w:r w:rsidRPr="00CF48B0">
              <w:rPr>
                <w:rFonts w:ascii="ＭＳ 明朝" w:eastAsia="ＭＳ 明朝" w:hAnsi="ＭＳ 明朝" w:hint="eastAsia"/>
                <w:spacing w:val="6"/>
                <w:kern w:val="0"/>
                <w:sz w:val="20"/>
              </w:rPr>
              <w:t>三　独立行政法人都市再生機構業務方法書（平成</w:t>
            </w:r>
            <w:r w:rsidRPr="00CF48B0">
              <w:rPr>
                <w:rFonts w:ascii="ＭＳ 明朝" w:eastAsia="ＭＳ 明朝" w:hAnsi="ＭＳ 明朝"/>
                <w:spacing w:val="6"/>
                <w:kern w:val="0"/>
                <w:sz w:val="20"/>
              </w:rPr>
              <w:t>16</w:t>
            </w:r>
            <w:r w:rsidRPr="00CF48B0">
              <w:rPr>
                <w:rFonts w:ascii="ＭＳ 明朝" w:eastAsia="ＭＳ 明朝" w:hAnsi="ＭＳ 明朝" w:hint="eastAsia"/>
                <w:spacing w:val="6"/>
                <w:kern w:val="0"/>
                <w:sz w:val="20"/>
              </w:rPr>
              <w:t>年７月１日規程第１号）第</w:t>
            </w:r>
            <w:r w:rsidRPr="00CF48B0">
              <w:rPr>
                <w:rFonts w:ascii="ＭＳ 明朝" w:eastAsia="ＭＳ 明朝" w:hAnsi="ＭＳ 明朝"/>
                <w:spacing w:val="6"/>
                <w:kern w:val="0"/>
                <w:sz w:val="20"/>
              </w:rPr>
              <w:t>20</w:t>
            </w:r>
            <w:r w:rsidRPr="00CF48B0">
              <w:rPr>
                <w:rFonts w:ascii="ＭＳ 明朝" w:eastAsia="ＭＳ 明朝" w:hAnsi="ＭＳ 明朝" w:hint="eastAsia"/>
                <w:spacing w:val="6"/>
                <w:kern w:val="0"/>
                <w:sz w:val="20"/>
              </w:rPr>
              <w:t>条第３号ハ（イ）に規程する土地区画整理事業</w:t>
            </w:r>
          </w:p>
          <w:p w14:paraId="7E2C1E28" w14:textId="77777777" w:rsidR="00E26F2A" w:rsidRPr="00CF48B0" w:rsidRDefault="00B56AAD">
            <w:pPr>
              <w:overflowPunct w:val="0"/>
              <w:textAlignment w:val="baseline"/>
              <w:rPr>
                <w:kern w:val="0"/>
                <w:sz w:val="20"/>
              </w:rPr>
            </w:pPr>
            <w:r w:rsidRPr="00CF48B0">
              <w:rPr>
                <w:rFonts w:ascii="ＭＳ 明朝" w:eastAsia="ＭＳ 明朝" w:hAnsi="ＭＳ 明朝" w:hint="eastAsia"/>
                <w:spacing w:val="6"/>
                <w:kern w:val="0"/>
                <w:sz w:val="20"/>
              </w:rPr>
              <w:t xml:space="preserve">　　概ね５</w:t>
            </w:r>
            <w:r w:rsidRPr="00CF48B0">
              <w:rPr>
                <w:rFonts w:ascii="ＭＳ 明朝" w:eastAsia="ＭＳ 明朝" w:hAnsi="ＭＳ 明朝"/>
                <w:spacing w:val="6"/>
                <w:kern w:val="0"/>
                <w:sz w:val="20"/>
              </w:rPr>
              <w:t>ha</w:t>
            </w:r>
            <w:r w:rsidRPr="00CF48B0">
              <w:rPr>
                <w:rFonts w:ascii="ＭＳ 明朝" w:eastAsia="ＭＳ 明朝" w:hAnsi="ＭＳ 明朝" w:hint="eastAsia"/>
                <w:spacing w:val="6"/>
                <w:kern w:val="0"/>
                <w:sz w:val="20"/>
              </w:rPr>
              <w:t>以上の供給が行われたもの。</w:t>
            </w:r>
          </w:p>
          <w:p w14:paraId="7D8DCE07" w14:textId="77777777" w:rsidR="00E26F2A" w:rsidRPr="00CF48B0" w:rsidRDefault="00B56AAD">
            <w:pPr>
              <w:overflowPunct w:val="0"/>
              <w:textAlignment w:val="baseline"/>
              <w:rPr>
                <w:kern w:val="0"/>
                <w:sz w:val="20"/>
              </w:rPr>
            </w:pPr>
            <w:r w:rsidRPr="00CF48B0">
              <w:rPr>
                <w:rFonts w:hint="eastAsia"/>
                <w:kern w:val="0"/>
                <w:sz w:val="20"/>
              </w:rPr>
              <w:t>四　優良宅地開発事業</w:t>
            </w:r>
          </w:p>
          <w:p w14:paraId="4425D928" w14:textId="77777777" w:rsidR="00E26F2A" w:rsidRPr="00CF48B0" w:rsidRDefault="00B56AAD">
            <w:pPr>
              <w:overflowPunct w:val="0"/>
              <w:ind w:leftChars="100" w:left="414" w:hangingChars="100" w:hanging="187"/>
              <w:textAlignment w:val="baseline"/>
              <w:rPr>
                <w:kern w:val="0"/>
              </w:rPr>
            </w:pPr>
            <w:r w:rsidRPr="00CF48B0">
              <w:rPr>
                <w:rFonts w:hint="eastAsia"/>
                <w:kern w:val="0"/>
                <w:sz w:val="20"/>
              </w:rPr>
              <w:t xml:space="preserve">　旧大都市法第３条の２第１項に規定する大都市地域において、優良法第３条第１項の認定を受けて行われる宅地開発事業（大都市地域における優良宅地開発の促進に関する緊急措置法の一部を改正する法律の施行の日（平成８年５月１日）以後に優良法第３条第１項の認定の申請がされたものに限る。）のうち概ね５</w:t>
            </w:r>
            <w:r w:rsidRPr="00CF48B0">
              <w:rPr>
                <w:kern w:val="0"/>
                <w:sz w:val="20"/>
              </w:rPr>
              <w:t>ha</w:t>
            </w:r>
            <w:r w:rsidRPr="00CF48B0">
              <w:rPr>
                <w:rFonts w:hint="eastAsia"/>
                <w:kern w:val="0"/>
                <w:sz w:val="20"/>
              </w:rPr>
              <w:t>以上又は</w:t>
            </w:r>
            <w:r w:rsidRPr="00CF48B0">
              <w:rPr>
                <w:kern w:val="0"/>
                <w:sz w:val="20"/>
              </w:rPr>
              <w:t>100</w:t>
            </w:r>
            <w:r w:rsidRPr="00CF48B0">
              <w:rPr>
                <w:rFonts w:hint="eastAsia"/>
                <w:kern w:val="0"/>
                <w:sz w:val="20"/>
              </w:rPr>
              <w:t>戸以上の住宅地の供給が行われたもの。</w:t>
            </w:r>
          </w:p>
        </w:tc>
      </w:tr>
    </w:tbl>
    <w:p w14:paraId="144985B5" w14:textId="77777777" w:rsidR="00E26F2A" w:rsidRPr="00CF48B0" w:rsidRDefault="00E26F2A">
      <w:pPr>
        <w:overflowPunct w:val="0"/>
        <w:textAlignment w:val="baseline"/>
      </w:pPr>
    </w:p>
    <w:p w14:paraId="639B316A"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２</w:t>
      </w:r>
      <w:r w:rsidRPr="00CF48B0">
        <w:t>-</w:t>
      </w:r>
      <w:r w:rsidRPr="00CF48B0">
        <w:rPr>
          <w:rFonts w:hint="eastAsia"/>
        </w:rPr>
        <w:t>１　土地有効活用タイプの住宅宅地事業の要件</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63FFD328" w14:textId="77777777">
        <w:tc>
          <w:tcPr>
            <w:tcW w:w="8253" w:type="dxa"/>
            <w:tcBorders>
              <w:top w:val="single" w:sz="4" w:space="0" w:color="000000"/>
              <w:left w:val="single" w:sz="4" w:space="0" w:color="000000"/>
              <w:bottom w:val="single" w:sz="4" w:space="0" w:color="000000"/>
              <w:right w:val="single" w:sz="4" w:space="0" w:color="000000"/>
            </w:tcBorders>
          </w:tcPr>
          <w:p w14:paraId="53C3A658" w14:textId="77777777" w:rsidR="00E26F2A" w:rsidRPr="00CF48B0" w:rsidRDefault="00B56AAD">
            <w:pPr>
              <w:rPr>
                <w:kern w:val="0"/>
                <w:sz w:val="20"/>
              </w:rPr>
            </w:pPr>
            <w:r w:rsidRPr="00CF48B0">
              <w:rPr>
                <w:rFonts w:hint="eastAsia"/>
                <w:kern w:val="0"/>
                <w:sz w:val="20"/>
              </w:rPr>
              <w:t xml:space="preserve">　次に掲げる全ての要件を満たすものであること。</w:t>
            </w:r>
          </w:p>
          <w:p w14:paraId="13D15AF5" w14:textId="77777777" w:rsidR="00E26F2A" w:rsidRPr="00CF48B0" w:rsidRDefault="00B56AAD">
            <w:pPr>
              <w:overflowPunct w:val="0"/>
              <w:ind w:left="187" w:hangingChars="100" w:hanging="187"/>
              <w:textAlignment w:val="baseline"/>
              <w:rPr>
                <w:kern w:val="0"/>
                <w:sz w:val="20"/>
              </w:rPr>
            </w:pPr>
            <w:r w:rsidRPr="00CF48B0">
              <w:rPr>
                <w:rFonts w:hint="eastAsia"/>
                <w:kern w:val="0"/>
                <w:sz w:val="20"/>
              </w:rPr>
              <w:t>一　地区計画その他の規制・誘導措置が講じられ又は講じられることが確実と見込まれる区域内で行われるものであること。</w:t>
            </w:r>
          </w:p>
          <w:p w14:paraId="619B2C70" w14:textId="77777777" w:rsidR="00E26F2A" w:rsidRPr="00CF48B0" w:rsidRDefault="00B56AAD">
            <w:pPr>
              <w:overflowPunct w:val="0"/>
              <w:ind w:left="187" w:hangingChars="100" w:hanging="187"/>
              <w:textAlignment w:val="baseline"/>
              <w:rPr>
                <w:kern w:val="0"/>
                <w:sz w:val="20"/>
              </w:rPr>
            </w:pPr>
            <w:r w:rsidRPr="00CF48B0">
              <w:rPr>
                <w:rFonts w:hint="eastAsia"/>
                <w:kern w:val="0"/>
                <w:sz w:val="20"/>
              </w:rPr>
              <w:t>二　市街化区域内農地等又は工場跡地等の低未利用地を活用するものであること。</w:t>
            </w:r>
          </w:p>
          <w:p w14:paraId="1904B0D0" w14:textId="77777777" w:rsidR="00E26F2A" w:rsidRPr="00CF48B0" w:rsidRDefault="00B56AAD">
            <w:pPr>
              <w:overflowPunct w:val="0"/>
              <w:ind w:left="187" w:hangingChars="100" w:hanging="187"/>
              <w:textAlignment w:val="baseline"/>
              <w:rPr>
                <w:kern w:val="0"/>
                <w:sz w:val="20"/>
              </w:rPr>
            </w:pPr>
            <w:r w:rsidRPr="00CF48B0">
              <w:rPr>
                <w:rFonts w:hint="eastAsia"/>
                <w:kern w:val="0"/>
                <w:sz w:val="20"/>
              </w:rPr>
              <w:t>三　公的住宅を含む概ね</w:t>
            </w:r>
            <w:r w:rsidRPr="00CF48B0">
              <w:rPr>
                <w:kern w:val="0"/>
                <w:sz w:val="20"/>
              </w:rPr>
              <w:t>100</w:t>
            </w:r>
            <w:r w:rsidRPr="00CF48B0">
              <w:rPr>
                <w:rFonts w:hint="eastAsia"/>
                <w:kern w:val="0"/>
                <w:sz w:val="20"/>
              </w:rPr>
              <w:t>戸以上の住宅供給又は概ね５</w:t>
            </w:r>
            <w:r w:rsidRPr="00CF48B0">
              <w:rPr>
                <w:kern w:val="0"/>
                <w:sz w:val="20"/>
              </w:rPr>
              <w:t>ha</w:t>
            </w:r>
            <w:r w:rsidRPr="00CF48B0">
              <w:rPr>
                <w:rFonts w:hint="eastAsia"/>
                <w:kern w:val="0"/>
                <w:sz w:val="20"/>
              </w:rPr>
              <w:t>以上の宅地供給が見込まれるものであること。</w:t>
            </w:r>
          </w:p>
        </w:tc>
      </w:tr>
    </w:tbl>
    <w:p w14:paraId="68549D31" w14:textId="77777777" w:rsidR="00E26F2A" w:rsidRPr="00CF48B0" w:rsidRDefault="00E26F2A">
      <w:pPr>
        <w:overflowPunct w:val="0"/>
        <w:textAlignment w:val="baseline"/>
        <w:rPr>
          <w:spacing w:val="2"/>
          <w:kern w:val="0"/>
        </w:rPr>
      </w:pPr>
    </w:p>
    <w:p w14:paraId="111F3DB7"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２</w:t>
      </w:r>
      <w:r w:rsidRPr="00CF48B0">
        <w:t>-</w:t>
      </w:r>
      <w:r w:rsidRPr="00CF48B0">
        <w:rPr>
          <w:rFonts w:hint="eastAsia"/>
        </w:rPr>
        <w:t>２　居住環境整備タイプの住宅宅地事業の要件</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4FFBF794" w14:textId="77777777">
        <w:tc>
          <w:tcPr>
            <w:tcW w:w="8253" w:type="dxa"/>
            <w:tcBorders>
              <w:top w:val="single" w:sz="4" w:space="0" w:color="000000"/>
              <w:left w:val="single" w:sz="4" w:space="0" w:color="000000"/>
              <w:bottom w:val="single" w:sz="4" w:space="0" w:color="000000"/>
              <w:right w:val="single" w:sz="4" w:space="0" w:color="000000"/>
            </w:tcBorders>
          </w:tcPr>
          <w:p w14:paraId="768F51F2" w14:textId="77777777" w:rsidR="00E26F2A" w:rsidRPr="00CF48B0" w:rsidRDefault="00B56AAD">
            <w:pPr>
              <w:overflowPunct w:val="0"/>
              <w:ind w:firstLineChars="100" w:firstLine="187"/>
              <w:textAlignment w:val="baseline"/>
              <w:rPr>
                <w:kern w:val="0"/>
                <w:sz w:val="20"/>
              </w:rPr>
            </w:pPr>
            <w:r w:rsidRPr="00CF48B0">
              <w:rPr>
                <w:rFonts w:hint="eastAsia"/>
                <w:kern w:val="0"/>
                <w:sz w:val="20"/>
              </w:rPr>
              <w:t>次に掲げる要件を満たし、かつ、次の一から四までのいずれかを満たす地区で、複合的に補助対象施設の整備を行うことにより、既存住宅の建替等を含めた良好な住宅宅地供給の促進に資するものであること。</w:t>
            </w:r>
          </w:p>
          <w:p w14:paraId="7347A127" w14:textId="77777777" w:rsidR="00E26F2A" w:rsidRPr="00CF48B0" w:rsidRDefault="00B56AAD">
            <w:pPr>
              <w:overflowPunct w:val="0"/>
              <w:textAlignment w:val="baseline"/>
              <w:rPr>
                <w:kern w:val="0"/>
                <w:sz w:val="20"/>
              </w:rPr>
            </w:pPr>
            <w:r w:rsidRPr="00CF48B0">
              <w:rPr>
                <w:rFonts w:hint="eastAsia"/>
                <w:kern w:val="0"/>
                <w:sz w:val="20"/>
              </w:rPr>
              <w:t xml:space="preserve">　既存住宅の建替を含め、概ね５年以内に</w:t>
            </w:r>
            <w:r w:rsidRPr="00CF48B0">
              <w:rPr>
                <w:kern w:val="0"/>
                <w:sz w:val="20"/>
              </w:rPr>
              <w:t>100</w:t>
            </w:r>
            <w:r w:rsidRPr="00CF48B0">
              <w:rPr>
                <w:rFonts w:hint="eastAsia"/>
                <w:kern w:val="0"/>
                <w:sz w:val="20"/>
              </w:rPr>
              <w:t>戸以上又は５</w:t>
            </w:r>
            <w:r w:rsidRPr="00CF48B0">
              <w:rPr>
                <w:kern w:val="0"/>
                <w:sz w:val="20"/>
              </w:rPr>
              <w:t>ha</w:t>
            </w:r>
            <w:r w:rsidRPr="00CF48B0">
              <w:rPr>
                <w:rFonts w:hint="eastAsia"/>
                <w:kern w:val="0"/>
                <w:sz w:val="20"/>
              </w:rPr>
              <w:t>以上の供給が確実に見込まれ、当面</w:t>
            </w:r>
            <w:r w:rsidRPr="00CF48B0">
              <w:rPr>
                <w:kern w:val="0"/>
                <w:sz w:val="20"/>
              </w:rPr>
              <w:t>50</w:t>
            </w:r>
            <w:r w:rsidRPr="00CF48B0">
              <w:rPr>
                <w:rFonts w:hint="eastAsia"/>
                <w:kern w:val="0"/>
                <w:sz w:val="20"/>
              </w:rPr>
              <w:t>戸以上又は</w:t>
            </w:r>
            <w:r w:rsidRPr="00CF48B0">
              <w:rPr>
                <w:kern w:val="0"/>
                <w:sz w:val="20"/>
              </w:rPr>
              <w:t>2.5ha</w:t>
            </w:r>
            <w:r w:rsidRPr="00CF48B0">
              <w:rPr>
                <w:rFonts w:hint="eastAsia"/>
                <w:kern w:val="0"/>
                <w:sz w:val="20"/>
              </w:rPr>
              <w:t>以上の供給が行われるものであること。ただし、低層住宅密集市街地、市街化区域内農地が介在する地域で、早期に事業着手し、段階的な住宅宅地の整備を行う必要がある場合にあっては、建替も含めて概ね</w:t>
            </w:r>
            <w:r w:rsidRPr="00CF48B0">
              <w:rPr>
                <w:kern w:val="0"/>
                <w:sz w:val="20"/>
              </w:rPr>
              <w:t>50</w:t>
            </w:r>
            <w:r w:rsidRPr="00CF48B0">
              <w:rPr>
                <w:rFonts w:hint="eastAsia"/>
                <w:kern w:val="0"/>
                <w:sz w:val="20"/>
              </w:rPr>
              <w:t>戸以上又は</w:t>
            </w:r>
            <w:r w:rsidRPr="00CF48B0">
              <w:rPr>
                <w:kern w:val="0"/>
                <w:sz w:val="20"/>
              </w:rPr>
              <w:t>2.5ha</w:t>
            </w:r>
            <w:r w:rsidRPr="00CF48B0">
              <w:rPr>
                <w:rFonts w:hint="eastAsia"/>
                <w:kern w:val="0"/>
                <w:sz w:val="20"/>
              </w:rPr>
              <w:t>以上の住宅宅地供給が確実に見込まれるもの。</w:t>
            </w:r>
          </w:p>
          <w:p w14:paraId="1DFE5945" w14:textId="77777777" w:rsidR="00E26F2A" w:rsidRPr="00CF48B0" w:rsidRDefault="00B56AAD">
            <w:pPr>
              <w:overflowPunct w:val="0"/>
              <w:textAlignment w:val="baseline"/>
              <w:rPr>
                <w:kern w:val="0"/>
                <w:sz w:val="20"/>
              </w:rPr>
            </w:pPr>
            <w:r w:rsidRPr="00CF48B0">
              <w:rPr>
                <w:rFonts w:hint="eastAsia"/>
                <w:kern w:val="0"/>
                <w:sz w:val="20"/>
              </w:rPr>
              <w:t>一　接道に関する要件</w:t>
            </w:r>
          </w:p>
          <w:p w14:paraId="41B36889" w14:textId="77777777" w:rsidR="00E26F2A" w:rsidRPr="00CF48B0" w:rsidRDefault="00B56AAD">
            <w:pPr>
              <w:overflowPunct w:val="0"/>
              <w:ind w:leftChars="100" w:left="227"/>
              <w:textAlignment w:val="baseline"/>
              <w:rPr>
                <w:kern w:val="0"/>
                <w:sz w:val="20"/>
              </w:rPr>
            </w:pPr>
            <w:r w:rsidRPr="00CF48B0">
              <w:rPr>
                <w:rFonts w:hint="eastAsia"/>
                <w:kern w:val="0"/>
                <w:sz w:val="20"/>
              </w:rPr>
              <w:t xml:space="preserve">　地区内の住宅のうち、接道不良住宅（その敷地が幅員４ｍ以上の道路に接していない住宅）の戸数の割合が２分の１以上であること。ただし、</w:t>
            </w:r>
            <w:r w:rsidRPr="00CF48B0">
              <w:rPr>
                <w:kern w:val="0"/>
                <w:sz w:val="20"/>
              </w:rPr>
              <w:t>0.2ha</w:t>
            </w:r>
            <w:r w:rsidRPr="00CF48B0">
              <w:rPr>
                <w:rFonts w:hint="eastAsia"/>
                <w:kern w:val="0"/>
                <w:sz w:val="20"/>
              </w:rPr>
              <w:t>以上のまとまった低未利用地が存在し、かつその合計面積が地区面積の２分の１以上存在する地区においては、地区内の全低未利用地の換算道路延長率（（低未利用地の幅員６ｍ以上の道路への接道総延長）÷（低未利用地の総面積））が</w:t>
            </w:r>
            <w:r w:rsidRPr="00CF48B0">
              <w:rPr>
                <w:kern w:val="0"/>
                <w:sz w:val="20"/>
              </w:rPr>
              <w:t>160m/ha</w:t>
            </w:r>
            <w:r w:rsidRPr="00CF48B0">
              <w:rPr>
                <w:rFonts w:hint="eastAsia"/>
                <w:kern w:val="0"/>
                <w:sz w:val="20"/>
              </w:rPr>
              <w:t>未満であり、かつ、計画的な開発誘導がなければ地区全体の住環境水準の低下が予想されること。</w:t>
            </w:r>
          </w:p>
          <w:p w14:paraId="1ABE19A7" w14:textId="77777777" w:rsidR="00E26F2A" w:rsidRPr="00CF48B0" w:rsidRDefault="00B56AAD">
            <w:pPr>
              <w:overflowPunct w:val="0"/>
              <w:textAlignment w:val="baseline"/>
              <w:rPr>
                <w:kern w:val="0"/>
                <w:sz w:val="20"/>
              </w:rPr>
            </w:pPr>
            <w:r w:rsidRPr="00CF48B0">
              <w:rPr>
                <w:rFonts w:hint="eastAsia"/>
                <w:kern w:val="0"/>
                <w:sz w:val="20"/>
              </w:rPr>
              <w:t>二　消防水利に関する要件</w:t>
            </w:r>
          </w:p>
          <w:p w14:paraId="09EAD2E5" w14:textId="77777777" w:rsidR="00E26F2A" w:rsidRPr="00CF48B0" w:rsidRDefault="00B56AAD">
            <w:pPr>
              <w:overflowPunct w:val="0"/>
              <w:ind w:leftChars="100" w:left="227"/>
              <w:textAlignment w:val="baseline"/>
              <w:rPr>
                <w:kern w:val="0"/>
                <w:sz w:val="20"/>
              </w:rPr>
            </w:pPr>
            <w:r w:rsidRPr="00CF48B0">
              <w:rPr>
                <w:rFonts w:hint="eastAsia"/>
                <w:kern w:val="0"/>
                <w:sz w:val="20"/>
              </w:rPr>
              <w:t xml:space="preserve">　地区内の住宅のうち、消防水利（幅員６ｍ以上の道路から直接利用可能なものに限る。）からの直線距離が</w:t>
            </w:r>
            <w:r w:rsidRPr="00CF48B0">
              <w:rPr>
                <w:kern w:val="0"/>
                <w:sz w:val="20"/>
              </w:rPr>
              <w:t>140</w:t>
            </w:r>
            <w:r w:rsidRPr="00CF48B0">
              <w:rPr>
                <w:rFonts w:hint="eastAsia"/>
                <w:kern w:val="0"/>
                <w:sz w:val="20"/>
              </w:rPr>
              <w:t>ｍを超える位置にある住宅の戸数の割合が３分の１以上であること。</w:t>
            </w:r>
          </w:p>
          <w:p w14:paraId="10A949A6" w14:textId="77777777" w:rsidR="00E26F2A" w:rsidRPr="00CF48B0" w:rsidRDefault="00B56AAD">
            <w:pPr>
              <w:overflowPunct w:val="0"/>
              <w:textAlignment w:val="baseline"/>
              <w:rPr>
                <w:kern w:val="0"/>
                <w:sz w:val="20"/>
              </w:rPr>
            </w:pPr>
            <w:r w:rsidRPr="00CF48B0">
              <w:rPr>
                <w:rFonts w:hint="eastAsia"/>
                <w:kern w:val="0"/>
                <w:sz w:val="20"/>
              </w:rPr>
              <w:t>三　公共的空地に関する要件</w:t>
            </w:r>
          </w:p>
          <w:p w14:paraId="497B3075" w14:textId="77777777" w:rsidR="00E26F2A" w:rsidRPr="00CF48B0" w:rsidRDefault="00B56AAD">
            <w:pPr>
              <w:overflowPunct w:val="0"/>
              <w:ind w:leftChars="100" w:left="227"/>
              <w:textAlignment w:val="baseline"/>
              <w:rPr>
                <w:kern w:val="0"/>
                <w:sz w:val="20"/>
              </w:rPr>
            </w:pPr>
            <w:r w:rsidRPr="00CF48B0">
              <w:rPr>
                <w:rFonts w:hint="eastAsia"/>
                <w:kern w:val="0"/>
                <w:sz w:val="20"/>
              </w:rPr>
              <w:t xml:space="preserve">　地区内の公園・広場・緑地・公開空地等公共的空地の面積の合計が、原則として地区の面積の３％未満であること。</w:t>
            </w:r>
          </w:p>
          <w:p w14:paraId="15FED977" w14:textId="77777777" w:rsidR="00E26F2A" w:rsidRPr="00CF48B0" w:rsidRDefault="00B56AAD">
            <w:pPr>
              <w:overflowPunct w:val="0"/>
              <w:textAlignment w:val="baseline"/>
              <w:rPr>
                <w:kern w:val="0"/>
                <w:sz w:val="20"/>
              </w:rPr>
            </w:pPr>
            <w:r w:rsidRPr="00CF48B0">
              <w:rPr>
                <w:rFonts w:hint="eastAsia"/>
                <w:kern w:val="0"/>
                <w:sz w:val="20"/>
              </w:rPr>
              <w:t>四　安全性・保健性に関する要件</w:t>
            </w:r>
          </w:p>
          <w:p w14:paraId="6CE95F5A" w14:textId="77777777" w:rsidR="00E26F2A" w:rsidRPr="00CF48B0" w:rsidRDefault="00B56AAD">
            <w:pPr>
              <w:overflowPunct w:val="0"/>
              <w:ind w:leftChars="100" w:left="227"/>
              <w:textAlignment w:val="baseline"/>
              <w:rPr>
                <w:kern w:val="0"/>
              </w:rPr>
            </w:pPr>
            <w:r w:rsidRPr="00CF48B0">
              <w:rPr>
                <w:rFonts w:hint="eastAsia"/>
                <w:kern w:val="0"/>
                <w:sz w:val="20"/>
              </w:rPr>
              <w:t xml:space="preserve">　局部的な浸水危険のある住宅があること、宅地の崩壊等により第三者に危害を及ぼすおそれがあること、地区内に水質悪化の著しい河川、水路があること等、安全性、保健性の面から緊急に　公共施設の整備等を行う必要があること。</w:t>
            </w:r>
          </w:p>
        </w:tc>
      </w:tr>
    </w:tbl>
    <w:p w14:paraId="1055DA96" w14:textId="77777777" w:rsidR="00E26F2A" w:rsidRPr="00CF48B0" w:rsidRDefault="00E26F2A">
      <w:pPr>
        <w:overflowPunct w:val="0"/>
        <w:textAlignment w:val="baseline"/>
      </w:pPr>
    </w:p>
    <w:p w14:paraId="48AF5C99" w14:textId="77777777" w:rsidR="00E26F2A" w:rsidRPr="00CF48B0" w:rsidRDefault="00B56AAD">
      <w:pPr>
        <w:overflowPunct w:val="0"/>
        <w:textAlignment w:val="baseline"/>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２</w:t>
      </w:r>
      <w:r w:rsidRPr="00CF48B0">
        <w:t>-</w:t>
      </w:r>
      <w:r w:rsidRPr="00CF48B0">
        <w:rPr>
          <w:rFonts w:hint="eastAsia"/>
        </w:rPr>
        <w:t>３　団地再生タイプの住宅ストック改善事業の要件</w:t>
      </w:r>
    </w:p>
    <w:tbl>
      <w:tblPr>
        <w:tblW w:w="8253"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53"/>
      </w:tblGrid>
      <w:tr w:rsidR="00E26F2A" w:rsidRPr="00CF48B0" w14:paraId="17D894A4" w14:textId="77777777">
        <w:tc>
          <w:tcPr>
            <w:tcW w:w="8253" w:type="dxa"/>
            <w:tcBorders>
              <w:top w:val="single" w:sz="4" w:space="0" w:color="000000"/>
              <w:left w:val="single" w:sz="4" w:space="0" w:color="000000"/>
              <w:bottom w:val="single" w:sz="4" w:space="0" w:color="000000"/>
              <w:right w:val="single" w:sz="4" w:space="0" w:color="000000"/>
            </w:tcBorders>
          </w:tcPr>
          <w:p w14:paraId="0A802497" w14:textId="77777777" w:rsidR="00E26F2A" w:rsidRPr="00CF48B0" w:rsidRDefault="00B56AAD">
            <w:pPr>
              <w:rPr>
                <w:kern w:val="0"/>
                <w:sz w:val="20"/>
              </w:rPr>
            </w:pPr>
            <w:r w:rsidRPr="00CF48B0">
              <w:rPr>
                <w:rFonts w:hint="eastAsia"/>
                <w:kern w:val="0"/>
                <w:sz w:val="20"/>
              </w:rPr>
              <w:t xml:space="preserve">　</w:t>
            </w:r>
            <w:r w:rsidRPr="00CF48B0">
              <w:rPr>
                <w:rFonts w:hint="eastAsia"/>
                <w:spacing w:val="6"/>
                <w:kern w:val="0"/>
                <w:sz w:val="20"/>
              </w:rPr>
              <w:t>次の一、二のいずれかの要件を満たす住宅ストック改善事業であること。</w:t>
            </w:r>
          </w:p>
          <w:p w14:paraId="71086183" w14:textId="77777777" w:rsidR="00E26F2A" w:rsidRPr="00CF48B0" w:rsidRDefault="00B56AAD">
            <w:pPr>
              <w:overflowPunct w:val="0"/>
              <w:ind w:left="199" w:hangingChars="100" w:hanging="199"/>
              <w:textAlignment w:val="baseline"/>
              <w:rPr>
                <w:kern w:val="0"/>
                <w:sz w:val="20"/>
              </w:rPr>
            </w:pPr>
            <w:r w:rsidRPr="00CF48B0">
              <w:rPr>
                <w:rFonts w:hint="eastAsia"/>
                <w:spacing w:val="6"/>
                <w:kern w:val="0"/>
                <w:sz w:val="20"/>
              </w:rPr>
              <w:t xml:space="preserve">一　</w:t>
            </w:r>
            <w:r w:rsidRPr="00CF48B0">
              <w:rPr>
                <w:spacing w:val="6"/>
                <w:kern w:val="0"/>
                <w:sz w:val="20"/>
              </w:rPr>
              <w:t>100</w:t>
            </w:r>
            <w:r w:rsidRPr="00CF48B0">
              <w:rPr>
                <w:rFonts w:hint="eastAsia"/>
                <w:spacing w:val="6"/>
                <w:kern w:val="0"/>
                <w:sz w:val="20"/>
              </w:rPr>
              <w:t>戸以上の住宅に効果のある住宅団地のバリアフリー化、住宅団地と社会福祉施設等の一体的整備等により、高齢者・子育て世帯等が安心して暮らせる居住環境の形成を図る住宅ストック改善事業</w:t>
            </w:r>
          </w:p>
          <w:p w14:paraId="6991C251" w14:textId="77777777" w:rsidR="00E26F2A" w:rsidRPr="00CF48B0" w:rsidRDefault="00B56AAD">
            <w:pPr>
              <w:overflowPunct w:val="0"/>
              <w:ind w:left="199" w:hangingChars="100" w:hanging="199"/>
              <w:textAlignment w:val="baseline"/>
              <w:rPr>
                <w:kern w:val="0"/>
                <w:sz w:val="20"/>
              </w:rPr>
            </w:pPr>
            <w:r w:rsidRPr="00CF48B0">
              <w:rPr>
                <w:rFonts w:hint="eastAsia"/>
                <w:spacing w:val="6"/>
                <w:kern w:val="0"/>
                <w:sz w:val="20"/>
              </w:rPr>
              <w:t xml:space="preserve">二　</w:t>
            </w:r>
            <w:r w:rsidRPr="00CF48B0">
              <w:rPr>
                <w:spacing w:val="6"/>
                <w:kern w:val="0"/>
                <w:sz w:val="20"/>
              </w:rPr>
              <w:t>100</w:t>
            </w:r>
            <w:r w:rsidRPr="00CF48B0">
              <w:rPr>
                <w:rFonts w:hint="eastAsia"/>
                <w:spacing w:val="6"/>
                <w:kern w:val="0"/>
                <w:sz w:val="20"/>
              </w:rPr>
              <w:t>戸以上の住宅に効果のある耐震改修等の自然災害等に備え住宅ストックを継続的に活用するための改善による、居住者が安全に暮らせる居住環境の形成を図る住宅ストック改善事業</w:t>
            </w:r>
          </w:p>
        </w:tc>
      </w:tr>
    </w:tbl>
    <w:p w14:paraId="6ACB0AAD" w14:textId="77777777" w:rsidR="00E26F2A" w:rsidRPr="00CF48B0" w:rsidRDefault="00E26F2A">
      <w:pPr>
        <w:rPr>
          <w:sz w:val="20"/>
        </w:rPr>
      </w:pPr>
    </w:p>
    <w:p w14:paraId="0A658A68" w14:textId="77777777" w:rsidR="00E26F2A" w:rsidRPr="00CF48B0" w:rsidRDefault="00B56AAD">
      <w:pPr>
        <w:rPr>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３　公共施設整備の施設要件</w:t>
      </w:r>
    </w:p>
    <w:tbl>
      <w:tblPr>
        <w:tblW w:w="857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40"/>
        <w:gridCol w:w="466"/>
        <w:gridCol w:w="3781"/>
        <w:gridCol w:w="3883"/>
      </w:tblGrid>
      <w:tr w:rsidR="00CF48B0" w:rsidRPr="00CF48B0" w14:paraId="076D2C2D" w14:textId="77777777">
        <w:tc>
          <w:tcPr>
            <w:tcW w:w="906" w:type="dxa"/>
            <w:gridSpan w:val="2"/>
            <w:vMerge w:val="restart"/>
            <w:tcBorders>
              <w:top w:val="single" w:sz="12" w:space="0" w:color="000000"/>
              <w:left w:val="single" w:sz="12" w:space="0" w:color="000000"/>
              <w:right w:val="single" w:sz="4" w:space="0" w:color="000000"/>
            </w:tcBorders>
            <w:vAlign w:val="center"/>
          </w:tcPr>
          <w:p w14:paraId="747B7F7C"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区分</w:t>
            </w:r>
          </w:p>
        </w:tc>
        <w:tc>
          <w:tcPr>
            <w:tcW w:w="7664" w:type="dxa"/>
            <w:gridSpan w:val="2"/>
            <w:tcBorders>
              <w:top w:val="single" w:sz="12" w:space="0" w:color="000000"/>
              <w:left w:val="single" w:sz="4" w:space="0" w:color="000000"/>
              <w:bottom w:val="single" w:sz="12" w:space="0" w:color="000000"/>
              <w:right w:val="single" w:sz="12" w:space="0" w:color="000000"/>
            </w:tcBorders>
            <w:vAlign w:val="center"/>
          </w:tcPr>
          <w:p w14:paraId="40D6B1B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kern w:val="0"/>
                <w:position w:val="5"/>
                <w:sz w:val="20"/>
              </w:rPr>
              <w:t>要件の内容</w:t>
            </w:r>
          </w:p>
        </w:tc>
      </w:tr>
      <w:tr w:rsidR="00CF48B0" w:rsidRPr="00CF48B0" w14:paraId="7432E265" w14:textId="77777777">
        <w:tc>
          <w:tcPr>
            <w:tcW w:w="906" w:type="dxa"/>
            <w:gridSpan w:val="2"/>
            <w:vMerge/>
            <w:tcBorders>
              <w:left w:val="single" w:sz="12" w:space="0" w:color="000000"/>
              <w:bottom w:val="single" w:sz="4" w:space="0" w:color="000000"/>
              <w:right w:val="single" w:sz="4" w:space="0" w:color="000000"/>
            </w:tcBorders>
            <w:vAlign w:val="center"/>
          </w:tcPr>
          <w:p w14:paraId="02447AA4" w14:textId="77777777" w:rsidR="00E26F2A" w:rsidRPr="00CF48B0" w:rsidRDefault="00E26F2A">
            <w:pPr>
              <w:autoSpaceDE w:val="0"/>
              <w:autoSpaceDN w:val="0"/>
              <w:adjustRightInd w:val="0"/>
              <w:jc w:val="center"/>
              <w:rPr>
                <w:spacing w:val="18"/>
                <w:kern w:val="0"/>
                <w:sz w:val="20"/>
              </w:rPr>
            </w:pPr>
          </w:p>
        </w:tc>
        <w:tc>
          <w:tcPr>
            <w:tcW w:w="3781" w:type="dxa"/>
            <w:tcBorders>
              <w:top w:val="single" w:sz="12" w:space="0" w:color="000000"/>
              <w:left w:val="single" w:sz="4" w:space="0" w:color="000000"/>
              <w:bottom w:val="single" w:sz="4" w:space="0" w:color="000000"/>
              <w:right w:val="single" w:sz="12" w:space="0" w:color="000000"/>
            </w:tcBorders>
          </w:tcPr>
          <w:p w14:paraId="18219336"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土地有効活用・居住環境整備タイプ</w:t>
            </w:r>
          </w:p>
        </w:tc>
        <w:tc>
          <w:tcPr>
            <w:tcW w:w="3883" w:type="dxa"/>
            <w:tcBorders>
              <w:top w:val="single" w:sz="12" w:space="0" w:color="000000"/>
              <w:left w:val="single" w:sz="12" w:space="0" w:color="000000"/>
              <w:bottom w:val="single" w:sz="4" w:space="0" w:color="000000"/>
              <w:right w:val="single" w:sz="12" w:space="0" w:color="000000"/>
            </w:tcBorders>
          </w:tcPr>
          <w:p w14:paraId="5B1949D9"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団地再生タイプ</w:t>
            </w:r>
          </w:p>
        </w:tc>
      </w:tr>
      <w:tr w:rsidR="00CF48B0" w:rsidRPr="00CF48B0" w14:paraId="6F14EA08" w14:textId="77777777">
        <w:tc>
          <w:tcPr>
            <w:tcW w:w="906" w:type="dxa"/>
            <w:gridSpan w:val="2"/>
            <w:tcBorders>
              <w:top w:val="single" w:sz="4" w:space="0" w:color="000000"/>
              <w:left w:val="single" w:sz="12" w:space="0" w:color="000000"/>
              <w:bottom w:val="single" w:sz="4" w:space="0" w:color="000000"/>
              <w:right w:val="single" w:sz="4" w:space="0" w:color="000000"/>
            </w:tcBorders>
            <w:vAlign w:val="center"/>
          </w:tcPr>
          <w:p w14:paraId="5F24315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0A8642DC"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一般的要件</w:t>
            </w:r>
          </w:p>
        </w:tc>
        <w:tc>
          <w:tcPr>
            <w:tcW w:w="3781" w:type="dxa"/>
            <w:tcBorders>
              <w:top w:val="single" w:sz="4" w:space="0" w:color="000000"/>
              <w:left w:val="single" w:sz="4" w:space="0" w:color="000000"/>
              <w:bottom w:val="single" w:sz="4" w:space="0" w:color="000000"/>
              <w:right w:val="single" w:sz="12" w:space="0" w:color="000000"/>
            </w:tcBorders>
          </w:tcPr>
          <w:p w14:paraId="5BBF9A62"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住宅建設事業又は宅地開発事業に関連して緊急に整備することが必要な公共施設の整備に関する事業で、その実施により住宅宅地事業の隘路が打開される等住宅宅地事業の推進に効果があるものであること。</w:t>
            </w:r>
          </w:p>
        </w:tc>
        <w:tc>
          <w:tcPr>
            <w:tcW w:w="3883" w:type="dxa"/>
            <w:tcBorders>
              <w:top w:val="single" w:sz="4" w:space="0" w:color="000000"/>
              <w:left w:val="single" w:sz="12" w:space="0" w:color="000000"/>
              <w:bottom w:val="single" w:sz="4" w:space="0" w:color="000000"/>
              <w:right w:val="single" w:sz="12" w:space="0" w:color="000000"/>
            </w:tcBorders>
          </w:tcPr>
          <w:p w14:paraId="60927EBC"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住宅ストック改善事業の目的達成に</w:t>
            </w:r>
            <w:r w:rsidRPr="00CF48B0">
              <w:rPr>
                <w:rFonts w:hint="eastAsia"/>
                <w:kern w:val="0"/>
                <w:sz w:val="20"/>
              </w:rPr>
              <w:t>資</w:t>
            </w:r>
            <w:r w:rsidRPr="00CF48B0">
              <w:rPr>
                <w:rFonts w:hint="eastAsia"/>
                <w:spacing w:val="6"/>
                <w:kern w:val="0"/>
                <w:sz w:val="20"/>
              </w:rPr>
              <w:t>する公共施設の整備に関する事業であ</w:t>
            </w:r>
            <w:r w:rsidRPr="00CF48B0">
              <w:rPr>
                <w:rFonts w:hint="eastAsia"/>
                <w:kern w:val="0"/>
                <w:sz w:val="20"/>
              </w:rPr>
              <w:t>っ</w:t>
            </w:r>
            <w:r w:rsidRPr="00CF48B0">
              <w:rPr>
                <w:rFonts w:hint="eastAsia"/>
                <w:spacing w:val="6"/>
                <w:kern w:val="0"/>
                <w:sz w:val="20"/>
              </w:rPr>
              <w:t>て、その実施により良好な居住環境の</w:t>
            </w:r>
            <w:r w:rsidRPr="00CF48B0">
              <w:rPr>
                <w:rFonts w:hint="eastAsia"/>
                <w:kern w:val="0"/>
                <w:sz w:val="20"/>
              </w:rPr>
              <w:t>形</w:t>
            </w:r>
            <w:r w:rsidRPr="00CF48B0">
              <w:rPr>
                <w:rFonts w:hint="eastAsia"/>
                <w:spacing w:val="6"/>
                <w:kern w:val="0"/>
                <w:sz w:val="20"/>
              </w:rPr>
              <w:t>成に効果があるものであること</w:t>
            </w:r>
            <w:r w:rsidRPr="00CF48B0">
              <w:rPr>
                <w:rFonts w:hint="eastAsia"/>
                <w:spacing w:val="16"/>
                <w:kern w:val="0"/>
                <w:sz w:val="20"/>
              </w:rPr>
              <w:t>。</w:t>
            </w:r>
          </w:p>
        </w:tc>
      </w:tr>
      <w:tr w:rsidR="00CF48B0" w:rsidRPr="00CF48B0" w14:paraId="5DA43816" w14:textId="77777777">
        <w:tc>
          <w:tcPr>
            <w:tcW w:w="440" w:type="dxa"/>
            <w:vMerge w:val="restart"/>
            <w:tcBorders>
              <w:top w:val="single" w:sz="4" w:space="0" w:color="000000"/>
              <w:left w:val="single" w:sz="12" w:space="0" w:color="000000"/>
              <w:right w:val="single" w:sz="4" w:space="0" w:color="000000"/>
            </w:tcBorders>
            <w:vAlign w:val="center"/>
          </w:tcPr>
          <w:p w14:paraId="106318CA"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施</w:t>
            </w:r>
          </w:p>
          <w:p w14:paraId="44BAB5CE"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9DD710F"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F47226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6FF3D4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38DEBCA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3F88093"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設</w:t>
            </w:r>
          </w:p>
          <w:p w14:paraId="7F6977C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0C25924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8692DB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60BBEB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BA0484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2F017E72"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別</w:t>
            </w:r>
          </w:p>
          <w:p w14:paraId="675CAD2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96BDE40"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A3A2DB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4F8B7F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4B693E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B554449"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6"/>
                <w:kern w:val="0"/>
                <w:sz w:val="20"/>
              </w:rPr>
            </w:pPr>
            <w:r w:rsidRPr="00CF48B0">
              <w:rPr>
                <w:rFonts w:hint="eastAsia"/>
                <w:spacing w:val="16"/>
                <w:kern w:val="0"/>
                <w:sz w:val="20"/>
              </w:rPr>
              <w:t>要</w:t>
            </w:r>
          </w:p>
          <w:p w14:paraId="21297AE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F5D270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3AFA823"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4D22A1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DA4C8D5"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5B97A7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件</w:t>
            </w:r>
          </w:p>
          <w:p w14:paraId="779C981F"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D84DC7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D0B91B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3FE2A97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58C483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21BB6E3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2E7F7D0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道</w:t>
            </w:r>
          </w:p>
          <w:p w14:paraId="6BED7CD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10DA4C00"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21A2490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9D8981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3550731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A5B278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kern w:val="0"/>
                <w:sz w:val="20"/>
              </w:rPr>
              <w:t>路</w:t>
            </w:r>
          </w:p>
        </w:tc>
        <w:tc>
          <w:tcPr>
            <w:tcW w:w="3781" w:type="dxa"/>
            <w:tcBorders>
              <w:top w:val="single" w:sz="4" w:space="0" w:color="000000"/>
              <w:left w:val="single" w:sz="4" w:space="0" w:color="000000"/>
              <w:bottom w:val="single" w:sz="4" w:space="0" w:color="000000"/>
              <w:right w:val="single" w:sz="12" w:space="0" w:color="000000"/>
            </w:tcBorders>
          </w:tcPr>
          <w:p w14:paraId="4608ED91"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一般国道以外の道路で、次のいずれかに該当するものの整備に関する事業であること。</w:t>
            </w:r>
            <w:r w:rsidRPr="00CF48B0">
              <w:rPr>
                <w:spacing w:val="6"/>
                <w:kern w:val="0"/>
                <w:sz w:val="20"/>
              </w:rPr>
              <w:t>(</w:t>
            </w:r>
            <w:r w:rsidRPr="00CF48B0">
              <w:rPr>
                <w:rFonts w:hint="eastAsia"/>
                <w:spacing w:val="6"/>
                <w:kern w:val="0"/>
                <w:sz w:val="20"/>
              </w:rPr>
              <w:t>都市計画道路を含む。</w:t>
            </w:r>
            <w:r w:rsidRPr="00CF48B0">
              <w:rPr>
                <w:spacing w:val="6"/>
                <w:kern w:val="0"/>
                <w:sz w:val="20"/>
              </w:rPr>
              <w:t>)</w:t>
            </w:r>
          </w:p>
          <w:p w14:paraId="5F8EA6FF"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住宅宅地事業の事業区域（以下「事業区域」という。）内の主要な道路。</w:t>
            </w:r>
          </w:p>
          <w:p w14:paraId="7EA95DDF"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2"/>
                <w:kern w:val="0"/>
                <w:sz w:val="20"/>
              </w:rPr>
            </w:pPr>
          </w:p>
          <w:p w14:paraId="42834107"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二　事業区域と事業区域外の主要な道路又は、最寄り主要駅等交通上の重要拠点とを連絡する道路のうち、当該住宅宅地事業に起因して緊急に整備を行うことが必要な区間。</w:t>
            </w:r>
          </w:p>
          <w:p w14:paraId="40627DB0" w14:textId="77777777" w:rsidR="00E26F2A" w:rsidRPr="00CF48B0" w:rsidRDefault="00E26F2A">
            <w:pPr>
              <w:overflowPunct w:val="0"/>
              <w:ind w:left="199" w:hangingChars="100" w:hanging="199"/>
              <w:textAlignment w:val="baseline"/>
              <w:rPr>
                <w:spacing w:val="6"/>
                <w:kern w:val="0"/>
                <w:sz w:val="20"/>
              </w:rPr>
            </w:pPr>
          </w:p>
          <w:p w14:paraId="1D7CA21B"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三　事業区域と事業区域外の義務教育施設等主要な公益施設とを連絡する道路で、緊急に整備することが当該住宅宅地事業にとって不可欠な区間。</w:t>
            </w:r>
          </w:p>
          <w:p w14:paraId="51639F21"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なお、個別の道路施設の採択に当たっては、当該住宅宅地事業との関係を具体的に精査し、上記一から三までの要件のいずれかに合致することを確認すること。</w:t>
            </w:r>
          </w:p>
        </w:tc>
        <w:tc>
          <w:tcPr>
            <w:tcW w:w="3883" w:type="dxa"/>
            <w:tcBorders>
              <w:top w:val="single" w:sz="4" w:space="0" w:color="000000"/>
              <w:left w:val="single" w:sz="12" w:space="0" w:color="000000"/>
              <w:bottom w:val="single" w:sz="4" w:space="0" w:color="000000"/>
              <w:right w:val="single" w:sz="12" w:space="0" w:color="000000"/>
            </w:tcBorders>
          </w:tcPr>
          <w:p w14:paraId="75DC8D1A"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一般国道以外の道路で、次のいずれ</w:t>
            </w:r>
            <w:r w:rsidRPr="00CF48B0">
              <w:rPr>
                <w:rFonts w:hint="eastAsia"/>
                <w:kern w:val="0"/>
                <w:sz w:val="20"/>
              </w:rPr>
              <w:t>か</w:t>
            </w:r>
            <w:r w:rsidRPr="00CF48B0">
              <w:rPr>
                <w:rFonts w:hint="eastAsia"/>
                <w:spacing w:val="6"/>
                <w:kern w:val="0"/>
                <w:sz w:val="20"/>
              </w:rPr>
              <w:t>に該当する歩道等の整備に関する事業</w:t>
            </w:r>
            <w:r w:rsidRPr="00CF48B0">
              <w:rPr>
                <w:rFonts w:hint="eastAsia"/>
                <w:kern w:val="0"/>
                <w:sz w:val="20"/>
              </w:rPr>
              <w:t>で</w:t>
            </w:r>
            <w:r w:rsidRPr="00CF48B0">
              <w:rPr>
                <w:rFonts w:hint="eastAsia"/>
                <w:spacing w:val="6"/>
                <w:kern w:val="0"/>
                <w:sz w:val="20"/>
              </w:rPr>
              <w:t>あること</w:t>
            </w:r>
            <w:r w:rsidRPr="00CF48B0">
              <w:rPr>
                <w:rFonts w:hint="eastAsia"/>
                <w:kern w:val="0"/>
                <w:sz w:val="20"/>
              </w:rPr>
              <w:t>。</w:t>
            </w:r>
          </w:p>
          <w:p w14:paraId="291E0FAA"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住宅ストック改善事業の事業区</w:t>
            </w:r>
            <w:r w:rsidRPr="00CF48B0">
              <w:rPr>
                <w:rFonts w:hint="eastAsia"/>
                <w:kern w:val="0"/>
                <w:sz w:val="20"/>
              </w:rPr>
              <w:t>域</w:t>
            </w:r>
            <w:r w:rsidRPr="00CF48B0">
              <w:rPr>
                <w:rFonts w:hint="eastAsia"/>
                <w:spacing w:val="6"/>
                <w:kern w:val="0"/>
                <w:sz w:val="20"/>
              </w:rPr>
              <w:t>（以下「改善事業区域」という。）内</w:t>
            </w:r>
            <w:r w:rsidRPr="00CF48B0">
              <w:rPr>
                <w:rFonts w:hint="eastAsia"/>
                <w:kern w:val="0"/>
                <w:sz w:val="20"/>
              </w:rPr>
              <w:t>の</w:t>
            </w:r>
            <w:r w:rsidRPr="00CF48B0">
              <w:rPr>
                <w:rFonts w:hint="eastAsia"/>
                <w:spacing w:val="6"/>
                <w:kern w:val="0"/>
                <w:sz w:val="20"/>
              </w:rPr>
              <w:t>主要な道路</w:t>
            </w:r>
            <w:r w:rsidRPr="00CF48B0">
              <w:rPr>
                <w:rFonts w:hint="eastAsia"/>
                <w:kern w:val="0"/>
                <w:sz w:val="20"/>
              </w:rPr>
              <w:t>。</w:t>
            </w:r>
          </w:p>
          <w:p w14:paraId="014BB1EC"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二　改善事業区域と改善事業区域外の</w:t>
            </w:r>
            <w:r w:rsidRPr="00CF48B0">
              <w:rPr>
                <w:rFonts w:hint="eastAsia"/>
                <w:kern w:val="0"/>
                <w:sz w:val="20"/>
              </w:rPr>
              <w:t>主</w:t>
            </w:r>
            <w:r w:rsidRPr="00CF48B0">
              <w:rPr>
                <w:rFonts w:hint="eastAsia"/>
                <w:spacing w:val="6"/>
                <w:kern w:val="0"/>
                <w:sz w:val="20"/>
              </w:rPr>
              <w:t>要な道路又は最寄り主要駅等交通上の重</w:t>
            </w:r>
            <w:r w:rsidRPr="00CF48B0">
              <w:rPr>
                <w:rFonts w:hint="eastAsia"/>
                <w:kern w:val="0"/>
                <w:sz w:val="20"/>
              </w:rPr>
              <w:t>要</w:t>
            </w:r>
            <w:r w:rsidRPr="00CF48B0">
              <w:rPr>
                <w:rFonts w:hint="eastAsia"/>
                <w:spacing w:val="6"/>
                <w:kern w:val="0"/>
                <w:sz w:val="20"/>
              </w:rPr>
              <w:t>拠点とを連絡する道路のうち、当該住</w:t>
            </w:r>
            <w:r w:rsidRPr="00CF48B0">
              <w:rPr>
                <w:rFonts w:hint="eastAsia"/>
                <w:kern w:val="0"/>
                <w:sz w:val="20"/>
              </w:rPr>
              <w:t>宅</w:t>
            </w:r>
            <w:r w:rsidRPr="00CF48B0">
              <w:rPr>
                <w:rFonts w:hint="eastAsia"/>
                <w:spacing w:val="6"/>
                <w:kern w:val="0"/>
                <w:sz w:val="20"/>
              </w:rPr>
              <w:t>ストック改善事業にあわせて緊急に整</w:t>
            </w:r>
            <w:r w:rsidRPr="00CF48B0">
              <w:rPr>
                <w:rFonts w:hint="eastAsia"/>
                <w:kern w:val="0"/>
                <w:sz w:val="20"/>
              </w:rPr>
              <w:t>備</w:t>
            </w:r>
            <w:r w:rsidRPr="00CF48B0">
              <w:rPr>
                <w:rFonts w:hint="eastAsia"/>
                <w:spacing w:val="6"/>
                <w:kern w:val="0"/>
                <w:sz w:val="20"/>
              </w:rPr>
              <w:t>を行うことが必要な区間</w:t>
            </w:r>
            <w:r w:rsidRPr="00CF48B0">
              <w:rPr>
                <w:rFonts w:hint="eastAsia"/>
                <w:kern w:val="0"/>
                <w:sz w:val="20"/>
              </w:rPr>
              <w:t>。</w:t>
            </w:r>
          </w:p>
          <w:p w14:paraId="4FF550F2"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三　改善事業区域と改善事業区域外の</w:t>
            </w:r>
            <w:r w:rsidRPr="00CF48B0">
              <w:rPr>
                <w:rFonts w:hint="eastAsia"/>
                <w:kern w:val="0"/>
                <w:sz w:val="20"/>
              </w:rPr>
              <w:t>義</w:t>
            </w:r>
            <w:r w:rsidRPr="00CF48B0">
              <w:rPr>
                <w:rFonts w:hint="eastAsia"/>
                <w:spacing w:val="6"/>
                <w:kern w:val="0"/>
                <w:sz w:val="20"/>
              </w:rPr>
              <w:t>務教育施設等主要な公益施設とを連絡</w:t>
            </w:r>
            <w:r w:rsidRPr="00CF48B0">
              <w:rPr>
                <w:rFonts w:hint="eastAsia"/>
                <w:kern w:val="0"/>
                <w:sz w:val="20"/>
              </w:rPr>
              <w:t>す</w:t>
            </w:r>
            <w:r w:rsidRPr="00CF48B0">
              <w:rPr>
                <w:rFonts w:hint="eastAsia"/>
                <w:spacing w:val="6"/>
                <w:kern w:val="0"/>
                <w:sz w:val="20"/>
              </w:rPr>
              <w:t>る道路のうち、当該住宅ストック改善</w:t>
            </w:r>
            <w:r w:rsidRPr="00CF48B0">
              <w:rPr>
                <w:rFonts w:hint="eastAsia"/>
                <w:kern w:val="0"/>
                <w:sz w:val="20"/>
              </w:rPr>
              <w:t>事</w:t>
            </w:r>
            <w:r w:rsidRPr="00CF48B0">
              <w:rPr>
                <w:rFonts w:hint="eastAsia"/>
                <w:spacing w:val="6"/>
                <w:kern w:val="0"/>
                <w:sz w:val="20"/>
              </w:rPr>
              <w:t>業にあわせて緊急に整備を行うことが</w:t>
            </w:r>
            <w:r w:rsidRPr="00CF48B0">
              <w:rPr>
                <w:rFonts w:hint="eastAsia"/>
                <w:kern w:val="0"/>
                <w:sz w:val="20"/>
              </w:rPr>
              <w:t>必</w:t>
            </w:r>
            <w:r w:rsidRPr="00CF48B0">
              <w:rPr>
                <w:rFonts w:hint="eastAsia"/>
                <w:spacing w:val="6"/>
                <w:kern w:val="0"/>
                <w:sz w:val="20"/>
              </w:rPr>
              <w:t>要な区</w:t>
            </w:r>
            <w:r w:rsidRPr="00CF48B0">
              <w:rPr>
                <w:rFonts w:hint="eastAsia"/>
                <w:kern w:val="0"/>
                <w:sz w:val="20"/>
              </w:rPr>
              <w:t>間</w:t>
            </w:r>
          </w:p>
          <w:p w14:paraId="112F462F"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なお、個別の道路施設の採択に当た</w:t>
            </w:r>
            <w:r w:rsidRPr="00CF48B0">
              <w:rPr>
                <w:rFonts w:hint="eastAsia"/>
                <w:kern w:val="0"/>
                <w:sz w:val="20"/>
              </w:rPr>
              <w:t>っ</w:t>
            </w:r>
            <w:r w:rsidRPr="00CF48B0">
              <w:rPr>
                <w:rFonts w:hint="eastAsia"/>
                <w:spacing w:val="6"/>
                <w:kern w:val="0"/>
                <w:sz w:val="20"/>
              </w:rPr>
              <w:t>ては、当該住宅ストック改善事業との</w:t>
            </w:r>
            <w:r w:rsidRPr="00CF48B0">
              <w:rPr>
                <w:rFonts w:hint="eastAsia"/>
                <w:kern w:val="0"/>
                <w:sz w:val="20"/>
              </w:rPr>
              <w:t>関</w:t>
            </w:r>
            <w:r w:rsidRPr="00CF48B0">
              <w:rPr>
                <w:rFonts w:hint="eastAsia"/>
                <w:spacing w:val="6"/>
                <w:kern w:val="0"/>
                <w:sz w:val="20"/>
              </w:rPr>
              <w:t>係を具体的に精査し、上記一から三までの要件のいずれかに合致することを確</w:t>
            </w:r>
            <w:r w:rsidRPr="00CF48B0">
              <w:rPr>
                <w:rFonts w:hint="eastAsia"/>
                <w:kern w:val="0"/>
                <w:sz w:val="20"/>
              </w:rPr>
              <w:t>認</w:t>
            </w:r>
            <w:r w:rsidRPr="00CF48B0">
              <w:rPr>
                <w:rFonts w:hint="eastAsia"/>
                <w:spacing w:val="6"/>
                <w:kern w:val="0"/>
                <w:sz w:val="20"/>
              </w:rPr>
              <w:t>すること</w:t>
            </w:r>
            <w:r w:rsidRPr="00CF48B0">
              <w:rPr>
                <w:rFonts w:hint="eastAsia"/>
                <w:kern w:val="0"/>
                <w:sz w:val="20"/>
              </w:rPr>
              <w:t>。</w:t>
            </w:r>
          </w:p>
        </w:tc>
      </w:tr>
      <w:tr w:rsidR="00CF48B0" w:rsidRPr="00CF48B0" w14:paraId="26D9D1E7" w14:textId="77777777">
        <w:tc>
          <w:tcPr>
            <w:tcW w:w="440" w:type="dxa"/>
            <w:vMerge/>
            <w:tcBorders>
              <w:left w:val="single" w:sz="12" w:space="0" w:color="000000"/>
              <w:right w:val="single" w:sz="4" w:space="0" w:color="000000"/>
            </w:tcBorders>
            <w:vAlign w:val="center"/>
          </w:tcPr>
          <w:p w14:paraId="00089AFC" w14:textId="77777777" w:rsidR="00E26F2A" w:rsidRPr="00CF48B0" w:rsidRDefault="00E26F2A">
            <w:pPr>
              <w:autoSpaceDE w:val="0"/>
              <w:autoSpaceDN w:val="0"/>
              <w:adjustRightInd w:val="0"/>
              <w:jc w:val="center"/>
              <w:rPr>
                <w:spacing w:val="18"/>
                <w:kern w:val="0"/>
                <w:sz w:val="20"/>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652E53BE"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都市</w:t>
            </w:r>
          </w:p>
          <w:p w14:paraId="3D4F8195"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kern w:val="0"/>
                <w:sz w:val="20"/>
              </w:rPr>
              <w:t>公園</w:t>
            </w:r>
          </w:p>
        </w:tc>
        <w:tc>
          <w:tcPr>
            <w:tcW w:w="3781" w:type="dxa"/>
            <w:tcBorders>
              <w:top w:val="single" w:sz="4" w:space="0" w:color="000000"/>
              <w:left w:val="single" w:sz="4" w:space="0" w:color="000000"/>
              <w:bottom w:val="single" w:sz="4" w:space="0" w:color="000000"/>
              <w:right w:val="single" w:sz="12" w:space="0" w:color="000000"/>
            </w:tcBorders>
          </w:tcPr>
          <w:p w14:paraId="2E2B0546"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都市計画施設である住区基幹公園、都市緑地、緑道等の設備に関する事業で、原則として事業区域内において行われる事業であること。</w:t>
            </w:r>
          </w:p>
        </w:tc>
        <w:tc>
          <w:tcPr>
            <w:tcW w:w="3883" w:type="dxa"/>
            <w:tcBorders>
              <w:top w:val="single" w:sz="4" w:space="0" w:color="000000"/>
              <w:left w:val="single" w:sz="12" w:space="0" w:color="000000"/>
              <w:bottom w:val="single" w:sz="4" w:space="0" w:color="000000"/>
              <w:right w:val="single" w:sz="12" w:space="0" w:color="000000"/>
            </w:tcBorders>
          </w:tcPr>
          <w:p w14:paraId="43762798"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都市計画施設である住区基幹公園、</w:t>
            </w:r>
            <w:r w:rsidRPr="00CF48B0">
              <w:rPr>
                <w:rFonts w:hint="eastAsia"/>
                <w:kern w:val="0"/>
                <w:sz w:val="20"/>
              </w:rPr>
              <w:t>都</w:t>
            </w:r>
            <w:r w:rsidRPr="00CF48B0">
              <w:rPr>
                <w:rFonts w:hint="eastAsia"/>
                <w:spacing w:val="6"/>
                <w:kern w:val="0"/>
                <w:sz w:val="20"/>
              </w:rPr>
              <w:t>市緑地、緑道等の設備に関する事業で</w:t>
            </w:r>
            <w:r w:rsidRPr="00CF48B0">
              <w:rPr>
                <w:rFonts w:hint="eastAsia"/>
                <w:kern w:val="0"/>
                <w:sz w:val="20"/>
              </w:rPr>
              <w:t>、</w:t>
            </w:r>
            <w:r w:rsidRPr="00CF48B0">
              <w:rPr>
                <w:rFonts w:hint="eastAsia"/>
                <w:spacing w:val="6"/>
                <w:kern w:val="0"/>
                <w:sz w:val="20"/>
              </w:rPr>
              <w:t>原則として改善事業区域内において行</w:t>
            </w:r>
            <w:r w:rsidRPr="00CF48B0">
              <w:rPr>
                <w:rFonts w:hint="eastAsia"/>
                <w:kern w:val="0"/>
                <w:sz w:val="20"/>
              </w:rPr>
              <w:t>わ</w:t>
            </w:r>
            <w:r w:rsidRPr="00CF48B0">
              <w:rPr>
                <w:rFonts w:hint="eastAsia"/>
                <w:spacing w:val="6"/>
                <w:kern w:val="0"/>
                <w:sz w:val="20"/>
              </w:rPr>
              <w:t>れる事業であること</w:t>
            </w:r>
            <w:r w:rsidRPr="00CF48B0">
              <w:rPr>
                <w:rFonts w:hint="eastAsia"/>
                <w:kern w:val="0"/>
                <w:sz w:val="20"/>
              </w:rPr>
              <w:t>。</w:t>
            </w:r>
          </w:p>
        </w:tc>
      </w:tr>
      <w:tr w:rsidR="00CF48B0" w:rsidRPr="00CF48B0" w14:paraId="5401726B" w14:textId="77777777">
        <w:tc>
          <w:tcPr>
            <w:tcW w:w="440" w:type="dxa"/>
            <w:vMerge/>
            <w:tcBorders>
              <w:left w:val="single" w:sz="12" w:space="0" w:color="000000"/>
              <w:right w:val="single" w:sz="4" w:space="0" w:color="000000"/>
            </w:tcBorders>
            <w:vAlign w:val="center"/>
          </w:tcPr>
          <w:p w14:paraId="0D566309" w14:textId="77777777" w:rsidR="00E26F2A" w:rsidRPr="00CF48B0" w:rsidRDefault="00E26F2A">
            <w:pPr>
              <w:autoSpaceDE w:val="0"/>
              <w:autoSpaceDN w:val="0"/>
              <w:adjustRightInd w:val="0"/>
              <w:jc w:val="center"/>
              <w:rPr>
                <w:spacing w:val="18"/>
                <w:kern w:val="0"/>
                <w:sz w:val="20"/>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46221B1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下</w:t>
            </w:r>
          </w:p>
          <w:p w14:paraId="25775FB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F9F8EB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57334598"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水</w:t>
            </w:r>
          </w:p>
          <w:p w14:paraId="6501B1C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0D0D3BA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FB5C616"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道</w:t>
            </w:r>
          </w:p>
        </w:tc>
        <w:tc>
          <w:tcPr>
            <w:tcW w:w="3781" w:type="dxa"/>
            <w:tcBorders>
              <w:top w:val="single" w:sz="4" w:space="0" w:color="000000"/>
              <w:left w:val="single" w:sz="4" w:space="0" w:color="000000"/>
              <w:bottom w:val="single" w:sz="4" w:space="0" w:color="000000"/>
              <w:right w:val="single" w:sz="12" w:space="0" w:color="000000"/>
            </w:tcBorders>
          </w:tcPr>
          <w:p w14:paraId="0B7D2D16"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下水道法による下水道の整備に関する事業で、次のいずれかに該当する施設の整備に関する事業であること。</w:t>
            </w:r>
          </w:p>
          <w:p w14:paraId="5C375877"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事業区域内の主要な管渠。</w:t>
            </w:r>
          </w:p>
          <w:p w14:paraId="5249C544"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二　事業区域と事業区域外の主要な幹線管渠若しくは流域下水道の管渠とを結ぶ公共下水道の管渠又は事業区域の下水の流入点から既成市街地の下水の流入点までの流域下水道の管渠で、もっぱら当該住宅宅地事業　に起因して緊急に整備を行うことが必要なもの。</w:t>
            </w:r>
          </w:p>
          <w:p w14:paraId="73219B17"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三　もっぱら事業区域内の下水を処理する終末処理場の新設で、当該住宅宅地事業に起因して緊急に整備を行うことが必要なもの。</w:t>
            </w:r>
          </w:p>
          <w:p w14:paraId="6B47B5F1"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四　事業区域内又は事業区域から適切な放流地点に至るまでの都市下水路。</w:t>
            </w:r>
          </w:p>
        </w:tc>
        <w:tc>
          <w:tcPr>
            <w:tcW w:w="3883" w:type="dxa"/>
            <w:tcBorders>
              <w:top w:val="single" w:sz="4" w:space="0" w:color="000000"/>
              <w:left w:val="single" w:sz="12" w:space="0" w:color="000000"/>
              <w:bottom w:val="single" w:sz="4" w:space="0" w:color="000000"/>
              <w:right w:val="single" w:sz="12" w:space="0" w:color="000000"/>
            </w:tcBorders>
          </w:tcPr>
          <w:p w14:paraId="391BD0AB"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下水道法による下水道の整備に関す</w:t>
            </w:r>
            <w:r w:rsidRPr="00CF48B0">
              <w:rPr>
                <w:rFonts w:hint="eastAsia"/>
                <w:kern w:val="0"/>
                <w:sz w:val="20"/>
              </w:rPr>
              <w:t>る</w:t>
            </w:r>
            <w:r w:rsidRPr="00CF48B0">
              <w:rPr>
                <w:rFonts w:hint="eastAsia"/>
                <w:spacing w:val="6"/>
                <w:kern w:val="0"/>
                <w:sz w:val="20"/>
              </w:rPr>
              <w:t>事業で、次のいずれかに該当する施設</w:t>
            </w:r>
            <w:r w:rsidRPr="00CF48B0">
              <w:rPr>
                <w:rFonts w:hint="eastAsia"/>
                <w:kern w:val="0"/>
                <w:sz w:val="20"/>
              </w:rPr>
              <w:t>の</w:t>
            </w:r>
            <w:r w:rsidRPr="00CF48B0">
              <w:rPr>
                <w:rFonts w:hint="eastAsia"/>
                <w:spacing w:val="6"/>
                <w:kern w:val="0"/>
                <w:sz w:val="20"/>
              </w:rPr>
              <w:t>整備に関する事業であること</w:t>
            </w:r>
            <w:r w:rsidRPr="00CF48B0">
              <w:rPr>
                <w:rFonts w:hint="eastAsia"/>
                <w:kern w:val="0"/>
                <w:sz w:val="20"/>
              </w:rPr>
              <w:t>。</w:t>
            </w:r>
          </w:p>
          <w:p w14:paraId="7B20FC2C"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改善事業区域内の主要な管渠</w:t>
            </w:r>
            <w:r w:rsidRPr="00CF48B0">
              <w:rPr>
                <w:rFonts w:hint="eastAsia"/>
                <w:kern w:val="0"/>
                <w:sz w:val="20"/>
              </w:rPr>
              <w:t>。</w:t>
            </w:r>
          </w:p>
          <w:p w14:paraId="3B770BD6"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二　改善事業区域と改善事業区域外の</w:t>
            </w:r>
            <w:r w:rsidRPr="00CF48B0">
              <w:rPr>
                <w:rFonts w:hint="eastAsia"/>
                <w:kern w:val="0"/>
                <w:sz w:val="20"/>
              </w:rPr>
              <w:t>主</w:t>
            </w:r>
            <w:r w:rsidRPr="00CF48B0">
              <w:rPr>
                <w:rFonts w:hint="eastAsia"/>
                <w:spacing w:val="6"/>
                <w:kern w:val="0"/>
                <w:sz w:val="20"/>
              </w:rPr>
              <w:t>要な幹線管渠若しくは流域下水道の管</w:t>
            </w:r>
            <w:r w:rsidRPr="00CF48B0">
              <w:rPr>
                <w:rFonts w:hint="eastAsia"/>
                <w:kern w:val="0"/>
                <w:sz w:val="20"/>
              </w:rPr>
              <w:t>渠</w:t>
            </w:r>
            <w:r w:rsidRPr="00CF48B0">
              <w:rPr>
                <w:rFonts w:hint="eastAsia"/>
                <w:spacing w:val="6"/>
                <w:kern w:val="0"/>
                <w:sz w:val="20"/>
              </w:rPr>
              <w:t>とを結ぶ公共下水道の管渠又は事業区</w:t>
            </w:r>
            <w:r w:rsidRPr="00CF48B0">
              <w:rPr>
                <w:rFonts w:hint="eastAsia"/>
                <w:kern w:val="0"/>
                <w:sz w:val="20"/>
              </w:rPr>
              <w:t>域</w:t>
            </w:r>
            <w:r w:rsidRPr="00CF48B0">
              <w:rPr>
                <w:rFonts w:hint="eastAsia"/>
                <w:spacing w:val="6"/>
                <w:kern w:val="0"/>
                <w:sz w:val="20"/>
              </w:rPr>
              <w:t>の下水の流入点から既成市街地の下水</w:t>
            </w:r>
            <w:r w:rsidRPr="00CF48B0">
              <w:rPr>
                <w:rFonts w:hint="eastAsia"/>
                <w:kern w:val="0"/>
                <w:sz w:val="20"/>
              </w:rPr>
              <w:t>の</w:t>
            </w:r>
            <w:r w:rsidRPr="00CF48B0">
              <w:rPr>
                <w:rFonts w:hint="eastAsia"/>
                <w:spacing w:val="6"/>
                <w:kern w:val="0"/>
                <w:sz w:val="20"/>
              </w:rPr>
              <w:t>流入点までの流域下水道の管渠で、も</w:t>
            </w:r>
            <w:r w:rsidRPr="00CF48B0">
              <w:rPr>
                <w:rFonts w:hint="eastAsia"/>
                <w:kern w:val="0"/>
                <w:sz w:val="20"/>
              </w:rPr>
              <w:t>っ</w:t>
            </w:r>
            <w:r w:rsidRPr="00CF48B0">
              <w:rPr>
                <w:rFonts w:hint="eastAsia"/>
                <w:spacing w:val="6"/>
                <w:kern w:val="0"/>
                <w:sz w:val="20"/>
              </w:rPr>
              <w:t>ぱら当該住宅ストック改善事業に起因</w:t>
            </w:r>
            <w:r w:rsidRPr="00CF48B0">
              <w:rPr>
                <w:rFonts w:hint="eastAsia"/>
                <w:kern w:val="0"/>
                <w:sz w:val="20"/>
              </w:rPr>
              <w:t>し</w:t>
            </w:r>
            <w:r w:rsidRPr="00CF48B0">
              <w:rPr>
                <w:rFonts w:hint="eastAsia"/>
                <w:spacing w:val="6"/>
                <w:kern w:val="0"/>
                <w:sz w:val="20"/>
              </w:rPr>
              <w:t>て緊急に整備を行うことが必要なもの</w:t>
            </w:r>
            <w:r w:rsidRPr="00CF48B0">
              <w:rPr>
                <w:rFonts w:hint="eastAsia"/>
                <w:kern w:val="0"/>
                <w:sz w:val="20"/>
              </w:rPr>
              <w:t>。</w:t>
            </w:r>
          </w:p>
          <w:p w14:paraId="610DE14A"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三　もっぱら改善事業区域内の下水を</w:t>
            </w:r>
            <w:r w:rsidRPr="00CF48B0">
              <w:rPr>
                <w:rFonts w:hint="eastAsia"/>
                <w:spacing w:val="16"/>
                <w:kern w:val="0"/>
                <w:sz w:val="20"/>
              </w:rPr>
              <w:t>処</w:t>
            </w:r>
            <w:r w:rsidRPr="00CF48B0">
              <w:rPr>
                <w:rFonts w:hint="eastAsia"/>
                <w:spacing w:val="6"/>
                <w:kern w:val="0"/>
                <w:sz w:val="20"/>
              </w:rPr>
              <w:t>理する終末処理場の新設で、当該住宅</w:t>
            </w:r>
            <w:r w:rsidRPr="00CF48B0">
              <w:rPr>
                <w:rFonts w:hint="eastAsia"/>
                <w:spacing w:val="16"/>
                <w:kern w:val="0"/>
                <w:sz w:val="20"/>
              </w:rPr>
              <w:t>ス</w:t>
            </w:r>
            <w:r w:rsidRPr="00CF48B0">
              <w:rPr>
                <w:rFonts w:hint="eastAsia"/>
                <w:spacing w:val="6"/>
                <w:kern w:val="0"/>
                <w:sz w:val="20"/>
              </w:rPr>
              <w:t>トック改善事業に起因して緊急に整備</w:t>
            </w:r>
            <w:r w:rsidRPr="00CF48B0">
              <w:rPr>
                <w:rFonts w:hint="eastAsia"/>
                <w:spacing w:val="16"/>
                <w:kern w:val="0"/>
                <w:sz w:val="20"/>
              </w:rPr>
              <w:t>を</w:t>
            </w:r>
            <w:r w:rsidRPr="00CF48B0">
              <w:rPr>
                <w:rFonts w:hint="eastAsia"/>
                <w:spacing w:val="6"/>
                <w:kern w:val="0"/>
                <w:sz w:val="20"/>
              </w:rPr>
              <w:t>行うことが必要なもの</w:t>
            </w:r>
            <w:r w:rsidRPr="00CF48B0">
              <w:rPr>
                <w:rFonts w:hint="eastAsia"/>
                <w:kern w:val="0"/>
                <w:sz w:val="20"/>
              </w:rPr>
              <w:t>。</w:t>
            </w:r>
          </w:p>
          <w:p w14:paraId="6C88B7D6"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四　改善事業区域内又は改善事業区域</w:t>
            </w:r>
            <w:r w:rsidRPr="00CF48B0">
              <w:rPr>
                <w:rFonts w:hint="eastAsia"/>
                <w:spacing w:val="16"/>
                <w:kern w:val="0"/>
                <w:sz w:val="20"/>
              </w:rPr>
              <w:t>か</w:t>
            </w:r>
            <w:r w:rsidRPr="00CF48B0">
              <w:rPr>
                <w:rFonts w:hint="eastAsia"/>
                <w:spacing w:val="6"/>
                <w:kern w:val="0"/>
                <w:sz w:val="20"/>
              </w:rPr>
              <w:t>ら適切な放流地点に至るまでの都市下</w:t>
            </w:r>
            <w:r w:rsidRPr="00CF48B0">
              <w:rPr>
                <w:rFonts w:hint="eastAsia"/>
                <w:spacing w:val="16"/>
                <w:kern w:val="0"/>
                <w:sz w:val="20"/>
              </w:rPr>
              <w:t>水</w:t>
            </w:r>
            <w:r w:rsidRPr="00CF48B0">
              <w:rPr>
                <w:rFonts w:hint="eastAsia"/>
                <w:spacing w:val="6"/>
                <w:kern w:val="0"/>
                <w:sz w:val="20"/>
              </w:rPr>
              <w:t>路</w:t>
            </w:r>
            <w:r w:rsidRPr="00CF48B0">
              <w:rPr>
                <w:rFonts w:hint="eastAsia"/>
                <w:spacing w:val="16"/>
                <w:kern w:val="0"/>
                <w:sz w:val="20"/>
              </w:rPr>
              <w:t>。</w:t>
            </w:r>
          </w:p>
        </w:tc>
      </w:tr>
      <w:tr w:rsidR="00CF48B0" w:rsidRPr="00CF48B0" w14:paraId="6232E3DD" w14:textId="77777777">
        <w:tc>
          <w:tcPr>
            <w:tcW w:w="440" w:type="dxa"/>
            <w:vMerge/>
            <w:tcBorders>
              <w:left w:val="single" w:sz="12" w:space="0" w:color="000000"/>
              <w:right w:val="single" w:sz="4" w:space="0" w:color="000000"/>
            </w:tcBorders>
            <w:vAlign w:val="center"/>
          </w:tcPr>
          <w:p w14:paraId="568F5F71" w14:textId="77777777" w:rsidR="00E26F2A" w:rsidRPr="00CF48B0" w:rsidRDefault="00E26F2A">
            <w:pPr>
              <w:autoSpaceDE w:val="0"/>
              <w:autoSpaceDN w:val="0"/>
              <w:adjustRightInd w:val="0"/>
              <w:jc w:val="center"/>
              <w:rPr>
                <w:spacing w:val="18"/>
                <w:kern w:val="0"/>
                <w:sz w:val="20"/>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554D5375"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河</w:t>
            </w:r>
          </w:p>
          <w:p w14:paraId="12878E7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5703DD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E017B8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9ECF82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川</w:t>
            </w:r>
          </w:p>
        </w:tc>
        <w:tc>
          <w:tcPr>
            <w:tcW w:w="3781" w:type="dxa"/>
            <w:tcBorders>
              <w:top w:val="single" w:sz="4" w:space="0" w:color="000000"/>
              <w:left w:val="single" w:sz="4" w:space="0" w:color="000000"/>
              <w:bottom w:val="single" w:sz="4" w:space="0" w:color="000000"/>
              <w:right w:val="single" w:sz="12" w:space="0" w:color="000000"/>
            </w:tcBorders>
          </w:tcPr>
          <w:p w14:paraId="22F9EC95"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一級河川、二級河川又は準用河川に係る事業であって、当該河川の下流の治水計画上も効果的と認められるもので、かつ、次のいずれかに該当する施設の整備に関する事業であること。</w:t>
            </w:r>
          </w:p>
          <w:p w14:paraId="68F5CADF"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一　事業区域の開発の影響により改修が必要となる河川の部分又は事業区域を通過し、若しくは接する河川の部分で、当該住宅宅地事業と一体的に整備することが必要なもの。</w:t>
            </w:r>
          </w:p>
          <w:p w14:paraId="3874B670"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当該住宅宅地事業と関連して整備することが必要とされる防災調節池、流域調節池、雨水貯留施設又は貯留浸透施設。</w:t>
            </w:r>
          </w:p>
        </w:tc>
        <w:tc>
          <w:tcPr>
            <w:tcW w:w="3883" w:type="dxa"/>
            <w:tcBorders>
              <w:top w:val="single" w:sz="4" w:space="0" w:color="000000"/>
              <w:left w:val="single" w:sz="12" w:space="0" w:color="000000"/>
              <w:bottom w:val="single" w:sz="4" w:space="0" w:color="000000"/>
              <w:right w:val="single" w:sz="12" w:space="0" w:color="000000"/>
            </w:tcBorders>
          </w:tcPr>
          <w:p w14:paraId="7087AFF7"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一級河川、二級河川又は準用河川に係</w:t>
            </w:r>
            <w:r w:rsidRPr="00CF48B0">
              <w:rPr>
                <w:rFonts w:hint="eastAsia"/>
                <w:kern w:val="0"/>
                <w:sz w:val="20"/>
              </w:rPr>
              <w:t>る</w:t>
            </w:r>
            <w:r w:rsidRPr="00CF48B0">
              <w:rPr>
                <w:rFonts w:hint="eastAsia"/>
                <w:spacing w:val="6"/>
                <w:kern w:val="0"/>
                <w:sz w:val="20"/>
              </w:rPr>
              <w:t>事業であって、当該河川の下流の治水</w:t>
            </w:r>
            <w:r w:rsidRPr="00CF48B0">
              <w:rPr>
                <w:rFonts w:hint="eastAsia"/>
                <w:kern w:val="0"/>
                <w:sz w:val="20"/>
              </w:rPr>
              <w:t>計</w:t>
            </w:r>
            <w:r w:rsidRPr="00CF48B0">
              <w:rPr>
                <w:rFonts w:hint="eastAsia"/>
                <w:spacing w:val="6"/>
                <w:kern w:val="0"/>
                <w:sz w:val="20"/>
              </w:rPr>
              <w:t>画上も効果的と認められるもので、かつ</w:t>
            </w:r>
            <w:r w:rsidRPr="00CF48B0">
              <w:rPr>
                <w:rFonts w:hint="eastAsia"/>
                <w:kern w:val="0"/>
                <w:sz w:val="20"/>
              </w:rPr>
              <w:t>、</w:t>
            </w:r>
            <w:r w:rsidRPr="00CF48B0">
              <w:rPr>
                <w:rFonts w:hint="eastAsia"/>
                <w:spacing w:val="6"/>
                <w:kern w:val="0"/>
                <w:sz w:val="20"/>
              </w:rPr>
              <w:t>次のいずれかに該当する施設の整備に</w:t>
            </w:r>
            <w:r w:rsidRPr="00CF48B0">
              <w:rPr>
                <w:rFonts w:hint="eastAsia"/>
                <w:kern w:val="0"/>
                <w:sz w:val="20"/>
              </w:rPr>
              <w:t>関</w:t>
            </w:r>
            <w:r w:rsidRPr="00CF48B0">
              <w:rPr>
                <w:rFonts w:hint="eastAsia"/>
                <w:spacing w:val="6"/>
                <w:kern w:val="0"/>
                <w:sz w:val="20"/>
              </w:rPr>
              <w:t>する事業であること</w:t>
            </w:r>
            <w:r w:rsidRPr="00CF48B0">
              <w:rPr>
                <w:rFonts w:hint="eastAsia"/>
                <w:kern w:val="0"/>
                <w:sz w:val="20"/>
              </w:rPr>
              <w:t>。</w:t>
            </w:r>
          </w:p>
          <w:p w14:paraId="2076894C"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改善事業区域の治水安全度向上の</w:t>
            </w:r>
            <w:r w:rsidRPr="00CF48B0">
              <w:rPr>
                <w:rFonts w:hint="eastAsia"/>
                <w:kern w:val="0"/>
                <w:sz w:val="20"/>
              </w:rPr>
              <w:t>た</w:t>
            </w:r>
            <w:r w:rsidRPr="00CF48B0">
              <w:rPr>
                <w:rFonts w:hint="eastAsia"/>
                <w:spacing w:val="6"/>
                <w:kern w:val="0"/>
                <w:sz w:val="20"/>
              </w:rPr>
              <w:t>め、当該住宅ストック改善事業と一体</w:t>
            </w:r>
            <w:r w:rsidRPr="00CF48B0">
              <w:rPr>
                <w:rFonts w:hint="eastAsia"/>
                <w:kern w:val="0"/>
                <w:sz w:val="20"/>
              </w:rPr>
              <w:t>的</w:t>
            </w:r>
            <w:r w:rsidRPr="00CF48B0">
              <w:rPr>
                <w:rFonts w:hint="eastAsia"/>
                <w:spacing w:val="6"/>
                <w:kern w:val="0"/>
                <w:sz w:val="20"/>
              </w:rPr>
              <w:t>に整備することが必要なもの</w:t>
            </w:r>
            <w:r w:rsidRPr="00CF48B0">
              <w:rPr>
                <w:rFonts w:hint="eastAsia"/>
                <w:kern w:val="0"/>
                <w:sz w:val="20"/>
              </w:rPr>
              <w:t>。</w:t>
            </w:r>
          </w:p>
          <w:p w14:paraId="7E7DF81B"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18"/>
                <w:kern w:val="0"/>
                <w:sz w:val="20"/>
              </w:rPr>
            </w:pPr>
          </w:p>
          <w:p w14:paraId="41A4194C"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2"/>
                <w:kern w:val="0"/>
                <w:sz w:val="20"/>
              </w:rPr>
            </w:pPr>
          </w:p>
          <w:p w14:paraId="4F6B4B41"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当該住宅ストック改善事業と関連</w:t>
            </w:r>
            <w:r w:rsidRPr="00CF48B0">
              <w:rPr>
                <w:rFonts w:hint="eastAsia"/>
                <w:spacing w:val="16"/>
                <w:kern w:val="0"/>
                <w:sz w:val="20"/>
              </w:rPr>
              <w:t>し</w:t>
            </w:r>
            <w:r w:rsidRPr="00CF48B0">
              <w:rPr>
                <w:rFonts w:hint="eastAsia"/>
                <w:spacing w:val="6"/>
                <w:kern w:val="0"/>
                <w:sz w:val="20"/>
              </w:rPr>
              <w:t>て整備することが必要とされる防災調</w:t>
            </w:r>
            <w:r w:rsidRPr="00CF48B0">
              <w:rPr>
                <w:rFonts w:hint="eastAsia"/>
                <w:spacing w:val="16"/>
                <w:kern w:val="0"/>
                <w:sz w:val="20"/>
              </w:rPr>
              <w:t>節</w:t>
            </w:r>
            <w:r w:rsidRPr="00CF48B0">
              <w:rPr>
                <w:rFonts w:hint="eastAsia"/>
                <w:spacing w:val="6"/>
                <w:kern w:val="0"/>
                <w:sz w:val="20"/>
              </w:rPr>
              <w:t>池、流域調節池、雨水貯留施設又は貯</w:t>
            </w:r>
            <w:r w:rsidRPr="00CF48B0">
              <w:rPr>
                <w:rFonts w:hint="eastAsia"/>
                <w:spacing w:val="16"/>
                <w:kern w:val="0"/>
                <w:sz w:val="20"/>
              </w:rPr>
              <w:t>留</w:t>
            </w:r>
            <w:r w:rsidRPr="00CF48B0">
              <w:rPr>
                <w:rFonts w:hint="eastAsia"/>
                <w:spacing w:val="6"/>
                <w:kern w:val="0"/>
                <w:sz w:val="20"/>
              </w:rPr>
              <w:t>浸透施設</w:t>
            </w:r>
            <w:r w:rsidRPr="00CF48B0">
              <w:rPr>
                <w:rFonts w:hint="eastAsia"/>
                <w:spacing w:val="16"/>
                <w:kern w:val="0"/>
                <w:sz w:val="20"/>
              </w:rPr>
              <w:t>。</w:t>
            </w:r>
          </w:p>
        </w:tc>
      </w:tr>
      <w:tr w:rsidR="00CF48B0" w:rsidRPr="00CF48B0" w14:paraId="3BA7E87D" w14:textId="77777777">
        <w:tc>
          <w:tcPr>
            <w:tcW w:w="440" w:type="dxa"/>
            <w:vMerge/>
            <w:tcBorders>
              <w:left w:val="single" w:sz="12" w:space="0" w:color="000000"/>
              <w:right w:val="single" w:sz="4" w:space="0" w:color="000000"/>
            </w:tcBorders>
            <w:vAlign w:val="center"/>
          </w:tcPr>
          <w:p w14:paraId="555C7AAA" w14:textId="77777777" w:rsidR="00E26F2A" w:rsidRPr="00CF48B0" w:rsidRDefault="00E26F2A">
            <w:pPr>
              <w:autoSpaceDE w:val="0"/>
              <w:autoSpaceDN w:val="0"/>
              <w:adjustRightInd w:val="0"/>
              <w:jc w:val="center"/>
              <w:rPr>
                <w:spacing w:val="18"/>
                <w:kern w:val="0"/>
                <w:sz w:val="20"/>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57DA9C61"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砂</w:t>
            </w:r>
          </w:p>
          <w:p w14:paraId="78AE202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4B14A673"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防</w:t>
            </w:r>
          </w:p>
          <w:p w14:paraId="724276CC"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AD454F6"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設</w:t>
            </w:r>
          </w:p>
          <w:p w14:paraId="3ECC4E1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3EDC9169"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備</w:t>
            </w:r>
          </w:p>
        </w:tc>
        <w:tc>
          <w:tcPr>
            <w:tcW w:w="3781" w:type="dxa"/>
            <w:tcBorders>
              <w:top w:val="single" w:sz="4" w:space="0" w:color="000000"/>
              <w:left w:val="single" w:sz="4" w:space="0" w:color="000000"/>
              <w:bottom w:val="single" w:sz="4" w:space="0" w:color="000000"/>
              <w:right w:val="single" w:sz="12" w:space="0" w:color="000000"/>
            </w:tcBorders>
          </w:tcPr>
          <w:p w14:paraId="2EC346CE"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砂防指定地に存する渓流における砂防事業であって、当該渓流の下流の砂防計画上も効果的と認められるもので、かつ、次のいずれかに該当する施設の整備に関する事業であること。</w:t>
            </w:r>
          </w:p>
          <w:p w14:paraId="148028A0"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一　事業区域の開発の影響により砂防事業が必要となる渓流又は事業区域を通過し、若しくは事業区域に接する渓流に係るもので、当該住宅宅地事業と一体的に整備することが</w:t>
            </w:r>
            <w:r w:rsidRPr="00CF48B0">
              <w:rPr>
                <w:spacing w:val="2"/>
                <w:kern w:val="0"/>
                <w:sz w:val="20"/>
              </w:rPr>
              <w:t xml:space="preserve"> </w:t>
            </w:r>
            <w:r w:rsidRPr="00CF48B0">
              <w:rPr>
                <w:rFonts w:hint="eastAsia"/>
                <w:spacing w:val="6"/>
                <w:kern w:val="0"/>
                <w:sz w:val="20"/>
              </w:rPr>
              <w:t>必要なもの。</w:t>
            </w:r>
          </w:p>
          <w:p w14:paraId="13A34929"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当該事業区域に直接土砂害を及ぼすおそれのある渓流に係るもの。</w:t>
            </w:r>
          </w:p>
        </w:tc>
        <w:tc>
          <w:tcPr>
            <w:tcW w:w="3883" w:type="dxa"/>
            <w:tcBorders>
              <w:top w:val="single" w:sz="4" w:space="0" w:color="000000"/>
              <w:left w:val="single" w:sz="12" w:space="0" w:color="000000"/>
              <w:bottom w:val="single" w:sz="4" w:space="0" w:color="000000"/>
              <w:right w:val="single" w:sz="12" w:space="0" w:color="000000"/>
            </w:tcBorders>
          </w:tcPr>
          <w:p w14:paraId="7A3A64DC"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砂防指定地に存する渓流における砂</w:t>
            </w:r>
            <w:r w:rsidRPr="00CF48B0">
              <w:rPr>
                <w:rFonts w:hint="eastAsia"/>
                <w:kern w:val="0"/>
                <w:sz w:val="20"/>
              </w:rPr>
              <w:t>防</w:t>
            </w:r>
            <w:r w:rsidRPr="00CF48B0">
              <w:rPr>
                <w:rFonts w:hint="eastAsia"/>
                <w:spacing w:val="6"/>
                <w:kern w:val="0"/>
                <w:sz w:val="20"/>
              </w:rPr>
              <w:t>事業であって、当該渓流の下流の砂防</w:t>
            </w:r>
            <w:r w:rsidRPr="00CF48B0">
              <w:rPr>
                <w:rFonts w:hint="eastAsia"/>
                <w:kern w:val="0"/>
                <w:sz w:val="20"/>
              </w:rPr>
              <w:t>計</w:t>
            </w:r>
            <w:r w:rsidRPr="00CF48B0">
              <w:rPr>
                <w:rFonts w:hint="eastAsia"/>
                <w:spacing w:val="6"/>
                <w:kern w:val="0"/>
                <w:sz w:val="20"/>
              </w:rPr>
              <w:t>画上も効果的と認められるもので、かつ</w:t>
            </w:r>
            <w:r w:rsidRPr="00CF48B0">
              <w:rPr>
                <w:rFonts w:hint="eastAsia"/>
                <w:kern w:val="0"/>
                <w:sz w:val="20"/>
              </w:rPr>
              <w:t>、</w:t>
            </w:r>
            <w:r w:rsidRPr="00CF48B0">
              <w:rPr>
                <w:rFonts w:hint="eastAsia"/>
                <w:spacing w:val="6"/>
                <w:kern w:val="0"/>
                <w:sz w:val="20"/>
              </w:rPr>
              <w:t>次のいずれかに該当する施設の整備に</w:t>
            </w:r>
            <w:r w:rsidRPr="00CF48B0">
              <w:rPr>
                <w:rFonts w:hint="eastAsia"/>
                <w:kern w:val="0"/>
                <w:sz w:val="20"/>
              </w:rPr>
              <w:t>関</w:t>
            </w:r>
            <w:r w:rsidRPr="00CF48B0">
              <w:rPr>
                <w:rFonts w:hint="eastAsia"/>
                <w:spacing w:val="6"/>
                <w:kern w:val="0"/>
                <w:sz w:val="20"/>
              </w:rPr>
              <w:t>する事業であること</w:t>
            </w:r>
            <w:r w:rsidRPr="00CF48B0">
              <w:rPr>
                <w:rFonts w:hint="eastAsia"/>
                <w:kern w:val="0"/>
                <w:sz w:val="20"/>
              </w:rPr>
              <w:t>。</w:t>
            </w:r>
          </w:p>
          <w:p w14:paraId="2D3C4A41"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改善事業区域の砂防安全度向上の</w:t>
            </w:r>
            <w:r w:rsidRPr="00CF48B0">
              <w:rPr>
                <w:rFonts w:hint="eastAsia"/>
                <w:kern w:val="0"/>
                <w:sz w:val="20"/>
              </w:rPr>
              <w:t>た</w:t>
            </w:r>
            <w:r w:rsidRPr="00CF48B0">
              <w:rPr>
                <w:rFonts w:hint="eastAsia"/>
                <w:spacing w:val="6"/>
                <w:kern w:val="0"/>
                <w:sz w:val="20"/>
              </w:rPr>
              <w:t>め、当該住宅ストック改善事業と一体</w:t>
            </w:r>
            <w:r w:rsidRPr="00CF48B0">
              <w:rPr>
                <w:rFonts w:hint="eastAsia"/>
                <w:kern w:val="0"/>
                <w:sz w:val="20"/>
              </w:rPr>
              <w:t>的</w:t>
            </w:r>
            <w:r w:rsidRPr="00CF48B0">
              <w:rPr>
                <w:rFonts w:hint="eastAsia"/>
                <w:spacing w:val="6"/>
                <w:kern w:val="0"/>
                <w:sz w:val="20"/>
              </w:rPr>
              <w:t>に整備することが必要なもの</w:t>
            </w:r>
            <w:r w:rsidRPr="00CF48B0">
              <w:rPr>
                <w:rFonts w:hint="eastAsia"/>
                <w:kern w:val="0"/>
                <w:sz w:val="20"/>
              </w:rPr>
              <w:t>。</w:t>
            </w:r>
          </w:p>
          <w:p w14:paraId="7CF95CAD"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18"/>
                <w:kern w:val="0"/>
                <w:sz w:val="20"/>
              </w:rPr>
            </w:pPr>
          </w:p>
          <w:p w14:paraId="05655A7A"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2"/>
                <w:kern w:val="0"/>
                <w:sz w:val="20"/>
              </w:rPr>
            </w:pPr>
          </w:p>
          <w:p w14:paraId="1C4CB717"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2"/>
                <w:kern w:val="0"/>
                <w:sz w:val="20"/>
              </w:rPr>
            </w:pPr>
          </w:p>
          <w:p w14:paraId="4618ACBF"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当該改善事業区域に直接土砂害を</w:t>
            </w:r>
            <w:r w:rsidRPr="00CF48B0">
              <w:rPr>
                <w:rFonts w:hint="eastAsia"/>
                <w:spacing w:val="16"/>
                <w:kern w:val="0"/>
                <w:sz w:val="20"/>
              </w:rPr>
              <w:t>及</w:t>
            </w:r>
            <w:r w:rsidRPr="00CF48B0">
              <w:rPr>
                <w:rFonts w:hint="eastAsia"/>
                <w:spacing w:val="6"/>
                <w:kern w:val="0"/>
                <w:sz w:val="20"/>
              </w:rPr>
              <w:t>ぼすおそれのある渓流に係るもの</w:t>
            </w:r>
            <w:r w:rsidRPr="00CF48B0">
              <w:rPr>
                <w:rFonts w:hint="eastAsia"/>
                <w:spacing w:val="16"/>
                <w:kern w:val="0"/>
                <w:sz w:val="20"/>
              </w:rPr>
              <w:t>。</w:t>
            </w:r>
          </w:p>
        </w:tc>
      </w:tr>
      <w:tr w:rsidR="00E26F2A" w:rsidRPr="00CF48B0" w14:paraId="0FB44C24" w14:textId="77777777">
        <w:tc>
          <w:tcPr>
            <w:tcW w:w="440" w:type="dxa"/>
            <w:vMerge/>
            <w:tcBorders>
              <w:left w:val="single" w:sz="12" w:space="0" w:color="000000"/>
              <w:bottom w:val="single" w:sz="12" w:space="0" w:color="000000"/>
              <w:right w:val="single" w:sz="4" w:space="0" w:color="000000"/>
            </w:tcBorders>
            <w:vAlign w:val="center"/>
          </w:tcPr>
          <w:p w14:paraId="338ED9BB" w14:textId="77777777" w:rsidR="00E26F2A" w:rsidRPr="00CF48B0" w:rsidRDefault="00E26F2A">
            <w:pPr>
              <w:autoSpaceDE w:val="0"/>
              <w:autoSpaceDN w:val="0"/>
              <w:adjustRightInd w:val="0"/>
              <w:jc w:val="center"/>
              <w:rPr>
                <w:spacing w:val="18"/>
                <w:kern w:val="0"/>
                <w:sz w:val="20"/>
              </w:rPr>
            </w:pPr>
          </w:p>
        </w:tc>
        <w:tc>
          <w:tcPr>
            <w:tcW w:w="466" w:type="dxa"/>
            <w:tcBorders>
              <w:top w:val="single" w:sz="4" w:space="0" w:color="000000"/>
              <w:left w:val="single" w:sz="4" w:space="0" w:color="000000"/>
              <w:bottom w:val="single" w:sz="12" w:space="0" w:color="000000"/>
              <w:right w:val="single" w:sz="4" w:space="0" w:color="000000"/>
            </w:tcBorders>
            <w:vAlign w:val="center"/>
          </w:tcPr>
          <w:p w14:paraId="0A439801"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急傾</w:t>
            </w:r>
          </w:p>
          <w:p w14:paraId="5E2B1343"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斜地</w:t>
            </w:r>
          </w:p>
          <w:p w14:paraId="358ED452"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崩壊</w:t>
            </w:r>
          </w:p>
          <w:p w14:paraId="4374259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防止</w:t>
            </w:r>
          </w:p>
          <w:p w14:paraId="59D380A7"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施設</w:t>
            </w:r>
          </w:p>
        </w:tc>
        <w:tc>
          <w:tcPr>
            <w:tcW w:w="3781" w:type="dxa"/>
            <w:tcBorders>
              <w:top w:val="single" w:sz="4" w:space="0" w:color="000000"/>
              <w:left w:val="single" w:sz="4" w:space="0" w:color="000000"/>
              <w:bottom w:val="single" w:sz="12" w:space="0" w:color="000000"/>
              <w:right w:val="single" w:sz="12" w:space="0" w:color="000000"/>
            </w:tcBorders>
          </w:tcPr>
          <w:p w14:paraId="21FB5C3D"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急傾斜地崩壊危険区域内で行われる急傾斜地崩壊対策事業であって、次のいずれかに該当する急傾斜地に係る事業であること。</w:t>
            </w:r>
          </w:p>
          <w:p w14:paraId="430E5445"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一　事業区域外に存する急傾斜地で、崩壊によって事業区域に被害を及ぼすおそれがあるもの。</w:t>
            </w:r>
          </w:p>
          <w:p w14:paraId="17C3B92E"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第一号の急傾斜地と一体的に整備を行う必要があるもの。</w:t>
            </w:r>
          </w:p>
        </w:tc>
        <w:tc>
          <w:tcPr>
            <w:tcW w:w="3883" w:type="dxa"/>
            <w:tcBorders>
              <w:top w:val="single" w:sz="4" w:space="0" w:color="000000"/>
              <w:left w:val="single" w:sz="12" w:space="0" w:color="000000"/>
              <w:bottom w:val="single" w:sz="12" w:space="0" w:color="000000"/>
              <w:right w:val="single" w:sz="12" w:space="0" w:color="000000"/>
            </w:tcBorders>
          </w:tcPr>
          <w:p w14:paraId="4AA3D295"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spacing w:val="2"/>
                <w:kern w:val="0"/>
                <w:sz w:val="20"/>
              </w:rPr>
              <w:t xml:space="preserve">  </w:t>
            </w:r>
            <w:r w:rsidRPr="00CF48B0">
              <w:rPr>
                <w:rFonts w:hint="eastAsia"/>
                <w:spacing w:val="6"/>
                <w:kern w:val="0"/>
                <w:sz w:val="20"/>
              </w:rPr>
              <w:t>急傾斜地崩壊危険区域内で行われる</w:t>
            </w:r>
            <w:r w:rsidRPr="00CF48B0">
              <w:rPr>
                <w:rFonts w:hint="eastAsia"/>
                <w:kern w:val="0"/>
                <w:sz w:val="20"/>
              </w:rPr>
              <w:t>急</w:t>
            </w:r>
            <w:r w:rsidRPr="00CF48B0">
              <w:rPr>
                <w:rFonts w:hint="eastAsia"/>
                <w:spacing w:val="6"/>
                <w:kern w:val="0"/>
                <w:sz w:val="20"/>
              </w:rPr>
              <w:t>傾斜地崩壊対策事業であって、次のい</w:t>
            </w:r>
            <w:r w:rsidRPr="00CF48B0">
              <w:rPr>
                <w:rFonts w:hint="eastAsia"/>
                <w:kern w:val="0"/>
                <w:sz w:val="20"/>
              </w:rPr>
              <w:t>ず</w:t>
            </w:r>
            <w:r w:rsidRPr="00CF48B0">
              <w:rPr>
                <w:rFonts w:hint="eastAsia"/>
                <w:spacing w:val="6"/>
                <w:kern w:val="0"/>
                <w:sz w:val="20"/>
              </w:rPr>
              <w:t>れかに該当する急傾斜地に係る事業で</w:t>
            </w:r>
            <w:r w:rsidRPr="00CF48B0">
              <w:rPr>
                <w:rFonts w:hint="eastAsia"/>
                <w:kern w:val="0"/>
                <w:sz w:val="20"/>
              </w:rPr>
              <w:t>あ</w:t>
            </w:r>
            <w:r w:rsidRPr="00CF48B0">
              <w:rPr>
                <w:rFonts w:hint="eastAsia"/>
                <w:spacing w:val="6"/>
                <w:kern w:val="0"/>
                <w:sz w:val="20"/>
              </w:rPr>
              <w:t>ること</w:t>
            </w:r>
            <w:r w:rsidRPr="00CF48B0">
              <w:rPr>
                <w:rFonts w:hint="eastAsia"/>
                <w:kern w:val="0"/>
                <w:sz w:val="20"/>
              </w:rPr>
              <w:t>。</w:t>
            </w:r>
          </w:p>
          <w:p w14:paraId="09D272CD"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改善事業区域外に存する急傾斜</w:t>
            </w:r>
            <w:r w:rsidRPr="00CF48B0">
              <w:rPr>
                <w:rFonts w:hint="eastAsia"/>
                <w:kern w:val="0"/>
                <w:sz w:val="20"/>
              </w:rPr>
              <w:t>地</w:t>
            </w:r>
            <w:r w:rsidRPr="00CF48B0">
              <w:rPr>
                <w:rFonts w:hint="eastAsia"/>
                <w:spacing w:val="6"/>
                <w:kern w:val="0"/>
                <w:sz w:val="20"/>
              </w:rPr>
              <w:t>で、崩壊によって改善事業区域に被害</w:t>
            </w:r>
            <w:r w:rsidRPr="00CF48B0">
              <w:rPr>
                <w:rFonts w:hint="eastAsia"/>
                <w:kern w:val="0"/>
                <w:sz w:val="20"/>
              </w:rPr>
              <w:t>を</w:t>
            </w:r>
            <w:r w:rsidRPr="00CF48B0">
              <w:rPr>
                <w:rFonts w:hint="eastAsia"/>
                <w:spacing w:val="6"/>
                <w:kern w:val="0"/>
                <w:sz w:val="20"/>
              </w:rPr>
              <w:t>及ぼすおそれがあるもの</w:t>
            </w:r>
            <w:r w:rsidRPr="00CF48B0">
              <w:rPr>
                <w:rFonts w:hint="eastAsia"/>
                <w:kern w:val="0"/>
                <w:sz w:val="20"/>
              </w:rPr>
              <w:t>。</w:t>
            </w:r>
          </w:p>
          <w:p w14:paraId="698ADFB0"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第一号の急傾斜地と一体的に整備</w:t>
            </w:r>
            <w:r w:rsidRPr="00CF48B0">
              <w:rPr>
                <w:rFonts w:hint="eastAsia"/>
                <w:spacing w:val="16"/>
                <w:kern w:val="0"/>
                <w:sz w:val="20"/>
              </w:rPr>
              <w:t>を</w:t>
            </w:r>
            <w:r w:rsidRPr="00CF48B0">
              <w:rPr>
                <w:rFonts w:hint="eastAsia"/>
                <w:spacing w:val="6"/>
                <w:kern w:val="0"/>
                <w:sz w:val="20"/>
              </w:rPr>
              <w:t>行う必要があるもの</w:t>
            </w:r>
            <w:r w:rsidRPr="00CF48B0">
              <w:rPr>
                <w:rFonts w:hint="eastAsia"/>
                <w:spacing w:val="16"/>
                <w:kern w:val="0"/>
                <w:sz w:val="20"/>
              </w:rPr>
              <w:t>。</w:t>
            </w:r>
          </w:p>
        </w:tc>
      </w:tr>
    </w:tbl>
    <w:p w14:paraId="12D9B575" w14:textId="77777777" w:rsidR="00E26F2A" w:rsidRPr="00CF48B0" w:rsidRDefault="00E26F2A">
      <w:pPr>
        <w:overflowPunct w:val="0"/>
        <w:textAlignment w:val="baseline"/>
        <w:rPr>
          <w:spacing w:val="2"/>
          <w:kern w:val="0"/>
        </w:rPr>
      </w:pPr>
    </w:p>
    <w:p w14:paraId="4512FBB5" w14:textId="77777777" w:rsidR="00E26F2A" w:rsidRPr="00CF48B0" w:rsidRDefault="00B56AAD">
      <w:pPr>
        <w:overflowPunct w:val="0"/>
        <w:textAlignment w:val="baseline"/>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rPr>
        <w:t>４　居住環境基盤施設整備の施設要件</w:t>
      </w:r>
    </w:p>
    <w:tbl>
      <w:tblPr>
        <w:tblW w:w="8462"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7"/>
        <w:gridCol w:w="805"/>
        <w:gridCol w:w="3640"/>
        <w:gridCol w:w="3640"/>
      </w:tblGrid>
      <w:tr w:rsidR="00CF48B0" w:rsidRPr="00CF48B0" w14:paraId="13FFF10F" w14:textId="77777777">
        <w:tc>
          <w:tcPr>
            <w:tcW w:w="1182" w:type="dxa"/>
            <w:gridSpan w:val="2"/>
            <w:vMerge w:val="restart"/>
            <w:tcBorders>
              <w:top w:val="single" w:sz="12" w:space="0" w:color="000000"/>
              <w:left w:val="single" w:sz="12" w:space="0" w:color="000000"/>
              <w:right w:val="single" w:sz="4" w:space="0" w:color="000000"/>
            </w:tcBorders>
            <w:vAlign w:val="center"/>
          </w:tcPr>
          <w:p w14:paraId="044F1D0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区分</w:t>
            </w:r>
          </w:p>
        </w:tc>
        <w:tc>
          <w:tcPr>
            <w:tcW w:w="7280" w:type="dxa"/>
            <w:gridSpan w:val="2"/>
            <w:tcBorders>
              <w:top w:val="single" w:sz="12" w:space="0" w:color="000000"/>
              <w:left w:val="single" w:sz="4" w:space="0" w:color="000000"/>
              <w:bottom w:val="single" w:sz="4" w:space="0" w:color="000000"/>
              <w:right w:val="single" w:sz="12" w:space="0" w:color="000000"/>
            </w:tcBorders>
          </w:tcPr>
          <w:p w14:paraId="6A1A74CE"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position w:val="3"/>
                <w:sz w:val="20"/>
              </w:rPr>
              <w:t>要件の内容</w:t>
            </w:r>
          </w:p>
        </w:tc>
      </w:tr>
      <w:tr w:rsidR="00CF48B0" w:rsidRPr="00CF48B0" w14:paraId="1505E74E" w14:textId="77777777">
        <w:tc>
          <w:tcPr>
            <w:tcW w:w="1182" w:type="dxa"/>
            <w:gridSpan w:val="2"/>
            <w:vMerge/>
            <w:tcBorders>
              <w:left w:val="single" w:sz="12" w:space="0" w:color="000000"/>
              <w:bottom w:val="single" w:sz="4" w:space="0" w:color="000000"/>
              <w:right w:val="single" w:sz="4" w:space="0" w:color="000000"/>
            </w:tcBorders>
          </w:tcPr>
          <w:p w14:paraId="5CCF8757" w14:textId="77777777" w:rsidR="00E26F2A" w:rsidRPr="00CF48B0" w:rsidRDefault="00E26F2A">
            <w:pPr>
              <w:autoSpaceDE w:val="0"/>
              <w:autoSpaceDN w:val="0"/>
              <w:adjustRightInd w:val="0"/>
              <w:jc w:val="left"/>
              <w:rPr>
                <w:spacing w:val="18"/>
                <w:kern w:val="0"/>
                <w:sz w:val="20"/>
              </w:rPr>
            </w:pPr>
          </w:p>
        </w:tc>
        <w:tc>
          <w:tcPr>
            <w:tcW w:w="3640" w:type="dxa"/>
            <w:tcBorders>
              <w:top w:val="single" w:sz="4" w:space="0" w:color="000000"/>
              <w:left w:val="single" w:sz="4" w:space="0" w:color="000000"/>
              <w:bottom w:val="single" w:sz="4" w:space="0" w:color="000000"/>
              <w:right w:val="single" w:sz="12" w:space="0" w:color="000000"/>
            </w:tcBorders>
          </w:tcPr>
          <w:p w14:paraId="20880BF8"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6"/>
                <w:kern w:val="0"/>
                <w:sz w:val="20"/>
              </w:rPr>
              <w:t>土地有効活用・居住環境整備タイプ</w:t>
            </w:r>
          </w:p>
        </w:tc>
        <w:tc>
          <w:tcPr>
            <w:tcW w:w="3640" w:type="dxa"/>
            <w:tcBorders>
              <w:top w:val="single" w:sz="4" w:space="0" w:color="000000"/>
              <w:left w:val="single" w:sz="12" w:space="0" w:color="000000"/>
              <w:bottom w:val="single" w:sz="4" w:space="0" w:color="000000"/>
              <w:right w:val="single" w:sz="12" w:space="0" w:color="000000"/>
            </w:tcBorders>
          </w:tcPr>
          <w:p w14:paraId="1E3FEA22"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6"/>
                <w:kern w:val="0"/>
                <w:sz w:val="20"/>
              </w:rPr>
              <w:t>団地再生タイ</w:t>
            </w:r>
            <w:r w:rsidRPr="00CF48B0">
              <w:rPr>
                <w:rFonts w:hint="eastAsia"/>
                <w:spacing w:val="16"/>
                <w:kern w:val="0"/>
                <w:sz w:val="20"/>
              </w:rPr>
              <w:t>プ</w:t>
            </w:r>
          </w:p>
        </w:tc>
      </w:tr>
      <w:tr w:rsidR="00CF48B0" w:rsidRPr="00CF48B0" w14:paraId="4753969D" w14:textId="77777777">
        <w:tc>
          <w:tcPr>
            <w:tcW w:w="1182" w:type="dxa"/>
            <w:gridSpan w:val="2"/>
            <w:tcBorders>
              <w:top w:val="single" w:sz="4" w:space="0" w:color="000000"/>
              <w:left w:val="single" w:sz="12" w:space="0" w:color="000000"/>
              <w:bottom w:val="single" w:sz="4" w:space="0" w:color="000000"/>
              <w:right w:val="single" w:sz="4" w:space="0" w:color="000000"/>
            </w:tcBorders>
            <w:vAlign w:val="center"/>
          </w:tcPr>
          <w:p w14:paraId="1E8763B8"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一般的</w:t>
            </w:r>
          </w:p>
          <w:p w14:paraId="4B094F27"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8"/>
                <w:kern w:val="0"/>
                <w:sz w:val="20"/>
              </w:rPr>
              <w:t>要件</w:t>
            </w:r>
          </w:p>
        </w:tc>
        <w:tc>
          <w:tcPr>
            <w:tcW w:w="3640" w:type="dxa"/>
            <w:tcBorders>
              <w:top w:val="single" w:sz="4" w:space="0" w:color="000000"/>
              <w:left w:val="single" w:sz="4" w:space="0" w:color="000000"/>
              <w:bottom w:val="single" w:sz="4" w:space="0" w:color="000000"/>
              <w:right w:val="single" w:sz="12" w:space="0" w:color="000000"/>
            </w:tcBorders>
          </w:tcPr>
          <w:p w14:paraId="3F2E65AF"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住宅宅地事業に関連して緊急に整備することが必要なものであり、かつ、その実施により市街化区域内農地等又は工場跡地等の低未利用地を活用した住宅宅地事業の推進に効果があるものであること。</w:t>
            </w:r>
          </w:p>
        </w:tc>
        <w:tc>
          <w:tcPr>
            <w:tcW w:w="3640" w:type="dxa"/>
            <w:tcBorders>
              <w:top w:val="single" w:sz="4" w:space="0" w:color="000000"/>
              <w:left w:val="single" w:sz="12" w:space="0" w:color="000000"/>
              <w:bottom w:val="single" w:sz="4" w:space="0" w:color="000000"/>
              <w:right w:val="single" w:sz="12" w:space="0" w:color="000000"/>
            </w:tcBorders>
          </w:tcPr>
          <w:p w14:paraId="71FFAE3B"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住宅ストック改善事業の目的達成に</w:t>
            </w:r>
            <w:r w:rsidRPr="00CF48B0">
              <w:rPr>
                <w:rFonts w:hint="eastAsia"/>
                <w:kern w:val="0"/>
                <w:sz w:val="20"/>
              </w:rPr>
              <w:t>資</w:t>
            </w:r>
            <w:r w:rsidRPr="00CF48B0">
              <w:rPr>
                <w:rFonts w:hint="eastAsia"/>
                <w:spacing w:val="6"/>
                <w:kern w:val="0"/>
                <w:sz w:val="20"/>
              </w:rPr>
              <w:t>する公共施設の整備等に関する事業で</w:t>
            </w:r>
            <w:r w:rsidRPr="00CF48B0">
              <w:rPr>
                <w:rFonts w:hint="eastAsia"/>
                <w:kern w:val="0"/>
                <w:sz w:val="20"/>
              </w:rPr>
              <w:t>あ</w:t>
            </w:r>
            <w:r w:rsidRPr="00CF48B0">
              <w:rPr>
                <w:rFonts w:hint="eastAsia"/>
                <w:spacing w:val="6"/>
                <w:kern w:val="0"/>
                <w:sz w:val="20"/>
              </w:rPr>
              <w:t>って、その実施により良好な居住環境</w:t>
            </w:r>
            <w:r w:rsidRPr="00CF48B0">
              <w:rPr>
                <w:rFonts w:hint="eastAsia"/>
                <w:spacing w:val="16"/>
                <w:kern w:val="0"/>
                <w:sz w:val="20"/>
              </w:rPr>
              <w:t>の</w:t>
            </w:r>
            <w:r w:rsidRPr="00CF48B0">
              <w:rPr>
                <w:rFonts w:hint="eastAsia"/>
                <w:spacing w:val="6"/>
                <w:kern w:val="0"/>
                <w:sz w:val="20"/>
              </w:rPr>
              <w:t>形成に効果があるものであること</w:t>
            </w:r>
            <w:r w:rsidRPr="00CF48B0">
              <w:rPr>
                <w:rFonts w:hint="eastAsia"/>
                <w:spacing w:val="16"/>
                <w:kern w:val="0"/>
                <w:sz w:val="20"/>
              </w:rPr>
              <w:t>。</w:t>
            </w:r>
          </w:p>
          <w:p w14:paraId="78CC0E75" w14:textId="77777777" w:rsidR="00E26F2A" w:rsidRPr="00CF48B0" w:rsidRDefault="00E26F2A">
            <w:pPr>
              <w:suppressAutoHyphens/>
              <w:kinsoku w:val="0"/>
              <w:wordWrap w:val="0"/>
              <w:overflowPunct w:val="0"/>
              <w:autoSpaceDE w:val="0"/>
              <w:autoSpaceDN w:val="0"/>
              <w:adjustRightInd w:val="0"/>
              <w:spacing w:line="234" w:lineRule="atLeast"/>
              <w:jc w:val="left"/>
              <w:textAlignment w:val="baseline"/>
              <w:rPr>
                <w:spacing w:val="18"/>
                <w:kern w:val="0"/>
                <w:sz w:val="20"/>
              </w:rPr>
            </w:pPr>
          </w:p>
        </w:tc>
      </w:tr>
      <w:tr w:rsidR="00CF48B0" w:rsidRPr="00CF48B0" w14:paraId="4C6AE93A" w14:textId="77777777">
        <w:tc>
          <w:tcPr>
            <w:tcW w:w="377" w:type="dxa"/>
            <w:vMerge w:val="restart"/>
            <w:tcBorders>
              <w:top w:val="single" w:sz="4" w:space="0" w:color="000000"/>
              <w:left w:val="single" w:sz="12" w:space="0" w:color="000000"/>
              <w:right w:val="single" w:sz="4" w:space="0" w:color="000000"/>
            </w:tcBorders>
            <w:vAlign w:val="center"/>
          </w:tcPr>
          <w:p w14:paraId="6CC5E577"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施</w:t>
            </w:r>
          </w:p>
          <w:p w14:paraId="7F00FDA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410514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10AE7A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A651FB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47DD47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3A4BD8B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0AC6441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32E1A9D"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設</w:t>
            </w:r>
          </w:p>
          <w:p w14:paraId="4ABFDC1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3D6B3D4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61B1F0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982B6B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6A7B25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A72829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60978EF"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04712FC9"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別</w:t>
            </w:r>
          </w:p>
          <w:p w14:paraId="0542E60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727F29E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37765D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668A207F"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C0DA7F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2F183E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565EE2BA"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8"/>
                <w:kern w:val="0"/>
                <w:sz w:val="20"/>
              </w:rPr>
            </w:pPr>
          </w:p>
          <w:p w14:paraId="112CEC4A"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6"/>
                <w:kern w:val="0"/>
                <w:sz w:val="20"/>
              </w:rPr>
            </w:pPr>
            <w:r w:rsidRPr="00CF48B0">
              <w:rPr>
                <w:rFonts w:hint="eastAsia"/>
                <w:spacing w:val="16"/>
                <w:kern w:val="0"/>
                <w:sz w:val="20"/>
              </w:rPr>
              <w:t>要</w:t>
            </w:r>
          </w:p>
          <w:p w14:paraId="037189E2"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35C3630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23BA67F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413374E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6E198E2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656F30C7"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75AF2E90"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件</w:t>
            </w:r>
          </w:p>
        </w:tc>
        <w:tc>
          <w:tcPr>
            <w:tcW w:w="805" w:type="dxa"/>
            <w:tcBorders>
              <w:top w:val="single" w:sz="4" w:space="0" w:color="000000"/>
              <w:left w:val="single" w:sz="4" w:space="0" w:color="000000"/>
              <w:bottom w:val="single" w:sz="4" w:space="0" w:color="000000"/>
              <w:right w:val="single" w:sz="4" w:space="0" w:color="000000"/>
            </w:tcBorders>
            <w:vAlign w:val="center"/>
          </w:tcPr>
          <w:p w14:paraId="5C9A3635"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kern w:val="0"/>
                <w:sz w:val="20"/>
              </w:rPr>
              <w:t>道路</w:t>
            </w:r>
          </w:p>
        </w:tc>
        <w:tc>
          <w:tcPr>
            <w:tcW w:w="3640" w:type="dxa"/>
            <w:tcBorders>
              <w:top w:val="single" w:sz="4" w:space="0" w:color="000000"/>
              <w:left w:val="single" w:sz="4" w:space="0" w:color="000000"/>
              <w:bottom w:val="single" w:sz="4" w:space="0" w:color="000000"/>
              <w:right w:val="single" w:sz="12" w:space="0" w:color="000000"/>
            </w:tcBorders>
          </w:tcPr>
          <w:p w14:paraId="231E7EAD"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管理者（管理者となるべき者も含む。以下同じ。）又は地方住宅供給公社等により整備が行われる一般国道以外の道路であること。ただし、公共施設整備の対象となる道路（街路を含む。）を除くものとする。</w:t>
            </w:r>
          </w:p>
        </w:tc>
        <w:tc>
          <w:tcPr>
            <w:tcW w:w="3640" w:type="dxa"/>
            <w:tcBorders>
              <w:top w:val="single" w:sz="4" w:space="0" w:color="000000"/>
              <w:left w:val="single" w:sz="12" w:space="0" w:color="000000"/>
              <w:bottom w:val="single" w:sz="4" w:space="0" w:color="000000"/>
              <w:right w:val="single" w:sz="12" w:space="0" w:color="000000"/>
            </w:tcBorders>
          </w:tcPr>
          <w:p w14:paraId="63EE6A25"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管理者（管理者となるべき者も含む</w:t>
            </w:r>
            <w:r w:rsidRPr="00CF48B0">
              <w:rPr>
                <w:rFonts w:hint="eastAsia"/>
                <w:kern w:val="0"/>
                <w:sz w:val="20"/>
              </w:rPr>
              <w:t>。</w:t>
            </w:r>
            <w:r w:rsidRPr="00CF48B0">
              <w:rPr>
                <w:rFonts w:hint="eastAsia"/>
                <w:spacing w:val="6"/>
                <w:kern w:val="0"/>
                <w:sz w:val="20"/>
              </w:rPr>
              <w:t>以下同じ。）又は地方</w:t>
            </w:r>
            <w:r w:rsidRPr="00CF48B0">
              <w:rPr>
                <w:rFonts w:hint="eastAsia"/>
                <w:kern w:val="0"/>
                <w:sz w:val="20"/>
              </w:rPr>
              <w:t>住</w:t>
            </w:r>
            <w:r w:rsidRPr="00CF48B0">
              <w:rPr>
                <w:rFonts w:hint="eastAsia"/>
                <w:spacing w:val="6"/>
                <w:kern w:val="0"/>
                <w:sz w:val="20"/>
              </w:rPr>
              <w:t>宅供給公社等により整備が行われる一</w:t>
            </w:r>
            <w:r w:rsidRPr="00CF48B0">
              <w:rPr>
                <w:rFonts w:hint="eastAsia"/>
                <w:kern w:val="0"/>
                <w:sz w:val="20"/>
              </w:rPr>
              <w:t>般</w:t>
            </w:r>
            <w:r w:rsidRPr="00CF48B0">
              <w:rPr>
                <w:rFonts w:hint="eastAsia"/>
                <w:spacing w:val="6"/>
                <w:kern w:val="0"/>
                <w:sz w:val="20"/>
              </w:rPr>
              <w:t>国道以外の道路であること</w:t>
            </w:r>
            <w:r w:rsidRPr="00CF48B0">
              <w:rPr>
                <w:rFonts w:hint="eastAsia"/>
                <w:kern w:val="0"/>
                <w:sz w:val="20"/>
              </w:rPr>
              <w:t>。ただし、公共施設整備の対象となる道路（街路を含む。）を除くものとする。</w:t>
            </w:r>
          </w:p>
        </w:tc>
      </w:tr>
      <w:tr w:rsidR="00CF48B0" w:rsidRPr="00CF48B0" w14:paraId="2DE1556B" w14:textId="77777777">
        <w:tc>
          <w:tcPr>
            <w:tcW w:w="377" w:type="dxa"/>
            <w:vMerge/>
            <w:tcBorders>
              <w:left w:val="single" w:sz="12" w:space="0" w:color="000000"/>
              <w:right w:val="single" w:sz="4" w:space="0" w:color="000000"/>
            </w:tcBorders>
            <w:vAlign w:val="center"/>
          </w:tcPr>
          <w:p w14:paraId="3C824377"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6C630D8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下</w:t>
            </w:r>
          </w:p>
          <w:p w14:paraId="2F0C254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7FFEF83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73857DF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33E7639"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E4A4E88"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33B3B1D7"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2"/>
                <w:kern w:val="0"/>
                <w:sz w:val="20"/>
              </w:rPr>
            </w:pPr>
            <w:r w:rsidRPr="00CF48B0">
              <w:rPr>
                <w:rFonts w:hint="eastAsia"/>
                <w:kern w:val="0"/>
                <w:sz w:val="20"/>
              </w:rPr>
              <w:t>水</w:t>
            </w:r>
          </w:p>
          <w:p w14:paraId="0FBA577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7AB9C884"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444E65D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0EA4D221"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41DEF3D"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2"/>
                <w:kern w:val="0"/>
                <w:sz w:val="20"/>
              </w:rPr>
            </w:pPr>
          </w:p>
          <w:p w14:paraId="6B6FDA4A"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kern w:val="0"/>
                <w:sz w:val="20"/>
              </w:rPr>
              <w:t>道</w:t>
            </w:r>
          </w:p>
        </w:tc>
        <w:tc>
          <w:tcPr>
            <w:tcW w:w="3640" w:type="dxa"/>
            <w:tcBorders>
              <w:top w:val="single" w:sz="4" w:space="0" w:color="000000"/>
              <w:left w:val="single" w:sz="4" w:space="0" w:color="000000"/>
              <w:bottom w:val="single" w:sz="4" w:space="0" w:color="000000"/>
              <w:right w:val="single" w:sz="12" w:space="0" w:color="000000"/>
            </w:tcBorders>
          </w:tcPr>
          <w:p w14:paraId="3D162EA3"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次の各号のいずれかに該当するもので、管理者又は地方住宅供給公社等により整備が行われるものであること。なお、公共下水道については、下水道法の事業計画認可を受けて行うものであること。</w:t>
            </w:r>
          </w:p>
          <w:p w14:paraId="1707F078"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公共下水道の管渠（これを補完するポンプ施設その他の主要な補完施設を含む。）であり、かつ、下水道法施行令第</w:t>
            </w:r>
            <w:r w:rsidRPr="00CF48B0">
              <w:rPr>
                <w:spacing w:val="6"/>
                <w:kern w:val="0"/>
                <w:sz w:val="20"/>
              </w:rPr>
              <w:t>24</w:t>
            </w:r>
            <w:r w:rsidRPr="00CF48B0">
              <w:rPr>
                <w:rFonts w:hint="eastAsia"/>
                <w:spacing w:val="6"/>
                <w:kern w:val="0"/>
                <w:sz w:val="20"/>
              </w:rPr>
              <w:t>条の２第２項の規定に基づく主要な管渠以外の管渠で、次のイ及びロに該当するものであること。</w:t>
            </w:r>
          </w:p>
          <w:p w14:paraId="26A0E97D" w14:textId="77777777" w:rsidR="00E26F2A" w:rsidRPr="00CF48B0" w:rsidRDefault="00B56AAD">
            <w:pPr>
              <w:overflowPunct w:val="0"/>
              <w:ind w:left="398" w:hangingChars="200" w:hanging="398"/>
              <w:textAlignment w:val="baseline"/>
              <w:rPr>
                <w:spacing w:val="6"/>
                <w:kern w:val="0"/>
                <w:sz w:val="20"/>
              </w:rPr>
            </w:pPr>
            <w:r w:rsidRPr="00CF48B0">
              <w:rPr>
                <w:rFonts w:hint="eastAsia"/>
                <w:spacing w:val="6"/>
                <w:kern w:val="0"/>
                <w:sz w:val="20"/>
              </w:rPr>
              <w:t xml:space="preserve">　イ　公共施設整備の対象となる公共下水道以外のものであること。</w:t>
            </w:r>
          </w:p>
          <w:p w14:paraId="062A153D" w14:textId="77777777" w:rsidR="00E26F2A" w:rsidRPr="00CF48B0" w:rsidRDefault="00B56AAD">
            <w:pPr>
              <w:overflowPunct w:val="0"/>
              <w:ind w:left="398" w:hangingChars="200" w:hanging="398"/>
              <w:textAlignment w:val="baseline"/>
              <w:rPr>
                <w:spacing w:val="2"/>
                <w:kern w:val="0"/>
                <w:sz w:val="20"/>
              </w:rPr>
            </w:pPr>
            <w:r w:rsidRPr="00CF48B0">
              <w:rPr>
                <w:rFonts w:hint="eastAsia"/>
                <w:spacing w:val="6"/>
                <w:kern w:val="0"/>
                <w:sz w:val="20"/>
              </w:rPr>
              <w:t xml:space="preserve">　ロ　別に定める管渠の基準に適合するものとし、次の補完施設を含むものとする。</w:t>
            </w:r>
          </w:p>
          <w:p w14:paraId="177D7AD0" w14:textId="77777777" w:rsidR="00E26F2A" w:rsidRPr="00CF48B0" w:rsidRDefault="00B56AAD">
            <w:pPr>
              <w:suppressAutoHyphens/>
              <w:kinsoku w:val="0"/>
              <w:wordWrap w:val="0"/>
              <w:overflowPunct w:val="0"/>
              <w:autoSpaceDE w:val="0"/>
              <w:autoSpaceDN w:val="0"/>
              <w:adjustRightInd w:val="0"/>
              <w:spacing w:line="234" w:lineRule="atLeast"/>
              <w:ind w:left="614" w:hangingChars="309" w:hanging="614"/>
              <w:jc w:val="left"/>
              <w:textAlignment w:val="baseline"/>
              <w:rPr>
                <w:spacing w:val="2"/>
                <w:kern w:val="0"/>
                <w:sz w:val="20"/>
              </w:rPr>
            </w:pPr>
            <w:r w:rsidRPr="00CF48B0">
              <w:rPr>
                <w:rFonts w:hint="eastAsia"/>
                <w:spacing w:val="6"/>
                <w:kern w:val="0"/>
                <w:sz w:val="20"/>
              </w:rPr>
              <w:t xml:space="preserve">　　</w:t>
            </w:r>
            <w:r w:rsidRPr="00CF48B0">
              <w:rPr>
                <w:spacing w:val="6"/>
                <w:kern w:val="0"/>
                <w:sz w:val="20"/>
              </w:rPr>
              <w:t>(1)</w:t>
            </w:r>
            <w:r w:rsidRPr="00CF48B0">
              <w:rPr>
                <w:spacing w:val="2"/>
                <w:kern w:val="0"/>
                <w:sz w:val="20"/>
              </w:rPr>
              <w:t xml:space="preserve"> </w:t>
            </w:r>
            <w:r w:rsidRPr="00CF48B0">
              <w:rPr>
                <w:rFonts w:hint="eastAsia"/>
                <w:spacing w:val="6"/>
                <w:kern w:val="0"/>
                <w:sz w:val="20"/>
              </w:rPr>
              <w:t>管渠に附属するます、取付管、マンホール、雨水吐、吐口等の施設</w:t>
            </w:r>
          </w:p>
          <w:p w14:paraId="43DD3323" w14:textId="77777777" w:rsidR="00E26F2A" w:rsidRPr="00CF48B0" w:rsidRDefault="00B56AAD">
            <w:pPr>
              <w:suppressAutoHyphens/>
              <w:kinsoku w:val="0"/>
              <w:wordWrap w:val="0"/>
              <w:overflowPunct w:val="0"/>
              <w:autoSpaceDE w:val="0"/>
              <w:autoSpaceDN w:val="0"/>
              <w:adjustRightInd w:val="0"/>
              <w:spacing w:line="234" w:lineRule="atLeast"/>
              <w:ind w:left="614" w:hangingChars="309" w:hanging="614"/>
              <w:jc w:val="left"/>
              <w:textAlignment w:val="baseline"/>
              <w:rPr>
                <w:spacing w:val="2"/>
                <w:kern w:val="0"/>
                <w:sz w:val="20"/>
              </w:rPr>
            </w:pPr>
            <w:r w:rsidRPr="00CF48B0">
              <w:rPr>
                <w:rFonts w:hint="eastAsia"/>
                <w:spacing w:val="6"/>
                <w:kern w:val="0"/>
                <w:sz w:val="20"/>
              </w:rPr>
              <w:t xml:space="preserve">　　</w:t>
            </w:r>
            <w:r w:rsidRPr="00CF48B0">
              <w:rPr>
                <w:spacing w:val="6"/>
                <w:kern w:val="0"/>
                <w:sz w:val="20"/>
              </w:rPr>
              <w:t>(2)</w:t>
            </w:r>
            <w:r w:rsidRPr="00CF48B0">
              <w:rPr>
                <w:spacing w:val="2"/>
                <w:kern w:val="0"/>
                <w:sz w:val="20"/>
              </w:rPr>
              <w:t xml:space="preserve"> </w:t>
            </w:r>
            <w:r w:rsidRPr="00CF48B0">
              <w:rPr>
                <w:rFonts w:hint="eastAsia"/>
                <w:spacing w:val="6"/>
                <w:kern w:val="0"/>
                <w:sz w:val="20"/>
              </w:rPr>
              <w:t>ポンプ施設を補完するスクリーン、沈砂池等の施設</w:t>
            </w:r>
          </w:p>
          <w:p w14:paraId="17FF9AB0" w14:textId="77777777" w:rsidR="00E26F2A" w:rsidRPr="00CF48B0" w:rsidRDefault="00B56AAD">
            <w:pPr>
              <w:suppressAutoHyphens/>
              <w:kinsoku w:val="0"/>
              <w:wordWrap w:val="0"/>
              <w:overflowPunct w:val="0"/>
              <w:autoSpaceDE w:val="0"/>
              <w:autoSpaceDN w:val="0"/>
              <w:adjustRightInd w:val="0"/>
              <w:spacing w:line="234" w:lineRule="atLeast"/>
              <w:ind w:left="217" w:hangingChars="109" w:hanging="217"/>
              <w:jc w:val="left"/>
              <w:textAlignment w:val="baseline"/>
              <w:rPr>
                <w:spacing w:val="2"/>
                <w:kern w:val="0"/>
                <w:sz w:val="20"/>
              </w:rPr>
            </w:pPr>
            <w:r w:rsidRPr="00CF48B0">
              <w:rPr>
                <w:rFonts w:hint="eastAsia"/>
                <w:spacing w:val="6"/>
                <w:kern w:val="0"/>
                <w:sz w:val="20"/>
              </w:rPr>
              <w:t>二　事業区域内又は事業区域から適切な放流地点に至るまでの都市下水路で、次のイ～ホの各条件に該当し、かつ、当該住　宅宅地事業に起因して緊急に整備を行う必要なものであること。</w:t>
            </w:r>
          </w:p>
          <w:p w14:paraId="43DE04AA"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6"/>
                <w:kern w:val="0"/>
                <w:sz w:val="20"/>
              </w:rPr>
            </w:pPr>
            <w:r w:rsidRPr="00CF48B0">
              <w:rPr>
                <w:rFonts w:hint="eastAsia"/>
                <w:spacing w:val="6"/>
                <w:kern w:val="0"/>
                <w:sz w:val="20"/>
              </w:rPr>
              <w:t xml:space="preserve">　</w:t>
            </w:r>
          </w:p>
          <w:p w14:paraId="3765C679" w14:textId="77777777" w:rsidR="00E26F2A" w:rsidRPr="00CF48B0" w:rsidRDefault="00B56AAD">
            <w:pPr>
              <w:suppressAutoHyphens/>
              <w:kinsoku w:val="0"/>
              <w:wordWrap w:val="0"/>
              <w:overflowPunct w:val="0"/>
              <w:autoSpaceDE w:val="0"/>
              <w:autoSpaceDN w:val="0"/>
              <w:adjustRightInd w:val="0"/>
              <w:spacing w:line="234" w:lineRule="atLeast"/>
              <w:ind w:leftChars="101" w:left="378" w:hangingChars="75" w:hanging="149"/>
              <w:jc w:val="left"/>
              <w:textAlignment w:val="baseline"/>
              <w:rPr>
                <w:spacing w:val="2"/>
                <w:kern w:val="0"/>
                <w:sz w:val="20"/>
              </w:rPr>
            </w:pPr>
            <w:r w:rsidRPr="00CF48B0">
              <w:rPr>
                <w:rFonts w:hint="eastAsia"/>
                <w:spacing w:val="6"/>
                <w:kern w:val="0"/>
                <w:sz w:val="20"/>
              </w:rPr>
              <w:t>イ　公共施設整備の対象となる都市下水路以外のものであること。</w:t>
            </w:r>
          </w:p>
          <w:p w14:paraId="567BEC31" w14:textId="77777777" w:rsidR="00E26F2A" w:rsidRPr="00CF48B0" w:rsidRDefault="00B56AAD">
            <w:pPr>
              <w:suppressAutoHyphens/>
              <w:kinsoku w:val="0"/>
              <w:wordWrap w:val="0"/>
              <w:overflowPunct w:val="0"/>
              <w:autoSpaceDE w:val="0"/>
              <w:autoSpaceDN w:val="0"/>
              <w:adjustRightInd w:val="0"/>
              <w:spacing w:line="234" w:lineRule="atLeast"/>
              <w:ind w:leftChars="101" w:left="378" w:hangingChars="75" w:hanging="149"/>
              <w:jc w:val="left"/>
              <w:textAlignment w:val="baseline"/>
              <w:rPr>
                <w:spacing w:val="2"/>
                <w:kern w:val="0"/>
                <w:sz w:val="20"/>
              </w:rPr>
            </w:pPr>
            <w:r w:rsidRPr="00CF48B0">
              <w:rPr>
                <w:rFonts w:hint="eastAsia"/>
                <w:spacing w:val="6"/>
                <w:kern w:val="0"/>
                <w:sz w:val="20"/>
              </w:rPr>
              <w:t>ロ　集水面積</w:t>
            </w:r>
            <w:r w:rsidRPr="00CF48B0">
              <w:rPr>
                <w:spacing w:val="6"/>
                <w:kern w:val="0"/>
                <w:sz w:val="20"/>
              </w:rPr>
              <w:t>10ha</w:t>
            </w:r>
            <w:r w:rsidRPr="00CF48B0">
              <w:rPr>
                <w:rFonts w:hint="eastAsia"/>
                <w:spacing w:val="6"/>
                <w:kern w:val="0"/>
                <w:sz w:val="20"/>
              </w:rPr>
              <w:t>以上のものであること。</w:t>
            </w:r>
          </w:p>
          <w:p w14:paraId="6B2104A4" w14:textId="77777777" w:rsidR="00E26F2A" w:rsidRPr="00CF48B0" w:rsidRDefault="00B56AAD">
            <w:pPr>
              <w:suppressAutoHyphens/>
              <w:kinsoku w:val="0"/>
              <w:wordWrap w:val="0"/>
              <w:overflowPunct w:val="0"/>
              <w:autoSpaceDE w:val="0"/>
              <w:autoSpaceDN w:val="0"/>
              <w:adjustRightInd w:val="0"/>
              <w:spacing w:line="234" w:lineRule="atLeast"/>
              <w:ind w:leftChars="101" w:left="378" w:hangingChars="75" w:hanging="149"/>
              <w:jc w:val="left"/>
              <w:textAlignment w:val="baseline"/>
              <w:rPr>
                <w:spacing w:val="2"/>
                <w:kern w:val="0"/>
                <w:sz w:val="20"/>
              </w:rPr>
            </w:pPr>
            <w:r w:rsidRPr="00CF48B0">
              <w:rPr>
                <w:rFonts w:hint="eastAsia"/>
                <w:spacing w:val="6"/>
                <w:kern w:val="0"/>
                <w:sz w:val="20"/>
              </w:rPr>
              <w:t>ハ　浸水計数（＝浸水戸数×浸水回数×浸水時間）</w:t>
            </w:r>
            <w:r w:rsidRPr="00CF48B0">
              <w:rPr>
                <w:spacing w:val="6"/>
                <w:kern w:val="0"/>
                <w:sz w:val="20"/>
              </w:rPr>
              <w:t>2,000</w:t>
            </w:r>
            <w:r w:rsidRPr="00CF48B0">
              <w:rPr>
                <w:rFonts w:hint="eastAsia"/>
                <w:spacing w:val="6"/>
                <w:kern w:val="0"/>
                <w:sz w:val="20"/>
              </w:rPr>
              <w:t>以上の区域を排水するものであること。</w:t>
            </w:r>
          </w:p>
          <w:p w14:paraId="6CBBF68B" w14:textId="77777777" w:rsidR="00E26F2A" w:rsidRPr="00CF48B0" w:rsidRDefault="00B56AAD">
            <w:pPr>
              <w:suppressAutoHyphens/>
              <w:kinsoku w:val="0"/>
              <w:wordWrap w:val="0"/>
              <w:overflowPunct w:val="0"/>
              <w:autoSpaceDE w:val="0"/>
              <w:autoSpaceDN w:val="0"/>
              <w:adjustRightInd w:val="0"/>
              <w:spacing w:line="234" w:lineRule="atLeast"/>
              <w:ind w:leftChars="101" w:left="378" w:hangingChars="75" w:hanging="149"/>
              <w:jc w:val="left"/>
              <w:textAlignment w:val="baseline"/>
              <w:rPr>
                <w:spacing w:val="18"/>
                <w:kern w:val="0"/>
                <w:sz w:val="20"/>
              </w:rPr>
            </w:pPr>
            <w:r w:rsidRPr="00CF48B0">
              <w:rPr>
                <w:rFonts w:hint="eastAsia"/>
                <w:spacing w:val="6"/>
                <w:kern w:val="0"/>
                <w:sz w:val="20"/>
              </w:rPr>
              <w:t>ニ　浸水地区に、対象とする住宅宅地事業の区域が大部分含まれること。</w:t>
            </w:r>
          </w:p>
          <w:p w14:paraId="01EE3327" w14:textId="77777777" w:rsidR="00E26F2A" w:rsidRPr="00CF48B0" w:rsidRDefault="00B56AAD">
            <w:pPr>
              <w:suppressAutoHyphens/>
              <w:kinsoku w:val="0"/>
              <w:wordWrap w:val="0"/>
              <w:overflowPunct w:val="0"/>
              <w:autoSpaceDE w:val="0"/>
              <w:autoSpaceDN w:val="0"/>
              <w:adjustRightInd w:val="0"/>
              <w:spacing w:line="234" w:lineRule="atLeast"/>
              <w:ind w:leftChars="101" w:left="378" w:hangingChars="75" w:hanging="149"/>
              <w:jc w:val="left"/>
              <w:textAlignment w:val="baseline"/>
              <w:rPr>
                <w:spacing w:val="18"/>
                <w:kern w:val="0"/>
                <w:sz w:val="20"/>
              </w:rPr>
            </w:pPr>
            <w:r w:rsidRPr="00CF48B0">
              <w:rPr>
                <w:rFonts w:hint="eastAsia"/>
                <w:spacing w:val="6"/>
                <w:kern w:val="0"/>
                <w:sz w:val="20"/>
              </w:rPr>
              <w:t>ホ　対象とする施設が、次のいずれかに該当するものであること。</w:t>
            </w:r>
          </w:p>
          <w:p w14:paraId="2A2D0E00" w14:textId="77777777" w:rsidR="00E26F2A" w:rsidRPr="00CF48B0" w:rsidRDefault="00B56AAD">
            <w:pPr>
              <w:suppressAutoHyphens/>
              <w:kinsoku w:val="0"/>
              <w:wordWrap w:val="0"/>
              <w:overflowPunct w:val="0"/>
              <w:autoSpaceDE w:val="0"/>
              <w:autoSpaceDN w:val="0"/>
              <w:adjustRightInd w:val="0"/>
              <w:spacing w:line="234" w:lineRule="atLeast"/>
              <w:ind w:left="614" w:hangingChars="309" w:hanging="614"/>
              <w:jc w:val="left"/>
              <w:textAlignment w:val="baseline"/>
              <w:rPr>
                <w:spacing w:val="18"/>
                <w:kern w:val="0"/>
                <w:sz w:val="20"/>
              </w:rPr>
            </w:pPr>
            <w:r w:rsidRPr="00CF48B0">
              <w:rPr>
                <w:rFonts w:hint="eastAsia"/>
                <w:spacing w:val="6"/>
                <w:kern w:val="0"/>
                <w:sz w:val="20"/>
              </w:rPr>
              <w:t xml:space="preserve">　　</w:t>
            </w:r>
            <w:r w:rsidRPr="00CF48B0">
              <w:rPr>
                <w:spacing w:val="6"/>
                <w:kern w:val="0"/>
                <w:sz w:val="20"/>
              </w:rPr>
              <w:t>(1)</w:t>
            </w:r>
            <w:r w:rsidRPr="00CF48B0">
              <w:rPr>
                <w:spacing w:val="2"/>
                <w:kern w:val="0"/>
                <w:sz w:val="20"/>
              </w:rPr>
              <w:t xml:space="preserve"> </w:t>
            </w:r>
            <w:r w:rsidRPr="00CF48B0">
              <w:rPr>
                <w:rFonts w:hint="eastAsia"/>
                <w:spacing w:val="6"/>
                <w:kern w:val="0"/>
                <w:sz w:val="20"/>
              </w:rPr>
              <w:t>内法</w:t>
            </w:r>
            <w:r w:rsidRPr="00CF48B0">
              <w:rPr>
                <w:spacing w:val="6"/>
                <w:kern w:val="0"/>
                <w:sz w:val="20"/>
              </w:rPr>
              <w:t>0.5</w:t>
            </w:r>
            <w:r w:rsidRPr="00CF48B0">
              <w:rPr>
                <w:rFonts w:hint="eastAsia"/>
                <w:spacing w:val="6"/>
                <w:kern w:val="0"/>
                <w:sz w:val="20"/>
              </w:rPr>
              <w:t>ｍ以上の排水渠又は内径</w:t>
            </w:r>
            <w:r w:rsidRPr="00CF48B0">
              <w:rPr>
                <w:spacing w:val="6"/>
                <w:kern w:val="0"/>
                <w:sz w:val="20"/>
              </w:rPr>
              <w:t>0.5</w:t>
            </w:r>
            <w:r w:rsidRPr="00CF48B0">
              <w:rPr>
                <w:rFonts w:hint="eastAsia"/>
                <w:spacing w:val="6"/>
                <w:kern w:val="0"/>
                <w:sz w:val="20"/>
              </w:rPr>
              <w:t>ｍ以上の排水管及びこれに附属する取付管渠、マンホール、吐口等の施設</w:t>
            </w:r>
          </w:p>
          <w:p w14:paraId="1D7EDDA3" w14:textId="77777777" w:rsidR="00E26F2A" w:rsidRPr="00CF48B0" w:rsidRDefault="00B56AAD">
            <w:pPr>
              <w:suppressAutoHyphens/>
              <w:kinsoku w:val="0"/>
              <w:wordWrap w:val="0"/>
              <w:overflowPunct w:val="0"/>
              <w:autoSpaceDE w:val="0"/>
              <w:autoSpaceDN w:val="0"/>
              <w:adjustRightInd w:val="0"/>
              <w:spacing w:line="234" w:lineRule="atLeast"/>
              <w:ind w:left="614" w:hangingChars="309" w:hanging="614"/>
              <w:jc w:val="left"/>
              <w:textAlignment w:val="baseline"/>
              <w:rPr>
                <w:spacing w:val="18"/>
                <w:kern w:val="0"/>
                <w:sz w:val="20"/>
              </w:rPr>
            </w:pPr>
            <w:r w:rsidRPr="00CF48B0">
              <w:rPr>
                <w:rFonts w:hint="eastAsia"/>
                <w:spacing w:val="6"/>
                <w:kern w:val="0"/>
                <w:sz w:val="20"/>
              </w:rPr>
              <w:t xml:space="preserve">　　</w:t>
            </w:r>
            <w:r w:rsidRPr="00CF48B0">
              <w:rPr>
                <w:spacing w:val="6"/>
                <w:kern w:val="0"/>
                <w:sz w:val="20"/>
              </w:rPr>
              <w:t>(2)</w:t>
            </w:r>
            <w:r w:rsidRPr="00CF48B0">
              <w:rPr>
                <w:spacing w:val="2"/>
                <w:kern w:val="0"/>
                <w:sz w:val="20"/>
              </w:rPr>
              <w:t xml:space="preserve"> </w:t>
            </w:r>
            <w:r w:rsidRPr="00CF48B0">
              <w:rPr>
                <w:rFonts w:hint="eastAsia"/>
                <w:spacing w:val="6"/>
                <w:kern w:val="0"/>
                <w:sz w:val="20"/>
              </w:rPr>
              <w:t>ポンプ施設及びこれを補完するスクリーン、沈砂池等の施設</w:t>
            </w:r>
          </w:p>
        </w:tc>
        <w:tc>
          <w:tcPr>
            <w:tcW w:w="3640" w:type="dxa"/>
            <w:tcBorders>
              <w:top w:val="single" w:sz="4" w:space="0" w:color="000000"/>
              <w:left w:val="single" w:sz="12" w:space="0" w:color="000000"/>
              <w:bottom w:val="single" w:sz="4" w:space="0" w:color="000000"/>
              <w:right w:val="single" w:sz="12" w:space="0" w:color="000000"/>
            </w:tcBorders>
          </w:tcPr>
          <w:p w14:paraId="27097335"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次の各号のいずれかに該当するも</w:t>
            </w:r>
            <w:r w:rsidRPr="00CF48B0">
              <w:rPr>
                <w:rFonts w:hint="eastAsia"/>
                <w:kern w:val="0"/>
                <w:sz w:val="20"/>
              </w:rPr>
              <w:t>の</w:t>
            </w:r>
            <w:r w:rsidRPr="00CF48B0">
              <w:rPr>
                <w:rFonts w:hint="eastAsia"/>
                <w:spacing w:val="6"/>
                <w:kern w:val="0"/>
                <w:sz w:val="20"/>
              </w:rPr>
              <w:t>で、管理者又は地方住</w:t>
            </w:r>
            <w:r w:rsidRPr="00CF48B0">
              <w:rPr>
                <w:rFonts w:hint="eastAsia"/>
                <w:kern w:val="0"/>
                <w:sz w:val="20"/>
              </w:rPr>
              <w:t>宅</w:t>
            </w:r>
            <w:r w:rsidRPr="00CF48B0">
              <w:rPr>
                <w:rFonts w:hint="eastAsia"/>
                <w:spacing w:val="6"/>
                <w:kern w:val="0"/>
                <w:sz w:val="20"/>
              </w:rPr>
              <w:t>供給公社等により整備が行われるもの</w:t>
            </w:r>
            <w:r w:rsidRPr="00CF48B0">
              <w:rPr>
                <w:rFonts w:hint="eastAsia"/>
                <w:kern w:val="0"/>
                <w:sz w:val="20"/>
              </w:rPr>
              <w:t>で</w:t>
            </w:r>
            <w:r w:rsidRPr="00CF48B0">
              <w:rPr>
                <w:rFonts w:hint="eastAsia"/>
                <w:spacing w:val="6"/>
                <w:kern w:val="0"/>
                <w:sz w:val="20"/>
              </w:rPr>
              <w:t>あること。なお、公共下水道については</w:t>
            </w:r>
            <w:r w:rsidRPr="00CF48B0">
              <w:rPr>
                <w:rFonts w:hint="eastAsia"/>
                <w:kern w:val="0"/>
                <w:sz w:val="20"/>
              </w:rPr>
              <w:t>、</w:t>
            </w:r>
            <w:r w:rsidRPr="00CF48B0">
              <w:rPr>
                <w:rFonts w:hint="eastAsia"/>
                <w:spacing w:val="6"/>
                <w:kern w:val="0"/>
                <w:sz w:val="20"/>
              </w:rPr>
              <w:t>下水道法の事</w:t>
            </w:r>
            <w:r w:rsidRPr="00CF48B0">
              <w:rPr>
                <w:rFonts w:hint="eastAsia"/>
                <w:kern w:val="0"/>
                <w:sz w:val="20"/>
              </w:rPr>
              <w:t>業</w:t>
            </w:r>
            <w:r w:rsidRPr="00CF48B0">
              <w:rPr>
                <w:rFonts w:hint="eastAsia"/>
                <w:spacing w:val="6"/>
                <w:kern w:val="0"/>
                <w:sz w:val="20"/>
              </w:rPr>
              <w:t>計画認可を受けて行うものであること</w:t>
            </w:r>
            <w:r w:rsidRPr="00CF48B0">
              <w:rPr>
                <w:rFonts w:hint="eastAsia"/>
                <w:kern w:val="0"/>
                <w:sz w:val="20"/>
              </w:rPr>
              <w:t>。</w:t>
            </w:r>
          </w:p>
          <w:p w14:paraId="30958C8D"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公共下水道の管渠（これを補完す</w:t>
            </w:r>
            <w:r w:rsidRPr="00CF48B0">
              <w:rPr>
                <w:rFonts w:hint="eastAsia"/>
                <w:kern w:val="0"/>
                <w:sz w:val="20"/>
              </w:rPr>
              <w:t>る</w:t>
            </w:r>
            <w:r w:rsidRPr="00CF48B0">
              <w:rPr>
                <w:rFonts w:hint="eastAsia"/>
                <w:spacing w:val="6"/>
                <w:kern w:val="0"/>
                <w:sz w:val="20"/>
              </w:rPr>
              <w:t>ポンプ施設その他の主要な補完施設を</w:t>
            </w:r>
            <w:r w:rsidRPr="00CF48B0">
              <w:rPr>
                <w:rFonts w:hint="eastAsia"/>
                <w:kern w:val="0"/>
                <w:sz w:val="20"/>
              </w:rPr>
              <w:t>含</w:t>
            </w:r>
            <w:r w:rsidRPr="00CF48B0">
              <w:rPr>
                <w:rFonts w:hint="eastAsia"/>
                <w:spacing w:val="6"/>
                <w:kern w:val="0"/>
                <w:sz w:val="20"/>
              </w:rPr>
              <w:t>む。）であり、かつ、下水道法施行令第</w:t>
            </w:r>
            <w:r w:rsidRPr="00CF48B0">
              <w:rPr>
                <w:spacing w:val="6"/>
                <w:kern w:val="0"/>
                <w:sz w:val="20"/>
              </w:rPr>
              <w:t>24</w:t>
            </w:r>
            <w:r w:rsidRPr="00CF48B0">
              <w:rPr>
                <w:rFonts w:hint="eastAsia"/>
                <w:spacing w:val="6"/>
                <w:kern w:val="0"/>
                <w:sz w:val="20"/>
              </w:rPr>
              <w:t>条の２第２</w:t>
            </w:r>
            <w:r w:rsidRPr="00CF48B0">
              <w:rPr>
                <w:rFonts w:hint="eastAsia"/>
                <w:kern w:val="0"/>
                <w:sz w:val="20"/>
              </w:rPr>
              <w:t>項</w:t>
            </w:r>
            <w:r w:rsidRPr="00CF48B0">
              <w:rPr>
                <w:rFonts w:hint="eastAsia"/>
                <w:spacing w:val="6"/>
                <w:kern w:val="0"/>
                <w:sz w:val="20"/>
              </w:rPr>
              <w:t>の規定に基づく主要な管渠以外の管</w:t>
            </w:r>
            <w:r w:rsidRPr="00CF48B0">
              <w:rPr>
                <w:rFonts w:hint="eastAsia"/>
                <w:kern w:val="0"/>
                <w:sz w:val="20"/>
              </w:rPr>
              <w:t>渠</w:t>
            </w:r>
            <w:r w:rsidRPr="00CF48B0">
              <w:rPr>
                <w:rFonts w:hint="eastAsia"/>
                <w:spacing w:val="6"/>
                <w:kern w:val="0"/>
                <w:sz w:val="20"/>
              </w:rPr>
              <w:t>で、次のイ及びロに該当するものであ</w:t>
            </w:r>
            <w:r w:rsidRPr="00CF48B0">
              <w:rPr>
                <w:rFonts w:hint="eastAsia"/>
                <w:kern w:val="0"/>
                <w:sz w:val="20"/>
              </w:rPr>
              <w:t>る</w:t>
            </w:r>
            <w:r w:rsidRPr="00CF48B0">
              <w:rPr>
                <w:rFonts w:hint="eastAsia"/>
                <w:spacing w:val="6"/>
                <w:kern w:val="0"/>
                <w:sz w:val="20"/>
              </w:rPr>
              <w:t>こと</w:t>
            </w:r>
            <w:r w:rsidRPr="00CF48B0">
              <w:rPr>
                <w:rFonts w:hint="eastAsia"/>
                <w:kern w:val="0"/>
                <w:sz w:val="20"/>
              </w:rPr>
              <w:t>。</w:t>
            </w:r>
          </w:p>
          <w:p w14:paraId="743DBDF5" w14:textId="77777777" w:rsidR="00E26F2A" w:rsidRPr="00CF48B0" w:rsidRDefault="00B56AAD">
            <w:pPr>
              <w:suppressAutoHyphens/>
              <w:kinsoku w:val="0"/>
              <w:wordWrap w:val="0"/>
              <w:overflowPunct w:val="0"/>
              <w:autoSpaceDE w:val="0"/>
              <w:autoSpaceDN w:val="0"/>
              <w:adjustRightInd w:val="0"/>
              <w:spacing w:line="234" w:lineRule="atLeast"/>
              <w:ind w:left="398" w:hangingChars="200" w:hanging="398"/>
              <w:jc w:val="left"/>
              <w:textAlignment w:val="baseline"/>
              <w:rPr>
                <w:kern w:val="0"/>
                <w:sz w:val="20"/>
              </w:rPr>
            </w:pPr>
            <w:r w:rsidRPr="00CF48B0">
              <w:rPr>
                <w:rFonts w:hint="eastAsia"/>
                <w:spacing w:val="6"/>
                <w:kern w:val="0"/>
                <w:sz w:val="20"/>
              </w:rPr>
              <w:t xml:space="preserve">　イ　公共施設整備の対象となる公</w:t>
            </w:r>
            <w:r w:rsidRPr="00CF48B0">
              <w:rPr>
                <w:rFonts w:hint="eastAsia"/>
                <w:kern w:val="0"/>
                <w:sz w:val="20"/>
              </w:rPr>
              <w:t>共</w:t>
            </w:r>
            <w:r w:rsidRPr="00CF48B0">
              <w:rPr>
                <w:rFonts w:hint="eastAsia"/>
                <w:spacing w:val="6"/>
                <w:kern w:val="0"/>
                <w:sz w:val="20"/>
              </w:rPr>
              <w:t>下水道以外のも</w:t>
            </w:r>
            <w:r w:rsidRPr="00CF48B0">
              <w:rPr>
                <w:rFonts w:hint="eastAsia"/>
                <w:kern w:val="0"/>
                <w:sz w:val="20"/>
              </w:rPr>
              <w:t>の</w:t>
            </w:r>
            <w:r w:rsidRPr="00CF48B0">
              <w:rPr>
                <w:rFonts w:hint="eastAsia"/>
                <w:spacing w:val="6"/>
                <w:kern w:val="0"/>
                <w:sz w:val="20"/>
              </w:rPr>
              <w:t>であること</w:t>
            </w:r>
            <w:r w:rsidRPr="00CF48B0">
              <w:rPr>
                <w:rFonts w:hint="eastAsia"/>
                <w:kern w:val="0"/>
                <w:sz w:val="20"/>
              </w:rPr>
              <w:t>。</w:t>
            </w:r>
          </w:p>
          <w:p w14:paraId="7FAD5DCE" w14:textId="77777777" w:rsidR="00E26F2A" w:rsidRPr="00CF48B0" w:rsidRDefault="00B56AAD">
            <w:pPr>
              <w:suppressAutoHyphens/>
              <w:kinsoku w:val="0"/>
              <w:wordWrap w:val="0"/>
              <w:overflowPunct w:val="0"/>
              <w:autoSpaceDE w:val="0"/>
              <w:autoSpaceDN w:val="0"/>
              <w:adjustRightInd w:val="0"/>
              <w:spacing w:line="234" w:lineRule="atLeast"/>
              <w:ind w:left="398" w:hangingChars="200" w:hanging="398"/>
              <w:jc w:val="left"/>
              <w:textAlignment w:val="baseline"/>
              <w:rPr>
                <w:spacing w:val="2"/>
                <w:kern w:val="0"/>
                <w:sz w:val="20"/>
              </w:rPr>
            </w:pPr>
            <w:r w:rsidRPr="00CF48B0">
              <w:rPr>
                <w:rFonts w:hint="eastAsia"/>
                <w:spacing w:val="6"/>
                <w:kern w:val="0"/>
                <w:sz w:val="20"/>
              </w:rPr>
              <w:t xml:space="preserve">　ロ　別に定める管渠の基準に適合す</w:t>
            </w:r>
            <w:r w:rsidRPr="00CF48B0">
              <w:rPr>
                <w:rFonts w:hint="eastAsia"/>
                <w:kern w:val="0"/>
                <w:sz w:val="20"/>
              </w:rPr>
              <w:t>る</w:t>
            </w:r>
            <w:r w:rsidRPr="00CF48B0">
              <w:rPr>
                <w:rFonts w:hint="eastAsia"/>
                <w:spacing w:val="6"/>
                <w:kern w:val="0"/>
                <w:sz w:val="20"/>
              </w:rPr>
              <w:t>ものとし、次の補完施設を含むも</w:t>
            </w:r>
            <w:r w:rsidRPr="00CF48B0">
              <w:rPr>
                <w:rFonts w:hint="eastAsia"/>
                <w:kern w:val="0"/>
                <w:sz w:val="20"/>
              </w:rPr>
              <w:t>の</w:t>
            </w:r>
            <w:r w:rsidRPr="00CF48B0">
              <w:rPr>
                <w:rFonts w:hint="eastAsia"/>
                <w:spacing w:val="6"/>
                <w:kern w:val="0"/>
                <w:sz w:val="20"/>
              </w:rPr>
              <w:t>とする</w:t>
            </w:r>
            <w:r w:rsidRPr="00CF48B0">
              <w:rPr>
                <w:rFonts w:hint="eastAsia"/>
                <w:kern w:val="0"/>
                <w:sz w:val="20"/>
              </w:rPr>
              <w:t>。</w:t>
            </w:r>
          </w:p>
          <w:p w14:paraId="38F4A724" w14:textId="77777777" w:rsidR="00E26F2A" w:rsidRPr="00CF48B0" w:rsidRDefault="00B56AAD">
            <w:pPr>
              <w:suppressAutoHyphens/>
              <w:kinsoku w:val="0"/>
              <w:wordWrap w:val="0"/>
              <w:overflowPunct w:val="0"/>
              <w:autoSpaceDE w:val="0"/>
              <w:autoSpaceDN w:val="0"/>
              <w:adjustRightInd w:val="0"/>
              <w:spacing w:line="234" w:lineRule="atLeast"/>
              <w:ind w:left="525" w:hangingChars="264" w:hanging="525"/>
              <w:jc w:val="left"/>
              <w:textAlignment w:val="baseline"/>
              <w:rPr>
                <w:spacing w:val="2"/>
                <w:kern w:val="0"/>
                <w:sz w:val="20"/>
              </w:rPr>
            </w:pPr>
            <w:r w:rsidRPr="00CF48B0">
              <w:rPr>
                <w:rFonts w:hint="eastAsia"/>
                <w:spacing w:val="6"/>
                <w:kern w:val="0"/>
                <w:sz w:val="20"/>
              </w:rPr>
              <w:t xml:space="preserve">　　</w:t>
            </w:r>
            <w:r w:rsidRPr="00CF48B0">
              <w:rPr>
                <w:spacing w:val="6"/>
                <w:kern w:val="0"/>
                <w:sz w:val="20"/>
              </w:rPr>
              <w:t>(1)</w:t>
            </w:r>
            <w:r w:rsidRPr="00CF48B0">
              <w:rPr>
                <w:spacing w:val="2"/>
                <w:kern w:val="0"/>
                <w:sz w:val="20"/>
              </w:rPr>
              <w:t xml:space="preserve"> </w:t>
            </w:r>
            <w:r w:rsidRPr="00CF48B0">
              <w:rPr>
                <w:rFonts w:hint="eastAsia"/>
                <w:spacing w:val="6"/>
                <w:kern w:val="0"/>
                <w:sz w:val="20"/>
              </w:rPr>
              <w:t>管渠に附属するます、取付管</w:t>
            </w:r>
            <w:r w:rsidRPr="00CF48B0">
              <w:rPr>
                <w:rFonts w:hint="eastAsia"/>
                <w:kern w:val="0"/>
                <w:sz w:val="20"/>
              </w:rPr>
              <w:t>、</w:t>
            </w:r>
            <w:r w:rsidRPr="00CF48B0">
              <w:rPr>
                <w:rFonts w:hint="eastAsia"/>
                <w:spacing w:val="6"/>
                <w:kern w:val="0"/>
                <w:sz w:val="20"/>
              </w:rPr>
              <w:t>マンホール、雨水吐、吐口等の</w:t>
            </w:r>
            <w:r w:rsidRPr="00CF48B0">
              <w:rPr>
                <w:rFonts w:hint="eastAsia"/>
                <w:kern w:val="0"/>
                <w:sz w:val="20"/>
              </w:rPr>
              <w:t>施設</w:t>
            </w:r>
          </w:p>
          <w:p w14:paraId="1CBCDAEF" w14:textId="77777777" w:rsidR="00E26F2A" w:rsidRPr="00CF48B0" w:rsidRDefault="00B56AAD">
            <w:pPr>
              <w:suppressAutoHyphens/>
              <w:kinsoku w:val="0"/>
              <w:wordWrap w:val="0"/>
              <w:overflowPunct w:val="0"/>
              <w:autoSpaceDE w:val="0"/>
              <w:autoSpaceDN w:val="0"/>
              <w:adjustRightInd w:val="0"/>
              <w:spacing w:line="234" w:lineRule="atLeast"/>
              <w:ind w:left="525" w:hangingChars="264" w:hanging="525"/>
              <w:jc w:val="left"/>
              <w:textAlignment w:val="baseline"/>
              <w:rPr>
                <w:spacing w:val="2"/>
                <w:kern w:val="0"/>
                <w:sz w:val="20"/>
              </w:rPr>
            </w:pPr>
            <w:r w:rsidRPr="00CF48B0">
              <w:rPr>
                <w:rFonts w:hint="eastAsia"/>
                <w:spacing w:val="6"/>
                <w:kern w:val="0"/>
                <w:sz w:val="20"/>
              </w:rPr>
              <w:t xml:space="preserve">　　</w:t>
            </w:r>
            <w:r w:rsidRPr="00CF48B0">
              <w:rPr>
                <w:spacing w:val="6"/>
                <w:kern w:val="0"/>
                <w:sz w:val="20"/>
              </w:rPr>
              <w:t>(2)</w:t>
            </w:r>
            <w:r w:rsidRPr="00CF48B0">
              <w:rPr>
                <w:spacing w:val="2"/>
                <w:kern w:val="0"/>
                <w:sz w:val="20"/>
              </w:rPr>
              <w:t xml:space="preserve"> </w:t>
            </w:r>
            <w:r w:rsidRPr="00CF48B0">
              <w:rPr>
                <w:rFonts w:hint="eastAsia"/>
                <w:spacing w:val="6"/>
                <w:kern w:val="0"/>
                <w:sz w:val="20"/>
              </w:rPr>
              <w:t>ポンプ施設を補完するスクリ</w:t>
            </w:r>
            <w:r w:rsidRPr="00CF48B0">
              <w:rPr>
                <w:rFonts w:hint="eastAsia"/>
                <w:kern w:val="0"/>
                <w:sz w:val="20"/>
              </w:rPr>
              <w:t>ー</w:t>
            </w:r>
            <w:r w:rsidRPr="00CF48B0">
              <w:rPr>
                <w:rFonts w:hint="eastAsia"/>
                <w:spacing w:val="6"/>
                <w:kern w:val="0"/>
                <w:sz w:val="20"/>
              </w:rPr>
              <w:t>ン、沈砂池等の施</w:t>
            </w:r>
            <w:r w:rsidRPr="00CF48B0">
              <w:rPr>
                <w:rFonts w:hint="eastAsia"/>
                <w:kern w:val="0"/>
                <w:sz w:val="20"/>
              </w:rPr>
              <w:t>設</w:t>
            </w:r>
          </w:p>
          <w:p w14:paraId="1427C7E9" w14:textId="77777777" w:rsidR="00E26F2A" w:rsidRPr="00CF48B0" w:rsidRDefault="00B56AAD">
            <w:pPr>
              <w:suppressAutoHyphens/>
              <w:kinsoku w:val="0"/>
              <w:wordWrap w:val="0"/>
              <w:overflowPunct w:val="0"/>
              <w:autoSpaceDE w:val="0"/>
              <w:autoSpaceDN w:val="0"/>
              <w:adjustRightInd w:val="0"/>
              <w:spacing w:line="234" w:lineRule="atLeast"/>
              <w:ind w:left="258" w:hangingChars="130" w:hanging="258"/>
              <w:jc w:val="left"/>
              <w:textAlignment w:val="baseline"/>
              <w:rPr>
                <w:spacing w:val="2"/>
                <w:kern w:val="0"/>
                <w:sz w:val="20"/>
              </w:rPr>
            </w:pPr>
            <w:r w:rsidRPr="00CF48B0">
              <w:rPr>
                <w:rFonts w:hint="eastAsia"/>
                <w:spacing w:val="6"/>
                <w:kern w:val="0"/>
                <w:sz w:val="20"/>
              </w:rPr>
              <w:t>二　改善事業区域内又は改善事業区域</w:t>
            </w:r>
            <w:r w:rsidRPr="00CF48B0">
              <w:rPr>
                <w:rFonts w:hint="eastAsia"/>
                <w:kern w:val="0"/>
                <w:sz w:val="20"/>
              </w:rPr>
              <w:t>か</w:t>
            </w:r>
            <w:r w:rsidRPr="00CF48B0">
              <w:rPr>
                <w:rFonts w:hint="eastAsia"/>
                <w:spacing w:val="6"/>
                <w:kern w:val="0"/>
                <w:sz w:val="20"/>
              </w:rPr>
              <w:t>ら適　切な放流地点に至るまでの都市下</w:t>
            </w:r>
            <w:r w:rsidRPr="00CF48B0">
              <w:rPr>
                <w:rFonts w:hint="eastAsia"/>
                <w:kern w:val="0"/>
                <w:sz w:val="20"/>
              </w:rPr>
              <w:t>水</w:t>
            </w:r>
            <w:r w:rsidRPr="00CF48B0">
              <w:rPr>
                <w:rFonts w:hint="eastAsia"/>
                <w:spacing w:val="6"/>
                <w:kern w:val="0"/>
                <w:sz w:val="20"/>
              </w:rPr>
              <w:t>路で、次のイ～ホの各条件に該当し、</w:t>
            </w:r>
            <w:r w:rsidRPr="00CF48B0">
              <w:rPr>
                <w:rFonts w:hint="eastAsia"/>
                <w:kern w:val="0"/>
                <w:sz w:val="20"/>
              </w:rPr>
              <w:t>か</w:t>
            </w:r>
            <w:r w:rsidRPr="00CF48B0">
              <w:rPr>
                <w:rFonts w:hint="eastAsia"/>
                <w:spacing w:val="6"/>
                <w:kern w:val="0"/>
                <w:sz w:val="20"/>
              </w:rPr>
              <w:t>つ、当該住宅ストック改善事業に起因</w:t>
            </w:r>
            <w:r w:rsidRPr="00CF48B0">
              <w:rPr>
                <w:rFonts w:hint="eastAsia"/>
                <w:kern w:val="0"/>
                <w:sz w:val="20"/>
              </w:rPr>
              <w:t>し</w:t>
            </w:r>
            <w:r w:rsidRPr="00CF48B0">
              <w:rPr>
                <w:rFonts w:hint="eastAsia"/>
                <w:spacing w:val="6"/>
                <w:kern w:val="0"/>
                <w:sz w:val="20"/>
              </w:rPr>
              <w:t>て緊急に整備を行う必要なものである</w:t>
            </w:r>
            <w:r w:rsidRPr="00CF48B0">
              <w:rPr>
                <w:rFonts w:hint="eastAsia"/>
                <w:kern w:val="0"/>
                <w:sz w:val="20"/>
              </w:rPr>
              <w:t>こ</w:t>
            </w:r>
            <w:r w:rsidRPr="00CF48B0">
              <w:rPr>
                <w:rFonts w:hint="eastAsia"/>
                <w:spacing w:val="6"/>
                <w:kern w:val="0"/>
                <w:sz w:val="20"/>
              </w:rPr>
              <w:t>と</w:t>
            </w:r>
            <w:r w:rsidRPr="00CF48B0">
              <w:rPr>
                <w:rFonts w:hint="eastAsia"/>
                <w:kern w:val="0"/>
                <w:sz w:val="20"/>
              </w:rPr>
              <w:t>。</w:t>
            </w:r>
          </w:p>
          <w:p w14:paraId="552CFB40" w14:textId="77777777" w:rsidR="00E26F2A" w:rsidRPr="00CF48B0" w:rsidRDefault="00B56AAD">
            <w:pPr>
              <w:suppressAutoHyphens/>
              <w:kinsoku w:val="0"/>
              <w:wordWrap w:val="0"/>
              <w:overflowPunct w:val="0"/>
              <w:autoSpaceDE w:val="0"/>
              <w:autoSpaceDN w:val="0"/>
              <w:adjustRightInd w:val="0"/>
              <w:spacing w:line="234" w:lineRule="atLeast"/>
              <w:ind w:left="392" w:hangingChars="197" w:hanging="392"/>
              <w:jc w:val="left"/>
              <w:textAlignment w:val="baseline"/>
              <w:rPr>
                <w:spacing w:val="2"/>
                <w:kern w:val="0"/>
                <w:sz w:val="20"/>
              </w:rPr>
            </w:pPr>
            <w:r w:rsidRPr="00CF48B0">
              <w:rPr>
                <w:rFonts w:hint="eastAsia"/>
                <w:spacing w:val="6"/>
                <w:kern w:val="0"/>
                <w:sz w:val="20"/>
              </w:rPr>
              <w:t xml:space="preserve">　イ　公共施設整備の対象となる都</w:t>
            </w:r>
            <w:r w:rsidRPr="00CF48B0">
              <w:rPr>
                <w:rFonts w:hint="eastAsia"/>
                <w:kern w:val="0"/>
                <w:sz w:val="20"/>
              </w:rPr>
              <w:t>市</w:t>
            </w:r>
            <w:r w:rsidRPr="00CF48B0">
              <w:rPr>
                <w:rFonts w:hint="eastAsia"/>
                <w:spacing w:val="6"/>
                <w:kern w:val="0"/>
                <w:sz w:val="20"/>
              </w:rPr>
              <w:t>下水路以外のも</w:t>
            </w:r>
            <w:r w:rsidRPr="00CF48B0">
              <w:rPr>
                <w:rFonts w:hint="eastAsia"/>
                <w:kern w:val="0"/>
                <w:sz w:val="20"/>
              </w:rPr>
              <w:t>の</w:t>
            </w:r>
            <w:r w:rsidRPr="00CF48B0">
              <w:rPr>
                <w:rFonts w:hint="eastAsia"/>
                <w:spacing w:val="6"/>
                <w:kern w:val="0"/>
                <w:sz w:val="20"/>
              </w:rPr>
              <w:t>であること</w:t>
            </w:r>
            <w:r w:rsidRPr="00CF48B0">
              <w:rPr>
                <w:rFonts w:hint="eastAsia"/>
                <w:kern w:val="0"/>
                <w:sz w:val="20"/>
              </w:rPr>
              <w:t>。</w:t>
            </w:r>
          </w:p>
          <w:p w14:paraId="39AFBCA3" w14:textId="77777777" w:rsidR="00E26F2A" w:rsidRPr="00CF48B0" w:rsidRDefault="00B56AAD">
            <w:pPr>
              <w:suppressAutoHyphens/>
              <w:kinsoku w:val="0"/>
              <w:wordWrap w:val="0"/>
              <w:overflowPunct w:val="0"/>
              <w:autoSpaceDE w:val="0"/>
              <w:autoSpaceDN w:val="0"/>
              <w:adjustRightInd w:val="0"/>
              <w:spacing w:line="234" w:lineRule="atLeast"/>
              <w:ind w:left="392" w:hangingChars="197" w:hanging="392"/>
              <w:jc w:val="left"/>
              <w:textAlignment w:val="baseline"/>
              <w:rPr>
                <w:spacing w:val="2"/>
                <w:kern w:val="0"/>
                <w:sz w:val="20"/>
              </w:rPr>
            </w:pPr>
            <w:r w:rsidRPr="00CF48B0">
              <w:rPr>
                <w:rFonts w:hint="eastAsia"/>
                <w:spacing w:val="6"/>
                <w:kern w:val="0"/>
                <w:sz w:val="20"/>
              </w:rPr>
              <w:t xml:space="preserve">　ロ　集水面積</w:t>
            </w:r>
            <w:r w:rsidRPr="00CF48B0">
              <w:rPr>
                <w:spacing w:val="6"/>
                <w:kern w:val="0"/>
                <w:sz w:val="20"/>
              </w:rPr>
              <w:t>10ha</w:t>
            </w:r>
            <w:r w:rsidRPr="00CF48B0">
              <w:rPr>
                <w:rFonts w:hint="eastAsia"/>
                <w:spacing w:val="6"/>
                <w:kern w:val="0"/>
                <w:sz w:val="20"/>
              </w:rPr>
              <w:t>以上のものである</w:t>
            </w:r>
            <w:r w:rsidRPr="00CF48B0">
              <w:rPr>
                <w:rFonts w:hint="eastAsia"/>
                <w:kern w:val="0"/>
                <w:sz w:val="20"/>
              </w:rPr>
              <w:t>こ</w:t>
            </w:r>
            <w:r w:rsidRPr="00CF48B0">
              <w:rPr>
                <w:rFonts w:hint="eastAsia"/>
                <w:spacing w:val="6"/>
                <w:kern w:val="0"/>
                <w:sz w:val="20"/>
              </w:rPr>
              <w:t>と</w:t>
            </w:r>
            <w:r w:rsidRPr="00CF48B0">
              <w:rPr>
                <w:rFonts w:hint="eastAsia"/>
                <w:kern w:val="0"/>
                <w:sz w:val="20"/>
              </w:rPr>
              <w:t>。</w:t>
            </w:r>
          </w:p>
          <w:p w14:paraId="25E492C2" w14:textId="77777777" w:rsidR="00E26F2A" w:rsidRPr="00CF48B0" w:rsidRDefault="00B56AAD">
            <w:pPr>
              <w:suppressAutoHyphens/>
              <w:kinsoku w:val="0"/>
              <w:wordWrap w:val="0"/>
              <w:overflowPunct w:val="0"/>
              <w:autoSpaceDE w:val="0"/>
              <w:autoSpaceDN w:val="0"/>
              <w:adjustRightInd w:val="0"/>
              <w:spacing w:line="234" w:lineRule="atLeast"/>
              <w:ind w:left="392" w:hangingChars="197" w:hanging="392"/>
              <w:jc w:val="left"/>
              <w:textAlignment w:val="baseline"/>
              <w:rPr>
                <w:spacing w:val="2"/>
                <w:kern w:val="0"/>
                <w:sz w:val="20"/>
              </w:rPr>
            </w:pPr>
            <w:r w:rsidRPr="00CF48B0">
              <w:rPr>
                <w:rFonts w:hint="eastAsia"/>
                <w:spacing w:val="6"/>
                <w:kern w:val="0"/>
                <w:sz w:val="20"/>
              </w:rPr>
              <w:t xml:space="preserve">　ハ　浸水計数（＝浸水戸数×浸水回</w:t>
            </w:r>
            <w:r w:rsidRPr="00CF48B0">
              <w:rPr>
                <w:rFonts w:hint="eastAsia"/>
                <w:kern w:val="0"/>
                <w:sz w:val="20"/>
              </w:rPr>
              <w:t>数</w:t>
            </w:r>
            <w:r w:rsidRPr="00CF48B0">
              <w:rPr>
                <w:rFonts w:hint="eastAsia"/>
                <w:spacing w:val="6"/>
                <w:kern w:val="0"/>
                <w:sz w:val="20"/>
              </w:rPr>
              <w:t>×浸水時間）</w:t>
            </w:r>
            <w:r w:rsidRPr="00CF48B0">
              <w:rPr>
                <w:spacing w:val="6"/>
                <w:kern w:val="0"/>
                <w:sz w:val="20"/>
              </w:rPr>
              <w:t>2,000</w:t>
            </w:r>
            <w:r w:rsidRPr="00CF48B0">
              <w:rPr>
                <w:rFonts w:hint="eastAsia"/>
                <w:spacing w:val="6"/>
                <w:kern w:val="0"/>
                <w:sz w:val="20"/>
              </w:rPr>
              <w:t>以上の区域を</w:t>
            </w:r>
            <w:r w:rsidRPr="00CF48B0">
              <w:rPr>
                <w:rFonts w:hint="eastAsia"/>
                <w:kern w:val="0"/>
                <w:sz w:val="20"/>
              </w:rPr>
              <w:t>排</w:t>
            </w:r>
            <w:r w:rsidRPr="00CF48B0">
              <w:rPr>
                <w:rFonts w:hint="eastAsia"/>
                <w:spacing w:val="6"/>
                <w:kern w:val="0"/>
                <w:sz w:val="20"/>
              </w:rPr>
              <w:t>水するものであること</w:t>
            </w:r>
            <w:r w:rsidRPr="00CF48B0">
              <w:rPr>
                <w:rFonts w:hint="eastAsia"/>
                <w:kern w:val="0"/>
                <w:sz w:val="20"/>
              </w:rPr>
              <w:t>。</w:t>
            </w:r>
          </w:p>
          <w:p w14:paraId="4CDED246" w14:textId="77777777" w:rsidR="00E26F2A" w:rsidRPr="00CF48B0" w:rsidRDefault="00B56AAD">
            <w:pPr>
              <w:suppressAutoHyphens/>
              <w:kinsoku w:val="0"/>
              <w:wordWrap w:val="0"/>
              <w:overflowPunct w:val="0"/>
              <w:autoSpaceDE w:val="0"/>
              <w:autoSpaceDN w:val="0"/>
              <w:adjustRightInd w:val="0"/>
              <w:spacing w:line="234" w:lineRule="atLeast"/>
              <w:ind w:left="392" w:hangingChars="197" w:hanging="392"/>
              <w:jc w:val="left"/>
              <w:textAlignment w:val="baseline"/>
              <w:rPr>
                <w:spacing w:val="2"/>
                <w:kern w:val="0"/>
                <w:sz w:val="20"/>
              </w:rPr>
            </w:pPr>
            <w:r w:rsidRPr="00CF48B0">
              <w:rPr>
                <w:rFonts w:hint="eastAsia"/>
                <w:spacing w:val="6"/>
                <w:kern w:val="0"/>
                <w:sz w:val="20"/>
              </w:rPr>
              <w:t xml:space="preserve">　ニ　浸水地区に、対象とする住宅ス</w:t>
            </w:r>
            <w:r w:rsidRPr="00CF48B0">
              <w:rPr>
                <w:rFonts w:hint="eastAsia"/>
                <w:kern w:val="0"/>
                <w:sz w:val="20"/>
              </w:rPr>
              <w:t>ト</w:t>
            </w:r>
            <w:r w:rsidRPr="00CF48B0">
              <w:rPr>
                <w:rFonts w:hint="eastAsia"/>
                <w:spacing w:val="6"/>
                <w:kern w:val="0"/>
                <w:sz w:val="20"/>
              </w:rPr>
              <w:t>ック改善事業の区域が大部分含ま</w:t>
            </w:r>
            <w:r w:rsidRPr="00CF48B0">
              <w:rPr>
                <w:rFonts w:hint="eastAsia"/>
                <w:kern w:val="0"/>
                <w:sz w:val="20"/>
              </w:rPr>
              <w:t>れ</w:t>
            </w:r>
            <w:r w:rsidRPr="00CF48B0">
              <w:rPr>
                <w:rFonts w:hint="eastAsia"/>
                <w:spacing w:val="6"/>
                <w:kern w:val="0"/>
                <w:sz w:val="20"/>
              </w:rPr>
              <w:t>ること</w:t>
            </w:r>
            <w:r w:rsidRPr="00CF48B0">
              <w:rPr>
                <w:rFonts w:hint="eastAsia"/>
                <w:kern w:val="0"/>
                <w:sz w:val="20"/>
              </w:rPr>
              <w:t>。</w:t>
            </w:r>
          </w:p>
          <w:p w14:paraId="1B35B14E" w14:textId="77777777" w:rsidR="00E26F2A" w:rsidRPr="00CF48B0" w:rsidRDefault="00B56AAD">
            <w:pPr>
              <w:suppressAutoHyphens/>
              <w:kinsoku w:val="0"/>
              <w:wordWrap w:val="0"/>
              <w:overflowPunct w:val="0"/>
              <w:autoSpaceDE w:val="0"/>
              <w:autoSpaceDN w:val="0"/>
              <w:adjustRightInd w:val="0"/>
              <w:spacing w:line="234" w:lineRule="atLeast"/>
              <w:ind w:left="392" w:hangingChars="197" w:hanging="392"/>
              <w:jc w:val="left"/>
              <w:textAlignment w:val="baseline"/>
              <w:rPr>
                <w:spacing w:val="2"/>
                <w:kern w:val="0"/>
                <w:sz w:val="20"/>
              </w:rPr>
            </w:pPr>
            <w:r w:rsidRPr="00CF48B0">
              <w:rPr>
                <w:rFonts w:hint="eastAsia"/>
                <w:spacing w:val="6"/>
                <w:kern w:val="0"/>
                <w:sz w:val="20"/>
              </w:rPr>
              <w:t xml:space="preserve">　ホ　対象とする施設が、次のいずれ</w:t>
            </w:r>
            <w:r w:rsidRPr="00CF48B0">
              <w:rPr>
                <w:rFonts w:hint="eastAsia"/>
                <w:spacing w:val="16"/>
                <w:kern w:val="0"/>
                <w:sz w:val="20"/>
              </w:rPr>
              <w:t>か</w:t>
            </w:r>
            <w:r w:rsidRPr="00CF48B0">
              <w:rPr>
                <w:rFonts w:hint="eastAsia"/>
                <w:spacing w:val="6"/>
                <w:kern w:val="0"/>
                <w:sz w:val="20"/>
              </w:rPr>
              <w:t>に該当するものであること</w:t>
            </w:r>
            <w:r w:rsidRPr="00CF48B0">
              <w:rPr>
                <w:rFonts w:hint="eastAsia"/>
                <w:kern w:val="0"/>
                <w:sz w:val="20"/>
              </w:rPr>
              <w:t>。</w:t>
            </w:r>
          </w:p>
          <w:p w14:paraId="75DFCA0F" w14:textId="77777777" w:rsidR="00E26F2A" w:rsidRPr="00CF48B0" w:rsidRDefault="00B56AAD">
            <w:pPr>
              <w:suppressAutoHyphens/>
              <w:kinsoku w:val="0"/>
              <w:wordWrap w:val="0"/>
              <w:overflowPunct w:val="0"/>
              <w:autoSpaceDE w:val="0"/>
              <w:autoSpaceDN w:val="0"/>
              <w:adjustRightInd w:val="0"/>
              <w:spacing w:line="234" w:lineRule="atLeast"/>
              <w:ind w:left="525" w:hangingChars="264" w:hanging="525"/>
              <w:jc w:val="left"/>
              <w:textAlignment w:val="baseline"/>
              <w:rPr>
                <w:spacing w:val="18"/>
                <w:kern w:val="0"/>
                <w:sz w:val="20"/>
              </w:rPr>
            </w:pPr>
            <w:r w:rsidRPr="00CF48B0">
              <w:rPr>
                <w:rFonts w:hint="eastAsia"/>
                <w:spacing w:val="6"/>
                <w:kern w:val="0"/>
                <w:sz w:val="20"/>
              </w:rPr>
              <w:t xml:space="preserve">　　</w:t>
            </w:r>
            <w:r w:rsidRPr="00CF48B0">
              <w:rPr>
                <w:spacing w:val="6"/>
                <w:kern w:val="0"/>
                <w:sz w:val="20"/>
              </w:rPr>
              <w:t>(1)</w:t>
            </w:r>
            <w:r w:rsidRPr="00CF48B0">
              <w:rPr>
                <w:spacing w:val="2"/>
                <w:kern w:val="0"/>
                <w:sz w:val="20"/>
              </w:rPr>
              <w:t xml:space="preserve"> </w:t>
            </w:r>
            <w:r w:rsidRPr="00CF48B0">
              <w:rPr>
                <w:rFonts w:hint="eastAsia"/>
                <w:spacing w:val="6"/>
                <w:kern w:val="0"/>
                <w:sz w:val="20"/>
              </w:rPr>
              <w:t>内法</w:t>
            </w:r>
            <w:r w:rsidRPr="00CF48B0">
              <w:rPr>
                <w:spacing w:val="6"/>
                <w:kern w:val="0"/>
                <w:sz w:val="20"/>
              </w:rPr>
              <w:t>0.5</w:t>
            </w:r>
            <w:r w:rsidRPr="00CF48B0">
              <w:rPr>
                <w:rFonts w:hint="eastAsia"/>
                <w:spacing w:val="6"/>
                <w:kern w:val="0"/>
                <w:sz w:val="20"/>
              </w:rPr>
              <w:t>ｍ以上の排水渠又は</w:t>
            </w:r>
            <w:r w:rsidRPr="00CF48B0">
              <w:rPr>
                <w:rFonts w:hint="eastAsia"/>
                <w:spacing w:val="16"/>
                <w:kern w:val="0"/>
                <w:sz w:val="20"/>
              </w:rPr>
              <w:t>内</w:t>
            </w:r>
            <w:r w:rsidRPr="00CF48B0">
              <w:rPr>
                <w:rFonts w:hint="eastAsia"/>
                <w:spacing w:val="6"/>
                <w:kern w:val="0"/>
                <w:sz w:val="20"/>
              </w:rPr>
              <w:t>径</w:t>
            </w:r>
            <w:r w:rsidRPr="00CF48B0">
              <w:rPr>
                <w:spacing w:val="6"/>
                <w:kern w:val="0"/>
                <w:sz w:val="20"/>
              </w:rPr>
              <w:t>0.5</w:t>
            </w:r>
            <w:r w:rsidRPr="00CF48B0">
              <w:rPr>
                <w:rFonts w:hint="eastAsia"/>
                <w:spacing w:val="6"/>
                <w:kern w:val="0"/>
                <w:sz w:val="20"/>
              </w:rPr>
              <w:t>ｍ以上の排水管及びこれ</w:t>
            </w:r>
            <w:r w:rsidRPr="00CF48B0">
              <w:rPr>
                <w:rFonts w:hint="eastAsia"/>
                <w:spacing w:val="16"/>
                <w:kern w:val="0"/>
                <w:sz w:val="20"/>
              </w:rPr>
              <w:t>に</w:t>
            </w:r>
            <w:r w:rsidRPr="00CF48B0">
              <w:rPr>
                <w:rFonts w:hint="eastAsia"/>
                <w:spacing w:val="6"/>
                <w:kern w:val="0"/>
                <w:sz w:val="20"/>
              </w:rPr>
              <w:t>附属する取付管渠、マンホール、吐口等の施</w:t>
            </w:r>
            <w:r w:rsidRPr="00CF48B0">
              <w:rPr>
                <w:rFonts w:hint="eastAsia"/>
                <w:spacing w:val="16"/>
                <w:kern w:val="0"/>
                <w:sz w:val="20"/>
              </w:rPr>
              <w:t>設</w:t>
            </w:r>
          </w:p>
          <w:p w14:paraId="2557A1A7" w14:textId="77777777" w:rsidR="00E26F2A" w:rsidRPr="00CF48B0" w:rsidRDefault="00B56AAD">
            <w:pPr>
              <w:suppressAutoHyphens/>
              <w:kinsoku w:val="0"/>
              <w:wordWrap w:val="0"/>
              <w:overflowPunct w:val="0"/>
              <w:autoSpaceDE w:val="0"/>
              <w:autoSpaceDN w:val="0"/>
              <w:adjustRightInd w:val="0"/>
              <w:spacing w:line="234" w:lineRule="atLeast"/>
              <w:ind w:left="525" w:hangingChars="264" w:hanging="525"/>
              <w:jc w:val="left"/>
              <w:textAlignment w:val="baseline"/>
              <w:rPr>
                <w:spacing w:val="18"/>
                <w:kern w:val="0"/>
                <w:sz w:val="20"/>
              </w:rPr>
            </w:pPr>
            <w:r w:rsidRPr="00CF48B0">
              <w:rPr>
                <w:rFonts w:hint="eastAsia"/>
                <w:spacing w:val="6"/>
                <w:kern w:val="0"/>
                <w:sz w:val="20"/>
              </w:rPr>
              <w:t xml:space="preserve">　　</w:t>
            </w:r>
            <w:r w:rsidRPr="00CF48B0">
              <w:rPr>
                <w:spacing w:val="6"/>
                <w:kern w:val="0"/>
                <w:sz w:val="20"/>
              </w:rPr>
              <w:t>(2)</w:t>
            </w:r>
            <w:r w:rsidRPr="00CF48B0">
              <w:rPr>
                <w:spacing w:val="2"/>
                <w:kern w:val="0"/>
                <w:sz w:val="20"/>
              </w:rPr>
              <w:t xml:space="preserve"> </w:t>
            </w:r>
            <w:r w:rsidRPr="00CF48B0">
              <w:rPr>
                <w:rFonts w:hint="eastAsia"/>
                <w:spacing w:val="6"/>
                <w:kern w:val="0"/>
                <w:sz w:val="20"/>
              </w:rPr>
              <w:t>ポンプ施設及びこれを補完す</w:t>
            </w:r>
            <w:r w:rsidRPr="00CF48B0">
              <w:rPr>
                <w:rFonts w:hint="eastAsia"/>
                <w:spacing w:val="16"/>
                <w:kern w:val="0"/>
                <w:sz w:val="20"/>
              </w:rPr>
              <w:t>る</w:t>
            </w:r>
            <w:r w:rsidRPr="00CF48B0">
              <w:rPr>
                <w:rFonts w:hint="eastAsia"/>
                <w:spacing w:val="6"/>
                <w:kern w:val="0"/>
                <w:sz w:val="20"/>
              </w:rPr>
              <w:t>スクリーン、沈砂池等の施</w:t>
            </w:r>
            <w:r w:rsidRPr="00CF48B0">
              <w:rPr>
                <w:rFonts w:hint="eastAsia"/>
                <w:spacing w:val="16"/>
                <w:kern w:val="0"/>
                <w:sz w:val="20"/>
              </w:rPr>
              <w:t>設</w:t>
            </w:r>
          </w:p>
        </w:tc>
      </w:tr>
      <w:tr w:rsidR="00CF48B0" w:rsidRPr="00CF48B0" w14:paraId="312FB713" w14:textId="77777777">
        <w:tc>
          <w:tcPr>
            <w:tcW w:w="377" w:type="dxa"/>
            <w:vMerge/>
            <w:tcBorders>
              <w:left w:val="single" w:sz="12" w:space="0" w:color="000000"/>
              <w:right w:val="single" w:sz="4" w:space="0" w:color="000000"/>
            </w:tcBorders>
            <w:vAlign w:val="center"/>
          </w:tcPr>
          <w:p w14:paraId="3896A3DE"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061945C2"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6"/>
                <w:kern w:val="0"/>
                <w:sz w:val="20"/>
              </w:rPr>
            </w:pPr>
            <w:r w:rsidRPr="00CF48B0">
              <w:rPr>
                <w:rFonts w:hint="eastAsia"/>
                <w:spacing w:val="16"/>
                <w:kern w:val="0"/>
                <w:sz w:val="20"/>
              </w:rPr>
              <w:t>河</w:t>
            </w:r>
          </w:p>
          <w:p w14:paraId="1295C93E"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175617FB"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5CE2C476" w14:textId="77777777" w:rsidR="00E26F2A" w:rsidRPr="00CF48B0" w:rsidRDefault="00E26F2A">
            <w:pPr>
              <w:suppressAutoHyphens/>
              <w:kinsoku w:val="0"/>
              <w:wordWrap w:val="0"/>
              <w:overflowPunct w:val="0"/>
              <w:autoSpaceDE w:val="0"/>
              <w:autoSpaceDN w:val="0"/>
              <w:adjustRightInd w:val="0"/>
              <w:spacing w:line="234" w:lineRule="atLeast"/>
              <w:jc w:val="center"/>
              <w:textAlignment w:val="baseline"/>
              <w:rPr>
                <w:spacing w:val="16"/>
                <w:kern w:val="0"/>
                <w:sz w:val="20"/>
              </w:rPr>
            </w:pPr>
          </w:p>
          <w:p w14:paraId="0297B943"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川</w:t>
            </w:r>
          </w:p>
        </w:tc>
        <w:tc>
          <w:tcPr>
            <w:tcW w:w="3640" w:type="dxa"/>
            <w:tcBorders>
              <w:top w:val="single" w:sz="4" w:space="0" w:color="000000"/>
              <w:left w:val="single" w:sz="4" w:space="0" w:color="000000"/>
              <w:bottom w:val="single" w:sz="4" w:space="0" w:color="000000"/>
              <w:right w:val="single" w:sz="12" w:space="0" w:color="000000"/>
            </w:tcBorders>
          </w:tcPr>
          <w:p w14:paraId="11AB0361"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管理者又は地方住宅供給公社等により整備が行われる一級河川の指定区間内、二級河川又は準用河川であって、当該河川に係る工事が公共施設整備に該当する河川事業以外のものであり、その整備が当該河川の下流の治水計画上も効果的と認められるもので、かつ、次の各号に該当するものであること。</w:t>
            </w:r>
          </w:p>
          <w:p w14:paraId="68AD5104"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一　住宅宅地事業の影響により改修が必要となる河川の部分で、当該住宅宅地事業と一体的に整備することが必要なもの</w:t>
            </w:r>
          </w:p>
          <w:p w14:paraId="5C0A00CF"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住宅宅地事業と関連して整備することが必要とされる雨水貯留施設</w:t>
            </w:r>
          </w:p>
        </w:tc>
        <w:tc>
          <w:tcPr>
            <w:tcW w:w="3640" w:type="dxa"/>
            <w:tcBorders>
              <w:top w:val="single" w:sz="4" w:space="0" w:color="000000"/>
              <w:left w:val="single" w:sz="12" w:space="0" w:color="000000"/>
              <w:bottom w:val="single" w:sz="4" w:space="0" w:color="000000"/>
              <w:right w:val="single" w:sz="12" w:space="0" w:color="000000"/>
            </w:tcBorders>
          </w:tcPr>
          <w:p w14:paraId="06CDF6CB"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6"/>
                <w:kern w:val="0"/>
                <w:sz w:val="20"/>
              </w:rPr>
              <w:t xml:space="preserve">　管理者又は地方住宅</w:t>
            </w:r>
            <w:r w:rsidRPr="00CF48B0">
              <w:rPr>
                <w:rFonts w:hint="eastAsia"/>
                <w:kern w:val="0"/>
                <w:sz w:val="20"/>
              </w:rPr>
              <w:t>供</w:t>
            </w:r>
            <w:r w:rsidRPr="00CF48B0">
              <w:rPr>
                <w:rFonts w:hint="eastAsia"/>
                <w:spacing w:val="6"/>
                <w:kern w:val="0"/>
                <w:sz w:val="20"/>
              </w:rPr>
              <w:t>給公社等により整備が行われる一級河</w:t>
            </w:r>
            <w:r w:rsidRPr="00CF48B0">
              <w:rPr>
                <w:rFonts w:hint="eastAsia"/>
                <w:kern w:val="0"/>
                <w:sz w:val="20"/>
              </w:rPr>
              <w:t>川</w:t>
            </w:r>
            <w:r w:rsidRPr="00CF48B0">
              <w:rPr>
                <w:rFonts w:hint="eastAsia"/>
                <w:spacing w:val="6"/>
                <w:kern w:val="0"/>
                <w:sz w:val="20"/>
              </w:rPr>
              <w:t>の指定区間内、二級河川又は準用河川</w:t>
            </w:r>
            <w:r w:rsidRPr="00CF48B0">
              <w:rPr>
                <w:rFonts w:hint="eastAsia"/>
                <w:kern w:val="0"/>
                <w:sz w:val="20"/>
              </w:rPr>
              <w:t>で</w:t>
            </w:r>
            <w:r w:rsidRPr="00CF48B0">
              <w:rPr>
                <w:rFonts w:hint="eastAsia"/>
                <w:spacing w:val="6"/>
                <w:kern w:val="0"/>
                <w:sz w:val="20"/>
              </w:rPr>
              <w:t>あって、当該河川に係る工事が公共施設整備に該当する河川事業以外のものであり、その整備が</w:t>
            </w:r>
            <w:r w:rsidRPr="00CF48B0">
              <w:rPr>
                <w:rFonts w:hint="eastAsia"/>
                <w:kern w:val="0"/>
                <w:sz w:val="20"/>
              </w:rPr>
              <w:t>当</w:t>
            </w:r>
            <w:r w:rsidRPr="00CF48B0">
              <w:rPr>
                <w:rFonts w:hint="eastAsia"/>
                <w:spacing w:val="6"/>
                <w:kern w:val="0"/>
                <w:sz w:val="20"/>
              </w:rPr>
              <w:t>該河川の下流の治水計画上も効果的と</w:t>
            </w:r>
            <w:r w:rsidRPr="00CF48B0">
              <w:rPr>
                <w:rFonts w:hint="eastAsia"/>
                <w:kern w:val="0"/>
                <w:sz w:val="20"/>
              </w:rPr>
              <w:t>認</w:t>
            </w:r>
            <w:r w:rsidRPr="00CF48B0">
              <w:rPr>
                <w:rFonts w:hint="eastAsia"/>
                <w:spacing w:val="6"/>
                <w:kern w:val="0"/>
                <w:sz w:val="20"/>
              </w:rPr>
              <w:t>められるもので、かつ、次の各号に該</w:t>
            </w:r>
            <w:r w:rsidRPr="00CF48B0">
              <w:rPr>
                <w:rFonts w:hint="eastAsia"/>
                <w:kern w:val="0"/>
                <w:sz w:val="20"/>
              </w:rPr>
              <w:t>当</w:t>
            </w:r>
            <w:r w:rsidRPr="00CF48B0">
              <w:rPr>
                <w:rFonts w:hint="eastAsia"/>
                <w:spacing w:val="6"/>
                <w:kern w:val="0"/>
                <w:sz w:val="20"/>
              </w:rPr>
              <w:t>するものであること</w:t>
            </w:r>
            <w:r w:rsidRPr="00CF48B0">
              <w:rPr>
                <w:rFonts w:hint="eastAsia"/>
                <w:kern w:val="0"/>
                <w:sz w:val="20"/>
              </w:rPr>
              <w:t>。</w:t>
            </w:r>
          </w:p>
          <w:p w14:paraId="26818B4F" w14:textId="77777777" w:rsidR="00E26F2A" w:rsidRPr="00CF48B0" w:rsidRDefault="00B56AAD">
            <w:pPr>
              <w:overflowPunct w:val="0"/>
              <w:ind w:left="199" w:hangingChars="100" w:hanging="199"/>
              <w:textAlignment w:val="baseline"/>
              <w:rPr>
                <w:spacing w:val="2"/>
                <w:kern w:val="0"/>
                <w:sz w:val="20"/>
              </w:rPr>
            </w:pPr>
            <w:r w:rsidRPr="00CF48B0">
              <w:rPr>
                <w:rFonts w:hint="eastAsia"/>
                <w:spacing w:val="6"/>
                <w:kern w:val="0"/>
                <w:sz w:val="20"/>
              </w:rPr>
              <w:t>一　改善事業区域の治水安全度向上の</w:t>
            </w:r>
            <w:r w:rsidRPr="00CF48B0">
              <w:rPr>
                <w:rFonts w:hint="eastAsia"/>
                <w:spacing w:val="16"/>
                <w:kern w:val="0"/>
                <w:sz w:val="20"/>
              </w:rPr>
              <w:t>た</w:t>
            </w:r>
            <w:r w:rsidRPr="00CF48B0">
              <w:rPr>
                <w:rFonts w:hint="eastAsia"/>
                <w:spacing w:val="6"/>
                <w:kern w:val="0"/>
                <w:sz w:val="20"/>
              </w:rPr>
              <w:t>め、当該住宅ストック改善事業と一体</w:t>
            </w:r>
            <w:r w:rsidRPr="00CF48B0">
              <w:rPr>
                <w:rFonts w:hint="eastAsia"/>
                <w:spacing w:val="16"/>
                <w:kern w:val="0"/>
                <w:sz w:val="20"/>
              </w:rPr>
              <w:t>的</w:t>
            </w:r>
            <w:r w:rsidRPr="00CF48B0">
              <w:rPr>
                <w:rFonts w:hint="eastAsia"/>
                <w:spacing w:val="6"/>
                <w:kern w:val="0"/>
                <w:sz w:val="20"/>
              </w:rPr>
              <w:t>に整備することが必要なもの</w:t>
            </w:r>
            <w:r w:rsidRPr="00CF48B0">
              <w:rPr>
                <w:rFonts w:hint="eastAsia"/>
                <w:kern w:val="0"/>
                <w:sz w:val="20"/>
              </w:rPr>
              <w:t>。</w:t>
            </w:r>
          </w:p>
          <w:p w14:paraId="52CA2D11" w14:textId="77777777" w:rsidR="00E26F2A" w:rsidRPr="00CF48B0" w:rsidRDefault="00B56AAD">
            <w:pPr>
              <w:overflowPunct w:val="0"/>
              <w:ind w:left="199" w:hangingChars="100" w:hanging="199"/>
              <w:textAlignment w:val="baseline"/>
              <w:rPr>
                <w:spacing w:val="18"/>
                <w:kern w:val="0"/>
                <w:sz w:val="20"/>
              </w:rPr>
            </w:pPr>
            <w:r w:rsidRPr="00CF48B0">
              <w:rPr>
                <w:rFonts w:hint="eastAsia"/>
                <w:spacing w:val="6"/>
                <w:kern w:val="0"/>
                <w:sz w:val="20"/>
              </w:rPr>
              <w:t>二　住宅ストック改善事業と関連して</w:t>
            </w:r>
            <w:r w:rsidRPr="00CF48B0">
              <w:rPr>
                <w:rFonts w:hint="eastAsia"/>
                <w:spacing w:val="16"/>
                <w:kern w:val="0"/>
                <w:sz w:val="20"/>
              </w:rPr>
              <w:t>整</w:t>
            </w:r>
            <w:r w:rsidRPr="00CF48B0">
              <w:rPr>
                <w:rFonts w:hint="eastAsia"/>
                <w:spacing w:val="6"/>
                <w:kern w:val="0"/>
                <w:sz w:val="20"/>
              </w:rPr>
              <w:t>備することが必要とされる雨水貯留施</w:t>
            </w:r>
            <w:r w:rsidRPr="00CF48B0">
              <w:rPr>
                <w:rFonts w:hint="eastAsia"/>
                <w:spacing w:val="16"/>
                <w:kern w:val="0"/>
                <w:sz w:val="20"/>
              </w:rPr>
              <w:t>設</w:t>
            </w:r>
          </w:p>
        </w:tc>
      </w:tr>
      <w:tr w:rsidR="00CF48B0" w:rsidRPr="00CF48B0" w14:paraId="304F91E4" w14:textId="77777777">
        <w:tc>
          <w:tcPr>
            <w:tcW w:w="377" w:type="dxa"/>
            <w:vMerge/>
            <w:tcBorders>
              <w:left w:val="single" w:sz="12" w:space="0" w:color="000000"/>
              <w:right w:val="single" w:sz="4" w:space="0" w:color="000000"/>
            </w:tcBorders>
            <w:vAlign w:val="center"/>
          </w:tcPr>
          <w:p w14:paraId="0E8F1BD6"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232BA29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多目</w:t>
            </w:r>
          </w:p>
          <w:p w14:paraId="5C09E12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的</w:t>
            </w:r>
          </w:p>
          <w:p w14:paraId="0210AFD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広場</w:t>
            </w:r>
          </w:p>
        </w:tc>
        <w:tc>
          <w:tcPr>
            <w:tcW w:w="3640" w:type="dxa"/>
            <w:tcBorders>
              <w:top w:val="single" w:sz="4" w:space="0" w:color="000000"/>
              <w:left w:val="single" w:sz="4" w:space="0" w:color="000000"/>
              <w:bottom w:val="single" w:sz="4" w:space="0" w:color="000000"/>
              <w:right w:val="single" w:sz="12" w:space="0" w:color="000000"/>
            </w:tcBorders>
          </w:tcPr>
          <w:p w14:paraId="553707A0"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住宅宅地事業が存する地方公共団体又は地方住宅供給公社等によりその整備が行われ、一般の多目的な利用に供する広場であること。</w:t>
            </w:r>
          </w:p>
        </w:tc>
        <w:tc>
          <w:tcPr>
            <w:tcW w:w="3640" w:type="dxa"/>
            <w:tcBorders>
              <w:top w:val="single" w:sz="4" w:space="0" w:color="000000"/>
              <w:left w:val="single" w:sz="12" w:space="0" w:color="000000"/>
              <w:bottom w:val="single" w:sz="4" w:space="0" w:color="000000"/>
              <w:right w:val="single" w:sz="12" w:space="0" w:color="000000"/>
            </w:tcBorders>
          </w:tcPr>
          <w:p w14:paraId="3B2C5F44"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住宅ストック改善事業が存する地方</w:t>
            </w:r>
            <w:r w:rsidRPr="00CF48B0">
              <w:rPr>
                <w:rFonts w:hint="eastAsia"/>
                <w:kern w:val="0"/>
                <w:sz w:val="20"/>
              </w:rPr>
              <w:t>公</w:t>
            </w:r>
            <w:r w:rsidRPr="00CF48B0">
              <w:rPr>
                <w:rFonts w:hint="eastAsia"/>
                <w:spacing w:val="6"/>
                <w:kern w:val="0"/>
                <w:sz w:val="20"/>
              </w:rPr>
              <w:t>共団体又は地方住宅供</w:t>
            </w:r>
            <w:r w:rsidRPr="00CF48B0">
              <w:rPr>
                <w:rFonts w:hint="eastAsia"/>
                <w:kern w:val="0"/>
                <w:sz w:val="20"/>
              </w:rPr>
              <w:t>給</w:t>
            </w:r>
            <w:r w:rsidRPr="00CF48B0">
              <w:rPr>
                <w:rFonts w:hint="eastAsia"/>
                <w:spacing w:val="6"/>
                <w:kern w:val="0"/>
                <w:sz w:val="20"/>
              </w:rPr>
              <w:t>公社等によりその整備が行われ、一般</w:t>
            </w:r>
            <w:r w:rsidRPr="00CF48B0">
              <w:rPr>
                <w:rFonts w:hint="eastAsia"/>
                <w:kern w:val="0"/>
                <w:sz w:val="20"/>
              </w:rPr>
              <w:t>の</w:t>
            </w:r>
            <w:r w:rsidRPr="00CF48B0">
              <w:rPr>
                <w:rFonts w:hint="eastAsia"/>
                <w:spacing w:val="6"/>
                <w:kern w:val="0"/>
                <w:sz w:val="20"/>
              </w:rPr>
              <w:t>多目的な利用に供する広場であること</w:t>
            </w:r>
            <w:r w:rsidRPr="00CF48B0">
              <w:rPr>
                <w:rFonts w:hint="eastAsia"/>
                <w:spacing w:val="16"/>
                <w:kern w:val="0"/>
                <w:sz w:val="20"/>
              </w:rPr>
              <w:t>。</w:t>
            </w:r>
          </w:p>
        </w:tc>
      </w:tr>
      <w:tr w:rsidR="00CF48B0" w:rsidRPr="00CF48B0" w14:paraId="39CFA3FB" w14:textId="77777777">
        <w:tc>
          <w:tcPr>
            <w:tcW w:w="377" w:type="dxa"/>
            <w:vMerge/>
            <w:tcBorders>
              <w:left w:val="single" w:sz="12" w:space="0" w:color="000000"/>
              <w:right w:val="single" w:sz="4" w:space="0" w:color="000000"/>
            </w:tcBorders>
            <w:vAlign w:val="center"/>
          </w:tcPr>
          <w:p w14:paraId="779C97AA"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4D734BAB"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6"/>
                <w:kern w:val="0"/>
                <w:sz w:val="20"/>
              </w:rPr>
            </w:pPr>
            <w:r w:rsidRPr="00CF48B0">
              <w:rPr>
                <w:rFonts w:hint="eastAsia"/>
                <w:spacing w:val="16"/>
                <w:kern w:val="0"/>
                <w:sz w:val="20"/>
              </w:rPr>
              <w:t>公開空地、通路、立体遊歩道</w:t>
            </w:r>
          </w:p>
          <w:p w14:paraId="5B2AC326"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及び人工地盤</w:t>
            </w:r>
          </w:p>
        </w:tc>
        <w:tc>
          <w:tcPr>
            <w:tcW w:w="3640" w:type="dxa"/>
            <w:tcBorders>
              <w:top w:val="single" w:sz="4" w:space="0" w:color="000000"/>
              <w:left w:val="single" w:sz="4" w:space="0" w:color="000000"/>
              <w:bottom w:val="single" w:sz="4" w:space="0" w:color="000000"/>
              <w:right w:val="single" w:sz="12" w:space="0" w:color="000000"/>
            </w:tcBorders>
          </w:tcPr>
          <w:p w14:paraId="128D7574"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宅地事業が存する地方公共団体又は地方住宅供給公社等によりその整備が行われ、住宅基盤事業に係る事業区域における敷地内の一般に供用される公開空地、通路、立体遊歩道及び人工地盤であること。ただし、当該敷地相互間又は当該敷地と敷地外とを結ぶ立体遊歩道及び人工地盤を含む。</w:t>
            </w:r>
          </w:p>
        </w:tc>
        <w:tc>
          <w:tcPr>
            <w:tcW w:w="3640" w:type="dxa"/>
            <w:tcBorders>
              <w:top w:val="single" w:sz="4" w:space="0" w:color="000000"/>
              <w:left w:val="single" w:sz="12" w:space="0" w:color="000000"/>
              <w:bottom w:val="single" w:sz="4" w:space="0" w:color="000000"/>
              <w:right w:val="single" w:sz="12" w:space="0" w:color="000000"/>
            </w:tcBorders>
          </w:tcPr>
          <w:p w14:paraId="57DFA527"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住宅ストック改善事業が存する地方</w:t>
            </w:r>
            <w:r w:rsidRPr="00CF48B0">
              <w:rPr>
                <w:rFonts w:hint="eastAsia"/>
                <w:kern w:val="0"/>
                <w:sz w:val="20"/>
              </w:rPr>
              <w:t>公</w:t>
            </w:r>
            <w:r w:rsidRPr="00CF48B0">
              <w:rPr>
                <w:rFonts w:hint="eastAsia"/>
                <w:spacing w:val="6"/>
                <w:kern w:val="0"/>
                <w:sz w:val="20"/>
              </w:rPr>
              <w:t>共団体又は地方住宅供</w:t>
            </w:r>
            <w:r w:rsidRPr="00CF48B0">
              <w:rPr>
                <w:rFonts w:hint="eastAsia"/>
                <w:kern w:val="0"/>
                <w:sz w:val="20"/>
              </w:rPr>
              <w:t>給</w:t>
            </w:r>
            <w:r w:rsidRPr="00CF48B0">
              <w:rPr>
                <w:rFonts w:hint="eastAsia"/>
                <w:spacing w:val="6"/>
                <w:kern w:val="0"/>
                <w:sz w:val="20"/>
              </w:rPr>
              <w:t>公社等によりその整備が行われ、住宅</w:t>
            </w:r>
            <w:r w:rsidRPr="00CF48B0">
              <w:rPr>
                <w:rFonts w:hint="eastAsia"/>
                <w:kern w:val="0"/>
                <w:sz w:val="20"/>
              </w:rPr>
              <w:t>基</w:t>
            </w:r>
            <w:r w:rsidRPr="00CF48B0">
              <w:rPr>
                <w:rFonts w:hint="eastAsia"/>
                <w:spacing w:val="6"/>
                <w:kern w:val="0"/>
                <w:sz w:val="20"/>
              </w:rPr>
              <w:t>盤事業に係る事業区域における敷地内</w:t>
            </w:r>
            <w:r w:rsidRPr="00CF48B0">
              <w:rPr>
                <w:rFonts w:hint="eastAsia"/>
                <w:kern w:val="0"/>
                <w:sz w:val="20"/>
              </w:rPr>
              <w:t>の</w:t>
            </w:r>
            <w:r w:rsidRPr="00CF48B0">
              <w:rPr>
                <w:rFonts w:hint="eastAsia"/>
                <w:spacing w:val="6"/>
                <w:kern w:val="0"/>
                <w:sz w:val="20"/>
              </w:rPr>
              <w:t>一般に供用される公開空地、通路、立</w:t>
            </w:r>
            <w:r w:rsidRPr="00CF48B0">
              <w:rPr>
                <w:rFonts w:hint="eastAsia"/>
                <w:kern w:val="0"/>
                <w:sz w:val="20"/>
              </w:rPr>
              <w:t>体</w:t>
            </w:r>
            <w:r w:rsidRPr="00CF48B0">
              <w:rPr>
                <w:rFonts w:hint="eastAsia"/>
                <w:spacing w:val="6"/>
                <w:kern w:val="0"/>
                <w:sz w:val="20"/>
              </w:rPr>
              <w:t>遊歩道及び人工地盤であること。ただし</w:t>
            </w:r>
            <w:r w:rsidRPr="00CF48B0">
              <w:rPr>
                <w:rFonts w:hint="eastAsia"/>
                <w:kern w:val="0"/>
                <w:sz w:val="20"/>
              </w:rPr>
              <w:t>、</w:t>
            </w:r>
            <w:r w:rsidRPr="00CF48B0">
              <w:rPr>
                <w:rFonts w:hint="eastAsia"/>
                <w:spacing w:val="6"/>
                <w:kern w:val="0"/>
                <w:sz w:val="20"/>
              </w:rPr>
              <w:t>当該敷地相互間又は当該敷地と敷地外</w:t>
            </w:r>
            <w:r w:rsidRPr="00CF48B0">
              <w:rPr>
                <w:rFonts w:hint="eastAsia"/>
                <w:kern w:val="0"/>
                <w:sz w:val="20"/>
              </w:rPr>
              <w:t>と</w:t>
            </w:r>
            <w:r w:rsidRPr="00CF48B0">
              <w:rPr>
                <w:rFonts w:hint="eastAsia"/>
                <w:spacing w:val="6"/>
                <w:kern w:val="0"/>
                <w:sz w:val="20"/>
              </w:rPr>
              <w:t>を結ぶ立体遊歩道及び人工地盤を含む</w:t>
            </w:r>
            <w:r w:rsidRPr="00CF48B0">
              <w:rPr>
                <w:rFonts w:hint="eastAsia"/>
                <w:kern w:val="0"/>
                <w:sz w:val="20"/>
              </w:rPr>
              <w:t>。</w:t>
            </w:r>
          </w:p>
        </w:tc>
      </w:tr>
      <w:tr w:rsidR="00CF48B0" w:rsidRPr="00CF48B0" w14:paraId="35658F6C" w14:textId="77777777">
        <w:tc>
          <w:tcPr>
            <w:tcW w:w="377" w:type="dxa"/>
            <w:vMerge/>
            <w:tcBorders>
              <w:left w:val="single" w:sz="12" w:space="0" w:color="000000"/>
              <w:right w:val="single" w:sz="4" w:space="0" w:color="000000"/>
            </w:tcBorders>
            <w:vAlign w:val="center"/>
          </w:tcPr>
          <w:p w14:paraId="6DD2B3B7"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47456406"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防災関連施設</w:t>
            </w:r>
          </w:p>
        </w:tc>
        <w:tc>
          <w:tcPr>
            <w:tcW w:w="3640" w:type="dxa"/>
            <w:tcBorders>
              <w:top w:val="single" w:sz="4" w:space="0" w:color="000000"/>
              <w:left w:val="single" w:sz="4" w:space="0" w:color="000000"/>
              <w:bottom w:val="single" w:sz="4" w:space="0" w:color="000000"/>
              <w:right w:val="single" w:sz="12" w:space="0" w:color="000000"/>
            </w:tcBorders>
          </w:tcPr>
          <w:p w14:paraId="4C1B0D6D"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住宅宅地事業が存する地方公共団体又は地方住宅供給公社等によりその整備が行われ、住宅基盤事業に係る事業区域における敷地内の一般に供用される備蓄倉庫及び耐震性貯水槽であること。</w:t>
            </w:r>
          </w:p>
        </w:tc>
        <w:tc>
          <w:tcPr>
            <w:tcW w:w="3640" w:type="dxa"/>
            <w:tcBorders>
              <w:top w:val="single" w:sz="4" w:space="0" w:color="000000"/>
              <w:left w:val="single" w:sz="12" w:space="0" w:color="000000"/>
              <w:bottom w:val="single" w:sz="4" w:space="0" w:color="000000"/>
              <w:right w:val="single" w:sz="12" w:space="0" w:color="000000"/>
            </w:tcBorders>
          </w:tcPr>
          <w:p w14:paraId="44DEE0DE"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住宅ストック改善事業が存する地方</w:t>
            </w:r>
            <w:r w:rsidRPr="00CF48B0">
              <w:rPr>
                <w:rFonts w:hint="eastAsia"/>
                <w:kern w:val="0"/>
                <w:sz w:val="20"/>
              </w:rPr>
              <w:t>公</w:t>
            </w:r>
            <w:r w:rsidRPr="00CF48B0">
              <w:rPr>
                <w:rFonts w:hint="eastAsia"/>
                <w:spacing w:val="6"/>
                <w:kern w:val="0"/>
                <w:sz w:val="20"/>
              </w:rPr>
              <w:t>共団体又は地方住宅供</w:t>
            </w:r>
            <w:r w:rsidRPr="00CF48B0">
              <w:rPr>
                <w:rFonts w:hint="eastAsia"/>
                <w:kern w:val="0"/>
                <w:sz w:val="20"/>
              </w:rPr>
              <w:t>給</w:t>
            </w:r>
            <w:r w:rsidRPr="00CF48B0">
              <w:rPr>
                <w:rFonts w:hint="eastAsia"/>
                <w:spacing w:val="6"/>
                <w:kern w:val="0"/>
                <w:sz w:val="20"/>
              </w:rPr>
              <w:t>公社等によりその整備が行われ、住宅</w:t>
            </w:r>
            <w:r w:rsidRPr="00CF48B0">
              <w:rPr>
                <w:rFonts w:hint="eastAsia"/>
                <w:kern w:val="0"/>
                <w:sz w:val="20"/>
              </w:rPr>
              <w:t>基</w:t>
            </w:r>
            <w:r w:rsidRPr="00CF48B0">
              <w:rPr>
                <w:rFonts w:hint="eastAsia"/>
                <w:spacing w:val="6"/>
                <w:kern w:val="0"/>
                <w:sz w:val="20"/>
              </w:rPr>
              <w:t>盤事業に係る改善事業区域における敷</w:t>
            </w:r>
            <w:r w:rsidRPr="00CF48B0">
              <w:rPr>
                <w:rFonts w:hint="eastAsia"/>
                <w:spacing w:val="16"/>
                <w:kern w:val="0"/>
                <w:sz w:val="20"/>
              </w:rPr>
              <w:t>地</w:t>
            </w:r>
            <w:r w:rsidRPr="00CF48B0">
              <w:rPr>
                <w:rFonts w:hint="eastAsia"/>
                <w:spacing w:val="6"/>
                <w:kern w:val="0"/>
                <w:sz w:val="20"/>
              </w:rPr>
              <w:t>内の一般に供用される備蓄倉庫及び耐</w:t>
            </w:r>
            <w:r w:rsidRPr="00CF48B0">
              <w:rPr>
                <w:rFonts w:hint="eastAsia"/>
                <w:spacing w:val="16"/>
                <w:kern w:val="0"/>
                <w:sz w:val="20"/>
              </w:rPr>
              <w:t>震</w:t>
            </w:r>
            <w:r w:rsidRPr="00CF48B0">
              <w:rPr>
                <w:rFonts w:hint="eastAsia"/>
                <w:spacing w:val="6"/>
                <w:kern w:val="0"/>
                <w:sz w:val="20"/>
              </w:rPr>
              <w:t>性貯水槽であること</w:t>
            </w:r>
            <w:r w:rsidRPr="00CF48B0">
              <w:rPr>
                <w:rFonts w:hint="eastAsia"/>
                <w:spacing w:val="16"/>
                <w:kern w:val="0"/>
                <w:sz w:val="20"/>
              </w:rPr>
              <w:t>。</w:t>
            </w:r>
          </w:p>
        </w:tc>
      </w:tr>
      <w:tr w:rsidR="00CF48B0" w:rsidRPr="00CF48B0" w14:paraId="14A2C95C" w14:textId="77777777">
        <w:tc>
          <w:tcPr>
            <w:tcW w:w="377" w:type="dxa"/>
            <w:vMerge/>
            <w:tcBorders>
              <w:left w:val="single" w:sz="12" w:space="0" w:color="000000"/>
              <w:right w:val="single" w:sz="4" w:space="0" w:color="000000"/>
            </w:tcBorders>
            <w:vAlign w:val="center"/>
          </w:tcPr>
          <w:p w14:paraId="143BF5DB"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5B53A14F"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立体</w:t>
            </w:r>
          </w:p>
          <w:p w14:paraId="326029DE"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駐車</w:t>
            </w:r>
          </w:p>
          <w:p w14:paraId="2E32FF25"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場</w:t>
            </w:r>
          </w:p>
        </w:tc>
        <w:tc>
          <w:tcPr>
            <w:tcW w:w="3640" w:type="dxa"/>
            <w:tcBorders>
              <w:top w:val="single" w:sz="4" w:space="0" w:color="000000"/>
              <w:left w:val="single" w:sz="4" w:space="0" w:color="000000"/>
              <w:bottom w:val="single" w:sz="4" w:space="0" w:color="000000"/>
              <w:right w:val="single" w:sz="12" w:space="0" w:color="000000"/>
            </w:tcBorders>
          </w:tcPr>
          <w:p w14:paraId="7572EB94"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住宅宅地事業が存する地方公共団体又は地方住宅供給公社等によりその整備が行われる、住宅基盤事業に係る事業区域における立体駐車場であること。ただし、公的主体が管理する基盤部分に限る。</w:t>
            </w:r>
          </w:p>
        </w:tc>
        <w:tc>
          <w:tcPr>
            <w:tcW w:w="3640" w:type="dxa"/>
            <w:tcBorders>
              <w:top w:val="single" w:sz="4" w:space="0" w:color="000000"/>
              <w:left w:val="single" w:sz="12" w:space="0" w:color="000000"/>
              <w:bottom w:val="single" w:sz="4" w:space="0" w:color="000000"/>
              <w:right w:val="single" w:sz="12" w:space="0" w:color="000000"/>
            </w:tcBorders>
          </w:tcPr>
          <w:p w14:paraId="54C4955C"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rFonts w:hint="eastAsia"/>
                <w:spacing w:val="6"/>
                <w:kern w:val="0"/>
                <w:sz w:val="20"/>
              </w:rPr>
              <w:t xml:space="preserve">　住宅ストック改善事業が存する地方</w:t>
            </w:r>
            <w:r w:rsidRPr="00CF48B0">
              <w:rPr>
                <w:rFonts w:hint="eastAsia"/>
                <w:kern w:val="0"/>
                <w:sz w:val="20"/>
              </w:rPr>
              <w:t>公</w:t>
            </w:r>
            <w:r w:rsidRPr="00CF48B0">
              <w:rPr>
                <w:rFonts w:hint="eastAsia"/>
                <w:spacing w:val="6"/>
                <w:kern w:val="0"/>
                <w:sz w:val="20"/>
              </w:rPr>
              <w:t>共団体又は地方住宅供</w:t>
            </w:r>
            <w:r w:rsidRPr="00CF48B0">
              <w:rPr>
                <w:rFonts w:hint="eastAsia"/>
                <w:kern w:val="0"/>
                <w:sz w:val="20"/>
              </w:rPr>
              <w:t>給</w:t>
            </w:r>
            <w:r w:rsidRPr="00CF48B0">
              <w:rPr>
                <w:rFonts w:hint="eastAsia"/>
                <w:spacing w:val="6"/>
                <w:kern w:val="0"/>
                <w:sz w:val="20"/>
              </w:rPr>
              <w:t>公社等によりその整備が行われる、住</w:t>
            </w:r>
            <w:r w:rsidRPr="00CF48B0">
              <w:rPr>
                <w:rFonts w:hint="eastAsia"/>
                <w:kern w:val="0"/>
                <w:sz w:val="20"/>
              </w:rPr>
              <w:t>宅</w:t>
            </w:r>
            <w:r w:rsidRPr="00CF48B0">
              <w:rPr>
                <w:rFonts w:hint="eastAsia"/>
                <w:spacing w:val="6"/>
                <w:kern w:val="0"/>
                <w:sz w:val="20"/>
              </w:rPr>
              <w:t>基盤事業に係る改善事業区域における</w:t>
            </w:r>
            <w:r w:rsidRPr="00CF48B0">
              <w:rPr>
                <w:rFonts w:hint="eastAsia"/>
                <w:kern w:val="0"/>
                <w:sz w:val="20"/>
              </w:rPr>
              <w:t>立</w:t>
            </w:r>
            <w:r w:rsidRPr="00CF48B0">
              <w:rPr>
                <w:rFonts w:hint="eastAsia"/>
                <w:spacing w:val="6"/>
                <w:kern w:val="0"/>
                <w:sz w:val="20"/>
              </w:rPr>
              <w:t>体駐車場であること。ただし、公的主</w:t>
            </w:r>
            <w:r w:rsidRPr="00CF48B0">
              <w:rPr>
                <w:rFonts w:hint="eastAsia"/>
                <w:spacing w:val="16"/>
                <w:kern w:val="0"/>
                <w:sz w:val="20"/>
              </w:rPr>
              <w:t>体</w:t>
            </w:r>
            <w:r w:rsidRPr="00CF48B0">
              <w:rPr>
                <w:rFonts w:hint="eastAsia"/>
                <w:spacing w:val="6"/>
                <w:kern w:val="0"/>
                <w:sz w:val="20"/>
              </w:rPr>
              <w:t>が管理する基盤部分に限る</w:t>
            </w:r>
            <w:r w:rsidRPr="00CF48B0">
              <w:rPr>
                <w:rFonts w:hint="eastAsia"/>
                <w:spacing w:val="16"/>
                <w:kern w:val="0"/>
                <w:sz w:val="20"/>
              </w:rPr>
              <w:t>。</w:t>
            </w:r>
          </w:p>
        </w:tc>
      </w:tr>
      <w:tr w:rsidR="00CF48B0" w:rsidRPr="00CF48B0" w14:paraId="23E0A0AC" w14:textId="77777777">
        <w:tc>
          <w:tcPr>
            <w:tcW w:w="377" w:type="dxa"/>
            <w:vMerge/>
            <w:tcBorders>
              <w:left w:val="single" w:sz="12" w:space="0" w:color="000000"/>
              <w:bottom w:val="single" w:sz="12" w:space="0" w:color="000000"/>
              <w:right w:val="single" w:sz="4" w:space="0" w:color="000000"/>
            </w:tcBorders>
            <w:vAlign w:val="center"/>
          </w:tcPr>
          <w:p w14:paraId="44138738"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12" w:space="0" w:color="000000"/>
              <w:right w:val="single" w:sz="4" w:space="0" w:color="000000"/>
            </w:tcBorders>
            <w:vAlign w:val="center"/>
          </w:tcPr>
          <w:p w14:paraId="3C373D0C"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6"/>
                <w:kern w:val="0"/>
                <w:sz w:val="20"/>
              </w:rPr>
            </w:pPr>
            <w:r w:rsidRPr="00CF48B0">
              <w:rPr>
                <w:rFonts w:hint="eastAsia"/>
                <w:spacing w:val="16"/>
                <w:kern w:val="0"/>
                <w:sz w:val="20"/>
              </w:rPr>
              <w:t>景観配慮型調整池、植栽・緑化施設及び高齢者等歩行者支援施設</w:t>
            </w:r>
          </w:p>
        </w:tc>
        <w:tc>
          <w:tcPr>
            <w:tcW w:w="3640" w:type="dxa"/>
            <w:tcBorders>
              <w:top w:val="single" w:sz="4" w:space="0" w:color="000000"/>
              <w:left w:val="single" w:sz="4" w:space="0" w:color="000000"/>
              <w:bottom w:val="single" w:sz="12" w:space="0" w:color="000000"/>
              <w:right w:val="single" w:sz="12" w:space="0" w:color="000000"/>
            </w:tcBorders>
          </w:tcPr>
          <w:p w14:paraId="2E2DB6B3" w14:textId="77777777" w:rsidR="00E26F2A" w:rsidRPr="00CF48B0" w:rsidRDefault="00B56AAD">
            <w:pPr>
              <w:suppressAutoHyphens/>
              <w:kinsoku w:val="0"/>
              <w:wordWrap w:val="0"/>
              <w:overflowPunct w:val="0"/>
              <w:autoSpaceDE w:val="0"/>
              <w:autoSpaceDN w:val="0"/>
              <w:adjustRightInd w:val="0"/>
              <w:spacing w:line="234" w:lineRule="atLeast"/>
              <w:ind w:firstLineChars="100" w:firstLine="191"/>
              <w:jc w:val="left"/>
              <w:textAlignment w:val="baseline"/>
              <w:rPr>
                <w:spacing w:val="2"/>
                <w:kern w:val="0"/>
                <w:sz w:val="20"/>
              </w:rPr>
            </w:pPr>
            <w:r w:rsidRPr="00CF48B0">
              <w:rPr>
                <w:rFonts w:hint="eastAsia"/>
                <w:spacing w:val="2"/>
                <w:kern w:val="0"/>
                <w:sz w:val="20"/>
              </w:rPr>
              <w:t>住宅宅地事業が存する地方公共団体又は地方住宅供給公社等によりその整備が行われ、優良宅地開発事業の区域における敷地内の一般に供用される景観配慮型調整池、植栽・緑化施設及び高齢者等歩行者支援施設であること。ただし、当該敷地相互間又は当該敷地と敷地外を結ぶ高齢者等歩行者支援施設を含む。</w:t>
            </w:r>
          </w:p>
        </w:tc>
        <w:tc>
          <w:tcPr>
            <w:tcW w:w="3640" w:type="dxa"/>
            <w:tcBorders>
              <w:top w:val="single" w:sz="4" w:space="0" w:color="000000"/>
              <w:left w:val="single" w:sz="12" w:space="0" w:color="000000"/>
              <w:bottom w:val="single" w:sz="12" w:space="0" w:color="000000"/>
              <w:right w:val="single" w:sz="12" w:space="0" w:color="000000"/>
            </w:tcBorders>
          </w:tcPr>
          <w:p w14:paraId="2AC6B37E"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2"/>
                <w:kern w:val="0"/>
                <w:sz w:val="20"/>
              </w:rPr>
            </w:pPr>
            <w:r w:rsidRPr="00CF48B0">
              <w:rPr>
                <w:rFonts w:hint="eastAsia"/>
                <w:spacing w:val="2"/>
                <w:kern w:val="0"/>
                <w:sz w:val="20"/>
              </w:rPr>
              <w:t xml:space="preserve">　住宅ストック改善事業が存する地方公共団体又は地方住宅供給公社等によりその整備が行われ、敷地内の一般に供用される景観配慮型調整池、植栽・緑化施設及び高齢者等歩行者支援施設であること。ただし、当該敷地相互間又は当該敷地と敷地外を結ぶ高齢者等歩行者支援施設を含む。</w:t>
            </w:r>
          </w:p>
        </w:tc>
      </w:tr>
      <w:tr w:rsidR="00E26F2A" w:rsidRPr="00CF48B0" w14:paraId="2A1D07BC" w14:textId="77777777">
        <w:tc>
          <w:tcPr>
            <w:tcW w:w="377" w:type="dxa"/>
            <w:vMerge/>
            <w:tcBorders>
              <w:left w:val="single" w:sz="12" w:space="0" w:color="000000"/>
              <w:bottom w:val="single" w:sz="12" w:space="0" w:color="000000"/>
              <w:right w:val="single" w:sz="4" w:space="0" w:color="000000"/>
            </w:tcBorders>
            <w:vAlign w:val="center"/>
          </w:tcPr>
          <w:p w14:paraId="7B80AD4A" w14:textId="77777777" w:rsidR="00E26F2A" w:rsidRPr="00CF48B0" w:rsidRDefault="00E26F2A">
            <w:pPr>
              <w:autoSpaceDE w:val="0"/>
              <w:autoSpaceDN w:val="0"/>
              <w:adjustRightInd w:val="0"/>
              <w:jc w:val="center"/>
              <w:rPr>
                <w:spacing w:val="18"/>
                <w:kern w:val="0"/>
                <w:sz w:val="20"/>
              </w:rPr>
            </w:pPr>
          </w:p>
        </w:tc>
        <w:tc>
          <w:tcPr>
            <w:tcW w:w="805" w:type="dxa"/>
            <w:tcBorders>
              <w:top w:val="single" w:sz="4" w:space="0" w:color="000000"/>
              <w:left w:val="single" w:sz="4" w:space="0" w:color="000000"/>
              <w:bottom w:val="single" w:sz="12" w:space="0" w:color="000000"/>
              <w:right w:val="single" w:sz="4" w:space="0" w:color="000000"/>
            </w:tcBorders>
            <w:vAlign w:val="center"/>
          </w:tcPr>
          <w:p w14:paraId="1284E2AD" w14:textId="77777777" w:rsidR="00E26F2A" w:rsidRPr="00CF48B0" w:rsidRDefault="00B56AAD">
            <w:pPr>
              <w:suppressAutoHyphens/>
              <w:kinsoku w:val="0"/>
              <w:wordWrap w:val="0"/>
              <w:overflowPunct w:val="0"/>
              <w:autoSpaceDE w:val="0"/>
              <w:autoSpaceDN w:val="0"/>
              <w:adjustRightInd w:val="0"/>
              <w:spacing w:line="234" w:lineRule="atLeast"/>
              <w:jc w:val="center"/>
              <w:textAlignment w:val="baseline"/>
              <w:rPr>
                <w:spacing w:val="18"/>
                <w:kern w:val="0"/>
                <w:sz w:val="20"/>
              </w:rPr>
            </w:pPr>
            <w:r w:rsidRPr="00CF48B0">
              <w:rPr>
                <w:rFonts w:hint="eastAsia"/>
                <w:spacing w:val="16"/>
                <w:kern w:val="0"/>
                <w:sz w:val="20"/>
              </w:rPr>
              <w:t>電線類の地下埋設</w:t>
            </w:r>
          </w:p>
        </w:tc>
        <w:tc>
          <w:tcPr>
            <w:tcW w:w="3640" w:type="dxa"/>
            <w:tcBorders>
              <w:top w:val="single" w:sz="4" w:space="0" w:color="000000"/>
              <w:left w:val="single" w:sz="4" w:space="0" w:color="000000"/>
              <w:bottom w:val="single" w:sz="12" w:space="0" w:color="000000"/>
              <w:right w:val="single" w:sz="12" w:space="0" w:color="000000"/>
            </w:tcBorders>
          </w:tcPr>
          <w:p w14:paraId="0EF8C4D1"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住宅宅地事業者としての地方公共団体、地方住宅供給公社等又はその他の住宅宅地事業者により、住宅宅地事業の実施に併せて事業区域内で整備又は負担が行われる管路方式で、道路区域内の場合、占用物件となる電線類の地下埋設であること。</w:t>
            </w:r>
          </w:p>
        </w:tc>
        <w:tc>
          <w:tcPr>
            <w:tcW w:w="3640" w:type="dxa"/>
            <w:tcBorders>
              <w:top w:val="single" w:sz="4" w:space="0" w:color="000000"/>
              <w:left w:val="single" w:sz="12" w:space="0" w:color="000000"/>
              <w:bottom w:val="single" w:sz="12" w:space="0" w:color="000000"/>
              <w:right w:val="single" w:sz="12" w:space="0" w:color="000000"/>
            </w:tcBorders>
          </w:tcPr>
          <w:p w14:paraId="78A341B7" w14:textId="77777777" w:rsidR="00E26F2A" w:rsidRPr="00CF48B0" w:rsidRDefault="00B56AAD">
            <w:pPr>
              <w:suppressAutoHyphens/>
              <w:kinsoku w:val="0"/>
              <w:wordWrap w:val="0"/>
              <w:overflowPunct w:val="0"/>
              <w:autoSpaceDE w:val="0"/>
              <w:autoSpaceDN w:val="0"/>
              <w:adjustRightInd w:val="0"/>
              <w:spacing w:line="234" w:lineRule="atLeast"/>
              <w:jc w:val="left"/>
              <w:textAlignment w:val="baseline"/>
              <w:rPr>
                <w:spacing w:val="18"/>
                <w:kern w:val="0"/>
                <w:sz w:val="20"/>
              </w:rPr>
            </w:pPr>
            <w:r w:rsidRPr="00CF48B0">
              <w:rPr>
                <w:spacing w:val="2"/>
                <w:kern w:val="0"/>
                <w:sz w:val="20"/>
              </w:rPr>
              <w:t xml:space="preserve">  </w:t>
            </w:r>
            <w:r w:rsidRPr="00CF48B0">
              <w:rPr>
                <w:rFonts w:hint="eastAsia"/>
                <w:spacing w:val="6"/>
                <w:kern w:val="0"/>
                <w:sz w:val="20"/>
              </w:rPr>
              <w:t>住宅ストック改善事業者としての地</w:t>
            </w:r>
            <w:r w:rsidRPr="00CF48B0">
              <w:rPr>
                <w:rFonts w:hint="eastAsia"/>
                <w:kern w:val="0"/>
                <w:sz w:val="20"/>
              </w:rPr>
              <w:t>方</w:t>
            </w:r>
            <w:r w:rsidRPr="00CF48B0">
              <w:rPr>
                <w:rFonts w:hint="eastAsia"/>
                <w:spacing w:val="6"/>
                <w:kern w:val="0"/>
                <w:sz w:val="20"/>
              </w:rPr>
              <w:t>公共団体、地方住宅供</w:t>
            </w:r>
            <w:r w:rsidRPr="00CF48B0">
              <w:rPr>
                <w:rFonts w:hint="eastAsia"/>
                <w:kern w:val="0"/>
                <w:sz w:val="20"/>
              </w:rPr>
              <w:t>給</w:t>
            </w:r>
            <w:r w:rsidRPr="00CF48B0">
              <w:rPr>
                <w:rFonts w:hint="eastAsia"/>
                <w:spacing w:val="6"/>
                <w:kern w:val="0"/>
                <w:sz w:val="20"/>
              </w:rPr>
              <w:t>公社等又はその他の住宅ストック改善</w:t>
            </w:r>
            <w:r w:rsidRPr="00CF48B0">
              <w:rPr>
                <w:rFonts w:hint="eastAsia"/>
                <w:kern w:val="0"/>
                <w:sz w:val="20"/>
              </w:rPr>
              <w:t>事</w:t>
            </w:r>
            <w:r w:rsidRPr="00CF48B0">
              <w:rPr>
                <w:rFonts w:hint="eastAsia"/>
                <w:spacing w:val="6"/>
                <w:kern w:val="0"/>
                <w:sz w:val="20"/>
              </w:rPr>
              <w:t>業者により、住宅ストック改善事業の</w:t>
            </w:r>
            <w:r w:rsidRPr="00CF48B0">
              <w:rPr>
                <w:rFonts w:hint="eastAsia"/>
                <w:kern w:val="0"/>
                <w:sz w:val="20"/>
              </w:rPr>
              <w:t>実</w:t>
            </w:r>
            <w:r w:rsidRPr="00CF48B0">
              <w:rPr>
                <w:rFonts w:hint="eastAsia"/>
                <w:spacing w:val="6"/>
                <w:kern w:val="0"/>
                <w:sz w:val="20"/>
              </w:rPr>
              <w:t>施に併せて改善事業区域内で整備又は</w:t>
            </w:r>
            <w:r w:rsidRPr="00CF48B0">
              <w:rPr>
                <w:rFonts w:hint="eastAsia"/>
                <w:kern w:val="0"/>
                <w:sz w:val="20"/>
              </w:rPr>
              <w:t>負</w:t>
            </w:r>
            <w:r w:rsidRPr="00CF48B0">
              <w:rPr>
                <w:rFonts w:hint="eastAsia"/>
                <w:spacing w:val="6"/>
                <w:kern w:val="0"/>
                <w:sz w:val="20"/>
              </w:rPr>
              <w:t>担が行われる管路方式で、道路区域内</w:t>
            </w:r>
            <w:r w:rsidRPr="00CF48B0">
              <w:rPr>
                <w:rFonts w:hint="eastAsia"/>
                <w:kern w:val="0"/>
                <w:sz w:val="20"/>
              </w:rPr>
              <w:t>の</w:t>
            </w:r>
            <w:r w:rsidRPr="00CF48B0">
              <w:rPr>
                <w:rFonts w:hint="eastAsia"/>
                <w:spacing w:val="6"/>
                <w:kern w:val="0"/>
                <w:sz w:val="20"/>
              </w:rPr>
              <w:t>場合、占用物件となる電線類の地下埋</w:t>
            </w:r>
            <w:r w:rsidRPr="00CF48B0">
              <w:rPr>
                <w:rFonts w:hint="eastAsia"/>
                <w:spacing w:val="16"/>
                <w:kern w:val="0"/>
                <w:sz w:val="20"/>
              </w:rPr>
              <w:t>設</w:t>
            </w:r>
            <w:r w:rsidRPr="00CF48B0">
              <w:rPr>
                <w:rFonts w:hint="eastAsia"/>
                <w:spacing w:val="6"/>
                <w:kern w:val="0"/>
                <w:sz w:val="20"/>
              </w:rPr>
              <w:t>であること</w:t>
            </w:r>
            <w:r w:rsidRPr="00CF48B0">
              <w:rPr>
                <w:rFonts w:hint="eastAsia"/>
                <w:spacing w:val="16"/>
                <w:kern w:val="0"/>
                <w:sz w:val="20"/>
              </w:rPr>
              <w:t>。</w:t>
            </w:r>
          </w:p>
        </w:tc>
      </w:tr>
    </w:tbl>
    <w:p w14:paraId="36BE93AF" w14:textId="77777777" w:rsidR="00E26F2A" w:rsidRPr="00CF48B0" w:rsidRDefault="00E26F2A"/>
    <w:p w14:paraId="483478FD" w14:textId="77777777" w:rsidR="00E26F2A" w:rsidRPr="00CF48B0" w:rsidRDefault="00B56AAD">
      <w:pPr>
        <w:widowControl/>
        <w:jc w:val="left"/>
      </w:pPr>
      <w:r w:rsidRPr="00CF48B0">
        <w:br w:type="page"/>
      </w:r>
    </w:p>
    <w:p w14:paraId="201268A4" w14:textId="77777777" w:rsidR="00E26F2A" w:rsidRPr="00CF48B0" w:rsidRDefault="00E26F2A"/>
    <w:p w14:paraId="7D45102D" w14:textId="77777777" w:rsidR="00E26F2A" w:rsidRPr="00CF48B0" w:rsidRDefault="00B56AAD">
      <w:pPr>
        <w:overflowPunct w:val="0"/>
        <w:textAlignment w:val="baseline"/>
        <w:rPr>
          <w:rFonts w:ascii="ＭＳ 明朝" w:eastAsia="ＭＳ 明朝" w:hAnsi="ＭＳ 明朝"/>
          <w:spacing w:val="2"/>
          <w:kern w:val="0"/>
        </w:rPr>
      </w:pPr>
      <w:r w:rsidRPr="00CF48B0">
        <w:rPr>
          <w:rFonts w:hint="eastAsia"/>
          <w:kern w:val="0"/>
        </w:rPr>
        <w:t>表</w:t>
      </w:r>
      <w:r w:rsidRPr="00CF48B0">
        <w:rPr>
          <w:rFonts w:hint="eastAsia"/>
        </w:rPr>
        <w:t>イ－</w:t>
      </w:r>
      <w:r w:rsidRPr="00CF48B0">
        <w:rPr>
          <w:rFonts w:hint="eastAsia"/>
          <w:kern w:val="0"/>
        </w:rPr>
        <w:t>１６</w:t>
      </w:r>
      <w:r w:rsidRPr="00CF48B0">
        <w:rPr>
          <w:kern w:val="0"/>
        </w:rPr>
        <w:t>-</w:t>
      </w:r>
      <w:r w:rsidRPr="00CF48B0">
        <w:rPr>
          <w:rFonts w:hint="eastAsia"/>
          <w:kern w:val="0"/>
        </w:rPr>
        <w:t>（１０）</w:t>
      </w:r>
      <w:r w:rsidRPr="00CF48B0">
        <w:rPr>
          <w:kern w:val="0"/>
        </w:rPr>
        <w:t>-</w:t>
      </w:r>
      <w:r w:rsidRPr="00CF48B0">
        <w:rPr>
          <w:rFonts w:hint="eastAsia"/>
          <w:kern w:val="0"/>
        </w:rPr>
        <w:t xml:space="preserve">５　</w:t>
      </w:r>
      <w:r w:rsidRPr="00CF48B0">
        <w:rPr>
          <w:rFonts w:ascii="Century" w:eastAsia="ＭＳ ゴシック" w:hAnsi="Century" w:hint="eastAsia"/>
        </w:rPr>
        <w:t>住宅宅地事業推進費の費目の内訳</w:t>
      </w:r>
    </w:p>
    <w:tbl>
      <w:tblPr>
        <w:tblW w:w="885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85"/>
        <w:gridCol w:w="7870"/>
      </w:tblGrid>
      <w:tr w:rsidR="00CF48B0" w:rsidRPr="00CF48B0" w14:paraId="7E4F09C8" w14:textId="77777777">
        <w:tc>
          <w:tcPr>
            <w:tcW w:w="1001" w:type="dxa"/>
            <w:tcBorders>
              <w:top w:val="single" w:sz="12" w:space="0" w:color="000000"/>
              <w:left w:val="single" w:sz="12" w:space="0" w:color="000000"/>
              <w:bottom w:val="nil"/>
              <w:right w:val="single" w:sz="4" w:space="0" w:color="000000"/>
            </w:tcBorders>
            <w:vAlign w:val="center"/>
          </w:tcPr>
          <w:p w14:paraId="5D8A7BD1"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hAnsi="ＭＳ 明朝" w:hint="eastAsia"/>
                <w:kern w:val="0"/>
                <w:sz w:val="20"/>
              </w:rPr>
              <w:t xml:space="preserve">項　</w:t>
            </w:r>
            <w:r w:rsidRPr="00CF48B0">
              <w:rPr>
                <w:rFonts w:ascii="ＭＳ 明朝" w:eastAsia="ＭＳ 明朝" w:hAnsi="ＭＳ 明朝" w:hint="eastAsia"/>
                <w:kern w:val="0"/>
                <w:sz w:val="20"/>
              </w:rPr>
              <w:t>目</w:t>
            </w:r>
          </w:p>
        </w:tc>
        <w:tc>
          <w:tcPr>
            <w:tcW w:w="8010" w:type="dxa"/>
            <w:tcBorders>
              <w:top w:val="single" w:sz="12" w:space="0" w:color="000000"/>
              <w:left w:val="single" w:sz="4" w:space="0" w:color="000000"/>
              <w:bottom w:val="nil"/>
              <w:right w:val="single" w:sz="12" w:space="0" w:color="000000"/>
            </w:tcBorders>
            <w:vAlign w:val="center"/>
          </w:tcPr>
          <w:p w14:paraId="24BCE94E" w14:textId="77777777" w:rsidR="00E26F2A" w:rsidRPr="00CF48B0" w:rsidRDefault="00E26F2A">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p>
        </w:tc>
      </w:tr>
      <w:tr w:rsidR="00CF48B0" w:rsidRPr="00CF48B0" w14:paraId="3AEDDA2B" w14:textId="77777777">
        <w:tc>
          <w:tcPr>
            <w:tcW w:w="1001" w:type="dxa"/>
            <w:tcBorders>
              <w:top w:val="single" w:sz="4" w:space="0" w:color="000000"/>
              <w:left w:val="single" w:sz="12" w:space="0" w:color="000000"/>
              <w:bottom w:val="nil"/>
              <w:right w:val="single" w:sz="4" w:space="0" w:color="000000"/>
            </w:tcBorders>
            <w:vAlign w:val="center"/>
          </w:tcPr>
          <w:p w14:paraId="3937438E"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hAnsi="ＭＳ 明朝" w:hint="eastAsia"/>
                <w:kern w:val="0"/>
                <w:sz w:val="20"/>
              </w:rPr>
              <w:t>給</w:t>
            </w:r>
            <w:r w:rsidRPr="00CF48B0">
              <w:rPr>
                <w:rFonts w:ascii="ＭＳ 明朝" w:eastAsia="ＭＳ 明朝" w:hAnsi="ＭＳ 明朝" w:hint="eastAsia"/>
                <w:kern w:val="0"/>
                <w:sz w:val="20"/>
              </w:rPr>
              <w:t xml:space="preserve">　料</w:t>
            </w:r>
          </w:p>
        </w:tc>
        <w:tc>
          <w:tcPr>
            <w:tcW w:w="8010" w:type="dxa"/>
            <w:tcBorders>
              <w:top w:val="single" w:sz="4" w:space="0" w:color="000000"/>
              <w:left w:val="single" w:sz="4" w:space="0" w:color="000000"/>
              <w:bottom w:val="nil"/>
              <w:right w:val="single" w:sz="12" w:space="0" w:color="000000"/>
            </w:tcBorders>
            <w:vAlign w:val="center"/>
          </w:tcPr>
          <w:p w14:paraId="182768D8"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事業執行のため直接必要な一般職員の給料。</w:t>
            </w:r>
          </w:p>
        </w:tc>
      </w:tr>
      <w:tr w:rsidR="00CF48B0" w:rsidRPr="00CF48B0" w14:paraId="53727DEF" w14:textId="77777777">
        <w:tc>
          <w:tcPr>
            <w:tcW w:w="1001" w:type="dxa"/>
            <w:tcBorders>
              <w:top w:val="single" w:sz="4" w:space="0" w:color="000000"/>
              <w:left w:val="single" w:sz="12" w:space="0" w:color="000000"/>
              <w:bottom w:val="nil"/>
              <w:right w:val="single" w:sz="4" w:space="0" w:color="000000"/>
            </w:tcBorders>
            <w:vAlign w:val="center"/>
          </w:tcPr>
          <w:p w14:paraId="51D78A32"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職員手当</w:t>
            </w:r>
          </w:p>
        </w:tc>
        <w:tc>
          <w:tcPr>
            <w:tcW w:w="8010" w:type="dxa"/>
            <w:tcBorders>
              <w:top w:val="single" w:sz="4" w:space="0" w:color="000000"/>
              <w:left w:val="single" w:sz="4" w:space="0" w:color="000000"/>
              <w:bottom w:val="nil"/>
              <w:right w:val="single" w:sz="12" w:space="0" w:color="000000"/>
            </w:tcBorders>
            <w:vAlign w:val="center"/>
          </w:tcPr>
          <w:p w14:paraId="54DD938D"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事業執行のため直接必要な一般職員に対する諸手当。</w:t>
            </w:r>
          </w:p>
        </w:tc>
      </w:tr>
      <w:tr w:rsidR="00CF48B0" w:rsidRPr="00CF48B0" w14:paraId="321A3158" w14:textId="77777777">
        <w:tc>
          <w:tcPr>
            <w:tcW w:w="1001" w:type="dxa"/>
            <w:tcBorders>
              <w:top w:val="single" w:sz="4" w:space="0" w:color="000000"/>
              <w:left w:val="single" w:sz="12" w:space="0" w:color="000000"/>
              <w:bottom w:val="nil"/>
              <w:right w:val="single" w:sz="4" w:space="0" w:color="000000"/>
            </w:tcBorders>
            <w:vAlign w:val="center"/>
          </w:tcPr>
          <w:p w14:paraId="6A56215F"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共済費</w:t>
            </w:r>
          </w:p>
        </w:tc>
        <w:tc>
          <w:tcPr>
            <w:tcW w:w="8010" w:type="dxa"/>
            <w:tcBorders>
              <w:top w:val="single" w:sz="4" w:space="0" w:color="000000"/>
              <w:left w:val="single" w:sz="4" w:space="0" w:color="000000"/>
              <w:bottom w:val="nil"/>
              <w:right w:val="single" w:sz="12" w:space="0" w:color="000000"/>
            </w:tcBorders>
            <w:vAlign w:val="center"/>
          </w:tcPr>
          <w:p w14:paraId="054B3AC4"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職員に係る地方公務員共済組合に対する負担金並びに報酬、給与及び賃金に係る社会保険料。</w:t>
            </w:r>
          </w:p>
        </w:tc>
      </w:tr>
      <w:tr w:rsidR="00CF48B0" w:rsidRPr="00CF48B0" w14:paraId="4E22D544" w14:textId="77777777">
        <w:tc>
          <w:tcPr>
            <w:tcW w:w="1001" w:type="dxa"/>
            <w:tcBorders>
              <w:top w:val="single" w:sz="4" w:space="0" w:color="000000"/>
              <w:left w:val="single" w:sz="12" w:space="0" w:color="000000"/>
              <w:bottom w:val="nil"/>
              <w:right w:val="single" w:sz="4" w:space="0" w:color="000000"/>
            </w:tcBorders>
            <w:vAlign w:val="center"/>
          </w:tcPr>
          <w:p w14:paraId="31E3C307"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賃　金</w:t>
            </w:r>
          </w:p>
        </w:tc>
        <w:tc>
          <w:tcPr>
            <w:tcW w:w="8010" w:type="dxa"/>
            <w:tcBorders>
              <w:top w:val="single" w:sz="4" w:space="0" w:color="000000"/>
              <w:left w:val="single" w:sz="4" w:space="0" w:color="000000"/>
              <w:bottom w:val="nil"/>
              <w:right w:val="single" w:sz="12" w:space="0" w:color="000000"/>
            </w:tcBorders>
            <w:vAlign w:val="center"/>
          </w:tcPr>
          <w:p w14:paraId="09BDB704"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事業執行に直接必要な補助員等の賃金（ただし、庶務、経理等の一般管理事務に従事するものを除く。）。</w:t>
            </w:r>
          </w:p>
        </w:tc>
      </w:tr>
      <w:tr w:rsidR="00CF48B0" w:rsidRPr="00CF48B0" w14:paraId="4546D757" w14:textId="77777777">
        <w:tc>
          <w:tcPr>
            <w:tcW w:w="1001" w:type="dxa"/>
            <w:tcBorders>
              <w:top w:val="single" w:sz="4" w:space="0" w:color="000000"/>
              <w:left w:val="single" w:sz="12" w:space="0" w:color="000000"/>
              <w:bottom w:val="nil"/>
              <w:right w:val="single" w:sz="4" w:space="0" w:color="000000"/>
            </w:tcBorders>
            <w:vAlign w:val="center"/>
          </w:tcPr>
          <w:p w14:paraId="295C701D"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報償費</w:t>
            </w:r>
          </w:p>
        </w:tc>
        <w:tc>
          <w:tcPr>
            <w:tcW w:w="8010" w:type="dxa"/>
            <w:tcBorders>
              <w:top w:val="single" w:sz="4" w:space="0" w:color="000000"/>
              <w:left w:val="single" w:sz="4" w:space="0" w:color="000000"/>
              <w:bottom w:val="nil"/>
              <w:right w:val="single" w:sz="12" w:space="0" w:color="000000"/>
            </w:tcBorders>
            <w:vAlign w:val="center"/>
          </w:tcPr>
          <w:p w14:paraId="5A45DD47"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謝礼金等。</w:t>
            </w:r>
          </w:p>
        </w:tc>
      </w:tr>
      <w:tr w:rsidR="00CF48B0" w:rsidRPr="00CF48B0" w14:paraId="2ABD89FC" w14:textId="77777777">
        <w:tc>
          <w:tcPr>
            <w:tcW w:w="1001" w:type="dxa"/>
            <w:tcBorders>
              <w:top w:val="single" w:sz="4" w:space="0" w:color="000000"/>
              <w:left w:val="single" w:sz="12" w:space="0" w:color="000000"/>
              <w:bottom w:val="nil"/>
              <w:right w:val="single" w:sz="4" w:space="0" w:color="000000"/>
            </w:tcBorders>
            <w:vAlign w:val="center"/>
          </w:tcPr>
          <w:p w14:paraId="49C009AF"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旅</w:t>
            </w:r>
            <w:r w:rsidRPr="00CF48B0">
              <w:rPr>
                <w:rFonts w:ascii="ＭＳ 明朝" w:hAnsi="ＭＳ 明朝" w:hint="eastAsia"/>
                <w:kern w:val="0"/>
                <w:sz w:val="20"/>
              </w:rPr>
              <w:t xml:space="preserve">　</w:t>
            </w:r>
            <w:r w:rsidRPr="00CF48B0">
              <w:rPr>
                <w:rFonts w:ascii="ＭＳ 明朝" w:eastAsia="ＭＳ 明朝" w:hAnsi="ＭＳ 明朝" w:hint="eastAsia"/>
                <w:kern w:val="0"/>
                <w:sz w:val="20"/>
              </w:rPr>
              <w:t>費</w:t>
            </w:r>
          </w:p>
        </w:tc>
        <w:tc>
          <w:tcPr>
            <w:tcW w:w="8010" w:type="dxa"/>
            <w:tcBorders>
              <w:top w:val="single" w:sz="4" w:space="0" w:color="000000"/>
              <w:left w:val="single" w:sz="4" w:space="0" w:color="000000"/>
              <w:bottom w:val="nil"/>
              <w:right w:val="single" w:sz="12" w:space="0" w:color="000000"/>
            </w:tcBorders>
            <w:vAlign w:val="center"/>
          </w:tcPr>
          <w:p w14:paraId="674059AF"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事業執行のための他県への出張、関係機関等との連絡等に必要な普通旅費及び非常勤職員の費用弁償。</w:t>
            </w:r>
          </w:p>
        </w:tc>
      </w:tr>
      <w:tr w:rsidR="00CF48B0" w:rsidRPr="00CF48B0" w14:paraId="725D7082" w14:textId="77777777">
        <w:tc>
          <w:tcPr>
            <w:tcW w:w="1001" w:type="dxa"/>
            <w:tcBorders>
              <w:top w:val="single" w:sz="4" w:space="0" w:color="000000"/>
              <w:left w:val="single" w:sz="12" w:space="0" w:color="000000"/>
              <w:bottom w:val="nil"/>
              <w:right w:val="single" w:sz="4" w:space="0" w:color="000000"/>
            </w:tcBorders>
            <w:vAlign w:val="center"/>
          </w:tcPr>
          <w:p w14:paraId="4463423E"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需用費</w:t>
            </w:r>
          </w:p>
        </w:tc>
        <w:tc>
          <w:tcPr>
            <w:tcW w:w="8010" w:type="dxa"/>
            <w:tcBorders>
              <w:top w:val="single" w:sz="4" w:space="0" w:color="000000"/>
              <w:left w:val="single" w:sz="4" w:space="0" w:color="000000"/>
              <w:bottom w:val="nil"/>
              <w:right w:val="single" w:sz="12" w:space="0" w:color="000000"/>
            </w:tcBorders>
            <w:vAlign w:val="center"/>
          </w:tcPr>
          <w:p w14:paraId="2EF1191E"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文具費、消耗器材費等消耗品費、自動車等の燃料費、茶菓子、弁当等食糧費（補助事業の遂行上特に必要な場合）、設計費、図面、報告書、帳簿等の印刷、製本代等印刷製本費、電気、水道、瓦斯等の使用料、同計器使用料等光熱水費並びに事務用器具及び自動車、自転車等備品の修繕料。</w:t>
            </w:r>
          </w:p>
        </w:tc>
      </w:tr>
      <w:tr w:rsidR="00CF48B0" w:rsidRPr="00CF48B0" w14:paraId="588D7FAA" w14:textId="77777777">
        <w:tc>
          <w:tcPr>
            <w:tcW w:w="1001" w:type="dxa"/>
            <w:tcBorders>
              <w:top w:val="single" w:sz="4" w:space="0" w:color="000000"/>
              <w:left w:val="single" w:sz="12" w:space="0" w:color="000000"/>
              <w:bottom w:val="nil"/>
              <w:right w:val="single" w:sz="4" w:space="0" w:color="000000"/>
            </w:tcBorders>
            <w:vAlign w:val="center"/>
          </w:tcPr>
          <w:p w14:paraId="05B2188D"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役務費</w:t>
            </w:r>
          </w:p>
        </w:tc>
        <w:tc>
          <w:tcPr>
            <w:tcW w:w="8010" w:type="dxa"/>
            <w:tcBorders>
              <w:top w:val="single" w:sz="4" w:space="0" w:color="000000"/>
              <w:left w:val="single" w:sz="4" w:space="0" w:color="000000"/>
              <w:bottom w:val="nil"/>
              <w:right w:val="single" w:sz="12" w:space="0" w:color="000000"/>
            </w:tcBorders>
            <w:vAlign w:val="center"/>
          </w:tcPr>
          <w:p w14:paraId="1C648D4D"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郵便、電信電話料及び運搬料等通信運搬費用、物品保管料、倉庫料等保管料、試験料、設計書、報告書等の筆耕料並びに自動車損害保険料等。</w:t>
            </w:r>
          </w:p>
        </w:tc>
      </w:tr>
      <w:tr w:rsidR="00CF48B0" w:rsidRPr="00CF48B0" w14:paraId="2FEDECCA" w14:textId="77777777">
        <w:tc>
          <w:tcPr>
            <w:tcW w:w="1001" w:type="dxa"/>
            <w:tcBorders>
              <w:top w:val="single" w:sz="4" w:space="0" w:color="000000"/>
              <w:left w:val="single" w:sz="12" w:space="0" w:color="000000"/>
              <w:bottom w:val="nil"/>
              <w:right w:val="single" w:sz="4" w:space="0" w:color="000000"/>
            </w:tcBorders>
            <w:vAlign w:val="center"/>
          </w:tcPr>
          <w:p w14:paraId="47677B8B"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委託料</w:t>
            </w:r>
          </w:p>
        </w:tc>
        <w:tc>
          <w:tcPr>
            <w:tcW w:w="8010" w:type="dxa"/>
            <w:tcBorders>
              <w:top w:val="single" w:sz="4" w:space="0" w:color="000000"/>
              <w:left w:val="single" w:sz="4" w:space="0" w:color="000000"/>
              <w:bottom w:val="nil"/>
              <w:right w:val="single" w:sz="12" w:space="0" w:color="000000"/>
            </w:tcBorders>
            <w:vAlign w:val="center"/>
          </w:tcPr>
          <w:p w14:paraId="67FB54B7"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事務執行のための調査等の委託料</w:t>
            </w:r>
          </w:p>
        </w:tc>
      </w:tr>
      <w:tr w:rsidR="00CF48B0" w:rsidRPr="00CF48B0" w14:paraId="12985C7A" w14:textId="77777777">
        <w:tc>
          <w:tcPr>
            <w:tcW w:w="1001" w:type="dxa"/>
            <w:tcBorders>
              <w:top w:val="single" w:sz="4" w:space="0" w:color="000000"/>
              <w:left w:val="single" w:sz="12" w:space="0" w:color="000000"/>
              <w:bottom w:val="nil"/>
              <w:right w:val="single" w:sz="4" w:space="0" w:color="000000"/>
            </w:tcBorders>
            <w:vAlign w:val="center"/>
          </w:tcPr>
          <w:p w14:paraId="55A1C1F8"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使用料及び賃貸料</w:t>
            </w:r>
          </w:p>
        </w:tc>
        <w:tc>
          <w:tcPr>
            <w:tcW w:w="8010" w:type="dxa"/>
            <w:tcBorders>
              <w:top w:val="single" w:sz="4" w:space="0" w:color="000000"/>
              <w:left w:val="single" w:sz="4" w:space="0" w:color="000000"/>
              <w:bottom w:val="nil"/>
              <w:right w:val="single" w:sz="12" w:space="0" w:color="000000"/>
            </w:tcBorders>
            <w:vAlign w:val="center"/>
          </w:tcPr>
          <w:p w14:paraId="399B36F6"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自動車借上、会場借上、物品その他の借上等使用料及び賃貸料。</w:t>
            </w:r>
          </w:p>
        </w:tc>
      </w:tr>
      <w:tr w:rsidR="00CF48B0" w:rsidRPr="00CF48B0" w14:paraId="2C51B174" w14:textId="77777777">
        <w:tc>
          <w:tcPr>
            <w:tcW w:w="1001" w:type="dxa"/>
            <w:tcBorders>
              <w:top w:val="single" w:sz="4" w:space="0" w:color="000000"/>
              <w:left w:val="single" w:sz="12" w:space="0" w:color="000000"/>
              <w:bottom w:val="nil"/>
              <w:right w:val="single" w:sz="4" w:space="0" w:color="000000"/>
            </w:tcBorders>
            <w:vAlign w:val="center"/>
          </w:tcPr>
          <w:p w14:paraId="7A207761"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物品購入費</w:t>
            </w:r>
          </w:p>
        </w:tc>
        <w:tc>
          <w:tcPr>
            <w:tcW w:w="8010" w:type="dxa"/>
            <w:tcBorders>
              <w:top w:val="single" w:sz="4" w:space="0" w:color="000000"/>
              <w:left w:val="single" w:sz="4" w:space="0" w:color="000000"/>
              <w:bottom w:val="nil"/>
              <w:right w:val="single" w:sz="12" w:space="0" w:color="000000"/>
            </w:tcBorders>
            <w:vAlign w:val="center"/>
          </w:tcPr>
          <w:p w14:paraId="4A90B3E2"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事務用器具、機械、図書等の購入費で原型のまま比較的長期の反復使用に耐える物品の購入費。（昭和</w:t>
            </w:r>
            <w:r w:rsidRPr="00CF48B0">
              <w:rPr>
                <w:rFonts w:ascii="ＭＳ 明朝" w:eastAsia="ＭＳ 明朝" w:hAnsi="ＭＳ 明朝"/>
                <w:kern w:val="0"/>
                <w:sz w:val="20"/>
              </w:rPr>
              <w:t>34</w:t>
            </w:r>
            <w:r w:rsidRPr="00CF48B0">
              <w:rPr>
                <w:rFonts w:ascii="ＭＳ 明朝" w:eastAsia="ＭＳ 明朝" w:hAnsi="ＭＳ 明朝" w:hint="eastAsia"/>
                <w:kern w:val="0"/>
                <w:sz w:val="20"/>
              </w:rPr>
              <w:t>年３月</w:t>
            </w:r>
            <w:r w:rsidRPr="00CF48B0">
              <w:rPr>
                <w:rFonts w:ascii="ＭＳ 明朝" w:eastAsia="ＭＳ 明朝" w:hAnsi="ＭＳ 明朝"/>
                <w:kern w:val="0"/>
                <w:sz w:val="20"/>
              </w:rPr>
              <w:t>12</w:t>
            </w:r>
            <w:r w:rsidRPr="00CF48B0">
              <w:rPr>
                <w:rFonts w:ascii="ＭＳ 明朝" w:eastAsia="ＭＳ 明朝" w:hAnsi="ＭＳ 明朝" w:hint="eastAsia"/>
                <w:kern w:val="0"/>
                <w:sz w:val="20"/>
              </w:rPr>
              <w:t>日付け建設省会発第</w:t>
            </w:r>
            <w:r w:rsidRPr="00CF48B0">
              <w:rPr>
                <w:rFonts w:ascii="ＭＳ 明朝" w:eastAsia="ＭＳ 明朝" w:hAnsi="ＭＳ 明朝"/>
                <w:kern w:val="0"/>
                <w:sz w:val="20"/>
              </w:rPr>
              <w:t>74</w:t>
            </w:r>
            <w:r w:rsidRPr="00CF48B0">
              <w:rPr>
                <w:rFonts w:ascii="ＭＳ 明朝" w:eastAsia="ＭＳ 明朝" w:hAnsi="ＭＳ 明朝" w:hint="eastAsia"/>
                <w:kern w:val="0"/>
                <w:sz w:val="20"/>
              </w:rPr>
              <w:t>号「補助事業等における残存物件の取扱いについて」参照）</w:t>
            </w:r>
          </w:p>
        </w:tc>
      </w:tr>
      <w:tr w:rsidR="00CF48B0" w:rsidRPr="00CF48B0" w14:paraId="6BECD9CF" w14:textId="77777777">
        <w:tc>
          <w:tcPr>
            <w:tcW w:w="1001" w:type="dxa"/>
            <w:tcBorders>
              <w:top w:val="single" w:sz="4" w:space="0" w:color="000000"/>
              <w:left w:val="single" w:sz="12" w:space="0" w:color="000000"/>
              <w:bottom w:val="single" w:sz="12" w:space="0" w:color="000000"/>
              <w:right w:val="single" w:sz="4" w:space="0" w:color="000000"/>
            </w:tcBorders>
            <w:vAlign w:val="center"/>
          </w:tcPr>
          <w:p w14:paraId="55118C80"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負担金、補助金及び交付金</w:t>
            </w:r>
          </w:p>
        </w:tc>
        <w:tc>
          <w:tcPr>
            <w:tcW w:w="8010" w:type="dxa"/>
            <w:tcBorders>
              <w:top w:val="single" w:sz="4" w:space="0" w:color="000000"/>
              <w:left w:val="single" w:sz="4" w:space="0" w:color="000000"/>
              <w:bottom w:val="single" w:sz="12" w:space="0" w:color="000000"/>
              <w:right w:val="single" w:sz="12" w:space="0" w:color="000000"/>
            </w:tcBorders>
            <w:vAlign w:val="center"/>
          </w:tcPr>
          <w:p w14:paraId="1D47F0C8" w14:textId="77777777" w:rsidR="00E26F2A" w:rsidRPr="00CF48B0" w:rsidRDefault="00B56AAD">
            <w:pPr>
              <w:suppressAutoHyphens/>
              <w:kinsoku w:val="0"/>
              <w:wordWrap w:val="0"/>
              <w:overflowPunct w:val="0"/>
              <w:autoSpaceDE w:val="0"/>
              <w:autoSpaceDN w:val="0"/>
              <w:adjustRightInd w:val="0"/>
              <w:spacing w:line="226" w:lineRule="atLeast"/>
              <w:textAlignment w:val="baseline"/>
              <w:rPr>
                <w:rFonts w:ascii="ＭＳ 明朝" w:eastAsia="ＭＳ 明朝" w:hAnsi="ＭＳ 明朝"/>
                <w:kern w:val="0"/>
                <w:sz w:val="20"/>
              </w:rPr>
            </w:pPr>
            <w:r w:rsidRPr="00CF48B0">
              <w:rPr>
                <w:rFonts w:ascii="ＭＳ 明朝" w:eastAsia="ＭＳ 明朝" w:hAnsi="ＭＳ 明朝" w:hint="eastAsia"/>
                <w:kern w:val="0"/>
                <w:sz w:val="20"/>
              </w:rPr>
              <w:t>事業執行のために必要な負担金等。ただし経常的会費等は含まない。</w:t>
            </w:r>
          </w:p>
        </w:tc>
      </w:tr>
    </w:tbl>
    <w:p w14:paraId="786CBA08" w14:textId="77777777" w:rsidR="00E26F2A" w:rsidRPr="00CF48B0" w:rsidRDefault="00B56AAD">
      <w:pPr>
        <w:pStyle w:val="4"/>
      </w:pPr>
      <w:r w:rsidRPr="00CF48B0">
        <w:rPr>
          <w:rFonts w:asciiTheme="minorEastAsia" w:eastAsiaTheme="minorEastAsia" w:hAnsiTheme="minorEastAsia"/>
        </w:rPr>
        <w:br w:type="page"/>
      </w:r>
      <w:bookmarkStart w:id="275" w:name="_Toc130988124"/>
      <w:r w:rsidRPr="00CF48B0">
        <w:rPr>
          <w:rFonts w:hint="eastAsia"/>
        </w:rPr>
        <w:t>イ－１６－（１１）住宅宅地基盤特定治水施設等整備事業</w:t>
      </w:r>
      <w:bookmarkEnd w:id="275"/>
    </w:p>
    <w:p w14:paraId="7E29AB08" w14:textId="77777777" w:rsidR="00E26F2A" w:rsidRPr="00CF48B0" w:rsidRDefault="00E26F2A">
      <w:pPr>
        <w:rPr>
          <w:b/>
        </w:rPr>
      </w:pPr>
    </w:p>
    <w:p w14:paraId="1F9341E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F54E9DA" w14:textId="77777777" w:rsidR="00E26F2A" w:rsidRPr="00CF48B0" w:rsidRDefault="00B56AAD">
      <w:pPr>
        <w:ind w:leftChars="100" w:left="227"/>
      </w:pPr>
      <w:r w:rsidRPr="00CF48B0">
        <w:rPr>
          <w:rFonts w:hint="eastAsia"/>
        </w:rPr>
        <w:t xml:space="preserve">　河川、砂防設備、地すべり防止施設及び急傾斜地崩壊防止施設（以下１６</w:t>
      </w:r>
      <w:r w:rsidRPr="00CF48B0">
        <w:t>-</w:t>
      </w:r>
      <w:r w:rsidRPr="00CF48B0">
        <w:rPr>
          <w:rFonts w:hint="eastAsia"/>
        </w:rPr>
        <w:t>（１１）関係部分において「治水施設等」という。）を整備することにより、中心市街地等における快適な居住環境を創出し良好な住宅・宅地の整備・保全を図り、又は大規模地震等の発生により既存住宅・宅地に著しい被害が生じるおそれのある地域における住宅・建築物の保全を図ることを目的とする。</w:t>
      </w:r>
    </w:p>
    <w:p w14:paraId="279C3859" w14:textId="77777777" w:rsidR="00E26F2A" w:rsidRPr="00CF48B0" w:rsidRDefault="00E26F2A">
      <w:pPr>
        <w:ind w:leftChars="100" w:left="227"/>
      </w:pPr>
    </w:p>
    <w:p w14:paraId="2F2A746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ABFF3CD" w14:textId="77777777" w:rsidR="00E26F2A" w:rsidRPr="00CF48B0" w:rsidRDefault="00B56AAD">
      <w:pPr>
        <w:ind w:leftChars="100" w:left="227"/>
      </w:pPr>
      <w:r w:rsidRPr="00CF48B0">
        <w:rPr>
          <w:rFonts w:hint="eastAsia"/>
        </w:rPr>
        <w:t xml:space="preserve">　住宅宅地基盤特定治水施設等整備事業（以下１６</w:t>
      </w:r>
      <w:r w:rsidRPr="00CF48B0">
        <w:t>-</w:t>
      </w:r>
      <w:r w:rsidRPr="00CF48B0">
        <w:rPr>
          <w:rFonts w:hint="eastAsia"/>
        </w:rPr>
        <w:t>（１１）関係部分において「特定事業」という。）とは、第１号及び第２号に掲げる治水施設等の整備事業（住宅市街地基盤整備事業、住宅市街地総合整備事業又は都市再生整備計画事業として本交付金の交付を受ける場合を除く。）であって、当該治水施設等の管理者が計画的に実施するものをいう。</w:t>
      </w:r>
    </w:p>
    <w:p w14:paraId="00F8C04A" w14:textId="77777777" w:rsidR="00E26F2A" w:rsidRPr="00CF48B0" w:rsidRDefault="00E26F2A"/>
    <w:p w14:paraId="61F58EED" w14:textId="77777777" w:rsidR="00E26F2A" w:rsidRPr="00CF48B0" w:rsidRDefault="00B56AAD">
      <w:pPr>
        <w:ind w:leftChars="100" w:left="454" w:hangingChars="100" w:hanging="227"/>
      </w:pPr>
      <w:r w:rsidRPr="00CF48B0">
        <w:rPr>
          <w:rFonts w:hint="eastAsia"/>
        </w:rPr>
        <w:t>一．　中心市街地等における良好な居住環境の創出支援型事業</w:t>
      </w:r>
    </w:p>
    <w:p w14:paraId="24791535" w14:textId="77777777" w:rsidR="00E26F2A" w:rsidRPr="00CF48B0" w:rsidRDefault="00B56AAD">
      <w:pPr>
        <w:ind w:leftChars="200" w:left="680" w:hangingChars="100" w:hanging="227"/>
      </w:pPr>
      <w:r w:rsidRPr="00CF48B0">
        <w:rPr>
          <w:rFonts w:hint="eastAsia"/>
        </w:rPr>
        <w:t>イ　目　的</w:t>
      </w:r>
    </w:p>
    <w:p w14:paraId="542F61E7" w14:textId="77777777" w:rsidR="00E26F2A" w:rsidRPr="00CF48B0" w:rsidRDefault="00B56AAD">
      <w:pPr>
        <w:ind w:leftChars="300" w:left="680" w:firstLineChars="100" w:firstLine="227"/>
      </w:pPr>
      <w:r w:rsidRPr="00CF48B0">
        <w:rPr>
          <w:rFonts w:hint="eastAsia"/>
        </w:rPr>
        <w:t>河川の整備を行うことにより、中心市街地活性化法に基づく中心市街地活性化基本計画、都市再生法に基づく都市再生整備計画等（以下１６</w:t>
      </w:r>
      <w:r w:rsidRPr="00CF48B0">
        <w:t>-</w:t>
      </w:r>
      <w:r w:rsidRPr="00CF48B0">
        <w:rPr>
          <w:rFonts w:hint="eastAsia"/>
        </w:rPr>
        <w:t>（１１）関係部分において「中心市街地活性化基本計画等」という。）のうち快適な居住環境の創出、美しい市街地景観の形成等を図ることとされている計画の実現を支援する。</w:t>
      </w:r>
    </w:p>
    <w:p w14:paraId="38CBB7FB" w14:textId="77777777" w:rsidR="00E26F2A" w:rsidRPr="00CF48B0" w:rsidRDefault="00B56AAD">
      <w:pPr>
        <w:ind w:leftChars="100" w:left="454" w:hangingChars="100" w:hanging="227"/>
      </w:pPr>
      <w:r w:rsidRPr="00CF48B0">
        <w:rPr>
          <w:rFonts w:hint="eastAsia"/>
        </w:rPr>
        <w:t xml:space="preserve">　ロ　事業の内容</w:t>
      </w:r>
    </w:p>
    <w:p w14:paraId="7A5DE296" w14:textId="77777777" w:rsidR="00E26F2A" w:rsidRPr="00CF48B0" w:rsidRDefault="00B56AAD">
      <w:pPr>
        <w:ind w:leftChars="300" w:left="680" w:firstLineChars="100" w:firstLine="227"/>
      </w:pPr>
      <w:r w:rsidRPr="00CF48B0">
        <w:rPr>
          <w:rFonts w:hint="eastAsia"/>
        </w:rPr>
        <w:t>中心市街地活性化基本計画等の対象地域における治水安全度の向上を図る上で必要で、かつ、快適な居住環境の創出、良好な住宅・宅地の整備・保全に資する河川における改良工事であって、次に掲げるいずれかの計画又は当該計画の実現に寄与する治水施設等整備事業計画に位置づけられているもの。</w:t>
      </w:r>
    </w:p>
    <w:p w14:paraId="7ECA7C7D" w14:textId="77777777" w:rsidR="00E26F2A" w:rsidRPr="00CF48B0" w:rsidRDefault="00B56AAD">
      <w:pPr>
        <w:ind w:leftChars="300" w:left="907" w:hangingChars="100" w:hanging="227"/>
      </w:pPr>
      <w:r w:rsidRPr="00CF48B0">
        <w:t>(1)</w:t>
      </w:r>
      <w:r w:rsidRPr="00CF48B0">
        <w:rPr>
          <w:rFonts w:hint="eastAsia"/>
        </w:rPr>
        <w:t>中心市街地活性化法第９条に基づき市町村が作成する基本計画</w:t>
      </w:r>
    </w:p>
    <w:p w14:paraId="3916CC1C" w14:textId="77777777" w:rsidR="00E26F2A" w:rsidRPr="00CF48B0" w:rsidRDefault="00B56AAD">
      <w:pPr>
        <w:pStyle w:val="a0"/>
        <w:ind w:leftChars="300" w:left="907" w:hangingChars="100" w:hanging="227"/>
      </w:pPr>
      <w:r w:rsidRPr="00CF48B0">
        <w:t>(2)</w:t>
      </w:r>
      <w:r w:rsidRPr="00CF48B0">
        <w:rPr>
          <w:rFonts w:hint="eastAsia"/>
        </w:rPr>
        <w:t>都市再生法第</w:t>
      </w:r>
      <w:r w:rsidRPr="00CF48B0">
        <w:t>15</w:t>
      </w:r>
      <w:r w:rsidRPr="00CF48B0">
        <w:rPr>
          <w:rFonts w:hint="eastAsia"/>
        </w:rPr>
        <w:t>条に基づき都市再生本部が定める地域整備方針及び同法第</w:t>
      </w:r>
      <w:r w:rsidRPr="00CF48B0">
        <w:t>46</w:t>
      </w:r>
      <w:r w:rsidRPr="00CF48B0">
        <w:rPr>
          <w:rFonts w:hint="eastAsia"/>
        </w:rPr>
        <w:t>条に基づき市町村が定める都市再生整備計画</w:t>
      </w:r>
    </w:p>
    <w:p w14:paraId="3AA11C06" w14:textId="77777777" w:rsidR="00E26F2A" w:rsidRPr="00CF48B0" w:rsidRDefault="00B56AAD">
      <w:pPr>
        <w:pStyle w:val="a0"/>
        <w:ind w:leftChars="300" w:left="907" w:hangingChars="100" w:hanging="227"/>
      </w:pPr>
      <w:r w:rsidRPr="00CF48B0">
        <w:t>(3)</w:t>
      </w:r>
      <w:r w:rsidRPr="00CF48B0">
        <w:rPr>
          <w:rFonts w:hint="eastAsia"/>
        </w:rPr>
        <w:t>大都市法第３条の３に基づく供給計画</w:t>
      </w:r>
    </w:p>
    <w:p w14:paraId="51BCE174" w14:textId="77777777" w:rsidR="00E26F2A" w:rsidRPr="00CF48B0" w:rsidRDefault="00B56AAD">
      <w:pPr>
        <w:pStyle w:val="a0"/>
        <w:ind w:leftChars="300" w:left="907" w:hangingChars="100" w:hanging="227"/>
      </w:pPr>
      <w:r w:rsidRPr="00CF48B0">
        <w:t>(4)</w:t>
      </w:r>
      <w:r w:rsidRPr="00CF48B0">
        <w:rPr>
          <w:rFonts w:hint="eastAsia"/>
        </w:rPr>
        <w:t>地方拠点都市法第６条に基づく基本計画</w:t>
      </w:r>
    </w:p>
    <w:p w14:paraId="5621FFB9" w14:textId="77777777" w:rsidR="00E26F2A" w:rsidRPr="00CF48B0" w:rsidRDefault="00B56AAD">
      <w:pPr>
        <w:pStyle w:val="a0"/>
        <w:ind w:leftChars="300" w:left="907" w:hangingChars="100" w:hanging="227"/>
      </w:pPr>
      <w:r w:rsidRPr="00CF48B0">
        <w:t>(5)</w:t>
      </w:r>
      <w:r w:rsidRPr="00CF48B0">
        <w:rPr>
          <w:rFonts w:hint="eastAsia"/>
        </w:rPr>
        <w:t>都市再生プロジェクトに関する基本的考え方（平成１３年６月１４日都市再生本部決定）に基づき都市再生本部が決定した都市再生プロジェクト</w:t>
      </w:r>
    </w:p>
    <w:p w14:paraId="715C3B37" w14:textId="77777777" w:rsidR="00E26F2A" w:rsidRPr="00CF48B0" w:rsidRDefault="00E26F2A">
      <w:pPr>
        <w:ind w:leftChars="300" w:left="907" w:hangingChars="100" w:hanging="227"/>
      </w:pPr>
    </w:p>
    <w:p w14:paraId="7A58931B" w14:textId="77777777" w:rsidR="00E26F2A" w:rsidRPr="00CF48B0" w:rsidRDefault="00B56AAD">
      <w:pPr>
        <w:ind w:leftChars="100" w:left="454" w:hangingChars="100" w:hanging="227"/>
      </w:pPr>
      <w:r w:rsidRPr="00CF48B0">
        <w:rPr>
          <w:rFonts w:hint="eastAsia"/>
        </w:rPr>
        <w:t>二．住宅・建築物の耐震改修支援型事業</w:t>
      </w:r>
    </w:p>
    <w:p w14:paraId="331062D4" w14:textId="77777777" w:rsidR="00E26F2A" w:rsidRPr="00CF48B0" w:rsidRDefault="00B56AAD">
      <w:pPr>
        <w:ind w:leftChars="100" w:left="454" w:hangingChars="100" w:hanging="227"/>
      </w:pPr>
      <w:r w:rsidRPr="00CF48B0">
        <w:rPr>
          <w:rFonts w:hint="eastAsia"/>
        </w:rPr>
        <w:t xml:space="preserve">　イ　目　的</w:t>
      </w:r>
    </w:p>
    <w:p w14:paraId="16AC27C6" w14:textId="77777777" w:rsidR="00E26F2A" w:rsidRPr="00CF48B0" w:rsidRDefault="00B56AAD">
      <w:pPr>
        <w:ind w:leftChars="200" w:left="680" w:hangingChars="100" w:hanging="227"/>
      </w:pPr>
      <w:r w:rsidRPr="00CF48B0">
        <w:rPr>
          <w:rFonts w:hint="eastAsia"/>
        </w:rPr>
        <w:t xml:space="preserve">　</w:t>
      </w:r>
      <w:r w:rsidRPr="00CF48B0">
        <w:t xml:space="preserve">  </w:t>
      </w:r>
      <w:r w:rsidRPr="00CF48B0">
        <w:rPr>
          <w:rFonts w:hint="eastAsia"/>
        </w:rPr>
        <w:t>大規模地震等の発生により既存住宅・建築物が著しい被害を受け、緊急輸送道路を閉塞するなど社会的に重大な被害が生じるおそれがあるため、住宅・建築物の耐震改修を促進する必要がある地域において、土砂災害に対する安全性を向上させる。</w:t>
      </w:r>
    </w:p>
    <w:p w14:paraId="657E98B7" w14:textId="77777777" w:rsidR="00E26F2A" w:rsidRPr="00CF48B0" w:rsidRDefault="00E26F2A">
      <w:pPr>
        <w:ind w:leftChars="100" w:left="454" w:hangingChars="100" w:hanging="227"/>
      </w:pPr>
    </w:p>
    <w:p w14:paraId="44B590C0" w14:textId="77777777" w:rsidR="00E26F2A" w:rsidRPr="00CF48B0" w:rsidRDefault="00B56AAD">
      <w:pPr>
        <w:ind w:leftChars="200" w:left="566" w:hangingChars="50" w:hanging="113"/>
      </w:pPr>
      <w:r w:rsidRPr="00CF48B0">
        <w:rPr>
          <w:rFonts w:hint="eastAsia"/>
        </w:rPr>
        <w:t>ロ　事業の内容</w:t>
      </w:r>
    </w:p>
    <w:p w14:paraId="047F01A7" w14:textId="77777777" w:rsidR="00E26F2A" w:rsidRPr="00CF48B0" w:rsidRDefault="00B56AAD">
      <w:pPr>
        <w:ind w:leftChars="200" w:left="680" w:hangingChars="100" w:hanging="227"/>
      </w:pPr>
      <w:r w:rsidRPr="00CF48B0">
        <w:rPr>
          <w:rFonts w:hint="eastAsia"/>
        </w:rPr>
        <w:t xml:space="preserve">　</w:t>
      </w:r>
      <w:r w:rsidRPr="00CF48B0">
        <w:t xml:space="preserve">  </w:t>
      </w:r>
      <w:r w:rsidRPr="00CF48B0">
        <w:rPr>
          <w:rFonts w:hint="eastAsia"/>
        </w:rPr>
        <w:t>大規模地震等の発生するおそれがある地域において、緊急輸送道路を閉塞するなど、地震時に社会的に重大な被害が起こりうる住宅市街地を土砂災害から保全するために必要な砂防設備、地すべり防止施設及び急傾斜地崩壊防止施設（以下１６</w:t>
      </w:r>
      <w:r w:rsidRPr="00CF48B0">
        <w:t>-</w:t>
      </w:r>
      <w:r w:rsidRPr="00CF48B0">
        <w:rPr>
          <w:rFonts w:hint="eastAsia"/>
        </w:rPr>
        <w:t>（１１）関係部分において「砂防設備等」という。）の整備事業であり、次のいずれかの計画に位置づけられているもの。</w:t>
      </w:r>
    </w:p>
    <w:p w14:paraId="176F065D" w14:textId="77777777" w:rsidR="00E26F2A" w:rsidRPr="00CF48B0" w:rsidRDefault="00B56AAD">
      <w:pPr>
        <w:ind w:leftChars="300" w:left="907" w:hangingChars="100" w:hanging="227"/>
      </w:pPr>
      <w:r w:rsidRPr="00CF48B0">
        <w:t xml:space="preserve">(1) </w:t>
      </w:r>
      <w:r w:rsidRPr="00CF48B0">
        <w:rPr>
          <w:rFonts w:hint="eastAsia"/>
        </w:rPr>
        <w:t>建築物の耐震改修の促進に関する法律（平成７年法律第１２３号。以下「耐震改修促進法」という。）第５条に基づき都道府県が策定する都道府県耐震改修促進計画</w:t>
      </w:r>
    </w:p>
    <w:p w14:paraId="1953D516" w14:textId="77777777" w:rsidR="00E26F2A" w:rsidRPr="00CF48B0" w:rsidRDefault="00B56AAD">
      <w:pPr>
        <w:pStyle w:val="a0"/>
        <w:ind w:leftChars="300" w:left="907" w:hangingChars="100" w:hanging="227"/>
      </w:pPr>
      <w:r w:rsidRPr="00CF48B0">
        <w:t>(2)</w:t>
      </w:r>
      <w:r w:rsidRPr="00CF48B0">
        <w:rPr>
          <w:rFonts w:hint="eastAsia"/>
        </w:rPr>
        <w:t>地方公共団体が作成する住宅・建築物の耐震化計画</w:t>
      </w:r>
    </w:p>
    <w:p w14:paraId="4022626B" w14:textId="77777777" w:rsidR="00E26F2A" w:rsidRPr="00CF48B0" w:rsidRDefault="00B56AAD">
      <w:pPr>
        <w:ind w:leftChars="300" w:left="680"/>
      </w:pPr>
      <w:r w:rsidRPr="00CF48B0">
        <w:rPr>
          <w:rFonts w:hint="eastAsia"/>
        </w:rPr>
        <w:t>ただし、</w:t>
      </w:r>
      <w:r w:rsidRPr="00CF48B0">
        <w:t>(2)</w:t>
      </w:r>
      <w:r w:rsidRPr="00CF48B0">
        <w:rPr>
          <w:rFonts w:hint="eastAsia"/>
        </w:rPr>
        <w:t>の計画に基づく事業実施は、都道府県耐震改修促進計画が策定されるまでの経過期間（平成１８年度から概ね５年間）における対応とし、また</w:t>
      </w:r>
      <w:r w:rsidRPr="00CF48B0">
        <w:t>(1)</w:t>
      </w:r>
      <w:r w:rsidRPr="00CF48B0">
        <w:rPr>
          <w:rFonts w:hint="eastAsia"/>
        </w:rPr>
        <w:t>及び</w:t>
      </w:r>
      <w:r w:rsidRPr="00CF48B0">
        <w:t>(2)</w:t>
      </w:r>
      <w:r w:rsidRPr="00CF48B0">
        <w:rPr>
          <w:rFonts w:hint="eastAsia"/>
        </w:rPr>
        <w:t>の計画の策定前でも、これらの計画に砂防設備等の整備事業が位置づけられることが確実となった時点で事業実施可能とする。</w:t>
      </w:r>
    </w:p>
    <w:p w14:paraId="022669E8" w14:textId="77777777" w:rsidR="00E26F2A" w:rsidRPr="00CF48B0" w:rsidRDefault="00E26F2A"/>
    <w:p w14:paraId="16B9A44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３．対象事業の要件</w:t>
      </w:r>
    </w:p>
    <w:p w14:paraId="6ADF0337" w14:textId="77777777" w:rsidR="00E26F2A" w:rsidRPr="00CF48B0" w:rsidRDefault="00B56AAD">
      <w:pPr>
        <w:ind w:leftChars="100" w:left="227"/>
      </w:pPr>
      <w:r w:rsidRPr="00CF48B0">
        <w:rPr>
          <w:rFonts w:hint="eastAsia"/>
        </w:rPr>
        <w:t xml:space="preserve">　交付金対象事業は、特定事業と同種の治水施設等の整備事業に係る採択基準等に適合し、かつ、次に掲げる第１号又は第２号の基準に適合するものとする。</w:t>
      </w:r>
    </w:p>
    <w:p w14:paraId="088B4F44" w14:textId="77777777" w:rsidR="00E26F2A" w:rsidRPr="00CF48B0" w:rsidRDefault="00B56AAD">
      <w:pPr>
        <w:ind w:leftChars="100" w:left="227"/>
      </w:pPr>
      <w:r w:rsidRPr="00CF48B0">
        <w:rPr>
          <w:rFonts w:hint="eastAsia"/>
        </w:rPr>
        <w:t>一　中心市街地等における良好な居住環境の創出支援型事業</w:t>
      </w:r>
    </w:p>
    <w:p w14:paraId="636CA7F6" w14:textId="77777777" w:rsidR="00E26F2A" w:rsidRPr="00CF48B0" w:rsidRDefault="00B56AAD">
      <w:pPr>
        <w:pStyle w:val="a0"/>
        <w:ind w:leftChars="0" w:left="615"/>
      </w:pPr>
      <w:r w:rsidRPr="00CF48B0">
        <w:rPr>
          <w:rFonts w:hint="eastAsia"/>
        </w:rPr>
        <w:t>２．第１号ロに定める基準に適合する事業のうち、次に掲げる基準に適合するものであること。</w:t>
      </w:r>
    </w:p>
    <w:p w14:paraId="5A74746A" w14:textId="77777777" w:rsidR="00E26F2A" w:rsidRPr="00CF48B0" w:rsidRDefault="00B56AAD">
      <w:pPr>
        <w:pStyle w:val="a0"/>
        <w:ind w:leftChars="293" w:left="1117" w:hangingChars="200" w:hanging="453"/>
      </w:pPr>
      <w:r w:rsidRPr="00CF48B0">
        <w:rPr>
          <w:rFonts w:hint="eastAsia"/>
        </w:rPr>
        <w:t>イ　２．第１号ロに定める治水施設等整備事業計画（以下１６</w:t>
      </w:r>
      <w:r w:rsidRPr="00CF48B0">
        <w:t>-</w:t>
      </w:r>
      <w:r w:rsidRPr="00CF48B0">
        <w:rPr>
          <w:rFonts w:hint="eastAsia"/>
        </w:rPr>
        <w:t>（１１）関係部分において「事業計画」という。）は、住宅・市街地整備に係る計画の策定主体と十分に調整を行い作成したものであること。</w:t>
      </w:r>
    </w:p>
    <w:p w14:paraId="40A2DD80" w14:textId="77777777" w:rsidR="00E26F2A" w:rsidRPr="00CF48B0" w:rsidRDefault="00B56AAD">
      <w:pPr>
        <w:pStyle w:val="a0"/>
        <w:ind w:leftChars="293" w:left="1117" w:hangingChars="200" w:hanging="453"/>
      </w:pPr>
      <w:r w:rsidRPr="00CF48B0">
        <w:rPr>
          <w:rFonts w:hint="eastAsia"/>
        </w:rPr>
        <w:t>ロ　事業計画は、中心市街地活性化基本計画等の対象地域の治水安全度の向上を主たる目的としているものであること。</w:t>
      </w:r>
    </w:p>
    <w:p w14:paraId="43184CEB" w14:textId="77777777" w:rsidR="00E26F2A" w:rsidRPr="00CF48B0" w:rsidRDefault="00B56AAD">
      <w:pPr>
        <w:pStyle w:val="a0"/>
        <w:ind w:leftChars="293" w:left="1117" w:hangingChars="200" w:hanging="453"/>
      </w:pPr>
      <w:r w:rsidRPr="00CF48B0">
        <w:rPr>
          <w:rFonts w:hint="eastAsia"/>
        </w:rPr>
        <w:t>ハ　既存の河川の整備計画との整合性がとれていること。</w:t>
      </w:r>
    </w:p>
    <w:p w14:paraId="164BAFE9" w14:textId="77777777" w:rsidR="00E26F2A" w:rsidRPr="00CF48B0" w:rsidRDefault="00B56AAD">
      <w:pPr>
        <w:ind w:left="195"/>
      </w:pPr>
      <w:r w:rsidRPr="00CF48B0">
        <w:rPr>
          <w:rFonts w:hint="eastAsia"/>
        </w:rPr>
        <w:t>二　住宅・建築物の耐震改修支援型事業</w:t>
      </w:r>
    </w:p>
    <w:p w14:paraId="70A83DA1" w14:textId="77777777" w:rsidR="00E26F2A" w:rsidRPr="00CF48B0" w:rsidRDefault="00B56AAD">
      <w:pPr>
        <w:pStyle w:val="a0"/>
        <w:ind w:leftChars="0" w:left="615"/>
      </w:pPr>
      <w:r w:rsidRPr="00CF48B0">
        <w:rPr>
          <w:rFonts w:hint="eastAsia"/>
        </w:rPr>
        <w:t>１．第２号ロに定める基準に適合する事業のうち、次に掲げる基準に適合するものであること。</w:t>
      </w:r>
    </w:p>
    <w:p w14:paraId="01514E57" w14:textId="77777777" w:rsidR="00E26F2A" w:rsidRPr="00CF48B0" w:rsidRDefault="00B56AAD">
      <w:pPr>
        <w:pStyle w:val="a0"/>
        <w:ind w:leftChars="293" w:left="1117" w:hangingChars="200" w:hanging="453"/>
      </w:pPr>
      <w:r w:rsidRPr="00CF48B0">
        <w:rPr>
          <w:rFonts w:hint="eastAsia"/>
        </w:rPr>
        <w:t>イ　本事業制度に係る内容を２．第２号ロに定める計画に記載する場合には、計画の策定主体と砂防関係事業部局で調整を行い作成すること。</w:t>
      </w:r>
    </w:p>
    <w:p w14:paraId="27371508" w14:textId="77777777" w:rsidR="00E26F2A" w:rsidRPr="00CF48B0" w:rsidRDefault="00B56AAD">
      <w:pPr>
        <w:pStyle w:val="a0"/>
        <w:ind w:leftChars="293" w:left="1117" w:hangingChars="200" w:hanging="453"/>
      </w:pPr>
      <w:r w:rsidRPr="00CF48B0">
        <w:rPr>
          <w:rFonts w:hint="eastAsia"/>
        </w:rPr>
        <w:t>ロ　本事業は、地震により住宅・建築物が著しい被害を受け、緊急輸送道路を閉塞するなど、社会的に重大な被害が生じることを防止するために必要な事業であること。</w:t>
      </w:r>
    </w:p>
    <w:p w14:paraId="072E9AF1" w14:textId="77777777" w:rsidR="00E26F2A" w:rsidRPr="00CF48B0" w:rsidRDefault="00B56AAD">
      <w:pPr>
        <w:pStyle w:val="a0"/>
        <w:ind w:leftChars="293" w:left="1117" w:hangingChars="200" w:hanging="453"/>
      </w:pPr>
      <w:r w:rsidRPr="00CF48B0">
        <w:rPr>
          <w:rFonts w:hint="eastAsia"/>
        </w:rPr>
        <w:t>ハ　既存の砂防関係事業の計画と整合性がとられていること。</w:t>
      </w:r>
    </w:p>
    <w:p w14:paraId="21FAD606" w14:textId="77777777" w:rsidR="00E26F2A" w:rsidRPr="00CF48B0" w:rsidRDefault="00E26F2A"/>
    <w:p w14:paraId="2EF1646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４．事業計画の社会資本総合整備計画への記載</w:t>
      </w:r>
    </w:p>
    <w:p w14:paraId="7DA6B3A6" w14:textId="77777777" w:rsidR="00E26F2A" w:rsidRPr="00CF48B0" w:rsidRDefault="00B56AAD">
      <w:pPr>
        <w:ind w:left="284"/>
      </w:pPr>
      <w:r w:rsidRPr="00CF48B0">
        <w:rPr>
          <w:rFonts w:hint="eastAsia"/>
        </w:rPr>
        <w:t>特定事業を行おうとする地方公共団体は、社会資本整備計画において、次に掲げる事項を定めた事業計画を記載するものとする。</w:t>
      </w:r>
    </w:p>
    <w:p w14:paraId="7F46EE22" w14:textId="77777777" w:rsidR="00E26F2A" w:rsidRPr="00CF48B0" w:rsidRDefault="00B56AAD">
      <w:pPr>
        <w:ind w:leftChars="100" w:left="227"/>
      </w:pPr>
      <w:r w:rsidRPr="00CF48B0">
        <w:rPr>
          <w:rFonts w:hint="eastAsia"/>
        </w:rPr>
        <w:t>イ　関連する計画名</w:t>
      </w:r>
    </w:p>
    <w:p w14:paraId="5F2A9C7D" w14:textId="77777777" w:rsidR="00E26F2A" w:rsidRPr="00CF48B0" w:rsidRDefault="00B56AAD">
      <w:pPr>
        <w:pStyle w:val="a0"/>
        <w:ind w:leftChars="100" w:left="227"/>
      </w:pPr>
      <w:r w:rsidRPr="00CF48B0">
        <w:rPr>
          <w:rFonts w:hint="eastAsia"/>
        </w:rPr>
        <w:t>ロ　基本方針（関連する計画の概要、治水施設等による支援の必要性・効果）</w:t>
      </w:r>
    </w:p>
    <w:p w14:paraId="00C25748" w14:textId="77777777" w:rsidR="00E26F2A" w:rsidRPr="00CF48B0" w:rsidRDefault="00B56AAD">
      <w:pPr>
        <w:pStyle w:val="a0"/>
        <w:ind w:leftChars="100" w:left="227"/>
      </w:pPr>
      <w:r w:rsidRPr="00CF48B0">
        <w:rPr>
          <w:rFonts w:hint="eastAsia"/>
        </w:rPr>
        <w:t>ハ　事業主体</w:t>
      </w:r>
    </w:p>
    <w:p w14:paraId="3A9B1FE7" w14:textId="77777777" w:rsidR="00E26F2A" w:rsidRPr="00CF48B0" w:rsidRDefault="00B56AAD">
      <w:pPr>
        <w:pStyle w:val="a0"/>
        <w:ind w:leftChars="100" w:left="227"/>
      </w:pPr>
      <w:r w:rsidRPr="00CF48B0">
        <w:rPr>
          <w:rFonts w:hint="eastAsia"/>
        </w:rPr>
        <w:t>ニ　全体計画事業費</w:t>
      </w:r>
    </w:p>
    <w:p w14:paraId="6C23A3FA" w14:textId="77777777" w:rsidR="00E26F2A" w:rsidRPr="00CF48B0" w:rsidRDefault="00B56AAD">
      <w:pPr>
        <w:pStyle w:val="a0"/>
        <w:ind w:leftChars="100" w:left="227"/>
      </w:pPr>
      <w:r w:rsidRPr="00CF48B0">
        <w:rPr>
          <w:rFonts w:hint="eastAsia"/>
        </w:rPr>
        <w:t>ホ　事業期間</w:t>
      </w:r>
    </w:p>
    <w:p w14:paraId="2E56A8EE" w14:textId="77777777" w:rsidR="00E26F2A" w:rsidRPr="00CF48B0" w:rsidRDefault="00B56AAD">
      <w:pPr>
        <w:pStyle w:val="a0"/>
        <w:ind w:leftChars="100" w:left="227"/>
      </w:pPr>
      <w:r w:rsidRPr="00CF48B0">
        <w:rPr>
          <w:rFonts w:hint="eastAsia"/>
        </w:rPr>
        <w:t>ヘ　施行区間、延長</w:t>
      </w:r>
    </w:p>
    <w:p w14:paraId="4D9B76B8" w14:textId="77777777" w:rsidR="00E26F2A" w:rsidRPr="00CF48B0" w:rsidRDefault="00B56AAD">
      <w:pPr>
        <w:pStyle w:val="a0"/>
        <w:ind w:leftChars="100" w:left="227"/>
      </w:pPr>
      <w:r w:rsidRPr="00CF48B0">
        <w:rPr>
          <w:rFonts w:hint="eastAsia"/>
        </w:rPr>
        <w:t>ト　主要工事</w:t>
      </w:r>
    </w:p>
    <w:p w14:paraId="60265CE4" w14:textId="77777777" w:rsidR="00E26F2A" w:rsidRPr="00CF48B0" w:rsidRDefault="00B56AAD">
      <w:pPr>
        <w:pStyle w:val="a0"/>
        <w:ind w:leftChars="100" w:left="227"/>
      </w:pPr>
      <w:r w:rsidRPr="00CF48B0">
        <w:rPr>
          <w:rFonts w:hint="eastAsia"/>
        </w:rPr>
        <w:t>チ　事業効果</w:t>
      </w:r>
    </w:p>
    <w:p w14:paraId="3AC66DD2" w14:textId="77777777" w:rsidR="00E26F2A" w:rsidRPr="00CF48B0" w:rsidRDefault="00B56AAD">
      <w:pPr>
        <w:pStyle w:val="a0"/>
        <w:ind w:leftChars="100" w:left="227"/>
      </w:pPr>
      <w:r w:rsidRPr="00CF48B0">
        <w:rPr>
          <w:rFonts w:hint="eastAsia"/>
        </w:rPr>
        <w:t>リ　計画概要図</w:t>
      </w:r>
    </w:p>
    <w:p w14:paraId="696FE6B5" w14:textId="77777777" w:rsidR="00E26F2A" w:rsidRPr="00CF48B0" w:rsidRDefault="00E26F2A"/>
    <w:p w14:paraId="04F28A4B" w14:textId="77777777" w:rsidR="00E26F2A" w:rsidRPr="00CF48B0" w:rsidRDefault="00B56AAD">
      <w:pPr>
        <w:pStyle w:val="4"/>
      </w:pPr>
      <w:bookmarkStart w:id="276" w:name="_Toc130988125"/>
      <w:r w:rsidRPr="00CF48B0">
        <w:rPr>
          <w:rFonts w:hint="eastAsia"/>
        </w:rPr>
        <w:t>イ－１６－（１２）住宅・建築物安全ストック形成事業</w:t>
      </w:r>
      <w:bookmarkEnd w:id="276"/>
    </w:p>
    <w:p w14:paraId="67B01F3C" w14:textId="77777777" w:rsidR="00E26F2A" w:rsidRPr="00CF48B0" w:rsidRDefault="00E26F2A">
      <w:pPr>
        <w:adjustRightInd w:val="0"/>
        <w:snapToGrid w:val="0"/>
        <w:spacing w:line="20" w:lineRule="atLeast"/>
        <w:ind w:left="210" w:hanging="210"/>
        <w:rPr>
          <w:rFonts w:asciiTheme="majorEastAsia" w:eastAsiaTheme="majorEastAsia" w:hAnsiTheme="majorEastAsia"/>
        </w:rPr>
      </w:pPr>
    </w:p>
    <w:p w14:paraId="6AAB1F47"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41DBE8DE" w14:textId="7B0A7F3D" w:rsidR="00E26F2A" w:rsidRPr="00CF48B0" w:rsidRDefault="00B56AAD" w:rsidP="00F42A7F">
      <w:pPr>
        <w:adjustRightInd w:val="0"/>
        <w:snapToGrid w:val="0"/>
        <w:spacing w:line="20" w:lineRule="atLeast"/>
        <w:ind w:leftChars="100" w:left="227" w:firstLineChars="100" w:firstLine="227"/>
      </w:pPr>
      <w:r w:rsidRPr="00CF48B0">
        <w:rPr>
          <w:rFonts w:hint="eastAsia"/>
        </w:rPr>
        <w:t>住宅・建築物の最低限の安全性の確保を図るため、住宅・建築物の耐震性等の向上に資する事業、住宅・建築物のアスベスト対策に資する事業</w:t>
      </w:r>
      <w:r w:rsidR="00F42A7F" w:rsidRPr="00CF48B0">
        <w:rPr>
          <w:rFonts w:hint="eastAsia"/>
        </w:rPr>
        <w:t>、</w:t>
      </w:r>
      <w:r w:rsidRPr="00CF48B0">
        <w:rPr>
          <w:rFonts w:hint="eastAsia"/>
        </w:rPr>
        <w:t>危険住宅の移転を行う事業</w:t>
      </w:r>
      <w:r w:rsidR="00F42A7F" w:rsidRPr="00CF48B0">
        <w:rPr>
          <w:rFonts w:hint="eastAsia"/>
        </w:rPr>
        <w:t>又は災害危険区域</w:t>
      </w:r>
      <w:r w:rsidR="00CB3AA8" w:rsidRPr="00CF48B0">
        <w:rPr>
          <w:rFonts w:hint="eastAsia"/>
        </w:rPr>
        <w:t>等</w:t>
      </w:r>
      <w:r w:rsidR="00F42A7F" w:rsidRPr="00CF48B0">
        <w:rPr>
          <w:rFonts w:hint="eastAsia"/>
        </w:rPr>
        <w:t>内の既存不適格建築物の安全性向上に資する事業</w:t>
      </w:r>
      <w:r w:rsidRPr="00CF48B0">
        <w:rPr>
          <w:rFonts w:hint="eastAsia"/>
        </w:rPr>
        <w:t>について、地方公共団体等に対し、国が必要な助成を行う制度を確立し、もって公共の福祉に寄与することを目的とする。</w:t>
      </w:r>
    </w:p>
    <w:p w14:paraId="2C817314" w14:textId="77777777" w:rsidR="00E26F2A" w:rsidRPr="00CF48B0" w:rsidRDefault="00E26F2A">
      <w:pPr>
        <w:adjustRightInd w:val="0"/>
        <w:snapToGrid w:val="0"/>
        <w:spacing w:line="20" w:lineRule="atLeast"/>
        <w:ind w:left="220" w:hanging="220"/>
      </w:pPr>
    </w:p>
    <w:p w14:paraId="7D28855A" w14:textId="77777777" w:rsidR="00E26F2A" w:rsidRPr="00CF48B0" w:rsidRDefault="00B56AAD">
      <w:pPr>
        <w:pStyle w:val="4"/>
      </w:pPr>
      <w:bookmarkStart w:id="277" w:name="_Toc130988126"/>
      <w:r w:rsidRPr="00CF48B0">
        <w:rPr>
          <w:rFonts w:hint="eastAsia"/>
        </w:rPr>
        <w:t>イ－１６－（１２）</w:t>
      </w:r>
      <w:r w:rsidRPr="00CF48B0">
        <w:t>-</w:t>
      </w:r>
      <w:r w:rsidRPr="00CF48B0">
        <w:rPr>
          <w:rFonts w:hint="eastAsia"/>
        </w:rPr>
        <w:t>①住宅・建築物耐震改修事業</w:t>
      </w:r>
      <w:bookmarkEnd w:id="277"/>
    </w:p>
    <w:p w14:paraId="1690CBA7" w14:textId="77777777" w:rsidR="00E26F2A" w:rsidRPr="00CF48B0" w:rsidRDefault="00E26F2A">
      <w:pPr>
        <w:adjustRightInd w:val="0"/>
        <w:snapToGrid w:val="0"/>
        <w:spacing w:line="20" w:lineRule="atLeast"/>
        <w:ind w:left="220" w:hanging="220"/>
        <w:rPr>
          <w:rFonts w:asciiTheme="majorEastAsia" w:eastAsiaTheme="majorEastAsia" w:hAnsiTheme="majorEastAsia"/>
          <w:b/>
        </w:rPr>
      </w:pPr>
    </w:p>
    <w:p w14:paraId="4BE1862E"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25E57B9D" w14:textId="77777777" w:rsidR="00E26F2A" w:rsidRPr="00CF48B0" w:rsidRDefault="00B56AAD">
      <w:pPr>
        <w:adjustRightInd w:val="0"/>
        <w:snapToGrid w:val="0"/>
        <w:spacing w:line="20" w:lineRule="atLeast"/>
        <w:ind w:leftChars="100" w:left="454" w:hangingChars="100" w:hanging="227"/>
      </w:pPr>
      <w:r w:rsidRPr="00CF48B0">
        <w:t>1</w:t>
      </w:r>
      <w:r w:rsidRPr="00CF48B0">
        <w:rPr>
          <w:rFonts w:hint="eastAsia"/>
        </w:rPr>
        <w:t xml:space="preserve">　住宅・建築物耐震改修事業とは、住宅・建築物の耐震化等を促進するため、イ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①において定めるところに従って実施される事業で、住宅・建築物の耐震化の支援に関する事業並びに耐震改修及び建替え等に関する事業をいう。</w:t>
      </w:r>
    </w:p>
    <w:p w14:paraId="6FC3F4E6" w14:textId="77777777" w:rsidR="00E26F2A" w:rsidRPr="00CF48B0" w:rsidRDefault="00B56AAD">
      <w:pPr>
        <w:overflowPunct w:val="0"/>
        <w:snapToGrid w:val="0"/>
        <w:ind w:leftChars="100" w:left="454" w:hangingChars="100" w:hanging="227"/>
        <w:textAlignment w:val="baseline"/>
      </w:pPr>
      <w:r w:rsidRPr="00CF48B0">
        <w:rPr>
          <w:kern w:val="0"/>
        </w:rPr>
        <w:t>2</w:t>
      </w:r>
      <w:r w:rsidRPr="00CF48B0">
        <w:rPr>
          <w:rFonts w:hint="eastAsia"/>
          <w:kern w:val="0"/>
        </w:rPr>
        <w:t xml:space="preserve">　</w:t>
      </w:r>
      <w:r w:rsidRPr="00CF48B0">
        <w:rPr>
          <w:rFonts w:hint="eastAsia"/>
        </w:rPr>
        <w:t>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①</w:t>
      </w:r>
      <w:r w:rsidRPr="00CF48B0">
        <w:rPr>
          <w:rFonts w:hint="eastAsia"/>
          <w:kern w:val="0"/>
        </w:rPr>
        <w:t>において、次の各号に掲げる用語の意義は、それぞれ当該各号に定めるところによる。</w:t>
      </w:r>
    </w:p>
    <w:p w14:paraId="4B97049B" w14:textId="77777777" w:rsidR="00E26F2A" w:rsidRPr="00CF48B0" w:rsidRDefault="00B56AAD">
      <w:pPr>
        <w:adjustRightInd w:val="0"/>
        <w:snapToGrid w:val="0"/>
        <w:spacing w:line="20" w:lineRule="atLeast"/>
        <w:ind w:leftChars="200" w:left="453"/>
      </w:pPr>
      <w:r w:rsidRPr="00CF48B0">
        <w:rPr>
          <w:rFonts w:hint="eastAsia"/>
        </w:rPr>
        <w:t>一　住宅</w:t>
      </w:r>
    </w:p>
    <w:p w14:paraId="7B987B42" w14:textId="77777777" w:rsidR="00E26F2A" w:rsidRPr="00CF48B0" w:rsidRDefault="00B56AAD">
      <w:pPr>
        <w:adjustRightInd w:val="0"/>
        <w:snapToGrid w:val="0"/>
        <w:spacing w:line="20" w:lineRule="atLeast"/>
        <w:ind w:leftChars="300" w:left="680" w:firstLineChars="100" w:firstLine="227"/>
      </w:pPr>
      <w:r w:rsidRPr="00CF48B0">
        <w:rPr>
          <w:rFonts w:hint="eastAsia"/>
        </w:rPr>
        <w:t>一戸建ての住宅、長屋及び共同住宅をいい、店舗等の用途を兼ねるもの（店舗等の用に供する部分の床面積が延べ面積の２分の１未満のもの）を含む。</w:t>
      </w:r>
    </w:p>
    <w:p w14:paraId="23BD81B9" w14:textId="77777777" w:rsidR="00E26F2A" w:rsidRPr="00CF48B0" w:rsidRDefault="00B56AAD">
      <w:pPr>
        <w:adjustRightInd w:val="0"/>
        <w:snapToGrid w:val="0"/>
        <w:spacing w:line="20" w:lineRule="atLeast"/>
        <w:ind w:leftChars="200" w:left="453"/>
      </w:pPr>
      <w:r w:rsidRPr="00CF48B0">
        <w:rPr>
          <w:rFonts w:hint="eastAsia"/>
        </w:rPr>
        <w:t>二　マンション</w:t>
      </w:r>
    </w:p>
    <w:p w14:paraId="38265BAB" w14:textId="77777777" w:rsidR="00E26F2A" w:rsidRPr="00CF48B0" w:rsidRDefault="00B56AAD">
      <w:pPr>
        <w:adjustRightInd w:val="0"/>
        <w:snapToGrid w:val="0"/>
        <w:spacing w:line="20" w:lineRule="atLeast"/>
        <w:ind w:leftChars="300" w:left="680" w:firstLineChars="100" w:firstLine="227"/>
      </w:pPr>
      <w:r w:rsidRPr="00CF48B0">
        <w:rPr>
          <w:rFonts w:hint="eastAsia"/>
        </w:rPr>
        <w:t>共同住宅のうち耐火建築物又は準耐火建築物であって、延べ面積が</w:t>
      </w:r>
      <w:r w:rsidRPr="00CF48B0">
        <w:t>1,000</w:t>
      </w:r>
      <w:r w:rsidRPr="00CF48B0">
        <w:rPr>
          <w:rFonts w:hint="eastAsia"/>
        </w:rPr>
        <w:t>㎡以上であり、かつ、地階を除く階数が原則として３階以上のものをいう。</w:t>
      </w:r>
    </w:p>
    <w:p w14:paraId="32977136" w14:textId="77777777" w:rsidR="00E26F2A" w:rsidRPr="00CF48B0" w:rsidRDefault="00B56AAD">
      <w:pPr>
        <w:adjustRightInd w:val="0"/>
        <w:snapToGrid w:val="0"/>
        <w:spacing w:line="20" w:lineRule="atLeast"/>
        <w:ind w:leftChars="200" w:left="453"/>
      </w:pPr>
      <w:r w:rsidRPr="00CF48B0">
        <w:rPr>
          <w:rFonts w:hint="eastAsia"/>
        </w:rPr>
        <w:t>三　建築物</w:t>
      </w:r>
    </w:p>
    <w:p w14:paraId="76DEE008" w14:textId="77777777" w:rsidR="00E26F2A" w:rsidRPr="00CF48B0" w:rsidRDefault="00B56AAD">
      <w:pPr>
        <w:adjustRightInd w:val="0"/>
        <w:snapToGrid w:val="0"/>
        <w:spacing w:line="20" w:lineRule="atLeast"/>
        <w:ind w:leftChars="300" w:left="680" w:firstLineChars="100" w:firstLine="227"/>
      </w:pPr>
      <w:r w:rsidRPr="00CF48B0">
        <w:rPr>
          <w:rFonts w:hint="eastAsia"/>
        </w:rPr>
        <w:t>第１号に掲げる住宅以外の建築物をいう。</w:t>
      </w:r>
    </w:p>
    <w:p w14:paraId="5F4594AE" w14:textId="77777777" w:rsidR="00E26F2A" w:rsidRPr="00CF48B0" w:rsidRDefault="00B56AAD">
      <w:pPr>
        <w:adjustRightInd w:val="0"/>
        <w:snapToGrid w:val="0"/>
        <w:spacing w:line="20" w:lineRule="atLeast"/>
        <w:ind w:leftChars="200" w:left="453"/>
      </w:pPr>
      <w:r w:rsidRPr="00CF48B0">
        <w:rPr>
          <w:rFonts w:hint="eastAsia"/>
        </w:rPr>
        <w:t>四　耐震改修促進計画等</w:t>
      </w:r>
    </w:p>
    <w:p w14:paraId="0B65C822" w14:textId="77777777" w:rsidR="00E26F2A" w:rsidRPr="00CF48B0" w:rsidRDefault="00B56AAD">
      <w:pPr>
        <w:adjustRightInd w:val="0"/>
        <w:snapToGrid w:val="0"/>
        <w:spacing w:line="20" w:lineRule="atLeast"/>
        <w:ind w:leftChars="300" w:left="680" w:firstLineChars="100" w:firstLine="227"/>
      </w:pPr>
      <w:r w:rsidRPr="00CF48B0">
        <w:rPr>
          <w:rFonts w:hint="eastAsia"/>
        </w:rPr>
        <w:t>次のいずれかの計画をいう。</w:t>
      </w:r>
    </w:p>
    <w:p w14:paraId="5ABB6990" w14:textId="77777777" w:rsidR="00E26F2A" w:rsidRPr="00CF48B0" w:rsidRDefault="00B56AAD">
      <w:pPr>
        <w:adjustRightInd w:val="0"/>
        <w:snapToGrid w:val="0"/>
        <w:spacing w:line="20" w:lineRule="atLeast"/>
        <w:ind w:leftChars="300" w:left="907" w:hangingChars="100" w:hanging="227"/>
      </w:pPr>
      <w:r w:rsidRPr="00CF48B0">
        <w:rPr>
          <w:rFonts w:hint="eastAsia"/>
        </w:rPr>
        <w:t>イ　耐震改修促進計画</w:t>
      </w:r>
    </w:p>
    <w:p w14:paraId="62CD8F67" w14:textId="77777777" w:rsidR="00E26F2A" w:rsidRPr="00CF48B0" w:rsidRDefault="00B56AAD">
      <w:pPr>
        <w:adjustRightInd w:val="0"/>
        <w:snapToGrid w:val="0"/>
        <w:spacing w:line="20" w:lineRule="atLeast"/>
        <w:ind w:leftChars="400" w:left="907" w:firstLineChars="100" w:firstLine="227"/>
      </w:pPr>
      <w:r w:rsidRPr="00CF48B0">
        <w:rPr>
          <w:rFonts w:hint="eastAsia"/>
        </w:rPr>
        <w:t>建築物の耐震改修の促進に関する法律（平成７年法律第123号。以下「耐震改修促進法」という。）第５条第１項の都道府県耐震改修促進計画及び耐震改修促進法第６条第１項の市町村耐震改修促進計画をいう。</w:t>
      </w:r>
    </w:p>
    <w:p w14:paraId="0303574F" w14:textId="77777777" w:rsidR="00E26F2A" w:rsidRPr="00CF48B0" w:rsidRDefault="00B56AAD">
      <w:pPr>
        <w:adjustRightInd w:val="0"/>
        <w:snapToGrid w:val="0"/>
        <w:spacing w:line="20" w:lineRule="atLeast"/>
        <w:ind w:leftChars="300" w:left="907" w:hangingChars="100" w:hanging="227"/>
      </w:pPr>
      <w:r w:rsidRPr="00CF48B0">
        <w:rPr>
          <w:rFonts w:hint="eastAsia"/>
        </w:rPr>
        <w:t>ロ　耐震診断実施計画</w:t>
      </w:r>
    </w:p>
    <w:p w14:paraId="323932F7" w14:textId="77777777" w:rsidR="00E26F2A" w:rsidRPr="00CF48B0" w:rsidRDefault="00B56AAD">
      <w:pPr>
        <w:adjustRightInd w:val="0"/>
        <w:snapToGrid w:val="0"/>
        <w:spacing w:line="20" w:lineRule="atLeast"/>
        <w:ind w:leftChars="400" w:left="907" w:firstLineChars="100" w:firstLine="227"/>
      </w:pPr>
      <w:r w:rsidRPr="00CF48B0">
        <w:rPr>
          <w:rFonts w:hint="eastAsia"/>
        </w:rPr>
        <w:t>耐震改修促進法第</w:t>
      </w:r>
      <w:r w:rsidRPr="00CF48B0">
        <w:t>32</w:t>
      </w:r>
      <w:r w:rsidRPr="00CF48B0">
        <w:rPr>
          <w:rFonts w:hint="eastAsia"/>
        </w:rPr>
        <w:t>条に規定する耐震改修支援センターが作成する耐震診断に係る計画をいう。</w:t>
      </w:r>
    </w:p>
    <w:p w14:paraId="5764E93A" w14:textId="77777777" w:rsidR="00E26F2A" w:rsidRPr="00CF48B0" w:rsidRDefault="00B56AAD">
      <w:pPr>
        <w:adjustRightInd w:val="0"/>
        <w:snapToGrid w:val="0"/>
        <w:spacing w:line="20" w:lineRule="atLeast"/>
        <w:ind w:firstLineChars="300" w:firstLine="680"/>
      </w:pPr>
      <w:r w:rsidRPr="00CF48B0">
        <w:rPr>
          <w:rFonts w:hint="eastAsia"/>
        </w:rPr>
        <w:t>ハ　住宅耐震化緊急促進アクションプログラム</w:t>
      </w:r>
    </w:p>
    <w:p w14:paraId="55542917" w14:textId="77777777" w:rsidR="00E26F2A" w:rsidRPr="00CF48B0" w:rsidRDefault="00B56AAD">
      <w:pPr>
        <w:adjustRightInd w:val="0"/>
        <w:snapToGrid w:val="0"/>
        <w:spacing w:line="20" w:lineRule="atLeast"/>
        <w:ind w:leftChars="500" w:left="1134"/>
      </w:pPr>
      <w:r w:rsidRPr="00CF48B0">
        <w:rPr>
          <w:rFonts w:hint="eastAsia"/>
        </w:rPr>
        <w:t>２</w:t>
      </w:r>
      <w:r w:rsidRPr="00CF48B0">
        <w:t>.</w:t>
      </w:r>
      <w:r w:rsidRPr="00CF48B0">
        <w:rPr>
          <w:rFonts w:hint="eastAsia"/>
        </w:rPr>
        <w:t>の第２項に規定する、地方公共団体が住宅の耐震化を緊急的に促進するた</w:t>
      </w:r>
    </w:p>
    <w:p w14:paraId="18B93B16" w14:textId="77777777" w:rsidR="00E26F2A" w:rsidRPr="00CF48B0" w:rsidRDefault="00B56AAD">
      <w:pPr>
        <w:adjustRightInd w:val="0"/>
        <w:snapToGrid w:val="0"/>
        <w:spacing w:line="20" w:lineRule="atLeast"/>
        <w:ind w:firstLineChars="400" w:firstLine="907"/>
      </w:pPr>
      <w:r w:rsidRPr="00CF48B0">
        <w:rPr>
          <w:rFonts w:hint="eastAsia"/>
        </w:rPr>
        <w:t>めの計画をいう。</w:t>
      </w:r>
    </w:p>
    <w:p w14:paraId="37A5CEF3" w14:textId="2FB9FD40" w:rsidR="00E26F2A" w:rsidRPr="00CF48B0" w:rsidRDefault="006277C2">
      <w:pPr>
        <w:adjustRightInd w:val="0"/>
        <w:snapToGrid w:val="0"/>
        <w:spacing w:line="20" w:lineRule="atLeast"/>
        <w:ind w:leftChars="200" w:left="680" w:hangingChars="100" w:hanging="227"/>
      </w:pPr>
      <w:r w:rsidRPr="00CF48B0">
        <w:rPr>
          <w:rFonts w:hint="eastAsia"/>
        </w:rPr>
        <w:t>五</w:t>
      </w:r>
      <w:r w:rsidR="00B56AAD" w:rsidRPr="00CF48B0">
        <w:rPr>
          <w:rFonts w:hint="eastAsia"/>
        </w:rPr>
        <w:t xml:space="preserve">　施行者</w:t>
      </w:r>
    </w:p>
    <w:p w14:paraId="6F0102D0" w14:textId="77777777" w:rsidR="00E26F2A" w:rsidRPr="00CF48B0" w:rsidRDefault="00B56AAD">
      <w:pPr>
        <w:adjustRightInd w:val="0"/>
        <w:snapToGrid w:val="0"/>
        <w:spacing w:line="20" w:lineRule="atLeast"/>
        <w:ind w:leftChars="300" w:left="680" w:firstLineChars="100" w:firstLine="227"/>
      </w:pPr>
      <w:r w:rsidRPr="00CF48B0">
        <w:rPr>
          <w:rFonts w:hint="eastAsia"/>
        </w:rPr>
        <w:t>住宅・建築物耐震改修事業を行う地方公共団体及び民間事業者等で、要綱本編第３第</w:t>
      </w:r>
      <w:r w:rsidRPr="00CF48B0">
        <w:rPr>
          <w:rFonts w:ascii="ＭＳ 明朝" w:eastAsia="ＭＳ 明朝" w:hAnsi="ＭＳ 明朝" w:hint="eastAsia"/>
        </w:rPr>
        <w:t>４</w:t>
      </w:r>
      <w:r w:rsidRPr="00CF48B0">
        <w:rPr>
          <w:rFonts w:hint="eastAsia"/>
        </w:rPr>
        <w:t>号で規定する交付金事業者をいう。</w:t>
      </w:r>
    </w:p>
    <w:p w14:paraId="14D5CACB" w14:textId="0D3556F2" w:rsidR="00E26F2A" w:rsidRPr="00CF48B0" w:rsidRDefault="006277C2">
      <w:pPr>
        <w:adjustRightInd w:val="0"/>
        <w:snapToGrid w:val="0"/>
        <w:spacing w:line="20" w:lineRule="atLeast"/>
        <w:ind w:leftChars="200" w:left="680" w:hangingChars="100" w:hanging="227"/>
      </w:pPr>
      <w:r w:rsidRPr="00CF48B0">
        <w:rPr>
          <w:rFonts w:hint="eastAsia"/>
        </w:rPr>
        <w:t>六</w:t>
      </w:r>
      <w:r w:rsidR="00B56AAD" w:rsidRPr="00CF48B0">
        <w:rPr>
          <w:rFonts w:hint="eastAsia"/>
        </w:rPr>
        <w:t xml:space="preserve">　事業主体</w:t>
      </w:r>
    </w:p>
    <w:p w14:paraId="68D19081" w14:textId="77777777" w:rsidR="00E26F2A" w:rsidRPr="00CF48B0" w:rsidRDefault="00B56AAD">
      <w:pPr>
        <w:adjustRightInd w:val="0"/>
        <w:snapToGrid w:val="0"/>
        <w:spacing w:line="20" w:lineRule="atLeast"/>
        <w:ind w:leftChars="300" w:left="680" w:firstLineChars="100" w:firstLine="227"/>
      </w:pPr>
      <w:r w:rsidRPr="00CF48B0">
        <w:rPr>
          <w:rFonts w:hint="eastAsia"/>
        </w:rPr>
        <w:t>住宅・建築物耐震改修事業の実施に伴い必要となる経費について、施行者に対して補助を行う地方公共団体、国から交付金の交付を受ける地方公共団体で、要綱本編第４で規定する交付対象をいう。</w:t>
      </w:r>
    </w:p>
    <w:p w14:paraId="4AA19EFF" w14:textId="52553B75" w:rsidR="00E26F2A" w:rsidRPr="00CF48B0" w:rsidRDefault="006277C2">
      <w:pPr>
        <w:adjustRightInd w:val="0"/>
        <w:snapToGrid w:val="0"/>
        <w:spacing w:line="20" w:lineRule="atLeast"/>
        <w:ind w:leftChars="200" w:left="680" w:hangingChars="100" w:hanging="227"/>
      </w:pPr>
      <w:r w:rsidRPr="00CF48B0">
        <w:rPr>
          <w:rFonts w:hint="eastAsia"/>
        </w:rPr>
        <w:t>七</w:t>
      </w:r>
      <w:r w:rsidR="00B56AAD" w:rsidRPr="00CF48B0">
        <w:rPr>
          <w:rFonts w:hint="eastAsia"/>
        </w:rPr>
        <w:t xml:space="preserve">　既成市街地</w:t>
      </w:r>
    </w:p>
    <w:p w14:paraId="355D7953" w14:textId="77777777" w:rsidR="00E26F2A" w:rsidRPr="00CF48B0" w:rsidRDefault="00B56AAD">
      <w:pPr>
        <w:adjustRightInd w:val="0"/>
        <w:snapToGrid w:val="0"/>
        <w:spacing w:line="20" w:lineRule="atLeast"/>
        <w:ind w:leftChars="300" w:left="680" w:firstLineChars="100" w:firstLine="227"/>
      </w:pPr>
      <w:r w:rsidRPr="00CF48B0">
        <w:rPr>
          <w:rFonts w:hint="eastAsia"/>
        </w:rPr>
        <w:t>住宅の密度が原則として</w:t>
      </w:r>
      <w:r w:rsidRPr="00CF48B0">
        <w:t>30</w:t>
      </w:r>
      <w:r w:rsidRPr="00CF48B0">
        <w:rPr>
          <w:rFonts w:hint="eastAsia"/>
        </w:rPr>
        <w:t>戸／</w:t>
      </w:r>
      <w:r w:rsidRPr="00CF48B0">
        <w:t>ha</w:t>
      </w:r>
      <w:r w:rsidRPr="00CF48B0">
        <w:rPr>
          <w:rFonts w:hint="eastAsia"/>
        </w:rPr>
        <w:t>以上となる概ね５</w:t>
      </w:r>
      <w:r w:rsidRPr="00CF48B0">
        <w:t>ha</w:t>
      </w:r>
      <w:r w:rsidRPr="00CF48B0">
        <w:rPr>
          <w:rFonts w:hint="eastAsia"/>
        </w:rPr>
        <w:t>以上（住生活基本法第</w:t>
      </w:r>
      <w:r w:rsidRPr="00CF48B0">
        <w:t>17</w:t>
      </w:r>
      <w:r w:rsidRPr="00CF48B0">
        <w:rPr>
          <w:rFonts w:hint="eastAsia"/>
        </w:rPr>
        <w:t>条第２項第６号に規定する住宅の供給及び住宅地の供給を重点的に図るべき地域（以下「重点供給地域」という。）にあっては概ね２</w:t>
      </w:r>
      <w:r w:rsidRPr="00CF48B0">
        <w:t>ha</w:t>
      </w:r>
      <w:r w:rsidRPr="00CF48B0">
        <w:rPr>
          <w:rFonts w:hint="eastAsia"/>
        </w:rPr>
        <w:t>以上）の区域（区域内住宅戸数が</w:t>
      </w:r>
      <w:r w:rsidRPr="00CF48B0">
        <w:t>300</w:t>
      </w:r>
      <w:r w:rsidRPr="00CF48B0">
        <w:rPr>
          <w:rFonts w:hint="eastAsia"/>
        </w:rPr>
        <w:t>戸以上の区域に限る。）をいう。</w:t>
      </w:r>
    </w:p>
    <w:p w14:paraId="5E043314" w14:textId="2AD6E487" w:rsidR="00E26F2A" w:rsidRPr="00CF48B0" w:rsidRDefault="006277C2">
      <w:pPr>
        <w:adjustRightInd w:val="0"/>
        <w:snapToGrid w:val="0"/>
        <w:spacing w:line="20" w:lineRule="atLeast"/>
        <w:ind w:leftChars="200" w:left="680" w:hangingChars="100" w:hanging="227"/>
      </w:pPr>
      <w:r w:rsidRPr="00CF48B0">
        <w:rPr>
          <w:rFonts w:hint="eastAsia"/>
        </w:rPr>
        <w:t>八</w:t>
      </w:r>
      <w:r w:rsidR="00B56AAD" w:rsidRPr="00CF48B0">
        <w:rPr>
          <w:rFonts w:hint="eastAsia"/>
        </w:rPr>
        <w:t xml:space="preserve">　ＤＩＤ地区等</w:t>
      </w:r>
    </w:p>
    <w:p w14:paraId="62285C82" w14:textId="77777777" w:rsidR="00E26F2A" w:rsidRPr="00CF48B0" w:rsidRDefault="00B56AAD">
      <w:pPr>
        <w:adjustRightInd w:val="0"/>
        <w:snapToGrid w:val="0"/>
        <w:spacing w:line="20" w:lineRule="atLeast"/>
        <w:ind w:leftChars="300" w:left="680" w:firstLineChars="100" w:firstLine="227"/>
      </w:pPr>
      <w:r w:rsidRPr="00CF48B0">
        <w:rPr>
          <w:rFonts w:hint="eastAsia"/>
        </w:rPr>
        <w:t>国勢調査による人口集中地区及び区域内の住宅の密度が</w:t>
      </w:r>
      <w:r w:rsidRPr="00CF48B0">
        <w:t>30</w:t>
      </w:r>
      <w:r w:rsidRPr="00CF48B0">
        <w:rPr>
          <w:rFonts w:hint="eastAsia"/>
        </w:rPr>
        <w:t>戸</w:t>
      </w:r>
      <w:r w:rsidRPr="00CF48B0">
        <w:t>/ha</w:t>
      </w:r>
      <w:r w:rsidRPr="00CF48B0">
        <w:rPr>
          <w:rFonts w:hint="eastAsia"/>
        </w:rPr>
        <w:t>以上となる５</w:t>
      </w:r>
      <w:r w:rsidRPr="00CF48B0">
        <w:t>ha</w:t>
      </w:r>
      <w:r w:rsidRPr="00CF48B0">
        <w:rPr>
          <w:rFonts w:hint="eastAsia"/>
        </w:rPr>
        <w:t>以上の区域（区域内住宅戸数が</w:t>
      </w:r>
      <w:r w:rsidRPr="00CF48B0">
        <w:t>300</w:t>
      </w:r>
      <w:r w:rsidRPr="00CF48B0">
        <w:rPr>
          <w:rFonts w:hint="eastAsia"/>
        </w:rPr>
        <w:t>戸以上の区域に限る。）をいう。</w:t>
      </w:r>
    </w:p>
    <w:p w14:paraId="4171C3B0" w14:textId="401EC6FA" w:rsidR="00E26F2A" w:rsidRPr="00CF48B0" w:rsidRDefault="006277C2">
      <w:pPr>
        <w:adjustRightInd w:val="0"/>
        <w:snapToGrid w:val="0"/>
        <w:spacing w:line="20" w:lineRule="atLeast"/>
        <w:ind w:leftChars="200" w:left="680" w:hangingChars="100" w:hanging="227"/>
      </w:pPr>
      <w:r w:rsidRPr="00CF48B0">
        <w:rPr>
          <w:rFonts w:hint="eastAsia"/>
        </w:rPr>
        <w:t>九</w:t>
      </w:r>
      <w:r w:rsidR="00B56AAD" w:rsidRPr="00CF48B0">
        <w:rPr>
          <w:rFonts w:hint="eastAsia"/>
        </w:rPr>
        <w:t xml:space="preserve">　地域防災計画</w:t>
      </w:r>
    </w:p>
    <w:p w14:paraId="446D1652" w14:textId="77777777" w:rsidR="00E26F2A" w:rsidRPr="00CF48B0" w:rsidRDefault="00B56AAD">
      <w:pPr>
        <w:adjustRightInd w:val="0"/>
        <w:snapToGrid w:val="0"/>
        <w:spacing w:line="20" w:lineRule="atLeast"/>
        <w:ind w:leftChars="300" w:left="680" w:firstLineChars="100" w:firstLine="227"/>
      </w:pPr>
      <w:r w:rsidRPr="00CF48B0">
        <w:rPr>
          <w:rFonts w:hint="eastAsia"/>
        </w:rPr>
        <w:t>災害対策基本法第２条第</w:t>
      </w:r>
      <w:r w:rsidRPr="00CF48B0">
        <w:t>10</w:t>
      </w:r>
      <w:r w:rsidRPr="00CF48B0">
        <w:rPr>
          <w:rFonts w:hint="eastAsia"/>
        </w:rPr>
        <w:t>号に規定する地域防災計画をいう。</w:t>
      </w:r>
    </w:p>
    <w:p w14:paraId="27FE2A66" w14:textId="77C44639" w:rsidR="00E26F2A" w:rsidRPr="00CF48B0" w:rsidRDefault="00B56AAD">
      <w:pPr>
        <w:adjustRightInd w:val="0"/>
        <w:snapToGrid w:val="0"/>
        <w:spacing w:line="20" w:lineRule="atLeast"/>
        <w:ind w:leftChars="200" w:left="680" w:hangingChars="100" w:hanging="227"/>
      </w:pPr>
      <w:r w:rsidRPr="00CF48B0">
        <w:rPr>
          <w:rFonts w:hint="eastAsia"/>
        </w:rPr>
        <w:t>十　緊急輸送道路</w:t>
      </w:r>
    </w:p>
    <w:p w14:paraId="5CAD4007" w14:textId="77777777" w:rsidR="00E26F2A" w:rsidRPr="00CF48B0" w:rsidRDefault="00B56AAD">
      <w:pPr>
        <w:adjustRightInd w:val="0"/>
        <w:snapToGrid w:val="0"/>
        <w:spacing w:line="20" w:lineRule="atLeast"/>
        <w:ind w:leftChars="214" w:left="485" w:firstLineChars="200" w:firstLine="453"/>
      </w:pPr>
      <w:r w:rsidRPr="00CF48B0">
        <w:rPr>
          <w:rFonts w:hint="eastAsia"/>
        </w:rPr>
        <w:t>地域防災計画及び耐震改修促進計画に位置付けた緊急輸送道路をいう。</w:t>
      </w:r>
    </w:p>
    <w:p w14:paraId="7D7E367D" w14:textId="3FC6FE01"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一</w:t>
      </w:r>
      <w:r w:rsidRPr="00CF48B0">
        <w:rPr>
          <w:rFonts w:hint="eastAsia"/>
        </w:rPr>
        <w:t xml:space="preserve">　避難路</w:t>
      </w:r>
    </w:p>
    <w:p w14:paraId="6DFD5377" w14:textId="77777777" w:rsidR="00E26F2A" w:rsidRPr="00CF48B0" w:rsidRDefault="00B56AAD">
      <w:pPr>
        <w:adjustRightInd w:val="0"/>
        <w:snapToGrid w:val="0"/>
        <w:spacing w:line="20" w:lineRule="atLeast"/>
        <w:ind w:leftChars="214" w:left="485" w:firstLineChars="100" w:firstLine="227"/>
      </w:pPr>
      <w:r w:rsidRPr="00CF48B0">
        <w:rPr>
          <w:rFonts w:hint="eastAsia"/>
        </w:rPr>
        <w:t>地域防災計画又は耐震改修促進計画に位置付けた避難路をいう。</w:t>
      </w:r>
    </w:p>
    <w:p w14:paraId="2A77F863" w14:textId="500B4B99"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二</w:t>
      </w:r>
      <w:r w:rsidRPr="00CF48B0">
        <w:rPr>
          <w:rFonts w:hint="eastAsia"/>
        </w:rPr>
        <w:t xml:space="preserve">　避難地</w:t>
      </w:r>
    </w:p>
    <w:p w14:paraId="5780C70E" w14:textId="77777777" w:rsidR="00E26F2A" w:rsidRPr="00CF48B0" w:rsidRDefault="00B56AAD">
      <w:pPr>
        <w:adjustRightInd w:val="0"/>
        <w:snapToGrid w:val="0"/>
        <w:spacing w:line="20" w:lineRule="atLeast"/>
        <w:ind w:leftChars="214" w:left="485" w:firstLineChars="200" w:firstLine="453"/>
      </w:pPr>
      <w:r w:rsidRPr="00CF48B0">
        <w:rPr>
          <w:rFonts w:hint="eastAsia"/>
        </w:rPr>
        <w:t>地域防災計画に位置付けた避難地をいう。</w:t>
      </w:r>
    </w:p>
    <w:p w14:paraId="02613CCE" w14:textId="5C600140"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三</w:t>
      </w:r>
      <w:r w:rsidRPr="00CF48B0">
        <w:rPr>
          <w:rFonts w:hint="eastAsia"/>
        </w:rPr>
        <w:t xml:space="preserve">　避難路沿道等</w:t>
      </w:r>
    </w:p>
    <w:p w14:paraId="676660B5" w14:textId="77777777" w:rsidR="00E26F2A" w:rsidRPr="00CF48B0" w:rsidRDefault="00B56AAD">
      <w:pPr>
        <w:adjustRightInd w:val="0"/>
        <w:snapToGrid w:val="0"/>
        <w:spacing w:line="20" w:lineRule="atLeast"/>
        <w:ind w:leftChars="214" w:left="485" w:firstLineChars="200" w:firstLine="453"/>
      </w:pPr>
      <w:r w:rsidRPr="00CF48B0">
        <w:rPr>
          <w:rFonts w:hint="eastAsia"/>
        </w:rPr>
        <w:t>避難路の沿道又は避難地に隣接する敷地をいう。</w:t>
      </w:r>
    </w:p>
    <w:p w14:paraId="5D98F099" w14:textId="6A1CD7D4"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四</w:t>
      </w:r>
      <w:r w:rsidRPr="00CF48B0">
        <w:rPr>
          <w:rFonts w:hint="eastAsia"/>
        </w:rPr>
        <w:t xml:space="preserve">　死亡時一括償還型融資</w:t>
      </w:r>
    </w:p>
    <w:p w14:paraId="4F52FD31" w14:textId="77777777" w:rsidR="00E26F2A" w:rsidRPr="00CF48B0" w:rsidRDefault="00B56AAD">
      <w:pPr>
        <w:adjustRightInd w:val="0"/>
        <w:snapToGrid w:val="0"/>
        <w:spacing w:line="20" w:lineRule="atLeast"/>
        <w:ind w:leftChars="214" w:left="485" w:firstLineChars="100" w:firstLine="227"/>
      </w:pPr>
      <w:r w:rsidRPr="00CF48B0">
        <w:rPr>
          <w:rFonts w:hint="eastAsia"/>
        </w:rPr>
        <w:t>高齢者が死亡時に一括償還をするタイプの融資をいう。</w:t>
      </w:r>
    </w:p>
    <w:p w14:paraId="3DC811F3" w14:textId="6F90C936"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五</w:t>
      </w:r>
      <w:r w:rsidRPr="00CF48B0">
        <w:rPr>
          <w:rFonts w:hint="eastAsia"/>
        </w:rPr>
        <w:t xml:space="preserve">　特に倒壊の危険性が高い建物</w:t>
      </w:r>
    </w:p>
    <w:p w14:paraId="3F656641" w14:textId="77777777" w:rsidR="00E26F2A" w:rsidRPr="00CF48B0" w:rsidRDefault="00B56AAD">
      <w:pPr>
        <w:adjustRightInd w:val="0"/>
        <w:snapToGrid w:val="0"/>
        <w:spacing w:line="20" w:lineRule="atLeast"/>
        <w:ind w:leftChars="214" w:left="485" w:firstLineChars="200" w:firstLine="453"/>
      </w:pPr>
      <w:r w:rsidRPr="00CF48B0">
        <w:rPr>
          <w:rFonts w:hint="eastAsia"/>
        </w:rPr>
        <w:t>次に掲げるいずれかの要件を満たす住宅及び建築物をいう。</w:t>
      </w:r>
    </w:p>
    <w:p w14:paraId="30109053" w14:textId="77777777" w:rsidR="00E26F2A" w:rsidRPr="00CF48B0" w:rsidRDefault="00B56AAD">
      <w:pPr>
        <w:adjustRightInd w:val="0"/>
        <w:snapToGrid w:val="0"/>
        <w:spacing w:line="20" w:lineRule="atLeast"/>
        <w:ind w:leftChars="300" w:left="907" w:hangingChars="100" w:hanging="227"/>
      </w:pPr>
      <w:r w:rsidRPr="00CF48B0">
        <w:rPr>
          <w:rFonts w:hint="eastAsia"/>
        </w:rPr>
        <w:t>イ　耐震診断の結果、</w:t>
      </w:r>
      <w:r w:rsidRPr="00CF48B0">
        <w:t>Is</w:t>
      </w:r>
      <w:r w:rsidRPr="00CF48B0">
        <w:rPr>
          <w:rFonts w:hint="eastAsia"/>
        </w:rPr>
        <w:t>（構造耐震指標）の値が</w:t>
      </w:r>
      <w:r w:rsidRPr="00CF48B0">
        <w:t>0.3</w:t>
      </w:r>
      <w:r w:rsidRPr="00CF48B0">
        <w:rPr>
          <w:rFonts w:hint="eastAsia"/>
        </w:rPr>
        <w:t>未満相当であること。</w:t>
      </w:r>
    </w:p>
    <w:p w14:paraId="067D8949" w14:textId="77777777" w:rsidR="00E26F2A" w:rsidRPr="00CF48B0" w:rsidRDefault="00B56AAD">
      <w:pPr>
        <w:adjustRightInd w:val="0"/>
        <w:snapToGrid w:val="0"/>
        <w:spacing w:line="20" w:lineRule="atLeast"/>
        <w:ind w:leftChars="300" w:left="907" w:hangingChars="100" w:hanging="227"/>
      </w:pPr>
      <w:r w:rsidRPr="00CF48B0">
        <w:rPr>
          <w:rFonts w:hint="eastAsia"/>
        </w:rPr>
        <w:t>ロ　耐震診断の結果、</w:t>
      </w:r>
      <w:r w:rsidRPr="00CF48B0">
        <w:t>Iw</w:t>
      </w:r>
      <w:r w:rsidRPr="00CF48B0">
        <w:rPr>
          <w:rFonts w:hint="eastAsia"/>
        </w:rPr>
        <w:t>（構造耐震指標）の値が</w:t>
      </w:r>
      <w:r w:rsidRPr="00CF48B0">
        <w:t>0.7</w:t>
      </w:r>
      <w:r w:rsidRPr="00CF48B0">
        <w:rPr>
          <w:rFonts w:hint="eastAsia"/>
        </w:rPr>
        <w:t>未満相当であること。</w:t>
      </w:r>
    </w:p>
    <w:p w14:paraId="344CA4E3" w14:textId="59DEBCC6" w:rsidR="00E26F2A" w:rsidRPr="00CF48B0" w:rsidRDefault="00B56AAD">
      <w:pPr>
        <w:adjustRightInd w:val="0"/>
        <w:snapToGrid w:val="0"/>
        <w:spacing w:line="20" w:lineRule="atLeast"/>
        <w:ind w:leftChars="200" w:left="680" w:hangingChars="100" w:hanging="227"/>
      </w:pPr>
      <w:r w:rsidRPr="00CF48B0">
        <w:rPr>
          <w:rFonts w:hint="eastAsia"/>
        </w:rPr>
        <w:t>十</w:t>
      </w:r>
      <w:r w:rsidR="006277C2" w:rsidRPr="00CF48B0">
        <w:rPr>
          <w:rFonts w:hint="eastAsia"/>
        </w:rPr>
        <w:t>六</w:t>
      </w:r>
      <w:r w:rsidRPr="00CF48B0">
        <w:rPr>
          <w:rFonts w:hint="eastAsia"/>
        </w:rPr>
        <w:t xml:space="preserve">　密集市街地</w:t>
      </w:r>
    </w:p>
    <w:p w14:paraId="7B5E797E" w14:textId="77777777" w:rsidR="00E26F2A" w:rsidRPr="00CF48B0" w:rsidRDefault="00B56AAD">
      <w:pPr>
        <w:snapToGrid w:val="0"/>
        <w:ind w:leftChars="214" w:left="485" w:firstLineChars="200" w:firstLine="453"/>
      </w:pPr>
      <w:r w:rsidRPr="00CF48B0">
        <w:rPr>
          <w:rFonts w:hint="eastAsia"/>
        </w:rPr>
        <w:t>次に掲げる要件に該当する市街地をいう。</w:t>
      </w:r>
    </w:p>
    <w:p w14:paraId="7267DF97" w14:textId="77777777" w:rsidR="00E26F2A" w:rsidRPr="00CF48B0" w:rsidRDefault="00B56AAD">
      <w:pPr>
        <w:snapToGrid w:val="0"/>
        <w:ind w:leftChars="300" w:left="907" w:hangingChars="100" w:hanging="227"/>
      </w:pPr>
      <w:r w:rsidRPr="00CF48B0">
        <w:rPr>
          <w:rFonts w:hint="eastAsia"/>
        </w:rPr>
        <w:t>イ　地区内の換算老朽住宅戸数が</w:t>
      </w:r>
      <w:r w:rsidRPr="00CF48B0">
        <w:t>50</w:t>
      </w:r>
      <w:r w:rsidRPr="00CF48B0">
        <w:rPr>
          <w:rFonts w:hint="eastAsia"/>
        </w:rPr>
        <w:t>戸以上であること。ただし、重点供給地域にあっては</w:t>
      </w:r>
      <w:r w:rsidRPr="00CF48B0">
        <w:t>25</w:t>
      </w:r>
      <w:r w:rsidRPr="00CF48B0">
        <w:rPr>
          <w:rFonts w:hint="eastAsia"/>
        </w:rPr>
        <w:t>戸以上であること。</w:t>
      </w:r>
    </w:p>
    <w:p w14:paraId="15F997C6" w14:textId="77777777" w:rsidR="00E26F2A" w:rsidRPr="00CF48B0" w:rsidRDefault="00B56AAD">
      <w:pPr>
        <w:snapToGrid w:val="0"/>
        <w:ind w:leftChars="300" w:left="907" w:hangingChars="100" w:hanging="227"/>
      </w:pPr>
      <w:r w:rsidRPr="00CF48B0">
        <w:rPr>
          <w:rFonts w:hint="eastAsia"/>
        </w:rPr>
        <w:t>ロ　原則として、次表の左欄に掲げる地区の住宅戸数密度の区分に応じ、地区内の住宅の戸数に対する換算老朽住宅戸数の割合が同表の右欄に掲げる割合以上であること。</w:t>
      </w:r>
    </w:p>
    <w:p w14:paraId="23403A68" w14:textId="77777777" w:rsidR="00E26F2A" w:rsidRPr="00CF48B0" w:rsidRDefault="00E26F2A">
      <w:pPr>
        <w:snapToGrid w:val="0"/>
        <w:ind w:leftChars="337" w:left="991" w:hangingChars="100" w:hanging="22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66"/>
        <w:gridCol w:w="3367"/>
      </w:tblGrid>
      <w:tr w:rsidR="00CF48B0" w:rsidRPr="00CF48B0" w14:paraId="0046B57B" w14:textId="77777777">
        <w:trPr>
          <w:trHeight w:val="574"/>
          <w:jc w:val="center"/>
        </w:trPr>
        <w:tc>
          <w:tcPr>
            <w:tcW w:w="3166" w:type="dxa"/>
            <w:tcBorders>
              <w:top w:val="single" w:sz="4" w:space="0" w:color="000000"/>
              <w:left w:val="single" w:sz="4" w:space="0" w:color="000000"/>
              <w:right w:val="single" w:sz="4" w:space="0" w:color="000000"/>
            </w:tcBorders>
            <w:vAlign w:val="center"/>
          </w:tcPr>
          <w:p w14:paraId="720D7973" w14:textId="77777777" w:rsidR="00E26F2A" w:rsidRPr="00CF48B0" w:rsidRDefault="00B56AAD">
            <w:pPr>
              <w:snapToGrid w:val="0"/>
              <w:jc w:val="center"/>
            </w:pPr>
            <w:r w:rsidRPr="00CF48B0">
              <w:rPr>
                <w:rFonts w:hint="eastAsia"/>
              </w:rPr>
              <w:t>地区の住宅戸数密度</w:t>
            </w:r>
          </w:p>
        </w:tc>
        <w:tc>
          <w:tcPr>
            <w:tcW w:w="3367" w:type="dxa"/>
            <w:tcBorders>
              <w:top w:val="single" w:sz="4" w:space="0" w:color="000000"/>
              <w:left w:val="single" w:sz="4" w:space="0" w:color="000000"/>
              <w:right w:val="single" w:sz="4" w:space="0" w:color="000000"/>
            </w:tcBorders>
            <w:vAlign w:val="center"/>
          </w:tcPr>
          <w:p w14:paraId="09F93089" w14:textId="77777777" w:rsidR="00E26F2A" w:rsidRPr="00CF48B0" w:rsidRDefault="00B56AAD">
            <w:pPr>
              <w:snapToGrid w:val="0"/>
              <w:jc w:val="center"/>
            </w:pPr>
            <w:r w:rsidRPr="00CF48B0">
              <w:rPr>
                <w:rFonts w:hint="eastAsia"/>
              </w:rPr>
              <w:t>地区内の住宅戸数に対する</w:t>
            </w:r>
          </w:p>
          <w:p w14:paraId="37C79FB5" w14:textId="77777777" w:rsidR="00E26F2A" w:rsidRPr="00CF48B0" w:rsidRDefault="00B56AAD">
            <w:pPr>
              <w:snapToGrid w:val="0"/>
              <w:jc w:val="center"/>
            </w:pPr>
            <w:r w:rsidRPr="00CF48B0">
              <w:rPr>
                <w:rFonts w:hint="eastAsia"/>
              </w:rPr>
              <w:t>換算老朽住宅戸数の割</w:t>
            </w:r>
            <w:r w:rsidRPr="00CF48B0">
              <w:rPr>
                <w:rFonts w:hint="eastAsia"/>
                <w:spacing w:val="6"/>
              </w:rPr>
              <w:t>合</w:t>
            </w:r>
          </w:p>
        </w:tc>
      </w:tr>
      <w:tr w:rsidR="00CF48B0" w:rsidRPr="00CF48B0" w14:paraId="72DBF5B1" w14:textId="77777777">
        <w:trPr>
          <w:trHeight w:val="348"/>
          <w:jc w:val="center"/>
        </w:trPr>
        <w:tc>
          <w:tcPr>
            <w:tcW w:w="3166" w:type="dxa"/>
            <w:tcBorders>
              <w:top w:val="single" w:sz="4" w:space="0" w:color="000000"/>
              <w:left w:val="single" w:sz="4" w:space="0" w:color="000000"/>
              <w:right w:val="single" w:sz="4" w:space="0" w:color="000000"/>
            </w:tcBorders>
            <w:vAlign w:val="center"/>
          </w:tcPr>
          <w:p w14:paraId="33ACD12D" w14:textId="77777777" w:rsidR="00E26F2A" w:rsidRPr="00CF48B0" w:rsidRDefault="00B56AAD">
            <w:pPr>
              <w:snapToGrid w:val="0"/>
              <w:jc w:val="center"/>
            </w:pPr>
            <w:r w:rsidRPr="00CF48B0">
              <w:t>30</w:t>
            </w:r>
            <w:r w:rsidRPr="00CF48B0">
              <w:rPr>
                <w:rFonts w:hint="eastAsia"/>
              </w:rPr>
              <w:t>戸</w:t>
            </w:r>
            <w:r w:rsidRPr="00CF48B0">
              <w:t>/ha</w:t>
            </w:r>
            <w:r w:rsidRPr="00CF48B0">
              <w:rPr>
                <w:rFonts w:hint="eastAsia"/>
              </w:rPr>
              <w:t>以上</w:t>
            </w:r>
            <w:r w:rsidRPr="00CF48B0">
              <w:t>40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07E18C9C" w14:textId="77777777" w:rsidR="00E26F2A" w:rsidRPr="00CF48B0" w:rsidRDefault="00B56AAD">
            <w:pPr>
              <w:snapToGrid w:val="0"/>
              <w:jc w:val="center"/>
            </w:pPr>
            <w:r w:rsidRPr="00CF48B0">
              <w:rPr>
                <w:rFonts w:hint="eastAsia"/>
              </w:rPr>
              <w:t>７割</w:t>
            </w:r>
          </w:p>
        </w:tc>
      </w:tr>
      <w:tr w:rsidR="00CF48B0" w:rsidRPr="00CF48B0" w14:paraId="1377CB6D" w14:textId="77777777">
        <w:trPr>
          <w:trHeight w:val="427"/>
          <w:jc w:val="center"/>
        </w:trPr>
        <w:tc>
          <w:tcPr>
            <w:tcW w:w="3166" w:type="dxa"/>
            <w:tcBorders>
              <w:top w:val="single" w:sz="4" w:space="0" w:color="000000"/>
              <w:left w:val="single" w:sz="4" w:space="0" w:color="000000"/>
              <w:right w:val="single" w:sz="4" w:space="0" w:color="000000"/>
            </w:tcBorders>
            <w:vAlign w:val="center"/>
          </w:tcPr>
          <w:p w14:paraId="7B6D69E7" w14:textId="77777777" w:rsidR="00E26F2A" w:rsidRPr="00CF48B0" w:rsidRDefault="00B56AAD">
            <w:pPr>
              <w:snapToGrid w:val="0"/>
              <w:jc w:val="center"/>
            </w:pPr>
            <w:r w:rsidRPr="00CF48B0">
              <w:t>40</w:t>
            </w:r>
            <w:r w:rsidRPr="00CF48B0">
              <w:rPr>
                <w:rFonts w:hint="eastAsia"/>
              </w:rPr>
              <w:t>戸</w:t>
            </w:r>
            <w:r w:rsidRPr="00CF48B0">
              <w:t>/ha</w:t>
            </w:r>
            <w:r w:rsidRPr="00CF48B0">
              <w:rPr>
                <w:rFonts w:hint="eastAsia"/>
              </w:rPr>
              <w:t>以上</w:t>
            </w:r>
            <w:r w:rsidRPr="00CF48B0">
              <w:t>50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2F84C49F" w14:textId="77777777" w:rsidR="00E26F2A" w:rsidRPr="00CF48B0" w:rsidRDefault="00B56AAD">
            <w:pPr>
              <w:snapToGrid w:val="0"/>
              <w:jc w:val="center"/>
            </w:pPr>
            <w:r w:rsidRPr="00CF48B0">
              <w:rPr>
                <w:rFonts w:hint="eastAsia"/>
              </w:rPr>
              <w:t>６割</w:t>
            </w:r>
          </w:p>
        </w:tc>
      </w:tr>
      <w:tr w:rsidR="00CF48B0" w:rsidRPr="00CF48B0" w14:paraId="397637AA" w14:textId="77777777">
        <w:trPr>
          <w:trHeight w:val="351"/>
          <w:jc w:val="center"/>
        </w:trPr>
        <w:tc>
          <w:tcPr>
            <w:tcW w:w="3166" w:type="dxa"/>
            <w:tcBorders>
              <w:top w:val="single" w:sz="4" w:space="0" w:color="000000"/>
              <w:left w:val="single" w:sz="4" w:space="0" w:color="000000"/>
              <w:right w:val="single" w:sz="4" w:space="0" w:color="000000"/>
            </w:tcBorders>
            <w:vAlign w:val="center"/>
          </w:tcPr>
          <w:p w14:paraId="75C3C8E5" w14:textId="77777777" w:rsidR="00E26F2A" w:rsidRPr="00CF48B0" w:rsidRDefault="00B56AAD">
            <w:pPr>
              <w:snapToGrid w:val="0"/>
              <w:jc w:val="center"/>
            </w:pPr>
            <w:r w:rsidRPr="00CF48B0">
              <w:t>50</w:t>
            </w:r>
            <w:r w:rsidRPr="00CF48B0">
              <w:rPr>
                <w:rFonts w:hint="eastAsia"/>
              </w:rPr>
              <w:t>戸</w:t>
            </w:r>
            <w:r w:rsidRPr="00CF48B0">
              <w:t>/ha</w:t>
            </w:r>
            <w:r w:rsidRPr="00CF48B0">
              <w:rPr>
                <w:rFonts w:hint="eastAsia"/>
              </w:rPr>
              <w:t>以上</w:t>
            </w:r>
            <w:r w:rsidRPr="00CF48B0">
              <w:t>60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72FEF126" w14:textId="77777777" w:rsidR="00E26F2A" w:rsidRPr="00CF48B0" w:rsidRDefault="00B56AAD">
            <w:pPr>
              <w:snapToGrid w:val="0"/>
              <w:jc w:val="center"/>
            </w:pPr>
            <w:r w:rsidRPr="00CF48B0">
              <w:rPr>
                <w:rFonts w:hint="eastAsia"/>
              </w:rPr>
              <w:t>５割</w:t>
            </w:r>
          </w:p>
        </w:tc>
      </w:tr>
      <w:tr w:rsidR="00CF48B0" w:rsidRPr="00CF48B0" w14:paraId="086BBCAA" w14:textId="77777777">
        <w:trPr>
          <w:trHeight w:val="417"/>
          <w:jc w:val="center"/>
        </w:trPr>
        <w:tc>
          <w:tcPr>
            <w:tcW w:w="3166" w:type="dxa"/>
            <w:tcBorders>
              <w:top w:val="single" w:sz="4" w:space="0" w:color="000000"/>
              <w:left w:val="single" w:sz="4" w:space="0" w:color="000000"/>
              <w:right w:val="single" w:sz="4" w:space="0" w:color="000000"/>
            </w:tcBorders>
            <w:vAlign w:val="center"/>
          </w:tcPr>
          <w:p w14:paraId="07424E27" w14:textId="77777777" w:rsidR="00E26F2A" w:rsidRPr="00CF48B0" w:rsidRDefault="00B56AAD">
            <w:pPr>
              <w:snapToGrid w:val="0"/>
              <w:jc w:val="center"/>
            </w:pPr>
            <w:r w:rsidRPr="00CF48B0">
              <w:t>60</w:t>
            </w:r>
            <w:r w:rsidRPr="00CF48B0">
              <w:rPr>
                <w:rFonts w:hint="eastAsia"/>
              </w:rPr>
              <w:t>戸</w:t>
            </w:r>
            <w:r w:rsidRPr="00CF48B0">
              <w:t>/ha</w:t>
            </w:r>
            <w:r w:rsidRPr="00CF48B0">
              <w:rPr>
                <w:rFonts w:hint="eastAsia"/>
              </w:rPr>
              <w:t>以上</w:t>
            </w:r>
            <w:r w:rsidRPr="00CF48B0">
              <w:t>70</w:t>
            </w:r>
            <w:r w:rsidRPr="00CF48B0">
              <w:rPr>
                <w:rFonts w:hint="eastAsia"/>
              </w:rPr>
              <w:t>戸</w:t>
            </w:r>
            <w:r w:rsidRPr="00CF48B0">
              <w:t>/ha</w:t>
            </w:r>
            <w:r w:rsidRPr="00CF48B0">
              <w:rPr>
                <w:rFonts w:hint="eastAsia"/>
              </w:rPr>
              <w:t>未満</w:t>
            </w:r>
          </w:p>
        </w:tc>
        <w:tc>
          <w:tcPr>
            <w:tcW w:w="3367" w:type="dxa"/>
            <w:tcBorders>
              <w:top w:val="single" w:sz="4" w:space="0" w:color="000000"/>
              <w:left w:val="single" w:sz="4" w:space="0" w:color="000000"/>
              <w:right w:val="single" w:sz="4" w:space="0" w:color="000000"/>
            </w:tcBorders>
            <w:vAlign w:val="center"/>
          </w:tcPr>
          <w:p w14:paraId="15BCD608" w14:textId="77777777" w:rsidR="00E26F2A" w:rsidRPr="00CF48B0" w:rsidRDefault="00B56AAD">
            <w:pPr>
              <w:snapToGrid w:val="0"/>
              <w:jc w:val="center"/>
            </w:pPr>
            <w:r w:rsidRPr="00CF48B0">
              <w:rPr>
                <w:rFonts w:hint="eastAsia"/>
              </w:rPr>
              <w:t>４割</w:t>
            </w:r>
          </w:p>
        </w:tc>
      </w:tr>
      <w:tr w:rsidR="00E26F2A" w:rsidRPr="00CF48B0" w14:paraId="5A0F8336" w14:textId="77777777">
        <w:trPr>
          <w:trHeight w:val="341"/>
          <w:jc w:val="center"/>
        </w:trPr>
        <w:tc>
          <w:tcPr>
            <w:tcW w:w="3166" w:type="dxa"/>
            <w:tcBorders>
              <w:top w:val="single" w:sz="4" w:space="0" w:color="000000"/>
              <w:left w:val="single" w:sz="4" w:space="0" w:color="000000"/>
              <w:bottom w:val="single" w:sz="4" w:space="0" w:color="000000"/>
              <w:right w:val="single" w:sz="4" w:space="0" w:color="000000"/>
            </w:tcBorders>
            <w:vAlign w:val="center"/>
          </w:tcPr>
          <w:p w14:paraId="28316B60" w14:textId="77777777" w:rsidR="00E26F2A" w:rsidRPr="00CF48B0" w:rsidRDefault="00B56AAD">
            <w:pPr>
              <w:snapToGrid w:val="0"/>
              <w:jc w:val="center"/>
            </w:pPr>
            <w:r w:rsidRPr="00CF48B0">
              <w:t>70</w:t>
            </w:r>
            <w:r w:rsidRPr="00CF48B0">
              <w:rPr>
                <w:rFonts w:hint="eastAsia"/>
              </w:rPr>
              <w:t>戸</w:t>
            </w:r>
            <w:r w:rsidRPr="00CF48B0">
              <w:t>/ha</w:t>
            </w:r>
            <w:r w:rsidRPr="00CF48B0">
              <w:rPr>
                <w:rFonts w:hint="eastAsia"/>
              </w:rPr>
              <w:t>以上</w:t>
            </w:r>
          </w:p>
        </w:tc>
        <w:tc>
          <w:tcPr>
            <w:tcW w:w="3367" w:type="dxa"/>
            <w:tcBorders>
              <w:top w:val="single" w:sz="4" w:space="0" w:color="000000"/>
              <w:left w:val="single" w:sz="4" w:space="0" w:color="000000"/>
              <w:bottom w:val="single" w:sz="4" w:space="0" w:color="000000"/>
              <w:right w:val="single" w:sz="4" w:space="0" w:color="000000"/>
            </w:tcBorders>
            <w:vAlign w:val="center"/>
          </w:tcPr>
          <w:p w14:paraId="0AF0FC66" w14:textId="77777777" w:rsidR="00E26F2A" w:rsidRPr="00CF48B0" w:rsidRDefault="00B56AAD">
            <w:pPr>
              <w:snapToGrid w:val="0"/>
              <w:jc w:val="center"/>
            </w:pPr>
            <w:r w:rsidRPr="00CF48B0">
              <w:rPr>
                <w:rFonts w:hint="eastAsia"/>
              </w:rPr>
              <w:t>３割</w:t>
            </w:r>
          </w:p>
        </w:tc>
      </w:tr>
    </w:tbl>
    <w:p w14:paraId="20298443" w14:textId="77777777" w:rsidR="00E26F2A" w:rsidRPr="00CF48B0" w:rsidRDefault="00E26F2A">
      <w:pPr>
        <w:adjustRightInd w:val="0"/>
        <w:snapToGrid w:val="0"/>
        <w:spacing w:line="20" w:lineRule="atLeast"/>
        <w:ind w:left="1050" w:hanging="210"/>
      </w:pPr>
    </w:p>
    <w:p w14:paraId="73C3C96A" w14:textId="77777777" w:rsidR="00E26F2A" w:rsidRPr="00CF48B0" w:rsidRDefault="00B56AAD">
      <w:pPr>
        <w:adjustRightInd w:val="0"/>
        <w:snapToGrid w:val="0"/>
        <w:spacing w:line="20" w:lineRule="atLeast"/>
        <w:ind w:leftChars="500" w:left="1361" w:hangingChars="100" w:hanging="227"/>
      </w:pPr>
      <w:r w:rsidRPr="00CF48B0">
        <w:rPr>
          <w:rFonts w:hint="eastAsia"/>
        </w:rPr>
        <w:t>※　換算老朽住宅戸数とは、老朽住宅等の戸数及び表イ</w:t>
      </w:r>
      <w:r w:rsidRPr="00CF48B0">
        <w:t>-</w:t>
      </w:r>
      <w:r w:rsidRPr="00CF48B0">
        <w:rPr>
          <w:rFonts w:hint="eastAsia"/>
        </w:rPr>
        <w:t>１６</w:t>
      </w:r>
      <w:r w:rsidRPr="00CF48B0">
        <w:t>-(12)-</w:t>
      </w:r>
      <w:r w:rsidRPr="00CF48B0">
        <w:rPr>
          <w:rFonts w:hint="eastAsia"/>
        </w:rPr>
        <w:t>１「建築物の老朽度等の測定基準」による評点が</w:t>
      </w:r>
      <w:r w:rsidRPr="00CF48B0">
        <w:t>100</w:t>
      </w:r>
      <w:r w:rsidRPr="00CF48B0">
        <w:rPr>
          <w:rFonts w:hint="eastAsia"/>
        </w:rPr>
        <w:t>以上</w:t>
      </w:r>
      <w:r w:rsidRPr="00CF48B0">
        <w:t>130</w:t>
      </w:r>
      <w:r w:rsidRPr="00CF48B0">
        <w:rPr>
          <w:rFonts w:hint="eastAsia"/>
        </w:rPr>
        <w:t>未満である住宅の戸数に</w:t>
      </w:r>
      <w:r w:rsidRPr="00CF48B0">
        <w:t>10</w:t>
      </w:r>
      <w:r w:rsidRPr="00CF48B0">
        <w:rPr>
          <w:rFonts w:hint="eastAsia"/>
        </w:rPr>
        <w:t>分の８を乗じて得た戸数の合計をいう。</w:t>
      </w:r>
    </w:p>
    <w:p w14:paraId="3912E7DC" w14:textId="50FCD5AA" w:rsidR="00E26F2A" w:rsidRPr="00CF48B0" w:rsidRDefault="006277C2">
      <w:pPr>
        <w:adjustRightInd w:val="0"/>
        <w:snapToGrid w:val="0"/>
        <w:spacing w:line="20" w:lineRule="atLeast"/>
        <w:ind w:leftChars="198" w:left="1361" w:hangingChars="402" w:hanging="912"/>
      </w:pPr>
      <w:r w:rsidRPr="00CF48B0">
        <w:rPr>
          <w:rFonts w:hint="eastAsia"/>
        </w:rPr>
        <w:t>十七</w:t>
      </w:r>
      <w:r w:rsidR="00B56AAD" w:rsidRPr="00CF48B0">
        <w:rPr>
          <w:rFonts w:hint="eastAsia"/>
        </w:rPr>
        <w:t xml:space="preserve">　大規模火災危険地域</w:t>
      </w:r>
    </w:p>
    <w:p w14:paraId="2555C29B" w14:textId="77777777" w:rsidR="00E26F2A" w:rsidRPr="00CF48B0" w:rsidRDefault="00B56AAD">
      <w:pPr>
        <w:adjustRightInd w:val="0"/>
        <w:snapToGrid w:val="0"/>
        <w:spacing w:line="20" w:lineRule="atLeast"/>
        <w:ind w:leftChars="289" w:left="655" w:firstLineChars="103" w:firstLine="234"/>
      </w:pPr>
      <w:r w:rsidRPr="00CF48B0">
        <w:rPr>
          <w:rFonts w:hint="eastAsia"/>
        </w:rPr>
        <w:t>「糸魚川市大規模火災を踏まえた『木造の建築物が多い地域などの大規模な火災につながる危険性の高い地域』の指定要領等について（通知）（平成29年７月31日付消防消第193号）」に基づき、各消防本部が指定した地域をいう。</w:t>
      </w:r>
    </w:p>
    <w:p w14:paraId="66178C6C" w14:textId="0E9DBD84" w:rsidR="00E26F2A" w:rsidRPr="00CF48B0" w:rsidRDefault="006277C2">
      <w:pPr>
        <w:ind w:leftChars="100" w:left="227" w:firstLineChars="100" w:firstLine="227"/>
      </w:pPr>
      <w:r w:rsidRPr="00CF48B0">
        <w:rPr>
          <w:rFonts w:hint="eastAsia"/>
        </w:rPr>
        <w:t>十八</w:t>
      </w:r>
      <w:r w:rsidR="00B56AAD" w:rsidRPr="00CF48B0">
        <w:rPr>
          <w:rFonts w:hint="eastAsia"/>
        </w:rPr>
        <w:t xml:space="preserve">　ブロック塀等</w:t>
      </w:r>
    </w:p>
    <w:p w14:paraId="3072FC74" w14:textId="77777777" w:rsidR="00E26F2A" w:rsidRPr="00CF48B0" w:rsidRDefault="00B56AAD">
      <w:pPr>
        <w:adjustRightInd w:val="0"/>
        <w:snapToGrid w:val="0"/>
        <w:spacing w:line="20" w:lineRule="atLeast"/>
      </w:pPr>
      <w:r w:rsidRPr="00CF48B0">
        <w:rPr>
          <w:rFonts w:hint="eastAsia"/>
        </w:rPr>
        <w:t xml:space="preserve">　　　　組積造の塀（補強コンクリートブロック造の塀を含む。）をいう。</w:t>
      </w:r>
    </w:p>
    <w:p w14:paraId="3F9E2B1D" w14:textId="77777777" w:rsidR="00175309" w:rsidRPr="00CF48B0" w:rsidRDefault="00175309" w:rsidP="00175309">
      <w:pPr>
        <w:ind w:leftChars="100" w:left="227" w:firstLineChars="100" w:firstLine="227"/>
        <w:jc w:val="left"/>
      </w:pPr>
      <w:r w:rsidRPr="00CF48B0">
        <w:rPr>
          <w:rFonts w:hint="eastAsia"/>
        </w:rPr>
        <w:t>十九　省エネ基準</w:t>
      </w:r>
    </w:p>
    <w:p w14:paraId="31E8D293" w14:textId="77777777" w:rsidR="00175309" w:rsidRPr="00CF48B0" w:rsidRDefault="00175309" w:rsidP="00175CDE">
      <w:pPr>
        <w:adjustRightInd w:val="0"/>
        <w:snapToGrid w:val="0"/>
        <w:spacing w:line="20" w:lineRule="atLeast"/>
        <w:ind w:leftChars="289" w:left="655" w:firstLineChars="103" w:firstLine="234"/>
      </w:pPr>
      <w:r w:rsidRPr="00CF48B0">
        <w:rPr>
          <w:rFonts w:hint="eastAsia"/>
        </w:rPr>
        <w:t>建築物のエネルギー消費性能の向上に関する法律（平成27年法律第53号）第２条第１項第三号に規定する建築物エネルギー消費性能基準をいう。</w:t>
      </w:r>
    </w:p>
    <w:p w14:paraId="4BE31F7A" w14:textId="77777777" w:rsidR="00175309" w:rsidRPr="00CF48B0" w:rsidRDefault="00175309" w:rsidP="00175309">
      <w:pPr>
        <w:ind w:leftChars="100" w:left="227" w:firstLineChars="100" w:firstLine="227"/>
        <w:jc w:val="left"/>
      </w:pPr>
      <w:r w:rsidRPr="00CF48B0">
        <w:rPr>
          <w:rFonts w:hint="eastAsia"/>
        </w:rPr>
        <w:t>二十　ZEH水準</w:t>
      </w:r>
    </w:p>
    <w:p w14:paraId="633B6F7F" w14:textId="77777777" w:rsidR="00175309" w:rsidRPr="00CF48B0" w:rsidRDefault="00175309" w:rsidP="00175CDE">
      <w:pPr>
        <w:adjustRightInd w:val="0"/>
        <w:snapToGrid w:val="0"/>
        <w:spacing w:line="20" w:lineRule="atLeast"/>
        <w:ind w:leftChars="289" w:left="655" w:firstLineChars="103" w:firstLine="234"/>
      </w:pPr>
      <w:r w:rsidRPr="00CF48B0">
        <w:rPr>
          <w:rFonts w:hint="eastAsia"/>
        </w:rPr>
        <w:t>強化外皮基準（住宅の品質確保の促進等に関する法律（平成11年法律第81号）第３条の２第1項に規定する評価方法基準における断熱等性能等級５以上の基準（結露の発生を防止する対策に関する基準を除く。））を満たし、かつ再生可能エネルギーを除いた一次エネルギー消費量が省エネ基準の基準値から20％削減となる省エネ性能の水準をいう。</w:t>
      </w:r>
    </w:p>
    <w:p w14:paraId="7A3155B7" w14:textId="77777777" w:rsidR="00175309" w:rsidRPr="00CF48B0" w:rsidRDefault="00175309" w:rsidP="00175309">
      <w:pPr>
        <w:ind w:leftChars="100" w:left="227" w:firstLineChars="100" w:firstLine="227"/>
        <w:jc w:val="left"/>
      </w:pPr>
      <w:r w:rsidRPr="00CF48B0">
        <w:rPr>
          <w:rFonts w:hint="eastAsia"/>
        </w:rPr>
        <w:t>二十一　ZEB水準</w:t>
      </w:r>
    </w:p>
    <w:p w14:paraId="464BB339" w14:textId="029BC0A3" w:rsidR="00E26F2A" w:rsidRPr="00CF48B0" w:rsidRDefault="00175309" w:rsidP="00175CDE">
      <w:pPr>
        <w:adjustRightInd w:val="0"/>
        <w:snapToGrid w:val="0"/>
        <w:spacing w:line="20" w:lineRule="atLeast"/>
        <w:ind w:leftChars="289" w:left="655" w:firstLineChars="103" w:firstLine="234"/>
      </w:pPr>
      <w:r w:rsidRPr="00CF48B0">
        <w:rPr>
          <w:rFonts w:hint="eastAsia"/>
        </w:rPr>
        <w:t>再生可能エネルギーを除いた一次エネルギー消費量が省エネ基準の基準値から用　途に応じて30%削減又は40%削減(小規模（300㎡未満）は20%削減)となる省エネ性能の水準をいう。</w:t>
      </w:r>
    </w:p>
    <w:p w14:paraId="2C39D30E" w14:textId="77777777" w:rsidR="00175309" w:rsidRPr="00CF48B0" w:rsidRDefault="00175309" w:rsidP="00175309">
      <w:pPr>
        <w:adjustRightInd w:val="0"/>
        <w:snapToGrid w:val="0"/>
        <w:spacing w:line="20" w:lineRule="atLeast"/>
        <w:ind w:leftChars="400" w:left="907"/>
        <w:rPr>
          <w:rFonts w:asciiTheme="majorEastAsia" w:eastAsiaTheme="majorEastAsia" w:hAnsiTheme="majorEastAsia"/>
          <w:b/>
        </w:rPr>
      </w:pPr>
    </w:p>
    <w:p w14:paraId="61277DAD"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耐震改修促進計画等</w:t>
      </w:r>
    </w:p>
    <w:p w14:paraId="430D4C3C" w14:textId="77777777" w:rsidR="00E26F2A" w:rsidRPr="00CF48B0" w:rsidRDefault="00B56AAD">
      <w:pPr>
        <w:adjustRightInd w:val="0"/>
        <w:snapToGrid w:val="0"/>
        <w:spacing w:line="20" w:lineRule="atLeast"/>
        <w:ind w:leftChars="100" w:left="454" w:hangingChars="100" w:hanging="227"/>
      </w:pPr>
      <w:r w:rsidRPr="00CF48B0">
        <w:rPr>
          <w:rFonts w:hint="eastAsia"/>
        </w:rPr>
        <w:t>１　事業主体である地方公共団体は、住宅・建築物の耐震化を総合的かつ計画的に促進するため、次の各号に掲げる事項を定めた耐震改修促進計画を定めるものとする。</w:t>
      </w:r>
    </w:p>
    <w:p w14:paraId="70327355" w14:textId="77777777" w:rsidR="00E26F2A" w:rsidRPr="00CF48B0" w:rsidRDefault="00B56AAD">
      <w:pPr>
        <w:adjustRightInd w:val="0"/>
        <w:snapToGrid w:val="0"/>
        <w:spacing w:line="20" w:lineRule="atLeast"/>
        <w:ind w:leftChars="100" w:left="227" w:firstLineChars="100" w:firstLine="227"/>
      </w:pPr>
      <w:r w:rsidRPr="00CF48B0">
        <w:rPr>
          <w:rFonts w:hint="eastAsia"/>
        </w:rPr>
        <w:t>一　基本方針</w:t>
      </w:r>
    </w:p>
    <w:p w14:paraId="5A7F8667" w14:textId="77777777" w:rsidR="00E26F2A" w:rsidRPr="00CF48B0" w:rsidRDefault="00B56AAD">
      <w:pPr>
        <w:adjustRightInd w:val="0"/>
        <w:snapToGrid w:val="0"/>
        <w:spacing w:line="20" w:lineRule="atLeast"/>
        <w:ind w:leftChars="100" w:left="227" w:firstLineChars="100" w:firstLine="227"/>
      </w:pPr>
      <w:r w:rsidRPr="00CF48B0">
        <w:rPr>
          <w:rFonts w:hint="eastAsia"/>
        </w:rPr>
        <w:t>二　耐震化の現状及び目標</w:t>
      </w:r>
    </w:p>
    <w:p w14:paraId="69540770" w14:textId="77777777" w:rsidR="00E26F2A" w:rsidRPr="00CF48B0" w:rsidRDefault="00B56AAD">
      <w:pPr>
        <w:adjustRightInd w:val="0"/>
        <w:snapToGrid w:val="0"/>
        <w:spacing w:line="20" w:lineRule="atLeast"/>
        <w:ind w:leftChars="100" w:left="227" w:firstLineChars="100" w:firstLine="227"/>
      </w:pPr>
      <w:r w:rsidRPr="00CF48B0">
        <w:rPr>
          <w:rFonts w:hint="eastAsia"/>
        </w:rPr>
        <w:t>三　住宅・建築物耐震化の実施計画</w:t>
      </w:r>
    </w:p>
    <w:p w14:paraId="57AE54B7" w14:textId="77777777" w:rsidR="00E26F2A" w:rsidRPr="00CF48B0" w:rsidRDefault="00B56AAD">
      <w:pPr>
        <w:adjustRightInd w:val="0"/>
        <w:snapToGrid w:val="0"/>
        <w:spacing w:line="20" w:lineRule="atLeast"/>
        <w:ind w:firstLineChars="200" w:firstLine="453"/>
      </w:pPr>
      <w:r w:rsidRPr="00CF48B0">
        <w:rPr>
          <w:rFonts w:hint="eastAsia"/>
        </w:rPr>
        <w:t>四　その他耐震化を促進するための施策の概要</w:t>
      </w:r>
    </w:p>
    <w:p w14:paraId="55F4C214" w14:textId="77777777" w:rsidR="00E26F2A" w:rsidRPr="00CF48B0" w:rsidRDefault="00B56AAD">
      <w:pPr>
        <w:spacing w:line="340" w:lineRule="exact"/>
        <w:ind w:left="453" w:hangingChars="200" w:hanging="453"/>
        <w:rPr>
          <w:rFonts w:ascii="ＭＳ 明朝" w:eastAsia="ＭＳ 明朝" w:hAnsi="ＭＳ 明朝"/>
        </w:rPr>
      </w:pPr>
      <w:r w:rsidRPr="00CF48B0">
        <w:rPr>
          <w:rFonts w:hint="eastAsia"/>
        </w:rPr>
        <w:t xml:space="preserve">　</w:t>
      </w:r>
      <w:r w:rsidRPr="00CF48B0">
        <w:rPr>
          <w:rFonts w:ascii="ＭＳ 明朝" w:eastAsia="ＭＳ 明朝" w:hAnsi="ＭＳ 明朝" w:hint="eastAsia"/>
        </w:rPr>
        <w:t>２　事業主体である地方公共団体は、住宅（マンションは除く。）の耐震化を緊急的に促進するため、次の各号に掲げる事項を定めた住宅耐震化緊急促進アクションプログラム（以下「アクションプログラム」という。）を耐震改修促進計画に位置付けることができるものとする。</w:t>
      </w:r>
    </w:p>
    <w:p w14:paraId="29C64BB0"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一　次のイからニに掲げるすべての取組を含む耐震化を促進するための取組</w:t>
      </w:r>
    </w:p>
    <w:p w14:paraId="37527149"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 xml:space="preserve">　イ　戸別訪問等の方法により住宅所有者に対して直接的に耐震化を促す取組</w:t>
      </w:r>
    </w:p>
    <w:p w14:paraId="70D0C8E5"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 xml:space="preserve">　ロ　耐震診断支援した住宅に対して耐震改修を促す取組</w:t>
      </w:r>
    </w:p>
    <w:p w14:paraId="14B7EF0E" w14:textId="77777777" w:rsidR="00E26F2A" w:rsidRPr="00CF48B0" w:rsidRDefault="00B56AAD">
      <w:pPr>
        <w:spacing w:line="340" w:lineRule="exact"/>
        <w:ind w:leftChars="200" w:left="906" w:hangingChars="200" w:hanging="453"/>
        <w:rPr>
          <w:rFonts w:ascii="ＭＳ 明朝" w:eastAsia="ＭＳ 明朝" w:hAnsi="ＭＳ 明朝"/>
        </w:rPr>
      </w:pPr>
      <w:r w:rsidRPr="00CF48B0">
        <w:rPr>
          <w:rFonts w:ascii="ＭＳ 明朝" w:eastAsia="ＭＳ 明朝" w:hAnsi="ＭＳ 明朝" w:hint="eastAsia"/>
        </w:rPr>
        <w:t xml:space="preserve">　ハ　改修事業者等の技術力向上を図る取組及び住宅所有者から改修事業者等への接触が容易となる取組</w:t>
      </w:r>
    </w:p>
    <w:p w14:paraId="6F5ABB48"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 xml:space="preserve">　ニ　耐震化の必要性に係る普及・啓発</w:t>
      </w:r>
    </w:p>
    <w:p w14:paraId="06CFB923"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二　住宅耐震化に係る支援目標</w:t>
      </w:r>
    </w:p>
    <w:p w14:paraId="69FE307B" w14:textId="77777777" w:rsidR="00E26F2A" w:rsidRPr="00CF48B0" w:rsidRDefault="00B56AAD">
      <w:pPr>
        <w:spacing w:line="340" w:lineRule="exact"/>
        <w:ind w:leftChars="100" w:left="227" w:firstLineChars="100" w:firstLine="227"/>
        <w:rPr>
          <w:rFonts w:ascii="ＭＳ 明朝" w:eastAsia="ＭＳ 明朝" w:hAnsi="ＭＳ 明朝"/>
        </w:rPr>
      </w:pPr>
      <w:r w:rsidRPr="00CF48B0">
        <w:rPr>
          <w:rFonts w:ascii="ＭＳ 明朝" w:eastAsia="ＭＳ 明朝" w:hAnsi="ＭＳ 明朝" w:hint="eastAsia"/>
        </w:rPr>
        <w:t>三　取組実績に関する自己評価</w:t>
      </w:r>
    </w:p>
    <w:p w14:paraId="5796C46F" w14:textId="77777777" w:rsidR="00E26F2A" w:rsidRPr="00CF48B0" w:rsidRDefault="00B56AAD">
      <w:pPr>
        <w:spacing w:line="340" w:lineRule="exact"/>
        <w:ind w:left="453" w:hangingChars="200" w:hanging="453"/>
        <w:rPr>
          <w:rFonts w:ascii="ＭＳ 明朝" w:eastAsia="ＭＳ 明朝" w:hAnsi="ＭＳ 明朝"/>
        </w:rPr>
      </w:pPr>
      <w:r w:rsidRPr="00CF48B0">
        <w:rPr>
          <w:rFonts w:ascii="ＭＳ 明朝" w:eastAsia="ＭＳ 明朝" w:hAnsi="ＭＳ 明朝" w:hint="eastAsia"/>
        </w:rPr>
        <w:t xml:space="preserve">　３　地方公共団体は、アクションプログラムに基づく取組みの進捗状況を把握、検証、公表し対策を進めなければならない。</w:t>
      </w:r>
    </w:p>
    <w:p w14:paraId="4DFAC9CA" w14:textId="77777777" w:rsidR="00E26F2A" w:rsidRPr="00CF48B0" w:rsidRDefault="00B56AAD">
      <w:pPr>
        <w:spacing w:line="340" w:lineRule="exact"/>
        <w:ind w:leftChars="100" w:left="454" w:hangingChars="100" w:hanging="227"/>
        <w:rPr>
          <w:rFonts w:ascii="ＭＳ 明朝" w:eastAsia="ＭＳ 明朝" w:hAnsi="ＭＳ 明朝"/>
        </w:rPr>
      </w:pPr>
      <w:r w:rsidRPr="00CF48B0">
        <w:rPr>
          <w:rFonts w:ascii="ＭＳ 明朝" w:eastAsia="ＭＳ 明朝" w:hAnsi="ＭＳ 明朝" w:hint="eastAsia"/>
        </w:rPr>
        <w:t>４　平成</w:t>
      </w:r>
      <w:r w:rsidRPr="00CF48B0">
        <w:rPr>
          <w:rFonts w:ascii="ＭＳ 明朝" w:eastAsia="ＭＳ 明朝" w:hAnsi="ＭＳ 明朝"/>
        </w:rPr>
        <w:t>29</w:t>
      </w:r>
      <w:r w:rsidRPr="00CF48B0">
        <w:rPr>
          <w:rFonts w:ascii="ＭＳ 明朝" w:eastAsia="ＭＳ 明朝" w:hAnsi="ＭＳ 明朝" w:hint="eastAsia"/>
        </w:rPr>
        <w:t>年度末までに着手した事業にあっては、前２項に関する規定は、なお従前の例によることができるものとする。</w:t>
      </w:r>
    </w:p>
    <w:p w14:paraId="291C20B4" w14:textId="77777777" w:rsidR="00E26F2A" w:rsidRPr="00CF48B0" w:rsidRDefault="00E26F2A">
      <w:pPr>
        <w:adjustRightInd w:val="0"/>
        <w:snapToGrid w:val="0"/>
        <w:spacing w:line="20" w:lineRule="atLeast"/>
      </w:pPr>
    </w:p>
    <w:p w14:paraId="371F5675"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事業の実施</w:t>
      </w:r>
    </w:p>
    <w:p w14:paraId="4844A1C4" w14:textId="77777777" w:rsidR="00E26F2A" w:rsidRPr="00CF48B0" w:rsidRDefault="00B56AAD">
      <w:pPr>
        <w:adjustRightInd w:val="0"/>
        <w:snapToGrid w:val="0"/>
        <w:spacing w:line="20" w:lineRule="atLeast"/>
        <w:ind w:leftChars="100" w:left="227" w:firstLineChars="100" w:firstLine="227"/>
      </w:pPr>
      <w:r w:rsidRPr="00CF48B0">
        <w:rPr>
          <w:rFonts w:hint="eastAsia"/>
        </w:rPr>
        <w:t>事業主体は耐震改修促進計画等に基づき、次の各号に掲げる事業を実施するものとする。</w:t>
      </w:r>
    </w:p>
    <w:p w14:paraId="0BFEBF30" w14:textId="77777777" w:rsidR="00E26F2A" w:rsidRPr="00CF48B0" w:rsidRDefault="00B56AAD">
      <w:pPr>
        <w:adjustRightInd w:val="0"/>
        <w:snapToGrid w:val="0"/>
        <w:spacing w:line="20" w:lineRule="atLeast"/>
        <w:ind w:leftChars="100" w:left="454" w:hangingChars="100" w:hanging="227"/>
      </w:pPr>
      <w:r w:rsidRPr="00CF48B0">
        <w:rPr>
          <w:rFonts w:hint="eastAsia"/>
        </w:rPr>
        <w:t>一　住宅の耐震化の支援に関する次の事業</w:t>
      </w:r>
    </w:p>
    <w:p w14:paraId="46F945E4" w14:textId="77777777" w:rsidR="00E26F2A" w:rsidRPr="00CF48B0" w:rsidRDefault="00B56AAD">
      <w:pPr>
        <w:adjustRightInd w:val="0"/>
        <w:snapToGrid w:val="0"/>
        <w:spacing w:line="20" w:lineRule="atLeast"/>
        <w:ind w:leftChars="200" w:left="680" w:hangingChars="100" w:hanging="227"/>
      </w:pPr>
      <w:r w:rsidRPr="00CF48B0">
        <w:rPr>
          <w:rFonts w:hint="eastAsia"/>
        </w:rPr>
        <w:t>イ　住宅の耐震診断</w:t>
      </w:r>
    </w:p>
    <w:p w14:paraId="63FB112B" w14:textId="77777777" w:rsidR="00E26F2A" w:rsidRPr="00CF48B0" w:rsidRDefault="00B56AAD">
      <w:pPr>
        <w:adjustRightInd w:val="0"/>
        <w:snapToGrid w:val="0"/>
        <w:spacing w:line="20" w:lineRule="atLeast"/>
        <w:ind w:leftChars="200" w:left="680" w:hangingChars="100" w:hanging="227"/>
      </w:pPr>
      <w:r w:rsidRPr="00CF48B0">
        <w:rPr>
          <w:rFonts w:hint="eastAsia"/>
        </w:rPr>
        <w:t>ロ　住宅の擁壁の耐震診断</w:t>
      </w:r>
    </w:p>
    <w:p w14:paraId="31CE9A8E" w14:textId="547C33DD" w:rsidR="00E26F2A" w:rsidRPr="00CF48B0" w:rsidRDefault="00B56AAD">
      <w:pPr>
        <w:adjustRightInd w:val="0"/>
        <w:snapToGrid w:val="0"/>
        <w:spacing w:line="20" w:lineRule="atLeast"/>
        <w:ind w:leftChars="200" w:left="680" w:hangingChars="100" w:hanging="227"/>
      </w:pPr>
      <w:r w:rsidRPr="00CF48B0">
        <w:rPr>
          <w:rFonts w:hint="eastAsia"/>
        </w:rPr>
        <w:t>ハ　住宅に係る耐震化のための計画の策定（第</w:t>
      </w:r>
      <w:r w:rsidR="006277C2" w:rsidRPr="00CF48B0">
        <w:rPr>
          <w:rFonts w:hint="eastAsia"/>
        </w:rPr>
        <w:t>３</w:t>
      </w:r>
      <w:r w:rsidRPr="00CF48B0">
        <w:rPr>
          <w:rFonts w:hint="eastAsia"/>
        </w:rPr>
        <w:t>号イに係るものを除く。）</w:t>
      </w:r>
    </w:p>
    <w:p w14:paraId="5E0BFDB2" w14:textId="77777777" w:rsidR="00E26F2A" w:rsidRPr="00CF48B0" w:rsidRDefault="00B56AAD">
      <w:pPr>
        <w:adjustRightInd w:val="0"/>
        <w:snapToGrid w:val="0"/>
        <w:spacing w:line="20" w:lineRule="atLeast"/>
        <w:ind w:leftChars="200" w:left="680" w:hangingChars="100" w:hanging="227"/>
      </w:pPr>
      <w:r w:rsidRPr="00CF48B0">
        <w:rPr>
          <w:rFonts w:hint="eastAsia"/>
        </w:rPr>
        <w:t>ニ　住宅の耐震化の計画的実施の誘導に関する事業及びにこれに附帯する事業</w:t>
      </w:r>
    </w:p>
    <w:p w14:paraId="0D1073C7" w14:textId="77777777" w:rsidR="00E26F2A" w:rsidRPr="00CF48B0" w:rsidRDefault="00B56AAD">
      <w:pPr>
        <w:adjustRightInd w:val="0"/>
        <w:snapToGrid w:val="0"/>
        <w:spacing w:line="20" w:lineRule="atLeast"/>
        <w:ind w:leftChars="200" w:left="680" w:hangingChars="100" w:hanging="227"/>
      </w:pPr>
      <w:r w:rsidRPr="00CF48B0">
        <w:rPr>
          <w:rFonts w:hint="eastAsia"/>
        </w:rPr>
        <w:t>ホ　死亡時一括償還型融資（住宅の耐震改修に係るものに限る。）の活用促進</w:t>
      </w:r>
    </w:p>
    <w:p w14:paraId="4B36522A" w14:textId="77777777" w:rsidR="00E26F2A" w:rsidRPr="00CF48B0" w:rsidRDefault="00B56AAD">
      <w:pPr>
        <w:adjustRightInd w:val="0"/>
        <w:snapToGrid w:val="0"/>
        <w:spacing w:line="20" w:lineRule="atLeast"/>
        <w:ind w:leftChars="100" w:left="454" w:hangingChars="100" w:hanging="227"/>
      </w:pPr>
      <w:r w:rsidRPr="00CF48B0">
        <w:rPr>
          <w:rFonts w:hint="eastAsia"/>
        </w:rPr>
        <w:t>二　建築物の耐震化の支援に関する次の事業</w:t>
      </w:r>
    </w:p>
    <w:p w14:paraId="7DFAE9EC" w14:textId="77777777" w:rsidR="00E26F2A" w:rsidRPr="00CF48B0" w:rsidRDefault="00B56AAD">
      <w:pPr>
        <w:adjustRightInd w:val="0"/>
        <w:snapToGrid w:val="0"/>
        <w:spacing w:line="20" w:lineRule="atLeast"/>
        <w:ind w:leftChars="200" w:left="680" w:hangingChars="100" w:hanging="227"/>
      </w:pPr>
      <w:r w:rsidRPr="00CF48B0">
        <w:rPr>
          <w:rFonts w:hint="eastAsia"/>
        </w:rPr>
        <w:t>イ　建築物の耐震診断</w:t>
      </w:r>
    </w:p>
    <w:p w14:paraId="1DED0CAE" w14:textId="77777777" w:rsidR="00E26F2A" w:rsidRPr="00CF48B0" w:rsidRDefault="00B56AAD">
      <w:pPr>
        <w:adjustRightInd w:val="0"/>
        <w:snapToGrid w:val="0"/>
        <w:spacing w:line="20" w:lineRule="atLeast"/>
        <w:ind w:leftChars="200" w:left="680" w:hangingChars="100" w:hanging="227"/>
      </w:pPr>
      <w:r w:rsidRPr="00CF48B0">
        <w:rPr>
          <w:rFonts w:hint="eastAsia"/>
        </w:rPr>
        <w:t>ロ　建築物の擁壁の耐震診断</w:t>
      </w:r>
    </w:p>
    <w:p w14:paraId="2A0C3220" w14:textId="77777777" w:rsidR="00E26F2A" w:rsidRPr="00CF48B0" w:rsidRDefault="00B56AAD">
      <w:pPr>
        <w:adjustRightInd w:val="0"/>
        <w:snapToGrid w:val="0"/>
        <w:spacing w:line="20" w:lineRule="atLeast"/>
        <w:ind w:leftChars="200" w:left="680" w:hangingChars="100" w:hanging="227"/>
      </w:pPr>
      <w:r w:rsidRPr="00CF48B0">
        <w:rPr>
          <w:rFonts w:hint="eastAsia"/>
        </w:rPr>
        <w:t>ハ　建築物に係る耐震化のための計画の策定</w:t>
      </w:r>
    </w:p>
    <w:p w14:paraId="30EBB0F8" w14:textId="77777777" w:rsidR="00E26F2A" w:rsidRPr="00CF48B0" w:rsidRDefault="00B56AAD">
      <w:pPr>
        <w:adjustRightInd w:val="0"/>
        <w:snapToGrid w:val="0"/>
        <w:spacing w:line="20" w:lineRule="atLeast"/>
        <w:ind w:leftChars="200" w:left="680" w:hangingChars="100" w:hanging="227"/>
      </w:pPr>
      <w:r w:rsidRPr="00CF48B0">
        <w:rPr>
          <w:rFonts w:hint="eastAsia"/>
        </w:rPr>
        <w:t>ニ　建築物の耐震化の計画的実施の誘導に関する事業及びにこれに附帯する事業</w:t>
      </w:r>
    </w:p>
    <w:p w14:paraId="39FB28AB" w14:textId="52FA4296" w:rsidR="00E26F2A" w:rsidRPr="00CF48B0" w:rsidRDefault="006277C2">
      <w:pPr>
        <w:adjustRightInd w:val="0"/>
        <w:snapToGrid w:val="0"/>
        <w:spacing w:line="20" w:lineRule="atLeast"/>
        <w:ind w:leftChars="100" w:left="454" w:hangingChars="100" w:hanging="227"/>
      </w:pPr>
      <w:r w:rsidRPr="00CF48B0">
        <w:rPr>
          <w:rFonts w:hint="eastAsia"/>
        </w:rPr>
        <w:t>三</w:t>
      </w:r>
      <w:r w:rsidR="00B56AAD" w:rsidRPr="00CF48B0">
        <w:rPr>
          <w:rFonts w:hint="eastAsia"/>
        </w:rPr>
        <w:t xml:space="preserve">　住宅の耐震改修等、建替え又は除却等に関する事業</w:t>
      </w:r>
    </w:p>
    <w:p w14:paraId="73540B40" w14:textId="77777777" w:rsidR="00E26F2A" w:rsidRPr="00CF48B0" w:rsidRDefault="00B56AAD">
      <w:pPr>
        <w:adjustRightInd w:val="0"/>
        <w:snapToGrid w:val="0"/>
        <w:spacing w:line="20" w:lineRule="atLeast"/>
        <w:ind w:leftChars="200" w:left="680" w:hangingChars="100" w:hanging="227"/>
      </w:pPr>
      <w:r w:rsidRPr="00CF48B0">
        <w:rPr>
          <w:rFonts w:hint="eastAsia"/>
        </w:rPr>
        <w:t>イ　住宅（マンションは除く。）の耐震化のための計画の策定及び耐震改修又は建替えを総合的に行う事業（密集市街地又は大規模火災危険地域内の延焼の危険性が高い住宅で、耐震改修と併せて周囲で発生する火災による延焼を防ぐための構造とするものについては、防火改修を含む。）</w:t>
      </w:r>
    </w:p>
    <w:p w14:paraId="7A407C00" w14:textId="77777777" w:rsidR="00E26F2A" w:rsidRPr="00CF48B0" w:rsidRDefault="00B56AAD">
      <w:pPr>
        <w:adjustRightInd w:val="0"/>
        <w:snapToGrid w:val="0"/>
        <w:spacing w:line="20" w:lineRule="atLeast"/>
        <w:ind w:leftChars="200" w:left="680" w:hangingChars="100" w:hanging="227"/>
      </w:pPr>
      <w:r w:rsidRPr="00CF48B0">
        <w:rPr>
          <w:rFonts w:hint="eastAsia"/>
        </w:rPr>
        <w:t>ロ　住宅の耐震改修等、建替え又は除却に関する事業（擁壁の耐震改修を含む。密集市街地又は大規模火災危険地域内の延焼の危険性が高い住宅で、耐震改修と併せて周囲で発生する火災による延焼を防ぐための構造とするものについては、防火改修を含む。）</w:t>
      </w:r>
    </w:p>
    <w:p w14:paraId="16E1FF9E" w14:textId="65D967F4" w:rsidR="00E26F2A" w:rsidRPr="00CF48B0" w:rsidRDefault="006277C2">
      <w:pPr>
        <w:adjustRightInd w:val="0"/>
        <w:snapToGrid w:val="0"/>
        <w:spacing w:line="20" w:lineRule="atLeast"/>
        <w:ind w:leftChars="100" w:left="454" w:hangingChars="100" w:hanging="227"/>
      </w:pPr>
      <w:r w:rsidRPr="00CF48B0">
        <w:rPr>
          <w:rFonts w:hint="eastAsia"/>
        </w:rPr>
        <w:t>四</w:t>
      </w:r>
      <w:r w:rsidR="00B56AAD" w:rsidRPr="00CF48B0">
        <w:rPr>
          <w:rFonts w:hint="eastAsia"/>
        </w:rPr>
        <w:t xml:space="preserve">　建築物の耐震改修、建替え又は除却に関する事業（擁壁の耐震改修を含む。）</w:t>
      </w:r>
    </w:p>
    <w:p w14:paraId="252DE098" w14:textId="0C3002CE" w:rsidR="00E26F2A" w:rsidRPr="00CF48B0" w:rsidRDefault="006277C2">
      <w:pPr>
        <w:adjustRightInd w:val="0"/>
        <w:snapToGrid w:val="0"/>
        <w:spacing w:line="20" w:lineRule="atLeast"/>
        <w:ind w:leftChars="100" w:left="454" w:hangingChars="100" w:hanging="227"/>
      </w:pPr>
      <w:r w:rsidRPr="00CF48B0">
        <w:rPr>
          <w:rFonts w:hint="eastAsia"/>
        </w:rPr>
        <w:t>五</w:t>
      </w:r>
      <w:r w:rsidR="00B56AAD" w:rsidRPr="00CF48B0">
        <w:rPr>
          <w:rFonts w:hint="eastAsia"/>
        </w:rPr>
        <w:t xml:space="preserve">　避難所等の耐震改修又は建替えに関する事業（擁壁の耐震改修を含む。）</w:t>
      </w:r>
    </w:p>
    <w:p w14:paraId="6C0DEB2D" w14:textId="28E84725" w:rsidR="00E26F2A" w:rsidRPr="00CF48B0" w:rsidRDefault="006277C2">
      <w:pPr>
        <w:adjustRightInd w:val="0"/>
        <w:snapToGrid w:val="0"/>
        <w:spacing w:line="20" w:lineRule="atLeast"/>
        <w:ind w:leftChars="100" w:left="454" w:hangingChars="100" w:hanging="227"/>
      </w:pPr>
      <w:r w:rsidRPr="00CF48B0">
        <w:rPr>
          <w:rFonts w:ascii="ＭＳ 明朝" w:eastAsia="ＭＳ 明朝" w:hAnsi="ＭＳ 明朝" w:hint="eastAsia"/>
        </w:rPr>
        <w:t>六</w:t>
      </w:r>
      <w:r w:rsidR="00B56AAD" w:rsidRPr="00CF48B0">
        <w:rPr>
          <w:rFonts w:ascii="ＭＳ 明朝" w:eastAsia="ＭＳ 明朝" w:hAnsi="ＭＳ 明朝" w:hint="eastAsia"/>
        </w:rPr>
        <w:t xml:space="preserve">　天井の耐震改修に関する事業（天井の除却を含む。）</w:t>
      </w:r>
    </w:p>
    <w:p w14:paraId="6D0413E2" w14:textId="71FE13A8" w:rsidR="00E26F2A" w:rsidRPr="00CF48B0" w:rsidRDefault="006277C2">
      <w:pPr>
        <w:adjustRightInd w:val="0"/>
        <w:snapToGrid w:val="0"/>
        <w:spacing w:line="20" w:lineRule="atLeast"/>
        <w:ind w:leftChars="100" w:left="454" w:hangingChars="100" w:hanging="227"/>
      </w:pPr>
      <w:r w:rsidRPr="00CF48B0">
        <w:rPr>
          <w:rFonts w:ascii="ＭＳ 明朝" w:eastAsia="ＭＳ 明朝" w:hAnsi="ＭＳ 明朝" w:hint="eastAsia"/>
        </w:rPr>
        <w:t>七</w:t>
      </w:r>
      <w:r w:rsidR="00B56AAD" w:rsidRPr="00CF48B0">
        <w:rPr>
          <w:rFonts w:ascii="ＭＳ 明朝" w:eastAsia="ＭＳ 明朝" w:hAnsi="ＭＳ 明朝" w:hint="eastAsia"/>
        </w:rPr>
        <w:t xml:space="preserve">　エレベーターの防災対策改修に関する事業</w:t>
      </w:r>
    </w:p>
    <w:p w14:paraId="507BACBA" w14:textId="3B44FD3B" w:rsidR="00E26F2A" w:rsidRPr="00CF48B0" w:rsidRDefault="006277C2">
      <w:pPr>
        <w:adjustRightInd w:val="0"/>
        <w:snapToGrid w:val="0"/>
        <w:spacing w:line="20" w:lineRule="atLeast"/>
        <w:ind w:leftChars="100" w:left="454" w:hangingChars="100" w:hanging="227"/>
      </w:pPr>
      <w:r w:rsidRPr="00CF48B0">
        <w:rPr>
          <w:rFonts w:ascii="ＭＳ 明朝" w:eastAsia="ＭＳ 明朝" w:hAnsi="ＭＳ 明朝" w:hint="eastAsia"/>
        </w:rPr>
        <w:t>八</w:t>
      </w:r>
      <w:r w:rsidR="00B56AAD" w:rsidRPr="00CF48B0">
        <w:rPr>
          <w:rFonts w:ascii="ＭＳ 明朝" w:eastAsia="ＭＳ 明朝" w:hAnsi="ＭＳ 明朝" w:hint="eastAsia"/>
        </w:rPr>
        <w:t xml:space="preserve">　エスカレーターの脱落防止措置に関する事業</w:t>
      </w:r>
    </w:p>
    <w:p w14:paraId="339E3D81" w14:textId="60B39B2C" w:rsidR="00E26F2A" w:rsidRPr="00CF48B0" w:rsidRDefault="006277C2">
      <w:pPr>
        <w:adjustRightInd w:val="0"/>
        <w:snapToGrid w:val="0"/>
        <w:spacing w:line="20" w:lineRule="atLeast"/>
        <w:ind w:leftChars="100" w:left="454" w:hangingChars="100" w:hanging="227"/>
      </w:pPr>
      <w:r w:rsidRPr="00CF48B0">
        <w:rPr>
          <w:rFonts w:hint="eastAsia"/>
        </w:rPr>
        <w:t>九</w:t>
      </w:r>
      <w:r w:rsidR="00B56AAD" w:rsidRPr="00CF48B0">
        <w:rPr>
          <w:rFonts w:hint="eastAsia"/>
        </w:rPr>
        <w:t xml:space="preserve">　住宅・建築物の土砂災害対策改修に関する事業</w:t>
      </w:r>
    </w:p>
    <w:p w14:paraId="58AA40D9" w14:textId="6554BF8C" w:rsidR="00E26F2A" w:rsidRPr="00CF48B0" w:rsidRDefault="00B56AAD">
      <w:pPr>
        <w:adjustRightInd w:val="0"/>
        <w:snapToGrid w:val="0"/>
        <w:spacing w:line="20" w:lineRule="atLeast"/>
        <w:ind w:leftChars="100" w:left="454" w:hangingChars="100" w:hanging="227"/>
      </w:pPr>
      <w:r w:rsidRPr="00CF48B0">
        <w:rPr>
          <w:rFonts w:hint="eastAsia"/>
        </w:rPr>
        <w:t>十　建築物の耐雪診断及び耐雪改修に関する事業</w:t>
      </w:r>
    </w:p>
    <w:p w14:paraId="1686AD82" w14:textId="7F455285" w:rsidR="008B21DE" w:rsidRPr="00CF48B0" w:rsidRDefault="00B56AAD">
      <w:pPr>
        <w:adjustRightInd w:val="0"/>
        <w:snapToGrid w:val="0"/>
        <w:spacing w:line="20" w:lineRule="atLeast"/>
        <w:ind w:leftChars="100" w:left="454" w:hangingChars="100" w:hanging="227"/>
        <w:rPr>
          <w:kern w:val="0"/>
        </w:rPr>
      </w:pPr>
      <w:r w:rsidRPr="00CF48B0">
        <w:rPr>
          <w:rFonts w:hint="eastAsia"/>
          <w:kern w:val="0"/>
        </w:rPr>
        <w:t>十</w:t>
      </w:r>
      <w:r w:rsidR="006277C2" w:rsidRPr="00CF48B0">
        <w:rPr>
          <w:rFonts w:hint="eastAsia"/>
          <w:kern w:val="0"/>
        </w:rPr>
        <w:t>一</w:t>
      </w:r>
      <w:r w:rsidR="008B21DE" w:rsidRPr="00CF48B0">
        <w:rPr>
          <w:rFonts w:hint="eastAsia"/>
          <w:kern w:val="0"/>
        </w:rPr>
        <w:t xml:space="preserve">　屋根の耐風診断及び耐風改修に関する事業</w:t>
      </w:r>
    </w:p>
    <w:p w14:paraId="47BB248D" w14:textId="217BB167" w:rsidR="00E26F2A" w:rsidRPr="00CF48B0" w:rsidRDefault="008B21DE">
      <w:pPr>
        <w:adjustRightInd w:val="0"/>
        <w:snapToGrid w:val="0"/>
        <w:spacing w:line="20" w:lineRule="atLeast"/>
        <w:ind w:leftChars="100" w:left="454" w:hangingChars="100" w:hanging="227"/>
      </w:pPr>
      <w:r w:rsidRPr="00CF48B0">
        <w:rPr>
          <w:rFonts w:hint="eastAsia"/>
          <w:kern w:val="0"/>
        </w:rPr>
        <w:t>十</w:t>
      </w:r>
      <w:r w:rsidR="006277C2" w:rsidRPr="00CF48B0">
        <w:rPr>
          <w:rFonts w:hint="eastAsia"/>
          <w:kern w:val="0"/>
        </w:rPr>
        <w:t>二</w:t>
      </w:r>
      <w:r w:rsidR="00B56AAD" w:rsidRPr="00CF48B0">
        <w:rPr>
          <w:rFonts w:hint="eastAsia"/>
          <w:kern w:val="0"/>
        </w:rPr>
        <w:t xml:space="preserve">　ブロック塀等の安全確保に関する事業</w:t>
      </w:r>
    </w:p>
    <w:p w14:paraId="7BE0FAE6" w14:textId="77777777" w:rsidR="0040712F" w:rsidRPr="00CF48B0" w:rsidRDefault="0040712F" w:rsidP="0040712F">
      <w:pPr>
        <w:ind w:leftChars="100" w:left="227"/>
        <w:jc w:val="left"/>
      </w:pPr>
      <w:r w:rsidRPr="00CF48B0">
        <w:rPr>
          <w:rFonts w:hint="eastAsia"/>
        </w:rPr>
        <w:t>十三　耐震改修等と併せて行う省エネ化に関する次の事業</w:t>
      </w:r>
    </w:p>
    <w:p w14:paraId="01063E5F" w14:textId="77777777" w:rsidR="0040712F" w:rsidRPr="00CF48B0" w:rsidRDefault="0040712F" w:rsidP="0040712F">
      <w:pPr>
        <w:ind w:leftChars="100" w:left="227" w:firstLineChars="100" w:firstLine="227"/>
        <w:jc w:val="left"/>
      </w:pPr>
      <w:r w:rsidRPr="00CF48B0">
        <w:rPr>
          <w:rFonts w:hint="eastAsia"/>
        </w:rPr>
        <w:t>イ　住宅の省エネ化の支援に関する次の事業</w:t>
      </w:r>
    </w:p>
    <w:p w14:paraId="67937CE1" w14:textId="77777777" w:rsidR="0040712F" w:rsidRPr="00CF48B0" w:rsidRDefault="0040712F" w:rsidP="0040712F">
      <w:pPr>
        <w:ind w:leftChars="100" w:left="227" w:firstLineChars="200" w:firstLine="453"/>
        <w:jc w:val="left"/>
      </w:pPr>
      <w:r w:rsidRPr="00CF48B0">
        <w:rPr>
          <w:rFonts w:hint="eastAsia"/>
        </w:rPr>
        <w:t>(1)　住宅の省エネ診断</w:t>
      </w:r>
    </w:p>
    <w:p w14:paraId="202AB0B0" w14:textId="77777777" w:rsidR="0040712F" w:rsidRPr="00CF48B0" w:rsidRDefault="0040712F" w:rsidP="0040712F">
      <w:pPr>
        <w:ind w:leftChars="100" w:left="227" w:firstLineChars="200" w:firstLine="453"/>
        <w:jc w:val="left"/>
      </w:pPr>
      <w:r w:rsidRPr="00CF48B0">
        <w:rPr>
          <w:rFonts w:hint="eastAsia"/>
        </w:rPr>
        <w:t>(2)　住宅に係る省エネ化のための計画の策定</w:t>
      </w:r>
    </w:p>
    <w:p w14:paraId="5CE7D068" w14:textId="77777777" w:rsidR="0040712F" w:rsidRPr="00CF48B0" w:rsidRDefault="0040712F" w:rsidP="0040712F">
      <w:pPr>
        <w:ind w:leftChars="100" w:left="227" w:firstLineChars="100" w:firstLine="227"/>
        <w:jc w:val="left"/>
      </w:pPr>
      <w:r w:rsidRPr="00CF48B0">
        <w:rPr>
          <w:rFonts w:hint="eastAsia"/>
        </w:rPr>
        <w:t>ロ　建築物の省エネ化の支援に関する次の事業</w:t>
      </w:r>
    </w:p>
    <w:p w14:paraId="44331C78" w14:textId="77777777" w:rsidR="0040712F" w:rsidRPr="00CF48B0" w:rsidRDefault="0040712F" w:rsidP="0040712F">
      <w:pPr>
        <w:ind w:leftChars="100" w:left="227" w:firstLineChars="200" w:firstLine="453"/>
        <w:jc w:val="left"/>
      </w:pPr>
      <w:r w:rsidRPr="00CF48B0">
        <w:rPr>
          <w:rFonts w:hint="eastAsia"/>
        </w:rPr>
        <w:t>(1)　建築物の省エネ診断</w:t>
      </w:r>
    </w:p>
    <w:p w14:paraId="77D7F6A4" w14:textId="77777777" w:rsidR="0040712F" w:rsidRPr="00CF48B0" w:rsidRDefault="0040712F" w:rsidP="0040712F">
      <w:pPr>
        <w:ind w:leftChars="100" w:left="227" w:firstLineChars="200" w:firstLine="453"/>
        <w:jc w:val="left"/>
      </w:pPr>
      <w:r w:rsidRPr="00CF48B0">
        <w:rPr>
          <w:rFonts w:hint="eastAsia"/>
        </w:rPr>
        <w:t>(2)　建築物に係る省エネ化のための計画の策定</w:t>
      </w:r>
    </w:p>
    <w:p w14:paraId="1CB20FEC" w14:textId="77777777" w:rsidR="0040712F" w:rsidRPr="00CF48B0" w:rsidRDefault="0040712F" w:rsidP="0040712F">
      <w:pPr>
        <w:ind w:firstLineChars="200" w:firstLine="453"/>
        <w:jc w:val="left"/>
      </w:pPr>
      <w:r w:rsidRPr="00CF48B0">
        <w:rPr>
          <w:rFonts w:hint="eastAsia"/>
        </w:rPr>
        <w:t>ハ　住宅の省エネ改修、建替えに関する事業</w:t>
      </w:r>
    </w:p>
    <w:p w14:paraId="76199D4F" w14:textId="77777777" w:rsidR="0040712F" w:rsidRPr="00CF48B0" w:rsidRDefault="0040712F" w:rsidP="0040712F">
      <w:pPr>
        <w:ind w:leftChars="100" w:left="227" w:firstLineChars="100" w:firstLine="227"/>
        <w:jc w:val="left"/>
      </w:pPr>
      <w:r w:rsidRPr="00CF48B0">
        <w:rPr>
          <w:rFonts w:hint="eastAsia"/>
        </w:rPr>
        <w:t>ニ　建築物の省エネ改修、建替えに関する事業</w:t>
      </w:r>
    </w:p>
    <w:p w14:paraId="4FB4D1F7" w14:textId="77777777" w:rsidR="0040712F" w:rsidRPr="00CF48B0" w:rsidRDefault="0040712F" w:rsidP="0040712F">
      <w:pPr>
        <w:adjustRightInd w:val="0"/>
        <w:snapToGrid w:val="0"/>
        <w:spacing w:line="20" w:lineRule="atLeast"/>
        <w:ind w:left="220"/>
      </w:pPr>
    </w:p>
    <w:p w14:paraId="66E7CAB8" w14:textId="77777777" w:rsidR="0040712F" w:rsidRPr="00CF48B0" w:rsidRDefault="0040712F" w:rsidP="0040712F">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事業要件</w:t>
      </w:r>
    </w:p>
    <w:p w14:paraId="6558D473" w14:textId="77777777" w:rsidR="0040712F" w:rsidRPr="00CF48B0" w:rsidRDefault="0040712F" w:rsidP="0040712F">
      <w:pPr>
        <w:adjustRightInd w:val="0"/>
        <w:snapToGrid w:val="0"/>
        <w:spacing w:line="20" w:lineRule="atLeast"/>
        <w:ind w:leftChars="100" w:left="227" w:firstLineChars="100" w:firstLine="227"/>
      </w:pPr>
      <w:r w:rsidRPr="00CF48B0">
        <w:rPr>
          <w:rFonts w:hint="eastAsia"/>
        </w:rPr>
        <w:t>３</w:t>
      </w:r>
      <w:r w:rsidRPr="00CF48B0">
        <w:t>.</w:t>
      </w:r>
      <w:r w:rsidRPr="00CF48B0">
        <w:rPr>
          <w:rFonts w:hint="eastAsia"/>
        </w:rPr>
        <w:t>の事業要件は次に定めるものとする。</w:t>
      </w:r>
    </w:p>
    <w:p w14:paraId="1BDB374A" w14:textId="77777777" w:rsidR="0040712F" w:rsidRPr="00CF48B0" w:rsidRDefault="0040712F" w:rsidP="0040712F">
      <w:pPr>
        <w:ind w:leftChars="100" w:left="454" w:hangingChars="100" w:hanging="227"/>
        <w:jc w:val="left"/>
      </w:pPr>
      <w:r w:rsidRPr="00CF48B0">
        <w:rPr>
          <w:rFonts w:hint="eastAsia"/>
        </w:rPr>
        <w:t>1　３.第１号から第５号までの事業は、次の各号に適合するものでなければならない。</w:t>
      </w:r>
    </w:p>
    <w:p w14:paraId="43E4E0DB" w14:textId="77777777" w:rsidR="0040712F" w:rsidRPr="00CF48B0" w:rsidRDefault="0040712F" w:rsidP="0040712F">
      <w:pPr>
        <w:ind w:leftChars="200" w:left="680" w:hangingChars="100" w:hanging="227"/>
        <w:jc w:val="left"/>
      </w:pPr>
      <w:r w:rsidRPr="00CF48B0">
        <w:rPr>
          <w:rFonts w:hint="eastAsia"/>
        </w:rPr>
        <w:t>一　建替え後の住宅は、原則として土砂災害警戒区域等における土砂災害防止対策の推進に関する法律（平成12年法律第57号）第９条第１項に規定する土砂災害特別警戒区域外に存すること。</w:t>
      </w:r>
    </w:p>
    <w:p w14:paraId="3E931CA2" w14:textId="14AB9860" w:rsidR="0040712F" w:rsidRPr="00CF48B0" w:rsidRDefault="0040712F" w:rsidP="0040712F">
      <w:pPr>
        <w:autoSpaceDE w:val="0"/>
        <w:autoSpaceDN w:val="0"/>
        <w:snapToGrid w:val="0"/>
        <w:ind w:leftChars="200" w:left="680" w:hangingChars="100" w:hanging="227"/>
        <w:rPr>
          <w:rFonts w:ascii="ＭＳ 明朝" w:eastAsia="ＭＳ 明朝" w:hAnsi="ＭＳ 明朝"/>
          <w:u w:val="single"/>
        </w:rPr>
      </w:pPr>
      <w:r w:rsidRPr="00CF48B0">
        <w:rPr>
          <w:rFonts w:hint="eastAsia"/>
        </w:rPr>
        <w:t>二</w:t>
      </w:r>
      <w:r w:rsidRPr="0002175A">
        <w:rPr>
          <w:rFonts w:ascii="ＭＳ 明朝" w:eastAsia="ＭＳ 明朝" w:hAnsi="ＭＳ 明朝" w:hint="eastAsia"/>
        </w:rPr>
        <w:t xml:space="preserve">　原則として、都市再生特別措置法（平成</w:t>
      </w:r>
      <w:r w:rsidRPr="0002175A">
        <w:rPr>
          <w:rFonts w:ascii="ＭＳ 明朝" w:eastAsia="ＭＳ 明朝" w:hAnsi="ＭＳ 明朝"/>
        </w:rPr>
        <w:t>14年法律第22号）第88</w:t>
      </w:r>
      <w:r w:rsidRPr="0002175A">
        <w:rPr>
          <w:rFonts w:ascii="ＭＳ 明朝" w:eastAsia="ＭＳ 明朝" w:hAnsi="ＭＳ 明朝" w:hint="eastAsia"/>
        </w:rPr>
        <w:t>条第１項に規定する住宅等を新築する行為であって、同条第５項の規定</w:t>
      </w:r>
      <w:r w:rsidRPr="0002175A">
        <w:rPr>
          <w:rFonts w:ascii="ＭＳ 明朝" w:eastAsia="ＭＳ 明朝" w:hAnsi="ＭＳ 明朝"/>
        </w:rPr>
        <w:t>に基づ</w:t>
      </w:r>
      <w:r w:rsidRPr="0002175A">
        <w:rPr>
          <w:rFonts w:ascii="ＭＳ 明朝" w:eastAsia="ＭＳ 明朝" w:hAnsi="ＭＳ 明朝" w:hint="eastAsia"/>
        </w:rPr>
        <w:t>く</w:t>
      </w:r>
      <w:r w:rsidRPr="0002175A">
        <w:rPr>
          <w:rFonts w:ascii="ＭＳ 明朝" w:eastAsia="ＭＳ 明朝" w:hAnsi="ＭＳ 明朝"/>
        </w:rPr>
        <w:t>公表に係るも</w:t>
      </w:r>
      <w:r w:rsidRPr="0002175A">
        <w:rPr>
          <w:rFonts w:ascii="ＭＳ 明朝" w:eastAsia="ＭＳ 明朝" w:hAnsi="ＭＳ 明朝" w:hint="eastAsia"/>
        </w:rPr>
        <w:t>のでないこと。</w:t>
      </w:r>
    </w:p>
    <w:p w14:paraId="2CBE3BFC" w14:textId="77777777" w:rsidR="0040712F" w:rsidRPr="00CF48B0" w:rsidRDefault="0040712F" w:rsidP="0040712F">
      <w:pPr>
        <w:ind w:leftChars="200" w:left="680" w:hangingChars="100" w:hanging="227"/>
        <w:jc w:val="left"/>
      </w:pPr>
      <w:r w:rsidRPr="00CF48B0">
        <w:rPr>
          <w:rFonts w:hint="eastAsia"/>
        </w:rPr>
        <w:t>三　建替え後の住宅及び建築物は、原則として省エネ基準に適合すること。</w:t>
      </w:r>
    </w:p>
    <w:p w14:paraId="190FF0D1" w14:textId="4E1991CB" w:rsidR="0040712F" w:rsidRPr="00CF48B0" w:rsidRDefault="0040712F" w:rsidP="0040712F">
      <w:pPr>
        <w:ind w:leftChars="200" w:left="680" w:hangingChars="100" w:hanging="227"/>
        <w:jc w:val="left"/>
      </w:pPr>
      <w:r w:rsidRPr="00CF48B0">
        <w:rPr>
          <w:rFonts w:hint="eastAsia"/>
        </w:rPr>
        <w:t>四　地方公共団体又は都市再生機構による建替え後の住宅及び建築物は、原則として住宅部分においてはZEH水準、非住宅部分においてはZEB水準に適合すること。</w:t>
      </w:r>
    </w:p>
    <w:p w14:paraId="1396333B" w14:textId="77777777" w:rsidR="0040712F" w:rsidRPr="00CF48B0" w:rsidRDefault="0040712F" w:rsidP="0040712F">
      <w:pPr>
        <w:adjustRightInd w:val="0"/>
        <w:snapToGrid w:val="0"/>
        <w:spacing w:line="20" w:lineRule="atLeast"/>
        <w:ind w:leftChars="100" w:left="454" w:hangingChars="100" w:hanging="227"/>
      </w:pPr>
      <w:r w:rsidRPr="00CF48B0">
        <w:rPr>
          <w:rFonts w:hint="eastAsia"/>
        </w:rPr>
        <w:t>2　３</w:t>
      </w:r>
      <w:r w:rsidRPr="00CF48B0">
        <w:t>.</w:t>
      </w:r>
      <w:r w:rsidRPr="00CF48B0">
        <w:rPr>
          <w:rFonts w:hint="eastAsia"/>
        </w:rPr>
        <w:t>第１号及び第２号の事業は、耐震改修促進計画等に定められた取組方針に基づき行うものとする。</w:t>
      </w:r>
    </w:p>
    <w:p w14:paraId="043825D8" w14:textId="77777777" w:rsidR="0040712F" w:rsidRPr="00CF48B0" w:rsidRDefault="0040712F" w:rsidP="0040712F">
      <w:pPr>
        <w:adjustRightInd w:val="0"/>
        <w:snapToGrid w:val="0"/>
        <w:spacing w:line="20" w:lineRule="atLeast"/>
        <w:ind w:leftChars="100" w:left="454" w:hangingChars="100" w:hanging="227"/>
      </w:pPr>
      <w:r w:rsidRPr="00CF48B0">
        <w:rPr>
          <w:rFonts w:hint="eastAsia"/>
        </w:rPr>
        <w:t>3　３</w:t>
      </w:r>
      <w:r w:rsidRPr="00CF48B0">
        <w:t>.</w:t>
      </w:r>
      <w:r w:rsidRPr="00CF48B0">
        <w:rPr>
          <w:rFonts w:hint="eastAsia"/>
        </w:rPr>
        <w:t>第３号の事業は、次の各号に適合するものでなければならない。</w:t>
      </w:r>
    </w:p>
    <w:p w14:paraId="791086EA" w14:textId="77777777" w:rsidR="0040712F" w:rsidRPr="00CF48B0" w:rsidRDefault="0040712F" w:rsidP="0040712F">
      <w:pPr>
        <w:adjustRightInd w:val="0"/>
        <w:snapToGrid w:val="0"/>
        <w:spacing w:line="20" w:lineRule="atLeast"/>
        <w:ind w:leftChars="200" w:left="680" w:hangingChars="100" w:hanging="227"/>
      </w:pPr>
      <w:r w:rsidRPr="00CF48B0">
        <w:rPr>
          <w:rFonts w:hint="eastAsia"/>
        </w:rPr>
        <w:t>一　対象となる住宅は、耐震診断</w:t>
      </w:r>
      <w:r w:rsidRPr="00CF48B0">
        <w:t>(ZEH水準の木造住宅等の壁量計算に関する見直し後の基準（令和４年10月28日に公表された木造建築物における省エネ化等による建築物の重量化に対応するための必要な壁量等の基準（案）を含む。以下同じ。）に基づく検証を含む。)</w:t>
      </w:r>
      <w:r w:rsidRPr="00CF48B0">
        <w:rPr>
          <w:rFonts w:hint="eastAsia"/>
        </w:rPr>
        <w:t>の結果、倒壊の危険性があると判断されたものであること。ただし、密集市街地において、昭和</w:t>
      </w:r>
      <w:r w:rsidRPr="00CF48B0">
        <w:t>56</w:t>
      </w:r>
      <w:r w:rsidRPr="00CF48B0">
        <w:rPr>
          <w:rFonts w:hint="eastAsia"/>
        </w:rPr>
        <w:t>年５月</w:t>
      </w:r>
      <w:r w:rsidRPr="00CF48B0">
        <w:t>31</w:t>
      </w:r>
      <w:r w:rsidRPr="00CF48B0">
        <w:rPr>
          <w:rFonts w:hint="eastAsia"/>
        </w:rPr>
        <w:t>日以前に新築の工事に着手した木造及び鉄骨造の住宅についてはこの限りでない。</w:t>
      </w:r>
    </w:p>
    <w:p w14:paraId="0A14A8BC" w14:textId="77777777" w:rsidR="0040712F" w:rsidRPr="00CF48B0" w:rsidRDefault="0040712F" w:rsidP="0040712F">
      <w:pPr>
        <w:adjustRightInd w:val="0"/>
        <w:snapToGrid w:val="0"/>
        <w:spacing w:line="20" w:lineRule="atLeast"/>
        <w:ind w:leftChars="200" w:left="680" w:hangingChars="100" w:hanging="227"/>
      </w:pPr>
      <w:r w:rsidRPr="00CF48B0">
        <w:rPr>
          <w:rFonts w:hint="eastAsia"/>
        </w:rPr>
        <w:t>二　耐震改修又は建替えの結果、地震に対して安全な構造となること。（除却する場合を除く。）</w:t>
      </w:r>
    </w:p>
    <w:p w14:paraId="07409A9C" w14:textId="3D68CCC1" w:rsidR="00E26F2A" w:rsidRPr="00CF48B0" w:rsidRDefault="0040712F" w:rsidP="0040712F">
      <w:pPr>
        <w:adjustRightInd w:val="0"/>
        <w:snapToGrid w:val="0"/>
        <w:spacing w:line="20" w:lineRule="atLeast"/>
        <w:ind w:leftChars="200" w:left="680" w:hangingChars="100" w:hanging="227"/>
      </w:pPr>
      <w:r w:rsidRPr="00CF48B0">
        <w:rPr>
          <w:rFonts w:hint="eastAsia"/>
        </w:rPr>
        <w:t>三　３．第３号イの事業の事業主体は、アクションプログラムを策定しなければならない</w:t>
      </w:r>
      <w:r w:rsidR="00B56AAD" w:rsidRPr="00CF48B0">
        <w:rPr>
          <w:rFonts w:hint="eastAsia"/>
        </w:rPr>
        <w:t>。</w:t>
      </w:r>
    </w:p>
    <w:p w14:paraId="5477FAE8" w14:textId="2804989D" w:rsidR="00E26F2A" w:rsidRPr="00CF48B0" w:rsidRDefault="0053468C">
      <w:pPr>
        <w:adjustRightInd w:val="0"/>
        <w:snapToGrid w:val="0"/>
        <w:spacing w:line="20" w:lineRule="atLeast"/>
        <w:ind w:leftChars="100" w:left="454" w:hangingChars="100" w:hanging="227"/>
      </w:pPr>
      <w:r w:rsidRPr="00CF48B0">
        <w:t>4</w:t>
      </w:r>
      <w:r w:rsidR="00B56AAD" w:rsidRPr="00CF48B0">
        <w:rPr>
          <w:rFonts w:hint="eastAsia"/>
        </w:rPr>
        <w:t xml:space="preserve">　３</w:t>
      </w:r>
      <w:r w:rsidR="00B56AAD" w:rsidRPr="00CF48B0">
        <w:t>.</w:t>
      </w:r>
      <w:r w:rsidR="00B56AAD" w:rsidRPr="00CF48B0">
        <w:rPr>
          <w:rFonts w:hint="eastAsia"/>
        </w:rPr>
        <w:t>第</w:t>
      </w:r>
      <w:r w:rsidR="006277C2" w:rsidRPr="00CF48B0">
        <w:rPr>
          <w:rFonts w:hint="eastAsia"/>
        </w:rPr>
        <w:t>４</w:t>
      </w:r>
      <w:r w:rsidR="00B56AAD" w:rsidRPr="00CF48B0">
        <w:rPr>
          <w:rFonts w:hint="eastAsia"/>
        </w:rPr>
        <w:t>号の事業は、次の各号に適合するものでなくてはならない。</w:t>
      </w:r>
    </w:p>
    <w:p w14:paraId="19E184E1" w14:textId="77777777" w:rsidR="00E26F2A" w:rsidRPr="00CF48B0" w:rsidRDefault="00B56AAD">
      <w:pPr>
        <w:adjustRightInd w:val="0"/>
        <w:snapToGrid w:val="0"/>
        <w:spacing w:line="20" w:lineRule="atLeast"/>
        <w:ind w:leftChars="200" w:left="680" w:hangingChars="100" w:hanging="227"/>
      </w:pPr>
      <w:r w:rsidRPr="00CF48B0">
        <w:rPr>
          <w:rFonts w:hint="eastAsia"/>
        </w:rPr>
        <w:t>一　対象となる建築物は次に掲げる要件に該当するものであること。</w:t>
      </w:r>
    </w:p>
    <w:p w14:paraId="7BB3631B" w14:textId="77777777" w:rsidR="00E26F2A" w:rsidRPr="00CF48B0" w:rsidRDefault="00B56AAD">
      <w:pPr>
        <w:adjustRightInd w:val="0"/>
        <w:snapToGrid w:val="0"/>
        <w:spacing w:line="20" w:lineRule="atLeast"/>
        <w:ind w:leftChars="200" w:left="453" w:firstLineChars="100" w:firstLine="227"/>
      </w:pPr>
      <w:r w:rsidRPr="00CF48B0">
        <w:rPr>
          <w:rFonts w:hint="eastAsia"/>
        </w:rPr>
        <w:t>イ　次のいずれかに該当するものであること。</w:t>
      </w:r>
    </w:p>
    <w:p w14:paraId="2BEE0BEE" w14:textId="77777777" w:rsidR="00E26F2A" w:rsidRPr="00CF48B0" w:rsidRDefault="00B56AAD">
      <w:pPr>
        <w:adjustRightInd w:val="0"/>
        <w:snapToGrid w:val="0"/>
        <w:spacing w:line="20" w:lineRule="atLeast"/>
        <w:ind w:leftChars="400" w:left="1134" w:hangingChars="100" w:hanging="227"/>
      </w:pPr>
      <w:r w:rsidRPr="00CF48B0">
        <w:rPr>
          <w:kern w:val="0"/>
        </w:rPr>
        <w:t>(1)</w:t>
      </w:r>
      <w:r w:rsidRPr="00CF48B0">
        <w:rPr>
          <w:rFonts w:hint="eastAsia"/>
        </w:rPr>
        <w:t xml:space="preserve">　災害時に重要な機能を果たす建築物（医療施設、避難所、災害時の集合場所等として指定された施設、情報提供施設、給食提供施設等をいう。）</w:t>
      </w:r>
    </w:p>
    <w:p w14:paraId="664C6C85" w14:textId="77777777" w:rsidR="00E26F2A" w:rsidRPr="00CF48B0" w:rsidRDefault="00B56AAD">
      <w:pPr>
        <w:adjustRightInd w:val="0"/>
        <w:snapToGrid w:val="0"/>
        <w:spacing w:line="20" w:lineRule="atLeast"/>
        <w:ind w:leftChars="400" w:left="1134" w:hangingChars="100" w:hanging="227"/>
      </w:pPr>
      <w:r w:rsidRPr="00CF48B0">
        <w:rPr>
          <w:kern w:val="0"/>
        </w:rPr>
        <w:t>(2)</w:t>
      </w:r>
      <w:r w:rsidRPr="00CF48B0">
        <w:rPr>
          <w:rFonts w:hint="eastAsia"/>
        </w:rPr>
        <w:t xml:space="preserve">　災害時に多数の者に危険が及ぶおそれのある建築物（百貨店、マーケット、劇場、映画館、ホテル等をいう。）</w:t>
      </w:r>
    </w:p>
    <w:p w14:paraId="28ACBE92" w14:textId="4B7E4B6B" w:rsidR="00E26F2A" w:rsidRPr="00CF48B0" w:rsidRDefault="00B56AAD">
      <w:pPr>
        <w:adjustRightInd w:val="0"/>
        <w:snapToGrid w:val="0"/>
        <w:spacing w:line="20" w:lineRule="atLeast"/>
        <w:ind w:leftChars="300" w:left="907" w:hangingChars="100" w:hanging="227"/>
        <w:rPr>
          <w:rFonts w:ascii="ＭＳ 明朝" w:eastAsia="ＭＳ 明朝" w:hAnsi="ＭＳ 明朝"/>
        </w:rPr>
      </w:pPr>
      <w:r w:rsidRPr="00CF48B0">
        <w:rPr>
          <w:rFonts w:ascii="ＭＳ 明朝" w:eastAsia="ＭＳ 明朝" w:hAnsi="ＭＳ 明朝" w:hint="eastAsia"/>
        </w:rPr>
        <w:t>ロ　イ</w:t>
      </w:r>
      <w:r w:rsidRPr="00CF48B0">
        <w:rPr>
          <w:rFonts w:ascii="ＭＳ 明朝" w:eastAsia="ＭＳ 明朝" w:hAnsi="ＭＳ 明朝"/>
          <w:kern w:val="0"/>
        </w:rPr>
        <w:t>(1)</w:t>
      </w:r>
      <w:r w:rsidRPr="00CF48B0">
        <w:rPr>
          <w:rFonts w:ascii="ＭＳ 明朝" w:eastAsia="ＭＳ 明朝" w:hAnsi="ＭＳ 明朝" w:hint="eastAsia"/>
          <w:kern w:val="0"/>
        </w:rPr>
        <w:t>又は</w:t>
      </w:r>
      <w:r w:rsidRPr="00CF48B0">
        <w:rPr>
          <w:rFonts w:ascii="ＭＳ 明朝" w:eastAsia="ＭＳ 明朝" w:hAnsi="ＭＳ 明朝"/>
          <w:kern w:val="0"/>
        </w:rPr>
        <w:t>(2)</w:t>
      </w:r>
      <w:r w:rsidRPr="00CF48B0">
        <w:rPr>
          <w:rFonts w:ascii="ＭＳ 明朝" w:eastAsia="ＭＳ 明朝" w:hAnsi="ＭＳ 明朝" w:hint="eastAsia"/>
          <w:kern w:val="0"/>
        </w:rPr>
        <w:t>に該当するものについては、</w:t>
      </w:r>
      <w:r w:rsidRPr="00CF48B0">
        <w:rPr>
          <w:rFonts w:ascii="ＭＳ 明朝" w:eastAsia="ＭＳ 明朝" w:hAnsi="ＭＳ 明朝" w:hint="eastAsia"/>
        </w:rPr>
        <w:t>延べ面積が</w:t>
      </w:r>
      <w:r w:rsidRPr="00CF48B0">
        <w:rPr>
          <w:rFonts w:ascii="ＭＳ 明朝" w:eastAsia="ＭＳ 明朝" w:hAnsi="ＭＳ 明朝"/>
        </w:rPr>
        <w:t>1,000</w:t>
      </w:r>
      <w:r w:rsidRPr="00CF48B0">
        <w:rPr>
          <w:rFonts w:ascii="ＭＳ 明朝" w:eastAsia="ＭＳ 明朝" w:hAnsi="ＭＳ 明朝" w:hint="eastAsia"/>
        </w:rPr>
        <w:t>㎡（幼稚園、保育所</w:t>
      </w:r>
      <w:r w:rsidR="0053468C" w:rsidRPr="00CF48B0">
        <w:rPr>
          <w:rFonts w:hint="eastAsia"/>
        </w:rPr>
        <w:t>又は地方公共団体等と災害時の活用等に関する協定等を締結されている建築物</w:t>
      </w:r>
      <w:r w:rsidRPr="00CF48B0">
        <w:rPr>
          <w:rFonts w:ascii="ＭＳ 明朝" w:eastAsia="ＭＳ 明朝" w:hAnsi="ＭＳ 明朝" w:hint="eastAsia"/>
        </w:rPr>
        <w:t>にあっては</w:t>
      </w:r>
      <w:r w:rsidRPr="00CF48B0">
        <w:rPr>
          <w:rFonts w:ascii="ＭＳ 明朝" w:eastAsia="ＭＳ 明朝" w:hAnsi="ＭＳ 明朝"/>
        </w:rPr>
        <w:t>500</w:t>
      </w:r>
      <w:r w:rsidRPr="00CF48B0">
        <w:rPr>
          <w:rFonts w:ascii="ＭＳ 明朝" w:eastAsia="ＭＳ 明朝" w:hAnsi="ＭＳ 明朝" w:hint="eastAsia"/>
        </w:rPr>
        <w:t>㎡）以上であるなど倒壊した場合に周辺の市街地に及ぼす影響が大きいものであること。</w:t>
      </w:r>
    </w:p>
    <w:p w14:paraId="0617B678" w14:textId="39B70CF2" w:rsidR="00E26F2A" w:rsidRPr="00CF48B0" w:rsidRDefault="00B56AAD">
      <w:pPr>
        <w:adjustRightInd w:val="0"/>
        <w:snapToGrid w:val="0"/>
        <w:spacing w:line="20" w:lineRule="atLeast"/>
        <w:ind w:leftChars="300" w:left="907" w:hangingChars="100" w:hanging="227"/>
      </w:pPr>
      <w:r w:rsidRPr="00CF48B0">
        <w:rPr>
          <w:rFonts w:hint="eastAsia"/>
        </w:rPr>
        <w:t>ハ　耐震診断</w:t>
      </w:r>
      <w:r w:rsidR="00B320E8" w:rsidRPr="00CF48B0">
        <w:t>(ZEH水準の木造住宅等の壁量計算に関する見直し後の基準に基づく検証を含む。)</w:t>
      </w:r>
      <w:r w:rsidRPr="00CF48B0">
        <w:rPr>
          <w:rFonts w:hint="eastAsia"/>
        </w:rPr>
        <w:t>の結果、倒壊の危険性があると判断されたものであること。</w:t>
      </w:r>
    </w:p>
    <w:p w14:paraId="14849BBC" w14:textId="77777777" w:rsidR="00E26F2A" w:rsidRPr="00CF48B0" w:rsidRDefault="00B56AAD" w:rsidP="0053468C">
      <w:pPr>
        <w:adjustRightInd w:val="0"/>
        <w:snapToGrid w:val="0"/>
        <w:spacing w:line="20" w:lineRule="atLeast"/>
        <w:ind w:leftChars="300" w:left="680"/>
      </w:pPr>
      <w:r w:rsidRPr="00CF48B0">
        <w:rPr>
          <w:rFonts w:hint="eastAsia"/>
        </w:rPr>
        <w:t>二　耐震改修又は建替えの結果、地震に対して安全な構造となること。（除却する場合を除く。）</w:t>
      </w:r>
    </w:p>
    <w:p w14:paraId="0B5C8D49" w14:textId="05A987F1" w:rsidR="00E26F2A" w:rsidRPr="00CF48B0" w:rsidRDefault="0053468C">
      <w:pPr>
        <w:adjustRightInd w:val="0"/>
        <w:snapToGrid w:val="0"/>
        <w:spacing w:line="20" w:lineRule="atLeast"/>
        <w:ind w:leftChars="100" w:left="454" w:hangingChars="100" w:hanging="227"/>
      </w:pPr>
      <w:r w:rsidRPr="00CF48B0">
        <w:t>5</w:t>
      </w:r>
      <w:r w:rsidR="00B56AAD" w:rsidRPr="00CF48B0">
        <w:rPr>
          <w:rFonts w:hint="eastAsia"/>
        </w:rPr>
        <w:t xml:space="preserve">　３</w:t>
      </w:r>
      <w:r w:rsidR="00B56AAD" w:rsidRPr="00CF48B0">
        <w:t>.</w:t>
      </w:r>
      <w:r w:rsidR="00B56AAD" w:rsidRPr="00CF48B0">
        <w:rPr>
          <w:rFonts w:hint="eastAsia"/>
        </w:rPr>
        <w:t>第</w:t>
      </w:r>
      <w:r w:rsidR="006277C2" w:rsidRPr="00CF48B0">
        <w:rPr>
          <w:rFonts w:hint="eastAsia"/>
        </w:rPr>
        <w:t>５</w:t>
      </w:r>
      <w:r w:rsidR="00B56AAD" w:rsidRPr="00CF48B0">
        <w:rPr>
          <w:rFonts w:hint="eastAsia"/>
        </w:rPr>
        <w:t>号の事業は、次の各号に適合するものでなくてはならない。</w:t>
      </w:r>
    </w:p>
    <w:p w14:paraId="78A4D054" w14:textId="77777777" w:rsidR="00E26F2A" w:rsidRPr="00CF48B0" w:rsidRDefault="00B56AAD">
      <w:pPr>
        <w:adjustRightInd w:val="0"/>
        <w:snapToGrid w:val="0"/>
        <w:spacing w:line="20" w:lineRule="atLeast"/>
        <w:ind w:leftChars="207" w:left="696" w:hangingChars="100" w:hanging="227"/>
      </w:pPr>
      <w:r w:rsidRPr="00CF48B0">
        <w:rPr>
          <w:rFonts w:hint="eastAsia"/>
        </w:rPr>
        <w:t>一　対象となる建築物は次に掲げる要件に該当するものであること。</w:t>
      </w:r>
    </w:p>
    <w:p w14:paraId="65D92A2A" w14:textId="77777777" w:rsidR="00E26F2A" w:rsidRPr="00CF48B0" w:rsidRDefault="00B56AAD">
      <w:pPr>
        <w:adjustRightInd w:val="0"/>
        <w:snapToGrid w:val="0"/>
        <w:spacing w:line="20" w:lineRule="atLeast"/>
        <w:ind w:leftChars="311" w:left="932" w:hangingChars="100" w:hanging="227"/>
      </w:pPr>
      <w:r w:rsidRPr="00CF48B0">
        <w:rPr>
          <w:rFonts w:hint="eastAsia"/>
        </w:rPr>
        <w:t>イ　避難所等として地域防災計画に位置付けられているか又は位置付けられることが確実であること。</w:t>
      </w:r>
    </w:p>
    <w:p w14:paraId="57336CA4" w14:textId="77777777" w:rsidR="00E26F2A" w:rsidRPr="00CF48B0" w:rsidRDefault="00B56AAD">
      <w:pPr>
        <w:adjustRightInd w:val="0"/>
        <w:snapToGrid w:val="0"/>
        <w:spacing w:line="20" w:lineRule="atLeast"/>
        <w:ind w:leftChars="311" w:left="925" w:hanging="220"/>
      </w:pPr>
      <w:r w:rsidRPr="00CF48B0">
        <w:rPr>
          <w:rFonts w:hint="eastAsia"/>
        </w:rPr>
        <w:t xml:space="preserve">ロ　</w:t>
      </w:r>
      <w:r w:rsidRPr="00CF48B0">
        <w:t>10</w:t>
      </w:r>
      <w:r w:rsidRPr="00CF48B0">
        <w:rPr>
          <w:rFonts w:hint="eastAsia"/>
        </w:rPr>
        <w:t>年間以上避難所等として活用されるものであること。</w:t>
      </w:r>
    </w:p>
    <w:p w14:paraId="6ADBB22E" w14:textId="77777777" w:rsidR="00E26F2A" w:rsidRPr="00CF48B0" w:rsidRDefault="00B56AAD">
      <w:pPr>
        <w:adjustRightInd w:val="0"/>
        <w:snapToGrid w:val="0"/>
        <w:spacing w:line="20" w:lineRule="atLeast"/>
        <w:ind w:leftChars="303" w:left="914" w:hangingChars="100" w:hanging="227"/>
      </w:pPr>
      <w:r w:rsidRPr="00CF48B0">
        <w:rPr>
          <w:rFonts w:hint="eastAsia"/>
        </w:rPr>
        <w:t>ハ　災害時に速やかに避難所等として開設可能となる措置が講じられていること。</w:t>
      </w:r>
    </w:p>
    <w:p w14:paraId="094F906A" w14:textId="41DCF244" w:rsidR="00E26F2A" w:rsidRPr="00CF48B0" w:rsidRDefault="00B56AAD">
      <w:pPr>
        <w:adjustRightInd w:val="0"/>
        <w:snapToGrid w:val="0"/>
        <w:spacing w:line="20" w:lineRule="atLeast"/>
        <w:ind w:leftChars="311" w:left="932" w:hangingChars="100" w:hanging="227"/>
      </w:pPr>
      <w:r w:rsidRPr="00CF48B0">
        <w:rPr>
          <w:rFonts w:hint="eastAsia"/>
        </w:rPr>
        <w:t>二　耐震診断</w:t>
      </w:r>
      <w:r w:rsidR="00B320E8" w:rsidRPr="00CF48B0">
        <w:t>(ZEH水準の木造住宅等の壁量計算に関する見直し後の基準に基づく検証を含む。)</w:t>
      </w:r>
      <w:r w:rsidRPr="00CF48B0">
        <w:rPr>
          <w:rFonts w:hint="eastAsia"/>
        </w:rPr>
        <w:t>の結果、倒壊の危険性があると判断されたものであること。</w:t>
      </w:r>
    </w:p>
    <w:p w14:paraId="4C63F62B" w14:textId="77777777" w:rsidR="00E26F2A" w:rsidRPr="00CF48B0" w:rsidRDefault="00B56AAD">
      <w:pPr>
        <w:adjustRightInd w:val="0"/>
        <w:snapToGrid w:val="0"/>
        <w:spacing w:line="20" w:lineRule="atLeast"/>
      </w:pPr>
      <w:r w:rsidRPr="00CF48B0">
        <w:rPr>
          <w:rFonts w:hint="eastAsia"/>
        </w:rPr>
        <w:t xml:space="preserve">　　二　耐震改修又は建替えの結果、地震に対して安全な構造となること。</w:t>
      </w:r>
    </w:p>
    <w:p w14:paraId="31E7AA49" w14:textId="06947621" w:rsidR="00E26F2A" w:rsidRPr="00CF48B0" w:rsidRDefault="0053468C">
      <w:pPr>
        <w:adjustRightInd w:val="0"/>
        <w:snapToGrid w:val="0"/>
        <w:spacing w:line="20" w:lineRule="atLeast"/>
        <w:ind w:leftChars="100" w:left="454" w:hangingChars="100" w:hanging="227"/>
      </w:pPr>
      <w:r w:rsidRPr="00CF48B0">
        <w:t>6</w:t>
      </w:r>
      <w:r w:rsidR="00B56AAD" w:rsidRPr="00CF48B0">
        <w:rPr>
          <w:rFonts w:hint="eastAsia"/>
        </w:rPr>
        <w:t xml:space="preserve">　３</w:t>
      </w:r>
      <w:r w:rsidR="00B56AAD" w:rsidRPr="00CF48B0">
        <w:t>.</w:t>
      </w:r>
      <w:r w:rsidR="00B56AAD" w:rsidRPr="00CF48B0">
        <w:rPr>
          <w:rFonts w:hint="eastAsia"/>
        </w:rPr>
        <w:t>第</w:t>
      </w:r>
      <w:r w:rsidR="006277C2" w:rsidRPr="00CF48B0">
        <w:rPr>
          <w:rFonts w:hint="eastAsia"/>
        </w:rPr>
        <w:t>６</w:t>
      </w:r>
      <w:r w:rsidR="00B56AAD" w:rsidRPr="00CF48B0">
        <w:rPr>
          <w:rFonts w:hint="eastAsia"/>
        </w:rPr>
        <w:t>号の事業は、次の各号に適合するものでなくてはならない。</w:t>
      </w:r>
    </w:p>
    <w:p w14:paraId="1F7C841E" w14:textId="77777777" w:rsidR="00E26F2A" w:rsidRPr="00CF48B0" w:rsidRDefault="00B56AAD">
      <w:pPr>
        <w:adjustRightInd w:val="0"/>
        <w:snapToGrid w:val="0"/>
        <w:spacing w:line="20" w:lineRule="atLeast"/>
        <w:ind w:leftChars="200" w:left="680" w:hangingChars="100" w:hanging="227"/>
      </w:pPr>
      <w:r w:rsidRPr="00CF48B0">
        <w:rPr>
          <w:rFonts w:hint="eastAsia"/>
        </w:rPr>
        <w:t>一　次に掲げる要件に該当する天井であること。</w:t>
      </w:r>
    </w:p>
    <w:p w14:paraId="06E54553" w14:textId="77777777" w:rsidR="00E26F2A" w:rsidRPr="00CF48B0" w:rsidRDefault="00B56AAD">
      <w:pPr>
        <w:adjustRightInd w:val="0"/>
        <w:snapToGrid w:val="0"/>
        <w:spacing w:line="20" w:lineRule="atLeast"/>
        <w:ind w:leftChars="300" w:left="907" w:hangingChars="100" w:hanging="227"/>
      </w:pPr>
      <w:r w:rsidRPr="00CF48B0">
        <w:rPr>
          <w:rFonts w:hint="eastAsia"/>
        </w:rPr>
        <w:t>イ　次のいずれかに該当する建築物に設けられた天井であること。</w:t>
      </w:r>
    </w:p>
    <w:p w14:paraId="24A12D23" w14:textId="77777777" w:rsidR="00E26F2A" w:rsidRPr="00CF48B0" w:rsidRDefault="00B56AAD">
      <w:pPr>
        <w:adjustRightInd w:val="0"/>
        <w:snapToGrid w:val="0"/>
        <w:spacing w:line="20" w:lineRule="atLeast"/>
        <w:ind w:leftChars="400" w:left="1134" w:hangingChars="100" w:hanging="227"/>
      </w:pPr>
      <w:r w:rsidRPr="00CF48B0">
        <w:t>(1)</w:t>
      </w:r>
      <w:r w:rsidRPr="00CF48B0">
        <w:rPr>
          <w:rFonts w:hint="eastAsia"/>
        </w:rPr>
        <w:t xml:space="preserve">　災害時に重要な機能を果たす建築物</w:t>
      </w:r>
    </w:p>
    <w:p w14:paraId="564D6317" w14:textId="77777777" w:rsidR="00E26F2A" w:rsidRPr="00CF48B0" w:rsidRDefault="00B56AAD">
      <w:pPr>
        <w:adjustRightInd w:val="0"/>
        <w:snapToGrid w:val="0"/>
        <w:spacing w:line="20" w:lineRule="atLeast"/>
        <w:ind w:leftChars="400" w:left="1134" w:hangingChars="100" w:hanging="227"/>
      </w:pPr>
      <w:r w:rsidRPr="00CF48B0">
        <w:t>(2)</w:t>
      </w:r>
      <w:r w:rsidRPr="00CF48B0">
        <w:rPr>
          <w:rFonts w:hint="eastAsia"/>
        </w:rPr>
        <w:t xml:space="preserve">　固定された客席を有する劇場、映画館、演芸場、観覧場、公会堂、集会場等の用に供する建築物</w:t>
      </w:r>
    </w:p>
    <w:p w14:paraId="71DF5F37" w14:textId="67FAD101" w:rsidR="00E26F2A" w:rsidRPr="00CF48B0" w:rsidRDefault="00B56AAD">
      <w:pPr>
        <w:adjustRightInd w:val="0"/>
        <w:snapToGrid w:val="0"/>
        <w:spacing w:line="20" w:lineRule="atLeast"/>
        <w:ind w:leftChars="300" w:left="907" w:hangingChars="100" w:hanging="227"/>
      </w:pPr>
      <w:r w:rsidRPr="00CF48B0">
        <w:rPr>
          <w:rFonts w:hint="eastAsia"/>
        </w:rPr>
        <w:t>ロ　当該天井の設置されている建築物の延べ面積が</w:t>
      </w:r>
      <w:r w:rsidRPr="00CF48B0">
        <w:t>1,000</w:t>
      </w:r>
      <w:r w:rsidRPr="00CF48B0">
        <w:rPr>
          <w:rFonts w:hint="eastAsia"/>
        </w:rPr>
        <w:t>㎡（幼稚園、保育所</w:t>
      </w:r>
      <w:r w:rsidR="0053468C" w:rsidRPr="00CF48B0">
        <w:rPr>
          <w:rFonts w:hint="eastAsia"/>
        </w:rPr>
        <w:t>又は地方公共団体等と災害時の活用等に関する協定等を締結されている建築物</w:t>
      </w:r>
      <w:r w:rsidRPr="00CF48B0">
        <w:rPr>
          <w:rFonts w:hint="eastAsia"/>
        </w:rPr>
        <w:t>にあっては</w:t>
      </w:r>
      <w:r w:rsidRPr="00CF48B0">
        <w:t>500</w:t>
      </w:r>
      <w:r w:rsidRPr="00CF48B0">
        <w:rPr>
          <w:rFonts w:hint="eastAsia"/>
        </w:rPr>
        <w:t>㎡）以上であること。</w:t>
      </w:r>
    </w:p>
    <w:p w14:paraId="2154B678" w14:textId="77777777" w:rsidR="00E26F2A" w:rsidRPr="00CF48B0" w:rsidRDefault="00B56AAD">
      <w:pPr>
        <w:adjustRightInd w:val="0"/>
        <w:snapToGrid w:val="0"/>
        <w:spacing w:line="20" w:lineRule="atLeast"/>
        <w:ind w:leftChars="300" w:left="907" w:hangingChars="100" w:hanging="227"/>
      </w:pPr>
      <w:r w:rsidRPr="00CF48B0">
        <w:rPr>
          <w:rFonts w:hint="eastAsia"/>
        </w:rPr>
        <w:t>ハ　当該天井は、吊り天井であって、次に掲げる要件に該当するものであること。</w:t>
      </w:r>
    </w:p>
    <w:p w14:paraId="49E8EC3D" w14:textId="77777777" w:rsidR="00E26F2A" w:rsidRPr="00CF48B0" w:rsidRDefault="00B56AAD">
      <w:pPr>
        <w:adjustRightInd w:val="0"/>
        <w:snapToGrid w:val="0"/>
        <w:spacing w:line="20" w:lineRule="atLeast"/>
        <w:ind w:leftChars="400" w:left="1134" w:hangingChars="100" w:hanging="227"/>
      </w:pPr>
      <w:r w:rsidRPr="00CF48B0">
        <w:t xml:space="preserve">(1) </w:t>
      </w:r>
      <w:r w:rsidRPr="00CF48B0">
        <w:rPr>
          <w:rFonts w:hint="eastAsia"/>
        </w:rPr>
        <w:t>居室、廊下その他の人が日常立ち入る場所に設けられるもの</w:t>
      </w:r>
    </w:p>
    <w:p w14:paraId="07BBC76A" w14:textId="77777777" w:rsidR="00E26F2A" w:rsidRPr="00CF48B0" w:rsidRDefault="00B56AAD">
      <w:pPr>
        <w:adjustRightInd w:val="0"/>
        <w:snapToGrid w:val="0"/>
        <w:spacing w:line="20" w:lineRule="atLeast"/>
        <w:ind w:leftChars="400" w:left="1134" w:hangingChars="100" w:hanging="227"/>
      </w:pPr>
      <w:r w:rsidRPr="00CF48B0">
        <w:t xml:space="preserve">(2) </w:t>
      </w:r>
      <w:r w:rsidRPr="00CF48B0">
        <w:rPr>
          <w:rFonts w:hint="eastAsia"/>
        </w:rPr>
        <w:t>高さが６ｍを超える天井の部分で、水平投影面積が</w:t>
      </w:r>
      <w:r w:rsidRPr="00CF48B0">
        <w:t>200</w:t>
      </w:r>
      <w:r w:rsidRPr="00CF48B0">
        <w:rPr>
          <w:rFonts w:hint="eastAsia"/>
        </w:rPr>
        <w:t>㎡を超える部分を含むもの</w:t>
      </w:r>
    </w:p>
    <w:p w14:paraId="49DDEC86" w14:textId="77777777" w:rsidR="00E26F2A" w:rsidRPr="00CF48B0" w:rsidRDefault="00B56AAD">
      <w:pPr>
        <w:adjustRightInd w:val="0"/>
        <w:snapToGrid w:val="0"/>
        <w:spacing w:line="20" w:lineRule="atLeast"/>
        <w:ind w:leftChars="400" w:left="1134" w:hangingChars="100" w:hanging="227"/>
      </w:pPr>
      <w:r w:rsidRPr="00CF48B0">
        <w:t xml:space="preserve">(3) </w:t>
      </w:r>
      <w:r w:rsidRPr="00CF48B0">
        <w:rPr>
          <w:rFonts w:hint="eastAsia"/>
        </w:rPr>
        <w:t>天井面構成部材等の１㎡当たりの平均質量が２ｋｇを超えるもの</w:t>
      </w:r>
    </w:p>
    <w:p w14:paraId="61C7A14D" w14:textId="77777777" w:rsidR="00E26F2A" w:rsidRPr="00CF48B0" w:rsidRDefault="00B56AAD">
      <w:pPr>
        <w:adjustRightInd w:val="0"/>
        <w:snapToGrid w:val="0"/>
        <w:spacing w:line="20" w:lineRule="atLeast"/>
        <w:ind w:leftChars="300" w:left="907" w:hangingChars="100" w:hanging="227"/>
      </w:pPr>
      <w:r w:rsidRPr="00CF48B0">
        <w:rPr>
          <w:rFonts w:hint="eastAsia"/>
        </w:rPr>
        <w:t>ニ　当該天井の設置されている建築物の構造躯体は、地震に対して安全な構造であること。</w:t>
      </w:r>
    </w:p>
    <w:p w14:paraId="4283F1E5" w14:textId="77777777" w:rsidR="00E26F2A" w:rsidRPr="00CF48B0" w:rsidRDefault="00B56AAD">
      <w:pPr>
        <w:adjustRightInd w:val="0"/>
        <w:snapToGrid w:val="0"/>
        <w:spacing w:line="20" w:lineRule="atLeast"/>
        <w:ind w:leftChars="300" w:left="907" w:hangingChars="100" w:hanging="227"/>
      </w:pPr>
      <w:r w:rsidRPr="00CF48B0">
        <w:rPr>
          <w:rFonts w:hint="eastAsia"/>
        </w:rPr>
        <w:t>ホ　耐震診断の結果、当該天井の脱落の危険性があると判断されたものであること。</w:t>
      </w:r>
    </w:p>
    <w:p w14:paraId="5AE3BFBF" w14:textId="77777777" w:rsidR="00E26F2A" w:rsidRPr="00CF48B0" w:rsidRDefault="00B56AAD">
      <w:pPr>
        <w:adjustRightInd w:val="0"/>
        <w:snapToGrid w:val="0"/>
        <w:spacing w:line="20" w:lineRule="atLeast"/>
        <w:ind w:leftChars="200" w:left="680" w:hangingChars="100" w:hanging="227"/>
      </w:pPr>
      <w:r w:rsidRPr="00CF48B0">
        <w:rPr>
          <w:rFonts w:hint="eastAsia"/>
        </w:rPr>
        <w:t>二　耐震改修の結果、当該天井が地震に対して安全な構造となること。（当該天井を除却する場合を除く。）</w:t>
      </w:r>
    </w:p>
    <w:p w14:paraId="6E3FEF41" w14:textId="63B72D52" w:rsidR="00E26F2A" w:rsidRPr="00CF48B0" w:rsidRDefault="00BF7A49">
      <w:pPr>
        <w:adjustRightInd w:val="0"/>
        <w:snapToGrid w:val="0"/>
        <w:spacing w:line="20" w:lineRule="atLeast"/>
        <w:ind w:leftChars="100" w:left="454" w:hangingChars="100" w:hanging="227"/>
      </w:pPr>
      <w:r w:rsidRPr="00CF48B0">
        <w:t>7</w:t>
      </w:r>
      <w:r w:rsidR="00B56AAD" w:rsidRPr="00CF48B0">
        <w:rPr>
          <w:rFonts w:hint="eastAsia"/>
        </w:rPr>
        <w:t xml:space="preserve">　３</w:t>
      </w:r>
      <w:r w:rsidR="00B56AAD" w:rsidRPr="00CF48B0">
        <w:t>.</w:t>
      </w:r>
      <w:r w:rsidR="00B56AAD" w:rsidRPr="00CF48B0">
        <w:rPr>
          <w:rFonts w:hint="eastAsia"/>
        </w:rPr>
        <w:t>第</w:t>
      </w:r>
      <w:r w:rsidR="006277C2" w:rsidRPr="00CF48B0">
        <w:rPr>
          <w:rFonts w:hint="eastAsia"/>
        </w:rPr>
        <w:t>７</w:t>
      </w:r>
      <w:r w:rsidR="00B56AAD" w:rsidRPr="00CF48B0">
        <w:rPr>
          <w:rFonts w:hint="eastAsia"/>
        </w:rPr>
        <w:t>号の事業は、次の各号に適合するものでなくてはならない。</w:t>
      </w:r>
    </w:p>
    <w:p w14:paraId="25CA8DE5" w14:textId="77777777" w:rsidR="00E26F2A" w:rsidRPr="00CF48B0" w:rsidRDefault="00B56AAD">
      <w:pPr>
        <w:adjustRightInd w:val="0"/>
        <w:snapToGrid w:val="0"/>
        <w:spacing w:line="20" w:lineRule="atLeast"/>
        <w:ind w:leftChars="200" w:left="680" w:hangingChars="100" w:hanging="227"/>
      </w:pPr>
      <w:r w:rsidRPr="00CF48B0">
        <w:rPr>
          <w:rFonts w:hint="eastAsia"/>
        </w:rPr>
        <w:t>一　次のいずれかの区域に存する住宅・建築物に設けられているエレベーターの防災対策改修（地震時管制運転装置の設置、エレベーターの耐震補強措置、戸開走行保護装置の設置、釣合おもりの脱落防止対策及び主要な支持部分の構造に係る工事をいう。以下同じ。）であること。</w:t>
      </w:r>
    </w:p>
    <w:p w14:paraId="66B258A4" w14:textId="77777777" w:rsidR="00E26F2A" w:rsidRPr="00CF48B0" w:rsidRDefault="00B56AAD">
      <w:pPr>
        <w:adjustRightInd w:val="0"/>
        <w:snapToGrid w:val="0"/>
        <w:spacing w:line="20" w:lineRule="atLeast"/>
        <w:ind w:leftChars="300" w:left="907" w:hangingChars="100" w:hanging="227"/>
      </w:pPr>
      <w:r w:rsidRPr="00CF48B0">
        <w:rPr>
          <w:rFonts w:hint="eastAsia"/>
        </w:rPr>
        <w:t>イ　首都圏整備法（昭和３１年法律第</w:t>
      </w:r>
      <w:r w:rsidRPr="00CF48B0">
        <w:t>83</w:t>
      </w:r>
      <w:r w:rsidRPr="00CF48B0">
        <w:rPr>
          <w:rFonts w:hint="eastAsia"/>
        </w:rPr>
        <w:t>号）の既成市街地、近郊整備地帯又は都市開発区域</w:t>
      </w:r>
    </w:p>
    <w:p w14:paraId="62FF6C3C" w14:textId="77777777" w:rsidR="00E26F2A" w:rsidRPr="00CF48B0" w:rsidRDefault="00B56AAD">
      <w:pPr>
        <w:adjustRightInd w:val="0"/>
        <w:snapToGrid w:val="0"/>
        <w:spacing w:line="20" w:lineRule="atLeast"/>
        <w:ind w:leftChars="300" w:left="907" w:hangingChars="100" w:hanging="227"/>
      </w:pPr>
      <w:r w:rsidRPr="00CF48B0">
        <w:rPr>
          <w:rFonts w:hint="eastAsia"/>
        </w:rPr>
        <w:t>ロ　近畿圏整備法（昭和</w:t>
      </w:r>
      <w:r w:rsidRPr="00CF48B0">
        <w:t>38</w:t>
      </w:r>
      <w:r w:rsidRPr="00CF48B0">
        <w:rPr>
          <w:rFonts w:hint="eastAsia"/>
        </w:rPr>
        <w:t>年法律第</w:t>
      </w:r>
      <w:r w:rsidRPr="00CF48B0">
        <w:t>129</w:t>
      </w:r>
      <w:r w:rsidRPr="00CF48B0">
        <w:rPr>
          <w:rFonts w:hint="eastAsia"/>
        </w:rPr>
        <w:t>号）の既成都市区域、近郊整備区域又は都市開発区域</w:t>
      </w:r>
    </w:p>
    <w:p w14:paraId="7BE81FC5" w14:textId="77777777" w:rsidR="00E26F2A" w:rsidRPr="00CF48B0" w:rsidRDefault="00B56AAD">
      <w:pPr>
        <w:adjustRightInd w:val="0"/>
        <w:snapToGrid w:val="0"/>
        <w:spacing w:line="20" w:lineRule="atLeast"/>
        <w:ind w:leftChars="300" w:left="907" w:hangingChars="100" w:hanging="227"/>
      </w:pPr>
      <w:r w:rsidRPr="00CF48B0">
        <w:rPr>
          <w:rFonts w:hint="eastAsia"/>
        </w:rPr>
        <w:t>ハ　中部圏開発整備法（昭和</w:t>
      </w:r>
      <w:r w:rsidRPr="00CF48B0">
        <w:t>41</w:t>
      </w:r>
      <w:r w:rsidRPr="00CF48B0">
        <w:rPr>
          <w:rFonts w:hint="eastAsia"/>
        </w:rPr>
        <w:t>年法律第</w:t>
      </w:r>
      <w:r w:rsidRPr="00CF48B0">
        <w:t>102</w:t>
      </w:r>
      <w:r w:rsidRPr="00CF48B0">
        <w:rPr>
          <w:rFonts w:hint="eastAsia"/>
        </w:rPr>
        <w:t>号）の都市整備区域又は都市開発区域</w:t>
      </w:r>
    </w:p>
    <w:p w14:paraId="1317D0F0" w14:textId="77777777" w:rsidR="00E26F2A" w:rsidRPr="00CF48B0" w:rsidRDefault="00B56AAD">
      <w:pPr>
        <w:adjustRightInd w:val="0"/>
        <w:snapToGrid w:val="0"/>
        <w:spacing w:line="20" w:lineRule="atLeast"/>
        <w:ind w:leftChars="300" w:left="907" w:hangingChars="100" w:hanging="227"/>
      </w:pPr>
      <w:r w:rsidRPr="00CF48B0">
        <w:rPr>
          <w:rFonts w:hint="eastAsia"/>
        </w:rPr>
        <w:t>ニ　人口５万以上の市の区域</w:t>
      </w:r>
    </w:p>
    <w:p w14:paraId="13B75125" w14:textId="77777777" w:rsidR="00E26F2A" w:rsidRPr="00CF48B0" w:rsidRDefault="00B56AAD">
      <w:pPr>
        <w:adjustRightInd w:val="0"/>
        <w:snapToGrid w:val="0"/>
        <w:spacing w:line="20" w:lineRule="atLeast"/>
        <w:ind w:leftChars="300" w:left="907" w:hangingChars="100" w:hanging="227"/>
      </w:pPr>
      <w:r w:rsidRPr="00CF48B0">
        <w:rPr>
          <w:rFonts w:hint="eastAsia"/>
        </w:rPr>
        <w:t>ホ　建築物の耐震改修の促進に関する法律（平成７年法律第</w:t>
      </w:r>
      <w:r w:rsidRPr="00CF48B0">
        <w:t>123</w:t>
      </w:r>
      <w:r w:rsidRPr="00CF48B0">
        <w:rPr>
          <w:rFonts w:hint="eastAsia"/>
        </w:rPr>
        <w:t>号）第５条の規定に基づく耐震改修促進計画等においてエレベーターの防災対策改修を特に重点的・緊急的に実施する必要があるものとして地方公共団体が指定する区域</w:t>
      </w:r>
    </w:p>
    <w:p w14:paraId="7AB0B6A1" w14:textId="77777777" w:rsidR="00E26F2A" w:rsidRPr="00CF48B0" w:rsidRDefault="00B56AAD">
      <w:pPr>
        <w:adjustRightInd w:val="0"/>
        <w:snapToGrid w:val="0"/>
        <w:spacing w:line="20" w:lineRule="atLeast"/>
        <w:ind w:leftChars="200" w:left="680" w:hangingChars="100" w:hanging="227"/>
      </w:pPr>
      <w:r w:rsidRPr="00CF48B0">
        <w:rPr>
          <w:rFonts w:hint="eastAsia"/>
        </w:rPr>
        <w:t>二　次に掲げる要件に該当する住宅</w:t>
      </w:r>
      <w:r w:rsidRPr="00CF48B0">
        <w:t>・</w:t>
      </w:r>
      <w:r w:rsidRPr="00CF48B0">
        <w:rPr>
          <w:rFonts w:hint="eastAsia"/>
        </w:rPr>
        <w:t>建築物に設けられているエレベーターであること。</w:t>
      </w:r>
    </w:p>
    <w:p w14:paraId="685B358C" w14:textId="77777777" w:rsidR="00E26F2A" w:rsidRPr="00CF48B0" w:rsidRDefault="00B56AAD">
      <w:pPr>
        <w:adjustRightInd w:val="0"/>
        <w:snapToGrid w:val="0"/>
        <w:spacing w:line="20" w:lineRule="atLeast"/>
        <w:ind w:leftChars="300" w:left="907" w:hangingChars="100" w:hanging="227"/>
      </w:pPr>
      <w:r w:rsidRPr="00CF48B0">
        <w:rPr>
          <w:rFonts w:hint="eastAsia"/>
        </w:rPr>
        <w:t>イ　高齢者、障害者等の移動等の円滑化の促進に関する法律（平成</w:t>
      </w:r>
      <w:r w:rsidRPr="00CF48B0">
        <w:t>18</w:t>
      </w:r>
      <w:r w:rsidRPr="00CF48B0">
        <w:rPr>
          <w:rFonts w:hint="eastAsia"/>
        </w:rPr>
        <w:t>年法律第</w:t>
      </w:r>
      <w:r w:rsidRPr="00CF48B0">
        <w:t>91</w:t>
      </w:r>
      <w:r w:rsidRPr="00CF48B0">
        <w:rPr>
          <w:rFonts w:hint="eastAsia"/>
        </w:rPr>
        <w:t>号）第２条第</w:t>
      </w:r>
      <w:r w:rsidRPr="00CF48B0">
        <w:t>16</w:t>
      </w:r>
      <w:r w:rsidRPr="00CF48B0">
        <w:rPr>
          <w:rFonts w:hint="eastAsia"/>
        </w:rPr>
        <w:t>号に規定する特定建築物であること。</w:t>
      </w:r>
    </w:p>
    <w:p w14:paraId="0E222DD4" w14:textId="44B66C2C" w:rsidR="00E26F2A" w:rsidRPr="00CF48B0" w:rsidRDefault="00B56AAD">
      <w:pPr>
        <w:adjustRightInd w:val="0"/>
        <w:snapToGrid w:val="0"/>
        <w:spacing w:line="20" w:lineRule="atLeast"/>
        <w:ind w:leftChars="300" w:left="907" w:hangingChars="100" w:hanging="227"/>
      </w:pPr>
      <w:r w:rsidRPr="00CF48B0">
        <w:rPr>
          <w:rFonts w:hint="eastAsia"/>
        </w:rPr>
        <w:t>ロ</w:t>
      </w:r>
      <w:r w:rsidRPr="00CF48B0">
        <w:t xml:space="preserve">  </w:t>
      </w:r>
      <w:r w:rsidRPr="00CF48B0">
        <w:rPr>
          <w:rFonts w:hint="eastAsia"/>
        </w:rPr>
        <w:t>延べ面積が</w:t>
      </w:r>
      <w:r w:rsidRPr="00CF48B0">
        <w:t>1,000</w:t>
      </w:r>
      <w:r w:rsidRPr="00CF48B0">
        <w:rPr>
          <w:rFonts w:hint="eastAsia"/>
        </w:rPr>
        <w:t>㎡（幼稚園、保育所</w:t>
      </w:r>
      <w:r w:rsidR="00BF7A49" w:rsidRPr="00CF48B0">
        <w:rPr>
          <w:rFonts w:hint="eastAsia"/>
        </w:rPr>
        <w:t>又は地方公共団体等と災害時の活用等に関する協定等を締結されている建築物</w:t>
      </w:r>
      <w:r w:rsidRPr="00CF48B0">
        <w:rPr>
          <w:rFonts w:hint="eastAsia"/>
        </w:rPr>
        <w:t>にあっては</w:t>
      </w:r>
      <w:r w:rsidRPr="00CF48B0">
        <w:t>500</w:t>
      </w:r>
      <w:r w:rsidRPr="00CF48B0">
        <w:rPr>
          <w:rFonts w:hint="eastAsia"/>
        </w:rPr>
        <w:t>㎡）以上の住宅</w:t>
      </w:r>
      <w:r w:rsidRPr="00CF48B0">
        <w:t>・</w:t>
      </w:r>
      <w:r w:rsidRPr="00CF48B0">
        <w:rPr>
          <w:rFonts w:hint="eastAsia"/>
        </w:rPr>
        <w:t>建築物であること。</w:t>
      </w:r>
    </w:p>
    <w:p w14:paraId="5044DC0E" w14:textId="77777777" w:rsidR="00E26F2A" w:rsidRPr="00CF48B0" w:rsidRDefault="00B56AAD">
      <w:pPr>
        <w:adjustRightInd w:val="0"/>
        <w:snapToGrid w:val="0"/>
        <w:spacing w:line="20" w:lineRule="atLeast"/>
        <w:ind w:leftChars="300" w:left="907" w:hangingChars="100" w:hanging="227"/>
      </w:pPr>
      <w:r w:rsidRPr="00CF48B0">
        <w:rPr>
          <w:rFonts w:hint="eastAsia"/>
        </w:rPr>
        <w:t>ハ</w:t>
      </w:r>
      <w:r w:rsidRPr="00CF48B0">
        <w:t xml:space="preserve">  </w:t>
      </w:r>
      <w:r w:rsidRPr="00CF48B0">
        <w:rPr>
          <w:rFonts w:hint="eastAsia"/>
        </w:rPr>
        <w:t>長期修繕計画又は維持保全計画を作成された住宅</w:t>
      </w:r>
      <w:r w:rsidRPr="00CF48B0">
        <w:t>・</w:t>
      </w:r>
      <w:r w:rsidRPr="00CF48B0">
        <w:rPr>
          <w:rFonts w:hint="eastAsia"/>
        </w:rPr>
        <w:t>建築物であり、かつ、その中でエレベーターを修繕項目として設定している住宅</w:t>
      </w:r>
      <w:r w:rsidRPr="00CF48B0">
        <w:t>・</w:t>
      </w:r>
      <w:r w:rsidRPr="00CF48B0">
        <w:rPr>
          <w:rFonts w:hint="eastAsia"/>
        </w:rPr>
        <w:t>建築物であること。</w:t>
      </w:r>
    </w:p>
    <w:p w14:paraId="7CBAEE35" w14:textId="77777777" w:rsidR="00E26F2A" w:rsidRPr="00CF48B0" w:rsidRDefault="00B56AAD">
      <w:pPr>
        <w:adjustRightInd w:val="0"/>
        <w:snapToGrid w:val="0"/>
        <w:spacing w:line="20" w:lineRule="atLeast"/>
        <w:ind w:leftChars="300" w:left="907" w:hangingChars="100" w:hanging="227"/>
      </w:pPr>
      <w:r w:rsidRPr="00CF48B0">
        <w:rPr>
          <w:rFonts w:hint="eastAsia"/>
        </w:rPr>
        <w:t>ニ</w:t>
      </w:r>
      <w:r w:rsidRPr="00CF48B0">
        <w:t xml:space="preserve">  </w:t>
      </w:r>
      <w:r w:rsidRPr="00CF48B0">
        <w:rPr>
          <w:rFonts w:hint="eastAsia"/>
        </w:rPr>
        <w:t>構造躯体は、地震に対して安全な構造である住宅</w:t>
      </w:r>
      <w:r w:rsidRPr="00CF48B0">
        <w:t>・</w:t>
      </w:r>
      <w:r w:rsidRPr="00CF48B0">
        <w:rPr>
          <w:rFonts w:hint="eastAsia"/>
        </w:rPr>
        <w:t>建築物（耐震改修により、構造躯体が地震に対して安全な構造となることが確実であるものを含む。）であること。</w:t>
      </w:r>
    </w:p>
    <w:p w14:paraId="2A516164" w14:textId="77777777" w:rsidR="00E26F2A" w:rsidRPr="00CF48B0" w:rsidRDefault="00B56AAD">
      <w:pPr>
        <w:adjustRightInd w:val="0"/>
        <w:snapToGrid w:val="0"/>
        <w:spacing w:line="20" w:lineRule="atLeast"/>
        <w:ind w:leftChars="200" w:left="680" w:hangingChars="100" w:hanging="227"/>
      </w:pPr>
      <w:r w:rsidRPr="00CF48B0">
        <w:rPr>
          <w:rFonts w:hint="eastAsia"/>
        </w:rPr>
        <w:t>三</w:t>
      </w:r>
      <w:r w:rsidRPr="00CF48B0">
        <w:t xml:space="preserve">  </w:t>
      </w:r>
      <w:r w:rsidRPr="00CF48B0">
        <w:rPr>
          <w:rFonts w:hint="eastAsia"/>
        </w:rPr>
        <w:t>エレベーターの防災対策改修の結果、改修の内容について、エレベーターが安全な構造となること。</w:t>
      </w:r>
    </w:p>
    <w:p w14:paraId="0F11EFCE" w14:textId="504EAA71" w:rsidR="00E26F2A" w:rsidRPr="00CF48B0" w:rsidRDefault="00BF7A49">
      <w:pPr>
        <w:adjustRightInd w:val="0"/>
        <w:snapToGrid w:val="0"/>
        <w:spacing w:line="20" w:lineRule="atLeast"/>
        <w:ind w:leftChars="100" w:left="454" w:hangingChars="100" w:hanging="227"/>
      </w:pPr>
      <w:r w:rsidRPr="00CF48B0">
        <w:t>8</w:t>
      </w:r>
      <w:r w:rsidR="00B56AAD" w:rsidRPr="00CF48B0">
        <w:rPr>
          <w:rFonts w:hint="eastAsia"/>
        </w:rPr>
        <w:t xml:space="preserve">　３</w:t>
      </w:r>
      <w:r w:rsidR="00B56AAD" w:rsidRPr="00CF48B0">
        <w:t>.</w:t>
      </w:r>
      <w:r w:rsidR="00B56AAD" w:rsidRPr="00CF48B0">
        <w:rPr>
          <w:rFonts w:hint="eastAsia"/>
        </w:rPr>
        <w:t>第</w:t>
      </w:r>
      <w:r w:rsidR="001D460F" w:rsidRPr="00CF48B0">
        <w:rPr>
          <w:rFonts w:hint="eastAsia"/>
        </w:rPr>
        <w:t>８</w:t>
      </w:r>
      <w:r w:rsidR="00B56AAD" w:rsidRPr="00CF48B0">
        <w:rPr>
          <w:rFonts w:hint="eastAsia"/>
        </w:rPr>
        <w:t>号の事業は、次の各号に適合するものでなくてはならない。</w:t>
      </w:r>
    </w:p>
    <w:p w14:paraId="3E296756" w14:textId="77777777" w:rsidR="00E26F2A" w:rsidRPr="00CF48B0" w:rsidRDefault="00B56AAD">
      <w:pPr>
        <w:adjustRightInd w:val="0"/>
        <w:snapToGrid w:val="0"/>
        <w:spacing w:line="20" w:lineRule="atLeast"/>
        <w:ind w:leftChars="200" w:left="680" w:hangingChars="100" w:hanging="227"/>
      </w:pPr>
      <w:r w:rsidRPr="00CF48B0">
        <w:rPr>
          <w:rFonts w:hint="eastAsia"/>
        </w:rPr>
        <w:t>一　次のいずれかの区域に存する建築物に設けられているエスカレーターの脱落防止措置であること。</w:t>
      </w:r>
    </w:p>
    <w:p w14:paraId="556E1C3E" w14:textId="77777777" w:rsidR="00E26F2A" w:rsidRPr="00CF48B0" w:rsidRDefault="00B56AAD">
      <w:pPr>
        <w:adjustRightInd w:val="0"/>
        <w:snapToGrid w:val="0"/>
        <w:spacing w:line="20" w:lineRule="atLeast"/>
        <w:ind w:leftChars="300" w:left="907" w:hangingChars="100" w:hanging="227"/>
      </w:pPr>
      <w:r w:rsidRPr="00CF48B0">
        <w:rPr>
          <w:rFonts w:hint="eastAsia"/>
        </w:rPr>
        <w:t>イ　首都圏整備法（昭和３１年法律第</w:t>
      </w:r>
      <w:r w:rsidRPr="00CF48B0">
        <w:t>83</w:t>
      </w:r>
      <w:r w:rsidRPr="00CF48B0">
        <w:rPr>
          <w:rFonts w:hint="eastAsia"/>
        </w:rPr>
        <w:t>号）の既成市街地、近郊整備地帯又は都市開発区域</w:t>
      </w:r>
    </w:p>
    <w:p w14:paraId="7C3E53BB" w14:textId="77777777" w:rsidR="00E26F2A" w:rsidRPr="00CF48B0" w:rsidRDefault="00B56AAD">
      <w:pPr>
        <w:adjustRightInd w:val="0"/>
        <w:snapToGrid w:val="0"/>
        <w:spacing w:line="20" w:lineRule="atLeast"/>
        <w:ind w:leftChars="300" w:left="907" w:hangingChars="100" w:hanging="227"/>
      </w:pPr>
      <w:r w:rsidRPr="00CF48B0">
        <w:rPr>
          <w:rFonts w:hint="eastAsia"/>
        </w:rPr>
        <w:t>ロ　近畿圏整備法（昭和</w:t>
      </w:r>
      <w:r w:rsidRPr="00CF48B0">
        <w:t>38</w:t>
      </w:r>
      <w:r w:rsidRPr="00CF48B0">
        <w:rPr>
          <w:rFonts w:hint="eastAsia"/>
        </w:rPr>
        <w:t>年法律第</w:t>
      </w:r>
      <w:r w:rsidRPr="00CF48B0">
        <w:t>129</w:t>
      </w:r>
      <w:r w:rsidRPr="00CF48B0">
        <w:rPr>
          <w:rFonts w:hint="eastAsia"/>
        </w:rPr>
        <w:t>号）の既成都市区域、近郊整備区域又は都市開発区域</w:t>
      </w:r>
    </w:p>
    <w:p w14:paraId="7E1F2BA2" w14:textId="77777777" w:rsidR="00E26F2A" w:rsidRPr="00CF48B0" w:rsidRDefault="00B56AAD">
      <w:pPr>
        <w:adjustRightInd w:val="0"/>
        <w:snapToGrid w:val="0"/>
        <w:spacing w:line="20" w:lineRule="atLeast"/>
        <w:ind w:leftChars="300" w:left="907" w:hangingChars="100" w:hanging="227"/>
      </w:pPr>
      <w:r w:rsidRPr="00CF48B0">
        <w:rPr>
          <w:rFonts w:hint="eastAsia"/>
        </w:rPr>
        <w:t>ハ　中部圏開発整備法（昭和</w:t>
      </w:r>
      <w:r w:rsidRPr="00CF48B0">
        <w:t>41</w:t>
      </w:r>
      <w:r w:rsidRPr="00CF48B0">
        <w:rPr>
          <w:rFonts w:hint="eastAsia"/>
        </w:rPr>
        <w:t>年法律第</w:t>
      </w:r>
      <w:r w:rsidRPr="00CF48B0">
        <w:t>102</w:t>
      </w:r>
      <w:r w:rsidRPr="00CF48B0">
        <w:rPr>
          <w:rFonts w:hint="eastAsia"/>
        </w:rPr>
        <w:t>号）の都市整備区域又は都市開発区域</w:t>
      </w:r>
    </w:p>
    <w:p w14:paraId="0CD9EC0D" w14:textId="77777777" w:rsidR="00E26F2A" w:rsidRPr="00CF48B0" w:rsidRDefault="00B56AAD">
      <w:pPr>
        <w:adjustRightInd w:val="0"/>
        <w:snapToGrid w:val="0"/>
        <w:spacing w:line="20" w:lineRule="atLeast"/>
        <w:ind w:leftChars="300" w:left="907" w:hangingChars="100" w:hanging="227"/>
      </w:pPr>
      <w:r w:rsidRPr="00CF48B0">
        <w:rPr>
          <w:rFonts w:hint="eastAsia"/>
        </w:rPr>
        <w:t>ニ　人口５万以上の市の区域</w:t>
      </w:r>
    </w:p>
    <w:p w14:paraId="1F416E7D" w14:textId="77777777" w:rsidR="00E26F2A" w:rsidRPr="00CF48B0" w:rsidRDefault="00B56AAD">
      <w:pPr>
        <w:adjustRightInd w:val="0"/>
        <w:snapToGrid w:val="0"/>
        <w:spacing w:line="20" w:lineRule="atLeast"/>
        <w:ind w:leftChars="300" w:left="907" w:hangingChars="100" w:hanging="227"/>
      </w:pPr>
      <w:r w:rsidRPr="00CF48B0">
        <w:rPr>
          <w:rFonts w:hint="eastAsia"/>
        </w:rPr>
        <w:t>ホ　建築物の耐震改修の促進に関する法律（平成７年法律第</w:t>
      </w:r>
      <w:r w:rsidRPr="00CF48B0">
        <w:t>123</w:t>
      </w:r>
      <w:r w:rsidRPr="00CF48B0">
        <w:rPr>
          <w:rFonts w:hint="eastAsia"/>
        </w:rPr>
        <w:t>号）第５条の規定に基づく耐震改修促進計画等においてエスカレーターの脱落防止措置を特に重点的・緊急的に実施する必要があるものとして地方公共団体が指定する区域</w:t>
      </w:r>
    </w:p>
    <w:p w14:paraId="2C387AFE" w14:textId="77777777" w:rsidR="00E26F2A" w:rsidRPr="00CF48B0" w:rsidRDefault="00B56AAD">
      <w:pPr>
        <w:adjustRightInd w:val="0"/>
        <w:snapToGrid w:val="0"/>
        <w:spacing w:line="20" w:lineRule="atLeast"/>
        <w:ind w:leftChars="200" w:left="680" w:hangingChars="100" w:hanging="227"/>
      </w:pPr>
      <w:r w:rsidRPr="00CF48B0">
        <w:rPr>
          <w:rFonts w:hint="eastAsia"/>
        </w:rPr>
        <w:t>二　次に掲げる要件に該当する建築物に設けられているエスカレーターであること。</w:t>
      </w:r>
    </w:p>
    <w:p w14:paraId="0DD323FD" w14:textId="77777777" w:rsidR="00E26F2A" w:rsidRPr="00CF48B0" w:rsidRDefault="00B56AAD">
      <w:pPr>
        <w:adjustRightInd w:val="0"/>
        <w:snapToGrid w:val="0"/>
        <w:spacing w:line="20" w:lineRule="atLeast"/>
        <w:ind w:leftChars="300" w:left="907" w:hangingChars="100" w:hanging="227"/>
      </w:pPr>
      <w:r w:rsidRPr="00CF48B0">
        <w:rPr>
          <w:rFonts w:hint="eastAsia"/>
        </w:rPr>
        <w:t>イ　高齢者、障害者等の移動等の円滑化の促進に関する法律（平成</w:t>
      </w:r>
      <w:r w:rsidRPr="00CF48B0">
        <w:t>18</w:t>
      </w:r>
      <w:r w:rsidRPr="00CF48B0">
        <w:rPr>
          <w:rFonts w:hint="eastAsia"/>
        </w:rPr>
        <w:t>年法律第</w:t>
      </w:r>
      <w:r w:rsidRPr="00CF48B0">
        <w:t>91</w:t>
      </w:r>
      <w:r w:rsidRPr="00CF48B0">
        <w:rPr>
          <w:rFonts w:hint="eastAsia"/>
        </w:rPr>
        <w:t>号）第２条第</w:t>
      </w:r>
      <w:r w:rsidRPr="00CF48B0">
        <w:t>16</w:t>
      </w:r>
      <w:r w:rsidRPr="00CF48B0">
        <w:rPr>
          <w:rFonts w:hint="eastAsia"/>
        </w:rPr>
        <w:t>号に規定する特定建築物であること。</w:t>
      </w:r>
    </w:p>
    <w:p w14:paraId="78185FD9" w14:textId="41CFCB86" w:rsidR="00E26F2A" w:rsidRPr="00CF48B0" w:rsidRDefault="00B56AAD">
      <w:pPr>
        <w:adjustRightInd w:val="0"/>
        <w:snapToGrid w:val="0"/>
        <w:spacing w:line="20" w:lineRule="atLeast"/>
        <w:ind w:leftChars="300" w:left="907" w:hangingChars="100" w:hanging="227"/>
      </w:pPr>
      <w:r w:rsidRPr="00CF48B0">
        <w:rPr>
          <w:rFonts w:hint="eastAsia"/>
        </w:rPr>
        <w:t>ロ　延べ面積が</w:t>
      </w:r>
      <w:r w:rsidRPr="00CF48B0">
        <w:t>1,000</w:t>
      </w:r>
      <w:r w:rsidRPr="00CF48B0">
        <w:rPr>
          <w:rFonts w:hint="eastAsia"/>
        </w:rPr>
        <w:t>㎡（幼稚園、保育所</w:t>
      </w:r>
      <w:r w:rsidR="00BF7A49" w:rsidRPr="00CF48B0">
        <w:rPr>
          <w:rFonts w:hint="eastAsia"/>
        </w:rPr>
        <w:t>又は地方公共団体等と災害時の活用等に関する協定等を締結されている建築物</w:t>
      </w:r>
      <w:r w:rsidRPr="00CF48B0">
        <w:rPr>
          <w:rFonts w:hint="eastAsia"/>
        </w:rPr>
        <w:t>にあっては</w:t>
      </w:r>
      <w:r w:rsidRPr="00CF48B0">
        <w:t>500</w:t>
      </w:r>
      <w:r w:rsidRPr="00CF48B0">
        <w:rPr>
          <w:rFonts w:hint="eastAsia"/>
        </w:rPr>
        <w:t>㎡）以上の建築物であること。</w:t>
      </w:r>
    </w:p>
    <w:p w14:paraId="5A21F7D9" w14:textId="77777777" w:rsidR="00E26F2A" w:rsidRPr="00CF48B0" w:rsidRDefault="00B56AAD">
      <w:pPr>
        <w:adjustRightInd w:val="0"/>
        <w:snapToGrid w:val="0"/>
        <w:spacing w:line="20" w:lineRule="atLeast"/>
        <w:ind w:leftChars="300" w:left="907" w:hangingChars="100" w:hanging="227"/>
      </w:pPr>
      <w:r w:rsidRPr="00CF48B0">
        <w:rPr>
          <w:rFonts w:hint="eastAsia"/>
        </w:rPr>
        <w:t>ハ　長期修繕計画又は維持保全計画を作成された建築物であり、かつ、その中でエスカレーターを修繕項目として設定している建築物であること。</w:t>
      </w:r>
    </w:p>
    <w:p w14:paraId="642E2EF3" w14:textId="77777777" w:rsidR="00E26F2A" w:rsidRPr="00CF48B0" w:rsidRDefault="00B56AAD">
      <w:pPr>
        <w:adjustRightInd w:val="0"/>
        <w:snapToGrid w:val="0"/>
        <w:spacing w:line="20" w:lineRule="atLeast"/>
        <w:ind w:leftChars="300" w:left="907" w:hangingChars="100" w:hanging="227"/>
      </w:pPr>
      <w:r w:rsidRPr="00CF48B0">
        <w:rPr>
          <w:rFonts w:hint="eastAsia"/>
        </w:rPr>
        <w:t>ニ　構造躯体は、地震に対して安全な構造である建築物（耐震改修により、構造躯体が地震に対して安全な構造となることが確実であるものを含む。）であること。</w:t>
      </w:r>
    </w:p>
    <w:p w14:paraId="5ACC086D" w14:textId="77777777" w:rsidR="00E26F2A" w:rsidRPr="00CF48B0" w:rsidRDefault="00B56AAD">
      <w:pPr>
        <w:adjustRightInd w:val="0"/>
        <w:snapToGrid w:val="0"/>
        <w:spacing w:line="20" w:lineRule="atLeast"/>
        <w:ind w:leftChars="200" w:left="680" w:hangingChars="100" w:hanging="227"/>
      </w:pPr>
      <w:r w:rsidRPr="00CF48B0">
        <w:rPr>
          <w:rFonts w:hint="eastAsia"/>
        </w:rPr>
        <w:t>三　エスカレーターの脱落防止措置の結果、エスカレーターが安全な構造となること。</w:t>
      </w:r>
    </w:p>
    <w:p w14:paraId="606C29DE" w14:textId="3E868142" w:rsidR="00E26F2A" w:rsidRPr="00CF48B0" w:rsidRDefault="00BF7A49">
      <w:pPr>
        <w:adjustRightInd w:val="0"/>
        <w:snapToGrid w:val="0"/>
        <w:spacing w:line="20" w:lineRule="atLeast"/>
        <w:ind w:firstLineChars="100" w:firstLine="227"/>
      </w:pPr>
      <w:r w:rsidRPr="00CF48B0">
        <w:t>9</w:t>
      </w:r>
      <w:r w:rsidR="00B56AAD" w:rsidRPr="00CF48B0">
        <w:rPr>
          <w:rFonts w:hint="eastAsia"/>
        </w:rPr>
        <w:t xml:space="preserve">　３</w:t>
      </w:r>
      <w:r w:rsidR="00B56AAD" w:rsidRPr="00CF48B0">
        <w:t>.</w:t>
      </w:r>
      <w:r w:rsidR="00B56AAD" w:rsidRPr="00CF48B0">
        <w:rPr>
          <w:rFonts w:hint="eastAsia"/>
        </w:rPr>
        <w:t>第</w:t>
      </w:r>
      <w:r w:rsidR="001D460F" w:rsidRPr="00CF48B0">
        <w:rPr>
          <w:rFonts w:hint="eastAsia"/>
        </w:rPr>
        <w:t>９</w:t>
      </w:r>
      <w:r w:rsidR="00B56AAD" w:rsidRPr="00CF48B0">
        <w:rPr>
          <w:rFonts w:hint="eastAsia"/>
        </w:rPr>
        <w:t>号の事業は、次の各号に適合するものでなくてはならない。</w:t>
      </w:r>
    </w:p>
    <w:p w14:paraId="308F158C" w14:textId="77777777" w:rsidR="00E26F2A" w:rsidRPr="00CF48B0" w:rsidRDefault="00B56AAD">
      <w:pPr>
        <w:adjustRightInd w:val="0"/>
        <w:snapToGrid w:val="0"/>
        <w:spacing w:line="20" w:lineRule="atLeast"/>
        <w:ind w:firstLineChars="200" w:firstLine="453"/>
      </w:pPr>
      <w:r w:rsidRPr="00CF48B0">
        <w:rPr>
          <w:rFonts w:hint="eastAsia"/>
        </w:rPr>
        <w:t>一　対象となる住宅及び建築物は次に掲げる要件に該当するものであること。</w:t>
      </w:r>
    </w:p>
    <w:p w14:paraId="7C3A64E9" w14:textId="77777777" w:rsidR="00E26F2A" w:rsidRPr="00CF48B0" w:rsidRDefault="00B56AAD">
      <w:pPr>
        <w:adjustRightInd w:val="0"/>
        <w:snapToGrid w:val="0"/>
        <w:spacing w:line="20" w:lineRule="atLeast"/>
        <w:ind w:leftChars="300" w:left="907" w:hangingChars="100" w:hanging="227"/>
      </w:pPr>
      <w:r w:rsidRPr="00CF48B0">
        <w:rPr>
          <w:rFonts w:hint="eastAsia"/>
        </w:rPr>
        <w:t>イ　土砂災害警戒区域等における土砂災害防止対策の推進に関する法律第８条第１項に規定する土砂災害特別警戒区域内の住宅及び建築物であること。</w:t>
      </w:r>
    </w:p>
    <w:p w14:paraId="673E42AB" w14:textId="77777777" w:rsidR="00E26F2A" w:rsidRPr="00CF48B0" w:rsidRDefault="00B56AAD">
      <w:pPr>
        <w:adjustRightInd w:val="0"/>
        <w:snapToGrid w:val="0"/>
        <w:spacing w:line="20" w:lineRule="atLeast"/>
        <w:ind w:firstLineChars="300" w:firstLine="680"/>
      </w:pPr>
      <w:r w:rsidRPr="00CF48B0">
        <w:rPr>
          <w:rFonts w:hint="eastAsia"/>
        </w:rPr>
        <w:t>ロ　建築基準法施行令第</w:t>
      </w:r>
      <w:r w:rsidRPr="00CF48B0">
        <w:t>80</w:t>
      </w:r>
      <w:r w:rsidRPr="00CF48B0">
        <w:rPr>
          <w:rFonts w:hint="eastAsia"/>
        </w:rPr>
        <w:t>条の３の規定について既存不適格であること。</w:t>
      </w:r>
    </w:p>
    <w:p w14:paraId="5A90760F" w14:textId="77777777" w:rsidR="00E26F2A" w:rsidRPr="00CF48B0" w:rsidRDefault="00B56AAD">
      <w:pPr>
        <w:adjustRightInd w:val="0"/>
        <w:snapToGrid w:val="0"/>
        <w:spacing w:line="20" w:lineRule="atLeast"/>
        <w:ind w:firstLineChars="200" w:firstLine="453"/>
      </w:pPr>
      <w:r w:rsidRPr="00CF48B0">
        <w:rPr>
          <w:rFonts w:hint="eastAsia"/>
        </w:rPr>
        <w:t>二　土砂災害対策改修の結果、土砂災害に対して安全な構造となること。</w:t>
      </w:r>
    </w:p>
    <w:p w14:paraId="730DF26A" w14:textId="7E0AA2FF" w:rsidR="00E26F2A" w:rsidRPr="00CF48B0" w:rsidRDefault="00BF7A49">
      <w:pPr>
        <w:adjustRightInd w:val="0"/>
        <w:snapToGrid w:val="0"/>
        <w:spacing w:line="20" w:lineRule="atLeast"/>
        <w:ind w:leftChars="125" w:left="510" w:hangingChars="100" w:hanging="227"/>
      </w:pPr>
      <w:r w:rsidRPr="00CF48B0">
        <w:t>10</w:t>
      </w:r>
      <w:r w:rsidR="00B56AAD" w:rsidRPr="00CF48B0">
        <w:rPr>
          <w:rFonts w:hint="eastAsia"/>
        </w:rPr>
        <w:t xml:space="preserve">　公立保育所に関する３．第２号、</w:t>
      </w:r>
      <w:r w:rsidR="001D460F" w:rsidRPr="00CF48B0">
        <w:rPr>
          <w:rFonts w:hint="eastAsia"/>
        </w:rPr>
        <w:t>第４号から第９号まで、第</w:t>
      </w:r>
      <w:r w:rsidR="001D460F" w:rsidRPr="00CF48B0">
        <w:t>11号及び第12号</w:t>
      </w:r>
      <w:r w:rsidR="00B56AAD" w:rsidRPr="00CF48B0">
        <w:rPr>
          <w:rFonts w:hint="eastAsia"/>
        </w:rPr>
        <w:t>の事業は、本改正要綱の施行期日（平成２７年度４月９日）以降、次のいずれかに該当するものを除き、交付対象としないこととする。</w:t>
      </w:r>
    </w:p>
    <w:p w14:paraId="7919CBF5" w14:textId="77777777" w:rsidR="00E26F2A" w:rsidRPr="00CF48B0" w:rsidRDefault="00B56AAD">
      <w:pPr>
        <w:adjustRightInd w:val="0"/>
        <w:snapToGrid w:val="0"/>
        <w:spacing w:line="20" w:lineRule="atLeast"/>
        <w:ind w:leftChars="225" w:left="737" w:hangingChars="100" w:hanging="227"/>
      </w:pPr>
      <w:r w:rsidRPr="00CF48B0">
        <w:rPr>
          <w:rFonts w:hint="eastAsia"/>
        </w:rPr>
        <w:t>一　本改正要綱の施行（平成２７年度４月９日）の際、現に国に提出されている社会資本総合整備計画に基づく事業は、改正前の要綱に基づき当該事業に係る社会資本総合整備計画期間中の支援が受けられるものとする。</w:t>
      </w:r>
    </w:p>
    <w:p w14:paraId="6DB27528" w14:textId="77777777" w:rsidR="00E26F2A" w:rsidRPr="00CF48B0" w:rsidRDefault="00B56AAD">
      <w:pPr>
        <w:adjustRightInd w:val="0"/>
        <w:snapToGrid w:val="0"/>
        <w:spacing w:line="20" w:lineRule="atLeast"/>
        <w:ind w:leftChars="225" w:left="737" w:hangingChars="100" w:hanging="227"/>
      </w:pPr>
      <w:r w:rsidRPr="00CF48B0">
        <w:rPr>
          <w:rFonts w:hint="eastAsia"/>
        </w:rPr>
        <w:t>二　本改正要綱の施行（平成２７年度４月９日）の際、改正前の要綱に基づいた事業の実施に係る対外的な説明会等を既に実施していることを明示できる事業においては、平成２８年度末までは改正前の要綱に基づいた事業の着手を可能とし、当該事業に係る社会資本総合整備計画期間中の支援が受けられるものとする。</w:t>
      </w:r>
    </w:p>
    <w:p w14:paraId="724562CF" w14:textId="21B18E1A" w:rsidR="00E26F2A" w:rsidRPr="00CF48B0" w:rsidRDefault="00BF7A49">
      <w:pPr>
        <w:snapToGrid w:val="0"/>
        <w:ind w:firstLineChars="100" w:firstLine="227"/>
      </w:pPr>
      <w:r w:rsidRPr="00CF48B0">
        <w:t>11</w:t>
      </w:r>
      <w:r w:rsidR="00B56AAD" w:rsidRPr="00CF48B0">
        <w:rPr>
          <w:rFonts w:hint="eastAsia"/>
        </w:rPr>
        <w:t xml:space="preserve">　３</w:t>
      </w:r>
      <w:r w:rsidR="00B56AAD" w:rsidRPr="00CF48B0">
        <w:t>.</w:t>
      </w:r>
      <w:r w:rsidR="00B56AAD" w:rsidRPr="00CF48B0">
        <w:rPr>
          <w:rFonts w:hint="eastAsia"/>
        </w:rPr>
        <w:t>第</w:t>
      </w:r>
      <w:r w:rsidR="00B56AAD" w:rsidRPr="00CF48B0">
        <w:t>1</w:t>
      </w:r>
      <w:r w:rsidR="001D460F" w:rsidRPr="00CF48B0">
        <w:t>0</w:t>
      </w:r>
      <w:r w:rsidR="00B56AAD" w:rsidRPr="00CF48B0">
        <w:rPr>
          <w:rFonts w:hint="eastAsia"/>
        </w:rPr>
        <w:t>号の事業は、次の各号に適合するものでなくてはならない。</w:t>
      </w:r>
    </w:p>
    <w:p w14:paraId="6AEC92F6" w14:textId="77777777" w:rsidR="00E26F2A" w:rsidRPr="00CF48B0" w:rsidRDefault="00B56AAD">
      <w:pPr>
        <w:snapToGrid w:val="0"/>
        <w:ind w:leftChars="200" w:left="680" w:hangingChars="100" w:hanging="227"/>
      </w:pPr>
      <w:r w:rsidRPr="00CF48B0">
        <w:rPr>
          <w:rFonts w:hint="eastAsia"/>
        </w:rPr>
        <w:t>一　耐雪診断を行う建築物は、災害時に重要な機能を果たす建築物であること。</w:t>
      </w:r>
    </w:p>
    <w:p w14:paraId="10CED9A3" w14:textId="77777777" w:rsidR="00E26F2A" w:rsidRPr="00CF48B0" w:rsidRDefault="00B56AAD">
      <w:pPr>
        <w:snapToGrid w:val="0"/>
        <w:ind w:leftChars="200" w:left="680" w:hangingChars="100" w:hanging="227"/>
      </w:pPr>
      <w:r w:rsidRPr="00CF48B0">
        <w:rPr>
          <w:rFonts w:hint="eastAsia"/>
        </w:rPr>
        <w:t>二　耐雪改修を行う建築物は、次に掲げる要件に該当するものであること。</w:t>
      </w:r>
    </w:p>
    <w:p w14:paraId="6A7FF5D7" w14:textId="77777777" w:rsidR="00E26F2A" w:rsidRPr="00CF48B0" w:rsidRDefault="00B56AAD">
      <w:pPr>
        <w:snapToGrid w:val="0"/>
        <w:ind w:leftChars="300" w:left="907" w:hangingChars="100" w:hanging="227"/>
      </w:pPr>
      <w:r w:rsidRPr="00CF48B0">
        <w:rPr>
          <w:rFonts w:hint="eastAsia"/>
        </w:rPr>
        <w:t>イ　災害時に重要な機能を果たす建築物であること。</w:t>
      </w:r>
    </w:p>
    <w:p w14:paraId="4A0718B7" w14:textId="77777777" w:rsidR="00E26F2A" w:rsidRPr="00CF48B0" w:rsidRDefault="00B56AAD">
      <w:pPr>
        <w:snapToGrid w:val="0"/>
        <w:ind w:leftChars="300" w:left="907" w:hangingChars="100" w:hanging="227"/>
      </w:pPr>
      <w:r w:rsidRPr="00CF48B0">
        <w:rPr>
          <w:rFonts w:hint="eastAsia"/>
        </w:rPr>
        <w:t>ロ　建築基準法第</w:t>
      </w:r>
      <w:r w:rsidRPr="00CF48B0">
        <w:t>20</w:t>
      </w:r>
      <w:r w:rsidRPr="00CF48B0">
        <w:rPr>
          <w:rFonts w:hint="eastAsia"/>
        </w:rPr>
        <w:t>条の規定（積雪に係る部分に限る。）について既存不適格であること。</w:t>
      </w:r>
    </w:p>
    <w:p w14:paraId="0D4BF5A2" w14:textId="77777777" w:rsidR="00E26F2A" w:rsidRPr="00CF48B0" w:rsidRDefault="00B56AAD">
      <w:pPr>
        <w:snapToGrid w:val="0"/>
        <w:ind w:leftChars="200" w:left="680" w:hangingChars="100" w:hanging="227"/>
      </w:pPr>
      <w:r w:rsidRPr="00CF48B0">
        <w:rPr>
          <w:rFonts w:hint="eastAsia"/>
        </w:rPr>
        <w:t>三　耐雪改修を行う場合にあっては、耐雪改修の結果、積雪に対して安全な構造となること。</w:t>
      </w:r>
    </w:p>
    <w:p w14:paraId="361AF077" w14:textId="10A55487" w:rsidR="008B21DE" w:rsidRPr="00CF48B0" w:rsidRDefault="00B56AAD" w:rsidP="008B21DE">
      <w:pPr>
        <w:snapToGrid w:val="0"/>
        <w:rPr>
          <w:szCs w:val="24"/>
        </w:rPr>
      </w:pPr>
      <w:r w:rsidRPr="00CF48B0">
        <w:rPr>
          <w:rFonts w:hint="eastAsia"/>
        </w:rPr>
        <w:t xml:space="preserve">　</w:t>
      </w:r>
      <w:r w:rsidR="00BF7A49" w:rsidRPr="00CF48B0">
        <w:t>12</w:t>
      </w:r>
      <w:r w:rsidR="008B21DE" w:rsidRPr="00CF48B0">
        <w:rPr>
          <w:rFonts w:hint="eastAsia"/>
          <w:szCs w:val="24"/>
        </w:rPr>
        <w:t xml:space="preserve">　３．第</w:t>
      </w:r>
      <w:r w:rsidR="008B21DE" w:rsidRPr="00CF48B0">
        <w:rPr>
          <w:szCs w:val="24"/>
        </w:rPr>
        <w:t>1</w:t>
      </w:r>
      <w:r w:rsidR="001D460F" w:rsidRPr="00CF48B0">
        <w:rPr>
          <w:szCs w:val="24"/>
        </w:rPr>
        <w:t>1</w:t>
      </w:r>
      <w:r w:rsidR="008B21DE" w:rsidRPr="00CF48B0">
        <w:rPr>
          <w:rFonts w:hint="eastAsia"/>
          <w:szCs w:val="24"/>
        </w:rPr>
        <w:t>号の事業は、次の各号に適合するものでなくてはならない。</w:t>
      </w:r>
    </w:p>
    <w:p w14:paraId="4287C9F1" w14:textId="77777777" w:rsidR="008B21DE" w:rsidRPr="00CF48B0" w:rsidRDefault="008B21DE" w:rsidP="008B21DE">
      <w:pPr>
        <w:snapToGrid w:val="0"/>
        <w:ind w:leftChars="200" w:left="680" w:hangingChars="100" w:hanging="227"/>
        <w:rPr>
          <w:szCs w:val="24"/>
        </w:rPr>
      </w:pPr>
      <w:r w:rsidRPr="00CF48B0">
        <w:rPr>
          <w:rFonts w:hint="eastAsia"/>
          <w:szCs w:val="24"/>
        </w:rPr>
        <w:t>一　対象となる住宅・建築物は、次のいずれかに存するものであること。</w:t>
      </w:r>
    </w:p>
    <w:p w14:paraId="6E5AEBAE" w14:textId="77777777" w:rsidR="008B21DE" w:rsidRPr="00CF48B0" w:rsidRDefault="008B21DE" w:rsidP="008B21DE">
      <w:pPr>
        <w:snapToGrid w:val="0"/>
        <w:ind w:leftChars="300" w:left="907" w:hangingChars="100" w:hanging="227"/>
        <w:rPr>
          <w:szCs w:val="24"/>
        </w:rPr>
      </w:pPr>
      <w:r w:rsidRPr="00CF48B0">
        <w:rPr>
          <w:rFonts w:hint="eastAsia"/>
          <w:szCs w:val="24"/>
        </w:rPr>
        <w:t>イ　ＤＩＤ地区等であって平成12年建設省告示第1454号に定められる基準風速が32m/s以上の区域</w:t>
      </w:r>
    </w:p>
    <w:p w14:paraId="311056D7" w14:textId="77777777" w:rsidR="008B21DE" w:rsidRPr="00CF48B0" w:rsidRDefault="008B21DE" w:rsidP="008B21DE">
      <w:pPr>
        <w:snapToGrid w:val="0"/>
        <w:ind w:leftChars="300" w:left="907" w:hangingChars="100" w:hanging="227"/>
        <w:rPr>
          <w:szCs w:val="24"/>
        </w:rPr>
      </w:pPr>
      <w:r w:rsidRPr="00CF48B0">
        <w:rPr>
          <w:rFonts w:hint="eastAsia"/>
          <w:szCs w:val="24"/>
        </w:rPr>
        <w:t>ロ　地域防災計画等で指定する区域</w:t>
      </w:r>
    </w:p>
    <w:p w14:paraId="5AE04DD8" w14:textId="2484C853" w:rsidR="008B21DE" w:rsidRPr="00CF48B0" w:rsidRDefault="008B21DE" w:rsidP="008B21DE">
      <w:pPr>
        <w:snapToGrid w:val="0"/>
        <w:ind w:leftChars="200" w:left="680" w:hangingChars="100" w:hanging="227"/>
        <w:rPr>
          <w:szCs w:val="24"/>
        </w:rPr>
      </w:pPr>
      <w:r w:rsidRPr="00CF48B0">
        <w:rPr>
          <w:rFonts w:hint="eastAsia"/>
          <w:szCs w:val="24"/>
        </w:rPr>
        <w:t>二　耐風改修を行う場合にあっては、令和</w:t>
      </w:r>
      <w:r w:rsidR="00CB3AA8" w:rsidRPr="00CF48B0">
        <w:rPr>
          <w:rFonts w:hint="eastAsia"/>
          <w:szCs w:val="24"/>
        </w:rPr>
        <w:t>２</w:t>
      </w:r>
      <w:r w:rsidRPr="00CF48B0">
        <w:rPr>
          <w:rFonts w:hint="eastAsia"/>
          <w:szCs w:val="24"/>
        </w:rPr>
        <w:t>年国土交通省告示第1435号により改正された昭和46年建設省告示第109号に適合しない屋根であること。</w:t>
      </w:r>
    </w:p>
    <w:p w14:paraId="6A174C34" w14:textId="77777777" w:rsidR="008B21DE" w:rsidRPr="00CF48B0" w:rsidRDefault="008B21DE" w:rsidP="008B21DE">
      <w:pPr>
        <w:snapToGrid w:val="0"/>
        <w:ind w:leftChars="200" w:left="680" w:hangingChars="100" w:hanging="227"/>
        <w:rPr>
          <w:szCs w:val="24"/>
        </w:rPr>
      </w:pPr>
      <w:r w:rsidRPr="00CF48B0">
        <w:rPr>
          <w:rFonts w:hint="eastAsia"/>
          <w:szCs w:val="24"/>
        </w:rPr>
        <w:t>三　耐風改修の結果、住宅・建築物の屋根が強風に対して安全な構造となること。</w:t>
      </w:r>
    </w:p>
    <w:p w14:paraId="1AD366F2" w14:textId="77777777" w:rsidR="008B21DE" w:rsidRPr="00CF48B0" w:rsidRDefault="008B21DE" w:rsidP="008B21DE">
      <w:pPr>
        <w:snapToGrid w:val="0"/>
        <w:ind w:leftChars="200" w:left="680" w:hangingChars="100" w:hanging="227"/>
        <w:rPr>
          <w:szCs w:val="24"/>
        </w:rPr>
      </w:pPr>
      <w:r w:rsidRPr="00CF48B0">
        <w:rPr>
          <w:rFonts w:hint="eastAsia"/>
          <w:szCs w:val="24"/>
        </w:rPr>
        <w:t>四　事業主体は、住宅・建築物の所有者等に対し、広報誌等により屋根の耐風性能の確保について周知すること。</w:t>
      </w:r>
    </w:p>
    <w:p w14:paraId="3B2115A6" w14:textId="24ED73C4" w:rsidR="00E26F2A" w:rsidRPr="00CF48B0" w:rsidRDefault="00B56AAD">
      <w:pPr>
        <w:snapToGrid w:val="0"/>
      </w:pPr>
      <w:r w:rsidRPr="00CF48B0">
        <w:rPr>
          <w:rFonts w:hint="eastAsia"/>
        </w:rPr>
        <w:t xml:space="preserve">　</w:t>
      </w:r>
      <w:r w:rsidR="00BF7A49" w:rsidRPr="00CF48B0">
        <w:t>13</w:t>
      </w:r>
      <w:r w:rsidR="008B21DE" w:rsidRPr="00CF48B0">
        <w:rPr>
          <w:rFonts w:hint="eastAsia"/>
        </w:rPr>
        <w:t xml:space="preserve">　</w:t>
      </w:r>
      <w:r w:rsidRPr="00CF48B0">
        <w:rPr>
          <w:rFonts w:hint="eastAsia"/>
        </w:rPr>
        <w:t>３．第</w:t>
      </w:r>
      <w:r w:rsidR="008B21DE" w:rsidRPr="00CF48B0">
        <w:t>1</w:t>
      </w:r>
      <w:r w:rsidR="001D460F" w:rsidRPr="00CF48B0">
        <w:t>2</w:t>
      </w:r>
      <w:r w:rsidRPr="00CF48B0">
        <w:rPr>
          <w:rFonts w:hint="eastAsia"/>
        </w:rPr>
        <w:t>号の事業は、次の各号に適合するものでなくてはならない。</w:t>
      </w:r>
    </w:p>
    <w:p w14:paraId="7F4862EF" w14:textId="77777777" w:rsidR="00E26F2A" w:rsidRPr="00CF48B0" w:rsidRDefault="00B56AAD">
      <w:pPr>
        <w:snapToGrid w:val="0"/>
        <w:ind w:firstLineChars="200" w:firstLine="453"/>
      </w:pPr>
      <w:r w:rsidRPr="00CF48B0">
        <w:rPr>
          <w:rFonts w:hint="eastAsia"/>
        </w:rPr>
        <w:t>一　対象となるブロック塀等は次に掲げる要件を満たすものであること。</w:t>
      </w:r>
    </w:p>
    <w:p w14:paraId="17085EAB" w14:textId="77777777" w:rsidR="00E26F2A" w:rsidRPr="00CF48B0" w:rsidRDefault="00B56AAD">
      <w:pPr>
        <w:snapToGrid w:val="0"/>
        <w:ind w:firstLineChars="300" w:firstLine="680"/>
      </w:pPr>
      <w:r w:rsidRPr="00CF48B0">
        <w:rPr>
          <w:rFonts w:hint="eastAsia"/>
        </w:rPr>
        <w:t>イ　避難路沿道等に存するものであること。</w:t>
      </w:r>
    </w:p>
    <w:p w14:paraId="372472B4" w14:textId="77777777" w:rsidR="00E26F2A" w:rsidRPr="00CF48B0" w:rsidRDefault="00B56AAD">
      <w:pPr>
        <w:snapToGrid w:val="0"/>
        <w:ind w:firstLineChars="300" w:firstLine="680"/>
      </w:pPr>
      <w:r w:rsidRPr="00CF48B0">
        <w:rPr>
          <w:rFonts w:hint="eastAsia"/>
        </w:rPr>
        <w:t>ロ　耐震診断の結果、倒壊の危険性があると判断されたものであること。</w:t>
      </w:r>
    </w:p>
    <w:p w14:paraId="0C514028" w14:textId="77777777" w:rsidR="00E26F2A" w:rsidRPr="00CF48B0" w:rsidRDefault="00B56AAD">
      <w:pPr>
        <w:snapToGrid w:val="0"/>
        <w:ind w:leftChars="200" w:left="680" w:hangingChars="100" w:hanging="227"/>
      </w:pPr>
      <w:r w:rsidRPr="00CF48B0">
        <w:rPr>
          <w:rFonts w:hint="eastAsia"/>
        </w:rPr>
        <w:t>二　耐震改修又は建替えの結果、地震に対して安全な構造となること（除却する場合を除く。）。</w:t>
      </w:r>
    </w:p>
    <w:p w14:paraId="2416ED10" w14:textId="77777777" w:rsidR="00E26F2A" w:rsidRPr="00CF48B0" w:rsidRDefault="00B56AAD">
      <w:pPr>
        <w:snapToGrid w:val="0"/>
        <w:ind w:leftChars="200" w:left="680" w:hangingChars="100" w:hanging="227"/>
      </w:pPr>
      <w:r w:rsidRPr="00CF48B0">
        <w:rPr>
          <w:rFonts w:hint="eastAsia"/>
        </w:rPr>
        <w:t>三　事業主体は、ブロック塀等の所有者等に対し、広報誌等の印刷物によりブロック塀等の安全対策について周知すること。</w:t>
      </w:r>
    </w:p>
    <w:p w14:paraId="4A585E8E" w14:textId="77777777" w:rsidR="00BF7A49" w:rsidRPr="00CF48B0" w:rsidRDefault="00BF7A49" w:rsidP="00BF7A49">
      <w:pPr>
        <w:ind w:leftChars="100" w:left="454" w:hangingChars="100" w:hanging="227"/>
        <w:jc w:val="left"/>
      </w:pPr>
      <w:r w:rsidRPr="00CF48B0">
        <w:rPr>
          <w:rFonts w:hint="eastAsia"/>
        </w:rPr>
        <w:t>14　３．第13号の事業は、次の各号に適合するものでなくてはならない。</w:t>
      </w:r>
    </w:p>
    <w:p w14:paraId="3B30543D" w14:textId="77777777" w:rsidR="00BF7A49" w:rsidRPr="00CF48B0" w:rsidRDefault="00BF7A49" w:rsidP="00BF7A49">
      <w:pPr>
        <w:ind w:leftChars="100" w:left="680" w:hangingChars="200" w:hanging="453"/>
        <w:jc w:val="left"/>
      </w:pPr>
      <w:r w:rsidRPr="00CF48B0">
        <w:rPr>
          <w:rFonts w:hint="eastAsia"/>
        </w:rPr>
        <w:t xml:space="preserve">　一　４．第１項から第５項までに規定する３．第１項第１号から第５号の事業のいずれかの要件に適合すること。</w:t>
      </w:r>
    </w:p>
    <w:p w14:paraId="481C7C28" w14:textId="77777777" w:rsidR="00BF7A49" w:rsidRPr="00CF48B0" w:rsidRDefault="00BF7A49" w:rsidP="00BF7A49">
      <w:pPr>
        <w:ind w:leftChars="200" w:left="680" w:hangingChars="100" w:hanging="227"/>
        <w:jc w:val="left"/>
      </w:pPr>
      <w:r w:rsidRPr="00CF48B0">
        <w:rPr>
          <w:rFonts w:hint="eastAsia"/>
        </w:rPr>
        <w:t>二　イ－１６－（２０）に規定する住宅・建築物省エネ改修推進事業の要件に適合すること。</w:t>
      </w:r>
    </w:p>
    <w:p w14:paraId="1E9150F0" w14:textId="77777777" w:rsidR="00E26F2A" w:rsidRPr="00CF48B0" w:rsidRDefault="00E26F2A">
      <w:pPr>
        <w:adjustRightInd w:val="0"/>
        <w:snapToGrid w:val="0"/>
        <w:spacing w:line="20" w:lineRule="atLeast"/>
        <w:ind w:firstLineChars="200" w:firstLine="453"/>
      </w:pPr>
    </w:p>
    <w:p w14:paraId="47DABDA9" w14:textId="77777777" w:rsidR="00E26F2A" w:rsidRPr="00CF48B0" w:rsidRDefault="00B56AAD">
      <w:pPr>
        <w:adjustRightInd w:val="0"/>
        <w:snapToGrid w:val="0"/>
        <w:spacing w:line="320" w:lineRule="exact"/>
        <w:ind w:left="240" w:hanging="240"/>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w:t>
      </w:r>
    </w:p>
    <w:p w14:paraId="2DAAD842" w14:textId="77777777" w:rsidR="00E26F2A" w:rsidRPr="00CF48B0" w:rsidRDefault="00B56AAD">
      <w:pPr>
        <w:adjustRightInd w:val="0"/>
        <w:snapToGrid w:val="0"/>
        <w:spacing w:line="320" w:lineRule="exact"/>
        <w:ind w:leftChars="100" w:left="227" w:firstLineChars="100" w:firstLine="227"/>
      </w:pPr>
      <w:r w:rsidRPr="00CF48B0">
        <w:rPr>
          <w:rFonts w:hint="eastAsia"/>
        </w:rPr>
        <w:t>交付金の交付対象事業は、地方公共団体が行う住宅・建築物耐震改修事業及び住宅・建築物耐震改修事業を行う民間事業者等に対する地方公共団体の補助事業とする。</w:t>
      </w:r>
    </w:p>
    <w:p w14:paraId="0E3729FB" w14:textId="77777777" w:rsidR="00E26F2A" w:rsidRPr="00CF48B0" w:rsidRDefault="00E26F2A">
      <w:pPr>
        <w:adjustRightInd w:val="0"/>
        <w:snapToGrid w:val="0"/>
        <w:spacing w:line="320" w:lineRule="exact"/>
        <w:ind w:leftChars="200" w:left="693" w:hanging="240"/>
      </w:pPr>
    </w:p>
    <w:p w14:paraId="75523907" w14:textId="77777777" w:rsidR="00E26F2A" w:rsidRPr="00CF48B0" w:rsidRDefault="00B56AAD">
      <w:pPr>
        <w:rPr>
          <w:rFonts w:eastAsia="ＭＳ ゴシック"/>
        </w:rPr>
      </w:pPr>
      <w:r w:rsidRPr="00CF48B0">
        <w:rPr>
          <w:rFonts w:eastAsia="ＭＳ ゴシック" w:hint="eastAsia"/>
        </w:rPr>
        <w:t>表</w:t>
      </w:r>
      <w:r w:rsidRPr="00CF48B0">
        <w:rPr>
          <w:rFonts w:hint="eastAsia"/>
        </w:rPr>
        <w:t>イ</w:t>
      </w:r>
      <w:r w:rsidRPr="00CF48B0">
        <w:t>-</w:t>
      </w:r>
      <w:r w:rsidRPr="00CF48B0">
        <w:rPr>
          <w:rFonts w:hint="eastAsia"/>
        </w:rPr>
        <w:t>１６</w:t>
      </w:r>
      <w:r w:rsidRPr="00CF48B0">
        <w:t>-(</w:t>
      </w:r>
      <w:r w:rsidRPr="00CF48B0">
        <w:rPr>
          <w:rFonts w:hint="eastAsia"/>
        </w:rPr>
        <w:t>１２</w:t>
      </w:r>
      <w:r w:rsidRPr="00CF48B0">
        <w:t>)-</w:t>
      </w:r>
      <w:r w:rsidRPr="00CF48B0">
        <w:rPr>
          <w:rFonts w:eastAsia="ＭＳ ゴシック" w:hint="eastAsia"/>
        </w:rPr>
        <w:t>１　建築物の老朽度等の測定基準</w:t>
      </w:r>
    </w:p>
    <w:tbl>
      <w:tblPr>
        <w:tblW w:w="10079"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31"/>
        <w:gridCol w:w="1503"/>
        <w:gridCol w:w="5603"/>
        <w:gridCol w:w="992"/>
        <w:gridCol w:w="850"/>
      </w:tblGrid>
      <w:tr w:rsidR="00CF48B0" w:rsidRPr="00CF48B0" w14:paraId="2CDBED91" w14:textId="77777777">
        <w:trPr>
          <w:trHeight w:val="558"/>
        </w:trPr>
        <w:tc>
          <w:tcPr>
            <w:tcW w:w="1131" w:type="dxa"/>
            <w:tcBorders>
              <w:top w:val="single" w:sz="4" w:space="0" w:color="000000"/>
              <w:left w:val="single" w:sz="4" w:space="0" w:color="000000"/>
              <w:bottom w:val="single" w:sz="4" w:space="0" w:color="000000"/>
              <w:right w:val="single" w:sz="4" w:space="0" w:color="000000"/>
            </w:tcBorders>
          </w:tcPr>
          <w:p w14:paraId="6E62C03F"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評定</w:t>
            </w:r>
          </w:p>
          <w:p w14:paraId="5D7610B8"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区分</w:t>
            </w:r>
          </w:p>
        </w:tc>
        <w:tc>
          <w:tcPr>
            <w:tcW w:w="1503" w:type="dxa"/>
            <w:tcBorders>
              <w:top w:val="single" w:sz="4" w:space="0" w:color="000000"/>
              <w:left w:val="single" w:sz="4" w:space="0" w:color="000000"/>
              <w:bottom w:val="single" w:sz="4" w:space="0" w:color="000000"/>
              <w:right w:val="single" w:sz="4" w:space="0" w:color="000000"/>
            </w:tcBorders>
            <w:vAlign w:val="center"/>
          </w:tcPr>
          <w:p w14:paraId="156C48F9"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評定項目</w:t>
            </w:r>
          </w:p>
        </w:tc>
        <w:tc>
          <w:tcPr>
            <w:tcW w:w="5603" w:type="dxa"/>
            <w:tcBorders>
              <w:top w:val="single" w:sz="4" w:space="0" w:color="000000"/>
              <w:left w:val="single" w:sz="4" w:space="0" w:color="000000"/>
              <w:bottom w:val="single" w:sz="4" w:space="0" w:color="000000"/>
              <w:right w:val="single" w:sz="4" w:space="0" w:color="000000"/>
            </w:tcBorders>
            <w:vAlign w:val="center"/>
          </w:tcPr>
          <w:p w14:paraId="76384209"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評定内容</w:t>
            </w:r>
          </w:p>
        </w:tc>
        <w:tc>
          <w:tcPr>
            <w:tcW w:w="992" w:type="dxa"/>
            <w:tcBorders>
              <w:top w:val="single" w:sz="4" w:space="0" w:color="000000"/>
              <w:left w:val="single" w:sz="4" w:space="0" w:color="000000"/>
              <w:bottom w:val="single" w:sz="4" w:space="0" w:color="000000"/>
              <w:right w:val="single" w:sz="4" w:space="0" w:color="000000"/>
            </w:tcBorders>
            <w:vAlign w:val="center"/>
          </w:tcPr>
          <w:p w14:paraId="674A3B58"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評点</w:t>
            </w:r>
          </w:p>
        </w:tc>
        <w:tc>
          <w:tcPr>
            <w:tcW w:w="850" w:type="dxa"/>
            <w:tcBorders>
              <w:top w:val="single" w:sz="4" w:space="0" w:color="000000"/>
              <w:left w:val="single" w:sz="4" w:space="0" w:color="000000"/>
              <w:bottom w:val="single" w:sz="4" w:space="0" w:color="000000"/>
              <w:right w:val="single" w:sz="4" w:space="0" w:color="000000"/>
            </w:tcBorders>
          </w:tcPr>
          <w:p w14:paraId="25D38459"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最高</w:t>
            </w:r>
          </w:p>
          <w:p w14:paraId="3E891AF5"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評点</w:t>
            </w:r>
          </w:p>
        </w:tc>
      </w:tr>
      <w:tr w:rsidR="00CF48B0" w:rsidRPr="00CF48B0" w14:paraId="5ED1A39F" w14:textId="77777777">
        <w:trPr>
          <w:cantSplit/>
          <w:trHeight w:val="328"/>
        </w:trPr>
        <w:tc>
          <w:tcPr>
            <w:tcW w:w="1131" w:type="dxa"/>
            <w:vMerge w:val="restart"/>
            <w:tcBorders>
              <w:top w:val="single" w:sz="4" w:space="0" w:color="000000"/>
              <w:left w:val="single" w:sz="4" w:space="0" w:color="000000"/>
              <w:right w:val="single" w:sz="4" w:space="0" w:color="000000"/>
            </w:tcBorders>
          </w:tcPr>
          <w:p w14:paraId="0C358EDF"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老朽度</w:t>
            </w:r>
          </w:p>
        </w:tc>
        <w:tc>
          <w:tcPr>
            <w:tcW w:w="1503" w:type="dxa"/>
            <w:vMerge w:val="restart"/>
            <w:tcBorders>
              <w:top w:val="single" w:sz="4" w:space="0" w:color="000000"/>
              <w:left w:val="single" w:sz="4" w:space="0" w:color="000000"/>
              <w:right w:val="single" w:sz="4" w:space="0" w:color="000000"/>
            </w:tcBorders>
          </w:tcPr>
          <w:p w14:paraId="7DB6C784"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築後経過年数</w:t>
            </w:r>
          </w:p>
        </w:tc>
        <w:tc>
          <w:tcPr>
            <w:tcW w:w="5603" w:type="dxa"/>
            <w:tcBorders>
              <w:top w:val="single" w:sz="4" w:space="0" w:color="000000"/>
              <w:left w:val="single" w:sz="4" w:space="0" w:color="000000"/>
              <w:bottom w:val="dashed" w:sz="4" w:space="0" w:color="000000"/>
              <w:right w:val="single" w:sz="4" w:space="0" w:color="000000"/>
            </w:tcBorders>
          </w:tcPr>
          <w:p w14:paraId="6811103B"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耐用年限の</w:t>
            </w:r>
            <w:r w:rsidRPr="00CF48B0">
              <w:rPr>
                <w:rFonts w:ascii="ＭＳ 明朝" w:hAnsi="ＭＳ 明朝"/>
                <w:sz w:val="20"/>
              </w:rPr>
              <w:t xml:space="preserve"> </w:t>
            </w:r>
            <w:r w:rsidRPr="00CF48B0">
              <w:rPr>
                <w:rFonts w:ascii="ＭＳ 明朝" w:hAnsi="ＭＳ 明朝" w:hint="eastAsia"/>
                <w:sz w:val="20"/>
              </w:rPr>
              <w:t>２分の１超過、耐用年限の</w:t>
            </w:r>
            <w:r w:rsidRPr="00CF48B0">
              <w:rPr>
                <w:rFonts w:ascii="ＭＳ 明朝" w:hAnsi="ＭＳ 明朝"/>
                <w:sz w:val="20"/>
              </w:rPr>
              <w:t xml:space="preserve"> </w:t>
            </w:r>
            <w:r w:rsidRPr="00CF48B0">
              <w:rPr>
                <w:rFonts w:ascii="ＭＳ 明朝" w:hAnsi="ＭＳ 明朝" w:hint="eastAsia"/>
                <w:sz w:val="20"/>
              </w:rPr>
              <w:t>３分の２以下のもの</w:t>
            </w:r>
          </w:p>
        </w:tc>
        <w:tc>
          <w:tcPr>
            <w:tcW w:w="992" w:type="dxa"/>
            <w:tcBorders>
              <w:top w:val="single" w:sz="4" w:space="0" w:color="000000"/>
              <w:left w:val="single" w:sz="4" w:space="0" w:color="000000"/>
              <w:bottom w:val="dashed" w:sz="4" w:space="0" w:color="000000"/>
              <w:right w:val="single" w:sz="4" w:space="0" w:color="000000"/>
            </w:tcBorders>
            <w:vAlign w:val="center"/>
          </w:tcPr>
          <w:p w14:paraId="71A89C3E"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100</w:t>
            </w:r>
          </w:p>
        </w:tc>
        <w:tc>
          <w:tcPr>
            <w:tcW w:w="850" w:type="dxa"/>
            <w:vMerge w:val="restart"/>
            <w:tcBorders>
              <w:top w:val="single" w:sz="4" w:space="0" w:color="000000"/>
              <w:left w:val="single" w:sz="4" w:space="0" w:color="000000"/>
              <w:right w:val="single" w:sz="4" w:space="0" w:color="000000"/>
            </w:tcBorders>
            <w:vAlign w:val="center"/>
          </w:tcPr>
          <w:p w14:paraId="6C7EFD8B"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130</w:t>
            </w:r>
          </w:p>
        </w:tc>
      </w:tr>
      <w:tr w:rsidR="00CF48B0" w:rsidRPr="00CF48B0" w14:paraId="02A00BE3" w14:textId="77777777">
        <w:trPr>
          <w:cantSplit/>
          <w:trHeight w:val="290"/>
        </w:trPr>
        <w:tc>
          <w:tcPr>
            <w:tcW w:w="1131" w:type="dxa"/>
            <w:vMerge/>
            <w:tcBorders>
              <w:left w:val="single" w:sz="4" w:space="0" w:color="000000"/>
              <w:bottom w:val="single" w:sz="4" w:space="0" w:color="000000"/>
              <w:right w:val="single" w:sz="4" w:space="0" w:color="000000"/>
            </w:tcBorders>
          </w:tcPr>
          <w:p w14:paraId="2B7EFAC8"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bottom w:val="single" w:sz="4" w:space="0" w:color="000000"/>
              <w:right w:val="single" w:sz="4" w:space="0" w:color="000000"/>
            </w:tcBorders>
          </w:tcPr>
          <w:p w14:paraId="41679356"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single" w:sz="4" w:space="0" w:color="000000"/>
              <w:right w:val="single" w:sz="4" w:space="0" w:color="000000"/>
            </w:tcBorders>
          </w:tcPr>
          <w:p w14:paraId="3D8C2B6D"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耐用年限の</w:t>
            </w:r>
            <w:r w:rsidRPr="00CF48B0">
              <w:rPr>
                <w:rFonts w:ascii="ＭＳ 明朝" w:hAnsi="ＭＳ 明朝"/>
                <w:sz w:val="20"/>
              </w:rPr>
              <w:t xml:space="preserve"> </w:t>
            </w:r>
            <w:r w:rsidRPr="00CF48B0">
              <w:rPr>
                <w:rFonts w:ascii="ＭＳ 明朝" w:hAnsi="ＭＳ 明朝" w:hint="eastAsia"/>
                <w:sz w:val="20"/>
              </w:rPr>
              <w:t>３分の２超過のもの</w:t>
            </w:r>
          </w:p>
        </w:tc>
        <w:tc>
          <w:tcPr>
            <w:tcW w:w="992" w:type="dxa"/>
            <w:tcBorders>
              <w:top w:val="dashed" w:sz="4" w:space="0" w:color="000000"/>
              <w:left w:val="single" w:sz="4" w:space="0" w:color="000000"/>
              <w:bottom w:val="single" w:sz="4" w:space="0" w:color="000000"/>
              <w:right w:val="single" w:sz="4" w:space="0" w:color="000000"/>
            </w:tcBorders>
            <w:vAlign w:val="center"/>
          </w:tcPr>
          <w:p w14:paraId="456ABEA0"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130</w:t>
            </w:r>
          </w:p>
        </w:tc>
        <w:tc>
          <w:tcPr>
            <w:tcW w:w="850" w:type="dxa"/>
            <w:vMerge/>
            <w:tcBorders>
              <w:left w:val="single" w:sz="4" w:space="0" w:color="000000"/>
              <w:bottom w:val="single" w:sz="4" w:space="0" w:color="000000"/>
              <w:right w:val="single" w:sz="4" w:space="0" w:color="000000"/>
            </w:tcBorders>
            <w:vAlign w:val="center"/>
          </w:tcPr>
          <w:p w14:paraId="2B1FEBA6" w14:textId="77777777" w:rsidR="00E26F2A" w:rsidRPr="00CF48B0" w:rsidRDefault="00E26F2A">
            <w:pPr>
              <w:snapToGrid w:val="0"/>
              <w:spacing w:line="320" w:lineRule="exact"/>
              <w:jc w:val="center"/>
              <w:rPr>
                <w:rFonts w:ascii="ＭＳ 明朝" w:hAnsi="ＭＳ 明朝"/>
                <w:sz w:val="20"/>
              </w:rPr>
            </w:pPr>
          </w:p>
        </w:tc>
      </w:tr>
      <w:tr w:rsidR="00CF48B0" w:rsidRPr="00CF48B0" w14:paraId="6947DFC4" w14:textId="77777777">
        <w:trPr>
          <w:cantSplit/>
          <w:trHeight w:val="169"/>
        </w:trPr>
        <w:tc>
          <w:tcPr>
            <w:tcW w:w="1131" w:type="dxa"/>
            <w:vMerge w:val="restart"/>
            <w:tcBorders>
              <w:top w:val="single" w:sz="4" w:space="0" w:color="000000"/>
              <w:left w:val="single" w:sz="4" w:space="0" w:color="000000"/>
              <w:right w:val="single" w:sz="4" w:space="0" w:color="000000"/>
            </w:tcBorders>
          </w:tcPr>
          <w:p w14:paraId="50F4A901"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耐火性</w:t>
            </w:r>
          </w:p>
        </w:tc>
        <w:tc>
          <w:tcPr>
            <w:tcW w:w="1503" w:type="dxa"/>
            <w:vMerge w:val="restart"/>
            <w:tcBorders>
              <w:top w:val="single" w:sz="4" w:space="0" w:color="000000"/>
              <w:left w:val="single" w:sz="4" w:space="0" w:color="000000"/>
              <w:right w:val="single" w:sz="4" w:space="0" w:color="000000"/>
            </w:tcBorders>
          </w:tcPr>
          <w:p w14:paraId="55046547"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外壁</w:t>
            </w:r>
          </w:p>
        </w:tc>
        <w:tc>
          <w:tcPr>
            <w:tcW w:w="5603" w:type="dxa"/>
            <w:tcBorders>
              <w:top w:val="single" w:sz="4" w:space="0" w:color="000000"/>
              <w:left w:val="single" w:sz="4" w:space="0" w:color="000000"/>
              <w:bottom w:val="dashed" w:sz="4" w:space="0" w:color="000000"/>
              <w:right w:val="single" w:sz="4" w:space="0" w:color="000000"/>
            </w:tcBorders>
          </w:tcPr>
          <w:p w14:paraId="24AE4470"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延焼のおそれのある外壁があるもの</w:t>
            </w:r>
          </w:p>
        </w:tc>
        <w:tc>
          <w:tcPr>
            <w:tcW w:w="992" w:type="dxa"/>
            <w:tcBorders>
              <w:top w:val="single" w:sz="4" w:space="0" w:color="000000"/>
              <w:left w:val="single" w:sz="4" w:space="0" w:color="000000"/>
              <w:bottom w:val="dashed" w:sz="4" w:space="0" w:color="000000"/>
              <w:right w:val="single" w:sz="4" w:space="0" w:color="000000"/>
            </w:tcBorders>
            <w:vAlign w:val="center"/>
          </w:tcPr>
          <w:p w14:paraId="4C8448E4"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val="restart"/>
            <w:tcBorders>
              <w:top w:val="single" w:sz="4" w:space="0" w:color="000000"/>
              <w:left w:val="single" w:sz="4" w:space="0" w:color="000000"/>
              <w:right w:val="single" w:sz="4" w:space="0" w:color="000000"/>
            </w:tcBorders>
            <w:vAlign w:val="center"/>
          </w:tcPr>
          <w:p w14:paraId="09ED2241"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30</w:t>
            </w:r>
          </w:p>
        </w:tc>
      </w:tr>
      <w:tr w:rsidR="00CF48B0" w:rsidRPr="00CF48B0" w14:paraId="522AC39F" w14:textId="77777777">
        <w:trPr>
          <w:cantSplit/>
          <w:trHeight w:val="187"/>
        </w:trPr>
        <w:tc>
          <w:tcPr>
            <w:tcW w:w="1131" w:type="dxa"/>
            <w:vMerge/>
            <w:tcBorders>
              <w:left w:val="single" w:sz="4" w:space="0" w:color="000000"/>
              <w:right w:val="single" w:sz="4" w:space="0" w:color="000000"/>
            </w:tcBorders>
          </w:tcPr>
          <w:p w14:paraId="05605F56"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bottom w:val="single" w:sz="4" w:space="0" w:color="000000"/>
              <w:right w:val="single" w:sz="4" w:space="0" w:color="000000"/>
            </w:tcBorders>
          </w:tcPr>
          <w:p w14:paraId="5D3626C1"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single" w:sz="4" w:space="0" w:color="000000"/>
              <w:right w:val="single" w:sz="4" w:space="0" w:color="000000"/>
            </w:tcBorders>
          </w:tcPr>
          <w:p w14:paraId="0179A304"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同壁面数が３以上あるもの</w:t>
            </w:r>
          </w:p>
        </w:tc>
        <w:tc>
          <w:tcPr>
            <w:tcW w:w="992" w:type="dxa"/>
            <w:tcBorders>
              <w:top w:val="dashed" w:sz="4" w:space="0" w:color="000000"/>
              <w:left w:val="single" w:sz="4" w:space="0" w:color="000000"/>
              <w:bottom w:val="single" w:sz="4" w:space="0" w:color="000000"/>
              <w:right w:val="single" w:sz="4" w:space="0" w:color="000000"/>
            </w:tcBorders>
            <w:vAlign w:val="center"/>
          </w:tcPr>
          <w:p w14:paraId="326F8F52"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right w:val="single" w:sz="4" w:space="0" w:color="000000"/>
            </w:tcBorders>
            <w:vAlign w:val="center"/>
          </w:tcPr>
          <w:p w14:paraId="7CD9FF79" w14:textId="77777777" w:rsidR="00E26F2A" w:rsidRPr="00CF48B0" w:rsidRDefault="00E26F2A">
            <w:pPr>
              <w:snapToGrid w:val="0"/>
              <w:spacing w:line="320" w:lineRule="exact"/>
              <w:jc w:val="center"/>
              <w:rPr>
                <w:rFonts w:ascii="ＭＳ 明朝" w:hAnsi="ＭＳ 明朝"/>
                <w:sz w:val="20"/>
              </w:rPr>
            </w:pPr>
          </w:p>
        </w:tc>
      </w:tr>
      <w:tr w:rsidR="00CF48B0" w:rsidRPr="00CF48B0" w14:paraId="0C350456" w14:textId="77777777">
        <w:trPr>
          <w:cantSplit/>
          <w:trHeight w:val="205"/>
        </w:trPr>
        <w:tc>
          <w:tcPr>
            <w:tcW w:w="1131" w:type="dxa"/>
            <w:vMerge/>
            <w:tcBorders>
              <w:left w:val="single" w:sz="4" w:space="0" w:color="000000"/>
              <w:bottom w:val="single" w:sz="4" w:space="0" w:color="000000"/>
              <w:right w:val="single" w:sz="4" w:space="0" w:color="000000"/>
            </w:tcBorders>
          </w:tcPr>
          <w:p w14:paraId="4D9F9A54"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7EF0741C"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屋根</w:t>
            </w:r>
          </w:p>
        </w:tc>
        <w:tc>
          <w:tcPr>
            <w:tcW w:w="5603" w:type="dxa"/>
            <w:tcBorders>
              <w:top w:val="single" w:sz="4" w:space="0" w:color="000000"/>
              <w:left w:val="single" w:sz="4" w:space="0" w:color="000000"/>
              <w:bottom w:val="single" w:sz="4" w:space="0" w:color="000000"/>
              <w:right w:val="single" w:sz="4" w:space="0" w:color="000000"/>
            </w:tcBorders>
          </w:tcPr>
          <w:p w14:paraId="69A35014"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屋根が可燃性材料でふかれているもの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3943FD7C"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tcBorders>
              <w:left w:val="single" w:sz="4" w:space="0" w:color="000000"/>
              <w:bottom w:val="single" w:sz="4" w:space="0" w:color="000000"/>
              <w:right w:val="single" w:sz="4" w:space="0" w:color="000000"/>
            </w:tcBorders>
            <w:vAlign w:val="center"/>
          </w:tcPr>
          <w:p w14:paraId="00605F4F" w14:textId="77777777" w:rsidR="00E26F2A" w:rsidRPr="00CF48B0" w:rsidRDefault="00E26F2A">
            <w:pPr>
              <w:snapToGrid w:val="0"/>
              <w:spacing w:line="320" w:lineRule="exact"/>
              <w:jc w:val="center"/>
              <w:rPr>
                <w:rFonts w:ascii="ＭＳ 明朝" w:hAnsi="ＭＳ 明朝"/>
                <w:sz w:val="20"/>
              </w:rPr>
            </w:pPr>
          </w:p>
        </w:tc>
      </w:tr>
      <w:tr w:rsidR="00CF48B0" w:rsidRPr="00CF48B0" w14:paraId="73A6D0FD" w14:textId="77777777">
        <w:trPr>
          <w:cantSplit/>
          <w:trHeight w:val="108"/>
        </w:trPr>
        <w:tc>
          <w:tcPr>
            <w:tcW w:w="1131" w:type="dxa"/>
            <w:vMerge w:val="restart"/>
            <w:tcBorders>
              <w:top w:val="single" w:sz="4" w:space="0" w:color="000000"/>
              <w:left w:val="single" w:sz="4" w:space="0" w:color="000000"/>
              <w:right w:val="single" w:sz="4" w:space="0" w:color="000000"/>
            </w:tcBorders>
          </w:tcPr>
          <w:p w14:paraId="68F41847"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接道</w:t>
            </w:r>
          </w:p>
        </w:tc>
        <w:tc>
          <w:tcPr>
            <w:tcW w:w="1503" w:type="dxa"/>
            <w:vMerge w:val="restart"/>
            <w:tcBorders>
              <w:top w:val="single" w:sz="4" w:space="0" w:color="000000"/>
              <w:left w:val="single" w:sz="4" w:space="0" w:color="000000"/>
              <w:right w:val="single" w:sz="4" w:space="0" w:color="000000"/>
            </w:tcBorders>
          </w:tcPr>
          <w:p w14:paraId="77545D7B"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道路幅員</w:t>
            </w:r>
          </w:p>
        </w:tc>
        <w:tc>
          <w:tcPr>
            <w:tcW w:w="5603" w:type="dxa"/>
            <w:tcBorders>
              <w:top w:val="single" w:sz="4" w:space="0" w:color="000000"/>
              <w:left w:val="single" w:sz="4" w:space="0" w:color="000000"/>
              <w:bottom w:val="dashed" w:sz="4" w:space="0" w:color="000000"/>
              <w:right w:val="single" w:sz="4" w:space="0" w:color="000000"/>
            </w:tcBorders>
          </w:tcPr>
          <w:p w14:paraId="7A9338B5"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接する道路の幅員が</w:t>
            </w:r>
            <w:r w:rsidRPr="00CF48B0">
              <w:rPr>
                <w:rFonts w:ascii="ＭＳ 明朝" w:hAnsi="ＭＳ 明朝"/>
                <w:sz w:val="20"/>
              </w:rPr>
              <w:t xml:space="preserve"> 2.7</w:t>
            </w:r>
            <w:r w:rsidRPr="00CF48B0">
              <w:rPr>
                <w:rFonts w:ascii="ＭＳ 明朝" w:hAnsi="ＭＳ 明朝" w:hint="eastAsia"/>
                <w:sz w:val="20"/>
              </w:rPr>
              <w:t>ｍ以上４ｍ未満のもの</w:t>
            </w:r>
          </w:p>
        </w:tc>
        <w:tc>
          <w:tcPr>
            <w:tcW w:w="992" w:type="dxa"/>
            <w:tcBorders>
              <w:top w:val="single" w:sz="4" w:space="0" w:color="000000"/>
              <w:left w:val="single" w:sz="4" w:space="0" w:color="000000"/>
              <w:bottom w:val="dashed" w:sz="4" w:space="0" w:color="000000"/>
              <w:right w:val="single" w:sz="4" w:space="0" w:color="000000"/>
            </w:tcBorders>
            <w:vAlign w:val="center"/>
          </w:tcPr>
          <w:p w14:paraId="7CF36FDC"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val="restart"/>
            <w:tcBorders>
              <w:top w:val="single" w:sz="4" w:space="0" w:color="000000"/>
              <w:left w:val="single" w:sz="4" w:space="0" w:color="000000"/>
              <w:right w:val="single" w:sz="4" w:space="0" w:color="000000"/>
            </w:tcBorders>
            <w:vAlign w:val="center"/>
          </w:tcPr>
          <w:p w14:paraId="221751B8"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50</w:t>
            </w:r>
          </w:p>
        </w:tc>
      </w:tr>
      <w:tr w:rsidR="00CF48B0" w:rsidRPr="00CF48B0" w14:paraId="5BC21728" w14:textId="77777777">
        <w:trPr>
          <w:cantSplit/>
          <w:trHeight w:val="169"/>
        </w:trPr>
        <w:tc>
          <w:tcPr>
            <w:tcW w:w="1131" w:type="dxa"/>
            <w:vMerge/>
            <w:tcBorders>
              <w:left w:val="single" w:sz="4" w:space="0" w:color="000000"/>
              <w:right w:val="single" w:sz="4" w:space="0" w:color="000000"/>
            </w:tcBorders>
          </w:tcPr>
          <w:p w14:paraId="61AC6F3F"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right w:val="single" w:sz="4" w:space="0" w:color="000000"/>
            </w:tcBorders>
          </w:tcPr>
          <w:p w14:paraId="2F34AF1C"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dashed" w:sz="4" w:space="0" w:color="000000"/>
              <w:right w:val="single" w:sz="4" w:space="0" w:color="000000"/>
            </w:tcBorders>
          </w:tcPr>
          <w:p w14:paraId="132E9C3E"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接する道路の幅員が</w:t>
            </w:r>
            <w:r w:rsidRPr="00CF48B0">
              <w:rPr>
                <w:rFonts w:ascii="ＭＳ 明朝" w:hAnsi="ＭＳ 明朝"/>
                <w:sz w:val="20"/>
              </w:rPr>
              <w:t xml:space="preserve"> 1.8</w:t>
            </w:r>
            <w:r w:rsidRPr="00CF48B0">
              <w:rPr>
                <w:rFonts w:ascii="ＭＳ 明朝" w:hAnsi="ＭＳ 明朝" w:hint="eastAsia"/>
                <w:sz w:val="20"/>
              </w:rPr>
              <w:t>ｍ以上</w:t>
            </w:r>
            <w:r w:rsidRPr="00CF48B0">
              <w:rPr>
                <w:rFonts w:ascii="ＭＳ 明朝" w:hAnsi="ＭＳ 明朝"/>
                <w:sz w:val="20"/>
              </w:rPr>
              <w:t xml:space="preserve"> 2.7</w:t>
            </w:r>
            <w:r w:rsidRPr="00CF48B0">
              <w:rPr>
                <w:rFonts w:ascii="ＭＳ 明朝" w:hAnsi="ＭＳ 明朝" w:hint="eastAsia"/>
                <w:sz w:val="20"/>
              </w:rPr>
              <w:t>ｍ未満のもの</w:t>
            </w:r>
          </w:p>
        </w:tc>
        <w:tc>
          <w:tcPr>
            <w:tcW w:w="992" w:type="dxa"/>
            <w:tcBorders>
              <w:top w:val="dashed" w:sz="4" w:space="0" w:color="000000"/>
              <w:left w:val="single" w:sz="4" w:space="0" w:color="000000"/>
              <w:bottom w:val="dashed" w:sz="4" w:space="0" w:color="000000"/>
              <w:right w:val="single" w:sz="4" w:space="0" w:color="000000"/>
            </w:tcBorders>
            <w:vAlign w:val="center"/>
          </w:tcPr>
          <w:p w14:paraId="7E2CAC8B"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30</w:t>
            </w:r>
          </w:p>
        </w:tc>
        <w:tc>
          <w:tcPr>
            <w:tcW w:w="850" w:type="dxa"/>
            <w:vMerge/>
            <w:tcBorders>
              <w:left w:val="single" w:sz="4" w:space="0" w:color="000000"/>
              <w:right w:val="single" w:sz="4" w:space="0" w:color="000000"/>
            </w:tcBorders>
            <w:vAlign w:val="center"/>
          </w:tcPr>
          <w:p w14:paraId="12E44F47" w14:textId="77777777" w:rsidR="00E26F2A" w:rsidRPr="00CF48B0" w:rsidRDefault="00E26F2A">
            <w:pPr>
              <w:snapToGrid w:val="0"/>
              <w:spacing w:line="320" w:lineRule="exact"/>
              <w:jc w:val="center"/>
              <w:rPr>
                <w:rFonts w:ascii="ＭＳ 明朝" w:hAnsi="ＭＳ 明朝"/>
                <w:sz w:val="20"/>
              </w:rPr>
            </w:pPr>
          </w:p>
        </w:tc>
      </w:tr>
      <w:tr w:rsidR="00CF48B0" w:rsidRPr="00CF48B0" w14:paraId="4DE833B3" w14:textId="77777777">
        <w:trPr>
          <w:cantSplit/>
          <w:trHeight w:val="139"/>
        </w:trPr>
        <w:tc>
          <w:tcPr>
            <w:tcW w:w="1131" w:type="dxa"/>
            <w:vMerge/>
            <w:tcBorders>
              <w:left w:val="single" w:sz="4" w:space="0" w:color="000000"/>
              <w:right w:val="single" w:sz="4" w:space="0" w:color="000000"/>
            </w:tcBorders>
          </w:tcPr>
          <w:p w14:paraId="3FFF347F"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bottom w:val="single" w:sz="4" w:space="0" w:color="000000"/>
              <w:right w:val="single" w:sz="4" w:space="0" w:color="000000"/>
            </w:tcBorders>
          </w:tcPr>
          <w:p w14:paraId="3C8DB33F"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single" w:sz="4" w:space="0" w:color="000000"/>
              <w:right w:val="single" w:sz="4" w:space="0" w:color="000000"/>
            </w:tcBorders>
          </w:tcPr>
          <w:p w14:paraId="232239D3"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接する道路の幅員が</w:t>
            </w:r>
            <w:r w:rsidRPr="00CF48B0">
              <w:rPr>
                <w:rFonts w:ascii="ＭＳ 明朝" w:hAnsi="ＭＳ 明朝"/>
                <w:sz w:val="20"/>
              </w:rPr>
              <w:t xml:space="preserve"> 1.8</w:t>
            </w:r>
            <w:r w:rsidRPr="00CF48B0">
              <w:rPr>
                <w:rFonts w:ascii="ＭＳ 明朝" w:hAnsi="ＭＳ 明朝" w:hint="eastAsia"/>
                <w:sz w:val="20"/>
              </w:rPr>
              <w:t>ｍ未満のもの</w:t>
            </w:r>
          </w:p>
        </w:tc>
        <w:tc>
          <w:tcPr>
            <w:tcW w:w="992" w:type="dxa"/>
            <w:tcBorders>
              <w:top w:val="dashed" w:sz="4" w:space="0" w:color="000000"/>
              <w:left w:val="single" w:sz="4" w:space="0" w:color="000000"/>
              <w:bottom w:val="single" w:sz="4" w:space="0" w:color="000000"/>
              <w:right w:val="single" w:sz="4" w:space="0" w:color="000000"/>
            </w:tcBorders>
            <w:vAlign w:val="center"/>
          </w:tcPr>
          <w:p w14:paraId="7311277F"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50</w:t>
            </w:r>
          </w:p>
        </w:tc>
        <w:tc>
          <w:tcPr>
            <w:tcW w:w="850" w:type="dxa"/>
            <w:vMerge/>
            <w:tcBorders>
              <w:left w:val="single" w:sz="4" w:space="0" w:color="000000"/>
              <w:right w:val="single" w:sz="4" w:space="0" w:color="000000"/>
            </w:tcBorders>
            <w:vAlign w:val="center"/>
          </w:tcPr>
          <w:p w14:paraId="742516CA" w14:textId="77777777" w:rsidR="00E26F2A" w:rsidRPr="00CF48B0" w:rsidRDefault="00E26F2A">
            <w:pPr>
              <w:snapToGrid w:val="0"/>
              <w:spacing w:line="320" w:lineRule="exact"/>
              <w:jc w:val="center"/>
              <w:rPr>
                <w:rFonts w:ascii="ＭＳ 明朝" w:hAnsi="ＭＳ 明朝"/>
                <w:sz w:val="20"/>
              </w:rPr>
            </w:pPr>
          </w:p>
        </w:tc>
      </w:tr>
      <w:tr w:rsidR="00CF48B0" w:rsidRPr="00CF48B0" w14:paraId="7E90A40E" w14:textId="77777777">
        <w:trPr>
          <w:cantSplit/>
          <w:trHeight w:val="233"/>
        </w:trPr>
        <w:tc>
          <w:tcPr>
            <w:tcW w:w="1131" w:type="dxa"/>
            <w:vMerge/>
            <w:tcBorders>
              <w:left w:val="single" w:sz="4" w:space="0" w:color="000000"/>
              <w:right w:val="single" w:sz="4" w:space="0" w:color="000000"/>
            </w:tcBorders>
          </w:tcPr>
          <w:p w14:paraId="60143EA8"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03B48AB4"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袋路状道路</w:t>
            </w:r>
          </w:p>
        </w:tc>
        <w:tc>
          <w:tcPr>
            <w:tcW w:w="5603" w:type="dxa"/>
            <w:tcBorders>
              <w:top w:val="single" w:sz="4" w:space="0" w:color="000000"/>
              <w:left w:val="single" w:sz="4" w:space="0" w:color="000000"/>
              <w:bottom w:val="single" w:sz="4" w:space="0" w:color="000000"/>
              <w:right w:val="single" w:sz="4" w:space="0" w:color="000000"/>
            </w:tcBorders>
          </w:tcPr>
          <w:p w14:paraId="4039BC6F"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延長</w:t>
            </w:r>
            <w:r w:rsidRPr="00CF48B0">
              <w:rPr>
                <w:rFonts w:ascii="ＭＳ 明朝" w:hAnsi="ＭＳ 明朝"/>
                <w:sz w:val="20"/>
              </w:rPr>
              <w:t>35</w:t>
            </w:r>
            <w:r w:rsidRPr="00CF48B0">
              <w:rPr>
                <w:rFonts w:ascii="ＭＳ 明朝" w:hAnsi="ＭＳ 明朝" w:hint="eastAsia"/>
                <w:sz w:val="20"/>
              </w:rPr>
              <w:t>ｍ以上の袋路にのみ接しているもの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01FECC23"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tcBorders>
              <w:left w:val="single" w:sz="4" w:space="0" w:color="000000"/>
              <w:right w:val="single" w:sz="4" w:space="0" w:color="000000"/>
            </w:tcBorders>
            <w:vAlign w:val="center"/>
          </w:tcPr>
          <w:p w14:paraId="26EA1E14" w14:textId="77777777" w:rsidR="00E26F2A" w:rsidRPr="00CF48B0" w:rsidRDefault="00E26F2A">
            <w:pPr>
              <w:snapToGrid w:val="0"/>
              <w:spacing w:line="320" w:lineRule="exact"/>
              <w:jc w:val="center"/>
              <w:rPr>
                <w:rFonts w:ascii="ＭＳ 明朝" w:hAnsi="ＭＳ 明朝"/>
                <w:sz w:val="20"/>
              </w:rPr>
            </w:pPr>
          </w:p>
        </w:tc>
      </w:tr>
      <w:tr w:rsidR="00CF48B0" w:rsidRPr="00CF48B0" w14:paraId="32A1E667" w14:textId="77777777">
        <w:trPr>
          <w:cantSplit/>
          <w:trHeight w:val="193"/>
        </w:trPr>
        <w:tc>
          <w:tcPr>
            <w:tcW w:w="1131" w:type="dxa"/>
            <w:vMerge/>
            <w:tcBorders>
              <w:left w:val="single" w:sz="4" w:space="0" w:color="000000"/>
              <w:bottom w:val="single" w:sz="4" w:space="0" w:color="000000"/>
              <w:right w:val="single" w:sz="4" w:space="0" w:color="000000"/>
            </w:tcBorders>
          </w:tcPr>
          <w:p w14:paraId="0DF2A62C" w14:textId="77777777" w:rsidR="00E26F2A" w:rsidRPr="00CF48B0" w:rsidRDefault="00E26F2A">
            <w:pPr>
              <w:snapToGrid w:val="0"/>
              <w:spacing w:line="320" w:lineRule="exact"/>
              <w:jc w:val="distribute"/>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30DDADD8"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接道延長</w:t>
            </w:r>
          </w:p>
        </w:tc>
        <w:tc>
          <w:tcPr>
            <w:tcW w:w="5603" w:type="dxa"/>
            <w:tcBorders>
              <w:top w:val="single" w:sz="4" w:space="0" w:color="000000"/>
              <w:left w:val="single" w:sz="4" w:space="0" w:color="000000"/>
              <w:bottom w:val="single" w:sz="4" w:space="0" w:color="000000"/>
              <w:right w:val="single" w:sz="4" w:space="0" w:color="000000"/>
            </w:tcBorders>
          </w:tcPr>
          <w:p w14:paraId="4362F25D"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接道部分の延長が２ｍ未満のもの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45F8AAC8"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bottom w:val="single" w:sz="4" w:space="0" w:color="000000"/>
              <w:right w:val="single" w:sz="4" w:space="0" w:color="000000"/>
            </w:tcBorders>
            <w:vAlign w:val="center"/>
          </w:tcPr>
          <w:p w14:paraId="6FBCA20E" w14:textId="77777777" w:rsidR="00E26F2A" w:rsidRPr="00CF48B0" w:rsidRDefault="00E26F2A">
            <w:pPr>
              <w:snapToGrid w:val="0"/>
              <w:spacing w:line="320" w:lineRule="exact"/>
              <w:jc w:val="center"/>
              <w:rPr>
                <w:rFonts w:ascii="ＭＳ 明朝" w:hAnsi="ＭＳ 明朝"/>
                <w:sz w:val="20"/>
              </w:rPr>
            </w:pPr>
          </w:p>
        </w:tc>
      </w:tr>
      <w:tr w:rsidR="00CF48B0" w:rsidRPr="00CF48B0" w14:paraId="06D989DC" w14:textId="77777777">
        <w:trPr>
          <w:cantSplit/>
          <w:trHeight w:val="274"/>
        </w:trPr>
        <w:tc>
          <w:tcPr>
            <w:tcW w:w="1131" w:type="dxa"/>
            <w:vMerge w:val="restart"/>
            <w:tcBorders>
              <w:top w:val="single" w:sz="4" w:space="0" w:color="000000"/>
              <w:left w:val="single" w:sz="4" w:space="0" w:color="000000"/>
              <w:right w:val="single" w:sz="4" w:space="0" w:color="000000"/>
            </w:tcBorders>
          </w:tcPr>
          <w:p w14:paraId="0810C5E1"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採光</w:t>
            </w:r>
          </w:p>
          <w:p w14:paraId="0683EEA8"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・通風</w:t>
            </w:r>
          </w:p>
        </w:tc>
        <w:tc>
          <w:tcPr>
            <w:tcW w:w="1503" w:type="dxa"/>
            <w:vMerge w:val="restart"/>
            <w:tcBorders>
              <w:top w:val="single" w:sz="4" w:space="0" w:color="000000"/>
              <w:left w:val="single" w:sz="4" w:space="0" w:color="000000"/>
              <w:right w:val="single" w:sz="4" w:space="0" w:color="000000"/>
            </w:tcBorders>
          </w:tcPr>
          <w:p w14:paraId="0E675310"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天空遮蔽率</w:t>
            </w:r>
          </w:p>
        </w:tc>
        <w:tc>
          <w:tcPr>
            <w:tcW w:w="5603" w:type="dxa"/>
            <w:tcBorders>
              <w:top w:val="single" w:sz="4" w:space="0" w:color="000000"/>
              <w:left w:val="single" w:sz="4" w:space="0" w:color="000000"/>
              <w:bottom w:val="dashed" w:sz="4" w:space="0" w:color="000000"/>
              <w:right w:val="single" w:sz="4" w:space="0" w:color="000000"/>
            </w:tcBorders>
          </w:tcPr>
          <w:p w14:paraId="2CEA50D9"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主要居室の主要開口部の前面における天空遮蔽率が</w:t>
            </w:r>
            <w:r w:rsidRPr="00CF48B0">
              <w:rPr>
                <w:rFonts w:ascii="ＭＳ 明朝" w:hAnsi="ＭＳ 明朝"/>
                <w:sz w:val="20"/>
              </w:rPr>
              <w:t>30</w:t>
            </w:r>
            <w:r w:rsidRPr="00CF48B0">
              <w:rPr>
                <w:rFonts w:ascii="ＭＳ 明朝" w:hAnsi="ＭＳ 明朝" w:hint="eastAsia"/>
                <w:sz w:val="20"/>
              </w:rPr>
              <w:t>％以上</w:t>
            </w:r>
            <w:r w:rsidRPr="00CF48B0">
              <w:rPr>
                <w:rFonts w:ascii="ＭＳ 明朝" w:hAnsi="ＭＳ 明朝"/>
                <w:sz w:val="20"/>
              </w:rPr>
              <w:t>50</w:t>
            </w:r>
            <w:r w:rsidRPr="00CF48B0">
              <w:rPr>
                <w:rFonts w:ascii="ＭＳ 明朝" w:hAnsi="ＭＳ 明朝" w:hint="eastAsia"/>
                <w:sz w:val="20"/>
              </w:rPr>
              <w:t>％未満のもの</w:t>
            </w:r>
          </w:p>
        </w:tc>
        <w:tc>
          <w:tcPr>
            <w:tcW w:w="992" w:type="dxa"/>
            <w:tcBorders>
              <w:top w:val="single" w:sz="4" w:space="0" w:color="000000"/>
              <w:left w:val="single" w:sz="4" w:space="0" w:color="000000"/>
              <w:bottom w:val="dashed" w:sz="4" w:space="0" w:color="000000"/>
              <w:right w:val="single" w:sz="4" w:space="0" w:color="000000"/>
            </w:tcBorders>
            <w:vAlign w:val="center"/>
          </w:tcPr>
          <w:p w14:paraId="342C6BFA"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val="restart"/>
            <w:tcBorders>
              <w:top w:val="single" w:sz="4" w:space="0" w:color="000000"/>
              <w:left w:val="single" w:sz="4" w:space="0" w:color="000000"/>
              <w:right w:val="single" w:sz="4" w:space="0" w:color="000000"/>
            </w:tcBorders>
            <w:vAlign w:val="center"/>
          </w:tcPr>
          <w:p w14:paraId="273712D0"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30</w:t>
            </w:r>
          </w:p>
        </w:tc>
      </w:tr>
      <w:tr w:rsidR="00CF48B0" w:rsidRPr="00CF48B0" w14:paraId="78A618A8" w14:textId="77777777">
        <w:trPr>
          <w:cantSplit/>
          <w:trHeight w:val="234"/>
        </w:trPr>
        <w:tc>
          <w:tcPr>
            <w:tcW w:w="1131" w:type="dxa"/>
            <w:vMerge/>
            <w:tcBorders>
              <w:left w:val="single" w:sz="4" w:space="0" w:color="000000"/>
              <w:right w:val="single" w:sz="4" w:space="0" w:color="000000"/>
            </w:tcBorders>
          </w:tcPr>
          <w:p w14:paraId="628A7DA8"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right w:val="single" w:sz="4" w:space="0" w:color="000000"/>
            </w:tcBorders>
          </w:tcPr>
          <w:p w14:paraId="760393D5"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dashed" w:sz="4" w:space="0" w:color="000000"/>
              <w:right w:val="single" w:sz="4" w:space="0" w:color="000000"/>
            </w:tcBorders>
          </w:tcPr>
          <w:p w14:paraId="024B519C"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同</w:t>
            </w:r>
            <w:r w:rsidRPr="00CF48B0">
              <w:rPr>
                <w:rFonts w:ascii="ＭＳ 明朝" w:hAnsi="ＭＳ 明朝"/>
                <w:sz w:val="20"/>
              </w:rPr>
              <w:t>50</w:t>
            </w:r>
            <w:r w:rsidRPr="00CF48B0">
              <w:rPr>
                <w:rFonts w:ascii="ＭＳ 明朝" w:hAnsi="ＭＳ 明朝" w:hint="eastAsia"/>
                <w:sz w:val="20"/>
              </w:rPr>
              <w:t>％以上</w:t>
            </w:r>
            <w:r w:rsidRPr="00CF48B0">
              <w:rPr>
                <w:rFonts w:ascii="ＭＳ 明朝" w:hAnsi="ＭＳ 明朝"/>
                <w:sz w:val="20"/>
              </w:rPr>
              <w:t>70</w:t>
            </w:r>
            <w:r w:rsidRPr="00CF48B0">
              <w:rPr>
                <w:rFonts w:ascii="ＭＳ 明朝" w:hAnsi="ＭＳ 明朝" w:hint="eastAsia"/>
                <w:sz w:val="20"/>
              </w:rPr>
              <w:t>％未満のもの</w:t>
            </w:r>
          </w:p>
        </w:tc>
        <w:tc>
          <w:tcPr>
            <w:tcW w:w="992" w:type="dxa"/>
            <w:tcBorders>
              <w:top w:val="dashed" w:sz="4" w:space="0" w:color="000000"/>
              <w:left w:val="single" w:sz="4" w:space="0" w:color="000000"/>
              <w:bottom w:val="dashed" w:sz="4" w:space="0" w:color="000000"/>
              <w:right w:val="single" w:sz="4" w:space="0" w:color="000000"/>
            </w:tcBorders>
            <w:vAlign w:val="center"/>
          </w:tcPr>
          <w:p w14:paraId="1E8691A2"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right w:val="single" w:sz="4" w:space="0" w:color="000000"/>
            </w:tcBorders>
            <w:vAlign w:val="center"/>
          </w:tcPr>
          <w:p w14:paraId="2B8DC407" w14:textId="77777777" w:rsidR="00E26F2A" w:rsidRPr="00CF48B0" w:rsidRDefault="00E26F2A">
            <w:pPr>
              <w:snapToGrid w:val="0"/>
              <w:spacing w:line="320" w:lineRule="exact"/>
              <w:jc w:val="center"/>
              <w:rPr>
                <w:rFonts w:ascii="ＭＳ 明朝" w:hAnsi="ＭＳ 明朝"/>
                <w:sz w:val="20"/>
              </w:rPr>
            </w:pPr>
          </w:p>
        </w:tc>
      </w:tr>
      <w:tr w:rsidR="00CF48B0" w:rsidRPr="00CF48B0" w14:paraId="2E28DB2C" w14:textId="77777777">
        <w:trPr>
          <w:cantSplit/>
          <w:trHeight w:val="109"/>
        </w:trPr>
        <w:tc>
          <w:tcPr>
            <w:tcW w:w="1131" w:type="dxa"/>
            <w:vMerge/>
            <w:tcBorders>
              <w:left w:val="single" w:sz="4" w:space="0" w:color="000000"/>
              <w:right w:val="single" w:sz="4" w:space="0" w:color="000000"/>
            </w:tcBorders>
          </w:tcPr>
          <w:p w14:paraId="170CD640" w14:textId="77777777" w:rsidR="00E26F2A" w:rsidRPr="00CF48B0" w:rsidRDefault="00E26F2A">
            <w:pPr>
              <w:snapToGrid w:val="0"/>
              <w:spacing w:line="320" w:lineRule="exact"/>
              <w:rPr>
                <w:rFonts w:ascii="ＭＳ 明朝" w:eastAsia="ＭＳ 明朝" w:hAnsi="ＭＳ 明朝"/>
                <w:sz w:val="20"/>
              </w:rPr>
            </w:pPr>
          </w:p>
        </w:tc>
        <w:tc>
          <w:tcPr>
            <w:tcW w:w="1503" w:type="dxa"/>
            <w:vMerge/>
            <w:tcBorders>
              <w:left w:val="single" w:sz="4" w:space="0" w:color="000000"/>
              <w:bottom w:val="single" w:sz="4" w:space="0" w:color="000000"/>
              <w:right w:val="single" w:sz="4" w:space="0" w:color="000000"/>
            </w:tcBorders>
          </w:tcPr>
          <w:p w14:paraId="62841A68" w14:textId="77777777" w:rsidR="00E26F2A" w:rsidRPr="00CF48B0" w:rsidRDefault="00E26F2A">
            <w:pPr>
              <w:snapToGrid w:val="0"/>
              <w:spacing w:line="320" w:lineRule="exact"/>
              <w:rPr>
                <w:rFonts w:ascii="ＭＳ 明朝" w:eastAsia="ＭＳ 明朝" w:hAnsi="ＭＳ 明朝"/>
                <w:sz w:val="20"/>
              </w:rPr>
            </w:pPr>
          </w:p>
        </w:tc>
        <w:tc>
          <w:tcPr>
            <w:tcW w:w="5603" w:type="dxa"/>
            <w:tcBorders>
              <w:top w:val="dashed" w:sz="4" w:space="0" w:color="000000"/>
              <w:left w:val="single" w:sz="4" w:space="0" w:color="000000"/>
              <w:bottom w:val="single" w:sz="4" w:space="0" w:color="000000"/>
              <w:right w:val="single" w:sz="4" w:space="0" w:color="000000"/>
            </w:tcBorders>
          </w:tcPr>
          <w:p w14:paraId="00F5FABA"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同</w:t>
            </w:r>
            <w:r w:rsidRPr="00CF48B0">
              <w:rPr>
                <w:rFonts w:ascii="ＭＳ 明朝" w:hAnsi="ＭＳ 明朝"/>
                <w:sz w:val="20"/>
              </w:rPr>
              <w:t>70</w:t>
            </w:r>
            <w:r w:rsidRPr="00CF48B0">
              <w:rPr>
                <w:rFonts w:ascii="ＭＳ 明朝" w:hAnsi="ＭＳ 明朝" w:hint="eastAsia"/>
                <w:sz w:val="20"/>
              </w:rPr>
              <w:t>％以上のもの</w:t>
            </w:r>
          </w:p>
        </w:tc>
        <w:tc>
          <w:tcPr>
            <w:tcW w:w="992" w:type="dxa"/>
            <w:tcBorders>
              <w:top w:val="dashed" w:sz="4" w:space="0" w:color="000000"/>
              <w:left w:val="single" w:sz="4" w:space="0" w:color="000000"/>
              <w:bottom w:val="single" w:sz="4" w:space="0" w:color="000000"/>
              <w:right w:val="single" w:sz="4" w:space="0" w:color="000000"/>
            </w:tcBorders>
            <w:vAlign w:val="center"/>
          </w:tcPr>
          <w:p w14:paraId="77A0571B"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30</w:t>
            </w:r>
          </w:p>
        </w:tc>
        <w:tc>
          <w:tcPr>
            <w:tcW w:w="850" w:type="dxa"/>
            <w:vMerge/>
            <w:tcBorders>
              <w:left w:val="single" w:sz="4" w:space="0" w:color="000000"/>
              <w:right w:val="single" w:sz="4" w:space="0" w:color="000000"/>
            </w:tcBorders>
            <w:vAlign w:val="center"/>
          </w:tcPr>
          <w:p w14:paraId="5D3AA716" w14:textId="77777777" w:rsidR="00E26F2A" w:rsidRPr="00CF48B0" w:rsidRDefault="00E26F2A">
            <w:pPr>
              <w:snapToGrid w:val="0"/>
              <w:spacing w:line="320" w:lineRule="exact"/>
              <w:jc w:val="center"/>
              <w:rPr>
                <w:rFonts w:ascii="ＭＳ 明朝" w:hAnsi="ＭＳ 明朝"/>
                <w:sz w:val="20"/>
              </w:rPr>
            </w:pPr>
          </w:p>
        </w:tc>
      </w:tr>
      <w:tr w:rsidR="00CF48B0" w:rsidRPr="00CF48B0" w14:paraId="6EA17991" w14:textId="77777777">
        <w:trPr>
          <w:cantSplit/>
          <w:trHeight w:val="411"/>
        </w:trPr>
        <w:tc>
          <w:tcPr>
            <w:tcW w:w="1131" w:type="dxa"/>
            <w:vMerge/>
            <w:tcBorders>
              <w:left w:val="single" w:sz="4" w:space="0" w:color="000000"/>
              <w:right w:val="single" w:sz="4" w:space="0" w:color="000000"/>
            </w:tcBorders>
          </w:tcPr>
          <w:p w14:paraId="706CFB33"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1FEDDA07"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障害物</w:t>
            </w:r>
          </w:p>
        </w:tc>
        <w:tc>
          <w:tcPr>
            <w:tcW w:w="5603" w:type="dxa"/>
            <w:tcBorders>
              <w:top w:val="single" w:sz="4" w:space="0" w:color="000000"/>
              <w:left w:val="single" w:sz="4" w:space="0" w:color="000000"/>
              <w:bottom w:val="single" w:sz="4" w:space="0" w:color="000000"/>
              <w:right w:val="single" w:sz="4" w:space="0" w:color="000000"/>
            </w:tcBorders>
          </w:tcPr>
          <w:p w14:paraId="02D1F3D2"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採光・通風確保の観点から著しい障害となるものが住宅に隣接しているもの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4B837862"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tcBorders>
              <w:left w:val="single" w:sz="4" w:space="0" w:color="000000"/>
              <w:right w:val="single" w:sz="4" w:space="0" w:color="000000"/>
            </w:tcBorders>
            <w:vAlign w:val="center"/>
          </w:tcPr>
          <w:p w14:paraId="0DAE312E" w14:textId="77777777" w:rsidR="00E26F2A" w:rsidRPr="00CF48B0" w:rsidRDefault="00E26F2A">
            <w:pPr>
              <w:snapToGrid w:val="0"/>
              <w:spacing w:line="320" w:lineRule="exact"/>
              <w:jc w:val="center"/>
              <w:rPr>
                <w:rFonts w:ascii="ＭＳ 明朝" w:hAnsi="ＭＳ 明朝"/>
                <w:sz w:val="20"/>
              </w:rPr>
            </w:pPr>
          </w:p>
        </w:tc>
      </w:tr>
      <w:tr w:rsidR="00CF48B0" w:rsidRPr="00CF48B0" w14:paraId="1D979678" w14:textId="77777777">
        <w:trPr>
          <w:cantSplit/>
          <w:trHeight w:val="163"/>
        </w:trPr>
        <w:tc>
          <w:tcPr>
            <w:tcW w:w="1131" w:type="dxa"/>
            <w:vMerge/>
            <w:tcBorders>
              <w:left w:val="single" w:sz="4" w:space="0" w:color="000000"/>
              <w:bottom w:val="single" w:sz="4" w:space="0" w:color="000000"/>
              <w:right w:val="single" w:sz="4" w:space="0" w:color="000000"/>
            </w:tcBorders>
          </w:tcPr>
          <w:p w14:paraId="43C190EF"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73E1F1F8"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住宅形状</w:t>
            </w:r>
          </w:p>
        </w:tc>
        <w:tc>
          <w:tcPr>
            <w:tcW w:w="5603" w:type="dxa"/>
            <w:tcBorders>
              <w:top w:val="single" w:sz="4" w:space="0" w:color="000000"/>
              <w:left w:val="single" w:sz="4" w:space="0" w:color="000000"/>
              <w:bottom w:val="single" w:sz="4" w:space="0" w:color="000000"/>
              <w:right w:val="single" w:sz="4" w:space="0" w:color="000000"/>
            </w:tcBorders>
          </w:tcPr>
          <w:p w14:paraId="3E0CAC6F"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採光・通風上不合理な形状であるもの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073FE330"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10</w:t>
            </w:r>
          </w:p>
        </w:tc>
        <w:tc>
          <w:tcPr>
            <w:tcW w:w="850" w:type="dxa"/>
            <w:vMerge/>
            <w:tcBorders>
              <w:left w:val="single" w:sz="4" w:space="0" w:color="000000"/>
              <w:bottom w:val="single" w:sz="4" w:space="0" w:color="000000"/>
              <w:right w:val="single" w:sz="4" w:space="0" w:color="000000"/>
            </w:tcBorders>
            <w:vAlign w:val="center"/>
          </w:tcPr>
          <w:p w14:paraId="38FB5924" w14:textId="77777777" w:rsidR="00E26F2A" w:rsidRPr="00CF48B0" w:rsidRDefault="00E26F2A">
            <w:pPr>
              <w:snapToGrid w:val="0"/>
              <w:spacing w:line="320" w:lineRule="exact"/>
              <w:jc w:val="center"/>
              <w:rPr>
                <w:rFonts w:ascii="ＭＳ 明朝" w:hAnsi="ＭＳ 明朝"/>
                <w:sz w:val="20"/>
              </w:rPr>
            </w:pPr>
          </w:p>
        </w:tc>
      </w:tr>
      <w:tr w:rsidR="00CF48B0" w:rsidRPr="00CF48B0" w14:paraId="0D369859" w14:textId="77777777">
        <w:trPr>
          <w:cantSplit/>
          <w:trHeight w:val="181"/>
        </w:trPr>
        <w:tc>
          <w:tcPr>
            <w:tcW w:w="1131" w:type="dxa"/>
            <w:vMerge w:val="restart"/>
            <w:tcBorders>
              <w:top w:val="single" w:sz="4" w:space="0" w:color="000000"/>
              <w:left w:val="single" w:sz="4" w:space="0" w:color="000000"/>
              <w:right w:val="single" w:sz="4" w:space="0" w:color="000000"/>
            </w:tcBorders>
          </w:tcPr>
          <w:p w14:paraId="5B742BA5"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建築</w:t>
            </w:r>
          </w:p>
          <w:p w14:paraId="12BB3FAC"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基準法</w:t>
            </w:r>
          </w:p>
          <w:p w14:paraId="34865E16" w14:textId="77777777" w:rsidR="00E26F2A" w:rsidRPr="00CF48B0" w:rsidRDefault="00B56AAD">
            <w:pPr>
              <w:snapToGrid w:val="0"/>
              <w:spacing w:line="320" w:lineRule="exact"/>
              <w:jc w:val="distribute"/>
              <w:rPr>
                <w:rFonts w:ascii="ＭＳ 明朝" w:eastAsia="ＭＳ 明朝" w:hAnsi="ＭＳ 明朝"/>
                <w:sz w:val="20"/>
              </w:rPr>
            </w:pPr>
            <w:r w:rsidRPr="00CF48B0">
              <w:rPr>
                <w:rFonts w:ascii="ＭＳ 明朝" w:hAnsi="ＭＳ 明朝" w:hint="eastAsia"/>
                <w:sz w:val="20"/>
              </w:rPr>
              <w:t>不適合</w:t>
            </w:r>
          </w:p>
        </w:tc>
        <w:tc>
          <w:tcPr>
            <w:tcW w:w="1503" w:type="dxa"/>
            <w:tcBorders>
              <w:top w:val="single" w:sz="4" w:space="0" w:color="000000"/>
              <w:left w:val="single" w:sz="4" w:space="0" w:color="000000"/>
              <w:bottom w:val="single" w:sz="4" w:space="0" w:color="000000"/>
              <w:right w:val="single" w:sz="4" w:space="0" w:color="000000"/>
            </w:tcBorders>
          </w:tcPr>
          <w:p w14:paraId="21D4391A"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道路内制限</w:t>
            </w:r>
          </w:p>
        </w:tc>
        <w:tc>
          <w:tcPr>
            <w:tcW w:w="5603" w:type="dxa"/>
            <w:tcBorders>
              <w:top w:val="single" w:sz="4" w:space="0" w:color="000000"/>
              <w:left w:val="single" w:sz="4" w:space="0" w:color="000000"/>
              <w:bottom w:val="single" w:sz="4" w:space="0" w:color="000000"/>
              <w:right w:val="single" w:sz="4" w:space="0" w:color="000000"/>
            </w:tcBorders>
          </w:tcPr>
          <w:p w14:paraId="659F5C61"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道路内建築制限に適合していないもの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2DA7EF73"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val="restart"/>
            <w:tcBorders>
              <w:top w:val="single" w:sz="4" w:space="0" w:color="000000"/>
              <w:left w:val="single" w:sz="4" w:space="0" w:color="000000"/>
              <w:right w:val="single" w:sz="4" w:space="0" w:color="000000"/>
            </w:tcBorders>
            <w:vAlign w:val="center"/>
          </w:tcPr>
          <w:p w14:paraId="1E99CC12"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40</w:t>
            </w:r>
          </w:p>
        </w:tc>
      </w:tr>
      <w:tr w:rsidR="00CF48B0" w:rsidRPr="00CF48B0" w14:paraId="0075A51A" w14:textId="77777777">
        <w:trPr>
          <w:cantSplit/>
          <w:trHeight w:val="199"/>
        </w:trPr>
        <w:tc>
          <w:tcPr>
            <w:tcW w:w="1131" w:type="dxa"/>
            <w:vMerge/>
            <w:tcBorders>
              <w:left w:val="single" w:sz="4" w:space="0" w:color="000000"/>
              <w:right w:val="single" w:sz="4" w:space="0" w:color="000000"/>
            </w:tcBorders>
          </w:tcPr>
          <w:p w14:paraId="027F3E97"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6690D96E"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用途地域</w:t>
            </w:r>
          </w:p>
        </w:tc>
        <w:tc>
          <w:tcPr>
            <w:tcW w:w="5603" w:type="dxa"/>
            <w:tcBorders>
              <w:top w:val="single" w:sz="4" w:space="0" w:color="000000"/>
              <w:left w:val="single" w:sz="4" w:space="0" w:color="000000"/>
              <w:bottom w:val="single" w:sz="4" w:space="0" w:color="000000"/>
              <w:right w:val="single" w:sz="4" w:space="0" w:color="000000"/>
            </w:tcBorders>
          </w:tcPr>
          <w:p w14:paraId="5DF2421A"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用途地域の制限に適合していないもの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31DEDAEE"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right w:val="single" w:sz="4" w:space="0" w:color="000000"/>
            </w:tcBorders>
          </w:tcPr>
          <w:p w14:paraId="4D819D20" w14:textId="77777777" w:rsidR="00E26F2A" w:rsidRPr="00CF48B0" w:rsidRDefault="00E26F2A">
            <w:pPr>
              <w:snapToGrid w:val="0"/>
              <w:spacing w:line="320" w:lineRule="exact"/>
              <w:rPr>
                <w:rFonts w:ascii="ＭＳ 明朝" w:eastAsia="ＭＳ 明朝" w:hAnsi="ＭＳ 明朝"/>
                <w:sz w:val="20"/>
              </w:rPr>
            </w:pPr>
          </w:p>
        </w:tc>
      </w:tr>
      <w:tr w:rsidR="00CF48B0" w:rsidRPr="00CF48B0" w14:paraId="2C5EDD96" w14:textId="77777777">
        <w:trPr>
          <w:cantSplit/>
          <w:trHeight w:val="279"/>
        </w:trPr>
        <w:tc>
          <w:tcPr>
            <w:tcW w:w="1131" w:type="dxa"/>
            <w:vMerge/>
            <w:tcBorders>
              <w:left w:val="single" w:sz="4" w:space="0" w:color="000000"/>
              <w:right w:val="single" w:sz="4" w:space="0" w:color="000000"/>
            </w:tcBorders>
          </w:tcPr>
          <w:p w14:paraId="3C4B8D12"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396FAEFA"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容積率</w:t>
            </w:r>
          </w:p>
        </w:tc>
        <w:tc>
          <w:tcPr>
            <w:tcW w:w="5603" w:type="dxa"/>
            <w:tcBorders>
              <w:top w:val="single" w:sz="4" w:space="0" w:color="000000"/>
              <w:left w:val="single" w:sz="4" w:space="0" w:color="000000"/>
              <w:bottom w:val="single" w:sz="4" w:space="0" w:color="000000"/>
              <w:right w:val="single" w:sz="4" w:space="0" w:color="000000"/>
            </w:tcBorders>
          </w:tcPr>
          <w:p w14:paraId="0C987E0C"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延べ面積の敷地面積に対する割合の上限を超えているもの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512841F0"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right w:val="single" w:sz="4" w:space="0" w:color="000000"/>
            </w:tcBorders>
          </w:tcPr>
          <w:p w14:paraId="10767B24" w14:textId="77777777" w:rsidR="00E26F2A" w:rsidRPr="00CF48B0" w:rsidRDefault="00E26F2A">
            <w:pPr>
              <w:snapToGrid w:val="0"/>
              <w:spacing w:line="320" w:lineRule="exact"/>
              <w:rPr>
                <w:rFonts w:ascii="ＭＳ 明朝" w:eastAsia="ＭＳ 明朝" w:hAnsi="ＭＳ 明朝"/>
                <w:sz w:val="20"/>
              </w:rPr>
            </w:pPr>
          </w:p>
        </w:tc>
      </w:tr>
      <w:tr w:rsidR="00CF48B0" w:rsidRPr="00CF48B0" w14:paraId="0E5F664F" w14:textId="77777777">
        <w:trPr>
          <w:cantSplit/>
          <w:trHeight w:val="395"/>
        </w:trPr>
        <w:tc>
          <w:tcPr>
            <w:tcW w:w="1131" w:type="dxa"/>
            <w:vMerge/>
            <w:tcBorders>
              <w:left w:val="single" w:sz="4" w:space="0" w:color="000000"/>
              <w:bottom w:val="single" w:sz="4" w:space="0" w:color="000000"/>
              <w:right w:val="single" w:sz="4" w:space="0" w:color="000000"/>
            </w:tcBorders>
          </w:tcPr>
          <w:p w14:paraId="4E677E3C" w14:textId="77777777" w:rsidR="00E26F2A" w:rsidRPr="00CF48B0" w:rsidRDefault="00E26F2A">
            <w:pPr>
              <w:snapToGrid w:val="0"/>
              <w:spacing w:line="320" w:lineRule="exact"/>
              <w:rPr>
                <w:rFonts w:ascii="ＭＳ 明朝" w:eastAsia="ＭＳ 明朝" w:hAnsi="ＭＳ 明朝"/>
                <w:sz w:val="20"/>
              </w:rPr>
            </w:pPr>
          </w:p>
        </w:tc>
        <w:tc>
          <w:tcPr>
            <w:tcW w:w="1503" w:type="dxa"/>
            <w:tcBorders>
              <w:top w:val="single" w:sz="4" w:space="0" w:color="000000"/>
              <w:left w:val="single" w:sz="4" w:space="0" w:color="000000"/>
              <w:bottom w:val="single" w:sz="4" w:space="0" w:color="000000"/>
              <w:right w:val="single" w:sz="4" w:space="0" w:color="000000"/>
            </w:tcBorders>
          </w:tcPr>
          <w:p w14:paraId="7362AD38"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建ぺい率</w:t>
            </w:r>
          </w:p>
        </w:tc>
        <w:tc>
          <w:tcPr>
            <w:tcW w:w="5603" w:type="dxa"/>
            <w:tcBorders>
              <w:top w:val="single" w:sz="4" w:space="0" w:color="000000"/>
              <w:left w:val="single" w:sz="4" w:space="0" w:color="000000"/>
              <w:bottom w:val="single" w:sz="4" w:space="0" w:color="000000"/>
              <w:right w:val="single" w:sz="4" w:space="0" w:color="000000"/>
            </w:tcBorders>
          </w:tcPr>
          <w:p w14:paraId="2B9C2CFD" w14:textId="77777777" w:rsidR="00E26F2A" w:rsidRPr="00CF48B0" w:rsidRDefault="00B56AAD">
            <w:pPr>
              <w:snapToGrid w:val="0"/>
              <w:spacing w:line="320" w:lineRule="exact"/>
              <w:rPr>
                <w:rFonts w:ascii="ＭＳ 明朝" w:eastAsia="ＭＳ 明朝" w:hAnsi="ＭＳ 明朝"/>
                <w:sz w:val="20"/>
              </w:rPr>
            </w:pPr>
            <w:r w:rsidRPr="00CF48B0">
              <w:rPr>
                <w:rFonts w:ascii="ＭＳ 明朝" w:hAnsi="ＭＳ 明朝" w:hint="eastAsia"/>
                <w:sz w:val="20"/>
              </w:rPr>
              <w:t>建築面積の敷地面積に対する割合の上限を超えているもの</w:t>
            </w:r>
          </w:p>
        </w:tc>
        <w:tc>
          <w:tcPr>
            <w:tcW w:w="992" w:type="dxa"/>
            <w:tcBorders>
              <w:top w:val="single" w:sz="4" w:space="0" w:color="000000"/>
              <w:left w:val="single" w:sz="4" w:space="0" w:color="000000"/>
              <w:bottom w:val="single" w:sz="4" w:space="0" w:color="000000"/>
              <w:right w:val="single" w:sz="4" w:space="0" w:color="000000"/>
            </w:tcBorders>
            <w:vAlign w:val="center"/>
          </w:tcPr>
          <w:p w14:paraId="2176B244"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20</w:t>
            </w:r>
          </w:p>
        </w:tc>
        <w:tc>
          <w:tcPr>
            <w:tcW w:w="850" w:type="dxa"/>
            <w:vMerge/>
            <w:tcBorders>
              <w:left w:val="single" w:sz="4" w:space="0" w:color="000000"/>
              <w:bottom w:val="single" w:sz="4" w:space="0" w:color="000000"/>
              <w:right w:val="single" w:sz="4" w:space="0" w:color="000000"/>
            </w:tcBorders>
          </w:tcPr>
          <w:p w14:paraId="61A191B3" w14:textId="77777777" w:rsidR="00E26F2A" w:rsidRPr="00CF48B0" w:rsidRDefault="00E26F2A">
            <w:pPr>
              <w:snapToGrid w:val="0"/>
              <w:spacing w:line="320" w:lineRule="exact"/>
              <w:rPr>
                <w:rFonts w:ascii="ＭＳ 明朝" w:eastAsia="ＭＳ 明朝" w:hAnsi="ＭＳ 明朝"/>
                <w:sz w:val="20"/>
              </w:rPr>
            </w:pPr>
          </w:p>
        </w:tc>
      </w:tr>
    </w:tbl>
    <w:p w14:paraId="7CE495D9" w14:textId="77777777" w:rsidR="00E26F2A" w:rsidRPr="00CF48B0" w:rsidRDefault="00E26F2A">
      <w:pPr>
        <w:adjustRightInd w:val="0"/>
        <w:snapToGrid w:val="0"/>
        <w:spacing w:line="20" w:lineRule="atLeast"/>
        <w:ind w:leftChars="100" w:left="227" w:firstLineChars="100" w:firstLine="227"/>
        <w:rPr>
          <w:rFonts w:ascii="ＭＳ ゴシック" w:eastAsia="ＭＳ ゴシック" w:hAnsi="ＭＳ ゴシック"/>
        </w:rPr>
      </w:pPr>
    </w:p>
    <w:p w14:paraId="6855AC07" w14:textId="77777777" w:rsidR="00E26F2A" w:rsidRPr="00CF48B0" w:rsidRDefault="00B56AAD">
      <w:pPr>
        <w:tabs>
          <w:tab w:val="left" w:pos="7230"/>
        </w:tabs>
        <w:snapToGrid w:val="0"/>
        <w:spacing w:line="320" w:lineRule="exact"/>
        <w:ind w:leftChars="50" w:left="673" w:hangingChars="300" w:hanging="560"/>
        <w:rPr>
          <w:rFonts w:ascii="ＭＳ 明朝" w:eastAsia="ＭＳ 明朝" w:hAnsi="ＭＳ 明朝"/>
          <w:sz w:val="20"/>
        </w:rPr>
      </w:pPr>
      <w:r w:rsidRPr="00CF48B0">
        <w:rPr>
          <w:rFonts w:ascii="ＭＳ 明朝" w:hAnsi="ＭＳ 明朝" w:hint="eastAsia"/>
          <w:sz w:val="20"/>
        </w:rPr>
        <w:t>注１）評定項目に応ずる評点の合計（ただし、評点の合計が最高評点を超えるときはその最高評点）をその評定区分の評点とし、評定区分ごとの評点の合計をその住宅の評点とする。</w:t>
      </w:r>
    </w:p>
    <w:p w14:paraId="39B56EAC" w14:textId="77777777" w:rsidR="00E26F2A" w:rsidRPr="00CF48B0" w:rsidRDefault="00B56AAD">
      <w:pPr>
        <w:tabs>
          <w:tab w:val="left" w:pos="7230"/>
        </w:tabs>
        <w:snapToGrid w:val="0"/>
        <w:spacing w:line="320" w:lineRule="exact"/>
        <w:ind w:leftChars="50" w:left="673" w:hangingChars="300" w:hanging="560"/>
        <w:rPr>
          <w:rFonts w:ascii="ＭＳ 明朝" w:eastAsia="ＭＳ 明朝" w:hAnsi="ＭＳ 明朝"/>
          <w:sz w:val="20"/>
        </w:rPr>
      </w:pPr>
      <w:r w:rsidRPr="00CF48B0">
        <w:rPr>
          <w:rFonts w:ascii="ＭＳ 明朝" w:hAnsi="ＭＳ 明朝" w:hint="eastAsia"/>
          <w:sz w:val="20"/>
        </w:rPr>
        <w:t>注２）耐用年限は、減価償却資産の耐用年数等に関する省令に定める年数とする。</w:t>
      </w:r>
    </w:p>
    <w:p w14:paraId="00638611" w14:textId="77777777" w:rsidR="00E26F2A" w:rsidRPr="00CF48B0" w:rsidRDefault="00E26F2A">
      <w:pPr>
        <w:tabs>
          <w:tab w:val="left" w:pos="7230"/>
        </w:tabs>
        <w:snapToGrid w:val="0"/>
        <w:spacing w:line="320" w:lineRule="exact"/>
        <w:ind w:left="720" w:hanging="595"/>
        <w:rPr>
          <w:rFonts w:ascii="ＭＳ 明朝" w:eastAsia="ＭＳ 明朝" w:hAnsi="ＭＳ 明朝"/>
          <w:sz w:val="22"/>
        </w:rPr>
      </w:pPr>
    </w:p>
    <w:p w14:paraId="051AFBE4" w14:textId="77777777" w:rsidR="00E26F2A" w:rsidRPr="00CF48B0" w:rsidRDefault="00B56AAD">
      <w:pPr>
        <w:snapToGrid w:val="0"/>
        <w:spacing w:line="320" w:lineRule="exact"/>
        <w:ind w:firstLineChars="100" w:firstLine="187"/>
        <w:rPr>
          <w:rFonts w:ascii="ＭＳ 明朝" w:eastAsia="ＭＳ 明朝" w:hAnsi="ＭＳ 明朝"/>
          <w:sz w:val="20"/>
        </w:rPr>
      </w:pPr>
      <w:r w:rsidRPr="00CF48B0">
        <w:rPr>
          <w:rFonts w:ascii="ＭＳ 明朝" w:hAnsi="ＭＳ 明朝" w:hint="eastAsia"/>
          <w:sz w:val="20"/>
        </w:rPr>
        <w:t>＜住宅の場合＞</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93"/>
        <w:gridCol w:w="1394"/>
        <w:gridCol w:w="1394"/>
        <w:gridCol w:w="1394"/>
        <w:gridCol w:w="1394"/>
        <w:gridCol w:w="1394"/>
      </w:tblGrid>
      <w:tr w:rsidR="00CF48B0" w:rsidRPr="00CF48B0" w14:paraId="7EA3EC5B" w14:textId="77777777">
        <w:trPr>
          <w:trHeight w:val="317"/>
        </w:trPr>
        <w:tc>
          <w:tcPr>
            <w:tcW w:w="1393" w:type="dxa"/>
            <w:tcBorders>
              <w:top w:val="single" w:sz="4" w:space="0" w:color="000000"/>
              <w:left w:val="single" w:sz="4" w:space="0" w:color="000000"/>
              <w:right w:val="single" w:sz="4" w:space="0" w:color="000000"/>
            </w:tcBorders>
            <w:vAlign w:val="center"/>
          </w:tcPr>
          <w:p w14:paraId="773E18C4" w14:textId="77777777" w:rsidR="00E26F2A" w:rsidRPr="00CF48B0" w:rsidRDefault="00B56AAD">
            <w:pPr>
              <w:snapToGrid w:val="0"/>
              <w:spacing w:line="320" w:lineRule="exact"/>
              <w:jc w:val="center"/>
              <w:rPr>
                <w:rFonts w:ascii="ＭＳ 明朝" w:hAnsi="ＭＳ 明朝"/>
                <w:sz w:val="20"/>
              </w:rPr>
            </w:pPr>
            <w:r w:rsidRPr="00CF48B0">
              <w:rPr>
                <w:rFonts w:ascii="ＭＳ 明朝" w:hAnsi="ＭＳ 明朝"/>
                <w:sz w:val="20"/>
              </w:rPr>
              <w:t>RC(SRC)</w:t>
            </w:r>
          </w:p>
        </w:tc>
        <w:tc>
          <w:tcPr>
            <w:tcW w:w="1394" w:type="dxa"/>
            <w:tcBorders>
              <w:top w:val="single" w:sz="4" w:space="0" w:color="000000"/>
              <w:left w:val="single" w:sz="4" w:space="0" w:color="000000"/>
              <w:right w:val="single" w:sz="4" w:space="0" w:color="000000"/>
            </w:tcBorders>
            <w:vAlign w:val="center"/>
          </w:tcPr>
          <w:p w14:paraId="24491598"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ﾚﾝｶﾞ､ﾌﾞﾛｯｸ</w:t>
            </w:r>
          </w:p>
        </w:tc>
        <w:tc>
          <w:tcPr>
            <w:tcW w:w="1394" w:type="dxa"/>
            <w:tcBorders>
              <w:top w:val="single" w:sz="4" w:space="0" w:color="000000"/>
              <w:left w:val="single" w:sz="4" w:space="0" w:color="000000"/>
              <w:right w:val="single" w:sz="4" w:space="0" w:color="000000"/>
            </w:tcBorders>
            <w:vAlign w:val="center"/>
          </w:tcPr>
          <w:p w14:paraId="22CE3B9E"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金　　属</w:t>
            </w:r>
          </w:p>
        </w:tc>
        <w:tc>
          <w:tcPr>
            <w:tcW w:w="1394" w:type="dxa"/>
            <w:tcBorders>
              <w:top w:val="single" w:sz="4" w:space="0" w:color="000000"/>
              <w:left w:val="single" w:sz="4" w:space="0" w:color="000000"/>
              <w:right w:val="single" w:sz="4" w:space="0" w:color="000000"/>
            </w:tcBorders>
            <w:vAlign w:val="center"/>
          </w:tcPr>
          <w:p w14:paraId="5CD1D63E"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木　　造</w:t>
            </w:r>
          </w:p>
        </w:tc>
        <w:tc>
          <w:tcPr>
            <w:tcW w:w="1394" w:type="dxa"/>
            <w:tcBorders>
              <w:top w:val="single" w:sz="4" w:space="0" w:color="000000"/>
              <w:left w:val="single" w:sz="4" w:space="0" w:color="000000"/>
              <w:right w:val="single" w:sz="4" w:space="0" w:color="000000"/>
            </w:tcBorders>
            <w:vAlign w:val="center"/>
          </w:tcPr>
          <w:p w14:paraId="7914EB0D"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木造ﾓﾙﾀﾙ</w:t>
            </w:r>
          </w:p>
        </w:tc>
        <w:tc>
          <w:tcPr>
            <w:tcW w:w="1394" w:type="dxa"/>
            <w:tcBorders>
              <w:top w:val="single" w:sz="4" w:space="0" w:color="000000"/>
              <w:left w:val="single" w:sz="4" w:space="0" w:color="000000"/>
              <w:right w:val="single" w:sz="4" w:space="0" w:color="000000"/>
            </w:tcBorders>
            <w:vAlign w:val="center"/>
          </w:tcPr>
          <w:p w14:paraId="328A4C75"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hint="eastAsia"/>
                <w:sz w:val="20"/>
              </w:rPr>
              <w:t>簡易建物</w:t>
            </w:r>
          </w:p>
        </w:tc>
      </w:tr>
      <w:tr w:rsidR="00E26F2A" w:rsidRPr="00CF48B0" w14:paraId="58E8C277" w14:textId="77777777">
        <w:trPr>
          <w:trHeight w:val="353"/>
        </w:trPr>
        <w:tc>
          <w:tcPr>
            <w:tcW w:w="1393" w:type="dxa"/>
            <w:tcBorders>
              <w:top w:val="single" w:sz="4" w:space="0" w:color="000000"/>
              <w:left w:val="single" w:sz="4" w:space="0" w:color="000000"/>
              <w:bottom w:val="single" w:sz="4" w:space="0" w:color="000000"/>
              <w:right w:val="single" w:sz="4" w:space="0" w:color="000000"/>
            </w:tcBorders>
            <w:vAlign w:val="center"/>
          </w:tcPr>
          <w:p w14:paraId="71AF66AD"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sz w:val="20"/>
              </w:rPr>
              <w:t>47</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7102F25B"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sz w:val="20"/>
              </w:rPr>
              <w:t>38</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19188279"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kern w:val="0"/>
                <w:sz w:val="20"/>
              </w:rPr>
              <w:t>34</w:t>
            </w:r>
            <w:r w:rsidRPr="00CF48B0">
              <w:rPr>
                <w:rFonts w:ascii="ＭＳ 明朝" w:hAnsi="ＭＳ 明朝" w:hint="eastAsia"/>
                <w:kern w:val="0"/>
                <w:sz w:val="20"/>
              </w:rPr>
              <w:t>､</w:t>
            </w:r>
            <w:r w:rsidRPr="00CF48B0">
              <w:rPr>
                <w:rFonts w:ascii="ＭＳ 明朝" w:hAnsi="ＭＳ 明朝"/>
                <w:kern w:val="0"/>
                <w:sz w:val="20"/>
              </w:rPr>
              <w:t>27</w:t>
            </w:r>
            <w:r w:rsidRPr="00CF48B0">
              <w:rPr>
                <w:rFonts w:ascii="ＭＳ 明朝" w:hAnsi="ＭＳ 明朝" w:hint="eastAsia"/>
                <w:kern w:val="0"/>
                <w:sz w:val="20"/>
              </w:rPr>
              <w:t>､</w:t>
            </w:r>
            <w:r w:rsidRPr="00CF48B0">
              <w:rPr>
                <w:rFonts w:ascii="ＭＳ 明朝" w:hAnsi="ＭＳ 明朝"/>
                <w:kern w:val="0"/>
                <w:sz w:val="20"/>
              </w:rPr>
              <w:t>19</w:t>
            </w:r>
            <w:r w:rsidRPr="00CF48B0">
              <w:rPr>
                <w:rFonts w:ascii="ＭＳ 明朝" w:hAnsi="ＭＳ 明朝" w:hint="eastAsia"/>
                <w:kern w:val="0"/>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5C5227B5"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sz w:val="20"/>
              </w:rPr>
              <w:t>22</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56CA3D18"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sz w:val="20"/>
              </w:rPr>
              <w:t>20</w:t>
            </w:r>
            <w:r w:rsidRPr="00CF48B0">
              <w:rPr>
                <w:rFonts w:ascii="ＭＳ 明朝" w:hAnsi="ＭＳ 明朝" w:hint="eastAsia"/>
                <w:sz w:val="20"/>
              </w:rPr>
              <w:t>年</w:t>
            </w:r>
          </w:p>
        </w:tc>
        <w:tc>
          <w:tcPr>
            <w:tcW w:w="1394" w:type="dxa"/>
            <w:tcBorders>
              <w:top w:val="single" w:sz="4" w:space="0" w:color="000000"/>
              <w:left w:val="single" w:sz="4" w:space="0" w:color="000000"/>
              <w:bottom w:val="single" w:sz="4" w:space="0" w:color="000000"/>
              <w:right w:val="single" w:sz="4" w:space="0" w:color="000000"/>
            </w:tcBorders>
            <w:vAlign w:val="center"/>
          </w:tcPr>
          <w:p w14:paraId="2796A29A" w14:textId="77777777" w:rsidR="00E26F2A" w:rsidRPr="00CF48B0" w:rsidRDefault="00B56AAD">
            <w:pPr>
              <w:snapToGrid w:val="0"/>
              <w:spacing w:line="320" w:lineRule="exact"/>
              <w:jc w:val="center"/>
              <w:rPr>
                <w:rFonts w:ascii="ＭＳ 明朝" w:eastAsia="ＭＳ 明朝" w:hAnsi="ＭＳ 明朝"/>
                <w:sz w:val="20"/>
              </w:rPr>
            </w:pPr>
            <w:r w:rsidRPr="00CF48B0">
              <w:rPr>
                <w:rFonts w:ascii="ＭＳ 明朝" w:hAnsi="ＭＳ 明朝"/>
                <w:sz w:val="20"/>
              </w:rPr>
              <w:t>10</w:t>
            </w:r>
            <w:r w:rsidRPr="00CF48B0">
              <w:rPr>
                <w:rFonts w:ascii="ＭＳ 明朝" w:hAnsi="ＭＳ 明朝" w:hint="eastAsia"/>
                <w:sz w:val="20"/>
              </w:rPr>
              <w:t>、</w:t>
            </w:r>
            <w:r w:rsidRPr="00CF48B0">
              <w:rPr>
                <w:rFonts w:ascii="ＭＳ 明朝" w:hAnsi="ＭＳ 明朝"/>
                <w:sz w:val="20"/>
              </w:rPr>
              <w:t>7</w:t>
            </w:r>
            <w:r w:rsidRPr="00CF48B0">
              <w:rPr>
                <w:rFonts w:ascii="ＭＳ 明朝" w:hAnsi="ＭＳ 明朝" w:hint="eastAsia"/>
                <w:sz w:val="20"/>
              </w:rPr>
              <w:t>年</w:t>
            </w:r>
          </w:p>
        </w:tc>
      </w:tr>
    </w:tbl>
    <w:p w14:paraId="747924DF" w14:textId="77777777" w:rsidR="00E26F2A" w:rsidRPr="00CF48B0" w:rsidRDefault="00E26F2A">
      <w:pPr>
        <w:adjustRightInd w:val="0"/>
        <w:snapToGrid w:val="0"/>
        <w:spacing w:line="20" w:lineRule="atLeast"/>
        <w:ind w:leftChars="100" w:left="227" w:firstLineChars="100" w:firstLine="227"/>
        <w:rPr>
          <w:rFonts w:ascii="ＭＳ ゴシック" w:eastAsia="ＭＳ ゴシック" w:hAnsi="ＭＳ ゴシック"/>
        </w:rPr>
      </w:pPr>
    </w:p>
    <w:p w14:paraId="66887073" w14:textId="77777777" w:rsidR="00E26F2A" w:rsidRPr="00CF48B0" w:rsidRDefault="00B56AAD">
      <w:pPr>
        <w:adjustRightInd w:val="0"/>
        <w:snapToGrid w:val="0"/>
        <w:spacing w:line="320" w:lineRule="exact"/>
        <w:ind w:leftChars="50" w:left="673" w:hangingChars="300" w:hanging="560"/>
        <w:rPr>
          <w:rFonts w:ascii="ＭＳ 明朝" w:eastAsia="ＭＳ 明朝" w:hAnsi="ＭＳ 明朝"/>
          <w:sz w:val="20"/>
        </w:rPr>
      </w:pPr>
      <w:r w:rsidRPr="00CF48B0">
        <w:rPr>
          <w:rFonts w:ascii="ＭＳ 明朝" w:hAnsi="ＭＳ 明朝" w:hint="eastAsia"/>
          <w:sz w:val="20"/>
        </w:rPr>
        <w:t>注３）本表による評点に代えて、住宅地区改良法施行規則第１条第１項の規定による評点並びに本表のうち接道及び採光・通風に関する評点の合計をもって、その住宅の評点とすることができる。</w:t>
      </w:r>
    </w:p>
    <w:p w14:paraId="1B4EEC48" w14:textId="77777777" w:rsidR="00E26F2A" w:rsidRPr="00CF48B0" w:rsidRDefault="00E26F2A">
      <w:pPr>
        <w:adjustRightInd w:val="0"/>
        <w:snapToGrid w:val="0"/>
        <w:spacing w:line="20" w:lineRule="atLeast"/>
        <w:ind w:leftChars="100" w:left="227" w:firstLineChars="100" w:firstLine="227"/>
        <w:rPr>
          <w:rFonts w:ascii="ＭＳ ゴシック" w:eastAsia="ＭＳ ゴシック" w:hAnsi="ＭＳ ゴシック"/>
        </w:rPr>
      </w:pPr>
    </w:p>
    <w:p w14:paraId="3DCB4D57"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６</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雑則</w:t>
      </w:r>
    </w:p>
    <w:p w14:paraId="3B62CB83" w14:textId="38744FAF" w:rsidR="00E26F2A" w:rsidRPr="00CF48B0" w:rsidRDefault="00B56AAD">
      <w:pPr>
        <w:adjustRightInd w:val="0"/>
        <w:snapToGrid w:val="0"/>
        <w:spacing w:line="20" w:lineRule="atLeast"/>
        <w:ind w:leftChars="100" w:left="454" w:hangingChars="100" w:hanging="227"/>
      </w:pPr>
      <w:r w:rsidRPr="00CF48B0">
        <w:t>1</w:t>
      </w:r>
      <w:r w:rsidRPr="00CF48B0">
        <w:rPr>
          <w:rFonts w:hint="eastAsia"/>
        </w:rPr>
        <w:t xml:space="preserve">　</w:t>
      </w:r>
      <w:r w:rsidR="001D460F" w:rsidRPr="00CF48B0">
        <w:rPr>
          <w:rFonts w:hint="eastAsia"/>
        </w:rPr>
        <w:t>３．第３号ロ及び第４号</w:t>
      </w:r>
      <w:r w:rsidRPr="00CF48B0">
        <w:rPr>
          <w:rFonts w:ascii="ＭＳ 明朝" w:eastAsia="ＭＳ 明朝" w:hAnsi="ＭＳ 明朝" w:hint="eastAsia"/>
        </w:rPr>
        <w:t>の事業であって、</w:t>
      </w:r>
      <w:r w:rsidR="001D460F" w:rsidRPr="00CF48B0">
        <w:rPr>
          <w:rFonts w:ascii="ＭＳ 明朝" w:eastAsia="ＭＳ 明朝" w:hAnsi="ＭＳ 明朝" w:hint="eastAsia"/>
        </w:rPr>
        <w:t>令和６年４月１日</w:t>
      </w:r>
      <w:r w:rsidRPr="00CF48B0">
        <w:rPr>
          <w:rFonts w:ascii="ＭＳ 明朝" w:eastAsia="ＭＳ 明朝" w:hAnsi="ＭＳ 明朝" w:hint="eastAsia"/>
        </w:rPr>
        <w:t>以降に着手する事業については、それぞれ、次のように読み替えて、本要綱の規定を適用することとする。</w:t>
      </w:r>
    </w:p>
    <w:p w14:paraId="58263050" w14:textId="14BC5D1C" w:rsidR="00E26F2A" w:rsidRPr="00CF48B0" w:rsidRDefault="00AB1ADD" w:rsidP="00AB1ADD">
      <w:pPr>
        <w:adjustRightInd w:val="0"/>
        <w:snapToGrid w:val="0"/>
        <w:spacing w:line="20" w:lineRule="atLeast"/>
        <w:ind w:leftChars="100" w:left="325" w:hangingChars="43" w:hanging="98"/>
      </w:pPr>
      <w:r w:rsidRPr="00CF48B0">
        <w:rPr>
          <w:rFonts w:hint="eastAsia"/>
        </w:rPr>
        <w:t>一　４．第３</w:t>
      </w:r>
      <w:r w:rsidR="00B56AAD" w:rsidRPr="00CF48B0">
        <w:rPr>
          <w:rFonts w:hint="eastAsia"/>
        </w:rPr>
        <w:t>項は次のように読み替える。</w:t>
      </w:r>
    </w:p>
    <w:p w14:paraId="4C185117" w14:textId="6121D134" w:rsidR="00E26F2A" w:rsidRPr="00CF48B0" w:rsidRDefault="00B56AAD" w:rsidP="00F60E53">
      <w:pPr>
        <w:adjustRightInd w:val="0"/>
        <w:snapToGrid w:val="0"/>
        <w:spacing w:line="20" w:lineRule="atLeast"/>
        <w:ind w:leftChars="157" w:left="469" w:hangingChars="50" w:hanging="113"/>
        <w:rPr>
          <w:rFonts w:ascii="ＭＳ 明朝" w:eastAsia="ＭＳ 明朝" w:hAnsi="ＭＳ 明朝"/>
        </w:rPr>
      </w:pPr>
      <w:r w:rsidRPr="00CF48B0">
        <w:rPr>
          <w:rFonts w:ascii="ＭＳ 明朝" w:eastAsia="ＭＳ 明朝" w:hAnsi="ＭＳ 明朝" w:hint="eastAsia"/>
        </w:rPr>
        <w:t>「３</w:t>
      </w:r>
      <w:r w:rsidRPr="00CF48B0">
        <w:rPr>
          <w:rFonts w:ascii="ＭＳ 明朝" w:eastAsia="ＭＳ 明朝" w:hAnsi="ＭＳ 明朝"/>
        </w:rPr>
        <w:t>.</w:t>
      </w:r>
      <w:r w:rsidRPr="00CF48B0">
        <w:rPr>
          <w:rFonts w:ascii="ＭＳ 明朝" w:eastAsia="ＭＳ 明朝" w:hAnsi="ＭＳ 明朝" w:hint="eastAsia"/>
        </w:rPr>
        <w:t>第</w:t>
      </w:r>
      <w:r w:rsidR="001D460F" w:rsidRPr="00CF48B0">
        <w:rPr>
          <w:rFonts w:ascii="ＭＳ 明朝" w:eastAsia="ＭＳ 明朝" w:hAnsi="ＭＳ 明朝" w:hint="eastAsia"/>
        </w:rPr>
        <w:t>３</w:t>
      </w:r>
      <w:r w:rsidRPr="00CF48B0">
        <w:rPr>
          <w:rFonts w:ascii="ＭＳ 明朝" w:eastAsia="ＭＳ 明朝" w:hAnsi="ＭＳ 明朝" w:hint="eastAsia"/>
        </w:rPr>
        <w:t>号ロの事業は、次の各号に掲げる要件の全てに適合するものであること。</w:t>
      </w:r>
    </w:p>
    <w:p w14:paraId="5BEBCC00" w14:textId="77777777" w:rsidR="00E26F2A" w:rsidRPr="00CF48B0" w:rsidRDefault="00B56AAD">
      <w:pPr>
        <w:adjustRightInd w:val="0"/>
        <w:snapToGrid w:val="0"/>
        <w:spacing w:line="20" w:lineRule="atLeast"/>
        <w:ind w:leftChars="300" w:left="907" w:hangingChars="100" w:hanging="227"/>
        <w:rPr>
          <w:rFonts w:ascii="ＭＳ 明朝" w:eastAsia="ＭＳ 明朝" w:hAnsi="ＭＳ 明朝"/>
        </w:rPr>
      </w:pPr>
      <w:r w:rsidRPr="00CF48B0">
        <w:rPr>
          <w:rFonts w:ascii="ＭＳ 明朝" w:eastAsia="ＭＳ 明朝" w:hAnsi="ＭＳ 明朝" w:hint="eastAsia"/>
        </w:rPr>
        <w:t>一　次のイ又はロの区域内で実施される事業であること。</w:t>
      </w:r>
    </w:p>
    <w:p w14:paraId="7FFE045F" w14:textId="77777777" w:rsidR="00E26F2A" w:rsidRPr="00CF48B0" w:rsidRDefault="00B56AAD">
      <w:pPr>
        <w:adjustRightInd w:val="0"/>
        <w:snapToGrid w:val="0"/>
        <w:spacing w:line="20" w:lineRule="atLeast"/>
        <w:ind w:leftChars="400" w:left="1134" w:hangingChars="100" w:hanging="227"/>
      </w:pPr>
      <w:r w:rsidRPr="00CF48B0">
        <w:rPr>
          <w:rFonts w:hint="eastAsia"/>
        </w:rPr>
        <w:t>イ　既成市街地</w:t>
      </w:r>
    </w:p>
    <w:p w14:paraId="4EFAB1B0" w14:textId="77777777" w:rsidR="00E26F2A" w:rsidRPr="00CF48B0" w:rsidRDefault="00B56AAD">
      <w:pPr>
        <w:adjustRightInd w:val="0"/>
        <w:snapToGrid w:val="0"/>
        <w:spacing w:line="20" w:lineRule="atLeast"/>
        <w:ind w:leftChars="400" w:left="1134" w:hangingChars="100" w:hanging="227"/>
      </w:pPr>
      <w:r w:rsidRPr="00CF48B0">
        <w:rPr>
          <w:rFonts w:hint="eastAsia"/>
        </w:rPr>
        <w:t>ロ　原則として、次表の左欄に掲げる地区の住宅戸数密度の区分に応じ、地域内の住宅の戸数に対する換算老朽住宅戸数</w:t>
      </w:r>
      <w:r w:rsidRPr="00CF48B0">
        <w:rPr>
          <w:rFonts w:hint="eastAsia"/>
          <w:vertAlign w:val="superscript"/>
        </w:rPr>
        <w:t>※</w:t>
      </w:r>
      <w:r w:rsidRPr="00CF48B0">
        <w:rPr>
          <w:rFonts w:hint="eastAsia"/>
        </w:rPr>
        <w:t>の割合が同表の右欄に掲げる割合以上となる概ね１</w:t>
      </w:r>
      <w:r w:rsidRPr="00CF48B0">
        <w:t>ha</w:t>
      </w:r>
      <w:r w:rsidRPr="00CF48B0">
        <w:rPr>
          <w:rFonts w:hint="eastAsia"/>
        </w:rPr>
        <w:t>以上（重点供給地域にあっては概ね</w:t>
      </w:r>
      <w:r w:rsidRPr="00CF48B0">
        <w:t>0.5ha</w:t>
      </w:r>
      <w:r w:rsidRPr="00CF48B0">
        <w:rPr>
          <w:rFonts w:hint="eastAsia"/>
        </w:rPr>
        <w:t>以上）の区域（区域内の換算老朽住宅数が</w:t>
      </w:r>
      <w:r w:rsidRPr="00CF48B0">
        <w:t>50</w:t>
      </w:r>
      <w:r w:rsidRPr="00CF48B0">
        <w:rPr>
          <w:rFonts w:hint="eastAsia"/>
        </w:rPr>
        <w:t>戸以上（重点供給地域にあっては</w:t>
      </w:r>
      <w:r w:rsidRPr="00CF48B0">
        <w:t>25</w:t>
      </w:r>
      <w:r w:rsidRPr="00CF48B0">
        <w:rPr>
          <w:rFonts w:hint="eastAsia"/>
        </w:rPr>
        <w:t>戸以上）の区域に限る。）</w:t>
      </w:r>
    </w:p>
    <w:tbl>
      <w:tblPr>
        <w:tblpPr w:leftFromText="142" w:rightFromText="142" w:vertAnchor="text" w:horzAnchor="page" w:tblpX="3186" w:tblpY="2"/>
        <w:tblOverlap w:val="never"/>
        <w:tblW w:w="6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0"/>
        <w:gridCol w:w="3365"/>
      </w:tblGrid>
      <w:tr w:rsidR="00CF48B0" w:rsidRPr="00CF48B0" w14:paraId="68A33BE6" w14:textId="77777777">
        <w:tc>
          <w:tcPr>
            <w:tcW w:w="3480" w:type="dxa"/>
          </w:tcPr>
          <w:p w14:paraId="027F8C7A" w14:textId="77777777" w:rsidR="00E26F2A" w:rsidRPr="00CF48B0" w:rsidRDefault="00B56AAD">
            <w:pPr>
              <w:adjustRightInd w:val="0"/>
              <w:snapToGrid w:val="0"/>
              <w:spacing w:line="20" w:lineRule="atLeast"/>
              <w:ind w:left="210" w:hanging="210"/>
              <w:jc w:val="center"/>
            </w:pPr>
            <w:r w:rsidRPr="00CF48B0">
              <w:rPr>
                <w:rFonts w:hint="eastAsia"/>
              </w:rPr>
              <w:t>地区の住宅戸数密度</w:t>
            </w:r>
          </w:p>
        </w:tc>
        <w:tc>
          <w:tcPr>
            <w:tcW w:w="3365" w:type="dxa"/>
          </w:tcPr>
          <w:p w14:paraId="723CC822" w14:textId="77777777" w:rsidR="00E26F2A" w:rsidRPr="00CF48B0" w:rsidRDefault="00B56AAD">
            <w:pPr>
              <w:adjustRightInd w:val="0"/>
              <w:snapToGrid w:val="0"/>
              <w:spacing w:line="20" w:lineRule="atLeast"/>
              <w:ind w:left="210" w:hanging="210"/>
              <w:jc w:val="center"/>
            </w:pPr>
            <w:r w:rsidRPr="00CF48B0">
              <w:rPr>
                <w:rFonts w:hint="eastAsia"/>
              </w:rPr>
              <w:t>地区内の住宅戸数に対する</w:t>
            </w:r>
          </w:p>
          <w:p w14:paraId="20D6B9D1" w14:textId="77777777" w:rsidR="00E26F2A" w:rsidRPr="00CF48B0" w:rsidRDefault="00B56AAD">
            <w:pPr>
              <w:adjustRightInd w:val="0"/>
              <w:snapToGrid w:val="0"/>
              <w:spacing w:line="20" w:lineRule="atLeast"/>
              <w:ind w:left="210" w:hanging="210"/>
              <w:jc w:val="center"/>
            </w:pPr>
            <w:r w:rsidRPr="00CF48B0">
              <w:rPr>
                <w:rFonts w:hint="eastAsia"/>
              </w:rPr>
              <w:t>換算老朽住宅戸数の割合</w:t>
            </w:r>
          </w:p>
        </w:tc>
      </w:tr>
      <w:tr w:rsidR="00CF48B0" w:rsidRPr="00CF48B0" w14:paraId="1FD91BAB" w14:textId="77777777">
        <w:tc>
          <w:tcPr>
            <w:tcW w:w="3480" w:type="dxa"/>
          </w:tcPr>
          <w:p w14:paraId="593DD081" w14:textId="77777777" w:rsidR="00E26F2A" w:rsidRPr="00CF48B0" w:rsidRDefault="00B56AAD">
            <w:pPr>
              <w:adjustRightInd w:val="0"/>
              <w:snapToGrid w:val="0"/>
              <w:spacing w:line="20" w:lineRule="atLeast"/>
              <w:ind w:left="210" w:hanging="210"/>
              <w:jc w:val="center"/>
            </w:pPr>
            <w:r w:rsidRPr="00CF48B0">
              <w:t>30</w:t>
            </w:r>
            <w:r w:rsidRPr="00CF48B0">
              <w:rPr>
                <w:rFonts w:hint="eastAsia"/>
              </w:rPr>
              <w:t>戸</w:t>
            </w:r>
            <w:r w:rsidRPr="00CF48B0">
              <w:t>/ha</w:t>
            </w:r>
            <w:r w:rsidRPr="00CF48B0">
              <w:rPr>
                <w:rFonts w:hint="eastAsia"/>
              </w:rPr>
              <w:t>以上</w:t>
            </w:r>
            <w:r w:rsidRPr="00CF48B0">
              <w:t>40</w:t>
            </w:r>
            <w:r w:rsidRPr="00CF48B0">
              <w:rPr>
                <w:rFonts w:hint="eastAsia"/>
              </w:rPr>
              <w:t>戸</w:t>
            </w:r>
            <w:r w:rsidRPr="00CF48B0">
              <w:t>/ha</w:t>
            </w:r>
            <w:r w:rsidRPr="00CF48B0">
              <w:rPr>
                <w:rFonts w:hint="eastAsia"/>
              </w:rPr>
              <w:t>未満</w:t>
            </w:r>
          </w:p>
        </w:tc>
        <w:tc>
          <w:tcPr>
            <w:tcW w:w="3365" w:type="dxa"/>
          </w:tcPr>
          <w:p w14:paraId="3374B88F" w14:textId="77777777" w:rsidR="00E26F2A" w:rsidRPr="00CF48B0" w:rsidRDefault="00B56AAD">
            <w:pPr>
              <w:adjustRightInd w:val="0"/>
              <w:snapToGrid w:val="0"/>
              <w:spacing w:line="20" w:lineRule="atLeast"/>
              <w:ind w:left="210" w:hanging="210"/>
              <w:jc w:val="center"/>
            </w:pPr>
            <w:r w:rsidRPr="00CF48B0">
              <w:t>7</w:t>
            </w:r>
            <w:r w:rsidRPr="00CF48B0">
              <w:rPr>
                <w:rFonts w:hint="eastAsia"/>
              </w:rPr>
              <w:t>割</w:t>
            </w:r>
          </w:p>
        </w:tc>
      </w:tr>
      <w:tr w:rsidR="00CF48B0" w:rsidRPr="00CF48B0" w14:paraId="0C596F66" w14:textId="77777777">
        <w:tc>
          <w:tcPr>
            <w:tcW w:w="3480" w:type="dxa"/>
          </w:tcPr>
          <w:p w14:paraId="6707412A" w14:textId="77777777" w:rsidR="00E26F2A" w:rsidRPr="00CF48B0" w:rsidRDefault="00B56AAD">
            <w:pPr>
              <w:adjustRightInd w:val="0"/>
              <w:snapToGrid w:val="0"/>
              <w:spacing w:line="20" w:lineRule="atLeast"/>
              <w:ind w:left="210" w:hanging="210"/>
              <w:jc w:val="center"/>
            </w:pPr>
            <w:r w:rsidRPr="00CF48B0">
              <w:t>40</w:t>
            </w:r>
            <w:r w:rsidRPr="00CF48B0">
              <w:rPr>
                <w:rFonts w:hint="eastAsia"/>
              </w:rPr>
              <w:t>戸</w:t>
            </w:r>
            <w:r w:rsidRPr="00CF48B0">
              <w:t>/ha</w:t>
            </w:r>
            <w:r w:rsidRPr="00CF48B0">
              <w:rPr>
                <w:rFonts w:hint="eastAsia"/>
              </w:rPr>
              <w:t>以上</w:t>
            </w:r>
            <w:r w:rsidRPr="00CF48B0">
              <w:t>50</w:t>
            </w:r>
            <w:r w:rsidRPr="00CF48B0">
              <w:rPr>
                <w:rFonts w:hint="eastAsia"/>
              </w:rPr>
              <w:t>戸</w:t>
            </w:r>
            <w:r w:rsidRPr="00CF48B0">
              <w:t>/ha</w:t>
            </w:r>
            <w:r w:rsidRPr="00CF48B0">
              <w:rPr>
                <w:rFonts w:hint="eastAsia"/>
              </w:rPr>
              <w:t>未満</w:t>
            </w:r>
          </w:p>
        </w:tc>
        <w:tc>
          <w:tcPr>
            <w:tcW w:w="3365" w:type="dxa"/>
          </w:tcPr>
          <w:p w14:paraId="1C5BE47E" w14:textId="77777777" w:rsidR="00E26F2A" w:rsidRPr="00CF48B0" w:rsidRDefault="00B56AAD">
            <w:pPr>
              <w:adjustRightInd w:val="0"/>
              <w:snapToGrid w:val="0"/>
              <w:spacing w:line="20" w:lineRule="atLeast"/>
              <w:ind w:left="210" w:hanging="210"/>
              <w:jc w:val="center"/>
            </w:pPr>
            <w:r w:rsidRPr="00CF48B0">
              <w:t>6</w:t>
            </w:r>
            <w:r w:rsidRPr="00CF48B0">
              <w:rPr>
                <w:rFonts w:hint="eastAsia"/>
              </w:rPr>
              <w:t>割</w:t>
            </w:r>
          </w:p>
        </w:tc>
      </w:tr>
      <w:tr w:rsidR="00CF48B0" w:rsidRPr="00CF48B0" w14:paraId="3C57FA7A" w14:textId="77777777">
        <w:tc>
          <w:tcPr>
            <w:tcW w:w="3480" w:type="dxa"/>
          </w:tcPr>
          <w:p w14:paraId="5E134351" w14:textId="77777777" w:rsidR="00E26F2A" w:rsidRPr="00CF48B0" w:rsidRDefault="00B56AAD">
            <w:pPr>
              <w:adjustRightInd w:val="0"/>
              <w:snapToGrid w:val="0"/>
              <w:spacing w:line="20" w:lineRule="atLeast"/>
              <w:ind w:left="210" w:hanging="210"/>
              <w:jc w:val="center"/>
            </w:pPr>
            <w:r w:rsidRPr="00CF48B0">
              <w:t>50</w:t>
            </w:r>
            <w:r w:rsidRPr="00CF48B0">
              <w:rPr>
                <w:rFonts w:hint="eastAsia"/>
              </w:rPr>
              <w:t>戸</w:t>
            </w:r>
            <w:r w:rsidRPr="00CF48B0">
              <w:t>/ha</w:t>
            </w:r>
            <w:r w:rsidRPr="00CF48B0">
              <w:rPr>
                <w:rFonts w:hint="eastAsia"/>
              </w:rPr>
              <w:t>以上</w:t>
            </w:r>
            <w:r w:rsidRPr="00CF48B0">
              <w:t>60</w:t>
            </w:r>
            <w:r w:rsidRPr="00CF48B0">
              <w:rPr>
                <w:rFonts w:hint="eastAsia"/>
              </w:rPr>
              <w:t>戸</w:t>
            </w:r>
            <w:r w:rsidRPr="00CF48B0">
              <w:t>/ha</w:t>
            </w:r>
            <w:r w:rsidRPr="00CF48B0">
              <w:rPr>
                <w:rFonts w:hint="eastAsia"/>
              </w:rPr>
              <w:t>未満</w:t>
            </w:r>
          </w:p>
        </w:tc>
        <w:tc>
          <w:tcPr>
            <w:tcW w:w="3365" w:type="dxa"/>
          </w:tcPr>
          <w:p w14:paraId="240A5B29" w14:textId="77777777" w:rsidR="00E26F2A" w:rsidRPr="00CF48B0" w:rsidRDefault="00B56AAD">
            <w:pPr>
              <w:adjustRightInd w:val="0"/>
              <w:snapToGrid w:val="0"/>
              <w:spacing w:line="20" w:lineRule="atLeast"/>
              <w:ind w:left="210" w:hanging="210"/>
              <w:jc w:val="center"/>
            </w:pPr>
            <w:r w:rsidRPr="00CF48B0">
              <w:t>5</w:t>
            </w:r>
            <w:r w:rsidRPr="00CF48B0">
              <w:rPr>
                <w:rFonts w:hint="eastAsia"/>
              </w:rPr>
              <w:t>割</w:t>
            </w:r>
          </w:p>
        </w:tc>
      </w:tr>
      <w:tr w:rsidR="00CF48B0" w:rsidRPr="00CF48B0" w14:paraId="20F7DC2A" w14:textId="77777777">
        <w:trPr>
          <w:trHeight w:val="219"/>
        </w:trPr>
        <w:tc>
          <w:tcPr>
            <w:tcW w:w="3480" w:type="dxa"/>
          </w:tcPr>
          <w:p w14:paraId="1630F835" w14:textId="77777777" w:rsidR="00E26F2A" w:rsidRPr="00CF48B0" w:rsidRDefault="00B56AAD">
            <w:pPr>
              <w:adjustRightInd w:val="0"/>
              <w:snapToGrid w:val="0"/>
              <w:spacing w:line="20" w:lineRule="atLeast"/>
              <w:ind w:left="210" w:hanging="210"/>
              <w:jc w:val="center"/>
            </w:pPr>
            <w:r w:rsidRPr="00CF48B0">
              <w:t>60</w:t>
            </w:r>
            <w:r w:rsidRPr="00CF48B0">
              <w:rPr>
                <w:rFonts w:hint="eastAsia"/>
              </w:rPr>
              <w:t>戸</w:t>
            </w:r>
            <w:r w:rsidRPr="00CF48B0">
              <w:t>/ha</w:t>
            </w:r>
            <w:r w:rsidRPr="00CF48B0">
              <w:rPr>
                <w:rFonts w:hint="eastAsia"/>
              </w:rPr>
              <w:t>以上</w:t>
            </w:r>
            <w:r w:rsidRPr="00CF48B0">
              <w:t>70</w:t>
            </w:r>
            <w:r w:rsidRPr="00CF48B0">
              <w:rPr>
                <w:rFonts w:hint="eastAsia"/>
              </w:rPr>
              <w:t>戸</w:t>
            </w:r>
            <w:r w:rsidRPr="00CF48B0">
              <w:t>/ha</w:t>
            </w:r>
            <w:r w:rsidRPr="00CF48B0">
              <w:rPr>
                <w:rFonts w:hint="eastAsia"/>
              </w:rPr>
              <w:t>未満</w:t>
            </w:r>
          </w:p>
        </w:tc>
        <w:tc>
          <w:tcPr>
            <w:tcW w:w="3365" w:type="dxa"/>
          </w:tcPr>
          <w:p w14:paraId="6FAED395" w14:textId="77777777" w:rsidR="00E26F2A" w:rsidRPr="00CF48B0" w:rsidRDefault="00B56AAD">
            <w:pPr>
              <w:adjustRightInd w:val="0"/>
              <w:snapToGrid w:val="0"/>
              <w:spacing w:line="20" w:lineRule="atLeast"/>
              <w:ind w:left="210" w:hanging="210"/>
              <w:jc w:val="center"/>
            </w:pPr>
            <w:r w:rsidRPr="00CF48B0">
              <w:t>4</w:t>
            </w:r>
            <w:r w:rsidRPr="00CF48B0">
              <w:rPr>
                <w:rFonts w:hint="eastAsia"/>
              </w:rPr>
              <w:t>割</w:t>
            </w:r>
          </w:p>
        </w:tc>
      </w:tr>
      <w:tr w:rsidR="00CF48B0" w:rsidRPr="00CF48B0" w14:paraId="6CB2A1CC" w14:textId="77777777">
        <w:trPr>
          <w:trHeight w:val="91"/>
        </w:trPr>
        <w:tc>
          <w:tcPr>
            <w:tcW w:w="3480" w:type="dxa"/>
          </w:tcPr>
          <w:p w14:paraId="5FC5F36C" w14:textId="77777777" w:rsidR="00E26F2A" w:rsidRPr="00CF48B0" w:rsidRDefault="00B56AAD">
            <w:pPr>
              <w:adjustRightInd w:val="0"/>
              <w:snapToGrid w:val="0"/>
              <w:spacing w:line="20" w:lineRule="atLeast"/>
              <w:ind w:left="210" w:hanging="210"/>
              <w:jc w:val="center"/>
            </w:pPr>
            <w:r w:rsidRPr="00CF48B0">
              <w:t>70</w:t>
            </w:r>
            <w:r w:rsidRPr="00CF48B0">
              <w:rPr>
                <w:rFonts w:hint="eastAsia"/>
              </w:rPr>
              <w:t>戸</w:t>
            </w:r>
            <w:r w:rsidRPr="00CF48B0">
              <w:t>/ha</w:t>
            </w:r>
            <w:r w:rsidRPr="00CF48B0">
              <w:rPr>
                <w:rFonts w:hint="eastAsia"/>
              </w:rPr>
              <w:t>以上</w:t>
            </w:r>
          </w:p>
        </w:tc>
        <w:tc>
          <w:tcPr>
            <w:tcW w:w="3365" w:type="dxa"/>
          </w:tcPr>
          <w:p w14:paraId="481870F7" w14:textId="77777777" w:rsidR="00E26F2A" w:rsidRPr="00CF48B0" w:rsidRDefault="00B56AAD">
            <w:pPr>
              <w:adjustRightInd w:val="0"/>
              <w:snapToGrid w:val="0"/>
              <w:spacing w:line="20" w:lineRule="atLeast"/>
              <w:ind w:left="210" w:hanging="210"/>
              <w:jc w:val="center"/>
            </w:pPr>
            <w:r w:rsidRPr="00CF48B0">
              <w:t>3</w:t>
            </w:r>
            <w:r w:rsidRPr="00CF48B0">
              <w:rPr>
                <w:rFonts w:hint="eastAsia"/>
              </w:rPr>
              <w:t>割</w:t>
            </w:r>
          </w:p>
        </w:tc>
      </w:tr>
    </w:tbl>
    <w:p w14:paraId="1BF608CC" w14:textId="77777777" w:rsidR="00E26F2A" w:rsidRPr="00CF48B0" w:rsidRDefault="00E26F2A">
      <w:pPr>
        <w:adjustRightInd w:val="0"/>
        <w:snapToGrid w:val="0"/>
        <w:spacing w:line="20" w:lineRule="atLeast"/>
        <w:ind w:leftChars="438" w:left="1220" w:hangingChars="100" w:hanging="227"/>
      </w:pPr>
    </w:p>
    <w:p w14:paraId="48BC2CFC" w14:textId="77777777" w:rsidR="00E26F2A" w:rsidRPr="00CF48B0" w:rsidRDefault="00E26F2A">
      <w:pPr>
        <w:adjustRightInd w:val="0"/>
        <w:snapToGrid w:val="0"/>
        <w:spacing w:line="20" w:lineRule="atLeast"/>
      </w:pPr>
    </w:p>
    <w:p w14:paraId="7616A632" w14:textId="77777777" w:rsidR="00E26F2A" w:rsidRPr="00CF48B0" w:rsidRDefault="00E26F2A">
      <w:pPr>
        <w:adjustRightInd w:val="0"/>
        <w:snapToGrid w:val="0"/>
        <w:spacing w:line="20" w:lineRule="atLeast"/>
        <w:ind w:leftChars="400" w:left="1134" w:hangingChars="100" w:hanging="227"/>
      </w:pPr>
    </w:p>
    <w:p w14:paraId="5DF2C685" w14:textId="77777777" w:rsidR="00E26F2A" w:rsidRPr="00CF48B0" w:rsidRDefault="00B56AAD">
      <w:pPr>
        <w:adjustRightInd w:val="0"/>
        <w:snapToGrid w:val="0"/>
        <w:spacing w:line="20" w:lineRule="atLeast"/>
        <w:ind w:leftChars="500" w:left="1361" w:hangingChars="100" w:hanging="227"/>
      </w:pPr>
      <w:r w:rsidRPr="00CF48B0">
        <w:rPr>
          <w:rFonts w:hint="eastAsia"/>
        </w:rPr>
        <w:t>※　換算老朽住宅戸数とは、老朽住宅等の戸数及び表イ</w:t>
      </w:r>
      <w:r w:rsidRPr="00CF48B0">
        <w:t>-</w:t>
      </w:r>
      <w:r w:rsidRPr="00CF48B0">
        <w:rPr>
          <w:rFonts w:hint="eastAsia"/>
        </w:rPr>
        <w:t>１６</w:t>
      </w:r>
      <w:r w:rsidRPr="00CF48B0">
        <w:t>-(12)-</w:t>
      </w:r>
      <w:r w:rsidRPr="00CF48B0">
        <w:rPr>
          <w:rFonts w:hint="eastAsia"/>
        </w:rPr>
        <w:t>「建築物の老朽度等の測定基準」による評点が</w:t>
      </w:r>
      <w:r w:rsidRPr="00CF48B0">
        <w:t>100</w:t>
      </w:r>
      <w:r w:rsidRPr="00CF48B0">
        <w:rPr>
          <w:rFonts w:hint="eastAsia"/>
        </w:rPr>
        <w:t>以上</w:t>
      </w:r>
      <w:r w:rsidRPr="00CF48B0">
        <w:t>130</w:t>
      </w:r>
      <w:r w:rsidRPr="00CF48B0">
        <w:rPr>
          <w:rFonts w:hint="eastAsia"/>
        </w:rPr>
        <w:t>未満である住宅の戸数に</w:t>
      </w:r>
      <w:r w:rsidRPr="00CF48B0">
        <w:t>10</w:t>
      </w:r>
      <w:r w:rsidRPr="00CF48B0">
        <w:rPr>
          <w:rFonts w:hint="eastAsia"/>
        </w:rPr>
        <w:t>分の８を乗じて得た戸数の合計をいう。</w:t>
      </w:r>
    </w:p>
    <w:p w14:paraId="45B6CDFC" w14:textId="77777777" w:rsidR="00E26F2A" w:rsidRPr="00CF48B0" w:rsidRDefault="00B56AAD">
      <w:pPr>
        <w:adjustRightInd w:val="0"/>
        <w:snapToGrid w:val="0"/>
        <w:spacing w:line="20" w:lineRule="atLeast"/>
        <w:ind w:leftChars="300" w:left="907" w:hangingChars="100" w:hanging="227"/>
        <w:rPr>
          <w:rFonts w:ascii="ＭＳ 明朝" w:eastAsia="ＭＳ 明朝" w:hAnsi="ＭＳ 明朝"/>
        </w:rPr>
      </w:pPr>
      <w:r w:rsidRPr="00CF48B0">
        <w:rPr>
          <w:rFonts w:ascii="ＭＳ 明朝" w:eastAsia="ＭＳ 明朝" w:hAnsi="ＭＳ 明朝" w:hint="eastAsia"/>
        </w:rPr>
        <w:t>二　次のイ又はロに該当する住宅であること。</w:t>
      </w:r>
    </w:p>
    <w:p w14:paraId="11090515" w14:textId="77777777" w:rsidR="00E26F2A" w:rsidRPr="00CF48B0" w:rsidRDefault="00B56AAD">
      <w:pPr>
        <w:adjustRightInd w:val="0"/>
        <w:snapToGrid w:val="0"/>
        <w:spacing w:line="20" w:lineRule="atLeast"/>
        <w:ind w:leftChars="400" w:left="1134" w:hangingChars="100" w:hanging="227"/>
        <w:rPr>
          <w:rFonts w:ascii="ＭＳ 明朝" w:eastAsia="ＭＳ 明朝" w:hAnsi="ＭＳ 明朝"/>
        </w:rPr>
      </w:pPr>
      <w:r w:rsidRPr="00CF48B0">
        <w:rPr>
          <w:rFonts w:ascii="ＭＳ 明朝" w:eastAsia="ＭＳ 明朝" w:hAnsi="ＭＳ 明朝" w:hint="eastAsia"/>
        </w:rPr>
        <w:t>イ　対象となる住宅が、住宅局長が別に定めるところにより、震災時に建築物の倒壊による道路閉塞が生じ、かつ、避難や消火活動等が困難となるおそれのある地区に存するもののうち、次に掲げる全ての要件に該当するものであること。ただし、対象となる住宅が、前号ロの区域のうち緊急に改善すべき密集住宅市街地で防火地域、準防火地域又は建築基準法第</w:t>
      </w:r>
      <w:r w:rsidRPr="00CF48B0">
        <w:rPr>
          <w:rFonts w:ascii="ＭＳ 明朝" w:eastAsia="ＭＳ 明朝" w:hAnsi="ＭＳ 明朝"/>
        </w:rPr>
        <w:t>22</w:t>
      </w:r>
      <w:r w:rsidRPr="00CF48B0">
        <w:rPr>
          <w:rFonts w:ascii="ＭＳ 明朝" w:eastAsia="ＭＳ 明朝" w:hAnsi="ＭＳ 明朝" w:hint="eastAsia"/>
        </w:rPr>
        <w:t>条第１項の市街地の区域内で木防建ぺい率が</w:t>
      </w:r>
      <w:r w:rsidRPr="00CF48B0">
        <w:rPr>
          <w:rFonts w:ascii="ＭＳ 明朝" w:eastAsia="ＭＳ 明朝" w:hAnsi="ＭＳ 明朝"/>
        </w:rPr>
        <w:t>20</w:t>
      </w:r>
      <w:r w:rsidRPr="00CF48B0">
        <w:rPr>
          <w:rFonts w:ascii="ＭＳ 明朝" w:eastAsia="ＭＳ 明朝" w:hAnsi="ＭＳ 明朝" w:hint="eastAsia"/>
        </w:rPr>
        <w:t>％以上の地区に存し、耐震改修又は建替え後にあって建築基準法に規定する防火性能を満たす場合には、次の</w:t>
      </w:r>
      <w:r w:rsidRPr="00CF48B0">
        <w:rPr>
          <w:rFonts w:ascii="ＭＳ 明朝" w:eastAsia="ＭＳ 明朝" w:hAnsi="ＭＳ 明朝"/>
        </w:rPr>
        <w:t>(1)</w:t>
      </w:r>
      <w:r w:rsidRPr="00CF48B0">
        <w:rPr>
          <w:rFonts w:ascii="ＭＳ 明朝" w:eastAsia="ＭＳ 明朝" w:hAnsi="ＭＳ 明朝" w:hint="eastAsia"/>
        </w:rPr>
        <w:t>及び</w:t>
      </w:r>
      <w:r w:rsidRPr="00CF48B0">
        <w:rPr>
          <w:rFonts w:ascii="ＭＳ 明朝" w:eastAsia="ＭＳ 明朝" w:hAnsi="ＭＳ 明朝"/>
        </w:rPr>
        <w:t>(2)</w:t>
      </w:r>
      <w:r w:rsidRPr="00CF48B0">
        <w:rPr>
          <w:rFonts w:ascii="ＭＳ 明朝" w:eastAsia="ＭＳ 明朝" w:hAnsi="ＭＳ 明朝" w:hint="eastAsia"/>
        </w:rPr>
        <w:t>に該当するものは上記の要件を満たすとみなす。</w:t>
      </w:r>
    </w:p>
    <w:p w14:paraId="2214A383" w14:textId="77777777" w:rsidR="00E26F2A" w:rsidRPr="00CF48B0" w:rsidRDefault="00B56AAD">
      <w:pPr>
        <w:adjustRightInd w:val="0"/>
        <w:snapToGrid w:val="0"/>
        <w:spacing w:line="20" w:lineRule="atLeast"/>
        <w:ind w:leftChars="500" w:left="1361" w:hangingChars="100" w:hanging="227"/>
      </w:pPr>
      <w:r w:rsidRPr="00CF48B0">
        <w:t>(1)</w:t>
      </w:r>
      <w:r w:rsidRPr="00CF48B0">
        <w:rPr>
          <w:rFonts w:hint="eastAsia"/>
        </w:rPr>
        <w:t xml:space="preserve">　耐震診断の結果、倒壊の危険性があると判断されたものであること。</w:t>
      </w:r>
    </w:p>
    <w:p w14:paraId="0CD1AADD" w14:textId="77777777" w:rsidR="00E26F2A" w:rsidRPr="00CF48B0" w:rsidRDefault="00B56AAD">
      <w:pPr>
        <w:adjustRightInd w:val="0"/>
        <w:snapToGrid w:val="0"/>
        <w:spacing w:line="20" w:lineRule="atLeast"/>
        <w:ind w:leftChars="500" w:left="1361" w:hangingChars="100" w:hanging="227"/>
      </w:pPr>
      <w:r w:rsidRPr="00CF48B0">
        <w:t>(2)</w:t>
      </w:r>
      <w:r w:rsidRPr="00CF48B0">
        <w:rPr>
          <w:rFonts w:hint="eastAsia"/>
        </w:rPr>
        <w:t xml:space="preserve">　地震時の避難通路や緊急車両の進入路となる道路沿いに存すること。</w:t>
      </w:r>
    </w:p>
    <w:p w14:paraId="6294A4B1" w14:textId="77777777" w:rsidR="00E26F2A" w:rsidRPr="00CF48B0" w:rsidRDefault="00B56AAD">
      <w:pPr>
        <w:adjustRightInd w:val="0"/>
        <w:snapToGrid w:val="0"/>
        <w:spacing w:line="20" w:lineRule="atLeast"/>
        <w:ind w:leftChars="500" w:left="1361" w:hangingChars="100" w:hanging="227"/>
      </w:pPr>
      <w:r w:rsidRPr="00CF48B0">
        <w:t>(3)</w:t>
      </w:r>
      <w:r w:rsidRPr="00CF48B0">
        <w:rPr>
          <w:rFonts w:hint="eastAsia"/>
        </w:rPr>
        <w:t xml:space="preserve">　外壁から前面道路との境界線までの距離が、平屋の場合２ｍ以内、２階建て以上の場合４ｍ以内に建てられていること。</w:t>
      </w:r>
    </w:p>
    <w:p w14:paraId="7B7F1448" w14:textId="77777777" w:rsidR="00E26F2A" w:rsidRPr="00CF48B0" w:rsidRDefault="00B56AAD">
      <w:pPr>
        <w:adjustRightInd w:val="0"/>
        <w:snapToGrid w:val="0"/>
        <w:spacing w:line="20" w:lineRule="atLeast"/>
        <w:ind w:leftChars="689" w:left="1789" w:hangingChars="100" w:hanging="227"/>
      </w:pPr>
      <w:r w:rsidRPr="00CF48B0">
        <w:rPr>
          <w:rFonts w:hint="eastAsia"/>
        </w:rPr>
        <w:t>※緊急に改善すべき密集住宅市街地：第八期住宅建設五箇年計画について（平成</w:t>
      </w:r>
      <w:r w:rsidRPr="00CF48B0">
        <w:t>13</w:t>
      </w:r>
      <w:r w:rsidRPr="00CF48B0">
        <w:rPr>
          <w:rFonts w:hint="eastAsia"/>
        </w:rPr>
        <w:t>年３月</w:t>
      </w:r>
      <w:r w:rsidRPr="00CF48B0">
        <w:t>13</w:t>
      </w:r>
      <w:r w:rsidRPr="00CF48B0">
        <w:rPr>
          <w:rFonts w:hint="eastAsia"/>
        </w:rPr>
        <w:t>日閣議決定）において設定された緊急に改善すべき密集住宅市街地の基準に基づき、速やかな解消に努めるものとされた区域。</w:t>
      </w:r>
    </w:p>
    <w:p w14:paraId="553A0345" w14:textId="77777777" w:rsidR="00E26F2A" w:rsidRPr="00CF48B0" w:rsidRDefault="00B56AAD">
      <w:pPr>
        <w:adjustRightInd w:val="0"/>
        <w:snapToGrid w:val="0"/>
        <w:spacing w:line="20" w:lineRule="atLeast"/>
        <w:ind w:leftChars="689" w:left="1789" w:hangingChars="100" w:hanging="227"/>
      </w:pPr>
      <w:r w:rsidRPr="00CF48B0">
        <w:rPr>
          <w:rFonts w:hint="eastAsia"/>
        </w:rPr>
        <w:t>※木防建ぺい率＝（木造建築物の建築面積＋防火木造建築物の建築面積）</w:t>
      </w:r>
      <w:r w:rsidRPr="00CF48B0">
        <w:t>/</w:t>
      </w:r>
      <w:r w:rsidRPr="00CF48B0">
        <w:rPr>
          <w:rFonts w:hint="eastAsia"/>
        </w:rPr>
        <w:t>地区面積</w:t>
      </w:r>
      <w:r w:rsidRPr="00CF48B0">
        <w:rPr>
          <w:rFonts w:hint="eastAsia"/>
          <w:vertAlign w:val="superscript"/>
        </w:rPr>
        <w:t>＊</w:t>
      </w:r>
      <w:r w:rsidRPr="00CF48B0">
        <w:rPr>
          <w:rFonts w:hint="eastAsia"/>
        </w:rPr>
        <w:t>（</w:t>
      </w:r>
      <w:r w:rsidRPr="00CF48B0">
        <w:t>%</w:t>
      </w:r>
      <w:r w:rsidRPr="00CF48B0">
        <w:rPr>
          <w:rFonts w:hint="eastAsia"/>
        </w:rPr>
        <w:t>）</w:t>
      </w:r>
    </w:p>
    <w:p w14:paraId="2D9C444F" w14:textId="77777777" w:rsidR="00E26F2A" w:rsidRPr="00CF48B0" w:rsidRDefault="00B56AAD">
      <w:pPr>
        <w:adjustRightInd w:val="0"/>
        <w:snapToGrid w:val="0"/>
        <w:spacing w:line="20" w:lineRule="atLeast"/>
        <w:ind w:leftChars="661" w:left="1726" w:hangingChars="100" w:hanging="227"/>
      </w:pPr>
      <w:r w:rsidRPr="00CF48B0">
        <w:rPr>
          <w:rFonts w:hint="eastAsia"/>
        </w:rPr>
        <w:t>※地区面積には、幅員</w:t>
      </w:r>
      <w:r w:rsidRPr="00CF48B0">
        <w:t>15</w:t>
      </w:r>
      <w:r w:rsidRPr="00CF48B0">
        <w:rPr>
          <w:rFonts w:hint="eastAsia"/>
        </w:rPr>
        <w:t>ｍ以上の道路、水面、河川、大規模空地（概ね１</w:t>
      </w:r>
      <w:r w:rsidRPr="00CF48B0">
        <w:t>ha</w:t>
      </w:r>
      <w:r w:rsidRPr="00CF48B0">
        <w:rPr>
          <w:rFonts w:hint="eastAsia"/>
        </w:rPr>
        <w:t>以上）等を含まない。</w:t>
      </w:r>
    </w:p>
    <w:p w14:paraId="5EF56729" w14:textId="77777777" w:rsidR="00E26F2A" w:rsidRPr="00CF48B0" w:rsidRDefault="00B56AAD">
      <w:pPr>
        <w:adjustRightInd w:val="0"/>
        <w:snapToGrid w:val="0"/>
        <w:spacing w:line="20" w:lineRule="atLeast"/>
        <w:ind w:leftChars="400" w:left="1134" w:hangingChars="100" w:hanging="227"/>
        <w:rPr>
          <w:rFonts w:ascii="ＭＳ 明朝" w:eastAsia="ＭＳ 明朝" w:hAnsi="ＭＳ 明朝"/>
        </w:rPr>
      </w:pPr>
      <w:r w:rsidRPr="00CF48B0">
        <w:rPr>
          <w:rFonts w:ascii="ＭＳ 明朝" w:eastAsia="ＭＳ 明朝" w:hAnsi="ＭＳ 明朝" w:hint="eastAsia"/>
        </w:rPr>
        <w:t xml:space="preserve">ロ　</w:t>
      </w:r>
      <w:r w:rsidRPr="00CF48B0">
        <w:rPr>
          <w:rFonts w:hint="eastAsia"/>
        </w:rPr>
        <w:t>耐震改修促進法第</w:t>
      </w:r>
      <w:r w:rsidRPr="00CF48B0">
        <w:t>14</w:t>
      </w:r>
      <w:r w:rsidRPr="00CF48B0">
        <w:rPr>
          <w:rFonts w:hint="eastAsia"/>
        </w:rPr>
        <w:t>条第３号に規定される特定建築物で、所管行政庁が耐震改修についての指導を行った住宅。</w:t>
      </w:r>
    </w:p>
    <w:p w14:paraId="07836F48" w14:textId="77777777" w:rsidR="00E26F2A" w:rsidRPr="00CF48B0" w:rsidRDefault="00B56AAD">
      <w:pPr>
        <w:adjustRightInd w:val="0"/>
        <w:snapToGrid w:val="0"/>
        <w:spacing w:line="20" w:lineRule="atLeast"/>
        <w:ind w:leftChars="300" w:left="907" w:hangingChars="100" w:hanging="227"/>
        <w:rPr>
          <w:rFonts w:ascii="ＭＳ 明朝" w:eastAsia="ＭＳ 明朝" w:hAnsi="ＭＳ 明朝"/>
        </w:rPr>
      </w:pPr>
      <w:r w:rsidRPr="00CF48B0">
        <w:rPr>
          <w:rFonts w:ascii="ＭＳ 明朝" w:eastAsia="ＭＳ 明朝" w:hAnsi="ＭＳ 明朝" w:hint="eastAsia"/>
        </w:rPr>
        <w:t xml:space="preserve">三　</w:t>
      </w:r>
      <w:r w:rsidRPr="00CF48B0">
        <w:rPr>
          <w:rFonts w:hint="eastAsia"/>
        </w:rPr>
        <w:t>耐震改修又は建替えの結果、地震に対して安全な構造となること（除却する場合を除く。）。」</w:t>
      </w:r>
    </w:p>
    <w:p w14:paraId="5850D966" w14:textId="0C09B656" w:rsidR="00E26F2A" w:rsidRPr="00CF48B0" w:rsidRDefault="00AB1ADD">
      <w:pPr>
        <w:adjustRightInd w:val="0"/>
        <w:snapToGrid w:val="0"/>
        <w:spacing w:line="20" w:lineRule="atLeast"/>
        <w:ind w:leftChars="100" w:left="454" w:hangingChars="100" w:hanging="227"/>
      </w:pPr>
      <w:r w:rsidRPr="00CF48B0">
        <w:rPr>
          <w:rFonts w:hint="eastAsia"/>
        </w:rPr>
        <w:t>二　４．第４</w:t>
      </w:r>
      <w:r w:rsidR="00B56AAD" w:rsidRPr="00CF48B0">
        <w:rPr>
          <w:rFonts w:hint="eastAsia"/>
        </w:rPr>
        <w:t>項は次のように読み替える。</w:t>
      </w:r>
    </w:p>
    <w:p w14:paraId="30B0F965" w14:textId="62167EB5" w:rsidR="00E26F2A" w:rsidRPr="00CF48B0" w:rsidRDefault="00B56AAD">
      <w:pPr>
        <w:adjustRightInd w:val="0"/>
        <w:snapToGrid w:val="0"/>
        <w:spacing w:line="20" w:lineRule="atLeast"/>
        <w:ind w:firstLineChars="200" w:firstLine="453"/>
      </w:pPr>
      <w:r w:rsidRPr="00CF48B0">
        <w:rPr>
          <w:rFonts w:hint="eastAsia"/>
        </w:rPr>
        <w:t>「３</w:t>
      </w:r>
      <w:r w:rsidRPr="00CF48B0">
        <w:t>.</w:t>
      </w:r>
      <w:r w:rsidRPr="00CF48B0">
        <w:rPr>
          <w:rFonts w:hint="eastAsia"/>
        </w:rPr>
        <w:t>第</w:t>
      </w:r>
      <w:r w:rsidR="001D460F" w:rsidRPr="00CF48B0">
        <w:rPr>
          <w:rFonts w:hint="eastAsia"/>
        </w:rPr>
        <w:t>４</w:t>
      </w:r>
      <w:r w:rsidRPr="00CF48B0">
        <w:rPr>
          <w:rFonts w:hint="eastAsia"/>
        </w:rPr>
        <w:t>号の事業は、次の各号に適合するものでなくてはならない。</w:t>
      </w:r>
    </w:p>
    <w:p w14:paraId="105C5B48" w14:textId="77777777" w:rsidR="00E26F2A" w:rsidRPr="00CF48B0" w:rsidRDefault="00B56AAD">
      <w:pPr>
        <w:adjustRightInd w:val="0"/>
        <w:snapToGrid w:val="0"/>
        <w:spacing w:line="20" w:lineRule="atLeast"/>
        <w:ind w:leftChars="300" w:left="680"/>
      </w:pPr>
      <w:r w:rsidRPr="00CF48B0">
        <w:rPr>
          <w:rFonts w:hint="eastAsia"/>
        </w:rPr>
        <w:t>一　次のいずれかの区域内で実施される事業であること。</w:t>
      </w:r>
    </w:p>
    <w:p w14:paraId="4226867D" w14:textId="77777777" w:rsidR="00E26F2A" w:rsidRPr="00CF48B0" w:rsidRDefault="00B56AAD">
      <w:pPr>
        <w:adjustRightInd w:val="0"/>
        <w:snapToGrid w:val="0"/>
        <w:spacing w:line="20" w:lineRule="atLeast"/>
        <w:ind w:leftChars="400" w:left="1134" w:hangingChars="100" w:hanging="227"/>
      </w:pPr>
      <w:r w:rsidRPr="00CF48B0">
        <w:rPr>
          <w:rFonts w:hint="eastAsia"/>
        </w:rPr>
        <w:t>イ　災害対策基本法第</w:t>
      </w:r>
      <w:r w:rsidRPr="00CF48B0">
        <w:t>40</w:t>
      </w:r>
      <w:r w:rsidRPr="00CF48B0">
        <w:rPr>
          <w:rFonts w:hint="eastAsia"/>
        </w:rPr>
        <w:t>条又は第</w:t>
      </w:r>
      <w:r w:rsidRPr="00CF48B0">
        <w:t>42</w:t>
      </w:r>
      <w:r w:rsidRPr="00CF48B0">
        <w:rPr>
          <w:rFonts w:hint="eastAsia"/>
        </w:rPr>
        <w:t>条に基づき地方公共団体が定めた地域防災計画に位置付けられた避難地、避難路又は緊急輸送道路に面する区域</w:t>
      </w:r>
    </w:p>
    <w:p w14:paraId="5B023F20" w14:textId="77777777" w:rsidR="00E26F2A" w:rsidRPr="00CF48B0" w:rsidRDefault="00B56AAD">
      <w:pPr>
        <w:adjustRightInd w:val="0"/>
        <w:snapToGrid w:val="0"/>
        <w:spacing w:line="20" w:lineRule="atLeast"/>
        <w:ind w:leftChars="400" w:left="907"/>
      </w:pPr>
      <w:r w:rsidRPr="00CF48B0">
        <w:rPr>
          <w:rFonts w:hint="eastAsia"/>
        </w:rPr>
        <w:t>ロ　ＤＩＤ地区等</w:t>
      </w:r>
    </w:p>
    <w:p w14:paraId="003CA70A" w14:textId="77777777" w:rsidR="00E26F2A" w:rsidRPr="00CF48B0" w:rsidRDefault="00B56AAD">
      <w:pPr>
        <w:adjustRightInd w:val="0"/>
        <w:snapToGrid w:val="0"/>
        <w:spacing w:line="20" w:lineRule="atLeast"/>
        <w:ind w:leftChars="300" w:left="907" w:hangingChars="100" w:hanging="227"/>
      </w:pPr>
      <w:r w:rsidRPr="00CF48B0">
        <w:rPr>
          <w:rFonts w:hint="eastAsia"/>
        </w:rPr>
        <w:t>二　対象となる建築物及びマンションは次に掲げる要件に該当するものであること。</w:t>
      </w:r>
    </w:p>
    <w:p w14:paraId="31E0DA23" w14:textId="77777777" w:rsidR="00E26F2A" w:rsidRPr="00CF48B0" w:rsidRDefault="00B56AAD">
      <w:pPr>
        <w:adjustRightInd w:val="0"/>
        <w:snapToGrid w:val="0"/>
        <w:spacing w:line="20" w:lineRule="atLeast"/>
        <w:ind w:leftChars="400" w:left="907"/>
      </w:pPr>
      <w:r w:rsidRPr="00CF48B0">
        <w:rPr>
          <w:rFonts w:hint="eastAsia"/>
        </w:rPr>
        <w:t>イ　次のいずれかに該当するものであること。</w:t>
      </w:r>
    </w:p>
    <w:p w14:paraId="1A1D50B4" w14:textId="77777777" w:rsidR="00E26F2A" w:rsidRPr="00CF48B0" w:rsidRDefault="00B56AAD">
      <w:pPr>
        <w:adjustRightInd w:val="0"/>
        <w:snapToGrid w:val="0"/>
        <w:spacing w:line="20" w:lineRule="atLeast"/>
        <w:ind w:leftChars="464" w:left="1505" w:hangingChars="200" w:hanging="453"/>
      </w:pPr>
      <w:r w:rsidRPr="00CF48B0">
        <w:t>(1)</w:t>
      </w:r>
      <w:r w:rsidRPr="00CF48B0">
        <w:rPr>
          <w:rFonts w:hint="eastAsia"/>
        </w:rPr>
        <w:t xml:space="preserve">　災害時に重要な機能を果たす建築物（医療施設、避難所、災害時の集合場所等として指定された施設、情報提供施設、給食提供施設等をいう。）</w:t>
      </w:r>
    </w:p>
    <w:p w14:paraId="71ADBF09" w14:textId="77777777" w:rsidR="00E26F2A" w:rsidRPr="00CF48B0" w:rsidRDefault="00B56AAD">
      <w:pPr>
        <w:adjustRightInd w:val="0"/>
        <w:snapToGrid w:val="0"/>
        <w:spacing w:line="20" w:lineRule="atLeast"/>
        <w:ind w:leftChars="464" w:left="1505" w:hangingChars="200" w:hanging="453"/>
      </w:pPr>
      <w:r w:rsidRPr="00CF48B0">
        <w:t>(2)</w:t>
      </w:r>
      <w:r w:rsidRPr="00CF48B0">
        <w:rPr>
          <w:rFonts w:hint="eastAsia"/>
        </w:rPr>
        <w:t xml:space="preserve">　災害時に多数の者に危険が及ぶおそれのある建築物（百貨店、マーケット、劇場、映画館、ホテル等をいう。）及びマンション</w:t>
      </w:r>
    </w:p>
    <w:p w14:paraId="3186BE92" w14:textId="5B166583" w:rsidR="00E26F2A" w:rsidRPr="00CF48B0" w:rsidRDefault="00B56AAD">
      <w:pPr>
        <w:adjustRightInd w:val="0"/>
        <w:snapToGrid w:val="0"/>
        <w:spacing w:line="20" w:lineRule="atLeast"/>
        <w:ind w:leftChars="400" w:left="1134" w:hangingChars="100" w:hanging="227"/>
      </w:pPr>
      <w:r w:rsidRPr="00CF48B0">
        <w:rPr>
          <w:rFonts w:hint="eastAsia"/>
        </w:rPr>
        <w:t>ロ　延べ面積が</w:t>
      </w:r>
      <w:r w:rsidRPr="00CF48B0">
        <w:t>1,000</w:t>
      </w:r>
      <w:r w:rsidRPr="00CF48B0">
        <w:rPr>
          <w:rFonts w:hint="eastAsia"/>
        </w:rPr>
        <w:t>㎡（幼稚園、保育所</w:t>
      </w:r>
      <w:r w:rsidR="00AF0F00" w:rsidRPr="00CF48B0">
        <w:rPr>
          <w:rFonts w:hint="eastAsia"/>
        </w:rPr>
        <w:t>又は地方公共団体等と災害時の活用等に関する協定等を締結されている建築物</w:t>
      </w:r>
      <w:r w:rsidRPr="00CF48B0">
        <w:rPr>
          <w:rFonts w:hint="eastAsia"/>
        </w:rPr>
        <w:t>にあっては</w:t>
      </w:r>
      <w:r w:rsidRPr="00CF48B0">
        <w:t>500</w:t>
      </w:r>
      <w:r w:rsidRPr="00CF48B0">
        <w:rPr>
          <w:rFonts w:hint="eastAsia"/>
        </w:rPr>
        <w:t>㎡）以上であるなど倒壊した場合に周辺の市街地に及ぼす影響が大きいものであること。</w:t>
      </w:r>
    </w:p>
    <w:p w14:paraId="1949BC16" w14:textId="77777777" w:rsidR="00E26F2A" w:rsidRPr="00CF48B0" w:rsidRDefault="00B56AAD">
      <w:pPr>
        <w:adjustRightInd w:val="0"/>
        <w:snapToGrid w:val="0"/>
        <w:spacing w:line="20" w:lineRule="atLeast"/>
        <w:ind w:leftChars="91" w:left="206" w:firstLineChars="299" w:firstLine="678"/>
      </w:pPr>
      <w:r w:rsidRPr="00CF48B0">
        <w:rPr>
          <w:rFonts w:hint="eastAsia"/>
        </w:rPr>
        <w:t>ハ　耐震診断の結果、倒壊の危険性があると判断されたものであること。</w:t>
      </w:r>
    </w:p>
    <w:p w14:paraId="3CC151B0" w14:textId="77777777" w:rsidR="00E26F2A" w:rsidRPr="00CF48B0" w:rsidRDefault="00B56AAD" w:rsidP="00FB539B">
      <w:pPr>
        <w:adjustRightInd w:val="0"/>
        <w:snapToGrid w:val="0"/>
        <w:spacing w:line="20" w:lineRule="atLeast"/>
        <w:ind w:leftChars="300" w:left="907" w:hangingChars="100" w:hanging="227"/>
      </w:pPr>
      <w:r w:rsidRPr="00CF48B0">
        <w:rPr>
          <w:rFonts w:hint="eastAsia"/>
        </w:rPr>
        <w:t>三　耐震改修又は建替えの結果、地震に対して安全な構造となること（除却する場合を除く。）。」</w:t>
      </w:r>
    </w:p>
    <w:p w14:paraId="676FF7C0" w14:textId="77777777" w:rsidR="0040712F" w:rsidRPr="00FB539B" w:rsidRDefault="0040712F" w:rsidP="0040712F">
      <w:pPr>
        <w:ind w:leftChars="100" w:left="454" w:hangingChars="100" w:hanging="227"/>
        <w:jc w:val="left"/>
        <w:rPr>
          <w:rFonts w:ascii="ＭＳ 明朝" w:hAnsi="ＭＳ 明朝"/>
        </w:rPr>
      </w:pPr>
      <w:r w:rsidRPr="00CF48B0">
        <w:rPr>
          <w:rFonts w:hint="eastAsia"/>
        </w:rPr>
        <w:t xml:space="preserve">2　</w:t>
      </w:r>
      <w:r w:rsidRPr="00CF48B0">
        <w:rPr>
          <w:rFonts w:ascii="ＭＳ 明朝" w:hAnsi="ＭＳ 明朝" w:hint="eastAsia"/>
        </w:rPr>
        <w:t>令和４年３月</w:t>
      </w:r>
      <w:r w:rsidRPr="00CF48B0">
        <w:rPr>
          <w:rFonts w:ascii="ＭＳ 明朝" w:hAnsi="ＭＳ 明朝"/>
        </w:rPr>
        <w:t>31日までに設計等に着手している事業については、なお従前の例によることができる。</w:t>
      </w:r>
    </w:p>
    <w:p w14:paraId="386B5F3B" w14:textId="63AB976C" w:rsidR="00AF0F00" w:rsidRPr="00FB539B" w:rsidRDefault="0040712F" w:rsidP="0040712F">
      <w:pPr>
        <w:ind w:leftChars="100" w:left="454" w:hangingChars="100" w:hanging="227"/>
        <w:jc w:val="left"/>
      </w:pPr>
      <w:r w:rsidRPr="00FB539B">
        <w:rPr>
          <w:rFonts w:ascii="ＭＳ 明朝" w:eastAsia="ＭＳ 明朝" w:hAnsi="ＭＳ 明朝" w:hint="eastAsia"/>
        </w:rPr>
        <w:t>3　この要綱の施行の際、現に改正前の要綱に基づき着手している事業については、なお従前の例による。</w:t>
      </w:r>
    </w:p>
    <w:p w14:paraId="5F67A188" w14:textId="77777777" w:rsidR="00E26F2A" w:rsidRPr="00CF48B0" w:rsidRDefault="00E26F2A">
      <w:pPr>
        <w:widowControl/>
        <w:jc w:val="left"/>
        <w:rPr>
          <w:rFonts w:asciiTheme="majorEastAsia" w:eastAsiaTheme="majorEastAsia" w:hAnsiTheme="majorEastAsia"/>
          <w:b/>
        </w:rPr>
      </w:pPr>
    </w:p>
    <w:p w14:paraId="25ACBB05" w14:textId="1407D8EC" w:rsidR="00E26F2A" w:rsidRPr="00CF48B0" w:rsidRDefault="00B56AAD">
      <w:pPr>
        <w:pStyle w:val="4"/>
      </w:pPr>
      <w:bookmarkStart w:id="278" w:name="_Toc130988127"/>
      <w:r w:rsidRPr="00CF48B0">
        <w:rPr>
          <w:rFonts w:hint="eastAsia"/>
        </w:rPr>
        <w:t>イ－１６－（１２）</w:t>
      </w:r>
      <w:r w:rsidR="00F707A9" w:rsidRPr="00CF48B0">
        <w:rPr>
          <w:rFonts w:hint="eastAsia"/>
        </w:rPr>
        <w:t>-</w:t>
      </w:r>
      <w:r w:rsidRPr="00CF48B0">
        <w:rPr>
          <w:rFonts w:hint="eastAsia"/>
        </w:rPr>
        <w:t>②住宅・建築物アスベスト改修事業</w:t>
      </w:r>
      <w:bookmarkEnd w:id="278"/>
    </w:p>
    <w:p w14:paraId="6E8F75C5" w14:textId="77777777" w:rsidR="00E26F2A" w:rsidRPr="00CF48B0" w:rsidRDefault="00E26F2A">
      <w:pPr>
        <w:adjustRightInd w:val="0"/>
        <w:snapToGrid w:val="0"/>
        <w:spacing w:line="20" w:lineRule="atLeast"/>
        <w:ind w:left="220" w:hanging="220"/>
        <w:rPr>
          <w:rFonts w:asciiTheme="majorEastAsia" w:eastAsiaTheme="majorEastAsia" w:hAnsiTheme="majorEastAsia"/>
          <w:b/>
        </w:rPr>
      </w:pPr>
    </w:p>
    <w:p w14:paraId="10A6074C"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4C72A47B" w14:textId="77777777" w:rsidR="00E26F2A" w:rsidRPr="00CF48B0" w:rsidRDefault="00B56AAD">
      <w:pPr>
        <w:adjustRightInd w:val="0"/>
        <w:snapToGrid w:val="0"/>
        <w:spacing w:line="20" w:lineRule="atLeast"/>
        <w:ind w:leftChars="100" w:left="454" w:hangingChars="100" w:hanging="227"/>
      </w:pPr>
      <w:r w:rsidRPr="00CF48B0">
        <w:rPr>
          <w:rFonts w:hint="eastAsia"/>
        </w:rPr>
        <w:t>１　住宅・建築物アスベスト改修事業とは、住宅・建築物のアスベスト対策を促進するため、イ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②において定めるところに従って実施される事業で、アスベスト対策の計画的実施の誘導に関する事業並びにアスベスト含有調査及びアスベスト除去等に関する事業をいう。</w:t>
      </w:r>
    </w:p>
    <w:p w14:paraId="651CF386" w14:textId="77777777" w:rsidR="00E26F2A" w:rsidRPr="00CF48B0" w:rsidRDefault="00B56AAD">
      <w:pPr>
        <w:adjustRightInd w:val="0"/>
        <w:snapToGrid w:val="0"/>
        <w:spacing w:line="20" w:lineRule="atLeast"/>
        <w:ind w:leftChars="100" w:left="454" w:hangingChars="100" w:hanging="227"/>
      </w:pPr>
      <w:r w:rsidRPr="00CF48B0">
        <w:rPr>
          <w:kern w:val="0"/>
        </w:rPr>
        <w:t>2</w:t>
      </w:r>
      <w:r w:rsidRPr="00CF48B0">
        <w:rPr>
          <w:rFonts w:hint="eastAsia"/>
          <w:kern w:val="0"/>
        </w:rPr>
        <w:t xml:space="preserve">　</w:t>
      </w:r>
      <w:r w:rsidRPr="00CF48B0">
        <w:rPr>
          <w:rFonts w:hint="eastAsia"/>
        </w:rPr>
        <w:t>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②</w:t>
      </w:r>
      <w:r w:rsidRPr="00CF48B0">
        <w:rPr>
          <w:rFonts w:hint="eastAsia"/>
          <w:kern w:val="0"/>
        </w:rPr>
        <w:t>において、次の各号に掲げる用語の意義は、それぞれ当該各号に定めるところによる。</w:t>
      </w:r>
    </w:p>
    <w:p w14:paraId="22B74AA7" w14:textId="77777777" w:rsidR="00E26F2A" w:rsidRPr="00CF48B0" w:rsidRDefault="00B56AAD">
      <w:pPr>
        <w:adjustRightInd w:val="0"/>
        <w:snapToGrid w:val="0"/>
        <w:spacing w:line="20" w:lineRule="atLeast"/>
        <w:ind w:leftChars="199" w:left="671" w:hanging="220"/>
      </w:pPr>
      <w:r w:rsidRPr="00CF48B0">
        <w:rPr>
          <w:rFonts w:hint="eastAsia"/>
        </w:rPr>
        <w:t>一　施行者</w:t>
      </w:r>
    </w:p>
    <w:p w14:paraId="6CB79C84" w14:textId="77777777" w:rsidR="00E26F2A" w:rsidRPr="00CF48B0" w:rsidRDefault="00B56AAD">
      <w:pPr>
        <w:adjustRightInd w:val="0"/>
        <w:snapToGrid w:val="0"/>
        <w:spacing w:line="20" w:lineRule="atLeast"/>
        <w:ind w:leftChars="293" w:left="664" w:firstLineChars="100" w:firstLine="227"/>
      </w:pPr>
      <w:r w:rsidRPr="00CF48B0">
        <w:rPr>
          <w:rFonts w:hint="eastAsia"/>
        </w:rPr>
        <w:t>住宅・建築物アスベスト改修事業を行う地方公共団体、及び民間事業者等で、要綱本編第３第４号で規定する交付金事業者をいう。</w:t>
      </w:r>
    </w:p>
    <w:p w14:paraId="5AFC6877" w14:textId="77777777" w:rsidR="00E26F2A" w:rsidRPr="00CF48B0" w:rsidRDefault="00B56AAD">
      <w:pPr>
        <w:adjustRightInd w:val="0"/>
        <w:snapToGrid w:val="0"/>
        <w:spacing w:line="20" w:lineRule="atLeast"/>
        <w:ind w:leftChars="199" w:left="671" w:hanging="220"/>
      </w:pPr>
      <w:r w:rsidRPr="00CF48B0">
        <w:rPr>
          <w:rFonts w:hint="eastAsia"/>
        </w:rPr>
        <w:t>二　事業主体</w:t>
      </w:r>
    </w:p>
    <w:p w14:paraId="20408875" w14:textId="77777777" w:rsidR="00E26F2A" w:rsidRPr="00CF48B0" w:rsidRDefault="00B56AAD">
      <w:pPr>
        <w:adjustRightInd w:val="0"/>
        <w:snapToGrid w:val="0"/>
        <w:spacing w:line="20" w:lineRule="atLeast"/>
        <w:ind w:leftChars="300" w:left="680" w:firstLine="240"/>
      </w:pPr>
      <w:r w:rsidRPr="00CF48B0">
        <w:rPr>
          <w:rFonts w:hint="eastAsia"/>
        </w:rPr>
        <w:t>住宅・建築物アスベスト改修事業の実施に伴い必要となる経費について、施行者に対して補助を行う地方公共団体、国から交付金の交付を受ける地方公共団体で、要綱本編第４で規定する交付対象をいう。</w:t>
      </w:r>
    </w:p>
    <w:p w14:paraId="66BFA135" w14:textId="77777777" w:rsidR="00E26F2A" w:rsidRPr="00CF48B0" w:rsidRDefault="00B56AAD">
      <w:pPr>
        <w:adjustRightInd w:val="0"/>
        <w:snapToGrid w:val="0"/>
        <w:spacing w:line="20" w:lineRule="atLeast"/>
      </w:pPr>
      <w:r w:rsidRPr="00CF48B0">
        <w:rPr>
          <w:rFonts w:hint="eastAsia"/>
        </w:rPr>
        <w:t xml:space="preserve">　　三　アスベスト含有調査等</w:t>
      </w:r>
    </w:p>
    <w:p w14:paraId="60984AA4" w14:textId="77777777" w:rsidR="00E26F2A" w:rsidRPr="00CF48B0" w:rsidRDefault="00B56AAD">
      <w:pPr>
        <w:adjustRightInd w:val="0"/>
        <w:snapToGrid w:val="0"/>
        <w:spacing w:line="20" w:lineRule="atLeast"/>
        <w:ind w:left="678" w:hangingChars="299" w:hanging="678"/>
      </w:pPr>
      <w:r w:rsidRPr="00CF48B0">
        <w:rPr>
          <w:rFonts w:hint="eastAsia"/>
        </w:rPr>
        <w:t xml:space="preserve">　　　　住宅・建築物の吹付け建材について行うアスベスト含有の有無に係る調査（アスベスト対策に係る建築物のデータベース作成を含む。）をいう。</w:t>
      </w:r>
    </w:p>
    <w:p w14:paraId="4D744DFE" w14:textId="77777777" w:rsidR="00E26F2A" w:rsidRPr="00CF48B0" w:rsidRDefault="00B56AAD">
      <w:pPr>
        <w:adjustRightInd w:val="0"/>
        <w:snapToGrid w:val="0"/>
        <w:spacing w:line="20" w:lineRule="atLeast"/>
        <w:ind w:left="678" w:hangingChars="299" w:hanging="678"/>
      </w:pPr>
      <w:r w:rsidRPr="00CF48B0">
        <w:rPr>
          <w:rFonts w:hint="eastAsia"/>
        </w:rPr>
        <w:t xml:space="preserve">　　四　アスベスト除去等</w:t>
      </w:r>
    </w:p>
    <w:p w14:paraId="01E0F001" w14:textId="77777777" w:rsidR="00E26F2A" w:rsidRPr="00CF48B0" w:rsidRDefault="00B56AAD">
      <w:pPr>
        <w:adjustRightInd w:val="0"/>
        <w:snapToGrid w:val="0"/>
        <w:spacing w:line="20" w:lineRule="atLeast"/>
        <w:ind w:left="678" w:hangingChars="299" w:hanging="678"/>
      </w:pPr>
      <w:r w:rsidRPr="00CF48B0">
        <w:rPr>
          <w:rFonts w:hint="eastAsia"/>
        </w:rPr>
        <w:t xml:space="preserve">　　　　住宅・建築物の吹付けアスベスト等の除去、封じ込め、囲い込み（アスベスト除去等以外の改修に合わせて行う場合を含む。）又は吹付けアスベスト等が施行されている住宅・建築物の除却をいう。</w:t>
      </w:r>
    </w:p>
    <w:p w14:paraId="2D640AF7" w14:textId="77777777" w:rsidR="00E26F2A" w:rsidRPr="00CF48B0" w:rsidRDefault="00B56AAD">
      <w:pPr>
        <w:adjustRightInd w:val="0"/>
        <w:snapToGrid w:val="0"/>
        <w:spacing w:line="20" w:lineRule="atLeast"/>
        <w:ind w:leftChars="100" w:left="227" w:firstLineChars="100" w:firstLine="227"/>
      </w:pPr>
      <w:r w:rsidRPr="00CF48B0">
        <w:rPr>
          <w:rFonts w:hint="eastAsia"/>
        </w:rPr>
        <w:t>五　公的賃貸住宅</w:t>
      </w:r>
    </w:p>
    <w:p w14:paraId="72056CD6" w14:textId="77777777" w:rsidR="00E26F2A" w:rsidRPr="00CF48B0" w:rsidRDefault="00B56AAD">
      <w:pPr>
        <w:adjustRightInd w:val="0"/>
        <w:snapToGrid w:val="0"/>
        <w:spacing w:line="20" w:lineRule="atLeast"/>
        <w:ind w:leftChars="275" w:left="624" w:firstLineChars="100" w:firstLine="227"/>
      </w:pPr>
      <w:r w:rsidRPr="00CF48B0">
        <w:rPr>
          <w:rFonts w:hint="eastAsia"/>
        </w:rPr>
        <w:t>公営住宅、特定優良賃貸住宅、高齢者向け優良賃貸住宅、改良住宅、都市再生住宅等の平成</w:t>
      </w:r>
      <w:r w:rsidRPr="00CF48B0">
        <w:t>17</w:t>
      </w:r>
      <w:r w:rsidRPr="00CF48B0">
        <w:rPr>
          <w:rFonts w:hint="eastAsia"/>
        </w:rPr>
        <w:t>年度以前の年度の国の予算に係る補助金等の交付を受けて整備された賃貸住宅（以下「公営住宅等」という。）のうち、現に公営住宅等として管理されている住宅をいう。</w:t>
      </w:r>
    </w:p>
    <w:p w14:paraId="552D4D0B" w14:textId="77777777" w:rsidR="00E26F2A" w:rsidRPr="00CF48B0" w:rsidRDefault="00B56AAD">
      <w:pPr>
        <w:adjustRightInd w:val="0"/>
        <w:snapToGrid w:val="0"/>
        <w:spacing w:line="20" w:lineRule="atLeast"/>
        <w:ind w:leftChars="100" w:left="227" w:firstLineChars="100" w:firstLine="227"/>
      </w:pPr>
      <w:r w:rsidRPr="00CF48B0">
        <w:rPr>
          <w:rFonts w:hint="eastAsia"/>
        </w:rPr>
        <w:t>六　公的賃貸住宅アスベスト改修事業</w:t>
      </w:r>
    </w:p>
    <w:p w14:paraId="45F19036" w14:textId="77777777" w:rsidR="00E26F2A" w:rsidRPr="00CF48B0" w:rsidRDefault="00B56AAD">
      <w:pPr>
        <w:adjustRightInd w:val="0"/>
        <w:snapToGrid w:val="0"/>
        <w:spacing w:line="20" w:lineRule="atLeast"/>
        <w:ind w:leftChars="275" w:left="624" w:firstLineChars="100" w:firstLine="227"/>
      </w:pPr>
      <w:r w:rsidRPr="00CF48B0">
        <w:rPr>
          <w:rFonts w:hint="eastAsia"/>
        </w:rPr>
        <w:t>住宅・建築物アスベスト改修事業のうち、公的賃貸住宅について地方公共団体又は公的賃貸住宅を現に管理している者で、公的賃貸住宅アスベスト改修事業を施行する者が行う、アスベスト含有調査等及びアスベスト除去等を行う事業をいう。</w:t>
      </w:r>
    </w:p>
    <w:p w14:paraId="5F365310" w14:textId="77777777" w:rsidR="00E26F2A" w:rsidRPr="00CF48B0" w:rsidRDefault="00B56AAD">
      <w:pPr>
        <w:ind w:leftChars="113" w:left="256" w:firstLineChars="100" w:firstLine="227"/>
      </w:pPr>
      <w:r w:rsidRPr="00CF48B0">
        <w:rPr>
          <w:rFonts w:hint="eastAsia"/>
        </w:rPr>
        <w:t>七　建築物石綿含有建材調査者</w:t>
      </w:r>
    </w:p>
    <w:p w14:paraId="421D78C9" w14:textId="77777777" w:rsidR="00E26F2A" w:rsidRPr="00CF48B0" w:rsidRDefault="00B56AAD">
      <w:pPr>
        <w:adjustRightInd w:val="0"/>
        <w:snapToGrid w:val="0"/>
        <w:spacing w:line="20" w:lineRule="atLeast"/>
        <w:ind w:leftChars="275" w:left="624" w:firstLineChars="100" w:firstLine="227"/>
      </w:pPr>
      <w:r w:rsidRPr="00CF48B0">
        <w:rPr>
          <w:rFonts w:hint="eastAsia"/>
        </w:rPr>
        <w:t>建築物石綿含有建材調査者講習登録規程（平成</w:t>
      </w:r>
      <w:r w:rsidRPr="00CF48B0">
        <w:t>30</w:t>
      </w:r>
      <w:r w:rsidRPr="00CF48B0">
        <w:rPr>
          <w:rFonts w:hint="eastAsia"/>
        </w:rPr>
        <w:t>年厚生労働省・国土交通省・環境省告示第</w:t>
      </w:r>
      <w:r w:rsidRPr="00CF48B0">
        <w:t>1</w:t>
      </w:r>
      <w:r w:rsidRPr="00CF48B0">
        <w:rPr>
          <w:rFonts w:hint="eastAsia"/>
        </w:rPr>
        <w:t>号）</w:t>
      </w:r>
      <w:r w:rsidR="00340C06" w:rsidRPr="00CF48B0">
        <w:rPr>
          <w:rFonts w:hint="eastAsia"/>
        </w:rPr>
        <w:t>第2条第2項、第3項又は第4項</w:t>
      </w:r>
      <w:r w:rsidRPr="00CF48B0">
        <w:rPr>
          <w:rFonts w:hint="eastAsia"/>
        </w:rPr>
        <w:t>に規定する者をいう。</w:t>
      </w:r>
    </w:p>
    <w:p w14:paraId="7FAF870A" w14:textId="77777777" w:rsidR="00E26F2A" w:rsidRPr="00CF48B0" w:rsidRDefault="00E26F2A">
      <w:pPr>
        <w:adjustRightInd w:val="0"/>
        <w:snapToGrid w:val="0"/>
        <w:spacing w:line="20" w:lineRule="atLeast"/>
        <w:ind w:leftChars="100" w:left="227" w:firstLineChars="100" w:firstLine="227"/>
      </w:pPr>
    </w:p>
    <w:p w14:paraId="0BDC8A8A"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アスベスト改修整備実施計画</w:t>
      </w:r>
    </w:p>
    <w:p w14:paraId="26BB8602" w14:textId="77777777" w:rsidR="00E26F2A" w:rsidRPr="00CF48B0" w:rsidRDefault="00B56AAD">
      <w:pPr>
        <w:adjustRightInd w:val="0"/>
        <w:snapToGrid w:val="0"/>
        <w:spacing w:line="20" w:lineRule="atLeast"/>
        <w:ind w:leftChars="200" w:left="453"/>
      </w:pPr>
      <w:r w:rsidRPr="00CF48B0">
        <w:rPr>
          <w:rFonts w:hint="eastAsia"/>
        </w:rPr>
        <w:t xml:space="preserve">　都道府県知事は、アスベスト改修整備実施計画を定めるものとする。</w:t>
      </w:r>
    </w:p>
    <w:p w14:paraId="0310C536" w14:textId="77777777" w:rsidR="00E26F2A" w:rsidRPr="00CF48B0" w:rsidRDefault="00E26F2A">
      <w:pPr>
        <w:adjustRightInd w:val="0"/>
        <w:snapToGrid w:val="0"/>
        <w:spacing w:line="20" w:lineRule="atLeast"/>
        <w:ind w:leftChars="100" w:left="454" w:hangingChars="100" w:hanging="227"/>
      </w:pPr>
    </w:p>
    <w:p w14:paraId="356A4ADC"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事業の実施</w:t>
      </w:r>
    </w:p>
    <w:p w14:paraId="49C6B423" w14:textId="77777777" w:rsidR="00E26F2A" w:rsidRPr="00CF48B0" w:rsidRDefault="00B56AAD">
      <w:pPr>
        <w:adjustRightInd w:val="0"/>
        <w:snapToGrid w:val="0"/>
        <w:spacing w:line="20" w:lineRule="atLeast"/>
        <w:ind w:leftChars="100" w:left="454" w:hangingChars="100" w:hanging="227"/>
      </w:pPr>
      <w:r w:rsidRPr="00CF48B0">
        <w:t>1</w:t>
      </w:r>
      <w:r w:rsidRPr="00CF48B0">
        <w:rPr>
          <w:rFonts w:hint="eastAsia"/>
        </w:rPr>
        <w:t xml:space="preserve">　事業主体はアスベスト改修整備実施計画に基づき、次の各号に掲げる事業を実施するものとする（次項に係るものを除く。）。</w:t>
      </w:r>
    </w:p>
    <w:p w14:paraId="66F987DE" w14:textId="77777777" w:rsidR="00E26F2A" w:rsidRPr="00CF48B0" w:rsidRDefault="00B56AAD">
      <w:pPr>
        <w:adjustRightInd w:val="0"/>
        <w:snapToGrid w:val="0"/>
        <w:spacing w:line="20" w:lineRule="atLeast"/>
        <w:ind w:leftChars="200" w:left="680" w:hangingChars="100" w:hanging="227"/>
      </w:pPr>
      <w:r w:rsidRPr="00CF48B0">
        <w:rPr>
          <w:rFonts w:hint="eastAsia"/>
        </w:rPr>
        <w:t>一　住宅・建築物のアスベスト対策の計画的実施の誘導に関する事業及びこれに附帯する事業</w:t>
      </w:r>
    </w:p>
    <w:p w14:paraId="0DDE31BC" w14:textId="77777777" w:rsidR="00E26F2A" w:rsidRPr="00CF48B0" w:rsidRDefault="00B56AAD">
      <w:pPr>
        <w:adjustRightInd w:val="0"/>
        <w:snapToGrid w:val="0"/>
        <w:spacing w:line="20" w:lineRule="atLeast"/>
        <w:ind w:leftChars="200" w:left="680" w:hangingChars="100" w:hanging="227"/>
      </w:pPr>
      <w:r w:rsidRPr="00CF48B0">
        <w:rPr>
          <w:rFonts w:hint="eastAsia"/>
        </w:rPr>
        <w:t>二　アスベスト含有調査等に関する事業</w:t>
      </w:r>
    </w:p>
    <w:p w14:paraId="2026A3DC" w14:textId="77777777" w:rsidR="00E26F2A" w:rsidRPr="00CF48B0" w:rsidRDefault="00B56AAD">
      <w:pPr>
        <w:adjustRightInd w:val="0"/>
        <w:snapToGrid w:val="0"/>
        <w:spacing w:line="20" w:lineRule="atLeast"/>
        <w:ind w:leftChars="200" w:left="680" w:hangingChars="100" w:hanging="227"/>
      </w:pPr>
      <w:r w:rsidRPr="00CF48B0">
        <w:rPr>
          <w:rFonts w:hint="eastAsia"/>
        </w:rPr>
        <w:t>三　アスベスト除去等に関する事業</w:t>
      </w:r>
    </w:p>
    <w:p w14:paraId="0568E8FF" w14:textId="77777777" w:rsidR="00E26F2A" w:rsidRPr="00CF48B0" w:rsidRDefault="00B56AAD">
      <w:pPr>
        <w:adjustRightInd w:val="0"/>
        <w:snapToGrid w:val="0"/>
        <w:spacing w:line="20" w:lineRule="atLeast"/>
        <w:ind w:leftChars="100" w:left="454" w:hangingChars="100" w:hanging="227"/>
      </w:pPr>
      <w:r w:rsidRPr="00CF48B0">
        <w:t>2</w:t>
      </w:r>
      <w:r w:rsidRPr="00CF48B0">
        <w:rPr>
          <w:rFonts w:hint="eastAsia"/>
        </w:rPr>
        <w:t xml:space="preserve">　１</w:t>
      </w:r>
      <w:r w:rsidRPr="00CF48B0">
        <w:t>.</w:t>
      </w:r>
      <w:r w:rsidRPr="00CF48B0">
        <w:rPr>
          <w:rFonts w:hint="eastAsia"/>
        </w:rPr>
        <w:t>第六号で規定する者は公的賃貸住宅アスベスト改修事業を実施するものとする。</w:t>
      </w:r>
    </w:p>
    <w:p w14:paraId="24BF2959" w14:textId="77777777" w:rsidR="00E26F2A" w:rsidRPr="00CF48B0" w:rsidRDefault="00E26F2A">
      <w:pPr>
        <w:adjustRightInd w:val="0"/>
        <w:snapToGrid w:val="0"/>
        <w:spacing w:line="20" w:lineRule="atLeast"/>
        <w:ind w:leftChars="100" w:left="454" w:hangingChars="100" w:hanging="227"/>
      </w:pPr>
    </w:p>
    <w:p w14:paraId="54A20356" w14:textId="77777777" w:rsidR="00E26F2A" w:rsidRPr="00CF48B0" w:rsidRDefault="00B56AAD">
      <w:pPr>
        <w:adjustRightInd w:val="0"/>
        <w:snapToGrid w:val="0"/>
        <w:spacing w:line="20" w:lineRule="atLeast"/>
        <w:ind w:left="220" w:hanging="220"/>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事業要件</w:t>
      </w:r>
    </w:p>
    <w:p w14:paraId="6666E96F" w14:textId="77777777" w:rsidR="00E26F2A" w:rsidRPr="00CF48B0" w:rsidRDefault="00B56AAD">
      <w:pPr>
        <w:adjustRightInd w:val="0"/>
        <w:snapToGrid w:val="0"/>
        <w:spacing w:line="20" w:lineRule="atLeast"/>
        <w:ind w:leftChars="100" w:left="227" w:firstLineChars="100" w:firstLine="227"/>
      </w:pPr>
      <w:r w:rsidRPr="00CF48B0">
        <w:rPr>
          <w:rFonts w:hint="eastAsia"/>
        </w:rPr>
        <w:t>３</w:t>
      </w:r>
      <w:r w:rsidRPr="00CF48B0">
        <w:t>.</w:t>
      </w:r>
      <w:r w:rsidRPr="00CF48B0">
        <w:rPr>
          <w:rFonts w:hint="eastAsia"/>
        </w:rPr>
        <w:t>第１項の事業要件は次に定めるものとする。</w:t>
      </w:r>
    </w:p>
    <w:p w14:paraId="15163672" w14:textId="77777777" w:rsidR="00E26F2A" w:rsidRPr="00CF48B0" w:rsidRDefault="00B56AAD">
      <w:pPr>
        <w:adjustRightInd w:val="0"/>
        <w:snapToGrid w:val="0"/>
        <w:spacing w:line="20" w:lineRule="atLeast"/>
        <w:ind w:leftChars="100" w:left="454" w:hangingChars="100" w:hanging="227"/>
      </w:pPr>
      <w:r w:rsidRPr="00CF48B0">
        <w:t>1</w:t>
      </w:r>
      <w:r w:rsidRPr="00CF48B0">
        <w:rPr>
          <w:rFonts w:hint="eastAsia"/>
        </w:rPr>
        <w:t xml:space="preserve">　３</w:t>
      </w:r>
      <w:r w:rsidRPr="00CF48B0">
        <w:t>.</w:t>
      </w:r>
      <w:r w:rsidRPr="00CF48B0">
        <w:rPr>
          <w:rFonts w:hint="eastAsia"/>
        </w:rPr>
        <w:t>第１項第一号の事業は、アスベスト改修整備実施計画に定められた取組方針に基づき行うものとする。</w:t>
      </w:r>
    </w:p>
    <w:p w14:paraId="10337534" w14:textId="77777777" w:rsidR="00E26F2A" w:rsidRPr="00CF48B0" w:rsidRDefault="00B56AAD">
      <w:pPr>
        <w:adjustRightInd w:val="0"/>
        <w:snapToGrid w:val="0"/>
        <w:spacing w:line="20" w:lineRule="atLeast"/>
        <w:ind w:leftChars="100" w:left="454" w:hangingChars="100" w:hanging="227"/>
      </w:pPr>
      <w:r w:rsidRPr="00CF48B0">
        <w:t>2</w:t>
      </w:r>
      <w:r w:rsidRPr="00CF48B0">
        <w:rPr>
          <w:rFonts w:hint="eastAsia"/>
        </w:rPr>
        <w:t xml:space="preserve">　３</w:t>
      </w:r>
      <w:r w:rsidRPr="00CF48B0">
        <w:t>.</w:t>
      </w:r>
      <w:r w:rsidRPr="00CF48B0">
        <w:rPr>
          <w:rFonts w:hint="eastAsia"/>
        </w:rPr>
        <w:t>第１項第二号及び第三号の事業の対象となる住宅・建築物は次に掲げる要件に該当するものでなくてはならない。</w:t>
      </w:r>
    </w:p>
    <w:p w14:paraId="212411CD" w14:textId="77777777" w:rsidR="00E26F2A" w:rsidRPr="00CF48B0" w:rsidRDefault="00B56AAD">
      <w:pPr>
        <w:adjustRightInd w:val="0"/>
        <w:snapToGrid w:val="0"/>
        <w:spacing w:line="20" w:lineRule="atLeast"/>
        <w:ind w:leftChars="311" w:left="932" w:hangingChars="100" w:hanging="227"/>
      </w:pPr>
      <w:r w:rsidRPr="00CF48B0">
        <w:rPr>
          <w:rFonts w:hint="eastAsia"/>
        </w:rPr>
        <w:t>イ　アスベスト除去等にあっては、吹付けアスベスト等が施工されているものであること。</w:t>
      </w:r>
    </w:p>
    <w:p w14:paraId="7FCBAB01" w14:textId="77777777" w:rsidR="00E26F2A" w:rsidRPr="00CF48B0" w:rsidRDefault="00B56AAD">
      <w:pPr>
        <w:adjustRightInd w:val="0"/>
        <w:snapToGrid w:val="0"/>
        <w:spacing w:line="20" w:lineRule="atLeast"/>
        <w:ind w:leftChars="311" w:left="925" w:hanging="220"/>
      </w:pPr>
      <w:r w:rsidRPr="00CF48B0">
        <w:rPr>
          <w:rFonts w:hint="eastAsia"/>
        </w:rPr>
        <w:t>ロ　アスベスト含有調査等にあっては、吹付けアスベスト等が施工されているおそれがあるものであること</w:t>
      </w:r>
    </w:p>
    <w:p w14:paraId="436C34C8" w14:textId="77777777" w:rsidR="00E26F2A" w:rsidRPr="00CF48B0" w:rsidRDefault="00B56AAD">
      <w:pPr>
        <w:adjustRightInd w:val="0"/>
        <w:snapToGrid w:val="0"/>
        <w:spacing w:line="20" w:lineRule="atLeast"/>
        <w:ind w:leftChars="311" w:left="925" w:hanging="220"/>
      </w:pPr>
      <w:r w:rsidRPr="00CF48B0">
        <w:rPr>
          <w:rFonts w:hint="eastAsia"/>
        </w:rPr>
        <w:t>ハ　アスベスト含有調査等、アスベスト除去等に関し、他の国庫補助金等が交付されていないものであること</w:t>
      </w:r>
    </w:p>
    <w:p w14:paraId="2931BA65" w14:textId="77777777" w:rsidR="00E26F2A" w:rsidRPr="00CF48B0" w:rsidRDefault="00E26F2A">
      <w:pPr>
        <w:adjustRightInd w:val="0"/>
        <w:snapToGrid w:val="0"/>
        <w:spacing w:line="20" w:lineRule="atLeast"/>
        <w:ind w:left="220" w:hanging="220"/>
      </w:pPr>
    </w:p>
    <w:p w14:paraId="73C87115" w14:textId="77777777" w:rsidR="00E26F2A" w:rsidRPr="00CF48B0" w:rsidRDefault="00B56AAD">
      <w:pPr>
        <w:adjustRightInd w:val="0"/>
        <w:snapToGrid w:val="0"/>
        <w:spacing w:line="320" w:lineRule="exact"/>
        <w:ind w:left="240" w:hanging="240"/>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w:t>
      </w:r>
    </w:p>
    <w:p w14:paraId="6BA71BE7" w14:textId="77777777" w:rsidR="00E26F2A" w:rsidRPr="00CF48B0" w:rsidRDefault="00B56AAD">
      <w:pPr>
        <w:adjustRightInd w:val="0"/>
        <w:snapToGrid w:val="0"/>
        <w:spacing w:line="320" w:lineRule="exact"/>
        <w:ind w:leftChars="100" w:left="454" w:hangingChars="100" w:hanging="227"/>
      </w:pPr>
      <w:r w:rsidRPr="00CF48B0">
        <w:t>1</w:t>
      </w:r>
      <w:r w:rsidRPr="00CF48B0">
        <w:rPr>
          <w:rFonts w:hint="eastAsia"/>
        </w:rPr>
        <w:t xml:space="preserve">　交付金の交付対象事業は、地方公共団体が行う住宅・建築物アスベスト改修事業（都道府県が所有する建築物を対象とする事業を除く。）並びに住宅・建築物アスベスト改修事業を行う民間事業者等に対する地方公共団体の補助事業とする。</w:t>
      </w:r>
    </w:p>
    <w:p w14:paraId="04E64EB4" w14:textId="77777777" w:rsidR="00E26F2A" w:rsidRPr="00CF48B0" w:rsidRDefault="00B56AAD">
      <w:pPr>
        <w:ind w:leftChars="187" w:left="424" w:firstLine="177"/>
      </w:pPr>
      <w:r w:rsidRPr="00CF48B0">
        <w:rPr>
          <w:rFonts w:hint="eastAsia"/>
        </w:rPr>
        <w:t>ただし、アスベスト含有調査等に関する事業については、建築物石綿含有建材調査者による調査に基づき実施するものを交付対象事業とし、アスベスト除去等に関する事業については、その事業の計画の策定等を建築物石綿含有建材調査者が行うとともに、当該計画に基づく現場体制に基づき実施するものを交付対象事業とする。</w:t>
      </w:r>
    </w:p>
    <w:p w14:paraId="12660485" w14:textId="21651CE3" w:rsidR="00E26F2A" w:rsidRPr="00CF48B0" w:rsidRDefault="00B56AAD">
      <w:pPr>
        <w:ind w:leftChars="144" w:left="414" w:hanging="87"/>
      </w:pPr>
      <w:r w:rsidRPr="00CF48B0">
        <w:t>2</w:t>
      </w:r>
      <w:r w:rsidRPr="00CF48B0">
        <w:rPr>
          <w:rFonts w:hint="eastAsia"/>
        </w:rPr>
        <w:t xml:space="preserve">　交付金の交付対象となる事業は、</w:t>
      </w:r>
      <w:r w:rsidR="0085710F" w:rsidRPr="00CF48B0">
        <w:rPr>
          <w:rFonts w:hint="eastAsia"/>
        </w:rPr>
        <w:t>令和７年度末まで</w:t>
      </w:r>
      <w:r w:rsidRPr="00CF48B0">
        <w:rPr>
          <w:rFonts w:hint="eastAsia"/>
        </w:rPr>
        <w:t>に着手したものを対象とする。ただし、</w:t>
      </w:r>
      <w:r w:rsidR="0085710F" w:rsidRPr="00CF48B0">
        <w:rPr>
          <w:rFonts w:hint="eastAsia"/>
        </w:rPr>
        <w:t>市区町村が所有する建築物については、アスベスト調査台帳（小規模建築物を含む。）を整備している地方公共団体管内に存するものに限ることとし、令和５年度末までに着手したものを対象とする。また、</w:t>
      </w:r>
      <w:r w:rsidRPr="00CF48B0">
        <w:rPr>
          <w:rFonts w:hint="eastAsia"/>
        </w:rPr>
        <w:t>アスベスト含有調査等にあっては、次に掲げる要件に該当するものでなければならない。</w:t>
      </w:r>
    </w:p>
    <w:p w14:paraId="6EC80D79" w14:textId="77777777" w:rsidR="00E26F2A" w:rsidRPr="00CF48B0" w:rsidRDefault="00B56AAD">
      <w:pPr>
        <w:ind w:leftChars="244" w:left="780" w:hangingChars="100" w:hanging="227"/>
      </w:pPr>
      <w:r w:rsidRPr="00CF48B0">
        <w:rPr>
          <w:rFonts w:hint="eastAsia"/>
        </w:rPr>
        <w:t>イ　市区町村が所有する建築物を対象としたアスベスト含有調査等にあっては、平成</w:t>
      </w:r>
      <w:r w:rsidRPr="00CF48B0">
        <w:t>29</w:t>
      </w:r>
      <w:r w:rsidRPr="00CF48B0">
        <w:rPr>
          <w:rFonts w:hint="eastAsia"/>
        </w:rPr>
        <w:t>年度末までに事業主体が作成するアスベスト含有調査等に関する計画に記載された建築物であること。</w:t>
      </w:r>
    </w:p>
    <w:p w14:paraId="0BB9CCC7" w14:textId="77777777" w:rsidR="00E26F2A" w:rsidRPr="00CF48B0" w:rsidRDefault="00B56AAD">
      <w:pPr>
        <w:ind w:leftChars="244" w:left="780" w:hangingChars="100" w:hanging="227"/>
      </w:pPr>
      <w:r w:rsidRPr="00CF48B0">
        <w:rPr>
          <w:rFonts w:hint="eastAsia"/>
        </w:rPr>
        <w:t>ロ　民間建築物に対するアスベスト含有調査等にあっては、次の</w:t>
      </w:r>
      <w:r w:rsidRPr="00CF48B0">
        <w:t>(1)</w:t>
      </w:r>
      <w:r w:rsidRPr="00CF48B0">
        <w:rPr>
          <w:rFonts w:hint="eastAsia"/>
        </w:rPr>
        <w:t>及び</w:t>
      </w:r>
      <w:r w:rsidRPr="00CF48B0">
        <w:t>(2)</w:t>
      </w:r>
      <w:r w:rsidRPr="00CF48B0">
        <w:rPr>
          <w:rFonts w:hint="eastAsia"/>
        </w:rPr>
        <w:t>の要件を満たすものであること。</w:t>
      </w:r>
    </w:p>
    <w:p w14:paraId="71F19E78" w14:textId="77777777" w:rsidR="00E26F2A" w:rsidRPr="00CF48B0" w:rsidRDefault="00B56AAD">
      <w:pPr>
        <w:ind w:leftChars="344" w:left="1007" w:hangingChars="100" w:hanging="227"/>
      </w:pPr>
      <w:r w:rsidRPr="00CF48B0">
        <w:t>(1)</w:t>
      </w:r>
      <w:r w:rsidRPr="00CF48B0">
        <w:rPr>
          <w:rFonts w:hint="eastAsia"/>
        </w:rPr>
        <w:t xml:space="preserve">　事業主体において、平成</w:t>
      </w:r>
      <w:r w:rsidRPr="00CF48B0">
        <w:t>29</w:t>
      </w:r>
      <w:r w:rsidRPr="00CF48B0">
        <w:rPr>
          <w:rFonts w:hint="eastAsia"/>
        </w:rPr>
        <w:t>年度末までに業界団体等の参加する連絡会議を設置すること（準備会議の開催等、連絡会議への着手を含む。）。</w:t>
      </w:r>
    </w:p>
    <w:p w14:paraId="5D5959ED" w14:textId="77777777" w:rsidR="00E26F2A" w:rsidRPr="00CF48B0" w:rsidRDefault="00B56AAD">
      <w:pPr>
        <w:ind w:leftChars="344" w:left="1007" w:hangingChars="100" w:hanging="227"/>
      </w:pPr>
      <w:r w:rsidRPr="00CF48B0">
        <w:t xml:space="preserve">(2)  </w:t>
      </w:r>
      <w:r w:rsidRPr="00CF48B0">
        <w:rPr>
          <w:rFonts w:hint="eastAsia"/>
        </w:rPr>
        <w:t>アスベストの含有の有無に係る調査の対象となる住宅・建築物が、アスベスト対策に係る建築物のデータベースに記載されたものであること。</w:t>
      </w:r>
    </w:p>
    <w:p w14:paraId="47DBCE83" w14:textId="77777777" w:rsidR="00E26F2A" w:rsidRPr="00CF48B0" w:rsidRDefault="00E26F2A">
      <w:pPr>
        <w:adjustRightInd w:val="0"/>
        <w:snapToGrid w:val="0"/>
        <w:spacing w:line="20" w:lineRule="atLeast"/>
        <w:ind w:left="220" w:hanging="220"/>
      </w:pPr>
    </w:p>
    <w:p w14:paraId="568E4344" w14:textId="77777777" w:rsidR="00E26F2A" w:rsidRPr="00CF48B0" w:rsidRDefault="00E26F2A">
      <w:pPr>
        <w:adjustRightInd w:val="0"/>
        <w:snapToGrid w:val="0"/>
        <w:spacing w:line="20" w:lineRule="atLeast"/>
        <w:ind w:left="220" w:hanging="220"/>
      </w:pPr>
    </w:p>
    <w:p w14:paraId="2AB77314" w14:textId="77777777" w:rsidR="00E26F2A" w:rsidRPr="00CF48B0" w:rsidRDefault="00B56AAD">
      <w:pPr>
        <w:pStyle w:val="4"/>
      </w:pPr>
      <w:bookmarkStart w:id="279" w:name="_Toc130988128"/>
      <w:r w:rsidRPr="00CF48B0">
        <w:rPr>
          <w:rFonts w:hint="eastAsia"/>
        </w:rPr>
        <w:t>イ－１６－（１２）</w:t>
      </w:r>
      <w:r w:rsidRPr="00CF48B0">
        <w:t>-</w:t>
      </w:r>
      <w:r w:rsidRPr="00CF48B0">
        <w:rPr>
          <w:rFonts w:hint="eastAsia"/>
        </w:rPr>
        <w:t>③がけ地近接等危険住宅移転事業</w:t>
      </w:r>
      <w:bookmarkEnd w:id="279"/>
    </w:p>
    <w:p w14:paraId="5AC684E8" w14:textId="77777777" w:rsidR="00E26F2A" w:rsidRPr="00CF48B0" w:rsidRDefault="00E26F2A">
      <w:pPr>
        <w:snapToGrid w:val="0"/>
        <w:spacing w:line="320" w:lineRule="exact"/>
        <w:ind w:left="220" w:hanging="220"/>
        <w:rPr>
          <w:rFonts w:asciiTheme="majorEastAsia" w:eastAsiaTheme="majorEastAsia" w:hAnsiTheme="majorEastAsia"/>
          <w:b/>
        </w:rPr>
      </w:pPr>
    </w:p>
    <w:p w14:paraId="0CE58C6E" w14:textId="77777777" w:rsidR="00E26F2A" w:rsidRPr="00CF48B0" w:rsidRDefault="00B56AAD">
      <w:pPr>
        <w:snapToGrid w:val="0"/>
        <w:spacing w:line="320" w:lineRule="exact"/>
        <w:ind w:left="455" w:hangingChars="200" w:hanging="455"/>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5D490AC3" w14:textId="7B813A7F" w:rsidR="00E26F2A" w:rsidRPr="00CF48B0" w:rsidRDefault="00B56AAD">
      <w:pPr>
        <w:snapToGrid w:val="0"/>
        <w:spacing w:line="320" w:lineRule="exact"/>
        <w:ind w:leftChars="100" w:left="454" w:hangingChars="100" w:hanging="227"/>
      </w:pPr>
      <w:r w:rsidRPr="00CF48B0">
        <w:t>1</w:t>
      </w:r>
      <w:r w:rsidRPr="00CF48B0">
        <w:rPr>
          <w:rFonts w:hint="eastAsia"/>
        </w:rPr>
        <w:t xml:space="preserve">　がけ地近接等危険住宅移転事業とは、危険住宅の移転を促進するため、事業主体が</w:t>
      </w:r>
      <w:r w:rsidR="00175CDE" w:rsidRPr="00CF48B0">
        <w:rPr>
          <w:rFonts w:hint="eastAsia"/>
        </w:rPr>
        <w:t>事業</w:t>
      </w:r>
      <w:r w:rsidR="00611C5C" w:rsidRPr="00CF48B0">
        <w:rPr>
          <w:rFonts w:hint="eastAsia"/>
        </w:rPr>
        <w:t>推進経費に係る</w:t>
      </w:r>
      <w:r w:rsidRPr="00CF48B0">
        <w:rPr>
          <w:rFonts w:hint="eastAsia"/>
        </w:rPr>
        <w:t>事業を</w:t>
      </w:r>
      <w:r w:rsidR="00611C5C" w:rsidRPr="00CF48B0">
        <w:rPr>
          <w:rFonts w:hint="eastAsia"/>
        </w:rPr>
        <w:t>行い</w:t>
      </w:r>
      <w:r w:rsidRPr="00CF48B0">
        <w:rPr>
          <w:rFonts w:hint="eastAsia"/>
        </w:rPr>
        <w:t>、危険住宅の移転を行う者に対し、次に掲げる経費について補助する事業（以下イ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③関係部分において「移転事業」という。）をいう。</w:t>
      </w:r>
    </w:p>
    <w:p w14:paraId="562EBA86" w14:textId="77777777" w:rsidR="00E26F2A" w:rsidRPr="00CF48B0" w:rsidRDefault="00B56AAD">
      <w:pPr>
        <w:snapToGrid w:val="0"/>
        <w:spacing w:line="320" w:lineRule="exact"/>
        <w:ind w:leftChars="300" w:left="907" w:hangingChars="100" w:hanging="227"/>
      </w:pPr>
      <w:r w:rsidRPr="00CF48B0">
        <w:rPr>
          <w:rFonts w:hint="eastAsia"/>
        </w:rPr>
        <w:t>イ　危険住宅の除却等に要する経費</w:t>
      </w:r>
    </w:p>
    <w:p w14:paraId="59B67ECB" w14:textId="77777777" w:rsidR="00E26F2A" w:rsidRPr="00CF48B0" w:rsidRDefault="00B56AAD">
      <w:pPr>
        <w:snapToGrid w:val="0"/>
        <w:spacing w:line="320" w:lineRule="exact"/>
        <w:ind w:leftChars="300" w:left="907" w:hangingChars="100" w:hanging="227"/>
      </w:pPr>
      <w:r w:rsidRPr="00CF48B0">
        <w:rPr>
          <w:rFonts w:hint="eastAsia"/>
        </w:rPr>
        <w:t>ロ　危険住宅に代わる住宅の建設（購入を含む。）及び</w:t>
      </w:r>
      <w:r w:rsidRPr="00CF48B0">
        <w:t>改修</w:t>
      </w:r>
      <w:r w:rsidRPr="00CF48B0">
        <w:rPr>
          <w:rFonts w:hint="eastAsia"/>
        </w:rPr>
        <w:t>に要する経費</w:t>
      </w:r>
    </w:p>
    <w:p w14:paraId="16E922D1" w14:textId="77777777" w:rsidR="00E26F2A" w:rsidRPr="00CF48B0" w:rsidRDefault="00B56AAD">
      <w:pPr>
        <w:snapToGrid w:val="0"/>
        <w:spacing w:line="320" w:lineRule="exact"/>
        <w:ind w:leftChars="100" w:left="454" w:hangingChars="100" w:hanging="227"/>
      </w:pPr>
      <w:r w:rsidRPr="00CF48B0">
        <w:rPr>
          <w:kern w:val="0"/>
        </w:rPr>
        <w:t>2</w:t>
      </w:r>
      <w:r w:rsidRPr="00CF48B0">
        <w:rPr>
          <w:rFonts w:hint="eastAsia"/>
          <w:kern w:val="0"/>
        </w:rPr>
        <w:t xml:space="preserve">　</w:t>
      </w:r>
      <w:r w:rsidRPr="00CF48B0">
        <w:rPr>
          <w:rFonts w:hint="eastAsia"/>
        </w:rPr>
        <w:t>イ</w:t>
      </w:r>
      <w:r w:rsidRPr="00CF48B0">
        <w:t>-</w:t>
      </w:r>
      <w:r w:rsidRPr="00CF48B0">
        <w:rPr>
          <w:rFonts w:hint="eastAsia"/>
        </w:rPr>
        <w:t>１６</w:t>
      </w:r>
      <w:r w:rsidRPr="00CF48B0">
        <w:t>-</w:t>
      </w:r>
      <w:r w:rsidRPr="00CF48B0">
        <w:rPr>
          <w:rFonts w:hint="eastAsia"/>
        </w:rPr>
        <w:t>（１２）</w:t>
      </w:r>
      <w:r w:rsidRPr="00CF48B0">
        <w:t>-</w:t>
      </w:r>
      <w:r w:rsidRPr="00CF48B0">
        <w:rPr>
          <w:rFonts w:hint="eastAsia"/>
        </w:rPr>
        <w:t>③</w:t>
      </w:r>
      <w:r w:rsidRPr="00CF48B0">
        <w:rPr>
          <w:rFonts w:hint="eastAsia"/>
          <w:kern w:val="0"/>
        </w:rPr>
        <w:t>において、次の各号に掲げる用語の意義は、それぞれ当該各号に定めるところによる。</w:t>
      </w:r>
    </w:p>
    <w:p w14:paraId="08E9718A" w14:textId="77777777" w:rsidR="00E26F2A" w:rsidRPr="00CF48B0" w:rsidRDefault="00B56AAD">
      <w:pPr>
        <w:snapToGrid w:val="0"/>
        <w:spacing w:line="320" w:lineRule="exact"/>
        <w:ind w:leftChars="200" w:left="680" w:hangingChars="100" w:hanging="227"/>
      </w:pPr>
      <w:r w:rsidRPr="00CF48B0">
        <w:rPr>
          <w:rFonts w:hint="eastAsia"/>
        </w:rPr>
        <w:t>一　危険住宅</w:t>
      </w:r>
    </w:p>
    <w:p w14:paraId="7EB564CA" w14:textId="09E00BBE" w:rsidR="00E26F2A" w:rsidRPr="00CF48B0" w:rsidRDefault="003A61AA">
      <w:pPr>
        <w:snapToGrid w:val="0"/>
        <w:spacing w:line="320" w:lineRule="exact"/>
        <w:ind w:leftChars="300" w:left="680" w:firstLineChars="100" w:firstLine="227"/>
      </w:pPr>
      <w:r w:rsidRPr="00CF48B0">
        <w:rPr>
          <w:rFonts w:hint="eastAsia"/>
        </w:rPr>
        <w:t>がけ地の崩壊等による危険が著しいため、次のイからニまでのいずれか</w:t>
      </w:r>
      <w:r w:rsidRPr="00CF48B0">
        <w:rPr>
          <w:rFonts w:hint="eastAsia"/>
          <w:u w:val="single"/>
        </w:rPr>
        <w:t>の</w:t>
      </w:r>
      <w:r w:rsidRPr="00CF48B0">
        <w:rPr>
          <w:rFonts w:hint="eastAsia"/>
        </w:rPr>
        <w:t>区域に存する既存不適格の住宅（当該区域の指定等により建築制限の基準に適合しないこととなったものに限る。）、次のホの区域に存する既存の住宅（次号の許可基準に適合しないものに限る。）又は次のイからトまでのいずれかの区域に存する住宅</w:t>
      </w:r>
      <w:r w:rsidRPr="00CF48B0">
        <w:rPr>
          <w:rFonts w:hint="eastAsia"/>
          <w:u w:val="single"/>
        </w:rPr>
        <w:t>（</w:t>
      </w:r>
      <w:r w:rsidRPr="00CF48B0">
        <w:rPr>
          <w:rFonts w:hint="eastAsia"/>
        </w:rPr>
        <w:t>建築後の大規模地震、台風等により安全上又は生活上の支障が生じたものであって、地方公共団体が移転勧告、是正勧告、避難指示等を行ったものに限る。）をいう。ただし、避難指示については、当該指示が公示された日から六月を経過している住宅に限る。</w:t>
      </w:r>
    </w:p>
    <w:p w14:paraId="18E4E6B6" w14:textId="77777777" w:rsidR="003A61AA" w:rsidRPr="00CF48B0" w:rsidRDefault="003A61AA" w:rsidP="003A61AA">
      <w:pPr>
        <w:ind w:leftChars="200" w:left="453"/>
        <w:rPr>
          <w:szCs w:val="24"/>
        </w:rPr>
      </w:pPr>
      <w:r w:rsidRPr="00CF48B0">
        <w:rPr>
          <w:rFonts w:hint="eastAsia"/>
          <w:szCs w:val="24"/>
        </w:rPr>
        <w:t>イ　建築基準法第</w:t>
      </w:r>
      <w:r w:rsidRPr="00CF48B0">
        <w:rPr>
          <w:szCs w:val="24"/>
        </w:rPr>
        <w:t>39条第１項に基づき地方公共団体が条例で指定した災害危険区域</w:t>
      </w:r>
    </w:p>
    <w:p w14:paraId="207391EF" w14:textId="77777777" w:rsidR="003A61AA" w:rsidRPr="00CF48B0" w:rsidRDefault="003A61AA" w:rsidP="003A61AA">
      <w:pPr>
        <w:ind w:leftChars="200" w:left="453"/>
        <w:rPr>
          <w:szCs w:val="24"/>
        </w:rPr>
      </w:pPr>
      <w:r w:rsidRPr="00CF48B0">
        <w:rPr>
          <w:rFonts w:hint="eastAsia"/>
          <w:szCs w:val="24"/>
        </w:rPr>
        <w:t>ロ　建築基準法第</w:t>
      </w:r>
      <w:r w:rsidRPr="00CF48B0">
        <w:rPr>
          <w:szCs w:val="24"/>
        </w:rPr>
        <w:t>40条に基づき地方公共団体が条例で建築を制限している区域</w:t>
      </w:r>
    </w:p>
    <w:p w14:paraId="0CB2520C" w14:textId="77777777" w:rsidR="003A61AA" w:rsidRPr="00CF48B0" w:rsidRDefault="003A61AA" w:rsidP="003A61AA">
      <w:pPr>
        <w:ind w:leftChars="200" w:left="453"/>
        <w:rPr>
          <w:szCs w:val="24"/>
        </w:rPr>
      </w:pPr>
      <w:r w:rsidRPr="00CF48B0">
        <w:rPr>
          <w:rFonts w:hint="eastAsia"/>
          <w:szCs w:val="24"/>
        </w:rPr>
        <w:t>ハ　都市計画法第</w:t>
      </w:r>
      <w:r w:rsidRPr="00CF48B0">
        <w:rPr>
          <w:szCs w:val="24"/>
        </w:rPr>
        <w:t>12条の４に基づき地方公共団体が定めた地区計画の区域</w:t>
      </w:r>
    </w:p>
    <w:p w14:paraId="30025021" w14:textId="77777777" w:rsidR="003A61AA" w:rsidRPr="00CF48B0" w:rsidRDefault="003A61AA" w:rsidP="003A61AA">
      <w:pPr>
        <w:ind w:leftChars="200" w:left="680" w:hangingChars="100" w:hanging="227"/>
        <w:rPr>
          <w:szCs w:val="24"/>
        </w:rPr>
      </w:pPr>
      <w:r w:rsidRPr="00CF48B0">
        <w:rPr>
          <w:rFonts w:hint="eastAsia"/>
          <w:szCs w:val="24"/>
        </w:rPr>
        <w:t>ニ　土砂災害警戒区域等における土砂災害防止対策の推進に関する法律（平成12年法律第57号。以下この項において「土砂災害防止法」という。）第９条に基づき都道府県知事が指定した土砂災害特別警戒区域（以下７．において「土砂災害特別警戒区域」という。）</w:t>
      </w:r>
    </w:p>
    <w:p w14:paraId="63C8DD8C" w14:textId="77777777" w:rsidR="003A61AA" w:rsidRPr="00CF48B0" w:rsidRDefault="003A61AA" w:rsidP="00BE4F33">
      <w:pPr>
        <w:ind w:leftChars="200" w:left="680" w:hangingChars="100" w:hanging="227"/>
        <w:rPr>
          <w:szCs w:val="24"/>
        </w:rPr>
      </w:pPr>
      <w:r w:rsidRPr="00CF48B0">
        <w:rPr>
          <w:rFonts w:hint="eastAsia"/>
          <w:szCs w:val="24"/>
        </w:rPr>
        <w:t>ホ　特定都市河川浸水被害対策法第</w:t>
      </w:r>
      <w:r w:rsidRPr="00CF48B0">
        <w:rPr>
          <w:szCs w:val="24"/>
        </w:rPr>
        <w:t>56条に基づき都道府県知事が指定した浸水被害防止区域</w:t>
      </w:r>
    </w:p>
    <w:p w14:paraId="2BE842B7" w14:textId="77777777" w:rsidR="003A61AA" w:rsidRPr="00CF48B0" w:rsidRDefault="003A61AA" w:rsidP="003A61AA">
      <w:pPr>
        <w:ind w:leftChars="200" w:left="680" w:hangingChars="100" w:hanging="227"/>
        <w:rPr>
          <w:szCs w:val="24"/>
        </w:rPr>
      </w:pPr>
      <w:r w:rsidRPr="00CF48B0">
        <w:rPr>
          <w:rFonts w:hint="eastAsia"/>
          <w:szCs w:val="24"/>
        </w:rPr>
        <w:t>ヘ　土砂災害防止法第４条第１項に定められた基礎調査を完了し、ニに掲げる区域に指定される見込のある区域</w:t>
      </w:r>
    </w:p>
    <w:p w14:paraId="08542DD1" w14:textId="77777777" w:rsidR="003A61AA" w:rsidRPr="00CF48B0" w:rsidRDefault="003A61AA" w:rsidP="003A61AA">
      <w:pPr>
        <w:ind w:leftChars="200" w:left="453"/>
        <w:rPr>
          <w:szCs w:val="24"/>
        </w:rPr>
      </w:pPr>
      <w:r w:rsidRPr="00CF48B0">
        <w:rPr>
          <w:rFonts w:hint="eastAsia"/>
          <w:szCs w:val="24"/>
        </w:rPr>
        <w:t>ト　事業着手時点で過去３年間に災害救助法の適用を受けた区域</w:t>
      </w:r>
    </w:p>
    <w:p w14:paraId="206E5B68" w14:textId="77777777" w:rsidR="003A61AA" w:rsidRPr="00CF48B0" w:rsidRDefault="003A61AA" w:rsidP="003A61AA">
      <w:pPr>
        <w:ind w:leftChars="200" w:left="453"/>
        <w:rPr>
          <w:szCs w:val="24"/>
        </w:rPr>
      </w:pPr>
      <w:r w:rsidRPr="00CF48B0">
        <w:rPr>
          <w:rFonts w:hint="eastAsia"/>
          <w:szCs w:val="24"/>
        </w:rPr>
        <w:t>二　許可基準</w:t>
      </w:r>
    </w:p>
    <w:p w14:paraId="298DFEE3" w14:textId="4D4B510B" w:rsidR="00E26F2A" w:rsidRPr="00CF48B0" w:rsidRDefault="003A61AA" w:rsidP="00BE4F33">
      <w:pPr>
        <w:ind w:leftChars="306" w:left="694" w:firstLineChars="100" w:firstLine="227"/>
      </w:pPr>
      <w:r w:rsidRPr="00CF48B0">
        <w:rPr>
          <w:rFonts w:hint="eastAsia"/>
          <w:szCs w:val="24"/>
        </w:rPr>
        <w:t>特定都市河川浸水被害対策法第</w:t>
      </w:r>
      <w:r w:rsidRPr="00CF48B0">
        <w:rPr>
          <w:szCs w:val="24"/>
        </w:rPr>
        <w:t>68条に基づき前号ホの区域について定められた許可の基準</w:t>
      </w:r>
      <w:r w:rsidRPr="00CF48B0">
        <w:rPr>
          <w:rFonts w:hint="eastAsia"/>
          <w:szCs w:val="24"/>
        </w:rPr>
        <w:t>をいう。</w:t>
      </w:r>
    </w:p>
    <w:p w14:paraId="46C216D0" w14:textId="14D025E3" w:rsidR="00E26F2A" w:rsidRPr="00CF48B0" w:rsidRDefault="003A61AA">
      <w:pPr>
        <w:snapToGrid w:val="0"/>
        <w:spacing w:line="320" w:lineRule="exact"/>
        <w:ind w:firstLineChars="200" w:firstLine="453"/>
      </w:pPr>
      <w:r w:rsidRPr="00CF48B0">
        <w:rPr>
          <w:rFonts w:hint="eastAsia"/>
        </w:rPr>
        <w:t>三</w:t>
      </w:r>
      <w:r w:rsidR="00B56AAD" w:rsidRPr="00CF48B0">
        <w:rPr>
          <w:rFonts w:hint="eastAsia"/>
        </w:rPr>
        <w:t xml:space="preserve">　</w:t>
      </w:r>
      <w:r w:rsidR="00B56AAD" w:rsidRPr="00CF48B0">
        <w:t>事業推進</w:t>
      </w:r>
      <w:r w:rsidR="00B56AAD" w:rsidRPr="00CF48B0">
        <w:rPr>
          <w:rFonts w:hint="eastAsia"/>
        </w:rPr>
        <w:t>経費</w:t>
      </w:r>
    </w:p>
    <w:p w14:paraId="77BD6104" w14:textId="0777482B" w:rsidR="00E26F2A" w:rsidRPr="00CF48B0" w:rsidRDefault="00B56AAD" w:rsidP="00C215D3">
      <w:pPr>
        <w:snapToGrid w:val="0"/>
        <w:spacing w:line="320" w:lineRule="exact"/>
        <w:ind w:leftChars="300" w:left="680" w:firstLineChars="100" w:firstLine="227"/>
      </w:pPr>
      <w:r w:rsidRPr="00CF48B0">
        <w:rPr>
          <w:rFonts w:hint="eastAsia"/>
        </w:rPr>
        <w:t>事業計画の策定、対象地域の調査等に</w:t>
      </w:r>
      <w:r w:rsidRPr="00CF48B0">
        <w:t>要する費用</w:t>
      </w:r>
      <w:r w:rsidRPr="00CF48B0">
        <w:rPr>
          <w:rFonts w:hint="eastAsia"/>
        </w:rPr>
        <w:t>を</w:t>
      </w:r>
      <w:r w:rsidRPr="00CF48B0">
        <w:t>い</w:t>
      </w:r>
      <w:r w:rsidRPr="00CF48B0">
        <w:rPr>
          <w:rFonts w:hint="eastAsia"/>
        </w:rPr>
        <w:t>う。</w:t>
      </w:r>
    </w:p>
    <w:p w14:paraId="373FC499" w14:textId="77777777" w:rsidR="00E26F2A" w:rsidRPr="00CF48B0" w:rsidRDefault="00E26F2A">
      <w:pPr>
        <w:snapToGrid w:val="0"/>
        <w:spacing w:line="320" w:lineRule="exact"/>
        <w:ind w:leftChars="200" w:left="453" w:firstLineChars="100" w:firstLine="227"/>
      </w:pPr>
    </w:p>
    <w:p w14:paraId="2465FC06" w14:textId="77777777" w:rsidR="00E26F2A" w:rsidRPr="00CF48B0" w:rsidRDefault="00B56AAD">
      <w:pPr>
        <w:snapToGrid w:val="0"/>
        <w:spacing w:line="320" w:lineRule="exact"/>
        <w:ind w:left="220" w:hanging="220"/>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事業主体</w:t>
      </w:r>
    </w:p>
    <w:p w14:paraId="4245C46F" w14:textId="77777777" w:rsidR="003A61AA" w:rsidRPr="00CF48B0" w:rsidRDefault="003A61AA" w:rsidP="003A61AA">
      <w:pPr>
        <w:snapToGrid w:val="0"/>
        <w:spacing w:line="320" w:lineRule="exact"/>
        <w:ind w:leftChars="100" w:left="454" w:hangingChars="100" w:hanging="227"/>
      </w:pPr>
      <w:r w:rsidRPr="00CF48B0">
        <w:rPr>
          <w:rFonts w:hint="eastAsia"/>
        </w:rPr>
        <w:t xml:space="preserve">1　</w:t>
      </w:r>
      <w:r w:rsidRPr="00CF48B0">
        <w:rPr>
          <w:rFonts w:hint="eastAsia"/>
          <w:u w:val="single"/>
        </w:rPr>
        <w:t>本</w:t>
      </w:r>
      <w:r w:rsidRPr="00CF48B0">
        <w:rPr>
          <w:rFonts w:hint="eastAsia"/>
        </w:rPr>
        <w:t>事業は、市町村が行う。</w:t>
      </w:r>
    </w:p>
    <w:p w14:paraId="584CFFCB" w14:textId="098D9FAF" w:rsidR="00E26F2A" w:rsidRPr="00CF48B0" w:rsidRDefault="003A61AA" w:rsidP="003A61AA">
      <w:pPr>
        <w:snapToGrid w:val="0"/>
        <w:spacing w:line="320" w:lineRule="exact"/>
        <w:ind w:leftChars="100" w:left="454" w:hangingChars="100" w:hanging="227"/>
      </w:pPr>
      <w:r w:rsidRPr="00CF48B0">
        <w:rPr>
          <w:rFonts w:hint="eastAsia"/>
        </w:rPr>
        <w:t>2　都道府県は、市町村が</w:t>
      </w:r>
      <w:r w:rsidRPr="00CF48B0">
        <w:rPr>
          <w:rFonts w:hint="eastAsia"/>
          <w:u w:val="single"/>
        </w:rPr>
        <w:t>本</w:t>
      </w:r>
      <w:r w:rsidRPr="00CF48B0">
        <w:rPr>
          <w:rFonts w:hint="eastAsia"/>
        </w:rPr>
        <w:t>事業を行うことが困難な場合その他特別の事情がある場合において本事業を行うことができる。</w:t>
      </w:r>
    </w:p>
    <w:p w14:paraId="1CFE0669" w14:textId="77777777" w:rsidR="00E26F2A" w:rsidRPr="00CF48B0" w:rsidRDefault="00E26F2A">
      <w:pPr>
        <w:snapToGrid w:val="0"/>
        <w:spacing w:line="320" w:lineRule="exact"/>
        <w:ind w:leftChars="100" w:left="454" w:hangingChars="100" w:hanging="227"/>
      </w:pPr>
    </w:p>
    <w:p w14:paraId="5848A0B1" w14:textId="77777777" w:rsidR="00E26F2A" w:rsidRPr="00CF48B0" w:rsidRDefault="00B56AAD">
      <w:pPr>
        <w:snapToGrid w:val="0"/>
        <w:spacing w:line="320" w:lineRule="exact"/>
        <w:ind w:left="455" w:hangingChars="200" w:hanging="455"/>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事業計画</w:t>
      </w:r>
    </w:p>
    <w:p w14:paraId="62D08E84" w14:textId="77777777" w:rsidR="003A61AA" w:rsidRPr="00CF48B0" w:rsidRDefault="003A61AA" w:rsidP="003A61AA">
      <w:pPr>
        <w:snapToGrid w:val="0"/>
        <w:spacing w:line="320" w:lineRule="exact"/>
        <w:ind w:leftChars="100" w:left="454" w:hangingChars="100" w:hanging="227"/>
      </w:pPr>
      <w:r w:rsidRPr="00CF48B0">
        <w:rPr>
          <w:rFonts w:hint="eastAsia"/>
        </w:rPr>
        <w:t>1　事業主体は、移転事業を行おうとするときは、事業計画を策定しなければならない。この場合において、市町村が事業主体であるときは都道府県と、都道府県が事業主体であるときは関係市町村と、あらかじめ協議しなければならない。</w:t>
      </w:r>
    </w:p>
    <w:p w14:paraId="75F84008" w14:textId="77777777" w:rsidR="003A61AA" w:rsidRPr="00CF48B0" w:rsidRDefault="003A61AA" w:rsidP="003A61AA">
      <w:pPr>
        <w:snapToGrid w:val="0"/>
        <w:spacing w:line="320" w:lineRule="exact"/>
        <w:ind w:leftChars="100" w:left="454" w:hangingChars="100" w:hanging="227"/>
      </w:pPr>
      <w:r w:rsidRPr="00CF48B0">
        <w:rPr>
          <w:rFonts w:hint="eastAsia"/>
        </w:rPr>
        <w:t>2　事業計画は、移転事業を実施しようとする地区ごとに作成するものとし、移転事業の対象となる危険住宅に関する次の各号に掲げる事項を定めなければならない。</w:t>
      </w:r>
    </w:p>
    <w:p w14:paraId="4FBD6A31" w14:textId="77777777" w:rsidR="003A61AA" w:rsidRPr="00CF48B0" w:rsidRDefault="003A61AA" w:rsidP="003A61AA">
      <w:pPr>
        <w:snapToGrid w:val="0"/>
        <w:spacing w:line="320" w:lineRule="exact"/>
        <w:ind w:leftChars="206" w:left="694" w:hangingChars="100" w:hanging="227"/>
      </w:pPr>
      <w:r w:rsidRPr="00CF48B0">
        <w:rPr>
          <w:rFonts w:hint="eastAsia"/>
        </w:rPr>
        <w:t>イ　戸数</w:t>
      </w:r>
    </w:p>
    <w:p w14:paraId="309FBA3C" w14:textId="77777777" w:rsidR="003A61AA" w:rsidRPr="00CF48B0" w:rsidRDefault="003A61AA" w:rsidP="003A61AA">
      <w:pPr>
        <w:snapToGrid w:val="0"/>
        <w:spacing w:line="320" w:lineRule="exact"/>
        <w:ind w:leftChars="206" w:left="694" w:hangingChars="100" w:hanging="227"/>
      </w:pPr>
      <w:r w:rsidRPr="00CF48B0">
        <w:rPr>
          <w:rFonts w:hint="eastAsia"/>
        </w:rPr>
        <w:t>ロ　移転方法の概要</w:t>
      </w:r>
    </w:p>
    <w:p w14:paraId="7AB860DE" w14:textId="77777777" w:rsidR="003A61AA" w:rsidRPr="00CF48B0" w:rsidRDefault="003A61AA" w:rsidP="003A61AA">
      <w:pPr>
        <w:snapToGrid w:val="0"/>
        <w:spacing w:line="320" w:lineRule="exact"/>
        <w:ind w:leftChars="206" w:left="694" w:hangingChars="100" w:hanging="227"/>
      </w:pPr>
      <w:r w:rsidRPr="00CF48B0">
        <w:rPr>
          <w:rFonts w:hint="eastAsia"/>
        </w:rPr>
        <w:t>ハ　移転費用の概要</w:t>
      </w:r>
    </w:p>
    <w:p w14:paraId="0E691305" w14:textId="77777777" w:rsidR="003A61AA" w:rsidRPr="00CF48B0" w:rsidRDefault="003A61AA" w:rsidP="003A61AA">
      <w:pPr>
        <w:snapToGrid w:val="0"/>
        <w:spacing w:line="320" w:lineRule="exact"/>
        <w:ind w:leftChars="206" w:left="694" w:hangingChars="100" w:hanging="227"/>
      </w:pPr>
      <w:r w:rsidRPr="00CF48B0">
        <w:rPr>
          <w:rFonts w:hint="eastAsia"/>
        </w:rPr>
        <w:t>ニ　移転計画</w:t>
      </w:r>
    </w:p>
    <w:p w14:paraId="700B6FB8" w14:textId="77777777" w:rsidR="003A61AA" w:rsidRPr="00CF48B0" w:rsidRDefault="003A61AA" w:rsidP="003A61AA">
      <w:pPr>
        <w:snapToGrid w:val="0"/>
        <w:spacing w:line="320" w:lineRule="exact"/>
        <w:ind w:leftChars="206" w:left="694" w:hangingChars="100" w:hanging="227"/>
      </w:pPr>
      <w:r w:rsidRPr="00CF48B0">
        <w:rPr>
          <w:rFonts w:hint="eastAsia"/>
        </w:rPr>
        <w:t>ホ　跡地計画</w:t>
      </w:r>
    </w:p>
    <w:p w14:paraId="01C9DBEF" w14:textId="77777777" w:rsidR="003A61AA" w:rsidRPr="00CF48B0" w:rsidRDefault="003A61AA" w:rsidP="003A61AA">
      <w:pPr>
        <w:snapToGrid w:val="0"/>
        <w:spacing w:line="320" w:lineRule="exact"/>
        <w:ind w:leftChars="100" w:left="454" w:hangingChars="100" w:hanging="227"/>
      </w:pPr>
      <w:r w:rsidRPr="00CF48B0">
        <w:rPr>
          <w:rFonts w:hint="eastAsia"/>
        </w:rPr>
        <w:t>3　事業計画は、急傾斜地崩壊対策事業、地すべり防止事業、防災のための集団移転促進事業等との調整を図って定められなければならない。</w:t>
      </w:r>
    </w:p>
    <w:p w14:paraId="7F9BF31C" w14:textId="77777777" w:rsidR="00E26F2A" w:rsidRPr="00CF48B0" w:rsidRDefault="00E26F2A">
      <w:pPr>
        <w:snapToGrid w:val="0"/>
        <w:spacing w:line="320" w:lineRule="exact"/>
        <w:ind w:leftChars="100" w:left="454" w:hangingChars="100" w:hanging="227"/>
      </w:pPr>
    </w:p>
    <w:p w14:paraId="1CCA7927" w14:textId="1806B0FF" w:rsidR="00E26F2A" w:rsidRPr="00CF48B0" w:rsidRDefault="00B56AAD">
      <w:pPr>
        <w:snapToGrid w:val="0"/>
        <w:spacing w:line="320" w:lineRule="exact"/>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事業計画の周知徹底</w:t>
      </w:r>
      <w:r w:rsidR="003A61AA" w:rsidRPr="00CF48B0">
        <w:rPr>
          <w:rFonts w:asciiTheme="majorEastAsia" w:eastAsiaTheme="majorEastAsia" w:hAnsiTheme="majorEastAsia" w:hint="eastAsia"/>
          <w:b/>
        </w:rPr>
        <w:t>等</w:t>
      </w:r>
    </w:p>
    <w:p w14:paraId="2951E4AD" w14:textId="77777777" w:rsidR="003A61AA" w:rsidRPr="00CF48B0" w:rsidRDefault="003A61AA" w:rsidP="003A61AA">
      <w:pPr>
        <w:snapToGrid w:val="0"/>
        <w:spacing w:line="320" w:lineRule="exact"/>
        <w:ind w:leftChars="100" w:left="454" w:hangingChars="100" w:hanging="227"/>
      </w:pPr>
      <w:r w:rsidRPr="00CF48B0">
        <w:rPr>
          <w:rFonts w:hint="eastAsia"/>
        </w:rPr>
        <w:t>1　事業主体は</w:t>
      </w:r>
      <w:r w:rsidRPr="00CF48B0">
        <w:rPr>
          <w:rFonts w:hint="eastAsia"/>
          <w:u w:val="single"/>
        </w:rPr>
        <w:t>、</w:t>
      </w:r>
      <w:r w:rsidRPr="00CF48B0">
        <w:rPr>
          <w:rFonts w:hint="eastAsia"/>
        </w:rPr>
        <w:t>事業計画を作成したときは、すみやかに当該事業計画を移転事業の対象となる危険住宅の居住者に周知徹底させなければならない。</w:t>
      </w:r>
    </w:p>
    <w:p w14:paraId="45BE815C" w14:textId="77777777" w:rsidR="003A61AA" w:rsidRPr="00CF48B0" w:rsidRDefault="003A61AA" w:rsidP="003A61AA">
      <w:pPr>
        <w:snapToGrid w:val="0"/>
        <w:spacing w:line="320" w:lineRule="exact"/>
        <w:ind w:leftChars="100" w:left="454" w:hangingChars="100" w:hanging="227"/>
      </w:pPr>
      <w:r w:rsidRPr="00CF48B0">
        <w:rPr>
          <w:rFonts w:hint="eastAsia"/>
        </w:rPr>
        <w:t>2　事業主体は、事業計画の達成に係る実績を公表しなければならない。</w:t>
      </w:r>
    </w:p>
    <w:p w14:paraId="10367B95" w14:textId="77777777" w:rsidR="00E26F2A" w:rsidRPr="00CF48B0" w:rsidRDefault="00E26F2A">
      <w:pPr>
        <w:snapToGrid w:val="0"/>
        <w:spacing w:line="320" w:lineRule="exact"/>
        <w:ind w:leftChars="100" w:left="227" w:firstLineChars="100" w:firstLine="227"/>
      </w:pPr>
    </w:p>
    <w:p w14:paraId="44CFCFE4" w14:textId="77777777" w:rsidR="0040712F" w:rsidRPr="00CF48B0" w:rsidRDefault="0040712F" w:rsidP="0040712F">
      <w:pPr>
        <w:snapToGrid w:val="0"/>
        <w:spacing w:line="320" w:lineRule="exact"/>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５</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移転の促進</w:t>
      </w:r>
    </w:p>
    <w:p w14:paraId="73672D53" w14:textId="77777777" w:rsidR="0040712F" w:rsidRPr="00CF48B0" w:rsidRDefault="0040712F" w:rsidP="0040712F">
      <w:pPr>
        <w:snapToGrid w:val="0"/>
        <w:spacing w:line="320" w:lineRule="exact"/>
        <w:ind w:leftChars="100" w:left="227" w:firstLineChars="100" w:firstLine="227"/>
      </w:pPr>
      <w:r w:rsidRPr="00CF48B0">
        <w:rPr>
          <w:rFonts w:hint="eastAsia"/>
        </w:rPr>
        <w:t>事業主体は、事業計画にしたがって危険住宅の移転を行う者に対して必要な援助、指導等を行い、移転の促進を図らなければならない。</w:t>
      </w:r>
    </w:p>
    <w:p w14:paraId="5842BEA4" w14:textId="77777777" w:rsidR="0040712F" w:rsidRPr="00CF48B0" w:rsidRDefault="0040712F" w:rsidP="0040712F">
      <w:pPr>
        <w:snapToGrid w:val="0"/>
        <w:spacing w:line="320" w:lineRule="exact"/>
        <w:ind w:leftChars="100" w:left="227" w:firstLineChars="100" w:firstLine="227"/>
      </w:pPr>
    </w:p>
    <w:p w14:paraId="13986C3A" w14:textId="77777777" w:rsidR="0040712F" w:rsidRPr="00CF48B0" w:rsidRDefault="0040712F" w:rsidP="0040712F">
      <w:pPr>
        <w:snapToGrid w:val="0"/>
        <w:spacing w:line="320" w:lineRule="exact"/>
        <w:ind w:left="220" w:hanging="220"/>
        <w:rPr>
          <w:rFonts w:asciiTheme="majorEastAsia" w:eastAsiaTheme="majorEastAsia" w:hAnsiTheme="majorEastAsia"/>
          <w:b/>
        </w:rPr>
      </w:pPr>
      <w:r w:rsidRPr="00CF48B0">
        <w:rPr>
          <w:rFonts w:asciiTheme="majorEastAsia" w:eastAsiaTheme="majorEastAsia" w:hAnsiTheme="majorEastAsia" w:hint="eastAsia"/>
          <w:b/>
        </w:rPr>
        <w:t>６</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危険住宅の除却等</w:t>
      </w:r>
    </w:p>
    <w:p w14:paraId="597CADF5" w14:textId="77777777" w:rsidR="0040712F" w:rsidRPr="00CF48B0" w:rsidRDefault="0040712F" w:rsidP="003108BD">
      <w:pPr>
        <w:pStyle w:val="32"/>
        <w:snapToGrid w:val="0"/>
        <w:spacing w:line="320" w:lineRule="exact"/>
        <w:ind w:leftChars="0" w:left="0" w:firstLineChars="100" w:firstLine="241"/>
        <w:rPr>
          <w:rFonts w:asciiTheme="minorEastAsia" w:eastAsiaTheme="minorEastAsia" w:hAnsiTheme="minorEastAsia"/>
          <w:color w:val="auto"/>
          <w:sz w:val="24"/>
          <w:u w:val="none"/>
        </w:rPr>
      </w:pPr>
      <w:r w:rsidRPr="00CF48B0">
        <w:rPr>
          <w:rFonts w:asciiTheme="minorEastAsia" w:eastAsiaTheme="minorEastAsia" w:hAnsiTheme="minorEastAsia" w:hint="eastAsia"/>
          <w:color w:val="auto"/>
          <w:sz w:val="24"/>
          <w:u w:val="none"/>
        </w:rPr>
        <w:t>1　移転事業の対象となる危険住宅については、原則として除却するものとする。</w:t>
      </w:r>
    </w:p>
    <w:p w14:paraId="1F2A7562" w14:textId="77777777" w:rsidR="0040712F" w:rsidRPr="00CF48B0" w:rsidRDefault="0040712F" w:rsidP="0040712F">
      <w:pPr>
        <w:ind w:leftChars="100" w:left="567" w:hangingChars="150" w:hanging="340"/>
        <w:rPr>
          <w:szCs w:val="24"/>
        </w:rPr>
      </w:pPr>
      <w:r w:rsidRPr="00CF48B0">
        <w:rPr>
          <w:rFonts w:hint="eastAsia"/>
          <w:szCs w:val="24"/>
          <w:u w:val="single"/>
        </w:rPr>
        <w:t>2　移転事業の対象となる危険住宅に代わる住宅については、原則として別の危険住宅の購入・改修によるものであってはならない。</w:t>
      </w:r>
    </w:p>
    <w:p w14:paraId="3AE6013A" w14:textId="77777777" w:rsidR="0040712F" w:rsidRPr="00CF48B0" w:rsidRDefault="0040712F" w:rsidP="0040712F">
      <w:pPr>
        <w:snapToGrid w:val="0"/>
        <w:spacing w:line="320" w:lineRule="exact"/>
        <w:ind w:leftChars="100" w:left="454" w:hangingChars="100" w:hanging="227"/>
      </w:pPr>
    </w:p>
    <w:p w14:paraId="24C9D2A2" w14:textId="77777777" w:rsidR="0040712F" w:rsidRPr="00CF48B0" w:rsidRDefault="0040712F" w:rsidP="0040712F">
      <w:pPr>
        <w:adjustRightInd w:val="0"/>
        <w:snapToGrid w:val="0"/>
        <w:spacing w:line="320" w:lineRule="exact"/>
        <w:ind w:left="455" w:hangingChars="200" w:hanging="455"/>
        <w:rPr>
          <w:rFonts w:asciiTheme="majorEastAsia" w:eastAsiaTheme="majorEastAsia" w:hAnsiTheme="majorEastAsia"/>
          <w:b/>
        </w:rPr>
      </w:pPr>
      <w:r w:rsidRPr="00CF48B0">
        <w:rPr>
          <w:rFonts w:asciiTheme="majorEastAsia" w:eastAsiaTheme="majorEastAsia" w:hAnsiTheme="majorEastAsia" w:hint="eastAsia"/>
          <w:b/>
        </w:rPr>
        <w:t>７</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交付対象事業等</w:t>
      </w:r>
    </w:p>
    <w:p w14:paraId="6DA24C0B" w14:textId="77777777" w:rsidR="0040712F" w:rsidRPr="00CF48B0" w:rsidRDefault="0040712F" w:rsidP="0040712F">
      <w:pPr>
        <w:adjustRightInd w:val="0"/>
        <w:snapToGrid w:val="0"/>
        <w:spacing w:line="320" w:lineRule="exact"/>
        <w:ind w:leftChars="100" w:left="454" w:hangingChars="100" w:hanging="227"/>
      </w:pPr>
      <w:r w:rsidRPr="00CF48B0">
        <w:rPr>
          <w:rFonts w:hint="eastAsia"/>
        </w:rPr>
        <w:t>1　交付金の交付の対象となる事業等は、表イ</w:t>
      </w:r>
      <w:r w:rsidRPr="00CF48B0">
        <w:t>-</w:t>
      </w:r>
      <w:r w:rsidRPr="00CF48B0">
        <w:rPr>
          <w:rFonts w:hint="eastAsia"/>
        </w:rPr>
        <w:t>１６</w:t>
      </w:r>
      <w:r w:rsidRPr="00CF48B0">
        <w:t>-(</w:t>
      </w:r>
      <w:r w:rsidRPr="00CF48B0">
        <w:rPr>
          <w:rFonts w:hint="eastAsia"/>
        </w:rPr>
        <w:t>１２</w:t>
      </w:r>
      <w:r w:rsidRPr="00CF48B0">
        <w:t>)-</w:t>
      </w:r>
      <w:r w:rsidRPr="00CF48B0">
        <w:rPr>
          <w:rFonts w:hint="eastAsia"/>
        </w:rPr>
        <w:t>２に掲げるものとする。</w:t>
      </w:r>
    </w:p>
    <w:p w14:paraId="064C2EDF" w14:textId="77777777" w:rsidR="0040712F" w:rsidRPr="00CF48B0" w:rsidRDefault="0040712F" w:rsidP="0040712F">
      <w:pPr>
        <w:widowControl/>
        <w:jc w:val="left"/>
      </w:pPr>
    </w:p>
    <w:p w14:paraId="33AED1A4" w14:textId="77777777" w:rsidR="0040712F" w:rsidRPr="00CF48B0" w:rsidRDefault="0040712F" w:rsidP="0040712F">
      <w:pPr>
        <w:snapToGrid w:val="0"/>
      </w:pPr>
    </w:p>
    <w:p w14:paraId="54AD55FF" w14:textId="77777777" w:rsidR="0040712F" w:rsidRPr="00CF48B0" w:rsidRDefault="0040712F" w:rsidP="0040712F">
      <w:pPr>
        <w:snapToGrid w:val="0"/>
        <w:ind w:firstLineChars="200" w:firstLine="453"/>
      </w:pPr>
      <w:r w:rsidRPr="00CF48B0">
        <w:rPr>
          <w:rFonts w:hint="eastAsia"/>
        </w:rPr>
        <w:t>表イ</w:t>
      </w:r>
      <w:r w:rsidRPr="00CF48B0">
        <w:t>-</w:t>
      </w:r>
      <w:r w:rsidRPr="00CF48B0">
        <w:rPr>
          <w:rFonts w:hint="eastAsia"/>
        </w:rPr>
        <w:t>１６</w:t>
      </w:r>
      <w:r w:rsidRPr="00CF48B0">
        <w:t>-(</w:t>
      </w:r>
      <w:r w:rsidRPr="00CF48B0">
        <w:rPr>
          <w:rFonts w:hint="eastAsia"/>
        </w:rPr>
        <w:t>１２</w:t>
      </w:r>
      <w:r w:rsidRPr="00CF48B0">
        <w:t>)-</w:t>
      </w:r>
      <w:r w:rsidRPr="00CF48B0">
        <w:rPr>
          <w:rFonts w:hint="eastAsia"/>
        </w:rPr>
        <w:t>２　がけ地近接等危険住宅移転事業に係る交付対象事業の内容等</w:t>
      </w:r>
    </w:p>
    <w:tbl>
      <w:tblPr>
        <w:tblpPr w:leftFromText="142" w:rightFromText="142" w:vertAnchor="text" w:horzAnchor="margin" w:tblpXSpec="center" w:tblpY="109"/>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48"/>
        <w:gridCol w:w="3255"/>
      </w:tblGrid>
      <w:tr w:rsidR="00CF48B0" w:rsidRPr="00CF48B0" w14:paraId="050A8A5D" w14:textId="77777777" w:rsidTr="002B6251">
        <w:trPr>
          <w:trHeight w:val="416"/>
        </w:trPr>
        <w:tc>
          <w:tcPr>
            <w:tcW w:w="2547" w:type="dxa"/>
            <w:vAlign w:val="center"/>
          </w:tcPr>
          <w:p w14:paraId="18C8F42D" w14:textId="77777777" w:rsidR="0040712F" w:rsidRPr="00CF48B0" w:rsidRDefault="0040712F" w:rsidP="002B6251">
            <w:pPr>
              <w:tabs>
                <w:tab w:val="center" w:pos="4252"/>
                <w:tab w:val="right" w:pos="8504"/>
              </w:tabs>
              <w:snapToGrid w:val="0"/>
              <w:jc w:val="center"/>
              <w:rPr>
                <w:rFonts w:ascii="ＭＳ 明朝" w:hAnsi="ＭＳ 明朝"/>
                <w:spacing w:val="-14"/>
                <w:sz w:val="20"/>
              </w:rPr>
            </w:pPr>
            <w:r w:rsidRPr="00CF48B0">
              <w:rPr>
                <w:rFonts w:ascii="ＭＳ 明朝" w:hAnsi="ＭＳ 明朝" w:hint="eastAsia"/>
                <w:spacing w:val="-14"/>
                <w:sz w:val="20"/>
              </w:rPr>
              <w:t>経費</w:t>
            </w:r>
          </w:p>
        </w:tc>
        <w:tc>
          <w:tcPr>
            <w:tcW w:w="1848" w:type="dxa"/>
            <w:vAlign w:val="center"/>
          </w:tcPr>
          <w:p w14:paraId="704C2255" w14:textId="1601638F" w:rsidR="0040712F" w:rsidRPr="00CF48B0" w:rsidRDefault="0040712F" w:rsidP="002B6251">
            <w:pPr>
              <w:tabs>
                <w:tab w:val="center" w:pos="4252"/>
                <w:tab w:val="right" w:pos="8504"/>
              </w:tabs>
              <w:snapToGrid w:val="0"/>
              <w:jc w:val="center"/>
              <w:rPr>
                <w:rFonts w:ascii="ＭＳ 明朝" w:hAnsi="ＭＳ 明朝"/>
                <w:spacing w:val="-14"/>
                <w:sz w:val="20"/>
              </w:rPr>
            </w:pPr>
            <w:r w:rsidRPr="00CF48B0">
              <w:rPr>
                <w:rFonts w:ascii="ＭＳ 明朝" w:hAnsi="ＭＳ 明朝" w:hint="eastAsia"/>
                <w:spacing w:val="-14"/>
                <w:sz w:val="20"/>
              </w:rPr>
              <w:t>施行者</w:t>
            </w:r>
          </w:p>
        </w:tc>
        <w:tc>
          <w:tcPr>
            <w:tcW w:w="3255" w:type="dxa"/>
            <w:vAlign w:val="center"/>
          </w:tcPr>
          <w:p w14:paraId="33CE1BBA" w14:textId="77777777" w:rsidR="0040712F" w:rsidRPr="00CF48B0" w:rsidRDefault="0040712F" w:rsidP="002B6251">
            <w:pPr>
              <w:tabs>
                <w:tab w:val="center" w:pos="4252"/>
                <w:tab w:val="right" w:pos="8504"/>
              </w:tabs>
              <w:snapToGrid w:val="0"/>
              <w:jc w:val="center"/>
              <w:rPr>
                <w:rFonts w:ascii="ＭＳ 明朝" w:hAnsi="ＭＳ 明朝"/>
                <w:spacing w:val="-14"/>
                <w:sz w:val="20"/>
              </w:rPr>
            </w:pPr>
            <w:r w:rsidRPr="00CF48B0">
              <w:rPr>
                <w:rFonts w:ascii="ＭＳ 明朝" w:hAnsi="ＭＳ 明朝" w:hint="eastAsia"/>
                <w:spacing w:val="-14"/>
                <w:sz w:val="20"/>
              </w:rPr>
              <w:t>交付対象事業の内容</w:t>
            </w:r>
          </w:p>
        </w:tc>
      </w:tr>
      <w:tr w:rsidR="00CF48B0" w:rsidRPr="00CF48B0" w14:paraId="00C361F8" w14:textId="77777777" w:rsidTr="002B6251">
        <w:trPr>
          <w:trHeight w:val="741"/>
        </w:trPr>
        <w:tc>
          <w:tcPr>
            <w:tcW w:w="2547" w:type="dxa"/>
          </w:tcPr>
          <w:p w14:paraId="006AB275"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危険住宅の除却等に要する経費</w:t>
            </w:r>
          </w:p>
          <w:p w14:paraId="184CED7A"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（除却等費）</w:t>
            </w:r>
          </w:p>
        </w:tc>
        <w:tc>
          <w:tcPr>
            <w:tcW w:w="1848" w:type="dxa"/>
          </w:tcPr>
          <w:p w14:paraId="5A3F12EC"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危険住宅の移転を行う者</w:t>
            </w:r>
          </w:p>
        </w:tc>
        <w:tc>
          <w:tcPr>
            <w:tcW w:w="3255" w:type="dxa"/>
          </w:tcPr>
          <w:p w14:paraId="40C5D684"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移転を行う者に対して危険住宅の除却等に要する費用を交付する事業</w:t>
            </w:r>
          </w:p>
        </w:tc>
      </w:tr>
      <w:tr w:rsidR="00CF48B0" w:rsidRPr="00CF48B0" w14:paraId="4F39957F" w14:textId="77777777" w:rsidTr="002B6251">
        <w:trPr>
          <w:trHeight w:val="1695"/>
        </w:trPr>
        <w:tc>
          <w:tcPr>
            <w:tcW w:w="2547" w:type="dxa"/>
          </w:tcPr>
          <w:p w14:paraId="62921CAA"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危険住宅に代わる住宅の建設（購入を含む。）及び</w:t>
            </w:r>
            <w:r w:rsidRPr="00CF48B0">
              <w:rPr>
                <w:rFonts w:ascii="ＭＳ 明朝" w:hAnsi="ＭＳ 明朝"/>
                <w:spacing w:val="-14"/>
                <w:sz w:val="20"/>
              </w:rPr>
              <w:t>改修</w:t>
            </w:r>
            <w:r w:rsidRPr="00CF48B0">
              <w:rPr>
                <w:rFonts w:ascii="ＭＳ 明朝" w:hAnsi="ＭＳ 明朝" w:hint="eastAsia"/>
                <w:spacing w:val="-14"/>
                <w:sz w:val="20"/>
              </w:rPr>
              <w:t>に要する経費</w:t>
            </w:r>
          </w:p>
          <w:p w14:paraId="1A62A118"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（建物助成費）</w:t>
            </w:r>
          </w:p>
        </w:tc>
        <w:tc>
          <w:tcPr>
            <w:tcW w:w="1848" w:type="dxa"/>
          </w:tcPr>
          <w:p w14:paraId="54CAD3E9"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危険住宅の移転を行う者</w:t>
            </w:r>
          </w:p>
        </w:tc>
        <w:tc>
          <w:tcPr>
            <w:tcW w:w="3255" w:type="dxa"/>
          </w:tcPr>
          <w:p w14:paraId="04306259" w14:textId="77777777" w:rsidR="0040712F" w:rsidRPr="00CF48B0" w:rsidRDefault="0040712F" w:rsidP="002B6251">
            <w:pPr>
              <w:tabs>
                <w:tab w:val="center" w:pos="4252"/>
                <w:tab w:val="right" w:pos="8504"/>
              </w:tabs>
              <w:snapToGrid w:val="0"/>
              <w:rPr>
                <w:rFonts w:ascii="ＭＳ 明朝" w:eastAsia="ＭＳ 明朝" w:hAnsi="ＭＳ 明朝"/>
                <w:spacing w:val="-14"/>
                <w:sz w:val="20"/>
              </w:rPr>
            </w:pPr>
            <w:r w:rsidRPr="00CF48B0">
              <w:rPr>
                <w:rFonts w:ascii="ＭＳ 明朝" w:hAnsi="ＭＳ 明朝" w:hint="eastAsia"/>
                <w:spacing w:val="-14"/>
                <w:sz w:val="20"/>
              </w:rPr>
              <w:t>移転を行う者に対して、危険住宅に代わる住宅の建設、購入（これに必要な土地の取得を含む。）及び</w:t>
            </w:r>
            <w:r w:rsidRPr="00CF48B0">
              <w:rPr>
                <w:rFonts w:ascii="ＭＳ 明朝" w:hAnsi="ＭＳ 明朝"/>
                <w:spacing w:val="-14"/>
                <w:sz w:val="20"/>
              </w:rPr>
              <w:t>改修</w:t>
            </w:r>
            <w:r w:rsidRPr="00CF48B0">
              <w:rPr>
                <w:rFonts w:ascii="ＭＳ 明朝" w:hAnsi="ＭＳ 明朝" w:hint="eastAsia"/>
                <w:spacing w:val="-14"/>
                <w:sz w:val="20"/>
              </w:rPr>
              <w:t>をするために要する資金を金融機関、その他の機関から借入れた場合において、当該借入金利子（年利率</w:t>
            </w:r>
            <w:r w:rsidRPr="00CF48B0">
              <w:rPr>
                <w:rFonts w:ascii="ＭＳ 明朝" w:hAnsi="ＭＳ 明朝"/>
                <w:spacing w:val="-14"/>
                <w:sz w:val="20"/>
              </w:rPr>
              <w:t>8.5</w:t>
            </w:r>
            <w:r w:rsidRPr="00CF48B0">
              <w:rPr>
                <w:rFonts w:ascii="ＭＳ 明朝" w:hAnsi="ＭＳ 明朝" w:hint="eastAsia"/>
                <w:spacing w:val="-14"/>
                <w:sz w:val="20"/>
              </w:rPr>
              <w:t>％を限度とする。）に相当する額の費用を交付する事業</w:t>
            </w:r>
          </w:p>
        </w:tc>
      </w:tr>
      <w:tr w:rsidR="00CF48B0" w:rsidRPr="00CF48B0" w14:paraId="56B063F5" w14:textId="77777777" w:rsidTr="002B6251">
        <w:trPr>
          <w:trHeight w:val="317"/>
        </w:trPr>
        <w:tc>
          <w:tcPr>
            <w:tcW w:w="2547" w:type="dxa"/>
          </w:tcPr>
          <w:p w14:paraId="6F290692" w14:textId="77777777" w:rsidR="0040712F" w:rsidRPr="00CF48B0" w:rsidRDefault="0040712F" w:rsidP="002B6251">
            <w:pPr>
              <w:tabs>
                <w:tab w:val="center" w:pos="4252"/>
                <w:tab w:val="right" w:pos="8504"/>
              </w:tabs>
              <w:snapToGrid w:val="0"/>
              <w:rPr>
                <w:rFonts w:ascii="ＭＳ 明朝" w:hAnsi="ＭＳ 明朝"/>
                <w:spacing w:val="-14"/>
                <w:sz w:val="20"/>
              </w:rPr>
            </w:pPr>
            <w:r w:rsidRPr="00CF48B0">
              <w:rPr>
                <w:rFonts w:ascii="ＭＳ 明朝" w:hAnsi="ＭＳ 明朝" w:hint="eastAsia"/>
                <w:spacing w:val="-14"/>
                <w:sz w:val="20"/>
              </w:rPr>
              <w:t>事業</w:t>
            </w:r>
            <w:r w:rsidRPr="00CF48B0">
              <w:rPr>
                <w:rFonts w:ascii="ＭＳ 明朝" w:hAnsi="ＭＳ 明朝"/>
                <w:spacing w:val="-14"/>
                <w:sz w:val="20"/>
              </w:rPr>
              <w:t>推進経費</w:t>
            </w:r>
          </w:p>
        </w:tc>
        <w:tc>
          <w:tcPr>
            <w:tcW w:w="1848" w:type="dxa"/>
          </w:tcPr>
          <w:p w14:paraId="13EDFC4A" w14:textId="77777777" w:rsidR="0040712F" w:rsidRPr="00CF48B0" w:rsidRDefault="0040712F" w:rsidP="002B6251">
            <w:pPr>
              <w:tabs>
                <w:tab w:val="center" w:pos="4252"/>
                <w:tab w:val="right" w:pos="8504"/>
              </w:tabs>
              <w:snapToGrid w:val="0"/>
              <w:rPr>
                <w:rFonts w:ascii="ＭＳ 明朝" w:hAnsi="ＭＳ 明朝"/>
                <w:spacing w:val="-14"/>
                <w:sz w:val="20"/>
              </w:rPr>
            </w:pPr>
            <w:r w:rsidRPr="00CF48B0">
              <w:rPr>
                <w:rFonts w:ascii="ＭＳ 明朝" w:hAnsi="ＭＳ 明朝" w:hint="eastAsia"/>
                <w:spacing w:val="-14"/>
                <w:sz w:val="20"/>
              </w:rPr>
              <w:t>地方公共団体</w:t>
            </w:r>
          </w:p>
        </w:tc>
        <w:tc>
          <w:tcPr>
            <w:tcW w:w="3255" w:type="dxa"/>
          </w:tcPr>
          <w:p w14:paraId="2BF45011" w14:textId="77777777" w:rsidR="0040712F" w:rsidRPr="00CF48B0" w:rsidRDefault="0040712F" w:rsidP="002B6251">
            <w:pPr>
              <w:tabs>
                <w:tab w:val="center" w:pos="4252"/>
                <w:tab w:val="right" w:pos="8504"/>
              </w:tabs>
              <w:snapToGrid w:val="0"/>
              <w:rPr>
                <w:rFonts w:ascii="ＭＳ 明朝" w:hAnsi="ＭＳ 明朝"/>
                <w:spacing w:val="-14"/>
                <w:sz w:val="20"/>
              </w:rPr>
            </w:pPr>
            <w:r w:rsidRPr="00CF48B0">
              <w:rPr>
                <w:rFonts w:ascii="ＭＳ 明朝" w:hAnsi="ＭＳ 明朝" w:hint="eastAsia"/>
                <w:spacing w:val="-14"/>
                <w:sz w:val="20"/>
              </w:rPr>
              <w:t>事業計画</w:t>
            </w:r>
            <w:r w:rsidRPr="00CF48B0">
              <w:rPr>
                <w:rFonts w:ascii="ＭＳ 明朝" w:hAnsi="ＭＳ 明朝"/>
                <w:spacing w:val="-14"/>
                <w:sz w:val="20"/>
              </w:rPr>
              <w:t>の策定、対象地域の調査等</w:t>
            </w:r>
          </w:p>
        </w:tc>
      </w:tr>
    </w:tbl>
    <w:p w14:paraId="47F7884B" w14:textId="77777777" w:rsidR="0040712F" w:rsidRPr="00CF48B0" w:rsidRDefault="0040712F" w:rsidP="0040712F">
      <w:pPr>
        <w:widowControl/>
        <w:jc w:val="left"/>
      </w:pPr>
      <w:r w:rsidRPr="00CF48B0">
        <w:t xml:space="preserve"> </w:t>
      </w:r>
    </w:p>
    <w:p w14:paraId="7E347A5C" w14:textId="77777777" w:rsidR="0040712F" w:rsidRPr="00CF48B0" w:rsidRDefault="0040712F" w:rsidP="0040712F">
      <w:pPr>
        <w:widowControl/>
        <w:jc w:val="left"/>
      </w:pPr>
    </w:p>
    <w:p w14:paraId="3E4728D0" w14:textId="77777777" w:rsidR="0040712F" w:rsidRPr="00CF48B0" w:rsidRDefault="0040712F" w:rsidP="0040712F">
      <w:pPr>
        <w:widowControl/>
        <w:jc w:val="left"/>
      </w:pPr>
    </w:p>
    <w:p w14:paraId="4AF5841C" w14:textId="77777777" w:rsidR="0040712F" w:rsidRPr="00CF48B0" w:rsidRDefault="0040712F" w:rsidP="0040712F">
      <w:pPr>
        <w:widowControl/>
        <w:jc w:val="left"/>
      </w:pPr>
    </w:p>
    <w:p w14:paraId="47DA0A20" w14:textId="77777777" w:rsidR="0040712F" w:rsidRPr="00CF48B0" w:rsidRDefault="0040712F" w:rsidP="0040712F">
      <w:pPr>
        <w:widowControl/>
        <w:jc w:val="left"/>
      </w:pPr>
    </w:p>
    <w:p w14:paraId="12C3534E" w14:textId="77777777" w:rsidR="0040712F" w:rsidRPr="00CF48B0" w:rsidRDefault="0040712F" w:rsidP="0040712F">
      <w:pPr>
        <w:widowControl/>
        <w:jc w:val="left"/>
      </w:pPr>
    </w:p>
    <w:p w14:paraId="6A5F9D77" w14:textId="77777777" w:rsidR="0040712F" w:rsidRPr="00CF48B0" w:rsidRDefault="0040712F" w:rsidP="0040712F">
      <w:pPr>
        <w:widowControl/>
        <w:jc w:val="left"/>
      </w:pPr>
    </w:p>
    <w:p w14:paraId="7128DF08" w14:textId="77777777" w:rsidR="0040712F" w:rsidRPr="00CF48B0" w:rsidRDefault="0040712F" w:rsidP="0040712F">
      <w:pPr>
        <w:widowControl/>
        <w:jc w:val="left"/>
      </w:pPr>
    </w:p>
    <w:p w14:paraId="480118F6" w14:textId="77777777" w:rsidR="0040712F" w:rsidRPr="00CF48B0" w:rsidRDefault="0040712F" w:rsidP="0040712F">
      <w:pPr>
        <w:widowControl/>
        <w:jc w:val="left"/>
      </w:pPr>
    </w:p>
    <w:p w14:paraId="6D27744D" w14:textId="77777777" w:rsidR="0040712F" w:rsidRPr="00CF48B0" w:rsidRDefault="0040712F" w:rsidP="0040712F">
      <w:pPr>
        <w:widowControl/>
        <w:jc w:val="left"/>
      </w:pPr>
    </w:p>
    <w:p w14:paraId="1DA58D22" w14:textId="77777777" w:rsidR="0040712F" w:rsidRPr="00CF48B0" w:rsidRDefault="0040712F" w:rsidP="0040712F">
      <w:pPr>
        <w:widowControl/>
        <w:jc w:val="left"/>
      </w:pPr>
    </w:p>
    <w:p w14:paraId="73241F33" w14:textId="77777777" w:rsidR="0040712F" w:rsidRPr="00CF48B0" w:rsidRDefault="0040712F" w:rsidP="0040712F">
      <w:pPr>
        <w:widowControl/>
        <w:jc w:val="left"/>
      </w:pPr>
    </w:p>
    <w:p w14:paraId="4BCDDD2A" w14:textId="77777777" w:rsidR="0040712F" w:rsidRPr="00CF48B0" w:rsidRDefault="0040712F" w:rsidP="0040712F">
      <w:pPr>
        <w:widowControl/>
        <w:ind w:leftChars="100" w:left="454" w:hangingChars="100" w:hanging="227"/>
        <w:jc w:val="left"/>
      </w:pPr>
      <w:r w:rsidRPr="00CF48B0">
        <w:rPr>
          <w:rFonts w:hint="eastAsia"/>
        </w:rPr>
        <w:t>2　移転の対象となる危険住宅に代わる住宅の新築については、次の各号に掲げる要件に適合するものでなければならない。</w:t>
      </w:r>
    </w:p>
    <w:p w14:paraId="33AA74FE" w14:textId="77777777" w:rsidR="0040712F" w:rsidRPr="00CF48B0" w:rsidRDefault="0040712F" w:rsidP="0040712F">
      <w:pPr>
        <w:widowControl/>
        <w:ind w:leftChars="200" w:left="680" w:hangingChars="100" w:hanging="227"/>
        <w:jc w:val="left"/>
      </w:pPr>
      <w:r w:rsidRPr="00CF48B0">
        <w:rPr>
          <w:rFonts w:hint="eastAsia"/>
        </w:rPr>
        <w:t>一　原則として土砂災害特別警戒区域外に存すること</w:t>
      </w:r>
    </w:p>
    <w:p w14:paraId="2D56FADB" w14:textId="4E551FC4" w:rsidR="0040712F" w:rsidRPr="00CF48B0" w:rsidRDefault="0040712F" w:rsidP="0040712F">
      <w:pPr>
        <w:adjustRightInd w:val="0"/>
        <w:snapToGrid w:val="0"/>
        <w:spacing w:line="320" w:lineRule="exact"/>
        <w:ind w:leftChars="177" w:left="401"/>
        <w:rPr>
          <w:u w:val="single"/>
        </w:rPr>
      </w:pPr>
      <w:r w:rsidRPr="00CF48B0">
        <w:rPr>
          <w:rFonts w:hint="eastAsia"/>
          <w:u w:val="single"/>
        </w:rPr>
        <w:t>二　原則として都市再生特別措置法（平成</w:t>
      </w:r>
      <w:r w:rsidRPr="00CF48B0">
        <w:rPr>
          <w:u w:val="single"/>
        </w:rPr>
        <w:t>14年法律第22号）第88条第１項に規定する</w:t>
      </w:r>
      <w:r w:rsidRPr="00CF48B0">
        <w:rPr>
          <w:rFonts w:hint="eastAsia"/>
          <w:u w:val="single"/>
        </w:rPr>
        <w:t>行為で</w:t>
      </w:r>
      <w:r w:rsidRPr="00CF48B0">
        <w:rPr>
          <w:u w:val="single"/>
        </w:rPr>
        <w:t>同条第５項の規定に基づく公表に係るもの</w:t>
      </w:r>
      <w:r w:rsidRPr="00CF48B0">
        <w:rPr>
          <w:rFonts w:hint="eastAsia"/>
          <w:u w:val="single"/>
        </w:rPr>
        <w:t>ではないこと</w:t>
      </w:r>
    </w:p>
    <w:p w14:paraId="7CE28171" w14:textId="77777777" w:rsidR="0040712F" w:rsidRPr="00CF48B0" w:rsidRDefault="0040712F" w:rsidP="0040712F">
      <w:pPr>
        <w:widowControl/>
        <w:ind w:leftChars="200" w:left="680" w:hangingChars="100" w:hanging="227"/>
        <w:jc w:val="left"/>
      </w:pPr>
      <w:r w:rsidRPr="00CF48B0">
        <w:rPr>
          <w:rFonts w:hint="eastAsia"/>
        </w:rPr>
        <w:t>三　原則として建築物のエネルギー消費性能の向上に関する法律（平成27年法律第53号）第２条第１項第三号に規定する建築物エネルギー消費性能基準に適合すること</w:t>
      </w:r>
    </w:p>
    <w:p w14:paraId="188CBCBF" w14:textId="77777777" w:rsidR="0040712F" w:rsidRPr="00CF48B0" w:rsidRDefault="0040712F" w:rsidP="0040712F">
      <w:pPr>
        <w:widowControl/>
        <w:jc w:val="left"/>
      </w:pPr>
    </w:p>
    <w:p w14:paraId="6A31A60E" w14:textId="77777777" w:rsidR="0040712F" w:rsidRPr="00CF48B0" w:rsidRDefault="0040712F" w:rsidP="0040712F">
      <w:pPr>
        <w:adjustRightInd w:val="0"/>
        <w:snapToGrid w:val="0"/>
        <w:spacing w:line="320" w:lineRule="exact"/>
        <w:ind w:left="455" w:hangingChars="200" w:hanging="455"/>
        <w:rPr>
          <w:rFonts w:asciiTheme="majorEastAsia" w:eastAsiaTheme="majorEastAsia" w:hAnsiTheme="majorEastAsia"/>
          <w:b/>
        </w:rPr>
      </w:pPr>
      <w:r w:rsidRPr="00CF48B0">
        <w:rPr>
          <w:rFonts w:asciiTheme="majorEastAsia" w:eastAsiaTheme="majorEastAsia" w:hAnsiTheme="majorEastAsia" w:hint="eastAsia"/>
          <w:b/>
        </w:rPr>
        <w:t>８.　雑則</w:t>
      </w:r>
    </w:p>
    <w:p w14:paraId="2797D801" w14:textId="59F99199" w:rsidR="00C215D3" w:rsidRPr="00CF48B0" w:rsidRDefault="0040712F" w:rsidP="0040712F">
      <w:pPr>
        <w:pStyle w:val="32"/>
        <w:snapToGrid w:val="0"/>
        <w:spacing w:line="320" w:lineRule="exact"/>
        <w:ind w:leftChars="100" w:left="227" w:firstLineChars="100" w:firstLine="241"/>
        <w:rPr>
          <w:rFonts w:asciiTheme="minorEastAsia" w:eastAsiaTheme="minorEastAsia" w:hAnsiTheme="minorEastAsia"/>
          <w:color w:val="auto"/>
          <w:sz w:val="24"/>
          <w:u w:val="none"/>
        </w:rPr>
      </w:pPr>
      <w:r w:rsidRPr="00CF48B0">
        <w:rPr>
          <w:rFonts w:asciiTheme="minorEastAsia" w:eastAsiaTheme="minorEastAsia" w:hAnsiTheme="minorEastAsia" w:hint="eastAsia"/>
          <w:color w:val="auto"/>
          <w:sz w:val="24"/>
          <w:u w:val="none"/>
        </w:rPr>
        <w:t>令和５年</w:t>
      </w:r>
      <w:r w:rsidR="000C22C0" w:rsidRPr="00CF48B0">
        <w:rPr>
          <w:rFonts w:asciiTheme="minorEastAsia" w:eastAsiaTheme="minorEastAsia" w:hAnsiTheme="minorEastAsia" w:hint="eastAsia"/>
          <w:color w:val="auto"/>
          <w:sz w:val="24"/>
          <w:u w:val="none"/>
        </w:rPr>
        <w:t>３</w:t>
      </w:r>
      <w:r w:rsidRPr="00CF48B0">
        <w:rPr>
          <w:rFonts w:asciiTheme="minorEastAsia" w:eastAsiaTheme="minorEastAsia" w:hAnsiTheme="minorEastAsia" w:hint="eastAsia"/>
          <w:color w:val="auto"/>
          <w:sz w:val="24"/>
          <w:u w:val="none"/>
        </w:rPr>
        <w:t>月</w:t>
      </w:r>
      <w:r w:rsidR="000C22C0" w:rsidRPr="00CF48B0">
        <w:rPr>
          <w:rFonts w:asciiTheme="minorEastAsia" w:eastAsiaTheme="minorEastAsia" w:hAnsiTheme="minorEastAsia"/>
          <w:color w:val="auto"/>
          <w:sz w:val="24"/>
          <w:u w:val="none"/>
        </w:rPr>
        <w:t>31</w:t>
      </w:r>
      <w:r w:rsidRPr="00CF48B0">
        <w:rPr>
          <w:rFonts w:asciiTheme="minorEastAsia" w:eastAsiaTheme="minorEastAsia" w:hAnsiTheme="minorEastAsia"/>
          <w:color w:val="auto"/>
          <w:sz w:val="24"/>
          <w:u w:val="none"/>
        </w:rPr>
        <w:t>日までに</w:t>
      </w:r>
      <w:r w:rsidRPr="00CF48B0">
        <w:rPr>
          <w:rFonts w:asciiTheme="minorEastAsia" w:eastAsiaTheme="minorEastAsia" w:hAnsiTheme="minorEastAsia" w:hint="eastAsia"/>
          <w:color w:val="auto"/>
          <w:sz w:val="24"/>
          <w:u w:val="none"/>
        </w:rPr>
        <w:t>現に事業着手しているものについては、なお従前の例による。</w:t>
      </w:r>
    </w:p>
    <w:p w14:paraId="617D9183" w14:textId="77777777" w:rsidR="00F42A7F" w:rsidRPr="00CF48B0" w:rsidRDefault="00F42A7F">
      <w:pPr>
        <w:widowControl/>
        <w:jc w:val="left"/>
      </w:pPr>
    </w:p>
    <w:p w14:paraId="17ACBB1C" w14:textId="586AEBA6" w:rsidR="00F42A7F" w:rsidRPr="00CF48B0" w:rsidRDefault="00F42A7F" w:rsidP="001D6840">
      <w:pPr>
        <w:pStyle w:val="4"/>
      </w:pPr>
      <w:bookmarkStart w:id="280" w:name="_Toc130988129"/>
      <w:r w:rsidRPr="00CF48B0">
        <w:rPr>
          <w:rFonts w:hint="eastAsia"/>
        </w:rPr>
        <w:t>イ－１６－（１２）</w:t>
      </w:r>
      <w:r w:rsidR="00F707A9" w:rsidRPr="00CF48B0">
        <w:rPr>
          <w:rFonts w:hint="eastAsia"/>
        </w:rPr>
        <w:t>-</w:t>
      </w:r>
      <w:r w:rsidRPr="00CF48B0">
        <w:rPr>
          <w:rFonts w:hint="eastAsia"/>
        </w:rPr>
        <w:t>④災害危険区域</w:t>
      </w:r>
      <w:r w:rsidR="00FC5CF9" w:rsidRPr="00CF48B0">
        <w:rPr>
          <w:rFonts w:hint="eastAsia"/>
        </w:rPr>
        <w:t>等</w:t>
      </w:r>
      <w:r w:rsidRPr="00CF48B0">
        <w:rPr>
          <w:rFonts w:hint="eastAsia"/>
        </w:rPr>
        <w:t>建築物防災改修等事業</w:t>
      </w:r>
      <w:bookmarkEnd w:id="280"/>
    </w:p>
    <w:p w14:paraId="5892E462" w14:textId="77777777" w:rsidR="00F42A7F" w:rsidRPr="00CF48B0" w:rsidRDefault="00F42A7F" w:rsidP="00F42A7F">
      <w:pPr>
        <w:widowControl/>
        <w:jc w:val="left"/>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　定義</w:t>
      </w:r>
    </w:p>
    <w:p w14:paraId="16505AD2" w14:textId="070F00EE" w:rsidR="00F42A7F" w:rsidRPr="00CF48B0" w:rsidRDefault="00F42A7F" w:rsidP="001D6840">
      <w:pPr>
        <w:widowControl/>
        <w:ind w:leftChars="100" w:left="454" w:hangingChars="100" w:hanging="227"/>
        <w:jc w:val="left"/>
      </w:pPr>
      <w:r w:rsidRPr="00CF48B0">
        <w:t>1　災害危険区域</w:t>
      </w:r>
      <w:r w:rsidR="00FC5CF9" w:rsidRPr="00CF48B0">
        <w:rPr>
          <w:rFonts w:hint="eastAsia"/>
        </w:rPr>
        <w:t>等</w:t>
      </w:r>
      <w:r w:rsidRPr="00CF48B0">
        <w:t>建築物防災改修等事業とは、災害危険区域</w:t>
      </w:r>
      <w:r w:rsidR="00FC5CF9" w:rsidRPr="00CF48B0">
        <w:rPr>
          <w:rFonts w:hint="eastAsia"/>
        </w:rPr>
        <w:t>等</w:t>
      </w:r>
      <w:r w:rsidRPr="00CF48B0">
        <w:t>の指定等をしやすい環境整備及び区域内における既存不適格建築物</w:t>
      </w:r>
      <w:r w:rsidR="00FC5CF9" w:rsidRPr="00CF48B0">
        <w:rPr>
          <w:rFonts w:hint="eastAsia"/>
        </w:rPr>
        <w:t>等</w:t>
      </w:r>
      <w:r w:rsidRPr="00CF48B0">
        <w:t>の安全性向上のため、イ-１６-（１２）-④において定めるところに従って実施される事業で、災害危険区域</w:t>
      </w:r>
      <w:r w:rsidR="00FC5CF9" w:rsidRPr="00CF48B0">
        <w:rPr>
          <w:rFonts w:hint="eastAsia"/>
        </w:rPr>
        <w:t>等</w:t>
      </w:r>
      <w:r w:rsidRPr="00CF48B0">
        <w:t>の指定等に関する計画策定、同区域</w:t>
      </w:r>
      <w:r w:rsidR="00CB3AA8" w:rsidRPr="00CF48B0">
        <w:rPr>
          <w:rFonts w:hint="eastAsia"/>
        </w:rPr>
        <w:t>等</w:t>
      </w:r>
      <w:r w:rsidRPr="00CF48B0">
        <w:t>内の住宅及び建築物の基準適合調査並びに特定既存不適格建築物</w:t>
      </w:r>
      <w:r w:rsidR="00FC5CF9" w:rsidRPr="00CF48B0">
        <w:rPr>
          <w:rFonts w:hint="eastAsia"/>
        </w:rPr>
        <w:t>等</w:t>
      </w:r>
      <w:r w:rsidRPr="00CF48B0">
        <w:t>の防災改修</w:t>
      </w:r>
      <w:r w:rsidR="00FC5CF9" w:rsidRPr="00CF48B0">
        <w:rPr>
          <w:rFonts w:hint="eastAsia"/>
        </w:rPr>
        <w:t>等</w:t>
      </w:r>
      <w:r w:rsidRPr="00CF48B0">
        <w:t>に関する事業をいう。</w:t>
      </w:r>
    </w:p>
    <w:p w14:paraId="23B8EE40" w14:textId="77777777" w:rsidR="00F42A7F" w:rsidRPr="00CF48B0" w:rsidRDefault="00F42A7F" w:rsidP="001D6840">
      <w:pPr>
        <w:widowControl/>
        <w:ind w:leftChars="100" w:left="454" w:hangingChars="100" w:hanging="227"/>
        <w:jc w:val="left"/>
      </w:pPr>
      <w:r w:rsidRPr="00CF48B0">
        <w:t>2　イ-１６-（１２）-④において、次の各号に掲げる用語の意義は、それぞれ当該各号に定めるところによる。</w:t>
      </w:r>
    </w:p>
    <w:p w14:paraId="50BCE228" w14:textId="77777777" w:rsidR="00FC5CF9" w:rsidRPr="00CF48B0" w:rsidRDefault="00FC5CF9" w:rsidP="00FC5CF9">
      <w:pPr>
        <w:widowControl/>
        <w:ind w:leftChars="200" w:left="680" w:hangingChars="100" w:hanging="227"/>
        <w:jc w:val="left"/>
      </w:pPr>
      <w:r w:rsidRPr="00CF48B0">
        <w:rPr>
          <w:rFonts w:hint="eastAsia"/>
        </w:rPr>
        <w:t>一　災害危険区域等</w:t>
      </w:r>
    </w:p>
    <w:p w14:paraId="793D065F" w14:textId="77777777" w:rsidR="00FC5CF9" w:rsidRPr="00CF48B0" w:rsidRDefault="00FC5CF9" w:rsidP="00FC5CF9">
      <w:pPr>
        <w:widowControl/>
        <w:ind w:leftChars="200" w:left="453" w:firstLineChars="100" w:firstLine="227"/>
        <w:jc w:val="left"/>
      </w:pPr>
      <w:r w:rsidRPr="00CF48B0">
        <w:rPr>
          <w:rFonts w:hint="eastAsia"/>
        </w:rPr>
        <w:t>次のいずれかの区域（イ又はロにあっては、出水等による危険性を考慮して災害防止上必要な建築制限が定められたものに限る。）をいう。</w:t>
      </w:r>
    </w:p>
    <w:p w14:paraId="352A75A8" w14:textId="77777777" w:rsidR="00FC5CF9" w:rsidRPr="00CF48B0" w:rsidRDefault="00FC5CF9" w:rsidP="00FC5CF9">
      <w:pPr>
        <w:widowControl/>
        <w:ind w:leftChars="306" w:left="921" w:hangingChars="100" w:hanging="227"/>
        <w:jc w:val="left"/>
      </w:pPr>
      <w:r w:rsidRPr="00CF48B0">
        <w:rPr>
          <w:rFonts w:hint="eastAsia"/>
        </w:rPr>
        <w:t>イ　建築基準法第</w:t>
      </w:r>
      <w:r w:rsidRPr="00CF48B0">
        <w:t>39条第１項に基づき地方公共団体が条例で指定した災害危険区域</w:t>
      </w:r>
    </w:p>
    <w:p w14:paraId="38F06D59" w14:textId="77777777" w:rsidR="00FC5CF9" w:rsidRPr="00CF48B0" w:rsidRDefault="00FC5CF9" w:rsidP="00FC5CF9">
      <w:pPr>
        <w:widowControl/>
        <w:ind w:leftChars="306" w:left="921" w:hangingChars="100" w:hanging="227"/>
        <w:jc w:val="left"/>
      </w:pPr>
      <w:r w:rsidRPr="00CF48B0">
        <w:rPr>
          <w:rFonts w:hint="eastAsia"/>
        </w:rPr>
        <w:t>ロ　都市計画法第</w:t>
      </w:r>
      <w:r w:rsidRPr="00CF48B0">
        <w:t>12条の4に基づき</w:t>
      </w:r>
      <w:r w:rsidRPr="00CF48B0">
        <w:rPr>
          <w:rFonts w:hint="eastAsia"/>
        </w:rPr>
        <w:t>地方公共団体が</w:t>
      </w:r>
      <w:r w:rsidRPr="00CF48B0">
        <w:t>定めた地区計画の区域</w:t>
      </w:r>
    </w:p>
    <w:p w14:paraId="7A9FB576" w14:textId="77777777" w:rsidR="00FC5CF9" w:rsidRPr="00CF48B0" w:rsidRDefault="00FC5CF9" w:rsidP="00FC5CF9">
      <w:pPr>
        <w:widowControl/>
        <w:ind w:leftChars="306" w:left="921" w:hangingChars="100" w:hanging="227"/>
        <w:jc w:val="left"/>
      </w:pPr>
      <w:r w:rsidRPr="00CF48B0">
        <w:rPr>
          <w:rFonts w:hint="eastAsia"/>
        </w:rPr>
        <w:t>ハ　特定都市河川浸水被害対策法第56条に基づき都道府県知事が指定した浸水被害防止区域</w:t>
      </w:r>
    </w:p>
    <w:p w14:paraId="5C0170AB" w14:textId="77777777" w:rsidR="00FC5CF9" w:rsidRPr="00CF48B0" w:rsidRDefault="00FC5CF9" w:rsidP="00FC5CF9">
      <w:pPr>
        <w:widowControl/>
        <w:ind w:leftChars="306" w:left="921" w:hangingChars="100" w:hanging="227"/>
        <w:jc w:val="left"/>
      </w:pPr>
      <w:r w:rsidRPr="00CF48B0">
        <w:rPr>
          <w:rFonts w:hint="eastAsia"/>
        </w:rPr>
        <w:t>二　許可基準</w:t>
      </w:r>
    </w:p>
    <w:p w14:paraId="3E4C3340" w14:textId="77777777" w:rsidR="00FC5CF9" w:rsidRPr="00CF48B0" w:rsidRDefault="00FC5CF9" w:rsidP="00FC5CF9">
      <w:pPr>
        <w:widowControl/>
        <w:ind w:leftChars="306" w:left="921" w:hangingChars="100" w:hanging="227"/>
        <w:jc w:val="left"/>
      </w:pPr>
      <w:r w:rsidRPr="00CF48B0">
        <w:rPr>
          <w:rFonts w:hint="eastAsia"/>
        </w:rPr>
        <w:t>特定都市河川浸水被害対策法第68条に基づき前号ハの区域について定められた許可の基準</w:t>
      </w:r>
    </w:p>
    <w:p w14:paraId="17107BF0" w14:textId="77777777" w:rsidR="00CC3C86" w:rsidRPr="00CF48B0" w:rsidRDefault="00CC3C86" w:rsidP="00CC3C86">
      <w:pPr>
        <w:widowControl/>
        <w:ind w:leftChars="200" w:left="680" w:hangingChars="100" w:hanging="227"/>
        <w:jc w:val="left"/>
      </w:pPr>
      <w:r w:rsidRPr="00CF48B0">
        <w:rPr>
          <w:rFonts w:hint="eastAsia"/>
        </w:rPr>
        <w:t>三　特定既存不適格建築物等</w:t>
      </w:r>
    </w:p>
    <w:p w14:paraId="6E6F64C0" w14:textId="77777777" w:rsidR="00CC3C86" w:rsidRPr="00CF48B0" w:rsidRDefault="00CC3C86" w:rsidP="00CC3C86">
      <w:pPr>
        <w:widowControl/>
        <w:ind w:leftChars="300" w:left="680" w:firstLineChars="100" w:firstLine="227"/>
        <w:jc w:val="left"/>
        <w:rPr>
          <w:strike/>
          <w:u w:val="single"/>
        </w:rPr>
      </w:pPr>
      <w:r w:rsidRPr="00CF48B0">
        <w:rPr>
          <w:rFonts w:hint="eastAsia"/>
        </w:rPr>
        <w:t>第１号イ若しくはロの区域に存する既存不適格の建築物（当該区域の指定等により建築制限の基準に適合しないこととなったものに限る。）又は第１号ハの区域に存する既存の建築物（許可基準に適合しないものに限る。）をいい、当該区域の指定等により既存不適格になるか又は許可基準に適合しなくなる予定の建築物を含む。</w:t>
      </w:r>
    </w:p>
    <w:p w14:paraId="42790D4A" w14:textId="77777777" w:rsidR="00CC3C86" w:rsidRPr="00CF48B0" w:rsidRDefault="00CC3C86" w:rsidP="00CC3C86">
      <w:pPr>
        <w:widowControl/>
        <w:ind w:leftChars="200" w:left="680" w:hangingChars="100" w:hanging="227"/>
        <w:jc w:val="left"/>
      </w:pPr>
      <w:r w:rsidRPr="00CF48B0">
        <w:rPr>
          <w:rFonts w:hint="eastAsia"/>
        </w:rPr>
        <w:t>四　基準適合調査</w:t>
      </w:r>
    </w:p>
    <w:p w14:paraId="7677C993" w14:textId="38FFAD52" w:rsidR="00F42A7F" w:rsidRPr="00CF48B0" w:rsidRDefault="00CC3C86" w:rsidP="00CC3C86">
      <w:pPr>
        <w:widowControl/>
        <w:ind w:leftChars="300" w:left="680" w:firstLineChars="100" w:firstLine="227"/>
        <w:jc w:val="left"/>
      </w:pPr>
      <w:r w:rsidRPr="00CF48B0">
        <w:rPr>
          <w:rFonts w:hint="eastAsia"/>
        </w:rPr>
        <w:t>災害危険区域等の指定等による建築制限の基準又は許可基準への適合の有無に係る調査をいう。</w:t>
      </w:r>
    </w:p>
    <w:p w14:paraId="6C7D0E7A" w14:textId="4E8D4ADC" w:rsidR="00F42A7F" w:rsidRPr="00CF48B0" w:rsidRDefault="00F42A7F" w:rsidP="001D6840">
      <w:pPr>
        <w:widowControl/>
        <w:ind w:leftChars="200" w:left="680" w:hangingChars="100" w:hanging="227"/>
        <w:jc w:val="left"/>
      </w:pPr>
      <w:r w:rsidRPr="00CF48B0">
        <w:rPr>
          <w:rFonts w:hint="eastAsia"/>
        </w:rPr>
        <w:t>五　防災改修</w:t>
      </w:r>
      <w:r w:rsidR="00FC5CF9" w:rsidRPr="00CF48B0">
        <w:rPr>
          <w:rFonts w:hint="eastAsia"/>
        </w:rPr>
        <w:t>等</w:t>
      </w:r>
    </w:p>
    <w:p w14:paraId="14A144C0" w14:textId="299A8B10" w:rsidR="00F42A7F" w:rsidRPr="00CF48B0" w:rsidRDefault="00F42A7F" w:rsidP="001D6840">
      <w:pPr>
        <w:widowControl/>
        <w:ind w:leftChars="300" w:left="680" w:firstLineChars="100" w:firstLine="227"/>
        <w:jc w:val="left"/>
      </w:pPr>
      <w:r w:rsidRPr="00CF48B0">
        <w:rPr>
          <w:rFonts w:hint="eastAsia"/>
        </w:rPr>
        <w:t>特定既存不適格建築物</w:t>
      </w:r>
      <w:r w:rsidR="00FC5CF9" w:rsidRPr="00CF48B0">
        <w:rPr>
          <w:rFonts w:hint="eastAsia"/>
        </w:rPr>
        <w:t>等</w:t>
      </w:r>
      <w:r w:rsidRPr="00CF48B0">
        <w:rPr>
          <w:rFonts w:hint="eastAsia"/>
        </w:rPr>
        <w:t>を災害危険区域</w:t>
      </w:r>
      <w:r w:rsidR="00FC5CF9" w:rsidRPr="00CF48B0">
        <w:rPr>
          <w:rFonts w:hint="eastAsia"/>
        </w:rPr>
        <w:t>等</w:t>
      </w:r>
      <w:r w:rsidRPr="00CF48B0">
        <w:rPr>
          <w:rFonts w:hint="eastAsia"/>
        </w:rPr>
        <w:t>の指定等による建築制限の基準</w:t>
      </w:r>
      <w:r w:rsidR="00FC5CF9" w:rsidRPr="00CF48B0">
        <w:rPr>
          <w:rFonts w:hint="eastAsia"/>
        </w:rPr>
        <w:t>又は許可基準</w:t>
      </w:r>
      <w:r w:rsidRPr="00CF48B0">
        <w:rPr>
          <w:rFonts w:hint="eastAsia"/>
        </w:rPr>
        <w:t>に適合させるための改修又は建替えをいう。</w:t>
      </w:r>
    </w:p>
    <w:p w14:paraId="56922B9F" w14:textId="77777777" w:rsidR="00FC5CF9" w:rsidRPr="00CF48B0" w:rsidRDefault="00FC5CF9" w:rsidP="00FC5CF9">
      <w:pPr>
        <w:widowControl/>
        <w:jc w:val="left"/>
        <w:rPr>
          <w:rFonts w:asciiTheme="majorEastAsia" w:eastAsiaTheme="majorEastAsia" w:hAnsiTheme="majorEastAsia"/>
          <w:b/>
        </w:rPr>
      </w:pPr>
    </w:p>
    <w:p w14:paraId="0C0D2754" w14:textId="23B96E24" w:rsidR="00FC5CF9" w:rsidRPr="00CF48B0" w:rsidRDefault="00FC5CF9" w:rsidP="00FC5CF9">
      <w:pPr>
        <w:widowControl/>
        <w:jc w:val="left"/>
        <w:rPr>
          <w:rFonts w:asciiTheme="majorEastAsia" w:eastAsiaTheme="majorEastAsia" w:hAnsiTheme="majorEastAsia"/>
          <w:b/>
        </w:rPr>
      </w:pPr>
      <w:r w:rsidRPr="00CF48B0">
        <w:rPr>
          <w:rFonts w:asciiTheme="majorEastAsia" w:eastAsiaTheme="majorEastAsia" w:hAnsiTheme="majorEastAsia" w:hint="eastAsia"/>
          <w:b/>
        </w:rPr>
        <w:t>２．事業主体</w:t>
      </w:r>
    </w:p>
    <w:p w14:paraId="6FAA7AD5" w14:textId="3077EE6B" w:rsidR="00FC5CF9" w:rsidRPr="00CF48B0" w:rsidRDefault="002A2A5D" w:rsidP="00FC5CF9">
      <w:pPr>
        <w:widowControl/>
        <w:ind w:firstLineChars="100" w:firstLine="227"/>
        <w:jc w:val="left"/>
      </w:pPr>
      <w:r w:rsidRPr="00CF48B0">
        <w:rPr>
          <w:rFonts w:hint="eastAsia"/>
        </w:rPr>
        <w:t>本事業は、地方公共団体が行う。</w:t>
      </w:r>
    </w:p>
    <w:p w14:paraId="5F8B50E2" w14:textId="77777777" w:rsidR="00866C51" w:rsidRPr="00CF48B0" w:rsidRDefault="00866C51" w:rsidP="001D6840">
      <w:pPr>
        <w:widowControl/>
        <w:ind w:leftChars="100" w:left="454" w:hangingChars="100" w:hanging="227"/>
        <w:jc w:val="left"/>
      </w:pPr>
    </w:p>
    <w:p w14:paraId="09D738EB" w14:textId="6C06C452" w:rsidR="00F42A7F" w:rsidRPr="00CF48B0" w:rsidRDefault="002A2A5D" w:rsidP="00F42A7F">
      <w:pPr>
        <w:widowControl/>
        <w:jc w:val="left"/>
        <w:rPr>
          <w:rFonts w:asciiTheme="majorEastAsia" w:eastAsiaTheme="majorEastAsia" w:hAnsiTheme="majorEastAsia"/>
          <w:b/>
        </w:rPr>
      </w:pPr>
      <w:r w:rsidRPr="00CF48B0">
        <w:rPr>
          <w:rFonts w:asciiTheme="majorEastAsia" w:eastAsiaTheme="majorEastAsia" w:hAnsiTheme="majorEastAsia" w:hint="eastAsia"/>
          <w:b/>
        </w:rPr>
        <w:t>３</w:t>
      </w:r>
      <w:r w:rsidR="00F42A7F" w:rsidRPr="00CF48B0">
        <w:rPr>
          <w:rFonts w:asciiTheme="majorEastAsia" w:eastAsiaTheme="majorEastAsia" w:hAnsiTheme="majorEastAsia" w:hint="eastAsia"/>
          <w:b/>
        </w:rPr>
        <w:t>．事業の実施</w:t>
      </w:r>
      <w:r w:rsidRPr="00CF48B0">
        <w:rPr>
          <w:rFonts w:asciiTheme="majorEastAsia" w:eastAsiaTheme="majorEastAsia" w:hAnsiTheme="majorEastAsia" w:hint="eastAsia"/>
          <w:b/>
        </w:rPr>
        <w:t>等</w:t>
      </w:r>
    </w:p>
    <w:p w14:paraId="20AF4792" w14:textId="77777777" w:rsidR="00F42A7F" w:rsidRPr="00CF48B0" w:rsidRDefault="00F42A7F" w:rsidP="001D6840">
      <w:pPr>
        <w:widowControl/>
        <w:ind w:firstLineChars="100" w:firstLine="227"/>
        <w:jc w:val="left"/>
      </w:pPr>
      <w:r w:rsidRPr="00CF48B0">
        <w:rPr>
          <w:rFonts w:hint="eastAsia"/>
        </w:rPr>
        <w:t>１　事業主体は、次の各号に掲げる事業を実施するものとする。</w:t>
      </w:r>
    </w:p>
    <w:p w14:paraId="7F59685A" w14:textId="5CF2DA6F" w:rsidR="00F42A7F" w:rsidRPr="00CF48B0" w:rsidRDefault="00F42A7F" w:rsidP="001D6840">
      <w:pPr>
        <w:widowControl/>
        <w:ind w:leftChars="200" w:left="453"/>
        <w:jc w:val="left"/>
      </w:pPr>
      <w:r w:rsidRPr="00CF48B0">
        <w:rPr>
          <w:rFonts w:hint="eastAsia"/>
        </w:rPr>
        <w:t>一　災害危険区域</w:t>
      </w:r>
      <w:r w:rsidR="002A2A5D" w:rsidRPr="00CF48B0">
        <w:rPr>
          <w:rFonts w:hint="eastAsia"/>
        </w:rPr>
        <w:t>等</w:t>
      </w:r>
      <w:r w:rsidRPr="00CF48B0">
        <w:rPr>
          <w:rFonts w:hint="eastAsia"/>
        </w:rPr>
        <w:t>の指定等に関する計画策定に関する事業</w:t>
      </w:r>
    </w:p>
    <w:p w14:paraId="24054D5E" w14:textId="11C095D2" w:rsidR="00F42A7F" w:rsidRPr="00CF48B0" w:rsidRDefault="00F42A7F" w:rsidP="001D6840">
      <w:pPr>
        <w:widowControl/>
        <w:ind w:leftChars="200" w:left="453"/>
        <w:jc w:val="left"/>
      </w:pPr>
      <w:r w:rsidRPr="00CF48B0">
        <w:rPr>
          <w:rFonts w:hint="eastAsia"/>
        </w:rPr>
        <w:t>二　災害危険区域</w:t>
      </w:r>
      <w:r w:rsidR="00CB3AA8" w:rsidRPr="00CF48B0">
        <w:rPr>
          <w:rFonts w:hint="eastAsia"/>
        </w:rPr>
        <w:t>等</w:t>
      </w:r>
      <w:r w:rsidRPr="00CF48B0">
        <w:rPr>
          <w:rFonts w:hint="eastAsia"/>
        </w:rPr>
        <w:t>内の住宅及び建築物の基準適合調査に関する事業</w:t>
      </w:r>
    </w:p>
    <w:p w14:paraId="7A75CE9C" w14:textId="0AA20EBD" w:rsidR="00F42A7F" w:rsidRPr="00CF48B0" w:rsidRDefault="00F42A7F" w:rsidP="001D6840">
      <w:pPr>
        <w:widowControl/>
        <w:ind w:leftChars="200" w:left="453"/>
        <w:jc w:val="left"/>
      </w:pPr>
      <w:r w:rsidRPr="00CF48B0">
        <w:rPr>
          <w:rFonts w:hint="eastAsia"/>
        </w:rPr>
        <w:t>三　特定既存不適格建築物</w:t>
      </w:r>
      <w:r w:rsidR="002A2A5D" w:rsidRPr="00CF48B0">
        <w:rPr>
          <w:rFonts w:hint="eastAsia"/>
        </w:rPr>
        <w:t>等</w:t>
      </w:r>
      <w:r w:rsidRPr="00CF48B0">
        <w:rPr>
          <w:rFonts w:hint="eastAsia"/>
        </w:rPr>
        <w:t>の防災改修</w:t>
      </w:r>
      <w:r w:rsidR="002A2A5D" w:rsidRPr="00CF48B0">
        <w:rPr>
          <w:rFonts w:hint="eastAsia"/>
        </w:rPr>
        <w:t>等</w:t>
      </w:r>
      <w:r w:rsidRPr="00CF48B0">
        <w:rPr>
          <w:rFonts w:hint="eastAsia"/>
        </w:rPr>
        <w:t>に関する事業</w:t>
      </w:r>
    </w:p>
    <w:p w14:paraId="217E4D42" w14:textId="13C77142" w:rsidR="002A2A5D" w:rsidRPr="00CF48B0" w:rsidRDefault="002A2A5D" w:rsidP="002A2A5D">
      <w:pPr>
        <w:widowControl/>
        <w:ind w:leftChars="106" w:left="467" w:hangingChars="100" w:hanging="227"/>
        <w:jc w:val="left"/>
      </w:pPr>
      <w:r w:rsidRPr="00CF48B0">
        <w:rPr>
          <w:rFonts w:hint="eastAsia"/>
        </w:rPr>
        <w:t>２　事業主体は、災害危険区域等における避難に関する取組みを計画等に定めなければならない。</w:t>
      </w:r>
    </w:p>
    <w:p w14:paraId="061C268E" w14:textId="77777777" w:rsidR="002A2A5D" w:rsidRPr="00CF48B0" w:rsidRDefault="002A2A5D" w:rsidP="001D6840">
      <w:pPr>
        <w:widowControl/>
        <w:ind w:leftChars="200" w:left="453"/>
        <w:jc w:val="left"/>
      </w:pPr>
    </w:p>
    <w:p w14:paraId="2BD36C34" w14:textId="77777777" w:rsidR="00CC3C86" w:rsidRPr="00CF48B0" w:rsidRDefault="00CC3C86" w:rsidP="00CC3C86">
      <w:pPr>
        <w:widowControl/>
        <w:jc w:val="left"/>
        <w:rPr>
          <w:rFonts w:asciiTheme="majorEastAsia" w:eastAsiaTheme="majorEastAsia" w:hAnsiTheme="majorEastAsia"/>
          <w:b/>
        </w:rPr>
      </w:pPr>
      <w:r w:rsidRPr="00CF48B0">
        <w:rPr>
          <w:rFonts w:asciiTheme="majorEastAsia" w:eastAsiaTheme="majorEastAsia" w:hAnsiTheme="majorEastAsia" w:hint="eastAsia"/>
          <w:b/>
        </w:rPr>
        <w:t>４</w:t>
      </w:r>
      <w:r w:rsidRPr="00CF48B0">
        <w:rPr>
          <w:rFonts w:asciiTheme="majorEastAsia" w:eastAsiaTheme="majorEastAsia" w:hAnsiTheme="majorEastAsia"/>
          <w:b/>
        </w:rPr>
        <w:t>.　交付対象事業</w:t>
      </w:r>
    </w:p>
    <w:p w14:paraId="68EACBE6" w14:textId="77777777" w:rsidR="00CC3C86" w:rsidRPr="00CF48B0" w:rsidRDefault="00CC3C86" w:rsidP="00CC3C86">
      <w:pPr>
        <w:widowControl/>
        <w:ind w:leftChars="100" w:left="454" w:hangingChars="100" w:hanging="227"/>
        <w:jc w:val="left"/>
      </w:pPr>
      <w:r w:rsidRPr="00CF48B0">
        <w:rPr>
          <w:rFonts w:hint="eastAsia"/>
        </w:rPr>
        <w:t>１　交付金の交付対象事業は、事業主体が行う３．第１項各号に掲げる事業及び３．第１項第２号又は第３号に掲げるものを行う民間事業者等に対する事業主体の補助事業とする。</w:t>
      </w:r>
    </w:p>
    <w:p w14:paraId="129D1B90" w14:textId="77777777" w:rsidR="00CC3C86" w:rsidRPr="00CF48B0" w:rsidRDefault="00CC3C86" w:rsidP="00CC3C86">
      <w:pPr>
        <w:widowControl/>
        <w:ind w:leftChars="100" w:left="454" w:hangingChars="100" w:hanging="227"/>
        <w:jc w:val="left"/>
      </w:pPr>
      <w:r w:rsidRPr="00CF48B0">
        <w:rPr>
          <w:rFonts w:hint="eastAsia"/>
        </w:rPr>
        <w:t>２　特定既存不適格建築物等の建替えについては、次の各号に掲げる要件に適合するものでなければならない。</w:t>
      </w:r>
    </w:p>
    <w:p w14:paraId="30371118" w14:textId="77777777" w:rsidR="00CC3C86" w:rsidRPr="00CF48B0" w:rsidRDefault="00CC3C86" w:rsidP="00CC3C86">
      <w:pPr>
        <w:widowControl/>
        <w:ind w:leftChars="206" w:left="694" w:hangingChars="100" w:hanging="227"/>
        <w:jc w:val="left"/>
      </w:pPr>
      <w:r w:rsidRPr="00CF48B0">
        <w:rPr>
          <w:rFonts w:hint="eastAsia"/>
        </w:rPr>
        <w:t>一　建替後の住宅は、原則として土砂災害警戒区域等における土砂災害防止対策の推進に関する法律（平成12年法律第57号）第９条に基づき都道府県知事が指定した土砂災害特別警戒区域外に存すること</w:t>
      </w:r>
    </w:p>
    <w:p w14:paraId="4B979EE2" w14:textId="0E2D93F9" w:rsidR="00CC3C86" w:rsidRPr="00732A74" w:rsidRDefault="00CC3C86" w:rsidP="00CC3C86">
      <w:pPr>
        <w:widowControl/>
        <w:ind w:leftChars="177" w:left="854" w:hangingChars="200" w:hanging="453"/>
        <w:jc w:val="left"/>
      </w:pPr>
      <w:r w:rsidRPr="00732A74">
        <w:rPr>
          <w:rFonts w:hint="eastAsia"/>
        </w:rPr>
        <w:t>二　建替後の住宅は、原則として都市再生特別措置法（平成</w:t>
      </w:r>
      <w:r w:rsidRPr="00732A74">
        <w:t>14年法律第22号）第88条第１項に規定する</w:t>
      </w:r>
      <w:r w:rsidRPr="00732A74">
        <w:rPr>
          <w:rFonts w:hint="eastAsia"/>
        </w:rPr>
        <w:t>住宅等を新築する行為で同条</w:t>
      </w:r>
      <w:r w:rsidRPr="00732A74">
        <w:t>第５項の規定に基づく公表に係るものではないこと</w:t>
      </w:r>
    </w:p>
    <w:p w14:paraId="12B723CA" w14:textId="77777777" w:rsidR="00CC3C86" w:rsidRPr="00CF48B0" w:rsidRDefault="00CC3C86" w:rsidP="00CC3C86">
      <w:pPr>
        <w:widowControl/>
        <w:ind w:leftChars="206" w:left="694" w:hangingChars="100" w:hanging="227"/>
        <w:jc w:val="left"/>
      </w:pPr>
      <w:r w:rsidRPr="00CF48B0">
        <w:rPr>
          <w:rFonts w:hint="eastAsia"/>
        </w:rPr>
        <w:t>三　建替後の住宅・建築物は、原則として建築物のエネルギー消費性能の向上に関する法律（平成27年法律第53号）第２条第１項第三号に規定する建築物エネルギー消費性能基準に適合すること</w:t>
      </w:r>
    </w:p>
    <w:p w14:paraId="16E4AE23" w14:textId="7842A31E" w:rsidR="00CC3C86" w:rsidRPr="00CF48B0" w:rsidRDefault="00CC3C86" w:rsidP="00CC3C86">
      <w:pPr>
        <w:widowControl/>
        <w:ind w:leftChars="100" w:left="454" w:hangingChars="100" w:hanging="227"/>
        <w:jc w:val="left"/>
      </w:pPr>
      <w:r w:rsidRPr="00CF48B0">
        <w:rPr>
          <w:rFonts w:hint="eastAsia"/>
        </w:rPr>
        <w:t xml:space="preserve">　四　地方公共団体が建替える建築物は、原則としてZEB水準に適合すること</w:t>
      </w:r>
    </w:p>
    <w:p w14:paraId="5DF93F91" w14:textId="77777777" w:rsidR="00CC3C86" w:rsidRPr="00732A74" w:rsidRDefault="00CC3C86" w:rsidP="00CC3C86">
      <w:pPr>
        <w:widowControl/>
        <w:ind w:leftChars="100" w:left="454" w:hangingChars="100" w:hanging="227"/>
        <w:jc w:val="left"/>
      </w:pPr>
      <w:r w:rsidRPr="00732A74">
        <w:rPr>
          <w:rFonts w:hint="eastAsia"/>
        </w:rPr>
        <w:t>３　交付金の交付対象となる事業は、令和３年４月１日から令和８年３月</w:t>
      </w:r>
      <w:r w:rsidRPr="00732A74">
        <w:t>31日までの期間（以下、この項において「時限措置期間」という。）に行うものを対象とする。ただし、時限措置期間内に計画策定に着手し、時限措置期間後に災害危険区域の指定等がなされた場合は、令和３年４月１日から令和13年３月31日までに行うものを対象とする。</w:t>
      </w:r>
    </w:p>
    <w:p w14:paraId="3E088920" w14:textId="77777777" w:rsidR="00CC3C86" w:rsidRPr="00732A74" w:rsidRDefault="00CC3C86" w:rsidP="00CC3C86">
      <w:pPr>
        <w:widowControl/>
        <w:ind w:leftChars="100" w:left="454" w:hangingChars="100" w:hanging="227"/>
        <w:jc w:val="left"/>
      </w:pPr>
    </w:p>
    <w:p w14:paraId="6881563B" w14:textId="77777777" w:rsidR="00CC3C86" w:rsidRPr="00732A74" w:rsidRDefault="00CC3C86" w:rsidP="00CC3C86">
      <w:pPr>
        <w:widowControl/>
        <w:jc w:val="left"/>
        <w:rPr>
          <w:rFonts w:asciiTheme="majorEastAsia" w:eastAsiaTheme="majorEastAsia" w:hAnsiTheme="majorEastAsia"/>
          <w:b/>
        </w:rPr>
      </w:pPr>
      <w:r w:rsidRPr="00732A74">
        <w:rPr>
          <w:rFonts w:asciiTheme="majorEastAsia" w:eastAsiaTheme="majorEastAsia" w:hAnsiTheme="majorEastAsia" w:hint="eastAsia"/>
          <w:b/>
        </w:rPr>
        <w:t>５.　雑則</w:t>
      </w:r>
    </w:p>
    <w:p w14:paraId="44D60BD2" w14:textId="02A0112B" w:rsidR="00CC3C86" w:rsidRPr="00732A74" w:rsidRDefault="00CC3C86" w:rsidP="00CC3C86">
      <w:pPr>
        <w:widowControl/>
        <w:ind w:firstLineChars="100" w:firstLine="227"/>
        <w:jc w:val="left"/>
      </w:pPr>
      <w:r w:rsidRPr="00732A74">
        <w:rPr>
          <w:rFonts w:hint="eastAsia"/>
        </w:rPr>
        <w:t>令和５年</w:t>
      </w:r>
      <w:r w:rsidR="003F4D1A" w:rsidRPr="00732A74">
        <w:rPr>
          <w:rFonts w:hint="eastAsia"/>
        </w:rPr>
        <w:t>３</w:t>
      </w:r>
      <w:r w:rsidRPr="00732A74">
        <w:rPr>
          <w:rFonts w:hint="eastAsia"/>
        </w:rPr>
        <w:t>月</w:t>
      </w:r>
      <w:r w:rsidR="003F4D1A" w:rsidRPr="00732A74">
        <w:t>31</w:t>
      </w:r>
      <w:r w:rsidRPr="00732A74">
        <w:t>日までに</w:t>
      </w:r>
      <w:r w:rsidRPr="00732A74">
        <w:rPr>
          <w:rFonts w:hint="eastAsia"/>
        </w:rPr>
        <w:t>現に事業着手しているものについては、なお従前の例による。</w:t>
      </w:r>
    </w:p>
    <w:p w14:paraId="629050D4" w14:textId="77777777" w:rsidR="00CC3C86" w:rsidRPr="00732A74" w:rsidRDefault="00CC3C86" w:rsidP="00CC3C86">
      <w:pPr>
        <w:widowControl/>
        <w:ind w:firstLineChars="100" w:firstLine="227"/>
        <w:jc w:val="left"/>
      </w:pPr>
    </w:p>
    <w:p w14:paraId="5579B12D" w14:textId="77777777" w:rsidR="00CC3C86" w:rsidRPr="00732A74" w:rsidRDefault="00CC3C86" w:rsidP="00CC3C86">
      <w:pPr>
        <w:pStyle w:val="4"/>
        <w:snapToGrid w:val="0"/>
        <w:jc w:val="left"/>
      </w:pPr>
      <w:bookmarkStart w:id="281" w:name="_Toc130988130"/>
      <w:r w:rsidRPr="00732A74">
        <w:rPr>
          <w:rFonts w:hint="eastAsia"/>
        </w:rPr>
        <w:t>イ－１６－（１２）</w:t>
      </w:r>
      <w:r w:rsidRPr="00732A74">
        <w:t>-⑤</w:t>
      </w:r>
      <w:r w:rsidRPr="00732A74">
        <w:rPr>
          <w:rFonts w:hint="eastAsia"/>
        </w:rPr>
        <w:t>建築物</w:t>
      </w:r>
      <w:r w:rsidRPr="00732A74">
        <w:t>火災安全改修事業</w:t>
      </w:r>
      <w:bookmarkEnd w:id="281"/>
    </w:p>
    <w:p w14:paraId="388EF539" w14:textId="77777777" w:rsidR="00CC3C86" w:rsidRPr="00732A74" w:rsidRDefault="00CC3C86" w:rsidP="00CC3C86">
      <w:pPr>
        <w:widowControl/>
        <w:snapToGrid w:val="0"/>
        <w:jc w:val="left"/>
        <w:rPr>
          <w:rFonts w:ascii="ＭＳ 明朝" w:eastAsia="ＭＳ 明朝" w:hAnsi="ＭＳ 明朝"/>
          <w:b/>
        </w:rPr>
      </w:pPr>
      <w:r w:rsidRPr="00732A74">
        <w:rPr>
          <w:rFonts w:ascii="ＭＳ 明朝" w:eastAsia="ＭＳ 明朝" w:hAnsi="ＭＳ 明朝" w:hint="eastAsia"/>
          <w:b/>
        </w:rPr>
        <w:t>１</w:t>
      </w:r>
      <w:r w:rsidRPr="00732A74">
        <w:rPr>
          <w:rFonts w:ascii="ＭＳ 明朝" w:eastAsia="ＭＳ 明朝" w:hAnsi="ＭＳ 明朝"/>
          <w:b/>
        </w:rPr>
        <w:t>.　定義</w:t>
      </w:r>
    </w:p>
    <w:p w14:paraId="5F62586F" w14:textId="77777777" w:rsidR="00CC3C86" w:rsidRPr="00732A74" w:rsidRDefault="00CC3C86" w:rsidP="00CC3C86">
      <w:pPr>
        <w:widowControl/>
        <w:snapToGrid w:val="0"/>
        <w:ind w:leftChars="100" w:left="454" w:hangingChars="100" w:hanging="227"/>
        <w:jc w:val="left"/>
        <w:rPr>
          <w:rFonts w:ascii="ＭＳ 明朝" w:eastAsia="ＭＳ 明朝" w:hAnsi="ＭＳ 明朝"/>
        </w:rPr>
      </w:pPr>
      <w:r w:rsidRPr="00732A74">
        <w:rPr>
          <w:rFonts w:ascii="ＭＳ 明朝" w:eastAsia="ＭＳ 明朝" w:hAnsi="ＭＳ 明朝" w:hint="eastAsia"/>
        </w:rPr>
        <w:t>１</w:t>
      </w:r>
      <w:r w:rsidRPr="00732A74">
        <w:rPr>
          <w:rFonts w:ascii="ＭＳ 明朝" w:eastAsia="ＭＳ 明朝" w:hAnsi="ＭＳ 明朝"/>
        </w:rPr>
        <w:t xml:space="preserve">　</w:t>
      </w:r>
      <w:r w:rsidRPr="00732A74">
        <w:rPr>
          <w:rFonts w:ascii="ＭＳ 明朝" w:eastAsia="ＭＳ 明朝" w:hAnsi="ＭＳ 明朝" w:hint="eastAsia"/>
        </w:rPr>
        <w:t>建築物火災安全改修</w:t>
      </w:r>
      <w:r w:rsidRPr="00732A74">
        <w:rPr>
          <w:rFonts w:ascii="ＭＳ 明朝" w:eastAsia="ＭＳ 明朝" w:hAnsi="ＭＳ 明朝"/>
        </w:rPr>
        <w:t>事業とは、</w:t>
      </w:r>
      <w:r w:rsidRPr="00732A74">
        <w:rPr>
          <w:rFonts w:ascii="ＭＳ 明朝" w:eastAsia="ＭＳ 明朝" w:hAnsi="ＭＳ 明朝" w:hint="eastAsia"/>
        </w:rPr>
        <w:t>既存建築物の防火上・避難上の安全性の確保を図るため、</w:t>
      </w:r>
      <w:r w:rsidRPr="00732A74">
        <w:rPr>
          <w:rFonts w:ascii="ＭＳ 明朝" w:eastAsia="ＭＳ 明朝" w:hAnsi="ＭＳ 明朝"/>
        </w:rPr>
        <w:t>イ-１６-（１２）-</w:t>
      </w:r>
      <w:r w:rsidRPr="00732A74">
        <w:rPr>
          <w:rFonts w:ascii="ＭＳ 明朝" w:eastAsia="ＭＳ 明朝" w:hAnsi="ＭＳ 明朝" w:cs="ＭＳ 明朝" w:hint="eastAsia"/>
        </w:rPr>
        <w:t>⑤</w:t>
      </w:r>
      <w:r w:rsidRPr="00732A74">
        <w:rPr>
          <w:rFonts w:ascii="ＭＳ 明朝" w:eastAsia="ＭＳ 明朝" w:hAnsi="ＭＳ 明朝"/>
        </w:rPr>
        <w:t>において定めるところに従って実施される事業で、</w:t>
      </w:r>
      <w:r w:rsidRPr="00732A74">
        <w:rPr>
          <w:rFonts w:ascii="ＭＳ 明朝" w:eastAsia="ＭＳ 明朝" w:hAnsi="ＭＳ 明朝" w:hint="eastAsia"/>
        </w:rPr>
        <w:t>建築物の火災安全改修の支援に関する事業、建築物の火災安全改修に関する事業及び建築物の火災安全改修に関するモデル事業をいう。</w:t>
      </w:r>
    </w:p>
    <w:p w14:paraId="5AE77429" w14:textId="77777777" w:rsidR="00CC3C86" w:rsidRPr="00732A74" w:rsidRDefault="00CC3C86" w:rsidP="00CC3C86">
      <w:pPr>
        <w:widowControl/>
        <w:snapToGrid w:val="0"/>
        <w:ind w:leftChars="100" w:left="454" w:hangingChars="100" w:hanging="227"/>
        <w:jc w:val="left"/>
        <w:rPr>
          <w:rFonts w:ascii="ＭＳ 明朝" w:eastAsia="ＭＳ 明朝" w:hAnsi="ＭＳ 明朝"/>
        </w:rPr>
      </w:pPr>
      <w:r w:rsidRPr="00732A74">
        <w:rPr>
          <w:rFonts w:ascii="ＭＳ 明朝" w:eastAsia="ＭＳ 明朝" w:hAnsi="ＭＳ 明朝" w:hint="eastAsia"/>
        </w:rPr>
        <w:t>２</w:t>
      </w:r>
      <w:r w:rsidRPr="00732A74">
        <w:rPr>
          <w:rFonts w:ascii="ＭＳ 明朝" w:eastAsia="ＭＳ 明朝" w:hAnsi="ＭＳ 明朝"/>
        </w:rPr>
        <w:t xml:space="preserve">　イ-１６-（１２）-</w:t>
      </w:r>
      <w:r w:rsidRPr="00732A74">
        <w:rPr>
          <w:rFonts w:ascii="ＭＳ 明朝" w:eastAsia="ＭＳ 明朝" w:hAnsi="ＭＳ 明朝" w:cs="ＭＳ 明朝" w:hint="eastAsia"/>
        </w:rPr>
        <w:t>⑤</w:t>
      </w:r>
      <w:r w:rsidRPr="00732A74">
        <w:rPr>
          <w:rFonts w:ascii="ＭＳ 明朝" w:eastAsia="ＭＳ 明朝" w:hAnsi="ＭＳ 明朝"/>
        </w:rPr>
        <w:t>において、次の各号に掲げる用語の意義は、それぞれ当該各号に定めるところによる。</w:t>
      </w:r>
    </w:p>
    <w:p w14:paraId="7C6040ED"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一　施行者</w:t>
      </w:r>
    </w:p>
    <w:p w14:paraId="13A7C3DA"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 xml:space="preserve">　　建築物火災安全改修事業を行う地方公共団体又は民間事業者等で、要綱本編第３第４号で規定する交付金事業者をいう。</w:t>
      </w:r>
    </w:p>
    <w:p w14:paraId="2611507F"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二　事業主体</w:t>
      </w:r>
    </w:p>
    <w:p w14:paraId="0149EADD"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 xml:space="preserve">　　建築物火災安全改修事業の実施に伴い必要となる経費について施行者に対して補助を行う地方公共団体、国から交付金の交付を受ける地方公共団体で、要綱本編第４で規定する交付対象をいう。</w:t>
      </w:r>
    </w:p>
    <w:p w14:paraId="0BC3C1C8"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三　火災安全改修</w:t>
      </w:r>
    </w:p>
    <w:p w14:paraId="6FEDD08C"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 xml:space="preserve">　　二方向避難の確保又は避難経路の防火・防煙対策が不十分であることにより火災時に多数の者に危険が及ぶおそれのある既存建築物について、火災に対して避難上安全な構造とするために行う改修であって、直通階段の増設又は避難上有効なバルコニーの設置、直通階段と一定離隔した室等の退避区画化（開口部、避難設備の設置等を含む。以下同じ。）、直通階段等の竪穴部分の防火・防煙区画化をいう。</w:t>
      </w:r>
    </w:p>
    <w:p w14:paraId="11668DBA"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四　火災安全改修ガイドライン</w:t>
      </w:r>
    </w:p>
    <w:p w14:paraId="2657C202"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 xml:space="preserve">　　「直通階段が一つの建築物等向けの火災安全改修ガイドライン」（令和４年</w:t>
      </w:r>
      <w:r w:rsidRPr="00732A74">
        <w:rPr>
          <w:rFonts w:ascii="ＭＳ 明朝" w:eastAsia="ＭＳ 明朝" w:hAnsi="ＭＳ 明朝"/>
        </w:rPr>
        <w:t>12</w:t>
      </w:r>
      <w:r w:rsidRPr="00732A74">
        <w:rPr>
          <w:rFonts w:ascii="ＭＳ 明朝" w:eastAsia="ＭＳ 明朝" w:hAnsi="ＭＳ 明朝" w:hint="eastAsia"/>
        </w:rPr>
        <w:t>月</w:t>
      </w:r>
      <w:r w:rsidRPr="00732A74">
        <w:rPr>
          <w:rFonts w:ascii="ＭＳ 明朝" w:eastAsia="ＭＳ 明朝" w:hAnsi="ＭＳ 明朝"/>
        </w:rPr>
        <w:t>16</w:t>
      </w:r>
      <w:r w:rsidRPr="00732A74">
        <w:rPr>
          <w:rFonts w:ascii="ＭＳ 明朝" w:eastAsia="ＭＳ 明朝" w:hAnsi="ＭＳ 明朝" w:hint="eastAsia"/>
        </w:rPr>
        <w:t>日付け国住指第</w:t>
      </w:r>
      <w:r w:rsidRPr="00732A74">
        <w:rPr>
          <w:rFonts w:ascii="ＭＳ 明朝" w:eastAsia="ＭＳ 明朝" w:hAnsi="ＭＳ 明朝"/>
        </w:rPr>
        <w:t>349</w:t>
      </w:r>
      <w:r w:rsidRPr="00732A74">
        <w:rPr>
          <w:rFonts w:ascii="ＭＳ 明朝" w:eastAsia="ＭＳ 明朝" w:hAnsi="ＭＳ 明朝" w:hint="eastAsia"/>
        </w:rPr>
        <w:t>号別紙）をいう。</w:t>
      </w:r>
    </w:p>
    <w:p w14:paraId="0FBA8B5D"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五　建築物の火災安全改修の実施に向けた環境整備に関する事業</w:t>
      </w:r>
    </w:p>
    <w:p w14:paraId="028130F3" w14:textId="77777777" w:rsidR="00CC3C86" w:rsidRPr="00732A74" w:rsidRDefault="00CC3C86" w:rsidP="00CC3C86">
      <w:pPr>
        <w:widowControl/>
        <w:snapToGrid w:val="0"/>
        <w:ind w:leftChars="291" w:left="660" w:firstLineChars="95" w:firstLine="215"/>
        <w:jc w:val="left"/>
        <w:rPr>
          <w:rFonts w:ascii="ＭＳ 明朝" w:eastAsia="ＭＳ 明朝" w:hAnsi="ＭＳ 明朝"/>
        </w:rPr>
      </w:pPr>
      <w:r w:rsidRPr="00732A74">
        <w:rPr>
          <w:rFonts w:ascii="ＭＳ 明朝" w:eastAsia="ＭＳ 明朝" w:hAnsi="ＭＳ 明朝" w:hint="eastAsia"/>
        </w:rPr>
        <w:t>施行者である地方公共団体又は民間事業者等が行う建築物の火災安全改修のための計画の策定及び建築物の火災安全改修の計画的実施の誘導に関する事業及びこれに附帯する事業をいう。</w:t>
      </w:r>
    </w:p>
    <w:p w14:paraId="313F9CAA"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六　建築物の火災安全改修に関する事業</w:t>
      </w:r>
    </w:p>
    <w:p w14:paraId="7069FD0D" w14:textId="77777777" w:rsidR="00CC3C86" w:rsidRPr="00732A74" w:rsidRDefault="00CC3C86" w:rsidP="00CC3C86">
      <w:pPr>
        <w:widowControl/>
        <w:snapToGrid w:val="0"/>
        <w:ind w:leftChars="291" w:left="660" w:firstLineChars="95" w:firstLine="215"/>
        <w:jc w:val="left"/>
        <w:rPr>
          <w:rFonts w:ascii="ＭＳ 明朝" w:eastAsia="ＭＳ 明朝" w:hAnsi="ＭＳ 明朝"/>
        </w:rPr>
      </w:pPr>
      <w:r w:rsidRPr="00732A74">
        <w:rPr>
          <w:rFonts w:ascii="ＭＳ 明朝" w:eastAsia="ＭＳ 明朝" w:hAnsi="ＭＳ 明朝" w:hint="eastAsia"/>
        </w:rPr>
        <w:t>施行者である地方公共団体又は民間事業者等が行う建築物の火災安全改修に関する調査設計計画及び建築物の火災安全改修をいう。</w:t>
      </w:r>
    </w:p>
    <w:p w14:paraId="2D1DBDA8"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七　建築物の火災安全改修に関するモデル事業</w:t>
      </w:r>
    </w:p>
    <w:p w14:paraId="69019917"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 xml:space="preserve">　　技術面又は事業プロセス面で工夫が必要な火災安全改修に関して、効率的な実施に必要な技術や知見の蓄積に資するモデル的な取組を行う事業をいう。</w:t>
      </w:r>
    </w:p>
    <w:p w14:paraId="7D5AF6FF" w14:textId="77777777" w:rsidR="00CC3C86" w:rsidRPr="00732A74" w:rsidRDefault="00CC3C86" w:rsidP="00CC3C86">
      <w:pPr>
        <w:widowControl/>
        <w:snapToGrid w:val="0"/>
        <w:jc w:val="left"/>
        <w:rPr>
          <w:rFonts w:ascii="ＭＳ 明朝" w:eastAsia="ＭＳ 明朝" w:hAnsi="ＭＳ 明朝"/>
        </w:rPr>
      </w:pPr>
    </w:p>
    <w:p w14:paraId="25C28734" w14:textId="77777777" w:rsidR="00CC3C86" w:rsidRPr="00732A74" w:rsidRDefault="00CC3C86" w:rsidP="00CC3C86">
      <w:pPr>
        <w:widowControl/>
        <w:snapToGrid w:val="0"/>
        <w:jc w:val="left"/>
        <w:rPr>
          <w:rFonts w:ascii="ＭＳ 明朝" w:eastAsia="ＭＳ 明朝" w:hAnsi="ＭＳ 明朝"/>
          <w:b/>
        </w:rPr>
      </w:pPr>
      <w:r w:rsidRPr="00732A74">
        <w:rPr>
          <w:rFonts w:ascii="ＭＳ 明朝" w:eastAsia="ＭＳ 明朝" w:hAnsi="ＭＳ 明朝" w:hint="eastAsia"/>
          <w:b/>
        </w:rPr>
        <w:t>２．事業の実施</w:t>
      </w:r>
    </w:p>
    <w:p w14:paraId="32C9A564" w14:textId="77777777" w:rsidR="00CC3C86" w:rsidRPr="00732A74" w:rsidRDefault="00CC3C86" w:rsidP="00CC3C86">
      <w:pPr>
        <w:widowControl/>
        <w:snapToGrid w:val="0"/>
        <w:ind w:leftChars="191" w:left="433" w:firstLineChars="75" w:firstLine="170"/>
        <w:jc w:val="left"/>
        <w:rPr>
          <w:rFonts w:ascii="ＭＳ 明朝" w:eastAsia="ＭＳ 明朝" w:hAnsi="ＭＳ 明朝"/>
        </w:rPr>
      </w:pPr>
      <w:r w:rsidRPr="00732A74">
        <w:rPr>
          <w:rFonts w:ascii="ＭＳ 明朝" w:eastAsia="ＭＳ 明朝" w:hAnsi="ＭＳ 明朝" w:hint="eastAsia"/>
        </w:rPr>
        <w:t>施行者は、次の各号に掲げる事業を実施するものとする。</w:t>
      </w:r>
    </w:p>
    <w:p w14:paraId="7CDABC73"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一　建築物の火災安全改修の実施に向けた環境整備に関する事業</w:t>
      </w:r>
    </w:p>
    <w:p w14:paraId="6E7C80C9" w14:textId="77777777" w:rsidR="00CC3C86" w:rsidRPr="00732A74" w:rsidRDefault="00CC3C86" w:rsidP="00CC3C86">
      <w:pPr>
        <w:widowControl/>
        <w:snapToGrid w:val="0"/>
        <w:ind w:leftChars="200" w:left="453" w:firstLineChars="100" w:firstLine="227"/>
        <w:jc w:val="left"/>
        <w:rPr>
          <w:rFonts w:ascii="ＭＳ 明朝" w:eastAsia="ＭＳ 明朝" w:hAnsi="ＭＳ 明朝"/>
        </w:rPr>
      </w:pPr>
      <w:r w:rsidRPr="00732A74">
        <w:rPr>
          <w:rFonts w:ascii="ＭＳ 明朝" w:eastAsia="ＭＳ 明朝" w:hAnsi="ＭＳ 明朝" w:hint="eastAsia"/>
        </w:rPr>
        <w:t>イ　建築物の火災安全改修のための計画の策定</w:t>
      </w:r>
    </w:p>
    <w:p w14:paraId="39658659" w14:textId="77777777" w:rsidR="00CC3C86" w:rsidRPr="00732A74" w:rsidRDefault="00CC3C86" w:rsidP="00CC3C86">
      <w:pPr>
        <w:widowControl/>
        <w:snapToGrid w:val="0"/>
        <w:ind w:leftChars="300" w:left="907" w:hangingChars="100" w:hanging="227"/>
        <w:jc w:val="left"/>
        <w:rPr>
          <w:rFonts w:ascii="ＭＳ 明朝" w:eastAsia="ＭＳ 明朝" w:hAnsi="ＭＳ 明朝"/>
        </w:rPr>
      </w:pPr>
      <w:r w:rsidRPr="00732A74">
        <w:rPr>
          <w:rFonts w:ascii="ＭＳ 明朝" w:eastAsia="ＭＳ 明朝" w:hAnsi="ＭＳ 明朝" w:hint="eastAsia"/>
        </w:rPr>
        <w:t>ロ　建築物の火災安全改修の計画的実施の誘導に関する事業及びこれに附帯する事業</w:t>
      </w:r>
    </w:p>
    <w:p w14:paraId="06DFCA65"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二　建築物の火災安全改修に関する事業</w:t>
      </w:r>
    </w:p>
    <w:p w14:paraId="526431CC"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 xml:space="preserve">　イ　建築物の火災安全改修に関する調査設計計画</w:t>
      </w:r>
    </w:p>
    <w:p w14:paraId="68D74649"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 xml:space="preserve">　ロ　建築物の火災安全改修</w:t>
      </w:r>
    </w:p>
    <w:p w14:paraId="25B03CEE"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 xml:space="preserve">　　</w:t>
      </w:r>
      <w:r w:rsidRPr="00732A74">
        <w:rPr>
          <w:rFonts w:ascii="ＭＳ 明朝" w:eastAsia="ＭＳ 明朝" w:hAnsi="ＭＳ 明朝"/>
        </w:rPr>
        <w:t xml:space="preserve">(1)  </w:t>
      </w:r>
      <w:r w:rsidRPr="00732A74">
        <w:rPr>
          <w:rFonts w:ascii="ＭＳ 明朝" w:eastAsia="ＭＳ 明朝" w:hAnsi="ＭＳ 明朝" w:hint="eastAsia"/>
        </w:rPr>
        <w:t>直通階段の増設又は避難上有効なバルコニーの設置</w:t>
      </w:r>
    </w:p>
    <w:p w14:paraId="751E4B34"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 xml:space="preserve">　　</w:t>
      </w:r>
      <w:r w:rsidRPr="00732A74">
        <w:rPr>
          <w:rFonts w:ascii="ＭＳ 明朝" w:eastAsia="ＭＳ 明朝" w:hAnsi="ＭＳ 明朝"/>
        </w:rPr>
        <w:t xml:space="preserve">(2)  </w:t>
      </w:r>
      <w:r w:rsidRPr="00732A74">
        <w:rPr>
          <w:rFonts w:ascii="ＭＳ 明朝" w:eastAsia="ＭＳ 明朝" w:hAnsi="ＭＳ 明朝" w:hint="eastAsia"/>
        </w:rPr>
        <w:t>直通階段と一定離隔した室等の退避区画化</w:t>
      </w:r>
    </w:p>
    <w:p w14:paraId="2637F471"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 xml:space="preserve">　　</w:t>
      </w:r>
      <w:r w:rsidRPr="00732A74">
        <w:rPr>
          <w:rFonts w:ascii="ＭＳ 明朝" w:eastAsia="ＭＳ 明朝" w:hAnsi="ＭＳ 明朝"/>
        </w:rPr>
        <w:t xml:space="preserve">(3)  </w:t>
      </w:r>
      <w:r w:rsidRPr="00732A74">
        <w:rPr>
          <w:rFonts w:ascii="ＭＳ 明朝" w:eastAsia="ＭＳ 明朝" w:hAnsi="ＭＳ 明朝" w:hint="eastAsia"/>
        </w:rPr>
        <w:t>直通階段等の竪穴部分の防火・防煙区画化</w:t>
      </w:r>
    </w:p>
    <w:p w14:paraId="4BA951EA" w14:textId="77777777" w:rsidR="00CC3C86" w:rsidRPr="00732A74" w:rsidRDefault="00CC3C86" w:rsidP="00CC3C86">
      <w:pPr>
        <w:widowControl/>
        <w:snapToGrid w:val="0"/>
        <w:ind w:leftChars="200" w:left="453"/>
        <w:jc w:val="left"/>
        <w:rPr>
          <w:rFonts w:ascii="ＭＳ 明朝" w:eastAsia="ＭＳ 明朝" w:hAnsi="ＭＳ 明朝"/>
        </w:rPr>
      </w:pPr>
      <w:r w:rsidRPr="00732A74">
        <w:rPr>
          <w:rFonts w:ascii="ＭＳ 明朝" w:eastAsia="ＭＳ 明朝" w:hAnsi="ＭＳ 明朝" w:hint="eastAsia"/>
        </w:rPr>
        <w:t>三　建築物の火災安全改修に関するモデル事業</w:t>
      </w:r>
    </w:p>
    <w:p w14:paraId="39B8670F" w14:textId="77777777" w:rsidR="00CC3C86" w:rsidRPr="00732A74" w:rsidRDefault="00CC3C86" w:rsidP="00CC3C86">
      <w:pPr>
        <w:widowControl/>
        <w:snapToGrid w:val="0"/>
        <w:jc w:val="left"/>
        <w:rPr>
          <w:rFonts w:ascii="ＭＳ 明朝" w:eastAsia="ＭＳ 明朝" w:hAnsi="ＭＳ 明朝"/>
        </w:rPr>
      </w:pPr>
    </w:p>
    <w:p w14:paraId="7256773F" w14:textId="77777777" w:rsidR="00CC3C86" w:rsidRPr="00732A74" w:rsidRDefault="00CC3C86" w:rsidP="00CC3C86">
      <w:pPr>
        <w:widowControl/>
        <w:snapToGrid w:val="0"/>
        <w:jc w:val="left"/>
        <w:rPr>
          <w:rFonts w:ascii="ＭＳ 明朝" w:eastAsia="ＭＳ 明朝" w:hAnsi="ＭＳ 明朝"/>
          <w:b/>
        </w:rPr>
      </w:pPr>
      <w:r w:rsidRPr="00732A74">
        <w:rPr>
          <w:rFonts w:ascii="ＭＳ 明朝" w:eastAsia="ＭＳ 明朝" w:hAnsi="ＭＳ 明朝" w:hint="eastAsia"/>
          <w:b/>
        </w:rPr>
        <w:t>３．事業要件</w:t>
      </w:r>
    </w:p>
    <w:p w14:paraId="7A29B30E" w14:textId="77777777" w:rsidR="00CC3C86" w:rsidRPr="00732A74" w:rsidRDefault="00CC3C86" w:rsidP="00CC3C86">
      <w:pPr>
        <w:widowControl/>
        <w:snapToGrid w:val="0"/>
        <w:ind w:left="499" w:hangingChars="220" w:hanging="499"/>
        <w:jc w:val="left"/>
        <w:rPr>
          <w:rFonts w:ascii="ＭＳ 明朝" w:eastAsia="ＭＳ 明朝" w:hAnsi="ＭＳ 明朝"/>
        </w:rPr>
      </w:pPr>
      <w:r w:rsidRPr="00732A74">
        <w:rPr>
          <w:rFonts w:ascii="ＭＳ 明朝" w:eastAsia="ＭＳ 明朝" w:hAnsi="ＭＳ 明朝" w:hint="eastAsia"/>
        </w:rPr>
        <w:t xml:space="preserve">　１　２．第二号の事業は、次の各号に適合するものでなければならない。</w:t>
      </w:r>
    </w:p>
    <w:p w14:paraId="2CC71400" w14:textId="77777777" w:rsidR="00CC3C86" w:rsidRPr="00732A74" w:rsidRDefault="00CC3C86" w:rsidP="00CC3C86">
      <w:pPr>
        <w:widowControl/>
        <w:snapToGrid w:val="0"/>
        <w:ind w:leftChars="200" w:left="680" w:hangingChars="100" w:hanging="227"/>
        <w:jc w:val="left"/>
        <w:rPr>
          <w:rFonts w:ascii="ＭＳ 明朝" w:eastAsia="ＭＳ 明朝" w:hAnsi="ＭＳ 明朝"/>
        </w:rPr>
      </w:pPr>
      <w:r w:rsidRPr="00732A74">
        <w:rPr>
          <w:rFonts w:ascii="ＭＳ 明朝" w:eastAsia="ＭＳ 明朝" w:hAnsi="ＭＳ 明朝" w:hint="eastAsia"/>
        </w:rPr>
        <w:t>一　対象となる建築物は火災時に多数の者に危険が及ぶ恐れがある建築物として次に掲げる要件に該当するものであること。</w:t>
      </w:r>
    </w:p>
    <w:p w14:paraId="6C571DD6" w14:textId="77777777" w:rsidR="00CC3C86" w:rsidRPr="00732A74" w:rsidRDefault="00CC3C86" w:rsidP="00CC3C86">
      <w:pPr>
        <w:widowControl/>
        <w:snapToGrid w:val="0"/>
        <w:ind w:leftChars="300" w:left="680"/>
        <w:jc w:val="left"/>
        <w:rPr>
          <w:rFonts w:ascii="ＭＳ 明朝" w:eastAsia="ＭＳ 明朝" w:hAnsi="ＭＳ 明朝"/>
        </w:rPr>
      </w:pPr>
      <w:r w:rsidRPr="00732A74">
        <w:rPr>
          <w:rFonts w:ascii="ＭＳ 明朝" w:eastAsia="ＭＳ 明朝" w:hAnsi="ＭＳ 明朝" w:hint="eastAsia"/>
        </w:rPr>
        <w:t>イ　３階以上のものであること。</w:t>
      </w:r>
    </w:p>
    <w:p w14:paraId="652092C6" w14:textId="77777777" w:rsidR="00CC3C86" w:rsidRPr="00732A74" w:rsidRDefault="00CC3C86" w:rsidP="00CC3C86">
      <w:pPr>
        <w:widowControl/>
        <w:snapToGrid w:val="0"/>
        <w:ind w:leftChars="300" w:left="680"/>
        <w:jc w:val="left"/>
        <w:rPr>
          <w:rFonts w:ascii="ＭＳ 明朝" w:eastAsia="ＭＳ 明朝" w:hAnsi="ＭＳ 明朝"/>
        </w:rPr>
      </w:pPr>
      <w:r w:rsidRPr="00732A74">
        <w:rPr>
          <w:rFonts w:ascii="ＭＳ 明朝" w:eastAsia="ＭＳ 明朝" w:hAnsi="ＭＳ 明朝" w:hint="eastAsia"/>
        </w:rPr>
        <w:t>ロ　次のいずれかの条件に該当すること。</w:t>
      </w:r>
      <w:r w:rsidRPr="00732A74">
        <w:rPr>
          <w:rFonts w:ascii="ＭＳ 明朝" w:eastAsia="ＭＳ 明朝" w:hAnsi="ＭＳ 明朝"/>
        </w:rPr>
        <w:t xml:space="preserve"> </w:t>
      </w:r>
    </w:p>
    <w:p w14:paraId="2DABB5D5" w14:textId="77777777" w:rsidR="00CC3C86" w:rsidRPr="00732A74" w:rsidRDefault="00CC3C86" w:rsidP="00CC3C86">
      <w:pPr>
        <w:pStyle w:val="a0"/>
        <w:widowControl/>
        <w:snapToGrid w:val="0"/>
        <w:ind w:leftChars="351" w:left="1125" w:hangingChars="159" w:hanging="329"/>
        <w:jc w:val="left"/>
        <w:rPr>
          <w:rFonts w:ascii="ＭＳ 明朝" w:hAnsi="ＭＳ 明朝"/>
          <w:sz w:val="22"/>
        </w:rPr>
      </w:pPr>
      <w:r w:rsidRPr="00732A74">
        <w:rPr>
          <w:rFonts w:ascii="ＭＳ 明朝" w:hAnsi="ＭＳ 明朝"/>
          <w:sz w:val="22"/>
        </w:rPr>
        <w:t xml:space="preserve">(1)  </w:t>
      </w:r>
      <w:r w:rsidRPr="00732A74">
        <w:rPr>
          <w:rFonts w:ascii="ＭＳ 明朝" w:hAnsi="ＭＳ 明朝" w:hint="eastAsia"/>
          <w:sz w:val="22"/>
        </w:rPr>
        <w:t>直通階段が一つである建築物</w:t>
      </w:r>
    </w:p>
    <w:p w14:paraId="2F6B888B" w14:textId="77777777" w:rsidR="00CC3C86" w:rsidRPr="00732A74" w:rsidRDefault="00CC3C86" w:rsidP="00CC3C86">
      <w:pPr>
        <w:pStyle w:val="a0"/>
        <w:widowControl/>
        <w:snapToGrid w:val="0"/>
        <w:ind w:leftChars="351" w:left="1125" w:hangingChars="159" w:hanging="329"/>
        <w:jc w:val="left"/>
        <w:rPr>
          <w:rFonts w:ascii="ＭＳ 明朝" w:hAnsi="ＭＳ 明朝"/>
          <w:sz w:val="22"/>
        </w:rPr>
      </w:pPr>
      <w:r w:rsidRPr="00732A74">
        <w:rPr>
          <w:rFonts w:ascii="ＭＳ 明朝" w:hAnsi="ＭＳ 明朝"/>
          <w:sz w:val="22"/>
        </w:rPr>
        <w:t xml:space="preserve">(2)  </w:t>
      </w:r>
      <w:r w:rsidRPr="00732A74">
        <w:rPr>
          <w:rFonts w:ascii="ＭＳ 明朝" w:hAnsi="ＭＳ 明朝" w:hint="eastAsia"/>
          <w:sz w:val="22"/>
        </w:rPr>
        <w:t>直通階段等の竪穴部分が防火・防煙区画化されていない建築物</w:t>
      </w:r>
    </w:p>
    <w:p w14:paraId="4B620002" w14:textId="77777777" w:rsidR="00CC3C86" w:rsidRPr="00732A74" w:rsidRDefault="00CC3C86" w:rsidP="00CC3C86">
      <w:pPr>
        <w:widowControl/>
        <w:snapToGrid w:val="0"/>
        <w:ind w:left="644" w:hangingChars="283" w:hanging="644"/>
        <w:jc w:val="left"/>
        <w:rPr>
          <w:rFonts w:ascii="ＭＳ 明朝" w:eastAsia="ＭＳ 明朝" w:hAnsi="ＭＳ 明朝"/>
        </w:rPr>
      </w:pPr>
      <w:r w:rsidRPr="00732A74">
        <w:rPr>
          <w:rFonts w:ascii="ＭＳ 明朝" w:eastAsia="ＭＳ 明朝" w:hAnsi="ＭＳ 明朝" w:hint="eastAsia"/>
          <w:b/>
        </w:rPr>
        <w:t xml:space="preserve">　</w:t>
      </w:r>
      <w:r w:rsidRPr="00732A74">
        <w:rPr>
          <w:rFonts w:ascii="ＭＳ 明朝" w:eastAsia="ＭＳ 明朝" w:hAnsi="ＭＳ 明朝" w:hint="eastAsia"/>
        </w:rPr>
        <w:t xml:space="preserve">　二　改修の結果、火災安全改修ガイドラインに即し、直通階段又は当該改修を行った階が火災に対して避難上安全な構造となること。</w:t>
      </w:r>
    </w:p>
    <w:p w14:paraId="09A71975" w14:textId="77777777" w:rsidR="00CC3C86" w:rsidRPr="00732A74" w:rsidRDefault="00CC3C86" w:rsidP="00CC3C86">
      <w:pPr>
        <w:widowControl/>
        <w:snapToGrid w:val="0"/>
        <w:ind w:left="499" w:hangingChars="220" w:hanging="499"/>
        <w:jc w:val="left"/>
        <w:rPr>
          <w:rFonts w:ascii="ＭＳ 明朝" w:eastAsia="ＭＳ 明朝" w:hAnsi="ＭＳ 明朝"/>
        </w:rPr>
      </w:pPr>
      <w:r w:rsidRPr="00732A74">
        <w:rPr>
          <w:rFonts w:ascii="ＭＳ 明朝" w:eastAsia="ＭＳ 明朝" w:hAnsi="ＭＳ 明朝" w:hint="eastAsia"/>
        </w:rPr>
        <w:t xml:space="preserve">　２　２．第三号の事業は、次の各号に適合するものでなければならない。</w:t>
      </w:r>
    </w:p>
    <w:p w14:paraId="6A8850FA" w14:textId="77777777" w:rsidR="00CC3C86" w:rsidRPr="00732A74" w:rsidRDefault="00CC3C86" w:rsidP="00CC3C86">
      <w:pPr>
        <w:widowControl/>
        <w:snapToGrid w:val="0"/>
        <w:ind w:left="644" w:hangingChars="284" w:hanging="644"/>
        <w:jc w:val="left"/>
        <w:rPr>
          <w:rFonts w:ascii="ＭＳ 明朝" w:eastAsia="ＭＳ 明朝" w:hAnsi="ＭＳ 明朝"/>
        </w:rPr>
      </w:pPr>
      <w:r w:rsidRPr="00732A74">
        <w:rPr>
          <w:rFonts w:ascii="ＭＳ 明朝" w:eastAsia="ＭＳ 明朝" w:hAnsi="ＭＳ 明朝" w:hint="eastAsia"/>
        </w:rPr>
        <w:t xml:space="preserve">　　一　次のいずれかの要件に該当する火災安全改修に関するモデル的な取組であること。</w:t>
      </w:r>
    </w:p>
    <w:p w14:paraId="0A977EDC" w14:textId="77777777" w:rsidR="00CC3C86" w:rsidRPr="00732A74" w:rsidRDefault="00CC3C86" w:rsidP="00CC3C86">
      <w:pPr>
        <w:widowControl/>
        <w:snapToGrid w:val="0"/>
        <w:ind w:leftChars="183" w:left="898" w:hangingChars="213" w:hanging="483"/>
        <w:jc w:val="left"/>
        <w:rPr>
          <w:rFonts w:ascii="ＭＳ 明朝" w:eastAsia="ＭＳ 明朝" w:hAnsi="ＭＳ 明朝"/>
        </w:rPr>
      </w:pPr>
      <w:r w:rsidRPr="00732A74">
        <w:rPr>
          <w:rFonts w:ascii="ＭＳ 明朝" w:eastAsia="ＭＳ 明朝" w:hAnsi="ＭＳ 明朝" w:hint="eastAsia"/>
        </w:rPr>
        <w:t xml:space="preserve">　イ　建築物の構造等を踏まえ、改修方法に技術的な工夫が必要な　火災安全改修</w:t>
      </w:r>
    </w:p>
    <w:p w14:paraId="70EA70F2" w14:textId="77777777" w:rsidR="00CC3C86" w:rsidRPr="00732A74" w:rsidRDefault="00CC3C86" w:rsidP="00CC3C86">
      <w:pPr>
        <w:widowControl/>
        <w:snapToGrid w:val="0"/>
        <w:ind w:leftChars="183" w:left="898" w:hangingChars="213" w:hanging="483"/>
        <w:jc w:val="left"/>
        <w:rPr>
          <w:rFonts w:ascii="ＭＳ 明朝" w:eastAsia="ＭＳ 明朝" w:hAnsi="ＭＳ 明朝"/>
        </w:rPr>
      </w:pPr>
      <w:r w:rsidRPr="00732A74">
        <w:rPr>
          <w:rFonts w:ascii="ＭＳ 明朝" w:eastAsia="ＭＳ 明朝" w:hAnsi="ＭＳ 明朝" w:hint="eastAsia"/>
        </w:rPr>
        <w:t xml:space="preserve">　ロ　建築物の利用状況等を踏まえ、事業プロセスの工夫が必要な　火災安全改修</w:t>
      </w:r>
    </w:p>
    <w:p w14:paraId="6CFBE880" w14:textId="77777777" w:rsidR="00CC3C86" w:rsidRPr="00732A74" w:rsidRDefault="00CC3C86" w:rsidP="00CC3C86">
      <w:pPr>
        <w:widowControl/>
        <w:snapToGrid w:val="0"/>
        <w:ind w:leftChars="183" w:left="898" w:hangingChars="213" w:hanging="483"/>
        <w:jc w:val="left"/>
        <w:rPr>
          <w:rFonts w:ascii="ＭＳ 明朝" w:eastAsia="ＭＳ 明朝" w:hAnsi="ＭＳ 明朝"/>
        </w:rPr>
      </w:pPr>
      <w:r w:rsidRPr="00732A74">
        <w:rPr>
          <w:rFonts w:ascii="ＭＳ 明朝" w:eastAsia="ＭＳ 明朝" w:hAnsi="ＭＳ 明朝" w:hint="eastAsia"/>
        </w:rPr>
        <w:t>二　令和７年度末までに着手したものであること。</w:t>
      </w:r>
    </w:p>
    <w:p w14:paraId="1713689E" w14:textId="77777777" w:rsidR="00CC3C86" w:rsidRPr="00732A74" w:rsidRDefault="00CC3C86" w:rsidP="00CC3C86">
      <w:pPr>
        <w:widowControl/>
        <w:snapToGrid w:val="0"/>
        <w:jc w:val="left"/>
        <w:rPr>
          <w:rFonts w:ascii="ＭＳ 明朝" w:eastAsia="ＭＳ 明朝" w:hAnsi="ＭＳ 明朝"/>
        </w:rPr>
      </w:pPr>
    </w:p>
    <w:p w14:paraId="5EA14173" w14:textId="77777777" w:rsidR="00CC3C86" w:rsidRPr="00732A74" w:rsidRDefault="00CC3C86" w:rsidP="00CC3C86">
      <w:pPr>
        <w:widowControl/>
        <w:snapToGrid w:val="0"/>
        <w:jc w:val="left"/>
        <w:rPr>
          <w:rFonts w:ascii="ＭＳ 明朝" w:eastAsia="ＭＳ 明朝" w:hAnsi="ＭＳ 明朝"/>
          <w:b/>
        </w:rPr>
      </w:pPr>
      <w:r w:rsidRPr="00732A74">
        <w:rPr>
          <w:rFonts w:ascii="ＭＳ 明朝" w:eastAsia="ＭＳ 明朝" w:hAnsi="ＭＳ 明朝" w:hint="eastAsia"/>
          <w:b/>
        </w:rPr>
        <w:t>４．関係者の責務</w:t>
      </w:r>
    </w:p>
    <w:p w14:paraId="6B58C0A0" w14:textId="77777777" w:rsidR="00CC3C86" w:rsidRPr="00732A74" w:rsidRDefault="00CC3C86" w:rsidP="00CC3C86">
      <w:pPr>
        <w:widowControl/>
        <w:snapToGrid w:val="0"/>
        <w:ind w:left="499" w:hangingChars="220" w:hanging="499"/>
        <w:jc w:val="left"/>
        <w:rPr>
          <w:rFonts w:ascii="ＭＳ 明朝" w:eastAsia="ＭＳ 明朝" w:hAnsi="ＭＳ 明朝"/>
        </w:rPr>
      </w:pPr>
      <w:r w:rsidRPr="00732A74">
        <w:rPr>
          <w:rFonts w:ascii="ＭＳ 明朝" w:eastAsia="ＭＳ 明朝" w:hAnsi="ＭＳ 明朝" w:hint="eastAsia"/>
        </w:rPr>
        <w:t xml:space="preserve">　１　事業主体は、建築物の所有者等に対し火災安全改修に関する周知を図らなければならない。</w:t>
      </w:r>
    </w:p>
    <w:p w14:paraId="46E2B0E3" w14:textId="77777777" w:rsidR="00CC3C86" w:rsidRPr="00732A74" w:rsidRDefault="00CC3C86" w:rsidP="00CC3C86">
      <w:pPr>
        <w:widowControl/>
        <w:snapToGrid w:val="0"/>
        <w:ind w:leftChars="100" w:left="499" w:hangingChars="120" w:hanging="272"/>
        <w:jc w:val="left"/>
        <w:rPr>
          <w:rFonts w:ascii="ＭＳ 明朝" w:eastAsia="ＭＳ 明朝" w:hAnsi="ＭＳ 明朝"/>
        </w:rPr>
      </w:pPr>
      <w:r w:rsidRPr="00732A74">
        <w:rPr>
          <w:rFonts w:ascii="ＭＳ 明朝" w:eastAsia="ＭＳ 明朝" w:hAnsi="ＭＳ 明朝" w:hint="eastAsia"/>
        </w:rPr>
        <w:t>２　２．第二号の事業の施行者が対象となる建築物の所有者である場合には、当該施行者は、当該建築物の賃借人に対し火災安全改修ガイドラインの周知を図らなければならない。</w:t>
      </w:r>
    </w:p>
    <w:p w14:paraId="01A8CA90" w14:textId="77777777" w:rsidR="00CC3C86" w:rsidRPr="00732A74" w:rsidRDefault="00CC3C86" w:rsidP="00CC3C86">
      <w:pPr>
        <w:widowControl/>
        <w:snapToGrid w:val="0"/>
        <w:ind w:leftChars="100" w:left="499" w:hangingChars="120" w:hanging="272"/>
        <w:jc w:val="left"/>
        <w:rPr>
          <w:rFonts w:ascii="ＭＳ 明朝" w:eastAsia="ＭＳ 明朝" w:hAnsi="ＭＳ 明朝"/>
        </w:rPr>
      </w:pPr>
      <w:r w:rsidRPr="00732A74">
        <w:rPr>
          <w:rFonts w:ascii="ＭＳ 明朝" w:eastAsia="ＭＳ 明朝" w:hAnsi="ＭＳ 明朝" w:hint="eastAsia"/>
        </w:rPr>
        <w:t>３　２．第三号の事業の施行者は、事業の実施により得られた成果、知見等を国及び事業主体に報告するとともに、国及び事業主体による成果、知見等の収集、評価、検証、普及啓発等に際して、資料の提供、見学会の実施等の協力を行わなければならない。</w:t>
      </w:r>
    </w:p>
    <w:p w14:paraId="436F9E79" w14:textId="77777777" w:rsidR="00CC3C86" w:rsidRPr="00732A74" w:rsidRDefault="00CC3C86" w:rsidP="00CC3C86">
      <w:pPr>
        <w:widowControl/>
        <w:snapToGrid w:val="0"/>
        <w:jc w:val="left"/>
        <w:rPr>
          <w:rFonts w:ascii="ＭＳ 明朝" w:eastAsia="ＭＳ 明朝" w:hAnsi="ＭＳ 明朝"/>
        </w:rPr>
      </w:pPr>
    </w:p>
    <w:p w14:paraId="2C1F6F96" w14:textId="77777777" w:rsidR="00CC3C86" w:rsidRPr="00732A74" w:rsidRDefault="00CC3C86" w:rsidP="00CC3C86">
      <w:pPr>
        <w:widowControl/>
        <w:snapToGrid w:val="0"/>
        <w:jc w:val="left"/>
        <w:rPr>
          <w:rFonts w:ascii="ＭＳ 明朝" w:eastAsia="ＭＳ 明朝" w:hAnsi="ＭＳ 明朝"/>
          <w:b/>
        </w:rPr>
      </w:pPr>
      <w:r w:rsidRPr="00732A74">
        <w:rPr>
          <w:rFonts w:ascii="ＭＳ 明朝" w:eastAsia="ＭＳ 明朝" w:hAnsi="ＭＳ 明朝" w:hint="eastAsia"/>
          <w:b/>
        </w:rPr>
        <w:t>５</w:t>
      </w:r>
      <w:r w:rsidRPr="00732A74">
        <w:rPr>
          <w:rFonts w:ascii="ＭＳ 明朝" w:eastAsia="ＭＳ 明朝" w:hAnsi="ＭＳ 明朝"/>
          <w:b/>
        </w:rPr>
        <w:t>.　交付対象事業</w:t>
      </w:r>
    </w:p>
    <w:p w14:paraId="4D089473" w14:textId="77777777" w:rsidR="00CC3C86" w:rsidRPr="00732A74" w:rsidRDefault="00CC3C86" w:rsidP="00732A74">
      <w:pPr>
        <w:widowControl/>
        <w:ind w:leftChars="100" w:left="227" w:firstLineChars="100" w:firstLine="227"/>
        <w:jc w:val="left"/>
        <w:rPr>
          <w:rFonts w:ascii="ＭＳ 明朝" w:eastAsia="ＭＳ 明朝" w:hAnsi="ＭＳ 明朝"/>
        </w:rPr>
      </w:pPr>
      <w:r w:rsidRPr="00732A74">
        <w:rPr>
          <w:rFonts w:ascii="ＭＳ 明朝" w:eastAsia="ＭＳ 明朝" w:hAnsi="ＭＳ 明朝" w:hint="eastAsia"/>
        </w:rPr>
        <w:t>交付金の交付対象事業は、地方公共団体が行う建築物火災安全改修事業及び建築物火災安全改修事業を行う民間事業者等に対する地方公共団体の補助事業とする。</w:t>
      </w:r>
    </w:p>
    <w:p w14:paraId="5D33DA24" w14:textId="77777777" w:rsidR="00CC3C86" w:rsidRPr="00732A74" w:rsidRDefault="00CC3C86" w:rsidP="00CC3C86">
      <w:pPr>
        <w:widowControl/>
        <w:jc w:val="left"/>
      </w:pPr>
    </w:p>
    <w:p w14:paraId="39F106E7" w14:textId="2944732B" w:rsidR="00E26F2A" w:rsidRPr="00732A74" w:rsidRDefault="00CC3C86" w:rsidP="00CC3C86">
      <w:pPr>
        <w:pStyle w:val="4"/>
      </w:pPr>
      <w:bookmarkStart w:id="282" w:name="_Toc130988131"/>
      <w:r w:rsidRPr="00732A74">
        <w:rPr>
          <w:rFonts w:hint="eastAsia"/>
        </w:rPr>
        <w:t>イ－１６－（１３）狭あい道路整備等促進事業</w:t>
      </w:r>
      <w:bookmarkEnd w:id="282"/>
    </w:p>
    <w:p w14:paraId="6EA2ADEC" w14:textId="77777777" w:rsidR="00E26F2A" w:rsidRPr="00732A74" w:rsidRDefault="00E26F2A">
      <w:pPr>
        <w:rPr>
          <w:b/>
        </w:rPr>
      </w:pPr>
    </w:p>
    <w:p w14:paraId="71F7270D" w14:textId="77777777" w:rsidR="00E26F2A" w:rsidRPr="00732A74" w:rsidRDefault="00B56AAD">
      <w:pPr>
        <w:snapToGrid w:val="0"/>
        <w:jc w:val="left"/>
        <w:rPr>
          <w:rFonts w:asciiTheme="majorEastAsia" w:eastAsiaTheme="majorEastAsia" w:hAnsiTheme="majorEastAsia"/>
          <w:b/>
        </w:rPr>
      </w:pPr>
      <w:r w:rsidRPr="00732A74">
        <w:rPr>
          <w:rFonts w:asciiTheme="majorEastAsia" w:eastAsiaTheme="majorEastAsia" w:hAnsiTheme="majorEastAsia" w:hint="eastAsia"/>
          <w:b/>
        </w:rPr>
        <w:t>１．　目的</w:t>
      </w:r>
    </w:p>
    <w:p w14:paraId="31A2025A" w14:textId="77777777" w:rsidR="00E26F2A" w:rsidRPr="00732A74" w:rsidRDefault="00B56AAD">
      <w:pPr>
        <w:snapToGrid w:val="0"/>
        <w:ind w:leftChars="100" w:left="227" w:firstLineChars="100" w:firstLine="227"/>
      </w:pPr>
      <w:r w:rsidRPr="00732A74">
        <w:rPr>
          <w:rFonts w:hint="eastAsia"/>
        </w:rPr>
        <w:t>狭あい道路整備等促進事業は、老朽ストックの建替え等の円滑化を図り、狭あい道路の解消による安全な住宅市街地の形成を図るため、狭あい道路の調査・測量、データベースの構築・運営、安全性を確保する必要性の高い狭あい道路の整備等を行う地方公共団体及び民間事業者等に対して国が必要な助成を行う制度を確立し、もって公共の福祉に寄与することを目的とする。</w:t>
      </w:r>
    </w:p>
    <w:p w14:paraId="2F410E70" w14:textId="77777777" w:rsidR="00E26F2A" w:rsidRPr="00732A74" w:rsidRDefault="00E26F2A">
      <w:pPr>
        <w:snapToGrid w:val="0"/>
        <w:ind w:firstLineChars="100" w:firstLine="227"/>
      </w:pPr>
    </w:p>
    <w:p w14:paraId="6DD3AD0F" w14:textId="77777777" w:rsidR="00E26F2A" w:rsidRPr="00732A74" w:rsidRDefault="00B56AAD">
      <w:pPr>
        <w:jc w:val="left"/>
        <w:rPr>
          <w:rFonts w:asciiTheme="majorEastAsia" w:eastAsiaTheme="majorEastAsia" w:hAnsiTheme="majorEastAsia"/>
          <w:b/>
        </w:rPr>
      </w:pPr>
      <w:r w:rsidRPr="00732A74">
        <w:rPr>
          <w:rFonts w:asciiTheme="majorEastAsia" w:eastAsiaTheme="majorEastAsia" w:hAnsiTheme="majorEastAsia" w:hint="eastAsia"/>
          <w:b/>
        </w:rPr>
        <w:t>２．　定義</w:t>
      </w:r>
    </w:p>
    <w:p w14:paraId="6CA31880" w14:textId="77777777" w:rsidR="00E26F2A" w:rsidRPr="00732A74" w:rsidRDefault="00B56AAD">
      <w:pPr>
        <w:overflowPunct w:val="0"/>
        <w:snapToGrid w:val="0"/>
        <w:ind w:leftChars="100" w:left="227"/>
        <w:textAlignment w:val="baseline"/>
      </w:pPr>
      <w:r w:rsidRPr="00732A74">
        <w:t>1</w:t>
      </w:r>
      <w:r w:rsidRPr="00732A74">
        <w:rPr>
          <w:rFonts w:hint="eastAsia"/>
        </w:rPr>
        <w:t xml:space="preserve">　狭あい道路整備等促進事業とは、次の各号に定める事業をいう。</w:t>
      </w:r>
    </w:p>
    <w:p w14:paraId="47EFD0AC" w14:textId="77777777" w:rsidR="00E26F2A" w:rsidRPr="00732A74" w:rsidRDefault="00B56AAD">
      <w:pPr>
        <w:ind w:leftChars="214" w:left="712" w:hangingChars="100" w:hanging="227"/>
      </w:pPr>
      <w:r w:rsidRPr="00732A74">
        <w:rPr>
          <w:rFonts w:hint="eastAsia"/>
        </w:rPr>
        <w:t>一　狭あい道路情報整備等事業　狭あい道路の情報整備及び狭あい道路の拡幅整備に係る普及啓発を行う事業をいう。</w:t>
      </w:r>
    </w:p>
    <w:p w14:paraId="56253F28" w14:textId="5E095C6E" w:rsidR="00E26F2A" w:rsidRPr="00732A74" w:rsidRDefault="00B56AAD" w:rsidP="00F05CD6">
      <w:pPr>
        <w:ind w:leftChars="214" w:left="712" w:hangingChars="100" w:hanging="227"/>
      </w:pPr>
      <w:r w:rsidRPr="00732A74">
        <w:rPr>
          <w:rFonts w:hint="eastAsia"/>
        </w:rPr>
        <w:t>二　狭あい道路拡幅</w:t>
      </w:r>
      <w:r w:rsidR="00F05CD6" w:rsidRPr="00732A74">
        <w:rPr>
          <w:rFonts w:hint="eastAsia"/>
        </w:rPr>
        <w:t>等</w:t>
      </w:r>
      <w:r w:rsidRPr="00732A74">
        <w:rPr>
          <w:rFonts w:hint="eastAsia"/>
        </w:rPr>
        <w:t>整備事業　狭あい道路拡幅</w:t>
      </w:r>
      <w:r w:rsidR="00F05CD6" w:rsidRPr="00732A74">
        <w:rPr>
          <w:rFonts w:hint="eastAsia"/>
        </w:rPr>
        <w:t>等</w:t>
      </w:r>
      <w:r w:rsidRPr="00732A74">
        <w:rPr>
          <w:rFonts w:hint="eastAsia"/>
        </w:rPr>
        <w:t>整備促進計画に基づき行われる</w:t>
      </w:r>
      <w:r w:rsidR="00F05CD6" w:rsidRPr="00732A74">
        <w:rPr>
          <w:rFonts w:hint="eastAsia"/>
        </w:rPr>
        <w:t>無接道敷地の解消に係る狭あい道路拡幅整備、他の接道敷地との共同化、敷地の一部道路化及び敷地の路地状部分の拡幅等</w:t>
      </w:r>
      <w:r w:rsidRPr="00732A74">
        <w:rPr>
          <w:rFonts w:hint="eastAsia"/>
        </w:rPr>
        <w:t>を行う事業をいう。</w:t>
      </w:r>
    </w:p>
    <w:p w14:paraId="6DF4D837" w14:textId="1B8CBF3B" w:rsidR="00E26F2A" w:rsidRPr="00732A74" w:rsidRDefault="00B56AAD">
      <w:pPr>
        <w:ind w:leftChars="214" w:left="712" w:hangingChars="100" w:hanging="227"/>
      </w:pPr>
      <w:r w:rsidRPr="00732A74">
        <w:rPr>
          <w:rFonts w:hint="eastAsia"/>
        </w:rPr>
        <w:t>三　狭あい道路整備等促進事業　狭あい道路情報整備等事業及び狭あい道路拡幅</w:t>
      </w:r>
      <w:r w:rsidR="007A39F1" w:rsidRPr="00732A74">
        <w:rPr>
          <w:rFonts w:hint="eastAsia"/>
        </w:rPr>
        <w:t>等</w:t>
      </w:r>
      <w:r w:rsidRPr="00732A74">
        <w:rPr>
          <w:rFonts w:hint="eastAsia"/>
        </w:rPr>
        <w:t>整備事業をいう。</w:t>
      </w:r>
    </w:p>
    <w:p w14:paraId="6517AB64" w14:textId="77777777" w:rsidR="00E26F2A" w:rsidRPr="00CF48B0" w:rsidRDefault="00B56AAD">
      <w:pPr>
        <w:overflowPunct w:val="0"/>
        <w:snapToGrid w:val="0"/>
        <w:ind w:leftChars="100" w:left="454" w:hangingChars="100" w:hanging="227"/>
        <w:textAlignment w:val="baseline"/>
      </w:pPr>
      <w:r w:rsidRPr="00CF48B0">
        <w:t>2</w:t>
      </w:r>
      <w:r w:rsidRPr="00CF48B0">
        <w:rPr>
          <w:rFonts w:hint="eastAsia"/>
        </w:rPr>
        <w:t xml:space="preserve">　イ－１６</w:t>
      </w:r>
      <w:r w:rsidRPr="00CF48B0">
        <w:t>-</w:t>
      </w:r>
      <w:r w:rsidRPr="00CF48B0">
        <w:rPr>
          <w:rFonts w:hint="eastAsia"/>
        </w:rPr>
        <w:t>（１３）</w:t>
      </w:r>
      <w:r w:rsidRPr="00CF48B0">
        <w:rPr>
          <w:rFonts w:hint="eastAsia"/>
          <w:kern w:val="0"/>
        </w:rPr>
        <w:t>において、次の各号に掲げる用語の意義は、それぞれ当該各号に定めるところによる。</w:t>
      </w:r>
    </w:p>
    <w:p w14:paraId="58170D71" w14:textId="77777777" w:rsidR="00E26F2A" w:rsidRPr="00CF48B0" w:rsidRDefault="00B56AAD">
      <w:pPr>
        <w:ind w:leftChars="214" w:left="712" w:hangingChars="100" w:hanging="227"/>
      </w:pPr>
      <w:r w:rsidRPr="00CF48B0">
        <w:rPr>
          <w:rFonts w:hint="eastAsia"/>
        </w:rPr>
        <w:t>一　狭あい道路　建築基準法第４２条第２項若しくは第３項の規定による指定を受けた道路、同法に基づく指定を受けていない通路又は同法に基づく道路で種別若しくは位置が明確でないものをいう。</w:t>
      </w:r>
    </w:p>
    <w:p w14:paraId="076B9A65" w14:textId="1C2177B6" w:rsidR="00E26F2A" w:rsidRPr="00CF48B0" w:rsidRDefault="00B56AAD">
      <w:pPr>
        <w:ind w:leftChars="214" w:left="712" w:hangingChars="100" w:hanging="227"/>
      </w:pPr>
      <w:r w:rsidRPr="00CF48B0">
        <w:rPr>
          <w:rFonts w:hint="eastAsia"/>
        </w:rPr>
        <w:t>二　狭あい道路拡幅</w:t>
      </w:r>
      <w:r w:rsidR="00561661" w:rsidRPr="00CF48B0">
        <w:rPr>
          <w:rFonts w:hint="eastAsia"/>
        </w:rPr>
        <w:t>等</w:t>
      </w:r>
      <w:r w:rsidRPr="00CF48B0">
        <w:rPr>
          <w:rFonts w:hint="eastAsia"/>
        </w:rPr>
        <w:t>整備促進計画　この要綱に基づいて地方公共団体が狭あい道路の拡幅整備を促進するために定める計画をいう。</w:t>
      </w:r>
    </w:p>
    <w:p w14:paraId="460ECF36" w14:textId="77777777" w:rsidR="00E26F2A" w:rsidRPr="00CF48B0" w:rsidRDefault="00E26F2A">
      <w:pPr>
        <w:snapToGrid w:val="0"/>
        <w:ind w:leftChars="100" w:left="454" w:hangingChars="100" w:hanging="227"/>
      </w:pPr>
    </w:p>
    <w:p w14:paraId="41301F23" w14:textId="282BC95F" w:rsidR="00E26F2A" w:rsidRPr="00CF48B0" w:rsidRDefault="00B56AAD">
      <w:pPr>
        <w:jc w:val="left"/>
        <w:rPr>
          <w:rFonts w:asciiTheme="majorEastAsia" w:eastAsiaTheme="majorEastAsia" w:hAnsiTheme="majorEastAsia"/>
          <w:b/>
        </w:rPr>
      </w:pPr>
      <w:r w:rsidRPr="00CF48B0">
        <w:rPr>
          <w:rFonts w:asciiTheme="majorEastAsia" w:eastAsiaTheme="majorEastAsia" w:hAnsiTheme="majorEastAsia" w:hint="eastAsia"/>
          <w:b/>
        </w:rPr>
        <w:t>３．　狭あい道路拡幅</w:t>
      </w:r>
      <w:r w:rsidR="00F05CD6" w:rsidRPr="00CF48B0">
        <w:rPr>
          <w:rFonts w:asciiTheme="majorEastAsia" w:eastAsiaTheme="majorEastAsia" w:hAnsiTheme="majorEastAsia" w:hint="eastAsia"/>
          <w:b/>
        </w:rPr>
        <w:t>等</w:t>
      </w:r>
      <w:r w:rsidRPr="00CF48B0">
        <w:rPr>
          <w:rFonts w:asciiTheme="majorEastAsia" w:eastAsiaTheme="majorEastAsia" w:hAnsiTheme="majorEastAsia" w:hint="eastAsia"/>
          <w:b/>
        </w:rPr>
        <w:t>整備促進計画</w:t>
      </w:r>
    </w:p>
    <w:p w14:paraId="1F2B6AE3" w14:textId="77777777" w:rsidR="00451DB3" w:rsidRPr="00CF48B0" w:rsidRDefault="00451DB3" w:rsidP="00451DB3">
      <w:pPr>
        <w:ind w:leftChars="100" w:left="227" w:firstLineChars="100" w:firstLine="227"/>
      </w:pPr>
      <w:r w:rsidRPr="00CF48B0">
        <w:rPr>
          <w:rFonts w:hint="eastAsia"/>
        </w:rPr>
        <w:t>狭あい道路拡幅等整備事業を行おうとする地方公共団体は、次の各号に掲げる事項を定めた狭あい道路拡幅等整備促進計画を定めるものとする。</w:t>
      </w:r>
    </w:p>
    <w:p w14:paraId="5FB04CBF" w14:textId="77777777" w:rsidR="00451DB3" w:rsidRPr="00CF48B0" w:rsidRDefault="00451DB3" w:rsidP="00451DB3">
      <w:pPr>
        <w:ind w:firstLineChars="100" w:firstLine="227"/>
      </w:pPr>
      <w:r w:rsidRPr="00CF48B0">
        <w:rPr>
          <w:rFonts w:hint="eastAsia"/>
        </w:rPr>
        <w:t>一　狭あい道路等の現況</w:t>
      </w:r>
    </w:p>
    <w:p w14:paraId="097D23C4" w14:textId="77777777" w:rsidR="00451DB3" w:rsidRPr="00CF48B0" w:rsidRDefault="00451DB3" w:rsidP="00451DB3">
      <w:r w:rsidRPr="00CF48B0">
        <w:rPr>
          <w:rFonts w:hint="eastAsia"/>
        </w:rPr>
        <w:t xml:space="preserve">　二　狭あい道路の拡幅等整備に関する基本方針</w:t>
      </w:r>
    </w:p>
    <w:p w14:paraId="20D1CAA8" w14:textId="77777777" w:rsidR="00451DB3" w:rsidRPr="00CF48B0" w:rsidRDefault="00451DB3" w:rsidP="00451DB3">
      <w:pPr>
        <w:ind w:firstLineChars="100" w:firstLine="227"/>
      </w:pPr>
      <w:r w:rsidRPr="00CF48B0">
        <w:rPr>
          <w:rFonts w:hint="eastAsia"/>
        </w:rPr>
        <w:t>三　事業期間</w:t>
      </w:r>
    </w:p>
    <w:p w14:paraId="2B584834" w14:textId="77777777" w:rsidR="00451DB3" w:rsidRPr="00CF48B0" w:rsidRDefault="00451DB3" w:rsidP="00451DB3">
      <w:pPr>
        <w:ind w:firstLineChars="100" w:firstLine="227"/>
      </w:pPr>
      <w:r w:rsidRPr="00CF48B0">
        <w:rPr>
          <w:rFonts w:hint="eastAsia"/>
        </w:rPr>
        <w:t>四　拡幅等整備の対象とする狭あい道路等</w:t>
      </w:r>
    </w:p>
    <w:p w14:paraId="74D6BD11" w14:textId="77777777" w:rsidR="00451DB3" w:rsidRPr="00CF48B0" w:rsidRDefault="00451DB3" w:rsidP="00451DB3">
      <w:pPr>
        <w:ind w:firstLineChars="100" w:firstLine="227"/>
      </w:pPr>
      <w:r w:rsidRPr="00CF48B0">
        <w:rPr>
          <w:rFonts w:hint="eastAsia"/>
        </w:rPr>
        <w:t>五　狭あい道路の拡幅等整備に対する支援の概要</w:t>
      </w:r>
    </w:p>
    <w:p w14:paraId="6D202EA2" w14:textId="77777777" w:rsidR="00451DB3" w:rsidRPr="00CF48B0" w:rsidRDefault="00451DB3" w:rsidP="00451DB3">
      <w:pPr>
        <w:ind w:firstLineChars="100" w:firstLine="227"/>
      </w:pPr>
      <w:r w:rsidRPr="00CF48B0">
        <w:rPr>
          <w:rFonts w:hint="eastAsia"/>
        </w:rPr>
        <w:t>六　狭あい道路の拡幅等整備に要する事業量の見込み</w:t>
      </w:r>
    </w:p>
    <w:p w14:paraId="06A9E7A1" w14:textId="77777777" w:rsidR="00451DB3" w:rsidRPr="00CF48B0" w:rsidRDefault="00451DB3" w:rsidP="00451DB3">
      <w:r w:rsidRPr="00CF48B0">
        <w:rPr>
          <w:rFonts w:hint="eastAsia"/>
        </w:rPr>
        <w:t xml:space="preserve">　七　その他、狭あい道路の拡幅等整備を促進するための施策の概要</w:t>
      </w:r>
    </w:p>
    <w:p w14:paraId="5AA6A744" w14:textId="77777777" w:rsidR="00E26F2A" w:rsidRPr="00CF48B0" w:rsidRDefault="00E26F2A">
      <w:pPr>
        <w:snapToGrid w:val="0"/>
      </w:pPr>
    </w:p>
    <w:p w14:paraId="466BB864" w14:textId="77777777" w:rsidR="00E26F2A" w:rsidRPr="00CF48B0" w:rsidRDefault="00B56AAD">
      <w:pPr>
        <w:jc w:val="left"/>
        <w:rPr>
          <w:rFonts w:asciiTheme="majorEastAsia" w:eastAsiaTheme="majorEastAsia" w:hAnsiTheme="majorEastAsia"/>
          <w:b/>
        </w:rPr>
      </w:pPr>
      <w:r w:rsidRPr="00CF48B0">
        <w:rPr>
          <w:rFonts w:asciiTheme="majorEastAsia" w:eastAsiaTheme="majorEastAsia" w:hAnsiTheme="majorEastAsia" w:hint="eastAsia"/>
          <w:b/>
        </w:rPr>
        <w:t>４．　交付対象事業</w:t>
      </w:r>
    </w:p>
    <w:p w14:paraId="43D6E27A" w14:textId="77777777" w:rsidR="00451DB3" w:rsidRPr="00CF48B0" w:rsidRDefault="00451DB3" w:rsidP="00451DB3">
      <w:pPr>
        <w:ind w:leftChars="100" w:left="454" w:hangingChars="100" w:hanging="227"/>
        <w:jc w:val="left"/>
        <w:rPr>
          <w:rFonts w:asciiTheme="majorEastAsia" w:eastAsiaTheme="majorEastAsia" w:hAnsiTheme="majorEastAsia"/>
          <w:b/>
        </w:rPr>
      </w:pPr>
      <w:r w:rsidRPr="00CF48B0">
        <w:t>1</w:t>
      </w:r>
      <w:r w:rsidRPr="00CF48B0">
        <w:rPr>
          <w:rFonts w:hint="eastAsia"/>
        </w:rPr>
        <w:t xml:space="preserve">　交付対象事業は、地方公共団体が行う狭あい道路整備等促進事業及び狭あい道路拡幅等整備事業を行う民間事業者等に対する地方公共団体の補助事業とする。</w:t>
      </w:r>
    </w:p>
    <w:p w14:paraId="25BB2C34" w14:textId="77777777" w:rsidR="00451DB3" w:rsidRPr="00CF48B0" w:rsidRDefault="00451DB3" w:rsidP="00451DB3">
      <w:pPr>
        <w:ind w:leftChars="100" w:left="454" w:hangingChars="100" w:hanging="227"/>
        <w:jc w:val="left"/>
      </w:pPr>
      <w:r w:rsidRPr="00CF48B0">
        <w:t>2</w:t>
      </w:r>
      <w:r w:rsidRPr="00CF48B0">
        <w:rPr>
          <w:rFonts w:hint="eastAsia"/>
        </w:rPr>
        <w:t xml:space="preserve">　狭あい</w:t>
      </w:r>
      <w:r w:rsidRPr="00CF48B0">
        <w:t>道路情報整備等事業に</w:t>
      </w:r>
      <w:r w:rsidRPr="00CF48B0">
        <w:rPr>
          <w:rFonts w:hint="eastAsia"/>
        </w:rPr>
        <w:t>ついて</w:t>
      </w:r>
      <w:r w:rsidRPr="00CF48B0">
        <w:t>、</w:t>
      </w:r>
      <w:r w:rsidRPr="00CF48B0">
        <w:rPr>
          <w:rFonts w:hint="eastAsia"/>
        </w:rPr>
        <w:t>令和７年３月31日において完了しない事業にあっては、同日後に実施される事業の部分を除く。</w:t>
      </w:r>
    </w:p>
    <w:p w14:paraId="189B7E1E" w14:textId="77777777" w:rsidR="00451DB3" w:rsidRPr="00CF48B0" w:rsidRDefault="00451DB3" w:rsidP="00451DB3">
      <w:pPr>
        <w:ind w:leftChars="100" w:left="454" w:hangingChars="100" w:hanging="227"/>
        <w:jc w:val="left"/>
        <w:rPr>
          <w:rFonts w:asciiTheme="majorEastAsia" w:eastAsiaTheme="majorEastAsia" w:hAnsiTheme="majorEastAsia"/>
          <w:b/>
        </w:rPr>
      </w:pPr>
      <w:r w:rsidRPr="00CF48B0">
        <w:t xml:space="preserve">3  </w:t>
      </w:r>
      <w:r w:rsidRPr="00CF48B0">
        <w:rPr>
          <w:rFonts w:hint="eastAsia"/>
        </w:rPr>
        <w:t>狭あい</w:t>
      </w:r>
      <w:r w:rsidRPr="00CF48B0">
        <w:t>道路拡幅</w:t>
      </w:r>
      <w:r w:rsidRPr="00CF48B0">
        <w:rPr>
          <w:rFonts w:hint="eastAsia"/>
        </w:rPr>
        <w:t>等</w:t>
      </w:r>
      <w:r w:rsidRPr="00CF48B0">
        <w:t>整備事業に</w:t>
      </w:r>
      <w:r w:rsidRPr="00CF48B0">
        <w:rPr>
          <w:rFonts w:hint="eastAsia"/>
        </w:rPr>
        <w:t>ついて</w:t>
      </w:r>
      <w:r w:rsidRPr="00CF48B0">
        <w:t>、</w:t>
      </w:r>
      <w:r w:rsidRPr="00CF48B0">
        <w:rPr>
          <w:rFonts w:hint="eastAsia"/>
        </w:rPr>
        <w:t>令和６年３月31日</w:t>
      </w:r>
      <w:r w:rsidRPr="00CF48B0">
        <w:t>において完了しない事業（当該事業を行うことについて同日までに土地所有者等の同意を得ている場合を除く。）にあっては、同日後に実施される事業の部分を除く。</w:t>
      </w:r>
      <w:r w:rsidRPr="00CF48B0">
        <w:rPr>
          <w:rFonts w:asciiTheme="majorEastAsia" w:eastAsiaTheme="majorEastAsia" w:hAnsiTheme="majorEastAsia"/>
          <w:b/>
        </w:rPr>
        <w:t xml:space="preserve"> </w:t>
      </w:r>
    </w:p>
    <w:p w14:paraId="6F0E6A33" w14:textId="77777777" w:rsidR="00E26F2A" w:rsidRPr="00CF48B0" w:rsidRDefault="00E26F2A">
      <w:pPr>
        <w:snapToGrid w:val="0"/>
      </w:pPr>
    </w:p>
    <w:p w14:paraId="170D0936" w14:textId="77777777" w:rsidR="00E26F2A" w:rsidRPr="00CF48B0" w:rsidRDefault="00B56AAD">
      <w:pPr>
        <w:jc w:val="left"/>
        <w:rPr>
          <w:rFonts w:asciiTheme="majorEastAsia" w:eastAsiaTheme="majorEastAsia" w:hAnsiTheme="majorEastAsia"/>
          <w:b/>
        </w:rPr>
      </w:pPr>
      <w:r w:rsidRPr="00CF48B0">
        <w:rPr>
          <w:rFonts w:asciiTheme="majorEastAsia" w:eastAsiaTheme="majorEastAsia" w:hAnsiTheme="majorEastAsia" w:hint="eastAsia"/>
          <w:b/>
        </w:rPr>
        <w:t>５．　地方公共団体が講ずべき措置</w:t>
      </w:r>
    </w:p>
    <w:p w14:paraId="6A2718A2" w14:textId="77777777" w:rsidR="00E26F2A" w:rsidRPr="00CF48B0" w:rsidRDefault="00B56AAD">
      <w:pPr>
        <w:ind w:leftChars="100" w:left="227" w:firstLineChars="100" w:firstLine="227"/>
      </w:pPr>
      <w:r w:rsidRPr="00CF48B0">
        <w:rPr>
          <w:rFonts w:hint="eastAsia"/>
        </w:rPr>
        <w:t>地方公共団体は、附属</w:t>
      </w:r>
      <w:r w:rsidRPr="00CF48B0">
        <w:rPr>
          <w:rFonts w:ascii="ＭＳ 明朝" w:hAnsi="ＭＳ 明朝" w:hint="eastAsia"/>
        </w:rPr>
        <w:t>第Ⅲ編</w:t>
      </w:r>
      <w:r w:rsidRPr="00CF48B0">
        <w:rPr>
          <w:rFonts w:hint="eastAsia"/>
        </w:rPr>
        <w:t>イ－</w:t>
      </w:r>
      <w:r w:rsidRPr="00CF48B0">
        <w:rPr>
          <w:rFonts w:ascii="ＭＳ 明朝" w:hAnsi="ＭＳ 明朝" w:hint="eastAsia"/>
        </w:rPr>
        <w:t>１６</w:t>
      </w:r>
      <w:r w:rsidRPr="00CF48B0">
        <w:rPr>
          <w:rFonts w:ascii="ＭＳ 明朝" w:eastAsia="ＭＳ 明朝" w:hAnsi="ＭＳ 明朝"/>
        </w:rPr>
        <w:t>-</w:t>
      </w:r>
      <w:r w:rsidRPr="00CF48B0">
        <w:rPr>
          <w:rFonts w:ascii="ＭＳ 明朝" w:hAnsi="ＭＳ 明朝" w:hint="eastAsia"/>
        </w:rPr>
        <w:t>（１３）１</w:t>
      </w:r>
      <w:r w:rsidRPr="00CF48B0">
        <w:rPr>
          <w:rFonts w:hint="eastAsia"/>
        </w:rPr>
        <w:t>イからニまでに掲げる費用について国から交付金の交付を受けて調査等を行った場合は、指定道路図又は指定道路調書をインターネットで公開するものとする。</w:t>
      </w:r>
    </w:p>
    <w:p w14:paraId="78E8EBA5" w14:textId="77777777" w:rsidR="00E26F2A" w:rsidRPr="00CF48B0" w:rsidRDefault="00E26F2A">
      <w:pPr>
        <w:widowControl/>
        <w:jc w:val="left"/>
      </w:pPr>
    </w:p>
    <w:p w14:paraId="1AA50F41" w14:textId="77777777" w:rsidR="00E26F2A" w:rsidRPr="00CF48B0" w:rsidRDefault="00B56AAD" w:rsidP="00F0775E">
      <w:pPr>
        <w:pStyle w:val="4"/>
      </w:pPr>
      <w:bookmarkStart w:id="283" w:name="_Toc130988132"/>
      <w:r w:rsidRPr="00CF48B0">
        <w:rPr>
          <w:rFonts w:hint="eastAsia"/>
        </w:rPr>
        <w:t>イ－１６－（１４）削除</w:t>
      </w:r>
      <w:bookmarkEnd w:id="283"/>
    </w:p>
    <w:p w14:paraId="49470342" w14:textId="77777777" w:rsidR="00E26F2A" w:rsidRPr="00CF48B0" w:rsidRDefault="00E26F2A"/>
    <w:p w14:paraId="4454E23A" w14:textId="77777777" w:rsidR="00E26F2A" w:rsidRPr="00CF48B0" w:rsidRDefault="00B56AAD" w:rsidP="00F0775E">
      <w:pPr>
        <w:pStyle w:val="4"/>
        <w:rPr>
          <w:spacing w:val="2"/>
        </w:rPr>
      </w:pPr>
      <w:bookmarkStart w:id="284" w:name="_Toc130988133"/>
      <w:r w:rsidRPr="00CF48B0">
        <w:rPr>
          <w:rFonts w:hint="eastAsia"/>
        </w:rPr>
        <w:t>イ－１６－（１５）削除</w:t>
      </w:r>
      <w:bookmarkEnd w:id="284"/>
    </w:p>
    <w:p w14:paraId="0777B074" w14:textId="77777777" w:rsidR="00E26F2A" w:rsidRPr="00CF48B0" w:rsidRDefault="00E26F2A">
      <w:pPr>
        <w:rPr>
          <w:spacing w:val="2"/>
          <w:kern w:val="0"/>
        </w:rPr>
      </w:pPr>
    </w:p>
    <w:p w14:paraId="15B8FC67" w14:textId="77777777" w:rsidR="00E26F2A" w:rsidRPr="00CF48B0" w:rsidRDefault="00B56AAD" w:rsidP="00F0775E">
      <w:pPr>
        <w:pStyle w:val="4"/>
      </w:pPr>
      <w:bookmarkStart w:id="285" w:name="_Toc130988134"/>
      <w:r w:rsidRPr="00CF48B0">
        <w:rPr>
          <w:rFonts w:hint="eastAsia"/>
        </w:rPr>
        <w:t>イ－１６－（１６）削除</w:t>
      </w:r>
      <w:bookmarkEnd w:id="285"/>
    </w:p>
    <w:p w14:paraId="74B7BFF9" w14:textId="77777777" w:rsidR="00E26F2A" w:rsidRPr="00CF48B0" w:rsidRDefault="00E26F2A"/>
    <w:p w14:paraId="484CBB60" w14:textId="77777777" w:rsidR="00E26F2A" w:rsidRPr="00CF48B0" w:rsidRDefault="00B56AAD">
      <w:pPr>
        <w:pStyle w:val="4"/>
      </w:pPr>
      <w:bookmarkStart w:id="286" w:name="_Toc130988135"/>
      <w:r w:rsidRPr="00CF48B0">
        <w:rPr>
          <w:rFonts w:hint="eastAsia"/>
        </w:rPr>
        <w:t>イ－１６－（１７）都市・地域再生緊急促進事業</w:t>
      </w:r>
      <w:bookmarkEnd w:id="286"/>
    </w:p>
    <w:p w14:paraId="42BD3EE5" w14:textId="77777777" w:rsidR="00E26F2A" w:rsidRPr="00CF48B0" w:rsidRDefault="00E26F2A">
      <w:pPr>
        <w:widowControl/>
        <w:ind w:firstLineChars="100" w:firstLine="227"/>
        <w:jc w:val="left"/>
        <w:rPr>
          <w:rFonts w:asciiTheme="majorEastAsia" w:eastAsiaTheme="majorEastAsia" w:hAnsiTheme="majorEastAsia"/>
        </w:rPr>
      </w:pPr>
    </w:p>
    <w:p w14:paraId="7122BC0B" w14:textId="77777777" w:rsidR="00E26F2A" w:rsidRPr="00CF48B0" w:rsidRDefault="00B56AAD">
      <w:pPr>
        <w:widowControl/>
        <w:jc w:val="left"/>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5C94DE91" w14:textId="77777777" w:rsidR="00E26F2A" w:rsidRPr="00CF48B0" w:rsidRDefault="00B56AAD">
      <w:pPr>
        <w:widowControl/>
        <w:ind w:leftChars="100" w:left="227" w:firstLineChars="100" w:firstLine="227"/>
        <w:jc w:val="left"/>
      </w:pPr>
      <w:r w:rsidRPr="00CF48B0">
        <w:rPr>
          <w:rFonts w:hint="eastAsia"/>
        </w:rPr>
        <w:t>都市・地域緊急促進事業は、建設工事費の高騰により、進捗が停滞している市街地再開発事業等について、国が緊急的に上乗せ支援を行い、事業の進捗を図り、関連投資の活性化を図ることを目的とする。</w:t>
      </w:r>
    </w:p>
    <w:p w14:paraId="562B4228" w14:textId="77777777" w:rsidR="00E26F2A" w:rsidRPr="00CF48B0" w:rsidRDefault="00E26F2A">
      <w:pPr>
        <w:ind w:firstLineChars="100" w:firstLine="227"/>
      </w:pPr>
    </w:p>
    <w:p w14:paraId="5495DE6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1483235D" w14:textId="77777777" w:rsidR="00E26F2A" w:rsidRPr="00CF48B0" w:rsidRDefault="00B56AAD">
      <w:pPr>
        <w:overflowPunct w:val="0"/>
        <w:snapToGrid w:val="0"/>
        <w:ind w:leftChars="100" w:left="227" w:firstLineChars="100" w:firstLine="227"/>
        <w:textAlignment w:val="baseline"/>
      </w:pPr>
      <w:r w:rsidRPr="00CF48B0">
        <w:rPr>
          <w:rFonts w:hint="eastAsia"/>
        </w:rPr>
        <w:t>イ－１６</w:t>
      </w:r>
      <w:r w:rsidRPr="00CF48B0">
        <w:t>-</w:t>
      </w:r>
      <w:r w:rsidRPr="00CF48B0">
        <w:rPr>
          <w:rFonts w:hint="eastAsia"/>
        </w:rPr>
        <w:t>（１７）</w:t>
      </w:r>
      <w:r w:rsidRPr="00CF48B0">
        <w:rPr>
          <w:rFonts w:hint="eastAsia"/>
          <w:kern w:val="0"/>
        </w:rPr>
        <w:t>において、次の各号に掲げる用語の意義は、それぞれ当該各号に定めるところによる。</w:t>
      </w:r>
    </w:p>
    <w:p w14:paraId="05F074DD" w14:textId="77777777" w:rsidR="00E26F2A" w:rsidRPr="00CF48B0" w:rsidRDefault="00B56AAD">
      <w:pPr>
        <w:ind w:firstLineChars="100" w:firstLine="227"/>
      </w:pPr>
      <w:r w:rsidRPr="00CF48B0">
        <w:rPr>
          <w:rFonts w:hint="eastAsia"/>
        </w:rPr>
        <w:t>一　市街地再開発事業等　市街地再開発事業及び防災街区整備事業をいう。</w:t>
      </w:r>
    </w:p>
    <w:p w14:paraId="74C00019" w14:textId="77777777" w:rsidR="00E26F2A" w:rsidRPr="00CF48B0" w:rsidRDefault="00B56AAD">
      <w:pPr>
        <w:ind w:firstLineChars="100" w:firstLine="227"/>
      </w:pPr>
      <w:r w:rsidRPr="00CF48B0">
        <w:rPr>
          <w:rFonts w:hint="eastAsia"/>
        </w:rPr>
        <w:t>二　共同施設整備費等　事業種別に応じてそれぞれに掲げる費用をいう。</w:t>
      </w:r>
    </w:p>
    <w:p w14:paraId="04D0B9AB" w14:textId="77777777" w:rsidR="00E26F2A" w:rsidRPr="00CF48B0" w:rsidRDefault="00B56AAD">
      <w:pPr>
        <w:ind w:leftChars="200" w:left="680" w:hangingChars="100" w:hanging="227"/>
      </w:pPr>
      <w:r w:rsidRPr="00CF48B0">
        <w:rPr>
          <w:rFonts w:hint="eastAsia"/>
        </w:rPr>
        <w:t>イ　市街地再開発事業　附属第Ⅲ編イ－１６－（１）１に規定する費用</w:t>
      </w:r>
    </w:p>
    <w:p w14:paraId="566F8EE4" w14:textId="77777777" w:rsidR="00E26F2A" w:rsidRPr="00CF48B0" w:rsidRDefault="00B56AAD">
      <w:pPr>
        <w:ind w:leftChars="200" w:left="680" w:hangingChars="100" w:hanging="227"/>
      </w:pPr>
      <w:r w:rsidRPr="00CF48B0">
        <w:rPr>
          <w:rFonts w:hint="eastAsia"/>
        </w:rPr>
        <w:t>ロ　防災街区整備事業　附属第Ⅲ編イ－１６－（８）七に規定する費用</w:t>
      </w:r>
    </w:p>
    <w:p w14:paraId="10C99C65" w14:textId="77777777" w:rsidR="00E26F2A" w:rsidRPr="00CF48B0" w:rsidRDefault="00E26F2A">
      <w:pPr>
        <w:rPr>
          <w:rFonts w:asciiTheme="majorEastAsia" w:eastAsiaTheme="majorEastAsia" w:hAnsiTheme="majorEastAsia"/>
          <w:b/>
        </w:rPr>
      </w:pPr>
    </w:p>
    <w:p w14:paraId="218180D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交付対象事業の要件</w:t>
      </w:r>
    </w:p>
    <w:p w14:paraId="0037BFA0" w14:textId="77777777" w:rsidR="00E26F2A" w:rsidRPr="00CF48B0" w:rsidRDefault="00B56AAD">
      <w:pPr>
        <w:ind w:leftChars="100" w:left="227" w:firstLineChars="100" w:firstLine="227"/>
      </w:pPr>
      <w:r w:rsidRPr="00CF48B0">
        <w:rPr>
          <w:rFonts w:hint="eastAsia"/>
        </w:rPr>
        <w:t>都市・地域再生緊急促進事業の交付対象事業は、以下の要件を満たす市街地再開発事業等とする。</w:t>
      </w:r>
    </w:p>
    <w:p w14:paraId="75BF0D9A" w14:textId="77777777" w:rsidR="00E26F2A" w:rsidRPr="00CF48B0" w:rsidRDefault="00B56AAD">
      <w:pPr>
        <w:ind w:leftChars="100" w:left="454" w:hangingChars="100" w:hanging="227"/>
      </w:pPr>
      <w:r w:rsidRPr="00CF48B0">
        <w:rPr>
          <w:rFonts w:hint="eastAsia"/>
        </w:rPr>
        <w:t>一　交付対象事業に関する都市計画が平成２６年度度末までに決定されていること</w:t>
      </w:r>
    </w:p>
    <w:p w14:paraId="3D79BACB" w14:textId="77777777" w:rsidR="00E26F2A" w:rsidRPr="00CF48B0" w:rsidRDefault="00B56AAD">
      <w:pPr>
        <w:ind w:leftChars="100" w:left="454" w:hangingChars="100" w:hanging="227"/>
      </w:pPr>
      <w:r w:rsidRPr="00CF48B0">
        <w:rPr>
          <w:rFonts w:hint="eastAsia"/>
        </w:rPr>
        <w:t>二　事業計画（資金計画を含む。）について地権者による合意形成が平成２７年度度末までになされているものであること</w:t>
      </w:r>
    </w:p>
    <w:p w14:paraId="01FFCA8D" w14:textId="77777777" w:rsidR="00E26F2A" w:rsidRPr="00CF48B0" w:rsidRDefault="00B56AAD">
      <w:pPr>
        <w:ind w:leftChars="100" w:left="454" w:hangingChars="100" w:hanging="227"/>
      </w:pPr>
      <w:r w:rsidRPr="00CF48B0">
        <w:rPr>
          <w:rFonts w:hint="eastAsia"/>
        </w:rPr>
        <w:t>三　以下のいずれかの要件を満たす事業であること</w:t>
      </w:r>
    </w:p>
    <w:p w14:paraId="4D0A3DAB" w14:textId="77777777" w:rsidR="00E26F2A" w:rsidRPr="00CF48B0" w:rsidRDefault="00B56AAD">
      <w:pPr>
        <w:ind w:leftChars="200" w:left="680" w:hangingChars="100" w:hanging="227"/>
      </w:pPr>
      <w:r w:rsidRPr="00CF48B0">
        <w:rPr>
          <w:rFonts w:hint="eastAsia"/>
        </w:rPr>
        <w:t xml:space="preserve">イ　事業計画等の予定から３ヶ月以上事業が遅延しており、かつ、着工に至っていないもの　</w:t>
      </w:r>
    </w:p>
    <w:p w14:paraId="1CEC96AD" w14:textId="77777777" w:rsidR="00E26F2A" w:rsidRPr="00CF48B0" w:rsidRDefault="00B56AAD">
      <w:pPr>
        <w:ind w:leftChars="200" w:left="680" w:hangingChars="100" w:hanging="227"/>
      </w:pPr>
      <w:r w:rsidRPr="00CF48B0">
        <w:rPr>
          <w:rFonts w:hint="eastAsia"/>
        </w:rPr>
        <w:t>ロ　工事着工後工事が停止しているもの</w:t>
      </w:r>
    </w:p>
    <w:p w14:paraId="3B5D3541" w14:textId="77777777" w:rsidR="00E26F2A" w:rsidRPr="00CF48B0" w:rsidRDefault="00B56AAD">
      <w:pPr>
        <w:ind w:leftChars="200" w:left="680" w:hangingChars="100" w:hanging="227"/>
      </w:pPr>
      <w:r w:rsidRPr="00CF48B0">
        <w:rPr>
          <w:rFonts w:hint="eastAsia"/>
        </w:rPr>
        <w:t>ハ　工事着工後工事が停止するおそれが高いと地方公共団体が認めるもの</w:t>
      </w:r>
    </w:p>
    <w:p w14:paraId="01D0C041" w14:textId="77777777" w:rsidR="00E26F2A" w:rsidRPr="00CF48B0" w:rsidRDefault="00B56AAD">
      <w:pPr>
        <w:ind w:leftChars="100" w:left="454" w:hangingChars="100" w:hanging="227"/>
      </w:pPr>
      <w:r w:rsidRPr="00CF48B0">
        <w:rPr>
          <w:rFonts w:hint="eastAsia"/>
        </w:rPr>
        <w:t>四　平成２８年度までに着工することが確実と見込まれるものであること</w:t>
      </w:r>
    </w:p>
    <w:p w14:paraId="406C3596" w14:textId="77777777" w:rsidR="00E26F2A" w:rsidRPr="00CF48B0" w:rsidRDefault="00E26F2A">
      <w:pPr>
        <w:overflowPunct w:val="0"/>
        <w:jc w:val="left"/>
        <w:textAlignment w:val="center"/>
        <w:rPr>
          <w:kern w:val="0"/>
        </w:rPr>
      </w:pPr>
    </w:p>
    <w:p w14:paraId="12508946" w14:textId="77777777" w:rsidR="00E26F2A" w:rsidRPr="00CF48B0" w:rsidRDefault="00B56AAD">
      <w:pPr>
        <w:overflowPunct w:val="0"/>
        <w:jc w:val="left"/>
        <w:textAlignment w:val="center"/>
        <w:rPr>
          <w:rFonts w:asciiTheme="majorEastAsia" w:eastAsiaTheme="majorEastAsia" w:hAnsiTheme="majorEastAsia"/>
          <w:b/>
          <w:kern w:val="0"/>
        </w:rPr>
      </w:pPr>
      <w:r w:rsidRPr="00CF48B0">
        <w:rPr>
          <w:rFonts w:asciiTheme="majorEastAsia" w:eastAsiaTheme="majorEastAsia" w:hAnsiTheme="majorEastAsia" w:hint="eastAsia"/>
          <w:b/>
          <w:kern w:val="0"/>
        </w:rPr>
        <w:t>４．雑則</w:t>
      </w:r>
    </w:p>
    <w:p w14:paraId="36AEFB60" w14:textId="77777777" w:rsidR="00E26F2A" w:rsidRPr="00CF48B0" w:rsidRDefault="00B56AAD">
      <w:pPr>
        <w:overflowPunct w:val="0"/>
        <w:ind w:leftChars="100" w:left="227" w:firstLineChars="100" w:firstLine="227"/>
        <w:jc w:val="left"/>
        <w:textAlignment w:val="center"/>
        <w:rPr>
          <w:kern w:val="0"/>
        </w:rPr>
      </w:pPr>
      <w:r w:rsidRPr="00CF48B0">
        <w:rPr>
          <w:rFonts w:hint="eastAsia"/>
        </w:rPr>
        <w:t>平成２７年度</w:t>
      </w:r>
      <w:r w:rsidRPr="00CF48B0">
        <w:t>12</w:t>
      </w:r>
      <w:r w:rsidRPr="00CF48B0">
        <w:rPr>
          <w:rFonts w:hint="eastAsia"/>
        </w:rPr>
        <w:t>月</w:t>
      </w:r>
      <w:r w:rsidRPr="00CF48B0">
        <w:t>24</w:t>
      </w:r>
      <w:r w:rsidRPr="00CF48B0">
        <w:rPr>
          <w:rFonts w:hint="eastAsia"/>
        </w:rPr>
        <w:t>日時点における進捗状況を踏まえ、建設工事費高騰の影響に対応するため、本事業の適用の必要性があると認められるものに限り対象とする。</w:t>
      </w:r>
    </w:p>
    <w:p w14:paraId="71EE6D82" w14:textId="77777777" w:rsidR="00E26F2A" w:rsidRPr="00CF48B0" w:rsidRDefault="00E26F2A">
      <w:pPr>
        <w:overflowPunct w:val="0"/>
        <w:jc w:val="left"/>
        <w:textAlignment w:val="center"/>
        <w:rPr>
          <w:kern w:val="0"/>
        </w:rPr>
      </w:pPr>
    </w:p>
    <w:p w14:paraId="62EC1A0C" w14:textId="77777777" w:rsidR="00E26F2A" w:rsidRPr="00CF48B0" w:rsidRDefault="00B56AAD">
      <w:pPr>
        <w:pStyle w:val="4"/>
      </w:pPr>
      <w:bookmarkStart w:id="287" w:name="_Toc130988136"/>
      <w:r w:rsidRPr="00CF48B0">
        <w:rPr>
          <w:rFonts w:hint="eastAsia"/>
        </w:rPr>
        <w:t>イ－１６－（１８）防災・省エネまちづくり緊急促進事業</w:t>
      </w:r>
      <w:bookmarkEnd w:id="287"/>
    </w:p>
    <w:p w14:paraId="16B02816" w14:textId="77777777" w:rsidR="00E26F2A" w:rsidRPr="00CF48B0" w:rsidRDefault="00E26F2A"/>
    <w:p w14:paraId="7EFE92C7" w14:textId="77777777" w:rsidR="00E26F2A" w:rsidRPr="00CF48B0" w:rsidRDefault="00B56AAD">
      <w:pPr>
        <w:ind w:leftChars="100" w:left="227" w:firstLineChars="100" w:firstLine="227"/>
      </w:pPr>
      <w:r w:rsidRPr="00CF48B0">
        <w:rPr>
          <w:rFonts w:hint="eastAsia"/>
        </w:rPr>
        <w:t>防災・省エネまちづくり緊急促進事業は、イ－１３－（１０）の規定に基づく事業とする。</w:t>
      </w:r>
    </w:p>
    <w:p w14:paraId="0751E4BE" w14:textId="77777777" w:rsidR="00E26F2A" w:rsidRPr="00CF48B0" w:rsidRDefault="00E26F2A">
      <w:pPr>
        <w:ind w:leftChars="200" w:left="680" w:hangingChars="100" w:hanging="227"/>
      </w:pPr>
    </w:p>
    <w:p w14:paraId="6BC0F7A8" w14:textId="77777777" w:rsidR="00E26F2A" w:rsidRPr="00CF48B0" w:rsidRDefault="00B56AAD">
      <w:pPr>
        <w:pStyle w:val="4"/>
      </w:pPr>
      <w:bookmarkStart w:id="288" w:name="_Toc130988137"/>
      <w:r w:rsidRPr="00CF48B0">
        <w:rPr>
          <w:rFonts w:hint="eastAsia"/>
        </w:rPr>
        <w:t>イ－１６－（１９）集約都市開発支援事業</w:t>
      </w:r>
      <w:bookmarkEnd w:id="288"/>
    </w:p>
    <w:p w14:paraId="64E9CF6E" w14:textId="77777777" w:rsidR="00E26F2A" w:rsidRPr="00CF48B0" w:rsidRDefault="00B56AAD">
      <w:pPr>
        <w:widowControl/>
        <w:ind w:firstLineChars="177" w:firstLine="401"/>
        <w:jc w:val="left"/>
      </w:pPr>
      <w:r w:rsidRPr="00CF48B0">
        <w:rPr>
          <w:rFonts w:hint="eastAsia"/>
        </w:rPr>
        <w:t xml:space="preserve">　集約都市開発支援事業は、イ－１３－（１１）の規定に基づく事業とする。</w:t>
      </w:r>
    </w:p>
    <w:p w14:paraId="78C7A246" w14:textId="49FB7974" w:rsidR="00E26F2A" w:rsidRPr="00CF48B0" w:rsidRDefault="00E26F2A">
      <w:pPr>
        <w:widowControl/>
        <w:jc w:val="left"/>
      </w:pPr>
    </w:p>
    <w:p w14:paraId="18B1BACC" w14:textId="77777777" w:rsidR="00075918" w:rsidRPr="00CF48B0" w:rsidRDefault="00075918" w:rsidP="00075918">
      <w:pPr>
        <w:pStyle w:val="4"/>
      </w:pPr>
      <w:bookmarkStart w:id="289" w:name="_Toc130988138"/>
      <w:r w:rsidRPr="00CF48B0">
        <w:rPr>
          <w:rFonts w:hint="eastAsia"/>
        </w:rPr>
        <w:t>イ－１６－（２０）住宅・建築物省エネ改修推進事業</w:t>
      </w:r>
      <w:bookmarkEnd w:id="289"/>
    </w:p>
    <w:p w14:paraId="7557E4EB" w14:textId="77777777" w:rsidR="00075918" w:rsidRPr="00CF48B0" w:rsidRDefault="00075918" w:rsidP="00075918">
      <w:pPr>
        <w:widowControl/>
        <w:jc w:val="left"/>
        <w:rPr>
          <w:rFonts w:asciiTheme="majorEastAsia" w:eastAsiaTheme="majorEastAsia" w:hAnsiTheme="majorEastAsia"/>
          <w:b/>
        </w:rPr>
      </w:pPr>
      <w:r w:rsidRPr="00CF48B0">
        <w:rPr>
          <w:rFonts w:asciiTheme="majorEastAsia" w:eastAsiaTheme="majorEastAsia" w:hAnsiTheme="majorEastAsia" w:hint="eastAsia"/>
          <w:b/>
        </w:rPr>
        <w:t>１</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目的</w:t>
      </w:r>
    </w:p>
    <w:p w14:paraId="47F61025" w14:textId="77777777" w:rsidR="00075918" w:rsidRPr="00CF48B0" w:rsidRDefault="00075918" w:rsidP="00075918">
      <w:pPr>
        <w:widowControl/>
        <w:ind w:leftChars="100" w:left="227" w:firstLineChars="100" w:firstLine="227"/>
        <w:jc w:val="left"/>
      </w:pPr>
      <w:r w:rsidRPr="00CF48B0">
        <w:rPr>
          <w:rFonts w:hint="eastAsia"/>
        </w:rPr>
        <w:t>カーボンニュートラルの実現に向け、住宅・建築物ストックの省エネ化を推進するため、住宅・建築物の省エネ性の向上に資する事業について、地方公共団体等に対し、国が必要な助成を行う制度を確立し、もって公共の福祉に寄与することを目的とする。</w:t>
      </w:r>
    </w:p>
    <w:p w14:paraId="45D6302F" w14:textId="77777777" w:rsidR="00075918" w:rsidRPr="00CF48B0" w:rsidRDefault="00075918" w:rsidP="00075918">
      <w:pPr>
        <w:ind w:firstLineChars="100" w:firstLine="227"/>
      </w:pPr>
    </w:p>
    <w:p w14:paraId="4503659F" w14:textId="77777777" w:rsidR="00075918" w:rsidRPr="00CF48B0" w:rsidRDefault="00075918" w:rsidP="00075918">
      <w:pPr>
        <w:rPr>
          <w:rFonts w:asciiTheme="majorEastAsia" w:eastAsiaTheme="majorEastAsia" w:hAnsiTheme="majorEastAsia"/>
          <w:b/>
        </w:rPr>
      </w:pPr>
      <w:r w:rsidRPr="00CF48B0">
        <w:rPr>
          <w:rFonts w:asciiTheme="majorEastAsia" w:eastAsiaTheme="majorEastAsia" w:hAnsiTheme="majorEastAsia" w:hint="eastAsia"/>
          <w:b/>
        </w:rPr>
        <w:t>２</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定義</w:t>
      </w:r>
    </w:p>
    <w:p w14:paraId="2E5E69D7" w14:textId="77777777" w:rsidR="00075918" w:rsidRPr="00CF48B0" w:rsidRDefault="00075918" w:rsidP="00075918">
      <w:pPr>
        <w:autoSpaceDE w:val="0"/>
        <w:autoSpaceDN w:val="0"/>
        <w:snapToGrid w:val="0"/>
        <w:ind w:leftChars="225" w:left="737" w:hangingChars="100" w:hanging="227"/>
        <w:contextualSpacing/>
      </w:pPr>
      <w:r w:rsidRPr="00CF48B0">
        <w:rPr>
          <w:rFonts w:hint="eastAsia"/>
        </w:rPr>
        <w:t>1　住宅・建築物省エネ改修推進事業とは、住宅・建築物の省エネ化を促進するため、イ-１６-（２０）において定めるところに従って実施される事業で、住宅・建築物の省エネ化の支援に関する事業並びに省エネ改修（開口部、躯体等の断熱化工事、設備の効率化に係る工事）及び建替えに関する事業をいう。</w:t>
      </w:r>
    </w:p>
    <w:p w14:paraId="770F3837" w14:textId="77777777" w:rsidR="00075918" w:rsidRPr="00CF48B0" w:rsidRDefault="00075918" w:rsidP="00075918">
      <w:pPr>
        <w:autoSpaceDE w:val="0"/>
        <w:autoSpaceDN w:val="0"/>
        <w:snapToGrid w:val="0"/>
        <w:ind w:leftChars="200" w:left="680" w:hangingChars="100" w:hanging="227"/>
        <w:contextualSpacing/>
      </w:pPr>
      <w:r w:rsidRPr="00CF48B0">
        <w:rPr>
          <w:rFonts w:hint="eastAsia"/>
        </w:rPr>
        <w:t>2　イ-１６-（２０）において、次の各号に掲げる用語の意義は、それぞれ当該各号に定めるところによる。</w:t>
      </w:r>
    </w:p>
    <w:p w14:paraId="1DEC9164" w14:textId="77777777" w:rsidR="00075918" w:rsidRPr="00CF48B0" w:rsidRDefault="00075918" w:rsidP="00075918">
      <w:pPr>
        <w:autoSpaceDE w:val="0"/>
        <w:autoSpaceDN w:val="0"/>
        <w:snapToGrid w:val="0"/>
        <w:ind w:firstLineChars="300" w:firstLine="680"/>
        <w:contextualSpacing/>
      </w:pPr>
      <w:r w:rsidRPr="00CF48B0">
        <w:rPr>
          <w:rFonts w:hint="eastAsia"/>
        </w:rPr>
        <w:t>一　住宅</w:t>
      </w:r>
    </w:p>
    <w:p w14:paraId="1792631A" w14:textId="311CB905" w:rsidR="00075918" w:rsidRPr="00CF48B0" w:rsidRDefault="00075918" w:rsidP="00075918">
      <w:pPr>
        <w:autoSpaceDE w:val="0"/>
        <w:autoSpaceDN w:val="0"/>
        <w:snapToGrid w:val="0"/>
        <w:ind w:leftChars="400" w:left="907" w:firstLineChars="100" w:firstLine="227"/>
        <w:contextualSpacing/>
      </w:pPr>
      <w:r w:rsidRPr="00CF48B0">
        <w:rPr>
          <w:rFonts w:hint="eastAsia"/>
        </w:rPr>
        <w:t>一戸建ての住宅、長屋、共同住宅、下宿若しくは寄宿舎又はその部分をいう。</w:t>
      </w:r>
    </w:p>
    <w:p w14:paraId="65F091A4" w14:textId="77777777" w:rsidR="00075918" w:rsidRPr="00CF48B0" w:rsidRDefault="00075918" w:rsidP="00075918">
      <w:pPr>
        <w:autoSpaceDE w:val="0"/>
        <w:autoSpaceDN w:val="0"/>
        <w:snapToGrid w:val="0"/>
        <w:ind w:firstLineChars="300" w:firstLine="680"/>
        <w:contextualSpacing/>
      </w:pPr>
      <w:r w:rsidRPr="00CF48B0">
        <w:rPr>
          <w:rFonts w:hint="eastAsia"/>
        </w:rPr>
        <w:t>二　マンション</w:t>
      </w:r>
    </w:p>
    <w:p w14:paraId="59103F6E" w14:textId="3D5986F0" w:rsidR="00075918" w:rsidRPr="00CF48B0" w:rsidRDefault="00075918" w:rsidP="00075918">
      <w:pPr>
        <w:autoSpaceDE w:val="0"/>
        <w:autoSpaceDN w:val="0"/>
        <w:snapToGrid w:val="0"/>
        <w:ind w:leftChars="400" w:left="907" w:firstLineChars="100" w:firstLine="227"/>
        <w:contextualSpacing/>
      </w:pPr>
      <w:r w:rsidRPr="00CF48B0">
        <w:rPr>
          <w:rFonts w:hint="eastAsia"/>
        </w:rPr>
        <w:t>耐火建築物又は準耐火建築物であって、延べ面積が1,000㎡以上であり、かつ、地階を除く階数が原則として３階以上の共同住宅又はその部分をいう。</w:t>
      </w:r>
    </w:p>
    <w:p w14:paraId="5F5E4CA8" w14:textId="77777777" w:rsidR="00075918" w:rsidRPr="00CF48B0" w:rsidRDefault="00075918" w:rsidP="00075918">
      <w:pPr>
        <w:autoSpaceDE w:val="0"/>
        <w:autoSpaceDN w:val="0"/>
        <w:snapToGrid w:val="0"/>
        <w:ind w:firstLineChars="300" w:firstLine="680"/>
        <w:contextualSpacing/>
      </w:pPr>
      <w:r w:rsidRPr="00CF48B0">
        <w:rPr>
          <w:rFonts w:hint="eastAsia"/>
        </w:rPr>
        <w:t>三　建築物</w:t>
      </w:r>
    </w:p>
    <w:p w14:paraId="3FAF9FE0" w14:textId="77777777" w:rsidR="00075918" w:rsidRPr="00CF48B0" w:rsidRDefault="00075918" w:rsidP="00075918">
      <w:pPr>
        <w:autoSpaceDE w:val="0"/>
        <w:autoSpaceDN w:val="0"/>
        <w:snapToGrid w:val="0"/>
        <w:ind w:firstLineChars="500" w:firstLine="1134"/>
        <w:contextualSpacing/>
      </w:pPr>
      <w:r w:rsidRPr="00CF48B0">
        <w:rPr>
          <w:rFonts w:hint="eastAsia"/>
        </w:rPr>
        <w:t>第一号に掲げる住宅以外の建築物又はその部分をいう。</w:t>
      </w:r>
    </w:p>
    <w:p w14:paraId="4F951BDB" w14:textId="77777777" w:rsidR="00075918" w:rsidRPr="00CF48B0" w:rsidRDefault="00075918" w:rsidP="00075918">
      <w:pPr>
        <w:autoSpaceDE w:val="0"/>
        <w:autoSpaceDN w:val="0"/>
        <w:snapToGrid w:val="0"/>
        <w:ind w:firstLineChars="300" w:firstLine="680"/>
        <w:contextualSpacing/>
      </w:pPr>
      <w:r w:rsidRPr="00CF48B0">
        <w:rPr>
          <w:rFonts w:hint="eastAsia"/>
        </w:rPr>
        <w:t>四　施行者</w:t>
      </w:r>
    </w:p>
    <w:p w14:paraId="265A8557" w14:textId="77777777" w:rsidR="00075918" w:rsidRPr="00CF48B0" w:rsidRDefault="00075918" w:rsidP="00075918">
      <w:pPr>
        <w:autoSpaceDE w:val="0"/>
        <w:autoSpaceDN w:val="0"/>
        <w:snapToGrid w:val="0"/>
        <w:ind w:leftChars="400" w:left="907" w:firstLineChars="100" w:firstLine="227"/>
        <w:contextualSpacing/>
      </w:pPr>
      <w:r w:rsidRPr="00CF48B0">
        <w:rPr>
          <w:rFonts w:hint="eastAsia"/>
        </w:rPr>
        <w:t>住宅・建築物省エネ改修推進事業を行う地方公共団体及び民間事業者等で、要綱本編第３第四号で規定する交付金事業者をいう。</w:t>
      </w:r>
    </w:p>
    <w:p w14:paraId="79BA19D7" w14:textId="77777777" w:rsidR="00075918" w:rsidRPr="00CF48B0" w:rsidRDefault="00075918" w:rsidP="00075918">
      <w:pPr>
        <w:autoSpaceDE w:val="0"/>
        <w:autoSpaceDN w:val="0"/>
        <w:snapToGrid w:val="0"/>
        <w:ind w:firstLineChars="300" w:firstLine="680"/>
        <w:contextualSpacing/>
      </w:pPr>
      <w:r w:rsidRPr="00CF48B0">
        <w:rPr>
          <w:rFonts w:hint="eastAsia"/>
        </w:rPr>
        <w:t>五　事業主体</w:t>
      </w:r>
    </w:p>
    <w:p w14:paraId="737E58FE" w14:textId="77777777" w:rsidR="00075918" w:rsidRPr="00CF48B0" w:rsidRDefault="00075918" w:rsidP="00075918">
      <w:pPr>
        <w:autoSpaceDE w:val="0"/>
        <w:autoSpaceDN w:val="0"/>
        <w:snapToGrid w:val="0"/>
        <w:ind w:leftChars="400" w:left="907" w:firstLineChars="100" w:firstLine="227"/>
        <w:contextualSpacing/>
      </w:pPr>
      <w:r w:rsidRPr="00CF48B0">
        <w:rPr>
          <w:rFonts w:hint="eastAsia"/>
        </w:rPr>
        <w:t>住宅・建築物省エネ改修推進事業の実施に伴い必要となる経費について、施行者に対して補助を行う地方公共団体、国から交付金の交付を受ける地方公共団体で、要綱本編第４で規定する交付対象をいう。</w:t>
      </w:r>
    </w:p>
    <w:p w14:paraId="51290D45" w14:textId="77777777" w:rsidR="00075918" w:rsidRPr="00CF48B0" w:rsidRDefault="00075918" w:rsidP="00075918">
      <w:pPr>
        <w:autoSpaceDE w:val="0"/>
        <w:autoSpaceDN w:val="0"/>
        <w:snapToGrid w:val="0"/>
        <w:contextualSpacing/>
      </w:pPr>
      <w:r w:rsidRPr="00CF48B0">
        <w:rPr>
          <w:rFonts w:hint="eastAsia"/>
        </w:rPr>
        <w:t xml:space="preserve">　　　六　省エネ基準</w:t>
      </w:r>
    </w:p>
    <w:p w14:paraId="2EEEF9CB" w14:textId="77777777" w:rsidR="00075918" w:rsidRPr="00CF48B0" w:rsidRDefault="00075918" w:rsidP="00075918">
      <w:pPr>
        <w:autoSpaceDE w:val="0"/>
        <w:autoSpaceDN w:val="0"/>
        <w:snapToGrid w:val="0"/>
        <w:ind w:left="907" w:hangingChars="400" w:hanging="907"/>
        <w:contextualSpacing/>
      </w:pPr>
      <w:r w:rsidRPr="00CF48B0">
        <w:rPr>
          <w:rFonts w:hint="eastAsia"/>
        </w:rPr>
        <w:t xml:space="preserve">　　　　　建築物のエネルギー消費性能の向上に関する法律（平成27年法律第53号）第２条第１項第三号に規定する建築物エネルギー消費性能基準をいう。</w:t>
      </w:r>
    </w:p>
    <w:p w14:paraId="20F19F8A" w14:textId="77777777" w:rsidR="00075918" w:rsidRPr="00CF48B0" w:rsidRDefault="00075918" w:rsidP="00075918">
      <w:pPr>
        <w:autoSpaceDE w:val="0"/>
        <w:autoSpaceDN w:val="0"/>
        <w:snapToGrid w:val="0"/>
        <w:contextualSpacing/>
      </w:pPr>
      <w:r w:rsidRPr="00CF48B0">
        <w:rPr>
          <w:rFonts w:hint="eastAsia"/>
        </w:rPr>
        <w:t xml:space="preserve">　　　七　ZEH水準</w:t>
      </w:r>
    </w:p>
    <w:p w14:paraId="70822CD9" w14:textId="77777777" w:rsidR="00075918" w:rsidRPr="00CF48B0" w:rsidRDefault="00075918" w:rsidP="00075918">
      <w:pPr>
        <w:autoSpaceDE w:val="0"/>
        <w:autoSpaceDN w:val="0"/>
        <w:snapToGrid w:val="0"/>
        <w:ind w:left="907" w:hangingChars="400" w:hanging="907"/>
        <w:contextualSpacing/>
      </w:pPr>
      <w:r w:rsidRPr="00CF48B0">
        <w:rPr>
          <w:rFonts w:hint="eastAsia"/>
        </w:rPr>
        <w:t xml:space="preserve">　　　　　強化外皮基準（住宅の品質確保の促進等に関する法律（平成11年法律第81号）第３条の２第１項に規定する評価方法基準における断熱等性能等級５以上の基準（結露の発生を防止する対策に関する基準を除く。）を満たし、かつ再生可能エネルギーを除いた一次エネルギー消費量が省エネ基準の基準値から20％削減となる省エネ性能の水準をいう。</w:t>
      </w:r>
    </w:p>
    <w:p w14:paraId="4CFF781E" w14:textId="77777777" w:rsidR="00075918" w:rsidRPr="00CF48B0" w:rsidRDefault="00075918" w:rsidP="00075918">
      <w:pPr>
        <w:autoSpaceDE w:val="0"/>
        <w:autoSpaceDN w:val="0"/>
        <w:snapToGrid w:val="0"/>
        <w:ind w:firstLineChars="300" w:firstLine="680"/>
        <w:contextualSpacing/>
      </w:pPr>
      <w:r w:rsidRPr="00CF48B0">
        <w:rPr>
          <w:rFonts w:hint="eastAsia"/>
        </w:rPr>
        <w:t>八　ZEB水準</w:t>
      </w:r>
    </w:p>
    <w:p w14:paraId="7FAFF754" w14:textId="77777777" w:rsidR="00075918" w:rsidRPr="00CF48B0" w:rsidRDefault="00075918" w:rsidP="00075918">
      <w:pPr>
        <w:autoSpaceDE w:val="0"/>
        <w:autoSpaceDN w:val="0"/>
        <w:snapToGrid w:val="0"/>
        <w:ind w:left="907" w:hangingChars="400" w:hanging="907"/>
        <w:contextualSpacing/>
      </w:pPr>
      <w:r w:rsidRPr="00CF48B0">
        <w:rPr>
          <w:rFonts w:hint="eastAsia"/>
        </w:rPr>
        <w:t xml:space="preserve">　　　　　再生可能エネルギーを除いた一次エネルギー消費量が省エネ基準の基準値から用途に応じて30%削減又は40%削減(小規模（300㎡未満）は20%削減)となる省エネ性能の水準をいう。</w:t>
      </w:r>
    </w:p>
    <w:p w14:paraId="1CB048F4" w14:textId="77777777" w:rsidR="00075918" w:rsidRPr="00CF48B0" w:rsidRDefault="00075918" w:rsidP="00075918">
      <w:pPr>
        <w:autoSpaceDE w:val="0"/>
        <w:autoSpaceDN w:val="0"/>
        <w:snapToGrid w:val="0"/>
        <w:ind w:left="907" w:hangingChars="400" w:hanging="907"/>
        <w:contextualSpacing/>
      </w:pPr>
      <w:r w:rsidRPr="00CF48B0">
        <w:rPr>
          <w:rFonts w:hint="eastAsia"/>
        </w:rPr>
        <w:t xml:space="preserve">　　　九　土砂災害特別警戒区域</w:t>
      </w:r>
    </w:p>
    <w:p w14:paraId="31EB80CC" w14:textId="77777777" w:rsidR="00075918" w:rsidRPr="00CF48B0" w:rsidRDefault="00075918" w:rsidP="00075918">
      <w:pPr>
        <w:autoSpaceDE w:val="0"/>
        <w:autoSpaceDN w:val="0"/>
        <w:snapToGrid w:val="0"/>
        <w:ind w:left="907" w:hangingChars="400" w:hanging="907"/>
        <w:contextualSpacing/>
      </w:pPr>
      <w:r w:rsidRPr="00CF48B0">
        <w:rPr>
          <w:rFonts w:hint="eastAsia"/>
        </w:rPr>
        <w:t xml:space="preserve">　　　　　土砂災害警戒区域等における土砂災害防止対策の推進に関する法律（平成12年法律第57号）第９条第１項の規定に基づく土砂災害特別警戒区域をいう。</w:t>
      </w:r>
    </w:p>
    <w:p w14:paraId="32B8E8E1" w14:textId="77777777" w:rsidR="00075918" w:rsidRPr="00CF48B0" w:rsidRDefault="00075918" w:rsidP="00075918">
      <w:pPr>
        <w:rPr>
          <w:rFonts w:asciiTheme="majorEastAsia" w:eastAsiaTheme="majorEastAsia" w:hAnsiTheme="majorEastAsia"/>
          <w:b/>
        </w:rPr>
      </w:pPr>
    </w:p>
    <w:p w14:paraId="7ACAC040" w14:textId="77777777" w:rsidR="00075918" w:rsidRPr="00CF48B0" w:rsidRDefault="00075918" w:rsidP="00075918">
      <w:pPr>
        <w:rPr>
          <w:rFonts w:asciiTheme="majorEastAsia" w:eastAsiaTheme="majorEastAsia" w:hAnsiTheme="majorEastAsia"/>
          <w:b/>
        </w:rPr>
      </w:pPr>
      <w:r w:rsidRPr="00CF48B0">
        <w:rPr>
          <w:rFonts w:asciiTheme="majorEastAsia" w:eastAsiaTheme="majorEastAsia" w:hAnsiTheme="majorEastAsia" w:hint="eastAsia"/>
          <w:b/>
        </w:rPr>
        <w:t>３</w:t>
      </w:r>
      <w:r w:rsidRPr="00CF48B0">
        <w:rPr>
          <w:rFonts w:asciiTheme="majorEastAsia" w:eastAsiaTheme="majorEastAsia" w:hAnsiTheme="majorEastAsia"/>
          <w:b/>
        </w:rPr>
        <w:t>.</w:t>
      </w:r>
      <w:r w:rsidRPr="00CF48B0">
        <w:rPr>
          <w:rFonts w:asciiTheme="majorEastAsia" w:eastAsiaTheme="majorEastAsia" w:hAnsiTheme="majorEastAsia" w:hint="eastAsia"/>
          <w:b/>
        </w:rPr>
        <w:t xml:space="preserve">　事業の実施</w:t>
      </w:r>
    </w:p>
    <w:p w14:paraId="4F3E4026" w14:textId="77777777" w:rsidR="00075918" w:rsidRPr="00CF48B0" w:rsidRDefault="00075918" w:rsidP="00075918">
      <w:pPr>
        <w:ind w:leftChars="100" w:left="454" w:hangingChars="100" w:hanging="227"/>
      </w:pPr>
      <w:r w:rsidRPr="00CF48B0">
        <w:rPr>
          <w:rFonts w:hint="eastAsia"/>
        </w:rPr>
        <w:t>事業主体は、次の各号に掲げる事業を実施するものとする。</w:t>
      </w:r>
    </w:p>
    <w:p w14:paraId="199E21CF" w14:textId="05F28AFF" w:rsidR="00075918" w:rsidRPr="00CF48B0" w:rsidRDefault="00075918" w:rsidP="003108BD">
      <w:pPr>
        <w:ind w:leftChars="200" w:left="680" w:hangingChars="100" w:hanging="227"/>
      </w:pPr>
      <w:r w:rsidRPr="00CF48B0">
        <w:rPr>
          <w:rFonts w:hint="eastAsia"/>
        </w:rPr>
        <w:t>一　住宅の省エネ診断に関する事業</w:t>
      </w:r>
    </w:p>
    <w:p w14:paraId="6283BCA4" w14:textId="77777777" w:rsidR="00075918" w:rsidRPr="00CF48B0" w:rsidRDefault="00075918" w:rsidP="00075918">
      <w:pPr>
        <w:ind w:leftChars="200" w:left="680" w:hangingChars="100" w:hanging="227"/>
      </w:pPr>
      <w:r w:rsidRPr="00CF48B0">
        <w:rPr>
          <w:rFonts w:hint="eastAsia"/>
        </w:rPr>
        <w:t>二　建築物の省エネ化の支援に関する次の事業</w:t>
      </w:r>
    </w:p>
    <w:p w14:paraId="72E8D37D" w14:textId="77777777" w:rsidR="00075918" w:rsidRPr="00CF48B0" w:rsidRDefault="00075918" w:rsidP="00075918">
      <w:pPr>
        <w:ind w:leftChars="306" w:left="921" w:hangingChars="100" w:hanging="227"/>
      </w:pPr>
      <w:r w:rsidRPr="00CF48B0">
        <w:rPr>
          <w:rFonts w:hint="eastAsia"/>
        </w:rPr>
        <w:t>イ　建築物の省エネ診断</w:t>
      </w:r>
    </w:p>
    <w:p w14:paraId="69066289" w14:textId="77777777" w:rsidR="00075918" w:rsidRPr="00CF48B0" w:rsidRDefault="00075918" w:rsidP="00075918">
      <w:pPr>
        <w:ind w:leftChars="306" w:left="921" w:hangingChars="100" w:hanging="227"/>
      </w:pPr>
      <w:r w:rsidRPr="00CF48B0">
        <w:rPr>
          <w:rFonts w:hint="eastAsia"/>
        </w:rPr>
        <w:t>ロ　建築物に係る省エネ化のための計画の策定</w:t>
      </w:r>
    </w:p>
    <w:p w14:paraId="34FF12FD" w14:textId="44CB0C6A" w:rsidR="00075918" w:rsidRPr="00CF48B0" w:rsidRDefault="00075918" w:rsidP="00075918">
      <w:pPr>
        <w:ind w:leftChars="200" w:left="680" w:hangingChars="100" w:hanging="227"/>
      </w:pPr>
      <w:r w:rsidRPr="00CF48B0">
        <w:rPr>
          <w:rFonts w:hint="eastAsia"/>
        </w:rPr>
        <w:t>三　住宅に係る省エネ化のための計画の策定及び省エネ改修又は建替えを総合的に行う事業</w:t>
      </w:r>
    </w:p>
    <w:p w14:paraId="388838FF" w14:textId="77777777" w:rsidR="00075918" w:rsidRPr="00CF48B0" w:rsidRDefault="00075918" w:rsidP="00075918">
      <w:pPr>
        <w:ind w:leftChars="200" w:left="680" w:hangingChars="100" w:hanging="227"/>
      </w:pPr>
      <w:r w:rsidRPr="00CF48B0">
        <w:rPr>
          <w:rFonts w:hint="eastAsia"/>
        </w:rPr>
        <w:t>四　建築物の省エネ改修、建替えに関する事業</w:t>
      </w:r>
    </w:p>
    <w:p w14:paraId="5CFF543E" w14:textId="77777777" w:rsidR="00075918" w:rsidRPr="00CF48B0" w:rsidRDefault="00075918" w:rsidP="00075918">
      <w:pPr>
        <w:overflowPunct w:val="0"/>
        <w:jc w:val="left"/>
        <w:textAlignment w:val="center"/>
        <w:rPr>
          <w:kern w:val="0"/>
        </w:rPr>
      </w:pPr>
    </w:p>
    <w:p w14:paraId="4A4FC4E9" w14:textId="77777777" w:rsidR="00075918" w:rsidRPr="00CF48B0" w:rsidRDefault="00075918" w:rsidP="00075918">
      <w:pPr>
        <w:overflowPunct w:val="0"/>
        <w:jc w:val="left"/>
        <w:textAlignment w:val="center"/>
        <w:rPr>
          <w:rFonts w:asciiTheme="majorEastAsia" w:eastAsiaTheme="majorEastAsia" w:hAnsiTheme="majorEastAsia"/>
          <w:b/>
          <w:kern w:val="0"/>
        </w:rPr>
      </w:pPr>
      <w:r w:rsidRPr="00CF48B0">
        <w:rPr>
          <w:rFonts w:asciiTheme="majorEastAsia" w:eastAsiaTheme="majorEastAsia" w:hAnsiTheme="majorEastAsia" w:hint="eastAsia"/>
          <w:b/>
          <w:kern w:val="0"/>
        </w:rPr>
        <w:t>４．事業要件</w:t>
      </w:r>
    </w:p>
    <w:p w14:paraId="7141F82E" w14:textId="77777777" w:rsidR="00075918" w:rsidRPr="00CF48B0" w:rsidRDefault="00075918" w:rsidP="00075918">
      <w:pPr>
        <w:autoSpaceDE w:val="0"/>
        <w:autoSpaceDN w:val="0"/>
        <w:snapToGrid w:val="0"/>
        <w:ind w:leftChars="125" w:left="510" w:hangingChars="100" w:hanging="227"/>
        <w:contextualSpacing/>
      </w:pPr>
      <w:r w:rsidRPr="00CF48B0">
        <w:rPr>
          <w:rFonts w:hint="eastAsia"/>
        </w:rPr>
        <w:t>３.の事業要件は次に定めるものとする。</w:t>
      </w:r>
    </w:p>
    <w:p w14:paraId="0ADAFF3D" w14:textId="77777777" w:rsidR="00075918" w:rsidRPr="00CF48B0" w:rsidRDefault="00075918" w:rsidP="00075918">
      <w:pPr>
        <w:autoSpaceDE w:val="0"/>
        <w:autoSpaceDN w:val="0"/>
        <w:snapToGrid w:val="0"/>
        <w:ind w:leftChars="119" w:left="497" w:hangingChars="100" w:hanging="227"/>
        <w:contextualSpacing/>
      </w:pPr>
      <w:r w:rsidRPr="00CF48B0">
        <w:rPr>
          <w:rFonts w:hint="eastAsia"/>
        </w:rPr>
        <w:t>1　３.第三号の事業は、次の各号に適合するものでなければならない。</w:t>
      </w:r>
    </w:p>
    <w:p w14:paraId="0E7E8AD3" w14:textId="3CA805B1" w:rsidR="00075918" w:rsidRPr="00CF48B0" w:rsidRDefault="00075918" w:rsidP="00075918">
      <w:pPr>
        <w:autoSpaceDE w:val="0"/>
        <w:autoSpaceDN w:val="0"/>
        <w:snapToGrid w:val="0"/>
        <w:ind w:leftChars="219" w:left="724" w:hangingChars="100" w:hanging="227"/>
        <w:contextualSpacing/>
      </w:pPr>
      <w:r w:rsidRPr="00CF48B0">
        <w:rPr>
          <w:rFonts w:hint="eastAsia"/>
        </w:rPr>
        <w:t>一　省エネ改修又は建替え後の住宅は、省エネ基準又はZEH水準に相当するものであること。</w:t>
      </w:r>
    </w:p>
    <w:p w14:paraId="27A074F4" w14:textId="77777777" w:rsidR="00075918" w:rsidRPr="00CF48B0" w:rsidRDefault="00075918" w:rsidP="00075918">
      <w:pPr>
        <w:autoSpaceDE w:val="0"/>
        <w:autoSpaceDN w:val="0"/>
        <w:snapToGrid w:val="0"/>
        <w:ind w:leftChars="219" w:left="724" w:hangingChars="100" w:hanging="227"/>
        <w:contextualSpacing/>
      </w:pPr>
      <w:r w:rsidRPr="00CF48B0">
        <w:rPr>
          <w:rFonts w:hint="eastAsia"/>
        </w:rPr>
        <w:t>二　省エネ改修又は建替え後の住宅は、地震に対して安全な構造となること（計画的な耐震化を行うものを含む。）。</w:t>
      </w:r>
    </w:p>
    <w:p w14:paraId="51B3863D" w14:textId="77777777" w:rsidR="00075918" w:rsidRPr="00CF48B0" w:rsidRDefault="00075918" w:rsidP="00075918">
      <w:pPr>
        <w:autoSpaceDE w:val="0"/>
        <w:autoSpaceDN w:val="0"/>
        <w:snapToGrid w:val="0"/>
        <w:ind w:leftChars="219" w:left="724" w:hangingChars="100" w:hanging="227"/>
        <w:contextualSpacing/>
      </w:pPr>
      <w:r w:rsidRPr="00CF48B0">
        <w:rPr>
          <w:rFonts w:hint="eastAsia"/>
        </w:rPr>
        <w:t>三　建替え後の住宅は、原則として土砂災害特別警戒区域外に存すること。</w:t>
      </w:r>
    </w:p>
    <w:p w14:paraId="6F31A494" w14:textId="77777777" w:rsidR="00075918" w:rsidRPr="00CF48B0" w:rsidRDefault="00075918" w:rsidP="00075918">
      <w:pPr>
        <w:autoSpaceDE w:val="0"/>
        <w:autoSpaceDN w:val="0"/>
        <w:snapToGrid w:val="0"/>
        <w:ind w:leftChars="219" w:left="724" w:hangingChars="100" w:hanging="227"/>
        <w:contextualSpacing/>
      </w:pPr>
      <w:r w:rsidRPr="00CF48B0">
        <w:rPr>
          <w:rFonts w:hint="eastAsia"/>
        </w:rPr>
        <w:t>四　建替え後の住宅は、原則として都市再生特別措置法（平成1</w:t>
      </w:r>
      <w:r w:rsidRPr="00CF48B0">
        <w:t>4</w:t>
      </w:r>
      <w:r w:rsidRPr="00CF48B0">
        <w:rPr>
          <w:rFonts w:hint="eastAsia"/>
        </w:rPr>
        <w:t>年法律第2</w:t>
      </w:r>
      <w:r w:rsidRPr="00CF48B0">
        <w:t>2</w:t>
      </w:r>
      <w:r w:rsidRPr="00CF48B0">
        <w:rPr>
          <w:rFonts w:hint="eastAsia"/>
        </w:rPr>
        <w:t>号）第</w:t>
      </w:r>
      <w:r w:rsidRPr="00CF48B0">
        <w:t>88</w:t>
      </w:r>
      <w:r w:rsidRPr="00CF48B0">
        <w:rPr>
          <w:rFonts w:hint="eastAsia"/>
        </w:rPr>
        <w:t>条第５項の規定により、当該住宅に係る届出をした者が同条第３項の規定による勧告に従わなかった旨が公表されているものではないこと。</w:t>
      </w:r>
    </w:p>
    <w:p w14:paraId="5E83BA79" w14:textId="14EF2035" w:rsidR="00075918" w:rsidRPr="00CF48B0" w:rsidRDefault="00075918" w:rsidP="00075918">
      <w:pPr>
        <w:autoSpaceDE w:val="0"/>
        <w:autoSpaceDN w:val="0"/>
        <w:snapToGrid w:val="0"/>
        <w:ind w:leftChars="219" w:left="724" w:hangingChars="100" w:hanging="227"/>
        <w:contextualSpacing/>
      </w:pPr>
      <w:r w:rsidRPr="00CF48B0">
        <w:rPr>
          <w:rFonts w:hint="eastAsia"/>
        </w:rPr>
        <w:t>五　建替え後の住宅は、原則として省エネ基準に適合すること。</w:t>
      </w:r>
    </w:p>
    <w:p w14:paraId="7E95A5C5" w14:textId="34B360FB" w:rsidR="00075918" w:rsidRPr="00CF48B0" w:rsidRDefault="00075918" w:rsidP="00075918">
      <w:pPr>
        <w:autoSpaceDE w:val="0"/>
        <w:autoSpaceDN w:val="0"/>
        <w:snapToGrid w:val="0"/>
        <w:ind w:leftChars="219" w:left="724" w:hangingChars="100" w:hanging="227"/>
        <w:contextualSpacing/>
      </w:pPr>
      <w:r w:rsidRPr="00CF48B0">
        <w:rPr>
          <w:rFonts w:hint="eastAsia"/>
        </w:rPr>
        <w:t>六　地方公共団体による建替え後の住宅は、原則としてZEH水準に適合すること。</w:t>
      </w:r>
    </w:p>
    <w:p w14:paraId="4E057365" w14:textId="609C3AD9" w:rsidR="00075918" w:rsidRPr="00CF48B0" w:rsidRDefault="00075918" w:rsidP="00075918">
      <w:pPr>
        <w:autoSpaceDE w:val="0"/>
        <w:autoSpaceDN w:val="0"/>
        <w:snapToGrid w:val="0"/>
        <w:ind w:leftChars="219" w:left="724" w:hangingChars="100" w:hanging="227"/>
        <w:contextualSpacing/>
      </w:pPr>
      <w:r w:rsidRPr="00CF48B0">
        <w:rPr>
          <w:rFonts w:hint="eastAsia"/>
        </w:rPr>
        <w:t>七　設備の効率化に係る工事費については、開口部及び躯体等の断熱化工事費と同額以下であること。</w:t>
      </w:r>
    </w:p>
    <w:p w14:paraId="4228DB35" w14:textId="77777777" w:rsidR="00075918" w:rsidRPr="00CF48B0" w:rsidRDefault="00075918" w:rsidP="00075918">
      <w:pPr>
        <w:autoSpaceDE w:val="0"/>
        <w:autoSpaceDN w:val="0"/>
        <w:snapToGrid w:val="0"/>
        <w:ind w:leftChars="119" w:left="497" w:hangingChars="100" w:hanging="227"/>
        <w:contextualSpacing/>
      </w:pPr>
      <w:r w:rsidRPr="00CF48B0">
        <w:rPr>
          <w:rFonts w:hint="eastAsia"/>
        </w:rPr>
        <w:t>2　３.第四号の事業は、次の各号に適合するものでなくてはならない。</w:t>
      </w:r>
    </w:p>
    <w:p w14:paraId="346E6136" w14:textId="30E2C7B2" w:rsidR="00075918" w:rsidRPr="00CF48B0" w:rsidRDefault="00075918" w:rsidP="00075918">
      <w:pPr>
        <w:autoSpaceDE w:val="0"/>
        <w:autoSpaceDN w:val="0"/>
        <w:snapToGrid w:val="0"/>
        <w:ind w:leftChars="225" w:left="737" w:hangingChars="100" w:hanging="227"/>
        <w:contextualSpacing/>
      </w:pPr>
      <w:r w:rsidRPr="00CF48B0">
        <w:rPr>
          <w:rFonts w:hint="eastAsia"/>
        </w:rPr>
        <w:t>一　省エネ改修又は建替え後の建築物は、省エネ基準又はZEB水準に相当するものであること。（なお、省エネ基準適合義務化の施行後に新築された省エネ基準が適用された建築物の省エネ改修又は建替えにあっては、ZEB水準の改修に限る。）</w:t>
      </w:r>
    </w:p>
    <w:p w14:paraId="0994301C" w14:textId="77777777" w:rsidR="00075918" w:rsidRPr="00CF48B0" w:rsidRDefault="00075918" w:rsidP="00075918">
      <w:pPr>
        <w:autoSpaceDE w:val="0"/>
        <w:autoSpaceDN w:val="0"/>
        <w:snapToGrid w:val="0"/>
        <w:ind w:leftChars="225" w:left="737" w:hangingChars="100" w:hanging="227"/>
        <w:contextualSpacing/>
      </w:pPr>
      <w:r w:rsidRPr="00CF48B0">
        <w:rPr>
          <w:rFonts w:hint="eastAsia"/>
        </w:rPr>
        <w:t>二　省エネ改修又は建替え後の建築物は、地震に対して安全な構造となること（計画的な耐震化を行うものを含む）。</w:t>
      </w:r>
    </w:p>
    <w:p w14:paraId="15064D55" w14:textId="77777777" w:rsidR="00075918" w:rsidRPr="00CF48B0" w:rsidRDefault="00075918" w:rsidP="00075918">
      <w:pPr>
        <w:autoSpaceDE w:val="0"/>
        <w:autoSpaceDN w:val="0"/>
        <w:snapToGrid w:val="0"/>
        <w:ind w:leftChars="225" w:left="737" w:hangingChars="100" w:hanging="227"/>
        <w:contextualSpacing/>
      </w:pPr>
      <w:r w:rsidRPr="00CF48B0">
        <w:rPr>
          <w:rFonts w:hint="eastAsia"/>
        </w:rPr>
        <w:t>三　建替え後の建築物は、原則として省エネ基準に適合すること。</w:t>
      </w:r>
    </w:p>
    <w:p w14:paraId="2DD18155" w14:textId="77777777" w:rsidR="00075918" w:rsidRPr="00CF48B0" w:rsidRDefault="00075918" w:rsidP="00075918">
      <w:pPr>
        <w:autoSpaceDE w:val="0"/>
        <w:autoSpaceDN w:val="0"/>
        <w:snapToGrid w:val="0"/>
        <w:ind w:leftChars="225" w:left="737" w:hangingChars="100" w:hanging="227"/>
        <w:contextualSpacing/>
      </w:pPr>
      <w:r w:rsidRPr="00CF48B0">
        <w:rPr>
          <w:rFonts w:hint="eastAsia"/>
        </w:rPr>
        <w:t>四　地方公共団体による建替え後の建築物は、原則としてZEB水準に適合すること。</w:t>
      </w:r>
    </w:p>
    <w:p w14:paraId="595B7058" w14:textId="77777777" w:rsidR="00075918" w:rsidRPr="00CF48B0" w:rsidRDefault="00075918" w:rsidP="00075918">
      <w:pPr>
        <w:autoSpaceDE w:val="0"/>
        <w:autoSpaceDN w:val="0"/>
        <w:snapToGrid w:val="0"/>
        <w:ind w:leftChars="225" w:left="737" w:hangingChars="100" w:hanging="227"/>
        <w:contextualSpacing/>
      </w:pPr>
      <w:r w:rsidRPr="00CF48B0">
        <w:rPr>
          <w:rFonts w:hint="eastAsia"/>
        </w:rPr>
        <w:t>五　設備の効率化に係る工事については、開口部、躯体等の工事と併せて実施するものであること。</w:t>
      </w:r>
    </w:p>
    <w:p w14:paraId="23F1D156" w14:textId="77777777" w:rsidR="00075918" w:rsidRPr="00CF48B0" w:rsidRDefault="00075918" w:rsidP="00075918">
      <w:pPr>
        <w:widowControl/>
        <w:jc w:val="left"/>
        <w:rPr>
          <w:rFonts w:asciiTheme="majorEastAsia" w:eastAsiaTheme="majorEastAsia" w:hAnsiTheme="majorEastAsia"/>
        </w:rPr>
      </w:pPr>
    </w:p>
    <w:p w14:paraId="0EF8A344" w14:textId="77777777" w:rsidR="00075918" w:rsidRPr="00CF48B0" w:rsidRDefault="00075918" w:rsidP="00075918">
      <w:pPr>
        <w:widowControl/>
        <w:jc w:val="left"/>
        <w:rPr>
          <w:rFonts w:asciiTheme="majorEastAsia" w:eastAsiaTheme="majorEastAsia" w:hAnsiTheme="majorEastAsia"/>
          <w:b/>
        </w:rPr>
      </w:pPr>
      <w:r w:rsidRPr="00CF48B0">
        <w:rPr>
          <w:rFonts w:asciiTheme="majorEastAsia" w:eastAsiaTheme="majorEastAsia" w:hAnsiTheme="majorEastAsia" w:hint="eastAsia"/>
          <w:b/>
        </w:rPr>
        <w:t>５.　交付対象事業</w:t>
      </w:r>
    </w:p>
    <w:p w14:paraId="4F6F4177" w14:textId="739C2511" w:rsidR="000A3DD8" w:rsidRPr="00CF48B0" w:rsidRDefault="00075918" w:rsidP="00075918">
      <w:pPr>
        <w:widowControl/>
        <w:ind w:firstLineChars="100" w:firstLine="227"/>
        <w:jc w:val="left"/>
      </w:pPr>
      <w:r w:rsidRPr="00CF48B0">
        <w:rPr>
          <w:rFonts w:hint="eastAsia"/>
        </w:rPr>
        <w:t>交付金の交付対象事業は、地方公共団体が行う住宅・建築物省エネ改修推進事業及び住宅・建築物省エネ改修推進事業を行う民間事業者等に対する地方公共団体の補助事業とする。</w:t>
      </w:r>
    </w:p>
    <w:p w14:paraId="1DA9462D" w14:textId="77777777" w:rsidR="00E26F2A" w:rsidRPr="00CF48B0" w:rsidRDefault="00B56AAD">
      <w:pPr>
        <w:widowControl/>
        <w:jc w:val="left"/>
        <w:sectPr w:rsidR="00E26F2A" w:rsidRPr="00CF48B0">
          <w:headerReference w:type="default" r:id="rId35"/>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01F5F1CF" w14:textId="77777777" w:rsidR="00E26F2A" w:rsidRPr="00CF48B0" w:rsidRDefault="00B56AAD">
      <w:pPr>
        <w:pStyle w:val="2"/>
      </w:pPr>
      <w:bookmarkStart w:id="290" w:name="_Toc130988139"/>
      <w:r w:rsidRPr="00CF48B0">
        <w:rPr>
          <w:rFonts w:hint="eastAsia"/>
        </w:rPr>
        <w:t>ロ　防災・安全交付金事業</w:t>
      </w:r>
      <w:bookmarkEnd w:id="290"/>
    </w:p>
    <w:p w14:paraId="534A5449" w14:textId="77777777" w:rsidR="00E26F2A" w:rsidRPr="00CF48B0" w:rsidRDefault="00E26F2A">
      <w:pPr>
        <w:widowControl/>
        <w:jc w:val="left"/>
        <w:rPr>
          <w:kern w:val="0"/>
        </w:rPr>
      </w:pPr>
    </w:p>
    <w:p w14:paraId="6590564D" w14:textId="77777777" w:rsidR="00E26F2A" w:rsidRPr="00CF48B0" w:rsidRDefault="00B56AAD">
      <w:pPr>
        <w:pStyle w:val="3"/>
      </w:pPr>
      <w:bookmarkStart w:id="291" w:name="_Toc130988140"/>
      <w:r w:rsidRPr="00CF48B0">
        <w:rPr>
          <w:rFonts w:hint="eastAsia"/>
        </w:rPr>
        <w:t>ロ－１　道路事業</w:t>
      </w:r>
      <w:bookmarkEnd w:id="291"/>
    </w:p>
    <w:p w14:paraId="6D4BBA63" w14:textId="77777777" w:rsidR="00E26F2A" w:rsidRPr="00CF48B0" w:rsidRDefault="00E26F2A"/>
    <w:p w14:paraId="0D3A4FD2" w14:textId="77777777" w:rsidR="00E26F2A" w:rsidRPr="00CF48B0" w:rsidRDefault="00B56AAD">
      <w:pPr>
        <w:pStyle w:val="4"/>
      </w:pPr>
      <w:bookmarkStart w:id="292" w:name="_Toc130988141"/>
      <w:r w:rsidRPr="00CF48B0">
        <w:rPr>
          <w:rFonts w:hint="eastAsia"/>
        </w:rPr>
        <w:t>ロ－１－（１）道路事業</w:t>
      </w:r>
      <w:bookmarkEnd w:id="292"/>
    </w:p>
    <w:p w14:paraId="1114D57A" w14:textId="77777777" w:rsidR="00E26F2A" w:rsidRPr="00CF48B0" w:rsidRDefault="00B56AAD">
      <w:pPr>
        <w:pStyle w:val="a0"/>
        <w:ind w:leftChars="114" w:left="258" w:firstLineChars="100" w:firstLine="227"/>
        <w:rPr>
          <w:dstrike/>
        </w:rPr>
      </w:pPr>
      <w:r w:rsidRPr="00CF48B0">
        <w:rPr>
          <w:rFonts w:hint="eastAsia"/>
        </w:rPr>
        <w:t>地方公共団体（地方公共団体からその経費の一部に対して負担金の負担又は補助金の交付を受けて土地区画整理事業、市街地再開発事業等を施行する者を含む。）が実施する一般国道、道路法（昭和２７年法律第１８０号）第５６条の規定による国土交通大臣の指定を受けた主要な都道府県道若しくは市道又は資源の開発、産業の振興その他国の施策上特に整備する必要があると認められる都道府県道若しくは市町村道の新設、改築又は修繕に関する事業、積雪寒冷特別地域における道路交通の確保に関する特別措置法（昭和３１年法律第７２号）第６条に規定する除雪に係る事業又は活動火山対策特別措置法（昭和４８年法律第６１号）第２２条に規定する降灰の除去事業であって、次に掲げる基準に適合するもののうち防災・安全対策のために特に必要と認められる事業（原則として、バイパス整備事業等（表</w:t>
      </w:r>
      <w:r w:rsidRPr="00CF48B0">
        <w:t>1-(1)</w:t>
      </w:r>
      <w:r w:rsidRPr="00CF48B0">
        <w:rPr>
          <w:rFonts w:hint="eastAsia"/>
        </w:rPr>
        <w:t>に掲げる事業は除く。）及び道の駅に関する事業は交付対象外とする。）。</w:t>
      </w:r>
    </w:p>
    <w:p w14:paraId="674E66E9" w14:textId="77777777" w:rsidR="00E26F2A" w:rsidRPr="00CF48B0" w:rsidRDefault="00E26F2A">
      <w:pPr>
        <w:ind w:leftChars="114" w:left="523" w:hangingChars="117" w:hanging="265"/>
      </w:pPr>
    </w:p>
    <w:p w14:paraId="45CEDE52" w14:textId="77777777" w:rsidR="00E26F2A" w:rsidRPr="00CF48B0" w:rsidRDefault="00B56AAD">
      <w:pPr>
        <w:ind w:leftChars="114" w:left="523" w:hangingChars="117" w:hanging="265"/>
      </w:pPr>
      <w:r w:rsidRPr="00CF48B0">
        <w:rPr>
          <w:rFonts w:hint="eastAsia"/>
        </w:rPr>
        <w:t>１．地域住民の日常生活の安全性若しくは利便性の向上を図るために必要であり、又は快適な生活環境の確保若しくは地域の活力の創造に資すると認められるものであること。</w:t>
      </w:r>
    </w:p>
    <w:p w14:paraId="2C33DC49" w14:textId="77777777" w:rsidR="00E26F2A" w:rsidRPr="00CF48B0" w:rsidRDefault="00B56AAD">
      <w:pPr>
        <w:ind w:leftChars="114" w:left="523" w:hangingChars="117" w:hanging="265"/>
      </w:pPr>
      <w:r w:rsidRPr="00CF48B0">
        <w:rPr>
          <w:rFonts w:hint="eastAsia"/>
        </w:rPr>
        <w:t>２．公共施設その他の公益的施設の整備、管理若しくは運営に関連して、又は地域の自然的若しくは社会的な特性に即して行われるものであること。</w:t>
      </w:r>
    </w:p>
    <w:p w14:paraId="5C96B6F5" w14:textId="77777777" w:rsidR="00E26F2A" w:rsidRPr="00CF48B0" w:rsidRDefault="00B56AAD">
      <w:pPr>
        <w:ind w:leftChars="114" w:left="523" w:hangingChars="117" w:hanging="265"/>
      </w:pPr>
      <w:r w:rsidRPr="00CF48B0">
        <w:rPr>
          <w:rFonts w:hint="eastAsia"/>
        </w:rPr>
        <w:t>３．改築（老朽化対策を主たる目的として行う更新事業に限る。）及び修繕に関する事業については、次に掲げる要件のいずれにも該当するものであること。</w:t>
      </w:r>
    </w:p>
    <w:p w14:paraId="1CF5B810" w14:textId="77777777" w:rsidR="00E26F2A" w:rsidRPr="00CF48B0" w:rsidRDefault="00B56AAD">
      <w:pPr>
        <w:ind w:leftChars="214" w:left="750" w:hangingChars="117" w:hanging="265"/>
      </w:pPr>
      <w:r w:rsidRPr="00CF48B0">
        <w:rPr>
          <w:rFonts w:hint="eastAsia"/>
        </w:rPr>
        <w:t>①　地方公共団体において「インフラ長寿命化計画（行動計画）」を策定していること。</w:t>
      </w:r>
    </w:p>
    <w:p w14:paraId="19A2F63C" w14:textId="77777777" w:rsidR="00E26F2A" w:rsidRPr="00CF48B0" w:rsidRDefault="00B56AAD">
      <w:pPr>
        <w:ind w:leftChars="214" w:left="750" w:hangingChars="117" w:hanging="265"/>
      </w:pPr>
      <w:r w:rsidRPr="00CF48B0">
        <w:rPr>
          <w:rFonts w:hint="eastAsia"/>
        </w:rPr>
        <w:t>②　橋梁、トンネル及び大型の構造物（横断歩道橋、門型標識、シェッド等）に係る事業にあっては、道路法施行規則第４条の５の６の規定に基づく、近接目視による定期点検・診断等を実施し、その診断結果が公表されている施設であって、「長寿命化修繕計画（個別施設計画）」に基づくものであること。</w:t>
      </w:r>
    </w:p>
    <w:p w14:paraId="1BCD2D06" w14:textId="77777777" w:rsidR="00E26F2A" w:rsidRPr="00CF48B0" w:rsidRDefault="00B56AAD">
      <w:pPr>
        <w:ind w:leftChars="314" w:left="712" w:firstLineChars="100" w:firstLine="227"/>
      </w:pPr>
      <w:r w:rsidRPr="00CF48B0">
        <w:rPr>
          <w:rFonts w:hint="eastAsia"/>
        </w:rPr>
        <w:t>ただし、橋梁（橋長</w:t>
      </w:r>
      <w:r w:rsidRPr="00CF48B0">
        <w:t>15</w:t>
      </w:r>
      <w:r w:rsidRPr="00CF48B0">
        <w:rPr>
          <w:rFonts w:hint="eastAsia"/>
        </w:rPr>
        <w:t>ｍ未満のものに限る。）、トンネル及び大型の構造物（横断歩道橋、門型標識、シェッド等）にあっては令和３年度以降の措置とする。</w:t>
      </w:r>
    </w:p>
    <w:p w14:paraId="2944EEC3" w14:textId="77777777" w:rsidR="00E26F2A" w:rsidRPr="00CF48B0" w:rsidRDefault="00B56AAD">
      <w:r w:rsidRPr="00CF48B0">
        <w:rPr>
          <w:rFonts w:hint="eastAsia"/>
        </w:rPr>
        <w:t xml:space="preserve">　４．老朽化対策としての橋梁の更新事業については、</w:t>
      </w:r>
    </w:p>
    <w:p w14:paraId="54886F6D" w14:textId="77777777" w:rsidR="00E26F2A" w:rsidRPr="00CF48B0" w:rsidRDefault="00B56AAD">
      <w:r w:rsidRPr="00CF48B0">
        <w:rPr>
          <w:rFonts w:hint="eastAsia"/>
        </w:rPr>
        <w:t xml:space="preserve">　　①　判定区分Ⅰ又はⅡの橋梁に係る事業は、交付対象外とする。</w:t>
      </w:r>
    </w:p>
    <w:p w14:paraId="11279878" w14:textId="77777777" w:rsidR="00E26F2A" w:rsidRPr="00CF48B0" w:rsidRDefault="00B56AAD">
      <w:pPr>
        <w:ind w:left="680" w:hangingChars="300" w:hanging="680"/>
      </w:pPr>
      <w:r w:rsidRPr="00CF48B0">
        <w:rPr>
          <w:rFonts w:hint="eastAsia"/>
        </w:rPr>
        <w:t xml:space="preserve">　　②　判定区分Ⅲ又はⅣの橋梁に係る事業は、修繕を行う場合と更新を行う場合のライフサイクルコストを比較し、更新を行う場合の方が経済的と認められた事業に限る。</w:t>
      </w:r>
    </w:p>
    <w:p w14:paraId="3710EE57" w14:textId="77777777" w:rsidR="00E26F2A" w:rsidRPr="00CF48B0" w:rsidRDefault="00E26F2A">
      <w:pPr>
        <w:pStyle w:val="a8"/>
        <w:autoSpaceDE w:val="0"/>
        <w:autoSpaceDN w:val="0"/>
        <w:rPr>
          <w:rFonts w:asciiTheme="majorEastAsia" w:eastAsiaTheme="majorEastAsia" w:hAnsiTheme="majorEastAsia"/>
          <w:b/>
          <w:sz w:val="24"/>
        </w:rPr>
      </w:pPr>
    </w:p>
    <w:p w14:paraId="1F9442AB" w14:textId="77777777" w:rsidR="00E26F2A" w:rsidRPr="00CF48B0" w:rsidRDefault="00B56AAD">
      <w:pPr>
        <w:ind w:firstLineChars="200" w:firstLine="453"/>
      </w:pPr>
      <w:r w:rsidRPr="00CF48B0">
        <w:rPr>
          <w:rFonts w:hint="eastAsia"/>
        </w:rPr>
        <w:t>表</w:t>
      </w:r>
      <w:r w:rsidRPr="00CF48B0">
        <w:t>1-(1)</w:t>
      </w:r>
      <w:r w:rsidRPr="00CF48B0">
        <w:rPr>
          <w:rFonts w:hint="eastAsia"/>
        </w:rPr>
        <w:t>（バイパス整備事業等における交付対象要件）</w:t>
      </w:r>
    </w:p>
    <w:tbl>
      <w:tblPr>
        <w:tblStyle w:val="aff2"/>
        <w:tblW w:w="4613" w:type="pct"/>
        <w:tblInd w:w="567" w:type="dxa"/>
        <w:tblLayout w:type="fixed"/>
        <w:tblLook w:val="04A0" w:firstRow="1" w:lastRow="0" w:firstColumn="1" w:lastColumn="0" w:noHBand="0" w:noVBand="1"/>
      </w:tblPr>
      <w:tblGrid>
        <w:gridCol w:w="2892"/>
        <w:gridCol w:w="5467"/>
      </w:tblGrid>
      <w:tr w:rsidR="00CF48B0" w:rsidRPr="00CF48B0" w14:paraId="004ACD31" w14:textId="77777777">
        <w:tc>
          <w:tcPr>
            <w:tcW w:w="1730" w:type="pct"/>
          </w:tcPr>
          <w:p w14:paraId="15CE6367" w14:textId="77777777" w:rsidR="00E26F2A" w:rsidRPr="00CF48B0" w:rsidRDefault="00B56AAD">
            <w:pPr>
              <w:ind w:leftChars="-30" w:left="-68" w:rightChars="-10" w:right="-23"/>
              <w:jc w:val="left"/>
            </w:pPr>
            <w:r w:rsidRPr="00CF48B0">
              <w:rPr>
                <w:rFonts w:hint="eastAsia"/>
              </w:rPr>
              <w:t>交付対象となるバイパス整備事業等</w:t>
            </w:r>
          </w:p>
        </w:tc>
        <w:tc>
          <w:tcPr>
            <w:tcW w:w="3270" w:type="pct"/>
            <w:vAlign w:val="center"/>
          </w:tcPr>
          <w:p w14:paraId="29C8329F" w14:textId="77777777" w:rsidR="00E26F2A" w:rsidRPr="00CF48B0" w:rsidRDefault="00B56AAD">
            <w:pPr>
              <w:jc w:val="center"/>
            </w:pPr>
            <w:r w:rsidRPr="00CF48B0">
              <w:rPr>
                <w:rFonts w:hint="eastAsia"/>
              </w:rPr>
              <w:t>要件の内容</w:t>
            </w:r>
          </w:p>
        </w:tc>
      </w:tr>
      <w:tr w:rsidR="00CF48B0" w:rsidRPr="00CF48B0" w14:paraId="22EFBD97" w14:textId="77777777">
        <w:tc>
          <w:tcPr>
            <w:tcW w:w="1730" w:type="pct"/>
          </w:tcPr>
          <w:p w14:paraId="50AE7298" w14:textId="77777777" w:rsidR="00E26F2A" w:rsidRPr="00CF48B0" w:rsidRDefault="00B56AAD">
            <w:r w:rsidRPr="00CF48B0">
              <w:rPr>
                <w:rFonts w:hint="eastAsia"/>
              </w:rPr>
              <w:t>交通安全対策に係るもの</w:t>
            </w:r>
          </w:p>
        </w:tc>
        <w:tc>
          <w:tcPr>
            <w:tcW w:w="3270" w:type="pct"/>
          </w:tcPr>
          <w:p w14:paraId="4F6F07FD" w14:textId="77777777" w:rsidR="00E26F2A" w:rsidRPr="00CF48B0" w:rsidRDefault="00B56AAD">
            <w:r w:rsidRPr="00CF48B0">
              <w:rPr>
                <w:rFonts w:hint="eastAsia"/>
              </w:rPr>
              <w:t>以下の事業として、公表されているものであって、かつ、最も効率的であると認められるものであること。</w:t>
            </w:r>
          </w:p>
          <w:p w14:paraId="719243CF" w14:textId="77777777" w:rsidR="00E26F2A" w:rsidRPr="00CF48B0" w:rsidRDefault="00B56AAD">
            <w:pPr>
              <w:ind w:left="227" w:hangingChars="100" w:hanging="227"/>
            </w:pPr>
            <w:r w:rsidRPr="00CF48B0">
              <w:rPr>
                <w:rFonts w:hint="eastAsia"/>
              </w:rPr>
              <w:t>①平成</w:t>
            </w:r>
            <w:r w:rsidRPr="00CF48B0">
              <w:t>25</w:t>
            </w:r>
            <w:r w:rsidRPr="00CF48B0">
              <w:rPr>
                <w:rFonts w:hint="eastAsia"/>
              </w:rPr>
              <w:t>年</w:t>
            </w:r>
            <w:r w:rsidRPr="00CF48B0">
              <w:t>12</w:t>
            </w:r>
            <w:r w:rsidRPr="00CF48B0">
              <w:rPr>
                <w:rFonts w:hint="eastAsia"/>
              </w:rPr>
              <w:t>月</w:t>
            </w:r>
            <w:r w:rsidRPr="00CF48B0">
              <w:t>6</w:t>
            </w:r>
            <w:r w:rsidRPr="00CF48B0">
              <w:rPr>
                <w:rFonts w:hint="eastAsia"/>
              </w:rPr>
              <w:t>日付け「通学路の交通安全の確保に向けた着実かつ効果的な取組の推進について」に基づき、基本的方針（通学路交通安全プログラム）に基づく対策に位置づけられたもの</w:t>
            </w:r>
          </w:p>
          <w:p w14:paraId="1340404E" w14:textId="77777777" w:rsidR="00E26F2A" w:rsidRPr="00CF48B0" w:rsidRDefault="00B56AAD">
            <w:pPr>
              <w:ind w:left="227" w:hangingChars="100" w:hanging="227"/>
            </w:pPr>
            <w:r w:rsidRPr="00CF48B0">
              <w:rPr>
                <w:rFonts w:hint="eastAsia"/>
              </w:rPr>
              <w:t>②「未就学児等及び高齢運転者の交通安全緊急対策（令和元年6月18日関係閣僚会議決定）」に基づき行われた緊急安全点検結果等を踏まえた対策必要箇所に位置づけられたもの</w:t>
            </w:r>
          </w:p>
        </w:tc>
      </w:tr>
      <w:tr w:rsidR="00CF48B0" w:rsidRPr="00CF48B0" w14:paraId="6FD1B469" w14:textId="77777777">
        <w:trPr>
          <w:trHeight w:val="1171"/>
        </w:trPr>
        <w:tc>
          <w:tcPr>
            <w:tcW w:w="1730" w:type="pct"/>
          </w:tcPr>
          <w:p w14:paraId="624907BF" w14:textId="77777777" w:rsidR="00E26F2A" w:rsidRPr="00CF48B0" w:rsidRDefault="00B56AAD">
            <w:r w:rsidRPr="00CF48B0">
              <w:rPr>
                <w:rFonts w:hint="eastAsia"/>
              </w:rPr>
              <w:t>防災震災対策に係るもの</w:t>
            </w:r>
          </w:p>
        </w:tc>
        <w:tc>
          <w:tcPr>
            <w:tcW w:w="3270" w:type="pct"/>
          </w:tcPr>
          <w:p w14:paraId="26BB0594" w14:textId="77777777" w:rsidR="00E26F2A" w:rsidRPr="00CF48B0" w:rsidRDefault="00B56AAD">
            <w:pPr>
              <w:ind w:left="1"/>
            </w:pPr>
            <w:r w:rsidRPr="00CF48B0">
              <w:rPr>
                <w:rFonts w:hint="eastAsia"/>
              </w:rPr>
              <w:t>現道における自然災害等に備えて早急に実施する事前防災及び減災に係る改良事業と比較して、最も効率的・経済的であると認められるものであること。</w:t>
            </w:r>
          </w:p>
        </w:tc>
      </w:tr>
      <w:tr w:rsidR="00CF48B0" w:rsidRPr="00CF48B0" w14:paraId="658F8035" w14:textId="77777777" w:rsidTr="001D6840">
        <w:trPr>
          <w:trHeight w:val="743"/>
        </w:trPr>
        <w:tc>
          <w:tcPr>
            <w:tcW w:w="1730" w:type="pct"/>
          </w:tcPr>
          <w:p w14:paraId="14FAAA8F" w14:textId="3DF2D97F" w:rsidR="00326374" w:rsidRPr="00CF48B0" w:rsidRDefault="00326374">
            <w:r w:rsidRPr="00CF48B0">
              <w:rPr>
                <w:rFonts w:hint="eastAsia"/>
              </w:rPr>
              <w:t>国土強靱化対策に係るもの</w:t>
            </w:r>
          </w:p>
        </w:tc>
        <w:tc>
          <w:tcPr>
            <w:tcW w:w="3270" w:type="pct"/>
          </w:tcPr>
          <w:p w14:paraId="6F6DE24C" w14:textId="0D8A9166" w:rsidR="00326374" w:rsidRPr="00CF48B0" w:rsidRDefault="00326374">
            <w:pPr>
              <w:ind w:left="1"/>
            </w:pPr>
            <w:r w:rsidRPr="00CF48B0">
              <w:rPr>
                <w:rFonts w:hint="eastAsia"/>
              </w:rPr>
              <w:t>国土強靱化地域計画に基づく事業であること。</w:t>
            </w:r>
          </w:p>
        </w:tc>
      </w:tr>
    </w:tbl>
    <w:p w14:paraId="5B032272" w14:textId="77777777" w:rsidR="00E26F2A" w:rsidRPr="00CF48B0" w:rsidRDefault="00B56AAD">
      <w:pPr>
        <w:pStyle w:val="a8"/>
        <w:autoSpaceDE w:val="0"/>
        <w:autoSpaceDN w:val="0"/>
        <w:ind w:leftChars="300" w:left="907" w:hangingChars="100" w:hanging="227"/>
        <w:rPr>
          <w:rFonts w:asciiTheme="majorEastAsia" w:eastAsiaTheme="majorEastAsia" w:hAnsiTheme="majorEastAsia"/>
          <w:b/>
          <w:sz w:val="24"/>
        </w:rPr>
      </w:pPr>
      <w:r w:rsidRPr="00CF48B0">
        <w:rPr>
          <w:rFonts w:asciiTheme="minorEastAsia" w:hAnsiTheme="minorEastAsia" w:hint="eastAsia"/>
          <w:sz w:val="24"/>
        </w:rPr>
        <w:t>※原則として、車線数の増加を伴う事業は対象外とする。ただし、</w:t>
      </w:r>
      <w:r w:rsidRPr="00CF48B0">
        <w:rPr>
          <w:rFonts w:asciiTheme="minorEastAsia" w:hAnsiTheme="minorEastAsia"/>
          <w:sz w:val="24"/>
        </w:rPr>
        <w:t>1.5</w:t>
      </w:r>
      <w:r w:rsidRPr="00CF48B0">
        <w:rPr>
          <w:rFonts w:asciiTheme="minorEastAsia" w:hAnsiTheme="minorEastAsia" w:hint="eastAsia"/>
          <w:sz w:val="24"/>
        </w:rPr>
        <w:t>車線的道路整備や道路構造令（昭和</w:t>
      </w:r>
      <w:r w:rsidRPr="00CF48B0">
        <w:rPr>
          <w:rFonts w:asciiTheme="minorEastAsia" w:hAnsiTheme="minorEastAsia"/>
          <w:sz w:val="24"/>
        </w:rPr>
        <w:t>45</w:t>
      </w:r>
      <w:r w:rsidRPr="00CF48B0">
        <w:rPr>
          <w:rFonts w:asciiTheme="minorEastAsia" w:hAnsiTheme="minorEastAsia" w:hint="eastAsia"/>
          <w:sz w:val="24"/>
        </w:rPr>
        <w:t>年</w:t>
      </w:r>
      <w:r w:rsidRPr="00CF48B0">
        <w:rPr>
          <w:rFonts w:asciiTheme="minorEastAsia" w:hAnsiTheme="minorEastAsia"/>
          <w:sz w:val="24"/>
        </w:rPr>
        <w:t>10</w:t>
      </w:r>
      <w:r w:rsidRPr="00CF48B0">
        <w:rPr>
          <w:rFonts w:asciiTheme="minorEastAsia" w:hAnsiTheme="minorEastAsia" w:hint="eastAsia"/>
          <w:sz w:val="24"/>
        </w:rPr>
        <w:t>月</w:t>
      </w:r>
      <w:r w:rsidRPr="00CF48B0">
        <w:rPr>
          <w:rFonts w:asciiTheme="minorEastAsia" w:hAnsiTheme="minorEastAsia"/>
          <w:sz w:val="24"/>
        </w:rPr>
        <w:t>29</w:t>
      </w:r>
      <w:r w:rsidRPr="00CF48B0">
        <w:rPr>
          <w:rFonts w:asciiTheme="minorEastAsia" w:hAnsiTheme="minorEastAsia" w:hint="eastAsia"/>
          <w:sz w:val="24"/>
        </w:rPr>
        <w:t>日政令第</w:t>
      </w:r>
      <w:r w:rsidRPr="00CF48B0">
        <w:rPr>
          <w:rFonts w:asciiTheme="minorEastAsia" w:hAnsiTheme="minorEastAsia"/>
          <w:sz w:val="24"/>
        </w:rPr>
        <w:t>320</w:t>
      </w:r>
      <w:r w:rsidRPr="00CF48B0">
        <w:rPr>
          <w:rFonts w:asciiTheme="minorEastAsia" w:hAnsiTheme="minorEastAsia" w:hint="eastAsia"/>
          <w:sz w:val="24"/>
        </w:rPr>
        <w:t>号）で定める基準を満たすためにやむを得ないと認められる場合には、この限りではない。</w:t>
      </w:r>
    </w:p>
    <w:p w14:paraId="224D4476" w14:textId="77777777" w:rsidR="00E26F2A" w:rsidRPr="00CF48B0" w:rsidRDefault="00B56AAD">
      <w:pPr>
        <w:widowControl/>
        <w:jc w:val="left"/>
        <w:rPr>
          <w:rFonts w:asciiTheme="majorEastAsia" w:eastAsiaTheme="majorEastAsia" w:hAnsiTheme="majorEastAsia"/>
          <w:b/>
        </w:rPr>
        <w:sectPr w:rsidR="00E26F2A" w:rsidRPr="00CF48B0">
          <w:headerReference w:type="default" r:id="rId36"/>
          <w:type w:val="continuous"/>
          <w:pgSz w:w="11906" w:h="16838"/>
          <w:pgMar w:top="1701" w:right="1418" w:bottom="1418" w:left="1418" w:header="567" w:footer="283" w:gutter="0"/>
          <w:pgNumType w:fmt="numberInDash"/>
          <w:cols w:space="720"/>
          <w:docGrid w:type="linesAndChars" w:linePitch="326" w:charSpace="-2714"/>
        </w:sectPr>
      </w:pPr>
      <w:r w:rsidRPr="00CF48B0">
        <w:rPr>
          <w:rFonts w:asciiTheme="majorEastAsia" w:eastAsiaTheme="majorEastAsia" w:hAnsiTheme="majorEastAsia"/>
          <w:b/>
        </w:rPr>
        <w:br w:type="page"/>
      </w:r>
    </w:p>
    <w:p w14:paraId="09481C91" w14:textId="77777777" w:rsidR="00E26F2A" w:rsidRPr="00CF48B0" w:rsidRDefault="00B56AAD">
      <w:pPr>
        <w:pStyle w:val="3"/>
      </w:pPr>
      <w:bookmarkStart w:id="293" w:name="_Toc130988142"/>
      <w:r w:rsidRPr="00CF48B0">
        <w:rPr>
          <w:rFonts w:hint="eastAsia"/>
        </w:rPr>
        <w:t>ロ－２　港湾事業</w:t>
      </w:r>
      <w:bookmarkEnd w:id="293"/>
    </w:p>
    <w:p w14:paraId="2E7C94E8" w14:textId="77777777" w:rsidR="00E26F2A" w:rsidRPr="00CF48B0" w:rsidRDefault="00E26F2A"/>
    <w:p w14:paraId="7C6964E4" w14:textId="77777777" w:rsidR="00E26F2A" w:rsidRPr="00CF48B0" w:rsidRDefault="00B56AAD">
      <w:pPr>
        <w:pStyle w:val="4"/>
      </w:pPr>
      <w:bookmarkStart w:id="294" w:name="_Toc130988143"/>
      <w:r w:rsidRPr="00CF48B0">
        <w:rPr>
          <w:rFonts w:hint="eastAsia"/>
        </w:rPr>
        <w:t>ロ－２－（１）港湾改修事業</w:t>
      </w:r>
      <w:bookmarkEnd w:id="294"/>
    </w:p>
    <w:p w14:paraId="72506C25" w14:textId="77777777" w:rsidR="00E26F2A" w:rsidRPr="00CF48B0" w:rsidRDefault="00E26F2A">
      <w:pPr>
        <w:rPr>
          <w:rFonts w:asciiTheme="majorEastAsia" w:eastAsiaTheme="majorEastAsia" w:hAnsiTheme="majorEastAsia"/>
        </w:rPr>
      </w:pPr>
    </w:p>
    <w:p w14:paraId="1251C83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67BD5A7" w14:textId="77777777" w:rsidR="00E26F2A" w:rsidRPr="00CF48B0" w:rsidRDefault="00B56AAD">
      <w:pPr>
        <w:ind w:leftChars="114" w:left="258" w:firstLineChars="100" w:firstLine="227"/>
      </w:pPr>
      <w:r w:rsidRPr="00CF48B0">
        <w:rPr>
          <w:rFonts w:hint="eastAsia"/>
        </w:rPr>
        <w:t>港湾法（昭和２５年法律第２１８号）第２条第５項に規定する港湾施設（水域施設、外郭施設、係留施設、臨港交通施設及び港湾施設用地）の建設又は改良の港湾工事を行うことにより、港湾を利用する一般公衆の利便性の向上を図ることを目的とする。</w:t>
      </w:r>
    </w:p>
    <w:p w14:paraId="37C04D6C" w14:textId="77777777" w:rsidR="00E26F2A" w:rsidRPr="00CF48B0" w:rsidRDefault="00E26F2A"/>
    <w:p w14:paraId="6766F55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73DEBA8F" w14:textId="37CB8475" w:rsidR="00E26F2A" w:rsidRPr="00CF48B0" w:rsidRDefault="00B56AAD">
      <w:pPr>
        <w:autoSpaceDE w:val="0"/>
        <w:autoSpaceDN w:val="0"/>
        <w:ind w:leftChars="200" w:left="453" w:firstLineChars="100" w:firstLine="227"/>
      </w:pPr>
      <w:r w:rsidRPr="00CF48B0">
        <w:rPr>
          <w:rFonts w:hint="eastAsia"/>
        </w:rPr>
        <w:t>以下の①～⑤に掲げる港湾施設の建設又は改良を行う事業のうち防災・安全対策のために特に必要と認められる事業</w:t>
      </w:r>
      <w:r w:rsidR="007401F1" w:rsidRPr="00CF48B0">
        <w:rPr>
          <w:rFonts w:hint="eastAsia"/>
        </w:rPr>
        <w:t>（既存施設の延命化のための改良であって、腐食対策、沈下対策、コンクリート劣化対策、付属品の取り替え、橋梁塗装を除く）。ただし、⑤に掲げる施設のみの建設又は改良を行う事業、</w:t>
      </w:r>
      <w:r w:rsidRPr="00CF48B0">
        <w:rPr>
          <w:rFonts w:hint="eastAsia"/>
        </w:rPr>
        <w:t>水深-7.5m以上の係留施設</w:t>
      </w:r>
      <w:r w:rsidR="007401F1" w:rsidRPr="00CF48B0">
        <w:rPr>
          <w:rFonts w:hint="eastAsia"/>
        </w:rPr>
        <w:t>及びそれ</w:t>
      </w:r>
      <w:r w:rsidRPr="00CF48B0">
        <w:rPr>
          <w:rFonts w:hint="eastAsia"/>
        </w:rPr>
        <w:t>と一体で整備される港湾施設の建設又は改良を行う事業を除く。</w:t>
      </w:r>
    </w:p>
    <w:p w14:paraId="42A7E361" w14:textId="77777777" w:rsidR="00E26F2A" w:rsidRPr="00CF48B0" w:rsidRDefault="00B56AAD">
      <w:pPr>
        <w:ind w:left="1247" w:hangingChars="550" w:hanging="1247"/>
      </w:pPr>
      <w:r w:rsidRPr="00CF48B0">
        <w:rPr>
          <w:rFonts w:hint="eastAsia"/>
        </w:rPr>
        <w:t xml:space="preserve">　　　　①港湾法第２条第５項第１号に規定する水域施設</w:t>
      </w:r>
    </w:p>
    <w:p w14:paraId="3DCADB94" w14:textId="77777777" w:rsidR="00E26F2A" w:rsidRPr="00CF48B0" w:rsidRDefault="00B56AAD">
      <w:pPr>
        <w:ind w:left="1247" w:hangingChars="550" w:hanging="1247"/>
      </w:pPr>
      <w:r w:rsidRPr="00CF48B0">
        <w:rPr>
          <w:rFonts w:hint="eastAsia"/>
        </w:rPr>
        <w:t xml:space="preserve">　　　　②港湾法第２条第５項第２号に規定する外郭施設</w:t>
      </w:r>
    </w:p>
    <w:p w14:paraId="2A56805A" w14:textId="77777777" w:rsidR="00E26F2A" w:rsidRPr="00CF48B0" w:rsidRDefault="00B56AAD">
      <w:pPr>
        <w:ind w:left="1247" w:hangingChars="550" w:hanging="1247"/>
      </w:pPr>
      <w:r w:rsidRPr="00CF48B0">
        <w:rPr>
          <w:rFonts w:hint="eastAsia"/>
        </w:rPr>
        <w:t xml:space="preserve">　　　　③港湾法第２条第５項第３号に規定する係留施設</w:t>
      </w:r>
    </w:p>
    <w:p w14:paraId="5386D064" w14:textId="77777777" w:rsidR="00E26F2A" w:rsidRPr="00CF48B0" w:rsidRDefault="00B56AAD">
      <w:pPr>
        <w:ind w:left="1247" w:hangingChars="550" w:hanging="1247"/>
      </w:pPr>
      <w:r w:rsidRPr="00CF48B0">
        <w:rPr>
          <w:rFonts w:hint="eastAsia"/>
        </w:rPr>
        <w:t xml:space="preserve">　　　　④港湾法第２条第５項第４号に規定する臨港交通施設</w:t>
      </w:r>
    </w:p>
    <w:p w14:paraId="75F5620B" w14:textId="77777777" w:rsidR="00E26F2A" w:rsidRPr="00CF48B0" w:rsidRDefault="00B56AAD">
      <w:pPr>
        <w:ind w:left="340" w:hangingChars="150" w:hanging="340"/>
      </w:pPr>
      <w:r w:rsidRPr="00CF48B0">
        <w:rPr>
          <w:rFonts w:hint="eastAsia"/>
        </w:rPr>
        <w:t xml:space="preserve">　　　　⑤港湾法第２条第５項第</w:t>
      </w:r>
      <w:r w:rsidRPr="00CF48B0">
        <w:t>11</w:t>
      </w:r>
      <w:r w:rsidRPr="00CF48B0">
        <w:rPr>
          <w:rFonts w:hint="eastAsia"/>
        </w:rPr>
        <w:t>号に規定する港湾施設用地</w:t>
      </w:r>
    </w:p>
    <w:p w14:paraId="61BF3867" w14:textId="77777777" w:rsidR="00E26F2A" w:rsidRPr="00CF48B0" w:rsidRDefault="00E26F2A">
      <w:pPr>
        <w:ind w:left="340" w:hangingChars="150" w:hanging="340"/>
      </w:pPr>
    </w:p>
    <w:p w14:paraId="7FE3C3B8" w14:textId="77777777" w:rsidR="00E26F2A" w:rsidRPr="00CF48B0" w:rsidRDefault="00B56AAD">
      <w:pPr>
        <w:ind w:left="342" w:hangingChars="150" w:hanging="342"/>
        <w:rPr>
          <w:rFonts w:asciiTheme="majorEastAsia" w:eastAsiaTheme="majorEastAsia" w:hAnsiTheme="majorEastAsia"/>
          <w:b/>
        </w:rPr>
      </w:pPr>
      <w:r w:rsidRPr="00CF48B0">
        <w:rPr>
          <w:rFonts w:asciiTheme="majorEastAsia" w:eastAsiaTheme="majorEastAsia" w:hAnsiTheme="majorEastAsia" w:hint="eastAsia"/>
          <w:b/>
        </w:rPr>
        <w:t>３．交付対象</w:t>
      </w:r>
    </w:p>
    <w:p w14:paraId="5FD87728" w14:textId="77777777" w:rsidR="00E26F2A" w:rsidRPr="00CF48B0" w:rsidRDefault="00B56AAD">
      <w:pPr>
        <w:ind w:leftChars="115" w:left="261" w:firstLineChars="100" w:firstLine="227"/>
      </w:pPr>
      <w:r w:rsidRPr="00CF48B0">
        <w:rPr>
          <w:rFonts w:hint="eastAsia"/>
        </w:rPr>
        <w:t>地方公共団体及び港湾法第４条第１項の規定による港務局（以下単に「港務局」という。）</w:t>
      </w:r>
    </w:p>
    <w:p w14:paraId="0E60298D" w14:textId="77777777" w:rsidR="00E26F2A" w:rsidRPr="00CF48B0" w:rsidRDefault="00E26F2A">
      <w:pPr>
        <w:ind w:left="228" w:hangingChars="100" w:hanging="228"/>
        <w:rPr>
          <w:b/>
        </w:rPr>
      </w:pPr>
    </w:p>
    <w:p w14:paraId="1A26CEE8" w14:textId="77777777" w:rsidR="00E26F2A" w:rsidRPr="00CF48B0" w:rsidRDefault="00B56AAD">
      <w:pPr>
        <w:pStyle w:val="4"/>
      </w:pPr>
      <w:bookmarkStart w:id="295" w:name="_Toc130988144"/>
      <w:r w:rsidRPr="00CF48B0">
        <w:rPr>
          <w:rFonts w:hint="eastAsia"/>
        </w:rPr>
        <w:t>ロ－２－（２）緑地等施設整備事業</w:t>
      </w:r>
      <w:bookmarkEnd w:id="295"/>
    </w:p>
    <w:p w14:paraId="5DDC5519" w14:textId="77777777" w:rsidR="00E26F2A" w:rsidRPr="00CF48B0" w:rsidRDefault="00E26F2A">
      <w:pPr>
        <w:rPr>
          <w:rFonts w:asciiTheme="majorEastAsia" w:eastAsiaTheme="majorEastAsia" w:hAnsiTheme="majorEastAsia"/>
        </w:rPr>
      </w:pPr>
    </w:p>
    <w:p w14:paraId="68B9907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31E85D7B" w14:textId="77777777" w:rsidR="00E26F2A" w:rsidRPr="00CF48B0" w:rsidRDefault="00B56AAD">
      <w:pPr>
        <w:ind w:leftChars="114" w:left="258" w:firstLineChars="100" w:firstLine="227"/>
      </w:pPr>
      <w:r w:rsidRPr="00CF48B0">
        <w:rPr>
          <w:rFonts w:hint="eastAsia"/>
        </w:rPr>
        <w:t>港湾における緑地、海浜等を整備することにより、臨港地区就業者のための快適な就労環境の確保や港湾を訪れる市民等に開かれたウォーターフロントの形成を図るとともに、震災時において避難地・防災拠点として機能するオープンスペースの確保を図ることを目的とする。</w:t>
      </w:r>
    </w:p>
    <w:p w14:paraId="3A570443" w14:textId="77777777" w:rsidR="00E26F2A" w:rsidRPr="00CF48B0" w:rsidRDefault="00E26F2A"/>
    <w:p w14:paraId="374B4A3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5E6C0670" w14:textId="77777777" w:rsidR="00E26F2A" w:rsidRPr="00CF48B0" w:rsidRDefault="00B56AAD">
      <w:pPr>
        <w:autoSpaceDE w:val="0"/>
        <w:autoSpaceDN w:val="0"/>
        <w:ind w:leftChars="100" w:left="227" w:firstLineChars="100" w:firstLine="227"/>
      </w:pPr>
      <w:r w:rsidRPr="00CF48B0">
        <w:rPr>
          <w:rFonts w:hint="eastAsia"/>
        </w:rPr>
        <w:t>港湾法第２条第５項第９の３号に規定する港湾環境整備施設の建設又は改良を行う事業のうち防災・安全対策のために特に必要と認められる事業。ただし、レクリエーションに関する施設の整備事業を除く。</w:t>
      </w:r>
    </w:p>
    <w:p w14:paraId="713FCF53" w14:textId="77777777" w:rsidR="00E26F2A" w:rsidRPr="00CF48B0" w:rsidRDefault="00E26F2A"/>
    <w:p w14:paraId="38019EC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313553C5" w14:textId="77777777" w:rsidR="00E26F2A" w:rsidRPr="00CF48B0" w:rsidRDefault="00B56AAD">
      <w:pPr>
        <w:ind w:left="227" w:hangingChars="100" w:hanging="227"/>
      </w:pPr>
      <w:r w:rsidRPr="00CF48B0">
        <w:rPr>
          <w:rFonts w:hint="eastAsia"/>
        </w:rPr>
        <w:t xml:space="preserve">　　地方公共団体及び港務局</w:t>
      </w:r>
    </w:p>
    <w:p w14:paraId="65DB82BB" w14:textId="77777777" w:rsidR="00E26F2A" w:rsidRPr="00CF48B0" w:rsidRDefault="00E26F2A">
      <w:pPr>
        <w:ind w:left="228" w:hangingChars="100" w:hanging="228"/>
        <w:rPr>
          <w:b/>
        </w:rPr>
      </w:pPr>
    </w:p>
    <w:p w14:paraId="31333BCB" w14:textId="77777777" w:rsidR="00E26F2A" w:rsidRPr="00CF48B0" w:rsidRDefault="00B56AAD">
      <w:pPr>
        <w:pStyle w:val="4"/>
      </w:pPr>
      <w:bookmarkStart w:id="296" w:name="_Toc130988145"/>
      <w:r w:rsidRPr="00CF48B0">
        <w:rPr>
          <w:rFonts w:hint="eastAsia"/>
        </w:rPr>
        <w:t>ロ－２－（３）海域環境創造・自然再生等事業</w:t>
      </w:r>
      <w:bookmarkEnd w:id="296"/>
    </w:p>
    <w:p w14:paraId="158997E4" w14:textId="77777777" w:rsidR="00E26F2A" w:rsidRPr="00CF48B0" w:rsidRDefault="00E26F2A">
      <w:pPr>
        <w:rPr>
          <w:rFonts w:asciiTheme="majorEastAsia" w:eastAsiaTheme="majorEastAsia" w:hAnsiTheme="majorEastAsia"/>
          <w:b/>
        </w:rPr>
      </w:pPr>
    </w:p>
    <w:p w14:paraId="5A94C1B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7D7A887" w14:textId="77777777" w:rsidR="00E26F2A" w:rsidRPr="00CF48B0" w:rsidRDefault="00B56AAD">
      <w:pPr>
        <w:ind w:leftChars="115" w:left="261" w:firstLineChars="100" w:firstLine="227"/>
      </w:pPr>
      <w:r w:rsidRPr="00CF48B0">
        <w:rPr>
          <w:rFonts w:hint="eastAsia"/>
        </w:rPr>
        <w:t>港湾における水質・底質改善及び沈廃船等の処理を行うことにより、海域の環境改善及び適正な港湾利用を図ることを目的とする。</w:t>
      </w:r>
    </w:p>
    <w:p w14:paraId="4768F4DF" w14:textId="77777777" w:rsidR="00E26F2A" w:rsidRPr="00CF48B0" w:rsidRDefault="00E26F2A"/>
    <w:p w14:paraId="2086E0D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716C32B4" w14:textId="77777777" w:rsidR="00E26F2A" w:rsidRPr="00CF48B0" w:rsidRDefault="00B56AAD">
      <w:pPr>
        <w:autoSpaceDE w:val="0"/>
        <w:autoSpaceDN w:val="0"/>
        <w:ind w:leftChars="200" w:left="453" w:firstLineChars="100" w:firstLine="227"/>
      </w:pPr>
      <w:r w:rsidRPr="00CF48B0">
        <w:rPr>
          <w:rFonts w:hint="eastAsia"/>
        </w:rPr>
        <w:t>以下の①～</w:t>
      </w:r>
      <w:r w:rsidR="002C3F5B" w:rsidRPr="00CF48B0">
        <w:rPr>
          <w:rFonts w:hint="eastAsia"/>
        </w:rPr>
        <w:t>④</w:t>
      </w:r>
      <w:r w:rsidRPr="00CF48B0">
        <w:rPr>
          <w:rFonts w:hint="eastAsia"/>
        </w:rPr>
        <w:t>に掲げる事業のうち防災・安全対策のために特に必要と認められる事業。</w:t>
      </w:r>
    </w:p>
    <w:p w14:paraId="5EE20FBC" w14:textId="77777777" w:rsidR="00E26F2A" w:rsidRPr="00CF48B0" w:rsidRDefault="00B56AAD">
      <w:pPr>
        <w:ind w:leftChars="456" w:left="2168" w:hangingChars="500" w:hanging="1134"/>
      </w:pPr>
      <w:r w:rsidRPr="00CF48B0">
        <w:rPr>
          <w:rFonts w:hint="eastAsia"/>
        </w:rPr>
        <w:t>①海浜・水質浄化施設：港湾区域における汚泥上への覆砂、海浜及び当該施設を構成するために必要な突堤及び離岸堤の整備、水質浄化施設の整備</w:t>
      </w:r>
    </w:p>
    <w:p w14:paraId="21829250" w14:textId="77777777" w:rsidR="00E26F2A" w:rsidRPr="00CF48B0" w:rsidRDefault="00B56AAD">
      <w:pPr>
        <w:ind w:leftChars="456" w:left="2168" w:hangingChars="500" w:hanging="1134"/>
      </w:pPr>
      <w:r w:rsidRPr="00CF48B0">
        <w:rPr>
          <w:rFonts w:hint="eastAsia"/>
        </w:rPr>
        <w:t>②施設改良：水質・底質の改善を図るための外郭施設、係留施設等の改良</w:t>
      </w:r>
    </w:p>
    <w:p w14:paraId="2933D9EF" w14:textId="77777777" w:rsidR="00E26F2A" w:rsidRPr="00CF48B0" w:rsidRDefault="00B56AAD">
      <w:pPr>
        <w:ind w:leftChars="456" w:left="1487" w:hangingChars="200" w:hanging="453"/>
      </w:pPr>
      <w:r w:rsidRPr="00CF48B0">
        <w:rPr>
          <w:rFonts w:hint="eastAsia"/>
        </w:rPr>
        <w:t>③沈廃船等処理：</w:t>
      </w:r>
    </w:p>
    <w:p w14:paraId="453C7B9E" w14:textId="77777777" w:rsidR="00E26F2A" w:rsidRPr="00CF48B0" w:rsidRDefault="00B56AAD">
      <w:pPr>
        <w:ind w:leftChars="912" w:left="2748" w:hangingChars="300" w:hanging="680"/>
      </w:pPr>
      <w:r w:rsidRPr="00CF48B0">
        <w:rPr>
          <w:rFonts w:hint="eastAsia"/>
        </w:rPr>
        <w:t>沈廃船：港湾法第３７条の３に規定する禁止行為に係る公示をした港湾及びその他適切な規制を講じている港湾において、みだりに捨て又は放置されている所有者不明の船舶の処理</w:t>
      </w:r>
    </w:p>
    <w:p w14:paraId="3C5F356A" w14:textId="77777777" w:rsidR="00E26F2A" w:rsidRPr="00CF48B0" w:rsidRDefault="00B56AAD">
      <w:pPr>
        <w:ind w:left="2494" w:hangingChars="1100" w:hanging="2494"/>
      </w:pPr>
      <w:r w:rsidRPr="00CF48B0">
        <w:rPr>
          <w:rFonts w:hint="eastAsia"/>
        </w:rPr>
        <w:t xml:space="preserve">　　　　　　　　放置座礁船：船舶所有者等に代わり、やむを得ず行う放置座礁船の処理</w:t>
      </w:r>
    </w:p>
    <w:p w14:paraId="2B90F542" w14:textId="77777777" w:rsidR="002C3F5B" w:rsidRPr="00CF48B0" w:rsidRDefault="002C3F5B" w:rsidP="002C3F5B">
      <w:pPr>
        <w:ind w:leftChars="450" w:left="1247" w:hangingChars="100" w:hanging="227"/>
      </w:pPr>
      <w:r w:rsidRPr="00CF48B0">
        <w:rPr>
          <w:rFonts w:hint="eastAsia"/>
        </w:rPr>
        <w:t>④有明海及び八代海等を再生するための特別措置に関する法律第</w:t>
      </w:r>
      <w:r w:rsidRPr="00CF48B0">
        <w:t>8条に規定する汚泥等の浚渫の実施に必要な経費であって次に掲げる経費を含むものとする。</w:t>
      </w:r>
    </w:p>
    <w:p w14:paraId="731D9EF8" w14:textId="77777777" w:rsidR="002C3F5B" w:rsidRPr="00CF48B0" w:rsidRDefault="002C3F5B" w:rsidP="002C3F5B">
      <w:pPr>
        <w:ind w:leftChars="550" w:left="1474" w:hangingChars="100" w:hanging="227"/>
      </w:pPr>
      <w:r w:rsidRPr="00CF48B0">
        <w:rPr>
          <w:rFonts w:hint="eastAsia"/>
        </w:rPr>
        <w:t>ａ）浚渫土砂を埋立処分するための護岸及び覆土するための護岸等の建設に要する経費</w:t>
      </w:r>
    </w:p>
    <w:p w14:paraId="5268808F" w14:textId="77777777" w:rsidR="002C3F5B" w:rsidRPr="00CF48B0" w:rsidRDefault="002C3F5B" w:rsidP="002C3F5B">
      <w:pPr>
        <w:ind w:leftChars="550" w:left="1474" w:hangingChars="100" w:hanging="227"/>
      </w:pPr>
      <w:r w:rsidRPr="00CF48B0">
        <w:rPr>
          <w:rFonts w:hint="eastAsia"/>
        </w:rPr>
        <w:t>ｂ）既存の埋立地に浚渫土砂を土捨てする場合にあっては、当該埋立地の施設の補強等に要する経費</w:t>
      </w:r>
    </w:p>
    <w:p w14:paraId="0E18E085" w14:textId="77777777" w:rsidR="002C3F5B" w:rsidRPr="00CF48B0" w:rsidRDefault="002C3F5B" w:rsidP="002C3F5B">
      <w:pPr>
        <w:ind w:leftChars="550" w:left="1474" w:hangingChars="100" w:hanging="227"/>
      </w:pPr>
      <w:r w:rsidRPr="00CF48B0">
        <w:rPr>
          <w:rFonts w:hint="eastAsia"/>
        </w:rPr>
        <w:t>ｃ）悪臭、飛散、拡散、流出等による二次汚染を防止するために要する経費</w:t>
      </w:r>
    </w:p>
    <w:p w14:paraId="6B69F760" w14:textId="77777777" w:rsidR="002C3F5B" w:rsidRPr="00CF48B0" w:rsidRDefault="002C3F5B" w:rsidP="002C3F5B">
      <w:pPr>
        <w:ind w:leftChars="550" w:left="1474" w:hangingChars="100" w:hanging="227"/>
      </w:pPr>
      <w:r w:rsidRPr="00CF48B0">
        <w:rPr>
          <w:rFonts w:hint="eastAsia"/>
        </w:rPr>
        <w:t>ｄ）水質、底質、大気等の監視に要する経費</w:t>
      </w:r>
    </w:p>
    <w:p w14:paraId="5B440C65" w14:textId="77777777" w:rsidR="002C3F5B" w:rsidRPr="00CF48B0" w:rsidRDefault="002C3F5B" w:rsidP="002C3F5B">
      <w:pPr>
        <w:ind w:leftChars="550" w:left="1474" w:hangingChars="100" w:hanging="227"/>
      </w:pPr>
      <w:r w:rsidRPr="00CF48B0">
        <w:rPr>
          <w:rFonts w:hint="eastAsia"/>
        </w:rPr>
        <w:t>ｅ）海洋投入処分する場合にあっては、海洋汚染及び海上災害の防止に関する法律に定める措置に必要な経費</w:t>
      </w:r>
    </w:p>
    <w:p w14:paraId="5C9C5588" w14:textId="77777777" w:rsidR="00E26F2A" w:rsidRPr="00CF48B0" w:rsidRDefault="00E26F2A"/>
    <w:p w14:paraId="748A304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7469EC07" w14:textId="77777777" w:rsidR="00E26F2A" w:rsidRPr="00CF48B0" w:rsidRDefault="00B56AAD">
      <w:pPr>
        <w:ind w:left="227" w:hangingChars="100" w:hanging="227"/>
      </w:pPr>
      <w:r w:rsidRPr="00CF48B0">
        <w:rPr>
          <w:rFonts w:hint="eastAsia"/>
        </w:rPr>
        <w:t xml:space="preserve">　　地方公共団体及び港務局</w:t>
      </w:r>
    </w:p>
    <w:p w14:paraId="1E90AE39" w14:textId="77777777" w:rsidR="00E26F2A" w:rsidRPr="00CF48B0" w:rsidRDefault="00E26F2A">
      <w:pPr>
        <w:autoSpaceDE w:val="0"/>
        <w:autoSpaceDN w:val="0"/>
        <w:textAlignment w:val="baseline"/>
        <w:rPr>
          <w:rFonts w:asciiTheme="majorEastAsia" w:eastAsiaTheme="majorEastAsia" w:hAnsiTheme="majorEastAsia"/>
          <w:b/>
        </w:rPr>
      </w:pPr>
    </w:p>
    <w:p w14:paraId="2F7886EB" w14:textId="77777777" w:rsidR="00E26F2A" w:rsidRPr="00CF48B0" w:rsidRDefault="00B56AAD">
      <w:pPr>
        <w:widowControl/>
        <w:jc w:val="left"/>
        <w:rPr>
          <w:rFonts w:asciiTheme="majorEastAsia" w:eastAsiaTheme="majorEastAsia" w:hAnsiTheme="majorEastAsia"/>
          <w:b/>
        </w:rPr>
      </w:pPr>
      <w:r w:rsidRPr="00CF48B0">
        <w:rPr>
          <w:rFonts w:asciiTheme="majorEastAsia" w:eastAsiaTheme="majorEastAsia" w:hAnsiTheme="majorEastAsia"/>
          <w:b/>
        </w:rPr>
        <w:br w:type="page"/>
      </w:r>
    </w:p>
    <w:p w14:paraId="3DDCA06A" w14:textId="77777777" w:rsidR="00E26F2A" w:rsidRPr="00CF48B0" w:rsidRDefault="00E26F2A">
      <w:pPr>
        <w:rPr>
          <w:rFonts w:asciiTheme="majorEastAsia" w:eastAsiaTheme="majorEastAsia" w:hAnsiTheme="majorEastAsia"/>
          <w:b/>
        </w:rPr>
        <w:sectPr w:rsidR="00E26F2A" w:rsidRPr="00CF48B0">
          <w:headerReference w:type="default" r:id="rId37"/>
          <w:type w:val="continuous"/>
          <w:pgSz w:w="11906" w:h="16838"/>
          <w:pgMar w:top="1701" w:right="1418" w:bottom="1418" w:left="1418" w:header="567" w:footer="283" w:gutter="0"/>
          <w:pgNumType w:fmt="numberInDash"/>
          <w:cols w:space="720"/>
          <w:docGrid w:type="linesAndChars" w:linePitch="326" w:charSpace="-2714"/>
        </w:sectPr>
      </w:pPr>
    </w:p>
    <w:p w14:paraId="66920A13" w14:textId="77777777" w:rsidR="00FB2A15" w:rsidRPr="00CF48B0" w:rsidRDefault="00FB2A15" w:rsidP="00FB2A15">
      <w:pPr>
        <w:pStyle w:val="3"/>
      </w:pPr>
      <w:bookmarkStart w:id="297" w:name="_Toc130988146"/>
      <w:r w:rsidRPr="00CF48B0">
        <w:rPr>
          <w:rFonts w:hint="eastAsia"/>
        </w:rPr>
        <w:t>ロ－３　河川事業</w:t>
      </w:r>
      <w:bookmarkEnd w:id="297"/>
    </w:p>
    <w:p w14:paraId="0B996348" w14:textId="77777777" w:rsidR="00FB2A15" w:rsidRPr="00CF48B0" w:rsidRDefault="00FB2A15" w:rsidP="00FB2A15"/>
    <w:p w14:paraId="1682759C" w14:textId="77777777" w:rsidR="00FB2A15" w:rsidRPr="00CF48B0" w:rsidRDefault="00FB2A15" w:rsidP="00FB2A15">
      <w:pPr>
        <w:pStyle w:val="4"/>
      </w:pPr>
      <w:bookmarkStart w:id="298" w:name="_Toc130988147"/>
      <w:r w:rsidRPr="00CF48B0">
        <w:rPr>
          <w:rFonts w:hint="eastAsia"/>
        </w:rPr>
        <w:t>ロ－３－（１）広域河川改修事業</w:t>
      </w:r>
      <w:bookmarkEnd w:id="298"/>
    </w:p>
    <w:p w14:paraId="25E69AD8" w14:textId="77777777" w:rsidR="00FB2A15" w:rsidRPr="00CF48B0" w:rsidRDefault="00FB2A15" w:rsidP="00FB2A15">
      <w:pPr>
        <w:rPr>
          <w:rFonts w:asciiTheme="majorEastAsia" w:eastAsiaTheme="majorEastAsia" w:hAnsiTheme="majorEastAsia"/>
          <w:b/>
        </w:rPr>
      </w:pPr>
    </w:p>
    <w:p w14:paraId="1ACF1AA6"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163E2567" w14:textId="77777777" w:rsidR="00FB2A15" w:rsidRPr="00CF48B0" w:rsidRDefault="00FB2A15" w:rsidP="00FB2A15">
      <w:pPr>
        <w:overflowPunct w:val="0"/>
        <w:textAlignment w:val="baseline"/>
        <w:rPr>
          <w:kern w:val="0"/>
        </w:rPr>
      </w:pPr>
      <w:r w:rsidRPr="00CF48B0">
        <w:rPr>
          <w:rFonts w:hint="eastAsia"/>
          <w:kern w:val="0"/>
        </w:rPr>
        <w:t xml:space="preserve">　広域河川改修事業は、河川改修事業の実施において、水系、大支川等を単位として、水系一貫した計画的な整備を図るとともに、規模の大きい事業において限定し、また重点整備箇所を設けて整備を進めることにより、効果的かつ効率的な整備を図ることを目的とする。</w:t>
      </w:r>
    </w:p>
    <w:p w14:paraId="692DA4C0" w14:textId="77777777" w:rsidR="00FB2A15" w:rsidRPr="00CF48B0" w:rsidRDefault="00FB2A15" w:rsidP="00FB2A15">
      <w:pPr>
        <w:overflowPunct w:val="0"/>
        <w:textAlignment w:val="baseline"/>
        <w:rPr>
          <w:kern w:val="0"/>
        </w:rPr>
      </w:pPr>
    </w:p>
    <w:p w14:paraId="17164CC5"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4D8BCE13" w14:textId="77777777" w:rsidR="00FB2A15" w:rsidRPr="00CF48B0" w:rsidRDefault="00FB2A15" w:rsidP="00FB2A15">
      <w:pPr>
        <w:overflowPunct w:val="0"/>
        <w:textAlignment w:val="baseline"/>
        <w:rPr>
          <w:kern w:val="0"/>
        </w:rPr>
      </w:pPr>
      <w:r w:rsidRPr="00CF48B0">
        <w:rPr>
          <w:rFonts w:hint="eastAsia"/>
          <w:kern w:val="0"/>
        </w:rPr>
        <w:t xml:space="preserve">　指定区間内の一級河川又は二級河川において施行される改良工事であって、①、②のいずれかに該当し、かつ③の要件に該当するものをいう。</w:t>
      </w:r>
    </w:p>
    <w:p w14:paraId="076D84B3" w14:textId="77777777" w:rsidR="00FB2A15" w:rsidRPr="00CF48B0" w:rsidRDefault="00FB2A15" w:rsidP="00FB2A15">
      <w:pPr>
        <w:overflowPunct w:val="0"/>
        <w:ind w:left="484" w:hanging="484"/>
        <w:textAlignment w:val="baseline"/>
        <w:rPr>
          <w:kern w:val="0"/>
        </w:rPr>
      </w:pPr>
      <w:r w:rsidRPr="00CF48B0">
        <w:rPr>
          <w:rFonts w:hint="eastAsia"/>
          <w:kern w:val="0"/>
        </w:rPr>
        <w:t xml:space="preserve">　①</w:t>
      </w:r>
      <w:r w:rsidRPr="00CF48B0">
        <w:rPr>
          <w:kern w:val="0"/>
        </w:rPr>
        <w:t xml:space="preserve">  </w:t>
      </w:r>
      <w:r w:rsidRPr="00CF48B0">
        <w:rPr>
          <w:rFonts w:hint="eastAsia"/>
          <w:kern w:val="0"/>
        </w:rPr>
        <w:t>総事業費が、都市河川にあっては概ね</w:t>
      </w:r>
      <w:r w:rsidRPr="00CF48B0">
        <w:rPr>
          <w:kern w:val="0"/>
        </w:rPr>
        <w:t>24</w:t>
      </w:r>
      <w:r w:rsidRPr="00CF48B0">
        <w:rPr>
          <w:rFonts w:hint="eastAsia"/>
          <w:kern w:val="0"/>
        </w:rPr>
        <w:t>億円以上、その他の河川にあっては概ね</w:t>
      </w:r>
      <w:r w:rsidRPr="00CF48B0">
        <w:rPr>
          <w:kern w:val="0"/>
        </w:rPr>
        <w:t>12</w:t>
      </w:r>
      <w:r w:rsidRPr="00CF48B0">
        <w:rPr>
          <w:rFonts w:hint="eastAsia"/>
          <w:kern w:val="0"/>
        </w:rPr>
        <w:t>億円以上のもので、次のいずれかの要件に該当するもの</w:t>
      </w:r>
    </w:p>
    <w:p w14:paraId="0F8879AF" w14:textId="77777777" w:rsidR="00FB2A15" w:rsidRPr="00CF48B0" w:rsidRDefault="00FB2A15" w:rsidP="00FB2A15">
      <w:pPr>
        <w:overflowPunct w:val="0"/>
        <w:ind w:left="1134" w:hangingChars="500" w:hanging="1134"/>
        <w:textAlignment w:val="baseline"/>
        <w:rPr>
          <w:kern w:val="0"/>
        </w:rPr>
      </w:pPr>
      <w:r w:rsidRPr="00CF48B0">
        <w:rPr>
          <w:rFonts w:hint="eastAsia"/>
          <w:kern w:val="0"/>
        </w:rPr>
        <w:t xml:space="preserve">　　　①－１　改良工事によって洪水又は高潮による被害が防止される区域内の農耕地が</w:t>
      </w:r>
      <w:r w:rsidRPr="00CF48B0">
        <w:rPr>
          <w:kern w:val="0"/>
        </w:rPr>
        <w:t>200ha</w:t>
      </w:r>
      <w:r w:rsidRPr="00CF48B0">
        <w:rPr>
          <w:rFonts w:hint="eastAsia"/>
          <w:kern w:val="0"/>
        </w:rPr>
        <w:t>以上であるもの、宅地（公共用地又は</w:t>
      </w:r>
      <w:r w:rsidRPr="00CF48B0">
        <w:rPr>
          <w:kern w:val="0"/>
        </w:rPr>
        <w:t>5</w:t>
      </w:r>
      <w:r w:rsidRPr="00CF48B0">
        <w:rPr>
          <w:rFonts w:hint="eastAsia"/>
          <w:kern w:val="0"/>
        </w:rPr>
        <w:t>ヶ年以内に宅地となることが予測される土地を含む。ロ－３－（１）関係部分において以下同じ。）が</w:t>
      </w:r>
      <w:r w:rsidRPr="00CF48B0">
        <w:rPr>
          <w:kern w:val="0"/>
        </w:rPr>
        <w:t>20ha</w:t>
      </w:r>
      <w:r w:rsidRPr="00CF48B0">
        <w:rPr>
          <w:rFonts w:hint="eastAsia"/>
          <w:kern w:val="0"/>
        </w:rPr>
        <w:t>以上であるもの、家屋が</w:t>
      </w:r>
      <w:r w:rsidRPr="00CF48B0">
        <w:rPr>
          <w:kern w:val="0"/>
        </w:rPr>
        <w:t>200</w:t>
      </w:r>
      <w:r w:rsidRPr="00CF48B0">
        <w:rPr>
          <w:rFonts w:hint="eastAsia"/>
          <w:kern w:val="0"/>
        </w:rPr>
        <w:t>戸以上あるもの又は農耕地が</w:t>
      </w:r>
      <w:r w:rsidRPr="00CF48B0">
        <w:rPr>
          <w:kern w:val="0"/>
        </w:rPr>
        <w:t>100ha</w:t>
      </w:r>
      <w:r w:rsidRPr="00CF48B0">
        <w:rPr>
          <w:rFonts w:hint="eastAsia"/>
          <w:kern w:val="0"/>
        </w:rPr>
        <w:t>以上であって、かつ、宅地が</w:t>
      </w:r>
      <w:r w:rsidRPr="00CF48B0">
        <w:rPr>
          <w:kern w:val="0"/>
        </w:rPr>
        <w:t>10ha</w:t>
      </w:r>
      <w:r w:rsidRPr="00CF48B0">
        <w:rPr>
          <w:rFonts w:hint="eastAsia"/>
          <w:kern w:val="0"/>
        </w:rPr>
        <w:t>以上若しくは家屋が</w:t>
      </w:r>
      <w:r w:rsidRPr="00CF48B0">
        <w:rPr>
          <w:kern w:val="0"/>
        </w:rPr>
        <w:t>100</w:t>
      </w:r>
      <w:r w:rsidRPr="00CF48B0">
        <w:rPr>
          <w:rFonts w:hint="eastAsia"/>
          <w:kern w:val="0"/>
        </w:rPr>
        <w:t>戸以上であるもの</w:t>
      </w:r>
    </w:p>
    <w:p w14:paraId="01B0D9F6" w14:textId="77777777" w:rsidR="00FB2A15" w:rsidRPr="00CF48B0" w:rsidRDefault="00FB2A15" w:rsidP="00FB2A15">
      <w:pPr>
        <w:overflowPunct w:val="0"/>
        <w:ind w:leftChars="300" w:left="1133" w:hangingChars="200" w:hanging="453"/>
        <w:textAlignment w:val="baseline"/>
        <w:rPr>
          <w:kern w:val="0"/>
        </w:rPr>
      </w:pPr>
      <w:r w:rsidRPr="00CF48B0">
        <w:rPr>
          <w:rFonts w:hint="eastAsia"/>
          <w:kern w:val="0"/>
        </w:rPr>
        <w:t>①－２　改良工事による費用便益比が１以上であるもの</w:t>
      </w:r>
    </w:p>
    <w:p w14:paraId="78A66C5C" w14:textId="77777777" w:rsidR="00FB2A15" w:rsidRPr="00CF48B0" w:rsidRDefault="00FB2A15" w:rsidP="00FB2A15">
      <w:pPr>
        <w:overflowPunct w:val="0"/>
        <w:ind w:leftChars="114" w:left="487" w:hangingChars="101" w:hanging="229"/>
        <w:textAlignment w:val="baseline"/>
        <w:rPr>
          <w:kern w:val="0"/>
        </w:rPr>
      </w:pPr>
      <w:r w:rsidRPr="00CF48B0">
        <w:rPr>
          <w:rFonts w:hint="eastAsia"/>
          <w:kern w:val="0"/>
        </w:rPr>
        <w:t>②</w:t>
      </w:r>
      <w:r w:rsidRPr="00CF48B0">
        <w:rPr>
          <w:kern w:val="0"/>
        </w:rPr>
        <w:t xml:space="preserve">  </w:t>
      </w:r>
      <w:r w:rsidRPr="00CF48B0">
        <w:rPr>
          <w:rFonts w:hint="eastAsia"/>
          <w:kern w:val="0"/>
        </w:rPr>
        <w:t>総事業費が、都市河川にあっては概ね</w:t>
      </w:r>
      <w:r w:rsidRPr="00CF48B0">
        <w:rPr>
          <w:kern w:val="0"/>
        </w:rPr>
        <w:t>10</w:t>
      </w:r>
      <w:r w:rsidRPr="00CF48B0">
        <w:rPr>
          <w:rFonts w:hint="eastAsia"/>
          <w:kern w:val="0"/>
        </w:rPr>
        <w:t>億円以上</w:t>
      </w:r>
      <w:r w:rsidRPr="00CF48B0">
        <w:rPr>
          <w:kern w:val="0"/>
        </w:rPr>
        <w:t>24</w:t>
      </w:r>
      <w:r w:rsidRPr="00CF48B0">
        <w:rPr>
          <w:rFonts w:hint="eastAsia"/>
          <w:kern w:val="0"/>
        </w:rPr>
        <w:t>億円以内、その他の河川にあっては概ね</w:t>
      </w:r>
      <w:r w:rsidRPr="00CF48B0">
        <w:rPr>
          <w:kern w:val="0"/>
        </w:rPr>
        <w:t>10</w:t>
      </w:r>
      <w:r w:rsidRPr="00CF48B0">
        <w:rPr>
          <w:rFonts w:hint="eastAsia"/>
          <w:kern w:val="0"/>
        </w:rPr>
        <w:t>億円以上</w:t>
      </w:r>
      <w:r w:rsidRPr="00CF48B0">
        <w:rPr>
          <w:kern w:val="0"/>
        </w:rPr>
        <w:t>12</w:t>
      </w:r>
      <w:r w:rsidRPr="00CF48B0">
        <w:rPr>
          <w:rFonts w:hint="eastAsia"/>
          <w:kern w:val="0"/>
        </w:rPr>
        <w:t>億円以内のもので、指定区間内の一級河川においては次のいずれか、二級河川においては次の②－１に該当するもの</w:t>
      </w:r>
    </w:p>
    <w:p w14:paraId="2397F5E5" w14:textId="77777777" w:rsidR="00FB2A15" w:rsidRPr="00CF48B0" w:rsidRDefault="00FB2A15" w:rsidP="00FB2A15">
      <w:pPr>
        <w:overflowPunct w:val="0"/>
        <w:ind w:left="1134" w:hangingChars="500" w:hanging="1134"/>
        <w:textAlignment w:val="baseline"/>
        <w:rPr>
          <w:kern w:val="0"/>
        </w:rPr>
      </w:pPr>
      <w:r w:rsidRPr="00CF48B0">
        <w:rPr>
          <w:rFonts w:hint="eastAsia"/>
          <w:kern w:val="0"/>
        </w:rPr>
        <w:t xml:space="preserve">　　②－１　改良工事によって洪水又は高潮による被害が防止される区域内の農耕地が</w:t>
      </w:r>
      <w:r w:rsidRPr="00CF48B0">
        <w:rPr>
          <w:kern w:val="0"/>
        </w:rPr>
        <w:t>60ha</w:t>
      </w:r>
      <w:r w:rsidRPr="00CF48B0">
        <w:rPr>
          <w:rFonts w:hint="eastAsia"/>
          <w:kern w:val="0"/>
        </w:rPr>
        <w:t>以上であるもの、宅地が５</w:t>
      </w:r>
      <w:r w:rsidRPr="00CF48B0">
        <w:rPr>
          <w:kern w:val="0"/>
        </w:rPr>
        <w:t>ha</w:t>
      </w:r>
      <w:r w:rsidRPr="00CF48B0">
        <w:rPr>
          <w:rFonts w:hint="eastAsia"/>
          <w:kern w:val="0"/>
        </w:rPr>
        <w:t>以上であるもの、家屋が</w:t>
      </w:r>
      <w:r w:rsidRPr="00CF48B0">
        <w:rPr>
          <w:kern w:val="0"/>
        </w:rPr>
        <w:t>50</w:t>
      </w:r>
      <w:r w:rsidRPr="00CF48B0">
        <w:rPr>
          <w:rFonts w:hint="eastAsia"/>
          <w:kern w:val="0"/>
        </w:rPr>
        <w:t>戸以上であるもの又は農耕地が</w:t>
      </w:r>
      <w:r w:rsidRPr="00CF48B0">
        <w:rPr>
          <w:kern w:val="0"/>
        </w:rPr>
        <w:t>30ha</w:t>
      </w:r>
      <w:r w:rsidRPr="00CF48B0">
        <w:rPr>
          <w:rFonts w:hint="eastAsia"/>
          <w:kern w:val="0"/>
        </w:rPr>
        <w:t>以上であって、かつ、宅地が</w:t>
      </w:r>
      <w:r w:rsidRPr="00CF48B0">
        <w:rPr>
          <w:kern w:val="0"/>
        </w:rPr>
        <w:t xml:space="preserve"> 2.5ha</w:t>
      </w:r>
      <w:r w:rsidRPr="00CF48B0">
        <w:rPr>
          <w:rFonts w:hint="eastAsia"/>
          <w:kern w:val="0"/>
        </w:rPr>
        <w:t>以上若しくは家屋が</w:t>
      </w:r>
      <w:r w:rsidRPr="00CF48B0">
        <w:rPr>
          <w:kern w:val="0"/>
        </w:rPr>
        <w:t>25</w:t>
      </w:r>
      <w:r w:rsidRPr="00CF48B0">
        <w:rPr>
          <w:rFonts w:hint="eastAsia"/>
          <w:kern w:val="0"/>
        </w:rPr>
        <w:t>戸以上であるもの</w:t>
      </w:r>
    </w:p>
    <w:p w14:paraId="17C10EF6" w14:textId="77777777" w:rsidR="00FB2A15" w:rsidRPr="00CF48B0" w:rsidRDefault="00FB2A15" w:rsidP="00FB2A15">
      <w:pPr>
        <w:overflowPunct w:val="0"/>
        <w:ind w:left="1134" w:hangingChars="500" w:hanging="1134"/>
        <w:textAlignment w:val="baseline"/>
        <w:rPr>
          <w:kern w:val="0"/>
        </w:rPr>
      </w:pPr>
      <w:r w:rsidRPr="00CF48B0">
        <w:rPr>
          <w:rFonts w:hint="eastAsia"/>
          <w:kern w:val="0"/>
        </w:rPr>
        <w:t xml:space="preserve">　　②－２　改良工事を施行する地点におけるその河川の流域面積が</w:t>
      </w:r>
      <w:r w:rsidRPr="00CF48B0">
        <w:rPr>
          <w:kern w:val="0"/>
        </w:rPr>
        <w:t>10km</w:t>
      </w:r>
      <w:r w:rsidRPr="00CF48B0">
        <w:rPr>
          <w:kern w:val="0"/>
          <w:vertAlign w:val="superscript"/>
        </w:rPr>
        <w:t>2</w:t>
      </w:r>
      <w:r w:rsidRPr="00CF48B0">
        <w:rPr>
          <w:rFonts w:hint="eastAsia"/>
          <w:kern w:val="0"/>
        </w:rPr>
        <w:t>以上又は計画高水流量が毎秒</w:t>
      </w:r>
      <w:r w:rsidRPr="00CF48B0">
        <w:rPr>
          <w:kern w:val="0"/>
        </w:rPr>
        <w:t>100m</w:t>
      </w:r>
      <w:r w:rsidRPr="00CF48B0">
        <w:rPr>
          <w:kern w:val="0"/>
          <w:vertAlign w:val="superscript"/>
        </w:rPr>
        <w:t>3</w:t>
      </w:r>
      <w:r w:rsidRPr="00CF48B0">
        <w:rPr>
          <w:rFonts w:hint="eastAsia"/>
          <w:kern w:val="0"/>
        </w:rPr>
        <w:t>以上の区間において施行する改良工事であって、費用便益比が１以上であるもの</w:t>
      </w:r>
    </w:p>
    <w:p w14:paraId="6467B2C1" w14:textId="77777777" w:rsidR="00FB2A15" w:rsidRPr="00CF48B0" w:rsidRDefault="00FB2A15" w:rsidP="00FB2A15">
      <w:pPr>
        <w:overflowPunct w:val="0"/>
        <w:ind w:left="1134" w:hangingChars="500" w:hanging="1134"/>
        <w:textAlignment w:val="baseline"/>
        <w:rPr>
          <w:kern w:val="0"/>
        </w:rPr>
      </w:pPr>
      <w:r w:rsidRPr="00CF48B0">
        <w:rPr>
          <w:rFonts w:hint="eastAsia"/>
          <w:kern w:val="0"/>
        </w:rPr>
        <w:t xml:space="preserve">　　②－３　国土交通大臣の施行する改良工事に接続して施行するもので国土交通大臣の施行する改良工事と一体となって効用を果たすこととなるもの</w:t>
      </w:r>
    </w:p>
    <w:p w14:paraId="79418993" w14:textId="77777777" w:rsidR="00FB2A15" w:rsidRPr="00CF48B0" w:rsidRDefault="00FB2A15" w:rsidP="00FB2A15">
      <w:pPr>
        <w:overflowPunct w:val="0"/>
        <w:ind w:leftChars="116" w:left="519" w:hangingChars="113" w:hanging="256"/>
        <w:textAlignment w:val="baseline"/>
        <w:rPr>
          <w:rFonts w:cstheme="majorHAnsi"/>
          <w:kern w:val="0"/>
          <w:szCs w:val="21"/>
        </w:rPr>
      </w:pPr>
      <w:r w:rsidRPr="00CF48B0">
        <w:rPr>
          <w:rFonts w:hint="eastAsia"/>
          <w:kern w:val="0"/>
        </w:rPr>
        <w:t xml:space="preserve">③　</w:t>
      </w:r>
      <w:r w:rsidRPr="00CF48B0">
        <w:rPr>
          <w:rFonts w:cstheme="majorHAnsi"/>
          <w:kern w:val="0"/>
          <w:szCs w:val="21"/>
        </w:rPr>
        <w:t>原則、施工を行う同一都道府県内における全ての河川</w:t>
      </w:r>
      <w:r w:rsidRPr="00CF48B0">
        <w:rPr>
          <w:rFonts w:cs="ＭＳ ゴシック" w:hint="eastAsia"/>
          <w:kern w:val="0"/>
          <w:szCs w:val="21"/>
          <w:vertAlign w:val="superscript"/>
        </w:rPr>
        <w:t>※</w:t>
      </w:r>
      <w:r w:rsidRPr="00CF48B0">
        <w:rPr>
          <w:rFonts w:cstheme="majorHAnsi"/>
          <w:kern w:val="0"/>
          <w:szCs w:val="21"/>
        </w:rPr>
        <w:t>において、想定最大規模の降雨による洪水浸水想定区域図が公表されていること。ただし、令和７年度までに</w:t>
      </w:r>
      <w:r w:rsidRPr="00CF48B0">
        <w:rPr>
          <w:rFonts w:cstheme="majorHAnsi" w:hint="eastAsia"/>
          <w:kern w:val="0"/>
          <w:szCs w:val="21"/>
        </w:rPr>
        <w:t>作成</w:t>
      </w:r>
      <w:r w:rsidRPr="00CF48B0">
        <w:rPr>
          <w:rFonts w:cstheme="majorHAnsi"/>
          <w:kern w:val="0"/>
          <w:szCs w:val="21"/>
        </w:rPr>
        <w:t>された社会資本総合整備計画に基づく事業は除く。</w:t>
      </w:r>
    </w:p>
    <w:p w14:paraId="6247C915" w14:textId="77777777" w:rsidR="00FB2A15" w:rsidRPr="00CF48B0" w:rsidRDefault="00FB2A15" w:rsidP="00FB2A15">
      <w:pPr>
        <w:ind w:leftChars="283" w:left="642" w:firstLineChars="68" w:firstLine="154"/>
        <w:rPr>
          <w:rFonts w:cstheme="majorHAnsi"/>
          <w:kern w:val="0"/>
          <w:szCs w:val="21"/>
        </w:rPr>
      </w:pPr>
      <w:r w:rsidRPr="00CF48B0">
        <w:rPr>
          <w:rFonts w:cs="ＭＳ ゴシック" w:hint="eastAsia"/>
          <w:kern w:val="0"/>
          <w:szCs w:val="21"/>
        </w:rPr>
        <w:t>※</w:t>
      </w:r>
      <w:r w:rsidRPr="00CF48B0">
        <w:rPr>
          <w:rFonts w:cstheme="majorHAnsi"/>
          <w:kern w:val="0"/>
          <w:szCs w:val="21"/>
        </w:rPr>
        <w:t>水防法により想定最大規模の降雨による浸水想定区域の指定の対象となっている一級河川、二級河川</w:t>
      </w:r>
    </w:p>
    <w:p w14:paraId="76FA0E0E" w14:textId="77777777" w:rsidR="00FB2A15" w:rsidRPr="00CF48B0" w:rsidRDefault="00FB2A15" w:rsidP="00FB2A15">
      <w:pPr>
        <w:overflowPunct w:val="0"/>
        <w:ind w:leftChars="104" w:left="1133" w:hangingChars="394" w:hanging="897"/>
        <w:textAlignment w:val="baseline"/>
        <w:rPr>
          <w:rFonts w:asciiTheme="majorEastAsia" w:eastAsiaTheme="majorEastAsia" w:hAnsiTheme="majorEastAsia"/>
          <w:b/>
          <w:kern w:val="0"/>
        </w:rPr>
      </w:pPr>
    </w:p>
    <w:p w14:paraId="71FA30B6"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262B9940" w14:textId="77777777" w:rsidR="00FB2A15" w:rsidRPr="00CF48B0" w:rsidRDefault="00FB2A15" w:rsidP="00FB2A15">
      <w:pPr>
        <w:overflowPunct w:val="0"/>
        <w:ind w:firstLineChars="100" w:firstLine="227"/>
        <w:textAlignment w:val="baseline"/>
        <w:rPr>
          <w:kern w:val="0"/>
        </w:rPr>
      </w:pPr>
      <w:r w:rsidRPr="00CF48B0">
        <w:rPr>
          <w:rFonts w:hint="eastAsia"/>
          <w:kern w:val="0"/>
        </w:rPr>
        <w:t>①</w:t>
      </w:r>
      <w:r w:rsidRPr="00CF48B0">
        <w:rPr>
          <w:w w:val="151"/>
          <w:kern w:val="0"/>
        </w:rPr>
        <w:t xml:space="preserve"> </w:t>
      </w:r>
      <w:r w:rsidRPr="00CF48B0">
        <w:rPr>
          <w:rFonts w:hint="eastAsia"/>
          <w:kern w:val="0"/>
        </w:rPr>
        <w:t>都市河川の定義</w:t>
      </w:r>
    </w:p>
    <w:p w14:paraId="71A2EBB6"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都市河川とは、河川法の適用される一級河川及び二級河川のうち、次のいずれかの要件に該当するものをいう（以下同じ）。</w:t>
      </w:r>
    </w:p>
    <w:p w14:paraId="12399F8E" w14:textId="77777777" w:rsidR="00FB2A15" w:rsidRPr="00CF48B0" w:rsidRDefault="00FB2A15" w:rsidP="00FB2A15">
      <w:pPr>
        <w:overflowPunct w:val="0"/>
        <w:ind w:leftChars="228" w:left="1134" w:hangingChars="272" w:hanging="617"/>
        <w:jc w:val="left"/>
        <w:textAlignment w:val="baseline"/>
        <w:rPr>
          <w:kern w:val="0"/>
        </w:rPr>
      </w:pPr>
      <w:r w:rsidRPr="00CF48B0">
        <w:rPr>
          <w:rFonts w:hint="eastAsia"/>
          <w:kern w:val="0"/>
        </w:rPr>
        <w:t>①－１　人口集中地区人口が</w:t>
      </w:r>
      <w:r w:rsidRPr="00CF48B0">
        <w:rPr>
          <w:kern w:val="0"/>
        </w:rPr>
        <w:t>3</w:t>
      </w:r>
      <w:r w:rsidRPr="00CF48B0">
        <w:rPr>
          <w:rFonts w:hint="eastAsia"/>
          <w:kern w:val="0"/>
        </w:rPr>
        <w:t>万人以上の都市において、その人口集中地区、これに直接隣接する人口集中地区及びこれらに概ね１</w:t>
      </w:r>
      <w:r w:rsidRPr="00CF48B0">
        <w:rPr>
          <w:kern w:val="0"/>
        </w:rPr>
        <w:t>km</w:t>
      </w:r>
      <w:r w:rsidRPr="00CF48B0">
        <w:rPr>
          <w:rFonts w:hint="eastAsia"/>
          <w:kern w:val="0"/>
        </w:rPr>
        <w:t>以内で隣接する人口集中地区に係る河川</w:t>
      </w:r>
    </w:p>
    <w:p w14:paraId="47AAB692" w14:textId="77777777" w:rsidR="00FB2A15" w:rsidRPr="00CF48B0" w:rsidRDefault="00FB2A15" w:rsidP="00FB2A15">
      <w:pPr>
        <w:overflowPunct w:val="0"/>
        <w:ind w:leftChars="228" w:left="1134" w:hangingChars="272" w:hanging="617"/>
        <w:textAlignment w:val="baseline"/>
        <w:rPr>
          <w:kern w:val="0"/>
        </w:rPr>
      </w:pPr>
      <w:r w:rsidRPr="00CF48B0">
        <w:rPr>
          <w:rFonts w:hint="eastAsia"/>
          <w:kern w:val="0"/>
        </w:rPr>
        <w:t>①－２　当該人口集中地区が氾濫により直接的に被害を受けることが想定される河川</w:t>
      </w:r>
    </w:p>
    <w:p w14:paraId="7B2ACA6A" w14:textId="77777777" w:rsidR="00FB2A15" w:rsidRPr="00CF48B0" w:rsidRDefault="00FB2A15" w:rsidP="00FB2A15">
      <w:pPr>
        <w:overflowPunct w:val="0"/>
        <w:ind w:leftChars="229" w:left="868" w:hangingChars="154" w:hanging="349"/>
        <w:textAlignment w:val="baseline"/>
        <w:rPr>
          <w:kern w:val="0"/>
        </w:rPr>
      </w:pPr>
      <w:r w:rsidRPr="00CF48B0">
        <w:rPr>
          <w:rFonts w:hint="eastAsia"/>
          <w:kern w:val="0"/>
        </w:rPr>
        <w:t>①－３　一定規模（</w:t>
      </w:r>
      <w:r w:rsidRPr="00CF48B0">
        <w:rPr>
          <w:kern w:val="0"/>
        </w:rPr>
        <w:t>100ha</w:t>
      </w:r>
      <w:r w:rsidRPr="00CF48B0">
        <w:rPr>
          <w:rFonts w:hint="eastAsia"/>
          <w:kern w:val="0"/>
        </w:rPr>
        <w:t>）以上の宅地開発に関連する河川</w:t>
      </w:r>
    </w:p>
    <w:p w14:paraId="33A43A5F" w14:textId="77777777" w:rsidR="00FB2A15" w:rsidRPr="00CF48B0" w:rsidRDefault="00FB2A15" w:rsidP="00FB2A15">
      <w:pPr>
        <w:overflowPunct w:val="0"/>
        <w:ind w:leftChars="114" w:left="485" w:hangingChars="100" w:hanging="227"/>
        <w:jc w:val="left"/>
        <w:textAlignment w:val="baseline"/>
        <w:rPr>
          <w:kern w:val="0"/>
        </w:rPr>
      </w:pPr>
      <w:r w:rsidRPr="00CF48B0">
        <w:rPr>
          <w:rFonts w:hint="eastAsia"/>
          <w:kern w:val="0"/>
        </w:rPr>
        <w:t>②　広域河川改修事業の事業単位は、一級河川の指定区間外に流入する河川については一次支川単位、二級河川については水系単位を原則とする。</w:t>
      </w:r>
    </w:p>
    <w:p w14:paraId="3E601DB6" w14:textId="77777777" w:rsidR="00FB2A15" w:rsidRPr="00CF48B0" w:rsidRDefault="00FB2A15" w:rsidP="00FB2A15">
      <w:pPr>
        <w:autoSpaceDE w:val="0"/>
        <w:autoSpaceDN w:val="0"/>
      </w:pPr>
    </w:p>
    <w:p w14:paraId="0860A8BC" w14:textId="77777777" w:rsidR="00FB2A15" w:rsidRPr="00CF48B0" w:rsidRDefault="00FB2A15" w:rsidP="00FB2A15">
      <w:pPr>
        <w:pStyle w:val="4"/>
      </w:pPr>
      <w:bookmarkStart w:id="299" w:name="_Toc130988148"/>
      <w:r w:rsidRPr="00CF48B0">
        <w:rPr>
          <w:rFonts w:hint="eastAsia"/>
        </w:rPr>
        <w:t>ロ－３－（２）施設機能向上事業</w:t>
      </w:r>
      <w:bookmarkEnd w:id="299"/>
    </w:p>
    <w:p w14:paraId="7F35F10F" w14:textId="77777777" w:rsidR="00FB2A15" w:rsidRPr="00CF48B0" w:rsidRDefault="00FB2A15" w:rsidP="00FB2A15"/>
    <w:p w14:paraId="536DD890"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１．目的</w:t>
      </w:r>
    </w:p>
    <w:p w14:paraId="3819FFED" w14:textId="77777777" w:rsidR="00FB2A15" w:rsidRPr="00CF48B0" w:rsidRDefault="00FB2A15" w:rsidP="00FB2A15">
      <w:pPr>
        <w:ind w:firstLineChars="100" w:firstLine="227"/>
      </w:pPr>
      <w:r w:rsidRPr="00CF48B0">
        <w:rPr>
          <w:rFonts w:hint="eastAsia"/>
        </w:rPr>
        <w:t>施設機能向上事業は、同一の洪水氾濫域を有する区間において、計画的に既存の河川管理施設の機能向上を図るとともに、重点的に整備を進めることにより、施設機能の確実性を早期に向上させることを目的とする。</w:t>
      </w:r>
    </w:p>
    <w:p w14:paraId="587C0B5A" w14:textId="77777777" w:rsidR="00FB2A15" w:rsidRPr="00CF48B0" w:rsidRDefault="00FB2A15" w:rsidP="00FB2A15"/>
    <w:p w14:paraId="29CC56E2"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F2DF81E" w14:textId="77777777" w:rsidR="00FB2A15" w:rsidRPr="00CF48B0" w:rsidRDefault="00FB2A15" w:rsidP="00FB2A15">
      <w:pPr>
        <w:ind w:firstLineChars="100" w:firstLine="227"/>
      </w:pPr>
      <w:r w:rsidRPr="00CF48B0">
        <w:rPr>
          <w:rFonts w:hint="eastAsia"/>
        </w:rPr>
        <w:t>広域河川改修事業（ロ－３－（１））に該当する事業であって、施設機能向上計画に基づき同一の洪水氾濫域を有する区間において施行される浸透・侵食・耐震対策としての堤防等の改良であって、事業費5千万円以上のものを対象とする。</w:t>
      </w:r>
    </w:p>
    <w:p w14:paraId="41944C79" w14:textId="77777777" w:rsidR="00FB2A15" w:rsidRPr="00CF48B0" w:rsidRDefault="00FB2A15" w:rsidP="00FB2A15">
      <w:pPr>
        <w:ind w:firstLineChars="100" w:firstLine="227"/>
      </w:pPr>
    </w:p>
    <w:p w14:paraId="714692EC"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３．施設機能向上計画の社会資本総合整備計画への記載</w:t>
      </w:r>
    </w:p>
    <w:p w14:paraId="3B7F6730" w14:textId="77777777" w:rsidR="00FB2A15" w:rsidRPr="00CF48B0" w:rsidRDefault="00FB2A15" w:rsidP="00FB2A15">
      <w:pPr>
        <w:ind w:firstLineChars="100" w:firstLine="227"/>
      </w:pPr>
      <w:r w:rsidRPr="00CF48B0">
        <w:rPr>
          <w:rFonts w:hint="eastAsia"/>
        </w:rPr>
        <w:t>施設機能向上事業の実施に当たっては、社会資本総合整備計画において、次に掲げる事項を定めた施設機能向上計画を記載するものとする。</w:t>
      </w:r>
    </w:p>
    <w:p w14:paraId="21A6753B" w14:textId="77777777" w:rsidR="00FB2A15" w:rsidRPr="00CF48B0" w:rsidRDefault="00FB2A15" w:rsidP="00FB2A15">
      <w:pPr>
        <w:ind w:leftChars="100" w:left="454" w:hangingChars="100" w:hanging="227"/>
      </w:pPr>
      <w:r w:rsidRPr="00CF48B0">
        <w:rPr>
          <w:rFonts w:hint="eastAsia"/>
        </w:rPr>
        <w:t>①　事業主体</w:t>
      </w:r>
    </w:p>
    <w:p w14:paraId="09EC1547" w14:textId="77777777" w:rsidR="00FB2A15" w:rsidRPr="00CF48B0" w:rsidRDefault="00FB2A15" w:rsidP="00FB2A15">
      <w:pPr>
        <w:ind w:leftChars="100" w:left="454" w:hangingChars="100" w:hanging="227"/>
      </w:pPr>
      <w:r w:rsidRPr="00CF48B0">
        <w:rPr>
          <w:rFonts w:hint="eastAsia"/>
        </w:rPr>
        <w:t>②　地区名</w:t>
      </w:r>
    </w:p>
    <w:p w14:paraId="40F90B27" w14:textId="77777777" w:rsidR="00FB2A15" w:rsidRPr="00CF48B0" w:rsidRDefault="00FB2A15" w:rsidP="00FB2A15">
      <w:pPr>
        <w:ind w:leftChars="100" w:left="454" w:hangingChars="100" w:hanging="227"/>
      </w:pPr>
      <w:r w:rsidRPr="00CF48B0">
        <w:rPr>
          <w:rFonts w:hint="eastAsia"/>
        </w:rPr>
        <w:t>③　関係市町村名</w:t>
      </w:r>
    </w:p>
    <w:p w14:paraId="2D2DA026" w14:textId="77777777" w:rsidR="00FB2A15" w:rsidRPr="00CF48B0" w:rsidRDefault="00FB2A15" w:rsidP="00FB2A15">
      <w:pPr>
        <w:ind w:leftChars="100" w:left="454" w:hangingChars="100" w:hanging="227"/>
      </w:pPr>
      <w:r w:rsidRPr="00CF48B0">
        <w:rPr>
          <w:rFonts w:hint="eastAsia"/>
        </w:rPr>
        <w:t>④　事業内容</w:t>
      </w:r>
    </w:p>
    <w:p w14:paraId="4A65A87F" w14:textId="77777777" w:rsidR="00FB2A15" w:rsidRPr="00CF48B0" w:rsidRDefault="00FB2A15" w:rsidP="00FB2A15">
      <w:pPr>
        <w:ind w:leftChars="100" w:left="454" w:hangingChars="100" w:hanging="227"/>
      </w:pPr>
      <w:r w:rsidRPr="00CF48B0">
        <w:rPr>
          <w:rFonts w:hint="eastAsia"/>
        </w:rPr>
        <w:t>⑤　目標</w:t>
      </w:r>
    </w:p>
    <w:p w14:paraId="38FDF00C" w14:textId="77777777" w:rsidR="00FB2A15" w:rsidRPr="00CF48B0" w:rsidRDefault="00FB2A15" w:rsidP="00FB2A15">
      <w:pPr>
        <w:ind w:leftChars="100" w:left="454" w:hangingChars="100" w:hanging="227"/>
      </w:pPr>
      <w:r w:rsidRPr="00CF48B0">
        <w:rPr>
          <w:rFonts w:hint="eastAsia"/>
        </w:rPr>
        <w:t>⑥　計画期間</w:t>
      </w:r>
    </w:p>
    <w:p w14:paraId="00EEC305" w14:textId="77777777" w:rsidR="00FB2A15" w:rsidRPr="00CF48B0" w:rsidRDefault="00FB2A15" w:rsidP="00FB2A15">
      <w:pPr>
        <w:ind w:leftChars="100" w:left="454" w:hangingChars="100" w:hanging="227"/>
      </w:pPr>
      <w:r w:rsidRPr="00CF48B0">
        <w:rPr>
          <w:rFonts w:hint="eastAsia"/>
        </w:rPr>
        <w:t>⑦　全体事業費</w:t>
      </w:r>
    </w:p>
    <w:p w14:paraId="62BC554E" w14:textId="77777777" w:rsidR="00FB2A15" w:rsidRPr="00CF48B0" w:rsidRDefault="00FB2A15" w:rsidP="00FB2A15"/>
    <w:p w14:paraId="6E217DE8"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15E81A28" w14:textId="77777777" w:rsidR="00FB2A15" w:rsidRPr="00CF48B0" w:rsidRDefault="00FB2A15" w:rsidP="00FB2A15">
      <w:pPr>
        <w:ind w:leftChars="100" w:left="454" w:hangingChars="100" w:hanging="227"/>
      </w:pPr>
      <w:r w:rsidRPr="00CF48B0">
        <w:rPr>
          <w:rFonts w:hint="eastAsia"/>
        </w:rPr>
        <w:t>①　施設機能向上事業の事業単位は、一級河川の指定区間外に流入する河川については一次支川単位、二級河川については水系単位を原則とする。</w:t>
      </w:r>
    </w:p>
    <w:p w14:paraId="0440212A" w14:textId="77777777" w:rsidR="00FB2A15" w:rsidRPr="00CF48B0" w:rsidRDefault="00FB2A15" w:rsidP="00FB2A15">
      <w:pPr>
        <w:ind w:leftChars="100" w:left="454" w:hangingChars="100" w:hanging="227"/>
      </w:pPr>
      <w:r w:rsidRPr="00CF48B0">
        <w:rPr>
          <w:rFonts w:hint="eastAsia"/>
        </w:rPr>
        <w:t>②　施設機能向上計画</w:t>
      </w:r>
    </w:p>
    <w:p w14:paraId="2B44F750" w14:textId="77777777" w:rsidR="00FB2A15" w:rsidRPr="00CF48B0" w:rsidRDefault="00FB2A15" w:rsidP="00FB2A15">
      <w:pPr>
        <w:ind w:leftChars="200" w:left="453" w:firstLineChars="100" w:firstLine="227"/>
      </w:pPr>
      <w:r w:rsidRPr="00CF48B0">
        <w:rPr>
          <w:rFonts w:hint="eastAsia"/>
        </w:rPr>
        <w:t>施設機能向上計画の計画期間は、概ね</w:t>
      </w:r>
      <w:r w:rsidRPr="00CF48B0">
        <w:t>5</w:t>
      </w:r>
      <w:r w:rsidRPr="00CF48B0">
        <w:rPr>
          <w:rFonts w:hint="eastAsia"/>
        </w:rPr>
        <w:t>ヵ年とし、社会資本整備総合計画と整合を図るものとする。</w:t>
      </w:r>
    </w:p>
    <w:p w14:paraId="0FD0949A" w14:textId="77777777" w:rsidR="00FB2A15" w:rsidRPr="00CF48B0" w:rsidRDefault="00FB2A15" w:rsidP="00FB2A15"/>
    <w:p w14:paraId="4FE197EF"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５．広域河川改修事業からの移行</w:t>
      </w:r>
    </w:p>
    <w:p w14:paraId="1C8E8A50" w14:textId="77777777" w:rsidR="00FB2A15" w:rsidRPr="00CF48B0" w:rsidRDefault="00FB2A15" w:rsidP="00FB2A15">
      <w:pPr>
        <w:ind w:firstLineChars="100" w:firstLine="227"/>
      </w:pPr>
      <w:r w:rsidRPr="00CF48B0">
        <w:rPr>
          <w:rFonts w:hint="eastAsia"/>
        </w:rPr>
        <w:t>広域河川改修事業で実施してきた事業のうち、上記２．の基準に合致する事業については、本事業に移行できるものとする。</w:t>
      </w:r>
    </w:p>
    <w:p w14:paraId="235CD46A" w14:textId="77777777" w:rsidR="00FB2A15" w:rsidRPr="00CF48B0" w:rsidRDefault="00FB2A15" w:rsidP="00FB2A15"/>
    <w:p w14:paraId="3B4DA692" w14:textId="77777777" w:rsidR="00FB2A15" w:rsidRPr="00CF48B0" w:rsidRDefault="00FB2A15" w:rsidP="00FB2A15">
      <w:pPr>
        <w:pStyle w:val="4"/>
      </w:pPr>
      <w:bookmarkStart w:id="300" w:name="_Toc130988149"/>
      <w:r w:rsidRPr="00CF48B0">
        <w:rPr>
          <w:rFonts w:hint="eastAsia"/>
        </w:rPr>
        <w:t>ロ－３－（３）地震・高潮対策河川事業</w:t>
      </w:r>
      <w:bookmarkEnd w:id="300"/>
    </w:p>
    <w:p w14:paraId="2CFC147E" w14:textId="77777777" w:rsidR="00FB2A15" w:rsidRPr="00CF48B0" w:rsidRDefault="00FB2A15" w:rsidP="00FB2A15">
      <w:pPr>
        <w:overflowPunct w:val="0"/>
        <w:textAlignment w:val="baseline"/>
        <w:rPr>
          <w:rFonts w:asciiTheme="majorEastAsia" w:eastAsiaTheme="majorEastAsia" w:hAnsiTheme="majorEastAsia"/>
          <w:b/>
          <w:kern w:val="0"/>
        </w:rPr>
      </w:pPr>
    </w:p>
    <w:p w14:paraId="5DAAFD5D"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03C6BF97" w14:textId="77777777" w:rsidR="00FB2A15" w:rsidRPr="00CF48B0" w:rsidRDefault="00FB2A15" w:rsidP="00FB2A15">
      <w:pPr>
        <w:overflowPunct w:val="0"/>
        <w:textAlignment w:val="baseline"/>
        <w:rPr>
          <w:kern w:val="0"/>
        </w:rPr>
      </w:pPr>
      <w:r w:rsidRPr="00CF48B0">
        <w:rPr>
          <w:rFonts w:hint="eastAsia"/>
          <w:kern w:val="0"/>
        </w:rPr>
        <w:t xml:space="preserve">　地震・高潮対策河川事業は、東京湾等三大湾のゼロメートル地帯や国の法定計画等に係る地震・高潮等の対策に資する事業を実施することで、地球温暖化に伴う災害リスクの増大への対応、大規模地震への対応等を図ることを目的とする。</w:t>
      </w:r>
    </w:p>
    <w:p w14:paraId="7AB0BF6C" w14:textId="77777777" w:rsidR="00FB2A15" w:rsidRPr="00CF48B0" w:rsidRDefault="00FB2A15" w:rsidP="00FB2A15">
      <w:pPr>
        <w:overflowPunct w:val="0"/>
        <w:textAlignment w:val="baseline"/>
        <w:rPr>
          <w:kern w:val="0"/>
        </w:rPr>
      </w:pPr>
    </w:p>
    <w:p w14:paraId="69AC7B95"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190DEBF5" w14:textId="77777777" w:rsidR="00FB2A15" w:rsidRPr="00CF48B0" w:rsidRDefault="00FB2A15" w:rsidP="00FB2A15">
      <w:pPr>
        <w:overflowPunct w:val="0"/>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総事業費が概ね</w:t>
      </w:r>
      <w:r w:rsidRPr="00CF48B0">
        <w:rPr>
          <w:kern w:val="0"/>
        </w:rPr>
        <w:t>50</w:t>
      </w:r>
      <w:r w:rsidRPr="00CF48B0">
        <w:rPr>
          <w:rFonts w:hint="eastAsia"/>
          <w:kern w:val="0"/>
        </w:rPr>
        <w:t>億円以上のもので、次のいずれかの要件に該当するものをいう。</w:t>
      </w:r>
    </w:p>
    <w:p w14:paraId="4621CDE6" w14:textId="77777777" w:rsidR="00FB2A15" w:rsidRPr="00CF48B0" w:rsidRDefault="00FB2A15" w:rsidP="00FB2A15">
      <w:pPr>
        <w:overflowPunct w:val="0"/>
        <w:ind w:firstLineChars="100" w:firstLine="227"/>
        <w:textAlignment w:val="baseline"/>
        <w:rPr>
          <w:kern w:val="0"/>
        </w:rPr>
      </w:pPr>
      <w:r w:rsidRPr="00CF48B0">
        <w:rPr>
          <w:rFonts w:hint="eastAsia"/>
          <w:kern w:val="0"/>
        </w:rPr>
        <w:t>①　津波･高潮・耐震対策事業</w:t>
      </w:r>
    </w:p>
    <w:p w14:paraId="19E4DDBA" w14:textId="77777777" w:rsidR="00FB2A15" w:rsidRPr="00CF48B0" w:rsidRDefault="00FB2A15" w:rsidP="00FB2A15">
      <w:pPr>
        <w:overflowPunct w:val="0"/>
        <w:ind w:leftChars="228" w:left="517" w:firstLineChars="100" w:firstLine="227"/>
        <w:textAlignment w:val="baseline"/>
        <w:rPr>
          <w:kern w:val="0"/>
        </w:rPr>
      </w:pPr>
      <w:r w:rsidRPr="00CF48B0">
        <w:rPr>
          <w:rFonts w:hint="eastAsia"/>
          <w:kern w:val="0"/>
        </w:rPr>
        <w:t>指定区間内の一級河川又は二級河川のうち、津波・高潮により被害を生ずるおそれのある地域についての津波・高潮・耐震対策事業（津波・高潮による浸水想定区域に係る調査を含む。）であり、次のいずれかの要件に該当するもの</w:t>
      </w:r>
    </w:p>
    <w:p w14:paraId="7C1AF4FE" w14:textId="77777777" w:rsidR="00FB2A15" w:rsidRPr="00CF48B0" w:rsidRDefault="00FB2A15" w:rsidP="00FB2A15">
      <w:pPr>
        <w:overflowPunct w:val="0"/>
        <w:ind w:leftChars="200" w:left="680" w:hangingChars="100" w:hanging="227"/>
        <w:textAlignment w:val="baseline"/>
        <w:rPr>
          <w:kern w:val="0"/>
        </w:rPr>
      </w:pPr>
      <w:r w:rsidRPr="00CF48B0">
        <w:rPr>
          <w:rFonts w:hint="eastAsia"/>
          <w:kern w:val="0"/>
        </w:rPr>
        <w:t>①－１東京湾、大阪湾及び伊勢湾におけるゼロメートル地帯に係るもの</w:t>
      </w:r>
    </w:p>
    <w:p w14:paraId="3135BEF8" w14:textId="77777777" w:rsidR="00FB2A15" w:rsidRPr="00CF48B0" w:rsidRDefault="00FB2A15" w:rsidP="00FB2A15">
      <w:pPr>
        <w:overflowPunct w:val="0"/>
        <w:ind w:leftChars="200" w:left="680" w:hangingChars="100" w:hanging="227"/>
        <w:textAlignment w:val="baseline"/>
        <w:rPr>
          <w:kern w:val="0"/>
        </w:rPr>
      </w:pPr>
      <w:r w:rsidRPr="00CF48B0">
        <w:rPr>
          <w:rFonts w:hint="eastAsia"/>
          <w:kern w:val="0"/>
        </w:rPr>
        <w:t>①－２大規模地震対策特別措置法に基づき指定される地震防災対策強化地域において実施するもの</w:t>
      </w:r>
    </w:p>
    <w:p w14:paraId="75EBEBF5" w14:textId="77777777" w:rsidR="00FB2A15" w:rsidRPr="00CF48B0" w:rsidRDefault="00FB2A15" w:rsidP="00FB2A15">
      <w:pPr>
        <w:overflowPunct w:val="0"/>
        <w:ind w:leftChars="200" w:left="680" w:hangingChars="100" w:hanging="227"/>
        <w:textAlignment w:val="baseline"/>
        <w:rPr>
          <w:kern w:val="0"/>
        </w:rPr>
      </w:pPr>
      <w:r w:rsidRPr="00CF48B0">
        <w:rPr>
          <w:rFonts w:hint="eastAsia"/>
          <w:kern w:val="0"/>
        </w:rPr>
        <w:t>①－３「南海トラフ地震に係る地震防災対策の推進に関する特別措置法」（平成１４年法律第９２号）に基づき指定される南海トラフ地震防災策推進地域において実施するもの</w:t>
      </w:r>
    </w:p>
    <w:p w14:paraId="76C81B39" w14:textId="77777777" w:rsidR="00FB2A15" w:rsidRPr="00CF48B0" w:rsidRDefault="00FB2A15" w:rsidP="00FB2A15">
      <w:pPr>
        <w:overflowPunct w:val="0"/>
        <w:ind w:leftChars="200" w:left="680" w:hangingChars="100" w:hanging="227"/>
        <w:textAlignment w:val="baseline"/>
        <w:rPr>
          <w:kern w:val="0"/>
        </w:rPr>
      </w:pPr>
      <w:r w:rsidRPr="00CF48B0">
        <w:rPr>
          <w:rFonts w:hint="eastAsia"/>
          <w:kern w:val="0"/>
        </w:rPr>
        <w:t>①－４「日本海溝・千島海溝周辺海溝型地震に係る地震防災対策の推進に関する特別措置法」（平成１６年法律第２７号）に基づき指定される日本海溝・千島海溝周辺海溝型地震防災対策推進地域において実施するもの</w:t>
      </w:r>
    </w:p>
    <w:p w14:paraId="75C95868" w14:textId="77777777" w:rsidR="00FB2A15" w:rsidRPr="00CF48B0" w:rsidRDefault="00FB2A15" w:rsidP="00FB2A15">
      <w:pPr>
        <w:overflowPunct w:val="0"/>
        <w:ind w:leftChars="200" w:left="680" w:hangingChars="100" w:hanging="227"/>
        <w:textAlignment w:val="baseline"/>
        <w:rPr>
          <w:kern w:val="0"/>
        </w:rPr>
      </w:pPr>
      <w:r w:rsidRPr="00CF48B0">
        <w:rPr>
          <w:rFonts w:hint="eastAsia"/>
          <w:kern w:val="0"/>
        </w:rPr>
        <w:t>①－５「東日本大震災に対処するための特別の財政援助及び助成に関する法律」（平成２３年法律第４０号）第二条第二項に規定される特定被災地方公共団体である県のうち、東北地方太平洋沖地震によって発生した津波による被害を受けた県における、「津波防災地域づくりに関する法律（平成２３年法律第１２３号）」第八条に規定される津波浸水想定が設定された市町村において実施するもの</w:t>
      </w:r>
      <w:r w:rsidRPr="00CF48B0">
        <w:rPr>
          <w:kern w:val="0"/>
        </w:rPr>
        <w:t xml:space="preserve"> </w:t>
      </w:r>
    </w:p>
    <w:p w14:paraId="485193FA" w14:textId="77777777" w:rsidR="00FB2A15" w:rsidRPr="00CF48B0" w:rsidRDefault="00FB2A15" w:rsidP="00FB2A15">
      <w:pPr>
        <w:overflowPunct w:val="0"/>
        <w:ind w:firstLine="242"/>
        <w:textAlignment w:val="baseline"/>
        <w:rPr>
          <w:kern w:val="0"/>
        </w:rPr>
      </w:pPr>
      <w:r w:rsidRPr="00CF48B0">
        <w:rPr>
          <w:rFonts w:hint="eastAsia"/>
          <w:kern w:val="0"/>
        </w:rPr>
        <w:t>②　都市河川総合整備事業</w:t>
      </w:r>
    </w:p>
    <w:p w14:paraId="7CA6C3F2"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東京湾、大阪湾及び伊勢湾におけるゼロメートル地帯に係る河川改修事業のうち、市街地再開発事業等の他事業と一体として緊急に実施することが必要な都市河川についての整備事業</w:t>
      </w:r>
    </w:p>
    <w:p w14:paraId="24B80ADC" w14:textId="77777777" w:rsidR="00FB2A15" w:rsidRPr="00CF48B0" w:rsidRDefault="00FB2A15" w:rsidP="00FB2A15">
      <w:pPr>
        <w:overflowPunct w:val="0"/>
        <w:ind w:firstLine="240"/>
        <w:textAlignment w:val="baseline"/>
        <w:rPr>
          <w:kern w:val="0"/>
        </w:rPr>
      </w:pPr>
      <w:r w:rsidRPr="00CF48B0">
        <w:rPr>
          <w:rFonts w:hint="eastAsia"/>
          <w:kern w:val="0"/>
        </w:rPr>
        <w:t>③　地盤沈下対策事業</w:t>
      </w:r>
    </w:p>
    <w:p w14:paraId="43855BC9"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指定区間内の一級河川又は二級河川のうち、地盤沈下防止等対策要綱（地盤沈下とこれに伴う被害の著しい濃尾平野（昭和６０年４月２６日決定）、筑後・佐賀平野（昭和６０年４月２６日決定）及び関東平野北部（平成３年１１月２９日決定）の３地域について、地盤沈下防止等対策関係閣僚会議において決定された要綱をいう。）が定められた地域における内水対策等の必要な河川についての地盤沈下対策河川事業</w:t>
      </w:r>
    </w:p>
    <w:p w14:paraId="6E1EFAE5" w14:textId="77777777" w:rsidR="00FB2A15" w:rsidRPr="00CF48B0" w:rsidRDefault="00FB2A15" w:rsidP="00FB2A15">
      <w:pPr>
        <w:overflowPunct w:val="0"/>
        <w:textAlignment w:val="baseline"/>
        <w:rPr>
          <w:rFonts w:asciiTheme="majorEastAsia" w:eastAsiaTheme="majorEastAsia" w:hAnsiTheme="majorEastAsia"/>
          <w:kern w:val="0"/>
        </w:rPr>
      </w:pPr>
    </w:p>
    <w:p w14:paraId="358C0AF8"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588D9599"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w:t>
      </w:r>
      <w:r w:rsidRPr="00CF48B0">
        <w:rPr>
          <w:kern w:val="0"/>
        </w:rPr>
        <w:t>(1)</w:t>
      </w:r>
      <w:r w:rsidRPr="00CF48B0">
        <w:rPr>
          <w:rFonts w:hint="eastAsia"/>
          <w:kern w:val="0"/>
        </w:rPr>
        <w:t>地震・高潮対策河川事業の事業単位は、津波・高潮・耐震対策事業については地区単位、都市河川総合整備事業については河川単位、地盤沈下対策事業については地区単位を原則とする。</w:t>
      </w:r>
    </w:p>
    <w:p w14:paraId="4AB0EFB0" w14:textId="77777777" w:rsidR="00FB2A15" w:rsidRPr="00CF48B0" w:rsidRDefault="00FB2A15" w:rsidP="00FB2A15">
      <w:pPr>
        <w:overflowPunct w:val="0"/>
        <w:ind w:left="453" w:hangingChars="200" w:hanging="453"/>
        <w:textAlignment w:val="baseline"/>
        <w:rPr>
          <w:b/>
        </w:rPr>
      </w:pPr>
      <w:r w:rsidRPr="00CF48B0">
        <w:rPr>
          <w:rFonts w:hint="eastAsia"/>
          <w:kern w:val="0"/>
        </w:rPr>
        <w:t xml:space="preserve">　</w:t>
      </w:r>
      <w:r w:rsidRPr="00CF48B0">
        <w:t>(2)</w:t>
      </w:r>
      <w:r w:rsidRPr="00CF48B0">
        <w:rPr>
          <w:rFonts w:hint="eastAsia"/>
        </w:rPr>
        <w:t>津波対策については、平成２３年９月２日付国水河計第２０号・国水治第３５号「河川津波対策について」によるものとする。</w:t>
      </w:r>
    </w:p>
    <w:p w14:paraId="00E81C5E" w14:textId="77777777" w:rsidR="00FB2A15" w:rsidRPr="00CF48B0" w:rsidRDefault="00FB2A15" w:rsidP="00FB2A15"/>
    <w:p w14:paraId="6394E510" w14:textId="77777777" w:rsidR="00FB2A15" w:rsidRPr="00CF48B0" w:rsidRDefault="00FB2A15" w:rsidP="00FB2A15">
      <w:pPr>
        <w:pStyle w:val="4"/>
      </w:pPr>
      <w:bookmarkStart w:id="301" w:name="_Toc130988150"/>
      <w:r w:rsidRPr="00CF48B0">
        <w:rPr>
          <w:rFonts w:hint="eastAsia"/>
        </w:rPr>
        <w:t>ロ－３－（４）特定地域堤防機能高度化事業</w:t>
      </w:r>
      <w:bookmarkEnd w:id="301"/>
    </w:p>
    <w:p w14:paraId="62248961" w14:textId="77777777" w:rsidR="00FB2A15" w:rsidRPr="00CF48B0" w:rsidRDefault="00FB2A15" w:rsidP="00FB2A15">
      <w:pPr>
        <w:autoSpaceDE w:val="0"/>
        <w:autoSpaceDN w:val="0"/>
      </w:pPr>
    </w:p>
    <w:p w14:paraId="2EB72921"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１．目的</w:t>
      </w:r>
    </w:p>
    <w:p w14:paraId="43B19721" w14:textId="77777777" w:rsidR="00FB2A15" w:rsidRPr="00CF48B0" w:rsidRDefault="00FB2A15" w:rsidP="00FB2A15">
      <w:pPr>
        <w:ind w:left="240" w:firstLineChars="100" w:firstLine="227"/>
        <w:rPr>
          <w:rFonts w:ascii="ＭＳ 明朝" w:eastAsia="ＭＳ 明朝" w:hAnsi="ＭＳ 明朝"/>
        </w:rPr>
      </w:pPr>
      <w:r w:rsidRPr="00CF48B0">
        <w:rPr>
          <w:rFonts w:ascii="ＭＳ 明朝" w:eastAsia="ＭＳ 明朝" w:hAnsi="ＭＳ 明朝" w:hint="eastAsia"/>
        </w:rPr>
        <w:t>人口・資産等が集積している地区等で破堤等重大災害が発生した場合に甚大な被害が生ずるおそれのある指定区間内の一級河川等を対照として、河川の改良工事と沿川の再開発事業等が隣接して実施される場合に、再開発事業等部分の盛土を行い河川の改良工事部分と一体となった幅の広い堤防として整備することにより、水害に強い地域づくりに資するとともに良好な水辺空間を創造する。</w:t>
      </w:r>
    </w:p>
    <w:p w14:paraId="0EFF930D" w14:textId="77777777" w:rsidR="00FB2A15" w:rsidRPr="00CF48B0" w:rsidRDefault="00FB2A15" w:rsidP="00FB2A15">
      <w:pPr>
        <w:rPr>
          <w:rFonts w:asciiTheme="majorEastAsia" w:eastAsiaTheme="majorEastAsia" w:hAnsiTheme="majorEastAsia"/>
          <w:b/>
        </w:rPr>
      </w:pPr>
    </w:p>
    <w:p w14:paraId="7DB906D3"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3E47DA31" w14:textId="77777777" w:rsidR="00FB2A15" w:rsidRPr="00CF48B0" w:rsidRDefault="00FB2A15" w:rsidP="00FB2A15">
      <w:pPr>
        <w:ind w:left="324" w:firstLineChars="100" w:firstLine="227"/>
      </w:pPr>
      <w:r w:rsidRPr="00CF48B0">
        <w:rPr>
          <w:rFonts w:hint="eastAsia"/>
        </w:rPr>
        <w:t>沿川の再開発等と一体となり特定地域堤防機能高度化計画（実施地域での、地域整備及び地域防災に資する堤防機能の高度化に係る計画をいう。）に適合して行われる盛土事業で、次のすべての要件に該当するものとする。</w:t>
      </w:r>
    </w:p>
    <w:p w14:paraId="658A6849" w14:textId="77777777" w:rsidR="00FB2A15" w:rsidRPr="00CF48B0" w:rsidRDefault="00FB2A15" w:rsidP="00FB2A15">
      <w:pPr>
        <w:pStyle w:val="a0"/>
        <w:overflowPunct w:val="0"/>
        <w:ind w:leftChars="249" w:left="565"/>
        <w:textAlignment w:val="baseline"/>
      </w:pPr>
      <w:r w:rsidRPr="00CF48B0">
        <w:rPr>
          <w:rFonts w:hint="eastAsia"/>
        </w:rPr>
        <w:t>①人口・資産等が集積している地区又はこれに準じる防災上重要な地区であること</w:t>
      </w:r>
    </w:p>
    <w:p w14:paraId="09CF943C" w14:textId="77777777" w:rsidR="00FB2A15" w:rsidRPr="00CF48B0" w:rsidRDefault="00FB2A15" w:rsidP="00FB2A15">
      <w:pPr>
        <w:pStyle w:val="a0"/>
        <w:overflowPunct w:val="0"/>
        <w:ind w:leftChars="249" w:left="848" w:hangingChars="125" w:hanging="283"/>
        <w:textAlignment w:val="baseline"/>
      </w:pPr>
      <w:r w:rsidRPr="00CF48B0">
        <w:rPr>
          <w:rFonts w:hint="eastAsia"/>
        </w:rPr>
        <w:t>②非常災害に伴う破堤によって、甚大な損害を生ずるおそれがあると認められる地区であること</w:t>
      </w:r>
    </w:p>
    <w:p w14:paraId="7B7681DB" w14:textId="77777777" w:rsidR="00FB2A15" w:rsidRPr="00CF48B0" w:rsidRDefault="00FB2A15" w:rsidP="00FB2A15">
      <w:pPr>
        <w:pStyle w:val="a0"/>
        <w:overflowPunct w:val="0"/>
        <w:ind w:leftChars="249" w:left="848" w:hangingChars="125" w:hanging="283"/>
        <w:textAlignment w:val="baseline"/>
      </w:pPr>
      <w:r w:rsidRPr="00CF48B0">
        <w:rPr>
          <w:rFonts w:hint="eastAsia"/>
        </w:rPr>
        <w:t>③盛土事業の事業費が、通常の河川改修事業費のうち当該盛土事業が行われることにより軽減される事業費より小さくなる地区であること</w:t>
      </w:r>
    </w:p>
    <w:p w14:paraId="0C60BA61" w14:textId="77777777" w:rsidR="00FB2A15" w:rsidRPr="00CF48B0" w:rsidRDefault="00FB2A15" w:rsidP="00FB2A15">
      <w:pPr>
        <w:ind w:leftChars="239" w:left="794" w:hangingChars="111" w:hanging="252"/>
        <w:rPr>
          <w:rFonts w:cstheme="majorHAnsi"/>
          <w:kern w:val="0"/>
          <w:szCs w:val="21"/>
        </w:rPr>
      </w:pPr>
      <w:r w:rsidRPr="00CF48B0">
        <w:rPr>
          <w:rFonts w:hint="eastAsia"/>
          <w:kern w:val="0"/>
        </w:rPr>
        <w:t xml:space="preserve">④　</w:t>
      </w:r>
      <w:r w:rsidRPr="00CF48B0">
        <w:rPr>
          <w:rFonts w:cstheme="majorHAnsi"/>
          <w:kern w:val="0"/>
          <w:szCs w:val="21"/>
        </w:rPr>
        <w:t>原則、施工を行う同一都道府県内における全ての河川</w:t>
      </w:r>
      <w:r w:rsidRPr="00CF48B0">
        <w:rPr>
          <w:rFonts w:cs="ＭＳ ゴシック" w:hint="eastAsia"/>
          <w:kern w:val="0"/>
          <w:szCs w:val="21"/>
          <w:vertAlign w:val="superscript"/>
        </w:rPr>
        <w:t>※</w:t>
      </w:r>
      <w:r w:rsidRPr="00CF48B0">
        <w:rPr>
          <w:rFonts w:cstheme="majorHAnsi"/>
          <w:kern w:val="0"/>
          <w:szCs w:val="21"/>
        </w:rPr>
        <w:t>において、想定最大規模の降雨による洪水浸水想定区域図が公表されていること。ただし、令和７年度までに</w:t>
      </w:r>
      <w:r w:rsidRPr="00CF48B0">
        <w:rPr>
          <w:rFonts w:cstheme="majorHAnsi" w:hint="eastAsia"/>
          <w:kern w:val="0"/>
          <w:szCs w:val="21"/>
        </w:rPr>
        <w:t>作成</w:t>
      </w:r>
      <w:r w:rsidRPr="00CF48B0">
        <w:rPr>
          <w:rFonts w:cstheme="majorHAnsi"/>
          <w:kern w:val="0"/>
          <w:szCs w:val="21"/>
        </w:rPr>
        <w:t>された社会資本総合整備計画に基づく事業は除く。</w:t>
      </w:r>
    </w:p>
    <w:p w14:paraId="75DACC9D" w14:textId="77777777" w:rsidR="00FB2A15" w:rsidRPr="00CF48B0" w:rsidRDefault="00FB2A15" w:rsidP="00FB2A15">
      <w:pPr>
        <w:autoSpaceDE w:val="0"/>
        <w:autoSpaceDN w:val="0"/>
        <w:adjustRightInd w:val="0"/>
        <w:ind w:leftChars="312" w:left="934" w:hangingChars="100" w:hanging="227"/>
        <w:rPr>
          <w:rFonts w:cstheme="majorHAnsi"/>
          <w:kern w:val="0"/>
          <w:szCs w:val="21"/>
        </w:rPr>
      </w:pPr>
      <w:r w:rsidRPr="00CF48B0">
        <w:rPr>
          <w:rFonts w:cs="ＭＳ ゴシック" w:hint="eastAsia"/>
          <w:kern w:val="0"/>
          <w:szCs w:val="21"/>
        </w:rPr>
        <w:t>※</w:t>
      </w:r>
      <w:r w:rsidRPr="00CF48B0">
        <w:rPr>
          <w:rFonts w:cstheme="majorHAnsi"/>
          <w:kern w:val="0"/>
          <w:szCs w:val="21"/>
        </w:rPr>
        <w:t>水防法により想定最大規模の降雨による浸水想定区域の指定の対象となっている一級河川、二級河川</w:t>
      </w:r>
    </w:p>
    <w:p w14:paraId="65E897C5" w14:textId="77777777" w:rsidR="00FB2A15" w:rsidRPr="00CF48B0" w:rsidRDefault="00FB2A15" w:rsidP="00FB2A15">
      <w:pPr>
        <w:pStyle w:val="a0"/>
        <w:overflowPunct w:val="0"/>
        <w:ind w:leftChars="249" w:left="848" w:hangingChars="125" w:hanging="283"/>
        <w:textAlignment w:val="baseline"/>
      </w:pPr>
    </w:p>
    <w:p w14:paraId="271360C5" w14:textId="77777777" w:rsidR="00FB2A15" w:rsidRPr="00CF48B0" w:rsidRDefault="00FB2A15" w:rsidP="00FB2A15">
      <w:pPr>
        <w:pStyle w:val="4"/>
      </w:pPr>
      <w:bookmarkStart w:id="302" w:name="_Toc130988151"/>
      <w:r w:rsidRPr="00CF48B0">
        <w:rPr>
          <w:rFonts w:hint="eastAsia"/>
        </w:rPr>
        <w:t>ロ－３－（５）都市基盤河川改修事業</w:t>
      </w:r>
      <w:bookmarkEnd w:id="302"/>
    </w:p>
    <w:p w14:paraId="2D74373D" w14:textId="77777777" w:rsidR="00FB2A15" w:rsidRPr="00CF48B0" w:rsidRDefault="00FB2A15" w:rsidP="00FB2A15">
      <w:pPr>
        <w:rPr>
          <w:rFonts w:asciiTheme="majorEastAsia" w:eastAsiaTheme="majorEastAsia" w:hAnsiTheme="majorEastAsia"/>
          <w:b/>
        </w:rPr>
      </w:pPr>
    </w:p>
    <w:p w14:paraId="5E77F88C"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１．交付対象事業</w:t>
      </w:r>
    </w:p>
    <w:p w14:paraId="3B870773" w14:textId="77777777" w:rsidR="00FB2A15" w:rsidRPr="00CF48B0" w:rsidRDefault="00FB2A15" w:rsidP="00FB2A15">
      <w:r w:rsidRPr="00CF48B0">
        <w:rPr>
          <w:rFonts w:hint="eastAsia"/>
        </w:rPr>
        <w:t xml:space="preserve">　都市基盤河川改修事業の対象となる河川工事は、指定区間内の一級河川又は二級河川においては、その施行の場所より上流の流域面積が概ね</w:t>
      </w:r>
      <w:r w:rsidRPr="00CF48B0">
        <w:t>30km</w:t>
      </w:r>
      <w:r w:rsidRPr="00CF48B0">
        <w:rPr>
          <w:vertAlign w:val="superscript"/>
        </w:rPr>
        <w:t>2</w:t>
      </w:r>
      <w:r w:rsidRPr="00CF48B0">
        <w:rPr>
          <w:rFonts w:hint="eastAsia"/>
        </w:rPr>
        <w:t>を超えない改良工事又は周辺の地域における市街地の整備と関連して施行する必要がある改良工事とし、指定区間外の一級河川においては、周辺の地域における市街地の整備と関連して施行する必要がある堤防の側帯の整備及び樹林帯の設置を行う改良工事とする。</w:t>
      </w:r>
    </w:p>
    <w:p w14:paraId="46359288" w14:textId="77777777" w:rsidR="00FB2A15" w:rsidRPr="00CF48B0" w:rsidRDefault="00FB2A15" w:rsidP="00FB2A15"/>
    <w:p w14:paraId="10433763"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7DB08B7B" w14:textId="77777777" w:rsidR="00FB2A15" w:rsidRPr="00CF48B0" w:rsidRDefault="00FB2A15" w:rsidP="00FB2A15">
      <w:r w:rsidRPr="00CF48B0">
        <w:rPr>
          <w:rFonts w:hint="eastAsia"/>
        </w:rPr>
        <w:t xml:space="preserve">　河川法第１６条の３第１項の規定により施行する特別区又は人口</w:t>
      </w:r>
      <w:r w:rsidRPr="00CF48B0">
        <w:t>5</w:t>
      </w:r>
      <w:r w:rsidRPr="00CF48B0">
        <w:rPr>
          <w:rFonts w:hint="eastAsia"/>
        </w:rPr>
        <w:t>万人以上の市の長（以下ロ－３－（５）関係部分において「市長」という。）とする。ただし、東京都区部においては、東京都知事が交付対象となることができるものとする。</w:t>
      </w:r>
    </w:p>
    <w:p w14:paraId="78E3E890" w14:textId="77777777" w:rsidR="00FB2A15" w:rsidRPr="00CF48B0" w:rsidRDefault="00FB2A15" w:rsidP="00FB2A15">
      <w:pPr>
        <w:ind w:firstLineChars="98" w:firstLine="222"/>
      </w:pPr>
      <w:r w:rsidRPr="00CF48B0">
        <w:rPr>
          <w:rFonts w:hint="eastAsia"/>
        </w:rPr>
        <w:t>また、下記の要件に該当するものとする。</w:t>
      </w:r>
    </w:p>
    <w:p w14:paraId="5A5DD851" w14:textId="77777777" w:rsidR="00FB2A15" w:rsidRPr="00CF48B0" w:rsidRDefault="00FB2A15" w:rsidP="00FB2A15">
      <w:pPr>
        <w:autoSpaceDE w:val="0"/>
        <w:autoSpaceDN w:val="0"/>
        <w:adjustRightInd w:val="0"/>
        <w:ind w:leftChars="82" w:left="338" w:hangingChars="67" w:hanging="152"/>
        <w:rPr>
          <w:rFonts w:cstheme="majorHAnsi"/>
          <w:kern w:val="0"/>
          <w:szCs w:val="21"/>
        </w:rPr>
      </w:pPr>
      <w:r w:rsidRPr="00CF48B0">
        <w:rPr>
          <w:rFonts w:hint="eastAsia"/>
        </w:rPr>
        <w:t>・</w:t>
      </w:r>
      <w:r w:rsidRPr="00CF48B0">
        <w:rPr>
          <w:rFonts w:cstheme="majorHAnsi"/>
          <w:kern w:val="0"/>
          <w:szCs w:val="21"/>
        </w:rPr>
        <w:t>原則、施工を行う同一都道府県内における全ての河川</w:t>
      </w:r>
      <w:r w:rsidRPr="00CF48B0">
        <w:rPr>
          <w:rFonts w:cs="ＭＳ ゴシック" w:hint="eastAsia"/>
          <w:kern w:val="0"/>
          <w:szCs w:val="21"/>
          <w:vertAlign w:val="superscript"/>
        </w:rPr>
        <w:t>※</w:t>
      </w:r>
      <w:r w:rsidRPr="00CF48B0">
        <w:rPr>
          <w:rFonts w:cstheme="majorHAnsi"/>
          <w:kern w:val="0"/>
          <w:szCs w:val="21"/>
        </w:rPr>
        <w:t>において、想定最大規模の降雨による洪水浸水想定区域図が公表されていること。ただし、令和７年度までに</w:t>
      </w:r>
      <w:r w:rsidRPr="00CF48B0">
        <w:rPr>
          <w:rFonts w:cstheme="majorHAnsi" w:hint="eastAsia"/>
          <w:kern w:val="0"/>
          <w:szCs w:val="21"/>
        </w:rPr>
        <w:t>作成</w:t>
      </w:r>
      <w:r w:rsidRPr="00CF48B0">
        <w:rPr>
          <w:rFonts w:cstheme="majorHAnsi"/>
          <w:kern w:val="0"/>
          <w:szCs w:val="21"/>
        </w:rPr>
        <w:t>された社会資本総合整備計画に基づく事業は除く。</w:t>
      </w:r>
    </w:p>
    <w:p w14:paraId="5D408CF1" w14:textId="77777777" w:rsidR="00FB2A15" w:rsidRPr="00CF48B0" w:rsidRDefault="00FB2A15" w:rsidP="00FB2A15">
      <w:pPr>
        <w:ind w:leftChars="146" w:left="481" w:hangingChars="66" w:hanging="150"/>
        <w:rPr>
          <w:rFonts w:cstheme="majorHAnsi"/>
          <w:kern w:val="0"/>
          <w:szCs w:val="21"/>
        </w:rPr>
      </w:pPr>
      <w:r w:rsidRPr="00CF48B0">
        <w:rPr>
          <w:rFonts w:cs="ＭＳ ゴシック" w:hint="eastAsia"/>
          <w:kern w:val="0"/>
          <w:szCs w:val="21"/>
        </w:rPr>
        <w:t>※</w:t>
      </w:r>
      <w:r w:rsidRPr="00CF48B0">
        <w:rPr>
          <w:rFonts w:cstheme="majorHAnsi"/>
          <w:kern w:val="0"/>
          <w:szCs w:val="21"/>
        </w:rPr>
        <w:t>水防法により想定最大規模の降雨による浸水想定区域の指定の対象となっている一級河川、二級河川</w:t>
      </w:r>
    </w:p>
    <w:p w14:paraId="106BDA83" w14:textId="77777777" w:rsidR="00FB2A15" w:rsidRPr="00CF48B0" w:rsidRDefault="00FB2A15" w:rsidP="00FB2A15"/>
    <w:p w14:paraId="14AA88B8"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３．留意事項</w:t>
      </w:r>
    </w:p>
    <w:p w14:paraId="6D4BA600" w14:textId="77777777" w:rsidR="00FB2A15" w:rsidRPr="00CF48B0" w:rsidRDefault="00FB2A15" w:rsidP="00FB2A15">
      <w:pPr>
        <w:ind w:leftChars="229" w:left="519"/>
      </w:pPr>
      <w:r w:rsidRPr="00CF48B0">
        <w:rPr>
          <w:rFonts w:hint="eastAsia"/>
        </w:rPr>
        <w:t>本事業を交付対象事業とするには、河川法第１６条の３の規定による協議が行われていることが必要である。</w:t>
      </w:r>
    </w:p>
    <w:p w14:paraId="0A2C3FD2" w14:textId="77777777" w:rsidR="00FB2A15" w:rsidRPr="00CF48B0" w:rsidRDefault="00FB2A15" w:rsidP="00FB2A15">
      <w:pPr>
        <w:autoSpaceDE w:val="0"/>
        <w:autoSpaceDN w:val="0"/>
      </w:pPr>
    </w:p>
    <w:p w14:paraId="6922F26F" w14:textId="7F3BD81C" w:rsidR="00FB2A15" w:rsidRPr="00CF48B0" w:rsidRDefault="00FB2A15" w:rsidP="003108BD">
      <w:pPr>
        <w:pStyle w:val="4"/>
        <w:rPr>
          <w:kern w:val="0"/>
        </w:rPr>
      </w:pPr>
      <w:bookmarkStart w:id="303" w:name="_Toc130988152"/>
      <w:r w:rsidRPr="00CF48B0">
        <w:rPr>
          <w:rFonts w:hint="eastAsia"/>
        </w:rPr>
        <w:t>ロ－３－（６）削除</w:t>
      </w:r>
      <w:bookmarkEnd w:id="303"/>
    </w:p>
    <w:p w14:paraId="7CBB8D1F" w14:textId="77777777" w:rsidR="00FB2A15" w:rsidRPr="00CF48B0" w:rsidRDefault="00FB2A15" w:rsidP="00FB2A15">
      <w:pPr>
        <w:autoSpaceDE w:val="0"/>
        <w:autoSpaceDN w:val="0"/>
      </w:pPr>
    </w:p>
    <w:p w14:paraId="4221E7AE" w14:textId="77777777" w:rsidR="00FB2A15" w:rsidRPr="00CF48B0" w:rsidRDefault="00FB2A15" w:rsidP="00FB2A15">
      <w:pPr>
        <w:pStyle w:val="4"/>
      </w:pPr>
      <w:bookmarkStart w:id="304" w:name="_Toc130988153"/>
      <w:r w:rsidRPr="00CF48B0">
        <w:rPr>
          <w:rFonts w:hint="eastAsia"/>
        </w:rPr>
        <w:t>ロ－３－（７）調節池整備事業</w:t>
      </w:r>
      <w:bookmarkEnd w:id="304"/>
    </w:p>
    <w:p w14:paraId="29C1DD26" w14:textId="77777777" w:rsidR="00FB2A15" w:rsidRPr="00CF48B0" w:rsidRDefault="00FB2A15" w:rsidP="00FB2A15">
      <w:pPr>
        <w:overflowPunct w:val="0"/>
        <w:textAlignment w:val="baseline"/>
        <w:rPr>
          <w:rFonts w:asciiTheme="majorEastAsia" w:eastAsiaTheme="majorEastAsia" w:hAnsiTheme="majorEastAsia"/>
          <w:b/>
          <w:kern w:val="0"/>
        </w:rPr>
      </w:pPr>
    </w:p>
    <w:p w14:paraId="0D4DB39B"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78EFE8A5" w14:textId="77777777" w:rsidR="00FB2A15" w:rsidRPr="00CF48B0" w:rsidRDefault="00FB2A15" w:rsidP="00FB2A15">
      <w:pPr>
        <w:overflowPunct w:val="0"/>
        <w:ind w:left="227" w:hangingChars="100" w:hanging="227"/>
        <w:textAlignment w:val="baseline"/>
        <w:rPr>
          <w:kern w:val="0"/>
        </w:rPr>
      </w:pPr>
      <w:r w:rsidRPr="00CF48B0">
        <w:rPr>
          <w:rFonts w:hint="eastAsia"/>
          <w:kern w:val="0"/>
        </w:rPr>
        <w:t xml:space="preserve">　　調節池整備事業は、人口が集中する区域や、大規模な開発が実施される区域等において、地方公共団体等による流域対策</w:t>
      </w:r>
      <w:r w:rsidRPr="00CF48B0">
        <w:rPr>
          <w:kern w:val="0"/>
        </w:rPr>
        <w:t>(</w:t>
      </w:r>
      <w:r w:rsidRPr="00CF48B0">
        <w:rPr>
          <w:rFonts w:hint="eastAsia"/>
          <w:kern w:val="0"/>
        </w:rPr>
        <w:t>流域内貯留施設の整備、開発時の貯留浸透施設設置義務付け等</w:t>
      </w:r>
      <w:r w:rsidRPr="00CF48B0">
        <w:rPr>
          <w:kern w:val="0"/>
        </w:rPr>
        <w:t>)</w:t>
      </w:r>
      <w:r w:rsidRPr="00CF48B0">
        <w:rPr>
          <w:rFonts w:hint="eastAsia"/>
          <w:kern w:val="0"/>
        </w:rPr>
        <w:t>と連携した整備を行うことで、流域の治水安全度向上を図ることを目的とする。</w:t>
      </w:r>
    </w:p>
    <w:p w14:paraId="26BCE9A5" w14:textId="77777777" w:rsidR="00FB2A15" w:rsidRPr="00CF48B0" w:rsidRDefault="00FB2A15" w:rsidP="00FB2A15">
      <w:pPr>
        <w:overflowPunct w:val="0"/>
        <w:textAlignment w:val="baseline"/>
        <w:rPr>
          <w:kern w:val="0"/>
        </w:rPr>
      </w:pPr>
    </w:p>
    <w:p w14:paraId="385C2167"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417A4AAE" w14:textId="77777777" w:rsidR="00FB2A15" w:rsidRPr="00CF48B0" w:rsidRDefault="00FB2A15" w:rsidP="00FB2A15">
      <w:pPr>
        <w:pStyle w:val="ac"/>
        <w:ind w:left="240" w:hanging="240"/>
        <w:rPr>
          <w:rFonts w:asciiTheme="minorEastAsia" w:eastAsiaTheme="minorEastAsia" w:hAnsiTheme="minorEastAsia"/>
          <w:kern w:val="0"/>
          <w:sz w:val="24"/>
        </w:rPr>
      </w:pPr>
      <w:r w:rsidRPr="00CF48B0">
        <w:rPr>
          <w:rFonts w:asciiTheme="minorEastAsia" w:hAnsiTheme="minorEastAsia" w:hint="eastAsia"/>
          <w:kern w:val="0"/>
          <w:sz w:val="24"/>
        </w:rPr>
        <w:t xml:space="preserve">　</w:t>
      </w:r>
      <w:r w:rsidRPr="00CF48B0">
        <w:rPr>
          <w:rFonts w:asciiTheme="minorEastAsia" w:eastAsiaTheme="minorEastAsia" w:hAnsiTheme="minorEastAsia" w:hint="eastAsia"/>
          <w:kern w:val="0"/>
          <w:sz w:val="24"/>
        </w:rPr>
        <w:t xml:space="preserve">　指定区間内の一級河川又は二級河川における、計画高水流量を低減する調節池の整備事業で、河川管理者、下水道管理者及び地方公共団体等からなる協議会等により洪水の流域分担計画</w:t>
      </w:r>
      <w:r w:rsidRPr="00CF48B0">
        <w:rPr>
          <w:rFonts w:asciiTheme="minorEastAsia" w:eastAsiaTheme="minorEastAsia" w:hAnsiTheme="minorEastAsia" w:hint="eastAsia"/>
          <w:sz w:val="24"/>
        </w:rPr>
        <w:t>（一定の確率の洪水に対する河川と流域との洪水流量の</w:t>
      </w:r>
      <w:r w:rsidRPr="00CF48B0">
        <w:rPr>
          <w:rFonts w:asciiTheme="minorEastAsia" w:eastAsiaTheme="minorEastAsia" w:hAnsiTheme="minorEastAsia" w:hint="eastAsia"/>
          <w:kern w:val="0"/>
          <w:sz w:val="24"/>
        </w:rPr>
        <w:t>配分と流域が受け持つ流量に対する対策の計画をいう。）が策定・公表され、当該計画に基づき流域の地方公共団体等による貯留・浸透機能を持つ施設の整備、又は宅地開発に伴い設置される流出抑制施設についての条例による義務付け等の流域対策が実施される流域で行うものであり、通常の河道改修方式と比較して経済的かつ総事業費が概ね</w:t>
      </w:r>
      <w:r w:rsidRPr="00CF48B0">
        <w:rPr>
          <w:rFonts w:asciiTheme="minorEastAsia" w:eastAsiaTheme="minorEastAsia" w:hAnsiTheme="minorEastAsia"/>
          <w:kern w:val="0"/>
          <w:sz w:val="24"/>
        </w:rPr>
        <w:t>10</w:t>
      </w:r>
      <w:r w:rsidRPr="00CF48B0">
        <w:rPr>
          <w:rFonts w:asciiTheme="minorEastAsia" w:eastAsiaTheme="minorEastAsia" w:hAnsiTheme="minorEastAsia" w:hint="eastAsia"/>
          <w:kern w:val="0"/>
          <w:sz w:val="24"/>
        </w:rPr>
        <w:t>億円以上のもので、次の①、②のいずれかに該当し、かつ③の要件に該当するものをいう。</w:t>
      </w:r>
    </w:p>
    <w:p w14:paraId="0B8FBC06" w14:textId="77777777" w:rsidR="00FB2A15" w:rsidRPr="00CF48B0" w:rsidRDefault="00FB2A15" w:rsidP="00FB2A15">
      <w:pPr>
        <w:overflowPunct w:val="0"/>
        <w:textAlignment w:val="baseline"/>
        <w:rPr>
          <w:kern w:val="0"/>
        </w:rPr>
      </w:pPr>
    </w:p>
    <w:p w14:paraId="242CD83F" w14:textId="77777777" w:rsidR="00FB2A15" w:rsidRPr="00CF48B0" w:rsidRDefault="00FB2A15" w:rsidP="00FB2A15">
      <w:pPr>
        <w:overflowPunct w:val="0"/>
        <w:textAlignment w:val="baseline"/>
        <w:rPr>
          <w:kern w:val="0"/>
        </w:rPr>
      </w:pPr>
      <w:r w:rsidRPr="00CF48B0">
        <w:rPr>
          <w:rFonts w:hint="eastAsia"/>
          <w:kern w:val="0"/>
        </w:rPr>
        <w:t>①　調節池整備</w:t>
      </w:r>
    </w:p>
    <w:p w14:paraId="6770A6DA" w14:textId="77777777" w:rsidR="00FB2A15" w:rsidRPr="00CF48B0" w:rsidRDefault="00FB2A15" w:rsidP="00FB2A15">
      <w:pPr>
        <w:overflowPunct w:val="0"/>
        <w:ind w:left="362"/>
        <w:textAlignment w:val="baseline"/>
        <w:rPr>
          <w:kern w:val="0"/>
        </w:rPr>
      </w:pPr>
      <w:r w:rsidRPr="00CF48B0">
        <w:rPr>
          <w:rFonts w:hint="eastAsia"/>
          <w:kern w:val="0"/>
        </w:rPr>
        <w:t>次のいずれかの要件に該当するもの</w:t>
      </w:r>
    </w:p>
    <w:p w14:paraId="67BDDB59" w14:textId="77777777" w:rsidR="00FB2A15" w:rsidRPr="00CF48B0" w:rsidRDefault="00FB2A15" w:rsidP="00FB2A15">
      <w:pPr>
        <w:pStyle w:val="a0"/>
        <w:overflowPunct w:val="0"/>
        <w:ind w:leftChars="228" w:left="1002" w:hangingChars="214" w:hanging="485"/>
        <w:textAlignment w:val="baseline"/>
        <w:rPr>
          <w:kern w:val="0"/>
        </w:rPr>
      </w:pPr>
      <w:r w:rsidRPr="00CF48B0">
        <w:rPr>
          <w:rFonts w:hint="eastAsia"/>
          <w:kern w:val="0"/>
        </w:rPr>
        <w:t>①－１</w:t>
      </w:r>
      <w:r w:rsidRPr="00CF48B0">
        <w:rPr>
          <w:kern w:val="0"/>
        </w:rPr>
        <w:t xml:space="preserve"> </w:t>
      </w:r>
      <w:r w:rsidRPr="00CF48B0">
        <w:rPr>
          <w:rFonts w:hint="eastAsia"/>
          <w:kern w:val="0"/>
        </w:rPr>
        <w:t>市街化区域、若しくは市街化区域に近接した市街化調整区域であって、調節池と併せて、都市機能上、一定の住宅・公園等の都市施設を設置する計画があるもの</w:t>
      </w:r>
    </w:p>
    <w:p w14:paraId="7994E395" w14:textId="35DE9672" w:rsidR="00FB2A15" w:rsidRPr="00CF48B0" w:rsidRDefault="00FB2A15" w:rsidP="00FB2A15">
      <w:pPr>
        <w:overflowPunct w:val="0"/>
        <w:ind w:left="936" w:hangingChars="413" w:hanging="936"/>
        <w:textAlignment w:val="baseline"/>
        <w:rPr>
          <w:kern w:val="0"/>
        </w:rPr>
      </w:pPr>
      <w:r w:rsidRPr="00CF48B0">
        <w:rPr>
          <w:rFonts w:hint="eastAsia"/>
          <w:kern w:val="0"/>
        </w:rPr>
        <w:t xml:space="preserve">　　①－２</w:t>
      </w:r>
      <w:r w:rsidRPr="00CF48B0">
        <w:rPr>
          <w:kern w:val="0"/>
        </w:rPr>
        <w:t xml:space="preserve"> </w:t>
      </w:r>
      <w:r w:rsidRPr="00CF48B0">
        <w:rPr>
          <w:rFonts w:hint="eastAsia"/>
          <w:kern w:val="0"/>
        </w:rPr>
        <w:t>治水上の効果が著しく、次の（ア）から（ウ）までのすべての要件に該当するもの</w:t>
      </w:r>
    </w:p>
    <w:p w14:paraId="5FEBCDCD" w14:textId="77777777" w:rsidR="00FB2A15" w:rsidRPr="00CF48B0" w:rsidRDefault="00FB2A15" w:rsidP="00FB2A15">
      <w:pPr>
        <w:overflowPunct w:val="0"/>
        <w:ind w:firstLine="484"/>
        <w:textAlignment w:val="baseline"/>
        <w:rPr>
          <w:kern w:val="0"/>
        </w:rPr>
      </w:pPr>
      <w:r w:rsidRPr="00CF48B0">
        <w:rPr>
          <w:rFonts w:hint="eastAsia"/>
          <w:kern w:val="0"/>
        </w:rPr>
        <w:t>（ア）次のいずれかの地域に係る河川の流域で実施されるもの</w:t>
      </w:r>
    </w:p>
    <w:p w14:paraId="74432948" w14:textId="77777777" w:rsidR="00FB2A15" w:rsidRPr="00CF48B0" w:rsidRDefault="00FB2A15" w:rsidP="00FB2A15">
      <w:pPr>
        <w:overflowPunct w:val="0"/>
        <w:ind w:leftChars="460" w:left="1383"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首都圏整備法（</w:t>
      </w:r>
      <w:r w:rsidRPr="00CF48B0">
        <w:rPr>
          <w:rFonts w:hint="eastAsia"/>
        </w:rPr>
        <w:t>昭和３１年法律第８３号</w:t>
      </w:r>
      <w:r w:rsidRPr="00CF48B0">
        <w:rPr>
          <w:rFonts w:hint="eastAsia"/>
          <w:kern w:val="0"/>
        </w:rPr>
        <w:t>）に規定する既成市街地、近郊整備地帯又は都市開発区域</w:t>
      </w:r>
    </w:p>
    <w:p w14:paraId="4F939A01" w14:textId="77777777" w:rsidR="00FB2A15" w:rsidRPr="00CF48B0" w:rsidRDefault="00FB2A15" w:rsidP="00FB2A15">
      <w:pPr>
        <w:overflowPunct w:val="0"/>
        <w:ind w:firstLine="966"/>
        <w:textAlignment w:val="baseline"/>
        <w:rPr>
          <w:kern w:val="0"/>
        </w:rPr>
      </w:pPr>
      <w:r w:rsidRPr="00CF48B0">
        <w:rPr>
          <w:rFonts w:hint="eastAsia"/>
          <w:kern w:val="0"/>
        </w:rPr>
        <w:t>・</w:t>
      </w:r>
      <w:r w:rsidRPr="00CF48B0">
        <w:rPr>
          <w:kern w:val="0"/>
        </w:rPr>
        <w:t xml:space="preserve"> </w:t>
      </w:r>
      <w:r w:rsidRPr="00CF48B0">
        <w:rPr>
          <w:rFonts w:hint="eastAsia"/>
          <w:kern w:val="0"/>
        </w:rPr>
        <w:t>中部圏開発整備法（</w:t>
      </w:r>
      <w:r w:rsidRPr="00CF48B0">
        <w:rPr>
          <w:rFonts w:hint="eastAsia"/>
        </w:rPr>
        <w:t>昭和４１年法律第１０２号</w:t>
      </w:r>
      <w:r w:rsidRPr="00CF48B0">
        <w:rPr>
          <w:rFonts w:hint="eastAsia"/>
          <w:kern w:val="0"/>
        </w:rPr>
        <w:t>）に規定する都市整</w:t>
      </w:r>
    </w:p>
    <w:p w14:paraId="6C87F319" w14:textId="77777777" w:rsidR="00FB2A15" w:rsidRPr="00CF48B0" w:rsidRDefault="00FB2A15" w:rsidP="00FB2A15">
      <w:pPr>
        <w:overflowPunct w:val="0"/>
        <w:ind w:firstLineChars="552" w:firstLine="1252"/>
        <w:textAlignment w:val="baseline"/>
        <w:rPr>
          <w:kern w:val="0"/>
        </w:rPr>
      </w:pPr>
      <w:r w:rsidRPr="00CF48B0">
        <w:rPr>
          <w:rFonts w:hint="eastAsia"/>
          <w:kern w:val="0"/>
        </w:rPr>
        <w:t xml:space="preserve">備区域又は都市開発区域　　</w:t>
      </w:r>
    </w:p>
    <w:p w14:paraId="36860503" w14:textId="77777777" w:rsidR="00FB2A15" w:rsidRPr="00CF48B0" w:rsidRDefault="00FB2A15" w:rsidP="00FB2A15">
      <w:pPr>
        <w:overflowPunct w:val="0"/>
        <w:ind w:leftChars="459" w:left="1381"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近畿圏整備法（</w:t>
      </w:r>
      <w:r w:rsidRPr="00CF48B0">
        <w:rPr>
          <w:rFonts w:hint="eastAsia"/>
        </w:rPr>
        <w:t>昭和３８年法律第１２９号</w:t>
      </w:r>
      <w:r w:rsidRPr="00CF48B0">
        <w:rPr>
          <w:rFonts w:hint="eastAsia"/>
          <w:kern w:val="0"/>
        </w:rPr>
        <w:t>）に規定する既成都市区域、近郊整備区域又は都市開発区域</w:t>
      </w:r>
    </w:p>
    <w:p w14:paraId="4E7B128A" w14:textId="77777777" w:rsidR="00FB2A15" w:rsidRPr="00CF48B0" w:rsidRDefault="00FB2A15" w:rsidP="00FB2A15">
      <w:pPr>
        <w:overflowPunct w:val="0"/>
        <w:ind w:leftChars="460" w:left="1383" w:hangingChars="150" w:hanging="340"/>
        <w:textAlignment w:val="baseline"/>
        <w:rPr>
          <w:kern w:val="0"/>
        </w:rPr>
      </w:pPr>
      <w:r w:rsidRPr="00CF48B0">
        <w:rPr>
          <w:rFonts w:hint="eastAsia"/>
          <w:kern w:val="0"/>
        </w:rPr>
        <w:t>・</w:t>
      </w:r>
      <w:r w:rsidRPr="00CF48B0">
        <w:rPr>
          <w:kern w:val="0"/>
        </w:rPr>
        <w:t xml:space="preserve"> </w:t>
      </w:r>
      <w:r w:rsidRPr="00CF48B0">
        <w:rPr>
          <w:rFonts w:hint="eastAsia"/>
          <w:kern w:val="0"/>
        </w:rPr>
        <w:t>都道府県庁所在の都市若しくは人口１０万人以上の都市（市街化区域が連続する市町村を含む。）</w:t>
      </w:r>
    </w:p>
    <w:p w14:paraId="628318CA" w14:textId="77777777" w:rsidR="00FB2A15" w:rsidRPr="00CF48B0" w:rsidRDefault="00FB2A15" w:rsidP="00FB2A15">
      <w:pPr>
        <w:overflowPunct w:val="0"/>
        <w:ind w:left="966" w:hanging="484"/>
        <w:textAlignment w:val="baseline"/>
        <w:rPr>
          <w:kern w:val="0"/>
        </w:rPr>
      </w:pPr>
      <w:r w:rsidRPr="00CF48B0">
        <w:rPr>
          <w:rFonts w:hint="eastAsia"/>
          <w:kern w:val="0"/>
        </w:rPr>
        <w:t>（イ）当該河川の流域内における市街化区域及び市街化調整区域内の開発区域の占める割合が</w:t>
      </w:r>
      <w:r w:rsidRPr="00CF48B0">
        <w:rPr>
          <w:kern w:val="0"/>
        </w:rPr>
        <w:t>50</w:t>
      </w:r>
      <w:r w:rsidRPr="00CF48B0">
        <w:rPr>
          <w:rFonts w:hint="eastAsia"/>
          <w:kern w:val="0"/>
        </w:rPr>
        <w:t>％以上、又は</w:t>
      </w:r>
      <w:r w:rsidRPr="00CF48B0">
        <w:rPr>
          <w:kern w:val="0"/>
        </w:rPr>
        <w:t>20</w:t>
      </w:r>
      <w:r w:rsidRPr="00CF48B0">
        <w:rPr>
          <w:rFonts w:hint="eastAsia"/>
          <w:kern w:val="0"/>
        </w:rPr>
        <w:t>％以上であり更に増加が予想されること</w:t>
      </w:r>
    </w:p>
    <w:p w14:paraId="5A5AE35C" w14:textId="77777777" w:rsidR="00FB2A15" w:rsidRPr="00CF48B0" w:rsidRDefault="00FB2A15" w:rsidP="00FB2A15">
      <w:pPr>
        <w:overflowPunct w:val="0"/>
        <w:ind w:leftChars="230" w:left="975" w:hangingChars="200" w:hanging="453"/>
        <w:textAlignment w:val="baseline"/>
        <w:rPr>
          <w:kern w:val="0"/>
        </w:rPr>
      </w:pPr>
      <w:r w:rsidRPr="00CF48B0">
        <w:rPr>
          <w:rFonts w:hint="eastAsia"/>
          <w:kern w:val="0"/>
        </w:rPr>
        <w:t>（ウ）当該河川の流域内人口が昭和</w:t>
      </w:r>
      <w:r w:rsidRPr="00CF48B0">
        <w:rPr>
          <w:kern w:val="0"/>
        </w:rPr>
        <w:t>30</w:t>
      </w:r>
      <w:r w:rsidRPr="00CF48B0">
        <w:rPr>
          <w:rFonts w:hint="eastAsia"/>
          <w:kern w:val="0"/>
        </w:rPr>
        <w:t>年の流域内人口に比し</w:t>
      </w:r>
      <w:r w:rsidRPr="00CF48B0">
        <w:rPr>
          <w:kern w:val="0"/>
        </w:rPr>
        <w:t>2</w:t>
      </w:r>
      <w:r w:rsidRPr="00CF48B0">
        <w:rPr>
          <w:rFonts w:hint="eastAsia"/>
          <w:kern w:val="0"/>
        </w:rPr>
        <w:t>倍以上、又は流域内人口密度が</w:t>
      </w:r>
      <w:r w:rsidRPr="00CF48B0">
        <w:rPr>
          <w:kern w:val="0"/>
        </w:rPr>
        <w:t>1k</w:t>
      </w:r>
      <w:r w:rsidRPr="00CF48B0">
        <w:rPr>
          <w:rFonts w:hint="eastAsia"/>
          <w:kern w:val="0"/>
        </w:rPr>
        <w:t>㎡当たり</w:t>
      </w:r>
      <w:r w:rsidRPr="00CF48B0">
        <w:rPr>
          <w:kern w:val="0"/>
        </w:rPr>
        <w:t>1,000</w:t>
      </w:r>
      <w:r w:rsidRPr="00CF48B0">
        <w:rPr>
          <w:rFonts w:hint="eastAsia"/>
          <w:kern w:val="0"/>
        </w:rPr>
        <w:t>人以上であること</w:t>
      </w:r>
    </w:p>
    <w:p w14:paraId="6BD1226D" w14:textId="77777777" w:rsidR="00FB2A15" w:rsidRPr="00CF48B0" w:rsidRDefault="00FB2A15" w:rsidP="00FB2A15">
      <w:pPr>
        <w:overflowPunct w:val="0"/>
        <w:textAlignment w:val="baseline"/>
        <w:rPr>
          <w:kern w:val="0"/>
        </w:rPr>
      </w:pPr>
    </w:p>
    <w:p w14:paraId="51229FEA" w14:textId="77777777" w:rsidR="00FB2A15" w:rsidRPr="00CF48B0" w:rsidRDefault="00FB2A15" w:rsidP="00FB2A15">
      <w:pPr>
        <w:overflowPunct w:val="0"/>
        <w:textAlignment w:val="baseline"/>
        <w:rPr>
          <w:kern w:val="0"/>
        </w:rPr>
      </w:pPr>
      <w:r w:rsidRPr="00CF48B0">
        <w:rPr>
          <w:rFonts w:hint="eastAsia"/>
          <w:kern w:val="0"/>
        </w:rPr>
        <w:t>②　防災調節池整備</w:t>
      </w:r>
    </w:p>
    <w:p w14:paraId="385DB8A3" w14:textId="77777777" w:rsidR="00FB2A15" w:rsidRPr="00CF48B0" w:rsidRDefault="00FB2A15" w:rsidP="00FB2A15">
      <w:pPr>
        <w:overflowPunct w:val="0"/>
        <w:ind w:left="362"/>
        <w:textAlignment w:val="baseline"/>
        <w:rPr>
          <w:kern w:val="0"/>
        </w:rPr>
      </w:pPr>
      <w:r w:rsidRPr="00CF48B0">
        <w:rPr>
          <w:rFonts w:hint="eastAsia"/>
          <w:kern w:val="0"/>
        </w:rPr>
        <w:t>次のいずれかの要件に該当するもの</w:t>
      </w:r>
    </w:p>
    <w:p w14:paraId="7E811CE1" w14:textId="77777777" w:rsidR="00FB2A15" w:rsidRPr="00CF48B0" w:rsidRDefault="00FB2A15" w:rsidP="00FB2A15">
      <w:pPr>
        <w:overflowPunct w:val="0"/>
        <w:ind w:left="709" w:hanging="467"/>
        <w:textAlignment w:val="baseline"/>
        <w:rPr>
          <w:kern w:val="0"/>
        </w:rPr>
      </w:pPr>
      <w:r w:rsidRPr="00CF48B0">
        <w:rPr>
          <w:rFonts w:hint="eastAsia"/>
          <w:kern w:val="0"/>
        </w:rPr>
        <w:t>②－１</w:t>
      </w:r>
      <w:r w:rsidRPr="00CF48B0">
        <w:rPr>
          <w:kern w:val="0"/>
        </w:rPr>
        <w:t xml:space="preserve"> </w:t>
      </w:r>
      <w:r w:rsidRPr="00CF48B0">
        <w:rPr>
          <w:rFonts w:hint="eastAsia"/>
          <w:kern w:val="0"/>
        </w:rPr>
        <w:t>一級河川の指定区間及び二級河川において、著しい市街化により早急な治水対策を必要とし、かつ、開発面積</w:t>
      </w:r>
      <w:r w:rsidRPr="00CF48B0">
        <w:rPr>
          <w:kern w:val="0"/>
        </w:rPr>
        <w:t>50ha</w:t>
      </w:r>
      <w:r w:rsidRPr="00CF48B0">
        <w:rPr>
          <w:rFonts w:hint="eastAsia"/>
          <w:kern w:val="0"/>
        </w:rPr>
        <w:t>以上（次のいずれかの要件を満たすものにあっては</w:t>
      </w:r>
      <w:r w:rsidRPr="00CF48B0">
        <w:rPr>
          <w:kern w:val="0"/>
        </w:rPr>
        <w:t>20ha</w:t>
      </w:r>
      <w:r w:rsidRPr="00CF48B0">
        <w:rPr>
          <w:rFonts w:hint="eastAsia"/>
          <w:kern w:val="0"/>
        </w:rPr>
        <w:t>以上）の区域で実施されるもの</w:t>
      </w:r>
    </w:p>
    <w:p w14:paraId="3A3DD182" w14:textId="77777777" w:rsidR="00FB2A15" w:rsidRPr="00CF48B0" w:rsidRDefault="00FB2A15" w:rsidP="00FB2A15">
      <w:pPr>
        <w:overflowPunct w:val="0"/>
        <w:ind w:left="724" w:hanging="362"/>
        <w:textAlignment w:val="baseline"/>
        <w:rPr>
          <w:kern w:val="0"/>
        </w:rPr>
      </w:pPr>
      <w:r w:rsidRPr="00CF48B0">
        <w:rPr>
          <w:rFonts w:hint="eastAsia"/>
          <w:kern w:val="0"/>
        </w:rPr>
        <w:t>（ア）「大都市地域における優良宅地開発の促進に関する緊急措置法」（昭和６３年法律第４７号）第３条により国土交通大臣の認定を受けた宅地開発（ロ－３－（７）関係部分において「優良宅地開発」という。）</w:t>
      </w:r>
    </w:p>
    <w:p w14:paraId="709B461C" w14:textId="77777777" w:rsidR="00FB2A15" w:rsidRPr="00CF48B0" w:rsidRDefault="00FB2A15" w:rsidP="00FB2A15">
      <w:pPr>
        <w:overflowPunct w:val="0"/>
        <w:ind w:left="724" w:hanging="362"/>
        <w:textAlignment w:val="baseline"/>
        <w:rPr>
          <w:kern w:val="0"/>
        </w:rPr>
      </w:pPr>
      <w:r w:rsidRPr="00CF48B0">
        <w:rPr>
          <w:rFonts w:hint="eastAsia"/>
          <w:kern w:val="0"/>
        </w:rPr>
        <w:t>（イ）優良宅地開発の認定要件のうち、対象地域、事業主体のいずれか一を次のように改めた場合に、要件の全てに適合することとなる宅地開発</w:t>
      </w:r>
    </w:p>
    <w:p w14:paraId="0FDD90DE" w14:textId="77777777" w:rsidR="00FB2A15" w:rsidRPr="00CF48B0" w:rsidRDefault="00FB2A15" w:rsidP="00FB2A15">
      <w:pPr>
        <w:overflowPunct w:val="0"/>
        <w:textAlignment w:val="baseline"/>
        <w:rPr>
          <w:kern w:val="0"/>
        </w:rPr>
      </w:pPr>
      <w:r w:rsidRPr="00CF48B0">
        <w:rPr>
          <w:rFonts w:hint="eastAsia"/>
          <w:kern w:val="0"/>
        </w:rPr>
        <w:t xml:space="preserve">　　　・対象地域　三大都市圏の都市開発区域を追加する。</w:t>
      </w:r>
    </w:p>
    <w:p w14:paraId="420B4F51" w14:textId="77777777" w:rsidR="00FB2A15" w:rsidRPr="00CF48B0" w:rsidRDefault="00FB2A15" w:rsidP="00FB2A15">
      <w:pPr>
        <w:overflowPunct w:val="0"/>
        <w:textAlignment w:val="baseline"/>
        <w:rPr>
          <w:kern w:val="0"/>
        </w:rPr>
      </w:pPr>
      <w:r w:rsidRPr="00CF48B0">
        <w:rPr>
          <w:kern w:val="0"/>
        </w:rPr>
        <w:t xml:space="preserve">  </w:t>
      </w:r>
      <w:r w:rsidRPr="00CF48B0">
        <w:rPr>
          <w:rFonts w:hint="eastAsia"/>
          <w:kern w:val="0"/>
        </w:rPr>
        <w:t xml:space="preserve">　　・事業主体　土地区画整理組合を追加する。</w:t>
      </w:r>
    </w:p>
    <w:p w14:paraId="46EEB8E2" w14:textId="77777777" w:rsidR="00FB2A15" w:rsidRPr="00CF48B0" w:rsidRDefault="00FB2A15" w:rsidP="00FB2A15">
      <w:pPr>
        <w:overflowPunct w:val="0"/>
        <w:ind w:left="604" w:firstLine="242"/>
        <w:textAlignment w:val="baseline"/>
        <w:rPr>
          <w:kern w:val="0"/>
        </w:rPr>
      </w:pPr>
      <w:r w:rsidRPr="00CF48B0">
        <w:rPr>
          <w:rFonts w:hint="eastAsia"/>
          <w:kern w:val="0"/>
        </w:rPr>
        <w:t>なお、既成市街地に隣接した開発においては、公共・公益的施設用地については制限しない。</w:t>
      </w:r>
    </w:p>
    <w:p w14:paraId="4F378380" w14:textId="373E5906" w:rsidR="00FB2A15" w:rsidRPr="00CF48B0" w:rsidRDefault="00FB2A15" w:rsidP="00FB2A15">
      <w:pPr>
        <w:overflowPunct w:val="0"/>
        <w:ind w:left="669" w:hangingChars="295" w:hanging="669"/>
        <w:textAlignment w:val="baseline"/>
        <w:rPr>
          <w:kern w:val="0"/>
        </w:rPr>
      </w:pPr>
      <w:r w:rsidRPr="00CF48B0">
        <w:rPr>
          <w:rFonts w:hint="eastAsia"/>
          <w:kern w:val="0"/>
        </w:rPr>
        <w:t xml:space="preserve">　②－２</w:t>
      </w:r>
      <w:r w:rsidRPr="00CF48B0">
        <w:rPr>
          <w:kern w:val="0"/>
        </w:rPr>
        <w:t xml:space="preserve"> </w:t>
      </w:r>
      <w:r w:rsidRPr="00CF48B0">
        <w:rPr>
          <w:rFonts w:hint="eastAsia"/>
          <w:kern w:val="0"/>
        </w:rPr>
        <w:t>総合治水対策特定河川の流域及び地方中核都市に係る河川であって残土処分による遊水機能の阻害が著しい河川の流域において行う遊水地の整備事業であって当該遊水地の周辺の地域で開発面積</w:t>
      </w:r>
      <w:r w:rsidRPr="00CF48B0">
        <w:rPr>
          <w:kern w:val="0"/>
        </w:rPr>
        <w:t>50ha</w:t>
      </w:r>
      <w:r w:rsidRPr="00CF48B0">
        <w:rPr>
          <w:rFonts w:hint="eastAsia"/>
          <w:kern w:val="0"/>
        </w:rPr>
        <w:t>以上（優良宅地開発にあっては</w:t>
      </w:r>
      <w:r w:rsidRPr="00CF48B0">
        <w:rPr>
          <w:kern w:val="0"/>
        </w:rPr>
        <w:t>20ha</w:t>
      </w:r>
      <w:r w:rsidRPr="00CF48B0">
        <w:rPr>
          <w:rFonts w:hint="eastAsia"/>
          <w:kern w:val="0"/>
        </w:rPr>
        <w:t>以上）の宅地開発又は公共公益施設等の整備が行われ、かつ、当該開発において、建設残土を利用し、流域整備計画に基づき通常計画される地盤高に追加して平均</w:t>
      </w:r>
      <w:r w:rsidRPr="00CF48B0">
        <w:rPr>
          <w:kern w:val="0"/>
        </w:rPr>
        <w:t>1</w:t>
      </w:r>
      <w:r w:rsidRPr="00CF48B0">
        <w:rPr>
          <w:rFonts w:hint="eastAsia"/>
          <w:kern w:val="0"/>
        </w:rPr>
        <w:t>ｍ以上の高盛土が行われるもの</w:t>
      </w:r>
    </w:p>
    <w:p w14:paraId="1FBCB7B1" w14:textId="77777777" w:rsidR="00FB2A15" w:rsidRPr="00CF48B0" w:rsidRDefault="00FB2A15" w:rsidP="00FB2A15">
      <w:pPr>
        <w:overflowPunct w:val="0"/>
        <w:ind w:left="669" w:hangingChars="295" w:hanging="669"/>
        <w:textAlignment w:val="baseline"/>
        <w:rPr>
          <w:kern w:val="0"/>
        </w:rPr>
      </w:pPr>
    </w:p>
    <w:p w14:paraId="25DFD440" w14:textId="77777777" w:rsidR="00FB2A15" w:rsidRPr="00CF48B0" w:rsidRDefault="00FB2A15" w:rsidP="00FB2A15">
      <w:pPr>
        <w:overflowPunct w:val="0"/>
        <w:ind w:left="669" w:hangingChars="295" w:hanging="669"/>
        <w:textAlignment w:val="baseline"/>
        <w:rPr>
          <w:kern w:val="0"/>
        </w:rPr>
      </w:pPr>
      <w:r w:rsidRPr="00CF48B0">
        <w:rPr>
          <w:rFonts w:hint="eastAsia"/>
          <w:kern w:val="0"/>
        </w:rPr>
        <w:t>③　上記①または②の事業は、下記の要件に該当するもの。</w:t>
      </w:r>
    </w:p>
    <w:p w14:paraId="16DE51A7" w14:textId="77777777" w:rsidR="00FB2A15" w:rsidRPr="00CF48B0" w:rsidRDefault="00FB2A15" w:rsidP="00FB2A15">
      <w:pPr>
        <w:ind w:firstLineChars="214" w:firstLine="485"/>
      </w:pPr>
      <w:r w:rsidRPr="00CF48B0">
        <w:rPr>
          <w:rFonts w:hint="eastAsia"/>
          <w:kern w:val="0"/>
        </w:rPr>
        <w:t>令和3年度までに作成された社会資本総合整備計画に基づく事業であること。</w:t>
      </w:r>
    </w:p>
    <w:p w14:paraId="69EF2232" w14:textId="77777777" w:rsidR="00FB2A15" w:rsidRPr="00CF48B0" w:rsidRDefault="00FB2A15" w:rsidP="00FB2A15">
      <w:pPr>
        <w:autoSpaceDE w:val="0"/>
        <w:autoSpaceDN w:val="0"/>
      </w:pPr>
    </w:p>
    <w:p w14:paraId="15FFD0A7" w14:textId="77777777" w:rsidR="00FB2A15" w:rsidRPr="00CF48B0" w:rsidRDefault="00FB2A15" w:rsidP="00FB2A15">
      <w:pPr>
        <w:pStyle w:val="4"/>
      </w:pPr>
      <w:bookmarkStart w:id="305" w:name="_Toc130988154"/>
      <w:r w:rsidRPr="00CF48B0">
        <w:rPr>
          <w:rFonts w:hint="eastAsia"/>
        </w:rPr>
        <w:t>ロ－３－（８）流域貯留浸透事業</w:t>
      </w:r>
      <w:bookmarkEnd w:id="305"/>
    </w:p>
    <w:p w14:paraId="11F44D25" w14:textId="77777777" w:rsidR="00FB2A15" w:rsidRPr="00CF48B0" w:rsidRDefault="00FB2A15" w:rsidP="00FB2A15">
      <w:pPr>
        <w:overflowPunct w:val="0"/>
        <w:textAlignment w:val="baseline"/>
        <w:rPr>
          <w:rFonts w:asciiTheme="majorEastAsia" w:eastAsiaTheme="majorEastAsia" w:hAnsiTheme="majorEastAsia"/>
          <w:b/>
          <w:kern w:val="0"/>
        </w:rPr>
      </w:pPr>
    </w:p>
    <w:p w14:paraId="644039F0"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0EFBA08E" w14:textId="77777777" w:rsidR="00FB2A15" w:rsidRPr="00CF48B0" w:rsidRDefault="00FB2A15" w:rsidP="00FB2A15">
      <w:pPr>
        <w:overflowPunct w:val="0"/>
        <w:textAlignment w:val="baseline"/>
        <w:rPr>
          <w:kern w:val="0"/>
        </w:rPr>
      </w:pPr>
      <w:r w:rsidRPr="00CF48B0">
        <w:rPr>
          <w:rFonts w:hint="eastAsia"/>
          <w:kern w:val="0"/>
        </w:rPr>
        <w:t xml:space="preserve">　流域貯留浸透事業は、近年、局地的豪雨の頻発により浸水被害が多発していることを踏まえ、地方公共団体が主体となり流域対策を実施し総合的な治水対策を推進することを目的とする。</w:t>
      </w:r>
    </w:p>
    <w:p w14:paraId="664B1E6E" w14:textId="77777777" w:rsidR="00FB2A15" w:rsidRPr="00CF48B0" w:rsidRDefault="00FB2A15" w:rsidP="00FB2A15">
      <w:pPr>
        <w:overflowPunct w:val="0"/>
        <w:textAlignment w:val="baseline"/>
        <w:rPr>
          <w:rFonts w:asciiTheme="majorEastAsia" w:eastAsiaTheme="majorEastAsia" w:hAnsiTheme="majorEastAsia"/>
          <w:kern w:val="0"/>
        </w:rPr>
      </w:pPr>
    </w:p>
    <w:p w14:paraId="6ADB60AA"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7D183983" w14:textId="6DEA0B33" w:rsidR="00FB2A15" w:rsidRPr="00CF48B0" w:rsidRDefault="00FB2A15" w:rsidP="00FB2A15">
      <w:pPr>
        <w:overflowPunct w:val="0"/>
        <w:ind w:firstLineChars="100" w:firstLine="227"/>
        <w:jc w:val="left"/>
        <w:textAlignment w:val="baseline"/>
        <w:rPr>
          <w:kern w:val="0"/>
        </w:rPr>
      </w:pPr>
      <w:r w:rsidRPr="00CF48B0">
        <w:rPr>
          <w:rFonts w:hint="eastAsia"/>
          <w:kern w:val="0"/>
        </w:rPr>
        <w:t>一級河川又は二級河川の流域内において、貯留若しくは浸透又はその両方の機能（以下ロ－３－（８）関係部分において「貯留・浸透機能」という。）をもつ施設の整備等を地方公共団体又は地方公共団体の助成を受けて民間企業等が行う事業で、通常の河道改修方式と比較して経済的であるもので次の①～④のいずれかの要件に該当し、かつ⑤の要件に該当するものをいう。</w:t>
      </w:r>
    </w:p>
    <w:p w14:paraId="25635C30" w14:textId="46BCA36E" w:rsidR="00FB2A15" w:rsidRPr="00CF48B0" w:rsidRDefault="00FB2A15" w:rsidP="00FB2A15">
      <w:pPr>
        <w:overflowPunct w:val="0"/>
        <w:ind w:firstLineChars="100" w:firstLine="227"/>
        <w:jc w:val="left"/>
        <w:textAlignment w:val="baseline"/>
        <w:rPr>
          <w:kern w:val="0"/>
        </w:rPr>
      </w:pPr>
      <w:r w:rsidRPr="00CF48B0">
        <w:rPr>
          <w:rFonts w:hint="eastAsia"/>
          <w:kern w:val="0"/>
        </w:rPr>
        <w:t>また、地方公共団体の助成を受けて民間企業等が行う事業については、地方公共団体が助成する予定としている雨水貯留浸透施設を合わせた規模、能力が次の①～④のいずれかの要件に該当するものも対象とする。</w:t>
      </w:r>
    </w:p>
    <w:p w14:paraId="6FD4722E" w14:textId="77777777" w:rsidR="00FB2A15" w:rsidRPr="00CF48B0" w:rsidRDefault="00FB2A15" w:rsidP="00FB2A15">
      <w:pPr>
        <w:overflowPunct w:val="0"/>
        <w:ind w:leftChars="228" w:left="744" w:hangingChars="100" w:hanging="227"/>
        <w:textAlignment w:val="baseline"/>
        <w:rPr>
          <w:kern w:val="0"/>
        </w:rPr>
      </w:pPr>
      <w:r w:rsidRPr="00CF48B0">
        <w:rPr>
          <w:rFonts w:hint="eastAsia"/>
          <w:kern w:val="0"/>
        </w:rPr>
        <w:t>①　公共施設等若しくは民間の施設又はその敷地</w:t>
      </w:r>
      <w:r w:rsidRPr="00CF48B0">
        <w:rPr>
          <w:kern w:val="0"/>
        </w:rPr>
        <w:t xml:space="preserve"> </w:t>
      </w:r>
      <w:r w:rsidRPr="00CF48B0">
        <w:rPr>
          <w:rFonts w:hint="eastAsia"/>
          <w:kern w:val="0"/>
        </w:rPr>
        <w:t>（以下ロ－</w:t>
      </w:r>
      <w:r w:rsidRPr="00CF48B0">
        <w:rPr>
          <w:rFonts w:hint="eastAsia"/>
        </w:rPr>
        <w:t>３－（８）関係部分において</w:t>
      </w:r>
      <w:r w:rsidRPr="00CF48B0">
        <w:rPr>
          <w:rFonts w:hint="eastAsia"/>
          <w:kern w:val="0"/>
        </w:rPr>
        <w:t>「対象施設」という。）を</w:t>
      </w:r>
      <w:r w:rsidRPr="00CF48B0">
        <w:rPr>
          <w:kern w:val="0"/>
        </w:rPr>
        <w:t>500</w:t>
      </w:r>
      <w:r w:rsidRPr="00CF48B0">
        <w:rPr>
          <w:rFonts w:hint="eastAsia"/>
          <w:kern w:val="0"/>
        </w:rPr>
        <w:t>㎥以上の貯留機能若しくはそれと同等の浸透機能又は貯留・浸透機能を持つ構造とする事業。ただし、次のいずれかの要件に該当するものにあっては、</w:t>
      </w:r>
      <w:r w:rsidRPr="00CF48B0">
        <w:rPr>
          <w:kern w:val="0"/>
        </w:rPr>
        <w:t>300</w:t>
      </w:r>
      <w:r w:rsidRPr="00CF48B0">
        <w:rPr>
          <w:rFonts w:hint="eastAsia"/>
          <w:kern w:val="0"/>
        </w:rPr>
        <w:t>㎥以上の貯留機能若しくはそれと同等の浸透機能又は貯留・浸透機能を持つ構造とする事業</w:t>
      </w:r>
    </w:p>
    <w:p w14:paraId="442D3942" w14:textId="3B406202" w:rsidR="00FB2A15" w:rsidRPr="00CF48B0" w:rsidRDefault="00FB2A15" w:rsidP="00FB2A15">
      <w:pPr>
        <w:overflowPunct w:val="0"/>
        <w:ind w:left="1276" w:hanging="430"/>
        <w:textAlignment w:val="baseline"/>
        <w:rPr>
          <w:kern w:val="0"/>
        </w:rPr>
      </w:pPr>
      <w:r w:rsidRPr="00CF48B0">
        <w:rPr>
          <w:kern w:val="0"/>
        </w:rPr>
        <w:t>(</w:t>
      </w:r>
      <w:r w:rsidRPr="00CF48B0">
        <w:rPr>
          <w:rFonts w:hint="eastAsia"/>
          <w:kern w:val="0"/>
        </w:rPr>
        <w:t>ア</w:t>
      </w:r>
      <w:r w:rsidRPr="00CF48B0">
        <w:rPr>
          <w:kern w:val="0"/>
        </w:rPr>
        <w:t>)</w:t>
      </w:r>
      <w:r w:rsidRPr="00CF48B0">
        <w:rPr>
          <w:rFonts w:hint="eastAsia"/>
          <w:kern w:val="0"/>
        </w:rPr>
        <w:t>総合治水対策特定河川の流域</w:t>
      </w:r>
    </w:p>
    <w:p w14:paraId="15FA7E35" w14:textId="77777777" w:rsidR="00FB2A15" w:rsidRPr="00CF48B0" w:rsidRDefault="00FB2A15" w:rsidP="00FB2A15">
      <w:pPr>
        <w:overflowPunct w:val="0"/>
        <w:ind w:left="1328" w:hanging="484"/>
        <w:textAlignment w:val="baseline"/>
        <w:rPr>
          <w:kern w:val="0"/>
        </w:rPr>
      </w:pPr>
      <w:r w:rsidRPr="00CF48B0">
        <w:rPr>
          <w:kern w:val="0"/>
        </w:rPr>
        <w:t>(</w:t>
      </w:r>
      <w:r w:rsidRPr="00CF48B0">
        <w:rPr>
          <w:rFonts w:hint="eastAsia"/>
          <w:kern w:val="0"/>
        </w:rPr>
        <w:t>イ</w:t>
      </w:r>
      <w:r w:rsidRPr="00CF48B0">
        <w:rPr>
          <w:kern w:val="0"/>
        </w:rPr>
        <w:t>)</w:t>
      </w:r>
      <w:r w:rsidRPr="00CF48B0">
        <w:rPr>
          <w:rFonts w:hint="eastAsia"/>
          <w:kern w:val="0"/>
        </w:rPr>
        <w:t>三大都市圏の既成市街地（中部圏にあっては都市整備区域、近畿圏にあっては既成都市区域）及び近郊整備地帯（近畿圏にあっては近郊整備区域）における人口密度が</w:t>
      </w:r>
      <w:r w:rsidRPr="00CF48B0">
        <w:rPr>
          <w:kern w:val="0"/>
        </w:rPr>
        <w:t>4,000</w:t>
      </w:r>
      <w:r w:rsidRPr="00CF48B0">
        <w:rPr>
          <w:rFonts w:hint="eastAsia"/>
          <w:kern w:val="0"/>
        </w:rPr>
        <w:t>人</w:t>
      </w:r>
      <w:r w:rsidRPr="00CF48B0">
        <w:rPr>
          <w:kern w:val="0"/>
        </w:rPr>
        <w:t>/</w:t>
      </w:r>
      <w:r w:rsidRPr="00CF48B0">
        <w:rPr>
          <w:rFonts w:hint="eastAsia"/>
          <w:kern w:val="0"/>
        </w:rPr>
        <w:t>㎢以上の府県庁所在地。</w:t>
      </w:r>
    </w:p>
    <w:p w14:paraId="45C879F1" w14:textId="77777777" w:rsidR="00FB2A15" w:rsidRPr="00CF48B0" w:rsidRDefault="00FB2A15" w:rsidP="00FB2A15">
      <w:pPr>
        <w:overflowPunct w:val="0"/>
        <w:ind w:left="1328" w:hanging="484"/>
        <w:textAlignment w:val="baseline"/>
        <w:rPr>
          <w:kern w:val="0"/>
        </w:rPr>
      </w:pPr>
      <w:r w:rsidRPr="00CF48B0">
        <w:rPr>
          <w:kern w:val="0"/>
        </w:rPr>
        <w:t>(</w:t>
      </w:r>
      <w:r w:rsidRPr="00CF48B0">
        <w:rPr>
          <w:rFonts w:hint="eastAsia"/>
          <w:kern w:val="0"/>
        </w:rPr>
        <w:t>ウ</w:t>
      </w:r>
      <w:r w:rsidRPr="00CF48B0">
        <w:rPr>
          <w:kern w:val="0"/>
        </w:rPr>
        <w:t>)</w:t>
      </w:r>
      <w:r w:rsidRPr="00CF48B0">
        <w:rPr>
          <w:rFonts w:hint="eastAsia"/>
          <w:kern w:val="0"/>
        </w:rPr>
        <w:t>人口密度が</w:t>
      </w:r>
      <w:r w:rsidRPr="00CF48B0">
        <w:rPr>
          <w:kern w:val="0"/>
        </w:rPr>
        <w:t>4,000</w:t>
      </w:r>
      <w:r w:rsidRPr="00CF48B0">
        <w:rPr>
          <w:rFonts w:hint="eastAsia"/>
          <w:kern w:val="0"/>
        </w:rPr>
        <w:t>人</w:t>
      </w:r>
      <w:r w:rsidRPr="00CF48B0">
        <w:rPr>
          <w:kern w:val="0"/>
        </w:rPr>
        <w:t>/</w:t>
      </w:r>
      <w:r w:rsidRPr="00CF48B0">
        <w:rPr>
          <w:rFonts w:hint="eastAsia"/>
          <w:kern w:val="0"/>
        </w:rPr>
        <w:t>㎢以上の指定都市（東京都特別区を含む。）</w:t>
      </w:r>
    </w:p>
    <w:p w14:paraId="36FADF5A" w14:textId="77777777" w:rsidR="00FB2A15" w:rsidRPr="00CF48B0" w:rsidRDefault="00FB2A15" w:rsidP="00FB2A15">
      <w:pPr>
        <w:overflowPunct w:val="0"/>
        <w:ind w:left="1328" w:hanging="484"/>
        <w:textAlignment w:val="baseline"/>
        <w:rPr>
          <w:kern w:val="0"/>
        </w:rPr>
      </w:pPr>
      <w:r w:rsidRPr="00CF48B0">
        <w:rPr>
          <w:kern w:val="0"/>
        </w:rPr>
        <w:t>(</w:t>
      </w:r>
      <w:r w:rsidRPr="00CF48B0">
        <w:rPr>
          <w:rFonts w:hint="eastAsia"/>
          <w:kern w:val="0"/>
        </w:rPr>
        <w:t>エ</w:t>
      </w:r>
      <w:r w:rsidRPr="00CF48B0">
        <w:rPr>
          <w:kern w:val="0"/>
        </w:rPr>
        <w:t>)</w:t>
      </w:r>
      <w:r w:rsidRPr="00CF48B0">
        <w:rPr>
          <w:rFonts w:ascii="ＭＳ 明朝" w:hAnsi="ＭＳ 明朝"/>
          <w:kern w:val="24"/>
          <w:sz w:val="18"/>
        </w:rPr>
        <w:t xml:space="preserve"> </w:t>
      </w:r>
      <w:r w:rsidRPr="00CF48B0">
        <w:rPr>
          <w:kern w:val="0"/>
        </w:rPr>
        <w:t>100mm/h</w:t>
      </w:r>
      <w:r w:rsidRPr="00CF48B0">
        <w:rPr>
          <w:rFonts w:hint="eastAsia"/>
          <w:kern w:val="0"/>
        </w:rPr>
        <w:t>安心プランに登録された地域（複数の施設で</w:t>
      </w:r>
      <w:r w:rsidRPr="00CF48B0">
        <w:rPr>
          <w:kern w:val="0"/>
        </w:rPr>
        <w:t>500m3</w:t>
      </w:r>
      <w:r w:rsidRPr="00CF48B0">
        <w:rPr>
          <w:rFonts w:hint="eastAsia"/>
          <w:kern w:val="0"/>
        </w:rPr>
        <w:t>以上の容量を確保する事業に限る）</w:t>
      </w:r>
    </w:p>
    <w:p w14:paraId="51576080" w14:textId="77777777" w:rsidR="00FB2A15" w:rsidRPr="00CF48B0" w:rsidRDefault="00FB2A15" w:rsidP="00FB2A15">
      <w:pPr>
        <w:overflowPunct w:val="0"/>
        <w:ind w:leftChars="228" w:left="744" w:hangingChars="100" w:hanging="227"/>
        <w:textAlignment w:val="baseline"/>
        <w:rPr>
          <w:kern w:val="0"/>
        </w:rPr>
      </w:pPr>
      <w:r w:rsidRPr="00CF48B0">
        <w:rPr>
          <w:rFonts w:hint="eastAsia"/>
          <w:kern w:val="0"/>
        </w:rPr>
        <w:t>②　都道府県又は市区町村が既成市街地内の個人の住宅の敷地内等に、貯留・浸透機能を持つ簡易な施設を設置する事業で、当該河川の流域（当該河川の流域面積が</w:t>
      </w:r>
      <w:r w:rsidRPr="00CF48B0">
        <w:rPr>
          <w:kern w:val="0"/>
        </w:rPr>
        <w:t>20km</w:t>
      </w:r>
      <w:r w:rsidRPr="00CF48B0">
        <w:rPr>
          <w:kern w:val="0"/>
          <w:vertAlign w:val="superscript"/>
        </w:rPr>
        <w:t>2</w:t>
      </w:r>
      <w:r w:rsidRPr="00CF48B0">
        <w:rPr>
          <w:rFonts w:hint="eastAsia"/>
          <w:kern w:val="0"/>
        </w:rPr>
        <w:t>以下である流域内の区域）において、これらの施設を合わせた規模、能力が①と同等の貯留・浸透機能を持つ構造とするもの</w:t>
      </w:r>
    </w:p>
    <w:p w14:paraId="201E026B" w14:textId="77777777" w:rsidR="00FB2A15" w:rsidRPr="00CF48B0" w:rsidRDefault="00FB2A15" w:rsidP="00FB2A15">
      <w:pPr>
        <w:overflowPunct w:val="0"/>
        <w:ind w:leftChars="228" w:left="744" w:hangingChars="100" w:hanging="227"/>
        <w:textAlignment w:val="baseline"/>
        <w:rPr>
          <w:kern w:val="0"/>
        </w:rPr>
      </w:pPr>
      <w:r w:rsidRPr="00CF48B0">
        <w:rPr>
          <w:rFonts w:hint="eastAsia"/>
          <w:kern w:val="0"/>
        </w:rPr>
        <w:t>③　新規の住宅開発において対象施設を、一団地内における対象施設を合わせた規模及び能力が①と同等の貯留・浸透機能を持つ構造とする事業</w:t>
      </w:r>
    </w:p>
    <w:p w14:paraId="3A4F7646" w14:textId="2FFCAF55" w:rsidR="00FB2A15" w:rsidRPr="00CF48B0" w:rsidRDefault="00FB2A15" w:rsidP="00FB2A15">
      <w:pPr>
        <w:overflowPunct w:val="0"/>
        <w:ind w:leftChars="228" w:left="744" w:hangingChars="100" w:hanging="227"/>
        <w:textAlignment w:val="baseline"/>
        <w:rPr>
          <w:kern w:val="0"/>
        </w:rPr>
      </w:pPr>
      <w:r w:rsidRPr="00CF48B0">
        <w:rPr>
          <w:rFonts w:hint="eastAsia"/>
          <w:kern w:val="0"/>
        </w:rPr>
        <w:t>④　既設の暫定調整池、池沼又は溜め池で、河川管理者若しくは地方公共団体が公共施設として管理する施設又は民間の施設（地方公共団体と当該民間の施設の管理者での管理協定の締結により、貯留・浸透機能を適切に維持・保全できる場合に限る。）を改良する事業で、</w:t>
      </w:r>
      <w:r w:rsidRPr="00CF48B0">
        <w:rPr>
          <w:kern w:val="0"/>
        </w:rPr>
        <w:t>3,000</w:t>
      </w:r>
      <w:r w:rsidRPr="00CF48B0">
        <w:rPr>
          <w:rFonts w:hint="eastAsia"/>
          <w:kern w:val="0"/>
        </w:rPr>
        <w:t>㎥以上（総合治水対策特定河川の流域</w:t>
      </w:r>
      <w:r w:rsidRPr="00CF48B0">
        <w:rPr>
          <w:rFonts w:hint="eastAsia"/>
        </w:rPr>
        <w:t>又は100mm/h 安心プランに登録された地域</w:t>
      </w:r>
      <w:r w:rsidRPr="00CF48B0">
        <w:rPr>
          <w:rFonts w:hint="eastAsia"/>
          <w:kern w:val="0"/>
        </w:rPr>
        <w:t>に係るものにあっては</w:t>
      </w:r>
      <w:r w:rsidRPr="00CF48B0">
        <w:rPr>
          <w:kern w:val="0"/>
        </w:rPr>
        <w:t>1,000</w:t>
      </w:r>
      <w:r w:rsidRPr="00CF48B0">
        <w:rPr>
          <w:rFonts w:hint="eastAsia"/>
          <w:kern w:val="0"/>
        </w:rPr>
        <w:t>㎥以上）の治水容量及び必要に応じて環境容量（治水容量と同量の範囲でかつ下流河川の水質改善効果が認められるものに限る。）を確保するため、掘削、浸透機能の付加、堰堤の嵩上げ等の洪水調節能力の向上又は管理用通路の整備、堤体補強等の管理の適正化を図るために行うもの</w:t>
      </w:r>
    </w:p>
    <w:p w14:paraId="15792623" w14:textId="77777777" w:rsidR="00FB2A15" w:rsidRPr="00CF48B0" w:rsidRDefault="00FB2A15" w:rsidP="00FB2A15">
      <w:pPr>
        <w:overflowPunct w:val="0"/>
        <w:ind w:leftChars="228" w:left="744" w:hangingChars="100" w:hanging="227"/>
        <w:textAlignment w:val="baseline"/>
        <w:rPr>
          <w:kern w:val="0"/>
        </w:rPr>
      </w:pPr>
      <w:r w:rsidRPr="00CF48B0">
        <w:rPr>
          <w:rFonts w:hint="eastAsia"/>
          <w:kern w:val="0"/>
        </w:rPr>
        <w:t xml:space="preserve">　　また、当該河川の流域（当該河川の流域面積が７</w:t>
      </w:r>
      <w:r w:rsidRPr="00CF48B0">
        <w:rPr>
          <w:kern w:val="0"/>
        </w:rPr>
        <w:t>km</w:t>
      </w:r>
      <w:r w:rsidRPr="00CF48B0">
        <w:rPr>
          <w:kern w:val="0"/>
          <w:vertAlign w:val="superscript"/>
        </w:rPr>
        <w:t>2</w:t>
      </w:r>
      <w:r w:rsidRPr="00CF48B0">
        <w:rPr>
          <w:rFonts w:hint="eastAsia"/>
          <w:kern w:val="0"/>
        </w:rPr>
        <w:t>以下である流域内の区域）において、複数の溜め池を合わせた規模が</w:t>
      </w:r>
      <w:r w:rsidRPr="00CF48B0">
        <w:rPr>
          <w:kern w:val="0"/>
        </w:rPr>
        <w:t>3000 m</w:t>
      </w:r>
      <w:r w:rsidRPr="00CF48B0">
        <w:rPr>
          <w:kern w:val="0"/>
          <w:vertAlign w:val="superscript"/>
        </w:rPr>
        <w:t>3</w:t>
      </w:r>
      <w:r w:rsidRPr="00CF48B0">
        <w:rPr>
          <w:rFonts w:hint="eastAsia"/>
          <w:kern w:val="0"/>
        </w:rPr>
        <w:t>以上（総合治水対策特定河川の流域</w:t>
      </w:r>
      <w:r w:rsidRPr="00CF48B0">
        <w:rPr>
          <w:rFonts w:hint="eastAsia"/>
        </w:rPr>
        <w:t>又は100mm/h安心プランに登録された地域</w:t>
      </w:r>
      <w:r w:rsidRPr="00CF48B0">
        <w:rPr>
          <w:rFonts w:hint="eastAsia"/>
          <w:kern w:val="0"/>
        </w:rPr>
        <w:t>に係るものにあっては</w:t>
      </w:r>
      <w:r w:rsidRPr="00CF48B0">
        <w:rPr>
          <w:kern w:val="0"/>
        </w:rPr>
        <w:t>1,000m</w:t>
      </w:r>
      <w:r w:rsidRPr="00CF48B0">
        <w:rPr>
          <w:kern w:val="0"/>
          <w:vertAlign w:val="superscript"/>
        </w:rPr>
        <w:t>3</w:t>
      </w:r>
      <w:r w:rsidRPr="00CF48B0">
        <w:rPr>
          <w:rFonts w:hint="eastAsia"/>
          <w:kern w:val="0"/>
        </w:rPr>
        <w:t>以上）の治水容量を確保（ただし、事業着手から３ヶ年以内に完了するものに限る）するもの</w:t>
      </w:r>
    </w:p>
    <w:p w14:paraId="63B8C3DC" w14:textId="77777777" w:rsidR="00FB2A15" w:rsidRPr="00CF48B0" w:rsidRDefault="00FB2A15" w:rsidP="00FB2A15">
      <w:pPr>
        <w:overflowPunct w:val="0"/>
        <w:ind w:leftChars="228" w:left="744" w:hangingChars="100" w:hanging="227"/>
        <w:textAlignment w:val="baseline"/>
        <w:rPr>
          <w:kern w:val="0"/>
        </w:rPr>
      </w:pPr>
      <w:r w:rsidRPr="00CF48B0">
        <w:rPr>
          <w:rFonts w:hint="eastAsia"/>
          <w:kern w:val="0"/>
        </w:rPr>
        <w:t>⑤　原則、施工を行う同一都道府県内における全ての河川</w:t>
      </w:r>
      <w:r w:rsidRPr="00CF48B0">
        <w:rPr>
          <w:rFonts w:hint="eastAsia"/>
          <w:kern w:val="0"/>
          <w:vertAlign w:val="superscript"/>
        </w:rPr>
        <w:t>※</w:t>
      </w:r>
      <w:r w:rsidRPr="00CF48B0">
        <w:rPr>
          <w:rFonts w:hint="eastAsia"/>
          <w:kern w:val="0"/>
        </w:rPr>
        <w:t>において、想定最大規模の降雨による洪水浸水想定区域図が公表されていること。ただし、令和７年度までに作成された社会資本総合整備計画に基づく事業は除く。</w:t>
      </w:r>
    </w:p>
    <w:p w14:paraId="423EC323" w14:textId="77777777" w:rsidR="00FB2A15" w:rsidRPr="00CF48B0" w:rsidRDefault="00FB2A15" w:rsidP="00FB2A15">
      <w:pPr>
        <w:overflowPunct w:val="0"/>
        <w:ind w:leftChars="328" w:left="971" w:hangingChars="100" w:hanging="227"/>
        <w:textAlignment w:val="baseline"/>
        <w:rPr>
          <w:kern w:val="0"/>
        </w:rPr>
      </w:pPr>
      <w:r w:rsidRPr="00CF48B0">
        <w:rPr>
          <w:rFonts w:hint="eastAsia"/>
          <w:kern w:val="0"/>
        </w:rPr>
        <w:t>※水防法により想定最大規模の降雨による浸水想定区域の指定の対象となっている一級河川、二級河川</w:t>
      </w:r>
    </w:p>
    <w:p w14:paraId="7CD0E4FC" w14:textId="77777777" w:rsidR="00FB2A15" w:rsidRPr="00CF48B0" w:rsidRDefault="00FB2A15" w:rsidP="00FB2A15">
      <w:pPr>
        <w:overflowPunct w:val="0"/>
        <w:ind w:leftChars="228" w:left="744" w:hangingChars="100" w:hanging="227"/>
        <w:textAlignment w:val="baseline"/>
        <w:rPr>
          <w:kern w:val="0"/>
        </w:rPr>
      </w:pPr>
    </w:p>
    <w:p w14:paraId="74ED9E7D"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３．各種計画との整合</w:t>
      </w:r>
    </w:p>
    <w:p w14:paraId="5AE626DB" w14:textId="0BDF2A19" w:rsidR="00FB2A15" w:rsidRPr="00CF48B0" w:rsidRDefault="00FB2A15" w:rsidP="00FB2A15">
      <w:pPr>
        <w:overflowPunct w:val="0"/>
        <w:ind w:left="604" w:firstLine="242"/>
        <w:textAlignment w:val="baseline"/>
        <w:rPr>
          <w:kern w:val="0"/>
        </w:rPr>
      </w:pPr>
      <w:r w:rsidRPr="00CF48B0">
        <w:rPr>
          <w:rFonts w:hint="eastAsia"/>
          <w:kern w:val="0"/>
        </w:rPr>
        <w:t>流域貯留浸透事業については、特定都市河川浸水被害対策法（平成１５年法律第７７号）第４条第１項に基づく流域水害対策計画及び流域整備計画、</w:t>
      </w:r>
      <w:r w:rsidRPr="00CF48B0">
        <w:rPr>
          <w:kern w:val="0"/>
        </w:rPr>
        <w:t>100mm/h</w:t>
      </w:r>
      <w:r w:rsidRPr="00CF48B0">
        <w:rPr>
          <w:rFonts w:hint="eastAsia"/>
          <w:kern w:val="0"/>
        </w:rPr>
        <w:t>安心プラン又は流量分担計画（一定の確率の洪水に対する河川と流域との洪水流量の配分の計画をいう。）と整合が図られたものとする。</w:t>
      </w:r>
    </w:p>
    <w:p w14:paraId="4A6D8CBB" w14:textId="77777777" w:rsidR="00FB2A15" w:rsidRPr="00CF48B0" w:rsidRDefault="00FB2A15" w:rsidP="00FB2A15">
      <w:pPr>
        <w:overflowPunct w:val="0"/>
        <w:ind w:left="604" w:firstLine="242"/>
        <w:textAlignment w:val="baseline"/>
        <w:rPr>
          <w:kern w:val="0"/>
        </w:rPr>
      </w:pPr>
      <w:r w:rsidRPr="00CF48B0">
        <w:rPr>
          <w:rFonts w:hint="eastAsia"/>
          <w:kern w:val="0"/>
        </w:rPr>
        <w:t>なお、流量分担計画については、当該河川管理者が流域の地方公共団体等と協議して定めることとする。</w:t>
      </w:r>
    </w:p>
    <w:p w14:paraId="67BCAE5C" w14:textId="77777777" w:rsidR="00FB2A15" w:rsidRPr="00CF48B0" w:rsidRDefault="00FB2A15" w:rsidP="00FB2A15"/>
    <w:p w14:paraId="4C79E3C0" w14:textId="77777777" w:rsidR="00FB2A15" w:rsidRPr="00CF48B0" w:rsidRDefault="00FB2A15" w:rsidP="00FB2A15">
      <w:pPr>
        <w:rPr>
          <w:b/>
        </w:rPr>
      </w:pPr>
      <w:r w:rsidRPr="00CF48B0">
        <w:rPr>
          <w:rFonts w:asciiTheme="majorEastAsia" w:eastAsiaTheme="majorEastAsia" w:hAnsiTheme="majorEastAsia" w:hint="eastAsia"/>
          <w:b/>
        </w:rPr>
        <w:t>４．留意事項</w:t>
      </w:r>
    </w:p>
    <w:p w14:paraId="7B231EE7" w14:textId="77777777" w:rsidR="00FB2A15" w:rsidRPr="00CF48B0" w:rsidRDefault="00FB2A15" w:rsidP="00FB2A15">
      <w:pPr>
        <w:ind w:leftChars="135" w:left="306"/>
      </w:pPr>
      <w:r w:rsidRPr="00CF48B0">
        <w:rPr>
          <w:rFonts w:hint="eastAsia"/>
        </w:rPr>
        <w:t>（</w:t>
      </w:r>
      <w:r w:rsidRPr="00CF48B0">
        <w:t>1</w:t>
      </w:r>
      <w:r w:rsidRPr="00CF48B0">
        <w:rPr>
          <w:rFonts w:hint="eastAsia"/>
        </w:rPr>
        <w:t>）貯留浸透施設は、対象施設又は調節池等の所有者に帰属するものとする。</w:t>
      </w:r>
    </w:p>
    <w:p w14:paraId="0D65822D" w14:textId="77777777" w:rsidR="00FB2A15" w:rsidRPr="00CF48B0" w:rsidRDefault="00FB2A15" w:rsidP="00FB2A15">
      <w:pPr>
        <w:ind w:leftChars="135" w:left="873" w:hanging="567"/>
      </w:pPr>
      <w:r w:rsidRPr="00CF48B0">
        <w:rPr>
          <w:rFonts w:hint="eastAsia"/>
        </w:rPr>
        <w:t>（</w:t>
      </w:r>
      <w:r w:rsidRPr="00CF48B0">
        <w:t>2</w:t>
      </w:r>
      <w:r w:rsidRPr="00CF48B0">
        <w:rPr>
          <w:rFonts w:hint="eastAsia"/>
        </w:rPr>
        <w:t>）貯留浸透施設について、その機能を維持し、保全するための管理は、当該貯留浸透施設を整備した地方公共団体又は民間企業等が行う。</w:t>
      </w:r>
    </w:p>
    <w:p w14:paraId="0A3FAE60" w14:textId="77777777" w:rsidR="00FB2A15" w:rsidRPr="00CF48B0" w:rsidRDefault="00FB2A15" w:rsidP="00FB2A15">
      <w:pPr>
        <w:ind w:leftChars="135" w:left="873" w:hanging="567"/>
      </w:pPr>
      <w:r w:rsidRPr="00CF48B0">
        <w:rPr>
          <w:rFonts w:hint="eastAsia"/>
        </w:rPr>
        <w:t>（</w:t>
      </w:r>
      <w:r w:rsidRPr="00CF48B0">
        <w:t>3</w:t>
      </w:r>
      <w:r w:rsidRPr="00CF48B0">
        <w:rPr>
          <w:rFonts w:hint="eastAsia"/>
        </w:rPr>
        <w:t>）貯留浸透施設管理者は、貯留浸透施設の機能を十分に発揮させるため貯留浸透施設の管理に関し、対象施設又は調節池等の管理者と管理協定を締結すること等により、適正な管理を行わなければならない。また、貯留浸透施設の適切な管理が困難な事態になった場合は、関係地方公共団体等と貯留浸透施設の移管等について協議するものとする。</w:t>
      </w:r>
    </w:p>
    <w:p w14:paraId="48114AED" w14:textId="77777777" w:rsidR="00FB2A15" w:rsidRPr="00CF48B0" w:rsidRDefault="00FB2A15" w:rsidP="00FB2A15">
      <w:pPr>
        <w:ind w:leftChars="135" w:left="873" w:hanging="567"/>
      </w:pPr>
      <w:r w:rsidRPr="00CF48B0">
        <w:rPr>
          <w:rFonts w:hint="eastAsia"/>
        </w:rPr>
        <w:t>（</w:t>
      </w:r>
      <w:r w:rsidRPr="00CF48B0">
        <w:t>4</w:t>
      </w:r>
      <w:r w:rsidRPr="00CF48B0">
        <w:rPr>
          <w:rFonts w:hint="eastAsia"/>
        </w:rPr>
        <w:t>）流域貯留浸透事業の実施については、これを対象施設又は調節池等の管理者に委託することができる。</w:t>
      </w:r>
    </w:p>
    <w:p w14:paraId="5A744CD3" w14:textId="77777777" w:rsidR="00FB2A15" w:rsidRPr="00CF48B0" w:rsidRDefault="00FB2A15" w:rsidP="00FB2A15">
      <w:pPr>
        <w:autoSpaceDE w:val="0"/>
        <w:autoSpaceDN w:val="0"/>
      </w:pPr>
    </w:p>
    <w:p w14:paraId="3AB4159E" w14:textId="5A835BFC" w:rsidR="00FB2A15" w:rsidRPr="00CF48B0" w:rsidRDefault="00FB2A15" w:rsidP="00FB2A15">
      <w:pPr>
        <w:pStyle w:val="4"/>
      </w:pPr>
      <w:bookmarkStart w:id="306" w:name="_Toc130988155"/>
      <w:r w:rsidRPr="00CF48B0">
        <w:rPr>
          <w:rFonts w:hint="eastAsia"/>
        </w:rPr>
        <w:t>ロ－３－（９）削除</w:t>
      </w:r>
      <w:bookmarkEnd w:id="306"/>
    </w:p>
    <w:p w14:paraId="29AE1582" w14:textId="77777777" w:rsidR="00FB2A15" w:rsidRPr="00CF48B0" w:rsidRDefault="00FB2A15" w:rsidP="00FB2A15">
      <w:pPr>
        <w:overflowPunct w:val="0"/>
        <w:textAlignment w:val="baseline"/>
        <w:rPr>
          <w:rFonts w:asciiTheme="majorEastAsia" w:eastAsiaTheme="majorEastAsia" w:hAnsiTheme="majorEastAsia"/>
          <w:b/>
          <w:kern w:val="0"/>
        </w:rPr>
      </w:pPr>
    </w:p>
    <w:p w14:paraId="08D6B5D1" w14:textId="77777777" w:rsidR="00FB2A15" w:rsidRPr="00CF48B0" w:rsidRDefault="00FB2A15" w:rsidP="00FB2A15">
      <w:pPr>
        <w:autoSpaceDE w:val="0"/>
        <w:autoSpaceDN w:val="0"/>
      </w:pPr>
    </w:p>
    <w:p w14:paraId="3009D397" w14:textId="77777777" w:rsidR="00FB2A15" w:rsidRPr="00CF48B0" w:rsidRDefault="00FB2A15" w:rsidP="00FB2A15">
      <w:pPr>
        <w:pStyle w:val="4"/>
      </w:pPr>
      <w:bookmarkStart w:id="307" w:name="_Toc130988156"/>
      <w:r w:rsidRPr="00CF48B0">
        <w:rPr>
          <w:rFonts w:hint="eastAsia"/>
        </w:rPr>
        <w:t>ロ－３－（１０）土地利用一体型水防災事業</w:t>
      </w:r>
      <w:bookmarkEnd w:id="307"/>
    </w:p>
    <w:p w14:paraId="04071855" w14:textId="77777777" w:rsidR="00FB2A15" w:rsidRPr="00CF48B0" w:rsidRDefault="00FB2A15" w:rsidP="00FB2A15">
      <w:pPr>
        <w:overflowPunct w:val="0"/>
        <w:textAlignment w:val="baseline"/>
        <w:rPr>
          <w:rFonts w:asciiTheme="majorEastAsia" w:eastAsiaTheme="majorEastAsia" w:hAnsiTheme="majorEastAsia"/>
          <w:b/>
          <w:kern w:val="0"/>
        </w:rPr>
      </w:pPr>
    </w:p>
    <w:p w14:paraId="1F3D2B81"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08BAB74D" w14:textId="77777777" w:rsidR="00FB2A15" w:rsidRPr="00CF48B0" w:rsidRDefault="00FB2A15" w:rsidP="00FB2A15">
      <w:pPr>
        <w:overflowPunct w:val="0"/>
        <w:jc w:val="left"/>
        <w:textAlignment w:val="baseline"/>
        <w:rPr>
          <w:kern w:val="0"/>
        </w:rPr>
      </w:pPr>
      <w:r w:rsidRPr="00CF48B0">
        <w:rPr>
          <w:rFonts w:hint="eastAsia"/>
          <w:kern w:val="0"/>
        </w:rPr>
        <w:t xml:space="preserve">　土地利用一体型水防災事業（以下ロ－３－（１０）関係部分において「水防災事業」という。）は、土地利用状況等を考慮し、連続堤で整備する場合に比して効率的かつ効果的である場合において、一部区域の氾濫を許容することを前提とし、輪中堤の築造、宅地の嵩上げ、河川沿いの小堤の設置、浸水防止施設、貯留施設の整備等を実施することで住家を洪水による氾濫から防御すること等により、より効率的かつ効果的な治水対策を推進し、もって安全で豊かな地域づくりに資することを目的とする。</w:t>
      </w:r>
    </w:p>
    <w:p w14:paraId="7E16CABA" w14:textId="77777777" w:rsidR="00FB2A15" w:rsidRPr="00CF48B0" w:rsidRDefault="00FB2A15" w:rsidP="00FB2A15">
      <w:pPr>
        <w:overflowPunct w:val="0"/>
        <w:textAlignment w:val="baseline"/>
        <w:rPr>
          <w:kern w:val="0"/>
        </w:rPr>
      </w:pPr>
      <w:r w:rsidRPr="00CF48B0">
        <w:rPr>
          <w:rFonts w:hint="eastAsia"/>
          <w:kern w:val="0"/>
        </w:rPr>
        <w:t xml:space="preserve">　なお、氾濫を許容する区域については、新たな住家が立地しないように条例等で一定の規制をかけることにより、洪水に対する安全性を確保する。</w:t>
      </w:r>
    </w:p>
    <w:p w14:paraId="4B6C45E5" w14:textId="77777777" w:rsidR="00FB2A15" w:rsidRPr="00CF48B0" w:rsidRDefault="00FB2A15" w:rsidP="00FB2A15">
      <w:pPr>
        <w:overflowPunct w:val="0"/>
        <w:textAlignment w:val="baseline"/>
        <w:rPr>
          <w:kern w:val="0"/>
        </w:rPr>
      </w:pPr>
    </w:p>
    <w:p w14:paraId="13C233A4"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1C43DF11" w14:textId="77777777" w:rsidR="00FB2A15" w:rsidRPr="00CF48B0" w:rsidRDefault="00FB2A15" w:rsidP="00FB2A15">
      <w:pPr>
        <w:overflowPunct w:val="0"/>
        <w:textAlignment w:val="baseline"/>
        <w:rPr>
          <w:kern w:val="0"/>
        </w:rPr>
      </w:pPr>
      <w:r w:rsidRPr="00CF48B0">
        <w:rPr>
          <w:rFonts w:hint="eastAsia"/>
          <w:kern w:val="0"/>
        </w:rPr>
        <w:t xml:space="preserve">　水防災事業は、指定区間内の一級河川又は二級河川において、床上浸水被害等を解消するために行う輪中堤の築造や宅地の嵩上げ、河川沿いの小堤の設置、浸水防止施設や貯留施設の整備等であって、次のすべての要件に該当するものとする。</w:t>
      </w:r>
    </w:p>
    <w:p w14:paraId="72D14366" w14:textId="77777777" w:rsidR="00FB2A15" w:rsidRPr="00CF48B0" w:rsidRDefault="00FB2A15" w:rsidP="00FB2A15">
      <w:pPr>
        <w:overflowPunct w:val="0"/>
        <w:ind w:leftChars="115" w:left="569" w:hangingChars="136" w:hanging="308"/>
        <w:textAlignment w:val="baseline"/>
        <w:rPr>
          <w:kern w:val="0"/>
        </w:rPr>
      </w:pPr>
      <w:r w:rsidRPr="00CF48B0">
        <w:rPr>
          <w:rFonts w:hint="eastAsia"/>
          <w:kern w:val="0"/>
        </w:rPr>
        <w:t>①　住家等の近年の浸水被害が著しいため、緊急に治水対策を講ずる必要がある地域に係る事業であること。</w:t>
      </w:r>
    </w:p>
    <w:p w14:paraId="6113910B" w14:textId="77777777" w:rsidR="00FB2A15" w:rsidRPr="00CF48B0" w:rsidRDefault="00FB2A15" w:rsidP="00FB2A15">
      <w:pPr>
        <w:overflowPunct w:val="0"/>
        <w:ind w:firstLineChars="100" w:firstLine="227"/>
        <w:textAlignment w:val="baseline"/>
        <w:rPr>
          <w:kern w:val="0"/>
        </w:rPr>
      </w:pPr>
      <w:r w:rsidRPr="00CF48B0">
        <w:rPr>
          <w:rFonts w:hint="eastAsia"/>
          <w:kern w:val="0"/>
        </w:rPr>
        <w:t>②　地域の意向を踏まえ、この治水方式が河川整備計画等に位置づけられて</w:t>
      </w:r>
    </w:p>
    <w:p w14:paraId="46B04FE7" w14:textId="77777777" w:rsidR="00FB2A15" w:rsidRPr="00CF48B0" w:rsidRDefault="00FB2A15" w:rsidP="00FB2A15">
      <w:pPr>
        <w:overflowPunct w:val="0"/>
        <w:ind w:firstLineChars="200" w:firstLine="453"/>
        <w:textAlignment w:val="baseline"/>
        <w:rPr>
          <w:kern w:val="0"/>
        </w:rPr>
      </w:pPr>
      <w:r w:rsidRPr="00CF48B0">
        <w:rPr>
          <w:rFonts w:hint="eastAsia"/>
          <w:kern w:val="0"/>
        </w:rPr>
        <w:t>いること。</w:t>
      </w:r>
    </w:p>
    <w:p w14:paraId="74F622E3" w14:textId="77777777" w:rsidR="00FB2A15" w:rsidRPr="00CF48B0" w:rsidRDefault="00FB2A15" w:rsidP="00FB2A15">
      <w:pPr>
        <w:overflowPunct w:val="0"/>
        <w:ind w:leftChars="114" w:left="485" w:hangingChars="100" w:hanging="227"/>
        <w:textAlignment w:val="baseline"/>
        <w:rPr>
          <w:kern w:val="0"/>
        </w:rPr>
      </w:pPr>
      <w:r w:rsidRPr="00CF48B0">
        <w:rPr>
          <w:rFonts w:hint="eastAsia"/>
          <w:kern w:val="0"/>
        </w:rPr>
        <w:t>③　本事業の総事業費が通常の連続堤方式等により改修を行う場合の事業費を上回らないこと。</w:t>
      </w:r>
    </w:p>
    <w:p w14:paraId="21A553BB" w14:textId="77777777" w:rsidR="00FB2A15" w:rsidRPr="00CF48B0" w:rsidRDefault="00FB2A15" w:rsidP="00FB2A15">
      <w:pPr>
        <w:overflowPunct w:val="0"/>
        <w:ind w:leftChars="114" w:left="485" w:hangingChars="100" w:hanging="227"/>
        <w:textAlignment w:val="baseline"/>
        <w:rPr>
          <w:kern w:val="0"/>
        </w:rPr>
      </w:pPr>
      <w:r w:rsidRPr="00CF48B0">
        <w:rPr>
          <w:rFonts w:hint="eastAsia"/>
          <w:kern w:val="0"/>
        </w:rPr>
        <w:t>④　氾濫を許容することとなる区域において、新たな住家が立地しないよう、災害危険区域の指定等必要な措置がなされること。</w:t>
      </w:r>
    </w:p>
    <w:p w14:paraId="5E89EABF" w14:textId="77777777" w:rsidR="00FB2A15" w:rsidRPr="00CF48B0" w:rsidRDefault="00FB2A15" w:rsidP="00FB2A15">
      <w:pPr>
        <w:overflowPunct w:val="0"/>
        <w:ind w:leftChars="114" w:left="485" w:hangingChars="100" w:hanging="227"/>
        <w:textAlignment w:val="baseline"/>
        <w:rPr>
          <w:kern w:val="0"/>
        </w:rPr>
      </w:pPr>
      <w:r w:rsidRPr="00CF48B0">
        <w:rPr>
          <w:rFonts w:hint="eastAsia"/>
          <w:kern w:val="0"/>
        </w:rPr>
        <w:t>⑤　原則、施工を行う同一都道府県内における全ての河川</w:t>
      </w:r>
      <w:r w:rsidRPr="00CF48B0">
        <w:rPr>
          <w:rFonts w:hint="eastAsia"/>
          <w:kern w:val="0"/>
          <w:vertAlign w:val="superscript"/>
        </w:rPr>
        <w:t>※</w:t>
      </w:r>
      <w:r w:rsidRPr="00CF48B0">
        <w:rPr>
          <w:rFonts w:hint="eastAsia"/>
          <w:kern w:val="0"/>
        </w:rPr>
        <w:t>において、想定最大規模の降雨による洪水浸水想定区域図が公表されていること。ただし、令和７年度までに作成された社会資本総合整備計画に基づく事業は除く。</w:t>
      </w:r>
    </w:p>
    <w:p w14:paraId="6BFF9BF8" w14:textId="77777777" w:rsidR="00FB2A15" w:rsidRPr="00CF48B0" w:rsidRDefault="00FB2A15" w:rsidP="00FB2A15">
      <w:pPr>
        <w:overflowPunct w:val="0"/>
        <w:ind w:leftChars="220" w:left="726" w:hangingChars="100" w:hanging="227"/>
        <w:textAlignment w:val="baseline"/>
        <w:rPr>
          <w:kern w:val="0"/>
        </w:rPr>
      </w:pPr>
      <w:r w:rsidRPr="00CF48B0">
        <w:rPr>
          <w:rFonts w:hint="eastAsia"/>
          <w:kern w:val="0"/>
        </w:rPr>
        <w:t>※水防法により想定最大規模の降雨による浸水想定区域の指定の対象となっている一級河川、二級河川</w:t>
      </w:r>
    </w:p>
    <w:p w14:paraId="480F593A" w14:textId="77777777" w:rsidR="00FB2A15" w:rsidRPr="00CF48B0" w:rsidRDefault="00FB2A15" w:rsidP="00FB2A15">
      <w:pPr>
        <w:overflowPunct w:val="0"/>
        <w:ind w:leftChars="314" w:left="714" w:hanging="2"/>
        <w:textAlignment w:val="baseline"/>
        <w:rPr>
          <w:kern w:val="0"/>
        </w:rPr>
      </w:pPr>
    </w:p>
    <w:p w14:paraId="0FDEE1B6" w14:textId="77777777" w:rsidR="00FB2A15" w:rsidRPr="00CF48B0" w:rsidRDefault="00FB2A15" w:rsidP="00FB2A15">
      <w:pPr>
        <w:overflowPunct w:val="0"/>
        <w:ind w:leftChars="314" w:left="714" w:hanging="2"/>
        <w:textAlignment w:val="baseline"/>
        <w:rPr>
          <w:kern w:val="0"/>
        </w:rPr>
      </w:pPr>
    </w:p>
    <w:p w14:paraId="7485BC36"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３．土地利用一体型水防災事業計画の社会資本整備計画への記載</w:t>
      </w:r>
    </w:p>
    <w:p w14:paraId="49924D31" w14:textId="77777777" w:rsidR="00FB2A15" w:rsidRPr="00CF48B0" w:rsidRDefault="00FB2A15" w:rsidP="00FB2A15">
      <w:pPr>
        <w:overflowPunct w:val="0"/>
        <w:textAlignment w:val="baseline"/>
        <w:rPr>
          <w:kern w:val="0"/>
        </w:rPr>
      </w:pPr>
      <w:r w:rsidRPr="00CF48B0">
        <w:rPr>
          <w:rFonts w:hint="eastAsia"/>
          <w:kern w:val="0"/>
        </w:rPr>
        <w:t xml:space="preserve">　水防災事業の実施に当たっては、社会資本総合整備計画において、次に掲げる事項を定めた土地利用一体型水防災事業計画（以下ロ－</w:t>
      </w:r>
      <w:r w:rsidRPr="00CF48B0">
        <w:rPr>
          <w:rFonts w:hint="eastAsia"/>
        </w:rPr>
        <w:t>３－（１０）関係部分において</w:t>
      </w:r>
      <w:r w:rsidRPr="00CF48B0">
        <w:rPr>
          <w:rFonts w:hint="eastAsia"/>
          <w:kern w:val="0"/>
        </w:rPr>
        <w:t>「事業計画」という。）を記載するものとする。</w:t>
      </w:r>
    </w:p>
    <w:p w14:paraId="0CA82818" w14:textId="77777777" w:rsidR="00FB2A15" w:rsidRPr="00CF48B0" w:rsidRDefault="00FB2A15" w:rsidP="00FB2A15">
      <w:pPr>
        <w:overflowPunct w:val="0"/>
        <w:ind w:firstLineChars="100" w:firstLine="227"/>
        <w:textAlignment w:val="baseline"/>
        <w:rPr>
          <w:kern w:val="0"/>
        </w:rPr>
      </w:pPr>
      <w:r w:rsidRPr="00CF48B0">
        <w:rPr>
          <w:rFonts w:hint="eastAsia"/>
          <w:kern w:val="0"/>
        </w:rPr>
        <w:t>①事業主体</w:t>
      </w:r>
    </w:p>
    <w:p w14:paraId="2A16EBA6" w14:textId="77777777" w:rsidR="00FB2A15" w:rsidRPr="00CF48B0" w:rsidRDefault="00FB2A15" w:rsidP="00FB2A15">
      <w:pPr>
        <w:overflowPunct w:val="0"/>
        <w:ind w:firstLineChars="100" w:firstLine="227"/>
        <w:textAlignment w:val="baseline"/>
        <w:rPr>
          <w:kern w:val="0"/>
        </w:rPr>
      </w:pPr>
      <w:r w:rsidRPr="00CF48B0">
        <w:rPr>
          <w:rFonts w:hint="eastAsia"/>
          <w:kern w:val="0"/>
        </w:rPr>
        <w:t>②事業概要</w:t>
      </w:r>
    </w:p>
    <w:p w14:paraId="4C5B0B5B" w14:textId="77777777" w:rsidR="00FB2A15" w:rsidRPr="00CF48B0" w:rsidRDefault="00FB2A15" w:rsidP="00FB2A15">
      <w:pPr>
        <w:overflowPunct w:val="0"/>
        <w:ind w:firstLineChars="100" w:firstLine="227"/>
        <w:textAlignment w:val="baseline"/>
        <w:rPr>
          <w:kern w:val="0"/>
        </w:rPr>
      </w:pPr>
      <w:r w:rsidRPr="00CF48B0">
        <w:rPr>
          <w:rFonts w:hint="eastAsia"/>
          <w:kern w:val="0"/>
        </w:rPr>
        <w:t>③事業期間</w:t>
      </w:r>
    </w:p>
    <w:p w14:paraId="5BCF89E8" w14:textId="77777777" w:rsidR="00FB2A15" w:rsidRPr="00CF48B0" w:rsidRDefault="00FB2A15" w:rsidP="00FB2A15">
      <w:pPr>
        <w:overflowPunct w:val="0"/>
        <w:ind w:firstLineChars="100" w:firstLine="227"/>
        <w:textAlignment w:val="baseline"/>
        <w:rPr>
          <w:kern w:val="0"/>
        </w:rPr>
      </w:pPr>
      <w:r w:rsidRPr="00CF48B0">
        <w:rPr>
          <w:rFonts w:hint="eastAsia"/>
          <w:kern w:val="0"/>
        </w:rPr>
        <w:t>④全体事業費</w:t>
      </w:r>
    </w:p>
    <w:p w14:paraId="43EA800B" w14:textId="77777777" w:rsidR="00FB2A15" w:rsidRPr="00CF48B0" w:rsidRDefault="00FB2A15" w:rsidP="00FB2A15">
      <w:pPr>
        <w:overflowPunct w:val="0"/>
        <w:ind w:firstLineChars="100" w:firstLine="227"/>
        <w:textAlignment w:val="baseline"/>
        <w:rPr>
          <w:kern w:val="0"/>
        </w:rPr>
      </w:pPr>
      <w:r w:rsidRPr="00CF48B0">
        <w:rPr>
          <w:rFonts w:hint="eastAsia"/>
          <w:kern w:val="0"/>
        </w:rPr>
        <w:t>⑤施行場所</w:t>
      </w:r>
    </w:p>
    <w:p w14:paraId="163EFC04" w14:textId="77777777" w:rsidR="00FB2A15" w:rsidRPr="00CF48B0" w:rsidRDefault="00FB2A15" w:rsidP="00FB2A15">
      <w:pPr>
        <w:overflowPunct w:val="0"/>
        <w:ind w:firstLineChars="100" w:firstLine="227"/>
        <w:textAlignment w:val="baseline"/>
        <w:rPr>
          <w:kern w:val="0"/>
        </w:rPr>
      </w:pPr>
      <w:r w:rsidRPr="00CF48B0">
        <w:rPr>
          <w:rFonts w:hint="eastAsia"/>
          <w:kern w:val="0"/>
        </w:rPr>
        <w:t>⑥主要工種</w:t>
      </w:r>
    </w:p>
    <w:p w14:paraId="0956ED03" w14:textId="77777777" w:rsidR="00FB2A15" w:rsidRPr="00CF48B0" w:rsidRDefault="00FB2A15" w:rsidP="00FB2A15">
      <w:pPr>
        <w:overflowPunct w:val="0"/>
        <w:ind w:firstLineChars="100" w:firstLine="227"/>
        <w:textAlignment w:val="baseline"/>
        <w:rPr>
          <w:kern w:val="0"/>
        </w:rPr>
      </w:pPr>
      <w:r w:rsidRPr="00CF48B0">
        <w:rPr>
          <w:rFonts w:hint="eastAsia"/>
          <w:kern w:val="0"/>
        </w:rPr>
        <w:t>⑦事業効果</w:t>
      </w:r>
    </w:p>
    <w:p w14:paraId="66CF5179" w14:textId="77777777" w:rsidR="00FB2A15" w:rsidRPr="00CF48B0" w:rsidRDefault="00FB2A15" w:rsidP="00FB2A15">
      <w:pPr>
        <w:overflowPunct w:val="0"/>
        <w:textAlignment w:val="baseline"/>
        <w:rPr>
          <w:kern w:val="0"/>
        </w:rPr>
      </w:pPr>
    </w:p>
    <w:p w14:paraId="3A757070"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４．留意事項</w:t>
      </w:r>
    </w:p>
    <w:p w14:paraId="46675E97" w14:textId="77777777" w:rsidR="00FB2A15" w:rsidRPr="00CF48B0" w:rsidRDefault="00FB2A15" w:rsidP="00FB2A15">
      <w:pPr>
        <w:overflowPunct w:val="0"/>
        <w:ind w:firstLineChars="100" w:firstLine="227"/>
        <w:textAlignment w:val="baseline"/>
        <w:rPr>
          <w:kern w:val="0"/>
        </w:rPr>
      </w:pPr>
      <w:r w:rsidRPr="00CF48B0">
        <w:rPr>
          <w:rFonts w:hint="eastAsia"/>
          <w:kern w:val="0"/>
        </w:rPr>
        <w:t>①　地域の意見の反映</w:t>
      </w:r>
    </w:p>
    <w:p w14:paraId="06A4A1E6"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２．②の規定について、水防災事業は、地域の意向を踏まえて行うことが前提であることから、河川整備計画に位置づけて実施すること。</w:t>
      </w:r>
    </w:p>
    <w:p w14:paraId="74E39C44"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なお、当該地域における事業の緊急性等から、河川整備計画の策定前に事業を実施する場合には、河川整備計画の手続の趣旨を踏まえ、地域住民、関係地方公共団体の意見を十分に反映するものとし、地域の意向に沿って事業化することがわかる内容を事業計画に記載することとする。</w:t>
      </w:r>
    </w:p>
    <w:p w14:paraId="5AEEC0E2" w14:textId="77777777" w:rsidR="00FB2A15" w:rsidRPr="00CF48B0" w:rsidRDefault="00FB2A15" w:rsidP="00FB2A15">
      <w:pPr>
        <w:overflowPunct w:val="0"/>
        <w:ind w:firstLineChars="100" w:firstLine="227"/>
        <w:jc w:val="left"/>
        <w:textAlignment w:val="baseline"/>
        <w:rPr>
          <w:spacing w:val="2"/>
          <w:kern w:val="0"/>
        </w:rPr>
      </w:pPr>
      <w:r w:rsidRPr="00CF48B0">
        <w:rPr>
          <w:rFonts w:hint="eastAsia"/>
          <w:kern w:val="0"/>
        </w:rPr>
        <w:t>②　防御の対象とする住家</w:t>
      </w:r>
    </w:p>
    <w:p w14:paraId="146A7266"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河川整備計画等の策定時に、現に存する住家又は現に建築の工事中の住家（建築基準法（昭和２５年法律第２０１号）第６条第１項又は第６条の２第１項の規定に基づき建築主が確認済証の交付を受けた住家を含む。）を防御の対象とする。</w:t>
      </w:r>
    </w:p>
    <w:p w14:paraId="52B373CB"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③　宅地の嵩上げ</w:t>
      </w:r>
    </w:p>
    <w:p w14:paraId="496E0A30" w14:textId="77777777" w:rsidR="00FB2A15" w:rsidRPr="00CF48B0" w:rsidRDefault="00FB2A15" w:rsidP="00FB2A15">
      <w:pPr>
        <w:overflowPunct w:val="0"/>
        <w:ind w:left="453" w:hangingChars="200" w:hanging="453"/>
        <w:jc w:val="left"/>
        <w:textAlignment w:val="baseline"/>
        <w:rPr>
          <w:spacing w:val="2"/>
          <w:kern w:val="0"/>
        </w:rPr>
      </w:pPr>
      <w:r w:rsidRPr="00CF48B0">
        <w:rPr>
          <w:rFonts w:hint="eastAsia"/>
          <w:kern w:val="0"/>
        </w:rPr>
        <w:t xml:space="preserve">　　　宅地の嵩上げは、輪中堤の築造等河川工事の施行を原因として、氾濫に起因する浸水被害の増大や内水被害を受けることに対する補償として実施する。</w:t>
      </w:r>
    </w:p>
    <w:p w14:paraId="1D89AC4E"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④　地方公共団体等との連絡調整による事業の効率化、重点化</w:t>
      </w:r>
    </w:p>
    <w:p w14:paraId="45A3F025"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水防災事業の実施に当たっては、地方公共団体等と十分に連絡調整を行い、土地区画整理事業を活用すること等による事業対象住家等の集約化、道路等の嵩上げ等を図り、効率的かつ合理的に実施するように努めるものとする。</w:t>
      </w:r>
    </w:p>
    <w:p w14:paraId="3D40A40B"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⑤　輪中堤高及び宅地の嵩上げ高</w:t>
      </w:r>
    </w:p>
    <w:p w14:paraId="73E20359" w14:textId="77777777" w:rsidR="00FB2A15" w:rsidRPr="00CF48B0" w:rsidRDefault="00FB2A15" w:rsidP="00FB2A15">
      <w:pPr>
        <w:overflowPunct w:val="0"/>
        <w:ind w:leftChars="228" w:left="517"/>
        <w:textAlignment w:val="baseline"/>
        <w:rPr>
          <w:spacing w:val="2"/>
          <w:kern w:val="0"/>
        </w:rPr>
      </w:pPr>
      <w:r w:rsidRPr="00CF48B0">
        <w:rPr>
          <w:rFonts w:hint="eastAsia"/>
          <w:kern w:val="0"/>
        </w:rPr>
        <w:t xml:space="preserve">　輪中堤高及び宅地の嵩上げ高は、計画高水位に当該河川からの距離等を勘案し適切に設定した高さとする。</w:t>
      </w:r>
    </w:p>
    <w:p w14:paraId="40A766DE"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⑥　氾濫を許容する区域</w:t>
      </w:r>
    </w:p>
    <w:p w14:paraId="71221E19"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１．における「氾濫を許容する区域」とは、輪中堤の築造、宅地の嵩上げ等の実施後に計画高水位以下の洪水により浸水する区域をいう。</w:t>
      </w:r>
    </w:p>
    <w:p w14:paraId="44E9A1EA"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⑦　氾濫を許容する区域における措置</w:t>
      </w:r>
    </w:p>
    <w:p w14:paraId="51F55929" w14:textId="77777777" w:rsidR="00FB2A15" w:rsidRPr="00CF48B0" w:rsidRDefault="00FB2A15" w:rsidP="00FB2A15">
      <w:pPr>
        <w:overflowPunct w:val="0"/>
        <w:ind w:left="453" w:hangingChars="200" w:hanging="453"/>
        <w:jc w:val="left"/>
        <w:textAlignment w:val="baseline"/>
        <w:rPr>
          <w:spacing w:val="2"/>
          <w:kern w:val="0"/>
        </w:rPr>
      </w:pPr>
      <w:r w:rsidRPr="00CF48B0">
        <w:rPr>
          <w:rFonts w:hint="eastAsia"/>
          <w:kern w:val="0"/>
        </w:rPr>
        <w:t xml:space="preserve">　　　２．④における「必要な措置」とは、当該地方公共団体が建築基準法第３９条に基づいて条例により災害危険区域を指定することで、常時住居の用に供する建築物の建築を禁止する等住家の建築を制限することをいう。</w:t>
      </w:r>
    </w:p>
    <w:p w14:paraId="4C6A5ADA"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また、河川管理者は、当該地方公共団体が氾濫を許容する区域におけるハザードマップ等を作成し周知すること及びこれを災害対策基本法（昭和３６年法律第２２３号）に規定する地域防災計画に位置づける等により被害の軽減に努めるよう支援することとする。</w:t>
      </w:r>
    </w:p>
    <w:p w14:paraId="272C38AF"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なお、氾濫を許容する区域であっても、浸水頻度が著しく高く当該区域の土地利用に著しく支障をきたす場合には、小堤の設置等の対策を講ずることができるものとする。</w:t>
      </w:r>
    </w:p>
    <w:p w14:paraId="66876318"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⑧　事業箇所の設定</w:t>
      </w:r>
    </w:p>
    <w:p w14:paraId="72F18188" w14:textId="77777777" w:rsidR="00FB2A15" w:rsidRPr="00CF48B0" w:rsidRDefault="00FB2A15" w:rsidP="00FB2A15">
      <w:pPr>
        <w:overflowPunct w:val="0"/>
        <w:ind w:left="453" w:hangingChars="200" w:hanging="453"/>
        <w:textAlignment w:val="baseline"/>
        <w:rPr>
          <w:spacing w:val="2"/>
          <w:kern w:val="0"/>
        </w:rPr>
      </w:pPr>
      <w:r w:rsidRPr="00CF48B0">
        <w:rPr>
          <w:rFonts w:hint="eastAsia"/>
          <w:kern w:val="0"/>
        </w:rPr>
        <w:t xml:space="preserve">　　　水防災事業の実施に当たっては、輪中堤の築造、宅地の嵩上げ等を実施する一連区間のうち、水系全体の整備状況等を勘案しながら、概ね</w:t>
      </w:r>
      <w:r w:rsidRPr="00CF48B0">
        <w:rPr>
          <w:kern w:val="0"/>
        </w:rPr>
        <w:t>5</w:t>
      </w:r>
      <w:r w:rsidRPr="00CF48B0">
        <w:rPr>
          <w:rFonts w:hint="eastAsia"/>
          <w:kern w:val="0"/>
        </w:rPr>
        <w:t>箇年を目途に事業の完了が可能な箇所を設定して行うものとする。ただし、事業対象住家等が多く存し調整に時間を要する等やむを得ない場合はこの限りではない。</w:t>
      </w:r>
    </w:p>
    <w:p w14:paraId="36033B3D" w14:textId="77777777" w:rsidR="00FB2A15" w:rsidRPr="00CF48B0" w:rsidRDefault="00FB2A15" w:rsidP="00FB2A15">
      <w:pPr>
        <w:overflowPunct w:val="0"/>
        <w:ind w:firstLineChars="118" w:firstLine="268"/>
        <w:textAlignment w:val="baseline"/>
        <w:rPr>
          <w:spacing w:val="2"/>
          <w:kern w:val="0"/>
        </w:rPr>
      </w:pPr>
      <w:r w:rsidRPr="00CF48B0">
        <w:rPr>
          <w:rFonts w:hint="eastAsia"/>
          <w:kern w:val="0"/>
        </w:rPr>
        <w:t>⑨　事業後の管理</w:t>
      </w:r>
    </w:p>
    <w:p w14:paraId="35045E50" w14:textId="77777777" w:rsidR="00FB2A15" w:rsidRPr="00CF48B0" w:rsidRDefault="00FB2A15" w:rsidP="00FB2A15">
      <w:pPr>
        <w:ind w:leftChars="-72" w:left="517" w:hangingChars="300" w:hanging="680"/>
        <w:rPr>
          <w:kern w:val="0"/>
        </w:rPr>
      </w:pPr>
      <w:r w:rsidRPr="00CF48B0">
        <w:rPr>
          <w:rFonts w:hint="eastAsia"/>
          <w:kern w:val="0"/>
        </w:rPr>
        <w:t xml:space="preserve">　　　　各事業箇所において治水上必要とされる道路盛土等については、施設管理者と調整すること等により、河川管理施設（必要に応じて兼用工作物）として適切に管理するものとする。</w:t>
      </w:r>
    </w:p>
    <w:p w14:paraId="03A30406" w14:textId="77777777" w:rsidR="00FB2A15" w:rsidRPr="00CF48B0" w:rsidRDefault="00FB2A15" w:rsidP="00FB2A15">
      <w:pPr>
        <w:autoSpaceDE w:val="0"/>
        <w:autoSpaceDN w:val="0"/>
      </w:pPr>
    </w:p>
    <w:p w14:paraId="1FDE0F4E" w14:textId="77777777" w:rsidR="00FB2A15" w:rsidRPr="00CF48B0" w:rsidRDefault="00FB2A15" w:rsidP="00FB2A15">
      <w:pPr>
        <w:pStyle w:val="4"/>
      </w:pPr>
      <w:bookmarkStart w:id="308" w:name="_Toc130988157"/>
      <w:r w:rsidRPr="00CF48B0">
        <w:rPr>
          <w:rFonts w:hint="eastAsia"/>
        </w:rPr>
        <w:t>ロ－３－（１１）総合内水対策緊急事業</w:t>
      </w:r>
      <w:bookmarkEnd w:id="308"/>
    </w:p>
    <w:p w14:paraId="24FDF4DC" w14:textId="77777777" w:rsidR="00FB2A15" w:rsidRPr="00CF48B0" w:rsidRDefault="00FB2A15" w:rsidP="00FB2A15">
      <w:pPr>
        <w:overflowPunct w:val="0"/>
        <w:textAlignment w:val="baseline"/>
        <w:rPr>
          <w:rFonts w:asciiTheme="majorEastAsia" w:eastAsiaTheme="majorEastAsia" w:hAnsiTheme="majorEastAsia"/>
          <w:b/>
          <w:kern w:val="0"/>
        </w:rPr>
      </w:pPr>
    </w:p>
    <w:p w14:paraId="3DA76760"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１．目的</w:t>
      </w:r>
    </w:p>
    <w:p w14:paraId="5A35A457" w14:textId="77777777" w:rsidR="00FB2A15" w:rsidRPr="00CF48B0" w:rsidRDefault="00FB2A15" w:rsidP="00FB2A15">
      <w:pPr>
        <w:overflowPunct w:val="0"/>
        <w:ind w:firstLineChars="100" w:firstLine="227"/>
        <w:textAlignment w:val="baseline"/>
        <w:rPr>
          <w:kern w:val="0"/>
        </w:rPr>
      </w:pPr>
      <w:r w:rsidRPr="00CF48B0">
        <w:rPr>
          <w:rFonts w:hint="eastAsia"/>
          <w:kern w:val="0"/>
        </w:rPr>
        <w:t>総合内水対策緊急事業は、内水河川（本川水位の上昇に伴い自然排水ができずにその流域内に湛水が生じる河川をいう。ロ－３－（１１）関係部分において以下同じ。）が合流する本川の流域における内水被害の状況を勘案し、内水により住民の生命、身体又は財産への被害又はその流域の住民の生活再建が困難となる被害が生じるおそれが特に高い河川において、排水機場、調節池、その他関連する雨水排水対策施設の整備等のハード対策及び流域における流出抑制、被害軽減等を図るソフト対策を、河川管理者及び地方公共団体等が連携して実施することにより、内水被害の効果的かつ効率的な軽減を図ることを目的とする。</w:t>
      </w:r>
    </w:p>
    <w:p w14:paraId="56EE8EF9" w14:textId="77777777" w:rsidR="00FB2A15" w:rsidRPr="00CF48B0" w:rsidRDefault="00FB2A15" w:rsidP="00FB2A15">
      <w:pPr>
        <w:overflowPunct w:val="0"/>
        <w:textAlignment w:val="baseline"/>
        <w:rPr>
          <w:kern w:val="0"/>
        </w:rPr>
      </w:pPr>
    </w:p>
    <w:p w14:paraId="18EFB97B" w14:textId="77777777" w:rsidR="00FB2A15" w:rsidRPr="00CF48B0" w:rsidRDefault="00FB2A15" w:rsidP="00FB2A15">
      <w:pPr>
        <w:overflowPunct w:val="0"/>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２．交付対象事業</w:t>
      </w:r>
    </w:p>
    <w:p w14:paraId="3FAB610D" w14:textId="77777777" w:rsidR="00FB2A15" w:rsidRPr="00CF48B0" w:rsidRDefault="00FB2A15" w:rsidP="00FB2A15">
      <w:pPr>
        <w:overflowPunct w:val="0"/>
        <w:textAlignment w:val="baseline"/>
        <w:rPr>
          <w:kern w:val="0"/>
        </w:rPr>
      </w:pPr>
      <w:r w:rsidRPr="00CF48B0">
        <w:rPr>
          <w:rFonts w:hint="eastAsia"/>
          <w:kern w:val="0"/>
        </w:rPr>
        <w:t xml:space="preserve">　指定区間内の一級河川又は二級河川において施行される改良工事のうち、内水による浸水被害を予防する事業であって、概ね</w:t>
      </w:r>
      <w:r w:rsidRPr="00CF48B0">
        <w:rPr>
          <w:kern w:val="0"/>
        </w:rPr>
        <w:t>5</w:t>
      </w:r>
      <w:r w:rsidRPr="00CF48B0">
        <w:rPr>
          <w:rFonts w:hint="eastAsia"/>
          <w:kern w:val="0"/>
        </w:rPr>
        <w:t>年間で事業完了させるものであり、次のすべての要件に該当するものをいう。</w:t>
      </w:r>
    </w:p>
    <w:p w14:paraId="2CB7007F"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①　改良工事によって内水による床上浸水被害が防止される区域内の家屋（以下「床上浸水家屋」という。）が</w:t>
      </w:r>
      <w:r w:rsidRPr="00CF48B0">
        <w:rPr>
          <w:kern w:val="0"/>
        </w:rPr>
        <w:t>50</w:t>
      </w:r>
      <w:r w:rsidRPr="00CF48B0">
        <w:rPr>
          <w:rFonts w:hint="eastAsia"/>
          <w:kern w:val="0"/>
        </w:rPr>
        <w:t>戸以上であること</w:t>
      </w:r>
    </w:p>
    <w:p w14:paraId="039ADAA3"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なお、想定される床上浸水深が概ね</w:t>
      </w:r>
      <w:r w:rsidRPr="00CF48B0">
        <w:rPr>
          <w:kern w:val="0"/>
        </w:rPr>
        <w:t>1</w:t>
      </w:r>
      <w:r w:rsidRPr="00CF48B0">
        <w:rPr>
          <w:rFonts w:hint="eastAsia"/>
          <w:kern w:val="0"/>
        </w:rPr>
        <w:t>メートル以上の家屋で高齢世帯であるものについては、床上浸水家屋</w:t>
      </w:r>
      <w:r w:rsidRPr="00CF48B0">
        <w:rPr>
          <w:kern w:val="0"/>
        </w:rPr>
        <w:t>4</w:t>
      </w:r>
      <w:r w:rsidRPr="00CF48B0">
        <w:rPr>
          <w:rFonts w:hint="eastAsia"/>
          <w:kern w:val="0"/>
        </w:rPr>
        <w:t>戸に換算できるものとする。</w:t>
      </w:r>
    </w:p>
    <w:p w14:paraId="66C2522A" w14:textId="77777777" w:rsidR="00FB2A15" w:rsidRPr="00CF48B0" w:rsidRDefault="00FB2A15" w:rsidP="00FB2A15">
      <w:pPr>
        <w:overflowPunct w:val="0"/>
        <w:ind w:left="453" w:hangingChars="200" w:hanging="453"/>
        <w:textAlignment w:val="baseline"/>
        <w:rPr>
          <w:kern w:val="0"/>
        </w:rPr>
      </w:pPr>
      <w:r w:rsidRPr="00CF48B0">
        <w:rPr>
          <w:rFonts w:hint="eastAsia"/>
          <w:kern w:val="0"/>
        </w:rPr>
        <w:t xml:space="preserve">　②　都道府県又は市町村と協力して、排水機場、調節池、その他関連する雨水排水対策施設の整備等のハード対策及び流域における流出抑制、被害軽減等を図るソフト対策を一体とした総合内水対策計画（以下ロ－３－（１１）関係部分において「対策計画」という。）を策定し、実施するものであること</w:t>
      </w:r>
    </w:p>
    <w:p w14:paraId="47D702E1" w14:textId="1DF5966F" w:rsidR="00FB2A15" w:rsidRPr="00CF48B0" w:rsidRDefault="00FB2A15" w:rsidP="00FB2A15">
      <w:pPr>
        <w:overflowPunct w:val="0"/>
        <w:ind w:left="453" w:hangingChars="200" w:hanging="453"/>
        <w:textAlignment w:val="baseline"/>
        <w:rPr>
          <w:kern w:val="0"/>
        </w:rPr>
      </w:pPr>
      <w:r w:rsidRPr="00CF48B0">
        <w:rPr>
          <w:rFonts w:hint="eastAsia"/>
          <w:kern w:val="0"/>
        </w:rPr>
        <w:t xml:space="preserve">　③　広域河川改修事業（ロ－３－（１））の交付対象事業の要件に該当するものであること</w:t>
      </w:r>
    </w:p>
    <w:p w14:paraId="1E96419D" w14:textId="77777777" w:rsidR="00FB2A15" w:rsidRPr="00CF48B0" w:rsidRDefault="00FB2A15" w:rsidP="00FB2A15">
      <w:pPr>
        <w:overflowPunct w:val="0"/>
        <w:ind w:firstLineChars="100" w:firstLine="227"/>
        <w:textAlignment w:val="baseline"/>
        <w:rPr>
          <w:kern w:val="0"/>
        </w:rPr>
      </w:pPr>
      <w:r w:rsidRPr="00CF48B0">
        <w:rPr>
          <w:rFonts w:hint="eastAsia"/>
          <w:kern w:val="0"/>
        </w:rPr>
        <w:t>④　令和3年度までに作成された社会資本総合整備計画に基づく事業であること。</w:t>
      </w:r>
    </w:p>
    <w:p w14:paraId="055FEFA4" w14:textId="77777777" w:rsidR="00FB2A15" w:rsidRPr="00CF48B0" w:rsidRDefault="00FB2A15" w:rsidP="00FB2A15">
      <w:pPr>
        <w:overflowPunct w:val="0"/>
        <w:ind w:left="453" w:hangingChars="200" w:hanging="453"/>
        <w:textAlignment w:val="baseline"/>
        <w:rPr>
          <w:kern w:val="0"/>
        </w:rPr>
      </w:pPr>
    </w:p>
    <w:p w14:paraId="4C79249E" w14:textId="77777777" w:rsidR="00FB2A15" w:rsidRPr="00CF48B0" w:rsidRDefault="00FB2A15" w:rsidP="00FB2A15"/>
    <w:p w14:paraId="5E7EAA85"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３．対策計画の社会資本総合整備計画への記載</w:t>
      </w:r>
    </w:p>
    <w:p w14:paraId="3C60AA73" w14:textId="77777777" w:rsidR="00FB2A15" w:rsidRPr="00CF48B0" w:rsidRDefault="00FB2A15" w:rsidP="00FB2A15">
      <w:r w:rsidRPr="00CF48B0">
        <w:rPr>
          <w:rFonts w:hint="eastAsia"/>
        </w:rPr>
        <w:t xml:space="preserve">　総合内水対策緊急事業を実施しようとするものは、社会資本総合整備計画において、以下に従い、対策計画を記載するものとする。</w:t>
      </w:r>
    </w:p>
    <w:p w14:paraId="6377DA76" w14:textId="77777777" w:rsidR="00FB2A15" w:rsidRPr="00CF48B0" w:rsidRDefault="00FB2A15" w:rsidP="00FB2A15">
      <w:pPr>
        <w:tabs>
          <w:tab w:val="left" w:pos="566"/>
        </w:tabs>
        <w:overflowPunct w:val="0"/>
        <w:ind w:leftChars="200" w:left="453"/>
        <w:textAlignment w:val="baseline"/>
        <w:rPr>
          <w:spacing w:val="2"/>
          <w:kern w:val="0"/>
        </w:rPr>
      </w:pPr>
      <w:r w:rsidRPr="00CF48B0">
        <w:rPr>
          <w:kern w:val="0"/>
        </w:rPr>
        <w:t>(1)</w:t>
      </w:r>
      <w:r w:rsidRPr="00CF48B0">
        <w:rPr>
          <w:rFonts w:hint="eastAsia"/>
          <w:kern w:val="0"/>
        </w:rPr>
        <w:t xml:space="preserve">　対策計画の策定方針</w:t>
      </w:r>
    </w:p>
    <w:p w14:paraId="0804D529" w14:textId="77777777" w:rsidR="00FB2A15" w:rsidRPr="00CF48B0" w:rsidRDefault="00FB2A15" w:rsidP="00FB2A15">
      <w:pPr>
        <w:tabs>
          <w:tab w:val="left" w:pos="566"/>
        </w:tabs>
        <w:overflowPunct w:val="0"/>
        <w:ind w:leftChars="200" w:left="453"/>
        <w:textAlignment w:val="baseline"/>
        <w:rPr>
          <w:spacing w:val="2"/>
          <w:kern w:val="0"/>
        </w:rPr>
      </w:pPr>
      <w:r w:rsidRPr="00CF48B0">
        <w:rPr>
          <w:rFonts w:hint="eastAsia"/>
          <w:kern w:val="0"/>
        </w:rPr>
        <w:t xml:space="preserve">　総合内水対策協議会は、ハード対策とソフト対策を一体的に実施し、内水被害を効果的かつ効率的に軽減することを目的として、流域の特性に応じて総合内水対策の具体的施策を検討し、対策計画を策定する。各担当部局は、この対策計画に則り具体的施策を推進するものとする。</w:t>
      </w:r>
    </w:p>
    <w:p w14:paraId="3C7235C6" w14:textId="77777777" w:rsidR="00FB2A15" w:rsidRPr="00CF48B0" w:rsidRDefault="00FB2A15" w:rsidP="00FB2A15">
      <w:pPr>
        <w:tabs>
          <w:tab w:val="left" w:pos="566"/>
        </w:tabs>
        <w:overflowPunct w:val="0"/>
        <w:ind w:leftChars="200" w:left="453"/>
        <w:textAlignment w:val="baseline"/>
        <w:rPr>
          <w:spacing w:val="2"/>
          <w:kern w:val="0"/>
        </w:rPr>
      </w:pPr>
      <w:r w:rsidRPr="00CF48B0">
        <w:rPr>
          <w:kern w:val="0"/>
        </w:rPr>
        <w:t>(2)</w:t>
      </w:r>
      <w:r w:rsidRPr="00CF48B0">
        <w:rPr>
          <w:rFonts w:hint="eastAsia"/>
          <w:kern w:val="0"/>
        </w:rPr>
        <w:t xml:space="preserve">　対策計画の期間</w:t>
      </w:r>
    </w:p>
    <w:p w14:paraId="0485C965" w14:textId="77777777" w:rsidR="00FB2A15" w:rsidRPr="00CF48B0" w:rsidRDefault="00FB2A15" w:rsidP="00FB2A15">
      <w:pPr>
        <w:tabs>
          <w:tab w:val="left" w:pos="566"/>
        </w:tabs>
        <w:overflowPunct w:val="0"/>
        <w:ind w:firstLineChars="200" w:firstLine="453"/>
        <w:textAlignment w:val="baseline"/>
        <w:rPr>
          <w:spacing w:val="2"/>
          <w:kern w:val="0"/>
        </w:rPr>
      </w:pPr>
      <w:r w:rsidRPr="00CF48B0">
        <w:rPr>
          <w:rFonts w:hint="eastAsia"/>
          <w:kern w:val="0"/>
        </w:rPr>
        <w:t xml:space="preserve">　概ね</w:t>
      </w:r>
      <w:r w:rsidRPr="00CF48B0">
        <w:rPr>
          <w:kern w:val="0"/>
        </w:rPr>
        <w:t>5</w:t>
      </w:r>
      <w:r w:rsidRPr="00CF48B0">
        <w:rPr>
          <w:rFonts w:hint="eastAsia"/>
          <w:kern w:val="0"/>
        </w:rPr>
        <w:t>年間とする。</w:t>
      </w:r>
    </w:p>
    <w:p w14:paraId="1B8BE0B7" w14:textId="77777777" w:rsidR="00FB2A15" w:rsidRPr="00CF48B0" w:rsidRDefault="00FB2A15" w:rsidP="00FB2A15">
      <w:pPr>
        <w:overflowPunct w:val="0"/>
        <w:ind w:leftChars="200" w:left="453"/>
        <w:textAlignment w:val="baseline"/>
        <w:rPr>
          <w:spacing w:val="2"/>
          <w:kern w:val="0"/>
        </w:rPr>
      </w:pPr>
      <w:r w:rsidRPr="00CF48B0">
        <w:rPr>
          <w:kern w:val="0"/>
        </w:rPr>
        <w:t>(3)</w:t>
      </w:r>
      <w:r w:rsidRPr="00CF48B0">
        <w:rPr>
          <w:rFonts w:hint="eastAsia"/>
          <w:kern w:val="0"/>
        </w:rPr>
        <w:t xml:space="preserve">　対策計画に定める事項</w:t>
      </w:r>
    </w:p>
    <w:p w14:paraId="603888B9" w14:textId="77777777" w:rsidR="00FB2A15" w:rsidRPr="00CF48B0" w:rsidRDefault="00FB2A15" w:rsidP="00FB2A15">
      <w:pPr>
        <w:overflowPunct w:val="0"/>
        <w:ind w:leftChars="200" w:left="453"/>
        <w:textAlignment w:val="baseline"/>
        <w:rPr>
          <w:spacing w:val="2"/>
          <w:kern w:val="0"/>
        </w:rPr>
      </w:pPr>
      <w:r w:rsidRPr="00CF48B0">
        <w:rPr>
          <w:rFonts w:hint="eastAsia"/>
          <w:kern w:val="0"/>
        </w:rPr>
        <w:t xml:space="preserve">　対策計画において定める事項は次のとおりとする。</w:t>
      </w:r>
    </w:p>
    <w:p w14:paraId="73E1FC8B" w14:textId="77777777" w:rsidR="00FB2A15" w:rsidRPr="00CF48B0" w:rsidRDefault="00FB2A15" w:rsidP="00FB2A15">
      <w:pPr>
        <w:overflowPunct w:val="0"/>
        <w:ind w:leftChars="202" w:left="458" w:firstLineChars="100" w:firstLine="227"/>
        <w:textAlignment w:val="baseline"/>
        <w:rPr>
          <w:spacing w:val="2"/>
          <w:kern w:val="0"/>
        </w:rPr>
      </w:pPr>
      <w:r w:rsidRPr="00CF48B0">
        <w:rPr>
          <w:rFonts w:hint="eastAsia"/>
          <w:kern w:val="0"/>
        </w:rPr>
        <w:t>ⅰ</w:t>
      </w:r>
      <w:r w:rsidRPr="00CF48B0">
        <w:rPr>
          <w:kern w:val="0"/>
        </w:rPr>
        <w:t>)</w:t>
      </w:r>
      <w:r w:rsidRPr="00CF48B0">
        <w:rPr>
          <w:rFonts w:hint="eastAsia"/>
          <w:kern w:val="0"/>
        </w:rPr>
        <w:t xml:space="preserve">　総合内水対策全体に関する事項</w:t>
      </w:r>
    </w:p>
    <w:p w14:paraId="3FA24A72" w14:textId="77777777" w:rsidR="00FB2A15" w:rsidRPr="00CF48B0" w:rsidRDefault="00FB2A15" w:rsidP="00FB2A15">
      <w:pPr>
        <w:overflowPunct w:val="0"/>
        <w:ind w:leftChars="202" w:left="458" w:firstLineChars="300" w:firstLine="680"/>
        <w:textAlignment w:val="baseline"/>
        <w:rPr>
          <w:spacing w:val="2"/>
          <w:kern w:val="0"/>
        </w:rPr>
      </w:pPr>
      <w:r w:rsidRPr="00CF48B0">
        <w:rPr>
          <w:rFonts w:hint="eastAsia"/>
          <w:kern w:val="0"/>
        </w:rPr>
        <w:t>基本方針、事業期間、計画規模等</w:t>
      </w:r>
    </w:p>
    <w:p w14:paraId="500ECB42" w14:textId="77777777" w:rsidR="00FB2A15" w:rsidRPr="00CF48B0" w:rsidRDefault="00FB2A15" w:rsidP="00FB2A15">
      <w:pPr>
        <w:overflowPunct w:val="0"/>
        <w:ind w:leftChars="202" w:left="458" w:firstLineChars="100" w:firstLine="227"/>
        <w:jc w:val="left"/>
        <w:textAlignment w:val="baseline"/>
        <w:rPr>
          <w:spacing w:val="2"/>
          <w:kern w:val="0"/>
        </w:rPr>
      </w:pPr>
      <w:r w:rsidRPr="00CF48B0">
        <w:rPr>
          <w:rFonts w:hint="eastAsia"/>
          <w:kern w:val="0"/>
        </w:rPr>
        <w:t>ⅱ</w:t>
      </w:r>
      <w:r w:rsidRPr="00CF48B0">
        <w:rPr>
          <w:kern w:val="0"/>
        </w:rPr>
        <w:t>)</w:t>
      </w:r>
      <w:r w:rsidRPr="00CF48B0">
        <w:rPr>
          <w:rFonts w:hint="eastAsia"/>
          <w:kern w:val="0"/>
        </w:rPr>
        <w:t xml:space="preserve">　河川管理者による河川整備に関する事項</w:t>
      </w:r>
    </w:p>
    <w:p w14:paraId="629886A1" w14:textId="77777777" w:rsidR="00FB2A15" w:rsidRPr="00CF48B0" w:rsidRDefault="00FB2A15" w:rsidP="00FB2A15">
      <w:pPr>
        <w:overflowPunct w:val="0"/>
        <w:ind w:leftChars="415" w:left="941" w:firstLineChars="100" w:firstLine="227"/>
        <w:textAlignment w:val="baseline"/>
        <w:rPr>
          <w:spacing w:val="2"/>
          <w:kern w:val="0"/>
        </w:rPr>
      </w:pPr>
      <w:r w:rsidRPr="00CF48B0">
        <w:rPr>
          <w:rFonts w:hint="eastAsia"/>
          <w:kern w:val="0"/>
        </w:rPr>
        <w:t>総合内水対策緊急事業を実施しようとする河川管理者（以下「内水対策河川管理者」という。）及び他の河川管理者による河川改修等の内容</w:t>
      </w:r>
    </w:p>
    <w:p w14:paraId="1071BEA9" w14:textId="77777777" w:rsidR="00FB2A15" w:rsidRPr="00CF48B0" w:rsidRDefault="00FB2A15" w:rsidP="00FB2A15">
      <w:pPr>
        <w:overflowPunct w:val="0"/>
        <w:ind w:leftChars="202" w:left="458" w:firstLineChars="100" w:firstLine="227"/>
        <w:textAlignment w:val="baseline"/>
        <w:rPr>
          <w:spacing w:val="2"/>
          <w:kern w:val="0"/>
        </w:rPr>
      </w:pPr>
      <w:r w:rsidRPr="00CF48B0">
        <w:rPr>
          <w:rFonts w:hint="eastAsia"/>
          <w:kern w:val="0"/>
        </w:rPr>
        <w:t>ⅲ</w:t>
      </w:r>
      <w:r w:rsidRPr="00CF48B0">
        <w:rPr>
          <w:kern w:val="0"/>
        </w:rPr>
        <w:t>)</w:t>
      </w:r>
      <w:r w:rsidRPr="00CF48B0">
        <w:rPr>
          <w:rFonts w:hint="eastAsia"/>
          <w:kern w:val="0"/>
        </w:rPr>
        <w:t xml:space="preserve">　河川管理者以外の者による施設整備に関する事項</w:t>
      </w:r>
    </w:p>
    <w:p w14:paraId="76AC09A5" w14:textId="77777777" w:rsidR="00FB2A15" w:rsidRPr="00CF48B0" w:rsidRDefault="00FB2A15" w:rsidP="00FB2A15">
      <w:pPr>
        <w:overflowPunct w:val="0"/>
        <w:ind w:leftChars="415" w:left="941" w:firstLineChars="100" w:firstLine="227"/>
        <w:textAlignment w:val="baseline"/>
        <w:rPr>
          <w:spacing w:val="2"/>
          <w:kern w:val="0"/>
        </w:rPr>
      </w:pPr>
      <w:r w:rsidRPr="00CF48B0">
        <w:rPr>
          <w:rFonts w:hint="eastAsia"/>
          <w:kern w:val="0"/>
        </w:rPr>
        <w:t>河川管理者以外の者による二線堤（輪中堤）と同等の機能を有する施設の整備、貯留施設の整備、宅地嵩上げ、関連する雨水排水対策施設の整備等の内容</w:t>
      </w:r>
    </w:p>
    <w:p w14:paraId="40FAFE3F" w14:textId="77777777" w:rsidR="00FB2A15" w:rsidRPr="00CF48B0" w:rsidRDefault="00FB2A15" w:rsidP="00FB2A15">
      <w:pPr>
        <w:overflowPunct w:val="0"/>
        <w:ind w:leftChars="301" w:left="910" w:hangingChars="100" w:hanging="227"/>
        <w:textAlignment w:val="baseline"/>
        <w:rPr>
          <w:spacing w:val="2"/>
          <w:kern w:val="0"/>
        </w:rPr>
      </w:pPr>
      <w:r w:rsidRPr="00CF48B0">
        <w:rPr>
          <w:rFonts w:hint="eastAsia"/>
          <w:kern w:val="0"/>
        </w:rPr>
        <w:t>ⅳ</w:t>
      </w:r>
      <w:r w:rsidRPr="00CF48B0">
        <w:rPr>
          <w:kern w:val="0"/>
        </w:rPr>
        <w:t>)</w:t>
      </w:r>
      <w:r w:rsidRPr="00CF48B0">
        <w:rPr>
          <w:rFonts w:hint="eastAsia"/>
          <w:kern w:val="0"/>
        </w:rPr>
        <w:t xml:space="preserve">　総合内水対策緊急事業の実施後に内水による浸水が想定される区域（以下「内水浸水想定区域」という。）とその水深に関する事項</w:t>
      </w:r>
    </w:p>
    <w:p w14:paraId="77F881BD" w14:textId="77777777" w:rsidR="00FB2A15" w:rsidRPr="00CF48B0" w:rsidRDefault="00FB2A15" w:rsidP="00FB2A15">
      <w:pPr>
        <w:overflowPunct w:val="0"/>
        <w:ind w:leftChars="303" w:left="687" w:firstLineChars="100" w:firstLine="227"/>
        <w:textAlignment w:val="baseline"/>
        <w:rPr>
          <w:spacing w:val="2"/>
          <w:kern w:val="0"/>
        </w:rPr>
      </w:pPr>
      <w:r w:rsidRPr="00CF48B0">
        <w:rPr>
          <w:rFonts w:hint="eastAsia"/>
          <w:kern w:val="0"/>
        </w:rPr>
        <w:t>事業の実施後も浸水が想定される区域の土地利用状況と水深</w:t>
      </w:r>
    </w:p>
    <w:p w14:paraId="13961B1C" w14:textId="77777777" w:rsidR="00FB2A15" w:rsidRPr="00CF48B0" w:rsidRDefault="00FB2A15" w:rsidP="00FB2A15">
      <w:pPr>
        <w:overflowPunct w:val="0"/>
        <w:ind w:leftChars="101" w:left="229" w:firstLineChars="200" w:firstLine="453"/>
        <w:textAlignment w:val="baseline"/>
        <w:rPr>
          <w:spacing w:val="2"/>
          <w:kern w:val="0"/>
        </w:rPr>
      </w:pPr>
      <w:r w:rsidRPr="00CF48B0">
        <w:rPr>
          <w:rFonts w:hint="eastAsia"/>
          <w:kern w:val="0"/>
        </w:rPr>
        <w:t>ⅴ</w:t>
      </w:r>
      <w:r w:rsidRPr="00CF48B0">
        <w:rPr>
          <w:kern w:val="0"/>
        </w:rPr>
        <w:t>)</w:t>
      </w:r>
      <w:r w:rsidRPr="00CF48B0">
        <w:rPr>
          <w:rFonts w:hint="eastAsia"/>
          <w:kern w:val="0"/>
        </w:rPr>
        <w:t xml:space="preserve">　内水浸水想定区域の周知に関する事項</w:t>
      </w:r>
    </w:p>
    <w:p w14:paraId="009AC6EF" w14:textId="77777777" w:rsidR="00FB2A15" w:rsidRPr="00CF48B0" w:rsidRDefault="00FB2A15" w:rsidP="00FB2A15">
      <w:pPr>
        <w:overflowPunct w:val="0"/>
        <w:ind w:leftChars="415" w:left="941" w:firstLineChars="100" w:firstLine="227"/>
        <w:textAlignment w:val="baseline"/>
        <w:rPr>
          <w:spacing w:val="2"/>
          <w:kern w:val="0"/>
        </w:rPr>
      </w:pPr>
      <w:r w:rsidRPr="00CF48B0">
        <w:rPr>
          <w:rFonts w:hint="eastAsia"/>
          <w:kern w:val="0"/>
        </w:rPr>
        <w:t>河川管理者等による内水浸水想定区域とその水深の住民への周知方法</w:t>
      </w:r>
    </w:p>
    <w:p w14:paraId="4CCE766C" w14:textId="77777777" w:rsidR="00FB2A15" w:rsidRPr="00CF48B0" w:rsidRDefault="00FB2A15" w:rsidP="00FB2A15">
      <w:pPr>
        <w:overflowPunct w:val="0"/>
        <w:ind w:leftChars="202" w:left="458" w:firstLineChars="100" w:firstLine="227"/>
        <w:textAlignment w:val="baseline"/>
        <w:rPr>
          <w:spacing w:val="2"/>
          <w:kern w:val="0"/>
        </w:rPr>
      </w:pPr>
      <w:r w:rsidRPr="00CF48B0">
        <w:rPr>
          <w:rFonts w:hint="eastAsia"/>
          <w:kern w:val="0"/>
        </w:rPr>
        <w:t>ⅵ</w:t>
      </w:r>
      <w:r w:rsidRPr="00CF48B0">
        <w:rPr>
          <w:kern w:val="0"/>
        </w:rPr>
        <w:t>)</w:t>
      </w:r>
      <w:r w:rsidRPr="00CF48B0">
        <w:rPr>
          <w:rFonts w:hint="eastAsia"/>
          <w:kern w:val="0"/>
        </w:rPr>
        <w:t xml:space="preserve">　土地利用の規制等に関する事項</w:t>
      </w:r>
    </w:p>
    <w:p w14:paraId="27A1DE89" w14:textId="77777777" w:rsidR="00FB2A15" w:rsidRPr="00CF48B0" w:rsidRDefault="00FB2A15" w:rsidP="00FB2A15">
      <w:pPr>
        <w:overflowPunct w:val="0"/>
        <w:ind w:leftChars="415" w:left="941" w:firstLineChars="100" w:firstLine="227"/>
        <w:textAlignment w:val="baseline"/>
        <w:rPr>
          <w:spacing w:val="2"/>
          <w:kern w:val="0"/>
        </w:rPr>
      </w:pPr>
      <w:r w:rsidRPr="00CF48B0">
        <w:rPr>
          <w:rFonts w:hint="eastAsia"/>
          <w:kern w:val="0"/>
        </w:rPr>
        <w:t>地方公共団体が地域の状況に応じて実施する災害危険区域の指定、盛土規制、開発行為に対する指導・情報提供、市街化調整区域の保持等の内水浸水想定区域における市街化の進展の抑制方策や、建築物の耐水化等の被害軽減方策</w:t>
      </w:r>
    </w:p>
    <w:p w14:paraId="07E2EFC9" w14:textId="77777777" w:rsidR="00FB2A15" w:rsidRPr="00CF48B0" w:rsidRDefault="00FB2A15" w:rsidP="00FB2A15">
      <w:pPr>
        <w:overflowPunct w:val="0"/>
        <w:ind w:leftChars="316" w:left="944" w:hangingChars="100" w:hanging="227"/>
        <w:textAlignment w:val="baseline"/>
        <w:rPr>
          <w:spacing w:val="2"/>
          <w:kern w:val="0"/>
        </w:rPr>
      </w:pPr>
      <w:r w:rsidRPr="00CF48B0">
        <w:rPr>
          <w:rFonts w:hint="eastAsia"/>
          <w:kern w:val="0"/>
        </w:rPr>
        <w:t>ⅶ</w:t>
      </w:r>
      <w:r w:rsidRPr="00CF48B0">
        <w:rPr>
          <w:kern w:val="0"/>
        </w:rPr>
        <w:t>)</w:t>
      </w:r>
      <w:r w:rsidRPr="00CF48B0">
        <w:rPr>
          <w:rFonts w:hint="eastAsia"/>
          <w:kern w:val="0"/>
        </w:rPr>
        <w:t xml:space="preserve">　地方公共団体によるハザードマップの作成等の被害軽減方法に関する事項</w:t>
      </w:r>
    </w:p>
    <w:p w14:paraId="2815A679" w14:textId="77777777" w:rsidR="00FB2A15" w:rsidRPr="00CF48B0" w:rsidRDefault="00FB2A15" w:rsidP="00FB2A15">
      <w:pPr>
        <w:overflowPunct w:val="0"/>
        <w:ind w:leftChars="415" w:left="941" w:firstLineChars="100" w:firstLine="227"/>
        <w:textAlignment w:val="baseline"/>
        <w:rPr>
          <w:spacing w:val="2"/>
          <w:kern w:val="0"/>
        </w:rPr>
      </w:pPr>
      <w:r w:rsidRPr="00CF48B0">
        <w:rPr>
          <w:rFonts w:hint="eastAsia"/>
          <w:kern w:val="0"/>
        </w:rPr>
        <w:t>地方公共団体による住民の避難計画やハザードマップの作成、防災教育等の被害軽減方法</w:t>
      </w:r>
    </w:p>
    <w:p w14:paraId="61A02920" w14:textId="77777777" w:rsidR="00FB2A15" w:rsidRPr="00CF48B0" w:rsidRDefault="00FB2A15" w:rsidP="00FB2A15">
      <w:pPr>
        <w:overflowPunct w:val="0"/>
        <w:ind w:leftChars="202" w:left="458" w:firstLineChars="100" w:firstLine="227"/>
        <w:textAlignment w:val="baseline"/>
        <w:rPr>
          <w:spacing w:val="2"/>
          <w:kern w:val="0"/>
        </w:rPr>
      </w:pPr>
      <w:r w:rsidRPr="00CF48B0">
        <w:rPr>
          <w:rFonts w:hint="eastAsia"/>
          <w:kern w:val="0"/>
        </w:rPr>
        <w:t>ⅷ</w:t>
      </w:r>
      <w:r w:rsidRPr="00CF48B0">
        <w:rPr>
          <w:kern w:val="0"/>
        </w:rPr>
        <w:t>)</w:t>
      </w:r>
      <w:r w:rsidRPr="00CF48B0">
        <w:rPr>
          <w:rFonts w:hint="eastAsia"/>
          <w:kern w:val="0"/>
        </w:rPr>
        <w:t xml:space="preserve">　その他浸水被害の軽減を図るために必要な措置に関する事項</w:t>
      </w:r>
    </w:p>
    <w:p w14:paraId="5856A12B" w14:textId="77777777" w:rsidR="00FB2A15" w:rsidRPr="00CF48B0" w:rsidRDefault="00FB2A15" w:rsidP="00FB2A15">
      <w:pPr>
        <w:overflowPunct w:val="0"/>
        <w:ind w:leftChars="415" w:left="941"/>
        <w:textAlignment w:val="baseline"/>
        <w:rPr>
          <w:spacing w:val="2"/>
          <w:kern w:val="0"/>
        </w:rPr>
      </w:pPr>
      <w:r w:rsidRPr="00CF48B0">
        <w:rPr>
          <w:rFonts w:hint="eastAsia"/>
          <w:kern w:val="0"/>
        </w:rPr>
        <w:t>地方公共団体等によるポンプ運転調整ルールの設定や開発に伴う調整池設置の指導等の浸水被害軽減を図るための措置</w:t>
      </w:r>
    </w:p>
    <w:p w14:paraId="0E71C1B8" w14:textId="77777777" w:rsidR="00FB2A15" w:rsidRPr="00CF48B0" w:rsidRDefault="00FB2A15" w:rsidP="00FB2A15">
      <w:pPr>
        <w:overflowPunct w:val="0"/>
        <w:ind w:firstLineChars="200" w:firstLine="453"/>
        <w:textAlignment w:val="baseline"/>
        <w:rPr>
          <w:spacing w:val="2"/>
          <w:kern w:val="0"/>
        </w:rPr>
      </w:pPr>
      <w:r w:rsidRPr="00CF48B0">
        <w:rPr>
          <w:kern w:val="0"/>
        </w:rPr>
        <w:t>(4)</w:t>
      </w:r>
      <w:r w:rsidRPr="00CF48B0">
        <w:rPr>
          <w:rFonts w:hint="eastAsia"/>
          <w:kern w:val="0"/>
        </w:rPr>
        <w:t xml:space="preserve">　対策計画の周知</w:t>
      </w:r>
    </w:p>
    <w:p w14:paraId="3D21742E" w14:textId="77777777" w:rsidR="00FB2A15" w:rsidRPr="00CF48B0" w:rsidRDefault="00FB2A15" w:rsidP="00FB2A15">
      <w:pPr>
        <w:overflowPunct w:val="0"/>
        <w:ind w:leftChars="316" w:left="717" w:firstLineChars="87" w:firstLine="197"/>
        <w:textAlignment w:val="baseline"/>
        <w:rPr>
          <w:spacing w:val="2"/>
          <w:kern w:val="0"/>
        </w:rPr>
      </w:pPr>
      <w:r w:rsidRPr="00CF48B0">
        <w:rPr>
          <w:rFonts w:hint="eastAsia"/>
          <w:kern w:val="0"/>
        </w:rPr>
        <w:t>総合内水対策協議会は対策計画を策定後速やかに公表し、住民に周知するものとする。</w:t>
      </w:r>
    </w:p>
    <w:p w14:paraId="4772D55D" w14:textId="77777777" w:rsidR="00FB2A15" w:rsidRPr="00CF48B0" w:rsidRDefault="00FB2A15" w:rsidP="00FB2A15">
      <w:pPr>
        <w:ind w:leftChars="314" w:left="712" w:firstLineChars="100" w:firstLine="227"/>
        <w:rPr>
          <w:kern w:val="0"/>
        </w:rPr>
      </w:pPr>
    </w:p>
    <w:p w14:paraId="1B7023A9"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3814B9D3" w14:textId="77777777" w:rsidR="00FB2A15" w:rsidRPr="00CF48B0" w:rsidRDefault="00FB2A15" w:rsidP="00FB2A15">
      <w:pPr>
        <w:tabs>
          <w:tab w:val="left" w:pos="566"/>
        </w:tabs>
        <w:overflowPunct w:val="0"/>
        <w:ind w:firstLineChars="100" w:firstLine="227"/>
        <w:textAlignment w:val="baseline"/>
        <w:rPr>
          <w:spacing w:val="2"/>
          <w:kern w:val="0"/>
        </w:rPr>
      </w:pPr>
      <w:r w:rsidRPr="00CF48B0">
        <w:rPr>
          <w:rFonts w:hint="eastAsia"/>
          <w:kern w:val="0"/>
        </w:rPr>
        <w:t>①　総合内水対策協議会の設置</w:t>
      </w:r>
    </w:p>
    <w:p w14:paraId="0E29ACAC" w14:textId="77777777" w:rsidR="00FB2A15" w:rsidRPr="00CF48B0" w:rsidRDefault="00FB2A15" w:rsidP="00FB2A15">
      <w:pPr>
        <w:tabs>
          <w:tab w:val="left" w:pos="566"/>
        </w:tabs>
        <w:overflowPunct w:val="0"/>
        <w:ind w:left="212"/>
        <w:textAlignment w:val="baseline"/>
        <w:rPr>
          <w:spacing w:val="2"/>
          <w:kern w:val="0"/>
        </w:rPr>
      </w:pPr>
      <w:r w:rsidRPr="00CF48B0">
        <w:rPr>
          <w:rFonts w:hint="eastAsia"/>
          <w:kern w:val="0"/>
        </w:rPr>
        <w:t xml:space="preserve">　総合内水対策緊急事業を実施するに当たっては、河川管理者と地方公共団体等が連携してハード対策とソフト対策を実施することが重要であり、河川管理者は地方公共団体等と十分に連絡調整を図る必要がある。</w:t>
      </w:r>
    </w:p>
    <w:p w14:paraId="6FD1EDDE" w14:textId="77777777" w:rsidR="00FB2A15" w:rsidRPr="00CF48B0" w:rsidRDefault="00FB2A15" w:rsidP="00FB2A15">
      <w:pPr>
        <w:tabs>
          <w:tab w:val="left" w:pos="566"/>
        </w:tabs>
        <w:overflowPunct w:val="0"/>
        <w:ind w:left="212"/>
        <w:textAlignment w:val="baseline"/>
        <w:rPr>
          <w:spacing w:val="2"/>
          <w:kern w:val="0"/>
        </w:rPr>
      </w:pPr>
      <w:r w:rsidRPr="00CF48B0">
        <w:rPr>
          <w:rFonts w:hint="eastAsia"/>
          <w:kern w:val="0"/>
        </w:rPr>
        <w:t xml:space="preserve">　このため、当該河川流域において河川管理者、都道府県及び市町村等の浸水被害対策に関わる担当部局等からなる総合内水対策協議会を設置し、当該河川流域に係る総合内水対策について協議し、効果的かつ効率的な対策の確立に資するものとする。</w:t>
      </w:r>
    </w:p>
    <w:p w14:paraId="639F3E01" w14:textId="77777777" w:rsidR="00FB2A15" w:rsidRPr="00CF48B0" w:rsidRDefault="00FB2A15" w:rsidP="00FB2A15">
      <w:pPr>
        <w:overflowPunct w:val="0"/>
        <w:ind w:firstLineChars="100" w:firstLine="227"/>
        <w:textAlignment w:val="baseline"/>
        <w:rPr>
          <w:spacing w:val="2"/>
          <w:kern w:val="0"/>
        </w:rPr>
      </w:pPr>
      <w:r w:rsidRPr="00CF48B0">
        <w:rPr>
          <w:rFonts w:hint="eastAsia"/>
          <w:kern w:val="0"/>
        </w:rPr>
        <w:t>②　総合内水対策緊急事業の報告</w:t>
      </w:r>
    </w:p>
    <w:p w14:paraId="6F1A9CFA" w14:textId="77777777" w:rsidR="00FB2A15" w:rsidRPr="00CF48B0" w:rsidRDefault="00FB2A15" w:rsidP="00FB2A15">
      <w:pPr>
        <w:overflowPunct w:val="0"/>
        <w:ind w:leftChars="102" w:left="231" w:firstLine="212"/>
        <w:textAlignment w:val="baseline"/>
        <w:rPr>
          <w:spacing w:val="2"/>
          <w:kern w:val="0"/>
        </w:rPr>
      </w:pPr>
      <w:r w:rsidRPr="00CF48B0">
        <w:rPr>
          <w:rFonts w:hint="eastAsia"/>
          <w:kern w:val="0"/>
        </w:rPr>
        <w:t>内水対策河川管理者は、対策計画の達成状況を総合内水対策協議会に報告するものとする。</w:t>
      </w:r>
    </w:p>
    <w:p w14:paraId="6B05233F" w14:textId="77777777" w:rsidR="00FB2A15" w:rsidRPr="00CF48B0" w:rsidRDefault="00FB2A15" w:rsidP="00FB2A15">
      <w:pPr>
        <w:tabs>
          <w:tab w:val="left" w:pos="566"/>
        </w:tabs>
        <w:overflowPunct w:val="0"/>
        <w:ind w:firstLineChars="100" w:firstLine="227"/>
        <w:textAlignment w:val="baseline"/>
        <w:rPr>
          <w:spacing w:val="2"/>
          <w:kern w:val="0"/>
        </w:rPr>
      </w:pPr>
      <w:r w:rsidRPr="00CF48B0">
        <w:rPr>
          <w:rFonts w:hint="eastAsia"/>
          <w:kern w:val="0"/>
        </w:rPr>
        <w:t>③　その他</w:t>
      </w:r>
    </w:p>
    <w:p w14:paraId="3F260E9D" w14:textId="77777777" w:rsidR="00FB2A15" w:rsidRPr="00CF48B0" w:rsidRDefault="00FB2A15" w:rsidP="00FB2A15">
      <w:pPr>
        <w:tabs>
          <w:tab w:val="left" w:pos="566"/>
        </w:tabs>
        <w:overflowPunct w:val="0"/>
        <w:ind w:firstLineChars="100" w:firstLine="227"/>
        <w:textAlignment w:val="baseline"/>
        <w:rPr>
          <w:spacing w:val="2"/>
          <w:kern w:val="0"/>
        </w:rPr>
      </w:pPr>
      <w:r w:rsidRPr="00CF48B0">
        <w:rPr>
          <w:rFonts w:hint="eastAsia"/>
          <w:kern w:val="0"/>
        </w:rPr>
        <w:t>（１）内水被害想定図の作成について</w:t>
      </w:r>
    </w:p>
    <w:p w14:paraId="320B7813" w14:textId="77777777" w:rsidR="00FB2A15" w:rsidRPr="00CF48B0" w:rsidRDefault="00FB2A15" w:rsidP="00FB2A15">
      <w:pPr>
        <w:tabs>
          <w:tab w:val="left" w:pos="566"/>
        </w:tabs>
        <w:overflowPunct w:val="0"/>
        <w:ind w:leftChars="316" w:left="717"/>
        <w:textAlignment w:val="baseline"/>
        <w:rPr>
          <w:spacing w:val="2"/>
          <w:kern w:val="0"/>
        </w:rPr>
      </w:pPr>
      <w:r w:rsidRPr="00CF48B0">
        <w:rPr>
          <w:rFonts w:hint="eastAsia"/>
          <w:kern w:val="0"/>
        </w:rPr>
        <w:t xml:space="preserve">　１．に規定する「内水河川が合流する本川の流域における内水被害の状況」については、内水河川が合流する本川の流域のうち隣接する数箇所の内水地区を対象に、内水被害状況を想定した内水被害想定図を内水対策河川管理者が作成するものとする。</w:t>
      </w:r>
    </w:p>
    <w:p w14:paraId="7D0A3EF9" w14:textId="77777777" w:rsidR="00FB2A15" w:rsidRPr="00CF48B0" w:rsidRDefault="00FB2A15" w:rsidP="00FB2A15">
      <w:pPr>
        <w:tabs>
          <w:tab w:val="left" w:pos="566"/>
        </w:tabs>
        <w:overflowPunct w:val="0"/>
        <w:ind w:leftChars="202" w:left="685" w:hangingChars="100" w:hanging="227"/>
        <w:textAlignment w:val="baseline"/>
        <w:rPr>
          <w:spacing w:val="2"/>
          <w:kern w:val="0"/>
        </w:rPr>
      </w:pPr>
      <w:r w:rsidRPr="00CF48B0">
        <w:rPr>
          <w:rFonts w:hint="eastAsia"/>
          <w:kern w:val="0"/>
        </w:rPr>
        <w:t xml:space="preserve">　　なお、内水被害想定図には、内水地区ごとに降雨確率規模ごとの最大浸水深又は家屋浸水等の内水被害が生じる発生頻度等を明示するものとする。</w:t>
      </w:r>
    </w:p>
    <w:p w14:paraId="0D1EE101" w14:textId="77777777" w:rsidR="00FB2A15" w:rsidRPr="00CF48B0" w:rsidRDefault="00FB2A15" w:rsidP="00FB2A15">
      <w:pPr>
        <w:tabs>
          <w:tab w:val="left" w:pos="566"/>
        </w:tabs>
        <w:overflowPunct w:val="0"/>
        <w:ind w:firstLineChars="100" w:firstLine="227"/>
        <w:textAlignment w:val="baseline"/>
        <w:rPr>
          <w:spacing w:val="2"/>
          <w:kern w:val="0"/>
        </w:rPr>
      </w:pPr>
      <w:r w:rsidRPr="00CF48B0">
        <w:rPr>
          <w:rFonts w:hint="eastAsia"/>
          <w:kern w:val="0"/>
        </w:rPr>
        <w:t>（２）高齢世帯について</w:t>
      </w:r>
    </w:p>
    <w:p w14:paraId="74AA914B" w14:textId="77777777" w:rsidR="00FB2A15" w:rsidRPr="00CF48B0" w:rsidRDefault="00FB2A15" w:rsidP="00FB2A15">
      <w:pPr>
        <w:tabs>
          <w:tab w:val="left" w:pos="566"/>
        </w:tabs>
        <w:overflowPunct w:val="0"/>
        <w:ind w:leftChars="202" w:left="685" w:hangingChars="100" w:hanging="227"/>
        <w:textAlignment w:val="baseline"/>
        <w:rPr>
          <w:kern w:val="0"/>
        </w:rPr>
      </w:pPr>
      <w:r w:rsidRPr="00CF48B0">
        <w:rPr>
          <w:kern w:val="0"/>
        </w:rPr>
        <w:t xml:space="preserve">  </w:t>
      </w:r>
      <w:r w:rsidRPr="00CF48B0">
        <w:rPr>
          <w:rFonts w:hint="eastAsia"/>
          <w:kern w:val="0"/>
        </w:rPr>
        <w:t xml:space="preserve">　２．①に規定する「高齢世帯」は、高齢単身世帯（</w:t>
      </w:r>
      <w:r w:rsidRPr="00CF48B0">
        <w:rPr>
          <w:kern w:val="0"/>
        </w:rPr>
        <w:t>65</w:t>
      </w:r>
      <w:r w:rsidRPr="00CF48B0">
        <w:rPr>
          <w:rFonts w:hint="eastAsia"/>
          <w:kern w:val="0"/>
        </w:rPr>
        <w:t>歳以上の者</w:t>
      </w:r>
      <w:r w:rsidRPr="00CF48B0">
        <w:rPr>
          <w:kern w:val="0"/>
        </w:rPr>
        <w:t>1</w:t>
      </w:r>
      <w:r w:rsidRPr="00CF48B0">
        <w:rPr>
          <w:rFonts w:hint="eastAsia"/>
          <w:kern w:val="0"/>
        </w:rPr>
        <w:t>人のみの一般世帯）及び高齢夫婦世帯（いずれかが</w:t>
      </w:r>
      <w:r w:rsidRPr="00CF48B0">
        <w:rPr>
          <w:kern w:val="0"/>
        </w:rPr>
        <w:t>65</w:t>
      </w:r>
      <w:r w:rsidRPr="00CF48B0">
        <w:rPr>
          <w:rFonts w:hint="eastAsia"/>
          <w:kern w:val="0"/>
        </w:rPr>
        <w:t>歳以上の夫婦のみの一般世帯）とする。</w:t>
      </w:r>
    </w:p>
    <w:p w14:paraId="4E94D159" w14:textId="77777777" w:rsidR="00FB2A15" w:rsidRPr="00CF48B0" w:rsidRDefault="00FB2A15" w:rsidP="00FB2A15">
      <w:pPr>
        <w:rPr>
          <w:rFonts w:asciiTheme="majorEastAsia" w:eastAsiaTheme="majorEastAsia" w:hAnsiTheme="majorEastAsia"/>
          <w:b/>
        </w:rPr>
      </w:pPr>
    </w:p>
    <w:p w14:paraId="3E301AC6" w14:textId="77777777" w:rsidR="00FB2A15" w:rsidRPr="00CF48B0" w:rsidRDefault="00FB2A15" w:rsidP="00FB2A15">
      <w:pPr>
        <w:pStyle w:val="4"/>
      </w:pPr>
      <w:bookmarkStart w:id="309" w:name="_Toc130988158"/>
      <w:r w:rsidRPr="00CF48B0">
        <w:rPr>
          <w:rFonts w:hint="eastAsia"/>
        </w:rPr>
        <w:t>ロ－３－（１２）河川・下水道一体型豪雨対策事業</w:t>
      </w:r>
      <w:bookmarkEnd w:id="309"/>
    </w:p>
    <w:p w14:paraId="567FF6CB" w14:textId="77777777" w:rsidR="00FB2A15" w:rsidRPr="00CF48B0" w:rsidRDefault="00FB2A15" w:rsidP="00FB2A15"/>
    <w:p w14:paraId="062BB3EC"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１．目的</w:t>
      </w:r>
    </w:p>
    <w:p w14:paraId="55A226F8" w14:textId="77777777" w:rsidR="00FB2A15" w:rsidRPr="00CF48B0" w:rsidRDefault="00FB2A15" w:rsidP="00FB2A15">
      <w:pPr>
        <w:ind w:left="227" w:hangingChars="100" w:hanging="227"/>
      </w:pPr>
      <w:r w:rsidRPr="00CF48B0">
        <w:rPr>
          <w:rFonts w:hint="eastAsia"/>
        </w:rPr>
        <w:t xml:space="preserve">　　河川・下水道一体型豪雨対策事業は、必要な整備を行って、外水氾濫対策を受け持つ洪水調節施設と内水氾濫対策を受け持つ下水道を出水特性や規模に応じて融通利用し、一体的な運用を推進することにより、効率的な浸水対策を図ることを目的とする。</w:t>
      </w:r>
    </w:p>
    <w:p w14:paraId="48BDE7D0" w14:textId="77777777" w:rsidR="00FB2A15" w:rsidRPr="00CF48B0" w:rsidRDefault="00FB2A15" w:rsidP="00FB2A15"/>
    <w:p w14:paraId="3872E9BC" w14:textId="77777777" w:rsidR="00FB2A15" w:rsidRPr="00CF48B0" w:rsidRDefault="00FB2A15" w:rsidP="00FB2A15"/>
    <w:p w14:paraId="2B7D9C9A"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CED887B" w14:textId="0AEEB300" w:rsidR="00FB2A15" w:rsidRPr="00CF48B0" w:rsidRDefault="00FB2A15" w:rsidP="00FB2A15">
      <w:pPr>
        <w:ind w:leftChars="100" w:left="227" w:firstLineChars="100" w:firstLine="227"/>
      </w:pPr>
      <w:r w:rsidRPr="00CF48B0">
        <w:rPr>
          <w:rFonts w:hint="eastAsia"/>
        </w:rPr>
        <w:t>本事業の交付対象事業は、都市基盤河川改修事業（ロ－３－（５））、流域貯留浸透事業（ロ－３－（８））、総合内水対策緊急事業（ロ－３－（１１））又は総合流域防災事業（ロ－８－（１））に該当する事業であって、①に掲げる要件を満たすもので、②に掲げる施設の整備を行うものをいう。</w:t>
      </w:r>
    </w:p>
    <w:p w14:paraId="0F998392" w14:textId="77777777" w:rsidR="00FB2A15" w:rsidRPr="00CF48B0" w:rsidRDefault="00FB2A15" w:rsidP="00FB2A15">
      <w:pPr>
        <w:ind w:firstLineChars="100" w:firstLine="227"/>
      </w:pPr>
      <w:r w:rsidRPr="00CF48B0">
        <w:rPr>
          <w:rFonts w:hint="eastAsia"/>
        </w:rPr>
        <w:t>①　交付対象事業の要件</w:t>
      </w:r>
    </w:p>
    <w:p w14:paraId="0F5923F3" w14:textId="77777777" w:rsidR="00FB2A15" w:rsidRPr="00CF48B0" w:rsidRDefault="00FB2A15" w:rsidP="00FB2A15">
      <w:r w:rsidRPr="00CF48B0">
        <w:rPr>
          <w:rFonts w:hint="eastAsia"/>
        </w:rPr>
        <w:t xml:space="preserve">　　　交付対象事業は、次のすべてに該当するものとする。</w:t>
      </w:r>
    </w:p>
    <w:p w14:paraId="69C4E5AF" w14:textId="77777777" w:rsidR="00FB2A15" w:rsidRPr="00CF48B0" w:rsidRDefault="00FB2A15" w:rsidP="00FB2A15">
      <w:pPr>
        <w:ind w:firstLineChars="200" w:firstLine="453"/>
      </w:pPr>
      <w:r w:rsidRPr="00CF48B0">
        <w:t>(</w:t>
      </w:r>
      <w:r w:rsidRPr="00CF48B0">
        <w:rPr>
          <w:rFonts w:hint="eastAsia"/>
        </w:rPr>
        <w:t>ｱ</w:t>
      </w:r>
      <w:r w:rsidRPr="00CF48B0">
        <w:t>)</w:t>
      </w:r>
      <w:r w:rsidRPr="00CF48B0">
        <w:tab/>
      </w:r>
      <w:r w:rsidRPr="00CF48B0">
        <w:rPr>
          <w:rFonts w:hint="eastAsia"/>
        </w:rPr>
        <w:t>本事業が浸水被害の軽減に効率的、経済的に寄与するものであること。</w:t>
      </w:r>
    </w:p>
    <w:p w14:paraId="41AC648F" w14:textId="77777777" w:rsidR="00FB2A15" w:rsidRPr="00CF48B0" w:rsidRDefault="00FB2A15" w:rsidP="00FB2A15">
      <w:pPr>
        <w:ind w:leftChars="200" w:left="680" w:hangingChars="100" w:hanging="227"/>
      </w:pPr>
      <w:r w:rsidRPr="00CF48B0">
        <w:t>(</w:t>
      </w:r>
      <w:r w:rsidRPr="00CF48B0">
        <w:rPr>
          <w:rFonts w:hint="eastAsia"/>
        </w:rPr>
        <w:t>ｲ</w:t>
      </w:r>
      <w:r w:rsidRPr="00CF48B0">
        <w:t>)</w:t>
      </w:r>
      <w:r w:rsidRPr="00CF48B0">
        <w:tab/>
      </w:r>
      <w:r w:rsidRPr="00CF48B0">
        <w:rPr>
          <w:rFonts w:hint="eastAsia"/>
        </w:rPr>
        <w:t>本事業の実施について、河川事業者と下水道事業者との間で相互の合意がなされていること、又はなされることが確実と見込まれること。</w:t>
      </w:r>
    </w:p>
    <w:p w14:paraId="0D9A90B4" w14:textId="77777777" w:rsidR="00FB2A15" w:rsidRPr="00CF48B0" w:rsidRDefault="00FB2A15" w:rsidP="00FB2A15">
      <w:pPr>
        <w:ind w:leftChars="200" w:left="680" w:hangingChars="100" w:hanging="227"/>
      </w:pPr>
      <w:r w:rsidRPr="00CF48B0">
        <w:t>(</w:t>
      </w:r>
      <w:r w:rsidRPr="00CF48B0">
        <w:rPr>
          <w:rFonts w:hint="eastAsia"/>
        </w:rPr>
        <w:t>ｳ</w:t>
      </w:r>
      <w:r w:rsidRPr="00CF48B0">
        <w:t>)</w:t>
      </w:r>
      <w:r w:rsidRPr="00CF48B0">
        <w:tab/>
      </w:r>
      <w:r w:rsidRPr="00CF48B0">
        <w:rPr>
          <w:rFonts w:hint="eastAsia"/>
        </w:rPr>
        <w:t>本事業の実施に当たり、河川事業者と下水道事業者との間で費用の負担その他の事項について適切な分担が行われているものであること。</w:t>
      </w:r>
    </w:p>
    <w:p w14:paraId="7DADF931" w14:textId="77777777" w:rsidR="00FB2A15" w:rsidRPr="00CF48B0" w:rsidRDefault="00FB2A15" w:rsidP="00FB2A15">
      <w:pPr>
        <w:ind w:leftChars="200" w:left="680" w:hangingChars="100" w:hanging="227"/>
      </w:pPr>
      <w:r w:rsidRPr="00CF48B0">
        <w:t>(ｴ) 令和3年度までに作成された社会資本総合整備計画に基づく事業であること。</w:t>
      </w:r>
    </w:p>
    <w:p w14:paraId="163DC8A9" w14:textId="77777777" w:rsidR="00FB2A15" w:rsidRPr="00CF48B0" w:rsidRDefault="00FB2A15" w:rsidP="00FB2A15">
      <w:pPr>
        <w:ind w:firstLineChars="100" w:firstLine="227"/>
      </w:pPr>
      <w:r w:rsidRPr="00CF48B0">
        <w:rPr>
          <w:rFonts w:hint="eastAsia"/>
        </w:rPr>
        <w:t>②　対象となる施設</w:t>
      </w:r>
    </w:p>
    <w:p w14:paraId="5B47B89C" w14:textId="77777777" w:rsidR="00FB2A15" w:rsidRPr="00CF48B0" w:rsidRDefault="00FB2A15" w:rsidP="00FB2A15">
      <w:pPr>
        <w:ind w:firstLineChars="200" w:firstLine="453"/>
      </w:pPr>
      <w:r w:rsidRPr="00CF48B0">
        <w:t>(</w:t>
      </w:r>
      <w:r w:rsidRPr="00CF48B0">
        <w:rPr>
          <w:rFonts w:hint="eastAsia"/>
        </w:rPr>
        <w:t>ｱ</w:t>
      </w:r>
      <w:r w:rsidRPr="00CF48B0">
        <w:t>)</w:t>
      </w:r>
      <w:r w:rsidRPr="00CF48B0">
        <w:tab/>
      </w:r>
      <w:r w:rsidRPr="00CF48B0">
        <w:rPr>
          <w:rFonts w:hint="eastAsia"/>
        </w:rPr>
        <w:t>既存の洪水調節施設と下水道施設を融通利用するための連結管等の施設の整備</w:t>
      </w:r>
    </w:p>
    <w:p w14:paraId="698221DE" w14:textId="77777777" w:rsidR="00FB2A15" w:rsidRPr="00CF48B0" w:rsidRDefault="00FB2A15" w:rsidP="00FB2A15">
      <w:pPr>
        <w:ind w:leftChars="200" w:left="680" w:hangingChars="100" w:hanging="227"/>
      </w:pPr>
      <w:r w:rsidRPr="00CF48B0">
        <w:t>(</w:t>
      </w:r>
      <w:r w:rsidRPr="00CF48B0">
        <w:rPr>
          <w:rFonts w:hint="eastAsia"/>
        </w:rPr>
        <w:t>ｲ</w:t>
      </w:r>
      <w:r w:rsidRPr="00CF48B0">
        <w:t>)</w:t>
      </w:r>
      <w:r w:rsidRPr="00CF48B0">
        <w:tab/>
      </w:r>
      <w:r w:rsidRPr="00CF48B0">
        <w:rPr>
          <w:rFonts w:hint="eastAsia"/>
        </w:rPr>
        <w:t>連結管等と一体的に整備する洪水調節施設及び洪水調節施設と下水道施設の双方の効果を兼ねる貯留施設等の整備</w:t>
      </w:r>
    </w:p>
    <w:p w14:paraId="405A42C0" w14:textId="77777777" w:rsidR="00FB2A15" w:rsidRPr="00CF48B0" w:rsidRDefault="00FB2A15" w:rsidP="00FB2A15">
      <w:pPr>
        <w:ind w:firstLineChars="200" w:firstLine="453"/>
      </w:pPr>
      <w:r w:rsidRPr="00CF48B0">
        <w:t>(</w:t>
      </w:r>
      <w:r w:rsidRPr="00CF48B0">
        <w:rPr>
          <w:rFonts w:hint="eastAsia"/>
        </w:rPr>
        <w:t>ｳ</w:t>
      </w:r>
      <w:r w:rsidRPr="00CF48B0">
        <w:t>)</w:t>
      </w:r>
      <w:r w:rsidRPr="00CF48B0">
        <w:tab/>
      </w:r>
      <w:r w:rsidRPr="00CF48B0">
        <w:rPr>
          <w:rFonts w:hint="eastAsia"/>
        </w:rPr>
        <w:t>洪水調節施設と下水道施設を一体的に運用するために必要な観測施設等の整備</w:t>
      </w:r>
    </w:p>
    <w:p w14:paraId="61BF9850" w14:textId="77777777" w:rsidR="00FB2A15" w:rsidRPr="00CF48B0" w:rsidRDefault="00FB2A15" w:rsidP="00FB2A15">
      <w:pPr>
        <w:rPr>
          <w:rFonts w:asciiTheme="majorEastAsia" w:eastAsiaTheme="majorEastAsia" w:hAnsiTheme="majorEastAsia"/>
          <w:b/>
        </w:rPr>
      </w:pPr>
    </w:p>
    <w:p w14:paraId="0E4329BB" w14:textId="77777777" w:rsidR="00FB2A15" w:rsidRPr="00CF48B0" w:rsidRDefault="00FB2A15" w:rsidP="00FB2A15">
      <w:pPr>
        <w:rPr>
          <w:rFonts w:asciiTheme="majorEastAsia" w:eastAsiaTheme="majorEastAsia" w:hAnsiTheme="majorEastAsia"/>
          <w:b/>
        </w:rPr>
      </w:pPr>
      <w:r w:rsidRPr="00CF48B0">
        <w:rPr>
          <w:rFonts w:asciiTheme="majorEastAsia" w:eastAsiaTheme="majorEastAsia" w:hAnsiTheme="majorEastAsia" w:hint="eastAsia"/>
          <w:b/>
        </w:rPr>
        <w:t>３．本事業への移行</w:t>
      </w:r>
    </w:p>
    <w:p w14:paraId="41A4974B" w14:textId="2CD45805" w:rsidR="00FB2A15" w:rsidRPr="00CF48B0" w:rsidRDefault="00FB2A15" w:rsidP="00FB2A15">
      <w:pPr>
        <w:ind w:left="227" w:hangingChars="100" w:hanging="227"/>
      </w:pPr>
      <w:r w:rsidRPr="00CF48B0">
        <w:rPr>
          <w:rFonts w:hint="eastAsia"/>
        </w:rPr>
        <w:t xml:space="preserve">　　都市基盤河川改修事業（ロ－３－（５））、流域貯留浸透事業（ロ－３－（８））、総合内水対策緊急事業（ロ－３－（１１））又は総合流域防災事業（ロ－８－（１））として実施してきた事業のうち、上記２の基準に合致する事業については、本事業に移行できるものとする。</w:t>
      </w:r>
    </w:p>
    <w:p w14:paraId="79538B55" w14:textId="387B2047" w:rsidR="00E26F2A" w:rsidRPr="00CF48B0" w:rsidRDefault="00E26F2A">
      <w:pPr>
        <w:ind w:left="227" w:hangingChars="100" w:hanging="227"/>
      </w:pPr>
    </w:p>
    <w:p w14:paraId="151524DB" w14:textId="77777777" w:rsidR="00E26F2A" w:rsidRPr="00CF48B0" w:rsidRDefault="00E26F2A"/>
    <w:p w14:paraId="4F108E66" w14:textId="77777777" w:rsidR="00E26F2A" w:rsidRPr="00CF48B0" w:rsidRDefault="00B56AAD">
      <w:pPr>
        <w:widowControl/>
        <w:jc w:val="left"/>
      </w:pPr>
      <w:r w:rsidRPr="00CF48B0">
        <w:br w:type="page"/>
      </w:r>
    </w:p>
    <w:p w14:paraId="4933CCAD" w14:textId="77777777" w:rsidR="00E26F2A" w:rsidRPr="00CF48B0" w:rsidRDefault="00E26F2A">
      <w:pPr>
        <w:sectPr w:rsidR="00E26F2A" w:rsidRPr="00CF48B0">
          <w:headerReference w:type="default" r:id="rId38"/>
          <w:type w:val="continuous"/>
          <w:pgSz w:w="11906" w:h="16838"/>
          <w:pgMar w:top="1701" w:right="1418" w:bottom="1418" w:left="1418" w:header="567" w:footer="283" w:gutter="0"/>
          <w:pgNumType w:fmt="numberInDash"/>
          <w:cols w:space="720"/>
          <w:docGrid w:type="linesAndChars" w:linePitch="326" w:charSpace="-2714"/>
        </w:sectPr>
      </w:pPr>
    </w:p>
    <w:p w14:paraId="633FD8B8" w14:textId="77777777" w:rsidR="00E26F2A" w:rsidRPr="00CF48B0" w:rsidRDefault="00B56AAD">
      <w:pPr>
        <w:pStyle w:val="3"/>
      </w:pPr>
      <w:bookmarkStart w:id="310" w:name="_Toc130988159"/>
      <w:r w:rsidRPr="00CF48B0">
        <w:rPr>
          <w:rFonts w:hint="eastAsia"/>
        </w:rPr>
        <w:t>ロ－４　砂防事業</w:t>
      </w:r>
      <w:bookmarkEnd w:id="310"/>
    </w:p>
    <w:p w14:paraId="2369FCD0" w14:textId="77777777" w:rsidR="00E26F2A" w:rsidRPr="00CF48B0" w:rsidRDefault="00E26F2A"/>
    <w:p w14:paraId="3414759B" w14:textId="77777777" w:rsidR="00E26F2A" w:rsidRPr="00CF48B0" w:rsidRDefault="00B56AAD">
      <w:pPr>
        <w:pStyle w:val="4"/>
      </w:pPr>
      <w:bookmarkStart w:id="311" w:name="_Toc130988160"/>
      <w:r w:rsidRPr="00CF48B0">
        <w:rPr>
          <w:rFonts w:hint="eastAsia"/>
        </w:rPr>
        <w:t>ロ－４－（１）通常砂防事業</w:t>
      </w:r>
      <w:bookmarkEnd w:id="311"/>
    </w:p>
    <w:p w14:paraId="0FF07E13" w14:textId="77777777" w:rsidR="00E26F2A" w:rsidRPr="00CF48B0" w:rsidRDefault="00E26F2A">
      <w:pPr>
        <w:rPr>
          <w:rFonts w:asciiTheme="majorEastAsia" w:eastAsiaTheme="majorEastAsia" w:hAnsiTheme="majorEastAsia"/>
          <w:b/>
        </w:rPr>
      </w:pPr>
    </w:p>
    <w:p w14:paraId="18214C5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50794F63" w14:textId="77777777" w:rsidR="00E26F2A" w:rsidRPr="00CF48B0" w:rsidRDefault="00B56AAD">
      <w:pPr>
        <w:ind w:leftChars="114" w:left="258" w:firstLineChars="100" w:firstLine="227"/>
      </w:pPr>
      <w:r w:rsidRPr="00CF48B0">
        <w:rPr>
          <w:rFonts w:hint="eastAsia"/>
        </w:rPr>
        <w:t>流域における荒廃地域の保全及び土石流等の土砂災害から下流部に存在する人家、耕地、公共施設等を守ることを主たる目的とする。</w:t>
      </w:r>
    </w:p>
    <w:p w14:paraId="58E756E4" w14:textId="77777777" w:rsidR="00E26F2A" w:rsidRPr="00CF48B0" w:rsidRDefault="00E26F2A">
      <w:pPr>
        <w:ind w:leftChars="200" w:left="453"/>
      </w:pPr>
    </w:p>
    <w:p w14:paraId="3DFD3F1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37697200" w14:textId="77777777" w:rsidR="00E26F2A" w:rsidRPr="00CF48B0" w:rsidRDefault="00B56AAD">
      <w:pPr>
        <w:ind w:firstLineChars="200" w:firstLine="453"/>
      </w:pPr>
      <w:r w:rsidRPr="00CF48B0">
        <w:rPr>
          <w:rFonts w:hint="eastAsia"/>
        </w:rPr>
        <w:t>都道府県</w:t>
      </w:r>
    </w:p>
    <w:p w14:paraId="63474962" w14:textId="77777777" w:rsidR="00E26F2A" w:rsidRPr="00CF48B0" w:rsidRDefault="00E26F2A">
      <w:pPr>
        <w:ind w:firstLineChars="200" w:firstLine="453"/>
      </w:pPr>
    </w:p>
    <w:p w14:paraId="40D71735"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16A22798" w14:textId="77777777" w:rsidR="00E26F2A" w:rsidRPr="00CF48B0" w:rsidRDefault="00B56AAD">
      <w:pPr>
        <w:ind w:leftChars="68" w:left="154" w:firstLineChars="115" w:firstLine="261"/>
      </w:pPr>
      <w:r w:rsidRPr="00CF48B0">
        <w:rPr>
          <w:rFonts w:hint="eastAsia"/>
        </w:rPr>
        <w:t>砂防堰堤、床固工群等の砂防設備の整備及び必要に応じた除石工事を実施する事業である。</w:t>
      </w:r>
    </w:p>
    <w:p w14:paraId="65D5B5CD" w14:textId="77777777" w:rsidR="00E26F2A" w:rsidRPr="00CF48B0" w:rsidRDefault="00E26F2A">
      <w:pPr>
        <w:ind w:left="680" w:hangingChars="300" w:hanging="680"/>
      </w:pPr>
    </w:p>
    <w:p w14:paraId="52AC7388"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3CD8FE20" w14:textId="77777777" w:rsidR="00E26F2A" w:rsidRPr="00CF48B0" w:rsidRDefault="00B56AAD">
      <w:pPr>
        <w:ind w:leftChars="114" w:left="258" w:firstLineChars="100" w:firstLine="227"/>
      </w:pPr>
      <w:r w:rsidRPr="00CF48B0">
        <w:rPr>
          <w:rFonts w:hint="eastAsia"/>
        </w:rPr>
        <w:t>砂防法（明治３０年法律第２９号）第２条の規定による砂防指定地内において、都道府県知事が施行する砂防工事のうち、次のいずれかの要件に該当し、</w:t>
      </w:r>
      <w:r w:rsidRPr="00CF48B0">
        <w:t>1</w:t>
      </w:r>
      <w:r w:rsidRPr="00CF48B0">
        <w:rPr>
          <w:rFonts w:hint="eastAsia"/>
        </w:rPr>
        <w:t>件当たり事業費が</w:t>
      </w:r>
      <w:r w:rsidRPr="00CF48B0">
        <w:t>1</w:t>
      </w:r>
      <w:r w:rsidRPr="00CF48B0">
        <w:rPr>
          <w:rFonts w:hint="eastAsia"/>
        </w:rPr>
        <w:t>億円以上のもので、かつ原則として、当該砂防工事によって被害が軽減される地域内において、土砂災害危険箇所の公表等の警戒避難体制にかかわる措置がなされているもの。</w:t>
      </w:r>
    </w:p>
    <w:p w14:paraId="6B99E3AB" w14:textId="77777777" w:rsidR="00E26F2A" w:rsidRPr="00CF48B0" w:rsidRDefault="00B56AAD">
      <w:pPr>
        <w:ind w:leftChars="114" w:left="2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09C0135B" w14:textId="77777777" w:rsidR="00E26F2A" w:rsidRPr="00CF48B0" w:rsidRDefault="00B56AAD">
      <w:pPr>
        <w:ind w:leftChars="114" w:left="2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28B343D4" w14:textId="77777777" w:rsidR="00E26F2A" w:rsidRPr="00CF48B0" w:rsidRDefault="00B56AAD">
      <w:pPr>
        <w:ind w:leftChars="228" w:left="744" w:hangingChars="100" w:hanging="227"/>
      </w:pPr>
      <w:r w:rsidRPr="00CF48B0">
        <w:rPr>
          <w:rFonts w:hint="eastAsia"/>
        </w:rPr>
        <w:t>①　一級河川又は二級河川の水系に係るもので、次のいずれかの要件に該当するもの</w:t>
      </w:r>
    </w:p>
    <w:p w14:paraId="003DF795" w14:textId="77777777" w:rsidR="00E26F2A" w:rsidRPr="00CF48B0" w:rsidRDefault="00B56AAD">
      <w:pPr>
        <w:ind w:left="425"/>
      </w:pPr>
      <w:r w:rsidRPr="00CF48B0">
        <w:t xml:space="preserve">   </w:t>
      </w:r>
      <w:r w:rsidRPr="00CF48B0">
        <w:rPr>
          <w:rFonts w:hint="eastAsia"/>
        </w:rPr>
        <w:t>（ア）流域内の崩壊面積又は荒廃面積が流域面積の</w:t>
      </w:r>
      <w:r w:rsidRPr="00CF48B0">
        <w:t>1</w:t>
      </w:r>
      <w:r w:rsidRPr="00CF48B0">
        <w:rPr>
          <w:rFonts w:hint="eastAsia"/>
        </w:rPr>
        <w:t>割を超えるもの</w:t>
      </w:r>
    </w:p>
    <w:p w14:paraId="644FC141" w14:textId="77777777" w:rsidR="00E26F2A" w:rsidRPr="00CF48B0" w:rsidRDefault="00B56AAD">
      <w:pPr>
        <w:ind w:left="425"/>
      </w:pPr>
      <w:r w:rsidRPr="00CF48B0">
        <w:t xml:space="preserve">   </w:t>
      </w:r>
      <w:r w:rsidRPr="00CF48B0">
        <w:rPr>
          <w:rFonts w:hint="eastAsia"/>
        </w:rPr>
        <w:t>（イ）流出土砂量が甚だしく、その量が本川流量の</w:t>
      </w:r>
      <w:r w:rsidRPr="00CF48B0">
        <w:t>1</w:t>
      </w:r>
      <w:r w:rsidRPr="00CF48B0">
        <w:rPr>
          <w:rFonts w:hint="eastAsia"/>
        </w:rPr>
        <w:t>割を超えるもの</w:t>
      </w:r>
    </w:p>
    <w:p w14:paraId="62B5C84F" w14:textId="77777777" w:rsidR="00E26F2A" w:rsidRPr="00CF48B0" w:rsidRDefault="00B56AAD">
      <w:pPr>
        <w:ind w:left="425"/>
      </w:pPr>
      <w:r w:rsidRPr="00CF48B0">
        <w:t xml:space="preserve">   </w:t>
      </w:r>
      <w:r w:rsidRPr="00CF48B0">
        <w:rPr>
          <w:rFonts w:hint="eastAsia"/>
        </w:rPr>
        <w:t>（ウ）河床に土砂堆積が甚だしく、流下するおそれのあるもの</w:t>
      </w:r>
    </w:p>
    <w:p w14:paraId="72D263ED" w14:textId="77777777" w:rsidR="00E26F2A" w:rsidRPr="00CF48B0" w:rsidRDefault="00B56AAD">
      <w:pPr>
        <w:ind w:leftChars="202" w:left="685" w:hangingChars="100" w:hanging="227"/>
      </w:pPr>
      <w:r w:rsidRPr="00CF48B0">
        <w:rPr>
          <w:rFonts w:hint="eastAsia"/>
        </w:rPr>
        <w:t>②　今後の豪雨等により多量の土砂が流下するおそれのある渓流で、次のいずれかに該当する効果のあるもの</w:t>
      </w:r>
    </w:p>
    <w:p w14:paraId="0C506427" w14:textId="77777777" w:rsidR="00E26F2A" w:rsidRPr="00CF48B0" w:rsidRDefault="00B56AAD">
      <w:pPr>
        <w:ind w:leftChars="202" w:left="1478" w:hangingChars="450" w:hanging="1020"/>
      </w:pPr>
      <w:r w:rsidRPr="00CF48B0">
        <w:t xml:space="preserve">   </w:t>
      </w:r>
      <w:r w:rsidRPr="00CF48B0">
        <w:rPr>
          <w:rFonts w:hint="eastAsia"/>
        </w:rPr>
        <w:t>（ア）公共施設</w:t>
      </w:r>
      <w:r w:rsidRPr="00CF48B0">
        <w:t>(</w:t>
      </w:r>
      <w:r w:rsidRPr="00CF48B0">
        <w:rPr>
          <w:rFonts w:hint="eastAsia"/>
        </w:rPr>
        <w:t>官庁、学校、病院、鉄道、道路、橋梁等のうち相当規模以上のもの</w:t>
      </w:r>
      <w:r w:rsidRPr="00CF48B0">
        <w:t>)</w:t>
      </w:r>
      <w:r w:rsidRPr="00CF48B0">
        <w:rPr>
          <w:rFonts w:hint="eastAsia"/>
        </w:rPr>
        <w:t>及び市町村地域防災計画に位置づけられている避難場所及び重要鉱工業施設の保護</w:t>
      </w:r>
    </w:p>
    <w:p w14:paraId="031ED2C3" w14:textId="77777777" w:rsidR="00E26F2A" w:rsidRPr="00CF48B0" w:rsidRDefault="00B56AAD">
      <w:pPr>
        <w:ind w:firstLineChars="200" w:firstLine="453"/>
      </w:pPr>
      <w:r w:rsidRPr="00CF48B0">
        <w:t xml:space="preserve">   </w:t>
      </w:r>
      <w:r w:rsidRPr="00CF48B0">
        <w:rPr>
          <w:rFonts w:hint="eastAsia"/>
        </w:rPr>
        <w:t>（イ）市街地、集落</w:t>
      </w:r>
      <w:r w:rsidRPr="00CF48B0">
        <w:t>(</w:t>
      </w:r>
      <w:r w:rsidRPr="00CF48B0">
        <w:rPr>
          <w:rFonts w:hint="eastAsia"/>
        </w:rPr>
        <w:t>人家</w:t>
      </w:r>
      <w:r w:rsidRPr="00CF48B0">
        <w:t>50</w:t>
      </w:r>
      <w:r w:rsidRPr="00CF48B0">
        <w:rPr>
          <w:rFonts w:hint="eastAsia"/>
        </w:rPr>
        <w:t>戸以上</w:t>
      </w:r>
      <w:r w:rsidRPr="00CF48B0">
        <w:t>)</w:t>
      </w:r>
      <w:r w:rsidRPr="00CF48B0">
        <w:rPr>
          <w:rFonts w:hint="eastAsia"/>
        </w:rPr>
        <w:t>の保護</w:t>
      </w:r>
    </w:p>
    <w:p w14:paraId="508824DB" w14:textId="77777777" w:rsidR="00E26F2A" w:rsidRPr="00CF48B0" w:rsidRDefault="00B56AAD">
      <w:pPr>
        <w:ind w:firstLineChars="200" w:firstLine="453"/>
      </w:pPr>
      <w:r w:rsidRPr="00CF48B0">
        <w:t xml:space="preserve">   </w:t>
      </w:r>
      <w:r w:rsidRPr="00CF48B0">
        <w:rPr>
          <w:rFonts w:hint="eastAsia"/>
        </w:rPr>
        <w:t>（ウ）耕地</w:t>
      </w:r>
      <w:r w:rsidRPr="00CF48B0">
        <w:t>(</w:t>
      </w:r>
      <w:r w:rsidRPr="00CF48B0">
        <w:rPr>
          <w:rFonts w:hint="eastAsia"/>
        </w:rPr>
        <w:t>耕地面積</w:t>
      </w:r>
      <w:r w:rsidRPr="00CF48B0">
        <w:t>30ha</w:t>
      </w:r>
      <w:r w:rsidRPr="00CF48B0">
        <w:rPr>
          <w:rFonts w:hint="eastAsia"/>
        </w:rPr>
        <w:t>以上</w:t>
      </w:r>
      <w:r w:rsidRPr="00CF48B0">
        <w:t>)</w:t>
      </w:r>
      <w:r w:rsidRPr="00CF48B0">
        <w:rPr>
          <w:rFonts w:hint="eastAsia"/>
        </w:rPr>
        <w:t>の保護</w:t>
      </w:r>
    </w:p>
    <w:p w14:paraId="11FAD13C" w14:textId="77777777" w:rsidR="00E26F2A" w:rsidRPr="00CF48B0" w:rsidRDefault="00B56AAD">
      <w:pPr>
        <w:ind w:firstLineChars="350" w:firstLine="794"/>
      </w:pPr>
      <w:r w:rsidRPr="00CF48B0">
        <w:rPr>
          <w:rFonts w:hint="eastAsia"/>
        </w:rPr>
        <w:t>（エ）港湾又は河口の埋没</w:t>
      </w:r>
      <w:r w:rsidRPr="00CF48B0">
        <w:t>(</w:t>
      </w:r>
      <w:r w:rsidRPr="00CF48B0">
        <w:rPr>
          <w:rFonts w:hint="eastAsia"/>
        </w:rPr>
        <w:t>年間埋没</w:t>
      </w:r>
      <w:r w:rsidRPr="00CF48B0">
        <w:t>10,000</w:t>
      </w:r>
      <w:r w:rsidRPr="00CF48B0">
        <w:rPr>
          <w:rFonts w:hint="eastAsia"/>
        </w:rPr>
        <w:t>㎥以上</w:t>
      </w:r>
      <w:r w:rsidRPr="00CF48B0">
        <w:t>)</w:t>
      </w:r>
      <w:r w:rsidRPr="00CF48B0">
        <w:rPr>
          <w:rFonts w:hint="eastAsia"/>
        </w:rPr>
        <w:t>の防止</w:t>
      </w:r>
    </w:p>
    <w:p w14:paraId="5E39B5F3" w14:textId="77777777" w:rsidR="00E26F2A" w:rsidRPr="00CF48B0" w:rsidRDefault="00E26F2A">
      <w:pPr>
        <w:autoSpaceDE w:val="0"/>
        <w:autoSpaceDN w:val="0"/>
      </w:pPr>
    </w:p>
    <w:p w14:paraId="67060C3C" w14:textId="77777777" w:rsidR="00E26F2A" w:rsidRPr="00CF48B0" w:rsidRDefault="00B56AAD">
      <w:pPr>
        <w:pStyle w:val="4"/>
      </w:pPr>
      <w:bookmarkStart w:id="312" w:name="_Toc130988161"/>
      <w:r w:rsidRPr="00CF48B0">
        <w:rPr>
          <w:rFonts w:hint="eastAsia"/>
        </w:rPr>
        <w:t>ロ－４－（２）火山砂防事業</w:t>
      </w:r>
      <w:bookmarkEnd w:id="312"/>
    </w:p>
    <w:p w14:paraId="6E103548" w14:textId="77777777" w:rsidR="00E26F2A" w:rsidRPr="00CF48B0" w:rsidRDefault="00E26F2A">
      <w:pPr>
        <w:rPr>
          <w:rFonts w:asciiTheme="majorEastAsia" w:eastAsiaTheme="majorEastAsia" w:hAnsiTheme="majorEastAsia"/>
          <w:b/>
        </w:rPr>
      </w:pPr>
    </w:p>
    <w:p w14:paraId="7ED9030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6568872" w14:textId="77777777" w:rsidR="00E26F2A" w:rsidRPr="00CF48B0" w:rsidRDefault="00B56AAD">
      <w:pPr>
        <w:ind w:leftChars="202" w:left="458" w:firstLineChars="100" w:firstLine="227"/>
      </w:pPr>
      <w:r w:rsidRPr="00CF48B0">
        <w:rPr>
          <w:rFonts w:hint="eastAsia"/>
        </w:rPr>
        <w:t>火山地域における荒廃地域の保全を行うとともに、土石流及び火山噴火にともなう火山泥流、火砕流、溶岩流等の異常な土砂流出による災害から下流部に存在する人家、耕地、公共施設等を守ることを主たる目的とする。</w:t>
      </w:r>
    </w:p>
    <w:p w14:paraId="20BD7A52" w14:textId="77777777" w:rsidR="00E26F2A" w:rsidRPr="00CF48B0" w:rsidRDefault="00E26F2A"/>
    <w:p w14:paraId="200A6DC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4B21A0BD" w14:textId="77777777" w:rsidR="00E26F2A" w:rsidRPr="00CF48B0" w:rsidRDefault="00B56AAD">
      <w:pPr>
        <w:ind w:firstLineChars="300" w:firstLine="680"/>
      </w:pPr>
      <w:r w:rsidRPr="00CF48B0">
        <w:rPr>
          <w:rFonts w:hint="eastAsia"/>
        </w:rPr>
        <w:t>都道府県</w:t>
      </w:r>
    </w:p>
    <w:p w14:paraId="642056C3" w14:textId="77777777" w:rsidR="00E26F2A" w:rsidRPr="00CF48B0" w:rsidRDefault="00E26F2A"/>
    <w:p w14:paraId="47AD6A7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62D9C865" w14:textId="77777777" w:rsidR="00E26F2A" w:rsidRPr="00CF48B0" w:rsidRDefault="00B56AAD">
      <w:pPr>
        <w:ind w:leftChars="228" w:left="517" w:firstLineChars="97" w:firstLine="220"/>
      </w:pPr>
      <w:r w:rsidRPr="00CF48B0">
        <w:rPr>
          <w:rFonts w:hint="eastAsia"/>
        </w:rPr>
        <w:t>火山地、火山麓地又は火山現象により著しい被害を受けるおそれがある地域において、土石流、溶岩流、火山泥流等に対する砂防堰堤、遊砂地、導流堤及び床固工群等の砂防設備の整備（必要に応じた除石工事及び土石流の衝撃力に対して必要な当該砂防設備の改良工事を含む。）を実施する事業である。</w:t>
      </w:r>
    </w:p>
    <w:p w14:paraId="57E9A5E1" w14:textId="77777777" w:rsidR="00E26F2A" w:rsidRPr="00CF48B0" w:rsidRDefault="00E26F2A">
      <w:pPr>
        <w:ind w:firstLineChars="200" w:firstLine="453"/>
      </w:pPr>
    </w:p>
    <w:p w14:paraId="398D84C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052A95B1" w14:textId="77777777" w:rsidR="00E26F2A" w:rsidRPr="00CF48B0" w:rsidRDefault="00B56AAD">
      <w:pPr>
        <w:ind w:leftChars="202" w:left="458" w:firstLineChars="100" w:firstLine="227"/>
      </w:pPr>
      <w:r w:rsidRPr="00CF48B0">
        <w:rPr>
          <w:rFonts w:hint="eastAsia"/>
        </w:rPr>
        <w:t>砂防法第２条の規定による砂防指定地内のうち、火山地、火山麓地又は火山現象により著しい被害を受けるおそれがある地域において、都道府県知事が施行する砂防工事</w:t>
      </w:r>
      <w:r w:rsidRPr="00CF48B0">
        <w:t>(</w:t>
      </w:r>
      <w:r w:rsidRPr="00CF48B0">
        <w:rPr>
          <w:rFonts w:hint="eastAsia"/>
        </w:rPr>
        <w:t>上流部の土砂生産源に対して通常の砂防工事では有効な対策が困難な場合の砂防設備堆砂地内の土砂等の除石工事及び土石流の衝撃力に対して必要な当該砂防設備の改良工事を含む。</w:t>
      </w:r>
      <w:r w:rsidRPr="00CF48B0">
        <w:t>)</w:t>
      </w:r>
      <w:r w:rsidRPr="00CF48B0">
        <w:rPr>
          <w:rFonts w:hint="eastAsia"/>
        </w:rPr>
        <w:t>で、次のいずれかの要件に該当し、</w:t>
      </w:r>
      <w:r w:rsidRPr="00CF48B0">
        <w:t>1</w:t>
      </w:r>
      <w:r w:rsidRPr="00CF48B0">
        <w:rPr>
          <w:rFonts w:hint="eastAsia"/>
        </w:rPr>
        <w:t>件当たり事業費が</w:t>
      </w:r>
      <w:r w:rsidRPr="00CF48B0">
        <w:t>1</w:t>
      </w:r>
      <w:r w:rsidRPr="00CF48B0">
        <w:rPr>
          <w:rFonts w:hint="eastAsia"/>
        </w:rPr>
        <w:t>億円以上のもので、かつ、原則として、当該砂防工事によって被害が軽減される地域内において、土砂災害危険箇所の公表等の警戒避難体制に関する措置がなされているもの。</w:t>
      </w:r>
    </w:p>
    <w:p w14:paraId="4DBD55E8" w14:textId="77777777" w:rsidR="00E26F2A" w:rsidRPr="00CF48B0" w:rsidRDefault="00B56AAD">
      <w:pPr>
        <w:ind w:leftChars="202" w:left="4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73957E5E" w14:textId="77777777" w:rsidR="00E26F2A" w:rsidRPr="00CF48B0" w:rsidRDefault="00B56AAD">
      <w:pPr>
        <w:ind w:leftChars="202" w:left="4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491DDB3A" w14:textId="77777777" w:rsidR="00E26F2A" w:rsidRPr="00CF48B0" w:rsidRDefault="00B56AAD">
      <w:pPr>
        <w:ind w:leftChars="290" w:left="885" w:hangingChars="100" w:hanging="227"/>
      </w:pPr>
      <w:r w:rsidRPr="00CF48B0">
        <w:rPr>
          <w:rFonts w:hint="eastAsia"/>
        </w:rPr>
        <w:t>①　一級河川又は二級河川の水系に係るもので、次のいずれかの要件に該当するもの</w:t>
      </w:r>
    </w:p>
    <w:p w14:paraId="19701C4F" w14:textId="77777777" w:rsidR="00E26F2A" w:rsidRPr="00CF48B0" w:rsidRDefault="00B56AAD">
      <w:pPr>
        <w:ind w:firstLineChars="295" w:firstLine="669"/>
      </w:pPr>
      <w:r w:rsidRPr="00CF48B0">
        <w:rPr>
          <w:rFonts w:hint="eastAsia"/>
        </w:rPr>
        <w:t>（ア）流域内の崩壊面積又は荒廃面積が流域面積の</w:t>
      </w:r>
      <w:r w:rsidRPr="00CF48B0">
        <w:t>1</w:t>
      </w:r>
      <w:r w:rsidRPr="00CF48B0">
        <w:rPr>
          <w:rFonts w:hint="eastAsia"/>
        </w:rPr>
        <w:t>割を超えるもの</w:t>
      </w:r>
    </w:p>
    <w:p w14:paraId="7CFACD2D" w14:textId="77777777" w:rsidR="00E26F2A" w:rsidRPr="00CF48B0" w:rsidRDefault="00B56AAD">
      <w:pPr>
        <w:ind w:firstLineChars="295" w:firstLine="669"/>
      </w:pPr>
      <w:r w:rsidRPr="00CF48B0">
        <w:rPr>
          <w:rFonts w:hint="eastAsia"/>
        </w:rPr>
        <w:t>（イ）流出土砂量が甚だしく、その量が本川流量の</w:t>
      </w:r>
      <w:r w:rsidRPr="00CF48B0">
        <w:t>1</w:t>
      </w:r>
      <w:r w:rsidRPr="00CF48B0">
        <w:rPr>
          <w:rFonts w:hint="eastAsia"/>
        </w:rPr>
        <w:t>割を超えるもの</w:t>
      </w:r>
    </w:p>
    <w:p w14:paraId="3C9E2651" w14:textId="77777777" w:rsidR="00E26F2A" w:rsidRPr="00CF48B0" w:rsidRDefault="00B56AAD">
      <w:pPr>
        <w:ind w:firstLineChars="295" w:firstLine="669"/>
      </w:pPr>
      <w:r w:rsidRPr="00CF48B0">
        <w:rPr>
          <w:rFonts w:hint="eastAsia"/>
        </w:rPr>
        <w:t>（ウ）河床に土砂堆積が甚だしく、流下するおそれのあるもの</w:t>
      </w:r>
    </w:p>
    <w:p w14:paraId="1A30CBB8" w14:textId="77777777" w:rsidR="00E26F2A" w:rsidRPr="00CF48B0" w:rsidRDefault="00B56AAD">
      <w:pPr>
        <w:ind w:leftChars="290" w:left="885" w:hangingChars="100" w:hanging="227"/>
      </w:pPr>
      <w:r w:rsidRPr="00CF48B0">
        <w:rPr>
          <w:rFonts w:hint="eastAsia"/>
        </w:rPr>
        <w:t>②　前記の水系以外の水系に係るもので、①の（ア）から（ウ）までのいずれかの要件に該当し、かつ次のいずれかの要件に該当する効果のあるもの</w:t>
      </w:r>
    </w:p>
    <w:p w14:paraId="5D040099" w14:textId="77777777" w:rsidR="00E26F2A" w:rsidRPr="00CF48B0" w:rsidRDefault="00B56AAD">
      <w:pPr>
        <w:ind w:leftChars="338" w:left="1299" w:hangingChars="235" w:hanging="533"/>
      </w:pPr>
      <w:r w:rsidRPr="00CF48B0">
        <w:rPr>
          <w:rFonts w:hint="eastAsia"/>
        </w:rPr>
        <w:t>（ア）公共施設</w:t>
      </w:r>
      <w:r w:rsidRPr="00CF48B0">
        <w:t>(</w:t>
      </w:r>
      <w:r w:rsidRPr="00CF48B0">
        <w:rPr>
          <w:rFonts w:hint="eastAsia"/>
        </w:rPr>
        <w:t>官庁、学校、病院、鉄道、道路、橋梁等のうち相当規模以上のもの</w:t>
      </w:r>
      <w:r w:rsidRPr="00CF48B0">
        <w:t>)</w:t>
      </w:r>
      <w:r w:rsidRPr="00CF48B0">
        <w:rPr>
          <w:rFonts w:hint="eastAsia"/>
        </w:rPr>
        <w:t>又は市町村地域防災計画に位置づけられている避難場所の保護</w:t>
      </w:r>
    </w:p>
    <w:p w14:paraId="7D97D49B" w14:textId="77777777" w:rsidR="00E26F2A" w:rsidRPr="00CF48B0" w:rsidRDefault="00B56AAD">
      <w:pPr>
        <w:ind w:leftChars="339" w:left="1753" w:hangingChars="434" w:hanging="984"/>
      </w:pPr>
      <w:r w:rsidRPr="00CF48B0">
        <w:rPr>
          <w:rFonts w:hint="eastAsia"/>
        </w:rPr>
        <w:t>（イ）市街地、集落</w:t>
      </w:r>
      <w:r w:rsidRPr="00CF48B0">
        <w:t>(</w:t>
      </w:r>
      <w:r w:rsidRPr="00CF48B0">
        <w:rPr>
          <w:rFonts w:hint="eastAsia"/>
        </w:rPr>
        <w:t>人家</w:t>
      </w:r>
      <w:r w:rsidRPr="00CF48B0">
        <w:t>50</w:t>
      </w:r>
      <w:r w:rsidRPr="00CF48B0">
        <w:rPr>
          <w:rFonts w:hint="eastAsia"/>
        </w:rPr>
        <w:t>戸以上</w:t>
      </w:r>
      <w:r w:rsidRPr="00CF48B0">
        <w:t>)</w:t>
      </w:r>
      <w:r w:rsidRPr="00CF48B0">
        <w:rPr>
          <w:rFonts w:hint="eastAsia"/>
        </w:rPr>
        <w:t>の保護</w:t>
      </w:r>
    </w:p>
    <w:p w14:paraId="44C43525" w14:textId="77777777" w:rsidR="00E26F2A" w:rsidRPr="00CF48B0" w:rsidRDefault="00B56AAD">
      <w:pPr>
        <w:ind w:leftChars="339" w:left="1753" w:hangingChars="434" w:hanging="984"/>
      </w:pPr>
      <w:r w:rsidRPr="00CF48B0">
        <w:rPr>
          <w:rFonts w:hint="eastAsia"/>
        </w:rPr>
        <w:t>（ウ）耕地</w:t>
      </w:r>
      <w:r w:rsidRPr="00CF48B0">
        <w:t>(</w:t>
      </w:r>
      <w:r w:rsidRPr="00CF48B0">
        <w:rPr>
          <w:rFonts w:hint="eastAsia"/>
        </w:rPr>
        <w:t>耕地面積</w:t>
      </w:r>
      <w:r w:rsidRPr="00CF48B0">
        <w:t>30ha</w:t>
      </w:r>
      <w:r w:rsidRPr="00CF48B0">
        <w:rPr>
          <w:rFonts w:hint="eastAsia"/>
        </w:rPr>
        <w:t>以上</w:t>
      </w:r>
      <w:r w:rsidRPr="00CF48B0">
        <w:t>)</w:t>
      </w:r>
      <w:r w:rsidRPr="00CF48B0">
        <w:rPr>
          <w:rFonts w:hint="eastAsia"/>
        </w:rPr>
        <w:t>の保護</w:t>
      </w:r>
    </w:p>
    <w:p w14:paraId="3637A994" w14:textId="77777777" w:rsidR="00E26F2A" w:rsidRPr="00CF48B0" w:rsidRDefault="00B56AAD">
      <w:pPr>
        <w:ind w:leftChars="339" w:left="1753" w:hangingChars="434" w:hanging="984"/>
      </w:pPr>
      <w:r w:rsidRPr="00CF48B0">
        <w:rPr>
          <w:rFonts w:hint="eastAsia"/>
        </w:rPr>
        <w:t>（エ）港湾又は河口の埋没</w:t>
      </w:r>
      <w:r w:rsidRPr="00CF48B0">
        <w:t>(</w:t>
      </w:r>
      <w:r w:rsidRPr="00CF48B0">
        <w:rPr>
          <w:rFonts w:hint="eastAsia"/>
        </w:rPr>
        <w:t>年間埋没</w:t>
      </w:r>
      <w:r w:rsidRPr="00CF48B0">
        <w:t>10,000</w:t>
      </w:r>
      <w:r w:rsidRPr="00CF48B0">
        <w:rPr>
          <w:rFonts w:hint="eastAsia"/>
        </w:rPr>
        <w:t>㎥以上</w:t>
      </w:r>
      <w:r w:rsidRPr="00CF48B0">
        <w:t>)</w:t>
      </w:r>
      <w:r w:rsidRPr="00CF48B0">
        <w:rPr>
          <w:rFonts w:hint="eastAsia"/>
        </w:rPr>
        <w:t>の防止</w:t>
      </w:r>
    </w:p>
    <w:p w14:paraId="10716424" w14:textId="77777777" w:rsidR="00E26F2A" w:rsidRPr="00CF48B0" w:rsidRDefault="00E26F2A">
      <w:pPr>
        <w:autoSpaceDE w:val="0"/>
        <w:autoSpaceDN w:val="0"/>
        <w:rPr>
          <w:rFonts w:asciiTheme="majorEastAsia" w:eastAsiaTheme="majorEastAsia" w:hAnsiTheme="majorEastAsia"/>
        </w:rPr>
      </w:pPr>
    </w:p>
    <w:p w14:paraId="691B7698" w14:textId="77777777" w:rsidR="00E26F2A" w:rsidRPr="00CF48B0" w:rsidRDefault="00B56AAD">
      <w:pPr>
        <w:pStyle w:val="4"/>
      </w:pPr>
      <w:bookmarkStart w:id="313" w:name="_Toc130988162"/>
      <w:r w:rsidRPr="00CF48B0">
        <w:rPr>
          <w:rFonts w:hint="eastAsia"/>
        </w:rPr>
        <w:t>ロ－４－（３）火山噴火緊急減災対策事業</w:t>
      </w:r>
      <w:bookmarkEnd w:id="313"/>
    </w:p>
    <w:p w14:paraId="5DA183ED" w14:textId="77777777" w:rsidR="00E26F2A" w:rsidRPr="00CF48B0" w:rsidRDefault="00E26F2A">
      <w:pPr>
        <w:rPr>
          <w:rFonts w:asciiTheme="majorEastAsia" w:eastAsiaTheme="majorEastAsia" w:hAnsiTheme="majorEastAsia"/>
          <w:b/>
        </w:rPr>
      </w:pPr>
    </w:p>
    <w:p w14:paraId="184F0BB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2B81458C" w14:textId="77777777" w:rsidR="00E26F2A" w:rsidRPr="00CF48B0" w:rsidRDefault="00B56AAD">
      <w:pPr>
        <w:ind w:leftChars="202" w:left="458" w:firstLineChars="100" w:firstLine="227"/>
      </w:pPr>
      <w:r w:rsidRPr="00CF48B0">
        <w:rPr>
          <w:rFonts w:hint="eastAsia"/>
        </w:rPr>
        <w:t>火山噴火等に起因する火山泥流、火砕流、溶岩流等の突発的かつ大規模で広範囲に及ぶ異常な土砂の流出によって発生する災害に対して、火山地域の住民の警戒避難体制の整備、火山噴火時及び噴火後</w:t>
      </w:r>
      <w:r w:rsidRPr="00CF48B0">
        <w:t>(</w:t>
      </w:r>
      <w:r w:rsidRPr="00CF48B0">
        <w:rPr>
          <w:rFonts w:hint="eastAsia"/>
        </w:rPr>
        <w:t>以下「火山噴火時等」という。</w:t>
      </w:r>
      <w:r w:rsidRPr="00CF48B0">
        <w:t xml:space="preserve">) </w:t>
      </w:r>
      <w:r w:rsidRPr="00CF48B0">
        <w:rPr>
          <w:rFonts w:hint="eastAsia"/>
        </w:rPr>
        <w:t>の迅速な減災対策を実施するための緊急対策用資材の製作・配備を行うことにより、人命の保護と民生の安定を図ることを目的とする。</w:t>
      </w:r>
    </w:p>
    <w:p w14:paraId="1955CC13" w14:textId="77777777" w:rsidR="00E26F2A" w:rsidRPr="00CF48B0" w:rsidRDefault="00E26F2A"/>
    <w:p w14:paraId="0B82C1E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325696D0" w14:textId="77777777" w:rsidR="00E26F2A" w:rsidRPr="00CF48B0" w:rsidRDefault="00B56AAD">
      <w:pPr>
        <w:ind w:firstLineChars="300" w:firstLine="680"/>
      </w:pPr>
      <w:r w:rsidRPr="00CF48B0">
        <w:rPr>
          <w:rFonts w:hint="eastAsia"/>
        </w:rPr>
        <w:t>都道府県</w:t>
      </w:r>
    </w:p>
    <w:p w14:paraId="3EE46AC0" w14:textId="77777777" w:rsidR="00E26F2A" w:rsidRPr="00CF48B0" w:rsidRDefault="00E26F2A"/>
    <w:p w14:paraId="5BE022A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409DADB8" w14:textId="77777777" w:rsidR="00E26F2A" w:rsidRPr="00CF48B0" w:rsidRDefault="00B56AAD">
      <w:pPr>
        <w:ind w:leftChars="200" w:left="453" w:firstLineChars="100" w:firstLine="227"/>
      </w:pPr>
      <w:r w:rsidRPr="00CF48B0">
        <w:rPr>
          <w:rFonts w:hint="eastAsia"/>
        </w:rPr>
        <w:t>火山地域における住民の住民の安全確保及び火山噴火時等の緊急的な減災対策を迅速かつ的確に実施するため、異常な土砂の動き等を監視し情報伝達するために必要なワイヤーセンサー、雨量計、監視カメラ等の設置や、火山噴火緊急減災対策砂防計画に基づく緊急対策用資材の製作・配備を実施する事業である。</w:t>
      </w:r>
    </w:p>
    <w:p w14:paraId="7C1E31E6" w14:textId="77777777" w:rsidR="00E26F2A" w:rsidRPr="00CF48B0" w:rsidRDefault="00E26F2A">
      <w:pPr>
        <w:ind w:firstLineChars="200" w:firstLine="453"/>
      </w:pPr>
    </w:p>
    <w:p w14:paraId="2D6D3E6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52FF434A" w14:textId="77777777" w:rsidR="00E26F2A" w:rsidRPr="00CF48B0" w:rsidRDefault="00B56AAD">
      <w:pPr>
        <w:ind w:leftChars="200" w:left="453" w:firstLineChars="100" w:firstLine="227"/>
      </w:pPr>
      <w:r w:rsidRPr="00CF48B0">
        <w:rPr>
          <w:rFonts w:hint="eastAsia"/>
        </w:rPr>
        <w:t>気象庁が常時観測を行っている火山（常時観測予定の火山を含む。）で実施されるものを交付対象とする。</w:t>
      </w:r>
    </w:p>
    <w:p w14:paraId="25C55A3B" w14:textId="77777777" w:rsidR="00E26F2A" w:rsidRPr="00CF48B0" w:rsidRDefault="00B56AAD">
      <w:pPr>
        <w:widowControl/>
        <w:jc w:val="left"/>
        <w:rPr>
          <w:rFonts w:asciiTheme="majorEastAsia" w:eastAsiaTheme="majorEastAsia" w:hAnsiTheme="majorEastAsia"/>
        </w:rPr>
        <w:sectPr w:rsidR="00E26F2A" w:rsidRPr="00CF48B0">
          <w:headerReference w:type="default" r:id="rId39"/>
          <w:type w:val="continuous"/>
          <w:pgSz w:w="11906" w:h="16838"/>
          <w:pgMar w:top="1701" w:right="1418" w:bottom="1418" w:left="1418" w:header="567" w:footer="283" w:gutter="0"/>
          <w:pgNumType w:fmt="numberInDash"/>
          <w:cols w:space="720"/>
          <w:docGrid w:type="linesAndChars" w:linePitch="326" w:charSpace="-2714"/>
        </w:sectPr>
      </w:pPr>
      <w:r w:rsidRPr="00CF48B0">
        <w:rPr>
          <w:rFonts w:asciiTheme="majorEastAsia" w:eastAsiaTheme="majorEastAsia" w:hAnsiTheme="majorEastAsia"/>
        </w:rPr>
        <w:br w:type="page"/>
      </w:r>
    </w:p>
    <w:p w14:paraId="1F2355F0" w14:textId="77777777" w:rsidR="00E26F2A" w:rsidRPr="00CF48B0" w:rsidRDefault="00B56AAD">
      <w:pPr>
        <w:pStyle w:val="3"/>
        <w:rPr>
          <w:rFonts w:asciiTheme="minorEastAsia" w:eastAsiaTheme="minorEastAsia" w:hAnsiTheme="minorEastAsia"/>
        </w:rPr>
      </w:pPr>
      <w:bookmarkStart w:id="314" w:name="_Toc130988163"/>
      <w:r w:rsidRPr="00CF48B0">
        <w:rPr>
          <w:rFonts w:hint="eastAsia"/>
        </w:rPr>
        <w:t>ロ－５　地すべり対策事業</w:t>
      </w:r>
      <w:bookmarkEnd w:id="314"/>
    </w:p>
    <w:p w14:paraId="29A49D20" w14:textId="77777777" w:rsidR="00E26F2A" w:rsidRPr="00CF48B0" w:rsidRDefault="00E26F2A">
      <w:pPr>
        <w:autoSpaceDE w:val="0"/>
        <w:autoSpaceDN w:val="0"/>
        <w:ind w:left="776" w:hanging="776"/>
        <w:textAlignment w:val="baseline"/>
      </w:pPr>
    </w:p>
    <w:p w14:paraId="2B2C8C4C" w14:textId="77777777" w:rsidR="00E26F2A" w:rsidRPr="00CF48B0" w:rsidRDefault="00B56AAD">
      <w:pPr>
        <w:pStyle w:val="4"/>
      </w:pPr>
      <w:bookmarkStart w:id="315" w:name="_Toc130988164"/>
      <w:r w:rsidRPr="00CF48B0">
        <w:rPr>
          <w:rFonts w:hint="eastAsia"/>
        </w:rPr>
        <w:t>ロ－５－（１）地すべり対策事業</w:t>
      </w:r>
      <w:bookmarkEnd w:id="315"/>
    </w:p>
    <w:p w14:paraId="670F17DF" w14:textId="77777777" w:rsidR="00E26F2A" w:rsidRPr="00CF48B0" w:rsidRDefault="00E26F2A">
      <w:pPr>
        <w:rPr>
          <w:rFonts w:asciiTheme="majorEastAsia" w:eastAsiaTheme="majorEastAsia" w:hAnsiTheme="majorEastAsia"/>
          <w:b/>
        </w:rPr>
      </w:pPr>
    </w:p>
    <w:p w14:paraId="4913C52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67FBF77" w14:textId="77777777" w:rsidR="00E26F2A" w:rsidRPr="00CF48B0" w:rsidRDefault="00B56AAD">
      <w:pPr>
        <w:ind w:leftChars="202" w:left="458" w:firstLineChars="100" w:firstLine="227"/>
      </w:pPr>
      <w:r w:rsidRPr="00CF48B0">
        <w:rPr>
          <w:rFonts w:hint="eastAsia"/>
        </w:rPr>
        <w:t>地すべり対策事業を実施して地すべり防止施設等の新設等を行うことにより、人家、公共建物、河川、道路等の公共施設その他の施設に対する地すべり等による被害を除却し、又は軽減し、国土の保全と民生の安定に資することを目的とする。</w:t>
      </w:r>
    </w:p>
    <w:p w14:paraId="3DE0FE97" w14:textId="77777777" w:rsidR="00E26F2A" w:rsidRPr="00CF48B0" w:rsidRDefault="00E26F2A"/>
    <w:p w14:paraId="7B93AFD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6BCD7B6F" w14:textId="77777777" w:rsidR="00E26F2A" w:rsidRPr="00CF48B0" w:rsidRDefault="00B56AAD">
      <w:pPr>
        <w:ind w:firstLineChars="200" w:firstLine="453"/>
      </w:pPr>
      <w:r w:rsidRPr="00CF48B0">
        <w:rPr>
          <w:rFonts w:hint="eastAsia"/>
        </w:rPr>
        <w:t>都道府県</w:t>
      </w:r>
    </w:p>
    <w:p w14:paraId="4505314F" w14:textId="77777777" w:rsidR="00E26F2A" w:rsidRPr="00CF48B0" w:rsidRDefault="00E26F2A">
      <w:pPr>
        <w:ind w:left="680" w:hangingChars="300" w:hanging="680"/>
      </w:pPr>
    </w:p>
    <w:p w14:paraId="73417166"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30A83DC2" w14:textId="77777777" w:rsidR="00E26F2A" w:rsidRPr="00CF48B0" w:rsidRDefault="00B56AAD">
      <w:pPr>
        <w:ind w:leftChars="228" w:left="517" w:firstLineChars="100" w:firstLine="227"/>
      </w:pPr>
      <w:r w:rsidRPr="00CF48B0">
        <w:rPr>
          <w:rFonts w:hint="eastAsia"/>
        </w:rPr>
        <w:t>国土交通大臣が指定する地すべり防止区域等において、排水施設、擁壁その他の地すべり防止施設等を新設し、又は改良する事業、その他地すべり等を防止するために実施する事業である。</w:t>
      </w:r>
    </w:p>
    <w:p w14:paraId="4155FDF0" w14:textId="77777777" w:rsidR="00E26F2A" w:rsidRPr="00CF48B0" w:rsidRDefault="00E26F2A">
      <w:pPr>
        <w:ind w:left="680" w:hangingChars="300" w:hanging="680"/>
      </w:pPr>
    </w:p>
    <w:p w14:paraId="1AFBBE73"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46C60896" w14:textId="77777777" w:rsidR="00E26F2A" w:rsidRPr="00CF48B0" w:rsidRDefault="00B56AAD">
      <w:pPr>
        <w:ind w:left="680" w:hangingChars="300" w:hanging="680"/>
      </w:pPr>
      <w:r w:rsidRPr="00CF48B0">
        <w:rPr>
          <w:rFonts w:hint="eastAsia"/>
        </w:rPr>
        <w:t>（１）地すべり</w:t>
      </w:r>
    </w:p>
    <w:p w14:paraId="36442EEC" w14:textId="77777777" w:rsidR="00E26F2A" w:rsidRPr="00CF48B0" w:rsidRDefault="00B56AAD">
      <w:pPr>
        <w:ind w:leftChars="202" w:left="458" w:firstLineChars="100" w:firstLine="227"/>
      </w:pPr>
      <w:r w:rsidRPr="00CF48B0">
        <w:rPr>
          <w:rFonts w:hint="eastAsia"/>
        </w:rPr>
        <w:t>地すべり等防止法（昭和３３年法律第３０号）第</w:t>
      </w:r>
      <w:r w:rsidRPr="00CF48B0">
        <w:t>3</w:t>
      </w:r>
      <w:r w:rsidRPr="00CF48B0">
        <w:rPr>
          <w:rFonts w:hint="eastAsia"/>
        </w:rPr>
        <w:t>条の規定による地すべり防止区域内において、都道府県知事が施行する地すべり防止工事で、総事業費が</w:t>
      </w:r>
      <w:r w:rsidRPr="00CF48B0">
        <w:t>1</w:t>
      </w:r>
      <w:r w:rsidRPr="00CF48B0">
        <w:rPr>
          <w:rFonts w:hint="eastAsia"/>
        </w:rPr>
        <w:t>億円以上のもののうち次のいずれかの要件に該当し、かつ、原則として、当該地すべり防止工事によって被害が軽減される地域内において、土砂災害危険箇所の公表等の警戒避難体制に関する措置がなされているもの。</w:t>
      </w:r>
    </w:p>
    <w:p w14:paraId="70C8D1B3" w14:textId="77777777" w:rsidR="00E26F2A" w:rsidRPr="00CF48B0" w:rsidRDefault="00B56AAD">
      <w:pPr>
        <w:ind w:leftChars="202" w:left="458"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6321A22E" w14:textId="77777777" w:rsidR="00E26F2A" w:rsidRPr="00CF48B0" w:rsidRDefault="00B56AAD">
      <w:pPr>
        <w:ind w:leftChars="202" w:left="458"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1C57BD1E" w14:textId="77777777" w:rsidR="00E26F2A" w:rsidRPr="00CF48B0" w:rsidRDefault="00B56AAD">
      <w:pPr>
        <w:ind w:leftChars="285" w:left="873" w:hangingChars="100" w:hanging="227"/>
      </w:pPr>
      <w:r w:rsidRPr="00CF48B0">
        <w:rPr>
          <w:rFonts w:hint="eastAsia"/>
        </w:rPr>
        <w:t>①　多量の崩土が渓流又は河川に流入し、下流河川</w:t>
      </w:r>
      <w:r w:rsidRPr="00CF48B0">
        <w:t>(</w:t>
      </w:r>
      <w:r w:rsidRPr="00CF48B0">
        <w:rPr>
          <w:rFonts w:hint="eastAsia"/>
        </w:rPr>
        <w:t>一級河川及び二級河川若しくはこれに準ずる河川</w:t>
      </w:r>
      <w:r w:rsidRPr="00CF48B0">
        <w:t>)</w:t>
      </w:r>
      <w:r w:rsidRPr="00CF48B0">
        <w:rPr>
          <w:rFonts w:hint="eastAsia"/>
        </w:rPr>
        <w:t>に被害を及ぼすおそれのあるもの</w:t>
      </w:r>
    </w:p>
    <w:p w14:paraId="6CFEEBC8" w14:textId="77777777" w:rsidR="00E26F2A" w:rsidRPr="00CF48B0" w:rsidRDefault="00B56AAD">
      <w:pPr>
        <w:ind w:leftChars="277" w:left="855" w:hangingChars="100" w:hanging="227"/>
      </w:pPr>
      <w:r w:rsidRPr="00CF48B0">
        <w:rPr>
          <w:rFonts w:hint="eastAsia"/>
        </w:rPr>
        <w:t>②　鉄道、高速自動車国道、一般国道、都道府県道若しくは市町村道のうち指定市の市道及び迂回路のないもの又はその他の公共施設のうち重要なものに被害を及ぼすおそれのあるもの</w:t>
      </w:r>
    </w:p>
    <w:p w14:paraId="0AA8473A" w14:textId="77777777" w:rsidR="00E26F2A" w:rsidRPr="00CF48B0" w:rsidRDefault="00B56AAD">
      <w:pPr>
        <w:ind w:leftChars="277" w:left="855" w:hangingChars="100" w:hanging="227"/>
      </w:pPr>
      <w:r w:rsidRPr="00CF48B0">
        <w:rPr>
          <w:rFonts w:hint="eastAsia"/>
        </w:rPr>
        <w:t>③　官公署、学校又は病院等の公共建物のうち重要なものに被害を及ぼすおそれのあるもの</w:t>
      </w:r>
    </w:p>
    <w:p w14:paraId="74C14160" w14:textId="77777777" w:rsidR="00E26F2A" w:rsidRPr="00CF48B0" w:rsidRDefault="00B56AAD">
      <w:pPr>
        <w:ind w:leftChars="295" w:left="896" w:hangingChars="100" w:hanging="227"/>
      </w:pPr>
      <w:r w:rsidRPr="00CF48B0">
        <w:rPr>
          <w:rFonts w:hint="eastAsia"/>
        </w:rPr>
        <w:t>④　市町村地域防災計画に位置づけられている避難場所に倒壊等著しい被害を及ぼすおそれのあるもの</w:t>
      </w:r>
    </w:p>
    <w:p w14:paraId="34F600C1" w14:textId="77777777" w:rsidR="00E26F2A" w:rsidRPr="00CF48B0" w:rsidRDefault="00B56AAD">
      <w:pPr>
        <w:ind w:leftChars="295" w:left="896" w:hangingChars="100" w:hanging="227"/>
      </w:pPr>
      <w:r w:rsidRPr="00CF48B0">
        <w:rPr>
          <w:rFonts w:hint="eastAsia"/>
        </w:rPr>
        <w:t>⑤　貯水量</w:t>
      </w:r>
      <w:r w:rsidRPr="00CF48B0">
        <w:t>30,000</w:t>
      </w:r>
      <w:r w:rsidRPr="00CF48B0">
        <w:rPr>
          <w:rFonts w:hint="eastAsia"/>
        </w:rPr>
        <w:t>㎥以上の溜池、関係面積</w:t>
      </w:r>
      <w:r w:rsidRPr="00CF48B0">
        <w:t>100ha</w:t>
      </w:r>
      <w:r w:rsidRPr="00CF48B0">
        <w:rPr>
          <w:rFonts w:hint="eastAsia"/>
        </w:rPr>
        <w:t>以上の用排水施設若しくは農道又は利用区域面積</w:t>
      </w:r>
      <w:r w:rsidRPr="00CF48B0">
        <w:t>500ha</w:t>
      </w:r>
      <w:r w:rsidRPr="00CF48B0">
        <w:rPr>
          <w:rFonts w:hint="eastAsia"/>
        </w:rPr>
        <w:t>以上の林道に被害を及ぼすおそれのあるもの</w:t>
      </w:r>
    </w:p>
    <w:p w14:paraId="5C87AFC6" w14:textId="77777777" w:rsidR="00E26F2A" w:rsidRPr="00CF48B0" w:rsidRDefault="00B56AAD">
      <w:pPr>
        <w:ind w:leftChars="295" w:left="896" w:hangingChars="100" w:hanging="227"/>
      </w:pPr>
      <w:r w:rsidRPr="00CF48B0">
        <w:rPr>
          <w:rFonts w:hint="eastAsia"/>
        </w:rPr>
        <w:t>⑥　人家</w:t>
      </w:r>
      <w:r w:rsidRPr="00CF48B0">
        <w:t>10</w:t>
      </w:r>
      <w:r w:rsidRPr="00CF48B0">
        <w:rPr>
          <w:rFonts w:hint="eastAsia"/>
        </w:rPr>
        <w:t>戸</w:t>
      </w:r>
      <w:r w:rsidRPr="00CF48B0">
        <w:t>(</w:t>
      </w:r>
      <w:r w:rsidRPr="00CF48B0">
        <w:rPr>
          <w:rFonts w:hint="eastAsia"/>
        </w:rPr>
        <w:t>市街化区域に存するもののうち指定市に係る地すべり防止工事にあっては人家</w:t>
      </w:r>
      <w:r w:rsidRPr="00CF48B0">
        <w:t>20</w:t>
      </w:r>
      <w:r w:rsidRPr="00CF48B0">
        <w:rPr>
          <w:rFonts w:hint="eastAsia"/>
        </w:rPr>
        <w:t>戸</w:t>
      </w:r>
      <w:r w:rsidRPr="00CF48B0">
        <w:t>)</w:t>
      </w:r>
      <w:r w:rsidRPr="00CF48B0">
        <w:rPr>
          <w:rFonts w:hint="eastAsia"/>
        </w:rPr>
        <w:t>以上に被害を及ぼすおそれのあるもの</w:t>
      </w:r>
    </w:p>
    <w:p w14:paraId="5C6F1997" w14:textId="77777777" w:rsidR="00E26F2A" w:rsidRPr="00CF48B0" w:rsidRDefault="00B56AAD">
      <w:pPr>
        <w:ind w:leftChars="295" w:left="896" w:hangingChars="100" w:hanging="227"/>
      </w:pPr>
      <w:r w:rsidRPr="00CF48B0">
        <w:rPr>
          <w:rFonts w:hint="eastAsia"/>
        </w:rPr>
        <w:t>⑦　農地</w:t>
      </w:r>
      <w:r w:rsidRPr="00CF48B0">
        <w:t>10ha</w:t>
      </w:r>
      <w:r w:rsidRPr="00CF48B0">
        <w:rPr>
          <w:rFonts w:hint="eastAsia"/>
        </w:rPr>
        <w:t>以上に被害を及ぼすおそれのあるもの</w:t>
      </w:r>
      <w:r w:rsidRPr="00CF48B0">
        <w:t>(</w:t>
      </w:r>
      <w:r w:rsidRPr="00CF48B0">
        <w:rPr>
          <w:rFonts w:hint="eastAsia"/>
        </w:rPr>
        <w:t>農地</w:t>
      </w:r>
      <w:r w:rsidRPr="00CF48B0">
        <w:t>5ha</w:t>
      </w:r>
      <w:r w:rsidRPr="00CF48B0">
        <w:rPr>
          <w:rFonts w:hint="eastAsia"/>
        </w:rPr>
        <w:t>以上</w:t>
      </w:r>
      <w:r w:rsidRPr="00CF48B0">
        <w:t>10ha</w:t>
      </w:r>
      <w:r w:rsidRPr="00CF48B0">
        <w:rPr>
          <w:rFonts w:hint="eastAsia"/>
        </w:rPr>
        <w:t>未満であって当該地域に存する人家の被害を合わせて考慮し、これが農地</w:t>
      </w:r>
      <w:r w:rsidRPr="00CF48B0">
        <w:t>10ha</w:t>
      </w:r>
      <w:r w:rsidRPr="00CF48B0">
        <w:rPr>
          <w:rFonts w:hint="eastAsia"/>
        </w:rPr>
        <w:t>以上の被害に相当すると認められるものを含む。</w:t>
      </w:r>
      <w:r w:rsidRPr="00CF48B0">
        <w:t>)</w:t>
      </w:r>
    </w:p>
    <w:p w14:paraId="2D35ADD1" w14:textId="77777777" w:rsidR="00E26F2A" w:rsidRPr="00CF48B0" w:rsidRDefault="00B56AAD">
      <w:pPr>
        <w:ind w:left="680" w:hangingChars="300" w:hanging="680"/>
      </w:pPr>
      <w:r w:rsidRPr="00CF48B0">
        <w:rPr>
          <w:rFonts w:hint="eastAsia"/>
        </w:rPr>
        <w:t>（２）ぼた山</w:t>
      </w:r>
    </w:p>
    <w:p w14:paraId="7F59FD58" w14:textId="77777777" w:rsidR="00E26F2A" w:rsidRPr="00CF48B0" w:rsidRDefault="00B56AAD">
      <w:pPr>
        <w:ind w:leftChars="228" w:left="517" w:firstLineChars="100" w:firstLine="227"/>
      </w:pPr>
      <w:r w:rsidRPr="00CF48B0">
        <w:rPr>
          <w:rFonts w:hint="eastAsia"/>
        </w:rPr>
        <w:t>地すべり等防止法第４条の規定によるぼた山崩壊防止区域内において、都道府県知事が施行するぼた山崩壊防止工事で、総事業費が</w:t>
      </w:r>
      <w:r w:rsidRPr="00CF48B0">
        <w:t>1</w:t>
      </w:r>
      <w:r w:rsidRPr="00CF48B0">
        <w:rPr>
          <w:rFonts w:hint="eastAsia"/>
        </w:rPr>
        <w:t>億円以上のもののうち次のいずれかの要件に該当し、かつ、原則として、当該ぼた山崩壊防止工事によって被害が軽減される地域内において、土砂災害危険箇所の公表等の警戒避難体制に関する措置がなされているもの。</w:t>
      </w:r>
    </w:p>
    <w:p w14:paraId="3A5911AE" w14:textId="77777777" w:rsidR="00E26F2A" w:rsidRPr="00CF48B0" w:rsidRDefault="00B56AAD">
      <w:pPr>
        <w:ind w:leftChars="228" w:left="517" w:firstLineChars="100" w:firstLine="227"/>
      </w:pPr>
      <w:r w:rsidRPr="00CF48B0">
        <w:rPr>
          <w:rFonts w:hint="eastAsia"/>
        </w:rPr>
        <w:t>また、「土砂災害警戒区域等における土砂災害防止対策の推進に関する法律」（平成１２年法律第５７号）第７条に基づき土砂災害警戒区域に指定することができる区域内の家屋等を保全するための事業については、当該事業の保全する区域内において土砂災害警戒区域が指定されていること。</w:t>
      </w:r>
    </w:p>
    <w:p w14:paraId="06080BAB" w14:textId="77777777" w:rsidR="00E26F2A" w:rsidRPr="00CF48B0" w:rsidRDefault="00B56AAD">
      <w:pPr>
        <w:ind w:leftChars="228" w:left="517" w:firstLineChars="100" w:firstLine="227"/>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7DB44F39" w14:textId="77777777" w:rsidR="00E26F2A" w:rsidRPr="00CF48B0" w:rsidRDefault="00B56AAD">
      <w:pPr>
        <w:ind w:leftChars="300" w:left="907" w:hangingChars="100" w:hanging="227"/>
      </w:pPr>
      <w:r w:rsidRPr="00CF48B0">
        <w:rPr>
          <w:rFonts w:hint="eastAsia"/>
        </w:rPr>
        <w:t>①　多量の崩土が渓流又は河川に流入し、下流河川</w:t>
      </w:r>
      <w:r w:rsidRPr="00CF48B0">
        <w:t>(</w:t>
      </w:r>
      <w:r w:rsidRPr="00CF48B0">
        <w:rPr>
          <w:rFonts w:hint="eastAsia"/>
        </w:rPr>
        <w:t>一級河川及び二級河川若しくはこれに準ずる河川</w:t>
      </w:r>
      <w:r w:rsidRPr="00CF48B0">
        <w:t xml:space="preserve">) </w:t>
      </w:r>
      <w:r w:rsidRPr="00CF48B0">
        <w:rPr>
          <w:rFonts w:hint="eastAsia"/>
        </w:rPr>
        <w:t>に被害を及ぼすおそれのあるもの</w:t>
      </w:r>
    </w:p>
    <w:p w14:paraId="09502F14" w14:textId="77777777" w:rsidR="00E26F2A" w:rsidRPr="00CF48B0" w:rsidRDefault="00B56AAD">
      <w:pPr>
        <w:ind w:leftChars="300" w:left="907" w:hangingChars="100" w:hanging="227"/>
      </w:pPr>
      <w:r w:rsidRPr="00CF48B0">
        <w:rPr>
          <w:rFonts w:hint="eastAsia"/>
        </w:rPr>
        <w:t>②　鉄道、高速自動車国道、一般国道、都道府県道若しくは市町村道のうち、指定市の市道及び迂回路のないもの又はその他の公共施設のうち重要なものに被害を及ぼすおそれのあるもの</w:t>
      </w:r>
    </w:p>
    <w:p w14:paraId="642ABEFF" w14:textId="77777777" w:rsidR="00E26F2A" w:rsidRPr="00CF48B0" w:rsidRDefault="00B56AAD">
      <w:pPr>
        <w:ind w:leftChars="300" w:left="907" w:hangingChars="100" w:hanging="227"/>
      </w:pPr>
      <w:r w:rsidRPr="00CF48B0">
        <w:rPr>
          <w:rFonts w:hint="eastAsia"/>
        </w:rPr>
        <w:t>③　官公署、学校又は病院等の公共建物のうち重要なものに被害を及ぼすおそれのあるもの</w:t>
      </w:r>
    </w:p>
    <w:p w14:paraId="56EE2755" w14:textId="77777777" w:rsidR="00E26F2A" w:rsidRPr="00CF48B0" w:rsidRDefault="00B56AAD">
      <w:pPr>
        <w:ind w:leftChars="300" w:left="907" w:hangingChars="100" w:hanging="227"/>
      </w:pPr>
      <w:r w:rsidRPr="00CF48B0">
        <w:rPr>
          <w:rFonts w:hint="eastAsia"/>
        </w:rPr>
        <w:t>④　市町村地域防災計画に位置づけられている避難場所に倒壊等著しい被害を及ぼすおそれのあるもの</w:t>
      </w:r>
    </w:p>
    <w:p w14:paraId="0967DAE6" w14:textId="77777777" w:rsidR="00E26F2A" w:rsidRPr="00CF48B0" w:rsidRDefault="00B56AAD">
      <w:pPr>
        <w:ind w:leftChars="300" w:left="907" w:hangingChars="100" w:hanging="227"/>
      </w:pPr>
      <w:r w:rsidRPr="00CF48B0">
        <w:rPr>
          <w:rFonts w:hint="eastAsia"/>
        </w:rPr>
        <w:t>⑤　貯水量</w:t>
      </w:r>
      <w:r w:rsidRPr="00CF48B0">
        <w:t>30,000</w:t>
      </w:r>
      <w:r w:rsidRPr="00CF48B0">
        <w:rPr>
          <w:rFonts w:hint="eastAsia"/>
        </w:rPr>
        <w:t>㎥以上の溜池、関係面積</w:t>
      </w:r>
      <w:r w:rsidRPr="00CF48B0">
        <w:t>100ha</w:t>
      </w:r>
      <w:r w:rsidRPr="00CF48B0">
        <w:rPr>
          <w:rFonts w:hint="eastAsia"/>
        </w:rPr>
        <w:t>以上の用排水施設若しくは利用区域面積</w:t>
      </w:r>
      <w:r w:rsidRPr="00CF48B0">
        <w:t>500ha</w:t>
      </w:r>
      <w:r w:rsidRPr="00CF48B0">
        <w:rPr>
          <w:rFonts w:hint="eastAsia"/>
        </w:rPr>
        <w:t>以上の林道に被害を及ぼすおそれのあるもの</w:t>
      </w:r>
    </w:p>
    <w:p w14:paraId="7045560F" w14:textId="77777777" w:rsidR="00E26F2A" w:rsidRPr="00CF48B0" w:rsidRDefault="00B56AAD">
      <w:pPr>
        <w:ind w:leftChars="300" w:left="907" w:hangingChars="100" w:hanging="227"/>
      </w:pPr>
      <w:r w:rsidRPr="00CF48B0">
        <w:rPr>
          <w:rFonts w:hint="eastAsia"/>
        </w:rPr>
        <w:t>⑥　人家</w:t>
      </w:r>
      <w:r w:rsidRPr="00CF48B0">
        <w:t>10</w:t>
      </w:r>
      <w:r w:rsidRPr="00CF48B0">
        <w:rPr>
          <w:rFonts w:hint="eastAsia"/>
        </w:rPr>
        <w:t>戸以上に被害を及ぼすおそれのあるもの</w:t>
      </w:r>
    </w:p>
    <w:p w14:paraId="2F03799B" w14:textId="77777777" w:rsidR="00E26F2A" w:rsidRPr="00CF48B0" w:rsidRDefault="00B56AAD">
      <w:pPr>
        <w:ind w:leftChars="300" w:left="907" w:hangingChars="100" w:hanging="227"/>
      </w:pPr>
      <w:r w:rsidRPr="00CF48B0">
        <w:rPr>
          <w:rFonts w:hint="eastAsia"/>
        </w:rPr>
        <w:t>⑦　農地</w:t>
      </w:r>
      <w:r w:rsidRPr="00CF48B0">
        <w:t>10ha</w:t>
      </w:r>
      <w:r w:rsidRPr="00CF48B0">
        <w:rPr>
          <w:rFonts w:hint="eastAsia"/>
        </w:rPr>
        <w:t>以上に被害を及ぼすおそれのあるもの</w:t>
      </w:r>
      <w:r w:rsidRPr="00CF48B0">
        <w:t>(</w:t>
      </w:r>
      <w:r w:rsidRPr="00CF48B0">
        <w:rPr>
          <w:rFonts w:hint="eastAsia"/>
        </w:rPr>
        <w:t>農地</w:t>
      </w:r>
      <w:r w:rsidRPr="00CF48B0">
        <w:t>5ha</w:t>
      </w:r>
      <w:r w:rsidRPr="00CF48B0">
        <w:rPr>
          <w:rFonts w:hint="eastAsia"/>
        </w:rPr>
        <w:t>以上</w:t>
      </w:r>
      <w:r w:rsidRPr="00CF48B0">
        <w:t>10ha</w:t>
      </w:r>
      <w:r w:rsidRPr="00CF48B0">
        <w:rPr>
          <w:rFonts w:hint="eastAsia"/>
        </w:rPr>
        <w:t>未満であって当該地域に存する人家の被害を合わせて考慮し、これが農地</w:t>
      </w:r>
      <w:r w:rsidRPr="00CF48B0">
        <w:t>10ha</w:t>
      </w:r>
      <w:r w:rsidRPr="00CF48B0">
        <w:rPr>
          <w:rFonts w:hint="eastAsia"/>
        </w:rPr>
        <w:t>以上の被害に相当すると認められるものを含む。</w:t>
      </w:r>
      <w:r w:rsidRPr="00CF48B0">
        <w:t>)</w:t>
      </w:r>
    </w:p>
    <w:p w14:paraId="335D0866" w14:textId="77777777" w:rsidR="00E26F2A" w:rsidRPr="00CF48B0" w:rsidRDefault="00E26F2A">
      <w:pPr>
        <w:autoSpaceDE w:val="0"/>
        <w:autoSpaceDN w:val="0"/>
        <w:textAlignment w:val="baseline"/>
        <w:rPr>
          <w:rFonts w:ascii="Times New Roman" w:hAnsi="Times New Roman"/>
        </w:rPr>
      </w:pPr>
    </w:p>
    <w:p w14:paraId="131809C6" w14:textId="77777777" w:rsidR="00E26F2A" w:rsidRPr="00CF48B0" w:rsidRDefault="00B56AAD">
      <w:pPr>
        <w:widowControl/>
        <w:jc w:val="left"/>
        <w:sectPr w:rsidR="00E26F2A" w:rsidRPr="00CF48B0">
          <w:headerReference w:type="default" r:id="rId40"/>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1C3BA6CE" w14:textId="77777777" w:rsidR="00E26F2A" w:rsidRPr="00CF48B0" w:rsidRDefault="00B56AAD">
      <w:pPr>
        <w:pStyle w:val="3"/>
      </w:pPr>
      <w:bookmarkStart w:id="316" w:name="_Toc130988165"/>
      <w:r w:rsidRPr="00CF48B0">
        <w:rPr>
          <w:rFonts w:hint="eastAsia"/>
        </w:rPr>
        <w:t>ロ－６　急傾斜地崩壊対策事業</w:t>
      </w:r>
      <w:bookmarkEnd w:id="316"/>
    </w:p>
    <w:p w14:paraId="377AF751" w14:textId="77777777" w:rsidR="00E26F2A" w:rsidRPr="00CF48B0" w:rsidRDefault="00E26F2A">
      <w:pPr>
        <w:autoSpaceDE w:val="0"/>
        <w:autoSpaceDN w:val="0"/>
        <w:textAlignment w:val="baseline"/>
      </w:pPr>
    </w:p>
    <w:p w14:paraId="036EA709" w14:textId="77777777" w:rsidR="00E26F2A" w:rsidRPr="00CF48B0" w:rsidRDefault="00B56AAD">
      <w:pPr>
        <w:pStyle w:val="4"/>
      </w:pPr>
      <w:bookmarkStart w:id="317" w:name="_Toc130988166"/>
      <w:r w:rsidRPr="00CF48B0">
        <w:rPr>
          <w:rFonts w:hint="eastAsia"/>
        </w:rPr>
        <w:t>ロ－６－（１）急傾斜地崩壊対策事業</w:t>
      </w:r>
      <w:bookmarkEnd w:id="317"/>
    </w:p>
    <w:p w14:paraId="470AB81F" w14:textId="77777777" w:rsidR="00E26F2A" w:rsidRPr="00CF48B0" w:rsidRDefault="00E26F2A">
      <w:pPr>
        <w:rPr>
          <w:rFonts w:asciiTheme="majorEastAsia" w:eastAsiaTheme="majorEastAsia" w:hAnsiTheme="majorEastAsia"/>
          <w:b/>
        </w:rPr>
      </w:pPr>
    </w:p>
    <w:p w14:paraId="01464B6B"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00C7E64C" w14:textId="77777777" w:rsidR="00E26F2A" w:rsidRPr="00CF48B0" w:rsidRDefault="00B56AAD">
      <w:pPr>
        <w:ind w:leftChars="202" w:left="458" w:firstLineChars="100" w:firstLine="227"/>
      </w:pPr>
      <w:r w:rsidRPr="00CF48B0">
        <w:rPr>
          <w:rFonts w:hint="eastAsia"/>
        </w:rPr>
        <w:t>急傾斜地崩壊防止施設の設置等を行うことによって、急傾斜地の崩壊による災害から国民の生命を保護し、もって民生の安定と国土の保全とに資することを目的とする。</w:t>
      </w:r>
    </w:p>
    <w:p w14:paraId="0FDA9B59" w14:textId="77777777" w:rsidR="00E26F2A" w:rsidRPr="00CF48B0" w:rsidRDefault="00E26F2A"/>
    <w:p w14:paraId="50866AF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4FC2C882" w14:textId="77777777" w:rsidR="00E26F2A" w:rsidRPr="00CF48B0" w:rsidRDefault="00B56AAD">
      <w:pPr>
        <w:ind w:firstLineChars="200" w:firstLine="453"/>
      </w:pPr>
      <w:r w:rsidRPr="00CF48B0">
        <w:rPr>
          <w:rFonts w:hint="eastAsia"/>
        </w:rPr>
        <w:t>都道府県</w:t>
      </w:r>
    </w:p>
    <w:p w14:paraId="7E92F08D" w14:textId="77777777" w:rsidR="00E26F2A" w:rsidRPr="00CF48B0" w:rsidRDefault="00E26F2A">
      <w:pPr>
        <w:ind w:left="680" w:hangingChars="300" w:hanging="680"/>
      </w:pPr>
    </w:p>
    <w:p w14:paraId="66233C71"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70D2B88E" w14:textId="77777777" w:rsidR="00E26F2A" w:rsidRPr="00CF48B0" w:rsidRDefault="00B56AAD">
      <w:pPr>
        <w:ind w:leftChars="202" w:left="458" w:firstLineChars="100" w:firstLine="227"/>
      </w:pPr>
      <w:r w:rsidRPr="00CF48B0">
        <w:rPr>
          <w:rFonts w:hint="eastAsia"/>
        </w:rPr>
        <w:t>急傾斜地崩壊危険区域内の自然がけに対し、急傾斜地の所有者等が崩壊防止工事を行うことが困難又は不適当な場合、擁壁工、排水工及び法面工等急傾斜地崩壊防止施設の設置その他急傾斜地の崩壊を防止する工事を行う事業である。</w:t>
      </w:r>
    </w:p>
    <w:p w14:paraId="5EFF02F0" w14:textId="77777777" w:rsidR="00E26F2A" w:rsidRPr="00CF48B0" w:rsidRDefault="00E26F2A">
      <w:pPr>
        <w:ind w:left="680" w:hangingChars="300" w:hanging="680"/>
      </w:pPr>
    </w:p>
    <w:p w14:paraId="7820ABFE" w14:textId="77777777" w:rsidR="00E26F2A" w:rsidRPr="00CF48B0" w:rsidRDefault="00B56AAD">
      <w:pPr>
        <w:ind w:left="683" w:hangingChars="300" w:hanging="683"/>
        <w:rPr>
          <w:rFonts w:asciiTheme="majorEastAsia" w:eastAsiaTheme="majorEastAsia" w:hAnsiTheme="majorEastAsia"/>
          <w:b/>
        </w:rPr>
      </w:pPr>
      <w:r w:rsidRPr="00CF48B0">
        <w:rPr>
          <w:rFonts w:asciiTheme="majorEastAsia" w:eastAsiaTheme="majorEastAsia" w:hAnsiTheme="majorEastAsia" w:hint="eastAsia"/>
          <w:b/>
        </w:rPr>
        <w:t>４．交付対象事業の要件</w:t>
      </w:r>
    </w:p>
    <w:p w14:paraId="18732450" w14:textId="77777777" w:rsidR="00E26F2A" w:rsidRPr="00CF48B0" w:rsidRDefault="00B56AAD">
      <w:pPr>
        <w:ind w:leftChars="202" w:left="458" w:firstLineChars="100" w:firstLine="227"/>
      </w:pPr>
      <w:r w:rsidRPr="00CF48B0">
        <w:rPr>
          <w:rFonts w:hint="eastAsia"/>
        </w:rPr>
        <w:t>「急傾斜地の崩壊による災害の防止に関する法律」（昭和４４年法律第５７号）第１２条に基づき、都道府県が施行する急傾斜地崩壊防止工事（ただし、急傾斜地崩壊防止施設の改造工事を除く）で、次のすべての要件に該当し、事業費</w:t>
      </w:r>
      <w:r w:rsidRPr="00CF48B0">
        <w:t>7,000</w:t>
      </w:r>
      <w:r w:rsidRPr="00CF48B0">
        <w:rPr>
          <w:rFonts w:hint="eastAsia"/>
        </w:rPr>
        <w:t>万円以上のもので、かつ、原則として、当該急傾斜地崩壊防止工事によって被害が軽減される地域内において、土砂災害危険箇所の公表等の警戒避難体制に関する措置がなされているもの</w:t>
      </w:r>
    </w:p>
    <w:p w14:paraId="1444E06A" w14:textId="77777777" w:rsidR="00E26F2A" w:rsidRPr="00CF48B0" w:rsidRDefault="00B56AAD">
      <w:pPr>
        <w:ind w:leftChars="236" w:left="755" w:hangingChars="97" w:hanging="220"/>
      </w:pPr>
      <w:r w:rsidRPr="00CF48B0">
        <w:rPr>
          <w:rFonts w:hint="eastAsia"/>
        </w:rPr>
        <w:t>①急傾斜地の高さが</w:t>
      </w:r>
      <w:r w:rsidRPr="00CF48B0">
        <w:t>10m</w:t>
      </w:r>
      <w:r w:rsidRPr="00CF48B0">
        <w:rPr>
          <w:rFonts w:hint="eastAsia"/>
        </w:rPr>
        <w:t>以上であること。ただし、当該事業が保全する区域において、市町村地域防災計画に位置づけられている避難路及び「土砂災害警戒区域等における土砂災害防止対策の推進に関する法律」（平成１２年法律第５７号）第８条第１項第４号における要配慮者利用施設(以下「要配慮者利用施設」という。)が存する急傾斜地の場合は、「10m」を「5m」に読み替えるものとする。</w:t>
      </w:r>
    </w:p>
    <w:p w14:paraId="316203B2" w14:textId="77777777" w:rsidR="00E26F2A" w:rsidRPr="00CF48B0" w:rsidRDefault="00B56AAD">
      <w:pPr>
        <w:ind w:firstLineChars="236" w:firstLine="535"/>
      </w:pPr>
      <w:r w:rsidRPr="00CF48B0">
        <w:rPr>
          <w:rFonts w:hint="eastAsia"/>
        </w:rPr>
        <w:t>②移転適地がないこと</w:t>
      </w:r>
    </w:p>
    <w:p w14:paraId="18349E8E" w14:textId="77777777" w:rsidR="00E26F2A" w:rsidRPr="00CF48B0" w:rsidRDefault="00B56AAD">
      <w:pPr>
        <w:ind w:leftChars="236" w:left="762" w:hangingChars="100" w:hanging="227"/>
      </w:pPr>
      <w:r w:rsidRPr="00CF48B0">
        <w:rPr>
          <w:rFonts w:hint="eastAsia"/>
        </w:rPr>
        <w:t>③「土砂災害</w:t>
      </w:r>
      <w:r w:rsidRPr="00CF48B0">
        <w:rPr>
          <w:rFonts w:ascii="ＭＳ ゴシック" w:hAnsi="ＭＳ ゴシック"/>
        </w:rPr>
        <w:t>警戒区域等における土砂災害防止対策の</w:t>
      </w:r>
      <w:r w:rsidRPr="00CF48B0">
        <w:rPr>
          <w:rFonts w:hint="eastAsia"/>
        </w:rPr>
        <w:t>推進</w:t>
      </w:r>
      <w:r w:rsidRPr="00CF48B0">
        <w:rPr>
          <w:rFonts w:ascii="ＭＳ ゴシック" w:hAnsi="ＭＳ ゴシック"/>
        </w:rPr>
        <w:t>に関する法律」</w:t>
      </w:r>
      <w:r w:rsidRPr="00CF48B0">
        <w:rPr>
          <w:rFonts w:hint="eastAsia"/>
        </w:rPr>
        <w:t>（</w:t>
      </w:r>
      <w:r w:rsidRPr="00CF48B0">
        <w:rPr>
          <w:rFonts w:ascii="ＭＳ ゴシック" w:hAnsi="ＭＳ ゴシック"/>
        </w:rPr>
        <w:t>平成１２年法律第５７</w:t>
      </w:r>
      <w:r w:rsidRPr="00CF48B0">
        <w:rPr>
          <w:rFonts w:hint="eastAsia"/>
        </w:rPr>
        <w:t>号</w:t>
      </w:r>
      <w:r w:rsidRPr="00CF48B0">
        <w:rPr>
          <w:rFonts w:ascii="ＭＳ ゴシック" w:hAnsi="ＭＳ ゴシック"/>
        </w:rPr>
        <w:t>）第</w:t>
      </w:r>
      <w:r w:rsidRPr="00CF48B0">
        <w:rPr>
          <w:rFonts w:hint="eastAsia"/>
        </w:rPr>
        <w:t>７</w:t>
      </w:r>
      <w:r w:rsidRPr="00CF48B0">
        <w:rPr>
          <w:rFonts w:ascii="ＭＳ ゴシック" w:hAnsi="ＭＳ ゴシック"/>
        </w:rPr>
        <w:t>条</w:t>
      </w:r>
      <w:r w:rsidRPr="00CF48B0">
        <w:rPr>
          <w:rFonts w:hint="eastAsia"/>
        </w:rPr>
        <w:t>に基づき土砂災害警戒区域に指定することができる区域内の家屋等を保全するための事業については、当該事業の保全する区域内において土砂災害警戒区域が指定されていること。</w:t>
      </w:r>
    </w:p>
    <w:p w14:paraId="35B36DBA" w14:textId="77777777" w:rsidR="00E26F2A" w:rsidRPr="00CF48B0" w:rsidRDefault="00B56AAD">
      <w:pPr>
        <w:ind w:leftChars="333" w:left="760" w:hangingChars="2" w:hanging="5"/>
      </w:pPr>
      <w:r w:rsidRPr="00CF48B0">
        <w:rPr>
          <w:rFonts w:hint="eastAsia"/>
        </w:rPr>
        <w:t>また、同法第９条に基づき土砂災害特別警戒区域に指定することができる区域内の家屋等を保全するための事業については、当該事業の保全する区域内において土砂災害特別警戒区域が指定されていること。</w:t>
      </w:r>
    </w:p>
    <w:p w14:paraId="3F853EA1" w14:textId="77777777" w:rsidR="00E26F2A" w:rsidRPr="00CF48B0" w:rsidRDefault="00B56AAD">
      <w:pPr>
        <w:ind w:leftChars="236" w:left="762" w:hangingChars="100" w:hanging="227"/>
      </w:pPr>
      <w:r w:rsidRPr="00CF48B0">
        <w:rPr>
          <w:rFonts w:hint="eastAsia"/>
        </w:rPr>
        <w:t>④次のいずれかの要件に該当するもの</w:t>
      </w:r>
    </w:p>
    <w:p w14:paraId="75C079F5" w14:textId="77777777" w:rsidR="00E26F2A" w:rsidRPr="00CF48B0" w:rsidRDefault="00B56AAD">
      <w:pPr>
        <w:ind w:leftChars="377" w:left="1308" w:hangingChars="200" w:hanging="453"/>
      </w:pPr>
      <w:r w:rsidRPr="00CF48B0">
        <w:rPr>
          <w:rFonts w:hint="eastAsia"/>
        </w:rPr>
        <w:t>イ　人家概ね</w:t>
      </w:r>
      <w:r w:rsidRPr="00CF48B0">
        <w:t>10</w:t>
      </w:r>
      <w:r w:rsidRPr="00CF48B0">
        <w:rPr>
          <w:rFonts w:hint="eastAsia"/>
        </w:rPr>
        <w:t>戸（公共的建物を含む。）以上に倒壊等著しい被害を及ぼすおそれのあるもの</w:t>
      </w:r>
    </w:p>
    <w:p w14:paraId="7413932D" w14:textId="77777777" w:rsidR="00E26F2A" w:rsidRPr="00CF48B0" w:rsidRDefault="00B56AAD">
      <w:pPr>
        <w:ind w:leftChars="377" w:left="1308" w:hangingChars="200" w:hanging="453"/>
      </w:pPr>
      <w:r w:rsidRPr="00CF48B0">
        <w:rPr>
          <w:rFonts w:hint="eastAsia"/>
        </w:rPr>
        <w:t xml:space="preserve">　　ただし、市町村地域防災計画に位置づけられている避難路を有する急傾斜地の場合は、「</w:t>
      </w:r>
      <w:r w:rsidRPr="00CF48B0">
        <w:t>7,000</w:t>
      </w:r>
      <w:r w:rsidRPr="00CF48B0">
        <w:rPr>
          <w:rFonts w:hint="eastAsia"/>
        </w:rPr>
        <w:t>万円」を</w:t>
      </w:r>
      <w:r w:rsidRPr="00CF48B0">
        <w:t xml:space="preserve"> </w:t>
      </w:r>
      <w:r w:rsidRPr="00CF48B0">
        <w:rPr>
          <w:rFonts w:hint="eastAsia"/>
        </w:rPr>
        <w:t>「</w:t>
      </w:r>
      <w:r w:rsidRPr="00CF48B0">
        <w:t>8,000</w:t>
      </w:r>
      <w:r w:rsidRPr="00CF48B0">
        <w:rPr>
          <w:rFonts w:hint="eastAsia"/>
        </w:rPr>
        <w:t>万円」に、「</w:t>
      </w:r>
      <w:r w:rsidRPr="00CF48B0">
        <w:t>10</w:t>
      </w:r>
      <w:r w:rsidRPr="00CF48B0">
        <w:rPr>
          <w:rFonts w:hint="eastAsia"/>
        </w:rPr>
        <w:t>戸」を「</w:t>
      </w:r>
      <w:r w:rsidRPr="00CF48B0">
        <w:t>5</w:t>
      </w:r>
      <w:r w:rsidRPr="00CF48B0">
        <w:rPr>
          <w:rFonts w:hint="eastAsia"/>
        </w:rPr>
        <w:t>戸」に読み替えるものとする。また、風倒木の発生の著しい地域（「激甚災害に対処するための特別の財政援助等に関する法律」</w:t>
      </w:r>
      <w:r w:rsidRPr="00CF48B0">
        <w:rPr>
          <w:rFonts w:hint="eastAsia"/>
          <w:kern w:val="0"/>
        </w:rPr>
        <w:t>（昭和３７年法律第１５０号）</w:t>
      </w:r>
      <w:r w:rsidRPr="00CF48B0">
        <w:rPr>
          <w:rFonts w:hint="eastAsia"/>
        </w:rPr>
        <w:t>第２条第１項の規定により激甚災害として指定され、かつ、同法第１１条の２</w:t>
      </w:r>
      <w:r w:rsidRPr="00CF48B0">
        <w:t xml:space="preserve"> </w:t>
      </w:r>
      <w:r w:rsidRPr="00CF48B0">
        <w:rPr>
          <w:rFonts w:hint="eastAsia"/>
        </w:rPr>
        <w:t>に基づく森林災害復旧事業を行う地域で、災害発生の翌年から起算して概ね５年以内の地域に限る。）における公共施設に関連する急傾斜地及び大規模地震により著しい被害が生じた地域（「激甚災害に対処するための特別の財政援助等に関する法律」（昭和３７年法律第１５０号）第２条第１項の規定により激甚災害として指定され、かつ、同法第３条の１に基づく公共土木施設災害復旧事業を行う地域で、災害発生の翌年から起算して概ね５年以内の地域に限る。）における急傾斜地並びに要配慮者利用施設が存する急傾斜地の場合は、「</w:t>
      </w:r>
      <w:r w:rsidRPr="00CF48B0">
        <w:t>10</w:t>
      </w:r>
      <w:r w:rsidRPr="00CF48B0">
        <w:rPr>
          <w:rFonts w:hint="eastAsia"/>
        </w:rPr>
        <w:t>戸」を「</w:t>
      </w:r>
      <w:r w:rsidRPr="00CF48B0">
        <w:t>5</w:t>
      </w:r>
      <w:r w:rsidRPr="00CF48B0">
        <w:rPr>
          <w:rFonts w:hint="eastAsia"/>
        </w:rPr>
        <w:t>戸」に読み替えるものとする。この場合、要配慮者利用施設については、収容人員等</w:t>
      </w:r>
      <w:r w:rsidRPr="00CF48B0">
        <w:t>3</w:t>
      </w:r>
      <w:r w:rsidRPr="00CF48B0">
        <w:rPr>
          <w:rFonts w:hint="eastAsia"/>
        </w:rPr>
        <w:t>人を人家</w:t>
      </w:r>
      <w:r w:rsidRPr="00CF48B0">
        <w:t>1</w:t>
      </w:r>
      <w:r w:rsidRPr="00CF48B0">
        <w:rPr>
          <w:rFonts w:hint="eastAsia"/>
        </w:rPr>
        <w:t>戸に相当するものとして換算できるものとする</w:t>
      </w:r>
    </w:p>
    <w:p w14:paraId="2E022A32" w14:textId="77777777" w:rsidR="00E26F2A" w:rsidRPr="00CF48B0" w:rsidRDefault="00B56AAD">
      <w:pPr>
        <w:overflowPunct w:val="0"/>
        <w:ind w:leftChars="342" w:left="1228" w:hangingChars="200" w:hanging="453"/>
        <w:textAlignment w:val="baseline"/>
      </w:pPr>
      <w:r w:rsidRPr="00CF48B0">
        <w:rPr>
          <w:rFonts w:hint="eastAsia"/>
        </w:rPr>
        <w:t>ロ　市町村地域防災計画に位置づけられている避難場所若しくは災害対策本部を設置することが規定されている施設、又はこれに準ずる施設、警察署、消防署その他市町村地域防災計画上重要な施設に倒壊等著しい被害を及ぼすおそれのあるもの</w:t>
      </w:r>
    </w:p>
    <w:p w14:paraId="24199BF4" w14:textId="77777777" w:rsidR="00E26F2A" w:rsidRPr="00CF48B0" w:rsidRDefault="00E26F2A">
      <w:pPr>
        <w:widowControl/>
        <w:autoSpaceDE w:val="0"/>
        <w:autoSpaceDN w:val="0"/>
        <w:ind w:firstLineChars="18" w:firstLine="41"/>
        <w:jc w:val="left"/>
      </w:pPr>
    </w:p>
    <w:p w14:paraId="0580A6AD" w14:textId="77777777" w:rsidR="00E26F2A" w:rsidRPr="00CF48B0" w:rsidRDefault="00E26F2A">
      <w:pPr>
        <w:widowControl/>
        <w:autoSpaceDE w:val="0"/>
        <w:autoSpaceDN w:val="0"/>
        <w:ind w:firstLineChars="18" w:firstLine="41"/>
        <w:jc w:val="left"/>
      </w:pPr>
    </w:p>
    <w:p w14:paraId="3386F5D1" w14:textId="77777777" w:rsidR="00E26F2A" w:rsidRPr="00CF48B0" w:rsidRDefault="00B56AAD">
      <w:pPr>
        <w:widowControl/>
        <w:jc w:val="left"/>
        <w:sectPr w:rsidR="00E26F2A" w:rsidRPr="00CF48B0">
          <w:headerReference w:type="default" r:id="rId41"/>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5B912AE4" w14:textId="77777777" w:rsidR="00E26F2A" w:rsidRPr="00CF48B0" w:rsidRDefault="00B56AAD">
      <w:pPr>
        <w:pStyle w:val="3"/>
      </w:pPr>
      <w:bookmarkStart w:id="318" w:name="_Toc130988167"/>
      <w:r w:rsidRPr="00CF48B0">
        <w:rPr>
          <w:rFonts w:hint="eastAsia"/>
        </w:rPr>
        <w:t>ロ－７　下水道事業</w:t>
      </w:r>
      <w:bookmarkEnd w:id="318"/>
    </w:p>
    <w:p w14:paraId="1FD6DA84" w14:textId="694190D5" w:rsidR="00F52090" w:rsidRPr="00CF48B0" w:rsidRDefault="00F52090" w:rsidP="00F52090">
      <w:pPr>
        <w:ind w:leftChars="100" w:left="227" w:firstLineChars="100" w:firstLine="227"/>
      </w:pPr>
      <w:r w:rsidRPr="00CF48B0">
        <w:rPr>
          <w:rFonts w:hint="eastAsia"/>
        </w:rPr>
        <w:t>下水道に係る基幹事業は、ロ－７－（１）からロ－７－（５）まで、ロ－７－（７）からロ－７－（１１）及びロ－７－（１３）からロ－７－（１６）を対象とする。</w:t>
      </w:r>
    </w:p>
    <w:p w14:paraId="5E390F7F" w14:textId="135E2422" w:rsidR="00E26F2A" w:rsidRPr="00CF48B0" w:rsidRDefault="00F52090" w:rsidP="00F52090">
      <w:pPr>
        <w:ind w:leftChars="100" w:left="227" w:firstLineChars="100" w:firstLine="227"/>
      </w:pPr>
      <w:r w:rsidRPr="00CF48B0">
        <w:rPr>
          <w:rFonts w:hint="eastAsia"/>
        </w:rPr>
        <w:t>なお、ロ－７－（２）からロ－７－（５）まで、ロ－７－（７）からロ－７－（１１）及びロ－７－（１３）からロ－７－（１６）に係る事業については、ロ－７－（１）２．に記載の要件を満足するものに限る。</w:t>
      </w:r>
    </w:p>
    <w:p w14:paraId="4E14665C" w14:textId="77777777" w:rsidR="00E26F2A" w:rsidRPr="00CF48B0" w:rsidRDefault="00E26F2A"/>
    <w:p w14:paraId="7FA7AE7C" w14:textId="77777777" w:rsidR="00E26F2A" w:rsidRPr="00CF48B0" w:rsidRDefault="00B56AAD">
      <w:pPr>
        <w:pStyle w:val="4"/>
      </w:pPr>
      <w:bookmarkStart w:id="319" w:name="_Toc130988168"/>
      <w:r w:rsidRPr="00CF48B0">
        <w:rPr>
          <w:rFonts w:hint="eastAsia"/>
        </w:rPr>
        <w:t>ロ－７－（１）通常の下水道事業</w:t>
      </w:r>
      <w:bookmarkEnd w:id="319"/>
    </w:p>
    <w:p w14:paraId="5EDDCDCC" w14:textId="77777777" w:rsidR="00E26F2A" w:rsidRPr="00CF48B0" w:rsidRDefault="00E26F2A">
      <w:pPr>
        <w:rPr>
          <w:rFonts w:asciiTheme="majorEastAsia" w:eastAsiaTheme="majorEastAsia" w:hAnsiTheme="majorEastAsia"/>
          <w:b/>
        </w:rPr>
      </w:pPr>
    </w:p>
    <w:p w14:paraId="7E2CE39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B245248" w14:textId="77777777" w:rsidR="00E26F2A" w:rsidRPr="00CF48B0" w:rsidRDefault="00B56AAD">
      <w:pPr>
        <w:ind w:leftChars="100" w:left="227" w:firstLineChars="100" w:firstLine="227"/>
      </w:pPr>
      <w:r w:rsidRPr="00CF48B0">
        <w:rPr>
          <w:rFonts w:hint="eastAsia"/>
        </w:rPr>
        <w:t>公共下水道、流域下水道又は都市下水路の設置又は改築の実施により、都市の健全な発達及び公衆衛生の向上に寄与し、あわせて公共用水域の水質の保全に資することを目的とする。</w:t>
      </w:r>
    </w:p>
    <w:p w14:paraId="5B7544A2" w14:textId="77777777" w:rsidR="00E26F2A" w:rsidRPr="00CF48B0" w:rsidRDefault="00E26F2A"/>
    <w:p w14:paraId="3CD6E8B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1BA9D972" w14:textId="77777777" w:rsidR="00E26F2A" w:rsidRPr="00CF48B0" w:rsidRDefault="00B56AAD">
      <w:pPr>
        <w:ind w:leftChars="100" w:left="227" w:firstLineChars="100" w:firstLine="227"/>
      </w:pPr>
      <w:r w:rsidRPr="00CF48B0">
        <w:rPr>
          <w:rFonts w:hint="eastAsia"/>
        </w:rPr>
        <w:t>公共下水道事業（特定公共下水道事業及び特定環境保全公共下水道を除く。以下同じ。）、流域下水道事業、都市下水路事業、特定公共下水道事業、特定環境保全公共下水道事業に係る交付対象は、次に掲げる要件をそれぞれ満たす事業をいう。交付対象事業は、これらのうち、防災・安全対策のために特に必要と認められる事業とする。</w:t>
      </w:r>
    </w:p>
    <w:p w14:paraId="5E07A9A7" w14:textId="77777777" w:rsidR="00E26F2A" w:rsidRPr="00CF48B0" w:rsidRDefault="00B56AAD">
      <w:r w:rsidRPr="00CF48B0">
        <w:rPr>
          <w:rFonts w:hint="eastAsia"/>
        </w:rPr>
        <w:t xml:space="preserve">　（１）地域・規模等要件</w:t>
      </w:r>
    </w:p>
    <w:p w14:paraId="67045132" w14:textId="77777777" w:rsidR="00E26F2A" w:rsidRPr="00CF48B0" w:rsidRDefault="00B56AAD">
      <w:pPr>
        <w:pStyle w:val="a0"/>
        <w:ind w:leftChars="200" w:left="680" w:hangingChars="100" w:hanging="227"/>
      </w:pPr>
      <w:r w:rsidRPr="00CF48B0">
        <w:rPr>
          <w:rFonts w:hint="eastAsia"/>
        </w:rPr>
        <w:t>①　公共下水道事業</w:t>
      </w:r>
    </w:p>
    <w:p w14:paraId="2BABC9BA" w14:textId="77777777" w:rsidR="00E26F2A" w:rsidRPr="00CF48B0" w:rsidRDefault="00B56AAD">
      <w:pPr>
        <w:ind w:leftChars="300" w:left="680" w:firstLineChars="100" w:firstLine="227"/>
      </w:pPr>
      <w:r w:rsidRPr="00CF48B0">
        <w:rPr>
          <w:rFonts w:hint="eastAsia"/>
        </w:rPr>
        <w:t>公共下水道事業が交付対象事業となる地域は、次に掲げる要件を満たすものであること。</w:t>
      </w:r>
    </w:p>
    <w:p w14:paraId="7866A0E2" w14:textId="77777777" w:rsidR="00E26F2A" w:rsidRPr="00CF48B0" w:rsidRDefault="00B56AAD">
      <w:pPr>
        <w:ind w:leftChars="400" w:left="1134" w:hangingChars="100" w:hanging="227"/>
      </w:pPr>
      <w:r w:rsidRPr="00CF48B0">
        <w:t>(a)</w:t>
      </w:r>
      <w:r w:rsidRPr="00CF48B0">
        <w:rPr>
          <w:rFonts w:hint="eastAsia"/>
        </w:rPr>
        <w:t xml:space="preserve">　既に公共下水道事業を施行中の都市にあっては、⑤に定める特定環境保全公共下水道事業を行うことができる地区の要件に該当しないもの。</w:t>
      </w:r>
    </w:p>
    <w:p w14:paraId="143706C6" w14:textId="77777777" w:rsidR="00E26F2A" w:rsidRPr="00CF48B0" w:rsidRDefault="00B56AAD">
      <w:pPr>
        <w:ind w:leftChars="400" w:left="1134" w:hangingChars="100" w:hanging="227"/>
      </w:pPr>
      <w:r w:rsidRPr="00CF48B0">
        <w:t>(b)</w:t>
      </w:r>
      <w:r w:rsidRPr="00CF48B0">
        <w:rPr>
          <w:rFonts w:hint="eastAsia"/>
        </w:rPr>
        <w:t xml:space="preserve">　新たに下水道法第２条第３号イに規定する公共下水道事業を実施する都市にあっては、都市計画区域内であるもの。</w:t>
      </w:r>
    </w:p>
    <w:p w14:paraId="1E0B9965" w14:textId="77777777" w:rsidR="00E26F2A" w:rsidRPr="00CF48B0" w:rsidRDefault="00B56AAD">
      <w:pPr>
        <w:ind w:leftChars="200" w:left="680" w:hangingChars="100" w:hanging="227"/>
      </w:pPr>
      <w:r w:rsidRPr="00CF48B0">
        <w:rPr>
          <w:rFonts w:hint="eastAsia"/>
        </w:rPr>
        <w:t>②　流域下水道事業</w:t>
      </w:r>
    </w:p>
    <w:p w14:paraId="3E088BC3" w14:textId="77777777" w:rsidR="00E26F2A" w:rsidRPr="00CF48B0" w:rsidRDefault="00B56AAD">
      <w:pPr>
        <w:ind w:leftChars="300" w:left="680" w:firstLineChars="100" w:firstLine="227"/>
      </w:pPr>
      <w:r w:rsidRPr="00CF48B0">
        <w:rPr>
          <w:rFonts w:hint="eastAsia"/>
        </w:rPr>
        <w:t>流域下水道事業が交付対象事業となる箇所は、次のいずれかに該当するものであること。</w:t>
      </w:r>
    </w:p>
    <w:p w14:paraId="68E68A09" w14:textId="77777777" w:rsidR="00E26F2A" w:rsidRPr="00CF48B0" w:rsidRDefault="00B56AAD">
      <w:pPr>
        <w:ind w:leftChars="400" w:left="1134" w:hangingChars="100" w:hanging="227"/>
      </w:pPr>
      <w:r w:rsidRPr="00CF48B0">
        <w:rPr>
          <w:rFonts w:hint="eastAsia"/>
        </w:rPr>
        <w:t>（ア）既に流域下水道事業を施行中の箇所</w:t>
      </w:r>
    </w:p>
    <w:p w14:paraId="6F4A5F12" w14:textId="77777777" w:rsidR="00E26F2A" w:rsidRPr="00CF48B0" w:rsidRDefault="00B56AAD">
      <w:pPr>
        <w:ind w:leftChars="400" w:left="1134" w:hangingChars="100" w:hanging="227"/>
      </w:pPr>
      <w:r w:rsidRPr="00CF48B0">
        <w:rPr>
          <w:rFonts w:hint="eastAsia"/>
        </w:rPr>
        <w:t>（イ）新たに下水道法第２条第４号イに規定する流域下水道を整備する対象となる箇所は、次のすべてに該当すること。</w:t>
      </w:r>
    </w:p>
    <w:p w14:paraId="132E33A5" w14:textId="77777777" w:rsidR="00E26F2A" w:rsidRPr="00CF48B0" w:rsidRDefault="00B56AAD">
      <w:pPr>
        <w:ind w:leftChars="500" w:left="1361" w:hangingChars="100" w:hanging="227"/>
      </w:pPr>
      <w:r w:rsidRPr="00CF48B0">
        <w:t>(a)</w:t>
      </w:r>
      <w:r w:rsidRPr="00CF48B0">
        <w:rPr>
          <w:rFonts w:hint="eastAsia"/>
        </w:rPr>
        <w:t xml:space="preserve">　環境基本法に基づく水質環境基準の定められた水域の水質保全に必要なものであること。</w:t>
      </w:r>
    </w:p>
    <w:p w14:paraId="6E800F64" w14:textId="77777777" w:rsidR="00E26F2A" w:rsidRPr="00CF48B0" w:rsidRDefault="00B56AAD">
      <w:pPr>
        <w:ind w:leftChars="500" w:left="1361" w:hangingChars="100" w:hanging="227"/>
      </w:pPr>
      <w:r w:rsidRPr="00CF48B0">
        <w:t>(b)</w:t>
      </w:r>
      <w:r w:rsidRPr="00CF48B0">
        <w:rPr>
          <w:rFonts w:hint="eastAsia"/>
        </w:rPr>
        <w:t xml:space="preserve">　当該流域下水道に係る水域は、次のいずれかに該当すること。ただし、水資源開発が一定規模以上の水域はこの限りではない。</w:t>
      </w:r>
    </w:p>
    <w:p w14:paraId="41DB4FFC" w14:textId="77777777" w:rsidR="00E26F2A" w:rsidRPr="00CF48B0" w:rsidRDefault="00B56AAD">
      <w:pPr>
        <w:ind w:leftChars="600" w:left="1587" w:hangingChars="100" w:hanging="227"/>
      </w:pPr>
      <w:r w:rsidRPr="00CF48B0">
        <w:rPr>
          <w:rFonts w:hint="eastAsia"/>
        </w:rPr>
        <w:t>一　水域内人口が</w:t>
      </w:r>
      <w:r w:rsidRPr="00CF48B0">
        <w:t>30</w:t>
      </w:r>
      <w:r w:rsidRPr="00CF48B0">
        <w:rPr>
          <w:rFonts w:hint="eastAsia"/>
        </w:rPr>
        <w:t>万以上であること。</w:t>
      </w:r>
    </w:p>
    <w:p w14:paraId="15985CAD" w14:textId="77777777" w:rsidR="00E26F2A" w:rsidRPr="00CF48B0" w:rsidRDefault="00B56AAD">
      <w:pPr>
        <w:ind w:leftChars="600" w:left="1587" w:hangingChars="100" w:hanging="227"/>
      </w:pPr>
      <w:r w:rsidRPr="00CF48B0">
        <w:rPr>
          <w:rFonts w:hint="eastAsia"/>
        </w:rPr>
        <w:t>二　水域内人口が当該都道府県の総人口の１割以上であること。</w:t>
      </w:r>
    </w:p>
    <w:p w14:paraId="1128226E" w14:textId="77777777" w:rsidR="00E26F2A" w:rsidRPr="00CF48B0" w:rsidRDefault="00B56AAD">
      <w:pPr>
        <w:ind w:leftChars="500" w:left="1361" w:hangingChars="100" w:hanging="227"/>
      </w:pPr>
      <w:r w:rsidRPr="00CF48B0">
        <w:t>(c)</w:t>
      </w:r>
      <w:r w:rsidRPr="00CF48B0">
        <w:rPr>
          <w:rFonts w:hint="eastAsia"/>
        </w:rPr>
        <w:t xml:space="preserve">　当該流域下水道の各処理区の計画人口は、次のいずれかに該当すること。</w:t>
      </w:r>
    </w:p>
    <w:p w14:paraId="4BBD97AC" w14:textId="77777777" w:rsidR="00E26F2A" w:rsidRPr="00CF48B0" w:rsidRDefault="00B56AAD">
      <w:pPr>
        <w:ind w:leftChars="600" w:left="1587" w:hangingChars="100" w:hanging="227"/>
      </w:pPr>
      <w:r w:rsidRPr="00CF48B0">
        <w:rPr>
          <w:rFonts w:hint="eastAsia"/>
        </w:rPr>
        <w:t>一　当該流域下水道に係る水域の人口の５割以上であること。</w:t>
      </w:r>
    </w:p>
    <w:p w14:paraId="437086CA" w14:textId="77777777" w:rsidR="00E26F2A" w:rsidRPr="00CF48B0" w:rsidRDefault="00B56AAD">
      <w:pPr>
        <w:ind w:leftChars="600" w:left="1587" w:hangingChars="100" w:hanging="227"/>
      </w:pPr>
      <w:r w:rsidRPr="00CF48B0">
        <w:rPr>
          <w:rFonts w:hint="eastAsia"/>
        </w:rPr>
        <w:t>二　原則として</w:t>
      </w:r>
      <w:r w:rsidRPr="00CF48B0">
        <w:t>10</w:t>
      </w:r>
      <w:r w:rsidRPr="00CF48B0">
        <w:rPr>
          <w:rFonts w:hint="eastAsia"/>
        </w:rPr>
        <w:t>万以上であること。</w:t>
      </w:r>
    </w:p>
    <w:p w14:paraId="4EEFBD09" w14:textId="77777777" w:rsidR="00E26F2A" w:rsidRPr="00CF48B0" w:rsidRDefault="00B56AAD">
      <w:pPr>
        <w:ind w:leftChars="650" w:left="1474" w:firstLineChars="100" w:firstLine="227"/>
      </w:pPr>
      <w:r w:rsidRPr="00CF48B0">
        <w:rPr>
          <w:rFonts w:hint="eastAsia"/>
        </w:rPr>
        <w:t>ただし、公共用水域の水質保全上特に必要があり、また、計画人口が５万以上かつ関係市町村が３以上である場合には、これも対象とする。</w:t>
      </w:r>
    </w:p>
    <w:p w14:paraId="5E33F150" w14:textId="77777777" w:rsidR="00E26F2A" w:rsidRPr="00CF48B0" w:rsidRDefault="00B56AAD">
      <w:pPr>
        <w:ind w:leftChars="500" w:left="1361" w:hangingChars="100" w:hanging="227"/>
      </w:pPr>
      <w:r w:rsidRPr="00CF48B0">
        <w:t>(d)</w:t>
      </w:r>
      <w:r w:rsidRPr="00CF48B0">
        <w:rPr>
          <w:rFonts w:hint="eastAsia"/>
        </w:rPr>
        <w:t xml:space="preserve">　当該流域下水道の処理区にあっては、最大の計画人口を有する都市の計画人口の全体に占める割合が</w:t>
      </w:r>
      <w:r w:rsidRPr="00CF48B0">
        <w:t>80</w:t>
      </w:r>
      <w:r w:rsidRPr="00CF48B0">
        <w:rPr>
          <w:rFonts w:hint="eastAsia"/>
        </w:rPr>
        <w:t>％以下であること。</w:t>
      </w:r>
    </w:p>
    <w:p w14:paraId="09BD6B40" w14:textId="77777777" w:rsidR="00E26F2A" w:rsidRPr="00CF48B0" w:rsidRDefault="00B56AAD">
      <w:pPr>
        <w:ind w:leftChars="400" w:left="1134" w:hangingChars="100" w:hanging="227"/>
      </w:pPr>
      <w:r w:rsidRPr="00CF48B0">
        <w:rPr>
          <w:rFonts w:hint="eastAsia"/>
        </w:rPr>
        <w:t>（ウ）新たに下水道法第２条第４号ロに規定する流域下水道</w:t>
      </w:r>
      <w:r w:rsidRPr="00CF48B0">
        <w:t>(</w:t>
      </w:r>
      <w:r w:rsidRPr="00CF48B0">
        <w:rPr>
          <w:rFonts w:hint="eastAsia"/>
        </w:rPr>
        <w:t>雨水流域下水道</w:t>
      </w:r>
      <w:r w:rsidRPr="00CF48B0">
        <w:t>)</w:t>
      </w:r>
      <w:r w:rsidRPr="00CF48B0">
        <w:rPr>
          <w:rFonts w:hint="eastAsia"/>
        </w:rPr>
        <w:t>を整備する対象となる箇所は、次のすべてに該当するものであること。</w:t>
      </w:r>
    </w:p>
    <w:p w14:paraId="42C819EB" w14:textId="77777777" w:rsidR="00E26F2A" w:rsidRPr="00CF48B0" w:rsidRDefault="00B56AAD">
      <w:pPr>
        <w:ind w:leftChars="500" w:left="1361" w:hangingChars="100" w:hanging="227"/>
      </w:pPr>
      <w:r w:rsidRPr="00CF48B0">
        <w:t>a)</w:t>
      </w:r>
      <w:r w:rsidRPr="00CF48B0">
        <w:rPr>
          <w:rFonts w:hint="eastAsia"/>
        </w:rPr>
        <w:t xml:space="preserve">　２以上の市町村の区域における雨水を対象とすること。</w:t>
      </w:r>
    </w:p>
    <w:p w14:paraId="11971188" w14:textId="77777777" w:rsidR="00E26F2A" w:rsidRPr="00CF48B0" w:rsidRDefault="00B56AAD">
      <w:pPr>
        <w:ind w:leftChars="500" w:left="1361" w:hangingChars="100" w:hanging="227"/>
      </w:pPr>
      <w:r w:rsidRPr="00CF48B0">
        <w:t>b)</w:t>
      </w:r>
      <w:r w:rsidRPr="00CF48B0">
        <w:rPr>
          <w:rFonts w:hint="eastAsia"/>
        </w:rPr>
        <w:t xml:space="preserve">　各市町村が個々に公共下水道事業として実施するより効率的であること。</w:t>
      </w:r>
    </w:p>
    <w:p w14:paraId="6B885AFB" w14:textId="77777777" w:rsidR="00E26F2A" w:rsidRPr="00CF48B0" w:rsidRDefault="00B56AAD">
      <w:pPr>
        <w:ind w:leftChars="200" w:left="680" w:hangingChars="100" w:hanging="227"/>
      </w:pPr>
      <w:r w:rsidRPr="00CF48B0">
        <w:rPr>
          <w:rFonts w:hint="eastAsia"/>
        </w:rPr>
        <w:t>③　都市下水路事業</w:t>
      </w:r>
    </w:p>
    <w:p w14:paraId="69174172" w14:textId="77777777" w:rsidR="00E26F2A" w:rsidRPr="00CF48B0" w:rsidRDefault="00B56AAD">
      <w:pPr>
        <w:ind w:leftChars="300" w:left="907" w:hangingChars="100" w:hanging="227"/>
      </w:pPr>
      <w:r w:rsidRPr="00CF48B0">
        <w:rPr>
          <w:rFonts w:hint="eastAsia"/>
        </w:rPr>
        <w:t>（ア）都市下水路事業（（イ）から（オ）までに該当するものを除く。）で交付対象事業となるものは、次のすべてに該当するものであること。</w:t>
      </w:r>
    </w:p>
    <w:p w14:paraId="3C36B2C4"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50ha</w:t>
      </w:r>
      <w:r w:rsidRPr="00CF48B0">
        <w:rPr>
          <w:rFonts w:hint="eastAsia"/>
        </w:rPr>
        <w:t>以上のもの。</w:t>
      </w:r>
    </w:p>
    <w:p w14:paraId="1974E8D0"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5,000</w:t>
      </w:r>
      <w:r w:rsidRPr="00CF48B0">
        <w:rPr>
          <w:rFonts w:hint="eastAsia"/>
        </w:rPr>
        <w:t>以上の区域を排水するもの。</w:t>
      </w:r>
    </w:p>
    <w:p w14:paraId="351444B6" w14:textId="77777777" w:rsidR="00E26F2A" w:rsidRPr="00CF48B0" w:rsidRDefault="00B56AAD">
      <w:pPr>
        <w:ind w:leftChars="500" w:left="1134" w:firstLineChars="100" w:firstLine="227"/>
      </w:pPr>
      <w:r w:rsidRPr="00CF48B0">
        <w:rPr>
          <w:rFonts w:hint="eastAsia"/>
        </w:rPr>
        <w:t>（浸水指数＝浸水戸数×浸水回数×浸水時間）</w:t>
      </w:r>
    </w:p>
    <w:p w14:paraId="659CC917"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4ADB626D" w14:textId="77777777" w:rsidR="00E26F2A" w:rsidRPr="00CF48B0" w:rsidRDefault="00B56AAD">
      <w:pPr>
        <w:ind w:leftChars="300" w:left="907" w:hangingChars="100" w:hanging="227"/>
      </w:pPr>
      <w:r w:rsidRPr="00CF48B0">
        <w:rPr>
          <w:rFonts w:hint="eastAsia"/>
        </w:rPr>
        <w:t>（イ）離島対策事業として交付対象事業となるものは、次のすべてに該当するものであること。</w:t>
      </w:r>
    </w:p>
    <w:p w14:paraId="5D5BDF17"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10ha</w:t>
      </w:r>
      <w:r w:rsidRPr="00CF48B0">
        <w:rPr>
          <w:rFonts w:hint="eastAsia"/>
        </w:rPr>
        <w:t>以上のものであること。</w:t>
      </w:r>
    </w:p>
    <w:p w14:paraId="288A59FC"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2,000</w:t>
      </w:r>
      <w:r w:rsidRPr="00CF48B0">
        <w:rPr>
          <w:rFonts w:hint="eastAsia"/>
        </w:rPr>
        <w:t>以上のものであること。</w:t>
      </w:r>
    </w:p>
    <w:p w14:paraId="5EAAF036" w14:textId="77777777" w:rsidR="00E26F2A" w:rsidRPr="00CF48B0" w:rsidRDefault="00B56AAD">
      <w:pPr>
        <w:ind w:leftChars="400" w:left="1134" w:hangingChars="100" w:hanging="227"/>
      </w:pPr>
      <w:r w:rsidRPr="00CF48B0">
        <w:t>(c)</w:t>
      </w:r>
      <w:r w:rsidRPr="00CF48B0">
        <w:rPr>
          <w:rFonts w:hint="eastAsia"/>
        </w:rPr>
        <w:t xml:space="preserve">　離島振興対策の実施区域内であること。</w:t>
      </w:r>
    </w:p>
    <w:p w14:paraId="5ECE3563" w14:textId="77777777" w:rsidR="00E26F2A" w:rsidRPr="00CF48B0" w:rsidRDefault="00B56AAD">
      <w:pPr>
        <w:ind w:leftChars="300" w:left="907" w:hangingChars="100" w:hanging="227"/>
      </w:pPr>
      <w:r w:rsidRPr="00CF48B0">
        <w:rPr>
          <w:rFonts w:hint="eastAsia"/>
        </w:rPr>
        <w:t>（ウ）富裕団体（東京都、神奈川県、愛知県、大阪府、川崎市、名古屋市及び大阪市をいう。）で交付対象事業となるものは、次のすべてに該当するものであること。</w:t>
      </w:r>
    </w:p>
    <w:p w14:paraId="27E2F4C7"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100ha</w:t>
      </w:r>
      <w:r w:rsidRPr="00CF48B0">
        <w:rPr>
          <w:rFonts w:hint="eastAsia"/>
        </w:rPr>
        <w:t>以上のものであること。</w:t>
      </w:r>
    </w:p>
    <w:p w14:paraId="48D539A7"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10,000</w:t>
      </w:r>
      <w:r w:rsidRPr="00CF48B0">
        <w:rPr>
          <w:rFonts w:hint="eastAsia"/>
        </w:rPr>
        <w:t>以上のものであること。</w:t>
      </w:r>
    </w:p>
    <w:p w14:paraId="3711A0D2"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3A537A5F" w14:textId="77777777" w:rsidR="00E26F2A" w:rsidRPr="00CF48B0" w:rsidRDefault="00B56AAD">
      <w:pPr>
        <w:ind w:leftChars="300" w:left="907" w:hangingChars="100" w:hanging="227"/>
      </w:pPr>
      <w:r w:rsidRPr="00CF48B0">
        <w:rPr>
          <w:rFonts w:hint="eastAsia"/>
        </w:rPr>
        <w:t>（エ）札幌市、仙台市、千葉市、横浜市、京都市、神戸市、広島市、北九州市及び福岡市で交付対象事業となるものは、次のすべてに該当するものであること。</w:t>
      </w:r>
    </w:p>
    <w:p w14:paraId="2F8A5F70" w14:textId="77777777" w:rsidR="00E26F2A" w:rsidRPr="00CF48B0" w:rsidRDefault="00B56AAD">
      <w:pPr>
        <w:ind w:leftChars="400" w:left="1134" w:hangingChars="100" w:hanging="227"/>
      </w:pPr>
      <w:r w:rsidRPr="00CF48B0">
        <w:t>(a)</w:t>
      </w:r>
      <w:r w:rsidRPr="00CF48B0">
        <w:rPr>
          <w:rFonts w:hint="eastAsia"/>
        </w:rPr>
        <w:t xml:space="preserve">　集水面積</w:t>
      </w:r>
      <w:r w:rsidRPr="00CF48B0">
        <w:t>90ha</w:t>
      </w:r>
      <w:r w:rsidRPr="00CF48B0">
        <w:rPr>
          <w:rFonts w:hint="eastAsia"/>
        </w:rPr>
        <w:t>以上のものであること。</w:t>
      </w:r>
    </w:p>
    <w:p w14:paraId="6A7C05C1" w14:textId="77777777" w:rsidR="00E26F2A" w:rsidRPr="00CF48B0" w:rsidRDefault="00B56AAD">
      <w:pPr>
        <w:ind w:leftChars="400" w:left="1134" w:hangingChars="100" w:hanging="227"/>
      </w:pPr>
      <w:r w:rsidRPr="00CF48B0">
        <w:t>(b)</w:t>
      </w:r>
      <w:r w:rsidRPr="00CF48B0">
        <w:rPr>
          <w:rFonts w:hint="eastAsia"/>
        </w:rPr>
        <w:t xml:space="preserve">　浸水指数</w:t>
      </w:r>
      <w:r w:rsidRPr="00CF48B0">
        <w:t>9,000</w:t>
      </w:r>
      <w:r w:rsidRPr="00CF48B0">
        <w:rPr>
          <w:rFonts w:hint="eastAsia"/>
        </w:rPr>
        <w:t>以上のものであること。</w:t>
      </w:r>
    </w:p>
    <w:p w14:paraId="32F5B48D" w14:textId="77777777" w:rsidR="00E26F2A" w:rsidRPr="00CF48B0" w:rsidRDefault="00B56AAD">
      <w:pPr>
        <w:ind w:leftChars="400" w:left="1134" w:hangingChars="100" w:hanging="227"/>
      </w:pPr>
      <w:r w:rsidRPr="00CF48B0">
        <w:t>(c)</w:t>
      </w:r>
      <w:r w:rsidRPr="00CF48B0">
        <w:rPr>
          <w:rFonts w:hint="eastAsia"/>
        </w:rPr>
        <w:t xml:space="preserve">　全体事業費３億円以上であること。</w:t>
      </w:r>
    </w:p>
    <w:p w14:paraId="171C4D3B" w14:textId="77777777" w:rsidR="00E26F2A" w:rsidRPr="00CF48B0" w:rsidRDefault="00B56AAD">
      <w:pPr>
        <w:ind w:leftChars="200" w:left="680" w:hangingChars="100" w:hanging="227"/>
      </w:pPr>
      <w:r w:rsidRPr="00CF48B0">
        <w:rPr>
          <w:rFonts w:hint="eastAsia"/>
        </w:rPr>
        <w:t>④　特定公共下水道事業</w:t>
      </w:r>
    </w:p>
    <w:p w14:paraId="33CB9944" w14:textId="77777777" w:rsidR="00E26F2A" w:rsidRPr="00CF48B0" w:rsidRDefault="00B56AAD">
      <w:pPr>
        <w:ind w:leftChars="300" w:left="680" w:firstLineChars="100" w:firstLine="227"/>
      </w:pPr>
      <w:r w:rsidRPr="00CF48B0">
        <w:rPr>
          <w:rFonts w:hint="eastAsia"/>
        </w:rPr>
        <w:t>特定公共下水道事業で交付対象事業となるものは、次のすべてに該当するものであること。</w:t>
      </w:r>
    </w:p>
    <w:p w14:paraId="24C38E76" w14:textId="77777777" w:rsidR="00E26F2A" w:rsidRPr="00CF48B0" w:rsidRDefault="00B56AAD">
      <w:pPr>
        <w:ind w:leftChars="400" w:left="1134" w:hangingChars="100" w:hanging="227"/>
      </w:pPr>
      <w:r w:rsidRPr="00CF48B0">
        <w:t>(a)</w:t>
      </w:r>
      <w:r w:rsidRPr="00CF48B0">
        <w:rPr>
          <w:rFonts w:hint="eastAsia"/>
        </w:rPr>
        <w:t xml:space="preserve">　受け持つ工場数が</w:t>
      </w:r>
      <w:r w:rsidRPr="00CF48B0">
        <w:t>20</w:t>
      </w:r>
      <w:r w:rsidRPr="00CF48B0">
        <w:rPr>
          <w:rFonts w:hint="eastAsia"/>
        </w:rPr>
        <w:t>以上であること。</w:t>
      </w:r>
    </w:p>
    <w:p w14:paraId="7D3D06A7" w14:textId="77777777" w:rsidR="00E26F2A" w:rsidRPr="00CF48B0" w:rsidRDefault="00B56AAD">
      <w:pPr>
        <w:ind w:leftChars="400" w:left="1134" w:hangingChars="100" w:hanging="227"/>
      </w:pPr>
      <w:r w:rsidRPr="00CF48B0">
        <w:t>(b)</w:t>
      </w:r>
      <w:r w:rsidRPr="00CF48B0">
        <w:rPr>
          <w:rFonts w:hint="eastAsia"/>
        </w:rPr>
        <w:t xml:space="preserve">　予定処理水量の合計が１万</w:t>
      </w:r>
      <w:r w:rsidRPr="00CF48B0">
        <w:t>m</w:t>
      </w:r>
      <w:r w:rsidRPr="00CF48B0">
        <w:rPr>
          <w:vertAlign w:val="superscript"/>
        </w:rPr>
        <w:t>3</w:t>
      </w:r>
      <w:r w:rsidRPr="00CF48B0">
        <w:t>/</w:t>
      </w:r>
      <w:r w:rsidRPr="00CF48B0">
        <w:rPr>
          <w:rFonts w:hint="eastAsia"/>
        </w:rPr>
        <w:t>日以上であるもの。</w:t>
      </w:r>
    </w:p>
    <w:p w14:paraId="293520F1" w14:textId="77777777" w:rsidR="00E26F2A" w:rsidRPr="00CF48B0" w:rsidRDefault="00B56AAD">
      <w:pPr>
        <w:ind w:leftChars="400" w:left="1134" w:hangingChars="100" w:hanging="227"/>
      </w:pPr>
      <w:r w:rsidRPr="00CF48B0">
        <w:t>(c)</w:t>
      </w:r>
      <w:r w:rsidRPr="00CF48B0">
        <w:rPr>
          <w:rFonts w:hint="eastAsia"/>
        </w:rPr>
        <w:t xml:space="preserve">　排水の水質が次のいずれかに該当すること。</w:t>
      </w:r>
    </w:p>
    <w:p w14:paraId="763D8328" w14:textId="77777777" w:rsidR="00E26F2A" w:rsidRPr="00CF48B0" w:rsidRDefault="00B56AAD">
      <w:pPr>
        <w:ind w:leftChars="500" w:left="1361" w:hangingChars="100" w:hanging="227"/>
      </w:pPr>
      <w:r w:rsidRPr="00CF48B0">
        <w:t>a)</w:t>
      </w:r>
      <w:r w:rsidRPr="00CF48B0">
        <w:rPr>
          <w:rFonts w:hint="eastAsia"/>
        </w:rPr>
        <w:t xml:space="preserve">　汚染指数が１万以上であるもの。汚染指数とは次式により算定したものをいう。</w:t>
      </w:r>
    </w:p>
    <w:p w14:paraId="30DD8BEB" w14:textId="77777777" w:rsidR="00E26F2A" w:rsidRPr="00CF48B0" w:rsidRDefault="00B56AAD">
      <w:r w:rsidRPr="00CF48B0">
        <w:rPr>
          <w:rFonts w:hint="eastAsia"/>
        </w:rPr>
        <w:t xml:space="preserve">　　　　　　　　　　</w:t>
      </w:r>
      <w:r w:rsidRPr="00CF48B0">
        <w:t>S</w:t>
      </w:r>
      <w:r w:rsidRPr="00CF48B0">
        <w:rPr>
          <w:rFonts w:hint="eastAsia"/>
        </w:rPr>
        <w:t>＝</w:t>
      </w:r>
      <w:r w:rsidRPr="00CF48B0">
        <w:t>45S</w:t>
      </w:r>
      <w:r w:rsidRPr="00CF48B0">
        <w:rPr>
          <w:vertAlign w:val="subscript"/>
        </w:rPr>
        <w:t>1</w:t>
      </w:r>
      <w:r w:rsidRPr="00CF48B0">
        <w:t>S</w:t>
      </w:r>
      <w:r w:rsidRPr="00CF48B0">
        <w:rPr>
          <w:vertAlign w:val="subscript"/>
        </w:rPr>
        <w:t>2</w:t>
      </w:r>
      <w:r w:rsidRPr="00CF48B0">
        <w:rPr>
          <w:rFonts w:hint="eastAsia"/>
        </w:rPr>
        <w:t>＋</w:t>
      </w:r>
      <w:r w:rsidRPr="00CF48B0">
        <w:t>30S</w:t>
      </w:r>
      <w:r w:rsidRPr="00CF48B0">
        <w:rPr>
          <w:vertAlign w:val="subscript"/>
        </w:rPr>
        <w:t>2</w:t>
      </w:r>
      <w:r w:rsidRPr="00CF48B0">
        <w:rPr>
          <w:rFonts w:hint="eastAsia"/>
        </w:rPr>
        <w:t>＋</w:t>
      </w:r>
      <w:r w:rsidRPr="00CF48B0">
        <w:t>S</w:t>
      </w:r>
      <w:r w:rsidRPr="00CF48B0">
        <w:rPr>
          <w:vertAlign w:val="subscript"/>
        </w:rPr>
        <w:t>2</w:t>
      </w:r>
      <w:r w:rsidRPr="00CF48B0">
        <w:rPr>
          <w:vertAlign w:val="superscript"/>
        </w:rPr>
        <w:t>1/ 2</w:t>
      </w:r>
      <w:r w:rsidRPr="00CF48B0">
        <w:t>S</w:t>
      </w:r>
      <w:r w:rsidRPr="00CF48B0">
        <w:rPr>
          <w:vertAlign w:val="subscript"/>
        </w:rPr>
        <w:t>3</w:t>
      </w:r>
      <w:r w:rsidRPr="00CF48B0">
        <w:rPr>
          <w:rFonts w:hint="eastAsia"/>
        </w:rPr>
        <w:t>＋</w:t>
      </w:r>
      <w:r w:rsidRPr="00CF48B0">
        <w:t>0.4S</w:t>
      </w:r>
      <w:r w:rsidRPr="00CF48B0">
        <w:rPr>
          <w:vertAlign w:val="subscript"/>
        </w:rPr>
        <w:t>4</w:t>
      </w:r>
    </w:p>
    <w:p w14:paraId="3E4D8FE9" w14:textId="77777777" w:rsidR="00E26F2A" w:rsidRPr="00CF48B0" w:rsidRDefault="00B56AAD">
      <w:r w:rsidRPr="00CF48B0">
        <w:rPr>
          <w:rFonts w:hint="eastAsia"/>
        </w:rPr>
        <w:t xml:space="preserve">　　　　　　ここに　</w:t>
      </w:r>
      <w:r w:rsidRPr="00CF48B0">
        <w:t>S</w:t>
      </w:r>
      <w:r w:rsidRPr="00CF48B0">
        <w:rPr>
          <w:rFonts w:hint="eastAsia"/>
        </w:rPr>
        <w:t>：汚染指数</w:t>
      </w:r>
    </w:p>
    <w:p w14:paraId="4096B9CE" w14:textId="77777777" w:rsidR="00E26F2A" w:rsidRPr="00CF48B0" w:rsidRDefault="00B56AAD">
      <w:r w:rsidRPr="00CF48B0">
        <w:rPr>
          <w:rFonts w:hint="eastAsia"/>
        </w:rPr>
        <w:t xml:space="preserve">　　　　　　　　　　</w:t>
      </w:r>
      <w:r w:rsidRPr="00CF48B0">
        <w:t>S</w:t>
      </w:r>
      <w:r w:rsidRPr="00CF48B0">
        <w:rPr>
          <w:vertAlign w:val="subscript"/>
        </w:rPr>
        <w:t>1</w:t>
      </w:r>
      <w:r w:rsidRPr="00CF48B0">
        <w:rPr>
          <w:rFonts w:hint="eastAsia"/>
        </w:rPr>
        <w:t>：</w:t>
      </w:r>
      <w:r w:rsidRPr="00CF48B0">
        <w:t>(</w:t>
      </w:r>
      <w:r w:rsidRPr="00CF48B0">
        <w:rPr>
          <w:rFonts w:hint="eastAsia"/>
        </w:rPr>
        <w:t>７－</w:t>
      </w:r>
      <w:r w:rsidRPr="00CF48B0">
        <w:t>pH</w:t>
      </w:r>
      <w:r w:rsidRPr="00CF48B0">
        <w:rPr>
          <w:rFonts w:hint="eastAsia"/>
        </w:rPr>
        <w:t>値</w:t>
      </w:r>
      <w:r w:rsidRPr="00CF48B0">
        <w:t>)</w:t>
      </w:r>
      <w:r w:rsidRPr="00CF48B0">
        <w:rPr>
          <w:vertAlign w:val="superscript"/>
        </w:rPr>
        <w:t>2</w:t>
      </w:r>
    </w:p>
    <w:p w14:paraId="7162FDB5" w14:textId="77777777" w:rsidR="00E26F2A" w:rsidRPr="00CF48B0" w:rsidRDefault="00B56AAD">
      <w:r w:rsidRPr="00CF48B0">
        <w:rPr>
          <w:rFonts w:hint="eastAsia"/>
        </w:rPr>
        <w:t xml:space="preserve">　　　　　　　　　　</w:t>
      </w:r>
      <w:r w:rsidRPr="00CF48B0">
        <w:t>S</w:t>
      </w:r>
      <w:r w:rsidRPr="00CF48B0">
        <w:rPr>
          <w:vertAlign w:val="subscript"/>
        </w:rPr>
        <w:t>2</w:t>
      </w:r>
      <w:r w:rsidRPr="00CF48B0">
        <w:rPr>
          <w:rFonts w:hint="eastAsia"/>
        </w:rPr>
        <w:t>：</w:t>
      </w:r>
      <w:r w:rsidRPr="00CF48B0">
        <w:t>BOD(mg/l)</w:t>
      </w:r>
    </w:p>
    <w:p w14:paraId="7DABFBD7" w14:textId="77777777" w:rsidR="00E26F2A" w:rsidRPr="00CF48B0" w:rsidRDefault="00B56AAD">
      <w:r w:rsidRPr="00CF48B0">
        <w:rPr>
          <w:rFonts w:hint="eastAsia"/>
        </w:rPr>
        <w:t xml:space="preserve">　　　　　　　　　　</w:t>
      </w:r>
      <w:r w:rsidRPr="00CF48B0">
        <w:t>S</w:t>
      </w:r>
      <w:r w:rsidRPr="00CF48B0">
        <w:rPr>
          <w:vertAlign w:val="subscript"/>
        </w:rPr>
        <w:t>3</w:t>
      </w:r>
      <w:r w:rsidRPr="00CF48B0">
        <w:rPr>
          <w:rFonts w:hint="eastAsia"/>
        </w:rPr>
        <w:t>：浮遊物質</w:t>
      </w:r>
      <w:r w:rsidRPr="00CF48B0">
        <w:t>(mg/l)</w:t>
      </w:r>
    </w:p>
    <w:p w14:paraId="49E9674F" w14:textId="77777777" w:rsidR="00E26F2A" w:rsidRPr="00CF48B0" w:rsidRDefault="00B56AAD">
      <w:r w:rsidRPr="00CF48B0">
        <w:rPr>
          <w:rFonts w:hint="eastAsia"/>
        </w:rPr>
        <w:t xml:space="preserve">　　　　　　　　　　</w:t>
      </w:r>
      <w:r w:rsidRPr="00CF48B0">
        <w:t>S</w:t>
      </w:r>
      <w:r w:rsidRPr="00CF48B0">
        <w:rPr>
          <w:vertAlign w:val="subscript"/>
        </w:rPr>
        <w:t>4</w:t>
      </w:r>
      <w:r w:rsidRPr="00CF48B0">
        <w:rPr>
          <w:rFonts w:hint="eastAsia"/>
        </w:rPr>
        <w:t>：１㏄中の大腸菌群数</w:t>
      </w:r>
      <w:r w:rsidRPr="00CF48B0">
        <w:t>(M.P.N)</w:t>
      </w:r>
    </w:p>
    <w:p w14:paraId="1A2D1373" w14:textId="77777777" w:rsidR="00E26F2A" w:rsidRPr="00CF48B0" w:rsidRDefault="00B56AAD">
      <w:pPr>
        <w:ind w:leftChars="500" w:left="1361" w:hangingChars="100" w:hanging="227"/>
      </w:pPr>
      <w:r w:rsidRPr="00CF48B0">
        <w:t>b)</w:t>
      </w:r>
      <w:r w:rsidRPr="00CF48B0">
        <w:rPr>
          <w:rFonts w:hint="eastAsia"/>
        </w:rPr>
        <w:t xml:space="preserve">　異常な色相又は臭気をもつもの。</w:t>
      </w:r>
    </w:p>
    <w:p w14:paraId="4E4FDCC5" w14:textId="77777777" w:rsidR="00E26F2A" w:rsidRPr="00CF48B0" w:rsidRDefault="00B56AAD">
      <w:pPr>
        <w:ind w:leftChars="500" w:left="1361" w:hangingChars="100" w:hanging="227"/>
      </w:pPr>
      <w:r w:rsidRPr="00CF48B0">
        <w:t>c)</w:t>
      </w:r>
      <w:r w:rsidRPr="00CF48B0">
        <w:rPr>
          <w:rFonts w:hint="eastAsia"/>
        </w:rPr>
        <w:t xml:space="preserve">　著しく有害な物質を含有するもの。</w:t>
      </w:r>
    </w:p>
    <w:p w14:paraId="68D56208" w14:textId="77777777" w:rsidR="00E26F2A" w:rsidRPr="00CF48B0" w:rsidRDefault="00B56AAD">
      <w:pPr>
        <w:ind w:leftChars="300" w:left="680" w:firstLineChars="100" w:firstLine="227"/>
      </w:pPr>
      <w:r w:rsidRPr="00CF48B0">
        <w:rPr>
          <w:rFonts w:hint="eastAsia"/>
        </w:rPr>
        <w:t>なお、平成</w:t>
      </w:r>
      <w:r w:rsidRPr="00CF48B0">
        <w:t>15</w:t>
      </w:r>
      <w:r w:rsidRPr="00CF48B0">
        <w:rPr>
          <w:rFonts w:hint="eastAsia"/>
        </w:rPr>
        <w:t>年度以降は、新規箇所採択は行わないこととしている。</w:t>
      </w:r>
    </w:p>
    <w:p w14:paraId="5D1EBF65" w14:textId="77777777" w:rsidR="00E26F2A" w:rsidRPr="00CF48B0" w:rsidRDefault="00B56AAD">
      <w:pPr>
        <w:ind w:leftChars="200" w:left="680" w:hangingChars="100" w:hanging="227"/>
      </w:pPr>
      <w:r w:rsidRPr="00CF48B0">
        <w:rPr>
          <w:rFonts w:hint="eastAsia"/>
        </w:rPr>
        <w:t>⑤　特定環境保全公共下水道事業</w:t>
      </w:r>
    </w:p>
    <w:p w14:paraId="7FA17482" w14:textId="77777777" w:rsidR="00E26F2A" w:rsidRPr="00CF48B0" w:rsidRDefault="00B56AAD">
      <w:pPr>
        <w:ind w:leftChars="300" w:left="680" w:firstLineChars="100" w:firstLine="227"/>
      </w:pPr>
      <w:r w:rsidRPr="00CF48B0">
        <w:rPr>
          <w:rFonts w:hint="eastAsia"/>
        </w:rPr>
        <w:t>特定環境保全公共下水道事業で交付対象事業となるものは、次のいずれかに該当するものであること。</w:t>
      </w:r>
    </w:p>
    <w:p w14:paraId="6FFF91DD" w14:textId="77777777" w:rsidR="00E26F2A" w:rsidRPr="00CF48B0" w:rsidRDefault="00B56AAD">
      <w:pPr>
        <w:ind w:leftChars="400" w:left="1134" w:hangingChars="100" w:hanging="227"/>
      </w:pPr>
      <w:r w:rsidRPr="00CF48B0">
        <w:rPr>
          <w:rFonts w:hint="eastAsia"/>
        </w:rPr>
        <w:t>（ア）事業の対象地区に係る計画排水人口が概ね</w:t>
      </w:r>
      <w:r w:rsidRPr="00CF48B0">
        <w:t>1,000</w:t>
      </w:r>
      <w:r w:rsidRPr="00CF48B0">
        <w:rPr>
          <w:rFonts w:hint="eastAsia"/>
        </w:rPr>
        <w:t>人以上</w:t>
      </w:r>
      <w:r w:rsidRPr="00CF48B0">
        <w:t>10,000</w:t>
      </w:r>
      <w:r w:rsidRPr="00CF48B0">
        <w:rPr>
          <w:rFonts w:hint="eastAsia"/>
        </w:rPr>
        <w:t>人以下であること。ただし、水質保全上等特に緊急に下水道整備を必要とする地区はこの限りでない。</w:t>
      </w:r>
    </w:p>
    <w:p w14:paraId="3A8BC831" w14:textId="77777777" w:rsidR="00E26F2A" w:rsidRPr="00CF48B0" w:rsidRDefault="00B56AAD">
      <w:pPr>
        <w:ind w:leftChars="400" w:left="1134" w:hangingChars="100" w:hanging="227"/>
      </w:pPr>
      <w:r w:rsidRPr="00CF48B0">
        <w:rPr>
          <w:rFonts w:hint="eastAsia"/>
        </w:rPr>
        <w:t>（イ）自然保護のために施行されるものにあっては、自然公園法第２条に該当する地区で行われるものであること。</w:t>
      </w:r>
      <w:r w:rsidRPr="00CF48B0">
        <w:t>(</w:t>
      </w:r>
      <w:r w:rsidRPr="00CF48B0">
        <w:rPr>
          <w:rFonts w:hint="eastAsia"/>
        </w:rPr>
        <w:t>自然保護下水道</w:t>
      </w:r>
      <w:r w:rsidRPr="00CF48B0">
        <w:t>)</w:t>
      </w:r>
    </w:p>
    <w:p w14:paraId="1F8BD1D9" w14:textId="77777777" w:rsidR="00E26F2A" w:rsidRPr="00CF48B0" w:rsidRDefault="00B56AAD">
      <w:pPr>
        <w:ind w:leftChars="400" w:left="1134" w:hangingChars="100" w:hanging="227"/>
      </w:pPr>
      <w:r w:rsidRPr="00CF48B0">
        <w:rPr>
          <w:rFonts w:hint="eastAsia"/>
        </w:rPr>
        <w:t>（ウ）生活環境の改善を図るために施行されるものにあっては、次に掲げる要件のいずれかに該当するものであること。</w:t>
      </w:r>
      <w:r w:rsidRPr="00CF48B0">
        <w:t>(</w:t>
      </w:r>
      <w:r w:rsidRPr="00CF48B0">
        <w:rPr>
          <w:rFonts w:hint="eastAsia"/>
        </w:rPr>
        <w:t>農山漁村下水道</w:t>
      </w:r>
      <w:r w:rsidRPr="00CF48B0">
        <w:t>)</w:t>
      </w:r>
    </w:p>
    <w:p w14:paraId="51FE47B3" w14:textId="77777777" w:rsidR="00E26F2A" w:rsidRPr="00CF48B0" w:rsidRDefault="00B56AAD">
      <w:pPr>
        <w:ind w:leftChars="500" w:left="1361" w:hangingChars="100" w:hanging="227"/>
      </w:pPr>
      <w:r w:rsidRPr="00CF48B0">
        <w:t>(a)</w:t>
      </w:r>
      <w:r w:rsidRPr="00CF48B0">
        <w:rPr>
          <w:rFonts w:hint="eastAsia"/>
        </w:rPr>
        <w:t xml:space="preserve">　事業の対象地区に係る計画排水人口の密度が原則として１</w:t>
      </w:r>
      <w:r w:rsidRPr="00CF48B0">
        <w:t>ha</w:t>
      </w:r>
      <w:r w:rsidRPr="00CF48B0">
        <w:rPr>
          <w:rFonts w:hint="eastAsia"/>
        </w:rPr>
        <w:t>当たり</w:t>
      </w:r>
      <w:r w:rsidRPr="00CF48B0">
        <w:t>40</w:t>
      </w:r>
      <w:r w:rsidRPr="00CF48B0">
        <w:rPr>
          <w:rFonts w:hint="eastAsia"/>
        </w:rPr>
        <w:t>人以上であること。</w:t>
      </w:r>
    </w:p>
    <w:p w14:paraId="23117E03" w14:textId="77777777" w:rsidR="00E26F2A" w:rsidRPr="00CF48B0" w:rsidRDefault="00B56AAD">
      <w:pPr>
        <w:ind w:leftChars="500" w:left="1361" w:hangingChars="100" w:hanging="227"/>
      </w:pPr>
      <w:r w:rsidRPr="00CF48B0">
        <w:t>(b)</w:t>
      </w:r>
      <w:r w:rsidRPr="00CF48B0">
        <w:rPr>
          <w:rFonts w:hint="eastAsia"/>
        </w:rPr>
        <w:t xml:space="preserve">　市街化区域における生活環境の改善を目的として施行される公共下水道又は流域下水道の整備に合わせ、これと一体的に行うことが効率的であること。</w:t>
      </w:r>
    </w:p>
    <w:p w14:paraId="711C06B6" w14:textId="77777777" w:rsidR="00E26F2A" w:rsidRPr="00CF48B0" w:rsidRDefault="00B56AAD">
      <w:pPr>
        <w:ind w:leftChars="100" w:left="454" w:hangingChars="100" w:hanging="227"/>
      </w:pPr>
      <w:r w:rsidRPr="00CF48B0">
        <w:rPr>
          <w:rFonts w:hint="eastAsia"/>
        </w:rPr>
        <w:t>（２）下水処理場における施設改築にあたってのコンセッション方式導入検討要件</w:t>
      </w:r>
    </w:p>
    <w:p w14:paraId="5B3A7B36" w14:textId="77777777" w:rsidR="00E26F2A" w:rsidRPr="00CF48B0" w:rsidRDefault="00B56AAD">
      <w:pPr>
        <w:ind w:leftChars="200" w:left="453" w:firstLineChars="100" w:firstLine="227"/>
      </w:pPr>
      <w:r w:rsidRPr="00CF48B0">
        <w:rPr>
          <w:rFonts w:hint="eastAsia"/>
        </w:rPr>
        <w:t>人口２０万人以上の地方公共団体が、下水処理場において工事契約１件あたりの概算事業費が１０億円以上と見込まれる改築事業を実施する場合は、コンセッション方式の導入について、「多様な</w:t>
      </w:r>
      <w:r w:rsidRPr="00CF48B0">
        <w:t>PPP/PFI</w:t>
      </w:r>
      <w:r w:rsidRPr="00CF48B0">
        <w:rPr>
          <w:rFonts w:hint="eastAsia"/>
        </w:rPr>
        <w:t>手法導入を優先的に検討するための指針」（平成</w:t>
      </w:r>
      <w:r w:rsidRPr="00CF48B0">
        <w:t>27</w:t>
      </w:r>
      <w:r w:rsidRPr="00CF48B0">
        <w:rPr>
          <w:rFonts w:hint="eastAsia"/>
        </w:rPr>
        <w:t>年</w:t>
      </w:r>
      <w:r w:rsidRPr="00CF48B0">
        <w:t>12</w:t>
      </w:r>
      <w:r w:rsidRPr="00CF48B0">
        <w:rPr>
          <w:rFonts w:hint="eastAsia"/>
        </w:rPr>
        <w:t>月</w:t>
      </w:r>
      <w:r w:rsidRPr="00CF48B0">
        <w:t>15</w:t>
      </w:r>
      <w:r w:rsidRPr="00CF48B0">
        <w:rPr>
          <w:rFonts w:hint="eastAsia"/>
        </w:rPr>
        <w:t>日民間資金等活用事業推進会議決定）に基づき、地方公共団体が策定している、優先的検討規程等による検討を了したもの又は今後のスケジュールを明確にしたもの。</w:t>
      </w:r>
    </w:p>
    <w:p w14:paraId="6D95B3A3" w14:textId="77777777" w:rsidR="00E26F2A" w:rsidRPr="00CF48B0" w:rsidRDefault="00B56AAD">
      <w:pPr>
        <w:ind w:leftChars="100" w:left="454" w:hangingChars="100" w:hanging="227"/>
      </w:pPr>
      <w:r w:rsidRPr="00CF48B0">
        <w:rPr>
          <w:rFonts w:hint="eastAsia"/>
        </w:rPr>
        <w:t>（３）下水処理場における施設改築にあたっての施設統廃合検討要件</w:t>
      </w:r>
    </w:p>
    <w:p w14:paraId="23195912" w14:textId="77777777" w:rsidR="00E26F2A" w:rsidRPr="00CF48B0" w:rsidRDefault="00B56AAD">
      <w:pPr>
        <w:ind w:leftChars="200" w:left="453" w:firstLineChars="100" w:firstLine="227"/>
      </w:pPr>
      <w:r w:rsidRPr="00CF48B0">
        <w:rPr>
          <w:rFonts w:hint="eastAsia"/>
        </w:rPr>
        <w:t>下水処理場において工事契約１件あたりの概算事業費が１０億円以上と見込まれる改築事業を実施する場合は、他の下水処理場との統廃合（汚泥処理施設の統廃合を含む。）に係る検討を了したもの。</w:t>
      </w:r>
    </w:p>
    <w:p w14:paraId="1E7ACDE6" w14:textId="77777777" w:rsidR="00E26F2A" w:rsidRPr="00CF48B0" w:rsidRDefault="00B56AAD">
      <w:pPr>
        <w:ind w:leftChars="100" w:left="454" w:hangingChars="100" w:hanging="227"/>
      </w:pPr>
      <w:r w:rsidRPr="00CF48B0">
        <w:rPr>
          <w:rFonts w:hint="eastAsia"/>
        </w:rPr>
        <w:t>（４）汚泥有効利用施設新設に際してのＰＰＰ／ＰＦＩ手法導入要件</w:t>
      </w:r>
    </w:p>
    <w:p w14:paraId="6839B988" w14:textId="77777777" w:rsidR="00E26F2A" w:rsidRPr="00CF48B0" w:rsidRDefault="00B56AAD">
      <w:pPr>
        <w:ind w:leftChars="200" w:left="453" w:firstLineChars="100" w:firstLine="227"/>
      </w:pPr>
      <w:r w:rsidRPr="00CF48B0">
        <w:rPr>
          <w:rFonts w:hint="eastAsia"/>
        </w:rPr>
        <w:t>人口２０万人以上の地方公共団体が、汚泥有効利用施設（消化ガス発電施設、固形燃料化施設、肥料化施設、リン回収施設、汚泥焼却廃熱発電施設、建設資材化施設等）の新設であって、当該施設の整備に際し実施する工事契約１件あたりの概算事業費が１０億円以上と見込まれる事業を実施する場合は、ＰＰＰ／ＰＦＩ手法（コンセッション、ＰＦＩ、ＤＢＯ、ＤＢ等を言う。）を活用するもの。</w:t>
      </w:r>
    </w:p>
    <w:p w14:paraId="098F9377" w14:textId="77777777" w:rsidR="00E26F2A" w:rsidRPr="00CF48B0" w:rsidRDefault="00B56AAD">
      <w:r w:rsidRPr="00CF48B0">
        <w:rPr>
          <w:rFonts w:hint="eastAsia"/>
        </w:rPr>
        <w:t xml:space="preserve">　（５）「広域化・共同化計画」策定に係る要件</w:t>
      </w:r>
    </w:p>
    <w:p w14:paraId="6418F5C6" w14:textId="77777777" w:rsidR="00E26F2A" w:rsidRPr="00CF48B0" w:rsidRDefault="00B56AAD">
      <w:pPr>
        <w:ind w:left="907" w:hangingChars="400" w:hanging="907"/>
      </w:pPr>
      <w:r w:rsidRPr="00CF48B0">
        <w:rPr>
          <w:rFonts w:hint="eastAsia"/>
        </w:rPr>
        <w:t xml:space="preserve">　　　１）平成</w:t>
      </w:r>
      <w:r w:rsidRPr="00CF48B0">
        <w:t>30</w:t>
      </w:r>
      <w:r w:rsidRPr="00CF48B0">
        <w:rPr>
          <w:rFonts w:hint="eastAsia"/>
        </w:rPr>
        <w:t>年度末までに、都道府県を単位とした広域化・共同化に関する計画の策定に着手していること。</w:t>
      </w:r>
    </w:p>
    <w:p w14:paraId="2C9999F4" w14:textId="77777777" w:rsidR="00E26F2A" w:rsidRPr="00CF48B0" w:rsidRDefault="00B56AAD">
      <w:pPr>
        <w:ind w:leftChars="300" w:left="907" w:hangingChars="100" w:hanging="227"/>
      </w:pPr>
      <w:r w:rsidRPr="00CF48B0">
        <w:rPr>
          <w:rFonts w:hint="eastAsia"/>
        </w:rPr>
        <w:t>２）令和４年度末までに、都道府県を単位とした広域化・共同化に関する計画の策定を了していること。</w:t>
      </w:r>
    </w:p>
    <w:p w14:paraId="1BB3E422" w14:textId="77777777" w:rsidR="00E26F2A" w:rsidRPr="00CF48B0" w:rsidRDefault="00B56AAD">
      <w:r w:rsidRPr="00CF48B0">
        <w:rPr>
          <w:rFonts w:hint="eastAsia"/>
        </w:rPr>
        <w:t>（６）公営企業会計の適用に係る要件</w:t>
      </w:r>
    </w:p>
    <w:p w14:paraId="5F43B28F" w14:textId="77777777" w:rsidR="00E26F2A" w:rsidRPr="00CF48B0" w:rsidRDefault="00B56AAD">
      <w:pPr>
        <w:ind w:leftChars="215" w:left="699" w:hangingChars="93" w:hanging="211"/>
      </w:pPr>
      <w:r w:rsidRPr="00CF48B0">
        <w:rPr>
          <w:rFonts w:hint="eastAsia"/>
        </w:rPr>
        <w:t>１）人口３万人以上の地方公共団体については、令和２年度以降の予算・決算について、公営企業会計に基づくものに移行していること。</w:t>
      </w:r>
    </w:p>
    <w:p w14:paraId="4325F95B" w14:textId="77777777" w:rsidR="00E26F2A" w:rsidRPr="00CF48B0" w:rsidRDefault="00B56AAD">
      <w:pPr>
        <w:ind w:leftChars="215" w:left="699" w:hangingChars="93" w:hanging="211"/>
      </w:pPr>
      <w:r w:rsidRPr="00CF48B0">
        <w:rPr>
          <w:rFonts w:hint="eastAsia"/>
        </w:rPr>
        <w:t>２）人口３万人未満の地方公共団体については、令和６年度以降の予算・決算について、公営企業会計に基づくものに移行していること（既に廃止が決定している等、将来にわたる継続を見込まない事業や、災害対応その他の理由により、期間内の移行が著しく困難な地方公共団体を除く）。</w:t>
      </w:r>
    </w:p>
    <w:p w14:paraId="22DBF6FF" w14:textId="77777777" w:rsidR="00E26F2A" w:rsidRPr="00CF48B0" w:rsidRDefault="00B56AAD">
      <w:pPr>
        <w:ind w:leftChars="56" w:left="698" w:hangingChars="252" w:hanging="571"/>
      </w:pPr>
      <w:r w:rsidRPr="00CF48B0">
        <w:rPr>
          <w:rFonts w:hint="eastAsia"/>
        </w:rPr>
        <w:t>（７）使用料改定の必要性の検証に係る要件</w:t>
      </w:r>
    </w:p>
    <w:p w14:paraId="6B9F4D6E" w14:textId="77777777" w:rsidR="00E26F2A" w:rsidRPr="00CF48B0" w:rsidRDefault="00B56AAD">
      <w:pPr>
        <w:ind w:leftChars="252" w:left="571" w:firstLineChars="109" w:firstLine="247"/>
      </w:pPr>
      <w:r w:rsidRPr="00CF48B0">
        <w:rPr>
          <w:rFonts w:hint="eastAsia"/>
        </w:rPr>
        <w:t>公営企業会計の導入済みの地方公共団体について、令和2年度以降、少なくとも５年に１回の頻度で、下水道使用料の改定の必要性に関する検証を行い、経費回収率の向上に向けたロードマップ（概ね１０年程度での段階的な使用料適正化や経営改善等の具体的取組、実施予定時期及び業績目標を記載（有識者等の意見を聴いて策定されたもの））を策定し、国土交通省へ提出するとともに、検証結果を公表していること。</w:t>
      </w:r>
    </w:p>
    <w:p w14:paraId="596A6906" w14:textId="77777777" w:rsidR="00E26F2A" w:rsidRPr="00CF48B0" w:rsidRDefault="00B56AAD">
      <w:pPr>
        <w:ind w:leftChars="56" w:left="698" w:hangingChars="252" w:hanging="571"/>
      </w:pPr>
      <w:r w:rsidRPr="00CF48B0">
        <w:rPr>
          <w:rFonts w:hint="eastAsia"/>
        </w:rPr>
        <w:t>（８）下水道革新的技術実証事業における実証技術の導入検討要件</w:t>
      </w:r>
    </w:p>
    <w:p w14:paraId="624BF2F4" w14:textId="77777777" w:rsidR="00E26F2A" w:rsidRPr="00CF48B0" w:rsidRDefault="00B56AAD">
      <w:pPr>
        <w:ind w:leftChars="240" w:left="544" w:firstLineChars="115" w:firstLine="261"/>
      </w:pPr>
      <w:r w:rsidRPr="00CF48B0">
        <w:rPr>
          <w:rFonts w:hint="eastAsia"/>
        </w:rPr>
        <w:t>下水道革新的技術実証事業における実証技術の導入が可能な施設の新設・増設・改築を実施する場合は、実証技術の導入に係る検討を了していること。</w:t>
      </w:r>
    </w:p>
    <w:p w14:paraId="4EF675F2" w14:textId="1D9CDD48" w:rsidR="00F52090" w:rsidRPr="00CF48B0" w:rsidRDefault="00F52090" w:rsidP="00F52090">
      <w:pPr>
        <w:ind w:leftChars="56" w:left="698" w:hangingChars="252" w:hanging="571"/>
      </w:pPr>
      <w:r w:rsidRPr="00CF48B0">
        <w:rPr>
          <w:rFonts w:hint="eastAsia"/>
        </w:rPr>
        <w:t>（９）</w:t>
      </w:r>
      <w:r w:rsidRPr="00CF48B0">
        <w:t>PPP</w:t>
      </w:r>
      <w:r w:rsidRPr="00CF48B0">
        <w:rPr>
          <w:rFonts w:hint="eastAsia"/>
        </w:rPr>
        <w:t>／</w:t>
      </w:r>
      <w:r w:rsidRPr="00CF48B0">
        <w:t>PFI</w:t>
      </w:r>
      <w:r w:rsidRPr="00CF48B0">
        <w:rPr>
          <w:rFonts w:hint="eastAsia"/>
        </w:rPr>
        <w:t>の導入に関する民間提案を求め、適切な提案を</w:t>
      </w:r>
      <w:r w:rsidR="00D14F23" w:rsidRPr="00CF48B0">
        <w:rPr>
          <w:rFonts w:hint="eastAsia"/>
        </w:rPr>
        <w:t>採用</w:t>
      </w:r>
      <w:r w:rsidRPr="00CF48B0">
        <w:rPr>
          <w:rFonts w:hint="eastAsia"/>
        </w:rPr>
        <w:t>する要件</w:t>
      </w:r>
    </w:p>
    <w:p w14:paraId="2D7A1CDB" w14:textId="6017923D" w:rsidR="00F52090" w:rsidRPr="00CF48B0" w:rsidRDefault="00F52090" w:rsidP="00F52090">
      <w:pPr>
        <w:ind w:leftChars="240" w:left="544" w:firstLineChars="115" w:firstLine="261"/>
      </w:pPr>
      <w:r w:rsidRPr="00CF48B0">
        <w:rPr>
          <w:rFonts w:hint="eastAsia"/>
        </w:rPr>
        <w:t>人口</w:t>
      </w:r>
      <w:r w:rsidRPr="00CF48B0">
        <w:t>10</w:t>
      </w:r>
      <w:r w:rsidRPr="00CF48B0">
        <w:rPr>
          <w:rFonts w:hint="eastAsia"/>
        </w:rPr>
        <w:t>万人以上の地方公共団体等が、下水道整備事業（改築を含む）を実施する場合は、</w:t>
      </w:r>
      <w:r w:rsidRPr="00CF48B0">
        <w:t>PPP/PFI</w:t>
      </w:r>
      <w:r w:rsidRPr="00CF48B0">
        <w:rPr>
          <w:rFonts w:hint="eastAsia"/>
        </w:rPr>
        <w:t>の導入に関する民間提案に対する受付窓口を明確にし、国庫補助を受けて事業に着手する前に事業の実施見通しを公表すること。その上で、補助対象事業費の合計が</w:t>
      </w:r>
      <w:r w:rsidRPr="00CF48B0">
        <w:t xml:space="preserve">10 </w:t>
      </w:r>
      <w:r w:rsidRPr="00CF48B0">
        <w:rPr>
          <w:rFonts w:hint="eastAsia"/>
        </w:rPr>
        <w:t>億円以上と見込まれる民間提案を受領した場合には、その適切性を検討の上、適切な提案は採用すること。一方、適切でないと判断した場合は検討結果を国土交通省に提出し、国土交通省による検証を経ていること。</w:t>
      </w:r>
    </w:p>
    <w:p w14:paraId="16B46A70" w14:textId="77777777" w:rsidR="00E26F2A" w:rsidRPr="00CF48B0" w:rsidRDefault="00E26F2A">
      <w:pPr>
        <w:ind w:leftChars="240" w:left="544" w:firstLineChars="115" w:firstLine="261"/>
      </w:pPr>
    </w:p>
    <w:p w14:paraId="2263FE77" w14:textId="77777777" w:rsidR="00E26F2A" w:rsidRPr="00CF48B0" w:rsidRDefault="00B56AAD">
      <w:pPr>
        <w:ind w:left="228" w:hangingChars="100" w:hanging="228"/>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7125E269" w14:textId="77777777" w:rsidR="00E26F2A" w:rsidRPr="00CF48B0" w:rsidRDefault="00B56AAD">
      <w:pPr>
        <w:ind w:leftChars="100" w:left="454" w:hangingChars="100" w:hanging="227"/>
      </w:pPr>
      <w:r w:rsidRPr="00CF48B0">
        <w:rPr>
          <w:rFonts w:hint="eastAsia"/>
        </w:rPr>
        <w:t>①　公共下水道事業</w:t>
      </w:r>
    </w:p>
    <w:p w14:paraId="556BC569" w14:textId="77777777" w:rsidR="00E26F2A" w:rsidRPr="00CF48B0" w:rsidRDefault="00B56AAD">
      <w:pPr>
        <w:ind w:leftChars="200" w:left="453" w:firstLineChars="100" w:firstLine="227"/>
      </w:pPr>
      <w:r w:rsidRPr="00CF48B0">
        <w:rPr>
          <w:rFonts w:hint="eastAsia"/>
        </w:rPr>
        <w:t>交付対象事業は下水道法施行令第</w:t>
      </w:r>
      <w:r w:rsidRPr="00CF48B0">
        <w:t>24</w:t>
      </w:r>
      <w:r w:rsidRPr="00CF48B0">
        <w:rPr>
          <w:rFonts w:hint="eastAsia"/>
        </w:rPr>
        <w:t>条の２によるものとし、次の補完施設を含むものとする（ただし、下水道法以外の法令により、交付対象範囲が規定されている場合は、当該交付対象範囲とする。）。</w:t>
      </w:r>
    </w:p>
    <w:p w14:paraId="2281434F" w14:textId="77777777" w:rsidR="00E26F2A" w:rsidRPr="00CF48B0" w:rsidRDefault="00B56AAD">
      <w:pPr>
        <w:ind w:leftChars="300" w:left="907" w:hangingChars="100" w:hanging="227"/>
      </w:pPr>
      <w:r w:rsidRPr="00CF48B0">
        <w:t>(a)</w:t>
      </w:r>
      <w:r w:rsidRPr="00CF48B0">
        <w:rPr>
          <w:rFonts w:hint="eastAsia"/>
        </w:rPr>
        <w:t xml:space="preserve">　主要な管渠に附属する、ます、取付管、マンホール、雨水吐、吐口等の施設</w:t>
      </w:r>
    </w:p>
    <w:p w14:paraId="53FFF255" w14:textId="77777777" w:rsidR="00E26F2A" w:rsidRPr="00CF48B0" w:rsidRDefault="00B56AAD">
      <w:pPr>
        <w:ind w:leftChars="300" w:left="780" w:hanging="100"/>
      </w:pPr>
      <w:r w:rsidRPr="00CF48B0">
        <w:t>(b)</w:t>
      </w:r>
      <w:r w:rsidRPr="00CF48B0">
        <w:rPr>
          <w:rFonts w:hint="eastAsia"/>
        </w:rPr>
        <w:t xml:space="preserve">　ポンプ施設を補完するスクリーン、沈砂池等の施設</w:t>
      </w:r>
    </w:p>
    <w:p w14:paraId="1D008F68" w14:textId="77777777" w:rsidR="00E26F2A" w:rsidRPr="00CF48B0" w:rsidRDefault="00B56AAD">
      <w:pPr>
        <w:ind w:leftChars="300" w:left="780" w:hanging="100"/>
      </w:pPr>
      <w:r w:rsidRPr="00CF48B0">
        <w:t>(c)</w:t>
      </w:r>
      <w:r w:rsidRPr="00CF48B0">
        <w:rPr>
          <w:rFonts w:hint="eastAsia"/>
        </w:rPr>
        <w:t xml:space="preserve">　終末処理場を補完する管理棟、計量設備、ポンプ設備等の施設</w:t>
      </w:r>
    </w:p>
    <w:p w14:paraId="398A4B2B" w14:textId="77777777" w:rsidR="00E26F2A" w:rsidRPr="00CF48B0" w:rsidRDefault="00B56AAD">
      <w:pPr>
        <w:ind w:leftChars="300" w:left="907" w:hangingChars="100" w:hanging="227"/>
      </w:pPr>
      <w:r w:rsidRPr="00CF48B0">
        <w:t>(d)</w:t>
      </w:r>
      <w:r w:rsidRPr="00CF48B0">
        <w:rPr>
          <w:rFonts w:hint="eastAsia"/>
        </w:rPr>
        <w:t xml:space="preserve">　終末処理場以外の処理施設（前処理場）とそれを補完する管理棟、計量設備、ポンプ設備等の施設</w:t>
      </w:r>
    </w:p>
    <w:p w14:paraId="097287EB" w14:textId="77777777" w:rsidR="00E26F2A" w:rsidRPr="00CF48B0" w:rsidRDefault="00B56AAD">
      <w:pPr>
        <w:ind w:leftChars="100" w:left="454" w:hangingChars="100" w:hanging="227"/>
      </w:pPr>
      <w:r w:rsidRPr="00CF48B0">
        <w:rPr>
          <w:rFonts w:hint="eastAsia"/>
        </w:rPr>
        <w:t>②　流域下水道事業</w:t>
      </w:r>
    </w:p>
    <w:p w14:paraId="09D4E6F1" w14:textId="77777777" w:rsidR="00E26F2A" w:rsidRPr="00CF48B0" w:rsidRDefault="00B56AAD">
      <w:pPr>
        <w:ind w:leftChars="200" w:left="453" w:firstLineChars="100" w:firstLine="227"/>
      </w:pPr>
      <w:r w:rsidRPr="00CF48B0">
        <w:rPr>
          <w:rFonts w:hint="eastAsia"/>
        </w:rPr>
        <w:t>交付対象事業は下水道法施行令第</w:t>
      </w:r>
      <w:r w:rsidRPr="00CF48B0">
        <w:t>24</w:t>
      </w:r>
      <w:r w:rsidRPr="00CF48B0">
        <w:rPr>
          <w:rFonts w:hint="eastAsia"/>
        </w:rPr>
        <w:t>条の２によるものとし、次の補完施設を含むものとする（ただし、下水道法以外の法令により、交付対象範囲が規定されている場合は、当該交付対象範囲とする。）。</w:t>
      </w:r>
    </w:p>
    <w:p w14:paraId="47AC513D" w14:textId="77777777" w:rsidR="00E26F2A" w:rsidRPr="00CF48B0" w:rsidRDefault="00B56AAD">
      <w:pPr>
        <w:ind w:leftChars="300" w:left="907" w:hangingChars="100" w:hanging="227"/>
      </w:pPr>
      <w:r w:rsidRPr="00CF48B0">
        <w:t>(a)</w:t>
      </w:r>
      <w:r w:rsidRPr="00CF48B0">
        <w:rPr>
          <w:rFonts w:hint="eastAsia"/>
        </w:rPr>
        <w:t xml:space="preserve">　管渠に附属する、ます、取付管、マンホール、雨水吐、吐口等の施設</w:t>
      </w:r>
    </w:p>
    <w:p w14:paraId="38B57903" w14:textId="77777777" w:rsidR="00E26F2A" w:rsidRPr="00CF48B0" w:rsidRDefault="00B56AAD">
      <w:pPr>
        <w:ind w:leftChars="300" w:left="907" w:hangingChars="100" w:hanging="227"/>
      </w:pPr>
      <w:r w:rsidRPr="00CF48B0">
        <w:t>(b)</w:t>
      </w:r>
      <w:r w:rsidRPr="00CF48B0">
        <w:rPr>
          <w:rFonts w:hint="eastAsia"/>
        </w:rPr>
        <w:t xml:space="preserve">　ポンプ施設を補完するスクリーン、沈砂池等の施設</w:t>
      </w:r>
    </w:p>
    <w:p w14:paraId="24F0387D" w14:textId="77777777" w:rsidR="00E26F2A" w:rsidRPr="00CF48B0" w:rsidRDefault="00B56AAD">
      <w:pPr>
        <w:ind w:leftChars="300" w:left="907" w:hangingChars="100" w:hanging="227"/>
      </w:pPr>
      <w:r w:rsidRPr="00CF48B0">
        <w:t>(c)</w:t>
      </w:r>
      <w:r w:rsidRPr="00CF48B0">
        <w:rPr>
          <w:rFonts w:hint="eastAsia"/>
        </w:rPr>
        <w:t xml:space="preserve">　終末処理場を補完する管理棟、計量設備、ポンプ設備等の施設</w:t>
      </w:r>
    </w:p>
    <w:p w14:paraId="2EB3E96E" w14:textId="77777777" w:rsidR="00E26F2A" w:rsidRPr="00CF48B0" w:rsidRDefault="00B56AAD">
      <w:pPr>
        <w:ind w:leftChars="100" w:left="454" w:hangingChars="100" w:hanging="227"/>
      </w:pPr>
      <w:r w:rsidRPr="00CF48B0">
        <w:rPr>
          <w:rFonts w:hint="eastAsia"/>
        </w:rPr>
        <w:t>③　都市下水路事業</w:t>
      </w:r>
    </w:p>
    <w:p w14:paraId="470EE884" w14:textId="77777777" w:rsidR="00E26F2A" w:rsidRPr="00CF48B0" w:rsidRDefault="00B56AAD">
      <w:pPr>
        <w:ind w:leftChars="200" w:left="453" w:firstLineChars="100" w:firstLine="227"/>
      </w:pPr>
      <w:r w:rsidRPr="00CF48B0">
        <w:rPr>
          <w:rFonts w:hint="eastAsia"/>
        </w:rPr>
        <w:t>交付対象事業は次に掲げる範囲のものとする。</w:t>
      </w:r>
    </w:p>
    <w:p w14:paraId="21FAFBB4" w14:textId="77777777" w:rsidR="00E26F2A" w:rsidRPr="00CF48B0" w:rsidRDefault="00B56AAD">
      <w:pPr>
        <w:ind w:leftChars="300" w:left="907" w:hangingChars="100" w:hanging="227"/>
      </w:pPr>
      <w:r w:rsidRPr="00CF48B0">
        <w:t>(a)</w:t>
      </w:r>
      <w:r w:rsidRPr="00CF48B0">
        <w:rPr>
          <w:rFonts w:hint="eastAsia"/>
        </w:rPr>
        <w:t xml:space="preserve">　内法（開水路の場合は上幅）</w:t>
      </w:r>
      <w:r w:rsidRPr="00CF48B0">
        <w:t>1m</w:t>
      </w:r>
      <w:r w:rsidRPr="00CF48B0">
        <w:rPr>
          <w:rFonts w:hint="eastAsia"/>
        </w:rPr>
        <w:t>以上（下水道リノベーション推進総合事業積雪対策推進事業として実施されるものについては、内法（開水路の場合には上幅）が</w:t>
      </w:r>
      <w:r w:rsidRPr="00CF48B0">
        <w:t>0.6m</w:t>
      </w:r>
      <w:r w:rsidRPr="00CF48B0">
        <w:rPr>
          <w:rFonts w:hint="eastAsia"/>
        </w:rPr>
        <w:t>以上）の排水渠又は内径</w:t>
      </w:r>
      <w:r w:rsidRPr="00CF48B0">
        <w:t>0.7m</w:t>
      </w:r>
      <w:r w:rsidRPr="00CF48B0">
        <w:rPr>
          <w:rFonts w:hint="eastAsia"/>
        </w:rPr>
        <w:t>以上の排水管及びこれに附属する取付管渠、マンホール、吐口等の施設。ただし、離島振興対策事業として実施されるものについては内径又は内法（開水路の場合には上幅）が</w:t>
      </w:r>
      <w:r w:rsidRPr="00CF48B0">
        <w:t>0.5m</w:t>
      </w:r>
      <w:r w:rsidRPr="00CF48B0">
        <w:rPr>
          <w:rFonts w:hint="eastAsia"/>
        </w:rPr>
        <w:t>以上の管渠及びこれに附属する取付管、マンホール、吐口等の施設。なお、開水路の場合には転落防止のためのフェンスを含む。</w:t>
      </w:r>
    </w:p>
    <w:p w14:paraId="3496E383" w14:textId="77777777" w:rsidR="00E26F2A" w:rsidRPr="00CF48B0" w:rsidRDefault="00B56AAD">
      <w:pPr>
        <w:ind w:leftChars="300" w:left="780" w:hanging="100"/>
      </w:pPr>
      <w:r w:rsidRPr="00CF48B0">
        <w:t>(b)</w:t>
      </w:r>
      <w:r w:rsidRPr="00CF48B0">
        <w:rPr>
          <w:rFonts w:hint="eastAsia"/>
        </w:rPr>
        <w:t xml:space="preserve">　ポンプ施設及びこれを補完するスクリーン、沈砂池等の施設。</w:t>
      </w:r>
    </w:p>
    <w:p w14:paraId="1BA2D822" w14:textId="77777777" w:rsidR="00E26F2A" w:rsidRPr="00CF48B0" w:rsidRDefault="00B56AAD">
      <w:pPr>
        <w:ind w:leftChars="100" w:left="454" w:hangingChars="100" w:hanging="227"/>
      </w:pPr>
      <w:r w:rsidRPr="00CF48B0">
        <w:rPr>
          <w:rFonts w:hint="eastAsia"/>
        </w:rPr>
        <w:t>④　特定公共下水道事業</w:t>
      </w:r>
    </w:p>
    <w:p w14:paraId="514A4507" w14:textId="77777777" w:rsidR="00E26F2A" w:rsidRPr="00CF48B0" w:rsidRDefault="00B56AAD">
      <w:pPr>
        <w:ind w:leftChars="200" w:left="453" w:firstLineChars="100" w:firstLine="227"/>
      </w:pPr>
      <w:r w:rsidRPr="00CF48B0">
        <w:rPr>
          <w:rFonts w:hint="eastAsia"/>
        </w:rPr>
        <w:t>交付対象事業の範囲は、①と同様とする。</w:t>
      </w:r>
    </w:p>
    <w:p w14:paraId="2946EB9F" w14:textId="77777777" w:rsidR="00E26F2A" w:rsidRPr="00CF48B0" w:rsidRDefault="00B56AAD">
      <w:pPr>
        <w:ind w:leftChars="100" w:left="454" w:hangingChars="100" w:hanging="227"/>
      </w:pPr>
      <w:r w:rsidRPr="00CF48B0">
        <w:rPr>
          <w:rFonts w:hint="eastAsia"/>
        </w:rPr>
        <w:t>⑤　特定環境保全公共下水道事業</w:t>
      </w:r>
    </w:p>
    <w:p w14:paraId="20C9F094" w14:textId="77777777" w:rsidR="00E26F2A" w:rsidRPr="00CF48B0" w:rsidRDefault="00B56AAD">
      <w:pPr>
        <w:ind w:leftChars="200" w:left="453" w:firstLineChars="100" w:firstLine="227"/>
      </w:pPr>
      <w:r w:rsidRPr="00CF48B0">
        <w:rPr>
          <w:rFonts w:hint="eastAsia"/>
        </w:rPr>
        <w:t>交付対象事業の範囲は、①と同様とする。</w:t>
      </w:r>
    </w:p>
    <w:p w14:paraId="7E1F31FB" w14:textId="77777777" w:rsidR="00E26F2A" w:rsidRPr="00CF48B0" w:rsidRDefault="00E26F2A"/>
    <w:p w14:paraId="0DCD70A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1D689EDA"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51A2CA4A" w14:textId="77777777" w:rsidR="00E26F2A" w:rsidRPr="00CF48B0" w:rsidRDefault="00E26F2A"/>
    <w:p w14:paraId="6D37627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５．その他</w:t>
      </w:r>
    </w:p>
    <w:p w14:paraId="00C8F9BA" w14:textId="77777777" w:rsidR="00E26F2A" w:rsidRPr="00CF48B0" w:rsidRDefault="00B56AAD">
      <w:pPr>
        <w:ind w:leftChars="100" w:left="227" w:firstLineChars="100" w:firstLine="227"/>
      </w:pPr>
      <w:r w:rsidRPr="00CF48B0">
        <w:rPr>
          <w:rFonts w:hint="eastAsia"/>
        </w:rPr>
        <w:t>２．（２）、（３）、（４）、（５）及び（６）に記載の要件については、平成３０年３月３０日から適用するものとする。ただし、本施行前に該当するものは、なお従前の例による。</w:t>
      </w:r>
    </w:p>
    <w:p w14:paraId="3920F22B" w14:textId="77777777" w:rsidR="00E26F2A" w:rsidRPr="00CF48B0" w:rsidRDefault="00E26F2A">
      <w:pPr>
        <w:rPr>
          <w:rFonts w:asciiTheme="majorEastAsia" w:eastAsiaTheme="majorEastAsia" w:hAnsiTheme="majorEastAsia"/>
          <w:b/>
        </w:rPr>
      </w:pPr>
    </w:p>
    <w:p w14:paraId="3FF72BC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６．雑則</w:t>
      </w:r>
    </w:p>
    <w:p w14:paraId="0857FDB1" w14:textId="77777777" w:rsidR="00E26F2A" w:rsidRPr="00CF48B0" w:rsidRDefault="00B56AAD">
      <w:pPr>
        <w:ind w:leftChars="100" w:left="227" w:firstLineChars="100" w:firstLine="227"/>
      </w:pPr>
      <w:r w:rsidRPr="00CF48B0">
        <w:rPr>
          <w:rFonts w:hint="eastAsia"/>
        </w:rPr>
        <w:t>２．（３）について、「持続的な汚水処理システム構築に向けた都道府県構想の見直しの推進について（平成</w:t>
      </w:r>
      <w:r w:rsidRPr="00CF48B0">
        <w:t>26</w:t>
      </w:r>
      <w:r w:rsidRPr="00CF48B0">
        <w:rPr>
          <w:rFonts w:hint="eastAsia"/>
        </w:rPr>
        <w:t>年</w:t>
      </w:r>
      <w:r w:rsidRPr="00CF48B0">
        <w:t>1</w:t>
      </w:r>
      <w:r w:rsidRPr="00CF48B0">
        <w:rPr>
          <w:rFonts w:hint="eastAsia"/>
        </w:rPr>
        <w:t>月</w:t>
      </w:r>
      <w:r w:rsidRPr="00CF48B0">
        <w:t>30</w:t>
      </w:r>
      <w:r w:rsidRPr="00CF48B0">
        <w:rPr>
          <w:rFonts w:hint="eastAsia"/>
        </w:rPr>
        <w:t>日付国水下事第</w:t>
      </w:r>
      <w:r w:rsidRPr="00CF48B0">
        <w:t>50</w:t>
      </w:r>
      <w:r w:rsidRPr="00CF48B0">
        <w:rPr>
          <w:rFonts w:hint="eastAsia"/>
        </w:rPr>
        <w:t>号）」に基づく都道府県構想及びアクションプランの見直しが完了している地方公共団体においては、「工事契約１件あたりの概算事業費が１０億円以上と見込まれる改築事業」を、「改築事業（簡易な改築事業を除く）」とする。</w:t>
      </w:r>
    </w:p>
    <w:p w14:paraId="32AC14D7" w14:textId="77777777" w:rsidR="00E26F2A" w:rsidRPr="00CF48B0" w:rsidRDefault="00E26F2A"/>
    <w:p w14:paraId="0EA85606" w14:textId="77777777" w:rsidR="00E26F2A" w:rsidRPr="00CF48B0" w:rsidRDefault="00B56AAD">
      <w:pPr>
        <w:pStyle w:val="4"/>
      </w:pPr>
      <w:bookmarkStart w:id="320" w:name="_Toc130988169"/>
      <w:r w:rsidRPr="00CF48B0">
        <w:rPr>
          <w:rFonts w:hint="eastAsia"/>
        </w:rPr>
        <w:t>ロ－７－（２）下水道浸水被害軽減総合事業</w:t>
      </w:r>
      <w:bookmarkEnd w:id="320"/>
    </w:p>
    <w:p w14:paraId="6AF8D674" w14:textId="77777777" w:rsidR="00E26F2A" w:rsidRPr="00CF48B0" w:rsidRDefault="00E26F2A">
      <w:pPr>
        <w:rPr>
          <w:rFonts w:asciiTheme="majorEastAsia" w:eastAsiaTheme="majorEastAsia" w:hAnsiTheme="majorEastAsia"/>
        </w:rPr>
      </w:pPr>
    </w:p>
    <w:p w14:paraId="67481BC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545E49AE" w14:textId="77777777" w:rsidR="00E26F2A" w:rsidRPr="00CF48B0" w:rsidRDefault="00B56AAD">
      <w:pPr>
        <w:ind w:leftChars="100" w:left="227" w:firstLineChars="100" w:firstLine="227"/>
      </w:pPr>
      <w:r w:rsidRPr="00CF48B0">
        <w:rPr>
          <w:rFonts w:hint="eastAsia"/>
        </w:rPr>
        <w:t>浸水実績がある地区や、一定規模の浸水が想定される地区等において、ハード対策・ソフト対策を組み合わせて浸水対策を実施することや、行政と住民等が連携して効率的な浸水対策を図る地域において、迅速かつ経済的な浸水対策を実施することにより、浸水に対する安全度を早急に高め、安心して都市活動ができるようにすることを目的とする。</w:t>
      </w:r>
    </w:p>
    <w:p w14:paraId="403D6E61" w14:textId="77777777" w:rsidR="00E26F2A" w:rsidRPr="00CF48B0" w:rsidRDefault="00E26F2A"/>
    <w:p w14:paraId="0FC054B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607F6D70" w14:textId="77777777" w:rsidR="00E26F2A" w:rsidRPr="00CF48B0" w:rsidRDefault="00B56AAD">
      <w:pPr>
        <w:autoSpaceDE w:val="0"/>
        <w:autoSpaceDN w:val="0"/>
        <w:adjustRightInd w:val="0"/>
        <w:jc w:val="left"/>
      </w:pPr>
      <w:r w:rsidRPr="00CF48B0">
        <w:rPr>
          <w:rFonts w:hint="eastAsia"/>
        </w:rPr>
        <w:t>ア）下水道浸水被害軽減型</w:t>
      </w:r>
    </w:p>
    <w:p w14:paraId="139643EC" w14:textId="77777777" w:rsidR="00E26F2A" w:rsidRPr="00CF48B0" w:rsidRDefault="00B56AAD">
      <w:pPr>
        <w:autoSpaceDE w:val="0"/>
        <w:autoSpaceDN w:val="0"/>
        <w:adjustRightInd w:val="0"/>
        <w:ind w:leftChars="100" w:left="227" w:firstLineChars="100" w:firstLine="227"/>
        <w:jc w:val="left"/>
      </w:pPr>
      <w:r w:rsidRPr="00CF48B0">
        <w:rPr>
          <w:rFonts w:hint="eastAsia"/>
        </w:rPr>
        <w:t>「下水道浸水被害軽減型」は、次のいずれかに該当する地区の浸水被害の軽減及び解消を目的として、「下水道浸水被害軽減総合計画」に従い再度災害防止や事前防災・減災の観点等から、他事業と連携した流出抑制施策やハード対策に加えて地域住民等による自助取組の促進策及び効果的に自助取組を導くためのソフト対策を組み合わせて浸水対策を実施する事業をいう。</w:t>
      </w:r>
    </w:p>
    <w:p w14:paraId="06B86D3C" w14:textId="77777777" w:rsidR="00E26F2A" w:rsidRPr="00CF48B0" w:rsidRDefault="00B56AAD">
      <w:pPr>
        <w:ind w:leftChars="200" w:left="680" w:hangingChars="100" w:hanging="227"/>
      </w:pPr>
      <w:r w:rsidRPr="00CF48B0">
        <w:rPr>
          <w:rFonts w:hint="eastAsia"/>
        </w:rPr>
        <w:t>①　駅周辺地区に代表される都市機能が集積している地区で、次のいずれかに該当する地区</w:t>
      </w:r>
    </w:p>
    <w:p w14:paraId="6C43489F" w14:textId="77777777" w:rsidR="00E26F2A" w:rsidRPr="00CF48B0" w:rsidRDefault="00B56AAD">
      <w:pPr>
        <w:ind w:leftChars="300" w:left="907" w:hangingChars="100" w:hanging="227"/>
      </w:pPr>
      <w:r w:rsidRPr="00CF48B0">
        <w:rPr>
          <w:rFonts w:hint="eastAsia"/>
        </w:rPr>
        <w:t>（ア）過去１０年間に３回以上の浸水実績があり、当該浸水の延べ浸水面積が１．５ｈａ以上である地区</w:t>
      </w:r>
    </w:p>
    <w:p w14:paraId="6C45F3F2" w14:textId="77777777" w:rsidR="00E26F2A" w:rsidRPr="00CF48B0" w:rsidRDefault="00B56AAD">
      <w:pPr>
        <w:ind w:leftChars="300" w:left="907" w:hangingChars="100" w:hanging="227"/>
      </w:pPr>
      <w:r w:rsidRPr="00CF48B0">
        <w:rPr>
          <w:rFonts w:hint="eastAsia"/>
        </w:rPr>
        <w:t>（イ）過去１０年間に浸水面積が１ｈａ以上の浸水実績がある地区</w:t>
      </w:r>
    </w:p>
    <w:p w14:paraId="52AC723D" w14:textId="77777777" w:rsidR="00E26F2A" w:rsidRPr="00CF48B0" w:rsidRDefault="00B56AAD">
      <w:pPr>
        <w:ind w:leftChars="300" w:left="907" w:hangingChars="100" w:hanging="227"/>
      </w:pPr>
      <w:r w:rsidRPr="00CF48B0">
        <w:rPr>
          <w:rFonts w:hint="eastAsia"/>
        </w:rPr>
        <w:t>（ウ）災害対策基本法に基づく地域防災計画に位置付けられた施設（防災拠点及び避難地）又は高齢者・障害者等要配慮者関連施設が存在し、過去１０年間に浸水実績がある地区</w:t>
      </w:r>
    </w:p>
    <w:p w14:paraId="3CA77A95" w14:textId="77777777" w:rsidR="00E26F2A" w:rsidRPr="00CF48B0" w:rsidRDefault="00B56AAD">
      <w:pPr>
        <w:ind w:leftChars="300" w:left="907" w:hangingChars="100" w:hanging="227"/>
      </w:pPr>
      <w:r w:rsidRPr="00CF48B0">
        <w:rPr>
          <w:rFonts w:hint="eastAsia"/>
        </w:rPr>
        <w:t>（エ）内水浸水シミュレーションにより被害が想定される地区のうち、次のいずれかに該当する地区</w:t>
      </w:r>
    </w:p>
    <w:p w14:paraId="0016799A" w14:textId="77777777" w:rsidR="00E26F2A" w:rsidRPr="00CF48B0" w:rsidRDefault="00B56AAD">
      <w:pPr>
        <w:ind w:leftChars="400" w:left="907"/>
      </w:pPr>
      <w:r w:rsidRPr="00CF48B0">
        <w:rPr>
          <w:rFonts w:hint="eastAsia"/>
        </w:rPr>
        <w:t>ⅰ）浸水面積が１ｈａ以上想定される地区</w:t>
      </w:r>
    </w:p>
    <w:p w14:paraId="7943C9C1" w14:textId="77777777" w:rsidR="00E26F2A" w:rsidRPr="00CF48B0" w:rsidRDefault="00B56AAD">
      <w:pPr>
        <w:ind w:leftChars="400" w:left="1134" w:hangingChars="100" w:hanging="227"/>
      </w:pPr>
      <w:r w:rsidRPr="00CF48B0">
        <w:rPr>
          <w:rFonts w:hint="eastAsia"/>
        </w:rPr>
        <w:t>ⅱ）災害対策基本法に基づく地域防災計画に位置付けられた施設（防災拠点、避難地、地下街等）又は高齢者・障害者等要配慮者関連施設が存在する地区</w:t>
      </w:r>
    </w:p>
    <w:p w14:paraId="389FF5E3" w14:textId="77777777" w:rsidR="00E26F2A" w:rsidRPr="00CF48B0" w:rsidRDefault="00B56AAD">
      <w:pPr>
        <w:ind w:leftChars="200" w:left="680" w:hangingChars="100" w:hanging="227"/>
      </w:pPr>
      <w:r w:rsidRPr="00CF48B0">
        <w:rPr>
          <w:rFonts w:hint="eastAsia"/>
        </w:rPr>
        <w:t>②　過去１０年間の延べ床上浸水被害戸数が５０戸以上、延べ浸水被害戸数が２００戸以上で、床上浸水回数が２回以上発生し、未解消となっている地区</w:t>
      </w:r>
    </w:p>
    <w:p w14:paraId="6BA8E7FE" w14:textId="77777777" w:rsidR="00E26F2A" w:rsidRPr="00CF48B0" w:rsidRDefault="00B56AAD">
      <w:pPr>
        <w:ind w:leftChars="200" w:left="680" w:hangingChars="100" w:hanging="227"/>
      </w:pPr>
      <w:r w:rsidRPr="00CF48B0">
        <w:rPr>
          <w:rFonts w:hint="eastAsia"/>
        </w:rPr>
        <w:t>③　内水浸水シミュレーションにより被害が想定される地区のうち、床上浸水被害戸数が５０戸以上、浸水被害戸数が２００戸以上想定される地区</w:t>
      </w:r>
    </w:p>
    <w:p w14:paraId="49D8F601" w14:textId="77777777" w:rsidR="00E26F2A" w:rsidRPr="00CF48B0" w:rsidRDefault="00B56AAD">
      <w:pPr>
        <w:ind w:leftChars="200" w:left="680" w:hangingChars="100" w:hanging="227"/>
      </w:pPr>
      <w:r w:rsidRPr="00CF48B0">
        <w:rPr>
          <w:rFonts w:hint="eastAsia"/>
        </w:rPr>
        <w:t xml:space="preserve">④　</w:t>
      </w:r>
      <w:r w:rsidRPr="00CF48B0">
        <w:t>100mm/h</w:t>
      </w:r>
      <w:r w:rsidRPr="00CF48B0">
        <w:rPr>
          <w:rFonts w:hint="eastAsia"/>
        </w:rPr>
        <w:t>安心プランに登録された地区</w:t>
      </w:r>
    </w:p>
    <w:p w14:paraId="3E07E64D" w14:textId="5A6333B0" w:rsidR="00F52090" w:rsidRPr="00CF48B0" w:rsidRDefault="00F52090" w:rsidP="00F52090">
      <w:pPr>
        <w:ind w:leftChars="200" w:left="680" w:hangingChars="100" w:hanging="227"/>
      </w:pPr>
      <w:r w:rsidRPr="00CF48B0">
        <w:rPr>
          <w:rFonts w:hint="eastAsia"/>
        </w:rPr>
        <w:t>⑤　特定都市河川流域に指定された地区</w:t>
      </w:r>
    </w:p>
    <w:p w14:paraId="23627296" w14:textId="77777777" w:rsidR="00E26F2A" w:rsidRPr="00CF48B0" w:rsidRDefault="00B56AAD">
      <w:pPr>
        <w:autoSpaceDE w:val="0"/>
        <w:autoSpaceDN w:val="0"/>
        <w:adjustRightInd w:val="0"/>
        <w:jc w:val="left"/>
      </w:pPr>
      <w:r w:rsidRPr="00CF48B0">
        <w:rPr>
          <w:rFonts w:hint="eastAsia"/>
        </w:rPr>
        <w:t>イ）効率的雨水管理支援型</w:t>
      </w:r>
    </w:p>
    <w:p w14:paraId="12D29F64" w14:textId="77777777" w:rsidR="00E26F2A" w:rsidRPr="00CF48B0" w:rsidRDefault="00B56AAD">
      <w:pPr>
        <w:autoSpaceDE w:val="0"/>
        <w:autoSpaceDN w:val="0"/>
        <w:adjustRightInd w:val="0"/>
        <w:ind w:leftChars="100" w:left="227" w:firstLineChars="100" w:firstLine="227"/>
        <w:jc w:val="left"/>
        <w:rPr>
          <w:u w:val="single"/>
        </w:rPr>
      </w:pPr>
      <w:r w:rsidRPr="00CF48B0">
        <w:rPr>
          <w:rFonts w:hint="eastAsia"/>
        </w:rPr>
        <w:t>「効率的雨水管理支援型」は、行政と住民等の連携の下に、迅速かつ経済的な浸水対策を推進することを目的として、「下水道浸水被害軽減総合計画」に従い、浸水シミュレーション等による浸水リスク評価に応じたきめこまやかな対策目標と、既存施設を最大限活用した対策等により浸水対策を実施する事業をいう。</w:t>
      </w:r>
    </w:p>
    <w:p w14:paraId="353969F7" w14:textId="77777777" w:rsidR="00E26F2A" w:rsidRPr="00CF48B0" w:rsidRDefault="00E26F2A">
      <w:pPr>
        <w:rPr>
          <w:rFonts w:asciiTheme="majorEastAsia" w:eastAsiaTheme="majorEastAsia" w:hAnsiTheme="majorEastAsia"/>
        </w:rPr>
      </w:pPr>
    </w:p>
    <w:p w14:paraId="76A2E9C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62EEF784"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049A71C7" w14:textId="77777777" w:rsidR="00E26F2A" w:rsidRPr="00CF48B0" w:rsidRDefault="00E26F2A"/>
    <w:p w14:paraId="78428D9D"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４．交付対象事業の内容</w:t>
      </w:r>
    </w:p>
    <w:p w14:paraId="2C3FAF28" w14:textId="77777777" w:rsidR="00563B6F" w:rsidRPr="00CF48B0" w:rsidRDefault="00563B6F" w:rsidP="00563B6F">
      <w:pPr>
        <w:autoSpaceDE w:val="0"/>
        <w:autoSpaceDN w:val="0"/>
        <w:adjustRightInd w:val="0"/>
        <w:jc w:val="left"/>
      </w:pPr>
      <w:r w:rsidRPr="00CF48B0">
        <w:rPr>
          <w:rFonts w:hint="eastAsia"/>
        </w:rPr>
        <w:t>ア）下水道浸水被害軽減型</w:t>
      </w:r>
    </w:p>
    <w:p w14:paraId="222F5365" w14:textId="77777777" w:rsidR="00563B6F" w:rsidRPr="00CF48B0" w:rsidRDefault="00563B6F" w:rsidP="00563B6F">
      <w:pPr>
        <w:ind w:leftChars="100" w:left="227" w:firstLineChars="100" w:firstLine="227"/>
      </w:pPr>
      <w:r w:rsidRPr="00CF48B0">
        <w:rPr>
          <w:rFonts w:hint="eastAsia"/>
        </w:rPr>
        <w:t>交付対象事業の範囲は、ロ－７－（１）の対象となる施設の整備に加え、「下水道浸水被害軽減総合計画」に位置付けられた次の施設の整備（浄化槽に関しては改造に限る。）とする。</w:t>
      </w:r>
    </w:p>
    <w:p w14:paraId="0C9F1692" w14:textId="77777777" w:rsidR="00563B6F" w:rsidRPr="00CF48B0" w:rsidRDefault="00563B6F" w:rsidP="00563B6F">
      <w:pPr>
        <w:ind w:leftChars="200" w:left="680" w:hangingChars="100" w:hanging="227"/>
      </w:pPr>
      <w:r w:rsidRPr="00CF48B0">
        <w:rPr>
          <w:rFonts w:hint="eastAsia"/>
        </w:rPr>
        <w:t>①　指定市にあっては下水排除面積１ｈａ以上（都市機能誘導区域内の場合又は１ｈａ未満の貯留・排水施設の整備がより経済的な場合は０．５ｈａ以上）、一般市（市から指定市及び過疎市（過疎地域自立促進特別措置法（平成１２年法律第１５条）第２条第１項に規定する過疎地域（同法第３３条の規定により過疎地域とみなされる区域を含む。以下「過疎地域」という。）の市をいう。以下同じ。）を除いたもの。）にあっては０．５ｈａ以上（都市機能誘導区域内の場合は、０．２５ｈａ以上）、町村（過疎地域の町村（以下「過疎町村」という。）を除く。）にあっては０．２５ｈａ（都市機能誘導区域内の場合は、０．１ｈａ以上）以上、過疎地域の市町村</w:t>
      </w:r>
      <w:r w:rsidRPr="00CF48B0">
        <w:t>(</w:t>
      </w:r>
      <w:r w:rsidRPr="00CF48B0">
        <w:rPr>
          <w:rFonts w:hint="eastAsia"/>
        </w:rPr>
        <w:t>以下「過疎市町村」という。</w:t>
      </w:r>
      <w:r w:rsidRPr="00CF48B0">
        <w:t>)</w:t>
      </w:r>
      <w:r w:rsidRPr="00CF48B0">
        <w:rPr>
          <w:rFonts w:hint="eastAsia"/>
        </w:rPr>
        <w:t>にあっては０．１ｈａ以上の貯留浸透・排水施設</w:t>
      </w:r>
    </w:p>
    <w:p w14:paraId="4E31A073" w14:textId="77777777" w:rsidR="00563B6F" w:rsidRPr="00CF48B0" w:rsidRDefault="00563B6F" w:rsidP="003108BD">
      <w:pPr>
        <w:ind w:leftChars="200" w:left="680" w:hangingChars="100" w:hanging="227"/>
      </w:pPr>
      <w:r w:rsidRPr="00CF48B0">
        <w:rPr>
          <w:rFonts w:hint="eastAsia"/>
        </w:rPr>
        <w:t xml:space="preserve">　　ただし、特定都市河川流域に指定された地区で整備する貯留浸透施設については、下水排除面積によらず対象とする。</w:t>
      </w:r>
    </w:p>
    <w:p w14:paraId="5790FA2D" w14:textId="6511BE0B" w:rsidR="00563B6F" w:rsidRPr="00CF48B0" w:rsidRDefault="00563B6F" w:rsidP="00563B6F">
      <w:pPr>
        <w:ind w:leftChars="200" w:left="680" w:hangingChars="100" w:hanging="227"/>
      </w:pPr>
      <w:r w:rsidRPr="00CF48B0">
        <w:rPr>
          <w:rFonts w:hint="eastAsia"/>
        </w:rPr>
        <w:t>②　道路事業等との連携により経済的となる下水道工事の路面復旧における透水性舗装</w:t>
      </w:r>
    </w:p>
    <w:p w14:paraId="2C1C8319" w14:textId="5479F986" w:rsidR="00563B6F" w:rsidRPr="00CF48B0" w:rsidRDefault="00563B6F" w:rsidP="00563B6F">
      <w:pPr>
        <w:autoSpaceDE w:val="0"/>
        <w:autoSpaceDN w:val="0"/>
        <w:adjustRightInd w:val="0"/>
        <w:ind w:firstLineChars="200" w:firstLine="453"/>
        <w:jc w:val="left"/>
      </w:pPr>
      <w:r w:rsidRPr="00CF48B0">
        <w:rPr>
          <w:rFonts w:hint="eastAsia"/>
        </w:rPr>
        <w:t>③　移動式排水施設</w:t>
      </w:r>
    </w:p>
    <w:p w14:paraId="5CDE25E1" w14:textId="66667E91" w:rsidR="00563B6F" w:rsidRPr="00CF48B0" w:rsidRDefault="00563B6F" w:rsidP="00563B6F">
      <w:pPr>
        <w:autoSpaceDE w:val="0"/>
        <w:autoSpaceDN w:val="0"/>
        <w:adjustRightInd w:val="0"/>
        <w:ind w:leftChars="200" w:left="680" w:hangingChars="100" w:hanging="227"/>
        <w:jc w:val="left"/>
      </w:pPr>
      <w:r w:rsidRPr="00CF48B0">
        <w:rPr>
          <w:rFonts w:hint="eastAsia"/>
        </w:rPr>
        <w:t>④　河川・海域等からの逆流を防止するために設けられる樋門等（当該施設の操作の自動化・無動力化・遠隔化に係るものに限る。）</w:t>
      </w:r>
    </w:p>
    <w:p w14:paraId="516013BC" w14:textId="0512684E" w:rsidR="00563B6F" w:rsidRPr="00CF48B0" w:rsidRDefault="00563B6F" w:rsidP="00563B6F">
      <w:pPr>
        <w:autoSpaceDE w:val="0"/>
        <w:autoSpaceDN w:val="0"/>
        <w:adjustRightInd w:val="0"/>
        <w:ind w:leftChars="200" w:left="680" w:hangingChars="100" w:hanging="227"/>
        <w:jc w:val="left"/>
      </w:pPr>
      <w:r w:rsidRPr="00CF48B0">
        <w:rPr>
          <w:rFonts w:hint="eastAsia"/>
        </w:rPr>
        <w:t>⑤　ポンプ施設（当該施設の耐水化に係るものに限る。）</w:t>
      </w:r>
    </w:p>
    <w:p w14:paraId="6DE1FBD2" w14:textId="2E3833D5" w:rsidR="00563B6F" w:rsidRPr="00CF48B0" w:rsidRDefault="00563B6F" w:rsidP="00563B6F">
      <w:pPr>
        <w:ind w:leftChars="200" w:left="553" w:hanging="100"/>
      </w:pPr>
      <w:r w:rsidRPr="00CF48B0">
        <w:rPr>
          <w:rFonts w:hint="eastAsia"/>
        </w:rPr>
        <w:t>⑥　雨水の貯留浸透機能を有する下水道施設</w:t>
      </w:r>
    </w:p>
    <w:p w14:paraId="1186900B" w14:textId="3D292E66" w:rsidR="00563B6F" w:rsidRPr="00CF48B0" w:rsidRDefault="00563B6F" w:rsidP="00563B6F">
      <w:pPr>
        <w:ind w:leftChars="200" w:left="680" w:hangingChars="100" w:hanging="227"/>
      </w:pPr>
      <w:r w:rsidRPr="00CF48B0">
        <w:rPr>
          <w:rFonts w:hint="eastAsia"/>
        </w:rPr>
        <w:t>⑦　雨水の流出抑制を図るために改造する不要になった浄化槽、雨水の流出抑制を図るために整備する雨水貯留浸透施設及び附帯の配管（地方公共団体が当該施設の管理者に助成する場合に限る。）</w:t>
      </w:r>
    </w:p>
    <w:p w14:paraId="7250A712" w14:textId="6FE5C57C" w:rsidR="00563B6F" w:rsidRPr="00CF48B0" w:rsidRDefault="00563B6F" w:rsidP="00563B6F">
      <w:pPr>
        <w:ind w:leftChars="200" w:left="680" w:hangingChars="100" w:hanging="227"/>
      </w:pPr>
      <w:r w:rsidRPr="00CF48B0">
        <w:rPr>
          <w:rFonts w:hint="eastAsia"/>
        </w:rPr>
        <w:t>⑧　防水ゲート、止水板及び逆流防止施設（不特定多数が利用する地下空間、病院、介護老人福祉施設、障害者支援施設など浸水発生時に迅速な対応や自主的な避難等が困難な人を収容する施設に係るものであって、地方公共団体が当該施設の管理者に助成する場合に限る。）</w:t>
      </w:r>
    </w:p>
    <w:p w14:paraId="1B265CC5" w14:textId="77777777" w:rsidR="00563B6F" w:rsidRPr="00CF48B0" w:rsidRDefault="00563B6F" w:rsidP="00563B6F">
      <w:pPr>
        <w:autoSpaceDE w:val="0"/>
        <w:autoSpaceDN w:val="0"/>
        <w:adjustRightInd w:val="0"/>
        <w:jc w:val="left"/>
      </w:pPr>
      <w:r w:rsidRPr="00CF48B0">
        <w:rPr>
          <w:rFonts w:hint="eastAsia"/>
        </w:rPr>
        <w:t>イ）効率的雨水管理支援型</w:t>
      </w:r>
    </w:p>
    <w:p w14:paraId="29C1B587" w14:textId="77777777" w:rsidR="00563B6F" w:rsidRPr="00CF48B0" w:rsidRDefault="00563B6F" w:rsidP="00563B6F">
      <w:pPr>
        <w:autoSpaceDE w:val="0"/>
        <w:autoSpaceDN w:val="0"/>
        <w:adjustRightInd w:val="0"/>
        <w:ind w:leftChars="100" w:left="227" w:firstLineChars="100" w:firstLine="227"/>
        <w:jc w:val="left"/>
      </w:pPr>
      <w:r w:rsidRPr="00CF48B0">
        <w:rPr>
          <w:rFonts w:hint="eastAsia"/>
        </w:rPr>
        <w:t>地方公共団体が実施する(複数の地方公共団体が共同して実施する場合も含む)下記の(1)～(3)の事業を交付対象とする。</w:t>
      </w:r>
    </w:p>
    <w:p w14:paraId="075DCC38" w14:textId="77777777" w:rsidR="00563B6F" w:rsidRPr="00CF48B0" w:rsidRDefault="00563B6F" w:rsidP="00563B6F">
      <w:pPr>
        <w:autoSpaceDE w:val="0"/>
        <w:autoSpaceDN w:val="0"/>
        <w:adjustRightInd w:val="0"/>
        <w:ind w:left="453" w:hangingChars="200" w:hanging="453"/>
        <w:jc w:val="left"/>
      </w:pPr>
      <w:r w:rsidRPr="00CF48B0">
        <w:rPr>
          <w:rFonts w:hint="eastAsia"/>
        </w:rPr>
        <w:t xml:space="preserve">　(1)　下水道浸水被害軽減総合計画の策定（効率的雨水管理支援型の検討に関するものに限る。）</w:t>
      </w:r>
    </w:p>
    <w:p w14:paraId="34704175" w14:textId="77777777" w:rsidR="00563B6F" w:rsidRPr="00CF48B0" w:rsidRDefault="00563B6F" w:rsidP="00563B6F">
      <w:pPr>
        <w:autoSpaceDE w:val="0"/>
        <w:autoSpaceDN w:val="0"/>
        <w:adjustRightInd w:val="0"/>
        <w:jc w:val="left"/>
      </w:pPr>
      <w:r w:rsidRPr="00CF48B0">
        <w:rPr>
          <w:rFonts w:hint="eastAsia"/>
        </w:rPr>
        <w:t xml:space="preserve">　(2)　既存施設を最大限活用した下水道整備</w:t>
      </w:r>
    </w:p>
    <w:p w14:paraId="518BF96C" w14:textId="77777777" w:rsidR="00563B6F" w:rsidRPr="00CF48B0" w:rsidRDefault="00563B6F" w:rsidP="00563B6F">
      <w:pPr>
        <w:autoSpaceDE w:val="0"/>
        <w:autoSpaceDN w:val="0"/>
        <w:adjustRightInd w:val="0"/>
        <w:ind w:leftChars="200" w:left="453" w:firstLineChars="100" w:firstLine="227"/>
        <w:jc w:val="left"/>
      </w:pPr>
      <w:r w:rsidRPr="00CF48B0">
        <w:rPr>
          <w:rFonts w:hint="eastAsia"/>
        </w:rPr>
        <w:t>(1)の計画に基づき削減された費用の範囲内における、以下の施設の整備。</w:t>
      </w:r>
    </w:p>
    <w:p w14:paraId="01EC8EDD" w14:textId="77777777" w:rsidR="00563B6F" w:rsidRPr="00CF48B0" w:rsidRDefault="00563B6F" w:rsidP="00563B6F">
      <w:pPr>
        <w:autoSpaceDE w:val="0"/>
        <w:autoSpaceDN w:val="0"/>
        <w:adjustRightInd w:val="0"/>
        <w:ind w:left="680" w:hangingChars="300" w:hanging="680"/>
        <w:jc w:val="left"/>
      </w:pPr>
      <w:r w:rsidRPr="00CF48B0">
        <w:rPr>
          <w:rFonts w:hint="eastAsia"/>
        </w:rPr>
        <w:t xml:space="preserve">　　①　ネットワーク化に必要な施設(既存の排水施設を繋ぐ下水道管渠等)</w:t>
      </w:r>
    </w:p>
    <w:p w14:paraId="6B31539A" w14:textId="77777777" w:rsidR="00563B6F" w:rsidRPr="00CF48B0" w:rsidRDefault="00563B6F" w:rsidP="00563B6F">
      <w:pPr>
        <w:autoSpaceDE w:val="0"/>
        <w:autoSpaceDN w:val="0"/>
        <w:adjustRightInd w:val="0"/>
        <w:ind w:left="680" w:hangingChars="300" w:hanging="680"/>
        <w:jc w:val="left"/>
      </w:pPr>
      <w:r w:rsidRPr="00CF48B0">
        <w:rPr>
          <w:rFonts w:hint="eastAsia"/>
        </w:rPr>
        <w:t xml:space="preserve">　　②　ボトルネック解消に必要な施設(既存の排水施設の能力不足分を補う下水道管渠等)</w:t>
      </w:r>
    </w:p>
    <w:p w14:paraId="5E61384D" w14:textId="77777777" w:rsidR="00563B6F" w:rsidRPr="00CF48B0" w:rsidRDefault="00563B6F" w:rsidP="00563B6F">
      <w:pPr>
        <w:autoSpaceDE w:val="0"/>
        <w:autoSpaceDN w:val="0"/>
        <w:adjustRightInd w:val="0"/>
        <w:jc w:val="left"/>
      </w:pPr>
      <w:r w:rsidRPr="00CF48B0">
        <w:rPr>
          <w:rFonts w:hint="eastAsia"/>
        </w:rPr>
        <w:t xml:space="preserve">　　③　下水道工事の路面復旧における透水性舗装</w:t>
      </w:r>
    </w:p>
    <w:p w14:paraId="52B9CE65" w14:textId="77777777" w:rsidR="00563B6F" w:rsidRPr="00CF48B0" w:rsidRDefault="00563B6F" w:rsidP="00563B6F">
      <w:pPr>
        <w:autoSpaceDE w:val="0"/>
        <w:autoSpaceDN w:val="0"/>
        <w:adjustRightInd w:val="0"/>
        <w:jc w:val="left"/>
      </w:pPr>
      <w:r w:rsidRPr="00CF48B0">
        <w:rPr>
          <w:rFonts w:hint="eastAsia"/>
        </w:rPr>
        <w:t xml:space="preserve">　　④　局所的な浸水被害に対処するための移動式排水施設</w:t>
      </w:r>
    </w:p>
    <w:p w14:paraId="3D2FCC29" w14:textId="77777777" w:rsidR="00563B6F" w:rsidRPr="00CF48B0" w:rsidRDefault="00563B6F" w:rsidP="00563B6F">
      <w:pPr>
        <w:autoSpaceDE w:val="0"/>
        <w:autoSpaceDN w:val="0"/>
        <w:adjustRightInd w:val="0"/>
        <w:jc w:val="left"/>
      </w:pPr>
      <w:r w:rsidRPr="00CF48B0">
        <w:rPr>
          <w:rFonts w:hint="eastAsia"/>
        </w:rPr>
        <w:t xml:space="preserve">　(3)　個人・事業者等による共助・自助の取組への支援</w:t>
      </w:r>
    </w:p>
    <w:p w14:paraId="4CE618F3" w14:textId="41AA1B6D" w:rsidR="00563B6F" w:rsidRPr="00CF48B0" w:rsidRDefault="00563B6F" w:rsidP="00563B6F">
      <w:pPr>
        <w:autoSpaceDE w:val="0"/>
        <w:autoSpaceDN w:val="0"/>
        <w:adjustRightInd w:val="0"/>
        <w:ind w:left="680" w:hangingChars="300" w:hanging="680"/>
        <w:jc w:val="left"/>
      </w:pPr>
      <w:r w:rsidRPr="00CF48B0">
        <w:rPr>
          <w:rFonts w:hint="eastAsia"/>
        </w:rPr>
        <w:t>(1)の計画に基づき削減された費用の範囲内において、地方公共団体が助成する、個人・事業者等が設置する以下の施設</w:t>
      </w:r>
    </w:p>
    <w:p w14:paraId="3257F706" w14:textId="77777777" w:rsidR="00563B6F" w:rsidRPr="00CF48B0" w:rsidRDefault="00563B6F" w:rsidP="00563B6F">
      <w:pPr>
        <w:autoSpaceDE w:val="0"/>
        <w:autoSpaceDN w:val="0"/>
        <w:adjustRightInd w:val="0"/>
        <w:ind w:left="907" w:hangingChars="400" w:hanging="907"/>
        <w:jc w:val="left"/>
      </w:pPr>
      <w:r w:rsidRPr="00CF48B0">
        <w:rPr>
          <w:rFonts w:hint="eastAsia"/>
        </w:rPr>
        <w:t xml:space="preserve">　　　(a)　 防水ゲート、止水板及び逆流防止施設 (下水道整備によってもなお浸水が想定される区域内にある建物に設置し、浸水発生時に迅速な対応を行うために必要最小限の範囲に限る。)</w:t>
      </w:r>
    </w:p>
    <w:p w14:paraId="73AC655D" w14:textId="77777777" w:rsidR="00563B6F" w:rsidRPr="00CF48B0" w:rsidRDefault="00563B6F" w:rsidP="00563B6F">
      <w:pPr>
        <w:autoSpaceDE w:val="0"/>
        <w:autoSpaceDN w:val="0"/>
        <w:adjustRightInd w:val="0"/>
        <w:ind w:left="907" w:hangingChars="400" w:hanging="907"/>
        <w:jc w:val="left"/>
      </w:pPr>
      <w:r w:rsidRPr="00CF48B0">
        <w:rPr>
          <w:rFonts w:hint="eastAsia"/>
        </w:rPr>
        <w:t xml:space="preserve">　　　(b)　駐車場等の透水性舗装、貯留浸透ます、貯留槽及び附帯の配管(浄化槽の改造を含む)等の雨水流出抑制に効果のある施設(対象地域において浸水を防止するために必要最小限の範囲であって、かつ、合わせて100m3以上の貯留容量(透水性舗装及び浸透ますについては、同等以上の流出抑制効果)を有するものに限る。)</w:t>
      </w:r>
    </w:p>
    <w:p w14:paraId="63514A79" w14:textId="77777777" w:rsidR="00563B6F" w:rsidRPr="00CF48B0" w:rsidRDefault="00563B6F" w:rsidP="00563B6F"/>
    <w:p w14:paraId="40A2DFF8"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５．下水道浸水被害軽減総合計画の社会資本総合整備計画への記載</w:t>
      </w:r>
    </w:p>
    <w:p w14:paraId="43770908" w14:textId="77777777" w:rsidR="00563B6F" w:rsidRPr="00CF48B0" w:rsidRDefault="00563B6F" w:rsidP="00563B6F">
      <w:pPr>
        <w:ind w:leftChars="100" w:left="454" w:hangingChars="100" w:hanging="227"/>
      </w:pPr>
      <w:r w:rsidRPr="00CF48B0">
        <w:rPr>
          <w:rFonts w:hint="eastAsia"/>
        </w:rPr>
        <w:t>①　本事業を実施しようとする地方公共団体は、社会資本総合整備計画に、②に掲げる事項を定めた「下水道浸水被害軽減総合計画」を記載するものとする。</w:t>
      </w:r>
    </w:p>
    <w:p w14:paraId="48A24CE0" w14:textId="77777777" w:rsidR="00563B6F" w:rsidRPr="00CF48B0" w:rsidRDefault="00563B6F" w:rsidP="00563B6F">
      <w:pPr>
        <w:ind w:leftChars="100" w:left="454" w:hangingChars="100" w:hanging="227"/>
      </w:pPr>
      <w:r w:rsidRPr="00CF48B0">
        <w:rPr>
          <w:rFonts w:hint="eastAsia"/>
        </w:rPr>
        <w:t>②　「下水道浸水被害軽減総合計画」に定める主な事項は次のとおりとする。</w:t>
      </w:r>
    </w:p>
    <w:p w14:paraId="156C0678" w14:textId="77777777" w:rsidR="00563B6F" w:rsidRPr="00CF48B0" w:rsidRDefault="00563B6F" w:rsidP="00563B6F">
      <w:pPr>
        <w:autoSpaceDE w:val="0"/>
        <w:autoSpaceDN w:val="0"/>
        <w:adjustRightInd w:val="0"/>
        <w:ind w:firstLineChars="200" w:firstLine="453"/>
        <w:jc w:val="left"/>
      </w:pPr>
      <w:r w:rsidRPr="00CF48B0">
        <w:rPr>
          <w:rFonts w:hint="eastAsia"/>
        </w:rPr>
        <w:t>(a)　浸水対策実施の基本方針</w:t>
      </w:r>
    </w:p>
    <w:p w14:paraId="6C40DBF1" w14:textId="77777777" w:rsidR="00563B6F" w:rsidRPr="00CF48B0" w:rsidRDefault="00563B6F" w:rsidP="00563B6F">
      <w:pPr>
        <w:ind w:leftChars="200" w:left="680" w:hangingChars="100" w:hanging="227"/>
      </w:pPr>
      <w:r w:rsidRPr="00CF48B0">
        <w:t>(b)</w:t>
      </w:r>
      <w:r w:rsidRPr="00CF48B0">
        <w:rPr>
          <w:rFonts w:hint="eastAsia"/>
        </w:rPr>
        <w:t xml:space="preserve">　対象地区の概要及び選定理由</w:t>
      </w:r>
    </w:p>
    <w:p w14:paraId="0F42AF27" w14:textId="77777777" w:rsidR="00563B6F" w:rsidRPr="00CF48B0" w:rsidRDefault="00563B6F" w:rsidP="00563B6F">
      <w:pPr>
        <w:ind w:leftChars="200" w:left="680" w:hangingChars="100" w:hanging="227"/>
      </w:pPr>
      <w:r w:rsidRPr="00CF48B0">
        <w:t>(c)</w:t>
      </w:r>
      <w:r w:rsidRPr="00CF48B0">
        <w:rPr>
          <w:rFonts w:hint="eastAsia"/>
        </w:rPr>
        <w:t xml:space="preserve">　整備目標（効率的雨水管理支援型については、浸水リスク評価に応じた対策目標）</w:t>
      </w:r>
    </w:p>
    <w:p w14:paraId="0C4635BA" w14:textId="77777777" w:rsidR="00563B6F" w:rsidRPr="00CF48B0" w:rsidRDefault="00563B6F" w:rsidP="00563B6F">
      <w:pPr>
        <w:ind w:leftChars="200" w:left="680" w:hangingChars="100" w:hanging="227"/>
      </w:pPr>
      <w:r w:rsidRPr="00CF48B0">
        <w:t>(d)</w:t>
      </w:r>
      <w:r w:rsidRPr="00CF48B0">
        <w:rPr>
          <w:rFonts w:hint="eastAsia"/>
        </w:rPr>
        <w:t xml:space="preserve">　事業内容及び年度計画（効率的雨水管理支援型については、既存施設を最大限活用した対策）</w:t>
      </w:r>
    </w:p>
    <w:p w14:paraId="7C87C9C7" w14:textId="77777777" w:rsidR="00563B6F" w:rsidRPr="00CF48B0" w:rsidRDefault="00563B6F" w:rsidP="00563B6F">
      <w:pPr>
        <w:autoSpaceDE w:val="0"/>
        <w:autoSpaceDN w:val="0"/>
        <w:adjustRightInd w:val="0"/>
        <w:ind w:firstLineChars="200" w:firstLine="453"/>
        <w:jc w:val="left"/>
      </w:pPr>
      <w:r w:rsidRPr="00CF48B0">
        <w:rPr>
          <w:rFonts w:hint="eastAsia"/>
        </w:rPr>
        <w:t>(e)　その他必要な事項</w:t>
      </w:r>
    </w:p>
    <w:p w14:paraId="0054D3C1" w14:textId="77777777" w:rsidR="00563B6F" w:rsidRPr="00CF48B0" w:rsidRDefault="00563B6F" w:rsidP="00563B6F"/>
    <w:p w14:paraId="514C3B59"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６．その他</w:t>
      </w:r>
    </w:p>
    <w:p w14:paraId="748DB3ED" w14:textId="77777777" w:rsidR="00563B6F" w:rsidRPr="00CF48B0" w:rsidRDefault="00563B6F" w:rsidP="00563B6F">
      <w:pPr>
        <w:ind w:leftChars="100" w:left="454" w:hangingChars="100" w:hanging="227"/>
      </w:pPr>
      <w:r w:rsidRPr="00CF48B0">
        <w:rPr>
          <w:rFonts w:hint="eastAsia"/>
        </w:rPr>
        <w:t>①　地区要件該当後５年間以内に原則として計画期間５年以内の「下水道浸水被害軽減総合計画」を作成し、事業着手する地方公共団体に限り本事業を実施できるものとする。ただし、当該計画に位置付けられた貯留浸透・排水施設の整備に係る工期が５年を超える場合は、計画期間を１０年以内とする。</w:t>
      </w:r>
    </w:p>
    <w:p w14:paraId="7B3C7737" w14:textId="77777777" w:rsidR="00563B6F" w:rsidRPr="00CF48B0" w:rsidRDefault="00563B6F" w:rsidP="00563B6F">
      <w:pPr>
        <w:ind w:leftChars="100" w:left="454" w:hangingChars="100" w:hanging="227"/>
      </w:pPr>
      <w:r w:rsidRPr="00CF48B0">
        <w:rPr>
          <w:rFonts w:hint="eastAsia"/>
        </w:rPr>
        <w:t>②　２．の①、②に該当する地区については、床上浸水被害のあった当該年度から交付又は対象事業とすることができるものとする。</w:t>
      </w:r>
    </w:p>
    <w:p w14:paraId="59B67D61" w14:textId="77777777" w:rsidR="00563B6F" w:rsidRPr="00CF48B0" w:rsidRDefault="00563B6F" w:rsidP="00563B6F">
      <w:pPr>
        <w:ind w:leftChars="100" w:left="454" w:hangingChars="100" w:hanging="227"/>
      </w:pPr>
      <w:r w:rsidRPr="00CF48B0">
        <w:rPr>
          <w:rFonts w:hint="eastAsia"/>
        </w:rPr>
        <w:t>③　個人・事業者等が設置・管理する施設に対し地方公共団体が助成する事業については、管理協定を締結する等により、適正な管理が行われるようにしなければならない。</w:t>
      </w:r>
    </w:p>
    <w:p w14:paraId="720C6F85" w14:textId="592F58D7" w:rsidR="00563B6F" w:rsidRPr="00CF48B0" w:rsidRDefault="00563B6F" w:rsidP="00563B6F">
      <w:pPr>
        <w:ind w:leftChars="100" w:left="454" w:hangingChars="100" w:hanging="227"/>
      </w:pPr>
      <w:r w:rsidRPr="00CF48B0">
        <w:rPr>
          <w:rFonts w:hint="eastAsia"/>
        </w:rPr>
        <w:t>④　都市機能誘導区域とは、都市再生特別措置法第８１条第１項に規定する立地適正化計画に定められた同条第２項第３号に規定する都市機能誘導区域を指すこととする。</w:t>
      </w:r>
    </w:p>
    <w:p w14:paraId="621F46C3" w14:textId="08700CA5" w:rsidR="00563B6F" w:rsidRPr="00CF48B0" w:rsidRDefault="00563B6F" w:rsidP="00563B6F">
      <w:pPr>
        <w:ind w:leftChars="100" w:left="454" w:hangingChars="100" w:hanging="227"/>
      </w:pPr>
      <w:r w:rsidRPr="00CF48B0">
        <w:rPr>
          <w:rFonts w:hint="eastAsia"/>
        </w:rPr>
        <w:t>⑤　移動式排水施設を整備するに当たり、同一地方公共団体において、河川事業の移動式排水施設を整備する場合は、必要に応じて、共同での整備・運用について検討することとする。</w:t>
      </w:r>
    </w:p>
    <w:p w14:paraId="64EA9402" w14:textId="77777777" w:rsidR="00563B6F" w:rsidRPr="00CF48B0" w:rsidRDefault="00563B6F" w:rsidP="00563B6F">
      <w:pPr>
        <w:ind w:leftChars="100" w:left="454" w:hangingChars="100" w:hanging="227"/>
      </w:pPr>
    </w:p>
    <w:p w14:paraId="163D0385" w14:textId="77777777" w:rsidR="00563B6F" w:rsidRPr="00CF48B0" w:rsidRDefault="00563B6F" w:rsidP="00563B6F">
      <w:pPr>
        <w:pStyle w:val="4"/>
      </w:pPr>
      <w:bookmarkStart w:id="321" w:name="_Toc130988170"/>
      <w:r w:rsidRPr="00CF48B0">
        <w:rPr>
          <w:rFonts w:hint="eastAsia"/>
        </w:rPr>
        <w:t>ロ－７－（３）下水道総合地震対策事業</w:t>
      </w:r>
      <w:bookmarkEnd w:id="321"/>
    </w:p>
    <w:p w14:paraId="3DBCC348" w14:textId="77777777" w:rsidR="00563B6F" w:rsidRPr="00CF48B0" w:rsidRDefault="00563B6F" w:rsidP="00563B6F">
      <w:pPr>
        <w:rPr>
          <w:rFonts w:asciiTheme="majorEastAsia" w:eastAsiaTheme="majorEastAsia" w:hAnsiTheme="majorEastAsia"/>
          <w:b/>
        </w:rPr>
      </w:pPr>
    </w:p>
    <w:p w14:paraId="0D9C8351"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１．目的</w:t>
      </w:r>
    </w:p>
    <w:p w14:paraId="48666BF4" w14:textId="77777777" w:rsidR="00563B6F" w:rsidRPr="00CF48B0" w:rsidRDefault="00563B6F" w:rsidP="00563B6F">
      <w:pPr>
        <w:ind w:leftChars="100" w:left="227" w:firstLineChars="100" w:firstLine="227"/>
      </w:pPr>
      <w:r w:rsidRPr="00CF48B0">
        <w:rPr>
          <w:rFonts w:hint="eastAsia"/>
        </w:rPr>
        <w:t>下水道の地震による被災が市民生活や公衆衛生等に重大な影響を及ぼすことに鑑み、大規模地震対策特別措置法に基づく地震防災対策強化地域、水道水源地域等において、地震時に下水道が最低限有すべき機能を確保するための施設の耐震化及び被災した場合の下水道機能のバックアップ対策を併せて進めることをもって地震に対する安全度を早急に高め、安心した都市活動が継続されるようにすることを目的とする。</w:t>
      </w:r>
    </w:p>
    <w:p w14:paraId="1C484BF4" w14:textId="77777777" w:rsidR="00563B6F" w:rsidRPr="00CF48B0" w:rsidRDefault="00563B6F" w:rsidP="00563B6F"/>
    <w:p w14:paraId="1C96A117"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59AEB3D7" w14:textId="77777777" w:rsidR="00563B6F" w:rsidRPr="00CF48B0" w:rsidRDefault="00563B6F" w:rsidP="00563B6F">
      <w:pPr>
        <w:ind w:leftChars="100" w:left="227" w:firstLineChars="100" w:firstLine="227"/>
      </w:pPr>
      <w:r w:rsidRPr="00CF48B0">
        <w:rPr>
          <w:rFonts w:hint="eastAsia"/>
        </w:rPr>
        <w:t>「下水道総合地震対策事業」とは、次のいずれかに該当する地域において、地方公共団体の下水道地震対策を目的として、「下水道総合地震対策計画」に従い実施する事業をいう。</w:t>
      </w:r>
    </w:p>
    <w:p w14:paraId="1E3619B2" w14:textId="77777777" w:rsidR="00563B6F" w:rsidRPr="00CF48B0" w:rsidRDefault="00563B6F" w:rsidP="00563B6F">
      <w:pPr>
        <w:ind w:leftChars="200" w:left="680" w:hangingChars="100" w:hanging="227"/>
      </w:pPr>
      <w:r w:rsidRPr="00CF48B0">
        <w:rPr>
          <w:rFonts w:hint="eastAsia"/>
        </w:rPr>
        <w:t>（ア）</w:t>
      </w:r>
      <w:r w:rsidRPr="00CF48B0">
        <w:t>DID</w:t>
      </w:r>
      <w:r w:rsidRPr="00CF48B0">
        <w:rPr>
          <w:rFonts w:hint="eastAsia"/>
        </w:rPr>
        <w:t>地域を有する都市</w:t>
      </w:r>
    </w:p>
    <w:p w14:paraId="1C848C4C" w14:textId="77777777" w:rsidR="00563B6F" w:rsidRPr="00CF48B0" w:rsidRDefault="00563B6F" w:rsidP="00563B6F">
      <w:pPr>
        <w:ind w:leftChars="200" w:left="680" w:hangingChars="100" w:hanging="227"/>
      </w:pPr>
      <w:r w:rsidRPr="00CF48B0">
        <w:rPr>
          <w:rFonts w:hint="eastAsia"/>
        </w:rPr>
        <w:t>（イ）大規模地震対策特別措置法に基づく地震防災対策強化地域</w:t>
      </w:r>
    </w:p>
    <w:p w14:paraId="2406EFCA" w14:textId="77777777" w:rsidR="00563B6F" w:rsidRPr="00CF48B0" w:rsidRDefault="00563B6F" w:rsidP="00563B6F">
      <w:pPr>
        <w:ind w:leftChars="200" w:left="680" w:hangingChars="100" w:hanging="227"/>
      </w:pPr>
      <w:r w:rsidRPr="00CF48B0">
        <w:rPr>
          <w:rFonts w:hint="eastAsia"/>
        </w:rPr>
        <w:t>（ウ）南海トラフ地震に係る地震防災対策の推進に関する特別措置法に基づく南海トラフ地震防災対策推進地域</w:t>
      </w:r>
    </w:p>
    <w:p w14:paraId="3929EA5B" w14:textId="77777777" w:rsidR="00563B6F" w:rsidRPr="00CF48B0" w:rsidRDefault="00563B6F" w:rsidP="00563B6F">
      <w:pPr>
        <w:ind w:leftChars="200" w:left="680" w:hangingChars="100" w:hanging="227"/>
      </w:pPr>
      <w:r w:rsidRPr="00CF48B0">
        <w:rPr>
          <w:rFonts w:hint="eastAsia"/>
        </w:rPr>
        <w:t>（エ）日本海溝・千島海溝周辺海溝型地震に係る地震防災対策の推進に関する特別措置法に基づく日本海溝・千島海溝周辺海溝型地震防災対策推進地域</w:t>
      </w:r>
    </w:p>
    <w:p w14:paraId="181073F6" w14:textId="77777777" w:rsidR="00563B6F" w:rsidRPr="00CF48B0" w:rsidRDefault="00563B6F" w:rsidP="00563B6F">
      <w:pPr>
        <w:ind w:leftChars="200" w:left="680" w:hangingChars="100" w:hanging="227"/>
      </w:pPr>
      <w:r w:rsidRPr="00CF48B0">
        <w:rPr>
          <w:rFonts w:hint="eastAsia"/>
        </w:rPr>
        <w:t>（オ）首都直下地震対策特別措置法に基づく首都直下地震緊急対策区域</w:t>
      </w:r>
    </w:p>
    <w:p w14:paraId="4A3D621C" w14:textId="77777777" w:rsidR="00563B6F" w:rsidRPr="00CF48B0" w:rsidRDefault="00563B6F" w:rsidP="00563B6F">
      <w:pPr>
        <w:ind w:leftChars="200" w:left="680" w:hangingChars="100" w:hanging="227"/>
      </w:pPr>
      <w:r w:rsidRPr="00CF48B0">
        <w:rPr>
          <w:rFonts w:hint="eastAsia"/>
        </w:rPr>
        <w:t>（カ）上水道の取水口より上流に位置する予定処理区域</w:t>
      </w:r>
    </w:p>
    <w:p w14:paraId="2FE9996D" w14:textId="77777777" w:rsidR="00563B6F" w:rsidRPr="00CF48B0" w:rsidRDefault="00563B6F" w:rsidP="00563B6F">
      <w:pPr>
        <w:ind w:leftChars="200" w:left="680" w:hangingChars="100" w:hanging="227"/>
      </w:pPr>
      <w:r w:rsidRPr="00CF48B0">
        <w:rPr>
          <w:rFonts w:hint="eastAsia"/>
        </w:rPr>
        <w:t>（キ）地震による下水道施設被害があった地域（災害復旧事業終了後５年以内に完了する事業に限る。）</w:t>
      </w:r>
    </w:p>
    <w:p w14:paraId="2FAFA87D" w14:textId="77777777" w:rsidR="00563B6F" w:rsidRPr="00CF48B0" w:rsidRDefault="00563B6F" w:rsidP="00563B6F"/>
    <w:p w14:paraId="00DF9E9A"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1DD42F99" w14:textId="77777777" w:rsidR="00563B6F" w:rsidRPr="00CF48B0" w:rsidRDefault="00563B6F" w:rsidP="00563B6F">
      <w:pPr>
        <w:ind w:leftChars="100" w:left="227" w:firstLineChars="100" w:firstLine="227"/>
      </w:pPr>
      <w:r w:rsidRPr="00CF48B0">
        <w:rPr>
          <w:rFonts w:hint="eastAsia"/>
        </w:rPr>
        <w:t>交付対象事業の範囲は、ロ－７－（１）の対象となる事業及び施設の整備に加え、次のいずれかに該当する事業及び施設の整備のうち、「下水道総合地震対策計画」に位置付けられたものとする。</w:t>
      </w:r>
    </w:p>
    <w:p w14:paraId="7032B628" w14:textId="4DA1D5EE" w:rsidR="00563B6F" w:rsidRPr="00CF48B0" w:rsidRDefault="00563B6F" w:rsidP="00563B6F">
      <w:pPr>
        <w:ind w:leftChars="200" w:left="680" w:hangingChars="100" w:hanging="227"/>
      </w:pPr>
      <w:r w:rsidRPr="00CF48B0">
        <w:rPr>
          <w:rFonts w:hint="eastAsia"/>
        </w:rPr>
        <w:t>①　災害対策基本法及び同法に基づく地域防災計画に位置付けられた施設（防災拠点・避難地）並びに高齢者・障害者等要配慮者関連施設、感染症拠点病院、災害拠点病院、帰宅困難者一時滞在施設と終末処理場とを接続する管渠の耐震化事業</w:t>
      </w:r>
    </w:p>
    <w:p w14:paraId="6482FD00" w14:textId="77777777" w:rsidR="00563B6F" w:rsidRPr="00CF48B0" w:rsidRDefault="00563B6F" w:rsidP="00563B6F">
      <w:pPr>
        <w:ind w:firstLineChars="200" w:firstLine="453"/>
      </w:pPr>
      <w:r w:rsidRPr="00CF48B0">
        <w:rPr>
          <w:rFonts w:hint="eastAsia"/>
        </w:rPr>
        <w:t>②　以下の(a)～(e)の施設の耐震化事業</w:t>
      </w:r>
    </w:p>
    <w:p w14:paraId="1030D0C7" w14:textId="77777777" w:rsidR="00563B6F" w:rsidRPr="00CF48B0" w:rsidRDefault="00563B6F" w:rsidP="00563B6F">
      <w:pPr>
        <w:ind w:leftChars="300" w:left="907" w:hangingChars="100" w:hanging="227"/>
      </w:pPr>
      <w:r w:rsidRPr="00CF48B0">
        <w:rPr>
          <w:rFonts w:hint="eastAsia"/>
        </w:rPr>
        <w:t>(a)　災害対策基本法及び同法に基づく地域防災計画に位置付けられた緊急輸送路及び避難路の下に埋設されている管渠</w:t>
      </w:r>
    </w:p>
    <w:p w14:paraId="3BC62BB9" w14:textId="77777777" w:rsidR="00563B6F" w:rsidRPr="00CF48B0" w:rsidRDefault="00563B6F" w:rsidP="00563B6F">
      <w:pPr>
        <w:ind w:leftChars="300" w:left="907" w:hangingChars="100" w:hanging="227"/>
      </w:pPr>
      <w:r w:rsidRPr="00CF48B0">
        <w:rPr>
          <w:rFonts w:hint="eastAsia"/>
        </w:rPr>
        <w:t>(b)　道路法に基づく重要物流道路及び代替・補完路の下に埋設されている管渠</w:t>
      </w:r>
    </w:p>
    <w:p w14:paraId="3C883259" w14:textId="77777777" w:rsidR="00563B6F" w:rsidRPr="00CF48B0" w:rsidRDefault="00563B6F" w:rsidP="00563B6F">
      <w:pPr>
        <w:ind w:firstLineChars="300" w:firstLine="680"/>
      </w:pPr>
      <w:r w:rsidRPr="00CF48B0">
        <w:rPr>
          <w:rFonts w:hint="eastAsia"/>
        </w:rPr>
        <w:t>(c)　軌道の下に埋設されている管渠</w:t>
      </w:r>
    </w:p>
    <w:p w14:paraId="50004783" w14:textId="77777777" w:rsidR="00563B6F" w:rsidRPr="00CF48B0" w:rsidRDefault="00563B6F" w:rsidP="00563B6F">
      <w:pPr>
        <w:ind w:firstLineChars="300" w:firstLine="680"/>
      </w:pPr>
      <w:r w:rsidRPr="00CF48B0">
        <w:rPr>
          <w:rFonts w:hint="eastAsia"/>
        </w:rPr>
        <w:t>(d)　河川の下に埋設されている管渠</w:t>
      </w:r>
    </w:p>
    <w:p w14:paraId="35C45BDC" w14:textId="77777777" w:rsidR="00563B6F" w:rsidRPr="00CF48B0" w:rsidRDefault="00563B6F" w:rsidP="00563B6F">
      <w:pPr>
        <w:ind w:leftChars="300" w:left="680"/>
      </w:pPr>
      <w:r w:rsidRPr="00CF48B0">
        <w:rPr>
          <w:rFonts w:hint="eastAsia"/>
        </w:rPr>
        <w:t>(e)　水管橋</w:t>
      </w:r>
    </w:p>
    <w:p w14:paraId="4904D6A5" w14:textId="5498E9F2" w:rsidR="00563B6F" w:rsidRPr="00CF48B0" w:rsidRDefault="00563B6F" w:rsidP="00563B6F">
      <w:pPr>
        <w:ind w:leftChars="200" w:left="680" w:hangingChars="100" w:hanging="227"/>
      </w:pPr>
      <w:r w:rsidRPr="00CF48B0">
        <w:rPr>
          <w:rFonts w:hint="eastAsia"/>
        </w:rPr>
        <w:t>③　災害対策基本法及び同法に基づく地域防災計画に位置付けられた施設（防災拠点・避難地）が存在する排水区域、高齢者・障害者等要配慮者関連施設、感染症拠点病院、災害拠点病院が存在する排水区域並びにロ－７－(２)２．ア）の対象となる事業を実施済又は実施中の排水区域における下水排除面積が一定規模以上(指定市にあっては１ha以上(ただし、１ha未満の貯留・排水施設の耐震化がより経済的な場合は0.5ha以上)、一般市（市から指定市及び過疎市を除いたもの。）にあっては0.5ha以上、町村（過疎町村を除く。）にあっては0.25ha以上、過疎市町村にあっては0.1ha以上)の貯留・排水施設の耐震化事業</w:t>
      </w:r>
    </w:p>
    <w:p w14:paraId="59AB5BF8" w14:textId="77777777" w:rsidR="00563B6F" w:rsidRPr="00CF48B0" w:rsidRDefault="00563B6F" w:rsidP="00563B6F">
      <w:pPr>
        <w:ind w:leftChars="194" w:left="680" w:hangingChars="106" w:hanging="240"/>
      </w:pPr>
      <w:r w:rsidRPr="00CF48B0">
        <w:rPr>
          <w:rFonts w:hint="eastAsia"/>
        </w:rPr>
        <w:t>④　都市再生特別措置法に基づく都市再生緊急整備地域（同法に基づく都市開発事業を施行する区域及び埋立地を除く。以下「対象地域」という。）内の管渠及び当該地域と終末処理場とを接続する管渠の耐震化事業。ただし、次のすべてに該当する場合に限る。</w:t>
      </w:r>
    </w:p>
    <w:p w14:paraId="1DF425BE" w14:textId="77777777" w:rsidR="00563B6F" w:rsidRPr="00CF48B0" w:rsidRDefault="00563B6F" w:rsidP="00563B6F">
      <w:pPr>
        <w:ind w:leftChars="354" w:left="1059" w:hanging="256"/>
      </w:pPr>
      <w:r w:rsidRPr="00CF48B0">
        <w:rPr>
          <w:rFonts w:hint="eastAsia"/>
        </w:rPr>
        <w:t>（ア）対象地域において都市機能が集積していること</w:t>
      </w:r>
    </w:p>
    <w:p w14:paraId="3A58AC09" w14:textId="77777777" w:rsidR="00563B6F" w:rsidRPr="00CF48B0" w:rsidRDefault="00563B6F" w:rsidP="00563B6F">
      <w:pPr>
        <w:ind w:leftChars="354" w:left="1059" w:hanging="256"/>
      </w:pPr>
      <w:r w:rsidRPr="00CF48B0">
        <w:rPr>
          <w:rFonts w:hint="eastAsia"/>
        </w:rPr>
        <w:t>（イ）対象地域の面積が</w:t>
      </w:r>
      <w:r w:rsidRPr="00CF48B0">
        <w:t>20ha</w:t>
      </w:r>
      <w:r w:rsidRPr="00CF48B0">
        <w:rPr>
          <w:rFonts w:hint="eastAsia"/>
        </w:rPr>
        <w:t>以上であること</w:t>
      </w:r>
    </w:p>
    <w:p w14:paraId="76CCB014" w14:textId="77777777" w:rsidR="00563B6F" w:rsidRPr="00CF48B0" w:rsidRDefault="00563B6F" w:rsidP="00563B6F">
      <w:pPr>
        <w:ind w:leftChars="363" w:left="1555" w:hanging="732"/>
      </w:pPr>
      <w:r w:rsidRPr="00CF48B0">
        <w:rPr>
          <w:rFonts w:hint="eastAsia"/>
        </w:rPr>
        <w:t>（ウ）対象地域が存する市町村の下水道処理人口普及率が全国平均値以上であること</w:t>
      </w:r>
    </w:p>
    <w:p w14:paraId="258BF52A" w14:textId="2232480E" w:rsidR="00563B6F" w:rsidRPr="00CF48B0" w:rsidRDefault="00563B6F" w:rsidP="00563B6F">
      <w:pPr>
        <w:ind w:leftChars="200" w:left="680" w:hangingChars="100" w:hanging="227"/>
      </w:pPr>
      <w:r w:rsidRPr="00CF48B0">
        <w:rPr>
          <w:rFonts w:hint="eastAsia"/>
        </w:rPr>
        <w:t>⑤　災害対策基本法及び同法に基づく地域防災計画に位置付けられた施設（敷地面積</w:t>
      </w:r>
      <w:r w:rsidRPr="00CF48B0">
        <w:t>0.3ha</w:t>
      </w:r>
      <w:r w:rsidRPr="00CF48B0">
        <w:rPr>
          <w:rFonts w:hint="eastAsia"/>
        </w:rPr>
        <w:t>以上または想定避難者数が2</w:t>
      </w:r>
      <w:r w:rsidRPr="00CF48B0">
        <w:t>00</w:t>
      </w:r>
      <w:r w:rsidRPr="00CF48B0">
        <w:rPr>
          <w:rFonts w:hint="eastAsia"/>
        </w:rPr>
        <w:t>人以上の防災拠点・避難地に限る。）に整備するマンホールトイレシステム（ただし、マンホールを含む下部構造物に限る。また、各施設の想定避難者数を50で除した数（小数点以下は切り上げ）を設置基数の上限とする。）</w:t>
      </w:r>
    </w:p>
    <w:p w14:paraId="05491684" w14:textId="77777777" w:rsidR="00563B6F" w:rsidRPr="00CF48B0" w:rsidRDefault="00563B6F" w:rsidP="00563B6F">
      <w:pPr>
        <w:rPr>
          <w:rFonts w:asciiTheme="majorEastAsia" w:eastAsiaTheme="majorEastAsia" w:hAnsiTheme="majorEastAsia"/>
          <w:b/>
        </w:rPr>
      </w:pPr>
    </w:p>
    <w:p w14:paraId="5FF179A7"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4DD4E23F" w14:textId="77777777" w:rsidR="00563B6F" w:rsidRPr="00CF48B0" w:rsidRDefault="00563B6F" w:rsidP="00563B6F">
      <w:r w:rsidRPr="00CF48B0">
        <w:rPr>
          <w:rFonts w:hint="eastAsia"/>
        </w:rPr>
        <w:t xml:space="preserve">　　本事業の交付対象は、下水道事業を実施する地方公共団体とする。</w:t>
      </w:r>
    </w:p>
    <w:p w14:paraId="7AF857E9" w14:textId="77777777" w:rsidR="00563B6F" w:rsidRPr="00CF48B0" w:rsidRDefault="00563B6F" w:rsidP="00563B6F"/>
    <w:p w14:paraId="24517B5C"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５．下水道総合地震対策計画の社会資本総合整備計画への記載</w:t>
      </w:r>
    </w:p>
    <w:p w14:paraId="64F639AF" w14:textId="77777777" w:rsidR="00563B6F" w:rsidRPr="00CF48B0" w:rsidRDefault="00563B6F" w:rsidP="00563B6F">
      <w:pPr>
        <w:ind w:leftChars="100" w:left="454" w:hangingChars="100" w:hanging="227"/>
      </w:pPr>
      <w:r w:rsidRPr="00CF48B0">
        <w:rPr>
          <w:rFonts w:hint="eastAsia"/>
        </w:rPr>
        <w:t>①　本事業を実施しようとする地方公共団体は、社会資本総合整備計画に、②に掲げる事項を定めた「下水道総合地震対策計画」を記載するものとする。</w:t>
      </w:r>
    </w:p>
    <w:p w14:paraId="550FD06E" w14:textId="77777777" w:rsidR="00563B6F" w:rsidRPr="00CF48B0" w:rsidRDefault="00563B6F" w:rsidP="00563B6F">
      <w:pPr>
        <w:ind w:leftChars="100" w:left="454" w:hangingChars="100" w:hanging="227"/>
      </w:pPr>
      <w:r w:rsidRPr="00CF48B0">
        <w:rPr>
          <w:rFonts w:hint="eastAsia"/>
        </w:rPr>
        <w:t>②　「下水道総合地震対策計画」に定める主な事項は、次のとおりとする。</w:t>
      </w:r>
    </w:p>
    <w:p w14:paraId="5ABBEE57" w14:textId="77777777" w:rsidR="00563B6F" w:rsidRPr="00CF48B0" w:rsidRDefault="00563B6F" w:rsidP="00563B6F">
      <w:pPr>
        <w:ind w:leftChars="200" w:left="680" w:hangingChars="100" w:hanging="227"/>
      </w:pPr>
      <w:r w:rsidRPr="00CF48B0">
        <w:rPr>
          <w:rFonts w:hint="eastAsia"/>
        </w:rPr>
        <w:t>（ア）対象地区の概要及び選定理由</w:t>
      </w:r>
    </w:p>
    <w:p w14:paraId="76B36C66" w14:textId="77777777" w:rsidR="00563B6F" w:rsidRPr="00CF48B0" w:rsidRDefault="00563B6F" w:rsidP="00563B6F">
      <w:pPr>
        <w:ind w:leftChars="200" w:left="680" w:hangingChars="100" w:hanging="227"/>
      </w:pPr>
      <w:r w:rsidRPr="00CF48B0">
        <w:rPr>
          <w:rFonts w:hint="eastAsia"/>
        </w:rPr>
        <w:t>（イ）整備目標</w:t>
      </w:r>
    </w:p>
    <w:p w14:paraId="5C527B5D" w14:textId="77777777" w:rsidR="00563B6F" w:rsidRPr="00CF48B0" w:rsidRDefault="00563B6F" w:rsidP="00563B6F">
      <w:pPr>
        <w:ind w:leftChars="200" w:left="680" w:hangingChars="100" w:hanging="227"/>
      </w:pPr>
      <w:r w:rsidRPr="00CF48B0">
        <w:rPr>
          <w:rFonts w:hint="eastAsia"/>
        </w:rPr>
        <w:t>（ウ）事業内容及び年度計画</w:t>
      </w:r>
    </w:p>
    <w:p w14:paraId="635397CB" w14:textId="77777777" w:rsidR="00563B6F" w:rsidRPr="00CF48B0" w:rsidRDefault="00563B6F" w:rsidP="00563B6F">
      <w:pPr>
        <w:ind w:leftChars="199" w:left="1109" w:hangingChars="290" w:hanging="658"/>
      </w:pPr>
      <w:r w:rsidRPr="00CF48B0">
        <w:rPr>
          <w:rFonts w:hint="eastAsia"/>
        </w:rPr>
        <w:t>（エ）下水道</w:t>
      </w:r>
      <w:r w:rsidRPr="00CF48B0">
        <w:t>BCP</w:t>
      </w:r>
      <w:r w:rsidRPr="00CF48B0">
        <w:rPr>
          <w:rFonts w:hint="eastAsia"/>
        </w:rPr>
        <w:t>策定状況（なお、計画策定時に下水道</w:t>
      </w:r>
      <w:r w:rsidRPr="00CF48B0">
        <w:t>BCP</w:t>
      </w:r>
      <w:r w:rsidRPr="00CF48B0">
        <w:rPr>
          <w:rFonts w:hint="eastAsia"/>
        </w:rPr>
        <w:t>未策定の場合は計画期間内に策定することとする。）</w:t>
      </w:r>
    </w:p>
    <w:p w14:paraId="18F32E00" w14:textId="77777777" w:rsidR="00563B6F" w:rsidRPr="00CF48B0" w:rsidRDefault="00563B6F" w:rsidP="00563B6F"/>
    <w:p w14:paraId="44387504" w14:textId="77777777" w:rsidR="00563B6F" w:rsidRPr="00CF48B0" w:rsidRDefault="00563B6F" w:rsidP="00563B6F">
      <w:pPr>
        <w:rPr>
          <w:rFonts w:asciiTheme="majorEastAsia" w:eastAsiaTheme="majorEastAsia" w:hAnsiTheme="majorEastAsia"/>
          <w:b/>
        </w:rPr>
      </w:pPr>
      <w:r w:rsidRPr="00CF48B0">
        <w:rPr>
          <w:rFonts w:asciiTheme="majorEastAsia" w:eastAsiaTheme="majorEastAsia" w:hAnsiTheme="majorEastAsia" w:hint="eastAsia"/>
          <w:b/>
        </w:rPr>
        <w:t>６．その他</w:t>
      </w:r>
    </w:p>
    <w:p w14:paraId="4EE534C5" w14:textId="56527D1B" w:rsidR="00E26F2A" w:rsidRPr="00CF48B0" w:rsidRDefault="00563B6F" w:rsidP="00563B6F">
      <w:pPr>
        <w:ind w:leftChars="100" w:left="227" w:firstLineChars="100" w:firstLine="227"/>
        <w:rPr>
          <w:b/>
        </w:rPr>
      </w:pPr>
      <w:r w:rsidRPr="00CF48B0">
        <w:rPr>
          <w:rFonts w:hint="eastAsia"/>
        </w:rPr>
        <w:t>本事業は、令和５年度より５年間以内に原則として計画期間５年以内の「下水道総合地震対策計画」を作成し、事業着手する地方公共団体に限り実施できるものとする。ただし、当該計画に位置付けられた管渠等の耐震化事業に係る工期が５年を超える場合は、計画期間は</w:t>
      </w:r>
      <w:r w:rsidRPr="00CF48B0">
        <w:t>10</w:t>
      </w:r>
      <w:r w:rsidRPr="00CF48B0">
        <w:rPr>
          <w:rFonts w:hint="eastAsia"/>
        </w:rPr>
        <w:t>年以内とする。</w:t>
      </w:r>
    </w:p>
    <w:p w14:paraId="4A265AEF" w14:textId="77777777" w:rsidR="00E26F2A" w:rsidRPr="00CF48B0" w:rsidRDefault="00E26F2A"/>
    <w:p w14:paraId="3C7B55D8" w14:textId="77777777" w:rsidR="00E26F2A" w:rsidRPr="00CF48B0" w:rsidRDefault="00B56AAD">
      <w:pPr>
        <w:pStyle w:val="4"/>
        <w:rPr>
          <w:rFonts w:asciiTheme="minorEastAsia" w:eastAsiaTheme="minorEastAsia" w:hAnsiTheme="minorEastAsia"/>
          <w:b w:val="0"/>
        </w:rPr>
      </w:pPr>
      <w:bookmarkStart w:id="322" w:name="_Toc130988171"/>
      <w:r w:rsidRPr="00CF48B0">
        <w:rPr>
          <w:rFonts w:hint="eastAsia"/>
        </w:rPr>
        <w:t>ロ－７－（４）合流式下水道緊急改善事業</w:t>
      </w:r>
      <w:bookmarkEnd w:id="322"/>
    </w:p>
    <w:p w14:paraId="62992332" w14:textId="77777777" w:rsidR="00E26F2A" w:rsidRPr="00CF48B0" w:rsidRDefault="00E26F2A">
      <w:pPr>
        <w:rPr>
          <w:rFonts w:asciiTheme="majorEastAsia" w:eastAsiaTheme="majorEastAsia" w:hAnsiTheme="majorEastAsia"/>
          <w:b/>
        </w:rPr>
      </w:pPr>
    </w:p>
    <w:p w14:paraId="27E82C4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0F85879" w14:textId="77777777" w:rsidR="00E26F2A" w:rsidRPr="00CF48B0" w:rsidRDefault="00B56AAD">
      <w:pPr>
        <w:ind w:leftChars="100" w:left="227" w:firstLineChars="100" w:firstLine="227"/>
      </w:pPr>
      <w:r w:rsidRPr="00CF48B0">
        <w:rPr>
          <w:rFonts w:hint="eastAsia"/>
        </w:rPr>
        <w:t>合流式下水道を採用している地方公共団体において、合流式下水道の改善を緊急的に実施し、公共用水域の水質保全等に資することを目的とする。</w:t>
      </w:r>
    </w:p>
    <w:p w14:paraId="2266CCE9" w14:textId="77777777" w:rsidR="00E26F2A" w:rsidRPr="00CF48B0" w:rsidRDefault="00E26F2A"/>
    <w:p w14:paraId="5CCFCDE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2B1AE6CB" w14:textId="77777777" w:rsidR="00E26F2A" w:rsidRPr="00CF48B0" w:rsidRDefault="00B56AAD">
      <w:pPr>
        <w:ind w:leftChars="100" w:left="227" w:firstLineChars="100" w:firstLine="227"/>
      </w:pPr>
      <w:r w:rsidRPr="00CF48B0">
        <w:rPr>
          <w:rFonts w:hint="eastAsia"/>
        </w:rPr>
        <w:t>交付対象事業の範囲は、ロ－７－（１）の対象となる施設の整備に加え、「合流式下水道緊急改善計画」に位置付けられた次の施設の整備とする。</w:t>
      </w:r>
    </w:p>
    <w:p w14:paraId="4214C559" w14:textId="77777777" w:rsidR="00E26F2A" w:rsidRPr="00CF48B0" w:rsidRDefault="00B56AAD">
      <w:pPr>
        <w:ind w:leftChars="200" w:left="680" w:hangingChars="100" w:hanging="227"/>
      </w:pPr>
      <w:r w:rsidRPr="00CF48B0">
        <w:rPr>
          <w:rFonts w:hint="eastAsia"/>
        </w:rPr>
        <w:t>①　雨水吐に設置するきょう雑物等の除去施設</w:t>
      </w:r>
    </w:p>
    <w:p w14:paraId="31E3CBBD" w14:textId="77777777" w:rsidR="00E26F2A" w:rsidRPr="00CF48B0" w:rsidRDefault="00B56AAD">
      <w:pPr>
        <w:ind w:leftChars="200" w:left="680" w:hangingChars="100" w:hanging="227"/>
      </w:pPr>
      <w:r w:rsidRPr="00CF48B0">
        <w:rPr>
          <w:rFonts w:hint="eastAsia"/>
        </w:rPr>
        <w:t>②　雨水貯留施設</w:t>
      </w:r>
    </w:p>
    <w:p w14:paraId="0B0BD46D" w14:textId="77777777" w:rsidR="00E26F2A" w:rsidRPr="00CF48B0" w:rsidRDefault="00B56AAD">
      <w:pPr>
        <w:ind w:leftChars="200" w:left="680" w:hangingChars="100" w:hanging="227"/>
      </w:pPr>
      <w:r w:rsidRPr="00CF48B0">
        <w:rPr>
          <w:rFonts w:hint="eastAsia"/>
        </w:rPr>
        <w:t>③　雨水吐を経た後の下水を遮集して処理場へ送水する管渠</w:t>
      </w:r>
    </w:p>
    <w:p w14:paraId="5FE10701" w14:textId="77777777" w:rsidR="00E26F2A" w:rsidRPr="00CF48B0" w:rsidRDefault="00B56AAD">
      <w:pPr>
        <w:ind w:leftChars="200" w:left="680" w:hangingChars="100" w:hanging="227"/>
      </w:pPr>
      <w:r w:rsidRPr="00CF48B0">
        <w:rPr>
          <w:rFonts w:hint="eastAsia"/>
        </w:rPr>
        <w:t>④　分流化に係る管渠</w:t>
      </w:r>
      <w:r w:rsidRPr="00CF48B0">
        <w:t>(</w:t>
      </w:r>
      <w:r w:rsidRPr="00CF48B0">
        <w:rPr>
          <w:rFonts w:hint="eastAsia"/>
        </w:rPr>
        <w:t>上記①から③までによる改善対策より経済的なもの</w:t>
      </w:r>
      <w:r w:rsidRPr="00CF48B0">
        <w:t>)</w:t>
      </w:r>
    </w:p>
    <w:p w14:paraId="56D68E0C" w14:textId="77777777" w:rsidR="00E26F2A" w:rsidRPr="00CF48B0" w:rsidRDefault="00E26F2A"/>
    <w:p w14:paraId="001456A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274CF48D"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4E4E7B52" w14:textId="77777777" w:rsidR="00E26F2A" w:rsidRPr="00CF48B0" w:rsidRDefault="00E26F2A"/>
    <w:p w14:paraId="33DDE5D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４．合流式下水道緊急改善計画の社会資本総合整備計画への記載</w:t>
      </w:r>
    </w:p>
    <w:p w14:paraId="62C61B0D" w14:textId="77777777" w:rsidR="00E26F2A" w:rsidRPr="00CF48B0" w:rsidRDefault="00B56AAD">
      <w:pPr>
        <w:ind w:leftChars="100" w:left="454" w:hangingChars="100" w:hanging="227"/>
      </w:pPr>
      <w:r w:rsidRPr="00CF48B0">
        <w:rPr>
          <w:rFonts w:hint="eastAsia"/>
        </w:rPr>
        <w:t>①　本事業を実施しようとする地方公共団体は、社会資本総合整備計画に、合流式下水道を採用している地区に関し、②に掲げる事項を定めた「合流式下水道緊急改善計画」を記載するものとする。</w:t>
      </w:r>
    </w:p>
    <w:p w14:paraId="6508AE4B" w14:textId="77777777" w:rsidR="00E26F2A" w:rsidRPr="00CF48B0" w:rsidRDefault="00B56AAD">
      <w:pPr>
        <w:ind w:leftChars="100" w:left="454" w:hangingChars="100" w:hanging="227"/>
      </w:pPr>
      <w:r w:rsidRPr="00CF48B0">
        <w:rPr>
          <w:rFonts w:hint="eastAsia"/>
        </w:rPr>
        <w:t>②　「合流式下水道緊急改善計画」に定める主な事項は次のとおりとする。</w:t>
      </w:r>
    </w:p>
    <w:p w14:paraId="191354A8" w14:textId="77777777" w:rsidR="00E26F2A" w:rsidRPr="00CF48B0" w:rsidRDefault="00B56AAD">
      <w:pPr>
        <w:ind w:leftChars="200" w:left="680" w:hangingChars="100" w:hanging="227"/>
      </w:pPr>
      <w:r w:rsidRPr="00CF48B0">
        <w:t>(a)</w:t>
      </w:r>
      <w:r w:rsidRPr="00CF48B0">
        <w:rPr>
          <w:rFonts w:hint="eastAsia"/>
        </w:rPr>
        <w:t xml:space="preserve">　対象地区の概要</w:t>
      </w:r>
    </w:p>
    <w:p w14:paraId="15A3699B" w14:textId="77777777" w:rsidR="00E26F2A" w:rsidRPr="00CF48B0" w:rsidRDefault="00B56AAD">
      <w:pPr>
        <w:ind w:leftChars="200" w:left="680" w:hangingChars="100" w:hanging="227"/>
      </w:pPr>
      <w:r w:rsidRPr="00CF48B0">
        <w:t>(b)</w:t>
      </w:r>
      <w:r w:rsidRPr="00CF48B0">
        <w:rPr>
          <w:rFonts w:hint="eastAsia"/>
        </w:rPr>
        <w:t xml:space="preserve">　整備目標</w:t>
      </w:r>
    </w:p>
    <w:p w14:paraId="3917181B" w14:textId="77777777" w:rsidR="00E26F2A" w:rsidRPr="00CF48B0" w:rsidRDefault="00B56AAD">
      <w:pPr>
        <w:ind w:leftChars="200" w:left="680" w:hangingChars="100" w:hanging="227"/>
      </w:pPr>
      <w:r w:rsidRPr="00CF48B0">
        <w:t>(c)</w:t>
      </w:r>
      <w:r w:rsidRPr="00CF48B0">
        <w:rPr>
          <w:rFonts w:hint="eastAsia"/>
        </w:rPr>
        <w:t xml:space="preserve">　事業内容及び年度計画等</w:t>
      </w:r>
    </w:p>
    <w:p w14:paraId="46049182" w14:textId="77777777" w:rsidR="00E26F2A" w:rsidRPr="00CF48B0" w:rsidRDefault="00B56AAD">
      <w:pPr>
        <w:ind w:leftChars="100" w:left="454" w:hangingChars="100" w:hanging="227"/>
      </w:pPr>
      <w:r w:rsidRPr="00CF48B0">
        <w:rPr>
          <w:rFonts w:hint="eastAsia"/>
        </w:rPr>
        <w:t>③　評価の実施</w:t>
      </w:r>
    </w:p>
    <w:p w14:paraId="384F0FEE" w14:textId="77777777" w:rsidR="00E26F2A" w:rsidRPr="00CF48B0" w:rsidRDefault="00B56AAD">
      <w:pPr>
        <w:ind w:leftChars="200" w:left="453" w:firstLineChars="100" w:firstLine="227"/>
      </w:pPr>
      <w:r w:rsidRPr="00CF48B0">
        <w:rPr>
          <w:rFonts w:hint="eastAsia"/>
        </w:rPr>
        <w:t>合流式下水道緊急改善計画を社会資本総合整備計画に記載しようとする地方公共団体は、これまでに実施してきた合流式下水道の改善に係る事業について評価を行い、結果を公表するとともに、提出しようとする計画の中間年度終了時に中間評価を行い結果を公表することとし、併せて国へ提出するものとする。</w:t>
      </w:r>
    </w:p>
    <w:p w14:paraId="4C22DFEC" w14:textId="77777777" w:rsidR="00E26F2A" w:rsidRPr="00CF48B0" w:rsidRDefault="00E26F2A"/>
    <w:p w14:paraId="70F53EF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５．その他</w:t>
      </w:r>
    </w:p>
    <w:p w14:paraId="0B7E8373" w14:textId="77777777" w:rsidR="00E26F2A" w:rsidRPr="00CF48B0" w:rsidRDefault="00B56AAD">
      <w:pPr>
        <w:ind w:leftChars="100" w:left="227" w:firstLineChars="100" w:firstLine="227"/>
      </w:pPr>
      <w:r w:rsidRPr="00CF48B0">
        <w:rPr>
          <w:rFonts w:hint="eastAsia"/>
        </w:rPr>
        <w:t>本事業は、令和元年度より１年間以内に令和５年度を越えない範囲で計画期間５年間以内の「合流式下水道緊急改善計画」を作成し、事業着手した地方公共団体に限り実施できるものとする。</w:t>
      </w:r>
    </w:p>
    <w:p w14:paraId="0F8578EB" w14:textId="77777777" w:rsidR="00E26F2A" w:rsidRPr="00CF48B0" w:rsidRDefault="00E26F2A">
      <w:pPr>
        <w:ind w:leftChars="100" w:left="227" w:firstLineChars="100" w:firstLine="227"/>
      </w:pPr>
    </w:p>
    <w:p w14:paraId="0E7C944F" w14:textId="77777777" w:rsidR="00E26F2A" w:rsidRPr="00CF48B0" w:rsidRDefault="00B56AAD">
      <w:pPr>
        <w:pStyle w:val="4"/>
      </w:pPr>
      <w:bookmarkStart w:id="323" w:name="_Toc130988172"/>
      <w:r w:rsidRPr="00CF48B0">
        <w:rPr>
          <w:rFonts w:hint="eastAsia"/>
        </w:rPr>
        <w:t>ロ－７－（５）都市水害対策共同事業</w:t>
      </w:r>
      <w:bookmarkEnd w:id="323"/>
    </w:p>
    <w:p w14:paraId="5C52525F" w14:textId="77777777" w:rsidR="00E26F2A" w:rsidRPr="00CF48B0" w:rsidRDefault="00E26F2A">
      <w:pPr>
        <w:rPr>
          <w:rFonts w:asciiTheme="majorEastAsia" w:eastAsiaTheme="majorEastAsia" w:hAnsiTheme="majorEastAsia"/>
          <w:b/>
        </w:rPr>
      </w:pPr>
    </w:p>
    <w:p w14:paraId="5D2EDEC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A255115" w14:textId="77777777" w:rsidR="00E26F2A" w:rsidRPr="00CF48B0" w:rsidRDefault="00B56AAD">
      <w:pPr>
        <w:ind w:leftChars="100" w:left="227" w:firstLineChars="100" w:firstLine="227"/>
      </w:pPr>
      <w:r w:rsidRPr="00CF48B0">
        <w:rPr>
          <w:rFonts w:hint="eastAsia"/>
        </w:rPr>
        <w:t>内水氾濫対策を受け持つ下水道と洪水氾濫対策を受け持つ河川が連携・共同し、相互の施設をネットワーク化し、出水特性や規模に応じて融通利用することにより、効率的な浸水対策を推進することを目的とする。</w:t>
      </w:r>
    </w:p>
    <w:p w14:paraId="34A475D6" w14:textId="77777777" w:rsidR="00E26F2A" w:rsidRPr="00CF48B0" w:rsidRDefault="00E26F2A">
      <w:pPr>
        <w:ind w:leftChars="100" w:left="227" w:firstLineChars="100" w:firstLine="227"/>
      </w:pPr>
    </w:p>
    <w:p w14:paraId="2449591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2CEC036D" w14:textId="77777777" w:rsidR="00E26F2A" w:rsidRPr="00CF48B0" w:rsidRDefault="00B56AAD">
      <w:pPr>
        <w:ind w:leftChars="100" w:left="227" w:firstLineChars="100" w:firstLine="227"/>
      </w:pPr>
      <w:r w:rsidRPr="00CF48B0">
        <w:rPr>
          <w:rFonts w:hint="eastAsia"/>
        </w:rPr>
        <w:t>①に掲げる要件を満たすもので、②に掲げる施設の整備を行う事業のうち、下水道事業として実施するものをいう。</w:t>
      </w:r>
    </w:p>
    <w:p w14:paraId="754C4349" w14:textId="77777777" w:rsidR="00E26F2A" w:rsidRPr="00CF48B0" w:rsidRDefault="00B56AAD">
      <w:pPr>
        <w:ind w:leftChars="200" w:left="680" w:hangingChars="100" w:hanging="227"/>
      </w:pPr>
      <w:r w:rsidRPr="00CF48B0">
        <w:rPr>
          <w:rFonts w:hint="eastAsia"/>
        </w:rPr>
        <w:t>①　交付対象事業の要件</w:t>
      </w:r>
    </w:p>
    <w:p w14:paraId="09BE4DCB" w14:textId="77777777" w:rsidR="00E26F2A" w:rsidRPr="00CF48B0" w:rsidRDefault="00B56AAD">
      <w:pPr>
        <w:ind w:leftChars="300" w:left="680" w:firstLineChars="100" w:firstLine="227"/>
      </w:pPr>
      <w:r w:rsidRPr="00CF48B0">
        <w:rPr>
          <w:rFonts w:hint="eastAsia"/>
        </w:rPr>
        <w:t>交付対象事業は，次のすべてに該当するものとする。</w:t>
      </w:r>
    </w:p>
    <w:p w14:paraId="64BB2B67" w14:textId="77777777" w:rsidR="00E26F2A" w:rsidRPr="00CF48B0" w:rsidRDefault="00B56AAD">
      <w:pPr>
        <w:ind w:leftChars="400" w:left="1134" w:hangingChars="100" w:hanging="227"/>
      </w:pPr>
      <w:r w:rsidRPr="00CF48B0">
        <w:rPr>
          <w:rFonts w:hint="eastAsia"/>
        </w:rPr>
        <w:t>（ア）本事業が浸水被害の軽減に効率的、経済的に寄与するものであること。</w:t>
      </w:r>
    </w:p>
    <w:p w14:paraId="7B7CF345" w14:textId="77777777" w:rsidR="00E26F2A" w:rsidRPr="00CF48B0" w:rsidRDefault="00B56AAD">
      <w:pPr>
        <w:ind w:leftChars="400" w:left="1134" w:hangingChars="100" w:hanging="227"/>
      </w:pPr>
      <w:r w:rsidRPr="00CF48B0">
        <w:rPr>
          <w:rFonts w:hint="eastAsia"/>
        </w:rPr>
        <w:t>（イ）本事業の実施について、下水道事業者と河川事業者との間で相互の合意がなされていること、又はなされることが確実と見込まれること。</w:t>
      </w:r>
    </w:p>
    <w:p w14:paraId="038D8AA4" w14:textId="77777777" w:rsidR="00E26F2A" w:rsidRPr="00CF48B0" w:rsidRDefault="00B56AAD">
      <w:pPr>
        <w:ind w:leftChars="400" w:left="1134" w:hangingChars="100" w:hanging="227"/>
      </w:pPr>
      <w:r w:rsidRPr="00CF48B0">
        <w:rPr>
          <w:rFonts w:hint="eastAsia"/>
        </w:rPr>
        <w:t>（ウ）本事業の実施に当たり、下水道事業者と河川事業者との間で費用の負担その他の事項について適切な分担が行われているものであること。</w:t>
      </w:r>
    </w:p>
    <w:p w14:paraId="680C70B2" w14:textId="77777777" w:rsidR="00E26F2A" w:rsidRPr="00CF48B0" w:rsidRDefault="00E26F2A">
      <w:pPr>
        <w:ind w:leftChars="300" w:left="680" w:firstLineChars="100" w:firstLine="227"/>
      </w:pPr>
    </w:p>
    <w:p w14:paraId="404C4291" w14:textId="77777777" w:rsidR="00E26F2A" w:rsidRPr="00CF48B0" w:rsidRDefault="00B56AAD">
      <w:pPr>
        <w:ind w:leftChars="200" w:left="680" w:hangingChars="100" w:hanging="227"/>
      </w:pPr>
      <w:r w:rsidRPr="00CF48B0">
        <w:rPr>
          <w:rFonts w:hint="eastAsia"/>
        </w:rPr>
        <w:t>②　対象となる施設</w:t>
      </w:r>
    </w:p>
    <w:p w14:paraId="48A28FB7" w14:textId="77777777" w:rsidR="00E26F2A" w:rsidRPr="00CF48B0" w:rsidRDefault="00B56AAD">
      <w:pPr>
        <w:ind w:leftChars="300" w:left="907" w:hangingChars="100" w:hanging="227"/>
      </w:pPr>
      <w:r w:rsidRPr="00CF48B0">
        <w:rPr>
          <w:rFonts w:hint="eastAsia"/>
        </w:rPr>
        <w:t>（ア）ネットワーク化施設</w:t>
      </w:r>
    </w:p>
    <w:p w14:paraId="1F702D8F" w14:textId="77777777" w:rsidR="00E26F2A" w:rsidRPr="00CF48B0" w:rsidRDefault="00B56AAD">
      <w:pPr>
        <w:ind w:leftChars="400" w:left="907" w:firstLineChars="100" w:firstLine="227"/>
      </w:pPr>
      <w:r w:rsidRPr="00CF48B0">
        <w:rPr>
          <w:rFonts w:hint="eastAsia"/>
        </w:rPr>
        <w:t>下水道の雨水貯留施設と河川の洪水調節施設をネットワーク化するための管渠及び相互に排水するために必要なポンプ等の施設</w:t>
      </w:r>
    </w:p>
    <w:p w14:paraId="2D9084C4" w14:textId="77777777" w:rsidR="00E26F2A" w:rsidRPr="00CF48B0" w:rsidRDefault="00B56AAD">
      <w:pPr>
        <w:ind w:leftChars="300" w:left="907" w:hangingChars="100" w:hanging="227"/>
      </w:pPr>
      <w:r w:rsidRPr="00CF48B0">
        <w:rPr>
          <w:rFonts w:hint="eastAsia"/>
        </w:rPr>
        <w:t>（イ）その他共同で施設を利用するために必要な施設</w:t>
      </w:r>
    </w:p>
    <w:p w14:paraId="1C42276D" w14:textId="77777777" w:rsidR="00E26F2A" w:rsidRPr="00CF48B0" w:rsidRDefault="00E26F2A"/>
    <w:p w14:paraId="30EF3A5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649F03B5"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435E359C" w14:textId="77777777" w:rsidR="00E26F2A" w:rsidRPr="00CF48B0" w:rsidRDefault="00E26F2A">
      <w:pPr>
        <w:ind w:leftChars="100" w:left="227" w:firstLineChars="100" w:firstLine="227"/>
      </w:pPr>
    </w:p>
    <w:p w14:paraId="103B6902" w14:textId="77777777" w:rsidR="00E26F2A" w:rsidRPr="00CF48B0" w:rsidRDefault="00B56AAD">
      <w:pPr>
        <w:pStyle w:val="4"/>
      </w:pPr>
      <w:bookmarkStart w:id="324" w:name="_Toc130988173"/>
      <w:r w:rsidRPr="00CF48B0">
        <w:rPr>
          <w:rFonts w:hint="eastAsia"/>
        </w:rPr>
        <w:t>ロ－７－（７）下水道ストックマネジメント支援制度</w:t>
      </w:r>
      <w:bookmarkEnd w:id="324"/>
    </w:p>
    <w:p w14:paraId="52382234" w14:textId="77777777" w:rsidR="00E26F2A" w:rsidRPr="00CF48B0" w:rsidRDefault="00E26F2A"/>
    <w:p w14:paraId="4E8512B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622C9B13" w14:textId="77777777" w:rsidR="00E26F2A" w:rsidRPr="00CF48B0" w:rsidRDefault="00B56AAD">
      <w:pPr>
        <w:ind w:leftChars="100" w:left="227" w:firstLineChars="100" w:firstLine="227"/>
      </w:pPr>
      <w:r w:rsidRPr="00CF48B0">
        <w:rPr>
          <w:rFonts w:hint="eastAsia"/>
        </w:rPr>
        <w:t>下水道施設全体を一体的に捉えた「下水道ストックマネジメント計画」を策定し、当該計画に基づく計画的な点検・調査及び長寿命化を含めた改築等を行うことにより、施設全体の持続的な機能確保及びライフサイクルコストの低減を図ることを目的とする。</w:t>
      </w:r>
    </w:p>
    <w:p w14:paraId="64460D81" w14:textId="77777777" w:rsidR="00E26F2A" w:rsidRPr="00CF48B0" w:rsidRDefault="00E26F2A"/>
    <w:p w14:paraId="6E80F36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640621E3" w14:textId="77777777" w:rsidR="00E26F2A" w:rsidRPr="00CF48B0" w:rsidRDefault="00B56AAD">
      <w:pPr>
        <w:ind w:leftChars="100" w:left="227" w:firstLineChars="100" w:firstLine="227"/>
      </w:pPr>
      <w:r w:rsidRPr="00CF48B0">
        <w:rPr>
          <w:rFonts w:hint="eastAsia"/>
        </w:rPr>
        <w:t>「下水道ストックマネジメント計画」とは、下水道施設全体の点検・調査の方針及び点検・調査結果に基づく施設の改築等に関する対策内容や対策時期等を定めたものである。なお、「ストックマネジメント」とは、リスク評価に基づく対策の優先順位付けを行い、中長期的な視点から施設全体を計画的かつ効率的に管理することをいう。</w:t>
      </w:r>
    </w:p>
    <w:p w14:paraId="5A4EE44B" w14:textId="77777777" w:rsidR="00E26F2A" w:rsidRPr="00CF48B0" w:rsidRDefault="00E26F2A"/>
    <w:p w14:paraId="1F99017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w:t>
      </w:r>
    </w:p>
    <w:p w14:paraId="4BDAF5FF" w14:textId="77777777" w:rsidR="00E26F2A" w:rsidRPr="00CF48B0" w:rsidRDefault="00B56AAD">
      <w:pPr>
        <w:ind w:leftChars="100" w:left="454" w:hangingChars="100" w:hanging="227"/>
      </w:pPr>
      <w:r w:rsidRPr="00CF48B0">
        <w:rPr>
          <w:rFonts w:hint="eastAsia"/>
        </w:rPr>
        <w:t>①　下水道ストックマネジメント計画の策定</w:t>
      </w:r>
    </w:p>
    <w:p w14:paraId="2A1C0C75" w14:textId="77777777" w:rsidR="00E26F2A" w:rsidRPr="00CF48B0" w:rsidRDefault="00B56AAD">
      <w:pPr>
        <w:ind w:leftChars="200" w:left="453" w:firstLineChars="100" w:firstLine="227"/>
      </w:pPr>
      <w:r w:rsidRPr="00CF48B0">
        <w:rPr>
          <w:rFonts w:hint="eastAsia"/>
        </w:rPr>
        <w:t>イ－７－（１）からイ－７－（６）まで、イ－７－（９）からイ－７－（１１）まで、ロ－７－（１）からロ－７－（５）まで、ロ－７</w:t>
      </w:r>
      <w:r w:rsidRPr="00CF48B0">
        <w:t>-</w:t>
      </w:r>
      <w:r w:rsidRPr="00CF48B0">
        <w:rPr>
          <w:rFonts w:hint="eastAsia"/>
        </w:rPr>
        <w:t>（９）からロ－７－（１１）までのいずれかの対象となる施設の計画的な改築を行うために必要な点検・調査及び本結果に基づく「下水道ストックマネジメント計画」の策定</w:t>
      </w:r>
    </w:p>
    <w:p w14:paraId="1116AFA9" w14:textId="77777777" w:rsidR="00E26F2A" w:rsidRPr="00CF48B0" w:rsidRDefault="00B56AAD">
      <w:pPr>
        <w:ind w:leftChars="100" w:left="454" w:hangingChars="100" w:hanging="227"/>
      </w:pPr>
      <w:r w:rsidRPr="00CF48B0">
        <w:rPr>
          <w:rFonts w:hint="eastAsia"/>
        </w:rPr>
        <w:t>②　「下水道ストックマネジメント計画」に基づく計画的な改築で、イ－７－（１）からイ－７－（６）まで、イ－７－（９）からイ－７－（１１）まで、ロ－７－（１）からロ－７－（５）まで、ロ－７</w:t>
      </w:r>
      <w:r w:rsidRPr="00CF48B0">
        <w:t>-</w:t>
      </w:r>
      <w:r w:rsidRPr="00CF48B0">
        <w:rPr>
          <w:rFonts w:hint="eastAsia"/>
        </w:rPr>
        <w:t>（９）からロ－７－（１１）までのいずれかの要件に合致するもの</w:t>
      </w:r>
    </w:p>
    <w:p w14:paraId="2E5DA0FD" w14:textId="77777777" w:rsidR="00E26F2A" w:rsidRPr="00CF48B0" w:rsidRDefault="00E26F2A"/>
    <w:p w14:paraId="58F5E56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6C6E4B93" w14:textId="77777777" w:rsidR="00E26F2A" w:rsidRPr="00CF48B0" w:rsidRDefault="00B56AAD">
      <w:pPr>
        <w:ind w:leftChars="100" w:left="227" w:firstLineChars="100" w:firstLine="227"/>
      </w:pPr>
      <w:r w:rsidRPr="00CF48B0">
        <w:rPr>
          <w:rFonts w:hint="eastAsia"/>
        </w:rPr>
        <w:t>本事業の交付対象は、下水道事業を実施する地方公共団体とする。</w:t>
      </w:r>
    </w:p>
    <w:p w14:paraId="5E563838" w14:textId="77777777" w:rsidR="00E26F2A" w:rsidRPr="00CF48B0" w:rsidRDefault="00E26F2A"/>
    <w:p w14:paraId="2CB792E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５．下水道ストックマネジメント計画の社会資本総合整備計画への記載</w:t>
      </w:r>
    </w:p>
    <w:p w14:paraId="198AE070" w14:textId="77777777" w:rsidR="00E26F2A" w:rsidRPr="00CF48B0" w:rsidRDefault="00B56AAD">
      <w:pPr>
        <w:ind w:leftChars="100" w:left="227" w:firstLineChars="100" w:firstLine="227"/>
      </w:pPr>
      <w:r w:rsidRPr="00CF48B0">
        <w:rPr>
          <w:rFonts w:hint="eastAsia"/>
        </w:rPr>
        <w:t>本事業を実施しようとする地方公共団体は、社会資本整備計画に、「下水道ストックマネジメント計画」を記載するものとする。（「下水道ストックマネジメント計画」の策定を行う場合を除く。）</w:t>
      </w:r>
    </w:p>
    <w:p w14:paraId="7FD0F795" w14:textId="77777777" w:rsidR="00E26F2A" w:rsidRPr="00CF48B0" w:rsidRDefault="00E26F2A"/>
    <w:p w14:paraId="0EB7199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６．留意事項</w:t>
      </w:r>
    </w:p>
    <w:p w14:paraId="215DCFD6" w14:textId="77777777" w:rsidR="00E26F2A" w:rsidRPr="00CF48B0" w:rsidRDefault="00B56AAD">
      <w:pPr>
        <w:ind w:leftChars="100" w:left="227" w:firstLineChars="100" w:firstLine="227"/>
      </w:pPr>
      <w:r w:rsidRPr="00CF48B0">
        <w:rPr>
          <w:rFonts w:hint="eastAsia"/>
        </w:rPr>
        <w:t>平成２８年度より、施設の改築に対する交付は「下水道ストックマネジメント計画」に基づくものに限定することとする。</w:t>
      </w:r>
    </w:p>
    <w:p w14:paraId="26FB02A3" w14:textId="77777777" w:rsidR="00E26F2A" w:rsidRPr="00CF48B0" w:rsidRDefault="00E26F2A">
      <w:pPr>
        <w:ind w:leftChars="100" w:left="227" w:firstLineChars="100" w:firstLine="227"/>
      </w:pPr>
    </w:p>
    <w:p w14:paraId="06A0DC0B" w14:textId="77777777" w:rsidR="00E26F2A" w:rsidRPr="00CF48B0" w:rsidRDefault="00E26F2A">
      <w:pPr>
        <w:ind w:leftChars="100" w:left="227" w:firstLineChars="100" w:firstLine="227"/>
      </w:pPr>
    </w:p>
    <w:p w14:paraId="642647A5" w14:textId="77777777" w:rsidR="00E26F2A" w:rsidRPr="00CF48B0" w:rsidRDefault="00B56AAD">
      <w:pPr>
        <w:pStyle w:val="4"/>
      </w:pPr>
      <w:bookmarkStart w:id="325" w:name="_Toc4426567"/>
      <w:bookmarkStart w:id="326" w:name="_Toc130988174"/>
      <w:r w:rsidRPr="00CF48B0">
        <w:rPr>
          <w:rFonts w:hint="eastAsia"/>
        </w:rPr>
        <w:t>ロ－７－（８）</w:t>
      </w:r>
      <w:r w:rsidR="00BB3AA0" w:rsidRPr="00CF48B0">
        <w:rPr>
          <w:rFonts w:hint="eastAsia"/>
        </w:rPr>
        <w:t>削除</w:t>
      </w:r>
      <w:bookmarkEnd w:id="325"/>
      <w:bookmarkEnd w:id="326"/>
    </w:p>
    <w:p w14:paraId="2B9760E1" w14:textId="77777777" w:rsidR="00E26F2A" w:rsidRPr="00CF48B0" w:rsidRDefault="00E26F2A">
      <w:pPr>
        <w:rPr>
          <w:rFonts w:asciiTheme="majorEastAsia" w:eastAsiaTheme="majorEastAsia" w:hAnsiTheme="majorEastAsia"/>
          <w:b/>
        </w:rPr>
      </w:pPr>
    </w:p>
    <w:p w14:paraId="696C6CB4" w14:textId="77777777" w:rsidR="00E26F2A" w:rsidRPr="00CF48B0" w:rsidRDefault="00E26F2A">
      <w:pPr>
        <w:ind w:leftChars="100" w:left="227" w:firstLineChars="100" w:firstLine="227"/>
      </w:pPr>
    </w:p>
    <w:p w14:paraId="7F9334D7" w14:textId="77777777" w:rsidR="00E26F2A" w:rsidRPr="00CF48B0" w:rsidRDefault="00B56AAD">
      <w:pPr>
        <w:pStyle w:val="4"/>
      </w:pPr>
      <w:bookmarkStart w:id="327" w:name="_Toc130988175"/>
      <w:r w:rsidRPr="00CF48B0">
        <w:rPr>
          <w:rFonts w:hint="eastAsia"/>
        </w:rPr>
        <w:t>ロ－７－（９）下水道広域化推進総合事業</w:t>
      </w:r>
      <w:bookmarkEnd w:id="327"/>
    </w:p>
    <w:p w14:paraId="4D5F1B2F" w14:textId="77777777" w:rsidR="00E26F2A" w:rsidRPr="00CF48B0" w:rsidRDefault="00E26F2A">
      <w:pPr>
        <w:rPr>
          <w:rFonts w:asciiTheme="majorEastAsia" w:eastAsiaTheme="majorEastAsia" w:hAnsiTheme="majorEastAsia"/>
          <w:b/>
        </w:rPr>
      </w:pPr>
    </w:p>
    <w:p w14:paraId="54A2B64F"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0138E58C" w14:textId="77777777" w:rsidR="00E26F2A" w:rsidRPr="00CF48B0" w:rsidRDefault="00B56AAD">
      <w:pPr>
        <w:ind w:leftChars="100" w:left="227" w:firstLineChars="100" w:firstLine="227"/>
      </w:pPr>
      <w:r w:rsidRPr="00CF48B0">
        <w:rPr>
          <w:rFonts w:hint="eastAsia"/>
        </w:rPr>
        <w:t>下水道を含む汚水処理の広域化・共同化に係る計画策定から施設整備まで総合的に支援し、下水道事業の一層の効率化を推進することを目的とする。</w:t>
      </w:r>
    </w:p>
    <w:p w14:paraId="7ECACE19" w14:textId="77777777" w:rsidR="00E26F2A" w:rsidRPr="00CF48B0" w:rsidRDefault="00E26F2A"/>
    <w:p w14:paraId="455195A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5E74E15" w14:textId="77777777" w:rsidR="00E26F2A" w:rsidRPr="00CF48B0" w:rsidRDefault="00B56AAD">
      <w:pPr>
        <w:ind w:firstLineChars="100" w:firstLine="227"/>
      </w:pPr>
      <w:r w:rsidRPr="00CF48B0">
        <w:rPr>
          <w:rFonts w:hint="eastAsia"/>
        </w:rPr>
        <w:t>①　計画策定等</w:t>
      </w:r>
    </w:p>
    <w:p w14:paraId="75AB65B9" w14:textId="77777777" w:rsidR="00E26F2A" w:rsidRPr="00CF48B0" w:rsidRDefault="00B56AAD">
      <w:pPr>
        <w:autoSpaceDE w:val="0"/>
        <w:autoSpaceDN w:val="0"/>
        <w:adjustRightInd w:val="0"/>
        <w:ind w:leftChars="200" w:left="1133" w:hangingChars="300" w:hanging="680"/>
        <w:jc w:val="left"/>
      </w:pPr>
      <w:r w:rsidRPr="00CF48B0">
        <w:rPr>
          <w:rFonts w:hint="eastAsia"/>
        </w:rPr>
        <w:t>（ア）　下水道を含む汚水処理の広域化・共同化に係る計画策定</w:t>
      </w:r>
    </w:p>
    <w:p w14:paraId="4B6A7234" w14:textId="77777777" w:rsidR="00E26F2A" w:rsidRPr="00CF48B0" w:rsidRDefault="00B56AAD">
      <w:pPr>
        <w:ind w:firstLineChars="200" w:firstLine="453"/>
      </w:pPr>
      <w:r w:rsidRPr="00CF48B0">
        <w:rPr>
          <w:rFonts w:hint="eastAsia"/>
        </w:rPr>
        <w:t>（イ）　複数の地方公共団体が共同で利用するシステムの整備</w:t>
      </w:r>
    </w:p>
    <w:p w14:paraId="4DAC0271" w14:textId="77777777" w:rsidR="00E26F2A" w:rsidRPr="00CF48B0" w:rsidRDefault="00B56AAD">
      <w:pPr>
        <w:ind w:firstLineChars="100" w:firstLine="227"/>
      </w:pPr>
      <w:r w:rsidRPr="00CF48B0">
        <w:rPr>
          <w:rFonts w:hint="eastAsia"/>
        </w:rPr>
        <w:t>②　交付対象施設</w:t>
      </w:r>
    </w:p>
    <w:p w14:paraId="5AE682D0" w14:textId="77777777" w:rsidR="00E26F2A" w:rsidRPr="00CF48B0" w:rsidRDefault="00B56AAD">
      <w:pPr>
        <w:ind w:firstLineChars="200" w:firstLine="453"/>
      </w:pPr>
      <w:r w:rsidRPr="00CF48B0">
        <w:rPr>
          <w:rFonts w:hint="eastAsia"/>
        </w:rPr>
        <w:t>（ア）　共同水質検査施設</w:t>
      </w:r>
    </w:p>
    <w:p w14:paraId="583556A1" w14:textId="77777777" w:rsidR="00E26F2A" w:rsidRPr="00CF48B0" w:rsidRDefault="00B56AAD">
      <w:pPr>
        <w:ind w:firstLineChars="500" w:firstLine="1134"/>
      </w:pPr>
      <w:r w:rsidRPr="00CF48B0">
        <w:rPr>
          <w:rFonts w:hint="eastAsia"/>
        </w:rPr>
        <w:t>下水等の水質検査施設。</w:t>
      </w:r>
    </w:p>
    <w:p w14:paraId="11493C01" w14:textId="77777777" w:rsidR="00E26F2A" w:rsidRPr="00CF48B0" w:rsidRDefault="00B56AAD">
      <w:pPr>
        <w:ind w:firstLineChars="200" w:firstLine="453"/>
      </w:pPr>
      <w:r w:rsidRPr="00CF48B0">
        <w:rPr>
          <w:rFonts w:hint="eastAsia"/>
        </w:rPr>
        <w:t>（イ）　移動式汚泥処理施設</w:t>
      </w:r>
    </w:p>
    <w:p w14:paraId="418F99DA" w14:textId="77777777" w:rsidR="00E26F2A" w:rsidRPr="00CF48B0" w:rsidRDefault="00B56AAD">
      <w:pPr>
        <w:ind w:leftChars="400" w:left="907" w:firstLineChars="100" w:firstLine="227"/>
      </w:pPr>
      <w:r w:rsidRPr="00CF48B0">
        <w:rPr>
          <w:rFonts w:hint="eastAsia"/>
        </w:rPr>
        <w:t>複数の終末処理場を巡回して、各施設から発生する汚泥を処理するための汚泥脱水機等を搭載した車両等。</w:t>
      </w:r>
    </w:p>
    <w:p w14:paraId="3D0E0F78" w14:textId="77777777" w:rsidR="00E26F2A" w:rsidRPr="00CF48B0" w:rsidRDefault="00B56AAD">
      <w:pPr>
        <w:ind w:firstLineChars="200" w:firstLine="453"/>
      </w:pPr>
      <w:r w:rsidRPr="00CF48B0">
        <w:rPr>
          <w:rFonts w:hint="eastAsia"/>
        </w:rPr>
        <w:t>（ウ）　汚泥運搬施設</w:t>
      </w:r>
    </w:p>
    <w:p w14:paraId="5F744F2D" w14:textId="77777777" w:rsidR="00E26F2A" w:rsidRPr="00CF48B0" w:rsidRDefault="00B56AAD">
      <w:pPr>
        <w:ind w:leftChars="400" w:left="907" w:firstLineChars="100" w:firstLine="227"/>
      </w:pPr>
      <w:r w:rsidRPr="00CF48B0">
        <w:rPr>
          <w:rFonts w:hint="eastAsia"/>
        </w:rPr>
        <w:t>下水汚泥処理施設において汚泥を集約的に処理するため、他の汚水処理施設等から発生する汚泥を運搬する車両等。</w:t>
      </w:r>
    </w:p>
    <w:p w14:paraId="0C0E505C" w14:textId="77777777" w:rsidR="00E26F2A" w:rsidRPr="00CF48B0" w:rsidRDefault="00B56AAD">
      <w:pPr>
        <w:ind w:firstLineChars="200" w:firstLine="453"/>
      </w:pPr>
      <w:r w:rsidRPr="00CF48B0">
        <w:rPr>
          <w:rFonts w:hint="eastAsia"/>
        </w:rPr>
        <w:t>（エ）　汚泥処理施設</w:t>
      </w:r>
    </w:p>
    <w:p w14:paraId="1C2D9930" w14:textId="77777777" w:rsidR="00E26F2A" w:rsidRPr="00CF48B0" w:rsidRDefault="00B56AAD">
      <w:r w:rsidRPr="00CF48B0">
        <w:rPr>
          <w:rFonts w:hint="eastAsia"/>
        </w:rPr>
        <w:t xml:space="preserve">　　　　　下水汚泥等の処理施設及びこれを補完する施設。</w:t>
      </w:r>
    </w:p>
    <w:p w14:paraId="1C5A9005" w14:textId="77777777" w:rsidR="00E26F2A" w:rsidRPr="00CF48B0" w:rsidRDefault="00B56AAD">
      <w:pPr>
        <w:ind w:firstLineChars="200" w:firstLine="453"/>
      </w:pPr>
      <w:r w:rsidRPr="00CF48B0">
        <w:rPr>
          <w:rFonts w:hint="eastAsia"/>
        </w:rPr>
        <w:t>（オ）　共同管理施設</w:t>
      </w:r>
    </w:p>
    <w:p w14:paraId="5953D187" w14:textId="77777777" w:rsidR="00E26F2A" w:rsidRPr="00CF48B0" w:rsidRDefault="00B56AAD">
      <w:pPr>
        <w:ind w:firstLineChars="500" w:firstLine="1134"/>
      </w:pPr>
      <w:r w:rsidRPr="00CF48B0">
        <w:rPr>
          <w:rFonts w:hint="eastAsia"/>
        </w:rPr>
        <w:t>汚水処理施設の遠隔監視・制御施設等の管理施設。</w:t>
      </w:r>
    </w:p>
    <w:p w14:paraId="7F9A0D58" w14:textId="77777777" w:rsidR="00E26F2A" w:rsidRPr="00CF48B0" w:rsidRDefault="00B56AAD">
      <w:pPr>
        <w:ind w:firstLineChars="200" w:firstLine="453"/>
      </w:pPr>
      <w:r w:rsidRPr="00CF48B0">
        <w:rPr>
          <w:rFonts w:hint="eastAsia"/>
        </w:rPr>
        <w:t>（カ）　し尿受入施設</w:t>
      </w:r>
    </w:p>
    <w:p w14:paraId="53FED8FC" w14:textId="77777777" w:rsidR="00E26F2A" w:rsidRPr="00CF48B0" w:rsidRDefault="00B56AAD">
      <w:pPr>
        <w:ind w:firstLineChars="500" w:firstLine="1134"/>
      </w:pPr>
      <w:r w:rsidRPr="00CF48B0">
        <w:rPr>
          <w:rFonts w:hint="eastAsia"/>
        </w:rPr>
        <w:t>し尿を受け入れるための前処理施設、ポンプ施設、管渠等。</w:t>
      </w:r>
    </w:p>
    <w:p w14:paraId="72D72AAA" w14:textId="77777777" w:rsidR="00E26F2A" w:rsidRPr="00CF48B0" w:rsidRDefault="00B56AAD">
      <w:pPr>
        <w:ind w:firstLineChars="200" w:firstLine="453"/>
      </w:pPr>
      <w:r w:rsidRPr="00CF48B0">
        <w:rPr>
          <w:rFonts w:hint="eastAsia"/>
        </w:rPr>
        <w:t>（キ）　汚水処理施設の統合に必要な施設</w:t>
      </w:r>
    </w:p>
    <w:p w14:paraId="438CA3E9" w14:textId="77777777" w:rsidR="00E26F2A" w:rsidRPr="00CF48B0" w:rsidRDefault="00B56AAD">
      <w:pPr>
        <w:ind w:firstLineChars="500" w:firstLine="1134"/>
      </w:pPr>
      <w:r w:rsidRPr="00CF48B0">
        <w:rPr>
          <w:rFonts w:hint="eastAsia"/>
        </w:rPr>
        <w:t>汚水処理施設の統合に必要な管きょ等の施設。</w:t>
      </w:r>
    </w:p>
    <w:p w14:paraId="0578E7B5" w14:textId="77777777" w:rsidR="00E26F2A" w:rsidRPr="00CF48B0" w:rsidRDefault="00B56AAD">
      <w:pPr>
        <w:ind w:firstLineChars="200" w:firstLine="453"/>
      </w:pPr>
      <w:r w:rsidRPr="00CF48B0">
        <w:rPr>
          <w:rFonts w:hint="eastAsia"/>
        </w:rPr>
        <w:t>（ク）　その他本事業を実施するに当たって必要な施設</w:t>
      </w:r>
    </w:p>
    <w:p w14:paraId="0A5DB7DD" w14:textId="77777777" w:rsidR="00E26F2A" w:rsidRPr="00CF48B0" w:rsidRDefault="00E26F2A">
      <w:pPr>
        <w:rPr>
          <w:rFonts w:asciiTheme="majorEastAsia" w:eastAsiaTheme="majorEastAsia" w:hAnsiTheme="majorEastAsia"/>
          <w:b/>
        </w:rPr>
      </w:pPr>
    </w:p>
    <w:p w14:paraId="48635A19"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26844F7E" w14:textId="77777777" w:rsidR="00E26F2A" w:rsidRPr="00CF48B0" w:rsidRDefault="00B56AAD">
      <w:pPr>
        <w:ind w:leftChars="100" w:left="227" w:firstLineChars="100" w:firstLine="227"/>
      </w:pPr>
      <w:r w:rsidRPr="00CF48B0">
        <w:rPr>
          <w:rFonts w:hint="eastAsia"/>
        </w:rPr>
        <w:t>本事業の交付対象は、地方公共団体とする。</w:t>
      </w:r>
    </w:p>
    <w:p w14:paraId="3CEA6985" w14:textId="77777777" w:rsidR="00E26F2A" w:rsidRPr="00CF48B0" w:rsidRDefault="00B56AAD">
      <w:pPr>
        <w:ind w:leftChars="100" w:left="227" w:firstLineChars="100" w:firstLine="227"/>
      </w:pPr>
      <w:r w:rsidRPr="00CF48B0">
        <w:rPr>
          <w:rFonts w:hint="eastAsia"/>
        </w:rPr>
        <w:t>なお、流域下水道と公共下水道が一体となって下水汚泥の広域処理を行う場合は、地方自治法（昭和</w:t>
      </w:r>
      <w:r w:rsidRPr="00CF48B0">
        <w:t>22</w:t>
      </w:r>
      <w:r w:rsidRPr="00CF48B0">
        <w:rPr>
          <w:rFonts w:hint="eastAsia"/>
        </w:rPr>
        <w:t>年法律第</w:t>
      </w:r>
      <w:r w:rsidRPr="00CF48B0">
        <w:t>67</w:t>
      </w:r>
      <w:r w:rsidRPr="00CF48B0">
        <w:rPr>
          <w:rFonts w:hint="eastAsia"/>
        </w:rPr>
        <w:t>号）第</w:t>
      </w:r>
      <w:r w:rsidRPr="00CF48B0">
        <w:t>252</w:t>
      </w:r>
      <w:r w:rsidRPr="00CF48B0">
        <w:rPr>
          <w:rFonts w:hint="eastAsia"/>
        </w:rPr>
        <w:t>条の</w:t>
      </w:r>
      <w:r w:rsidRPr="00CF48B0">
        <w:t>14</w:t>
      </w:r>
      <w:r w:rsidRPr="00CF48B0">
        <w:rPr>
          <w:rFonts w:hint="eastAsia"/>
        </w:rPr>
        <w:t>に基づき、関係する市町村（一部事務組合を含む。）から汚泥処理に係る事務を委託された、流域下水道及び公共下水道の管理者たる都道府県を交付対象とする。</w:t>
      </w:r>
    </w:p>
    <w:p w14:paraId="07DED781" w14:textId="77777777" w:rsidR="00E26F2A" w:rsidRPr="00CF48B0" w:rsidRDefault="00E26F2A"/>
    <w:p w14:paraId="0AFE2E9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544DBEE1" w14:textId="77777777" w:rsidR="00E26F2A" w:rsidRPr="00CF48B0" w:rsidRDefault="00B56AAD">
      <w:pPr>
        <w:ind w:leftChars="100" w:left="454" w:hangingChars="100" w:hanging="227"/>
      </w:pPr>
      <w:r w:rsidRPr="00CF48B0">
        <w:rPr>
          <w:rFonts w:hint="eastAsia"/>
        </w:rPr>
        <w:t>①　下水道以外の汚水処理施設と事業を実施する場合</w:t>
      </w:r>
    </w:p>
    <w:p w14:paraId="45A092C8" w14:textId="0AF6729F" w:rsidR="00E26F2A" w:rsidRPr="00CF48B0" w:rsidRDefault="00B56AAD">
      <w:pPr>
        <w:ind w:leftChars="200" w:left="453" w:firstLineChars="100" w:firstLine="227"/>
      </w:pPr>
      <w:r w:rsidRPr="00CF48B0">
        <w:rPr>
          <w:rFonts w:hint="eastAsia"/>
        </w:rPr>
        <w:t>下水道以外の汚水処理施設と共同で汚水処理を実施する場合は、</w:t>
      </w:r>
      <w:r w:rsidR="00CD4DD2" w:rsidRPr="00CF48B0">
        <w:rPr>
          <w:rFonts w:hint="eastAsia"/>
          <w:spacing w:val="1"/>
          <w:szCs w:val="24"/>
        </w:rPr>
        <w:t>下水道事業の処理人口及び処理水量が、対象としている地域において最大である場合に限る</w:t>
      </w:r>
      <w:r w:rsidR="00CD4DD2" w:rsidRPr="00CF48B0">
        <w:rPr>
          <w:rFonts w:hint="eastAsia"/>
          <w:szCs w:val="24"/>
        </w:rPr>
        <w:t>。</w:t>
      </w:r>
      <w:r w:rsidRPr="00CF48B0">
        <w:rPr>
          <w:rFonts w:hint="eastAsia"/>
        </w:rPr>
        <w:t>ただし、２．②（カ）及び（キ）については、この限りではない。</w:t>
      </w:r>
    </w:p>
    <w:p w14:paraId="3C2BE2B7" w14:textId="77777777" w:rsidR="00E26F2A" w:rsidRPr="00CF48B0" w:rsidRDefault="00B56AAD">
      <w:pPr>
        <w:ind w:leftChars="200" w:left="453" w:firstLineChars="100" w:firstLine="227"/>
      </w:pPr>
      <w:r w:rsidRPr="00CF48B0">
        <w:rPr>
          <w:rFonts w:hint="eastAsia"/>
        </w:rPr>
        <w:t>なお、施設の設置、改築及び維持管理は、原則として下水道担当部局が行うものとする。また、地方負担分等は、地方公共団体の各担当部局で協議して定めるものとする。</w:t>
      </w:r>
    </w:p>
    <w:p w14:paraId="7AA55B12" w14:textId="77777777" w:rsidR="00E26F2A" w:rsidRPr="00CF48B0" w:rsidRDefault="00B56AAD">
      <w:pPr>
        <w:ind w:leftChars="100" w:left="454" w:hangingChars="100" w:hanging="227"/>
      </w:pPr>
      <w:r w:rsidRPr="00CF48B0">
        <w:rPr>
          <w:rFonts w:hint="eastAsia"/>
        </w:rPr>
        <w:t>②　複数の地方公共団体で事業を実施する場合</w:t>
      </w:r>
    </w:p>
    <w:p w14:paraId="34A3C484" w14:textId="77777777" w:rsidR="00E26F2A" w:rsidRPr="00CF48B0" w:rsidRDefault="00B56AAD">
      <w:pPr>
        <w:ind w:leftChars="100" w:left="454" w:hangingChars="100" w:hanging="227"/>
      </w:pPr>
      <w:r w:rsidRPr="00CF48B0">
        <w:rPr>
          <w:rFonts w:hint="eastAsia"/>
        </w:rPr>
        <w:t>（ア）施設の配置、改築及び維持管理</w:t>
      </w:r>
    </w:p>
    <w:p w14:paraId="09B6C2EA" w14:textId="77777777" w:rsidR="00E26F2A" w:rsidRPr="00CF48B0" w:rsidRDefault="00B56AAD">
      <w:pPr>
        <w:ind w:leftChars="200" w:left="453" w:firstLineChars="100" w:firstLine="227"/>
      </w:pPr>
      <w:r w:rsidRPr="00CF48B0">
        <w:rPr>
          <w:rFonts w:hint="eastAsia"/>
        </w:rPr>
        <w:t>２．の②の（ア）、（エ）、（オ）、（カ）及び（キ）の施設の設置、改築及び維持管理は、当該施設を設置する場所の地方公共団体が行うことを原則とし、また、２．の②の（イ）及び（ウ）の施設の設置、改築及び維持管理は、</w:t>
      </w:r>
      <w:r w:rsidRPr="00CF48B0">
        <w:t xml:space="preserve">1 </w:t>
      </w:r>
      <w:r w:rsidRPr="00CF48B0">
        <w:rPr>
          <w:rFonts w:hint="eastAsia"/>
        </w:rPr>
        <w:t>つの地方公共団体が代表して行うことができるものとする。また、関係する地方公共団体がそれぞれの下水道法に基づく事業計画に位置付けることとする。</w:t>
      </w:r>
    </w:p>
    <w:p w14:paraId="43603F02" w14:textId="77777777" w:rsidR="00E26F2A" w:rsidRPr="00CF48B0" w:rsidRDefault="00B56AAD">
      <w:pPr>
        <w:ind w:leftChars="100" w:left="454" w:hangingChars="100" w:hanging="227"/>
      </w:pPr>
      <w:r w:rsidRPr="00CF48B0">
        <w:rPr>
          <w:rFonts w:hint="eastAsia"/>
        </w:rPr>
        <w:t>（イ）１つの地方公共団体が代表して行う場合</w:t>
      </w:r>
    </w:p>
    <w:p w14:paraId="5E5E0BD0" w14:textId="77777777" w:rsidR="00E26F2A" w:rsidRPr="00CF48B0" w:rsidRDefault="00B56AAD">
      <w:pPr>
        <w:ind w:leftChars="200" w:left="453" w:firstLineChars="100" w:firstLine="227"/>
      </w:pPr>
      <w:r w:rsidRPr="00CF48B0">
        <w:rPr>
          <w:rFonts w:hint="eastAsia"/>
        </w:rPr>
        <w:t>（ア）により施設の設置、改築及び維持管理を</w:t>
      </w:r>
      <w:r w:rsidRPr="00CF48B0">
        <w:t xml:space="preserve">1 </w:t>
      </w:r>
      <w:r w:rsidRPr="00CF48B0">
        <w:rPr>
          <w:rFonts w:hint="eastAsia"/>
        </w:rPr>
        <w:t>つの地方公共団体が代表して行う場合においては、当該地方公共団体は、関係する地方公共団体から、設置、改築及び維持管理について委託を受けるものとする。</w:t>
      </w:r>
    </w:p>
    <w:p w14:paraId="58F80D77" w14:textId="77777777" w:rsidR="00E26F2A" w:rsidRPr="00CF48B0" w:rsidRDefault="00B56AAD">
      <w:pPr>
        <w:ind w:leftChars="100" w:left="454" w:hangingChars="100" w:hanging="227"/>
      </w:pPr>
      <w:r w:rsidRPr="00CF48B0">
        <w:rPr>
          <w:rFonts w:hint="eastAsia"/>
        </w:rPr>
        <w:t>（ウ）交付対象及び経費負担</w:t>
      </w:r>
    </w:p>
    <w:p w14:paraId="3F298571" w14:textId="77777777" w:rsidR="00E26F2A" w:rsidRPr="00CF48B0" w:rsidRDefault="00B56AAD">
      <w:pPr>
        <w:ind w:leftChars="200" w:left="453" w:firstLineChars="100" w:firstLine="227"/>
      </w:pPr>
      <w:r w:rsidRPr="00CF48B0">
        <w:rPr>
          <w:rFonts w:hint="eastAsia"/>
        </w:rPr>
        <w:t>原則として、当該施設の設置又は改築を行う地方公共団体が当該設置又は改築を交付対象事業として行うことができることとし、経費負担の割合及び負担方法等については関係団体で協議し、規約を定めるものとする。</w:t>
      </w:r>
    </w:p>
    <w:p w14:paraId="36F11984" w14:textId="77777777" w:rsidR="00E26F2A" w:rsidRPr="00CF48B0" w:rsidRDefault="00B56AAD">
      <w:pPr>
        <w:ind w:leftChars="100" w:left="454" w:hangingChars="100" w:hanging="227"/>
      </w:pPr>
      <w:r w:rsidRPr="00CF48B0">
        <w:rPr>
          <w:rFonts w:hint="eastAsia"/>
        </w:rPr>
        <w:t>③　下水道の有効利用に係る事業については、ロ－７－（１０）「下水道リノベーション推進総合事業」として実施するものとする。</w:t>
      </w:r>
    </w:p>
    <w:p w14:paraId="5A6CB225" w14:textId="77777777" w:rsidR="00E26F2A" w:rsidRPr="00CF48B0" w:rsidRDefault="00B56AAD">
      <w:pPr>
        <w:ind w:leftChars="100" w:left="454" w:hangingChars="100" w:hanging="227"/>
      </w:pPr>
      <w:r w:rsidRPr="00CF48B0">
        <w:rPr>
          <w:rFonts w:hint="eastAsia"/>
        </w:rPr>
        <w:t>④　２．の①を実施する場合は、施設整備を含む社会資本総合整備計画に位置付けることとする。</w:t>
      </w:r>
    </w:p>
    <w:p w14:paraId="16FB2370" w14:textId="77777777" w:rsidR="00E26F2A" w:rsidRPr="00CF48B0" w:rsidRDefault="00B56AAD">
      <w:pPr>
        <w:ind w:leftChars="100" w:left="454" w:hangingChars="100" w:hanging="227"/>
      </w:pPr>
      <w:r w:rsidRPr="00CF48B0">
        <w:rPr>
          <w:rFonts w:hint="eastAsia"/>
        </w:rPr>
        <w:t>⑤　以上によりがたい場合その他詳細については、国土交通省と協議の上決定するものとする。</w:t>
      </w:r>
    </w:p>
    <w:p w14:paraId="3B8B4C0A" w14:textId="77777777" w:rsidR="00E26F2A" w:rsidRPr="00CF48B0" w:rsidRDefault="00E26F2A"/>
    <w:p w14:paraId="69F0F8FE" w14:textId="77777777" w:rsidR="00E26F2A" w:rsidRPr="00CF48B0" w:rsidRDefault="00B56AAD">
      <w:pPr>
        <w:pStyle w:val="4"/>
      </w:pPr>
      <w:bookmarkStart w:id="328" w:name="_Toc4426569"/>
      <w:bookmarkStart w:id="329" w:name="_Toc130988176"/>
      <w:r w:rsidRPr="00CF48B0">
        <w:rPr>
          <w:rFonts w:hint="eastAsia"/>
        </w:rPr>
        <w:t>ロ－７－（１０）</w:t>
      </w:r>
      <w:bookmarkEnd w:id="328"/>
      <w:r w:rsidRPr="00CF48B0">
        <w:rPr>
          <w:rFonts w:hint="eastAsia"/>
        </w:rPr>
        <w:t>下水道リノベーション推進総合事業</w:t>
      </w:r>
      <w:bookmarkEnd w:id="329"/>
    </w:p>
    <w:p w14:paraId="5C8D0E8D" w14:textId="77777777" w:rsidR="00E26F2A" w:rsidRPr="00CF48B0" w:rsidRDefault="00E26F2A"/>
    <w:p w14:paraId="2A740EB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4166487E" w14:textId="77777777" w:rsidR="00E26F2A" w:rsidRPr="00CF48B0" w:rsidRDefault="00B56AAD">
      <w:pPr>
        <w:ind w:leftChars="100" w:left="227" w:firstLineChars="100" w:firstLine="227"/>
      </w:pPr>
      <w:r w:rsidRPr="00CF48B0">
        <w:rPr>
          <w:rFonts w:hint="eastAsia"/>
        </w:rPr>
        <w:t>下水道リノベーションの取組を計画策定から施設整備まで総合的に支援し、下水道事業の経営改善及び地球温暖化防止を図るとともに、エネルギー拠点や防災拠点として地域に貢献することを目的とする。</w:t>
      </w:r>
    </w:p>
    <w:p w14:paraId="0BF7EFD4" w14:textId="77777777" w:rsidR="00E26F2A" w:rsidRPr="00CF48B0" w:rsidRDefault="00E26F2A"/>
    <w:p w14:paraId="41B85AA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58799852" w14:textId="77777777" w:rsidR="00E26F2A" w:rsidRPr="00CF48B0" w:rsidRDefault="00B56AAD">
      <w:pPr>
        <w:ind w:left="453" w:hangingChars="200" w:hanging="453"/>
      </w:pPr>
      <w:r w:rsidRPr="00CF48B0">
        <w:rPr>
          <w:rFonts w:hint="eastAsia"/>
        </w:rPr>
        <w:t xml:space="preserve">　①　下水道リノベーションに係る計画策定</w:t>
      </w:r>
    </w:p>
    <w:p w14:paraId="4BD566B8" w14:textId="77777777" w:rsidR="00E26F2A" w:rsidRPr="00CF48B0" w:rsidRDefault="00B56AAD">
      <w:pPr>
        <w:ind w:leftChars="200" w:left="453" w:firstLineChars="100" w:firstLine="227"/>
      </w:pPr>
      <w:r w:rsidRPr="00CF48B0">
        <w:rPr>
          <w:rFonts w:hint="eastAsia"/>
        </w:rPr>
        <w:t>下水汚泥等の下水道資源の有効利用に向けた計画の策定や計画策定に必要な調査に係る経費に限る。</w:t>
      </w:r>
    </w:p>
    <w:p w14:paraId="54D26E05" w14:textId="77777777" w:rsidR="00E26F2A" w:rsidRPr="00CF48B0" w:rsidRDefault="00B56AAD">
      <w:pPr>
        <w:ind w:leftChars="100" w:left="454" w:hangingChars="100" w:hanging="227"/>
      </w:pPr>
      <w:r w:rsidRPr="00CF48B0">
        <w:rPr>
          <w:rFonts w:hint="eastAsia"/>
        </w:rPr>
        <w:t>②　未利用エネルギー活用事業（下水及び下水処理水の熱やバイオマス等を有効利用し、環境への負荷削減、省エネルギー、新エネルギー対策等を図る事業をいう。）</w:t>
      </w:r>
    </w:p>
    <w:p w14:paraId="27D3931B" w14:textId="77777777" w:rsidR="00E26F2A" w:rsidRPr="00CF48B0" w:rsidRDefault="00B56AAD">
      <w:pPr>
        <w:ind w:leftChars="200" w:left="680" w:hangingChars="100" w:hanging="227"/>
      </w:pPr>
      <w:r w:rsidRPr="00CF48B0">
        <w:t>(a)</w:t>
      </w:r>
      <w:r w:rsidRPr="00CF48B0">
        <w:rPr>
          <w:rFonts w:hint="eastAsia"/>
        </w:rPr>
        <w:t xml:space="preserve">　下水熱を利用することが経済性、環境への負荷削減効果、省エネ効果等の観点から総合的に判断して有利と認められる地域において、下水及び下水処理水の流れる施設（熱交換施設、送水施設及びポンプ施設に限る。）及びその附帯施設の整備。</w:t>
      </w:r>
    </w:p>
    <w:p w14:paraId="7ABF2BC0" w14:textId="77777777" w:rsidR="00E26F2A" w:rsidRPr="00CF48B0" w:rsidRDefault="00B56AAD">
      <w:pPr>
        <w:ind w:leftChars="200" w:left="680" w:hangingChars="100" w:hanging="227"/>
      </w:pPr>
      <w:r w:rsidRPr="00CF48B0">
        <w:t>(b)</w:t>
      </w:r>
      <w:r w:rsidRPr="00CF48B0">
        <w:rPr>
          <w:rFonts w:hint="eastAsia"/>
        </w:rPr>
        <w:t xml:space="preserve">　下水汚泥とその他のバイオマスを集約処理し、回収した下水道バイオガスをエネルギーとして処理場内で活用するために必要な施設のうち、下水汚泥とその他のバイオマスを投入する消化施設、消化ガス利用施設及びその附帯施設の整備（有効利用するバイオマスの</w:t>
      </w:r>
      <w:r w:rsidRPr="00CF48B0">
        <w:t xml:space="preserve">2 </w:t>
      </w:r>
      <w:r w:rsidRPr="00CF48B0">
        <w:rPr>
          <w:rFonts w:hint="eastAsia"/>
        </w:rPr>
        <w:t>分の</w:t>
      </w:r>
      <w:r w:rsidRPr="00CF48B0">
        <w:t xml:space="preserve">1 </w:t>
      </w:r>
      <w:r w:rsidRPr="00CF48B0">
        <w:rPr>
          <w:rFonts w:hint="eastAsia"/>
        </w:rPr>
        <w:t>以上を下水汚泥が占める場合に限る。）</w:t>
      </w:r>
    </w:p>
    <w:p w14:paraId="12FE66C1" w14:textId="77777777" w:rsidR="00E26F2A" w:rsidRPr="00CF48B0" w:rsidRDefault="00B56AAD">
      <w:pPr>
        <w:ind w:leftChars="200" w:left="680" w:hangingChars="100" w:hanging="227"/>
      </w:pPr>
      <w:r w:rsidRPr="00CF48B0">
        <w:t>(c)</w:t>
      </w:r>
      <w:r w:rsidRPr="00CF48B0">
        <w:rPr>
          <w:rFonts w:hint="eastAsia"/>
        </w:rPr>
        <w:t xml:space="preserve">　下水道バイオガスを処理場外で活用するため必要なバイオガス精製装置、圧縮機等及び下水道バイオガスの供給のために必要な施設の整備（下水処理場内に設置するものに限る。）。ただし、下水道バイオガスを公共又は公益の用途に活用するものであって、かつ下水道バイオガスの活用が、地球温暖化対策の推進に関する法律第２１条第１項に規定する地方公共団体実行計画等、地球温暖化対策に係る計画に位置づけられているものに限る。</w:t>
      </w:r>
    </w:p>
    <w:p w14:paraId="44B8B349" w14:textId="77777777" w:rsidR="00E26F2A" w:rsidRPr="00CF48B0" w:rsidRDefault="00B56AAD">
      <w:pPr>
        <w:ind w:leftChars="200" w:left="680" w:hangingChars="100" w:hanging="227"/>
      </w:pPr>
      <w:r w:rsidRPr="00CF48B0">
        <w:t>(d)</w:t>
      </w:r>
      <w:r w:rsidRPr="00CF48B0">
        <w:rPr>
          <w:rFonts w:hint="eastAsia"/>
        </w:rPr>
        <w:t xml:space="preserve">　下水汚泥と他のバイオマスを一体的に有効利用することが、地域全体で効率的であると認められる地域において、下水汚泥と他のバイオマスを一体的に燃料等として有効利用するために必要な、下水汚泥と他のバイオマスを混合・調整するために必要な施設の整備（下水道施設として整備するものに限る。）。</w:t>
      </w:r>
    </w:p>
    <w:p w14:paraId="7CC2C1B2" w14:textId="77777777" w:rsidR="00E26F2A" w:rsidRPr="00CF48B0" w:rsidRDefault="00B56AAD">
      <w:pPr>
        <w:ind w:leftChars="100" w:left="454" w:hangingChars="100" w:hanging="227"/>
      </w:pPr>
      <w:r w:rsidRPr="00CF48B0">
        <w:rPr>
          <w:rFonts w:hint="eastAsia"/>
        </w:rPr>
        <w:t>③　積雪対策推進事業（下水処理水の供給による積雪排除や下水道施設を活用した流雪水路等の整備、下水及び下水処理水の熱の活用等により、積雪対策の推進を図る事業をいう。）</w:t>
      </w:r>
    </w:p>
    <w:p w14:paraId="568DC31F" w14:textId="77777777" w:rsidR="00E26F2A" w:rsidRPr="00CF48B0" w:rsidRDefault="00B56AAD">
      <w:pPr>
        <w:ind w:leftChars="200" w:left="680" w:hangingChars="100" w:hanging="227"/>
      </w:pPr>
      <w:r w:rsidRPr="00CF48B0">
        <w:t>(a)</w:t>
      </w:r>
      <w:r w:rsidRPr="00CF48B0">
        <w:rPr>
          <w:rFonts w:hint="eastAsia"/>
        </w:rPr>
        <w:t xml:space="preserve">　積雪対策に資する公共下水道、流域下水道、都市下水路の整備であって、次に掲げる施設の整備。</w:t>
      </w:r>
    </w:p>
    <w:p w14:paraId="1783670A" w14:textId="77777777" w:rsidR="00E26F2A" w:rsidRPr="00CF48B0" w:rsidRDefault="00B56AAD">
      <w:pPr>
        <w:ind w:leftChars="300" w:left="907" w:hangingChars="100" w:hanging="227"/>
      </w:pPr>
      <w:r w:rsidRPr="00CF48B0">
        <w:t>a)</w:t>
      </w:r>
      <w:r w:rsidRPr="00CF48B0">
        <w:rPr>
          <w:rFonts w:hint="eastAsia"/>
        </w:rPr>
        <w:t xml:space="preserve">　主要な流雪水路、融雪水路及びこれらに附属する投雪口等、並びにこれらを補完するポンプ施設、流融雪用水取水施設等の施設（なお、本施設は、雨水を排除するための管渠と効用を兼ねて設置するものとする。）。</w:t>
      </w:r>
    </w:p>
    <w:p w14:paraId="271497E4" w14:textId="77777777" w:rsidR="00E26F2A" w:rsidRPr="00CF48B0" w:rsidRDefault="00B56AAD">
      <w:pPr>
        <w:ind w:leftChars="300" w:left="907" w:hangingChars="100" w:hanging="227"/>
      </w:pPr>
      <w:r w:rsidRPr="00CF48B0">
        <w:t>b)</w:t>
      </w:r>
      <w:r w:rsidRPr="00CF48B0">
        <w:rPr>
          <w:rFonts w:hint="eastAsia"/>
        </w:rPr>
        <w:t xml:space="preserve">　処理水供給施設</w:t>
      </w:r>
    </w:p>
    <w:p w14:paraId="5C13D494" w14:textId="77777777" w:rsidR="00E26F2A" w:rsidRPr="00CF48B0" w:rsidRDefault="00B56AAD">
      <w:pPr>
        <w:ind w:leftChars="300" w:left="907" w:hangingChars="100" w:hanging="227"/>
      </w:pPr>
      <w:r w:rsidRPr="00CF48B0">
        <w:t>c)</w:t>
      </w:r>
      <w:r w:rsidRPr="00CF48B0">
        <w:rPr>
          <w:rFonts w:hint="eastAsia"/>
        </w:rPr>
        <w:t xml:space="preserve">　融雪槽（原則として調整池等と効用を兼ねて設置するものに限る。）</w:t>
      </w:r>
    </w:p>
    <w:p w14:paraId="7FCF07EE" w14:textId="77777777" w:rsidR="00E26F2A" w:rsidRPr="00CF48B0" w:rsidRDefault="00B56AAD">
      <w:pPr>
        <w:ind w:leftChars="300" w:left="907" w:hangingChars="100" w:hanging="227"/>
      </w:pPr>
      <w:r w:rsidRPr="00CF48B0">
        <w:t>d)</w:t>
      </w:r>
      <w:r w:rsidRPr="00CF48B0">
        <w:rPr>
          <w:rFonts w:hint="eastAsia"/>
        </w:rPr>
        <w:t xml:space="preserve">　熱利用に必要な施設のうち、下水及び下水処理水の流れる施設（熱交換施設、送水施設及びポンプ施設に限る。）並びにその附帯施設</w:t>
      </w:r>
    </w:p>
    <w:p w14:paraId="44703151" w14:textId="77777777" w:rsidR="00E26F2A" w:rsidRPr="00CF48B0" w:rsidRDefault="00B56AAD">
      <w:pPr>
        <w:ind w:leftChars="200" w:left="680" w:hangingChars="100" w:hanging="227"/>
      </w:pPr>
      <w:r w:rsidRPr="00CF48B0">
        <w:t>(b)</w:t>
      </w:r>
      <w:r w:rsidRPr="00CF48B0">
        <w:rPr>
          <w:rFonts w:hint="eastAsia"/>
        </w:rPr>
        <w:t xml:space="preserve">　下水熱を利用した積雪対策に必要な施設のうち、下水及び下水処理水の流れる施設（熱交換施設、送水施設及びポンプ施設に限る。）並びにその附帯施設（下水熱を利用することが、経済性、環境への負荷削減効果、省エネ効果等の観点から総合的に判断して有利と認められる地域において行うものに限る。）</w:t>
      </w:r>
    </w:p>
    <w:p w14:paraId="1F20D402" w14:textId="77777777" w:rsidR="00E26F2A" w:rsidRPr="00CF48B0" w:rsidRDefault="00B56AAD">
      <w:pPr>
        <w:ind w:leftChars="100" w:left="454" w:hangingChars="100" w:hanging="227"/>
      </w:pPr>
      <w:r w:rsidRPr="00CF48B0">
        <w:rPr>
          <w:rFonts w:hint="eastAsia"/>
        </w:rPr>
        <w:t>④　再生資源活用事業（渇水時の緊急対応としての下水処理水等の利活用や下水汚泥を用いた建設資材の利用により再生資源の活用を図る事業をいう。）</w:t>
      </w:r>
    </w:p>
    <w:p w14:paraId="49721390" w14:textId="77777777" w:rsidR="00E26F2A" w:rsidRPr="00CF48B0" w:rsidRDefault="00B56AAD">
      <w:pPr>
        <w:ind w:leftChars="200" w:left="680" w:hangingChars="100" w:hanging="227"/>
      </w:pPr>
      <w:r w:rsidRPr="00CF48B0">
        <w:t>(a)</w:t>
      </w:r>
      <w:r w:rsidRPr="00CF48B0">
        <w:rPr>
          <w:rFonts w:hint="eastAsia"/>
        </w:rPr>
        <w:t xml:space="preserve">　渇水時の下水処理水の緊急的使用が有効と認められる地域において、渇水時に下水処理水を緊急的に使用するための取水施設及び緊急的処理水送水施設等を整備する事業のうち、次の</w:t>
      </w:r>
      <w:r w:rsidRPr="00CF48B0">
        <w:t>a)</w:t>
      </w:r>
      <w:r w:rsidRPr="00CF48B0">
        <w:rPr>
          <w:rFonts w:hint="eastAsia"/>
        </w:rPr>
        <w:t>又は</w:t>
      </w:r>
      <w:r w:rsidRPr="00CF48B0">
        <w:t>b</w:t>
      </w:r>
      <w:r w:rsidRPr="00CF48B0">
        <w:rPr>
          <w:rFonts w:hint="eastAsia"/>
        </w:rPr>
        <w:t>）に掲げる事業のうち、次の</w:t>
      </w:r>
      <w:r w:rsidRPr="00CF48B0">
        <w:t>a)</w:t>
      </w:r>
      <w:r w:rsidRPr="00CF48B0">
        <w:rPr>
          <w:rFonts w:hint="eastAsia"/>
        </w:rPr>
        <w:t>又は</w:t>
      </w:r>
      <w:r w:rsidRPr="00CF48B0">
        <w:t>b</w:t>
      </w:r>
      <w:r w:rsidRPr="00CF48B0">
        <w:rPr>
          <w:rFonts w:hint="eastAsia"/>
        </w:rPr>
        <w:t>）に掲げる事業。</w:t>
      </w:r>
    </w:p>
    <w:p w14:paraId="3865560D" w14:textId="77777777" w:rsidR="00E26F2A" w:rsidRPr="00CF48B0" w:rsidRDefault="00B56AAD">
      <w:pPr>
        <w:ind w:leftChars="300" w:left="907" w:hangingChars="100" w:hanging="227"/>
      </w:pPr>
      <w:r w:rsidRPr="00CF48B0">
        <w:t>a)</w:t>
      </w:r>
      <w:r w:rsidRPr="00CF48B0">
        <w:rPr>
          <w:rFonts w:hint="eastAsia"/>
        </w:rPr>
        <w:t xml:space="preserve">　下水処理水の取水及び散水車等への積み込みのために必要な取水・給水施設（ポンプ及びその附帯施設を含む。）の建設</w:t>
      </w:r>
    </w:p>
    <w:p w14:paraId="22A3094A" w14:textId="77777777" w:rsidR="00E26F2A" w:rsidRPr="00CF48B0" w:rsidRDefault="00B56AAD">
      <w:pPr>
        <w:ind w:leftChars="300" w:left="907" w:hangingChars="100" w:hanging="227"/>
      </w:pPr>
      <w:r w:rsidRPr="00CF48B0">
        <w:t>b)</w:t>
      </w:r>
      <w:r w:rsidRPr="00CF48B0">
        <w:rPr>
          <w:rFonts w:hint="eastAsia"/>
        </w:rPr>
        <w:t xml:space="preserve">　渇水期に緊急的に下水処理水を送水するために必要な送水管、ポンプ及びそれらの附帯施設の取得</w:t>
      </w:r>
    </w:p>
    <w:p w14:paraId="63A82A2E" w14:textId="77777777" w:rsidR="00E26F2A" w:rsidRPr="00CF48B0" w:rsidRDefault="00B56AAD">
      <w:pPr>
        <w:ind w:firstLineChars="200" w:firstLine="453"/>
      </w:pPr>
      <w:r w:rsidRPr="00CF48B0">
        <w:t>(b)</w:t>
      </w:r>
      <w:r w:rsidRPr="00CF48B0">
        <w:rPr>
          <w:rFonts w:hint="eastAsia"/>
        </w:rPr>
        <w:t xml:space="preserve">　下水汚泥を用いた建設資材を使用する下水道建設事業を実施する事業。</w:t>
      </w:r>
    </w:p>
    <w:p w14:paraId="45671FCC" w14:textId="77777777" w:rsidR="00E26F2A" w:rsidRPr="00CF48B0" w:rsidRDefault="00B56AAD">
      <w:pPr>
        <w:ind w:firstLineChars="98" w:firstLine="222"/>
      </w:pPr>
      <w:r w:rsidRPr="00CF48B0">
        <w:rPr>
          <w:rFonts w:hint="eastAsia"/>
        </w:rPr>
        <w:t>⑤　防災拠点施設整備事業</w:t>
      </w:r>
    </w:p>
    <w:p w14:paraId="203B9CF8" w14:textId="77777777" w:rsidR="00E26F2A" w:rsidRPr="00CF48B0" w:rsidRDefault="00B56AAD">
      <w:pPr>
        <w:ind w:leftChars="197" w:left="447" w:firstLineChars="91" w:firstLine="206"/>
      </w:pPr>
      <w:r w:rsidRPr="00CF48B0">
        <w:rPr>
          <w:rFonts w:hint="eastAsia"/>
        </w:rPr>
        <w:t>災害対策基本法及び同法に基づく地域防災計画に位置付けられた下水道施設(敷地面積２ha以上の防災拠点及び避難地に限る。)に備蓄倉庫及び耐震性貯水槽を設置する事業。</w:t>
      </w:r>
    </w:p>
    <w:p w14:paraId="2A0190FD" w14:textId="77777777" w:rsidR="00E26F2A" w:rsidRPr="00CF48B0" w:rsidRDefault="00B56AAD">
      <w:pPr>
        <w:ind w:leftChars="197" w:left="447" w:firstLineChars="91" w:firstLine="206"/>
      </w:pPr>
      <w:r w:rsidRPr="00CF48B0">
        <w:rPr>
          <w:rFonts w:hint="eastAsia"/>
        </w:rPr>
        <w:t>ただし、三大都市圏の既成市街地等（首都圏整備法に基づく既成市街地及び近郊整備地帯、近畿圏整備法に基づく既成都市区域及び近郊整備区域、中部圏開発整備法に基づく都市整備区域）に位置する都市、政令指定市、県庁所在都市及び中核市におけるDID地域を含む地区にあっては、災害対策基本法及び同法に基づく地域防災計画において、防災拠点及び避難地として位置付けられた敷地面積１ha以上の下水道施設に設置するもの。</w:t>
      </w:r>
    </w:p>
    <w:p w14:paraId="19240AE9" w14:textId="77777777" w:rsidR="00E26F2A" w:rsidRPr="00CF48B0" w:rsidRDefault="00B56AAD">
      <w:pPr>
        <w:ind w:leftChars="185" w:left="419" w:firstLineChars="103" w:firstLine="234"/>
      </w:pPr>
      <w:r w:rsidRPr="00CF48B0">
        <w:rPr>
          <w:rFonts w:hint="eastAsia"/>
        </w:rPr>
        <w:t>令和２年度から３年間以内に計画され、かつ計画されてから５年間以内に設置するものに限る。</w:t>
      </w:r>
    </w:p>
    <w:p w14:paraId="16C34DAF" w14:textId="77777777" w:rsidR="00E26F2A" w:rsidRPr="00CF48B0" w:rsidRDefault="00B56AAD">
      <w:pPr>
        <w:ind w:leftChars="100" w:left="454" w:hangingChars="100" w:hanging="227"/>
      </w:pPr>
      <w:r w:rsidRPr="00CF48B0">
        <w:rPr>
          <w:rFonts w:hint="eastAsia"/>
        </w:rPr>
        <w:t>⑥　その他、ロ－７－（９）２．の交付対象事業であって、下水汚泥の有効利用に係る事業。</w:t>
      </w:r>
    </w:p>
    <w:p w14:paraId="5D87FF86" w14:textId="77777777" w:rsidR="00E26F2A" w:rsidRPr="00CF48B0" w:rsidRDefault="00E26F2A"/>
    <w:p w14:paraId="4562A66C"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749768E7" w14:textId="77777777" w:rsidR="00E26F2A" w:rsidRPr="00CF48B0" w:rsidRDefault="00B56AAD">
      <w:r w:rsidRPr="00CF48B0">
        <w:rPr>
          <w:rFonts w:hint="eastAsia"/>
        </w:rPr>
        <w:t xml:space="preserve">　　本事業の交付対象は、下水道事業を実施する地方公共団体とする。</w:t>
      </w:r>
    </w:p>
    <w:p w14:paraId="6FA066CB" w14:textId="77777777" w:rsidR="00E26F2A" w:rsidRPr="00CF48B0" w:rsidRDefault="00E26F2A"/>
    <w:p w14:paraId="779463C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12C4574F" w14:textId="77777777" w:rsidR="00E26F2A" w:rsidRPr="00CF48B0" w:rsidRDefault="00B56AAD">
      <w:pPr>
        <w:ind w:left="453" w:hangingChars="200" w:hanging="453"/>
      </w:pPr>
      <w:r w:rsidRPr="00CF48B0">
        <w:rPr>
          <w:rFonts w:hint="eastAsia"/>
        </w:rPr>
        <w:t xml:space="preserve">　①　未利用エネルギー活用事業について、下水汚泥とその他のバイオマスを集約処理する場合には、事業主体は、あらかじめ事業の内容について、当該事業に関係する都道府県又は市町村の廃棄物処理担当部局等と協議を行うとともに、事業の実施について連携を図ること。</w:t>
      </w:r>
    </w:p>
    <w:p w14:paraId="115623FB" w14:textId="77777777" w:rsidR="00E26F2A" w:rsidRPr="00CF48B0" w:rsidRDefault="00B56AAD">
      <w:pPr>
        <w:ind w:leftChars="100" w:left="454" w:hangingChars="100" w:hanging="227"/>
      </w:pPr>
      <w:r w:rsidRPr="00CF48B0">
        <w:rPr>
          <w:rFonts w:hint="eastAsia"/>
        </w:rPr>
        <w:t>②　積雪対策推進事業について事業実施に際しては、他の除排雪事業とも連携を図り、都市の総合的な積雪対策に資するよう、計画的な事業実施に努めること。</w:t>
      </w:r>
    </w:p>
    <w:p w14:paraId="30AF0317" w14:textId="77777777" w:rsidR="00E26F2A" w:rsidRPr="00CF48B0" w:rsidRDefault="00B56AAD">
      <w:pPr>
        <w:ind w:firstLineChars="300" w:firstLine="680"/>
      </w:pPr>
      <w:r w:rsidRPr="00CF48B0">
        <w:rPr>
          <w:rFonts w:hint="eastAsia"/>
        </w:rPr>
        <w:t>なお、交付対象事業となるものは、次のすべてに該当するものであること。</w:t>
      </w:r>
    </w:p>
    <w:p w14:paraId="451657F5" w14:textId="77777777" w:rsidR="00E26F2A" w:rsidRPr="00CF48B0" w:rsidRDefault="00B56AAD">
      <w:pPr>
        <w:ind w:firstLineChars="200" w:firstLine="453"/>
      </w:pPr>
      <w:r w:rsidRPr="00CF48B0">
        <w:t>(a)</w:t>
      </w:r>
      <w:r w:rsidRPr="00CF48B0">
        <w:rPr>
          <w:rFonts w:hint="eastAsia"/>
        </w:rPr>
        <w:t xml:space="preserve">　豪雪地帯の区域内であること。</w:t>
      </w:r>
    </w:p>
    <w:p w14:paraId="05391A3D" w14:textId="77777777" w:rsidR="00E26F2A" w:rsidRPr="00CF48B0" w:rsidRDefault="00B56AAD">
      <w:pPr>
        <w:ind w:firstLineChars="200" w:firstLine="453"/>
      </w:pPr>
      <w:r w:rsidRPr="00CF48B0">
        <w:t>(b)</w:t>
      </w:r>
      <w:r w:rsidRPr="00CF48B0">
        <w:rPr>
          <w:rFonts w:hint="eastAsia"/>
        </w:rPr>
        <w:t xml:space="preserve">　集水面積</w:t>
      </w:r>
      <w:r w:rsidRPr="00CF48B0">
        <w:t xml:space="preserve">10ha </w:t>
      </w:r>
      <w:r w:rsidRPr="00CF48B0">
        <w:rPr>
          <w:rFonts w:hint="eastAsia"/>
        </w:rPr>
        <w:t>以上のものであること。</w:t>
      </w:r>
    </w:p>
    <w:p w14:paraId="7AB04D87" w14:textId="77777777" w:rsidR="00E26F2A" w:rsidRPr="00CF48B0" w:rsidRDefault="00B56AAD">
      <w:pPr>
        <w:ind w:firstLineChars="200" w:firstLine="453"/>
      </w:pPr>
      <w:r w:rsidRPr="00CF48B0">
        <w:t>(c)</w:t>
      </w:r>
      <w:r w:rsidRPr="00CF48B0">
        <w:rPr>
          <w:rFonts w:hint="eastAsia"/>
        </w:rPr>
        <w:t xml:space="preserve">　積雪指数</w:t>
      </w:r>
      <w:r w:rsidRPr="00CF48B0">
        <w:t xml:space="preserve">5,000 </w:t>
      </w:r>
      <w:r w:rsidRPr="00CF48B0">
        <w:rPr>
          <w:rFonts w:hint="eastAsia"/>
        </w:rPr>
        <w:t>以上のものであること。</w:t>
      </w:r>
    </w:p>
    <w:p w14:paraId="589B3D29" w14:textId="77777777" w:rsidR="00E26F2A" w:rsidRPr="00CF48B0" w:rsidRDefault="00B56AAD">
      <w:pPr>
        <w:ind w:firstLineChars="300" w:firstLine="680"/>
      </w:pPr>
      <w:r w:rsidRPr="00CF48B0">
        <w:rPr>
          <w:rFonts w:hint="eastAsia"/>
        </w:rPr>
        <w:t>（積雪指数＝除雪戸数×積雪日数）</w:t>
      </w:r>
    </w:p>
    <w:p w14:paraId="56863751" w14:textId="77777777" w:rsidR="00E26F2A" w:rsidRPr="00CF48B0" w:rsidRDefault="00B56AAD">
      <w:pPr>
        <w:ind w:firstLineChars="300" w:firstLine="680"/>
      </w:pPr>
      <w:r w:rsidRPr="00CF48B0">
        <w:rPr>
          <w:rFonts w:hint="eastAsia"/>
        </w:rPr>
        <w:t>（除雪戸数：積雪排除が可能な戸数）</w:t>
      </w:r>
    </w:p>
    <w:p w14:paraId="76050E11" w14:textId="77777777" w:rsidR="00E26F2A" w:rsidRPr="00CF48B0" w:rsidRDefault="00B56AAD">
      <w:pPr>
        <w:ind w:leftChars="100" w:left="454" w:hangingChars="100" w:hanging="227"/>
      </w:pPr>
      <w:r w:rsidRPr="00CF48B0">
        <w:rPr>
          <w:rFonts w:hint="eastAsia"/>
        </w:rPr>
        <w:t>③　２．の①を実施する場合は、施設整備を含む社会資本総合整備計画に位置付けることとする。</w:t>
      </w:r>
    </w:p>
    <w:p w14:paraId="3AF994BE" w14:textId="77777777" w:rsidR="00E26F2A" w:rsidRPr="00CF48B0" w:rsidRDefault="00E26F2A"/>
    <w:p w14:paraId="13CC0C86" w14:textId="77777777" w:rsidR="00E26F2A" w:rsidRPr="00CF48B0" w:rsidRDefault="00B56AAD">
      <w:pPr>
        <w:pStyle w:val="4"/>
      </w:pPr>
      <w:bookmarkStart w:id="330" w:name="_Toc130988177"/>
      <w:r w:rsidRPr="00CF48B0">
        <w:rPr>
          <w:rFonts w:hint="eastAsia"/>
        </w:rPr>
        <w:t>ロ－７－（１１）新世代下水道支援事業制度</w:t>
      </w:r>
      <w:bookmarkEnd w:id="330"/>
    </w:p>
    <w:p w14:paraId="16093FCF" w14:textId="77777777" w:rsidR="00E26F2A" w:rsidRPr="00CF48B0" w:rsidRDefault="00E26F2A">
      <w:pPr>
        <w:rPr>
          <w:rFonts w:asciiTheme="majorEastAsia" w:eastAsiaTheme="majorEastAsia" w:hAnsiTheme="majorEastAsia"/>
        </w:rPr>
      </w:pPr>
    </w:p>
    <w:p w14:paraId="7BE1947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180A19F0" w14:textId="77777777" w:rsidR="00E26F2A" w:rsidRPr="00CF48B0" w:rsidRDefault="00B56AAD">
      <w:pPr>
        <w:ind w:leftChars="100" w:left="227" w:firstLineChars="100" w:firstLine="227"/>
      </w:pPr>
      <w:r w:rsidRPr="00CF48B0">
        <w:rPr>
          <w:rFonts w:hint="eastAsia"/>
        </w:rPr>
        <w:t>本事業の実施により、良好な水循環の維持・回復等、下水道に求められている新たな役割を積極的に果たしていくことを目的とする。</w:t>
      </w:r>
    </w:p>
    <w:p w14:paraId="5691CB5A" w14:textId="77777777" w:rsidR="00E26F2A" w:rsidRPr="00CF48B0" w:rsidRDefault="00E26F2A">
      <w:pPr>
        <w:rPr>
          <w:b/>
        </w:rPr>
      </w:pPr>
    </w:p>
    <w:p w14:paraId="32331A4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6D83124B" w14:textId="77777777" w:rsidR="00E26F2A" w:rsidRPr="00CF48B0" w:rsidRDefault="00B56AAD">
      <w:pPr>
        <w:ind w:leftChars="100" w:left="227" w:firstLineChars="100" w:firstLine="227"/>
      </w:pPr>
      <w:r w:rsidRPr="00CF48B0">
        <w:rPr>
          <w:rFonts w:hint="eastAsia"/>
        </w:rPr>
        <w:t>本事業に基づく各事業の定義は次のとおりとする。</w:t>
      </w:r>
    </w:p>
    <w:p w14:paraId="5861A98D" w14:textId="77777777" w:rsidR="00E26F2A" w:rsidRPr="00CF48B0" w:rsidRDefault="00B56AAD">
      <w:pPr>
        <w:ind w:leftChars="200" w:left="680" w:hangingChars="100" w:hanging="227"/>
      </w:pPr>
      <w:r w:rsidRPr="00CF48B0">
        <w:rPr>
          <w:rFonts w:hint="eastAsia"/>
        </w:rPr>
        <w:t>①　水環境創造事業</w:t>
      </w:r>
    </w:p>
    <w:p w14:paraId="35B26C0D" w14:textId="77777777" w:rsidR="00E26F2A" w:rsidRPr="00CF48B0" w:rsidRDefault="00B56AAD">
      <w:pPr>
        <w:ind w:leftChars="300" w:left="907" w:hangingChars="100" w:hanging="227"/>
      </w:pPr>
      <w:r w:rsidRPr="00CF48B0">
        <w:rPr>
          <w:rFonts w:hint="eastAsia"/>
        </w:rPr>
        <w:t>（ア）水循環再生型</w:t>
      </w:r>
    </w:p>
    <w:p w14:paraId="18E802CB" w14:textId="77777777" w:rsidR="00E26F2A" w:rsidRPr="00CF48B0" w:rsidRDefault="00B56AAD">
      <w:pPr>
        <w:ind w:leftChars="500" w:left="1361" w:hangingChars="100" w:hanging="227"/>
      </w:pPr>
      <w:r w:rsidRPr="00CF48B0">
        <w:t xml:space="preserve"> (</w:t>
      </w:r>
      <w:r w:rsidR="00BB3AA0" w:rsidRPr="00CF48B0">
        <w:t>b</w:t>
      </w:r>
      <w:r w:rsidRPr="00CF48B0">
        <w:t>)</w:t>
      </w:r>
      <w:r w:rsidRPr="00CF48B0">
        <w:rPr>
          <w:rFonts w:hint="eastAsia"/>
        </w:rPr>
        <w:t xml:space="preserve">　次のいずれかの要件のもとに、雨水の貯留浸透を行い、雨水流出抑制、地下水涵養を図るもの。</w:t>
      </w:r>
    </w:p>
    <w:p w14:paraId="17BFF7F2" w14:textId="77777777" w:rsidR="00E26F2A" w:rsidRPr="00CF48B0" w:rsidRDefault="00B56AAD">
      <w:pPr>
        <w:ind w:leftChars="600" w:left="1587" w:hangingChars="100" w:hanging="227"/>
      </w:pPr>
      <w:r w:rsidRPr="00CF48B0">
        <w:t>a)</w:t>
      </w:r>
      <w:r w:rsidRPr="00CF48B0">
        <w:rPr>
          <w:rFonts w:hint="eastAsia"/>
        </w:rPr>
        <w:t xml:space="preserve">　良好な水循環の維持・回復のため地下水の涵養が必要な地域において雨水の貯留浸透機能を有する管渠等の設置・改造を行うこと。</w:t>
      </w:r>
    </w:p>
    <w:p w14:paraId="3A97BC5B" w14:textId="77777777" w:rsidR="00E26F2A" w:rsidRPr="00CF48B0" w:rsidRDefault="00B56AAD">
      <w:pPr>
        <w:ind w:leftChars="600" w:left="1587" w:hangingChars="100" w:hanging="227"/>
      </w:pPr>
      <w:r w:rsidRPr="00CF48B0">
        <w:t>b)</w:t>
      </w:r>
      <w:r w:rsidRPr="00CF48B0">
        <w:rPr>
          <w:rFonts w:hint="eastAsia"/>
        </w:rPr>
        <w:t xml:space="preserve">　水質保全のため合流式下水道の越流水対策が緊要で、かつ雨水の流出抑制の必要な地域において貯留浸透機能を有する下水道施設を整備すること。</w:t>
      </w:r>
    </w:p>
    <w:p w14:paraId="6A21C6CC" w14:textId="77777777" w:rsidR="00E26F2A" w:rsidRPr="00CF48B0" w:rsidRDefault="00B56AAD">
      <w:pPr>
        <w:ind w:leftChars="600" w:left="1587" w:hangingChars="100" w:hanging="227"/>
      </w:pPr>
      <w:r w:rsidRPr="00CF48B0">
        <w:t>c)</w:t>
      </w:r>
      <w:r w:rsidRPr="00CF48B0">
        <w:rPr>
          <w:rFonts w:hint="eastAsia"/>
        </w:rPr>
        <w:t xml:space="preserve">　良好な水循環の維持・回復のため地下水の涵養が必要な地域において不要になった浄化槽の活用又は雨水貯留浸透施設の設置により雨水の流出抑制を図る者に対し地方公共団体が助成を行っていること。</w:t>
      </w:r>
    </w:p>
    <w:p w14:paraId="2CD474D9" w14:textId="77777777" w:rsidR="00E26F2A" w:rsidRPr="00CF48B0" w:rsidRDefault="00E26F2A"/>
    <w:p w14:paraId="6D93828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３．交付対象事業</w:t>
      </w:r>
    </w:p>
    <w:p w14:paraId="4F03126A" w14:textId="77777777" w:rsidR="00E26F2A" w:rsidRPr="00CF48B0" w:rsidRDefault="00B56AAD">
      <w:pPr>
        <w:ind w:leftChars="100" w:left="227" w:firstLineChars="100" w:firstLine="227"/>
      </w:pPr>
      <w:r w:rsidRPr="00CF48B0">
        <w:rPr>
          <w:rFonts w:hint="eastAsia"/>
        </w:rPr>
        <w:t>交付対象事業は、次に掲げる事業とする。</w:t>
      </w:r>
    </w:p>
    <w:p w14:paraId="43E64E24" w14:textId="77777777" w:rsidR="00E26F2A" w:rsidRPr="00CF48B0" w:rsidRDefault="00B56AAD">
      <w:pPr>
        <w:ind w:leftChars="200" w:left="680" w:hangingChars="100" w:hanging="227"/>
      </w:pPr>
      <w:r w:rsidRPr="00CF48B0">
        <w:rPr>
          <w:rFonts w:hint="eastAsia"/>
        </w:rPr>
        <w:t>①　水環境創造事業</w:t>
      </w:r>
    </w:p>
    <w:p w14:paraId="7550888D" w14:textId="77777777" w:rsidR="00E26F2A" w:rsidRPr="00CF48B0" w:rsidRDefault="00B56AAD">
      <w:pPr>
        <w:ind w:leftChars="300" w:left="907" w:hangingChars="100" w:hanging="227"/>
      </w:pPr>
      <w:r w:rsidRPr="00CF48B0">
        <w:rPr>
          <w:rFonts w:hint="eastAsia"/>
        </w:rPr>
        <w:t>（ア）水循環再生型</w:t>
      </w:r>
    </w:p>
    <w:p w14:paraId="2D938262" w14:textId="77777777" w:rsidR="00E26F2A" w:rsidRPr="00CF48B0" w:rsidRDefault="00B56AAD">
      <w:pPr>
        <w:ind w:leftChars="400" w:left="1134" w:hangingChars="100" w:hanging="227"/>
      </w:pPr>
      <w:r w:rsidRPr="00CF48B0">
        <w:t xml:space="preserve"> (b)</w:t>
      </w:r>
      <w:r w:rsidRPr="00CF48B0">
        <w:rPr>
          <w:rFonts w:hint="eastAsia"/>
        </w:rPr>
        <w:t xml:space="preserve">　２．①（ア）の</w:t>
      </w:r>
      <w:r w:rsidRPr="00CF48B0">
        <w:t>(</w:t>
      </w:r>
      <w:r w:rsidR="00BB3AA0" w:rsidRPr="00CF48B0">
        <w:t>b</w:t>
      </w:r>
      <w:r w:rsidRPr="00CF48B0">
        <w:t>)</w:t>
      </w:r>
      <w:r w:rsidRPr="00CF48B0">
        <w:rPr>
          <w:rFonts w:hint="eastAsia"/>
        </w:rPr>
        <w:t>に該当するもの</w:t>
      </w:r>
    </w:p>
    <w:p w14:paraId="0EFDB881" w14:textId="77777777" w:rsidR="00E26F2A" w:rsidRPr="00CF48B0" w:rsidRDefault="00B56AAD">
      <w:pPr>
        <w:ind w:leftChars="500" w:left="1361" w:hangingChars="100" w:hanging="227"/>
      </w:pPr>
      <w:r w:rsidRPr="00CF48B0">
        <w:t>a)</w:t>
      </w:r>
      <w:r w:rsidRPr="00CF48B0">
        <w:rPr>
          <w:rFonts w:hint="eastAsia"/>
        </w:rPr>
        <w:t xml:space="preserve">　地方公共団体が事業主体の事業にあっては、雨水の貯留浸透機能を有する管渠等の設置・改造</w:t>
      </w:r>
    </w:p>
    <w:p w14:paraId="369BEA9B" w14:textId="77777777" w:rsidR="00E26F2A" w:rsidRPr="00CF48B0" w:rsidRDefault="00B56AAD">
      <w:pPr>
        <w:ind w:leftChars="500" w:left="1361" w:hangingChars="100" w:hanging="227"/>
      </w:pPr>
      <w:r w:rsidRPr="00CF48B0">
        <w:t>b)</w:t>
      </w:r>
      <w:r w:rsidRPr="00CF48B0">
        <w:rPr>
          <w:rFonts w:hint="eastAsia"/>
        </w:rPr>
        <w:t xml:space="preserve">　個人・民間事業者等が設置する施設に対し地方公共団体が助成する事業にあっては、浄化槽の改造並びに雨水流出抑制施設及び附帯の配管の設置</w:t>
      </w:r>
    </w:p>
    <w:p w14:paraId="16840990" w14:textId="77777777" w:rsidR="00E26F2A" w:rsidRPr="00CF48B0" w:rsidRDefault="00E26F2A"/>
    <w:p w14:paraId="626F973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４．交付対象</w:t>
      </w:r>
    </w:p>
    <w:p w14:paraId="6E088113" w14:textId="77777777" w:rsidR="00E26F2A" w:rsidRPr="00CF48B0" w:rsidRDefault="00B56AAD">
      <w:pPr>
        <w:ind w:leftChars="112" w:left="254" w:firstLineChars="100" w:firstLine="227"/>
      </w:pPr>
      <w:r w:rsidRPr="00CF48B0">
        <w:rPr>
          <w:rFonts w:hint="eastAsia"/>
        </w:rPr>
        <w:t>本事業の交付対象は、公共下水道管理者、流域下水道管理者又は都市下水路管理者とする。</w:t>
      </w:r>
    </w:p>
    <w:p w14:paraId="574CB847" w14:textId="77777777" w:rsidR="00E26F2A" w:rsidRPr="00CF48B0" w:rsidRDefault="00E26F2A"/>
    <w:p w14:paraId="354657BB"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５．留意事項</w:t>
      </w:r>
    </w:p>
    <w:p w14:paraId="66A075E6" w14:textId="77777777" w:rsidR="00E26F2A" w:rsidRPr="00CF48B0" w:rsidRDefault="00B56AAD">
      <w:pPr>
        <w:ind w:leftChars="100" w:left="454" w:hangingChars="100" w:hanging="227"/>
      </w:pPr>
      <w:r w:rsidRPr="00CF48B0">
        <w:rPr>
          <w:rFonts w:hint="eastAsia"/>
        </w:rPr>
        <w:t>①　維持管理</w:t>
      </w:r>
    </w:p>
    <w:p w14:paraId="34D7F802" w14:textId="77777777" w:rsidR="00E26F2A" w:rsidRPr="00CF48B0" w:rsidRDefault="00B56AAD">
      <w:pPr>
        <w:ind w:leftChars="200" w:left="453" w:firstLineChars="100" w:firstLine="227"/>
      </w:pPr>
      <w:r w:rsidRPr="00CF48B0">
        <w:rPr>
          <w:rFonts w:hint="eastAsia"/>
        </w:rPr>
        <w:t>事業主体は、完成した施設等について維持管理の方法を定め、本事業の目的が達成されるよう適切な維持管理を行う。</w:t>
      </w:r>
    </w:p>
    <w:p w14:paraId="5C523D71" w14:textId="77777777" w:rsidR="00E26F2A" w:rsidRPr="00CF48B0" w:rsidRDefault="00B56AAD">
      <w:pPr>
        <w:ind w:leftChars="100" w:left="454" w:hangingChars="100" w:hanging="227"/>
      </w:pPr>
      <w:r w:rsidRPr="00CF48B0">
        <w:rPr>
          <w:rFonts w:hint="eastAsia"/>
        </w:rPr>
        <w:t>②　水環境創造事業水循環再生型について</w:t>
      </w:r>
    </w:p>
    <w:p w14:paraId="5A0BF449" w14:textId="77777777" w:rsidR="00E26F2A" w:rsidRPr="00CF48B0" w:rsidRDefault="00B56AAD">
      <w:pPr>
        <w:ind w:leftChars="200" w:left="453" w:firstLineChars="100" w:firstLine="227"/>
      </w:pPr>
      <w:r w:rsidRPr="00CF48B0">
        <w:rPr>
          <w:rFonts w:hint="eastAsia"/>
        </w:rPr>
        <w:t>個人・事業者等が設置・管理する施設に対し地方公共団体が助成する事業については、管理協定を締結する等により、適正な管理が行われるようにしなければならない。</w:t>
      </w:r>
    </w:p>
    <w:p w14:paraId="17A7855D" w14:textId="77777777" w:rsidR="00E26F2A" w:rsidRPr="00CF48B0" w:rsidRDefault="00E26F2A"/>
    <w:p w14:paraId="10B40965" w14:textId="77777777" w:rsidR="00E26F2A" w:rsidRPr="00CF48B0" w:rsidRDefault="00B56AAD">
      <w:pPr>
        <w:pStyle w:val="4"/>
      </w:pPr>
      <w:bookmarkStart w:id="331" w:name="_Toc130988178"/>
      <w:r w:rsidRPr="00CF48B0">
        <w:rPr>
          <w:rFonts w:hint="eastAsia"/>
        </w:rPr>
        <w:t>ロ－７－（１３）下水道民間活力導入促進事業</w:t>
      </w:r>
      <w:bookmarkEnd w:id="331"/>
    </w:p>
    <w:p w14:paraId="65D91B8A" w14:textId="77777777" w:rsidR="00E26F2A" w:rsidRPr="00CF48B0" w:rsidRDefault="00E26F2A"/>
    <w:p w14:paraId="550271A5"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59CEB216" w14:textId="77777777" w:rsidR="00E26F2A" w:rsidRPr="00CF48B0" w:rsidRDefault="00B56AAD">
      <w:pPr>
        <w:ind w:left="228" w:hangingChars="100" w:hanging="228"/>
      </w:pPr>
      <w:r w:rsidRPr="00CF48B0">
        <w:rPr>
          <w:rFonts w:asciiTheme="majorEastAsia" w:eastAsiaTheme="majorEastAsia" w:hAnsiTheme="majorEastAsia" w:hint="eastAsia"/>
          <w:b/>
        </w:rPr>
        <w:t xml:space="preserve">　　</w:t>
      </w:r>
      <w:r w:rsidRPr="00CF48B0">
        <w:rPr>
          <w:rFonts w:hint="eastAsia"/>
        </w:rPr>
        <w:t>下水道事業におけるコンセッションの導入促進を図るとともに、コンセッション事業の適切な執行を確保することを目的とする。</w:t>
      </w:r>
    </w:p>
    <w:p w14:paraId="6992EC74" w14:textId="77777777" w:rsidR="00E26F2A" w:rsidRPr="00CF48B0" w:rsidRDefault="00E26F2A">
      <w:pPr>
        <w:ind w:left="228" w:hangingChars="100" w:hanging="228"/>
        <w:rPr>
          <w:rFonts w:asciiTheme="majorEastAsia" w:eastAsiaTheme="majorEastAsia" w:hAnsiTheme="majorEastAsia"/>
          <w:b/>
        </w:rPr>
      </w:pPr>
    </w:p>
    <w:p w14:paraId="4485FEA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386FE58" w14:textId="77777777" w:rsidR="00E26F2A" w:rsidRPr="00CF48B0" w:rsidRDefault="00B56AAD">
      <w:pPr>
        <w:ind w:left="228" w:hangingChars="100" w:hanging="228"/>
      </w:pPr>
      <w:r w:rsidRPr="00CF48B0">
        <w:rPr>
          <w:rFonts w:asciiTheme="majorEastAsia" w:eastAsiaTheme="majorEastAsia" w:hAnsiTheme="majorEastAsia" w:hint="eastAsia"/>
          <w:b/>
        </w:rPr>
        <w:t xml:space="preserve">　　</w:t>
      </w:r>
      <w:r w:rsidRPr="00CF48B0">
        <w:rPr>
          <w:rFonts w:hint="eastAsia"/>
        </w:rPr>
        <w:t>コンセッション事業の実施に係るモニタリングのうち、対象工事に係る現場技術業務等（社会資本整備総合交付金交付申請等要領に定める測量設計費の対象に限る。）。</w:t>
      </w:r>
    </w:p>
    <w:p w14:paraId="4CD86037" w14:textId="77777777" w:rsidR="00E26F2A" w:rsidRPr="00CF48B0" w:rsidRDefault="00E26F2A">
      <w:pPr>
        <w:rPr>
          <w:rFonts w:asciiTheme="majorEastAsia" w:eastAsiaTheme="majorEastAsia" w:hAnsiTheme="majorEastAsia"/>
          <w:b/>
        </w:rPr>
      </w:pPr>
    </w:p>
    <w:p w14:paraId="23F00D8D"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4B449F75" w14:textId="77777777" w:rsidR="00E26F2A" w:rsidRPr="00CF48B0" w:rsidRDefault="00B56AAD">
      <w:r w:rsidRPr="00CF48B0">
        <w:rPr>
          <w:rFonts w:hint="eastAsia"/>
        </w:rPr>
        <w:t xml:space="preserve">　　本事業の交付対象は、下水道事業を実施する地方公共団体とする。</w:t>
      </w:r>
    </w:p>
    <w:p w14:paraId="22A61F0D" w14:textId="77777777" w:rsidR="00E26F2A" w:rsidRPr="00CF48B0" w:rsidRDefault="00E26F2A">
      <w:pPr>
        <w:rPr>
          <w:rFonts w:asciiTheme="majorEastAsia" w:eastAsiaTheme="majorEastAsia" w:hAnsiTheme="majorEastAsia"/>
          <w:b/>
        </w:rPr>
      </w:pPr>
    </w:p>
    <w:p w14:paraId="5A01FD81"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４．その他</w:t>
      </w:r>
    </w:p>
    <w:p w14:paraId="19671828" w14:textId="77777777" w:rsidR="00E26F2A" w:rsidRPr="00CF48B0" w:rsidRDefault="00B56AAD">
      <w:pPr>
        <w:ind w:leftChars="100" w:left="227" w:firstLineChars="100" w:firstLine="227"/>
      </w:pPr>
      <w:r w:rsidRPr="00CF48B0">
        <w:rPr>
          <w:rFonts w:hint="eastAsia"/>
        </w:rPr>
        <w:t>本事業は、施設整備を含むコンセッション事業と一体の整備計画に位置付けることとする。</w:t>
      </w:r>
    </w:p>
    <w:p w14:paraId="2316654A" w14:textId="77777777" w:rsidR="00E26F2A" w:rsidRPr="00CF48B0" w:rsidRDefault="00E26F2A"/>
    <w:p w14:paraId="2C802448" w14:textId="28B003C5" w:rsidR="00CD4DD2" w:rsidRPr="00CF48B0" w:rsidRDefault="00CD4DD2" w:rsidP="00CD4DD2">
      <w:pPr>
        <w:pStyle w:val="4"/>
      </w:pPr>
      <w:bookmarkStart w:id="332" w:name="_Toc130988179"/>
      <w:r w:rsidRPr="00CF48B0">
        <w:rPr>
          <w:rFonts w:hint="eastAsia"/>
        </w:rPr>
        <w:t>ロ－７－（１４）内水浸水リスクマネジメント推進事業</w:t>
      </w:r>
      <w:bookmarkEnd w:id="332"/>
    </w:p>
    <w:p w14:paraId="4AFCB346" w14:textId="77777777" w:rsidR="00CD4DD2" w:rsidRPr="00CF48B0" w:rsidRDefault="00CD4DD2" w:rsidP="00CD4DD2"/>
    <w:p w14:paraId="5B766B74" w14:textId="77777777"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１．目的</w:t>
      </w:r>
    </w:p>
    <w:p w14:paraId="2743BD54" w14:textId="7CE9985F" w:rsidR="00CD4DD2" w:rsidRPr="00CF48B0" w:rsidRDefault="00CD4DD2" w:rsidP="00CD4DD2">
      <w:pPr>
        <w:ind w:firstLineChars="100" w:firstLine="227"/>
        <w:rPr>
          <w:szCs w:val="24"/>
        </w:rPr>
      </w:pPr>
      <w:r w:rsidRPr="00CF48B0">
        <w:rPr>
          <w:rFonts w:hint="eastAsia"/>
          <w:szCs w:val="24"/>
        </w:rPr>
        <w:t>内水浸水に係るリスク情報を住民等に的確に伝達し、適切な避難行動を促すために必要となる内水浸水想定区域図の作成や情報・基盤整備を推進するとともに、事前防災の考え方に基づく浸水対策を計画的に実施するための雨水管理総合計画の策定を行うことにより、内水浸水リスクの低減を図ることを目的とする。</w:t>
      </w:r>
    </w:p>
    <w:p w14:paraId="08414ECF" w14:textId="0DC3B001" w:rsidR="00CD4DD2" w:rsidRPr="00CF48B0" w:rsidRDefault="00CD4DD2" w:rsidP="00CD4DD2">
      <w:pPr>
        <w:ind w:left="228" w:hangingChars="100" w:hanging="228"/>
        <w:rPr>
          <w:rFonts w:asciiTheme="majorEastAsia" w:eastAsiaTheme="majorEastAsia" w:hAnsiTheme="majorEastAsia"/>
          <w:b/>
        </w:rPr>
      </w:pPr>
    </w:p>
    <w:p w14:paraId="4C791EA2" w14:textId="54155DAB"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２．交付対象</w:t>
      </w:r>
    </w:p>
    <w:p w14:paraId="0936DDF7" w14:textId="1BB5040B" w:rsidR="00CD4DD2" w:rsidRPr="00CF48B0" w:rsidRDefault="00CD4DD2" w:rsidP="00CD4DD2">
      <w:pPr>
        <w:ind w:firstLineChars="100" w:firstLine="227"/>
        <w:rPr>
          <w:szCs w:val="24"/>
        </w:rPr>
      </w:pPr>
      <w:r w:rsidRPr="00CF48B0">
        <w:rPr>
          <w:rFonts w:hint="eastAsia"/>
          <w:szCs w:val="24"/>
        </w:rPr>
        <w:t>本事業の交付対象は、下水道事業を実施する地方公共団体とする。</w:t>
      </w:r>
    </w:p>
    <w:p w14:paraId="555FE66B" w14:textId="7BDA8540" w:rsidR="00CD4DD2" w:rsidRPr="00CF48B0" w:rsidRDefault="00CD4DD2" w:rsidP="00CD4DD2">
      <w:pPr>
        <w:ind w:left="228" w:hangingChars="100" w:hanging="228"/>
        <w:rPr>
          <w:rFonts w:asciiTheme="majorEastAsia" w:eastAsiaTheme="majorEastAsia" w:hAnsiTheme="majorEastAsia"/>
          <w:b/>
        </w:rPr>
      </w:pPr>
    </w:p>
    <w:p w14:paraId="5B17682B" w14:textId="6DD8CF21"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３．交付対象事業の内容</w:t>
      </w:r>
    </w:p>
    <w:p w14:paraId="436BAB31" w14:textId="47575D3F" w:rsidR="00CD4DD2" w:rsidRPr="00CF48B0" w:rsidRDefault="00CD4DD2" w:rsidP="00CD4DD2">
      <w:pPr>
        <w:pStyle w:val="a0"/>
        <w:numPr>
          <w:ilvl w:val="0"/>
          <w:numId w:val="37"/>
        </w:numPr>
        <w:ind w:leftChars="0"/>
        <w:rPr>
          <w:szCs w:val="24"/>
        </w:rPr>
      </w:pPr>
      <w:r w:rsidRPr="00CF48B0">
        <w:rPr>
          <w:rFonts w:hint="eastAsia"/>
          <w:szCs w:val="24"/>
        </w:rPr>
        <w:t>内水浸水想定区域図の作成</w:t>
      </w:r>
    </w:p>
    <w:p w14:paraId="14935211" w14:textId="77777777" w:rsidR="00CD4DD2" w:rsidRPr="00CF48B0" w:rsidRDefault="00CD4DD2" w:rsidP="00CD4DD2">
      <w:pPr>
        <w:pStyle w:val="a0"/>
        <w:ind w:leftChars="202" w:left="458" w:firstLine="1"/>
        <w:rPr>
          <w:szCs w:val="24"/>
        </w:rPr>
      </w:pPr>
      <w:r w:rsidRPr="00CF48B0">
        <w:rPr>
          <w:rFonts w:hint="eastAsia"/>
          <w:szCs w:val="24"/>
        </w:rPr>
        <w:t>浸水シミュレーション（簡易手法を含む。）等による内水浸水想定区域図の作成</w:t>
      </w:r>
    </w:p>
    <w:p w14:paraId="72C012CA" w14:textId="77777777" w:rsidR="00CD4DD2" w:rsidRPr="00CF48B0" w:rsidRDefault="00CD4DD2" w:rsidP="00CD4DD2">
      <w:pPr>
        <w:pStyle w:val="a0"/>
        <w:numPr>
          <w:ilvl w:val="0"/>
          <w:numId w:val="37"/>
        </w:numPr>
        <w:ind w:leftChars="0"/>
        <w:rPr>
          <w:szCs w:val="24"/>
        </w:rPr>
      </w:pPr>
      <w:r w:rsidRPr="00CF48B0">
        <w:rPr>
          <w:rFonts w:hint="eastAsia"/>
          <w:szCs w:val="24"/>
        </w:rPr>
        <w:t>避難行動等に資する情報・基盤整備</w:t>
      </w:r>
    </w:p>
    <w:p w14:paraId="4D9DCD90" w14:textId="77777777" w:rsidR="00CD4DD2" w:rsidRPr="00CF48B0" w:rsidRDefault="00CD4DD2" w:rsidP="00CD4DD2">
      <w:pPr>
        <w:pStyle w:val="a0"/>
        <w:ind w:leftChars="190" w:left="726" w:hangingChars="130" w:hanging="295"/>
        <w:rPr>
          <w:szCs w:val="24"/>
        </w:rPr>
      </w:pPr>
      <w:r w:rsidRPr="00CF48B0">
        <w:rPr>
          <w:rFonts w:hint="eastAsia"/>
          <w:szCs w:val="24"/>
        </w:rPr>
        <w:t>(ア)住民等に避難行動等に資する情報を提供するための資料（内水ハザードマップ等）の作成</w:t>
      </w:r>
    </w:p>
    <w:p w14:paraId="39E3E2A8" w14:textId="77777777" w:rsidR="00CD4DD2" w:rsidRPr="00CF48B0" w:rsidRDefault="00CD4DD2" w:rsidP="00CD4DD2">
      <w:pPr>
        <w:pStyle w:val="a0"/>
        <w:ind w:leftChars="190" w:left="726" w:hangingChars="130" w:hanging="295"/>
        <w:rPr>
          <w:szCs w:val="24"/>
        </w:rPr>
      </w:pPr>
      <w:r w:rsidRPr="00CF48B0">
        <w:rPr>
          <w:rFonts w:hint="eastAsia"/>
          <w:szCs w:val="24"/>
        </w:rPr>
        <w:t>(イ)内水浸水のおそれがある区域内の住民等に対し、避難に資する情報（下水道施設の水位や雨量等のデータ）を提供するために必要な計測機器の設置及び情報伝達・配信システム等の整備</w:t>
      </w:r>
    </w:p>
    <w:p w14:paraId="767B1C99" w14:textId="77777777" w:rsidR="00CD4DD2" w:rsidRPr="00CF48B0" w:rsidRDefault="00CD4DD2" w:rsidP="00CD4DD2">
      <w:pPr>
        <w:pStyle w:val="a0"/>
        <w:numPr>
          <w:ilvl w:val="0"/>
          <w:numId w:val="37"/>
        </w:numPr>
        <w:ind w:leftChars="0"/>
        <w:rPr>
          <w:szCs w:val="24"/>
        </w:rPr>
      </w:pPr>
      <w:r w:rsidRPr="00CF48B0">
        <w:rPr>
          <w:rFonts w:hint="eastAsia"/>
          <w:szCs w:val="24"/>
        </w:rPr>
        <w:t>雨水管理総合計画の策定</w:t>
      </w:r>
    </w:p>
    <w:p w14:paraId="6C05040E" w14:textId="77777777" w:rsidR="00CD4DD2" w:rsidRPr="00CF48B0" w:rsidRDefault="00CD4DD2" w:rsidP="00CD4DD2">
      <w:pPr>
        <w:pStyle w:val="a0"/>
        <w:ind w:leftChars="0" w:left="486"/>
        <w:rPr>
          <w:szCs w:val="24"/>
        </w:rPr>
      </w:pPr>
      <w:r w:rsidRPr="00CF48B0">
        <w:rPr>
          <w:rFonts w:hint="eastAsia"/>
          <w:szCs w:val="24"/>
        </w:rPr>
        <w:t>地区ごとの浸水リスクを評価し、都市機能の集積状況等に応じてメリハリのある整備目標をきめ細やかに設定した上で、下水道による浸水対策を実施すべき区域や目標とする整備水準、当面・中期・長期の施設整備の方針等の基本的な事項を定める計画の策定</w:t>
      </w:r>
    </w:p>
    <w:p w14:paraId="33E1423D" w14:textId="408B849F" w:rsidR="00CD4DD2" w:rsidRPr="00CF48B0" w:rsidRDefault="00CD4DD2" w:rsidP="00CD4DD2">
      <w:pPr>
        <w:rPr>
          <w:rFonts w:asciiTheme="majorEastAsia" w:eastAsiaTheme="majorEastAsia" w:hAnsiTheme="majorEastAsia"/>
          <w:b/>
        </w:rPr>
      </w:pPr>
    </w:p>
    <w:p w14:paraId="36461AB9" w14:textId="457D835F" w:rsidR="00CD4DD2" w:rsidRPr="00CF48B0" w:rsidRDefault="00CD4DD2" w:rsidP="00CD4DD2">
      <w:pPr>
        <w:pStyle w:val="4"/>
      </w:pPr>
      <w:bookmarkStart w:id="333" w:name="_Toc130988180"/>
      <w:r w:rsidRPr="00CF48B0">
        <w:rPr>
          <w:rFonts w:hint="eastAsia"/>
        </w:rPr>
        <w:t>ロ－７－（１５）下水道情報デジタル化支援事業</w:t>
      </w:r>
      <w:bookmarkEnd w:id="333"/>
    </w:p>
    <w:p w14:paraId="3A7BE99F" w14:textId="77777777" w:rsidR="00CD4DD2" w:rsidRPr="00CF48B0" w:rsidRDefault="00CD4DD2" w:rsidP="00CD4DD2"/>
    <w:p w14:paraId="3EBE5E5D" w14:textId="77777777"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１．目的</w:t>
      </w:r>
    </w:p>
    <w:p w14:paraId="60540A9F" w14:textId="44B7A466" w:rsidR="00CD4DD2" w:rsidRPr="00CF48B0" w:rsidRDefault="00CD4DD2" w:rsidP="00CD4DD2">
      <w:pPr>
        <w:ind w:firstLineChars="100" w:firstLine="227"/>
        <w:rPr>
          <w:szCs w:val="24"/>
        </w:rPr>
      </w:pPr>
      <w:r w:rsidRPr="00CF48B0">
        <w:rPr>
          <w:rFonts w:hint="eastAsia"/>
          <w:szCs w:val="24"/>
        </w:rPr>
        <w:t>下水道施設に関する情報等をデジタル化することにより、業務の効率化や、蓄積データを活用した施設管理の高度化を図り、下水道事業の持続性を向上させることを目的とする。</w:t>
      </w:r>
    </w:p>
    <w:p w14:paraId="542ABDA3" w14:textId="77777777" w:rsidR="00CD4DD2" w:rsidRPr="00CF48B0" w:rsidRDefault="00CD4DD2" w:rsidP="00CD4DD2">
      <w:pPr>
        <w:ind w:left="228" w:hangingChars="100" w:hanging="228"/>
        <w:rPr>
          <w:rFonts w:asciiTheme="majorEastAsia" w:eastAsiaTheme="majorEastAsia" w:hAnsiTheme="majorEastAsia"/>
          <w:b/>
        </w:rPr>
      </w:pPr>
    </w:p>
    <w:p w14:paraId="13285872" w14:textId="2CFC3911"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DD5C95C" w14:textId="60DF2F20" w:rsidR="00CD4DD2" w:rsidRPr="00CF48B0" w:rsidRDefault="00CD4DD2" w:rsidP="00CD4DD2">
      <w:pPr>
        <w:ind w:firstLineChars="100" w:firstLine="227"/>
        <w:rPr>
          <w:szCs w:val="24"/>
        </w:rPr>
      </w:pPr>
      <w:r w:rsidRPr="00CF48B0">
        <w:rPr>
          <w:rFonts w:hint="eastAsia"/>
          <w:szCs w:val="24"/>
        </w:rPr>
        <w:t>地理情報システムを基盤としたデータベースシステムを活用して下水道施設を管理するために必要となる管渠等の施設情報や維持管理情報などのデジタル化に係る業務等とする。</w:t>
      </w:r>
    </w:p>
    <w:p w14:paraId="5D9A8DE2" w14:textId="77777777" w:rsidR="00CD4DD2" w:rsidRPr="00CF48B0" w:rsidRDefault="00CD4DD2" w:rsidP="00CD4DD2">
      <w:pPr>
        <w:ind w:left="228" w:hangingChars="100" w:hanging="228"/>
        <w:rPr>
          <w:rFonts w:asciiTheme="majorEastAsia" w:eastAsiaTheme="majorEastAsia" w:hAnsiTheme="majorEastAsia"/>
          <w:b/>
        </w:rPr>
      </w:pPr>
    </w:p>
    <w:p w14:paraId="0D42118A" w14:textId="5DAD8CC7"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2BB7F2F3" w14:textId="39192933" w:rsidR="00CD4DD2" w:rsidRPr="00CF48B0" w:rsidRDefault="00CD4DD2" w:rsidP="00CD4DD2">
      <w:pPr>
        <w:ind w:firstLineChars="100" w:firstLine="227"/>
        <w:rPr>
          <w:szCs w:val="24"/>
        </w:rPr>
      </w:pPr>
      <w:r w:rsidRPr="00CF48B0">
        <w:rPr>
          <w:rFonts w:hint="eastAsia"/>
          <w:szCs w:val="24"/>
        </w:rPr>
        <w:t>本事業の交付対象は，下水道事業を実施する地方公共団体とする。</w:t>
      </w:r>
    </w:p>
    <w:p w14:paraId="22BC0C6A" w14:textId="77777777" w:rsidR="00CD4DD2" w:rsidRPr="00CF48B0" w:rsidRDefault="00CD4DD2" w:rsidP="00CD4DD2">
      <w:pPr>
        <w:rPr>
          <w:rFonts w:asciiTheme="majorEastAsia" w:eastAsiaTheme="majorEastAsia" w:hAnsiTheme="majorEastAsia"/>
          <w:b/>
        </w:rPr>
      </w:pPr>
    </w:p>
    <w:p w14:paraId="5F2DB80B" w14:textId="7FD481BB" w:rsidR="00CD4DD2" w:rsidRPr="00CF48B0" w:rsidRDefault="00CD4DD2" w:rsidP="00CD4DD2">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77FA5EF3" w14:textId="0E177FFD" w:rsidR="00CD4DD2" w:rsidRPr="00CF48B0" w:rsidRDefault="00CD4DD2" w:rsidP="00CD4DD2">
      <w:pPr>
        <w:ind w:firstLineChars="100" w:firstLine="227"/>
        <w:rPr>
          <w:szCs w:val="24"/>
        </w:rPr>
      </w:pPr>
      <w:r w:rsidRPr="00CF48B0">
        <w:rPr>
          <w:rFonts w:hint="eastAsia"/>
          <w:szCs w:val="24"/>
        </w:rPr>
        <w:t>本事業は、令和8年度までの事業とする。</w:t>
      </w:r>
    </w:p>
    <w:p w14:paraId="154E5881" w14:textId="77777777" w:rsidR="00CD4DD2" w:rsidRPr="00CF48B0" w:rsidRDefault="00CD4DD2" w:rsidP="00CD4DD2">
      <w:pPr>
        <w:ind w:firstLineChars="100" w:firstLine="227"/>
        <w:rPr>
          <w:szCs w:val="24"/>
        </w:rPr>
      </w:pPr>
    </w:p>
    <w:p w14:paraId="45C620D0" w14:textId="77777777" w:rsidR="00B06003" w:rsidRPr="00CF48B0" w:rsidRDefault="00B06003" w:rsidP="00B06003">
      <w:pPr>
        <w:pStyle w:val="4"/>
      </w:pPr>
      <w:bookmarkStart w:id="334" w:name="_Toc130988181"/>
      <w:r w:rsidRPr="00CF48B0">
        <w:rPr>
          <w:rFonts w:hint="eastAsia"/>
        </w:rPr>
        <w:t>ロ－７－（１６）</w:t>
      </w:r>
      <w:r w:rsidRPr="00CF48B0">
        <w:rPr>
          <w:rFonts w:asciiTheme="minorEastAsia" w:eastAsiaTheme="minorEastAsia" w:hAnsiTheme="minorEastAsia" w:hint="eastAsia"/>
          <w:szCs w:val="24"/>
        </w:rPr>
        <w:t>下水道温室効果ガス削減推進事業</w:t>
      </w:r>
      <w:bookmarkEnd w:id="334"/>
    </w:p>
    <w:p w14:paraId="5CE5948B" w14:textId="77777777" w:rsidR="00B06003" w:rsidRPr="00CF48B0" w:rsidRDefault="00B06003" w:rsidP="00B06003">
      <w:pPr>
        <w:rPr>
          <w:rFonts w:asciiTheme="majorEastAsia" w:eastAsiaTheme="majorEastAsia" w:hAnsiTheme="majorEastAsia"/>
        </w:rPr>
      </w:pPr>
    </w:p>
    <w:p w14:paraId="6E808630" w14:textId="77777777" w:rsidR="00B06003" w:rsidRPr="00CF48B0" w:rsidRDefault="00B06003" w:rsidP="00B06003">
      <w:pPr>
        <w:rPr>
          <w:rFonts w:asciiTheme="majorEastAsia" w:eastAsiaTheme="majorEastAsia" w:hAnsiTheme="majorEastAsia"/>
          <w:b/>
        </w:rPr>
      </w:pPr>
      <w:r w:rsidRPr="00CF48B0">
        <w:rPr>
          <w:rFonts w:asciiTheme="majorEastAsia" w:eastAsiaTheme="majorEastAsia" w:hAnsiTheme="majorEastAsia" w:hint="eastAsia"/>
          <w:b/>
        </w:rPr>
        <w:t>１．目的</w:t>
      </w:r>
    </w:p>
    <w:p w14:paraId="53A8DCA4" w14:textId="77777777" w:rsidR="00B06003" w:rsidRPr="00CF48B0" w:rsidRDefault="00B06003" w:rsidP="00B06003">
      <w:pPr>
        <w:ind w:leftChars="100" w:left="227" w:firstLineChars="100" w:firstLine="227"/>
      </w:pPr>
      <w:r w:rsidRPr="00CF48B0">
        <w:rPr>
          <w:rFonts w:hint="eastAsia"/>
        </w:rPr>
        <w:t>地球温暖化対策計画の目標達成、カーボンニュートラル実現に向け、地球温暖化対策推進法に基づく地方公共団体実行計画に下水道に関する目標や施策を位置づけるとともに、計画的な温室効果ガス削減を図ることを目的とする。</w:t>
      </w:r>
    </w:p>
    <w:p w14:paraId="10256D80" w14:textId="77777777" w:rsidR="00B06003" w:rsidRPr="00CF48B0" w:rsidRDefault="00B06003" w:rsidP="00B06003">
      <w:pPr>
        <w:rPr>
          <w:rFonts w:asciiTheme="majorEastAsia" w:eastAsiaTheme="majorEastAsia" w:hAnsiTheme="majorEastAsia"/>
        </w:rPr>
      </w:pPr>
    </w:p>
    <w:p w14:paraId="06E68CE3" w14:textId="77777777" w:rsidR="00B06003" w:rsidRPr="00CF48B0" w:rsidRDefault="00B06003" w:rsidP="00B06003">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55B79B95" w14:textId="77777777" w:rsidR="00B06003" w:rsidRPr="00CF48B0" w:rsidRDefault="00B06003" w:rsidP="00B06003">
      <w:pPr>
        <w:ind w:leftChars="100" w:left="227" w:firstLineChars="100" w:firstLine="227"/>
        <w:rPr>
          <w:szCs w:val="24"/>
        </w:rPr>
      </w:pPr>
      <w:r w:rsidRPr="00CF48B0">
        <w:rPr>
          <w:rFonts w:hint="eastAsia"/>
          <w:szCs w:val="24"/>
        </w:rPr>
        <w:t>「下水道温室効果ガス削減推進事業」（以下、本事業という。）とは、下水道事業の温室効果ガス削減に向けた次に掲げる事業とする。</w:t>
      </w:r>
    </w:p>
    <w:p w14:paraId="7FD88907" w14:textId="77777777" w:rsidR="00B06003" w:rsidRPr="00CF48B0" w:rsidRDefault="00B06003" w:rsidP="00B06003">
      <w:pPr>
        <w:ind w:leftChars="100" w:left="227" w:firstLineChars="100" w:firstLine="227"/>
        <w:rPr>
          <w:szCs w:val="24"/>
        </w:rPr>
      </w:pPr>
      <w:r w:rsidRPr="00CF48B0">
        <w:rPr>
          <w:rFonts w:hint="eastAsia"/>
          <w:szCs w:val="24"/>
        </w:rPr>
        <w:t>（</w:t>
      </w:r>
      <w:r w:rsidRPr="00CF48B0">
        <w:rPr>
          <w:szCs w:val="24"/>
        </w:rPr>
        <w:t>ア</w:t>
      </w:r>
      <w:r w:rsidRPr="00CF48B0">
        <w:rPr>
          <w:rFonts w:hint="eastAsia"/>
        </w:rPr>
        <w:t>）</w:t>
      </w:r>
      <w:r w:rsidRPr="00CF48B0">
        <w:rPr>
          <w:szCs w:val="24"/>
        </w:rPr>
        <w:t>地方公共団体実行計画の策定・改訂に必要な下水道施設等の調査・検討の実施</w:t>
      </w:r>
    </w:p>
    <w:p w14:paraId="310DD2F2" w14:textId="77777777" w:rsidR="00B06003" w:rsidRPr="00CF48B0" w:rsidRDefault="00B06003" w:rsidP="00B06003">
      <w:pPr>
        <w:ind w:leftChars="200" w:left="680" w:hangingChars="100" w:hanging="227"/>
        <w:rPr>
          <w:szCs w:val="24"/>
        </w:rPr>
      </w:pPr>
      <w:r w:rsidRPr="00CF48B0">
        <w:rPr>
          <w:rFonts w:hint="eastAsia"/>
          <w:szCs w:val="24"/>
        </w:rPr>
        <w:t>（</w:t>
      </w:r>
      <w:r w:rsidRPr="00CF48B0">
        <w:rPr>
          <w:szCs w:val="24"/>
        </w:rPr>
        <w:t>イ</w:t>
      </w:r>
      <w:r w:rsidRPr="00CF48B0">
        <w:rPr>
          <w:rFonts w:hint="eastAsia"/>
          <w:szCs w:val="24"/>
        </w:rPr>
        <w:t>）</w:t>
      </w:r>
      <w:r w:rsidRPr="00CF48B0">
        <w:rPr>
          <w:szCs w:val="24"/>
        </w:rPr>
        <w:t>温室効果ガスを削減する水処理</w:t>
      </w:r>
      <w:r w:rsidRPr="00CF48B0">
        <w:rPr>
          <w:rFonts w:hint="eastAsia"/>
          <w:szCs w:val="24"/>
        </w:rPr>
        <w:t>施設</w:t>
      </w:r>
      <w:r w:rsidRPr="00CF48B0">
        <w:rPr>
          <w:szCs w:val="24"/>
        </w:rPr>
        <w:t>等の運転に必要な計測機器や制御装置の整備</w:t>
      </w:r>
    </w:p>
    <w:p w14:paraId="7A625C10" w14:textId="77777777" w:rsidR="00B06003" w:rsidRPr="00CF48B0" w:rsidRDefault="00B06003" w:rsidP="00B06003">
      <w:pPr>
        <w:ind w:leftChars="100" w:left="227" w:firstLineChars="100" w:firstLine="227"/>
        <w:rPr>
          <w:rFonts w:asciiTheme="majorEastAsia" w:eastAsiaTheme="majorEastAsia" w:hAnsiTheme="majorEastAsia"/>
        </w:rPr>
      </w:pPr>
    </w:p>
    <w:p w14:paraId="2A72BCF6" w14:textId="77777777" w:rsidR="00B06003" w:rsidRPr="00CF48B0" w:rsidRDefault="00B06003" w:rsidP="00B06003">
      <w:pPr>
        <w:rPr>
          <w:rFonts w:asciiTheme="majorEastAsia" w:eastAsiaTheme="majorEastAsia" w:hAnsiTheme="majorEastAsia"/>
          <w:b/>
        </w:rPr>
      </w:pPr>
      <w:r w:rsidRPr="00CF48B0">
        <w:rPr>
          <w:rFonts w:asciiTheme="majorEastAsia" w:eastAsiaTheme="majorEastAsia" w:hAnsiTheme="majorEastAsia" w:hint="eastAsia"/>
          <w:b/>
        </w:rPr>
        <w:t>３．交付対象</w:t>
      </w:r>
    </w:p>
    <w:p w14:paraId="0EC7F99E" w14:textId="77777777" w:rsidR="00B06003" w:rsidRPr="00CF48B0" w:rsidRDefault="00B06003" w:rsidP="00B06003">
      <w:pPr>
        <w:ind w:firstLineChars="100" w:firstLine="227"/>
        <w:rPr>
          <w:szCs w:val="24"/>
        </w:rPr>
      </w:pPr>
      <w:r w:rsidRPr="00CF48B0">
        <w:rPr>
          <w:rFonts w:hint="eastAsia"/>
          <w:szCs w:val="24"/>
        </w:rPr>
        <w:t>本事業の交付対象は、下水道事業を実施する地方公共団体とする。</w:t>
      </w:r>
    </w:p>
    <w:p w14:paraId="28BFEA7B" w14:textId="77777777" w:rsidR="00B06003" w:rsidRPr="00CF48B0" w:rsidRDefault="00B06003" w:rsidP="00B06003">
      <w:pPr>
        <w:ind w:leftChars="100" w:left="227" w:firstLineChars="100" w:firstLine="227"/>
        <w:rPr>
          <w:rFonts w:asciiTheme="majorEastAsia" w:eastAsiaTheme="majorEastAsia" w:hAnsiTheme="majorEastAsia"/>
        </w:rPr>
      </w:pPr>
    </w:p>
    <w:p w14:paraId="6593407B" w14:textId="77777777" w:rsidR="00B06003" w:rsidRPr="00CF48B0" w:rsidRDefault="00B06003" w:rsidP="00B06003">
      <w:pPr>
        <w:rPr>
          <w:rFonts w:asciiTheme="majorEastAsia" w:eastAsiaTheme="majorEastAsia" w:hAnsiTheme="majorEastAsia"/>
          <w:b/>
        </w:rPr>
      </w:pPr>
      <w:r w:rsidRPr="00CF48B0">
        <w:rPr>
          <w:rFonts w:asciiTheme="majorEastAsia" w:eastAsiaTheme="majorEastAsia" w:hAnsiTheme="majorEastAsia" w:hint="eastAsia"/>
          <w:b/>
        </w:rPr>
        <w:t>４．留意事項</w:t>
      </w:r>
    </w:p>
    <w:p w14:paraId="5D1D99AE" w14:textId="77777777" w:rsidR="00B06003" w:rsidRPr="00CF48B0" w:rsidRDefault="00B06003" w:rsidP="00B06003">
      <w:pPr>
        <w:ind w:firstLineChars="100" w:firstLine="227"/>
        <w:rPr>
          <w:szCs w:val="24"/>
        </w:rPr>
      </w:pPr>
      <w:r w:rsidRPr="00CF48B0">
        <w:rPr>
          <w:rFonts w:hint="eastAsia"/>
          <w:szCs w:val="24"/>
        </w:rPr>
        <w:t>（ア）の事業終了後、速やかに地方公共団体実行計画に反映すること。</w:t>
      </w:r>
    </w:p>
    <w:p w14:paraId="539D90BC" w14:textId="77777777" w:rsidR="00B06003" w:rsidRPr="00CF48B0" w:rsidRDefault="00B06003" w:rsidP="003108BD">
      <w:pPr>
        <w:rPr>
          <w:szCs w:val="24"/>
        </w:rPr>
      </w:pPr>
    </w:p>
    <w:p w14:paraId="2D38888C" w14:textId="77777777" w:rsidR="00E26F2A" w:rsidRPr="00CF48B0" w:rsidRDefault="00B56AAD">
      <w:pPr>
        <w:widowControl/>
        <w:jc w:val="left"/>
        <w:sectPr w:rsidR="00E26F2A" w:rsidRPr="00CF48B0">
          <w:headerReference w:type="default" r:id="rId42"/>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60948249" w14:textId="77777777" w:rsidR="007C2495" w:rsidRPr="00CF48B0" w:rsidRDefault="007C2495" w:rsidP="007C2495">
      <w:pPr>
        <w:pStyle w:val="3"/>
      </w:pPr>
      <w:bookmarkStart w:id="335" w:name="_Toc130988182"/>
      <w:r w:rsidRPr="00CF48B0">
        <w:rPr>
          <w:rFonts w:hint="eastAsia"/>
        </w:rPr>
        <w:t>ロ－８　その他総合的な治水事業</w:t>
      </w:r>
      <w:bookmarkEnd w:id="335"/>
    </w:p>
    <w:p w14:paraId="3C570D93" w14:textId="77777777" w:rsidR="007C2495" w:rsidRPr="00CF48B0" w:rsidRDefault="007C2495" w:rsidP="007C2495">
      <w:pPr>
        <w:autoSpaceDE w:val="0"/>
        <w:autoSpaceDN w:val="0"/>
      </w:pPr>
    </w:p>
    <w:p w14:paraId="72B09F2F" w14:textId="77777777" w:rsidR="007C2495" w:rsidRPr="00CF48B0" w:rsidRDefault="007C2495" w:rsidP="007C2495">
      <w:pPr>
        <w:pStyle w:val="4"/>
      </w:pPr>
      <w:bookmarkStart w:id="336" w:name="_Toc130988183"/>
      <w:r w:rsidRPr="00CF48B0">
        <w:rPr>
          <w:rFonts w:hint="eastAsia"/>
        </w:rPr>
        <w:t>ロ－８－（１）総合流域防災事業</w:t>
      </w:r>
      <w:bookmarkEnd w:id="336"/>
    </w:p>
    <w:p w14:paraId="7CD7C5A8" w14:textId="77777777" w:rsidR="007C2495" w:rsidRPr="00CF48B0" w:rsidRDefault="007C2495" w:rsidP="007C2495">
      <w:pPr>
        <w:rPr>
          <w:rFonts w:asciiTheme="majorEastAsia" w:eastAsiaTheme="majorEastAsia" w:hAnsiTheme="majorEastAsia"/>
          <w:b/>
          <w:spacing w:val="2"/>
        </w:rPr>
      </w:pPr>
    </w:p>
    <w:p w14:paraId="7CC6BA55" w14:textId="77777777" w:rsidR="007C2495" w:rsidRPr="00CF48B0" w:rsidRDefault="007C2495" w:rsidP="007C2495">
      <w:pPr>
        <w:rPr>
          <w:rFonts w:asciiTheme="majorEastAsia" w:eastAsiaTheme="majorEastAsia" w:hAnsiTheme="majorEastAsia"/>
          <w:b/>
          <w:spacing w:val="8"/>
        </w:rPr>
      </w:pPr>
      <w:r w:rsidRPr="00CF48B0">
        <w:rPr>
          <w:rFonts w:asciiTheme="majorEastAsia" w:eastAsiaTheme="majorEastAsia" w:hAnsiTheme="majorEastAsia" w:hint="eastAsia"/>
          <w:b/>
          <w:spacing w:val="2"/>
        </w:rPr>
        <w:t>１．目的</w:t>
      </w:r>
    </w:p>
    <w:p w14:paraId="6EE75C44" w14:textId="77777777" w:rsidR="007C2495" w:rsidRPr="00CF48B0" w:rsidRDefault="007C2495" w:rsidP="007C2495">
      <w:pPr>
        <w:ind w:leftChars="108" w:left="245" w:firstLineChars="100" w:firstLine="231"/>
        <w:rPr>
          <w:spacing w:val="2"/>
        </w:rPr>
      </w:pPr>
      <w:r w:rsidRPr="00CF48B0">
        <w:rPr>
          <w:rFonts w:hint="eastAsia"/>
          <w:spacing w:val="2"/>
        </w:rPr>
        <w:t>総合流域防災事業は、個々の事業規模が小さいこと等から個別箇所ごとの予算管理を行う必要性が低い事業について、流域単位を原則として、包括的に水害・土砂災害対策の施設整備等及び災害関連情報の提供等のソフト対策を行う事業に対し、国が交付を行う制度を定めることにより、豪雨災害等に対し流域一体となった総合的な防災対策を推進することを目的とする。</w:t>
      </w:r>
    </w:p>
    <w:p w14:paraId="3CCB939D" w14:textId="77777777" w:rsidR="007C2495" w:rsidRPr="00CF48B0" w:rsidRDefault="007C2495" w:rsidP="007C2495">
      <w:pPr>
        <w:rPr>
          <w:rFonts w:asciiTheme="majorEastAsia" w:eastAsiaTheme="majorEastAsia" w:hAnsiTheme="majorEastAsia"/>
          <w:spacing w:val="2"/>
        </w:rPr>
      </w:pPr>
    </w:p>
    <w:p w14:paraId="68EAD210" w14:textId="77777777" w:rsidR="007C2495" w:rsidRPr="00CF48B0" w:rsidRDefault="007C2495" w:rsidP="007C2495">
      <w:pPr>
        <w:rPr>
          <w:rFonts w:asciiTheme="majorEastAsia" w:eastAsiaTheme="majorEastAsia" w:hAnsiTheme="majorEastAsia"/>
          <w:b/>
          <w:spacing w:val="8"/>
        </w:rPr>
      </w:pPr>
      <w:r w:rsidRPr="00CF48B0">
        <w:rPr>
          <w:rFonts w:asciiTheme="majorEastAsia" w:eastAsiaTheme="majorEastAsia" w:hAnsiTheme="majorEastAsia" w:hint="eastAsia"/>
          <w:b/>
          <w:spacing w:val="2"/>
        </w:rPr>
        <w:t>２．総合流域防災事業計画の社会資本総合整備計画への記載</w:t>
      </w:r>
    </w:p>
    <w:p w14:paraId="13899C76" w14:textId="77777777" w:rsidR="007C2495" w:rsidRPr="00CF48B0" w:rsidRDefault="007C2495" w:rsidP="007C2495">
      <w:pPr>
        <w:ind w:leftChars="108" w:left="245" w:firstLineChars="100" w:firstLine="231"/>
        <w:rPr>
          <w:spacing w:val="8"/>
        </w:rPr>
      </w:pPr>
      <w:r w:rsidRPr="00CF48B0">
        <w:rPr>
          <w:rFonts w:hint="eastAsia"/>
          <w:spacing w:val="2"/>
        </w:rPr>
        <w:t>都道府県知事又は河川法第９条第５項及び第１０条第２項に基づき河川管理を行う指定都市の長又は市区町村長（河川管理者たる指定都市の長を除く。）（以下ロ－</w:t>
      </w:r>
      <w:r w:rsidRPr="00CF48B0">
        <w:rPr>
          <w:rFonts w:hint="eastAsia"/>
        </w:rPr>
        <w:t>８－（１）関係部分において</w:t>
      </w:r>
      <w:r w:rsidRPr="00CF48B0">
        <w:rPr>
          <w:rFonts w:hint="eastAsia"/>
          <w:spacing w:val="2"/>
        </w:rPr>
        <w:t>「都道府県知事等」という。）は、自ら実施する総合流域防災事業の実施に当たり、社会資本総合整備計画において、以下に従い、総合流域防災事業計画（以下ロ－８－（１）関係部分において「事業計画」という。）を記載するものとする。ただし、市区町村長は、関係する河川管理者と事前に必要な調整を図るものとする。</w:t>
      </w:r>
    </w:p>
    <w:p w14:paraId="21441CE2" w14:textId="77777777" w:rsidR="007C2495" w:rsidRPr="00CF48B0" w:rsidRDefault="007C2495" w:rsidP="007C2495">
      <w:pPr>
        <w:spacing w:line="330" w:lineRule="exact"/>
        <w:ind w:firstLineChars="200" w:firstLine="485"/>
        <w:rPr>
          <w:spacing w:val="8"/>
        </w:rPr>
      </w:pPr>
      <w:r w:rsidRPr="00CF48B0">
        <w:rPr>
          <w:rFonts w:hint="eastAsia"/>
          <w:spacing w:val="8"/>
        </w:rPr>
        <w:t>①　事業計画の策定方針</w:t>
      </w:r>
    </w:p>
    <w:p w14:paraId="4D14BE8D" w14:textId="77777777" w:rsidR="007C2495" w:rsidRPr="00CF48B0" w:rsidRDefault="007C2495" w:rsidP="007C2495">
      <w:pPr>
        <w:spacing w:line="330" w:lineRule="exact"/>
        <w:ind w:leftChars="230" w:left="522" w:firstLineChars="100" w:firstLine="231"/>
        <w:rPr>
          <w:spacing w:val="8"/>
        </w:rPr>
      </w:pPr>
      <w:r w:rsidRPr="00CF48B0">
        <w:rPr>
          <w:rFonts w:hint="eastAsia"/>
          <w:spacing w:val="2"/>
        </w:rPr>
        <w:t>総合流域防災</w:t>
      </w:r>
      <w:r w:rsidRPr="00CF48B0">
        <w:rPr>
          <w:rFonts w:hint="eastAsia"/>
          <w:spacing w:val="8"/>
        </w:rPr>
        <w:t>事業計画は、水害・土砂災害対策の施設整備等及び災害関連情報の提供等のソフト対策を一体的に実施し、地方の自主性・裁量性をより高めつつ、豪雨災害等に対し流域一体となった総合的な防災対策を推進することを目的とする。</w:t>
      </w:r>
    </w:p>
    <w:p w14:paraId="2FDF06C2"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②　</w:t>
      </w:r>
      <w:r w:rsidRPr="00CF48B0">
        <w:rPr>
          <w:rFonts w:hint="eastAsia"/>
          <w:spacing w:val="2"/>
        </w:rPr>
        <w:t>総合流域防災</w:t>
      </w:r>
      <w:r w:rsidRPr="00CF48B0">
        <w:rPr>
          <w:rFonts w:hint="eastAsia"/>
          <w:spacing w:val="8"/>
        </w:rPr>
        <w:t>事業計画の期間</w:t>
      </w:r>
    </w:p>
    <w:p w14:paraId="1A130AA9"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概ね</w:t>
      </w:r>
      <w:r w:rsidRPr="00CF48B0">
        <w:rPr>
          <w:spacing w:val="8"/>
        </w:rPr>
        <w:t>5</w:t>
      </w:r>
      <w:r w:rsidRPr="00CF48B0">
        <w:rPr>
          <w:rFonts w:hint="eastAsia"/>
          <w:spacing w:val="8"/>
        </w:rPr>
        <w:t>年間とする。</w:t>
      </w:r>
    </w:p>
    <w:p w14:paraId="678CA220"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③　事業計画の範囲</w:t>
      </w:r>
    </w:p>
    <w:p w14:paraId="19349053" w14:textId="77777777" w:rsidR="007C2495" w:rsidRPr="00CF48B0" w:rsidRDefault="007C2495" w:rsidP="007C2495">
      <w:pPr>
        <w:spacing w:line="330" w:lineRule="exact"/>
        <w:ind w:leftChars="230" w:left="522"/>
        <w:rPr>
          <w:spacing w:val="8"/>
        </w:rPr>
      </w:pPr>
      <w:r w:rsidRPr="00CF48B0">
        <w:rPr>
          <w:rFonts w:hint="eastAsia"/>
          <w:spacing w:val="8"/>
        </w:rPr>
        <w:t xml:space="preserve">　事業計画は、原則として、「総合流域防災協議会の進め方について」（平成</w:t>
      </w:r>
      <w:r w:rsidRPr="00CF48B0">
        <w:rPr>
          <w:spacing w:val="8"/>
        </w:rPr>
        <w:t>17</w:t>
      </w:r>
      <w:r w:rsidRPr="00CF48B0">
        <w:rPr>
          <w:rFonts w:hint="eastAsia"/>
          <w:spacing w:val="8"/>
        </w:rPr>
        <w:t>年</w:t>
      </w:r>
      <w:r w:rsidRPr="00CF48B0">
        <w:rPr>
          <w:spacing w:val="8"/>
        </w:rPr>
        <w:t>3</w:t>
      </w:r>
      <w:r w:rsidRPr="00CF48B0">
        <w:rPr>
          <w:rFonts w:hint="eastAsia"/>
          <w:spacing w:val="8"/>
        </w:rPr>
        <w:t>月３１日付け国河計第</w:t>
      </w:r>
      <w:r w:rsidRPr="00CF48B0">
        <w:rPr>
          <w:spacing w:val="8"/>
        </w:rPr>
        <w:t>127</w:t>
      </w:r>
      <w:r w:rsidRPr="00CF48B0">
        <w:rPr>
          <w:rFonts w:hint="eastAsia"/>
          <w:spacing w:val="8"/>
        </w:rPr>
        <w:t>号）の三に定める圏域ごとに策定するものとする。</w:t>
      </w:r>
    </w:p>
    <w:p w14:paraId="10918CCF"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④　事業計画に定める事項</w:t>
      </w:r>
    </w:p>
    <w:p w14:paraId="3AD38DB5" w14:textId="77777777" w:rsidR="007C2495" w:rsidRPr="00CF48B0" w:rsidRDefault="007C2495" w:rsidP="007C2495">
      <w:pPr>
        <w:spacing w:line="330" w:lineRule="exact"/>
        <w:ind w:leftChars="230" w:left="522"/>
        <w:rPr>
          <w:spacing w:val="8"/>
        </w:rPr>
      </w:pPr>
      <w:r w:rsidRPr="00CF48B0">
        <w:rPr>
          <w:rFonts w:hint="eastAsia"/>
          <w:spacing w:val="8"/>
        </w:rPr>
        <w:t xml:space="preserve">　事業計画の目標及び事業内容を明らかにするため、事業計画は事業計画総括表及び事業計画圏域概要図等により構成する。</w:t>
      </w:r>
    </w:p>
    <w:p w14:paraId="60F02E8C" w14:textId="77777777" w:rsidR="007C2495" w:rsidRPr="00CF48B0" w:rsidRDefault="007C2495" w:rsidP="007C2495">
      <w:pPr>
        <w:spacing w:line="330" w:lineRule="exact"/>
        <w:ind w:leftChars="230" w:left="522" w:firstLineChars="100" w:firstLine="243"/>
        <w:rPr>
          <w:spacing w:val="8"/>
        </w:rPr>
      </w:pPr>
      <w:r w:rsidRPr="00CF48B0">
        <w:rPr>
          <w:rFonts w:hint="eastAsia"/>
          <w:spacing w:val="8"/>
        </w:rPr>
        <w:t>事業計画には次の事項を定め、社会資本総合整備計画に記載するものとする。</w:t>
      </w:r>
    </w:p>
    <w:p w14:paraId="793689DF"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ⅰ</w:t>
      </w:r>
      <w:r w:rsidRPr="00CF48B0">
        <w:rPr>
          <w:spacing w:val="8"/>
        </w:rPr>
        <w:t>)</w:t>
      </w:r>
      <w:r w:rsidRPr="00CF48B0">
        <w:rPr>
          <w:rFonts w:hint="eastAsia"/>
          <w:spacing w:val="8"/>
        </w:rPr>
        <w:t>圏域名</w:t>
      </w:r>
    </w:p>
    <w:p w14:paraId="3C54281F"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ⅱ</w:t>
      </w:r>
      <w:r w:rsidRPr="00CF48B0">
        <w:rPr>
          <w:spacing w:val="8"/>
        </w:rPr>
        <w:t>)</w:t>
      </w:r>
      <w:r w:rsidRPr="00CF48B0">
        <w:rPr>
          <w:rFonts w:hint="eastAsia"/>
          <w:spacing w:val="8"/>
        </w:rPr>
        <w:t>事業主体</w:t>
      </w:r>
    </w:p>
    <w:p w14:paraId="03940DB3"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ⅲ</w:t>
      </w:r>
      <w:r w:rsidRPr="00CF48B0">
        <w:rPr>
          <w:spacing w:val="8"/>
        </w:rPr>
        <w:t>)</w:t>
      </w:r>
      <w:r w:rsidRPr="00CF48B0">
        <w:rPr>
          <w:rFonts w:hint="eastAsia"/>
          <w:spacing w:val="8"/>
        </w:rPr>
        <w:t>関係事業主体</w:t>
      </w:r>
    </w:p>
    <w:p w14:paraId="61DE36BC"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ⅳ</w:t>
      </w:r>
      <w:r w:rsidRPr="00CF48B0">
        <w:rPr>
          <w:spacing w:val="8"/>
        </w:rPr>
        <w:t>)</w:t>
      </w:r>
      <w:r w:rsidRPr="00CF48B0">
        <w:rPr>
          <w:rFonts w:hint="eastAsia"/>
          <w:spacing w:val="8"/>
        </w:rPr>
        <w:t>計画の範囲</w:t>
      </w:r>
    </w:p>
    <w:p w14:paraId="24E6B8AB"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ⅴ</w:t>
      </w:r>
      <w:r w:rsidRPr="00CF48B0">
        <w:rPr>
          <w:spacing w:val="8"/>
        </w:rPr>
        <w:t>)</w:t>
      </w:r>
      <w:r w:rsidRPr="00CF48B0">
        <w:rPr>
          <w:rFonts w:hint="eastAsia"/>
          <w:spacing w:val="8"/>
        </w:rPr>
        <w:t>目標</w:t>
      </w:r>
    </w:p>
    <w:p w14:paraId="424740F4"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ⅵ</w:t>
      </w:r>
      <w:r w:rsidRPr="00CF48B0">
        <w:rPr>
          <w:spacing w:val="8"/>
        </w:rPr>
        <w:t>)</w:t>
      </w:r>
      <w:r w:rsidRPr="00CF48B0">
        <w:rPr>
          <w:rFonts w:hint="eastAsia"/>
          <w:spacing w:val="8"/>
        </w:rPr>
        <w:t>計画期間</w:t>
      </w:r>
    </w:p>
    <w:p w14:paraId="42939965" w14:textId="77777777" w:rsidR="007C2495" w:rsidRPr="00CF48B0" w:rsidRDefault="007C2495" w:rsidP="007C2495">
      <w:pPr>
        <w:spacing w:line="330" w:lineRule="exact"/>
        <w:ind w:leftChars="108" w:left="245" w:firstLineChars="100" w:firstLine="243"/>
        <w:rPr>
          <w:spacing w:val="8"/>
        </w:rPr>
      </w:pPr>
      <w:r w:rsidRPr="00CF48B0">
        <w:rPr>
          <w:rFonts w:hint="eastAsia"/>
          <w:spacing w:val="8"/>
        </w:rPr>
        <w:t xml:space="preserve">　ⅶ</w:t>
      </w:r>
      <w:r w:rsidRPr="00CF48B0">
        <w:rPr>
          <w:spacing w:val="8"/>
        </w:rPr>
        <w:t>)</w:t>
      </w:r>
      <w:r w:rsidRPr="00CF48B0">
        <w:rPr>
          <w:rFonts w:hint="eastAsia"/>
          <w:spacing w:val="8"/>
        </w:rPr>
        <w:t>全体事業費</w:t>
      </w:r>
    </w:p>
    <w:p w14:paraId="33709FD8" w14:textId="77777777" w:rsidR="007C2495" w:rsidRPr="00CF48B0" w:rsidRDefault="007C2495" w:rsidP="007C2495">
      <w:pPr>
        <w:spacing w:line="300" w:lineRule="exact"/>
        <w:ind w:left="226"/>
        <w:rPr>
          <w:spacing w:val="8"/>
        </w:rPr>
      </w:pPr>
      <w:r w:rsidRPr="00CF48B0">
        <w:rPr>
          <w:rFonts w:hint="eastAsia"/>
          <w:spacing w:val="8"/>
        </w:rPr>
        <w:t xml:space="preserve">　　ⅷ</w:t>
      </w:r>
      <w:r w:rsidRPr="00CF48B0">
        <w:rPr>
          <w:spacing w:val="8"/>
        </w:rPr>
        <w:t>)</w:t>
      </w:r>
      <w:r w:rsidRPr="00CF48B0">
        <w:rPr>
          <w:rFonts w:hint="eastAsia"/>
          <w:spacing w:val="8"/>
        </w:rPr>
        <w:t>実施内容</w:t>
      </w:r>
    </w:p>
    <w:p w14:paraId="02B0E762" w14:textId="77777777" w:rsidR="007C2495" w:rsidRPr="00CF48B0" w:rsidRDefault="007C2495" w:rsidP="007C2495">
      <w:pPr>
        <w:spacing w:line="300" w:lineRule="exact"/>
        <w:ind w:left="485" w:hangingChars="200" w:hanging="485"/>
        <w:rPr>
          <w:spacing w:val="8"/>
        </w:rPr>
      </w:pPr>
      <w:r w:rsidRPr="00CF48B0">
        <w:rPr>
          <w:rFonts w:hint="eastAsia"/>
          <w:spacing w:val="8"/>
        </w:rPr>
        <w:t xml:space="preserve">　　　なお、都道府県、市町村、水防管理団体及び当該河川の河川管理者等からなる　協議会を設置し、防災・減災のための目標を共有し、具体的な取組の方針等を策定した場合は、事業計画に次の事項を記載するものとする。</w:t>
      </w:r>
    </w:p>
    <w:p w14:paraId="57A939C5" w14:textId="77777777" w:rsidR="007C2495" w:rsidRPr="00CF48B0" w:rsidRDefault="007C2495" w:rsidP="007C2495">
      <w:pPr>
        <w:spacing w:line="300" w:lineRule="exact"/>
        <w:ind w:left="226" w:firstLineChars="200" w:firstLine="485"/>
        <w:rPr>
          <w:spacing w:val="8"/>
        </w:rPr>
      </w:pPr>
      <w:r w:rsidRPr="00CF48B0">
        <w:rPr>
          <w:rFonts w:hint="eastAsia"/>
          <w:spacing w:val="8"/>
        </w:rPr>
        <w:t>ⅰ</w:t>
      </w:r>
      <w:r w:rsidRPr="00CF48B0">
        <w:rPr>
          <w:spacing w:val="8"/>
        </w:rPr>
        <w:t>)</w:t>
      </w:r>
      <w:r w:rsidRPr="00CF48B0">
        <w:rPr>
          <w:rFonts w:hint="eastAsia"/>
          <w:spacing w:val="8"/>
        </w:rPr>
        <w:t>協議会の構成員</w:t>
      </w:r>
    </w:p>
    <w:p w14:paraId="121A29FE" w14:textId="77777777" w:rsidR="007C2495" w:rsidRPr="00CF48B0" w:rsidRDefault="007C2495" w:rsidP="007C2495">
      <w:pPr>
        <w:spacing w:line="300" w:lineRule="exact"/>
        <w:ind w:left="226" w:firstLineChars="100" w:firstLine="243"/>
        <w:rPr>
          <w:spacing w:val="8"/>
        </w:rPr>
      </w:pPr>
      <w:r w:rsidRPr="00CF48B0">
        <w:rPr>
          <w:rFonts w:hint="eastAsia"/>
          <w:spacing w:val="8"/>
        </w:rPr>
        <w:t xml:space="preserve">　ⅱ</w:t>
      </w:r>
      <w:r w:rsidRPr="00CF48B0">
        <w:rPr>
          <w:spacing w:val="8"/>
        </w:rPr>
        <w:t>)</w:t>
      </w:r>
      <w:r w:rsidRPr="00CF48B0">
        <w:rPr>
          <w:rFonts w:hint="eastAsia"/>
          <w:spacing w:val="8"/>
        </w:rPr>
        <w:t>情報伝達、避難計画等に関する事項</w:t>
      </w:r>
    </w:p>
    <w:p w14:paraId="10C99D37" w14:textId="77777777" w:rsidR="007C2495" w:rsidRPr="00CF48B0" w:rsidRDefault="007C2495" w:rsidP="007C2495">
      <w:pPr>
        <w:spacing w:line="300" w:lineRule="exact"/>
        <w:ind w:left="226"/>
        <w:rPr>
          <w:spacing w:val="8"/>
        </w:rPr>
      </w:pPr>
      <w:r w:rsidRPr="00CF48B0">
        <w:rPr>
          <w:rFonts w:hint="eastAsia"/>
          <w:spacing w:val="8"/>
        </w:rPr>
        <w:t xml:space="preserve">　　ⅲ</w:t>
      </w:r>
      <w:r w:rsidRPr="00CF48B0">
        <w:rPr>
          <w:spacing w:val="8"/>
        </w:rPr>
        <w:t>)</w:t>
      </w:r>
      <w:r w:rsidRPr="00CF48B0">
        <w:rPr>
          <w:rFonts w:hint="eastAsia"/>
          <w:spacing w:val="8"/>
        </w:rPr>
        <w:t>水防に関する事項</w:t>
      </w:r>
    </w:p>
    <w:p w14:paraId="21A0F357" w14:textId="77777777" w:rsidR="007C2495" w:rsidRPr="00CF48B0" w:rsidRDefault="007C2495" w:rsidP="007C2495">
      <w:pPr>
        <w:spacing w:line="300" w:lineRule="exact"/>
        <w:ind w:left="226"/>
        <w:rPr>
          <w:spacing w:val="8"/>
        </w:rPr>
      </w:pPr>
      <w:r w:rsidRPr="00CF48B0">
        <w:rPr>
          <w:rFonts w:hint="eastAsia"/>
          <w:spacing w:val="8"/>
        </w:rPr>
        <w:t xml:space="preserve">　　ⅳ</w:t>
      </w:r>
      <w:r w:rsidRPr="00CF48B0">
        <w:rPr>
          <w:spacing w:val="8"/>
        </w:rPr>
        <w:t>)</w:t>
      </w:r>
      <w:r w:rsidRPr="00CF48B0">
        <w:rPr>
          <w:rFonts w:hint="eastAsia"/>
          <w:spacing w:val="8"/>
        </w:rPr>
        <w:t>氾濫水の排水、施設運用等に関する事項</w:t>
      </w:r>
    </w:p>
    <w:p w14:paraId="36A41876" w14:textId="77777777" w:rsidR="007C2495" w:rsidRPr="00CF48B0" w:rsidRDefault="007C2495" w:rsidP="007C2495">
      <w:pPr>
        <w:spacing w:line="300" w:lineRule="exact"/>
        <w:ind w:left="226"/>
        <w:rPr>
          <w:spacing w:val="8"/>
        </w:rPr>
      </w:pPr>
      <w:r w:rsidRPr="00CF48B0">
        <w:rPr>
          <w:rFonts w:hint="eastAsia"/>
          <w:spacing w:val="8"/>
        </w:rPr>
        <w:t xml:space="preserve">　　ⅴ</w:t>
      </w:r>
      <w:r w:rsidRPr="00CF48B0">
        <w:rPr>
          <w:spacing w:val="8"/>
        </w:rPr>
        <w:t>)</w:t>
      </w:r>
      <w:r w:rsidRPr="00CF48B0">
        <w:rPr>
          <w:rFonts w:hint="eastAsia"/>
          <w:spacing w:val="8"/>
        </w:rPr>
        <w:t>河川管理施設等の整備に関する事項</w:t>
      </w:r>
    </w:p>
    <w:p w14:paraId="504B4820" w14:textId="77777777" w:rsidR="007C2495" w:rsidRPr="00CF48B0" w:rsidRDefault="007C2495" w:rsidP="007C2495">
      <w:pPr>
        <w:spacing w:line="300" w:lineRule="exact"/>
        <w:ind w:left="226"/>
        <w:rPr>
          <w:spacing w:val="8"/>
        </w:rPr>
      </w:pPr>
    </w:p>
    <w:p w14:paraId="731AC49F" w14:textId="77777777" w:rsidR="007C2495" w:rsidRPr="00CF48B0" w:rsidRDefault="007C2495" w:rsidP="007C2495">
      <w:pPr>
        <w:spacing w:line="330" w:lineRule="exact"/>
        <w:rPr>
          <w:rFonts w:asciiTheme="majorEastAsia" w:eastAsiaTheme="majorEastAsia" w:hAnsiTheme="majorEastAsia"/>
          <w:b/>
          <w:spacing w:val="8"/>
        </w:rPr>
      </w:pPr>
      <w:r w:rsidRPr="00CF48B0">
        <w:rPr>
          <w:rFonts w:asciiTheme="majorEastAsia" w:eastAsiaTheme="majorEastAsia" w:hAnsiTheme="majorEastAsia" w:hint="eastAsia"/>
          <w:b/>
          <w:spacing w:val="2"/>
        </w:rPr>
        <w:t>３．事業計画の変更</w:t>
      </w:r>
    </w:p>
    <w:p w14:paraId="64F5EF29" w14:textId="77777777" w:rsidR="007C2495" w:rsidRPr="00CF48B0" w:rsidRDefault="007C2495" w:rsidP="007C2495">
      <w:pPr>
        <w:spacing w:line="330" w:lineRule="exact"/>
        <w:ind w:left="231" w:hangingChars="100" w:hanging="231"/>
        <w:rPr>
          <w:spacing w:val="8"/>
        </w:rPr>
      </w:pPr>
      <w:r w:rsidRPr="00CF48B0">
        <w:rPr>
          <w:spacing w:val="2"/>
        </w:rPr>
        <w:t xml:space="preserve">  </w:t>
      </w:r>
      <w:r w:rsidRPr="00CF48B0">
        <w:rPr>
          <w:rFonts w:hint="eastAsia"/>
          <w:spacing w:val="2"/>
        </w:rPr>
        <w:t xml:space="preserve">　事業計画に定める事項について変更しようとするときは、２．に準ずるものとする。</w:t>
      </w:r>
    </w:p>
    <w:p w14:paraId="49E4EB35" w14:textId="77777777" w:rsidR="007C2495" w:rsidRPr="00CF48B0" w:rsidRDefault="007C2495" w:rsidP="007C2495">
      <w:pPr>
        <w:spacing w:line="300" w:lineRule="exact"/>
        <w:rPr>
          <w:spacing w:val="8"/>
        </w:rPr>
      </w:pPr>
    </w:p>
    <w:p w14:paraId="6E203EFF" w14:textId="77777777" w:rsidR="007C2495" w:rsidRPr="00CF48B0" w:rsidRDefault="007C2495" w:rsidP="007C2495">
      <w:pPr>
        <w:spacing w:line="330" w:lineRule="exact"/>
        <w:rPr>
          <w:rFonts w:asciiTheme="majorEastAsia" w:eastAsiaTheme="majorEastAsia" w:hAnsiTheme="majorEastAsia"/>
          <w:b/>
          <w:spacing w:val="8"/>
        </w:rPr>
      </w:pPr>
      <w:r w:rsidRPr="00CF48B0">
        <w:rPr>
          <w:rFonts w:asciiTheme="majorEastAsia" w:eastAsiaTheme="majorEastAsia" w:hAnsiTheme="majorEastAsia" w:hint="eastAsia"/>
          <w:b/>
          <w:spacing w:val="2"/>
        </w:rPr>
        <w:t>４．交付対象事業の要件</w:t>
      </w:r>
    </w:p>
    <w:p w14:paraId="661DA84F" w14:textId="77777777" w:rsidR="007C2495" w:rsidRPr="00CF48B0" w:rsidRDefault="007C2495" w:rsidP="007C2495">
      <w:pPr>
        <w:spacing w:line="330" w:lineRule="exact"/>
        <w:ind w:leftChars="116" w:left="263" w:firstLineChars="91" w:firstLine="210"/>
        <w:rPr>
          <w:spacing w:val="8"/>
        </w:rPr>
      </w:pPr>
      <w:r w:rsidRPr="00CF48B0">
        <w:rPr>
          <w:rFonts w:hint="eastAsia"/>
          <w:spacing w:val="2"/>
        </w:rPr>
        <w:t>総合流域防災事業は、次の（１）から（６）までのいずれかの要件に該当するものとする。</w:t>
      </w:r>
    </w:p>
    <w:p w14:paraId="1ACEB94A" w14:textId="77777777" w:rsidR="007C2495" w:rsidRPr="00CF48B0" w:rsidRDefault="007C2495" w:rsidP="007C2495">
      <w:pPr>
        <w:spacing w:line="330" w:lineRule="exact"/>
        <w:rPr>
          <w:spacing w:val="8"/>
        </w:rPr>
      </w:pPr>
      <w:r w:rsidRPr="00CF48B0">
        <w:rPr>
          <w:rFonts w:hint="eastAsia"/>
          <w:spacing w:val="2"/>
        </w:rPr>
        <w:t>（１）河川事業</w:t>
      </w:r>
    </w:p>
    <w:p w14:paraId="07A71684" w14:textId="77777777" w:rsidR="007C2495" w:rsidRPr="00CF48B0" w:rsidRDefault="007C2495" w:rsidP="007C2495">
      <w:pPr>
        <w:spacing w:line="330" w:lineRule="exact"/>
        <w:ind w:leftChars="215" w:left="488"/>
        <w:rPr>
          <w:spacing w:val="8"/>
        </w:rPr>
      </w:pPr>
      <w:r w:rsidRPr="00CF48B0">
        <w:rPr>
          <w:rFonts w:hint="eastAsia"/>
          <w:spacing w:val="2"/>
        </w:rPr>
        <w:t xml:space="preserve">　河川事業で、次のいずれかの要件に該当するもの。ただし、水源地域対策特別措置法（昭和４８年法律第１１８号）及び公害財特法失効後の財政措置対象事業に位置付けられた事業を除く。</w:t>
      </w:r>
    </w:p>
    <w:p w14:paraId="30177622" w14:textId="618BB55C" w:rsidR="007C2495" w:rsidRPr="00CF48B0" w:rsidRDefault="007C2495" w:rsidP="007C2495">
      <w:pPr>
        <w:spacing w:line="330" w:lineRule="exact"/>
        <w:ind w:left="680" w:hanging="226"/>
        <w:rPr>
          <w:spacing w:val="2"/>
        </w:rPr>
      </w:pPr>
      <w:r w:rsidRPr="00CF48B0">
        <w:rPr>
          <w:rFonts w:hint="eastAsia"/>
          <w:spacing w:val="2"/>
        </w:rPr>
        <w:t>①　社会資本整備総合交付金交付要綱附属第Ⅱ編</w:t>
      </w:r>
      <w:r w:rsidRPr="00CF48B0">
        <w:rPr>
          <w:rFonts w:hint="eastAsia"/>
          <w:kern w:val="0"/>
        </w:rPr>
        <w:t>ロ－</w:t>
      </w:r>
      <w:r w:rsidRPr="00CF48B0">
        <w:rPr>
          <w:rFonts w:hint="eastAsia"/>
          <w:spacing w:val="2"/>
        </w:rPr>
        <w:t>３－（１）広域河川改修事業又は社会資本整備総合交付金交付要綱附属第Ⅱ編</w:t>
      </w:r>
      <w:r w:rsidRPr="00CF48B0">
        <w:rPr>
          <w:rFonts w:hint="eastAsia"/>
          <w:kern w:val="0"/>
        </w:rPr>
        <w:t>ロ－</w:t>
      </w:r>
      <w:r w:rsidRPr="00CF48B0">
        <w:rPr>
          <w:rFonts w:hint="eastAsia"/>
          <w:spacing w:val="2"/>
        </w:rPr>
        <w:t>３－（７）調節池整備事業のいずれかの要件に該当する河川改修等のうち、一事業の総事業費が</w:t>
      </w:r>
      <w:r w:rsidRPr="00CF48B0">
        <w:rPr>
          <w:spacing w:val="2"/>
        </w:rPr>
        <w:t>100</w:t>
      </w:r>
      <w:r w:rsidRPr="00CF48B0">
        <w:rPr>
          <w:rFonts w:hint="eastAsia"/>
          <w:spacing w:val="2"/>
        </w:rPr>
        <w:t>億円未満で、流域面積が</w:t>
      </w:r>
      <w:r w:rsidRPr="00CF48B0">
        <w:rPr>
          <w:spacing w:val="2"/>
        </w:rPr>
        <w:t>100km</w:t>
      </w:r>
      <w:r w:rsidRPr="00CF48B0">
        <w:rPr>
          <w:spacing w:val="2"/>
          <w:vertAlign w:val="superscript"/>
        </w:rPr>
        <w:t>2</w:t>
      </w:r>
      <w:r w:rsidRPr="00CF48B0">
        <w:rPr>
          <w:rFonts w:hint="eastAsia"/>
          <w:spacing w:val="2"/>
        </w:rPr>
        <w:t>未満かつ想定氾濫区域内人口が</w:t>
      </w:r>
      <w:r w:rsidRPr="00CF48B0">
        <w:rPr>
          <w:spacing w:val="2"/>
        </w:rPr>
        <w:t>1</w:t>
      </w:r>
      <w:r w:rsidRPr="00CF48B0">
        <w:rPr>
          <w:rFonts w:hint="eastAsia"/>
          <w:spacing w:val="2"/>
        </w:rPr>
        <w:t>万人未満である指定区間（直轄管理区間の計画高水流量の</w:t>
      </w:r>
      <w:r w:rsidRPr="00CF48B0">
        <w:rPr>
          <w:spacing w:val="2"/>
        </w:rPr>
        <w:t>5</w:t>
      </w:r>
      <w:r w:rsidRPr="00CF48B0">
        <w:rPr>
          <w:rFonts w:hint="eastAsia"/>
          <w:spacing w:val="2"/>
        </w:rPr>
        <w:t>割以上の計画高水流量を持ち、当該直轄管理区間と合流する河川の区間を除く。）内の一級河川及び二級河川に係る河川改修、宅地等の嵩上げ、流域における調節池、移動式排水施設、輪中堤等の整備</w:t>
      </w:r>
    </w:p>
    <w:p w14:paraId="0F1BC854" w14:textId="77777777" w:rsidR="007C2495" w:rsidRPr="00CF48B0" w:rsidRDefault="007C2495" w:rsidP="007C2495">
      <w:pPr>
        <w:spacing w:line="330" w:lineRule="exact"/>
        <w:ind w:left="680" w:hanging="226"/>
        <w:rPr>
          <w:spacing w:val="8"/>
        </w:rPr>
      </w:pPr>
      <w:r w:rsidRPr="00CF48B0">
        <w:rPr>
          <w:rFonts w:hint="eastAsia"/>
          <w:spacing w:val="2"/>
        </w:rPr>
        <w:t>②　指定区間内の一級河川、二級河川又は準用河川において実施する事業のうち、次のいずれかの要件に該当する事業で、一事業の総事業費が</w:t>
      </w:r>
      <w:r w:rsidRPr="00CF48B0">
        <w:rPr>
          <w:spacing w:val="2"/>
        </w:rPr>
        <w:t xml:space="preserve">50 </w:t>
      </w:r>
      <w:r w:rsidRPr="00CF48B0">
        <w:rPr>
          <w:rFonts w:hint="eastAsia"/>
          <w:spacing w:val="2"/>
        </w:rPr>
        <w:t>億円未満のもの。ただし、準用河川において実施する事業はカに該当するものに限る。</w:t>
      </w:r>
    </w:p>
    <w:p w14:paraId="37E0E70D" w14:textId="77777777" w:rsidR="007C2495" w:rsidRPr="00CF48B0" w:rsidRDefault="007C2495" w:rsidP="007C2495">
      <w:pPr>
        <w:spacing w:line="330" w:lineRule="exact"/>
        <w:ind w:left="908" w:hanging="226"/>
        <w:rPr>
          <w:spacing w:val="8"/>
        </w:rPr>
      </w:pPr>
      <w:r w:rsidRPr="00CF48B0">
        <w:rPr>
          <w:rFonts w:hint="eastAsia"/>
          <w:spacing w:val="2"/>
        </w:rPr>
        <w:t>ア　ロ－１４－（２）統合河川環境整備事業の要件に該当する河川環境整備事業</w:t>
      </w:r>
      <w:r w:rsidRPr="00CF48B0">
        <w:rPr>
          <w:rFonts w:hint="eastAsia"/>
          <w:kern w:val="0"/>
        </w:rPr>
        <w:t>のうち、防災・安全対策のために特に必要と認められるものに限る。</w:t>
      </w:r>
    </w:p>
    <w:p w14:paraId="4A0CC1D4" w14:textId="77777777" w:rsidR="007C2495" w:rsidRPr="00CF48B0" w:rsidRDefault="007C2495" w:rsidP="007C2495">
      <w:pPr>
        <w:spacing w:line="330" w:lineRule="exact"/>
        <w:ind w:left="908" w:hanging="226"/>
        <w:rPr>
          <w:spacing w:val="8"/>
        </w:rPr>
      </w:pPr>
      <w:r w:rsidRPr="00CF48B0">
        <w:rPr>
          <w:rFonts w:hint="eastAsia"/>
          <w:spacing w:val="2"/>
        </w:rPr>
        <w:t>イ　水量の豊富な河川から市街地を流れる中小河川等に消流雪用水を供給する導水路等の整備を行うことにより、河道疎通能力の阻害となる河道内の堆雪の排除、消流雪用水としての地下水利用の河川水利用への転換による地盤沈下対策及び導水路等を活用した内水対策等を図る事業で、人口密度が概ね</w:t>
      </w:r>
      <w:r w:rsidRPr="00CF48B0">
        <w:rPr>
          <w:spacing w:val="2"/>
        </w:rPr>
        <w:t>40</w:t>
      </w:r>
      <w:r w:rsidRPr="00CF48B0">
        <w:rPr>
          <w:rFonts w:hint="eastAsia"/>
          <w:spacing w:val="2"/>
        </w:rPr>
        <w:t>人／</w:t>
      </w:r>
      <w:r w:rsidRPr="00CF48B0">
        <w:rPr>
          <w:spacing w:val="2"/>
        </w:rPr>
        <w:t>ha</w:t>
      </w:r>
      <w:r w:rsidRPr="00CF48B0">
        <w:rPr>
          <w:rFonts w:hint="eastAsia"/>
          <w:spacing w:val="2"/>
        </w:rPr>
        <w:t>以上かつ次のいずれかの要件に該当する市街地で実施するもの</w:t>
      </w:r>
    </w:p>
    <w:p w14:paraId="6674AF44" w14:textId="77777777" w:rsidR="007C2495" w:rsidRPr="00CF48B0" w:rsidRDefault="007C2495" w:rsidP="007C2495">
      <w:pPr>
        <w:tabs>
          <w:tab w:val="left" w:pos="908"/>
        </w:tabs>
        <w:spacing w:line="330" w:lineRule="exact"/>
        <w:ind w:leftChars="494" w:left="1438" w:hangingChars="138" w:hanging="318"/>
        <w:rPr>
          <w:spacing w:val="8"/>
        </w:rPr>
      </w:pPr>
      <w:r w:rsidRPr="00CF48B0">
        <w:rPr>
          <w:spacing w:val="2"/>
        </w:rPr>
        <w:t>(</w:t>
      </w:r>
      <w:r w:rsidRPr="00CF48B0">
        <w:rPr>
          <w:rFonts w:hint="eastAsia"/>
          <w:spacing w:val="2"/>
        </w:rPr>
        <w:t>ⅰ</w:t>
      </w:r>
      <w:r w:rsidRPr="00CF48B0">
        <w:rPr>
          <w:spacing w:val="2"/>
        </w:rPr>
        <w:t xml:space="preserve">) </w:t>
      </w:r>
      <w:r w:rsidRPr="00CF48B0">
        <w:rPr>
          <w:rFonts w:hint="eastAsia"/>
          <w:spacing w:val="2"/>
        </w:rPr>
        <w:t>豪雪地帯対策特別措置法（昭和３７年法律第７３号）に基づき指定された豪雪地帯（以下「豪雪地帯」という。）に属し、人口が概ね</w:t>
      </w:r>
      <w:r w:rsidRPr="00CF48B0">
        <w:rPr>
          <w:spacing w:val="2"/>
        </w:rPr>
        <w:t>5</w:t>
      </w:r>
      <w:r w:rsidRPr="00CF48B0">
        <w:rPr>
          <w:rFonts w:hint="eastAsia"/>
          <w:spacing w:val="2"/>
        </w:rPr>
        <w:t>千人以上の市街地</w:t>
      </w:r>
    </w:p>
    <w:p w14:paraId="2574A7F6" w14:textId="77777777" w:rsidR="007C2495" w:rsidRPr="00CF48B0" w:rsidRDefault="007C2495" w:rsidP="007C2495">
      <w:pPr>
        <w:spacing w:line="330" w:lineRule="exact"/>
        <w:ind w:leftChars="494" w:left="1438" w:hangingChars="138" w:hanging="318"/>
        <w:rPr>
          <w:spacing w:val="8"/>
        </w:rPr>
      </w:pPr>
      <w:r w:rsidRPr="00CF48B0">
        <w:rPr>
          <w:spacing w:val="2"/>
        </w:rPr>
        <w:t>(</w:t>
      </w:r>
      <w:r w:rsidRPr="00CF48B0">
        <w:rPr>
          <w:rFonts w:hint="eastAsia"/>
          <w:spacing w:val="2"/>
        </w:rPr>
        <w:t>ⅱ</w:t>
      </w:r>
      <w:r w:rsidRPr="00CF48B0">
        <w:rPr>
          <w:spacing w:val="2"/>
        </w:rPr>
        <w:t xml:space="preserve">) </w:t>
      </w:r>
      <w:r w:rsidRPr="00CF48B0">
        <w:rPr>
          <w:rFonts w:hint="eastAsia"/>
          <w:spacing w:val="2"/>
        </w:rPr>
        <w:t>同法に基づき指定された特別豪雪地帯に属し、積雪指数</w:t>
      </w:r>
      <w:r w:rsidRPr="00CF48B0">
        <w:rPr>
          <w:spacing w:val="2"/>
        </w:rPr>
        <w:t>(</w:t>
      </w:r>
      <w:r w:rsidRPr="00CF48B0">
        <w:rPr>
          <w:rFonts w:hint="eastAsia"/>
          <w:spacing w:val="2"/>
        </w:rPr>
        <w:t>消流雪の対象となる市街地における除雪対象戸数に過去</w:t>
      </w:r>
      <w:r w:rsidRPr="00CF48B0">
        <w:rPr>
          <w:spacing w:val="2"/>
        </w:rPr>
        <w:t>5</w:t>
      </w:r>
      <w:r w:rsidRPr="00CF48B0">
        <w:rPr>
          <w:rFonts w:hint="eastAsia"/>
          <w:spacing w:val="2"/>
        </w:rPr>
        <w:t>年間で降雪量が</w:t>
      </w:r>
      <w:r w:rsidRPr="00CF48B0">
        <w:rPr>
          <w:spacing w:val="2"/>
        </w:rPr>
        <w:t>10cm</w:t>
      </w:r>
      <w:r w:rsidRPr="00CF48B0">
        <w:rPr>
          <w:rFonts w:hint="eastAsia"/>
          <w:spacing w:val="2"/>
        </w:rPr>
        <w:t>以上観測された年間の日数の最大値を乗じた数</w:t>
      </w:r>
      <w:r w:rsidRPr="00CF48B0">
        <w:rPr>
          <w:spacing w:val="2"/>
        </w:rPr>
        <w:t>)</w:t>
      </w:r>
      <w:r w:rsidRPr="00CF48B0">
        <w:rPr>
          <w:rFonts w:hint="eastAsia"/>
          <w:spacing w:val="2"/>
        </w:rPr>
        <w:t>が</w:t>
      </w:r>
      <w:r w:rsidRPr="00CF48B0">
        <w:rPr>
          <w:spacing w:val="2"/>
        </w:rPr>
        <w:t>6</w:t>
      </w:r>
      <w:r w:rsidRPr="00CF48B0">
        <w:rPr>
          <w:rFonts w:hint="eastAsia"/>
          <w:spacing w:val="2"/>
        </w:rPr>
        <w:t>千以上である市街地</w:t>
      </w:r>
    </w:p>
    <w:p w14:paraId="075C3D32" w14:textId="77777777" w:rsidR="007C2495" w:rsidRPr="00CF48B0" w:rsidRDefault="007C2495" w:rsidP="007C2495">
      <w:pPr>
        <w:spacing w:line="330" w:lineRule="exact"/>
        <w:ind w:left="908" w:hanging="226"/>
        <w:rPr>
          <w:spacing w:val="8"/>
        </w:rPr>
      </w:pPr>
      <w:r w:rsidRPr="00CF48B0">
        <w:rPr>
          <w:rFonts w:hint="eastAsia"/>
          <w:spacing w:val="2"/>
        </w:rPr>
        <w:t>ウ　計画高水位以下の水位の流水の通常の作用に対し所要の安全性が確保されていない堤防に対して実施する強化対策等</w:t>
      </w:r>
    </w:p>
    <w:p w14:paraId="78A45CCF" w14:textId="77777777" w:rsidR="007C2495" w:rsidRPr="00CF48B0" w:rsidRDefault="007C2495" w:rsidP="007C2495">
      <w:pPr>
        <w:spacing w:line="330" w:lineRule="exact"/>
        <w:ind w:left="908" w:hanging="226"/>
        <w:rPr>
          <w:spacing w:val="8"/>
        </w:rPr>
      </w:pPr>
      <w:r w:rsidRPr="00CF48B0">
        <w:rPr>
          <w:rFonts w:hint="eastAsia"/>
          <w:spacing w:val="2"/>
        </w:rPr>
        <w:t>エ　洪水調節機能の向上を図るために行う既設の遊水地又は調節池等の改良</w:t>
      </w:r>
    </w:p>
    <w:p w14:paraId="54897380" w14:textId="77777777" w:rsidR="007C2495" w:rsidRPr="00CF48B0" w:rsidRDefault="007C2495" w:rsidP="007C2495">
      <w:pPr>
        <w:spacing w:line="330" w:lineRule="exact"/>
        <w:ind w:left="908" w:hanging="226"/>
        <w:rPr>
          <w:spacing w:val="8"/>
        </w:rPr>
      </w:pPr>
      <w:r w:rsidRPr="00CF48B0">
        <w:rPr>
          <w:rFonts w:hint="eastAsia"/>
          <w:spacing w:val="2"/>
        </w:rPr>
        <w:t>オ　洪水による被害が防止される区域内の家屋が</w:t>
      </w:r>
      <w:r w:rsidRPr="00CF48B0">
        <w:rPr>
          <w:spacing w:val="2"/>
        </w:rPr>
        <w:t>5</w:t>
      </w:r>
      <w:r w:rsidRPr="00CF48B0">
        <w:rPr>
          <w:rFonts w:hint="eastAsia"/>
          <w:spacing w:val="2"/>
        </w:rPr>
        <w:t>戸以上の地域において、必要最小限の区間で施行される改良工事であって、「概ね</w:t>
      </w:r>
      <w:r w:rsidRPr="00CF48B0">
        <w:rPr>
          <w:spacing w:val="2"/>
        </w:rPr>
        <w:t>5</w:t>
      </w:r>
      <w:r w:rsidRPr="00CF48B0">
        <w:rPr>
          <w:rFonts w:hint="eastAsia"/>
          <w:spacing w:val="2"/>
        </w:rPr>
        <w:t>年間で事業完了させるもの」であり、改良工事による費用便益比が</w:t>
      </w:r>
      <w:r w:rsidRPr="00CF48B0">
        <w:rPr>
          <w:spacing w:val="2"/>
        </w:rPr>
        <w:t>1</w:t>
      </w:r>
      <w:r w:rsidRPr="00CF48B0">
        <w:rPr>
          <w:rFonts w:hint="eastAsia"/>
          <w:spacing w:val="2"/>
        </w:rPr>
        <w:t>以上である事業で、総事業費が</w:t>
      </w:r>
      <w:r w:rsidRPr="00CF48B0">
        <w:rPr>
          <w:spacing w:val="2"/>
        </w:rPr>
        <w:t>1</w:t>
      </w:r>
      <w:r w:rsidRPr="00CF48B0">
        <w:rPr>
          <w:rFonts w:hint="eastAsia"/>
          <w:spacing w:val="2"/>
        </w:rPr>
        <w:t>億円以上のもの</w:t>
      </w:r>
    </w:p>
    <w:p w14:paraId="3820CA8B" w14:textId="77777777" w:rsidR="007C2495" w:rsidRPr="00CF48B0" w:rsidRDefault="007C2495" w:rsidP="007C2495">
      <w:pPr>
        <w:spacing w:line="330" w:lineRule="exact"/>
        <w:ind w:leftChars="327" w:left="893" w:hangingChars="66" w:hanging="152"/>
        <w:rPr>
          <w:spacing w:val="8"/>
        </w:rPr>
      </w:pPr>
      <w:r w:rsidRPr="00CF48B0">
        <w:rPr>
          <w:rFonts w:hint="eastAsia"/>
          <w:spacing w:val="2"/>
        </w:rPr>
        <w:t>カ　次に掲げるすべての要件に該当する河川において実施する移動式排水施設の整備</w:t>
      </w:r>
    </w:p>
    <w:p w14:paraId="5D07168D" w14:textId="77777777" w:rsidR="007C2495" w:rsidRPr="00CF48B0" w:rsidRDefault="007C2495" w:rsidP="007C2495">
      <w:pPr>
        <w:spacing w:line="330" w:lineRule="exact"/>
        <w:ind w:leftChars="386" w:left="1304" w:hangingChars="186" w:hanging="429"/>
        <w:rPr>
          <w:spacing w:val="8"/>
        </w:rPr>
      </w:pPr>
      <w:r w:rsidRPr="00CF48B0">
        <w:rPr>
          <w:rFonts w:hint="eastAsia"/>
          <w:spacing w:val="2"/>
        </w:rPr>
        <w:t>（ⅰ）固定式排水施設に比較して、移動式排水施設の整備が経済的であること</w:t>
      </w:r>
    </w:p>
    <w:p w14:paraId="73F91A2D" w14:textId="77777777" w:rsidR="007C2495" w:rsidRPr="00CF48B0" w:rsidRDefault="007C2495" w:rsidP="007C2495">
      <w:pPr>
        <w:spacing w:line="330" w:lineRule="exact"/>
        <w:ind w:leftChars="386" w:left="1304" w:hangingChars="186" w:hanging="429"/>
        <w:rPr>
          <w:spacing w:val="8"/>
        </w:rPr>
      </w:pPr>
      <w:r w:rsidRPr="00CF48B0">
        <w:rPr>
          <w:rFonts w:hint="eastAsia"/>
          <w:spacing w:val="2"/>
        </w:rPr>
        <w:t>（ⅱ）過去概ね</w:t>
      </w:r>
      <w:r w:rsidRPr="00CF48B0">
        <w:rPr>
          <w:spacing w:val="2"/>
        </w:rPr>
        <w:t>10</w:t>
      </w:r>
      <w:r w:rsidRPr="00CF48B0">
        <w:rPr>
          <w:rFonts w:hint="eastAsia"/>
          <w:spacing w:val="2"/>
        </w:rPr>
        <w:t>年間において、河川の流下能力不足に起因した複数箇所の家屋浸水被害（指定区間内の一級河川又は二級河川においては市町村単位）があること</w:t>
      </w:r>
    </w:p>
    <w:p w14:paraId="366E3353" w14:textId="77777777" w:rsidR="007C2495" w:rsidRPr="00CF48B0" w:rsidRDefault="007C2495" w:rsidP="007C2495">
      <w:pPr>
        <w:spacing w:line="330" w:lineRule="exact"/>
        <w:ind w:leftChars="386" w:left="1304" w:hangingChars="186" w:hanging="429"/>
        <w:rPr>
          <w:spacing w:val="2"/>
        </w:rPr>
      </w:pPr>
      <w:r w:rsidRPr="00CF48B0">
        <w:rPr>
          <w:rFonts w:hint="eastAsia"/>
          <w:spacing w:val="2"/>
        </w:rPr>
        <w:t>（ⅲ）今後概ね</w:t>
      </w:r>
      <w:r w:rsidRPr="00CF48B0">
        <w:rPr>
          <w:spacing w:val="2"/>
        </w:rPr>
        <w:t>10</w:t>
      </w:r>
      <w:r w:rsidRPr="00CF48B0">
        <w:rPr>
          <w:rFonts w:hint="eastAsia"/>
          <w:spacing w:val="2"/>
        </w:rPr>
        <w:t>年間において、（ⅱ）の浸水被害の解消に資する河川整備の予定がないこと</w:t>
      </w:r>
    </w:p>
    <w:p w14:paraId="3CB3BE1C" w14:textId="77777777" w:rsidR="007C2495" w:rsidRPr="00CF48B0" w:rsidRDefault="007C2495" w:rsidP="007C2495">
      <w:pPr>
        <w:spacing w:line="330" w:lineRule="exact"/>
        <w:ind w:leftChars="386" w:left="1327" w:hangingChars="186" w:hanging="452"/>
        <w:rPr>
          <w:spacing w:val="8"/>
        </w:rPr>
      </w:pPr>
      <w:r w:rsidRPr="00CF48B0">
        <w:rPr>
          <w:rFonts w:hint="eastAsia"/>
          <w:spacing w:val="8"/>
        </w:rPr>
        <w:t>（</w:t>
      </w:r>
      <w:r w:rsidRPr="00CF48B0">
        <w:rPr>
          <w:spacing w:val="8"/>
        </w:rPr>
        <w:t>ⅳ</w:t>
      </w:r>
      <w:r w:rsidRPr="00CF48B0">
        <w:rPr>
          <w:rFonts w:hint="eastAsia"/>
          <w:spacing w:val="8"/>
        </w:rPr>
        <w:t>）固定式排水施設の機能の代替として整備するものであること</w:t>
      </w:r>
    </w:p>
    <w:p w14:paraId="56911289" w14:textId="77777777" w:rsidR="007C2495" w:rsidRPr="00CF48B0" w:rsidRDefault="007C2495" w:rsidP="007C2495">
      <w:pPr>
        <w:spacing w:line="330" w:lineRule="exact"/>
        <w:ind w:leftChars="386" w:left="1327" w:hangingChars="186" w:hanging="452"/>
        <w:rPr>
          <w:spacing w:val="8"/>
        </w:rPr>
      </w:pPr>
      <w:r w:rsidRPr="00CF48B0">
        <w:rPr>
          <w:rFonts w:hint="eastAsia"/>
          <w:spacing w:val="8"/>
        </w:rPr>
        <w:t>（</w:t>
      </w:r>
      <w:r w:rsidRPr="00CF48B0">
        <w:rPr>
          <w:spacing w:val="8"/>
        </w:rPr>
        <w:t>ⅴ</w:t>
      </w:r>
      <w:r w:rsidRPr="00CF48B0">
        <w:rPr>
          <w:rFonts w:hint="eastAsia"/>
          <w:spacing w:val="8"/>
        </w:rPr>
        <w:t>）同一市町村において、下水道事業の移動式排水施設を整備する場合は、必要に応じて、共同での整備・運用について検討すること</w:t>
      </w:r>
    </w:p>
    <w:p w14:paraId="1680EDDC" w14:textId="77777777" w:rsidR="007C2495" w:rsidRPr="00CF48B0" w:rsidRDefault="007C2495" w:rsidP="007C2495">
      <w:pPr>
        <w:spacing w:line="330" w:lineRule="exact"/>
        <w:ind w:leftChars="386" w:left="1327" w:hangingChars="186" w:hanging="452"/>
        <w:rPr>
          <w:spacing w:val="8"/>
        </w:rPr>
      </w:pPr>
      <w:r w:rsidRPr="00CF48B0">
        <w:rPr>
          <w:rFonts w:hint="eastAsia"/>
          <w:spacing w:val="8"/>
        </w:rPr>
        <w:t>（</w:t>
      </w:r>
      <w:r w:rsidRPr="00CF48B0">
        <w:rPr>
          <w:spacing w:val="8"/>
        </w:rPr>
        <w:t>ⅵ</w:t>
      </w:r>
      <w:r w:rsidRPr="00CF48B0">
        <w:rPr>
          <w:rFonts w:hint="eastAsia"/>
          <w:spacing w:val="8"/>
        </w:rPr>
        <w:t>）当該河川で稼働させる必要が無いと判断した場合、必要に応じてその他の河川や浸水が発生した箇所での運用に努めるものであること</w:t>
      </w:r>
    </w:p>
    <w:p w14:paraId="6B31CD76" w14:textId="77777777" w:rsidR="007C2495" w:rsidRPr="00CF48B0" w:rsidRDefault="007C2495" w:rsidP="007C2495">
      <w:pPr>
        <w:spacing w:line="330" w:lineRule="exact"/>
        <w:ind w:left="680" w:hanging="226"/>
        <w:rPr>
          <w:spacing w:val="2"/>
        </w:rPr>
      </w:pPr>
      <w:r w:rsidRPr="00CF48B0">
        <w:rPr>
          <w:rFonts w:hint="eastAsia"/>
          <w:spacing w:val="2"/>
        </w:rPr>
        <w:t>③　一事業の総事業費が概ね</w:t>
      </w:r>
      <w:r w:rsidRPr="00CF48B0">
        <w:rPr>
          <w:spacing w:val="2"/>
        </w:rPr>
        <w:t>4</w:t>
      </w:r>
      <w:r w:rsidRPr="00CF48B0">
        <w:rPr>
          <w:rFonts w:hint="eastAsia"/>
          <w:spacing w:val="2"/>
        </w:rPr>
        <w:t>億円以上</w:t>
      </w:r>
      <w:r w:rsidRPr="00CF48B0">
        <w:rPr>
          <w:spacing w:val="2"/>
        </w:rPr>
        <w:t>24</w:t>
      </w:r>
      <w:r w:rsidRPr="00CF48B0">
        <w:rPr>
          <w:rFonts w:hint="eastAsia"/>
          <w:spacing w:val="2"/>
        </w:rPr>
        <w:t>億円以内の準用河川に係る河川改修等で、次の③－１から③－６までのいずれかの要件に該当するもの</w:t>
      </w:r>
    </w:p>
    <w:p w14:paraId="70A41F13" w14:textId="77777777" w:rsidR="007C2495" w:rsidRPr="00CF48B0" w:rsidRDefault="007C2495" w:rsidP="007C2495">
      <w:pPr>
        <w:spacing w:line="330" w:lineRule="exact"/>
        <w:ind w:left="680" w:hanging="226"/>
        <w:rPr>
          <w:spacing w:val="8"/>
        </w:rPr>
      </w:pPr>
      <w:r w:rsidRPr="00CF48B0">
        <w:rPr>
          <w:rFonts w:hint="eastAsia"/>
          <w:spacing w:val="2"/>
        </w:rPr>
        <w:t>（準用河川改修事業）</w:t>
      </w:r>
    </w:p>
    <w:p w14:paraId="63491BCE" w14:textId="77777777" w:rsidR="007C2495" w:rsidRPr="00CF48B0" w:rsidRDefault="007C2495" w:rsidP="007C2495">
      <w:pPr>
        <w:spacing w:line="330" w:lineRule="exact"/>
        <w:ind w:leftChars="325" w:left="1408" w:hangingChars="291" w:hanging="671"/>
        <w:rPr>
          <w:spacing w:val="8"/>
        </w:rPr>
      </w:pPr>
      <w:r w:rsidRPr="00CF48B0">
        <w:rPr>
          <w:rFonts w:hint="eastAsia"/>
          <w:spacing w:val="2"/>
        </w:rPr>
        <w:t>③－１　当該河川工事によって氾濫被害が防止されることとなる区域内に</w:t>
      </w:r>
      <w:r w:rsidRPr="00CF48B0">
        <w:rPr>
          <w:spacing w:val="2"/>
        </w:rPr>
        <w:t>60ha</w:t>
      </w:r>
      <w:r w:rsidRPr="00CF48B0">
        <w:rPr>
          <w:rFonts w:hint="eastAsia"/>
          <w:spacing w:val="2"/>
        </w:rPr>
        <w:t>以上の農地、</w:t>
      </w:r>
      <w:r w:rsidRPr="00CF48B0">
        <w:rPr>
          <w:spacing w:val="2"/>
        </w:rPr>
        <w:t>50</w:t>
      </w:r>
      <w:r w:rsidRPr="00CF48B0">
        <w:rPr>
          <w:rFonts w:hint="eastAsia"/>
          <w:spacing w:val="2"/>
        </w:rPr>
        <w:t>戸以上の家屋又は</w:t>
      </w:r>
      <w:r w:rsidRPr="00CF48B0">
        <w:rPr>
          <w:spacing w:val="2"/>
        </w:rPr>
        <w:t>5ha</w:t>
      </w:r>
      <w:r w:rsidRPr="00CF48B0">
        <w:rPr>
          <w:rFonts w:hint="eastAsia"/>
          <w:spacing w:val="2"/>
        </w:rPr>
        <w:t>以上の宅地が存するもの</w:t>
      </w:r>
    </w:p>
    <w:p w14:paraId="06BC8A14" w14:textId="77777777" w:rsidR="007C2495" w:rsidRPr="00CF48B0" w:rsidRDefault="007C2495" w:rsidP="007C2495">
      <w:pPr>
        <w:spacing w:line="330" w:lineRule="exact"/>
        <w:ind w:leftChars="325" w:left="1408" w:hangingChars="291" w:hanging="671"/>
        <w:rPr>
          <w:spacing w:val="8"/>
        </w:rPr>
      </w:pPr>
      <w:r w:rsidRPr="00CF48B0">
        <w:rPr>
          <w:rFonts w:hint="eastAsia"/>
          <w:spacing w:val="2"/>
        </w:rPr>
        <w:t>③－２　過去</w:t>
      </w:r>
      <w:r w:rsidRPr="00CF48B0">
        <w:rPr>
          <w:spacing w:val="2"/>
        </w:rPr>
        <w:t>3</w:t>
      </w:r>
      <w:r w:rsidRPr="00CF48B0">
        <w:rPr>
          <w:rFonts w:hint="eastAsia"/>
          <w:spacing w:val="2"/>
        </w:rPr>
        <w:t>ヶ年に氾濫被害が</w:t>
      </w:r>
      <w:r w:rsidRPr="00CF48B0">
        <w:rPr>
          <w:spacing w:val="2"/>
        </w:rPr>
        <w:t>3</w:t>
      </w:r>
      <w:r w:rsidRPr="00CF48B0">
        <w:rPr>
          <w:rFonts w:hint="eastAsia"/>
          <w:spacing w:val="2"/>
        </w:rPr>
        <w:t>回以上発生した区域に関するもの</w:t>
      </w:r>
    </w:p>
    <w:p w14:paraId="0A09C562" w14:textId="77777777" w:rsidR="007C2495" w:rsidRPr="00CF48B0" w:rsidRDefault="007C2495" w:rsidP="007C2495">
      <w:pPr>
        <w:spacing w:line="330" w:lineRule="exact"/>
        <w:ind w:leftChars="325" w:left="1408" w:hangingChars="291" w:hanging="671"/>
        <w:rPr>
          <w:spacing w:val="8"/>
        </w:rPr>
      </w:pPr>
      <w:r w:rsidRPr="00CF48B0">
        <w:rPr>
          <w:rFonts w:hint="eastAsia"/>
          <w:spacing w:val="2"/>
        </w:rPr>
        <w:t>③－３　宅地開発、区画整理、土地改良等の事業に関連して、当該河川改修が必要となるもの</w:t>
      </w:r>
    </w:p>
    <w:p w14:paraId="33E60935" w14:textId="77777777" w:rsidR="007C2495" w:rsidRPr="00CF48B0" w:rsidRDefault="007C2495" w:rsidP="007C2495">
      <w:pPr>
        <w:spacing w:line="330" w:lineRule="exact"/>
        <w:ind w:leftChars="325" w:left="1408" w:hangingChars="291" w:hanging="671"/>
        <w:rPr>
          <w:spacing w:val="8"/>
        </w:rPr>
      </w:pPr>
      <w:r w:rsidRPr="00CF48B0">
        <w:rPr>
          <w:rFonts w:hint="eastAsia"/>
          <w:spacing w:val="2"/>
        </w:rPr>
        <w:t>③－４　下水道又は農業用の水路からの排水を処理するため必要となるもの</w:t>
      </w:r>
    </w:p>
    <w:p w14:paraId="1AFC1078" w14:textId="77777777" w:rsidR="007C2495" w:rsidRPr="00CF48B0" w:rsidRDefault="007C2495" w:rsidP="007C2495">
      <w:pPr>
        <w:spacing w:line="300" w:lineRule="exact"/>
        <w:rPr>
          <w:spacing w:val="8"/>
        </w:rPr>
      </w:pPr>
    </w:p>
    <w:p w14:paraId="531099BE" w14:textId="77777777" w:rsidR="007C2495" w:rsidRPr="00CF48B0" w:rsidRDefault="007C2495" w:rsidP="007C2495">
      <w:pPr>
        <w:spacing w:line="300" w:lineRule="exact"/>
        <w:ind w:leftChars="488" w:left="1107" w:firstLineChars="100" w:firstLine="243"/>
        <w:rPr>
          <w:spacing w:val="8"/>
        </w:rPr>
      </w:pPr>
      <w:r w:rsidRPr="00CF48B0">
        <w:rPr>
          <w:rFonts w:hint="eastAsia"/>
          <w:spacing w:val="8"/>
        </w:rPr>
        <w:t>準用河川改修事業の実施に当たっては、以下に従い、事業計画に準用河川改修事業計画を記載するものとする。</w:t>
      </w:r>
    </w:p>
    <w:p w14:paraId="3EE6F92C" w14:textId="77777777" w:rsidR="007C2495" w:rsidRPr="00CF48B0" w:rsidRDefault="007C2495" w:rsidP="007C2495">
      <w:pPr>
        <w:ind w:firstLineChars="500" w:firstLine="1134"/>
      </w:pPr>
      <w:r w:rsidRPr="00CF48B0">
        <w:rPr>
          <w:rFonts w:hint="eastAsia"/>
        </w:rPr>
        <w:t>ア　準用河川改修事業計画の記載</w:t>
      </w:r>
    </w:p>
    <w:p w14:paraId="3DF1DD15" w14:textId="77777777" w:rsidR="007C2495" w:rsidRPr="00CF48B0" w:rsidRDefault="007C2495" w:rsidP="007C2495">
      <w:pPr>
        <w:ind w:firstLineChars="500" w:firstLine="1134"/>
      </w:pPr>
      <w:r w:rsidRPr="00CF48B0">
        <w:rPr>
          <w:rFonts w:hint="eastAsia"/>
        </w:rPr>
        <w:t xml:space="preserve">　</w:t>
      </w:r>
      <w:r w:rsidRPr="00CF48B0">
        <w:t>(</w:t>
      </w:r>
      <w:r w:rsidRPr="00CF48B0">
        <w:rPr>
          <w:rFonts w:hint="eastAsia"/>
        </w:rPr>
        <w:t>ⅰ</w:t>
      </w:r>
      <w:r w:rsidRPr="00CF48B0">
        <w:t xml:space="preserve">) </w:t>
      </w:r>
      <w:r w:rsidRPr="00CF48B0">
        <w:rPr>
          <w:rFonts w:hint="eastAsia"/>
        </w:rPr>
        <w:t>準用河川改修事業計画の記載事項</w:t>
      </w:r>
    </w:p>
    <w:p w14:paraId="02BB4F24" w14:textId="77777777" w:rsidR="007C2495" w:rsidRPr="00CF48B0" w:rsidRDefault="007C2495" w:rsidP="007C2495">
      <w:pPr>
        <w:ind w:left="1587" w:hangingChars="700" w:hanging="1587"/>
      </w:pPr>
      <w:r w:rsidRPr="00CF48B0">
        <w:rPr>
          <w:rFonts w:hint="eastAsia"/>
        </w:rPr>
        <w:t xml:space="preserve">　　　　　　　　準用河川改修事業計画には、次に掲げる事項を定めるものとする。</w:t>
      </w:r>
    </w:p>
    <w:p w14:paraId="66D7C9C1" w14:textId="77777777" w:rsidR="007C2495" w:rsidRPr="00CF48B0" w:rsidRDefault="007C2495" w:rsidP="007C2495">
      <w:r w:rsidRPr="00CF48B0">
        <w:rPr>
          <w:rFonts w:hint="eastAsia"/>
        </w:rPr>
        <w:t xml:space="preserve">　　　　　　　　</w:t>
      </w:r>
      <w:r w:rsidRPr="00CF48B0">
        <w:t>a.</w:t>
      </w:r>
      <w:r w:rsidRPr="00CF48B0">
        <w:rPr>
          <w:rFonts w:hint="eastAsia"/>
        </w:rPr>
        <w:t xml:space="preserve">　事業計画区間</w:t>
      </w:r>
    </w:p>
    <w:p w14:paraId="7F63DB5C" w14:textId="77777777" w:rsidR="007C2495" w:rsidRPr="00CF48B0" w:rsidRDefault="007C2495" w:rsidP="007C2495">
      <w:pPr>
        <w:ind w:firstLineChars="800" w:firstLine="1814"/>
      </w:pPr>
      <w:r w:rsidRPr="00CF48B0">
        <w:t>b.</w:t>
      </w:r>
      <w:r w:rsidRPr="00CF48B0">
        <w:rPr>
          <w:rFonts w:hint="eastAsia"/>
        </w:rPr>
        <w:t xml:space="preserve">　改修工事を必要とする理由及び計画方針並びに改修工事の効果</w:t>
      </w:r>
    </w:p>
    <w:p w14:paraId="34E35EFE" w14:textId="77777777" w:rsidR="007C2495" w:rsidRPr="00CF48B0" w:rsidRDefault="007C2495" w:rsidP="007C2495">
      <w:r w:rsidRPr="00CF48B0">
        <w:rPr>
          <w:rFonts w:hint="eastAsia"/>
        </w:rPr>
        <w:t xml:space="preserve">　　　　　　　　</w:t>
      </w:r>
      <w:r w:rsidRPr="00CF48B0">
        <w:t>c.</w:t>
      </w:r>
      <w:r w:rsidRPr="00CF48B0">
        <w:rPr>
          <w:rFonts w:hint="eastAsia"/>
        </w:rPr>
        <w:t xml:space="preserve">　計画高水流量、計画高潮位に関する事項</w:t>
      </w:r>
    </w:p>
    <w:p w14:paraId="11C018CF" w14:textId="77777777" w:rsidR="007C2495" w:rsidRPr="00CF48B0" w:rsidRDefault="007C2495" w:rsidP="007C2495">
      <w:pPr>
        <w:ind w:left="2041" w:hangingChars="900" w:hanging="2041"/>
      </w:pPr>
      <w:r w:rsidRPr="00CF48B0">
        <w:rPr>
          <w:rFonts w:hint="eastAsia"/>
        </w:rPr>
        <w:t xml:space="preserve">　　　　　　　</w:t>
      </w:r>
      <w:r w:rsidRPr="00CF48B0">
        <w:t xml:space="preserve">  d.</w:t>
      </w:r>
      <w:r w:rsidRPr="00CF48B0">
        <w:rPr>
          <w:rFonts w:hint="eastAsia"/>
        </w:rPr>
        <w:t xml:space="preserve">　計画平面形、計画縦断形及び計画横断形その他河道計画に関する事項</w:t>
      </w:r>
    </w:p>
    <w:p w14:paraId="11846B35" w14:textId="77777777" w:rsidR="007C2495" w:rsidRPr="00CF48B0" w:rsidRDefault="007C2495" w:rsidP="007C2495">
      <w:r w:rsidRPr="00CF48B0">
        <w:rPr>
          <w:rFonts w:hint="eastAsia"/>
        </w:rPr>
        <w:t xml:space="preserve">　　　　　　　</w:t>
      </w:r>
      <w:r w:rsidRPr="00CF48B0">
        <w:t xml:space="preserve">  e.</w:t>
      </w:r>
      <w:r w:rsidRPr="00CF48B0">
        <w:rPr>
          <w:rFonts w:hint="eastAsia"/>
        </w:rPr>
        <w:t xml:space="preserve">　改修工事に必要な費用の概要</w:t>
      </w:r>
    </w:p>
    <w:p w14:paraId="201197F6" w14:textId="77777777" w:rsidR="007C2495" w:rsidRPr="00CF48B0" w:rsidRDefault="007C2495" w:rsidP="007C2495">
      <w:r w:rsidRPr="00CF48B0">
        <w:rPr>
          <w:rFonts w:hint="eastAsia"/>
        </w:rPr>
        <w:t xml:space="preserve">　　　　　　　</w:t>
      </w:r>
      <w:r w:rsidRPr="00CF48B0">
        <w:t xml:space="preserve">  f.</w:t>
      </w:r>
      <w:r w:rsidRPr="00CF48B0">
        <w:rPr>
          <w:rFonts w:hint="eastAsia"/>
        </w:rPr>
        <w:t xml:space="preserve">　その他必要な事項</w:t>
      </w:r>
    </w:p>
    <w:p w14:paraId="5DFF8BB0" w14:textId="77777777" w:rsidR="007C2495" w:rsidRPr="00CF48B0" w:rsidRDefault="007C2495" w:rsidP="007C2495">
      <w:r w:rsidRPr="00CF48B0">
        <w:rPr>
          <w:rFonts w:hint="eastAsia"/>
        </w:rPr>
        <w:t xml:space="preserve">　　　　　　</w:t>
      </w:r>
      <w:r w:rsidRPr="00CF48B0">
        <w:t>(</w:t>
      </w:r>
      <w:r w:rsidRPr="00CF48B0">
        <w:rPr>
          <w:rFonts w:hint="eastAsia"/>
        </w:rPr>
        <w:t>ⅱ</w:t>
      </w:r>
      <w:r w:rsidRPr="00CF48B0">
        <w:t xml:space="preserve">) </w:t>
      </w:r>
      <w:r w:rsidRPr="00CF48B0">
        <w:rPr>
          <w:rFonts w:hint="eastAsia"/>
        </w:rPr>
        <w:t>事業計画区間</w:t>
      </w:r>
    </w:p>
    <w:p w14:paraId="2F9EB82E" w14:textId="77777777" w:rsidR="007C2495" w:rsidRPr="00CF48B0" w:rsidRDefault="007C2495" w:rsidP="007C2495">
      <w:pPr>
        <w:ind w:left="1587" w:hangingChars="700" w:hanging="1587"/>
      </w:pPr>
      <w:r w:rsidRPr="00CF48B0">
        <w:rPr>
          <w:rFonts w:hint="eastAsia"/>
        </w:rPr>
        <w:t xml:space="preserve">　　　　　　　　事業計画区間は、治水計画上改修が必要な区間とする。</w:t>
      </w:r>
    </w:p>
    <w:p w14:paraId="770C7CFF" w14:textId="77777777" w:rsidR="007C2495" w:rsidRPr="00CF48B0" w:rsidRDefault="007C2495" w:rsidP="007C2495">
      <w:pPr>
        <w:ind w:firstLineChars="600" w:firstLine="1360"/>
      </w:pPr>
      <w:r w:rsidRPr="00CF48B0">
        <w:t>(</w:t>
      </w:r>
      <w:r w:rsidRPr="00CF48B0">
        <w:rPr>
          <w:rFonts w:hint="eastAsia"/>
        </w:rPr>
        <w:t>ⅲ</w:t>
      </w:r>
      <w:r w:rsidRPr="00CF48B0">
        <w:t xml:space="preserve">) </w:t>
      </w:r>
      <w:r w:rsidRPr="00CF48B0">
        <w:rPr>
          <w:rFonts w:hint="eastAsia"/>
        </w:rPr>
        <w:t>技術的基準との整合</w:t>
      </w:r>
    </w:p>
    <w:p w14:paraId="35243CFF" w14:textId="77777777" w:rsidR="007C2495" w:rsidRPr="00CF48B0" w:rsidRDefault="007C2495" w:rsidP="007C2495">
      <w:pPr>
        <w:ind w:left="1587" w:hangingChars="700" w:hanging="1587"/>
      </w:pPr>
      <w:r w:rsidRPr="00CF48B0">
        <w:rPr>
          <w:rFonts w:hint="eastAsia"/>
        </w:rPr>
        <w:t xml:space="preserve">　　　　　　　　事業計画の作成に当たっては、次に掲げる技術的基準に準拠するものとする。</w:t>
      </w:r>
    </w:p>
    <w:p w14:paraId="4A44CDF0" w14:textId="77777777" w:rsidR="007C2495" w:rsidRPr="00CF48B0" w:rsidRDefault="007C2495" w:rsidP="007C2495">
      <w:pPr>
        <w:ind w:left="2041" w:hangingChars="900" w:hanging="2041"/>
      </w:pPr>
      <w:r w:rsidRPr="00CF48B0">
        <w:rPr>
          <w:rFonts w:hint="eastAsia"/>
        </w:rPr>
        <w:t xml:space="preserve">　　　　　　　　</w:t>
      </w:r>
      <w:r w:rsidRPr="00CF48B0">
        <w:t>a.</w:t>
      </w:r>
      <w:r w:rsidRPr="00CF48B0">
        <w:rPr>
          <w:rFonts w:hint="eastAsia"/>
        </w:rPr>
        <w:t xml:space="preserve">　河川管理施設等構造令（平成</w:t>
      </w:r>
      <w:r w:rsidRPr="00CF48B0">
        <w:t>12</w:t>
      </w:r>
      <w:r w:rsidRPr="00CF48B0">
        <w:rPr>
          <w:rFonts w:hint="eastAsia"/>
        </w:rPr>
        <w:t>年政令第</w:t>
      </w:r>
      <w:r w:rsidRPr="00CF48B0">
        <w:t>321</w:t>
      </w:r>
      <w:r w:rsidRPr="00CF48B0">
        <w:rPr>
          <w:rFonts w:hint="eastAsia"/>
        </w:rPr>
        <w:t>号）で定める基準を参酌して定められた条例（平成</w:t>
      </w:r>
      <w:r w:rsidRPr="00CF48B0">
        <w:t>25</w:t>
      </w:r>
      <w:r w:rsidRPr="00CF48B0">
        <w:rPr>
          <w:rFonts w:hint="eastAsia"/>
        </w:rPr>
        <w:t>年</w:t>
      </w:r>
      <w:r w:rsidRPr="00CF48B0">
        <w:t>3</w:t>
      </w:r>
      <w:r w:rsidRPr="00CF48B0">
        <w:rPr>
          <w:rFonts w:hint="eastAsia"/>
        </w:rPr>
        <w:t>月３１日までの期間内において、同条例が制定施行されるまでの間は、河川管理施設等構造令で定める基準）</w:t>
      </w:r>
    </w:p>
    <w:p w14:paraId="4C9D5F15" w14:textId="77777777" w:rsidR="007C2495" w:rsidRPr="00CF48B0" w:rsidRDefault="007C2495" w:rsidP="007C2495">
      <w:r w:rsidRPr="00CF48B0">
        <w:rPr>
          <w:rFonts w:hint="eastAsia"/>
        </w:rPr>
        <w:t xml:space="preserve">　　　　　　　　</w:t>
      </w:r>
      <w:r w:rsidRPr="00CF48B0">
        <w:t>b.</w:t>
      </w:r>
      <w:r w:rsidRPr="00CF48B0">
        <w:rPr>
          <w:rFonts w:hint="eastAsia"/>
        </w:rPr>
        <w:t xml:space="preserve">　河川砂防技術基準（平成</w:t>
      </w:r>
      <w:r w:rsidRPr="00CF48B0">
        <w:t>16</w:t>
      </w:r>
      <w:r w:rsidRPr="00CF48B0">
        <w:rPr>
          <w:rFonts w:hint="eastAsia"/>
        </w:rPr>
        <w:t>年</w:t>
      </w:r>
      <w:r w:rsidRPr="00CF48B0">
        <w:t>3</w:t>
      </w:r>
      <w:r w:rsidRPr="00CF48B0">
        <w:rPr>
          <w:rFonts w:hint="eastAsia"/>
        </w:rPr>
        <w:t>月</w:t>
      </w:r>
      <w:r w:rsidRPr="00CF48B0">
        <w:t>30</w:t>
      </w:r>
      <w:r w:rsidRPr="00CF48B0">
        <w:rPr>
          <w:rFonts w:hint="eastAsia"/>
        </w:rPr>
        <w:t>日国河情第</w:t>
      </w:r>
      <w:r w:rsidRPr="00CF48B0">
        <w:t>13</w:t>
      </w:r>
      <w:r w:rsidRPr="00CF48B0">
        <w:rPr>
          <w:rFonts w:hint="eastAsia"/>
        </w:rPr>
        <w:t>号）</w:t>
      </w:r>
    </w:p>
    <w:p w14:paraId="4C557BE0" w14:textId="77777777" w:rsidR="007C2495" w:rsidRPr="00CF48B0" w:rsidRDefault="007C2495" w:rsidP="007C2495">
      <w:pPr>
        <w:ind w:firstLineChars="500" w:firstLine="1134"/>
      </w:pPr>
      <w:r w:rsidRPr="00CF48B0">
        <w:rPr>
          <w:rFonts w:hint="eastAsia"/>
        </w:rPr>
        <w:t>イ　準用河川改修事業計画の変更</w:t>
      </w:r>
    </w:p>
    <w:p w14:paraId="067E12A6" w14:textId="77777777" w:rsidR="007C2495" w:rsidRPr="00CF48B0" w:rsidRDefault="007C2495" w:rsidP="007C2495">
      <w:pPr>
        <w:ind w:left="1360" w:hangingChars="600" w:hanging="1360"/>
      </w:pPr>
      <w:r w:rsidRPr="00CF48B0">
        <w:rPr>
          <w:rFonts w:hint="eastAsia"/>
        </w:rPr>
        <w:t xml:space="preserve">　　　　　　　準用河川改修事業計画の変更を行おうとするときは、アに準ずるものとする。</w:t>
      </w:r>
    </w:p>
    <w:p w14:paraId="2D9E2EB7" w14:textId="77777777" w:rsidR="007C2495" w:rsidRPr="00CF48B0" w:rsidRDefault="007C2495" w:rsidP="007C2495">
      <w:pPr>
        <w:ind w:firstLineChars="500" w:firstLine="1134"/>
      </w:pPr>
      <w:r w:rsidRPr="00CF48B0">
        <w:rPr>
          <w:rFonts w:hint="eastAsia"/>
        </w:rPr>
        <w:t>ウ　関係機関との協議</w:t>
      </w:r>
    </w:p>
    <w:p w14:paraId="2872F61A" w14:textId="77777777" w:rsidR="007C2495" w:rsidRPr="00CF48B0" w:rsidRDefault="007C2495" w:rsidP="007C2495">
      <w:pPr>
        <w:ind w:leftChars="-239" w:left="1272" w:hangingChars="800" w:hanging="1814"/>
      </w:pPr>
      <w:r w:rsidRPr="00CF48B0">
        <w:rPr>
          <w:rFonts w:hint="eastAsia"/>
        </w:rPr>
        <w:t xml:space="preserve">　　　　　　　　　市町村長は、準用河川改修事業計画の記載及び変更に当たっては、当該河川が接続する他の河川の管理者と計画の整合について十分協議すること</w:t>
      </w:r>
    </w:p>
    <w:p w14:paraId="5D581232" w14:textId="77777777" w:rsidR="007C2495" w:rsidRPr="00CF48B0" w:rsidRDefault="007C2495" w:rsidP="007C2495">
      <w:pPr>
        <w:ind w:left="1814" w:hangingChars="800" w:hanging="1814"/>
        <w:rPr>
          <w:spacing w:val="8"/>
        </w:rPr>
      </w:pPr>
      <w:r w:rsidRPr="00CF48B0">
        <w:rPr>
          <w:rFonts w:hint="eastAsia"/>
        </w:rPr>
        <w:t xml:space="preserve">　　</w:t>
      </w:r>
      <w:r w:rsidRPr="00CF48B0">
        <w:rPr>
          <w:rFonts w:hint="eastAsia"/>
          <w:spacing w:val="8"/>
        </w:rPr>
        <w:t>（雨水貯留事業）</w:t>
      </w:r>
    </w:p>
    <w:p w14:paraId="16BEDE56" w14:textId="77777777" w:rsidR="007C2495" w:rsidRPr="00CF48B0" w:rsidRDefault="007C2495" w:rsidP="007C2495">
      <w:pPr>
        <w:ind w:left="1020" w:hanging="340"/>
        <w:rPr>
          <w:spacing w:val="8"/>
        </w:rPr>
      </w:pPr>
      <w:r w:rsidRPr="00CF48B0">
        <w:rPr>
          <w:rFonts w:hint="eastAsia"/>
          <w:spacing w:val="2"/>
        </w:rPr>
        <w:t>③－５　都市河川に係る雨水貯留施設の設置を行う事業で、次の全ての要件に該当するものをいう。</w:t>
      </w:r>
    </w:p>
    <w:p w14:paraId="33643860" w14:textId="77777777" w:rsidR="007C2495" w:rsidRPr="00CF48B0" w:rsidRDefault="007C2495" w:rsidP="007C2495">
      <w:pPr>
        <w:ind w:leftChars="486" w:left="1324" w:hangingChars="96" w:hanging="222"/>
        <w:rPr>
          <w:spacing w:val="8"/>
        </w:rPr>
      </w:pPr>
      <w:r w:rsidRPr="00CF48B0">
        <w:rPr>
          <w:rFonts w:hint="eastAsia"/>
          <w:spacing w:val="2"/>
        </w:rPr>
        <w:t>ア　総貯水容量（複数箇所でもよい。）が概ね</w:t>
      </w:r>
      <w:r w:rsidRPr="00CF48B0">
        <w:rPr>
          <w:spacing w:val="2"/>
        </w:rPr>
        <w:t>50,000m</w:t>
      </w:r>
      <w:r w:rsidRPr="00CF48B0">
        <w:rPr>
          <w:spacing w:val="2"/>
          <w:vertAlign w:val="superscript"/>
        </w:rPr>
        <w:t>3</w:t>
      </w:r>
      <w:r w:rsidRPr="00CF48B0">
        <w:rPr>
          <w:rFonts w:hint="eastAsia"/>
          <w:spacing w:val="2"/>
        </w:rPr>
        <w:t>以上又は下流準用河川区間における洪水調節効果が概ね</w:t>
      </w:r>
      <w:r w:rsidRPr="00CF48B0">
        <w:rPr>
          <w:spacing w:val="2"/>
        </w:rPr>
        <w:t>10m</w:t>
      </w:r>
      <w:r w:rsidRPr="00CF48B0">
        <w:rPr>
          <w:spacing w:val="2"/>
          <w:vertAlign w:val="superscript"/>
        </w:rPr>
        <w:t>3</w:t>
      </w:r>
      <w:r w:rsidRPr="00CF48B0">
        <w:rPr>
          <w:spacing w:val="2"/>
        </w:rPr>
        <w:t>/s</w:t>
      </w:r>
      <w:r w:rsidRPr="00CF48B0">
        <w:rPr>
          <w:rFonts w:hint="eastAsia"/>
          <w:spacing w:val="2"/>
        </w:rPr>
        <w:t>以上である施設で、当該施設の貯水容量が概ね</w:t>
      </w:r>
      <w:r w:rsidRPr="00CF48B0">
        <w:rPr>
          <w:spacing w:val="2"/>
        </w:rPr>
        <w:t>5,000m</w:t>
      </w:r>
      <w:r w:rsidRPr="00CF48B0">
        <w:rPr>
          <w:spacing w:val="2"/>
          <w:vertAlign w:val="superscript"/>
        </w:rPr>
        <w:t>3</w:t>
      </w:r>
      <w:r w:rsidRPr="00CF48B0">
        <w:rPr>
          <w:rFonts w:hint="eastAsia"/>
          <w:spacing w:val="2"/>
        </w:rPr>
        <w:t>以上であること</w:t>
      </w:r>
    </w:p>
    <w:p w14:paraId="26D37805" w14:textId="77777777" w:rsidR="007C2495" w:rsidRPr="00CF48B0" w:rsidRDefault="007C2495" w:rsidP="007C2495">
      <w:pPr>
        <w:ind w:leftChars="486" w:left="1324" w:hangingChars="96" w:hanging="222"/>
        <w:rPr>
          <w:spacing w:val="8"/>
        </w:rPr>
      </w:pPr>
      <w:r w:rsidRPr="00CF48B0">
        <w:rPr>
          <w:rFonts w:hint="eastAsia"/>
          <w:spacing w:val="2"/>
        </w:rPr>
        <w:t>イ　上記の総事業費が、通常の河道改修方式と比較して経済的であること</w:t>
      </w:r>
    </w:p>
    <w:p w14:paraId="19B013B0" w14:textId="77777777" w:rsidR="007C2495" w:rsidRPr="00CF48B0" w:rsidRDefault="007C2495" w:rsidP="007C2495">
      <w:pPr>
        <w:spacing w:line="300" w:lineRule="exact"/>
        <w:rPr>
          <w:spacing w:val="8"/>
        </w:rPr>
      </w:pPr>
      <w:r w:rsidRPr="00CF48B0">
        <w:rPr>
          <w:rFonts w:hint="eastAsia"/>
          <w:spacing w:val="8"/>
        </w:rPr>
        <w:t xml:space="preserve">　　（浄化事業）</w:t>
      </w:r>
    </w:p>
    <w:p w14:paraId="12EFFF70" w14:textId="77777777" w:rsidR="007C2495" w:rsidRPr="00CF48B0" w:rsidRDefault="007C2495" w:rsidP="007C2495">
      <w:pPr>
        <w:spacing w:line="330" w:lineRule="exact"/>
        <w:ind w:left="908" w:hanging="226"/>
        <w:rPr>
          <w:spacing w:val="8"/>
        </w:rPr>
      </w:pPr>
      <w:r w:rsidRPr="00CF48B0">
        <w:rPr>
          <w:rFonts w:hint="eastAsia"/>
          <w:spacing w:val="2"/>
        </w:rPr>
        <w:t>③－６　水質環境基準が未達成の単独準用水系の河川（水質環境基準が未指定のものについては、河川にあっては</w:t>
      </w:r>
      <w:r w:rsidRPr="00CF48B0">
        <w:rPr>
          <w:spacing w:val="2"/>
        </w:rPr>
        <w:t>BOD10mg/l</w:t>
      </w:r>
      <w:r w:rsidRPr="00CF48B0">
        <w:rPr>
          <w:rFonts w:hint="eastAsia"/>
          <w:spacing w:val="2"/>
        </w:rPr>
        <w:t>、湖沼にあっては</w:t>
      </w:r>
      <w:r w:rsidRPr="00CF48B0">
        <w:rPr>
          <w:spacing w:val="2"/>
        </w:rPr>
        <w:t>COD8mg/l</w:t>
      </w:r>
      <w:r w:rsidRPr="00CF48B0">
        <w:rPr>
          <w:rFonts w:hint="eastAsia"/>
          <w:spacing w:val="2"/>
        </w:rPr>
        <w:t>を超えるもの）の浄化事業で、市街化区域等で実施するもの</w:t>
      </w:r>
    </w:p>
    <w:p w14:paraId="1C271D84" w14:textId="77777777" w:rsidR="007C2495" w:rsidRPr="00CF48B0" w:rsidRDefault="007C2495" w:rsidP="007C2495">
      <w:pPr>
        <w:spacing w:line="330" w:lineRule="exact"/>
        <w:rPr>
          <w:spacing w:val="8"/>
        </w:rPr>
      </w:pPr>
      <w:r w:rsidRPr="00CF48B0">
        <w:rPr>
          <w:rFonts w:hint="eastAsia"/>
          <w:spacing w:val="2"/>
        </w:rPr>
        <w:t>（２）洪水氾濫域減災対策事業</w:t>
      </w:r>
    </w:p>
    <w:p w14:paraId="23A422C7" w14:textId="77777777" w:rsidR="007C2495" w:rsidRPr="00CF48B0" w:rsidRDefault="007C2495" w:rsidP="007C2495">
      <w:pPr>
        <w:spacing w:line="330" w:lineRule="exact"/>
        <w:ind w:leftChars="215" w:left="488" w:firstLineChars="86" w:firstLine="195"/>
        <w:rPr>
          <w:spacing w:val="8"/>
        </w:rPr>
      </w:pPr>
      <w:r w:rsidRPr="00CF48B0">
        <w:rPr>
          <w:rFonts w:hint="eastAsia"/>
          <w:kern w:val="0"/>
        </w:rPr>
        <w:t>洪水氾濫域減災対策事業の対象となる河川の区間は、</w:t>
      </w:r>
      <w:r w:rsidRPr="00CF48B0">
        <w:rPr>
          <w:rFonts w:hint="eastAsia"/>
          <w:spacing w:val="2"/>
        </w:rPr>
        <w:t>一級河川又は二級河川において河川の氾濫が生じた場合、浸水被害を防止・軽減するために、市町村が施行する二線堤の築造等（ただし、河川の流水が河川外に流出することを防止するための堤防の築造や河道掘削等の河川管理者が計画的に実施すべき改良工事を除く。）</w:t>
      </w:r>
      <w:r w:rsidRPr="00CF48B0">
        <w:rPr>
          <w:rFonts w:hint="eastAsia"/>
          <w:kern w:val="0"/>
        </w:rPr>
        <w:t>及び住宅移転の費用助成（ただし、</w:t>
      </w:r>
      <w:r w:rsidRPr="00CF48B0">
        <w:rPr>
          <w:rFonts w:hint="eastAsia"/>
          <w:spacing w:val="2"/>
        </w:rPr>
        <w:t>住宅が点在するような地域を輪中堤等で防御する時に一部の住宅等を移転させることで、より効率的・経済的な輪中堤等の整備が可能となる場合に</w:t>
      </w:r>
      <w:r w:rsidRPr="00CF48B0">
        <w:rPr>
          <w:rFonts w:hint="eastAsia"/>
          <w:spacing w:val="30"/>
          <w:kern w:val="0"/>
        </w:rPr>
        <w:t>限る</w:t>
      </w:r>
      <w:r w:rsidRPr="00CF48B0">
        <w:rPr>
          <w:rFonts w:hint="eastAsia"/>
          <w:spacing w:val="62"/>
          <w:kern w:val="0"/>
        </w:rPr>
        <w:t>。）</w:t>
      </w:r>
      <w:r w:rsidRPr="00CF48B0">
        <w:rPr>
          <w:rFonts w:hint="eastAsia"/>
          <w:kern w:val="0"/>
        </w:rPr>
        <w:t>であって、次の各号に該当するものとする。</w:t>
      </w:r>
    </w:p>
    <w:p w14:paraId="6AD6ED41" w14:textId="77777777" w:rsidR="007C2495" w:rsidRPr="00CF48B0" w:rsidRDefault="007C2495" w:rsidP="007C2495">
      <w:pPr>
        <w:spacing w:line="330" w:lineRule="exact"/>
        <w:ind w:leftChars="200" w:left="684" w:hangingChars="100" w:hanging="231"/>
        <w:rPr>
          <w:spacing w:val="8"/>
        </w:rPr>
      </w:pPr>
      <w:r w:rsidRPr="00CF48B0">
        <w:rPr>
          <w:rFonts w:hint="eastAsia"/>
          <w:spacing w:val="2"/>
        </w:rPr>
        <w:t>①</w:t>
      </w:r>
      <w:r w:rsidRPr="00CF48B0">
        <w:rPr>
          <w:spacing w:val="2"/>
        </w:rPr>
        <w:t xml:space="preserve"> </w:t>
      </w:r>
      <w:r w:rsidRPr="00CF48B0">
        <w:rPr>
          <w:rFonts w:hint="eastAsia"/>
          <w:spacing w:val="2"/>
        </w:rPr>
        <w:t>市町村は、河川管理者等関係機関</w:t>
      </w:r>
      <w:r w:rsidRPr="00CF48B0">
        <w:rPr>
          <w:rFonts w:hint="eastAsia"/>
          <w:kern w:val="0"/>
        </w:rPr>
        <w:t>の浸水被害対策に関わる担当部局等からなる洪水氾濫域減災対策協議会を設置し、</w:t>
      </w:r>
      <w:r w:rsidRPr="00CF48B0">
        <w:rPr>
          <w:rFonts w:hint="eastAsia"/>
          <w:spacing w:val="2"/>
        </w:rPr>
        <w:t>土地利用状況に応じた氾濫域対策を定めた地域全体の減災計画（以下</w:t>
      </w:r>
      <w:r w:rsidRPr="00CF48B0">
        <w:rPr>
          <w:rFonts w:hint="eastAsia"/>
          <w:kern w:val="0"/>
        </w:rPr>
        <w:t>ロ－</w:t>
      </w:r>
      <w:r w:rsidRPr="00CF48B0">
        <w:rPr>
          <w:rFonts w:hint="eastAsia"/>
        </w:rPr>
        <w:t>８－（１）関係部分において</w:t>
      </w:r>
      <w:r w:rsidRPr="00CF48B0">
        <w:rPr>
          <w:rFonts w:hint="eastAsia"/>
          <w:spacing w:val="2"/>
        </w:rPr>
        <w:t>「減災計画」という。）を策定すること</w:t>
      </w:r>
    </w:p>
    <w:p w14:paraId="5258C2F5" w14:textId="77777777" w:rsidR="007C2495" w:rsidRPr="00CF48B0" w:rsidRDefault="007C2495" w:rsidP="007C2495">
      <w:pPr>
        <w:spacing w:line="330" w:lineRule="exact"/>
        <w:ind w:leftChars="200" w:left="684" w:hangingChars="100" w:hanging="231"/>
        <w:rPr>
          <w:spacing w:val="8"/>
        </w:rPr>
      </w:pPr>
      <w:r w:rsidRPr="00CF48B0">
        <w:rPr>
          <w:rFonts w:hint="eastAsia"/>
          <w:spacing w:val="2"/>
        </w:rPr>
        <w:t>②</w:t>
      </w:r>
      <w:r w:rsidRPr="00CF48B0">
        <w:rPr>
          <w:spacing w:val="2"/>
        </w:rPr>
        <w:t xml:space="preserve"> </w:t>
      </w:r>
      <w:r w:rsidRPr="00CF48B0">
        <w:rPr>
          <w:rFonts w:hint="eastAsia"/>
          <w:spacing w:val="2"/>
        </w:rPr>
        <w:t>交付対象事業は減災計画に位置づけられていること</w:t>
      </w:r>
    </w:p>
    <w:p w14:paraId="323C2405" w14:textId="77777777" w:rsidR="007C2495" w:rsidRPr="00CF48B0" w:rsidRDefault="007C2495" w:rsidP="007C2495">
      <w:pPr>
        <w:spacing w:line="330" w:lineRule="exact"/>
        <w:ind w:leftChars="200" w:left="684" w:hangingChars="100" w:hanging="231"/>
        <w:rPr>
          <w:spacing w:val="8"/>
        </w:rPr>
      </w:pPr>
      <w:r w:rsidRPr="00CF48B0">
        <w:rPr>
          <w:rFonts w:hint="eastAsia"/>
          <w:spacing w:val="2"/>
        </w:rPr>
        <w:t>③</w:t>
      </w:r>
      <w:r w:rsidRPr="00CF48B0">
        <w:rPr>
          <w:spacing w:val="2"/>
        </w:rPr>
        <w:t xml:space="preserve"> </w:t>
      </w:r>
      <w:r w:rsidRPr="00CF48B0">
        <w:rPr>
          <w:rFonts w:hint="eastAsia"/>
          <w:spacing w:val="2"/>
        </w:rPr>
        <w:t>氾濫を許容することとする区域において、新たな住家が立地しないよう、災害危険区域の指定等必要な措置がなされること</w:t>
      </w:r>
    </w:p>
    <w:p w14:paraId="483EA6B0" w14:textId="77777777" w:rsidR="007C2495" w:rsidRPr="00CF48B0" w:rsidRDefault="007C2495" w:rsidP="007C2495">
      <w:pPr>
        <w:spacing w:line="330" w:lineRule="exact"/>
        <w:ind w:leftChars="200" w:left="680" w:hangingChars="100" w:hanging="227"/>
        <w:rPr>
          <w:kern w:val="0"/>
        </w:rPr>
      </w:pPr>
      <w:r w:rsidRPr="00CF48B0">
        <w:rPr>
          <w:rFonts w:hint="eastAsia"/>
          <w:kern w:val="0"/>
        </w:rPr>
        <w:t>④</w:t>
      </w:r>
      <w:r w:rsidRPr="00CF48B0">
        <w:rPr>
          <w:kern w:val="0"/>
        </w:rPr>
        <w:t xml:space="preserve"> </w:t>
      </w:r>
      <w:r w:rsidRPr="00CF48B0">
        <w:rPr>
          <w:rFonts w:hint="eastAsia"/>
          <w:kern w:val="0"/>
        </w:rPr>
        <w:t>市町村は、減災計画の達成状況を洪水氾濫域減災対策協議会に報告すること</w:t>
      </w:r>
    </w:p>
    <w:p w14:paraId="268D83BB" w14:textId="77777777" w:rsidR="007C2495" w:rsidRPr="00CF48B0" w:rsidRDefault="007C2495" w:rsidP="007C2495">
      <w:pPr>
        <w:rPr>
          <w:kern w:val="0"/>
        </w:rPr>
      </w:pPr>
    </w:p>
    <w:p w14:paraId="1E0375F3" w14:textId="77777777" w:rsidR="007C2495" w:rsidRPr="00CF48B0" w:rsidRDefault="007C2495" w:rsidP="007C2495">
      <w:pPr>
        <w:ind w:leftChars="228" w:left="517" w:firstLineChars="100" w:firstLine="227"/>
        <w:rPr>
          <w:kern w:val="0"/>
        </w:rPr>
      </w:pPr>
      <w:r w:rsidRPr="00CF48B0">
        <w:rPr>
          <w:rFonts w:hint="eastAsia"/>
          <w:kern w:val="0"/>
        </w:rPr>
        <w:t>上記住宅移転の費用助成については、市町村が、住宅が点在するような地域を自ら、又は河川管理者が輪中堤等で防御する場合に、以下の費用について住宅移転者に対して助成するものとする。また、災害危険区域の指定等は、住宅移転が完了したのち速やかに行うものとする。</w:t>
      </w:r>
    </w:p>
    <w:p w14:paraId="05D0BD07" w14:textId="77777777" w:rsidR="007C2495" w:rsidRPr="00CF48B0" w:rsidRDefault="007C2495" w:rsidP="007C2495">
      <w:pPr>
        <w:overflowPunct w:val="0"/>
        <w:ind w:leftChars="230" w:left="522" w:firstLineChars="100" w:firstLine="227"/>
        <w:textAlignment w:val="baseline"/>
        <w:rPr>
          <w:kern w:val="0"/>
        </w:rPr>
      </w:pPr>
      <w:r w:rsidRPr="00CF48B0">
        <w:rPr>
          <w:rFonts w:hint="eastAsia"/>
          <w:kern w:val="0"/>
        </w:rPr>
        <w:t>①住宅撤去費及び跡地整備費の実費</w:t>
      </w:r>
    </w:p>
    <w:p w14:paraId="33F06F8A" w14:textId="77777777" w:rsidR="007C2495" w:rsidRPr="00CF48B0" w:rsidRDefault="007C2495" w:rsidP="007C2495">
      <w:pPr>
        <w:overflowPunct w:val="0"/>
        <w:ind w:leftChars="230" w:left="522" w:firstLineChars="100" w:firstLine="227"/>
        <w:textAlignment w:val="baseline"/>
        <w:rPr>
          <w:kern w:val="0"/>
        </w:rPr>
      </w:pPr>
      <w:r w:rsidRPr="00CF48B0">
        <w:rPr>
          <w:rFonts w:hint="eastAsia"/>
          <w:kern w:val="0"/>
        </w:rPr>
        <w:t>②移転費及び仮住居費の実費（同一市町村内での移転費を上限とする。）</w:t>
      </w:r>
    </w:p>
    <w:p w14:paraId="29F3CB3D" w14:textId="77777777" w:rsidR="007C2495" w:rsidRPr="00CF48B0" w:rsidRDefault="007C2495" w:rsidP="007C2495">
      <w:pPr>
        <w:overflowPunct w:val="0"/>
        <w:ind w:leftChars="344" w:left="1007" w:hangingChars="100" w:hanging="227"/>
        <w:textAlignment w:val="baseline"/>
        <w:rPr>
          <w:kern w:val="0"/>
        </w:rPr>
      </w:pPr>
      <w:r w:rsidRPr="00CF48B0">
        <w:rPr>
          <w:rFonts w:hint="eastAsia"/>
          <w:kern w:val="0"/>
        </w:rPr>
        <w:t>③移転に伴う新たな住宅の建設のため、金融機関等から融資を受けた場合の利息に相当する額（基礎額に算定できる対象限度額は</w:t>
      </w:r>
      <w:r w:rsidRPr="00CF48B0">
        <w:rPr>
          <w:kern w:val="0"/>
        </w:rPr>
        <w:t>7,400</w:t>
      </w:r>
      <w:r w:rsidRPr="00CF48B0">
        <w:rPr>
          <w:rFonts w:hint="eastAsia"/>
          <w:kern w:val="0"/>
        </w:rPr>
        <w:t>千円／戸とする。）</w:t>
      </w:r>
    </w:p>
    <w:p w14:paraId="08C8AF4A" w14:textId="77777777" w:rsidR="007C2495" w:rsidRPr="00CF48B0" w:rsidRDefault="007C2495" w:rsidP="007C2495">
      <w:pPr>
        <w:spacing w:line="330" w:lineRule="exact"/>
        <w:ind w:firstLineChars="300" w:firstLine="680"/>
        <w:rPr>
          <w:kern w:val="0"/>
        </w:rPr>
      </w:pPr>
      <w:r w:rsidRPr="00CF48B0">
        <w:rPr>
          <w:rFonts w:hint="eastAsia"/>
          <w:kern w:val="0"/>
        </w:rPr>
        <w:t>④撤去前の住宅の固定資産税評価相当額</w:t>
      </w:r>
    </w:p>
    <w:p w14:paraId="15F97257" w14:textId="77777777" w:rsidR="007C2495" w:rsidRPr="00CF48B0" w:rsidRDefault="007C2495" w:rsidP="007C2495">
      <w:pPr>
        <w:spacing w:line="330" w:lineRule="exact"/>
        <w:ind w:leftChars="337" w:left="764"/>
        <w:rPr>
          <w:kern w:val="0"/>
        </w:rPr>
      </w:pPr>
      <w:r w:rsidRPr="00CF48B0">
        <w:rPr>
          <w:rFonts w:hint="eastAsia"/>
          <w:kern w:val="0"/>
        </w:rPr>
        <w:t>また、事業計画において、以下に従い、減災計画を記載するものとする。</w:t>
      </w:r>
    </w:p>
    <w:p w14:paraId="1DA43FE3" w14:textId="77777777" w:rsidR="007C2495" w:rsidRPr="00CF48B0" w:rsidRDefault="007C2495" w:rsidP="007C2495">
      <w:pPr>
        <w:overflowPunct w:val="0"/>
        <w:ind w:firstLineChars="400" w:firstLine="907"/>
        <w:textAlignment w:val="baseline"/>
        <w:rPr>
          <w:kern w:val="0"/>
        </w:rPr>
      </w:pPr>
      <w:r w:rsidRPr="00CF48B0">
        <w:rPr>
          <w:rFonts w:hint="eastAsia"/>
          <w:kern w:val="0"/>
        </w:rPr>
        <w:t>（ア）減災計画の記載</w:t>
      </w:r>
    </w:p>
    <w:p w14:paraId="4133977E" w14:textId="77777777" w:rsidR="007C2495" w:rsidRPr="00CF48B0" w:rsidRDefault="007C2495" w:rsidP="007C2495">
      <w:pPr>
        <w:overflowPunct w:val="0"/>
        <w:ind w:leftChars="688" w:left="1560" w:firstLineChars="100" w:firstLine="227"/>
        <w:textAlignment w:val="baseline"/>
        <w:rPr>
          <w:kern w:val="0"/>
        </w:rPr>
      </w:pPr>
      <w:r w:rsidRPr="00CF48B0">
        <w:rPr>
          <w:rFonts w:hint="eastAsia"/>
          <w:kern w:val="0"/>
        </w:rPr>
        <w:t>洪水氾濫域対策協議会は、ハード対策とソフト対策を一体的に実施し、浸水被害を効果的かつ効率的に軽減することを目的として、洪水氾濫の特性に応じて減災対策の具体的施策を検討し、減災計画として記載すべき事項を定める。各担当部局は、この減災計画に則り具体的施策を推進するものとする。</w:t>
      </w:r>
    </w:p>
    <w:p w14:paraId="7347A72B" w14:textId="77777777" w:rsidR="007C2495" w:rsidRPr="00CF48B0" w:rsidRDefault="007C2495" w:rsidP="007C2495">
      <w:pPr>
        <w:overflowPunct w:val="0"/>
        <w:ind w:firstLineChars="400" w:firstLine="907"/>
        <w:textAlignment w:val="baseline"/>
        <w:rPr>
          <w:kern w:val="0"/>
        </w:rPr>
      </w:pPr>
      <w:r w:rsidRPr="00CF48B0">
        <w:rPr>
          <w:rFonts w:hint="eastAsia"/>
          <w:kern w:val="0"/>
        </w:rPr>
        <w:t>（イ）減災計画の期間</w:t>
      </w:r>
    </w:p>
    <w:p w14:paraId="1EE51A21" w14:textId="77777777" w:rsidR="007C2495" w:rsidRPr="00CF48B0" w:rsidRDefault="007C2495" w:rsidP="007C2495">
      <w:pPr>
        <w:overflowPunct w:val="0"/>
        <w:ind w:leftChars="460" w:left="1043" w:firstLineChars="300" w:firstLine="680"/>
        <w:textAlignment w:val="baseline"/>
        <w:rPr>
          <w:kern w:val="0"/>
        </w:rPr>
      </w:pPr>
      <w:r w:rsidRPr="00CF48B0">
        <w:rPr>
          <w:rFonts w:hint="eastAsia"/>
          <w:kern w:val="0"/>
        </w:rPr>
        <w:t>概ね</w:t>
      </w:r>
      <w:r w:rsidRPr="00CF48B0">
        <w:rPr>
          <w:kern w:val="0"/>
        </w:rPr>
        <w:t>5</w:t>
      </w:r>
      <w:r w:rsidRPr="00CF48B0">
        <w:rPr>
          <w:rFonts w:hint="eastAsia"/>
          <w:kern w:val="0"/>
        </w:rPr>
        <w:t>年間とする。</w:t>
      </w:r>
    </w:p>
    <w:p w14:paraId="5628210E" w14:textId="77777777" w:rsidR="007C2495" w:rsidRPr="00CF48B0" w:rsidRDefault="007C2495" w:rsidP="007C2495">
      <w:pPr>
        <w:overflowPunct w:val="0"/>
        <w:ind w:firstLineChars="400" w:firstLine="907"/>
        <w:textAlignment w:val="baseline"/>
        <w:rPr>
          <w:kern w:val="0"/>
        </w:rPr>
      </w:pPr>
      <w:r w:rsidRPr="00CF48B0">
        <w:rPr>
          <w:rFonts w:hint="eastAsia"/>
          <w:kern w:val="0"/>
        </w:rPr>
        <w:t>（ウ）減災計画に定める事項</w:t>
      </w:r>
    </w:p>
    <w:p w14:paraId="5C88F159" w14:textId="77777777" w:rsidR="007C2495" w:rsidRPr="00CF48B0" w:rsidRDefault="007C2495" w:rsidP="007C2495">
      <w:pPr>
        <w:overflowPunct w:val="0"/>
        <w:ind w:leftChars="460" w:left="1043" w:firstLineChars="300" w:firstLine="680"/>
        <w:textAlignment w:val="baseline"/>
        <w:rPr>
          <w:kern w:val="0"/>
        </w:rPr>
      </w:pPr>
      <w:r w:rsidRPr="00CF48B0">
        <w:rPr>
          <w:rFonts w:hint="eastAsia"/>
          <w:kern w:val="0"/>
        </w:rPr>
        <w:t>減災計画において定める事項は次のとおりとする。</w:t>
      </w:r>
    </w:p>
    <w:p w14:paraId="0C9FC651" w14:textId="77777777" w:rsidR="007C2495" w:rsidRPr="00CF48B0" w:rsidRDefault="007C2495" w:rsidP="007C2495">
      <w:pPr>
        <w:overflowPunct w:val="0"/>
        <w:textAlignment w:val="baseline"/>
        <w:rPr>
          <w:kern w:val="0"/>
        </w:rPr>
      </w:pPr>
      <w:r w:rsidRPr="00CF48B0">
        <w:rPr>
          <w:kern w:val="0"/>
        </w:rPr>
        <w:t xml:space="preserve">          </w:t>
      </w:r>
      <w:r w:rsidRPr="00CF48B0">
        <w:rPr>
          <w:rFonts w:hint="eastAsia"/>
          <w:kern w:val="0"/>
        </w:rPr>
        <w:t>（ⅰ）洪水氾濫域減災対策全体に関する事項</w:t>
      </w:r>
    </w:p>
    <w:p w14:paraId="6887C2E0" w14:textId="77777777" w:rsidR="007C2495" w:rsidRPr="00CF48B0" w:rsidRDefault="007C2495" w:rsidP="007C2495">
      <w:pPr>
        <w:overflowPunct w:val="0"/>
        <w:jc w:val="left"/>
        <w:textAlignment w:val="baseline"/>
        <w:rPr>
          <w:kern w:val="0"/>
        </w:rPr>
      </w:pPr>
      <w:r w:rsidRPr="00CF48B0">
        <w:rPr>
          <w:kern w:val="0"/>
        </w:rPr>
        <w:t xml:space="preserve">              </w:t>
      </w:r>
      <w:r w:rsidRPr="00CF48B0">
        <w:rPr>
          <w:rFonts w:hint="eastAsia"/>
          <w:kern w:val="0"/>
        </w:rPr>
        <w:t xml:space="preserve">　基本方針、事業期間、計画規模等</w:t>
      </w:r>
    </w:p>
    <w:p w14:paraId="3B4C0715" w14:textId="77777777" w:rsidR="007C2495" w:rsidRPr="00CF48B0" w:rsidRDefault="007C2495" w:rsidP="007C2495">
      <w:pPr>
        <w:overflowPunct w:val="0"/>
        <w:jc w:val="left"/>
        <w:textAlignment w:val="baseline"/>
        <w:rPr>
          <w:kern w:val="0"/>
        </w:rPr>
      </w:pPr>
      <w:r w:rsidRPr="00CF48B0">
        <w:rPr>
          <w:kern w:val="0"/>
        </w:rPr>
        <w:t xml:space="preserve">          </w:t>
      </w:r>
      <w:r w:rsidRPr="00CF48B0">
        <w:rPr>
          <w:rFonts w:hint="eastAsia"/>
          <w:kern w:val="0"/>
        </w:rPr>
        <w:t>（ⅱ）施設整備等の内容に関する事項</w:t>
      </w:r>
    </w:p>
    <w:p w14:paraId="6EB88632" w14:textId="77777777" w:rsidR="007C2495" w:rsidRPr="00CF48B0" w:rsidRDefault="007C2495" w:rsidP="007C2495">
      <w:pPr>
        <w:overflowPunct w:val="0"/>
        <w:textAlignment w:val="baseline"/>
        <w:rPr>
          <w:kern w:val="0"/>
        </w:rPr>
      </w:pPr>
      <w:r w:rsidRPr="00CF48B0">
        <w:rPr>
          <w:rFonts w:hint="eastAsia"/>
          <w:kern w:val="0"/>
        </w:rPr>
        <w:t xml:space="preserve">　　　　　　　　施設名称、数量、助成対象となる住宅移転の戸数等</w:t>
      </w:r>
    </w:p>
    <w:p w14:paraId="380116A3" w14:textId="77777777" w:rsidR="007C2495" w:rsidRPr="00CF48B0" w:rsidRDefault="007C2495" w:rsidP="007C2495">
      <w:pPr>
        <w:overflowPunct w:val="0"/>
        <w:jc w:val="left"/>
        <w:textAlignment w:val="baseline"/>
        <w:rPr>
          <w:kern w:val="0"/>
        </w:rPr>
      </w:pPr>
      <w:r w:rsidRPr="00CF48B0">
        <w:rPr>
          <w:kern w:val="0"/>
        </w:rPr>
        <w:t xml:space="preserve">          </w:t>
      </w:r>
      <w:r w:rsidRPr="00CF48B0">
        <w:rPr>
          <w:rFonts w:hint="eastAsia"/>
          <w:kern w:val="0"/>
        </w:rPr>
        <w:t>（ⅲ）氾濫域の区域とその水深に関する事項</w:t>
      </w:r>
    </w:p>
    <w:p w14:paraId="1CCE4967" w14:textId="77777777" w:rsidR="007C2495" w:rsidRPr="00CF48B0" w:rsidRDefault="007C2495" w:rsidP="007C2495">
      <w:pPr>
        <w:overflowPunct w:val="0"/>
        <w:ind w:left="1565" w:hangingChars="690" w:hanging="1565"/>
        <w:textAlignment w:val="baseline"/>
        <w:rPr>
          <w:kern w:val="0"/>
        </w:rPr>
      </w:pPr>
      <w:r w:rsidRPr="00CF48B0">
        <w:rPr>
          <w:rFonts w:hint="eastAsia"/>
          <w:kern w:val="0"/>
        </w:rPr>
        <w:t xml:space="preserve">　　　　　　　　事業の実施後も浸水が想定される区域とその水深及び土地利用状況等</w:t>
      </w:r>
    </w:p>
    <w:p w14:paraId="30E2B442" w14:textId="77777777" w:rsidR="007C2495" w:rsidRPr="00CF48B0" w:rsidRDefault="007C2495" w:rsidP="007C2495">
      <w:pPr>
        <w:overflowPunct w:val="0"/>
        <w:textAlignment w:val="baseline"/>
        <w:rPr>
          <w:kern w:val="0"/>
        </w:rPr>
      </w:pPr>
      <w:r w:rsidRPr="00CF48B0">
        <w:rPr>
          <w:rFonts w:hint="eastAsia"/>
          <w:kern w:val="0"/>
        </w:rPr>
        <w:t xml:space="preserve">　　　　　（ⅳ）氾濫域の周知に関する事項</w:t>
      </w:r>
    </w:p>
    <w:p w14:paraId="042A1887" w14:textId="77777777" w:rsidR="007C2495" w:rsidRPr="00CF48B0" w:rsidRDefault="007C2495" w:rsidP="007C2495">
      <w:pPr>
        <w:overflowPunct w:val="0"/>
        <w:jc w:val="left"/>
        <w:textAlignment w:val="baseline"/>
        <w:rPr>
          <w:kern w:val="0"/>
        </w:rPr>
      </w:pPr>
      <w:r w:rsidRPr="00CF48B0">
        <w:rPr>
          <w:rFonts w:hint="eastAsia"/>
          <w:kern w:val="0"/>
        </w:rPr>
        <w:t xml:space="preserve">　　　　　　　　周知する住民の範囲や周知するための具体的な方法等</w:t>
      </w:r>
    </w:p>
    <w:p w14:paraId="5DFBB0A2" w14:textId="77777777" w:rsidR="007C2495" w:rsidRPr="00CF48B0" w:rsidRDefault="007C2495" w:rsidP="007C2495">
      <w:pPr>
        <w:overflowPunct w:val="0"/>
        <w:textAlignment w:val="baseline"/>
        <w:rPr>
          <w:kern w:val="0"/>
        </w:rPr>
      </w:pPr>
      <w:r w:rsidRPr="00CF48B0">
        <w:rPr>
          <w:kern w:val="0"/>
        </w:rPr>
        <w:t xml:space="preserve">          </w:t>
      </w:r>
      <w:r w:rsidRPr="00CF48B0">
        <w:rPr>
          <w:rFonts w:hint="eastAsia"/>
          <w:kern w:val="0"/>
        </w:rPr>
        <w:t>（ⅴ）土地利用の規制等に関する事項</w:t>
      </w:r>
    </w:p>
    <w:p w14:paraId="1BB41C88" w14:textId="77777777" w:rsidR="007C2495" w:rsidRPr="00CF48B0" w:rsidRDefault="007C2495" w:rsidP="007C2495">
      <w:pPr>
        <w:overflowPunct w:val="0"/>
        <w:ind w:leftChars="804" w:left="1823" w:firstLineChars="100" w:firstLine="227"/>
        <w:textAlignment w:val="baseline"/>
        <w:rPr>
          <w:kern w:val="0"/>
        </w:rPr>
      </w:pPr>
      <w:r w:rsidRPr="00CF48B0">
        <w:rPr>
          <w:rFonts w:hint="eastAsia"/>
          <w:kern w:val="0"/>
        </w:rPr>
        <w:t>地方公共団体が地域の実情に応じて実施する災害危険区域の指定、盛土規制、開発行為に対する指導・情報提供、市街化調整区域の保持等の氾濫域における市街化の進展の抑制方策や建築物の耐水化等の被害軽減方策</w:t>
      </w:r>
    </w:p>
    <w:p w14:paraId="67B75389" w14:textId="77777777" w:rsidR="007C2495" w:rsidRPr="00CF48B0" w:rsidRDefault="007C2495" w:rsidP="007C2495">
      <w:pPr>
        <w:overflowPunct w:val="0"/>
        <w:ind w:left="1830" w:hangingChars="807" w:hanging="1830"/>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（ⅵ）地方公共団体によるハザードマップの作成等被害軽減方法に関する事項</w:t>
      </w:r>
    </w:p>
    <w:p w14:paraId="7F0CAF91" w14:textId="77777777" w:rsidR="007C2495" w:rsidRPr="00CF48B0" w:rsidRDefault="007C2495" w:rsidP="007C2495">
      <w:pPr>
        <w:overflowPunct w:val="0"/>
        <w:ind w:leftChars="828" w:left="1877" w:firstLineChars="100" w:firstLine="227"/>
        <w:jc w:val="left"/>
        <w:textAlignment w:val="baseline"/>
        <w:rPr>
          <w:kern w:val="0"/>
        </w:rPr>
      </w:pPr>
      <w:r w:rsidRPr="00CF48B0">
        <w:rPr>
          <w:rFonts w:hint="eastAsia"/>
          <w:kern w:val="0"/>
        </w:rPr>
        <w:t>地方公共団体による住民の避難計画やハザードマップの作成、防災教育等の被害軽減方法</w:t>
      </w:r>
    </w:p>
    <w:p w14:paraId="24B85719" w14:textId="77777777" w:rsidR="007C2495" w:rsidRPr="00CF48B0" w:rsidRDefault="007C2495" w:rsidP="007C2495">
      <w:pPr>
        <w:overflowPunct w:val="0"/>
        <w:textAlignment w:val="baseline"/>
        <w:rPr>
          <w:kern w:val="0"/>
        </w:rPr>
      </w:pPr>
      <w:r w:rsidRPr="00CF48B0">
        <w:rPr>
          <w:rFonts w:hint="eastAsia"/>
          <w:kern w:val="0"/>
        </w:rPr>
        <w:t xml:space="preserve">　　　　　（ⅶ）その他浸水被害の軽減を図るために必要な措置に関する事項</w:t>
      </w:r>
    </w:p>
    <w:p w14:paraId="4EF212A7" w14:textId="77777777" w:rsidR="007C2495" w:rsidRPr="00CF48B0" w:rsidRDefault="007C2495" w:rsidP="007C2495">
      <w:pPr>
        <w:overflowPunct w:val="0"/>
        <w:ind w:leftChars="818" w:left="1855" w:firstLineChars="100" w:firstLine="227"/>
        <w:textAlignment w:val="baseline"/>
        <w:rPr>
          <w:kern w:val="0"/>
        </w:rPr>
      </w:pPr>
      <w:r w:rsidRPr="00CF48B0">
        <w:rPr>
          <w:rFonts w:hint="eastAsia"/>
          <w:kern w:val="0"/>
        </w:rPr>
        <w:t>地方公共団体等による調節池設置の指導等の浸水被害軽減を図るための措置</w:t>
      </w:r>
    </w:p>
    <w:p w14:paraId="37C26FD4" w14:textId="77777777" w:rsidR="007C2495" w:rsidRPr="00CF48B0" w:rsidRDefault="007C2495" w:rsidP="007C2495">
      <w:pPr>
        <w:overflowPunct w:val="0"/>
        <w:textAlignment w:val="baseline"/>
        <w:rPr>
          <w:kern w:val="0"/>
        </w:rPr>
      </w:pPr>
      <w:r w:rsidRPr="00CF48B0">
        <w:rPr>
          <w:kern w:val="0"/>
        </w:rPr>
        <w:t xml:space="preserve">          </w:t>
      </w:r>
      <w:r w:rsidRPr="00CF48B0">
        <w:rPr>
          <w:rFonts w:hint="eastAsia"/>
          <w:kern w:val="0"/>
        </w:rPr>
        <w:t>（ⅷ）洪水氾濫域減災対策協議会の状況</w:t>
      </w:r>
    </w:p>
    <w:p w14:paraId="3948E5B8" w14:textId="77777777" w:rsidR="007C2495" w:rsidRPr="00CF48B0" w:rsidRDefault="007C2495" w:rsidP="007C2495">
      <w:pPr>
        <w:overflowPunct w:val="0"/>
        <w:ind w:leftChars="700" w:left="1587" w:firstLineChars="200" w:firstLine="453"/>
        <w:textAlignment w:val="baseline"/>
        <w:rPr>
          <w:kern w:val="0"/>
        </w:rPr>
      </w:pPr>
      <w:r w:rsidRPr="00CF48B0">
        <w:rPr>
          <w:rFonts w:hint="eastAsia"/>
          <w:kern w:val="0"/>
        </w:rPr>
        <w:t>洪水氾濫域減災対策協議会の設立、構成、調整状況等</w:t>
      </w:r>
    </w:p>
    <w:p w14:paraId="3CA1852F" w14:textId="77777777" w:rsidR="007C2495" w:rsidRPr="00CF48B0" w:rsidRDefault="007C2495" w:rsidP="007C2495">
      <w:pPr>
        <w:overflowPunct w:val="0"/>
        <w:ind w:firstLineChars="400" w:firstLine="907"/>
        <w:textAlignment w:val="baseline"/>
        <w:rPr>
          <w:kern w:val="0"/>
        </w:rPr>
      </w:pPr>
      <w:r w:rsidRPr="00CF48B0">
        <w:rPr>
          <w:rFonts w:hint="eastAsia"/>
          <w:kern w:val="0"/>
        </w:rPr>
        <w:t>（エ）減災計画の周知</w:t>
      </w:r>
    </w:p>
    <w:p w14:paraId="1B7F1E8A" w14:textId="77777777" w:rsidR="007C2495" w:rsidRPr="00CF48B0" w:rsidRDefault="007C2495" w:rsidP="007C2495">
      <w:pPr>
        <w:overflowPunct w:val="0"/>
        <w:ind w:leftChars="656" w:left="1487" w:firstLineChars="85" w:firstLine="193"/>
        <w:textAlignment w:val="baseline"/>
        <w:rPr>
          <w:kern w:val="0"/>
        </w:rPr>
      </w:pPr>
      <w:r w:rsidRPr="00CF48B0">
        <w:rPr>
          <w:rFonts w:hint="eastAsia"/>
          <w:kern w:val="0"/>
        </w:rPr>
        <w:t>洪水氾濫域減災対策協議会は減災計画を速やかに公表し、住民に周知するものとする。</w:t>
      </w:r>
    </w:p>
    <w:p w14:paraId="76C34C07" w14:textId="77777777" w:rsidR="007C2495" w:rsidRPr="00CF48B0" w:rsidRDefault="007C2495" w:rsidP="007C2495">
      <w:pPr>
        <w:overflowPunct w:val="0"/>
        <w:textAlignment w:val="baseline"/>
        <w:rPr>
          <w:kern w:val="0"/>
        </w:rPr>
      </w:pPr>
      <w:r w:rsidRPr="00CF48B0">
        <w:rPr>
          <w:rFonts w:hint="eastAsia"/>
          <w:kern w:val="0"/>
        </w:rPr>
        <w:t>（３）砂防事業</w:t>
      </w:r>
    </w:p>
    <w:p w14:paraId="3D4895B7" w14:textId="77777777" w:rsidR="007C2495" w:rsidRPr="00CF48B0" w:rsidRDefault="007C2495" w:rsidP="007C2495">
      <w:pPr>
        <w:overflowPunct w:val="0"/>
        <w:ind w:leftChars="300" w:left="680"/>
        <w:textAlignment w:val="baseline"/>
        <w:rPr>
          <w:kern w:val="0"/>
        </w:rPr>
      </w:pPr>
      <w:r w:rsidRPr="00CF48B0">
        <w:rPr>
          <w:rFonts w:hint="eastAsia"/>
          <w:kern w:val="0"/>
        </w:rPr>
        <w:t>①</w:t>
      </w:r>
      <w:r w:rsidRPr="00CF48B0">
        <w:rPr>
          <w:kern w:val="0"/>
        </w:rPr>
        <w:t xml:space="preserve"> </w:t>
      </w:r>
      <w:r w:rsidRPr="00CF48B0">
        <w:rPr>
          <w:rFonts w:hint="eastAsia"/>
          <w:kern w:val="0"/>
        </w:rPr>
        <w:t>砂防事業</w:t>
      </w:r>
    </w:p>
    <w:p w14:paraId="24A459FC" w14:textId="77777777" w:rsidR="007C2495" w:rsidRPr="00CF48B0" w:rsidRDefault="007C2495" w:rsidP="007C2495">
      <w:pPr>
        <w:overflowPunct w:val="0"/>
        <w:ind w:leftChars="400" w:left="907" w:firstLineChars="100" w:firstLine="227"/>
        <w:textAlignment w:val="baseline"/>
        <w:rPr>
          <w:kern w:val="0"/>
        </w:rPr>
      </w:pPr>
      <w:r w:rsidRPr="00CF48B0">
        <w:rPr>
          <w:rFonts w:hint="eastAsia"/>
          <w:kern w:val="0"/>
        </w:rPr>
        <w:t>社会資本整備総合交付金交付要綱附属第Ⅱ編ロ－４－（１）通常砂防事業の要件に該当し、土砂等の除石等の機能回復を含む事業で、次のいずれにも該当しないもの</w:t>
      </w:r>
    </w:p>
    <w:p w14:paraId="501CDD7B"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ア　近年発生した災害に関連するもの</w:t>
      </w:r>
    </w:p>
    <w:p w14:paraId="7E6995B7"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イ　水系砂防に関連するもの（土石流対策以外の事業）</w:t>
      </w:r>
    </w:p>
    <w:p w14:paraId="33A18C1C"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ウ　活断層の存在する地域で実施するもの</w:t>
      </w:r>
    </w:p>
    <w:p w14:paraId="5788E71C" w14:textId="77777777" w:rsidR="007C2495" w:rsidRPr="00CF48B0" w:rsidRDefault="007C2495" w:rsidP="007C2495">
      <w:pPr>
        <w:overflowPunct w:val="0"/>
        <w:ind w:leftChars="300" w:left="680"/>
        <w:textAlignment w:val="baseline"/>
        <w:rPr>
          <w:kern w:val="0"/>
        </w:rPr>
      </w:pPr>
      <w:r w:rsidRPr="00CF48B0">
        <w:rPr>
          <w:rFonts w:hint="eastAsia"/>
          <w:kern w:val="0"/>
        </w:rPr>
        <w:t>②</w:t>
      </w:r>
      <w:r w:rsidRPr="00CF48B0">
        <w:rPr>
          <w:kern w:val="0"/>
        </w:rPr>
        <w:t xml:space="preserve"> </w:t>
      </w:r>
      <w:r w:rsidRPr="00CF48B0">
        <w:rPr>
          <w:rFonts w:hint="eastAsia"/>
          <w:kern w:val="0"/>
        </w:rPr>
        <w:t>地すべり対策事業</w:t>
      </w:r>
    </w:p>
    <w:p w14:paraId="3A170E50" w14:textId="77777777" w:rsidR="007C2495" w:rsidRPr="00CF48B0" w:rsidRDefault="007C2495" w:rsidP="007C2495">
      <w:pPr>
        <w:overflowPunct w:val="0"/>
        <w:ind w:leftChars="400" w:left="907" w:firstLineChars="100" w:firstLine="227"/>
        <w:textAlignment w:val="baseline"/>
        <w:rPr>
          <w:kern w:val="0"/>
        </w:rPr>
      </w:pPr>
      <w:r w:rsidRPr="00CF48B0">
        <w:rPr>
          <w:rFonts w:hint="eastAsia"/>
          <w:kern w:val="0"/>
        </w:rPr>
        <w:t>社会資本整備総合交付金交付要綱附属第Ⅱ編ロ－５－（１）地すべり対策事業の要件に該当し、多量の崩土が渓流又は河川に流入し、下流河川（一級河川及び二級河川若しくはこれに準ずる河川に限る。）に被害を及ぼすおそれのない事業。</w:t>
      </w:r>
    </w:p>
    <w:p w14:paraId="218CF78B" w14:textId="77777777" w:rsidR="007C2495" w:rsidRPr="00CF48B0" w:rsidRDefault="007C2495" w:rsidP="007C2495">
      <w:pPr>
        <w:overflowPunct w:val="0"/>
        <w:ind w:leftChars="300" w:left="680"/>
        <w:textAlignment w:val="baseline"/>
        <w:rPr>
          <w:kern w:val="0"/>
        </w:rPr>
      </w:pPr>
      <w:r w:rsidRPr="00CF48B0">
        <w:rPr>
          <w:rFonts w:hint="eastAsia"/>
          <w:kern w:val="0"/>
        </w:rPr>
        <w:t>③</w:t>
      </w:r>
      <w:r w:rsidRPr="00CF48B0">
        <w:rPr>
          <w:kern w:val="0"/>
        </w:rPr>
        <w:t xml:space="preserve"> </w:t>
      </w:r>
      <w:r w:rsidRPr="00CF48B0">
        <w:rPr>
          <w:rFonts w:hint="eastAsia"/>
          <w:kern w:val="0"/>
        </w:rPr>
        <w:t>急傾斜地崩壊対策事業</w:t>
      </w:r>
    </w:p>
    <w:p w14:paraId="3801593A" w14:textId="77777777" w:rsidR="007C2495" w:rsidRPr="00CF48B0" w:rsidRDefault="007C2495" w:rsidP="007C2495">
      <w:pPr>
        <w:overflowPunct w:val="0"/>
        <w:ind w:leftChars="400" w:left="907" w:firstLineChars="100" w:firstLine="227"/>
        <w:textAlignment w:val="baseline"/>
        <w:rPr>
          <w:kern w:val="0"/>
        </w:rPr>
      </w:pPr>
      <w:r w:rsidRPr="00CF48B0">
        <w:rPr>
          <w:rFonts w:hint="eastAsia"/>
          <w:kern w:val="0"/>
        </w:rPr>
        <w:t>社会資本整備総合交付金交付要綱附属第Ⅱ編ロ－６－（１）急傾斜地崩壊対策事業のいずれかの要件に該当し、次のいずれの要件にも該当しないものをいう。</w:t>
      </w:r>
    </w:p>
    <w:p w14:paraId="26C8D5B9" w14:textId="77777777" w:rsidR="007C2495" w:rsidRPr="00CF48B0" w:rsidRDefault="007C2495" w:rsidP="007C2495">
      <w:pPr>
        <w:tabs>
          <w:tab w:val="left" w:pos="709"/>
        </w:tabs>
        <w:overflowPunct w:val="0"/>
        <w:ind w:leftChars="500" w:left="1361" w:hangingChars="100" w:hanging="227"/>
        <w:textAlignment w:val="baseline"/>
        <w:rPr>
          <w:kern w:val="0"/>
        </w:rPr>
      </w:pPr>
      <w:r w:rsidRPr="00CF48B0">
        <w:rPr>
          <w:rFonts w:hint="eastAsia"/>
          <w:kern w:val="0"/>
        </w:rPr>
        <w:t>ア　近年発生した災害に関連するもの</w:t>
      </w:r>
    </w:p>
    <w:p w14:paraId="01BBD0E9"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イ　急傾斜地の高さが</w:t>
      </w:r>
      <w:r w:rsidRPr="00CF48B0">
        <w:rPr>
          <w:kern w:val="0"/>
        </w:rPr>
        <w:t>30m</w:t>
      </w:r>
      <w:r w:rsidRPr="00CF48B0">
        <w:rPr>
          <w:rFonts w:hint="eastAsia"/>
          <w:kern w:val="0"/>
        </w:rPr>
        <w:t>以上のもの</w:t>
      </w:r>
    </w:p>
    <w:p w14:paraId="1D4A1EB0" w14:textId="77777777" w:rsidR="007C2495" w:rsidRPr="00CF48B0" w:rsidRDefault="007C2495" w:rsidP="007C2495">
      <w:pPr>
        <w:overflowPunct w:val="0"/>
        <w:ind w:leftChars="300" w:left="680"/>
        <w:textAlignment w:val="baseline"/>
        <w:rPr>
          <w:kern w:val="0"/>
        </w:rPr>
      </w:pPr>
      <w:r w:rsidRPr="00CF48B0">
        <w:rPr>
          <w:rFonts w:hint="eastAsia"/>
          <w:kern w:val="0"/>
        </w:rPr>
        <w:t>④</w:t>
      </w:r>
      <w:r w:rsidRPr="00CF48B0">
        <w:rPr>
          <w:kern w:val="0"/>
        </w:rPr>
        <w:t xml:space="preserve"> </w:t>
      </w:r>
      <w:r w:rsidRPr="00CF48B0">
        <w:rPr>
          <w:rFonts w:hint="eastAsia"/>
          <w:kern w:val="0"/>
        </w:rPr>
        <w:t>雪崩対策事業</w:t>
      </w:r>
    </w:p>
    <w:p w14:paraId="3F880794" w14:textId="77777777" w:rsidR="007C2495" w:rsidRPr="00CF48B0" w:rsidRDefault="007C2495" w:rsidP="007C2495">
      <w:pPr>
        <w:overflowPunct w:val="0"/>
        <w:ind w:leftChars="400" w:left="907" w:firstLineChars="100" w:firstLine="227"/>
        <w:textAlignment w:val="baseline"/>
        <w:rPr>
          <w:kern w:val="0"/>
        </w:rPr>
      </w:pPr>
      <w:r w:rsidRPr="00CF48B0">
        <w:rPr>
          <w:rFonts w:hint="eastAsia"/>
          <w:kern w:val="0"/>
        </w:rPr>
        <w:t>豪雪地帯において、都道府県が施行する雪崩対策事業のうち、次に該当するもので、一事業の総事業費が</w:t>
      </w:r>
      <w:r w:rsidRPr="00CF48B0">
        <w:rPr>
          <w:kern w:val="0"/>
        </w:rPr>
        <w:t>7,000</w:t>
      </w:r>
      <w:r w:rsidRPr="00CF48B0">
        <w:rPr>
          <w:rFonts w:hint="eastAsia"/>
          <w:kern w:val="0"/>
        </w:rPr>
        <w:t>万円以上のもの</w:t>
      </w:r>
    </w:p>
    <w:p w14:paraId="609787BD"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ア　移転適地がないこと</w:t>
      </w:r>
    </w:p>
    <w:p w14:paraId="303F48BC" w14:textId="77777777" w:rsidR="007C2495" w:rsidRPr="00CF48B0" w:rsidRDefault="007C2495" w:rsidP="007C2495">
      <w:pPr>
        <w:overflowPunct w:val="0"/>
        <w:ind w:leftChars="500" w:left="1361" w:hangingChars="100" w:hanging="227"/>
        <w:textAlignment w:val="baseline"/>
        <w:rPr>
          <w:kern w:val="0"/>
        </w:rPr>
      </w:pPr>
      <w:r w:rsidRPr="00CF48B0">
        <w:rPr>
          <w:rFonts w:hint="eastAsia"/>
          <w:kern w:val="0"/>
        </w:rPr>
        <w:t>イ　人家概ね</w:t>
      </w:r>
      <w:r w:rsidRPr="00CF48B0">
        <w:rPr>
          <w:kern w:val="0"/>
        </w:rPr>
        <w:t>5</w:t>
      </w:r>
      <w:r w:rsidRPr="00CF48B0">
        <w:rPr>
          <w:rFonts w:hint="eastAsia"/>
          <w:kern w:val="0"/>
        </w:rPr>
        <w:t>戸（公共的建物を含む。）以上、又は公共建物のうち重要なものに倒壊等著しい被害を及ぼすおそれのあるもの</w:t>
      </w:r>
    </w:p>
    <w:p w14:paraId="06D61D6E" w14:textId="77777777" w:rsidR="007C2495" w:rsidRPr="00CF48B0" w:rsidRDefault="007C2495" w:rsidP="007C2495">
      <w:pPr>
        <w:overflowPunct w:val="0"/>
        <w:ind w:leftChars="300" w:left="680"/>
        <w:textAlignment w:val="baseline"/>
        <w:rPr>
          <w:kern w:val="0"/>
        </w:rPr>
      </w:pPr>
      <w:r w:rsidRPr="00CF48B0">
        <w:rPr>
          <w:rFonts w:hint="eastAsia"/>
          <w:kern w:val="0"/>
        </w:rPr>
        <w:t>⑤　土砂・洪水氾濫</w:t>
      </w:r>
      <w:r w:rsidRPr="00CF48B0">
        <w:rPr>
          <w:kern w:val="0"/>
        </w:rPr>
        <w:t>対策</w:t>
      </w:r>
      <w:r w:rsidRPr="00CF48B0">
        <w:rPr>
          <w:rFonts w:hint="eastAsia"/>
          <w:kern w:val="0"/>
        </w:rPr>
        <w:t>のための計画の策定又は変更</w:t>
      </w:r>
    </w:p>
    <w:p w14:paraId="5F33C33A" w14:textId="77777777" w:rsidR="007C2495" w:rsidRPr="00CF48B0" w:rsidRDefault="007C2495" w:rsidP="007C2495">
      <w:pPr>
        <w:ind w:leftChars="400" w:left="907" w:firstLineChars="100" w:firstLine="227"/>
      </w:pPr>
      <w:r w:rsidRPr="00CF48B0">
        <w:rPr>
          <w:rFonts w:hint="eastAsia"/>
        </w:rPr>
        <w:t>既存ストックを有効活用し</w:t>
      </w:r>
      <w:r w:rsidRPr="00CF48B0">
        <w:rPr>
          <w:rFonts w:ascii="ＭＳ ゴシック" w:hAnsi="ＭＳ ゴシック"/>
        </w:rPr>
        <w:t>、</w:t>
      </w:r>
      <w:r w:rsidRPr="00CF48B0">
        <w:rPr>
          <w:rFonts w:hint="eastAsia"/>
        </w:rPr>
        <w:t>流域全体で効率的な</w:t>
      </w:r>
      <w:r w:rsidRPr="00CF48B0">
        <w:rPr>
          <w:rFonts w:ascii="ＭＳ ゴシック" w:hAnsi="ＭＳ ゴシック"/>
        </w:rPr>
        <w:t>土砂災害対策を進める</w:t>
      </w:r>
      <w:r w:rsidRPr="00CF48B0">
        <w:rPr>
          <w:rFonts w:hint="eastAsia"/>
        </w:rPr>
        <w:t>ため</w:t>
      </w:r>
      <w:r w:rsidRPr="00CF48B0">
        <w:rPr>
          <w:rFonts w:ascii="ＭＳ ゴシック" w:hAnsi="ＭＳ ゴシック"/>
        </w:rPr>
        <w:t>、</w:t>
      </w:r>
      <w:r w:rsidRPr="00CF48B0">
        <w:rPr>
          <w:rFonts w:hint="eastAsia"/>
        </w:rPr>
        <w:t>土砂・洪水氾濫対策のための計画の策定又は変更で、次の全ての要件に該当するもの</w:t>
      </w:r>
    </w:p>
    <w:p w14:paraId="5FD55FBC" w14:textId="77777777" w:rsidR="007C2495" w:rsidRPr="00CF48B0" w:rsidRDefault="007C2495" w:rsidP="007C2495">
      <w:pPr>
        <w:ind w:leftChars="500" w:left="1134"/>
      </w:pPr>
      <w:r w:rsidRPr="00CF48B0">
        <w:rPr>
          <w:rFonts w:hint="eastAsia"/>
        </w:rPr>
        <w:t>ア　土砂・洪水氾濫対策を目的とした</w:t>
      </w:r>
      <w:r w:rsidRPr="00CF48B0">
        <w:rPr>
          <w:rFonts w:ascii="ＭＳ ゴシック" w:hAnsi="ＭＳ ゴシック"/>
        </w:rPr>
        <w:t>計画であること</w:t>
      </w:r>
    </w:p>
    <w:p w14:paraId="17C69D12" w14:textId="77777777" w:rsidR="007C2495" w:rsidRPr="00CF48B0" w:rsidRDefault="007C2495" w:rsidP="007C2495">
      <w:pPr>
        <w:ind w:leftChars="500" w:left="1361" w:hangingChars="100" w:hanging="227"/>
      </w:pPr>
      <w:r w:rsidRPr="00CF48B0">
        <w:rPr>
          <w:rFonts w:hint="eastAsia"/>
        </w:rPr>
        <w:t>イ　国土技術総合政策研究所資料「河床変動計算を用いた土砂・洪水氾濫対策に関する砂防施設配置計画検討の手引き（案）」に基づく手法もしくはこれに</w:t>
      </w:r>
      <w:r w:rsidRPr="00CF48B0">
        <w:rPr>
          <w:rFonts w:ascii="ＭＳ ゴシック" w:hAnsi="ＭＳ ゴシック"/>
        </w:rPr>
        <w:t>準ずる</w:t>
      </w:r>
      <w:r w:rsidRPr="00CF48B0">
        <w:rPr>
          <w:rFonts w:hint="eastAsia"/>
        </w:rPr>
        <w:t>手法により作成される計画であること</w:t>
      </w:r>
    </w:p>
    <w:p w14:paraId="398472FD" w14:textId="77777777" w:rsidR="007C2495" w:rsidRPr="00CF48B0" w:rsidRDefault="007C2495" w:rsidP="007C2495">
      <w:pPr>
        <w:overflowPunct w:val="0"/>
        <w:ind w:leftChars="500" w:left="1361" w:hangingChars="100" w:hanging="227"/>
        <w:textAlignment w:val="baseline"/>
        <w:rPr>
          <w:kern w:val="0"/>
        </w:rPr>
      </w:pPr>
      <w:r w:rsidRPr="00CF48B0">
        <w:rPr>
          <w:rFonts w:hint="eastAsia"/>
        </w:rPr>
        <w:t>ウ　土砂・洪水氾濫対策のための計画の計画期間内に</w:t>
      </w:r>
      <w:r w:rsidRPr="00CF48B0">
        <w:rPr>
          <w:rFonts w:ascii="ＭＳ ゴシック" w:hAnsi="ＭＳ ゴシック"/>
        </w:rPr>
        <w:t>、</w:t>
      </w:r>
      <w:r w:rsidRPr="00CF48B0">
        <w:rPr>
          <w:rFonts w:hint="eastAsia"/>
        </w:rPr>
        <w:t>遊砂地等の</w:t>
      </w:r>
      <w:r w:rsidRPr="00CF48B0">
        <w:rPr>
          <w:rFonts w:ascii="ＭＳ ゴシック" w:hAnsi="ＭＳ ゴシック"/>
        </w:rPr>
        <w:t>基幹施設</w:t>
      </w:r>
      <w:r w:rsidRPr="00CF48B0">
        <w:rPr>
          <w:rFonts w:hint="eastAsia"/>
        </w:rPr>
        <w:t>の整備</w:t>
      </w:r>
      <w:r w:rsidRPr="00CF48B0">
        <w:rPr>
          <w:rFonts w:ascii="ＭＳ ゴシック" w:hAnsi="ＭＳ ゴシック"/>
        </w:rPr>
        <w:t>が見込まれるものであること</w:t>
      </w:r>
    </w:p>
    <w:p w14:paraId="293C1746" w14:textId="77777777" w:rsidR="007C2495" w:rsidRPr="00CF48B0" w:rsidRDefault="007C2495" w:rsidP="007C2495">
      <w:pPr>
        <w:spacing w:line="330" w:lineRule="exact"/>
        <w:rPr>
          <w:spacing w:val="8"/>
        </w:rPr>
      </w:pPr>
      <w:r w:rsidRPr="00CF48B0">
        <w:rPr>
          <w:rFonts w:hint="eastAsia"/>
          <w:spacing w:val="2"/>
        </w:rPr>
        <w:t>（４）情報基盤総合整備事業</w:t>
      </w:r>
    </w:p>
    <w:p w14:paraId="01559739" w14:textId="77777777" w:rsidR="007C2495" w:rsidRPr="00CF48B0" w:rsidRDefault="007C2495" w:rsidP="007C2495">
      <w:pPr>
        <w:spacing w:line="330" w:lineRule="exact"/>
        <w:ind w:firstLine="454"/>
        <w:rPr>
          <w:spacing w:val="8"/>
        </w:rPr>
      </w:pPr>
      <w:r w:rsidRPr="00CF48B0">
        <w:rPr>
          <w:spacing w:val="2"/>
        </w:rPr>
        <w:t xml:space="preserve"> </w:t>
      </w:r>
      <w:r w:rsidRPr="00CF48B0">
        <w:rPr>
          <w:rFonts w:hint="eastAsia"/>
          <w:spacing w:val="2"/>
        </w:rPr>
        <w:t>①</w:t>
      </w:r>
      <w:r w:rsidRPr="00CF48B0">
        <w:rPr>
          <w:spacing w:val="2"/>
        </w:rPr>
        <w:t xml:space="preserve"> </w:t>
      </w:r>
      <w:r w:rsidRPr="00CF48B0">
        <w:rPr>
          <w:rFonts w:hint="eastAsia"/>
          <w:spacing w:val="2"/>
        </w:rPr>
        <w:t>情報基盤整備事業</w:t>
      </w:r>
    </w:p>
    <w:p w14:paraId="4B97216D" w14:textId="77777777" w:rsidR="007C2495" w:rsidRPr="00CF48B0" w:rsidRDefault="007C2495" w:rsidP="007C2495">
      <w:pPr>
        <w:spacing w:line="330" w:lineRule="exact"/>
        <w:ind w:left="680"/>
        <w:rPr>
          <w:spacing w:val="8"/>
        </w:rPr>
      </w:pPr>
      <w:r w:rsidRPr="00CF48B0">
        <w:rPr>
          <w:rFonts w:hint="eastAsia"/>
          <w:spacing w:val="2"/>
        </w:rPr>
        <w:t xml:space="preserve">　河川等の情報収集・提供等を行うシステム（総事業費</w:t>
      </w:r>
      <w:r w:rsidRPr="00CF48B0">
        <w:rPr>
          <w:spacing w:val="2"/>
        </w:rPr>
        <w:t>3</w:t>
      </w:r>
      <w:r w:rsidRPr="00CF48B0">
        <w:rPr>
          <w:rFonts w:hint="eastAsia"/>
          <w:spacing w:val="2"/>
        </w:rPr>
        <w:t>億円以上）で、指定区間内の一級河川及び二級河川、及び過去に土石流災害、地すべり災害、がけ崩れ若しくは雪崩災害を受けた地区又は受けるおそれの高い地区に係る次のものを整備する事業をいう。</w:t>
      </w:r>
    </w:p>
    <w:p w14:paraId="7FEA2385" w14:textId="77777777" w:rsidR="007C2495" w:rsidRPr="00CF48B0" w:rsidRDefault="007C2495" w:rsidP="007C2495">
      <w:pPr>
        <w:spacing w:line="330" w:lineRule="exact"/>
        <w:ind w:leftChars="301" w:left="914" w:hangingChars="100" w:hanging="231"/>
        <w:rPr>
          <w:spacing w:val="8"/>
        </w:rPr>
      </w:pPr>
      <w:r w:rsidRPr="00CF48B0">
        <w:rPr>
          <w:rFonts w:hint="eastAsia"/>
          <w:spacing w:val="2"/>
        </w:rPr>
        <w:t>ア　雨量計、水位計（河川全体の洪水等の状況を把握できる代表的な箇所や洪水氾濫による影響が大きい箇所に設置するものに限る。）、水質計、積雪計、地震計、漏水量計、ワイヤセンサー、伸縮計及び監視カメラ等の観測施設</w:t>
      </w:r>
    </w:p>
    <w:p w14:paraId="54619136" w14:textId="77777777" w:rsidR="007C2495" w:rsidRPr="00CF48B0" w:rsidRDefault="007C2495" w:rsidP="007C2495">
      <w:pPr>
        <w:spacing w:line="330" w:lineRule="exact"/>
        <w:ind w:left="680"/>
        <w:rPr>
          <w:spacing w:val="8"/>
        </w:rPr>
      </w:pPr>
      <w:r w:rsidRPr="00CF48B0">
        <w:rPr>
          <w:rFonts w:hint="eastAsia"/>
          <w:spacing w:val="2"/>
        </w:rPr>
        <w:t>イ　観測されたデータを収集・処理・伝達するシステム</w:t>
      </w:r>
    </w:p>
    <w:p w14:paraId="3E0CB409" w14:textId="77777777" w:rsidR="007C2495" w:rsidRPr="00CF48B0" w:rsidRDefault="007C2495" w:rsidP="007C2495">
      <w:pPr>
        <w:spacing w:line="330" w:lineRule="exact"/>
        <w:ind w:left="680"/>
        <w:rPr>
          <w:spacing w:val="8"/>
        </w:rPr>
      </w:pPr>
      <w:r w:rsidRPr="00CF48B0">
        <w:rPr>
          <w:rFonts w:hint="eastAsia"/>
          <w:spacing w:val="2"/>
        </w:rPr>
        <w:t>ウ　水位や流量等を予測・提供するシステム</w:t>
      </w:r>
    </w:p>
    <w:p w14:paraId="08639AEF" w14:textId="77777777" w:rsidR="007C2495" w:rsidRPr="00CF48B0" w:rsidRDefault="007C2495" w:rsidP="007C2495">
      <w:pPr>
        <w:spacing w:line="330" w:lineRule="exact"/>
        <w:ind w:left="680"/>
        <w:rPr>
          <w:spacing w:val="2"/>
        </w:rPr>
      </w:pPr>
      <w:r w:rsidRPr="00CF48B0">
        <w:rPr>
          <w:rFonts w:hint="eastAsia"/>
          <w:spacing w:val="2"/>
        </w:rPr>
        <w:t>エ　土石流、地すべり、がけ崩れ及び雪崩に関する予警報システム</w:t>
      </w:r>
    </w:p>
    <w:p w14:paraId="703B783F" w14:textId="77777777" w:rsidR="007C2495" w:rsidRPr="00CF48B0" w:rsidRDefault="007C2495" w:rsidP="007C2495">
      <w:pPr>
        <w:spacing w:line="330" w:lineRule="exact"/>
        <w:ind w:leftChars="324" w:left="966" w:hangingChars="100" w:hanging="231"/>
        <w:rPr>
          <w:spacing w:val="2"/>
        </w:rPr>
      </w:pPr>
      <w:r w:rsidRPr="00CF48B0">
        <w:rPr>
          <w:rFonts w:hint="eastAsia"/>
          <w:spacing w:val="2"/>
        </w:rPr>
        <w:t>オ　河川利用者向けの情報提供システム（二級河川においては平成</w:t>
      </w:r>
      <w:r w:rsidRPr="00CF48B0">
        <w:rPr>
          <w:spacing w:val="2"/>
        </w:rPr>
        <w:t>23</w:t>
      </w:r>
      <w:r w:rsidRPr="00CF48B0">
        <w:rPr>
          <w:rFonts w:hint="eastAsia"/>
          <w:spacing w:val="2"/>
        </w:rPr>
        <w:t>年度までに限る。）</w:t>
      </w:r>
    </w:p>
    <w:p w14:paraId="3480F648" w14:textId="77777777" w:rsidR="007C2495" w:rsidRPr="00CF48B0" w:rsidRDefault="007C2495" w:rsidP="007C2495">
      <w:pPr>
        <w:spacing w:line="300" w:lineRule="exact"/>
        <w:ind w:firstLineChars="200" w:firstLine="453"/>
      </w:pPr>
      <w:r w:rsidRPr="00CF48B0">
        <w:rPr>
          <w:rFonts w:hint="eastAsia"/>
        </w:rPr>
        <w:t>②土砂災害情報共有システム整備事業</w:t>
      </w:r>
    </w:p>
    <w:p w14:paraId="5275097D" w14:textId="77777777" w:rsidR="007C2495" w:rsidRPr="00CF48B0" w:rsidRDefault="007C2495" w:rsidP="007C2495">
      <w:pPr>
        <w:spacing w:line="300" w:lineRule="exact"/>
        <w:ind w:leftChars="300" w:left="680" w:firstLineChars="100" w:firstLine="227"/>
      </w:pPr>
      <w:r w:rsidRPr="00CF48B0">
        <w:rPr>
          <w:rFonts w:hint="eastAsia"/>
        </w:rPr>
        <w:t>土砂災害関連情報について、住民・市町村・都道府県の情報交換を推進するための土砂災害情報共有システムを整備する事業で次の全てに該当するもの</w:t>
      </w:r>
    </w:p>
    <w:p w14:paraId="6EF9D860" w14:textId="77777777" w:rsidR="007C2495" w:rsidRPr="00CF48B0" w:rsidRDefault="007C2495" w:rsidP="007C2495">
      <w:pPr>
        <w:spacing w:line="300" w:lineRule="exact"/>
        <w:ind w:leftChars="300" w:left="907" w:hangingChars="100" w:hanging="227"/>
      </w:pPr>
      <w:r w:rsidRPr="00CF48B0">
        <w:rPr>
          <w:rFonts w:hint="eastAsia"/>
        </w:rPr>
        <w:t>ア　住民の警戒避難体制の確立に資するための通報装置の設置等のうち都道府県から住民等への情報提供に関するもの</w:t>
      </w:r>
    </w:p>
    <w:p w14:paraId="01EEBE29" w14:textId="77777777" w:rsidR="007C2495" w:rsidRPr="00CF48B0" w:rsidRDefault="007C2495" w:rsidP="007C2495">
      <w:pPr>
        <w:spacing w:line="300" w:lineRule="exact"/>
        <w:ind w:leftChars="300" w:left="907" w:hangingChars="100" w:hanging="227"/>
      </w:pPr>
      <w:r w:rsidRPr="00CF48B0">
        <w:rPr>
          <w:rFonts w:hint="eastAsia"/>
        </w:rPr>
        <w:t>イ　住民等から都道府県への土砂災害情報の提供に必要なシステムの整備</w:t>
      </w:r>
    </w:p>
    <w:p w14:paraId="3F01D1EF" w14:textId="77777777" w:rsidR="007C2495" w:rsidRPr="00CF48B0" w:rsidRDefault="007C2495" w:rsidP="007C2495">
      <w:pPr>
        <w:spacing w:line="300" w:lineRule="exact"/>
        <w:ind w:leftChars="300" w:left="907" w:hangingChars="100" w:hanging="227"/>
      </w:pPr>
      <w:r w:rsidRPr="00CF48B0">
        <w:rPr>
          <w:rFonts w:hint="eastAsia"/>
        </w:rPr>
        <w:t>ウ</w:t>
      </w:r>
      <w:r w:rsidRPr="00CF48B0">
        <w:t xml:space="preserve"> </w:t>
      </w:r>
      <w:r w:rsidRPr="00CF48B0">
        <w:rPr>
          <w:rFonts w:hint="eastAsia"/>
        </w:rPr>
        <w:t>土砂災害情報共有システム整備事業全体計画が策定されているもの。なお、全体計画の記載に当たって定めるべき事項等については、「河川等に関する情報基盤総合整備全体計画の作成について」（平成</w:t>
      </w:r>
      <w:r w:rsidRPr="00CF48B0">
        <w:t>17</w:t>
      </w:r>
      <w:r w:rsidRPr="00CF48B0">
        <w:rPr>
          <w:rFonts w:hint="eastAsia"/>
        </w:rPr>
        <w:t>年８月１日付け国河砂第</w:t>
      </w:r>
      <w:r w:rsidRPr="00CF48B0">
        <w:t>25</w:t>
      </w:r>
      <w:r w:rsidRPr="00CF48B0">
        <w:rPr>
          <w:rFonts w:hint="eastAsia"/>
        </w:rPr>
        <w:t>号）に基づくものとする。</w:t>
      </w:r>
    </w:p>
    <w:p w14:paraId="43DF89A7" w14:textId="77777777" w:rsidR="007C2495" w:rsidRPr="00CF48B0" w:rsidRDefault="007C2495" w:rsidP="007C2495">
      <w:pPr>
        <w:spacing w:line="300" w:lineRule="exact"/>
        <w:ind w:firstLineChars="200" w:firstLine="453"/>
      </w:pPr>
      <w:r w:rsidRPr="00CF48B0">
        <w:rPr>
          <w:rFonts w:hint="eastAsia"/>
        </w:rPr>
        <w:t>③</w:t>
      </w:r>
      <w:r w:rsidRPr="00CF48B0">
        <w:t xml:space="preserve"> 土砂災害リスク情報整備事業</w:t>
      </w:r>
    </w:p>
    <w:p w14:paraId="71B0B59D" w14:textId="77777777" w:rsidR="007C2495" w:rsidRPr="00CF48B0" w:rsidRDefault="007C2495" w:rsidP="007C2495">
      <w:pPr>
        <w:spacing w:line="300" w:lineRule="exact"/>
        <w:ind w:leftChars="300" w:left="680" w:firstLineChars="100" w:firstLine="227"/>
      </w:pPr>
      <w:r w:rsidRPr="00CF48B0">
        <w:rPr>
          <w:rFonts w:hint="eastAsia"/>
        </w:rPr>
        <w:t>住民等に対し、土砂災害のおそれがある区域についての周知を徹底するとともに、土砂災害に対する住民等の理解を深め、避難の実効性を高めることを目的として実施される事業で以下の全てに該当するもの</w:t>
      </w:r>
    </w:p>
    <w:p w14:paraId="23344218" w14:textId="77777777" w:rsidR="007C2495" w:rsidRPr="00CF48B0" w:rsidRDefault="007C2495" w:rsidP="007C2495">
      <w:pPr>
        <w:spacing w:line="300" w:lineRule="exact"/>
        <w:ind w:leftChars="300" w:left="907" w:hangingChars="100" w:hanging="227"/>
      </w:pPr>
      <w:r w:rsidRPr="00CF48B0">
        <w:rPr>
          <w:rFonts w:hint="eastAsia"/>
        </w:rPr>
        <w:t>ア　土砂災害警戒区域及びこれに関連する情報について、住民への周知を目的とした標識及び看板等を設置する事業（土砂災害警戒区域等の位置情報を用いて、住民理解の促進に資する図面の作図等を含む）</w:t>
      </w:r>
    </w:p>
    <w:p w14:paraId="26D86883" w14:textId="77777777" w:rsidR="007C2495" w:rsidRPr="00CF48B0" w:rsidRDefault="007C2495" w:rsidP="007C2495">
      <w:pPr>
        <w:spacing w:line="300" w:lineRule="exact"/>
        <w:ind w:leftChars="300" w:left="907" w:hangingChars="100" w:hanging="227"/>
      </w:pPr>
      <w:r w:rsidRPr="00CF48B0">
        <w:rPr>
          <w:rFonts w:hint="eastAsia"/>
        </w:rPr>
        <w:t>イ　土砂災害リスク情報整備事業全体計画が策定されているもの。なお、全体計画の記載に当たって定めるべき事項等については、「土砂災害リスク情報整備事業全体計画の作成について」（令和３年４月１日付け国水砂第</w:t>
      </w:r>
      <w:r w:rsidRPr="00CF48B0">
        <w:t>123号）に基づくものとする。</w:t>
      </w:r>
    </w:p>
    <w:p w14:paraId="572E429B" w14:textId="77777777" w:rsidR="007C2495" w:rsidRPr="00CF48B0" w:rsidRDefault="007C2495" w:rsidP="007C2495">
      <w:pPr>
        <w:spacing w:line="300" w:lineRule="exact"/>
        <w:ind w:firstLineChars="200" w:firstLine="453"/>
      </w:pPr>
      <w:r w:rsidRPr="00CF48B0">
        <w:rPr>
          <w:rFonts w:hint="eastAsia"/>
        </w:rPr>
        <w:t>④</w:t>
      </w:r>
      <w:r w:rsidRPr="00CF48B0">
        <w:t xml:space="preserve"> </w:t>
      </w:r>
      <w:r w:rsidRPr="00CF48B0">
        <w:rPr>
          <w:rFonts w:hint="eastAsia"/>
        </w:rPr>
        <w:t>河川等情報基盤総合整備全体計画</w:t>
      </w:r>
    </w:p>
    <w:p w14:paraId="24BE060F" w14:textId="77777777" w:rsidR="007C2495" w:rsidRPr="00CF48B0" w:rsidRDefault="007C2495" w:rsidP="007C2495">
      <w:pPr>
        <w:spacing w:line="300" w:lineRule="exact"/>
        <w:ind w:left="485" w:hangingChars="200" w:hanging="485"/>
        <w:rPr>
          <w:spacing w:val="8"/>
        </w:rPr>
      </w:pPr>
      <w:r w:rsidRPr="00CF48B0">
        <w:rPr>
          <w:rFonts w:hint="eastAsia"/>
          <w:spacing w:val="8"/>
        </w:rPr>
        <w:t xml:space="preserve">　　　情報基盤総合整備事業の実施に当たっては、事業計画において、以下に従い、河川等</w:t>
      </w:r>
      <w:r w:rsidRPr="00CF48B0">
        <w:rPr>
          <w:rFonts w:hint="eastAsia"/>
          <w:spacing w:val="2"/>
        </w:rPr>
        <w:t>情報基盤総合整備全体計画（以下ロ－８－（１）４</w:t>
      </w:r>
      <w:r w:rsidRPr="00CF48B0">
        <w:rPr>
          <w:spacing w:val="2"/>
        </w:rPr>
        <w:t xml:space="preserve"> </w:t>
      </w:r>
      <w:r w:rsidRPr="00CF48B0">
        <w:rPr>
          <w:rFonts w:hint="eastAsia"/>
          <w:spacing w:val="2"/>
        </w:rPr>
        <w:t>（３）関係部分において「全体計画」という。）を記載するものとする。</w:t>
      </w:r>
    </w:p>
    <w:p w14:paraId="28FB2772" w14:textId="77777777" w:rsidR="007C2495" w:rsidRPr="00CF48B0" w:rsidRDefault="007C2495" w:rsidP="007C2495">
      <w:pPr>
        <w:overflowPunct w:val="0"/>
        <w:ind w:firstLineChars="200" w:firstLine="453"/>
        <w:textAlignment w:val="baseline"/>
        <w:rPr>
          <w:kern w:val="0"/>
        </w:rPr>
      </w:pPr>
      <w:r w:rsidRPr="00CF48B0">
        <w:rPr>
          <w:rFonts w:hint="eastAsia"/>
          <w:kern w:val="0"/>
        </w:rPr>
        <w:t xml:space="preserve">　④－</w:t>
      </w:r>
      <w:r w:rsidRPr="00CF48B0">
        <w:rPr>
          <w:kern w:val="0"/>
        </w:rPr>
        <w:t>1</w:t>
      </w:r>
      <w:r w:rsidRPr="00CF48B0">
        <w:rPr>
          <w:rFonts w:hint="eastAsia"/>
          <w:kern w:val="0"/>
        </w:rPr>
        <w:t xml:space="preserve">　目的</w:t>
      </w:r>
    </w:p>
    <w:p w14:paraId="46250A85" w14:textId="77777777" w:rsidR="007C2495" w:rsidRPr="00CF48B0" w:rsidRDefault="007C2495" w:rsidP="007C2495">
      <w:pPr>
        <w:overflowPunct w:val="0"/>
        <w:ind w:left="907" w:hangingChars="400" w:hanging="907"/>
        <w:textAlignment w:val="baseline"/>
        <w:rPr>
          <w:kern w:val="0"/>
        </w:rPr>
      </w:pPr>
      <w:r w:rsidRPr="00CF48B0">
        <w:rPr>
          <w:rFonts w:hint="eastAsia"/>
          <w:kern w:val="0"/>
        </w:rPr>
        <w:t xml:space="preserve">　　　　　都道府県及び指定都市（以下ロ－８－（１）４</w:t>
      </w:r>
      <w:r w:rsidRPr="00CF48B0">
        <w:rPr>
          <w:kern w:val="0"/>
        </w:rPr>
        <w:t xml:space="preserve"> </w:t>
      </w:r>
      <w:r w:rsidRPr="00CF48B0">
        <w:rPr>
          <w:rFonts w:hint="eastAsia"/>
          <w:kern w:val="0"/>
        </w:rPr>
        <w:t>（３）関係部分において「都道府県等」という。ただし、ここでいう指定都市とはその長が河川法第９条第５項及び第１０条第２項に基づき河川管理を行うものを指し、砂防関係のものを除く。）において、河川、ダム、砂防、地すべり及び急傾斜地等に関する各種情報を、一元的に収集、分析及び伝達する情報基盤を効率的・効果的に整備するための全体計画を作成することにより、全体計画に基づいた事業の計画的実施を図り、災害時の警戒避難体制の確立及び平常時の施設管理の充実等に資することを目的とする。</w:t>
      </w:r>
    </w:p>
    <w:p w14:paraId="16115C72" w14:textId="77777777" w:rsidR="007C2495" w:rsidRPr="00CF48B0" w:rsidRDefault="007C2495" w:rsidP="007C2495">
      <w:pPr>
        <w:overflowPunct w:val="0"/>
        <w:textAlignment w:val="baseline"/>
        <w:rPr>
          <w:kern w:val="0"/>
        </w:rPr>
      </w:pPr>
      <w:r w:rsidRPr="00CF48B0">
        <w:rPr>
          <w:rFonts w:hint="eastAsia"/>
          <w:kern w:val="0"/>
        </w:rPr>
        <w:t xml:space="preserve">　　　④－</w:t>
      </w:r>
      <w:r w:rsidRPr="00CF48B0">
        <w:rPr>
          <w:kern w:val="0"/>
        </w:rPr>
        <w:t>2</w:t>
      </w:r>
      <w:r w:rsidRPr="00CF48B0">
        <w:rPr>
          <w:rFonts w:hint="eastAsia"/>
          <w:kern w:val="0"/>
        </w:rPr>
        <w:t xml:space="preserve">　全体計画に記載する事項</w:t>
      </w:r>
    </w:p>
    <w:p w14:paraId="331449DF" w14:textId="77777777" w:rsidR="007C2495" w:rsidRPr="00CF48B0" w:rsidRDefault="007C2495" w:rsidP="007C2495">
      <w:pPr>
        <w:overflowPunct w:val="0"/>
        <w:ind w:left="680" w:hangingChars="300" w:hanging="680"/>
        <w:textAlignment w:val="baseline"/>
        <w:rPr>
          <w:kern w:val="0"/>
        </w:rPr>
      </w:pPr>
      <w:r w:rsidRPr="00CF48B0">
        <w:rPr>
          <w:rFonts w:hint="eastAsia"/>
          <w:kern w:val="0"/>
        </w:rPr>
        <w:t xml:space="preserve">　　　　全体計画には、以下の事項を記載するものとする。</w:t>
      </w:r>
    </w:p>
    <w:p w14:paraId="2C62BC4A" w14:textId="77777777" w:rsidR="007C2495" w:rsidRPr="00CF48B0" w:rsidRDefault="007C2495" w:rsidP="007C2495">
      <w:pPr>
        <w:overflowPunct w:val="0"/>
        <w:ind w:left="680" w:hangingChars="300" w:hanging="680"/>
        <w:textAlignment w:val="baseline"/>
        <w:rPr>
          <w:kern w:val="0"/>
        </w:rPr>
      </w:pPr>
      <w:r w:rsidRPr="00CF48B0">
        <w:rPr>
          <w:rFonts w:hint="eastAsia"/>
          <w:kern w:val="0"/>
        </w:rPr>
        <w:t xml:space="preserve">　　　　なお、総合流域防災事業は圏域ごとに計画し実施することを基本としているが、情報基盤については集中型の監視システムなど県全体における効率的・効果的な施設配置とすることが重要であることから、情報基盤の全体計画については圏域ごとではなく各都道府県等全体での計画を作成するものとする。</w:t>
      </w:r>
    </w:p>
    <w:p w14:paraId="62DE3946" w14:textId="77777777" w:rsidR="007C2495" w:rsidRPr="00CF48B0" w:rsidRDefault="007C2495" w:rsidP="007C2495">
      <w:pPr>
        <w:overflowPunct w:val="0"/>
        <w:textAlignment w:val="baseline"/>
        <w:rPr>
          <w:kern w:val="0"/>
        </w:rPr>
      </w:pPr>
      <w:r w:rsidRPr="00CF48B0">
        <w:rPr>
          <w:rFonts w:hint="eastAsia"/>
          <w:kern w:val="0"/>
        </w:rPr>
        <w:t xml:space="preserve">　　　ア　全体計画の基本方針</w:t>
      </w:r>
    </w:p>
    <w:p w14:paraId="02481CD5" w14:textId="77777777" w:rsidR="007C2495" w:rsidRPr="00CF48B0" w:rsidRDefault="007C2495" w:rsidP="007C2495">
      <w:pPr>
        <w:overflowPunct w:val="0"/>
        <w:ind w:left="907" w:hangingChars="400" w:hanging="907"/>
        <w:textAlignment w:val="baseline"/>
        <w:rPr>
          <w:kern w:val="0"/>
        </w:rPr>
      </w:pPr>
      <w:r w:rsidRPr="00CF48B0">
        <w:rPr>
          <w:rFonts w:hint="eastAsia"/>
          <w:kern w:val="0"/>
        </w:rPr>
        <w:t xml:space="preserve">　　　　　既存の情報基盤の有効活用や、国土交通省等の情報通信網及び自治体の消防防災ネットワークなど他の情報システムとの連携等を含めた、都道府県等における今後の情報基盤整備の基本的な方針を記載するものとする。</w:t>
      </w:r>
    </w:p>
    <w:p w14:paraId="2386C829" w14:textId="77777777" w:rsidR="007C2495" w:rsidRPr="00CF48B0" w:rsidRDefault="007C2495" w:rsidP="007C2495">
      <w:pPr>
        <w:overflowPunct w:val="0"/>
        <w:textAlignment w:val="baseline"/>
        <w:rPr>
          <w:kern w:val="0"/>
        </w:rPr>
      </w:pPr>
      <w:r w:rsidRPr="00CF48B0">
        <w:rPr>
          <w:rFonts w:hint="eastAsia"/>
          <w:kern w:val="0"/>
        </w:rPr>
        <w:t xml:space="preserve">　　　イ　概要図</w:t>
      </w:r>
    </w:p>
    <w:p w14:paraId="04B989E4" w14:textId="77777777" w:rsidR="007C2495" w:rsidRPr="00CF48B0" w:rsidRDefault="007C2495" w:rsidP="007C2495">
      <w:pPr>
        <w:overflowPunct w:val="0"/>
        <w:ind w:leftChars="107" w:left="923" w:hangingChars="300" w:hanging="680"/>
        <w:textAlignment w:val="baseline"/>
        <w:rPr>
          <w:kern w:val="0"/>
        </w:rPr>
      </w:pPr>
      <w:r w:rsidRPr="00CF48B0">
        <w:rPr>
          <w:rFonts w:hint="eastAsia"/>
          <w:kern w:val="0"/>
        </w:rPr>
        <w:t xml:space="preserve">　　　　都道府県等の全体が枠内に収まる程度の縮尺をもつ平面図に、既設及び新設予定の主要な情報基盤の位置を記載し、実施内容、名称、接続関係等を旗揚げするものとする。</w:t>
      </w:r>
    </w:p>
    <w:p w14:paraId="5CEBB4C3" w14:textId="77777777" w:rsidR="007C2495" w:rsidRPr="00CF48B0" w:rsidRDefault="007C2495" w:rsidP="007C2495">
      <w:pPr>
        <w:overflowPunct w:val="0"/>
        <w:textAlignment w:val="baseline"/>
        <w:rPr>
          <w:kern w:val="0"/>
        </w:rPr>
      </w:pPr>
      <w:r w:rsidRPr="00CF48B0">
        <w:rPr>
          <w:rFonts w:hint="eastAsia"/>
          <w:kern w:val="0"/>
        </w:rPr>
        <w:t xml:space="preserve">　　　ウ　整備内容及び事業費</w:t>
      </w:r>
    </w:p>
    <w:p w14:paraId="59827AE0" w14:textId="77777777" w:rsidR="007C2495" w:rsidRPr="00CF48B0" w:rsidRDefault="007C2495" w:rsidP="007C2495">
      <w:pPr>
        <w:overflowPunct w:val="0"/>
        <w:ind w:left="907" w:hangingChars="400" w:hanging="907"/>
        <w:textAlignment w:val="baseline"/>
        <w:rPr>
          <w:kern w:val="0"/>
        </w:rPr>
      </w:pPr>
      <w:r w:rsidRPr="00CF48B0">
        <w:rPr>
          <w:rFonts w:hint="eastAsia"/>
          <w:kern w:val="0"/>
        </w:rPr>
        <w:t xml:space="preserve">　　　　　最近の豪雨災害等を踏まえ、水位情報の空白域を解消するための水位計テレメータの増設など、従前の計画を見直したうえで、優先度を考慮した整備内容及び事業費を記載するものとする。</w:t>
      </w:r>
    </w:p>
    <w:p w14:paraId="7DB0BBA3" w14:textId="77777777" w:rsidR="007C2495" w:rsidRPr="00CF48B0" w:rsidRDefault="007C2495" w:rsidP="007C2495">
      <w:pPr>
        <w:spacing w:line="330" w:lineRule="exact"/>
        <w:rPr>
          <w:spacing w:val="8"/>
        </w:rPr>
      </w:pPr>
      <w:r w:rsidRPr="00CF48B0">
        <w:rPr>
          <w:rFonts w:hint="eastAsia"/>
          <w:spacing w:val="8"/>
        </w:rPr>
        <w:t>（５）砂防基礎調査・急傾斜地基礎調査</w:t>
      </w:r>
    </w:p>
    <w:p w14:paraId="001B5B5F" w14:textId="77777777" w:rsidR="007C2495" w:rsidRPr="00CF48B0" w:rsidRDefault="007C2495" w:rsidP="007C2495">
      <w:pPr>
        <w:spacing w:line="330" w:lineRule="exact"/>
        <w:ind w:leftChars="100" w:left="227" w:firstLineChars="100" w:firstLine="243"/>
        <w:rPr>
          <w:spacing w:val="8"/>
        </w:rPr>
      </w:pPr>
      <w:r w:rsidRPr="00CF48B0">
        <w:rPr>
          <w:rFonts w:hint="eastAsia"/>
          <w:spacing w:val="8"/>
        </w:rPr>
        <w:t>土砂災害警戒区域等における土砂災害防止対策の推進に関する法律（平成１２年法律第５７号）に規定する土砂災害の防止のための対策の推進に関する基本的な指針に基づき、土砂災害警戒区域及び土砂災害特別警戒区域の指定その他同法に基づき行われる土砂災害防止対策のための調査が必要な区域において実施する急傾斜地の崩壊、土石流、地すべりのおそれがある土地に関する地形、地質、降水等の状況及び土砂災害のおそれがある土地の利用の状況その他の事項に関する調査</w:t>
      </w:r>
    </w:p>
    <w:p w14:paraId="348D086E" w14:textId="77777777" w:rsidR="007C2495" w:rsidRPr="00CF48B0" w:rsidRDefault="007C2495" w:rsidP="007C2495">
      <w:pPr>
        <w:overflowPunct w:val="0"/>
        <w:ind w:left="907" w:hangingChars="400" w:hanging="907"/>
        <w:textAlignment w:val="baseline"/>
        <w:rPr>
          <w:kern w:val="0"/>
        </w:rPr>
      </w:pPr>
    </w:p>
    <w:p w14:paraId="2189314A" w14:textId="77777777" w:rsidR="007C2495" w:rsidRPr="00CF48B0" w:rsidRDefault="007C2495" w:rsidP="007C2495">
      <w:pPr>
        <w:overflowPunct w:val="0"/>
        <w:ind w:left="907" w:hangingChars="400" w:hanging="907"/>
        <w:textAlignment w:val="baseline"/>
        <w:rPr>
          <w:kern w:val="0"/>
        </w:rPr>
      </w:pPr>
      <w:r w:rsidRPr="00CF48B0">
        <w:rPr>
          <w:rFonts w:hint="eastAsia"/>
          <w:kern w:val="0"/>
        </w:rPr>
        <w:t>（６）水害リスク情報整備推進事業</w:t>
      </w:r>
    </w:p>
    <w:p w14:paraId="2734B721" w14:textId="77777777" w:rsidR="007C2495" w:rsidRPr="00CF48B0" w:rsidRDefault="007C2495" w:rsidP="007C2495">
      <w:pPr>
        <w:overflowPunct w:val="0"/>
        <w:ind w:leftChars="107" w:left="243" w:firstLineChars="100" w:firstLine="227"/>
        <w:textAlignment w:val="baseline"/>
        <w:rPr>
          <w:kern w:val="0"/>
        </w:rPr>
      </w:pPr>
      <w:r w:rsidRPr="00CF48B0">
        <w:rPr>
          <w:rFonts w:hint="eastAsia"/>
          <w:kern w:val="0"/>
        </w:rPr>
        <w:t>洪水による災害の発生を警戒すべきものとして水防法施行規則で定める基準に該当する河川のうち、社会資本整備総合交付要綱第６一イ社会資本整備総合交付金事業③河川事業及びロ防災・安全交付金③河川事業を実施していない河川で、洪水浸水想定区域図又は洪水ハザードマップを作成。</w:t>
      </w:r>
    </w:p>
    <w:p w14:paraId="2C623F43" w14:textId="77777777" w:rsidR="007C2495" w:rsidRPr="00CF48B0" w:rsidRDefault="007C2495" w:rsidP="007C2495">
      <w:pPr>
        <w:overflowPunct w:val="0"/>
        <w:textAlignment w:val="baseline"/>
        <w:rPr>
          <w:kern w:val="0"/>
        </w:rPr>
      </w:pPr>
    </w:p>
    <w:p w14:paraId="5021B1C0" w14:textId="77777777" w:rsidR="007C2495" w:rsidRPr="00CF48B0" w:rsidRDefault="007C2495" w:rsidP="007C2495">
      <w:pPr>
        <w:overflowPunct w:val="0"/>
        <w:ind w:leftChars="100" w:left="227"/>
        <w:textAlignment w:val="baseline"/>
        <w:rPr>
          <w:kern w:val="0"/>
        </w:rPr>
      </w:pPr>
      <w:r w:rsidRPr="00CF48B0">
        <w:rPr>
          <w:rFonts w:hint="eastAsia"/>
          <w:kern w:val="0"/>
        </w:rPr>
        <w:t>交付期間については、次のとおりとする。</w:t>
      </w:r>
    </w:p>
    <w:p w14:paraId="37ACE65F" w14:textId="77777777" w:rsidR="007C2495" w:rsidRPr="00CF48B0" w:rsidRDefault="007C2495" w:rsidP="007C2495">
      <w:pPr>
        <w:overflowPunct w:val="0"/>
        <w:ind w:leftChars="200" w:left="453"/>
        <w:textAlignment w:val="baseline"/>
        <w:rPr>
          <w:kern w:val="0"/>
        </w:rPr>
      </w:pPr>
      <w:r w:rsidRPr="00CF48B0">
        <w:rPr>
          <w:rFonts w:hint="eastAsia"/>
          <w:kern w:val="0"/>
        </w:rPr>
        <w:t>① 洪水浸水想定区域図の作成は令和７年度まで</w:t>
      </w:r>
    </w:p>
    <w:p w14:paraId="7F0E9942" w14:textId="77777777" w:rsidR="007C2495" w:rsidRPr="00CF48B0" w:rsidRDefault="007C2495" w:rsidP="007C2495">
      <w:pPr>
        <w:overflowPunct w:val="0"/>
        <w:ind w:leftChars="200" w:left="453"/>
        <w:textAlignment w:val="baseline"/>
        <w:rPr>
          <w:kern w:val="0"/>
        </w:rPr>
      </w:pPr>
      <w:r w:rsidRPr="00CF48B0">
        <w:rPr>
          <w:rFonts w:hint="eastAsia"/>
          <w:kern w:val="0"/>
        </w:rPr>
        <w:t>② 洪水ハザードマップの作成は令和８年度まで</w:t>
      </w:r>
    </w:p>
    <w:p w14:paraId="6E1A7581" w14:textId="77777777" w:rsidR="007C2495" w:rsidRPr="00CF48B0" w:rsidRDefault="007C2495" w:rsidP="007C2495">
      <w:pPr>
        <w:spacing w:line="330" w:lineRule="exact"/>
        <w:rPr>
          <w:spacing w:val="8"/>
        </w:rPr>
      </w:pPr>
    </w:p>
    <w:p w14:paraId="081AD1E0" w14:textId="77777777" w:rsidR="007C2495" w:rsidRPr="00CF48B0" w:rsidRDefault="007C2495" w:rsidP="007C2495">
      <w:pPr>
        <w:spacing w:line="330" w:lineRule="exact"/>
        <w:rPr>
          <w:rFonts w:asciiTheme="majorEastAsia" w:eastAsiaTheme="majorEastAsia" w:hAnsiTheme="majorEastAsia"/>
          <w:b/>
          <w:spacing w:val="2"/>
        </w:rPr>
      </w:pPr>
      <w:r w:rsidRPr="00CF48B0">
        <w:rPr>
          <w:rFonts w:asciiTheme="majorEastAsia" w:eastAsiaTheme="majorEastAsia" w:hAnsiTheme="majorEastAsia" w:hint="eastAsia"/>
          <w:b/>
          <w:spacing w:val="8"/>
        </w:rPr>
        <w:t>５．</w:t>
      </w:r>
      <w:r w:rsidRPr="00CF48B0">
        <w:rPr>
          <w:rFonts w:asciiTheme="majorEastAsia" w:eastAsiaTheme="majorEastAsia" w:hAnsiTheme="majorEastAsia" w:hint="eastAsia"/>
          <w:b/>
          <w:spacing w:val="2"/>
        </w:rPr>
        <w:t>各種計画との整合</w:t>
      </w:r>
    </w:p>
    <w:p w14:paraId="07F2232B" w14:textId="77777777" w:rsidR="007C2495" w:rsidRPr="00CF48B0" w:rsidRDefault="007C2495" w:rsidP="007C2495">
      <w:pPr>
        <w:spacing w:line="330" w:lineRule="exact"/>
        <w:ind w:leftChars="200" w:left="453"/>
        <w:rPr>
          <w:spacing w:val="2"/>
        </w:rPr>
      </w:pPr>
      <w:r w:rsidRPr="00CF48B0">
        <w:rPr>
          <w:rFonts w:hint="eastAsia"/>
          <w:spacing w:val="2"/>
        </w:rPr>
        <w:t>以下の各計画に基づき施行するものでなければならない。</w:t>
      </w:r>
    </w:p>
    <w:p w14:paraId="6F3BE336" w14:textId="77777777" w:rsidR="007C2495" w:rsidRPr="00CF48B0" w:rsidRDefault="007C2495" w:rsidP="007C2495">
      <w:pPr>
        <w:spacing w:line="330" w:lineRule="exact"/>
        <w:ind w:leftChars="200" w:left="453"/>
        <w:rPr>
          <w:spacing w:val="2"/>
        </w:rPr>
      </w:pPr>
      <w:r w:rsidRPr="00CF48B0">
        <w:rPr>
          <w:rFonts w:hint="eastAsia"/>
          <w:spacing w:val="2"/>
        </w:rPr>
        <w:t>（１）４．の（１）の①及び②については、河川法第１６条の２に基づく河川整備計画に基づき施行するものでなければならない。</w:t>
      </w:r>
    </w:p>
    <w:p w14:paraId="67889077" w14:textId="77777777" w:rsidR="007C2495" w:rsidRPr="00CF48B0" w:rsidRDefault="007C2495" w:rsidP="007C2495">
      <w:pPr>
        <w:spacing w:line="330" w:lineRule="exact"/>
        <w:ind w:leftChars="208" w:left="472"/>
        <w:rPr>
          <w:spacing w:val="2"/>
        </w:rPr>
      </w:pPr>
      <w:r w:rsidRPr="00CF48B0">
        <w:rPr>
          <w:rFonts w:hint="eastAsia"/>
          <w:spacing w:val="2"/>
        </w:rPr>
        <w:t>（２）４．の（３）の①については、「砂防法施行規程」（明治</w:t>
      </w:r>
      <w:r w:rsidRPr="00CF48B0">
        <w:rPr>
          <w:spacing w:val="2"/>
        </w:rPr>
        <w:t>30</w:t>
      </w:r>
      <w:r w:rsidRPr="00CF48B0">
        <w:rPr>
          <w:rFonts w:hint="eastAsia"/>
          <w:spacing w:val="2"/>
        </w:rPr>
        <w:t>年</w:t>
      </w:r>
      <w:r w:rsidRPr="00CF48B0">
        <w:rPr>
          <w:spacing w:val="2"/>
        </w:rPr>
        <w:t>10</w:t>
      </w:r>
      <w:r w:rsidRPr="00CF48B0">
        <w:rPr>
          <w:rFonts w:hint="eastAsia"/>
          <w:spacing w:val="2"/>
        </w:rPr>
        <w:t>月</w:t>
      </w:r>
      <w:r w:rsidRPr="00CF48B0">
        <w:rPr>
          <w:spacing w:val="2"/>
        </w:rPr>
        <w:t>26</w:t>
      </w:r>
      <w:r w:rsidRPr="00CF48B0">
        <w:rPr>
          <w:rFonts w:hint="eastAsia"/>
          <w:spacing w:val="2"/>
        </w:rPr>
        <w:t>日勅令</w:t>
      </w:r>
      <w:r w:rsidRPr="00CF48B0">
        <w:rPr>
          <w:spacing w:val="2"/>
        </w:rPr>
        <w:t>382</w:t>
      </w:r>
      <w:r w:rsidRPr="00CF48B0">
        <w:rPr>
          <w:rFonts w:hint="eastAsia"/>
          <w:spacing w:val="2"/>
        </w:rPr>
        <w:t>号）第</w:t>
      </w:r>
      <w:r w:rsidRPr="00CF48B0">
        <w:rPr>
          <w:spacing w:val="2"/>
        </w:rPr>
        <w:t>8</w:t>
      </w:r>
      <w:r w:rsidRPr="00CF48B0">
        <w:rPr>
          <w:rFonts w:hint="eastAsia"/>
          <w:spacing w:val="2"/>
        </w:rPr>
        <w:t>条の</w:t>
      </w:r>
      <w:r w:rsidRPr="00CF48B0">
        <w:rPr>
          <w:spacing w:val="2"/>
        </w:rPr>
        <w:t>3</w:t>
      </w:r>
      <w:r w:rsidRPr="00CF48B0">
        <w:rPr>
          <w:rFonts w:hint="eastAsia"/>
          <w:spacing w:val="2"/>
        </w:rPr>
        <w:t>に基づき作成された砂防工事全体計画</w:t>
      </w:r>
    </w:p>
    <w:p w14:paraId="7D1B1D30" w14:textId="77777777" w:rsidR="007C2495" w:rsidRPr="00CF48B0" w:rsidRDefault="007C2495" w:rsidP="007C2495">
      <w:pPr>
        <w:spacing w:line="330" w:lineRule="exact"/>
        <w:ind w:leftChars="208" w:left="472"/>
        <w:rPr>
          <w:spacing w:val="2"/>
        </w:rPr>
      </w:pPr>
      <w:r w:rsidRPr="00CF48B0">
        <w:rPr>
          <w:rFonts w:hint="eastAsia"/>
          <w:spacing w:val="2"/>
        </w:rPr>
        <w:t>（３）４．の（３）の②については、地すべり等防止法第９条に基づき作成された地すべり防止工事基本計画</w:t>
      </w:r>
    </w:p>
    <w:p w14:paraId="143BB33A" w14:textId="77777777" w:rsidR="007C2495" w:rsidRPr="00CF48B0" w:rsidRDefault="007C2495" w:rsidP="007C2495">
      <w:pPr>
        <w:autoSpaceDE w:val="0"/>
        <w:autoSpaceDN w:val="0"/>
        <w:ind w:left="227" w:hangingChars="100" w:hanging="227"/>
      </w:pPr>
    </w:p>
    <w:p w14:paraId="5157640D" w14:textId="77777777" w:rsidR="007C2495" w:rsidRPr="00CF48B0" w:rsidRDefault="007C2495" w:rsidP="007C2495">
      <w:pPr>
        <w:pStyle w:val="4"/>
      </w:pPr>
      <w:bookmarkStart w:id="337" w:name="_Toc130988184"/>
      <w:r w:rsidRPr="00CF48B0">
        <w:rPr>
          <w:rFonts w:hint="eastAsia"/>
        </w:rPr>
        <w:t>ロ－８－（２）津波防護施設整備事業</w:t>
      </w:r>
      <w:bookmarkEnd w:id="337"/>
    </w:p>
    <w:p w14:paraId="20A63877" w14:textId="77777777" w:rsidR="007C2495" w:rsidRPr="00CF48B0" w:rsidRDefault="007C2495" w:rsidP="007C2495">
      <w:pPr>
        <w:spacing w:line="330" w:lineRule="exact"/>
        <w:rPr>
          <w:spacing w:val="2"/>
        </w:rPr>
      </w:pPr>
    </w:p>
    <w:p w14:paraId="23D0FCBB" w14:textId="77777777" w:rsidR="007C2495" w:rsidRPr="00CF48B0" w:rsidRDefault="007C2495" w:rsidP="007C2495">
      <w:pPr>
        <w:spacing w:line="330" w:lineRule="exact"/>
        <w:rPr>
          <w:rFonts w:asciiTheme="majorEastAsia" w:eastAsiaTheme="majorEastAsia" w:hAnsiTheme="majorEastAsia"/>
          <w:b/>
        </w:rPr>
      </w:pPr>
      <w:r w:rsidRPr="00CF48B0">
        <w:rPr>
          <w:rFonts w:asciiTheme="majorEastAsia" w:eastAsiaTheme="majorEastAsia" w:hAnsiTheme="majorEastAsia" w:hint="eastAsia"/>
          <w:b/>
        </w:rPr>
        <w:t>１．交付対象</w:t>
      </w:r>
    </w:p>
    <w:p w14:paraId="237C610F" w14:textId="77777777" w:rsidR="007C2495" w:rsidRPr="00CF48B0" w:rsidRDefault="007C2495" w:rsidP="007C2495">
      <w:pPr>
        <w:spacing w:line="330" w:lineRule="exact"/>
        <w:rPr>
          <w:rFonts w:asciiTheme="majorEastAsia" w:eastAsiaTheme="majorEastAsia" w:hAnsiTheme="majorEastAsia"/>
          <w:b/>
        </w:rPr>
      </w:pPr>
      <w:r w:rsidRPr="00CF48B0">
        <w:rPr>
          <w:rFonts w:hint="eastAsia"/>
        </w:rPr>
        <w:t xml:space="preserve">　　都道府県又は津波防護施設管理者の指定を受けた市町村</w:t>
      </w:r>
    </w:p>
    <w:p w14:paraId="75A44F18" w14:textId="77777777" w:rsidR="007C2495" w:rsidRPr="00CF48B0" w:rsidRDefault="007C2495" w:rsidP="007C2495">
      <w:pPr>
        <w:spacing w:line="330" w:lineRule="exact"/>
        <w:rPr>
          <w:rFonts w:asciiTheme="majorEastAsia" w:eastAsiaTheme="majorEastAsia" w:hAnsiTheme="majorEastAsia"/>
          <w:b/>
        </w:rPr>
      </w:pPr>
    </w:p>
    <w:p w14:paraId="3B7B32F8" w14:textId="77777777" w:rsidR="007C2495" w:rsidRPr="00CF48B0" w:rsidRDefault="007C2495" w:rsidP="007C2495">
      <w:pPr>
        <w:spacing w:line="330" w:lineRule="exact"/>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05F39A0" w14:textId="77777777" w:rsidR="007C2495" w:rsidRPr="00CF48B0" w:rsidRDefault="007C2495" w:rsidP="007C2495">
      <w:r w:rsidRPr="00CF48B0">
        <w:rPr>
          <w:rFonts w:hint="eastAsia"/>
        </w:rPr>
        <w:t>（１）　津波防護施設整備事業</w:t>
      </w:r>
    </w:p>
    <w:p w14:paraId="60326752" w14:textId="77777777" w:rsidR="007C2495" w:rsidRPr="00CF48B0" w:rsidRDefault="007C2495" w:rsidP="007C2495">
      <w:pPr>
        <w:ind w:left="227" w:hangingChars="100" w:hanging="227"/>
      </w:pPr>
      <w:r w:rsidRPr="00CF48B0">
        <w:rPr>
          <w:rFonts w:hint="eastAsia"/>
        </w:rPr>
        <w:t xml:space="preserve">　　津波防護施設整備事業は、津波防災地域づくりに関する法律第１０条第１項に規定する推進計画に記載され、かつ同法２９条第２項に規定する国土交通省令で定める基準を満たす津波防護施設の新設又は改良を行う事業のうち、次のすべての要件に該当するもの（東日本大震災復興特別区域法第７６条第１項に規定する津波防災地域づくりに関する法律の特例に基づき実施される津波防護施設の新設又は改良を行う事業を含む。）。</w:t>
      </w:r>
    </w:p>
    <w:p w14:paraId="08B2977A" w14:textId="77777777" w:rsidR="007C2495" w:rsidRPr="00CF48B0" w:rsidRDefault="007C2495" w:rsidP="007C2495">
      <w:pPr>
        <w:pStyle w:val="a0"/>
        <w:numPr>
          <w:ilvl w:val="0"/>
          <w:numId w:val="19"/>
        </w:numPr>
        <w:overflowPunct w:val="0"/>
        <w:ind w:leftChars="0"/>
        <w:textAlignment w:val="baseline"/>
        <w:rPr>
          <w:kern w:val="0"/>
        </w:rPr>
      </w:pPr>
      <w:r w:rsidRPr="00CF48B0">
        <w:rPr>
          <w:rFonts w:hint="eastAsia"/>
          <w:kern w:val="0"/>
        </w:rPr>
        <w:t xml:space="preserve">　津波防護施設の整備であって、次のいずれかの要件に該当するもの。</w:t>
      </w:r>
    </w:p>
    <w:p w14:paraId="4669C749" w14:textId="77777777" w:rsidR="007C2495" w:rsidRPr="00CF48B0" w:rsidRDefault="007C2495" w:rsidP="007C2495">
      <w:pPr>
        <w:overflowPunct w:val="0"/>
        <w:ind w:leftChars="200" w:left="680" w:hangingChars="100" w:hanging="227"/>
        <w:textAlignment w:val="baseline"/>
        <w:rPr>
          <w:kern w:val="0"/>
        </w:rPr>
      </w:pPr>
      <w:r w:rsidRPr="00CF48B0">
        <w:rPr>
          <w:rFonts w:hint="eastAsia"/>
          <w:kern w:val="0"/>
        </w:rPr>
        <w:t>イ　盛土構造である既存の道路、鉄道を活用しその施設の背後地への津波による浸水を防止するための閘門、胸壁※。</w:t>
      </w:r>
    </w:p>
    <w:p w14:paraId="630F1C8D" w14:textId="77777777" w:rsidR="007C2495" w:rsidRPr="00CF48B0" w:rsidRDefault="007C2495" w:rsidP="007C2495">
      <w:pPr>
        <w:pStyle w:val="a0"/>
        <w:overflowPunct w:val="0"/>
        <w:ind w:leftChars="300" w:left="680" w:firstLineChars="100" w:firstLine="227"/>
        <w:textAlignment w:val="baseline"/>
        <w:rPr>
          <w:kern w:val="0"/>
        </w:rPr>
      </w:pPr>
      <w:r w:rsidRPr="00CF48B0">
        <w:rPr>
          <w:rFonts w:hint="eastAsia"/>
          <w:kern w:val="0"/>
        </w:rPr>
        <w:t>ただし、活用する盛土構造物は津波防災地域づくりに関する法律第２９条第２項に規定する国土交通省令で定める基準に準じた構造を持つものに限る。</w:t>
      </w:r>
    </w:p>
    <w:p w14:paraId="55C72FAD" w14:textId="77777777" w:rsidR="007C2495" w:rsidRPr="00CF48B0" w:rsidRDefault="007C2495" w:rsidP="007C2495">
      <w:pPr>
        <w:pStyle w:val="a0"/>
        <w:overflowPunct w:val="0"/>
        <w:ind w:left="1134" w:hangingChars="100" w:hanging="227"/>
        <w:textAlignment w:val="baseline"/>
        <w:rPr>
          <w:kern w:val="0"/>
        </w:rPr>
      </w:pPr>
      <w:r w:rsidRPr="00CF48B0">
        <w:rPr>
          <w:rFonts w:hint="eastAsia"/>
          <w:kern w:val="0"/>
        </w:rPr>
        <w:t>※胸壁の整備は一部高さが低い箇所を補うものに限る。その長さは概ね延長</w:t>
      </w:r>
      <w:r w:rsidRPr="00CF48B0">
        <w:rPr>
          <w:kern w:val="0"/>
        </w:rPr>
        <w:t>500m</w:t>
      </w:r>
      <w:r w:rsidRPr="00CF48B0">
        <w:rPr>
          <w:rFonts w:hint="eastAsia"/>
          <w:kern w:val="0"/>
        </w:rPr>
        <w:t>以内とする。</w:t>
      </w:r>
    </w:p>
    <w:p w14:paraId="557CF39C" w14:textId="77777777" w:rsidR="007C2495" w:rsidRPr="00CF48B0" w:rsidRDefault="007C2495" w:rsidP="007C2495">
      <w:pPr>
        <w:overflowPunct w:val="0"/>
        <w:ind w:leftChars="200" w:left="680" w:hangingChars="100" w:hanging="227"/>
        <w:textAlignment w:val="baseline"/>
        <w:rPr>
          <w:kern w:val="0"/>
        </w:rPr>
      </w:pPr>
      <w:r w:rsidRPr="00CF48B0">
        <w:rPr>
          <w:rFonts w:hint="eastAsia"/>
          <w:kern w:val="0"/>
        </w:rPr>
        <w:t>ロ　背後地への津波による浸水を防止するための道路、鉄道と一体となって整備する盛土構造物であり、概ね延長</w:t>
      </w:r>
      <w:r w:rsidRPr="00CF48B0">
        <w:rPr>
          <w:kern w:val="0"/>
        </w:rPr>
        <w:t>500m</w:t>
      </w:r>
      <w:r w:rsidRPr="00CF48B0">
        <w:rPr>
          <w:rFonts w:hint="eastAsia"/>
          <w:kern w:val="0"/>
        </w:rPr>
        <w:t>以内であるもの（津波防災地域づくりに関する法律第２９条第２項に規定する国土交通省令で定める基準を満たすために必要となる護岸を含む。必要に応じて設置する胸壁、閘門を含む）。</w:t>
      </w:r>
    </w:p>
    <w:p w14:paraId="359A99DD" w14:textId="77777777" w:rsidR="007C2495" w:rsidRPr="00CF48B0" w:rsidRDefault="007C2495" w:rsidP="007C2495">
      <w:pPr>
        <w:pStyle w:val="a0"/>
        <w:numPr>
          <w:ilvl w:val="0"/>
          <w:numId w:val="19"/>
        </w:numPr>
        <w:overflowPunct w:val="0"/>
        <w:ind w:leftChars="0"/>
        <w:textAlignment w:val="baseline"/>
        <w:rPr>
          <w:kern w:val="0"/>
        </w:rPr>
      </w:pPr>
      <w:r w:rsidRPr="00CF48B0">
        <w:rPr>
          <w:rFonts w:hint="eastAsia"/>
          <w:kern w:val="0"/>
        </w:rPr>
        <w:t xml:space="preserve">　人家</w:t>
      </w:r>
      <w:r w:rsidRPr="00CF48B0">
        <w:rPr>
          <w:kern w:val="0"/>
        </w:rPr>
        <w:t>20</w:t>
      </w:r>
      <w:r w:rsidRPr="00CF48B0">
        <w:rPr>
          <w:rFonts w:hint="eastAsia"/>
          <w:kern w:val="0"/>
        </w:rPr>
        <w:t>戸以上※を防護するもの（※転入や再建により人家</w:t>
      </w:r>
      <w:r w:rsidRPr="00CF48B0">
        <w:rPr>
          <w:kern w:val="0"/>
        </w:rPr>
        <w:t>20</w:t>
      </w:r>
      <w:r w:rsidRPr="00CF48B0">
        <w:rPr>
          <w:rFonts w:hint="eastAsia"/>
          <w:kern w:val="0"/>
        </w:rPr>
        <w:t>戸以上と見込まれる場合を含む）。</w:t>
      </w:r>
    </w:p>
    <w:p w14:paraId="070D863C" w14:textId="77777777" w:rsidR="007C2495" w:rsidRPr="00CF48B0" w:rsidRDefault="007C2495" w:rsidP="007C2495">
      <w:pPr>
        <w:pStyle w:val="a0"/>
        <w:overflowPunct w:val="0"/>
        <w:ind w:leftChars="0" w:left="643" w:firstLineChars="100" w:firstLine="227"/>
        <w:textAlignment w:val="baseline"/>
        <w:rPr>
          <w:kern w:val="0"/>
        </w:rPr>
      </w:pPr>
      <w:r w:rsidRPr="00CF48B0">
        <w:rPr>
          <w:rFonts w:hint="eastAsia"/>
          <w:kern w:val="0"/>
        </w:rPr>
        <w:t>ただし、「災害時要援護者関連施設」（児童福祉施設、老人福祉施設、身体障害者社会参加支援施設、障害者支援施設、地域活動支援センター、福祉ホーム、障害福祉サービス事業の用に供する施設、医療提供施設、生活保護法（昭和２５年法律第１４４号）に基づく救護施設、厚生施設及び医療保護施設並びに学校教育法（昭和２２年法律第２６号）に基づく特別支援学校及び幼稚園）、又は市町村の地域防災計画に位置づけられている避難所が存在する場合は、上記の</w:t>
      </w:r>
      <w:r w:rsidRPr="00CF48B0">
        <w:rPr>
          <w:kern w:val="0"/>
        </w:rPr>
        <w:t>20</w:t>
      </w:r>
      <w:r w:rsidRPr="00CF48B0">
        <w:rPr>
          <w:rFonts w:hint="eastAsia"/>
          <w:kern w:val="0"/>
        </w:rPr>
        <w:t>戸を</w:t>
      </w:r>
      <w:r w:rsidRPr="00CF48B0">
        <w:rPr>
          <w:kern w:val="0"/>
        </w:rPr>
        <w:t>10</w:t>
      </w:r>
      <w:r w:rsidRPr="00CF48B0">
        <w:rPr>
          <w:rFonts w:hint="eastAsia"/>
          <w:kern w:val="0"/>
        </w:rPr>
        <w:t>戸と読み替えるものとする。</w:t>
      </w:r>
    </w:p>
    <w:p w14:paraId="2CE36232" w14:textId="77777777" w:rsidR="007C2495" w:rsidRPr="00CF48B0" w:rsidRDefault="007C2495" w:rsidP="007C2495">
      <w:pPr>
        <w:pStyle w:val="a0"/>
        <w:numPr>
          <w:ilvl w:val="0"/>
          <w:numId w:val="19"/>
        </w:numPr>
        <w:overflowPunct w:val="0"/>
        <w:ind w:leftChars="0"/>
        <w:jc w:val="left"/>
        <w:textAlignment w:val="baseline"/>
        <w:rPr>
          <w:kern w:val="0"/>
        </w:rPr>
      </w:pPr>
      <w:r w:rsidRPr="00CF48B0">
        <w:rPr>
          <w:rFonts w:hint="eastAsia"/>
          <w:kern w:val="0"/>
        </w:rPr>
        <w:t xml:space="preserve">　津波防災地域づくりに関する法律第１０条に規定する市町村が作成する推進計画に位置付ける津波防護施設整備事業の総事業費が以下のとおりであること。</w:t>
      </w:r>
    </w:p>
    <w:p w14:paraId="2A3AED0F" w14:textId="77777777" w:rsidR="007C2495" w:rsidRPr="00CF48B0" w:rsidRDefault="007C2495" w:rsidP="007C2495">
      <w:pPr>
        <w:spacing w:line="330" w:lineRule="exact"/>
        <w:rPr>
          <w:kern w:val="0"/>
        </w:rPr>
      </w:pPr>
      <w:r w:rsidRPr="00CF48B0">
        <w:rPr>
          <w:rFonts w:hint="eastAsia"/>
          <w:kern w:val="0"/>
        </w:rPr>
        <w:t xml:space="preserve">　　（ア）都道府県が行うもの　</w:t>
      </w:r>
      <w:r w:rsidRPr="00CF48B0">
        <w:rPr>
          <w:kern w:val="0"/>
        </w:rPr>
        <w:t>5</w:t>
      </w:r>
      <w:r w:rsidRPr="00CF48B0">
        <w:rPr>
          <w:rFonts w:hint="eastAsia"/>
          <w:kern w:val="0"/>
        </w:rPr>
        <w:t>千万円以上</w:t>
      </w:r>
    </w:p>
    <w:p w14:paraId="047168C9" w14:textId="31A52A92" w:rsidR="00E26F2A" w:rsidRPr="00CF48B0" w:rsidRDefault="007C2495" w:rsidP="007C2495">
      <w:pPr>
        <w:spacing w:line="330" w:lineRule="exact"/>
        <w:rPr>
          <w:spacing w:val="8"/>
        </w:rPr>
      </w:pPr>
      <w:r w:rsidRPr="00CF48B0">
        <w:rPr>
          <w:rFonts w:hint="eastAsia"/>
          <w:kern w:val="0"/>
        </w:rPr>
        <w:t xml:space="preserve">　　（イ）市町村が行うもの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0DCD8C7D" w14:textId="77777777" w:rsidR="00E26F2A" w:rsidRPr="00CF48B0" w:rsidRDefault="00E26F2A">
      <w:pPr>
        <w:autoSpaceDE w:val="0"/>
        <w:autoSpaceDN w:val="0"/>
        <w:textAlignment w:val="baseline"/>
      </w:pPr>
    </w:p>
    <w:p w14:paraId="219343FF" w14:textId="77777777" w:rsidR="00E26F2A" w:rsidRPr="00CF48B0" w:rsidRDefault="00B56AAD">
      <w:pPr>
        <w:widowControl/>
        <w:jc w:val="left"/>
        <w:rPr>
          <w:rFonts w:ascii="Times New Roman" w:hAnsi="Times New Roman"/>
        </w:rPr>
        <w:sectPr w:rsidR="00E26F2A" w:rsidRPr="00CF48B0">
          <w:headerReference w:type="default" r:id="rId43"/>
          <w:type w:val="continuous"/>
          <w:pgSz w:w="11906" w:h="16838"/>
          <w:pgMar w:top="1701" w:right="1418" w:bottom="1418" w:left="1418" w:header="567" w:footer="283" w:gutter="0"/>
          <w:pgNumType w:fmt="numberInDash"/>
          <w:cols w:space="720"/>
          <w:docGrid w:type="linesAndChars" w:linePitch="326" w:charSpace="-2714"/>
        </w:sectPr>
      </w:pPr>
      <w:r w:rsidRPr="00CF48B0">
        <w:rPr>
          <w:rFonts w:ascii="Times New Roman" w:hAnsi="Times New Roman"/>
        </w:rPr>
        <w:br w:type="page"/>
      </w:r>
    </w:p>
    <w:p w14:paraId="29A44409" w14:textId="77777777" w:rsidR="00E26F2A" w:rsidRPr="00CF48B0" w:rsidRDefault="00B56AAD">
      <w:pPr>
        <w:pStyle w:val="3"/>
      </w:pPr>
      <w:bookmarkStart w:id="338" w:name="_Toc130988185"/>
      <w:r w:rsidRPr="00CF48B0">
        <w:rPr>
          <w:rFonts w:hint="eastAsia"/>
        </w:rPr>
        <w:t>ロ－９　海岸事業</w:t>
      </w:r>
      <w:bookmarkEnd w:id="338"/>
    </w:p>
    <w:p w14:paraId="1DD2E22A" w14:textId="77777777" w:rsidR="00E26F2A" w:rsidRPr="00CF48B0" w:rsidRDefault="00E26F2A">
      <w:pPr>
        <w:autoSpaceDE w:val="0"/>
        <w:autoSpaceDN w:val="0"/>
        <w:ind w:leftChars="100" w:left="227"/>
        <w:rPr>
          <w:rFonts w:asciiTheme="majorEastAsia" w:eastAsiaTheme="majorEastAsia" w:hAnsiTheme="majorEastAsia"/>
          <w:b/>
        </w:rPr>
      </w:pPr>
    </w:p>
    <w:p w14:paraId="3E3B3761" w14:textId="77777777" w:rsidR="00E26F2A" w:rsidRPr="00CF48B0" w:rsidRDefault="00B56AAD">
      <w:pPr>
        <w:pStyle w:val="4"/>
      </w:pPr>
      <w:bookmarkStart w:id="339" w:name="_Toc130988186"/>
      <w:r w:rsidRPr="00CF48B0">
        <w:rPr>
          <w:rFonts w:hint="eastAsia"/>
        </w:rPr>
        <w:t>ロ－９－（１）高潮対策事業</w:t>
      </w:r>
      <w:bookmarkEnd w:id="339"/>
    </w:p>
    <w:p w14:paraId="00C86114" w14:textId="77777777" w:rsidR="00E26F2A" w:rsidRPr="00CF48B0" w:rsidRDefault="00E26F2A">
      <w:pPr>
        <w:rPr>
          <w:rFonts w:asciiTheme="majorEastAsia" w:eastAsiaTheme="majorEastAsia" w:hAnsiTheme="majorEastAsia"/>
          <w:b/>
        </w:rPr>
      </w:pPr>
    </w:p>
    <w:p w14:paraId="2240F1C4"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１．交付対象</w:t>
      </w:r>
    </w:p>
    <w:p w14:paraId="3087BA35" w14:textId="77777777" w:rsidR="00E26F2A" w:rsidRPr="00CF48B0" w:rsidRDefault="00B56AAD">
      <w:r w:rsidRPr="00CF48B0">
        <w:rPr>
          <w:rFonts w:hint="eastAsia"/>
        </w:rPr>
        <w:t xml:space="preserve">　　海岸管理者</w:t>
      </w:r>
    </w:p>
    <w:p w14:paraId="61FF459A" w14:textId="77777777" w:rsidR="00E26F2A" w:rsidRPr="00CF48B0" w:rsidRDefault="00E26F2A"/>
    <w:p w14:paraId="191E0BF0"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30BCB009" w14:textId="77777777" w:rsidR="00E26F2A" w:rsidRPr="00CF48B0" w:rsidRDefault="00B56AAD">
      <w:pPr>
        <w:ind w:left="227" w:hangingChars="100" w:hanging="227"/>
      </w:pPr>
      <w:r w:rsidRPr="00CF48B0">
        <w:rPr>
          <w:rFonts w:hint="eastAsia"/>
        </w:rPr>
        <w:t>（１）高潮対策事業（（２）から（３）に規定する事業を除く。）は、以下の①から④までの要件を満たすものとする。</w:t>
      </w:r>
    </w:p>
    <w:p w14:paraId="51BA0570" w14:textId="77777777" w:rsidR="00E26F2A" w:rsidRPr="00CF48B0" w:rsidRDefault="00B56AAD">
      <w:pPr>
        <w:overflowPunct w:val="0"/>
        <w:ind w:left="283"/>
        <w:textAlignment w:val="baseline"/>
        <w:rPr>
          <w:kern w:val="0"/>
        </w:rPr>
      </w:pPr>
      <w:r w:rsidRPr="00CF48B0">
        <w:rPr>
          <w:rFonts w:hint="eastAsia"/>
          <w:kern w:val="0"/>
        </w:rPr>
        <w:t>①　海岸管理者が管理する海岸で実施するものであること。</w:t>
      </w:r>
    </w:p>
    <w:p w14:paraId="686F6E0E" w14:textId="77777777" w:rsidR="00E26F2A" w:rsidRPr="00CF48B0" w:rsidRDefault="00B56AAD">
      <w:pPr>
        <w:overflowPunct w:val="0"/>
        <w:ind w:left="283"/>
        <w:textAlignment w:val="baseline"/>
        <w:rPr>
          <w:kern w:val="0"/>
        </w:rPr>
      </w:pPr>
      <w:r w:rsidRPr="00CF48B0">
        <w:rPr>
          <w:rFonts w:hint="eastAsia"/>
          <w:kern w:val="0"/>
        </w:rPr>
        <w:t>②　高潮、波浪又は津波により被害が発生するおそれの大なる海岸であるこ</w:t>
      </w:r>
    </w:p>
    <w:p w14:paraId="15DDFD29"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と。</w:t>
      </w:r>
    </w:p>
    <w:p w14:paraId="0045BADB" w14:textId="77777777" w:rsidR="00E26F2A" w:rsidRPr="00CF48B0" w:rsidRDefault="00B56AAD">
      <w:pPr>
        <w:overflowPunct w:val="0"/>
        <w:ind w:left="283"/>
        <w:jc w:val="left"/>
        <w:textAlignment w:val="baseline"/>
        <w:rPr>
          <w:kern w:val="0"/>
        </w:rPr>
      </w:pPr>
      <w:r w:rsidRPr="00CF48B0">
        <w:rPr>
          <w:rFonts w:hint="eastAsia"/>
          <w:kern w:val="0"/>
        </w:rPr>
        <w:t>③　防護面積、防護人口が</w:t>
      </w:r>
      <w:r w:rsidRPr="00CF48B0">
        <w:rPr>
          <w:kern w:val="0"/>
        </w:rPr>
        <w:t>5ha/km</w:t>
      </w:r>
      <w:r w:rsidRPr="00CF48B0">
        <w:rPr>
          <w:rFonts w:hint="eastAsia"/>
          <w:kern w:val="0"/>
        </w:rPr>
        <w:t>以上又は</w:t>
      </w:r>
      <w:r w:rsidRPr="00CF48B0">
        <w:rPr>
          <w:kern w:val="0"/>
        </w:rPr>
        <w:t>50</w:t>
      </w:r>
      <w:r w:rsidRPr="00CF48B0">
        <w:rPr>
          <w:rFonts w:hint="eastAsia"/>
          <w:kern w:val="0"/>
        </w:rPr>
        <w:t>人</w:t>
      </w:r>
      <w:r w:rsidRPr="00CF48B0">
        <w:rPr>
          <w:kern w:val="0"/>
        </w:rPr>
        <w:t>/km</w:t>
      </w:r>
      <w:r w:rsidRPr="00CF48B0">
        <w:rPr>
          <w:rFonts w:hint="eastAsia"/>
          <w:kern w:val="0"/>
        </w:rPr>
        <w:t>以上であること。</w:t>
      </w:r>
    </w:p>
    <w:p w14:paraId="0E1E1670" w14:textId="77777777" w:rsidR="00E26F2A" w:rsidRPr="00CF48B0" w:rsidRDefault="00B56AAD">
      <w:pPr>
        <w:overflowPunct w:val="0"/>
        <w:ind w:leftChars="270" w:left="612" w:firstLineChars="100" w:firstLine="227"/>
        <w:textAlignment w:val="baseline"/>
        <w:rPr>
          <w:kern w:val="0"/>
        </w:rPr>
      </w:pPr>
      <w:r w:rsidRPr="00CF48B0">
        <w:rPr>
          <w:rFonts w:hint="eastAsia"/>
          <w:kern w:val="0"/>
        </w:rPr>
        <w:t>ただし、防護人口については、児童福祉施設、老人福祉施設、身体障害者更正援護施設、知的障害者援護施設、医療提供施設、幼稚園、生活保護法に基づく救護施設・更正施設・医療保護施設、学校教育法に基づく盲学校・聾学校・養護学校及びその他実質的に災害時要援護者に関連する施設の利用者のうち、日常生活の大半を過ごす利用者を加えて算定できるものとする。</w:t>
      </w:r>
    </w:p>
    <w:p w14:paraId="334F86FB" w14:textId="77777777" w:rsidR="00E26F2A" w:rsidRPr="00CF48B0" w:rsidRDefault="00B56AAD">
      <w:pPr>
        <w:overflowPunct w:val="0"/>
        <w:ind w:leftChars="135" w:left="306"/>
        <w:textAlignment w:val="baseline"/>
        <w:rPr>
          <w:kern w:val="0"/>
        </w:rPr>
      </w:pPr>
      <w:r w:rsidRPr="00CF48B0">
        <w:rPr>
          <w:rFonts w:hint="eastAsia"/>
          <w:kern w:val="0"/>
        </w:rPr>
        <w:t>④　総事業費が、以下のとおりであること。</w:t>
      </w:r>
    </w:p>
    <w:p w14:paraId="0CFA0730" w14:textId="77777777" w:rsidR="00E26F2A" w:rsidRPr="00CF48B0" w:rsidRDefault="00B56AAD">
      <w:pPr>
        <w:overflowPunct w:val="0"/>
        <w:ind w:leftChars="135" w:left="306" w:firstLineChars="100" w:firstLine="227"/>
        <w:textAlignment w:val="baseline"/>
        <w:rPr>
          <w:kern w:val="0"/>
        </w:rPr>
      </w:pPr>
      <w:r w:rsidRPr="00CF48B0">
        <w:rPr>
          <w:kern w:val="0"/>
        </w:rPr>
        <w:t>(</w:t>
      </w:r>
      <w:r w:rsidRPr="00CF48B0">
        <w:rPr>
          <w:rFonts w:hint="eastAsia"/>
          <w:kern w:val="0"/>
        </w:rPr>
        <w:t>ア）都道府県が行うもの</w:t>
      </w:r>
    </w:p>
    <w:p w14:paraId="6EF2645F"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離島・奄美・北海道・沖縄</w:t>
      </w:r>
      <w:r w:rsidRPr="00CF48B0">
        <w:rPr>
          <w:kern w:val="0"/>
        </w:rPr>
        <w:t xml:space="preserve">  5</w:t>
      </w:r>
      <w:r w:rsidRPr="00CF48B0">
        <w:rPr>
          <w:rFonts w:hint="eastAsia"/>
          <w:kern w:val="0"/>
        </w:rPr>
        <w:t>千万円以上</w:t>
      </w:r>
    </w:p>
    <w:p w14:paraId="64018998"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内地</w:t>
      </w:r>
      <w:r w:rsidRPr="00CF48B0">
        <w:rPr>
          <w:kern w:val="0"/>
        </w:rPr>
        <w:t xml:space="preserve">                      1</w:t>
      </w:r>
      <w:r w:rsidRPr="00CF48B0">
        <w:rPr>
          <w:rFonts w:hint="eastAsia"/>
          <w:kern w:val="0"/>
        </w:rPr>
        <w:t>億円以上</w:t>
      </w:r>
    </w:p>
    <w:p w14:paraId="2A087A71" w14:textId="77777777" w:rsidR="00E26F2A" w:rsidRPr="00CF48B0" w:rsidRDefault="00B56AAD">
      <w:pPr>
        <w:overflowPunct w:val="0"/>
        <w:ind w:firstLineChars="200" w:firstLine="453"/>
        <w:textAlignment w:val="baseline"/>
        <w:rPr>
          <w:kern w:val="0"/>
        </w:rPr>
      </w:pPr>
      <w:r w:rsidRPr="00CF48B0">
        <w:rPr>
          <w:kern w:val="0"/>
        </w:rPr>
        <w:t>(</w:t>
      </w:r>
      <w:r w:rsidRPr="00CF48B0">
        <w:rPr>
          <w:rFonts w:hint="eastAsia"/>
          <w:kern w:val="0"/>
        </w:rPr>
        <w:t>イ）市町村が行うもの</w:t>
      </w:r>
    </w:p>
    <w:p w14:paraId="224DFBF2"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離島・奄美・北海道・沖縄</w:t>
      </w:r>
      <w:r w:rsidRPr="00CF48B0">
        <w:rPr>
          <w:kern w:val="0"/>
        </w:rPr>
        <w:t xml:space="preserve">  5</w:t>
      </w:r>
      <w:r w:rsidRPr="00CF48B0">
        <w:rPr>
          <w:rFonts w:hint="eastAsia"/>
          <w:kern w:val="0"/>
        </w:rPr>
        <w:t>千万円以上</w:t>
      </w:r>
    </w:p>
    <w:p w14:paraId="24C743EA" w14:textId="77777777" w:rsidR="00E26F2A" w:rsidRPr="00CF48B0" w:rsidRDefault="00B56AAD">
      <w:pPr>
        <w:overflowPunct w:val="0"/>
        <w:ind w:leftChars="135" w:left="306"/>
        <w:textAlignment w:val="baseline"/>
        <w:rPr>
          <w:kern w:val="0"/>
        </w:rPr>
      </w:pPr>
      <w:r w:rsidRPr="00CF48B0">
        <w:rPr>
          <w:rFonts w:hint="eastAsia"/>
          <w:kern w:val="0"/>
        </w:rPr>
        <w:t xml:space="preserve">　　　</w:t>
      </w:r>
      <w:r w:rsidRPr="00CF48B0">
        <w:rPr>
          <w:kern w:val="0"/>
        </w:rPr>
        <w:t xml:space="preserve"> </w:t>
      </w:r>
      <w:r w:rsidRPr="00CF48B0">
        <w:rPr>
          <w:rFonts w:hint="eastAsia"/>
          <w:kern w:val="0"/>
        </w:rPr>
        <w:t>内地</w:t>
      </w:r>
      <w:r w:rsidRPr="00CF48B0">
        <w:rPr>
          <w:kern w:val="0"/>
        </w:rPr>
        <w:t xml:space="preserve">                    </w:t>
      </w:r>
      <w:r w:rsidRPr="00CF48B0">
        <w:rPr>
          <w:rFonts w:hint="eastAsia"/>
          <w:kern w:val="0"/>
        </w:rPr>
        <w:t xml:space="preserve">　</w:t>
      </w:r>
      <w:r w:rsidRPr="00CF48B0">
        <w:rPr>
          <w:kern w:val="0"/>
        </w:rPr>
        <w:t>1</w:t>
      </w:r>
      <w:r w:rsidRPr="00CF48B0">
        <w:rPr>
          <w:rFonts w:hint="eastAsia"/>
          <w:kern w:val="0"/>
        </w:rPr>
        <w:t>億円以上</w:t>
      </w:r>
    </w:p>
    <w:p w14:paraId="0B85290D" w14:textId="77777777" w:rsidR="00E26F2A" w:rsidRPr="00CF48B0" w:rsidRDefault="00B56AAD">
      <w:pPr>
        <w:pStyle w:val="afe"/>
        <w:adjustRightInd/>
        <w:ind w:left="297" w:hangingChars="131" w:hanging="297"/>
        <w:rPr>
          <w:rFonts w:asciiTheme="minorEastAsia" w:eastAsiaTheme="minorEastAsia" w:hAnsiTheme="minorEastAsia"/>
          <w:color w:val="auto"/>
          <w:spacing w:val="2"/>
        </w:rPr>
      </w:pPr>
      <w:r w:rsidRPr="00CF48B0">
        <w:rPr>
          <w:rFonts w:asciiTheme="minorEastAsia" w:eastAsiaTheme="minorEastAsia" w:hAnsiTheme="minorEastAsia" w:hint="eastAsia"/>
          <w:color w:val="auto"/>
          <w:sz w:val="24"/>
        </w:rPr>
        <w:t>（２）　高潮対策事業のうち、「市街地海岸事業」（港湾局所管海岸に限る。）については、上記（１）の要件に加えて、次の要件を満たすものを交付対象とする。</w:t>
      </w:r>
    </w:p>
    <w:p w14:paraId="0E847E50" w14:textId="77777777" w:rsidR="00E26F2A" w:rsidRPr="00CF48B0" w:rsidRDefault="00B56AAD">
      <w:pPr>
        <w:overflowPunct w:val="0"/>
        <w:ind w:left="722"/>
        <w:textAlignment w:val="baseline"/>
        <w:rPr>
          <w:spacing w:val="2"/>
          <w:kern w:val="0"/>
        </w:rPr>
      </w:pPr>
      <w:r w:rsidRPr="00CF48B0">
        <w:rPr>
          <w:rFonts w:hint="eastAsia"/>
          <w:kern w:val="0"/>
        </w:rPr>
        <w:t>（ア）海岸保全施設によって直接防護される市街地が大規模なもの</w:t>
      </w:r>
    </w:p>
    <w:p w14:paraId="0BEE8B72"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（イ）海岸保全施設によって直接防護される市街地を有する行政区域の人口が</w:t>
      </w:r>
      <w:r w:rsidRPr="00CF48B0">
        <w:rPr>
          <w:kern w:val="0"/>
        </w:rPr>
        <w:t>90</w:t>
      </w:r>
      <w:r w:rsidRPr="00CF48B0">
        <w:rPr>
          <w:rFonts w:hint="eastAsia"/>
          <w:kern w:val="0"/>
        </w:rPr>
        <w:t>万人以上の海岸</w:t>
      </w:r>
    </w:p>
    <w:p w14:paraId="596859B9"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（ウ）市街地が主としてゼロメートル地帯等低地地域を有しており、高潮又は津波により破壊的な被害が発生するおそれの大なる海岸</w:t>
      </w:r>
    </w:p>
    <w:p w14:paraId="1346E8B9" w14:textId="77777777" w:rsidR="00E26F2A" w:rsidRPr="00CF48B0" w:rsidRDefault="00B56AAD">
      <w:pPr>
        <w:overflowPunct w:val="0"/>
        <w:ind w:left="453" w:hangingChars="200" w:hanging="453"/>
        <w:textAlignment w:val="baseline"/>
        <w:rPr>
          <w:kern w:val="0"/>
        </w:rPr>
      </w:pPr>
      <w:r w:rsidRPr="00CF48B0">
        <w:rPr>
          <w:rFonts w:hint="eastAsia"/>
          <w:kern w:val="0"/>
        </w:rPr>
        <w:t>（３）　高潮対策事業のうち、指定市、中核市及び中核市に相当する都市（人口概ね</w:t>
      </w:r>
      <w:r w:rsidRPr="00CF48B0">
        <w:rPr>
          <w:kern w:val="0"/>
        </w:rPr>
        <w:t>30</w:t>
      </w:r>
      <w:r w:rsidRPr="00CF48B0">
        <w:rPr>
          <w:rFonts w:hint="eastAsia"/>
          <w:kern w:val="0"/>
        </w:rPr>
        <w:t>万人以上の都市）又はそれらに市街地が連たんする都市を対象として行われる「都市海岸高度化事業」については、上記（１）（港湾局所管海岸については上記（１）及び（２））の要件に加えて、次の要件を満たすものを交付対象とする。</w:t>
      </w:r>
    </w:p>
    <w:p w14:paraId="225AC4DF" w14:textId="77777777" w:rsidR="00E26F2A" w:rsidRPr="00CF48B0" w:rsidRDefault="00B56AAD">
      <w:pPr>
        <w:overflowPunct w:val="0"/>
        <w:ind w:leftChars="344" w:left="1233" w:hangingChars="200" w:hanging="453"/>
        <w:textAlignment w:val="baseline"/>
        <w:rPr>
          <w:spacing w:val="2"/>
          <w:kern w:val="0"/>
        </w:rPr>
      </w:pPr>
      <w:r w:rsidRPr="00CF48B0">
        <w:rPr>
          <w:rFonts w:hint="eastAsia"/>
          <w:kern w:val="0"/>
        </w:rPr>
        <w:t>（ア）海岸保全施設の新設又は改良に関する工事で大規模なもののうち主として市街地を防護する特に重要な海岸であること（原則として総事業費が概ね</w:t>
      </w:r>
      <w:r w:rsidRPr="00CF48B0">
        <w:rPr>
          <w:kern w:val="0"/>
        </w:rPr>
        <w:t>1</w:t>
      </w:r>
      <w:r w:rsidRPr="00CF48B0">
        <w:rPr>
          <w:rFonts w:hint="eastAsia"/>
          <w:kern w:val="0"/>
        </w:rPr>
        <w:t>億円以上であるもの</w:t>
      </w:r>
      <w:r w:rsidRPr="00CF48B0">
        <w:rPr>
          <w:kern w:val="0"/>
        </w:rPr>
        <w:t>)</w:t>
      </w:r>
      <w:r w:rsidRPr="00CF48B0">
        <w:rPr>
          <w:rFonts w:hint="eastAsia"/>
          <w:kern w:val="0"/>
        </w:rPr>
        <w:t>。</w:t>
      </w:r>
    </w:p>
    <w:p w14:paraId="0F3F5351" w14:textId="77777777" w:rsidR="00E26F2A" w:rsidRPr="00CF48B0" w:rsidRDefault="00B56AAD">
      <w:pPr>
        <w:overflowPunct w:val="0"/>
        <w:ind w:leftChars="344" w:left="1233" w:hangingChars="200" w:hanging="453"/>
        <w:textAlignment w:val="baseline"/>
        <w:rPr>
          <w:kern w:val="0"/>
        </w:rPr>
      </w:pPr>
      <w:r w:rsidRPr="00CF48B0">
        <w:rPr>
          <w:rFonts w:hint="eastAsia"/>
          <w:kern w:val="0"/>
        </w:rPr>
        <w:t>（イ）背後地に商業施設、業務施設又は住宅が集積した海岸で、背後の土地利用と海岸整備が有機的に連携できる場所であること。</w:t>
      </w:r>
    </w:p>
    <w:p w14:paraId="0B6BF5AA" w14:textId="77777777" w:rsidR="00E26F2A" w:rsidRPr="00CF48B0" w:rsidRDefault="00B56AAD">
      <w:pPr>
        <w:overflowPunct w:val="0"/>
        <w:ind w:leftChars="344" w:left="1233" w:hangingChars="200" w:hanging="453"/>
        <w:textAlignment w:val="baseline"/>
        <w:rPr>
          <w:kern w:val="0"/>
        </w:rPr>
      </w:pPr>
      <w:r w:rsidRPr="00CF48B0">
        <w:rPr>
          <w:rFonts w:hint="eastAsia"/>
          <w:kern w:val="0"/>
        </w:rPr>
        <w:t>（ウ）耐震性など海岸保全施設の保全機能の強化と利便性の向上を図り、海岸での市民利用を促進するため必要なその他の施設を整備するもの。特にバリアフリーに配慮されていること。</w:t>
      </w:r>
    </w:p>
    <w:p w14:paraId="47BC26D1" w14:textId="77777777" w:rsidR="00E26F2A" w:rsidRPr="00CF48B0" w:rsidRDefault="00B56AAD">
      <w:pPr>
        <w:ind w:leftChars="56" w:left="580" w:hangingChars="200" w:hanging="453"/>
      </w:pPr>
      <w:r w:rsidRPr="00CF48B0">
        <w:rPr>
          <w:rFonts w:hint="eastAsia"/>
        </w:rPr>
        <w:t>（４）　海岸保全施設の整備と一体的に行う情報基盤総合整備事業（水管理・国土保全局所管海岸に限る。）にあっては、都道府県が定める</w:t>
      </w:r>
      <w:r w:rsidRPr="00CF48B0">
        <w:rPr>
          <w:rFonts w:hint="eastAsia"/>
          <w:spacing w:val="8"/>
        </w:rPr>
        <w:t>河川等</w:t>
      </w:r>
      <w:r w:rsidRPr="00CF48B0">
        <w:rPr>
          <w:rFonts w:hint="eastAsia"/>
        </w:rPr>
        <w:t>情報基盤総合整備全体計画に基づき整備される河川等の情報収集、提供等を行うシステム（総事業費</w:t>
      </w:r>
      <w:r w:rsidRPr="00CF48B0">
        <w:t>3</w:t>
      </w:r>
      <w:r w:rsidRPr="00CF48B0">
        <w:rPr>
          <w:rFonts w:hint="eastAsia"/>
        </w:rPr>
        <w:t>億円以上）のうち、過去に海岸災害を受けた沿岸、又は受けるおそれの高い沿岸に係る、波高計、波向計等の観測施設及びこれらの情報を収集・処理する施設の整備を交付対象とする。</w:t>
      </w:r>
    </w:p>
    <w:p w14:paraId="1829F246" w14:textId="77777777" w:rsidR="00E26F2A" w:rsidRPr="00CF48B0" w:rsidRDefault="00E26F2A">
      <w:pPr>
        <w:autoSpaceDE w:val="0"/>
        <w:autoSpaceDN w:val="0"/>
      </w:pPr>
    </w:p>
    <w:p w14:paraId="1C4032CF" w14:textId="77777777" w:rsidR="00E26F2A" w:rsidRPr="00CF48B0" w:rsidRDefault="00B56AAD">
      <w:pPr>
        <w:pStyle w:val="4"/>
      </w:pPr>
      <w:bookmarkStart w:id="340" w:name="_Toc130988187"/>
      <w:r w:rsidRPr="00CF48B0">
        <w:rPr>
          <w:rFonts w:hint="eastAsia"/>
        </w:rPr>
        <w:t>ロ－９－（２）侵食対策事業</w:t>
      </w:r>
      <w:bookmarkEnd w:id="340"/>
    </w:p>
    <w:p w14:paraId="65E9FEB2" w14:textId="77777777" w:rsidR="00E26F2A" w:rsidRPr="00CF48B0" w:rsidRDefault="00E26F2A">
      <w:pPr>
        <w:rPr>
          <w:rFonts w:asciiTheme="majorEastAsia" w:eastAsiaTheme="majorEastAsia" w:hAnsiTheme="majorEastAsia"/>
          <w:b/>
        </w:rPr>
      </w:pPr>
    </w:p>
    <w:p w14:paraId="5CDCE82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１．交付対象</w:t>
      </w:r>
    </w:p>
    <w:p w14:paraId="21C2F2D1" w14:textId="77777777" w:rsidR="00E26F2A" w:rsidRPr="00CF48B0" w:rsidRDefault="00B56AAD">
      <w:r w:rsidRPr="00CF48B0">
        <w:rPr>
          <w:rFonts w:hint="eastAsia"/>
        </w:rPr>
        <w:t xml:space="preserve">　　海岸管理者</w:t>
      </w:r>
    </w:p>
    <w:p w14:paraId="4EE9FCD0" w14:textId="77777777" w:rsidR="00E26F2A" w:rsidRPr="00CF48B0" w:rsidRDefault="00E26F2A"/>
    <w:p w14:paraId="01949CF2"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２．交付対象事業の要件</w:t>
      </w:r>
    </w:p>
    <w:p w14:paraId="3D559A2D" w14:textId="77777777" w:rsidR="00E26F2A" w:rsidRPr="00CF48B0" w:rsidRDefault="00B56AAD">
      <w:r w:rsidRPr="00CF48B0">
        <w:rPr>
          <w:rFonts w:hint="eastAsia"/>
        </w:rPr>
        <w:t>（１）　侵食対策事業は、以下の①から④までの要件を満たすものとする。</w:t>
      </w:r>
    </w:p>
    <w:p w14:paraId="180874E9" w14:textId="77777777" w:rsidR="00E26F2A" w:rsidRPr="00CF48B0" w:rsidRDefault="00B56AAD">
      <w:pPr>
        <w:pStyle w:val="a0"/>
        <w:numPr>
          <w:ilvl w:val="0"/>
          <w:numId w:val="20"/>
        </w:numPr>
        <w:overflowPunct w:val="0"/>
        <w:ind w:leftChars="0"/>
        <w:textAlignment w:val="baseline"/>
        <w:rPr>
          <w:kern w:val="0"/>
        </w:rPr>
      </w:pPr>
      <w:r w:rsidRPr="00CF48B0">
        <w:rPr>
          <w:rFonts w:hint="eastAsia"/>
          <w:kern w:val="0"/>
        </w:rPr>
        <w:t>海岸管理者が管理する海岸で実施するものであること。</w:t>
      </w:r>
    </w:p>
    <w:p w14:paraId="1779D54E" w14:textId="77777777" w:rsidR="00E26F2A" w:rsidRPr="00CF48B0" w:rsidRDefault="00B56AAD">
      <w:pPr>
        <w:pStyle w:val="a0"/>
        <w:numPr>
          <w:ilvl w:val="0"/>
          <w:numId w:val="20"/>
        </w:numPr>
        <w:overflowPunct w:val="0"/>
        <w:ind w:leftChars="0"/>
        <w:textAlignment w:val="baseline"/>
        <w:rPr>
          <w:kern w:val="0"/>
        </w:rPr>
      </w:pPr>
      <w:r w:rsidRPr="00CF48B0">
        <w:rPr>
          <w:rFonts w:hint="eastAsia"/>
          <w:kern w:val="0"/>
        </w:rPr>
        <w:t>侵食による被害が発生するおそれの大なる海岸であること。</w:t>
      </w:r>
    </w:p>
    <w:p w14:paraId="37F8CFD4" w14:textId="77777777" w:rsidR="00E26F2A" w:rsidRPr="00CF48B0" w:rsidRDefault="00B56AAD">
      <w:pPr>
        <w:pStyle w:val="a0"/>
        <w:numPr>
          <w:ilvl w:val="0"/>
          <w:numId w:val="20"/>
        </w:numPr>
        <w:overflowPunct w:val="0"/>
        <w:ind w:leftChars="0"/>
        <w:textAlignment w:val="baseline"/>
        <w:rPr>
          <w:kern w:val="0"/>
        </w:rPr>
      </w:pPr>
      <w:r w:rsidRPr="00CF48B0">
        <w:rPr>
          <w:kern w:val="0"/>
        </w:rPr>
        <w:t xml:space="preserve"> </w:t>
      </w:r>
      <w:r w:rsidRPr="00CF48B0">
        <w:rPr>
          <w:rFonts w:hint="eastAsia"/>
          <w:kern w:val="0"/>
        </w:rPr>
        <w:t>防護面積、防護人口が</w:t>
      </w:r>
      <w:r w:rsidRPr="00CF48B0">
        <w:rPr>
          <w:kern w:val="0"/>
        </w:rPr>
        <w:t>5ha/km</w:t>
      </w:r>
      <w:r w:rsidRPr="00CF48B0">
        <w:rPr>
          <w:rFonts w:hint="eastAsia"/>
          <w:kern w:val="0"/>
        </w:rPr>
        <w:t>以上又は</w:t>
      </w:r>
      <w:r w:rsidRPr="00CF48B0">
        <w:rPr>
          <w:kern w:val="0"/>
        </w:rPr>
        <w:t>50</w:t>
      </w:r>
      <w:r w:rsidRPr="00CF48B0">
        <w:rPr>
          <w:rFonts w:hint="eastAsia"/>
          <w:kern w:val="0"/>
        </w:rPr>
        <w:t>人</w:t>
      </w:r>
      <w:r w:rsidRPr="00CF48B0">
        <w:rPr>
          <w:kern w:val="0"/>
        </w:rPr>
        <w:t>/km</w:t>
      </w:r>
      <w:r w:rsidRPr="00CF48B0">
        <w:rPr>
          <w:rFonts w:hint="eastAsia"/>
          <w:kern w:val="0"/>
        </w:rPr>
        <w:t>以上であること。</w:t>
      </w:r>
    </w:p>
    <w:p w14:paraId="5F49BE39" w14:textId="77777777" w:rsidR="00E26F2A" w:rsidRPr="00CF48B0" w:rsidRDefault="00B56AAD">
      <w:pPr>
        <w:overflowPunct w:val="0"/>
        <w:ind w:leftChars="270" w:left="612"/>
        <w:textAlignment w:val="baseline"/>
        <w:rPr>
          <w:kern w:val="0"/>
        </w:rPr>
      </w:pPr>
      <w:r w:rsidRPr="00CF48B0">
        <w:rPr>
          <w:rFonts w:hint="eastAsia"/>
          <w:kern w:val="0"/>
        </w:rPr>
        <w:t>ただし、防護人口については、児童福祉施設、老人福祉施設、身体障害者更正援護施設、知的障害者援護施設、医療提供施設、幼稚園、生活保護法に基づく救護施設・更正施設・医療保護施設、学校教育法に基づく盲学校・聾学校・養護学校及びその他実質的に災害時要援護者に関連する施設の利用者のうち、日常生活の大半を過ごす利用者を加えて算定できるものとする。</w:t>
      </w:r>
    </w:p>
    <w:p w14:paraId="2B13721E" w14:textId="77777777" w:rsidR="00E26F2A" w:rsidRPr="00CF48B0" w:rsidRDefault="00B56AAD">
      <w:pPr>
        <w:overflowPunct w:val="0"/>
        <w:ind w:leftChars="135" w:left="306"/>
        <w:textAlignment w:val="baseline"/>
        <w:rPr>
          <w:kern w:val="0"/>
        </w:rPr>
      </w:pPr>
      <w:r w:rsidRPr="00CF48B0">
        <w:rPr>
          <w:rFonts w:hint="eastAsia"/>
          <w:kern w:val="0"/>
        </w:rPr>
        <w:t>④　総事業費が、以下のとおりであること。</w:t>
      </w:r>
    </w:p>
    <w:p w14:paraId="240DA179" w14:textId="77777777" w:rsidR="00E26F2A" w:rsidRPr="00CF48B0" w:rsidRDefault="00B56AAD">
      <w:pPr>
        <w:overflowPunct w:val="0"/>
        <w:ind w:leftChars="135" w:left="306"/>
        <w:textAlignment w:val="baseline"/>
        <w:rPr>
          <w:kern w:val="0"/>
        </w:rPr>
      </w:pPr>
      <w:r w:rsidRPr="00CF48B0">
        <w:rPr>
          <w:rFonts w:hint="eastAsia"/>
          <w:kern w:val="0"/>
        </w:rPr>
        <w:t>（ア）都道府県が行うもの</w:t>
      </w:r>
    </w:p>
    <w:p w14:paraId="39F857C1" w14:textId="77777777" w:rsidR="00E26F2A" w:rsidRPr="00CF48B0" w:rsidRDefault="00B56AAD">
      <w:pPr>
        <w:overflowPunct w:val="0"/>
        <w:ind w:leftChars="135" w:left="306"/>
        <w:textAlignment w:val="baseline"/>
        <w:rPr>
          <w:kern w:val="0"/>
        </w:rPr>
      </w:pPr>
      <w:r w:rsidRPr="00CF48B0">
        <w:rPr>
          <w:rFonts w:hint="eastAsia"/>
          <w:kern w:val="0"/>
        </w:rPr>
        <w:t xml:space="preserve">　　　離島・奄美・北海道・沖縄</w:t>
      </w:r>
      <w:r w:rsidRPr="00CF48B0">
        <w:rPr>
          <w:kern w:val="0"/>
        </w:rPr>
        <w:t xml:space="preserve">  5</w:t>
      </w:r>
      <w:r w:rsidRPr="00CF48B0">
        <w:rPr>
          <w:rFonts w:hint="eastAsia"/>
          <w:kern w:val="0"/>
        </w:rPr>
        <w:t>千万円以上</w:t>
      </w:r>
    </w:p>
    <w:p w14:paraId="074B54D1" w14:textId="77777777" w:rsidR="00E26F2A" w:rsidRPr="00CF48B0" w:rsidRDefault="00B56AAD">
      <w:pPr>
        <w:overflowPunct w:val="0"/>
        <w:ind w:leftChars="135" w:left="306"/>
        <w:textAlignment w:val="baseline"/>
        <w:rPr>
          <w:kern w:val="0"/>
        </w:rPr>
      </w:pPr>
      <w:r w:rsidRPr="00CF48B0">
        <w:rPr>
          <w:rFonts w:hint="eastAsia"/>
          <w:kern w:val="0"/>
        </w:rPr>
        <w:t xml:space="preserve">　　　内地</w:t>
      </w:r>
      <w:r w:rsidRPr="00CF48B0">
        <w:rPr>
          <w:kern w:val="0"/>
        </w:rPr>
        <w:t xml:space="preserve">                      1</w:t>
      </w:r>
      <w:r w:rsidRPr="00CF48B0">
        <w:rPr>
          <w:rFonts w:hint="eastAsia"/>
          <w:kern w:val="0"/>
        </w:rPr>
        <w:t>億円以上</w:t>
      </w:r>
    </w:p>
    <w:p w14:paraId="70019743" w14:textId="77777777" w:rsidR="00E26F2A" w:rsidRPr="00CF48B0" w:rsidRDefault="00B56AAD">
      <w:pPr>
        <w:overflowPunct w:val="0"/>
        <w:ind w:leftChars="135" w:left="306"/>
        <w:textAlignment w:val="baseline"/>
        <w:rPr>
          <w:kern w:val="0"/>
        </w:rPr>
      </w:pPr>
      <w:r w:rsidRPr="00CF48B0">
        <w:rPr>
          <w:rFonts w:hint="eastAsia"/>
          <w:kern w:val="0"/>
        </w:rPr>
        <w:t>（イ）市町村が行うもの</w:t>
      </w:r>
    </w:p>
    <w:p w14:paraId="0814CE2B" w14:textId="77777777" w:rsidR="00E26F2A" w:rsidRPr="00CF48B0" w:rsidRDefault="00B56AAD">
      <w:pPr>
        <w:overflowPunct w:val="0"/>
        <w:ind w:leftChars="135" w:left="306"/>
        <w:textAlignment w:val="baseline"/>
        <w:rPr>
          <w:kern w:val="0"/>
        </w:rPr>
      </w:pPr>
      <w:r w:rsidRPr="00CF48B0">
        <w:rPr>
          <w:rFonts w:hint="eastAsia"/>
          <w:kern w:val="0"/>
        </w:rPr>
        <w:t xml:space="preserve">　　　離島・奄美・北海道・沖縄</w:t>
      </w:r>
      <w:r w:rsidRPr="00CF48B0">
        <w:rPr>
          <w:kern w:val="0"/>
        </w:rPr>
        <w:t xml:space="preserve">  5</w:t>
      </w:r>
      <w:r w:rsidRPr="00CF48B0">
        <w:rPr>
          <w:rFonts w:hint="eastAsia"/>
          <w:kern w:val="0"/>
        </w:rPr>
        <w:t>千万円以上</w:t>
      </w:r>
    </w:p>
    <w:p w14:paraId="2135FF98" w14:textId="77777777" w:rsidR="00E26F2A" w:rsidRPr="00CF48B0" w:rsidRDefault="00B56AAD">
      <w:pPr>
        <w:overflowPunct w:val="0"/>
        <w:ind w:leftChars="135" w:left="306"/>
        <w:textAlignment w:val="baseline"/>
        <w:rPr>
          <w:kern w:val="0"/>
        </w:rPr>
      </w:pPr>
      <w:r w:rsidRPr="00CF48B0">
        <w:rPr>
          <w:rFonts w:hint="eastAsia"/>
          <w:kern w:val="0"/>
        </w:rPr>
        <w:t xml:space="preserve">　　　内地</w:t>
      </w:r>
      <w:r w:rsidRPr="00CF48B0">
        <w:rPr>
          <w:kern w:val="0"/>
        </w:rPr>
        <w:t xml:space="preserve">                    </w:t>
      </w:r>
      <w:r w:rsidRPr="00CF48B0">
        <w:rPr>
          <w:rFonts w:hint="eastAsia"/>
          <w:kern w:val="0"/>
        </w:rPr>
        <w:t xml:space="preserve">　</w:t>
      </w:r>
      <w:r w:rsidRPr="00CF48B0">
        <w:rPr>
          <w:kern w:val="0"/>
        </w:rPr>
        <w:t>1</w:t>
      </w:r>
      <w:r w:rsidRPr="00CF48B0">
        <w:rPr>
          <w:rFonts w:hint="eastAsia"/>
          <w:kern w:val="0"/>
        </w:rPr>
        <w:t>億円以上</w:t>
      </w:r>
    </w:p>
    <w:p w14:paraId="2F9B37FF" w14:textId="77777777" w:rsidR="00E26F2A" w:rsidRPr="00CF48B0" w:rsidRDefault="00B56AAD">
      <w:pPr>
        <w:ind w:leftChars="73" w:left="846" w:hangingChars="300" w:hanging="680"/>
      </w:pPr>
      <w:r w:rsidRPr="00CF48B0">
        <w:rPr>
          <w:rFonts w:hint="eastAsia"/>
        </w:rPr>
        <w:t>（２）海岸保全施設の整備と一体的に行う情報基盤総合整備事業（水管理・国土保全局所管海岸に限る。）にあっては、都道府県が定める</w:t>
      </w:r>
      <w:r w:rsidRPr="00CF48B0">
        <w:rPr>
          <w:rFonts w:hint="eastAsia"/>
          <w:spacing w:val="8"/>
        </w:rPr>
        <w:t>河川等</w:t>
      </w:r>
      <w:r w:rsidRPr="00CF48B0">
        <w:rPr>
          <w:rFonts w:hint="eastAsia"/>
        </w:rPr>
        <w:t>情報基盤総合整備全体計画に基づき整備される河川等の情報収集、提供等を行うシステム（総事業費</w:t>
      </w:r>
      <w:r w:rsidRPr="00CF48B0">
        <w:t>3</w:t>
      </w:r>
      <w:r w:rsidRPr="00CF48B0">
        <w:rPr>
          <w:rFonts w:hint="eastAsia"/>
        </w:rPr>
        <w:t xml:space="preserve">億円以上）のうち、過去に海岸災害を受けた沿岸、又は受けるおそれの高い沿岸に係る、波高計、波向計等の観測施設及びこれらの情報を収集・処理する施設の整備を交付対象とする。　</w:t>
      </w:r>
    </w:p>
    <w:p w14:paraId="70BFF9F1" w14:textId="77777777" w:rsidR="00E26F2A" w:rsidRPr="00CF48B0" w:rsidRDefault="00E26F2A">
      <w:pPr>
        <w:autoSpaceDE w:val="0"/>
        <w:autoSpaceDN w:val="0"/>
      </w:pPr>
    </w:p>
    <w:p w14:paraId="0FE47742" w14:textId="77777777" w:rsidR="00E26F2A" w:rsidRPr="00CF48B0" w:rsidRDefault="00B56AAD">
      <w:pPr>
        <w:pStyle w:val="4"/>
      </w:pPr>
      <w:bookmarkStart w:id="341" w:name="_Toc130988188"/>
      <w:r w:rsidRPr="00CF48B0">
        <w:rPr>
          <w:rFonts w:hint="eastAsia"/>
        </w:rPr>
        <w:t>ロ－９－（３）海岸耐震対策緊急事業</w:t>
      </w:r>
      <w:bookmarkEnd w:id="341"/>
    </w:p>
    <w:p w14:paraId="4ABFD73F" w14:textId="77777777" w:rsidR="00E26F2A" w:rsidRPr="00CF48B0" w:rsidRDefault="00E26F2A">
      <w:pPr>
        <w:overflowPunct w:val="0"/>
        <w:spacing w:line="294" w:lineRule="exact"/>
        <w:textAlignment w:val="baseline"/>
        <w:rPr>
          <w:rFonts w:asciiTheme="majorEastAsia" w:eastAsiaTheme="majorEastAsia" w:hAnsiTheme="majorEastAsia"/>
          <w:b/>
          <w:kern w:val="0"/>
        </w:rPr>
      </w:pPr>
    </w:p>
    <w:p w14:paraId="3CB17589"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１．目的</w:t>
      </w:r>
    </w:p>
    <w:p w14:paraId="7EF6E6F3" w14:textId="77777777" w:rsidR="00E26F2A" w:rsidRPr="00CF48B0" w:rsidRDefault="00B56AAD">
      <w:pPr>
        <w:overflowPunct w:val="0"/>
        <w:ind w:left="236" w:hanging="236"/>
        <w:textAlignment w:val="baseline"/>
        <w:rPr>
          <w:kern w:val="0"/>
        </w:rPr>
      </w:pPr>
      <w:r w:rsidRPr="00CF48B0">
        <w:rPr>
          <w:rFonts w:hint="eastAsia"/>
          <w:kern w:val="0"/>
        </w:rPr>
        <w:t xml:space="preserve">　　海岸耐震対策緊急事業は、堤防・護岸等の耐震対策を海岸管理者が地域の実状に応じて緊急的に実施することにより、地震発生に伴う堤防・護岸等の防護機能低下による浸水被害を防止し、もって人命や資産の防護を図ることを目的とする。</w:t>
      </w:r>
    </w:p>
    <w:p w14:paraId="610704D7" w14:textId="77777777" w:rsidR="00E26F2A" w:rsidRPr="00CF48B0" w:rsidRDefault="00E26F2A">
      <w:pPr>
        <w:overflowPunct w:val="0"/>
        <w:spacing w:line="294" w:lineRule="exact"/>
        <w:textAlignment w:val="baseline"/>
        <w:rPr>
          <w:spacing w:val="14"/>
          <w:kern w:val="0"/>
        </w:rPr>
      </w:pPr>
    </w:p>
    <w:p w14:paraId="6551A304"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２．交付対象</w:t>
      </w:r>
    </w:p>
    <w:p w14:paraId="07E7B469" w14:textId="77777777" w:rsidR="00E26F2A" w:rsidRPr="00CF48B0" w:rsidRDefault="00B56AAD">
      <w:pPr>
        <w:overflowPunct w:val="0"/>
        <w:spacing w:line="294" w:lineRule="exact"/>
        <w:textAlignment w:val="baseline"/>
        <w:rPr>
          <w:kern w:val="0"/>
        </w:rPr>
      </w:pPr>
      <w:r w:rsidRPr="00CF48B0">
        <w:rPr>
          <w:rFonts w:hint="eastAsia"/>
          <w:kern w:val="0"/>
        </w:rPr>
        <w:t xml:space="preserve">　海岸管理者</w:t>
      </w:r>
    </w:p>
    <w:p w14:paraId="5F00DF75" w14:textId="77777777" w:rsidR="00E26F2A" w:rsidRPr="00CF48B0" w:rsidRDefault="00B56AAD">
      <w:pPr>
        <w:overflowPunct w:val="0"/>
        <w:spacing w:line="294" w:lineRule="exact"/>
        <w:textAlignment w:val="baseline"/>
        <w:rPr>
          <w:spacing w:val="14"/>
          <w:kern w:val="0"/>
        </w:rPr>
      </w:pPr>
      <w:r w:rsidRPr="00CF48B0">
        <w:rPr>
          <w:kern w:val="0"/>
        </w:rPr>
        <w:t xml:space="preserve">  </w:t>
      </w:r>
    </w:p>
    <w:p w14:paraId="3F897800" w14:textId="77777777" w:rsidR="00E26F2A" w:rsidRPr="00CF48B0" w:rsidRDefault="00B56AAD">
      <w:pPr>
        <w:overflowPunct w:val="0"/>
        <w:spacing w:line="294" w:lineRule="exac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３．交付対象事業の要件</w:t>
      </w:r>
    </w:p>
    <w:p w14:paraId="17CD7271" w14:textId="77777777" w:rsidR="00E26F2A" w:rsidRPr="00CF48B0" w:rsidRDefault="00B56AAD">
      <w:pPr>
        <w:overflowPunct w:val="0"/>
        <w:ind w:left="236" w:hanging="236"/>
        <w:textAlignment w:val="baseline"/>
        <w:rPr>
          <w:spacing w:val="14"/>
          <w:kern w:val="0"/>
        </w:rPr>
      </w:pPr>
      <w:r w:rsidRPr="00CF48B0">
        <w:rPr>
          <w:rFonts w:hint="eastAsia"/>
          <w:kern w:val="0"/>
        </w:rPr>
        <w:t xml:space="preserve">　　本事業は、海岸法（昭和３１年法律第１０１号）第４０条第１項第１号又は第６号に規定する海岸保全区域内（同条第２項の規定に基づく協議により国土交通大臣が管理することとされた海岸保全施設に係る海岸保全区域を含む。）において主として実施するものであって、以下の①から③までの要件（耐震性能調査にあっては①の要件）を満たすものとする。</w:t>
      </w:r>
    </w:p>
    <w:p w14:paraId="3FAC15BE" w14:textId="77777777" w:rsidR="00E26F2A" w:rsidRPr="00CF48B0" w:rsidRDefault="00B56AAD">
      <w:pPr>
        <w:overflowPunct w:val="0"/>
        <w:ind w:leftChars="100" w:left="567" w:hangingChars="150" w:hanging="340"/>
        <w:textAlignment w:val="baseline"/>
        <w:rPr>
          <w:kern w:val="0"/>
        </w:rPr>
      </w:pPr>
      <w:r w:rsidRPr="00CF48B0">
        <w:rPr>
          <w:rFonts w:hint="eastAsia"/>
          <w:kern w:val="0"/>
        </w:rPr>
        <w:t>①　以下のいずれかに該当する海岸で、一連の防護区域（海水の浸入により浸水するおそれがある区域）に地域中枢機能集積地区（背後に救護、復旧等の危機管理を担う施設（市町村役場、警察署、消防署、病院等）がある地区等）を有すること。</w:t>
      </w:r>
    </w:p>
    <w:p w14:paraId="47CAF8CF" w14:textId="77777777" w:rsidR="00E26F2A" w:rsidRPr="00CF48B0" w:rsidRDefault="00B56AAD">
      <w:pPr>
        <w:overflowPunct w:val="0"/>
        <w:ind w:leftChars="225" w:left="959" w:hangingChars="198" w:hanging="449"/>
        <w:textAlignment w:val="baseline"/>
        <w:rPr>
          <w:kern w:val="0"/>
        </w:rPr>
      </w:pPr>
      <w:r w:rsidRPr="00CF48B0">
        <w:rPr>
          <w:rFonts w:hint="eastAsia"/>
          <w:kern w:val="0"/>
        </w:rPr>
        <w:t>（ア）朔望平均満潮位以下の防護区域を有し、甚大な浸水被害のおそれがあり、緊急的な対策を要する海岸</w:t>
      </w:r>
    </w:p>
    <w:p w14:paraId="50B7EE6C" w14:textId="77777777" w:rsidR="00E26F2A" w:rsidRPr="00CF48B0" w:rsidRDefault="00B56AAD">
      <w:pPr>
        <w:overflowPunct w:val="0"/>
        <w:ind w:leftChars="112" w:left="925" w:hangingChars="296" w:hanging="671"/>
        <w:textAlignment w:val="baseline"/>
        <w:rPr>
          <w:spacing w:val="14"/>
          <w:kern w:val="0"/>
        </w:rPr>
      </w:pPr>
      <w:r w:rsidRPr="00CF48B0">
        <w:rPr>
          <w:rFonts w:hint="eastAsia"/>
          <w:kern w:val="0"/>
        </w:rPr>
        <w:t xml:space="preserve">　（イ）東海地震に係る地震防災対策強化地域、南海トラフ地震防災対策推進地域、日本海溝・千島海溝周辺海溝型地震防災対策推進地域その他大規模地震が想定される地域において、甚大な浸水被害のおそれがあり、緊急的な対策を要する海岸　</w:t>
      </w:r>
    </w:p>
    <w:p w14:paraId="3B427B2E" w14:textId="77777777" w:rsidR="00E26F2A" w:rsidRPr="00CF48B0" w:rsidRDefault="00B56AAD">
      <w:pPr>
        <w:overflowPunct w:val="0"/>
        <w:ind w:left="590" w:hanging="590"/>
        <w:textAlignment w:val="baseline"/>
        <w:rPr>
          <w:kern w:val="0"/>
        </w:rPr>
      </w:pPr>
      <w:r w:rsidRPr="00CF48B0">
        <w:rPr>
          <w:rFonts w:hint="eastAsia"/>
          <w:kern w:val="0"/>
        </w:rPr>
        <w:t xml:space="preserve">　②</w:t>
      </w:r>
      <w:r w:rsidRPr="00CF48B0">
        <w:rPr>
          <w:kern w:val="0"/>
        </w:rPr>
        <w:t xml:space="preserve">  </w:t>
      </w:r>
      <w:r w:rsidRPr="00CF48B0">
        <w:rPr>
          <w:rFonts w:hint="eastAsia"/>
          <w:kern w:val="0"/>
        </w:rPr>
        <w:t>地域の防災計画等に基づき、一連の防護区域を有する海岸ごとに事業実施内容を記載した５．に規定する海岸耐震対策緊急事業計画（以下ロ－９－（３）関係部分において「事業計画」という。）が策定されている地区であること。</w:t>
      </w:r>
    </w:p>
    <w:p w14:paraId="007C544E" w14:textId="77777777" w:rsidR="00E26F2A" w:rsidRPr="00CF48B0" w:rsidRDefault="00B56AAD">
      <w:pPr>
        <w:overflowPunct w:val="0"/>
        <w:ind w:leftChars="100" w:left="227"/>
        <w:textAlignment w:val="baseline"/>
        <w:rPr>
          <w:spacing w:val="14"/>
          <w:kern w:val="0"/>
        </w:rPr>
      </w:pPr>
      <w:r w:rsidRPr="00CF48B0">
        <w:rPr>
          <w:rFonts w:hint="eastAsia"/>
          <w:kern w:val="0"/>
        </w:rPr>
        <w:t>③　事業計画に位置付ける海岸ごとの総事業費が以下のとおりであること。</w:t>
      </w:r>
    </w:p>
    <w:p w14:paraId="3CBAD77A"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（ア）　都道府県が行うもの　　　　</w:t>
      </w:r>
      <w:r w:rsidRPr="00CF48B0">
        <w:rPr>
          <w:kern w:val="0"/>
        </w:rPr>
        <w:t>5</w:t>
      </w:r>
      <w:r w:rsidRPr="00CF48B0">
        <w:rPr>
          <w:rFonts w:hint="eastAsia"/>
          <w:kern w:val="0"/>
        </w:rPr>
        <w:t>千万円以上</w:t>
      </w:r>
    </w:p>
    <w:p w14:paraId="66E9446D"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（イ）　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1DF2FE7D" w14:textId="77777777" w:rsidR="00E26F2A" w:rsidRPr="00CF48B0" w:rsidRDefault="00E26F2A">
      <w:pPr>
        <w:overflowPunct w:val="0"/>
        <w:textAlignment w:val="baseline"/>
        <w:rPr>
          <w:spacing w:val="14"/>
          <w:kern w:val="0"/>
        </w:rPr>
      </w:pPr>
    </w:p>
    <w:p w14:paraId="0E19C2AD"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４．交付対象事業の内容</w:t>
      </w:r>
    </w:p>
    <w:p w14:paraId="0D4E2258" w14:textId="77777777" w:rsidR="00E26F2A" w:rsidRPr="00CF48B0" w:rsidRDefault="00B56AAD">
      <w:pPr>
        <w:overflowPunct w:val="0"/>
        <w:ind w:leftChars="100" w:left="227" w:firstLineChars="100" w:firstLine="227"/>
        <w:textAlignment w:val="baseline"/>
        <w:rPr>
          <w:kern w:val="0"/>
        </w:rPr>
      </w:pPr>
      <w:r w:rsidRPr="00CF48B0">
        <w:rPr>
          <w:rFonts w:hint="eastAsia"/>
          <w:kern w:val="0"/>
        </w:rPr>
        <w:t>本事業の内容は、原則として、以下に掲げるものを対象とする。</w:t>
      </w:r>
    </w:p>
    <w:p w14:paraId="098845FD" w14:textId="77777777" w:rsidR="00E26F2A" w:rsidRPr="00CF48B0" w:rsidRDefault="00B56AAD">
      <w:pPr>
        <w:overflowPunct w:val="0"/>
        <w:ind w:leftChars="100" w:left="227" w:firstLineChars="100" w:firstLine="255"/>
        <w:textAlignment w:val="baseline"/>
        <w:rPr>
          <w:spacing w:val="14"/>
          <w:kern w:val="0"/>
        </w:rPr>
      </w:pPr>
      <w:r w:rsidRPr="00CF48B0">
        <w:rPr>
          <w:rFonts w:hint="eastAsia"/>
          <w:spacing w:val="14"/>
          <w:kern w:val="0"/>
        </w:rPr>
        <w:t>（１）堤防・護岸等の耐震性能調査</w:t>
      </w:r>
    </w:p>
    <w:p w14:paraId="4BF1C158" w14:textId="77777777" w:rsidR="00E26F2A" w:rsidRPr="00CF48B0" w:rsidRDefault="00B56AAD">
      <w:pPr>
        <w:overflowPunct w:val="0"/>
        <w:ind w:leftChars="100" w:left="227" w:firstLineChars="100" w:firstLine="255"/>
        <w:textAlignment w:val="baseline"/>
        <w:rPr>
          <w:spacing w:val="14"/>
          <w:kern w:val="0"/>
        </w:rPr>
      </w:pPr>
      <w:r w:rsidRPr="00CF48B0">
        <w:rPr>
          <w:rFonts w:hint="eastAsia"/>
          <w:spacing w:val="14"/>
          <w:kern w:val="0"/>
        </w:rPr>
        <w:t>（２）堤防・護岸等の耐震対策</w:t>
      </w:r>
    </w:p>
    <w:p w14:paraId="14931CEC" w14:textId="77777777" w:rsidR="00E26F2A" w:rsidRPr="00CF48B0" w:rsidRDefault="00E26F2A">
      <w:pPr>
        <w:overflowPunct w:val="0"/>
        <w:textAlignment w:val="baseline"/>
        <w:rPr>
          <w:kern w:val="0"/>
        </w:rPr>
      </w:pPr>
    </w:p>
    <w:p w14:paraId="6AC935F1"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５．事業計画の社会資本総合整備計画への記載</w:t>
      </w:r>
    </w:p>
    <w:p w14:paraId="44273ED5" w14:textId="77777777" w:rsidR="00E26F2A" w:rsidRPr="00CF48B0" w:rsidRDefault="00B56AAD">
      <w:pPr>
        <w:pStyle w:val="a0"/>
        <w:overflowPunct w:val="0"/>
        <w:ind w:leftChars="0" w:left="585"/>
        <w:textAlignment w:val="baseline"/>
        <w:rPr>
          <w:spacing w:val="14"/>
          <w:kern w:val="0"/>
        </w:rPr>
      </w:pPr>
      <w:r w:rsidRPr="00CF48B0">
        <w:rPr>
          <w:rFonts w:hint="eastAsia"/>
          <w:kern w:val="0"/>
        </w:rPr>
        <w:t xml:space="preserve">　本事業を実施しようとする海岸管理者は、関係機関の意見を聴取し、社会資本総合整備計画に事業計画を記載するものとする（耐震性能調査を除く。）。　</w:t>
      </w:r>
    </w:p>
    <w:p w14:paraId="30A25AF4" w14:textId="77777777" w:rsidR="00E26F2A" w:rsidRPr="00CF48B0" w:rsidRDefault="00B56AAD">
      <w:pPr>
        <w:overflowPunct w:val="0"/>
        <w:ind w:left="472" w:firstLine="236"/>
        <w:textAlignment w:val="baseline"/>
        <w:rPr>
          <w:spacing w:val="14"/>
          <w:kern w:val="0"/>
        </w:rPr>
      </w:pPr>
      <w:r w:rsidRPr="00CF48B0">
        <w:rPr>
          <w:rFonts w:hint="eastAsia"/>
          <w:kern w:val="0"/>
        </w:rPr>
        <w:t>また、事業計画は、事業着手から原則として</w:t>
      </w:r>
      <w:r w:rsidRPr="00CF48B0">
        <w:rPr>
          <w:kern w:val="0"/>
        </w:rPr>
        <w:t>5</w:t>
      </w:r>
      <w:r w:rsidRPr="00CF48B0">
        <w:rPr>
          <w:rFonts w:hint="eastAsia"/>
          <w:kern w:val="0"/>
        </w:rPr>
        <w:t>年以内に成果目標の達成が見込まれるよう次に掲げる事項について定めるものとする。</w:t>
      </w:r>
    </w:p>
    <w:p w14:paraId="5F8819DB" w14:textId="77777777" w:rsidR="00E26F2A" w:rsidRPr="00CF48B0" w:rsidRDefault="00B56AAD">
      <w:pPr>
        <w:overflowPunct w:val="0"/>
        <w:ind w:left="472"/>
        <w:textAlignment w:val="baseline"/>
        <w:rPr>
          <w:spacing w:val="14"/>
          <w:kern w:val="0"/>
        </w:rPr>
      </w:pPr>
      <w:r w:rsidRPr="00CF48B0">
        <w:rPr>
          <w:rFonts w:hint="eastAsia"/>
          <w:kern w:val="0"/>
        </w:rPr>
        <w:t>（ア）海岸の概要</w:t>
      </w:r>
    </w:p>
    <w:p w14:paraId="0354D0E3" w14:textId="77777777" w:rsidR="00E26F2A" w:rsidRPr="00CF48B0" w:rsidRDefault="00B56AAD">
      <w:pPr>
        <w:overflowPunct w:val="0"/>
        <w:ind w:left="472"/>
        <w:textAlignment w:val="baseline"/>
        <w:rPr>
          <w:spacing w:val="14"/>
          <w:kern w:val="0"/>
        </w:rPr>
      </w:pPr>
      <w:r w:rsidRPr="00CF48B0">
        <w:rPr>
          <w:rFonts w:hint="eastAsia"/>
          <w:kern w:val="0"/>
        </w:rPr>
        <w:t>（イ）事業の概要</w:t>
      </w:r>
    </w:p>
    <w:p w14:paraId="67DE3E46" w14:textId="77777777" w:rsidR="00E26F2A" w:rsidRPr="00CF48B0" w:rsidRDefault="00B56AAD">
      <w:pPr>
        <w:overflowPunct w:val="0"/>
        <w:ind w:left="472"/>
        <w:textAlignment w:val="baseline"/>
        <w:rPr>
          <w:kern w:val="0"/>
        </w:rPr>
      </w:pPr>
      <w:r w:rsidRPr="00CF48B0">
        <w:rPr>
          <w:rFonts w:hint="eastAsia"/>
          <w:kern w:val="0"/>
        </w:rPr>
        <w:t>（ウ）計画の内訳</w:t>
      </w:r>
    </w:p>
    <w:p w14:paraId="5407EAE8" w14:textId="77777777" w:rsidR="00E26F2A" w:rsidRPr="00CF48B0" w:rsidRDefault="00B56AAD">
      <w:pPr>
        <w:overflowPunct w:val="0"/>
        <w:ind w:left="472"/>
        <w:textAlignment w:val="baseline"/>
        <w:rPr>
          <w:kern w:val="0"/>
        </w:rPr>
      </w:pPr>
      <w:r w:rsidRPr="00CF48B0">
        <w:rPr>
          <w:rFonts w:hint="eastAsia"/>
          <w:kern w:val="0"/>
        </w:rPr>
        <w:t>（エ）浸水防止に関連した総合的な計画</w:t>
      </w:r>
    </w:p>
    <w:p w14:paraId="4ECBB134" w14:textId="77777777" w:rsidR="00E26F2A" w:rsidRPr="00CF48B0" w:rsidRDefault="00B56AAD">
      <w:pPr>
        <w:overflowPunct w:val="0"/>
        <w:ind w:left="472"/>
        <w:textAlignment w:val="baseline"/>
        <w:rPr>
          <w:kern w:val="0"/>
        </w:rPr>
      </w:pPr>
      <w:r w:rsidRPr="00CF48B0">
        <w:rPr>
          <w:rFonts w:hint="eastAsia"/>
          <w:kern w:val="0"/>
        </w:rPr>
        <w:t>（オ）成果目標</w:t>
      </w:r>
    </w:p>
    <w:p w14:paraId="7759F972" w14:textId="77777777" w:rsidR="00E26F2A" w:rsidRPr="00CF48B0" w:rsidRDefault="00B56AAD">
      <w:pPr>
        <w:overflowPunct w:val="0"/>
        <w:ind w:left="472"/>
        <w:textAlignment w:val="baseline"/>
        <w:rPr>
          <w:kern w:val="0"/>
        </w:rPr>
      </w:pPr>
      <w:r w:rsidRPr="00CF48B0">
        <w:rPr>
          <w:rFonts w:hint="eastAsia"/>
          <w:kern w:val="0"/>
        </w:rPr>
        <w:t>（カ）関係機関との連携</w:t>
      </w:r>
    </w:p>
    <w:p w14:paraId="51C37749" w14:textId="77777777" w:rsidR="00E26F2A" w:rsidRPr="00CF48B0" w:rsidRDefault="00B56AAD">
      <w:pPr>
        <w:overflowPunct w:val="0"/>
        <w:ind w:left="472"/>
        <w:textAlignment w:val="baseline"/>
        <w:rPr>
          <w:kern w:val="0"/>
        </w:rPr>
      </w:pPr>
      <w:r w:rsidRPr="00CF48B0">
        <w:rPr>
          <w:rFonts w:hint="eastAsia"/>
          <w:kern w:val="0"/>
        </w:rPr>
        <w:t>（キ）関連するソフト対策</w:t>
      </w:r>
    </w:p>
    <w:p w14:paraId="52C40283" w14:textId="77777777" w:rsidR="00E26F2A" w:rsidRPr="00CF48B0" w:rsidRDefault="00B56AAD">
      <w:pPr>
        <w:overflowPunct w:val="0"/>
        <w:ind w:left="472"/>
        <w:textAlignment w:val="baseline"/>
        <w:rPr>
          <w:spacing w:val="14"/>
          <w:kern w:val="0"/>
        </w:rPr>
      </w:pPr>
      <w:r w:rsidRPr="00CF48B0">
        <w:rPr>
          <w:rFonts w:hint="eastAsia"/>
          <w:kern w:val="0"/>
        </w:rPr>
        <w:t>（ク）その他参考となる事項</w:t>
      </w:r>
    </w:p>
    <w:p w14:paraId="44A13102" w14:textId="77777777" w:rsidR="00E26F2A" w:rsidRPr="00CF48B0" w:rsidRDefault="00E26F2A">
      <w:pPr>
        <w:overflowPunct w:val="0"/>
        <w:textAlignment w:val="baseline"/>
        <w:rPr>
          <w:kern w:val="0"/>
        </w:rPr>
      </w:pPr>
    </w:p>
    <w:p w14:paraId="76E1F643" w14:textId="77777777" w:rsidR="00E26F2A" w:rsidRPr="00CF48B0" w:rsidRDefault="00B56AAD">
      <w:pPr>
        <w:overflowPunct w:val="0"/>
        <w:ind w:left="472" w:hanging="472"/>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６．留意事項</w:t>
      </w:r>
    </w:p>
    <w:p w14:paraId="55B14EB1" w14:textId="77777777" w:rsidR="00E26F2A" w:rsidRPr="00CF48B0" w:rsidRDefault="00B56AAD">
      <w:pPr>
        <w:overflowPunct w:val="0"/>
        <w:ind w:leftChars="95" w:left="215" w:firstLineChars="105" w:firstLine="238"/>
        <w:textAlignment w:val="baseline"/>
        <w:rPr>
          <w:kern w:val="0"/>
        </w:rPr>
      </w:pPr>
      <w:r w:rsidRPr="00CF48B0">
        <w:rPr>
          <w:rFonts w:hint="eastAsia"/>
          <w:kern w:val="0"/>
        </w:rPr>
        <w:t>海岸管理者は、事業計画に基づき、計画的・効率的に海岸事業を実施するものとする。なお、実施に当たっては、所期の目的を十分達成するよう、効率的かつ効果的な工法及び対策手法を検討するものとする。</w:t>
      </w:r>
    </w:p>
    <w:p w14:paraId="0E24BAF0" w14:textId="77777777" w:rsidR="00E26F2A" w:rsidRPr="00CF48B0" w:rsidRDefault="00E26F2A">
      <w:pPr>
        <w:autoSpaceDE w:val="0"/>
        <w:autoSpaceDN w:val="0"/>
      </w:pPr>
    </w:p>
    <w:p w14:paraId="32244C79" w14:textId="083FADCF" w:rsidR="00E26F2A" w:rsidRPr="00CF48B0" w:rsidRDefault="00B56AAD">
      <w:pPr>
        <w:pStyle w:val="4"/>
      </w:pPr>
      <w:bookmarkStart w:id="342" w:name="_Toc130988189"/>
      <w:r w:rsidRPr="00CF48B0">
        <w:rPr>
          <w:rFonts w:hint="eastAsia"/>
        </w:rPr>
        <w:t>ロ－９－（４）</w:t>
      </w:r>
      <w:r w:rsidR="00FB5062" w:rsidRPr="00CF48B0">
        <w:rPr>
          <w:rFonts w:hint="eastAsia"/>
        </w:rPr>
        <w:t>削除</w:t>
      </w:r>
      <w:bookmarkEnd w:id="342"/>
    </w:p>
    <w:p w14:paraId="35969C25" w14:textId="77777777" w:rsidR="00E26F2A" w:rsidRPr="00CF48B0" w:rsidRDefault="00E26F2A">
      <w:pPr>
        <w:overflowPunct w:val="0"/>
        <w:spacing w:line="294" w:lineRule="exact"/>
        <w:textAlignment w:val="baseline"/>
        <w:rPr>
          <w:rFonts w:asciiTheme="majorEastAsia" w:eastAsiaTheme="majorEastAsia" w:hAnsiTheme="majorEastAsia"/>
          <w:b/>
          <w:kern w:val="0"/>
        </w:rPr>
      </w:pPr>
    </w:p>
    <w:p w14:paraId="52E4E713" w14:textId="77777777" w:rsidR="00E26F2A" w:rsidRPr="00CF48B0" w:rsidRDefault="00B56AAD">
      <w:pPr>
        <w:pStyle w:val="4"/>
      </w:pPr>
      <w:bookmarkStart w:id="343" w:name="_Toc130988190"/>
      <w:r w:rsidRPr="00CF48B0">
        <w:rPr>
          <w:rFonts w:hint="eastAsia"/>
        </w:rPr>
        <w:t>ロ－９－（５）津波・高潮危機管理対策緊急事業</w:t>
      </w:r>
      <w:bookmarkEnd w:id="343"/>
    </w:p>
    <w:p w14:paraId="3281B678" w14:textId="77777777" w:rsidR="00E26F2A" w:rsidRPr="00CF48B0" w:rsidRDefault="00E26F2A">
      <w:pPr>
        <w:overflowPunct w:val="0"/>
        <w:spacing w:line="294" w:lineRule="exact"/>
        <w:jc w:val="left"/>
        <w:textAlignment w:val="baseline"/>
        <w:rPr>
          <w:rFonts w:asciiTheme="majorEastAsia" w:eastAsiaTheme="majorEastAsia" w:hAnsiTheme="majorEastAsia"/>
          <w:b/>
          <w:kern w:val="0"/>
        </w:rPr>
      </w:pPr>
    </w:p>
    <w:p w14:paraId="3541E905"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１．目的</w:t>
      </w:r>
    </w:p>
    <w:p w14:paraId="3C952CF9" w14:textId="77777777" w:rsidR="00E26F2A" w:rsidRPr="00CF48B0" w:rsidRDefault="00B56AAD">
      <w:pPr>
        <w:overflowPunct w:val="0"/>
        <w:ind w:left="238" w:hanging="238"/>
        <w:textAlignment w:val="baseline"/>
        <w:rPr>
          <w:spacing w:val="14"/>
          <w:kern w:val="0"/>
        </w:rPr>
      </w:pPr>
      <w:r w:rsidRPr="00CF48B0">
        <w:rPr>
          <w:rFonts w:hint="eastAsia"/>
          <w:kern w:val="0"/>
        </w:rPr>
        <w:t xml:space="preserve">　　津波・高潮危機管理対策緊急事業は、津波又は高潮に関する危機管理対策として、既存の海岸保全施設の緊急的な防災機能の確保及び避難対策</w:t>
      </w:r>
      <w:r w:rsidR="00BB3AA0" w:rsidRPr="00CF48B0">
        <w:rPr>
          <w:rFonts w:hint="eastAsia"/>
          <w:kern w:val="0"/>
        </w:rPr>
        <w:t>並びに気候変動を踏まえた海岸保全基本計画の変更</w:t>
      </w:r>
      <w:r w:rsidRPr="00CF48B0">
        <w:rPr>
          <w:rFonts w:hint="eastAsia"/>
          <w:kern w:val="0"/>
        </w:rPr>
        <w:t>を促進することにより、津波又は高潮発生時における人命の優先的な防護を推進することを目的とする。</w:t>
      </w:r>
    </w:p>
    <w:p w14:paraId="41EB2339" w14:textId="77777777" w:rsidR="00E26F2A" w:rsidRPr="00CF48B0" w:rsidRDefault="00E26F2A">
      <w:pPr>
        <w:overflowPunct w:val="0"/>
        <w:spacing w:line="294" w:lineRule="exact"/>
        <w:textAlignment w:val="baseline"/>
        <w:rPr>
          <w:b/>
          <w:spacing w:val="14"/>
          <w:kern w:val="0"/>
        </w:rPr>
      </w:pPr>
    </w:p>
    <w:p w14:paraId="74B32895"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２．交付対象</w:t>
      </w:r>
    </w:p>
    <w:p w14:paraId="1828C508" w14:textId="77777777" w:rsidR="00E26F2A" w:rsidRPr="00CF48B0" w:rsidRDefault="00B56AAD">
      <w:pPr>
        <w:overflowPunct w:val="0"/>
        <w:spacing w:line="294" w:lineRule="exact"/>
        <w:textAlignment w:val="baseline"/>
        <w:rPr>
          <w:spacing w:val="14"/>
          <w:kern w:val="0"/>
        </w:rPr>
      </w:pPr>
      <w:r w:rsidRPr="00CF48B0">
        <w:rPr>
          <w:rFonts w:hint="eastAsia"/>
          <w:kern w:val="0"/>
        </w:rPr>
        <w:t xml:space="preserve">　　海岸管理者</w:t>
      </w:r>
    </w:p>
    <w:p w14:paraId="6F1B82C5" w14:textId="77777777" w:rsidR="00E26F2A" w:rsidRPr="00CF48B0" w:rsidRDefault="00E26F2A">
      <w:pPr>
        <w:overflowPunct w:val="0"/>
        <w:spacing w:line="294" w:lineRule="exact"/>
        <w:jc w:val="left"/>
        <w:textAlignment w:val="baseline"/>
        <w:rPr>
          <w:rFonts w:asciiTheme="majorEastAsia" w:eastAsiaTheme="majorEastAsia" w:hAnsiTheme="majorEastAsia"/>
          <w:b/>
          <w:kern w:val="0"/>
        </w:rPr>
      </w:pPr>
    </w:p>
    <w:p w14:paraId="0D74A89F" w14:textId="77777777" w:rsidR="00E26F2A" w:rsidRPr="00CF48B0" w:rsidRDefault="00B56AAD">
      <w:pPr>
        <w:overflowPunct w:val="0"/>
        <w:spacing w:line="294" w:lineRule="exact"/>
        <w:jc w:val="left"/>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３．交付対象事業の要件</w:t>
      </w:r>
    </w:p>
    <w:p w14:paraId="4F758259" w14:textId="25BE7DD5" w:rsidR="00E26F2A" w:rsidRPr="00CF48B0" w:rsidRDefault="00B56AAD">
      <w:pPr>
        <w:overflowPunct w:val="0"/>
        <w:ind w:left="236" w:hanging="236"/>
        <w:jc w:val="left"/>
        <w:textAlignment w:val="baseline"/>
        <w:rPr>
          <w:spacing w:val="14"/>
          <w:kern w:val="0"/>
        </w:rPr>
      </w:pPr>
      <w:r w:rsidRPr="00CF48B0">
        <w:rPr>
          <w:rFonts w:hint="eastAsia"/>
          <w:kern w:val="0"/>
        </w:rPr>
        <w:t>（１）　本事業の対象は、海岸法第４０条第１項第１号又は第６号に規定する海岸保全区域内（同条第</w:t>
      </w:r>
      <w:r w:rsidRPr="00CF48B0">
        <w:rPr>
          <w:kern w:val="0"/>
        </w:rPr>
        <w:t>2</w:t>
      </w:r>
      <w:r w:rsidRPr="00CF48B0">
        <w:rPr>
          <w:rFonts w:hint="eastAsia"/>
          <w:kern w:val="0"/>
        </w:rPr>
        <w:t>項の規定に基づく協議により国土交通大臣が管理することとされた海岸保全施設に係る海岸保全区域を含む。）において主として実施するものであって、以下の①から⑤までの要件（水門等の整備・運用計画策定支援にあっては①の要件）を満たすものとする。</w:t>
      </w:r>
      <w:r w:rsidR="00BB3AA0" w:rsidRPr="00CF48B0">
        <w:rPr>
          <w:rFonts w:hint="eastAsia"/>
          <w:kern w:val="0"/>
        </w:rPr>
        <w:t>ただし、</w:t>
      </w:r>
      <w:r w:rsidR="002C59B2" w:rsidRPr="00CF48B0">
        <w:rPr>
          <w:rFonts w:hint="eastAsia"/>
          <w:kern w:val="0"/>
        </w:rPr>
        <w:t>（３）に規定する津波防災地域づくりに関する法律等に基づく区域指定に資する調査及び</w:t>
      </w:r>
      <w:r w:rsidR="00BB3AA0" w:rsidRPr="00CF48B0">
        <w:rPr>
          <w:rFonts w:hint="eastAsia"/>
          <w:kern w:val="0"/>
        </w:rPr>
        <w:t>（５）に規定する海岸保全基本計画の変更支援にあたってはこの限りではない。</w:t>
      </w:r>
    </w:p>
    <w:p w14:paraId="6A167F13" w14:textId="77777777" w:rsidR="00E26F2A" w:rsidRPr="00CF48B0" w:rsidRDefault="00B56AAD">
      <w:pPr>
        <w:overflowPunct w:val="0"/>
        <w:ind w:left="590" w:hanging="590"/>
        <w:textAlignment w:val="baseline"/>
        <w:rPr>
          <w:spacing w:val="14"/>
          <w:kern w:val="0"/>
        </w:rPr>
      </w:pPr>
      <w:r w:rsidRPr="00CF48B0">
        <w:rPr>
          <w:rFonts w:hint="eastAsia"/>
          <w:kern w:val="0"/>
        </w:rPr>
        <w:t xml:space="preserve">　①　以下のいずれかに該当する海岸で実施するものであること。</w:t>
      </w:r>
    </w:p>
    <w:p w14:paraId="7C15E792" w14:textId="77777777" w:rsidR="00E26F2A" w:rsidRPr="00CF48B0" w:rsidRDefault="00B56AAD">
      <w:pPr>
        <w:overflowPunct w:val="0"/>
        <w:ind w:leftChars="112" w:left="925" w:hangingChars="296" w:hanging="671"/>
        <w:textAlignment w:val="baseline"/>
        <w:rPr>
          <w:spacing w:val="14"/>
          <w:kern w:val="0"/>
        </w:rPr>
      </w:pPr>
      <w:r w:rsidRPr="00CF48B0">
        <w:rPr>
          <w:rFonts w:hint="eastAsia"/>
          <w:kern w:val="0"/>
        </w:rPr>
        <w:t xml:space="preserve">　（ア）東海地震に係る地震防災対策強化地域、南海トラフ地震防災対策推進地域、日本海溝・千島海溝周辺海溝型地震防災対策推進地域又はその他の大規模地震による津波災害が甚大であり、緊急的な対策を要する地域に存する海岸　</w:t>
      </w:r>
    </w:p>
    <w:p w14:paraId="6F61CCEA" w14:textId="77777777" w:rsidR="00E26F2A" w:rsidRPr="00CF48B0" w:rsidRDefault="00B56AAD">
      <w:pPr>
        <w:overflowPunct w:val="0"/>
        <w:ind w:leftChars="225" w:left="959" w:hangingChars="198" w:hanging="449"/>
        <w:jc w:val="left"/>
        <w:textAlignment w:val="baseline"/>
        <w:rPr>
          <w:spacing w:val="14"/>
          <w:kern w:val="0"/>
        </w:rPr>
      </w:pPr>
      <w:r w:rsidRPr="00CF48B0">
        <w:rPr>
          <w:rFonts w:hint="eastAsia"/>
          <w:kern w:val="0"/>
        </w:rPr>
        <w:t>（イ）朔望平均満潮位以下の防護区域を有し、高潮災害が甚大であり、緊急的な対策を要する海岸</w:t>
      </w:r>
    </w:p>
    <w:p w14:paraId="15FF1709" w14:textId="77777777" w:rsidR="00E26F2A" w:rsidRPr="00CF48B0" w:rsidRDefault="00B56AAD">
      <w:pPr>
        <w:overflowPunct w:val="0"/>
        <w:ind w:left="590" w:hanging="590"/>
        <w:textAlignment w:val="baseline"/>
        <w:rPr>
          <w:spacing w:val="14"/>
          <w:kern w:val="0"/>
        </w:rPr>
      </w:pPr>
      <w:r w:rsidRPr="00CF48B0">
        <w:rPr>
          <w:rFonts w:hint="eastAsia"/>
          <w:kern w:val="0"/>
        </w:rPr>
        <w:t xml:space="preserve">　②</w:t>
      </w:r>
      <w:r w:rsidRPr="00CF48B0">
        <w:rPr>
          <w:kern w:val="0"/>
        </w:rPr>
        <w:t xml:space="preserve">  </w:t>
      </w:r>
      <w:r w:rsidRPr="00CF48B0">
        <w:rPr>
          <w:rFonts w:hint="eastAsia"/>
          <w:kern w:val="0"/>
        </w:rPr>
        <w:t>地域の防災計画等に基づき、一連の防護区域を有する海岸ごとに、整備目標を達成するために行う事業実施内容を記載した津波・高潮危機管理対策緊急事業計画（以下ロ－９－（５）関係部分において「事業計画」という。）が策定されている地区で実施するものであること。</w:t>
      </w:r>
    </w:p>
    <w:p w14:paraId="762368A4" w14:textId="77777777" w:rsidR="00E26F2A" w:rsidRPr="00CF48B0" w:rsidRDefault="00B56AAD">
      <w:pPr>
        <w:overflowPunct w:val="0"/>
        <w:ind w:left="590" w:hanging="590"/>
        <w:textAlignment w:val="baseline"/>
        <w:rPr>
          <w:spacing w:val="14"/>
          <w:kern w:val="0"/>
        </w:rPr>
      </w:pPr>
      <w:r w:rsidRPr="00CF48B0">
        <w:rPr>
          <w:rFonts w:hint="eastAsia"/>
          <w:kern w:val="0"/>
        </w:rPr>
        <w:t xml:space="preserve">　③</w:t>
      </w:r>
      <w:r w:rsidRPr="00CF48B0">
        <w:rPr>
          <w:kern w:val="0"/>
        </w:rPr>
        <w:t xml:space="preserve"> </w:t>
      </w:r>
      <w:r w:rsidRPr="00CF48B0">
        <w:rPr>
          <w:rFonts w:hint="eastAsia"/>
          <w:kern w:val="0"/>
        </w:rPr>
        <w:t>事業計画に従って実施される事業であること。</w:t>
      </w:r>
    </w:p>
    <w:p w14:paraId="47725A82" w14:textId="77777777" w:rsidR="00E26F2A" w:rsidRPr="00CF48B0" w:rsidRDefault="00B56AAD">
      <w:pPr>
        <w:overflowPunct w:val="0"/>
        <w:ind w:left="590" w:hanging="590"/>
        <w:textAlignment w:val="baseline"/>
        <w:rPr>
          <w:kern w:val="0"/>
        </w:rPr>
      </w:pPr>
      <w:r w:rsidRPr="00CF48B0">
        <w:rPr>
          <w:rFonts w:hint="eastAsia"/>
          <w:kern w:val="0"/>
        </w:rPr>
        <w:t xml:space="preserve">　④</w:t>
      </w:r>
      <w:r w:rsidRPr="00CF48B0">
        <w:rPr>
          <w:kern w:val="0"/>
        </w:rPr>
        <w:t xml:space="preserve"> </w:t>
      </w:r>
      <w:r w:rsidRPr="00CF48B0">
        <w:rPr>
          <w:rFonts w:hint="eastAsia"/>
          <w:kern w:val="0"/>
        </w:rPr>
        <w:t>一連の防護区域を有する海岸ごとに、事業着手から</w:t>
      </w:r>
      <w:r w:rsidRPr="00CF48B0">
        <w:rPr>
          <w:kern w:val="0"/>
        </w:rPr>
        <w:t>5</w:t>
      </w:r>
      <w:r w:rsidRPr="00CF48B0">
        <w:rPr>
          <w:rFonts w:hint="eastAsia"/>
          <w:kern w:val="0"/>
        </w:rPr>
        <w:t>年以内に整備目標の達成が見込まれること。</w:t>
      </w:r>
    </w:p>
    <w:p w14:paraId="0906FBAE" w14:textId="77777777" w:rsidR="00E26F2A" w:rsidRPr="00CF48B0" w:rsidRDefault="00B56AAD">
      <w:pPr>
        <w:overflowPunct w:val="0"/>
        <w:ind w:left="590" w:hanging="590"/>
        <w:textAlignment w:val="baseline"/>
        <w:rPr>
          <w:spacing w:val="14"/>
          <w:kern w:val="0"/>
        </w:rPr>
      </w:pPr>
      <w:r w:rsidRPr="00CF48B0">
        <w:rPr>
          <w:rFonts w:hint="eastAsia"/>
          <w:kern w:val="0"/>
        </w:rPr>
        <w:t xml:space="preserve">　⑤</w:t>
      </w:r>
      <w:r w:rsidRPr="00CF48B0">
        <w:rPr>
          <w:kern w:val="0"/>
        </w:rPr>
        <w:t xml:space="preserve"> </w:t>
      </w:r>
      <w:r w:rsidRPr="00CF48B0">
        <w:rPr>
          <w:rFonts w:hint="eastAsia"/>
          <w:kern w:val="0"/>
        </w:rPr>
        <w:t>事業計画に位置付ける総事業費が以下のとおりであること。</w:t>
      </w:r>
    </w:p>
    <w:p w14:paraId="6BF1FC81" w14:textId="77777777" w:rsidR="00E26F2A" w:rsidRPr="00CF48B0" w:rsidRDefault="00B56AAD">
      <w:pPr>
        <w:overflowPunct w:val="0"/>
        <w:ind w:left="472" w:firstLine="118"/>
        <w:textAlignment w:val="baseline"/>
        <w:rPr>
          <w:spacing w:val="14"/>
          <w:kern w:val="0"/>
        </w:rPr>
      </w:pPr>
      <w:r w:rsidRPr="00CF48B0">
        <w:rPr>
          <w:rFonts w:hint="eastAsia"/>
          <w:kern w:val="0"/>
        </w:rPr>
        <w:t xml:space="preserve">（ア）都道府県が行うもの　　　　</w:t>
      </w:r>
      <w:r w:rsidRPr="00CF48B0">
        <w:rPr>
          <w:kern w:val="0"/>
        </w:rPr>
        <w:t>5</w:t>
      </w:r>
      <w:r w:rsidRPr="00CF48B0">
        <w:rPr>
          <w:rFonts w:hint="eastAsia"/>
          <w:kern w:val="0"/>
        </w:rPr>
        <w:t>千万円以上</w:t>
      </w:r>
    </w:p>
    <w:p w14:paraId="3D70C6D7" w14:textId="77777777" w:rsidR="00E26F2A" w:rsidRPr="00CF48B0" w:rsidRDefault="00B56AAD">
      <w:pPr>
        <w:overflowPunct w:val="0"/>
        <w:ind w:left="472" w:firstLine="118"/>
        <w:jc w:val="left"/>
        <w:textAlignment w:val="baseline"/>
        <w:rPr>
          <w:spacing w:val="14"/>
          <w:kern w:val="0"/>
        </w:rPr>
      </w:pPr>
      <w:r w:rsidRPr="00CF48B0">
        <w:rPr>
          <w:rFonts w:hint="eastAsia"/>
          <w:kern w:val="0"/>
        </w:rPr>
        <w:t xml:space="preserve">（イ）市町村が行うもの　　　　　</w:t>
      </w:r>
      <w:r w:rsidRPr="00CF48B0">
        <w:rPr>
          <w:kern w:val="0"/>
        </w:rPr>
        <w:t>2</w:t>
      </w:r>
      <w:r w:rsidRPr="00CF48B0">
        <w:rPr>
          <w:rFonts w:hint="eastAsia"/>
          <w:kern w:val="0"/>
        </w:rPr>
        <w:t>千</w:t>
      </w:r>
      <w:r w:rsidRPr="00CF48B0">
        <w:rPr>
          <w:kern w:val="0"/>
        </w:rPr>
        <w:t>5</w:t>
      </w:r>
      <w:r w:rsidRPr="00CF48B0">
        <w:rPr>
          <w:rFonts w:hint="eastAsia"/>
          <w:kern w:val="0"/>
        </w:rPr>
        <w:t>百万円以上</w:t>
      </w:r>
    </w:p>
    <w:p w14:paraId="2A890830" w14:textId="77777777" w:rsidR="00E26F2A" w:rsidRPr="00CF48B0" w:rsidRDefault="00B56AAD">
      <w:pPr>
        <w:overflowPunct w:val="0"/>
        <w:ind w:leftChars="57" w:left="571" w:hangingChars="195" w:hanging="442"/>
        <w:textAlignment w:val="baseline"/>
        <w:rPr>
          <w:spacing w:val="14"/>
          <w:kern w:val="0"/>
        </w:rPr>
      </w:pPr>
      <w:r w:rsidRPr="00CF48B0">
        <w:rPr>
          <w:rFonts w:hint="eastAsia"/>
          <w:kern w:val="0"/>
        </w:rPr>
        <w:t>（２）</w:t>
      </w:r>
      <w:r w:rsidRPr="00CF48B0">
        <w:rPr>
          <w:kern w:val="0"/>
        </w:rPr>
        <w:t xml:space="preserve"> </w:t>
      </w:r>
      <w:r w:rsidRPr="00CF48B0">
        <w:rPr>
          <w:rFonts w:hint="eastAsia"/>
          <w:kern w:val="0"/>
        </w:rPr>
        <w:t>本事業における堤防、護岸等海岸保全施設の破堤防止については、以下のいずれかに該当する施設を対象とするものに限る。</w:t>
      </w:r>
    </w:p>
    <w:p w14:paraId="660BEA5C" w14:textId="77777777" w:rsidR="00E26F2A" w:rsidRPr="00CF48B0" w:rsidRDefault="00B56AAD">
      <w:pPr>
        <w:overflowPunct w:val="0"/>
        <w:ind w:left="472" w:firstLine="118"/>
        <w:textAlignment w:val="baseline"/>
        <w:rPr>
          <w:spacing w:val="14"/>
          <w:kern w:val="0"/>
        </w:rPr>
      </w:pPr>
      <w:r w:rsidRPr="00CF48B0">
        <w:rPr>
          <w:rFonts w:hint="eastAsia"/>
          <w:kern w:val="0"/>
        </w:rPr>
        <w:t>（ア）当該対策により、施設の耐震化に資するもの</w:t>
      </w:r>
    </w:p>
    <w:p w14:paraId="722AABDA" w14:textId="77777777" w:rsidR="00E26F2A" w:rsidRPr="00CF48B0" w:rsidRDefault="00B56AAD">
      <w:pPr>
        <w:overflowPunct w:val="0"/>
        <w:ind w:left="472" w:firstLine="118"/>
        <w:textAlignment w:val="baseline"/>
        <w:rPr>
          <w:spacing w:val="14"/>
          <w:kern w:val="0"/>
        </w:rPr>
      </w:pPr>
      <w:r w:rsidRPr="00CF48B0">
        <w:rPr>
          <w:rFonts w:hint="eastAsia"/>
          <w:kern w:val="0"/>
        </w:rPr>
        <w:t>（イ）津波又は高潮の波力に耐えられない程度に、損傷が著しいもの</w:t>
      </w:r>
    </w:p>
    <w:p w14:paraId="6A0FC1A1" w14:textId="77777777" w:rsidR="00E26F2A" w:rsidRPr="00CF48B0" w:rsidRDefault="00B56AAD">
      <w:pPr>
        <w:overflowPunct w:val="0"/>
        <w:ind w:left="472" w:firstLine="118"/>
        <w:textAlignment w:val="baseline"/>
        <w:rPr>
          <w:spacing w:val="14"/>
          <w:kern w:val="0"/>
        </w:rPr>
      </w:pPr>
      <w:r w:rsidRPr="00CF48B0">
        <w:rPr>
          <w:rFonts w:hint="eastAsia"/>
          <w:kern w:val="0"/>
        </w:rPr>
        <w:t>（ウ）避難経路に近接し、避難対策上支障をきたすおそれが強いもの</w:t>
      </w:r>
    </w:p>
    <w:p w14:paraId="69150379" w14:textId="48887757" w:rsidR="002C59B2" w:rsidRPr="00CF48B0" w:rsidRDefault="00B56AAD" w:rsidP="002C59B2">
      <w:pPr>
        <w:overflowPunct w:val="0"/>
        <w:ind w:leftChars="57" w:left="582" w:hangingChars="200" w:hanging="453"/>
        <w:textAlignment w:val="baseline"/>
        <w:rPr>
          <w:kern w:val="0"/>
        </w:rPr>
      </w:pPr>
      <w:r w:rsidRPr="00CF48B0">
        <w:rPr>
          <w:rFonts w:hint="eastAsia"/>
          <w:kern w:val="0"/>
        </w:rPr>
        <w:t>（３）</w:t>
      </w:r>
      <w:r w:rsidRPr="00CF48B0">
        <w:rPr>
          <w:kern w:val="0"/>
        </w:rPr>
        <w:t xml:space="preserve"> </w:t>
      </w:r>
      <w:r w:rsidRPr="00CF48B0">
        <w:rPr>
          <w:rFonts w:hint="eastAsia"/>
          <w:kern w:val="0"/>
        </w:rPr>
        <w:t>本事業に要する事業費に関して、</w:t>
      </w:r>
      <w:r w:rsidR="002C59B2" w:rsidRPr="00CF48B0">
        <w:rPr>
          <w:rFonts w:hint="eastAsia"/>
          <w:kern w:val="0"/>
        </w:rPr>
        <w:t>ソフト対策に要する経費は、</w:t>
      </w:r>
      <w:r w:rsidRPr="00CF48B0">
        <w:rPr>
          <w:rFonts w:hint="eastAsia"/>
          <w:kern w:val="0"/>
        </w:rPr>
        <w:t>事業計画の総事業費の概ね</w:t>
      </w:r>
      <w:r w:rsidRPr="00CF48B0">
        <w:rPr>
          <w:kern w:val="0"/>
        </w:rPr>
        <w:t>2</w:t>
      </w:r>
      <w:r w:rsidRPr="00CF48B0">
        <w:rPr>
          <w:rFonts w:hint="eastAsia"/>
          <w:kern w:val="0"/>
        </w:rPr>
        <w:t>割を上限として、その内数として計上することができるものとする。</w:t>
      </w:r>
      <w:r w:rsidR="002C59B2" w:rsidRPr="00CF48B0">
        <w:rPr>
          <w:rFonts w:hint="eastAsia"/>
          <w:kern w:val="0"/>
        </w:rPr>
        <w:t>ただし、津波防災地域づくりに関する法律等に基づく区域</w:t>
      </w:r>
      <w:r w:rsidR="002C59B2" w:rsidRPr="00CF48B0">
        <w:rPr>
          <w:rFonts w:hint="eastAsia"/>
          <w:vertAlign w:val="superscript"/>
        </w:rPr>
        <w:t>※１</w:t>
      </w:r>
      <w:r w:rsidR="002C59B2" w:rsidRPr="00CF48B0">
        <w:rPr>
          <w:rFonts w:hint="eastAsia"/>
          <w:kern w:val="0"/>
        </w:rPr>
        <w:t>指定に資する調査</w:t>
      </w:r>
      <w:r w:rsidR="002C59B2" w:rsidRPr="00CF48B0">
        <w:rPr>
          <w:rFonts w:hint="eastAsia"/>
          <w:vertAlign w:val="superscript"/>
        </w:rPr>
        <w:t>※２</w:t>
      </w:r>
      <w:r w:rsidR="002C59B2" w:rsidRPr="00CF48B0">
        <w:rPr>
          <w:rFonts w:hint="eastAsia"/>
          <w:kern w:val="0"/>
        </w:rPr>
        <w:t>については、この限りではない。</w:t>
      </w:r>
    </w:p>
    <w:p w14:paraId="5E991F7E" w14:textId="77777777" w:rsidR="00E26F2A" w:rsidRPr="00CF48B0" w:rsidRDefault="00B56AAD">
      <w:pPr>
        <w:overflowPunct w:val="0"/>
        <w:ind w:leftChars="57" w:left="571" w:hangingChars="195" w:hanging="442"/>
        <w:textAlignment w:val="baseline"/>
        <w:rPr>
          <w:kern w:val="0"/>
        </w:rPr>
      </w:pPr>
      <w:r w:rsidRPr="00CF48B0">
        <w:rPr>
          <w:rFonts w:hint="eastAsia"/>
          <w:kern w:val="0"/>
        </w:rPr>
        <w:t>（４）</w:t>
      </w:r>
      <w:r w:rsidRPr="00CF48B0">
        <w:rPr>
          <w:kern w:val="0"/>
        </w:rPr>
        <w:t xml:space="preserve"> </w:t>
      </w:r>
      <w:r w:rsidRPr="00CF48B0">
        <w:rPr>
          <w:rFonts w:hint="eastAsia"/>
          <w:kern w:val="0"/>
        </w:rPr>
        <w:t>本事業における情報基盤の整備については、浸水想定区域の周知、防災訓練等被害を軽減するための対策を講じている地域を対象とすること。</w:t>
      </w:r>
    </w:p>
    <w:p w14:paraId="335A0BCD" w14:textId="77777777" w:rsidR="00BB3AA0" w:rsidRPr="00CF48B0" w:rsidRDefault="00BB3AA0">
      <w:pPr>
        <w:overflowPunct w:val="0"/>
        <w:ind w:leftChars="57" w:left="571" w:hangingChars="195" w:hanging="442"/>
        <w:textAlignment w:val="baseline"/>
        <w:rPr>
          <w:kern w:val="0"/>
        </w:rPr>
      </w:pPr>
      <w:r w:rsidRPr="00CF48B0">
        <w:rPr>
          <w:rFonts w:hint="eastAsia"/>
          <w:kern w:val="0"/>
        </w:rPr>
        <w:t>（５）海岸保全基本計画の変更支援については、気候変動を踏まえて令和７年度までに海岸保全基本計画を変更されるものであること。</w:t>
      </w:r>
    </w:p>
    <w:p w14:paraId="208387F3" w14:textId="3E61B5AA" w:rsidR="00E26F2A" w:rsidRPr="00CF48B0" w:rsidRDefault="00E26F2A">
      <w:pPr>
        <w:overflowPunct w:val="0"/>
        <w:textAlignment w:val="baseline"/>
        <w:rPr>
          <w:spacing w:val="14"/>
          <w:kern w:val="0"/>
        </w:rPr>
      </w:pPr>
    </w:p>
    <w:p w14:paraId="45831E30" w14:textId="20F2652C" w:rsidR="002C59B2" w:rsidRPr="00CF48B0" w:rsidRDefault="002C59B2">
      <w:pPr>
        <w:overflowPunct w:val="0"/>
        <w:textAlignment w:val="baseline"/>
        <w:rPr>
          <w:spacing w:val="14"/>
          <w:kern w:val="0"/>
          <w:sz w:val="18"/>
        </w:rPr>
      </w:pPr>
      <w:r w:rsidRPr="00CF48B0">
        <w:rPr>
          <w:rFonts w:hint="eastAsia"/>
          <w:spacing w:val="14"/>
          <w:kern w:val="0"/>
          <w:sz w:val="18"/>
        </w:rPr>
        <w:t>※１：津波災害（特別）警戒区域、高潮浸水想定区域、災害危険区域</w:t>
      </w:r>
    </w:p>
    <w:p w14:paraId="0E2015A4" w14:textId="67434624" w:rsidR="002C59B2" w:rsidRPr="00CF48B0" w:rsidRDefault="002C59B2">
      <w:pPr>
        <w:overflowPunct w:val="0"/>
        <w:textAlignment w:val="baseline"/>
        <w:rPr>
          <w:spacing w:val="14"/>
          <w:kern w:val="0"/>
          <w:sz w:val="18"/>
        </w:rPr>
      </w:pPr>
      <w:r w:rsidRPr="00CF48B0">
        <w:rPr>
          <w:rFonts w:hint="eastAsia"/>
          <w:spacing w:val="14"/>
          <w:kern w:val="0"/>
          <w:sz w:val="18"/>
        </w:rPr>
        <w:t>※２：ハザードマップ作成支援を含む</w:t>
      </w:r>
    </w:p>
    <w:p w14:paraId="1AE6C4F9" w14:textId="77777777" w:rsidR="002C59B2" w:rsidRPr="00CF48B0" w:rsidRDefault="002C59B2">
      <w:pPr>
        <w:overflowPunct w:val="0"/>
        <w:textAlignment w:val="baseline"/>
        <w:rPr>
          <w:spacing w:val="14"/>
          <w:kern w:val="0"/>
        </w:rPr>
      </w:pPr>
    </w:p>
    <w:p w14:paraId="71032BE6"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４．交付対象事業の内容</w:t>
      </w:r>
    </w:p>
    <w:p w14:paraId="21B8005B" w14:textId="77777777" w:rsidR="00E26F2A" w:rsidRPr="00CF48B0" w:rsidRDefault="00B56AAD">
      <w:pPr>
        <w:overflowPunct w:val="0"/>
        <w:ind w:left="236" w:hanging="236"/>
        <w:jc w:val="left"/>
        <w:textAlignment w:val="baseline"/>
        <w:rPr>
          <w:spacing w:val="14"/>
          <w:kern w:val="0"/>
        </w:rPr>
      </w:pPr>
      <w:r w:rsidRPr="00CF48B0">
        <w:rPr>
          <w:rFonts w:hint="eastAsia"/>
          <w:kern w:val="0"/>
        </w:rPr>
        <w:t xml:space="preserve">　　本事業は、既存の海岸保全施設の防災機能を的確に</w:t>
      </w:r>
      <w:r w:rsidR="00BB3AA0" w:rsidRPr="00CF48B0">
        <w:rPr>
          <w:rFonts w:hint="eastAsia"/>
          <w:kern w:val="0"/>
        </w:rPr>
        <w:t>発揮させ、</w:t>
      </w:r>
      <w:r w:rsidRPr="00CF48B0">
        <w:rPr>
          <w:rFonts w:hint="eastAsia"/>
          <w:kern w:val="0"/>
        </w:rPr>
        <w:t>住民等の津波又は高潮からの避難を</w:t>
      </w:r>
      <w:r w:rsidR="000D1C9A" w:rsidRPr="00CF48B0">
        <w:rPr>
          <w:rFonts w:hint="eastAsia"/>
          <w:kern w:val="0"/>
        </w:rPr>
        <w:t>促進するとともに、将来の気候変動の影響予測等を踏まえた津波・高潮対策を計画的に講じるため</w:t>
      </w:r>
      <w:r w:rsidRPr="00CF48B0">
        <w:rPr>
          <w:rFonts w:hint="eastAsia"/>
          <w:kern w:val="0"/>
        </w:rPr>
        <w:t>、次の施策を総合的に実施するものとする。（３．（１）①（イ）の海岸については、次の①～④及び⑧</w:t>
      </w:r>
      <w:r w:rsidR="000D1C9A" w:rsidRPr="00CF48B0">
        <w:rPr>
          <w:rFonts w:hint="eastAsia"/>
          <w:kern w:val="0"/>
        </w:rPr>
        <w:t>～⑩</w:t>
      </w:r>
      <w:r w:rsidRPr="00CF48B0">
        <w:rPr>
          <w:rFonts w:hint="eastAsia"/>
          <w:kern w:val="0"/>
        </w:rPr>
        <w:t>を対象とする。）</w:t>
      </w:r>
    </w:p>
    <w:p w14:paraId="2AF268D2"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①</w:t>
      </w:r>
      <w:r w:rsidRPr="00CF48B0">
        <w:rPr>
          <w:kern w:val="0"/>
        </w:rPr>
        <w:t xml:space="preserve"> </w:t>
      </w:r>
      <w:r w:rsidRPr="00CF48B0">
        <w:rPr>
          <w:rFonts w:hint="eastAsia"/>
          <w:kern w:val="0"/>
        </w:rPr>
        <w:t>水門等の自動化・遠隔操作化及び改修等</w:t>
      </w:r>
    </w:p>
    <w:p w14:paraId="30ABF7E3"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②</w:t>
      </w:r>
      <w:r w:rsidRPr="00CF48B0">
        <w:rPr>
          <w:kern w:val="0"/>
        </w:rPr>
        <w:t xml:space="preserve"> </w:t>
      </w:r>
      <w:r w:rsidRPr="00CF48B0">
        <w:rPr>
          <w:rFonts w:hint="eastAsia"/>
          <w:kern w:val="0"/>
        </w:rPr>
        <w:t>堤防、護岸等海岸保全施設の破堤防止、局所的な堤防等未整備箇所における堤防等の整備、排水工の整備</w:t>
      </w:r>
    </w:p>
    <w:p w14:paraId="505190C3" w14:textId="10ADED27" w:rsidR="00E26F2A" w:rsidRPr="00CF48B0" w:rsidRDefault="00B56AAD">
      <w:pPr>
        <w:overflowPunct w:val="0"/>
        <w:ind w:leftChars="200" w:left="680" w:hangingChars="100" w:hanging="227"/>
        <w:textAlignment w:val="baseline"/>
        <w:rPr>
          <w:spacing w:val="14"/>
          <w:kern w:val="0"/>
        </w:rPr>
      </w:pPr>
      <w:r w:rsidRPr="00CF48B0">
        <w:rPr>
          <w:rFonts w:hint="eastAsia"/>
          <w:kern w:val="0"/>
        </w:rPr>
        <w:t>③</w:t>
      </w:r>
      <w:r w:rsidRPr="00CF48B0">
        <w:rPr>
          <w:kern w:val="0"/>
        </w:rPr>
        <w:t xml:space="preserve"> </w:t>
      </w:r>
      <w:r w:rsidR="002B7010" w:rsidRPr="00CF48B0">
        <w:rPr>
          <w:rFonts w:hint="eastAsia"/>
          <w:kern w:val="0"/>
        </w:rPr>
        <w:t>ソフト対策（津波防災地域づくりに関する法律等に基づく区域指定に資する調査等）</w:t>
      </w:r>
    </w:p>
    <w:p w14:paraId="642B65C0"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④</w:t>
      </w:r>
      <w:r w:rsidRPr="00CF48B0">
        <w:rPr>
          <w:kern w:val="0"/>
        </w:rPr>
        <w:t xml:space="preserve"> </w:t>
      </w:r>
      <w:r w:rsidRPr="00CF48B0">
        <w:rPr>
          <w:rFonts w:hint="eastAsia"/>
          <w:kern w:val="0"/>
        </w:rPr>
        <w:t>津波・高潮に関する観測施設、情報提供施設等情報基盤の整備</w:t>
      </w:r>
    </w:p>
    <w:p w14:paraId="6FEB5994"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⑤</w:t>
      </w:r>
      <w:r w:rsidRPr="00CF48B0">
        <w:rPr>
          <w:kern w:val="0"/>
        </w:rPr>
        <w:t xml:space="preserve"> </w:t>
      </w:r>
      <w:r w:rsidRPr="00CF48B0">
        <w:rPr>
          <w:rFonts w:hint="eastAsia"/>
          <w:kern w:val="0"/>
        </w:rPr>
        <w:t>津波防災ステーションの整備</w:t>
      </w:r>
    </w:p>
    <w:p w14:paraId="32D87302"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⑥</w:t>
      </w:r>
      <w:r w:rsidRPr="00CF48B0">
        <w:rPr>
          <w:kern w:val="0"/>
        </w:rPr>
        <w:t xml:space="preserve"> </w:t>
      </w:r>
      <w:r w:rsidRPr="00CF48B0">
        <w:rPr>
          <w:rFonts w:hint="eastAsia"/>
          <w:kern w:val="0"/>
        </w:rPr>
        <w:t>避難対策としての管理用通路の整備</w:t>
      </w:r>
    </w:p>
    <w:p w14:paraId="34C0F176" w14:textId="77777777" w:rsidR="00E26F2A" w:rsidRPr="00CF48B0" w:rsidRDefault="00B56AAD">
      <w:pPr>
        <w:overflowPunct w:val="0"/>
        <w:ind w:leftChars="200" w:left="680" w:hangingChars="100" w:hanging="227"/>
        <w:textAlignment w:val="baseline"/>
        <w:rPr>
          <w:spacing w:val="14"/>
          <w:kern w:val="0"/>
        </w:rPr>
      </w:pPr>
      <w:r w:rsidRPr="00CF48B0">
        <w:rPr>
          <w:rFonts w:hint="eastAsia"/>
          <w:kern w:val="0"/>
        </w:rPr>
        <w:t>⑦</w:t>
      </w:r>
      <w:r w:rsidRPr="00CF48B0">
        <w:rPr>
          <w:kern w:val="0"/>
        </w:rPr>
        <w:t xml:space="preserve"> </w:t>
      </w:r>
      <w:r w:rsidRPr="00CF48B0">
        <w:rPr>
          <w:rFonts w:hint="eastAsia"/>
          <w:kern w:val="0"/>
        </w:rPr>
        <w:t>避難用通路の設置（堤防スロープ等）</w:t>
      </w:r>
    </w:p>
    <w:p w14:paraId="68FC1E9F" w14:textId="77777777" w:rsidR="00E26F2A" w:rsidRPr="00CF48B0" w:rsidRDefault="00B56AAD">
      <w:pPr>
        <w:overflowPunct w:val="0"/>
        <w:ind w:leftChars="200" w:left="680" w:hangingChars="100" w:hanging="227"/>
        <w:jc w:val="left"/>
        <w:textAlignment w:val="baseline"/>
        <w:rPr>
          <w:kern w:val="0"/>
        </w:rPr>
      </w:pPr>
      <w:r w:rsidRPr="00CF48B0">
        <w:rPr>
          <w:rFonts w:hint="eastAsia"/>
          <w:kern w:val="0"/>
        </w:rPr>
        <w:t>⑧</w:t>
      </w:r>
      <w:r w:rsidRPr="00CF48B0">
        <w:rPr>
          <w:kern w:val="0"/>
        </w:rPr>
        <w:t xml:space="preserve"> </w:t>
      </w:r>
      <w:r w:rsidRPr="00CF48B0">
        <w:rPr>
          <w:rFonts w:hint="eastAsia"/>
          <w:kern w:val="0"/>
        </w:rPr>
        <w:t>漂流物防止施設の整備</w:t>
      </w:r>
    </w:p>
    <w:p w14:paraId="2B2FA30A" w14:textId="77777777" w:rsidR="00E26F2A" w:rsidRPr="00CF48B0" w:rsidRDefault="00B56AAD">
      <w:pPr>
        <w:overflowPunct w:val="0"/>
        <w:ind w:leftChars="200" w:left="680" w:hangingChars="100" w:hanging="227"/>
        <w:jc w:val="left"/>
        <w:textAlignment w:val="baseline"/>
        <w:rPr>
          <w:kern w:val="0"/>
        </w:rPr>
      </w:pPr>
      <w:r w:rsidRPr="00CF48B0">
        <w:rPr>
          <w:rFonts w:hint="eastAsia"/>
          <w:kern w:val="0"/>
        </w:rPr>
        <w:t>⑨</w:t>
      </w:r>
      <w:r w:rsidRPr="00CF48B0">
        <w:rPr>
          <w:kern w:val="0"/>
        </w:rPr>
        <w:t xml:space="preserve"> </w:t>
      </w:r>
      <w:r w:rsidRPr="00CF48B0">
        <w:rPr>
          <w:rFonts w:hint="eastAsia"/>
          <w:kern w:val="0"/>
        </w:rPr>
        <w:t>水門等の整備・運用計画策定支援（計画策定に要する調査を含む。）</w:t>
      </w:r>
    </w:p>
    <w:p w14:paraId="5D8E71F9" w14:textId="77777777" w:rsidR="000D1C9A" w:rsidRPr="00CF48B0" w:rsidRDefault="000D1C9A">
      <w:pPr>
        <w:overflowPunct w:val="0"/>
        <w:ind w:leftChars="200" w:left="708" w:hangingChars="100" w:hanging="255"/>
        <w:jc w:val="left"/>
        <w:textAlignment w:val="baseline"/>
        <w:rPr>
          <w:spacing w:val="14"/>
          <w:kern w:val="0"/>
        </w:rPr>
      </w:pPr>
      <w:r w:rsidRPr="00CF48B0">
        <w:rPr>
          <w:rFonts w:hint="eastAsia"/>
          <w:spacing w:val="14"/>
          <w:kern w:val="0"/>
        </w:rPr>
        <w:t>⑩海岸保全基本計画の変更支援（海岸の防護に関する事項及び施設の整備に関する事項等）</w:t>
      </w:r>
    </w:p>
    <w:p w14:paraId="3CB75844" w14:textId="677397ED" w:rsidR="00E26F2A" w:rsidRPr="00CF48B0" w:rsidRDefault="00B56AAD">
      <w:pPr>
        <w:overflowPunct w:val="0"/>
        <w:ind w:left="236" w:firstLine="236"/>
        <w:textAlignment w:val="baseline"/>
        <w:rPr>
          <w:spacing w:val="14"/>
          <w:kern w:val="0"/>
        </w:rPr>
      </w:pPr>
      <w:r w:rsidRPr="00CF48B0">
        <w:rPr>
          <w:rFonts w:hint="eastAsia"/>
          <w:kern w:val="0"/>
        </w:rPr>
        <w:t>ただし、③</w:t>
      </w:r>
      <w:r w:rsidR="002B7010" w:rsidRPr="00CF48B0">
        <w:rPr>
          <w:rFonts w:hint="eastAsia"/>
          <w:kern w:val="0"/>
        </w:rPr>
        <w:t>（津波防災地域づくりに関する法律等に基づく区域指定に資する調査を除く。）</w:t>
      </w:r>
      <w:r w:rsidRPr="00CF48B0">
        <w:rPr>
          <w:rFonts w:hint="eastAsia"/>
          <w:kern w:val="0"/>
        </w:rPr>
        <w:t>については、上記①～⑧（③を除く。）と併せて実施する場合に限り、交付対象事業とする。</w:t>
      </w:r>
    </w:p>
    <w:p w14:paraId="60C1F760" w14:textId="77777777" w:rsidR="00E26F2A" w:rsidRPr="00CF48B0" w:rsidRDefault="00E26F2A">
      <w:pPr>
        <w:overflowPunct w:val="0"/>
        <w:textAlignment w:val="baseline"/>
        <w:rPr>
          <w:spacing w:val="14"/>
          <w:kern w:val="0"/>
        </w:rPr>
      </w:pPr>
    </w:p>
    <w:p w14:paraId="0C3C1371" w14:textId="77777777" w:rsidR="00E26F2A" w:rsidRPr="00CF48B0" w:rsidRDefault="00B56AAD">
      <w:pPr>
        <w:overflowPunct w:val="0"/>
        <w:textAlignment w:val="baseline"/>
        <w:rPr>
          <w:b/>
          <w:kern w:val="0"/>
        </w:rPr>
      </w:pPr>
      <w:r w:rsidRPr="00CF48B0">
        <w:rPr>
          <w:rFonts w:asciiTheme="majorEastAsia" w:eastAsiaTheme="majorEastAsia" w:hAnsiTheme="majorEastAsia" w:hint="eastAsia"/>
          <w:b/>
          <w:kern w:val="0"/>
        </w:rPr>
        <w:t>５．事業計画の社会資本総合整備計画への記載</w:t>
      </w:r>
    </w:p>
    <w:p w14:paraId="77C2894C" w14:textId="4C94EA6E" w:rsidR="00E26F2A" w:rsidRPr="00CF48B0" w:rsidRDefault="00B56AAD">
      <w:pPr>
        <w:overflowPunct w:val="0"/>
        <w:ind w:left="472" w:hanging="472"/>
        <w:jc w:val="left"/>
        <w:textAlignment w:val="baseline"/>
        <w:rPr>
          <w:spacing w:val="14"/>
          <w:kern w:val="0"/>
        </w:rPr>
      </w:pPr>
      <w:r w:rsidRPr="00CF48B0">
        <w:rPr>
          <w:rFonts w:hint="eastAsia"/>
          <w:kern w:val="0"/>
        </w:rPr>
        <w:t xml:space="preserve">　　　海岸管理者は、本事業を実施しようとする場合は、関係機関の意見を聴取し、社会資本総合整備計画に事業計画を記載するものとする（水門等の整備・運用計画策定支援</w:t>
      </w:r>
      <w:r w:rsidR="002B7010" w:rsidRPr="00CF48B0">
        <w:rPr>
          <w:rFonts w:hint="eastAsia"/>
          <w:kern w:val="0"/>
        </w:rPr>
        <w:t>、</w:t>
      </w:r>
      <w:r w:rsidR="000D1C9A" w:rsidRPr="00CF48B0">
        <w:rPr>
          <w:rFonts w:hint="eastAsia"/>
          <w:kern w:val="0"/>
        </w:rPr>
        <w:t>海岸保全基本計画の変更支援</w:t>
      </w:r>
      <w:r w:rsidR="002B7010" w:rsidRPr="00CF48B0">
        <w:rPr>
          <w:rFonts w:hint="eastAsia"/>
          <w:kern w:val="0"/>
        </w:rPr>
        <w:t>及び津波防災地域づくりに関する法律等に基づく区域指定に資する調査</w:t>
      </w:r>
      <w:r w:rsidRPr="00CF48B0">
        <w:rPr>
          <w:rFonts w:hint="eastAsia"/>
          <w:kern w:val="0"/>
        </w:rPr>
        <w:t>を除く。）。</w:t>
      </w:r>
    </w:p>
    <w:p w14:paraId="7D1A3219" w14:textId="77777777" w:rsidR="00E26F2A" w:rsidRPr="00CF48B0" w:rsidRDefault="00B56AAD">
      <w:pPr>
        <w:overflowPunct w:val="0"/>
        <w:ind w:left="472" w:firstLine="236"/>
        <w:textAlignment w:val="baseline"/>
        <w:rPr>
          <w:spacing w:val="14"/>
          <w:kern w:val="0"/>
        </w:rPr>
      </w:pPr>
      <w:r w:rsidRPr="00CF48B0">
        <w:rPr>
          <w:rFonts w:hint="eastAsia"/>
          <w:kern w:val="0"/>
        </w:rPr>
        <w:t>また、事業計画は、所期の目的を十分達成するよう現地調査等を行い、次に掲げる事項について定めるものとする。</w:t>
      </w:r>
    </w:p>
    <w:p w14:paraId="7100F545" w14:textId="77777777" w:rsidR="00E26F2A" w:rsidRPr="00CF48B0" w:rsidRDefault="00B56AAD">
      <w:pPr>
        <w:overflowPunct w:val="0"/>
        <w:ind w:left="472"/>
        <w:textAlignment w:val="baseline"/>
        <w:rPr>
          <w:spacing w:val="14"/>
          <w:kern w:val="0"/>
        </w:rPr>
      </w:pPr>
      <w:r w:rsidRPr="00CF48B0">
        <w:rPr>
          <w:rFonts w:hint="eastAsia"/>
          <w:kern w:val="0"/>
        </w:rPr>
        <w:t>（ア）海岸の概要</w:t>
      </w:r>
    </w:p>
    <w:p w14:paraId="4CCE5293" w14:textId="77777777" w:rsidR="00E26F2A" w:rsidRPr="00CF48B0" w:rsidRDefault="00B56AAD">
      <w:pPr>
        <w:overflowPunct w:val="0"/>
        <w:ind w:left="472"/>
        <w:textAlignment w:val="baseline"/>
        <w:rPr>
          <w:spacing w:val="14"/>
          <w:kern w:val="0"/>
        </w:rPr>
      </w:pPr>
      <w:r w:rsidRPr="00CF48B0">
        <w:rPr>
          <w:rFonts w:hint="eastAsia"/>
          <w:kern w:val="0"/>
        </w:rPr>
        <w:t>（イ）事業の概要</w:t>
      </w:r>
    </w:p>
    <w:p w14:paraId="2242AAA5" w14:textId="77777777" w:rsidR="00E26F2A" w:rsidRPr="00CF48B0" w:rsidRDefault="00B56AAD">
      <w:pPr>
        <w:overflowPunct w:val="0"/>
        <w:ind w:left="472"/>
        <w:textAlignment w:val="baseline"/>
        <w:rPr>
          <w:spacing w:val="14"/>
          <w:kern w:val="0"/>
        </w:rPr>
      </w:pPr>
      <w:r w:rsidRPr="00CF48B0">
        <w:rPr>
          <w:rFonts w:hint="eastAsia"/>
          <w:kern w:val="0"/>
        </w:rPr>
        <w:t>（ウ）計画の内訳</w:t>
      </w:r>
    </w:p>
    <w:p w14:paraId="72993C3A" w14:textId="77777777" w:rsidR="00E26F2A" w:rsidRPr="00CF48B0" w:rsidRDefault="00B56AAD">
      <w:pPr>
        <w:overflowPunct w:val="0"/>
        <w:ind w:left="472"/>
        <w:textAlignment w:val="baseline"/>
        <w:rPr>
          <w:spacing w:val="14"/>
          <w:kern w:val="0"/>
        </w:rPr>
      </w:pPr>
      <w:r w:rsidRPr="00CF48B0">
        <w:rPr>
          <w:rFonts w:hint="eastAsia"/>
          <w:kern w:val="0"/>
        </w:rPr>
        <w:t>（エ）成果目標</w:t>
      </w:r>
    </w:p>
    <w:p w14:paraId="7BA8776D" w14:textId="77777777" w:rsidR="00E26F2A" w:rsidRPr="00CF48B0" w:rsidRDefault="00B56AAD">
      <w:pPr>
        <w:overflowPunct w:val="0"/>
        <w:ind w:left="472"/>
        <w:textAlignment w:val="baseline"/>
        <w:rPr>
          <w:kern w:val="0"/>
        </w:rPr>
      </w:pPr>
      <w:r w:rsidRPr="00CF48B0">
        <w:rPr>
          <w:rFonts w:hint="eastAsia"/>
          <w:kern w:val="0"/>
        </w:rPr>
        <w:t>（オ）その他参考となる事項</w:t>
      </w:r>
    </w:p>
    <w:p w14:paraId="08FA8244" w14:textId="77777777" w:rsidR="00E26F2A" w:rsidRPr="00CF48B0" w:rsidRDefault="00E26F2A">
      <w:pPr>
        <w:overflowPunct w:val="0"/>
        <w:ind w:left="472"/>
        <w:textAlignment w:val="baseline"/>
        <w:rPr>
          <w:spacing w:val="14"/>
          <w:kern w:val="0"/>
        </w:rPr>
      </w:pPr>
    </w:p>
    <w:p w14:paraId="0D643350" w14:textId="77777777" w:rsidR="00E26F2A" w:rsidRPr="00CF48B0" w:rsidRDefault="00B56AAD">
      <w:pPr>
        <w:overflowPunct w:val="0"/>
        <w:textAlignment w:val="baseline"/>
        <w:rPr>
          <w:rFonts w:asciiTheme="majorEastAsia" w:eastAsiaTheme="majorEastAsia" w:hAnsiTheme="majorEastAsia"/>
          <w:b/>
          <w:spacing w:val="14"/>
          <w:kern w:val="0"/>
        </w:rPr>
      </w:pPr>
      <w:r w:rsidRPr="00CF48B0">
        <w:rPr>
          <w:rFonts w:asciiTheme="majorEastAsia" w:eastAsiaTheme="majorEastAsia" w:hAnsiTheme="majorEastAsia" w:hint="eastAsia"/>
          <w:b/>
          <w:kern w:val="0"/>
        </w:rPr>
        <w:t>６．留意事項</w:t>
      </w:r>
    </w:p>
    <w:p w14:paraId="581137E9" w14:textId="77777777" w:rsidR="00E26F2A" w:rsidRPr="00CF48B0" w:rsidRDefault="00B56AAD">
      <w:pPr>
        <w:overflowPunct w:val="0"/>
        <w:ind w:leftChars="112" w:left="621" w:hangingChars="162" w:hanging="367"/>
        <w:jc w:val="left"/>
        <w:textAlignment w:val="baseline"/>
        <w:rPr>
          <w:spacing w:val="14"/>
          <w:kern w:val="0"/>
        </w:rPr>
      </w:pPr>
      <w:r w:rsidRPr="00CF48B0">
        <w:rPr>
          <w:rFonts w:hint="eastAsia"/>
          <w:kern w:val="0"/>
        </w:rPr>
        <w:t>①海岸管理者は、本事業の実施に当たって、所期の目的を十分達成するよう現地調査の上、工法及び対策手法を検討するものとする。</w:t>
      </w:r>
    </w:p>
    <w:p w14:paraId="279ADA29" w14:textId="77777777" w:rsidR="00E26F2A" w:rsidRPr="00CF48B0" w:rsidRDefault="00B56AAD">
      <w:pPr>
        <w:overflowPunct w:val="0"/>
        <w:ind w:leftChars="115" w:left="628" w:hangingChars="162" w:hanging="367"/>
        <w:textAlignment w:val="baseline"/>
        <w:rPr>
          <w:spacing w:val="14"/>
          <w:kern w:val="0"/>
        </w:rPr>
      </w:pPr>
      <w:r w:rsidRPr="00CF48B0">
        <w:rPr>
          <w:rFonts w:hint="eastAsia"/>
          <w:kern w:val="0"/>
        </w:rPr>
        <w:t>②海岸管理者は、事業計画に基づき、計画的に事業を実施するものとする。</w:t>
      </w:r>
    </w:p>
    <w:p w14:paraId="7AB01BAD" w14:textId="77777777" w:rsidR="00E26F2A" w:rsidRPr="00CF48B0" w:rsidRDefault="00E26F2A">
      <w:pPr>
        <w:autoSpaceDE w:val="0"/>
        <w:autoSpaceDN w:val="0"/>
      </w:pPr>
    </w:p>
    <w:p w14:paraId="5122B24F" w14:textId="77777777" w:rsidR="00E26F2A" w:rsidRPr="00CF48B0" w:rsidRDefault="00B56AAD">
      <w:pPr>
        <w:pStyle w:val="4"/>
      </w:pPr>
      <w:bookmarkStart w:id="344" w:name="_Toc130988191"/>
      <w:r w:rsidRPr="00CF48B0">
        <w:rPr>
          <w:rFonts w:hint="eastAsia"/>
        </w:rPr>
        <w:t>ロ－９－（６）海岸環境整備事業</w:t>
      </w:r>
      <w:bookmarkEnd w:id="344"/>
    </w:p>
    <w:p w14:paraId="3B1F6148" w14:textId="77777777" w:rsidR="00E26F2A" w:rsidRPr="00CF48B0" w:rsidRDefault="00E26F2A">
      <w:pPr>
        <w:suppressAutoHyphens/>
        <w:wordWrap w:val="0"/>
        <w:jc w:val="left"/>
        <w:textAlignment w:val="baseline"/>
        <w:rPr>
          <w:rFonts w:asciiTheme="majorEastAsia" w:eastAsiaTheme="majorEastAsia" w:hAnsiTheme="majorEastAsia"/>
          <w:b/>
          <w:kern w:val="0"/>
        </w:rPr>
      </w:pPr>
    </w:p>
    <w:p w14:paraId="3DE3E62A"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１．目的</w:t>
      </w:r>
    </w:p>
    <w:p w14:paraId="6B01BF62" w14:textId="77777777" w:rsidR="00E26F2A" w:rsidRPr="00CF48B0" w:rsidRDefault="00B56AAD">
      <w:pPr>
        <w:suppressAutoHyphens/>
        <w:wordWrap w:val="0"/>
        <w:ind w:left="252" w:hanging="252"/>
        <w:jc w:val="left"/>
        <w:textAlignment w:val="baseline"/>
        <w:rPr>
          <w:spacing w:val="6"/>
          <w:kern w:val="0"/>
        </w:rPr>
      </w:pPr>
      <w:r w:rsidRPr="00CF48B0">
        <w:rPr>
          <w:kern w:val="0"/>
        </w:rPr>
        <w:t xml:space="preserve">    </w:t>
      </w:r>
      <w:r w:rsidRPr="00CF48B0">
        <w:rPr>
          <w:rFonts w:hint="eastAsia"/>
          <w:kern w:val="0"/>
        </w:rPr>
        <w:t>海岸環境整備事業は、国土保全及び人命・財産の防護とあわせて海岸環境を整備し、もって、安全で快適な海浜利用に資することを目的とする。</w:t>
      </w:r>
    </w:p>
    <w:p w14:paraId="3D18028C"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２．交付対象</w:t>
      </w:r>
    </w:p>
    <w:p w14:paraId="5D2676B8"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地方公共団体（海岸管理者）</w:t>
      </w:r>
    </w:p>
    <w:p w14:paraId="27A56416" w14:textId="77777777" w:rsidR="00E26F2A" w:rsidRPr="00CF48B0" w:rsidRDefault="00E26F2A">
      <w:pPr>
        <w:suppressAutoHyphens/>
        <w:wordWrap w:val="0"/>
        <w:jc w:val="left"/>
        <w:textAlignment w:val="baseline"/>
        <w:rPr>
          <w:rFonts w:asciiTheme="majorEastAsia" w:eastAsiaTheme="majorEastAsia" w:hAnsiTheme="majorEastAsia"/>
          <w:b/>
          <w:kern w:val="0"/>
        </w:rPr>
      </w:pPr>
    </w:p>
    <w:p w14:paraId="0EFD6168"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３．交付対象事業の要件</w:t>
      </w:r>
    </w:p>
    <w:p w14:paraId="298E9C36"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次のいずれかの要件に該当するものであること。</w:t>
      </w:r>
    </w:p>
    <w:p w14:paraId="5F0B9DC1" w14:textId="77777777" w:rsidR="00E26F2A" w:rsidRPr="00CF48B0" w:rsidRDefault="00B56AAD">
      <w:pPr>
        <w:suppressAutoHyphens/>
        <w:wordWrap w:val="0"/>
        <w:ind w:left="630" w:hanging="630"/>
        <w:jc w:val="left"/>
        <w:textAlignment w:val="baseline"/>
        <w:rPr>
          <w:kern w:val="0"/>
        </w:rPr>
      </w:pPr>
      <w:r w:rsidRPr="00CF48B0">
        <w:rPr>
          <w:kern w:val="0"/>
        </w:rPr>
        <w:t xml:space="preserve">  </w:t>
      </w:r>
      <w:r w:rsidRPr="00CF48B0">
        <w:rPr>
          <w:rFonts w:hint="eastAsia"/>
          <w:kern w:val="0"/>
        </w:rPr>
        <w:t>①</w:t>
      </w:r>
      <w:r w:rsidRPr="00CF48B0">
        <w:rPr>
          <w:kern w:val="0"/>
        </w:rPr>
        <w:t xml:space="preserve"> </w:t>
      </w:r>
      <w:r w:rsidRPr="00CF48B0">
        <w:rPr>
          <w:rFonts w:hint="eastAsia"/>
          <w:kern w:val="0"/>
        </w:rPr>
        <w:t>自然環境との調和・個性ある地域づくり等に資する海岸において、背後地の人命・財産を防護するための施設等を整備するものであること。</w:t>
      </w:r>
      <w:r w:rsidRPr="00CF48B0">
        <w:rPr>
          <w:kern w:val="0"/>
        </w:rPr>
        <w:t xml:space="preserve">        </w:t>
      </w:r>
    </w:p>
    <w:p w14:paraId="5BAFE2A8" w14:textId="77777777" w:rsidR="00E26F2A" w:rsidRPr="00CF48B0" w:rsidRDefault="00B56AAD">
      <w:pPr>
        <w:suppressAutoHyphens/>
        <w:wordWrap w:val="0"/>
        <w:ind w:leftChars="300" w:left="680" w:firstLineChars="100" w:firstLine="239"/>
        <w:jc w:val="left"/>
        <w:textAlignment w:val="baseline"/>
        <w:rPr>
          <w:spacing w:val="6"/>
          <w:kern w:val="0"/>
        </w:rPr>
      </w:pPr>
      <w:r w:rsidRPr="00CF48B0">
        <w:rPr>
          <w:rFonts w:hint="eastAsia"/>
          <w:spacing w:val="6"/>
          <w:kern w:val="0"/>
        </w:rPr>
        <w:t>ただし、総事業費が</w:t>
      </w:r>
      <w:r w:rsidRPr="00CF48B0">
        <w:rPr>
          <w:spacing w:val="6"/>
          <w:kern w:val="0"/>
        </w:rPr>
        <w:t>1</w:t>
      </w:r>
      <w:r w:rsidRPr="00CF48B0">
        <w:rPr>
          <w:rFonts w:hint="eastAsia"/>
          <w:spacing w:val="6"/>
          <w:kern w:val="0"/>
        </w:rPr>
        <w:t>億円以上のものに限る。</w:t>
      </w:r>
    </w:p>
    <w:p w14:paraId="0597364E" w14:textId="77777777" w:rsidR="00E26F2A" w:rsidRPr="00CF48B0" w:rsidRDefault="00B56AAD">
      <w:pPr>
        <w:suppressAutoHyphens/>
        <w:wordWrap w:val="0"/>
        <w:ind w:left="630" w:hanging="630"/>
        <w:jc w:val="left"/>
        <w:textAlignment w:val="baseline"/>
        <w:rPr>
          <w:kern w:val="0"/>
        </w:rPr>
      </w:pPr>
      <w:r w:rsidRPr="00CF48B0">
        <w:rPr>
          <w:kern w:val="0"/>
        </w:rPr>
        <w:t xml:space="preserve">  </w:t>
      </w:r>
      <w:r w:rsidRPr="00CF48B0">
        <w:rPr>
          <w:rFonts w:hint="eastAsia"/>
          <w:kern w:val="0"/>
        </w:rPr>
        <w:t>②</w:t>
      </w:r>
      <w:r w:rsidRPr="00CF48B0">
        <w:rPr>
          <w:kern w:val="0"/>
        </w:rPr>
        <w:t xml:space="preserve"> </w:t>
      </w:r>
      <w:r w:rsidRPr="00CF48B0">
        <w:rPr>
          <w:rFonts w:hint="eastAsia"/>
          <w:kern w:val="0"/>
        </w:rPr>
        <w:t>海水浴等の海岸の利用度が高く、既に海岸保全施設が整備されている海岸において、海岸利用者等への安全性の確保を図るための安全情報伝達施設を整備するものであること。</w:t>
      </w:r>
    </w:p>
    <w:p w14:paraId="150AF7B3" w14:textId="77777777" w:rsidR="00E26F2A" w:rsidRPr="00CF48B0" w:rsidRDefault="00B56AAD">
      <w:pPr>
        <w:suppressAutoHyphens/>
        <w:wordWrap w:val="0"/>
        <w:ind w:leftChars="300" w:left="680" w:firstLineChars="100" w:firstLine="239"/>
        <w:jc w:val="left"/>
        <w:textAlignment w:val="baseline"/>
        <w:rPr>
          <w:spacing w:val="6"/>
          <w:kern w:val="0"/>
        </w:rPr>
      </w:pPr>
      <w:r w:rsidRPr="00CF48B0">
        <w:rPr>
          <w:rFonts w:hint="eastAsia"/>
          <w:spacing w:val="6"/>
          <w:kern w:val="0"/>
        </w:rPr>
        <w:t>ただし、総事業費が5千万円以上（市町村が行うものは2千5百万円以上）のものに限る。</w:t>
      </w:r>
    </w:p>
    <w:p w14:paraId="60CD4BB1" w14:textId="77777777" w:rsidR="00E26F2A" w:rsidRPr="00CF48B0" w:rsidRDefault="00E26F2A">
      <w:pPr>
        <w:suppressAutoHyphens/>
        <w:wordWrap w:val="0"/>
        <w:ind w:left="630" w:hanging="630"/>
        <w:jc w:val="left"/>
        <w:textAlignment w:val="baseline"/>
        <w:rPr>
          <w:spacing w:val="6"/>
          <w:kern w:val="0"/>
        </w:rPr>
      </w:pPr>
    </w:p>
    <w:p w14:paraId="3EDDB1F2" w14:textId="77777777" w:rsidR="00E26F2A" w:rsidRPr="00CF48B0" w:rsidRDefault="00B56AAD">
      <w:pPr>
        <w:suppressAutoHyphens/>
        <w:wordWrap w:val="0"/>
        <w:jc w:val="left"/>
        <w:textAlignment w:val="baseline"/>
        <w:rPr>
          <w:b/>
          <w:kern w:val="0"/>
        </w:rPr>
      </w:pPr>
      <w:r w:rsidRPr="00CF48B0">
        <w:rPr>
          <w:rFonts w:asciiTheme="majorEastAsia" w:eastAsiaTheme="majorEastAsia" w:hAnsiTheme="majorEastAsia" w:hint="eastAsia"/>
          <w:b/>
          <w:kern w:val="0"/>
        </w:rPr>
        <w:t>４．事業の基本方針</w:t>
      </w:r>
    </w:p>
    <w:p w14:paraId="5A00794A"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①</w:t>
      </w:r>
      <w:r w:rsidRPr="00CF48B0">
        <w:rPr>
          <w:kern w:val="0"/>
        </w:rPr>
        <w:t xml:space="preserve"> </w:t>
      </w:r>
      <w:r w:rsidRPr="00CF48B0">
        <w:rPr>
          <w:rFonts w:hint="eastAsia"/>
          <w:kern w:val="0"/>
        </w:rPr>
        <w:t>国土保全及び人命・財産の防護とあわせて海岸環境の整備を図ること。</w:t>
      </w:r>
    </w:p>
    <w:p w14:paraId="5F39E6B2" w14:textId="77777777" w:rsidR="00E26F2A" w:rsidRPr="00CF48B0" w:rsidRDefault="00B56AAD">
      <w:pPr>
        <w:suppressAutoHyphens/>
        <w:wordWrap w:val="0"/>
        <w:jc w:val="left"/>
        <w:textAlignment w:val="baseline"/>
        <w:rPr>
          <w:spacing w:val="6"/>
          <w:kern w:val="0"/>
        </w:rPr>
      </w:pPr>
      <w:r w:rsidRPr="00CF48B0">
        <w:rPr>
          <w:kern w:val="0"/>
        </w:rPr>
        <w:t xml:space="preserve">  </w:t>
      </w:r>
      <w:r w:rsidRPr="00CF48B0">
        <w:rPr>
          <w:rFonts w:hint="eastAsia"/>
          <w:kern w:val="0"/>
        </w:rPr>
        <w:t>②</w:t>
      </w:r>
      <w:r w:rsidRPr="00CF48B0">
        <w:rPr>
          <w:kern w:val="0"/>
        </w:rPr>
        <w:t xml:space="preserve"> </w:t>
      </w:r>
      <w:r w:rsidRPr="00CF48B0">
        <w:rPr>
          <w:rFonts w:hint="eastAsia"/>
          <w:kern w:val="0"/>
        </w:rPr>
        <w:t>利用者に対する安全性の確保を図ること。</w:t>
      </w:r>
    </w:p>
    <w:p w14:paraId="4B541A33"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③</w:t>
      </w:r>
      <w:r w:rsidRPr="00CF48B0">
        <w:rPr>
          <w:kern w:val="0"/>
        </w:rPr>
        <w:t xml:space="preserve"> </w:t>
      </w:r>
      <w:r w:rsidRPr="00CF48B0">
        <w:rPr>
          <w:rFonts w:hint="eastAsia"/>
          <w:kern w:val="0"/>
        </w:rPr>
        <w:t>自然環境に配慮するとともに、周辺の各種施設との調整を図ること。</w:t>
      </w:r>
    </w:p>
    <w:p w14:paraId="747DE0B4" w14:textId="77777777" w:rsidR="00E26F2A" w:rsidRPr="00CF48B0" w:rsidRDefault="00B56AAD">
      <w:pPr>
        <w:suppressAutoHyphens/>
        <w:wordWrap w:val="0"/>
        <w:ind w:left="630" w:hanging="630"/>
        <w:jc w:val="left"/>
        <w:textAlignment w:val="baseline"/>
        <w:rPr>
          <w:spacing w:val="6"/>
          <w:kern w:val="0"/>
        </w:rPr>
      </w:pPr>
      <w:r w:rsidRPr="00CF48B0">
        <w:rPr>
          <w:kern w:val="0"/>
        </w:rPr>
        <w:t xml:space="preserve">  </w:t>
      </w:r>
      <w:r w:rsidRPr="00CF48B0">
        <w:rPr>
          <w:rFonts w:hint="eastAsia"/>
          <w:kern w:val="0"/>
        </w:rPr>
        <w:t>④</w:t>
      </w:r>
      <w:r w:rsidRPr="00CF48B0">
        <w:rPr>
          <w:kern w:val="0"/>
        </w:rPr>
        <w:t xml:space="preserve"> </w:t>
      </w:r>
      <w:r w:rsidRPr="00CF48B0">
        <w:rPr>
          <w:rFonts w:hint="eastAsia"/>
          <w:kern w:val="0"/>
        </w:rPr>
        <w:t>既存海岸保全施設の改良に当たっては、従前の防護機能が確保されるとともに、既存施設の再利用等が図られること。</w:t>
      </w:r>
    </w:p>
    <w:p w14:paraId="1C2252DA" w14:textId="77777777" w:rsidR="00E26F2A" w:rsidRPr="00CF48B0" w:rsidRDefault="00E26F2A">
      <w:pPr>
        <w:suppressAutoHyphens/>
        <w:wordWrap w:val="0"/>
        <w:jc w:val="left"/>
        <w:textAlignment w:val="baseline"/>
        <w:rPr>
          <w:spacing w:val="6"/>
          <w:kern w:val="0"/>
        </w:rPr>
      </w:pPr>
    </w:p>
    <w:p w14:paraId="6BD1399A" w14:textId="77777777" w:rsidR="00E26F2A" w:rsidRPr="00CF48B0" w:rsidRDefault="00B56AAD">
      <w:pPr>
        <w:suppressAutoHyphens/>
        <w:wordWrap w:val="0"/>
        <w:jc w:val="left"/>
        <w:textAlignment w:val="baseline"/>
        <w:rPr>
          <w:rFonts w:asciiTheme="majorEastAsia" w:eastAsiaTheme="majorEastAsia" w:hAnsiTheme="majorEastAsia"/>
          <w:b/>
          <w:spacing w:val="6"/>
          <w:kern w:val="0"/>
        </w:rPr>
      </w:pPr>
      <w:r w:rsidRPr="00CF48B0">
        <w:rPr>
          <w:rFonts w:asciiTheme="majorEastAsia" w:eastAsiaTheme="majorEastAsia" w:hAnsiTheme="majorEastAsia" w:hint="eastAsia"/>
          <w:b/>
          <w:kern w:val="0"/>
        </w:rPr>
        <w:t>５．交付対象事業の内容</w:t>
      </w:r>
    </w:p>
    <w:p w14:paraId="549BC2ED" w14:textId="77777777" w:rsidR="00E26F2A" w:rsidRPr="00CF48B0" w:rsidRDefault="00B56AAD">
      <w:pPr>
        <w:suppressAutoHyphens/>
        <w:wordWrap w:val="0"/>
        <w:ind w:left="252" w:hanging="252"/>
        <w:jc w:val="left"/>
        <w:textAlignment w:val="baseline"/>
        <w:rPr>
          <w:spacing w:val="6"/>
          <w:kern w:val="0"/>
        </w:rPr>
      </w:pPr>
      <w:r w:rsidRPr="00CF48B0">
        <w:rPr>
          <w:kern w:val="0"/>
        </w:rPr>
        <w:t xml:space="preserve">    </w:t>
      </w:r>
      <w:r w:rsidRPr="00CF48B0">
        <w:rPr>
          <w:rFonts w:hint="eastAsia"/>
          <w:kern w:val="0"/>
        </w:rPr>
        <w:t>堤防、突堤、護岸、離岸堤、人工リーフ、砂浜、安全情報伝達施設、その他所期の目的を達成するための必要最小限の施設の新設、又は改良のうち防災・安全対策のために特に必要と認められるものであること。</w:t>
      </w:r>
    </w:p>
    <w:p w14:paraId="7691F335" w14:textId="77777777" w:rsidR="00E26F2A" w:rsidRPr="00CF48B0" w:rsidRDefault="00E26F2A">
      <w:pPr>
        <w:widowControl/>
        <w:autoSpaceDE w:val="0"/>
        <w:autoSpaceDN w:val="0"/>
        <w:ind w:firstLineChars="18" w:firstLine="41"/>
        <w:jc w:val="left"/>
      </w:pPr>
    </w:p>
    <w:p w14:paraId="582C34C9" w14:textId="77777777" w:rsidR="00E26F2A" w:rsidRPr="00CF48B0" w:rsidRDefault="00B56AAD">
      <w:pPr>
        <w:pStyle w:val="4"/>
      </w:pPr>
      <w:bookmarkStart w:id="345" w:name="_Toc130988192"/>
      <w:r w:rsidRPr="00CF48B0">
        <w:rPr>
          <w:rFonts w:hint="eastAsia"/>
        </w:rPr>
        <w:t>ロ－９－（７）海域浄化対策事業</w:t>
      </w:r>
      <w:bookmarkEnd w:id="345"/>
    </w:p>
    <w:p w14:paraId="32F1D8AA" w14:textId="77777777" w:rsidR="00E26F2A" w:rsidRPr="00CF48B0" w:rsidRDefault="00E26F2A">
      <w:pPr>
        <w:overflowPunct w:val="0"/>
        <w:textAlignment w:val="center"/>
        <w:rPr>
          <w:rFonts w:asciiTheme="majorEastAsia" w:eastAsiaTheme="majorEastAsia" w:hAnsiTheme="majorEastAsia"/>
          <w:b/>
          <w:kern w:val="0"/>
        </w:rPr>
      </w:pPr>
    </w:p>
    <w:p w14:paraId="0311BCD7"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１．目的</w:t>
      </w:r>
    </w:p>
    <w:p w14:paraId="5A8637BB" w14:textId="77777777" w:rsidR="00E26F2A" w:rsidRPr="00CF48B0" w:rsidRDefault="00B56AAD">
      <w:pPr>
        <w:overflowPunct w:val="0"/>
        <w:ind w:leftChars="135" w:left="306"/>
        <w:jc w:val="left"/>
        <w:textAlignment w:val="center"/>
        <w:rPr>
          <w:spacing w:val="72"/>
          <w:kern w:val="0"/>
        </w:rPr>
      </w:pPr>
      <w:r w:rsidRPr="00CF48B0">
        <w:rPr>
          <w:kern w:val="0"/>
        </w:rPr>
        <w:t xml:space="preserve">  </w:t>
      </w:r>
      <w:r w:rsidRPr="00CF48B0">
        <w:rPr>
          <w:rFonts w:hint="eastAsia"/>
          <w:kern w:val="0"/>
        </w:rPr>
        <w:t>海域浄化対策事業は、放置座礁船の処理、海域において異常に堆積しているヘドロ等の除去等を行い、もって、海岸保全施設の機能の確保、海岸環境の保全と公衆の海岸の適正な利用を図ることを目的とする。</w:t>
      </w:r>
    </w:p>
    <w:p w14:paraId="6A14E08B" w14:textId="77777777" w:rsidR="00E26F2A" w:rsidRPr="00CF48B0" w:rsidRDefault="00E26F2A">
      <w:pPr>
        <w:overflowPunct w:val="0"/>
        <w:textAlignment w:val="center"/>
        <w:rPr>
          <w:spacing w:val="72"/>
          <w:kern w:val="0"/>
        </w:rPr>
      </w:pPr>
    </w:p>
    <w:p w14:paraId="3DF71CA6"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２．交付対象</w:t>
      </w:r>
    </w:p>
    <w:p w14:paraId="4C12D236"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地方公共団体（海岸管理者）</w:t>
      </w:r>
    </w:p>
    <w:p w14:paraId="09174D85" w14:textId="77777777" w:rsidR="00E26F2A" w:rsidRPr="00CF48B0" w:rsidRDefault="00E26F2A">
      <w:pPr>
        <w:overflowPunct w:val="0"/>
        <w:textAlignment w:val="center"/>
        <w:rPr>
          <w:spacing w:val="72"/>
          <w:kern w:val="0"/>
        </w:rPr>
      </w:pPr>
    </w:p>
    <w:p w14:paraId="5E058A02" w14:textId="77777777" w:rsidR="00E26F2A" w:rsidRPr="00CF48B0" w:rsidRDefault="00B56AAD">
      <w:pPr>
        <w:overflowPunct w:val="0"/>
        <w:textAlignment w:val="center"/>
        <w:rPr>
          <w:rFonts w:asciiTheme="majorEastAsia" w:eastAsiaTheme="majorEastAsia" w:hAnsiTheme="majorEastAsia"/>
          <w:b/>
          <w:spacing w:val="72"/>
          <w:kern w:val="0"/>
        </w:rPr>
      </w:pPr>
      <w:r w:rsidRPr="00CF48B0">
        <w:rPr>
          <w:rFonts w:asciiTheme="majorEastAsia" w:eastAsiaTheme="majorEastAsia" w:hAnsiTheme="majorEastAsia" w:hint="eastAsia"/>
          <w:b/>
          <w:kern w:val="0"/>
        </w:rPr>
        <w:t>３．交付対象事業の要件</w:t>
      </w:r>
    </w:p>
    <w:p w14:paraId="158C4C64"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次の各号のいずれかの要件に該当するもののうち、防災・安全対策のために特に必要と認められるものに限る。</w:t>
      </w:r>
    </w:p>
    <w:p w14:paraId="425B4DC1" w14:textId="77777777" w:rsidR="00E26F2A" w:rsidRPr="00CF48B0" w:rsidRDefault="00B56AAD">
      <w:pPr>
        <w:overflowPunct w:val="0"/>
        <w:ind w:firstLineChars="100" w:firstLine="227"/>
        <w:jc w:val="left"/>
        <w:textAlignment w:val="center"/>
        <w:rPr>
          <w:spacing w:val="72"/>
          <w:kern w:val="0"/>
        </w:rPr>
      </w:pPr>
      <w:r w:rsidRPr="00CF48B0">
        <w:rPr>
          <w:rFonts w:hint="eastAsia"/>
          <w:kern w:val="0"/>
        </w:rPr>
        <w:t>①　海岸保全施設の機能の確保を図るために実施する放置座礁船の処理。</w:t>
      </w:r>
    </w:p>
    <w:p w14:paraId="43C2AC25" w14:textId="77777777"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ただし、総事業費が５千万円以上のものに限る。</w:t>
      </w:r>
    </w:p>
    <w:p w14:paraId="1E52E8C7" w14:textId="77777777" w:rsidR="00E26F2A" w:rsidRPr="00CF48B0" w:rsidRDefault="00B56AAD">
      <w:pPr>
        <w:overflowPunct w:val="0"/>
        <w:ind w:left="720" w:firstLineChars="100" w:firstLine="227"/>
        <w:jc w:val="left"/>
        <w:textAlignment w:val="center"/>
        <w:rPr>
          <w:spacing w:val="72"/>
          <w:kern w:val="0"/>
        </w:rPr>
      </w:pPr>
      <w:r w:rsidRPr="00CF48B0">
        <w:rPr>
          <w:rFonts w:hint="eastAsia"/>
          <w:kern w:val="0"/>
        </w:rPr>
        <w:t>②　海域において異常に堆積しているヘドロ等の除去等。</w:t>
      </w:r>
    </w:p>
    <w:p w14:paraId="6DB8CBE5" w14:textId="77777777" w:rsidR="00E26F2A" w:rsidRPr="00CF48B0" w:rsidRDefault="00B56AAD">
      <w:pPr>
        <w:overflowPunct w:val="0"/>
        <w:jc w:val="left"/>
        <w:textAlignment w:val="center"/>
        <w:rPr>
          <w:kern w:val="0"/>
        </w:rPr>
      </w:pPr>
      <w:r w:rsidRPr="00CF48B0">
        <w:rPr>
          <w:kern w:val="0"/>
        </w:rPr>
        <w:t xml:space="preserve">      </w:t>
      </w:r>
      <w:r w:rsidRPr="00CF48B0">
        <w:rPr>
          <w:rFonts w:hint="eastAsia"/>
          <w:kern w:val="0"/>
        </w:rPr>
        <w:t>ただし、総事業費が１億円以上のものに限る。</w:t>
      </w:r>
    </w:p>
    <w:p w14:paraId="6572F378" w14:textId="77777777" w:rsidR="00E26F2A" w:rsidRPr="00CF48B0" w:rsidRDefault="00E26F2A">
      <w:pPr>
        <w:autoSpaceDE w:val="0"/>
        <w:autoSpaceDN w:val="0"/>
        <w:ind w:left="453" w:hangingChars="200" w:hanging="453"/>
        <w:rPr>
          <w:rFonts w:asciiTheme="majorEastAsia" w:eastAsiaTheme="majorEastAsia" w:hAnsiTheme="majorEastAsia"/>
        </w:rPr>
      </w:pPr>
    </w:p>
    <w:p w14:paraId="05F3365D" w14:textId="77777777" w:rsidR="00E26F2A" w:rsidRPr="00CF48B0" w:rsidRDefault="00E26F2A">
      <w:pPr>
        <w:autoSpaceDE w:val="0"/>
        <w:autoSpaceDN w:val="0"/>
        <w:ind w:left="453" w:hangingChars="200" w:hanging="453"/>
        <w:rPr>
          <w:rFonts w:asciiTheme="majorEastAsia" w:eastAsiaTheme="majorEastAsia" w:hAnsiTheme="majorEastAsia"/>
        </w:rPr>
      </w:pPr>
    </w:p>
    <w:p w14:paraId="5E79333F" w14:textId="77777777" w:rsidR="00E26F2A" w:rsidRPr="00CF48B0" w:rsidRDefault="00B56AAD">
      <w:pPr>
        <w:widowControl/>
        <w:jc w:val="left"/>
        <w:sectPr w:rsidR="00E26F2A" w:rsidRPr="00CF48B0">
          <w:headerReference w:type="default" r:id="rId44"/>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2575EAE4" w14:textId="77777777" w:rsidR="00C951BE" w:rsidRPr="00CF48B0" w:rsidRDefault="00C951BE" w:rsidP="00C951BE">
      <w:pPr>
        <w:pStyle w:val="3"/>
      </w:pPr>
      <w:bookmarkStart w:id="346" w:name="_Toc130988193"/>
      <w:r w:rsidRPr="00CF48B0">
        <w:rPr>
          <w:rFonts w:hint="eastAsia"/>
        </w:rPr>
        <w:t>ロ－１０　都市再生整備計画事業</w:t>
      </w:r>
      <w:bookmarkEnd w:id="346"/>
    </w:p>
    <w:p w14:paraId="37C0EAF2" w14:textId="77777777" w:rsidR="00C951BE" w:rsidRPr="00CF48B0" w:rsidRDefault="00C951BE" w:rsidP="00C951BE">
      <w:pPr>
        <w:autoSpaceDE w:val="0"/>
        <w:autoSpaceDN w:val="0"/>
        <w:ind w:left="776" w:hanging="776"/>
        <w:textAlignment w:val="baseline"/>
      </w:pPr>
    </w:p>
    <w:p w14:paraId="7F020FA4" w14:textId="77777777" w:rsidR="00C951BE" w:rsidRPr="00CF48B0" w:rsidRDefault="00C951BE" w:rsidP="00C951BE">
      <w:pPr>
        <w:pStyle w:val="4"/>
      </w:pPr>
      <w:bookmarkStart w:id="347" w:name="_Toc130988194"/>
      <w:r w:rsidRPr="00CF48B0">
        <w:rPr>
          <w:rFonts w:hint="eastAsia"/>
        </w:rPr>
        <w:t>ロ－１０－（１）都市再生整備計画事業</w:t>
      </w:r>
      <w:bookmarkEnd w:id="347"/>
    </w:p>
    <w:p w14:paraId="0D1EFC98" w14:textId="77777777" w:rsidR="00C951BE" w:rsidRPr="00CF48B0" w:rsidRDefault="00C951BE" w:rsidP="003108BD"/>
    <w:p w14:paraId="78CD09FD" w14:textId="77777777" w:rsidR="00C951BE" w:rsidRPr="00CF48B0" w:rsidRDefault="00C951BE" w:rsidP="00C951BE">
      <w:r w:rsidRPr="00CF48B0">
        <w:rPr>
          <w:rFonts w:hint="eastAsia"/>
        </w:rPr>
        <w:t xml:space="preserve">　イ－１０－（１）の規定は、本事業について準用する。この場合において、同規定中「イ－１０－（１）」とあるのは、「ロ－１０－（１）」と読み替え、１．目的、４．交付対象事業及び５．施行地区については、以下の通りとする。</w:t>
      </w:r>
    </w:p>
    <w:p w14:paraId="6D0526A5" w14:textId="77777777" w:rsidR="00C951BE" w:rsidRPr="00CF48B0" w:rsidRDefault="00C951BE" w:rsidP="00C951BE"/>
    <w:p w14:paraId="79A86BF8" w14:textId="77777777" w:rsidR="00C951BE" w:rsidRPr="003108BD" w:rsidRDefault="00C951BE" w:rsidP="00C951BE">
      <w:pPr>
        <w:rPr>
          <w:rFonts w:asciiTheme="majorEastAsia" w:eastAsiaTheme="majorEastAsia" w:hAnsiTheme="majorEastAsia"/>
          <w:b/>
        </w:rPr>
      </w:pPr>
      <w:r w:rsidRPr="003108BD">
        <w:rPr>
          <w:rFonts w:asciiTheme="majorEastAsia" w:eastAsiaTheme="majorEastAsia" w:hAnsiTheme="majorEastAsia" w:hint="eastAsia"/>
          <w:b/>
        </w:rPr>
        <w:t>１．目的</w:t>
      </w:r>
    </w:p>
    <w:p w14:paraId="4D42F5D0" w14:textId="77777777" w:rsidR="00C951BE" w:rsidRPr="00CF48B0" w:rsidRDefault="00C951BE" w:rsidP="003108BD">
      <w:pPr>
        <w:ind w:leftChars="100" w:left="227" w:firstLineChars="100" w:firstLine="227"/>
      </w:pPr>
      <w:r w:rsidRPr="00CF48B0">
        <w:rPr>
          <w:rFonts w:hint="eastAsia"/>
        </w:rPr>
        <w:t>都市再生整備計画事業は、災害の発生が想定される地域において、事前復興まちづくり計画等に基づき市町村等が行う防災拠点の形成を総合的に支援し、地域の防災性の向上を図ることを目的とする。</w:t>
      </w:r>
    </w:p>
    <w:p w14:paraId="1CDD1BFC" w14:textId="77777777" w:rsidR="00C951BE" w:rsidRPr="00CF48B0" w:rsidRDefault="00C951BE" w:rsidP="00C951BE"/>
    <w:p w14:paraId="698749D7" w14:textId="77777777" w:rsidR="00C951BE" w:rsidRPr="003108BD" w:rsidRDefault="00C951BE" w:rsidP="00C951BE">
      <w:pPr>
        <w:rPr>
          <w:rFonts w:asciiTheme="majorEastAsia" w:eastAsiaTheme="majorEastAsia" w:hAnsiTheme="majorEastAsia"/>
          <w:b/>
        </w:rPr>
      </w:pPr>
      <w:r w:rsidRPr="003108BD">
        <w:rPr>
          <w:rFonts w:asciiTheme="majorEastAsia" w:eastAsiaTheme="majorEastAsia" w:hAnsiTheme="majorEastAsia" w:hint="eastAsia"/>
          <w:b/>
        </w:rPr>
        <w:t>４．交付対象事業</w:t>
      </w:r>
    </w:p>
    <w:p w14:paraId="0628BF42" w14:textId="77777777" w:rsidR="00C951BE" w:rsidRPr="00CF48B0" w:rsidRDefault="00C951BE" w:rsidP="003108BD">
      <w:pPr>
        <w:ind w:firstLineChars="200" w:firstLine="453"/>
      </w:pPr>
      <w:r w:rsidRPr="00CF48B0">
        <w:rPr>
          <w:rFonts w:hint="eastAsia"/>
        </w:rPr>
        <w:t>都市再生整備計画に基づき実施される表</w:t>
      </w:r>
      <w:r w:rsidRPr="00CF48B0">
        <w:t>10-(1)に掲げる事業等をいう。</w:t>
      </w:r>
    </w:p>
    <w:p w14:paraId="643E0E02" w14:textId="77777777" w:rsidR="00C951BE" w:rsidRPr="00CF48B0" w:rsidRDefault="00C951BE" w:rsidP="00C951BE"/>
    <w:p w14:paraId="3BAC440F" w14:textId="77777777" w:rsidR="00C951BE" w:rsidRPr="003108BD" w:rsidRDefault="00C951BE" w:rsidP="00C951BE">
      <w:pPr>
        <w:rPr>
          <w:rFonts w:asciiTheme="majorEastAsia" w:eastAsiaTheme="majorEastAsia" w:hAnsiTheme="majorEastAsia"/>
          <w:b/>
        </w:rPr>
      </w:pPr>
      <w:r w:rsidRPr="003108BD">
        <w:rPr>
          <w:rFonts w:asciiTheme="majorEastAsia" w:eastAsiaTheme="majorEastAsia" w:hAnsiTheme="majorEastAsia" w:hint="eastAsia"/>
          <w:b/>
        </w:rPr>
        <w:t>５．施行地区</w:t>
      </w:r>
    </w:p>
    <w:p w14:paraId="5ABBCB6A" w14:textId="77777777" w:rsidR="00C951BE" w:rsidRPr="00CF48B0" w:rsidRDefault="00C951BE" w:rsidP="003108BD">
      <w:pPr>
        <w:ind w:leftChars="100" w:left="227"/>
      </w:pPr>
      <w:r w:rsidRPr="00CF48B0">
        <w:rPr>
          <w:rFonts w:hint="eastAsia"/>
        </w:rPr>
        <w:t xml:space="preserve">　都市再生整備計画事業は、次のいずれかの要件に該当する地区において行うものとする。</w:t>
      </w:r>
    </w:p>
    <w:p w14:paraId="717784C9" w14:textId="77777777" w:rsidR="00C951BE" w:rsidRPr="00CF48B0" w:rsidRDefault="00C951BE" w:rsidP="003108BD">
      <w:pPr>
        <w:ind w:leftChars="100" w:left="454" w:hangingChars="100" w:hanging="227"/>
      </w:pPr>
      <w:r w:rsidRPr="00CF48B0">
        <w:rPr>
          <w:rFonts w:hint="eastAsia"/>
        </w:rPr>
        <w:t>１　市町村において、都市再生法第</w:t>
      </w:r>
      <w:r w:rsidRPr="00CF48B0">
        <w:t>81条１項に規定する立地適正化計画（同条２項２号に定める居住誘導区域及び同条２項３号に定める都市機能誘導区域を定めた立地適正化計画に限る。以下ロ－１０－（１）関係部分において「立地適正化計画」という。）策定に向けた具体的な取組を開始・公表し、都市再生整備計画に防災拠点整備方針を記載した場合において、事前復興まちづくり計画及びその他法定計画（以下ロ－１０－（１）関係部分において「事前復興まちづくり計画等」という。）に防災拠点として位置付けられた区域であり、かつ、都市再生整備計画</w:t>
      </w:r>
      <w:r w:rsidRPr="00CF48B0">
        <w:rPr>
          <w:rFonts w:hint="eastAsia"/>
        </w:rPr>
        <w:t>の区域が以下いずれかの区域に定められているもの。</w:t>
      </w:r>
    </w:p>
    <w:p w14:paraId="112E06B6" w14:textId="77777777" w:rsidR="00C951BE" w:rsidRPr="00CF48B0" w:rsidRDefault="00C951BE" w:rsidP="003108BD">
      <w:pPr>
        <w:ind w:leftChars="200" w:left="453" w:firstLineChars="100" w:firstLine="227"/>
      </w:pPr>
      <w:r w:rsidRPr="00CF48B0">
        <w:rPr>
          <w:rFonts w:hint="eastAsia"/>
        </w:rPr>
        <w:t>なお、立地適正化計画策定に向けた具体的な取組を開始・公表している市町村においては、原則として具体的な取組を開始・公表してから５年間経過するまでに、計画を作成することが確実と見込まれる場合にのみ、事業の実施が可能なものとする。</w:t>
      </w:r>
    </w:p>
    <w:p w14:paraId="2DC438FA" w14:textId="77777777" w:rsidR="00C951BE" w:rsidRPr="00CF48B0" w:rsidRDefault="00C951BE" w:rsidP="003108BD">
      <w:pPr>
        <w:ind w:left="453" w:hangingChars="200" w:hanging="453"/>
      </w:pPr>
      <w:r w:rsidRPr="00CF48B0">
        <w:rPr>
          <w:rFonts w:hint="eastAsia"/>
        </w:rPr>
        <w:t xml:space="preserve">　　　また、立地適正化計画の策定に向けた具体的な取組を開始・公表している市町村には、都市構造上の理由等</w:t>
      </w:r>
      <w:r w:rsidRPr="00CF48B0">
        <w:t>(①市街化区域内の人口密度が４０人/ｈａ以上あり、当該人口密度が統計上今後も概ね維持される、②都市計画区域に対する市街化区域の割合が２０％以下等)により立地適正化計画によらない持続可能な都市づくりを進めている市町村を含むものとする。</w:t>
      </w:r>
    </w:p>
    <w:p w14:paraId="5BCAA5E3" w14:textId="77777777" w:rsidR="00C951BE" w:rsidRPr="00CF48B0" w:rsidRDefault="00C951BE" w:rsidP="003108BD">
      <w:pPr>
        <w:ind w:leftChars="200" w:left="680" w:hangingChars="100" w:hanging="227"/>
      </w:pPr>
      <w:r w:rsidRPr="00CF48B0">
        <w:rPr>
          <w:rFonts w:hint="eastAsia"/>
        </w:rPr>
        <w:t>（１）市街化区域又は区域区分が定められていない都市計画区域において設定される用途地域内のうち、鉄道・地下鉄駅（ピーク時間運行本数が片道で１時間当たり３本以上あるものに限る。）から半径１</w:t>
      </w:r>
      <w:r w:rsidRPr="00CF48B0">
        <w:t>kmの範囲内又はバス・軌道の停留所・停車場（ピーク時間運行本数が片道で１時間当たり３本以上あるものに限る。）から半径500mの範囲内の区域。</w:t>
      </w:r>
    </w:p>
    <w:p w14:paraId="084AD1DB" w14:textId="77777777" w:rsidR="00C951BE" w:rsidRPr="00CF48B0" w:rsidRDefault="00C951BE" w:rsidP="003108BD">
      <w:pPr>
        <w:ind w:leftChars="200" w:left="680" w:hangingChars="100" w:hanging="227"/>
      </w:pPr>
      <w:r w:rsidRPr="00CF48B0">
        <w:rPr>
          <w:rFonts w:hint="eastAsia"/>
        </w:rPr>
        <w:t>（２）市町村の都市計画に関する基本的な方針等の計画において、都市機能や居住を誘導する方針を定めている区域。</w:t>
      </w:r>
    </w:p>
    <w:p w14:paraId="3961709D" w14:textId="77777777" w:rsidR="00C951BE" w:rsidRPr="00CF48B0" w:rsidRDefault="00C951BE" w:rsidP="003108BD">
      <w:pPr>
        <w:ind w:leftChars="100" w:left="454" w:hangingChars="100" w:hanging="227"/>
      </w:pPr>
      <w:r w:rsidRPr="00CF48B0">
        <w:rPr>
          <w:rFonts w:hint="eastAsia"/>
        </w:rPr>
        <w:t>２　地方公共団体において、事前復興まちづくり計画等に防災拠点として位置付けられた区域（都市計画区域を指定している市町村においては都市計画区域外に限る。）であり、都市再生整備計画において当該市町村における都市のコンパクト化の方針及び防災拠点整備方針が記載されており、当該区域の整備が都市のコンパクト化と齟齬がないと認められる区域。</w:t>
      </w:r>
    </w:p>
    <w:p w14:paraId="6A29F765" w14:textId="77777777" w:rsidR="00C951BE" w:rsidRPr="00CF48B0" w:rsidRDefault="00C951BE" w:rsidP="003108BD">
      <w:pPr>
        <w:ind w:leftChars="100" w:left="454" w:hangingChars="100" w:hanging="227"/>
      </w:pPr>
    </w:p>
    <w:p w14:paraId="6704DF04" w14:textId="77777777" w:rsidR="00C951BE" w:rsidRPr="00CF48B0" w:rsidRDefault="00C951BE" w:rsidP="00C951BE">
      <w:pPr>
        <w:rPr>
          <w:spacing w:val="4"/>
        </w:rPr>
      </w:pPr>
      <w:r w:rsidRPr="00CF48B0">
        <w:rPr>
          <w:rFonts w:hint="eastAsia"/>
          <w:spacing w:val="-2"/>
        </w:rPr>
        <w:t>表</w:t>
      </w:r>
      <w:r w:rsidRPr="00CF48B0">
        <w:rPr>
          <w:spacing w:val="-2"/>
        </w:rPr>
        <w:t>10-(1)</w:t>
      </w:r>
      <w:r w:rsidRPr="00CF48B0">
        <w:rPr>
          <w:rFonts w:hint="eastAsia"/>
          <w:spacing w:val="-2"/>
        </w:rPr>
        <w:t>（都市再生整備計画事業の交付対象事業）</w:t>
      </w:r>
      <w:r w:rsidRPr="00CF48B0">
        <w:rPr>
          <w:rFonts w:hint="eastAsia"/>
        </w:rPr>
        <w:t xml:space="preserve">　</w:t>
      </w:r>
    </w:p>
    <w:tbl>
      <w:tblPr>
        <w:tblW w:w="8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6009"/>
        <w:gridCol w:w="1247"/>
      </w:tblGrid>
      <w:tr w:rsidR="00CF48B0" w:rsidRPr="00CF48B0" w14:paraId="0C0969AC" w14:textId="77777777" w:rsidTr="002B6251">
        <w:tc>
          <w:tcPr>
            <w:tcW w:w="1701" w:type="dxa"/>
            <w:tcBorders>
              <w:top w:val="single" w:sz="4" w:space="0" w:color="000000"/>
              <w:left w:val="single" w:sz="4" w:space="0" w:color="000000"/>
              <w:bottom w:val="nil"/>
              <w:right w:val="single" w:sz="4" w:space="0" w:color="000000"/>
            </w:tcBorders>
          </w:tcPr>
          <w:p w14:paraId="40EC89E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D740B0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7D82C1C"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交付対象事業</w:t>
            </w:r>
          </w:p>
          <w:p w14:paraId="3B21383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047579C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9CCC5A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C801D2"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交付対象事業の費用の範囲</w:t>
            </w:r>
          </w:p>
          <w:p w14:paraId="26FAA0D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77F84F5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間接交付の場合の事業に要する額</w:t>
            </w:r>
          </w:p>
        </w:tc>
      </w:tr>
      <w:tr w:rsidR="00CF48B0" w:rsidRPr="00CF48B0" w14:paraId="414FFF5E" w14:textId="77777777" w:rsidTr="002B6251">
        <w:tc>
          <w:tcPr>
            <w:tcW w:w="1701" w:type="dxa"/>
            <w:tcBorders>
              <w:top w:val="single" w:sz="4" w:space="0" w:color="000000"/>
              <w:left w:val="single" w:sz="4" w:space="0" w:color="000000"/>
              <w:bottom w:val="nil"/>
              <w:right w:val="single" w:sz="4" w:space="0" w:color="000000"/>
            </w:tcBorders>
          </w:tcPr>
          <w:p w14:paraId="602798A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A189FE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1.</w:t>
            </w:r>
            <w:r w:rsidRPr="00CF48B0">
              <w:rPr>
                <w:rFonts w:hint="eastAsia"/>
              </w:rPr>
              <w:t>事業活用調査</w:t>
            </w:r>
          </w:p>
          <w:p w14:paraId="4DBB3B3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2DB356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E9B648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A6CD29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BD8614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3719640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41FE61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イ－１０－（１）の規定を準用する。</w:t>
            </w:r>
          </w:p>
          <w:p w14:paraId="36CBEAD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7FDCB3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6E6A004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398A07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w:t>
            </w:r>
          </w:p>
        </w:tc>
      </w:tr>
      <w:tr w:rsidR="00CF48B0" w:rsidRPr="00CF48B0" w14:paraId="57E256AB" w14:textId="77777777" w:rsidTr="002B6251">
        <w:tc>
          <w:tcPr>
            <w:tcW w:w="1701" w:type="dxa"/>
            <w:tcBorders>
              <w:top w:val="single" w:sz="4" w:space="0" w:color="000000"/>
              <w:left w:val="single" w:sz="4" w:space="0" w:color="000000"/>
              <w:bottom w:val="nil"/>
              <w:right w:val="single" w:sz="4" w:space="0" w:color="000000"/>
            </w:tcBorders>
          </w:tcPr>
          <w:p w14:paraId="35049DC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D25B2F6" w14:textId="77777777" w:rsidR="00C951BE" w:rsidRPr="00CF48B0" w:rsidRDefault="00C951BE" w:rsidP="002B6251">
            <w:pPr>
              <w:suppressAutoHyphens/>
              <w:kinsoku w:val="0"/>
              <w:wordWrap w:val="0"/>
              <w:overflowPunct w:val="0"/>
              <w:autoSpaceDE w:val="0"/>
              <w:autoSpaceDN w:val="0"/>
              <w:spacing w:line="350" w:lineRule="atLeast"/>
              <w:ind w:left="113" w:hangingChars="50" w:hanging="113"/>
              <w:jc w:val="left"/>
              <w:rPr>
                <w:spacing w:val="4"/>
              </w:rPr>
            </w:pPr>
            <w:r w:rsidRPr="00CF48B0">
              <w:t>2.</w:t>
            </w:r>
            <w:r w:rsidRPr="00CF48B0">
              <w:rPr>
                <w:rFonts w:hint="eastAsia"/>
              </w:rPr>
              <w:t>まちづくり活動推進事業</w:t>
            </w:r>
          </w:p>
          <w:p w14:paraId="7A4F4EC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4F8DDFB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0CD3F63"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rPr>
                <w:spacing w:val="4"/>
              </w:rPr>
            </w:pPr>
            <w:r w:rsidRPr="00CF48B0">
              <w:rPr>
                <w:rFonts w:hint="eastAsia"/>
              </w:rPr>
              <w:t>イ－１０－（１）の規定を準用する。</w:t>
            </w:r>
          </w:p>
        </w:tc>
        <w:tc>
          <w:tcPr>
            <w:tcW w:w="1247" w:type="dxa"/>
            <w:tcBorders>
              <w:top w:val="single" w:sz="4" w:space="0" w:color="000000"/>
              <w:left w:val="single" w:sz="4" w:space="0" w:color="000000"/>
              <w:bottom w:val="nil"/>
              <w:right w:val="single" w:sz="4" w:space="0" w:color="000000"/>
            </w:tcBorders>
          </w:tcPr>
          <w:p w14:paraId="2D0577C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5D00932"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58FD941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326F06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2864C901" w14:textId="77777777" w:rsidTr="002B6251">
        <w:tc>
          <w:tcPr>
            <w:tcW w:w="1701" w:type="dxa"/>
            <w:tcBorders>
              <w:top w:val="single" w:sz="4" w:space="0" w:color="000000"/>
              <w:left w:val="single" w:sz="4" w:space="0" w:color="000000"/>
              <w:bottom w:val="nil"/>
              <w:right w:val="single" w:sz="4" w:space="0" w:color="000000"/>
            </w:tcBorders>
          </w:tcPr>
          <w:p w14:paraId="2123CC7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568C69A" w14:textId="77777777" w:rsidR="00C951BE" w:rsidRPr="00CF48B0" w:rsidRDefault="00C951BE" w:rsidP="002B6251">
            <w:pPr>
              <w:suppressAutoHyphens/>
              <w:kinsoku w:val="0"/>
              <w:wordWrap w:val="0"/>
              <w:overflowPunct w:val="0"/>
              <w:autoSpaceDE w:val="0"/>
              <w:autoSpaceDN w:val="0"/>
              <w:spacing w:line="350" w:lineRule="atLeast"/>
              <w:ind w:left="113" w:hangingChars="50" w:hanging="113"/>
              <w:jc w:val="left"/>
              <w:rPr>
                <w:spacing w:val="4"/>
              </w:rPr>
            </w:pPr>
            <w:r w:rsidRPr="00CF48B0">
              <w:t>3.</w:t>
            </w:r>
            <w:r w:rsidRPr="00CF48B0">
              <w:rPr>
                <w:rFonts w:hint="eastAsia"/>
              </w:rPr>
              <w:t>地域創造支援事業</w:t>
            </w:r>
          </w:p>
          <w:p w14:paraId="4F97F11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307DB0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6ADB8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173F20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817D9C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60B1AE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3133DA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430D23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FD315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F5AD1A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A293DC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B347DF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7D087A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5F0EA3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656CE1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B2D67C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7F411B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95794A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EDE2D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都市再生整備計画の目標を達成するために必要な事業等に要する費用。</w:t>
            </w:r>
          </w:p>
          <w:p w14:paraId="54234F5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ただし、以下の施設の整備に要する費用を除く。</w:t>
            </w:r>
          </w:p>
          <w:p w14:paraId="69A8315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・駐車場（本表第１０の３に該当するもの）</w:t>
            </w:r>
          </w:p>
          <w:p w14:paraId="7478F9C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・地域交流センター</w:t>
            </w:r>
          </w:p>
          <w:p w14:paraId="6012D26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 xml:space="preserve"> </w:t>
            </w:r>
            <w:r w:rsidRPr="00CF48B0">
              <w:rPr>
                <w:rFonts w:hint="eastAsia"/>
              </w:rPr>
              <w:t>（本表第１２の１に該当するもの）</w:t>
            </w:r>
          </w:p>
          <w:p w14:paraId="4D1DCEF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・観光交流センター</w:t>
            </w:r>
          </w:p>
          <w:p w14:paraId="0B98EF7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 xml:space="preserve"> </w:t>
            </w:r>
            <w:r w:rsidRPr="00CF48B0">
              <w:rPr>
                <w:rFonts w:hint="eastAsia"/>
              </w:rPr>
              <w:t xml:space="preserve">　</w:t>
            </w:r>
            <w:r w:rsidRPr="00CF48B0">
              <w:t xml:space="preserve">  </w:t>
            </w:r>
            <w:r w:rsidRPr="00CF48B0">
              <w:rPr>
                <w:rFonts w:hint="eastAsia"/>
              </w:rPr>
              <w:t>（本表第１２の２に該当するもの）</w:t>
            </w:r>
          </w:p>
          <w:p w14:paraId="05282C2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・まちおこしセンター</w:t>
            </w:r>
          </w:p>
          <w:p w14:paraId="7132D8A3"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 xml:space="preserve">　　</w:t>
            </w:r>
            <w:r w:rsidRPr="00CF48B0">
              <w:t xml:space="preserve"> </w:t>
            </w:r>
            <w:r w:rsidRPr="00CF48B0">
              <w:rPr>
                <w:rFonts w:hint="eastAsia"/>
              </w:rPr>
              <w:t>（本表第１２の３に該当するもの）</w:t>
            </w:r>
          </w:p>
          <w:p w14:paraId="46ADEAD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・子育て世代活動支援センター</w:t>
            </w:r>
          </w:p>
          <w:p w14:paraId="1916024F"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 xml:space="preserve">　　</w:t>
            </w:r>
            <w:r w:rsidRPr="00CF48B0">
              <w:t xml:space="preserve"> </w:t>
            </w:r>
            <w:r w:rsidRPr="00CF48B0">
              <w:rPr>
                <w:rFonts w:hint="eastAsia"/>
              </w:rPr>
              <w:t>（本表第１２の４に該当するもの）</w:t>
            </w:r>
          </w:p>
          <w:p w14:paraId="7C6354E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・複合交通センター</w:t>
            </w:r>
          </w:p>
          <w:p w14:paraId="09BC472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t xml:space="preserve"> </w:t>
            </w:r>
            <w:r w:rsidRPr="00CF48B0">
              <w:rPr>
                <w:rFonts w:hint="eastAsia"/>
              </w:rPr>
              <w:t>（本表第１２の５に該当するもの）</w:t>
            </w:r>
          </w:p>
          <w:p w14:paraId="17038AE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p>
          <w:p w14:paraId="7DF47590"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 xml:space="preserve">　なお、建築物である施設の整備については、１箇所における整備に要する費用は</w:t>
            </w:r>
            <w:r w:rsidRPr="00CF48B0">
              <w:t>21</w:t>
            </w:r>
            <w:r w:rsidRPr="00CF48B0">
              <w:rPr>
                <w:rFonts w:hint="eastAsia"/>
              </w:rPr>
              <w:t>億円（市街地再開発事業等により建設される複合建築物の一部を活用して施設を整備する場合にあっては、</w:t>
            </w:r>
            <w:r w:rsidRPr="00CF48B0">
              <w:t>30</w:t>
            </w:r>
            <w:r w:rsidRPr="00CF48B0">
              <w:rPr>
                <w:rFonts w:hint="eastAsia"/>
              </w:rPr>
              <w:t>億円）を限度とする。</w:t>
            </w:r>
          </w:p>
          <w:p w14:paraId="264F179D" w14:textId="77777777" w:rsidR="00C951BE" w:rsidRPr="00CF48B0" w:rsidRDefault="00C951BE" w:rsidP="002B6251">
            <w:pPr>
              <w:suppressAutoHyphens/>
              <w:kinsoku w:val="0"/>
              <w:wordWrap w:val="0"/>
              <w:overflowPunct w:val="0"/>
              <w:autoSpaceDE w:val="0"/>
              <w:autoSpaceDN w:val="0"/>
              <w:spacing w:line="350" w:lineRule="atLeast"/>
              <w:jc w:val="left"/>
            </w:pPr>
          </w:p>
          <w:p w14:paraId="4349B714" w14:textId="77777777" w:rsidR="00C951BE" w:rsidRPr="00CF48B0" w:rsidRDefault="00C951BE" w:rsidP="002B6251">
            <w:pPr>
              <w:ind w:firstLineChars="100" w:firstLine="227"/>
            </w:pPr>
            <w:r w:rsidRPr="00CF48B0">
              <w:rPr>
                <w:rFonts w:hint="eastAsia"/>
              </w:rPr>
              <w:t>ただし、市町村が建築物である施設を整備する事業については、以下の全ての要件に該当する場合に限る。</w:t>
            </w:r>
          </w:p>
          <w:p w14:paraId="7E015A52" w14:textId="77777777" w:rsidR="00C951BE" w:rsidRPr="00CF48B0" w:rsidRDefault="00C951BE" w:rsidP="003108BD">
            <w:pPr>
              <w:ind w:firstLineChars="100" w:firstLine="227"/>
            </w:pPr>
            <w:r w:rsidRPr="00CF48B0">
              <w:rPr>
                <w:rFonts w:hint="eastAsia"/>
              </w:rPr>
              <w:t>①　維持管理費を算出し国に提出していること。</w:t>
            </w:r>
          </w:p>
          <w:p w14:paraId="14F2F6C0" w14:textId="77777777" w:rsidR="00C951BE" w:rsidRPr="00CF48B0" w:rsidRDefault="00C951BE" w:rsidP="003108BD">
            <w:pPr>
              <w:ind w:firstLineChars="100" w:firstLine="227"/>
            </w:pPr>
            <w:r w:rsidRPr="00CF48B0">
              <w:rPr>
                <w:rFonts w:hint="eastAsia"/>
              </w:rPr>
              <w:t xml:space="preserve">②　</w:t>
            </w:r>
            <w:r w:rsidRPr="00CF48B0">
              <w:t>1)</w:t>
            </w:r>
            <w:r w:rsidRPr="00CF48B0">
              <w:rPr>
                <w:rFonts w:hint="eastAsia"/>
              </w:rPr>
              <w:t>～</w:t>
            </w:r>
            <w:r w:rsidRPr="00CF48B0">
              <w:t>4)</w:t>
            </w:r>
            <w:r w:rsidRPr="00CF48B0">
              <w:rPr>
                <w:rFonts w:hint="eastAsia"/>
              </w:rPr>
              <w:t>のいずれかに合致すること。</w:t>
            </w:r>
          </w:p>
          <w:p w14:paraId="47F0DA13" w14:textId="77777777" w:rsidR="00C951BE" w:rsidRPr="00CF48B0" w:rsidRDefault="00C951BE" w:rsidP="002B6251">
            <w:pPr>
              <w:ind w:leftChars="450" w:left="1020" w:firstLineChars="50" w:firstLine="113"/>
            </w:pPr>
            <w:r w:rsidRPr="00CF48B0">
              <w:t xml:space="preserve">1) </w:t>
            </w:r>
            <w:r w:rsidRPr="00CF48B0">
              <w:rPr>
                <w:rFonts w:hint="eastAsia"/>
              </w:rPr>
              <w:t>郊外からまちなかへの移転、</w:t>
            </w:r>
            <w:r w:rsidRPr="00CF48B0">
              <w:t>2)</w:t>
            </w:r>
            <w:r w:rsidRPr="00CF48B0">
              <w:rPr>
                <w:rFonts w:hint="eastAsia"/>
              </w:rPr>
              <w:t>施設の統廃合、</w:t>
            </w:r>
            <w:r w:rsidRPr="00CF48B0">
              <w:t>3)</w:t>
            </w:r>
            <w:r w:rsidRPr="00CF48B0">
              <w:rPr>
                <w:rFonts w:hint="eastAsia"/>
              </w:rPr>
              <w:t>他施設との合築、</w:t>
            </w:r>
            <w:r w:rsidRPr="00CF48B0">
              <w:t>4</w:t>
            </w:r>
            <w:r w:rsidRPr="00CF48B0">
              <w:rPr>
                <w:rFonts w:hint="eastAsia"/>
              </w:rPr>
              <w:t>）公共施設等総合管理計画を策定済みであり、個別施設計画又はまちづくりのための公的不動産有効活用ガイドラインに基づく計画への当該施設整備の明確な位置付けがなされていること。</w:t>
            </w:r>
          </w:p>
          <w:p w14:paraId="7DEAD8D3" w14:textId="77777777" w:rsidR="00C951BE" w:rsidRPr="00CF48B0" w:rsidRDefault="00C951BE" w:rsidP="002B6251">
            <w:pPr>
              <w:ind w:firstLineChars="100" w:firstLine="227"/>
            </w:pPr>
            <w:r w:rsidRPr="00CF48B0">
              <w:rPr>
                <w:rFonts w:hint="eastAsia"/>
              </w:rPr>
              <w:t>③</w:t>
            </w:r>
            <w:r w:rsidRPr="00CF48B0">
              <w:t xml:space="preserve"> </w:t>
            </w:r>
            <w:r w:rsidRPr="00CF48B0">
              <w:rPr>
                <w:rFonts w:hint="eastAsia"/>
              </w:rPr>
              <w:t>三位一体改革で税源移譲の対象となっていないこと。</w:t>
            </w:r>
          </w:p>
          <w:p w14:paraId="358D1342" w14:textId="77777777" w:rsidR="00C951BE" w:rsidRPr="00CF48B0" w:rsidRDefault="00C951BE" w:rsidP="002B6251">
            <w:pPr>
              <w:suppressAutoHyphens/>
              <w:kinsoku w:val="0"/>
              <w:wordWrap w:val="0"/>
              <w:overflowPunct w:val="0"/>
              <w:autoSpaceDE w:val="0"/>
              <w:autoSpaceDN w:val="0"/>
              <w:spacing w:line="350" w:lineRule="atLeast"/>
              <w:ind w:firstLineChars="100" w:firstLine="227"/>
              <w:jc w:val="left"/>
            </w:pPr>
            <w:r w:rsidRPr="00CF48B0">
              <w:rPr>
                <w:rFonts w:hint="eastAsia"/>
              </w:rPr>
              <w:t>④ 他省庁の補助制度がないこと。</w:t>
            </w:r>
          </w:p>
          <w:p w14:paraId="0028A784" w14:textId="77777777" w:rsidR="00C951BE" w:rsidRPr="00CF48B0" w:rsidRDefault="00C951BE"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⑤ 整備予定区域周辺における空きビル等の既存ストックの有効活用を検討すること。</w:t>
            </w:r>
          </w:p>
        </w:tc>
        <w:tc>
          <w:tcPr>
            <w:tcW w:w="1247" w:type="dxa"/>
            <w:tcBorders>
              <w:top w:val="single" w:sz="4" w:space="0" w:color="000000"/>
              <w:left w:val="single" w:sz="4" w:space="0" w:color="000000"/>
              <w:bottom w:val="nil"/>
              <w:right w:val="single" w:sz="4" w:space="0" w:color="000000"/>
            </w:tcBorders>
          </w:tcPr>
          <w:p w14:paraId="32AF32F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642260A"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32BA115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73924C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644DA2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A711D2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07809A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81642A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06C57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3D37D0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36FE13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620B26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F682F8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AF4CE7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CA0DB4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2093A4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70D05C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9A2F97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C49D64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7AD24A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54251C6A" w14:textId="77777777" w:rsidTr="002B6251">
        <w:tc>
          <w:tcPr>
            <w:tcW w:w="1701" w:type="dxa"/>
            <w:tcBorders>
              <w:top w:val="single" w:sz="4" w:space="0" w:color="000000"/>
              <w:left w:val="single" w:sz="4" w:space="0" w:color="000000"/>
              <w:bottom w:val="nil"/>
              <w:right w:val="single" w:sz="4" w:space="0" w:color="000000"/>
            </w:tcBorders>
          </w:tcPr>
          <w:p w14:paraId="3D80022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2DE92D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4.</w:t>
            </w:r>
            <w:r w:rsidRPr="00CF48B0">
              <w:rPr>
                <w:rFonts w:hint="eastAsia"/>
              </w:rPr>
              <w:t>道路</w:t>
            </w:r>
          </w:p>
          <w:p w14:paraId="5FB5112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40611D4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8ADFC05"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75AA3EF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F3F03FE"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4F88F4D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5B9D5FE0" w14:textId="77777777" w:rsidTr="002B6251">
        <w:tc>
          <w:tcPr>
            <w:tcW w:w="1701" w:type="dxa"/>
            <w:tcBorders>
              <w:top w:val="single" w:sz="4" w:space="0" w:color="000000"/>
              <w:left w:val="single" w:sz="4" w:space="0" w:color="000000"/>
              <w:bottom w:val="nil"/>
              <w:right w:val="single" w:sz="4" w:space="0" w:color="000000"/>
            </w:tcBorders>
          </w:tcPr>
          <w:p w14:paraId="2EBFFF9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6BC87E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5.</w:t>
            </w:r>
            <w:r w:rsidRPr="00CF48B0">
              <w:rPr>
                <w:rFonts w:hint="eastAsia"/>
              </w:rPr>
              <w:t>公園</w:t>
            </w:r>
          </w:p>
          <w:p w14:paraId="59B6E9D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9366C3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7E19AC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4FA706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6B6B8D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ADD19D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F3641B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F843B8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EEBDA3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206BA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BCE5AB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67B7DF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A9D4CD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F98DC1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563F78D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C0B323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492094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179A89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345F94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E7A0B9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B1C5D8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A3DCA0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2F7D612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80464D6" w14:textId="77777777" w:rsidR="00C951BE" w:rsidRPr="00CF48B0" w:rsidRDefault="00C951BE" w:rsidP="002B6251">
            <w:pPr>
              <w:suppressAutoHyphens/>
              <w:kinsoku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市町村が特定非営利活動法人等に対して負担する費用の額の範囲内かつ、当該事業に要する費用の額の３分の２を超えない範囲の額</w:t>
            </w:r>
          </w:p>
        </w:tc>
      </w:tr>
      <w:tr w:rsidR="00CF48B0" w:rsidRPr="00CF48B0" w14:paraId="53486CEB" w14:textId="77777777" w:rsidTr="002B6251">
        <w:tc>
          <w:tcPr>
            <w:tcW w:w="1701" w:type="dxa"/>
            <w:tcBorders>
              <w:top w:val="single" w:sz="4" w:space="0" w:color="000000"/>
              <w:left w:val="single" w:sz="4" w:space="0" w:color="000000"/>
              <w:bottom w:val="nil"/>
              <w:right w:val="single" w:sz="4" w:space="0" w:color="000000"/>
            </w:tcBorders>
          </w:tcPr>
          <w:p w14:paraId="3F73F13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DF9807A" w14:textId="77777777" w:rsidR="00C951BE" w:rsidRPr="00CF48B0" w:rsidRDefault="00C951BE" w:rsidP="002B6251">
            <w:pPr>
              <w:suppressAutoHyphens/>
              <w:kinsoku w:val="0"/>
              <w:wordWrap w:val="0"/>
              <w:overflowPunct w:val="0"/>
              <w:autoSpaceDE w:val="0"/>
              <w:autoSpaceDN w:val="0"/>
              <w:spacing w:line="350" w:lineRule="atLeast"/>
              <w:ind w:left="113" w:hangingChars="50" w:hanging="113"/>
              <w:jc w:val="left"/>
              <w:rPr>
                <w:spacing w:val="4"/>
              </w:rPr>
            </w:pPr>
            <w:r w:rsidRPr="00CF48B0">
              <w:t>6.</w:t>
            </w:r>
            <w:r w:rsidRPr="00CF48B0">
              <w:rPr>
                <w:rFonts w:hint="eastAsia"/>
              </w:rPr>
              <w:t>古都保存・緑地保全等事業</w:t>
            </w:r>
          </w:p>
          <w:p w14:paraId="47C2BCA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14CD62C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653915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6EFC562D" w14:textId="77777777" w:rsidR="00C951BE" w:rsidRPr="00CF48B0" w:rsidRDefault="00C951BE" w:rsidP="003108BD">
            <w:pPr>
              <w:suppressAutoHyphens/>
              <w:kinsoku w:val="0"/>
              <w:wordWrap w:val="0"/>
              <w:overflowPunct w:val="0"/>
              <w:autoSpaceDE w:val="0"/>
              <w:autoSpaceDN w:val="0"/>
              <w:spacing w:line="350" w:lineRule="atLeast"/>
              <w:jc w:val="left"/>
            </w:pPr>
          </w:p>
        </w:tc>
        <w:tc>
          <w:tcPr>
            <w:tcW w:w="1247" w:type="dxa"/>
            <w:tcBorders>
              <w:top w:val="single" w:sz="4" w:space="0" w:color="000000"/>
              <w:left w:val="single" w:sz="4" w:space="0" w:color="000000"/>
              <w:bottom w:val="nil"/>
              <w:right w:val="single" w:sz="4" w:space="0" w:color="000000"/>
            </w:tcBorders>
          </w:tcPr>
          <w:p w14:paraId="618301C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E8B5EA"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6F97C4C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C65AA7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145F9BE6" w14:textId="77777777" w:rsidTr="002B6251">
        <w:tc>
          <w:tcPr>
            <w:tcW w:w="1701" w:type="dxa"/>
            <w:tcBorders>
              <w:top w:val="single" w:sz="4" w:space="0" w:color="000000"/>
              <w:left w:val="single" w:sz="4" w:space="0" w:color="000000"/>
              <w:bottom w:val="nil"/>
              <w:right w:val="single" w:sz="4" w:space="0" w:color="000000"/>
            </w:tcBorders>
          </w:tcPr>
          <w:p w14:paraId="1C87523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E6A79A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7.</w:t>
            </w:r>
            <w:r w:rsidRPr="00CF48B0">
              <w:rPr>
                <w:rFonts w:hint="eastAsia"/>
              </w:rPr>
              <w:t>河川</w:t>
            </w:r>
          </w:p>
          <w:p w14:paraId="25C8C0F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19EEB3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8B36F8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46C99ABA"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3F41BCD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7F76EAF"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w:t>
            </w:r>
          </w:p>
          <w:p w14:paraId="4A5E07D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39622EF5" w14:textId="77777777" w:rsidTr="002B6251">
        <w:tc>
          <w:tcPr>
            <w:tcW w:w="1701" w:type="dxa"/>
            <w:tcBorders>
              <w:top w:val="single" w:sz="4" w:space="0" w:color="000000"/>
              <w:left w:val="single" w:sz="4" w:space="0" w:color="000000"/>
              <w:bottom w:val="nil"/>
              <w:right w:val="single" w:sz="4" w:space="0" w:color="000000"/>
            </w:tcBorders>
          </w:tcPr>
          <w:p w14:paraId="32EC836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679A66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8.</w:t>
            </w:r>
            <w:r w:rsidRPr="00CF48B0">
              <w:rPr>
                <w:rFonts w:hint="eastAsia"/>
              </w:rPr>
              <w:t>下水道</w:t>
            </w:r>
          </w:p>
          <w:p w14:paraId="73F1F97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4FD071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A06506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7F485995"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15A1B03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6F267B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 xml:space="preserve">    </w:t>
            </w:r>
            <w:r w:rsidRPr="00CF48B0">
              <w:rPr>
                <w:rFonts w:hint="eastAsia"/>
              </w:rPr>
              <w:t>－</w:t>
            </w:r>
          </w:p>
          <w:p w14:paraId="4C822F6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619C3C91" w14:textId="77777777" w:rsidTr="002B6251">
        <w:tc>
          <w:tcPr>
            <w:tcW w:w="1701" w:type="dxa"/>
            <w:tcBorders>
              <w:top w:val="single" w:sz="4" w:space="0" w:color="000000"/>
              <w:left w:val="single" w:sz="4" w:space="0" w:color="000000"/>
              <w:bottom w:val="nil"/>
              <w:right w:val="single" w:sz="4" w:space="0" w:color="000000"/>
            </w:tcBorders>
          </w:tcPr>
          <w:p w14:paraId="06B035F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113DB3D" w14:textId="77777777" w:rsidR="00C951BE" w:rsidRPr="00CF48B0" w:rsidRDefault="00C951BE" w:rsidP="002B6251">
            <w:pPr>
              <w:suppressAutoHyphens/>
              <w:kinsoku w:val="0"/>
              <w:wordWrap w:val="0"/>
              <w:overflowPunct w:val="0"/>
              <w:autoSpaceDE w:val="0"/>
              <w:autoSpaceDN w:val="0"/>
              <w:spacing w:line="350" w:lineRule="atLeast"/>
              <w:ind w:left="113" w:hangingChars="50" w:hanging="113"/>
              <w:jc w:val="left"/>
              <w:rPr>
                <w:spacing w:val="4"/>
              </w:rPr>
            </w:pPr>
            <w:r w:rsidRPr="00CF48B0">
              <w:t>9.</w:t>
            </w:r>
            <w:r w:rsidRPr="00CF48B0">
              <w:rPr>
                <w:rFonts w:hint="eastAsia"/>
              </w:rPr>
              <w:t>駐車場有効利用システム</w:t>
            </w:r>
          </w:p>
          <w:p w14:paraId="61CE931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CECE03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661C30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F835D0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D94909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77BA96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E1F99C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D5A752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24E270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B3CE02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971496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A1A0EE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4BB3C0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2DFB306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1247" w:type="dxa"/>
            <w:tcBorders>
              <w:top w:val="single" w:sz="4" w:space="0" w:color="000000"/>
              <w:left w:val="single" w:sz="4" w:space="0" w:color="000000"/>
              <w:bottom w:val="nil"/>
              <w:right w:val="single" w:sz="4" w:space="0" w:color="000000"/>
            </w:tcBorders>
          </w:tcPr>
          <w:p w14:paraId="187D11C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11EB1E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市町村が特定非営利活動法人等に対して負担する費用の額の範囲内かつ、当該事業に要する費用の額の３分の２を超えない範囲の額</w:t>
            </w:r>
          </w:p>
        </w:tc>
      </w:tr>
      <w:tr w:rsidR="00CF48B0" w:rsidRPr="00CF48B0" w14:paraId="0B2B1073" w14:textId="77777777" w:rsidTr="002B6251">
        <w:tc>
          <w:tcPr>
            <w:tcW w:w="1701" w:type="dxa"/>
            <w:tcBorders>
              <w:top w:val="single" w:sz="4" w:space="0" w:color="000000"/>
              <w:left w:val="single" w:sz="4" w:space="0" w:color="000000"/>
              <w:bottom w:val="nil"/>
              <w:right w:val="single" w:sz="4" w:space="0" w:color="000000"/>
            </w:tcBorders>
          </w:tcPr>
          <w:p w14:paraId="41CC695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9F2AA5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10.</w:t>
            </w:r>
            <w:r w:rsidRPr="00CF48B0">
              <w:rPr>
                <w:rFonts w:hint="eastAsia"/>
              </w:rPr>
              <w:t>地域生活基</w:t>
            </w:r>
          </w:p>
          <w:p w14:paraId="4D7E979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盤施設</w:t>
            </w:r>
          </w:p>
          <w:p w14:paraId="0C8B361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53A77C0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B4D162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3758475D"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p>
          <w:p w14:paraId="50B68929" w14:textId="77777777" w:rsidR="00C951BE" w:rsidRPr="00CF48B0" w:rsidRDefault="00C951BE" w:rsidP="003108BD">
            <w:pPr>
              <w:suppressAutoHyphens/>
              <w:kinsoku w:val="0"/>
              <w:wordWrap w:val="0"/>
              <w:overflowPunct w:val="0"/>
              <w:autoSpaceDE w:val="0"/>
              <w:autoSpaceDN w:val="0"/>
              <w:spacing w:line="350" w:lineRule="atLeast"/>
              <w:ind w:firstLineChars="100" w:firstLine="235"/>
              <w:jc w:val="left"/>
              <w:rPr>
                <w:spacing w:val="4"/>
              </w:rPr>
            </w:pPr>
          </w:p>
        </w:tc>
        <w:tc>
          <w:tcPr>
            <w:tcW w:w="1247" w:type="dxa"/>
            <w:tcBorders>
              <w:top w:val="single" w:sz="4" w:space="0" w:color="000000"/>
              <w:left w:val="single" w:sz="4" w:space="0" w:color="000000"/>
              <w:bottom w:val="nil"/>
              <w:right w:val="single" w:sz="4" w:space="0" w:color="000000"/>
            </w:tcBorders>
          </w:tcPr>
          <w:p w14:paraId="05B8C39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C34153B"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151F33B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90F4DD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2E2B2AF7" w14:textId="77777777" w:rsidTr="002B6251">
        <w:tc>
          <w:tcPr>
            <w:tcW w:w="1701" w:type="dxa"/>
            <w:tcBorders>
              <w:top w:val="single" w:sz="4" w:space="0" w:color="000000"/>
              <w:left w:val="single" w:sz="4" w:space="0" w:color="000000"/>
              <w:bottom w:val="nil"/>
              <w:right w:val="single" w:sz="4" w:space="0" w:color="000000"/>
            </w:tcBorders>
          </w:tcPr>
          <w:p w14:paraId="0E22B43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469654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11.</w:t>
            </w:r>
            <w:r w:rsidRPr="00CF48B0">
              <w:rPr>
                <w:rFonts w:hint="eastAsia"/>
              </w:rPr>
              <w:t>高質空間形</w:t>
            </w:r>
          </w:p>
          <w:p w14:paraId="3A5FE5F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成施設</w:t>
            </w:r>
          </w:p>
          <w:p w14:paraId="0C06B21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77E9EE8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47054E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4"/>
              </w:rPr>
              <w:t xml:space="preserve">　イ－１０－（１）の規定を準用する。</w:t>
            </w:r>
          </w:p>
          <w:p w14:paraId="44772EF7" w14:textId="77777777" w:rsidR="00C951BE" w:rsidRPr="00CF48B0" w:rsidRDefault="00C951BE" w:rsidP="002B6251">
            <w:pPr>
              <w:suppressAutoHyphens/>
              <w:kinsoku w:val="0"/>
              <w:wordWrap w:val="0"/>
              <w:overflowPunct w:val="0"/>
              <w:autoSpaceDE w:val="0"/>
              <w:autoSpaceDN w:val="0"/>
              <w:spacing w:line="350" w:lineRule="atLeast"/>
              <w:ind w:leftChars="-17" w:left="435" w:hangingChars="202" w:hanging="474"/>
              <w:jc w:val="left"/>
              <w:rPr>
                <w:spacing w:val="4"/>
              </w:rPr>
            </w:pPr>
          </w:p>
        </w:tc>
        <w:tc>
          <w:tcPr>
            <w:tcW w:w="1247" w:type="dxa"/>
            <w:tcBorders>
              <w:top w:val="single" w:sz="4" w:space="0" w:color="000000"/>
              <w:left w:val="single" w:sz="4" w:space="0" w:color="000000"/>
              <w:bottom w:val="nil"/>
              <w:right w:val="single" w:sz="4" w:space="0" w:color="000000"/>
            </w:tcBorders>
          </w:tcPr>
          <w:p w14:paraId="2B5180E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0CB59E9"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444535B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390686DD" w14:textId="77777777" w:rsidTr="002B6251">
        <w:tc>
          <w:tcPr>
            <w:tcW w:w="1701" w:type="dxa"/>
            <w:tcBorders>
              <w:top w:val="single" w:sz="4" w:space="0" w:color="000000"/>
              <w:left w:val="single" w:sz="4" w:space="0" w:color="000000"/>
              <w:bottom w:val="nil"/>
              <w:right w:val="single" w:sz="4" w:space="0" w:color="000000"/>
            </w:tcBorders>
          </w:tcPr>
          <w:p w14:paraId="491C0C0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405B77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t>12.</w:t>
            </w:r>
            <w:r w:rsidRPr="00CF48B0">
              <w:rPr>
                <w:rFonts w:hint="eastAsia"/>
              </w:rPr>
              <w:t>高次都市施</w:t>
            </w:r>
          </w:p>
          <w:p w14:paraId="7A5C2B0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設</w:t>
            </w:r>
          </w:p>
          <w:p w14:paraId="3CEC248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A423FA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A91107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A313F1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E4DD5A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B0A5D6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7AD39C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B8ED56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19E5E5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394E0E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183EBF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CFFF62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292784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81D144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E9FFBD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A8DB10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8CD943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1BAE13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5DA9B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944523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D138B4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1D4226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239896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45A5F5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A0925D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BFC6AC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D99932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7AE71B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A4C742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212039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1820B3D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9A0F05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以下に掲げる施設の整備に要する費用</w:t>
            </w:r>
          </w:p>
          <w:p w14:paraId="6E31F9C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１　地域交流センター</w:t>
            </w:r>
          </w:p>
          <w:p w14:paraId="0E48008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２　観光交流センター</w:t>
            </w:r>
          </w:p>
          <w:p w14:paraId="7B497F47" w14:textId="77777777" w:rsidR="00C951BE" w:rsidRPr="00CF48B0" w:rsidRDefault="00C951BE"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３　まちおこしセンター</w:t>
            </w:r>
          </w:p>
          <w:p w14:paraId="4DA4BC21" w14:textId="77777777" w:rsidR="00C951BE" w:rsidRPr="00CF48B0" w:rsidRDefault="00C951BE" w:rsidP="003108BD">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 xml:space="preserve">４　</w:t>
            </w:r>
            <w:r w:rsidRPr="00CF48B0">
              <w:rPr>
                <w:rFonts w:hint="eastAsia"/>
              </w:rPr>
              <w:t>子育て世代活動支援センター</w:t>
            </w:r>
          </w:p>
          <w:p w14:paraId="43D2293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５　複合交通センター</w:t>
            </w:r>
          </w:p>
          <w:p w14:paraId="7083D3AE" w14:textId="77777777" w:rsidR="00C951BE" w:rsidRPr="00CF48B0" w:rsidRDefault="00C951BE" w:rsidP="002B6251">
            <w:pPr>
              <w:suppressAutoHyphens/>
              <w:kinsoku w:val="0"/>
              <w:wordWrap w:val="0"/>
              <w:overflowPunct w:val="0"/>
              <w:autoSpaceDE w:val="0"/>
              <w:autoSpaceDN w:val="0"/>
              <w:spacing w:line="350" w:lineRule="atLeast"/>
              <w:ind w:leftChars="100" w:left="227"/>
              <w:jc w:val="left"/>
            </w:pPr>
            <w:r w:rsidRPr="00CF48B0">
              <w:rPr>
                <w:rFonts w:hint="eastAsia"/>
              </w:rPr>
              <w:t xml:space="preserve">　１号～４号の施設の整備に要する費用には、購入費を含む。１箇所における整備に要する費用は</w:t>
            </w:r>
            <w:r w:rsidRPr="00CF48B0">
              <w:t>21</w:t>
            </w:r>
            <w:r w:rsidRPr="00CF48B0">
              <w:rPr>
                <w:rFonts w:hint="eastAsia"/>
              </w:rPr>
              <w:t>億円</w:t>
            </w:r>
            <w:r w:rsidRPr="00CF48B0">
              <w:t>を限度とする。ただし、以下の場合においては</w:t>
            </w:r>
            <w:r w:rsidRPr="00CF48B0">
              <w:rPr>
                <w:rFonts w:hint="eastAsia"/>
              </w:rPr>
              <w:t>30億円を限度とする。</w:t>
            </w:r>
          </w:p>
          <w:p w14:paraId="0C5CBCF7" w14:textId="77777777" w:rsidR="00C951BE" w:rsidRPr="00CF48B0" w:rsidRDefault="00C951BE" w:rsidP="002B6251">
            <w:pPr>
              <w:ind w:leftChars="100" w:left="227" w:firstLineChars="100" w:firstLine="227"/>
            </w:pPr>
            <w:r w:rsidRPr="00CF48B0">
              <w:rPr>
                <w:rFonts w:hint="eastAsia"/>
              </w:rPr>
              <w:t>①市街地再開発事業等により建設される複合建築物の一部を活用して整備する場合</w:t>
            </w:r>
          </w:p>
          <w:p w14:paraId="5CCA01DB" w14:textId="77777777" w:rsidR="00C951BE" w:rsidRPr="00CF48B0" w:rsidRDefault="00C951BE" w:rsidP="002B6251">
            <w:pPr>
              <w:ind w:leftChars="100" w:left="227" w:firstLineChars="100" w:firstLine="227"/>
            </w:pPr>
            <w:r w:rsidRPr="00CF48B0">
              <w:rPr>
                <w:rFonts w:hint="eastAsia"/>
              </w:rPr>
              <w:t>②ZEB Readyの省エネ性能の水準に適合する建築物を整備する場合</w:t>
            </w:r>
          </w:p>
          <w:p w14:paraId="4CB61C41" w14:textId="77777777" w:rsidR="00C951BE" w:rsidRPr="00CF48B0" w:rsidRDefault="00C951BE" w:rsidP="002B6251">
            <w:pPr>
              <w:ind w:leftChars="100" w:left="227" w:firstLineChars="100" w:firstLine="227"/>
            </w:pPr>
          </w:p>
          <w:p w14:paraId="0166C076" w14:textId="77777777" w:rsidR="00C951BE" w:rsidRPr="00CF48B0" w:rsidRDefault="00C951BE" w:rsidP="002B6251">
            <w:pPr>
              <w:ind w:leftChars="100" w:left="227" w:firstLineChars="100" w:firstLine="227"/>
            </w:pPr>
            <w:r w:rsidRPr="00CF48B0">
              <w:rPr>
                <w:rFonts w:hint="eastAsia"/>
              </w:rPr>
              <w:t>５</w:t>
            </w:r>
            <w:r w:rsidRPr="00CF48B0">
              <w:t>号の施設の整備に要する費用は、</w:t>
            </w:r>
            <w:r w:rsidRPr="00CF48B0">
              <w:rPr>
                <w:rFonts w:hint="eastAsia"/>
              </w:rPr>
              <w:t>施設の共用部分（２以上の交通施設利用者が利用するものをいう。）の整備に要する費用（市町村が取得する場合に限り、購入費を含む。）に限る。</w:t>
            </w:r>
          </w:p>
          <w:p w14:paraId="5DF20FFC" w14:textId="77777777" w:rsidR="00C951BE" w:rsidRPr="00CF48B0" w:rsidRDefault="00C951BE" w:rsidP="002B6251">
            <w:pPr>
              <w:ind w:leftChars="100" w:left="227" w:firstLineChars="100" w:firstLine="227"/>
            </w:pPr>
            <w:r w:rsidRPr="00CF48B0">
              <w:rPr>
                <w:rFonts w:hint="eastAsia"/>
              </w:rPr>
              <w:t>ただし、市町村が実施する事業については、以下の全ての要件に該当する場合に限る。</w:t>
            </w:r>
          </w:p>
          <w:p w14:paraId="2A5C1B54" w14:textId="77777777" w:rsidR="00C951BE" w:rsidRPr="00CF48B0" w:rsidRDefault="00C951BE" w:rsidP="002B6251">
            <w:pPr>
              <w:ind w:firstLineChars="100" w:firstLine="227"/>
            </w:pPr>
            <w:r w:rsidRPr="00CF48B0">
              <w:rPr>
                <w:rFonts w:hint="eastAsia"/>
              </w:rPr>
              <w:t>a　維持管理費を算出し国に提出していること。</w:t>
            </w:r>
          </w:p>
          <w:p w14:paraId="2A913039" w14:textId="77777777" w:rsidR="00C951BE" w:rsidRPr="00CF48B0" w:rsidRDefault="00C951BE" w:rsidP="002B6251">
            <w:pPr>
              <w:ind w:firstLineChars="100" w:firstLine="227"/>
            </w:pPr>
            <w:r w:rsidRPr="00CF48B0">
              <w:rPr>
                <w:rFonts w:hint="eastAsia"/>
              </w:rPr>
              <w:t xml:space="preserve">b　</w:t>
            </w:r>
            <w:r w:rsidRPr="00CF48B0">
              <w:t>1)</w:t>
            </w:r>
            <w:r w:rsidRPr="00CF48B0">
              <w:rPr>
                <w:rFonts w:hint="eastAsia"/>
              </w:rPr>
              <w:t>～</w:t>
            </w:r>
            <w:r w:rsidRPr="00CF48B0">
              <w:t>4)</w:t>
            </w:r>
            <w:r w:rsidRPr="00CF48B0">
              <w:rPr>
                <w:rFonts w:hint="eastAsia"/>
              </w:rPr>
              <w:t>のいずれかに合致すること。</w:t>
            </w:r>
          </w:p>
          <w:p w14:paraId="1EF3B1DB" w14:textId="77777777" w:rsidR="00C951BE" w:rsidRPr="00CF48B0" w:rsidRDefault="00C951BE" w:rsidP="002B6251">
            <w:pPr>
              <w:ind w:leftChars="450" w:left="1020" w:firstLineChars="50" w:firstLine="113"/>
            </w:pPr>
            <w:r w:rsidRPr="00CF48B0">
              <w:t xml:space="preserve">1) </w:t>
            </w:r>
            <w:r w:rsidRPr="00CF48B0">
              <w:rPr>
                <w:rFonts w:hint="eastAsia"/>
              </w:rPr>
              <w:t>郊外からまちなかへの移転、</w:t>
            </w:r>
            <w:r w:rsidRPr="00CF48B0">
              <w:t>2)</w:t>
            </w:r>
            <w:r w:rsidRPr="00CF48B0">
              <w:rPr>
                <w:rFonts w:hint="eastAsia"/>
              </w:rPr>
              <w:t>施設の統廃合、</w:t>
            </w:r>
            <w:r w:rsidRPr="00CF48B0">
              <w:t>3)</w:t>
            </w:r>
            <w:r w:rsidRPr="00CF48B0">
              <w:rPr>
                <w:rFonts w:hint="eastAsia"/>
              </w:rPr>
              <w:t>他施設との合築、</w:t>
            </w:r>
            <w:r w:rsidRPr="00CF48B0">
              <w:t>4</w:t>
            </w:r>
            <w:r w:rsidRPr="00CF48B0">
              <w:rPr>
                <w:rFonts w:hint="eastAsia"/>
              </w:rPr>
              <w:t>）公共施設等総合管理計画を策定済みであり、個別施設計画又はまちづくりのための公的不動産有効活用ガイドラインに基づく計画への当該施設整備の明確な位置付けがなされていること。</w:t>
            </w:r>
          </w:p>
          <w:p w14:paraId="05FAEC6A" w14:textId="77777777" w:rsidR="00C951BE" w:rsidRPr="00CF48B0" w:rsidRDefault="00C951BE" w:rsidP="002B6251">
            <w:pPr>
              <w:ind w:leftChars="100" w:left="454" w:hangingChars="100" w:hanging="227"/>
            </w:pPr>
            <w:r w:rsidRPr="00CF48B0">
              <w:rPr>
                <w:rFonts w:hint="eastAsia"/>
              </w:rPr>
              <w:t>c　三位一体改革で税源移譲の対象となっていないこと。</w:t>
            </w:r>
          </w:p>
          <w:p w14:paraId="064C476C" w14:textId="77777777" w:rsidR="00C951BE" w:rsidRPr="00CF48B0" w:rsidRDefault="00C951BE" w:rsidP="002B6251">
            <w:pPr>
              <w:suppressAutoHyphens/>
              <w:kinsoku w:val="0"/>
              <w:wordWrap w:val="0"/>
              <w:overflowPunct w:val="0"/>
              <w:autoSpaceDE w:val="0"/>
              <w:autoSpaceDN w:val="0"/>
              <w:spacing w:line="350" w:lineRule="atLeast"/>
              <w:ind w:leftChars="100" w:left="227"/>
              <w:jc w:val="left"/>
              <w:rPr>
                <w:spacing w:val="4"/>
              </w:rPr>
            </w:pPr>
            <w:r w:rsidRPr="00CF48B0">
              <w:rPr>
                <w:rFonts w:hint="eastAsia"/>
              </w:rPr>
              <w:t>d　他省庁の補助制度がないこと。</w:t>
            </w:r>
          </w:p>
          <w:p w14:paraId="375CB474" w14:textId="77777777" w:rsidR="00C951BE" w:rsidRPr="00CF48B0" w:rsidRDefault="00C951BE"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e　整備予定区域周辺における空きビル等の既存ストックの有効活用を検討すること。</w:t>
            </w:r>
          </w:p>
          <w:p w14:paraId="7A83A525" w14:textId="77777777" w:rsidR="00C951BE" w:rsidRPr="00CF48B0" w:rsidRDefault="00C951BE" w:rsidP="002B6251">
            <w:pPr>
              <w:suppressAutoHyphens/>
              <w:kinsoku w:val="0"/>
              <w:wordWrap w:val="0"/>
              <w:overflowPunct w:val="0"/>
              <w:autoSpaceDE w:val="0"/>
              <w:autoSpaceDN w:val="0"/>
              <w:spacing w:line="350" w:lineRule="atLeast"/>
              <w:ind w:leftChars="27" w:left="61" w:firstLineChars="100" w:firstLine="235"/>
              <w:jc w:val="left"/>
              <w:rPr>
                <w:spacing w:val="4"/>
              </w:rPr>
            </w:pPr>
            <w:r w:rsidRPr="00CF48B0">
              <w:rPr>
                <w:rFonts w:hint="eastAsia"/>
                <w:spacing w:val="4"/>
              </w:rPr>
              <w:t>新築の建築物は、原則として省エネ基準</w:t>
            </w:r>
            <w:r w:rsidRPr="00CF48B0">
              <w:rPr>
                <w:rFonts w:hint="eastAsia"/>
                <w:spacing w:val="4"/>
                <w:vertAlign w:val="superscript"/>
              </w:rPr>
              <w:t>注</w:t>
            </w:r>
            <w:r w:rsidRPr="00CF48B0">
              <w:rPr>
                <w:spacing w:val="4"/>
                <w:vertAlign w:val="superscript"/>
              </w:rPr>
              <w:t>1</w:t>
            </w:r>
            <w:r w:rsidRPr="00CF48B0">
              <w:rPr>
                <w:rFonts w:hint="eastAsia"/>
                <w:spacing w:val="4"/>
              </w:rPr>
              <w:t>に適合すること。また、地方公共団体又は独立行政法人都市再生機構が新築する建築物は、原則としてZ</w:t>
            </w:r>
            <w:r w:rsidRPr="00CF48B0">
              <w:rPr>
                <w:spacing w:val="4"/>
              </w:rPr>
              <w:t>EB</w:t>
            </w:r>
            <w:r w:rsidRPr="00CF48B0">
              <w:rPr>
                <w:rFonts w:hint="eastAsia"/>
                <w:spacing w:val="4"/>
              </w:rPr>
              <w:t>水準</w:t>
            </w:r>
            <w:r w:rsidRPr="00CF48B0">
              <w:rPr>
                <w:rFonts w:hint="eastAsia"/>
                <w:spacing w:val="4"/>
                <w:vertAlign w:val="superscript"/>
              </w:rPr>
              <w:t>注2</w:t>
            </w:r>
            <w:r w:rsidRPr="00CF48B0">
              <w:rPr>
                <w:rFonts w:hint="eastAsia"/>
                <w:spacing w:val="4"/>
              </w:rPr>
              <w:t>に適合すること。</w:t>
            </w:r>
          </w:p>
          <w:p w14:paraId="276388EF" w14:textId="77777777" w:rsidR="00C951BE" w:rsidRPr="00CF48B0" w:rsidRDefault="00C951BE" w:rsidP="003108BD">
            <w:pPr>
              <w:suppressAutoHyphens/>
              <w:kinsoku w:val="0"/>
              <w:wordWrap w:val="0"/>
              <w:overflowPunct w:val="0"/>
              <w:autoSpaceDE w:val="0"/>
              <w:autoSpaceDN w:val="0"/>
              <w:spacing w:line="350" w:lineRule="atLeast"/>
              <w:ind w:leftChars="55" w:left="125" w:firstLineChars="42" w:firstLine="99"/>
              <w:jc w:val="left"/>
              <w:rPr>
                <w:spacing w:val="4"/>
              </w:rPr>
            </w:pPr>
            <w:r w:rsidRPr="00CF48B0">
              <w:rPr>
                <w:rFonts w:hint="eastAsia"/>
                <w:spacing w:val="4"/>
              </w:rPr>
              <w:t>１号～５号の施設においては、以下の全ての要件を満たすこと。</w:t>
            </w:r>
          </w:p>
          <w:p w14:paraId="3089027B" w14:textId="77777777" w:rsidR="00C951BE" w:rsidRPr="00CF48B0" w:rsidRDefault="00C951BE"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①防災機能を具備すること。</w:t>
            </w:r>
          </w:p>
          <w:p w14:paraId="1330F15E" w14:textId="77777777" w:rsidR="00C951BE" w:rsidRPr="00CF48B0" w:rsidRDefault="00C951BE" w:rsidP="002B6251">
            <w:pPr>
              <w:suppressAutoHyphens/>
              <w:kinsoku w:val="0"/>
              <w:wordWrap w:val="0"/>
              <w:overflowPunct w:val="0"/>
              <w:autoSpaceDE w:val="0"/>
              <w:autoSpaceDN w:val="0"/>
              <w:spacing w:line="350" w:lineRule="atLeast"/>
              <w:ind w:leftChars="100" w:left="462" w:hangingChars="100" w:hanging="235"/>
              <w:jc w:val="left"/>
              <w:rPr>
                <w:spacing w:val="4"/>
              </w:rPr>
            </w:pPr>
            <w:r w:rsidRPr="00CF48B0">
              <w:rPr>
                <w:rFonts w:hint="eastAsia"/>
                <w:spacing w:val="4"/>
              </w:rPr>
              <w:t>②発災時に地域住民等を一時収容するための必要最低限のスペースを鑑みて適切な規模であること。</w:t>
            </w:r>
          </w:p>
          <w:p w14:paraId="57A85DF7" w14:textId="77777777" w:rsidR="00C951BE" w:rsidRPr="00CF48B0" w:rsidRDefault="00C951BE" w:rsidP="002B6251">
            <w:pPr>
              <w:suppressAutoHyphens/>
              <w:kinsoku w:val="0"/>
              <w:wordWrap w:val="0"/>
              <w:overflowPunct w:val="0"/>
              <w:autoSpaceDE w:val="0"/>
              <w:autoSpaceDN w:val="0"/>
              <w:spacing w:line="350" w:lineRule="atLeast"/>
              <w:ind w:leftChars="100" w:left="462"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7129BD1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94939C8"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393AA0A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932B95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9FDADD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4035D3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01BB25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1967A2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4D8A78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6A071F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441BF5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957456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40F3CF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7A3A04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B49CDD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96A947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8CE472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C8CD6F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220CC1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F41F42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03F802A"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F248D7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8550A7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180655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5BC346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603290E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EECFC8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4A18DE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4CCD6B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1560C7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D29E15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AB7915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F4F874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5A5148C9" w14:textId="77777777" w:rsidTr="002B6251">
        <w:tc>
          <w:tcPr>
            <w:tcW w:w="1701" w:type="dxa"/>
            <w:tcBorders>
              <w:top w:val="single" w:sz="4" w:space="0" w:color="000000"/>
              <w:left w:val="single" w:sz="4" w:space="0" w:color="000000"/>
              <w:bottom w:val="nil"/>
              <w:right w:val="single" w:sz="4" w:space="0" w:color="000000"/>
            </w:tcBorders>
          </w:tcPr>
          <w:p w14:paraId="4A70A9B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F2BE516"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r w:rsidRPr="00CF48B0">
              <w:rPr>
                <w:spacing w:val="4"/>
              </w:rPr>
              <w:t>13.誘導施設相当施設</w:t>
            </w:r>
          </w:p>
        </w:tc>
        <w:tc>
          <w:tcPr>
            <w:tcW w:w="6009" w:type="dxa"/>
            <w:tcBorders>
              <w:top w:val="single" w:sz="4" w:space="0" w:color="000000"/>
              <w:left w:val="single" w:sz="4" w:space="0" w:color="000000"/>
              <w:bottom w:val="nil"/>
              <w:right w:val="single" w:sz="4" w:space="0" w:color="000000"/>
            </w:tcBorders>
          </w:tcPr>
          <w:p w14:paraId="320076C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6D883F5" w14:textId="77777777" w:rsidR="00C951BE" w:rsidRPr="00CF48B0" w:rsidRDefault="00C951BE" w:rsidP="003108BD">
            <w:pPr>
              <w:suppressAutoHyphens/>
              <w:kinsoku w:val="0"/>
              <w:overflowPunct w:val="0"/>
              <w:autoSpaceDE w:val="0"/>
              <w:autoSpaceDN w:val="0"/>
              <w:spacing w:line="350" w:lineRule="atLeast"/>
              <w:ind w:left="235" w:hangingChars="100" w:hanging="235"/>
              <w:jc w:val="center"/>
              <w:rPr>
                <w:spacing w:val="4"/>
              </w:rPr>
            </w:pPr>
            <w:r w:rsidRPr="00CF48B0">
              <w:rPr>
                <w:rFonts w:hint="eastAsia"/>
                <w:spacing w:val="4"/>
              </w:rPr>
              <w:t>－</w:t>
            </w:r>
          </w:p>
        </w:tc>
        <w:tc>
          <w:tcPr>
            <w:tcW w:w="1247" w:type="dxa"/>
            <w:tcBorders>
              <w:top w:val="single" w:sz="4" w:space="0" w:color="000000"/>
              <w:left w:val="single" w:sz="4" w:space="0" w:color="000000"/>
              <w:bottom w:val="nil"/>
              <w:right w:val="single" w:sz="4" w:space="0" w:color="000000"/>
            </w:tcBorders>
          </w:tcPr>
          <w:p w14:paraId="4B4B308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E91CC24" w14:textId="77777777" w:rsidR="00C951BE" w:rsidRPr="00CF48B0" w:rsidRDefault="00C951BE" w:rsidP="003108BD">
            <w:pPr>
              <w:suppressAutoHyphens/>
              <w:kinsoku w:val="0"/>
              <w:overflowPunct w:val="0"/>
              <w:autoSpaceDE w:val="0"/>
              <w:autoSpaceDN w:val="0"/>
              <w:spacing w:line="350" w:lineRule="atLeast"/>
              <w:jc w:val="center"/>
              <w:rPr>
                <w:spacing w:val="4"/>
              </w:rPr>
            </w:pPr>
            <w:r w:rsidRPr="00CF48B0">
              <w:rPr>
                <w:rFonts w:hint="eastAsia"/>
                <w:spacing w:val="4"/>
              </w:rPr>
              <w:t>－</w:t>
            </w:r>
          </w:p>
        </w:tc>
      </w:tr>
      <w:tr w:rsidR="00CF48B0" w:rsidRPr="00CF48B0" w14:paraId="67149968" w14:textId="77777777" w:rsidTr="002B6251">
        <w:tc>
          <w:tcPr>
            <w:tcW w:w="1701" w:type="dxa"/>
            <w:tcBorders>
              <w:top w:val="single" w:sz="4" w:space="0" w:color="000000"/>
              <w:left w:val="single" w:sz="4" w:space="0" w:color="000000"/>
              <w:bottom w:val="nil"/>
              <w:right w:val="single" w:sz="4" w:space="0" w:color="000000"/>
            </w:tcBorders>
          </w:tcPr>
          <w:p w14:paraId="7B621A56"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D9954D7" w14:textId="77777777" w:rsidR="00C951BE" w:rsidRPr="00CF48B0" w:rsidRDefault="00C951BE" w:rsidP="002B6251">
            <w:pPr>
              <w:suppressAutoHyphens/>
              <w:kinsoku w:val="0"/>
              <w:wordWrap w:val="0"/>
              <w:overflowPunct w:val="0"/>
              <w:autoSpaceDE w:val="0"/>
              <w:autoSpaceDN w:val="0"/>
              <w:spacing w:line="350" w:lineRule="atLeast"/>
              <w:ind w:left="227" w:hangingChars="100" w:hanging="227"/>
              <w:jc w:val="left"/>
              <w:rPr>
                <w:spacing w:val="4"/>
              </w:rPr>
            </w:pPr>
            <w:r w:rsidRPr="00CF48B0">
              <w:t>14.</w:t>
            </w:r>
            <w:r w:rsidRPr="00CF48B0">
              <w:rPr>
                <w:rFonts w:hint="eastAsia"/>
              </w:rPr>
              <w:t>既存建造物活用事業</w:t>
            </w:r>
          </w:p>
          <w:p w14:paraId="7E58C93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2B5E3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DC9BF0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FB2CDC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8D41C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B20699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6580D0C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9D732B9"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 xml:space="preserve">　以下に掲げる施設を既存の建造物を活用して整備する事業に要する費用。なお、建物その他の工作物の購入に要する費用は、「国土交通省の公共用地の取得に伴う損失補償基準の運用方針」（平成１５年８月５日国総国調第５７号）第６の規定に準じて算出した補償費相当額を限度とする。</w:t>
            </w:r>
          </w:p>
          <w:p w14:paraId="6FC1AC69" w14:textId="77777777" w:rsidR="00C951BE" w:rsidRPr="00CF48B0" w:rsidRDefault="00C951BE" w:rsidP="002B6251">
            <w:pPr>
              <w:suppressAutoHyphens/>
              <w:kinsoku w:val="0"/>
              <w:wordWrap w:val="0"/>
              <w:overflowPunct w:val="0"/>
              <w:autoSpaceDE w:val="0"/>
              <w:autoSpaceDN w:val="0"/>
              <w:spacing w:line="350" w:lineRule="atLeast"/>
              <w:jc w:val="left"/>
            </w:pPr>
          </w:p>
          <w:p w14:paraId="740023BD"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１　地域生活基盤施設</w:t>
            </w:r>
          </w:p>
          <w:p w14:paraId="44680392" w14:textId="77777777" w:rsidR="00C951BE" w:rsidRPr="00CF48B0" w:rsidRDefault="00C951BE" w:rsidP="002B6251">
            <w:pPr>
              <w:suppressAutoHyphens/>
              <w:kinsoku w:val="0"/>
              <w:wordWrap w:val="0"/>
              <w:overflowPunct w:val="0"/>
              <w:autoSpaceDE w:val="0"/>
              <w:autoSpaceDN w:val="0"/>
              <w:spacing w:line="350" w:lineRule="atLeast"/>
              <w:ind w:leftChars="16" w:left="36" w:firstLineChars="100" w:firstLine="227"/>
              <w:jc w:val="left"/>
            </w:pPr>
            <w:r w:rsidRPr="00CF48B0">
              <w:rPr>
                <w:rFonts w:hint="eastAsia"/>
              </w:rPr>
              <w:t>購入、移設及び改築（大規模な修繕を含む。）に要する費用（耐震性貯水槽の整備に要する費用を除く。）</w:t>
            </w:r>
          </w:p>
          <w:p w14:paraId="655DBFE5" w14:textId="77777777" w:rsidR="00C951BE" w:rsidRPr="00CF48B0" w:rsidRDefault="00C951BE" w:rsidP="002B6251">
            <w:pPr>
              <w:suppressAutoHyphens/>
              <w:kinsoku w:val="0"/>
              <w:wordWrap w:val="0"/>
              <w:overflowPunct w:val="0"/>
              <w:autoSpaceDE w:val="0"/>
              <w:autoSpaceDN w:val="0"/>
              <w:spacing w:line="350" w:lineRule="atLeast"/>
              <w:jc w:val="left"/>
            </w:pPr>
          </w:p>
          <w:p w14:paraId="58979572"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２　高質空間形成施設</w:t>
            </w:r>
          </w:p>
          <w:p w14:paraId="4A4D2DC6" w14:textId="77777777" w:rsidR="00C951BE" w:rsidRPr="00CF48B0" w:rsidRDefault="00C951BE" w:rsidP="002B6251">
            <w:pPr>
              <w:suppressAutoHyphens/>
              <w:kinsoku w:val="0"/>
              <w:wordWrap w:val="0"/>
              <w:overflowPunct w:val="0"/>
              <w:autoSpaceDE w:val="0"/>
              <w:autoSpaceDN w:val="0"/>
              <w:spacing w:line="350" w:lineRule="atLeast"/>
              <w:ind w:firstLineChars="100" w:firstLine="227"/>
              <w:jc w:val="left"/>
            </w:pPr>
            <w:r w:rsidRPr="00CF48B0">
              <w:rPr>
                <w:rFonts w:hint="eastAsia"/>
              </w:rPr>
              <w:t>購入、移設及び改築（大規模な修繕を含む。）に要する費用（電線類地下埋設施設、歩行支援施設及び障害者誘導施設等の整備に要する費用を除く。）</w:t>
            </w:r>
          </w:p>
          <w:p w14:paraId="0DE1EC56" w14:textId="77777777" w:rsidR="00C951BE" w:rsidRPr="00CF48B0" w:rsidRDefault="00C951BE" w:rsidP="002B6251">
            <w:pPr>
              <w:suppressAutoHyphens/>
              <w:kinsoku w:val="0"/>
              <w:wordWrap w:val="0"/>
              <w:overflowPunct w:val="0"/>
              <w:autoSpaceDE w:val="0"/>
              <w:autoSpaceDN w:val="0"/>
              <w:spacing w:line="350" w:lineRule="atLeast"/>
              <w:jc w:val="left"/>
            </w:pPr>
          </w:p>
          <w:p w14:paraId="2F3445D5" w14:textId="77777777" w:rsidR="00C951BE" w:rsidRPr="00CF48B0" w:rsidRDefault="00C951BE" w:rsidP="002B6251">
            <w:pPr>
              <w:suppressAutoHyphens/>
              <w:kinsoku w:val="0"/>
              <w:wordWrap w:val="0"/>
              <w:overflowPunct w:val="0"/>
              <w:autoSpaceDE w:val="0"/>
              <w:autoSpaceDN w:val="0"/>
              <w:spacing w:line="350" w:lineRule="atLeast"/>
              <w:jc w:val="left"/>
            </w:pPr>
            <w:r w:rsidRPr="00CF48B0">
              <w:rPr>
                <w:rFonts w:hint="eastAsia"/>
              </w:rPr>
              <w:t>３　高次都市施設</w:t>
            </w:r>
          </w:p>
          <w:p w14:paraId="0367C4C3" w14:textId="77777777" w:rsidR="00C951BE" w:rsidRPr="00CF48B0" w:rsidRDefault="00C951BE" w:rsidP="002B6251">
            <w:pPr>
              <w:suppressAutoHyphens/>
              <w:kinsoku w:val="0"/>
              <w:wordWrap w:val="0"/>
              <w:overflowPunct w:val="0"/>
              <w:autoSpaceDE w:val="0"/>
              <w:autoSpaceDN w:val="0"/>
              <w:spacing w:line="350" w:lineRule="atLeast"/>
              <w:ind w:firstLineChars="100" w:firstLine="227"/>
              <w:jc w:val="left"/>
            </w:pPr>
            <w:r w:rsidRPr="00CF48B0">
              <w:rPr>
                <w:rFonts w:hint="eastAsia"/>
              </w:rPr>
              <w:t>購入、賃借（※）、移設及び改築（大規模な修繕を含む。）に要する費用</w:t>
            </w:r>
          </w:p>
          <w:p w14:paraId="3EF43226" w14:textId="77777777" w:rsidR="00C951BE" w:rsidRPr="00CF48B0" w:rsidRDefault="00C951BE" w:rsidP="002B6251">
            <w:pPr>
              <w:suppressAutoHyphens/>
              <w:kinsoku w:val="0"/>
              <w:wordWrap w:val="0"/>
              <w:overflowPunct w:val="0"/>
              <w:autoSpaceDE w:val="0"/>
              <w:autoSpaceDN w:val="0"/>
              <w:spacing w:line="350" w:lineRule="atLeast"/>
              <w:ind w:firstLineChars="100" w:firstLine="227"/>
              <w:jc w:val="left"/>
            </w:pPr>
          </w:p>
          <w:p w14:paraId="3934B652"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rPr>
                <w:rFonts w:hint="eastAsia"/>
              </w:rPr>
              <w:t>第３号の事業については、１箇所における整備に要する費用は</w:t>
            </w:r>
            <w:r w:rsidRPr="00CF48B0">
              <w:t>21億円を限度とする。</w:t>
            </w:r>
          </w:p>
          <w:p w14:paraId="36432B73" w14:textId="77777777" w:rsidR="00C951BE" w:rsidRPr="00CF48B0" w:rsidRDefault="00C951BE" w:rsidP="002B6251">
            <w:pPr>
              <w:suppressAutoHyphens/>
              <w:kinsoku w:val="0"/>
              <w:wordWrap w:val="0"/>
              <w:overflowPunct w:val="0"/>
              <w:autoSpaceDE w:val="0"/>
              <w:autoSpaceDN w:val="0"/>
              <w:spacing w:line="350" w:lineRule="atLeast"/>
              <w:jc w:val="left"/>
            </w:pPr>
          </w:p>
          <w:p w14:paraId="49E6B571"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rPr>
                <w:rFonts w:hint="eastAsia"/>
              </w:rPr>
              <w:t>ただし、市町村が実施する第３号の事業については、以下の全ての要件に該当する場合に限る。</w:t>
            </w:r>
          </w:p>
          <w:p w14:paraId="32CB81A6"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t>a 維持管理費を算出し国に提出していること。</w:t>
            </w:r>
          </w:p>
          <w:p w14:paraId="44398FBA"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t>b  1)～4)のいずれかに合致すること。</w:t>
            </w:r>
          </w:p>
          <w:p w14:paraId="6F4BA4EA" w14:textId="77777777" w:rsidR="00C951BE" w:rsidRPr="00CF48B0" w:rsidRDefault="00C951BE" w:rsidP="003108BD">
            <w:pPr>
              <w:suppressAutoHyphens/>
              <w:kinsoku w:val="0"/>
              <w:wordWrap w:val="0"/>
              <w:overflowPunct w:val="0"/>
              <w:autoSpaceDE w:val="0"/>
              <w:autoSpaceDN w:val="0"/>
              <w:spacing w:line="350" w:lineRule="atLeast"/>
              <w:ind w:leftChars="200" w:left="453"/>
              <w:jc w:val="left"/>
            </w:pPr>
            <w:r w:rsidRPr="00CF48B0">
              <w:t>1) 郊外からまちなかへの移転、2)施設の統廃合、3)他施設との合築、4）公共施設等総合管理計画を策定済みであり、個別施設計画又はまちづくりのための公的不動産有効活用ガイドラインに基づく計画への当該施設整備の明確な位置付けがなされていること。</w:t>
            </w:r>
          </w:p>
          <w:p w14:paraId="440296C0"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t>c 三位一体改革で税源移譲の対象となっていないこと。</w:t>
            </w:r>
          </w:p>
          <w:p w14:paraId="325E1366"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t>d 他省庁の補助制度がないこと。</w:t>
            </w:r>
          </w:p>
          <w:p w14:paraId="5E1B0D1D" w14:textId="77777777" w:rsidR="00C951BE" w:rsidRPr="00CF48B0" w:rsidRDefault="00C951BE" w:rsidP="002B6251">
            <w:pPr>
              <w:suppressAutoHyphens/>
              <w:kinsoku w:val="0"/>
              <w:wordWrap w:val="0"/>
              <w:overflowPunct w:val="0"/>
              <w:autoSpaceDE w:val="0"/>
              <w:autoSpaceDN w:val="0"/>
              <w:spacing w:line="350" w:lineRule="atLeast"/>
              <w:jc w:val="left"/>
            </w:pPr>
          </w:p>
          <w:p w14:paraId="4ED3024D" w14:textId="77777777" w:rsidR="00C951BE" w:rsidRPr="00CF48B0" w:rsidRDefault="00C951BE" w:rsidP="003108BD">
            <w:pPr>
              <w:suppressAutoHyphens/>
              <w:kinsoku w:val="0"/>
              <w:wordWrap w:val="0"/>
              <w:overflowPunct w:val="0"/>
              <w:autoSpaceDE w:val="0"/>
              <w:autoSpaceDN w:val="0"/>
              <w:spacing w:line="350" w:lineRule="atLeast"/>
              <w:ind w:leftChars="100" w:left="227"/>
              <w:jc w:val="left"/>
            </w:pPr>
            <w:r w:rsidRPr="00CF48B0">
              <w:rPr>
                <w:rFonts w:hint="eastAsia"/>
              </w:rPr>
              <w:t>（※）賃借に要する費用は、原則５年間を限度とした賃料。また、事業中に当初の計画期間に満たない事業期間となった場合は、賃借に要する費用の全てを交付対象から除外する。</w:t>
            </w:r>
          </w:p>
          <w:p w14:paraId="100C2BFA" w14:textId="77777777" w:rsidR="00C951BE" w:rsidRPr="00CF48B0" w:rsidRDefault="00C951BE" w:rsidP="002B6251">
            <w:pPr>
              <w:suppressAutoHyphens/>
              <w:kinsoku w:val="0"/>
              <w:wordWrap w:val="0"/>
              <w:overflowPunct w:val="0"/>
              <w:autoSpaceDE w:val="0"/>
              <w:autoSpaceDN w:val="0"/>
              <w:spacing w:line="350" w:lineRule="atLeast"/>
              <w:jc w:val="left"/>
            </w:pPr>
          </w:p>
          <w:p w14:paraId="3DFFCDCB"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rPr>
                <w:rFonts w:hint="eastAsia"/>
              </w:rPr>
              <w:t>第３号の事業においては、以下の全ての要件を満たすこと。</w:t>
            </w:r>
          </w:p>
          <w:p w14:paraId="1986B286" w14:textId="77777777" w:rsidR="00C951BE" w:rsidRPr="00CF48B0" w:rsidRDefault="00C951BE" w:rsidP="003108BD">
            <w:pPr>
              <w:suppressAutoHyphens/>
              <w:kinsoku w:val="0"/>
              <w:wordWrap w:val="0"/>
              <w:overflowPunct w:val="0"/>
              <w:autoSpaceDE w:val="0"/>
              <w:autoSpaceDN w:val="0"/>
              <w:spacing w:line="350" w:lineRule="atLeast"/>
              <w:ind w:firstLineChars="100" w:firstLine="227"/>
              <w:jc w:val="left"/>
            </w:pPr>
            <w:r w:rsidRPr="00CF48B0">
              <w:rPr>
                <w:rFonts w:hint="eastAsia"/>
              </w:rPr>
              <w:t>①防災機能を具備すること。</w:t>
            </w:r>
          </w:p>
          <w:p w14:paraId="5F7B86FC" w14:textId="77777777" w:rsidR="00C951BE" w:rsidRPr="00CF48B0" w:rsidRDefault="00C951BE" w:rsidP="003108BD">
            <w:pPr>
              <w:suppressAutoHyphens/>
              <w:kinsoku w:val="0"/>
              <w:wordWrap w:val="0"/>
              <w:overflowPunct w:val="0"/>
              <w:autoSpaceDE w:val="0"/>
              <w:autoSpaceDN w:val="0"/>
              <w:spacing w:line="350" w:lineRule="atLeast"/>
              <w:ind w:leftChars="100" w:left="454" w:hangingChars="100" w:hanging="227"/>
              <w:jc w:val="left"/>
            </w:pPr>
            <w:r w:rsidRPr="00CF48B0">
              <w:rPr>
                <w:rFonts w:hint="eastAsia"/>
              </w:rPr>
              <w:t>②発災時に地域住民等を一時収容するための必要最低限のスペースを鑑みて適切な規模であること。</w:t>
            </w:r>
          </w:p>
          <w:p w14:paraId="20F65641" w14:textId="77777777" w:rsidR="00C951BE" w:rsidRPr="00CF48B0" w:rsidRDefault="00C951BE" w:rsidP="003108BD">
            <w:pPr>
              <w:suppressAutoHyphens/>
              <w:kinsoku w:val="0"/>
              <w:wordWrap w:val="0"/>
              <w:overflowPunct w:val="0"/>
              <w:autoSpaceDE w:val="0"/>
              <w:autoSpaceDN w:val="0"/>
              <w:spacing w:line="350" w:lineRule="atLeast"/>
              <w:ind w:leftChars="100" w:left="454" w:hangingChars="100" w:hanging="227"/>
              <w:jc w:val="left"/>
            </w:pPr>
          </w:p>
        </w:tc>
        <w:tc>
          <w:tcPr>
            <w:tcW w:w="1247" w:type="dxa"/>
            <w:tcBorders>
              <w:top w:val="single" w:sz="4" w:space="0" w:color="000000"/>
              <w:left w:val="single" w:sz="4" w:space="0" w:color="000000"/>
              <w:bottom w:val="nil"/>
              <w:right w:val="single" w:sz="4" w:space="0" w:color="000000"/>
            </w:tcBorders>
          </w:tcPr>
          <w:p w14:paraId="2557B3E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09CCEC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市町村が特定非営利活動法人等に対して負担する費用の額の範囲内かつ、当該事業に要する費用の額の３分の２を超えない範囲の額</w:t>
            </w:r>
          </w:p>
          <w:p w14:paraId="0AB479F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8B6AC0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2F2591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650AB4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1FC8DB6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794DE5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523BCF4"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3EFA9CC7" w14:textId="77777777" w:rsidTr="002B6251">
        <w:tc>
          <w:tcPr>
            <w:tcW w:w="1701" w:type="dxa"/>
            <w:tcBorders>
              <w:top w:val="single" w:sz="4" w:space="0" w:color="000000"/>
              <w:left w:val="single" w:sz="4" w:space="0" w:color="000000"/>
              <w:bottom w:val="nil"/>
              <w:right w:val="single" w:sz="4" w:space="0" w:color="000000"/>
            </w:tcBorders>
          </w:tcPr>
          <w:p w14:paraId="1C4E108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DD24D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spacing w:val="-2"/>
              </w:rPr>
              <w:t>15.</w:t>
            </w:r>
            <w:r w:rsidRPr="00CF48B0">
              <w:rPr>
                <w:rFonts w:hint="eastAsia"/>
                <w:spacing w:val="-2"/>
              </w:rPr>
              <w:t>土地区画整</w:t>
            </w:r>
          </w:p>
          <w:p w14:paraId="33DC5555"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2"/>
              </w:rPr>
              <w:t xml:space="preserve">　理事業</w:t>
            </w:r>
          </w:p>
          <w:p w14:paraId="26C25AF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0927D12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7908E54"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r w:rsidRPr="00CF48B0">
              <w:rPr>
                <w:rFonts w:hint="eastAsia"/>
                <w:spacing w:val="4"/>
              </w:rPr>
              <w:t>イ－１０－（１）の規定を準用する。（ロ－１０－（１）の５．１に規定する施行地区に限る。）</w:t>
            </w:r>
          </w:p>
          <w:p w14:paraId="5FB10454" w14:textId="77777777" w:rsidR="00C951BE" w:rsidRPr="00CF48B0" w:rsidRDefault="00C951BE" w:rsidP="002B6251">
            <w:pPr>
              <w:suppressAutoHyphens/>
              <w:kinsoku w:val="0"/>
              <w:wordWrap w:val="0"/>
              <w:overflowPunct w:val="0"/>
              <w:autoSpaceDE w:val="0"/>
              <w:autoSpaceDN w:val="0"/>
              <w:spacing w:line="350" w:lineRule="atLeast"/>
              <w:ind w:left="235" w:hangingChars="100" w:hanging="235"/>
              <w:jc w:val="left"/>
              <w:rPr>
                <w:spacing w:val="4"/>
              </w:rPr>
            </w:pPr>
          </w:p>
        </w:tc>
        <w:tc>
          <w:tcPr>
            <w:tcW w:w="1247" w:type="dxa"/>
            <w:tcBorders>
              <w:top w:val="single" w:sz="4" w:space="0" w:color="000000"/>
              <w:left w:val="single" w:sz="4" w:space="0" w:color="000000"/>
              <w:bottom w:val="nil"/>
              <w:right w:val="single" w:sz="4" w:space="0" w:color="000000"/>
            </w:tcBorders>
          </w:tcPr>
          <w:p w14:paraId="25000639"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CFB8E47"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298DFDE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752650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0642EA56" w14:textId="77777777" w:rsidTr="002B6251">
        <w:tc>
          <w:tcPr>
            <w:tcW w:w="1701" w:type="dxa"/>
            <w:tcBorders>
              <w:top w:val="single" w:sz="4" w:space="0" w:color="000000"/>
              <w:left w:val="single" w:sz="4" w:space="0" w:color="000000"/>
              <w:bottom w:val="nil"/>
              <w:right w:val="single" w:sz="4" w:space="0" w:color="000000"/>
            </w:tcBorders>
          </w:tcPr>
          <w:p w14:paraId="2F5D52F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A448AF3"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spacing w:val="-2"/>
              </w:rPr>
              <w:t>16.</w:t>
            </w:r>
            <w:r w:rsidRPr="00CF48B0">
              <w:rPr>
                <w:rFonts w:hint="eastAsia"/>
                <w:spacing w:val="-2"/>
              </w:rPr>
              <w:t>市街地再開</w:t>
            </w:r>
          </w:p>
          <w:p w14:paraId="22934F1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 xml:space="preserve">　</w:t>
            </w:r>
            <w:r w:rsidRPr="00CF48B0">
              <w:rPr>
                <w:rFonts w:hint="eastAsia"/>
                <w:spacing w:val="-2"/>
              </w:rPr>
              <w:t>発事業</w:t>
            </w:r>
          </w:p>
          <w:p w14:paraId="084EE647"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5E4E3FE"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90B7BF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89E78E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52914A8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2AE3F1C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05BE707A" w14:textId="77777777" w:rsidR="00C951BE" w:rsidRPr="00CF48B0" w:rsidRDefault="00C951BE" w:rsidP="003108BD">
            <w:pPr>
              <w:suppressAutoHyphens/>
              <w:kinsoku w:val="0"/>
              <w:wordWrap w:val="0"/>
              <w:overflowPunct w:val="0"/>
              <w:autoSpaceDE w:val="0"/>
              <w:autoSpaceDN w:val="0"/>
              <w:spacing w:line="350" w:lineRule="atLeast"/>
              <w:jc w:val="left"/>
            </w:pPr>
            <w:r w:rsidRPr="00CF48B0">
              <w:rPr>
                <w:rFonts w:hint="eastAsia"/>
              </w:rPr>
              <w:t xml:space="preserve">　</w:t>
            </w:r>
            <w:r w:rsidRPr="00CF48B0">
              <w:rPr>
                <w:rFonts w:hint="eastAsia"/>
                <w:spacing w:val="4"/>
              </w:rPr>
              <w:t>イ－１０－（１）の規定を準用する。（ロ－１０－（１）の５．１に規定する施行地区に限る。）</w:t>
            </w:r>
          </w:p>
        </w:tc>
        <w:tc>
          <w:tcPr>
            <w:tcW w:w="1247" w:type="dxa"/>
            <w:tcBorders>
              <w:top w:val="single" w:sz="4" w:space="0" w:color="000000"/>
              <w:left w:val="single" w:sz="4" w:space="0" w:color="000000"/>
              <w:bottom w:val="nil"/>
              <w:right w:val="single" w:sz="4" w:space="0" w:color="000000"/>
            </w:tcBorders>
          </w:tcPr>
          <w:p w14:paraId="75EDB95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3BECCB60"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rPr>
              <w:t>左に掲げる事業の交付の要件等に基づき算出した国費の額の２倍を超えない額</w:t>
            </w:r>
          </w:p>
        </w:tc>
      </w:tr>
      <w:tr w:rsidR="00CF48B0" w:rsidRPr="00CF48B0" w14:paraId="769467EF" w14:textId="77777777" w:rsidTr="002B6251">
        <w:tc>
          <w:tcPr>
            <w:tcW w:w="1701" w:type="dxa"/>
            <w:tcBorders>
              <w:top w:val="single" w:sz="4" w:space="0" w:color="000000"/>
              <w:left w:val="single" w:sz="4" w:space="0" w:color="000000"/>
              <w:bottom w:val="nil"/>
              <w:right w:val="single" w:sz="4" w:space="0" w:color="000000"/>
            </w:tcBorders>
          </w:tcPr>
          <w:p w14:paraId="50248B28"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24FB53ED"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spacing w:val="-2"/>
              </w:rPr>
              <w:t>17.</w:t>
            </w:r>
            <w:r w:rsidRPr="00CF48B0">
              <w:rPr>
                <w:rFonts w:hint="eastAsia"/>
                <w:spacing w:val="-2"/>
              </w:rPr>
              <w:t>住宅街区整</w:t>
            </w:r>
          </w:p>
          <w:p w14:paraId="58CF6F2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hint="eastAsia"/>
                <w:spacing w:val="-2"/>
              </w:rPr>
              <w:t xml:space="preserve">　備事業</w:t>
            </w:r>
          </w:p>
          <w:p w14:paraId="28E7427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c>
          <w:tcPr>
            <w:tcW w:w="6009" w:type="dxa"/>
            <w:tcBorders>
              <w:top w:val="single" w:sz="4" w:space="0" w:color="000000"/>
              <w:left w:val="single" w:sz="4" w:space="0" w:color="000000"/>
              <w:bottom w:val="nil"/>
              <w:right w:val="single" w:sz="4" w:space="0" w:color="000000"/>
            </w:tcBorders>
          </w:tcPr>
          <w:p w14:paraId="4AEEBF21"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4272948" w14:textId="77777777" w:rsidR="00C951BE" w:rsidRPr="00CF48B0" w:rsidRDefault="00C951BE" w:rsidP="002B6251">
            <w:pPr>
              <w:suppressAutoHyphens/>
              <w:kinsoku w:val="0"/>
              <w:wordWrap w:val="0"/>
              <w:overflowPunct w:val="0"/>
              <w:autoSpaceDE w:val="0"/>
              <w:autoSpaceDN w:val="0"/>
              <w:spacing w:line="350" w:lineRule="atLeast"/>
              <w:ind w:left="227" w:hangingChars="100" w:hanging="227"/>
              <w:jc w:val="left"/>
              <w:rPr>
                <w:spacing w:val="4"/>
              </w:rPr>
            </w:pPr>
            <w:r w:rsidRPr="00CF48B0">
              <w:rPr>
                <w:rFonts w:hint="eastAsia"/>
              </w:rPr>
              <w:t xml:space="preserve">　イ－１０－（１）の規定を準用する。（ロ－１０－（１）の５．１に規定する施行地区に限る。）</w:t>
            </w:r>
          </w:p>
        </w:tc>
        <w:tc>
          <w:tcPr>
            <w:tcW w:w="1247" w:type="dxa"/>
            <w:tcBorders>
              <w:top w:val="single" w:sz="4" w:space="0" w:color="000000"/>
              <w:left w:val="single" w:sz="4" w:space="0" w:color="000000"/>
              <w:bottom w:val="nil"/>
              <w:right w:val="single" w:sz="4" w:space="0" w:color="000000"/>
            </w:tcBorders>
          </w:tcPr>
          <w:p w14:paraId="2D679642"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79FC396A" w14:textId="77777777" w:rsidR="00C951BE" w:rsidRPr="00CF48B0" w:rsidRDefault="00C951BE" w:rsidP="002B6251">
            <w:pPr>
              <w:suppressAutoHyphens/>
              <w:kinsoku w:val="0"/>
              <w:wordWrap w:val="0"/>
              <w:overflowPunct w:val="0"/>
              <w:autoSpaceDE w:val="0"/>
              <w:autoSpaceDN w:val="0"/>
              <w:spacing w:line="350" w:lineRule="atLeast"/>
              <w:jc w:val="center"/>
              <w:rPr>
                <w:spacing w:val="4"/>
              </w:rPr>
            </w:pPr>
            <w:r w:rsidRPr="00CF48B0">
              <w:rPr>
                <w:rFonts w:hint="eastAsia"/>
              </w:rPr>
              <w:t>同上</w:t>
            </w:r>
          </w:p>
          <w:p w14:paraId="5C3396BC"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22A949F"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tc>
      </w:tr>
      <w:tr w:rsidR="00CF48B0" w:rsidRPr="00CF48B0" w14:paraId="1A0F2604" w14:textId="77777777" w:rsidTr="002B6251">
        <w:tc>
          <w:tcPr>
            <w:tcW w:w="1701" w:type="dxa"/>
            <w:tcBorders>
              <w:top w:val="single" w:sz="4" w:space="0" w:color="000000"/>
              <w:left w:val="single" w:sz="4" w:space="0" w:color="000000"/>
              <w:bottom w:val="nil"/>
              <w:right w:val="single" w:sz="4" w:space="0" w:color="000000"/>
            </w:tcBorders>
          </w:tcPr>
          <w:p w14:paraId="3664234D"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AAB14F8"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18.</w:t>
            </w:r>
            <w:r w:rsidRPr="00CF48B0">
              <w:rPr>
                <w:rFonts w:ascii="ＭＳ 明朝" w:eastAsia="ＭＳ 明朝" w:hAnsi="ＭＳ 明朝" w:hint="eastAsia"/>
              </w:rPr>
              <w:t>バリアフリ</w:t>
            </w:r>
          </w:p>
          <w:p w14:paraId="50503952" w14:textId="77777777" w:rsidR="00C951BE" w:rsidRPr="00CF48B0" w:rsidRDefault="00C951BE" w:rsidP="002B6251">
            <w:pPr>
              <w:suppressAutoHyphens/>
              <w:kinsoku w:val="0"/>
              <w:wordWrap w:val="0"/>
              <w:overflowPunct w:val="0"/>
              <w:autoSpaceDE w:val="0"/>
              <w:autoSpaceDN w:val="0"/>
              <w:spacing w:line="350" w:lineRule="atLeast"/>
              <w:ind w:left="227" w:hangingChars="100" w:hanging="227"/>
              <w:jc w:val="left"/>
              <w:rPr>
                <w:rFonts w:ascii="ＭＳ 明朝" w:eastAsia="ＭＳ 明朝" w:hAnsi="ＭＳ 明朝"/>
                <w:spacing w:val="4"/>
              </w:rPr>
            </w:pPr>
            <w:r w:rsidRPr="00CF48B0">
              <w:rPr>
                <w:rFonts w:ascii="ＭＳ 明朝" w:eastAsia="ＭＳ 明朝" w:hAnsi="ＭＳ 明朝" w:hint="eastAsia"/>
              </w:rPr>
              <w:t xml:space="preserve">　ー環境整備促進事業</w:t>
            </w:r>
          </w:p>
        </w:tc>
        <w:tc>
          <w:tcPr>
            <w:tcW w:w="6009" w:type="dxa"/>
            <w:tcBorders>
              <w:top w:val="single" w:sz="4" w:space="0" w:color="000000"/>
              <w:left w:val="single" w:sz="4" w:space="0" w:color="000000"/>
              <w:bottom w:val="nil"/>
              <w:right w:val="single" w:sz="4" w:space="0" w:color="000000"/>
            </w:tcBorders>
          </w:tcPr>
          <w:p w14:paraId="30B3E6B7"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0A6D1DA"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1ACD43B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p>
          <w:p w14:paraId="4FAC24DE" w14:textId="77777777" w:rsidR="00C951BE" w:rsidRPr="00CF48B0" w:rsidRDefault="00C951BE" w:rsidP="002B6251">
            <w:pPr>
              <w:suppressAutoHyphens/>
              <w:kinsoku w:val="0"/>
              <w:overflowPunct w:val="0"/>
              <w:autoSpaceDE w:val="0"/>
              <w:autoSpaceDN w:val="0"/>
              <w:spacing w:line="350" w:lineRule="atLeast"/>
              <w:jc w:val="center"/>
              <w:rPr>
                <w:spacing w:val="4"/>
              </w:rPr>
            </w:pPr>
            <w:r w:rsidRPr="00CF48B0">
              <w:rPr>
                <w:rFonts w:hint="eastAsia"/>
                <w:spacing w:val="4"/>
              </w:rPr>
              <w:t>同上</w:t>
            </w:r>
          </w:p>
        </w:tc>
      </w:tr>
      <w:tr w:rsidR="00CF48B0" w:rsidRPr="00CF48B0" w14:paraId="20355AAC" w14:textId="77777777" w:rsidTr="002B6251">
        <w:tc>
          <w:tcPr>
            <w:tcW w:w="1701" w:type="dxa"/>
            <w:tcBorders>
              <w:top w:val="single" w:sz="4" w:space="0" w:color="000000"/>
              <w:left w:val="single" w:sz="4" w:space="0" w:color="000000"/>
              <w:bottom w:val="nil"/>
              <w:right w:val="single" w:sz="4" w:space="0" w:color="000000"/>
            </w:tcBorders>
          </w:tcPr>
          <w:p w14:paraId="52321CA7"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7820B28" w14:textId="77777777" w:rsidR="00C951BE" w:rsidRPr="00CF48B0" w:rsidRDefault="00C951BE" w:rsidP="002B6251">
            <w:pPr>
              <w:suppressAutoHyphens/>
              <w:kinsoku w:val="0"/>
              <w:wordWrap w:val="0"/>
              <w:overflowPunct w:val="0"/>
              <w:autoSpaceDE w:val="0"/>
              <w:autoSpaceDN w:val="0"/>
              <w:spacing w:line="350" w:lineRule="atLeast"/>
              <w:ind w:left="111" w:hangingChars="50" w:hanging="111"/>
              <w:jc w:val="left"/>
              <w:rPr>
                <w:rFonts w:ascii="ＭＳ 明朝" w:eastAsia="ＭＳ 明朝" w:hAnsi="ＭＳ 明朝"/>
                <w:spacing w:val="4"/>
              </w:rPr>
            </w:pPr>
            <w:r w:rsidRPr="00CF48B0">
              <w:rPr>
                <w:rFonts w:ascii="ＭＳ 明朝" w:eastAsia="ＭＳ 明朝" w:hAnsi="ＭＳ 明朝"/>
                <w:spacing w:val="-2"/>
              </w:rPr>
              <w:t xml:space="preserve">19. </w:t>
            </w:r>
            <w:r w:rsidRPr="00CF48B0">
              <w:rPr>
                <w:rFonts w:ascii="ＭＳ 明朝" w:eastAsia="ＭＳ 明朝" w:hAnsi="ＭＳ 明朝" w:hint="eastAsia"/>
                <w:spacing w:val="-2"/>
              </w:rPr>
              <w:t>優良建築物等整備事業</w:t>
            </w:r>
          </w:p>
        </w:tc>
        <w:tc>
          <w:tcPr>
            <w:tcW w:w="6009" w:type="dxa"/>
            <w:tcBorders>
              <w:top w:val="single" w:sz="4" w:space="0" w:color="000000"/>
              <w:left w:val="single" w:sz="4" w:space="0" w:color="000000"/>
              <w:bottom w:val="nil"/>
              <w:right w:val="single" w:sz="4" w:space="0" w:color="000000"/>
            </w:tcBorders>
          </w:tcPr>
          <w:p w14:paraId="02F2EB3B"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C36E6EA"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2145667E"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E79C530" w14:textId="77777777" w:rsidR="00C951BE" w:rsidRPr="00CF48B0" w:rsidRDefault="00C951BE" w:rsidP="002B6251">
            <w:pPr>
              <w:suppressAutoHyphens/>
              <w:kinsoku w:val="0"/>
              <w:wordWrap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rPr>
              <w:t>同上</w:t>
            </w:r>
          </w:p>
          <w:p w14:paraId="208EC557"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tc>
      </w:tr>
      <w:tr w:rsidR="00CF48B0" w:rsidRPr="00CF48B0" w14:paraId="3980FDCF" w14:textId="77777777" w:rsidTr="002B6251">
        <w:tc>
          <w:tcPr>
            <w:tcW w:w="1701" w:type="dxa"/>
            <w:tcBorders>
              <w:top w:val="single" w:sz="4" w:space="0" w:color="000000"/>
              <w:left w:val="single" w:sz="4" w:space="0" w:color="000000"/>
              <w:bottom w:val="nil"/>
              <w:right w:val="single" w:sz="4" w:space="0" w:color="000000"/>
            </w:tcBorders>
          </w:tcPr>
          <w:p w14:paraId="39E4379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334D9FF"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20.</w:t>
            </w:r>
            <w:r w:rsidRPr="00CF48B0">
              <w:rPr>
                <w:rFonts w:ascii="ＭＳ 明朝" w:eastAsia="ＭＳ 明朝" w:hAnsi="ＭＳ 明朝" w:hint="eastAsia"/>
              </w:rPr>
              <w:t>住宅市街地</w:t>
            </w:r>
          </w:p>
          <w:p w14:paraId="1D9BCC14" w14:textId="77777777" w:rsidR="00C951BE" w:rsidRPr="00CF48B0" w:rsidRDefault="00C951BE" w:rsidP="002B6251">
            <w:pPr>
              <w:suppressAutoHyphens/>
              <w:kinsoku w:val="0"/>
              <w:wordWrap w:val="0"/>
              <w:overflowPunct w:val="0"/>
              <w:autoSpaceDE w:val="0"/>
              <w:autoSpaceDN w:val="0"/>
              <w:spacing w:line="350" w:lineRule="atLeast"/>
              <w:ind w:firstLineChars="50" w:firstLine="113"/>
              <w:jc w:val="left"/>
              <w:rPr>
                <w:rFonts w:ascii="ＭＳ 明朝" w:eastAsia="ＭＳ 明朝" w:hAnsi="ＭＳ 明朝"/>
                <w:spacing w:val="4"/>
              </w:rPr>
            </w:pPr>
            <w:r w:rsidRPr="00CF48B0">
              <w:rPr>
                <w:rFonts w:ascii="ＭＳ 明朝" w:eastAsia="ＭＳ 明朝" w:hAnsi="ＭＳ 明朝" w:hint="eastAsia"/>
              </w:rPr>
              <w:t>総合整備事業</w:t>
            </w:r>
          </w:p>
        </w:tc>
        <w:tc>
          <w:tcPr>
            <w:tcW w:w="6009" w:type="dxa"/>
            <w:tcBorders>
              <w:top w:val="single" w:sz="4" w:space="0" w:color="000000"/>
              <w:left w:val="single" w:sz="4" w:space="0" w:color="000000"/>
              <w:bottom w:val="nil"/>
              <w:right w:val="single" w:sz="4" w:space="0" w:color="000000"/>
            </w:tcBorders>
          </w:tcPr>
          <w:p w14:paraId="7CF0D6D5"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E6EA9BB"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36724A9E"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9A56783" w14:textId="77777777" w:rsidR="00C951BE" w:rsidRPr="00CF48B0" w:rsidRDefault="00C951BE"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79FE9086" w14:textId="77777777" w:rsidTr="002B6251">
        <w:tc>
          <w:tcPr>
            <w:tcW w:w="1701" w:type="dxa"/>
            <w:tcBorders>
              <w:top w:val="single" w:sz="4" w:space="0" w:color="000000"/>
              <w:left w:val="single" w:sz="4" w:space="0" w:color="000000"/>
              <w:bottom w:val="nil"/>
              <w:right w:val="single" w:sz="4" w:space="0" w:color="000000"/>
            </w:tcBorders>
          </w:tcPr>
          <w:p w14:paraId="2495B349"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E0BBD2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21.</w:t>
            </w:r>
            <w:r w:rsidRPr="00CF48B0">
              <w:rPr>
                <w:rFonts w:ascii="ＭＳ 明朝" w:eastAsia="ＭＳ 明朝" w:hAnsi="ＭＳ 明朝" w:hint="eastAsia"/>
              </w:rPr>
              <w:t>街なみ環境</w:t>
            </w:r>
          </w:p>
          <w:p w14:paraId="43636B0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整備事業</w:t>
            </w:r>
          </w:p>
        </w:tc>
        <w:tc>
          <w:tcPr>
            <w:tcW w:w="6009" w:type="dxa"/>
            <w:tcBorders>
              <w:top w:val="single" w:sz="4" w:space="0" w:color="000000"/>
              <w:left w:val="single" w:sz="4" w:space="0" w:color="000000"/>
              <w:bottom w:val="nil"/>
              <w:right w:val="single" w:sz="4" w:space="0" w:color="000000"/>
            </w:tcBorders>
          </w:tcPr>
          <w:p w14:paraId="580D2BA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C4F9BA7"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6513192D"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28B9C670" w14:textId="77777777" w:rsidR="00C951BE" w:rsidRPr="00CF48B0" w:rsidRDefault="00C951BE"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7F2E11A2" w14:textId="77777777" w:rsidTr="002B6251">
        <w:tc>
          <w:tcPr>
            <w:tcW w:w="1701" w:type="dxa"/>
            <w:tcBorders>
              <w:top w:val="single" w:sz="4" w:space="0" w:color="000000"/>
              <w:left w:val="single" w:sz="4" w:space="0" w:color="000000"/>
              <w:bottom w:val="nil"/>
              <w:right w:val="single" w:sz="4" w:space="0" w:color="000000"/>
            </w:tcBorders>
          </w:tcPr>
          <w:p w14:paraId="35FB5CB7"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720B206"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22.</w:t>
            </w:r>
            <w:r w:rsidRPr="00CF48B0">
              <w:rPr>
                <w:rFonts w:ascii="ＭＳ 明朝" w:eastAsia="ＭＳ 明朝" w:hAnsi="ＭＳ 明朝" w:hint="eastAsia"/>
              </w:rPr>
              <w:t>住宅地区改</w:t>
            </w:r>
          </w:p>
          <w:p w14:paraId="0C5A45FB"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良事業等</w:t>
            </w:r>
          </w:p>
        </w:tc>
        <w:tc>
          <w:tcPr>
            <w:tcW w:w="6009" w:type="dxa"/>
            <w:tcBorders>
              <w:top w:val="single" w:sz="4" w:space="0" w:color="000000"/>
              <w:left w:val="single" w:sz="4" w:space="0" w:color="000000"/>
              <w:bottom w:val="nil"/>
              <w:right w:val="single" w:sz="4" w:space="0" w:color="000000"/>
            </w:tcBorders>
          </w:tcPr>
          <w:p w14:paraId="7E3B71B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9858664" w14:textId="77777777" w:rsidR="00C951BE" w:rsidRPr="00CF48B0" w:rsidRDefault="00C951BE" w:rsidP="003108BD">
            <w:pPr>
              <w:suppressAutoHyphens/>
              <w:kinsoku w:val="0"/>
              <w:wordWrap w:val="0"/>
              <w:overflowPunct w:val="0"/>
              <w:autoSpaceDE w:val="0"/>
              <w:autoSpaceDN w:val="0"/>
              <w:spacing w:line="350" w:lineRule="atLeast"/>
              <w:ind w:firstLineChars="100" w:firstLine="235"/>
              <w:jc w:val="left"/>
              <w:rPr>
                <w:rFonts w:ascii="ＭＳ 明朝" w:eastAsia="ＭＳ 明朝" w:hAnsi="ＭＳ 明朝"/>
                <w:spacing w:val="4"/>
              </w:rPr>
            </w:pPr>
            <w:r w:rsidRPr="00CF48B0">
              <w:rPr>
                <w:rFonts w:ascii="ＭＳ 明朝" w:eastAsia="ＭＳ 明朝" w:hAnsi="ＭＳ 明朝"/>
                <w:spacing w:val="4"/>
              </w:rPr>
              <w:t>イ－１０－（１）の規定を準用する。</w:t>
            </w:r>
          </w:p>
        </w:tc>
        <w:tc>
          <w:tcPr>
            <w:tcW w:w="1247" w:type="dxa"/>
            <w:tcBorders>
              <w:top w:val="single" w:sz="4" w:space="0" w:color="000000"/>
              <w:left w:val="single" w:sz="4" w:space="0" w:color="000000"/>
              <w:bottom w:val="nil"/>
              <w:right w:val="single" w:sz="4" w:space="0" w:color="000000"/>
            </w:tcBorders>
          </w:tcPr>
          <w:p w14:paraId="2281842B"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DB8374B" w14:textId="77777777" w:rsidR="00C951BE" w:rsidRPr="00CF48B0" w:rsidRDefault="00C951BE" w:rsidP="002B6251">
            <w:pPr>
              <w:suppressAutoHyphens/>
              <w:kinsoku w:val="0"/>
              <w:overflowPunct w:val="0"/>
              <w:autoSpaceDE w:val="0"/>
              <w:autoSpaceDN w:val="0"/>
              <w:spacing w:line="350" w:lineRule="atLeast"/>
              <w:jc w:val="center"/>
              <w:rPr>
                <w:rFonts w:ascii="ＭＳ 明朝" w:eastAsia="ＭＳ 明朝" w:hAnsi="ＭＳ 明朝"/>
                <w:spacing w:val="4"/>
              </w:rPr>
            </w:pPr>
            <w:r w:rsidRPr="00CF48B0">
              <w:rPr>
                <w:rFonts w:ascii="ＭＳ 明朝" w:eastAsia="ＭＳ 明朝" w:hAnsi="ＭＳ 明朝" w:hint="eastAsia"/>
                <w:spacing w:val="4"/>
              </w:rPr>
              <w:t>同上</w:t>
            </w:r>
          </w:p>
        </w:tc>
      </w:tr>
      <w:tr w:rsidR="00CF48B0" w:rsidRPr="00CF48B0" w14:paraId="2ABF517A" w14:textId="77777777" w:rsidTr="002B6251">
        <w:tc>
          <w:tcPr>
            <w:tcW w:w="1701" w:type="dxa"/>
            <w:tcBorders>
              <w:top w:val="single" w:sz="4" w:space="0" w:color="000000"/>
              <w:left w:val="single" w:sz="4" w:space="0" w:color="000000"/>
              <w:bottom w:val="nil"/>
              <w:right w:val="single" w:sz="4" w:space="0" w:color="000000"/>
            </w:tcBorders>
          </w:tcPr>
          <w:p w14:paraId="2567687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0B1E82CF"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23.</w:t>
            </w:r>
            <w:r w:rsidRPr="00CF48B0">
              <w:rPr>
                <w:rFonts w:ascii="ＭＳ 明朝" w:eastAsia="ＭＳ 明朝" w:hAnsi="ＭＳ 明朝" w:hint="eastAsia"/>
              </w:rPr>
              <w:t>都心共同住</w:t>
            </w:r>
          </w:p>
          <w:p w14:paraId="2C8CE4D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宅供給事業</w:t>
            </w:r>
          </w:p>
        </w:tc>
        <w:tc>
          <w:tcPr>
            <w:tcW w:w="6009" w:type="dxa"/>
            <w:tcBorders>
              <w:top w:val="single" w:sz="4" w:space="0" w:color="000000"/>
              <w:left w:val="single" w:sz="4" w:space="0" w:color="000000"/>
              <w:bottom w:val="nil"/>
              <w:right w:val="single" w:sz="4" w:space="0" w:color="000000"/>
            </w:tcBorders>
          </w:tcPr>
          <w:p w14:paraId="3432E072"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1ED949EF"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イ－１０－（１）の規定を準用する。（ロ－１０－（１）の５．１に規定する施行地区に限る。）</w:t>
            </w:r>
          </w:p>
        </w:tc>
        <w:tc>
          <w:tcPr>
            <w:tcW w:w="1247" w:type="dxa"/>
            <w:tcBorders>
              <w:top w:val="single" w:sz="4" w:space="0" w:color="000000"/>
              <w:left w:val="single" w:sz="4" w:space="0" w:color="000000"/>
              <w:bottom w:val="nil"/>
              <w:right w:val="single" w:sz="4" w:space="0" w:color="000000"/>
            </w:tcBorders>
          </w:tcPr>
          <w:p w14:paraId="10F62B78" w14:textId="77777777" w:rsidR="00C951BE" w:rsidRPr="00CF48B0" w:rsidRDefault="00C951BE" w:rsidP="002B6251">
            <w:pPr>
              <w:jc w:val="center"/>
              <w:rPr>
                <w:rFonts w:ascii="ＭＳ 明朝" w:eastAsia="ＭＳ 明朝" w:hAnsi="ＭＳ 明朝"/>
                <w:spacing w:val="4"/>
              </w:rPr>
            </w:pPr>
          </w:p>
          <w:p w14:paraId="4EEE65AC" w14:textId="77777777" w:rsidR="00C951BE" w:rsidRPr="00CF48B0" w:rsidRDefault="00C951BE"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408FBD38" w14:textId="77777777" w:rsidTr="002B6251">
        <w:tc>
          <w:tcPr>
            <w:tcW w:w="1701" w:type="dxa"/>
            <w:tcBorders>
              <w:top w:val="single" w:sz="4" w:space="0" w:color="000000"/>
              <w:left w:val="single" w:sz="4" w:space="0" w:color="000000"/>
              <w:bottom w:val="nil"/>
              <w:right w:val="single" w:sz="4" w:space="0" w:color="000000"/>
            </w:tcBorders>
          </w:tcPr>
          <w:p w14:paraId="08A56E92"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4D8F81D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24.</w:t>
            </w:r>
            <w:r w:rsidRPr="00CF48B0">
              <w:rPr>
                <w:rFonts w:ascii="ＭＳ 明朝" w:eastAsia="ＭＳ 明朝" w:hAnsi="ＭＳ 明朝" w:hint="eastAsia"/>
              </w:rPr>
              <w:t>公営住宅等</w:t>
            </w:r>
          </w:p>
          <w:p w14:paraId="15744AA1"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整備</w:t>
            </w:r>
          </w:p>
        </w:tc>
        <w:tc>
          <w:tcPr>
            <w:tcW w:w="6009" w:type="dxa"/>
            <w:tcBorders>
              <w:top w:val="single" w:sz="4" w:space="0" w:color="000000"/>
              <w:left w:val="single" w:sz="4" w:space="0" w:color="000000"/>
              <w:bottom w:val="nil"/>
              <w:right w:val="single" w:sz="4" w:space="0" w:color="000000"/>
            </w:tcBorders>
          </w:tcPr>
          <w:p w14:paraId="295FC73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5A69B8A8" w14:textId="77777777" w:rsidR="00C951BE" w:rsidRPr="00CF48B0" w:rsidRDefault="00C951BE" w:rsidP="002B6251">
            <w:pPr>
              <w:pStyle w:val="ac"/>
              <w:ind w:left="197" w:hangingChars="100" w:hanging="197"/>
              <w:rPr>
                <w:rFonts w:ascii="ＭＳ 明朝" w:eastAsia="ＭＳ 明朝" w:hAnsi="ＭＳ 明朝"/>
                <w:spacing w:val="4"/>
                <w:sz w:val="21"/>
              </w:rPr>
            </w:pPr>
            <w:r w:rsidRPr="00CF48B0">
              <w:rPr>
                <w:rFonts w:ascii="ＭＳ 明朝" w:eastAsia="ＭＳ 明朝" w:hAnsi="ＭＳ 明朝" w:hint="eastAsia"/>
                <w:sz w:val="21"/>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24DDE9A9" w14:textId="77777777" w:rsidR="00C951BE" w:rsidRPr="00CF48B0" w:rsidRDefault="00C951BE" w:rsidP="002B6251">
            <w:pPr>
              <w:jc w:val="center"/>
              <w:rPr>
                <w:rFonts w:ascii="ＭＳ 明朝" w:eastAsia="ＭＳ 明朝" w:hAnsi="ＭＳ 明朝"/>
                <w:spacing w:val="4"/>
              </w:rPr>
            </w:pPr>
          </w:p>
          <w:p w14:paraId="7059D00F" w14:textId="77777777" w:rsidR="00C951BE" w:rsidRPr="00CF48B0" w:rsidRDefault="00C951BE"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322BF67B" w14:textId="77777777" w:rsidTr="002B6251">
        <w:tc>
          <w:tcPr>
            <w:tcW w:w="1701" w:type="dxa"/>
            <w:tcBorders>
              <w:top w:val="single" w:sz="4" w:space="0" w:color="000000"/>
              <w:left w:val="single" w:sz="4" w:space="0" w:color="000000"/>
              <w:bottom w:val="nil"/>
              <w:right w:val="single" w:sz="4" w:space="0" w:color="000000"/>
            </w:tcBorders>
          </w:tcPr>
          <w:p w14:paraId="655AEB3A"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BFF00C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25.</w:t>
            </w:r>
            <w:r w:rsidRPr="00CF48B0">
              <w:rPr>
                <w:rFonts w:ascii="ＭＳ 明朝" w:eastAsia="ＭＳ 明朝" w:hAnsi="ＭＳ 明朝" w:hint="eastAsia"/>
              </w:rPr>
              <w:t>都市再生住</w:t>
            </w:r>
          </w:p>
          <w:p w14:paraId="30CD19E0"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宅等整備</w:t>
            </w:r>
          </w:p>
        </w:tc>
        <w:tc>
          <w:tcPr>
            <w:tcW w:w="6009" w:type="dxa"/>
            <w:tcBorders>
              <w:top w:val="single" w:sz="4" w:space="0" w:color="000000"/>
              <w:left w:val="single" w:sz="4" w:space="0" w:color="000000"/>
              <w:bottom w:val="nil"/>
              <w:right w:val="single" w:sz="4" w:space="0" w:color="000000"/>
            </w:tcBorders>
          </w:tcPr>
          <w:p w14:paraId="4766628B"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3DDF42DE"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w:t>
            </w:r>
          </w:p>
        </w:tc>
        <w:tc>
          <w:tcPr>
            <w:tcW w:w="1247" w:type="dxa"/>
            <w:tcBorders>
              <w:top w:val="single" w:sz="4" w:space="0" w:color="000000"/>
              <w:left w:val="single" w:sz="4" w:space="0" w:color="000000"/>
              <w:bottom w:val="nil"/>
              <w:right w:val="single" w:sz="4" w:space="0" w:color="000000"/>
            </w:tcBorders>
          </w:tcPr>
          <w:p w14:paraId="3915065B" w14:textId="77777777" w:rsidR="00C951BE" w:rsidRPr="00CF48B0" w:rsidRDefault="00C951BE" w:rsidP="002B6251">
            <w:pPr>
              <w:jc w:val="center"/>
              <w:rPr>
                <w:rFonts w:ascii="ＭＳ 明朝" w:eastAsia="ＭＳ 明朝" w:hAnsi="ＭＳ 明朝"/>
                <w:spacing w:val="4"/>
              </w:rPr>
            </w:pPr>
          </w:p>
          <w:p w14:paraId="76A1A460" w14:textId="77777777" w:rsidR="00C951BE" w:rsidRPr="00CF48B0" w:rsidRDefault="00C951BE" w:rsidP="002B6251">
            <w:pPr>
              <w:jc w:val="center"/>
              <w:rPr>
                <w:rFonts w:ascii="ＭＳ 明朝" w:eastAsia="ＭＳ 明朝" w:hAnsi="ＭＳ 明朝"/>
              </w:rPr>
            </w:pPr>
            <w:r w:rsidRPr="00CF48B0">
              <w:rPr>
                <w:rFonts w:ascii="ＭＳ 明朝" w:eastAsia="ＭＳ 明朝" w:hAnsi="ＭＳ 明朝" w:hint="eastAsia"/>
                <w:spacing w:val="4"/>
              </w:rPr>
              <w:t>同上</w:t>
            </w:r>
          </w:p>
        </w:tc>
      </w:tr>
      <w:tr w:rsidR="00CF48B0" w:rsidRPr="00CF48B0" w14:paraId="74E75E0F"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5B9B8D0C"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797EE052"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rPr>
              <w:t>26.</w:t>
            </w:r>
            <w:r w:rsidRPr="00CF48B0">
              <w:rPr>
                <w:rFonts w:ascii="ＭＳ 明朝" w:eastAsia="ＭＳ 明朝" w:hAnsi="ＭＳ 明朝" w:hint="eastAsia"/>
              </w:rPr>
              <w:t>防災街区整</w:t>
            </w:r>
          </w:p>
          <w:p w14:paraId="13709743"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r w:rsidRPr="00CF48B0">
              <w:rPr>
                <w:rFonts w:ascii="ＭＳ 明朝" w:eastAsia="ＭＳ 明朝" w:hAnsi="ＭＳ 明朝" w:hint="eastAsia"/>
              </w:rPr>
              <w:t xml:space="preserve">　備事業</w:t>
            </w:r>
          </w:p>
        </w:tc>
        <w:tc>
          <w:tcPr>
            <w:tcW w:w="6009" w:type="dxa"/>
            <w:tcBorders>
              <w:top w:val="single" w:sz="4" w:space="0" w:color="000000"/>
              <w:left w:val="single" w:sz="4" w:space="0" w:color="000000"/>
              <w:bottom w:val="single" w:sz="4" w:space="0" w:color="000000"/>
              <w:right w:val="single" w:sz="4" w:space="0" w:color="000000"/>
            </w:tcBorders>
          </w:tcPr>
          <w:p w14:paraId="6167A75A" w14:textId="77777777" w:rsidR="00C951BE" w:rsidRPr="00CF48B0" w:rsidRDefault="00C951BE" w:rsidP="002B6251">
            <w:pPr>
              <w:suppressAutoHyphens/>
              <w:kinsoku w:val="0"/>
              <w:wordWrap w:val="0"/>
              <w:overflowPunct w:val="0"/>
              <w:autoSpaceDE w:val="0"/>
              <w:autoSpaceDN w:val="0"/>
              <w:spacing w:line="350" w:lineRule="atLeast"/>
              <w:jc w:val="left"/>
              <w:rPr>
                <w:rFonts w:ascii="ＭＳ 明朝" w:eastAsia="ＭＳ 明朝" w:hAnsi="ＭＳ 明朝"/>
                <w:spacing w:val="4"/>
              </w:rPr>
            </w:pPr>
          </w:p>
          <w:p w14:paraId="608C0282" w14:textId="77777777" w:rsidR="00C951BE" w:rsidRPr="00CF48B0" w:rsidRDefault="00C951BE" w:rsidP="002B6251">
            <w:pPr>
              <w:suppressAutoHyphens/>
              <w:kinsoku w:val="0"/>
              <w:wordWrap w:val="0"/>
              <w:overflowPunct w:val="0"/>
              <w:autoSpaceDE w:val="0"/>
              <w:autoSpaceDN w:val="0"/>
              <w:spacing w:line="350" w:lineRule="atLeast"/>
              <w:ind w:left="227" w:hangingChars="100" w:hanging="227"/>
              <w:jc w:val="left"/>
              <w:rPr>
                <w:rFonts w:ascii="ＭＳ 明朝" w:eastAsia="ＭＳ 明朝" w:hAnsi="ＭＳ 明朝"/>
                <w:spacing w:val="4"/>
              </w:rPr>
            </w:pPr>
            <w:r w:rsidRPr="00CF48B0">
              <w:rPr>
                <w:rFonts w:ascii="ＭＳ 明朝" w:eastAsia="ＭＳ 明朝" w:hAnsi="ＭＳ 明朝" w:hint="eastAsia"/>
              </w:rPr>
              <w:t xml:space="preserve">　イ－１０－（１）の規定を準用する。（ロ－１０－（１）の５．１に規定する施行地区に限る。）</w:t>
            </w:r>
          </w:p>
        </w:tc>
        <w:tc>
          <w:tcPr>
            <w:tcW w:w="1247" w:type="dxa"/>
            <w:tcBorders>
              <w:top w:val="single" w:sz="4" w:space="0" w:color="000000"/>
              <w:left w:val="single" w:sz="4" w:space="0" w:color="000000"/>
              <w:bottom w:val="single" w:sz="4" w:space="0" w:color="000000"/>
              <w:right w:val="single" w:sz="4" w:space="0" w:color="000000"/>
            </w:tcBorders>
          </w:tcPr>
          <w:p w14:paraId="764914C2" w14:textId="77777777" w:rsidR="00C951BE" w:rsidRPr="00CF48B0" w:rsidRDefault="00C951BE" w:rsidP="002B6251">
            <w:pPr>
              <w:jc w:val="center"/>
              <w:rPr>
                <w:spacing w:val="4"/>
              </w:rPr>
            </w:pPr>
          </w:p>
          <w:p w14:paraId="6CAE4704" w14:textId="77777777" w:rsidR="00C951BE" w:rsidRPr="00CF48B0" w:rsidRDefault="00C951BE" w:rsidP="002B6251">
            <w:pPr>
              <w:jc w:val="center"/>
            </w:pPr>
            <w:r w:rsidRPr="00CF48B0">
              <w:rPr>
                <w:rFonts w:hint="eastAsia"/>
                <w:spacing w:val="4"/>
              </w:rPr>
              <w:t>同上</w:t>
            </w:r>
          </w:p>
        </w:tc>
      </w:tr>
      <w:tr w:rsidR="00CF48B0" w:rsidRPr="00CF48B0" w14:paraId="1505C055" w14:textId="77777777" w:rsidTr="002B6251">
        <w:tc>
          <w:tcPr>
            <w:tcW w:w="1701" w:type="dxa"/>
            <w:tcBorders>
              <w:top w:val="single" w:sz="4" w:space="0" w:color="000000"/>
              <w:left w:val="single" w:sz="4" w:space="0" w:color="000000"/>
              <w:bottom w:val="single" w:sz="4" w:space="0" w:color="000000"/>
              <w:right w:val="single" w:sz="4" w:space="0" w:color="000000"/>
            </w:tcBorders>
          </w:tcPr>
          <w:p w14:paraId="6B105E28" w14:textId="77777777" w:rsidR="00C951BE" w:rsidRPr="00CF48B0" w:rsidRDefault="00C951BE" w:rsidP="002B6251">
            <w:pPr>
              <w:suppressAutoHyphens/>
              <w:kinsoku w:val="0"/>
              <w:overflowPunct w:val="0"/>
              <w:autoSpaceDE w:val="0"/>
              <w:autoSpaceDN w:val="0"/>
              <w:ind w:left="227" w:hangingChars="100" w:hanging="227"/>
              <w:rPr>
                <w:szCs w:val="21"/>
              </w:rPr>
            </w:pPr>
          </w:p>
          <w:p w14:paraId="6DF91658" w14:textId="77777777" w:rsidR="00C951BE" w:rsidRPr="00CF48B0" w:rsidRDefault="00C951BE" w:rsidP="002B6251">
            <w:pPr>
              <w:suppressAutoHyphens/>
              <w:kinsoku w:val="0"/>
              <w:overflowPunct w:val="0"/>
              <w:autoSpaceDE w:val="0"/>
              <w:autoSpaceDN w:val="0"/>
              <w:ind w:left="227" w:hangingChars="100" w:hanging="227"/>
              <w:rPr>
                <w:szCs w:val="21"/>
                <w:u w:val="single"/>
              </w:rPr>
            </w:pPr>
            <w:r w:rsidRPr="00CF48B0">
              <w:rPr>
                <w:rFonts w:hint="eastAsia"/>
                <w:szCs w:val="21"/>
              </w:rPr>
              <w:t>2</w:t>
            </w:r>
            <w:r w:rsidRPr="00CF48B0">
              <w:rPr>
                <w:szCs w:val="21"/>
              </w:rPr>
              <w:t>7.</w:t>
            </w:r>
            <w:r w:rsidRPr="00CF48B0">
              <w:rPr>
                <w:rFonts w:hint="eastAsia"/>
                <w:szCs w:val="21"/>
              </w:rPr>
              <w:t>エリア価値向上整備事業</w:t>
            </w:r>
          </w:p>
        </w:tc>
        <w:tc>
          <w:tcPr>
            <w:tcW w:w="6009" w:type="dxa"/>
            <w:tcBorders>
              <w:top w:val="single" w:sz="4" w:space="0" w:color="000000"/>
              <w:left w:val="single" w:sz="4" w:space="0" w:color="000000"/>
              <w:bottom w:val="single" w:sz="4" w:space="0" w:color="000000"/>
              <w:right w:val="single" w:sz="4" w:space="0" w:color="000000"/>
            </w:tcBorders>
          </w:tcPr>
          <w:p w14:paraId="07DB2AE1" w14:textId="77777777" w:rsidR="00C951BE" w:rsidRPr="00CF48B0" w:rsidRDefault="00C951BE" w:rsidP="002B6251">
            <w:pPr>
              <w:autoSpaceDE w:val="0"/>
              <w:autoSpaceDN w:val="0"/>
              <w:adjustRightInd w:val="0"/>
              <w:ind w:firstLineChars="100" w:firstLine="227"/>
              <w:rPr>
                <w:rFonts w:cs="MS-Mincho"/>
                <w:kern w:val="0"/>
                <w:szCs w:val="21"/>
              </w:rPr>
            </w:pPr>
          </w:p>
          <w:p w14:paraId="7E08A56B" w14:textId="77777777" w:rsidR="00C951BE" w:rsidRPr="00CF48B0" w:rsidRDefault="00C951BE" w:rsidP="002B6251">
            <w:pPr>
              <w:suppressAutoHyphens/>
              <w:kinsoku w:val="0"/>
              <w:wordWrap w:val="0"/>
              <w:overflowPunct w:val="0"/>
              <w:autoSpaceDE w:val="0"/>
              <w:autoSpaceDN w:val="0"/>
              <w:spacing w:line="350" w:lineRule="atLeast"/>
              <w:jc w:val="left"/>
              <w:rPr>
                <w:spacing w:val="4"/>
              </w:rPr>
            </w:pPr>
            <w:r w:rsidRPr="00CF48B0">
              <w:rPr>
                <w:rFonts w:cs="MS-Mincho" w:hint="eastAsia"/>
                <w:kern w:val="0"/>
                <w:szCs w:val="21"/>
              </w:rPr>
              <w:t>イ－１０－（１）の規定を準用する。</w:t>
            </w:r>
          </w:p>
        </w:tc>
        <w:tc>
          <w:tcPr>
            <w:tcW w:w="1247" w:type="dxa"/>
            <w:tcBorders>
              <w:top w:val="single" w:sz="4" w:space="0" w:color="000000"/>
              <w:left w:val="single" w:sz="4" w:space="0" w:color="000000"/>
              <w:bottom w:val="single" w:sz="4" w:space="0" w:color="000000"/>
              <w:right w:val="single" w:sz="4" w:space="0" w:color="000000"/>
            </w:tcBorders>
          </w:tcPr>
          <w:p w14:paraId="2CBEF61B" w14:textId="77777777" w:rsidR="00C951BE" w:rsidRPr="00CF48B0" w:rsidRDefault="00C951BE" w:rsidP="002B6251">
            <w:pPr>
              <w:jc w:val="center"/>
            </w:pPr>
          </w:p>
          <w:p w14:paraId="34F42394" w14:textId="77777777" w:rsidR="00C951BE" w:rsidRPr="00CF48B0" w:rsidRDefault="00C951BE" w:rsidP="002B6251">
            <w:pPr>
              <w:jc w:val="center"/>
              <w:rPr>
                <w:spacing w:val="4"/>
              </w:rPr>
            </w:pPr>
            <w:r w:rsidRPr="00CF48B0">
              <w:rPr>
                <w:rFonts w:hint="eastAsia"/>
              </w:rPr>
              <w:t>市町村が特定非営利活動法人等に対して負担する費用の額の範囲内</w:t>
            </w:r>
          </w:p>
        </w:tc>
      </w:tr>
    </w:tbl>
    <w:p w14:paraId="08ADA6DA" w14:textId="77777777" w:rsidR="00C951BE" w:rsidRPr="00CF48B0" w:rsidRDefault="00C951BE" w:rsidP="00C951BE">
      <w:pPr>
        <w:ind w:leftChars="100" w:left="454" w:hangingChars="100" w:hanging="227"/>
      </w:pPr>
      <w:r w:rsidRPr="003108BD">
        <w:rPr>
          <w:rFonts w:hint="eastAsia"/>
        </w:rPr>
        <w:t>注１）建築物のエネルギー消費性能の向上に関する法律（平成２７年法律第５３号。以下ロ－１０関係部分において「建築物省エネ法」という。）第２条第１項第三号に規定する建築物エネルギー消費性能基準（以下ロ－１０関係部分において「省エネ基準」という。）に適合すること（ただし、建築物省エネ法第１８条により除外となる建築物を除く）。</w:t>
      </w:r>
    </w:p>
    <w:p w14:paraId="58059641" w14:textId="77777777" w:rsidR="00C951BE" w:rsidRPr="00CF48B0" w:rsidRDefault="00C951BE" w:rsidP="00C951BE">
      <w:pPr>
        <w:ind w:leftChars="100" w:left="454" w:hangingChars="100" w:hanging="227"/>
      </w:pPr>
    </w:p>
    <w:p w14:paraId="3E994D6C" w14:textId="1BD34DF6" w:rsidR="00C951BE" w:rsidRPr="003108BD" w:rsidRDefault="00C951BE" w:rsidP="00C951BE">
      <w:pPr>
        <w:ind w:leftChars="100" w:left="454" w:hangingChars="100" w:hanging="227"/>
      </w:pPr>
      <w:r w:rsidRPr="003108BD">
        <w:rPr>
          <w:rFonts w:hint="eastAsia"/>
        </w:rPr>
        <w:t>注２）再生可能エネルギーを除いた一次エネルギー消費量が、省エネ基準の基準値から用途に応じて</w:t>
      </w:r>
      <w:r w:rsidRPr="003108BD">
        <w:t>30%削減又は40%削減（小規模（300㎡未満）は20%削減）となる省エネ性能の水準に適合すること（ただし、建築物省エネ法第１８条により適用除外となる建築物を除く）。</w:t>
      </w:r>
    </w:p>
    <w:p w14:paraId="17F201A0" w14:textId="63EE738A" w:rsidR="00C951BE" w:rsidRPr="00CF48B0" w:rsidRDefault="00C951BE" w:rsidP="00C951BE">
      <w:pPr>
        <w:widowControl/>
        <w:jc w:val="left"/>
        <w:rPr>
          <w:rFonts w:asciiTheme="majorEastAsia" w:eastAsiaTheme="majorEastAsia" w:hAnsiTheme="majorEastAsia"/>
          <w:b/>
          <w:kern w:val="0"/>
          <w:sz w:val="28"/>
        </w:rPr>
      </w:pPr>
      <w:r w:rsidRPr="00CF48B0">
        <w:br w:type="page"/>
      </w:r>
    </w:p>
    <w:p w14:paraId="6AAFF131" w14:textId="5BB05D23" w:rsidR="00E26F2A" w:rsidRPr="00CF48B0" w:rsidRDefault="00B56AAD">
      <w:pPr>
        <w:pStyle w:val="3"/>
      </w:pPr>
      <w:bookmarkStart w:id="348" w:name="_Toc130988195"/>
      <w:r w:rsidRPr="00CF48B0">
        <w:rPr>
          <w:rFonts w:hint="eastAsia"/>
        </w:rPr>
        <w:t>ロ－１２　都市公園</w:t>
      </w:r>
      <w:r w:rsidRPr="00CF48B0">
        <w:rPr>
          <w:rFonts w:ascii="ＭＳ ゴシック" w:eastAsia="ＭＳ ゴシック" w:hAnsi="ＭＳ ゴシック" w:hint="eastAsia"/>
        </w:rPr>
        <w:t>・緑地</w:t>
      </w:r>
      <w:r w:rsidRPr="00CF48B0">
        <w:rPr>
          <w:rFonts w:hint="eastAsia"/>
        </w:rPr>
        <w:t>等事業</w:t>
      </w:r>
      <w:bookmarkEnd w:id="348"/>
    </w:p>
    <w:p w14:paraId="7AC4E7EC" w14:textId="77777777" w:rsidR="00E26F2A" w:rsidRPr="00CF48B0" w:rsidRDefault="00E26F2A">
      <w:pPr>
        <w:autoSpaceDE w:val="0"/>
        <w:autoSpaceDN w:val="0"/>
        <w:ind w:left="776" w:hanging="776"/>
        <w:textAlignment w:val="baseline"/>
      </w:pPr>
    </w:p>
    <w:p w14:paraId="6F0243FD" w14:textId="77777777" w:rsidR="00E26F2A" w:rsidRPr="00CF48B0" w:rsidRDefault="00B56AAD">
      <w:pPr>
        <w:pStyle w:val="4"/>
      </w:pPr>
      <w:bookmarkStart w:id="349" w:name="_Toc130988196"/>
      <w:r w:rsidRPr="00CF48B0">
        <w:rPr>
          <w:rFonts w:hint="eastAsia"/>
        </w:rPr>
        <w:t>ロ－１２－（１）都市公園</w:t>
      </w:r>
      <w:r w:rsidRPr="00CF48B0">
        <w:rPr>
          <w:rFonts w:ascii="ＭＳ ゴシック" w:eastAsia="ＭＳ ゴシック" w:hAnsi="ＭＳ ゴシック" w:hint="eastAsia"/>
        </w:rPr>
        <w:t>等</w:t>
      </w:r>
      <w:r w:rsidRPr="00CF48B0">
        <w:rPr>
          <w:rFonts w:hint="eastAsia"/>
        </w:rPr>
        <w:t>事業</w:t>
      </w:r>
      <w:bookmarkEnd w:id="349"/>
    </w:p>
    <w:p w14:paraId="44F73978" w14:textId="77777777" w:rsidR="00E26F2A" w:rsidRPr="00CF48B0" w:rsidRDefault="00E26F2A">
      <w:pPr>
        <w:rPr>
          <w:rFonts w:eastAsia="ＭＳ ゴシック"/>
          <w:b/>
        </w:rPr>
      </w:pPr>
    </w:p>
    <w:p w14:paraId="5B649479"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3CA0C4AB" w14:textId="77777777" w:rsidR="00E26F2A" w:rsidRPr="00CF48B0" w:rsidRDefault="00B56AAD">
      <w:pPr>
        <w:ind w:leftChars="342" w:left="775" w:firstLineChars="100" w:firstLine="227"/>
      </w:pPr>
      <w:r w:rsidRPr="00CF48B0">
        <w:rPr>
          <w:rFonts w:hint="eastAsia"/>
        </w:rPr>
        <w:t>都市公園事業は、都市公園法第</w:t>
      </w:r>
      <w:r w:rsidRPr="00CF48B0">
        <w:t>2</w:t>
      </w:r>
      <w:r w:rsidRPr="00CF48B0">
        <w:rPr>
          <w:rFonts w:hint="eastAsia"/>
        </w:rPr>
        <w:t>条第</w:t>
      </w:r>
      <w:r w:rsidRPr="00CF48B0">
        <w:t>1</w:t>
      </w:r>
      <w:r w:rsidRPr="00CF48B0">
        <w:rPr>
          <w:rFonts w:hint="eastAsia"/>
        </w:rPr>
        <w:t>項第</w:t>
      </w:r>
      <w:r w:rsidRPr="00CF48B0">
        <w:t>1</w:t>
      </w:r>
      <w:r w:rsidRPr="00CF48B0">
        <w:rPr>
          <w:rFonts w:hint="eastAsia"/>
        </w:rPr>
        <w:t>号に規定する都市公園のうち、当該都市公園の防災に資する機能が災害対策基本法に基づく地域防災計画等に位置づけられた都市公園、農山漁村地域の生活環境の向上に資する特定地区公園（カントリーパーク）のうち、地域防災計画等に位置づけられた防災・安全対策のために特に必要と認められる特定地区公園、大都市地域等において大規模な地震等に伴い発生する災害から国民の生命、財産を守るための避難地となる防災緑地の整備を行うことを目的とする。</w:t>
      </w:r>
    </w:p>
    <w:p w14:paraId="7EA59E5F" w14:textId="77777777" w:rsidR="00E26F2A" w:rsidRPr="00CF48B0" w:rsidRDefault="00E26F2A">
      <w:pPr>
        <w:ind w:leftChars="342" w:left="775" w:firstLineChars="100" w:firstLine="227"/>
      </w:pPr>
    </w:p>
    <w:p w14:paraId="32B9A2F1" w14:textId="77777777" w:rsidR="00E26F2A" w:rsidRPr="00CF48B0" w:rsidRDefault="00B56AAD">
      <w:pPr>
        <w:ind w:firstLineChars="200" w:firstLine="455"/>
        <w:rPr>
          <w:rFonts w:asciiTheme="majorEastAsia" w:eastAsiaTheme="majorEastAsia" w:hAnsiTheme="majorEastAsia"/>
        </w:rPr>
      </w:pPr>
      <w:r w:rsidRPr="00CF48B0">
        <w:rPr>
          <w:rFonts w:eastAsia="ＭＳ ゴシック" w:hint="eastAsia"/>
          <w:b/>
        </w:rPr>
        <w:t>２．交付対象事業</w:t>
      </w:r>
      <w:r w:rsidRPr="00CF48B0">
        <w:rPr>
          <w:rFonts w:eastAsia="ＭＳ ゴシック" w:hint="eastAsia"/>
          <w:b/>
          <w:sz w:val="16"/>
        </w:rPr>
        <w:t xml:space="preserve">　</w:t>
      </w:r>
    </w:p>
    <w:p w14:paraId="16ACB7EB" w14:textId="77777777" w:rsidR="00E26F2A" w:rsidRPr="00CF48B0" w:rsidRDefault="00B56AAD">
      <w:pPr>
        <w:ind w:leftChars="100" w:left="227" w:firstLineChars="200" w:firstLine="453"/>
        <w:jc w:val="left"/>
        <w:rPr>
          <w:rFonts w:asciiTheme="majorEastAsia" w:eastAsiaTheme="majorEastAsia" w:hAnsiTheme="majorEastAsia"/>
        </w:rPr>
      </w:pPr>
      <w:r w:rsidRPr="00CF48B0">
        <w:rPr>
          <w:rFonts w:asciiTheme="majorEastAsia" w:eastAsiaTheme="majorEastAsia" w:hAnsiTheme="majorEastAsia" w:hint="eastAsia"/>
        </w:rPr>
        <w:t>Ⅰ　都市公園事業</w:t>
      </w:r>
    </w:p>
    <w:p w14:paraId="7B1866F8" w14:textId="77777777" w:rsidR="00E26F2A" w:rsidRPr="00CF48B0" w:rsidRDefault="00B56AAD">
      <w:pPr>
        <w:ind w:leftChars="200" w:left="453" w:firstLineChars="200" w:firstLine="453"/>
        <w:jc w:val="left"/>
        <w:rPr>
          <w:rFonts w:ascii="ＭＳ 明朝" w:eastAsia="ＭＳ 明朝" w:hAnsi="ＭＳ 明朝"/>
        </w:rPr>
      </w:pPr>
      <w:r w:rsidRPr="00CF48B0">
        <w:rPr>
          <w:rFonts w:ascii="ＭＳ 明朝" w:hAnsi="ＭＳ 明朝" w:hint="eastAsia"/>
        </w:rPr>
        <w:t>１　定義</w:t>
      </w:r>
    </w:p>
    <w:p w14:paraId="72332590" w14:textId="77777777" w:rsidR="00E26F2A" w:rsidRPr="00CF48B0" w:rsidRDefault="00B56AAD">
      <w:pPr>
        <w:ind w:leftChars="500" w:left="1277" w:hangingChars="63" w:hanging="143"/>
      </w:pPr>
      <w:r w:rsidRPr="00CF48B0">
        <w:rPr>
          <w:rFonts w:ascii="ＭＳ 明朝" w:hAnsi="ＭＳ 明朝" w:hint="eastAsia"/>
        </w:rPr>
        <w:t>①この要綱において、</w:t>
      </w:r>
      <w:r w:rsidRPr="00CF48B0">
        <w:rPr>
          <w:rFonts w:hint="eastAsia"/>
        </w:rPr>
        <w:t>「都市公園事業」とは、以下に掲げる２の要件を満たす都市公園の整備に関する事業をいう。</w:t>
      </w:r>
    </w:p>
    <w:p w14:paraId="2F34EDB0" w14:textId="77777777" w:rsidR="00E26F2A" w:rsidRPr="00CF48B0" w:rsidRDefault="00B56AAD">
      <w:pPr>
        <w:ind w:leftChars="500" w:left="1361" w:hangingChars="100" w:hanging="227"/>
        <w:jc w:val="left"/>
        <w:rPr>
          <w:rFonts w:ascii="ＭＳ 明朝" w:eastAsia="ＭＳ 明朝" w:hAnsi="ＭＳ 明朝"/>
        </w:rPr>
      </w:pPr>
      <w:r w:rsidRPr="00CF48B0">
        <w:rPr>
          <w:rFonts w:ascii="ＭＳ 明朝" w:hAnsi="ＭＳ 明朝" w:hint="eastAsia"/>
        </w:rPr>
        <w:t>②</w:t>
      </w:r>
      <w:r w:rsidRPr="00CF48B0">
        <w:rPr>
          <w:rFonts w:hint="eastAsia"/>
        </w:rPr>
        <w:t>この要綱において、</w:t>
      </w:r>
      <w:r w:rsidRPr="00CF48B0">
        <w:rPr>
          <w:rFonts w:ascii="ＭＳ 明朝" w:hAnsi="ＭＳ 明朝" w:hint="eastAsia"/>
        </w:rPr>
        <w:t>「防災公園」とは、２の</w:t>
      </w:r>
      <w:r w:rsidRPr="00CF48B0">
        <w:rPr>
          <w:rFonts w:ascii="ＭＳ 明朝" w:hAnsi="ＭＳ 明朝"/>
        </w:rPr>
        <w:t>B</w:t>
      </w:r>
      <w:r w:rsidRPr="00CF48B0">
        <w:rPr>
          <w:rFonts w:ascii="ＭＳ 明朝" w:hAnsi="ＭＳ 明朝" w:hint="eastAsia"/>
        </w:rPr>
        <w:t>の</w:t>
      </w:r>
      <w:r w:rsidRPr="00CF48B0">
        <w:rPr>
          <w:rFonts w:ascii="ＭＳ 明朝" w:eastAsia="ＭＳ 明朝" w:hAnsi="ＭＳ 明朝" w:hint="eastAsia"/>
        </w:rPr>
        <w:t>①</w:t>
      </w:r>
      <w:r w:rsidRPr="00CF48B0">
        <w:rPr>
          <w:rFonts w:ascii="ＭＳ 明朝" w:hAnsi="ＭＳ 明朝" w:hint="eastAsia"/>
        </w:rPr>
        <w:t>、</w:t>
      </w:r>
      <w:r w:rsidRPr="00CF48B0">
        <w:rPr>
          <w:rFonts w:ascii="ＭＳ 明朝" w:eastAsia="ＭＳ 明朝" w:hAnsi="ＭＳ 明朝" w:hint="eastAsia"/>
        </w:rPr>
        <w:t>②</w:t>
      </w:r>
      <w:r w:rsidRPr="00CF48B0">
        <w:rPr>
          <w:rFonts w:ascii="ＭＳ 明朝" w:hAnsi="ＭＳ 明朝" w:hint="eastAsia"/>
        </w:rPr>
        <w:t>の要件を満たす都市公園で、災害対策基本法に基づく地域防災計画等に当該都市公園の防災に資する機能が位置づけられているものをいう。</w:t>
      </w:r>
    </w:p>
    <w:p w14:paraId="6D142529" w14:textId="77777777" w:rsidR="003F6020" w:rsidRPr="00CF48B0" w:rsidRDefault="003F6020" w:rsidP="003F6020">
      <w:pPr>
        <w:ind w:leftChars="500" w:left="1361" w:hangingChars="100" w:hanging="227"/>
        <w:jc w:val="left"/>
      </w:pPr>
      <w:r w:rsidRPr="00CF48B0">
        <w:rPr>
          <w:rFonts w:hint="eastAsia"/>
        </w:rPr>
        <w:t>③この要綱において、「防災関連施設」とは、都市公園法施行令（昭和３１年政令第２９０号）第３１条各号に定める公園施設のうち、防災公園において、災害時に機能・役割を担う施設のことをいう。</w:t>
      </w:r>
    </w:p>
    <w:p w14:paraId="630A492E" w14:textId="38E2816B" w:rsidR="003F6020" w:rsidRPr="00CF48B0" w:rsidRDefault="003F6020" w:rsidP="003F6020">
      <w:pPr>
        <w:ind w:leftChars="500" w:left="1361" w:hangingChars="100" w:hanging="227"/>
        <w:jc w:val="left"/>
      </w:pPr>
      <w:r w:rsidRPr="00CF48B0">
        <w:rPr>
          <w:rFonts w:hint="eastAsia"/>
        </w:rPr>
        <w:t>④この要綱において、「防災関連計画」とは、防災部局等が関与して作成された、防災公園における防災関連施設の災害時の機能・役割及び運営方法が施設レベルで明記され、公表されている計画のことをいう。（災害対策基本法に基づく地域防災計画のほか、学識経験者や地域住民、防災部局等関連部局が関与して作成される当該公園の整備計画等を含む。）</w:t>
      </w:r>
    </w:p>
    <w:p w14:paraId="1C8F53D4" w14:textId="50D80B62" w:rsidR="00E26F2A" w:rsidRPr="00CF48B0" w:rsidRDefault="003F6020">
      <w:pPr>
        <w:ind w:leftChars="500" w:left="1361" w:hangingChars="100" w:hanging="227"/>
        <w:jc w:val="left"/>
        <w:rPr>
          <w:rFonts w:ascii="ＭＳ 明朝" w:eastAsia="ＭＳ 明朝" w:hAnsi="ＭＳ 明朝"/>
        </w:rPr>
      </w:pPr>
      <w:r w:rsidRPr="00CF48B0">
        <w:rPr>
          <w:rFonts w:hint="eastAsia"/>
        </w:rPr>
        <w:t>⑤</w:t>
      </w:r>
      <w:r w:rsidR="00B56AAD" w:rsidRPr="00CF48B0">
        <w:rPr>
          <w:rFonts w:hint="eastAsia"/>
        </w:rPr>
        <w:t>この要綱において、</w:t>
      </w:r>
      <w:r w:rsidR="00B56AAD" w:rsidRPr="00CF48B0">
        <w:rPr>
          <w:rFonts w:ascii="ＭＳ 明朝" w:hAnsi="ＭＳ 明朝" w:hint="eastAsia"/>
        </w:rPr>
        <w:t>「大規模公園」とは、広域公園及びレクリエーション都市をいう。</w:t>
      </w:r>
    </w:p>
    <w:p w14:paraId="418FAC28" w14:textId="776DE81E" w:rsidR="00E26F2A" w:rsidRPr="00CF48B0" w:rsidRDefault="003F6020">
      <w:pPr>
        <w:ind w:leftChars="500" w:left="1361" w:hangingChars="100" w:hanging="227"/>
        <w:jc w:val="left"/>
        <w:rPr>
          <w:rFonts w:ascii="ＭＳ 明朝" w:eastAsia="ＭＳ 明朝" w:hAnsi="ＭＳ 明朝"/>
        </w:rPr>
      </w:pPr>
      <w:r w:rsidRPr="00CF48B0">
        <w:rPr>
          <w:rFonts w:hint="eastAsia"/>
        </w:rPr>
        <w:t>⑥</w:t>
      </w:r>
      <w:r w:rsidR="00B56AAD" w:rsidRPr="00CF48B0">
        <w:rPr>
          <w:rFonts w:hint="eastAsia"/>
        </w:rPr>
        <w:t>この要綱において、</w:t>
      </w:r>
      <w:r w:rsidR="00B56AAD" w:rsidRPr="00CF48B0">
        <w:rPr>
          <w:rFonts w:ascii="ＭＳ 明朝" w:hAnsi="ＭＳ 明朝" w:hint="eastAsia"/>
        </w:rPr>
        <w:t>「低炭素まちづくり公園」とは、２の</w:t>
      </w:r>
      <w:r w:rsidR="00B56AAD" w:rsidRPr="00CF48B0">
        <w:rPr>
          <w:rFonts w:ascii="ＭＳ 明朝" w:hAnsi="ＭＳ 明朝"/>
        </w:rPr>
        <w:t>D</w:t>
      </w:r>
      <w:r w:rsidR="00B56AAD" w:rsidRPr="00CF48B0">
        <w:rPr>
          <w:rFonts w:ascii="ＭＳ 明朝" w:hAnsi="ＭＳ 明朝" w:hint="eastAsia"/>
        </w:rPr>
        <w:t>の</w:t>
      </w:r>
      <w:r w:rsidR="00B56AAD" w:rsidRPr="00CF48B0">
        <w:rPr>
          <w:rFonts w:ascii="ＭＳ 明朝" w:eastAsia="ＭＳ 明朝" w:hAnsi="ＭＳ 明朝" w:hint="eastAsia"/>
        </w:rPr>
        <w:t>①</w:t>
      </w:r>
      <w:r w:rsidR="00B56AAD" w:rsidRPr="00CF48B0">
        <w:rPr>
          <w:rFonts w:ascii="ＭＳ 明朝" w:hAnsi="ＭＳ 明朝" w:hint="eastAsia"/>
        </w:rPr>
        <w:t>、</w:t>
      </w:r>
      <w:r w:rsidR="00B56AAD" w:rsidRPr="00CF48B0">
        <w:rPr>
          <w:rFonts w:ascii="ＭＳ 明朝" w:eastAsia="ＭＳ 明朝" w:hAnsi="ＭＳ 明朝" w:hint="eastAsia"/>
        </w:rPr>
        <w:t>②</w:t>
      </w:r>
      <w:r w:rsidR="00B56AAD" w:rsidRPr="00CF48B0">
        <w:rPr>
          <w:rFonts w:ascii="ＭＳ 明朝" w:hAnsi="ＭＳ 明朝" w:hint="eastAsia"/>
        </w:rPr>
        <w:t>の要件を満たす都市公園をいう。</w:t>
      </w:r>
    </w:p>
    <w:p w14:paraId="3FCC4097" w14:textId="5F7FCE49" w:rsidR="00E26F2A" w:rsidRPr="00CF48B0" w:rsidRDefault="003F6020">
      <w:pPr>
        <w:ind w:leftChars="500" w:left="1361" w:hangingChars="100" w:hanging="227"/>
        <w:jc w:val="left"/>
        <w:rPr>
          <w:rFonts w:ascii="ＭＳ 明朝" w:eastAsia="ＭＳ 明朝" w:hAnsi="ＭＳ 明朝"/>
        </w:rPr>
      </w:pPr>
      <w:r w:rsidRPr="00CF48B0">
        <w:rPr>
          <w:rFonts w:hint="eastAsia"/>
        </w:rPr>
        <w:t>⑦</w:t>
      </w:r>
      <w:r w:rsidR="00B56AAD" w:rsidRPr="00CF48B0">
        <w:rPr>
          <w:rFonts w:hint="eastAsia"/>
        </w:rPr>
        <w:t>この要綱において、</w:t>
      </w:r>
      <w:r w:rsidR="00B56AAD" w:rsidRPr="00CF48B0">
        <w:rPr>
          <w:rFonts w:ascii="ＭＳ 明朝" w:hAnsi="ＭＳ 明朝" w:hint="eastAsia"/>
        </w:rPr>
        <w:t>「地域づくり拠点公園」とは、以下のいずれかの都市公園をいう。</w:t>
      </w:r>
    </w:p>
    <w:p w14:paraId="19D6B454" w14:textId="77777777" w:rsidR="00E26F2A" w:rsidRPr="00CF48B0" w:rsidRDefault="00B56AAD">
      <w:pPr>
        <w:ind w:leftChars="616" w:left="1624" w:hangingChars="100" w:hanging="227"/>
        <w:jc w:val="left"/>
        <w:rPr>
          <w:rFonts w:ascii="ＭＳ 明朝" w:eastAsia="ＭＳ 明朝" w:hAnsi="ＭＳ 明朝"/>
        </w:rPr>
      </w:pPr>
      <w:r w:rsidRPr="00CF48B0">
        <w:rPr>
          <w:rFonts w:ascii="ＭＳ 明朝" w:hAnsi="ＭＳ 明朝" w:hint="eastAsia"/>
        </w:rPr>
        <w:t>・観光圏整備実施計画、外客来訪促進計画等地方公共団体が定める観光の振興に関する計画に位置付けられた都市公園等</w:t>
      </w:r>
    </w:p>
    <w:p w14:paraId="5CD0BB54" w14:textId="77777777" w:rsidR="00E26F2A" w:rsidRPr="00CF48B0" w:rsidRDefault="00B56AAD">
      <w:pPr>
        <w:ind w:leftChars="616" w:left="1624" w:hangingChars="100" w:hanging="227"/>
        <w:jc w:val="left"/>
        <w:rPr>
          <w:rFonts w:ascii="ＭＳ 明朝" w:eastAsia="ＭＳ 明朝" w:hAnsi="ＭＳ 明朝"/>
        </w:rPr>
      </w:pPr>
      <w:r w:rsidRPr="00CF48B0">
        <w:rPr>
          <w:rFonts w:ascii="ＭＳ 明朝" w:hAnsi="ＭＳ 明朝" w:hint="eastAsia"/>
        </w:rPr>
        <w:t>・緑の基本計画（地方公共団体の設置に係る都市公園の整備の方針に関する事項に、地方のシンボルや観光振興拠点となる歴史的・文化的・自然的資源を活用した都市公園の整備に関する方針及び概ねの位置や規模が定められているものに限る）に位置付けられた都市公園等</w:t>
      </w:r>
    </w:p>
    <w:p w14:paraId="4EAF63ED" w14:textId="77777777" w:rsidR="00E26F2A" w:rsidRPr="00CF48B0" w:rsidRDefault="00E26F2A">
      <w:pPr>
        <w:jc w:val="left"/>
        <w:rPr>
          <w:rFonts w:ascii="ＭＳ 明朝" w:eastAsia="ＭＳ 明朝" w:hAnsi="ＭＳ 明朝"/>
        </w:rPr>
      </w:pPr>
    </w:p>
    <w:p w14:paraId="39994FD8" w14:textId="77777777" w:rsidR="00E26F2A" w:rsidRPr="00CF48B0" w:rsidRDefault="00B56AAD">
      <w:pPr>
        <w:ind w:leftChars="200" w:left="453" w:firstLineChars="175" w:firstLine="397"/>
        <w:jc w:val="left"/>
        <w:rPr>
          <w:rFonts w:ascii="ＭＳ 明朝" w:eastAsia="ＭＳ 明朝" w:hAnsi="ＭＳ 明朝"/>
        </w:rPr>
      </w:pPr>
      <w:r w:rsidRPr="00CF48B0">
        <w:rPr>
          <w:rFonts w:ascii="ＭＳ 明朝" w:hAnsi="ＭＳ 明朝" w:hint="eastAsia"/>
        </w:rPr>
        <w:t>２　事業要件</w:t>
      </w:r>
    </w:p>
    <w:p w14:paraId="4998D5A7" w14:textId="77777777" w:rsidR="00E26F2A" w:rsidRPr="00CF48B0" w:rsidRDefault="00B56AAD">
      <w:pPr>
        <w:overflowPunct w:val="0"/>
        <w:ind w:leftChars="305" w:left="692" w:firstLineChars="100" w:firstLine="227"/>
        <w:textAlignment w:val="baseline"/>
        <w:rPr>
          <w:rFonts w:asciiTheme="majorEastAsia" w:eastAsiaTheme="majorEastAsia" w:hAnsiTheme="majorEastAsia"/>
          <w:u w:val="single"/>
        </w:rPr>
      </w:pPr>
      <w:r w:rsidRPr="00CF48B0">
        <w:rPr>
          <w:rFonts w:ascii="ＭＳ 明朝" w:hAnsi="ＭＳ 明朝" w:hint="eastAsia"/>
        </w:rPr>
        <w:t>下記の複数の区分に該当する場合は、該当するいずれか一つの区分の要件を満たすものとする。なお、人口</w:t>
      </w:r>
      <w:r w:rsidRPr="00CF48B0">
        <w:rPr>
          <w:rFonts w:ascii="ＭＳ 明朝" w:hAnsi="ＭＳ 明朝"/>
        </w:rPr>
        <w:t>20</w:t>
      </w:r>
      <w:r w:rsidRPr="00CF48B0">
        <w:rPr>
          <w:rFonts w:ascii="ＭＳ 明朝" w:hAnsi="ＭＳ 明朝" w:hint="eastAsia"/>
        </w:rPr>
        <w:t>万人以上の地方公共団体が、概算事業費</w:t>
      </w:r>
      <w:r w:rsidRPr="00CF48B0">
        <w:rPr>
          <w:rFonts w:ascii="ＭＳ 明朝" w:hAnsi="ＭＳ 明朝"/>
        </w:rPr>
        <w:t>10</w:t>
      </w:r>
      <w:r w:rsidRPr="00CF48B0">
        <w:rPr>
          <w:rFonts w:ascii="ＭＳ 明朝" w:hAnsi="ＭＳ 明朝" w:hint="eastAsia"/>
        </w:rPr>
        <w:t>億円以上と見込まれる施設の整備を新たに実施する場合は、「多様な</w:t>
      </w:r>
      <w:r w:rsidRPr="00CF48B0">
        <w:rPr>
          <w:rFonts w:ascii="ＭＳ 明朝" w:hAnsi="ＭＳ 明朝"/>
        </w:rPr>
        <w:t>PPP/PFI</w:t>
      </w:r>
      <w:r w:rsidRPr="00CF48B0">
        <w:rPr>
          <w:rFonts w:ascii="ＭＳ 明朝" w:hAnsi="ＭＳ 明朝" w:hint="eastAsia"/>
        </w:rPr>
        <w:t>手法導入を優先的に検討するための指針」（平成</w:t>
      </w:r>
      <w:r w:rsidRPr="00CF48B0">
        <w:rPr>
          <w:rFonts w:ascii="ＭＳ 明朝" w:hAnsi="ＭＳ 明朝"/>
        </w:rPr>
        <w:t>27</w:t>
      </w:r>
      <w:r w:rsidRPr="00CF48B0">
        <w:rPr>
          <w:rFonts w:ascii="ＭＳ 明朝" w:hAnsi="ＭＳ 明朝" w:hint="eastAsia"/>
        </w:rPr>
        <w:t>年</w:t>
      </w:r>
      <w:r w:rsidRPr="00CF48B0">
        <w:rPr>
          <w:rFonts w:ascii="ＭＳ 明朝" w:hAnsi="ＭＳ 明朝"/>
        </w:rPr>
        <w:t>12</w:t>
      </w:r>
      <w:r w:rsidRPr="00CF48B0">
        <w:rPr>
          <w:rFonts w:ascii="ＭＳ 明朝" w:hAnsi="ＭＳ 明朝" w:hint="eastAsia"/>
        </w:rPr>
        <w:t>月</w:t>
      </w:r>
      <w:r w:rsidRPr="00CF48B0">
        <w:rPr>
          <w:rFonts w:ascii="ＭＳ 明朝" w:hAnsi="ＭＳ 明朝"/>
        </w:rPr>
        <w:t>15</w:t>
      </w:r>
      <w:r w:rsidRPr="00CF48B0">
        <w:rPr>
          <w:rFonts w:ascii="ＭＳ 明朝" w:hAnsi="ＭＳ 明朝" w:hint="eastAsia"/>
        </w:rPr>
        <w:t>日民間資金等活用事業推進会議決定）に基づき、地方公共団体が策定している、優先的検討規程等による、平成</w:t>
      </w:r>
      <w:r w:rsidRPr="00CF48B0">
        <w:rPr>
          <w:rFonts w:ascii="ＭＳ 明朝" w:hAnsi="ＭＳ 明朝"/>
        </w:rPr>
        <w:t>29</w:t>
      </w:r>
      <w:r w:rsidRPr="00CF48B0">
        <w:rPr>
          <w:rFonts w:ascii="ＭＳ 明朝" w:hAnsi="ＭＳ 明朝" w:hint="eastAsia"/>
        </w:rPr>
        <w:t>年の都市公園法改正により設けられた公募設置管理制度を含む</w:t>
      </w:r>
      <w:r w:rsidRPr="00CF48B0">
        <w:rPr>
          <w:rFonts w:ascii="ＭＳ 明朝" w:hAnsi="ＭＳ 明朝"/>
        </w:rPr>
        <w:t>PPP/PFI</w:t>
      </w:r>
      <w:r w:rsidRPr="00CF48B0">
        <w:rPr>
          <w:rFonts w:ascii="ＭＳ 明朝" w:hAnsi="ＭＳ 明朝" w:hint="eastAsia"/>
        </w:rPr>
        <w:t>手法の導入に係る検討を了することを要件とする。ただし、利用料金の徴収を伴う施設の整備を新たに実施する場合は、上記の人口、事業費の要件に関わらず、公募設置管理制度の導入に係る検討を了することを要件とする。（なお、平成</w:t>
      </w:r>
      <w:r w:rsidRPr="00CF48B0">
        <w:rPr>
          <w:rFonts w:ascii="ＭＳ 明朝" w:hAnsi="ＭＳ 明朝"/>
        </w:rPr>
        <w:t>29</w:t>
      </w:r>
      <w:r w:rsidRPr="00CF48B0">
        <w:rPr>
          <w:rFonts w:ascii="ＭＳ 明朝" w:hAnsi="ＭＳ 明朝" w:hint="eastAsia"/>
        </w:rPr>
        <w:t>年度以前に着手しているものは除く。）</w:t>
      </w:r>
    </w:p>
    <w:p w14:paraId="07494CC0" w14:textId="77777777" w:rsidR="00E26F2A" w:rsidRPr="00CF48B0" w:rsidRDefault="00E26F2A">
      <w:pPr>
        <w:ind w:leftChars="400" w:left="907" w:firstLineChars="150" w:firstLine="340"/>
        <w:jc w:val="left"/>
        <w:rPr>
          <w:rFonts w:ascii="ＭＳ 明朝" w:eastAsia="ＭＳ 明朝" w:hAnsi="ＭＳ 明朝"/>
        </w:rPr>
      </w:pPr>
    </w:p>
    <w:p w14:paraId="22121680" w14:textId="77777777" w:rsidR="00E26F2A" w:rsidRPr="00CF48B0" w:rsidRDefault="00B56AAD">
      <w:pPr>
        <w:ind w:leftChars="300" w:left="680" w:firstLineChars="200" w:firstLine="453"/>
        <w:jc w:val="left"/>
        <w:rPr>
          <w:rFonts w:ascii="ＭＳ 明朝" w:eastAsia="ＭＳ 明朝" w:hAnsi="ＭＳ 明朝"/>
        </w:rPr>
      </w:pPr>
      <w:r w:rsidRPr="00CF48B0">
        <w:rPr>
          <w:rFonts w:ascii="ＭＳ 明朝" w:hAnsi="ＭＳ 明朝"/>
        </w:rPr>
        <w:t xml:space="preserve">A-1 </w:t>
      </w:r>
      <w:r w:rsidRPr="00CF48B0">
        <w:rPr>
          <w:rFonts w:ascii="ＭＳ 明朝" w:hAnsi="ＭＳ 明朝" w:hint="eastAsia"/>
        </w:rPr>
        <w:t>都市公園（</w:t>
      </w:r>
      <w:r w:rsidRPr="00CF48B0">
        <w:rPr>
          <w:rFonts w:ascii="ＭＳ 明朝" w:hAnsi="ＭＳ 明朝"/>
        </w:rPr>
        <w:t>A-2</w:t>
      </w:r>
      <w:r w:rsidRPr="00CF48B0">
        <w:rPr>
          <w:rFonts w:ascii="ＭＳ 明朝" w:hAnsi="ＭＳ 明朝" w:hint="eastAsia"/>
        </w:rPr>
        <w:t>～</w:t>
      </w:r>
      <w:r w:rsidRPr="00CF48B0">
        <w:rPr>
          <w:rFonts w:ascii="ＭＳ 明朝" w:hAnsi="ＭＳ 明朝"/>
        </w:rPr>
        <w:t>4</w:t>
      </w:r>
      <w:r w:rsidRPr="00CF48B0">
        <w:rPr>
          <w:rFonts w:ascii="ＭＳ 明朝" w:hAnsi="ＭＳ 明朝" w:hint="eastAsia"/>
        </w:rPr>
        <w:t>、</w:t>
      </w:r>
      <w:r w:rsidRPr="00CF48B0">
        <w:rPr>
          <w:rFonts w:ascii="ＭＳ 明朝" w:hAnsi="ＭＳ 明朝"/>
        </w:rPr>
        <w:t>B</w:t>
      </w:r>
      <w:r w:rsidRPr="00CF48B0">
        <w:rPr>
          <w:rFonts w:ascii="ＭＳ 明朝" w:hAnsi="ＭＳ 明朝" w:hint="eastAsia"/>
        </w:rPr>
        <w:t>～</w:t>
      </w:r>
      <w:r w:rsidRPr="00CF48B0">
        <w:rPr>
          <w:rFonts w:ascii="ＭＳ 明朝" w:hAnsi="ＭＳ 明朝"/>
        </w:rPr>
        <w:t>E</w:t>
      </w:r>
      <w:r w:rsidRPr="00CF48B0">
        <w:rPr>
          <w:rFonts w:ascii="ＭＳ 明朝" w:hAnsi="ＭＳ 明朝" w:hint="eastAsia"/>
        </w:rPr>
        <w:t>に定める都市公園を除く。）</w:t>
      </w:r>
    </w:p>
    <w:p w14:paraId="2AF6018C" w14:textId="77777777" w:rsidR="00E26F2A" w:rsidRPr="00CF48B0" w:rsidRDefault="00B56AAD">
      <w:pPr>
        <w:ind w:leftChars="394" w:left="893" w:firstLineChars="200" w:firstLine="453"/>
        <w:jc w:val="left"/>
        <w:rPr>
          <w:rFonts w:ascii="ＭＳ 明朝" w:eastAsia="ＭＳ 明朝" w:hAnsi="ＭＳ 明朝"/>
        </w:rPr>
      </w:pPr>
      <w:r w:rsidRPr="00CF48B0">
        <w:rPr>
          <w:rFonts w:ascii="ＭＳ 明朝" w:hAnsi="ＭＳ 明朝" w:hint="eastAsia"/>
        </w:rPr>
        <w:t>①都市要件</w:t>
      </w:r>
      <w:r w:rsidRPr="00CF48B0">
        <w:rPr>
          <w:rFonts w:ascii="ＭＳ 明朝" w:eastAsia="ＭＳ 明朝" w:hAnsi="ＭＳ 明朝"/>
        </w:rPr>
        <w:tab/>
      </w:r>
    </w:p>
    <w:p w14:paraId="3AA6118E" w14:textId="77777777" w:rsidR="00E26F2A" w:rsidRPr="00CF48B0" w:rsidRDefault="00B56AAD">
      <w:pPr>
        <w:ind w:leftChars="494" w:left="1120" w:firstLineChars="200" w:firstLine="453"/>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都市公園等整備水準要件</w:t>
      </w:r>
    </w:p>
    <w:p w14:paraId="0FFC492F" w14:textId="77777777" w:rsidR="00E26F2A" w:rsidRPr="00CF48B0" w:rsidRDefault="00B56AAD">
      <w:pPr>
        <w:ind w:leftChars="788" w:left="2014" w:hangingChars="100" w:hanging="22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市区町村事業の都市公園の整備においては、以下に掲げるⅰ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の要件を満たすこと。</w:t>
      </w:r>
      <w:r w:rsidRPr="00CF48B0">
        <w:rPr>
          <w:rFonts w:ascii="ＭＳ 明朝" w:eastAsia="ＭＳ 明朝" w:hAnsi="ＭＳ 明朝"/>
        </w:rPr>
        <w:tab/>
      </w:r>
    </w:p>
    <w:p w14:paraId="5C904652" w14:textId="77777777" w:rsidR="00E26F2A" w:rsidRPr="00CF48B0" w:rsidRDefault="00B56AAD">
      <w:pPr>
        <w:ind w:leftChars="882" w:left="2227" w:hangingChars="100" w:hanging="227"/>
        <w:jc w:val="left"/>
        <w:rPr>
          <w:rFonts w:ascii="ＭＳ 明朝" w:eastAsia="ＭＳ 明朝" w:hAnsi="ＭＳ 明朝"/>
        </w:rPr>
      </w:pPr>
      <w:r w:rsidRPr="00CF48B0">
        <w:rPr>
          <w:rFonts w:ascii="ＭＳ 明朝" w:hAnsi="ＭＳ 明朝" w:hint="eastAsia"/>
        </w:rPr>
        <w:t>ⅰ）一の市町村の区域内における以下のｲ）からﾊ）までの公園・緑地の都市計画区域内住民一人当たりの敷地面積の合計が</w:t>
      </w:r>
      <w:r w:rsidRPr="00CF48B0">
        <w:rPr>
          <w:rFonts w:ascii="ＭＳ 明朝" w:hAnsi="ＭＳ 明朝"/>
        </w:rPr>
        <w:t>10</w:t>
      </w:r>
      <w:r w:rsidRPr="00CF48B0">
        <w:rPr>
          <w:rFonts w:ascii="ＭＳ 明朝" w:hAnsi="ＭＳ 明朝" w:hint="eastAsia"/>
        </w:rPr>
        <w:t>㎡未満</w:t>
      </w:r>
    </w:p>
    <w:p w14:paraId="25E6A51D" w14:textId="77777777" w:rsidR="00E26F2A" w:rsidRPr="00CF48B0" w:rsidRDefault="00B56AAD">
      <w:pPr>
        <w:ind w:leftChars="782" w:left="1773" w:firstLineChars="200" w:firstLine="453"/>
        <w:jc w:val="left"/>
        <w:rPr>
          <w:rFonts w:ascii="ＭＳ 明朝" w:eastAsia="ＭＳ 明朝" w:hAnsi="ＭＳ 明朝"/>
        </w:rPr>
      </w:pPr>
      <w:r w:rsidRPr="00CF48B0">
        <w:rPr>
          <w:rFonts w:ascii="ＭＳ 明朝" w:hAnsi="ＭＳ 明朝" w:hint="eastAsia"/>
        </w:rPr>
        <w:t>ｲ）都市公園</w:t>
      </w:r>
    </w:p>
    <w:p w14:paraId="1C58FD8A" w14:textId="77777777" w:rsidR="00E26F2A" w:rsidRPr="00CF48B0" w:rsidRDefault="00B56AAD">
      <w:pPr>
        <w:ind w:leftChars="982" w:left="2454" w:hangingChars="100" w:hanging="227"/>
        <w:jc w:val="left"/>
        <w:rPr>
          <w:rFonts w:ascii="ＭＳ 明朝" w:eastAsia="ＭＳ 明朝" w:hAnsi="ＭＳ 明朝"/>
        </w:rPr>
      </w:pPr>
      <w:r w:rsidRPr="00CF48B0">
        <w:rPr>
          <w:rFonts w:ascii="ＭＳ 明朝" w:hAnsi="ＭＳ 明朝" w:hint="eastAsia"/>
        </w:rPr>
        <w:t>ﾛ）特別緑地保全地区（近郊緑地特別保全地区を含む。）又は歴史的風土特別保存地区における買い入れた土地であって市民に公開している緑地</w:t>
      </w:r>
      <w:r w:rsidRPr="00CF48B0">
        <w:rPr>
          <w:rFonts w:ascii="ＭＳ 明朝" w:eastAsia="ＭＳ 明朝" w:hAnsi="ＭＳ 明朝"/>
        </w:rPr>
        <w:tab/>
      </w:r>
    </w:p>
    <w:p w14:paraId="1D034CDC" w14:textId="77777777" w:rsidR="00E26F2A" w:rsidRPr="00CF48B0" w:rsidRDefault="00B56AAD">
      <w:pPr>
        <w:ind w:leftChars="982" w:left="2454" w:hangingChars="100" w:hanging="227"/>
        <w:jc w:val="left"/>
        <w:rPr>
          <w:rFonts w:ascii="ＭＳ 明朝" w:eastAsia="ＭＳ 明朝" w:hAnsi="ＭＳ 明朝"/>
        </w:rPr>
      </w:pPr>
      <w:r w:rsidRPr="00CF48B0">
        <w:rPr>
          <w:rFonts w:ascii="ＭＳ 明朝" w:hAnsi="ＭＳ 明朝" w:hint="eastAsia"/>
        </w:rPr>
        <w:t>ﾊ）都市緑地法に基づく市民緑地契約又は管理協定に基づき国の補助を受け施設整備を行い市民に公開している緑地</w:t>
      </w:r>
      <w:r w:rsidRPr="00CF48B0">
        <w:rPr>
          <w:rFonts w:ascii="ＭＳ 明朝" w:eastAsia="ＭＳ 明朝" w:hAnsi="ＭＳ 明朝"/>
        </w:rPr>
        <w:tab/>
      </w:r>
    </w:p>
    <w:p w14:paraId="22A85077" w14:textId="77777777" w:rsidR="00E26F2A" w:rsidRPr="00CF48B0" w:rsidRDefault="00B56AAD">
      <w:pPr>
        <w:ind w:leftChars="864" w:left="2186" w:hangingChars="100" w:hanging="227"/>
      </w:pPr>
      <w:r w:rsidRPr="00CF48B0">
        <w:rPr>
          <w:rFonts w:ascii="ＭＳ 明朝" w:hAnsi="ＭＳ 明朝" w:hint="eastAsia"/>
        </w:rPr>
        <w:t>ⅱ）同市町村の</w:t>
      </w:r>
      <w:r w:rsidRPr="00CF48B0">
        <w:rPr>
          <w:rFonts w:ascii="ＭＳ 明朝" w:hAnsi="ＭＳ 明朝"/>
        </w:rPr>
        <w:t>DID</w:t>
      </w:r>
      <w:r w:rsidRPr="00CF48B0">
        <w:rPr>
          <w:rFonts w:ascii="ＭＳ 明朝" w:hAnsi="ＭＳ 明朝" w:hint="eastAsia"/>
        </w:rPr>
        <w:t>地域内における上記ⅰ</w:t>
      </w:r>
      <w:r w:rsidRPr="00CF48B0">
        <w:rPr>
          <w:rFonts w:ascii="ＭＳ 明朝" w:hAnsi="ＭＳ 明朝"/>
        </w:rPr>
        <w:t>)</w:t>
      </w:r>
      <w:r w:rsidRPr="00CF48B0">
        <w:rPr>
          <w:rFonts w:ascii="ＭＳ 明朝" w:hAnsi="ＭＳ 明朝" w:hint="eastAsia"/>
        </w:rPr>
        <w:t>のｲ）からﾊ）までの公園・緑地の住民一人当たりの敷地面積の合計が</w:t>
      </w:r>
      <w:r w:rsidRPr="00CF48B0">
        <w:rPr>
          <w:rFonts w:ascii="ＭＳ 明朝" w:hAnsi="ＭＳ 明朝"/>
        </w:rPr>
        <w:t>5</w:t>
      </w:r>
      <w:r w:rsidRPr="00CF48B0">
        <w:rPr>
          <w:rFonts w:ascii="ＭＳ 明朝" w:hAnsi="ＭＳ 明朝" w:hint="eastAsia"/>
        </w:rPr>
        <w:t>㎡未満</w:t>
      </w:r>
    </w:p>
    <w:p w14:paraId="2E23B614" w14:textId="77777777" w:rsidR="00E26F2A" w:rsidRPr="00CF48B0" w:rsidRDefault="00B56AAD">
      <w:pPr>
        <w:ind w:firstLineChars="562" w:firstLine="1274"/>
      </w:pPr>
      <w:r w:rsidRPr="00CF48B0">
        <w:rPr>
          <w:rFonts w:ascii="ＭＳ 明朝" w:hAnsi="ＭＳ 明朝" w:hint="eastAsia"/>
        </w:rPr>
        <w:t>②</w:t>
      </w:r>
      <w:r w:rsidRPr="00CF48B0">
        <w:rPr>
          <w:rFonts w:hint="eastAsia"/>
        </w:rPr>
        <w:t>面積要件</w:t>
      </w:r>
    </w:p>
    <w:p w14:paraId="2B0CF6BB" w14:textId="77777777" w:rsidR="00E26F2A" w:rsidRPr="00CF48B0" w:rsidRDefault="00B56AAD">
      <w:pPr>
        <w:ind w:leftChars="500" w:left="1134" w:firstLineChars="249" w:firstLine="565"/>
      </w:pPr>
      <w:r w:rsidRPr="00CF48B0">
        <w:rPr>
          <w:rFonts w:hint="eastAsia"/>
        </w:rPr>
        <w:t>原則として</w:t>
      </w:r>
      <w:r w:rsidRPr="00CF48B0">
        <w:t xml:space="preserve">2ha </w:t>
      </w:r>
      <w:r w:rsidRPr="00CF48B0">
        <w:rPr>
          <w:rFonts w:hint="eastAsia"/>
        </w:rPr>
        <w:t>以上とする。</w:t>
      </w:r>
    </w:p>
    <w:p w14:paraId="2B623921" w14:textId="77777777" w:rsidR="00E26F2A" w:rsidRPr="00CF48B0" w:rsidRDefault="00E26F2A"/>
    <w:p w14:paraId="72366E9E" w14:textId="77777777" w:rsidR="00E26F2A" w:rsidRPr="00CF48B0" w:rsidRDefault="00B56AAD">
      <w:pPr>
        <w:ind w:firstLineChars="559" w:firstLine="1268"/>
        <w:rPr>
          <w:rFonts w:eastAsia="ＭＳ ゴシック"/>
        </w:rPr>
      </w:pPr>
      <w:r w:rsidRPr="00CF48B0">
        <w:rPr>
          <w:rFonts w:ascii="ＭＳ 明朝" w:hAnsi="ＭＳ 明朝" w:hint="eastAsia"/>
        </w:rPr>
        <w:t>③対象事業内容</w:t>
      </w:r>
    </w:p>
    <w:p w14:paraId="2D3E961D" w14:textId="77777777" w:rsidR="00E26F2A" w:rsidRPr="00CF48B0" w:rsidRDefault="00B56AAD">
      <w:pPr>
        <w:ind w:leftChars="342" w:left="775" w:firstLineChars="400" w:firstLine="907"/>
      </w:pPr>
      <w:r w:rsidRPr="00CF48B0">
        <w:rPr>
          <w:rFonts w:hint="eastAsia"/>
        </w:rPr>
        <w:t>本事業の交付の対象となる事業は、以下に掲げるとおりとする。</w:t>
      </w:r>
    </w:p>
    <w:p w14:paraId="5511B3F8" w14:textId="77777777" w:rsidR="00E26F2A" w:rsidRPr="00CF48B0" w:rsidRDefault="00B56AAD">
      <w:pPr>
        <w:ind w:firstLineChars="650" w:firstLine="1474"/>
      </w:pPr>
      <w:r w:rsidRPr="00CF48B0">
        <w:rPr>
          <w:rFonts w:ascii="ＭＳ 明朝" w:hAnsi="ＭＳ 明朝" w:hint="eastAsia"/>
        </w:rPr>
        <w:t>③</w:t>
      </w:r>
      <w:r w:rsidRPr="00CF48B0">
        <w:rPr>
          <w:rFonts w:ascii="ＭＳ 明朝" w:hAnsi="ＭＳ 明朝"/>
        </w:rPr>
        <w:t>-1</w:t>
      </w:r>
      <w:r w:rsidRPr="00CF48B0">
        <w:rPr>
          <w:rFonts w:hint="eastAsia"/>
        </w:rPr>
        <w:t>施設整備</w:t>
      </w:r>
    </w:p>
    <w:p w14:paraId="0910216F" w14:textId="40852269" w:rsidR="003F6020" w:rsidRPr="00CF48B0" w:rsidRDefault="00B56AAD">
      <w:pPr>
        <w:ind w:leftChars="751" w:left="1703" w:firstLineChars="100" w:firstLine="227"/>
      </w:pPr>
      <w:r w:rsidRPr="00CF48B0">
        <w:rPr>
          <w:rFonts w:hint="eastAsia"/>
        </w:rPr>
        <w:t>都市公園法施行令（昭和３１年政令第２９０号）第３１条各号に定める公園施設</w:t>
      </w:r>
      <w:r w:rsidR="003F6020" w:rsidRPr="00CF48B0">
        <w:rPr>
          <w:rFonts w:hint="eastAsia"/>
        </w:rPr>
        <w:t>のうち、防災関連施設として次に掲げるすべての要件を満たす施設</w:t>
      </w:r>
      <w:r w:rsidR="003F6020" w:rsidRPr="00CF48B0">
        <w:rPr>
          <w:rFonts w:hint="eastAsia"/>
          <w:vertAlign w:val="superscript"/>
        </w:rPr>
        <w:t>※</w:t>
      </w:r>
      <w:r w:rsidRPr="00CF48B0">
        <w:rPr>
          <w:rFonts w:hint="eastAsia"/>
        </w:rPr>
        <w:t>の整備を対象とする。</w:t>
      </w:r>
    </w:p>
    <w:p w14:paraId="15F02CDB"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防災関連計画において、施設レベルで災害時の機能・役割及び運営方法が明記されていること</w:t>
      </w:r>
    </w:p>
    <w:p w14:paraId="39F59A10"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大規模な工作物等を付帯する場合は、災害時の機能・役割に即して適当な規模・仕様となる範囲までであること</w:t>
      </w:r>
    </w:p>
    <w:p w14:paraId="1E241CC0"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災害時の円滑な公園利用に向けた平常時の取組が行われること</w:t>
      </w:r>
    </w:p>
    <w:p w14:paraId="6A6FA96B"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園路、広場、植栽（芝生、花壇、生け垣を含む）、便益施設、管理施設及び災害応急対策施設については、防災公園に必要な基盤施設として、防災関連計画への明記は求めずに支援対象とする。</w:t>
      </w:r>
    </w:p>
    <w:p w14:paraId="58C36C80"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また、修景施設にある彫像、灯籠及び石組、飛石並びに教養施設にある自然生態園、野鳥観察所、動植物の保護繁殖施設及び遺跡等については、支援対象から除く。</w:t>
      </w:r>
    </w:p>
    <w:p w14:paraId="67FEE7C2" w14:textId="564DA5C6"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さらに、遊戯施設については、原則支援対象外とし、施設を構成する主たる部分が災害時に使用できるものに限り防災関連計画への位置付けをもって支援対象とする。</w:t>
      </w:r>
    </w:p>
    <w:p w14:paraId="23321E57" w14:textId="2BFBB7A0" w:rsidR="00E26F2A" w:rsidRPr="00CF48B0" w:rsidRDefault="00E26F2A">
      <w:pPr>
        <w:ind w:leftChars="751" w:left="1703" w:firstLineChars="100" w:firstLine="227"/>
      </w:pPr>
    </w:p>
    <w:p w14:paraId="54C2C300" w14:textId="77777777" w:rsidR="00E26F2A" w:rsidRPr="00CF48B0" w:rsidRDefault="00B56AAD">
      <w:pPr>
        <w:ind w:firstLineChars="650" w:firstLine="1474"/>
      </w:pPr>
      <w:r w:rsidRPr="00CF48B0">
        <w:rPr>
          <w:rFonts w:ascii="ＭＳ 明朝" w:hAnsi="ＭＳ 明朝" w:hint="eastAsia"/>
        </w:rPr>
        <w:t>③</w:t>
      </w:r>
      <w:r w:rsidRPr="00CF48B0">
        <w:rPr>
          <w:rFonts w:ascii="ＭＳ 明朝" w:hAnsi="ＭＳ 明朝"/>
        </w:rPr>
        <w:t>-2</w:t>
      </w:r>
      <w:r w:rsidRPr="00CF48B0">
        <w:rPr>
          <w:rFonts w:hint="eastAsia"/>
        </w:rPr>
        <w:t>用地取得</w:t>
      </w:r>
    </w:p>
    <w:p w14:paraId="4EBFB735" w14:textId="77777777" w:rsidR="00E26F2A" w:rsidRPr="00CF48B0" w:rsidRDefault="00B56AAD">
      <w:pPr>
        <w:ind w:leftChars="649" w:left="1472" w:firstLineChars="100" w:firstLine="227"/>
      </w:pPr>
      <w:r w:rsidRPr="00CF48B0">
        <w:t>1)</w:t>
      </w:r>
      <w:r w:rsidRPr="00CF48B0">
        <w:rPr>
          <w:rFonts w:hint="eastAsia"/>
        </w:rPr>
        <w:t>都市公園の用地の取得を対象とする。</w:t>
      </w:r>
    </w:p>
    <w:p w14:paraId="2BE44EC9" w14:textId="77777777" w:rsidR="00E26F2A" w:rsidRPr="00CF48B0" w:rsidRDefault="00B56AAD">
      <w:pPr>
        <w:ind w:leftChars="114" w:left="1959" w:hangingChars="750" w:hanging="1701"/>
      </w:pPr>
      <w:r w:rsidRPr="00CF48B0">
        <w:rPr>
          <w:rFonts w:hint="eastAsia"/>
        </w:rPr>
        <w:t xml:space="preserve">　　</w:t>
      </w:r>
      <w:r w:rsidRPr="00CF48B0">
        <w:t xml:space="preserve">     </w:t>
      </w:r>
      <w:r w:rsidRPr="00CF48B0">
        <w:rPr>
          <w:rFonts w:hint="eastAsia"/>
        </w:rPr>
        <w:t xml:space="preserve">　　</w:t>
      </w:r>
      <w:r w:rsidRPr="00CF48B0">
        <w:t xml:space="preserve">2)  </w:t>
      </w:r>
      <w:r w:rsidRPr="00CF48B0">
        <w:rPr>
          <w:rFonts w:hint="eastAsia"/>
        </w:rPr>
        <w:t>公共施設管理者負担金を対象とする。ただし、対象となる公園、緑地は次の各号に該当するものであり、当該市街地開発事業の周辺を含めた地域において、街区公園、近隣公園、地区公園等が都市公園法に定める配置及び規模の基準等に従い、適正に計画されていること。</w:t>
      </w:r>
    </w:p>
    <w:p w14:paraId="70AF4963" w14:textId="77777777" w:rsidR="00E26F2A" w:rsidRPr="00CF48B0" w:rsidRDefault="00B56AAD">
      <w:pPr>
        <w:ind w:leftChars="228" w:left="2331" w:hangingChars="800" w:hanging="1814"/>
      </w:pPr>
      <w:r w:rsidRPr="00CF48B0">
        <w:rPr>
          <w:rFonts w:hint="eastAsia"/>
        </w:rPr>
        <w:t xml:space="preserve">　　</w:t>
      </w:r>
      <w:r w:rsidRPr="00CF48B0">
        <w:t xml:space="preserve">      </w:t>
      </w:r>
      <w:r w:rsidRPr="00CF48B0">
        <w:rPr>
          <w:rFonts w:hint="eastAsia"/>
        </w:rPr>
        <w:t xml:space="preserve">　ⅰ</w:t>
      </w:r>
      <w:r w:rsidRPr="00CF48B0">
        <w:t>)</w:t>
      </w:r>
      <w:r w:rsidRPr="00CF48B0">
        <w:rPr>
          <w:rFonts w:hint="eastAsia"/>
        </w:rPr>
        <w:t xml:space="preserve">　土地区画整理事業及び市街地再開発事業の施行者と都市公園の管理者との間で「土地区画整理法（昭和２９年法律第１１９号）第１１９条の２に規定する公共施設管理者負担金の取扱いについて」（昭和</w:t>
      </w:r>
      <w:r w:rsidRPr="00CF48B0">
        <w:t>36</w:t>
      </w:r>
      <w:r w:rsidRPr="00CF48B0">
        <w:rPr>
          <w:rFonts w:hint="eastAsia"/>
        </w:rPr>
        <w:t>年</w:t>
      </w:r>
      <w:r w:rsidRPr="00CF48B0">
        <w:t>5</w:t>
      </w:r>
      <w:r w:rsidRPr="00CF48B0">
        <w:rPr>
          <w:rFonts w:hint="eastAsia"/>
        </w:rPr>
        <w:t>月</w:t>
      </w:r>
      <w:r w:rsidRPr="00CF48B0">
        <w:t>15</w:t>
      </w:r>
      <w:r w:rsidRPr="00CF48B0">
        <w:rPr>
          <w:rFonts w:hint="eastAsia"/>
        </w:rPr>
        <w:t>日建設計発第</w:t>
      </w:r>
      <w:r w:rsidRPr="00CF48B0">
        <w:t>146</w:t>
      </w:r>
      <w:r w:rsidRPr="00CF48B0">
        <w:rPr>
          <w:rFonts w:hint="eastAsia"/>
        </w:rPr>
        <w:t>号通達）第</w:t>
      </w:r>
      <w:r w:rsidRPr="00CF48B0">
        <w:t>1</w:t>
      </w:r>
      <w:r w:rsidRPr="00CF48B0">
        <w:rPr>
          <w:rFonts w:hint="eastAsia"/>
        </w:rPr>
        <w:t>項及び第</w:t>
      </w:r>
      <w:r w:rsidRPr="00CF48B0">
        <w:t>2</w:t>
      </w:r>
      <w:r w:rsidRPr="00CF48B0">
        <w:rPr>
          <w:rFonts w:hint="eastAsia"/>
        </w:rPr>
        <w:t>項による覚書及び協定、都市再開発法第</w:t>
      </w:r>
      <w:r w:rsidRPr="00CF48B0">
        <w:t>121</w:t>
      </w:r>
      <w:r w:rsidRPr="00CF48B0">
        <w:rPr>
          <w:rFonts w:hint="eastAsia"/>
        </w:rPr>
        <w:t>条第</w:t>
      </w:r>
      <w:r w:rsidRPr="00CF48B0">
        <w:t>2</w:t>
      </w:r>
      <w:r w:rsidRPr="00CF48B0">
        <w:rPr>
          <w:rFonts w:hint="eastAsia"/>
        </w:rPr>
        <w:t>項の規定による承認又は協議等の手続きを完了している土地の区域であること。</w:t>
      </w:r>
    </w:p>
    <w:p w14:paraId="0F9F490A" w14:textId="77777777" w:rsidR="00E26F2A" w:rsidRPr="00CF48B0" w:rsidRDefault="00B56AAD">
      <w:pPr>
        <w:ind w:leftChars="228" w:left="2331" w:hangingChars="800" w:hanging="1814"/>
      </w:pPr>
      <w:r w:rsidRPr="00CF48B0">
        <w:rPr>
          <w:rFonts w:hint="eastAsia"/>
        </w:rPr>
        <w:t xml:space="preserve">　　</w:t>
      </w:r>
      <w:r w:rsidRPr="00CF48B0">
        <w:t xml:space="preserve">      </w:t>
      </w:r>
      <w:r w:rsidRPr="00CF48B0">
        <w:rPr>
          <w:rFonts w:hint="eastAsia"/>
        </w:rPr>
        <w:t xml:space="preserve">　ⅱ</w:t>
      </w:r>
      <w:r w:rsidRPr="00CF48B0">
        <w:t>)</w:t>
      </w:r>
      <w:r w:rsidRPr="00CF48B0">
        <w:rPr>
          <w:rFonts w:hint="eastAsia"/>
        </w:rPr>
        <w:t xml:space="preserve">　市街地開発事業として都市計画決定された区域内であり、かつ公園又は緑地として都市計画決定されている土地の区域であること。なお、整備完了後は地方公共団体により設置される都市公園となるものであること。　</w:t>
      </w:r>
    </w:p>
    <w:p w14:paraId="6CC1B1AA" w14:textId="77777777" w:rsidR="00E26F2A" w:rsidRPr="00CF48B0" w:rsidRDefault="00B56AAD">
      <w:pPr>
        <w:ind w:leftChars="228" w:left="2331" w:hangingChars="800" w:hanging="1814"/>
      </w:pPr>
      <w:r w:rsidRPr="00CF48B0">
        <w:rPr>
          <w:rFonts w:hint="eastAsia"/>
        </w:rPr>
        <w:t xml:space="preserve">　　</w:t>
      </w:r>
      <w:r w:rsidRPr="00CF48B0">
        <w:t xml:space="preserve">      </w:t>
      </w:r>
      <w:r w:rsidRPr="00CF48B0">
        <w:rPr>
          <w:rFonts w:hint="eastAsia"/>
        </w:rPr>
        <w:t xml:space="preserve">　</w:t>
      </w:r>
      <w:r w:rsidRPr="00CF48B0">
        <w:t xml:space="preserve"> </w:t>
      </w:r>
      <w:r w:rsidRPr="00CF48B0">
        <w:rPr>
          <w:rFonts w:hint="eastAsia"/>
        </w:rPr>
        <w:t>ⅲ</w:t>
      </w:r>
      <w:r w:rsidRPr="00CF48B0">
        <w:t>)</w:t>
      </w:r>
      <w:r w:rsidRPr="00CF48B0">
        <w:rPr>
          <w:rFonts w:hint="eastAsia"/>
        </w:rPr>
        <w:t>土地区画整理事業にあっては次の各号に該当する区域であること。</w:t>
      </w:r>
    </w:p>
    <w:p w14:paraId="5DC9A6F7" w14:textId="77777777" w:rsidR="00E26F2A" w:rsidRPr="00CF48B0" w:rsidRDefault="00B56AAD">
      <w:pPr>
        <w:ind w:leftChars="1000" w:left="2494" w:hangingChars="100" w:hanging="227"/>
      </w:pPr>
      <w:r w:rsidRPr="00CF48B0">
        <w:rPr>
          <w:rFonts w:hint="eastAsia"/>
        </w:rPr>
        <w:t>ｲ</w:t>
      </w:r>
      <w:r w:rsidRPr="00CF48B0">
        <w:t>)</w:t>
      </w:r>
      <w:r w:rsidRPr="00CF48B0">
        <w:rPr>
          <w:rFonts w:hint="eastAsia"/>
        </w:rPr>
        <w:t xml:space="preserve">　減価補償金を算出する地区については、施行地区面積の</w:t>
      </w:r>
      <w:r w:rsidRPr="00CF48B0">
        <w:t>1%</w:t>
      </w:r>
      <w:r w:rsidRPr="00CF48B0">
        <w:rPr>
          <w:rFonts w:hint="eastAsia"/>
        </w:rPr>
        <w:t>を超える公園</w:t>
      </w:r>
    </w:p>
    <w:p w14:paraId="1C173444" w14:textId="77777777" w:rsidR="00E26F2A" w:rsidRPr="00CF48B0" w:rsidRDefault="00B56AAD">
      <w:pPr>
        <w:ind w:leftChars="1000" w:left="2494" w:hangingChars="100" w:hanging="227"/>
      </w:pPr>
      <w:r w:rsidRPr="00CF48B0">
        <w:rPr>
          <w:rFonts w:hint="eastAsia"/>
        </w:rPr>
        <w:t>ﾛ</w:t>
      </w:r>
      <w:r w:rsidRPr="00CF48B0">
        <w:t>)</w:t>
      </w:r>
      <w:r w:rsidRPr="00CF48B0">
        <w:rPr>
          <w:rFonts w:hint="eastAsia"/>
        </w:rPr>
        <w:t xml:space="preserve">　ｲ</w:t>
      </w:r>
      <w:r w:rsidRPr="00CF48B0">
        <w:t>)</w:t>
      </w:r>
      <w:r w:rsidRPr="00CF48B0">
        <w:rPr>
          <w:rFonts w:hint="eastAsia"/>
        </w:rPr>
        <w:t>以外の既成市街地（</w:t>
      </w:r>
      <w:r w:rsidRPr="00CF48B0">
        <w:t>DID</w:t>
      </w:r>
      <w:r w:rsidRPr="00CF48B0">
        <w:rPr>
          <w:rFonts w:hint="eastAsia"/>
        </w:rPr>
        <w:t>）及び周辺市街地（</w:t>
      </w:r>
      <w:r w:rsidRPr="00CF48B0">
        <w:t>DID</w:t>
      </w:r>
      <w:r w:rsidRPr="00CF48B0">
        <w:rPr>
          <w:rFonts w:hint="eastAsia"/>
        </w:rPr>
        <w:t>から</w:t>
      </w:r>
      <w:r w:rsidRPr="00CF48B0">
        <w:t>1,000m</w:t>
      </w:r>
      <w:r w:rsidRPr="00CF48B0">
        <w:rPr>
          <w:rFonts w:hint="eastAsia"/>
        </w:rPr>
        <w:t>以内）については、施行面積の</w:t>
      </w:r>
      <w:r w:rsidRPr="00CF48B0">
        <w:t>2%</w:t>
      </w:r>
      <w:r w:rsidRPr="00CF48B0">
        <w:rPr>
          <w:rFonts w:hint="eastAsia"/>
        </w:rPr>
        <w:t>を超える公園</w:t>
      </w:r>
    </w:p>
    <w:p w14:paraId="413CC2B6" w14:textId="77777777" w:rsidR="00E26F2A" w:rsidRPr="00CF48B0" w:rsidRDefault="00B56AAD">
      <w:pPr>
        <w:ind w:firstLineChars="1000" w:firstLine="2267"/>
      </w:pPr>
      <w:r w:rsidRPr="00CF48B0">
        <w:rPr>
          <w:rFonts w:hint="eastAsia"/>
        </w:rPr>
        <w:t>ﾊ</w:t>
      </w:r>
      <w:r w:rsidRPr="00CF48B0">
        <w:t>)</w:t>
      </w:r>
      <w:r w:rsidRPr="00CF48B0">
        <w:rPr>
          <w:rFonts w:hint="eastAsia"/>
        </w:rPr>
        <w:t xml:space="preserve">　新市街地について、施行面積の</w:t>
      </w:r>
      <w:r w:rsidRPr="00CF48B0">
        <w:t>3%</w:t>
      </w:r>
      <w:r w:rsidRPr="00CF48B0">
        <w:rPr>
          <w:rFonts w:hint="eastAsia"/>
        </w:rPr>
        <w:t>を超える公園</w:t>
      </w:r>
    </w:p>
    <w:p w14:paraId="530687D3" w14:textId="77777777" w:rsidR="00E26F2A" w:rsidRPr="00CF48B0" w:rsidRDefault="00B56AAD">
      <w:pPr>
        <w:ind w:leftChars="1000" w:left="2380" w:hangingChars="50" w:hanging="113"/>
      </w:pPr>
      <w:r w:rsidRPr="00CF48B0">
        <w:rPr>
          <w:rFonts w:hint="eastAsia"/>
        </w:rPr>
        <w:t>ﾆ</w:t>
      </w:r>
      <w:r w:rsidRPr="00CF48B0">
        <w:t>)</w:t>
      </w:r>
      <w:r w:rsidRPr="00CF48B0">
        <w:rPr>
          <w:rFonts w:hint="eastAsia"/>
        </w:rPr>
        <w:t xml:space="preserve">　ｲ</w:t>
      </w:r>
      <w:r w:rsidRPr="00CF48B0">
        <w:t>)</w:t>
      </w:r>
      <w:r w:rsidRPr="00CF48B0">
        <w:rPr>
          <w:rFonts w:hint="eastAsia"/>
        </w:rPr>
        <w:t>からﾊ</w:t>
      </w:r>
      <w:r w:rsidRPr="00CF48B0">
        <w:t>)</w:t>
      </w:r>
      <w:r w:rsidRPr="00CF48B0">
        <w:rPr>
          <w:rFonts w:hint="eastAsia"/>
        </w:rPr>
        <w:t>までの公園と一体となって、次の</w:t>
      </w:r>
      <w:r w:rsidRPr="00CF48B0">
        <w:t>a)</w:t>
      </w:r>
      <w:r w:rsidRPr="00CF48B0">
        <w:rPr>
          <w:rFonts w:hint="eastAsia"/>
        </w:rPr>
        <w:t>から</w:t>
      </w:r>
      <w:r w:rsidRPr="00CF48B0">
        <w:t>c)</w:t>
      </w:r>
      <w:r w:rsidRPr="00CF48B0">
        <w:rPr>
          <w:rFonts w:hint="eastAsia"/>
        </w:rPr>
        <w:t>までのように、十分な効用を発揮する緑地であって、必要性が高いと認められるもの。</w:t>
      </w:r>
    </w:p>
    <w:p w14:paraId="3C957CF9" w14:textId="77777777" w:rsidR="00E26F2A" w:rsidRPr="00CF48B0" w:rsidRDefault="00B56AAD">
      <w:pPr>
        <w:ind w:leftChars="1050" w:left="2608" w:hangingChars="100" w:hanging="227"/>
      </w:pPr>
      <w:r w:rsidRPr="00CF48B0">
        <w:t>a)</w:t>
      </w:r>
      <w:r w:rsidRPr="00CF48B0">
        <w:rPr>
          <w:rFonts w:hint="eastAsia"/>
        </w:rPr>
        <w:t>散策や身近な自然とのふれあいの場等として周辺住民に利用されるもの</w:t>
      </w:r>
    </w:p>
    <w:p w14:paraId="4DE835B2" w14:textId="77777777" w:rsidR="00E26F2A" w:rsidRPr="00CF48B0" w:rsidRDefault="00B56AAD">
      <w:pPr>
        <w:ind w:leftChars="1050" w:left="2381"/>
      </w:pPr>
      <w:r w:rsidRPr="00CF48B0">
        <w:t>b)</w:t>
      </w:r>
      <w:r w:rsidRPr="00CF48B0">
        <w:rPr>
          <w:rFonts w:hint="eastAsia"/>
        </w:rPr>
        <w:t>良好な居住環境の形成に資するもの</w:t>
      </w:r>
    </w:p>
    <w:p w14:paraId="6060D450" w14:textId="77777777" w:rsidR="00E26F2A" w:rsidRPr="00CF48B0" w:rsidRDefault="00B56AAD">
      <w:pPr>
        <w:ind w:leftChars="1050" w:left="2608" w:hangingChars="100" w:hanging="227"/>
      </w:pPr>
      <w:r w:rsidRPr="00CF48B0">
        <w:t>c)</w:t>
      </w:r>
      <w:r w:rsidRPr="00CF48B0">
        <w:rPr>
          <w:rFonts w:hint="eastAsia"/>
        </w:rPr>
        <w:t>野生動物の生息・生育空間となるなど、良好な樹林地等を保全・活用するもの</w:t>
      </w:r>
    </w:p>
    <w:p w14:paraId="7DBDFB6B"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④総事業費要件</w:t>
      </w:r>
    </w:p>
    <w:p w14:paraId="7C632976" w14:textId="77777777" w:rsidR="00E26F2A" w:rsidRPr="00CF48B0" w:rsidRDefault="00B56AAD">
      <w:pPr>
        <w:ind w:leftChars="500" w:left="1134" w:firstLineChars="200" w:firstLine="453"/>
        <w:jc w:val="left"/>
      </w:pPr>
      <w:r w:rsidRPr="00CF48B0">
        <w:rPr>
          <w:rFonts w:hint="eastAsia"/>
        </w:rPr>
        <w:t>市区町村事業は</w:t>
      </w:r>
      <w:r w:rsidRPr="00CF48B0">
        <w:t>2.5</w:t>
      </w:r>
      <w:r w:rsidRPr="00CF48B0">
        <w:rPr>
          <w:rFonts w:hint="eastAsia"/>
        </w:rPr>
        <w:t>億円以上、都道府県事業は</w:t>
      </w:r>
      <w:r w:rsidRPr="00CF48B0">
        <w:t>5</w:t>
      </w:r>
      <w:r w:rsidRPr="00CF48B0">
        <w:rPr>
          <w:rFonts w:hint="eastAsia"/>
        </w:rPr>
        <w:t>億円以上。</w:t>
      </w:r>
    </w:p>
    <w:p w14:paraId="033A7BCC" w14:textId="77777777" w:rsidR="00E26F2A" w:rsidRPr="00CF48B0" w:rsidRDefault="00B56AAD">
      <w:pPr>
        <w:ind w:leftChars="100" w:left="227" w:firstLineChars="400" w:firstLine="907"/>
        <w:jc w:val="left"/>
      </w:pPr>
      <w:r w:rsidRPr="00CF48B0">
        <w:rPr>
          <w:rFonts w:hint="eastAsia"/>
        </w:rPr>
        <w:t>⑤その他</w:t>
      </w:r>
    </w:p>
    <w:p w14:paraId="75ABF22F" w14:textId="77777777" w:rsidR="00E26F2A" w:rsidRPr="00CF48B0" w:rsidRDefault="00B56AAD">
      <w:pPr>
        <w:ind w:leftChars="600" w:left="1360" w:firstLineChars="100" w:firstLine="227"/>
        <w:jc w:val="left"/>
      </w:pPr>
      <w:r w:rsidRPr="00CF48B0">
        <w:rPr>
          <w:rFonts w:hint="eastAsia"/>
        </w:rPr>
        <w:t>当該都市公園の防災に資する機能が災害対策基本法に基づく地域防災計画等に位置づけられていること。</w:t>
      </w:r>
    </w:p>
    <w:p w14:paraId="6076F44E" w14:textId="77777777" w:rsidR="00E26F2A" w:rsidRPr="00CF48B0" w:rsidRDefault="00E26F2A">
      <w:pPr>
        <w:jc w:val="left"/>
        <w:rPr>
          <w:rFonts w:ascii="ＭＳ 明朝" w:eastAsia="ＭＳ 明朝" w:hAnsi="ＭＳ 明朝"/>
        </w:rPr>
      </w:pPr>
    </w:p>
    <w:p w14:paraId="4E872F39"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 xml:space="preserve">A-2 </w:t>
      </w:r>
      <w:r w:rsidRPr="00CF48B0">
        <w:rPr>
          <w:rFonts w:ascii="ＭＳ 明朝" w:hAnsi="ＭＳ 明朝" w:hint="eastAsia"/>
        </w:rPr>
        <w:t>街区公園、近隣公園</w:t>
      </w:r>
    </w:p>
    <w:p w14:paraId="332B8436"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277BD1AD"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①面積要件</w:t>
      </w:r>
    </w:p>
    <w:p w14:paraId="5427AD51"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hint="eastAsia"/>
        </w:rPr>
        <w:t>原則として</w:t>
      </w:r>
      <w:r w:rsidRPr="00CF48B0">
        <w:rPr>
          <w:rFonts w:ascii="ＭＳ 明朝" w:hAnsi="ＭＳ 明朝"/>
        </w:rPr>
        <w:t xml:space="preserve">2ha </w:t>
      </w:r>
      <w:r w:rsidRPr="00CF48B0">
        <w:rPr>
          <w:rFonts w:ascii="ＭＳ 明朝" w:hAnsi="ＭＳ 明朝" w:hint="eastAsia"/>
        </w:rPr>
        <w:t>以上とする。ただし、住宅宅地関連公共施設整備及び面的整備事業における公共施設管理者負担金にかかる都市公園については、これを適用しない。</w:t>
      </w:r>
    </w:p>
    <w:p w14:paraId="1130E39B"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②対象事業内容</w:t>
      </w:r>
    </w:p>
    <w:p w14:paraId="1B98695C"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②</w:t>
      </w:r>
      <w:r w:rsidRPr="00CF48B0">
        <w:rPr>
          <w:rFonts w:ascii="ＭＳ 明朝" w:hAnsi="ＭＳ 明朝"/>
        </w:rPr>
        <w:t xml:space="preserve">-1 </w:t>
      </w:r>
      <w:r w:rsidRPr="00CF48B0">
        <w:rPr>
          <w:rFonts w:ascii="ＭＳ 明朝" w:hAnsi="ＭＳ 明朝" w:hint="eastAsia"/>
        </w:rPr>
        <w:t>用地取得</w:t>
      </w:r>
    </w:p>
    <w:p w14:paraId="410E9CCE"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都市公園の用地の取得を対象とする。ただし、街区公園の用地買収については、</w:t>
      </w:r>
      <w:r w:rsidRPr="00CF48B0">
        <w:rPr>
          <w:rFonts w:ascii="ＭＳ 明朝" w:hAnsi="ＭＳ 明朝"/>
        </w:rPr>
        <w:t>1</w:t>
      </w:r>
      <w:r w:rsidRPr="00CF48B0">
        <w:rPr>
          <w:rFonts w:ascii="ＭＳ 明朝" w:hAnsi="ＭＳ 明朝" w:hint="eastAsia"/>
        </w:rPr>
        <w:t>箇所当たり面積</w:t>
      </w:r>
      <w:r w:rsidRPr="00CF48B0">
        <w:rPr>
          <w:rFonts w:ascii="ＭＳ 明朝" w:hAnsi="ＭＳ 明朝"/>
        </w:rPr>
        <w:t>0.25ha</w:t>
      </w:r>
      <w:r w:rsidRPr="00CF48B0">
        <w:rPr>
          <w:rFonts w:ascii="ＭＳ 明朝" w:hAnsi="ＭＳ 明朝" w:hint="eastAsia"/>
        </w:rPr>
        <w:t>以上の街区公園について</w:t>
      </w:r>
      <w:r w:rsidRPr="00CF48B0">
        <w:rPr>
          <w:rFonts w:ascii="ＭＳ 明朝" w:hAnsi="ＭＳ 明朝"/>
        </w:rPr>
        <w:t>0.25ha</w:t>
      </w:r>
      <w:r w:rsidRPr="00CF48B0">
        <w:rPr>
          <w:rFonts w:ascii="ＭＳ 明朝" w:hAnsi="ＭＳ 明朝" w:hint="eastAsia"/>
        </w:rPr>
        <w:t>までを対象とする。</w:t>
      </w:r>
    </w:p>
    <w:p w14:paraId="68A24F05" w14:textId="77777777" w:rsidR="00E26F2A" w:rsidRPr="00CF48B0" w:rsidRDefault="00E26F2A">
      <w:pPr>
        <w:ind w:leftChars="100" w:left="227"/>
        <w:jc w:val="left"/>
        <w:rPr>
          <w:rFonts w:ascii="ＭＳ 明朝" w:eastAsia="ＭＳ 明朝" w:hAnsi="ＭＳ 明朝"/>
        </w:rPr>
      </w:pPr>
    </w:p>
    <w:p w14:paraId="35BE57E5"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 xml:space="preserve">A-3 </w:t>
      </w:r>
      <w:r w:rsidRPr="00CF48B0">
        <w:rPr>
          <w:rFonts w:ascii="ＭＳ 明朝" w:hAnsi="ＭＳ 明朝" w:hint="eastAsia"/>
        </w:rPr>
        <w:t>都市緑地</w:t>
      </w:r>
    </w:p>
    <w:p w14:paraId="623EC74D"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1D70D062"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①面積要件</w:t>
      </w:r>
    </w:p>
    <w:p w14:paraId="0BF6F94D" w14:textId="77777777" w:rsidR="00E26F2A" w:rsidRPr="00CF48B0" w:rsidRDefault="00B56AAD">
      <w:pPr>
        <w:ind w:leftChars="568" w:left="1515" w:hangingChars="100" w:hanging="227"/>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 xml:space="preserve">　都市の自然的環境の保全及び改善並びに都市景観の向上のために設けられる面積</w:t>
      </w:r>
      <w:r w:rsidRPr="00CF48B0">
        <w:rPr>
          <w:rFonts w:ascii="ＭＳ 明朝" w:hAnsi="ＭＳ 明朝"/>
        </w:rPr>
        <w:t>0.05ha</w:t>
      </w:r>
      <w:r w:rsidRPr="00CF48B0">
        <w:rPr>
          <w:rFonts w:ascii="ＭＳ 明朝" w:hAnsi="ＭＳ 明朝" w:hint="eastAsia"/>
        </w:rPr>
        <w:t>以上の緑地</w:t>
      </w:r>
    </w:p>
    <w:p w14:paraId="1CC6AD35" w14:textId="77777777" w:rsidR="00E26F2A" w:rsidRPr="00CF48B0" w:rsidRDefault="00B56AAD">
      <w:pPr>
        <w:ind w:leftChars="567" w:left="1513" w:hangingChars="100" w:hanging="22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 xml:space="preserve">　都市計画区域内の山林、農地、宅地等で遊休となっている面積</w:t>
      </w:r>
      <w:r w:rsidRPr="00CF48B0">
        <w:rPr>
          <w:rFonts w:ascii="ＭＳ 明朝" w:hAnsi="ＭＳ 明朝"/>
        </w:rPr>
        <w:t>0.05ha</w:t>
      </w:r>
      <w:r w:rsidRPr="00CF48B0">
        <w:rPr>
          <w:rFonts w:ascii="ＭＳ 明朝" w:hAnsi="ＭＳ 明朝" w:hint="eastAsia"/>
        </w:rPr>
        <w:t>以上の私的空閑地で土地所有者と地方公共団体との間で概ね</w:t>
      </w:r>
      <w:r w:rsidRPr="00CF48B0">
        <w:rPr>
          <w:rFonts w:ascii="ＭＳ 明朝" w:hAnsi="ＭＳ 明朝"/>
        </w:rPr>
        <w:t>10</w:t>
      </w:r>
      <w:r w:rsidRPr="00CF48B0">
        <w:rPr>
          <w:rFonts w:ascii="ＭＳ 明朝" w:hAnsi="ＭＳ 明朝" w:hint="eastAsia"/>
        </w:rPr>
        <w:t>年以上の賃貸借契約を結び都市公園として整備するもの</w:t>
      </w:r>
    </w:p>
    <w:p w14:paraId="0CEF8081"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②対象事業内容</w:t>
      </w:r>
    </w:p>
    <w:p w14:paraId="5B219BD2"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②</w:t>
      </w:r>
      <w:r w:rsidRPr="00CF48B0">
        <w:rPr>
          <w:rFonts w:ascii="ＭＳ 明朝" w:hAnsi="ＭＳ 明朝"/>
        </w:rPr>
        <w:t xml:space="preserve">-1 </w:t>
      </w:r>
      <w:r w:rsidRPr="00CF48B0">
        <w:rPr>
          <w:rFonts w:ascii="ＭＳ 明朝" w:hAnsi="ＭＳ 明朝" w:hint="eastAsia"/>
        </w:rPr>
        <w:t>用地取得</w:t>
      </w:r>
    </w:p>
    <w:p w14:paraId="3363A1A7"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都市公園の用地の取得を対象とする。ただし、都市緑地の用地買収については、</w:t>
      </w:r>
      <w:r w:rsidRPr="00CF48B0">
        <w:rPr>
          <w:rFonts w:ascii="ＭＳ 明朝" w:hAnsi="ＭＳ 明朝"/>
        </w:rPr>
        <w:t>1</w:t>
      </w:r>
      <w:r w:rsidRPr="00CF48B0">
        <w:rPr>
          <w:rFonts w:ascii="ＭＳ 明朝" w:hAnsi="ＭＳ 明朝" w:hint="eastAsia"/>
        </w:rPr>
        <w:t>箇所当たり面積</w:t>
      </w:r>
      <w:r w:rsidRPr="00CF48B0">
        <w:rPr>
          <w:rFonts w:ascii="ＭＳ 明朝" w:hAnsi="ＭＳ 明朝"/>
        </w:rPr>
        <w:t>0.10ha</w:t>
      </w:r>
      <w:r w:rsidRPr="00CF48B0">
        <w:rPr>
          <w:rFonts w:ascii="ＭＳ 明朝" w:hAnsi="ＭＳ 明朝" w:hint="eastAsia"/>
        </w:rPr>
        <w:t>以上の都市緑地を対象とする。</w:t>
      </w:r>
    </w:p>
    <w:p w14:paraId="103D5FC2" w14:textId="77777777" w:rsidR="00E26F2A" w:rsidRPr="00CF48B0" w:rsidRDefault="00E26F2A">
      <w:pPr>
        <w:ind w:leftChars="707" w:left="1603" w:firstLineChars="67" w:firstLine="152"/>
        <w:jc w:val="left"/>
        <w:rPr>
          <w:rFonts w:ascii="ＭＳ 明朝" w:eastAsia="ＭＳ 明朝" w:hAnsi="ＭＳ 明朝"/>
        </w:rPr>
      </w:pPr>
    </w:p>
    <w:p w14:paraId="1D8F5205"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 xml:space="preserve">A-4 </w:t>
      </w:r>
      <w:r w:rsidRPr="00CF48B0">
        <w:rPr>
          <w:rFonts w:ascii="ＭＳ 明朝" w:hAnsi="ＭＳ 明朝" w:hint="eastAsia"/>
        </w:rPr>
        <w:t>特殊公園</w:t>
      </w:r>
    </w:p>
    <w:p w14:paraId="1E4A5AAB"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25850539"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①対象事業内容</w:t>
      </w:r>
    </w:p>
    <w:p w14:paraId="7B2630E6"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施設整備</w:t>
      </w:r>
    </w:p>
    <w:p w14:paraId="032ED58E" w14:textId="253FCD26" w:rsidR="00E26F2A" w:rsidRPr="00CF48B0" w:rsidRDefault="00B56AAD">
      <w:pPr>
        <w:ind w:leftChars="700" w:left="1587" w:firstLineChars="100" w:firstLine="227"/>
        <w:jc w:val="left"/>
        <w:rPr>
          <w:rFonts w:ascii="ＭＳ 明朝" w:hAnsi="ＭＳ 明朝"/>
        </w:rPr>
      </w:pPr>
      <w:r w:rsidRPr="00CF48B0">
        <w:rPr>
          <w:rFonts w:ascii="ＭＳ 明朝" w:hAnsi="ＭＳ 明朝" w:hint="eastAsia"/>
        </w:rPr>
        <w:t>都市公園法施行令（昭和３１年政令第２９０号）第３１条各号に定める公園施設</w:t>
      </w:r>
      <w:r w:rsidR="003F6020" w:rsidRPr="00CF48B0">
        <w:rPr>
          <w:rFonts w:ascii="ＭＳ 明朝" w:hAnsi="ＭＳ 明朝" w:hint="eastAsia"/>
        </w:rPr>
        <w:t>のうち、防災関連施設として次に掲げるすべての要件を満たす施設</w:t>
      </w:r>
      <w:r w:rsidR="003F6020" w:rsidRPr="00CF48B0">
        <w:rPr>
          <w:rFonts w:ascii="ＭＳ 明朝" w:hAnsi="ＭＳ 明朝" w:hint="eastAsia"/>
          <w:vertAlign w:val="superscript"/>
        </w:rPr>
        <w:t>※</w:t>
      </w:r>
      <w:r w:rsidRPr="00CF48B0">
        <w:rPr>
          <w:rFonts w:ascii="ＭＳ 明朝" w:hAnsi="ＭＳ 明朝" w:hint="eastAsia"/>
        </w:rPr>
        <w:t>の整備を対象とする。また、風致公園及び墓園のうち緑地部分を対象とする。</w:t>
      </w:r>
    </w:p>
    <w:p w14:paraId="3F3678F6"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防災関連計画において、施設レベルで災害時の機能・役割及び運営方法が明記されていること</w:t>
      </w:r>
    </w:p>
    <w:p w14:paraId="27CB5AD2"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大規模な工作物等を付帯する場合は、災害時の機能・役割に即して適当な規模・仕様となる範囲までであること</w:t>
      </w:r>
    </w:p>
    <w:p w14:paraId="3F6801E1"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災害時の円滑な公園利用に向けた平常時の取組が行われること</w:t>
      </w:r>
    </w:p>
    <w:p w14:paraId="141CFB8B"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　園路、広場、植栽（芝生、花壇、生け垣を含む）、便益施設、管理施設及び災害応急対策施設については、防災公園に必要な基盤施設として、防災関連計画への明記は求めずに支援対象とする。</w:t>
      </w:r>
    </w:p>
    <w:p w14:paraId="36EABF11" w14:textId="77777777"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また、修景施設にある彫像、灯籠及び石組、飛石並びに教養施設にある自然生態園、野鳥観察所、動植物の保護繁殖施設及び遺跡等については、支援対象から除く。</w:t>
      </w:r>
    </w:p>
    <w:p w14:paraId="1B7F853B" w14:textId="66B0B229" w:rsidR="003F6020" w:rsidRPr="00CF48B0" w:rsidRDefault="003F6020" w:rsidP="003F6020">
      <w:pPr>
        <w:ind w:leftChars="700" w:left="1814" w:hangingChars="100" w:hanging="227"/>
        <w:jc w:val="left"/>
        <w:rPr>
          <w:rFonts w:ascii="ＭＳ 明朝" w:eastAsia="ＭＳ 明朝" w:hAnsi="ＭＳ 明朝"/>
        </w:rPr>
      </w:pPr>
      <w:r w:rsidRPr="00CF48B0">
        <w:rPr>
          <w:rFonts w:ascii="ＭＳ 明朝" w:eastAsia="ＭＳ 明朝" w:hAnsi="ＭＳ 明朝" w:hint="eastAsia"/>
        </w:rPr>
        <w:t>さらに、遊戯施設については、原則支援対象外とし、施設を構成する主たる部分が災害時に使用できるものに限り防災関連計画への位置付けをもって支援対象とする。</w:t>
      </w:r>
    </w:p>
    <w:p w14:paraId="36C34E93" w14:textId="77777777" w:rsidR="00E26F2A" w:rsidRPr="00CF48B0" w:rsidRDefault="00E26F2A">
      <w:pPr>
        <w:ind w:leftChars="100" w:left="227"/>
        <w:jc w:val="left"/>
        <w:rPr>
          <w:rFonts w:ascii="ＭＳ 明朝" w:eastAsia="ＭＳ 明朝" w:hAnsi="ＭＳ 明朝"/>
        </w:rPr>
      </w:pPr>
    </w:p>
    <w:p w14:paraId="7DAA3AC3"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 xml:space="preserve">B </w:t>
      </w:r>
      <w:r w:rsidRPr="00CF48B0">
        <w:rPr>
          <w:rFonts w:ascii="ＭＳ 明朝" w:hAnsi="ＭＳ 明朝" w:hint="eastAsia"/>
        </w:rPr>
        <w:t>防災公園</w:t>
      </w:r>
    </w:p>
    <w:p w14:paraId="069D4820"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A-</w:t>
      </w:r>
      <w:r w:rsidRPr="00CF48B0">
        <w:rPr>
          <w:rFonts w:ascii="ＭＳ 明朝" w:hAnsi="ＭＳ 明朝" w:hint="eastAsia"/>
        </w:rPr>
        <w:t>１に定める要件を適用する。ただし、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については適用しない。また、以下の要件は</w:t>
      </w:r>
      <w:r w:rsidRPr="00CF48B0">
        <w:rPr>
          <w:rFonts w:ascii="ＭＳ 明朝" w:hAnsi="ＭＳ 明朝"/>
        </w:rPr>
        <w:t>A-</w:t>
      </w:r>
      <w:r w:rsidRPr="00CF48B0">
        <w:rPr>
          <w:rFonts w:ascii="ＭＳ 明朝" w:hAnsi="ＭＳ 明朝" w:hint="eastAsia"/>
        </w:rPr>
        <w:t>１に定める要件に替えて適用する。</w:t>
      </w:r>
    </w:p>
    <w:p w14:paraId="5AE49BB6"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①都市要件</w:t>
      </w:r>
    </w:p>
    <w:p w14:paraId="0F3675C7"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防災公園対象都市要件</w:t>
      </w:r>
    </w:p>
    <w:p w14:paraId="375112E8" w14:textId="618C6D6C"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地域防災拠点の機能を有する都市公園については</w:t>
      </w:r>
      <w:r w:rsidRPr="00CF48B0">
        <w:rPr>
          <w:rFonts w:ascii="ＭＳ 明朝" w:hAnsi="ＭＳ 明朝"/>
        </w:rPr>
        <w:t>1)</w:t>
      </w:r>
      <w:r w:rsidRPr="00CF48B0">
        <w:rPr>
          <w:rFonts w:ascii="ＭＳ 明朝" w:hAnsi="ＭＳ 明朝" w:hint="eastAsia"/>
        </w:rPr>
        <w:t>～</w:t>
      </w:r>
      <w:r w:rsidRPr="00CF48B0">
        <w:rPr>
          <w:rFonts w:ascii="ＭＳ 明朝" w:hAnsi="ＭＳ 明朝"/>
        </w:rPr>
        <w:t>8)</w:t>
      </w:r>
      <w:r w:rsidRPr="00CF48B0">
        <w:rPr>
          <w:rFonts w:ascii="ＭＳ 明朝" w:hAnsi="ＭＳ 明朝" w:hint="eastAsia"/>
        </w:rPr>
        <w:t>、広域避難地の機能を有する都市公園については</w:t>
      </w:r>
      <w:r w:rsidRPr="00CF48B0">
        <w:rPr>
          <w:rFonts w:ascii="ＭＳ 明朝" w:hAnsi="ＭＳ 明朝"/>
        </w:rPr>
        <w:t>1)</w:t>
      </w:r>
      <w:r w:rsidRPr="00CF48B0">
        <w:rPr>
          <w:rFonts w:ascii="ＭＳ 明朝" w:hAnsi="ＭＳ 明朝" w:hint="eastAsia"/>
        </w:rPr>
        <w:t>～</w:t>
      </w:r>
      <w:r w:rsidRPr="00CF48B0">
        <w:rPr>
          <w:rFonts w:ascii="ＭＳ 明朝" w:hAnsi="ＭＳ 明朝"/>
        </w:rPr>
        <w:t>7)</w:t>
      </w:r>
      <w:r w:rsidRPr="00CF48B0">
        <w:rPr>
          <w:rFonts w:ascii="ＭＳ 明朝" w:hAnsi="ＭＳ 明朝" w:hint="eastAsia"/>
        </w:rPr>
        <w:t>、帰宅支援場所の機能を有する公園緑地については</w:t>
      </w:r>
      <w:r w:rsidRPr="00CF48B0">
        <w:rPr>
          <w:rFonts w:ascii="ＭＳ 明朝" w:hAnsi="ＭＳ 明朝"/>
        </w:rPr>
        <w:t>1)</w:t>
      </w:r>
      <w:r w:rsidRPr="00CF48B0">
        <w:rPr>
          <w:rFonts w:ascii="ＭＳ 明朝" w:hAnsi="ＭＳ 明朝" w:hint="eastAsia"/>
        </w:rPr>
        <w:t>又は</w:t>
      </w:r>
      <w:r w:rsidR="00566A69" w:rsidRPr="00CF48B0">
        <w:rPr>
          <w:rFonts w:ascii="ＭＳ 明朝" w:hAnsi="ＭＳ 明朝" w:hint="eastAsia"/>
        </w:rPr>
        <w:t>3</w:t>
      </w:r>
      <w:r w:rsidRPr="00CF48B0">
        <w:rPr>
          <w:rFonts w:ascii="ＭＳ 明朝" w:hAnsi="ＭＳ 明朝"/>
        </w:rPr>
        <w:t>)</w:t>
      </w:r>
      <w:r w:rsidRPr="00CF48B0">
        <w:rPr>
          <w:rFonts w:ascii="ＭＳ 明朝" w:hAnsi="ＭＳ 明朝" w:hint="eastAsia"/>
        </w:rPr>
        <w:t>のいずれかに掲げる都市に所在するものであること。</w:t>
      </w:r>
    </w:p>
    <w:p w14:paraId="3C4F304A"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三大都市圏の既成市街地等及びこれに隣接する区域に含まれる都市</w:t>
      </w:r>
    </w:p>
    <w:p w14:paraId="44FC50D6" w14:textId="77777777" w:rsidR="00E26F2A" w:rsidRPr="00CF48B0" w:rsidRDefault="00B56AAD">
      <w:pPr>
        <w:ind w:leftChars="700" w:left="1814" w:hangingChars="100" w:hanging="22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大規模地震対策特別措置法に基づく地震防災対策強化地域に含まれる都市</w:t>
      </w:r>
    </w:p>
    <w:p w14:paraId="481C624F" w14:textId="45C8D3CA" w:rsidR="00E26F2A" w:rsidRPr="00CF48B0" w:rsidRDefault="00566A69">
      <w:pPr>
        <w:ind w:leftChars="700" w:left="1814" w:hangingChars="100" w:hanging="227"/>
        <w:jc w:val="left"/>
        <w:rPr>
          <w:rFonts w:ascii="ＭＳ 明朝" w:eastAsia="ＭＳ 明朝" w:hAnsi="ＭＳ 明朝"/>
        </w:rPr>
      </w:pPr>
      <w:r w:rsidRPr="00CF48B0">
        <w:rPr>
          <w:rFonts w:ascii="ＭＳ 明朝" w:hAnsi="ＭＳ 明朝"/>
        </w:rPr>
        <w:t>3</w:t>
      </w:r>
      <w:r w:rsidR="00B56AAD" w:rsidRPr="00CF48B0">
        <w:rPr>
          <w:rFonts w:ascii="ＭＳ 明朝" w:hAnsi="ＭＳ 明朝"/>
        </w:rPr>
        <w:t xml:space="preserve">) </w:t>
      </w:r>
      <w:r w:rsidR="00B56AAD" w:rsidRPr="00CF48B0">
        <w:rPr>
          <w:rFonts w:ascii="ＭＳ 明朝" w:hAnsi="ＭＳ 明朝" w:hint="eastAsia"/>
        </w:rPr>
        <w:t>指定市、又はこれらの都市との広域連携が地域防災計画等に位置付けられている都市</w:t>
      </w:r>
    </w:p>
    <w:p w14:paraId="03F43C3B" w14:textId="4471BD15" w:rsidR="00E26F2A" w:rsidRPr="00CF48B0" w:rsidRDefault="00566A69">
      <w:pPr>
        <w:ind w:leftChars="700" w:left="1814" w:hangingChars="100" w:hanging="227"/>
        <w:jc w:val="left"/>
        <w:rPr>
          <w:rFonts w:ascii="ＭＳ 明朝" w:eastAsia="ＭＳ 明朝" w:hAnsi="ＭＳ 明朝"/>
        </w:rPr>
      </w:pPr>
      <w:r w:rsidRPr="00CF48B0">
        <w:rPr>
          <w:rFonts w:ascii="ＭＳ 明朝" w:hAnsi="ＭＳ 明朝"/>
        </w:rPr>
        <w:t>4</w:t>
      </w:r>
      <w:r w:rsidR="00B56AAD" w:rsidRPr="00CF48B0">
        <w:rPr>
          <w:rFonts w:ascii="ＭＳ 明朝" w:hAnsi="ＭＳ 明朝"/>
        </w:rPr>
        <w:t xml:space="preserve">) </w:t>
      </w:r>
      <w:r w:rsidR="00B56AAD" w:rsidRPr="00CF48B0">
        <w:rPr>
          <w:rFonts w:ascii="ＭＳ 明朝" w:hAnsi="ＭＳ 明朝" w:hint="eastAsia"/>
        </w:rPr>
        <w:t>県庁所在都市、人口</w:t>
      </w:r>
      <w:r w:rsidR="00B56AAD" w:rsidRPr="00CF48B0">
        <w:rPr>
          <w:rFonts w:ascii="ＭＳ 明朝" w:hAnsi="ＭＳ 明朝"/>
        </w:rPr>
        <w:t>10</w:t>
      </w:r>
      <w:r w:rsidR="00B56AAD" w:rsidRPr="00CF48B0">
        <w:rPr>
          <w:rFonts w:ascii="ＭＳ 明朝" w:hAnsi="ＭＳ 明朝" w:hint="eastAsia"/>
        </w:rPr>
        <w:t>万人以上の都市、又はこれらの都市との広域連携が地域防災計画等に位置付けられている都市</w:t>
      </w:r>
    </w:p>
    <w:p w14:paraId="4BB75A81" w14:textId="5A6F9A28" w:rsidR="00E26F2A" w:rsidRPr="00CF48B0" w:rsidRDefault="00566A69">
      <w:pPr>
        <w:ind w:leftChars="700" w:left="1814" w:hangingChars="100" w:hanging="227"/>
        <w:jc w:val="left"/>
        <w:rPr>
          <w:rFonts w:ascii="ＭＳ 明朝" w:eastAsia="ＭＳ 明朝" w:hAnsi="ＭＳ 明朝"/>
        </w:rPr>
      </w:pPr>
      <w:r w:rsidRPr="00CF48B0">
        <w:rPr>
          <w:rFonts w:ascii="ＭＳ 明朝" w:hAnsi="ＭＳ 明朝"/>
        </w:rPr>
        <w:t>5</w:t>
      </w:r>
      <w:r w:rsidR="00B56AAD" w:rsidRPr="00CF48B0">
        <w:rPr>
          <w:rFonts w:ascii="ＭＳ 明朝" w:hAnsi="ＭＳ 明朝"/>
        </w:rPr>
        <w:t xml:space="preserve">) </w:t>
      </w:r>
      <w:r w:rsidR="00B56AAD" w:rsidRPr="00CF48B0">
        <w:rPr>
          <w:rFonts w:ascii="ＭＳ 明朝" w:hAnsi="ＭＳ 明朝" w:hint="eastAsia"/>
        </w:rPr>
        <w:t>南海トラフ地震に係る地震防災対策の推進に関する特別措置法に基づく南海トラフ地震防災対策推進地域に含まれる都市</w:t>
      </w:r>
    </w:p>
    <w:p w14:paraId="5417F41C" w14:textId="0679CDF8" w:rsidR="00E26F2A" w:rsidRPr="00CF48B0" w:rsidRDefault="00566A69">
      <w:pPr>
        <w:ind w:leftChars="700" w:left="1814" w:hangingChars="100" w:hanging="227"/>
        <w:jc w:val="left"/>
        <w:rPr>
          <w:rFonts w:ascii="ＭＳ 明朝" w:hAnsi="ＭＳ 明朝"/>
        </w:rPr>
      </w:pPr>
      <w:r w:rsidRPr="00CF48B0">
        <w:rPr>
          <w:rFonts w:ascii="ＭＳ 明朝" w:hAnsi="ＭＳ 明朝"/>
        </w:rPr>
        <w:t>6</w:t>
      </w:r>
      <w:r w:rsidR="00B56AAD" w:rsidRPr="00CF48B0">
        <w:rPr>
          <w:rFonts w:ascii="ＭＳ 明朝" w:hAnsi="ＭＳ 明朝"/>
        </w:rPr>
        <w:t>)</w:t>
      </w:r>
      <w:r w:rsidR="00B56AAD" w:rsidRPr="00CF48B0">
        <w:rPr>
          <w:rFonts w:ascii="ＭＳ 明朝" w:hAnsi="ＭＳ 明朝" w:hint="eastAsia"/>
        </w:rPr>
        <w:t>日本海溝・千島海溝周辺海溝型地震に係る地震防災対策の推進に関する特別措置法に基づく日本海溝・千島海溝周辺海溝型地震防災対策推進地域に含まれる都市</w:t>
      </w:r>
    </w:p>
    <w:p w14:paraId="18D4C7DB" w14:textId="79C5DC80" w:rsidR="00566A69" w:rsidRPr="00CF48B0" w:rsidRDefault="00566A69">
      <w:pPr>
        <w:ind w:leftChars="700" w:left="1814" w:hangingChars="100" w:hanging="227"/>
        <w:jc w:val="left"/>
        <w:rPr>
          <w:rFonts w:ascii="ＭＳ 明朝" w:eastAsia="ＭＳ 明朝" w:hAnsi="ＭＳ 明朝"/>
        </w:rPr>
      </w:pPr>
      <w:r w:rsidRPr="00CF48B0">
        <w:rPr>
          <w:rFonts w:ascii="ＭＳ 明朝" w:hAnsi="ＭＳ 明朝"/>
        </w:rPr>
        <w:t>7)</w:t>
      </w:r>
      <w:r w:rsidRPr="00CF48B0">
        <w:rPr>
          <w:rFonts w:hint="eastAsia"/>
        </w:rPr>
        <w:t xml:space="preserve"> </w:t>
      </w:r>
      <w:r w:rsidRPr="00CF48B0">
        <w:rPr>
          <w:rFonts w:ascii="ＭＳ 明朝" w:hAnsi="ＭＳ 明朝" w:hint="eastAsia"/>
        </w:rPr>
        <w:t>立地適正化計画を策定している都市（人口５万人以上の都市に限る）</w:t>
      </w:r>
    </w:p>
    <w:p w14:paraId="35FCA991"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8)DID</w:t>
      </w:r>
      <w:r w:rsidRPr="00CF48B0">
        <w:rPr>
          <w:rFonts w:ascii="ＭＳ 明朝" w:hAnsi="ＭＳ 明朝" w:hint="eastAsia"/>
        </w:rPr>
        <w:t>区域を有する都市</w:t>
      </w:r>
    </w:p>
    <w:p w14:paraId="3901FFE2"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-2 </w:t>
      </w:r>
      <w:r w:rsidRPr="00CF48B0">
        <w:rPr>
          <w:rFonts w:ascii="ＭＳ 明朝" w:hAnsi="ＭＳ 明朝" w:hint="eastAsia"/>
        </w:rPr>
        <w:t>防災公園対象地域要件</w:t>
      </w:r>
    </w:p>
    <w:p w14:paraId="1CC263A2"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広域避難地の機能を有する都市公園</w:t>
      </w:r>
    </w:p>
    <w:p w14:paraId="68751238" w14:textId="77777777" w:rsidR="00E26F2A" w:rsidRPr="00CF48B0" w:rsidRDefault="00B56AAD">
      <w:pPr>
        <w:ind w:leftChars="600" w:left="1360" w:firstLineChars="200" w:firstLine="453"/>
        <w:jc w:val="left"/>
        <w:rPr>
          <w:rFonts w:ascii="ＭＳ 明朝" w:eastAsia="ＭＳ 明朝" w:hAnsi="ＭＳ 明朝"/>
        </w:rPr>
      </w:pPr>
      <w:r w:rsidRPr="00CF48B0">
        <w:rPr>
          <w:rFonts w:ascii="ＭＳ 明朝" w:hAnsi="ＭＳ 明朝" w:hint="eastAsia"/>
        </w:rPr>
        <w:t>以下のⅰ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に掲げる要件を満たす地域</w:t>
      </w:r>
    </w:p>
    <w:p w14:paraId="6E48DC69" w14:textId="6BB65493"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w:t>
      </w:r>
      <w:r w:rsidRPr="00CF48B0">
        <w:rPr>
          <w:rFonts w:ascii="ＭＳ 明朝" w:hAnsi="ＭＳ 明朝" w:hint="eastAsia"/>
        </w:rPr>
        <w:t xml:space="preserve">　人口密度</w:t>
      </w:r>
      <w:r w:rsidRPr="00CF48B0">
        <w:rPr>
          <w:rFonts w:ascii="ＭＳ 明朝" w:hAnsi="ＭＳ 明朝"/>
        </w:rPr>
        <w:t>40</w:t>
      </w:r>
      <w:r w:rsidRPr="00CF48B0">
        <w:rPr>
          <w:rFonts w:ascii="ＭＳ 明朝" w:hAnsi="ＭＳ 明朝" w:hint="eastAsia"/>
        </w:rPr>
        <w:t>人</w:t>
      </w:r>
      <w:r w:rsidRPr="00CF48B0">
        <w:rPr>
          <w:rFonts w:ascii="ＭＳ 明朝" w:hAnsi="ＭＳ 明朝"/>
        </w:rPr>
        <w:t>/ha</w:t>
      </w:r>
      <w:r w:rsidRPr="00CF48B0">
        <w:rPr>
          <w:rFonts w:ascii="ＭＳ 明朝" w:hAnsi="ＭＳ 明朝" w:hint="eastAsia"/>
        </w:rPr>
        <w:t>以上</w:t>
      </w:r>
      <w:r w:rsidR="00566A69" w:rsidRPr="00CF48B0">
        <w:rPr>
          <w:rFonts w:ascii="ＭＳ 明朝" w:hAnsi="ＭＳ 明朝" w:hint="eastAsia"/>
        </w:rPr>
        <w:t>又は地域防災計画に基づく津波被害若しくは風水害が想定される地区</w:t>
      </w:r>
      <w:r w:rsidRPr="00CF48B0">
        <w:rPr>
          <w:rFonts w:ascii="ＭＳ 明朝" w:hAnsi="ＭＳ 明朝" w:hint="eastAsia"/>
        </w:rPr>
        <w:t>であり、</w:t>
      </w:r>
      <w:r w:rsidRPr="00CF48B0">
        <w:rPr>
          <w:rFonts w:ascii="ＭＳ 明朝" w:hAnsi="ＭＳ 明朝"/>
        </w:rPr>
        <w:t>10ha</w:t>
      </w:r>
      <w:r w:rsidRPr="00CF48B0">
        <w:rPr>
          <w:rFonts w:ascii="ＭＳ 明朝" w:hAnsi="ＭＳ 明朝" w:hint="eastAsia"/>
        </w:rPr>
        <w:t>以上の広域避難地として、都市公園以外の広域避難地を含めても歩行距離</w:t>
      </w:r>
      <w:r w:rsidRPr="00CF48B0">
        <w:rPr>
          <w:rFonts w:ascii="ＭＳ 明朝" w:hAnsi="ＭＳ 明朝"/>
        </w:rPr>
        <w:t>2km</w:t>
      </w:r>
      <w:r w:rsidRPr="00CF48B0">
        <w:rPr>
          <w:rFonts w:ascii="ＭＳ 明朝" w:hAnsi="ＭＳ 明朝" w:hint="eastAsia"/>
        </w:rPr>
        <w:t>以内の避難圏域内人口１人当たり</w:t>
      </w:r>
      <w:r w:rsidRPr="00CF48B0">
        <w:rPr>
          <w:rFonts w:ascii="ＭＳ 明朝" w:hAnsi="ＭＳ 明朝"/>
        </w:rPr>
        <w:t>2</w:t>
      </w:r>
      <w:r w:rsidRPr="00CF48B0">
        <w:rPr>
          <w:rFonts w:ascii="ＭＳ 明朝" w:hAnsi="ＭＳ 明朝" w:hint="eastAsia"/>
        </w:rPr>
        <w:t>㎡が確保されていないこと</w:t>
      </w:r>
      <w:r w:rsidR="00566A69" w:rsidRPr="00CF48B0">
        <w:rPr>
          <w:rFonts w:ascii="ＭＳ 明朝" w:hAnsi="ＭＳ 明朝" w:hint="eastAsia"/>
        </w:rPr>
        <w:t>（ただし、地域防災計画に基づく津波被害又は風水害が想定される地区において整備される防災公園については、各地区における津波又は風水害のハザードエリアの状況を踏まえ、立地適正化計画に定める防災指針等において津波又は風水害からの避難地としての機能を確保することが位置づけられた公園に限る）</w:t>
      </w:r>
      <w:r w:rsidRPr="00CF48B0">
        <w:rPr>
          <w:rFonts w:ascii="ＭＳ 明朝" w:hAnsi="ＭＳ 明朝" w:hint="eastAsia"/>
        </w:rPr>
        <w:t>。</w:t>
      </w:r>
    </w:p>
    <w:p w14:paraId="7C3CA1D3"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w:t>
      </w:r>
      <w:r w:rsidRPr="00CF48B0">
        <w:rPr>
          <w:rFonts w:ascii="ＭＳ 明朝" w:hAnsi="ＭＳ 明朝" w:hint="eastAsia"/>
        </w:rPr>
        <w:t xml:space="preserve">　帰宅困難者が</w:t>
      </w:r>
      <w:r w:rsidRPr="00CF48B0">
        <w:rPr>
          <w:rFonts w:ascii="ＭＳ 明朝" w:hAnsi="ＭＳ 明朝"/>
        </w:rPr>
        <w:t>1</w:t>
      </w:r>
      <w:r w:rsidRPr="00CF48B0">
        <w:rPr>
          <w:rFonts w:ascii="ＭＳ 明朝" w:hAnsi="ＭＳ 明朝" w:hint="eastAsia"/>
        </w:rPr>
        <w:t>万人以上発生することが想定される地域及びこれに隣接する地域であること。</w:t>
      </w:r>
    </w:p>
    <w:p w14:paraId="3D191B41"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一次避難地の機能を有する都市公園</w:t>
      </w:r>
    </w:p>
    <w:p w14:paraId="07377358" w14:textId="77777777" w:rsidR="00E26F2A" w:rsidRPr="00CF48B0" w:rsidRDefault="00B56AAD">
      <w:pPr>
        <w:ind w:leftChars="600" w:left="1360" w:firstLineChars="200" w:firstLine="453"/>
        <w:jc w:val="left"/>
        <w:rPr>
          <w:rFonts w:ascii="ＭＳ 明朝" w:eastAsia="ＭＳ 明朝" w:hAnsi="ＭＳ 明朝"/>
        </w:rPr>
      </w:pPr>
      <w:r w:rsidRPr="00CF48B0">
        <w:rPr>
          <w:rFonts w:ascii="ＭＳ 明朝" w:hAnsi="ＭＳ 明朝" w:hint="eastAsia"/>
        </w:rPr>
        <w:t>以下のⅰ</w:t>
      </w:r>
      <w:r w:rsidRPr="00CF48B0">
        <w:rPr>
          <w:rFonts w:ascii="ＭＳ 明朝" w:hAnsi="ＭＳ 明朝"/>
        </w:rPr>
        <w:t>)</w:t>
      </w:r>
      <w:r w:rsidRPr="00CF48B0">
        <w:rPr>
          <w:rFonts w:ascii="ＭＳ 明朝" w:hAnsi="ＭＳ 明朝" w:hint="eastAsia"/>
        </w:rPr>
        <w:t>又はⅱ</w:t>
      </w:r>
      <w:r w:rsidRPr="00CF48B0">
        <w:rPr>
          <w:rFonts w:ascii="ＭＳ 明朝" w:hAnsi="ＭＳ 明朝"/>
        </w:rPr>
        <w:t>)</w:t>
      </w:r>
      <w:r w:rsidRPr="00CF48B0">
        <w:rPr>
          <w:rFonts w:ascii="ＭＳ 明朝" w:hAnsi="ＭＳ 明朝" w:hint="eastAsia"/>
        </w:rPr>
        <w:t>に掲げる要件を満たす地域</w:t>
      </w:r>
    </w:p>
    <w:p w14:paraId="7550AB91" w14:textId="047E161D"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ⅰ</w:t>
      </w:r>
      <w:r w:rsidRPr="00CF48B0">
        <w:rPr>
          <w:rFonts w:ascii="ＭＳ 明朝" w:hAnsi="ＭＳ 明朝"/>
        </w:rPr>
        <w:t>)</w:t>
      </w:r>
      <w:r w:rsidRPr="00CF48B0">
        <w:rPr>
          <w:rFonts w:ascii="ＭＳ 明朝" w:hAnsi="ＭＳ 明朝" w:hint="eastAsia"/>
        </w:rPr>
        <w:t xml:space="preserve">　人口集中地区（</w:t>
      </w:r>
      <w:r w:rsidRPr="00CF48B0">
        <w:rPr>
          <w:rFonts w:ascii="ＭＳ 明朝" w:hAnsi="ＭＳ 明朝"/>
        </w:rPr>
        <w:t>DID</w:t>
      </w:r>
      <w:r w:rsidRPr="00CF48B0">
        <w:rPr>
          <w:rFonts w:ascii="ＭＳ 明朝" w:hAnsi="ＭＳ 明朝" w:hint="eastAsia"/>
        </w:rPr>
        <w:t>地区）又は地域防災計画に基づく津波被害</w:t>
      </w:r>
      <w:r w:rsidR="00566A69" w:rsidRPr="00CF48B0">
        <w:rPr>
          <w:rFonts w:hAnsi="ＭＳ ゴシック" w:cs="ＭＳ 明朝" w:hint="eastAsia"/>
          <w:szCs w:val="24"/>
        </w:rPr>
        <w:t>若しくは風水害</w:t>
      </w:r>
      <w:r w:rsidRPr="00CF48B0">
        <w:rPr>
          <w:rFonts w:ascii="ＭＳ 明朝" w:hAnsi="ＭＳ 明朝" w:hint="eastAsia"/>
        </w:rPr>
        <w:t>が想定される地区であり、災害発生時の緊急な</w:t>
      </w:r>
      <w:r w:rsidRPr="00CF48B0">
        <w:rPr>
          <w:rFonts w:ascii="ＭＳ 明朝" w:hAnsi="ＭＳ 明朝"/>
        </w:rPr>
        <w:t>1ha</w:t>
      </w:r>
      <w:r w:rsidRPr="00CF48B0">
        <w:rPr>
          <w:rFonts w:ascii="ＭＳ 明朝" w:hAnsi="ＭＳ 明朝" w:hint="eastAsia"/>
        </w:rPr>
        <w:t>以上の一次避難地として、学校施設等他施設を含めても歩行距離</w:t>
      </w:r>
      <w:r w:rsidRPr="00CF48B0">
        <w:rPr>
          <w:rFonts w:ascii="ＭＳ 明朝" w:hAnsi="ＭＳ 明朝"/>
        </w:rPr>
        <w:t>500m</w:t>
      </w:r>
      <w:r w:rsidRPr="00CF48B0">
        <w:rPr>
          <w:rFonts w:ascii="ＭＳ 明朝" w:hAnsi="ＭＳ 明朝" w:hint="eastAsia"/>
        </w:rPr>
        <w:t>以内の避難圏域内人口</w:t>
      </w:r>
      <w:r w:rsidRPr="00CF48B0">
        <w:rPr>
          <w:rFonts w:ascii="ＭＳ 明朝" w:hAnsi="ＭＳ 明朝"/>
        </w:rPr>
        <w:t>1</w:t>
      </w:r>
      <w:r w:rsidRPr="00CF48B0">
        <w:rPr>
          <w:rFonts w:ascii="ＭＳ 明朝" w:hAnsi="ＭＳ 明朝" w:hint="eastAsia"/>
        </w:rPr>
        <w:t>人当たり</w:t>
      </w:r>
      <w:r w:rsidRPr="00CF48B0">
        <w:rPr>
          <w:rFonts w:ascii="ＭＳ 明朝" w:hAnsi="ＭＳ 明朝"/>
        </w:rPr>
        <w:t>2</w:t>
      </w:r>
      <w:r w:rsidRPr="00CF48B0">
        <w:rPr>
          <w:rFonts w:ascii="ＭＳ 明朝" w:hAnsi="ＭＳ 明朝" w:hint="eastAsia"/>
        </w:rPr>
        <w:t>㎡が確保されていないこと</w:t>
      </w:r>
      <w:r w:rsidR="00566A69" w:rsidRPr="00CF48B0">
        <w:rPr>
          <w:rFonts w:ascii="ＭＳ 明朝" w:hAnsi="ＭＳ 明朝" w:hint="eastAsia"/>
        </w:rPr>
        <w:t>（ただし、地域防災計画に基づく津波被害又は風水害が想定される地区において整備される防災公園については、各地区における津波又は風水害のハザードエリアの状況を踏まえ、防災指針等において津波又は風水害からの避難地としての機能を確保することが位置づけられた公園に限る）</w:t>
      </w:r>
      <w:r w:rsidRPr="00CF48B0">
        <w:rPr>
          <w:rFonts w:ascii="ＭＳ 明朝" w:hAnsi="ＭＳ 明朝" w:hint="eastAsia"/>
        </w:rPr>
        <w:t>。</w:t>
      </w:r>
    </w:p>
    <w:p w14:paraId="32D2C726" w14:textId="77777777" w:rsidR="00E26F2A" w:rsidRPr="00CF48B0" w:rsidRDefault="00B56AAD">
      <w:pPr>
        <w:ind w:leftChars="800" w:left="2041" w:hangingChars="100" w:hanging="227"/>
        <w:jc w:val="left"/>
        <w:rPr>
          <w:rFonts w:ascii="ＭＳ 明朝" w:eastAsia="ＭＳ 明朝" w:hAnsi="ＭＳ 明朝"/>
        </w:rPr>
      </w:pPr>
      <w:r w:rsidRPr="00CF48B0">
        <w:rPr>
          <w:rFonts w:ascii="ＭＳ 明朝" w:hAnsi="ＭＳ 明朝" w:hint="eastAsia"/>
        </w:rPr>
        <w:t>ⅱ</w:t>
      </w:r>
      <w:r w:rsidRPr="00CF48B0">
        <w:rPr>
          <w:rFonts w:ascii="ＭＳ 明朝" w:hAnsi="ＭＳ 明朝"/>
        </w:rPr>
        <w:t>)</w:t>
      </w:r>
      <w:r w:rsidRPr="00CF48B0">
        <w:rPr>
          <w:rFonts w:ascii="ＭＳ 明朝" w:hAnsi="ＭＳ 明朝" w:hint="eastAsia"/>
        </w:rPr>
        <w:t xml:space="preserve">　帰宅困難者が</w:t>
      </w:r>
      <w:r w:rsidRPr="00CF48B0">
        <w:rPr>
          <w:rFonts w:ascii="ＭＳ 明朝" w:hAnsi="ＭＳ 明朝"/>
        </w:rPr>
        <w:t>1</w:t>
      </w:r>
      <w:r w:rsidRPr="00CF48B0">
        <w:rPr>
          <w:rFonts w:ascii="ＭＳ 明朝" w:hAnsi="ＭＳ 明朝" w:hint="eastAsia"/>
        </w:rPr>
        <w:t>万人以上発生することが想定される地域及びこれに隣接する地域であること。</w:t>
      </w:r>
    </w:p>
    <w:p w14:paraId="5B2EBED1" w14:textId="77777777" w:rsidR="00E26F2A" w:rsidRPr="00CF48B0" w:rsidRDefault="00B56AAD">
      <w:pPr>
        <w:ind w:leftChars="600" w:left="1360" w:firstLineChars="100" w:firstLine="227"/>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帰宅支援場所の機能を有する公園緑地</w:t>
      </w:r>
    </w:p>
    <w:p w14:paraId="2B5B32BE" w14:textId="77777777" w:rsidR="00E26F2A" w:rsidRPr="00CF48B0" w:rsidRDefault="00B56AAD">
      <w:pPr>
        <w:ind w:leftChars="800" w:left="1814" w:firstLineChars="100" w:firstLine="227"/>
        <w:jc w:val="left"/>
        <w:rPr>
          <w:rFonts w:ascii="ＭＳ 明朝" w:eastAsia="ＭＳ 明朝" w:hAnsi="ＭＳ 明朝"/>
        </w:rPr>
      </w:pPr>
      <w:r w:rsidRPr="00CF48B0">
        <w:rPr>
          <w:rFonts w:ascii="ＭＳ 明朝" w:hAnsi="ＭＳ 明朝" w:hint="eastAsia"/>
        </w:rPr>
        <w:t>地域防災計画等において帰宅支援を効率的に行うために設定された道路から</w:t>
      </w:r>
      <w:r w:rsidRPr="00CF48B0">
        <w:rPr>
          <w:rFonts w:ascii="ＭＳ 明朝" w:hAnsi="ＭＳ 明朝"/>
        </w:rPr>
        <w:t>500</w:t>
      </w:r>
      <w:r w:rsidRPr="00CF48B0">
        <w:rPr>
          <w:rFonts w:ascii="ＭＳ 明朝" w:hAnsi="ＭＳ 明朝" w:hint="eastAsia"/>
        </w:rPr>
        <w:t>ｍ以内の地域</w:t>
      </w:r>
    </w:p>
    <w:p w14:paraId="64B65C31"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②面積要件</w:t>
      </w:r>
    </w:p>
    <w:p w14:paraId="42FBB458" w14:textId="77777777" w:rsidR="00E26F2A" w:rsidRPr="00CF48B0" w:rsidRDefault="00B56AAD">
      <w:pPr>
        <w:ind w:leftChars="400" w:left="907" w:firstLineChars="200" w:firstLine="453"/>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広域防災拠点の機能を有する都市公園</w:t>
      </w:r>
    </w:p>
    <w:p w14:paraId="4D426710"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災害が発生した場合において、災害復旧活動の支援拠点、復旧のための資機材や生活物資の中継基地等、広域防災拠点の機能を発揮する都市公園で、面積が概ね</w:t>
      </w:r>
      <w:r w:rsidRPr="00CF48B0">
        <w:rPr>
          <w:rFonts w:ascii="ＭＳ 明朝" w:hAnsi="ＭＳ 明朝"/>
        </w:rPr>
        <w:t>50ha</w:t>
      </w:r>
      <w:r w:rsidRPr="00CF48B0">
        <w:rPr>
          <w:rFonts w:ascii="ＭＳ 明朝" w:hAnsi="ＭＳ 明朝" w:hint="eastAsia"/>
        </w:rPr>
        <w:t>以上のもの</w:t>
      </w:r>
    </w:p>
    <w:p w14:paraId="0778BB84"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地域防災拠点の機能を有する都市公園</w:t>
      </w:r>
    </w:p>
    <w:p w14:paraId="3DBE5D3E"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広域防災拠点や避難地との円滑なアクセス性が確保され、災害が発生した場合において、救援救護活動の前線基地、復旧のための資機材や生活物資の中継基地としての機能を発揮する都市公園で、面積が概ね</w:t>
      </w:r>
      <w:r w:rsidRPr="00CF48B0">
        <w:rPr>
          <w:rFonts w:ascii="ＭＳ 明朝" w:hAnsi="ＭＳ 明朝"/>
        </w:rPr>
        <w:t>10ha</w:t>
      </w:r>
      <w:r w:rsidRPr="00CF48B0">
        <w:rPr>
          <w:rFonts w:ascii="ＭＳ 明朝" w:hAnsi="ＭＳ 明朝" w:hint="eastAsia"/>
        </w:rPr>
        <w:t>以上のもの</w:t>
      </w:r>
    </w:p>
    <w:p w14:paraId="4B0BE665"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）広域避難地の機能を有する都市公園</w:t>
      </w:r>
    </w:p>
    <w:p w14:paraId="2292867D"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災害が発生した場合において、広域的な避難地としての機能を発揮する都市公園で、面積が</w:t>
      </w:r>
      <w:r w:rsidRPr="00CF48B0">
        <w:rPr>
          <w:rFonts w:ascii="ＭＳ 明朝" w:hAnsi="ＭＳ 明朝"/>
        </w:rPr>
        <w:t>10ha</w:t>
      </w:r>
      <w:r w:rsidRPr="00CF48B0">
        <w:rPr>
          <w:rFonts w:ascii="ＭＳ 明朝" w:hAnsi="ＭＳ 明朝" w:hint="eastAsia"/>
        </w:rPr>
        <w:t>以上のもの（周辺の空地とあわせて</w:t>
      </w:r>
      <w:r w:rsidRPr="00CF48B0">
        <w:rPr>
          <w:rFonts w:ascii="ＭＳ 明朝" w:hAnsi="ＭＳ 明朝"/>
        </w:rPr>
        <w:t>10ha</w:t>
      </w:r>
      <w:r w:rsidRPr="00CF48B0">
        <w:rPr>
          <w:rFonts w:ascii="ＭＳ 明朝" w:hAnsi="ＭＳ 明朝" w:hint="eastAsia"/>
        </w:rPr>
        <w:t>となる</w:t>
      </w:r>
      <w:r w:rsidRPr="00CF48B0">
        <w:rPr>
          <w:rFonts w:ascii="ＭＳ 明朝" w:hAnsi="ＭＳ 明朝"/>
        </w:rPr>
        <w:t>4ha</w:t>
      </w:r>
      <w:r w:rsidRPr="00CF48B0">
        <w:rPr>
          <w:rFonts w:ascii="ＭＳ 明朝" w:hAnsi="ＭＳ 明朝" w:hint="eastAsia"/>
        </w:rPr>
        <w:t>以上の都市公園及び周辺の不燃化の状況等を勘案して</w:t>
      </w:r>
      <w:r w:rsidRPr="00CF48B0">
        <w:rPr>
          <w:rFonts w:ascii="ＭＳ 明朝" w:hAnsi="ＭＳ 明朝"/>
        </w:rPr>
        <w:t>10ha</w:t>
      </w:r>
      <w:r w:rsidRPr="00CF48B0">
        <w:rPr>
          <w:rFonts w:ascii="ＭＳ 明朝" w:hAnsi="ＭＳ 明朝" w:hint="eastAsia"/>
        </w:rPr>
        <w:t>以上の都市公園と同等の有効避難面積が確保される都市公園（面積概ね</w:t>
      </w:r>
      <w:r w:rsidRPr="00CF48B0">
        <w:rPr>
          <w:rFonts w:ascii="ＭＳ 明朝" w:hAnsi="ＭＳ 明朝"/>
        </w:rPr>
        <w:t>8ha</w:t>
      </w:r>
      <w:r w:rsidRPr="00CF48B0">
        <w:rPr>
          <w:rFonts w:ascii="ＭＳ 明朝" w:hAnsi="ＭＳ 明朝" w:hint="eastAsia"/>
        </w:rPr>
        <w:t>以上）を含む。）</w:t>
      </w:r>
    </w:p>
    <w:p w14:paraId="6A3E1C0F"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4</w:t>
      </w:r>
      <w:r w:rsidRPr="00CF48B0">
        <w:rPr>
          <w:rFonts w:ascii="ＭＳ 明朝" w:hAnsi="ＭＳ 明朝" w:hint="eastAsia"/>
        </w:rPr>
        <w:t>）一次避難地の機能を有する都市公園</w:t>
      </w:r>
    </w:p>
    <w:p w14:paraId="6BC7638F"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災害発生時において、主として周辺住民の避難収容、広域避難地への段階的な避難等、一次避難地としての機能を発揮する都市公園で、面積が</w:t>
      </w:r>
      <w:r w:rsidRPr="00CF48B0">
        <w:rPr>
          <w:rFonts w:ascii="ＭＳ 明朝" w:hAnsi="ＭＳ 明朝"/>
        </w:rPr>
        <w:t>2ha</w:t>
      </w:r>
      <w:r w:rsidRPr="00CF48B0">
        <w:rPr>
          <w:rFonts w:ascii="ＭＳ 明朝" w:hAnsi="ＭＳ 明朝" w:hint="eastAsia"/>
        </w:rPr>
        <w:t>以上のもの（周辺の市街地とあわせて</w:t>
      </w:r>
      <w:r w:rsidRPr="00CF48B0">
        <w:rPr>
          <w:rFonts w:ascii="ＭＳ 明朝" w:hAnsi="ＭＳ 明朝"/>
        </w:rPr>
        <w:t>2ha</w:t>
      </w:r>
      <w:r w:rsidRPr="00CF48B0">
        <w:rPr>
          <w:rFonts w:ascii="ＭＳ 明朝" w:hAnsi="ＭＳ 明朝" w:hint="eastAsia"/>
        </w:rPr>
        <w:t>となる都市公園を含む。）</w:t>
      </w:r>
    </w:p>
    <w:p w14:paraId="5B43454E" w14:textId="441A784E"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ただし、三大都市圏の既成市街地等（首都圏整備法に基づく既成市街地及び近郊整備地帯、近畿圏整備法に基づく既成都市区域及び近郊整備区域並びに中部圏開発整備法に基づく都市整備区域をいう。以下ロ－１２－（１）関係部分において同じ。）に位置する都市、指定市、県庁所在都市又は中核市における</w:t>
      </w:r>
      <w:r w:rsidRPr="00CF48B0">
        <w:rPr>
          <w:rFonts w:ascii="ＭＳ 明朝" w:hAnsi="ＭＳ 明朝"/>
        </w:rPr>
        <w:t>DID</w:t>
      </w:r>
      <w:r w:rsidRPr="00CF48B0">
        <w:rPr>
          <w:rFonts w:ascii="ＭＳ 明朝" w:hAnsi="ＭＳ 明朝" w:hint="eastAsia"/>
        </w:rPr>
        <w:t>地域を含む地区の都市公園及び</w:t>
      </w:r>
      <w:r w:rsidR="00566A69" w:rsidRPr="00CF48B0">
        <w:rPr>
          <w:rFonts w:ascii="ＭＳ 明朝" w:hAnsi="ＭＳ 明朝" w:hint="eastAsia"/>
        </w:rPr>
        <w:t>防災指針かつ</w:t>
      </w:r>
      <w:r w:rsidRPr="00CF48B0">
        <w:rPr>
          <w:rFonts w:ascii="ＭＳ 明朝" w:hAnsi="ＭＳ 明朝" w:hint="eastAsia"/>
        </w:rPr>
        <w:t>地域防災計画で津波避難場所</w:t>
      </w:r>
      <w:r w:rsidR="00566A69" w:rsidRPr="00CF48B0">
        <w:rPr>
          <w:rFonts w:ascii="ＭＳ 明朝" w:hAnsi="ＭＳ 明朝" w:hint="eastAsia"/>
        </w:rPr>
        <w:t>又は風水害からの避難場所</w:t>
      </w:r>
      <w:r w:rsidRPr="00CF48B0">
        <w:rPr>
          <w:rFonts w:ascii="ＭＳ 明朝" w:hAnsi="ＭＳ 明朝" w:hint="eastAsia"/>
        </w:rPr>
        <w:t>として位置づけられる都市公園に関しては、面積が</w:t>
      </w:r>
      <w:r w:rsidRPr="00CF48B0">
        <w:rPr>
          <w:rFonts w:ascii="ＭＳ 明朝" w:hAnsi="ＭＳ 明朝"/>
        </w:rPr>
        <w:t>1ha</w:t>
      </w:r>
      <w:r w:rsidRPr="00CF48B0">
        <w:rPr>
          <w:rFonts w:ascii="ＭＳ 明朝" w:hAnsi="ＭＳ 明朝" w:hint="eastAsia"/>
        </w:rPr>
        <w:t>以上のもの（周辺の市街地とあわせて</w:t>
      </w:r>
      <w:r w:rsidRPr="00CF48B0">
        <w:rPr>
          <w:rFonts w:ascii="ＭＳ 明朝" w:hAnsi="ＭＳ 明朝"/>
        </w:rPr>
        <w:t>1ha</w:t>
      </w:r>
      <w:r w:rsidRPr="00CF48B0">
        <w:rPr>
          <w:rFonts w:ascii="ＭＳ 明朝" w:hAnsi="ＭＳ 明朝" w:hint="eastAsia"/>
        </w:rPr>
        <w:t>となる都市公園を含む。）</w:t>
      </w:r>
      <w:r w:rsidRPr="00CF48B0">
        <w:rPr>
          <w:rFonts w:ascii="ＭＳ 明朝" w:eastAsia="ＭＳ 明朝" w:hAnsi="ＭＳ 明朝"/>
        </w:rPr>
        <w:tab/>
      </w:r>
    </w:p>
    <w:p w14:paraId="3EC6B1F4"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5</w:t>
      </w:r>
      <w:r w:rsidRPr="00CF48B0">
        <w:rPr>
          <w:rFonts w:ascii="ＭＳ 明朝" w:hAnsi="ＭＳ 明朝" w:hint="eastAsia"/>
        </w:rPr>
        <w:t>）帰宅支援場所の機能を有する公園緑地</w:t>
      </w:r>
    </w:p>
    <w:p w14:paraId="67A5B7B4"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災害発生時において、主として都心部から郊外部への帰宅者の支援場所としての機能を発揮する公園緑地（原則として都市公園として管理するもの（都市計画決定されていないものを含む。やむを得ない場合は、市町村の条例等に基づく公園緑地として管理するもの））で、面積が</w:t>
      </w:r>
      <w:r w:rsidRPr="00CF48B0">
        <w:rPr>
          <w:rFonts w:ascii="ＭＳ 明朝" w:hAnsi="ＭＳ 明朝"/>
        </w:rPr>
        <w:t>500</w:t>
      </w:r>
      <w:r w:rsidRPr="00CF48B0">
        <w:rPr>
          <w:rFonts w:ascii="ＭＳ 明朝" w:hAnsi="ＭＳ 明朝" w:hint="eastAsia"/>
        </w:rPr>
        <w:t>㎡以上のもの</w:t>
      </w:r>
    </w:p>
    <w:p w14:paraId="5B855AF7" w14:textId="77777777" w:rsidR="00E26F2A" w:rsidRPr="00CF48B0" w:rsidRDefault="00B56AAD">
      <w:pPr>
        <w:ind w:leftChars="600" w:left="1360" w:firstLineChars="200" w:firstLine="453"/>
        <w:jc w:val="left"/>
        <w:rPr>
          <w:rFonts w:ascii="ＭＳ 明朝" w:eastAsia="ＭＳ 明朝" w:hAnsi="ＭＳ 明朝"/>
        </w:rPr>
      </w:pPr>
      <w:r w:rsidRPr="00CF48B0">
        <w:rPr>
          <w:rFonts w:ascii="ＭＳ 明朝" w:hAnsi="ＭＳ 明朝" w:hint="eastAsia"/>
        </w:rPr>
        <w:t>ただし、合計</w:t>
      </w:r>
      <w:r w:rsidRPr="00CF48B0">
        <w:rPr>
          <w:rFonts w:ascii="ＭＳ 明朝" w:hAnsi="ＭＳ 明朝"/>
        </w:rPr>
        <w:t>5</w:t>
      </w:r>
      <w:r w:rsidRPr="00CF48B0">
        <w:rPr>
          <w:rFonts w:ascii="ＭＳ 明朝" w:hAnsi="ＭＳ 明朝" w:hint="eastAsia"/>
        </w:rPr>
        <w:t>箇所以上の公園緑地の整備を行う事業を対象とする。</w:t>
      </w:r>
    </w:p>
    <w:p w14:paraId="25FFA91F"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6</w:t>
      </w:r>
      <w:r w:rsidRPr="00CF48B0">
        <w:rPr>
          <w:rFonts w:ascii="ＭＳ 明朝" w:hAnsi="ＭＳ 明朝" w:hint="eastAsia"/>
        </w:rPr>
        <w:t>）避難路となる緑道</w:t>
      </w:r>
    </w:p>
    <w:p w14:paraId="5C07D99C"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災害発生時において、周辺住民の一次避難地等への避難路となる都市公園で、幅員</w:t>
      </w:r>
      <w:r w:rsidRPr="00CF48B0">
        <w:rPr>
          <w:rFonts w:ascii="ＭＳ 明朝" w:hAnsi="ＭＳ 明朝"/>
        </w:rPr>
        <w:t>10m</w:t>
      </w:r>
      <w:r w:rsidRPr="00CF48B0">
        <w:rPr>
          <w:rFonts w:ascii="ＭＳ 明朝" w:hAnsi="ＭＳ 明朝" w:hint="eastAsia"/>
        </w:rPr>
        <w:t>以上のもの。（周辺の不燃化の状況等を勘案して幅員</w:t>
      </w:r>
      <w:r w:rsidRPr="00CF48B0">
        <w:rPr>
          <w:rFonts w:ascii="ＭＳ 明朝" w:hAnsi="ＭＳ 明朝"/>
        </w:rPr>
        <w:t>10m</w:t>
      </w:r>
      <w:r w:rsidRPr="00CF48B0">
        <w:rPr>
          <w:rFonts w:ascii="ＭＳ 明朝" w:hAnsi="ＭＳ 明朝" w:hint="eastAsia"/>
        </w:rPr>
        <w:t>以上の都市公園と同等の避難上有効な幅員が確保されるものを含む。）</w:t>
      </w:r>
    </w:p>
    <w:p w14:paraId="34341D39"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③対象事業内容</w:t>
      </w:r>
    </w:p>
    <w:p w14:paraId="4E51EE98"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③</w:t>
      </w:r>
      <w:r w:rsidRPr="00CF48B0">
        <w:rPr>
          <w:rFonts w:ascii="ＭＳ 明朝" w:hAnsi="ＭＳ 明朝"/>
        </w:rPr>
        <w:t xml:space="preserve">-1 </w:t>
      </w:r>
      <w:r w:rsidRPr="00CF48B0">
        <w:rPr>
          <w:rFonts w:ascii="ＭＳ 明朝" w:hAnsi="ＭＳ 明朝" w:hint="eastAsia"/>
        </w:rPr>
        <w:t>施設整備</w:t>
      </w:r>
    </w:p>
    <w:p w14:paraId="168AF7C8" w14:textId="77777777" w:rsidR="003F6020" w:rsidRPr="00CF48B0" w:rsidRDefault="00B56AAD">
      <w:pPr>
        <w:ind w:leftChars="700" w:left="1587" w:firstLineChars="100" w:firstLine="227"/>
        <w:jc w:val="left"/>
        <w:rPr>
          <w:rFonts w:ascii="ＭＳ 明朝" w:hAnsi="ＭＳ 明朝"/>
        </w:rPr>
      </w:pPr>
      <w:r w:rsidRPr="00CF48B0">
        <w:rPr>
          <w:rFonts w:ascii="ＭＳ 明朝" w:hAnsi="ＭＳ 明朝" w:hint="eastAsia"/>
        </w:rPr>
        <w:t>都市公園法施行令（昭和３１年政令第２９０号）第３１</w:t>
      </w:r>
      <w:r w:rsidRPr="00CF48B0">
        <w:rPr>
          <w:rFonts w:ascii="ＭＳ 明朝" w:hAnsi="ＭＳ 明朝"/>
        </w:rPr>
        <w:t xml:space="preserve"> </w:t>
      </w:r>
      <w:r w:rsidRPr="00CF48B0">
        <w:rPr>
          <w:rFonts w:ascii="ＭＳ 明朝" w:hAnsi="ＭＳ 明朝" w:hint="eastAsia"/>
        </w:rPr>
        <w:t>条各号に定める公園施設</w:t>
      </w:r>
      <w:r w:rsidR="003F6020" w:rsidRPr="00CF48B0">
        <w:rPr>
          <w:rFonts w:ascii="ＭＳ 明朝" w:hAnsi="ＭＳ 明朝" w:hint="eastAsia"/>
        </w:rPr>
        <w:t>のうち、防災関連施設として次に掲げるすべての要件を満たす施設</w:t>
      </w:r>
      <w:r w:rsidR="003F6020" w:rsidRPr="00CF48B0">
        <w:rPr>
          <w:rFonts w:ascii="ＭＳ 明朝" w:hAnsi="ＭＳ 明朝" w:hint="eastAsia"/>
          <w:vertAlign w:val="superscript"/>
        </w:rPr>
        <w:t>※</w:t>
      </w:r>
      <w:r w:rsidRPr="00CF48B0">
        <w:rPr>
          <w:rFonts w:ascii="ＭＳ 明朝" w:hAnsi="ＭＳ 明朝" w:hint="eastAsia"/>
        </w:rPr>
        <w:t>の整備を対象とする。</w:t>
      </w:r>
    </w:p>
    <w:p w14:paraId="00E17375" w14:textId="77777777"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　防災関連計画において、施設レベルで災害時の機能・役割及び運営方法が明記されていること</w:t>
      </w:r>
    </w:p>
    <w:p w14:paraId="64170740" w14:textId="77777777"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　大規模な工作物等を付帯する場合は、災害時の機能・役割に即して適当な規模・仕様となる範囲までであること</w:t>
      </w:r>
    </w:p>
    <w:p w14:paraId="627E017C" w14:textId="77777777"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　災害時の円滑な公園利用に向けた平常時の取組が行われること</w:t>
      </w:r>
    </w:p>
    <w:p w14:paraId="170BD22F" w14:textId="77777777"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　園路、広場、植栽（芝生、花壇、生け垣を含む）、便益施設、管理施設及び災害応急対策施設については、防災公園に必要な基盤施設として、防災関連計画への明記は求めずに支援対象とする。</w:t>
      </w:r>
    </w:p>
    <w:p w14:paraId="3B8B0A46" w14:textId="77777777"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また、修景施設にある彫像、灯籠及び石組、飛石並びに教養施設にある自然生態園、野鳥観察所、動植物の保護繁殖施設及び遺跡等については、支援対象から除く。</w:t>
      </w:r>
    </w:p>
    <w:p w14:paraId="195D24B7" w14:textId="6015F7EB" w:rsidR="003F6020" w:rsidRPr="00CF48B0" w:rsidRDefault="003F6020" w:rsidP="003F6020">
      <w:pPr>
        <w:ind w:leftChars="700" w:left="1814" w:hangingChars="100" w:hanging="227"/>
        <w:jc w:val="left"/>
        <w:rPr>
          <w:rFonts w:ascii="ＭＳ 明朝" w:hAnsi="ＭＳ 明朝"/>
        </w:rPr>
      </w:pPr>
      <w:r w:rsidRPr="00CF48B0">
        <w:rPr>
          <w:rFonts w:ascii="ＭＳ 明朝" w:hAnsi="ＭＳ 明朝" w:hint="eastAsia"/>
        </w:rPr>
        <w:t>さらに、遊戯施設については、原則支援対象外とし、施設を構成する主たる部分が災害時に使用できるものに限り防災関連計画への位置付けをもって支援対象とする。</w:t>
      </w:r>
    </w:p>
    <w:p w14:paraId="43BF30B1" w14:textId="77777777" w:rsidR="003F6020" w:rsidRPr="00CF48B0" w:rsidRDefault="003F6020">
      <w:pPr>
        <w:ind w:leftChars="700" w:left="1587" w:firstLineChars="100" w:firstLine="227"/>
        <w:jc w:val="left"/>
        <w:rPr>
          <w:rFonts w:ascii="ＭＳ 明朝" w:hAnsi="ＭＳ 明朝"/>
        </w:rPr>
      </w:pPr>
    </w:p>
    <w:p w14:paraId="383B23B9" w14:textId="15B20C9E"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また、帰宅支援場所の機能を有する公園緑地については、</w:t>
      </w:r>
      <w:r w:rsidR="003F6020" w:rsidRPr="00CF48B0">
        <w:rPr>
          <w:rFonts w:ascii="ＭＳ 明朝" w:hAnsi="ＭＳ 明朝" w:hint="eastAsia"/>
        </w:rPr>
        <w:t>以上に掲げる要件を満たした</w:t>
      </w:r>
      <w:r w:rsidRPr="00CF48B0">
        <w:rPr>
          <w:rFonts w:ascii="ＭＳ 明朝" w:hAnsi="ＭＳ 明朝" w:hint="eastAsia"/>
        </w:rPr>
        <w:t>都市公園法施行令第３１条各号に定める公園施設のうち次に掲げる施設を対象とする。</w:t>
      </w:r>
    </w:p>
    <w:p w14:paraId="4FD63644"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1)</w:t>
      </w:r>
      <w:r w:rsidRPr="00CF48B0">
        <w:rPr>
          <w:rFonts w:ascii="ＭＳ 明朝" w:hAnsi="ＭＳ 明朝" w:hint="eastAsia"/>
        </w:rPr>
        <w:t>園路又は広場</w:t>
      </w:r>
    </w:p>
    <w:p w14:paraId="67ECA22C"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2)</w:t>
      </w:r>
      <w:r w:rsidRPr="00CF48B0">
        <w:rPr>
          <w:rFonts w:ascii="ＭＳ 明朝" w:hAnsi="ＭＳ 明朝" w:hint="eastAsia"/>
        </w:rPr>
        <w:t>植栽その他の修景施設</w:t>
      </w:r>
    </w:p>
    <w:p w14:paraId="7C165928"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3)</w:t>
      </w:r>
      <w:r w:rsidRPr="00CF48B0">
        <w:rPr>
          <w:rFonts w:ascii="ＭＳ 明朝" w:hAnsi="ＭＳ 明朝" w:hint="eastAsia"/>
        </w:rPr>
        <w:t>休憩所、ベンチその他の休養施設</w:t>
      </w:r>
    </w:p>
    <w:p w14:paraId="0067584F"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4)</w:t>
      </w:r>
      <w:r w:rsidRPr="00CF48B0">
        <w:rPr>
          <w:rFonts w:ascii="ＭＳ 明朝" w:hAnsi="ＭＳ 明朝" w:hint="eastAsia"/>
        </w:rPr>
        <w:t>便所、水飲場その他の便益施設</w:t>
      </w:r>
    </w:p>
    <w:p w14:paraId="17B37D15"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5)</w:t>
      </w:r>
      <w:r w:rsidRPr="00CF48B0">
        <w:rPr>
          <w:rFonts w:ascii="ＭＳ 明朝" w:hAnsi="ＭＳ 明朝" w:hint="eastAsia"/>
        </w:rPr>
        <w:t>門、さく、管理事務所、照明施設、水道その他の管理施設</w:t>
      </w:r>
      <w:r w:rsidRPr="00CF48B0">
        <w:rPr>
          <w:rFonts w:ascii="ＭＳ 明朝" w:eastAsia="ＭＳ 明朝" w:hAnsi="ＭＳ 明朝"/>
        </w:rPr>
        <w:tab/>
      </w:r>
    </w:p>
    <w:p w14:paraId="5BD252D0" w14:textId="77777777" w:rsidR="00E26F2A" w:rsidRPr="00CF48B0" w:rsidRDefault="00B56AAD">
      <w:pPr>
        <w:ind w:leftChars="707" w:left="1757" w:hangingChars="68" w:hanging="154"/>
        <w:jc w:val="left"/>
        <w:rPr>
          <w:rFonts w:ascii="ＭＳ 明朝" w:eastAsia="ＭＳ 明朝" w:hAnsi="ＭＳ 明朝"/>
        </w:rPr>
      </w:pPr>
      <w:r w:rsidRPr="00CF48B0">
        <w:rPr>
          <w:rFonts w:ascii="ＭＳ 明朝" w:hAnsi="ＭＳ 明朝"/>
        </w:rPr>
        <w:t>6)</w:t>
      </w:r>
      <w:r w:rsidRPr="00CF48B0">
        <w:rPr>
          <w:rFonts w:ascii="ＭＳ 明朝" w:hAnsi="ＭＳ 明朝" w:hint="eastAsia"/>
        </w:rPr>
        <w:t>備蓄倉庫その他都市公園法施行規則で定める災害応急対策に必要な施設</w:t>
      </w:r>
    </w:p>
    <w:p w14:paraId="2EBFE902" w14:textId="77777777" w:rsidR="00E26F2A" w:rsidRPr="00CF48B0" w:rsidRDefault="00E26F2A">
      <w:pPr>
        <w:ind w:leftChars="100" w:left="227"/>
        <w:jc w:val="left"/>
        <w:rPr>
          <w:rFonts w:ascii="ＭＳ 明朝" w:eastAsia="ＭＳ 明朝" w:hAnsi="ＭＳ 明朝"/>
        </w:rPr>
      </w:pPr>
    </w:p>
    <w:p w14:paraId="135ACFEA"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C</w:t>
      </w:r>
      <w:r w:rsidRPr="00CF48B0">
        <w:rPr>
          <w:rFonts w:ascii="ＭＳ 明朝" w:hAnsi="ＭＳ 明朝" w:hint="eastAsia"/>
        </w:rPr>
        <w:t>大規模公園</w:t>
      </w:r>
    </w:p>
    <w:p w14:paraId="1DE703D9" w14:textId="77777777" w:rsidR="00E26F2A" w:rsidRPr="00CF48B0" w:rsidRDefault="00B56AAD">
      <w:pPr>
        <w:ind w:leftChars="400" w:left="907" w:firstLineChars="200" w:firstLine="453"/>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w:t>
      </w:r>
    </w:p>
    <w:p w14:paraId="428B6C61" w14:textId="77777777" w:rsidR="00E26F2A" w:rsidRPr="00CF48B0" w:rsidRDefault="00E26F2A">
      <w:pPr>
        <w:jc w:val="left"/>
        <w:rPr>
          <w:rFonts w:ascii="ＭＳ 明朝" w:eastAsia="ＭＳ 明朝" w:hAnsi="ＭＳ 明朝"/>
        </w:rPr>
      </w:pPr>
    </w:p>
    <w:p w14:paraId="79C9A930" w14:textId="77777777" w:rsidR="00E26F2A" w:rsidRPr="00CF48B0" w:rsidRDefault="00B56AAD">
      <w:pPr>
        <w:ind w:leftChars="300" w:left="680" w:firstLineChars="100" w:firstLine="227"/>
        <w:jc w:val="left"/>
        <w:rPr>
          <w:rFonts w:ascii="ＭＳ 明朝" w:eastAsia="ＭＳ 明朝" w:hAnsi="ＭＳ 明朝"/>
        </w:rPr>
      </w:pPr>
      <w:r w:rsidRPr="00CF48B0">
        <w:rPr>
          <w:rFonts w:ascii="ＭＳ 明朝" w:hAnsi="ＭＳ 明朝"/>
        </w:rPr>
        <w:t xml:space="preserve">D </w:t>
      </w:r>
      <w:r w:rsidRPr="00CF48B0">
        <w:rPr>
          <w:rFonts w:ascii="ＭＳ 明朝" w:hAnsi="ＭＳ 明朝" w:hint="eastAsia"/>
        </w:rPr>
        <w:t>低炭素まちづくり公園</w:t>
      </w:r>
    </w:p>
    <w:p w14:paraId="486CA27A"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A-1</w:t>
      </w:r>
      <w:r w:rsidRPr="00CF48B0">
        <w:rPr>
          <w:rFonts w:ascii="ＭＳ 明朝" w:hAnsi="ＭＳ 明朝" w:hint="eastAsia"/>
        </w:rPr>
        <w:t>に定める要件を適用する。ただし、以下の要件は</w:t>
      </w:r>
      <w:r w:rsidRPr="00CF48B0">
        <w:rPr>
          <w:rFonts w:ascii="ＭＳ 明朝" w:hAnsi="ＭＳ 明朝"/>
        </w:rPr>
        <w:t>A-1</w:t>
      </w:r>
      <w:r w:rsidRPr="00CF48B0">
        <w:rPr>
          <w:rFonts w:ascii="ＭＳ 明朝" w:hAnsi="ＭＳ 明朝" w:hint="eastAsia"/>
        </w:rPr>
        <w:t>に定める要件に替えて適用する。</w:t>
      </w:r>
    </w:p>
    <w:p w14:paraId="0AA20EE5"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①都市要件</w:t>
      </w:r>
    </w:p>
    <w:p w14:paraId="0622223D" w14:textId="77777777" w:rsidR="00E26F2A" w:rsidRPr="00CF48B0" w:rsidRDefault="00B56AAD">
      <w:pPr>
        <w:ind w:leftChars="400" w:left="907" w:firstLineChars="200" w:firstLine="453"/>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 xml:space="preserve">-1 </w:t>
      </w:r>
      <w:r w:rsidRPr="00CF48B0">
        <w:rPr>
          <w:rFonts w:ascii="ＭＳ 明朝" w:hAnsi="ＭＳ 明朝" w:hint="eastAsia"/>
        </w:rPr>
        <w:t>都市公園等整備水準要件</w:t>
      </w:r>
    </w:p>
    <w:p w14:paraId="668836BB" w14:textId="77777777" w:rsidR="00E26F2A" w:rsidRPr="00CF48B0" w:rsidRDefault="00B56AAD">
      <w:pPr>
        <w:ind w:leftChars="700" w:left="1587" w:firstLineChars="100" w:firstLine="227"/>
        <w:jc w:val="left"/>
        <w:rPr>
          <w:rFonts w:ascii="ＭＳ 明朝" w:eastAsia="ＭＳ 明朝" w:hAnsi="ＭＳ 明朝"/>
        </w:rPr>
      </w:pPr>
      <w:r w:rsidRPr="00CF48B0">
        <w:rPr>
          <w:rFonts w:ascii="ＭＳ 明朝" w:hAnsi="ＭＳ 明朝" w:hint="eastAsia"/>
        </w:rPr>
        <w:t>都市の低炭素化の促進に関する法律に基づく「低炭素まちづくり計画」に位置付けられた「都市機能の集約を図るための拠点となる地域（以下、「集約地域」という。）」の区域内における</w:t>
      </w:r>
      <w:r w:rsidRPr="00CF48B0">
        <w:rPr>
          <w:rFonts w:ascii="ＭＳ 明朝" w:hAnsi="ＭＳ 明朝"/>
        </w:rPr>
        <w:t>A-1</w:t>
      </w:r>
      <w:r w:rsidRPr="00CF48B0">
        <w:rPr>
          <w:rFonts w:ascii="ＭＳ 明朝" w:hAnsi="ＭＳ 明朝" w:hint="eastAsia"/>
        </w:rPr>
        <w:t>に定める</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の</w:t>
      </w:r>
      <w:r w:rsidRPr="00CF48B0">
        <w:rPr>
          <w:rFonts w:ascii="ＭＳ 明朝" w:hAnsi="ＭＳ 明朝"/>
        </w:rPr>
        <w:t>1)</w:t>
      </w:r>
      <w:r w:rsidRPr="00CF48B0">
        <w:rPr>
          <w:rFonts w:ascii="ＭＳ 明朝" w:hAnsi="ＭＳ 明朝" w:hint="eastAsia"/>
        </w:rPr>
        <w:t>のⅰ）のｲ）からﾊ）までの公園・緑地の住民一人当たりの敷地面積の合計が</w:t>
      </w:r>
      <w:r w:rsidRPr="00CF48B0">
        <w:rPr>
          <w:rFonts w:ascii="ＭＳ 明朝" w:hAnsi="ＭＳ 明朝"/>
        </w:rPr>
        <w:t xml:space="preserve">5 </w:t>
      </w:r>
      <w:r w:rsidRPr="00CF48B0">
        <w:rPr>
          <w:rFonts w:ascii="ＭＳ 明朝" w:hAnsi="ＭＳ 明朝" w:hint="eastAsia"/>
        </w:rPr>
        <w:t>㎡未満</w:t>
      </w:r>
    </w:p>
    <w:p w14:paraId="12A88318"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-2</w:t>
      </w:r>
      <w:r w:rsidRPr="00CF48B0">
        <w:rPr>
          <w:rFonts w:ascii="ＭＳ 明朝" w:hAnsi="ＭＳ 明朝" w:hint="eastAsia"/>
        </w:rPr>
        <w:t>低炭素まちづくり公園対象地域要件</w:t>
      </w:r>
    </w:p>
    <w:p w14:paraId="65B9FD6B" w14:textId="77777777" w:rsidR="00E26F2A" w:rsidRPr="00CF48B0" w:rsidRDefault="00B56AAD">
      <w:pPr>
        <w:ind w:leftChars="600" w:left="1360" w:firstLineChars="200" w:firstLine="453"/>
        <w:jc w:val="left"/>
        <w:rPr>
          <w:rFonts w:ascii="ＭＳ 明朝" w:eastAsia="ＭＳ 明朝" w:hAnsi="ＭＳ 明朝"/>
        </w:rPr>
      </w:pPr>
      <w:r w:rsidRPr="00CF48B0">
        <w:rPr>
          <w:rFonts w:ascii="ＭＳ 明朝" w:hAnsi="ＭＳ 明朝" w:hint="eastAsia"/>
        </w:rPr>
        <w:t>以下に掲げる</w:t>
      </w:r>
      <w:r w:rsidRPr="00CF48B0">
        <w:rPr>
          <w:rFonts w:ascii="ＭＳ 明朝" w:hAnsi="ＭＳ 明朝"/>
        </w:rPr>
        <w:t>1)</w:t>
      </w:r>
      <w:r w:rsidRPr="00CF48B0">
        <w:rPr>
          <w:rFonts w:ascii="ＭＳ 明朝" w:hAnsi="ＭＳ 明朝" w:hint="eastAsia"/>
        </w:rPr>
        <w:t>及び</w:t>
      </w:r>
      <w:r w:rsidRPr="00CF48B0">
        <w:rPr>
          <w:rFonts w:ascii="ＭＳ 明朝" w:hAnsi="ＭＳ 明朝"/>
        </w:rPr>
        <w:t>2)</w:t>
      </w:r>
      <w:r w:rsidRPr="00CF48B0">
        <w:rPr>
          <w:rFonts w:ascii="ＭＳ 明朝" w:hAnsi="ＭＳ 明朝" w:hint="eastAsia"/>
        </w:rPr>
        <w:t>の要件を満たす地域</w:t>
      </w:r>
    </w:p>
    <w:p w14:paraId="2B3BD993" w14:textId="77777777" w:rsidR="00E26F2A" w:rsidRPr="00CF48B0" w:rsidRDefault="00B56AAD">
      <w:pPr>
        <w:ind w:leftChars="807" w:left="1830"/>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都市の低炭素化の促進に関する法律に基づく「低炭素まちづくり計画」に位置付けられた集約地域</w:t>
      </w:r>
    </w:p>
    <w:p w14:paraId="32169EDD" w14:textId="77777777" w:rsidR="00E26F2A" w:rsidRPr="00CF48B0" w:rsidRDefault="00B56AAD">
      <w:pPr>
        <w:ind w:leftChars="707" w:left="1603" w:firstLineChars="100" w:firstLine="227"/>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直前の国勢調査に基づく</w:t>
      </w:r>
      <w:r w:rsidRPr="00CF48B0">
        <w:rPr>
          <w:rFonts w:ascii="ＭＳ 明朝" w:hAnsi="ＭＳ 明朝"/>
        </w:rPr>
        <w:t>DID</w:t>
      </w:r>
      <w:r w:rsidRPr="00CF48B0">
        <w:rPr>
          <w:rFonts w:ascii="ＭＳ 明朝" w:hAnsi="ＭＳ 明朝" w:hint="eastAsia"/>
        </w:rPr>
        <w:t>区域内又は隣接する地区</w:t>
      </w:r>
    </w:p>
    <w:p w14:paraId="28D9628C"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hint="eastAsia"/>
        </w:rPr>
        <w:t>①</w:t>
      </w:r>
      <w:r w:rsidRPr="00CF48B0">
        <w:rPr>
          <w:rFonts w:ascii="ＭＳ 明朝" w:hAnsi="ＭＳ 明朝"/>
        </w:rPr>
        <w:t>-3</w:t>
      </w:r>
      <w:r w:rsidRPr="00CF48B0">
        <w:rPr>
          <w:rFonts w:ascii="ＭＳ 明朝" w:hAnsi="ＭＳ 明朝" w:hint="eastAsia"/>
        </w:rPr>
        <w:t>その他</w:t>
      </w:r>
    </w:p>
    <w:p w14:paraId="36A65BAB" w14:textId="77777777" w:rsidR="00E26F2A" w:rsidRPr="00CF48B0" w:rsidRDefault="00B56AAD">
      <w:pPr>
        <w:ind w:leftChars="600" w:left="1360" w:firstLineChars="200" w:firstLine="453"/>
        <w:jc w:val="left"/>
        <w:rPr>
          <w:rFonts w:ascii="ＭＳ 明朝" w:eastAsia="ＭＳ 明朝" w:hAnsi="ＭＳ 明朝"/>
        </w:rPr>
      </w:pPr>
      <w:r w:rsidRPr="00CF48B0">
        <w:rPr>
          <w:rFonts w:ascii="ＭＳ 明朝" w:hAnsi="ＭＳ 明朝" w:hint="eastAsia"/>
        </w:rPr>
        <w:t>以下に掲げる</w:t>
      </w:r>
      <w:r w:rsidRPr="00CF48B0">
        <w:rPr>
          <w:rFonts w:ascii="ＭＳ 明朝" w:hAnsi="ＭＳ 明朝"/>
        </w:rPr>
        <w:t>1)</w:t>
      </w:r>
      <w:r w:rsidRPr="00CF48B0">
        <w:rPr>
          <w:rFonts w:ascii="ＭＳ 明朝" w:hAnsi="ＭＳ 明朝" w:hint="eastAsia"/>
        </w:rPr>
        <w:t>及び</w:t>
      </w:r>
      <w:r w:rsidRPr="00CF48B0">
        <w:rPr>
          <w:rFonts w:ascii="ＭＳ 明朝" w:hAnsi="ＭＳ 明朝"/>
        </w:rPr>
        <w:t>2)</w:t>
      </w:r>
      <w:r w:rsidRPr="00CF48B0">
        <w:rPr>
          <w:rFonts w:ascii="ＭＳ 明朝" w:hAnsi="ＭＳ 明朝" w:hint="eastAsia"/>
        </w:rPr>
        <w:t>の要件を満たすものであること。</w:t>
      </w:r>
    </w:p>
    <w:p w14:paraId="27177B8D"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 xml:space="preserve">1) </w:t>
      </w:r>
      <w:r w:rsidRPr="00CF48B0">
        <w:rPr>
          <w:rFonts w:ascii="ＭＳ 明朝" w:hAnsi="ＭＳ 明朝" w:hint="eastAsia"/>
        </w:rPr>
        <w:t>都市計画決定された公園・緑地であること。</w:t>
      </w:r>
    </w:p>
    <w:p w14:paraId="4AEB8E30" w14:textId="77777777" w:rsidR="00E26F2A" w:rsidRPr="00CF48B0" w:rsidRDefault="00B56AAD">
      <w:pPr>
        <w:ind w:leftChars="700" w:left="1587"/>
        <w:jc w:val="left"/>
        <w:rPr>
          <w:rFonts w:ascii="ＭＳ 明朝" w:eastAsia="ＭＳ 明朝" w:hAnsi="ＭＳ 明朝"/>
        </w:rPr>
      </w:pPr>
      <w:r w:rsidRPr="00CF48B0">
        <w:rPr>
          <w:rFonts w:ascii="ＭＳ 明朝" w:hAnsi="ＭＳ 明朝"/>
        </w:rPr>
        <w:t xml:space="preserve">2) </w:t>
      </w:r>
      <w:r w:rsidRPr="00CF48B0">
        <w:rPr>
          <w:rFonts w:ascii="ＭＳ 明朝" w:hAnsi="ＭＳ 明朝" w:hint="eastAsia"/>
        </w:rPr>
        <w:t>高木を含む緑化率が</w:t>
      </w:r>
      <w:r w:rsidRPr="00CF48B0">
        <w:rPr>
          <w:rFonts w:ascii="ＭＳ 明朝" w:hAnsi="ＭＳ 明朝"/>
        </w:rPr>
        <w:t>80</w:t>
      </w:r>
      <w:r w:rsidRPr="00CF48B0">
        <w:rPr>
          <w:rFonts w:ascii="ＭＳ 明朝" w:hAnsi="ＭＳ 明朝" w:hint="eastAsia"/>
        </w:rPr>
        <w:t>％以上であること。</w:t>
      </w:r>
    </w:p>
    <w:p w14:paraId="49BAA998" w14:textId="77777777" w:rsidR="00E26F2A" w:rsidRPr="00CF48B0" w:rsidRDefault="00B56AAD">
      <w:pPr>
        <w:ind w:leftChars="400" w:left="907" w:firstLineChars="100" w:firstLine="227"/>
        <w:jc w:val="left"/>
        <w:rPr>
          <w:rFonts w:ascii="ＭＳ 明朝" w:eastAsia="ＭＳ 明朝" w:hAnsi="ＭＳ 明朝"/>
        </w:rPr>
      </w:pPr>
      <w:r w:rsidRPr="00CF48B0">
        <w:rPr>
          <w:rFonts w:ascii="ＭＳ 明朝" w:hAnsi="ＭＳ 明朝" w:hint="eastAsia"/>
        </w:rPr>
        <w:t>②面積要件</w:t>
      </w:r>
    </w:p>
    <w:p w14:paraId="1909041D" w14:textId="77777777" w:rsidR="00E26F2A" w:rsidRPr="00CF48B0" w:rsidRDefault="00B56AAD">
      <w:pPr>
        <w:ind w:leftChars="500" w:left="1134" w:firstLineChars="100" w:firstLine="227"/>
        <w:jc w:val="left"/>
        <w:rPr>
          <w:rFonts w:ascii="ＭＳ 明朝" w:eastAsia="ＭＳ 明朝" w:hAnsi="ＭＳ 明朝"/>
        </w:rPr>
      </w:pPr>
      <w:r w:rsidRPr="00CF48B0">
        <w:rPr>
          <w:rFonts w:ascii="ＭＳ 明朝" w:hAnsi="ＭＳ 明朝"/>
        </w:rPr>
        <w:t>0.5ha</w:t>
      </w:r>
      <w:r w:rsidRPr="00CF48B0">
        <w:rPr>
          <w:rFonts w:ascii="ＭＳ 明朝" w:hAnsi="ＭＳ 明朝" w:hint="eastAsia"/>
        </w:rPr>
        <w:t>以上のもの</w:t>
      </w:r>
    </w:p>
    <w:p w14:paraId="09EF827D" w14:textId="77777777" w:rsidR="00E26F2A" w:rsidRPr="00CF48B0" w:rsidRDefault="00E26F2A">
      <w:pPr>
        <w:ind w:leftChars="100" w:left="227"/>
        <w:jc w:val="left"/>
        <w:rPr>
          <w:rFonts w:ascii="ＭＳ 明朝" w:eastAsia="ＭＳ 明朝" w:hAnsi="ＭＳ 明朝"/>
        </w:rPr>
      </w:pPr>
    </w:p>
    <w:p w14:paraId="7A5B73D0" w14:textId="77777777" w:rsidR="00C6273A" w:rsidRPr="00CF48B0" w:rsidRDefault="00C6273A" w:rsidP="00C6273A">
      <w:pPr>
        <w:ind w:leftChars="300" w:left="680" w:firstLineChars="100" w:firstLine="227"/>
        <w:jc w:val="left"/>
        <w:rPr>
          <w:rFonts w:ascii="ＭＳ 明朝" w:eastAsia="ＭＳ 明朝" w:hAnsi="ＭＳ 明朝"/>
        </w:rPr>
      </w:pPr>
      <w:r w:rsidRPr="00CF48B0">
        <w:rPr>
          <w:rFonts w:ascii="ＭＳ 明朝" w:hAnsi="ＭＳ 明朝"/>
        </w:rPr>
        <w:t xml:space="preserve">E </w:t>
      </w:r>
      <w:r w:rsidRPr="00CF48B0">
        <w:rPr>
          <w:rFonts w:ascii="ＭＳ 明朝" w:hAnsi="ＭＳ 明朝" w:hint="eastAsia"/>
        </w:rPr>
        <w:t>地域づくり拠点公園</w:t>
      </w:r>
    </w:p>
    <w:p w14:paraId="2176F012" w14:textId="77777777" w:rsidR="00C6273A" w:rsidRPr="00CF48B0" w:rsidRDefault="00C6273A" w:rsidP="00C6273A">
      <w:pPr>
        <w:ind w:firstLineChars="600" w:firstLine="1360"/>
      </w:pPr>
      <w:r w:rsidRPr="00CF48B0">
        <w:rPr>
          <w:rFonts w:ascii="ＭＳ 明朝" w:hAnsi="ＭＳ 明朝"/>
        </w:rPr>
        <w:t>A-1</w:t>
      </w:r>
      <w:r w:rsidRPr="00CF48B0">
        <w:rPr>
          <w:rFonts w:ascii="ＭＳ 明朝" w:hAnsi="ＭＳ 明朝" w:hint="eastAsia"/>
        </w:rPr>
        <w:t>に定める要件を適用する。ただし、</w:t>
      </w:r>
      <w:r w:rsidRPr="00CF48B0">
        <w:rPr>
          <w:rFonts w:ascii="ＭＳ 明朝" w:eastAsia="ＭＳ 明朝" w:hAnsi="ＭＳ 明朝" w:hint="eastAsia"/>
        </w:rPr>
        <w:t>①</w:t>
      </w:r>
      <w:r w:rsidRPr="00CF48B0">
        <w:rPr>
          <w:rFonts w:ascii="ＭＳ 明朝" w:hAnsi="ＭＳ 明朝"/>
        </w:rPr>
        <w:t>-1</w:t>
      </w:r>
      <w:r w:rsidRPr="00CF48B0">
        <w:rPr>
          <w:rFonts w:ascii="ＭＳ 明朝" w:hAnsi="ＭＳ 明朝" w:hint="eastAsia"/>
        </w:rPr>
        <w:t>については適用しない。</w:t>
      </w:r>
    </w:p>
    <w:p w14:paraId="6AE49F9A" w14:textId="77777777" w:rsidR="00C6273A" w:rsidRPr="00CF48B0" w:rsidRDefault="00C6273A" w:rsidP="00C6273A"/>
    <w:p w14:paraId="5FCBD892" w14:textId="77777777" w:rsidR="00C6273A" w:rsidRPr="00CF48B0" w:rsidRDefault="00C6273A" w:rsidP="00C6273A">
      <w:pPr>
        <w:ind w:firstLineChars="300" w:firstLine="680"/>
      </w:pPr>
      <w:r w:rsidRPr="00CF48B0">
        <w:rPr>
          <w:rFonts w:hint="eastAsia"/>
        </w:rPr>
        <w:t>３　交付対象</w:t>
      </w:r>
    </w:p>
    <w:p w14:paraId="0C504BB3" w14:textId="57FFCD02" w:rsidR="00E26F2A" w:rsidRPr="00CF48B0" w:rsidRDefault="00C6273A" w:rsidP="00C6273A">
      <w:pPr>
        <w:ind w:leftChars="499" w:left="1131" w:firstLineChars="150" w:firstLine="340"/>
      </w:pPr>
      <w:r w:rsidRPr="00CF48B0">
        <w:rPr>
          <w:rFonts w:hint="eastAsia"/>
        </w:rPr>
        <w:t>地方公共団体（歴史まちづくり法第</w:t>
      </w:r>
      <w:r w:rsidRPr="00CF48B0">
        <w:t>5</w:t>
      </w:r>
      <w:r w:rsidRPr="00CF48B0">
        <w:rPr>
          <w:rFonts w:hint="eastAsia"/>
        </w:rPr>
        <w:t>条第</w:t>
      </w:r>
      <w:r w:rsidRPr="00CF48B0">
        <w:t>8</w:t>
      </w:r>
      <w:r w:rsidRPr="00CF48B0">
        <w:rPr>
          <w:rFonts w:hint="eastAsia"/>
        </w:rPr>
        <w:t>項に基づく認定を受けた計画等に位置づけられた都市公園において都市公園法第</w:t>
      </w:r>
      <w:r w:rsidRPr="00CF48B0">
        <w:t>5</w:t>
      </w:r>
      <w:r w:rsidRPr="00CF48B0">
        <w:rPr>
          <w:rFonts w:hint="eastAsia"/>
        </w:rPr>
        <w:t>条に規定する設置管理許可又は管理許可を受けた施設（許可期間終了後も継続して公園管理者に財産が帰属するもの）を整備する公園管理者以外の地方公共団体及び歴史まちづくり法第</w:t>
      </w:r>
      <w:r w:rsidRPr="00CF48B0">
        <w:t>25</w:t>
      </w:r>
      <w:r w:rsidRPr="00CF48B0">
        <w:rPr>
          <w:rFonts w:hint="eastAsia"/>
        </w:rPr>
        <w:t>条に基づき認定歴史的風致維持向上計画に記載した同法第</w:t>
      </w:r>
      <w:r w:rsidRPr="00CF48B0">
        <w:t>5</w:t>
      </w:r>
      <w:r w:rsidRPr="00CF48B0">
        <w:rPr>
          <w:rFonts w:hint="eastAsia"/>
        </w:rPr>
        <w:t>条第</w:t>
      </w:r>
      <w:r w:rsidRPr="00CF48B0">
        <w:t>3</w:t>
      </w:r>
      <w:r w:rsidRPr="00CF48B0">
        <w:rPr>
          <w:rFonts w:hint="eastAsia"/>
        </w:rPr>
        <w:t>項第</w:t>
      </w:r>
      <w:r w:rsidRPr="00CF48B0">
        <w:t>2</w:t>
      </w:r>
      <w:r w:rsidRPr="00CF48B0">
        <w:rPr>
          <w:rFonts w:hint="eastAsia"/>
        </w:rPr>
        <w:t>号に規定する公園施設を整備する認定市町村を含む。）</w:t>
      </w:r>
    </w:p>
    <w:p w14:paraId="7F74BDA2" w14:textId="77777777" w:rsidR="00E26F2A" w:rsidRPr="00CF48B0" w:rsidRDefault="00E26F2A">
      <w:pPr>
        <w:autoSpaceDE w:val="0"/>
        <w:autoSpaceDN w:val="0"/>
        <w:rPr>
          <w:rFonts w:eastAsia="ＭＳ ゴシック"/>
        </w:rPr>
      </w:pPr>
    </w:p>
    <w:p w14:paraId="3C9BE51D" w14:textId="77777777" w:rsidR="00E26F2A" w:rsidRPr="00CF48B0" w:rsidRDefault="00B56AAD">
      <w:pPr>
        <w:ind w:firstLineChars="100" w:firstLine="227"/>
      </w:pPr>
      <w:r w:rsidRPr="00CF48B0">
        <w:rPr>
          <w:rFonts w:ascii="ＭＳ ゴシック" w:eastAsia="ＭＳ ゴシック" w:hAnsi="ＭＳ ゴシック" w:hint="eastAsia"/>
        </w:rPr>
        <w:t xml:space="preserve">Ⅱ　</w:t>
      </w:r>
      <w:r w:rsidRPr="00CF48B0">
        <w:rPr>
          <w:rFonts w:asciiTheme="majorEastAsia" w:eastAsiaTheme="majorEastAsia" w:hAnsiTheme="majorEastAsia" w:hint="eastAsia"/>
        </w:rPr>
        <w:t>防災緑地緊急整備事業</w:t>
      </w:r>
    </w:p>
    <w:p w14:paraId="43B16DB7" w14:textId="77777777" w:rsidR="00E26F2A" w:rsidRPr="00CF48B0" w:rsidRDefault="00E26F2A">
      <w:pPr>
        <w:ind w:firstLineChars="200" w:firstLine="455"/>
        <w:rPr>
          <w:rFonts w:eastAsia="ＭＳ ゴシック"/>
          <w:b/>
        </w:rPr>
      </w:pPr>
    </w:p>
    <w:p w14:paraId="08CAD9B4" w14:textId="77777777" w:rsidR="00E26F2A" w:rsidRPr="00CF48B0" w:rsidRDefault="00B56AAD">
      <w:pPr>
        <w:ind w:leftChars="114" w:left="258" w:firstLineChars="100" w:firstLine="227"/>
        <w:rPr>
          <w:sz w:val="16"/>
        </w:rPr>
      </w:pPr>
      <w:r w:rsidRPr="00CF48B0">
        <w:rPr>
          <w:rFonts w:hint="eastAsia"/>
        </w:rPr>
        <w:t>１　定義</w:t>
      </w:r>
      <w:r w:rsidRPr="00CF48B0">
        <w:rPr>
          <w:rFonts w:hint="eastAsia"/>
          <w:sz w:val="16"/>
        </w:rPr>
        <w:t xml:space="preserve">　</w:t>
      </w:r>
    </w:p>
    <w:p w14:paraId="690E8828" w14:textId="77777777" w:rsidR="00E26F2A" w:rsidRPr="00CF48B0" w:rsidRDefault="00B56AAD">
      <w:pPr>
        <w:ind w:leftChars="342" w:left="1002" w:hangingChars="100" w:hanging="227"/>
      </w:pPr>
      <w:r w:rsidRPr="00CF48B0">
        <w:rPr>
          <w:rFonts w:hint="eastAsia"/>
        </w:rPr>
        <w:t>①この要綱において「防災緑地」とは、都市計画公園又は都市計画緑地のうち、ロー１２－（１）の２．のⅠの２の</w:t>
      </w:r>
      <w:r w:rsidRPr="00CF48B0">
        <w:t xml:space="preserve">B </w:t>
      </w:r>
      <w:r w:rsidRPr="00CF48B0">
        <w:rPr>
          <w:rFonts w:hint="eastAsia"/>
        </w:rPr>
        <w:t>で規定する防災公園（ただし「避難路となる緑道」を除く。）となる予定の土地及び施設であって、都市公園法第</w:t>
      </w:r>
      <w:r w:rsidRPr="00CF48B0">
        <w:t>2</w:t>
      </w:r>
      <w:r w:rsidRPr="00CF48B0">
        <w:rPr>
          <w:rFonts w:hint="eastAsia"/>
        </w:rPr>
        <w:t>条の</w:t>
      </w:r>
      <w:r w:rsidRPr="00CF48B0">
        <w:t>2</w:t>
      </w:r>
      <w:r w:rsidRPr="00CF48B0">
        <w:rPr>
          <w:rFonts w:hint="eastAsia"/>
        </w:rPr>
        <w:t>の規定に基づく公告前において避難地として一般の利用に供するものをいう。</w:t>
      </w:r>
    </w:p>
    <w:p w14:paraId="6D8A6874" w14:textId="77777777" w:rsidR="00E26F2A" w:rsidRPr="00CF48B0" w:rsidRDefault="00B56AAD">
      <w:pPr>
        <w:ind w:leftChars="342" w:left="1002" w:hangingChars="100" w:hanging="227"/>
      </w:pPr>
      <w:r w:rsidRPr="00CF48B0">
        <w:rPr>
          <w:rFonts w:hint="eastAsia"/>
        </w:rPr>
        <w:t>②この要綱において、「防災緑地緊急整備事業」とは、大都市地域等において大規模な地震等に伴い発生する災害から国民の生命、財産を守るための避難地となる防災緑地の用に供する土地の取得及び施設の整備に関する事業をいう。</w:t>
      </w:r>
    </w:p>
    <w:p w14:paraId="71D628FE" w14:textId="77777777" w:rsidR="00E26F2A" w:rsidRPr="00CF48B0" w:rsidRDefault="00E26F2A">
      <w:pPr>
        <w:ind w:leftChars="342" w:left="1002" w:hangingChars="100" w:hanging="227"/>
      </w:pPr>
    </w:p>
    <w:p w14:paraId="3FEF860B" w14:textId="77777777" w:rsidR="00E26F2A" w:rsidRPr="00CF48B0" w:rsidRDefault="00B56AAD">
      <w:pPr>
        <w:ind w:leftChars="200" w:left="453"/>
        <w:jc w:val="left"/>
        <w:rPr>
          <w:rFonts w:ascii="ＭＳ 明朝" w:eastAsia="ＭＳ 明朝" w:hAnsi="ＭＳ 明朝"/>
        </w:rPr>
      </w:pPr>
      <w:r w:rsidRPr="00CF48B0">
        <w:rPr>
          <w:rFonts w:ascii="ＭＳ 明朝" w:hAnsi="ＭＳ 明朝" w:hint="eastAsia"/>
        </w:rPr>
        <w:t>２　事業要件</w:t>
      </w:r>
    </w:p>
    <w:p w14:paraId="62F631E1" w14:textId="77777777" w:rsidR="00E26F2A" w:rsidRPr="00CF48B0" w:rsidRDefault="00B56AAD">
      <w:pPr>
        <w:ind w:leftChars="300" w:left="680"/>
        <w:jc w:val="left"/>
      </w:pPr>
      <w:r w:rsidRPr="00CF48B0">
        <w:rPr>
          <w:rFonts w:hint="eastAsia"/>
        </w:rPr>
        <w:t>①事業計画</w:t>
      </w:r>
    </w:p>
    <w:p w14:paraId="19E4756F" w14:textId="77777777" w:rsidR="00E26F2A" w:rsidRPr="00CF48B0" w:rsidRDefault="00B56AAD">
      <w:pPr>
        <w:ind w:leftChars="400" w:left="1134" w:hangingChars="100" w:hanging="227"/>
        <w:rPr>
          <w:rFonts w:eastAsia="ＭＳ ゴシック"/>
          <w:b/>
          <w:sz w:val="16"/>
        </w:rPr>
      </w:pPr>
      <w:r w:rsidRPr="00CF48B0">
        <w:rPr>
          <w:rFonts w:hint="eastAsia"/>
        </w:rPr>
        <w:t>①</w:t>
      </w:r>
      <w:r w:rsidRPr="00CF48B0">
        <w:t>-1</w:t>
      </w:r>
      <w:r w:rsidRPr="00CF48B0">
        <w:rPr>
          <w:rFonts w:hint="eastAsia"/>
        </w:rPr>
        <w:t>防災緑地緊急整備事業を行おうとする地方公共団体は、社会資本総合整備計　　　画に、次の各号に掲げる事項を定めた防災緑地緊急整備計画を記載するものとする。</w:t>
      </w:r>
    </w:p>
    <w:p w14:paraId="6C79DDFE" w14:textId="77777777" w:rsidR="00E26F2A" w:rsidRPr="00CF48B0" w:rsidRDefault="00B56AAD">
      <w:pPr>
        <w:ind w:firstLineChars="500" w:firstLine="1134"/>
      </w:pPr>
      <w:r w:rsidRPr="00CF48B0">
        <w:t>1)</w:t>
      </w:r>
      <w:r w:rsidRPr="00CF48B0">
        <w:rPr>
          <w:rFonts w:hint="eastAsia"/>
        </w:rPr>
        <w:t>計画の目的</w:t>
      </w:r>
    </w:p>
    <w:p w14:paraId="1A463BBB" w14:textId="77777777" w:rsidR="00E26F2A" w:rsidRPr="00CF48B0" w:rsidRDefault="00B56AAD">
      <w:pPr>
        <w:ind w:firstLineChars="500" w:firstLine="1134"/>
      </w:pPr>
      <w:r w:rsidRPr="00CF48B0">
        <w:t>2)</w:t>
      </w:r>
      <w:r w:rsidRPr="00CF48B0">
        <w:rPr>
          <w:rFonts w:hint="eastAsia"/>
        </w:rPr>
        <w:t>防災緑地の整備及び管理の計画に関する事項</w:t>
      </w:r>
    </w:p>
    <w:p w14:paraId="136E427D" w14:textId="77777777" w:rsidR="00E26F2A" w:rsidRPr="00CF48B0" w:rsidRDefault="00B56AAD">
      <w:pPr>
        <w:ind w:firstLineChars="500" w:firstLine="1134"/>
      </w:pPr>
      <w:r w:rsidRPr="00CF48B0">
        <w:t>3)</w:t>
      </w:r>
      <w:r w:rsidRPr="00CF48B0">
        <w:rPr>
          <w:rFonts w:hint="eastAsia"/>
        </w:rPr>
        <w:t>防災緑地の区域に係る都市公園の整備の予定に関する事項</w:t>
      </w:r>
    </w:p>
    <w:p w14:paraId="07F968D1" w14:textId="77777777" w:rsidR="00E26F2A" w:rsidRPr="00CF48B0" w:rsidRDefault="00E26F2A">
      <w:pPr>
        <w:ind w:firstLineChars="176" w:firstLine="401"/>
        <w:rPr>
          <w:rFonts w:eastAsia="ＭＳ ゴシック"/>
          <w:b/>
        </w:rPr>
      </w:pPr>
    </w:p>
    <w:p w14:paraId="0636BE45" w14:textId="77777777" w:rsidR="00E26F2A" w:rsidRPr="00CF48B0" w:rsidRDefault="00B56AAD">
      <w:pPr>
        <w:ind w:leftChars="289" w:left="907" w:hangingChars="111" w:hanging="252"/>
        <w:jc w:val="left"/>
      </w:pPr>
      <w:r w:rsidRPr="00CF48B0">
        <w:rPr>
          <w:rFonts w:hint="eastAsia"/>
        </w:rPr>
        <w:t>③対象事業内容</w:t>
      </w:r>
    </w:p>
    <w:p w14:paraId="7D2E1436" w14:textId="77777777" w:rsidR="00E26F2A" w:rsidRPr="00CF48B0" w:rsidRDefault="00B56AAD">
      <w:pPr>
        <w:ind w:firstLineChars="476" w:firstLine="1079"/>
      </w:pPr>
      <w:r w:rsidRPr="00CF48B0">
        <w:rPr>
          <w:rFonts w:hint="eastAsia"/>
        </w:rPr>
        <w:t>本事業の交付の対象となる事業は、以下に掲げるとおりとする。</w:t>
      </w:r>
    </w:p>
    <w:p w14:paraId="6BCA4FD4" w14:textId="77777777" w:rsidR="00E26F2A" w:rsidRPr="00CF48B0" w:rsidRDefault="00B56AAD">
      <w:pPr>
        <w:ind w:leftChars="412" w:left="934" w:firstLineChars="79" w:firstLine="179"/>
      </w:pPr>
      <w:r w:rsidRPr="00CF48B0">
        <w:rPr>
          <w:rFonts w:hint="eastAsia"/>
        </w:rPr>
        <w:t>防災緑地緊急整備計画に基づく防災緑地の施設の整備については、都市公園法施行令第３１条各号に定める公園施設のうち次に掲げる施設を対象とする。</w:t>
      </w:r>
    </w:p>
    <w:p w14:paraId="4B656DBA" w14:textId="77777777" w:rsidR="00E26F2A" w:rsidRPr="00CF48B0" w:rsidRDefault="00B56AAD">
      <w:pPr>
        <w:ind w:firstLineChars="400" w:firstLine="907"/>
      </w:pPr>
      <w:r w:rsidRPr="00CF48B0">
        <w:t>1)</w:t>
      </w:r>
      <w:r w:rsidRPr="00CF48B0">
        <w:rPr>
          <w:rFonts w:hint="eastAsia"/>
        </w:rPr>
        <w:t>園路又は広場</w:t>
      </w:r>
    </w:p>
    <w:p w14:paraId="0D2F6033" w14:textId="77777777" w:rsidR="00E26F2A" w:rsidRPr="00CF48B0" w:rsidRDefault="00B56AAD">
      <w:pPr>
        <w:ind w:firstLineChars="400" w:firstLine="907"/>
      </w:pPr>
      <w:r w:rsidRPr="00CF48B0">
        <w:t>2)</w:t>
      </w:r>
      <w:r w:rsidRPr="00CF48B0">
        <w:rPr>
          <w:rFonts w:hint="eastAsia"/>
        </w:rPr>
        <w:t>植栽その他の修景施設</w:t>
      </w:r>
    </w:p>
    <w:p w14:paraId="6D8A4005" w14:textId="77777777" w:rsidR="00E26F2A" w:rsidRPr="00CF48B0" w:rsidRDefault="00B56AAD">
      <w:pPr>
        <w:ind w:firstLineChars="400" w:firstLine="907"/>
      </w:pPr>
      <w:r w:rsidRPr="00CF48B0">
        <w:t>3)</w:t>
      </w:r>
      <w:r w:rsidRPr="00CF48B0">
        <w:rPr>
          <w:rFonts w:hint="eastAsia"/>
        </w:rPr>
        <w:t>休憩所、ベンチその他の休養施設</w:t>
      </w:r>
    </w:p>
    <w:p w14:paraId="6BC6E232" w14:textId="77777777" w:rsidR="00E26F2A" w:rsidRPr="00CF48B0" w:rsidRDefault="00B56AAD">
      <w:pPr>
        <w:ind w:firstLineChars="400" w:firstLine="907"/>
      </w:pPr>
      <w:r w:rsidRPr="00CF48B0">
        <w:t>4)</w:t>
      </w:r>
      <w:r w:rsidRPr="00CF48B0">
        <w:rPr>
          <w:rFonts w:hint="eastAsia"/>
        </w:rPr>
        <w:t>便所、水飲場その他の便益施設</w:t>
      </w:r>
    </w:p>
    <w:p w14:paraId="47E08509" w14:textId="77777777" w:rsidR="00E26F2A" w:rsidRPr="00CF48B0" w:rsidRDefault="00B56AAD">
      <w:pPr>
        <w:ind w:firstLineChars="400" w:firstLine="907"/>
      </w:pPr>
      <w:r w:rsidRPr="00CF48B0">
        <w:t>5)</w:t>
      </w:r>
      <w:r w:rsidRPr="00CF48B0">
        <w:rPr>
          <w:rFonts w:hint="eastAsia"/>
        </w:rPr>
        <w:t>門、さく、管理事務所、照明施設、水道その他の管理施設</w:t>
      </w:r>
    </w:p>
    <w:p w14:paraId="0B5C8144" w14:textId="77777777" w:rsidR="00E26F2A" w:rsidRPr="00CF48B0" w:rsidRDefault="00B56AAD">
      <w:pPr>
        <w:ind w:leftChars="400" w:left="1134" w:hangingChars="100" w:hanging="227"/>
      </w:pPr>
      <w:r w:rsidRPr="00CF48B0">
        <w:t>6)</w:t>
      </w:r>
      <w:r w:rsidRPr="00CF48B0">
        <w:rPr>
          <w:rFonts w:hint="eastAsia"/>
        </w:rPr>
        <w:t>備蓄倉庫その他都市公園法施行規則（昭和３１年建設省令第３０号）で定める災害応急対策に必要な施設。ただし、一次避難地に該当する場合は、備蓄倉庫、耐震性貯水槽に限る。</w:t>
      </w:r>
    </w:p>
    <w:p w14:paraId="76D7BCC1" w14:textId="77777777" w:rsidR="00E26F2A" w:rsidRPr="00CF48B0" w:rsidRDefault="00B56AAD">
      <w:pPr>
        <w:ind w:left="760" w:hangingChars="335" w:hanging="760"/>
      </w:pPr>
      <w:r w:rsidRPr="00CF48B0">
        <w:t xml:space="preserve"> </w:t>
      </w:r>
      <w:r w:rsidRPr="00CF48B0">
        <w:rPr>
          <w:rFonts w:hint="eastAsia"/>
        </w:rPr>
        <w:t xml:space="preserve">　　</w:t>
      </w:r>
    </w:p>
    <w:p w14:paraId="4D713B03" w14:textId="77777777" w:rsidR="00E26F2A" w:rsidRPr="00CF48B0" w:rsidRDefault="00B56AAD">
      <w:pPr>
        <w:ind w:firstLineChars="200" w:firstLine="453"/>
      </w:pPr>
      <w:r w:rsidRPr="00CF48B0">
        <w:rPr>
          <w:rFonts w:hint="eastAsia"/>
        </w:rPr>
        <w:t>３　交付対象</w:t>
      </w:r>
    </w:p>
    <w:p w14:paraId="0BF1C885" w14:textId="77777777" w:rsidR="00E26F2A" w:rsidRPr="00CF48B0" w:rsidRDefault="00B56AAD">
      <w:pPr>
        <w:ind w:firstLineChars="400" w:firstLine="907"/>
        <w:rPr>
          <w:rFonts w:eastAsia="ＭＳ ゴシック"/>
        </w:rPr>
      </w:pPr>
      <w:r w:rsidRPr="00CF48B0">
        <w:rPr>
          <w:rFonts w:hint="eastAsia"/>
        </w:rPr>
        <w:t>地方公共団体</w:t>
      </w:r>
    </w:p>
    <w:p w14:paraId="55A65568" w14:textId="77777777" w:rsidR="00E26F2A" w:rsidRPr="00CF48B0" w:rsidRDefault="00E26F2A"/>
    <w:p w14:paraId="69274E5F" w14:textId="77777777" w:rsidR="00E26F2A" w:rsidRPr="00CF48B0" w:rsidRDefault="00B56AAD">
      <w:pPr>
        <w:ind w:firstLineChars="200" w:firstLine="453"/>
      </w:pPr>
      <w:r w:rsidRPr="00CF48B0">
        <w:rPr>
          <w:rFonts w:hint="eastAsia"/>
        </w:rPr>
        <w:t>４　留意事項</w:t>
      </w:r>
    </w:p>
    <w:p w14:paraId="23F67951" w14:textId="77777777" w:rsidR="00E26F2A" w:rsidRPr="00CF48B0" w:rsidRDefault="00B56AAD">
      <w:pPr>
        <w:ind w:leftChars="328" w:left="744" w:firstLineChars="100" w:firstLine="227"/>
      </w:pPr>
      <w:r w:rsidRPr="00CF48B0">
        <w:rPr>
          <w:rFonts w:hint="eastAsia"/>
        </w:rPr>
        <w:t>地方公共団体は、防災緑地について、都市公園に準じて避難地としての機能が十分確保されるよう、原則として都市公園法第</w:t>
      </w:r>
      <w:r w:rsidRPr="00CF48B0">
        <w:t xml:space="preserve">33 </w:t>
      </w:r>
      <w:r w:rsidRPr="00CF48B0">
        <w:rPr>
          <w:rFonts w:hint="eastAsia"/>
        </w:rPr>
        <w:t>条に規定する都市公園を設置すべき区域を定め、公園予定地及び予定公園施設として、適正な整備及び予定公園施設とし、適正な管理を行うものとする。</w:t>
      </w:r>
    </w:p>
    <w:p w14:paraId="4198D3FE" w14:textId="77777777" w:rsidR="00E26F2A" w:rsidRPr="00CF48B0" w:rsidRDefault="00E26F2A"/>
    <w:p w14:paraId="1F09A0A0" w14:textId="77777777" w:rsidR="00E26F2A" w:rsidRPr="00CF48B0" w:rsidRDefault="00B56AAD">
      <w:pPr>
        <w:ind w:firstLineChars="100" w:firstLine="227"/>
      </w:pPr>
      <w:r w:rsidRPr="00CF48B0">
        <w:rPr>
          <w:rFonts w:asciiTheme="majorEastAsia" w:eastAsiaTheme="majorEastAsia" w:hAnsiTheme="majorEastAsia" w:hint="eastAsia"/>
        </w:rPr>
        <w:t>Ⅲ　特定地区公園事業</w:t>
      </w:r>
    </w:p>
    <w:p w14:paraId="4F63DC70" w14:textId="77777777" w:rsidR="00E26F2A" w:rsidRPr="00CF48B0" w:rsidRDefault="00E26F2A">
      <w:pPr>
        <w:ind w:leftChars="342" w:left="775" w:firstLineChars="100" w:firstLine="227"/>
      </w:pPr>
    </w:p>
    <w:p w14:paraId="450C8503" w14:textId="77777777" w:rsidR="00E26F2A" w:rsidRPr="00CF48B0" w:rsidRDefault="00B56AAD">
      <w:pPr>
        <w:ind w:firstLineChars="200" w:firstLine="453"/>
      </w:pPr>
      <w:r w:rsidRPr="00CF48B0">
        <w:rPr>
          <w:rFonts w:hint="eastAsia"/>
        </w:rPr>
        <w:t>１　定義</w:t>
      </w:r>
    </w:p>
    <w:p w14:paraId="0C579325" w14:textId="77777777" w:rsidR="00E26F2A" w:rsidRPr="00CF48B0" w:rsidRDefault="00B56AAD">
      <w:pPr>
        <w:ind w:leftChars="342" w:left="775" w:firstLineChars="100" w:firstLine="227"/>
      </w:pPr>
      <w:r w:rsidRPr="00CF48B0">
        <w:rPr>
          <w:rFonts w:hint="eastAsia"/>
        </w:rPr>
        <w:t>この要綱において、「特定地区公園」とは、農山漁村地域の生活環境の向上に資する、以下に掲げる２の要件を満たす公園をいう。</w:t>
      </w:r>
    </w:p>
    <w:p w14:paraId="16B497C2" w14:textId="77777777" w:rsidR="00E26F2A" w:rsidRPr="00CF48B0" w:rsidRDefault="00B56AAD">
      <w:pPr>
        <w:ind w:leftChars="200" w:left="453"/>
        <w:jc w:val="left"/>
      </w:pPr>
      <w:r w:rsidRPr="00CF48B0">
        <w:rPr>
          <w:rFonts w:hint="eastAsia"/>
        </w:rPr>
        <w:t>２　事業要件</w:t>
      </w:r>
    </w:p>
    <w:p w14:paraId="292EB27D" w14:textId="77777777" w:rsidR="00E26F2A" w:rsidRPr="00CF48B0" w:rsidRDefault="00B56AAD">
      <w:pPr>
        <w:ind w:leftChars="313" w:left="776" w:hangingChars="29" w:hanging="66"/>
      </w:pPr>
      <w:r w:rsidRPr="00CF48B0">
        <w:rPr>
          <w:rFonts w:hint="eastAsia"/>
        </w:rPr>
        <w:t>①都市要件</w:t>
      </w:r>
    </w:p>
    <w:p w14:paraId="7F82240C" w14:textId="77777777" w:rsidR="00E26F2A" w:rsidRPr="00CF48B0" w:rsidRDefault="00B56AAD">
      <w:pPr>
        <w:ind w:firstLineChars="350" w:firstLine="794"/>
      </w:pPr>
      <w:r w:rsidRPr="00CF48B0">
        <w:rPr>
          <w:rFonts w:hint="eastAsia"/>
        </w:rPr>
        <w:t>以下に掲げる町村に設置されるもので、都市計画施設とされないものであること。</w:t>
      </w:r>
    </w:p>
    <w:p w14:paraId="3EADDADE" w14:textId="77777777" w:rsidR="00E26F2A" w:rsidRPr="00CF48B0" w:rsidRDefault="00B56AAD">
      <w:pPr>
        <w:ind w:leftChars="392" w:left="1116" w:hangingChars="100" w:hanging="227"/>
      </w:pPr>
      <w:r w:rsidRPr="00CF48B0">
        <w:t>1)</w:t>
      </w:r>
      <w:r w:rsidRPr="00CF48B0">
        <w:rPr>
          <w:rFonts w:hint="eastAsia"/>
        </w:rPr>
        <w:t>その行政区域に都市計画区域の指定がなく、かつ将来においても指定が予測されないこと。</w:t>
      </w:r>
    </w:p>
    <w:p w14:paraId="2EB24FE4" w14:textId="77777777" w:rsidR="00E26F2A" w:rsidRPr="00CF48B0" w:rsidRDefault="00B56AAD">
      <w:pPr>
        <w:ind w:leftChars="392" w:left="1116" w:hangingChars="100" w:hanging="227"/>
      </w:pPr>
      <w:r w:rsidRPr="00CF48B0">
        <w:t>2)</w:t>
      </w:r>
      <w:r w:rsidRPr="00CF48B0">
        <w:rPr>
          <w:rFonts w:hint="eastAsia"/>
        </w:rPr>
        <w:t>定住圏又は地方生活圏（二次生活圏を含む。以下同じ。）の中心都市から概ね</w:t>
      </w:r>
      <w:r w:rsidRPr="00CF48B0">
        <w:t>10km</w:t>
      </w:r>
      <w:r w:rsidRPr="00CF48B0">
        <w:rPr>
          <w:rFonts w:hint="eastAsia"/>
        </w:rPr>
        <w:t>以上離れていること。</w:t>
      </w:r>
    </w:p>
    <w:p w14:paraId="09AF9E1F" w14:textId="77777777" w:rsidR="00E26F2A" w:rsidRPr="00CF48B0" w:rsidRDefault="00B56AAD">
      <w:pPr>
        <w:ind w:leftChars="392" w:left="1116" w:hangingChars="100" w:hanging="227"/>
      </w:pPr>
      <w:r w:rsidRPr="00CF48B0">
        <w:t>3)</w:t>
      </w:r>
      <w:r w:rsidRPr="00CF48B0">
        <w:rPr>
          <w:rFonts w:hint="eastAsia"/>
        </w:rPr>
        <w:t>人口規模が原則として、</w:t>
      </w:r>
      <w:r w:rsidRPr="00CF48B0">
        <w:t xml:space="preserve">5,000 </w:t>
      </w:r>
      <w:r w:rsidRPr="00CF48B0">
        <w:rPr>
          <w:rFonts w:hint="eastAsia"/>
        </w:rPr>
        <w:t>人以上であること。ただし、人口</w:t>
      </w:r>
      <w:r w:rsidRPr="00CF48B0">
        <w:t xml:space="preserve">10,000 </w:t>
      </w:r>
      <w:r w:rsidRPr="00CF48B0">
        <w:rPr>
          <w:rFonts w:hint="eastAsia"/>
        </w:rPr>
        <w:t>人未満の村に設置される公園にあっては、二以上の町村の利用が見込まれること。</w:t>
      </w:r>
    </w:p>
    <w:p w14:paraId="3151B8E5" w14:textId="77777777" w:rsidR="00E26F2A" w:rsidRPr="00CF48B0" w:rsidRDefault="00B56AAD">
      <w:pPr>
        <w:ind w:leftChars="392" w:left="1116" w:hangingChars="100" w:hanging="227"/>
      </w:pPr>
      <w:r w:rsidRPr="00CF48B0">
        <w:t>4)</w:t>
      </w:r>
      <w:r w:rsidRPr="00CF48B0">
        <w:rPr>
          <w:rFonts w:hint="eastAsia"/>
        </w:rPr>
        <w:t>定住圏又は地方生活圏の中心都市における都市公園の整備が全国の整備水準に達していないこと。</w:t>
      </w:r>
    </w:p>
    <w:p w14:paraId="272EF46C" w14:textId="77777777" w:rsidR="00E26F2A" w:rsidRPr="00CF48B0" w:rsidRDefault="00B56AAD">
      <w:pPr>
        <w:ind w:firstLineChars="300" w:firstLine="680"/>
      </w:pPr>
      <w:r w:rsidRPr="00CF48B0">
        <w:rPr>
          <w:rFonts w:hint="eastAsia"/>
        </w:rPr>
        <w:t>②面積要件</w:t>
      </w:r>
      <w:r w:rsidRPr="00CF48B0">
        <w:t xml:space="preserve"> </w:t>
      </w:r>
    </w:p>
    <w:p w14:paraId="4F6394CC" w14:textId="77777777" w:rsidR="00E26F2A" w:rsidRPr="00CF48B0" w:rsidRDefault="00B56AAD">
      <w:pPr>
        <w:ind w:leftChars="342" w:left="775" w:firstLineChars="100" w:firstLine="227"/>
      </w:pPr>
      <w:r w:rsidRPr="00CF48B0">
        <w:rPr>
          <w:rFonts w:hint="eastAsia"/>
        </w:rPr>
        <w:t>標準規模が４</w:t>
      </w:r>
      <w:r w:rsidRPr="00CF48B0">
        <w:t>ha</w:t>
      </w:r>
      <w:r w:rsidRPr="00CF48B0">
        <w:rPr>
          <w:rFonts w:hint="eastAsia"/>
        </w:rPr>
        <w:t>（都市公園における地区公園相当）であること</w:t>
      </w:r>
    </w:p>
    <w:p w14:paraId="3A502D7A" w14:textId="77777777" w:rsidR="00E26F2A" w:rsidRPr="00CF48B0" w:rsidRDefault="00B56AAD">
      <w:pPr>
        <w:ind w:firstLineChars="276" w:firstLine="626"/>
        <w:rPr>
          <w:rFonts w:eastAsia="ＭＳ ゴシック"/>
        </w:rPr>
      </w:pPr>
      <w:r w:rsidRPr="00CF48B0">
        <w:rPr>
          <w:rFonts w:hint="eastAsia"/>
        </w:rPr>
        <w:t>③対象事業内容</w:t>
      </w:r>
    </w:p>
    <w:p w14:paraId="30ED7338" w14:textId="77777777" w:rsidR="00E26F2A" w:rsidRPr="00CF48B0" w:rsidRDefault="00B56AAD">
      <w:pPr>
        <w:ind w:leftChars="342" w:left="775" w:firstLineChars="100" w:firstLine="227"/>
      </w:pPr>
      <w:r w:rsidRPr="00CF48B0">
        <w:rPr>
          <w:rFonts w:hint="eastAsia"/>
        </w:rPr>
        <w:t>本事業の交付の対象となる事業は、以下に掲げるとおりとする。</w:t>
      </w:r>
    </w:p>
    <w:p w14:paraId="2069F347" w14:textId="77777777" w:rsidR="00E26F2A" w:rsidRPr="00CF48B0" w:rsidRDefault="00B56AAD">
      <w:pPr>
        <w:ind w:leftChars="400" w:left="907"/>
        <w:jc w:val="left"/>
        <w:rPr>
          <w:rFonts w:ascii="ＭＳ 明朝" w:eastAsia="ＭＳ 明朝" w:hAnsi="ＭＳ 明朝"/>
        </w:rPr>
      </w:pPr>
      <w:r w:rsidRPr="00CF48B0">
        <w:rPr>
          <w:rFonts w:ascii="ＭＳ 明朝" w:hAnsi="ＭＳ 明朝" w:hint="eastAsia"/>
        </w:rPr>
        <w:t>③</w:t>
      </w:r>
      <w:r w:rsidRPr="00CF48B0">
        <w:rPr>
          <w:rFonts w:ascii="ＭＳ 明朝" w:hAnsi="ＭＳ 明朝"/>
        </w:rPr>
        <w:t xml:space="preserve">-1 </w:t>
      </w:r>
      <w:r w:rsidRPr="00CF48B0">
        <w:rPr>
          <w:rFonts w:ascii="ＭＳ 明朝" w:hAnsi="ＭＳ 明朝" w:hint="eastAsia"/>
        </w:rPr>
        <w:t>施設整備</w:t>
      </w:r>
    </w:p>
    <w:p w14:paraId="1BA6ACA8" w14:textId="77777777" w:rsidR="00E26F2A" w:rsidRPr="00CF48B0" w:rsidRDefault="00B56AAD">
      <w:pPr>
        <w:ind w:leftChars="500" w:left="1134" w:firstLineChars="100" w:firstLine="227"/>
        <w:jc w:val="left"/>
      </w:pPr>
      <w:r w:rsidRPr="00CF48B0">
        <w:rPr>
          <w:rFonts w:hint="eastAsia"/>
        </w:rPr>
        <w:t>都市公園法施行令第３１条各号に掲げる施設と同等の機能を有する施設を対象とする。</w:t>
      </w:r>
    </w:p>
    <w:p w14:paraId="643A75E8" w14:textId="77777777" w:rsidR="00E26F2A" w:rsidRPr="00CF48B0" w:rsidRDefault="00B56AAD">
      <w:pPr>
        <w:ind w:leftChars="342" w:left="775" w:firstLineChars="100" w:firstLine="227"/>
      </w:pPr>
      <w:r w:rsidRPr="00CF48B0">
        <w:rPr>
          <w:rFonts w:ascii="ＭＳ 明朝" w:hAnsi="ＭＳ 明朝" w:hint="eastAsia"/>
        </w:rPr>
        <w:t>③</w:t>
      </w:r>
      <w:r w:rsidRPr="00CF48B0">
        <w:rPr>
          <w:rFonts w:ascii="ＭＳ 明朝" w:hAnsi="ＭＳ 明朝"/>
        </w:rPr>
        <w:t xml:space="preserve">-2 </w:t>
      </w:r>
      <w:r w:rsidRPr="00CF48B0">
        <w:rPr>
          <w:rFonts w:ascii="ＭＳ 明朝" w:hAnsi="ＭＳ 明朝" w:hint="eastAsia"/>
        </w:rPr>
        <w:t>用地取得</w:t>
      </w:r>
    </w:p>
    <w:p w14:paraId="31CA2D0F" w14:textId="77777777" w:rsidR="00E26F2A" w:rsidRPr="00CF48B0" w:rsidRDefault="00B56AAD">
      <w:pPr>
        <w:ind w:leftChars="342" w:left="775" w:firstLineChars="283" w:firstLine="642"/>
      </w:pPr>
      <w:r w:rsidRPr="00CF48B0">
        <w:rPr>
          <w:rFonts w:hint="eastAsia"/>
        </w:rPr>
        <w:t>原則として２</w:t>
      </w:r>
      <w:r w:rsidRPr="00CF48B0">
        <w:t>ha</w:t>
      </w:r>
      <w:r w:rsidRPr="00CF48B0">
        <w:rPr>
          <w:rFonts w:hint="eastAsia"/>
        </w:rPr>
        <w:t>を対象とする。</w:t>
      </w:r>
    </w:p>
    <w:p w14:paraId="342F61E1" w14:textId="77777777" w:rsidR="00E26F2A" w:rsidRPr="00CF48B0" w:rsidRDefault="00B56AAD">
      <w:pPr>
        <w:ind w:leftChars="300" w:left="680"/>
        <w:jc w:val="left"/>
      </w:pPr>
      <w:r w:rsidRPr="00CF48B0">
        <w:rPr>
          <w:rFonts w:hint="eastAsia"/>
        </w:rPr>
        <w:t>④その他</w:t>
      </w:r>
    </w:p>
    <w:p w14:paraId="18CACEE1" w14:textId="77777777" w:rsidR="00E26F2A" w:rsidRPr="00CF48B0" w:rsidRDefault="00B56AAD">
      <w:pPr>
        <w:ind w:leftChars="500" w:left="1361" w:hangingChars="100" w:hanging="227"/>
        <w:jc w:val="left"/>
      </w:pPr>
      <w:r w:rsidRPr="00CF48B0">
        <w:t>1)</w:t>
      </w:r>
      <w:r w:rsidRPr="00CF48B0">
        <w:rPr>
          <w:rFonts w:hint="eastAsia"/>
        </w:rPr>
        <w:t>当該公園が都市計画施設とされないものであること。</w:t>
      </w:r>
    </w:p>
    <w:p w14:paraId="376F54EC" w14:textId="77777777" w:rsidR="00E26F2A" w:rsidRPr="00CF48B0" w:rsidRDefault="00B56AAD">
      <w:pPr>
        <w:ind w:leftChars="492" w:left="1343" w:hangingChars="100" w:hanging="227"/>
      </w:pPr>
      <w:r w:rsidRPr="00CF48B0">
        <w:t xml:space="preserve">2) </w:t>
      </w:r>
      <w:r w:rsidRPr="00CF48B0">
        <w:rPr>
          <w:rFonts w:hint="eastAsia"/>
        </w:rPr>
        <w:t>当該特定地区公園の防災に資する機能が災害対策基本法に基づく地域防災計画等に位置づけられていること。</w:t>
      </w:r>
    </w:p>
    <w:p w14:paraId="4519AAA4" w14:textId="77777777" w:rsidR="00E26F2A" w:rsidRPr="00CF48B0" w:rsidRDefault="00E26F2A">
      <w:pPr>
        <w:ind w:leftChars="342" w:left="1002" w:hangingChars="100" w:hanging="227"/>
      </w:pPr>
    </w:p>
    <w:p w14:paraId="04B4254E" w14:textId="77777777" w:rsidR="00E26F2A" w:rsidRPr="00CF48B0" w:rsidRDefault="00B56AAD">
      <w:pPr>
        <w:ind w:firstLineChars="200" w:firstLine="453"/>
      </w:pPr>
      <w:r w:rsidRPr="00CF48B0">
        <w:rPr>
          <w:rFonts w:hint="eastAsia"/>
        </w:rPr>
        <w:t>３　交付対象</w:t>
      </w:r>
    </w:p>
    <w:p w14:paraId="0E07DF01" w14:textId="77777777" w:rsidR="00E26F2A" w:rsidRPr="00CF48B0" w:rsidRDefault="00B56AAD">
      <w:pPr>
        <w:ind w:firstLineChars="500" w:firstLine="1134"/>
      </w:pPr>
      <w:r w:rsidRPr="00CF48B0">
        <w:rPr>
          <w:rFonts w:hint="eastAsia"/>
        </w:rPr>
        <w:t>町村</w:t>
      </w:r>
    </w:p>
    <w:p w14:paraId="5F02EFA5" w14:textId="77777777" w:rsidR="00E26F2A" w:rsidRPr="00CF48B0" w:rsidRDefault="00E26F2A">
      <w:pPr>
        <w:ind w:firstLineChars="249" w:firstLine="565"/>
      </w:pPr>
    </w:p>
    <w:p w14:paraId="1E0F8737" w14:textId="77777777" w:rsidR="00C6273A" w:rsidRPr="00CF48B0" w:rsidRDefault="00C6273A" w:rsidP="00C6273A">
      <w:pPr>
        <w:ind w:firstLineChars="187" w:firstLine="424"/>
      </w:pPr>
      <w:r w:rsidRPr="00CF48B0">
        <w:rPr>
          <w:rFonts w:hint="eastAsia"/>
        </w:rPr>
        <w:t>４　留意事項</w:t>
      </w:r>
    </w:p>
    <w:p w14:paraId="54C3090B" w14:textId="77777777" w:rsidR="00C6273A" w:rsidRPr="00CF48B0" w:rsidRDefault="00C6273A" w:rsidP="00C6273A">
      <w:pPr>
        <w:ind w:left="228" w:hangingChars="100" w:hanging="228"/>
      </w:pPr>
      <w:r w:rsidRPr="00CF48B0">
        <w:rPr>
          <w:rFonts w:eastAsia="ＭＳ ゴシック" w:hint="eastAsia"/>
          <w:b/>
        </w:rPr>
        <w:t xml:space="preserve">　　　</w:t>
      </w:r>
      <w:r w:rsidRPr="00CF48B0">
        <w:rPr>
          <w:rFonts w:hint="eastAsia"/>
        </w:rPr>
        <w:t>①</w:t>
      </w:r>
      <w:r w:rsidRPr="00CF48B0">
        <w:t xml:space="preserve"> </w:t>
      </w:r>
      <w:r w:rsidRPr="00CF48B0">
        <w:rPr>
          <w:rFonts w:hint="eastAsia"/>
        </w:rPr>
        <w:t>区域の選定</w:t>
      </w:r>
    </w:p>
    <w:p w14:paraId="593ED073" w14:textId="77777777" w:rsidR="00C6273A" w:rsidRPr="00CF48B0" w:rsidRDefault="00C6273A" w:rsidP="00C6273A">
      <w:pPr>
        <w:ind w:leftChars="442" w:left="1002" w:firstLineChars="100" w:firstLine="227"/>
      </w:pPr>
      <w:r w:rsidRPr="00CF48B0">
        <w:rPr>
          <w:rFonts w:hint="eastAsia"/>
        </w:rPr>
        <w:t>特定地区公園の区域の選定に当たっては、「特定地区公園（カントリーパーク）の区域の選定等について」（昭和</w:t>
      </w:r>
      <w:r w:rsidRPr="00CF48B0">
        <w:t>57</w:t>
      </w:r>
      <w:r w:rsidRPr="00CF48B0">
        <w:rPr>
          <w:rFonts w:hint="eastAsia"/>
        </w:rPr>
        <w:t>年</w:t>
      </w:r>
      <w:r w:rsidRPr="00CF48B0">
        <w:t>2</w:t>
      </w:r>
      <w:r w:rsidRPr="00CF48B0">
        <w:rPr>
          <w:rFonts w:hint="eastAsia"/>
        </w:rPr>
        <w:t>月</w:t>
      </w:r>
      <w:r w:rsidRPr="00CF48B0">
        <w:t>24</w:t>
      </w:r>
      <w:r w:rsidRPr="00CF48B0">
        <w:rPr>
          <w:rFonts w:hint="eastAsia"/>
        </w:rPr>
        <w:t>日建設省都公緑発第</w:t>
      </w:r>
      <w:r w:rsidRPr="00CF48B0">
        <w:t>18</w:t>
      </w:r>
      <w:r w:rsidRPr="00CF48B0">
        <w:rPr>
          <w:rFonts w:hint="eastAsia"/>
        </w:rPr>
        <w:t>号）に留意するものとする。</w:t>
      </w:r>
    </w:p>
    <w:p w14:paraId="59CFA35E" w14:textId="77777777" w:rsidR="00C6273A" w:rsidRPr="00CF48B0" w:rsidRDefault="00C6273A" w:rsidP="00C6273A">
      <w:pPr>
        <w:ind w:leftChars="100" w:left="227"/>
      </w:pPr>
      <w:r w:rsidRPr="00CF48B0">
        <w:rPr>
          <w:rFonts w:eastAsia="ＭＳ ゴシック" w:hint="eastAsia"/>
          <w:b/>
        </w:rPr>
        <w:t xml:space="preserve">　　</w:t>
      </w:r>
      <w:r w:rsidRPr="00CF48B0">
        <w:rPr>
          <w:rFonts w:hint="eastAsia"/>
        </w:rPr>
        <w:t>②公園の設置及び管理</w:t>
      </w:r>
    </w:p>
    <w:p w14:paraId="0DBB33F4" w14:textId="77777777" w:rsidR="00C6273A" w:rsidRPr="00CF48B0" w:rsidRDefault="00C6273A" w:rsidP="00C6273A">
      <w:pPr>
        <w:ind w:leftChars="442" w:left="1002" w:firstLineChars="100" w:firstLine="227"/>
      </w:pPr>
      <w:r w:rsidRPr="00CF48B0">
        <w:rPr>
          <w:rFonts w:hint="eastAsia"/>
        </w:rPr>
        <w:t>特定地区公園は、地方自治法第</w:t>
      </w:r>
      <w:r w:rsidRPr="00CF48B0">
        <w:t>244</w:t>
      </w:r>
      <w:r w:rsidRPr="00CF48B0">
        <w:rPr>
          <w:rFonts w:hint="eastAsia"/>
        </w:rPr>
        <w:t>条の公の施設として設置し、管理するものとするが、公園の設置に係る供用開始の手続き、公園の占用許可基準、公園台帳の作成及び保管、公園を設置し、又は公園条例を制定したときの国土交通大臣への報告等については、都市公園法の規定に準じて行うものとする。</w:t>
      </w:r>
    </w:p>
    <w:p w14:paraId="61C4D335" w14:textId="77777777" w:rsidR="00C6273A" w:rsidRPr="00CF48B0" w:rsidRDefault="00C6273A" w:rsidP="00C6273A">
      <w:pPr>
        <w:ind w:leftChars="442" w:left="1002" w:firstLineChars="100" w:firstLine="227"/>
      </w:pPr>
    </w:p>
    <w:p w14:paraId="56E7819A" w14:textId="77777777" w:rsidR="00C6273A" w:rsidRPr="003108BD" w:rsidRDefault="00C6273A" w:rsidP="003108BD">
      <w:pPr>
        <w:ind w:firstLineChars="125" w:firstLine="283"/>
        <w:rPr>
          <w:rFonts w:eastAsia="ＭＳ ゴシック"/>
        </w:rPr>
      </w:pPr>
      <w:r w:rsidRPr="003108BD">
        <w:rPr>
          <w:rFonts w:eastAsia="ＭＳ ゴシック" w:hint="eastAsia"/>
        </w:rPr>
        <w:t>Ⅳ</w:t>
      </w:r>
      <w:r w:rsidRPr="00CF48B0">
        <w:rPr>
          <w:rFonts w:eastAsia="ＭＳ ゴシック" w:hint="eastAsia"/>
        </w:rPr>
        <w:t xml:space="preserve">　</w:t>
      </w:r>
      <w:r w:rsidRPr="003108BD">
        <w:rPr>
          <w:rFonts w:eastAsia="ＭＳ ゴシック" w:hint="eastAsia"/>
        </w:rPr>
        <w:t>官民連携型公園計画策定調査</w:t>
      </w:r>
    </w:p>
    <w:p w14:paraId="0A63D9A0" w14:textId="77777777" w:rsidR="00C6273A" w:rsidRPr="003108BD" w:rsidRDefault="00C6273A" w:rsidP="00C6273A">
      <w:pPr>
        <w:ind w:firstLineChars="200" w:firstLine="453"/>
      </w:pPr>
      <w:r w:rsidRPr="003108BD">
        <w:rPr>
          <w:rFonts w:hint="eastAsia"/>
        </w:rPr>
        <w:t>１　定義</w:t>
      </w:r>
    </w:p>
    <w:p w14:paraId="33A07916" w14:textId="77777777" w:rsidR="00C6273A" w:rsidRPr="003108BD" w:rsidRDefault="00C6273A" w:rsidP="003108BD">
      <w:pPr>
        <w:ind w:leftChars="200" w:left="680" w:hangingChars="100" w:hanging="227"/>
      </w:pPr>
      <w:r w:rsidRPr="00CF48B0">
        <w:rPr>
          <w:rFonts w:hint="eastAsia"/>
        </w:rPr>
        <w:t xml:space="preserve">　　</w:t>
      </w:r>
      <w:r w:rsidRPr="003108BD">
        <w:rPr>
          <w:rFonts w:hint="eastAsia"/>
        </w:rPr>
        <w:t>この要綱において、「官民連携型公園計画策定調査」とは、以下に掲げる２の要件を満たす調査をいう。</w:t>
      </w:r>
    </w:p>
    <w:p w14:paraId="2E52100B" w14:textId="77777777" w:rsidR="00C6273A" w:rsidRPr="003108BD" w:rsidRDefault="00C6273A" w:rsidP="00C6273A">
      <w:pPr>
        <w:ind w:firstLineChars="200" w:firstLine="453"/>
      </w:pPr>
    </w:p>
    <w:p w14:paraId="1D3E41AD" w14:textId="77777777" w:rsidR="00C6273A" w:rsidRPr="003108BD" w:rsidRDefault="00C6273A" w:rsidP="00C6273A">
      <w:pPr>
        <w:ind w:firstLineChars="200" w:firstLine="453"/>
      </w:pPr>
      <w:r w:rsidRPr="003108BD">
        <w:rPr>
          <w:rFonts w:hint="eastAsia"/>
        </w:rPr>
        <w:t>２　事業要件</w:t>
      </w:r>
    </w:p>
    <w:p w14:paraId="786A4EDA" w14:textId="77777777" w:rsidR="00C6273A" w:rsidRPr="003108BD" w:rsidRDefault="00C6273A" w:rsidP="003108BD">
      <w:pPr>
        <w:ind w:firstLineChars="300" w:firstLine="680"/>
      </w:pPr>
      <w:r w:rsidRPr="003108BD">
        <w:rPr>
          <w:rFonts w:hint="eastAsia"/>
        </w:rPr>
        <w:t>①対象事業内容</w:t>
      </w:r>
    </w:p>
    <w:p w14:paraId="21600C90" w14:textId="77777777" w:rsidR="00C6273A" w:rsidRPr="003108BD" w:rsidRDefault="00C6273A" w:rsidP="003108BD">
      <w:pPr>
        <w:ind w:leftChars="200" w:left="680" w:hangingChars="100" w:hanging="227"/>
      </w:pPr>
      <w:r w:rsidRPr="00CF48B0">
        <w:rPr>
          <w:rFonts w:hint="eastAsia"/>
        </w:rPr>
        <w:t xml:space="preserve">　　</w:t>
      </w:r>
      <w:r w:rsidRPr="003108BD">
        <w:rPr>
          <w:rFonts w:hint="eastAsia"/>
        </w:rPr>
        <w:t>本事業の交付の対象となる事業は、官民連携による都市公園の整備・管理運営を推進することを目的とした調査（官民連携の事前調査としてのデータ収集分析、マーケットサウンディング調査、</w:t>
      </w:r>
      <w:r w:rsidRPr="003108BD">
        <w:t>PPP/PFI事業の実施方針策定、事業者公募資料の検討　等）とする。</w:t>
      </w:r>
    </w:p>
    <w:p w14:paraId="7CCEC474" w14:textId="77777777" w:rsidR="00C6273A" w:rsidRPr="003108BD" w:rsidRDefault="00C6273A" w:rsidP="00C6273A">
      <w:pPr>
        <w:ind w:firstLineChars="200" w:firstLine="453"/>
      </w:pPr>
    </w:p>
    <w:p w14:paraId="235395AC" w14:textId="77777777" w:rsidR="00C6273A" w:rsidRPr="003108BD" w:rsidRDefault="00C6273A" w:rsidP="00C6273A">
      <w:pPr>
        <w:ind w:firstLineChars="200" w:firstLine="453"/>
      </w:pPr>
      <w:r w:rsidRPr="003108BD">
        <w:rPr>
          <w:rFonts w:hint="eastAsia"/>
        </w:rPr>
        <w:t>３　交付対象</w:t>
      </w:r>
    </w:p>
    <w:p w14:paraId="58A1A0F4" w14:textId="77777777" w:rsidR="00C6273A" w:rsidRPr="00CF48B0" w:rsidRDefault="00C6273A" w:rsidP="00C6273A">
      <w:pPr>
        <w:ind w:firstLineChars="200" w:firstLine="453"/>
      </w:pPr>
      <w:r w:rsidRPr="00CF48B0">
        <w:rPr>
          <w:rFonts w:hint="eastAsia"/>
        </w:rPr>
        <w:t xml:space="preserve">　　</w:t>
      </w:r>
      <w:r w:rsidRPr="003108BD">
        <w:rPr>
          <w:rFonts w:hint="eastAsia"/>
        </w:rPr>
        <w:t>地方公共団体</w:t>
      </w:r>
    </w:p>
    <w:p w14:paraId="4BA896B1" w14:textId="77777777" w:rsidR="00C6273A" w:rsidRPr="003108BD" w:rsidRDefault="00C6273A" w:rsidP="00C6273A">
      <w:pPr>
        <w:ind w:firstLineChars="200" w:firstLine="453"/>
      </w:pPr>
    </w:p>
    <w:p w14:paraId="4D0FFAF4" w14:textId="1DA9ED47" w:rsidR="003F6020" w:rsidRPr="00CF48B0" w:rsidRDefault="00C6273A" w:rsidP="00C6273A">
      <w:pPr>
        <w:ind w:firstLineChars="200" w:firstLine="455"/>
        <w:rPr>
          <w:rFonts w:eastAsia="ＭＳ ゴシック"/>
          <w:b/>
        </w:rPr>
      </w:pPr>
      <w:r w:rsidRPr="00CF48B0">
        <w:rPr>
          <w:rFonts w:eastAsia="ＭＳ ゴシック" w:hint="eastAsia"/>
          <w:b/>
        </w:rPr>
        <w:t>３．留意事項</w:t>
      </w:r>
    </w:p>
    <w:p w14:paraId="791B46AB" w14:textId="00C22841" w:rsidR="003F6020" w:rsidRPr="00CF48B0" w:rsidRDefault="003F6020" w:rsidP="003F6020">
      <w:pPr>
        <w:ind w:leftChars="450" w:left="1020" w:firstLineChars="100" w:firstLine="227"/>
        <w:rPr>
          <w:rFonts w:eastAsia="ＭＳ ゴシック"/>
        </w:rPr>
      </w:pPr>
      <w:r w:rsidRPr="00CF48B0">
        <w:rPr>
          <w:rFonts w:eastAsia="ＭＳ ゴシック" w:hint="eastAsia"/>
        </w:rPr>
        <w:t>イ－１２－（１）３．の</w:t>
      </w:r>
      <w:r w:rsidR="009C58FE" w:rsidRPr="00CF48B0">
        <w:rPr>
          <w:rFonts w:eastAsia="ＭＳ ゴシック" w:hint="eastAsia"/>
        </w:rPr>
        <w:t>Ⅰから</w:t>
      </w:r>
      <w:r w:rsidRPr="00CF48B0">
        <w:rPr>
          <w:rFonts w:eastAsia="ＭＳ ゴシック" w:hint="eastAsia"/>
        </w:rPr>
        <w:t>Ⅲに定める事項については、本事業においても準用する。</w:t>
      </w:r>
    </w:p>
    <w:p w14:paraId="0394B004" w14:textId="77777777" w:rsidR="00E26F2A" w:rsidRPr="00CF48B0" w:rsidRDefault="00E26F2A"/>
    <w:p w14:paraId="7A312FBD" w14:textId="77777777" w:rsidR="00E26F2A" w:rsidRPr="00CF48B0" w:rsidRDefault="00B56AAD">
      <w:pPr>
        <w:pStyle w:val="4"/>
      </w:pPr>
      <w:bookmarkStart w:id="350" w:name="_Toc130988197"/>
      <w:r w:rsidRPr="00CF48B0">
        <w:rPr>
          <w:rFonts w:hint="eastAsia"/>
        </w:rPr>
        <w:t>ロ－１２－（２）都市公園安全・安心対策事業</w:t>
      </w:r>
      <w:bookmarkEnd w:id="350"/>
    </w:p>
    <w:p w14:paraId="4C015EE5" w14:textId="77777777" w:rsidR="00E26F2A" w:rsidRPr="00CF48B0" w:rsidRDefault="00B56AAD">
      <w:r w:rsidRPr="00CF48B0">
        <w:rPr>
          <w:rFonts w:hint="eastAsia"/>
        </w:rPr>
        <w:t xml:space="preserve">　イ－１２－（２）の規定は、本事業について準用する。</w:t>
      </w:r>
    </w:p>
    <w:p w14:paraId="6BA24D22" w14:textId="77777777" w:rsidR="00E26F2A" w:rsidRPr="00CF48B0" w:rsidRDefault="00E26F2A">
      <w:pPr>
        <w:ind w:firstLineChars="100" w:firstLine="227"/>
      </w:pPr>
    </w:p>
    <w:p w14:paraId="4C75F84D" w14:textId="77777777" w:rsidR="00E26F2A" w:rsidRPr="00CF48B0" w:rsidRDefault="00B56AAD">
      <w:pPr>
        <w:pStyle w:val="4"/>
        <w:rPr>
          <w:rFonts w:ascii="ＭＳ ゴシック" w:eastAsia="ＭＳ ゴシック" w:hAnsi="ＭＳ ゴシック"/>
        </w:rPr>
      </w:pPr>
      <w:bookmarkStart w:id="351" w:name="_Toc130988198"/>
      <w:r w:rsidRPr="00CF48B0">
        <w:rPr>
          <w:rFonts w:ascii="ＭＳ ゴシック" w:eastAsia="ＭＳ ゴシック" w:hAnsi="ＭＳ ゴシック" w:hint="eastAsia"/>
        </w:rPr>
        <w:t>ロ－１２－（３）都市公園ストック再編事業</w:t>
      </w:r>
      <w:bookmarkEnd w:id="351"/>
    </w:p>
    <w:p w14:paraId="64C391FD" w14:textId="77777777" w:rsidR="00E26F2A" w:rsidRPr="00CF48B0" w:rsidRDefault="00E26F2A"/>
    <w:p w14:paraId="3DC485F4" w14:textId="77777777" w:rsidR="00E26F2A" w:rsidRPr="00CF48B0" w:rsidRDefault="00B56AAD">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１．目的</w:t>
      </w:r>
    </w:p>
    <w:p w14:paraId="3753C2D3" w14:textId="77777777" w:rsidR="00E26F2A" w:rsidRPr="00CF48B0" w:rsidRDefault="00B56AAD">
      <w:pPr>
        <w:ind w:leftChars="300" w:left="680" w:firstLineChars="100" w:firstLine="227"/>
        <w:jc w:val="left"/>
      </w:pPr>
      <w:r w:rsidRPr="00CF48B0">
        <w:rPr>
          <w:rFonts w:hint="eastAsia"/>
        </w:rPr>
        <w:t>地域のニーズを踏まえた新たな利活用や都市の集約化に対応した、地方公共団体における都市公園の機能や配置の再編を図ることを目的とする。</w:t>
      </w:r>
    </w:p>
    <w:p w14:paraId="2365E2AF" w14:textId="77777777" w:rsidR="00E26F2A" w:rsidRPr="00CF48B0" w:rsidRDefault="00E26F2A">
      <w:pPr>
        <w:jc w:val="left"/>
      </w:pPr>
    </w:p>
    <w:p w14:paraId="16B618BC" w14:textId="77777777" w:rsidR="00E26F2A" w:rsidRPr="00CF48B0" w:rsidRDefault="00B56AAD">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62DFB0DF" w14:textId="77777777" w:rsidR="00E26F2A" w:rsidRPr="00CF48B0" w:rsidRDefault="00B56AAD">
      <w:pPr>
        <w:ind w:leftChars="200" w:left="453" w:firstLineChars="100" w:firstLine="227"/>
        <w:jc w:val="left"/>
      </w:pPr>
      <w:r w:rsidRPr="00CF48B0">
        <w:rPr>
          <w:rFonts w:hint="eastAsia"/>
        </w:rPr>
        <w:t>１　定義</w:t>
      </w:r>
    </w:p>
    <w:p w14:paraId="3A914D47" w14:textId="77777777" w:rsidR="00E26F2A" w:rsidRPr="00CF48B0" w:rsidRDefault="00B56AAD">
      <w:pPr>
        <w:ind w:leftChars="400" w:left="907" w:firstLineChars="100" w:firstLine="227"/>
        <w:jc w:val="left"/>
      </w:pPr>
      <w:r w:rsidRPr="00CF48B0">
        <w:rPr>
          <w:rFonts w:hint="eastAsia"/>
        </w:rPr>
        <w:t>この要綱において、「都市公園ストック再編事業」とは、以下に掲げる２の要件を満たす都市公園の整備に関する事業をいう。</w:t>
      </w:r>
    </w:p>
    <w:p w14:paraId="734E76B4" w14:textId="77777777" w:rsidR="00E26F2A" w:rsidRPr="00CF48B0" w:rsidRDefault="00E26F2A">
      <w:pPr>
        <w:ind w:leftChars="300" w:left="680" w:firstLineChars="100" w:firstLine="227"/>
        <w:jc w:val="left"/>
      </w:pPr>
    </w:p>
    <w:p w14:paraId="242CD665" w14:textId="77777777" w:rsidR="00E26F2A" w:rsidRPr="00CF48B0" w:rsidRDefault="00B56AAD">
      <w:pPr>
        <w:ind w:leftChars="200" w:left="453" w:firstLineChars="100" w:firstLine="227"/>
        <w:jc w:val="left"/>
      </w:pPr>
      <w:r w:rsidRPr="00CF48B0">
        <w:rPr>
          <w:rFonts w:hint="eastAsia"/>
        </w:rPr>
        <w:t>２　事業要件</w:t>
      </w:r>
    </w:p>
    <w:p w14:paraId="6729B608" w14:textId="77777777" w:rsidR="00E26F2A" w:rsidRPr="00CF48B0" w:rsidRDefault="00B56AAD">
      <w:pPr>
        <w:ind w:leftChars="300" w:left="680" w:firstLineChars="100" w:firstLine="227"/>
        <w:jc w:val="left"/>
      </w:pPr>
      <w:r w:rsidRPr="00CF48B0">
        <w:rPr>
          <w:rFonts w:hint="eastAsia"/>
        </w:rPr>
        <w:t>①事業計画</w:t>
      </w:r>
    </w:p>
    <w:p w14:paraId="46394CD6" w14:textId="77777777" w:rsidR="00E26F2A" w:rsidRPr="00CF48B0" w:rsidRDefault="00B56AAD">
      <w:pPr>
        <w:ind w:leftChars="500" w:left="1361" w:hangingChars="100" w:hanging="227"/>
        <w:jc w:val="left"/>
      </w:pPr>
      <w:r w:rsidRPr="00CF48B0">
        <w:t>1)</w:t>
      </w:r>
      <w:r w:rsidRPr="00CF48B0">
        <w:rPr>
          <w:rFonts w:hint="eastAsia"/>
        </w:rPr>
        <w:t>本事業を行おうとする地方公共団体は、社会資本総合整備計画に、次の各号に掲げる事項を定めた都市公園ストック再編事業計画を記載するものとする。</w:t>
      </w:r>
    </w:p>
    <w:p w14:paraId="1F459838" w14:textId="77777777" w:rsidR="00E26F2A" w:rsidRPr="00CF48B0" w:rsidRDefault="00B56AAD">
      <w:pPr>
        <w:ind w:leftChars="500" w:left="1134" w:firstLineChars="100" w:firstLine="227"/>
        <w:jc w:val="left"/>
      </w:pPr>
      <w:r w:rsidRPr="00CF48B0">
        <w:rPr>
          <w:rFonts w:hint="eastAsia"/>
        </w:rPr>
        <w:t>ⅰ</w:t>
      </w:r>
      <w:r w:rsidRPr="00CF48B0">
        <w:t>)</w:t>
      </w:r>
      <w:r w:rsidRPr="00CF48B0">
        <w:rPr>
          <w:rFonts w:hint="eastAsia"/>
        </w:rPr>
        <w:t>計画期間中の再編方針と目標、及びその効果</w:t>
      </w:r>
    </w:p>
    <w:p w14:paraId="4BED5417" w14:textId="77777777" w:rsidR="00E26F2A" w:rsidRPr="00CF48B0" w:rsidRDefault="00B56AAD">
      <w:pPr>
        <w:ind w:leftChars="500" w:left="1134" w:firstLineChars="100" w:firstLine="227"/>
        <w:jc w:val="left"/>
      </w:pPr>
      <w:r w:rsidRPr="00CF48B0">
        <w:rPr>
          <w:rFonts w:hint="eastAsia"/>
        </w:rPr>
        <w:t>ⅱ</w:t>
      </w:r>
      <w:r w:rsidRPr="00CF48B0">
        <w:t>)</w:t>
      </w:r>
      <w:r w:rsidRPr="00CF48B0">
        <w:rPr>
          <w:rFonts w:hint="eastAsia"/>
        </w:rPr>
        <w:t>計画期間中の事業実施箇所及び再編内容</w:t>
      </w:r>
    </w:p>
    <w:p w14:paraId="6ABFD596" w14:textId="77777777" w:rsidR="00E26F2A" w:rsidRPr="00CF48B0" w:rsidRDefault="00B56AAD">
      <w:pPr>
        <w:ind w:leftChars="500" w:left="1134" w:firstLineChars="100" w:firstLine="227"/>
        <w:jc w:val="left"/>
      </w:pPr>
      <w:r w:rsidRPr="00CF48B0">
        <w:rPr>
          <w:rFonts w:hint="eastAsia"/>
        </w:rPr>
        <w:t>ⅲ</w:t>
      </w:r>
      <w:r w:rsidRPr="00CF48B0">
        <w:t>)</w:t>
      </w:r>
      <w:r w:rsidRPr="00CF48B0">
        <w:rPr>
          <w:rFonts w:hint="eastAsia"/>
        </w:rPr>
        <w:t>計画期間中の事業実施箇所における概算事業費</w:t>
      </w:r>
    </w:p>
    <w:p w14:paraId="5C71D686" w14:textId="77777777" w:rsidR="00E26F2A" w:rsidRPr="00CF48B0" w:rsidRDefault="00B56AAD">
      <w:pPr>
        <w:ind w:leftChars="500" w:left="1134"/>
        <w:jc w:val="left"/>
      </w:pPr>
      <w:r w:rsidRPr="00CF48B0">
        <w:t>2)</w:t>
      </w:r>
      <w:r w:rsidRPr="00CF48B0">
        <w:rPr>
          <w:rFonts w:hint="eastAsia"/>
        </w:rPr>
        <w:t>計画期間は、社会資本総合整備計画の事業期間と整合を図るものとする。</w:t>
      </w:r>
    </w:p>
    <w:p w14:paraId="163FB643" w14:textId="77777777" w:rsidR="00E26F2A" w:rsidRPr="00CF48B0" w:rsidRDefault="00B56AAD">
      <w:pPr>
        <w:ind w:leftChars="200" w:left="453"/>
        <w:jc w:val="left"/>
      </w:pPr>
      <w:r w:rsidRPr="00CF48B0">
        <w:rPr>
          <w:rFonts w:hint="eastAsia"/>
        </w:rPr>
        <w:t xml:space="preserve">　　②都市要件</w:t>
      </w:r>
    </w:p>
    <w:p w14:paraId="253FEB2E" w14:textId="77777777" w:rsidR="00E26F2A" w:rsidRPr="00CF48B0" w:rsidRDefault="00B56AAD">
      <w:pPr>
        <w:ind w:leftChars="500" w:left="1134" w:firstLineChars="100" w:firstLine="227"/>
        <w:jc w:val="left"/>
      </w:pPr>
      <w:r w:rsidRPr="00CF48B0">
        <w:rPr>
          <w:rFonts w:hint="eastAsia"/>
        </w:rPr>
        <w:t>下記の計画を策定している都市における都市公園の機能や配置の再編を対象とする。</w:t>
      </w:r>
    </w:p>
    <w:p w14:paraId="202DF817" w14:textId="77777777" w:rsidR="00E26F2A" w:rsidRPr="00CF48B0" w:rsidRDefault="00B56AAD">
      <w:pPr>
        <w:ind w:leftChars="500" w:left="1361" w:hangingChars="100" w:hanging="227"/>
        <w:jc w:val="left"/>
      </w:pPr>
      <w:r w:rsidRPr="00CF48B0">
        <w:t>1)</w:t>
      </w:r>
      <w:r w:rsidRPr="00CF48B0">
        <w:rPr>
          <w:rFonts w:hint="eastAsia"/>
        </w:rPr>
        <w:t>立地適正化計画（都市機能誘導区域及び居住誘導区域を定めた立地適正化計画に限る。以下</w:t>
      </w:r>
      <w:r w:rsidRPr="00CF48B0">
        <w:t>12</w:t>
      </w:r>
      <w:r w:rsidRPr="00CF48B0">
        <w:rPr>
          <w:rFonts w:hint="eastAsia"/>
        </w:rPr>
        <w:t>関係部分において「立地適正化計画」という。）</w:t>
      </w:r>
    </w:p>
    <w:p w14:paraId="1E933C8F" w14:textId="77777777" w:rsidR="00E26F2A" w:rsidRPr="00CF48B0" w:rsidRDefault="00B56AAD">
      <w:pPr>
        <w:ind w:leftChars="500" w:left="1361" w:hangingChars="100" w:hanging="227"/>
        <w:jc w:val="left"/>
      </w:pPr>
      <w:r w:rsidRPr="00CF48B0">
        <w:t>2)</w:t>
      </w:r>
      <w:r w:rsidRPr="00CF48B0">
        <w:rPr>
          <w:rFonts w:hint="eastAsia"/>
        </w:rPr>
        <w:t>緑の基本計画（ただし、子育て支援、高齢社会対応等の課題に対応した都市公園の機能や配置の再編に関する方針が位置づけられている計画に限る。）</w:t>
      </w:r>
    </w:p>
    <w:p w14:paraId="11870841" w14:textId="77777777" w:rsidR="00E26F2A" w:rsidRPr="00CF48B0" w:rsidRDefault="00B56AAD">
      <w:pPr>
        <w:ind w:leftChars="300" w:left="680" w:firstLineChars="100" w:firstLine="227"/>
        <w:jc w:val="left"/>
      </w:pPr>
      <w:r w:rsidRPr="00CF48B0">
        <w:rPr>
          <w:rFonts w:hint="eastAsia"/>
        </w:rPr>
        <w:t>③対象事業内容</w:t>
      </w:r>
    </w:p>
    <w:p w14:paraId="045451FA" w14:textId="77777777" w:rsidR="00E26F2A" w:rsidRPr="00CF48B0" w:rsidRDefault="00B56AAD">
      <w:pPr>
        <w:ind w:leftChars="400" w:left="907" w:firstLineChars="200" w:firstLine="453"/>
        <w:jc w:val="left"/>
      </w:pPr>
      <w:r w:rsidRPr="00CF48B0">
        <w:rPr>
          <w:rFonts w:hint="eastAsia"/>
        </w:rPr>
        <w:t>本事業の交付の対象となる事業は、以下に掲げるとおりとする。</w:t>
      </w:r>
    </w:p>
    <w:p w14:paraId="31D98551" w14:textId="77777777" w:rsidR="00E26F2A" w:rsidRPr="00CF48B0" w:rsidRDefault="00B56AAD">
      <w:pPr>
        <w:ind w:leftChars="400" w:left="907" w:firstLineChars="100" w:firstLine="227"/>
        <w:jc w:val="left"/>
      </w:pPr>
      <w:r w:rsidRPr="00CF48B0">
        <w:rPr>
          <w:rFonts w:hint="eastAsia"/>
        </w:rPr>
        <w:t>③</w:t>
      </w:r>
      <w:r w:rsidRPr="00CF48B0">
        <w:t xml:space="preserve">-1 </w:t>
      </w:r>
      <w:r w:rsidRPr="00CF48B0">
        <w:rPr>
          <w:rFonts w:hint="eastAsia"/>
        </w:rPr>
        <w:t>施設整備</w:t>
      </w:r>
    </w:p>
    <w:p w14:paraId="00DC2F53" w14:textId="77777777" w:rsidR="00E26F2A" w:rsidRPr="00CF48B0" w:rsidRDefault="00B56AAD">
      <w:pPr>
        <w:ind w:leftChars="500" w:left="1361" w:hangingChars="100" w:hanging="227"/>
        <w:jc w:val="left"/>
      </w:pPr>
      <w:r w:rsidRPr="00CF48B0">
        <w:rPr>
          <w:rFonts w:hint="eastAsia"/>
        </w:rPr>
        <w:t xml:space="preserve">　　都市公園法施行令（昭和３１年政令第２９０号）第３１条各号に定める公園施設の整備を対象とする。</w:t>
      </w:r>
    </w:p>
    <w:p w14:paraId="1A102DCA" w14:textId="77777777" w:rsidR="00E26F2A" w:rsidRPr="00CF48B0" w:rsidRDefault="00B56AAD">
      <w:pPr>
        <w:ind w:leftChars="400" w:left="907" w:firstLineChars="100" w:firstLine="227"/>
        <w:jc w:val="left"/>
      </w:pPr>
      <w:r w:rsidRPr="00CF48B0">
        <w:rPr>
          <w:rFonts w:hint="eastAsia"/>
        </w:rPr>
        <w:t>③</w:t>
      </w:r>
      <w:r w:rsidRPr="00CF48B0">
        <w:t xml:space="preserve">-2 </w:t>
      </w:r>
      <w:r w:rsidRPr="00CF48B0">
        <w:rPr>
          <w:rFonts w:hint="eastAsia"/>
        </w:rPr>
        <w:t>用地取得</w:t>
      </w:r>
    </w:p>
    <w:p w14:paraId="79B95F6B" w14:textId="77777777" w:rsidR="00E26F2A" w:rsidRPr="00CF48B0" w:rsidRDefault="00B56AAD">
      <w:pPr>
        <w:ind w:leftChars="400" w:left="907"/>
        <w:jc w:val="left"/>
      </w:pPr>
      <w:r w:rsidRPr="00CF48B0">
        <w:rPr>
          <w:rFonts w:hint="eastAsia"/>
        </w:rPr>
        <w:t xml:space="preserve">　　　都市公園の用地の取得を対象とする。</w:t>
      </w:r>
    </w:p>
    <w:p w14:paraId="578E8AB0" w14:textId="77777777" w:rsidR="00E26F2A" w:rsidRPr="00CF48B0" w:rsidRDefault="00B56AAD">
      <w:pPr>
        <w:ind w:leftChars="400" w:left="907"/>
        <w:jc w:val="left"/>
      </w:pPr>
      <w:r w:rsidRPr="00CF48B0">
        <w:rPr>
          <w:rFonts w:hint="eastAsia"/>
        </w:rPr>
        <w:t xml:space="preserve">　</w:t>
      </w:r>
      <w:r w:rsidRPr="00CF48B0">
        <w:rPr>
          <w:rFonts w:ascii="ＭＳ 明朝" w:hAnsi="ＭＳ 明朝"/>
        </w:rPr>
        <w:t>③</w:t>
      </w:r>
      <w:r w:rsidRPr="00CF48B0">
        <w:t>-3</w:t>
      </w:r>
      <w:r w:rsidRPr="00CF48B0">
        <w:rPr>
          <w:rFonts w:hint="eastAsia"/>
        </w:rPr>
        <w:t xml:space="preserve"> 計画策定</w:t>
      </w:r>
    </w:p>
    <w:p w14:paraId="126B5915" w14:textId="77777777" w:rsidR="00E26F2A" w:rsidRPr="00CF48B0" w:rsidRDefault="00B56AAD">
      <w:pPr>
        <w:ind w:leftChars="600" w:left="1360" w:firstLineChars="100" w:firstLine="227"/>
        <w:jc w:val="left"/>
      </w:pPr>
      <w:r w:rsidRPr="00CF48B0">
        <w:rPr>
          <w:rFonts w:hint="eastAsia"/>
        </w:rPr>
        <w:t>都市公園ストック再編事業計画の作成及び計画策定に必要なコーディネートに係る経費を対象とする。</w:t>
      </w:r>
    </w:p>
    <w:p w14:paraId="3B45379F" w14:textId="77777777" w:rsidR="00E26F2A" w:rsidRPr="00CF48B0" w:rsidRDefault="00B56AAD">
      <w:pPr>
        <w:ind w:leftChars="300" w:left="680" w:firstLineChars="100" w:firstLine="227"/>
        <w:jc w:val="left"/>
      </w:pPr>
      <w:r w:rsidRPr="00CF48B0">
        <w:rPr>
          <w:rFonts w:hint="eastAsia"/>
        </w:rPr>
        <w:t>④総事業費要件</w:t>
      </w:r>
    </w:p>
    <w:p w14:paraId="6973A30E" w14:textId="77777777" w:rsidR="00E26F2A" w:rsidRPr="00CF48B0" w:rsidRDefault="00B56AAD">
      <w:pPr>
        <w:ind w:leftChars="500" w:left="1134" w:firstLineChars="100" w:firstLine="227"/>
        <w:jc w:val="left"/>
      </w:pPr>
      <w:r w:rsidRPr="00CF48B0">
        <w:rPr>
          <w:rFonts w:hint="eastAsia"/>
        </w:rPr>
        <w:t>事業計画期間中における事業の合計国費が</w:t>
      </w:r>
      <w:r w:rsidRPr="00CF48B0">
        <w:t>15</w:t>
      </w:r>
      <w:r w:rsidRPr="00CF48B0">
        <w:rPr>
          <w:rFonts w:hint="eastAsia"/>
        </w:rPr>
        <w:t>百万円（都道府県事業は</w:t>
      </w:r>
      <w:r w:rsidRPr="00CF48B0">
        <w:t>30</w:t>
      </w:r>
      <w:r w:rsidRPr="00CF48B0">
        <w:rPr>
          <w:rFonts w:hint="eastAsia"/>
        </w:rPr>
        <w:t>百万円）×計画年数以上であるもの。</w:t>
      </w:r>
    </w:p>
    <w:p w14:paraId="14433731" w14:textId="77777777" w:rsidR="00E26F2A" w:rsidRPr="00CF48B0" w:rsidRDefault="00B56AAD">
      <w:pPr>
        <w:ind w:leftChars="200" w:left="453"/>
        <w:jc w:val="left"/>
        <w:rPr>
          <w:rFonts w:ascii="ＭＳ 明朝" w:eastAsia="ＭＳ 明朝" w:hAnsi="ＭＳ 明朝"/>
        </w:rPr>
      </w:pPr>
      <w:r w:rsidRPr="00CF48B0">
        <w:rPr>
          <w:rFonts w:ascii="ＭＳ 明朝" w:hAnsi="ＭＳ 明朝" w:hint="eastAsia"/>
        </w:rPr>
        <w:t xml:space="preserve">　　</w:t>
      </w:r>
      <w:r w:rsidRPr="00CF48B0">
        <w:rPr>
          <w:rFonts w:ascii="ＭＳ 明朝" w:eastAsia="ＭＳ 明朝" w:hAnsi="ＭＳ 明朝" w:hint="eastAsia"/>
        </w:rPr>
        <w:t>⑤</w:t>
      </w:r>
      <w:r w:rsidRPr="00CF48B0">
        <w:rPr>
          <w:rFonts w:ascii="ＭＳ 明朝" w:hAnsi="ＭＳ 明朝" w:hint="eastAsia"/>
        </w:rPr>
        <w:t>その他</w:t>
      </w:r>
    </w:p>
    <w:p w14:paraId="71A903E0" w14:textId="77777777" w:rsidR="00E26F2A" w:rsidRPr="00CF48B0" w:rsidRDefault="00B56AAD">
      <w:pPr>
        <w:ind w:leftChars="200" w:left="1133" w:hangingChars="300" w:hanging="680"/>
        <w:jc w:val="left"/>
      </w:pPr>
      <w:r w:rsidRPr="00CF48B0">
        <w:rPr>
          <w:rFonts w:hint="eastAsia"/>
        </w:rPr>
        <w:t xml:space="preserve">　　　　再編後の都市公園の防災に資する機能が災害対策基本法に基づく地域防災計画等に位置づけられていること。</w:t>
      </w:r>
    </w:p>
    <w:p w14:paraId="7C06A79A" w14:textId="77777777" w:rsidR="00E26F2A" w:rsidRPr="00CF48B0" w:rsidRDefault="00E26F2A">
      <w:pPr>
        <w:ind w:leftChars="200" w:left="453"/>
        <w:jc w:val="left"/>
      </w:pPr>
    </w:p>
    <w:p w14:paraId="2658A945" w14:textId="77777777" w:rsidR="00E26F2A" w:rsidRPr="00CF48B0" w:rsidRDefault="00B56AAD">
      <w:pPr>
        <w:ind w:leftChars="300" w:left="680"/>
        <w:jc w:val="left"/>
      </w:pPr>
      <w:r w:rsidRPr="00CF48B0">
        <w:rPr>
          <w:rFonts w:hint="eastAsia"/>
        </w:rPr>
        <w:t>３　交付対象</w:t>
      </w:r>
    </w:p>
    <w:p w14:paraId="32628C51" w14:textId="77777777" w:rsidR="00E26F2A" w:rsidRPr="00CF48B0" w:rsidRDefault="00B56AAD">
      <w:pPr>
        <w:ind w:firstLineChars="500" w:firstLine="1134"/>
      </w:pPr>
      <w:r w:rsidRPr="00CF48B0">
        <w:rPr>
          <w:rFonts w:hint="eastAsia"/>
        </w:rPr>
        <w:t>地方公共団体</w:t>
      </w:r>
    </w:p>
    <w:p w14:paraId="09ADC783" w14:textId="77777777" w:rsidR="00E26F2A" w:rsidRPr="00CF48B0" w:rsidRDefault="00E26F2A"/>
    <w:p w14:paraId="052DBAD7" w14:textId="77777777" w:rsidR="00223620" w:rsidRPr="00CF48B0" w:rsidRDefault="00223620" w:rsidP="00223620">
      <w:pPr>
        <w:ind w:firstLineChars="200" w:firstLine="455"/>
        <w:rPr>
          <w:rFonts w:eastAsia="ＭＳ ゴシック"/>
          <w:b/>
        </w:rPr>
      </w:pPr>
      <w:r w:rsidRPr="00CF48B0">
        <w:rPr>
          <w:rFonts w:eastAsia="ＭＳ ゴシック" w:hint="eastAsia"/>
          <w:b/>
        </w:rPr>
        <w:t>３．留意事項</w:t>
      </w:r>
    </w:p>
    <w:p w14:paraId="46657B55" w14:textId="77777777" w:rsidR="00223620" w:rsidRPr="00CF48B0" w:rsidRDefault="00223620" w:rsidP="00223620">
      <w:pPr>
        <w:ind w:leftChars="450" w:left="1020" w:firstLineChars="100" w:firstLine="227"/>
        <w:rPr>
          <w:rFonts w:eastAsia="ＭＳ ゴシック"/>
        </w:rPr>
      </w:pPr>
      <w:r w:rsidRPr="00CF48B0">
        <w:rPr>
          <w:rFonts w:eastAsia="ＭＳ ゴシック" w:hint="eastAsia"/>
        </w:rPr>
        <w:t>イ－１２－（１）３．のⅡ及びⅢに定める事項については、本事業においても準用する。</w:t>
      </w:r>
    </w:p>
    <w:p w14:paraId="6ACB9606" w14:textId="77777777" w:rsidR="00E26F2A" w:rsidRPr="00CF48B0" w:rsidRDefault="00E26F2A"/>
    <w:p w14:paraId="1F474F2E" w14:textId="77777777" w:rsidR="00E26F2A" w:rsidRPr="00CF48B0" w:rsidRDefault="00B56AAD">
      <w:pPr>
        <w:pStyle w:val="4"/>
      </w:pPr>
      <w:bookmarkStart w:id="352" w:name="_Toc130988199"/>
      <w:r w:rsidRPr="00CF48B0">
        <w:rPr>
          <w:rFonts w:hint="eastAsia"/>
        </w:rPr>
        <w:t>ロ－１２－（５）</w:t>
      </w:r>
      <w:r w:rsidRPr="00CF48B0">
        <w:rPr>
          <w:rFonts w:ascii="ＭＳ ゴシック" w:eastAsia="ＭＳ ゴシック" w:hAnsi="ＭＳ ゴシック" w:hint="eastAsia"/>
        </w:rPr>
        <w:t>緑地環境事業</w:t>
      </w:r>
      <w:bookmarkEnd w:id="352"/>
    </w:p>
    <w:p w14:paraId="0DB559E0" w14:textId="77777777" w:rsidR="00E26F2A" w:rsidRPr="00CF48B0" w:rsidRDefault="00E26F2A">
      <w:pPr>
        <w:ind w:firstLineChars="100" w:firstLine="228"/>
        <w:rPr>
          <w:rFonts w:eastAsia="ＭＳ ゴシック"/>
          <w:b/>
        </w:rPr>
      </w:pPr>
    </w:p>
    <w:p w14:paraId="0145A8C4" w14:textId="77777777" w:rsidR="00E26F2A" w:rsidRPr="00CF48B0" w:rsidRDefault="00B56AAD">
      <w:pPr>
        <w:ind w:firstLineChars="200" w:firstLine="455"/>
        <w:rPr>
          <w:rFonts w:eastAsia="ＭＳ ゴシック"/>
          <w:b/>
        </w:rPr>
      </w:pPr>
      <w:r w:rsidRPr="00CF48B0">
        <w:rPr>
          <w:rFonts w:eastAsia="ＭＳ ゴシック" w:hint="eastAsia"/>
          <w:b/>
        </w:rPr>
        <w:t>１．目的</w:t>
      </w:r>
    </w:p>
    <w:p w14:paraId="68681821" w14:textId="77777777" w:rsidR="00E26F2A" w:rsidRPr="00CF48B0" w:rsidRDefault="00B56AAD">
      <w:pPr>
        <w:ind w:leftChars="342" w:left="775" w:firstLineChars="100" w:firstLine="227"/>
      </w:pPr>
      <w:r w:rsidRPr="00CF48B0">
        <w:rPr>
          <w:rFonts w:hint="eastAsia"/>
        </w:rPr>
        <w:t>緑地環境事業は、地球温暖化対策の一層の推進を図るため、温室効果ガス吸収源対策に資する公園緑地の整備又は公共公益施設の緑化のうち、地域防災計画等に位置づけられた防災・安全対策のために特に必要と認められる公園緑地の整備を行うことを目的とする。</w:t>
      </w:r>
    </w:p>
    <w:p w14:paraId="7C729B47" w14:textId="77777777" w:rsidR="00E26F2A" w:rsidRPr="00CF48B0" w:rsidRDefault="00E26F2A">
      <w:pPr>
        <w:ind w:leftChars="342" w:left="775" w:firstLineChars="100" w:firstLine="227"/>
      </w:pPr>
    </w:p>
    <w:p w14:paraId="53BBF0AC" w14:textId="77777777" w:rsidR="00E26F2A" w:rsidRPr="00CF48B0" w:rsidRDefault="00B56AAD">
      <w:pPr>
        <w:ind w:leftChars="100" w:left="227" w:firstLineChars="200" w:firstLine="455"/>
        <w:jc w:val="left"/>
        <w:rPr>
          <w:rFonts w:eastAsia="ＭＳ ゴシック"/>
          <w:b/>
        </w:rPr>
      </w:pPr>
      <w:r w:rsidRPr="00CF48B0">
        <w:rPr>
          <w:rFonts w:eastAsia="ＭＳ ゴシック" w:hint="eastAsia"/>
          <w:b/>
        </w:rPr>
        <w:t>２．交付対象事業</w:t>
      </w:r>
    </w:p>
    <w:p w14:paraId="6C0CD651" w14:textId="77777777" w:rsidR="00E26F2A" w:rsidRPr="00CF48B0" w:rsidRDefault="00B56AAD">
      <w:pPr>
        <w:ind w:leftChars="100" w:left="227" w:firstLineChars="200" w:firstLine="453"/>
        <w:jc w:val="left"/>
      </w:pPr>
      <w:r w:rsidRPr="00CF48B0">
        <w:rPr>
          <w:rFonts w:hint="eastAsia"/>
        </w:rPr>
        <w:t>Ⅰ　グリーンインフラ活用型都市構築支援事業</w:t>
      </w:r>
    </w:p>
    <w:p w14:paraId="4386C77A" w14:textId="77777777" w:rsidR="00E26F2A" w:rsidRPr="00CF48B0" w:rsidRDefault="00B56AAD">
      <w:pPr>
        <w:ind w:leftChars="200" w:left="453" w:firstLineChars="200" w:firstLine="453"/>
        <w:jc w:val="left"/>
      </w:pPr>
      <w:r w:rsidRPr="00CF48B0">
        <w:rPr>
          <w:rFonts w:hint="eastAsia"/>
        </w:rPr>
        <w:t>１　定義</w:t>
      </w:r>
    </w:p>
    <w:p w14:paraId="249F7C72" w14:textId="50D821CF" w:rsidR="00E26F2A" w:rsidRPr="00CF48B0" w:rsidRDefault="000514E4" w:rsidP="000514E4">
      <w:pPr>
        <w:ind w:leftChars="499" w:left="1355" w:hangingChars="99" w:hanging="224"/>
        <w:jc w:val="left"/>
      </w:pPr>
      <w:r w:rsidRPr="00CF48B0">
        <w:rPr>
          <w:rFonts w:hint="eastAsia"/>
        </w:rPr>
        <w:t>①</w:t>
      </w:r>
      <w:r w:rsidR="00B56AAD" w:rsidRPr="00CF48B0">
        <w:rPr>
          <w:rFonts w:hint="eastAsia"/>
        </w:rPr>
        <w:t>この要綱において、「グリーンインフラ活用型都市構築支援事業」とは、以下に掲げる２</w:t>
      </w:r>
      <w:r w:rsidR="00566A69" w:rsidRPr="00CF48B0">
        <w:rPr>
          <w:rFonts w:hint="eastAsia"/>
        </w:rPr>
        <w:t>（通常型）又は３（防災・減災推進型）</w:t>
      </w:r>
      <w:r w:rsidR="00B56AAD" w:rsidRPr="00CF48B0">
        <w:rPr>
          <w:rFonts w:hint="eastAsia"/>
        </w:rPr>
        <w:t>までの要件を満たす公園緑地の整備、公共公益施設の緑化等を行う事業をいう。</w:t>
      </w:r>
    </w:p>
    <w:p w14:paraId="0E95D90B" w14:textId="2172480D" w:rsidR="000514E4" w:rsidRPr="00CF48B0" w:rsidRDefault="000514E4" w:rsidP="000514E4">
      <w:pPr>
        <w:ind w:leftChars="499" w:left="1355" w:hangingChars="99" w:hanging="224"/>
        <w:jc w:val="left"/>
      </w:pPr>
      <w:r w:rsidRPr="00CF48B0">
        <w:rPr>
          <w:rFonts w:hint="eastAsia"/>
        </w:rPr>
        <w:t>②この要綱において、「脱炭素先行地域」とは、民生部門の電力消費に伴う二酸化炭素排出について２０３０年度までに実質ゼロを実現することなどに先行的に取り組む地域等として環境省が選定した地域等をいう。</w:t>
      </w:r>
    </w:p>
    <w:p w14:paraId="6B7AC758" w14:textId="77777777" w:rsidR="00566A69" w:rsidRPr="00CF48B0" w:rsidRDefault="00566A69">
      <w:pPr>
        <w:ind w:leftChars="500" w:left="1134" w:firstLineChars="100" w:firstLine="227"/>
      </w:pPr>
    </w:p>
    <w:p w14:paraId="1575F530" w14:textId="5313F222" w:rsidR="00E26F2A" w:rsidRPr="00CF48B0" w:rsidRDefault="00B56AAD">
      <w:pPr>
        <w:ind w:leftChars="200" w:left="453" w:firstLineChars="200" w:firstLine="453"/>
        <w:jc w:val="left"/>
      </w:pPr>
      <w:r w:rsidRPr="00CF48B0">
        <w:rPr>
          <w:rFonts w:hint="eastAsia"/>
        </w:rPr>
        <w:t>２　事業要件</w:t>
      </w:r>
      <w:r w:rsidR="00566A69" w:rsidRPr="00CF48B0">
        <w:rPr>
          <w:rFonts w:hint="eastAsia"/>
        </w:rPr>
        <w:t>（通常型）</w:t>
      </w:r>
    </w:p>
    <w:p w14:paraId="694BE8C2" w14:textId="77777777" w:rsidR="00E26F2A" w:rsidRPr="00CF48B0" w:rsidRDefault="00B56AAD">
      <w:pPr>
        <w:ind w:leftChars="499" w:left="1355" w:hangingChars="99" w:hanging="224"/>
        <w:jc w:val="left"/>
      </w:pPr>
      <w:r w:rsidRPr="00CF48B0">
        <w:rPr>
          <w:rFonts w:hint="eastAsia"/>
        </w:rPr>
        <w:t>①本事業を行おうとする地方公共団体は、社会資本総合整備計画に、次の各号に掲げる事項を定めたグリーンインフラ活用型都市構築支援事業計画を記載するものとする。</w:t>
      </w:r>
    </w:p>
    <w:p w14:paraId="202D4EC4" w14:textId="77777777" w:rsidR="00E26F2A" w:rsidRPr="00CF48B0" w:rsidRDefault="00B56AAD">
      <w:pPr>
        <w:ind w:firstLineChars="610" w:firstLine="1383"/>
      </w:pPr>
      <w:r w:rsidRPr="00CF48B0">
        <w:rPr>
          <w:rFonts w:hint="eastAsia"/>
        </w:rPr>
        <w:t>1）事業計画の区域</w:t>
      </w:r>
    </w:p>
    <w:p w14:paraId="05338B73" w14:textId="77777777" w:rsidR="00E26F2A" w:rsidRPr="00CF48B0" w:rsidRDefault="00B56AAD">
      <w:pPr>
        <w:ind w:firstLineChars="610" w:firstLine="1383"/>
      </w:pPr>
      <w:r w:rsidRPr="00CF48B0">
        <w:rPr>
          <w:rFonts w:hint="eastAsia"/>
        </w:rPr>
        <w:t>2）事業計画の目標</w:t>
      </w:r>
    </w:p>
    <w:p w14:paraId="257970E1" w14:textId="77777777" w:rsidR="00E26F2A" w:rsidRPr="00CF48B0" w:rsidRDefault="00B56AAD">
      <w:pPr>
        <w:ind w:firstLineChars="610" w:firstLine="1383"/>
      </w:pPr>
      <w:r w:rsidRPr="00CF48B0">
        <w:rPr>
          <w:rFonts w:hint="eastAsia"/>
        </w:rPr>
        <w:t>3）事業計画の目標を達成するために必要な交付対象事業</w:t>
      </w:r>
    </w:p>
    <w:p w14:paraId="3EEC20C2" w14:textId="77777777" w:rsidR="00E26F2A" w:rsidRPr="00CF48B0" w:rsidRDefault="00B56AAD">
      <w:pPr>
        <w:ind w:firstLineChars="610" w:firstLine="1383"/>
      </w:pPr>
      <w:r w:rsidRPr="00CF48B0">
        <w:rPr>
          <w:rFonts w:hint="eastAsia"/>
        </w:rPr>
        <w:t>4）計画期間</w:t>
      </w:r>
    </w:p>
    <w:p w14:paraId="03B19516" w14:textId="77777777" w:rsidR="00E26F2A" w:rsidRPr="00CF48B0" w:rsidRDefault="00B56AAD">
      <w:pPr>
        <w:ind w:firstLineChars="610" w:firstLine="1383"/>
      </w:pPr>
      <w:r w:rsidRPr="00CF48B0">
        <w:rPr>
          <w:rFonts w:hint="eastAsia"/>
        </w:rPr>
        <w:t>5）事業計画の対象となる地区の名称</w:t>
      </w:r>
    </w:p>
    <w:p w14:paraId="4EB121F7" w14:textId="77777777" w:rsidR="00E26F2A" w:rsidRPr="00CF48B0" w:rsidRDefault="00B56AAD">
      <w:pPr>
        <w:ind w:firstLineChars="610" w:firstLine="1383"/>
      </w:pPr>
      <w:r w:rsidRPr="00CF48B0">
        <w:rPr>
          <w:rFonts w:hint="eastAsia"/>
        </w:rPr>
        <w:t>6）交付期間における各交付対象事業の概算事業費</w:t>
      </w:r>
    </w:p>
    <w:p w14:paraId="7C70EAAD" w14:textId="77777777" w:rsidR="00E26F2A" w:rsidRPr="00CF48B0" w:rsidRDefault="00B56AAD">
      <w:pPr>
        <w:ind w:firstLineChars="610" w:firstLine="1383"/>
      </w:pPr>
      <w:r w:rsidRPr="00CF48B0">
        <w:rPr>
          <w:rFonts w:hint="eastAsia"/>
        </w:rPr>
        <w:t>7）事業計画の評価に関する事項</w:t>
      </w:r>
    </w:p>
    <w:p w14:paraId="12E7E8E9" w14:textId="77777777" w:rsidR="00E26F2A" w:rsidRPr="00CF48B0" w:rsidRDefault="00B56AAD">
      <w:pPr>
        <w:ind w:leftChars="495" w:left="1365" w:hangingChars="107" w:hanging="243"/>
      </w:pPr>
      <w:r w:rsidRPr="00CF48B0">
        <w:rPr>
          <w:rFonts w:hint="eastAsia"/>
        </w:rPr>
        <w:t>②緑の基本計画や市町村都市計画マスタープラン等の計画においてグリーンインフラの取り組みに関する整備目標・内容に関する記載があり、その内容と事業計画の内容が整合していること。</w:t>
      </w:r>
    </w:p>
    <w:p w14:paraId="65DEE212" w14:textId="77777777" w:rsidR="00E26F2A" w:rsidRPr="00CF48B0" w:rsidRDefault="00B56AAD">
      <w:pPr>
        <w:ind w:leftChars="498" w:left="1313" w:hangingChars="81" w:hanging="184"/>
      </w:pPr>
      <w:r w:rsidRPr="00CF48B0">
        <w:rPr>
          <w:rFonts w:hint="eastAsia"/>
        </w:rPr>
        <w:t>③①2）で記載する目標は以下1）及び2）を満たすものとする。</w:t>
      </w:r>
    </w:p>
    <w:p w14:paraId="3293CBEB" w14:textId="77777777" w:rsidR="00E26F2A" w:rsidRPr="00CF48B0" w:rsidRDefault="00B56AAD">
      <w:pPr>
        <w:ind w:leftChars="603" w:left="1662" w:hangingChars="130" w:hanging="295"/>
      </w:pPr>
      <w:r w:rsidRPr="00CF48B0">
        <w:rPr>
          <w:rFonts w:hint="eastAsia"/>
        </w:rPr>
        <w:t>1）事業計画の区域における課題解決、又は本事業の実施目的に関連する目標設定であること</w:t>
      </w:r>
    </w:p>
    <w:p w14:paraId="6B02C81E" w14:textId="77777777" w:rsidR="00E26F2A" w:rsidRPr="00CF48B0" w:rsidRDefault="00B56AAD">
      <w:pPr>
        <w:ind w:leftChars="603" w:left="1662" w:hangingChars="130" w:hanging="295"/>
      </w:pPr>
      <w:r w:rsidRPr="00CF48B0">
        <w:rPr>
          <w:rFonts w:hint="eastAsia"/>
        </w:rPr>
        <w:t>2）緑や水が持つ多面的機能の発揮を目的とした目標を３つ以上設定し、そのうち２つ以上は定量的な目標設定であること</w:t>
      </w:r>
    </w:p>
    <w:p w14:paraId="64C40741" w14:textId="77777777" w:rsidR="00E26F2A" w:rsidRPr="00CF48B0" w:rsidRDefault="00B56AAD">
      <w:pPr>
        <w:ind w:leftChars="501" w:left="1662" w:hangingChars="232" w:hanging="526"/>
      </w:pPr>
      <w:r w:rsidRPr="00CF48B0">
        <w:rPr>
          <w:rFonts w:hint="eastAsia"/>
        </w:rPr>
        <w:t>④本事業の交付の対象となる事業は、以下1）及び2）を満たすものとする。</w:t>
      </w:r>
    </w:p>
    <w:p w14:paraId="4F57393B" w14:textId="77777777" w:rsidR="00E26F2A" w:rsidRPr="00CF48B0" w:rsidRDefault="00B56AAD">
      <w:pPr>
        <w:ind w:leftChars="611" w:left="1659" w:hangingChars="121" w:hanging="274"/>
      </w:pPr>
      <w:r w:rsidRPr="00CF48B0">
        <w:rPr>
          <w:rFonts w:hint="eastAsia"/>
        </w:rPr>
        <w:t>1）事業計画の目標達成に資する以下に掲げる事業</w:t>
      </w:r>
    </w:p>
    <w:p w14:paraId="603B667F" w14:textId="77777777" w:rsidR="00E26F2A" w:rsidRPr="00CF48B0" w:rsidRDefault="00B56AAD">
      <w:pPr>
        <w:ind w:leftChars="731" w:left="1658" w:firstLineChars="52" w:firstLine="118"/>
      </w:pPr>
      <w:r w:rsidRPr="00CF48B0">
        <w:rPr>
          <w:rFonts w:hint="eastAsia"/>
        </w:rPr>
        <w:t>ⅰ）公園緑地の整備及び用地取得</w:t>
      </w:r>
    </w:p>
    <w:p w14:paraId="61D7FCB6" w14:textId="77777777" w:rsidR="00E26F2A" w:rsidRPr="00CF48B0" w:rsidRDefault="00B56AAD">
      <w:pPr>
        <w:ind w:leftChars="731" w:left="1658" w:firstLineChars="52" w:firstLine="118"/>
      </w:pPr>
      <w:r w:rsidRPr="00CF48B0">
        <w:rPr>
          <w:rFonts w:hint="eastAsia"/>
        </w:rPr>
        <w:t>ⅱ）公共公益施設の緑化</w:t>
      </w:r>
    </w:p>
    <w:p w14:paraId="3606C582" w14:textId="77777777" w:rsidR="00E26F2A" w:rsidRPr="00CF48B0" w:rsidRDefault="00B56AAD">
      <w:pPr>
        <w:ind w:leftChars="731" w:left="1658" w:firstLineChars="52" w:firstLine="118"/>
      </w:pPr>
      <w:r w:rsidRPr="00CF48B0">
        <w:rPr>
          <w:rFonts w:hint="eastAsia"/>
        </w:rPr>
        <w:t>ⅲ）民間建築物の緑化</w:t>
      </w:r>
    </w:p>
    <w:p w14:paraId="3CD3DB93" w14:textId="77777777" w:rsidR="00E26F2A" w:rsidRPr="00CF48B0" w:rsidRDefault="00B56AAD">
      <w:pPr>
        <w:ind w:leftChars="731" w:left="1658" w:firstLineChars="52" w:firstLine="118"/>
      </w:pPr>
      <w:r w:rsidRPr="00CF48B0">
        <w:rPr>
          <w:rFonts w:hint="eastAsia"/>
        </w:rPr>
        <w:t>ⅳ）市民農園の整備</w:t>
      </w:r>
    </w:p>
    <w:p w14:paraId="269B7DF5" w14:textId="77777777" w:rsidR="00E26F2A" w:rsidRPr="00CF48B0" w:rsidRDefault="00B56AAD">
      <w:pPr>
        <w:ind w:leftChars="731" w:left="1658" w:firstLineChars="52" w:firstLine="118"/>
      </w:pPr>
      <w:r w:rsidRPr="00CF48B0">
        <w:rPr>
          <w:rFonts w:hint="eastAsia"/>
        </w:rPr>
        <w:t>ⅴ）緑化施設の整備</w:t>
      </w:r>
    </w:p>
    <w:p w14:paraId="363BD488" w14:textId="77777777" w:rsidR="00E26F2A" w:rsidRPr="00CF48B0" w:rsidRDefault="00B56AAD">
      <w:pPr>
        <w:ind w:leftChars="731" w:left="1658" w:firstLineChars="52" w:firstLine="118"/>
      </w:pPr>
      <w:r w:rsidRPr="00CF48B0">
        <w:rPr>
          <w:rFonts w:hint="eastAsia"/>
        </w:rPr>
        <w:t>ⅵ）グリーンインフラに関する計画策定</w:t>
      </w:r>
    </w:p>
    <w:p w14:paraId="3055258C" w14:textId="77777777" w:rsidR="00E26F2A" w:rsidRPr="00CF48B0" w:rsidRDefault="00B56AAD">
      <w:pPr>
        <w:ind w:leftChars="731" w:left="1658" w:firstLineChars="52" w:firstLine="118"/>
      </w:pPr>
      <w:r w:rsidRPr="00CF48B0">
        <w:rPr>
          <w:rFonts w:hint="eastAsia"/>
        </w:rPr>
        <w:t>ⅶ）整備効果の検証</w:t>
      </w:r>
    </w:p>
    <w:p w14:paraId="4D8E31EB" w14:textId="2F86128F" w:rsidR="00E26F2A" w:rsidRPr="00CF48B0" w:rsidRDefault="00B56AAD">
      <w:pPr>
        <w:ind w:leftChars="609" w:left="1506" w:hangingChars="55" w:hanging="125"/>
      </w:pPr>
      <w:r w:rsidRPr="00CF48B0">
        <w:rPr>
          <w:rFonts w:hint="eastAsia"/>
        </w:rPr>
        <w:t>2）複数の事業主体により実施するもの、または、1）ⅰ）～ⅴ）のうち２つ以上の事業を実施するもの</w:t>
      </w:r>
      <w:r w:rsidR="000514E4" w:rsidRPr="00CF48B0">
        <w:rPr>
          <w:rFonts w:hint="eastAsia"/>
        </w:rPr>
        <w:t>。ただし、ⅲ)について、脱炭素先行地域、都市緑地法に基づく緑化地域又は緑化重点地区のいずれかの地域で行われ、敷地面積の25%以上かつ500㎡以上であり、10年以上にわたり適切に管理されるものである場合には、一の事業主体により実施するものを含む。</w:t>
      </w:r>
    </w:p>
    <w:p w14:paraId="7A3FAE62" w14:textId="58470A67" w:rsidR="00566A69" w:rsidRPr="00CF48B0" w:rsidRDefault="00566A69">
      <w:pPr>
        <w:ind w:leftChars="609" w:left="1506" w:hangingChars="55" w:hanging="125"/>
      </w:pPr>
    </w:p>
    <w:p w14:paraId="568AAEA0" w14:textId="77777777" w:rsidR="00566A69" w:rsidRPr="00CF48B0" w:rsidRDefault="00566A69" w:rsidP="00566A69">
      <w:pPr>
        <w:ind w:leftChars="200" w:left="453" w:firstLineChars="200" w:firstLine="453"/>
        <w:jc w:val="left"/>
        <w:rPr>
          <w:rFonts w:asciiTheme="majorEastAsia" w:eastAsiaTheme="majorEastAsia" w:hAnsiTheme="majorEastAsia"/>
        </w:rPr>
      </w:pPr>
      <w:r w:rsidRPr="00CF48B0">
        <w:rPr>
          <w:rFonts w:hint="eastAsia"/>
        </w:rPr>
        <w:t>３　事業要件（防災・減災推進型）</w:t>
      </w:r>
    </w:p>
    <w:p w14:paraId="215A144E" w14:textId="77777777" w:rsidR="00566A69" w:rsidRPr="00CF48B0" w:rsidRDefault="00566A69" w:rsidP="00566A69">
      <w:pPr>
        <w:ind w:leftChars="499" w:left="1355" w:hangingChars="99" w:hanging="224"/>
        <w:jc w:val="left"/>
      </w:pPr>
      <w:r w:rsidRPr="00CF48B0">
        <w:rPr>
          <w:rFonts w:hint="eastAsia"/>
        </w:rPr>
        <w:t>①本事業を行おうとする地方公共団体は、社会資本総合整備計画に、次の各号に掲げる事項を定めたグリーンインフラ活用型都市構築支援事業計画を記載するものとする。</w:t>
      </w:r>
    </w:p>
    <w:p w14:paraId="17C9C88F" w14:textId="77777777" w:rsidR="00566A69" w:rsidRPr="00CF48B0" w:rsidRDefault="00566A69" w:rsidP="00566A69">
      <w:pPr>
        <w:ind w:firstLineChars="610" w:firstLine="1383"/>
      </w:pPr>
      <w:r w:rsidRPr="00CF48B0">
        <w:t>1）事業計画の区域</w:t>
      </w:r>
    </w:p>
    <w:p w14:paraId="331FCFB8" w14:textId="77777777" w:rsidR="00566A69" w:rsidRPr="00CF48B0" w:rsidRDefault="00566A69" w:rsidP="00566A69">
      <w:pPr>
        <w:ind w:firstLineChars="610" w:firstLine="1383"/>
      </w:pPr>
      <w:r w:rsidRPr="00CF48B0">
        <w:t>2）事業計画の目標</w:t>
      </w:r>
    </w:p>
    <w:p w14:paraId="6670A167" w14:textId="77777777" w:rsidR="00566A69" w:rsidRPr="00CF48B0" w:rsidRDefault="00566A69" w:rsidP="00566A69">
      <w:pPr>
        <w:ind w:firstLineChars="610" w:firstLine="1383"/>
      </w:pPr>
      <w:r w:rsidRPr="00CF48B0">
        <w:t>3）事業計画の目標を達成するために必要な交付対象事業</w:t>
      </w:r>
    </w:p>
    <w:p w14:paraId="09ECEB46" w14:textId="77777777" w:rsidR="00566A69" w:rsidRPr="00CF48B0" w:rsidRDefault="00566A69" w:rsidP="00566A69">
      <w:pPr>
        <w:ind w:firstLineChars="610" w:firstLine="1383"/>
      </w:pPr>
      <w:r w:rsidRPr="00CF48B0">
        <w:t>4）計画期間</w:t>
      </w:r>
    </w:p>
    <w:p w14:paraId="610AA3C2" w14:textId="77777777" w:rsidR="00566A69" w:rsidRPr="00CF48B0" w:rsidRDefault="00566A69" w:rsidP="00566A69">
      <w:pPr>
        <w:ind w:firstLineChars="610" w:firstLine="1383"/>
      </w:pPr>
      <w:r w:rsidRPr="00CF48B0">
        <w:t>5）事業計画の対象となる地区の名称</w:t>
      </w:r>
    </w:p>
    <w:p w14:paraId="703946AE" w14:textId="77777777" w:rsidR="00566A69" w:rsidRPr="00CF48B0" w:rsidRDefault="00566A69" w:rsidP="00566A69">
      <w:pPr>
        <w:ind w:firstLineChars="610" w:firstLine="1383"/>
      </w:pPr>
      <w:r w:rsidRPr="00CF48B0">
        <w:t>6）交付期間における各交付対象事業の概算事業費</w:t>
      </w:r>
    </w:p>
    <w:p w14:paraId="60596F0E" w14:textId="77777777" w:rsidR="00566A69" w:rsidRPr="00CF48B0" w:rsidRDefault="00566A69" w:rsidP="00566A69">
      <w:pPr>
        <w:ind w:firstLineChars="610" w:firstLine="1383"/>
      </w:pPr>
      <w:r w:rsidRPr="00CF48B0">
        <w:t>7）事業計画の評価に関する事項</w:t>
      </w:r>
    </w:p>
    <w:p w14:paraId="62065103" w14:textId="77777777" w:rsidR="00566A69" w:rsidRPr="00CF48B0" w:rsidRDefault="00566A69" w:rsidP="00566A69">
      <w:pPr>
        <w:ind w:leftChars="499" w:left="1355" w:hangingChars="99" w:hanging="224"/>
        <w:jc w:val="left"/>
      </w:pPr>
      <w:r w:rsidRPr="00CF48B0">
        <w:rPr>
          <w:rFonts w:hint="eastAsia"/>
        </w:rPr>
        <w:t>②緑の基本計画や市町村都市計画マスタープラン等の計画においてグリーンインフラの取り組みに関する整備目標・内容に関する記載があり、その内容と事業計画の内容が整合していること。</w:t>
      </w:r>
    </w:p>
    <w:p w14:paraId="275ED3A2" w14:textId="77777777" w:rsidR="00566A69" w:rsidRPr="00CF48B0" w:rsidRDefault="00566A69" w:rsidP="00566A69">
      <w:pPr>
        <w:ind w:leftChars="499" w:left="1355" w:hangingChars="99" w:hanging="224"/>
        <w:jc w:val="left"/>
      </w:pPr>
      <w:r w:rsidRPr="00CF48B0">
        <w:rPr>
          <w:rFonts w:hint="eastAsia"/>
        </w:rPr>
        <w:t>③防災指針や流域水害対策計画等の防災・減災関連の計画においてグリーンインフラの取り組みに関する整備目標・内容に関する記載があり、その内容と事業計画の内容が整合しており、グリーンインフラの取り組みを実施することで防災・減災関連の計画の達成に寄与すること。</w:t>
      </w:r>
    </w:p>
    <w:p w14:paraId="7BE9A4C5" w14:textId="77777777" w:rsidR="00566A69" w:rsidRPr="00CF48B0" w:rsidRDefault="00566A69" w:rsidP="00566A69">
      <w:pPr>
        <w:ind w:leftChars="499" w:left="1355" w:hangingChars="99" w:hanging="224"/>
        <w:jc w:val="left"/>
      </w:pPr>
      <w:r w:rsidRPr="00CF48B0">
        <w:rPr>
          <w:rFonts w:hint="eastAsia"/>
        </w:rPr>
        <w:t>④①</w:t>
      </w:r>
      <w:r w:rsidRPr="00CF48B0">
        <w:t>2）で記載する目標は以下1）及び2）を満たすものとする。</w:t>
      </w:r>
    </w:p>
    <w:p w14:paraId="4D631F3D" w14:textId="77777777" w:rsidR="00566A69" w:rsidRPr="00CF48B0" w:rsidRDefault="00566A69" w:rsidP="00566A69">
      <w:pPr>
        <w:ind w:leftChars="609" w:left="1698" w:hangingChars="140" w:hanging="317"/>
      </w:pPr>
      <w:r w:rsidRPr="00CF48B0">
        <w:t>1）事業計画の区域における課題解決、又は本事業の実施目的に関連する目標設定であること</w:t>
      </w:r>
    </w:p>
    <w:p w14:paraId="6EB242CC" w14:textId="77777777" w:rsidR="00566A69" w:rsidRPr="00CF48B0" w:rsidRDefault="00566A69" w:rsidP="00566A69">
      <w:pPr>
        <w:ind w:leftChars="609" w:left="1698" w:hangingChars="140" w:hanging="317"/>
      </w:pPr>
      <w:r w:rsidRPr="00CF48B0">
        <w:t>2）緑や水が持つ多面的機能の発揮を目的とした目標を３つ以上設定し、そのうち２つ以上は定量的な目標設定であること。ただし、指標内容のうち１つは防災・減災関連の指標であること</w:t>
      </w:r>
    </w:p>
    <w:p w14:paraId="47B96B91" w14:textId="77777777" w:rsidR="00566A69" w:rsidRPr="00CF48B0" w:rsidRDefault="00566A69" w:rsidP="00566A69">
      <w:pPr>
        <w:ind w:leftChars="499" w:left="1355" w:hangingChars="99" w:hanging="224"/>
        <w:jc w:val="left"/>
      </w:pPr>
      <w:r w:rsidRPr="00CF48B0">
        <w:rPr>
          <w:rFonts w:hint="eastAsia"/>
        </w:rPr>
        <w:t>⑤本事業の交付の対象となる事業は、以下</w:t>
      </w:r>
      <w:r w:rsidRPr="00CF48B0">
        <w:t>1）及び2）を満たすものとする。</w:t>
      </w:r>
    </w:p>
    <w:p w14:paraId="2F608367" w14:textId="77777777" w:rsidR="00566A69" w:rsidRPr="00CF48B0" w:rsidRDefault="00566A69" w:rsidP="00566A69">
      <w:pPr>
        <w:ind w:firstLineChars="610" w:firstLine="1383"/>
      </w:pPr>
      <w:r w:rsidRPr="00CF48B0">
        <w:t>1）事業計画の目標達成に資する以下に掲げる事業</w:t>
      </w:r>
    </w:p>
    <w:p w14:paraId="249DC536" w14:textId="77777777" w:rsidR="00566A69" w:rsidRPr="00CF48B0" w:rsidRDefault="00566A69" w:rsidP="00566A69">
      <w:pPr>
        <w:ind w:leftChars="749" w:left="1698"/>
        <w:jc w:val="left"/>
      </w:pPr>
      <w:r w:rsidRPr="00CF48B0">
        <w:rPr>
          <w:rFonts w:hint="eastAsia"/>
        </w:rPr>
        <w:t>ⅰ）公園緑地の整備及び用地取得</w:t>
      </w:r>
    </w:p>
    <w:p w14:paraId="53A36456" w14:textId="77777777" w:rsidR="00566A69" w:rsidRPr="00CF48B0" w:rsidRDefault="00566A69" w:rsidP="00566A69">
      <w:pPr>
        <w:ind w:leftChars="749" w:left="1698"/>
        <w:jc w:val="left"/>
      </w:pPr>
      <w:r w:rsidRPr="00CF48B0">
        <w:rPr>
          <w:rFonts w:hint="eastAsia"/>
        </w:rPr>
        <w:t>ⅱ）公共公益施設の緑化</w:t>
      </w:r>
    </w:p>
    <w:p w14:paraId="3E4D082A" w14:textId="77777777" w:rsidR="00566A69" w:rsidRPr="00CF48B0" w:rsidRDefault="00566A69" w:rsidP="00566A69">
      <w:pPr>
        <w:ind w:leftChars="749" w:left="1698"/>
        <w:jc w:val="left"/>
      </w:pPr>
      <w:r w:rsidRPr="00CF48B0">
        <w:rPr>
          <w:rFonts w:hint="eastAsia"/>
        </w:rPr>
        <w:t>ⅲ）民間建築物の緑化</w:t>
      </w:r>
    </w:p>
    <w:p w14:paraId="2C3F13B1" w14:textId="77777777" w:rsidR="00566A69" w:rsidRPr="00CF48B0" w:rsidRDefault="00566A69" w:rsidP="00566A69">
      <w:pPr>
        <w:ind w:leftChars="749" w:left="1698"/>
        <w:jc w:val="left"/>
      </w:pPr>
      <w:r w:rsidRPr="00CF48B0">
        <w:rPr>
          <w:rFonts w:hint="eastAsia"/>
        </w:rPr>
        <w:t>ⅳ）市民農園の整備</w:t>
      </w:r>
    </w:p>
    <w:p w14:paraId="0AE33E60" w14:textId="77777777" w:rsidR="00566A69" w:rsidRPr="00CF48B0" w:rsidRDefault="00566A69" w:rsidP="00566A69">
      <w:pPr>
        <w:ind w:leftChars="749" w:left="1698"/>
        <w:jc w:val="left"/>
      </w:pPr>
      <w:r w:rsidRPr="00CF48B0">
        <w:rPr>
          <w:rFonts w:hint="eastAsia"/>
        </w:rPr>
        <w:t>ⅴ）緑化施設の整備</w:t>
      </w:r>
    </w:p>
    <w:p w14:paraId="4ADCB0E1" w14:textId="77777777" w:rsidR="00566A69" w:rsidRPr="00CF48B0" w:rsidRDefault="00566A69" w:rsidP="00566A69">
      <w:pPr>
        <w:ind w:leftChars="749" w:left="1698"/>
        <w:jc w:val="left"/>
      </w:pPr>
      <w:r w:rsidRPr="00CF48B0">
        <w:rPr>
          <w:rFonts w:hint="eastAsia"/>
        </w:rPr>
        <w:t>ⅵ）既存緑地の保全利用施設の整備</w:t>
      </w:r>
    </w:p>
    <w:p w14:paraId="0F7A96EF" w14:textId="77777777" w:rsidR="00566A69" w:rsidRPr="00CF48B0" w:rsidRDefault="00566A69" w:rsidP="00566A69">
      <w:pPr>
        <w:ind w:leftChars="749" w:left="1698"/>
        <w:jc w:val="left"/>
      </w:pPr>
      <w:r w:rsidRPr="00CF48B0">
        <w:rPr>
          <w:rFonts w:hint="eastAsia"/>
        </w:rPr>
        <w:t>ⅶ）グリーンインフラに関する計画策定</w:t>
      </w:r>
    </w:p>
    <w:p w14:paraId="6CFD1794" w14:textId="77777777" w:rsidR="00566A69" w:rsidRPr="00CF48B0" w:rsidRDefault="00566A69" w:rsidP="00566A69">
      <w:pPr>
        <w:ind w:leftChars="749" w:left="1698"/>
        <w:jc w:val="left"/>
      </w:pPr>
      <w:r w:rsidRPr="00CF48B0">
        <w:rPr>
          <w:rFonts w:hint="eastAsia"/>
        </w:rPr>
        <w:t>ⅷ）整備効果の検証</w:t>
      </w:r>
    </w:p>
    <w:p w14:paraId="447E70EB" w14:textId="0F8170E4" w:rsidR="00566A69" w:rsidRPr="00CF48B0" w:rsidRDefault="00566A69" w:rsidP="00566A69">
      <w:pPr>
        <w:ind w:leftChars="609" w:left="1698" w:hangingChars="140" w:hanging="317"/>
      </w:pPr>
      <w:r w:rsidRPr="00CF48B0">
        <w:t>2）複数の事業主体により実施するもの、または、1）ⅰ）～ⅵ）のうち２つ以上の事業を実施するもの</w:t>
      </w:r>
      <w:r w:rsidR="000514E4" w:rsidRPr="00CF48B0">
        <w:rPr>
          <w:rFonts w:hint="eastAsia"/>
        </w:rPr>
        <w:t>。ただし、ⅲ)について、脱炭素先行地域、都市緑地法に基づく緑化地域又は緑化重点地区のいずれかの地域で行われ、敷地面積の25%以上かつ500㎡以上であり、10年以上にわたり適切に管理されるものである場合には、一の事業主体により実施するものを含む。</w:t>
      </w:r>
    </w:p>
    <w:p w14:paraId="631DD7D7" w14:textId="77777777" w:rsidR="00E26F2A" w:rsidRPr="00CF48B0" w:rsidRDefault="00E26F2A">
      <w:pPr>
        <w:ind w:leftChars="100" w:left="227"/>
        <w:jc w:val="left"/>
      </w:pPr>
    </w:p>
    <w:p w14:paraId="0AEE3A49" w14:textId="09DF69FB" w:rsidR="00E26F2A" w:rsidRPr="00CF48B0" w:rsidRDefault="00566A69">
      <w:pPr>
        <w:ind w:leftChars="200" w:left="453" w:firstLineChars="200" w:firstLine="453"/>
        <w:jc w:val="left"/>
      </w:pPr>
      <w:r w:rsidRPr="00CF48B0">
        <w:rPr>
          <w:rFonts w:hint="eastAsia"/>
        </w:rPr>
        <w:t>４</w:t>
      </w:r>
      <w:r w:rsidR="00B56AAD" w:rsidRPr="00CF48B0">
        <w:rPr>
          <w:rFonts w:hint="eastAsia"/>
        </w:rPr>
        <w:t xml:space="preserve">　交付対象</w:t>
      </w:r>
    </w:p>
    <w:p w14:paraId="703EBA90" w14:textId="77777777" w:rsidR="00E26F2A" w:rsidRPr="00CF48B0" w:rsidRDefault="00B56AAD">
      <w:pPr>
        <w:ind w:leftChars="642" w:left="1683" w:hangingChars="100" w:hanging="227"/>
      </w:pPr>
      <w:r w:rsidRPr="00CF48B0">
        <w:rPr>
          <w:rFonts w:hint="eastAsia"/>
        </w:rPr>
        <w:t>地方公共団体</w:t>
      </w:r>
    </w:p>
    <w:p w14:paraId="3188216C" w14:textId="77777777" w:rsidR="00E26F2A" w:rsidRPr="00CF48B0" w:rsidRDefault="00E26F2A">
      <w:pPr>
        <w:ind w:leftChars="642" w:left="1683" w:hangingChars="100" w:hanging="227"/>
      </w:pPr>
    </w:p>
    <w:p w14:paraId="4E76F07E" w14:textId="5AF16F37" w:rsidR="00E26F2A" w:rsidRPr="00CF48B0" w:rsidRDefault="00566A69">
      <w:pPr>
        <w:ind w:firstLineChars="400" w:firstLine="907"/>
      </w:pPr>
      <w:r w:rsidRPr="00CF48B0">
        <w:rPr>
          <w:rFonts w:hint="eastAsia"/>
        </w:rPr>
        <w:t>５</w:t>
      </w:r>
      <w:r w:rsidR="00B56AAD" w:rsidRPr="00CF48B0">
        <w:rPr>
          <w:rFonts w:hint="eastAsia"/>
        </w:rPr>
        <w:t xml:space="preserve">　留意事項</w:t>
      </w:r>
    </w:p>
    <w:p w14:paraId="43F4FDD2" w14:textId="77777777" w:rsidR="00E26F2A" w:rsidRPr="00CF48B0" w:rsidRDefault="00B56AAD">
      <w:pPr>
        <w:ind w:leftChars="501" w:left="1363" w:hangingChars="100" w:hanging="227"/>
      </w:pPr>
      <w:r w:rsidRPr="00CF48B0">
        <w:rPr>
          <w:rFonts w:hint="eastAsia"/>
        </w:rPr>
        <w:t>①公園緑地の整備については、原則として都市公園として管理するもの。（都市計画決定されていないものを含む。止むを得ない場合は、地方公共団体の条例等に基づく公園、緑地として管理するもの。）</w:t>
      </w:r>
    </w:p>
    <w:p w14:paraId="28BA3848" w14:textId="77777777" w:rsidR="00E26F2A" w:rsidRPr="00CF48B0" w:rsidRDefault="00B56AAD">
      <w:pPr>
        <w:ind w:leftChars="500" w:left="1134"/>
      </w:pPr>
      <w:r w:rsidRPr="00CF48B0">
        <w:rPr>
          <w:rFonts w:hint="eastAsia"/>
        </w:rPr>
        <w:t>②公共公益施設緑化については、同施設の敷地及び建築物の緑化を行うもの。</w:t>
      </w:r>
    </w:p>
    <w:p w14:paraId="0B0DF794" w14:textId="4749AB07" w:rsidR="00E26F2A" w:rsidRPr="00CF48B0" w:rsidRDefault="00B56AAD">
      <w:pPr>
        <w:ind w:leftChars="500" w:left="1370" w:hangingChars="104" w:hanging="236"/>
      </w:pPr>
      <w:r w:rsidRPr="00CF48B0">
        <w:rPr>
          <w:rFonts w:hint="eastAsia"/>
        </w:rPr>
        <w:t>③民間建築物の緑化については、公開性があるものに限る</w:t>
      </w:r>
      <w:r w:rsidR="000514E4" w:rsidRPr="00CF48B0">
        <w:rPr>
          <w:rFonts w:hint="eastAsia"/>
        </w:rPr>
        <w:t>（脱炭素先行地域、都市緑地法に基づく緑化地域又は緑化重点地区のいずれかの地域で行われ、敷地面積の25%以上かつ500㎡以上であり、10年以上にわたり適切に管理されるものを除く）</w:t>
      </w:r>
      <w:r w:rsidRPr="00CF48B0">
        <w:rPr>
          <w:rFonts w:hint="eastAsia"/>
        </w:rPr>
        <w:t>。</w:t>
      </w:r>
    </w:p>
    <w:p w14:paraId="31DF9EF1" w14:textId="77777777" w:rsidR="00E26F2A" w:rsidRPr="00CF48B0" w:rsidRDefault="00B56AAD">
      <w:pPr>
        <w:ind w:leftChars="500" w:left="1370" w:hangingChars="104" w:hanging="236"/>
      </w:pPr>
      <w:r w:rsidRPr="00CF48B0">
        <w:rPr>
          <w:rFonts w:hint="eastAsia"/>
        </w:rPr>
        <w:t>④市民農園の整備については、イ－１２－（４）２．２に定める事業要件を満たすものに限る。</w:t>
      </w:r>
    </w:p>
    <w:p w14:paraId="6AE1438A" w14:textId="73F35E3F" w:rsidR="00E26F2A" w:rsidRPr="00CF48B0" w:rsidRDefault="00B56AAD">
      <w:pPr>
        <w:ind w:leftChars="500" w:left="1370" w:hangingChars="104" w:hanging="236"/>
      </w:pPr>
      <w:r w:rsidRPr="00CF48B0">
        <w:rPr>
          <w:rFonts w:hint="eastAsia"/>
        </w:rPr>
        <w:t>⑤緑化施設の整備については、２④1）ⅰ）～ⅳ）と併せて整備することで目標達成に資するものに限る。</w:t>
      </w:r>
    </w:p>
    <w:p w14:paraId="5A73822F" w14:textId="53F5EA44" w:rsidR="00566A69" w:rsidRPr="00CF48B0" w:rsidRDefault="00566A69">
      <w:pPr>
        <w:ind w:leftChars="500" w:left="1370" w:hangingChars="104" w:hanging="236"/>
      </w:pPr>
      <w:r w:rsidRPr="00CF48B0">
        <w:rPr>
          <w:rFonts w:hint="eastAsia"/>
        </w:rPr>
        <w:t>⑥既存緑地の保全利用施設の整備については、特別緑地保全地区や市民緑地など都市緑地法等の法令に基づき保全している緑地や条例等により保全している緑地において、保全利用施設（雨水貯留浸透施設など緑地の防災・減災機能を発揮するために必要な施設を含む）の整備を行うものであること。</w:t>
      </w:r>
    </w:p>
    <w:p w14:paraId="5EE8E39E" w14:textId="7B44712F" w:rsidR="00E26F2A" w:rsidRPr="00CF48B0" w:rsidRDefault="00566A69">
      <w:pPr>
        <w:ind w:leftChars="500" w:left="1370" w:hangingChars="104" w:hanging="236"/>
      </w:pPr>
      <w:r w:rsidRPr="00CF48B0">
        <w:rPr>
          <w:rFonts w:hint="eastAsia"/>
        </w:rPr>
        <w:t>⑦</w:t>
      </w:r>
      <w:r w:rsidR="00B56AAD" w:rsidRPr="00CF48B0">
        <w:rPr>
          <w:rFonts w:hint="eastAsia"/>
        </w:rPr>
        <w:t>グリーンインフラに関する計画策定及び整備効果の検証については、２④1）ⅰ）～ⅴ）と併せて実施することで目標達成に資するものに限る。</w:t>
      </w:r>
    </w:p>
    <w:p w14:paraId="6F10773A" w14:textId="77777777" w:rsidR="00223620" w:rsidRPr="00CF48B0" w:rsidRDefault="00223620" w:rsidP="00223620">
      <w:pPr>
        <w:ind w:firstLineChars="200" w:firstLine="455"/>
        <w:rPr>
          <w:rFonts w:eastAsia="ＭＳ ゴシック"/>
          <w:b/>
        </w:rPr>
      </w:pPr>
    </w:p>
    <w:p w14:paraId="2C71039B" w14:textId="2FA1D90C" w:rsidR="00223620" w:rsidRPr="00CF48B0" w:rsidRDefault="00223620" w:rsidP="00223620">
      <w:pPr>
        <w:ind w:firstLineChars="200" w:firstLine="455"/>
        <w:rPr>
          <w:rFonts w:eastAsia="ＭＳ ゴシック"/>
          <w:b/>
        </w:rPr>
      </w:pPr>
      <w:r w:rsidRPr="00CF48B0">
        <w:rPr>
          <w:rFonts w:eastAsia="ＭＳ ゴシック" w:hint="eastAsia"/>
          <w:b/>
        </w:rPr>
        <w:t>３．留意事項</w:t>
      </w:r>
    </w:p>
    <w:p w14:paraId="06A40AC9" w14:textId="77777777" w:rsidR="00223620" w:rsidRPr="00CF48B0" w:rsidRDefault="00223620" w:rsidP="00223620">
      <w:pPr>
        <w:ind w:leftChars="450" w:left="1020" w:firstLineChars="100" w:firstLine="227"/>
        <w:rPr>
          <w:rFonts w:eastAsia="ＭＳ ゴシック"/>
        </w:rPr>
      </w:pPr>
      <w:r w:rsidRPr="00CF48B0">
        <w:rPr>
          <w:rFonts w:eastAsia="ＭＳ ゴシック" w:hint="eastAsia"/>
        </w:rPr>
        <w:t>イ－１２－（１）３．のⅡ及びⅢに定める事項については、本事業においても準用する。</w:t>
      </w:r>
    </w:p>
    <w:p w14:paraId="27710030" w14:textId="77777777" w:rsidR="00E26F2A" w:rsidRPr="00CF48B0" w:rsidRDefault="00E26F2A">
      <w:pPr>
        <w:ind w:leftChars="114" w:left="711" w:hangingChars="200" w:hanging="453"/>
      </w:pPr>
    </w:p>
    <w:p w14:paraId="3520F878" w14:textId="77777777" w:rsidR="00E26F2A" w:rsidRPr="00CF48B0" w:rsidRDefault="00E26F2A">
      <w:pPr>
        <w:ind w:leftChars="114" w:left="711" w:hangingChars="200" w:hanging="453"/>
        <w:jc w:val="right"/>
      </w:pPr>
    </w:p>
    <w:p w14:paraId="4CE8F4ED" w14:textId="77777777" w:rsidR="00E26F2A" w:rsidRPr="00CF48B0" w:rsidRDefault="00E26F2A">
      <w:pPr>
        <w:sectPr w:rsidR="00E26F2A" w:rsidRPr="00CF48B0">
          <w:headerReference w:type="default" r:id="rId45"/>
          <w:type w:val="continuous"/>
          <w:pgSz w:w="11906" w:h="16838"/>
          <w:pgMar w:top="1701" w:right="1418" w:bottom="1418" w:left="1418" w:header="567" w:footer="283" w:gutter="0"/>
          <w:pgNumType w:fmt="numberInDash"/>
          <w:cols w:space="720"/>
          <w:docGrid w:type="linesAndChars" w:linePitch="326" w:charSpace="-2714"/>
        </w:sectPr>
      </w:pPr>
    </w:p>
    <w:p w14:paraId="20090011" w14:textId="77777777" w:rsidR="00E26F2A" w:rsidRPr="00CF48B0" w:rsidRDefault="00B56AAD">
      <w:pPr>
        <w:pStyle w:val="3"/>
      </w:pPr>
      <w:bookmarkStart w:id="353" w:name="_Toc130988200"/>
      <w:r w:rsidRPr="00CF48B0">
        <w:rPr>
          <w:rFonts w:hint="eastAsia"/>
        </w:rPr>
        <w:t>ロ－１３　市街地整備事業</w:t>
      </w:r>
      <w:bookmarkEnd w:id="353"/>
    </w:p>
    <w:p w14:paraId="14544918" w14:textId="77777777" w:rsidR="00E26F2A" w:rsidRPr="00CF48B0" w:rsidRDefault="00E26F2A"/>
    <w:p w14:paraId="0084EB0D" w14:textId="77777777" w:rsidR="00E26F2A" w:rsidRPr="00CF48B0" w:rsidRDefault="00B56AAD">
      <w:pPr>
        <w:pStyle w:val="4"/>
      </w:pPr>
      <w:bookmarkStart w:id="354" w:name="_Toc130988201"/>
      <w:r w:rsidRPr="00CF48B0">
        <w:rPr>
          <w:rFonts w:hint="eastAsia"/>
        </w:rPr>
        <w:t>ロ－１３－（１）都市防災推進事業</w:t>
      </w:r>
      <w:bookmarkEnd w:id="354"/>
    </w:p>
    <w:p w14:paraId="0639F039" w14:textId="77777777" w:rsidR="00E26F2A" w:rsidRPr="00CF48B0" w:rsidRDefault="00B56AAD">
      <w:pPr>
        <w:pStyle w:val="4"/>
      </w:pPr>
      <w:bookmarkStart w:id="355" w:name="_Toc130988202"/>
      <w:r w:rsidRPr="00CF48B0">
        <w:rPr>
          <w:rFonts w:hint="eastAsia"/>
        </w:rPr>
        <w:t>ロ－１３－（１）①都市防災総合推進事業</w:t>
      </w:r>
      <w:bookmarkEnd w:id="355"/>
    </w:p>
    <w:p w14:paraId="77C16B69" w14:textId="77777777" w:rsidR="00E26F2A" w:rsidRPr="00CF48B0" w:rsidRDefault="00B56AAD">
      <w:pPr>
        <w:autoSpaceDE w:val="0"/>
        <w:autoSpaceDN w:val="0"/>
        <w:adjustRightInd w:val="0"/>
        <w:ind w:left="227" w:hangingChars="100" w:hanging="227"/>
        <w:textAlignment w:val="baseline"/>
      </w:pPr>
      <w:r w:rsidRPr="00CF48B0">
        <w:rPr>
          <w:rFonts w:hint="eastAsia"/>
        </w:rPr>
        <w:t xml:space="preserve">　　イ－１３－（１）①の規定は、本事業について準用する。この場合において、同規定中「イ－１３－（１）①関係部分」とあるのは、「ロ－１３－（１）①関係部分」と読み替えるものとする。</w:t>
      </w:r>
    </w:p>
    <w:p w14:paraId="52428307" w14:textId="77777777" w:rsidR="00E26F2A" w:rsidRPr="00CF48B0" w:rsidRDefault="00E26F2A">
      <w:pPr>
        <w:autoSpaceDE w:val="0"/>
        <w:autoSpaceDN w:val="0"/>
        <w:adjustRightInd w:val="0"/>
        <w:textAlignment w:val="baseline"/>
      </w:pPr>
    </w:p>
    <w:p w14:paraId="5CA98313" w14:textId="77777777" w:rsidR="00E26F2A" w:rsidRPr="00CF48B0" w:rsidRDefault="00B56AAD">
      <w:pPr>
        <w:pStyle w:val="4"/>
      </w:pPr>
      <w:bookmarkStart w:id="356" w:name="_Toc130988203"/>
      <w:r w:rsidRPr="00CF48B0">
        <w:rPr>
          <w:rFonts w:hint="eastAsia"/>
        </w:rPr>
        <w:t>ロ－１３－（１）②宅地耐震化推進事業</w:t>
      </w:r>
      <w:bookmarkEnd w:id="356"/>
    </w:p>
    <w:p w14:paraId="6E166071" w14:textId="5ED27431" w:rsidR="00E26F2A" w:rsidRPr="00CF48B0" w:rsidRDefault="00B56AAD">
      <w:pPr>
        <w:autoSpaceDE w:val="0"/>
        <w:autoSpaceDN w:val="0"/>
        <w:adjustRightInd w:val="0"/>
        <w:ind w:leftChars="100" w:left="227" w:firstLineChars="100" w:firstLine="227"/>
        <w:textAlignment w:val="baseline"/>
      </w:pPr>
      <w:r w:rsidRPr="00CF48B0">
        <w:rPr>
          <w:rFonts w:hint="eastAsia"/>
        </w:rPr>
        <w:t>イ－１３－（１）②の規定は、本事業について準用する。この場合において、同規定中「イ－１３－（１）②関係部分」とあるのは、「ロ－１３－（１）②関係部分」と読み替えるものとする。</w:t>
      </w:r>
    </w:p>
    <w:p w14:paraId="4AC06753" w14:textId="2278563E" w:rsidR="00910C74" w:rsidRPr="00CF48B0" w:rsidRDefault="00910C74" w:rsidP="00F35CAD">
      <w:pPr>
        <w:autoSpaceDE w:val="0"/>
        <w:autoSpaceDN w:val="0"/>
        <w:adjustRightInd w:val="0"/>
        <w:textAlignment w:val="baseline"/>
      </w:pPr>
    </w:p>
    <w:p w14:paraId="4B93D2E9" w14:textId="1D0675A4" w:rsidR="00910C74" w:rsidRPr="00CF48B0" w:rsidRDefault="00910C74" w:rsidP="00910C74">
      <w:pPr>
        <w:pStyle w:val="4"/>
      </w:pPr>
      <w:bookmarkStart w:id="357" w:name="_Toc130988204"/>
      <w:r w:rsidRPr="00CF48B0">
        <w:rPr>
          <w:rFonts w:hint="eastAsia"/>
        </w:rPr>
        <w:t>ロ－１３－（１）③盛土緊急対策事業</w:t>
      </w:r>
      <w:bookmarkEnd w:id="357"/>
    </w:p>
    <w:p w14:paraId="7D915219" w14:textId="13F86278" w:rsidR="00910C74" w:rsidRPr="00CF48B0" w:rsidRDefault="00910C74" w:rsidP="00910C74">
      <w:pPr>
        <w:autoSpaceDE w:val="0"/>
        <w:autoSpaceDN w:val="0"/>
        <w:adjustRightInd w:val="0"/>
        <w:ind w:leftChars="100" w:left="227" w:firstLineChars="100" w:firstLine="227"/>
        <w:textAlignment w:val="baseline"/>
      </w:pPr>
      <w:r w:rsidRPr="00CF48B0">
        <w:rPr>
          <w:rFonts w:hint="eastAsia"/>
        </w:rPr>
        <w:t>イ－１３－（１）</w:t>
      </w:r>
      <w:r w:rsidR="00D7116A" w:rsidRPr="00CF48B0">
        <w:rPr>
          <w:rFonts w:hint="eastAsia"/>
        </w:rPr>
        <w:t>③</w:t>
      </w:r>
      <w:r w:rsidRPr="00CF48B0">
        <w:rPr>
          <w:rFonts w:hint="eastAsia"/>
        </w:rPr>
        <w:t>の規定は、本事業について準用する。この場合において、同規定中「イ－１３－（１）</w:t>
      </w:r>
      <w:r w:rsidR="00D7116A" w:rsidRPr="00CF48B0">
        <w:rPr>
          <w:rFonts w:hint="eastAsia"/>
        </w:rPr>
        <w:t>③</w:t>
      </w:r>
      <w:r w:rsidRPr="00CF48B0">
        <w:rPr>
          <w:rFonts w:hint="eastAsia"/>
        </w:rPr>
        <w:t>関係部分」とあるのは、「ロ－１３－（１）③関係部分」と読み替えるものとする。</w:t>
      </w:r>
    </w:p>
    <w:p w14:paraId="6B7EC882" w14:textId="77777777" w:rsidR="00E26F2A" w:rsidRPr="00CF48B0" w:rsidRDefault="00E26F2A">
      <w:pPr>
        <w:autoSpaceDE w:val="0"/>
        <w:autoSpaceDN w:val="0"/>
        <w:adjustRightInd w:val="0"/>
        <w:ind w:leftChars="100" w:left="227" w:firstLineChars="100" w:firstLine="227"/>
        <w:textAlignment w:val="baseline"/>
      </w:pPr>
    </w:p>
    <w:p w14:paraId="79DF0DFF" w14:textId="77777777" w:rsidR="00E26F2A" w:rsidRPr="00CF48B0" w:rsidRDefault="00B56AAD">
      <w:pPr>
        <w:pStyle w:val="4"/>
      </w:pPr>
      <w:bookmarkStart w:id="358" w:name="_Toc130988205"/>
      <w:r w:rsidRPr="00CF48B0">
        <w:rPr>
          <w:rFonts w:hint="eastAsia"/>
        </w:rPr>
        <w:t>ロ－１３－（２）市街地再開発事業等</w:t>
      </w:r>
      <w:bookmarkEnd w:id="358"/>
    </w:p>
    <w:p w14:paraId="7D28E9B1" w14:textId="77777777" w:rsidR="00E26F2A" w:rsidRPr="00CF48B0" w:rsidRDefault="00B56AAD">
      <w:pPr>
        <w:ind w:leftChars="105" w:left="238" w:firstLineChars="100" w:firstLine="227"/>
      </w:pPr>
      <w:r w:rsidRPr="00CF48B0">
        <w:rPr>
          <w:rFonts w:ascii="ＭＳ 明朝" w:hAnsi="ＭＳ 明朝" w:hint="eastAsia"/>
          <w:kern w:val="0"/>
        </w:rPr>
        <w:t>イー１３－（２）の規定は、本事業について準用する。この場合において、同規定中「イー１３－（２）関係部分」とあるのは、「ロ－１３－（２）関係部分」と読み替えるものとする。</w:t>
      </w:r>
    </w:p>
    <w:p w14:paraId="259A2775" w14:textId="77777777" w:rsidR="00E26F2A" w:rsidRPr="00CF48B0" w:rsidRDefault="00E26F2A">
      <w:pPr>
        <w:rPr>
          <w:rFonts w:asciiTheme="majorEastAsia" w:eastAsiaTheme="majorEastAsia" w:hAnsiTheme="majorEastAsia"/>
          <w:b/>
        </w:rPr>
      </w:pPr>
    </w:p>
    <w:p w14:paraId="25E88C98" w14:textId="77777777" w:rsidR="00E26F2A" w:rsidRPr="00CF48B0" w:rsidRDefault="00B56AAD">
      <w:pPr>
        <w:pStyle w:val="4"/>
      </w:pPr>
      <w:bookmarkStart w:id="359" w:name="_Toc130988206"/>
      <w:r w:rsidRPr="00CF48B0">
        <w:rPr>
          <w:rFonts w:hint="eastAsia"/>
        </w:rPr>
        <w:t>ロ－１３－（４）暮らし・にぎわい再生事業</w:t>
      </w:r>
      <w:bookmarkEnd w:id="359"/>
    </w:p>
    <w:p w14:paraId="65667BEF" w14:textId="77777777" w:rsidR="00E26F2A" w:rsidRPr="00CF48B0" w:rsidRDefault="00B56AAD">
      <w:pPr>
        <w:ind w:leftChars="105" w:left="238" w:firstLineChars="100" w:firstLine="227"/>
      </w:pPr>
      <w:r w:rsidRPr="00CF48B0">
        <w:rPr>
          <w:rFonts w:ascii="ＭＳ 明朝" w:hAnsi="ＭＳ 明朝" w:hint="eastAsia"/>
          <w:kern w:val="0"/>
        </w:rPr>
        <w:t>イー１３－（４）の規定は、本事業について準用する。この場合において、同規定中「イー１３－（４）関係部分」とあるのは、「ロ－１３－（４）関係部分」と読み替えるものとする。</w:t>
      </w:r>
    </w:p>
    <w:p w14:paraId="27AD5C10" w14:textId="77777777" w:rsidR="00E26F2A" w:rsidRPr="00CF48B0" w:rsidRDefault="00E26F2A">
      <w:pPr>
        <w:ind w:leftChars="105" w:left="238" w:firstLineChars="158" w:firstLine="358"/>
      </w:pPr>
    </w:p>
    <w:p w14:paraId="43B669E2" w14:textId="77777777" w:rsidR="00C6273A" w:rsidRPr="00CF48B0" w:rsidRDefault="00C6273A" w:rsidP="00C6273A">
      <w:pPr>
        <w:pStyle w:val="4"/>
      </w:pPr>
      <w:bookmarkStart w:id="360" w:name="_Toc130988207"/>
      <w:r w:rsidRPr="00CF48B0">
        <w:rPr>
          <w:rFonts w:hint="eastAsia"/>
        </w:rPr>
        <w:t>ロ－１３－（６）都市再生区画整理事業</w:t>
      </w:r>
      <w:bookmarkEnd w:id="360"/>
    </w:p>
    <w:p w14:paraId="4808DD51" w14:textId="77777777" w:rsidR="00C6273A" w:rsidRPr="00CF48B0" w:rsidRDefault="00C6273A" w:rsidP="00C6273A">
      <w:pPr>
        <w:autoSpaceDE w:val="0"/>
        <w:autoSpaceDN w:val="0"/>
        <w:ind w:firstLineChars="200" w:firstLine="453"/>
        <w:textAlignment w:val="baseline"/>
        <w:rPr>
          <w:rFonts w:ascii="ＭＳ 明朝" w:hAnsi="ＭＳ 明朝"/>
        </w:rPr>
      </w:pPr>
      <w:r w:rsidRPr="00CF48B0">
        <w:rPr>
          <w:rFonts w:ascii="ＭＳ 明朝" w:hAnsi="ＭＳ 明朝" w:hint="eastAsia"/>
        </w:rPr>
        <w:t>イー１３－（６）の規定は、本事業について準用する。</w:t>
      </w:r>
    </w:p>
    <w:p w14:paraId="171F3A94" w14:textId="77777777" w:rsidR="00C6273A" w:rsidRPr="00CF48B0" w:rsidRDefault="00C6273A" w:rsidP="00C6273A">
      <w:pPr>
        <w:autoSpaceDE w:val="0"/>
        <w:autoSpaceDN w:val="0"/>
        <w:ind w:firstLineChars="200" w:firstLine="453"/>
        <w:textAlignment w:val="baseline"/>
      </w:pPr>
    </w:p>
    <w:p w14:paraId="2417048D" w14:textId="77777777" w:rsidR="00C6273A" w:rsidRPr="00CF48B0" w:rsidRDefault="00C6273A" w:rsidP="00C6273A">
      <w:pPr>
        <w:pStyle w:val="4"/>
      </w:pPr>
      <w:bookmarkStart w:id="361" w:name="_Toc130988208"/>
      <w:r w:rsidRPr="00CF48B0">
        <w:rPr>
          <w:rFonts w:hint="eastAsia"/>
        </w:rPr>
        <w:t>ロ－１３－（８）都市・地域交通戦略推進事業</w:t>
      </w:r>
      <w:bookmarkEnd w:id="361"/>
    </w:p>
    <w:p w14:paraId="22166553" w14:textId="77777777" w:rsidR="00C6273A" w:rsidRPr="00CF48B0" w:rsidRDefault="00C6273A" w:rsidP="003108BD">
      <w:pPr>
        <w:autoSpaceDE w:val="0"/>
        <w:autoSpaceDN w:val="0"/>
        <w:ind w:leftChars="62" w:left="141" w:firstLineChars="124" w:firstLine="281"/>
        <w:rPr>
          <w:rFonts w:ascii="ＭＳ 明朝" w:hAnsi="ＭＳ 明朝"/>
        </w:rPr>
      </w:pPr>
      <w:r w:rsidRPr="00CF48B0">
        <w:rPr>
          <w:rFonts w:ascii="ＭＳ 明朝" w:hAnsi="ＭＳ 明朝" w:hint="eastAsia"/>
        </w:rPr>
        <w:t>イ－１３－（８）の規定は、本事業について準用する。この場合において、同規定中「イ－１３」とあるのは、「ロ－１３」と読み替え、４</w:t>
      </w:r>
      <w:r w:rsidRPr="00CF48B0">
        <w:rPr>
          <w:rFonts w:ascii="ＭＳ 明朝" w:hAnsi="ＭＳ 明朝"/>
        </w:rPr>
        <w:t>.交付対象事業　イ　整備計画の作成等に関する事業については以下の通りとする。</w:t>
      </w:r>
    </w:p>
    <w:p w14:paraId="5039DB4C" w14:textId="77777777" w:rsidR="00C6273A" w:rsidRPr="00CF48B0" w:rsidRDefault="00C6273A" w:rsidP="00C6273A">
      <w:pPr>
        <w:autoSpaceDE w:val="0"/>
        <w:autoSpaceDN w:val="0"/>
        <w:rPr>
          <w:rFonts w:ascii="ＭＳ 明朝" w:hAnsi="ＭＳ 明朝"/>
        </w:rPr>
      </w:pPr>
    </w:p>
    <w:p w14:paraId="569ECAA6" w14:textId="77777777" w:rsidR="00C6273A" w:rsidRPr="00CF48B0" w:rsidRDefault="00C6273A" w:rsidP="003108BD">
      <w:pPr>
        <w:autoSpaceDE w:val="0"/>
        <w:autoSpaceDN w:val="0"/>
        <w:ind w:firstLineChars="249" w:firstLine="565"/>
        <w:rPr>
          <w:rFonts w:ascii="ＭＳ 明朝" w:hAnsi="ＭＳ 明朝"/>
        </w:rPr>
      </w:pPr>
      <w:r w:rsidRPr="00CF48B0">
        <w:rPr>
          <w:rFonts w:ascii="ＭＳ 明朝" w:hAnsi="ＭＳ 明朝" w:hint="eastAsia"/>
        </w:rPr>
        <w:t>４．交付対象事業</w:t>
      </w:r>
    </w:p>
    <w:p w14:paraId="24D12C8E" w14:textId="77777777" w:rsidR="00C6273A" w:rsidRPr="00CF48B0" w:rsidRDefault="00C6273A" w:rsidP="003108BD">
      <w:pPr>
        <w:autoSpaceDE w:val="0"/>
        <w:autoSpaceDN w:val="0"/>
        <w:ind w:firstLineChars="249" w:firstLine="565"/>
        <w:rPr>
          <w:rFonts w:ascii="ＭＳ 明朝" w:hAnsi="ＭＳ 明朝"/>
        </w:rPr>
      </w:pPr>
    </w:p>
    <w:p w14:paraId="07A70CCB" w14:textId="77777777" w:rsidR="00C6273A" w:rsidRPr="00CF48B0" w:rsidRDefault="00C6273A" w:rsidP="003108BD">
      <w:pPr>
        <w:autoSpaceDE w:val="0"/>
        <w:autoSpaceDN w:val="0"/>
        <w:ind w:firstLineChars="249" w:firstLine="565"/>
        <w:rPr>
          <w:rFonts w:ascii="ＭＳ 明朝" w:hAnsi="ＭＳ 明朝"/>
        </w:rPr>
      </w:pPr>
      <w:r w:rsidRPr="00CF48B0">
        <w:rPr>
          <w:rFonts w:ascii="ＭＳ 明朝" w:hAnsi="ＭＳ 明朝" w:hint="eastAsia"/>
        </w:rPr>
        <w:t>イ　整備計画の作成等に関する事業</w:t>
      </w:r>
    </w:p>
    <w:p w14:paraId="2EA28CFB" w14:textId="77777777" w:rsidR="00C6273A" w:rsidRPr="00CF48B0" w:rsidRDefault="00C6273A" w:rsidP="003108BD">
      <w:pPr>
        <w:autoSpaceDE w:val="0"/>
        <w:autoSpaceDN w:val="0"/>
        <w:ind w:firstLineChars="312" w:firstLine="707"/>
        <w:rPr>
          <w:rFonts w:ascii="ＭＳ 明朝" w:hAnsi="ＭＳ 明朝"/>
        </w:rPr>
      </w:pPr>
      <w:r w:rsidRPr="00CF48B0">
        <w:rPr>
          <w:rFonts w:ascii="ＭＳ 明朝" w:hAnsi="ＭＳ 明朝"/>
        </w:rPr>
        <w:t>(1)  整備計画の作成に関する事業</w:t>
      </w:r>
    </w:p>
    <w:p w14:paraId="2D074CBB" w14:textId="77777777" w:rsidR="00C6273A" w:rsidRPr="00CF48B0" w:rsidRDefault="00C6273A" w:rsidP="003108BD">
      <w:pPr>
        <w:autoSpaceDE w:val="0"/>
        <w:autoSpaceDN w:val="0"/>
        <w:ind w:firstLineChars="312" w:firstLine="707"/>
        <w:rPr>
          <w:rFonts w:ascii="ＭＳ 明朝" w:hAnsi="ＭＳ 明朝"/>
        </w:rPr>
      </w:pPr>
      <w:r w:rsidRPr="00CF48B0">
        <w:rPr>
          <w:rFonts w:ascii="ＭＳ 明朝" w:hAnsi="ＭＳ 明朝"/>
        </w:rPr>
        <w:t>(2)　交通まちづくり活動推進事業</w:t>
      </w:r>
    </w:p>
    <w:p w14:paraId="0C1769B8" w14:textId="77777777" w:rsidR="00C6273A" w:rsidRPr="00CF48B0" w:rsidRDefault="00C6273A" w:rsidP="003108BD">
      <w:pPr>
        <w:autoSpaceDE w:val="0"/>
        <w:autoSpaceDN w:val="0"/>
        <w:ind w:firstLineChars="312" w:firstLine="707"/>
        <w:rPr>
          <w:rFonts w:ascii="ＭＳ 明朝" w:hAnsi="ＭＳ 明朝"/>
        </w:rPr>
      </w:pPr>
      <w:r w:rsidRPr="00CF48B0">
        <w:rPr>
          <w:rFonts w:ascii="ＭＳ 明朝" w:hAnsi="ＭＳ 明朝"/>
        </w:rPr>
        <w:t>(3)　スマートシティの推進に資する社会実験</w:t>
      </w:r>
    </w:p>
    <w:p w14:paraId="793F6BC4" w14:textId="77777777" w:rsidR="00C6273A" w:rsidRPr="00CF48B0" w:rsidRDefault="00C6273A" w:rsidP="003108BD">
      <w:pPr>
        <w:autoSpaceDE w:val="0"/>
        <w:autoSpaceDN w:val="0"/>
        <w:ind w:firstLineChars="312" w:firstLine="707"/>
        <w:rPr>
          <w:rFonts w:ascii="ＭＳ 明朝" w:hAnsi="ＭＳ 明朝"/>
        </w:rPr>
      </w:pPr>
      <w:r w:rsidRPr="00CF48B0">
        <w:rPr>
          <w:rFonts w:ascii="ＭＳ 明朝" w:hAnsi="ＭＳ 明朝"/>
        </w:rPr>
        <w:t>(4)　防災力向上に資する整備計画の作成に関する事業</w:t>
      </w:r>
    </w:p>
    <w:p w14:paraId="111639B0" w14:textId="77777777" w:rsidR="00C6273A" w:rsidRPr="00CF48B0" w:rsidRDefault="00C6273A" w:rsidP="00C6273A">
      <w:pPr>
        <w:autoSpaceDE w:val="0"/>
        <w:autoSpaceDN w:val="0"/>
      </w:pPr>
    </w:p>
    <w:p w14:paraId="1248D44C" w14:textId="1CAFD59A" w:rsidR="00E26F2A" w:rsidRPr="00CF48B0" w:rsidRDefault="00C6273A" w:rsidP="00C6273A">
      <w:pPr>
        <w:pStyle w:val="4"/>
        <w:rPr>
          <w:kern w:val="0"/>
        </w:rPr>
      </w:pPr>
      <w:bookmarkStart w:id="362" w:name="_Toc130988209"/>
      <w:r w:rsidRPr="00CF48B0">
        <w:rPr>
          <w:rFonts w:hint="eastAsia"/>
          <w:kern w:val="0"/>
        </w:rPr>
        <w:t>ロ－１３－（９）　津波防災拠点整備事業</w:t>
      </w:r>
      <w:bookmarkEnd w:id="362"/>
    </w:p>
    <w:p w14:paraId="0F052C66" w14:textId="77777777" w:rsidR="00E26F2A" w:rsidRPr="00CF48B0" w:rsidRDefault="00B56AAD">
      <w:pPr>
        <w:ind w:leftChars="230" w:left="522"/>
        <w:rPr>
          <w:rFonts w:asciiTheme="majorEastAsia" w:eastAsiaTheme="majorEastAsia" w:hAnsiTheme="majorEastAsia"/>
          <w:b/>
        </w:rPr>
      </w:pPr>
      <w:r w:rsidRPr="00CF48B0">
        <w:rPr>
          <w:rFonts w:asciiTheme="majorEastAsia" w:eastAsiaTheme="majorEastAsia" w:hAnsiTheme="majorEastAsia" w:hint="eastAsia"/>
          <w:b/>
        </w:rPr>
        <w:t>１．定義</w:t>
      </w:r>
    </w:p>
    <w:p w14:paraId="5484EECA" w14:textId="77777777" w:rsidR="00E26F2A" w:rsidRPr="00CF48B0" w:rsidRDefault="00B56AAD">
      <w:pPr>
        <w:ind w:leftChars="330" w:left="748" w:firstLineChars="100" w:firstLine="227"/>
      </w:pPr>
      <w:r w:rsidRPr="00CF48B0">
        <w:rPr>
          <w:rFonts w:hint="eastAsia"/>
        </w:rPr>
        <w:t>津波防災拠点整備事業とは、津波防災拠点を整備するために実施される以下の事業をいう。</w:t>
      </w:r>
    </w:p>
    <w:p w14:paraId="0AC99BE5" w14:textId="77777777" w:rsidR="00E26F2A" w:rsidRPr="00CF48B0" w:rsidRDefault="00B56AAD">
      <w:pPr>
        <w:suppressAutoHyphens/>
        <w:ind w:firstLineChars="300" w:firstLine="680"/>
        <w:jc w:val="left"/>
        <w:textAlignment w:val="baseline"/>
      </w:pPr>
      <w:r w:rsidRPr="00CF48B0">
        <w:rPr>
          <w:rFonts w:hint="eastAsia"/>
        </w:rPr>
        <w:t>１）津波防災拠点整備計画策定支援</w:t>
      </w:r>
    </w:p>
    <w:p w14:paraId="736E51DE" w14:textId="77777777" w:rsidR="00E26F2A" w:rsidRPr="00CF48B0" w:rsidRDefault="00B56AAD">
      <w:pPr>
        <w:suppressAutoHyphens/>
        <w:ind w:leftChars="300" w:left="680" w:firstLineChars="100" w:firstLine="227"/>
        <w:jc w:val="left"/>
        <w:textAlignment w:val="baseline"/>
      </w:pPr>
      <w:r w:rsidRPr="00CF48B0">
        <w:rPr>
          <w:rFonts w:hint="eastAsia"/>
        </w:rPr>
        <w:t>津波防災拠点整備計画の策定及びコーディネートに関する事業</w:t>
      </w:r>
    </w:p>
    <w:p w14:paraId="6A479BE5" w14:textId="77777777" w:rsidR="00E26F2A" w:rsidRPr="00CF48B0" w:rsidRDefault="00B56AAD">
      <w:pPr>
        <w:suppressAutoHyphens/>
        <w:ind w:firstLineChars="300" w:firstLine="680"/>
        <w:jc w:val="left"/>
        <w:textAlignment w:val="baseline"/>
      </w:pPr>
      <w:r w:rsidRPr="00CF48B0">
        <w:rPr>
          <w:rFonts w:hint="eastAsia"/>
        </w:rPr>
        <w:t>２）津波防災拠点のための公共施設等整備</w:t>
      </w:r>
    </w:p>
    <w:p w14:paraId="58348FE9" w14:textId="77777777" w:rsidR="00E26F2A" w:rsidRPr="00CF48B0" w:rsidRDefault="00B56AAD">
      <w:pPr>
        <w:suppressAutoHyphens/>
        <w:ind w:leftChars="300" w:left="680" w:firstLineChars="100" w:firstLine="227"/>
        <w:jc w:val="left"/>
        <w:textAlignment w:val="baseline"/>
      </w:pPr>
      <w:r w:rsidRPr="00CF48B0">
        <w:rPr>
          <w:rFonts w:hint="eastAsia"/>
        </w:rPr>
        <w:t>津波防災拠点のために施行する次に掲げる施設の整備に関する事業</w:t>
      </w:r>
    </w:p>
    <w:p w14:paraId="7381B0D0" w14:textId="77777777" w:rsidR="00E26F2A" w:rsidRPr="00CF48B0" w:rsidRDefault="00B56AAD">
      <w:pPr>
        <w:suppressAutoHyphens/>
        <w:ind w:leftChars="400" w:left="1134" w:hangingChars="100" w:hanging="227"/>
        <w:jc w:val="left"/>
        <w:textAlignment w:val="baseline"/>
      </w:pPr>
      <w:r w:rsidRPr="00CF48B0">
        <w:rPr>
          <w:rFonts w:hint="eastAsia"/>
        </w:rPr>
        <w:t>イ　道路・公園・緑地・広場その他の施設（以下、「地区公共施設」という）</w:t>
      </w:r>
    </w:p>
    <w:p w14:paraId="51690D3A" w14:textId="77777777" w:rsidR="00E26F2A" w:rsidRPr="00CF48B0" w:rsidRDefault="00B56AAD">
      <w:pPr>
        <w:suppressAutoHyphens/>
        <w:ind w:leftChars="400" w:left="1134" w:hangingChars="100" w:hanging="227"/>
        <w:jc w:val="left"/>
        <w:textAlignment w:val="baseline"/>
      </w:pPr>
      <w:r w:rsidRPr="00CF48B0">
        <w:rPr>
          <w:rFonts w:hint="eastAsia"/>
        </w:rPr>
        <w:t>ロ　津波防災まちづくりの拠点及び災害時の活動拠点として機能する施設（以下、「津波防災拠点施設」という）</w:t>
      </w:r>
    </w:p>
    <w:p w14:paraId="462D590A" w14:textId="77777777" w:rsidR="00E26F2A" w:rsidRPr="00CF48B0" w:rsidRDefault="00B56AAD">
      <w:pPr>
        <w:suppressAutoHyphens/>
        <w:ind w:firstLineChars="300" w:firstLine="680"/>
        <w:jc w:val="left"/>
        <w:textAlignment w:val="baseline"/>
      </w:pPr>
      <w:r w:rsidRPr="00CF48B0">
        <w:rPr>
          <w:rFonts w:hint="eastAsia"/>
        </w:rPr>
        <w:t>３）津波防災拠点のための用地取得造成</w:t>
      </w:r>
    </w:p>
    <w:p w14:paraId="54BDAED8" w14:textId="77777777" w:rsidR="00E26F2A" w:rsidRPr="00CF48B0" w:rsidRDefault="00B56AAD">
      <w:pPr>
        <w:suppressAutoHyphens/>
        <w:ind w:leftChars="400" w:left="1134" w:hangingChars="100" w:hanging="227"/>
        <w:jc w:val="left"/>
        <w:textAlignment w:val="baseline"/>
      </w:pPr>
      <w:r w:rsidRPr="00CF48B0">
        <w:rPr>
          <w:rFonts w:hint="eastAsia"/>
        </w:rPr>
        <w:t>津波防災拠点整備に必要な次に掲げる施設の用地の取得及び造成に関する事業</w:t>
      </w:r>
    </w:p>
    <w:p w14:paraId="0BE988FC" w14:textId="77777777" w:rsidR="00E26F2A" w:rsidRPr="00CF48B0" w:rsidRDefault="00B56AAD">
      <w:pPr>
        <w:suppressAutoHyphens/>
        <w:ind w:leftChars="400" w:left="1134" w:hangingChars="100" w:hanging="227"/>
        <w:jc w:val="left"/>
        <w:textAlignment w:val="baseline"/>
      </w:pPr>
      <w:r w:rsidRPr="00CF48B0">
        <w:rPr>
          <w:rFonts w:hint="eastAsia"/>
        </w:rPr>
        <w:t>イ　地区公共施設</w:t>
      </w:r>
    </w:p>
    <w:p w14:paraId="1938F055" w14:textId="77777777" w:rsidR="00E26F2A" w:rsidRPr="00CF48B0" w:rsidRDefault="00B56AAD">
      <w:pPr>
        <w:suppressAutoHyphens/>
        <w:ind w:leftChars="400" w:left="1360" w:hangingChars="200" w:hanging="453"/>
        <w:jc w:val="left"/>
        <w:textAlignment w:val="baseline"/>
      </w:pPr>
      <w:r w:rsidRPr="00CF48B0">
        <w:rPr>
          <w:rFonts w:hint="eastAsia"/>
        </w:rPr>
        <w:t>ロ　教育施設、医療施設、官公庁施設、購買施設、その他の施設で居住者の共同の福祉又は利便のために必要な施設（以下、「公益的施設」という）</w:t>
      </w:r>
    </w:p>
    <w:p w14:paraId="3868BCFA" w14:textId="77777777" w:rsidR="00E26F2A" w:rsidRPr="00CF48B0" w:rsidRDefault="00B56AAD">
      <w:pPr>
        <w:ind w:leftChars="400" w:left="1134" w:hangingChars="100" w:hanging="227"/>
        <w:jc w:val="left"/>
      </w:pPr>
      <w:r w:rsidRPr="00CF48B0">
        <w:rPr>
          <w:rFonts w:hint="eastAsia"/>
        </w:rPr>
        <w:t>※　浸水を防ぐために嵩上げにより用地造成した津波防災拠点については、都市計画法に基づく地区計画を定め、その基本方針に必要な事項を記載し、当該拠点の土地の区画形質の変更が伴う行為には届出を必要とするよう措置を行うものとする。</w:t>
      </w:r>
    </w:p>
    <w:p w14:paraId="2526A354" w14:textId="77777777" w:rsidR="00E26F2A" w:rsidRPr="00CF48B0" w:rsidRDefault="00B56AAD">
      <w:pPr>
        <w:autoSpaceDE w:val="0"/>
        <w:autoSpaceDN w:val="0"/>
        <w:adjustRightInd w:val="0"/>
        <w:ind w:leftChars="400" w:left="1134" w:hangingChars="100" w:hanging="227"/>
        <w:jc w:val="left"/>
      </w:pPr>
      <w:r w:rsidRPr="00CF48B0">
        <w:rPr>
          <w:rFonts w:hint="eastAsia"/>
        </w:rPr>
        <w:t>※　浸水を防ぐために嵩上げにより用地造成する場合は、計画されている海岸保全施設等を前提として津波防災地域づくりに関する法律第３条の基本的な指針に基づく最大クラスの津波に対して浸水しないまでの嵩上げにかかる費用を限度とする。この場合、交付金事業者は市街地の安全確保方策について複数の施策を検討し、建設コスト・維持管理コスト、環境配慮、高齢者への配慮等、社会的・経済的・自然的な観点で総合的に考証するものとする。</w:t>
      </w:r>
    </w:p>
    <w:p w14:paraId="5654A58E" w14:textId="77777777" w:rsidR="00E26F2A" w:rsidRPr="00CF48B0" w:rsidRDefault="00B56AAD">
      <w:pPr>
        <w:autoSpaceDE w:val="0"/>
        <w:autoSpaceDN w:val="0"/>
        <w:adjustRightInd w:val="0"/>
        <w:ind w:leftChars="400" w:left="1134" w:hangingChars="100" w:hanging="227"/>
        <w:jc w:val="left"/>
      </w:pPr>
      <w:r w:rsidRPr="00CF48B0">
        <w:rPr>
          <w:rFonts w:hint="eastAsia"/>
        </w:rPr>
        <w:t>※　取得・造成した用地を分譲する場合の価格は、分譲時の適正な時価（不動産鑑定評価額等によるもの）とし、用地取得造成に要する費用については、分譲価格で回収できない分についてのみ交付対象とすることができる。</w:t>
      </w:r>
    </w:p>
    <w:p w14:paraId="086022D7" w14:textId="77777777" w:rsidR="00E26F2A" w:rsidRPr="00CF48B0" w:rsidRDefault="00E26F2A">
      <w:pPr>
        <w:ind w:leftChars="330" w:left="748" w:firstLineChars="100" w:firstLine="227"/>
      </w:pPr>
    </w:p>
    <w:p w14:paraId="6B2534F2" w14:textId="77777777" w:rsidR="00E26F2A" w:rsidRPr="00CF48B0" w:rsidRDefault="00B56AAD">
      <w:pPr>
        <w:ind w:leftChars="230" w:left="522"/>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0D6D1384" w14:textId="77777777" w:rsidR="00E26F2A" w:rsidRPr="00CF48B0" w:rsidRDefault="00B56AAD">
      <w:pPr>
        <w:ind w:leftChars="100" w:left="227" w:firstLineChars="300" w:firstLine="680"/>
      </w:pPr>
      <w:r w:rsidRPr="00CF48B0">
        <w:rPr>
          <w:rFonts w:hint="eastAsia"/>
        </w:rPr>
        <w:t>本事業の交付対象事業は、次の要件に該当するものとする。</w:t>
      </w:r>
    </w:p>
    <w:p w14:paraId="2C925C23" w14:textId="77777777" w:rsidR="00E26F2A" w:rsidRPr="00CF48B0" w:rsidRDefault="00B56AAD">
      <w:pPr>
        <w:suppressAutoHyphens/>
        <w:ind w:leftChars="100" w:left="227" w:firstLineChars="200" w:firstLine="453"/>
        <w:jc w:val="left"/>
        <w:textAlignment w:val="baseline"/>
      </w:pPr>
      <w:r w:rsidRPr="00CF48B0">
        <w:rPr>
          <w:rFonts w:hint="eastAsia"/>
        </w:rPr>
        <w:t>１）津波防災拠点整備計画策定支援に要する費用</w:t>
      </w:r>
    </w:p>
    <w:p w14:paraId="05E57280" w14:textId="77777777" w:rsidR="00E26F2A" w:rsidRPr="00CF48B0" w:rsidRDefault="00B56AAD">
      <w:pPr>
        <w:suppressAutoHyphens/>
        <w:ind w:leftChars="100" w:left="227" w:firstLineChars="300" w:firstLine="680"/>
        <w:jc w:val="left"/>
        <w:textAlignment w:val="baseline"/>
      </w:pPr>
      <w:r w:rsidRPr="00CF48B0">
        <w:rPr>
          <w:rFonts w:hint="eastAsia"/>
        </w:rPr>
        <w:t>イ　計画作成費</w:t>
      </w:r>
    </w:p>
    <w:p w14:paraId="4E664C6D" w14:textId="77777777" w:rsidR="00E26F2A" w:rsidRPr="00CF48B0" w:rsidRDefault="00B56AAD">
      <w:pPr>
        <w:suppressAutoHyphens/>
        <w:ind w:leftChars="400" w:left="907" w:firstLineChars="100" w:firstLine="227"/>
        <w:jc w:val="left"/>
        <w:textAlignment w:val="baseline"/>
      </w:pPr>
      <w:r w:rsidRPr="00CF48B0">
        <w:rPr>
          <w:rFonts w:hint="eastAsia"/>
        </w:rPr>
        <w:t>津波防災拠点整備計画の作成及び付随する調査に要する費用</w:t>
      </w:r>
    </w:p>
    <w:p w14:paraId="458EC6B7" w14:textId="77777777" w:rsidR="00E26F2A" w:rsidRPr="00CF48B0" w:rsidRDefault="00B56AAD">
      <w:pPr>
        <w:suppressAutoHyphens/>
        <w:ind w:leftChars="100" w:left="227" w:firstLineChars="300" w:firstLine="680"/>
        <w:jc w:val="left"/>
        <w:textAlignment w:val="baseline"/>
      </w:pPr>
      <w:r w:rsidRPr="00CF48B0">
        <w:rPr>
          <w:rFonts w:hint="eastAsia"/>
        </w:rPr>
        <w:t>ロ　コーディネート費</w:t>
      </w:r>
    </w:p>
    <w:p w14:paraId="116A4183" w14:textId="77777777" w:rsidR="00E26F2A" w:rsidRPr="00CF48B0" w:rsidRDefault="00B56AAD">
      <w:pPr>
        <w:suppressAutoHyphens/>
        <w:ind w:leftChars="100" w:left="227" w:firstLineChars="400" w:firstLine="907"/>
        <w:jc w:val="left"/>
        <w:textAlignment w:val="baseline"/>
      </w:pPr>
      <w:r w:rsidRPr="00CF48B0">
        <w:rPr>
          <w:rFonts w:hint="eastAsia"/>
        </w:rPr>
        <w:t>コーディネートに要する費用</w:t>
      </w:r>
    </w:p>
    <w:p w14:paraId="345FE8B3" w14:textId="77777777" w:rsidR="00E26F2A" w:rsidRPr="00CF48B0" w:rsidRDefault="00B56AAD">
      <w:pPr>
        <w:suppressAutoHyphens/>
        <w:ind w:firstLineChars="300" w:firstLine="680"/>
        <w:jc w:val="left"/>
        <w:textAlignment w:val="baseline"/>
      </w:pPr>
      <w:r w:rsidRPr="00CF48B0">
        <w:rPr>
          <w:rFonts w:hint="eastAsia"/>
        </w:rPr>
        <w:t>２）津波防災拠点のための公共施設等整備</w:t>
      </w:r>
    </w:p>
    <w:p w14:paraId="5E6EF803" w14:textId="77777777" w:rsidR="00E26F2A" w:rsidRPr="00CF48B0" w:rsidRDefault="00B56AAD">
      <w:pPr>
        <w:suppressAutoHyphens/>
        <w:ind w:firstLineChars="400" w:firstLine="907"/>
        <w:jc w:val="left"/>
        <w:textAlignment w:val="baseline"/>
      </w:pPr>
      <w:r w:rsidRPr="00CF48B0">
        <w:rPr>
          <w:rFonts w:hint="eastAsia"/>
        </w:rPr>
        <w:t>イ　測量試験費</w:t>
      </w:r>
    </w:p>
    <w:p w14:paraId="622D74E3" w14:textId="77777777" w:rsidR="00E26F2A" w:rsidRPr="00CF48B0" w:rsidRDefault="00B56AAD">
      <w:pPr>
        <w:suppressAutoHyphens/>
        <w:ind w:leftChars="500" w:left="1134" w:firstLineChars="100" w:firstLine="227"/>
        <w:jc w:val="left"/>
        <w:textAlignment w:val="baseline"/>
      </w:pPr>
      <w:r w:rsidRPr="00CF48B0">
        <w:rPr>
          <w:rFonts w:hint="eastAsia"/>
        </w:rPr>
        <w:t>地区公共施設、津波防災拠点施設の整備に必要な測量､調査等に要する費用</w:t>
      </w:r>
    </w:p>
    <w:p w14:paraId="04EA1497" w14:textId="77777777" w:rsidR="00E26F2A" w:rsidRPr="00CF48B0" w:rsidRDefault="00B56AAD">
      <w:pPr>
        <w:suppressAutoHyphens/>
        <w:ind w:firstLineChars="400" w:firstLine="907"/>
        <w:jc w:val="left"/>
        <w:textAlignment w:val="baseline"/>
      </w:pPr>
      <w:r w:rsidRPr="00CF48B0">
        <w:rPr>
          <w:rFonts w:hint="eastAsia"/>
        </w:rPr>
        <w:t>ロ　実施設計費</w:t>
      </w:r>
    </w:p>
    <w:p w14:paraId="23249C74" w14:textId="77777777" w:rsidR="00E26F2A" w:rsidRPr="00CF48B0" w:rsidRDefault="00B56AAD">
      <w:pPr>
        <w:suppressAutoHyphens/>
        <w:ind w:leftChars="515" w:left="1168" w:firstLineChars="100" w:firstLine="227"/>
        <w:jc w:val="left"/>
        <w:textAlignment w:val="baseline"/>
      </w:pPr>
      <w:r w:rsidRPr="00CF48B0">
        <w:rPr>
          <w:rFonts w:hint="eastAsia"/>
        </w:rPr>
        <w:t>地区公共施設、津波防災拠点施設の実施設計に要する費用</w:t>
      </w:r>
    </w:p>
    <w:p w14:paraId="4E92DF70" w14:textId="77777777" w:rsidR="00E26F2A" w:rsidRPr="00CF48B0" w:rsidRDefault="00B56AAD">
      <w:pPr>
        <w:suppressAutoHyphens/>
        <w:ind w:firstLineChars="400" w:firstLine="907"/>
        <w:jc w:val="left"/>
        <w:textAlignment w:val="baseline"/>
      </w:pPr>
      <w:r w:rsidRPr="00CF48B0">
        <w:rPr>
          <w:rFonts w:hint="eastAsia"/>
        </w:rPr>
        <w:t>ハ　工事費</w:t>
      </w:r>
    </w:p>
    <w:p w14:paraId="7392A899" w14:textId="77777777" w:rsidR="00E26F2A" w:rsidRPr="00CF48B0" w:rsidRDefault="00B56AAD">
      <w:pPr>
        <w:suppressAutoHyphens/>
        <w:ind w:leftChars="489" w:left="1109" w:firstLineChars="100" w:firstLine="227"/>
        <w:jc w:val="left"/>
        <w:textAlignment w:val="baseline"/>
      </w:pPr>
      <w:r w:rsidRPr="00CF48B0">
        <w:rPr>
          <w:rFonts w:hint="eastAsia"/>
        </w:rPr>
        <w:t>地区公共施設、津波防災拠点施設の工事に要する費用（いずれも購入費を含む。</w:t>
      </w:r>
      <w:r w:rsidRPr="00CF48B0">
        <w:t>)</w:t>
      </w:r>
    </w:p>
    <w:p w14:paraId="5C5AD869" w14:textId="77777777" w:rsidR="00E26F2A" w:rsidRPr="00CF48B0" w:rsidRDefault="00B56AAD">
      <w:pPr>
        <w:suppressAutoHyphens/>
        <w:ind w:firstLineChars="300" w:firstLine="680"/>
        <w:jc w:val="left"/>
        <w:textAlignment w:val="baseline"/>
      </w:pPr>
      <w:r w:rsidRPr="00CF48B0">
        <w:rPr>
          <w:rFonts w:hint="eastAsia"/>
        </w:rPr>
        <w:t>３）津波防災拠点のための用地取得造成</w:t>
      </w:r>
    </w:p>
    <w:p w14:paraId="242D2477" w14:textId="77777777" w:rsidR="00E26F2A" w:rsidRPr="00CF48B0" w:rsidRDefault="00B56AAD">
      <w:pPr>
        <w:suppressAutoHyphens/>
        <w:ind w:firstLineChars="400" w:firstLine="907"/>
        <w:jc w:val="left"/>
        <w:textAlignment w:val="baseline"/>
      </w:pPr>
      <w:r w:rsidRPr="00CF48B0">
        <w:rPr>
          <w:rFonts w:hint="eastAsia"/>
        </w:rPr>
        <w:t>イ　測量試験費</w:t>
      </w:r>
    </w:p>
    <w:p w14:paraId="72DCA76B" w14:textId="77777777" w:rsidR="00E26F2A" w:rsidRPr="00CF48B0" w:rsidRDefault="00B56AAD">
      <w:pPr>
        <w:suppressAutoHyphens/>
        <w:ind w:leftChars="500" w:left="1134" w:firstLineChars="100" w:firstLine="227"/>
        <w:jc w:val="left"/>
        <w:textAlignment w:val="baseline"/>
      </w:pPr>
      <w:r w:rsidRPr="00CF48B0">
        <w:rPr>
          <w:rFonts w:hint="eastAsia"/>
        </w:rPr>
        <w:t>地区公共施設、公益的施設の整備に必要な測量､調査等に要する費用</w:t>
      </w:r>
    </w:p>
    <w:p w14:paraId="160FAAEF" w14:textId="77777777" w:rsidR="00E26F2A" w:rsidRPr="00CF48B0" w:rsidRDefault="00B56AAD">
      <w:pPr>
        <w:suppressAutoHyphens/>
        <w:ind w:firstLineChars="400" w:firstLine="907"/>
        <w:jc w:val="left"/>
        <w:textAlignment w:val="baseline"/>
      </w:pPr>
      <w:r w:rsidRPr="00CF48B0">
        <w:rPr>
          <w:rFonts w:hint="eastAsia"/>
        </w:rPr>
        <w:t>ロ　実施設計費</w:t>
      </w:r>
    </w:p>
    <w:p w14:paraId="721D5E6D" w14:textId="77777777" w:rsidR="00E26F2A" w:rsidRPr="00CF48B0" w:rsidRDefault="00B56AAD">
      <w:pPr>
        <w:suppressAutoHyphens/>
        <w:ind w:leftChars="500" w:left="1134" w:firstLineChars="100" w:firstLine="227"/>
        <w:jc w:val="left"/>
        <w:textAlignment w:val="baseline"/>
      </w:pPr>
      <w:r w:rsidRPr="00CF48B0">
        <w:rPr>
          <w:rFonts w:hint="eastAsia"/>
        </w:rPr>
        <w:t>地区公共施設、公益的施設の整備に必要な実施設計に要する費用</w:t>
      </w:r>
    </w:p>
    <w:p w14:paraId="6BBC6000" w14:textId="77777777" w:rsidR="00E26F2A" w:rsidRPr="00CF48B0" w:rsidRDefault="00B56AAD">
      <w:pPr>
        <w:suppressAutoHyphens/>
        <w:ind w:firstLineChars="400" w:firstLine="907"/>
        <w:jc w:val="left"/>
        <w:textAlignment w:val="baseline"/>
      </w:pPr>
      <w:r w:rsidRPr="00CF48B0">
        <w:rPr>
          <w:rFonts w:hint="eastAsia"/>
        </w:rPr>
        <w:t>ハ　用地費</w:t>
      </w:r>
    </w:p>
    <w:p w14:paraId="34BBC920" w14:textId="77777777" w:rsidR="00E26F2A" w:rsidRPr="00CF48B0" w:rsidRDefault="00B56AAD">
      <w:pPr>
        <w:suppressAutoHyphens/>
        <w:ind w:leftChars="515" w:left="1168" w:firstLineChars="100" w:firstLine="227"/>
        <w:jc w:val="left"/>
        <w:textAlignment w:val="baseline"/>
      </w:pPr>
      <w:r w:rsidRPr="00CF48B0">
        <w:rPr>
          <w:rFonts w:hint="eastAsia"/>
        </w:rPr>
        <w:t>地区公共施設、公益的施設の整備に必要な用地の取得費用</w:t>
      </w:r>
    </w:p>
    <w:p w14:paraId="231FA479" w14:textId="77777777" w:rsidR="00E26F2A" w:rsidRPr="00CF48B0" w:rsidRDefault="00B56AAD">
      <w:pPr>
        <w:suppressAutoHyphens/>
        <w:ind w:firstLineChars="400" w:firstLine="907"/>
        <w:jc w:val="left"/>
        <w:textAlignment w:val="baseline"/>
      </w:pPr>
      <w:r w:rsidRPr="00CF48B0">
        <w:rPr>
          <w:rFonts w:hint="eastAsia"/>
        </w:rPr>
        <w:t>ニ　補償費</w:t>
      </w:r>
    </w:p>
    <w:p w14:paraId="0FF57340" w14:textId="77777777" w:rsidR="00E26F2A" w:rsidRPr="00CF48B0" w:rsidRDefault="00B56AAD">
      <w:pPr>
        <w:suppressAutoHyphens/>
        <w:ind w:leftChars="500" w:left="1134" w:firstLineChars="100" w:firstLine="227"/>
        <w:jc w:val="left"/>
        <w:textAlignment w:val="baseline"/>
      </w:pPr>
      <w:r w:rsidRPr="00CF48B0">
        <w:rPr>
          <w:rFonts w:hint="eastAsia"/>
        </w:rPr>
        <w:t>地区公共施設、公益的施設の整備に必要な用地取得に付随する補償に要する費用</w:t>
      </w:r>
    </w:p>
    <w:p w14:paraId="5653280E" w14:textId="77777777" w:rsidR="00E26F2A" w:rsidRPr="00CF48B0" w:rsidRDefault="00B56AAD">
      <w:pPr>
        <w:suppressAutoHyphens/>
        <w:ind w:firstLineChars="400" w:firstLine="907"/>
        <w:jc w:val="left"/>
        <w:textAlignment w:val="baseline"/>
      </w:pPr>
      <w:r w:rsidRPr="00CF48B0">
        <w:rPr>
          <w:rFonts w:hint="eastAsia"/>
        </w:rPr>
        <w:t>ホ　造成費</w:t>
      </w:r>
    </w:p>
    <w:p w14:paraId="4F3477B4" w14:textId="77777777" w:rsidR="00E26F2A" w:rsidRPr="00CF48B0" w:rsidRDefault="00B56AAD">
      <w:pPr>
        <w:suppressAutoHyphens/>
        <w:ind w:firstLineChars="650" w:firstLine="1474"/>
        <w:jc w:val="left"/>
        <w:textAlignment w:val="baseline"/>
      </w:pPr>
      <w:r w:rsidRPr="00CF48B0">
        <w:rPr>
          <w:rFonts w:hint="eastAsia"/>
        </w:rPr>
        <w:t>地区公共施設、公益的施設の整備に必要な造成費用</w:t>
      </w:r>
    </w:p>
    <w:p w14:paraId="2AE10D55" w14:textId="77777777" w:rsidR="00E26F2A" w:rsidRPr="00CF48B0" w:rsidRDefault="00E26F2A">
      <w:pPr>
        <w:ind w:leftChars="230" w:left="522"/>
      </w:pPr>
    </w:p>
    <w:p w14:paraId="16C940A9" w14:textId="77777777" w:rsidR="00E26F2A" w:rsidRPr="00CF48B0" w:rsidRDefault="00B56AAD">
      <w:pPr>
        <w:ind w:leftChars="230" w:left="522"/>
        <w:rPr>
          <w:rFonts w:asciiTheme="majorEastAsia" w:eastAsiaTheme="majorEastAsia" w:hAnsiTheme="majorEastAsia"/>
          <w:b/>
        </w:rPr>
      </w:pPr>
      <w:r w:rsidRPr="00CF48B0">
        <w:rPr>
          <w:rFonts w:asciiTheme="majorEastAsia" w:eastAsiaTheme="majorEastAsia" w:hAnsiTheme="majorEastAsia" w:hint="eastAsia"/>
          <w:b/>
        </w:rPr>
        <w:t>３．交付金事業者</w:t>
      </w:r>
    </w:p>
    <w:p w14:paraId="41C25183" w14:textId="77777777" w:rsidR="00E26F2A" w:rsidRPr="00CF48B0" w:rsidRDefault="00B56AAD">
      <w:pPr>
        <w:ind w:leftChars="230" w:left="522" w:firstLineChars="200" w:firstLine="453"/>
      </w:pPr>
      <w:r w:rsidRPr="00CF48B0">
        <w:rPr>
          <w:rFonts w:hint="eastAsia"/>
        </w:rPr>
        <w:t>地方公共団体</w:t>
      </w:r>
    </w:p>
    <w:p w14:paraId="56BDD851" w14:textId="77777777" w:rsidR="00E26F2A" w:rsidRPr="00CF48B0" w:rsidRDefault="00E26F2A">
      <w:pPr>
        <w:ind w:leftChars="230" w:left="522" w:firstLineChars="200" w:firstLine="453"/>
      </w:pPr>
    </w:p>
    <w:p w14:paraId="4C209170" w14:textId="77777777" w:rsidR="00E26F2A" w:rsidRPr="00CF48B0" w:rsidRDefault="00B56AAD">
      <w:pPr>
        <w:ind w:leftChars="230" w:left="522"/>
        <w:rPr>
          <w:rFonts w:asciiTheme="majorEastAsia" w:eastAsiaTheme="majorEastAsia" w:hAnsiTheme="majorEastAsia"/>
          <w:b/>
        </w:rPr>
      </w:pPr>
      <w:r w:rsidRPr="00CF48B0">
        <w:rPr>
          <w:rFonts w:asciiTheme="majorEastAsia" w:eastAsiaTheme="majorEastAsia" w:hAnsiTheme="majorEastAsia" w:hint="eastAsia"/>
          <w:b/>
        </w:rPr>
        <w:t>４．施行地区</w:t>
      </w:r>
    </w:p>
    <w:p w14:paraId="187852C0" w14:textId="77777777" w:rsidR="00E26F2A" w:rsidRPr="00CF48B0" w:rsidRDefault="00B56AAD">
      <w:pPr>
        <w:ind w:leftChars="230" w:left="522" w:firstLineChars="200" w:firstLine="453"/>
      </w:pPr>
      <w:r w:rsidRPr="00CF48B0">
        <w:rPr>
          <w:rFonts w:hint="eastAsia"/>
        </w:rPr>
        <w:t>次の要件を全て満たす一団地の津波防災拠点市街地形成施設。</w:t>
      </w:r>
    </w:p>
    <w:p w14:paraId="5B0B5A27" w14:textId="77777777" w:rsidR="00E26F2A" w:rsidRPr="00CF48B0" w:rsidRDefault="00B56AAD">
      <w:pPr>
        <w:ind w:leftChars="330" w:left="748" w:firstLineChars="100" w:firstLine="227"/>
      </w:pPr>
      <w:r w:rsidRPr="00CF48B0">
        <w:rPr>
          <w:rFonts w:hint="eastAsia"/>
        </w:rPr>
        <w:t>なお、２．の１）、２）イ、３）イに掲げる事業については、ロ、ハの要件に該当することが見込まれ、かつ「一団地の津波防災拠点市街地形成施設」としての都市計画決定が見込まれる区域を含む。</w:t>
      </w:r>
    </w:p>
    <w:p w14:paraId="5D8E722B" w14:textId="77777777" w:rsidR="00E26F2A" w:rsidRPr="00CF48B0" w:rsidRDefault="00B56AAD">
      <w:pPr>
        <w:ind w:leftChars="400" w:left="1360" w:hangingChars="200" w:hanging="453"/>
      </w:pPr>
      <w:r w:rsidRPr="00CF48B0">
        <w:rPr>
          <w:rFonts w:hint="eastAsia"/>
        </w:rPr>
        <w:t>イ　南海トラフ地震に係る地震防災対策の推進に関する特別措置法に基づく南海トラフ地震津波避難対策特別強化地域の指定地域内であること。</w:t>
      </w:r>
    </w:p>
    <w:p w14:paraId="3CBEB9F5" w14:textId="77777777" w:rsidR="00E26F2A" w:rsidRPr="00CF48B0" w:rsidRDefault="00B56AAD">
      <w:pPr>
        <w:ind w:leftChars="400" w:left="1360" w:hangingChars="200" w:hanging="453"/>
      </w:pPr>
      <w:r w:rsidRPr="00CF48B0">
        <w:rPr>
          <w:rFonts w:hint="eastAsia"/>
        </w:rPr>
        <w:t>ロ　津波防災地域づくりに関する法律に基づく津波災害特別警戒区域の指定区域を有する市町村の区域内であること。</w:t>
      </w:r>
    </w:p>
    <w:p w14:paraId="7BF0B9C7" w14:textId="77777777" w:rsidR="00E26F2A" w:rsidRPr="00CF48B0" w:rsidRDefault="00B56AAD">
      <w:pPr>
        <w:ind w:leftChars="400" w:left="1360" w:hangingChars="200" w:hanging="453"/>
      </w:pPr>
      <w:r w:rsidRPr="00CF48B0">
        <w:rPr>
          <w:rFonts w:hint="eastAsia"/>
        </w:rPr>
        <w:t>ハ　津波防災地域づくりに関する法律に基づく推進計画に定められていること。</w:t>
      </w:r>
    </w:p>
    <w:p w14:paraId="5D13F5F6" w14:textId="77777777" w:rsidR="00E26F2A" w:rsidRPr="00CF48B0" w:rsidRDefault="00B56AAD">
      <w:pPr>
        <w:ind w:leftChars="578" w:left="1764" w:hangingChars="200" w:hanging="453"/>
      </w:pPr>
      <w:r w:rsidRPr="00CF48B0">
        <w:rPr>
          <w:rFonts w:hint="eastAsia"/>
        </w:rPr>
        <w:t>※　なお、推進計画において都市のコンパクト化に関する方針が記載されており、津波防災拠点に関する計画が都市のコンパクト化の方針と齟齬がないと認められるもの。</w:t>
      </w:r>
    </w:p>
    <w:p w14:paraId="61CFC325" w14:textId="77777777" w:rsidR="00E26F2A" w:rsidRPr="00CF48B0" w:rsidRDefault="00E26F2A">
      <w:pPr>
        <w:ind w:leftChars="300" w:left="907" w:hangingChars="100" w:hanging="227"/>
      </w:pPr>
    </w:p>
    <w:p w14:paraId="7A7E480A" w14:textId="77777777" w:rsidR="00E26F2A" w:rsidRPr="00CF48B0" w:rsidRDefault="00B56AAD">
      <w:pPr>
        <w:ind w:leftChars="300" w:left="907" w:hangingChars="100" w:hanging="227"/>
      </w:pPr>
      <w:r w:rsidRPr="00CF48B0">
        <w:rPr>
          <w:rFonts w:hint="eastAsia"/>
        </w:rPr>
        <w:t>※　また、原則として１市町村あたり２地区まで、国費支援の面積上限は１地区あたり５ヘクタールまでとする。</w:t>
      </w:r>
    </w:p>
    <w:p w14:paraId="599EB386" w14:textId="77777777" w:rsidR="00E26F2A" w:rsidRPr="00CF48B0" w:rsidRDefault="00E26F2A"/>
    <w:p w14:paraId="3859FA51" w14:textId="77777777" w:rsidR="00E26F2A" w:rsidRPr="00CF48B0" w:rsidRDefault="00B56AAD">
      <w:pPr>
        <w:rPr>
          <w:rFonts w:asciiTheme="majorEastAsia" w:eastAsiaTheme="majorEastAsia" w:hAnsiTheme="majorEastAsia"/>
          <w:b/>
        </w:rPr>
      </w:pPr>
      <w:r w:rsidRPr="00CF48B0">
        <w:rPr>
          <w:rFonts w:hint="eastAsia"/>
        </w:rPr>
        <w:t xml:space="preserve">　　</w:t>
      </w:r>
      <w:r w:rsidRPr="00CF48B0">
        <w:rPr>
          <w:rFonts w:asciiTheme="majorEastAsia" w:eastAsiaTheme="majorEastAsia" w:hAnsiTheme="majorEastAsia" w:hint="eastAsia"/>
          <w:b/>
        </w:rPr>
        <w:t>５．その他</w:t>
      </w:r>
    </w:p>
    <w:p w14:paraId="6EE4B8B5" w14:textId="77777777" w:rsidR="00E26F2A" w:rsidRPr="00CF48B0" w:rsidRDefault="00B56AAD">
      <w:pPr>
        <w:autoSpaceDE w:val="0"/>
        <w:autoSpaceDN w:val="0"/>
        <w:ind w:left="680" w:hangingChars="300" w:hanging="680"/>
      </w:pPr>
      <w:r w:rsidRPr="00CF48B0">
        <w:rPr>
          <w:rFonts w:hint="eastAsia"/>
        </w:rPr>
        <w:t xml:space="preserve">　　　　津波防災拠点整備事業を実施しようとする地方公共団体は津波防災拠点に関する計画を国に提出し、確認を受けることができる。</w:t>
      </w:r>
    </w:p>
    <w:p w14:paraId="578EFC4D" w14:textId="77777777" w:rsidR="00E26F2A" w:rsidRPr="00CF48B0" w:rsidRDefault="00E26F2A"/>
    <w:p w14:paraId="2371FC40" w14:textId="77777777" w:rsidR="00E26F2A" w:rsidRPr="00CF48B0" w:rsidRDefault="00B56AAD">
      <w:pPr>
        <w:pStyle w:val="4"/>
      </w:pPr>
      <w:bookmarkStart w:id="363" w:name="_Toc130988210"/>
      <w:r w:rsidRPr="00CF48B0">
        <w:rPr>
          <w:rFonts w:hint="eastAsia"/>
        </w:rPr>
        <w:t>ロ－１３－（１０）防災・省エネまちづくり緊急促進事業</w:t>
      </w:r>
      <w:bookmarkEnd w:id="363"/>
    </w:p>
    <w:p w14:paraId="66E6FAC4" w14:textId="77777777" w:rsidR="00E26F2A" w:rsidRPr="00CF48B0" w:rsidRDefault="00B56AAD">
      <w:pPr>
        <w:autoSpaceDE w:val="0"/>
        <w:autoSpaceDN w:val="0"/>
        <w:ind w:leftChars="105" w:left="238" w:firstLineChars="158" w:firstLine="358"/>
        <w:textAlignment w:val="baseline"/>
        <w:rPr>
          <w:rFonts w:ascii="ＭＳ ゴシック" w:eastAsia="ＭＳ ゴシック" w:hAnsi="ＭＳ ゴシック"/>
          <w:b/>
        </w:rPr>
      </w:pPr>
      <w:r w:rsidRPr="00CF48B0">
        <w:rPr>
          <w:rFonts w:ascii="ＭＳ 明朝" w:hAnsi="ＭＳ 明朝" w:hint="eastAsia"/>
          <w:kern w:val="0"/>
        </w:rPr>
        <w:t>イー１３－（１０）の規定は、本事業について準用する。</w:t>
      </w:r>
    </w:p>
    <w:p w14:paraId="462F1109" w14:textId="77777777" w:rsidR="00E26F2A" w:rsidRPr="00CF48B0" w:rsidRDefault="00E26F2A">
      <w:pPr>
        <w:autoSpaceDE w:val="0"/>
        <w:autoSpaceDN w:val="0"/>
        <w:ind w:leftChars="105" w:left="238" w:firstLineChars="158" w:firstLine="358"/>
        <w:textAlignment w:val="baseline"/>
        <w:rPr>
          <w:rFonts w:ascii="Times New Roman" w:hAnsi="Times New Roman"/>
        </w:rPr>
      </w:pPr>
    </w:p>
    <w:p w14:paraId="16AD6C53" w14:textId="77777777" w:rsidR="00E26F2A" w:rsidRPr="00CF48B0" w:rsidRDefault="00B56AAD">
      <w:pPr>
        <w:pStyle w:val="4"/>
      </w:pPr>
      <w:bookmarkStart w:id="364" w:name="_Toc130988211"/>
      <w:r w:rsidRPr="00CF48B0">
        <w:rPr>
          <w:rFonts w:hint="eastAsia"/>
        </w:rPr>
        <w:t>ロ－１３－（１１）集約都市開発支援事業</w:t>
      </w:r>
      <w:bookmarkEnd w:id="364"/>
    </w:p>
    <w:p w14:paraId="16216EC4" w14:textId="77777777" w:rsidR="00E26F2A" w:rsidRPr="00CF48B0" w:rsidRDefault="00B56AAD">
      <w:pPr>
        <w:autoSpaceDE w:val="0"/>
        <w:autoSpaceDN w:val="0"/>
        <w:ind w:leftChars="105" w:left="238" w:firstLineChars="158" w:firstLine="358"/>
        <w:textAlignment w:val="baseline"/>
        <w:rPr>
          <w:rFonts w:ascii="ＭＳ ゴシック" w:eastAsia="ＭＳ ゴシック" w:hAnsi="ＭＳ ゴシック"/>
          <w:b/>
        </w:rPr>
      </w:pPr>
      <w:r w:rsidRPr="00CF48B0">
        <w:rPr>
          <w:rFonts w:ascii="ＭＳ 明朝" w:hAnsi="ＭＳ 明朝" w:hint="eastAsia"/>
          <w:kern w:val="0"/>
        </w:rPr>
        <w:t>イー１３－（１１）の規定は、本事業について準用する。</w:t>
      </w:r>
    </w:p>
    <w:p w14:paraId="1BA31B0A" w14:textId="77777777" w:rsidR="00E26F2A" w:rsidRPr="00CF48B0" w:rsidRDefault="00E26F2A">
      <w:pPr>
        <w:autoSpaceDE w:val="0"/>
        <w:autoSpaceDN w:val="0"/>
        <w:textAlignment w:val="baseline"/>
        <w:rPr>
          <w:rFonts w:ascii="ＭＳ ゴシック" w:eastAsia="ＭＳ ゴシック" w:hAnsi="ＭＳ ゴシック"/>
          <w:b/>
        </w:rPr>
      </w:pPr>
    </w:p>
    <w:p w14:paraId="5B510D32" w14:textId="4184F8DB" w:rsidR="00E26F2A" w:rsidRPr="00CF48B0" w:rsidRDefault="00CC15AF" w:rsidP="00CC15AF">
      <w:pPr>
        <w:pStyle w:val="4"/>
      </w:pPr>
      <w:bookmarkStart w:id="365" w:name="_Toc130988212"/>
      <w:r w:rsidRPr="00CF48B0">
        <w:rPr>
          <w:rFonts w:hint="eastAsia"/>
        </w:rPr>
        <w:t>ロ－１３－（１２）都市安全確保拠点整備事業</w:t>
      </w:r>
      <w:bookmarkEnd w:id="365"/>
    </w:p>
    <w:p w14:paraId="3A47FCC5"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b/>
          <w:kern w:val="0"/>
          <w:szCs w:val="24"/>
        </w:rPr>
      </w:pPr>
      <w:r w:rsidRPr="00CF48B0">
        <w:rPr>
          <w:rFonts w:hAnsi="ＭＳ ゴシック" w:hint="eastAsia"/>
          <w:b/>
          <w:kern w:val="0"/>
          <w:szCs w:val="24"/>
        </w:rPr>
        <w:t>１．定義</w:t>
      </w:r>
    </w:p>
    <w:p w14:paraId="76B8E914" w14:textId="77777777" w:rsidR="000C169A" w:rsidRPr="00CF48B0" w:rsidRDefault="000C169A" w:rsidP="000C169A">
      <w:pPr>
        <w:tabs>
          <w:tab w:val="left" w:pos="-5954"/>
        </w:tabs>
        <w:autoSpaceDE w:val="0"/>
        <w:autoSpaceDN w:val="0"/>
        <w:snapToGrid w:val="0"/>
        <w:ind w:leftChars="300" w:left="680" w:firstLineChars="100" w:firstLine="227"/>
        <w:contextualSpacing/>
        <w:textAlignment w:val="baseline"/>
        <w:rPr>
          <w:rFonts w:hAnsi="ＭＳ ゴシック"/>
          <w:kern w:val="0"/>
          <w:szCs w:val="24"/>
        </w:rPr>
      </w:pPr>
      <w:r w:rsidRPr="00CF48B0">
        <w:rPr>
          <w:rFonts w:hAnsi="ＭＳ ゴシック" w:hint="eastAsia"/>
          <w:kern w:val="0"/>
          <w:szCs w:val="24"/>
        </w:rPr>
        <w:t>都市安全確保拠点整備事業における用語の定義は、以下に定めるところによる。</w:t>
      </w:r>
    </w:p>
    <w:p w14:paraId="2ED2AA77"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(1)「都市安全確保拠点整備事業」とは、次の第一号から第五号までに定める事業をいう。</w:t>
      </w:r>
    </w:p>
    <w:p w14:paraId="62E256FE" w14:textId="77777777" w:rsidR="000C169A" w:rsidRPr="00CF48B0" w:rsidRDefault="000C169A" w:rsidP="000C169A">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一　都市安全確保拠点整備計画の策定</w:t>
      </w:r>
    </w:p>
    <w:p w14:paraId="20303E38" w14:textId="77777777" w:rsidR="000C169A" w:rsidRPr="00CF48B0" w:rsidRDefault="000C169A" w:rsidP="000C169A">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二　特定公益的施設の整備</w:t>
      </w:r>
    </w:p>
    <w:p w14:paraId="75CFAC0E" w14:textId="77777777" w:rsidR="000C169A" w:rsidRPr="00CF48B0" w:rsidRDefault="000C169A" w:rsidP="000C169A">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三　公共施設の整備</w:t>
      </w:r>
    </w:p>
    <w:p w14:paraId="3B087A64" w14:textId="77777777" w:rsidR="000C169A" w:rsidRPr="00CF48B0" w:rsidRDefault="000C169A" w:rsidP="000C169A">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四　特定公益的施設及び公共施設の嵩上げ及び高床化</w:t>
      </w:r>
    </w:p>
    <w:p w14:paraId="4F4C17FB" w14:textId="77777777" w:rsidR="000C169A" w:rsidRPr="00CF48B0" w:rsidRDefault="000C169A" w:rsidP="000C169A">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五　特定公益的施設及び公共施設の用地取得</w:t>
      </w:r>
    </w:p>
    <w:p w14:paraId="3540E73A"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(2)「特定公益的施設」とは、都市計画法第11条第１項第10号に定める特定公益的施設のうち、以下に定める施設をいう。</w:t>
      </w:r>
    </w:p>
    <w:p w14:paraId="15F37D41"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一　災害対応施設（防災倉庫等の災害時の用にのみ供する施設をいう。）</w:t>
      </w:r>
    </w:p>
    <w:p w14:paraId="3918F0A5"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二　特定避難支援施設（医療施設、社会福祉施設、子育て支援施設、高次都市施設（地域交流センター等）、非浸水オープンスペース（連絡デッキ等）等の災害時に専ら居住者等の安全確保の用に供する公益的施設をいう。）</w:t>
      </w:r>
    </w:p>
    <w:p w14:paraId="0CD4AF1B"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三　その他安全確保施設（前二号のほか、災害時に専ら居住者等の安全確保の用に供する施設をいう。）</w:t>
      </w:r>
    </w:p>
    <w:p w14:paraId="564E4505"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(3)「公共施設」とは、都市計画法第11条第１項第</w:t>
      </w:r>
      <w:r w:rsidRPr="00CF48B0">
        <w:rPr>
          <w:rFonts w:hAnsi="ＭＳ ゴシック"/>
          <w:kern w:val="0"/>
          <w:szCs w:val="24"/>
        </w:rPr>
        <w:t>10</w:t>
      </w:r>
      <w:r w:rsidRPr="00CF48B0">
        <w:rPr>
          <w:rFonts w:hAnsi="ＭＳ ゴシック" w:hint="eastAsia"/>
          <w:kern w:val="0"/>
          <w:szCs w:val="24"/>
        </w:rPr>
        <w:t>号に規定する一団地の都市安全確保拠点施設に定められた公共施設をいう。</w:t>
      </w:r>
    </w:p>
    <w:p w14:paraId="13BAC316"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kern w:val="0"/>
          <w:szCs w:val="24"/>
        </w:rPr>
      </w:pPr>
    </w:p>
    <w:p w14:paraId="7EDAD68A"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b/>
          <w:kern w:val="0"/>
          <w:szCs w:val="24"/>
        </w:rPr>
      </w:pPr>
      <w:r w:rsidRPr="00CF48B0">
        <w:rPr>
          <w:rFonts w:hAnsi="ＭＳ ゴシック" w:hint="eastAsia"/>
          <w:b/>
          <w:kern w:val="0"/>
          <w:szCs w:val="24"/>
        </w:rPr>
        <w:t>２．都市安全確保拠点整備計画</w:t>
      </w:r>
    </w:p>
    <w:p w14:paraId="2C656B23" w14:textId="77777777" w:rsidR="000C169A" w:rsidRPr="00CF48B0" w:rsidRDefault="000C169A" w:rsidP="000C169A">
      <w:pPr>
        <w:tabs>
          <w:tab w:val="left" w:pos="-5954"/>
        </w:tabs>
        <w:autoSpaceDE w:val="0"/>
        <w:autoSpaceDN w:val="0"/>
        <w:snapToGrid w:val="0"/>
        <w:ind w:leftChars="300" w:left="680" w:firstLineChars="100" w:firstLine="227"/>
        <w:contextualSpacing/>
        <w:textAlignment w:val="baseline"/>
        <w:rPr>
          <w:rFonts w:hAnsi="ＭＳ ゴシック"/>
          <w:kern w:val="0"/>
          <w:szCs w:val="24"/>
        </w:rPr>
      </w:pPr>
      <w:r w:rsidRPr="00CF48B0">
        <w:rPr>
          <w:rFonts w:hAnsi="ＭＳ ゴシック" w:hint="eastAsia"/>
          <w:kern w:val="0"/>
          <w:szCs w:val="24"/>
        </w:rPr>
        <w:t>都市安全確保拠点整備事業（都市安全確保拠点整備計画の策定を除く。）を実施しようとする地方公共団体は、次に掲げる事項を記載した計画（以下、「都市安全確保拠点整備計画」という。）を国土交通大臣に提出するものとする。</w:t>
      </w:r>
    </w:p>
    <w:p w14:paraId="49CBF30F"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一　都市安全確保拠点整備計画区域、同区域の位置及び面積</w:t>
      </w:r>
    </w:p>
    <w:p w14:paraId="30385C05"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二　都市安全確保拠点整備計画区域の整備方針</w:t>
      </w:r>
    </w:p>
    <w:p w14:paraId="7D2EEFEC"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三　交付対象事業及び交付金事業者、事業期間、概算事業費</w:t>
      </w:r>
    </w:p>
    <w:p w14:paraId="0CB73536"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四　その他必要な事項</w:t>
      </w:r>
    </w:p>
    <w:p w14:paraId="6B81117C"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kern w:val="0"/>
          <w:szCs w:val="24"/>
        </w:rPr>
      </w:pPr>
    </w:p>
    <w:p w14:paraId="5188BD14"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b/>
          <w:kern w:val="0"/>
          <w:szCs w:val="24"/>
        </w:rPr>
      </w:pPr>
      <w:r w:rsidRPr="00CF48B0">
        <w:rPr>
          <w:rFonts w:hAnsi="ＭＳ ゴシック" w:hint="eastAsia"/>
          <w:b/>
          <w:kern w:val="0"/>
          <w:szCs w:val="24"/>
        </w:rPr>
        <w:t>３．交付対象事業</w:t>
      </w:r>
    </w:p>
    <w:p w14:paraId="05CA8C00" w14:textId="77777777" w:rsidR="000C169A" w:rsidRPr="00CF48B0" w:rsidRDefault="000C169A" w:rsidP="000C169A">
      <w:pPr>
        <w:tabs>
          <w:tab w:val="left" w:pos="-5954"/>
        </w:tabs>
        <w:autoSpaceDE w:val="0"/>
        <w:autoSpaceDN w:val="0"/>
        <w:snapToGrid w:val="0"/>
        <w:ind w:leftChars="300" w:left="680" w:firstLineChars="100" w:firstLine="227"/>
        <w:contextualSpacing/>
        <w:textAlignment w:val="baseline"/>
        <w:rPr>
          <w:rFonts w:hAnsi="ＭＳ ゴシック"/>
          <w:kern w:val="0"/>
          <w:szCs w:val="24"/>
        </w:rPr>
      </w:pPr>
      <w:r w:rsidRPr="00CF48B0">
        <w:rPr>
          <w:rFonts w:hAnsi="ＭＳ ゴシック" w:hint="eastAsia"/>
          <w:kern w:val="0"/>
          <w:szCs w:val="24"/>
        </w:rPr>
        <w:t>本事業の交付対象事業は、次の要件に該当するものとする。</w:t>
      </w:r>
    </w:p>
    <w:p w14:paraId="46698669" w14:textId="77777777" w:rsidR="000C169A" w:rsidRPr="00CF48B0" w:rsidRDefault="000C169A" w:rsidP="000C169A">
      <w:pPr>
        <w:tabs>
          <w:tab w:val="left" w:pos="-5954"/>
        </w:tabs>
        <w:autoSpaceDE w:val="0"/>
        <w:autoSpaceDN w:val="0"/>
        <w:snapToGrid w:val="0"/>
        <w:ind w:leftChars="200" w:left="453" w:firstLineChars="100" w:firstLine="227"/>
        <w:contextualSpacing/>
        <w:textAlignment w:val="baseline"/>
        <w:rPr>
          <w:rFonts w:hAnsi="ＭＳ ゴシック"/>
          <w:kern w:val="0"/>
          <w:szCs w:val="24"/>
        </w:rPr>
      </w:pPr>
      <w:r w:rsidRPr="00CF48B0">
        <w:rPr>
          <w:rFonts w:hAnsi="ＭＳ ゴシック" w:hint="eastAsia"/>
          <w:kern w:val="0"/>
          <w:szCs w:val="24"/>
        </w:rPr>
        <w:t>(1)都市安全確保拠点整備計画の策定のための以下に要する費用</w:t>
      </w:r>
    </w:p>
    <w:p w14:paraId="59563CA4"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一　計画作成及び付随する調査に要する費用</w:t>
      </w:r>
    </w:p>
    <w:p w14:paraId="5C6138E4"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二　コーディネートに要する費用</w:t>
      </w:r>
    </w:p>
    <w:p w14:paraId="18D07073"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(2)都市安全確保拠点整備計画に位置付けられた以下に掲げる特定公益的施設の整備に要する費用（いずれも購入費を含む。）</w:t>
      </w:r>
    </w:p>
    <w:p w14:paraId="0F76BBA7"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一　災害対応施設の整備に要する費用</w:t>
      </w:r>
    </w:p>
    <w:p w14:paraId="5909C145"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二　特定避難支援施設の整備に要する費用（医療施設、社会福祉施設、子育て支援施設、高次都市施設の１地区における整備に要する費用については、各施設30億円を限度とする。）</w:t>
      </w:r>
    </w:p>
    <w:p w14:paraId="66485878"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三　その他安全確保施設のうち、災害時に専ら居住者等の安全確保の用に供するための掛かり増し費用</w:t>
      </w:r>
    </w:p>
    <w:p w14:paraId="0076DCB9"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(3)都市安全確保拠点整備計画に位置付けられた公共施設の整備に要する費用</w:t>
      </w:r>
    </w:p>
    <w:p w14:paraId="6AFE529C"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(4)都市安全確保拠点整備計画に位置付けられた特定公益的施設及び公共施設の嵩上げ及び高床化に要する費用</w:t>
      </w:r>
    </w:p>
    <w:p w14:paraId="39B42DB9" w14:textId="77777777"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(5)都市安全確保拠点整備計画に位置付けられた特定公益的施設（特定公益的施設のみの建築物に限る。）及び公共施設の用地取得に要する費用</w:t>
      </w:r>
    </w:p>
    <w:p w14:paraId="504AEBBF"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一　用地費</w:t>
      </w:r>
    </w:p>
    <w:p w14:paraId="6542DA8C"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 xml:space="preserve">　　特定公益的施設及び公共施設の整備に必要な用地取得に要する費用</w:t>
      </w:r>
    </w:p>
    <w:p w14:paraId="50C716BB"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二　補償費</w:t>
      </w:r>
    </w:p>
    <w:p w14:paraId="00BFF707" w14:textId="77777777" w:rsidR="000C169A" w:rsidRPr="00CF48B0" w:rsidRDefault="000C169A" w:rsidP="000C169A">
      <w:pPr>
        <w:tabs>
          <w:tab w:val="left" w:pos="-5954"/>
        </w:tabs>
        <w:autoSpaceDE w:val="0"/>
        <w:autoSpaceDN w:val="0"/>
        <w:snapToGrid w:val="0"/>
        <w:ind w:leftChars="400" w:left="1134" w:hangingChars="100" w:hanging="227"/>
        <w:contextualSpacing/>
        <w:textAlignment w:val="baseline"/>
        <w:rPr>
          <w:rFonts w:hAnsi="ＭＳ ゴシック"/>
          <w:kern w:val="0"/>
          <w:szCs w:val="24"/>
        </w:rPr>
      </w:pPr>
      <w:r w:rsidRPr="00CF48B0">
        <w:rPr>
          <w:rFonts w:hAnsi="ＭＳ ゴシック" w:hint="eastAsia"/>
          <w:kern w:val="0"/>
          <w:szCs w:val="24"/>
        </w:rPr>
        <w:t xml:space="preserve">　　特定公益的施設及び公共施設の整備に必要な用地取得に付随する補償に要する費用</w:t>
      </w:r>
    </w:p>
    <w:p w14:paraId="5F747B04"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kern w:val="0"/>
          <w:szCs w:val="24"/>
        </w:rPr>
      </w:pPr>
    </w:p>
    <w:p w14:paraId="12A0407E"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b/>
          <w:kern w:val="0"/>
          <w:szCs w:val="24"/>
        </w:rPr>
      </w:pPr>
      <w:r w:rsidRPr="00CF48B0">
        <w:rPr>
          <w:rFonts w:hAnsi="ＭＳ ゴシック" w:hint="eastAsia"/>
          <w:b/>
          <w:kern w:val="0"/>
          <w:szCs w:val="24"/>
        </w:rPr>
        <w:t>４．交付対象等</w:t>
      </w:r>
    </w:p>
    <w:p w14:paraId="28D6E044" w14:textId="77777777" w:rsidR="000C169A" w:rsidRPr="00CF48B0" w:rsidRDefault="000C169A" w:rsidP="000C169A">
      <w:pPr>
        <w:tabs>
          <w:tab w:val="left" w:pos="-5954"/>
        </w:tabs>
        <w:autoSpaceDE w:val="0"/>
        <w:autoSpaceDN w:val="0"/>
        <w:snapToGrid w:val="0"/>
        <w:ind w:leftChars="200" w:left="453" w:firstLineChars="100" w:firstLine="227"/>
        <w:contextualSpacing/>
        <w:textAlignment w:val="baseline"/>
        <w:rPr>
          <w:rFonts w:hAnsi="ＭＳ ゴシック"/>
          <w:kern w:val="0"/>
          <w:szCs w:val="24"/>
        </w:rPr>
      </w:pPr>
      <w:r w:rsidRPr="00CF48B0">
        <w:rPr>
          <w:rFonts w:hAnsi="ＭＳ ゴシック" w:hint="eastAsia"/>
          <w:kern w:val="0"/>
          <w:szCs w:val="24"/>
        </w:rPr>
        <w:t>(1)交付対象は、地方公共団体とする。</w:t>
      </w:r>
    </w:p>
    <w:p w14:paraId="566656E9" w14:textId="77777777" w:rsidR="000C169A" w:rsidRPr="00CF48B0" w:rsidRDefault="000C169A" w:rsidP="000C169A">
      <w:pPr>
        <w:tabs>
          <w:tab w:val="left" w:pos="-5954"/>
        </w:tabs>
        <w:autoSpaceDE w:val="0"/>
        <w:autoSpaceDN w:val="0"/>
        <w:snapToGrid w:val="0"/>
        <w:ind w:leftChars="300" w:left="909" w:hangingChars="101" w:hanging="229"/>
        <w:contextualSpacing/>
        <w:textAlignment w:val="baseline"/>
        <w:rPr>
          <w:rFonts w:hAnsi="ＭＳ ゴシック"/>
          <w:kern w:val="0"/>
          <w:szCs w:val="24"/>
        </w:rPr>
      </w:pPr>
      <w:r w:rsidRPr="00CF48B0">
        <w:rPr>
          <w:rFonts w:hAnsi="ＭＳ ゴシック" w:hint="eastAsia"/>
          <w:kern w:val="0"/>
          <w:szCs w:val="24"/>
        </w:rPr>
        <w:t>(2)交付金事業者は、交付金の交付を受けて本事業を実施する地方公共団体及び地方公共団体からの補助金を受けて本事業を実施する団体等とする。</w:t>
      </w:r>
    </w:p>
    <w:p w14:paraId="2F210A0D"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kern w:val="0"/>
          <w:szCs w:val="24"/>
        </w:rPr>
      </w:pPr>
    </w:p>
    <w:p w14:paraId="218B73A9" w14:textId="77777777" w:rsidR="000C169A" w:rsidRPr="00CF48B0" w:rsidRDefault="000C169A" w:rsidP="000C169A">
      <w:pPr>
        <w:tabs>
          <w:tab w:val="left" w:pos="-5954"/>
        </w:tabs>
        <w:autoSpaceDE w:val="0"/>
        <w:autoSpaceDN w:val="0"/>
        <w:snapToGrid w:val="0"/>
        <w:ind w:leftChars="200" w:left="453"/>
        <w:contextualSpacing/>
        <w:textAlignment w:val="baseline"/>
        <w:rPr>
          <w:rFonts w:hAnsi="ＭＳ ゴシック"/>
          <w:b/>
          <w:kern w:val="0"/>
          <w:szCs w:val="24"/>
        </w:rPr>
      </w:pPr>
      <w:r w:rsidRPr="00CF48B0">
        <w:rPr>
          <w:rFonts w:hAnsi="ＭＳ ゴシック" w:hint="eastAsia"/>
          <w:b/>
          <w:kern w:val="0"/>
          <w:szCs w:val="24"/>
        </w:rPr>
        <w:t>５．施行地区等</w:t>
      </w:r>
    </w:p>
    <w:p w14:paraId="4F1EAE3E" w14:textId="77777777" w:rsidR="000C169A" w:rsidRPr="00CF48B0" w:rsidRDefault="000C169A" w:rsidP="000C169A">
      <w:pPr>
        <w:tabs>
          <w:tab w:val="left" w:pos="-5954"/>
        </w:tabs>
        <w:autoSpaceDE w:val="0"/>
        <w:autoSpaceDN w:val="0"/>
        <w:snapToGrid w:val="0"/>
        <w:ind w:leftChars="300" w:left="909" w:hangingChars="101" w:hanging="229"/>
        <w:contextualSpacing/>
        <w:textAlignment w:val="baseline"/>
        <w:rPr>
          <w:rFonts w:hAnsi="ＭＳ ゴシック"/>
          <w:kern w:val="0"/>
          <w:szCs w:val="24"/>
        </w:rPr>
      </w:pPr>
      <w:r w:rsidRPr="00CF48B0">
        <w:rPr>
          <w:rFonts w:hAnsi="ＭＳ ゴシック" w:hint="eastAsia"/>
          <w:kern w:val="0"/>
          <w:szCs w:val="24"/>
        </w:rPr>
        <w:t>(1)都市計画に定められた一団地の都市安全確保拠点施設で、次の要件を全て満たす地区とする。</w:t>
      </w:r>
    </w:p>
    <w:p w14:paraId="3512CC81" w14:textId="46E4B5C9" w:rsidR="000C169A" w:rsidRPr="00CF48B0" w:rsidRDefault="000C169A" w:rsidP="000C169A">
      <w:pPr>
        <w:tabs>
          <w:tab w:val="left" w:pos="-5954"/>
        </w:tabs>
        <w:autoSpaceDE w:val="0"/>
        <w:autoSpaceDN w:val="0"/>
        <w:snapToGrid w:val="0"/>
        <w:ind w:leftChars="400" w:left="907" w:firstLineChars="100" w:firstLine="227"/>
        <w:contextualSpacing/>
        <w:textAlignment w:val="baseline"/>
        <w:rPr>
          <w:rFonts w:hAnsi="ＭＳ ゴシック"/>
          <w:kern w:val="0"/>
          <w:szCs w:val="24"/>
        </w:rPr>
      </w:pPr>
      <w:r w:rsidRPr="00CF48B0">
        <w:rPr>
          <w:rFonts w:hAnsi="ＭＳ ゴシック" w:hint="eastAsia"/>
          <w:kern w:val="0"/>
          <w:szCs w:val="24"/>
        </w:rPr>
        <w:t>ただし、３．の(1)、及び(2)から(4)までのうち測量設計費については、第一号、第二号の要件に該当することが見込まれ、かつ、一団地の都市安全確保拠点施設が都市計画に定められることが見込まれる区域を含む。</w:t>
      </w:r>
    </w:p>
    <w:p w14:paraId="2D3C3247" w14:textId="77777777" w:rsidR="000C169A" w:rsidRPr="00CF48B0" w:rsidRDefault="000C169A" w:rsidP="000C169A">
      <w:pPr>
        <w:tabs>
          <w:tab w:val="left" w:pos="-5954"/>
        </w:tabs>
        <w:autoSpaceDE w:val="0"/>
        <w:autoSpaceDN w:val="0"/>
        <w:snapToGrid w:val="0"/>
        <w:ind w:leftChars="200" w:left="453" w:firstLineChars="260" w:firstLine="590"/>
        <w:contextualSpacing/>
        <w:textAlignment w:val="baseline"/>
        <w:rPr>
          <w:rFonts w:hAnsi="ＭＳ ゴシック"/>
          <w:kern w:val="0"/>
          <w:szCs w:val="24"/>
        </w:rPr>
      </w:pPr>
      <w:r w:rsidRPr="00CF48B0">
        <w:rPr>
          <w:rFonts w:hAnsi="ＭＳ ゴシック" w:hint="eastAsia"/>
          <w:kern w:val="0"/>
          <w:szCs w:val="24"/>
        </w:rPr>
        <w:t>一 人口集中地区</w:t>
      </w:r>
    </w:p>
    <w:p w14:paraId="79619738" w14:textId="77777777" w:rsidR="000C169A" w:rsidRPr="00CF48B0" w:rsidRDefault="000C169A" w:rsidP="000C169A">
      <w:pPr>
        <w:tabs>
          <w:tab w:val="left" w:pos="-5954"/>
        </w:tabs>
        <w:autoSpaceDE w:val="0"/>
        <w:autoSpaceDN w:val="0"/>
        <w:snapToGrid w:val="0"/>
        <w:ind w:leftChars="460" w:left="1311" w:hangingChars="118" w:hanging="268"/>
        <w:contextualSpacing/>
        <w:textAlignment w:val="baseline"/>
        <w:rPr>
          <w:rFonts w:hAnsi="ＭＳ ゴシック"/>
          <w:kern w:val="0"/>
          <w:szCs w:val="24"/>
        </w:rPr>
      </w:pPr>
      <w:r w:rsidRPr="00CF48B0">
        <w:rPr>
          <w:rFonts w:hAnsi="ＭＳ ゴシック" w:hint="eastAsia"/>
          <w:kern w:val="0"/>
          <w:szCs w:val="24"/>
        </w:rPr>
        <w:t>二 浸水継続時間（浸水した場合に想定される浸水の継続時間）が72時間以上</w:t>
      </w:r>
    </w:p>
    <w:p w14:paraId="2FF33FD9" w14:textId="52972C09" w:rsidR="000C169A" w:rsidRPr="00CF48B0" w:rsidRDefault="000C169A"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(2)原則として、国費支援の面積上限は1市区町村あたり10ヘクタールまでとする。</w:t>
      </w:r>
    </w:p>
    <w:p w14:paraId="17371C48" w14:textId="32ED3A8B" w:rsidR="006F4D76" w:rsidRPr="00CF48B0" w:rsidRDefault="006F4D76" w:rsidP="006F4D76">
      <w:pPr>
        <w:tabs>
          <w:tab w:val="left" w:pos="-5954"/>
        </w:tabs>
        <w:autoSpaceDE w:val="0"/>
        <w:autoSpaceDN w:val="0"/>
        <w:snapToGrid w:val="0"/>
        <w:ind w:leftChars="300" w:left="1043" w:hangingChars="160" w:hanging="363"/>
        <w:contextualSpacing/>
        <w:textAlignment w:val="baseline"/>
        <w:rPr>
          <w:rFonts w:hAnsi="ＭＳ ゴシック"/>
          <w:kern w:val="0"/>
          <w:szCs w:val="24"/>
        </w:rPr>
      </w:pPr>
      <w:r w:rsidRPr="00CF48B0">
        <w:rPr>
          <w:rFonts w:hAnsi="ＭＳ ゴシック" w:hint="eastAsia"/>
          <w:kern w:val="0"/>
          <w:szCs w:val="24"/>
        </w:rPr>
        <w:t>(3)３．の（２）、及び（４）から（５）の特定公益的施設に関する費用について、新築の建築物は、原則として建築物のエネルギー消費性能の向上に関する法律（平成２７年法律第５３号。以下イ－１３－（１２）関係部分において「建築物省エネ法」という。）第２条第１項第三号に規定する建築物エネルギー消費性能基準（以下イ－１３－（１２）関係部分において「省エネ基準」という。）に適合すること（ただし、建築物省エネ法第１８条により適用除外となる建築物を除く）。また、地方公共団体又は独立行政法人都市再生機構が新築する建築物は、原則として</w:t>
      </w:r>
      <w:r w:rsidRPr="00CF48B0">
        <w:rPr>
          <w:rFonts w:hAnsi="ＭＳ ゴシック"/>
          <w:kern w:val="0"/>
          <w:szCs w:val="24"/>
        </w:rPr>
        <w:t>ZEB水準である再生可能エネルギーを除いた一次エネルギー消費量が、省エネ基準</w:t>
      </w:r>
      <w:r w:rsidRPr="00CF48B0">
        <w:rPr>
          <w:rFonts w:hAnsi="ＭＳ ゴシック" w:hint="eastAsia"/>
          <w:kern w:val="0"/>
          <w:szCs w:val="24"/>
        </w:rPr>
        <w:t>の基準値から用途に応じて</w:t>
      </w:r>
      <w:r w:rsidRPr="00CF48B0">
        <w:rPr>
          <w:rFonts w:hAnsi="ＭＳ ゴシック"/>
          <w:kern w:val="0"/>
          <w:szCs w:val="24"/>
        </w:rPr>
        <w:t>30%削減又は40%削減（小規模（300㎡未満）は20%削減）となる省エネ性能の水準に適合すること（ただし、建築物省エネ法第１８条により適用除外となる建築物を除く）。</w:t>
      </w:r>
    </w:p>
    <w:p w14:paraId="0C8140F2" w14:textId="2A1E3945" w:rsidR="006F4D76" w:rsidRPr="00CF48B0" w:rsidRDefault="006F4D76"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p>
    <w:p w14:paraId="751DE7DC" w14:textId="01018400" w:rsidR="006F4D76" w:rsidRPr="00CF48B0" w:rsidRDefault="006F4D76" w:rsidP="006F4D76">
      <w:pPr>
        <w:pStyle w:val="4"/>
      </w:pPr>
      <w:bookmarkStart w:id="366" w:name="_Toc130988213"/>
      <w:r w:rsidRPr="00CF48B0">
        <w:rPr>
          <w:rFonts w:hint="eastAsia"/>
        </w:rPr>
        <w:t>ロ－１３－（１３）無電柱化まちづくり促進事業</w:t>
      </w:r>
      <w:bookmarkEnd w:id="366"/>
    </w:p>
    <w:p w14:paraId="05C13183" w14:textId="77777777" w:rsidR="006F4D76" w:rsidRPr="00CF48B0" w:rsidRDefault="006F4D76" w:rsidP="006F4D76">
      <w:pPr>
        <w:tabs>
          <w:tab w:val="left" w:pos="-5954"/>
        </w:tabs>
        <w:autoSpaceDE w:val="0"/>
        <w:autoSpaceDN w:val="0"/>
        <w:snapToGrid w:val="0"/>
        <w:ind w:leftChars="400" w:left="907"/>
        <w:contextualSpacing/>
        <w:textAlignment w:val="baseline"/>
        <w:rPr>
          <w:rFonts w:hAnsi="ＭＳ ゴシック"/>
          <w:kern w:val="0"/>
          <w:szCs w:val="24"/>
        </w:rPr>
      </w:pPr>
    </w:p>
    <w:p w14:paraId="6D59E7C5" w14:textId="27AF28E9" w:rsidR="006F4D76" w:rsidRPr="00CF48B0" w:rsidRDefault="006F4D76" w:rsidP="006F4D76">
      <w:pPr>
        <w:tabs>
          <w:tab w:val="left" w:pos="-5954"/>
        </w:tabs>
        <w:autoSpaceDE w:val="0"/>
        <w:autoSpaceDN w:val="0"/>
        <w:snapToGrid w:val="0"/>
        <w:ind w:leftChars="400" w:left="907"/>
        <w:contextualSpacing/>
        <w:textAlignment w:val="baseline"/>
        <w:rPr>
          <w:rFonts w:hAnsi="ＭＳ ゴシック"/>
          <w:kern w:val="0"/>
          <w:szCs w:val="24"/>
        </w:rPr>
      </w:pPr>
      <w:r w:rsidRPr="00CF48B0">
        <w:rPr>
          <w:rFonts w:hAnsi="ＭＳ ゴシック" w:hint="eastAsia"/>
          <w:kern w:val="0"/>
          <w:szCs w:val="24"/>
        </w:rPr>
        <w:t>イ－１３－（１２）の規定は、本事業について準用する。</w:t>
      </w:r>
    </w:p>
    <w:p w14:paraId="6487C8E8" w14:textId="77777777" w:rsidR="006F4D76" w:rsidRPr="00CF48B0" w:rsidRDefault="006F4D76" w:rsidP="000C169A">
      <w:pPr>
        <w:tabs>
          <w:tab w:val="left" w:pos="-5954"/>
        </w:tabs>
        <w:autoSpaceDE w:val="0"/>
        <w:autoSpaceDN w:val="0"/>
        <w:snapToGrid w:val="0"/>
        <w:ind w:leftChars="300" w:left="1043" w:hangingChars="160" w:hanging="363"/>
        <w:contextualSpacing/>
        <w:textAlignment w:val="baseline"/>
        <w:rPr>
          <w:rFonts w:hAnsi="ＭＳ ゴシック"/>
          <w:kern w:val="0"/>
          <w:szCs w:val="24"/>
        </w:rPr>
      </w:pPr>
    </w:p>
    <w:p w14:paraId="4F742AB4" w14:textId="77777777" w:rsidR="00E26F2A" w:rsidRPr="00CF48B0" w:rsidRDefault="00B56AAD">
      <w:pPr>
        <w:widowControl/>
        <w:jc w:val="left"/>
        <w:sectPr w:rsidR="00E26F2A" w:rsidRPr="00CF48B0">
          <w:headerReference w:type="default" r:id="rId46"/>
          <w:pgSz w:w="11906" w:h="16838"/>
          <w:pgMar w:top="1701" w:right="1418" w:bottom="1418" w:left="1418" w:header="567" w:footer="283" w:gutter="0"/>
          <w:pgNumType w:fmt="numberInDash"/>
          <w:cols w:space="720"/>
          <w:docGrid w:type="linesAndChars" w:linePitch="326" w:charSpace="-2714"/>
        </w:sectPr>
      </w:pPr>
      <w:r w:rsidRPr="00CF48B0">
        <w:br w:type="page"/>
      </w:r>
    </w:p>
    <w:p w14:paraId="369718AD" w14:textId="77777777" w:rsidR="00E26F2A" w:rsidRPr="00CF48B0" w:rsidRDefault="00B56AAD">
      <w:pPr>
        <w:pStyle w:val="3"/>
      </w:pPr>
      <w:bookmarkStart w:id="367" w:name="_Toc130988214"/>
      <w:r w:rsidRPr="00CF48B0">
        <w:rPr>
          <w:rFonts w:hint="eastAsia"/>
        </w:rPr>
        <w:t>ロ－１４　都市水環境整備事業</w:t>
      </w:r>
      <w:bookmarkEnd w:id="367"/>
    </w:p>
    <w:p w14:paraId="5D9A8428" w14:textId="77777777" w:rsidR="00E26F2A" w:rsidRPr="00CF48B0" w:rsidRDefault="00E26F2A"/>
    <w:p w14:paraId="0BCCCE2C" w14:textId="77777777" w:rsidR="00E26F2A" w:rsidRPr="00CF48B0" w:rsidRDefault="00B56AAD">
      <w:pPr>
        <w:pStyle w:val="4"/>
      </w:pPr>
      <w:bookmarkStart w:id="368" w:name="_Toc130988215"/>
      <w:r w:rsidRPr="00CF48B0">
        <w:rPr>
          <w:rFonts w:hint="eastAsia"/>
        </w:rPr>
        <w:t>ロ－１４－（１）都市水環境整備下水道事業</w:t>
      </w:r>
      <w:bookmarkEnd w:id="368"/>
    </w:p>
    <w:p w14:paraId="4B0E2714" w14:textId="77777777" w:rsidR="00E26F2A" w:rsidRPr="00CF48B0" w:rsidRDefault="00B56AAD">
      <w:pPr>
        <w:pStyle w:val="ac"/>
        <w:ind w:leftChars="100" w:left="227"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都市水環境整備下水道事業とは、次に掲げる事業をいう。交付対象事業は、これらのうち、防災・安全対策のために特に必要と認められる事業とする。</w:t>
      </w:r>
    </w:p>
    <w:p w14:paraId="78FE13D6" w14:textId="77777777" w:rsidR="00E26F2A" w:rsidRPr="00CF48B0" w:rsidRDefault="00B56AAD">
      <w:pPr>
        <w:wordWrap w:val="0"/>
        <w:spacing w:line="240" w:lineRule="atLeast"/>
        <w:ind w:firstLineChars="200" w:firstLine="453"/>
      </w:pPr>
      <w:r w:rsidRPr="00CF48B0">
        <w:rPr>
          <w:rFonts w:hint="eastAsia"/>
        </w:rPr>
        <w:t>イ．ロ－７－（１１）新世代下水道支援事業制度に定める水環境創造事業</w:t>
      </w:r>
    </w:p>
    <w:p w14:paraId="464BF652" w14:textId="77777777" w:rsidR="00E26F2A" w:rsidRPr="00CF48B0" w:rsidRDefault="00B56AAD">
      <w:pPr>
        <w:wordWrap w:val="0"/>
        <w:spacing w:line="240" w:lineRule="atLeast"/>
        <w:ind w:firstLineChars="200" w:firstLine="453"/>
      </w:pPr>
      <w:r w:rsidRPr="00CF48B0">
        <w:rPr>
          <w:rFonts w:hint="eastAsia"/>
        </w:rPr>
        <w:t>ロ．清流ルネッサンスⅡの計画に位置付けられた下水道事業</w:t>
      </w:r>
    </w:p>
    <w:p w14:paraId="6B35921C" w14:textId="77777777" w:rsidR="00E26F2A" w:rsidRPr="00CF48B0" w:rsidRDefault="00B56AAD">
      <w:pPr>
        <w:wordWrap w:val="0"/>
        <w:spacing w:line="240" w:lineRule="atLeast"/>
        <w:ind w:firstLineChars="200" w:firstLine="453"/>
      </w:pPr>
      <w:r w:rsidRPr="00CF48B0">
        <w:rPr>
          <w:rFonts w:hint="eastAsia"/>
        </w:rPr>
        <w:t>ハ．上記イ及びロと一体的に実施される下水道事業</w:t>
      </w:r>
    </w:p>
    <w:p w14:paraId="013332B6" w14:textId="77777777" w:rsidR="00E26F2A" w:rsidRPr="00CF48B0" w:rsidRDefault="00E26F2A">
      <w:pPr>
        <w:wordWrap w:val="0"/>
        <w:spacing w:line="240" w:lineRule="atLeast"/>
        <w:ind w:firstLineChars="200" w:firstLine="453"/>
      </w:pPr>
    </w:p>
    <w:p w14:paraId="242D3162" w14:textId="77777777" w:rsidR="00E26F2A" w:rsidRPr="00CF48B0" w:rsidRDefault="00E26F2A">
      <w:pPr>
        <w:wordWrap w:val="0"/>
        <w:spacing w:line="240" w:lineRule="atLeast"/>
        <w:ind w:firstLineChars="200" w:firstLine="453"/>
      </w:pPr>
    </w:p>
    <w:p w14:paraId="74CC3818" w14:textId="77777777" w:rsidR="00E26F2A" w:rsidRPr="00CF48B0" w:rsidRDefault="00B56AAD">
      <w:pPr>
        <w:pStyle w:val="4"/>
      </w:pPr>
      <w:bookmarkStart w:id="369" w:name="_Toc130988216"/>
      <w:r w:rsidRPr="00CF48B0">
        <w:rPr>
          <w:rFonts w:hint="eastAsia"/>
        </w:rPr>
        <w:t>ロ－１４－（２）統合河川環境整備事業</w:t>
      </w:r>
      <w:bookmarkEnd w:id="369"/>
    </w:p>
    <w:p w14:paraId="5990DE9A" w14:textId="77777777" w:rsidR="00E26F2A" w:rsidRPr="00CF48B0" w:rsidRDefault="00E26F2A">
      <w:pPr>
        <w:ind w:firstLineChars="200" w:firstLine="455"/>
        <w:jc w:val="left"/>
        <w:rPr>
          <w:rFonts w:asciiTheme="majorEastAsia" w:eastAsiaTheme="majorEastAsia" w:hAnsiTheme="majorEastAsia"/>
          <w:b/>
        </w:rPr>
      </w:pPr>
    </w:p>
    <w:p w14:paraId="25B88F24" w14:textId="77777777" w:rsidR="00E26F2A" w:rsidRPr="00CF48B0" w:rsidRDefault="00B56AAD">
      <w:pPr>
        <w:ind w:firstLineChars="200" w:firstLine="455"/>
        <w:jc w:val="left"/>
        <w:rPr>
          <w:rFonts w:asciiTheme="majorEastAsia" w:eastAsiaTheme="majorEastAsia" w:hAnsiTheme="majorEastAsia"/>
          <w:b/>
        </w:rPr>
      </w:pPr>
      <w:r w:rsidRPr="00CF48B0">
        <w:rPr>
          <w:rFonts w:asciiTheme="majorEastAsia" w:eastAsiaTheme="majorEastAsia" w:hAnsiTheme="majorEastAsia" w:hint="eastAsia"/>
          <w:b/>
        </w:rPr>
        <w:t>１．目的</w:t>
      </w:r>
    </w:p>
    <w:p w14:paraId="34581FB6" w14:textId="77777777" w:rsidR="00E26F2A" w:rsidRPr="00CF48B0" w:rsidRDefault="00B56AAD">
      <w:pPr>
        <w:pStyle w:val="ac"/>
        <w:ind w:leftChars="342" w:left="775"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統合河川環境整備事業とは、良好な河川環境を保全・復元及び創出することを目的に、</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汚濁の著しい河川の水質改善、</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魚類の遡上・降下環境の改善、</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自然環境が著しく阻害されている河川の自然環境の再生、</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河川環境教育の場として又は地域のまちづくりに係る取組みと一体となって治水上及び河川利用上の安全・安心に係る河川管理施設の整備を行う事業をいう。</w:t>
      </w:r>
    </w:p>
    <w:p w14:paraId="33C55578" w14:textId="77777777" w:rsidR="00E26F2A" w:rsidRPr="00CF48B0" w:rsidRDefault="00E26F2A">
      <w:pPr>
        <w:pStyle w:val="ac"/>
        <w:ind w:leftChars="342" w:left="775" w:firstLineChars="100" w:firstLine="227"/>
        <w:rPr>
          <w:rFonts w:asciiTheme="minorEastAsia" w:eastAsiaTheme="minorEastAsia" w:hAnsiTheme="minorEastAsia"/>
          <w:sz w:val="24"/>
        </w:rPr>
      </w:pPr>
    </w:p>
    <w:p w14:paraId="346CB9F5" w14:textId="77777777" w:rsidR="00E26F2A" w:rsidRPr="00CF48B0" w:rsidRDefault="00B56AAD">
      <w:pPr>
        <w:ind w:leftChars="228" w:left="1200" w:hangingChars="300" w:hanging="683"/>
        <w:jc w:val="left"/>
        <w:rPr>
          <w:rFonts w:asciiTheme="majorEastAsia" w:eastAsiaTheme="majorEastAsia" w:hAnsiTheme="majorEastAsia"/>
          <w:b/>
        </w:rPr>
      </w:pPr>
      <w:r w:rsidRPr="00CF48B0">
        <w:rPr>
          <w:rFonts w:asciiTheme="majorEastAsia" w:eastAsiaTheme="majorEastAsia" w:hAnsiTheme="majorEastAsia" w:hint="eastAsia"/>
          <w:b/>
        </w:rPr>
        <w:t>２．交付対象要件</w:t>
      </w:r>
    </w:p>
    <w:p w14:paraId="4A26ABEB" w14:textId="77777777" w:rsidR="00E26F2A" w:rsidRPr="00CF48B0" w:rsidRDefault="00B56AAD">
      <w:pPr>
        <w:ind w:leftChars="342" w:left="775" w:firstLineChars="100" w:firstLine="231"/>
        <w:jc w:val="left"/>
        <w:rPr>
          <w:kern w:val="0"/>
        </w:rPr>
      </w:pPr>
      <w:r w:rsidRPr="00CF48B0">
        <w:rPr>
          <w:rFonts w:hint="eastAsia"/>
          <w:spacing w:val="2"/>
        </w:rPr>
        <w:t>都道府県知事又は指定都市の長又は市区町村長</w:t>
      </w:r>
      <w:r w:rsidRPr="00CF48B0">
        <w:rPr>
          <w:rFonts w:hint="eastAsia"/>
          <w:kern w:val="0"/>
        </w:rPr>
        <w:t>が実施する河川工事で、次の各号の一に該当するもののうち、防災・安全対策のために特に必要と認められるものに限る。</w:t>
      </w:r>
    </w:p>
    <w:p w14:paraId="489E2DE3" w14:textId="77777777" w:rsidR="00E26F2A" w:rsidRPr="00CF48B0" w:rsidRDefault="00B56AAD">
      <w:pPr>
        <w:autoSpaceDE w:val="0"/>
        <w:autoSpaceDN w:val="0"/>
        <w:snapToGrid w:val="0"/>
        <w:spacing w:line="305" w:lineRule="exact"/>
        <w:ind w:leftChars="342" w:left="1002" w:hangingChars="100" w:hanging="227"/>
        <w:jc w:val="left"/>
        <w:rPr>
          <w:kern w:val="0"/>
        </w:rPr>
      </w:pPr>
      <w:r w:rsidRPr="00CF48B0">
        <w:rPr>
          <w:rFonts w:hint="eastAsia"/>
          <w:kern w:val="0"/>
        </w:rPr>
        <w:t>１　一級河川又は二級河川の水質改善のために実施される浄化事業で、次の各号いずれかに該当するもの</w:t>
      </w:r>
    </w:p>
    <w:p w14:paraId="77533D4C" w14:textId="77777777" w:rsidR="00E26F2A" w:rsidRPr="00CF48B0" w:rsidRDefault="00B56AAD">
      <w:pPr>
        <w:autoSpaceDE w:val="0"/>
        <w:autoSpaceDN w:val="0"/>
        <w:snapToGrid w:val="0"/>
        <w:spacing w:line="305" w:lineRule="exact"/>
        <w:ind w:leftChars="328" w:left="1209" w:hangingChars="205" w:hanging="465"/>
        <w:jc w:val="left"/>
        <w:rPr>
          <w:kern w:val="0"/>
        </w:rPr>
      </w:pPr>
      <w:r w:rsidRPr="00CF48B0">
        <w:rPr>
          <w:rFonts w:hint="eastAsia"/>
          <w:kern w:val="0"/>
        </w:rPr>
        <w:t>（１）　指定区間内の一級河川又は二級河川のうち汚濁の著しい河川についての浄化事業、並びに一級河川又は二級河川の汚濁の原因となっている指定区間内の一級河川、二級河川若しくは準用河川についての浄化事業</w:t>
      </w:r>
    </w:p>
    <w:p w14:paraId="4F6372A9" w14:textId="77777777" w:rsidR="00E26F2A" w:rsidRPr="00CF48B0" w:rsidRDefault="00B56AAD">
      <w:pPr>
        <w:ind w:leftChars="328" w:left="1209" w:hangingChars="205" w:hanging="465"/>
        <w:rPr>
          <w:kern w:val="0"/>
        </w:rPr>
      </w:pPr>
      <w:r w:rsidRPr="00CF48B0">
        <w:rPr>
          <w:rFonts w:hint="eastAsia"/>
          <w:kern w:val="0"/>
        </w:rPr>
        <w:t>（２）　三大都市圏の既成市街地（中部圏にあっては都市整備区域、近畿圏にあっては既成都市区域）及び近郊整備地帯（近畿圏にあっては近郊整備区域）に係る一級河川又は二級河川で、若しくは、三大都市圏に係る重要な水源となっている湖沼を含む一級河川又は二級河川で、主要地点での水質が環境基準を著しく超え、かつ、その汚濁原因が広範にわたり、当該河川の浄化のみでは効率的な水質の改善が困難と認められるものの中から採択される特定河川の流域において実施する次の各号に掲げる浄化事業</w:t>
      </w:r>
    </w:p>
    <w:p w14:paraId="3532A685" w14:textId="77777777" w:rsidR="00E26F2A" w:rsidRPr="00CF48B0" w:rsidRDefault="00B56AAD">
      <w:pPr>
        <w:autoSpaceDE w:val="0"/>
        <w:autoSpaceDN w:val="0"/>
        <w:snapToGrid w:val="0"/>
        <w:spacing w:line="300" w:lineRule="exact"/>
        <w:ind w:firstLineChars="600" w:firstLine="1360"/>
        <w:jc w:val="left"/>
        <w:rPr>
          <w:kern w:val="0"/>
        </w:rPr>
      </w:pPr>
      <w:r w:rsidRPr="00CF48B0">
        <w:rPr>
          <w:rFonts w:hint="eastAsia"/>
          <w:kern w:val="0"/>
        </w:rPr>
        <w:t>イ　当該特定河川の浄化事業</w:t>
      </w:r>
    </w:p>
    <w:p w14:paraId="732B1015" w14:textId="77777777" w:rsidR="00E26F2A" w:rsidRPr="00CF48B0" w:rsidRDefault="00B56AAD">
      <w:pPr>
        <w:autoSpaceDE w:val="0"/>
        <w:autoSpaceDN w:val="0"/>
        <w:snapToGrid w:val="0"/>
        <w:spacing w:line="292" w:lineRule="exact"/>
        <w:ind w:leftChars="684" w:left="1778" w:hangingChars="100" w:hanging="227"/>
        <w:jc w:val="left"/>
        <w:rPr>
          <w:kern w:val="0"/>
        </w:rPr>
      </w:pPr>
      <w:r w:rsidRPr="00CF48B0">
        <w:rPr>
          <w:rFonts w:hint="eastAsia"/>
          <w:kern w:val="0"/>
        </w:rPr>
        <w:t>ロ　当該特定河川の汚濁の一因となっている一級河川の指定区間、二級河川及び準用河川の浄化事業</w:t>
      </w:r>
    </w:p>
    <w:p w14:paraId="5614F8AD" w14:textId="77777777" w:rsidR="00E26F2A" w:rsidRPr="00CF48B0" w:rsidRDefault="00B56AAD">
      <w:pPr>
        <w:autoSpaceDE w:val="0"/>
        <w:autoSpaceDN w:val="0"/>
        <w:snapToGrid w:val="0"/>
        <w:spacing w:line="290" w:lineRule="exact"/>
        <w:ind w:leftChars="684" w:left="1778" w:hangingChars="100" w:hanging="227"/>
        <w:jc w:val="left"/>
        <w:rPr>
          <w:kern w:val="0"/>
        </w:rPr>
      </w:pPr>
      <w:r w:rsidRPr="00CF48B0">
        <w:rPr>
          <w:rFonts w:hint="eastAsia"/>
          <w:kern w:val="0"/>
        </w:rPr>
        <w:t>ハ　その他当該特定河川の流域において行う浄化事業で著しい効果が認められるもの</w:t>
      </w:r>
    </w:p>
    <w:p w14:paraId="7D94F935" w14:textId="77777777" w:rsidR="00E26F2A" w:rsidRPr="00CF48B0" w:rsidRDefault="00B56AAD">
      <w:pPr>
        <w:autoSpaceDE w:val="0"/>
        <w:autoSpaceDN w:val="0"/>
        <w:snapToGrid w:val="0"/>
        <w:spacing w:line="295" w:lineRule="exact"/>
        <w:ind w:leftChars="408" w:left="1152" w:hangingChars="100" w:hanging="227"/>
        <w:jc w:val="left"/>
        <w:rPr>
          <w:kern w:val="0"/>
        </w:rPr>
      </w:pPr>
      <w:r w:rsidRPr="00CF48B0">
        <w:rPr>
          <w:rFonts w:hint="eastAsia"/>
          <w:kern w:val="0"/>
        </w:rPr>
        <w:t>２　指定区間内の一級河川又は二級河川のうち、河川横断工作物により河川が分断され、魚類の遡上・降下が困難な区域において魚道の整備を行う事業で、総事業費が三億円以上のもの</w:t>
      </w:r>
    </w:p>
    <w:p w14:paraId="572969D4" w14:textId="77777777" w:rsidR="00E26F2A" w:rsidRPr="00CF48B0" w:rsidRDefault="00B56AAD">
      <w:pPr>
        <w:autoSpaceDE w:val="0"/>
        <w:autoSpaceDN w:val="0"/>
        <w:snapToGrid w:val="0"/>
        <w:spacing w:line="295" w:lineRule="exact"/>
        <w:ind w:leftChars="408" w:left="1152" w:hangingChars="100" w:hanging="227"/>
        <w:jc w:val="left"/>
        <w:rPr>
          <w:kern w:val="0"/>
        </w:rPr>
      </w:pPr>
      <w:r w:rsidRPr="00CF48B0">
        <w:rPr>
          <w:rFonts w:hint="eastAsia"/>
          <w:kern w:val="0"/>
        </w:rPr>
        <w:t>３　指定区間内の一級河川又は二級河川のうち、従来の自然環境が著しく阻害されている河川の特に必要とする区域において自然環境の保全・復元を行う事業で、総事業費が三億円以上のもの</w:t>
      </w:r>
    </w:p>
    <w:p w14:paraId="6ACDC25B" w14:textId="77777777" w:rsidR="00E26F2A" w:rsidRPr="00CF48B0" w:rsidRDefault="00B56AAD">
      <w:pPr>
        <w:autoSpaceDE w:val="0"/>
        <w:autoSpaceDN w:val="0"/>
        <w:snapToGrid w:val="0"/>
        <w:spacing w:line="295" w:lineRule="exact"/>
        <w:ind w:leftChars="408" w:left="1152" w:hangingChars="100" w:hanging="227"/>
        <w:jc w:val="left"/>
        <w:rPr>
          <w:kern w:val="0"/>
        </w:rPr>
      </w:pPr>
      <w:r w:rsidRPr="00CF48B0">
        <w:rPr>
          <w:rFonts w:hint="eastAsia"/>
          <w:kern w:val="0"/>
        </w:rPr>
        <w:t>４　指定区間内の一級河川及び二級河川において、河川環境教育の場として利用される「水辺の楽校プロジェクト」、地域の取組みと一体となった「かわまちづくり支援制度」に位置づけられた</w:t>
      </w:r>
      <w:r w:rsidRPr="00CF48B0">
        <w:rPr>
          <w:rFonts w:hint="eastAsia"/>
        </w:rPr>
        <w:t>治水上及び河川利用上の安全・安心に係る河川管理施設</w:t>
      </w:r>
      <w:r w:rsidRPr="00CF48B0">
        <w:rPr>
          <w:rFonts w:hint="eastAsia"/>
          <w:kern w:val="0"/>
        </w:rPr>
        <w:t>の整備を行う事業で、総事業費が三億円以上のもの。</w:t>
      </w:r>
    </w:p>
    <w:p w14:paraId="72A5FCD0" w14:textId="77777777" w:rsidR="00E26F2A" w:rsidRPr="00CF48B0" w:rsidRDefault="00E26F2A">
      <w:pPr>
        <w:ind w:leftChars="228" w:left="1200" w:hangingChars="300" w:hanging="683"/>
        <w:rPr>
          <w:rFonts w:asciiTheme="majorEastAsia" w:eastAsiaTheme="majorEastAsia" w:hAnsiTheme="majorEastAsia"/>
          <w:b/>
        </w:rPr>
      </w:pPr>
    </w:p>
    <w:p w14:paraId="64E0BD28" w14:textId="77777777" w:rsidR="00E26F2A" w:rsidRPr="00CF48B0" w:rsidRDefault="00B56AAD">
      <w:pPr>
        <w:ind w:leftChars="228" w:left="1200" w:hangingChars="300" w:hanging="683"/>
        <w:rPr>
          <w:rFonts w:asciiTheme="majorEastAsia" w:eastAsiaTheme="majorEastAsia" w:hAnsiTheme="majorEastAsia"/>
          <w:b/>
        </w:rPr>
      </w:pPr>
      <w:r w:rsidRPr="00CF48B0">
        <w:rPr>
          <w:rFonts w:asciiTheme="majorEastAsia" w:eastAsiaTheme="majorEastAsia" w:hAnsiTheme="majorEastAsia" w:hint="eastAsia"/>
          <w:b/>
        </w:rPr>
        <w:t>３．統合河川環境整備事業計画の社会資本総合整備計画への記載</w:t>
      </w:r>
    </w:p>
    <w:p w14:paraId="1CC5A2A4" w14:textId="77777777" w:rsidR="00E26F2A" w:rsidRPr="00CF48B0" w:rsidRDefault="00B56AAD">
      <w:pPr>
        <w:ind w:leftChars="342" w:left="775" w:firstLineChars="100" w:firstLine="227"/>
      </w:pPr>
      <w:r w:rsidRPr="00CF48B0">
        <w:rPr>
          <w:rFonts w:hint="eastAsia"/>
        </w:rPr>
        <w:t>統合河川環境整備事業の実施に当たっては、社会資本総合整備計画に、次に掲げる事項を定めた河川環境整備事業計画を記載するものとする。</w:t>
      </w:r>
    </w:p>
    <w:p w14:paraId="64FD31C3" w14:textId="77777777" w:rsidR="00E26F2A" w:rsidRPr="00CF48B0" w:rsidRDefault="00B56AAD">
      <w:pPr>
        <w:ind w:leftChars="342" w:left="775" w:firstLineChars="100" w:firstLine="227"/>
      </w:pPr>
      <w:r w:rsidRPr="00CF48B0">
        <w:rPr>
          <w:rFonts w:hint="eastAsia"/>
        </w:rPr>
        <w:t>①基本方針</w:t>
      </w:r>
    </w:p>
    <w:p w14:paraId="606AEAEB" w14:textId="77777777" w:rsidR="00E26F2A" w:rsidRPr="00CF48B0" w:rsidRDefault="00B56AAD">
      <w:pPr>
        <w:ind w:leftChars="342" w:left="775" w:firstLineChars="100" w:firstLine="227"/>
      </w:pPr>
      <w:r w:rsidRPr="00CF48B0">
        <w:rPr>
          <w:rFonts w:hint="eastAsia"/>
        </w:rPr>
        <w:t>②事業期間</w:t>
      </w:r>
    </w:p>
    <w:p w14:paraId="00C3147D" w14:textId="77777777" w:rsidR="00E26F2A" w:rsidRPr="00CF48B0" w:rsidRDefault="00B56AAD">
      <w:pPr>
        <w:ind w:leftChars="342" w:left="775" w:firstLineChars="100" w:firstLine="227"/>
      </w:pPr>
      <w:r w:rsidRPr="00CF48B0">
        <w:rPr>
          <w:rFonts w:hint="eastAsia"/>
        </w:rPr>
        <w:t>③実施内容</w:t>
      </w:r>
    </w:p>
    <w:p w14:paraId="56F5AE17" w14:textId="77777777" w:rsidR="00E26F2A" w:rsidRPr="00CF48B0" w:rsidRDefault="00B56AAD">
      <w:pPr>
        <w:ind w:leftChars="342" w:left="775" w:firstLineChars="100" w:firstLine="227"/>
      </w:pPr>
      <w:r w:rsidRPr="00CF48B0">
        <w:rPr>
          <w:rFonts w:hint="eastAsia"/>
        </w:rPr>
        <w:t>④全体事業費</w:t>
      </w:r>
    </w:p>
    <w:p w14:paraId="2A24886B" w14:textId="77777777" w:rsidR="00E26F2A" w:rsidRPr="00CF48B0" w:rsidRDefault="00E26F2A"/>
    <w:p w14:paraId="56922A91" w14:textId="77777777" w:rsidR="00E26F2A" w:rsidRPr="00CF48B0" w:rsidRDefault="00B56AAD">
      <w:pPr>
        <w:pStyle w:val="4"/>
      </w:pPr>
      <w:bookmarkStart w:id="370" w:name="_Toc130988217"/>
      <w:r w:rsidRPr="00CF48B0">
        <w:rPr>
          <w:rFonts w:hint="eastAsia"/>
        </w:rPr>
        <w:t>ロ－１４－（３）下水道関連特定治水施設整備事業</w:t>
      </w:r>
      <w:bookmarkEnd w:id="370"/>
    </w:p>
    <w:p w14:paraId="4077D145" w14:textId="77777777" w:rsidR="00E26F2A" w:rsidRPr="00CF48B0" w:rsidRDefault="00E26F2A">
      <w:pPr>
        <w:ind w:firstLineChars="200" w:firstLine="455"/>
        <w:rPr>
          <w:rFonts w:asciiTheme="majorEastAsia" w:eastAsiaTheme="majorEastAsia" w:hAnsiTheme="majorEastAsia"/>
          <w:b/>
        </w:rPr>
      </w:pPr>
    </w:p>
    <w:p w14:paraId="4FA420AD"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１．目的</w:t>
      </w:r>
    </w:p>
    <w:p w14:paraId="66867A2A" w14:textId="77777777" w:rsidR="00E26F2A" w:rsidRPr="00CF48B0" w:rsidRDefault="00B56AAD">
      <w:pPr>
        <w:ind w:leftChars="67" w:left="605" w:hangingChars="200" w:hanging="453"/>
      </w:pPr>
      <w:r w:rsidRPr="00CF48B0">
        <w:rPr>
          <w:rFonts w:hint="eastAsia"/>
        </w:rPr>
        <w:t xml:space="preserve">　　　下水道事業の事業効果を高めるために必要な治水施設の整備等を行うことにより、浸水被害の防御及び水環境の改善に資することを目的とする。</w:t>
      </w:r>
    </w:p>
    <w:p w14:paraId="50099DFC" w14:textId="77777777" w:rsidR="00E26F2A" w:rsidRPr="00CF48B0" w:rsidRDefault="00E26F2A">
      <w:pPr>
        <w:ind w:leftChars="67" w:left="605" w:hangingChars="200" w:hanging="453"/>
      </w:pPr>
    </w:p>
    <w:p w14:paraId="1BFEA8A3"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39831C3" w14:textId="77777777" w:rsidR="00E26F2A" w:rsidRPr="00CF48B0" w:rsidRDefault="00B56AAD">
      <w:pPr>
        <w:ind w:leftChars="67" w:left="605" w:hangingChars="200" w:hanging="453"/>
      </w:pPr>
      <w:r w:rsidRPr="00CF48B0">
        <w:rPr>
          <w:rFonts w:hint="eastAsia"/>
        </w:rPr>
        <w:t xml:space="preserve">　　　下水道関連特定治水施設整備事業（以下１４－（３）関係部分で「特定事業」という。）とは、（１）及び（２）に掲げる治水事業で、事業効果の早期発現が見込まれるものをいう。</w:t>
      </w:r>
    </w:p>
    <w:p w14:paraId="50B9B053" w14:textId="77777777" w:rsidR="00E26F2A" w:rsidRPr="00CF48B0" w:rsidRDefault="00B56AAD">
      <w:pPr>
        <w:pStyle w:val="a0"/>
        <w:numPr>
          <w:ilvl w:val="0"/>
          <w:numId w:val="21"/>
        </w:numPr>
        <w:ind w:leftChars="0"/>
      </w:pPr>
      <w:r w:rsidRPr="00CF48B0">
        <w:rPr>
          <w:rFonts w:hint="eastAsia"/>
        </w:rPr>
        <w:t>河川の流下能力が不足しているため、下水道事業による雨水対策が十分に効果を上げられない地域に係る治水事業</w:t>
      </w:r>
    </w:p>
    <w:p w14:paraId="7EAE399D" w14:textId="77777777" w:rsidR="00E26F2A" w:rsidRPr="00CF48B0" w:rsidRDefault="00B56AAD">
      <w:pPr>
        <w:pStyle w:val="a0"/>
        <w:numPr>
          <w:ilvl w:val="0"/>
          <w:numId w:val="21"/>
        </w:numPr>
        <w:ind w:leftChars="0"/>
      </w:pPr>
      <w:r w:rsidRPr="00CF48B0">
        <w:rPr>
          <w:rFonts w:hint="eastAsia"/>
        </w:rPr>
        <w:t>公共用水域の水環境の改善のため、下水道事業と協調して行う治水事業</w:t>
      </w:r>
    </w:p>
    <w:p w14:paraId="7CE53797" w14:textId="77777777" w:rsidR="00E26F2A" w:rsidRPr="00CF48B0" w:rsidRDefault="00E26F2A">
      <w:pPr>
        <w:ind w:firstLineChars="200" w:firstLine="455"/>
        <w:rPr>
          <w:rFonts w:asciiTheme="majorEastAsia" w:eastAsiaTheme="majorEastAsia" w:hAnsiTheme="majorEastAsia"/>
          <w:b/>
        </w:rPr>
      </w:pPr>
    </w:p>
    <w:p w14:paraId="009289EE" w14:textId="77777777" w:rsidR="00E26F2A" w:rsidRPr="00CF48B0" w:rsidRDefault="00B56AAD">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３．交付対象要件</w:t>
      </w:r>
    </w:p>
    <w:p w14:paraId="10C21C7F" w14:textId="77777777" w:rsidR="00E26F2A" w:rsidRPr="00CF48B0" w:rsidRDefault="00B56AAD">
      <w:pPr>
        <w:pStyle w:val="ac"/>
        <w:ind w:leftChars="342" w:left="775" w:firstLineChars="100" w:firstLine="227"/>
        <w:rPr>
          <w:rFonts w:asciiTheme="minorEastAsia" w:eastAsiaTheme="minorEastAsia" w:hAnsiTheme="minorEastAsia"/>
          <w:sz w:val="24"/>
        </w:rPr>
      </w:pPr>
      <w:r w:rsidRPr="00CF48B0">
        <w:rPr>
          <w:rFonts w:asciiTheme="minorEastAsia" w:eastAsiaTheme="minorEastAsia" w:hAnsiTheme="minorEastAsia" w:hint="eastAsia"/>
          <w:sz w:val="24"/>
        </w:rPr>
        <w:t>特定事業の交付対象となる事業は、特定事業と同種の治水事業の交付対象要件に適合し、かつ、下水道事業の事業効果を高めるために必要なものとする。</w:t>
      </w:r>
    </w:p>
    <w:p w14:paraId="01CBEDFD" w14:textId="77777777" w:rsidR="00E26F2A" w:rsidRPr="00CF48B0" w:rsidRDefault="00E26F2A"/>
    <w:p w14:paraId="0775A438" w14:textId="77777777" w:rsidR="00E26F2A" w:rsidRPr="00CF48B0" w:rsidRDefault="00E26F2A">
      <w:pPr>
        <w:autoSpaceDE w:val="0"/>
        <w:autoSpaceDN w:val="0"/>
      </w:pPr>
    </w:p>
    <w:p w14:paraId="4729B500" w14:textId="77777777" w:rsidR="00E26F2A" w:rsidRPr="00CF48B0" w:rsidRDefault="00B56AAD">
      <w:pPr>
        <w:widowControl/>
        <w:jc w:val="left"/>
        <w:rPr>
          <w:rFonts w:asciiTheme="majorEastAsia" w:eastAsiaTheme="majorEastAsia" w:hAnsiTheme="majorEastAsia"/>
        </w:rPr>
      </w:pPr>
      <w:r w:rsidRPr="00CF48B0">
        <w:rPr>
          <w:rFonts w:asciiTheme="majorEastAsia" w:eastAsiaTheme="majorEastAsia" w:hAnsiTheme="majorEastAsia"/>
        </w:rPr>
        <w:br w:type="page"/>
      </w:r>
    </w:p>
    <w:p w14:paraId="2611A01D" w14:textId="77777777" w:rsidR="00E26F2A" w:rsidRPr="00CF48B0" w:rsidRDefault="00E26F2A">
      <w:pPr>
        <w:rPr>
          <w:rFonts w:asciiTheme="majorEastAsia" w:eastAsiaTheme="majorEastAsia" w:hAnsiTheme="majorEastAsia"/>
        </w:rPr>
        <w:sectPr w:rsidR="00E26F2A" w:rsidRPr="00CF48B0">
          <w:headerReference w:type="default" r:id="rId47"/>
          <w:type w:val="continuous"/>
          <w:pgSz w:w="11906" w:h="16838"/>
          <w:pgMar w:top="1701" w:right="1418" w:bottom="1418" w:left="1418" w:header="567" w:footer="283" w:gutter="0"/>
          <w:pgNumType w:fmt="numberInDash"/>
          <w:cols w:space="720"/>
          <w:docGrid w:type="linesAndChars" w:linePitch="326" w:charSpace="-2714"/>
        </w:sectPr>
      </w:pPr>
    </w:p>
    <w:p w14:paraId="0D3846B0" w14:textId="77777777" w:rsidR="00E26F2A" w:rsidRPr="00CF48B0" w:rsidRDefault="00B56AAD">
      <w:pPr>
        <w:pStyle w:val="3"/>
      </w:pPr>
      <w:bookmarkStart w:id="371" w:name="_Toc130988218"/>
      <w:r w:rsidRPr="00CF48B0">
        <w:rPr>
          <w:rFonts w:hint="eastAsia"/>
        </w:rPr>
        <w:t>ロ－１５　地域住宅計画に基づく事業</w:t>
      </w:r>
      <w:bookmarkEnd w:id="371"/>
    </w:p>
    <w:p w14:paraId="42FC92B9" w14:textId="77777777" w:rsidR="00E26F2A" w:rsidRPr="00CF48B0" w:rsidRDefault="00E26F2A">
      <w:pPr>
        <w:pStyle w:val="a8"/>
        <w:autoSpaceDE w:val="0"/>
        <w:autoSpaceDN w:val="0"/>
        <w:rPr>
          <w:sz w:val="24"/>
        </w:rPr>
      </w:pPr>
    </w:p>
    <w:p w14:paraId="6E95934E" w14:textId="77777777" w:rsidR="00E26F2A" w:rsidRPr="00CF48B0" w:rsidRDefault="00B56AAD">
      <w:pPr>
        <w:pStyle w:val="4"/>
      </w:pPr>
      <w:bookmarkStart w:id="372" w:name="_Toc130988219"/>
      <w:r w:rsidRPr="00CF48B0">
        <w:rPr>
          <w:rFonts w:hint="eastAsia"/>
        </w:rPr>
        <w:t>ロ－１５－（１）地域住宅計画に基づく事業</w:t>
      </w:r>
      <w:bookmarkEnd w:id="372"/>
    </w:p>
    <w:p w14:paraId="7B40F7D7" w14:textId="77777777" w:rsidR="00E26F2A" w:rsidRPr="00CF48B0" w:rsidRDefault="00B56AAD">
      <w:pPr>
        <w:pStyle w:val="a8"/>
        <w:autoSpaceDE w:val="0"/>
        <w:autoSpaceDN w:val="0"/>
        <w:ind w:firstLineChars="200" w:firstLine="453"/>
        <w:rPr>
          <w:sz w:val="24"/>
        </w:rPr>
      </w:pPr>
      <w:r w:rsidRPr="00CF48B0">
        <w:rPr>
          <w:rFonts w:hint="eastAsia"/>
          <w:sz w:val="24"/>
        </w:rPr>
        <w:t>地域住宅計画に基づく事業は、イ－１５－（１）の規定に基づく事業とする。</w:t>
      </w:r>
    </w:p>
    <w:p w14:paraId="0670F183" w14:textId="77777777" w:rsidR="00E26F2A" w:rsidRPr="00CF48B0" w:rsidRDefault="00E26F2A">
      <w:pPr>
        <w:pStyle w:val="a8"/>
        <w:autoSpaceDE w:val="0"/>
        <w:autoSpaceDN w:val="0"/>
        <w:rPr>
          <w:sz w:val="24"/>
        </w:rPr>
      </w:pPr>
    </w:p>
    <w:p w14:paraId="35EDF28D" w14:textId="77777777" w:rsidR="00E26F2A" w:rsidRPr="00CF48B0" w:rsidRDefault="00B56AAD">
      <w:pPr>
        <w:widowControl/>
        <w:jc w:val="left"/>
        <w:sectPr w:rsidR="00E26F2A" w:rsidRPr="00CF48B0">
          <w:headerReference w:type="default" r:id="rId48"/>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047EDB66" w14:textId="77777777" w:rsidR="00E26F2A" w:rsidRPr="00CF48B0" w:rsidRDefault="00B56AAD">
      <w:pPr>
        <w:pStyle w:val="3"/>
      </w:pPr>
      <w:bookmarkStart w:id="373" w:name="_Toc130988220"/>
      <w:r w:rsidRPr="00CF48B0">
        <w:rPr>
          <w:rFonts w:hint="eastAsia"/>
        </w:rPr>
        <w:t>ロ－１６　住環境整備事業</w:t>
      </w:r>
      <w:bookmarkEnd w:id="373"/>
    </w:p>
    <w:p w14:paraId="11B3992C" w14:textId="77777777" w:rsidR="00E26F2A" w:rsidRPr="00CF48B0" w:rsidRDefault="00E26F2A">
      <w:pPr>
        <w:widowControl/>
        <w:autoSpaceDE w:val="0"/>
        <w:autoSpaceDN w:val="0"/>
        <w:ind w:firstLineChars="18" w:firstLine="41"/>
        <w:jc w:val="left"/>
      </w:pPr>
    </w:p>
    <w:p w14:paraId="3207DA8B" w14:textId="77777777" w:rsidR="00E26F2A" w:rsidRPr="00CF48B0" w:rsidRDefault="00B56AAD">
      <w:pPr>
        <w:pStyle w:val="4"/>
      </w:pPr>
      <w:bookmarkStart w:id="374" w:name="_Toc130988221"/>
      <w:r w:rsidRPr="00CF48B0">
        <w:rPr>
          <w:rFonts w:hint="eastAsia"/>
        </w:rPr>
        <w:t>ロ－１６－（１）市街地再開発事業</w:t>
      </w:r>
      <w:bookmarkEnd w:id="374"/>
    </w:p>
    <w:p w14:paraId="7257CAC1" w14:textId="77777777" w:rsidR="00E26F2A" w:rsidRPr="00CF48B0" w:rsidRDefault="00B56AAD">
      <w:pPr>
        <w:pStyle w:val="a8"/>
        <w:autoSpaceDE w:val="0"/>
        <w:autoSpaceDN w:val="0"/>
        <w:ind w:firstLineChars="200" w:firstLine="453"/>
        <w:rPr>
          <w:sz w:val="24"/>
        </w:rPr>
      </w:pPr>
      <w:r w:rsidRPr="00CF48B0">
        <w:rPr>
          <w:rFonts w:hint="eastAsia"/>
          <w:sz w:val="24"/>
        </w:rPr>
        <w:t>市街地再開発事業は、イ－１６－（１）の規定に基づく事業とする。</w:t>
      </w:r>
    </w:p>
    <w:p w14:paraId="2D0A3A29" w14:textId="77777777" w:rsidR="00E26F2A" w:rsidRPr="00CF48B0" w:rsidRDefault="00E26F2A">
      <w:pPr>
        <w:pStyle w:val="a8"/>
        <w:autoSpaceDE w:val="0"/>
        <w:autoSpaceDN w:val="0"/>
        <w:ind w:firstLineChars="100" w:firstLine="227"/>
        <w:rPr>
          <w:sz w:val="24"/>
        </w:rPr>
      </w:pPr>
    </w:p>
    <w:p w14:paraId="7C660E08" w14:textId="77777777" w:rsidR="00E26F2A" w:rsidRPr="00CF48B0" w:rsidRDefault="00B56AAD">
      <w:pPr>
        <w:pStyle w:val="4"/>
      </w:pPr>
      <w:bookmarkStart w:id="375" w:name="_Toc130988222"/>
      <w:r w:rsidRPr="00CF48B0">
        <w:rPr>
          <w:rFonts w:hint="eastAsia"/>
        </w:rPr>
        <w:t>ロ－１６－（２）優良建築物等整備事業</w:t>
      </w:r>
      <w:bookmarkEnd w:id="375"/>
    </w:p>
    <w:p w14:paraId="7235529F" w14:textId="77777777" w:rsidR="00E26F2A" w:rsidRPr="00CF48B0" w:rsidRDefault="00B56AAD">
      <w:pPr>
        <w:pStyle w:val="a8"/>
        <w:autoSpaceDE w:val="0"/>
        <w:autoSpaceDN w:val="0"/>
        <w:ind w:firstLineChars="200" w:firstLine="453"/>
        <w:rPr>
          <w:sz w:val="24"/>
        </w:rPr>
      </w:pPr>
      <w:r w:rsidRPr="00CF48B0">
        <w:rPr>
          <w:rFonts w:hint="eastAsia"/>
          <w:sz w:val="24"/>
        </w:rPr>
        <w:t>優良建築物等整備事業は、イ－１６－（２）の規定に基づく事業とする。</w:t>
      </w:r>
    </w:p>
    <w:p w14:paraId="02AF9893" w14:textId="77777777" w:rsidR="00E26F2A" w:rsidRPr="00CF48B0" w:rsidRDefault="00E26F2A">
      <w:pPr>
        <w:pStyle w:val="a8"/>
        <w:autoSpaceDE w:val="0"/>
        <w:autoSpaceDN w:val="0"/>
        <w:ind w:firstLineChars="100" w:firstLine="227"/>
        <w:rPr>
          <w:sz w:val="24"/>
        </w:rPr>
      </w:pPr>
    </w:p>
    <w:p w14:paraId="257CE7CA" w14:textId="77777777" w:rsidR="00E26F2A" w:rsidRPr="00CF48B0" w:rsidRDefault="00B56AAD">
      <w:pPr>
        <w:pStyle w:val="4"/>
      </w:pPr>
      <w:bookmarkStart w:id="376" w:name="_Toc130988223"/>
      <w:r w:rsidRPr="00CF48B0">
        <w:rPr>
          <w:rFonts w:hint="eastAsia"/>
        </w:rPr>
        <w:t>ロ－１６－（３）市街地総合再生施設整備</w:t>
      </w:r>
      <w:bookmarkEnd w:id="376"/>
    </w:p>
    <w:p w14:paraId="43D5068E" w14:textId="77777777" w:rsidR="00E26F2A" w:rsidRPr="00CF48B0" w:rsidRDefault="00B56AAD">
      <w:pPr>
        <w:pStyle w:val="a8"/>
        <w:autoSpaceDE w:val="0"/>
        <w:autoSpaceDN w:val="0"/>
        <w:ind w:firstLineChars="200" w:firstLine="453"/>
        <w:rPr>
          <w:sz w:val="24"/>
        </w:rPr>
      </w:pPr>
      <w:r w:rsidRPr="00CF48B0">
        <w:rPr>
          <w:rFonts w:hint="eastAsia"/>
          <w:sz w:val="24"/>
        </w:rPr>
        <w:t>市街地総合再生施設整備は、イ－１６－（３）の規定に基づく事業とする。</w:t>
      </w:r>
    </w:p>
    <w:p w14:paraId="5E693BB8" w14:textId="77777777" w:rsidR="00E26F2A" w:rsidRPr="00CF48B0" w:rsidRDefault="00E26F2A">
      <w:pPr>
        <w:pStyle w:val="a8"/>
        <w:autoSpaceDE w:val="0"/>
        <w:autoSpaceDN w:val="0"/>
        <w:ind w:firstLineChars="100" w:firstLine="227"/>
        <w:rPr>
          <w:sz w:val="24"/>
        </w:rPr>
      </w:pPr>
    </w:p>
    <w:p w14:paraId="0624DC49" w14:textId="77777777" w:rsidR="00E26F2A" w:rsidRPr="00CF48B0" w:rsidRDefault="00B56AAD">
      <w:pPr>
        <w:pStyle w:val="4"/>
      </w:pPr>
      <w:bookmarkStart w:id="377" w:name="_Toc130988224"/>
      <w:r w:rsidRPr="00CF48B0">
        <w:rPr>
          <w:rFonts w:hint="eastAsia"/>
        </w:rPr>
        <w:t>ロ－１６－（４）基本計画等作成等事業</w:t>
      </w:r>
      <w:bookmarkEnd w:id="377"/>
    </w:p>
    <w:p w14:paraId="4F239936" w14:textId="77777777" w:rsidR="00E26F2A" w:rsidRPr="00CF48B0" w:rsidRDefault="00B56AAD">
      <w:pPr>
        <w:pStyle w:val="a8"/>
        <w:autoSpaceDE w:val="0"/>
        <w:autoSpaceDN w:val="0"/>
        <w:ind w:firstLineChars="200" w:firstLine="453"/>
        <w:rPr>
          <w:sz w:val="24"/>
        </w:rPr>
      </w:pPr>
      <w:r w:rsidRPr="00CF48B0">
        <w:rPr>
          <w:rFonts w:hint="eastAsia"/>
          <w:sz w:val="24"/>
        </w:rPr>
        <w:t>基本計画等作成等事業は、イ－１６－（４）の規定に基づく事業とする。</w:t>
      </w:r>
    </w:p>
    <w:p w14:paraId="23B98B67" w14:textId="77777777" w:rsidR="00E26F2A" w:rsidRPr="00CF48B0" w:rsidRDefault="00E26F2A">
      <w:pPr>
        <w:pStyle w:val="a8"/>
        <w:autoSpaceDE w:val="0"/>
        <w:autoSpaceDN w:val="0"/>
        <w:ind w:firstLineChars="100" w:firstLine="227"/>
        <w:rPr>
          <w:sz w:val="24"/>
        </w:rPr>
      </w:pPr>
    </w:p>
    <w:p w14:paraId="2025BFA4" w14:textId="77777777" w:rsidR="00E26F2A" w:rsidRPr="00CF48B0" w:rsidRDefault="00B56AAD">
      <w:pPr>
        <w:pStyle w:val="4"/>
      </w:pPr>
      <w:bookmarkStart w:id="378" w:name="_Toc130988225"/>
      <w:r w:rsidRPr="00CF48B0">
        <w:rPr>
          <w:rFonts w:hint="eastAsia"/>
        </w:rPr>
        <w:t>ロ－１６－（５）暮らし・にぎわい再生事業</w:t>
      </w:r>
      <w:bookmarkEnd w:id="378"/>
    </w:p>
    <w:p w14:paraId="6335CC85" w14:textId="77777777" w:rsidR="00E26F2A" w:rsidRPr="00CF48B0" w:rsidRDefault="00B56AAD">
      <w:pPr>
        <w:pStyle w:val="a8"/>
        <w:autoSpaceDE w:val="0"/>
        <w:autoSpaceDN w:val="0"/>
        <w:ind w:firstLineChars="200" w:firstLine="453"/>
        <w:rPr>
          <w:sz w:val="24"/>
        </w:rPr>
      </w:pPr>
      <w:r w:rsidRPr="00CF48B0">
        <w:rPr>
          <w:rFonts w:hint="eastAsia"/>
          <w:sz w:val="24"/>
        </w:rPr>
        <w:t>暮らし・にぎわい再生事業は、イ－１６－（５）の規定に基づく事業とする。</w:t>
      </w:r>
    </w:p>
    <w:p w14:paraId="21F3F145" w14:textId="77777777" w:rsidR="00E26F2A" w:rsidRPr="00CF48B0" w:rsidRDefault="00E26F2A">
      <w:pPr>
        <w:pStyle w:val="a8"/>
        <w:autoSpaceDE w:val="0"/>
        <w:autoSpaceDN w:val="0"/>
        <w:ind w:firstLineChars="100" w:firstLine="227"/>
        <w:rPr>
          <w:sz w:val="24"/>
        </w:rPr>
      </w:pPr>
    </w:p>
    <w:p w14:paraId="267BAD93" w14:textId="77777777" w:rsidR="00E26F2A" w:rsidRPr="00CF48B0" w:rsidRDefault="00B56AAD">
      <w:pPr>
        <w:pStyle w:val="4"/>
      </w:pPr>
      <w:bookmarkStart w:id="379" w:name="_Toc130988226"/>
      <w:r w:rsidRPr="00CF48B0">
        <w:rPr>
          <w:rFonts w:hint="eastAsia"/>
        </w:rPr>
        <w:t>ロ－１６－（６）バリアフリー環境整備促進事業</w:t>
      </w:r>
      <w:bookmarkEnd w:id="379"/>
    </w:p>
    <w:p w14:paraId="71BE9B25" w14:textId="77777777" w:rsidR="00E26F2A" w:rsidRPr="00CF48B0" w:rsidRDefault="00B56AAD">
      <w:pPr>
        <w:pStyle w:val="a8"/>
        <w:autoSpaceDE w:val="0"/>
        <w:autoSpaceDN w:val="0"/>
        <w:ind w:firstLineChars="200" w:firstLine="453"/>
        <w:rPr>
          <w:sz w:val="24"/>
        </w:rPr>
      </w:pPr>
      <w:r w:rsidRPr="00CF48B0">
        <w:rPr>
          <w:rFonts w:hint="eastAsia"/>
          <w:sz w:val="24"/>
        </w:rPr>
        <w:t>バリアフリー環境整備促進事業は、イ－１６－（６）の規定に基づく事業とする。</w:t>
      </w:r>
    </w:p>
    <w:p w14:paraId="3852C3DE" w14:textId="77777777" w:rsidR="00E26F2A" w:rsidRPr="00CF48B0" w:rsidRDefault="00E26F2A">
      <w:pPr>
        <w:rPr>
          <w:rFonts w:asciiTheme="majorEastAsia" w:eastAsiaTheme="majorEastAsia" w:hAnsiTheme="majorEastAsia"/>
        </w:rPr>
      </w:pPr>
    </w:p>
    <w:p w14:paraId="5A30E501" w14:textId="77777777" w:rsidR="00E26F2A" w:rsidRPr="00CF48B0" w:rsidRDefault="00B56AAD">
      <w:pPr>
        <w:pStyle w:val="4"/>
      </w:pPr>
      <w:bookmarkStart w:id="380" w:name="_Toc130988227"/>
      <w:r w:rsidRPr="00CF48B0">
        <w:rPr>
          <w:rFonts w:hint="eastAsia"/>
        </w:rPr>
        <w:t>ロ－１６－（８）住宅市街地総合整備事業</w:t>
      </w:r>
      <w:bookmarkEnd w:id="380"/>
    </w:p>
    <w:p w14:paraId="20CE2A89" w14:textId="77777777" w:rsidR="00E26F2A" w:rsidRPr="00CF48B0" w:rsidRDefault="00B56AAD">
      <w:pPr>
        <w:ind w:leftChars="100" w:left="227" w:firstLineChars="100" w:firstLine="227"/>
      </w:pPr>
      <w:r w:rsidRPr="00CF48B0">
        <w:rPr>
          <w:rFonts w:hint="eastAsia"/>
        </w:rPr>
        <w:t>住宅市街地総合整備事業は、イ－１６－（８）の規定に基づく事業とする。</w:t>
      </w:r>
    </w:p>
    <w:p w14:paraId="20429513" w14:textId="77777777" w:rsidR="00E26F2A" w:rsidRPr="00CF48B0" w:rsidRDefault="00E26F2A">
      <w:pPr>
        <w:widowControl/>
        <w:autoSpaceDE w:val="0"/>
        <w:autoSpaceDN w:val="0"/>
        <w:ind w:firstLineChars="18" w:firstLine="41"/>
        <w:jc w:val="left"/>
      </w:pPr>
    </w:p>
    <w:p w14:paraId="355DC26F" w14:textId="77777777" w:rsidR="00E26F2A" w:rsidRPr="00CF48B0" w:rsidRDefault="00B56AAD">
      <w:pPr>
        <w:pStyle w:val="4"/>
      </w:pPr>
      <w:bookmarkStart w:id="381" w:name="_Toc130988228"/>
      <w:r w:rsidRPr="00CF48B0">
        <w:rPr>
          <w:rFonts w:hint="eastAsia"/>
        </w:rPr>
        <w:t>ロ－１６－（９）街なみ環境整備事業</w:t>
      </w:r>
      <w:bookmarkEnd w:id="381"/>
    </w:p>
    <w:p w14:paraId="68F8EF91" w14:textId="77777777" w:rsidR="00E26F2A" w:rsidRPr="00CF48B0" w:rsidRDefault="00B56AAD">
      <w:pPr>
        <w:ind w:leftChars="100" w:left="227" w:firstLineChars="100" w:firstLine="227"/>
      </w:pPr>
      <w:r w:rsidRPr="00CF48B0">
        <w:rPr>
          <w:rFonts w:hint="eastAsia"/>
        </w:rPr>
        <w:t>街なみ環境整備事業は、イ－１６－（９）の規定に基づく事業とする。</w:t>
      </w:r>
    </w:p>
    <w:p w14:paraId="310B8650" w14:textId="77777777" w:rsidR="00E26F2A" w:rsidRPr="00CF48B0" w:rsidRDefault="00E26F2A">
      <w:pPr>
        <w:rPr>
          <w:rFonts w:asciiTheme="majorEastAsia" w:eastAsiaTheme="majorEastAsia" w:hAnsiTheme="majorEastAsia"/>
          <w:b/>
        </w:rPr>
      </w:pPr>
    </w:p>
    <w:p w14:paraId="222C6F79" w14:textId="77777777" w:rsidR="00E26F2A" w:rsidRPr="00CF48B0" w:rsidRDefault="00B56AAD">
      <w:pPr>
        <w:pStyle w:val="4"/>
      </w:pPr>
      <w:bookmarkStart w:id="382" w:name="_Toc130988229"/>
      <w:r w:rsidRPr="00CF48B0">
        <w:rPr>
          <w:rFonts w:hint="eastAsia"/>
        </w:rPr>
        <w:t>ロ－１６－（１０）住宅市街地基盤整備事業</w:t>
      </w:r>
      <w:bookmarkEnd w:id="382"/>
    </w:p>
    <w:p w14:paraId="1DBD4894" w14:textId="77777777" w:rsidR="00E26F2A" w:rsidRPr="00CF48B0" w:rsidRDefault="00B56AAD">
      <w:pPr>
        <w:widowControl/>
        <w:autoSpaceDE w:val="0"/>
        <w:autoSpaceDN w:val="0"/>
        <w:ind w:firstLineChars="218" w:firstLine="494"/>
        <w:jc w:val="left"/>
      </w:pPr>
      <w:r w:rsidRPr="00CF48B0">
        <w:rPr>
          <w:rFonts w:hint="eastAsia"/>
        </w:rPr>
        <w:t>住宅市街地基盤整備事業は、イー１６－（１０）の規定に基づく事業とする。</w:t>
      </w:r>
    </w:p>
    <w:p w14:paraId="01962485" w14:textId="77777777" w:rsidR="00E26F2A" w:rsidRPr="00CF48B0" w:rsidRDefault="00E26F2A">
      <w:pPr>
        <w:widowControl/>
        <w:autoSpaceDE w:val="0"/>
        <w:autoSpaceDN w:val="0"/>
        <w:jc w:val="left"/>
      </w:pPr>
    </w:p>
    <w:p w14:paraId="7803B21E" w14:textId="77777777" w:rsidR="00E26F2A" w:rsidRPr="00CF48B0" w:rsidRDefault="00B56AAD">
      <w:pPr>
        <w:pStyle w:val="4"/>
      </w:pPr>
      <w:bookmarkStart w:id="383" w:name="_Toc130988230"/>
      <w:r w:rsidRPr="00CF48B0">
        <w:rPr>
          <w:rFonts w:hint="eastAsia"/>
        </w:rPr>
        <w:t>ロ－１６－（１１）住宅宅地基盤特定治水施設等整備事業</w:t>
      </w:r>
      <w:bookmarkEnd w:id="383"/>
    </w:p>
    <w:p w14:paraId="40D524C2" w14:textId="77777777" w:rsidR="00E26F2A" w:rsidRPr="00CF48B0" w:rsidRDefault="00E26F2A"/>
    <w:p w14:paraId="4BEFEF3B"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4EB99295" w14:textId="77777777" w:rsidR="00E26F2A" w:rsidRPr="00CF48B0" w:rsidRDefault="00B56AAD">
      <w:pPr>
        <w:ind w:leftChars="100" w:left="227"/>
      </w:pPr>
      <w:r w:rsidRPr="00CF48B0">
        <w:rPr>
          <w:rFonts w:hint="eastAsia"/>
        </w:rPr>
        <w:t xml:space="preserve">　河川、砂防設備、地すべり防止施設及び急傾斜地崩壊防止施設（以下１６</w:t>
      </w:r>
      <w:r w:rsidRPr="00CF48B0">
        <w:t>-</w:t>
      </w:r>
      <w:r w:rsidRPr="00CF48B0">
        <w:rPr>
          <w:rFonts w:hint="eastAsia"/>
        </w:rPr>
        <w:t>（１１）関係部分において「治水施設等」という。）を整備することにより、中心市街地等における快適な居住環境を創出し良好な住宅・宅地の整備・保全を図り、又は大規模地震等の発生により既存住宅・宅地に著しい被害が生じるおそれのある地域における住宅・建築物の保全を図ることを目的とする。</w:t>
      </w:r>
    </w:p>
    <w:p w14:paraId="40394A67" w14:textId="77777777" w:rsidR="00E26F2A" w:rsidRPr="00CF48B0" w:rsidRDefault="00E26F2A">
      <w:pPr>
        <w:ind w:leftChars="100" w:left="227"/>
      </w:pPr>
    </w:p>
    <w:p w14:paraId="70E816F3"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２．交付対象事業</w:t>
      </w:r>
    </w:p>
    <w:p w14:paraId="12C557B3" w14:textId="77777777" w:rsidR="00E26F2A" w:rsidRPr="00CF48B0" w:rsidRDefault="00B56AAD">
      <w:pPr>
        <w:ind w:leftChars="100" w:left="227"/>
      </w:pPr>
      <w:r w:rsidRPr="00CF48B0">
        <w:rPr>
          <w:rFonts w:hint="eastAsia"/>
        </w:rPr>
        <w:t xml:space="preserve">　住宅宅地基盤特定治水施設等整備事業（以下１６</w:t>
      </w:r>
      <w:r w:rsidRPr="00CF48B0">
        <w:t>-</w:t>
      </w:r>
      <w:r w:rsidRPr="00CF48B0">
        <w:rPr>
          <w:rFonts w:hint="eastAsia"/>
        </w:rPr>
        <w:t>（１１）関係部分において「特定事業」という。）とは、第１号及び第２号に掲げる治水施設等の整備事業（住宅市街地基盤整備事業、住宅市街地総合整備事業又は都市再生整備計画事業として本交付金の交付を受ける場合を除く。）であって、当該治水施設等の管理者が計画的に実施するものをいう。</w:t>
      </w:r>
    </w:p>
    <w:p w14:paraId="37C22566" w14:textId="77777777" w:rsidR="00E26F2A" w:rsidRPr="00CF48B0" w:rsidRDefault="00E26F2A"/>
    <w:p w14:paraId="2E219CD0" w14:textId="77777777" w:rsidR="00E26F2A" w:rsidRPr="00CF48B0" w:rsidRDefault="00B56AAD">
      <w:pPr>
        <w:ind w:leftChars="100" w:left="454" w:hangingChars="100" w:hanging="227"/>
      </w:pPr>
      <w:r w:rsidRPr="00CF48B0">
        <w:rPr>
          <w:rFonts w:hint="eastAsia"/>
        </w:rPr>
        <w:t>一．　中心市街地等における良好な居住環境の創出支援型事業</w:t>
      </w:r>
    </w:p>
    <w:p w14:paraId="5A899A79" w14:textId="77777777" w:rsidR="00E26F2A" w:rsidRPr="00CF48B0" w:rsidRDefault="00B56AAD">
      <w:pPr>
        <w:ind w:leftChars="200" w:left="680" w:hangingChars="100" w:hanging="227"/>
      </w:pPr>
      <w:r w:rsidRPr="00CF48B0">
        <w:rPr>
          <w:rFonts w:hint="eastAsia"/>
        </w:rPr>
        <w:t>イ　目　的</w:t>
      </w:r>
    </w:p>
    <w:p w14:paraId="6BF7F5A9" w14:textId="77777777" w:rsidR="00E26F2A" w:rsidRPr="00CF48B0" w:rsidRDefault="00B56AAD">
      <w:pPr>
        <w:ind w:leftChars="300" w:left="680" w:firstLineChars="100" w:firstLine="227"/>
      </w:pPr>
      <w:r w:rsidRPr="00CF48B0">
        <w:rPr>
          <w:rFonts w:hint="eastAsia"/>
        </w:rPr>
        <w:t>河川の整備を行うことにより、中心市街地活性化法に基づく中心市街地活性化基本計画、都市再生法に基づく都市再生整備計画等（以下１６</w:t>
      </w:r>
      <w:r w:rsidRPr="00CF48B0">
        <w:t>-</w:t>
      </w:r>
      <w:r w:rsidRPr="00CF48B0">
        <w:rPr>
          <w:rFonts w:hint="eastAsia"/>
        </w:rPr>
        <w:t>（１１）関係部分において「中心市街地活性化基本計画等」という。）のうち快適な居住環境の創出、美しい市街地景観の形成等を図ることとされている計画の実現を支援する。</w:t>
      </w:r>
    </w:p>
    <w:p w14:paraId="22984F34" w14:textId="77777777" w:rsidR="00E26F2A" w:rsidRPr="00CF48B0" w:rsidRDefault="00B56AAD">
      <w:pPr>
        <w:ind w:leftChars="100" w:left="454" w:hangingChars="100" w:hanging="227"/>
      </w:pPr>
      <w:r w:rsidRPr="00CF48B0">
        <w:rPr>
          <w:rFonts w:hint="eastAsia"/>
        </w:rPr>
        <w:t xml:space="preserve">　ロ　事業の内容</w:t>
      </w:r>
    </w:p>
    <w:p w14:paraId="48234CA4" w14:textId="77777777" w:rsidR="00E26F2A" w:rsidRPr="00CF48B0" w:rsidRDefault="00B56AAD">
      <w:pPr>
        <w:ind w:leftChars="300" w:left="680" w:firstLineChars="100" w:firstLine="227"/>
      </w:pPr>
      <w:r w:rsidRPr="00CF48B0">
        <w:rPr>
          <w:rFonts w:hint="eastAsia"/>
        </w:rPr>
        <w:t>中心市街地活性化基本計画等の対象地域における治水安全度の向上を図る上で必要で、かつ、快適な居住環境の創出、良好な住宅・宅地の整備・保全に資する河川における改良工事であって、次に掲げるいずれかの計画又は当該計画の実現に寄与する治水施設等整備事業計画に位置づけられているもの。</w:t>
      </w:r>
    </w:p>
    <w:p w14:paraId="0D4005C0" w14:textId="77777777" w:rsidR="00E26F2A" w:rsidRPr="00CF48B0" w:rsidRDefault="00B56AAD">
      <w:pPr>
        <w:ind w:leftChars="300" w:left="907" w:hangingChars="100" w:hanging="227"/>
      </w:pPr>
      <w:r w:rsidRPr="00CF48B0">
        <w:t>(1)</w:t>
      </w:r>
      <w:r w:rsidRPr="00CF48B0">
        <w:rPr>
          <w:rFonts w:hint="eastAsia"/>
        </w:rPr>
        <w:t>中心市街地活性化法第９条に基づき市町村が作成する基本計画</w:t>
      </w:r>
    </w:p>
    <w:p w14:paraId="6C2945E1" w14:textId="77777777" w:rsidR="00E26F2A" w:rsidRPr="00CF48B0" w:rsidRDefault="00B56AAD">
      <w:pPr>
        <w:pStyle w:val="a0"/>
        <w:ind w:leftChars="300" w:left="907" w:hangingChars="100" w:hanging="227"/>
      </w:pPr>
      <w:r w:rsidRPr="00CF48B0">
        <w:t>(2)</w:t>
      </w:r>
      <w:r w:rsidRPr="00CF48B0">
        <w:rPr>
          <w:rFonts w:hint="eastAsia"/>
        </w:rPr>
        <w:t>都市再生法第</w:t>
      </w:r>
      <w:r w:rsidRPr="00CF48B0">
        <w:t>15</w:t>
      </w:r>
      <w:r w:rsidRPr="00CF48B0">
        <w:rPr>
          <w:rFonts w:hint="eastAsia"/>
        </w:rPr>
        <w:t>条に基づき都市再生本部が定める地域整備方針及び同法第</w:t>
      </w:r>
      <w:r w:rsidRPr="00CF48B0">
        <w:t>46</w:t>
      </w:r>
      <w:r w:rsidRPr="00CF48B0">
        <w:rPr>
          <w:rFonts w:hint="eastAsia"/>
        </w:rPr>
        <w:t>条に基づき市町村が定める都市再生整備計画</w:t>
      </w:r>
    </w:p>
    <w:p w14:paraId="066AAC3F" w14:textId="77777777" w:rsidR="00E26F2A" w:rsidRPr="00CF48B0" w:rsidRDefault="00B56AAD">
      <w:pPr>
        <w:pStyle w:val="a0"/>
        <w:ind w:leftChars="300" w:left="907" w:hangingChars="100" w:hanging="227"/>
      </w:pPr>
      <w:r w:rsidRPr="00CF48B0">
        <w:t>(3)</w:t>
      </w:r>
      <w:r w:rsidRPr="00CF48B0">
        <w:rPr>
          <w:rFonts w:hint="eastAsia"/>
        </w:rPr>
        <w:t>大都市法第３条の３に基づく供給計画</w:t>
      </w:r>
    </w:p>
    <w:p w14:paraId="455EA8C1" w14:textId="77777777" w:rsidR="00E26F2A" w:rsidRPr="00CF48B0" w:rsidRDefault="00B56AAD">
      <w:pPr>
        <w:pStyle w:val="a0"/>
        <w:ind w:leftChars="300" w:left="907" w:hangingChars="100" w:hanging="227"/>
      </w:pPr>
      <w:r w:rsidRPr="00CF48B0">
        <w:t>(4)</w:t>
      </w:r>
      <w:r w:rsidRPr="00CF48B0">
        <w:rPr>
          <w:rFonts w:hint="eastAsia"/>
        </w:rPr>
        <w:t>地方拠点都市法第６条に基づく基本計画</w:t>
      </w:r>
    </w:p>
    <w:p w14:paraId="5B7CD2F9" w14:textId="77777777" w:rsidR="00E26F2A" w:rsidRPr="00CF48B0" w:rsidRDefault="00B56AAD">
      <w:pPr>
        <w:pStyle w:val="a0"/>
        <w:ind w:leftChars="300" w:left="907" w:hangingChars="100" w:hanging="227"/>
      </w:pPr>
      <w:r w:rsidRPr="00CF48B0">
        <w:t>(5)</w:t>
      </w:r>
      <w:r w:rsidRPr="00CF48B0">
        <w:rPr>
          <w:rFonts w:hint="eastAsia"/>
        </w:rPr>
        <w:t>都市再生プロジェクトに関する基本的考え方（平成１３年６月１４日都市再生本部決定）に基づき都市再生本部が決定した都市再生プロジェクト</w:t>
      </w:r>
    </w:p>
    <w:p w14:paraId="5EB672A5" w14:textId="77777777" w:rsidR="00E26F2A" w:rsidRPr="00CF48B0" w:rsidRDefault="00E26F2A">
      <w:pPr>
        <w:ind w:leftChars="300" w:left="907" w:hangingChars="100" w:hanging="227"/>
      </w:pPr>
    </w:p>
    <w:p w14:paraId="18591C21" w14:textId="77777777" w:rsidR="00E26F2A" w:rsidRPr="00CF48B0" w:rsidRDefault="00B56AAD">
      <w:pPr>
        <w:ind w:leftChars="100" w:left="454" w:hangingChars="100" w:hanging="227"/>
      </w:pPr>
      <w:r w:rsidRPr="00CF48B0">
        <w:rPr>
          <w:rFonts w:hint="eastAsia"/>
        </w:rPr>
        <w:t>二．住宅・建築物の耐震改修支援型事業</w:t>
      </w:r>
    </w:p>
    <w:p w14:paraId="2D98DEF4" w14:textId="77777777" w:rsidR="00E26F2A" w:rsidRPr="00CF48B0" w:rsidRDefault="00B56AAD">
      <w:pPr>
        <w:ind w:leftChars="100" w:left="454" w:hangingChars="100" w:hanging="227"/>
      </w:pPr>
      <w:r w:rsidRPr="00CF48B0">
        <w:rPr>
          <w:rFonts w:hint="eastAsia"/>
        </w:rPr>
        <w:t xml:space="preserve">　イ　目　的</w:t>
      </w:r>
    </w:p>
    <w:p w14:paraId="5CADFC9F" w14:textId="77777777" w:rsidR="00E26F2A" w:rsidRPr="00CF48B0" w:rsidRDefault="00B56AAD">
      <w:pPr>
        <w:ind w:leftChars="200" w:left="680" w:hangingChars="100" w:hanging="227"/>
      </w:pPr>
      <w:r w:rsidRPr="00CF48B0">
        <w:rPr>
          <w:rFonts w:hint="eastAsia"/>
        </w:rPr>
        <w:t xml:space="preserve">　</w:t>
      </w:r>
      <w:r w:rsidRPr="00CF48B0">
        <w:t xml:space="preserve">  </w:t>
      </w:r>
      <w:r w:rsidRPr="00CF48B0">
        <w:rPr>
          <w:rFonts w:hint="eastAsia"/>
        </w:rPr>
        <w:t>大規模地震等の発生により既存住宅・建築物が著しい被害を受け、緊急輸送道路を閉塞するなど社会的に重大な被害が生じるおそれがあるため、住宅・建築物の耐震改修を促進する必要がある地域において、土砂災害に対する安全性を向上させる。</w:t>
      </w:r>
    </w:p>
    <w:p w14:paraId="19C152A1" w14:textId="77777777" w:rsidR="00E26F2A" w:rsidRPr="00CF48B0" w:rsidRDefault="00E26F2A">
      <w:pPr>
        <w:ind w:leftChars="100" w:left="454" w:hangingChars="100" w:hanging="227"/>
      </w:pPr>
    </w:p>
    <w:p w14:paraId="288BAF6D" w14:textId="77777777" w:rsidR="00E26F2A" w:rsidRPr="00CF48B0" w:rsidRDefault="00B56AAD">
      <w:pPr>
        <w:ind w:leftChars="200" w:left="566" w:hangingChars="50" w:hanging="113"/>
      </w:pPr>
      <w:r w:rsidRPr="00CF48B0">
        <w:rPr>
          <w:rFonts w:hint="eastAsia"/>
        </w:rPr>
        <w:t>ロ　事業の内容</w:t>
      </w:r>
    </w:p>
    <w:p w14:paraId="11D5A046" w14:textId="77777777" w:rsidR="00E26F2A" w:rsidRPr="00CF48B0" w:rsidRDefault="00B56AAD">
      <w:pPr>
        <w:ind w:leftChars="200" w:left="680" w:hangingChars="100" w:hanging="227"/>
      </w:pPr>
      <w:r w:rsidRPr="00CF48B0">
        <w:rPr>
          <w:rFonts w:hint="eastAsia"/>
        </w:rPr>
        <w:t xml:space="preserve">　</w:t>
      </w:r>
      <w:r w:rsidRPr="00CF48B0">
        <w:t xml:space="preserve">  </w:t>
      </w:r>
      <w:r w:rsidRPr="00CF48B0">
        <w:rPr>
          <w:rFonts w:hint="eastAsia"/>
        </w:rPr>
        <w:t>大規模地震等の発生するおそれがある地域において、緊急輸送道路を閉塞するなど、地震時に社会的に重大な被害が起こりうる住宅市街地を土砂災害から保全するために必要な砂防設備、地すべり防止施設及び急傾斜地崩壊防止施設（以下１６</w:t>
      </w:r>
      <w:r w:rsidRPr="00CF48B0">
        <w:t>-</w:t>
      </w:r>
      <w:r w:rsidRPr="00CF48B0">
        <w:rPr>
          <w:rFonts w:hint="eastAsia"/>
        </w:rPr>
        <w:t>（１１）関係部分において「砂防設備等」という。）の整備事業であり、次のいずれかの計画に位置づけられているもの。</w:t>
      </w:r>
    </w:p>
    <w:p w14:paraId="4B724F55" w14:textId="77777777" w:rsidR="00E26F2A" w:rsidRPr="00CF48B0" w:rsidRDefault="00B56AAD">
      <w:pPr>
        <w:ind w:leftChars="300" w:left="907" w:hangingChars="100" w:hanging="227"/>
      </w:pPr>
      <w:r w:rsidRPr="00CF48B0">
        <w:t xml:space="preserve">(1) </w:t>
      </w:r>
      <w:r w:rsidRPr="00CF48B0">
        <w:rPr>
          <w:rFonts w:hint="eastAsia"/>
        </w:rPr>
        <w:t>建築物の耐震改修の促進に関する法律（平成７年法律第１２３号。以下「耐震改修促進法」という。）第５条に基づき都道府県が策定する都道府県耐震改修促進計画</w:t>
      </w:r>
    </w:p>
    <w:p w14:paraId="7B5A48AA" w14:textId="77777777" w:rsidR="00E26F2A" w:rsidRPr="00CF48B0" w:rsidRDefault="00B56AAD">
      <w:pPr>
        <w:pStyle w:val="a0"/>
        <w:ind w:leftChars="300" w:left="907" w:hangingChars="100" w:hanging="227"/>
      </w:pPr>
      <w:r w:rsidRPr="00CF48B0">
        <w:t>(2)</w:t>
      </w:r>
      <w:r w:rsidRPr="00CF48B0">
        <w:rPr>
          <w:rFonts w:hint="eastAsia"/>
        </w:rPr>
        <w:t>地方公共団体が作成する住宅・建築物の耐震化計画</w:t>
      </w:r>
    </w:p>
    <w:p w14:paraId="51A2AB53" w14:textId="77777777" w:rsidR="00E26F2A" w:rsidRPr="00CF48B0" w:rsidRDefault="00B56AAD">
      <w:pPr>
        <w:ind w:leftChars="300" w:left="680"/>
      </w:pPr>
      <w:r w:rsidRPr="00CF48B0">
        <w:rPr>
          <w:rFonts w:hint="eastAsia"/>
        </w:rPr>
        <w:t>ただし、</w:t>
      </w:r>
      <w:r w:rsidRPr="00CF48B0">
        <w:t>(2)</w:t>
      </w:r>
      <w:r w:rsidRPr="00CF48B0">
        <w:rPr>
          <w:rFonts w:hint="eastAsia"/>
        </w:rPr>
        <w:t>の計画に基づく事業実施は、都道府県耐震改修促進計画が策定されるまでの経過期間（平成１８年度から概ね５年間）における対応とし、また</w:t>
      </w:r>
      <w:r w:rsidRPr="00CF48B0">
        <w:t>(1)</w:t>
      </w:r>
      <w:r w:rsidRPr="00CF48B0">
        <w:rPr>
          <w:rFonts w:hint="eastAsia"/>
        </w:rPr>
        <w:t>及び</w:t>
      </w:r>
      <w:r w:rsidRPr="00CF48B0">
        <w:t>(2)</w:t>
      </w:r>
      <w:r w:rsidRPr="00CF48B0">
        <w:rPr>
          <w:rFonts w:hint="eastAsia"/>
        </w:rPr>
        <w:t>の計画の策定前でも、これらの計画に砂防設備等の整備事業が位置づけられることが確実となった時点で事業実施可能とする。</w:t>
      </w:r>
    </w:p>
    <w:p w14:paraId="68937BDF" w14:textId="77777777" w:rsidR="00E26F2A" w:rsidRPr="00CF48B0" w:rsidRDefault="00E26F2A"/>
    <w:p w14:paraId="7D04095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３．対象事業の要件</w:t>
      </w:r>
    </w:p>
    <w:p w14:paraId="1EE7BEC1" w14:textId="77777777" w:rsidR="00E26F2A" w:rsidRPr="00CF48B0" w:rsidRDefault="00B56AAD">
      <w:pPr>
        <w:ind w:leftChars="100" w:left="227"/>
      </w:pPr>
      <w:r w:rsidRPr="00CF48B0">
        <w:rPr>
          <w:rFonts w:hint="eastAsia"/>
        </w:rPr>
        <w:t xml:space="preserve">　交付金対象事業は、特定事業と同種の治水施設等の整備事業に係る採択基準等に適合し、かつ、次に掲げる第１号又は第２号の基準に適合するものとする。</w:t>
      </w:r>
    </w:p>
    <w:p w14:paraId="3B8DABBC" w14:textId="77777777" w:rsidR="00E26F2A" w:rsidRPr="00CF48B0" w:rsidRDefault="00B56AAD">
      <w:pPr>
        <w:ind w:leftChars="100" w:left="227"/>
      </w:pPr>
      <w:r w:rsidRPr="00CF48B0">
        <w:rPr>
          <w:rFonts w:hint="eastAsia"/>
        </w:rPr>
        <w:t>一　中心市街地等における良好な居住環境の創出支援型事業</w:t>
      </w:r>
    </w:p>
    <w:p w14:paraId="450218EC" w14:textId="77777777" w:rsidR="00E26F2A" w:rsidRPr="00CF48B0" w:rsidRDefault="00B56AAD">
      <w:pPr>
        <w:pStyle w:val="a0"/>
        <w:ind w:leftChars="0" w:left="615"/>
      </w:pPr>
      <w:r w:rsidRPr="00CF48B0">
        <w:rPr>
          <w:rFonts w:hint="eastAsia"/>
        </w:rPr>
        <w:t>２．第１号ロに定める基準に適合する事業のうち、次に掲げる基準に適合するものであること。</w:t>
      </w:r>
    </w:p>
    <w:p w14:paraId="7C82F677" w14:textId="77777777" w:rsidR="00E26F2A" w:rsidRPr="00CF48B0" w:rsidRDefault="00B56AAD">
      <w:pPr>
        <w:pStyle w:val="a0"/>
        <w:ind w:leftChars="293" w:left="1117" w:hangingChars="200" w:hanging="453"/>
      </w:pPr>
      <w:r w:rsidRPr="00CF48B0">
        <w:rPr>
          <w:rFonts w:hint="eastAsia"/>
        </w:rPr>
        <w:t>イ　２．第１号ロに定める治水施設等整備事業計画（以下１６</w:t>
      </w:r>
      <w:r w:rsidRPr="00CF48B0">
        <w:t>-</w:t>
      </w:r>
      <w:r w:rsidRPr="00CF48B0">
        <w:rPr>
          <w:rFonts w:hint="eastAsia"/>
        </w:rPr>
        <w:t>（１１）関係部分において「事業計画」という。）は、住宅・市街地整備に係る計画の策定主体と十分に調整を行い作成したものであること。</w:t>
      </w:r>
    </w:p>
    <w:p w14:paraId="4736202D" w14:textId="77777777" w:rsidR="00E26F2A" w:rsidRPr="00CF48B0" w:rsidRDefault="00B56AAD">
      <w:pPr>
        <w:pStyle w:val="a0"/>
        <w:ind w:leftChars="293" w:left="1117" w:hangingChars="200" w:hanging="453"/>
      </w:pPr>
      <w:r w:rsidRPr="00CF48B0">
        <w:rPr>
          <w:rFonts w:hint="eastAsia"/>
        </w:rPr>
        <w:t>ロ　事業計画は、中心市街地活性化基本計画等の対象地域の治水安全度の向上を主たる目的としているものであること。</w:t>
      </w:r>
    </w:p>
    <w:p w14:paraId="027D3C63" w14:textId="77777777" w:rsidR="00E26F2A" w:rsidRPr="00CF48B0" w:rsidRDefault="00B56AAD">
      <w:pPr>
        <w:pStyle w:val="a0"/>
        <w:ind w:leftChars="293" w:left="1117" w:hangingChars="200" w:hanging="453"/>
      </w:pPr>
      <w:r w:rsidRPr="00CF48B0">
        <w:rPr>
          <w:rFonts w:hint="eastAsia"/>
        </w:rPr>
        <w:t>ハ　既存の河川の整備計画との整合性がとれていること。</w:t>
      </w:r>
    </w:p>
    <w:p w14:paraId="198253DF" w14:textId="77777777" w:rsidR="00E26F2A" w:rsidRPr="00CF48B0" w:rsidRDefault="00B56AAD">
      <w:pPr>
        <w:ind w:left="195"/>
      </w:pPr>
      <w:r w:rsidRPr="00CF48B0">
        <w:rPr>
          <w:rFonts w:hint="eastAsia"/>
        </w:rPr>
        <w:t>二　住宅・建築物の耐震改修支援型事業</w:t>
      </w:r>
    </w:p>
    <w:p w14:paraId="37D84471" w14:textId="77777777" w:rsidR="00E26F2A" w:rsidRPr="00CF48B0" w:rsidRDefault="00B56AAD">
      <w:pPr>
        <w:pStyle w:val="a0"/>
        <w:ind w:leftChars="0" w:left="615"/>
      </w:pPr>
      <w:r w:rsidRPr="00CF48B0">
        <w:rPr>
          <w:rFonts w:hint="eastAsia"/>
        </w:rPr>
        <w:t>１．第２号ロに定める基準に適合する事業のうち、次に掲げる基準に適合するものであること。</w:t>
      </w:r>
    </w:p>
    <w:p w14:paraId="7EC676E4" w14:textId="77777777" w:rsidR="00E26F2A" w:rsidRPr="00CF48B0" w:rsidRDefault="00B56AAD">
      <w:pPr>
        <w:pStyle w:val="a0"/>
        <w:ind w:leftChars="293" w:left="1117" w:hangingChars="200" w:hanging="453"/>
      </w:pPr>
      <w:r w:rsidRPr="00CF48B0">
        <w:rPr>
          <w:rFonts w:hint="eastAsia"/>
        </w:rPr>
        <w:t>イ　本事業制度に係る内容を２．第２号ロに定める計画に記載する場合には、計画の策定主体と砂防関係事業部局で調整を行い作成すること。</w:t>
      </w:r>
    </w:p>
    <w:p w14:paraId="1ECC12D9" w14:textId="77777777" w:rsidR="00E26F2A" w:rsidRPr="00CF48B0" w:rsidRDefault="00B56AAD">
      <w:pPr>
        <w:pStyle w:val="a0"/>
        <w:ind w:leftChars="293" w:left="1117" w:hangingChars="200" w:hanging="453"/>
      </w:pPr>
      <w:r w:rsidRPr="00CF48B0">
        <w:rPr>
          <w:rFonts w:hint="eastAsia"/>
        </w:rPr>
        <w:t>ロ　本事業は、地震により住宅・建築物が著しい被害を受け、緊急輸送道路を閉塞するなど、社会的に重大な被害が生じることを防止するために必要な事業であること。</w:t>
      </w:r>
    </w:p>
    <w:p w14:paraId="15FBD8CA" w14:textId="77777777" w:rsidR="00E26F2A" w:rsidRPr="00CF48B0" w:rsidRDefault="00B56AAD">
      <w:pPr>
        <w:pStyle w:val="a0"/>
        <w:ind w:leftChars="293" w:left="1117" w:hangingChars="200" w:hanging="453"/>
      </w:pPr>
      <w:r w:rsidRPr="00CF48B0">
        <w:rPr>
          <w:rFonts w:hint="eastAsia"/>
        </w:rPr>
        <w:t>ハ　既存の砂防関係事業の計画と整合性がとられていること。</w:t>
      </w:r>
    </w:p>
    <w:p w14:paraId="79B87B92" w14:textId="77777777" w:rsidR="00E26F2A" w:rsidRPr="00CF48B0" w:rsidRDefault="00E26F2A"/>
    <w:p w14:paraId="3569871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４．事業計画の社会資本総合整備計画への記載</w:t>
      </w:r>
    </w:p>
    <w:p w14:paraId="2C70BC0D" w14:textId="77777777" w:rsidR="00E26F2A" w:rsidRPr="00CF48B0" w:rsidRDefault="00B56AAD">
      <w:pPr>
        <w:ind w:left="284" w:firstLineChars="100" w:firstLine="227"/>
      </w:pPr>
      <w:r w:rsidRPr="00CF48B0">
        <w:rPr>
          <w:rFonts w:hint="eastAsia"/>
        </w:rPr>
        <w:t>特定事業を行おうとする地方公共団体は、社会資本整備計画において、次に掲げる事項を定めた事業計画を記載するものとする。</w:t>
      </w:r>
    </w:p>
    <w:p w14:paraId="7BEAFCC3" w14:textId="77777777" w:rsidR="00E26F2A" w:rsidRPr="00CF48B0" w:rsidRDefault="00B56AAD">
      <w:pPr>
        <w:ind w:leftChars="100" w:left="227"/>
      </w:pPr>
      <w:r w:rsidRPr="00CF48B0">
        <w:rPr>
          <w:rFonts w:hint="eastAsia"/>
        </w:rPr>
        <w:t>イ　関連する計画名</w:t>
      </w:r>
    </w:p>
    <w:p w14:paraId="00EFADF8" w14:textId="77777777" w:rsidR="00E26F2A" w:rsidRPr="00CF48B0" w:rsidRDefault="00B56AAD">
      <w:pPr>
        <w:pStyle w:val="a0"/>
        <w:ind w:leftChars="100" w:left="227"/>
      </w:pPr>
      <w:r w:rsidRPr="00CF48B0">
        <w:rPr>
          <w:rFonts w:hint="eastAsia"/>
        </w:rPr>
        <w:t>ロ　基本方針（関連する計画の概要、治水施設等による支援の必要性・効果）</w:t>
      </w:r>
    </w:p>
    <w:p w14:paraId="05F1B094" w14:textId="77777777" w:rsidR="00E26F2A" w:rsidRPr="00CF48B0" w:rsidRDefault="00B56AAD">
      <w:pPr>
        <w:pStyle w:val="a0"/>
        <w:ind w:leftChars="100" w:left="227"/>
      </w:pPr>
      <w:r w:rsidRPr="00CF48B0">
        <w:rPr>
          <w:rFonts w:hint="eastAsia"/>
        </w:rPr>
        <w:t>ハ　事業主体</w:t>
      </w:r>
    </w:p>
    <w:p w14:paraId="240FDB0F" w14:textId="77777777" w:rsidR="00E26F2A" w:rsidRPr="00CF48B0" w:rsidRDefault="00B56AAD">
      <w:pPr>
        <w:pStyle w:val="a0"/>
        <w:ind w:leftChars="100" w:left="227"/>
      </w:pPr>
      <w:r w:rsidRPr="00CF48B0">
        <w:rPr>
          <w:rFonts w:hint="eastAsia"/>
        </w:rPr>
        <w:t>ニ　全体計画事業費</w:t>
      </w:r>
    </w:p>
    <w:p w14:paraId="0F53A3C1" w14:textId="77777777" w:rsidR="00E26F2A" w:rsidRPr="00CF48B0" w:rsidRDefault="00B56AAD">
      <w:pPr>
        <w:pStyle w:val="a0"/>
        <w:ind w:leftChars="100" w:left="227"/>
      </w:pPr>
      <w:r w:rsidRPr="00CF48B0">
        <w:rPr>
          <w:rFonts w:hint="eastAsia"/>
        </w:rPr>
        <w:t>ホ　事業期間</w:t>
      </w:r>
    </w:p>
    <w:p w14:paraId="16BDDA60" w14:textId="77777777" w:rsidR="00E26F2A" w:rsidRPr="00CF48B0" w:rsidRDefault="00B56AAD">
      <w:pPr>
        <w:pStyle w:val="a0"/>
        <w:ind w:leftChars="100" w:left="227"/>
      </w:pPr>
      <w:r w:rsidRPr="00CF48B0">
        <w:rPr>
          <w:rFonts w:hint="eastAsia"/>
        </w:rPr>
        <w:t>ヘ　施行区間、延長</w:t>
      </w:r>
    </w:p>
    <w:p w14:paraId="0C6F5A00" w14:textId="77777777" w:rsidR="00E26F2A" w:rsidRPr="00CF48B0" w:rsidRDefault="00B56AAD">
      <w:pPr>
        <w:pStyle w:val="a0"/>
        <w:ind w:leftChars="100" w:left="227"/>
      </w:pPr>
      <w:r w:rsidRPr="00CF48B0">
        <w:rPr>
          <w:rFonts w:hint="eastAsia"/>
        </w:rPr>
        <w:t>ト　主要工事</w:t>
      </w:r>
    </w:p>
    <w:p w14:paraId="26DC67EA" w14:textId="77777777" w:rsidR="00E26F2A" w:rsidRPr="00CF48B0" w:rsidRDefault="00B56AAD">
      <w:pPr>
        <w:pStyle w:val="a0"/>
        <w:ind w:leftChars="100" w:left="227"/>
      </w:pPr>
      <w:r w:rsidRPr="00CF48B0">
        <w:rPr>
          <w:rFonts w:hint="eastAsia"/>
        </w:rPr>
        <w:t>チ　事業効果</w:t>
      </w:r>
    </w:p>
    <w:p w14:paraId="708B36C9" w14:textId="77777777" w:rsidR="00E26F2A" w:rsidRPr="00CF48B0" w:rsidRDefault="00B56AAD">
      <w:pPr>
        <w:pStyle w:val="a0"/>
        <w:ind w:leftChars="100" w:left="227"/>
      </w:pPr>
      <w:r w:rsidRPr="00CF48B0">
        <w:rPr>
          <w:rFonts w:hint="eastAsia"/>
        </w:rPr>
        <w:t>リ　計画概要図</w:t>
      </w:r>
    </w:p>
    <w:p w14:paraId="27C1BD1C" w14:textId="77777777" w:rsidR="00E26F2A" w:rsidRPr="00CF48B0" w:rsidRDefault="00E26F2A"/>
    <w:p w14:paraId="4E80B59C" w14:textId="77777777" w:rsidR="00E26F2A" w:rsidRPr="00CF48B0" w:rsidRDefault="00B56AAD">
      <w:pPr>
        <w:pStyle w:val="4"/>
      </w:pPr>
      <w:bookmarkStart w:id="384" w:name="_Toc130988231"/>
      <w:r w:rsidRPr="00CF48B0">
        <w:rPr>
          <w:rFonts w:hint="eastAsia"/>
        </w:rPr>
        <w:t>ロ－１６－（１２）住宅・建築物安全ストック形成事業</w:t>
      </w:r>
      <w:bookmarkEnd w:id="384"/>
    </w:p>
    <w:p w14:paraId="3AC404BA" w14:textId="77777777" w:rsidR="00E26F2A" w:rsidRPr="00CF48B0" w:rsidRDefault="00B56AAD">
      <w:pPr>
        <w:ind w:leftChars="100" w:left="227" w:firstLineChars="100" w:firstLine="227"/>
      </w:pPr>
      <w:r w:rsidRPr="00CF48B0">
        <w:rPr>
          <w:rFonts w:hint="eastAsia"/>
        </w:rPr>
        <w:t>住宅・建築物安全ストック形成事業は、イ－１６－（１２）の規定に基づく事業とする。</w:t>
      </w:r>
    </w:p>
    <w:p w14:paraId="0CF6325C" w14:textId="77777777" w:rsidR="00E26F2A" w:rsidRPr="00CF48B0" w:rsidRDefault="00E26F2A"/>
    <w:p w14:paraId="5BF69E48" w14:textId="77777777" w:rsidR="00E26F2A" w:rsidRPr="00CF48B0" w:rsidRDefault="00B56AAD">
      <w:pPr>
        <w:pStyle w:val="4"/>
      </w:pPr>
      <w:bookmarkStart w:id="385" w:name="_Toc130988232"/>
      <w:r w:rsidRPr="00CF48B0">
        <w:rPr>
          <w:rFonts w:hint="eastAsia"/>
        </w:rPr>
        <w:t>ロ－１６－（１３）狭あい道路整備等促進事業</w:t>
      </w:r>
      <w:bookmarkEnd w:id="385"/>
    </w:p>
    <w:p w14:paraId="1F23061A" w14:textId="77777777" w:rsidR="00E26F2A" w:rsidRPr="00CF48B0" w:rsidRDefault="00B56AAD">
      <w:pPr>
        <w:pStyle w:val="a8"/>
        <w:autoSpaceDE w:val="0"/>
        <w:autoSpaceDN w:val="0"/>
        <w:ind w:firstLineChars="100" w:firstLine="227"/>
        <w:rPr>
          <w:sz w:val="24"/>
        </w:rPr>
      </w:pPr>
      <w:r w:rsidRPr="00CF48B0">
        <w:rPr>
          <w:rFonts w:hint="eastAsia"/>
          <w:sz w:val="24"/>
        </w:rPr>
        <w:t>狭あい道路整備等促進事業は、イ－１６－（１３）の規定に基づく事業とする。</w:t>
      </w:r>
    </w:p>
    <w:p w14:paraId="1DADD409" w14:textId="77777777" w:rsidR="00E26F2A" w:rsidRPr="00CF48B0" w:rsidRDefault="00E26F2A"/>
    <w:p w14:paraId="30AC26C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ロ－１６－（１４）削除</w:t>
      </w:r>
    </w:p>
    <w:p w14:paraId="57585B09" w14:textId="77777777" w:rsidR="00E26F2A" w:rsidRPr="00CF48B0" w:rsidRDefault="00E26F2A"/>
    <w:p w14:paraId="73A951B1" w14:textId="77777777" w:rsidR="00E26F2A" w:rsidRPr="00CF48B0" w:rsidRDefault="00B56AAD">
      <w:pPr>
        <w:pStyle w:val="4"/>
      </w:pPr>
      <w:bookmarkStart w:id="386" w:name="_Toc130988233"/>
      <w:r w:rsidRPr="00CF48B0">
        <w:rPr>
          <w:rFonts w:hint="eastAsia"/>
        </w:rPr>
        <w:t>ロ－１６－（１７）都市・地域再生緊急促進事業</w:t>
      </w:r>
      <w:bookmarkEnd w:id="386"/>
    </w:p>
    <w:p w14:paraId="41AFE2F2" w14:textId="77777777" w:rsidR="00E26F2A" w:rsidRPr="00CF48B0" w:rsidRDefault="00B56AAD">
      <w:pPr>
        <w:pStyle w:val="a8"/>
        <w:autoSpaceDE w:val="0"/>
        <w:autoSpaceDN w:val="0"/>
        <w:ind w:firstLineChars="200" w:firstLine="453"/>
        <w:rPr>
          <w:sz w:val="24"/>
        </w:rPr>
      </w:pPr>
      <w:r w:rsidRPr="00CF48B0">
        <w:rPr>
          <w:rFonts w:hint="eastAsia"/>
          <w:sz w:val="24"/>
        </w:rPr>
        <w:t>都市・地域再生緊急促進事業は、イ－１６－（１７）の規定に基づく事業とする。</w:t>
      </w:r>
    </w:p>
    <w:p w14:paraId="13A22A45" w14:textId="77777777" w:rsidR="00E26F2A" w:rsidRPr="00CF48B0" w:rsidRDefault="00E26F2A"/>
    <w:p w14:paraId="4F3C5010" w14:textId="77777777" w:rsidR="00E26F2A" w:rsidRPr="00CF48B0" w:rsidRDefault="00B56AAD">
      <w:pPr>
        <w:pStyle w:val="4"/>
      </w:pPr>
      <w:bookmarkStart w:id="387" w:name="_Toc130988234"/>
      <w:r w:rsidRPr="00CF48B0">
        <w:rPr>
          <w:rFonts w:hint="eastAsia"/>
        </w:rPr>
        <w:t>ロ－１６－（１８）防災・省エネまちづくり緊急促進事業</w:t>
      </w:r>
      <w:bookmarkEnd w:id="387"/>
    </w:p>
    <w:p w14:paraId="57D85C17" w14:textId="77777777" w:rsidR="00E26F2A" w:rsidRPr="00CF48B0" w:rsidRDefault="00B56AAD">
      <w:pPr>
        <w:pStyle w:val="a8"/>
        <w:autoSpaceDE w:val="0"/>
        <w:autoSpaceDN w:val="0"/>
        <w:ind w:leftChars="100" w:left="227" w:firstLineChars="100" w:firstLine="227"/>
        <w:rPr>
          <w:sz w:val="24"/>
        </w:rPr>
      </w:pPr>
      <w:r w:rsidRPr="00CF48B0">
        <w:rPr>
          <w:rFonts w:hint="eastAsia"/>
          <w:sz w:val="24"/>
        </w:rPr>
        <w:t>防災・省エネまちづくり緊急促進事業は、イ－１６－（１８）の規定に基づく事業とする。</w:t>
      </w:r>
    </w:p>
    <w:p w14:paraId="2251B5E0" w14:textId="77777777" w:rsidR="00E26F2A" w:rsidRPr="00CF48B0" w:rsidRDefault="00E26F2A"/>
    <w:p w14:paraId="33BB0BD9" w14:textId="77777777" w:rsidR="00E26F2A" w:rsidRPr="00CF48B0" w:rsidRDefault="00B56AAD">
      <w:pPr>
        <w:pStyle w:val="4"/>
      </w:pPr>
      <w:bookmarkStart w:id="388" w:name="_Toc130988235"/>
      <w:r w:rsidRPr="00CF48B0">
        <w:rPr>
          <w:rFonts w:hint="eastAsia"/>
        </w:rPr>
        <w:t>ロ－１６－（１９）集約都市開発支援事業</w:t>
      </w:r>
      <w:bookmarkEnd w:id="388"/>
    </w:p>
    <w:p w14:paraId="29C24386" w14:textId="4E760B64" w:rsidR="00E26F2A" w:rsidRPr="00CF48B0" w:rsidRDefault="00B56AAD">
      <w:pPr>
        <w:pStyle w:val="a8"/>
        <w:autoSpaceDE w:val="0"/>
        <w:autoSpaceDN w:val="0"/>
        <w:ind w:firstLineChars="200" w:firstLine="453"/>
        <w:rPr>
          <w:sz w:val="24"/>
        </w:rPr>
      </w:pPr>
      <w:r w:rsidRPr="00CF48B0">
        <w:rPr>
          <w:rFonts w:hint="eastAsia"/>
          <w:sz w:val="24"/>
        </w:rPr>
        <w:t>集約都市開発支援事業は、イ－１６－（１９）の規定に基づく事業とする。</w:t>
      </w:r>
    </w:p>
    <w:p w14:paraId="219FE2F5" w14:textId="77777777" w:rsidR="000A3DD8" w:rsidRPr="00CF48B0" w:rsidRDefault="000A3DD8">
      <w:pPr>
        <w:pStyle w:val="a8"/>
        <w:autoSpaceDE w:val="0"/>
        <w:autoSpaceDN w:val="0"/>
        <w:ind w:firstLineChars="200" w:firstLine="453"/>
        <w:rPr>
          <w:sz w:val="24"/>
        </w:rPr>
      </w:pPr>
    </w:p>
    <w:p w14:paraId="3FEEE744" w14:textId="6E78791D" w:rsidR="000A3DD8" w:rsidRPr="00CF48B0" w:rsidRDefault="000A3DD8" w:rsidP="000A3DD8">
      <w:pPr>
        <w:pStyle w:val="4"/>
      </w:pPr>
      <w:bookmarkStart w:id="389" w:name="_Toc130988236"/>
      <w:r w:rsidRPr="00CF48B0">
        <w:rPr>
          <w:rFonts w:hint="eastAsia"/>
        </w:rPr>
        <w:t>ロ－１６－（２０）住宅・建築物省エネ改修推進事業</w:t>
      </w:r>
      <w:bookmarkEnd w:id="389"/>
    </w:p>
    <w:p w14:paraId="4B2AE642" w14:textId="354CE7E3" w:rsidR="000A3DD8" w:rsidRPr="00CF48B0" w:rsidRDefault="000A3DD8" w:rsidP="000A3DD8">
      <w:pPr>
        <w:pStyle w:val="a8"/>
        <w:autoSpaceDE w:val="0"/>
        <w:autoSpaceDN w:val="0"/>
        <w:ind w:firstLineChars="200" w:firstLine="453"/>
        <w:rPr>
          <w:sz w:val="24"/>
        </w:rPr>
      </w:pPr>
      <w:r w:rsidRPr="00CF48B0">
        <w:rPr>
          <w:rFonts w:hint="eastAsia"/>
          <w:sz w:val="24"/>
        </w:rPr>
        <w:t>住宅・建築物省エネ改修推進事業は、イ－１６－（２０）の規定に基づく事業とする。</w:t>
      </w:r>
    </w:p>
    <w:p w14:paraId="53760461" w14:textId="77777777" w:rsidR="000A3DD8" w:rsidRPr="00CF48B0" w:rsidRDefault="000A3DD8">
      <w:pPr>
        <w:pStyle w:val="a8"/>
        <w:autoSpaceDE w:val="0"/>
        <w:autoSpaceDN w:val="0"/>
        <w:ind w:firstLineChars="200" w:firstLine="453"/>
        <w:rPr>
          <w:sz w:val="24"/>
        </w:rPr>
      </w:pPr>
    </w:p>
    <w:p w14:paraId="1CA52E4B" w14:textId="77777777" w:rsidR="00E26F2A" w:rsidRPr="00CF48B0" w:rsidRDefault="00B56AAD">
      <w:pPr>
        <w:widowControl/>
        <w:jc w:val="left"/>
      </w:pPr>
      <w:r w:rsidRPr="00CF48B0">
        <w:br w:type="page"/>
      </w:r>
    </w:p>
    <w:p w14:paraId="07EDB915" w14:textId="77777777" w:rsidR="00E26F2A" w:rsidRPr="00CF48B0" w:rsidRDefault="00E26F2A">
      <w:pPr>
        <w:sectPr w:rsidR="00E26F2A" w:rsidRPr="00CF48B0">
          <w:headerReference w:type="default" r:id="rId49"/>
          <w:type w:val="continuous"/>
          <w:pgSz w:w="11906" w:h="16838"/>
          <w:pgMar w:top="1701" w:right="1418" w:bottom="1418" w:left="1418" w:header="567" w:footer="283" w:gutter="0"/>
          <w:pgNumType w:fmt="numberInDash"/>
          <w:cols w:space="720"/>
          <w:docGrid w:type="linesAndChars" w:linePitch="326" w:charSpace="-2714"/>
        </w:sectPr>
      </w:pPr>
    </w:p>
    <w:p w14:paraId="45E21932" w14:textId="77777777" w:rsidR="00E26F2A" w:rsidRPr="00CF48B0" w:rsidRDefault="00E26F2A">
      <w:pPr>
        <w:rPr>
          <w:rFonts w:asciiTheme="minorHAnsi" w:hAnsiTheme="minorHAnsi"/>
        </w:rPr>
      </w:pPr>
    </w:p>
    <w:p w14:paraId="0DED6058" w14:textId="77777777" w:rsidR="00E26F2A" w:rsidRPr="00CF48B0" w:rsidRDefault="00B56AAD">
      <w:pPr>
        <w:pStyle w:val="2"/>
      </w:pPr>
      <w:bookmarkStart w:id="390" w:name="_Toc130988237"/>
      <w:r w:rsidRPr="00CF48B0">
        <w:rPr>
          <w:rFonts w:hint="eastAsia"/>
        </w:rPr>
        <w:t>ハ　基幹事業の費用便益比</w:t>
      </w:r>
      <w:bookmarkEnd w:id="390"/>
    </w:p>
    <w:p w14:paraId="6695C6E4" w14:textId="77777777" w:rsidR="00E26F2A" w:rsidRPr="00CF48B0" w:rsidRDefault="00B56AAD">
      <w:pPr>
        <w:pStyle w:val="a8"/>
        <w:autoSpaceDE w:val="0"/>
        <w:autoSpaceDN w:val="0"/>
        <w:ind w:leftChars="100" w:left="227" w:firstLineChars="100" w:firstLine="227"/>
        <w:rPr>
          <w:sz w:val="24"/>
        </w:rPr>
      </w:pPr>
      <w:r w:rsidRPr="00CF48B0">
        <w:rPr>
          <w:rFonts w:hint="eastAsia"/>
          <w:sz w:val="24"/>
        </w:rPr>
        <w:t>要綱本編第８第１項第７号の規定に基づき費用便益比を整備計画に記載する基幹事業は、平成２９年４月１日以降に事業に着手するものであって、下表によるものとする。</w:t>
      </w:r>
    </w:p>
    <w:p w14:paraId="1AFBF824" w14:textId="77777777" w:rsidR="00E26F2A" w:rsidRPr="00CF48B0" w:rsidRDefault="00B56AAD">
      <w:pPr>
        <w:pStyle w:val="a8"/>
        <w:autoSpaceDE w:val="0"/>
        <w:autoSpaceDN w:val="0"/>
        <w:ind w:leftChars="100" w:left="227" w:firstLineChars="100" w:firstLine="227"/>
        <w:rPr>
          <w:sz w:val="24"/>
        </w:rPr>
      </w:pPr>
      <w:r w:rsidRPr="00CF48B0">
        <w:rPr>
          <w:rFonts w:hint="eastAsia"/>
          <w:sz w:val="24"/>
        </w:rPr>
        <w:t>なお、既に地方公共団体において費用便益比を算出している場合は、その値を記載することができる。</w:t>
      </w:r>
    </w:p>
    <w:p w14:paraId="4F6B325A" w14:textId="77777777" w:rsidR="00E26F2A" w:rsidRPr="00CF48B0" w:rsidRDefault="00E26F2A">
      <w:pPr>
        <w:rPr>
          <w:kern w:val="0"/>
        </w:rPr>
      </w:pPr>
    </w:p>
    <w:tbl>
      <w:tblPr>
        <w:tblW w:w="9346" w:type="dxa"/>
        <w:tblLayout w:type="fixed"/>
        <w:tblCellMar>
          <w:left w:w="99" w:type="dxa"/>
          <w:right w:w="99" w:type="dxa"/>
        </w:tblCellMar>
        <w:tblLook w:val="04A0" w:firstRow="1" w:lastRow="0" w:firstColumn="1" w:lastColumn="0" w:noHBand="0" w:noVBand="1"/>
      </w:tblPr>
      <w:tblGrid>
        <w:gridCol w:w="219"/>
        <w:gridCol w:w="764"/>
        <w:gridCol w:w="2268"/>
        <w:gridCol w:w="1275"/>
        <w:gridCol w:w="4820"/>
      </w:tblGrid>
      <w:tr w:rsidR="00CF48B0" w:rsidRPr="00CF48B0" w14:paraId="5F34457B" w14:textId="77777777">
        <w:trPr>
          <w:trHeight w:val="1200"/>
        </w:trPr>
        <w:tc>
          <w:tcPr>
            <w:tcW w:w="3251" w:type="dxa"/>
            <w:gridSpan w:val="3"/>
            <w:tcBorders>
              <w:top w:val="single" w:sz="8" w:space="0" w:color="auto"/>
              <w:left w:val="single" w:sz="8" w:space="0" w:color="auto"/>
              <w:bottom w:val="single" w:sz="8" w:space="0" w:color="auto"/>
              <w:right w:val="single" w:sz="8" w:space="0" w:color="000000"/>
            </w:tcBorders>
            <w:vAlign w:val="center"/>
          </w:tcPr>
          <w:p w14:paraId="5E778627" w14:textId="77777777" w:rsidR="00E26F2A" w:rsidRPr="00CF48B0" w:rsidRDefault="00B56AAD">
            <w:pPr>
              <w:widowControl/>
              <w:jc w:val="center"/>
              <w:rPr>
                <w:kern w:val="0"/>
              </w:rPr>
            </w:pPr>
            <w:bookmarkStart w:id="391" w:name="RANGE!A1:E114"/>
            <w:bookmarkEnd w:id="391"/>
            <w:r w:rsidRPr="00CF48B0">
              <w:rPr>
                <w:rFonts w:hint="eastAsia"/>
                <w:kern w:val="0"/>
              </w:rPr>
              <w:t>基幹事業名</w:t>
            </w:r>
          </w:p>
        </w:tc>
        <w:tc>
          <w:tcPr>
            <w:tcW w:w="1275" w:type="dxa"/>
            <w:tcBorders>
              <w:top w:val="single" w:sz="8" w:space="0" w:color="auto"/>
              <w:left w:val="nil"/>
              <w:bottom w:val="single" w:sz="8" w:space="0" w:color="auto"/>
              <w:right w:val="single" w:sz="4" w:space="0" w:color="auto"/>
            </w:tcBorders>
            <w:vAlign w:val="center"/>
          </w:tcPr>
          <w:p w14:paraId="2A626FBE" w14:textId="77777777" w:rsidR="00E26F2A" w:rsidRPr="00CF48B0" w:rsidRDefault="00B56AAD">
            <w:pPr>
              <w:widowControl/>
              <w:jc w:val="center"/>
              <w:rPr>
                <w:kern w:val="0"/>
              </w:rPr>
            </w:pPr>
            <w:r w:rsidRPr="00CF48B0">
              <w:rPr>
                <w:rFonts w:hint="eastAsia"/>
                <w:kern w:val="0"/>
              </w:rPr>
              <w:t>費用便益比算出対象の有無</w:t>
            </w:r>
          </w:p>
        </w:tc>
        <w:tc>
          <w:tcPr>
            <w:tcW w:w="4820" w:type="dxa"/>
            <w:tcBorders>
              <w:top w:val="single" w:sz="8" w:space="0" w:color="auto"/>
              <w:left w:val="nil"/>
              <w:bottom w:val="single" w:sz="8" w:space="0" w:color="auto"/>
              <w:right w:val="single" w:sz="8" w:space="0" w:color="auto"/>
            </w:tcBorders>
            <w:vAlign w:val="center"/>
          </w:tcPr>
          <w:p w14:paraId="1D65A33E" w14:textId="77777777" w:rsidR="00E26F2A" w:rsidRPr="00CF48B0" w:rsidRDefault="00B56AAD">
            <w:pPr>
              <w:widowControl/>
              <w:jc w:val="center"/>
              <w:rPr>
                <w:kern w:val="0"/>
              </w:rPr>
            </w:pPr>
            <w:r w:rsidRPr="00CF48B0">
              <w:rPr>
                <w:rFonts w:hint="eastAsia"/>
                <w:kern w:val="0"/>
              </w:rPr>
              <w:t>備考</w:t>
            </w:r>
          </w:p>
        </w:tc>
      </w:tr>
      <w:tr w:rsidR="00CF48B0" w:rsidRPr="00CF48B0" w14:paraId="2D8288D3" w14:textId="77777777">
        <w:trPr>
          <w:trHeight w:val="587"/>
        </w:trPr>
        <w:tc>
          <w:tcPr>
            <w:tcW w:w="3251" w:type="dxa"/>
            <w:gridSpan w:val="3"/>
            <w:tcBorders>
              <w:top w:val="single" w:sz="8" w:space="0" w:color="auto"/>
              <w:left w:val="single" w:sz="8" w:space="0" w:color="auto"/>
              <w:bottom w:val="nil"/>
              <w:right w:val="single" w:sz="8" w:space="0" w:color="000000"/>
            </w:tcBorders>
            <w:vAlign w:val="center"/>
          </w:tcPr>
          <w:p w14:paraId="735A7638" w14:textId="77777777" w:rsidR="00E26F2A" w:rsidRPr="00CF48B0" w:rsidRDefault="00B56AAD">
            <w:pPr>
              <w:widowControl/>
              <w:jc w:val="left"/>
              <w:rPr>
                <w:kern w:val="0"/>
              </w:rPr>
            </w:pPr>
            <w:r w:rsidRPr="00CF48B0">
              <w:rPr>
                <w:rFonts w:hint="eastAsia"/>
                <w:kern w:val="0"/>
              </w:rPr>
              <w:t>１　道路事業</w:t>
            </w:r>
          </w:p>
        </w:tc>
        <w:tc>
          <w:tcPr>
            <w:tcW w:w="1275" w:type="dxa"/>
            <w:tcBorders>
              <w:top w:val="nil"/>
              <w:left w:val="nil"/>
              <w:bottom w:val="single" w:sz="4" w:space="0" w:color="auto"/>
              <w:right w:val="single" w:sz="4" w:space="0" w:color="auto"/>
            </w:tcBorders>
            <w:vAlign w:val="center"/>
          </w:tcPr>
          <w:p w14:paraId="707629D1" w14:textId="77777777" w:rsidR="00E26F2A" w:rsidRPr="00CF48B0" w:rsidRDefault="00B56AAD">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002F314A" w14:textId="77777777" w:rsidR="00E26F2A" w:rsidRPr="00CF48B0" w:rsidRDefault="00B56AAD">
            <w:pPr>
              <w:widowControl/>
              <w:jc w:val="left"/>
              <w:rPr>
                <w:kern w:val="0"/>
              </w:rPr>
            </w:pPr>
            <w:r w:rsidRPr="00CF48B0">
              <w:rPr>
                <w:rFonts w:hint="eastAsia"/>
                <w:kern w:val="0"/>
              </w:rPr>
              <w:t xml:space="preserve">　</w:t>
            </w:r>
          </w:p>
        </w:tc>
      </w:tr>
      <w:tr w:rsidR="00CF48B0" w:rsidRPr="00CF48B0" w14:paraId="5E42791C" w14:textId="77777777">
        <w:trPr>
          <w:trHeight w:val="3735"/>
        </w:trPr>
        <w:tc>
          <w:tcPr>
            <w:tcW w:w="219" w:type="dxa"/>
            <w:tcBorders>
              <w:top w:val="nil"/>
              <w:left w:val="single" w:sz="8" w:space="0" w:color="auto"/>
              <w:bottom w:val="single" w:sz="4" w:space="0" w:color="auto"/>
              <w:right w:val="nil"/>
            </w:tcBorders>
            <w:vAlign w:val="center"/>
          </w:tcPr>
          <w:p w14:paraId="03C7CF30"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23641FB5"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5321303B" w14:textId="77777777" w:rsidR="00E26F2A" w:rsidRPr="00CF48B0" w:rsidRDefault="00B56AAD">
            <w:pPr>
              <w:widowControl/>
              <w:jc w:val="left"/>
              <w:rPr>
                <w:kern w:val="0"/>
              </w:rPr>
            </w:pPr>
            <w:r w:rsidRPr="00CF48B0">
              <w:rPr>
                <w:rFonts w:hint="eastAsia"/>
                <w:kern w:val="0"/>
              </w:rPr>
              <w:t>道路事業</w:t>
            </w:r>
          </w:p>
        </w:tc>
        <w:tc>
          <w:tcPr>
            <w:tcW w:w="1275" w:type="dxa"/>
            <w:tcBorders>
              <w:top w:val="nil"/>
              <w:left w:val="nil"/>
              <w:bottom w:val="single" w:sz="4" w:space="0" w:color="auto"/>
              <w:right w:val="single" w:sz="4" w:space="0" w:color="auto"/>
            </w:tcBorders>
            <w:vAlign w:val="center"/>
          </w:tcPr>
          <w:p w14:paraId="3B441A3B"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EAF1842" w14:textId="77777777" w:rsidR="00E26F2A" w:rsidRPr="00CF48B0" w:rsidRDefault="00B56AAD">
            <w:pPr>
              <w:widowControl/>
              <w:jc w:val="left"/>
              <w:rPr>
                <w:kern w:val="0"/>
              </w:rPr>
            </w:pPr>
            <w:r w:rsidRPr="00CF48B0">
              <w:rPr>
                <w:rFonts w:hint="eastAsia"/>
                <w:kern w:val="0"/>
              </w:rPr>
              <w:t>新設・改築事業のうち、全体事業費１０億円以上の事業（以下の①及び②に規定する事業を除く。）に限る。ただし、連続立体交差事業については、全てを算出対象とする。</w:t>
            </w:r>
            <w:r w:rsidRPr="00CF48B0">
              <w:rPr>
                <w:kern w:val="0"/>
              </w:rPr>
              <w:br/>
            </w:r>
            <w:r w:rsidRPr="00CF48B0">
              <w:rPr>
                <w:rFonts w:hint="eastAsia"/>
                <w:kern w:val="0"/>
              </w:rPr>
              <w:t>①市町村道事業</w:t>
            </w:r>
            <w:r w:rsidRPr="00CF48B0">
              <w:rPr>
                <w:kern w:val="0"/>
              </w:rPr>
              <w:br/>
            </w:r>
            <w:r w:rsidRPr="00CF48B0">
              <w:rPr>
                <w:rFonts w:hint="eastAsia"/>
                <w:kern w:val="0"/>
              </w:rPr>
              <w:t>②事前評価に必要な政策効果の把握の手法その他の事前評価の方法が開発されていない事業</w:t>
            </w:r>
          </w:p>
        </w:tc>
      </w:tr>
      <w:tr w:rsidR="00CF48B0" w:rsidRPr="00CF48B0" w14:paraId="30429990" w14:textId="77777777">
        <w:trPr>
          <w:trHeight w:val="647"/>
        </w:trPr>
        <w:tc>
          <w:tcPr>
            <w:tcW w:w="3251" w:type="dxa"/>
            <w:gridSpan w:val="3"/>
            <w:tcBorders>
              <w:top w:val="single" w:sz="4" w:space="0" w:color="auto"/>
              <w:left w:val="single" w:sz="8" w:space="0" w:color="auto"/>
              <w:bottom w:val="nil"/>
              <w:right w:val="single" w:sz="8" w:space="0" w:color="000000"/>
            </w:tcBorders>
            <w:vAlign w:val="center"/>
          </w:tcPr>
          <w:p w14:paraId="372D1EE8" w14:textId="77777777" w:rsidR="00E26F2A" w:rsidRPr="00CF48B0" w:rsidRDefault="00B56AAD">
            <w:pPr>
              <w:widowControl/>
              <w:jc w:val="left"/>
              <w:rPr>
                <w:kern w:val="0"/>
              </w:rPr>
            </w:pPr>
            <w:r w:rsidRPr="00CF48B0">
              <w:rPr>
                <w:rFonts w:hint="eastAsia"/>
                <w:kern w:val="0"/>
              </w:rPr>
              <w:t>２　港湾事業</w:t>
            </w:r>
          </w:p>
        </w:tc>
        <w:tc>
          <w:tcPr>
            <w:tcW w:w="1275" w:type="dxa"/>
            <w:tcBorders>
              <w:top w:val="nil"/>
              <w:left w:val="nil"/>
              <w:bottom w:val="single" w:sz="4" w:space="0" w:color="auto"/>
              <w:right w:val="single" w:sz="4" w:space="0" w:color="auto"/>
            </w:tcBorders>
            <w:vAlign w:val="center"/>
          </w:tcPr>
          <w:p w14:paraId="59078E29" w14:textId="77777777" w:rsidR="00E26F2A" w:rsidRPr="00CF48B0" w:rsidRDefault="00B56AAD">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11E5999B" w14:textId="77777777" w:rsidR="00E26F2A" w:rsidRPr="00CF48B0" w:rsidRDefault="00B56AAD">
            <w:pPr>
              <w:widowControl/>
              <w:jc w:val="left"/>
              <w:rPr>
                <w:kern w:val="0"/>
              </w:rPr>
            </w:pPr>
            <w:r w:rsidRPr="00CF48B0">
              <w:rPr>
                <w:rFonts w:hint="eastAsia"/>
                <w:kern w:val="0"/>
              </w:rPr>
              <w:t xml:space="preserve">　</w:t>
            </w:r>
          </w:p>
        </w:tc>
      </w:tr>
      <w:tr w:rsidR="00CF48B0" w:rsidRPr="00CF48B0" w14:paraId="33A64CD5" w14:textId="77777777">
        <w:trPr>
          <w:trHeight w:val="855"/>
        </w:trPr>
        <w:tc>
          <w:tcPr>
            <w:tcW w:w="219" w:type="dxa"/>
            <w:tcBorders>
              <w:top w:val="nil"/>
              <w:left w:val="single" w:sz="8" w:space="0" w:color="auto"/>
              <w:bottom w:val="nil"/>
              <w:right w:val="nil"/>
            </w:tcBorders>
            <w:vAlign w:val="center"/>
          </w:tcPr>
          <w:p w14:paraId="060A0361"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49306074"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5FF10F2A" w14:textId="77777777" w:rsidR="00E26F2A" w:rsidRPr="00CF48B0" w:rsidRDefault="00B56AAD">
            <w:pPr>
              <w:widowControl/>
              <w:jc w:val="left"/>
              <w:rPr>
                <w:kern w:val="0"/>
              </w:rPr>
            </w:pPr>
            <w:r w:rsidRPr="00CF48B0">
              <w:rPr>
                <w:rFonts w:hint="eastAsia"/>
                <w:kern w:val="0"/>
              </w:rPr>
              <w:t>港湾改修事業</w:t>
            </w:r>
          </w:p>
        </w:tc>
        <w:tc>
          <w:tcPr>
            <w:tcW w:w="1275" w:type="dxa"/>
            <w:tcBorders>
              <w:top w:val="nil"/>
              <w:left w:val="nil"/>
              <w:bottom w:val="single" w:sz="4" w:space="0" w:color="auto"/>
              <w:right w:val="single" w:sz="4" w:space="0" w:color="auto"/>
            </w:tcBorders>
            <w:vAlign w:val="center"/>
          </w:tcPr>
          <w:p w14:paraId="3DDFB3F8"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A0818A5" w14:textId="77777777" w:rsidR="00E26F2A" w:rsidRPr="00CF48B0" w:rsidRDefault="00B56AAD">
            <w:pPr>
              <w:widowControl/>
              <w:jc w:val="left"/>
              <w:rPr>
                <w:kern w:val="0"/>
              </w:rPr>
            </w:pPr>
            <w:r w:rsidRPr="00CF48B0">
              <w:rPr>
                <w:rFonts w:hint="eastAsia"/>
                <w:kern w:val="0"/>
              </w:rPr>
              <w:t>老朽化等により陳腐化し、利用効率の低下した港湾施設を有効活用することを目的とした事業を除く。</w:t>
            </w:r>
          </w:p>
        </w:tc>
      </w:tr>
      <w:tr w:rsidR="00CF48B0" w:rsidRPr="00CF48B0" w14:paraId="4EAD70F0" w14:textId="77777777">
        <w:trPr>
          <w:trHeight w:val="855"/>
        </w:trPr>
        <w:tc>
          <w:tcPr>
            <w:tcW w:w="219" w:type="dxa"/>
            <w:tcBorders>
              <w:top w:val="nil"/>
              <w:left w:val="single" w:sz="8" w:space="0" w:color="auto"/>
              <w:bottom w:val="nil"/>
              <w:right w:val="nil"/>
            </w:tcBorders>
            <w:vAlign w:val="center"/>
          </w:tcPr>
          <w:p w14:paraId="0DDE4785"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36A7F60" w14:textId="77777777" w:rsidR="00E26F2A" w:rsidRPr="00CF48B0" w:rsidRDefault="00B56AAD">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47A55958" w14:textId="77777777" w:rsidR="00E26F2A" w:rsidRPr="00CF48B0" w:rsidRDefault="00B56AAD">
            <w:pPr>
              <w:widowControl/>
              <w:jc w:val="left"/>
              <w:rPr>
                <w:kern w:val="0"/>
              </w:rPr>
            </w:pPr>
            <w:r w:rsidRPr="00CF48B0">
              <w:rPr>
                <w:rFonts w:hint="eastAsia"/>
                <w:kern w:val="0"/>
              </w:rPr>
              <w:t>緑地等施設整備事業</w:t>
            </w:r>
          </w:p>
        </w:tc>
        <w:tc>
          <w:tcPr>
            <w:tcW w:w="1275" w:type="dxa"/>
            <w:tcBorders>
              <w:top w:val="nil"/>
              <w:left w:val="nil"/>
              <w:bottom w:val="single" w:sz="4" w:space="0" w:color="auto"/>
              <w:right w:val="single" w:sz="4" w:space="0" w:color="auto"/>
            </w:tcBorders>
            <w:vAlign w:val="center"/>
          </w:tcPr>
          <w:p w14:paraId="2D616C25"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D7EA5DB" w14:textId="77777777" w:rsidR="00E26F2A" w:rsidRPr="00CF48B0" w:rsidRDefault="00B56AAD">
            <w:pPr>
              <w:widowControl/>
              <w:jc w:val="left"/>
              <w:rPr>
                <w:kern w:val="0"/>
              </w:rPr>
            </w:pPr>
            <w:r w:rsidRPr="00CF48B0">
              <w:rPr>
                <w:rFonts w:hint="eastAsia"/>
                <w:kern w:val="0"/>
              </w:rPr>
              <w:t>老朽化等により陳腐化し、利用効率の低下した港湾施設を有効活用することを目的とした事業を除く。</w:t>
            </w:r>
          </w:p>
        </w:tc>
      </w:tr>
      <w:tr w:rsidR="00CF48B0" w:rsidRPr="00CF48B0" w14:paraId="1B2124D4" w14:textId="77777777">
        <w:trPr>
          <w:trHeight w:val="855"/>
        </w:trPr>
        <w:tc>
          <w:tcPr>
            <w:tcW w:w="219" w:type="dxa"/>
            <w:tcBorders>
              <w:top w:val="nil"/>
              <w:left w:val="single" w:sz="8" w:space="0" w:color="auto"/>
              <w:bottom w:val="single" w:sz="4" w:space="0" w:color="auto"/>
              <w:right w:val="nil"/>
            </w:tcBorders>
            <w:vAlign w:val="center"/>
          </w:tcPr>
          <w:p w14:paraId="6ED291BC"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F2DBE61" w14:textId="77777777" w:rsidR="00E26F2A" w:rsidRPr="00CF48B0" w:rsidRDefault="00B56AAD">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38ED4410" w14:textId="77777777" w:rsidR="00E26F2A" w:rsidRPr="00CF48B0" w:rsidRDefault="00B56AAD">
            <w:pPr>
              <w:widowControl/>
              <w:jc w:val="left"/>
              <w:rPr>
                <w:kern w:val="0"/>
              </w:rPr>
            </w:pPr>
            <w:r w:rsidRPr="00CF48B0">
              <w:rPr>
                <w:rFonts w:hint="eastAsia"/>
                <w:kern w:val="0"/>
              </w:rPr>
              <w:t>海域環境創造・自然再生等事業</w:t>
            </w:r>
          </w:p>
        </w:tc>
        <w:tc>
          <w:tcPr>
            <w:tcW w:w="1275" w:type="dxa"/>
            <w:tcBorders>
              <w:top w:val="nil"/>
              <w:left w:val="nil"/>
              <w:bottom w:val="single" w:sz="4" w:space="0" w:color="auto"/>
              <w:right w:val="single" w:sz="4" w:space="0" w:color="auto"/>
            </w:tcBorders>
            <w:vAlign w:val="center"/>
          </w:tcPr>
          <w:p w14:paraId="0158F5D4"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CDB7B97" w14:textId="77777777" w:rsidR="00E26F2A" w:rsidRPr="00CF48B0" w:rsidRDefault="00B56AAD">
            <w:pPr>
              <w:widowControl/>
              <w:jc w:val="left"/>
              <w:rPr>
                <w:kern w:val="0"/>
              </w:rPr>
            </w:pPr>
            <w:r w:rsidRPr="00CF48B0">
              <w:rPr>
                <w:rFonts w:hint="eastAsia"/>
                <w:kern w:val="0"/>
              </w:rPr>
              <w:t>老朽化等により陳腐化し、利用効率の低下した港湾施設を有効活用することを目的とした事業を除く。</w:t>
            </w:r>
          </w:p>
        </w:tc>
      </w:tr>
      <w:tr w:rsidR="00CF48B0" w:rsidRPr="00CF48B0" w14:paraId="2733370F" w14:textId="77777777">
        <w:trPr>
          <w:trHeight w:val="568"/>
        </w:trPr>
        <w:tc>
          <w:tcPr>
            <w:tcW w:w="3251" w:type="dxa"/>
            <w:gridSpan w:val="3"/>
            <w:tcBorders>
              <w:top w:val="single" w:sz="4" w:space="0" w:color="auto"/>
              <w:left w:val="single" w:sz="8" w:space="0" w:color="auto"/>
              <w:bottom w:val="nil"/>
              <w:right w:val="single" w:sz="8" w:space="0" w:color="000000"/>
            </w:tcBorders>
            <w:vAlign w:val="center"/>
          </w:tcPr>
          <w:p w14:paraId="618E9734" w14:textId="77777777" w:rsidR="00E26F2A" w:rsidRPr="00CF48B0" w:rsidRDefault="00B56AAD">
            <w:pPr>
              <w:widowControl/>
              <w:jc w:val="left"/>
              <w:rPr>
                <w:kern w:val="0"/>
              </w:rPr>
            </w:pPr>
            <w:r w:rsidRPr="00CF48B0">
              <w:rPr>
                <w:rFonts w:hint="eastAsia"/>
                <w:kern w:val="0"/>
              </w:rPr>
              <w:t>３　河川事業</w:t>
            </w:r>
          </w:p>
        </w:tc>
        <w:tc>
          <w:tcPr>
            <w:tcW w:w="1275" w:type="dxa"/>
            <w:tcBorders>
              <w:top w:val="nil"/>
              <w:left w:val="nil"/>
              <w:bottom w:val="single" w:sz="4" w:space="0" w:color="auto"/>
              <w:right w:val="nil"/>
            </w:tcBorders>
            <w:vAlign w:val="center"/>
          </w:tcPr>
          <w:p w14:paraId="364B9CF4" w14:textId="77777777" w:rsidR="00E26F2A" w:rsidRPr="00CF48B0" w:rsidRDefault="00B56AAD">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0DD1082C" w14:textId="77777777" w:rsidR="00E26F2A" w:rsidRPr="00CF48B0" w:rsidRDefault="00B56AAD">
            <w:pPr>
              <w:widowControl/>
              <w:jc w:val="left"/>
              <w:rPr>
                <w:kern w:val="0"/>
              </w:rPr>
            </w:pPr>
            <w:r w:rsidRPr="00CF48B0">
              <w:rPr>
                <w:rFonts w:hint="eastAsia"/>
                <w:kern w:val="0"/>
              </w:rPr>
              <w:t xml:space="preserve">　</w:t>
            </w:r>
          </w:p>
        </w:tc>
      </w:tr>
      <w:tr w:rsidR="00CF48B0" w:rsidRPr="00CF48B0" w14:paraId="75214662" w14:textId="77777777">
        <w:trPr>
          <w:trHeight w:val="615"/>
        </w:trPr>
        <w:tc>
          <w:tcPr>
            <w:tcW w:w="219" w:type="dxa"/>
            <w:tcBorders>
              <w:top w:val="nil"/>
              <w:left w:val="single" w:sz="8" w:space="0" w:color="auto"/>
              <w:bottom w:val="nil"/>
              <w:right w:val="nil"/>
            </w:tcBorders>
            <w:vAlign w:val="center"/>
          </w:tcPr>
          <w:p w14:paraId="72D40154"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4A43ED46"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2AF276B7" w14:textId="77777777" w:rsidR="00E26F2A" w:rsidRPr="00CF48B0" w:rsidRDefault="00B56AAD">
            <w:pPr>
              <w:widowControl/>
              <w:jc w:val="left"/>
              <w:rPr>
                <w:kern w:val="0"/>
              </w:rPr>
            </w:pPr>
            <w:r w:rsidRPr="00CF48B0">
              <w:rPr>
                <w:rFonts w:hint="eastAsia"/>
                <w:kern w:val="0"/>
              </w:rPr>
              <w:t>広域河川改修事業</w:t>
            </w:r>
          </w:p>
        </w:tc>
        <w:tc>
          <w:tcPr>
            <w:tcW w:w="1275" w:type="dxa"/>
            <w:tcBorders>
              <w:top w:val="nil"/>
              <w:left w:val="nil"/>
              <w:bottom w:val="single" w:sz="4" w:space="0" w:color="auto"/>
              <w:right w:val="single" w:sz="4" w:space="0" w:color="auto"/>
            </w:tcBorders>
            <w:vAlign w:val="center"/>
          </w:tcPr>
          <w:p w14:paraId="32C10D9E"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33436A6" w14:textId="77777777" w:rsidR="00E26F2A" w:rsidRPr="00CF48B0" w:rsidRDefault="00B56AAD">
            <w:pPr>
              <w:widowControl/>
              <w:jc w:val="left"/>
              <w:rPr>
                <w:kern w:val="0"/>
              </w:rPr>
            </w:pPr>
            <w:r w:rsidRPr="00CF48B0">
              <w:rPr>
                <w:rFonts w:hint="eastAsia"/>
                <w:kern w:val="0"/>
              </w:rPr>
              <w:t>水系・一連区間単位等で算出した費用便益比を記載することができる。</w:t>
            </w:r>
          </w:p>
        </w:tc>
      </w:tr>
      <w:tr w:rsidR="00CF48B0" w:rsidRPr="00CF48B0" w14:paraId="0F56B21F" w14:textId="77777777">
        <w:trPr>
          <w:trHeight w:val="900"/>
        </w:trPr>
        <w:tc>
          <w:tcPr>
            <w:tcW w:w="219" w:type="dxa"/>
            <w:tcBorders>
              <w:top w:val="nil"/>
              <w:left w:val="single" w:sz="8" w:space="0" w:color="auto"/>
              <w:bottom w:val="nil"/>
              <w:right w:val="nil"/>
            </w:tcBorders>
            <w:vAlign w:val="center"/>
          </w:tcPr>
          <w:p w14:paraId="189613C4"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0810AE9" w14:textId="77777777" w:rsidR="00E26F2A" w:rsidRPr="00CF48B0" w:rsidRDefault="00B56AAD">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018C7C24" w14:textId="77777777" w:rsidR="00E26F2A" w:rsidRPr="00CF48B0" w:rsidRDefault="00B56AAD">
            <w:pPr>
              <w:widowControl/>
              <w:jc w:val="left"/>
              <w:rPr>
                <w:kern w:val="0"/>
              </w:rPr>
            </w:pPr>
            <w:r w:rsidRPr="00CF48B0">
              <w:rPr>
                <w:rFonts w:hint="eastAsia"/>
                <w:kern w:val="0"/>
              </w:rPr>
              <w:t>施設機能向上事業</w:t>
            </w:r>
          </w:p>
        </w:tc>
        <w:tc>
          <w:tcPr>
            <w:tcW w:w="1275" w:type="dxa"/>
            <w:tcBorders>
              <w:top w:val="nil"/>
              <w:left w:val="nil"/>
              <w:bottom w:val="single" w:sz="4" w:space="0" w:color="auto"/>
              <w:right w:val="single" w:sz="4" w:space="0" w:color="auto"/>
            </w:tcBorders>
            <w:vAlign w:val="center"/>
          </w:tcPr>
          <w:p w14:paraId="05832F59"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14BC1AA4" w14:textId="77777777" w:rsidR="00E26F2A" w:rsidRPr="00CF48B0" w:rsidRDefault="00B56AAD">
            <w:pPr>
              <w:widowControl/>
              <w:jc w:val="left"/>
              <w:rPr>
                <w:kern w:val="0"/>
              </w:rPr>
            </w:pPr>
            <w:r w:rsidRPr="00CF48B0">
              <w:rPr>
                <w:rFonts w:hint="eastAsia"/>
                <w:kern w:val="0"/>
              </w:rPr>
              <w:t xml:space="preserve">　</w:t>
            </w:r>
          </w:p>
        </w:tc>
      </w:tr>
      <w:tr w:rsidR="00CF48B0" w:rsidRPr="00CF48B0" w14:paraId="3D53BEF8" w14:textId="77777777">
        <w:trPr>
          <w:trHeight w:val="900"/>
        </w:trPr>
        <w:tc>
          <w:tcPr>
            <w:tcW w:w="219" w:type="dxa"/>
            <w:tcBorders>
              <w:top w:val="nil"/>
              <w:left w:val="single" w:sz="8" w:space="0" w:color="auto"/>
              <w:bottom w:val="nil"/>
              <w:right w:val="nil"/>
            </w:tcBorders>
            <w:vAlign w:val="center"/>
          </w:tcPr>
          <w:p w14:paraId="0BFC0DBD"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FA7B35A" w14:textId="77777777" w:rsidR="00E26F2A" w:rsidRPr="00CF48B0" w:rsidRDefault="00B56AAD">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3F986FB9" w14:textId="77777777" w:rsidR="00E26F2A" w:rsidRPr="00CF48B0" w:rsidRDefault="00B56AAD">
            <w:pPr>
              <w:widowControl/>
              <w:jc w:val="left"/>
              <w:rPr>
                <w:kern w:val="0"/>
              </w:rPr>
            </w:pPr>
            <w:r w:rsidRPr="00CF48B0">
              <w:rPr>
                <w:rFonts w:hint="eastAsia"/>
                <w:kern w:val="0"/>
              </w:rPr>
              <w:t>地震・高潮対策河川事業</w:t>
            </w:r>
          </w:p>
        </w:tc>
        <w:tc>
          <w:tcPr>
            <w:tcW w:w="1275" w:type="dxa"/>
            <w:tcBorders>
              <w:top w:val="nil"/>
              <w:left w:val="nil"/>
              <w:bottom w:val="single" w:sz="4" w:space="0" w:color="auto"/>
              <w:right w:val="single" w:sz="4" w:space="0" w:color="auto"/>
            </w:tcBorders>
            <w:vAlign w:val="center"/>
          </w:tcPr>
          <w:p w14:paraId="5602EB11" w14:textId="77777777" w:rsidR="00E26F2A" w:rsidRPr="00CF48B0" w:rsidRDefault="00B56AAD">
            <w:pPr>
              <w:widowControl/>
              <w:jc w:val="center"/>
              <w:rPr>
                <w:kern w:val="0"/>
              </w:rPr>
            </w:pPr>
            <w:r w:rsidRPr="00CF48B0">
              <w:rPr>
                <w:rFonts w:hint="eastAsia"/>
                <w:kern w:val="0"/>
              </w:rPr>
              <w:t>○</w:t>
            </w:r>
          </w:p>
        </w:tc>
        <w:tc>
          <w:tcPr>
            <w:tcW w:w="4820" w:type="dxa"/>
            <w:vMerge w:val="restart"/>
            <w:tcBorders>
              <w:top w:val="nil"/>
              <w:left w:val="single" w:sz="4" w:space="0" w:color="auto"/>
              <w:bottom w:val="single" w:sz="4" w:space="0" w:color="000000"/>
              <w:right w:val="single" w:sz="8" w:space="0" w:color="auto"/>
            </w:tcBorders>
            <w:vAlign w:val="center"/>
          </w:tcPr>
          <w:p w14:paraId="4900C35E" w14:textId="77777777" w:rsidR="00E26F2A" w:rsidRPr="00CF48B0" w:rsidRDefault="00B56AAD">
            <w:pPr>
              <w:widowControl/>
              <w:jc w:val="left"/>
              <w:rPr>
                <w:kern w:val="0"/>
              </w:rPr>
            </w:pPr>
            <w:r w:rsidRPr="00CF48B0">
              <w:rPr>
                <w:rFonts w:hint="eastAsia"/>
                <w:kern w:val="0"/>
              </w:rPr>
              <w:t>水系・一連区間単位等で算出した費用便益比を記載することができる。</w:t>
            </w:r>
          </w:p>
        </w:tc>
      </w:tr>
      <w:tr w:rsidR="00CF48B0" w:rsidRPr="00CF48B0" w14:paraId="4673B66D" w14:textId="77777777">
        <w:trPr>
          <w:trHeight w:val="900"/>
        </w:trPr>
        <w:tc>
          <w:tcPr>
            <w:tcW w:w="219" w:type="dxa"/>
            <w:tcBorders>
              <w:top w:val="nil"/>
              <w:left w:val="single" w:sz="8" w:space="0" w:color="auto"/>
              <w:bottom w:val="nil"/>
              <w:right w:val="nil"/>
            </w:tcBorders>
            <w:vAlign w:val="center"/>
          </w:tcPr>
          <w:p w14:paraId="50D2176B"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6D95038" w14:textId="77777777" w:rsidR="00E26F2A" w:rsidRPr="00CF48B0" w:rsidRDefault="00B56AAD">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79E740D8" w14:textId="77777777" w:rsidR="00E26F2A" w:rsidRPr="00CF48B0" w:rsidRDefault="00B56AAD">
            <w:pPr>
              <w:widowControl/>
              <w:jc w:val="left"/>
              <w:rPr>
                <w:kern w:val="0"/>
              </w:rPr>
            </w:pPr>
            <w:r w:rsidRPr="00CF48B0">
              <w:rPr>
                <w:rFonts w:hint="eastAsia"/>
                <w:kern w:val="0"/>
              </w:rPr>
              <w:t>特定地域堤防機能高度化事業</w:t>
            </w:r>
          </w:p>
        </w:tc>
        <w:tc>
          <w:tcPr>
            <w:tcW w:w="1275" w:type="dxa"/>
            <w:tcBorders>
              <w:top w:val="nil"/>
              <w:left w:val="nil"/>
              <w:bottom w:val="single" w:sz="4" w:space="0" w:color="auto"/>
              <w:right w:val="single" w:sz="4" w:space="0" w:color="auto"/>
            </w:tcBorders>
            <w:vAlign w:val="center"/>
          </w:tcPr>
          <w:p w14:paraId="37AF89C4" w14:textId="77777777" w:rsidR="00E26F2A" w:rsidRPr="00CF48B0" w:rsidRDefault="00B56AAD">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6445023C" w14:textId="77777777" w:rsidR="00E26F2A" w:rsidRPr="00CF48B0" w:rsidRDefault="00E26F2A">
            <w:pPr>
              <w:widowControl/>
              <w:jc w:val="left"/>
              <w:rPr>
                <w:kern w:val="0"/>
              </w:rPr>
            </w:pPr>
          </w:p>
        </w:tc>
      </w:tr>
      <w:tr w:rsidR="00CF48B0" w:rsidRPr="00CF48B0" w14:paraId="11EC4882" w14:textId="77777777">
        <w:trPr>
          <w:trHeight w:val="900"/>
        </w:trPr>
        <w:tc>
          <w:tcPr>
            <w:tcW w:w="219" w:type="dxa"/>
            <w:tcBorders>
              <w:top w:val="nil"/>
              <w:left w:val="single" w:sz="8" w:space="0" w:color="auto"/>
              <w:bottom w:val="nil"/>
              <w:right w:val="nil"/>
            </w:tcBorders>
            <w:vAlign w:val="center"/>
          </w:tcPr>
          <w:p w14:paraId="602A4C63"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1C1552B" w14:textId="77777777" w:rsidR="00E26F2A" w:rsidRPr="00CF48B0" w:rsidRDefault="00B56AAD">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00ED3F59" w14:textId="77777777" w:rsidR="00E26F2A" w:rsidRPr="00CF48B0" w:rsidRDefault="00B56AAD">
            <w:pPr>
              <w:widowControl/>
              <w:jc w:val="left"/>
              <w:rPr>
                <w:kern w:val="0"/>
              </w:rPr>
            </w:pPr>
            <w:r w:rsidRPr="00CF48B0">
              <w:rPr>
                <w:rFonts w:hint="eastAsia"/>
                <w:kern w:val="0"/>
              </w:rPr>
              <w:t>都市基盤河川改修事業</w:t>
            </w:r>
          </w:p>
        </w:tc>
        <w:tc>
          <w:tcPr>
            <w:tcW w:w="1275" w:type="dxa"/>
            <w:tcBorders>
              <w:top w:val="nil"/>
              <w:left w:val="nil"/>
              <w:bottom w:val="single" w:sz="4" w:space="0" w:color="auto"/>
              <w:right w:val="single" w:sz="4" w:space="0" w:color="auto"/>
            </w:tcBorders>
            <w:vAlign w:val="center"/>
          </w:tcPr>
          <w:p w14:paraId="28A3DBF3" w14:textId="77777777" w:rsidR="00E26F2A" w:rsidRPr="00CF48B0" w:rsidRDefault="00B56AAD">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3139CFF9" w14:textId="77777777" w:rsidR="00E26F2A" w:rsidRPr="00CF48B0" w:rsidRDefault="00E26F2A">
            <w:pPr>
              <w:widowControl/>
              <w:jc w:val="left"/>
              <w:rPr>
                <w:kern w:val="0"/>
              </w:rPr>
            </w:pPr>
          </w:p>
        </w:tc>
      </w:tr>
      <w:tr w:rsidR="00CF48B0" w:rsidRPr="00CF48B0" w14:paraId="3AA01883" w14:textId="77777777">
        <w:trPr>
          <w:trHeight w:val="900"/>
        </w:trPr>
        <w:tc>
          <w:tcPr>
            <w:tcW w:w="219" w:type="dxa"/>
            <w:tcBorders>
              <w:top w:val="nil"/>
              <w:left w:val="single" w:sz="8" w:space="0" w:color="auto"/>
              <w:bottom w:val="nil"/>
              <w:right w:val="nil"/>
            </w:tcBorders>
            <w:vAlign w:val="center"/>
          </w:tcPr>
          <w:p w14:paraId="30A6522C"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7AB20E2" w14:textId="3F865BEF" w:rsidR="00466360" w:rsidRPr="00CF48B0" w:rsidRDefault="00466360" w:rsidP="00466360">
            <w:pPr>
              <w:widowControl/>
              <w:jc w:val="center"/>
              <w:rPr>
                <w:kern w:val="0"/>
              </w:rPr>
            </w:pPr>
            <w:r w:rsidRPr="00CF48B0">
              <w:rPr>
                <w:kern w:val="0"/>
              </w:rPr>
              <w:t>(6)</w:t>
            </w:r>
          </w:p>
        </w:tc>
        <w:tc>
          <w:tcPr>
            <w:tcW w:w="2268" w:type="dxa"/>
            <w:tcBorders>
              <w:top w:val="nil"/>
              <w:left w:val="nil"/>
              <w:bottom w:val="single" w:sz="4" w:space="0" w:color="auto"/>
              <w:right w:val="single" w:sz="8" w:space="0" w:color="auto"/>
            </w:tcBorders>
            <w:vAlign w:val="center"/>
          </w:tcPr>
          <w:p w14:paraId="7B197DD0" w14:textId="4D33CA6C" w:rsidR="00466360" w:rsidRPr="00CF48B0" w:rsidRDefault="00466360" w:rsidP="00466360">
            <w:pPr>
              <w:widowControl/>
              <w:jc w:val="left"/>
              <w:rPr>
                <w:kern w:val="0"/>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1BFC98F7" w14:textId="56E980BA" w:rsidR="00466360" w:rsidRPr="00CF48B0" w:rsidRDefault="00466360" w:rsidP="00466360">
            <w:pPr>
              <w:widowControl/>
              <w:jc w:val="center"/>
              <w:rPr>
                <w:kern w:val="0"/>
              </w:rPr>
            </w:pPr>
          </w:p>
        </w:tc>
        <w:tc>
          <w:tcPr>
            <w:tcW w:w="4820" w:type="dxa"/>
            <w:vMerge/>
            <w:tcBorders>
              <w:top w:val="nil"/>
              <w:left w:val="single" w:sz="4" w:space="0" w:color="auto"/>
              <w:bottom w:val="single" w:sz="4" w:space="0" w:color="000000"/>
              <w:right w:val="single" w:sz="8" w:space="0" w:color="auto"/>
            </w:tcBorders>
            <w:vAlign w:val="center"/>
          </w:tcPr>
          <w:p w14:paraId="4484EDB5" w14:textId="77777777" w:rsidR="00466360" w:rsidRPr="00CF48B0" w:rsidRDefault="00466360" w:rsidP="00466360">
            <w:pPr>
              <w:widowControl/>
              <w:jc w:val="left"/>
              <w:rPr>
                <w:kern w:val="0"/>
              </w:rPr>
            </w:pPr>
          </w:p>
        </w:tc>
      </w:tr>
      <w:tr w:rsidR="00CF48B0" w:rsidRPr="00CF48B0" w14:paraId="38EFB0C2" w14:textId="77777777">
        <w:trPr>
          <w:trHeight w:val="900"/>
        </w:trPr>
        <w:tc>
          <w:tcPr>
            <w:tcW w:w="219" w:type="dxa"/>
            <w:tcBorders>
              <w:top w:val="nil"/>
              <w:left w:val="single" w:sz="8" w:space="0" w:color="auto"/>
              <w:bottom w:val="nil"/>
              <w:right w:val="nil"/>
            </w:tcBorders>
            <w:vAlign w:val="center"/>
          </w:tcPr>
          <w:p w14:paraId="2AD938AD"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A600B94" w14:textId="62AFFC91" w:rsidR="00466360" w:rsidRPr="00CF48B0" w:rsidRDefault="00466360" w:rsidP="00466360">
            <w:pPr>
              <w:widowControl/>
              <w:jc w:val="center"/>
              <w:rPr>
                <w:kern w:val="0"/>
              </w:rPr>
            </w:pPr>
            <w:r w:rsidRPr="00CF48B0">
              <w:rPr>
                <w:kern w:val="0"/>
              </w:rPr>
              <w:t>(7)</w:t>
            </w:r>
          </w:p>
        </w:tc>
        <w:tc>
          <w:tcPr>
            <w:tcW w:w="2268" w:type="dxa"/>
            <w:tcBorders>
              <w:top w:val="nil"/>
              <w:left w:val="nil"/>
              <w:bottom w:val="single" w:sz="4" w:space="0" w:color="auto"/>
              <w:right w:val="single" w:sz="8" w:space="0" w:color="auto"/>
            </w:tcBorders>
            <w:vAlign w:val="center"/>
          </w:tcPr>
          <w:p w14:paraId="01A91897" w14:textId="09ACCDEB" w:rsidR="00466360" w:rsidRPr="00CF48B0" w:rsidRDefault="00466360" w:rsidP="00466360">
            <w:pPr>
              <w:widowControl/>
              <w:jc w:val="left"/>
              <w:rPr>
                <w:kern w:val="0"/>
              </w:rPr>
            </w:pPr>
            <w:r w:rsidRPr="00CF48B0">
              <w:rPr>
                <w:rFonts w:hint="eastAsia"/>
                <w:kern w:val="0"/>
              </w:rPr>
              <w:t>調節池整備事業</w:t>
            </w:r>
          </w:p>
        </w:tc>
        <w:tc>
          <w:tcPr>
            <w:tcW w:w="1275" w:type="dxa"/>
            <w:tcBorders>
              <w:top w:val="nil"/>
              <w:left w:val="nil"/>
              <w:bottom w:val="single" w:sz="4" w:space="0" w:color="auto"/>
              <w:right w:val="single" w:sz="4" w:space="0" w:color="auto"/>
            </w:tcBorders>
            <w:vAlign w:val="center"/>
          </w:tcPr>
          <w:p w14:paraId="4F211AF1" w14:textId="357FE2B7" w:rsidR="00466360" w:rsidRPr="00CF48B0" w:rsidRDefault="00466360" w:rsidP="00466360">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44137155" w14:textId="77777777" w:rsidR="00466360" w:rsidRPr="00CF48B0" w:rsidRDefault="00466360" w:rsidP="00466360">
            <w:pPr>
              <w:widowControl/>
              <w:jc w:val="left"/>
              <w:rPr>
                <w:kern w:val="0"/>
              </w:rPr>
            </w:pPr>
          </w:p>
        </w:tc>
      </w:tr>
      <w:tr w:rsidR="00CF48B0" w:rsidRPr="00CF48B0" w14:paraId="46F4FFF6" w14:textId="77777777">
        <w:trPr>
          <w:trHeight w:val="900"/>
        </w:trPr>
        <w:tc>
          <w:tcPr>
            <w:tcW w:w="219" w:type="dxa"/>
            <w:tcBorders>
              <w:top w:val="nil"/>
              <w:left w:val="single" w:sz="8" w:space="0" w:color="auto"/>
              <w:bottom w:val="nil"/>
              <w:right w:val="nil"/>
            </w:tcBorders>
            <w:vAlign w:val="center"/>
          </w:tcPr>
          <w:p w14:paraId="5E5CC503"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7FEE952" w14:textId="7A1C5595" w:rsidR="00466360" w:rsidRPr="00CF48B0" w:rsidRDefault="00466360" w:rsidP="00466360">
            <w:pPr>
              <w:widowControl/>
              <w:jc w:val="center"/>
              <w:rPr>
                <w:kern w:val="0"/>
              </w:rPr>
            </w:pPr>
            <w:r w:rsidRPr="00CF48B0">
              <w:rPr>
                <w:kern w:val="0"/>
              </w:rPr>
              <w:t>(8)</w:t>
            </w:r>
          </w:p>
        </w:tc>
        <w:tc>
          <w:tcPr>
            <w:tcW w:w="2268" w:type="dxa"/>
            <w:tcBorders>
              <w:top w:val="nil"/>
              <w:left w:val="nil"/>
              <w:bottom w:val="single" w:sz="4" w:space="0" w:color="auto"/>
              <w:right w:val="single" w:sz="8" w:space="0" w:color="auto"/>
            </w:tcBorders>
            <w:vAlign w:val="center"/>
          </w:tcPr>
          <w:p w14:paraId="7949B179" w14:textId="699AE451" w:rsidR="00466360" w:rsidRPr="00CF48B0" w:rsidRDefault="00466360" w:rsidP="00466360">
            <w:pPr>
              <w:widowControl/>
              <w:jc w:val="left"/>
              <w:rPr>
                <w:kern w:val="0"/>
              </w:rPr>
            </w:pPr>
            <w:r w:rsidRPr="00CF48B0">
              <w:rPr>
                <w:rFonts w:hint="eastAsia"/>
                <w:kern w:val="0"/>
              </w:rPr>
              <w:t>流域貯留浸透事業</w:t>
            </w:r>
          </w:p>
        </w:tc>
        <w:tc>
          <w:tcPr>
            <w:tcW w:w="1275" w:type="dxa"/>
            <w:tcBorders>
              <w:top w:val="nil"/>
              <w:left w:val="nil"/>
              <w:bottom w:val="single" w:sz="4" w:space="0" w:color="auto"/>
              <w:right w:val="single" w:sz="4" w:space="0" w:color="auto"/>
            </w:tcBorders>
            <w:vAlign w:val="center"/>
          </w:tcPr>
          <w:p w14:paraId="1B2A6220" w14:textId="0BB7F7B6" w:rsidR="00466360" w:rsidRPr="00CF48B0" w:rsidRDefault="00466360" w:rsidP="00466360">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44032025" w14:textId="77777777" w:rsidR="00466360" w:rsidRPr="00CF48B0" w:rsidRDefault="00466360" w:rsidP="00466360">
            <w:pPr>
              <w:widowControl/>
              <w:jc w:val="left"/>
              <w:rPr>
                <w:kern w:val="0"/>
              </w:rPr>
            </w:pPr>
          </w:p>
        </w:tc>
      </w:tr>
      <w:tr w:rsidR="00CF48B0" w:rsidRPr="00CF48B0" w14:paraId="29B1C150" w14:textId="77777777">
        <w:trPr>
          <w:trHeight w:val="900"/>
        </w:trPr>
        <w:tc>
          <w:tcPr>
            <w:tcW w:w="219" w:type="dxa"/>
            <w:tcBorders>
              <w:top w:val="nil"/>
              <w:left w:val="single" w:sz="8" w:space="0" w:color="auto"/>
              <w:bottom w:val="nil"/>
              <w:right w:val="nil"/>
            </w:tcBorders>
            <w:vAlign w:val="center"/>
          </w:tcPr>
          <w:p w14:paraId="400C5603"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44C7C2B" w14:textId="3753A6E8" w:rsidR="00466360" w:rsidRPr="00CF48B0" w:rsidRDefault="00466360" w:rsidP="00466360">
            <w:pPr>
              <w:widowControl/>
              <w:jc w:val="center"/>
              <w:rPr>
                <w:kern w:val="0"/>
              </w:rPr>
            </w:pPr>
            <w:r w:rsidRPr="00CF48B0">
              <w:rPr>
                <w:kern w:val="0"/>
              </w:rPr>
              <w:t>(9)</w:t>
            </w:r>
          </w:p>
        </w:tc>
        <w:tc>
          <w:tcPr>
            <w:tcW w:w="2268" w:type="dxa"/>
            <w:tcBorders>
              <w:top w:val="nil"/>
              <w:left w:val="nil"/>
              <w:bottom w:val="single" w:sz="4" w:space="0" w:color="auto"/>
              <w:right w:val="single" w:sz="8" w:space="0" w:color="auto"/>
            </w:tcBorders>
            <w:vAlign w:val="center"/>
          </w:tcPr>
          <w:p w14:paraId="7544579B" w14:textId="56FC4433" w:rsidR="00466360" w:rsidRPr="00CF48B0" w:rsidRDefault="00466360" w:rsidP="00466360">
            <w:pPr>
              <w:widowControl/>
              <w:jc w:val="left"/>
              <w:rPr>
                <w:kern w:val="0"/>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59E1DB47" w14:textId="26D13032" w:rsidR="00466360" w:rsidRPr="00CF48B0" w:rsidRDefault="00466360" w:rsidP="00466360">
            <w:pPr>
              <w:widowControl/>
              <w:jc w:val="center"/>
              <w:rPr>
                <w:kern w:val="0"/>
              </w:rPr>
            </w:pPr>
          </w:p>
        </w:tc>
        <w:tc>
          <w:tcPr>
            <w:tcW w:w="4820" w:type="dxa"/>
            <w:vMerge/>
            <w:tcBorders>
              <w:top w:val="nil"/>
              <w:left w:val="single" w:sz="4" w:space="0" w:color="auto"/>
              <w:bottom w:val="single" w:sz="4" w:space="0" w:color="000000"/>
              <w:right w:val="single" w:sz="8" w:space="0" w:color="auto"/>
            </w:tcBorders>
            <w:vAlign w:val="center"/>
          </w:tcPr>
          <w:p w14:paraId="48A62A4E" w14:textId="77777777" w:rsidR="00466360" w:rsidRPr="00CF48B0" w:rsidRDefault="00466360" w:rsidP="00466360">
            <w:pPr>
              <w:widowControl/>
              <w:jc w:val="left"/>
              <w:rPr>
                <w:kern w:val="0"/>
              </w:rPr>
            </w:pPr>
          </w:p>
        </w:tc>
      </w:tr>
      <w:tr w:rsidR="00CF48B0" w:rsidRPr="00CF48B0" w14:paraId="6CB4B23E" w14:textId="77777777">
        <w:trPr>
          <w:trHeight w:val="900"/>
        </w:trPr>
        <w:tc>
          <w:tcPr>
            <w:tcW w:w="219" w:type="dxa"/>
            <w:tcBorders>
              <w:top w:val="nil"/>
              <w:left w:val="single" w:sz="8" w:space="0" w:color="auto"/>
              <w:bottom w:val="nil"/>
              <w:right w:val="nil"/>
            </w:tcBorders>
            <w:vAlign w:val="center"/>
          </w:tcPr>
          <w:p w14:paraId="2351DEC6"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6DC1B10" w14:textId="5CC0BACD" w:rsidR="00466360" w:rsidRPr="00CF48B0" w:rsidRDefault="00466360" w:rsidP="00466360">
            <w:pPr>
              <w:widowControl/>
              <w:jc w:val="center"/>
              <w:rPr>
                <w:kern w:val="0"/>
              </w:rPr>
            </w:pPr>
            <w:r w:rsidRPr="00CF48B0">
              <w:rPr>
                <w:kern w:val="0"/>
              </w:rPr>
              <w:t>(10)</w:t>
            </w:r>
          </w:p>
        </w:tc>
        <w:tc>
          <w:tcPr>
            <w:tcW w:w="2268" w:type="dxa"/>
            <w:tcBorders>
              <w:top w:val="nil"/>
              <w:left w:val="nil"/>
              <w:bottom w:val="single" w:sz="4" w:space="0" w:color="auto"/>
              <w:right w:val="single" w:sz="8" w:space="0" w:color="auto"/>
            </w:tcBorders>
            <w:vAlign w:val="center"/>
          </w:tcPr>
          <w:p w14:paraId="1506F315" w14:textId="563C8BB7" w:rsidR="00466360" w:rsidRPr="00CF48B0" w:rsidRDefault="00466360" w:rsidP="00466360">
            <w:pPr>
              <w:widowControl/>
              <w:jc w:val="left"/>
              <w:rPr>
                <w:kern w:val="0"/>
              </w:rPr>
            </w:pPr>
            <w:r w:rsidRPr="00CF48B0">
              <w:rPr>
                <w:rFonts w:hint="eastAsia"/>
                <w:kern w:val="0"/>
              </w:rPr>
              <w:t>土地利用一体型水防災事業</w:t>
            </w:r>
          </w:p>
        </w:tc>
        <w:tc>
          <w:tcPr>
            <w:tcW w:w="1275" w:type="dxa"/>
            <w:tcBorders>
              <w:top w:val="nil"/>
              <w:left w:val="nil"/>
              <w:bottom w:val="single" w:sz="4" w:space="0" w:color="auto"/>
              <w:right w:val="single" w:sz="4" w:space="0" w:color="auto"/>
            </w:tcBorders>
            <w:vAlign w:val="center"/>
          </w:tcPr>
          <w:p w14:paraId="46A81DEF" w14:textId="0F833542" w:rsidR="00466360" w:rsidRPr="00CF48B0" w:rsidRDefault="00466360" w:rsidP="00466360">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3A91213B" w14:textId="77777777" w:rsidR="00466360" w:rsidRPr="00CF48B0" w:rsidRDefault="00466360" w:rsidP="00466360">
            <w:pPr>
              <w:widowControl/>
              <w:jc w:val="left"/>
              <w:rPr>
                <w:kern w:val="0"/>
              </w:rPr>
            </w:pPr>
          </w:p>
        </w:tc>
      </w:tr>
      <w:tr w:rsidR="00CF48B0" w:rsidRPr="00CF48B0" w14:paraId="6EA7DCD6" w14:textId="77777777">
        <w:trPr>
          <w:trHeight w:val="900"/>
        </w:trPr>
        <w:tc>
          <w:tcPr>
            <w:tcW w:w="219" w:type="dxa"/>
            <w:tcBorders>
              <w:top w:val="nil"/>
              <w:left w:val="single" w:sz="8" w:space="0" w:color="auto"/>
              <w:bottom w:val="nil"/>
              <w:right w:val="nil"/>
            </w:tcBorders>
            <w:vAlign w:val="center"/>
          </w:tcPr>
          <w:p w14:paraId="6B26DE3F"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D28FC1D" w14:textId="65979827" w:rsidR="00466360" w:rsidRPr="00CF48B0" w:rsidRDefault="00466360" w:rsidP="00466360">
            <w:pPr>
              <w:widowControl/>
              <w:jc w:val="center"/>
              <w:rPr>
                <w:kern w:val="0"/>
              </w:rPr>
            </w:pPr>
            <w:r w:rsidRPr="00CF48B0">
              <w:rPr>
                <w:kern w:val="0"/>
              </w:rPr>
              <w:t>(11)</w:t>
            </w:r>
          </w:p>
        </w:tc>
        <w:tc>
          <w:tcPr>
            <w:tcW w:w="2268" w:type="dxa"/>
            <w:tcBorders>
              <w:top w:val="nil"/>
              <w:left w:val="nil"/>
              <w:bottom w:val="single" w:sz="4" w:space="0" w:color="auto"/>
              <w:right w:val="single" w:sz="8" w:space="0" w:color="auto"/>
            </w:tcBorders>
            <w:vAlign w:val="center"/>
          </w:tcPr>
          <w:p w14:paraId="385CCDA9" w14:textId="524DB4AF" w:rsidR="00466360" w:rsidRPr="00CF48B0" w:rsidRDefault="00466360" w:rsidP="00466360">
            <w:pPr>
              <w:widowControl/>
              <w:jc w:val="left"/>
              <w:rPr>
                <w:kern w:val="0"/>
              </w:rPr>
            </w:pPr>
            <w:r w:rsidRPr="00CF48B0">
              <w:rPr>
                <w:rFonts w:hint="eastAsia"/>
                <w:kern w:val="0"/>
              </w:rPr>
              <w:t>総合内水対策緊急事業</w:t>
            </w:r>
          </w:p>
        </w:tc>
        <w:tc>
          <w:tcPr>
            <w:tcW w:w="1275" w:type="dxa"/>
            <w:tcBorders>
              <w:top w:val="nil"/>
              <w:left w:val="nil"/>
              <w:bottom w:val="single" w:sz="4" w:space="0" w:color="auto"/>
              <w:right w:val="single" w:sz="4" w:space="0" w:color="auto"/>
            </w:tcBorders>
            <w:vAlign w:val="center"/>
          </w:tcPr>
          <w:p w14:paraId="5B4AA02A" w14:textId="11EF422D" w:rsidR="00466360" w:rsidRPr="00CF48B0" w:rsidRDefault="00466360" w:rsidP="00466360">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58EF47F1" w14:textId="77777777" w:rsidR="00466360" w:rsidRPr="00CF48B0" w:rsidRDefault="00466360" w:rsidP="00466360">
            <w:pPr>
              <w:widowControl/>
              <w:jc w:val="left"/>
              <w:rPr>
                <w:kern w:val="0"/>
              </w:rPr>
            </w:pPr>
          </w:p>
        </w:tc>
      </w:tr>
      <w:tr w:rsidR="00CF48B0" w:rsidRPr="00CF48B0" w14:paraId="345811E8" w14:textId="77777777">
        <w:trPr>
          <w:trHeight w:val="900"/>
        </w:trPr>
        <w:tc>
          <w:tcPr>
            <w:tcW w:w="219" w:type="dxa"/>
            <w:tcBorders>
              <w:top w:val="nil"/>
              <w:left w:val="single" w:sz="8" w:space="0" w:color="auto"/>
              <w:bottom w:val="nil"/>
              <w:right w:val="nil"/>
            </w:tcBorders>
            <w:vAlign w:val="center"/>
          </w:tcPr>
          <w:p w14:paraId="38CFFA59"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DC404DF" w14:textId="4E12673C" w:rsidR="00466360" w:rsidRPr="00CF48B0" w:rsidRDefault="00466360" w:rsidP="00466360">
            <w:pPr>
              <w:widowControl/>
              <w:jc w:val="center"/>
              <w:rPr>
                <w:kern w:val="0"/>
              </w:rPr>
            </w:pPr>
            <w:r w:rsidRPr="00CF48B0">
              <w:rPr>
                <w:kern w:val="0"/>
              </w:rPr>
              <w:t>(12)</w:t>
            </w:r>
          </w:p>
        </w:tc>
        <w:tc>
          <w:tcPr>
            <w:tcW w:w="2268" w:type="dxa"/>
            <w:tcBorders>
              <w:top w:val="nil"/>
              <w:left w:val="nil"/>
              <w:bottom w:val="single" w:sz="4" w:space="0" w:color="auto"/>
              <w:right w:val="single" w:sz="8" w:space="0" w:color="auto"/>
            </w:tcBorders>
            <w:vAlign w:val="center"/>
          </w:tcPr>
          <w:p w14:paraId="03FB9F01" w14:textId="69B04D94" w:rsidR="00466360" w:rsidRPr="00CF48B0" w:rsidRDefault="00466360" w:rsidP="00466360">
            <w:pPr>
              <w:widowControl/>
              <w:jc w:val="left"/>
              <w:rPr>
                <w:kern w:val="0"/>
              </w:rPr>
            </w:pPr>
            <w:r w:rsidRPr="00CF48B0">
              <w:rPr>
                <w:rFonts w:hint="eastAsia"/>
                <w:kern w:val="0"/>
              </w:rPr>
              <w:t>河川・下水道一体型豪雨対策事業</w:t>
            </w:r>
          </w:p>
        </w:tc>
        <w:tc>
          <w:tcPr>
            <w:tcW w:w="1275" w:type="dxa"/>
            <w:tcBorders>
              <w:top w:val="nil"/>
              <w:left w:val="nil"/>
              <w:bottom w:val="single" w:sz="4" w:space="0" w:color="auto"/>
              <w:right w:val="single" w:sz="4" w:space="0" w:color="auto"/>
            </w:tcBorders>
            <w:vAlign w:val="center"/>
          </w:tcPr>
          <w:p w14:paraId="670FA17C" w14:textId="422FC057" w:rsidR="00466360" w:rsidRPr="00CF48B0" w:rsidRDefault="00466360" w:rsidP="00466360">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5DB2EDC2" w14:textId="77777777" w:rsidR="00466360" w:rsidRPr="00CF48B0" w:rsidRDefault="00466360" w:rsidP="00466360">
            <w:pPr>
              <w:widowControl/>
              <w:jc w:val="left"/>
              <w:rPr>
                <w:kern w:val="0"/>
              </w:rPr>
            </w:pPr>
          </w:p>
        </w:tc>
      </w:tr>
      <w:tr w:rsidR="00CF48B0" w:rsidRPr="00CF48B0" w14:paraId="617356F9" w14:textId="77777777">
        <w:trPr>
          <w:trHeight w:val="900"/>
        </w:trPr>
        <w:tc>
          <w:tcPr>
            <w:tcW w:w="219" w:type="dxa"/>
            <w:tcBorders>
              <w:top w:val="nil"/>
              <w:left w:val="single" w:sz="8" w:space="0" w:color="auto"/>
              <w:bottom w:val="nil"/>
              <w:right w:val="nil"/>
            </w:tcBorders>
            <w:vAlign w:val="center"/>
          </w:tcPr>
          <w:p w14:paraId="31B3B05F"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582041A" w14:textId="454C88E0" w:rsidR="00466360" w:rsidRPr="00CF48B0" w:rsidRDefault="00466360" w:rsidP="00466360">
            <w:pPr>
              <w:widowControl/>
              <w:jc w:val="center"/>
              <w:rPr>
                <w:kern w:val="0"/>
              </w:rPr>
            </w:pPr>
            <w:r w:rsidRPr="00CF48B0">
              <w:rPr>
                <w:kern w:val="0"/>
              </w:rPr>
              <w:t>(13)</w:t>
            </w:r>
          </w:p>
        </w:tc>
        <w:tc>
          <w:tcPr>
            <w:tcW w:w="2268" w:type="dxa"/>
            <w:tcBorders>
              <w:top w:val="nil"/>
              <w:left w:val="nil"/>
              <w:bottom w:val="single" w:sz="4" w:space="0" w:color="auto"/>
              <w:right w:val="single" w:sz="8" w:space="0" w:color="auto"/>
            </w:tcBorders>
            <w:vAlign w:val="center"/>
          </w:tcPr>
          <w:p w14:paraId="77E4403E" w14:textId="4232B592" w:rsidR="00466360" w:rsidRPr="00CF48B0" w:rsidRDefault="00466360" w:rsidP="00466360">
            <w:pPr>
              <w:widowControl/>
              <w:jc w:val="left"/>
              <w:rPr>
                <w:kern w:val="0"/>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0A8192D2" w14:textId="2E6C7FDA" w:rsidR="00466360" w:rsidRPr="00CF48B0" w:rsidRDefault="00466360" w:rsidP="00466360">
            <w:pPr>
              <w:widowControl/>
              <w:jc w:val="center"/>
              <w:rPr>
                <w:kern w:val="0"/>
              </w:rPr>
            </w:pPr>
          </w:p>
        </w:tc>
        <w:tc>
          <w:tcPr>
            <w:tcW w:w="4820" w:type="dxa"/>
            <w:vMerge/>
            <w:tcBorders>
              <w:top w:val="nil"/>
              <w:left w:val="single" w:sz="4" w:space="0" w:color="auto"/>
              <w:bottom w:val="single" w:sz="4" w:space="0" w:color="000000"/>
              <w:right w:val="single" w:sz="8" w:space="0" w:color="auto"/>
            </w:tcBorders>
            <w:vAlign w:val="center"/>
          </w:tcPr>
          <w:p w14:paraId="27EA455A" w14:textId="77777777" w:rsidR="00466360" w:rsidRPr="00CF48B0" w:rsidRDefault="00466360" w:rsidP="00466360">
            <w:pPr>
              <w:widowControl/>
              <w:jc w:val="left"/>
              <w:rPr>
                <w:kern w:val="0"/>
              </w:rPr>
            </w:pPr>
          </w:p>
        </w:tc>
      </w:tr>
      <w:tr w:rsidR="00CF48B0" w:rsidRPr="00CF48B0" w14:paraId="297A9291" w14:textId="77777777">
        <w:trPr>
          <w:trHeight w:val="900"/>
        </w:trPr>
        <w:tc>
          <w:tcPr>
            <w:tcW w:w="219" w:type="dxa"/>
            <w:tcBorders>
              <w:top w:val="nil"/>
              <w:left w:val="single" w:sz="8" w:space="0" w:color="auto"/>
              <w:bottom w:val="nil"/>
              <w:right w:val="nil"/>
            </w:tcBorders>
            <w:vAlign w:val="center"/>
          </w:tcPr>
          <w:p w14:paraId="20DC8106"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64E929B" w14:textId="4B528B25" w:rsidR="00466360" w:rsidRPr="00CF48B0" w:rsidRDefault="00466360" w:rsidP="00466360">
            <w:pPr>
              <w:widowControl/>
              <w:jc w:val="center"/>
              <w:rPr>
                <w:kern w:val="0"/>
              </w:rPr>
            </w:pPr>
            <w:r w:rsidRPr="00CF48B0">
              <w:rPr>
                <w:kern w:val="0"/>
              </w:rPr>
              <w:t>(14)</w:t>
            </w:r>
          </w:p>
        </w:tc>
        <w:tc>
          <w:tcPr>
            <w:tcW w:w="2268" w:type="dxa"/>
            <w:tcBorders>
              <w:top w:val="nil"/>
              <w:left w:val="nil"/>
              <w:bottom w:val="single" w:sz="4" w:space="0" w:color="auto"/>
              <w:right w:val="single" w:sz="8" w:space="0" w:color="auto"/>
            </w:tcBorders>
            <w:vAlign w:val="center"/>
          </w:tcPr>
          <w:p w14:paraId="4F5B0C77" w14:textId="1371918F" w:rsidR="00466360" w:rsidRPr="00CF48B0" w:rsidRDefault="00466360" w:rsidP="00466360">
            <w:pPr>
              <w:widowControl/>
              <w:jc w:val="left"/>
              <w:rPr>
                <w:kern w:val="0"/>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72FA07FF" w14:textId="06E9D9BE" w:rsidR="00466360" w:rsidRPr="00CF48B0" w:rsidRDefault="00466360" w:rsidP="00466360">
            <w:pPr>
              <w:widowControl/>
              <w:jc w:val="center"/>
              <w:rPr>
                <w:kern w:val="0"/>
              </w:rPr>
            </w:pPr>
          </w:p>
        </w:tc>
        <w:tc>
          <w:tcPr>
            <w:tcW w:w="4820" w:type="dxa"/>
            <w:vMerge/>
            <w:tcBorders>
              <w:top w:val="nil"/>
              <w:left w:val="single" w:sz="4" w:space="0" w:color="auto"/>
              <w:bottom w:val="single" w:sz="4" w:space="0" w:color="000000"/>
              <w:right w:val="single" w:sz="8" w:space="0" w:color="auto"/>
            </w:tcBorders>
            <w:vAlign w:val="center"/>
          </w:tcPr>
          <w:p w14:paraId="7D11A883" w14:textId="77777777" w:rsidR="00466360" w:rsidRPr="00CF48B0" w:rsidRDefault="00466360" w:rsidP="00466360">
            <w:pPr>
              <w:widowControl/>
              <w:jc w:val="left"/>
              <w:rPr>
                <w:kern w:val="0"/>
              </w:rPr>
            </w:pPr>
          </w:p>
        </w:tc>
      </w:tr>
      <w:tr w:rsidR="00CF48B0" w:rsidRPr="00CF48B0" w14:paraId="1A7F202C" w14:textId="77777777">
        <w:trPr>
          <w:trHeight w:val="900"/>
        </w:trPr>
        <w:tc>
          <w:tcPr>
            <w:tcW w:w="219" w:type="dxa"/>
            <w:tcBorders>
              <w:top w:val="nil"/>
              <w:left w:val="single" w:sz="8" w:space="0" w:color="auto"/>
              <w:bottom w:val="nil"/>
              <w:right w:val="nil"/>
            </w:tcBorders>
            <w:vAlign w:val="center"/>
          </w:tcPr>
          <w:p w14:paraId="5E558A95" w14:textId="77777777" w:rsidR="00466360" w:rsidRPr="00CF48B0" w:rsidRDefault="00466360" w:rsidP="00466360">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2B26207" w14:textId="5E404378" w:rsidR="00466360" w:rsidRPr="00CF48B0" w:rsidRDefault="00466360" w:rsidP="00466360">
            <w:pPr>
              <w:widowControl/>
              <w:jc w:val="center"/>
              <w:rPr>
                <w:kern w:val="0"/>
              </w:rPr>
            </w:pPr>
            <w:r w:rsidRPr="00CF48B0">
              <w:rPr>
                <w:kern w:val="0"/>
              </w:rPr>
              <w:t>(15)</w:t>
            </w:r>
          </w:p>
        </w:tc>
        <w:tc>
          <w:tcPr>
            <w:tcW w:w="2268" w:type="dxa"/>
            <w:tcBorders>
              <w:top w:val="nil"/>
              <w:left w:val="nil"/>
              <w:bottom w:val="single" w:sz="4" w:space="0" w:color="auto"/>
              <w:right w:val="single" w:sz="8" w:space="0" w:color="auto"/>
            </w:tcBorders>
            <w:vAlign w:val="center"/>
          </w:tcPr>
          <w:p w14:paraId="60676F99" w14:textId="545309BE" w:rsidR="00466360" w:rsidRPr="00CF48B0" w:rsidRDefault="00466360" w:rsidP="00466360">
            <w:pPr>
              <w:widowControl/>
              <w:jc w:val="left"/>
              <w:rPr>
                <w:kern w:val="0"/>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7B311E3D" w14:textId="10A98EF3" w:rsidR="00466360" w:rsidRPr="00CF48B0" w:rsidRDefault="00466360" w:rsidP="00466360">
            <w:pPr>
              <w:widowControl/>
              <w:jc w:val="center"/>
              <w:rPr>
                <w:kern w:val="0"/>
              </w:rPr>
            </w:pPr>
          </w:p>
        </w:tc>
        <w:tc>
          <w:tcPr>
            <w:tcW w:w="4820" w:type="dxa"/>
            <w:tcBorders>
              <w:top w:val="nil"/>
              <w:left w:val="nil"/>
              <w:bottom w:val="single" w:sz="4" w:space="0" w:color="auto"/>
              <w:right w:val="single" w:sz="8" w:space="0" w:color="auto"/>
            </w:tcBorders>
            <w:vAlign w:val="center"/>
          </w:tcPr>
          <w:p w14:paraId="26620C50" w14:textId="77777777" w:rsidR="00466360" w:rsidRPr="00CF48B0" w:rsidRDefault="00466360" w:rsidP="00466360">
            <w:pPr>
              <w:widowControl/>
              <w:jc w:val="left"/>
              <w:rPr>
                <w:kern w:val="0"/>
              </w:rPr>
            </w:pPr>
            <w:r w:rsidRPr="00CF48B0">
              <w:rPr>
                <w:rFonts w:hint="eastAsia"/>
                <w:kern w:val="0"/>
              </w:rPr>
              <w:t xml:space="preserve">　</w:t>
            </w:r>
          </w:p>
        </w:tc>
      </w:tr>
      <w:tr w:rsidR="00CF48B0" w:rsidRPr="00CF48B0" w14:paraId="66B338B2" w14:textId="77777777">
        <w:trPr>
          <w:trHeight w:val="690"/>
        </w:trPr>
        <w:tc>
          <w:tcPr>
            <w:tcW w:w="3251" w:type="dxa"/>
            <w:gridSpan w:val="3"/>
            <w:tcBorders>
              <w:top w:val="single" w:sz="4" w:space="0" w:color="auto"/>
              <w:left w:val="single" w:sz="8" w:space="0" w:color="auto"/>
              <w:bottom w:val="nil"/>
              <w:right w:val="single" w:sz="8" w:space="0" w:color="000000"/>
            </w:tcBorders>
            <w:vAlign w:val="center"/>
          </w:tcPr>
          <w:p w14:paraId="6C45C494" w14:textId="77777777" w:rsidR="00E26F2A" w:rsidRPr="00CF48B0" w:rsidRDefault="00B56AAD">
            <w:pPr>
              <w:widowControl/>
              <w:jc w:val="left"/>
              <w:rPr>
                <w:kern w:val="0"/>
              </w:rPr>
            </w:pPr>
            <w:r w:rsidRPr="00CF48B0">
              <w:rPr>
                <w:rFonts w:hint="eastAsia"/>
                <w:kern w:val="0"/>
              </w:rPr>
              <w:t>４　砂防事業</w:t>
            </w:r>
          </w:p>
        </w:tc>
        <w:tc>
          <w:tcPr>
            <w:tcW w:w="1275" w:type="dxa"/>
            <w:tcBorders>
              <w:top w:val="nil"/>
              <w:left w:val="nil"/>
              <w:bottom w:val="single" w:sz="4" w:space="0" w:color="auto"/>
              <w:right w:val="nil"/>
            </w:tcBorders>
            <w:vAlign w:val="center"/>
          </w:tcPr>
          <w:p w14:paraId="4B934665" w14:textId="77777777" w:rsidR="00E26F2A" w:rsidRPr="00CF48B0" w:rsidRDefault="00B56AAD">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6C00686E" w14:textId="77777777" w:rsidR="00E26F2A" w:rsidRPr="00CF48B0" w:rsidRDefault="00B56AAD">
            <w:pPr>
              <w:widowControl/>
              <w:jc w:val="left"/>
              <w:rPr>
                <w:kern w:val="0"/>
              </w:rPr>
            </w:pPr>
            <w:r w:rsidRPr="00CF48B0">
              <w:rPr>
                <w:rFonts w:hint="eastAsia"/>
                <w:kern w:val="0"/>
              </w:rPr>
              <w:t xml:space="preserve">　</w:t>
            </w:r>
          </w:p>
        </w:tc>
      </w:tr>
      <w:tr w:rsidR="00CF48B0" w:rsidRPr="00CF48B0" w14:paraId="3DEE7E87" w14:textId="77777777">
        <w:trPr>
          <w:trHeight w:val="900"/>
        </w:trPr>
        <w:tc>
          <w:tcPr>
            <w:tcW w:w="219" w:type="dxa"/>
            <w:tcBorders>
              <w:top w:val="nil"/>
              <w:left w:val="single" w:sz="8" w:space="0" w:color="auto"/>
              <w:bottom w:val="nil"/>
              <w:right w:val="nil"/>
            </w:tcBorders>
            <w:vAlign w:val="center"/>
          </w:tcPr>
          <w:p w14:paraId="049304DF"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172E8A53"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6F7D452D" w14:textId="77777777" w:rsidR="00E26F2A" w:rsidRPr="00CF48B0" w:rsidRDefault="00B56AAD">
            <w:pPr>
              <w:widowControl/>
              <w:jc w:val="left"/>
              <w:rPr>
                <w:kern w:val="0"/>
              </w:rPr>
            </w:pPr>
            <w:r w:rsidRPr="00CF48B0">
              <w:rPr>
                <w:rFonts w:hint="eastAsia"/>
                <w:kern w:val="0"/>
              </w:rPr>
              <w:t>通常砂防事業</w:t>
            </w:r>
          </w:p>
        </w:tc>
        <w:tc>
          <w:tcPr>
            <w:tcW w:w="1275" w:type="dxa"/>
            <w:tcBorders>
              <w:top w:val="nil"/>
              <w:left w:val="nil"/>
              <w:bottom w:val="single" w:sz="4" w:space="0" w:color="auto"/>
              <w:right w:val="single" w:sz="4" w:space="0" w:color="auto"/>
            </w:tcBorders>
            <w:vAlign w:val="center"/>
          </w:tcPr>
          <w:p w14:paraId="33D3C3F0"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E1099F0" w14:textId="77777777" w:rsidR="00E26F2A" w:rsidRPr="00CF48B0" w:rsidRDefault="00B56AAD">
            <w:pPr>
              <w:widowControl/>
              <w:jc w:val="left"/>
              <w:rPr>
                <w:kern w:val="0"/>
              </w:rPr>
            </w:pPr>
            <w:r w:rsidRPr="00CF48B0">
              <w:rPr>
                <w:rFonts w:hint="eastAsia"/>
                <w:kern w:val="0"/>
              </w:rPr>
              <w:t xml:space="preserve">　</w:t>
            </w:r>
          </w:p>
        </w:tc>
      </w:tr>
      <w:tr w:rsidR="00CF48B0" w:rsidRPr="00CF48B0" w14:paraId="575F0FAA" w14:textId="77777777">
        <w:trPr>
          <w:trHeight w:val="900"/>
        </w:trPr>
        <w:tc>
          <w:tcPr>
            <w:tcW w:w="219" w:type="dxa"/>
            <w:tcBorders>
              <w:top w:val="nil"/>
              <w:left w:val="single" w:sz="8" w:space="0" w:color="auto"/>
              <w:bottom w:val="nil"/>
              <w:right w:val="nil"/>
            </w:tcBorders>
            <w:vAlign w:val="center"/>
          </w:tcPr>
          <w:p w14:paraId="0178E1EE"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580159F" w14:textId="77777777" w:rsidR="00E26F2A" w:rsidRPr="00CF48B0" w:rsidRDefault="00B56AAD">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6DCA240A" w14:textId="77777777" w:rsidR="00E26F2A" w:rsidRPr="00CF48B0" w:rsidRDefault="00B56AAD">
            <w:pPr>
              <w:widowControl/>
              <w:jc w:val="left"/>
              <w:rPr>
                <w:kern w:val="0"/>
              </w:rPr>
            </w:pPr>
            <w:r w:rsidRPr="00CF48B0">
              <w:rPr>
                <w:rFonts w:hint="eastAsia"/>
                <w:kern w:val="0"/>
              </w:rPr>
              <w:t>火山砂防事業</w:t>
            </w:r>
          </w:p>
        </w:tc>
        <w:tc>
          <w:tcPr>
            <w:tcW w:w="1275" w:type="dxa"/>
            <w:tcBorders>
              <w:top w:val="nil"/>
              <w:left w:val="nil"/>
              <w:bottom w:val="single" w:sz="4" w:space="0" w:color="auto"/>
              <w:right w:val="single" w:sz="4" w:space="0" w:color="auto"/>
            </w:tcBorders>
            <w:vAlign w:val="center"/>
          </w:tcPr>
          <w:p w14:paraId="7ED59092"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62184013" w14:textId="77777777" w:rsidR="00E26F2A" w:rsidRPr="00CF48B0" w:rsidRDefault="00B56AAD">
            <w:pPr>
              <w:widowControl/>
              <w:jc w:val="left"/>
              <w:rPr>
                <w:kern w:val="0"/>
              </w:rPr>
            </w:pPr>
            <w:r w:rsidRPr="00CF48B0">
              <w:rPr>
                <w:rFonts w:hint="eastAsia"/>
                <w:kern w:val="0"/>
              </w:rPr>
              <w:t xml:space="preserve">　</w:t>
            </w:r>
          </w:p>
        </w:tc>
      </w:tr>
      <w:tr w:rsidR="00CF48B0" w:rsidRPr="00CF48B0" w14:paraId="769F289F" w14:textId="77777777">
        <w:trPr>
          <w:trHeight w:val="900"/>
        </w:trPr>
        <w:tc>
          <w:tcPr>
            <w:tcW w:w="219" w:type="dxa"/>
            <w:tcBorders>
              <w:top w:val="nil"/>
              <w:left w:val="single" w:sz="8" w:space="0" w:color="auto"/>
              <w:bottom w:val="single" w:sz="4" w:space="0" w:color="auto"/>
              <w:right w:val="nil"/>
            </w:tcBorders>
            <w:vAlign w:val="center"/>
          </w:tcPr>
          <w:p w14:paraId="74E8C2C6"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08513DA" w14:textId="77777777" w:rsidR="00E26F2A" w:rsidRPr="00CF48B0" w:rsidRDefault="00B56AAD">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2C5757A8" w14:textId="77777777" w:rsidR="00E26F2A" w:rsidRPr="00CF48B0" w:rsidRDefault="00B56AAD">
            <w:pPr>
              <w:widowControl/>
              <w:jc w:val="left"/>
              <w:rPr>
                <w:kern w:val="0"/>
              </w:rPr>
            </w:pPr>
            <w:r w:rsidRPr="00CF48B0">
              <w:rPr>
                <w:rFonts w:hint="eastAsia"/>
                <w:kern w:val="0"/>
              </w:rPr>
              <w:t>火山噴火緊急減災対策事業</w:t>
            </w:r>
          </w:p>
        </w:tc>
        <w:tc>
          <w:tcPr>
            <w:tcW w:w="1275" w:type="dxa"/>
            <w:tcBorders>
              <w:top w:val="nil"/>
              <w:left w:val="nil"/>
              <w:bottom w:val="single" w:sz="4" w:space="0" w:color="auto"/>
              <w:right w:val="single" w:sz="4" w:space="0" w:color="auto"/>
            </w:tcBorders>
            <w:vAlign w:val="center"/>
          </w:tcPr>
          <w:p w14:paraId="2DCA8A1F"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E2182AE" w14:textId="77777777" w:rsidR="00E26F2A" w:rsidRPr="00CF48B0" w:rsidRDefault="00B56AAD">
            <w:pPr>
              <w:widowControl/>
              <w:jc w:val="left"/>
              <w:rPr>
                <w:kern w:val="0"/>
              </w:rPr>
            </w:pPr>
            <w:r w:rsidRPr="00CF48B0">
              <w:rPr>
                <w:rFonts w:hint="eastAsia"/>
                <w:kern w:val="0"/>
              </w:rPr>
              <w:t xml:space="preserve">　</w:t>
            </w:r>
          </w:p>
        </w:tc>
      </w:tr>
      <w:tr w:rsidR="00CF48B0" w:rsidRPr="00CF48B0" w14:paraId="1A917FF4" w14:textId="77777777">
        <w:trPr>
          <w:trHeight w:val="667"/>
        </w:trPr>
        <w:tc>
          <w:tcPr>
            <w:tcW w:w="3251" w:type="dxa"/>
            <w:gridSpan w:val="3"/>
            <w:tcBorders>
              <w:top w:val="single" w:sz="4" w:space="0" w:color="auto"/>
              <w:left w:val="single" w:sz="8" w:space="0" w:color="auto"/>
              <w:bottom w:val="nil"/>
              <w:right w:val="single" w:sz="8" w:space="0" w:color="000000"/>
            </w:tcBorders>
            <w:vAlign w:val="center"/>
          </w:tcPr>
          <w:p w14:paraId="52E64CAE" w14:textId="77777777" w:rsidR="00E26F2A" w:rsidRPr="00CF48B0" w:rsidRDefault="00B56AAD">
            <w:pPr>
              <w:widowControl/>
              <w:jc w:val="left"/>
              <w:rPr>
                <w:kern w:val="0"/>
              </w:rPr>
            </w:pPr>
            <w:r w:rsidRPr="00CF48B0">
              <w:rPr>
                <w:rFonts w:hint="eastAsia"/>
                <w:kern w:val="0"/>
              </w:rPr>
              <w:t>５　地すべり対策事業</w:t>
            </w:r>
          </w:p>
        </w:tc>
        <w:tc>
          <w:tcPr>
            <w:tcW w:w="1275" w:type="dxa"/>
            <w:tcBorders>
              <w:top w:val="nil"/>
              <w:left w:val="nil"/>
              <w:bottom w:val="single" w:sz="4" w:space="0" w:color="auto"/>
              <w:right w:val="nil"/>
            </w:tcBorders>
            <w:vAlign w:val="center"/>
          </w:tcPr>
          <w:p w14:paraId="68187EDC" w14:textId="77777777" w:rsidR="00E26F2A" w:rsidRPr="00CF48B0" w:rsidRDefault="00B56AAD">
            <w:pPr>
              <w:widowControl/>
              <w:jc w:val="center"/>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0EC79AFC" w14:textId="77777777" w:rsidR="00E26F2A" w:rsidRPr="00CF48B0" w:rsidRDefault="00B56AAD">
            <w:pPr>
              <w:widowControl/>
              <w:jc w:val="left"/>
              <w:rPr>
                <w:kern w:val="0"/>
              </w:rPr>
            </w:pPr>
            <w:r w:rsidRPr="00CF48B0">
              <w:rPr>
                <w:rFonts w:hint="eastAsia"/>
                <w:kern w:val="0"/>
              </w:rPr>
              <w:t xml:space="preserve">　</w:t>
            </w:r>
          </w:p>
        </w:tc>
      </w:tr>
      <w:tr w:rsidR="00CF48B0" w:rsidRPr="00CF48B0" w14:paraId="6046D918" w14:textId="77777777">
        <w:trPr>
          <w:trHeight w:val="900"/>
        </w:trPr>
        <w:tc>
          <w:tcPr>
            <w:tcW w:w="219" w:type="dxa"/>
            <w:tcBorders>
              <w:top w:val="nil"/>
              <w:left w:val="single" w:sz="8" w:space="0" w:color="auto"/>
              <w:bottom w:val="single" w:sz="4" w:space="0" w:color="auto"/>
              <w:right w:val="nil"/>
            </w:tcBorders>
            <w:vAlign w:val="center"/>
          </w:tcPr>
          <w:p w14:paraId="5AE67547"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562E0320"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3E3AD6C4" w14:textId="77777777" w:rsidR="00E26F2A" w:rsidRPr="00CF48B0" w:rsidRDefault="00B56AAD">
            <w:pPr>
              <w:widowControl/>
              <w:jc w:val="left"/>
              <w:rPr>
                <w:kern w:val="0"/>
              </w:rPr>
            </w:pPr>
            <w:r w:rsidRPr="00CF48B0">
              <w:rPr>
                <w:rFonts w:hint="eastAsia"/>
                <w:kern w:val="0"/>
              </w:rPr>
              <w:t>地すべり対策事業</w:t>
            </w:r>
          </w:p>
        </w:tc>
        <w:tc>
          <w:tcPr>
            <w:tcW w:w="1275" w:type="dxa"/>
            <w:tcBorders>
              <w:top w:val="nil"/>
              <w:left w:val="nil"/>
              <w:bottom w:val="single" w:sz="4" w:space="0" w:color="auto"/>
              <w:right w:val="single" w:sz="4" w:space="0" w:color="auto"/>
            </w:tcBorders>
            <w:vAlign w:val="center"/>
          </w:tcPr>
          <w:p w14:paraId="724DE582"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16A90EE" w14:textId="77777777" w:rsidR="00E26F2A" w:rsidRPr="00CF48B0" w:rsidRDefault="00B56AAD">
            <w:pPr>
              <w:widowControl/>
              <w:jc w:val="left"/>
              <w:rPr>
                <w:kern w:val="0"/>
              </w:rPr>
            </w:pPr>
            <w:r w:rsidRPr="00CF48B0">
              <w:rPr>
                <w:rFonts w:hint="eastAsia"/>
                <w:kern w:val="0"/>
              </w:rPr>
              <w:t xml:space="preserve">　</w:t>
            </w:r>
          </w:p>
        </w:tc>
      </w:tr>
      <w:tr w:rsidR="00CF48B0" w:rsidRPr="00CF48B0" w14:paraId="49E8742D" w14:textId="77777777">
        <w:trPr>
          <w:trHeight w:val="774"/>
        </w:trPr>
        <w:tc>
          <w:tcPr>
            <w:tcW w:w="3251" w:type="dxa"/>
            <w:gridSpan w:val="3"/>
            <w:tcBorders>
              <w:top w:val="single" w:sz="4" w:space="0" w:color="auto"/>
              <w:left w:val="single" w:sz="8" w:space="0" w:color="auto"/>
              <w:bottom w:val="nil"/>
              <w:right w:val="single" w:sz="8" w:space="0" w:color="000000"/>
            </w:tcBorders>
            <w:vAlign w:val="center"/>
          </w:tcPr>
          <w:p w14:paraId="1903575F" w14:textId="77777777" w:rsidR="00E26F2A" w:rsidRPr="00CF48B0" w:rsidRDefault="00B56AAD">
            <w:pPr>
              <w:widowControl/>
              <w:jc w:val="left"/>
              <w:rPr>
                <w:kern w:val="0"/>
              </w:rPr>
            </w:pPr>
            <w:r w:rsidRPr="00CF48B0">
              <w:rPr>
                <w:rFonts w:hint="eastAsia"/>
                <w:kern w:val="0"/>
              </w:rPr>
              <w:t>６　急傾斜地崩壊対策事業</w:t>
            </w:r>
          </w:p>
        </w:tc>
        <w:tc>
          <w:tcPr>
            <w:tcW w:w="1275" w:type="dxa"/>
            <w:tcBorders>
              <w:top w:val="nil"/>
              <w:left w:val="nil"/>
              <w:bottom w:val="single" w:sz="4" w:space="0" w:color="auto"/>
              <w:right w:val="nil"/>
            </w:tcBorders>
            <w:vAlign w:val="center"/>
          </w:tcPr>
          <w:p w14:paraId="303B8F56" w14:textId="77777777" w:rsidR="00E26F2A" w:rsidRPr="00CF48B0" w:rsidRDefault="00B56AAD">
            <w:pPr>
              <w:widowControl/>
              <w:jc w:val="center"/>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77F69614" w14:textId="77777777" w:rsidR="00E26F2A" w:rsidRPr="00CF48B0" w:rsidRDefault="00B56AAD">
            <w:pPr>
              <w:widowControl/>
              <w:jc w:val="left"/>
              <w:rPr>
                <w:kern w:val="0"/>
              </w:rPr>
            </w:pPr>
            <w:r w:rsidRPr="00CF48B0">
              <w:rPr>
                <w:rFonts w:hint="eastAsia"/>
                <w:kern w:val="0"/>
              </w:rPr>
              <w:t xml:space="preserve">　</w:t>
            </w:r>
          </w:p>
        </w:tc>
      </w:tr>
      <w:tr w:rsidR="00CF48B0" w:rsidRPr="00CF48B0" w14:paraId="49C29933" w14:textId="77777777">
        <w:trPr>
          <w:trHeight w:val="900"/>
        </w:trPr>
        <w:tc>
          <w:tcPr>
            <w:tcW w:w="219" w:type="dxa"/>
            <w:tcBorders>
              <w:top w:val="nil"/>
              <w:left w:val="single" w:sz="8" w:space="0" w:color="auto"/>
              <w:bottom w:val="single" w:sz="4" w:space="0" w:color="auto"/>
              <w:right w:val="nil"/>
            </w:tcBorders>
            <w:vAlign w:val="center"/>
          </w:tcPr>
          <w:p w14:paraId="75BDC660"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0C703D86"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48F4FFD7" w14:textId="77777777" w:rsidR="00E26F2A" w:rsidRPr="00CF48B0" w:rsidRDefault="00B56AAD">
            <w:pPr>
              <w:widowControl/>
              <w:jc w:val="left"/>
              <w:rPr>
                <w:kern w:val="0"/>
              </w:rPr>
            </w:pPr>
            <w:r w:rsidRPr="00CF48B0">
              <w:rPr>
                <w:rFonts w:hint="eastAsia"/>
                <w:kern w:val="0"/>
              </w:rPr>
              <w:t>急傾斜地崩壊対策事業</w:t>
            </w:r>
          </w:p>
        </w:tc>
        <w:tc>
          <w:tcPr>
            <w:tcW w:w="1275" w:type="dxa"/>
            <w:tcBorders>
              <w:top w:val="nil"/>
              <w:left w:val="nil"/>
              <w:bottom w:val="single" w:sz="4" w:space="0" w:color="auto"/>
              <w:right w:val="single" w:sz="4" w:space="0" w:color="auto"/>
            </w:tcBorders>
            <w:vAlign w:val="center"/>
          </w:tcPr>
          <w:p w14:paraId="7A07C3DA"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16F17FDA" w14:textId="77777777" w:rsidR="00E26F2A" w:rsidRPr="00CF48B0" w:rsidRDefault="00B56AAD">
            <w:pPr>
              <w:widowControl/>
              <w:jc w:val="left"/>
              <w:rPr>
                <w:kern w:val="0"/>
              </w:rPr>
            </w:pPr>
            <w:r w:rsidRPr="00CF48B0">
              <w:rPr>
                <w:rFonts w:hint="eastAsia"/>
                <w:kern w:val="0"/>
              </w:rPr>
              <w:t xml:space="preserve">　</w:t>
            </w:r>
          </w:p>
        </w:tc>
      </w:tr>
      <w:tr w:rsidR="00CF48B0" w:rsidRPr="00CF48B0" w14:paraId="671489FB" w14:textId="77777777">
        <w:trPr>
          <w:trHeight w:val="784"/>
        </w:trPr>
        <w:tc>
          <w:tcPr>
            <w:tcW w:w="3251" w:type="dxa"/>
            <w:gridSpan w:val="3"/>
            <w:tcBorders>
              <w:top w:val="single" w:sz="4" w:space="0" w:color="auto"/>
              <w:left w:val="single" w:sz="8" w:space="0" w:color="auto"/>
              <w:bottom w:val="nil"/>
              <w:right w:val="single" w:sz="8" w:space="0" w:color="000000"/>
            </w:tcBorders>
            <w:vAlign w:val="center"/>
          </w:tcPr>
          <w:p w14:paraId="497C0C8C" w14:textId="77777777" w:rsidR="00E26F2A" w:rsidRPr="00CF48B0" w:rsidRDefault="00B56AAD">
            <w:pPr>
              <w:widowControl/>
              <w:jc w:val="left"/>
              <w:rPr>
                <w:kern w:val="0"/>
              </w:rPr>
            </w:pPr>
            <w:r w:rsidRPr="00CF48B0">
              <w:rPr>
                <w:rFonts w:hint="eastAsia"/>
                <w:kern w:val="0"/>
              </w:rPr>
              <w:t>７　下水道事業</w:t>
            </w:r>
          </w:p>
        </w:tc>
        <w:tc>
          <w:tcPr>
            <w:tcW w:w="1275" w:type="dxa"/>
            <w:tcBorders>
              <w:top w:val="nil"/>
              <w:left w:val="nil"/>
              <w:bottom w:val="single" w:sz="4" w:space="0" w:color="auto"/>
              <w:right w:val="nil"/>
            </w:tcBorders>
            <w:vAlign w:val="center"/>
          </w:tcPr>
          <w:p w14:paraId="36FA3A97" w14:textId="77777777" w:rsidR="00E26F2A" w:rsidRPr="00CF48B0" w:rsidRDefault="00B56AAD">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38A683A1" w14:textId="77777777" w:rsidR="00E26F2A" w:rsidRPr="00CF48B0" w:rsidRDefault="00B56AAD">
            <w:pPr>
              <w:widowControl/>
              <w:jc w:val="left"/>
              <w:rPr>
                <w:kern w:val="0"/>
              </w:rPr>
            </w:pPr>
            <w:r w:rsidRPr="00CF48B0">
              <w:rPr>
                <w:rFonts w:hint="eastAsia"/>
                <w:kern w:val="0"/>
              </w:rPr>
              <w:t xml:space="preserve">　</w:t>
            </w:r>
          </w:p>
        </w:tc>
      </w:tr>
      <w:tr w:rsidR="00CF48B0" w:rsidRPr="00CF48B0" w14:paraId="0978D2D6" w14:textId="77777777">
        <w:trPr>
          <w:trHeight w:val="900"/>
        </w:trPr>
        <w:tc>
          <w:tcPr>
            <w:tcW w:w="219" w:type="dxa"/>
            <w:tcBorders>
              <w:top w:val="nil"/>
              <w:left w:val="single" w:sz="8" w:space="0" w:color="auto"/>
              <w:bottom w:val="nil"/>
              <w:right w:val="nil"/>
            </w:tcBorders>
            <w:vAlign w:val="center"/>
          </w:tcPr>
          <w:p w14:paraId="19FE61DD" w14:textId="77777777" w:rsidR="00E26F2A" w:rsidRPr="00CF48B0" w:rsidRDefault="00B56AAD">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4EFD228B" w14:textId="77777777" w:rsidR="00E26F2A" w:rsidRPr="00CF48B0" w:rsidRDefault="00B56AAD">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6022FE5E" w14:textId="77777777" w:rsidR="00E26F2A" w:rsidRPr="00CF48B0" w:rsidRDefault="00B56AAD">
            <w:pPr>
              <w:widowControl/>
              <w:jc w:val="left"/>
              <w:rPr>
                <w:kern w:val="0"/>
              </w:rPr>
            </w:pPr>
            <w:r w:rsidRPr="00CF48B0">
              <w:rPr>
                <w:rFonts w:hint="eastAsia"/>
                <w:kern w:val="0"/>
              </w:rPr>
              <w:t>通常の下水道事業</w:t>
            </w:r>
          </w:p>
        </w:tc>
        <w:tc>
          <w:tcPr>
            <w:tcW w:w="1275" w:type="dxa"/>
            <w:tcBorders>
              <w:top w:val="nil"/>
              <w:left w:val="nil"/>
              <w:bottom w:val="single" w:sz="4" w:space="0" w:color="auto"/>
              <w:right w:val="single" w:sz="4" w:space="0" w:color="auto"/>
            </w:tcBorders>
            <w:vAlign w:val="center"/>
          </w:tcPr>
          <w:p w14:paraId="39854E1D" w14:textId="77777777" w:rsidR="00E26F2A" w:rsidRPr="00CF48B0" w:rsidRDefault="00B56AAD">
            <w:pPr>
              <w:widowControl/>
              <w:jc w:val="center"/>
              <w:rPr>
                <w:kern w:val="0"/>
              </w:rPr>
            </w:pPr>
            <w:r w:rsidRPr="00CF48B0">
              <w:rPr>
                <w:rFonts w:hint="eastAsia"/>
                <w:kern w:val="0"/>
              </w:rPr>
              <w:t>○</w:t>
            </w:r>
          </w:p>
        </w:tc>
        <w:tc>
          <w:tcPr>
            <w:tcW w:w="4820" w:type="dxa"/>
            <w:vMerge w:val="restart"/>
            <w:tcBorders>
              <w:top w:val="nil"/>
              <w:left w:val="single" w:sz="4" w:space="0" w:color="auto"/>
              <w:bottom w:val="single" w:sz="4" w:space="0" w:color="000000"/>
              <w:right w:val="single" w:sz="8" w:space="0" w:color="auto"/>
            </w:tcBorders>
            <w:vAlign w:val="center"/>
          </w:tcPr>
          <w:p w14:paraId="4A1292F0" w14:textId="77777777" w:rsidR="00E26F2A" w:rsidRPr="00CF48B0" w:rsidRDefault="00B56AAD">
            <w:pPr>
              <w:widowControl/>
              <w:jc w:val="left"/>
              <w:rPr>
                <w:kern w:val="0"/>
              </w:rPr>
            </w:pPr>
            <w:r w:rsidRPr="00CF48B0">
              <w:rPr>
                <w:rFonts w:hint="eastAsia"/>
                <w:kern w:val="0"/>
              </w:rPr>
              <w:t>１箇所当たりの事業費が</w:t>
            </w:r>
            <w:r w:rsidRPr="00CF48B0">
              <w:rPr>
                <w:kern w:val="0"/>
              </w:rPr>
              <w:t>10</w:t>
            </w:r>
            <w:r w:rsidRPr="00CF48B0">
              <w:rPr>
                <w:rFonts w:hint="eastAsia"/>
                <w:kern w:val="0"/>
              </w:rPr>
              <w:t>億円以上の事業に限る。</w:t>
            </w:r>
          </w:p>
          <w:p w14:paraId="459BEA50" w14:textId="77777777" w:rsidR="00E26F2A" w:rsidRPr="00CF48B0" w:rsidRDefault="00B56AAD">
            <w:pPr>
              <w:widowControl/>
              <w:jc w:val="left"/>
              <w:rPr>
                <w:kern w:val="0"/>
              </w:rPr>
            </w:pPr>
            <w:r w:rsidRPr="00CF48B0">
              <w:rPr>
                <w:rFonts w:hint="eastAsia"/>
                <w:kern w:val="0"/>
              </w:rPr>
              <w:t>また、下水道事業全体で算出した費用便益比を記載することができる。</w:t>
            </w:r>
          </w:p>
        </w:tc>
      </w:tr>
      <w:tr w:rsidR="00CF48B0" w:rsidRPr="00CF48B0" w14:paraId="0997640F" w14:textId="77777777">
        <w:trPr>
          <w:trHeight w:val="900"/>
        </w:trPr>
        <w:tc>
          <w:tcPr>
            <w:tcW w:w="219" w:type="dxa"/>
            <w:tcBorders>
              <w:top w:val="nil"/>
              <w:left w:val="single" w:sz="8" w:space="0" w:color="auto"/>
              <w:bottom w:val="nil"/>
              <w:right w:val="nil"/>
            </w:tcBorders>
            <w:vAlign w:val="center"/>
          </w:tcPr>
          <w:p w14:paraId="7B3D1210"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0EAE419" w14:textId="77777777" w:rsidR="00E26F2A" w:rsidRPr="00CF48B0" w:rsidRDefault="00B56AAD">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7E3D8FAF" w14:textId="77777777" w:rsidR="00E26F2A" w:rsidRPr="00CF48B0" w:rsidRDefault="00B56AAD">
            <w:pPr>
              <w:widowControl/>
              <w:jc w:val="left"/>
              <w:rPr>
                <w:kern w:val="0"/>
              </w:rPr>
            </w:pPr>
            <w:r w:rsidRPr="00CF48B0">
              <w:rPr>
                <w:rFonts w:hint="eastAsia"/>
                <w:kern w:val="0"/>
              </w:rPr>
              <w:t>下水道浸水被害軽減総合事業</w:t>
            </w:r>
          </w:p>
        </w:tc>
        <w:tc>
          <w:tcPr>
            <w:tcW w:w="1275" w:type="dxa"/>
            <w:tcBorders>
              <w:top w:val="nil"/>
              <w:left w:val="nil"/>
              <w:bottom w:val="single" w:sz="4" w:space="0" w:color="auto"/>
              <w:right w:val="single" w:sz="4" w:space="0" w:color="auto"/>
            </w:tcBorders>
            <w:vAlign w:val="center"/>
          </w:tcPr>
          <w:p w14:paraId="1ABE2F7A" w14:textId="77777777" w:rsidR="00E26F2A" w:rsidRPr="00CF48B0" w:rsidRDefault="00B56AAD">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0D301B63" w14:textId="77777777" w:rsidR="00E26F2A" w:rsidRPr="00CF48B0" w:rsidRDefault="00E26F2A">
            <w:pPr>
              <w:widowControl/>
              <w:jc w:val="left"/>
              <w:rPr>
                <w:kern w:val="0"/>
              </w:rPr>
            </w:pPr>
          </w:p>
        </w:tc>
      </w:tr>
      <w:tr w:rsidR="00CF48B0" w:rsidRPr="00CF48B0" w14:paraId="17C192F7" w14:textId="77777777">
        <w:trPr>
          <w:trHeight w:val="900"/>
        </w:trPr>
        <w:tc>
          <w:tcPr>
            <w:tcW w:w="219" w:type="dxa"/>
            <w:tcBorders>
              <w:top w:val="nil"/>
              <w:left w:val="single" w:sz="8" w:space="0" w:color="auto"/>
              <w:bottom w:val="nil"/>
              <w:right w:val="nil"/>
            </w:tcBorders>
            <w:vAlign w:val="center"/>
          </w:tcPr>
          <w:p w14:paraId="0FE644AE"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0FE587A7" w14:textId="77777777" w:rsidR="00E26F2A" w:rsidRPr="00CF48B0" w:rsidRDefault="00B56AAD">
            <w:pPr>
              <w:widowControl/>
              <w:jc w:val="center"/>
              <w:rPr>
                <w:kern w:val="0"/>
              </w:rPr>
            </w:pPr>
            <w:r w:rsidRPr="00CF48B0">
              <w:rPr>
                <w:kern w:val="0"/>
              </w:rPr>
              <w:t>(3)</w:t>
            </w:r>
          </w:p>
        </w:tc>
        <w:tc>
          <w:tcPr>
            <w:tcW w:w="2268" w:type="dxa"/>
            <w:tcBorders>
              <w:top w:val="single" w:sz="4" w:space="0" w:color="auto"/>
              <w:left w:val="nil"/>
              <w:bottom w:val="single" w:sz="4" w:space="0" w:color="auto"/>
              <w:right w:val="single" w:sz="8" w:space="0" w:color="auto"/>
            </w:tcBorders>
            <w:vAlign w:val="center"/>
          </w:tcPr>
          <w:p w14:paraId="7391CD3C" w14:textId="77777777" w:rsidR="00E26F2A" w:rsidRPr="00CF48B0" w:rsidRDefault="00B56AAD">
            <w:pPr>
              <w:widowControl/>
              <w:jc w:val="left"/>
              <w:rPr>
                <w:kern w:val="0"/>
              </w:rPr>
            </w:pPr>
            <w:r w:rsidRPr="00CF48B0">
              <w:rPr>
                <w:rFonts w:hint="eastAsia"/>
                <w:kern w:val="0"/>
              </w:rPr>
              <w:t>下水道総合地震対策事業</w:t>
            </w:r>
          </w:p>
        </w:tc>
        <w:tc>
          <w:tcPr>
            <w:tcW w:w="1275" w:type="dxa"/>
            <w:tcBorders>
              <w:top w:val="nil"/>
              <w:left w:val="nil"/>
              <w:bottom w:val="single" w:sz="4" w:space="0" w:color="auto"/>
              <w:right w:val="single" w:sz="4" w:space="0" w:color="auto"/>
            </w:tcBorders>
            <w:vAlign w:val="center"/>
          </w:tcPr>
          <w:p w14:paraId="3B7B6026"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7245445" w14:textId="77777777" w:rsidR="00E26F2A" w:rsidRPr="00CF48B0" w:rsidRDefault="00B56AAD">
            <w:pPr>
              <w:widowControl/>
              <w:jc w:val="left"/>
              <w:rPr>
                <w:kern w:val="0"/>
              </w:rPr>
            </w:pPr>
            <w:r w:rsidRPr="00CF48B0">
              <w:rPr>
                <w:rFonts w:hint="eastAsia"/>
                <w:kern w:val="0"/>
              </w:rPr>
              <w:t xml:space="preserve">　</w:t>
            </w:r>
          </w:p>
        </w:tc>
      </w:tr>
      <w:tr w:rsidR="00CF48B0" w:rsidRPr="00CF48B0" w14:paraId="718A2CEE" w14:textId="77777777">
        <w:trPr>
          <w:trHeight w:val="900"/>
        </w:trPr>
        <w:tc>
          <w:tcPr>
            <w:tcW w:w="219" w:type="dxa"/>
            <w:tcBorders>
              <w:top w:val="nil"/>
              <w:left w:val="single" w:sz="8" w:space="0" w:color="auto"/>
              <w:bottom w:val="nil"/>
              <w:right w:val="nil"/>
            </w:tcBorders>
            <w:vAlign w:val="center"/>
          </w:tcPr>
          <w:p w14:paraId="782FD489"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DF97E8F" w14:textId="77777777" w:rsidR="00E26F2A" w:rsidRPr="00CF48B0" w:rsidRDefault="00B56AAD">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47791847" w14:textId="77777777" w:rsidR="00E26F2A" w:rsidRPr="00CF48B0" w:rsidRDefault="00B56AAD">
            <w:pPr>
              <w:widowControl/>
              <w:jc w:val="left"/>
              <w:rPr>
                <w:kern w:val="0"/>
              </w:rPr>
            </w:pPr>
            <w:r w:rsidRPr="00CF48B0">
              <w:rPr>
                <w:rFonts w:hint="eastAsia"/>
                <w:kern w:val="0"/>
              </w:rPr>
              <w:t>合流式下水道緊急改善事業</w:t>
            </w:r>
          </w:p>
        </w:tc>
        <w:tc>
          <w:tcPr>
            <w:tcW w:w="1275" w:type="dxa"/>
            <w:tcBorders>
              <w:top w:val="nil"/>
              <w:left w:val="nil"/>
              <w:bottom w:val="single" w:sz="4" w:space="0" w:color="auto"/>
              <w:right w:val="single" w:sz="4" w:space="0" w:color="auto"/>
            </w:tcBorders>
            <w:vAlign w:val="center"/>
          </w:tcPr>
          <w:p w14:paraId="0BA53DF4"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D466B2B" w14:textId="77777777" w:rsidR="00E26F2A" w:rsidRPr="00CF48B0" w:rsidRDefault="00B56AAD">
            <w:pPr>
              <w:widowControl/>
              <w:jc w:val="left"/>
              <w:rPr>
                <w:kern w:val="0"/>
              </w:rPr>
            </w:pPr>
            <w:r w:rsidRPr="00CF48B0">
              <w:rPr>
                <w:rFonts w:hint="eastAsia"/>
                <w:kern w:val="0"/>
              </w:rPr>
              <w:t xml:space="preserve">　</w:t>
            </w:r>
          </w:p>
        </w:tc>
      </w:tr>
      <w:tr w:rsidR="00CF48B0" w:rsidRPr="00CF48B0" w14:paraId="52120A58" w14:textId="77777777">
        <w:trPr>
          <w:trHeight w:val="900"/>
        </w:trPr>
        <w:tc>
          <w:tcPr>
            <w:tcW w:w="219" w:type="dxa"/>
            <w:tcBorders>
              <w:top w:val="nil"/>
              <w:left w:val="single" w:sz="8" w:space="0" w:color="auto"/>
              <w:bottom w:val="nil"/>
              <w:right w:val="nil"/>
            </w:tcBorders>
            <w:vAlign w:val="center"/>
          </w:tcPr>
          <w:p w14:paraId="5CEA9E45"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FC6A7FE" w14:textId="77777777" w:rsidR="00E26F2A" w:rsidRPr="00CF48B0" w:rsidRDefault="00B56AAD">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73277677" w14:textId="77777777" w:rsidR="00E26F2A" w:rsidRPr="00CF48B0" w:rsidRDefault="00B56AAD">
            <w:pPr>
              <w:widowControl/>
              <w:jc w:val="left"/>
              <w:rPr>
                <w:kern w:val="0"/>
              </w:rPr>
            </w:pPr>
            <w:r w:rsidRPr="00CF48B0">
              <w:rPr>
                <w:rFonts w:hint="eastAsia"/>
                <w:kern w:val="0"/>
              </w:rPr>
              <w:t>都市水害対策共同事業</w:t>
            </w:r>
          </w:p>
        </w:tc>
        <w:tc>
          <w:tcPr>
            <w:tcW w:w="1275" w:type="dxa"/>
            <w:tcBorders>
              <w:top w:val="nil"/>
              <w:left w:val="nil"/>
              <w:bottom w:val="single" w:sz="4" w:space="0" w:color="auto"/>
              <w:right w:val="single" w:sz="4" w:space="0" w:color="auto"/>
            </w:tcBorders>
            <w:vAlign w:val="center"/>
          </w:tcPr>
          <w:p w14:paraId="4BF8A01A" w14:textId="77777777" w:rsidR="00E26F2A" w:rsidRPr="00CF48B0" w:rsidRDefault="00B56AAD">
            <w:pPr>
              <w:widowControl/>
              <w:jc w:val="center"/>
              <w:rPr>
                <w:kern w:val="0"/>
              </w:rPr>
            </w:pPr>
            <w:r w:rsidRPr="00CF48B0">
              <w:rPr>
                <w:rFonts w:hint="eastAsia"/>
                <w:kern w:val="0"/>
              </w:rPr>
              <w:t>○</w:t>
            </w:r>
          </w:p>
        </w:tc>
        <w:tc>
          <w:tcPr>
            <w:tcW w:w="4820" w:type="dxa"/>
            <w:vMerge w:val="restart"/>
            <w:tcBorders>
              <w:top w:val="nil"/>
              <w:left w:val="single" w:sz="4" w:space="0" w:color="auto"/>
              <w:bottom w:val="single" w:sz="4" w:space="0" w:color="000000"/>
              <w:right w:val="single" w:sz="8" w:space="0" w:color="auto"/>
            </w:tcBorders>
            <w:vAlign w:val="center"/>
          </w:tcPr>
          <w:p w14:paraId="1C22DC71" w14:textId="77777777" w:rsidR="00E26F2A" w:rsidRPr="00CF48B0" w:rsidRDefault="00B56AAD">
            <w:pPr>
              <w:widowControl/>
              <w:jc w:val="left"/>
              <w:rPr>
                <w:kern w:val="0"/>
              </w:rPr>
            </w:pPr>
            <w:r w:rsidRPr="00CF48B0">
              <w:rPr>
                <w:rFonts w:hint="eastAsia"/>
                <w:kern w:val="0"/>
              </w:rPr>
              <w:t>１箇所当たりの事業費が</w:t>
            </w:r>
            <w:r w:rsidRPr="00CF48B0">
              <w:rPr>
                <w:kern w:val="0"/>
              </w:rPr>
              <w:t>10</w:t>
            </w:r>
            <w:r w:rsidRPr="00CF48B0">
              <w:rPr>
                <w:rFonts w:hint="eastAsia"/>
                <w:kern w:val="0"/>
              </w:rPr>
              <w:t>億円以上の事業に限る。</w:t>
            </w:r>
          </w:p>
          <w:p w14:paraId="006F8A1C" w14:textId="77777777" w:rsidR="00E26F2A" w:rsidRPr="00CF48B0" w:rsidRDefault="00B56AAD">
            <w:pPr>
              <w:widowControl/>
              <w:jc w:val="left"/>
              <w:rPr>
                <w:kern w:val="0"/>
              </w:rPr>
            </w:pPr>
            <w:r w:rsidRPr="00CF48B0">
              <w:rPr>
                <w:rFonts w:hint="eastAsia"/>
                <w:kern w:val="0"/>
              </w:rPr>
              <w:t>また、下水道事業全体で算出した費用便益比を記載することができる。</w:t>
            </w:r>
          </w:p>
        </w:tc>
      </w:tr>
      <w:tr w:rsidR="00CF48B0" w:rsidRPr="00CF48B0" w14:paraId="5C166479" w14:textId="77777777">
        <w:trPr>
          <w:trHeight w:val="900"/>
        </w:trPr>
        <w:tc>
          <w:tcPr>
            <w:tcW w:w="219" w:type="dxa"/>
            <w:tcBorders>
              <w:top w:val="nil"/>
              <w:left w:val="single" w:sz="8" w:space="0" w:color="auto"/>
              <w:bottom w:val="nil"/>
              <w:right w:val="nil"/>
            </w:tcBorders>
            <w:vAlign w:val="center"/>
          </w:tcPr>
          <w:p w14:paraId="1923B853"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0A630BBE" w14:textId="77777777" w:rsidR="00E26F2A" w:rsidRPr="00CF48B0" w:rsidRDefault="00B56AAD">
            <w:pPr>
              <w:widowControl/>
              <w:jc w:val="center"/>
              <w:rPr>
                <w:kern w:val="0"/>
              </w:rPr>
            </w:pPr>
            <w:r w:rsidRPr="00CF48B0">
              <w:rPr>
                <w:kern w:val="0"/>
              </w:rPr>
              <w:t>(6)</w:t>
            </w:r>
          </w:p>
        </w:tc>
        <w:tc>
          <w:tcPr>
            <w:tcW w:w="2268" w:type="dxa"/>
            <w:tcBorders>
              <w:top w:val="nil"/>
              <w:left w:val="nil"/>
              <w:bottom w:val="single" w:sz="4" w:space="0" w:color="auto"/>
              <w:right w:val="single" w:sz="8" w:space="0" w:color="auto"/>
            </w:tcBorders>
            <w:vAlign w:val="center"/>
          </w:tcPr>
          <w:p w14:paraId="14C6255C" w14:textId="77777777" w:rsidR="00E26F2A" w:rsidRPr="00CF48B0" w:rsidRDefault="00B56AAD">
            <w:pPr>
              <w:widowControl/>
              <w:jc w:val="left"/>
              <w:rPr>
                <w:kern w:val="0"/>
              </w:rPr>
            </w:pPr>
            <w:r w:rsidRPr="00CF48B0">
              <w:rPr>
                <w:rFonts w:hint="eastAsia"/>
                <w:kern w:val="0"/>
              </w:rPr>
              <w:t>下水道整備推進重点化事業</w:t>
            </w:r>
          </w:p>
        </w:tc>
        <w:tc>
          <w:tcPr>
            <w:tcW w:w="1275" w:type="dxa"/>
            <w:tcBorders>
              <w:top w:val="nil"/>
              <w:left w:val="nil"/>
              <w:bottom w:val="single" w:sz="4" w:space="0" w:color="auto"/>
              <w:right w:val="single" w:sz="4" w:space="0" w:color="auto"/>
            </w:tcBorders>
            <w:vAlign w:val="center"/>
          </w:tcPr>
          <w:p w14:paraId="1093E9C8" w14:textId="77777777" w:rsidR="00E26F2A" w:rsidRPr="00CF48B0" w:rsidRDefault="00B56AAD">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157C4958" w14:textId="77777777" w:rsidR="00E26F2A" w:rsidRPr="00CF48B0" w:rsidRDefault="00E26F2A">
            <w:pPr>
              <w:widowControl/>
              <w:jc w:val="left"/>
              <w:rPr>
                <w:kern w:val="0"/>
              </w:rPr>
            </w:pPr>
          </w:p>
        </w:tc>
      </w:tr>
      <w:tr w:rsidR="00CF48B0" w:rsidRPr="00CF48B0" w14:paraId="0085DF69" w14:textId="77777777" w:rsidTr="000D1C9A">
        <w:trPr>
          <w:trHeight w:val="900"/>
        </w:trPr>
        <w:tc>
          <w:tcPr>
            <w:tcW w:w="219" w:type="dxa"/>
            <w:tcBorders>
              <w:top w:val="nil"/>
              <w:left w:val="single" w:sz="8" w:space="0" w:color="auto"/>
              <w:bottom w:val="nil"/>
              <w:right w:val="nil"/>
            </w:tcBorders>
            <w:vAlign w:val="center"/>
          </w:tcPr>
          <w:p w14:paraId="621955F0"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0102CC2E" w14:textId="77777777" w:rsidR="00E26F2A" w:rsidRPr="00CF48B0" w:rsidRDefault="00B56AAD">
            <w:pPr>
              <w:widowControl/>
              <w:jc w:val="center"/>
              <w:rPr>
                <w:kern w:val="0"/>
              </w:rPr>
            </w:pPr>
            <w:r w:rsidRPr="00CF48B0">
              <w:rPr>
                <w:kern w:val="0"/>
              </w:rPr>
              <w:t>(7)</w:t>
            </w:r>
          </w:p>
        </w:tc>
        <w:tc>
          <w:tcPr>
            <w:tcW w:w="2268" w:type="dxa"/>
            <w:tcBorders>
              <w:top w:val="nil"/>
              <w:left w:val="nil"/>
              <w:bottom w:val="single" w:sz="4" w:space="0" w:color="auto"/>
              <w:right w:val="single" w:sz="8" w:space="0" w:color="auto"/>
            </w:tcBorders>
            <w:vAlign w:val="center"/>
          </w:tcPr>
          <w:p w14:paraId="635FBB14" w14:textId="77777777" w:rsidR="00E26F2A" w:rsidRPr="00CF48B0" w:rsidRDefault="00B56AAD">
            <w:pPr>
              <w:widowControl/>
              <w:jc w:val="left"/>
              <w:rPr>
                <w:kern w:val="0"/>
              </w:rPr>
            </w:pPr>
            <w:r w:rsidRPr="00CF48B0">
              <w:rPr>
                <w:rFonts w:hint="eastAsia"/>
                <w:kern w:val="0"/>
              </w:rPr>
              <w:t>下水道ストックマネジメント支援制度</w:t>
            </w:r>
          </w:p>
        </w:tc>
        <w:tc>
          <w:tcPr>
            <w:tcW w:w="1275" w:type="dxa"/>
            <w:tcBorders>
              <w:top w:val="nil"/>
              <w:left w:val="nil"/>
              <w:bottom w:val="single" w:sz="4" w:space="0" w:color="auto"/>
              <w:right w:val="single" w:sz="4" w:space="0" w:color="auto"/>
            </w:tcBorders>
            <w:vAlign w:val="center"/>
          </w:tcPr>
          <w:p w14:paraId="6A98DB36" w14:textId="77777777" w:rsidR="00E26F2A" w:rsidRPr="00CF48B0" w:rsidRDefault="00B56AAD">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51E8FF8" w14:textId="77777777" w:rsidR="00E26F2A" w:rsidRPr="00CF48B0" w:rsidRDefault="00B56AAD">
            <w:pPr>
              <w:widowControl/>
              <w:jc w:val="left"/>
              <w:rPr>
                <w:kern w:val="0"/>
              </w:rPr>
            </w:pPr>
            <w:r w:rsidRPr="00CF48B0">
              <w:rPr>
                <w:rFonts w:hint="eastAsia"/>
                <w:kern w:val="0"/>
              </w:rPr>
              <w:t xml:space="preserve">　</w:t>
            </w:r>
          </w:p>
        </w:tc>
      </w:tr>
      <w:tr w:rsidR="00CF48B0" w:rsidRPr="00CF48B0" w14:paraId="21321133" w14:textId="77777777" w:rsidTr="000D1C9A">
        <w:trPr>
          <w:trHeight w:val="900"/>
        </w:trPr>
        <w:tc>
          <w:tcPr>
            <w:tcW w:w="219" w:type="dxa"/>
            <w:tcBorders>
              <w:top w:val="nil"/>
              <w:left w:val="single" w:sz="8" w:space="0" w:color="auto"/>
              <w:bottom w:val="nil"/>
              <w:right w:val="single" w:sz="4" w:space="0" w:color="auto"/>
            </w:tcBorders>
            <w:vAlign w:val="center"/>
          </w:tcPr>
          <w:p w14:paraId="2AD8691B"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B44FFDC"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(9)</w:t>
            </w:r>
          </w:p>
        </w:tc>
        <w:tc>
          <w:tcPr>
            <w:tcW w:w="2268" w:type="dxa"/>
            <w:tcBorders>
              <w:top w:val="single" w:sz="4" w:space="0" w:color="auto"/>
              <w:left w:val="nil"/>
              <w:bottom w:val="single" w:sz="4" w:space="0" w:color="auto"/>
              <w:right w:val="single" w:sz="4" w:space="0" w:color="auto"/>
            </w:tcBorders>
            <w:vAlign w:val="center"/>
          </w:tcPr>
          <w:p w14:paraId="3118721A" w14:textId="77777777" w:rsidR="00E26F2A" w:rsidRPr="00CF48B0" w:rsidRDefault="00B56AAD">
            <w:pPr>
              <w:widowControl/>
              <w:jc w:val="left"/>
              <w:rPr>
                <w:rFonts w:ascii="ＭＳ 明朝" w:eastAsia="ＭＳ 明朝" w:hAnsi="ＭＳ 明朝"/>
                <w:kern w:val="0"/>
              </w:rPr>
            </w:pPr>
            <w:r w:rsidRPr="00CF48B0">
              <w:rPr>
                <w:rFonts w:ascii="ＭＳ 明朝" w:eastAsia="ＭＳ 明朝" w:hAnsi="ＭＳ 明朝" w:hint="eastAsia"/>
                <w:kern w:val="0"/>
              </w:rPr>
              <w:t>下水道広域化推進総合事業</w:t>
            </w:r>
          </w:p>
        </w:tc>
        <w:tc>
          <w:tcPr>
            <w:tcW w:w="1275" w:type="dxa"/>
            <w:tcBorders>
              <w:top w:val="nil"/>
              <w:left w:val="nil"/>
              <w:bottom w:val="single" w:sz="4" w:space="0" w:color="auto"/>
              <w:right w:val="single" w:sz="4" w:space="0" w:color="auto"/>
            </w:tcBorders>
            <w:vAlign w:val="center"/>
          </w:tcPr>
          <w:p w14:paraId="11DE2312" w14:textId="77777777" w:rsidR="00E26F2A" w:rsidRPr="00CF48B0" w:rsidRDefault="00B56AAD">
            <w:pPr>
              <w:widowControl/>
              <w:jc w:val="center"/>
              <w:rPr>
                <w:kern w:val="0"/>
              </w:rPr>
            </w:pPr>
            <w:r w:rsidRPr="00CF48B0">
              <w:rPr>
                <w:rFonts w:hint="eastAsia"/>
                <w:kern w:val="0"/>
              </w:rPr>
              <w:t>○</w:t>
            </w:r>
          </w:p>
        </w:tc>
        <w:tc>
          <w:tcPr>
            <w:tcW w:w="4820" w:type="dxa"/>
            <w:vMerge w:val="restart"/>
            <w:tcBorders>
              <w:top w:val="nil"/>
              <w:left w:val="single" w:sz="4" w:space="0" w:color="auto"/>
              <w:right w:val="single" w:sz="8" w:space="0" w:color="auto"/>
            </w:tcBorders>
            <w:vAlign w:val="center"/>
          </w:tcPr>
          <w:p w14:paraId="11F411EE" w14:textId="77777777" w:rsidR="00E26F2A" w:rsidRPr="00CF48B0" w:rsidRDefault="00B56AAD">
            <w:pPr>
              <w:widowControl/>
              <w:jc w:val="left"/>
              <w:rPr>
                <w:kern w:val="0"/>
              </w:rPr>
            </w:pPr>
            <w:r w:rsidRPr="00CF48B0">
              <w:rPr>
                <w:rFonts w:hint="eastAsia"/>
                <w:kern w:val="0"/>
              </w:rPr>
              <w:t>１箇所当たりの事業費が</w:t>
            </w:r>
            <w:r w:rsidRPr="00CF48B0">
              <w:rPr>
                <w:kern w:val="0"/>
              </w:rPr>
              <w:t>10</w:t>
            </w:r>
            <w:r w:rsidRPr="00CF48B0">
              <w:rPr>
                <w:rFonts w:hint="eastAsia"/>
                <w:kern w:val="0"/>
              </w:rPr>
              <w:t>億円以上の事業に限る。</w:t>
            </w:r>
          </w:p>
          <w:p w14:paraId="5B608744" w14:textId="77777777" w:rsidR="00E26F2A" w:rsidRPr="00CF48B0" w:rsidRDefault="00B56AAD">
            <w:pPr>
              <w:widowControl/>
              <w:jc w:val="left"/>
              <w:rPr>
                <w:kern w:val="0"/>
              </w:rPr>
            </w:pPr>
            <w:r w:rsidRPr="00CF48B0">
              <w:rPr>
                <w:rFonts w:hint="eastAsia"/>
                <w:kern w:val="0"/>
              </w:rPr>
              <w:t>また、下水道事業全体で算出した費用便益比を記載することができる。</w:t>
            </w:r>
          </w:p>
        </w:tc>
      </w:tr>
      <w:tr w:rsidR="00CF48B0" w:rsidRPr="00CF48B0" w14:paraId="2DBB89DD" w14:textId="77777777">
        <w:trPr>
          <w:trHeight w:val="900"/>
        </w:trPr>
        <w:tc>
          <w:tcPr>
            <w:tcW w:w="219" w:type="dxa"/>
            <w:tcBorders>
              <w:top w:val="nil"/>
              <w:left w:val="single" w:sz="8" w:space="0" w:color="auto"/>
              <w:bottom w:val="nil"/>
              <w:right w:val="single" w:sz="4" w:space="0" w:color="auto"/>
            </w:tcBorders>
            <w:vAlign w:val="center"/>
          </w:tcPr>
          <w:p w14:paraId="18CA8EAC"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DD0185B"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(10)</w:t>
            </w:r>
          </w:p>
        </w:tc>
        <w:tc>
          <w:tcPr>
            <w:tcW w:w="2268" w:type="dxa"/>
            <w:tcBorders>
              <w:top w:val="nil"/>
              <w:left w:val="nil"/>
              <w:bottom w:val="single" w:sz="4" w:space="0" w:color="auto"/>
              <w:right w:val="single" w:sz="4" w:space="0" w:color="auto"/>
            </w:tcBorders>
            <w:vAlign w:val="center"/>
          </w:tcPr>
          <w:p w14:paraId="2343138E" w14:textId="77777777" w:rsidR="00E26F2A" w:rsidRPr="00CF48B0" w:rsidRDefault="00B56AAD">
            <w:pPr>
              <w:widowControl/>
              <w:jc w:val="left"/>
              <w:rPr>
                <w:rFonts w:ascii="ＭＳ 明朝" w:eastAsia="ＭＳ 明朝" w:hAnsi="ＭＳ 明朝"/>
                <w:kern w:val="0"/>
              </w:rPr>
            </w:pPr>
            <w:r w:rsidRPr="00CF48B0">
              <w:rPr>
                <w:rFonts w:ascii="ＭＳ 明朝" w:eastAsia="ＭＳ 明朝" w:hAnsi="ＭＳ 明朝" w:hint="eastAsia"/>
                <w:kern w:val="0"/>
              </w:rPr>
              <w:t>下水道リノベーション推進総合事業</w:t>
            </w:r>
          </w:p>
        </w:tc>
        <w:tc>
          <w:tcPr>
            <w:tcW w:w="1275" w:type="dxa"/>
            <w:tcBorders>
              <w:top w:val="nil"/>
              <w:left w:val="nil"/>
              <w:bottom w:val="single" w:sz="4" w:space="0" w:color="auto"/>
              <w:right w:val="single" w:sz="4" w:space="0" w:color="auto"/>
            </w:tcBorders>
            <w:vAlign w:val="center"/>
          </w:tcPr>
          <w:p w14:paraId="5F5206C6" w14:textId="77777777" w:rsidR="00E26F2A" w:rsidRPr="00CF48B0" w:rsidRDefault="00B56AAD">
            <w:pPr>
              <w:widowControl/>
              <w:jc w:val="center"/>
              <w:rPr>
                <w:kern w:val="0"/>
              </w:rPr>
            </w:pPr>
            <w:r w:rsidRPr="00CF48B0">
              <w:rPr>
                <w:rFonts w:hint="eastAsia"/>
                <w:kern w:val="0"/>
              </w:rPr>
              <w:t>○</w:t>
            </w:r>
          </w:p>
        </w:tc>
        <w:tc>
          <w:tcPr>
            <w:tcW w:w="4820" w:type="dxa"/>
            <w:vMerge/>
            <w:tcBorders>
              <w:left w:val="single" w:sz="4" w:space="0" w:color="auto"/>
              <w:right w:val="single" w:sz="8" w:space="0" w:color="auto"/>
            </w:tcBorders>
            <w:vAlign w:val="center"/>
          </w:tcPr>
          <w:p w14:paraId="68DAD21D" w14:textId="77777777" w:rsidR="00E26F2A" w:rsidRPr="00CF48B0" w:rsidRDefault="00E26F2A">
            <w:pPr>
              <w:widowControl/>
              <w:jc w:val="left"/>
              <w:rPr>
                <w:kern w:val="0"/>
              </w:rPr>
            </w:pPr>
          </w:p>
        </w:tc>
      </w:tr>
      <w:tr w:rsidR="00CF48B0" w:rsidRPr="00CF48B0" w14:paraId="20A7496D" w14:textId="77777777">
        <w:trPr>
          <w:trHeight w:val="900"/>
        </w:trPr>
        <w:tc>
          <w:tcPr>
            <w:tcW w:w="219" w:type="dxa"/>
            <w:tcBorders>
              <w:top w:val="nil"/>
              <w:left w:val="single" w:sz="8" w:space="0" w:color="auto"/>
              <w:bottom w:val="nil"/>
              <w:right w:val="single" w:sz="4" w:space="0" w:color="auto"/>
            </w:tcBorders>
            <w:vAlign w:val="center"/>
          </w:tcPr>
          <w:p w14:paraId="0EA4A946"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DFE8891"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(11)</w:t>
            </w:r>
          </w:p>
        </w:tc>
        <w:tc>
          <w:tcPr>
            <w:tcW w:w="2268" w:type="dxa"/>
            <w:tcBorders>
              <w:top w:val="nil"/>
              <w:left w:val="nil"/>
              <w:bottom w:val="single" w:sz="4" w:space="0" w:color="auto"/>
              <w:right w:val="single" w:sz="4" w:space="0" w:color="auto"/>
            </w:tcBorders>
            <w:vAlign w:val="center"/>
          </w:tcPr>
          <w:p w14:paraId="08CA0DFA" w14:textId="77777777" w:rsidR="00E26F2A" w:rsidRPr="00CF48B0" w:rsidRDefault="00B56AAD">
            <w:pPr>
              <w:widowControl/>
              <w:jc w:val="left"/>
              <w:rPr>
                <w:rFonts w:ascii="ＭＳ 明朝" w:eastAsia="ＭＳ 明朝" w:hAnsi="ＭＳ 明朝"/>
                <w:kern w:val="0"/>
              </w:rPr>
            </w:pPr>
            <w:r w:rsidRPr="00CF48B0">
              <w:rPr>
                <w:rFonts w:ascii="ＭＳ 明朝" w:eastAsia="ＭＳ 明朝" w:hAnsi="ＭＳ 明朝" w:hint="eastAsia"/>
                <w:kern w:val="0"/>
              </w:rPr>
              <w:t>新世代下水道支援事業制度</w:t>
            </w:r>
          </w:p>
        </w:tc>
        <w:tc>
          <w:tcPr>
            <w:tcW w:w="1275" w:type="dxa"/>
            <w:tcBorders>
              <w:top w:val="nil"/>
              <w:left w:val="nil"/>
              <w:bottom w:val="single" w:sz="4" w:space="0" w:color="auto"/>
              <w:right w:val="single" w:sz="4" w:space="0" w:color="auto"/>
            </w:tcBorders>
            <w:vAlign w:val="center"/>
          </w:tcPr>
          <w:p w14:paraId="4A86E77E" w14:textId="77777777" w:rsidR="00E26F2A" w:rsidRPr="00CF48B0" w:rsidRDefault="00B56AAD">
            <w:pPr>
              <w:widowControl/>
              <w:jc w:val="center"/>
              <w:rPr>
                <w:kern w:val="0"/>
              </w:rPr>
            </w:pPr>
            <w:r w:rsidRPr="00CF48B0">
              <w:rPr>
                <w:rFonts w:hint="eastAsia"/>
                <w:kern w:val="0"/>
              </w:rPr>
              <w:t>○</w:t>
            </w:r>
          </w:p>
        </w:tc>
        <w:tc>
          <w:tcPr>
            <w:tcW w:w="4820" w:type="dxa"/>
            <w:vMerge/>
            <w:tcBorders>
              <w:left w:val="single" w:sz="4" w:space="0" w:color="auto"/>
              <w:bottom w:val="single" w:sz="4" w:space="0" w:color="auto"/>
              <w:right w:val="single" w:sz="8" w:space="0" w:color="auto"/>
            </w:tcBorders>
            <w:vAlign w:val="center"/>
          </w:tcPr>
          <w:p w14:paraId="346BA50A" w14:textId="77777777" w:rsidR="00E26F2A" w:rsidRPr="00CF48B0" w:rsidRDefault="00E26F2A">
            <w:pPr>
              <w:widowControl/>
              <w:jc w:val="left"/>
              <w:rPr>
                <w:kern w:val="0"/>
              </w:rPr>
            </w:pPr>
          </w:p>
        </w:tc>
      </w:tr>
      <w:tr w:rsidR="00CF48B0" w:rsidRPr="00CF48B0" w14:paraId="2A661BE7" w14:textId="77777777">
        <w:trPr>
          <w:trHeight w:val="900"/>
        </w:trPr>
        <w:tc>
          <w:tcPr>
            <w:tcW w:w="219" w:type="dxa"/>
            <w:tcBorders>
              <w:top w:val="nil"/>
              <w:left w:val="single" w:sz="8" w:space="0" w:color="auto"/>
              <w:bottom w:val="nil"/>
              <w:right w:val="single" w:sz="4" w:space="0" w:color="auto"/>
            </w:tcBorders>
            <w:vAlign w:val="center"/>
          </w:tcPr>
          <w:p w14:paraId="4CB89770"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0969068"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(12)</w:t>
            </w:r>
          </w:p>
        </w:tc>
        <w:tc>
          <w:tcPr>
            <w:tcW w:w="2268" w:type="dxa"/>
            <w:tcBorders>
              <w:top w:val="nil"/>
              <w:left w:val="nil"/>
              <w:bottom w:val="single" w:sz="4" w:space="0" w:color="auto"/>
              <w:right w:val="single" w:sz="4" w:space="0" w:color="auto"/>
            </w:tcBorders>
            <w:vAlign w:val="center"/>
          </w:tcPr>
          <w:p w14:paraId="0B2ED521" w14:textId="77777777" w:rsidR="00E26F2A" w:rsidRPr="00CF48B0" w:rsidRDefault="00B56AAD">
            <w:pPr>
              <w:widowControl/>
              <w:jc w:val="left"/>
              <w:rPr>
                <w:rFonts w:ascii="ＭＳ 明朝" w:eastAsia="ＭＳ 明朝" w:hAnsi="ＭＳ 明朝"/>
                <w:kern w:val="0"/>
              </w:rPr>
            </w:pPr>
            <w:r w:rsidRPr="00CF48B0">
              <w:rPr>
                <w:rFonts w:ascii="ＭＳ 明朝" w:eastAsia="ＭＳ 明朝" w:hAnsi="ＭＳ 明朝" w:hint="eastAsia"/>
                <w:kern w:val="0"/>
              </w:rPr>
              <w:t>下水道地域活力向上計画策定事業</w:t>
            </w:r>
          </w:p>
        </w:tc>
        <w:tc>
          <w:tcPr>
            <w:tcW w:w="1275" w:type="dxa"/>
            <w:tcBorders>
              <w:top w:val="nil"/>
              <w:left w:val="nil"/>
              <w:bottom w:val="single" w:sz="4" w:space="0" w:color="auto"/>
              <w:right w:val="single" w:sz="4" w:space="0" w:color="auto"/>
            </w:tcBorders>
            <w:vAlign w:val="center"/>
          </w:tcPr>
          <w:p w14:paraId="1EB30352" w14:textId="77777777" w:rsidR="00E26F2A" w:rsidRPr="00CF48B0" w:rsidRDefault="00B56AAD">
            <w:pPr>
              <w:widowControl/>
              <w:jc w:val="center"/>
              <w:rPr>
                <w:kern w:val="0"/>
              </w:rPr>
            </w:pPr>
            <w:r w:rsidRPr="00CF48B0">
              <w:rPr>
                <w:rFonts w:hint="eastAsia"/>
                <w:kern w:val="0"/>
              </w:rPr>
              <w:t>×</w:t>
            </w:r>
          </w:p>
        </w:tc>
        <w:tc>
          <w:tcPr>
            <w:tcW w:w="4820" w:type="dxa"/>
            <w:tcBorders>
              <w:top w:val="single" w:sz="4" w:space="0" w:color="auto"/>
              <w:left w:val="single" w:sz="4" w:space="0" w:color="auto"/>
              <w:bottom w:val="single" w:sz="4" w:space="0" w:color="auto"/>
              <w:right w:val="single" w:sz="8" w:space="0" w:color="auto"/>
            </w:tcBorders>
            <w:vAlign w:val="center"/>
          </w:tcPr>
          <w:p w14:paraId="54931A55" w14:textId="77777777" w:rsidR="00E26F2A" w:rsidRPr="00CF48B0" w:rsidRDefault="00E26F2A">
            <w:pPr>
              <w:widowControl/>
              <w:jc w:val="left"/>
              <w:rPr>
                <w:kern w:val="0"/>
              </w:rPr>
            </w:pPr>
          </w:p>
        </w:tc>
      </w:tr>
      <w:tr w:rsidR="00CF48B0" w:rsidRPr="00CF48B0" w14:paraId="733A69A0" w14:textId="77777777">
        <w:trPr>
          <w:trHeight w:val="900"/>
        </w:trPr>
        <w:tc>
          <w:tcPr>
            <w:tcW w:w="219" w:type="dxa"/>
            <w:tcBorders>
              <w:top w:val="nil"/>
              <w:left w:val="single" w:sz="8" w:space="0" w:color="auto"/>
              <w:bottom w:val="nil"/>
              <w:right w:val="single" w:sz="4" w:space="0" w:color="auto"/>
            </w:tcBorders>
            <w:vAlign w:val="center"/>
          </w:tcPr>
          <w:p w14:paraId="2A492B69" w14:textId="77777777" w:rsidR="00E26F2A" w:rsidRPr="00CF48B0" w:rsidRDefault="00B56AAD">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413215A"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(13)</w:t>
            </w:r>
          </w:p>
        </w:tc>
        <w:tc>
          <w:tcPr>
            <w:tcW w:w="2268" w:type="dxa"/>
            <w:tcBorders>
              <w:top w:val="nil"/>
              <w:left w:val="nil"/>
              <w:bottom w:val="single" w:sz="4" w:space="0" w:color="auto"/>
              <w:right w:val="single" w:sz="4" w:space="0" w:color="auto"/>
            </w:tcBorders>
            <w:vAlign w:val="center"/>
          </w:tcPr>
          <w:p w14:paraId="7CF35B19" w14:textId="77777777" w:rsidR="00E26F2A" w:rsidRPr="00CF48B0" w:rsidRDefault="00B56AAD">
            <w:pPr>
              <w:widowControl/>
              <w:jc w:val="left"/>
              <w:rPr>
                <w:rFonts w:ascii="ＭＳ 明朝" w:eastAsia="ＭＳ 明朝" w:hAnsi="ＭＳ 明朝"/>
                <w:kern w:val="0"/>
              </w:rPr>
            </w:pPr>
            <w:r w:rsidRPr="00CF48B0">
              <w:rPr>
                <w:rFonts w:ascii="ＭＳ 明朝" w:eastAsia="ＭＳ 明朝" w:hAnsi="ＭＳ 明朝" w:hint="eastAsia"/>
                <w:kern w:val="0"/>
              </w:rPr>
              <w:t>下水道民間活力導入促進事業</w:t>
            </w:r>
          </w:p>
        </w:tc>
        <w:tc>
          <w:tcPr>
            <w:tcW w:w="1275" w:type="dxa"/>
            <w:tcBorders>
              <w:top w:val="nil"/>
              <w:left w:val="nil"/>
              <w:bottom w:val="single" w:sz="4" w:space="0" w:color="auto"/>
              <w:right w:val="single" w:sz="4" w:space="0" w:color="auto"/>
            </w:tcBorders>
            <w:vAlign w:val="center"/>
          </w:tcPr>
          <w:p w14:paraId="1EFAD362" w14:textId="77777777" w:rsidR="00E26F2A" w:rsidRPr="00CF48B0" w:rsidRDefault="00B56AAD">
            <w:pPr>
              <w:widowControl/>
              <w:jc w:val="center"/>
              <w:rPr>
                <w:kern w:val="0"/>
              </w:rPr>
            </w:pPr>
            <w:r w:rsidRPr="00CF48B0">
              <w:rPr>
                <w:rFonts w:hint="eastAsia"/>
                <w:kern w:val="0"/>
              </w:rPr>
              <w:t>×</w:t>
            </w:r>
          </w:p>
        </w:tc>
        <w:tc>
          <w:tcPr>
            <w:tcW w:w="4820" w:type="dxa"/>
            <w:tcBorders>
              <w:top w:val="single" w:sz="4" w:space="0" w:color="auto"/>
              <w:left w:val="single" w:sz="4" w:space="0" w:color="auto"/>
              <w:bottom w:val="single" w:sz="4" w:space="0" w:color="000000"/>
              <w:right w:val="single" w:sz="8" w:space="0" w:color="auto"/>
            </w:tcBorders>
            <w:vAlign w:val="center"/>
          </w:tcPr>
          <w:p w14:paraId="178C0F7A" w14:textId="77777777" w:rsidR="00E26F2A" w:rsidRPr="00CF48B0" w:rsidRDefault="00E26F2A">
            <w:pPr>
              <w:widowControl/>
              <w:jc w:val="left"/>
              <w:rPr>
                <w:kern w:val="0"/>
              </w:rPr>
            </w:pPr>
          </w:p>
        </w:tc>
      </w:tr>
      <w:tr w:rsidR="00CF48B0" w:rsidRPr="00CF48B0" w14:paraId="29352EAF" w14:textId="77777777">
        <w:trPr>
          <w:trHeight w:val="900"/>
        </w:trPr>
        <w:tc>
          <w:tcPr>
            <w:tcW w:w="219" w:type="dxa"/>
            <w:tcBorders>
              <w:top w:val="nil"/>
              <w:left w:val="single" w:sz="8" w:space="0" w:color="auto"/>
              <w:bottom w:val="nil"/>
              <w:right w:val="single" w:sz="4" w:space="0" w:color="auto"/>
            </w:tcBorders>
            <w:vAlign w:val="center"/>
          </w:tcPr>
          <w:p w14:paraId="5EF97CFD" w14:textId="77777777" w:rsidR="00955224" w:rsidRPr="00CF48B0" w:rsidRDefault="00955224" w:rsidP="00955224">
            <w:pPr>
              <w:widowControl/>
              <w:jc w:val="left"/>
              <w:rPr>
                <w:kern w:val="0"/>
              </w:rPr>
            </w:pPr>
          </w:p>
        </w:tc>
        <w:tc>
          <w:tcPr>
            <w:tcW w:w="764" w:type="dxa"/>
            <w:tcBorders>
              <w:top w:val="nil"/>
              <w:left w:val="single" w:sz="4" w:space="0" w:color="auto"/>
              <w:bottom w:val="single" w:sz="4" w:space="0" w:color="auto"/>
              <w:right w:val="nil"/>
            </w:tcBorders>
            <w:vAlign w:val="center"/>
          </w:tcPr>
          <w:p w14:paraId="243CD30C" w14:textId="7715C5C6" w:rsidR="00955224" w:rsidRPr="00CF48B0" w:rsidRDefault="00955224" w:rsidP="00955224">
            <w:pPr>
              <w:widowControl/>
              <w:jc w:val="center"/>
              <w:rPr>
                <w:rFonts w:ascii="ＭＳ 明朝" w:eastAsia="ＭＳ 明朝" w:hAnsi="ＭＳ 明朝"/>
                <w:kern w:val="0"/>
                <w:u w:val="single"/>
              </w:rPr>
            </w:pPr>
            <w:r w:rsidRPr="00CF48B0">
              <w:rPr>
                <w:rFonts w:ascii="ＭＳ 明朝" w:eastAsia="ＭＳ 明朝" w:hAnsi="ＭＳ 明朝"/>
                <w:kern w:val="0"/>
              </w:rPr>
              <w:t>(14)</w:t>
            </w:r>
          </w:p>
        </w:tc>
        <w:tc>
          <w:tcPr>
            <w:tcW w:w="2268" w:type="dxa"/>
            <w:tcBorders>
              <w:top w:val="nil"/>
              <w:left w:val="nil"/>
              <w:bottom w:val="single" w:sz="4" w:space="0" w:color="auto"/>
              <w:right w:val="single" w:sz="4" w:space="0" w:color="auto"/>
            </w:tcBorders>
            <w:vAlign w:val="center"/>
          </w:tcPr>
          <w:p w14:paraId="4C7944BB" w14:textId="19514587" w:rsidR="00955224" w:rsidRPr="00CF48B0" w:rsidRDefault="00955224" w:rsidP="00955224">
            <w:pPr>
              <w:widowControl/>
              <w:jc w:val="left"/>
              <w:rPr>
                <w:rFonts w:ascii="ＭＳ 明朝" w:eastAsia="ＭＳ 明朝" w:hAnsi="ＭＳ 明朝"/>
                <w:kern w:val="0"/>
                <w:u w:val="single"/>
              </w:rPr>
            </w:pPr>
            <w:r w:rsidRPr="00CF48B0">
              <w:rPr>
                <w:rFonts w:hint="eastAsia"/>
                <w:kern w:val="0"/>
                <w:sz w:val="21"/>
              </w:rPr>
              <w:t>内水浸水リスクマネジメント推進事業</w:t>
            </w:r>
          </w:p>
        </w:tc>
        <w:tc>
          <w:tcPr>
            <w:tcW w:w="1275" w:type="dxa"/>
            <w:tcBorders>
              <w:top w:val="nil"/>
              <w:left w:val="nil"/>
              <w:bottom w:val="single" w:sz="4" w:space="0" w:color="auto"/>
              <w:right w:val="single" w:sz="4" w:space="0" w:color="auto"/>
            </w:tcBorders>
            <w:vAlign w:val="center"/>
          </w:tcPr>
          <w:p w14:paraId="634E9DD0" w14:textId="5DE5049D" w:rsidR="00955224" w:rsidRPr="00CF48B0" w:rsidRDefault="00955224" w:rsidP="00955224">
            <w:pPr>
              <w:widowControl/>
              <w:jc w:val="center"/>
              <w:rPr>
                <w:kern w:val="0"/>
                <w:u w:val="single"/>
              </w:rPr>
            </w:pPr>
            <w:r w:rsidRPr="00CF48B0">
              <w:rPr>
                <w:rFonts w:hint="eastAsia"/>
                <w:kern w:val="0"/>
                <w:sz w:val="21"/>
              </w:rPr>
              <w:t>×</w:t>
            </w:r>
          </w:p>
        </w:tc>
        <w:tc>
          <w:tcPr>
            <w:tcW w:w="4820" w:type="dxa"/>
            <w:tcBorders>
              <w:top w:val="single" w:sz="4" w:space="0" w:color="auto"/>
              <w:left w:val="single" w:sz="4" w:space="0" w:color="auto"/>
              <w:bottom w:val="single" w:sz="4" w:space="0" w:color="000000"/>
              <w:right w:val="single" w:sz="8" w:space="0" w:color="auto"/>
            </w:tcBorders>
            <w:vAlign w:val="center"/>
          </w:tcPr>
          <w:p w14:paraId="5A091345" w14:textId="77777777" w:rsidR="00955224" w:rsidRPr="00CF48B0" w:rsidRDefault="00955224" w:rsidP="00955224">
            <w:pPr>
              <w:widowControl/>
              <w:jc w:val="left"/>
              <w:rPr>
                <w:kern w:val="0"/>
              </w:rPr>
            </w:pPr>
          </w:p>
        </w:tc>
      </w:tr>
      <w:tr w:rsidR="00CF48B0" w:rsidRPr="00CF48B0" w14:paraId="53B5E6DD" w14:textId="77777777">
        <w:trPr>
          <w:trHeight w:val="900"/>
        </w:trPr>
        <w:tc>
          <w:tcPr>
            <w:tcW w:w="219" w:type="dxa"/>
            <w:tcBorders>
              <w:top w:val="nil"/>
              <w:left w:val="single" w:sz="8" w:space="0" w:color="auto"/>
              <w:bottom w:val="nil"/>
              <w:right w:val="single" w:sz="4" w:space="0" w:color="auto"/>
            </w:tcBorders>
            <w:vAlign w:val="center"/>
          </w:tcPr>
          <w:p w14:paraId="0336BCED" w14:textId="77777777" w:rsidR="00B73E33" w:rsidRPr="00CF48B0" w:rsidRDefault="00B73E33" w:rsidP="00B73E33">
            <w:pPr>
              <w:widowControl/>
              <w:jc w:val="left"/>
              <w:rPr>
                <w:kern w:val="0"/>
              </w:rPr>
            </w:pPr>
          </w:p>
        </w:tc>
        <w:tc>
          <w:tcPr>
            <w:tcW w:w="764" w:type="dxa"/>
            <w:tcBorders>
              <w:top w:val="nil"/>
              <w:left w:val="single" w:sz="4" w:space="0" w:color="auto"/>
              <w:bottom w:val="single" w:sz="4" w:space="0" w:color="auto"/>
              <w:right w:val="nil"/>
            </w:tcBorders>
            <w:vAlign w:val="center"/>
          </w:tcPr>
          <w:p w14:paraId="65FA7A94" w14:textId="55DA47C9" w:rsidR="00B73E33" w:rsidRPr="00CF48B0" w:rsidRDefault="00B73E33" w:rsidP="00B73E33">
            <w:pPr>
              <w:widowControl/>
              <w:jc w:val="center"/>
              <w:rPr>
                <w:rFonts w:ascii="ＭＳ 明朝" w:eastAsia="ＭＳ 明朝" w:hAnsi="ＭＳ 明朝"/>
                <w:kern w:val="0"/>
                <w:u w:val="single"/>
              </w:rPr>
            </w:pPr>
            <w:r w:rsidRPr="00CF48B0">
              <w:rPr>
                <w:rFonts w:ascii="ＭＳ 明朝" w:eastAsia="ＭＳ 明朝" w:hAnsi="ＭＳ 明朝"/>
                <w:kern w:val="0"/>
              </w:rPr>
              <w:t>(1</w:t>
            </w:r>
            <w:r w:rsidRPr="00CF48B0">
              <w:rPr>
                <w:rFonts w:ascii="ＭＳ 明朝" w:eastAsia="ＭＳ 明朝" w:hAnsi="ＭＳ 明朝" w:hint="eastAsia"/>
                <w:kern w:val="0"/>
              </w:rPr>
              <w:t>5</w:t>
            </w:r>
            <w:r w:rsidRPr="00CF48B0">
              <w:rPr>
                <w:rFonts w:ascii="ＭＳ 明朝" w:eastAsia="ＭＳ 明朝" w:hAnsi="ＭＳ 明朝"/>
                <w:kern w:val="0"/>
              </w:rPr>
              <w:t>)</w:t>
            </w:r>
          </w:p>
        </w:tc>
        <w:tc>
          <w:tcPr>
            <w:tcW w:w="2268" w:type="dxa"/>
            <w:tcBorders>
              <w:top w:val="nil"/>
              <w:left w:val="nil"/>
              <w:bottom w:val="single" w:sz="4" w:space="0" w:color="auto"/>
              <w:right w:val="single" w:sz="4" w:space="0" w:color="auto"/>
            </w:tcBorders>
            <w:vAlign w:val="center"/>
          </w:tcPr>
          <w:p w14:paraId="553D7F98" w14:textId="625E00FB" w:rsidR="00B73E33" w:rsidRPr="00CF48B0" w:rsidRDefault="00B73E33" w:rsidP="00B73E33">
            <w:pPr>
              <w:widowControl/>
              <w:jc w:val="left"/>
              <w:rPr>
                <w:rFonts w:ascii="ＭＳ 明朝" w:eastAsia="ＭＳ 明朝" w:hAnsi="ＭＳ 明朝"/>
                <w:kern w:val="0"/>
                <w:u w:val="single"/>
              </w:rPr>
            </w:pPr>
            <w:r w:rsidRPr="00CF48B0">
              <w:rPr>
                <w:rFonts w:hint="eastAsia"/>
                <w:kern w:val="0"/>
                <w:sz w:val="21"/>
              </w:rPr>
              <w:t>下水道情報デジタル化支援事業</w:t>
            </w:r>
          </w:p>
        </w:tc>
        <w:tc>
          <w:tcPr>
            <w:tcW w:w="1275" w:type="dxa"/>
            <w:tcBorders>
              <w:top w:val="nil"/>
              <w:left w:val="nil"/>
              <w:bottom w:val="single" w:sz="4" w:space="0" w:color="auto"/>
              <w:right w:val="single" w:sz="4" w:space="0" w:color="auto"/>
            </w:tcBorders>
            <w:vAlign w:val="center"/>
          </w:tcPr>
          <w:p w14:paraId="3354D66B" w14:textId="1DA3FE4B" w:rsidR="00B73E33" w:rsidRPr="00CF48B0" w:rsidRDefault="00B73E33" w:rsidP="00B73E33">
            <w:pPr>
              <w:widowControl/>
              <w:jc w:val="center"/>
              <w:rPr>
                <w:kern w:val="0"/>
                <w:u w:val="single"/>
              </w:rPr>
            </w:pPr>
            <w:r w:rsidRPr="00CF48B0">
              <w:rPr>
                <w:rFonts w:hint="eastAsia"/>
                <w:kern w:val="0"/>
                <w:sz w:val="21"/>
              </w:rPr>
              <w:t>×</w:t>
            </w:r>
          </w:p>
        </w:tc>
        <w:tc>
          <w:tcPr>
            <w:tcW w:w="4820" w:type="dxa"/>
            <w:tcBorders>
              <w:top w:val="single" w:sz="4" w:space="0" w:color="auto"/>
              <w:left w:val="single" w:sz="4" w:space="0" w:color="auto"/>
              <w:bottom w:val="single" w:sz="4" w:space="0" w:color="000000"/>
              <w:right w:val="single" w:sz="8" w:space="0" w:color="auto"/>
            </w:tcBorders>
            <w:vAlign w:val="center"/>
          </w:tcPr>
          <w:p w14:paraId="58B2856F" w14:textId="1BF668AA" w:rsidR="00B73E33" w:rsidRPr="00CF48B0" w:rsidRDefault="00B73E33" w:rsidP="00B73E33">
            <w:pPr>
              <w:widowControl/>
              <w:jc w:val="left"/>
              <w:rPr>
                <w:kern w:val="0"/>
              </w:rPr>
            </w:pPr>
          </w:p>
        </w:tc>
      </w:tr>
      <w:tr w:rsidR="00CF48B0" w:rsidRPr="00CF48B0" w14:paraId="4DE9E5ED" w14:textId="77777777">
        <w:trPr>
          <w:trHeight w:val="900"/>
        </w:trPr>
        <w:tc>
          <w:tcPr>
            <w:tcW w:w="219" w:type="dxa"/>
            <w:tcBorders>
              <w:top w:val="nil"/>
              <w:left w:val="single" w:sz="8" w:space="0" w:color="auto"/>
              <w:bottom w:val="nil"/>
              <w:right w:val="single" w:sz="4" w:space="0" w:color="auto"/>
            </w:tcBorders>
            <w:vAlign w:val="center"/>
          </w:tcPr>
          <w:p w14:paraId="404EF9C2" w14:textId="77777777" w:rsidR="00B73E33" w:rsidRPr="00CF48B0" w:rsidRDefault="00B73E33" w:rsidP="00B73E33">
            <w:pPr>
              <w:widowControl/>
              <w:jc w:val="left"/>
              <w:rPr>
                <w:kern w:val="0"/>
              </w:rPr>
            </w:pPr>
          </w:p>
        </w:tc>
        <w:tc>
          <w:tcPr>
            <w:tcW w:w="764" w:type="dxa"/>
            <w:tcBorders>
              <w:top w:val="nil"/>
              <w:left w:val="single" w:sz="4" w:space="0" w:color="auto"/>
              <w:bottom w:val="single" w:sz="4" w:space="0" w:color="auto"/>
              <w:right w:val="nil"/>
            </w:tcBorders>
            <w:vAlign w:val="center"/>
          </w:tcPr>
          <w:p w14:paraId="30D04BD0" w14:textId="375F3333" w:rsidR="00B73E33" w:rsidRPr="00CF48B0" w:rsidRDefault="00B73E33" w:rsidP="00B73E33">
            <w:pPr>
              <w:widowControl/>
              <w:jc w:val="center"/>
              <w:rPr>
                <w:rFonts w:ascii="ＭＳ 明朝" w:eastAsia="ＭＳ 明朝" w:hAnsi="ＭＳ 明朝"/>
                <w:kern w:val="0"/>
              </w:rPr>
            </w:pPr>
            <w:r w:rsidRPr="00CF48B0">
              <w:rPr>
                <w:rFonts w:ascii="ＭＳ 明朝" w:eastAsia="ＭＳ 明朝" w:hAnsi="ＭＳ 明朝"/>
                <w:kern w:val="0"/>
              </w:rPr>
              <w:t>(16)</w:t>
            </w:r>
          </w:p>
        </w:tc>
        <w:tc>
          <w:tcPr>
            <w:tcW w:w="2268" w:type="dxa"/>
            <w:tcBorders>
              <w:top w:val="nil"/>
              <w:left w:val="nil"/>
              <w:bottom w:val="single" w:sz="4" w:space="0" w:color="auto"/>
              <w:right w:val="single" w:sz="4" w:space="0" w:color="auto"/>
            </w:tcBorders>
            <w:vAlign w:val="center"/>
          </w:tcPr>
          <w:p w14:paraId="41F93737" w14:textId="5A3C0EF5" w:rsidR="00B73E33" w:rsidRPr="00CF48B0" w:rsidRDefault="00B73E33" w:rsidP="00B73E33">
            <w:pPr>
              <w:widowControl/>
              <w:jc w:val="left"/>
              <w:rPr>
                <w:kern w:val="0"/>
                <w:sz w:val="21"/>
              </w:rPr>
            </w:pPr>
            <w:r w:rsidRPr="00CF48B0">
              <w:rPr>
                <w:rFonts w:hint="eastAsia"/>
                <w:kern w:val="0"/>
                <w:sz w:val="21"/>
              </w:rPr>
              <w:t>下水道温室効果ガス削減推進事業</w:t>
            </w:r>
          </w:p>
        </w:tc>
        <w:tc>
          <w:tcPr>
            <w:tcW w:w="1275" w:type="dxa"/>
            <w:tcBorders>
              <w:top w:val="nil"/>
              <w:left w:val="nil"/>
              <w:bottom w:val="single" w:sz="4" w:space="0" w:color="auto"/>
              <w:right w:val="single" w:sz="4" w:space="0" w:color="auto"/>
            </w:tcBorders>
            <w:vAlign w:val="center"/>
          </w:tcPr>
          <w:p w14:paraId="10C80BDB" w14:textId="4D16A844" w:rsidR="00B73E33" w:rsidRPr="00CF48B0" w:rsidRDefault="00B73E33" w:rsidP="00B73E33">
            <w:pPr>
              <w:widowControl/>
              <w:jc w:val="center"/>
              <w:rPr>
                <w:kern w:val="0"/>
                <w:sz w:val="21"/>
              </w:rPr>
            </w:pPr>
            <w:r w:rsidRPr="00CF48B0">
              <w:rPr>
                <w:rFonts w:hint="eastAsia"/>
                <w:kern w:val="0"/>
                <w:sz w:val="21"/>
              </w:rPr>
              <w:t>×</w:t>
            </w:r>
          </w:p>
        </w:tc>
        <w:tc>
          <w:tcPr>
            <w:tcW w:w="4820" w:type="dxa"/>
            <w:tcBorders>
              <w:top w:val="single" w:sz="4" w:space="0" w:color="auto"/>
              <w:left w:val="single" w:sz="4" w:space="0" w:color="auto"/>
              <w:bottom w:val="single" w:sz="4" w:space="0" w:color="000000"/>
              <w:right w:val="single" w:sz="8" w:space="0" w:color="auto"/>
            </w:tcBorders>
            <w:vAlign w:val="center"/>
          </w:tcPr>
          <w:p w14:paraId="657B7FFC" w14:textId="77777777" w:rsidR="00B73E33" w:rsidRPr="00CF48B0" w:rsidRDefault="00B73E33" w:rsidP="00B73E33">
            <w:pPr>
              <w:widowControl/>
              <w:jc w:val="left"/>
              <w:rPr>
                <w:kern w:val="0"/>
              </w:rPr>
            </w:pPr>
          </w:p>
        </w:tc>
      </w:tr>
      <w:tr w:rsidR="00CF48B0" w:rsidRPr="00CF48B0" w14:paraId="3A0934AD" w14:textId="77777777">
        <w:trPr>
          <w:trHeight w:val="900"/>
        </w:trPr>
        <w:tc>
          <w:tcPr>
            <w:tcW w:w="3251" w:type="dxa"/>
            <w:gridSpan w:val="3"/>
            <w:tcBorders>
              <w:top w:val="single" w:sz="4" w:space="0" w:color="auto"/>
              <w:left w:val="single" w:sz="8" w:space="0" w:color="auto"/>
              <w:bottom w:val="nil"/>
              <w:right w:val="single" w:sz="8" w:space="0" w:color="000000"/>
            </w:tcBorders>
            <w:vAlign w:val="center"/>
          </w:tcPr>
          <w:p w14:paraId="22F302B5" w14:textId="77777777" w:rsidR="00955224" w:rsidRPr="00CF48B0" w:rsidRDefault="00955224" w:rsidP="00955224">
            <w:pPr>
              <w:widowControl/>
              <w:jc w:val="left"/>
              <w:rPr>
                <w:kern w:val="0"/>
              </w:rPr>
            </w:pPr>
            <w:r w:rsidRPr="00CF48B0">
              <w:rPr>
                <w:rFonts w:hint="eastAsia"/>
                <w:kern w:val="0"/>
              </w:rPr>
              <w:t>８　その他総合的な治水事業</w:t>
            </w:r>
          </w:p>
        </w:tc>
        <w:tc>
          <w:tcPr>
            <w:tcW w:w="1275" w:type="dxa"/>
            <w:tcBorders>
              <w:top w:val="nil"/>
              <w:left w:val="nil"/>
              <w:bottom w:val="single" w:sz="4" w:space="0" w:color="auto"/>
              <w:right w:val="nil"/>
            </w:tcBorders>
            <w:vAlign w:val="center"/>
          </w:tcPr>
          <w:p w14:paraId="5FBB9CAA" w14:textId="77777777" w:rsidR="00955224" w:rsidRPr="00CF48B0" w:rsidRDefault="00955224" w:rsidP="00955224">
            <w:pPr>
              <w:widowControl/>
              <w:jc w:val="left"/>
              <w:rPr>
                <w:kern w:val="0"/>
              </w:rPr>
            </w:pPr>
            <w:r w:rsidRPr="00CF48B0">
              <w:rPr>
                <w:rFonts w:hint="eastAsia"/>
                <w:kern w:val="0"/>
              </w:rPr>
              <w:t xml:space="preserve">　</w:t>
            </w:r>
          </w:p>
        </w:tc>
        <w:tc>
          <w:tcPr>
            <w:tcW w:w="4820" w:type="dxa"/>
            <w:tcBorders>
              <w:top w:val="nil"/>
              <w:left w:val="single" w:sz="4" w:space="0" w:color="auto"/>
              <w:bottom w:val="single" w:sz="4" w:space="0" w:color="auto"/>
              <w:right w:val="single" w:sz="8" w:space="0" w:color="auto"/>
            </w:tcBorders>
            <w:vAlign w:val="center"/>
          </w:tcPr>
          <w:p w14:paraId="3B760777"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3B6F28C1" w14:textId="77777777">
        <w:trPr>
          <w:trHeight w:val="2175"/>
        </w:trPr>
        <w:tc>
          <w:tcPr>
            <w:tcW w:w="219" w:type="dxa"/>
            <w:tcBorders>
              <w:top w:val="nil"/>
              <w:left w:val="single" w:sz="8" w:space="0" w:color="auto"/>
              <w:bottom w:val="nil"/>
              <w:right w:val="nil"/>
            </w:tcBorders>
            <w:vAlign w:val="center"/>
          </w:tcPr>
          <w:p w14:paraId="0E369F87"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6092A6E1" w14:textId="77777777" w:rsidR="00955224" w:rsidRPr="00CF48B0" w:rsidRDefault="00955224" w:rsidP="00955224">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7518DF59" w14:textId="77777777" w:rsidR="00955224" w:rsidRPr="00CF48B0" w:rsidRDefault="00955224" w:rsidP="00955224">
            <w:pPr>
              <w:widowControl/>
              <w:jc w:val="left"/>
              <w:rPr>
                <w:kern w:val="0"/>
              </w:rPr>
            </w:pPr>
            <w:r w:rsidRPr="00CF48B0">
              <w:rPr>
                <w:rFonts w:hint="eastAsia"/>
                <w:kern w:val="0"/>
              </w:rPr>
              <w:t>総合流域防災事業</w:t>
            </w:r>
          </w:p>
        </w:tc>
        <w:tc>
          <w:tcPr>
            <w:tcW w:w="1275" w:type="dxa"/>
            <w:tcBorders>
              <w:top w:val="nil"/>
              <w:left w:val="nil"/>
              <w:bottom w:val="single" w:sz="4" w:space="0" w:color="auto"/>
              <w:right w:val="single" w:sz="4" w:space="0" w:color="auto"/>
            </w:tcBorders>
            <w:vAlign w:val="center"/>
          </w:tcPr>
          <w:p w14:paraId="563D62D3"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C051E7C" w14:textId="5A0BC166" w:rsidR="00955224" w:rsidRPr="00CF48B0" w:rsidRDefault="00955224" w:rsidP="00955224">
            <w:pPr>
              <w:widowControl/>
              <w:jc w:val="left"/>
              <w:rPr>
                <w:kern w:val="0"/>
              </w:rPr>
            </w:pPr>
            <w:r w:rsidRPr="00CF48B0">
              <w:rPr>
                <w:rFonts w:hint="eastAsia"/>
                <w:kern w:val="0"/>
              </w:rPr>
              <w:t>情報基盤総合整備事業、砂防基礎調査、急傾斜地基礎調査を除く。ただし、水系・一連区間単位等で算出した費用便益比を記載することができる。</w:t>
            </w:r>
          </w:p>
        </w:tc>
      </w:tr>
      <w:tr w:rsidR="00CF48B0" w:rsidRPr="00CF48B0" w14:paraId="3DE1672E" w14:textId="77777777">
        <w:trPr>
          <w:trHeight w:val="900"/>
        </w:trPr>
        <w:tc>
          <w:tcPr>
            <w:tcW w:w="219" w:type="dxa"/>
            <w:tcBorders>
              <w:top w:val="nil"/>
              <w:left w:val="single" w:sz="8" w:space="0" w:color="auto"/>
              <w:bottom w:val="single" w:sz="4" w:space="0" w:color="auto"/>
              <w:right w:val="nil"/>
            </w:tcBorders>
            <w:vAlign w:val="center"/>
          </w:tcPr>
          <w:p w14:paraId="327B4650"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E452881" w14:textId="77777777" w:rsidR="00955224" w:rsidRPr="00CF48B0" w:rsidRDefault="00955224" w:rsidP="00955224">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7E2FB49A" w14:textId="77777777" w:rsidR="00955224" w:rsidRPr="00CF48B0" w:rsidRDefault="00955224" w:rsidP="00955224">
            <w:pPr>
              <w:widowControl/>
              <w:jc w:val="left"/>
              <w:rPr>
                <w:kern w:val="0"/>
              </w:rPr>
            </w:pPr>
            <w:r w:rsidRPr="00CF48B0">
              <w:rPr>
                <w:rFonts w:hint="eastAsia"/>
                <w:kern w:val="0"/>
              </w:rPr>
              <w:t>津波防護施設整備事業</w:t>
            </w:r>
          </w:p>
        </w:tc>
        <w:tc>
          <w:tcPr>
            <w:tcW w:w="1275" w:type="dxa"/>
            <w:tcBorders>
              <w:top w:val="nil"/>
              <w:left w:val="nil"/>
              <w:bottom w:val="single" w:sz="4" w:space="0" w:color="auto"/>
              <w:right w:val="single" w:sz="4" w:space="0" w:color="auto"/>
            </w:tcBorders>
            <w:vAlign w:val="center"/>
          </w:tcPr>
          <w:p w14:paraId="07306CB0"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67C64F69"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76515222" w14:textId="77777777">
        <w:trPr>
          <w:trHeight w:val="861"/>
        </w:trPr>
        <w:tc>
          <w:tcPr>
            <w:tcW w:w="3251" w:type="dxa"/>
            <w:gridSpan w:val="3"/>
            <w:tcBorders>
              <w:top w:val="single" w:sz="4" w:space="0" w:color="auto"/>
              <w:left w:val="single" w:sz="8" w:space="0" w:color="auto"/>
              <w:bottom w:val="nil"/>
              <w:right w:val="single" w:sz="8" w:space="0" w:color="000000"/>
            </w:tcBorders>
            <w:vAlign w:val="center"/>
          </w:tcPr>
          <w:p w14:paraId="0B40291B" w14:textId="77777777" w:rsidR="00955224" w:rsidRPr="00CF48B0" w:rsidRDefault="00955224" w:rsidP="00955224">
            <w:pPr>
              <w:widowControl/>
              <w:jc w:val="left"/>
              <w:rPr>
                <w:kern w:val="0"/>
              </w:rPr>
            </w:pPr>
            <w:r w:rsidRPr="00CF48B0">
              <w:rPr>
                <w:rFonts w:hint="eastAsia"/>
                <w:kern w:val="0"/>
              </w:rPr>
              <w:t>９　海岸事業</w:t>
            </w:r>
          </w:p>
        </w:tc>
        <w:tc>
          <w:tcPr>
            <w:tcW w:w="1275" w:type="dxa"/>
            <w:tcBorders>
              <w:top w:val="nil"/>
              <w:left w:val="nil"/>
              <w:bottom w:val="single" w:sz="4" w:space="0" w:color="auto"/>
              <w:right w:val="nil"/>
            </w:tcBorders>
            <w:vAlign w:val="center"/>
          </w:tcPr>
          <w:p w14:paraId="377598AC" w14:textId="77777777" w:rsidR="00955224" w:rsidRPr="00CF48B0" w:rsidRDefault="00955224" w:rsidP="00955224">
            <w:pPr>
              <w:widowControl/>
              <w:jc w:val="left"/>
              <w:rPr>
                <w:kern w:val="0"/>
              </w:rPr>
            </w:pPr>
            <w:r w:rsidRPr="00CF48B0">
              <w:rPr>
                <w:rFonts w:hint="eastAsia"/>
                <w:kern w:val="0"/>
              </w:rPr>
              <w:t xml:space="preserve">　</w:t>
            </w:r>
          </w:p>
        </w:tc>
        <w:tc>
          <w:tcPr>
            <w:tcW w:w="4820" w:type="dxa"/>
            <w:tcBorders>
              <w:top w:val="nil"/>
              <w:left w:val="single" w:sz="4" w:space="0" w:color="auto"/>
              <w:bottom w:val="single" w:sz="4" w:space="0" w:color="auto"/>
              <w:right w:val="single" w:sz="8" w:space="0" w:color="auto"/>
            </w:tcBorders>
            <w:vAlign w:val="center"/>
          </w:tcPr>
          <w:p w14:paraId="356ECA3D"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4C6A42E9" w14:textId="77777777">
        <w:trPr>
          <w:trHeight w:val="900"/>
        </w:trPr>
        <w:tc>
          <w:tcPr>
            <w:tcW w:w="219" w:type="dxa"/>
            <w:tcBorders>
              <w:top w:val="nil"/>
              <w:left w:val="single" w:sz="8" w:space="0" w:color="auto"/>
              <w:bottom w:val="nil"/>
              <w:right w:val="nil"/>
            </w:tcBorders>
            <w:vAlign w:val="center"/>
          </w:tcPr>
          <w:p w14:paraId="28C8E999"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3EB6672D" w14:textId="77777777" w:rsidR="00955224" w:rsidRPr="00CF48B0" w:rsidRDefault="00955224" w:rsidP="00955224">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76A105F5" w14:textId="77777777" w:rsidR="00955224" w:rsidRPr="00CF48B0" w:rsidRDefault="00955224" w:rsidP="00955224">
            <w:pPr>
              <w:widowControl/>
              <w:jc w:val="left"/>
              <w:rPr>
                <w:kern w:val="0"/>
              </w:rPr>
            </w:pPr>
            <w:r w:rsidRPr="00CF48B0">
              <w:rPr>
                <w:rFonts w:hint="eastAsia"/>
                <w:kern w:val="0"/>
              </w:rPr>
              <w:t>高潮対策事業</w:t>
            </w:r>
          </w:p>
        </w:tc>
        <w:tc>
          <w:tcPr>
            <w:tcW w:w="1275" w:type="dxa"/>
            <w:tcBorders>
              <w:top w:val="nil"/>
              <w:left w:val="nil"/>
              <w:bottom w:val="single" w:sz="4" w:space="0" w:color="auto"/>
              <w:right w:val="single" w:sz="4" w:space="0" w:color="auto"/>
            </w:tcBorders>
            <w:vAlign w:val="center"/>
          </w:tcPr>
          <w:p w14:paraId="1A6E7554"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1A97CB98"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65859DA0" w14:textId="77777777">
        <w:trPr>
          <w:trHeight w:val="900"/>
        </w:trPr>
        <w:tc>
          <w:tcPr>
            <w:tcW w:w="219" w:type="dxa"/>
            <w:tcBorders>
              <w:top w:val="nil"/>
              <w:left w:val="single" w:sz="8" w:space="0" w:color="auto"/>
              <w:bottom w:val="nil"/>
              <w:right w:val="nil"/>
            </w:tcBorders>
            <w:vAlign w:val="center"/>
          </w:tcPr>
          <w:p w14:paraId="2395C36E"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377242F" w14:textId="77777777" w:rsidR="00955224" w:rsidRPr="00CF48B0" w:rsidRDefault="00955224" w:rsidP="00955224">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4CB3F504" w14:textId="77777777" w:rsidR="00955224" w:rsidRPr="00CF48B0" w:rsidRDefault="00955224" w:rsidP="00955224">
            <w:pPr>
              <w:widowControl/>
              <w:jc w:val="left"/>
              <w:rPr>
                <w:kern w:val="0"/>
              </w:rPr>
            </w:pPr>
            <w:r w:rsidRPr="00CF48B0">
              <w:rPr>
                <w:rFonts w:hint="eastAsia"/>
                <w:kern w:val="0"/>
              </w:rPr>
              <w:t>侵食対策事業</w:t>
            </w:r>
          </w:p>
        </w:tc>
        <w:tc>
          <w:tcPr>
            <w:tcW w:w="1275" w:type="dxa"/>
            <w:tcBorders>
              <w:top w:val="nil"/>
              <w:left w:val="nil"/>
              <w:bottom w:val="single" w:sz="4" w:space="0" w:color="auto"/>
              <w:right w:val="single" w:sz="4" w:space="0" w:color="auto"/>
            </w:tcBorders>
            <w:vAlign w:val="center"/>
          </w:tcPr>
          <w:p w14:paraId="2ECB8168"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0303C49"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1EF8B01B" w14:textId="77777777">
        <w:trPr>
          <w:trHeight w:val="900"/>
        </w:trPr>
        <w:tc>
          <w:tcPr>
            <w:tcW w:w="219" w:type="dxa"/>
            <w:tcBorders>
              <w:top w:val="nil"/>
              <w:left w:val="single" w:sz="8" w:space="0" w:color="auto"/>
              <w:bottom w:val="nil"/>
              <w:right w:val="nil"/>
            </w:tcBorders>
            <w:vAlign w:val="center"/>
          </w:tcPr>
          <w:p w14:paraId="51FCEC8C"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F0BA680" w14:textId="77777777" w:rsidR="00955224" w:rsidRPr="00CF48B0" w:rsidRDefault="00955224" w:rsidP="00955224">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2CFF6F11" w14:textId="77777777" w:rsidR="00955224" w:rsidRPr="00CF48B0" w:rsidRDefault="00955224" w:rsidP="00955224">
            <w:pPr>
              <w:widowControl/>
              <w:jc w:val="left"/>
              <w:rPr>
                <w:kern w:val="0"/>
              </w:rPr>
            </w:pPr>
            <w:r w:rsidRPr="00CF48B0">
              <w:rPr>
                <w:rFonts w:hint="eastAsia"/>
                <w:kern w:val="0"/>
              </w:rPr>
              <w:t>海岸耐震対策緊急事業</w:t>
            </w:r>
          </w:p>
        </w:tc>
        <w:tc>
          <w:tcPr>
            <w:tcW w:w="1275" w:type="dxa"/>
            <w:tcBorders>
              <w:top w:val="nil"/>
              <w:left w:val="nil"/>
              <w:bottom w:val="single" w:sz="4" w:space="0" w:color="auto"/>
              <w:right w:val="single" w:sz="4" w:space="0" w:color="auto"/>
            </w:tcBorders>
            <w:vAlign w:val="center"/>
          </w:tcPr>
          <w:p w14:paraId="5E54AEAC"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71BDF1F8"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3224E2BF" w14:textId="77777777">
        <w:trPr>
          <w:trHeight w:val="900"/>
        </w:trPr>
        <w:tc>
          <w:tcPr>
            <w:tcW w:w="219" w:type="dxa"/>
            <w:tcBorders>
              <w:top w:val="nil"/>
              <w:left w:val="single" w:sz="8" w:space="0" w:color="auto"/>
              <w:bottom w:val="nil"/>
              <w:right w:val="nil"/>
            </w:tcBorders>
            <w:vAlign w:val="center"/>
          </w:tcPr>
          <w:p w14:paraId="4588BCC5"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9BEBDEA" w14:textId="77777777" w:rsidR="00955224" w:rsidRPr="003108BD" w:rsidRDefault="00955224" w:rsidP="00955224">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15888683" w14:textId="13CAD8DD" w:rsidR="00955224" w:rsidRPr="003108BD" w:rsidRDefault="00955224" w:rsidP="00955224">
            <w:pPr>
              <w:widowControl/>
              <w:jc w:val="left"/>
              <w:rPr>
                <w:kern w:val="0"/>
                <w:u w:val="single"/>
              </w:rPr>
            </w:pPr>
            <w:r w:rsidRPr="00CF48B0">
              <w:rPr>
                <w:rFonts w:hint="eastAsia"/>
                <w:kern w:val="0"/>
              </w:rPr>
              <w:t>削除</w:t>
            </w:r>
          </w:p>
        </w:tc>
        <w:tc>
          <w:tcPr>
            <w:tcW w:w="1275" w:type="dxa"/>
            <w:tcBorders>
              <w:top w:val="nil"/>
              <w:left w:val="nil"/>
              <w:bottom w:val="single" w:sz="4" w:space="0" w:color="auto"/>
              <w:right w:val="single" w:sz="4" w:space="0" w:color="auto"/>
            </w:tcBorders>
            <w:vAlign w:val="center"/>
          </w:tcPr>
          <w:p w14:paraId="319D1486" w14:textId="5922D2BE" w:rsidR="00955224" w:rsidRPr="00CF48B0" w:rsidRDefault="00955224" w:rsidP="00955224">
            <w:pPr>
              <w:widowControl/>
              <w:jc w:val="center"/>
              <w:rPr>
                <w:kern w:val="0"/>
              </w:rPr>
            </w:pPr>
          </w:p>
        </w:tc>
        <w:tc>
          <w:tcPr>
            <w:tcW w:w="4820" w:type="dxa"/>
            <w:tcBorders>
              <w:top w:val="nil"/>
              <w:left w:val="nil"/>
              <w:bottom w:val="single" w:sz="4" w:space="0" w:color="auto"/>
              <w:right w:val="single" w:sz="8" w:space="0" w:color="auto"/>
            </w:tcBorders>
            <w:vAlign w:val="center"/>
          </w:tcPr>
          <w:p w14:paraId="722936B6"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79A2B6D2" w14:textId="77777777">
        <w:trPr>
          <w:trHeight w:val="900"/>
        </w:trPr>
        <w:tc>
          <w:tcPr>
            <w:tcW w:w="219" w:type="dxa"/>
            <w:tcBorders>
              <w:top w:val="nil"/>
              <w:left w:val="single" w:sz="8" w:space="0" w:color="auto"/>
              <w:bottom w:val="nil"/>
              <w:right w:val="nil"/>
            </w:tcBorders>
            <w:vAlign w:val="center"/>
          </w:tcPr>
          <w:p w14:paraId="4C1B9254"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8C96B4B" w14:textId="77777777" w:rsidR="00955224" w:rsidRPr="00CF48B0" w:rsidRDefault="00955224" w:rsidP="00955224">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422600BA" w14:textId="77777777" w:rsidR="00955224" w:rsidRPr="00CF48B0" w:rsidRDefault="00955224" w:rsidP="00955224">
            <w:pPr>
              <w:widowControl/>
              <w:jc w:val="left"/>
              <w:rPr>
                <w:kern w:val="0"/>
              </w:rPr>
            </w:pPr>
            <w:r w:rsidRPr="00CF48B0">
              <w:rPr>
                <w:rFonts w:hint="eastAsia"/>
                <w:kern w:val="0"/>
              </w:rPr>
              <w:t>津波・高潮危機管理対策緊急事業</w:t>
            </w:r>
          </w:p>
        </w:tc>
        <w:tc>
          <w:tcPr>
            <w:tcW w:w="1275" w:type="dxa"/>
            <w:tcBorders>
              <w:top w:val="nil"/>
              <w:left w:val="nil"/>
              <w:bottom w:val="single" w:sz="4" w:space="0" w:color="auto"/>
              <w:right w:val="single" w:sz="4" w:space="0" w:color="auto"/>
            </w:tcBorders>
            <w:vAlign w:val="center"/>
          </w:tcPr>
          <w:p w14:paraId="46F6A94D"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7FC9BE9E"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7B24F012" w14:textId="77777777">
        <w:trPr>
          <w:trHeight w:val="900"/>
        </w:trPr>
        <w:tc>
          <w:tcPr>
            <w:tcW w:w="219" w:type="dxa"/>
            <w:tcBorders>
              <w:top w:val="nil"/>
              <w:left w:val="single" w:sz="8" w:space="0" w:color="auto"/>
              <w:bottom w:val="nil"/>
              <w:right w:val="nil"/>
            </w:tcBorders>
            <w:vAlign w:val="center"/>
          </w:tcPr>
          <w:p w14:paraId="724C8734"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CEBCBE6" w14:textId="77777777" w:rsidR="00955224" w:rsidRPr="00CF48B0" w:rsidRDefault="00955224" w:rsidP="00955224">
            <w:pPr>
              <w:widowControl/>
              <w:jc w:val="center"/>
              <w:rPr>
                <w:kern w:val="0"/>
              </w:rPr>
            </w:pPr>
            <w:r w:rsidRPr="00CF48B0">
              <w:rPr>
                <w:kern w:val="0"/>
              </w:rPr>
              <w:t>(6)</w:t>
            </w:r>
          </w:p>
        </w:tc>
        <w:tc>
          <w:tcPr>
            <w:tcW w:w="2268" w:type="dxa"/>
            <w:tcBorders>
              <w:top w:val="nil"/>
              <w:left w:val="nil"/>
              <w:bottom w:val="single" w:sz="4" w:space="0" w:color="auto"/>
              <w:right w:val="single" w:sz="8" w:space="0" w:color="auto"/>
            </w:tcBorders>
            <w:vAlign w:val="center"/>
          </w:tcPr>
          <w:p w14:paraId="7CFA3A0D" w14:textId="77777777" w:rsidR="00955224" w:rsidRPr="00CF48B0" w:rsidRDefault="00955224" w:rsidP="00955224">
            <w:pPr>
              <w:widowControl/>
              <w:jc w:val="left"/>
              <w:rPr>
                <w:kern w:val="0"/>
              </w:rPr>
            </w:pPr>
            <w:r w:rsidRPr="00CF48B0">
              <w:rPr>
                <w:rFonts w:hint="eastAsia"/>
                <w:kern w:val="0"/>
              </w:rPr>
              <w:t>海岸環境整備事業</w:t>
            </w:r>
          </w:p>
        </w:tc>
        <w:tc>
          <w:tcPr>
            <w:tcW w:w="1275" w:type="dxa"/>
            <w:tcBorders>
              <w:top w:val="nil"/>
              <w:left w:val="nil"/>
              <w:bottom w:val="single" w:sz="4" w:space="0" w:color="auto"/>
              <w:right w:val="single" w:sz="4" w:space="0" w:color="auto"/>
            </w:tcBorders>
            <w:vAlign w:val="center"/>
          </w:tcPr>
          <w:p w14:paraId="2691FC89"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991D854" w14:textId="77777777" w:rsidR="00955224" w:rsidRPr="00CF48B0" w:rsidRDefault="00955224" w:rsidP="00955224">
            <w:pPr>
              <w:widowControl/>
              <w:jc w:val="left"/>
              <w:rPr>
                <w:kern w:val="0"/>
              </w:rPr>
            </w:pPr>
            <w:r w:rsidRPr="00CF48B0">
              <w:rPr>
                <w:rFonts w:hint="eastAsia"/>
                <w:kern w:val="0"/>
              </w:rPr>
              <w:t xml:space="preserve">　</w:t>
            </w:r>
          </w:p>
        </w:tc>
      </w:tr>
      <w:tr w:rsidR="00CF48B0" w:rsidRPr="00CF48B0" w14:paraId="7678D068" w14:textId="77777777">
        <w:trPr>
          <w:trHeight w:val="900"/>
        </w:trPr>
        <w:tc>
          <w:tcPr>
            <w:tcW w:w="219" w:type="dxa"/>
            <w:tcBorders>
              <w:top w:val="nil"/>
              <w:left w:val="single" w:sz="8" w:space="0" w:color="auto"/>
              <w:bottom w:val="single" w:sz="4" w:space="0" w:color="auto"/>
              <w:right w:val="nil"/>
            </w:tcBorders>
            <w:vAlign w:val="center"/>
          </w:tcPr>
          <w:p w14:paraId="531ACF69"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693C623" w14:textId="77777777" w:rsidR="00955224" w:rsidRPr="00CF48B0" w:rsidRDefault="00955224" w:rsidP="00955224">
            <w:pPr>
              <w:widowControl/>
              <w:jc w:val="center"/>
              <w:rPr>
                <w:kern w:val="0"/>
              </w:rPr>
            </w:pPr>
            <w:r w:rsidRPr="00CF48B0">
              <w:rPr>
                <w:kern w:val="0"/>
              </w:rPr>
              <w:t>(7)</w:t>
            </w:r>
          </w:p>
        </w:tc>
        <w:tc>
          <w:tcPr>
            <w:tcW w:w="2268" w:type="dxa"/>
            <w:tcBorders>
              <w:top w:val="nil"/>
              <w:left w:val="nil"/>
              <w:bottom w:val="single" w:sz="4" w:space="0" w:color="auto"/>
              <w:right w:val="single" w:sz="8" w:space="0" w:color="auto"/>
            </w:tcBorders>
            <w:vAlign w:val="center"/>
          </w:tcPr>
          <w:p w14:paraId="2E250222" w14:textId="77777777" w:rsidR="00955224" w:rsidRPr="00CF48B0" w:rsidRDefault="00955224" w:rsidP="00955224">
            <w:pPr>
              <w:widowControl/>
              <w:jc w:val="left"/>
              <w:rPr>
                <w:kern w:val="0"/>
              </w:rPr>
            </w:pPr>
            <w:r w:rsidRPr="00CF48B0">
              <w:rPr>
                <w:rFonts w:hint="eastAsia"/>
                <w:kern w:val="0"/>
              </w:rPr>
              <w:t>海域浄化対策事業</w:t>
            </w:r>
          </w:p>
        </w:tc>
        <w:tc>
          <w:tcPr>
            <w:tcW w:w="1275" w:type="dxa"/>
            <w:tcBorders>
              <w:top w:val="nil"/>
              <w:left w:val="nil"/>
              <w:bottom w:val="single" w:sz="4" w:space="0" w:color="auto"/>
              <w:right w:val="single" w:sz="4" w:space="0" w:color="auto"/>
            </w:tcBorders>
            <w:vAlign w:val="center"/>
          </w:tcPr>
          <w:p w14:paraId="5CCFAEE3"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267520D2" w14:textId="77777777" w:rsidR="00955224" w:rsidRPr="00CF48B0" w:rsidRDefault="00955224" w:rsidP="00955224">
            <w:pPr>
              <w:widowControl/>
              <w:jc w:val="left"/>
              <w:rPr>
                <w:kern w:val="0"/>
              </w:rPr>
            </w:pPr>
            <w:r w:rsidRPr="00CF48B0">
              <w:rPr>
                <w:rFonts w:hint="eastAsia"/>
                <w:kern w:val="0"/>
              </w:rPr>
              <w:t>放置座礁船の処理を除く。</w:t>
            </w:r>
          </w:p>
        </w:tc>
      </w:tr>
      <w:tr w:rsidR="00CF48B0" w:rsidRPr="00CF48B0" w14:paraId="4862AE97" w14:textId="77777777" w:rsidTr="0011416C">
        <w:trPr>
          <w:trHeight w:val="900"/>
        </w:trPr>
        <w:tc>
          <w:tcPr>
            <w:tcW w:w="3251" w:type="dxa"/>
            <w:gridSpan w:val="3"/>
            <w:tcBorders>
              <w:top w:val="single" w:sz="4" w:space="0" w:color="auto"/>
              <w:left w:val="single" w:sz="8" w:space="0" w:color="auto"/>
              <w:bottom w:val="nil"/>
              <w:right w:val="single" w:sz="8" w:space="0" w:color="000000"/>
            </w:tcBorders>
            <w:vAlign w:val="center"/>
          </w:tcPr>
          <w:p w14:paraId="13E027DC" w14:textId="77777777" w:rsidR="00955224" w:rsidRPr="00CF48B0" w:rsidRDefault="00955224" w:rsidP="00955224">
            <w:pPr>
              <w:widowControl/>
              <w:jc w:val="left"/>
              <w:rPr>
                <w:kern w:val="0"/>
              </w:rPr>
            </w:pPr>
            <w:r w:rsidRPr="00CF48B0">
              <w:rPr>
                <w:rFonts w:hint="eastAsia"/>
                <w:kern w:val="0"/>
              </w:rPr>
              <w:t>１０　都市再生整備計画事業</w:t>
            </w:r>
          </w:p>
        </w:tc>
        <w:tc>
          <w:tcPr>
            <w:tcW w:w="1275" w:type="dxa"/>
            <w:tcBorders>
              <w:top w:val="single" w:sz="4" w:space="0" w:color="auto"/>
              <w:left w:val="nil"/>
              <w:bottom w:val="single" w:sz="4" w:space="0" w:color="auto"/>
              <w:right w:val="single" w:sz="4" w:space="0" w:color="auto"/>
            </w:tcBorders>
            <w:vAlign w:val="center"/>
          </w:tcPr>
          <w:p w14:paraId="1965E2FD" w14:textId="77777777" w:rsidR="00955224" w:rsidRPr="00CF48B0" w:rsidRDefault="00955224" w:rsidP="00955224">
            <w:pPr>
              <w:widowControl/>
              <w:jc w:val="center"/>
              <w:rPr>
                <w:kern w:val="0"/>
              </w:rPr>
            </w:pPr>
            <w:r w:rsidRPr="00CF48B0">
              <w:rPr>
                <w:rFonts w:hint="eastAsia"/>
                <w:kern w:val="0"/>
              </w:rPr>
              <w:t xml:space="preserve">　</w:t>
            </w:r>
          </w:p>
        </w:tc>
        <w:tc>
          <w:tcPr>
            <w:tcW w:w="4820" w:type="dxa"/>
            <w:tcBorders>
              <w:top w:val="single" w:sz="4" w:space="0" w:color="auto"/>
              <w:left w:val="single" w:sz="4" w:space="0" w:color="auto"/>
              <w:bottom w:val="single" w:sz="4" w:space="0" w:color="auto"/>
              <w:right w:val="single" w:sz="8" w:space="0" w:color="000000"/>
            </w:tcBorders>
            <w:vAlign w:val="center"/>
          </w:tcPr>
          <w:p w14:paraId="74C1C2FF" w14:textId="77777777" w:rsidR="00955224" w:rsidRPr="00CF48B0" w:rsidRDefault="00955224" w:rsidP="00955224">
            <w:pPr>
              <w:widowControl/>
              <w:jc w:val="center"/>
              <w:rPr>
                <w:kern w:val="0"/>
              </w:rPr>
            </w:pPr>
          </w:p>
        </w:tc>
      </w:tr>
      <w:tr w:rsidR="00CF48B0" w:rsidRPr="00CF48B0" w14:paraId="7CCFBB83" w14:textId="77777777" w:rsidTr="00B00E9E">
        <w:trPr>
          <w:trHeight w:val="2354"/>
        </w:trPr>
        <w:tc>
          <w:tcPr>
            <w:tcW w:w="219" w:type="dxa"/>
            <w:tcBorders>
              <w:top w:val="nil"/>
              <w:left w:val="single" w:sz="8" w:space="0" w:color="auto"/>
              <w:bottom w:val="single" w:sz="4" w:space="0" w:color="auto"/>
              <w:right w:val="nil"/>
            </w:tcBorders>
            <w:vAlign w:val="center"/>
          </w:tcPr>
          <w:p w14:paraId="0CD0BDBC"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3F0B97D5" w14:textId="77777777" w:rsidR="00955224" w:rsidRPr="00CF48B0" w:rsidRDefault="00955224" w:rsidP="00955224">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3ACCAB9C" w14:textId="77777777" w:rsidR="00955224" w:rsidRPr="00CF48B0" w:rsidRDefault="00955224" w:rsidP="00955224">
            <w:pPr>
              <w:widowControl/>
              <w:jc w:val="left"/>
              <w:rPr>
                <w:kern w:val="0"/>
              </w:rPr>
            </w:pPr>
            <w:r w:rsidRPr="00CF48B0">
              <w:rPr>
                <w:rFonts w:hint="eastAsia"/>
                <w:kern w:val="0"/>
              </w:rPr>
              <w:t>都市再生整備計画事業</w:t>
            </w:r>
          </w:p>
        </w:tc>
        <w:tc>
          <w:tcPr>
            <w:tcW w:w="1275" w:type="dxa"/>
            <w:vMerge w:val="restart"/>
            <w:tcBorders>
              <w:top w:val="nil"/>
              <w:left w:val="nil"/>
              <w:right w:val="single" w:sz="4" w:space="0" w:color="auto"/>
            </w:tcBorders>
            <w:vAlign w:val="center"/>
          </w:tcPr>
          <w:p w14:paraId="58E0425B" w14:textId="77777777" w:rsidR="00955224" w:rsidRPr="00CF48B0" w:rsidRDefault="00955224" w:rsidP="00955224">
            <w:pPr>
              <w:widowControl/>
              <w:jc w:val="center"/>
              <w:rPr>
                <w:kern w:val="0"/>
              </w:rPr>
            </w:pPr>
            <w:r w:rsidRPr="00CF48B0">
              <w:rPr>
                <w:rFonts w:hint="eastAsia"/>
                <w:kern w:val="0"/>
              </w:rPr>
              <w:t>○</w:t>
            </w:r>
          </w:p>
        </w:tc>
        <w:tc>
          <w:tcPr>
            <w:tcW w:w="4820" w:type="dxa"/>
            <w:vMerge w:val="restart"/>
            <w:tcBorders>
              <w:top w:val="nil"/>
              <w:left w:val="nil"/>
              <w:right w:val="single" w:sz="8" w:space="0" w:color="auto"/>
            </w:tcBorders>
            <w:vAlign w:val="center"/>
          </w:tcPr>
          <w:p w14:paraId="2E5E903A" w14:textId="77777777" w:rsidR="00955224" w:rsidRPr="00CF48B0" w:rsidRDefault="00955224" w:rsidP="00955224">
            <w:pPr>
              <w:widowControl/>
              <w:rPr>
                <w:kern w:val="0"/>
              </w:rPr>
            </w:pPr>
            <w:r w:rsidRPr="00CF48B0">
              <w:rPr>
                <w:rFonts w:hint="eastAsia"/>
                <w:kern w:val="0"/>
              </w:rPr>
              <w:t>この表において費用便益比算出の対象となっている基幹事業を要素事業として実施するものに限る。</w:t>
            </w:r>
            <w:r w:rsidRPr="00CF48B0">
              <w:rPr>
                <w:kern w:val="0"/>
              </w:rPr>
              <w:br/>
            </w:r>
            <w:r w:rsidRPr="00CF48B0">
              <w:rPr>
                <w:rFonts w:hint="eastAsia"/>
                <w:kern w:val="0"/>
              </w:rPr>
              <w:t>また、要素事業毎の費用便益比の算出に代えて、費用便益比の算出対象となる要素事業を含む都市再生整備計画単位で算出した費用便益比を記載することができる。</w:t>
            </w:r>
          </w:p>
        </w:tc>
      </w:tr>
      <w:tr w:rsidR="00CF48B0" w:rsidRPr="00CF48B0" w14:paraId="6DF31939" w14:textId="77777777" w:rsidTr="003F6020">
        <w:trPr>
          <w:trHeight w:val="2354"/>
        </w:trPr>
        <w:tc>
          <w:tcPr>
            <w:tcW w:w="219" w:type="dxa"/>
            <w:tcBorders>
              <w:top w:val="nil"/>
              <w:left w:val="single" w:sz="8" w:space="0" w:color="auto"/>
              <w:bottom w:val="single" w:sz="4" w:space="0" w:color="auto"/>
              <w:right w:val="nil"/>
            </w:tcBorders>
            <w:vAlign w:val="center"/>
          </w:tcPr>
          <w:p w14:paraId="4FD4A25C" w14:textId="77777777" w:rsidR="00955224" w:rsidRPr="00CF48B0" w:rsidRDefault="00955224" w:rsidP="00955224">
            <w:pPr>
              <w:widowControl/>
              <w:jc w:val="left"/>
              <w:rPr>
                <w:kern w:val="0"/>
              </w:rPr>
            </w:pPr>
          </w:p>
        </w:tc>
        <w:tc>
          <w:tcPr>
            <w:tcW w:w="764" w:type="dxa"/>
            <w:tcBorders>
              <w:top w:val="single" w:sz="4" w:space="0" w:color="auto"/>
              <w:left w:val="single" w:sz="4" w:space="0" w:color="auto"/>
              <w:bottom w:val="single" w:sz="4" w:space="0" w:color="auto"/>
              <w:right w:val="nil"/>
            </w:tcBorders>
            <w:vAlign w:val="center"/>
          </w:tcPr>
          <w:p w14:paraId="2B65747F" w14:textId="31655F6F" w:rsidR="00955224" w:rsidRPr="00CF48B0" w:rsidRDefault="00955224" w:rsidP="00955224">
            <w:pPr>
              <w:widowControl/>
              <w:jc w:val="center"/>
              <w:rPr>
                <w:kern w:val="0"/>
              </w:rPr>
            </w:pPr>
            <w:r w:rsidRPr="00CF48B0">
              <w:rPr>
                <w:rFonts w:hint="eastAsia"/>
                <w:kern w:val="0"/>
              </w:rPr>
              <w:t>(2)</w:t>
            </w:r>
          </w:p>
        </w:tc>
        <w:tc>
          <w:tcPr>
            <w:tcW w:w="2268" w:type="dxa"/>
            <w:tcBorders>
              <w:top w:val="single" w:sz="4" w:space="0" w:color="auto"/>
              <w:left w:val="nil"/>
              <w:bottom w:val="single" w:sz="4" w:space="0" w:color="auto"/>
              <w:right w:val="single" w:sz="8" w:space="0" w:color="auto"/>
            </w:tcBorders>
            <w:vAlign w:val="center"/>
          </w:tcPr>
          <w:p w14:paraId="6E32F424" w14:textId="0819A002" w:rsidR="00955224" w:rsidRPr="00CF48B0" w:rsidRDefault="00955224" w:rsidP="00955224">
            <w:pPr>
              <w:widowControl/>
              <w:jc w:val="left"/>
              <w:rPr>
                <w:kern w:val="0"/>
              </w:rPr>
            </w:pPr>
            <w:r w:rsidRPr="00CF48B0">
              <w:rPr>
                <w:rFonts w:hint="eastAsia"/>
                <w:kern w:val="0"/>
              </w:rPr>
              <w:t>まちなかウォーカブル推進事業</w:t>
            </w:r>
          </w:p>
        </w:tc>
        <w:tc>
          <w:tcPr>
            <w:tcW w:w="1275" w:type="dxa"/>
            <w:vMerge/>
            <w:tcBorders>
              <w:left w:val="nil"/>
              <w:bottom w:val="single" w:sz="4" w:space="0" w:color="auto"/>
              <w:right w:val="single" w:sz="4" w:space="0" w:color="auto"/>
            </w:tcBorders>
            <w:vAlign w:val="center"/>
          </w:tcPr>
          <w:p w14:paraId="33CCF846" w14:textId="77777777" w:rsidR="00955224" w:rsidRPr="00CF48B0" w:rsidRDefault="00955224" w:rsidP="00955224">
            <w:pPr>
              <w:widowControl/>
              <w:jc w:val="center"/>
              <w:rPr>
                <w:kern w:val="0"/>
              </w:rPr>
            </w:pPr>
          </w:p>
        </w:tc>
        <w:tc>
          <w:tcPr>
            <w:tcW w:w="4820" w:type="dxa"/>
            <w:vMerge/>
            <w:tcBorders>
              <w:left w:val="nil"/>
              <w:bottom w:val="single" w:sz="4" w:space="0" w:color="auto"/>
              <w:right w:val="single" w:sz="8" w:space="0" w:color="auto"/>
            </w:tcBorders>
          </w:tcPr>
          <w:p w14:paraId="595D5E2F" w14:textId="77777777" w:rsidR="00955224" w:rsidRPr="00CF48B0" w:rsidRDefault="00955224" w:rsidP="00955224">
            <w:pPr>
              <w:widowControl/>
              <w:jc w:val="left"/>
              <w:rPr>
                <w:kern w:val="0"/>
              </w:rPr>
            </w:pPr>
          </w:p>
        </w:tc>
      </w:tr>
      <w:tr w:rsidR="00CF48B0" w:rsidRPr="00CF48B0" w14:paraId="65BFB033" w14:textId="77777777" w:rsidTr="0011416C">
        <w:trPr>
          <w:trHeight w:val="900"/>
        </w:trPr>
        <w:tc>
          <w:tcPr>
            <w:tcW w:w="3251" w:type="dxa"/>
            <w:gridSpan w:val="3"/>
            <w:tcBorders>
              <w:top w:val="single" w:sz="4" w:space="0" w:color="auto"/>
              <w:left w:val="single" w:sz="8" w:space="0" w:color="auto"/>
              <w:bottom w:val="nil"/>
              <w:right w:val="single" w:sz="8" w:space="0" w:color="000000"/>
            </w:tcBorders>
            <w:vAlign w:val="center"/>
          </w:tcPr>
          <w:p w14:paraId="48598481" w14:textId="53DDBA59" w:rsidR="00955224" w:rsidRPr="00CF48B0" w:rsidRDefault="00955224" w:rsidP="00955224">
            <w:pPr>
              <w:widowControl/>
              <w:jc w:val="left"/>
              <w:rPr>
                <w:kern w:val="0"/>
              </w:rPr>
            </w:pPr>
            <w:r w:rsidRPr="00CF48B0">
              <w:rPr>
                <w:rFonts w:hint="eastAsia"/>
                <w:kern w:val="0"/>
              </w:rPr>
              <w:t>１１　広域</w:t>
            </w:r>
            <w:r w:rsidR="00552D2C" w:rsidRPr="00CF48B0">
              <w:rPr>
                <w:rFonts w:hint="eastAsia"/>
                <w:kern w:val="0"/>
              </w:rPr>
              <w:t>活性化</w:t>
            </w:r>
            <w:r w:rsidRPr="00CF48B0">
              <w:rPr>
                <w:rFonts w:hint="eastAsia"/>
                <w:kern w:val="0"/>
              </w:rPr>
              <w:t>事業</w:t>
            </w:r>
          </w:p>
        </w:tc>
        <w:tc>
          <w:tcPr>
            <w:tcW w:w="1275" w:type="dxa"/>
            <w:tcBorders>
              <w:top w:val="single" w:sz="4" w:space="0" w:color="auto"/>
              <w:left w:val="nil"/>
              <w:bottom w:val="single" w:sz="4" w:space="0" w:color="auto"/>
              <w:right w:val="single" w:sz="4" w:space="0" w:color="auto"/>
            </w:tcBorders>
            <w:vAlign w:val="center"/>
          </w:tcPr>
          <w:p w14:paraId="2D3D22B4" w14:textId="77777777" w:rsidR="00955224" w:rsidRPr="00CF48B0" w:rsidRDefault="00955224" w:rsidP="00955224">
            <w:pPr>
              <w:widowControl/>
              <w:jc w:val="center"/>
              <w:rPr>
                <w:kern w:val="0"/>
              </w:rPr>
            </w:pPr>
            <w:r w:rsidRPr="00CF48B0">
              <w:rPr>
                <w:rFonts w:hint="eastAsia"/>
                <w:kern w:val="0"/>
              </w:rPr>
              <w:t xml:space="preserve">　</w:t>
            </w:r>
          </w:p>
        </w:tc>
        <w:tc>
          <w:tcPr>
            <w:tcW w:w="4820" w:type="dxa"/>
            <w:tcBorders>
              <w:top w:val="single" w:sz="4" w:space="0" w:color="auto"/>
              <w:left w:val="single" w:sz="4" w:space="0" w:color="auto"/>
              <w:bottom w:val="single" w:sz="4" w:space="0" w:color="auto"/>
              <w:right w:val="single" w:sz="8" w:space="0" w:color="000000"/>
            </w:tcBorders>
            <w:vAlign w:val="center"/>
          </w:tcPr>
          <w:p w14:paraId="1D692511" w14:textId="77777777" w:rsidR="00955224" w:rsidRPr="00CF48B0" w:rsidRDefault="00955224" w:rsidP="00955224">
            <w:pPr>
              <w:widowControl/>
              <w:jc w:val="center"/>
              <w:rPr>
                <w:kern w:val="0"/>
              </w:rPr>
            </w:pPr>
          </w:p>
        </w:tc>
      </w:tr>
      <w:tr w:rsidR="00CF48B0" w:rsidRPr="00CF48B0" w14:paraId="535C577F" w14:textId="77777777">
        <w:trPr>
          <w:trHeight w:val="900"/>
        </w:trPr>
        <w:tc>
          <w:tcPr>
            <w:tcW w:w="219" w:type="dxa"/>
            <w:tcBorders>
              <w:top w:val="nil"/>
              <w:left w:val="single" w:sz="8" w:space="0" w:color="auto"/>
              <w:bottom w:val="single" w:sz="4" w:space="0" w:color="auto"/>
              <w:right w:val="nil"/>
            </w:tcBorders>
            <w:vAlign w:val="center"/>
          </w:tcPr>
          <w:p w14:paraId="05D7891F" w14:textId="77777777" w:rsidR="00955224" w:rsidRPr="00CF48B0" w:rsidRDefault="00955224" w:rsidP="00955224">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38B40FA7" w14:textId="77777777" w:rsidR="00955224" w:rsidRPr="00CF48B0" w:rsidRDefault="00955224" w:rsidP="00955224">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6EC945A5" w14:textId="77777777" w:rsidR="00955224" w:rsidRPr="00CF48B0" w:rsidRDefault="00955224" w:rsidP="00955224">
            <w:pPr>
              <w:widowControl/>
              <w:jc w:val="left"/>
              <w:rPr>
                <w:kern w:val="0"/>
              </w:rPr>
            </w:pPr>
            <w:r w:rsidRPr="00CF48B0">
              <w:rPr>
                <w:rFonts w:hint="eastAsia"/>
                <w:kern w:val="0"/>
              </w:rPr>
              <w:t>広域連携事業</w:t>
            </w:r>
          </w:p>
        </w:tc>
        <w:tc>
          <w:tcPr>
            <w:tcW w:w="1275" w:type="dxa"/>
            <w:tcBorders>
              <w:top w:val="nil"/>
              <w:left w:val="nil"/>
              <w:bottom w:val="single" w:sz="4" w:space="0" w:color="auto"/>
              <w:right w:val="single" w:sz="4" w:space="0" w:color="auto"/>
            </w:tcBorders>
            <w:vAlign w:val="center"/>
          </w:tcPr>
          <w:p w14:paraId="3A81ABD3" w14:textId="77777777" w:rsidR="00955224" w:rsidRPr="00CF48B0" w:rsidRDefault="00955224" w:rsidP="00955224">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1BA99240" w14:textId="77777777" w:rsidR="00955224" w:rsidRPr="00CF48B0" w:rsidRDefault="00955224" w:rsidP="00955224">
            <w:pPr>
              <w:widowControl/>
              <w:jc w:val="left"/>
              <w:rPr>
                <w:kern w:val="0"/>
              </w:rPr>
            </w:pPr>
            <w:r w:rsidRPr="00CF48B0">
              <w:rPr>
                <w:rFonts w:hint="eastAsia"/>
                <w:kern w:val="0"/>
              </w:rPr>
              <w:t>この表において費用便益比算出の対象となっている基幹事業を、要素事業として実施するものに限る。</w:t>
            </w:r>
          </w:p>
        </w:tc>
      </w:tr>
      <w:tr w:rsidR="00CF48B0" w:rsidRPr="00CF48B0" w14:paraId="2C58543E" w14:textId="77777777">
        <w:trPr>
          <w:trHeight w:val="900"/>
        </w:trPr>
        <w:tc>
          <w:tcPr>
            <w:tcW w:w="219" w:type="dxa"/>
            <w:tcBorders>
              <w:top w:val="nil"/>
              <w:left w:val="single" w:sz="8" w:space="0" w:color="auto"/>
              <w:bottom w:val="single" w:sz="4" w:space="0" w:color="auto"/>
              <w:right w:val="nil"/>
            </w:tcBorders>
            <w:vAlign w:val="center"/>
          </w:tcPr>
          <w:p w14:paraId="26D38EA1" w14:textId="77777777" w:rsidR="001D009B" w:rsidRPr="00CF48B0" w:rsidRDefault="001D009B" w:rsidP="001D009B">
            <w:pPr>
              <w:widowControl/>
              <w:jc w:val="left"/>
              <w:rPr>
                <w:kern w:val="0"/>
              </w:rPr>
            </w:pPr>
          </w:p>
        </w:tc>
        <w:tc>
          <w:tcPr>
            <w:tcW w:w="764" w:type="dxa"/>
            <w:tcBorders>
              <w:top w:val="single" w:sz="4" w:space="0" w:color="auto"/>
              <w:left w:val="single" w:sz="4" w:space="0" w:color="auto"/>
              <w:bottom w:val="single" w:sz="4" w:space="0" w:color="auto"/>
              <w:right w:val="nil"/>
            </w:tcBorders>
            <w:vAlign w:val="center"/>
          </w:tcPr>
          <w:p w14:paraId="1D138457" w14:textId="043F184B" w:rsidR="001D009B" w:rsidRPr="00CF48B0" w:rsidRDefault="001D009B" w:rsidP="001D009B">
            <w:pPr>
              <w:widowControl/>
              <w:jc w:val="center"/>
              <w:rPr>
                <w:kern w:val="0"/>
              </w:rPr>
            </w:pPr>
            <w:r w:rsidRPr="00CF48B0">
              <w:rPr>
                <w:kern w:val="0"/>
              </w:rPr>
              <w:t>(</w:t>
            </w:r>
            <w:r w:rsidRPr="00CF48B0">
              <w:rPr>
                <w:rFonts w:hint="eastAsia"/>
                <w:kern w:val="0"/>
              </w:rPr>
              <w:t>2</w:t>
            </w:r>
            <w:r w:rsidRPr="00CF48B0">
              <w:rPr>
                <w:kern w:val="0"/>
              </w:rPr>
              <w:t>)</w:t>
            </w:r>
          </w:p>
        </w:tc>
        <w:tc>
          <w:tcPr>
            <w:tcW w:w="2268" w:type="dxa"/>
            <w:tcBorders>
              <w:top w:val="single" w:sz="4" w:space="0" w:color="auto"/>
              <w:left w:val="nil"/>
              <w:bottom w:val="single" w:sz="4" w:space="0" w:color="auto"/>
              <w:right w:val="single" w:sz="8" w:space="0" w:color="auto"/>
            </w:tcBorders>
            <w:vAlign w:val="center"/>
          </w:tcPr>
          <w:p w14:paraId="10C8CCE2" w14:textId="03939E9C" w:rsidR="001D009B" w:rsidRPr="00CF48B0" w:rsidRDefault="001D009B" w:rsidP="001D009B">
            <w:pPr>
              <w:widowControl/>
              <w:jc w:val="left"/>
              <w:rPr>
                <w:kern w:val="0"/>
              </w:rPr>
            </w:pPr>
            <w:r w:rsidRPr="00CF48B0">
              <w:rPr>
                <w:rFonts w:hint="eastAsia"/>
                <w:kern w:val="0"/>
              </w:rPr>
              <w:t>離島広域活性化事業</w:t>
            </w:r>
          </w:p>
        </w:tc>
        <w:tc>
          <w:tcPr>
            <w:tcW w:w="1275" w:type="dxa"/>
            <w:tcBorders>
              <w:top w:val="nil"/>
              <w:left w:val="nil"/>
              <w:bottom w:val="single" w:sz="4" w:space="0" w:color="auto"/>
              <w:right w:val="single" w:sz="4" w:space="0" w:color="auto"/>
            </w:tcBorders>
            <w:vAlign w:val="center"/>
          </w:tcPr>
          <w:p w14:paraId="0268B453" w14:textId="51388456"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5DA8CCD" w14:textId="16B01407" w:rsidR="001D009B" w:rsidRPr="00CF48B0" w:rsidRDefault="001D009B" w:rsidP="001D009B">
            <w:pPr>
              <w:widowControl/>
              <w:jc w:val="left"/>
              <w:rPr>
                <w:kern w:val="0"/>
              </w:rPr>
            </w:pPr>
            <w:r w:rsidRPr="00CF48B0">
              <w:rPr>
                <w:rFonts w:hint="eastAsia"/>
                <w:kern w:val="0"/>
              </w:rPr>
              <w:t>流通効率化関連施設整備事業のうち、</w:t>
            </w:r>
            <w:r w:rsidRPr="00CF48B0">
              <w:rPr>
                <w:kern w:val="0"/>
              </w:rPr>
              <w:t>1箇所当たりの事業費が１０億円以上の事業に限る。</w:t>
            </w:r>
          </w:p>
        </w:tc>
      </w:tr>
      <w:tr w:rsidR="00CF48B0" w:rsidRPr="00CF48B0" w14:paraId="2E4B7134" w14:textId="77777777">
        <w:trPr>
          <w:trHeight w:val="900"/>
        </w:trPr>
        <w:tc>
          <w:tcPr>
            <w:tcW w:w="3251" w:type="dxa"/>
            <w:gridSpan w:val="3"/>
            <w:tcBorders>
              <w:top w:val="single" w:sz="4" w:space="0" w:color="auto"/>
              <w:left w:val="single" w:sz="8" w:space="0" w:color="auto"/>
              <w:bottom w:val="nil"/>
              <w:right w:val="single" w:sz="8" w:space="0" w:color="000000"/>
            </w:tcBorders>
            <w:vAlign w:val="center"/>
          </w:tcPr>
          <w:p w14:paraId="18959076" w14:textId="77777777" w:rsidR="001D009B" w:rsidRPr="00CF48B0" w:rsidRDefault="001D009B" w:rsidP="001D009B">
            <w:pPr>
              <w:widowControl/>
              <w:jc w:val="left"/>
              <w:rPr>
                <w:kern w:val="0"/>
              </w:rPr>
            </w:pPr>
            <w:r w:rsidRPr="00CF48B0">
              <w:rPr>
                <w:rFonts w:hint="eastAsia"/>
                <w:kern w:val="0"/>
              </w:rPr>
              <w:t>１２　都市公園・緑地等事業</w:t>
            </w:r>
          </w:p>
        </w:tc>
        <w:tc>
          <w:tcPr>
            <w:tcW w:w="1275" w:type="dxa"/>
            <w:tcBorders>
              <w:top w:val="nil"/>
              <w:left w:val="nil"/>
              <w:bottom w:val="single" w:sz="4" w:space="0" w:color="auto"/>
              <w:right w:val="single" w:sz="4" w:space="0" w:color="auto"/>
            </w:tcBorders>
            <w:vAlign w:val="center"/>
          </w:tcPr>
          <w:p w14:paraId="3CD3B2DE"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2081CABD"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122B4120" w14:textId="77777777">
        <w:trPr>
          <w:trHeight w:val="900"/>
        </w:trPr>
        <w:tc>
          <w:tcPr>
            <w:tcW w:w="219" w:type="dxa"/>
            <w:tcBorders>
              <w:top w:val="nil"/>
              <w:left w:val="single" w:sz="8" w:space="0" w:color="auto"/>
              <w:bottom w:val="nil"/>
              <w:right w:val="nil"/>
            </w:tcBorders>
            <w:vAlign w:val="center"/>
          </w:tcPr>
          <w:p w14:paraId="1F42A8BE"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5B503420" w14:textId="77777777" w:rsidR="001D009B" w:rsidRPr="00CF48B0" w:rsidRDefault="001D009B" w:rsidP="001D009B">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2EEC84D2" w14:textId="77777777" w:rsidR="001D009B" w:rsidRPr="00CF48B0" w:rsidRDefault="001D009B" w:rsidP="001D009B">
            <w:pPr>
              <w:widowControl/>
              <w:jc w:val="left"/>
              <w:rPr>
                <w:kern w:val="0"/>
              </w:rPr>
            </w:pPr>
            <w:r w:rsidRPr="00CF48B0">
              <w:rPr>
                <w:rFonts w:hint="eastAsia"/>
                <w:kern w:val="0"/>
              </w:rPr>
              <w:t>都市公園等事業</w:t>
            </w:r>
          </w:p>
        </w:tc>
        <w:tc>
          <w:tcPr>
            <w:tcW w:w="1275" w:type="dxa"/>
            <w:tcBorders>
              <w:top w:val="nil"/>
              <w:left w:val="nil"/>
              <w:bottom w:val="single" w:sz="4" w:space="0" w:color="auto"/>
              <w:right w:val="single" w:sz="4" w:space="0" w:color="auto"/>
            </w:tcBorders>
            <w:vAlign w:val="center"/>
          </w:tcPr>
          <w:p w14:paraId="42B033EC"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7CC4B115" w14:textId="77777777" w:rsidR="001D009B" w:rsidRPr="00CF48B0" w:rsidRDefault="001D009B" w:rsidP="001D009B">
            <w:pPr>
              <w:widowControl/>
              <w:jc w:val="left"/>
              <w:rPr>
                <w:kern w:val="0"/>
              </w:rPr>
            </w:pPr>
            <w:r w:rsidRPr="00CF48B0">
              <w:rPr>
                <w:rFonts w:hint="eastAsia"/>
                <w:kern w:val="0"/>
              </w:rPr>
              <w:t>１箇所当たりの事業費が、市町村事業は</w:t>
            </w:r>
            <w:r w:rsidRPr="00CF48B0">
              <w:rPr>
                <w:kern w:val="0"/>
              </w:rPr>
              <w:t>2.5</w:t>
            </w:r>
            <w:r w:rsidRPr="00CF48B0">
              <w:rPr>
                <w:rFonts w:hint="eastAsia"/>
                <w:kern w:val="0"/>
              </w:rPr>
              <w:t>億円以上、都道府県事業は</w:t>
            </w:r>
            <w:r w:rsidRPr="00CF48B0">
              <w:rPr>
                <w:kern w:val="0"/>
              </w:rPr>
              <w:t>5</w:t>
            </w:r>
            <w:r w:rsidRPr="00CF48B0">
              <w:rPr>
                <w:rFonts w:hint="eastAsia"/>
                <w:kern w:val="0"/>
              </w:rPr>
              <w:t>億円以上であるものに限る。</w:t>
            </w:r>
          </w:p>
          <w:p w14:paraId="20CA765B" w14:textId="77777777" w:rsidR="001D009B" w:rsidRPr="00CF48B0" w:rsidRDefault="001D009B" w:rsidP="001D009B">
            <w:pPr>
              <w:widowControl/>
              <w:jc w:val="left"/>
              <w:rPr>
                <w:kern w:val="0"/>
              </w:rPr>
            </w:pPr>
            <w:r w:rsidRPr="00CF48B0">
              <w:rPr>
                <w:rFonts w:hint="eastAsia"/>
                <w:kern w:val="0"/>
              </w:rPr>
              <w:t>また、公園事業特定計画調査を除く。</w:t>
            </w:r>
          </w:p>
        </w:tc>
      </w:tr>
      <w:tr w:rsidR="00CF48B0" w:rsidRPr="00CF48B0" w14:paraId="49859393" w14:textId="77777777">
        <w:trPr>
          <w:trHeight w:val="900"/>
        </w:trPr>
        <w:tc>
          <w:tcPr>
            <w:tcW w:w="219" w:type="dxa"/>
            <w:tcBorders>
              <w:top w:val="nil"/>
              <w:left w:val="single" w:sz="8" w:space="0" w:color="auto"/>
              <w:bottom w:val="nil"/>
              <w:right w:val="nil"/>
            </w:tcBorders>
            <w:vAlign w:val="center"/>
          </w:tcPr>
          <w:p w14:paraId="206E27B8"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CF66F12" w14:textId="77777777" w:rsidR="001D009B" w:rsidRPr="00CF48B0" w:rsidRDefault="001D009B" w:rsidP="001D009B">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550FEC57" w14:textId="77777777" w:rsidR="001D009B" w:rsidRPr="00CF48B0" w:rsidRDefault="001D009B" w:rsidP="001D009B">
            <w:pPr>
              <w:widowControl/>
              <w:jc w:val="left"/>
              <w:rPr>
                <w:kern w:val="0"/>
              </w:rPr>
            </w:pPr>
            <w:r w:rsidRPr="00CF48B0">
              <w:rPr>
                <w:rFonts w:hint="eastAsia"/>
                <w:kern w:val="0"/>
              </w:rPr>
              <w:t>都市公園安全・安心対策事業</w:t>
            </w:r>
          </w:p>
        </w:tc>
        <w:tc>
          <w:tcPr>
            <w:tcW w:w="1275" w:type="dxa"/>
            <w:tcBorders>
              <w:top w:val="nil"/>
              <w:left w:val="nil"/>
              <w:bottom w:val="single" w:sz="4" w:space="0" w:color="auto"/>
              <w:right w:val="single" w:sz="4" w:space="0" w:color="auto"/>
            </w:tcBorders>
            <w:vAlign w:val="center"/>
          </w:tcPr>
          <w:p w14:paraId="5EEAA789"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6B2A1C1E" w14:textId="77777777" w:rsidR="001D009B" w:rsidRPr="00CF48B0" w:rsidRDefault="001D009B" w:rsidP="001D009B">
            <w:pPr>
              <w:widowControl/>
              <w:jc w:val="left"/>
              <w:rPr>
                <w:kern w:val="0"/>
              </w:rPr>
            </w:pPr>
            <w:r w:rsidRPr="00CF48B0">
              <w:rPr>
                <w:rFonts w:hint="eastAsia"/>
                <w:kern w:val="0"/>
              </w:rPr>
              <w:t>１箇所当たりの事業費が、市町村事業は</w:t>
            </w:r>
            <w:r w:rsidRPr="00CF48B0">
              <w:rPr>
                <w:kern w:val="0"/>
              </w:rPr>
              <w:t>2.5</w:t>
            </w:r>
            <w:r w:rsidRPr="00CF48B0">
              <w:rPr>
                <w:rFonts w:hint="eastAsia"/>
                <w:kern w:val="0"/>
              </w:rPr>
              <w:t>億円以上、都道府県事業は</w:t>
            </w:r>
            <w:r w:rsidRPr="00CF48B0">
              <w:rPr>
                <w:kern w:val="0"/>
              </w:rPr>
              <w:t>5</w:t>
            </w:r>
            <w:r w:rsidRPr="00CF48B0">
              <w:rPr>
                <w:rFonts w:hint="eastAsia"/>
                <w:kern w:val="0"/>
              </w:rPr>
              <w:t>億円以上であるものに限る。</w:t>
            </w:r>
            <w:r w:rsidRPr="00CF48B0">
              <w:rPr>
                <w:kern w:val="0"/>
              </w:rPr>
              <w:br/>
            </w:r>
            <w:r w:rsidRPr="00CF48B0">
              <w:rPr>
                <w:rFonts w:hint="eastAsia"/>
                <w:kern w:val="0"/>
              </w:rPr>
              <w:t>また、公園施設長寿命化計画策定調査を除く。</w:t>
            </w:r>
          </w:p>
        </w:tc>
      </w:tr>
      <w:tr w:rsidR="00CF48B0" w:rsidRPr="00CF48B0" w14:paraId="625A7031" w14:textId="77777777">
        <w:trPr>
          <w:trHeight w:val="900"/>
        </w:trPr>
        <w:tc>
          <w:tcPr>
            <w:tcW w:w="219" w:type="dxa"/>
            <w:tcBorders>
              <w:top w:val="nil"/>
              <w:left w:val="single" w:sz="8" w:space="0" w:color="auto"/>
              <w:bottom w:val="nil"/>
              <w:right w:val="nil"/>
            </w:tcBorders>
            <w:vAlign w:val="center"/>
          </w:tcPr>
          <w:p w14:paraId="247B3ECD"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725147E" w14:textId="77777777" w:rsidR="001D009B" w:rsidRPr="00CF48B0" w:rsidRDefault="001D009B" w:rsidP="001D009B">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548FED54" w14:textId="77777777" w:rsidR="001D009B" w:rsidRPr="00CF48B0" w:rsidRDefault="001D009B" w:rsidP="001D009B">
            <w:pPr>
              <w:widowControl/>
              <w:jc w:val="left"/>
              <w:rPr>
                <w:kern w:val="0"/>
              </w:rPr>
            </w:pPr>
            <w:r w:rsidRPr="00CF48B0">
              <w:rPr>
                <w:rFonts w:hint="eastAsia"/>
                <w:kern w:val="0"/>
              </w:rPr>
              <w:t>都市公園ストック再編事業</w:t>
            </w:r>
          </w:p>
        </w:tc>
        <w:tc>
          <w:tcPr>
            <w:tcW w:w="1275" w:type="dxa"/>
            <w:tcBorders>
              <w:top w:val="nil"/>
              <w:left w:val="nil"/>
              <w:bottom w:val="single" w:sz="4" w:space="0" w:color="auto"/>
              <w:right w:val="single" w:sz="4" w:space="0" w:color="auto"/>
            </w:tcBorders>
            <w:vAlign w:val="center"/>
          </w:tcPr>
          <w:p w14:paraId="30909B44"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36A13AD3" w14:textId="77777777" w:rsidR="001D009B" w:rsidRPr="00CF48B0" w:rsidRDefault="001D009B" w:rsidP="001D009B">
            <w:pPr>
              <w:widowControl/>
              <w:jc w:val="left"/>
              <w:rPr>
                <w:kern w:val="0"/>
              </w:rPr>
            </w:pPr>
            <w:r w:rsidRPr="00CF48B0">
              <w:rPr>
                <w:rFonts w:hint="eastAsia"/>
                <w:kern w:val="0"/>
              </w:rPr>
              <w:t>１箇所当たりの事業費が、市町村事業は</w:t>
            </w:r>
            <w:r w:rsidRPr="00CF48B0">
              <w:rPr>
                <w:kern w:val="0"/>
              </w:rPr>
              <w:t>2.5</w:t>
            </w:r>
            <w:r w:rsidRPr="00CF48B0">
              <w:rPr>
                <w:rFonts w:hint="eastAsia"/>
                <w:kern w:val="0"/>
              </w:rPr>
              <w:t>億円以上、都道府県事業は</w:t>
            </w:r>
            <w:r w:rsidRPr="00CF48B0">
              <w:rPr>
                <w:kern w:val="0"/>
              </w:rPr>
              <w:t>5</w:t>
            </w:r>
            <w:r w:rsidRPr="00CF48B0">
              <w:rPr>
                <w:rFonts w:hint="eastAsia"/>
                <w:kern w:val="0"/>
              </w:rPr>
              <w:t>億円以上であるものに限る。</w:t>
            </w:r>
          </w:p>
        </w:tc>
      </w:tr>
      <w:tr w:rsidR="00CF48B0" w:rsidRPr="00CF48B0" w14:paraId="5F79E23A" w14:textId="77777777">
        <w:trPr>
          <w:trHeight w:val="900"/>
        </w:trPr>
        <w:tc>
          <w:tcPr>
            <w:tcW w:w="219" w:type="dxa"/>
            <w:tcBorders>
              <w:top w:val="nil"/>
              <w:left w:val="single" w:sz="8" w:space="0" w:color="auto"/>
              <w:bottom w:val="nil"/>
              <w:right w:val="nil"/>
            </w:tcBorders>
            <w:vAlign w:val="center"/>
          </w:tcPr>
          <w:p w14:paraId="428EE2D7"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EA1202D" w14:textId="77777777" w:rsidR="001D009B" w:rsidRPr="00CF48B0" w:rsidRDefault="001D009B" w:rsidP="001D009B">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065C68E5" w14:textId="77777777" w:rsidR="001D009B" w:rsidRPr="00CF48B0" w:rsidRDefault="001D009B" w:rsidP="001D009B">
            <w:pPr>
              <w:widowControl/>
              <w:jc w:val="left"/>
              <w:rPr>
                <w:kern w:val="0"/>
              </w:rPr>
            </w:pPr>
            <w:r w:rsidRPr="00CF48B0">
              <w:rPr>
                <w:rFonts w:hint="eastAsia"/>
                <w:kern w:val="0"/>
              </w:rPr>
              <w:t>市民農園等整備事業</w:t>
            </w:r>
          </w:p>
        </w:tc>
        <w:tc>
          <w:tcPr>
            <w:tcW w:w="1275" w:type="dxa"/>
            <w:tcBorders>
              <w:top w:val="nil"/>
              <w:left w:val="nil"/>
              <w:bottom w:val="single" w:sz="4" w:space="0" w:color="auto"/>
              <w:right w:val="single" w:sz="4" w:space="0" w:color="auto"/>
            </w:tcBorders>
            <w:vAlign w:val="center"/>
          </w:tcPr>
          <w:p w14:paraId="2230C720"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4453D75D" w14:textId="77777777" w:rsidR="001D009B" w:rsidRPr="00CF48B0" w:rsidRDefault="001D009B" w:rsidP="001D009B">
            <w:pPr>
              <w:widowControl/>
              <w:jc w:val="left"/>
              <w:rPr>
                <w:kern w:val="0"/>
              </w:rPr>
            </w:pPr>
            <w:r w:rsidRPr="00CF48B0">
              <w:rPr>
                <w:rFonts w:hint="eastAsia"/>
                <w:kern w:val="0"/>
              </w:rPr>
              <w:t>１箇所当たりの事業費が、市町村事業は</w:t>
            </w:r>
            <w:r w:rsidRPr="00CF48B0">
              <w:rPr>
                <w:kern w:val="0"/>
              </w:rPr>
              <w:t>2.5</w:t>
            </w:r>
            <w:r w:rsidRPr="00CF48B0">
              <w:rPr>
                <w:rFonts w:hint="eastAsia"/>
                <w:kern w:val="0"/>
              </w:rPr>
              <w:t>億円以上、都道府県事業は</w:t>
            </w:r>
            <w:r w:rsidRPr="00CF48B0">
              <w:rPr>
                <w:kern w:val="0"/>
              </w:rPr>
              <w:t>5</w:t>
            </w:r>
            <w:r w:rsidRPr="00CF48B0">
              <w:rPr>
                <w:rFonts w:hint="eastAsia"/>
                <w:kern w:val="0"/>
              </w:rPr>
              <w:t>億円以上であるものに限る。</w:t>
            </w:r>
          </w:p>
        </w:tc>
      </w:tr>
      <w:tr w:rsidR="00CF48B0" w:rsidRPr="00CF48B0" w14:paraId="6D0736CC" w14:textId="77777777">
        <w:trPr>
          <w:trHeight w:val="900"/>
        </w:trPr>
        <w:tc>
          <w:tcPr>
            <w:tcW w:w="219" w:type="dxa"/>
            <w:tcBorders>
              <w:top w:val="nil"/>
              <w:left w:val="single" w:sz="8" w:space="0" w:color="auto"/>
              <w:bottom w:val="nil"/>
              <w:right w:val="nil"/>
            </w:tcBorders>
            <w:vAlign w:val="center"/>
          </w:tcPr>
          <w:p w14:paraId="61E8A3EF"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4E5F200" w14:textId="77777777" w:rsidR="001D009B" w:rsidRPr="00CF48B0" w:rsidRDefault="001D009B" w:rsidP="001D009B">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7481AC3C" w14:textId="77777777" w:rsidR="001D009B" w:rsidRPr="00CF48B0" w:rsidRDefault="001D009B" w:rsidP="001D009B">
            <w:pPr>
              <w:widowControl/>
              <w:jc w:val="left"/>
              <w:rPr>
                <w:kern w:val="0"/>
              </w:rPr>
            </w:pPr>
            <w:r w:rsidRPr="00CF48B0">
              <w:rPr>
                <w:rFonts w:hint="eastAsia"/>
                <w:kern w:val="0"/>
              </w:rPr>
              <w:t>緑地環境事業</w:t>
            </w:r>
          </w:p>
        </w:tc>
        <w:tc>
          <w:tcPr>
            <w:tcW w:w="1275" w:type="dxa"/>
            <w:tcBorders>
              <w:top w:val="nil"/>
              <w:left w:val="nil"/>
              <w:bottom w:val="single" w:sz="4" w:space="0" w:color="auto"/>
              <w:right w:val="single" w:sz="4" w:space="0" w:color="auto"/>
            </w:tcBorders>
            <w:vAlign w:val="center"/>
          </w:tcPr>
          <w:p w14:paraId="2DB96984"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3D11C033" w14:textId="77777777" w:rsidR="001D009B" w:rsidRPr="00CF48B0" w:rsidRDefault="001D009B" w:rsidP="001D009B">
            <w:pPr>
              <w:widowControl/>
              <w:jc w:val="left"/>
              <w:rPr>
                <w:kern w:val="0"/>
              </w:rPr>
            </w:pPr>
            <w:r w:rsidRPr="00CF48B0">
              <w:rPr>
                <w:rFonts w:hint="eastAsia"/>
                <w:kern w:val="0"/>
              </w:rPr>
              <w:t>１箇所当たりの事業費が、市町村事業は</w:t>
            </w:r>
            <w:r w:rsidRPr="00CF48B0">
              <w:rPr>
                <w:kern w:val="0"/>
              </w:rPr>
              <w:t>2.5</w:t>
            </w:r>
            <w:r w:rsidRPr="00CF48B0">
              <w:rPr>
                <w:rFonts w:hint="eastAsia"/>
                <w:kern w:val="0"/>
              </w:rPr>
              <w:t>億円以上、都道府県事業は</w:t>
            </w:r>
            <w:r w:rsidRPr="00CF48B0">
              <w:rPr>
                <w:kern w:val="0"/>
              </w:rPr>
              <w:t>5</w:t>
            </w:r>
            <w:r w:rsidRPr="00CF48B0">
              <w:rPr>
                <w:rFonts w:hint="eastAsia"/>
                <w:kern w:val="0"/>
              </w:rPr>
              <w:t>億円以上であるものに限る。</w:t>
            </w:r>
          </w:p>
        </w:tc>
      </w:tr>
      <w:tr w:rsidR="00CF48B0" w:rsidRPr="00CF48B0" w14:paraId="7A7B8731" w14:textId="77777777">
        <w:trPr>
          <w:trHeight w:val="900"/>
        </w:trPr>
        <w:tc>
          <w:tcPr>
            <w:tcW w:w="219" w:type="dxa"/>
            <w:tcBorders>
              <w:top w:val="nil"/>
              <w:left w:val="single" w:sz="8" w:space="0" w:color="auto"/>
              <w:bottom w:val="nil"/>
              <w:right w:val="nil"/>
            </w:tcBorders>
            <w:vAlign w:val="center"/>
          </w:tcPr>
          <w:p w14:paraId="48CE1AE2"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nil"/>
              <w:right w:val="nil"/>
            </w:tcBorders>
            <w:vAlign w:val="center"/>
          </w:tcPr>
          <w:p w14:paraId="25EA23CC" w14:textId="77777777" w:rsidR="001D009B" w:rsidRPr="00CF48B0" w:rsidRDefault="001D009B" w:rsidP="001D009B">
            <w:pPr>
              <w:widowControl/>
              <w:jc w:val="center"/>
              <w:rPr>
                <w:kern w:val="0"/>
              </w:rPr>
            </w:pPr>
            <w:r w:rsidRPr="00CF48B0">
              <w:rPr>
                <w:kern w:val="0"/>
              </w:rPr>
              <w:t>(6)</w:t>
            </w:r>
          </w:p>
        </w:tc>
        <w:tc>
          <w:tcPr>
            <w:tcW w:w="2268" w:type="dxa"/>
            <w:tcBorders>
              <w:top w:val="nil"/>
              <w:left w:val="nil"/>
              <w:bottom w:val="nil"/>
              <w:right w:val="single" w:sz="8" w:space="0" w:color="auto"/>
            </w:tcBorders>
            <w:vAlign w:val="center"/>
          </w:tcPr>
          <w:p w14:paraId="226C1ED4" w14:textId="77777777" w:rsidR="001D009B" w:rsidRPr="00CF48B0" w:rsidRDefault="001D009B" w:rsidP="001D009B">
            <w:pPr>
              <w:widowControl/>
              <w:jc w:val="left"/>
              <w:rPr>
                <w:kern w:val="0"/>
              </w:rPr>
            </w:pPr>
            <w:r w:rsidRPr="00CF48B0">
              <w:rPr>
                <w:rFonts w:hint="eastAsia"/>
                <w:kern w:val="0"/>
              </w:rPr>
              <w:t>古都保存・緑地保全等事業</w:t>
            </w:r>
          </w:p>
        </w:tc>
        <w:tc>
          <w:tcPr>
            <w:tcW w:w="1275" w:type="dxa"/>
            <w:tcBorders>
              <w:top w:val="nil"/>
              <w:left w:val="nil"/>
              <w:bottom w:val="nil"/>
              <w:right w:val="single" w:sz="4" w:space="0" w:color="auto"/>
            </w:tcBorders>
            <w:vAlign w:val="center"/>
          </w:tcPr>
          <w:p w14:paraId="28E77D10"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3B5A4AE"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4FBCC170" w14:textId="77777777">
        <w:trPr>
          <w:trHeight w:val="900"/>
        </w:trPr>
        <w:tc>
          <w:tcPr>
            <w:tcW w:w="3251" w:type="dxa"/>
            <w:gridSpan w:val="3"/>
            <w:tcBorders>
              <w:top w:val="single" w:sz="4" w:space="0" w:color="auto"/>
              <w:left w:val="single" w:sz="8" w:space="0" w:color="auto"/>
              <w:bottom w:val="single" w:sz="4" w:space="0" w:color="auto"/>
              <w:right w:val="single" w:sz="8" w:space="0" w:color="000000"/>
            </w:tcBorders>
            <w:vAlign w:val="center"/>
          </w:tcPr>
          <w:p w14:paraId="6FFE56CA" w14:textId="77777777" w:rsidR="001D009B" w:rsidRPr="00CF48B0" w:rsidRDefault="001D009B" w:rsidP="001D009B">
            <w:pPr>
              <w:widowControl/>
              <w:jc w:val="left"/>
              <w:rPr>
                <w:kern w:val="0"/>
              </w:rPr>
            </w:pPr>
            <w:r w:rsidRPr="00CF48B0">
              <w:rPr>
                <w:rFonts w:hint="eastAsia"/>
                <w:kern w:val="0"/>
              </w:rPr>
              <w:t>１３　市街地整備事業</w:t>
            </w:r>
          </w:p>
        </w:tc>
        <w:tc>
          <w:tcPr>
            <w:tcW w:w="1275" w:type="dxa"/>
            <w:tcBorders>
              <w:top w:val="single" w:sz="4" w:space="0" w:color="auto"/>
              <w:left w:val="nil"/>
              <w:bottom w:val="single" w:sz="4" w:space="0" w:color="auto"/>
              <w:right w:val="single" w:sz="4" w:space="0" w:color="auto"/>
            </w:tcBorders>
            <w:vAlign w:val="center"/>
          </w:tcPr>
          <w:p w14:paraId="0B54641E"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3F91998E"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1904BF99" w14:textId="77777777">
        <w:trPr>
          <w:trHeight w:val="900"/>
        </w:trPr>
        <w:tc>
          <w:tcPr>
            <w:tcW w:w="219" w:type="dxa"/>
            <w:tcBorders>
              <w:top w:val="nil"/>
              <w:left w:val="single" w:sz="8" w:space="0" w:color="auto"/>
              <w:bottom w:val="nil"/>
              <w:right w:val="nil"/>
            </w:tcBorders>
            <w:vAlign w:val="center"/>
          </w:tcPr>
          <w:p w14:paraId="1755D243"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2700F62" w14:textId="77777777" w:rsidR="001D009B" w:rsidRPr="00CF48B0" w:rsidRDefault="001D009B" w:rsidP="001D009B">
            <w:pPr>
              <w:widowControl/>
              <w:jc w:val="center"/>
              <w:rPr>
                <w:kern w:val="0"/>
              </w:rPr>
            </w:pPr>
            <w:r w:rsidRPr="00CF48B0">
              <w:rPr>
                <w:kern w:val="0"/>
              </w:rPr>
              <w:t>(1)</w:t>
            </w:r>
          </w:p>
        </w:tc>
        <w:tc>
          <w:tcPr>
            <w:tcW w:w="2268" w:type="dxa"/>
            <w:tcBorders>
              <w:top w:val="nil"/>
              <w:left w:val="nil"/>
              <w:bottom w:val="single" w:sz="4" w:space="0" w:color="auto"/>
              <w:right w:val="single" w:sz="8" w:space="0" w:color="auto"/>
            </w:tcBorders>
            <w:vAlign w:val="center"/>
          </w:tcPr>
          <w:p w14:paraId="300B0189" w14:textId="77777777" w:rsidR="001D009B" w:rsidRPr="00CF48B0" w:rsidRDefault="001D009B" w:rsidP="001D009B">
            <w:pPr>
              <w:widowControl/>
              <w:jc w:val="left"/>
              <w:rPr>
                <w:kern w:val="0"/>
              </w:rPr>
            </w:pPr>
            <w:r w:rsidRPr="00CF48B0">
              <w:rPr>
                <w:rFonts w:hint="eastAsia"/>
                <w:kern w:val="0"/>
              </w:rPr>
              <w:t>都市防災推進事業</w:t>
            </w:r>
          </w:p>
        </w:tc>
        <w:tc>
          <w:tcPr>
            <w:tcW w:w="1275" w:type="dxa"/>
            <w:tcBorders>
              <w:top w:val="nil"/>
              <w:left w:val="nil"/>
              <w:bottom w:val="single" w:sz="4" w:space="0" w:color="auto"/>
              <w:right w:val="single" w:sz="4" w:space="0" w:color="auto"/>
            </w:tcBorders>
            <w:vAlign w:val="center"/>
          </w:tcPr>
          <w:p w14:paraId="3146C3EE"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02D74F2A"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793E4675" w14:textId="77777777">
        <w:trPr>
          <w:trHeight w:val="900"/>
        </w:trPr>
        <w:tc>
          <w:tcPr>
            <w:tcW w:w="219" w:type="dxa"/>
            <w:tcBorders>
              <w:top w:val="nil"/>
              <w:left w:val="single" w:sz="8" w:space="0" w:color="auto"/>
              <w:bottom w:val="nil"/>
              <w:right w:val="nil"/>
            </w:tcBorders>
            <w:vAlign w:val="center"/>
          </w:tcPr>
          <w:p w14:paraId="6637130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9E28242" w14:textId="77777777" w:rsidR="001D009B" w:rsidRPr="00CF48B0" w:rsidRDefault="001D009B" w:rsidP="001D009B">
            <w:pPr>
              <w:widowControl/>
              <w:jc w:val="center"/>
              <w:rPr>
                <w:kern w:val="0"/>
              </w:rPr>
            </w:pPr>
            <w:r w:rsidRPr="00CF48B0">
              <w:rPr>
                <w:rFonts w:hint="eastAsia"/>
                <w:kern w:val="0"/>
              </w:rPr>
              <w:t xml:space="preserve">　</w:t>
            </w:r>
          </w:p>
        </w:tc>
        <w:tc>
          <w:tcPr>
            <w:tcW w:w="2268" w:type="dxa"/>
            <w:tcBorders>
              <w:top w:val="nil"/>
              <w:left w:val="nil"/>
              <w:bottom w:val="single" w:sz="4" w:space="0" w:color="auto"/>
              <w:right w:val="single" w:sz="8" w:space="0" w:color="auto"/>
            </w:tcBorders>
            <w:vAlign w:val="center"/>
          </w:tcPr>
          <w:p w14:paraId="31AC0215" w14:textId="77777777" w:rsidR="001D009B" w:rsidRPr="00CF48B0" w:rsidRDefault="001D009B" w:rsidP="001D009B">
            <w:pPr>
              <w:widowControl/>
              <w:jc w:val="left"/>
              <w:rPr>
                <w:kern w:val="0"/>
              </w:rPr>
            </w:pPr>
            <w:r w:rsidRPr="00CF48B0">
              <w:rPr>
                <w:rFonts w:hint="eastAsia"/>
                <w:kern w:val="0"/>
              </w:rPr>
              <w:t>①都市防災総合推進事業</w:t>
            </w:r>
          </w:p>
        </w:tc>
        <w:tc>
          <w:tcPr>
            <w:tcW w:w="1275" w:type="dxa"/>
            <w:tcBorders>
              <w:top w:val="nil"/>
              <w:left w:val="nil"/>
              <w:bottom w:val="single" w:sz="4" w:space="0" w:color="auto"/>
              <w:right w:val="single" w:sz="4" w:space="0" w:color="auto"/>
            </w:tcBorders>
            <w:vAlign w:val="center"/>
          </w:tcPr>
          <w:p w14:paraId="2ED8ACE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496D17FE" w14:textId="77777777" w:rsidR="001D009B" w:rsidRPr="00CF48B0" w:rsidRDefault="001D009B" w:rsidP="001D009B">
            <w:pPr>
              <w:widowControl/>
              <w:jc w:val="left"/>
              <w:rPr>
                <w:kern w:val="0"/>
              </w:rPr>
            </w:pPr>
            <w:r w:rsidRPr="00CF48B0">
              <w:rPr>
                <w:rFonts w:hint="eastAsia"/>
                <w:kern w:val="0"/>
              </w:rPr>
              <w:t>都市防災不燃化促進（不燃化促進調査を除く。）に限る。</w:t>
            </w:r>
          </w:p>
        </w:tc>
      </w:tr>
      <w:tr w:rsidR="00CF48B0" w:rsidRPr="00CF48B0" w14:paraId="4695DADC" w14:textId="77777777">
        <w:trPr>
          <w:trHeight w:val="900"/>
        </w:trPr>
        <w:tc>
          <w:tcPr>
            <w:tcW w:w="219" w:type="dxa"/>
            <w:tcBorders>
              <w:top w:val="nil"/>
              <w:left w:val="single" w:sz="8" w:space="0" w:color="auto"/>
              <w:bottom w:val="nil"/>
              <w:right w:val="nil"/>
            </w:tcBorders>
            <w:vAlign w:val="center"/>
          </w:tcPr>
          <w:p w14:paraId="6521F8E1"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355ABAC" w14:textId="77777777" w:rsidR="001D009B" w:rsidRPr="00CF48B0" w:rsidRDefault="001D009B" w:rsidP="001D009B">
            <w:pPr>
              <w:widowControl/>
              <w:jc w:val="center"/>
              <w:rPr>
                <w:kern w:val="0"/>
              </w:rPr>
            </w:pPr>
            <w:r w:rsidRPr="00CF48B0">
              <w:rPr>
                <w:rFonts w:hint="eastAsia"/>
                <w:kern w:val="0"/>
              </w:rPr>
              <w:t xml:space="preserve">　</w:t>
            </w:r>
          </w:p>
        </w:tc>
        <w:tc>
          <w:tcPr>
            <w:tcW w:w="2268" w:type="dxa"/>
            <w:tcBorders>
              <w:top w:val="nil"/>
              <w:left w:val="nil"/>
              <w:bottom w:val="single" w:sz="4" w:space="0" w:color="auto"/>
              <w:right w:val="single" w:sz="8" w:space="0" w:color="auto"/>
            </w:tcBorders>
            <w:vAlign w:val="center"/>
          </w:tcPr>
          <w:p w14:paraId="68A7E0D0" w14:textId="77777777" w:rsidR="001D009B" w:rsidRPr="00CF48B0" w:rsidRDefault="001D009B" w:rsidP="001D009B">
            <w:pPr>
              <w:widowControl/>
              <w:jc w:val="left"/>
              <w:rPr>
                <w:kern w:val="0"/>
              </w:rPr>
            </w:pPr>
            <w:r w:rsidRPr="00CF48B0">
              <w:rPr>
                <w:rFonts w:hint="eastAsia"/>
                <w:kern w:val="0"/>
              </w:rPr>
              <w:t>②宅地耐震化推進事業</w:t>
            </w:r>
          </w:p>
        </w:tc>
        <w:tc>
          <w:tcPr>
            <w:tcW w:w="1275" w:type="dxa"/>
            <w:tcBorders>
              <w:top w:val="nil"/>
              <w:left w:val="nil"/>
              <w:bottom w:val="single" w:sz="4" w:space="0" w:color="auto"/>
              <w:right w:val="single" w:sz="4" w:space="0" w:color="auto"/>
            </w:tcBorders>
            <w:vAlign w:val="center"/>
          </w:tcPr>
          <w:p w14:paraId="0B688B05"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44A9F12B"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249C7D8B" w14:textId="77777777">
        <w:trPr>
          <w:trHeight w:val="900"/>
        </w:trPr>
        <w:tc>
          <w:tcPr>
            <w:tcW w:w="219" w:type="dxa"/>
            <w:tcBorders>
              <w:top w:val="nil"/>
              <w:left w:val="single" w:sz="8" w:space="0" w:color="auto"/>
              <w:bottom w:val="nil"/>
              <w:right w:val="nil"/>
            </w:tcBorders>
            <w:vAlign w:val="center"/>
          </w:tcPr>
          <w:p w14:paraId="7D571FCD" w14:textId="77777777" w:rsidR="001D009B" w:rsidRPr="00CF48B0" w:rsidRDefault="001D009B" w:rsidP="001D009B">
            <w:pPr>
              <w:widowControl/>
              <w:jc w:val="left"/>
              <w:rPr>
                <w:kern w:val="0"/>
              </w:rPr>
            </w:pPr>
          </w:p>
        </w:tc>
        <w:tc>
          <w:tcPr>
            <w:tcW w:w="764" w:type="dxa"/>
            <w:tcBorders>
              <w:top w:val="nil"/>
              <w:left w:val="single" w:sz="4" w:space="0" w:color="auto"/>
              <w:bottom w:val="single" w:sz="4" w:space="0" w:color="auto"/>
              <w:right w:val="nil"/>
            </w:tcBorders>
            <w:vAlign w:val="center"/>
          </w:tcPr>
          <w:p w14:paraId="126C0006" w14:textId="77777777" w:rsidR="001D009B" w:rsidRPr="00CF48B0" w:rsidRDefault="001D009B" w:rsidP="001D009B">
            <w:pPr>
              <w:widowControl/>
              <w:jc w:val="center"/>
              <w:rPr>
                <w:kern w:val="0"/>
              </w:rPr>
            </w:pPr>
          </w:p>
        </w:tc>
        <w:tc>
          <w:tcPr>
            <w:tcW w:w="2268" w:type="dxa"/>
            <w:tcBorders>
              <w:top w:val="nil"/>
              <w:left w:val="nil"/>
              <w:bottom w:val="single" w:sz="4" w:space="0" w:color="auto"/>
              <w:right w:val="single" w:sz="8" w:space="0" w:color="auto"/>
            </w:tcBorders>
            <w:vAlign w:val="center"/>
          </w:tcPr>
          <w:p w14:paraId="5449A618" w14:textId="4253569E" w:rsidR="001D009B" w:rsidRPr="00CF48B0" w:rsidRDefault="001D009B" w:rsidP="001D009B">
            <w:pPr>
              <w:widowControl/>
              <w:jc w:val="left"/>
              <w:rPr>
                <w:kern w:val="0"/>
              </w:rPr>
            </w:pPr>
            <w:r w:rsidRPr="00CF48B0">
              <w:rPr>
                <w:rFonts w:hint="eastAsia"/>
                <w:kern w:val="0"/>
              </w:rPr>
              <w:t>③盛土緊急対策事業</w:t>
            </w:r>
          </w:p>
        </w:tc>
        <w:tc>
          <w:tcPr>
            <w:tcW w:w="1275" w:type="dxa"/>
            <w:tcBorders>
              <w:top w:val="nil"/>
              <w:left w:val="nil"/>
              <w:bottom w:val="single" w:sz="4" w:space="0" w:color="auto"/>
              <w:right w:val="single" w:sz="4" w:space="0" w:color="auto"/>
            </w:tcBorders>
            <w:vAlign w:val="center"/>
          </w:tcPr>
          <w:p w14:paraId="2875BE3D" w14:textId="19533294"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480FE3A1" w14:textId="77777777" w:rsidR="001D009B" w:rsidRPr="00CF48B0" w:rsidRDefault="001D009B" w:rsidP="001D009B">
            <w:pPr>
              <w:widowControl/>
              <w:jc w:val="left"/>
              <w:rPr>
                <w:kern w:val="0"/>
              </w:rPr>
            </w:pPr>
          </w:p>
        </w:tc>
      </w:tr>
      <w:tr w:rsidR="00CF48B0" w:rsidRPr="00CF48B0" w14:paraId="54564BF8" w14:textId="77777777">
        <w:trPr>
          <w:trHeight w:val="900"/>
        </w:trPr>
        <w:tc>
          <w:tcPr>
            <w:tcW w:w="219" w:type="dxa"/>
            <w:tcBorders>
              <w:top w:val="nil"/>
              <w:left w:val="single" w:sz="8" w:space="0" w:color="auto"/>
              <w:bottom w:val="nil"/>
              <w:right w:val="nil"/>
            </w:tcBorders>
            <w:vAlign w:val="center"/>
          </w:tcPr>
          <w:p w14:paraId="6EEA1E32"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26954A71" w14:textId="77777777" w:rsidR="001D009B" w:rsidRPr="00CF48B0" w:rsidRDefault="001D009B" w:rsidP="001D009B">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4855A8A4" w14:textId="77777777" w:rsidR="001D009B" w:rsidRPr="00CF48B0" w:rsidRDefault="001D009B" w:rsidP="001D009B">
            <w:pPr>
              <w:widowControl/>
              <w:jc w:val="left"/>
              <w:rPr>
                <w:kern w:val="0"/>
              </w:rPr>
            </w:pPr>
            <w:r w:rsidRPr="00CF48B0">
              <w:rPr>
                <w:rFonts w:hint="eastAsia"/>
                <w:kern w:val="0"/>
              </w:rPr>
              <w:t>市街地再開発事業等</w:t>
            </w:r>
          </w:p>
        </w:tc>
        <w:tc>
          <w:tcPr>
            <w:tcW w:w="1275" w:type="dxa"/>
            <w:tcBorders>
              <w:top w:val="nil"/>
              <w:left w:val="nil"/>
              <w:bottom w:val="single" w:sz="4" w:space="0" w:color="auto"/>
              <w:right w:val="single" w:sz="4" w:space="0" w:color="auto"/>
            </w:tcBorders>
            <w:vAlign w:val="center"/>
          </w:tcPr>
          <w:p w14:paraId="1933826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681DA52B" w14:textId="77777777" w:rsidR="001D009B" w:rsidRPr="00CF48B0" w:rsidRDefault="001D009B" w:rsidP="001D009B">
            <w:pPr>
              <w:widowControl/>
              <w:jc w:val="left"/>
              <w:rPr>
                <w:kern w:val="0"/>
              </w:rPr>
            </w:pPr>
            <w:r w:rsidRPr="00CF48B0">
              <w:rPr>
                <w:rFonts w:hint="eastAsia"/>
                <w:kern w:val="0"/>
              </w:rPr>
              <w:t>都市再開発支援事業を除く。</w:t>
            </w:r>
          </w:p>
        </w:tc>
      </w:tr>
      <w:tr w:rsidR="00CF48B0" w:rsidRPr="00CF48B0" w14:paraId="70742FBD" w14:textId="77777777">
        <w:trPr>
          <w:trHeight w:val="900"/>
        </w:trPr>
        <w:tc>
          <w:tcPr>
            <w:tcW w:w="219" w:type="dxa"/>
            <w:tcBorders>
              <w:top w:val="nil"/>
              <w:left w:val="single" w:sz="8" w:space="0" w:color="auto"/>
              <w:bottom w:val="nil"/>
              <w:right w:val="nil"/>
            </w:tcBorders>
            <w:vAlign w:val="center"/>
          </w:tcPr>
          <w:p w14:paraId="0DAD51C6"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D26C2E4" w14:textId="77777777" w:rsidR="001D009B" w:rsidRPr="00CF48B0" w:rsidRDefault="001D009B" w:rsidP="001D009B">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630F73E0" w14:textId="77777777" w:rsidR="001D009B" w:rsidRPr="00CF48B0" w:rsidRDefault="001D009B" w:rsidP="001D009B">
            <w:pPr>
              <w:widowControl/>
              <w:jc w:val="left"/>
              <w:rPr>
                <w:kern w:val="0"/>
              </w:rPr>
            </w:pPr>
            <w:r w:rsidRPr="00CF48B0">
              <w:rPr>
                <w:rFonts w:hint="eastAsia"/>
                <w:kern w:val="0"/>
              </w:rPr>
              <w:t>暮らし・にぎわい再生事業</w:t>
            </w:r>
          </w:p>
        </w:tc>
        <w:tc>
          <w:tcPr>
            <w:tcW w:w="1275" w:type="dxa"/>
            <w:tcBorders>
              <w:top w:val="nil"/>
              <w:left w:val="nil"/>
              <w:bottom w:val="single" w:sz="4" w:space="0" w:color="auto"/>
              <w:right w:val="single" w:sz="4" w:space="0" w:color="auto"/>
            </w:tcBorders>
            <w:vAlign w:val="center"/>
          </w:tcPr>
          <w:p w14:paraId="62DD4A6A"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5E7CAFE1"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1F7B8916" w14:textId="77777777">
        <w:trPr>
          <w:trHeight w:val="900"/>
        </w:trPr>
        <w:tc>
          <w:tcPr>
            <w:tcW w:w="219" w:type="dxa"/>
            <w:tcBorders>
              <w:top w:val="nil"/>
              <w:left w:val="single" w:sz="8" w:space="0" w:color="auto"/>
              <w:bottom w:val="nil"/>
              <w:right w:val="nil"/>
            </w:tcBorders>
            <w:vAlign w:val="center"/>
          </w:tcPr>
          <w:p w14:paraId="3458602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D6E2ADC" w14:textId="77777777" w:rsidR="001D009B" w:rsidRPr="00CF48B0" w:rsidRDefault="001D009B" w:rsidP="001D009B">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466F2093" w14:textId="77777777" w:rsidR="001D009B" w:rsidRPr="00CF48B0" w:rsidRDefault="001D009B" w:rsidP="001D009B">
            <w:pPr>
              <w:widowControl/>
              <w:jc w:val="left"/>
              <w:rPr>
                <w:kern w:val="0"/>
              </w:rPr>
            </w:pPr>
            <w:r w:rsidRPr="00CF48B0">
              <w:rPr>
                <w:rFonts w:hint="eastAsia"/>
                <w:kern w:val="0"/>
              </w:rPr>
              <w:t>都市再生総合整備事業</w:t>
            </w:r>
          </w:p>
        </w:tc>
        <w:tc>
          <w:tcPr>
            <w:tcW w:w="1275" w:type="dxa"/>
            <w:tcBorders>
              <w:top w:val="nil"/>
              <w:left w:val="nil"/>
              <w:bottom w:val="single" w:sz="4" w:space="0" w:color="auto"/>
              <w:right w:val="single" w:sz="4" w:space="0" w:color="auto"/>
            </w:tcBorders>
            <w:vAlign w:val="center"/>
          </w:tcPr>
          <w:p w14:paraId="30417B66"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5B27C348" w14:textId="77777777" w:rsidR="001D009B" w:rsidRPr="00CF48B0" w:rsidRDefault="001D009B" w:rsidP="001D009B">
            <w:pPr>
              <w:widowControl/>
              <w:jc w:val="left"/>
              <w:rPr>
                <w:kern w:val="0"/>
              </w:rPr>
            </w:pPr>
            <w:r w:rsidRPr="00CF48B0">
              <w:rPr>
                <w:rFonts w:hint="eastAsia"/>
                <w:kern w:val="0"/>
              </w:rPr>
              <w:t>都市拠点形成特定事業調査を除く。</w:t>
            </w:r>
          </w:p>
        </w:tc>
      </w:tr>
      <w:tr w:rsidR="00CF48B0" w:rsidRPr="00CF48B0" w14:paraId="10895830" w14:textId="77777777">
        <w:trPr>
          <w:trHeight w:val="900"/>
        </w:trPr>
        <w:tc>
          <w:tcPr>
            <w:tcW w:w="219" w:type="dxa"/>
            <w:tcBorders>
              <w:top w:val="nil"/>
              <w:left w:val="single" w:sz="8" w:space="0" w:color="auto"/>
              <w:bottom w:val="nil"/>
              <w:right w:val="nil"/>
            </w:tcBorders>
            <w:vAlign w:val="center"/>
          </w:tcPr>
          <w:p w14:paraId="6146C1FE"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28D2588" w14:textId="77777777" w:rsidR="001D009B" w:rsidRPr="00CF48B0" w:rsidRDefault="001D009B" w:rsidP="001D009B">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2BE5C0B4" w14:textId="77777777" w:rsidR="001D009B" w:rsidRPr="00CF48B0" w:rsidRDefault="001D009B" w:rsidP="001D009B">
            <w:pPr>
              <w:widowControl/>
              <w:jc w:val="left"/>
              <w:rPr>
                <w:kern w:val="0"/>
              </w:rPr>
            </w:pPr>
            <w:r w:rsidRPr="00CF48B0">
              <w:rPr>
                <w:rFonts w:hint="eastAsia"/>
                <w:kern w:val="0"/>
              </w:rPr>
              <w:t>都市再生区画整理事業</w:t>
            </w:r>
          </w:p>
        </w:tc>
        <w:tc>
          <w:tcPr>
            <w:tcW w:w="1275" w:type="dxa"/>
            <w:tcBorders>
              <w:top w:val="nil"/>
              <w:left w:val="nil"/>
              <w:bottom w:val="single" w:sz="4" w:space="0" w:color="auto"/>
              <w:right w:val="single" w:sz="4" w:space="0" w:color="auto"/>
            </w:tcBorders>
            <w:vAlign w:val="center"/>
          </w:tcPr>
          <w:p w14:paraId="281E7B41"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346B397E" w14:textId="77777777" w:rsidR="001D009B" w:rsidRPr="00CF48B0" w:rsidRDefault="001D009B" w:rsidP="001D009B">
            <w:pPr>
              <w:widowControl/>
              <w:jc w:val="left"/>
              <w:rPr>
                <w:kern w:val="0"/>
              </w:rPr>
            </w:pPr>
            <w:r w:rsidRPr="00CF48B0">
              <w:rPr>
                <w:rFonts w:hint="eastAsia"/>
                <w:kern w:val="0"/>
              </w:rPr>
              <w:t>都市再生事業計画案作成事業を除く。</w:t>
            </w:r>
          </w:p>
        </w:tc>
      </w:tr>
      <w:tr w:rsidR="00CF48B0" w:rsidRPr="00CF48B0" w14:paraId="187F181D" w14:textId="77777777">
        <w:trPr>
          <w:trHeight w:val="900"/>
        </w:trPr>
        <w:tc>
          <w:tcPr>
            <w:tcW w:w="219" w:type="dxa"/>
            <w:tcBorders>
              <w:top w:val="nil"/>
              <w:left w:val="single" w:sz="8" w:space="0" w:color="auto"/>
              <w:bottom w:val="nil"/>
              <w:right w:val="nil"/>
            </w:tcBorders>
            <w:vAlign w:val="center"/>
          </w:tcPr>
          <w:p w14:paraId="0008F2DF"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25A08C9" w14:textId="77777777" w:rsidR="001D009B" w:rsidRPr="00CF48B0" w:rsidRDefault="001D009B" w:rsidP="001D009B">
            <w:pPr>
              <w:widowControl/>
              <w:jc w:val="center"/>
              <w:rPr>
                <w:kern w:val="0"/>
              </w:rPr>
            </w:pPr>
            <w:r w:rsidRPr="00CF48B0">
              <w:rPr>
                <w:kern w:val="0"/>
              </w:rPr>
              <w:t>(6)</w:t>
            </w:r>
          </w:p>
        </w:tc>
        <w:tc>
          <w:tcPr>
            <w:tcW w:w="2268" w:type="dxa"/>
            <w:tcBorders>
              <w:top w:val="nil"/>
              <w:left w:val="nil"/>
              <w:bottom w:val="single" w:sz="4" w:space="0" w:color="auto"/>
              <w:right w:val="single" w:sz="8" w:space="0" w:color="auto"/>
            </w:tcBorders>
            <w:vAlign w:val="center"/>
          </w:tcPr>
          <w:p w14:paraId="030FF492" w14:textId="77777777" w:rsidR="001D009B" w:rsidRPr="00CF48B0" w:rsidRDefault="001D009B" w:rsidP="001D009B">
            <w:pPr>
              <w:widowControl/>
              <w:jc w:val="left"/>
              <w:rPr>
                <w:kern w:val="0"/>
              </w:rPr>
            </w:pPr>
            <w:r w:rsidRPr="00CF48B0">
              <w:rPr>
                <w:rFonts w:hint="eastAsia"/>
                <w:kern w:val="0"/>
              </w:rPr>
              <w:t>都市・地域交通戦略推進事業</w:t>
            </w:r>
          </w:p>
        </w:tc>
        <w:tc>
          <w:tcPr>
            <w:tcW w:w="1275" w:type="dxa"/>
            <w:tcBorders>
              <w:top w:val="nil"/>
              <w:left w:val="nil"/>
              <w:bottom w:val="single" w:sz="4" w:space="0" w:color="auto"/>
              <w:right w:val="single" w:sz="4" w:space="0" w:color="auto"/>
            </w:tcBorders>
            <w:vAlign w:val="center"/>
          </w:tcPr>
          <w:p w14:paraId="1626355F"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52DA370F" w14:textId="77777777" w:rsidR="001D009B" w:rsidRPr="00CF48B0" w:rsidRDefault="001D009B" w:rsidP="001D009B">
            <w:pPr>
              <w:widowControl/>
              <w:jc w:val="left"/>
              <w:rPr>
                <w:kern w:val="0"/>
              </w:rPr>
            </w:pPr>
            <w:r w:rsidRPr="00CF48B0">
              <w:rPr>
                <w:rFonts w:hint="eastAsia"/>
                <w:kern w:val="0"/>
              </w:rPr>
              <w:t>整備計画の作成等に関する事業を除く。</w:t>
            </w:r>
          </w:p>
        </w:tc>
      </w:tr>
      <w:tr w:rsidR="00CF48B0" w:rsidRPr="00CF48B0" w14:paraId="4695B51C" w14:textId="77777777">
        <w:trPr>
          <w:trHeight w:val="900"/>
        </w:trPr>
        <w:tc>
          <w:tcPr>
            <w:tcW w:w="219" w:type="dxa"/>
            <w:tcBorders>
              <w:top w:val="nil"/>
              <w:left w:val="single" w:sz="8" w:space="0" w:color="auto"/>
              <w:bottom w:val="nil"/>
              <w:right w:val="nil"/>
            </w:tcBorders>
            <w:vAlign w:val="center"/>
          </w:tcPr>
          <w:p w14:paraId="5ECCC5F5"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0D33566" w14:textId="77777777" w:rsidR="001D009B" w:rsidRPr="00CF48B0" w:rsidRDefault="001D009B" w:rsidP="001D009B">
            <w:pPr>
              <w:widowControl/>
              <w:jc w:val="center"/>
              <w:rPr>
                <w:kern w:val="0"/>
              </w:rPr>
            </w:pPr>
            <w:r w:rsidRPr="00CF48B0">
              <w:rPr>
                <w:kern w:val="0"/>
              </w:rPr>
              <w:t>(7)</w:t>
            </w:r>
          </w:p>
        </w:tc>
        <w:tc>
          <w:tcPr>
            <w:tcW w:w="2268" w:type="dxa"/>
            <w:tcBorders>
              <w:top w:val="nil"/>
              <w:left w:val="nil"/>
              <w:bottom w:val="single" w:sz="4" w:space="0" w:color="auto"/>
              <w:right w:val="single" w:sz="8" w:space="0" w:color="auto"/>
            </w:tcBorders>
            <w:vAlign w:val="center"/>
          </w:tcPr>
          <w:p w14:paraId="71B46B62" w14:textId="77777777" w:rsidR="001D009B" w:rsidRPr="00CF48B0" w:rsidRDefault="001D009B" w:rsidP="001D009B">
            <w:pPr>
              <w:widowControl/>
              <w:jc w:val="left"/>
              <w:rPr>
                <w:kern w:val="0"/>
              </w:rPr>
            </w:pPr>
            <w:r w:rsidRPr="00CF48B0">
              <w:rPr>
                <w:rFonts w:hint="eastAsia"/>
                <w:kern w:val="0"/>
              </w:rPr>
              <w:t>津波復興拠点整備事業</w:t>
            </w:r>
          </w:p>
        </w:tc>
        <w:tc>
          <w:tcPr>
            <w:tcW w:w="1275" w:type="dxa"/>
            <w:tcBorders>
              <w:top w:val="nil"/>
              <w:left w:val="nil"/>
              <w:bottom w:val="single" w:sz="4" w:space="0" w:color="auto"/>
              <w:right w:val="single" w:sz="4" w:space="0" w:color="auto"/>
            </w:tcBorders>
            <w:vAlign w:val="center"/>
          </w:tcPr>
          <w:p w14:paraId="31888D0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5E9649AF"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55A8EFA5" w14:textId="77777777">
        <w:trPr>
          <w:trHeight w:val="900"/>
        </w:trPr>
        <w:tc>
          <w:tcPr>
            <w:tcW w:w="219" w:type="dxa"/>
            <w:tcBorders>
              <w:top w:val="nil"/>
              <w:left w:val="single" w:sz="8" w:space="0" w:color="auto"/>
              <w:bottom w:val="nil"/>
              <w:right w:val="nil"/>
            </w:tcBorders>
            <w:vAlign w:val="center"/>
          </w:tcPr>
          <w:p w14:paraId="7851DAA5"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73DE639" w14:textId="77777777" w:rsidR="001D009B" w:rsidRPr="00CF48B0" w:rsidRDefault="001D009B" w:rsidP="001D009B">
            <w:pPr>
              <w:widowControl/>
              <w:jc w:val="center"/>
              <w:rPr>
                <w:kern w:val="0"/>
              </w:rPr>
            </w:pPr>
            <w:r w:rsidRPr="00CF48B0">
              <w:rPr>
                <w:kern w:val="0"/>
              </w:rPr>
              <w:t>(8)</w:t>
            </w:r>
          </w:p>
        </w:tc>
        <w:tc>
          <w:tcPr>
            <w:tcW w:w="2268" w:type="dxa"/>
            <w:tcBorders>
              <w:top w:val="nil"/>
              <w:left w:val="nil"/>
              <w:bottom w:val="single" w:sz="4" w:space="0" w:color="auto"/>
              <w:right w:val="single" w:sz="8" w:space="0" w:color="auto"/>
            </w:tcBorders>
            <w:vAlign w:val="center"/>
          </w:tcPr>
          <w:p w14:paraId="1CB60355" w14:textId="77777777" w:rsidR="001D009B" w:rsidRPr="00CF48B0" w:rsidRDefault="001D009B" w:rsidP="001D009B">
            <w:pPr>
              <w:widowControl/>
              <w:jc w:val="left"/>
              <w:rPr>
                <w:kern w:val="0"/>
              </w:rPr>
            </w:pPr>
            <w:r w:rsidRPr="00CF48B0">
              <w:rPr>
                <w:rFonts w:hint="eastAsia"/>
                <w:kern w:val="0"/>
              </w:rPr>
              <w:t>津波防災拠点整備事業</w:t>
            </w:r>
          </w:p>
        </w:tc>
        <w:tc>
          <w:tcPr>
            <w:tcW w:w="1275" w:type="dxa"/>
            <w:tcBorders>
              <w:top w:val="nil"/>
              <w:left w:val="nil"/>
              <w:bottom w:val="single" w:sz="4" w:space="0" w:color="auto"/>
              <w:right w:val="single" w:sz="4" w:space="0" w:color="auto"/>
            </w:tcBorders>
            <w:vAlign w:val="center"/>
          </w:tcPr>
          <w:p w14:paraId="0DAA99A4"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64D4E02C"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34ACB353" w14:textId="77777777">
        <w:trPr>
          <w:trHeight w:val="900"/>
        </w:trPr>
        <w:tc>
          <w:tcPr>
            <w:tcW w:w="219" w:type="dxa"/>
            <w:tcBorders>
              <w:top w:val="nil"/>
              <w:left w:val="single" w:sz="8" w:space="0" w:color="auto"/>
              <w:bottom w:val="nil"/>
              <w:right w:val="nil"/>
            </w:tcBorders>
            <w:vAlign w:val="center"/>
          </w:tcPr>
          <w:p w14:paraId="4CFE69DA"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572FB306" w14:textId="77777777" w:rsidR="001D009B" w:rsidRPr="00CF48B0" w:rsidRDefault="001D009B" w:rsidP="001D009B">
            <w:pPr>
              <w:widowControl/>
              <w:jc w:val="center"/>
              <w:rPr>
                <w:kern w:val="0"/>
              </w:rPr>
            </w:pPr>
            <w:r w:rsidRPr="00CF48B0">
              <w:rPr>
                <w:kern w:val="0"/>
              </w:rPr>
              <w:t>(9)</w:t>
            </w:r>
          </w:p>
        </w:tc>
        <w:tc>
          <w:tcPr>
            <w:tcW w:w="2268" w:type="dxa"/>
            <w:tcBorders>
              <w:top w:val="nil"/>
              <w:left w:val="nil"/>
              <w:bottom w:val="single" w:sz="4" w:space="0" w:color="auto"/>
              <w:right w:val="single" w:sz="8" w:space="0" w:color="auto"/>
            </w:tcBorders>
            <w:vAlign w:val="center"/>
          </w:tcPr>
          <w:p w14:paraId="5BF3DD6C" w14:textId="77777777" w:rsidR="001D009B" w:rsidRPr="00CF48B0" w:rsidRDefault="001D009B" w:rsidP="001D009B">
            <w:pPr>
              <w:widowControl/>
              <w:jc w:val="left"/>
              <w:rPr>
                <w:kern w:val="0"/>
              </w:rPr>
            </w:pPr>
            <w:r w:rsidRPr="00CF48B0">
              <w:rPr>
                <w:rFonts w:hint="eastAsia"/>
                <w:kern w:val="0"/>
              </w:rPr>
              <w:t>防災・省エネまちづくり緊急促進事業</w:t>
            </w:r>
          </w:p>
        </w:tc>
        <w:tc>
          <w:tcPr>
            <w:tcW w:w="1275" w:type="dxa"/>
            <w:tcBorders>
              <w:top w:val="nil"/>
              <w:left w:val="nil"/>
              <w:bottom w:val="single" w:sz="4" w:space="0" w:color="auto"/>
              <w:right w:val="single" w:sz="4" w:space="0" w:color="auto"/>
            </w:tcBorders>
            <w:vAlign w:val="center"/>
          </w:tcPr>
          <w:p w14:paraId="358255D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64232E1B"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22004C44" w14:textId="77777777">
        <w:trPr>
          <w:trHeight w:val="900"/>
        </w:trPr>
        <w:tc>
          <w:tcPr>
            <w:tcW w:w="219" w:type="dxa"/>
            <w:tcBorders>
              <w:top w:val="nil"/>
              <w:left w:val="single" w:sz="8" w:space="0" w:color="auto"/>
              <w:bottom w:val="single" w:sz="4" w:space="0" w:color="auto"/>
              <w:right w:val="nil"/>
            </w:tcBorders>
            <w:vAlign w:val="center"/>
          </w:tcPr>
          <w:p w14:paraId="6068581C"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E0905A9" w14:textId="77777777" w:rsidR="001D009B" w:rsidRPr="00CF48B0" w:rsidRDefault="001D009B" w:rsidP="001D009B">
            <w:pPr>
              <w:widowControl/>
              <w:jc w:val="center"/>
              <w:rPr>
                <w:kern w:val="0"/>
              </w:rPr>
            </w:pPr>
            <w:r w:rsidRPr="00CF48B0">
              <w:rPr>
                <w:kern w:val="0"/>
              </w:rPr>
              <w:t>(10)</w:t>
            </w:r>
          </w:p>
        </w:tc>
        <w:tc>
          <w:tcPr>
            <w:tcW w:w="2268" w:type="dxa"/>
            <w:tcBorders>
              <w:top w:val="nil"/>
              <w:left w:val="nil"/>
              <w:bottom w:val="single" w:sz="4" w:space="0" w:color="auto"/>
              <w:right w:val="single" w:sz="8" w:space="0" w:color="auto"/>
            </w:tcBorders>
            <w:vAlign w:val="center"/>
          </w:tcPr>
          <w:p w14:paraId="5B2AF5EA" w14:textId="77777777" w:rsidR="001D009B" w:rsidRPr="00CF48B0" w:rsidRDefault="001D009B" w:rsidP="001D009B">
            <w:pPr>
              <w:widowControl/>
              <w:jc w:val="left"/>
              <w:rPr>
                <w:kern w:val="0"/>
              </w:rPr>
            </w:pPr>
            <w:r w:rsidRPr="00CF48B0">
              <w:rPr>
                <w:rFonts w:hint="eastAsia"/>
                <w:kern w:val="0"/>
              </w:rPr>
              <w:t>集約都市開発支援事業</w:t>
            </w:r>
          </w:p>
        </w:tc>
        <w:tc>
          <w:tcPr>
            <w:tcW w:w="1275" w:type="dxa"/>
            <w:tcBorders>
              <w:top w:val="nil"/>
              <w:left w:val="nil"/>
              <w:bottom w:val="single" w:sz="4" w:space="0" w:color="auto"/>
              <w:right w:val="single" w:sz="4" w:space="0" w:color="auto"/>
            </w:tcBorders>
            <w:vAlign w:val="center"/>
          </w:tcPr>
          <w:p w14:paraId="1A2903D4"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32848C1F"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0E9BF768" w14:textId="77777777">
        <w:trPr>
          <w:trHeight w:val="900"/>
        </w:trPr>
        <w:tc>
          <w:tcPr>
            <w:tcW w:w="219" w:type="dxa"/>
            <w:tcBorders>
              <w:top w:val="nil"/>
              <w:left w:val="single" w:sz="8" w:space="0" w:color="auto"/>
              <w:bottom w:val="single" w:sz="4" w:space="0" w:color="auto"/>
              <w:right w:val="nil"/>
            </w:tcBorders>
            <w:vAlign w:val="center"/>
          </w:tcPr>
          <w:p w14:paraId="6DFFCC47" w14:textId="77777777" w:rsidR="001D009B" w:rsidRPr="00CF48B0" w:rsidRDefault="001D009B" w:rsidP="001D009B">
            <w:pPr>
              <w:widowControl/>
              <w:jc w:val="left"/>
              <w:rPr>
                <w:kern w:val="0"/>
              </w:rPr>
            </w:pPr>
          </w:p>
        </w:tc>
        <w:tc>
          <w:tcPr>
            <w:tcW w:w="764" w:type="dxa"/>
            <w:tcBorders>
              <w:top w:val="nil"/>
              <w:left w:val="single" w:sz="4" w:space="0" w:color="auto"/>
              <w:bottom w:val="single" w:sz="4" w:space="0" w:color="auto"/>
              <w:right w:val="nil"/>
            </w:tcBorders>
            <w:vAlign w:val="center"/>
          </w:tcPr>
          <w:p w14:paraId="094CB1B0" w14:textId="30E3894C" w:rsidR="001D009B" w:rsidRPr="00CF48B0" w:rsidRDefault="001D009B" w:rsidP="001D009B">
            <w:pPr>
              <w:widowControl/>
              <w:jc w:val="center"/>
              <w:rPr>
                <w:kern w:val="0"/>
              </w:rPr>
            </w:pPr>
            <w:r w:rsidRPr="00CF48B0">
              <w:rPr>
                <w:rFonts w:hint="eastAsia"/>
                <w:kern w:val="0"/>
              </w:rPr>
              <w:t>(11)</w:t>
            </w:r>
          </w:p>
        </w:tc>
        <w:tc>
          <w:tcPr>
            <w:tcW w:w="2268" w:type="dxa"/>
            <w:tcBorders>
              <w:top w:val="nil"/>
              <w:left w:val="nil"/>
              <w:bottom w:val="single" w:sz="4" w:space="0" w:color="auto"/>
              <w:right w:val="single" w:sz="8" w:space="0" w:color="auto"/>
            </w:tcBorders>
            <w:vAlign w:val="center"/>
          </w:tcPr>
          <w:p w14:paraId="5E496402" w14:textId="71C981FA" w:rsidR="001D009B" w:rsidRPr="00CF48B0" w:rsidRDefault="001D009B" w:rsidP="001D009B">
            <w:pPr>
              <w:widowControl/>
              <w:jc w:val="left"/>
              <w:rPr>
                <w:kern w:val="0"/>
              </w:rPr>
            </w:pPr>
            <w:r w:rsidRPr="00CF48B0">
              <w:rPr>
                <w:rFonts w:hint="eastAsia"/>
                <w:kern w:val="0"/>
              </w:rPr>
              <w:t>都市安全確保拠点整備事業</w:t>
            </w:r>
          </w:p>
        </w:tc>
        <w:tc>
          <w:tcPr>
            <w:tcW w:w="1275" w:type="dxa"/>
            <w:tcBorders>
              <w:top w:val="nil"/>
              <w:left w:val="nil"/>
              <w:bottom w:val="single" w:sz="4" w:space="0" w:color="auto"/>
              <w:right w:val="single" w:sz="4" w:space="0" w:color="auto"/>
            </w:tcBorders>
            <w:vAlign w:val="center"/>
          </w:tcPr>
          <w:p w14:paraId="408E8DF9" w14:textId="620104E4"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37E95CDA" w14:textId="77777777" w:rsidR="001D009B" w:rsidRPr="00CF48B0" w:rsidRDefault="001D009B" w:rsidP="001D009B">
            <w:pPr>
              <w:widowControl/>
              <w:jc w:val="left"/>
              <w:rPr>
                <w:kern w:val="0"/>
              </w:rPr>
            </w:pPr>
          </w:p>
        </w:tc>
      </w:tr>
      <w:tr w:rsidR="00CF48B0" w:rsidRPr="00CF48B0" w14:paraId="1AE400FA" w14:textId="77777777">
        <w:trPr>
          <w:trHeight w:val="900"/>
        </w:trPr>
        <w:tc>
          <w:tcPr>
            <w:tcW w:w="219" w:type="dxa"/>
            <w:tcBorders>
              <w:top w:val="nil"/>
              <w:left w:val="single" w:sz="8" w:space="0" w:color="auto"/>
              <w:bottom w:val="single" w:sz="4" w:space="0" w:color="auto"/>
              <w:right w:val="nil"/>
            </w:tcBorders>
            <w:vAlign w:val="center"/>
          </w:tcPr>
          <w:p w14:paraId="42DDE250" w14:textId="77777777" w:rsidR="001D009B" w:rsidRPr="00CF48B0" w:rsidRDefault="001D009B" w:rsidP="001D009B">
            <w:pPr>
              <w:widowControl/>
              <w:jc w:val="left"/>
              <w:rPr>
                <w:kern w:val="0"/>
              </w:rPr>
            </w:pPr>
          </w:p>
        </w:tc>
        <w:tc>
          <w:tcPr>
            <w:tcW w:w="764" w:type="dxa"/>
            <w:tcBorders>
              <w:top w:val="nil"/>
              <w:left w:val="single" w:sz="4" w:space="0" w:color="auto"/>
              <w:bottom w:val="single" w:sz="4" w:space="0" w:color="auto"/>
              <w:right w:val="nil"/>
            </w:tcBorders>
            <w:vAlign w:val="center"/>
          </w:tcPr>
          <w:p w14:paraId="553FF7F2" w14:textId="5B8623D0" w:rsidR="001D009B" w:rsidRPr="00CF48B0" w:rsidRDefault="001D009B" w:rsidP="001D009B">
            <w:pPr>
              <w:widowControl/>
              <w:jc w:val="center"/>
              <w:rPr>
                <w:kern w:val="0"/>
              </w:rPr>
            </w:pPr>
            <w:r w:rsidRPr="00CF48B0">
              <w:rPr>
                <w:rFonts w:hint="eastAsia"/>
                <w:kern w:val="0"/>
              </w:rPr>
              <w:t>(12)</w:t>
            </w:r>
          </w:p>
        </w:tc>
        <w:tc>
          <w:tcPr>
            <w:tcW w:w="2268" w:type="dxa"/>
            <w:tcBorders>
              <w:top w:val="nil"/>
              <w:left w:val="nil"/>
              <w:bottom w:val="single" w:sz="4" w:space="0" w:color="auto"/>
              <w:right w:val="single" w:sz="8" w:space="0" w:color="auto"/>
            </w:tcBorders>
            <w:vAlign w:val="center"/>
          </w:tcPr>
          <w:p w14:paraId="1217D370" w14:textId="4A973919" w:rsidR="001D009B" w:rsidRPr="00CF48B0" w:rsidRDefault="001D009B" w:rsidP="001D009B">
            <w:pPr>
              <w:widowControl/>
              <w:jc w:val="left"/>
              <w:rPr>
                <w:kern w:val="0"/>
              </w:rPr>
            </w:pPr>
            <w:r w:rsidRPr="00CF48B0">
              <w:rPr>
                <w:rFonts w:hint="eastAsia"/>
                <w:kern w:val="0"/>
              </w:rPr>
              <w:t>無電柱化まちづくり促進事業</w:t>
            </w:r>
          </w:p>
        </w:tc>
        <w:tc>
          <w:tcPr>
            <w:tcW w:w="1275" w:type="dxa"/>
            <w:tcBorders>
              <w:top w:val="nil"/>
              <w:left w:val="nil"/>
              <w:bottom w:val="single" w:sz="4" w:space="0" w:color="auto"/>
              <w:right w:val="single" w:sz="4" w:space="0" w:color="auto"/>
            </w:tcBorders>
            <w:vAlign w:val="center"/>
          </w:tcPr>
          <w:p w14:paraId="37171EF8" w14:textId="2C91527F"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tcPr>
          <w:p w14:paraId="0D0BDB2D" w14:textId="77777777" w:rsidR="001D009B" w:rsidRPr="00CF48B0" w:rsidRDefault="001D009B" w:rsidP="001D009B">
            <w:pPr>
              <w:widowControl/>
              <w:jc w:val="left"/>
              <w:rPr>
                <w:kern w:val="0"/>
              </w:rPr>
            </w:pPr>
          </w:p>
        </w:tc>
      </w:tr>
      <w:tr w:rsidR="00CF48B0" w:rsidRPr="00CF48B0" w14:paraId="471F9D67" w14:textId="77777777">
        <w:trPr>
          <w:trHeight w:val="900"/>
        </w:trPr>
        <w:tc>
          <w:tcPr>
            <w:tcW w:w="3251" w:type="dxa"/>
            <w:gridSpan w:val="3"/>
            <w:tcBorders>
              <w:top w:val="single" w:sz="4" w:space="0" w:color="auto"/>
              <w:left w:val="single" w:sz="8" w:space="0" w:color="auto"/>
              <w:bottom w:val="nil"/>
              <w:right w:val="single" w:sz="8" w:space="0" w:color="000000"/>
            </w:tcBorders>
            <w:vAlign w:val="center"/>
          </w:tcPr>
          <w:p w14:paraId="007A9FBA" w14:textId="77777777" w:rsidR="001D009B" w:rsidRPr="00CF48B0" w:rsidRDefault="001D009B" w:rsidP="001D009B">
            <w:pPr>
              <w:widowControl/>
              <w:jc w:val="left"/>
              <w:rPr>
                <w:kern w:val="0"/>
              </w:rPr>
            </w:pPr>
            <w:r w:rsidRPr="00CF48B0">
              <w:rPr>
                <w:rFonts w:hint="eastAsia"/>
                <w:kern w:val="0"/>
              </w:rPr>
              <w:t>１４　都市水環境整備事業</w:t>
            </w:r>
          </w:p>
        </w:tc>
        <w:tc>
          <w:tcPr>
            <w:tcW w:w="1275" w:type="dxa"/>
            <w:tcBorders>
              <w:top w:val="nil"/>
              <w:left w:val="nil"/>
              <w:bottom w:val="single" w:sz="4" w:space="0" w:color="auto"/>
              <w:right w:val="single" w:sz="4" w:space="0" w:color="auto"/>
            </w:tcBorders>
            <w:vAlign w:val="center"/>
          </w:tcPr>
          <w:p w14:paraId="7B4E5FEF"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08C34AF7"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72BCED72" w14:textId="77777777">
        <w:trPr>
          <w:trHeight w:val="1140"/>
        </w:trPr>
        <w:tc>
          <w:tcPr>
            <w:tcW w:w="219" w:type="dxa"/>
            <w:tcBorders>
              <w:top w:val="nil"/>
              <w:left w:val="single" w:sz="8" w:space="0" w:color="auto"/>
              <w:bottom w:val="nil"/>
              <w:right w:val="nil"/>
            </w:tcBorders>
            <w:vAlign w:val="center"/>
          </w:tcPr>
          <w:p w14:paraId="22E650B0"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78B2225C" w14:textId="77777777" w:rsidR="001D009B" w:rsidRPr="00CF48B0" w:rsidRDefault="001D009B" w:rsidP="001D009B">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64DD2CFD" w14:textId="77777777" w:rsidR="001D009B" w:rsidRPr="00CF48B0" w:rsidRDefault="001D009B" w:rsidP="001D009B">
            <w:pPr>
              <w:widowControl/>
              <w:jc w:val="left"/>
              <w:rPr>
                <w:kern w:val="0"/>
              </w:rPr>
            </w:pPr>
            <w:r w:rsidRPr="00CF48B0">
              <w:rPr>
                <w:rFonts w:hint="eastAsia"/>
                <w:kern w:val="0"/>
              </w:rPr>
              <w:t>都市水環境整備下水道事業</w:t>
            </w:r>
          </w:p>
        </w:tc>
        <w:tc>
          <w:tcPr>
            <w:tcW w:w="1275" w:type="dxa"/>
            <w:tcBorders>
              <w:top w:val="nil"/>
              <w:left w:val="nil"/>
              <w:bottom w:val="single" w:sz="4" w:space="0" w:color="auto"/>
              <w:right w:val="single" w:sz="4" w:space="0" w:color="auto"/>
            </w:tcBorders>
            <w:vAlign w:val="center"/>
          </w:tcPr>
          <w:p w14:paraId="1413D2A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78459D5" w14:textId="77777777" w:rsidR="001D009B" w:rsidRPr="00CF48B0" w:rsidRDefault="001D009B" w:rsidP="001D009B">
            <w:pPr>
              <w:widowControl/>
              <w:jc w:val="left"/>
              <w:rPr>
                <w:kern w:val="0"/>
              </w:rPr>
            </w:pPr>
            <w:r w:rsidRPr="00CF48B0">
              <w:rPr>
                <w:rFonts w:hint="eastAsia"/>
                <w:kern w:val="0"/>
              </w:rPr>
              <w:t>１箇所当たりの事業費が</w:t>
            </w:r>
            <w:r w:rsidRPr="00CF48B0">
              <w:rPr>
                <w:kern w:val="0"/>
              </w:rPr>
              <w:t>10</w:t>
            </w:r>
            <w:r w:rsidRPr="00CF48B0">
              <w:rPr>
                <w:rFonts w:hint="eastAsia"/>
                <w:kern w:val="0"/>
              </w:rPr>
              <w:t>億円以上の事業に限る。</w:t>
            </w:r>
          </w:p>
          <w:p w14:paraId="0B771713" w14:textId="77777777" w:rsidR="001D009B" w:rsidRPr="00CF48B0" w:rsidRDefault="001D009B" w:rsidP="001D009B">
            <w:pPr>
              <w:widowControl/>
              <w:jc w:val="left"/>
              <w:rPr>
                <w:kern w:val="0"/>
              </w:rPr>
            </w:pPr>
            <w:r w:rsidRPr="00CF48B0">
              <w:rPr>
                <w:rFonts w:hint="eastAsia"/>
                <w:kern w:val="0"/>
              </w:rPr>
              <w:t>また、下水道事業全体で算出した費用便益比を記載することができる。</w:t>
            </w:r>
          </w:p>
        </w:tc>
      </w:tr>
      <w:tr w:rsidR="00CF48B0" w:rsidRPr="00CF48B0" w14:paraId="55DDF478" w14:textId="77777777">
        <w:trPr>
          <w:trHeight w:val="900"/>
        </w:trPr>
        <w:tc>
          <w:tcPr>
            <w:tcW w:w="219" w:type="dxa"/>
            <w:tcBorders>
              <w:top w:val="nil"/>
              <w:left w:val="single" w:sz="8" w:space="0" w:color="auto"/>
              <w:bottom w:val="nil"/>
              <w:right w:val="nil"/>
            </w:tcBorders>
            <w:vAlign w:val="center"/>
          </w:tcPr>
          <w:p w14:paraId="54EE1B6F"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D9F5641" w14:textId="77777777" w:rsidR="001D009B" w:rsidRPr="00CF48B0" w:rsidRDefault="001D009B" w:rsidP="001D009B">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74BCC8C9" w14:textId="77777777" w:rsidR="001D009B" w:rsidRPr="00CF48B0" w:rsidRDefault="001D009B" w:rsidP="001D009B">
            <w:pPr>
              <w:widowControl/>
              <w:jc w:val="left"/>
              <w:rPr>
                <w:kern w:val="0"/>
              </w:rPr>
            </w:pPr>
            <w:r w:rsidRPr="00CF48B0">
              <w:rPr>
                <w:rFonts w:hint="eastAsia"/>
                <w:kern w:val="0"/>
              </w:rPr>
              <w:t>統合河川環境整備事業</w:t>
            </w:r>
          </w:p>
        </w:tc>
        <w:tc>
          <w:tcPr>
            <w:tcW w:w="1275" w:type="dxa"/>
            <w:tcBorders>
              <w:top w:val="nil"/>
              <w:left w:val="nil"/>
              <w:bottom w:val="single" w:sz="4" w:space="0" w:color="auto"/>
              <w:right w:val="single" w:sz="4" w:space="0" w:color="auto"/>
            </w:tcBorders>
            <w:vAlign w:val="center"/>
          </w:tcPr>
          <w:p w14:paraId="096FCAAC" w14:textId="77777777" w:rsidR="001D009B" w:rsidRPr="00CF48B0" w:rsidRDefault="001D009B" w:rsidP="001D009B">
            <w:pPr>
              <w:widowControl/>
              <w:jc w:val="center"/>
              <w:rPr>
                <w:kern w:val="0"/>
              </w:rPr>
            </w:pPr>
            <w:r w:rsidRPr="00CF48B0">
              <w:rPr>
                <w:rFonts w:hint="eastAsia"/>
                <w:kern w:val="0"/>
              </w:rPr>
              <w:t>○</w:t>
            </w:r>
          </w:p>
        </w:tc>
        <w:tc>
          <w:tcPr>
            <w:tcW w:w="4820" w:type="dxa"/>
            <w:vMerge w:val="restart"/>
            <w:tcBorders>
              <w:top w:val="nil"/>
              <w:left w:val="single" w:sz="4" w:space="0" w:color="auto"/>
              <w:bottom w:val="single" w:sz="4" w:space="0" w:color="000000"/>
              <w:right w:val="single" w:sz="8" w:space="0" w:color="auto"/>
            </w:tcBorders>
            <w:vAlign w:val="center"/>
          </w:tcPr>
          <w:p w14:paraId="20BEE182" w14:textId="77777777" w:rsidR="001D009B" w:rsidRPr="00CF48B0" w:rsidRDefault="001D009B" w:rsidP="001D009B">
            <w:pPr>
              <w:widowControl/>
              <w:jc w:val="left"/>
              <w:rPr>
                <w:kern w:val="0"/>
              </w:rPr>
            </w:pPr>
            <w:r w:rsidRPr="00CF48B0">
              <w:rPr>
                <w:rFonts w:hint="eastAsia"/>
                <w:kern w:val="0"/>
              </w:rPr>
              <w:t>水系・一連区間単位等で算出した費用便益比を記載することができる。</w:t>
            </w:r>
          </w:p>
        </w:tc>
      </w:tr>
      <w:tr w:rsidR="00CF48B0" w:rsidRPr="00CF48B0" w14:paraId="03011EE6" w14:textId="77777777">
        <w:trPr>
          <w:trHeight w:val="900"/>
        </w:trPr>
        <w:tc>
          <w:tcPr>
            <w:tcW w:w="219" w:type="dxa"/>
            <w:tcBorders>
              <w:top w:val="nil"/>
              <w:left w:val="single" w:sz="8" w:space="0" w:color="auto"/>
              <w:bottom w:val="nil"/>
              <w:right w:val="nil"/>
            </w:tcBorders>
            <w:vAlign w:val="center"/>
          </w:tcPr>
          <w:p w14:paraId="3EF87AEF"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nil"/>
              <w:right w:val="nil"/>
            </w:tcBorders>
            <w:vAlign w:val="center"/>
          </w:tcPr>
          <w:p w14:paraId="5D90E668" w14:textId="77777777" w:rsidR="001D009B" w:rsidRPr="00CF48B0" w:rsidRDefault="001D009B" w:rsidP="001D009B">
            <w:pPr>
              <w:widowControl/>
              <w:jc w:val="center"/>
              <w:rPr>
                <w:kern w:val="0"/>
              </w:rPr>
            </w:pPr>
            <w:r w:rsidRPr="00CF48B0">
              <w:rPr>
                <w:kern w:val="0"/>
              </w:rPr>
              <w:t>(3)</w:t>
            </w:r>
          </w:p>
        </w:tc>
        <w:tc>
          <w:tcPr>
            <w:tcW w:w="2268" w:type="dxa"/>
            <w:tcBorders>
              <w:top w:val="nil"/>
              <w:left w:val="nil"/>
              <w:bottom w:val="nil"/>
              <w:right w:val="single" w:sz="8" w:space="0" w:color="auto"/>
            </w:tcBorders>
            <w:vAlign w:val="center"/>
          </w:tcPr>
          <w:p w14:paraId="1AE41DD8" w14:textId="77777777" w:rsidR="001D009B" w:rsidRPr="00CF48B0" w:rsidRDefault="001D009B" w:rsidP="001D009B">
            <w:pPr>
              <w:widowControl/>
              <w:jc w:val="left"/>
              <w:rPr>
                <w:kern w:val="0"/>
              </w:rPr>
            </w:pPr>
            <w:r w:rsidRPr="00CF48B0">
              <w:rPr>
                <w:rFonts w:hint="eastAsia"/>
                <w:kern w:val="0"/>
              </w:rPr>
              <w:t>下水道関連特定治水施設整備事業</w:t>
            </w:r>
          </w:p>
        </w:tc>
        <w:tc>
          <w:tcPr>
            <w:tcW w:w="1275" w:type="dxa"/>
            <w:tcBorders>
              <w:top w:val="nil"/>
              <w:left w:val="nil"/>
              <w:bottom w:val="single" w:sz="4" w:space="0" w:color="auto"/>
              <w:right w:val="single" w:sz="4" w:space="0" w:color="auto"/>
            </w:tcBorders>
            <w:vAlign w:val="center"/>
          </w:tcPr>
          <w:p w14:paraId="3C5996D3" w14:textId="77777777" w:rsidR="001D009B" w:rsidRPr="00CF48B0" w:rsidRDefault="001D009B" w:rsidP="001D009B">
            <w:pPr>
              <w:widowControl/>
              <w:jc w:val="center"/>
              <w:rPr>
                <w:kern w:val="0"/>
              </w:rPr>
            </w:pPr>
            <w:r w:rsidRPr="00CF48B0">
              <w:rPr>
                <w:rFonts w:hint="eastAsia"/>
                <w:kern w:val="0"/>
              </w:rPr>
              <w:t>○</w:t>
            </w:r>
          </w:p>
        </w:tc>
        <w:tc>
          <w:tcPr>
            <w:tcW w:w="4820" w:type="dxa"/>
            <w:vMerge/>
            <w:tcBorders>
              <w:top w:val="nil"/>
              <w:left w:val="single" w:sz="4" w:space="0" w:color="auto"/>
              <w:bottom w:val="single" w:sz="4" w:space="0" w:color="000000"/>
              <w:right w:val="single" w:sz="8" w:space="0" w:color="auto"/>
            </w:tcBorders>
            <w:vAlign w:val="center"/>
          </w:tcPr>
          <w:p w14:paraId="53FBEEB3" w14:textId="77777777" w:rsidR="001D009B" w:rsidRPr="00CF48B0" w:rsidRDefault="001D009B" w:rsidP="001D009B">
            <w:pPr>
              <w:widowControl/>
              <w:jc w:val="left"/>
              <w:rPr>
                <w:kern w:val="0"/>
              </w:rPr>
            </w:pPr>
          </w:p>
        </w:tc>
      </w:tr>
      <w:tr w:rsidR="00CF48B0" w:rsidRPr="00CF48B0" w14:paraId="482EF9AE" w14:textId="77777777">
        <w:trPr>
          <w:trHeight w:val="900"/>
        </w:trPr>
        <w:tc>
          <w:tcPr>
            <w:tcW w:w="3251" w:type="dxa"/>
            <w:gridSpan w:val="3"/>
            <w:tcBorders>
              <w:top w:val="single" w:sz="4" w:space="0" w:color="auto"/>
              <w:left w:val="single" w:sz="8" w:space="0" w:color="auto"/>
              <w:bottom w:val="single" w:sz="4" w:space="0" w:color="auto"/>
              <w:right w:val="single" w:sz="8" w:space="0" w:color="000000"/>
            </w:tcBorders>
            <w:vAlign w:val="center"/>
          </w:tcPr>
          <w:p w14:paraId="5D0B172C" w14:textId="77777777" w:rsidR="001D009B" w:rsidRPr="00CF48B0" w:rsidRDefault="001D009B" w:rsidP="001D009B">
            <w:pPr>
              <w:widowControl/>
              <w:jc w:val="left"/>
              <w:rPr>
                <w:kern w:val="0"/>
              </w:rPr>
            </w:pPr>
            <w:r w:rsidRPr="00CF48B0">
              <w:rPr>
                <w:rFonts w:hint="eastAsia"/>
                <w:kern w:val="0"/>
              </w:rPr>
              <w:t>１５　地域住宅計画に基づく事業</w:t>
            </w:r>
          </w:p>
        </w:tc>
        <w:tc>
          <w:tcPr>
            <w:tcW w:w="1275" w:type="dxa"/>
            <w:tcBorders>
              <w:top w:val="single" w:sz="4" w:space="0" w:color="auto"/>
              <w:left w:val="nil"/>
              <w:bottom w:val="single" w:sz="4" w:space="0" w:color="auto"/>
              <w:right w:val="single" w:sz="8" w:space="0" w:color="000000"/>
            </w:tcBorders>
            <w:vAlign w:val="center"/>
          </w:tcPr>
          <w:p w14:paraId="0D84E6FB" w14:textId="77777777" w:rsidR="001D009B" w:rsidRPr="00CF48B0" w:rsidRDefault="001D009B" w:rsidP="001D009B">
            <w:pPr>
              <w:widowControl/>
              <w:jc w:val="center"/>
              <w:rPr>
                <w:kern w:val="0"/>
              </w:rPr>
            </w:pPr>
            <w:r w:rsidRPr="00CF48B0">
              <w:rPr>
                <w:rFonts w:hint="eastAsia"/>
                <w:kern w:val="0"/>
              </w:rPr>
              <w:t xml:space="preserve">　</w:t>
            </w:r>
          </w:p>
        </w:tc>
        <w:tc>
          <w:tcPr>
            <w:tcW w:w="4820" w:type="dxa"/>
            <w:tcBorders>
              <w:top w:val="single" w:sz="4" w:space="0" w:color="auto"/>
              <w:left w:val="nil"/>
              <w:bottom w:val="single" w:sz="4" w:space="0" w:color="auto"/>
              <w:right w:val="single" w:sz="8" w:space="0" w:color="000000"/>
            </w:tcBorders>
            <w:vAlign w:val="center"/>
          </w:tcPr>
          <w:p w14:paraId="3E9DD631" w14:textId="77777777" w:rsidR="001D009B" w:rsidRPr="00CF48B0" w:rsidRDefault="001D009B" w:rsidP="001D009B">
            <w:pPr>
              <w:widowControl/>
              <w:jc w:val="center"/>
              <w:rPr>
                <w:kern w:val="0"/>
              </w:rPr>
            </w:pPr>
          </w:p>
        </w:tc>
      </w:tr>
      <w:tr w:rsidR="00CF48B0" w:rsidRPr="00CF48B0" w14:paraId="782E43F5" w14:textId="77777777">
        <w:trPr>
          <w:trHeight w:val="2550"/>
        </w:trPr>
        <w:tc>
          <w:tcPr>
            <w:tcW w:w="219" w:type="dxa"/>
            <w:tcBorders>
              <w:top w:val="nil"/>
              <w:left w:val="single" w:sz="8" w:space="0" w:color="auto"/>
              <w:bottom w:val="nil"/>
              <w:right w:val="single" w:sz="4" w:space="0" w:color="auto"/>
            </w:tcBorders>
            <w:vAlign w:val="center"/>
          </w:tcPr>
          <w:p w14:paraId="4D2D66E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nil"/>
              <w:bottom w:val="single" w:sz="4" w:space="0" w:color="auto"/>
              <w:right w:val="nil"/>
            </w:tcBorders>
            <w:vAlign w:val="center"/>
          </w:tcPr>
          <w:p w14:paraId="61D235FD" w14:textId="77777777" w:rsidR="001D009B" w:rsidRPr="00CF48B0" w:rsidRDefault="001D009B" w:rsidP="001D009B">
            <w:pPr>
              <w:widowControl/>
              <w:jc w:val="center"/>
              <w:rPr>
                <w:kern w:val="0"/>
              </w:rPr>
            </w:pPr>
            <w:r w:rsidRPr="00CF48B0">
              <w:rPr>
                <w:kern w:val="0"/>
              </w:rPr>
              <w:t>(1)</w:t>
            </w:r>
          </w:p>
        </w:tc>
        <w:tc>
          <w:tcPr>
            <w:tcW w:w="2268" w:type="dxa"/>
            <w:tcBorders>
              <w:top w:val="nil"/>
              <w:left w:val="nil"/>
              <w:bottom w:val="single" w:sz="4" w:space="0" w:color="auto"/>
              <w:right w:val="single" w:sz="8" w:space="0" w:color="auto"/>
            </w:tcBorders>
            <w:vAlign w:val="center"/>
          </w:tcPr>
          <w:p w14:paraId="586E04F9" w14:textId="77777777" w:rsidR="001D009B" w:rsidRPr="00CF48B0" w:rsidRDefault="001D009B" w:rsidP="001D009B">
            <w:pPr>
              <w:widowControl/>
              <w:jc w:val="left"/>
              <w:rPr>
                <w:kern w:val="0"/>
              </w:rPr>
            </w:pPr>
            <w:r w:rsidRPr="00CF48B0">
              <w:rPr>
                <w:rFonts w:hint="eastAsia"/>
                <w:kern w:val="0"/>
              </w:rPr>
              <w:t>地域住宅計画に基づく事業</w:t>
            </w:r>
          </w:p>
        </w:tc>
        <w:tc>
          <w:tcPr>
            <w:tcW w:w="1275" w:type="dxa"/>
            <w:tcBorders>
              <w:top w:val="nil"/>
              <w:left w:val="nil"/>
              <w:bottom w:val="single" w:sz="4" w:space="0" w:color="auto"/>
              <w:right w:val="single" w:sz="4" w:space="0" w:color="auto"/>
            </w:tcBorders>
            <w:vAlign w:val="center"/>
          </w:tcPr>
          <w:p w14:paraId="0FC1AB0A"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13CB454D" w14:textId="77777777" w:rsidR="001D009B" w:rsidRPr="00CF48B0" w:rsidRDefault="001D009B" w:rsidP="001D009B">
            <w:pPr>
              <w:widowControl/>
              <w:jc w:val="left"/>
              <w:rPr>
                <w:kern w:val="0"/>
              </w:rPr>
            </w:pPr>
            <w:r w:rsidRPr="00CF48B0">
              <w:rPr>
                <w:rFonts w:hint="eastAsia"/>
                <w:kern w:val="0"/>
              </w:rPr>
              <w:t>公営住宅、地域優良賃貸住宅、改良住宅又は小規模改良住宅のいずれかを新たに建設等するもの（設計等を除く。）及びこの表において費用便益比算出の対象となっている基幹事業を要素事業として実施するものに限る。</w:t>
            </w:r>
          </w:p>
        </w:tc>
      </w:tr>
      <w:tr w:rsidR="00CF48B0" w:rsidRPr="00CF48B0" w14:paraId="6C29ABB4" w14:textId="77777777">
        <w:trPr>
          <w:trHeight w:val="900"/>
        </w:trPr>
        <w:tc>
          <w:tcPr>
            <w:tcW w:w="3251" w:type="dxa"/>
            <w:gridSpan w:val="3"/>
            <w:tcBorders>
              <w:top w:val="single" w:sz="4" w:space="0" w:color="auto"/>
              <w:left w:val="single" w:sz="8" w:space="0" w:color="auto"/>
              <w:bottom w:val="nil"/>
              <w:right w:val="single" w:sz="8" w:space="0" w:color="000000"/>
            </w:tcBorders>
            <w:vAlign w:val="center"/>
          </w:tcPr>
          <w:p w14:paraId="21F1F58F" w14:textId="77777777" w:rsidR="001D009B" w:rsidRPr="00CF48B0" w:rsidRDefault="001D009B" w:rsidP="001D009B">
            <w:pPr>
              <w:widowControl/>
              <w:jc w:val="left"/>
              <w:rPr>
                <w:kern w:val="0"/>
              </w:rPr>
            </w:pPr>
            <w:r w:rsidRPr="00CF48B0">
              <w:rPr>
                <w:rFonts w:hint="eastAsia"/>
                <w:kern w:val="0"/>
              </w:rPr>
              <w:t>１６　住環境整備事業</w:t>
            </w:r>
          </w:p>
        </w:tc>
        <w:tc>
          <w:tcPr>
            <w:tcW w:w="1275" w:type="dxa"/>
            <w:tcBorders>
              <w:top w:val="nil"/>
              <w:left w:val="nil"/>
              <w:bottom w:val="single" w:sz="4" w:space="0" w:color="auto"/>
              <w:right w:val="single" w:sz="4" w:space="0" w:color="auto"/>
            </w:tcBorders>
            <w:vAlign w:val="center"/>
          </w:tcPr>
          <w:p w14:paraId="5A66239F"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nil"/>
              <w:left w:val="nil"/>
              <w:bottom w:val="single" w:sz="4" w:space="0" w:color="auto"/>
              <w:right w:val="single" w:sz="8" w:space="0" w:color="auto"/>
            </w:tcBorders>
            <w:vAlign w:val="center"/>
          </w:tcPr>
          <w:p w14:paraId="1B717F34"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2605BFBE" w14:textId="77777777">
        <w:trPr>
          <w:trHeight w:val="900"/>
        </w:trPr>
        <w:tc>
          <w:tcPr>
            <w:tcW w:w="219" w:type="dxa"/>
            <w:tcBorders>
              <w:top w:val="nil"/>
              <w:left w:val="single" w:sz="8" w:space="0" w:color="auto"/>
              <w:bottom w:val="nil"/>
              <w:right w:val="nil"/>
            </w:tcBorders>
            <w:vAlign w:val="center"/>
          </w:tcPr>
          <w:p w14:paraId="15AD12FA"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single" w:sz="4" w:space="0" w:color="auto"/>
              <w:left w:val="single" w:sz="4" w:space="0" w:color="auto"/>
              <w:bottom w:val="single" w:sz="4" w:space="0" w:color="auto"/>
              <w:right w:val="nil"/>
            </w:tcBorders>
            <w:vAlign w:val="center"/>
          </w:tcPr>
          <w:p w14:paraId="2BBDBA97" w14:textId="77777777" w:rsidR="001D009B" w:rsidRPr="00CF48B0" w:rsidRDefault="001D009B" w:rsidP="001D009B">
            <w:pPr>
              <w:widowControl/>
              <w:jc w:val="center"/>
              <w:rPr>
                <w:kern w:val="0"/>
              </w:rPr>
            </w:pPr>
            <w:r w:rsidRPr="00CF48B0">
              <w:rPr>
                <w:kern w:val="0"/>
              </w:rPr>
              <w:t>(1)</w:t>
            </w:r>
          </w:p>
        </w:tc>
        <w:tc>
          <w:tcPr>
            <w:tcW w:w="2268" w:type="dxa"/>
            <w:tcBorders>
              <w:top w:val="single" w:sz="4" w:space="0" w:color="auto"/>
              <w:left w:val="nil"/>
              <w:bottom w:val="single" w:sz="4" w:space="0" w:color="auto"/>
              <w:right w:val="single" w:sz="8" w:space="0" w:color="auto"/>
            </w:tcBorders>
            <w:vAlign w:val="center"/>
          </w:tcPr>
          <w:p w14:paraId="28AC0E6B" w14:textId="77777777" w:rsidR="001D009B" w:rsidRPr="00CF48B0" w:rsidRDefault="001D009B" w:rsidP="001D009B">
            <w:pPr>
              <w:widowControl/>
              <w:jc w:val="left"/>
              <w:rPr>
                <w:kern w:val="0"/>
              </w:rPr>
            </w:pPr>
            <w:r w:rsidRPr="00CF48B0">
              <w:rPr>
                <w:rFonts w:hint="eastAsia"/>
                <w:kern w:val="0"/>
              </w:rPr>
              <w:t>市街地再開発事業</w:t>
            </w:r>
          </w:p>
        </w:tc>
        <w:tc>
          <w:tcPr>
            <w:tcW w:w="1275" w:type="dxa"/>
            <w:tcBorders>
              <w:top w:val="nil"/>
              <w:left w:val="nil"/>
              <w:bottom w:val="single" w:sz="4" w:space="0" w:color="auto"/>
              <w:right w:val="single" w:sz="4" w:space="0" w:color="auto"/>
            </w:tcBorders>
            <w:vAlign w:val="center"/>
          </w:tcPr>
          <w:p w14:paraId="6BB1F75C"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256B721E"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1D927666" w14:textId="77777777">
        <w:trPr>
          <w:trHeight w:val="900"/>
        </w:trPr>
        <w:tc>
          <w:tcPr>
            <w:tcW w:w="219" w:type="dxa"/>
            <w:tcBorders>
              <w:top w:val="nil"/>
              <w:left w:val="single" w:sz="8" w:space="0" w:color="auto"/>
              <w:bottom w:val="nil"/>
              <w:right w:val="nil"/>
            </w:tcBorders>
            <w:vAlign w:val="center"/>
          </w:tcPr>
          <w:p w14:paraId="4599A381"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22270A5" w14:textId="77777777" w:rsidR="001D009B" w:rsidRPr="00CF48B0" w:rsidRDefault="001D009B" w:rsidP="001D009B">
            <w:pPr>
              <w:widowControl/>
              <w:jc w:val="center"/>
              <w:rPr>
                <w:kern w:val="0"/>
              </w:rPr>
            </w:pPr>
            <w:r w:rsidRPr="00CF48B0">
              <w:rPr>
                <w:kern w:val="0"/>
              </w:rPr>
              <w:t>(2)</w:t>
            </w:r>
          </w:p>
        </w:tc>
        <w:tc>
          <w:tcPr>
            <w:tcW w:w="2268" w:type="dxa"/>
            <w:tcBorders>
              <w:top w:val="nil"/>
              <w:left w:val="nil"/>
              <w:bottom w:val="single" w:sz="4" w:space="0" w:color="auto"/>
              <w:right w:val="single" w:sz="8" w:space="0" w:color="auto"/>
            </w:tcBorders>
            <w:vAlign w:val="center"/>
          </w:tcPr>
          <w:p w14:paraId="6E48292E" w14:textId="77777777" w:rsidR="001D009B" w:rsidRPr="00CF48B0" w:rsidRDefault="001D009B" w:rsidP="001D009B">
            <w:pPr>
              <w:widowControl/>
              <w:jc w:val="left"/>
              <w:rPr>
                <w:kern w:val="0"/>
              </w:rPr>
            </w:pPr>
            <w:r w:rsidRPr="00CF48B0">
              <w:rPr>
                <w:rFonts w:hint="eastAsia"/>
                <w:kern w:val="0"/>
              </w:rPr>
              <w:t>優良建築物等整備事業</w:t>
            </w:r>
          </w:p>
        </w:tc>
        <w:tc>
          <w:tcPr>
            <w:tcW w:w="1275" w:type="dxa"/>
            <w:tcBorders>
              <w:top w:val="nil"/>
              <w:left w:val="nil"/>
              <w:bottom w:val="single" w:sz="4" w:space="0" w:color="auto"/>
              <w:right w:val="single" w:sz="4" w:space="0" w:color="auto"/>
            </w:tcBorders>
            <w:vAlign w:val="center"/>
          </w:tcPr>
          <w:p w14:paraId="6160AF3D"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52F95CB" w14:textId="77777777" w:rsidR="001D009B" w:rsidRPr="00CF48B0" w:rsidRDefault="001D009B" w:rsidP="001D009B">
            <w:pPr>
              <w:widowControl/>
              <w:jc w:val="left"/>
              <w:rPr>
                <w:kern w:val="0"/>
              </w:rPr>
            </w:pPr>
            <w:r w:rsidRPr="00CF48B0">
              <w:rPr>
                <w:rFonts w:hint="eastAsia"/>
                <w:kern w:val="0"/>
              </w:rPr>
              <w:t>既存ストック再生型及び</w:t>
            </w:r>
            <w:r w:rsidRPr="00CF48B0">
              <w:rPr>
                <w:kern w:val="0"/>
              </w:rPr>
              <w:t>複数棟改修型</w:t>
            </w:r>
            <w:r w:rsidRPr="00CF48B0">
              <w:rPr>
                <w:rFonts w:hint="eastAsia"/>
                <w:kern w:val="0"/>
              </w:rPr>
              <w:t>を除く。</w:t>
            </w:r>
          </w:p>
        </w:tc>
      </w:tr>
      <w:tr w:rsidR="00CF48B0" w:rsidRPr="00CF48B0" w14:paraId="36C7B760" w14:textId="77777777">
        <w:trPr>
          <w:trHeight w:val="900"/>
        </w:trPr>
        <w:tc>
          <w:tcPr>
            <w:tcW w:w="219" w:type="dxa"/>
            <w:tcBorders>
              <w:top w:val="nil"/>
              <w:left w:val="single" w:sz="8" w:space="0" w:color="auto"/>
              <w:bottom w:val="nil"/>
              <w:right w:val="nil"/>
            </w:tcBorders>
            <w:vAlign w:val="center"/>
          </w:tcPr>
          <w:p w14:paraId="16D4DEE1"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F771D93" w14:textId="77777777" w:rsidR="001D009B" w:rsidRPr="00CF48B0" w:rsidRDefault="001D009B" w:rsidP="001D009B">
            <w:pPr>
              <w:widowControl/>
              <w:jc w:val="center"/>
              <w:rPr>
                <w:kern w:val="0"/>
              </w:rPr>
            </w:pPr>
            <w:r w:rsidRPr="00CF48B0">
              <w:rPr>
                <w:kern w:val="0"/>
              </w:rPr>
              <w:t>(3)</w:t>
            </w:r>
          </w:p>
        </w:tc>
        <w:tc>
          <w:tcPr>
            <w:tcW w:w="2268" w:type="dxa"/>
            <w:tcBorders>
              <w:top w:val="nil"/>
              <w:left w:val="nil"/>
              <w:bottom w:val="single" w:sz="4" w:space="0" w:color="auto"/>
              <w:right w:val="single" w:sz="8" w:space="0" w:color="auto"/>
            </w:tcBorders>
            <w:vAlign w:val="center"/>
          </w:tcPr>
          <w:p w14:paraId="17B68751" w14:textId="77777777" w:rsidR="001D009B" w:rsidRPr="00CF48B0" w:rsidRDefault="001D009B" w:rsidP="001D009B">
            <w:pPr>
              <w:widowControl/>
              <w:jc w:val="left"/>
              <w:rPr>
                <w:kern w:val="0"/>
              </w:rPr>
            </w:pPr>
            <w:r w:rsidRPr="00CF48B0">
              <w:rPr>
                <w:rFonts w:hint="eastAsia"/>
                <w:kern w:val="0"/>
              </w:rPr>
              <w:t>市街地総合再生施設整備</w:t>
            </w:r>
          </w:p>
        </w:tc>
        <w:tc>
          <w:tcPr>
            <w:tcW w:w="1275" w:type="dxa"/>
            <w:tcBorders>
              <w:top w:val="nil"/>
              <w:left w:val="nil"/>
              <w:bottom w:val="single" w:sz="4" w:space="0" w:color="auto"/>
              <w:right w:val="single" w:sz="4" w:space="0" w:color="auto"/>
            </w:tcBorders>
            <w:vAlign w:val="center"/>
          </w:tcPr>
          <w:p w14:paraId="5071EC17"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D7B1B01" w14:textId="77777777" w:rsidR="001D009B" w:rsidRPr="00CF48B0" w:rsidRDefault="001D009B" w:rsidP="001D009B">
            <w:pPr>
              <w:widowControl/>
              <w:jc w:val="left"/>
              <w:rPr>
                <w:kern w:val="0"/>
              </w:rPr>
            </w:pPr>
            <w:r w:rsidRPr="00CF48B0">
              <w:rPr>
                <w:rFonts w:hint="eastAsia"/>
                <w:kern w:val="0"/>
              </w:rPr>
              <w:t>市街地再開発事業等で算出した費用便益費を記載することができる。</w:t>
            </w:r>
          </w:p>
        </w:tc>
      </w:tr>
      <w:tr w:rsidR="00CF48B0" w:rsidRPr="00CF48B0" w14:paraId="6C7AA6FC" w14:textId="77777777">
        <w:trPr>
          <w:trHeight w:val="900"/>
        </w:trPr>
        <w:tc>
          <w:tcPr>
            <w:tcW w:w="219" w:type="dxa"/>
            <w:tcBorders>
              <w:top w:val="nil"/>
              <w:left w:val="single" w:sz="8" w:space="0" w:color="auto"/>
              <w:bottom w:val="nil"/>
              <w:right w:val="nil"/>
            </w:tcBorders>
            <w:vAlign w:val="center"/>
          </w:tcPr>
          <w:p w14:paraId="26D2B8B1"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D041778" w14:textId="77777777" w:rsidR="001D009B" w:rsidRPr="00CF48B0" w:rsidRDefault="001D009B" w:rsidP="001D009B">
            <w:pPr>
              <w:widowControl/>
              <w:jc w:val="center"/>
              <w:rPr>
                <w:kern w:val="0"/>
              </w:rPr>
            </w:pPr>
            <w:r w:rsidRPr="00CF48B0">
              <w:rPr>
                <w:kern w:val="0"/>
              </w:rPr>
              <w:t>(4)</w:t>
            </w:r>
          </w:p>
        </w:tc>
        <w:tc>
          <w:tcPr>
            <w:tcW w:w="2268" w:type="dxa"/>
            <w:tcBorders>
              <w:top w:val="nil"/>
              <w:left w:val="nil"/>
              <w:bottom w:val="single" w:sz="4" w:space="0" w:color="auto"/>
              <w:right w:val="single" w:sz="8" w:space="0" w:color="auto"/>
            </w:tcBorders>
            <w:vAlign w:val="center"/>
          </w:tcPr>
          <w:p w14:paraId="21054723" w14:textId="77777777" w:rsidR="001D009B" w:rsidRPr="00CF48B0" w:rsidRDefault="001D009B" w:rsidP="001D009B">
            <w:pPr>
              <w:widowControl/>
              <w:jc w:val="left"/>
              <w:rPr>
                <w:kern w:val="0"/>
              </w:rPr>
            </w:pPr>
            <w:r w:rsidRPr="00CF48B0">
              <w:rPr>
                <w:rFonts w:hint="eastAsia"/>
                <w:kern w:val="0"/>
              </w:rPr>
              <w:t>基本計画等作成等事業</w:t>
            </w:r>
          </w:p>
        </w:tc>
        <w:tc>
          <w:tcPr>
            <w:tcW w:w="1275" w:type="dxa"/>
            <w:tcBorders>
              <w:top w:val="nil"/>
              <w:left w:val="nil"/>
              <w:bottom w:val="single" w:sz="4" w:space="0" w:color="auto"/>
              <w:right w:val="single" w:sz="4" w:space="0" w:color="auto"/>
            </w:tcBorders>
            <w:vAlign w:val="center"/>
          </w:tcPr>
          <w:p w14:paraId="6286DCF5"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6AD79BA3"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7255CCCB" w14:textId="77777777">
        <w:trPr>
          <w:trHeight w:val="900"/>
        </w:trPr>
        <w:tc>
          <w:tcPr>
            <w:tcW w:w="219" w:type="dxa"/>
            <w:tcBorders>
              <w:top w:val="nil"/>
              <w:left w:val="single" w:sz="8" w:space="0" w:color="auto"/>
              <w:bottom w:val="nil"/>
              <w:right w:val="nil"/>
            </w:tcBorders>
            <w:vAlign w:val="center"/>
          </w:tcPr>
          <w:p w14:paraId="38650B9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77B0F1B" w14:textId="77777777" w:rsidR="001D009B" w:rsidRPr="00CF48B0" w:rsidRDefault="001D009B" w:rsidP="001D009B">
            <w:pPr>
              <w:widowControl/>
              <w:jc w:val="center"/>
              <w:rPr>
                <w:kern w:val="0"/>
              </w:rPr>
            </w:pPr>
            <w:r w:rsidRPr="00CF48B0">
              <w:rPr>
                <w:kern w:val="0"/>
              </w:rPr>
              <w:t>(5)</w:t>
            </w:r>
          </w:p>
        </w:tc>
        <w:tc>
          <w:tcPr>
            <w:tcW w:w="2268" w:type="dxa"/>
            <w:tcBorders>
              <w:top w:val="nil"/>
              <w:left w:val="nil"/>
              <w:bottom w:val="single" w:sz="4" w:space="0" w:color="auto"/>
              <w:right w:val="single" w:sz="8" w:space="0" w:color="auto"/>
            </w:tcBorders>
            <w:vAlign w:val="center"/>
          </w:tcPr>
          <w:p w14:paraId="66FF3175" w14:textId="77777777" w:rsidR="001D009B" w:rsidRPr="00CF48B0" w:rsidRDefault="001D009B" w:rsidP="001D009B">
            <w:pPr>
              <w:widowControl/>
              <w:jc w:val="left"/>
              <w:rPr>
                <w:kern w:val="0"/>
              </w:rPr>
            </w:pPr>
            <w:r w:rsidRPr="00CF48B0">
              <w:rPr>
                <w:rFonts w:hint="eastAsia"/>
                <w:kern w:val="0"/>
              </w:rPr>
              <w:t>暮らし・にぎわい再生事業</w:t>
            </w:r>
          </w:p>
        </w:tc>
        <w:tc>
          <w:tcPr>
            <w:tcW w:w="1275" w:type="dxa"/>
            <w:tcBorders>
              <w:top w:val="nil"/>
              <w:left w:val="nil"/>
              <w:bottom w:val="single" w:sz="4" w:space="0" w:color="auto"/>
              <w:right w:val="single" w:sz="4" w:space="0" w:color="auto"/>
            </w:tcBorders>
            <w:vAlign w:val="center"/>
          </w:tcPr>
          <w:p w14:paraId="67194D9D"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0C36064"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15067118" w14:textId="77777777">
        <w:trPr>
          <w:trHeight w:val="900"/>
        </w:trPr>
        <w:tc>
          <w:tcPr>
            <w:tcW w:w="219" w:type="dxa"/>
            <w:tcBorders>
              <w:top w:val="nil"/>
              <w:left w:val="single" w:sz="8" w:space="0" w:color="auto"/>
              <w:bottom w:val="nil"/>
              <w:right w:val="nil"/>
            </w:tcBorders>
            <w:vAlign w:val="center"/>
          </w:tcPr>
          <w:p w14:paraId="609E7A3C"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AC43E9E" w14:textId="77777777" w:rsidR="001D009B" w:rsidRPr="00CF48B0" w:rsidRDefault="001D009B" w:rsidP="001D009B">
            <w:pPr>
              <w:widowControl/>
              <w:jc w:val="center"/>
              <w:rPr>
                <w:kern w:val="0"/>
              </w:rPr>
            </w:pPr>
            <w:r w:rsidRPr="00CF48B0">
              <w:rPr>
                <w:kern w:val="0"/>
              </w:rPr>
              <w:t>(6)</w:t>
            </w:r>
          </w:p>
        </w:tc>
        <w:tc>
          <w:tcPr>
            <w:tcW w:w="2268" w:type="dxa"/>
            <w:tcBorders>
              <w:top w:val="nil"/>
              <w:left w:val="nil"/>
              <w:bottom w:val="single" w:sz="4" w:space="0" w:color="auto"/>
              <w:right w:val="single" w:sz="8" w:space="0" w:color="auto"/>
            </w:tcBorders>
            <w:vAlign w:val="center"/>
          </w:tcPr>
          <w:p w14:paraId="15A2FFAE" w14:textId="77777777" w:rsidR="001D009B" w:rsidRPr="00CF48B0" w:rsidRDefault="001D009B" w:rsidP="001D009B">
            <w:pPr>
              <w:widowControl/>
              <w:jc w:val="left"/>
              <w:rPr>
                <w:kern w:val="0"/>
              </w:rPr>
            </w:pPr>
            <w:r w:rsidRPr="00CF48B0">
              <w:rPr>
                <w:rFonts w:hint="eastAsia"/>
                <w:kern w:val="0"/>
              </w:rPr>
              <w:t>バリアフリー環境整備促進事業</w:t>
            </w:r>
          </w:p>
        </w:tc>
        <w:tc>
          <w:tcPr>
            <w:tcW w:w="1275" w:type="dxa"/>
            <w:tcBorders>
              <w:top w:val="nil"/>
              <w:left w:val="nil"/>
              <w:bottom w:val="single" w:sz="4" w:space="0" w:color="auto"/>
              <w:right w:val="single" w:sz="4" w:space="0" w:color="auto"/>
            </w:tcBorders>
            <w:vAlign w:val="center"/>
          </w:tcPr>
          <w:p w14:paraId="2937663E"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D5A1C8F" w14:textId="0039C3E4" w:rsidR="001D009B" w:rsidRPr="00CF48B0" w:rsidRDefault="001D009B" w:rsidP="001D009B">
            <w:pPr>
              <w:widowControl/>
              <w:jc w:val="left"/>
              <w:rPr>
                <w:kern w:val="0"/>
              </w:rPr>
            </w:pPr>
            <w:r w:rsidRPr="00CF48B0">
              <w:rPr>
                <w:rFonts w:hint="eastAsia"/>
                <w:kern w:val="0"/>
              </w:rPr>
              <w:t>基本構想</w:t>
            </w:r>
            <w:r w:rsidR="00DD218E" w:rsidRPr="00CF48B0">
              <w:rPr>
                <w:rFonts w:hint="eastAsia"/>
                <w:kern w:val="0"/>
              </w:rPr>
              <w:t>、</w:t>
            </w:r>
            <w:r w:rsidRPr="00CF48B0">
              <w:rPr>
                <w:rFonts w:hint="eastAsia"/>
                <w:kern w:val="0"/>
              </w:rPr>
              <w:t>バリアフリー環境整備計画作成</w:t>
            </w:r>
            <w:r w:rsidR="00DD218E" w:rsidRPr="00CF48B0">
              <w:rPr>
                <w:rFonts w:hint="eastAsia"/>
                <w:kern w:val="0"/>
              </w:rPr>
              <w:t>及びバリアフリー改修事業</w:t>
            </w:r>
            <w:r w:rsidRPr="00CF48B0">
              <w:rPr>
                <w:rFonts w:hint="eastAsia"/>
                <w:kern w:val="0"/>
              </w:rPr>
              <w:t>を除く。</w:t>
            </w:r>
          </w:p>
        </w:tc>
      </w:tr>
      <w:tr w:rsidR="00CF48B0" w:rsidRPr="00CF48B0" w14:paraId="488F7169" w14:textId="77777777">
        <w:trPr>
          <w:trHeight w:val="900"/>
        </w:trPr>
        <w:tc>
          <w:tcPr>
            <w:tcW w:w="219" w:type="dxa"/>
            <w:tcBorders>
              <w:top w:val="nil"/>
              <w:left w:val="single" w:sz="8" w:space="0" w:color="auto"/>
              <w:bottom w:val="nil"/>
              <w:right w:val="nil"/>
            </w:tcBorders>
            <w:vAlign w:val="center"/>
          </w:tcPr>
          <w:p w14:paraId="332D62B6"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F30B469" w14:textId="77777777" w:rsidR="001D009B" w:rsidRPr="00CF48B0" w:rsidRDefault="001D009B" w:rsidP="001D009B">
            <w:pPr>
              <w:widowControl/>
              <w:jc w:val="center"/>
              <w:rPr>
                <w:kern w:val="0"/>
              </w:rPr>
            </w:pPr>
            <w:r w:rsidRPr="00CF48B0">
              <w:rPr>
                <w:kern w:val="0"/>
              </w:rPr>
              <w:t>(7)</w:t>
            </w:r>
          </w:p>
        </w:tc>
        <w:tc>
          <w:tcPr>
            <w:tcW w:w="2268" w:type="dxa"/>
            <w:tcBorders>
              <w:top w:val="nil"/>
              <w:left w:val="nil"/>
              <w:bottom w:val="single" w:sz="4" w:space="0" w:color="auto"/>
              <w:right w:val="single" w:sz="8" w:space="0" w:color="auto"/>
            </w:tcBorders>
            <w:vAlign w:val="center"/>
          </w:tcPr>
          <w:p w14:paraId="3A86073F" w14:textId="77777777" w:rsidR="001D009B" w:rsidRPr="00CF48B0" w:rsidRDefault="001D009B" w:rsidP="001D009B">
            <w:pPr>
              <w:widowControl/>
              <w:jc w:val="left"/>
              <w:rPr>
                <w:kern w:val="0"/>
              </w:rPr>
            </w:pPr>
            <w:r w:rsidRPr="00CF48B0">
              <w:rPr>
                <w:rFonts w:hint="eastAsia"/>
                <w:kern w:val="0"/>
              </w:rPr>
              <w:t>都市再生総合整備事業</w:t>
            </w:r>
          </w:p>
        </w:tc>
        <w:tc>
          <w:tcPr>
            <w:tcW w:w="1275" w:type="dxa"/>
            <w:tcBorders>
              <w:top w:val="nil"/>
              <w:left w:val="nil"/>
              <w:bottom w:val="single" w:sz="4" w:space="0" w:color="auto"/>
              <w:right w:val="single" w:sz="4" w:space="0" w:color="auto"/>
            </w:tcBorders>
            <w:vAlign w:val="center"/>
          </w:tcPr>
          <w:p w14:paraId="42D0D354"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60481661" w14:textId="77777777" w:rsidR="001D009B" w:rsidRPr="00CF48B0" w:rsidRDefault="001D009B" w:rsidP="001D009B">
            <w:pPr>
              <w:widowControl/>
              <w:jc w:val="left"/>
              <w:rPr>
                <w:kern w:val="0"/>
              </w:rPr>
            </w:pPr>
            <w:r w:rsidRPr="00CF48B0">
              <w:rPr>
                <w:rFonts w:hint="eastAsia"/>
                <w:kern w:val="0"/>
              </w:rPr>
              <w:t>都市拠点形成特定事業調査を除く。</w:t>
            </w:r>
          </w:p>
        </w:tc>
      </w:tr>
      <w:tr w:rsidR="00CF48B0" w:rsidRPr="00CF48B0" w14:paraId="6FC364DE" w14:textId="77777777">
        <w:trPr>
          <w:trHeight w:val="900"/>
        </w:trPr>
        <w:tc>
          <w:tcPr>
            <w:tcW w:w="219" w:type="dxa"/>
            <w:tcBorders>
              <w:top w:val="nil"/>
              <w:left w:val="single" w:sz="8" w:space="0" w:color="auto"/>
              <w:bottom w:val="nil"/>
              <w:right w:val="nil"/>
            </w:tcBorders>
            <w:vAlign w:val="center"/>
          </w:tcPr>
          <w:p w14:paraId="41FEB1BF"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2F5B5BD" w14:textId="77777777" w:rsidR="001D009B" w:rsidRPr="00CF48B0" w:rsidRDefault="001D009B" w:rsidP="001D009B">
            <w:pPr>
              <w:widowControl/>
              <w:jc w:val="center"/>
              <w:rPr>
                <w:kern w:val="0"/>
              </w:rPr>
            </w:pPr>
            <w:r w:rsidRPr="00CF48B0">
              <w:rPr>
                <w:kern w:val="0"/>
              </w:rPr>
              <w:t>(8)</w:t>
            </w:r>
          </w:p>
        </w:tc>
        <w:tc>
          <w:tcPr>
            <w:tcW w:w="2268" w:type="dxa"/>
            <w:tcBorders>
              <w:top w:val="nil"/>
              <w:left w:val="nil"/>
              <w:bottom w:val="single" w:sz="4" w:space="0" w:color="auto"/>
              <w:right w:val="single" w:sz="8" w:space="0" w:color="auto"/>
            </w:tcBorders>
            <w:vAlign w:val="center"/>
          </w:tcPr>
          <w:p w14:paraId="074A0D33" w14:textId="77777777" w:rsidR="001D009B" w:rsidRPr="00CF48B0" w:rsidRDefault="001D009B" w:rsidP="001D009B">
            <w:pPr>
              <w:widowControl/>
              <w:jc w:val="left"/>
              <w:rPr>
                <w:kern w:val="0"/>
              </w:rPr>
            </w:pPr>
            <w:r w:rsidRPr="00CF48B0">
              <w:rPr>
                <w:rFonts w:hint="eastAsia"/>
                <w:kern w:val="0"/>
              </w:rPr>
              <w:t>住宅市街地総合整備事業</w:t>
            </w:r>
          </w:p>
        </w:tc>
        <w:tc>
          <w:tcPr>
            <w:tcW w:w="1275" w:type="dxa"/>
            <w:tcBorders>
              <w:top w:val="nil"/>
              <w:left w:val="nil"/>
              <w:bottom w:val="single" w:sz="4" w:space="0" w:color="auto"/>
              <w:right w:val="single" w:sz="4" w:space="0" w:color="auto"/>
            </w:tcBorders>
            <w:vAlign w:val="center"/>
          </w:tcPr>
          <w:p w14:paraId="3EE90278"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C107E21" w14:textId="77777777" w:rsidR="001D009B" w:rsidRPr="00CF48B0" w:rsidRDefault="001D009B" w:rsidP="001D009B">
            <w:pPr>
              <w:widowControl/>
              <w:jc w:val="left"/>
              <w:rPr>
                <w:kern w:val="0"/>
              </w:rPr>
            </w:pPr>
            <w:r w:rsidRPr="00CF48B0">
              <w:rPr>
                <w:rFonts w:hint="eastAsia"/>
                <w:kern w:val="0"/>
              </w:rPr>
              <w:t>拠点開発型・街なか居住再生型・密集住宅市街地整備型に係る整備計画作成等事業及び住宅団地ストック活用型を除く。</w:t>
            </w:r>
          </w:p>
        </w:tc>
      </w:tr>
      <w:tr w:rsidR="00CF48B0" w:rsidRPr="00CF48B0" w14:paraId="20B8ABCC" w14:textId="77777777">
        <w:trPr>
          <w:trHeight w:val="900"/>
        </w:trPr>
        <w:tc>
          <w:tcPr>
            <w:tcW w:w="219" w:type="dxa"/>
            <w:tcBorders>
              <w:top w:val="nil"/>
              <w:left w:val="single" w:sz="8" w:space="0" w:color="auto"/>
              <w:bottom w:val="nil"/>
              <w:right w:val="nil"/>
            </w:tcBorders>
            <w:vAlign w:val="center"/>
          </w:tcPr>
          <w:p w14:paraId="36019149"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52F6213" w14:textId="77777777" w:rsidR="001D009B" w:rsidRPr="00CF48B0" w:rsidRDefault="001D009B" w:rsidP="001D009B">
            <w:pPr>
              <w:widowControl/>
              <w:jc w:val="center"/>
              <w:rPr>
                <w:kern w:val="0"/>
              </w:rPr>
            </w:pPr>
            <w:r w:rsidRPr="00CF48B0">
              <w:rPr>
                <w:kern w:val="0"/>
              </w:rPr>
              <w:t>(9)</w:t>
            </w:r>
          </w:p>
        </w:tc>
        <w:tc>
          <w:tcPr>
            <w:tcW w:w="2268" w:type="dxa"/>
            <w:tcBorders>
              <w:top w:val="nil"/>
              <w:left w:val="nil"/>
              <w:bottom w:val="single" w:sz="4" w:space="0" w:color="auto"/>
              <w:right w:val="single" w:sz="8" w:space="0" w:color="auto"/>
            </w:tcBorders>
            <w:vAlign w:val="center"/>
          </w:tcPr>
          <w:p w14:paraId="35D27AD3" w14:textId="77777777" w:rsidR="001D009B" w:rsidRPr="00CF48B0" w:rsidRDefault="001D009B" w:rsidP="001D009B">
            <w:pPr>
              <w:widowControl/>
              <w:jc w:val="left"/>
              <w:rPr>
                <w:kern w:val="0"/>
              </w:rPr>
            </w:pPr>
            <w:r w:rsidRPr="00CF48B0">
              <w:rPr>
                <w:rFonts w:hint="eastAsia"/>
                <w:kern w:val="0"/>
              </w:rPr>
              <w:t>街なみ環境整備事業</w:t>
            </w:r>
          </w:p>
        </w:tc>
        <w:tc>
          <w:tcPr>
            <w:tcW w:w="1275" w:type="dxa"/>
            <w:tcBorders>
              <w:top w:val="nil"/>
              <w:left w:val="nil"/>
              <w:bottom w:val="single" w:sz="4" w:space="0" w:color="auto"/>
              <w:right w:val="single" w:sz="4" w:space="0" w:color="auto"/>
            </w:tcBorders>
            <w:vAlign w:val="center"/>
          </w:tcPr>
          <w:p w14:paraId="66BEB74F"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D8B368E" w14:textId="77777777" w:rsidR="001D009B" w:rsidRPr="00CF48B0" w:rsidRDefault="001D009B" w:rsidP="001D009B">
            <w:pPr>
              <w:widowControl/>
              <w:jc w:val="left"/>
              <w:rPr>
                <w:kern w:val="0"/>
              </w:rPr>
            </w:pPr>
            <w:r w:rsidRPr="00CF48B0">
              <w:rPr>
                <w:rFonts w:hint="eastAsia"/>
                <w:kern w:val="0"/>
              </w:rPr>
              <w:t>協議会活動助成事業、整備方針策定事業を除く。</w:t>
            </w:r>
          </w:p>
        </w:tc>
      </w:tr>
      <w:tr w:rsidR="00CF48B0" w:rsidRPr="00CF48B0" w14:paraId="51CAA16C" w14:textId="77777777">
        <w:trPr>
          <w:trHeight w:val="900"/>
        </w:trPr>
        <w:tc>
          <w:tcPr>
            <w:tcW w:w="219" w:type="dxa"/>
            <w:tcBorders>
              <w:top w:val="nil"/>
              <w:left w:val="single" w:sz="8" w:space="0" w:color="auto"/>
              <w:bottom w:val="nil"/>
              <w:right w:val="nil"/>
            </w:tcBorders>
            <w:vAlign w:val="center"/>
          </w:tcPr>
          <w:p w14:paraId="67A36C27"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0378F31B" w14:textId="77777777" w:rsidR="001D009B" w:rsidRPr="00CF48B0" w:rsidRDefault="001D009B" w:rsidP="001D009B">
            <w:pPr>
              <w:widowControl/>
              <w:jc w:val="center"/>
              <w:rPr>
                <w:kern w:val="0"/>
              </w:rPr>
            </w:pPr>
            <w:r w:rsidRPr="00CF48B0">
              <w:rPr>
                <w:kern w:val="0"/>
              </w:rPr>
              <w:t>(10)</w:t>
            </w:r>
          </w:p>
        </w:tc>
        <w:tc>
          <w:tcPr>
            <w:tcW w:w="2268" w:type="dxa"/>
            <w:tcBorders>
              <w:top w:val="nil"/>
              <w:left w:val="nil"/>
              <w:bottom w:val="single" w:sz="4" w:space="0" w:color="auto"/>
              <w:right w:val="single" w:sz="8" w:space="0" w:color="auto"/>
            </w:tcBorders>
            <w:vAlign w:val="center"/>
          </w:tcPr>
          <w:p w14:paraId="52130B9A" w14:textId="77777777" w:rsidR="001D009B" w:rsidRPr="00CF48B0" w:rsidRDefault="001D009B" w:rsidP="001D009B">
            <w:pPr>
              <w:widowControl/>
              <w:jc w:val="left"/>
              <w:rPr>
                <w:kern w:val="0"/>
              </w:rPr>
            </w:pPr>
            <w:r w:rsidRPr="00CF48B0">
              <w:rPr>
                <w:rFonts w:hint="eastAsia"/>
                <w:kern w:val="0"/>
              </w:rPr>
              <w:t>住宅市街地基盤整備事業</w:t>
            </w:r>
          </w:p>
        </w:tc>
        <w:tc>
          <w:tcPr>
            <w:tcW w:w="1275" w:type="dxa"/>
            <w:tcBorders>
              <w:top w:val="nil"/>
              <w:left w:val="nil"/>
              <w:bottom w:val="single" w:sz="4" w:space="0" w:color="auto"/>
              <w:right w:val="single" w:sz="4" w:space="0" w:color="auto"/>
            </w:tcBorders>
            <w:vAlign w:val="center"/>
          </w:tcPr>
          <w:p w14:paraId="3FB10702"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566BF6E"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3BFC7413" w14:textId="77777777">
        <w:trPr>
          <w:trHeight w:val="900"/>
        </w:trPr>
        <w:tc>
          <w:tcPr>
            <w:tcW w:w="219" w:type="dxa"/>
            <w:tcBorders>
              <w:top w:val="nil"/>
              <w:left w:val="single" w:sz="8" w:space="0" w:color="auto"/>
              <w:bottom w:val="nil"/>
              <w:right w:val="nil"/>
            </w:tcBorders>
            <w:vAlign w:val="center"/>
          </w:tcPr>
          <w:p w14:paraId="659F8A7E"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3490F0F2" w14:textId="77777777" w:rsidR="001D009B" w:rsidRPr="00CF48B0" w:rsidRDefault="001D009B" w:rsidP="001D009B">
            <w:pPr>
              <w:widowControl/>
              <w:jc w:val="center"/>
              <w:rPr>
                <w:kern w:val="0"/>
              </w:rPr>
            </w:pPr>
            <w:r w:rsidRPr="00CF48B0">
              <w:rPr>
                <w:kern w:val="0"/>
              </w:rPr>
              <w:t>(11)</w:t>
            </w:r>
          </w:p>
        </w:tc>
        <w:tc>
          <w:tcPr>
            <w:tcW w:w="2268" w:type="dxa"/>
            <w:tcBorders>
              <w:top w:val="nil"/>
              <w:left w:val="nil"/>
              <w:bottom w:val="single" w:sz="4" w:space="0" w:color="auto"/>
              <w:right w:val="single" w:sz="8" w:space="0" w:color="auto"/>
            </w:tcBorders>
            <w:vAlign w:val="center"/>
          </w:tcPr>
          <w:p w14:paraId="37784057" w14:textId="77777777" w:rsidR="001D009B" w:rsidRPr="00CF48B0" w:rsidRDefault="001D009B" w:rsidP="001D009B">
            <w:pPr>
              <w:widowControl/>
              <w:jc w:val="left"/>
              <w:rPr>
                <w:kern w:val="0"/>
              </w:rPr>
            </w:pPr>
            <w:r w:rsidRPr="00CF48B0">
              <w:rPr>
                <w:rFonts w:hint="eastAsia"/>
                <w:kern w:val="0"/>
              </w:rPr>
              <w:t>住宅宅地基盤特定治水施設等整備事業</w:t>
            </w:r>
          </w:p>
        </w:tc>
        <w:tc>
          <w:tcPr>
            <w:tcW w:w="1275" w:type="dxa"/>
            <w:tcBorders>
              <w:top w:val="nil"/>
              <w:left w:val="nil"/>
              <w:bottom w:val="single" w:sz="4" w:space="0" w:color="auto"/>
              <w:right w:val="single" w:sz="4" w:space="0" w:color="auto"/>
            </w:tcBorders>
            <w:vAlign w:val="center"/>
          </w:tcPr>
          <w:p w14:paraId="1B492DF0"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61740BFB" w14:textId="77777777" w:rsidR="001D009B" w:rsidRPr="00CF48B0" w:rsidRDefault="001D009B" w:rsidP="001D009B">
            <w:pPr>
              <w:widowControl/>
              <w:jc w:val="left"/>
              <w:rPr>
                <w:kern w:val="0"/>
              </w:rPr>
            </w:pPr>
            <w:r w:rsidRPr="00CF48B0">
              <w:rPr>
                <w:rFonts w:hint="eastAsia"/>
                <w:kern w:val="0"/>
              </w:rPr>
              <w:t>水系・一連区間単位等で算出した費用便益比を記載することができる。</w:t>
            </w:r>
          </w:p>
        </w:tc>
      </w:tr>
      <w:tr w:rsidR="00CF48B0" w:rsidRPr="00CF48B0" w14:paraId="4064CAB0" w14:textId="77777777">
        <w:trPr>
          <w:trHeight w:val="900"/>
        </w:trPr>
        <w:tc>
          <w:tcPr>
            <w:tcW w:w="219" w:type="dxa"/>
            <w:tcBorders>
              <w:top w:val="nil"/>
              <w:left w:val="single" w:sz="8" w:space="0" w:color="auto"/>
              <w:bottom w:val="nil"/>
              <w:right w:val="nil"/>
            </w:tcBorders>
            <w:vAlign w:val="center"/>
          </w:tcPr>
          <w:p w14:paraId="5EFDD936"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B82E46D" w14:textId="77777777" w:rsidR="001D009B" w:rsidRPr="00CF48B0" w:rsidRDefault="001D009B" w:rsidP="001D009B">
            <w:pPr>
              <w:widowControl/>
              <w:jc w:val="center"/>
              <w:rPr>
                <w:kern w:val="0"/>
              </w:rPr>
            </w:pPr>
            <w:r w:rsidRPr="00CF48B0">
              <w:rPr>
                <w:kern w:val="0"/>
              </w:rPr>
              <w:t>(12)</w:t>
            </w:r>
          </w:p>
        </w:tc>
        <w:tc>
          <w:tcPr>
            <w:tcW w:w="2268" w:type="dxa"/>
            <w:tcBorders>
              <w:top w:val="nil"/>
              <w:left w:val="nil"/>
              <w:bottom w:val="single" w:sz="4" w:space="0" w:color="auto"/>
              <w:right w:val="single" w:sz="8" w:space="0" w:color="auto"/>
            </w:tcBorders>
            <w:vAlign w:val="center"/>
          </w:tcPr>
          <w:p w14:paraId="77821471" w14:textId="77777777" w:rsidR="001D009B" w:rsidRPr="00CF48B0" w:rsidRDefault="001D009B" w:rsidP="001D009B">
            <w:pPr>
              <w:widowControl/>
              <w:jc w:val="left"/>
              <w:rPr>
                <w:kern w:val="0"/>
              </w:rPr>
            </w:pPr>
            <w:r w:rsidRPr="00CF48B0">
              <w:rPr>
                <w:rFonts w:hint="eastAsia"/>
                <w:kern w:val="0"/>
              </w:rPr>
              <w:t>住宅・建築物安全ストック形成事業</w:t>
            </w:r>
          </w:p>
        </w:tc>
        <w:tc>
          <w:tcPr>
            <w:tcW w:w="1275" w:type="dxa"/>
            <w:tcBorders>
              <w:top w:val="single" w:sz="4" w:space="0" w:color="auto"/>
              <w:left w:val="nil"/>
              <w:bottom w:val="single" w:sz="4" w:space="0" w:color="auto"/>
              <w:right w:val="single" w:sz="4" w:space="0" w:color="auto"/>
            </w:tcBorders>
            <w:vAlign w:val="center"/>
          </w:tcPr>
          <w:p w14:paraId="54573400" w14:textId="77777777" w:rsidR="001D009B" w:rsidRPr="00CF48B0" w:rsidRDefault="001D009B" w:rsidP="001D009B">
            <w:pPr>
              <w:widowControl/>
              <w:jc w:val="left"/>
              <w:rPr>
                <w:kern w:val="0"/>
              </w:rPr>
            </w:pPr>
            <w:r w:rsidRPr="00CF48B0">
              <w:rPr>
                <w:rFonts w:hint="eastAsia"/>
                <w:kern w:val="0"/>
              </w:rPr>
              <w:t xml:space="preserve">　</w:t>
            </w:r>
          </w:p>
        </w:tc>
        <w:tc>
          <w:tcPr>
            <w:tcW w:w="4820" w:type="dxa"/>
            <w:tcBorders>
              <w:top w:val="single" w:sz="4" w:space="0" w:color="auto"/>
              <w:left w:val="nil"/>
              <w:bottom w:val="single" w:sz="4" w:space="0" w:color="auto"/>
              <w:right w:val="single" w:sz="8" w:space="0" w:color="auto"/>
            </w:tcBorders>
            <w:vAlign w:val="center"/>
          </w:tcPr>
          <w:p w14:paraId="3072D511"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70498980" w14:textId="77777777">
        <w:trPr>
          <w:trHeight w:val="900"/>
        </w:trPr>
        <w:tc>
          <w:tcPr>
            <w:tcW w:w="219" w:type="dxa"/>
            <w:tcBorders>
              <w:top w:val="nil"/>
              <w:left w:val="single" w:sz="8" w:space="0" w:color="auto"/>
              <w:bottom w:val="nil"/>
              <w:right w:val="nil"/>
            </w:tcBorders>
            <w:vAlign w:val="center"/>
          </w:tcPr>
          <w:p w14:paraId="75C08FC9"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75907A7" w14:textId="77777777" w:rsidR="001D009B" w:rsidRPr="00CF48B0" w:rsidRDefault="001D009B" w:rsidP="001D009B">
            <w:pPr>
              <w:widowControl/>
              <w:jc w:val="center"/>
              <w:rPr>
                <w:kern w:val="0"/>
              </w:rPr>
            </w:pPr>
            <w:r w:rsidRPr="00CF48B0">
              <w:rPr>
                <w:rFonts w:hint="eastAsia"/>
                <w:kern w:val="0"/>
              </w:rPr>
              <w:t xml:space="preserve">　</w:t>
            </w:r>
          </w:p>
        </w:tc>
        <w:tc>
          <w:tcPr>
            <w:tcW w:w="2268" w:type="dxa"/>
            <w:tcBorders>
              <w:top w:val="nil"/>
              <w:left w:val="nil"/>
              <w:bottom w:val="single" w:sz="4" w:space="0" w:color="auto"/>
              <w:right w:val="single" w:sz="8" w:space="0" w:color="auto"/>
            </w:tcBorders>
            <w:vAlign w:val="center"/>
          </w:tcPr>
          <w:p w14:paraId="2D8798C4" w14:textId="77777777" w:rsidR="001D009B" w:rsidRPr="00CF48B0" w:rsidRDefault="001D009B" w:rsidP="001D009B">
            <w:pPr>
              <w:widowControl/>
              <w:jc w:val="left"/>
              <w:rPr>
                <w:kern w:val="0"/>
              </w:rPr>
            </w:pPr>
            <w:r w:rsidRPr="00CF48B0">
              <w:rPr>
                <w:rFonts w:hint="eastAsia"/>
                <w:kern w:val="0"/>
              </w:rPr>
              <w:t>①住宅・建築物耐震改修事業</w:t>
            </w:r>
          </w:p>
        </w:tc>
        <w:tc>
          <w:tcPr>
            <w:tcW w:w="1275" w:type="dxa"/>
            <w:tcBorders>
              <w:top w:val="nil"/>
              <w:left w:val="nil"/>
              <w:bottom w:val="single" w:sz="4" w:space="0" w:color="auto"/>
              <w:right w:val="single" w:sz="4" w:space="0" w:color="auto"/>
            </w:tcBorders>
            <w:vAlign w:val="center"/>
          </w:tcPr>
          <w:p w14:paraId="45FC5DDC"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7DA9A5C6"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05237287" w14:textId="77777777">
        <w:trPr>
          <w:trHeight w:val="900"/>
        </w:trPr>
        <w:tc>
          <w:tcPr>
            <w:tcW w:w="219" w:type="dxa"/>
            <w:tcBorders>
              <w:top w:val="nil"/>
              <w:left w:val="single" w:sz="8" w:space="0" w:color="auto"/>
              <w:bottom w:val="nil"/>
              <w:right w:val="nil"/>
            </w:tcBorders>
            <w:vAlign w:val="center"/>
          </w:tcPr>
          <w:p w14:paraId="502CD4F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62F38729" w14:textId="77777777" w:rsidR="001D009B" w:rsidRPr="00CF48B0" w:rsidRDefault="001D009B" w:rsidP="001D009B">
            <w:pPr>
              <w:widowControl/>
              <w:jc w:val="center"/>
              <w:rPr>
                <w:kern w:val="0"/>
              </w:rPr>
            </w:pPr>
            <w:r w:rsidRPr="00CF48B0">
              <w:rPr>
                <w:rFonts w:hint="eastAsia"/>
                <w:kern w:val="0"/>
              </w:rPr>
              <w:t xml:space="preserve">　</w:t>
            </w:r>
          </w:p>
        </w:tc>
        <w:tc>
          <w:tcPr>
            <w:tcW w:w="2268" w:type="dxa"/>
            <w:tcBorders>
              <w:top w:val="nil"/>
              <w:left w:val="nil"/>
              <w:bottom w:val="single" w:sz="4" w:space="0" w:color="auto"/>
              <w:right w:val="single" w:sz="8" w:space="0" w:color="auto"/>
            </w:tcBorders>
            <w:vAlign w:val="center"/>
          </w:tcPr>
          <w:p w14:paraId="339511E7" w14:textId="77777777" w:rsidR="001D009B" w:rsidRPr="00CF48B0" w:rsidRDefault="001D009B" w:rsidP="001D009B">
            <w:pPr>
              <w:widowControl/>
              <w:jc w:val="left"/>
              <w:rPr>
                <w:kern w:val="0"/>
              </w:rPr>
            </w:pPr>
            <w:r w:rsidRPr="00CF48B0">
              <w:rPr>
                <w:rFonts w:hint="eastAsia"/>
                <w:kern w:val="0"/>
              </w:rPr>
              <w:t>②住宅・建築物アスベスト改修事業</w:t>
            </w:r>
          </w:p>
        </w:tc>
        <w:tc>
          <w:tcPr>
            <w:tcW w:w="1275" w:type="dxa"/>
            <w:tcBorders>
              <w:top w:val="nil"/>
              <w:left w:val="nil"/>
              <w:bottom w:val="single" w:sz="4" w:space="0" w:color="auto"/>
              <w:right w:val="single" w:sz="4" w:space="0" w:color="auto"/>
            </w:tcBorders>
            <w:vAlign w:val="center"/>
          </w:tcPr>
          <w:p w14:paraId="78DC94DE"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41481391" w14:textId="77777777" w:rsidR="001D009B" w:rsidRPr="00CF48B0" w:rsidRDefault="001D009B" w:rsidP="001D009B">
            <w:pPr>
              <w:widowControl/>
              <w:jc w:val="center"/>
              <w:rPr>
                <w:kern w:val="0"/>
              </w:rPr>
            </w:pPr>
            <w:r w:rsidRPr="00CF48B0">
              <w:rPr>
                <w:rFonts w:hint="eastAsia"/>
                <w:kern w:val="0"/>
              </w:rPr>
              <w:t xml:space="preserve">　</w:t>
            </w:r>
          </w:p>
        </w:tc>
      </w:tr>
      <w:tr w:rsidR="00CF48B0" w:rsidRPr="00CF48B0" w14:paraId="2A7F459A" w14:textId="77777777">
        <w:trPr>
          <w:trHeight w:val="900"/>
        </w:trPr>
        <w:tc>
          <w:tcPr>
            <w:tcW w:w="219" w:type="dxa"/>
            <w:tcBorders>
              <w:top w:val="nil"/>
              <w:left w:val="single" w:sz="8" w:space="0" w:color="auto"/>
              <w:bottom w:val="nil"/>
              <w:right w:val="nil"/>
            </w:tcBorders>
            <w:vAlign w:val="center"/>
          </w:tcPr>
          <w:p w14:paraId="3BED5825"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B5B58A3" w14:textId="77777777" w:rsidR="001D009B" w:rsidRPr="00CF48B0" w:rsidRDefault="001D009B" w:rsidP="001D009B">
            <w:pPr>
              <w:widowControl/>
              <w:jc w:val="center"/>
              <w:rPr>
                <w:kern w:val="0"/>
              </w:rPr>
            </w:pPr>
            <w:r w:rsidRPr="00CF48B0">
              <w:rPr>
                <w:rFonts w:hint="eastAsia"/>
                <w:kern w:val="0"/>
              </w:rPr>
              <w:t xml:space="preserve">　</w:t>
            </w:r>
          </w:p>
        </w:tc>
        <w:tc>
          <w:tcPr>
            <w:tcW w:w="2268" w:type="dxa"/>
            <w:tcBorders>
              <w:top w:val="nil"/>
              <w:left w:val="nil"/>
              <w:bottom w:val="single" w:sz="4" w:space="0" w:color="auto"/>
              <w:right w:val="single" w:sz="8" w:space="0" w:color="auto"/>
            </w:tcBorders>
            <w:vAlign w:val="center"/>
          </w:tcPr>
          <w:p w14:paraId="1A642CD9" w14:textId="77777777" w:rsidR="001D009B" w:rsidRPr="00CF48B0" w:rsidRDefault="001D009B" w:rsidP="001D009B">
            <w:pPr>
              <w:widowControl/>
              <w:jc w:val="left"/>
              <w:rPr>
                <w:kern w:val="0"/>
              </w:rPr>
            </w:pPr>
            <w:r w:rsidRPr="00CF48B0">
              <w:rPr>
                <w:rFonts w:hint="eastAsia"/>
                <w:kern w:val="0"/>
              </w:rPr>
              <w:t>③がけ地近接等危険住宅移転事業</w:t>
            </w:r>
          </w:p>
        </w:tc>
        <w:tc>
          <w:tcPr>
            <w:tcW w:w="1275" w:type="dxa"/>
            <w:tcBorders>
              <w:top w:val="nil"/>
              <w:left w:val="nil"/>
              <w:bottom w:val="single" w:sz="4" w:space="0" w:color="auto"/>
              <w:right w:val="single" w:sz="4" w:space="0" w:color="auto"/>
            </w:tcBorders>
            <w:vAlign w:val="center"/>
          </w:tcPr>
          <w:p w14:paraId="10194D30"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5B2E170"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455DD3D7" w14:textId="77777777">
        <w:trPr>
          <w:trHeight w:val="900"/>
        </w:trPr>
        <w:tc>
          <w:tcPr>
            <w:tcW w:w="219" w:type="dxa"/>
            <w:tcBorders>
              <w:top w:val="nil"/>
              <w:left w:val="single" w:sz="8" w:space="0" w:color="auto"/>
              <w:bottom w:val="nil"/>
              <w:right w:val="nil"/>
            </w:tcBorders>
            <w:vAlign w:val="center"/>
          </w:tcPr>
          <w:p w14:paraId="65345373" w14:textId="77777777" w:rsidR="001D009B" w:rsidRPr="00CF48B0" w:rsidRDefault="001D009B" w:rsidP="001D009B">
            <w:pPr>
              <w:widowControl/>
              <w:jc w:val="left"/>
              <w:rPr>
                <w:kern w:val="0"/>
              </w:rPr>
            </w:pPr>
          </w:p>
        </w:tc>
        <w:tc>
          <w:tcPr>
            <w:tcW w:w="764" w:type="dxa"/>
            <w:tcBorders>
              <w:top w:val="nil"/>
              <w:left w:val="single" w:sz="4" w:space="0" w:color="auto"/>
              <w:bottom w:val="single" w:sz="4" w:space="0" w:color="auto"/>
              <w:right w:val="nil"/>
            </w:tcBorders>
            <w:vAlign w:val="center"/>
          </w:tcPr>
          <w:p w14:paraId="2372428A" w14:textId="77777777" w:rsidR="001D009B" w:rsidRPr="00CF48B0" w:rsidRDefault="001D009B" w:rsidP="001D009B">
            <w:pPr>
              <w:widowControl/>
              <w:jc w:val="center"/>
              <w:rPr>
                <w:kern w:val="0"/>
              </w:rPr>
            </w:pPr>
          </w:p>
        </w:tc>
        <w:tc>
          <w:tcPr>
            <w:tcW w:w="2268" w:type="dxa"/>
            <w:tcBorders>
              <w:top w:val="nil"/>
              <w:left w:val="nil"/>
              <w:bottom w:val="single" w:sz="4" w:space="0" w:color="auto"/>
              <w:right w:val="single" w:sz="8" w:space="0" w:color="auto"/>
            </w:tcBorders>
            <w:vAlign w:val="center"/>
          </w:tcPr>
          <w:p w14:paraId="716F60DA" w14:textId="7AD88292" w:rsidR="001D009B" w:rsidRPr="00CF48B0" w:rsidRDefault="001D009B" w:rsidP="001D009B">
            <w:pPr>
              <w:widowControl/>
              <w:jc w:val="left"/>
              <w:rPr>
                <w:kern w:val="0"/>
              </w:rPr>
            </w:pPr>
            <w:r w:rsidRPr="00CF48B0">
              <w:rPr>
                <w:rFonts w:hint="eastAsia"/>
                <w:kern w:val="0"/>
              </w:rPr>
              <w:t>④災害危険区域等建築物防災改修等事業</w:t>
            </w:r>
          </w:p>
        </w:tc>
        <w:tc>
          <w:tcPr>
            <w:tcW w:w="1275" w:type="dxa"/>
            <w:tcBorders>
              <w:top w:val="nil"/>
              <w:left w:val="nil"/>
              <w:bottom w:val="single" w:sz="4" w:space="0" w:color="auto"/>
              <w:right w:val="single" w:sz="4" w:space="0" w:color="auto"/>
            </w:tcBorders>
            <w:vAlign w:val="center"/>
          </w:tcPr>
          <w:p w14:paraId="58E3784A" w14:textId="3D64D850"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298A9AB5" w14:textId="77777777" w:rsidR="001D009B" w:rsidRPr="00CF48B0" w:rsidRDefault="001D009B" w:rsidP="001D009B">
            <w:pPr>
              <w:widowControl/>
              <w:jc w:val="center"/>
              <w:rPr>
                <w:kern w:val="0"/>
              </w:rPr>
            </w:pPr>
          </w:p>
        </w:tc>
      </w:tr>
      <w:tr w:rsidR="00CF48B0" w:rsidRPr="00CF48B0" w14:paraId="66788E1B" w14:textId="77777777">
        <w:trPr>
          <w:trHeight w:val="900"/>
        </w:trPr>
        <w:tc>
          <w:tcPr>
            <w:tcW w:w="219" w:type="dxa"/>
            <w:tcBorders>
              <w:top w:val="nil"/>
              <w:left w:val="single" w:sz="8" w:space="0" w:color="auto"/>
              <w:bottom w:val="nil"/>
              <w:right w:val="nil"/>
            </w:tcBorders>
            <w:vAlign w:val="center"/>
          </w:tcPr>
          <w:p w14:paraId="00442463" w14:textId="77777777" w:rsidR="001D009B" w:rsidRPr="00CF48B0" w:rsidRDefault="001D009B" w:rsidP="001D009B">
            <w:pPr>
              <w:widowControl/>
              <w:jc w:val="left"/>
              <w:rPr>
                <w:kern w:val="0"/>
              </w:rPr>
            </w:pPr>
          </w:p>
        </w:tc>
        <w:tc>
          <w:tcPr>
            <w:tcW w:w="764" w:type="dxa"/>
            <w:tcBorders>
              <w:top w:val="nil"/>
              <w:left w:val="single" w:sz="4" w:space="0" w:color="auto"/>
              <w:bottom w:val="single" w:sz="4" w:space="0" w:color="auto"/>
              <w:right w:val="nil"/>
            </w:tcBorders>
            <w:vAlign w:val="center"/>
          </w:tcPr>
          <w:p w14:paraId="5134A66E" w14:textId="77777777" w:rsidR="001D009B" w:rsidRPr="00CF48B0" w:rsidRDefault="001D009B" w:rsidP="001D009B">
            <w:pPr>
              <w:widowControl/>
              <w:jc w:val="center"/>
              <w:rPr>
                <w:kern w:val="0"/>
              </w:rPr>
            </w:pPr>
          </w:p>
        </w:tc>
        <w:tc>
          <w:tcPr>
            <w:tcW w:w="2268" w:type="dxa"/>
            <w:tcBorders>
              <w:top w:val="nil"/>
              <w:left w:val="nil"/>
              <w:bottom w:val="single" w:sz="4" w:space="0" w:color="auto"/>
              <w:right w:val="single" w:sz="8" w:space="0" w:color="auto"/>
            </w:tcBorders>
            <w:vAlign w:val="center"/>
          </w:tcPr>
          <w:p w14:paraId="6BE1BA34" w14:textId="4FB38911" w:rsidR="001D009B" w:rsidRPr="00CF48B0" w:rsidRDefault="001D009B" w:rsidP="001D009B">
            <w:pPr>
              <w:widowControl/>
              <w:jc w:val="left"/>
              <w:rPr>
                <w:kern w:val="0"/>
              </w:rPr>
            </w:pPr>
            <w:r w:rsidRPr="00CF48B0">
              <w:rPr>
                <w:rFonts w:hint="eastAsia"/>
                <w:kern w:val="0"/>
              </w:rPr>
              <w:t>⑤建築物火災安全改修事業</w:t>
            </w:r>
          </w:p>
        </w:tc>
        <w:tc>
          <w:tcPr>
            <w:tcW w:w="1275" w:type="dxa"/>
            <w:tcBorders>
              <w:top w:val="nil"/>
              <w:left w:val="nil"/>
              <w:bottom w:val="single" w:sz="4" w:space="0" w:color="auto"/>
              <w:right w:val="single" w:sz="4" w:space="0" w:color="auto"/>
            </w:tcBorders>
            <w:vAlign w:val="center"/>
          </w:tcPr>
          <w:p w14:paraId="4DB148DD" w14:textId="1AAC1250"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25451663" w14:textId="77777777" w:rsidR="001D009B" w:rsidRPr="00CF48B0" w:rsidRDefault="001D009B" w:rsidP="001D009B">
            <w:pPr>
              <w:widowControl/>
              <w:jc w:val="center"/>
              <w:rPr>
                <w:kern w:val="0"/>
              </w:rPr>
            </w:pPr>
          </w:p>
        </w:tc>
      </w:tr>
      <w:tr w:rsidR="00CF48B0" w:rsidRPr="00CF48B0" w14:paraId="2E44A744" w14:textId="77777777">
        <w:trPr>
          <w:trHeight w:val="900"/>
        </w:trPr>
        <w:tc>
          <w:tcPr>
            <w:tcW w:w="219" w:type="dxa"/>
            <w:tcBorders>
              <w:top w:val="nil"/>
              <w:left w:val="single" w:sz="8" w:space="0" w:color="auto"/>
              <w:bottom w:val="nil"/>
              <w:right w:val="nil"/>
            </w:tcBorders>
            <w:vAlign w:val="center"/>
          </w:tcPr>
          <w:p w14:paraId="6F9DFC75"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1AEB1AB4" w14:textId="77777777" w:rsidR="001D009B" w:rsidRPr="00CF48B0" w:rsidRDefault="001D009B" w:rsidP="001D009B">
            <w:pPr>
              <w:widowControl/>
              <w:jc w:val="center"/>
              <w:rPr>
                <w:kern w:val="0"/>
              </w:rPr>
            </w:pPr>
            <w:r w:rsidRPr="00CF48B0">
              <w:rPr>
                <w:kern w:val="0"/>
              </w:rPr>
              <w:t>(13)</w:t>
            </w:r>
          </w:p>
        </w:tc>
        <w:tc>
          <w:tcPr>
            <w:tcW w:w="2268" w:type="dxa"/>
            <w:tcBorders>
              <w:top w:val="nil"/>
              <w:left w:val="nil"/>
              <w:bottom w:val="single" w:sz="4" w:space="0" w:color="auto"/>
              <w:right w:val="single" w:sz="8" w:space="0" w:color="auto"/>
            </w:tcBorders>
            <w:vAlign w:val="center"/>
          </w:tcPr>
          <w:p w14:paraId="486C2B28" w14:textId="77777777" w:rsidR="001D009B" w:rsidRPr="00CF48B0" w:rsidRDefault="001D009B" w:rsidP="001D009B">
            <w:pPr>
              <w:widowControl/>
              <w:jc w:val="left"/>
              <w:rPr>
                <w:kern w:val="0"/>
              </w:rPr>
            </w:pPr>
            <w:r w:rsidRPr="00CF48B0">
              <w:rPr>
                <w:rFonts w:hint="eastAsia"/>
                <w:kern w:val="0"/>
              </w:rPr>
              <w:t>狭あい道路整備等促進事業</w:t>
            </w:r>
          </w:p>
        </w:tc>
        <w:tc>
          <w:tcPr>
            <w:tcW w:w="1275" w:type="dxa"/>
            <w:tcBorders>
              <w:top w:val="nil"/>
              <w:left w:val="nil"/>
              <w:bottom w:val="single" w:sz="4" w:space="0" w:color="auto"/>
              <w:right w:val="single" w:sz="4" w:space="0" w:color="auto"/>
            </w:tcBorders>
            <w:vAlign w:val="center"/>
          </w:tcPr>
          <w:p w14:paraId="78C0671C"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08408540" w14:textId="77777777" w:rsidR="001D009B" w:rsidRPr="00CF48B0" w:rsidRDefault="001D009B" w:rsidP="001D009B">
            <w:pPr>
              <w:widowControl/>
              <w:jc w:val="center"/>
              <w:rPr>
                <w:kern w:val="0"/>
              </w:rPr>
            </w:pPr>
            <w:r w:rsidRPr="00CF48B0">
              <w:rPr>
                <w:rFonts w:hint="eastAsia"/>
                <w:kern w:val="0"/>
              </w:rPr>
              <w:t xml:space="preserve">　</w:t>
            </w:r>
          </w:p>
        </w:tc>
      </w:tr>
      <w:tr w:rsidR="00CF48B0" w:rsidRPr="00CF48B0" w14:paraId="75B7C8F9" w14:textId="77777777">
        <w:trPr>
          <w:trHeight w:val="900"/>
        </w:trPr>
        <w:tc>
          <w:tcPr>
            <w:tcW w:w="219" w:type="dxa"/>
            <w:tcBorders>
              <w:top w:val="nil"/>
              <w:left w:val="single" w:sz="8" w:space="0" w:color="auto"/>
              <w:bottom w:val="nil"/>
              <w:right w:val="nil"/>
            </w:tcBorders>
            <w:vAlign w:val="center"/>
          </w:tcPr>
          <w:p w14:paraId="1AD1AC54"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78CCD712" w14:textId="77777777" w:rsidR="001D009B" w:rsidRPr="00CF48B0" w:rsidRDefault="001D009B" w:rsidP="001D009B">
            <w:pPr>
              <w:widowControl/>
              <w:jc w:val="center"/>
              <w:rPr>
                <w:kern w:val="0"/>
              </w:rPr>
            </w:pPr>
            <w:r w:rsidRPr="00CF48B0">
              <w:rPr>
                <w:kern w:val="0"/>
              </w:rPr>
              <w:t>(14)</w:t>
            </w:r>
          </w:p>
        </w:tc>
        <w:tc>
          <w:tcPr>
            <w:tcW w:w="2268" w:type="dxa"/>
            <w:tcBorders>
              <w:top w:val="nil"/>
              <w:left w:val="nil"/>
              <w:bottom w:val="single" w:sz="4" w:space="0" w:color="auto"/>
              <w:right w:val="single" w:sz="8" w:space="0" w:color="auto"/>
            </w:tcBorders>
            <w:vAlign w:val="center"/>
          </w:tcPr>
          <w:p w14:paraId="6563D575" w14:textId="77777777" w:rsidR="001D009B" w:rsidRPr="00CF48B0" w:rsidRDefault="001D009B" w:rsidP="001D009B">
            <w:pPr>
              <w:widowControl/>
              <w:jc w:val="left"/>
              <w:rPr>
                <w:kern w:val="0"/>
              </w:rPr>
            </w:pPr>
            <w:r w:rsidRPr="00CF48B0">
              <w:rPr>
                <w:rFonts w:hint="eastAsia"/>
                <w:kern w:val="0"/>
              </w:rPr>
              <w:t>都市・地域再生緊急促進事業</w:t>
            </w:r>
          </w:p>
        </w:tc>
        <w:tc>
          <w:tcPr>
            <w:tcW w:w="1275" w:type="dxa"/>
            <w:tcBorders>
              <w:top w:val="nil"/>
              <w:left w:val="nil"/>
              <w:bottom w:val="single" w:sz="4" w:space="0" w:color="auto"/>
              <w:right w:val="single" w:sz="4" w:space="0" w:color="auto"/>
            </w:tcBorders>
            <w:vAlign w:val="center"/>
          </w:tcPr>
          <w:p w14:paraId="4200D686"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3532B789"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03D5AB04" w14:textId="77777777">
        <w:trPr>
          <w:trHeight w:val="900"/>
        </w:trPr>
        <w:tc>
          <w:tcPr>
            <w:tcW w:w="219" w:type="dxa"/>
            <w:tcBorders>
              <w:top w:val="nil"/>
              <w:left w:val="single" w:sz="8" w:space="0" w:color="auto"/>
              <w:bottom w:val="nil"/>
              <w:right w:val="nil"/>
            </w:tcBorders>
            <w:vAlign w:val="center"/>
          </w:tcPr>
          <w:p w14:paraId="26A6003B"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single" w:sz="4" w:space="0" w:color="auto"/>
              <w:bottom w:val="single" w:sz="4" w:space="0" w:color="auto"/>
              <w:right w:val="nil"/>
            </w:tcBorders>
            <w:vAlign w:val="center"/>
          </w:tcPr>
          <w:p w14:paraId="49639001" w14:textId="77777777" w:rsidR="001D009B" w:rsidRPr="00CF48B0" w:rsidRDefault="001D009B" w:rsidP="001D009B">
            <w:pPr>
              <w:widowControl/>
              <w:jc w:val="center"/>
              <w:rPr>
                <w:kern w:val="0"/>
              </w:rPr>
            </w:pPr>
            <w:r w:rsidRPr="00CF48B0">
              <w:rPr>
                <w:kern w:val="0"/>
              </w:rPr>
              <w:t>(15)</w:t>
            </w:r>
          </w:p>
        </w:tc>
        <w:tc>
          <w:tcPr>
            <w:tcW w:w="2268" w:type="dxa"/>
            <w:tcBorders>
              <w:top w:val="nil"/>
              <w:left w:val="nil"/>
              <w:bottom w:val="single" w:sz="4" w:space="0" w:color="auto"/>
              <w:right w:val="single" w:sz="8" w:space="0" w:color="auto"/>
            </w:tcBorders>
            <w:vAlign w:val="center"/>
          </w:tcPr>
          <w:p w14:paraId="0B985587" w14:textId="77777777" w:rsidR="001D009B" w:rsidRPr="00CF48B0" w:rsidRDefault="001D009B" w:rsidP="001D009B">
            <w:pPr>
              <w:widowControl/>
              <w:jc w:val="left"/>
              <w:rPr>
                <w:kern w:val="0"/>
              </w:rPr>
            </w:pPr>
            <w:r w:rsidRPr="00CF48B0">
              <w:rPr>
                <w:rFonts w:hint="eastAsia"/>
                <w:kern w:val="0"/>
              </w:rPr>
              <w:t>防災・省エネまちづくり緊急促進事業</w:t>
            </w:r>
          </w:p>
        </w:tc>
        <w:tc>
          <w:tcPr>
            <w:tcW w:w="1275" w:type="dxa"/>
            <w:tcBorders>
              <w:top w:val="nil"/>
              <w:left w:val="nil"/>
              <w:bottom w:val="single" w:sz="4" w:space="0" w:color="auto"/>
              <w:right w:val="single" w:sz="4" w:space="0" w:color="auto"/>
            </w:tcBorders>
            <w:vAlign w:val="center"/>
          </w:tcPr>
          <w:p w14:paraId="6E15C361"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53F547F0" w14:textId="77777777" w:rsidR="001D009B" w:rsidRPr="00CF48B0" w:rsidRDefault="001D009B" w:rsidP="001D009B">
            <w:pPr>
              <w:widowControl/>
              <w:jc w:val="left"/>
              <w:rPr>
                <w:kern w:val="0"/>
              </w:rPr>
            </w:pPr>
            <w:r w:rsidRPr="00CF48B0">
              <w:rPr>
                <w:rFonts w:hint="eastAsia"/>
                <w:kern w:val="0"/>
              </w:rPr>
              <w:t xml:space="preserve">　</w:t>
            </w:r>
          </w:p>
        </w:tc>
      </w:tr>
      <w:tr w:rsidR="00CF48B0" w:rsidRPr="00CF48B0" w14:paraId="664E13D2" w14:textId="77777777" w:rsidTr="002D508E">
        <w:trPr>
          <w:trHeight w:val="900"/>
        </w:trPr>
        <w:tc>
          <w:tcPr>
            <w:tcW w:w="219" w:type="dxa"/>
            <w:tcBorders>
              <w:top w:val="nil"/>
              <w:left w:val="single" w:sz="8" w:space="0" w:color="auto"/>
              <w:bottom w:val="nil"/>
              <w:right w:val="single" w:sz="4" w:space="0" w:color="auto"/>
            </w:tcBorders>
            <w:vAlign w:val="center"/>
          </w:tcPr>
          <w:p w14:paraId="370E705A" w14:textId="77777777" w:rsidR="001D009B" w:rsidRPr="00CF48B0" w:rsidRDefault="001D009B" w:rsidP="001D009B">
            <w:pPr>
              <w:widowControl/>
              <w:jc w:val="left"/>
              <w:rPr>
                <w:kern w:val="0"/>
              </w:rPr>
            </w:pPr>
            <w:r w:rsidRPr="00CF48B0">
              <w:rPr>
                <w:rFonts w:hint="eastAsia"/>
                <w:kern w:val="0"/>
              </w:rPr>
              <w:t xml:space="preserve">　</w:t>
            </w:r>
          </w:p>
        </w:tc>
        <w:tc>
          <w:tcPr>
            <w:tcW w:w="764" w:type="dxa"/>
            <w:tcBorders>
              <w:top w:val="nil"/>
              <w:left w:val="nil"/>
              <w:bottom w:val="single" w:sz="4" w:space="0" w:color="auto"/>
              <w:right w:val="nil"/>
            </w:tcBorders>
            <w:vAlign w:val="center"/>
          </w:tcPr>
          <w:p w14:paraId="3FF8F381" w14:textId="77777777" w:rsidR="001D009B" w:rsidRPr="00CF48B0" w:rsidRDefault="001D009B" w:rsidP="001D009B">
            <w:pPr>
              <w:widowControl/>
              <w:jc w:val="center"/>
              <w:rPr>
                <w:kern w:val="0"/>
              </w:rPr>
            </w:pPr>
            <w:r w:rsidRPr="00CF48B0">
              <w:rPr>
                <w:kern w:val="0"/>
              </w:rPr>
              <w:t>(16)</w:t>
            </w:r>
          </w:p>
        </w:tc>
        <w:tc>
          <w:tcPr>
            <w:tcW w:w="2268" w:type="dxa"/>
            <w:tcBorders>
              <w:top w:val="nil"/>
              <w:left w:val="nil"/>
              <w:bottom w:val="single" w:sz="4" w:space="0" w:color="auto"/>
              <w:right w:val="single" w:sz="8" w:space="0" w:color="auto"/>
            </w:tcBorders>
            <w:vAlign w:val="center"/>
          </w:tcPr>
          <w:p w14:paraId="4CA2684A" w14:textId="77777777" w:rsidR="001D009B" w:rsidRPr="00CF48B0" w:rsidRDefault="001D009B" w:rsidP="001D009B">
            <w:pPr>
              <w:widowControl/>
              <w:jc w:val="left"/>
              <w:rPr>
                <w:kern w:val="0"/>
              </w:rPr>
            </w:pPr>
            <w:r w:rsidRPr="00CF48B0">
              <w:rPr>
                <w:rFonts w:hint="eastAsia"/>
                <w:kern w:val="0"/>
              </w:rPr>
              <w:t>集約都市開発支援事業</w:t>
            </w:r>
          </w:p>
        </w:tc>
        <w:tc>
          <w:tcPr>
            <w:tcW w:w="1275" w:type="dxa"/>
            <w:tcBorders>
              <w:top w:val="nil"/>
              <w:left w:val="nil"/>
              <w:bottom w:val="single" w:sz="4" w:space="0" w:color="auto"/>
              <w:right w:val="single" w:sz="4" w:space="0" w:color="auto"/>
            </w:tcBorders>
            <w:vAlign w:val="center"/>
          </w:tcPr>
          <w:p w14:paraId="0D87C337" w14:textId="77777777" w:rsidR="001D009B" w:rsidRPr="00CF48B0" w:rsidRDefault="001D009B" w:rsidP="001D009B">
            <w:pPr>
              <w:widowControl/>
              <w:jc w:val="center"/>
              <w:rPr>
                <w:kern w:val="0"/>
              </w:rPr>
            </w:pPr>
            <w:r w:rsidRPr="00CF48B0">
              <w:rPr>
                <w:rFonts w:hint="eastAsia"/>
                <w:kern w:val="0"/>
              </w:rPr>
              <w:t>×</w:t>
            </w:r>
          </w:p>
        </w:tc>
        <w:tc>
          <w:tcPr>
            <w:tcW w:w="4820" w:type="dxa"/>
            <w:tcBorders>
              <w:top w:val="nil"/>
              <w:left w:val="nil"/>
              <w:bottom w:val="single" w:sz="4" w:space="0" w:color="auto"/>
              <w:right w:val="single" w:sz="8" w:space="0" w:color="auto"/>
            </w:tcBorders>
            <w:vAlign w:val="center"/>
          </w:tcPr>
          <w:p w14:paraId="2C58D0C6" w14:textId="77777777" w:rsidR="001D009B" w:rsidRPr="00CF48B0" w:rsidRDefault="001D009B" w:rsidP="001D009B">
            <w:pPr>
              <w:widowControl/>
              <w:jc w:val="left"/>
              <w:rPr>
                <w:kern w:val="0"/>
              </w:rPr>
            </w:pPr>
            <w:r w:rsidRPr="00CF48B0">
              <w:rPr>
                <w:rFonts w:hint="eastAsia"/>
                <w:kern w:val="0"/>
              </w:rPr>
              <w:t xml:space="preserve">　</w:t>
            </w:r>
          </w:p>
        </w:tc>
      </w:tr>
      <w:tr w:rsidR="001D009B" w:rsidRPr="00CF48B0" w14:paraId="7CEA54E1" w14:textId="77777777" w:rsidTr="002D508E">
        <w:trPr>
          <w:trHeight w:val="900"/>
        </w:trPr>
        <w:tc>
          <w:tcPr>
            <w:tcW w:w="219" w:type="dxa"/>
            <w:tcBorders>
              <w:top w:val="nil"/>
              <w:left w:val="single" w:sz="8" w:space="0" w:color="auto"/>
              <w:bottom w:val="single" w:sz="8" w:space="0" w:color="auto"/>
              <w:right w:val="single" w:sz="4" w:space="0" w:color="auto"/>
            </w:tcBorders>
            <w:vAlign w:val="center"/>
          </w:tcPr>
          <w:p w14:paraId="36B3E1E8" w14:textId="77777777" w:rsidR="001D009B" w:rsidRPr="00CF48B0" w:rsidRDefault="001D009B" w:rsidP="001D009B">
            <w:pPr>
              <w:widowControl/>
              <w:jc w:val="left"/>
              <w:rPr>
                <w:kern w:val="0"/>
              </w:rPr>
            </w:pPr>
          </w:p>
        </w:tc>
        <w:tc>
          <w:tcPr>
            <w:tcW w:w="764" w:type="dxa"/>
            <w:tcBorders>
              <w:top w:val="single" w:sz="4" w:space="0" w:color="auto"/>
              <w:left w:val="nil"/>
              <w:bottom w:val="single" w:sz="8" w:space="0" w:color="auto"/>
              <w:right w:val="nil"/>
            </w:tcBorders>
            <w:vAlign w:val="center"/>
          </w:tcPr>
          <w:p w14:paraId="2DEE5FC4" w14:textId="1AE1BF59" w:rsidR="001D009B" w:rsidRPr="00CF48B0" w:rsidRDefault="001D009B" w:rsidP="001D009B">
            <w:pPr>
              <w:widowControl/>
              <w:jc w:val="center"/>
              <w:rPr>
                <w:kern w:val="0"/>
                <w:u w:val="single"/>
              </w:rPr>
            </w:pPr>
            <w:r w:rsidRPr="00CF48B0">
              <w:rPr>
                <w:rFonts w:hint="eastAsia"/>
                <w:kern w:val="0"/>
              </w:rPr>
              <w:t>(20)</w:t>
            </w:r>
          </w:p>
        </w:tc>
        <w:tc>
          <w:tcPr>
            <w:tcW w:w="2268" w:type="dxa"/>
            <w:tcBorders>
              <w:top w:val="single" w:sz="4" w:space="0" w:color="auto"/>
              <w:left w:val="nil"/>
              <w:bottom w:val="single" w:sz="8" w:space="0" w:color="auto"/>
              <w:right w:val="single" w:sz="8" w:space="0" w:color="auto"/>
            </w:tcBorders>
            <w:vAlign w:val="center"/>
          </w:tcPr>
          <w:p w14:paraId="2CDCBDEB" w14:textId="1A8108D5" w:rsidR="001D009B" w:rsidRPr="00CF48B0" w:rsidRDefault="001D009B" w:rsidP="001D009B">
            <w:pPr>
              <w:widowControl/>
              <w:jc w:val="left"/>
              <w:rPr>
                <w:kern w:val="0"/>
                <w:u w:val="single"/>
              </w:rPr>
            </w:pPr>
            <w:r w:rsidRPr="00CF48B0">
              <w:rPr>
                <w:rFonts w:hint="eastAsia"/>
                <w:kern w:val="0"/>
              </w:rPr>
              <w:t>住宅・建築物省エネ改修推進事業</w:t>
            </w:r>
          </w:p>
        </w:tc>
        <w:tc>
          <w:tcPr>
            <w:tcW w:w="1275" w:type="dxa"/>
            <w:tcBorders>
              <w:top w:val="single" w:sz="4" w:space="0" w:color="auto"/>
              <w:left w:val="nil"/>
              <w:bottom w:val="single" w:sz="8" w:space="0" w:color="auto"/>
              <w:right w:val="single" w:sz="4" w:space="0" w:color="auto"/>
            </w:tcBorders>
            <w:vAlign w:val="center"/>
          </w:tcPr>
          <w:p w14:paraId="2B6EA070" w14:textId="7CEE39BA" w:rsidR="001D009B" w:rsidRPr="00CF48B0" w:rsidRDefault="001D009B" w:rsidP="001D009B">
            <w:pPr>
              <w:widowControl/>
              <w:jc w:val="center"/>
              <w:rPr>
                <w:kern w:val="0"/>
              </w:rPr>
            </w:pPr>
            <w:r w:rsidRPr="00CF48B0">
              <w:rPr>
                <w:rFonts w:hint="eastAsia"/>
                <w:kern w:val="0"/>
              </w:rPr>
              <w:t>×</w:t>
            </w:r>
          </w:p>
        </w:tc>
        <w:tc>
          <w:tcPr>
            <w:tcW w:w="4820" w:type="dxa"/>
            <w:tcBorders>
              <w:top w:val="single" w:sz="4" w:space="0" w:color="auto"/>
              <w:left w:val="nil"/>
              <w:bottom w:val="single" w:sz="8" w:space="0" w:color="auto"/>
              <w:right w:val="single" w:sz="8" w:space="0" w:color="auto"/>
            </w:tcBorders>
            <w:vAlign w:val="center"/>
          </w:tcPr>
          <w:p w14:paraId="4E0DA7C7" w14:textId="77777777" w:rsidR="001D009B" w:rsidRPr="00CF48B0" w:rsidRDefault="001D009B" w:rsidP="001D009B">
            <w:pPr>
              <w:widowControl/>
              <w:jc w:val="left"/>
              <w:rPr>
                <w:kern w:val="0"/>
              </w:rPr>
            </w:pPr>
          </w:p>
        </w:tc>
      </w:tr>
    </w:tbl>
    <w:p w14:paraId="5C5B3B99" w14:textId="77777777" w:rsidR="00E26F2A" w:rsidRPr="00CF48B0" w:rsidRDefault="00E26F2A">
      <w:pPr>
        <w:rPr>
          <w:kern w:val="0"/>
        </w:rPr>
      </w:pPr>
    </w:p>
    <w:p w14:paraId="330A5465" w14:textId="77777777" w:rsidR="00E26F2A" w:rsidRPr="00CF48B0" w:rsidRDefault="00B56AAD">
      <w:pPr>
        <w:widowControl/>
        <w:jc w:val="left"/>
        <w:rPr>
          <w:kern w:val="0"/>
        </w:rPr>
      </w:pPr>
      <w:r w:rsidRPr="00CF48B0">
        <w:rPr>
          <w:kern w:val="0"/>
        </w:rPr>
        <w:br w:type="page"/>
      </w:r>
    </w:p>
    <w:p w14:paraId="2E546B2D" w14:textId="77777777" w:rsidR="00E26F2A" w:rsidRPr="00CF48B0" w:rsidRDefault="00E26F2A">
      <w:pPr>
        <w:rPr>
          <w:kern w:val="0"/>
        </w:rPr>
        <w:sectPr w:rsidR="00E26F2A" w:rsidRPr="00CF48B0">
          <w:headerReference w:type="default" r:id="rId50"/>
          <w:pgSz w:w="11906" w:h="16838"/>
          <w:pgMar w:top="1701" w:right="1418" w:bottom="1418" w:left="1418" w:header="567" w:footer="283" w:gutter="0"/>
          <w:pgNumType w:fmt="numberInDash"/>
          <w:cols w:space="720"/>
          <w:docGrid w:type="linesAndChars" w:linePitch="326" w:charSpace="-2714"/>
        </w:sectPr>
      </w:pPr>
    </w:p>
    <w:p w14:paraId="77A077EF" w14:textId="77777777" w:rsidR="00E26F2A" w:rsidRPr="00CF48B0" w:rsidRDefault="00B56AAD">
      <w:pPr>
        <w:pStyle w:val="2"/>
      </w:pPr>
      <w:bookmarkStart w:id="392" w:name="_Toc130988238"/>
      <w:r w:rsidRPr="00CF48B0">
        <w:rPr>
          <w:rFonts w:hint="eastAsia"/>
        </w:rPr>
        <w:t>第２章　関連事業</w:t>
      </w:r>
      <w:bookmarkEnd w:id="392"/>
    </w:p>
    <w:p w14:paraId="6225FCD0" w14:textId="77777777" w:rsidR="00E26F2A" w:rsidRPr="00CF48B0" w:rsidRDefault="00B56AAD">
      <w:pPr>
        <w:pStyle w:val="3"/>
      </w:pPr>
      <w:r w:rsidRPr="00CF48B0">
        <w:rPr>
          <w:rFonts w:hint="eastAsia"/>
        </w:rPr>
        <w:t xml:space="preserve">　</w:t>
      </w:r>
      <w:bookmarkStart w:id="393" w:name="_Toc130988239"/>
      <w:r w:rsidRPr="00CF48B0">
        <w:rPr>
          <w:rFonts w:hint="eastAsia"/>
        </w:rPr>
        <w:t>第１　関連社会資本整備事業</w:t>
      </w:r>
      <w:bookmarkEnd w:id="393"/>
    </w:p>
    <w:p w14:paraId="6660B477" w14:textId="77777777" w:rsidR="00E26F2A" w:rsidRPr="00CF48B0" w:rsidRDefault="00B56AAD">
      <w:r w:rsidRPr="00CF48B0">
        <w:rPr>
          <w:rFonts w:hint="eastAsia"/>
        </w:rPr>
        <w:t xml:space="preserve">　　要綱本編第６第２号イに定めるところによる。</w:t>
      </w:r>
    </w:p>
    <w:p w14:paraId="26F83191" w14:textId="77777777" w:rsidR="00E26F2A" w:rsidRPr="00CF48B0" w:rsidRDefault="00E26F2A">
      <w:pPr>
        <w:widowControl/>
        <w:spacing w:line="360" w:lineRule="auto"/>
        <w:jc w:val="left"/>
        <w:rPr>
          <w:rFonts w:ascii="ＭＳ Ｐゴシック" w:eastAsia="ＭＳ Ｐゴシック" w:hAnsi="ＭＳ Ｐゴシック"/>
          <w:kern w:val="0"/>
        </w:rPr>
      </w:pPr>
    </w:p>
    <w:p w14:paraId="1A925694" w14:textId="77777777" w:rsidR="00E26F2A" w:rsidRPr="00CF48B0" w:rsidRDefault="00B56AAD">
      <w:pPr>
        <w:widowControl/>
        <w:spacing w:line="360" w:lineRule="auto"/>
        <w:jc w:val="left"/>
        <w:rPr>
          <w:kern w:val="0"/>
        </w:rPr>
      </w:pPr>
      <w:r w:rsidRPr="00CF48B0">
        <w:rPr>
          <w:kern w:val="0"/>
        </w:rPr>
        <w:t>[</w:t>
      </w:r>
      <w:r w:rsidRPr="00CF48B0">
        <w:rPr>
          <w:rFonts w:hint="eastAsia"/>
          <w:kern w:val="0"/>
        </w:rPr>
        <w:t>参　考</w:t>
      </w:r>
      <w:r w:rsidRPr="00CF48B0">
        <w:rPr>
          <w:kern w:val="0"/>
        </w:rPr>
        <w:t>]</w:t>
      </w:r>
      <w:r w:rsidRPr="00CF48B0">
        <w:rPr>
          <w:rFonts w:hint="eastAsia"/>
          <w:kern w:val="0"/>
        </w:rPr>
        <w:t>社会資本整備重点計画法（平成１５年法律第２０号）（抄）</w:t>
      </w:r>
    </w:p>
    <w:p w14:paraId="7B102981" w14:textId="77777777" w:rsidR="00E26F2A" w:rsidRPr="00CF48B0" w:rsidRDefault="00B56AAD">
      <w:pPr>
        <w:widowControl/>
        <w:spacing w:line="360" w:lineRule="auto"/>
        <w:jc w:val="left"/>
        <w:rPr>
          <w:kern w:val="0"/>
        </w:rPr>
      </w:pPr>
      <w:r w:rsidRPr="00CF48B0">
        <w:rPr>
          <w:rFonts w:hint="eastAsia"/>
          <w:kern w:val="0"/>
        </w:rPr>
        <w:t>（定義）</w:t>
      </w:r>
      <w:r w:rsidRPr="00CF48B0">
        <w:rPr>
          <w:kern w:val="0"/>
        </w:rPr>
        <w:t xml:space="preserve"> </w:t>
      </w:r>
    </w:p>
    <w:p w14:paraId="36152D7B" w14:textId="77777777" w:rsidR="00E26F2A" w:rsidRPr="00CF48B0" w:rsidRDefault="00B56AAD">
      <w:pPr>
        <w:widowControl/>
        <w:spacing w:line="360" w:lineRule="auto"/>
        <w:ind w:hanging="240"/>
        <w:jc w:val="left"/>
        <w:rPr>
          <w:kern w:val="0"/>
        </w:rPr>
      </w:pPr>
      <w:r w:rsidRPr="00CF48B0">
        <w:rPr>
          <w:rFonts w:hint="eastAsia"/>
          <w:kern w:val="0"/>
        </w:rPr>
        <w:t>第２条　（略）</w:t>
      </w:r>
    </w:p>
    <w:p w14:paraId="657E85A6" w14:textId="77777777" w:rsidR="00E26F2A" w:rsidRPr="00CF48B0" w:rsidRDefault="00B56AAD">
      <w:pPr>
        <w:widowControl/>
        <w:spacing w:line="360" w:lineRule="auto"/>
        <w:ind w:hanging="240"/>
        <w:jc w:val="left"/>
        <w:rPr>
          <w:kern w:val="0"/>
        </w:rPr>
      </w:pPr>
      <w:r w:rsidRPr="00CF48B0">
        <w:rPr>
          <w:rFonts w:hint="eastAsia"/>
          <w:kern w:val="0"/>
        </w:rPr>
        <w:t>２　この法律において「社会資本整備事業」とは、次に掲げるものをいう。</w:t>
      </w:r>
      <w:r w:rsidRPr="00CF48B0">
        <w:rPr>
          <w:kern w:val="0"/>
        </w:rPr>
        <w:t xml:space="preserve"> </w:t>
      </w:r>
    </w:p>
    <w:p w14:paraId="41DA1376"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一　</w:t>
      </w:r>
      <w:hyperlink r:id="rId51" w:history="1">
        <w:r w:rsidRPr="00CF48B0">
          <w:rPr>
            <w:rFonts w:hint="eastAsia"/>
            <w:kern w:val="0"/>
          </w:rPr>
          <w:t>道路法</w:t>
        </w:r>
      </w:hyperlink>
      <w:r w:rsidRPr="00CF48B0">
        <w:rPr>
          <w:rFonts w:hint="eastAsia"/>
          <w:kern w:val="0"/>
        </w:rPr>
        <w:t>（昭和２７年法律第１８０号）</w:t>
      </w:r>
      <w:hyperlink r:id="rId52" w:anchor="1000000000000000000000000000000000000000" w:history="1">
        <w:r w:rsidRPr="00CF48B0">
          <w:rPr>
            <w:rFonts w:hint="eastAsia"/>
            <w:kern w:val="0"/>
          </w:rPr>
          <w:t>第２条第１項</w:t>
        </w:r>
      </w:hyperlink>
      <w:r w:rsidRPr="00CF48B0">
        <w:rPr>
          <w:rFonts w:hint="eastAsia"/>
          <w:kern w:val="0"/>
        </w:rPr>
        <w:t>に規定する道路の新設、改築、維持及び修繕に関する事業</w:t>
      </w:r>
      <w:r w:rsidRPr="00CF48B0">
        <w:rPr>
          <w:kern w:val="0"/>
        </w:rPr>
        <w:t xml:space="preserve"> </w:t>
      </w:r>
    </w:p>
    <w:p w14:paraId="66296DC2"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二　</w:t>
      </w:r>
      <w:hyperlink r:id="rId53" w:history="1">
        <w:r w:rsidRPr="00CF48B0">
          <w:rPr>
            <w:rFonts w:hint="eastAsia"/>
            <w:kern w:val="0"/>
          </w:rPr>
          <w:t>交通安全施設等整備事業の推進に関する法律</w:t>
        </w:r>
      </w:hyperlink>
      <w:r w:rsidRPr="00CF48B0">
        <w:rPr>
          <w:rFonts w:hint="eastAsia"/>
          <w:kern w:val="0"/>
        </w:rPr>
        <w:t>（昭和４１年法律第４５号）</w:t>
      </w:r>
      <w:hyperlink r:id="rId54" w:anchor="1000000000000000000000000000000000000000" w:history="1">
        <w:r w:rsidRPr="00CF48B0">
          <w:rPr>
            <w:rFonts w:hint="eastAsia"/>
            <w:kern w:val="0"/>
          </w:rPr>
          <w:t>第２条第３項</w:t>
        </w:r>
      </w:hyperlink>
      <w:r w:rsidRPr="00CF48B0">
        <w:rPr>
          <w:rFonts w:hint="eastAsia"/>
          <w:kern w:val="0"/>
        </w:rPr>
        <w:t>に規定する交通安全施設等整備事業（</w:t>
      </w:r>
      <w:hyperlink r:id="rId55" w:anchor="1000000000000000000000000000000000000000" w:history="1">
        <w:r w:rsidRPr="00CF48B0">
          <w:rPr>
            <w:rFonts w:hint="eastAsia"/>
            <w:kern w:val="0"/>
          </w:rPr>
          <w:t>同項第１号</w:t>
        </w:r>
      </w:hyperlink>
      <w:r w:rsidRPr="00CF48B0">
        <w:rPr>
          <w:rFonts w:hint="eastAsia"/>
          <w:kern w:val="0"/>
        </w:rPr>
        <w:t>に掲げる事業に限る。）</w:t>
      </w:r>
      <w:r w:rsidRPr="00CF48B0">
        <w:rPr>
          <w:kern w:val="0"/>
        </w:rPr>
        <w:t xml:space="preserve"> </w:t>
      </w:r>
    </w:p>
    <w:p w14:paraId="5E6487C9"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三　</w:t>
      </w:r>
      <w:hyperlink r:id="rId56" w:history="1">
        <w:r w:rsidRPr="00CF48B0">
          <w:rPr>
            <w:rFonts w:hint="eastAsia"/>
            <w:kern w:val="0"/>
          </w:rPr>
          <w:t>鉄道事業法</w:t>
        </w:r>
      </w:hyperlink>
      <w:r w:rsidRPr="00CF48B0">
        <w:rPr>
          <w:rFonts w:hint="eastAsia"/>
          <w:kern w:val="0"/>
        </w:rPr>
        <w:t>（昭和６１年法律第９２号）</w:t>
      </w:r>
      <w:hyperlink r:id="rId57" w:anchor="1000000000000000000000000000000000000000" w:history="1">
        <w:r w:rsidRPr="00CF48B0">
          <w:rPr>
            <w:rFonts w:hint="eastAsia"/>
            <w:kern w:val="0"/>
          </w:rPr>
          <w:t>第８条第１項</w:t>
        </w:r>
      </w:hyperlink>
      <w:r w:rsidRPr="00CF48B0">
        <w:rPr>
          <w:rFonts w:hint="eastAsia"/>
          <w:kern w:val="0"/>
        </w:rPr>
        <w:t>に規定する鉄道施設（</w:t>
      </w:r>
      <w:hyperlink r:id="rId58" w:history="1">
        <w:r w:rsidRPr="00CF48B0">
          <w:rPr>
            <w:rFonts w:hint="eastAsia"/>
            <w:kern w:val="0"/>
          </w:rPr>
          <w:t>軌道法</w:t>
        </w:r>
      </w:hyperlink>
      <w:r w:rsidRPr="00CF48B0">
        <w:rPr>
          <w:rFonts w:hint="eastAsia"/>
          <w:kern w:val="0"/>
        </w:rPr>
        <w:t>（大正１０年法律第７６号）による軌道施設を含む。）の建設又は改良に関する事業</w:t>
      </w:r>
      <w:r w:rsidRPr="00CF48B0">
        <w:rPr>
          <w:kern w:val="0"/>
        </w:rPr>
        <w:t xml:space="preserve"> </w:t>
      </w:r>
    </w:p>
    <w:p w14:paraId="51BA21D4"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四　</w:t>
      </w:r>
      <w:hyperlink r:id="rId59" w:history="1">
        <w:r w:rsidRPr="00CF48B0">
          <w:rPr>
            <w:rFonts w:hint="eastAsia"/>
            <w:kern w:val="0"/>
          </w:rPr>
          <w:t>空港法</w:t>
        </w:r>
      </w:hyperlink>
      <w:r w:rsidRPr="00CF48B0">
        <w:rPr>
          <w:rFonts w:hint="eastAsia"/>
          <w:kern w:val="0"/>
        </w:rPr>
        <w:t>（昭和３１年法律第８０号）</w:t>
      </w:r>
      <w:hyperlink r:id="rId60" w:anchor="1000000000000000000000000000000000000000" w:history="1">
        <w:r w:rsidRPr="00CF48B0">
          <w:rPr>
            <w:rFonts w:hint="eastAsia"/>
            <w:kern w:val="0"/>
          </w:rPr>
          <w:t>第２条</w:t>
        </w:r>
      </w:hyperlink>
      <w:r w:rsidRPr="00CF48B0">
        <w:rPr>
          <w:rFonts w:hint="eastAsia"/>
          <w:kern w:val="0"/>
        </w:rPr>
        <w:t>に規定する空港及び</w:t>
      </w:r>
      <w:hyperlink r:id="rId61" w:history="1">
        <w:r w:rsidRPr="00CF48B0">
          <w:rPr>
            <w:rFonts w:hint="eastAsia"/>
            <w:kern w:val="0"/>
          </w:rPr>
          <w:t>同法</w:t>
        </w:r>
      </w:hyperlink>
      <w:r w:rsidRPr="00CF48B0">
        <w:rPr>
          <w:rFonts w:hint="eastAsia"/>
          <w:kern w:val="0"/>
        </w:rPr>
        <w:t>附則</w:t>
      </w:r>
      <w:hyperlink r:id="rId62" w:anchor="5000000000000000000000000000000000000000" w:history="1">
        <w:r w:rsidRPr="00CF48B0">
          <w:rPr>
            <w:rFonts w:hint="eastAsia"/>
            <w:kern w:val="0"/>
          </w:rPr>
          <w:t>第２条第１項</w:t>
        </w:r>
      </w:hyperlink>
      <w:r w:rsidRPr="00CF48B0">
        <w:rPr>
          <w:rFonts w:hint="eastAsia"/>
          <w:kern w:val="0"/>
        </w:rPr>
        <w:t>の政令で定める飛行場（これらと併せて設置すべき政令で定める施設を含む。以下この号において「空港」という。）の設置及び改良に関する事業並びに空港の周辺における航空機の騒音により生ずる障害の防止等に関する事業</w:t>
      </w:r>
      <w:r w:rsidRPr="00CF48B0">
        <w:rPr>
          <w:kern w:val="0"/>
        </w:rPr>
        <w:t xml:space="preserve"> </w:t>
      </w:r>
    </w:p>
    <w:p w14:paraId="6CB0ACDC"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五　</w:t>
      </w:r>
      <w:hyperlink r:id="rId63" w:history="1">
        <w:r w:rsidRPr="00CF48B0">
          <w:rPr>
            <w:rFonts w:hint="eastAsia"/>
            <w:kern w:val="0"/>
          </w:rPr>
          <w:t>港湾法</w:t>
        </w:r>
      </w:hyperlink>
      <w:r w:rsidRPr="00CF48B0">
        <w:rPr>
          <w:rFonts w:hint="eastAsia"/>
          <w:kern w:val="0"/>
        </w:rPr>
        <w:t>（昭和２５年法律第２１８号）</w:t>
      </w:r>
      <w:hyperlink r:id="rId64" w:anchor="1000000000000000000000000000000000000000" w:history="1">
        <w:r w:rsidRPr="00CF48B0">
          <w:rPr>
            <w:rFonts w:hint="eastAsia"/>
            <w:kern w:val="0"/>
          </w:rPr>
          <w:t>第２条第５項</w:t>
        </w:r>
      </w:hyperlink>
      <w:r w:rsidRPr="00CF48B0">
        <w:rPr>
          <w:rFonts w:hint="eastAsia"/>
          <w:kern w:val="0"/>
        </w:rPr>
        <w:t>に規定する港湾施設の建設又は改良に関する事業及びこれらの事業以外の事業で港湾その他の海域における汚泥その他公害の原因となる物質の堆積の排除、汚濁水の浄化その他の公害防止のために行うもの並びに</w:t>
      </w:r>
      <w:hyperlink r:id="rId65" w:anchor="1000000000000000000000000000000000000000" w:history="1">
        <w:r w:rsidRPr="00CF48B0">
          <w:rPr>
            <w:rFonts w:hint="eastAsia"/>
            <w:kern w:val="0"/>
          </w:rPr>
          <w:t>同条第八項</w:t>
        </w:r>
      </w:hyperlink>
      <w:r w:rsidRPr="00CF48B0">
        <w:rPr>
          <w:rFonts w:hint="eastAsia"/>
          <w:kern w:val="0"/>
        </w:rPr>
        <w:t>に規定する開発保全航路の開発及び保全に関する事業</w:t>
      </w:r>
      <w:r w:rsidRPr="00CF48B0">
        <w:rPr>
          <w:kern w:val="0"/>
        </w:rPr>
        <w:t xml:space="preserve"> </w:t>
      </w:r>
    </w:p>
    <w:p w14:paraId="50E474DF"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六　</w:t>
      </w:r>
      <w:hyperlink r:id="rId66" w:history="1">
        <w:r w:rsidRPr="00CF48B0">
          <w:rPr>
            <w:rFonts w:hint="eastAsia"/>
            <w:kern w:val="0"/>
          </w:rPr>
          <w:t>航路標識法</w:t>
        </w:r>
      </w:hyperlink>
      <w:r w:rsidRPr="00CF48B0">
        <w:rPr>
          <w:rFonts w:hint="eastAsia"/>
          <w:kern w:val="0"/>
        </w:rPr>
        <w:t>（昭和２４年法律第９９号）</w:t>
      </w:r>
      <w:hyperlink r:id="rId67" w:anchor="1000000000000000000000000000000000000000" w:history="1">
        <w:r w:rsidRPr="00CF48B0">
          <w:rPr>
            <w:rFonts w:hint="eastAsia"/>
            <w:kern w:val="0"/>
          </w:rPr>
          <w:t>第１条第２項</w:t>
        </w:r>
      </w:hyperlink>
      <w:r w:rsidRPr="00CF48B0">
        <w:rPr>
          <w:rFonts w:hint="eastAsia"/>
          <w:kern w:val="0"/>
        </w:rPr>
        <w:t>に規定する航路標識の整備に関する事業</w:t>
      </w:r>
      <w:r w:rsidRPr="00CF48B0">
        <w:rPr>
          <w:kern w:val="0"/>
        </w:rPr>
        <w:t xml:space="preserve"> </w:t>
      </w:r>
    </w:p>
    <w:p w14:paraId="67648014"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七　</w:t>
      </w:r>
      <w:hyperlink r:id="rId68" w:history="1">
        <w:r w:rsidRPr="00CF48B0">
          <w:rPr>
            <w:rFonts w:hint="eastAsia"/>
            <w:kern w:val="0"/>
          </w:rPr>
          <w:t>都市公園法</w:t>
        </w:r>
      </w:hyperlink>
      <w:r w:rsidRPr="00CF48B0">
        <w:rPr>
          <w:rFonts w:hint="eastAsia"/>
        </w:rPr>
        <w:t>（昭和３１年法律第７９号）</w:t>
      </w:r>
      <w:hyperlink r:id="rId69" w:anchor="1000000000000000000000000000000000000000" w:history="1">
        <w:r w:rsidRPr="00CF48B0">
          <w:rPr>
            <w:rFonts w:hint="eastAsia"/>
            <w:kern w:val="0"/>
          </w:rPr>
          <w:t>第２条第１項</w:t>
        </w:r>
      </w:hyperlink>
      <w:r w:rsidRPr="00CF48B0">
        <w:rPr>
          <w:rFonts w:hint="eastAsia"/>
          <w:kern w:val="0"/>
        </w:rPr>
        <w:t>に規定する都市公園その他政令で定める公園又は緑地の新設又は改築に関する事業及び都市における緑地の保全に関する事業</w:t>
      </w:r>
      <w:r w:rsidRPr="00CF48B0">
        <w:rPr>
          <w:kern w:val="0"/>
        </w:rPr>
        <w:t xml:space="preserve"> </w:t>
      </w:r>
    </w:p>
    <w:p w14:paraId="15925CC7"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八　</w:t>
      </w:r>
      <w:hyperlink r:id="rId70" w:history="1">
        <w:r w:rsidRPr="00CF48B0">
          <w:rPr>
            <w:rFonts w:hint="eastAsia"/>
            <w:kern w:val="0"/>
          </w:rPr>
          <w:t>下水道法</w:t>
        </w:r>
      </w:hyperlink>
      <w:r w:rsidRPr="00CF48B0">
        <w:rPr>
          <w:rFonts w:hint="eastAsia"/>
        </w:rPr>
        <w:t>（昭和３３年法律第７９号）</w:t>
      </w:r>
      <w:hyperlink r:id="rId71" w:anchor="1000000000000000000000000000000000000000" w:history="1">
        <w:r w:rsidRPr="00CF48B0">
          <w:rPr>
            <w:rFonts w:hint="eastAsia"/>
            <w:kern w:val="0"/>
          </w:rPr>
          <w:t>第２条第３号</w:t>
        </w:r>
      </w:hyperlink>
      <w:r w:rsidRPr="00CF48B0">
        <w:rPr>
          <w:rFonts w:hint="eastAsia"/>
          <w:kern w:val="0"/>
        </w:rPr>
        <w:t>に規定する公共下水道、</w:t>
      </w:r>
      <w:hyperlink r:id="rId72" w:anchor="1000000000000000000000000000000000000000" w:history="1">
        <w:r w:rsidRPr="00CF48B0">
          <w:rPr>
            <w:rFonts w:hint="eastAsia"/>
            <w:kern w:val="0"/>
          </w:rPr>
          <w:t>同条第四号</w:t>
        </w:r>
      </w:hyperlink>
      <w:r w:rsidRPr="00CF48B0">
        <w:rPr>
          <w:rFonts w:hint="eastAsia"/>
          <w:kern w:val="0"/>
        </w:rPr>
        <w:t>に規定する流域下水道及び</w:t>
      </w:r>
      <w:hyperlink r:id="rId73" w:anchor="1000000000000000000000000000000000000000" w:history="1">
        <w:r w:rsidRPr="00CF48B0">
          <w:rPr>
            <w:rFonts w:hint="eastAsia"/>
            <w:kern w:val="0"/>
          </w:rPr>
          <w:t>同条第五号</w:t>
        </w:r>
      </w:hyperlink>
      <w:r w:rsidRPr="00CF48B0">
        <w:rPr>
          <w:rFonts w:hint="eastAsia"/>
          <w:kern w:val="0"/>
        </w:rPr>
        <w:t>に規定する都市下水路の設置又は改築に関する事業</w:t>
      </w:r>
      <w:r w:rsidRPr="00CF48B0">
        <w:rPr>
          <w:kern w:val="0"/>
        </w:rPr>
        <w:t xml:space="preserve"> </w:t>
      </w:r>
    </w:p>
    <w:p w14:paraId="2AFE0C25"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九　</w:t>
      </w:r>
      <w:hyperlink r:id="rId74" w:history="1">
        <w:r w:rsidRPr="00CF48B0">
          <w:rPr>
            <w:rFonts w:hint="eastAsia"/>
            <w:kern w:val="0"/>
          </w:rPr>
          <w:t>河川法</w:t>
        </w:r>
      </w:hyperlink>
      <w:r w:rsidRPr="00CF48B0">
        <w:rPr>
          <w:rFonts w:hint="eastAsia"/>
        </w:rPr>
        <w:t>（昭和３９年法律第１６７号）</w:t>
      </w:r>
      <w:hyperlink r:id="rId75" w:anchor="1000000000000000000000000000000000000000" w:history="1">
        <w:r w:rsidRPr="00CF48B0">
          <w:rPr>
            <w:rFonts w:hint="eastAsia"/>
            <w:kern w:val="0"/>
          </w:rPr>
          <w:t>第３条第１項</w:t>
        </w:r>
      </w:hyperlink>
      <w:r w:rsidRPr="00CF48B0">
        <w:rPr>
          <w:rFonts w:hint="eastAsia"/>
          <w:kern w:val="0"/>
        </w:rPr>
        <w:t>に規定する河川（</w:t>
      </w:r>
      <w:hyperlink r:id="rId76" w:anchor="1000000000000000000000000000000000000000" w:history="1">
        <w:r w:rsidRPr="00CF48B0">
          <w:rPr>
            <w:rFonts w:hint="eastAsia"/>
            <w:kern w:val="0"/>
          </w:rPr>
          <w:t>同法第１００条</w:t>
        </w:r>
      </w:hyperlink>
      <w:r w:rsidRPr="00CF48B0">
        <w:rPr>
          <w:rFonts w:hint="eastAsia"/>
          <w:kern w:val="0"/>
        </w:rPr>
        <w:t>の規定により</w:t>
      </w:r>
      <w:hyperlink r:id="rId77" w:history="1">
        <w:r w:rsidRPr="00CF48B0">
          <w:rPr>
            <w:rFonts w:hint="eastAsia"/>
            <w:kern w:val="0"/>
          </w:rPr>
          <w:t>同法</w:t>
        </w:r>
      </w:hyperlink>
      <w:r w:rsidRPr="00CF48B0">
        <w:rPr>
          <w:rFonts w:hint="eastAsia"/>
          <w:kern w:val="0"/>
        </w:rPr>
        <w:t>の二級河川に関する規定が準用される河川を含む。）に関する事業</w:t>
      </w:r>
      <w:r w:rsidRPr="00CF48B0">
        <w:rPr>
          <w:kern w:val="0"/>
        </w:rPr>
        <w:t xml:space="preserve"> </w:t>
      </w:r>
    </w:p>
    <w:p w14:paraId="6F24B6B7"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十　</w:t>
      </w:r>
      <w:hyperlink r:id="rId78" w:history="1">
        <w:r w:rsidRPr="00CF48B0">
          <w:rPr>
            <w:rFonts w:hint="eastAsia"/>
            <w:kern w:val="0"/>
          </w:rPr>
          <w:t>砂防法</w:t>
        </w:r>
      </w:hyperlink>
      <w:r w:rsidRPr="00CF48B0">
        <w:rPr>
          <w:rFonts w:hint="eastAsia"/>
          <w:kern w:val="0"/>
        </w:rPr>
        <w:t>（明治３０年法律第２９号）</w:t>
      </w:r>
      <w:hyperlink r:id="rId79" w:anchor="1000000000000000000000000000000000000000" w:history="1">
        <w:r w:rsidRPr="00CF48B0">
          <w:rPr>
            <w:rFonts w:hint="eastAsia"/>
            <w:kern w:val="0"/>
          </w:rPr>
          <w:t>第１条</w:t>
        </w:r>
      </w:hyperlink>
      <w:r w:rsidRPr="00CF48B0">
        <w:rPr>
          <w:rFonts w:hint="eastAsia"/>
          <w:kern w:val="0"/>
        </w:rPr>
        <w:t>に規定する砂防設備に関する事業</w:t>
      </w:r>
      <w:r w:rsidRPr="00CF48B0">
        <w:rPr>
          <w:kern w:val="0"/>
        </w:rPr>
        <w:t xml:space="preserve"> </w:t>
      </w:r>
    </w:p>
    <w:p w14:paraId="6E826B0F"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十一　</w:t>
      </w:r>
      <w:hyperlink r:id="rId80" w:history="1">
        <w:r w:rsidRPr="00CF48B0">
          <w:rPr>
            <w:rFonts w:hint="eastAsia"/>
            <w:kern w:val="0"/>
          </w:rPr>
          <w:t>地すべり等防止法</w:t>
        </w:r>
      </w:hyperlink>
      <w:r w:rsidRPr="00CF48B0">
        <w:rPr>
          <w:rFonts w:hint="eastAsia"/>
          <w:kern w:val="0"/>
        </w:rPr>
        <w:t>（昭和３３年法律第３０号）</w:t>
      </w:r>
      <w:hyperlink r:id="rId81" w:anchor="1000000000000000000000000000000000000000" w:history="1">
        <w:r w:rsidRPr="00CF48B0">
          <w:rPr>
            <w:rFonts w:hint="eastAsia"/>
            <w:kern w:val="0"/>
          </w:rPr>
          <w:t>第５１条第１項第１号</w:t>
        </w:r>
      </w:hyperlink>
      <w:r w:rsidRPr="00CF48B0">
        <w:rPr>
          <w:rFonts w:hint="eastAsia"/>
          <w:kern w:val="0"/>
        </w:rPr>
        <w:t>又は</w:t>
      </w:r>
      <w:hyperlink r:id="rId82" w:anchor="1000000000000000000000000000000000000000" w:history="1">
        <w:r w:rsidRPr="00CF48B0">
          <w:rPr>
            <w:rFonts w:hint="eastAsia"/>
            <w:kern w:val="0"/>
          </w:rPr>
          <w:t>第３号</w:t>
        </w:r>
      </w:hyperlink>
      <w:r w:rsidRPr="00CF48B0">
        <w:rPr>
          <w:rFonts w:hint="eastAsia"/>
          <w:kern w:val="0"/>
        </w:rPr>
        <w:t>ロに規定する地すべり地域又はぼた山に関して</w:t>
      </w:r>
      <w:hyperlink r:id="rId83" w:anchor="1000000000000000000000000000000000000000" w:history="1">
        <w:r w:rsidRPr="00CF48B0">
          <w:rPr>
            <w:rFonts w:hint="eastAsia"/>
            <w:kern w:val="0"/>
          </w:rPr>
          <w:t>同法第３条</w:t>
        </w:r>
      </w:hyperlink>
      <w:r w:rsidRPr="00CF48B0">
        <w:rPr>
          <w:rFonts w:hint="eastAsia"/>
          <w:kern w:val="0"/>
        </w:rPr>
        <w:t>又は</w:t>
      </w:r>
      <w:hyperlink r:id="rId84" w:anchor="1000000000000000000000000000000000000000" w:history="1">
        <w:r w:rsidRPr="00CF48B0">
          <w:rPr>
            <w:rFonts w:hint="eastAsia"/>
            <w:kern w:val="0"/>
          </w:rPr>
          <w:t>第４条</w:t>
        </w:r>
      </w:hyperlink>
      <w:r w:rsidRPr="00CF48B0">
        <w:rPr>
          <w:rFonts w:hint="eastAsia"/>
          <w:kern w:val="0"/>
        </w:rPr>
        <w:t>の規定によって指定された地すべり防止区域又はぼた山崩壊防止区域における地すべり防止工事又はぼた山崩壊防止工事に関する事業</w:t>
      </w:r>
      <w:r w:rsidRPr="00CF48B0">
        <w:rPr>
          <w:kern w:val="0"/>
        </w:rPr>
        <w:t xml:space="preserve"> </w:t>
      </w:r>
    </w:p>
    <w:p w14:paraId="1C5223E6"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十二　</w:t>
      </w:r>
      <w:hyperlink r:id="rId85" w:history="1">
        <w:r w:rsidRPr="00CF48B0">
          <w:rPr>
            <w:rFonts w:hint="eastAsia"/>
            <w:kern w:val="0"/>
          </w:rPr>
          <w:t>急傾斜地の崩壊による災害の防止に関する法律</w:t>
        </w:r>
      </w:hyperlink>
      <w:r w:rsidRPr="00CF48B0">
        <w:rPr>
          <w:rFonts w:hint="eastAsia"/>
          <w:kern w:val="0"/>
        </w:rPr>
        <w:t>（昭和４４年法律第５７号）</w:t>
      </w:r>
      <w:hyperlink r:id="rId86" w:anchor="1000000000000000000000000000000000000000" w:history="1">
        <w:r w:rsidRPr="00CF48B0">
          <w:rPr>
            <w:rFonts w:hint="eastAsia"/>
            <w:kern w:val="0"/>
          </w:rPr>
          <w:t>第２条第３項</w:t>
        </w:r>
      </w:hyperlink>
      <w:r w:rsidRPr="00CF48B0">
        <w:rPr>
          <w:rFonts w:hint="eastAsia"/>
          <w:kern w:val="0"/>
        </w:rPr>
        <w:t>に規定する急傾斜地崩壊防止工事に関する事業</w:t>
      </w:r>
      <w:r w:rsidRPr="00CF48B0">
        <w:rPr>
          <w:kern w:val="0"/>
        </w:rPr>
        <w:t xml:space="preserve"> </w:t>
      </w:r>
    </w:p>
    <w:p w14:paraId="1637F55D" w14:textId="77777777" w:rsidR="00E26F2A" w:rsidRPr="00CF48B0" w:rsidRDefault="00B56AAD">
      <w:pPr>
        <w:widowControl/>
        <w:spacing w:line="360" w:lineRule="auto"/>
        <w:ind w:left="227" w:hangingChars="100" w:hanging="227"/>
        <w:jc w:val="left"/>
        <w:rPr>
          <w:kern w:val="0"/>
        </w:rPr>
      </w:pPr>
      <w:r w:rsidRPr="00CF48B0">
        <w:rPr>
          <w:rFonts w:hint="eastAsia"/>
          <w:kern w:val="0"/>
        </w:rPr>
        <w:t xml:space="preserve">十三　</w:t>
      </w:r>
      <w:hyperlink r:id="rId87" w:history="1">
        <w:r w:rsidRPr="00CF48B0">
          <w:rPr>
            <w:rFonts w:hint="eastAsia"/>
            <w:kern w:val="0"/>
          </w:rPr>
          <w:t>海岸法</w:t>
        </w:r>
      </w:hyperlink>
      <w:r w:rsidRPr="00CF48B0">
        <w:rPr>
          <w:rFonts w:hint="eastAsia"/>
          <w:kern w:val="0"/>
        </w:rPr>
        <w:t>（昭和３１年法律第１０１号）</w:t>
      </w:r>
      <w:hyperlink r:id="rId88" w:anchor="1000000000000000000000000000000000000000" w:history="1">
        <w:r w:rsidRPr="00CF48B0">
          <w:rPr>
            <w:rFonts w:hint="eastAsia"/>
            <w:kern w:val="0"/>
          </w:rPr>
          <w:t>第２条第１項</w:t>
        </w:r>
      </w:hyperlink>
      <w:r w:rsidRPr="00CF48B0">
        <w:rPr>
          <w:rFonts w:hint="eastAsia"/>
          <w:kern w:val="0"/>
        </w:rPr>
        <w:t>に規定する海岸保全施設に関する事業及び海岸環境の整備に関する事業</w:t>
      </w:r>
      <w:r w:rsidRPr="00CF48B0">
        <w:rPr>
          <w:kern w:val="0"/>
        </w:rPr>
        <w:t xml:space="preserve"> </w:t>
      </w:r>
    </w:p>
    <w:p w14:paraId="7BCCBD35" w14:textId="77777777" w:rsidR="00E26F2A" w:rsidRPr="00CF48B0" w:rsidRDefault="00B56AAD">
      <w:pPr>
        <w:widowControl/>
        <w:spacing w:line="360" w:lineRule="auto"/>
        <w:ind w:left="227" w:hangingChars="100" w:hanging="227"/>
        <w:jc w:val="left"/>
        <w:rPr>
          <w:kern w:val="0"/>
        </w:rPr>
      </w:pPr>
      <w:r w:rsidRPr="00CF48B0">
        <w:rPr>
          <w:rFonts w:hint="eastAsia"/>
          <w:kern w:val="0"/>
        </w:rPr>
        <w:t>十四　前各号に掲げるもののほか、前各号に掲げる事業と一体となってその効果を増大させるため実施される事務又は事業</w:t>
      </w:r>
    </w:p>
    <w:p w14:paraId="7883A4F1" w14:textId="77777777" w:rsidR="00E26F2A" w:rsidRPr="00CF48B0" w:rsidRDefault="00E26F2A">
      <w:pPr>
        <w:overflowPunct w:val="0"/>
        <w:ind w:left="184" w:hangingChars="69" w:hanging="184"/>
        <w:textAlignment w:val="baseline"/>
        <w:rPr>
          <w:sz w:val="28"/>
        </w:rPr>
      </w:pPr>
    </w:p>
    <w:p w14:paraId="6D5BBA25" w14:textId="77777777" w:rsidR="00E26F2A" w:rsidRPr="00CF48B0" w:rsidRDefault="00E26F2A">
      <w:pPr>
        <w:overflowPunct w:val="0"/>
        <w:ind w:left="184" w:hangingChars="69" w:hanging="184"/>
        <w:textAlignment w:val="baseline"/>
        <w:rPr>
          <w:sz w:val="28"/>
        </w:rPr>
      </w:pPr>
    </w:p>
    <w:p w14:paraId="7300FC5F" w14:textId="77777777" w:rsidR="00E26F2A" w:rsidRPr="00CF48B0" w:rsidRDefault="00B56AAD">
      <w:pPr>
        <w:pStyle w:val="3"/>
      </w:pPr>
      <w:r w:rsidRPr="00CF48B0">
        <w:rPr>
          <w:rFonts w:hint="eastAsia"/>
        </w:rPr>
        <w:t xml:space="preserve">　</w:t>
      </w:r>
      <w:bookmarkStart w:id="394" w:name="_Toc130988240"/>
      <w:r w:rsidRPr="00CF48B0">
        <w:rPr>
          <w:rFonts w:hint="eastAsia"/>
        </w:rPr>
        <w:t>第２　効果促進事業</w:t>
      </w:r>
      <w:bookmarkEnd w:id="394"/>
    </w:p>
    <w:p w14:paraId="07DECE1D" w14:textId="77777777" w:rsidR="00E26F2A" w:rsidRPr="00CF48B0" w:rsidRDefault="00B56AAD">
      <w:pPr>
        <w:overflowPunct w:val="0"/>
        <w:ind w:leftChars="71" w:left="161" w:firstLineChars="100" w:firstLine="227"/>
        <w:textAlignment w:val="baseline"/>
        <w:rPr>
          <w:b/>
          <w:kern w:val="0"/>
        </w:rPr>
      </w:pPr>
      <w:r w:rsidRPr="00CF48B0">
        <w:rPr>
          <w:rFonts w:hint="eastAsia"/>
        </w:rPr>
        <w:t>要綱本編第６第２号ロに定めるところによる。なお、同号ロ④の規定については、下表によるものとする。</w:t>
      </w:r>
    </w:p>
    <w:p w14:paraId="0995DCEB" w14:textId="77777777" w:rsidR="00E26F2A" w:rsidRPr="00CF48B0" w:rsidRDefault="00E26F2A">
      <w:pPr>
        <w:widowControl/>
        <w:jc w:val="left"/>
        <w:rPr>
          <w:kern w:val="0"/>
        </w:rPr>
      </w:pPr>
    </w:p>
    <w:tbl>
      <w:tblPr>
        <w:tblpPr w:leftFromText="142" w:rightFromText="142"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365"/>
        <w:gridCol w:w="2876"/>
        <w:gridCol w:w="3082"/>
      </w:tblGrid>
      <w:tr w:rsidR="00CF48B0" w:rsidRPr="00CF48B0" w14:paraId="74F8A024" w14:textId="77777777">
        <w:tc>
          <w:tcPr>
            <w:tcW w:w="407" w:type="pct"/>
            <w:vAlign w:val="center"/>
          </w:tcPr>
          <w:p w14:paraId="5548E78E" w14:textId="77777777" w:rsidR="00E26F2A" w:rsidRPr="00CF48B0" w:rsidRDefault="00B56AAD">
            <w:pPr>
              <w:widowControl/>
              <w:jc w:val="center"/>
              <w:rPr>
                <w:kern w:val="0"/>
              </w:rPr>
            </w:pPr>
            <w:r w:rsidRPr="00CF48B0">
              <w:t>No</w:t>
            </w:r>
            <w:r w:rsidRPr="00CF48B0">
              <w:rPr>
                <w:rFonts w:hint="eastAsia"/>
              </w:rPr>
              <w:t>．</w:t>
            </w:r>
          </w:p>
        </w:tc>
        <w:tc>
          <w:tcPr>
            <w:tcW w:w="1305" w:type="pct"/>
            <w:vAlign w:val="center"/>
          </w:tcPr>
          <w:p w14:paraId="68E817A9" w14:textId="77777777" w:rsidR="00E26F2A" w:rsidRPr="00CF48B0" w:rsidRDefault="00B56AAD">
            <w:pPr>
              <w:jc w:val="center"/>
            </w:pPr>
            <w:r w:rsidRPr="00CF48B0">
              <w:rPr>
                <w:rFonts w:hint="eastAsia"/>
              </w:rPr>
              <w:t>事業等</w:t>
            </w:r>
          </w:p>
        </w:tc>
        <w:tc>
          <w:tcPr>
            <w:tcW w:w="1587" w:type="pct"/>
            <w:vAlign w:val="center"/>
          </w:tcPr>
          <w:p w14:paraId="2AE0AFDF" w14:textId="77777777" w:rsidR="00E26F2A" w:rsidRPr="00CF48B0" w:rsidRDefault="00B56AAD">
            <w:pPr>
              <w:jc w:val="center"/>
            </w:pPr>
            <w:r w:rsidRPr="00CF48B0">
              <w:rPr>
                <w:rFonts w:hint="eastAsia"/>
              </w:rPr>
              <w:t>施行期日以降の扱い</w:t>
            </w:r>
          </w:p>
        </w:tc>
        <w:tc>
          <w:tcPr>
            <w:tcW w:w="1701" w:type="pct"/>
            <w:vAlign w:val="center"/>
          </w:tcPr>
          <w:p w14:paraId="08C7D30F" w14:textId="77777777" w:rsidR="00E26F2A" w:rsidRPr="00CF48B0" w:rsidRDefault="00B56AAD">
            <w:pPr>
              <w:jc w:val="center"/>
            </w:pPr>
            <w:r w:rsidRPr="00CF48B0">
              <w:rPr>
                <w:rFonts w:hint="eastAsia"/>
              </w:rPr>
              <w:t>経過措置</w:t>
            </w:r>
          </w:p>
        </w:tc>
      </w:tr>
      <w:tr w:rsidR="00CF48B0" w:rsidRPr="00CF48B0" w14:paraId="02D12EF1" w14:textId="77777777">
        <w:tc>
          <w:tcPr>
            <w:tcW w:w="407" w:type="pct"/>
            <w:vAlign w:val="center"/>
          </w:tcPr>
          <w:p w14:paraId="0124800A" w14:textId="77777777" w:rsidR="00E26F2A" w:rsidRPr="00CF48B0" w:rsidRDefault="00B56AAD">
            <w:pPr>
              <w:widowControl/>
              <w:jc w:val="center"/>
              <w:rPr>
                <w:kern w:val="0"/>
              </w:rPr>
            </w:pPr>
            <w:r w:rsidRPr="00CF48B0">
              <w:t>1</w:t>
            </w:r>
          </w:p>
        </w:tc>
        <w:tc>
          <w:tcPr>
            <w:tcW w:w="1305" w:type="pct"/>
            <w:vAlign w:val="center"/>
          </w:tcPr>
          <w:p w14:paraId="7050B5F4" w14:textId="77777777" w:rsidR="00E26F2A" w:rsidRPr="00CF48B0" w:rsidRDefault="00B56AAD">
            <w:pPr>
              <w:jc w:val="left"/>
            </w:pPr>
            <w:r w:rsidRPr="00CF48B0">
              <w:rPr>
                <w:rFonts w:hint="eastAsia"/>
              </w:rPr>
              <w:t>消防自動車の購入</w:t>
            </w:r>
          </w:p>
        </w:tc>
        <w:tc>
          <w:tcPr>
            <w:tcW w:w="1587" w:type="pct"/>
            <w:vMerge w:val="restart"/>
            <w:vAlign w:val="center"/>
          </w:tcPr>
          <w:p w14:paraId="636145EE" w14:textId="77777777" w:rsidR="00E26F2A" w:rsidRPr="00CF48B0" w:rsidRDefault="00B56AAD">
            <w:r w:rsidRPr="00CF48B0">
              <w:rPr>
                <w:rFonts w:hint="eastAsia"/>
              </w:rPr>
              <w:t>効果促進事業の交付対象としないこととする。</w:t>
            </w:r>
          </w:p>
        </w:tc>
        <w:tc>
          <w:tcPr>
            <w:tcW w:w="1701" w:type="pct"/>
            <w:vMerge w:val="restart"/>
            <w:tcBorders>
              <w:tl2br w:val="single" w:sz="2" w:space="0" w:color="auto"/>
            </w:tcBorders>
            <w:vAlign w:val="center"/>
          </w:tcPr>
          <w:p w14:paraId="25C49D3F" w14:textId="77777777" w:rsidR="00E26F2A" w:rsidRPr="00CF48B0" w:rsidRDefault="00B56AAD">
            <w:pPr>
              <w:jc w:val="center"/>
            </w:pPr>
            <w:r w:rsidRPr="00CF48B0">
              <w:rPr>
                <w:rFonts w:hint="eastAsia"/>
              </w:rPr>
              <w:t xml:space="preserve">　</w:t>
            </w:r>
          </w:p>
        </w:tc>
      </w:tr>
      <w:tr w:rsidR="00CF48B0" w:rsidRPr="00CF48B0" w14:paraId="375DB992" w14:textId="77777777">
        <w:tc>
          <w:tcPr>
            <w:tcW w:w="407" w:type="pct"/>
            <w:vAlign w:val="center"/>
          </w:tcPr>
          <w:p w14:paraId="2E0277BE" w14:textId="77777777" w:rsidR="00E26F2A" w:rsidRPr="00CF48B0" w:rsidRDefault="00B56AAD">
            <w:pPr>
              <w:jc w:val="center"/>
            </w:pPr>
            <w:r w:rsidRPr="00CF48B0">
              <w:t>2</w:t>
            </w:r>
          </w:p>
        </w:tc>
        <w:tc>
          <w:tcPr>
            <w:tcW w:w="1305" w:type="pct"/>
            <w:vAlign w:val="center"/>
          </w:tcPr>
          <w:p w14:paraId="2FB8839A" w14:textId="77777777" w:rsidR="00E26F2A" w:rsidRPr="00CF48B0" w:rsidRDefault="00B56AAD">
            <w:pPr>
              <w:jc w:val="left"/>
            </w:pPr>
            <w:r w:rsidRPr="00CF48B0">
              <w:rPr>
                <w:rFonts w:hint="eastAsia"/>
              </w:rPr>
              <w:t>救急車の購入</w:t>
            </w:r>
          </w:p>
        </w:tc>
        <w:tc>
          <w:tcPr>
            <w:tcW w:w="1587" w:type="pct"/>
            <w:vMerge/>
            <w:vAlign w:val="center"/>
          </w:tcPr>
          <w:p w14:paraId="549D71AD" w14:textId="77777777" w:rsidR="00E26F2A" w:rsidRPr="00CF48B0" w:rsidRDefault="00E26F2A"/>
        </w:tc>
        <w:tc>
          <w:tcPr>
            <w:tcW w:w="1701" w:type="pct"/>
            <w:vMerge/>
            <w:tcBorders>
              <w:tl2br w:val="single" w:sz="4" w:space="0" w:color="auto"/>
            </w:tcBorders>
            <w:vAlign w:val="center"/>
          </w:tcPr>
          <w:p w14:paraId="371EE5AC" w14:textId="77777777" w:rsidR="00E26F2A" w:rsidRPr="00CF48B0" w:rsidRDefault="00E26F2A"/>
        </w:tc>
      </w:tr>
      <w:tr w:rsidR="00CF48B0" w:rsidRPr="00CF48B0" w14:paraId="37B8D981" w14:textId="77777777">
        <w:tc>
          <w:tcPr>
            <w:tcW w:w="407" w:type="pct"/>
            <w:vAlign w:val="center"/>
          </w:tcPr>
          <w:p w14:paraId="21A4F7D3" w14:textId="77777777" w:rsidR="00E26F2A" w:rsidRPr="00CF48B0" w:rsidRDefault="00B56AAD">
            <w:pPr>
              <w:jc w:val="center"/>
            </w:pPr>
            <w:r w:rsidRPr="00CF48B0">
              <w:t>3</w:t>
            </w:r>
          </w:p>
        </w:tc>
        <w:tc>
          <w:tcPr>
            <w:tcW w:w="1305" w:type="pct"/>
            <w:vAlign w:val="center"/>
          </w:tcPr>
          <w:p w14:paraId="50C40EB3" w14:textId="77777777" w:rsidR="00E26F2A" w:rsidRPr="00CF48B0" w:rsidRDefault="00B56AAD">
            <w:pPr>
              <w:jc w:val="left"/>
            </w:pPr>
            <w:r w:rsidRPr="00CF48B0">
              <w:rPr>
                <w:rFonts w:hint="eastAsia"/>
              </w:rPr>
              <w:t>個人住宅における太陽光発電設備の設置</w:t>
            </w:r>
          </w:p>
        </w:tc>
        <w:tc>
          <w:tcPr>
            <w:tcW w:w="1587" w:type="pct"/>
            <w:vMerge/>
            <w:vAlign w:val="center"/>
          </w:tcPr>
          <w:p w14:paraId="0C74D9F3" w14:textId="77777777" w:rsidR="00E26F2A" w:rsidRPr="00CF48B0" w:rsidRDefault="00E26F2A"/>
        </w:tc>
        <w:tc>
          <w:tcPr>
            <w:tcW w:w="1701" w:type="pct"/>
            <w:vMerge/>
            <w:tcBorders>
              <w:tl2br w:val="single" w:sz="4" w:space="0" w:color="auto"/>
            </w:tcBorders>
            <w:vAlign w:val="center"/>
          </w:tcPr>
          <w:p w14:paraId="79D9E87C" w14:textId="77777777" w:rsidR="00E26F2A" w:rsidRPr="00CF48B0" w:rsidRDefault="00E26F2A"/>
        </w:tc>
      </w:tr>
      <w:tr w:rsidR="00CF48B0" w:rsidRPr="00CF48B0" w14:paraId="3A238F74" w14:textId="77777777">
        <w:tc>
          <w:tcPr>
            <w:tcW w:w="407" w:type="pct"/>
            <w:vAlign w:val="center"/>
          </w:tcPr>
          <w:p w14:paraId="497CF876" w14:textId="77777777" w:rsidR="00E26F2A" w:rsidRPr="00CF48B0" w:rsidRDefault="00B56AAD">
            <w:pPr>
              <w:jc w:val="center"/>
            </w:pPr>
            <w:r w:rsidRPr="00CF48B0">
              <w:t>4</w:t>
            </w:r>
          </w:p>
        </w:tc>
        <w:tc>
          <w:tcPr>
            <w:tcW w:w="1305" w:type="pct"/>
            <w:vAlign w:val="center"/>
          </w:tcPr>
          <w:p w14:paraId="5A54B576" w14:textId="77777777" w:rsidR="00E26F2A" w:rsidRPr="00CF48B0" w:rsidRDefault="00B56AAD">
            <w:pPr>
              <w:jc w:val="left"/>
            </w:pPr>
            <w:r w:rsidRPr="00CF48B0">
              <w:rPr>
                <w:rFonts w:hint="eastAsia"/>
              </w:rPr>
              <w:t>下水道単独管の整備</w:t>
            </w:r>
            <w:r w:rsidRPr="00CF48B0">
              <w:br/>
            </w:r>
            <w:r w:rsidRPr="00CF48B0">
              <w:rPr>
                <w:rFonts w:hint="eastAsia"/>
              </w:rPr>
              <w:t>下水道単独管に付随するマンホールの耐震化</w:t>
            </w:r>
          </w:p>
        </w:tc>
        <w:tc>
          <w:tcPr>
            <w:tcW w:w="1587" w:type="pct"/>
            <w:vMerge/>
            <w:vAlign w:val="center"/>
          </w:tcPr>
          <w:p w14:paraId="7EC24D99" w14:textId="77777777" w:rsidR="00E26F2A" w:rsidRPr="00CF48B0" w:rsidRDefault="00E26F2A"/>
        </w:tc>
        <w:tc>
          <w:tcPr>
            <w:tcW w:w="1701" w:type="pct"/>
            <w:vMerge/>
            <w:tcBorders>
              <w:tl2br w:val="single" w:sz="4" w:space="0" w:color="auto"/>
            </w:tcBorders>
            <w:vAlign w:val="center"/>
          </w:tcPr>
          <w:p w14:paraId="7F27EFB3" w14:textId="77777777" w:rsidR="00E26F2A" w:rsidRPr="00CF48B0" w:rsidRDefault="00E26F2A"/>
        </w:tc>
      </w:tr>
      <w:tr w:rsidR="00CF48B0" w:rsidRPr="00CF48B0" w14:paraId="6474CD95" w14:textId="77777777">
        <w:tc>
          <w:tcPr>
            <w:tcW w:w="407" w:type="pct"/>
            <w:vAlign w:val="center"/>
          </w:tcPr>
          <w:p w14:paraId="01431E80" w14:textId="77777777" w:rsidR="00E26F2A" w:rsidRPr="00CF48B0" w:rsidRDefault="00B56AAD">
            <w:pPr>
              <w:jc w:val="center"/>
            </w:pPr>
            <w:r w:rsidRPr="00CF48B0">
              <w:t>5</w:t>
            </w:r>
          </w:p>
        </w:tc>
        <w:tc>
          <w:tcPr>
            <w:tcW w:w="1305" w:type="pct"/>
            <w:vAlign w:val="center"/>
          </w:tcPr>
          <w:p w14:paraId="06F5C150" w14:textId="77777777" w:rsidR="00E26F2A" w:rsidRPr="00CF48B0" w:rsidRDefault="00B56AAD">
            <w:pPr>
              <w:jc w:val="left"/>
            </w:pPr>
            <w:r w:rsidRPr="00CF48B0">
              <w:rPr>
                <w:rFonts w:hint="eastAsia"/>
              </w:rPr>
              <w:t>下水道施設における太陽光発電設備の設置</w:t>
            </w:r>
          </w:p>
        </w:tc>
        <w:tc>
          <w:tcPr>
            <w:tcW w:w="1587" w:type="pct"/>
            <w:vAlign w:val="center"/>
          </w:tcPr>
          <w:p w14:paraId="1D05BF01" w14:textId="77777777" w:rsidR="00E26F2A" w:rsidRPr="00CF48B0" w:rsidRDefault="00B56AAD">
            <w:r w:rsidRPr="00CF48B0">
              <w:rPr>
                <w:rFonts w:hint="eastAsia"/>
              </w:rPr>
              <w:t>効果促進事業の交付対象としないこととする。</w:t>
            </w:r>
            <w:r w:rsidRPr="00CF48B0">
              <w:br/>
            </w:r>
            <w:r w:rsidRPr="00CF48B0">
              <w:rPr>
                <w:rFonts w:hint="eastAsia"/>
              </w:rPr>
              <w:t>なお、震災時等においても下水道機能を維持するために必要な非常用発電設備として整備するものについては、引き続き基幹事業の対象とする。</w:t>
            </w:r>
          </w:p>
        </w:tc>
        <w:tc>
          <w:tcPr>
            <w:tcW w:w="1701" w:type="pct"/>
            <w:vMerge/>
            <w:tcBorders>
              <w:tl2br w:val="single" w:sz="4" w:space="0" w:color="auto"/>
            </w:tcBorders>
            <w:vAlign w:val="center"/>
          </w:tcPr>
          <w:p w14:paraId="007D5D66" w14:textId="77777777" w:rsidR="00E26F2A" w:rsidRPr="00CF48B0" w:rsidRDefault="00E26F2A"/>
        </w:tc>
      </w:tr>
      <w:tr w:rsidR="00CF48B0" w:rsidRPr="00CF48B0" w14:paraId="66B6B742" w14:textId="77777777">
        <w:tc>
          <w:tcPr>
            <w:tcW w:w="407" w:type="pct"/>
            <w:vAlign w:val="center"/>
          </w:tcPr>
          <w:p w14:paraId="6FFFC62D" w14:textId="77777777" w:rsidR="00E26F2A" w:rsidRPr="00CF48B0" w:rsidRDefault="00B56AAD">
            <w:pPr>
              <w:jc w:val="center"/>
            </w:pPr>
            <w:r w:rsidRPr="00CF48B0">
              <w:t>6</w:t>
            </w:r>
          </w:p>
        </w:tc>
        <w:tc>
          <w:tcPr>
            <w:tcW w:w="1305" w:type="pct"/>
            <w:vAlign w:val="center"/>
          </w:tcPr>
          <w:p w14:paraId="42628F67" w14:textId="77777777" w:rsidR="00E26F2A" w:rsidRPr="00CF48B0" w:rsidRDefault="00B56AAD">
            <w:pPr>
              <w:jc w:val="left"/>
            </w:pPr>
            <w:r w:rsidRPr="00CF48B0">
              <w:rPr>
                <w:rFonts w:hint="eastAsia"/>
              </w:rPr>
              <w:t>防災行政無線の整備</w:t>
            </w:r>
          </w:p>
        </w:tc>
        <w:tc>
          <w:tcPr>
            <w:tcW w:w="1587" w:type="pct"/>
            <w:vMerge w:val="restart"/>
            <w:vAlign w:val="center"/>
          </w:tcPr>
          <w:p w14:paraId="5A24415A" w14:textId="77777777" w:rsidR="00E26F2A" w:rsidRPr="00CF48B0" w:rsidRDefault="00B56AAD">
            <w:r w:rsidRPr="00CF48B0">
              <w:rPr>
                <w:rFonts w:hint="eastAsia"/>
              </w:rPr>
              <w:t>効果促進事業の交付対象としないこととする。</w:t>
            </w:r>
          </w:p>
        </w:tc>
        <w:tc>
          <w:tcPr>
            <w:tcW w:w="1701" w:type="pct"/>
            <w:vMerge w:val="restart"/>
            <w:vAlign w:val="center"/>
          </w:tcPr>
          <w:p w14:paraId="3BEBF8DB" w14:textId="77777777" w:rsidR="00E26F2A" w:rsidRPr="00CF48B0" w:rsidRDefault="00B56AAD">
            <w:r w:rsidRPr="00CF48B0">
              <w:rPr>
                <w:rFonts w:hint="eastAsia"/>
              </w:rPr>
              <w:t>（１）本改正要綱の施行（平成２７年度４月９日）の際、現に国に提出されている社会資本総合整備計画に基づく事業は、改正前の要綱に基づき当該事業に係る社会資本総合整備計画期間中の支援が受けられるものとする。</w:t>
            </w:r>
            <w:r w:rsidRPr="00CF48B0">
              <w:br/>
            </w:r>
            <w:r w:rsidRPr="00CF48B0">
              <w:rPr>
                <w:rFonts w:hint="eastAsia"/>
              </w:rPr>
              <w:t>（２）本改正要綱の施行（平成２７年度４月９日）の際、改正前の要綱に基づいた事業の実施に係る対外的な説明会等を既に実施していることを明示できる事業においては、平成２８年度末までは改正前の要綱に基づいた事業の着手を可能とし、当該事業に係る社会資本総合整備計画期間中の支援が受けられるものとする。</w:t>
            </w:r>
          </w:p>
        </w:tc>
      </w:tr>
      <w:tr w:rsidR="00CF48B0" w:rsidRPr="00CF48B0" w14:paraId="10AB6B98" w14:textId="77777777">
        <w:tc>
          <w:tcPr>
            <w:tcW w:w="407" w:type="pct"/>
            <w:vAlign w:val="center"/>
          </w:tcPr>
          <w:p w14:paraId="0AA146AE" w14:textId="77777777" w:rsidR="00E26F2A" w:rsidRPr="00CF48B0" w:rsidRDefault="00B56AAD">
            <w:pPr>
              <w:jc w:val="center"/>
            </w:pPr>
            <w:r w:rsidRPr="00CF48B0">
              <w:t>7</w:t>
            </w:r>
          </w:p>
        </w:tc>
        <w:tc>
          <w:tcPr>
            <w:tcW w:w="1305" w:type="pct"/>
            <w:vAlign w:val="center"/>
          </w:tcPr>
          <w:p w14:paraId="682143AC" w14:textId="77777777" w:rsidR="00E26F2A" w:rsidRPr="00CF48B0" w:rsidRDefault="00B56AAD">
            <w:pPr>
              <w:jc w:val="left"/>
            </w:pPr>
            <w:r w:rsidRPr="00CF48B0">
              <w:rPr>
                <w:rFonts w:hint="eastAsia"/>
              </w:rPr>
              <w:t>有料動物園における動物舎の整備</w:t>
            </w:r>
          </w:p>
        </w:tc>
        <w:tc>
          <w:tcPr>
            <w:tcW w:w="1587" w:type="pct"/>
            <w:vMerge/>
            <w:vAlign w:val="center"/>
          </w:tcPr>
          <w:p w14:paraId="5F2DFBBE" w14:textId="77777777" w:rsidR="00E26F2A" w:rsidRPr="00CF48B0" w:rsidRDefault="00E26F2A"/>
        </w:tc>
        <w:tc>
          <w:tcPr>
            <w:tcW w:w="1701" w:type="pct"/>
            <w:vMerge/>
            <w:vAlign w:val="center"/>
          </w:tcPr>
          <w:p w14:paraId="021F9533" w14:textId="77777777" w:rsidR="00E26F2A" w:rsidRPr="00CF48B0" w:rsidRDefault="00E26F2A"/>
        </w:tc>
      </w:tr>
      <w:tr w:rsidR="00CF48B0" w:rsidRPr="00CF48B0" w14:paraId="0DA91CEE" w14:textId="77777777">
        <w:tc>
          <w:tcPr>
            <w:tcW w:w="407" w:type="pct"/>
            <w:vAlign w:val="center"/>
          </w:tcPr>
          <w:p w14:paraId="1B4B6430" w14:textId="77777777" w:rsidR="00E26F2A" w:rsidRPr="00CF48B0" w:rsidRDefault="00B56AAD">
            <w:pPr>
              <w:jc w:val="center"/>
            </w:pPr>
            <w:r w:rsidRPr="00CF48B0">
              <w:t>8</w:t>
            </w:r>
          </w:p>
        </w:tc>
        <w:tc>
          <w:tcPr>
            <w:tcW w:w="1305" w:type="pct"/>
            <w:vAlign w:val="center"/>
          </w:tcPr>
          <w:p w14:paraId="364F583C" w14:textId="77777777" w:rsidR="00E26F2A" w:rsidRPr="00CF48B0" w:rsidRDefault="00B56AAD">
            <w:pPr>
              <w:jc w:val="left"/>
            </w:pPr>
            <w:r w:rsidRPr="00CF48B0">
              <w:rPr>
                <w:rFonts w:hint="eastAsia"/>
              </w:rPr>
              <w:t>学校施設の非構造部材の耐震対策</w:t>
            </w:r>
          </w:p>
        </w:tc>
        <w:tc>
          <w:tcPr>
            <w:tcW w:w="1587" w:type="pct"/>
            <w:vMerge/>
            <w:vAlign w:val="center"/>
          </w:tcPr>
          <w:p w14:paraId="1CF8C4A0" w14:textId="77777777" w:rsidR="00E26F2A" w:rsidRPr="00CF48B0" w:rsidRDefault="00E26F2A"/>
        </w:tc>
        <w:tc>
          <w:tcPr>
            <w:tcW w:w="1701" w:type="pct"/>
            <w:vMerge/>
            <w:vAlign w:val="center"/>
          </w:tcPr>
          <w:p w14:paraId="0E9BE4E7" w14:textId="77777777" w:rsidR="00E26F2A" w:rsidRPr="00CF48B0" w:rsidRDefault="00E26F2A"/>
        </w:tc>
      </w:tr>
      <w:tr w:rsidR="00CF48B0" w:rsidRPr="00CF48B0" w14:paraId="54EC3714" w14:textId="77777777">
        <w:tc>
          <w:tcPr>
            <w:tcW w:w="407" w:type="pct"/>
            <w:vAlign w:val="center"/>
          </w:tcPr>
          <w:p w14:paraId="2BC793FB" w14:textId="77777777" w:rsidR="00E26F2A" w:rsidRPr="00CF48B0" w:rsidRDefault="00B56AAD">
            <w:pPr>
              <w:jc w:val="center"/>
            </w:pPr>
            <w:r w:rsidRPr="00CF48B0">
              <w:t>9</w:t>
            </w:r>
          </w:p>
        </w:tc>
        <w:tc>
          <w:tcPr>
            <w:tcW w:w="1305" w:type="pct"/>
            <w:vAlign w:val="center"/>
          </w:tcPr>
          <w:p w14:paraId="2284BC88" w14:textId="77777777" w:rsidR="00E26F2A" w:rsidRPr="00CF48B0" w:rsidRDefault="00B56AAD">
            <w:pPr>
              <w:jc w:val="left"/>
            </w:pPr>
            <w:r w:rsidRPr="00CF48B0">
              <w:rPr>
                <w:rFonts w:hint="eastAsia"/>
              </w:rPr>
              <w:t>公立保育所の整備</w:t>
            </w:r>
          </w:p>
        </w:tc>
        <w:tc>
          <w:tcPr>
            <w:tcW w:w="1587" w:type="pct"/>
            <w:vMerge/>
            <w:vAlign w:val="center"/>
          </w:tcPr>
          <w:p w14:paraId="594177A9" w14:textId="77777777" w:rsidR="00E26F2A" w:rsidRPr="00CF48B0" w:rsidRDefault="00E26F2A"/>
        </w:tc>
        <w:tc>
          <w:tcPr>
            <w:tcW w:w="1701" w:type="pct"/>
            <w:vMerge/>
            <w:vAlign w:val="center"/>
          </w:tcPr>
          <w:p w14:paraId="3F986875" w14:textId="77777777" w:rsidR="00E26F2A" w:rsidRPr="00CF48B0" w:rsidRDefault="00E26F2A"/>
        </w:tc>
      </w:tr>
      <w:tr w:rsidR="00CF48B0" w:rsidRPr="00CF48B0" w14:paraId="1ED03692" w14:textId="77777777">
        <w:tc>
          <w:tcPr>
            <w:tcW w:w="407" w:type="pct"/>
            <w:vAlign w:val="center"/>
          </w:tcPr>
          <w:p w14:paraId="0509EDA9" w14:textId="77777777" w:rsidR="00E26F2A" w:rsidRPr="00CF48B0" w:rsidRDefault="00B56AAD">
            <w:pPr>
              <w:jc w:val="center"/>
            </w:pPr>
            <w:r w:rsidRPr="00CF48B0">
              <w:t>10</w:t>
            </w:r>
          </w:p>
        </w:tc>
        <w:tc>
          <w:tcPr>
            <w:tcW w:w="1305" w:type="pct"/>
            <w:vAlign w:val="center"/>
          </w:tcPr>
          <w:p w14:paraId="68EF1561" w14:textId="77777777" w:rsidR="00E26F2A" w:rsidRPr="00CF48B0" w:rsidRDefault="00B56AAD">
            <w:pPr>
              <w:jc w:val="left"/>
            </w:pPr>
            <w:r w:rsidRPr="00CF48B0">
              <w:rPr>
                <w:rFonts w:hint="eastAsia"/>
              </w:rPr>
              <w:t>小規模公共施設（区役所、出張所、公立保育所等）の耐震化</w:t>
            </w:r>
          </w:p>
        </w:tc>
        <w:tc>
          <w:tcPr>
            <w:tcW w:w="1587" w:type="pct"/>
            <w:vMerge/>
            <w:vAlign w:val="center"/>
          </w:tcPr>
          <w:p w14:paraId="371411CA" w14:textId="77777777" w:rsidR="00E26F2A" w:rsidRPr="00CF48B0" w:rsidRDefault="00E26F2A"/>
        </w:tc>
        <w:tc>
          <w:tcPr>
            <w:tcW w:w="1701" w:type="pct"/>
            <w:vMerge/>
            <w:vAlign w:val="center"/>
          </w:tcPr>
          <w:p w14:paraId="17FB4D46" w14:textId="77777777" w:rsidR="00E26F2A" w:rsidRPr="00CF48B0" w:rsidRDefault="00E26F2A"/>
        </w:tc>
      </w:tr>
      <w:tr w:rsidR="00CF48B0" w:rsidRPr="00CF48B0" w14:paraId="720B4BF9" w14:textId="77777777">
        <w:tc>
          <w:tcPr>
            <w:tcW w:w="407" w:type="pct"/>
            <w:vAlign w:val="center"/>
          </w:tcPr>
          <w:p w14:paraId="34CA4519" w14:textId="77777777" w:rsidR="00E26F2A" w:rsidRPr="00CF48B0" w:rsidRDefault="00B56AAD">
            <w:pPr>
              <w:jc w:val="center"/>
            </w:pPr>
            <w:r w:rsidRPr="00CF48B0">
              <w:t>11</w:t>
            </w:r>
          </w:p>
        </w:tc>
        <w:tc>
          <w:tcPr>
            <w:tcW w:w="1305" w:type="pct"/>
            <w:vAlign w:val="center"/>
          </w:tcPr>
          <w:p w14:paraId="4EC9A38D" w14:textId="77777777" w:rsidR="00E26F2A" w:rsidRPr="00CF48B0" w:rsidRDefault="00B56AAD">
            <w:pPr>
              <w:jc w:val="left"/>
            </w:pPr>
            <w:r w:rsidRPr="00CF48B0">
              <w:rPr>
                <w:rFonts w:hint="eastAsia"/>
              </w:rPr>
              <w:t>公立美術館の整備</w:t>
            </w:r>
          </w:p>
        </w:tc>
        <w:tc>
          <w:tcPr>
            <w:tcW w:w="1587" w:type="pct"/>
            <w:vMerge w:val="restart"/>
            <w:vAlign w:val="center"/>
          </w:tcPr>
          <w:p w14:paraId="28943F67" w14:textId="77777777" w:rsidR="00E26F2A" w:rsidRPr="00CF48B0" w:rsidRDefault="00B56AAD">
            <w:r w:rsidRPr="00CF48B0">
              <w:rPr>
                <w:rFonts w:hint="eastAsia"/>
              </w:rPr>
              <w:t>以下の①及び②を満たす場合以外は、効果促進事業の交付対象としないこととする。</w:t>
            </w:r>
            <w:r w:rsidRPr="00CF48B0">
              <w:br/>
            </w:r>
            <w:r w:rsidRPr="00CF48B0">
              <w:rPr>
                <w:rFonts w:hint="eastAsia"/>
              </w:rPr>
              <w:t>①維持管理費の算出及び国への提出がなされていること。</w:t>
            </w:r>
            <w:r w:rsidRPr="00CF48B0">
              <w:br/>
            </w:r>
            <w:r w:rsidRPr="00CF48B0">
              <w:rPr>
                <w:rFonts w:hint="eastAsia"/>
              </w:rPr>
              <w:t>②１）～４）のいずれかに合致すること。</w:t>
            </w:r>
            <w:r w:rsidRPr="00CF48B0">
              <w:br/>
            </w:r>
            <w:r w:rsidRPr="00CF48B0">
              <w:rPr>
                <w:rFonts w:hint="eastAsia"/>
              </w:rPr>
              <w:t xml:space="preserve">　１）郊外からのまちなかへの移転</w:t>
            </w:r>
            <w:r w:rsidRPr="00CF48B0">
              <w:br/>
            </w:r>
            <w:r w:rsidRPr="00CF48B0">
              <w:rPr>
                <w:rFonts w:hint="eastAsia"/>
              </w:rPr>
              <w:t xml:space="preserve">　２）施設の統廃合</w:t>
            </w:r>
            <w:r w:rsidRPr="00CF48B0">
              <w:br/>
            </w:r>
            <w:r w:rsidRPr="00CF48B0">
              <w:rPr>
                <w:rFonts w:hint="eastAsia"/>
              </w:rPr>
              <w:t xml:space="preserve">　３）他施設との合築</w:t>
            </w:r>
            <w:r w:rsidRPr="00CF48B0">
              <w:br/>
            </w:r>
            <w:r w:rsidRPr="00CF48B0">
              <w:rPr>
                <w:rFonts w:hint="eastAsia"/>
              </w:rPr>
              <w:t xml:space="preserve">　４）公共施設等総合管理計画を策定済み（平成２８年度末までは策定見込みを含む）であり、当該計画と施設整備に齟齬がないこと。</w:t>
            </w:r>
          </w:p>
        </w:tc>
        <w:tc>
          <w:tcPr>
            <w:tcW w:w="1701" w:type="pct"/>
            <w:vMerge/>
            <w:vAlign w:val="center"/>
          </w:tcPr>
          <w:p w14:paraId="5A510A77" w14:textId="77777777" w:rsidR="00E26F2A" w:rsidRPr="00CF48B0" w:rsidRDefault="00E26F2A"/>
        </w:tc>
      </w:tr>
      <w:tr w:rsidR="00CF48B0" w:rsidRPr="00CF48B0" w14:paraId="390A1570" w14:textId="77777777">
        <w:tc>
          <w:tcPr>
            <w:tcW w:w="407" w:type="pct"/>
            <w:vAlign w:val="center"/>
          </w:tcPr>
          <w:p w14:paraId="366E7A02" w14:textId="77777777" w:rsidR="00E26F2A" w:rsidRPr="00CF48B0" w:rsidRDefault="00B56AAD">
            <w:pPr>
              <w:jc w:val="center"/>
            </w:pPr>
            <w:r w:rsidRPr="00CF48B0">
              <w:t>12</w:t>
            </w:r>
          </w:p>
        </w:tc>
        <w:tc>
          <w:tcPr>
            <w:tcW w:w="1305" w:type="pct"/>
            <w:vAlign w:val="center"/>
          </w:tcPr>
          <w:p w14:paraId="474B5D97" w14:textId="77777777" w:rsidR="00E26F2A" w:rsidRPr="00CF48B0" w:rsidRDefault="00B56AAD">
            <w:pPr>
              <w:jc w:val="left"/>
            </w:pPr>
            <w:r w:rsidRPr="00CF48B0">
              <w:rPr>
                <w:rFonts w:hint="eastAsia"/>
              </w:rPr>
              <w:t>公立図書館の整備</w:t>
            </w:r>
          </w:p>
        </w:tc>
        <w:tc>
          <w:tcPr>
            <w:tcW w:w="1587" w:type="pct"/>
            <w:vMerge/>
            <w:vAlign w:val="center"/>
          </w:tcPr>
          <w:p w14:paraId="315252E8" w14:textId="77777777" w:rsidR="00E26F2A" w:rsidRPr="00CF48B0" w:rsidRDefault="00E26F2A"/>
        </w:tc>
        <w:tc>
          <w:tcPr>
            <w:tcW w:w="1701" w:type="pct"/>
            <w:vMerge/>
            <w:vAlign w:val="center"/>
          </w:tcPr>
          <w:p w14:paraId="3E435B15" w14:textId="77777777" w:rsidR="00E26F2A" w:rsidRPr="00CF48B0" w:rsidRDefault="00E26F2A"/>
        </w:tc>
      </w:tr>
      <w:tr w:rsidR="00CF48B0" w:rsidRPr="00CF48B0" w14:paraId="2901C866" w14:textId="77777777">
        <w:tc>
          <w:tcPr>
            <w:tcW w:w="407" w:type="pct"/>
            <w:vAlign w:val="center"/>
          </w:tcPr>
          <w:p w14:paraId="52E5373D" w14:textId="77777777" w:rsidR="00E26F2A" w:rsidRPr="00CF48B0" w:rsidRDefault="00B56AAD">
            <w:pPr>
              <w:jc w:val="center"/>
            </w:pPr>
            <w:r w:rsidRPr="00CF48B0">
              <w:t>13</w:t>
            </w:r>
          </w:p>
        </w:tc>
        <w:tc>
          <w:tcPr>
            <w:tcW w:w="1305" w:type="pct"/>
            <w:vAlign w:val="center"/>
          </w:tcPr>
          <w:p w14:paraId="3E84F8ED" w14:textId="77777777" w:rsidR="00E26F2A" w:rsidRPr="00CF48B0" w:rsidRDefault="00B56AAD">
            <w:pPr>
              <w:jc w:val="left"/>
            </w:pPr>
            <w:r w:rsidRPr="00CF48B0">
              <w:rPr>
                <w:rFonts w:hint="eastAsia"/>
              </w:rPr>
              <w:t>起震車の導入</w:t>
            </w:r>
          </w:p>
        </w:tc>
        <w:tc>
          <w:tcPr>
            <w:tcW w:w="1587" w:type="pct"/>
            <w:vMerge w:val="restart"/>
            <w:vAlign w:val="center"/>
          </w:tcPr>
          <w:p w14:paraId="0E4E66CE" w14:textId="77777777" w:rsidR="00E26F2A" w:rsidRPr="00CF48B0" w:rsidRDefault="00B56AAD">
            <w:r w:rsidRPr="00CF48B0">
              <w:rPr>
                <w:rFonts w:hint="eastAsia"/>
              </w:rPr>
              <w:t>効果促進事業の交付対象としないこととする。</w:t>
            </w:r>
          </w:p>
        </w:tc>
        <w:tc>
          <w:tcPr>
            <w:tcW w:w="1701" w:type="pct"/>
            <w:vMerge w:val="restart"/>
            <w:vAlign w:val="center"/>
          </w:tcPr>
          <w:p w14:paraId="70CAA3FB" w14:textId="77777777" w:rsidR="00E26F2A" w:rsidRPr="00CF48B0" w:rsidRDefault="00B56AAD">
            <w:r w:rsidRPr="00CF48B0">
              <w:rPr>
                <w:rFonts w:hint="eastAsia"/>
              </w:rPr>
              <w:t>改正要綱の施行（平成２７年度４月９日）の際、現に国に提出されている社会資本総合整備計画に基づく事業又は改正前の要綱に基づいた事業の実施に係る対外的な説明会等を既に実施していることを明示できる事業においては、改正年度に行われるものに限り、改正前の要綱に基づき支援が受けられるものとする。</w:t>
            </w:r>
          </w:p>
        </w:tc>
      </w:tr>
      <w:tr w:rsidR="00CF48B0" w:rsidRPr="00CF48B0" w14:paraId="71074EFE" w14:textId="77777777">
        <w:tc>
          <w:tcPr>
            <w:tcW w:w="407" w:type="pct"/>
            <w:vAlign w:val="center"/>
          </w:tcPr>
          <w:p w14:paraId="4471C067" w14:textId="77777777" w:rsidR="00E26F2A" w:rsidRPr="00CF48B0" w:rsidRDefault="00B56AAD">
            <w:pPr>
              <w:jc w:val="center"/>
            </w:pPr>
            <w:r w:rsidRPr="00CF48B0">
              <w:t>14</w:t>
            </w:r>
          </w:p>
        </w:tc>
        <w:tc>
          <w:tcPr>
            <w:tcW w:w="1305" w:type="pct"/>
            <w:vAlign w:val="center"/>
          </w:tcPr>
          <w:p w14:paraId="5AEF16F8" w14:textId="77777777" w:rsidR="00E26F2A" w:rsidRPr="00CF48B0" w:rsidRDefault="00B56AAD">
            <w:pPr>
              <w:jc w:val="left"/>
            </w:pPr>
            <w:r w:rsidRPr="00CF48B0">
              <w:rPr>
                <w:rFonts w:hint="eastAsia"/>
              </w:rPr>
              <w:t>自転車誘導員業務委託</w:t>
            </w:r>
          </w:p>
        </w:tc>
        <w:tc>
          <w:tcPr>
            <w:tcW w:w="1587" w:type="pct"/>
            <w:vMerge/>
            <w:vAlign w:val="center"/>
          </w:tcPr>
          <w:p w14:paraId="215102FC" w14:textId="77777777" w:rsidR="00E26F2A" w:rsidRPr="00CF48B0" w:rsidRDefault="00E26F2A"/>
        </w:tc>
        <w:tc>
          <w:tcPr>
            <w:tcW w:w="1701" w:type="pct"/>
            <w:vMerge/>
            <w:vAlign w:val="center"/>
          </w:tcPr>
          <w:p w14:paraId="3BEC3DB0" w14:textId="77777777" w:rsidR="00E26F2A" w:rsidRPr="00CF48B0" w:rsidRDefault="00E26F2A"/>
        </w:tc>
      </w:tr>
      <w:tr w:rsidR="00CF48B0" w:rsidRPr="00CF48B0" w14:paraId="75222C56" w14:textId="77777777">
        <w:tc>
          <w:tcPr>
            <w:tcW w:w="407" w:type="pct"/>
            <w:vAlign w:val="center"/>
          </w:tcPr>
          <w:p w14:paraId="406E601B" w14:textId="77777777" w:rsidR="00E26F2A" w:rsidRPr="00CF48B0" w:rsidRDefault="00B56AAD">
            <w:pPr>
              <w:jc w:val="center"/>
            </w:pPr>
            <w:r w:rsidRPr="00CF48B0">
              <w:t>15</w:t>
            </w:r>
          </w:p>
        </w:tc>
        <w:tc>
          <w:tcPr>
            <w:tcW w:w="1305" w:type="pct"/>
            <w:vAlign w:val="center"/>
          </w:tcPr>
          <w:p w14:paraId="6569D322" w14:textId="77777777" w:rsidR="00E26F2A" w:rsidRPr="00CF48B0" w:rsidRDefault="00B56AAD">
            <w:pPr>
              <w:jc w:val="left"/>
            </w:pPr>
            <w:r w:rsidRPr="00CF48B0">
              <w:rPr>
                <w:rFonts w:hint="eastAsia"/>
              </w:rPr>
              <w:t>地域交流センターの利用促進のための活動経費</w:t>
            </w:r>
          </w:p>
        </w:tc>
        <w:tc>
          <w:tcPr>
            <w:tcW w:w="1587" w:type="pct"/>
            <w:vMerge/>
            <w:vAlign w:val="center"/>
          </w:tcPr>
          <w:p w14:paraId="27D5ABB3" w14:textId="77777777" w:rsidR="00E26F2A" w:rsidRPr="00CF48B0" w:rsidRDefault="00E26F2A"/>
        </w:tc>
        <w:tc>
          <w:tcPr>
            <w:tcW w:w="1701" w:type="pct"/>
            <w:vMerge/>
            <w:vAlign w:val="center"/>
          </w:tcPr>
          <w:p w14:paraId="4B28BE87" w14:textId="77777777" w:rsidR="00E26F2A" w:rsidRPr="00CF48B0" w:rsidRDefault="00E26F2A"/>
        </w:tc>
      </w:tr>
      <w:tr w:rsidR="00CF48B0" w:rsidRPr="00CF48B0" w14:paraId="69A805A2" w14:textId="77777777">
        <w:tc>
          <w:tcPr>
            <w:tcW w:w="407" w:type="pct"/>
            <w:vAlign w:val="center"/>
          </w:tcPr>
          <w:p w14:paraId="3B0BE3A4" w14:textId="77777777" w:rsidR="00E26F2A" w:rsidRPr="00CF48B0" w:rsidRDefault="00B56AAD">
            <w:pPr>
              <w:jc w:val="center"/>
            </w:pPr>
            <w:r w:rsidRPr="00CF48B0">
              <w:t>16</w:t>
            </w:r>
          </w:p>
        </w:tc>
        <w:tc>
          <w:tcPr>
            <w:tcW w:w="1305" w:type="pct"/>
            <w:vAlign w:val="center"/>
          </w:tcPr>
          <w:p w14:paraId="5228E2EB" w14:textId="77777777" w:rsidR="00E26F2A" w:rsidRPr="00CF48B0" w:rsidRDefault="00B56AAD">
            <w:pPr>
              <w:jc w:val="left"/>
            </w:pPr>
            <w:r w:rsidRPr="00CF48B0">
              <w:rPr>
                <w:rFonts w:hint="eastAsia"/>
              </w:rPr>
              <w:t>パトロール活動に必要なパトロールカーの購入及び活動経費</w:t>
            </w:r>
          </w:p>
        </w:tc>
        <w:tc>
          <w:tcPr>
            <w:tcW w:w="1587" w:type="pct"/>
            <w:vMerge/>
            <w:vAlign w:val="center"/>
          </w:tcPr>
          <w:p w14:paraId="05963122" w14:textId="77777777" w:rsidR="00E26F2A" w:rsidRPr="00CF48B0" w:rsidRDefault="00E26F2A"/>
        </w:tc>
        <w:tc>
          <w:tcPr>
            <w:tcW w:w="1701" w:type="pct"/>
            <w:vMerge/>
            <w:vAlign w:val="center"/>
          </w:tcPr>
          <w:p w14:paraId="6DE79E12" w14:textId="77777777" w:rsidR="00E26F2A" w:rsidRPr="00CF48B0" w:rsidRDefault="00E26F2A"/>
        </w:tc>
      </w:tr>
      <w:tr w:rsidR="00CF48B0" w:rsidRPr="00CF48B0" w14:paraId="6DFA938A" w14:textId="77777777">
        <w:tc>
          <w:tcPr>
            <w:tcW w:w="407" w:type="pct"/>
            <w:vAlign w:val="center"/>
          </w:tcPr>
          <w:p w14:paraId="6DED03AC" w14:textId="77777777" w:rsidR="00E26F2A" w:rsidRPr="00CF48B0" w:rsidRDefault="00B56AAD">
            <w:pPr>
              <w:jc w:val="center"/>
            </w:pPr>
            <w:r w:rsidRPr="00CF48B0">
              <w:t>17</w:t>
            </w:r>
          </w:p>
        </w:tc>
        <w:tc>
          <w:tcPr>
            <w:tcW w:w="1305" w:type="pct"/>
            <w:vAlign w:val="center"/>
          </w:tcPr>
          <w:p w14:paraId="38B2C5EF" w14:textId="77777777" w:rsidR="00E26F2A" w:rsidRPr="00CF48B0" w:rsidRDefault="00B56AAD">
            <w:pPr>
              <w:jc w:val="left"/>
            </w:pPr>
            <w:r w:rsidRPr="00CF48B0">
              <w:rPr>
                <w:rFonts w:hint="eastAsia"/>
              </w:rPr>
              <w:t>個人住宅におけるペレットストーブの設置</w:t>
            </w:r>
          </w:p>
        </w:tc>
        <w:tc>
          <w:tcPr>
            <w:tcW w:w="1587" w:type="pct"/>
            <w:vMerge/>
            <w:vAlign w:val="center"/>
          </w:tcPr>
          <w:p w14:paraId="3D6043C2" w14:textId="77777777" w:rsidR="00E26F2A" w:rsidRPr="00CF48B0" w:rsidRDefault="00E26F2A"/>
        </w:tc>
        <w:tc>
          <w:tcPr>
            <w:tcW w:w="1701" w:type="pct"/>
            <w:vMerge/>
            <w:vAlign w:val="center"/>
          </w:tcPr>
          <w:p w14:paraId="31142C77" w14:textId="77777777" w:rsidR="00E26F2A" w:rsidRPr="00CF48B0" w:rsidRDefault="00E26F2A"/>
        </w:tc>
      </w:tr>
      <w:tr w:rsidR="00CF48B0" w:rsidRPr="00CF48B0" w14:paraId="4EE13BC9" w14:textId="77777777">
        <w:tc>
          <w:tcPr>
            <w:tcW w:w="407" w:type="pct"/>
            <w:vAlign w:val="center"/>
          </w:tcPr>
          <w:p w14:paraId="40FB0BD2" w14:textId="77777777" w:rsidR="00E26F2A" w:rsidRPr="00CF48B0" w:rsidRDefault="00B56AAD">
            <w:pPr>
              <w:jc w:val="center"/>
            </w:pPr>
            <w:r w:rsidRPr="00CF48B0">
              <w:t>18</w:t>
            </w:r>
          </w:p>
        </w:tc>
        <w:tc>
          <w:tcPr>
            <w:tcW w:w="1305" w:type="pct"/>
            <w:vAlign w:val="center"/>
          </w:tcPr>
          <w:p w14:paraId="7A014656" w14:textId="77777777" w:rsidR="00E26F2A" w:rsidRPr="00CF48B0" w:rsidRDefault="00B56AAD">
            <w:pPr>
              <w:jc w:val="left"/>
            </w:pPr>
            <w:r w:rsidRPr="00CF48B0">
              <w:rPr>
                <w:rFonts w:hint="eastAsia"/>
              </w:rPr>
              <w:t>個人住宅・事業所における高効率給湯器の設置</w:t>
            </w:r>
          </w:p>
        </w:tc>
        <w:tc>
          <w:tcPr>
            <w:tcW w:w="1587" w:type="pct"/>
            <w:vMerge/>
            <w:vAlign w:val="center"/>
          </w:tcPr>
          <w:p w14:paraId="1DF44349" w14:textId="77777777" w:rsidR="00E26F2A" w:rsidRPr="00CF48B0" w:rsidRDefault="00E26F2A"/>
        </w:tc>
        <w:tc>
          <w:tcPr>
            <w:tcW w:w="1701" w:type="pct"/>
            <w:vMerge/>
            <w:vAlign w:val="center"/>
          </w:tcPr>
          <w:p w14:paraId="3EC60CAE" w14:textId="77777777" w:rsidR="00E26F2A" w:rsidRPr="00CF48B0" w:rsidRDefault="00E26F2A"/>
        </w:tc>
      </w:tr>
      <w:tr w:rsidR="00CF48B0" w:rsidRPr="00CF48B0" w14:paraId="3AB3DFC0" w14:textId="77777777">
        <w:tc>
          <w:tcPr>
            <w:tcW w:w="407" w:type="pct"/>
            <w:vAlign w:val="center"/>
          </w:tcPr>
          <w:p w14:paraId="31BF8049" w14:textId="77777777" w:rsidR="00E26F2A" w:rsidRPr="00CF48B0" w:rsidRDefault="00B56AAD">
            <w:pPr>
              <w:jc w:val="center"/>
            </w:pPr>
            <w:r w:rsidRPr="00CF48B0">
              <w:t>19</w:t>
            </w:r>
          </w:p>
        </w:tc>
        <w:tc>
          <w:tcPr>
            <w:tcW w:w="1305" w:type="pct"/>
            <w:vAlign w:val="center"/>
          </w:tcPr>
          <w:p w14:paraId="1AA94A70" w14:textId="77777777" w:rsidR="00E26F2A" w:rsidRPr="00CF48B0" w:rsidRDefault="00B56AAD">
            <w:pPr>
              <w:jc w:val="left"/>
            </w:pPr>
            <w:r w:rsidRPr="00CF48B0">
              <w:rPr>
                <w:rFonts w:hint="eastAsia"/>
              </w:rPr>
              <w:t>エコライフチェックの実施に必要な経費</w:t>
            </w:r>
          </w:p>
        </w:tc>
        <w:tc>
          <w:tcPr>
            <w:tcW w:w="1587" w:type="pct"/>
            <w:vMerge/>
            <w:vAlign w:val="center"/>
          </w:tcPr>
          <w:p w14:paraId="6B995CF6" w14:textId="77777777" w:rsidR="00E26F2A" w:rsidRPr="00CF48B0" w:rsidRDefault="00E26F2A"/>
        </w:tc>
        <w:tc>
          <w:tcPr>
            <w:tcW w:w="1701" w:type="pct"/>
            <w:vMerge/>
            <w:vAlign w:val="center"/>
          </w:tcPr>
          <w:p w14:paraId="759044FF" w14:textId="77777777" w:rsidR="00E26F2A" w:rsidRPr="00CF48B0" w:rsidRDefault="00E26F2A"/>
        </w:tc>
      </w:tr>
      <w:tr w:rsidR="00CF48B0" w:rsidRPr="00CF48B0" w14:paraId="37066B44" w14:textId="77777777">
        <w:tc>
          <w:tcPr>
            <w:tcW w:w="407" w:type="pct"/>
            <w:vAlign w:val="center"/>
          </w:tcPr>
          <w:p w14:paraId="219B9EFF" w14:textId="77777777" w:rsidR="00E26F2A" w:rsidRPr="00CF48B0" w:rsidRDefault="00B56AAD">
            <w:pPr>
              <w:jc w:val="center"/>
            </w:pPr>
            <w:r w:rsidRPr="00CF48B0">
              <w:t>20</w:t>
            </w:r>
          </w:p>
        </w:tc>
        <w:tc>
          <w:tcPr>
            <w:tcW w:w="1305" w:type="pct"/>
            <w:vAlign w:val="center"/>
          </w:tcPr>
          <w:p w14:paraId="6A2F52BC" w14:textId="77777777" w:rsidR="00E26F2A" w:rsidRPr="00CF48B0" w:rsidRDefault="00B56AAD">
            <w:pPr>
              <w:jc w:val="left"/>
            </w:pPr>
            <w:r w:rsidRPr="00CF48B0">
              <w:rPr>
                <w:rFonts w:hint="eastAsia"/>
              </w:rPr>
              <w:t>出生記念の苗木の購入費</w:t>
            </w:r>
          </w:p>
        </w:tc>
        <w:tc>
          <w:tcPr>
            <w:tcW w:w="1587" w:type="pct"/>
            <w:vMerge/>
            <w:vAlign w:val="center"/>
          </w:tcPr>
          <w:p w14:paraId="3485D5AE" w14:textId="77777777" w:rsidR="00E26F2A" w:rsidRPr="00CF48B0" w:rsidRDefault="00E26F2A"/>
        </w:tc>
        <w:tc>
          <w:tcPr>
            <w:tcW w:w="1701" w:type="pct"/>
            <w:vMerge/>
            <w:vAlign w:val="center"/>
          </w:tcPr>
          <w:p w14:paraId="0D6356D2" w14:textId="77777777" w:rsidR="00E26F2A" w:rsidRPr="00CF48B0" w:rsidRDefault="00E26F2A"/>
        </w:tc>
      </w:tr>
      <w:tr w:rsidR="00CF48B0" w:rsidRPr="00CF48B0" w14:paraId="532D0996" w14:textId="77777777">
        <w:tc>
          <w:tcPr>
            <w:tcW w:w="407" w:type="pct"/>
            <w:vAlign w:val="center"/>
          </w:tcPr>
          <w:p w14:paraId="0C4DD34B" w14:textId="77777777" w:rsidR="00E26F2A" w:rsidRPr="00CF48B0" w:rsidRDefault="00B56AAD">
            <w:pPr>
              <w:jc w:val="center"/>
            </w:pPr>
            <w:r w:rsidRPr="00CF48B0">
              <w:t>21</w:t>
            </w:r>
          </w:p>
        </w:tc>
        <w:tc>
          <w:tcPr>
            <w:tcW w:w="1305" w:type="pct"/>
            <w:vAlign w:val="center"/>
          </w:tcPr>
          <w:p w14:paraId="20AF9194" w14:textId="77777777" w:rsidR="00E26F2A" w:rsidRPr="00CF48B0" w:rsidRDefault="00B56AAD">
            <w:pPr>
              <w:jc w:val="left"/>
            </w:pPr>
            <w:r w:rsidRPr="00CF48B0">
              <w:rPr>
                <w:rFonts w:hint="eastAsia"/>
              </w:rPr>
              <w:t>公立施設における電力モニター設置</w:t>
            </w:r>
          </w:p>
        </w:tc>
        <w:tc>
          <w:tcPr>
            <w:tcW w:w="1587" w:type="pct"/>
            <w:vMerge/>
            <w:vAlign w:val="center"/>
          </w:tcPr>
          <w:p w14:paraId="0A70B07D" w14:textId="77777777" w:rsidR="00E26F2A" w:rsidRPr="00CF48B0" w:rsidRDefault="00E26F2A"/>
        </w:tc>
        <w:tc>
          <w:tcPr>
            <w:tcW w:w="1701" w:type="pct"/>
            <w:vMerge/>
            <w:vAlign w:val="center"/>
          </w:tcPr>
          <w:p w14:paraId="202F5718" w14:textId="77777777" w:rsidR="00E26F2A" w:rsidRPr="00CF48B0" w:rsidRDefault="00E26F2A"/>
        </w:tc>
      </w:tr>
      <w:tr w:rsidR="00CF48B0" w:rsidRPr="00CF48B0" w14:paraId="007F24A7" w14:textId="77777777">
        <w:tc>
          <w:tcPr>
            <w:tcW w:w="407" w:type="pct"/>
            <w:vAlign w:val="center"/>
          </w:tcPr>
          <w:p w14:paraId="01D59F7B" w14:textId="77777777" w:rsidR="00E26F2A" w:rsidRPr="00CF48B0" w:rsidRDefault="00B56AAD">
            <w:pPr>
              <w:jc w:val="center"/>
            </w:pPr>
            <w:r w:rsidRPr="00CF48B0">
              <w:t>22</w:t>
            </w:r>
          </w:p>
        </w:tc>
        <w:tc>
          <w:tcPr>
            <w:tcW w:w="1305" w:type="pct"/>
            <w:vAlign w:val="center"/>
          </w:tcPr>
          <w:p w14:paraId="7B53D8F1" w14:textId="77777777" w:rsidR="00E26F2A" w:rsidRPr="00CF48B0" w:rsidRDefault="00B56AAD">
            <w:pPr>
              <w:jc w:val="left"/>
            </w:pPr>
            <w:r w:rsidRPr="00CF48B0">
              <w:rPr>
                <w:rFonts w:hint="eastAsia"/>
              </w:rPr>
              <w:t>細街路整備台帳の整備</w:t>
            </w:r>
          </w:p>
        </w:tc>
        <w:tc>
          <w:tcPr>
            <w:tcW w:w="1587" w:type="pct"/>
            <w:vMerge/>
            <w:vAlign w:val="center"/>
          </w:tcPr>
          <w:p w14:paraId="5AB69CA6" w14:textId="77777777" w:rsidR="00E26F2A" w:rsidRPr="00CF48B0" w:rsidRDefault="00E26F2A"/>
        </w:tc>
        <w:tc>
          <w:tcPr>
            <w:tcW w:w="1701" w:type="pct"/>
            <w:vMerge/>
            <w:vAlign w:val="center"/>
          </w:tcPr>
          <w:p w14:paraId="2AA469E4" w14:textId="77777777" w:rsidR="00E26F2A" w:rsidRPr="00CF48B0" w:rsidRDefault="00E26F2A"/>
        </w:tc>
      </w:tr>
      <w:tr w:rsidR="00CF48B0" w:rsidRPr="00CF48B0" w14:paraId="77C3D6B8" w14:textId="77777777">
        <w:tc>
          <w:tcPr>
            <w:tcW w:w="407" w:type="pct"/>
            <w:vAlign w:val="center"/>
          </w:tcPr>
          <w:p w14:paraId="28ADBF76" w14:textId="77777777" w:rsidR="00E26F2A" w:rsidRPr="00CF48B0" w:rsidRDefault="00B56AAD">
            <w:pPr>
              <w:jc w:val="center"/>
            </w:pPr>
            <w:r w:rsidRPr="00CF48B0">
              <w:t>23</w:t>
            </w:r>
          </w:p>
        </w:tc>
        <w:tc>
          <w:tcPr>
            <w:tcW w:w="1305" w:type="pct"/>
            <w:vAlign w:val="center"/>
          </w:tcPr>
          <w:p w14:paraId="2C96CC77" w14:textId="77777777" w:rsidR="00E26F2A" w:rsidRPr="00CF48B0" w:rsidRDefault="00B56AAD">
            <w:pPr>
              <w:jc w:val="left"/>
            </w:pPr>
            <w:r w:rsidRPr="00CF48B0">
              <w:rPr>
                <w:rFonts w:hint="eastAsia"/>
              </w:rPr>
              <w:t>基幹事業として実施可能な住宅の耐震改修</w:t>
            </w:r>
          </w:p>
        </w:tc>
        <w:tc>
          <w:tcPr>
            <w:tcW w:w="1587" w:type="pct"/>
            <w:vAlign w:val="center"/>
          </w:tcPr>
          <w:p w14:paraId="302EB1DB" w14:textId="77777777" w:rsidR="00E26F2A" w:rsidRPr="00CF48B0" w:rsidRDefault="00B56AAD">
            <w:r w:rsidRPr="00CF48B0">
              <w:rPr>
                <w:rFonts w:hint="eastAsia"/>
              </w:rPr>
              <w:t>効果促進事業の交付対象としないこととする。</w:t>
            </w:r>
          </w:p>
        </w:tc>
        <w:tc>
          <w:tcPr>
            <w:tcW w:w="1701" w:type="pct"/>
            <w:vAlign w:val="center"/>
          </w:tcPr>
          <w:p w14:paraId="0A69FEBC" w14:textId="77777777" w:rsidR="00E26F2A" w:rsidRPr="00CF48B0" w:rsidRDefault="00B56AAD">
            <w:r w:rsidRPr="00CF48B0">
              <w:rPr>
                <w:rFonts w:hint="eastAsia"/>
              </w:rPr>
              <w:t>（１）本改正要綱の施行（平成</w:t>
            </w:r>
            <w:r w:rsidRPr="00CF48B0">
              <w:t>28</w:t>
            </w:r>
            <w:r w:rsidRPr="00CF48B0">
              <w:rPr>
                <w:rFonts w:hint="eastAsia"/>
              </w:rPr>
              <w:t>年４月１</w:t>
            </w:r>
            <w:r w:rsidRPr="00CF48B0">
              <w:t xml:space="preserve"> </w:t>
            </w:r>
            <w:r w:rsidRPr="00CF48B0">
              <w:rPr>
                <w:rFonts w:hint="eastAsia"/>
              </w:rPr>
              <w:t>日）の際、現に国に提出されている社会資本総合整備計画に基づく事業は、改正前の要綱に基づき当該事業に係る社会資本総合整備計画期間中の支援が受けられるものとする。</w:t>
            </w:r>
          </w:p>
          <w:p w14:paraId="1F5E17CD" w14:textId="77777777" w:rsidR="00E26F2A" w:rsidRPr="00CF48B0" w:rsidRDefault="00B56AAD">
            <w:r w:rsidRPr="00CF48B0">
              <w:rPr>
                <w:rFonts w:hint="eastAsia"/>
              </w:rPr>
              <w:t>（２）本改正要綱の施行（平成</w:t>
            </w:r>
            <w:r w:rsidRPr="00CF48B0">
              <w:t>28</w:t>
            </w:r>
            <w:r w:rsidRPr="00CF48B0">
              <w:rPr>
                <w:rFonts w:hint="eastAsia"/>
              </w:rPr>
              <w:t>年４月１日）の際、改正前の要綱に基づいた事業の実施に係る対外的な説明会等を既に実施していることを明示できる事業においては、平成</w:t>
            </w:r>
            <w:r w:rsidRPr="00CF48B0">
              <w:t>29</w:t>
            </w:r>
            <w:r w:rsidRPr="00CF48B0">
              <w:rPr>
                <w:rFonts w:hint="eastAsia"/>
              </w:rPr>
              <w:t>年度末までは改正前の要綱に基づいた事業の着手を可能とし、当該事業に係る社会資本総合整備計画期間中の支援が受けられるものとする。</w:t>
            </w:r>
          </w:p>
        </w:tc>
      </w:tr>
    </w:tbl>
    <w:p w14:paraId="2F113EBA" w14:textId="77777777" w:rsidR="00E26F2A" w:rsidRPr="00CF48B0" w:rsidRDefault="00E26F2A">
      <w:pPr>
        <w:widowControl/>
        <w:jc w:val="left"/>
        <w:rPr>
          <w:kern w:val="0"/>
        </w:rPr>
      </w:pPr>
    </w:p>
    <w:p w14:paraId="43A03AC4" w14:textId="77777777" w:rsidR="00E26F2A" w:rsidRPr="00CF48B0" w:rsidRDefault="00B56AAD">
      <w:r w:rsidRPr="00CF48B0">
        <w:br w:type="page"/>
      </w:r>
    </w:p>
    <w:p w14:paraId="74FB38D5" w14:textId="77777777" w:rsidR="00E26F2A" w:rsidRPr="00CF48B0" w:rsidRDefault="00B56AAD">
      <w:pPr>
        <w:pStyle w:val="3"/>
      </w:pPr>
      <w:r w:rsidRPr="00CF48B0">
        <w:rPr>
          <w:rFonts w:hint="eastAsia"/>
        </w:rPr>
        <w:t xml:space="preserve">　</w:t>
      </w:r>
      <w:bookmarkStart w:id="395" w:name="_Toc130988241"/>
      <w:r w:rsidRPr="00CF48B0">
        <w:rPr>
          <w:rFonts w:hint="eastAsia"/>
        </w:rPr>
        <w:t>第３　社会資本整備円滑化地籍整備事業</w:t>
      </w:r>
      <w:bookmarkEnd w:id="395"/>
    </w:p>
    <w:p w14:paraId="64C03618" w14:textId="77777777" w:rsidR="00E26F2A" w:rsidRPr="00CF48B0" w:rsidRDefault="00B56AAD">
      <w:pPr>
        <w:ind w:leftChars="100" w:left="227" w:firstLineChars="100" w:firstLine="227"/>
      </w:pPr>
      <w:r w:rsidRPr="00CF48B0">
        <w:rPr>
          <w:rFonts w:hint="eastAsia"/>
        </w:rPr>
        <w:t>要綱本編第６第２号ハに定めるところによる。なお、本事業の目的や交付対象事業等の詳細については、下記に定めるところによる。</w:t>
      </w:r>
    </w:p>
    <w:p w14:paraId="3CE81428" w14:textId="77777777" w:rsidR="00E26F2A" w:rsidRPr="00CF48B0" w:rsidRDefault="00E26F2A">
      <w:pPr>
        <w:widowControl/>
        <w:jc w:val="left"/>
        <w:rPr>
          <w:kern w:val="0"/>
        </w:rPr>
      </w:pPr>
    </w:p>
    <w:p w14:paraId="2E5A096A"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１．目的</w:t>
      </w:r>
    </w:p>
    <w:p w14:paraId="4F27FAE7" w14:textId="77777777" w:rsidR="00E26F2A" w:rsidRPr="00CF48B0" w:rsidRDefault="00B56AAD">
      <w:pPr>
        <w:ind w:leftChars="100" w:left="227"/>
      </w:pPr>
      <w:r w:rsidRPr="00CF48B0">
        <w:rPr>
          <w:rFonts w:hint="eastAsia"/>
        </w:rPr>
        <w:t xml:space="preserve">　社会資本整備円滑化地籍整備事業は、社会資本整備と地籍調査の連携を推進し、基幹事業に先行し、又は併せて地籍調査を実施することで、社会資本整備の円滑化を図ることを目的とする。</w:t>
      </w:r>
    </w:p>
    <w:p w14:paraId="4BD15020" w14:textId="77777777" w:rsidR="00E26F2A" w:rsidRPr="00CF48B0" w:rsidRDefault="00E26F2A"/>
    <w:p w14:paraId="37FBBE28"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２．定義</w:t>
      </w:r>
    </w:p>
    <w:p w14:paraId="4FBAD8E6" w14:textId="77777777" w:rsidR="00E26F2A" w:rsidRPr="00CF48B0" w:rsidRDefault="00B56AAD">
      <w:pPr>
        <w:ind w:left="227" w:hangingChars="100" w:hanging="227"/>
      </w:pPr>
      <w:r w:rsidRPr="00CF48B0">
        <w:rPr>
          <w:rFonts w:hint="eastAsia"/>
        </w:rPr>
        <w:t xml:space="preserve">　　本事業において、次の各号に掲げる用語の意義は、それぞれ当該各号に定めるところによる。</w:t>
      </w:r>
    </w:p>
    <w:p w14:paraId="4E1FDDA0" w14:textId="77777777" w:rsidR="00E26F2A" w:rsidRPr="00CF48B0" w:rsidRDefault="00B56AAD">
      <w:pPr>
        <w:ind w:leftChars="200" w:left="680" w:hangingChars="100" w:hanging="227"/>
      </w:pPr>
      <w:r w:rsidRPr="00CF48B0">
        <w:rPr>
          <w:rFonts w:hint="eastAsia"/>
        </w:rPr>
        <w:t>一　地籍調査　国土調査法（昭和</w:t>
      </w:r>
      <w:r w:rsidRPr="00CF48B0">
        <w:t>26</w:t>
      </w:r>
      <w:r w:rsidRPr="00CF48B0">
        <w:rPr>
          <w:rFonts w:hint="eastAsia"/>
        </w:rPr>
        <w:t>年法律第</w:t>
      </w:r>
      <w:r w:rsidRPr="00CF48B0">
        <w:t>180</w:t>
      </w:r>
      <w:r w:rsidRPr="00CF48B0">
        <w:rPr>
          <w:rFonts w:hint="eastAsia"/>
        </w:rPr>
        <w:t>号）第</w:t>
      </w:r>
      <w:r w:rsidRPr="00CF48B0">
        <w:t>6</w:t>
      </w:r>
      <w:r w:rsidRPr="00CF48B0">
        <w:rPr>
          <w:rFonts w:hint="eastAsia"/>
        </w:rPr>
        <w:t>条の４第１項に規定する地籍調査をいう。</w:t>
      </w:r>
    </w:p>
    <w:p w14:paraId="37861672" w14:textId="77777777" w:rsidR="00E26F2A" w:rsidRPr="00CF48B0" w:rsidRDefault="00B56AAD">
      <w:pPr>
        <w:ind w:leftChars="200" w:left="680" w:hangingChars="100" w:hanging="227"/>
      </w:pPr>
      <w:r w:rsidRPr="00CF48B0">
        <w:rPr>
          <w:rFonts w:hint="eastAsia"/>
        </w:rPr>
        <w:t>二　概況調査　「概況調査の実施について（平成</w:t>
      </w:r>
      <w:r w:rsidRPr="00CF48B0">
        <w:t>2</w:t>
      </w:r>
      <w:r w:rsidRPr="00CF48B0">
        <w:rPr>
          <w:rFonts w:hint="eastAsia"/>
        </w:rPr>
        <w:t>年</w:t>
      </w:r>
      <w:r w:rsidRPr="00CF48B0">
        <w:t>9</w:t>
      </w:r>
      <w:r w:rsidRPr="00CF48B0">
        <w:rPr>
          <w:rFonts w:hint="eastAsia"/>
        </w:rPr>
        <w:t>月</w:t>
      </w:r>
      <w:r w:rsidRPr="00CF48B0">
        <w:t>28</w:t>
      </w:r>
      <w:r w:rsidRPr="00CF48B0">
        <w:rPr>
          <w:rFonts w:hint="eastAsia"/>
        </w:rPr>
        <w:t>日付け</w:t>
      </w:r>
      <w:r w:rsidRPr="00CF48B0">
        <w:t>2</w:t>
      </w:r>
      <w:r w:rsidRPr="00CF48B0">
        <w:rPr>
          <w:rFonts w:hint="eastAsia"/>
        </w:rPr>
        <w:t>国土国第</w:t>
      </w:r>
      <w:r w:rsidRPr="00CF48B0">
        <w:t>467</w:t>
      </w:r>
      <w:r w:rsidRPr="00CF48B0">
        <w:rPr>
          <w:rFonts w:hint="eastAsia"/>
        </w:rPr>
        <w:t>号国土庁土地局国土調査課長通知）」に定める概況調査をいう。</w:t>
      </w:r>
    </w:p>
    <w:p w14:paraId="2E17ECA8" w14:textId="77777777" w:rsidR="00E26F2A" w:rsidRPr="00CF48B0" w:rsidRDefault="00B56AAD">
      <w:pPr>
        <w:ind w:leftChars="200" w:left="680" w:hangingChars="100" w:hanging="227"/>
      </w:pPr>
      <w:r w:rsidRPr="00CF48B0">
        <w:rPr>
          <w:rFonts w:hint="eastAsia"/>
        </w:rPr>
        <w:t>三　予備調査　「予備調査の実施について（平成</w:t>
      </w:r>
      <w:r w:rsidRPr="00CF48B0">
        <w:t>2</w:t>
      </w:r>
      <w:r w:rsidRPr="00CF48B0">
        <w:rPr>
          <w:rFonts w:hint="eastAsia"/>
        </w:rPr>
        <w:t>年</w:t>
      </w:r>
      <w:r w:rsidRPr="00CF48B0">
        <w:t>9</w:t>
      </w:r>
      <w:r w:rsidRPr="00CF48B0">
        <w:rPr>
          <w:rFonts w:hint="eastAsia"/>
        </w:rPr>
        <w:t>月</w:t>
      </w:r>
      <w:r w:rsidRPr="00CF48B0">
        <w:t>28</w:t>
      </w:r>
      <w:r w:rsidRPr="00CF48B0">
        <w:rPr>
          <w:rFonts w:hint="eastAsia"/>
        </w:rPr>
        <w:t>日付け</w:t>
      </w:r>
      <w:r w:rsidRPr="00CF48B0">
        <w:t>2</w:t>
      </w:r>
      <w:r w:rsidRPr="00CF48B0">
        <w:rPr>
          <w:rFonts w:hint="eastAsia"/>
        </w:rPr>
        <w:t>国土国第</w:t>
      </w:r>
      <w:r w:rsidRPr="00CF48B0">
        <w:t>468</w:t>
      </w:r>
      <w:r w:rsidRPr="00CF48B0">
        <w:rPr>
          <w:rFonts w:hint="eastAsia"/>
        </w:rPr>
        <w:t>号国土庁土地局国土調査課長指示）」に定める予備調査をいう。</w:t>
      </w:r>
    </w:p>
    <w:p w14:paraId="66DEA951" w14:textId="77777777" w:rsidR="00E26F2A" w:rsidRPr="00CF48B0" w:rsidRDefault="00B56AAD">
      <w:pPr>
        <w:ind w:leftChars="200" w:left="680" w:hangingChars="100" w:hanging="227"/>
      </w:pPr>
      <w:r w:rsidRPr="00CF48B0">
        <w:rPr>
          <w:rFonts w:hint="eastAsia"/>
        </w:rPr>
        <w:t>四　筆界情報収集調査　「都市再生地籍調査事業実施要領（平成</w:t>
      </w:r>
      <w:r w:rsidRPr="00CF48B0">
        <w:t>14</w:t>
      </w:r>
      <w:r w:rsidRPr="00CF48B0">
        <w:rPr>
          <w:rFonts w:hint="eastAsia"/>
        </w:rPr>
        <w:t>年</w:t>
      </w:r>
      <w:r w:rsidRPr="00CF48B0">
        <w:t>4</w:t>
      </w:r>
      <w:r w:rsidRPr="00CF48B0">
        <w:rPr>
          <w:rFonts w:hint="eastAsia"/>
        </w:rPr>
        <w:t>月</w:t>
      </w:r>
      <w:r w:rsidRPr="00CF48B0">
        <w:t>1</w:t>
      </w:r>
      <w:r w:rsidRPr="00CF48B0">
        <w:rPr>
          <w:rFonts w:hint="eastAsia"/>
        </w:rPr>
        <w:t>日付け国土国第</w:t>
      </w:r>
      <w:r w:rsidRPr="00CF48B0">
        <w:t>638</w:t>
      </w:r>
      <w:r w:rsidRPr="00CF48B0">
        <w:rPr>
          <w:rFonts w:hint="eastAsia"/>
        </w:rPr>
        <w:t>号国土交通省土地・水資源局国土調査課長通知）」に定める筆界情報収集調査</w:t>
      </w:r>
    </w:p>
    <w:p w14:paraId="071282CA" w14:textId="77777777" w:rsidR="00E26F2A" w:rsidRPr="00CF48B0" w:rsidRDefault="00E26F2A">
      <w:pPr>
        <w:ind w:leftChars="200" w:left="680" w:hangingChars="100" w:hanging="227"/>
      </w:pPr>
    </w:p>
    <w:p w14:paraId="6C30243F" w14:textId="77777777" w:rsidR="00E26F2A" w:rsidRPr="00CF48B0" w:rsidRDefault="00B56AAD">
      <w:r w:rsidRPr="00CF48B0">
        <w:rPr>
          <w:rFonts w:asciiTheme="majorEastAsia" w:eastAsiaTheme="majorEastAsia" w:hAnsiTheme="majorEastAsia" w:hint="eastAsia"/>
          <w:b/>
        </w:rPr>
        <w:t>３．交付対象事業</w:t>
      </w:r>
    </w:p>
    <w:p w14:paraId="0DEB6CD1" w14:textId="77777777" w:rsidR="00E26F2A" w:rsidRPr="00CF48B0" w:rsidRDefault="00B56AAD">
      <w:pPr>
        <w:pStyle w:val="a0"/>
        <w:ind w:leftChars="0" w:left="707"/>
      </w:pPr>
      <w:r w:rsidRPr="00CF48B0">
        <w:rPr>
          <w:rFonts w:hint="eastAsia"/>
        </w:rPr>
        <w:t>本事業の交付対象事業は、以下の項目を満たすものとする。</w:t>
      </w:r>
    </w:p>
    <w:p w14:paraId="1BBA3F02" w14:textId="77777777" w:rsidR="00E26F2A" w:rsidRPr="00CF48B0" w:rsidRDefault="00E26F2A">
      <w:pPr>
        <w:pStyle w:val="a0"/>
        <w:ind w:leftChars="0" w:left="1173"/>
      </w:pPr>
    </w:p>
    <w:p w14:paraId="530FE23A" w14:textId="77777777" w:rsidR="00E26F2A" w:rsidRPr="00CF48B0" w:rsidRDefault="00B56AAD">
      <w:pPr>
        <w:pStyle w:val="a0"/>
        <w:numPr>
          <w:ilvl w:val="0"/>
          <w:numId w:val="22"/>
        </w:numPr>
        <w:ind w:leftChars="0"/>
      </w:pPr>
      <w:r w:rsidRPr="00CF48B0">
        <w:rPr>
          <w:rFonts w:hint="eastAsia"/>
        </w:rPr>
        <w:t>交付対象事業の内容</w:t>
      </w:r>
    </w:p>
    <w:p w14:paraId="2366B53F" w14:textId="77777777" w:rsidR="00E26F2A" w:rsidRPr="00CF48B0" w:rsidRDefault="00B56AAD">
      <w:pPr>
        <w:pStyle w:val="a0"/>
        <w:ind w:leftChars="0" w:left="1173"/>
      </w:pPr>
      <w:r w:rsidRPr="00CF48B0">
        <w:rPr>
          <w:rFonts w:hint="eastAsia"/>
        </w:rPr>
        <w:t xml:space="preserve">　本事業は、地籍調査を実施し、土地境界情報を整備するものであり、原則として、毎筆の土地についてその所有者、地番及び地目の調査並びに境界及び地積に関する測量を行い、その結果を地図及び簿冊に作成する一連の作業を行うものを対象とする。なお、概況調査、予備調査及び筆界情報収集調査については、原則として本事業の対象外とする。</w:t>
      </w:r>
    </w:p>
    <w:p w14:paraId="3643F420" w14:textId="77777777" w:rsidR="00E26F2A" w:rsidRPr="00CF48B0" w:rsidRDefault="00E26F2A">
      <w:pPr>
        <w:pStyle w:val="a0"/>
        <w:ind w:leftChars="0" w:left="1173"/>
      </w:pPr>
    </w:p>
    <w:p w14:paraId="67F938FA" w14:textId="77777777" w:rsidR="00E26F2A" w:rsidRPr="00CF48B0" w:rsidRDefault="00B56AAD">
      <w:pPr>
        <w:pStyle w:val="a0"/>
        <w:numPr>
          <w:ilvl w:val="0"/>
          <w:numId w:val="22"/>
        </w:numPr>
        <w:ind w:leftChars="0"/>
      </w:pPr>
      <w:r w:rsidRPr="00CF48B0">
        <w:rPr>
          <w:rFonts w:hint="eastAsia"/>
        </w:rPr>
        <w:t>対象とする基幹事業</w:t>
      </w:r>
    </w:p>
    <w:p w14:paraId="5F0BC85A" w14:textId="77777777" w:rsidR="00E26F2A" w:rsidRPr="00CF48B0" w:rsidRDefault="00B56AAD">
      <w:pPr>
        <w:pStyle w:val="a0"/>
        <w:ind w:leftChars="0" w:left="1173" w:firstLineChars="100" w:firstLine="227"/>
      </w:pPr>
      <w:r w:rsidRPr="00CF48B0">
        <w:rPr>
          <w:rFonts w:hint="eastAsia"/>
        </w:rPr>
        <w:t>本事業は、以下のいずれかの要件を満たす基幹事業の関連事業として実施するものとする。</w:t>
      </w:r>
    </w:p>
    <w:p w14:paraId="6212165C" w14:textId="77777777" w:rsidR="00E26F2A" w:rsidRPr="00CF48B0" w:rsidRDefault="00B56AAD">
      <w:pPr>
        <w:pStyle w:val="a0"/>
        <w:numPr>
          <w:ilvl w:val="0"/>
          <w:numId w:val="23"/>
        </w:numPr>
        <w:ind w:leftChars="0"/>
      </w:pPr>
      <w:r w:rsidRPr="00CF48B0">
        <w:rPr>
          <w:rFonts w:hint="eastAsia"/>
        </w:rPr>
        <w:t>用地取得等を伴う基幹事業</w:t>
      </w:r>
    </w:p>
    <w:p w14:paraId="6AF0B650" w14:textId="77777777" w:rsidR="00E26F2A" w:rsidRPr="00CF48B0" w:rsidRDefault="00B56AAD">
      <w:pPr>
        <w:pStyle w:val="a0"/>
        <w:ind w:leftChars="0" w:left="1533"/>
      </w:pPr>
      <w:r w:rsidRPr="00CF48B0">
        <w:rPr>
          <w:rFonts w:hint="eastAsia"/>
        </w:rPr>
        <w:t xml:space="preserve">　用地取得等を伴う基幹事業であり、事前に土地境界情報が整備されることで、当該事業の計画立案や用地取得等を円滑化させる効果が期待できるもの</w:t>
      </w:r>
    </w:p>
    <w:p w14:paraId="2F8F14AC" w14:textId="77777777" w:rsidR="00E26F2A" w:rsidRPr="00CF48B0" w:rsidRDefault="00B56AAD">
      <w:pPr>
        <w:pStyle w:val="a0"/>
        <w:numPr>
          <w:ilvl w:val="0"/>
          <w:numId w:val="23"/>
        </w:numPr>
        <w:ind w:leftChars="0"/>
      </w:pPr>
      <w:r w:rsidRPr="00CF48B0">
        <w:rPr>
          <w:rFonts w:hint="eastAsia"/>
        </w:rPr>
        <w:t>災害のおそれのある地域において実施される基幹事業</w:t>
      </w:r>
    </w:p>
    <w:p w14:paraId="1F18DCD5" w14:textId="77777777" w:rsidR="00E26F2A" w:rsidRPr="00CF48B0" w:rsidRDefault="00B56AAD">
      <w:pPr>
        <w:pStyle w:val="a0"/>
        <w:ind w:leftChars="0" w:left="1533"/>
      </w:pPr>
      <w:r w:rsidRPr="00CF48B0">
        <w:rPr>
          <w:rFonts w:hint="eastAsia"/>
        </w:rPr>
        <w:t xml:space="preserve">　津波、洪水、土砂災害等のおそれのある地域において実施される基幹事業であり、当該地域において、土地境界情報が整備されることで災害が発生した場合の復旧・復興を円滑化させる効果が期待できるもの</w:t>
      </w:r>
    </w:p>
    <w:p w14:paraId="17DCA2C2" w14:textId="77777777" w:rsidR="00E26F2A" w:rsidRPr="00CF48B0" w:rsidRDefault="00B56AAD">
      <w:pPr>
        <w:pStyle w:val="a0"/>
        <w:numPr>
          <w:ilvl w:val="0"/>
          <w:numId w:val="23"/>
        </w:numPr>
        <w:ind w:leftChars="0"/>
      </w:pPr>
      <w:r w:rsidRPr="00CF48B0">
        <w:rPr>
          <w:rFonts w:hint="eastAsia"/>
        </w:rPr>
        <w:t>都市開発等に資する基幹事業</w:t>
      </w:r>
    </w:p>
    <w:p w14:paraId="065CBBFB" w14:textId="77777777" w:rsidR="00E26F2A" w:rsidRPr="00CF48B0" w:rsidRDefault="00B56AAD">
      <w:pPr>
        <w:pStyle w:val="a0"/>
        <w:ind w:leftChars="0" w:left="1533"/>
      </w:pPr>
      <w:r w:rsidRPr="00CF48B0">
        <w:rPr>
          <w:rFonts w:hint="eastAsia"/>
        </w:rPr>
        <w:t xml:space="preserve">　都市開発等に資する基幹事業であり、当該事業の計画区域において、土地境界情報を整備しておくことで都市開発の円滑化や将来的な民間開発の誘発効果が期待できるもの</w:t>
      </w:r>
    </w:p>
    <w:p w14:paraId="2EA434F2" w14:textId="77777777" w:rsidR="00E26F2A" w:rsidRPr="00CF48B0" w:rsidRDefault="00E26F2A">
      <w:pPr>
        <w:pStyle w:val="a0"/>
        <w:ind w:leftChars="0" w:left="1533"/>
      </w:pPr>
    </w:p>
    <w:p w14:paraId="6C8FFA8F" w14:textId="77777777" w:rsidR="00E26F2A" w:rsidRPr="00CF48B0" w:rsidRDefault="00B56AAD">
      <w:pPr>
        <w:pStyle w:val="a0"/>
        <w:numPr>
          <w:ilvl w:val="0"/>
          <w:numId w:val="22"/>
        </w:numPr>
        <w:ind w:leftChars="0"/>
      </w:pPr>
      <w:r w:rsidRPr="00CF48B0">
        <w:rPr>
          <w:rFonts w:hint="eastAsia"/>
        </w:rPr>
        <w:t>事業実施単位</w:t>
      </w:r>
    </w:p>
    <w:p w14:paraId="6A8C2733" w14:textId="77777777" w:rsidR="00E26F2A" w:rsidRPr="00CF48B0" w:rsidRDefault="00B56AAD">
      <w:pPr>
        <w:pStyle w:val="a0"/>
        <w:ind w:leftChars="0" w:left="1173"/>
      </w:pPr>
      <w:r w:rsidRPr="00CF48B0">
        <w:rPr>
          <w:rFonts w:hint="eastAsia"/>
        </w:rPr>
        <w:t xml:space="preserve">　不動産登記法（平成</w:t>
      </w:r>
      <w:r w:rsidRPr="00CF48B0">
        <w:t>16</w:t>
      </w:r>
      <w:r w:rsidRPr="00CF48B0">
        <w:rPr>
          <w:rFonts w:hint="eastAsia"/>
        </w:rPr>
        <w:t>年法律第</w:t>
      </w:r>
      <w:r w:rsidRPr="00CF48B0">
        <w:t>123</w:t>
      </w:r>
      <w:r w:rsidRPr="00CF48B0">
        <w:rPr>
          <w:rFonts w:hint="eastAsia"/>
        </w:rPr>
        <w:t>号）第</w:t>
      </w:r>
      <w:r w:rsidRPr="00CF48B0">
        <w:t>35</w:t>
      </w:r>
      <w:r w:rsidRPr="00CF48B0">
        <w:rPr>
          <w:rFonts w:hint="eastAsia"/>
        </w:rPr>
        <w:t>条に定められている地番区域（字・丁目）を単位として実施するものとする。ただし、地籍調査を行うに当たり地番区域が狭小な場合又は過大な場合その他必要な場合には、二以上の地番区域を一単位区域とし、又は地番区域の一部を一単位区域とすることができるものとする。</w:t>
      </w:r>
    </w:p>
    <w:p w14:paraId="1DC8B50F" w14:textId="77777777" w:rsidR="00E26F2A" w:rsidRPr="00CF48B0" w:rsidRDefault="00B56AAD">
      <w:pPr>
        <w:pStyle w:val="a0"/>
        <w:ind w:leftChars="0" w:left="1173"/>
      </w:pPr>
      <w:r w:rsidRPr="00CF48B0">
        <w:rPr>
          <w:rFonts w:hint="eastAsia"/>
        </w:rPr>
        <w:t xml:space="preserve">　　</w:t>
      </w:r>
    </w:p>
    <w:p w14:paraId="37D6B8A5" w14:textId="77777777" w:rsidR="00E26F2A" w:rsidRPr="00CF48B0" w:rsidRDefault="00B56AAD">
      <w:pPr>
        <w:pStyle w:val="a0"/>
        <w:numPr>
          <w:ilvl w:val="0"/>
          <w:numId w:val="22"/>
        </w:numPr>
        <w:ind w:leftChars="0"/>
      </w:pPr>
      <w:r w:rsidRPr="00CF48B0">
        <w:rPr>
          <w:rFonts w:hint="eastAsia"/>
        </w:rPr>
        <w:t>事業実施地区</w:t>
      </w:r>
    </w:p>
    <w:p w14:paraId="4376749F" w14:textId="77777777" w:rsidR="00E26F2A" w:rsidRPr="00CF48B0" w:rsidRDefault="00B56AAD">
      <w:pPr>
        <w:pStyle w:val="a0"/>
        <w:ind w:leftChars="0" w:left="1173"/>
      </w:pPr>
      <w:r w:rsidRPr="00CF48B0">
        <w:rPr>
          <w:rFonts w:hint="eastAsia"/>
        </w:rPr>
        <w:t xml:space="preserve">　本事業は、（２）①～③に示す基幹事業の関連事業として、それぞれ以下に示す地域又は区域を含む地区において実施するものとする。</w:t>
      </w:r>
    </w:p>
    <w:p w14:paraId="3264DA12" w14:textId="77777777" w:rsidR="00E26F2A" w:rsidRPr="00CF48B0" w:rsidRDefault="00B56AAD">
      <w:pPr>
        <w:pStyle w:val="a0"/>
        <w:numPr>
          <w:ilvl w:val="0"/>
          <w:numId w:val="24"/>
        </w:numPr>
        <w:ind w:leftChars="0"/>
      </w:pPr>
      <w:r w:rsidRPr="00CF48B0">
        <w:rPr>
          <w:rFonts w:hint="eastAsia"/>
        </w:rPr>
        <w:t>用地取得等を伴う基幹事業</w:t>
      </w:r>
    </w:p>
    <w:p w14:paraId="620EA400" w14:textId="77777777" w:rsidR="00E26F2A" w:rsidRPr="00CF48B0" w:rsidRDefault="00B56AAD">
      <w:pPr>
        <w:pStyle w:val="a0"/>
        <w:numPr>
          <w:ilvl w:val="0"/>
          <w:numId w:val="25"/>
        </w:numPr>
        <w:ind w:leftChars="0" w:left="1985" w:hanging="225"/>
      </w:pPr>
      <w:r w:rsidRPr="00CF48B0">
        <w:rPr>
          <w:rFonts w:hint="eastAsia"/>
        </w:rPr>
        <w:t>基幹事業の実施予定区域</w:t>
      </w:r>
    </w:p>
    <w:p w14:paraId="66B68E6E" w14:textId="77777777" w:rsidR="00E26F2A" w:rsidRPr="00CF48B0" w:rsidRDefault="00B56AAD">
      <w:pPr>
        <w:pStyle w:val="a0"/>
        <w:numPr>
          <w:ilvl w:val="0"/>
          <w:numId w:val="24"/>
        </w:numPr>
        <w:ind w:leftChars="0"/>
      </w:pPr>
      <w:r w:rsidRPr="00CF48B0">
        <w:rPr>
          <w:rFonts w:hint="eastAsia"/>
        </w:rPr>
        <w:t>災害のおそれのある地域において実施される基幹事業</w:t>
      </w:r>
    </w:p>
    <w:p w14:paraId="04830A86" w14:textId="77777777" w:rsidR="00E26F2A" w:rsidRPr="00CF48B0" w:rsidRDefault="00B56AAD">
      <w:pPr>
        <w:pStyle w:val="a0"/>
        <w:numPr>
          <w:ilvl w:val="0"/>
          <w:numId w:val="26"/>
        </w:numPr>
        <w:ind w:leftChars="0" w:left="1985" w:hanging="225"/>
      </w:pPr>
      <w:r w:rsidRPr="00CF48B0">
        <w:rPr>
          <w:rFonts w:hint="eastAsia"/>
        </w:rPr>
        <w:t>基幹事業の実施予定区域</w:t>
      </w:r>
    </w:p>
    <w:p w14:paraId="3237741F" w14:textId="77777777" w:rsidR="00E26F2A" w:rsidRPr="00CF48B0" w:rsidRDefault="00B56AAD">
      <w:pPr>
        <w:pStyle w:val="a0"/>
        <w:numPr>
          <w:ilvl w:val="0"/>
          <w:numId w:val="26"/>
        </w:numPr>
        <w:ind w:leftChars="0" w:left="1985" w:hanging="225"/>
      </w:pPr>
      <w:r w:rsidRPr="00CF48B0">
        <w:rPr>
          <w:rFonts w:hint="eastAsia"/>
        </w:rPr>
        <w:t>基幹事業の対象区域として定められた災害のおそれのある地域</w:t>
      </w:r>
    </w:p>
    <w:p w14:paraId="146EA101" w14:textId="77777777" w:rsidR="00E26F2A" w:rsidRPr="00CF48B0" w:rsidRDefault="00B56AAD">
      <w:pPr>
        <w:pStyle w:val="a0"/>
        <w:numPr>
          <w:ilvl w:val="0"/>
          <w:numId w:val="24"/>
        </w:numPr>
        <w:ind w:leftChars="0"/>
      </w:pPr>
      <w:r w:rsidRPr="00CF48B0">
        <w:rPr>
          <w:rFonts w:hint="eastAsia"/>
        </w:rPr>
        <w:t>都市開発等に資する基幹事業</w:t>
      </w:r>
    </w:p>
    <w:p w14:paraId="732371BC" w14:textId="77777777" w:rsidR="00E26F2A" w:rsidRPr="00CF48B0" w:rsidRDefault="00B56AAD">
      <w:pPr>
        <w:pStyle w:val="a0"/>
        <w:numPr>
          <w:ilvl w:val="0"/>
          <w:numId w:val="27"/>
        </w:numPr>
        <w:ind w:leftChars="0" w:left="1985" w:hanging="230"/>
      </w:pPr>
      <w:r w:rsidRPr="00CF48B0">
        <w:rPr>
          <w:rFonts w:hint="eastAsia"/>
        </w:rPr>
        <w:t>基幹事業の実施予定区域</w:t>
      </w:r>
    </w:p>
    <w:p w14:paraId="31CF395A" w14:textId="77777777" w:rsidR="00E26F2A" w:rsidRPr="00CF48B0" w:rsidRDefault="00B56AAD">
      <w:pPr>
        <w:pStyle w:val="a0"/>
        <w:numPr>
          <w:ilvl w:val="0"/>
          <w:numId w:val="27"/>
        </w:numPr>
        <w:ind w:leftChars="0" w:left="1985" w:hanging="230"/>
      </w:pPr>
      <w:r w:rsidRPr="00CF48B0">
        <w:rPr>
          <w:rFonts w:hint="eastAsia"/>
        </w:rPr>
        <w:t>基幹事業の対象区域として定められた都市開発や将来的な民間開発等の誘発を図ることとされている地域</w:t>
      </w:r>
    </w:p>
    <w:p w14:paraId="75D7F581" w14:textId="77777777" w:rsidR="00E26F2A" w:rsidRPr="00CF48B0" w:rsidRDefault="00E26F2A">
      <w:pPr>
        <w:pStyle w:val="a0"/>
        <w:ind w:leftChars="0" w:left="1173"/>
      </w:pPr>
    </w:p>
    <w:p w14:paraId="78F23E76" w14:textId="77777777" w:rsidR="00E26F2A" w:rsidRPr="00CF48B0" w:rsidRDefault="00B56AAD">
      <w:pPr>
        <w:pStyle w:val="a0"/>
        <w:numPr>
          <w:ilvl w:val="0"/>
          <w:numId w:val="22"/>
        </w:numPr>
        <w:ind w:leftChars="0"/>
      </w:pPr>
      <w:r w:rsidRPr="00CF48B0">
        <w:rPr>
          <w:rFonts w:hint="eastAsia"/>
        </w:rPr>
        <w:t>事業実施時期</w:t>
      </w:r>
    </w:p>
    <w:p w14:paraId="00532497" w14:textId="77777777" w:rsidR="00E26F2A" w:rsidRPr="00CF48B0" w:rsidRDefault="00B56AAD">
      <w:pPr>
        <w:pStyle w:val="a0"/>
        <w:ind w:leftChars="0" w:left="1173"/>
      </w:pPr>
      <w:r w:rsidRPr="00CF48B0">
        <w:rPr>
          <w:rFonts w:hint="eastAsia"/>
        </w:rPr>
        <w:t xml:space="preserve">　本事業は、（２）に示す基幹事業に先行し、又は併せて実施するものとする。</w:t>
      </w:r>
    </w:p>
    <w:p w14:paraId="10AF61BE" w14:textId="77777777" w:rsidR="00E26F2A" w:rsidRPr="00CF48B0" w:rsidRDefault="00E26F2A">
      <w:pPr>
        <w:rPr>
          <w:rFonts w:asciiTheme="majorEastAsia" w:eastAsiaTheme="majorEastAsia" w:hAnsiTheme="majorEastAsia"/>
          <w:b/>
        </w:rPr>
      </w:pPr>
    </w:p>
    <w:p w14:paraId="334561EF" w14:textId="77777777" w:rsidR="00E26F2A" w:rsidRPr="00CF48B0" w:rsidRDefault="00B56AAD">
      <w:r w:rsidRPr="00CF48B0">
        <w:rPr>
          <w:rFonts w:asciiTheme="majorEastAsia" w:eastAsiaTheme="majorEastAsia" w:hAnsiTheme="majorEastAsia" w:hint="eastAsia"/>
          <w:b/>
        </w:rPr>
        <w:t>４．交付対象</w:t>
      </w:r>
    </w:p>
    <w:p w14:paraId="07CAE09B" w14:textId="77777777" w:rsidR="00E26F2A" w:rsidRPr="00CF48B0" w:rsidRDefault="00B56AAD">
      <w:r w:rsidRPr="00CF48B0">
        <w:rPr>
          <w:rFonts w:hint="eastAsia"/>
        </w:rPr>
        <w:t xml:space="preserve">　　本事業の交付対象は、都道府県とする。</w:t>
      </w:r>
    </w:p>
    <w:p w14:paraId="0D174AA4" w14:textId="77777777" w:rsidR="00E26F2A" w:rsidRPr="00CF48B0" w:rsidRDefault="00E26F2A"/>
    <w:p w14:paraId="51972F1F" w14:textId="77777777" w:rsidR="00E26F2A" w:rsidRPr="00CF48B0" w:rsidRDefault="00E26F2A">
      <w:pPr>
        <w:rPr>
          <w:kern w:val="0"/>
        </w:rPr>
        <w:sectPr w:rsidR="00E26F2A" w:rsidRPr="00CF48B0">
          <w:headerReference w:type="default" r:id="rId89"/>
          <w:type w:val="continuous"/>
          <w:pgSz w:w="11906" w:h="16838"/>
          <w:pgMar w:top="1701" w:right="1418" w:bottom="1418" w:left="1418" w:header="567" w:footer="283" w:gutter="0"/>
          <w:pgNumType w:fmt="numberInDash"/>
          <w:cols w:space="720"/>
          <w:docGrid w:type="linesAndChars" w:linePitch="326" w:charSpace="-2714"/>
        </w:sectPr>
      </w:pPr>
    </w:p>
    <w:p w14:paraId="2FF7A549" w14:textId="77777777" w:rsidR="00E26F2A" w:rsidRPr="00CF48B0" w:rsidRDefault="00E26F2A">
      <w:pPr>
        <w:widowControl/>
        <w:jc w:val="left"/>
        <w:rPr>
          <w:kern w:val="0"/>
        </w:rPr>
      </w:pPr>
    </w:p>
    <w:p w14:paraId="4A8CA002" w14:textId="77777777" w:rsidR="00E26F2A" w:rsidRPr="00CF48B0" w:rsidRDefault="00B56AAD">
      <w:pPr>
        <w:widowControl/>
        <w:jc w:val="left"/>
        <w:rPr>
          <w:kern w:val="0"/>
        </w:rPr>
        <w:sectPr w:rsidR="00E26F2A" w:rsidRPr="00CF48B0">
          <w:headerReference w:type="default" r:id="rId90"/>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0FE3594D" w14:textId="77777777" w:rsidR="00E26F2A" w:rsidRPr="00CF48B0" w:rsidRDefault="00B56AAD">
      <w:pPr>
        <w:pStyle w:val="1"/>
      </w:pPr>
      <w:bookmarkStart w:id="396" w:name="_Toc130988242"/>
      <w:r w:rsidRPr="00CF48B0">
        <w:rPr>
          <w:rFonts w:hint="eastAsia"/>
        </w:rPr>
        <w:t>附属第Ⅲ編　国費の算定方法</w:t>
      </w:r>
      <w:bookmarkEnd w:id="396"/>
    </w:p>
    <w:p w14:paraId="1FE59A05" w14:textId="77777777" w:rsidR="00E26F2A" w:rsidRPr="00CF48B0" w:rsidRDefault="00B56AAD">
      <w:pPr>
        <w:ind w:firstLineChars="100" w:firstLine="227"/>
        <w:rPr>
          <w:kern w:val="0"/>
        </w:rPr>
      </w:pPr>
      <w:r w:rsidRPr="00CF48B0">
        <w:rPr>
          <w:rFonts w:hint="eastAsia"/>
          <w:kern w:val="0"/>
        </w:rPr>
        <w:t xml:space="preserve">単年度交付限度額（要綱本編第７）の算定に用いる交付対象事業ごとの国費算定の基礎額（以下単に「基礎額」という。）は、この編に定めるところにより算定するものとする。　</w:t>
      </w:r>
    </w:p>
    <w:p w14:paraId="46526A63" w14:textId="77777777" w:rsidR="00E26F2A" w:rsidRPr="00CF48B0" w:rsidRDefault="00B56AAD">
      <w:pPr>
        <w:ind w:firstLineChars="100" w:firstLine="227"/>
        <w:rPr>
          <w:kern w:val="0"/>
        </w:rPr>
      </w:pPr>
      <w:r w:rsidRPr="00CF48B0">
        <w:rPr>
          <w:rFonts w:hint="eastAsia"/>
          <w:kern w:val="0"/>
        </w:rPr>
        <w:t>なお、国費率（基礎額算定の基礎となる国費の交付率又は国の補助率若しくは負担率）のみが規定されている事業については、算定の対象となる事業費（交付対象事業に係る当該年度の事業費。ただし、交付対象となる事業費の範囲が詳細に定められているものに関しては、その範囲に限る。）に国費率を乗じた額をもって基礎額とする。</w:t>
      </w:r>
    </w:p>
    <w:p w14:paraId="62C8371F" w14:textId="77777777" w:rsidR="00E26F2A" w:rsidRPr="00CF48B0" w:rsidRDefault="00E26F2A">
      <w:pPr>
        <w:overflowPunct w:val="0"/>
        <w:textAlignment w:val="baseline"/>
        <w:rPr>
          <w:b/>
          <w:kern w:val="0"/>
        </w:rPr>
      </w:pPr>
    </w:p>
    <w:p w14:paraId="35F79454" w14:textId="77777777" w:rsidR="00E26F2A" w:rsidRPr="00CF48B0" w:rsidRDefault="00B56AAD">
      <w:pPr>
        <w:pStyle w:val="2"/>
        <w:rPr>
          <w:rFonts w:asciiTheme="minorEastAsia" w:eastAsiaTheme="minorEastAsia" w:hAnsiTheme="minorEastAsia"/>
          <w:sz w:val="24"/>
        </w:rPr>
      </w:pPr>
      <w:bookmarkStart w:id="397" w:name="_Toc130988243"/>
      <w:r w:rsidRPr="00CF48B0">
        <w:rPr>
          <w:rFonts w:hint="eastAsia"/>
        </w:rPr>
        <w:t>第</w:t>
      </w:r>
      <w:r w:rsidRPr="00CF48B0">
        <w:t>1</w:t>
      </w:r>
      <w:r w:rsidRPr="00CF48B0">
        <w:rPr>
          <w:rFonts w:hint="eastAsia"/>
        </w:rPr>
        <w:t>章　基幹事業</w:t>
      </w:r>
      <w:bookmarkEnd w:id="397"/>
    </w:p>
    <w:p w14:paraId="76021BDA" w14:textId="77777777" w:rsidR="00E26F2A" w:rsidRPr="00CF48B0" w:rsidRDefault="00B56AAD">
      <w:pPr>
        <w:pStyle w:val="2"/>
      </w:pPr>
      <w:bookmarkStart w:id="398" w:name="_Toc130988244"/>
      <w:r w:rsidRPr="00CF48B0">
        <w:rPr>
          <w:rFonts w:hint="eastAsia"/>
        </w:rPr>
        <w:t>イ　社会資本整備総合交付金事業</w:t>
      </w:r>
      <w:bookmarkEnd w:id="398"/>
    </w:p>
    <w:p w14:paraId="49F36305" w14:textId="77777777" w:rsidR="00E26F2A" w:rsidRPr="00CF48B0" w:rsidRDefault="00B56AAD">
      <w:pPr>
        <w:pStyle w:val="3"/>
      </w:pPr>
      <w:bookmarkStart w:id="399" w:name="_Toc130988245"/>
      <w:r w:rsidRPr="00CF48B0">
        <w:rPr>
          <w:rFonts w:hint="eastAsia"/>
        </w:rPr>
        <w:t>イ－１　道路事業</w:t>
      </w:r>
      <w:bookmarkEnd w:id="399"/>
    </w:p>
    <w:p w14:paraId="192A9527" w14:textId="77777777" w:rsidR="00E26F2A" w:rsidRPr="00CF48B0" w:rsidRDefault="00E26F2A">
      <w:pPr>
        <w:ind w:left="403" w:hangingChars="177" w:hanging="403"/>
        <w:rPr>
          <w:rFonts w:asciiTheme="majorEastAsia" w:eastAsiaTheme="majorEastAsia" w:hAnsiTheme="majorEastAsia"/>
          <w:b/>
        </w:rPr>
      </w:pPr>
    </w:p>
    <w:p w14:paraId="11A8C6F2" w14:textId="77777777" w:rsidR="00E26F2A" w:rsidRPr="00CF48B0" w:rsidRDefault="00B56AAD">
      <w:pPr>
        <w:pStyle w:val="4"/>
        <w:rPr>
          <w:rFonts w:asciiTheme="minorEastAsia" w:eastAsiaTheme="minorEastAsia" w:hAnsiTheme="minorEastAsia"/>
        </w:rPr>
      </w:pPr>
      <w:bookmarkStart w:id="400" w:name="_Toc130988246"/>
      <w:r w:rsidRPr="00CF48B0">
        <w:rPr>
          <w:rFonts w:hint="eastAsia"/>
        </w:rPr>
        <w:t>１－（１）道路事業に係る基礎額</w:t>
      </w:r>
      <w:bookmarkEnd w:id="400"/>
    </w:p>
    <w:p w14:paraId="12E4FA39" w14:textId="77777777" w:rsidR="00E26F2A" w:rsidRPr="00CF48B0" w:rsidRDefault="00B56AAD">
      <w:pPr>
        <w:ind w:leftChars="114" w:left="258" w:firstLineChars="100" w:firstLine="227"/>
      </w:pPr>
      <w:r w:rsidRPr="00CF48B0">
        <w:rPr>
          <w:rFonts w:hint="eastAsia"/>
        </w:rPr>
        <w:t>新設に関する事業に係る当該年度の基礎額は、当該年度の事業費に、表</w:t>
      </w:r>
      <w:r w:rsidRPr="00CF48B0">
        <w:t>1-(1)-1</w:t>
      </w:r>
      <w:r w:rsidRPr="00CF48B0">
        <w:rPr>
          <w:rFonts w:hint="eastAsia"/>
        </w:rPr>
        <w:t>の左欄に掲げる事業ごとに同表の右欄に掲げる率を乗じて算定するものとする。</w:t>
      </w:r>
    </w:p>
    <w:p w14:paraId="75601B0B" w14:textId="77777777" w:rsidR="00E26F2A" w:rsidRPr="00CF48B0" w:rsidRDefault="00E26F2A">
      <w:pPr>
        <w:ind w:left="251"/>
      </w:pPr>
    </w:p>
    <w:p w14:paraId="02FA79FF" w14:textId="77777777" w:rsidR="00E26F2A" w:rsidRPr="00CF48B0" w:rsidRDefault="00B56AAD">
      <w:r w:rsidRPr="00CF48B0">
        <w:rPr>
          <w:rFonts w:hint="eastAsia"/>
        </w:rPr>
        <w:t>表</w:t>
      </w:r>
      <w:r w:rsidRPr="00CF48B0">
        <w:t>1-(1)-1</w:t>
      </w:r>
    </w:p>
    <w:tbl>
      <w:tblPr>
        <w:tblW w:w="8660" w:type="dxa"/>
        <w:tblInd w:w="86" w:type="dxa"/>
        <w:tblLayout w:type="fixed"/>
        <w:tblCellMar>
          <w:left w:w="99" w:type="dxa"/>
          <w:right w:w="99" w:type="dxa"/>
        </w:tblCellMar>
        <w:tblLook w:val="04A0" w:firstRow="1" w:lastRow="0" w:firstColumn="1" w:lastColumn="0" w:noHBand="0" w:noVBand="1"/>
      </w:tblPr>
      <w:tblGrid>
        <w:gridCol w:w="3557"/>
        <w:gridCol w:w="5103"/>
      </w:tblGrid>
      <w:tr w:rsidR="00CF48B0" w:rsidRPr="00CF48B0" w14:paraId="4F04EB77" w14:textId="77777777">
        <w:trPr>
          <w:trHeight w:val="360"/>
        </w:trPr>
        <w:tc>
          <w:tcPr>
            <w:tcW w:w="3557" w:type="dxa"/>
            <w:tcBorders>
              <w:top w:val="single" w:sz="4" w:space="0" w:color="auto"/>
              <w:left w:val="single" w:sz="4" w:space="0" w:color="auto"/>
              <w:bottom w:val="single" w:sz="4" w:space="0" w:color="auto"/>
              <w:right w:val="single" w:sz="4" w:space="0" w:color="auto"/>
            </w:tcBorders>
          </w:tcPr>
          <w:p w14:paraId="5E26EEFF" w14:textId="77777777" w:rsidR="00E26F2A" w:rsidRPr="00CF48B0" w:rsidRDefault="00B56AAD">
            <w:r w:rsidRPr="00CF48B0">
              <w:rPr>
                <w:rFonts w:hint="eastAsia"/>
              </w:rPr>
              <w:t>事業</w:t>
            </w:r>
          </w:p>
        </w:tc>
        <w:tc>
          <w:tcPr>
            <w:tcW w:w="5103" w:type="dxa"/>
            <w:tcBorders>
              <w:top w:val="single" w:sz="4" w:space="0" w:color="auto"/>
              <w:left w:val="nil"/>
              <w:bottom w:val="single" w:sz="4" w:space="0" w:color="auto"/>
              <w:right w:val="single" w:sz="4" w:space="0" w:color="auto"/>
            </w:tcBorders>
          </w:tcPr>
          <w:p w14:paraId="16AB91CC" w14:textId="77777777" w:rsidR="00E26F2A" w:rsidRPr="00CF48B0" w:rsidRDefault="00B56AAD">
            <w:r w:rsidRPr="00CF48B0">
              <w:rPr>
                <w:rFonts w:hint="eastAsia"/>
              </w:rPr>
              <w:t>率</w:t>
            </w:r>
          </w:p>
        </w:tc>
      </w:tr>
      <w:tr w:rsidR="00CF48B0" w:rsidRPr="00CF48B0" w14:paraId="7F1B6543" w14:textId="77777777">
        <w:trPr>
          <w:trHeight w:val="497"/>
        </w:trPr>
        <w:tc>
          <w:tcPr>
            <w:tcW w:w="3557" w:type="dxa"/>
            <w:tcBorders>
              <w:top w:val="single" w:sz="4" w:space="0" w:color="auto"/>
              <w:left w:val="single" w:sz="4" w:space="0" w:color="auto"/>
              <w:bottom w:val="single" w:sz="4" w:space="0" w:color="auto"/>
              <w:right w:val="single" w:sz="4" w:space="0" w:color="auto"/>
            </w:tcBorders>
          </w:tcPr>
          <w:p w14:paraId="0ACA2274" w14:textId="77777777" w:rsidR="00E26F2A" w:rsidRPr="00CF48B0" w:rsidRDefault="00B56AAD">
            <w:r w:rsidRPr="00CF48B0">
              <w:rPr>
                <w:rFonts w:hint="eastAsia"/>
              </w:rPr>
              <w:t>道路法第５０条第１項に規定される事業</w:t>
            </w:r>
          </w:p>
        </w:tc>
        <w:tc>
          <w:tcPr>
            <w:tcW w:w="5103" w:type="dxa"/>
            <w:tcBorders>
              <w:top w:val="single" w:sz="4" w:space="0" w:color="auto"/>
              <w:left w:val="nil"/>
              <w:bottom w:val="single" w:sz="4" w:space="0" w:color="auto"/>
              <w:right w:val="single" w:sz="4" w:space="0" w:color="auto"/>
            </w:tcBorders>
          </w:tcPr>
          <w:p w14:paraId="0798770A" w14:textId="77777777" w:rsidR="00E26F2A" w:rsidRPr="00CF48B0" w:rsidRDefault="00B56AAD">
            <w:r w:rsidRPr="00CF48B0">
              <w:rPr>
                <w:rFonts w:hint="eastAsia"/>
              </w:rPr>
              <w:t>道路法第５０条第１項に定める負担の割合</w:t>
            </w:r>
          </w:p>
        </w:tc>
      </w:tr>
      <w:tr w:rsidR="00CF48B0" w:rsidRPr="00CF48B0" w14:paraId="4BA34A38" w14:textId="77777777">
        <w:trPr>
          <w:trHeight w:val="497"/>
        </w:trPr>
        <w:tc>
          <w:tcPr>
            <w:tcW w:w="3557" w:type="dxa"/>
            <w:tcBorders>
              <w:top w:val="single" w:sz="4" w:space="0" w:color="auto"/>
              <w:left w:val="single" w:sz="4" w:space="0" w:color="auto"/>
              <w:bottom w:val="single" w:sz="4" w:space="0" w:color="auto"/>
              <w:right w:val="single" w:sz="4" w:space="0" w:color="auto"/>
            </w:tcBorders>
          </w:tcPr>
          <w:p w14:paraId="5908C91A" w14:textId="77777777" w:rsidR="00E26F2A" w:rsidRPr="00CF48B0" w:rsidRDefault="00B56AAD">
            <w:r w:rsidRPr="00CF48B0">
              <w:rPr>
                <w:rFonts w:hint="eastAsia"/>
              </w:rPr>
              <w:t>道路法第５６条に規定される事業</w:t>
            </w:r>
          </w:p>
        </w:tc>
        <w:tc>
          <w:tcPr>
            <w:tcW w:w="5103" w:type="dxa"/>
            <w:tcBorders>
              <w:top w:val="single" w:sz="4" w:space="0" w:color="auto"/>
              <w:left w:val="nil"/>
              <w:bottom w:val="single" w:sz="4" w:space="0" w:color="auto"/>
              <w:right w:val="single" w:sz="4" w:space="0" w:color="auto"/>
            </w:tcBorders>
          </w:tcPr>
          <w:p w14:paraId="4117DDC3" w14:textId="77777777" w:rsidR="00E26F2A" w:rsidRPr="00CF48B0" w:rsidRDefault="00B56AAD">
            <w:r w:rsidRPr="00CF48B0">
              <w:rPr>
                <w:rFonts w:hint="eastAsia"/>
              </w:rPr>
              <w:t>道路法第５６条に定める補助の割合</w:t>
            </w:r>
          </w:p>
        </w:tc>
      </w:tr>
      <w:tr w:rsidR="00CF48B0" w:rsidRPr="00CF48B0" w14:paraId="27F2F6C1" w14:textId="77777777">
        <w:trPr>
          <w:trHeight w:val="960"/>
        </w:trPr>
        <w:tc>
          <w:tcPr>
            <w:tcW w:w="3557" w:type="dxa"/>
            <w:tcBorders>
              <w:top w:val="nil"/>
              <w:left w:val="single" w:sz="4" w:space="0" w:color="auto"/>
              <w:bottom w:val="single" w:sz="4" w:space="0" w:color="auto"/>
              <w:right w:val="single" w:sz="4" w:space="0" w:color="auto"/>
            </w:tcBorders>
          </w:tcPr>
          <w:p w14:paraId="52633204" w14:textId="77777777" w:rsidR="00E26F2A" w:rsidRPr="00CF48B0" w:rsidRDefault="00B56AAD">
            <w:r w:rsidRPr="00CF48B0">
              <w:rPr>
                <w:rFonts w:hint="eastAsia"/>
              </w:rPr>
              <w:t>道路整備事業に係る国の財政上の特別措置に関する法律施行令（昭和３４年政令第１７号）第１条第３項第１号及び第２号に規定される事業</w:t>
            </w:r>
          </w:p>
        </w:tc>
        <w:tc>
          <w:tcPr>
            <w:tcW w:w="5103" w:type="dxa"/>
            <w:tcBorders>
              <w:top w:val="nil"/>
              <w:left w:val="nil"/>
              <w:bottom w:val="single" w:sz="4" w:space="0" w:color="auto"/>
              <w:right w:val="single" w:sz="4" w:space="0" w:color="auto"/>
            </w:tcBorders>
          </w:tcPr>
          <w:p w14:paraId="42829DF7" w14:textId="77777777" w:rsidR="00E26F2A" w:rsidRPr="00CF48B0" w:rsidRDefault="00B56AAD">
            <w:r w:rsidRPr="00CF48B0">
              <w:rPr>
                <w:rFonts w:hint="eastAsia"/>
              </w:rPr>
              <w:t>道路整備事業に係る国の財政上の特別措置に関する法律施行令第１条第３項に定める負担の割合</w:t>
            </w:r>
          </w:p>
        </w:tc>
      </w:tr>
      <w:tr w:rsidR="00CF48B0" w:rsidRPr="00CF48B0" w14:paraId="0CC77841" w14:textId="77777777">
        <w:trPr>
          <w:trHeight w:val="960"/>
        </w:trPr>
        <w:tc>
          <w:tcPr>
            <w:tcW w:w="3557" w:type="dxa"/>
            <w:tcBorders>
              <w:top w:val="nil"/>
              <w:left w:val="single" w:sz="4" w:space="0" w:color="auto"/>
              <w:bottom w:val="single" w:sz="4" w:space="0" w:color="auto"/>
              <w:right w:val="single" w:sz="4" w:space="0" w:color="auto"/>
            </w:tcBorders>
          </w:tcPr>
          <w:p w14:paraId="2EF124C7" w14:textId="77777777" w:rsidR="00E26F2A" w:rsidRPr="00CF48B0" w:rsidRDefault="00B56AAD">
            <w:r w:rsidRPr="00CF48B0">
              <w:rPr>
                <w:rFonts w:hint="eastAsia"/>
              </w:rPr>
              <w:t>道路整備事業に係る国の財政上の特別措置に関する法律施行令第２条第２項第１号及び第２号に規定される事業</w:t>
            </w:r>
          </w:p>
        </w:tc>
        <w:tc>
          <w:tcPr>
            <w:tcW w:w="5103" w:type="dxa"/>
            <w:tcBorders>
              <w:top w:val="nil"/>
              <w:left w:val="nil"/>
              <w:bottom w:val="single" w:sz="4" w:space="0" w:color="auto"/>
              <w:right w:val="single" w:sz="4" w:space="0" w:color="auto"/>
            </w:tcBorders>
          </w:tcPr>
          <w:p w14:paraId="741CB7E3" w14:textId="77777777" w:rsidR="00E26F2A" w:rsidRPr="00CF48B0" w:rsidRDefault="00B56AAD">
            <w:r w:rsidRPr="00CF48B0">
              <w:rPr>
                <w:rFonts w:hint="eastAsia"/>
              </w:rPr>
              <w:t>道路整備事業に係る国の財政上の特別措置に関する法律施行令第２条第２項に定める補助の割合</w:t>
            </w:r>
          </w:p>
        </w:tc>
      </w:tr>
      <w:tr w:rsidR="00CF48B0" w:rsidRPr="00CF48B0" w14:paraId="693E4DDD" w14:textId="77777777">
        <w:trPr>
          <w:trHeight w:val="960"/>
        </w:trPr>
        <w:tc>
          <w:tcPr>
            <w:tcW w:w="3557" w:type="dxa"/>
            <w:tcBorders>
              <w:top w:val="nil"/>
              <w:left w:val="single" w:sz="4" w:space="0" w:color="auto"/>
              <w:bottom w:val="single" w:sz="4" w:space="0" w:color="auto"/>
              <w:right w:val="single" w:sz="4" w:space="0" w:color="auto"/>
            </w:tcBorders>
          </w:tcPr>
          <w:p w14:paraId="5B5D0198" w14:textId="77777777" w:rsidR="00E26F2A" w:rsidRPr="00CF48B0" w:rsidRDefault="00B56AAD">
            <w:r w:rsidRPr="00CF48B0">
              <w:rPr>
                <w:rFonts w:hint="eastAsia"/>
              </w:rPr>
              <w:t>道路の修繕に関する法律（昭和２３年法律第２８２号）第１条第１項に規定される事業</w:t>
            </w:r>
          </w:p>
        </w:tc>
        <w:tc>
          <w:tcPr>
            <w:tcW w:w="5103" w:type="dxa"/>
            <w:tcBorders>
              <w:top w:val="nil"/>
              <w:left w:val="nil"/>
              <w:bottom w:val="single" w:sz="4" w:space="0" w:color="auto"/>
              <w:right w:val="single" w:sz="4" w:space="0" w:color="auto"/>
            </w:tcBorders>
          </w:tcPr>
          <w:p w14:paraId="1A1315F6" w14:textId="77777777" w:rsidR="00E26F2A" w:rsidRPr="00CF48B0" w:rsidRDefault="00B56AAD">
            <w:r w:rsidRPr="00CF48B0">
              <w:rPr>
                <w:rFonts w:hint="eastAsia"/>
              </w:rPr>
              <w:t>道路の修繕に関する法律の施行に関する政令（昭和</w:t>
            </w:r>
            <w:r w:rsidRPr="00CF48B0">
              <w:t>24</w:t>
            </w:r>
            <w:r w:rsidRPr="00CF48B0">
              <w:rPr>
                <w:rFonts w:hint="eastAsia"/>
              </w:rPr>
              <w:t>年政令第</w:t>
            </w:r>
            <w:r w:rsidRPr="00CF48B0">
              <w:t>61</w:t>
            </w:r>
            <w:r w:rsidRPr="00CF48B0">
              <w:rPr>
                <w:rFonts w:hint="eastAsia"/>
              </w:rPr>
              <w:t>号）第１条第２項に定める補助の割合</w:t>
            </w:r>
          </w:p>
        </w:tc>
      </w:tr>
      <w:tr w:rsidR="00CF48B0" w:rsidRPr="00CF48B0" w14:paraId="01DA20A8" w14:textId="77777777">
        <w:trPr>
          <w:trHeight w:val="960"/>
        </w:trPr>
        <w:tc>
          <w:tcPr>
            <w:tcW w:w="3557" w:type="dxa"/>
            <w:tcBorders>
              <w:top w:val="nil"/>
              <w:left w:val="single" w:sz="4" w:space="0" w:color="auto"/>
              <w:bottom w:val="single" w:sz="4" w:space="0" w:color="auto"/>
              <w:right w:val="single" w:sz="4" w:space="0" w:color="auto"/>
            </w:tcBorders>
          </w:tcPr>
          <w:p w14:paraId="163E0CC7" w14:textId="77777777" w:rsidR="00E26F2A" w:rsidRPr="00CF48B0" w:rsidRDefault="00B56AAD">
            <w:r w:rsidRPr="00CF48B0">
              <w:rPr>
                <w:rFonts w:hint="eastAsia"/>
              </w:rPr>
              <w:t>原子力発電施設等立地地域の振興に関する特別措置法（平成１２年法律第１４８号）第７条第１項に規定される事業</w:t>
            </w:r>
          </w:p>
        </w:tc>
        <w:tc>
          <w:tcPr>
            <w:tcW w:w="5103" w:type="dxa"/>
            <w:tcBorders>
              <w:top w:val="nil"/>
              <w:left w:val="nil"/>
              <w:bottom w:val="single" w:sz="4" w:space="0" w:color="auto"/>
              <w:right w:val="single" w:sz="4" w:space="0" w:color="auto"/>
            </w:tcBorders>
          </w:tcPr>
          <w:p w14:paraId="657CDA93" w14:textId="77777777" w:rsidR="00E26F2A" w:rsidRPr="00CF48B0" w:rsidRDefault="00B56AAD">
            <w:r w:rsidRPr="00CF48B0">
              <w:rPr>
                <w:rFonts w:hint="eastAsia"/>
              </w:rPr>
              <w:t>原子力発電施設等立地地域の振興に関する特別措置法別表（第７条関係）に定める負担又は補助の割合</w:t>
            </w:r>
          </w:p>
        </w:tc>
      </w:tr>
      <w:tr w:rsidR="00CF48B0" w:rsidRPr="00CF48B0" w14:paraId="50EE371C" w14:textId="77777777">
        <w:trPr>
          <w:trHeight w:val="992"/>
        </w:trPr>
        <w:tc>
          <w:tcPr>
            <w:tcW w:w="3557" w:type="dxa"/>
            <w:tcBorders>
              <w:top w:val="nil"/>
              <w:left w:val="single" w:sz="4" w:space="0" w:color="auto"/>
              <w:bottom w:val="single" w:sz="4" w:space="0" w:color="auto"/>
              <w:right w:val="single" w:sz="4" w:space="0" w:color="auto"/>
            </w:tcBorders>
          </w:tcPr>
          <w:p w14:paraId="28238C0C" w14:textId="77777777" w:rsidR="00E26F2A" w:rsidRPr="00CF48B0" w:rsidRDefault="00B56AAD">
            <w:r w:rsidRPr="00CF48B0">
              <w:rPr>
                <w:rFonts w:hint="eastAsia"/>
              </w:rPr>
              <w:t>水源地域対策特別措置法（昭和４８年法律第１１８号）第９条に規定される事業</w:t>
            </w:r>
          </w:p>
        </w:tc>
        <w:tc>
          <w:tcPr>
            <w:tcW w:w="5103" w:type="dxa"/>
            <w:tcBorders>
              <w:top w:val="nil"/>
              <w:left w:val="nil"/>
              <w:bottom w:val="single" w:sz="4" w:space="0" w:color="auto"/>
              <w:right w:val="single" w:sz="4" w:space="0" w:color="auto"/>
            </w:tcBorders>
          </w:tcPr>
          <w:p w14:paraId="76C078FB" w14:textId="77777777" w:rsidR="00E26F2A" w:rsidRPr="00CF48B0" w:rsidRDefault="00B56AAD">
            <w:r w:rsidRPr="00CF48B0">
              <w:rPr>
                <w:rFonts w:hint="eastAsia"/>
              </w:rPr>
              <w:t>水源地域対策特別措置法別表（第９条関係）及び附則第３項、第５項、第６項、並びに水源地域対策特別措置法施行令（昭和</w:t>
            </w:r>
            <w:r w:rsidRPr="00CF48B0">
              <w:t>49</w:t>
            </w:r>
            <w:r w:rsidRPr="00CF48B0">
              <w:rPr>
                <w:rFonts w:hint="eastAsia"/>
              </w:rPr>
              <w:t>年政令第</w:t>
            </w:r>
            <w:r w:rsidRPr="00CF48B0">
              <w:t>27</w:t>
            </w:r>
            <w:r w:rsidRPr="00CF48B0">
              <w:rPr>
                <w:rFonts w:hint="eastAsia"/>
              </w:rPr>
              <w:t>号）第６条及び附則第２項に定める負担又は補助の割合</w:t>
            </w:r>
          </w:p>
        </w:tc>
      </w:tr>
      <w:tr w:rsidR="00CF48B0" w:rsidRPr="00CF48B0" w14:paraId="518AA6FA" w14:textId="77777777">
        <w:trPr>
          <w:trHeight w:val="1120"/>
        </w:trPr>
        <w:tc>
          <w:tcPr>
            <w:tcW w:w="3557" w:type="dxa"/>
            <w:tcBorders>
              <w:top w:val="nil"/>
              <w:left w:val="single" w:sz="4" w:space="0" w:color="auto"/>
              <w:bottom w:val="single" w:sz="4" w:space="0" w:color="auto"/>
              <w:right w:val="single" w:sz="4" w:space="0" w:color="auto"/>
            </w:tcBorders>
          </w:tcPr>
          <w:p w14:paraId="5DC505D0" w14:textId="77777777" w:rsidR="00E26F2A" w:rsidRPr="00CF48B0" w:rsidRDefault="00B56AAD">
            <w:r w:rsidRPr="00CF48B0">
              <w:rPr>
                <w:rFonts w:hint="eastAsia"/>
              </w:rPr>
              <w:t>成田国際空港周辺整備のための国の財政上の特別措置に関する法律（昭和４５年法律第７号）第３条に規定される事業</w:t>
            </w:r>
          </w:p>
        </w:tc>
        <w:tc>
          <w:tcPr>
            <w:tcW w:w="5103" w:type="dxa"/>
            <w:tcBorders>
              <w:top w:val="nil"/>
              <w:left w:val="nil"/>
              <w:bottom w:val="single" w:sz="4" w:space="0" w:color="auto"/>
              <w:right w:val="single" w:sz="4" w:space="0" w:color="auto"/>
            </w:tcBorders>
          </w:tcPr>
          <w:p w14:paraId="6A7CD1D4" w14:textId="77777777" w:rsidR="00E26F2A" w:rsidRPr="00CF48B0" w:rsidRDefault="00B56AAD">
            <w:r w:rsidRPr="00CF48B0">
              <w:rPr>
                <w:rFonts w:hint="eastAsia"/>
              </w:rPr>
              <w:t>成田国際空港周辺整備のための国の財政上の特別措置に関する法律別表（第３条関係）、並びに成田国際空港周辺整備のための国の財政上の特別措置に関する法律施行令（昭和４５年政令第２８号）第３条及び第４条に定める負担又は補助の割合</w:t>
            </w:r>
          </w:p>
        </w:tc>
      </w:tr>
      <w:tr w:rsidR="00CF48B0" w:rsidRPr="00CF48B0" w14:paraId="5E8F7847" w14:textId="77777777">
        <w:trPr>
          <w:trHeight w:val="960"/>
        </w:trPr>
        <w:tc>
          <w:tcPr>
            <w:tcW w:w="3557" w:type="dxa"/>
            <w:tcBorders>
              <w:top w:val="nil"/>
              <w:left w:val="single" w:sz="4" w:space="0" w:color="auto"/>
              <w:bottom w:val="single" w:sz="4" w:space="0" w:color="auto"/>
              <w:right w:val="single" w:sz="4" w:space="0" w:color="auto"/>
            </w:tcBorders>
          </w:tcPr>
          <w:p w14:paraId="4F34B36A" w14:textId="77777777" w:rsidR="00E26F2A" w:rsidRPr="00CF48B0" w:rsidRDefault="00B56AAD">
            <w:r w:rsidRPr="00CF48B0">
              <w:rPr>
                <w:rFonts w:hint="eastAsia"/>
              </w:rPr>
              <w:t>明日香村における歴史的風土の保存及び生活環境の整備等に関する特別措置法（昭和５５年法律第６０号）第５条に規定される事業</w:t>
            </w:r>
          </w:p>
        </w:tc>
        <w:tc>
          <w:tcPr>
            <w:tcW w:w="5103" w:type="dxa"/>
            <w:tcBorders>
              <w:top w:val="nil"/>
              <w:left w:val="nil"/>
              <w:bottom w:val="single" w:sz="4" w:space="0" w:color="auto"/>
              <w:right w:val="single" w:sz="4" w:space="0" w:color="auto"/>
            </w:tcBorders>
          </w:tcPr>
          <w:p w14:paraId="33D3C73F" w14:textId="77777777" w:rsidR="00E26F2A" w:rsidRPr="00CF48B0" w:rsidRDefault="00B56AAD">
            <w:r w:rsidRPr="00CF48B0">
              <w:rPr>
                <w:rFonts w:hint="eastAsia"/>
              </w:rPr>
              <w:t>明日香村における歴史的風土の保存及び生活環境の整備等に関する特別措置法施行令（昭和</w:t>
            </w:r>
            <w:r w:rsidRPr="00CF48B0">
              <w:t>55</w:t>
            </w:r>
            <w:r w:rsidRPr="00CF48B0">
              <w:rPr>
                <w:rFonts w:hint="eastAsia"/>
              </w:rPr>
              <w:t>年政令第</w:t>
            </w:r>
            <w:r w:rsidRPr="00CF48B0">
              <w:t>156</w:t>
            </w:r>
            <w:r w:rsidRPr="00CF48B0">
              <w:rPr>
                <w:rFonts w:hint="eastAsia"/>
              </w:rPr>
              <w:t>号）第５条に定める負担又は補助の割合</w:t>
            </w:r>
          </w:p>
        </w:tc>
      </w:tr>
      <w:tr w:rsidR="00CF48B0" w:rsidRPr="00CF48B0" w14:paraId="6C1B588B" w14:textId="77777777">
        <w:trPr>
          <w:trHeight w:val="960"/>
        </w:trPr>
        <w:tc>
          <w:tcPr>
            <w:tcW w:w="3557" w:type="dxa"/>
            <w:tcBorders>
              <w:top w:val="nil"/>
              <w:left w:val="single" w:sz="4" w:space="0" w:color="auto"/>
              <w:bottom w:val="single" w:sz="4" w:space="0" w:color="auto"/>
              <w:right w:val="single" w:sz="4" w:space="0" w:color="auto"/>
            </w:tcBorders>
          </w:tcPr>
          <w:p w14:paraId="41062511" w14:textId="77777777" w:rsidR="00E26F2A" w:rsidRPr="00CF48B0" w:rsidRDefault="00B56AAD">
            <w:r w:rsidRPr="00CF48B0">
              <w:rPr>
                <w:rFonts w:hint="eastAsia"/>
              </w:rPr>
              <w:t>交通安全施設等整備事業の推進に関する法律（昭和４１年法律第４５号）第６条第２項及び第３項に規定される事業</w:t>
            </w:r>
          </w:p>
        </w:tc>
        <w:tc>
          <w:tcPr>
            <w:tcW w:w="5103" w:type="dxa"/>
            <w:tcBorders>
              <w:top w:val="nil"/>
              <w:left w:val="nil"/>
              <w:bottom w:val="single" w:sz="4" w:space="0" w:color="auto"/>
              <w:right w:val="single" w:sz="4" w:space="0" w:color="auto"/>
            </w:tcBorders>
          </w:tcPr>
          <w:p w14:paraId="23C8DEE2" w14:textId="77777777" w:rsidR="00E26F2A" w:rsidRPr="00CF48B0" w:rsidRDefault="00B56AAD">
            <w:r w:rsidRPr="00CF48B0">
              <w:rPr>
                <w:rFonts w:hint="eastAsia"/>
              </w:rPr>
              <w:t>交通安全施設等整備事業の推進に関する法律第６条第２項及び第３項に定める負担又は補助の割合</w:t>
            </w:r>
          </w:p>
        </w:tc>
      </w:tr>
      <w:tr w:rsidR="00CF48B0" w:rsidRPr="00CF48B0" w14:paraId="59BFE31F" w14:textId="77777777">
        <w:trPr>
          <w:trHeight w:val="960"/>
        </w:trPr>
        <w:tc>
          <w:tcPr>
            <w:tcW w:w="3557" w:type="dxa"/>
            <w:tcBorders>
              <w:top w:val="nil"/>
              <w:left w:val="single" w:sz="4" w:space="0" w:color="auto"/>
              <w:bottom w:val="nil"/>
              <w:right w:val="single" w:sz="4" w:space="0" w:color="auto"/>
            </w:tcBorders>
          </w:tcPr>
          <w:p w14:paraId="36B0FBE5" w14:textId="77777777" w:rsidR="00E26F2A" w:rsidRPr="00CF48B0" w:rsidRDefault="00B56AAD">
            <w:r w:rsidRPr="00CF48B0">
              <w:rPr>
                <w:rFonts w:hint="eastAsia"/>
              </w:rPr>
              <w:t>道路法施行令第３４条の２の３第１項第１号及び第２項に規定される事業</w:t>
            </w:r>
          </w:p>
        </w:tc>
        <w:tc>
          <w:tcPr>
            <w:tcW w:w="5103" w:type="dxa"/>
            <w:tcBorders>
              <w:top w:val="nil"/>
              <w:left w:val="nil"/>
              <w:bottom w:val="nil"/>
              <w:right w:val="single" w:sz="4" w:space="0" w:color="auto"/>
            </w:tcBorders>
          </w:tcPr>
          <w:p w14:paraId="3EBC52C3" w14:textId="77777777" w:rsidR="00E26F2A" w:rsidRPr="00CF48B0" w:rsidRDefault="00B56AAD">
            <w:r w:rsidRPr="00CF48B0">
              <w:rPr>
                <w:rFonts w:hint="eastAsia"/>
              </w:rPr>
              <w:t>道路法施行令第３４条の２の３第１項及び第２項に定める補助の割合</w:t>
            </w:r>
          </w:p>
        </w:tc>
      </w:tr>
      <w:tr w:rsidR="00CF48B0" w:rsidRPr="00CF48B0" w14:paraId="22616C70" w14:textId="77777777">
        <w:trPr>
          <w:trHeight w:val="841"/>
        </w:trPr>
        <w:tc>
          <w:tcPr>
            <w:tcW w:w="3557" w:type="dxa"/>
            <w:tcBorders>
              <w:top w:val="single" w:sz="4" w:space="0" w:color="auto"/>
              <w:left w:val="single" w:sz="4" w:space="0" w:color="auto"/>
              <w:bottom w:val="nil"/>
              <w:right w:val="single" w:sz="4" w:space="0" w:color="auto"/>
            </w:tcBorders>
          </w:tcPr>
          <w:p w14:paraId="317905C3" w14:textId="77777777" w:rsidR="00E26F2A" w:rsidRPr="00CF48B0" w:rsidRDefault="00B56AAD">
            <w:r w:rsidRPr="00CF48B0">
              <w:rPr>
                <w:rFonts w:hint="eastAsia"/>
              </w:rPr>
              <w:t>道路法施行令第３４条の２の３第３項に規定される事業</w:t>
            </w:r>
          </w:p>
        </w:tc>
        <w:tc>
          <w:tcPr>
            <w:tcW w:w="5103" w:type="dxa"/>
            <w:tcBorders>
              <w:top w:val="single" w:sz="4" w:space="0" w:color="auto"/>
              <w:left w:val="nil"/>
              <w:bottom w:val="single" w:sz="4" w:space="0" w:color="auto"/>
              <w:right w:val="single" w:sz="4" w:space="0" w:color="auto"/>
            </w:tcBorders>
          </w:tcPr>
          <w:p w14:paraId="0ADEDA17" w14:textId="77777777" w:rsidR="00E26F2A" w:rsidRPr="00CF48B0" w:rsidRDefault="00B56AAD">
            <w:r w:rsidRPr="00CF48B0">
              <w:rPr>
                <w:rFonts w:hint="eastAsia"/>
              </w:rPr>
              <w:t>道路法施行令第３４条の２の３第３項に定める補助の割合</w:t>
            </w:r>
          </w:p>
        </w:tc>
      </w:tr>
      <w:tr w:rsidR="00CF48B0" w:rsidRPr="00CF48B0" w14:paraId="7A3B8285" w14:textId="77777777">
        <w:trPr>
          <w:trHeight w:val="853"/>
        </w:trPr>
        <w:tc>
          <w:tcPr>
            <w:tcW w:w="3557" w:type="dxa"/>
            <w:tcBorders>
              <w:top w:val="single" w:sz="4" w:space="0" w:color="auto"/>
              <w:left w:val="single" w:sz="4" w:space="0" w:color="auto"/>
              <w:bottom w:val="single" w:sz="4" w:space="0" w:color="auto"/>
              <w:right w:val="single" w:sz="4" w:space="0" w:color="auto"/>
            </w:tcBorders>
          </w:tcPr>
          <w:p w14:paraId="0E89D47D" w14:textId="77777777" w:rsidR="00E26F2A" w:rsidRPr="00CF48B0" w:rsidRDefault="00B56AAD">
            <w:r w:rsidRPr="00CF48B0">
              <w:rPr>
                <w:rFonts w:hint="eastAsia"/>
              </w:rPr>
              <w:t>沖縄振興特別措置法（平成１４年法律第１４号）第１０５条に規定される事業</w:t>
            </w:r>
          </w:p>
        </w:tc>
        <w:tc>
          <w:tcPr>
            <w:tcW w:w="5103" w:type="dxa"/>
            <w:tcBorders>
              <w:top w:val="nil"/>
              <w:left w:val="nil"/>
              <w:bottom w:val="single" w:sz="4" w:space="0" w:color="auto"/>
              <w:right w:val="single" w:sz="4" w:space="0" w:color="auto"/>
            </w:tcBorders>
          </w:tcPr>
          <w:p w14:paraId="58A9840B" w14:textId="77777777" w:rsidR="00E26F2A" w:rsidRPr="00CF48B0" w:rsidRDefault="00B56AAD">
            <w:r w:rsidRPr="00CF48B0">
              <w:rPr>
                <w:rFonts w:hint="eastAsia"/>
              </w:rPr>
              <w:t>沖縄振興特別措置法施行令（平成１４年政令第１０２号）別表（第３２条関係）に定める負担又は補助の割合</w:t>
            </w:r>
          </w:p>
        </w:tc>
      </w:tr>
      <w:tr w:rsidR="00CF48B0" w:rsidRPr="00CF48B0" w14:paraId="33AAD644" w14:textId="77777777">
        <w:trPr>
          <w:trHeight w:val="960"/>
        </w:trPr>
        <w:tc>
          <w:tcPr>
            <w:tcW w:w="3557" w:type="dxa"/>
            <w:tcBorders>
              <w:top w:val="nil"/>
              <w:left w:val="single" w:sz="4" w:space="0" w:color="auto"/>
              <w:bottom w:val="single" w:sz="4" w:space="0" w:color="auto"/>
              <w:right w:val="single" w:sz="4" w:space="0" w:color="auto"/>
            </w:tcBorders>
          </w:tcPr>
          <w:p w14:paraId="580B1111" w14:textId="77777777" w:rsidR="00E26F2A" w:rsidRPr="00CF48B0" w:rsidRDefault="00B56AAD">
            <w:r w:rsidRPr="00CF48B0">
              <w:rPr>
                <w:rFonts w:hint="eastAsia"/>
              </w:rPr>
              <w:t>道路整備事業に係る国の財政上の特別措置に関する法律施行令第１条第４項に規定される事業</w:t>
            </w:r>
          </w:p>
        </w:tc>
        <w:tc>
          <w:tcPr>
            <w:tcW w:w="5103" w:type="dxa"/>
            <w:tcBorders>
              <w:top w:val="nil"/>
              <w:left w:val="nil"/>
              <w:bottom w:val="single" w:sz="4" w:space="0" w:color="auto"/>
              <w:right w:val="single" w:sz="4" w:space="0" w:color="auto"/>
            </w:tcBorders>
          </w:tcPr>
          <w:p w14:paraId="3B9A909E" w14:textId="77777777" w:rsidR="00E26F2A" w:rsidRPr="00CF48B0" w:rsidRDefault="00B56AAD">
            <w:r w:rsidRPr="00CF48B0">
              <w:rPr>
                <w:rFonts w:hint="eastAsia"/>
              </w:rPr>
              <w:t>道路整備事業に係る国の財政上の特別措置に関する法律施行令第１条第４項に定める負担の割合</w:t>
            </w:r>
          </w:p>
        </w:tc>
      </w:tr>
      <w:tr w:rsidR="00CF48B0" w:rsidRPr="00CF48B0" w14:paraId="69120527" w14:textId="77777777">
        <w:trPr>
          <w:trHeight w:val="709"/>
        </w:trPr>
        <w:tc>
          <w:tcPr>
            <w:tcW w:w="3557" w:type="dxa"/>
            <w:tcBorders>
              <w:top w:val="nil"/>
              <w:left w:val="single" w:sz="4" w:space="0" w:color="auto"/>
              <w:bottom w:val="single" w:sz="4" w:space="0" w:color="auto"/>
              <w:right w:val="single" w:sz="4" w:space="0" w:color="auto"/>
            </w:tcBorders>
          </w:tcPr>
          <w:p w14:paraId="3BEAB284" w14:textId="77777777" w:rsidR="00E26F2A" w:rsidRPr="00CF48B0" w:rsidRDefault="00B56AAD">
            <w:r w:rsidRPr="00CF48B0">
              <w:rPr>
                <w:rFonts w:hint="eastAsia"/>
              </w:rPr>
              <w:t>離島振興法（昭和２８年法律第７２号）第７条に規定される事業</w:t>
            </w:r>
          </w:p>
        </w:tc>
        <w:tc>
          <w:tcPr>
            <w:tcW w:w="5103" w:type="dxa"/>
            <w:tcBorders>
              <w:top w:val="nil"/>
              <w:left w:val="nil"/>
              <w:bottom w:val="single" w:sz="4" w:space="0" w:color="auto"/>
              <w:right w:val="single" w:sz="4" w:space="0" w:color="auto"/>
            </w:tcBorders>
          </w:tcPr>
          <w:p w14:paraId="35CF3431" w14:textId="77777777" w:rsidR="00E26F2A" w:rsidRPr="00CF48B0" w:rsidRDefault="00B56AAD">
            <w:r w:rsidRPr="00CF48B0">
              <w:rPr>
                <w:rFonts w:hint="eastAsia"/>
              </w:rPr>
              <w:t>離島振興法別表（第７条関係）に定める負担又は補助の割合</w:t>
            </w:r>
          </w:p>
        </w:tc>
      </w:tr>
      <w:tr w:rsidR="00CF48B0" w:rsidRPr="00CF48B0" w14:paraId="3506DB45" w14:textId="77777777">
        <w:trPr>
          <w:trHeight w:val="846"/>
        </w:trPr>
        <w:tc>
          <w:tcPr>
            <w:tcW w:w="3557" w:type="dxa"/>
            <w:tcBorders>
              <w:top w:val="nil"/>
              <w:left w:val="single" w:sz="4" w:space="0" w:color="auto"/>
              <w:bottom w:val="single" w:sz="4" w:space="0" w:color="auto"/>
              <w:right w:val="single" w:sz="4" w:space="0" w:color="auto"/>
            </w:tcBorders>
          </w:tcPr>
          <w:p w14:paraId="735CA2B3" w14:textId="77777777" w:rsidR="00E26F2A" w:rsidRPr="00CF48B0" w:rsidRDefault="00B56AAD">
            <w:r w:rsidRPr="00CF48B0">
              <w:rPr>
                <w:rFonts w:hint="eastAsia"/>
              </w:rPr>
              <w:t>奄美群島振興開発特別措置法（昭和２９年法律第１８９号）第６条に規定される事業</w:t>
            </w:r>
          </w:p>
        </w:tc>
        <w:tc>
          <w:tcPr>
            <w:tcW w:w="5103" w:type="dxa"/>
            <w:tcBorders>
              <w:top w:val="nil"/>
              <w:left w:val="nil"/>
              <w:bottom w:val="single" w:sz="4" w:space="0" w:color="auto"/>
              <w:right w:val="single" w:sz="4" w:space="0" w:color="auto"/>
            </w:tcBorders>
          </w:tcPr>
          <w:p w14:paraId="43DA9EB2" w14:textId="77777777" w:rsidR="00E26F2A" w:rsidRPr="00CF48B0" w:rsidRDefault="00B56AAD">
            <w:r w:rsidRPr="00CF48B0">
              <w:rPr>
                <w:rFonts w:hint="eastAsia"/>
              </w:rPr>
              <w:t>奄美群島振興開発特別措置法施行令（昭和２９年政令第２３９号）別表（第１条関係）に定める負担又は補助の割合</w:t>
            </w:r>
          </w:p>
        </w:tc>
      </w:tr>
      <w:tr w:rsidR="00CF48B0" w:rsidRPr="00CF48B0" w14:paraId="4BD7937C" w14:textId="77777777">
        <w:trPr>
          <w:trHeight w:val="960"/>
        </w:trPr>
        <w:tc>
          <w:tcPr>
            <w:tcW w:w="3557" w:type="dxa"/>
            <w:tcBorders>
              <w:top w:val="nil"/>
              <w:left w:val="single" w:sz="4" w:space="0" w:color="auto"/>
              <w:bottom w:val="single" w:sz="4" w:space="0" w:color="auto"/>
              <w:right w:val="single" w:sz="4" w:space="0" w:color="auto"/>
            </w:tcBorders>
          </w:tcPr>
          <w:p w14:paraId="6316C047" w14:textId="77777777" w:rsidR="00E26F2A" w:rsidRPr="00CF48B0" w:rsidRDefault="00B56AAD">
            <w:r w:rsidRPr="00CF48B0">
              <w:rPr>
                <w:rFonts w:hint="eastAsia"/>
              </w:rPr>
              <w:t>共同溝の整備等に関する特別措置法（昭和３８年法律第８１号）第２２条第２項に規定される事業</w:t>
            </w:r>
          </w:p>
        </w:tc>
        <w:tc>
          <w:tcPr>
            <w:tcW w:w="5103" w:type="dxa"/>
            <w:tcBorders>
              <w:top w:val="nil"/>
              <w:left w:val="nil"/>
              <w:bottom w:val="single" w:sz="4" w:space="0" w:color="auto"/>
              <w:right w:val="single" w:sz="4" w:space="0" w:color="auto"/>
            </w:tcBorders>
          </w:tcPr>
          <w:p w14:paraId="7ADB584E" w14:textId="77777777" w:rsidR="00E26F2A" w:rsidRPr="00CF48B0" w:rsidRDefault="00B56AAD">
            <w:r w:rsidRPr="00CF48B0">
              <w:rPr>
                <w:rFonts w:hint="eastAsia"/>
              </w:rPr>
              <w:t>共同溝の整備等に関する特別措置法第２２条第２項に定める負担又は補助の割合</w:t>
            </w:r>
          </w:p>
        </w:tc>
      </w:tr>
      <w:tr w:rsidR="00CF48B0" w:rsidRPr="00CF48B0" w14:paraId="6C962119" w14:textId="77777777">
        <w:trPr>
          <w:trHeight w:val="960"/>
        </w:trPr>
        <w:tc>
          <w:tcPr>
            <w:tcW w:w="3557" w:type="dxa"/>
            <w:tcBorders>
              <w:top w:val="single" w:sz="4" w:space="0" w:color="auto"/>
              <w:left w:val="single" w:sz="4" w:space="0" w:color="auto"/>
              <w:bottom w:val="single" w:sz="4" w:space="0" w:color="auto"/>
              <w:right w:val="single" w:sz="4" w:space="0" w:color="auto"/>
            </w:tcBorders>
          </w:tcPr>
          <w:p w14:paraId="2841CC4C" w14:textId="77777777" w:rsidR="00E26F2A" w:rsidRPr="00CF48B0" w:rsidRDefault="00B56AAD">
            <w:r w:rsidRPr="00CF48B0">
              <w:rPr>
                <w:rFonts w:hint="eastAsia"/>
              </w:rPr>
              <w:t>電線共同溝の整備等に関する特別措置法（平成７年法律第３９号）第２２条第２項に規定される事業</w:t>
            </w:r>
          </w:p>
        </w:tc>
        <w:tc>
          <w:tcPr>
            <w:tcW w:w="5103" w:type="dxa"/>
            <w:tcBorders>
              <w:top w:val="single" w:sz="4" w:space="0" w:color="auto"/>
              <w:left w:val="nil"/>
              <w:bottom w:val="single" w:sz="4" w:space="0" w:color="auto"/>
              <w:right w:val="single" w:sz="4" w:space="0" w:color="auto"/>
            </w:tcBorders>
          </w:tcPr>
          <w:p w14:paraId="7F4747B0" w14:textId="77777777" w:rsidR="00E26F2A" w:rsidRPr="00CF48B0" w:rsidRDefault="00B56AAD">
            <w:r w:rsidRPr="00CF48B0">
              <w:rPr>
                <w:rFonts w:hint="eastAsia"/>
              </w:rPr>
              <w:t>電線共同溝の整備等に関する特別措置法第２２条第２項に定める負担又は補助の割合</w:t>
            </w:r>
          </w:p>
        </w:tc>
      </w:tr>
      <w:tr w:rsidR="00E26F2A" w:rsidRPr="00CF48B0" w14:paraId="39D381E5" w14:textId="77777777">
        <w:trPr>
          <w:trHeight w:val="960"/>
        </w:trPr>
        <w:tc>
          <w:tcPr>
            <w:tcW w:w="3557" w:type="dxa"/>
            <w:tcBorders>
              <w:top w:val="single" w:sz="4" w:space="0" w:color="auto"/>
              <w:left w:val="single" w:sz="4" w:space="0" w:color="auto"/>
              <w:bottom w:val="single" w:sz="4" w:space="0" w:color="auto"/>
              <w:right w:val="single" w:sz="4" w:space="0" w:color="auto"/>
            </w:tcBorders>
          </w:tcPr>
          <w:p w14:paraId="5680A727" w14:textId="77777777" w:rsidR="00E26F2A" w:rsidRPr="00CF48B0" w:rsidRDefault="00B56AAD">
            <w:r w:rsidRPr="00CF48B0">
              <w:rPr>
                <w:rFonts w:hint="eastAsia"/>
              </w:rPr>
              <w:t>土地区画整理法第１２１条に規定される事業</w:t>
            </w:r>
          </w:p>
        </w:tc>
        <w:tc>
          <w:tcPr>
            <w:tcW w:w="5103" w:type="dxa"/>
            <w:tcBorders>
              <w:top w:val="single" w:sz="4" w:space="0" w:color="auto"/>
              <w:left w:val="nil"/>
              <w:bottom w:val="single" w:sz="4" w:space="0" w:color="auto"/>
              <w:right w:val="single" w:sz="4" w:space="0" w:color="auto"/>
            </w:tcBorders>
          </w:tcPr>
          <w:p w14:paraId="209972BD" w14:textId="77777777" w:rsidR="00E26F2A" w:rsidRPr="00CF48B0" w:rsidRDefault="00B56AAD">
            <w:r w:rsidRPr="00CF48B0">
              <w:rPr>
                <w:rFonts w:hint="eastAsia"/>
              </w:rPr>
              <w:t>土地区画整理法第１２１条に定める負担の割合</w:t>
            </w:r>
          </w:p>
        </w:tc>
      </w:tr>
    </w:tbl>
    <w:p w14:paraId="022B01BE" w14:textId="77777777" w:rsidR="00E26F2A" w:rsidRPr="00CF48B0" w:rsidRDefault="00E26F2A">
      <w:pPr>
        <w:rPr>
          <w:spacing w:val="10"/>
        </w:rPr>
      </w:pPr>
    </w:p>
    <w:p w14:paraId="46EE7771" w14:textId="06EC4BA4" w:rsidR="00E26F2A" w:rsidRPr="00CF48B0" w:rsidRDefault="006000A2">
      <w:pPr>
        <w:ind w:leftChars="114" w:left="258" w:firstLineChars="100" w:firstLine="227"/>
      </w:pPr>
      <w:r w:rsidRPr="00CF48B0">
        <w:rPr>
          <w:rFonts w:hint="eastAsia"/>
        </w:rPr>
        <w:t>改築又は</w:t>
      </w:r>
      <w:r w:rsidR="00B56AAD" w:rsidRPr="00CF48B0">
        <w:rPr>
          <w:rFonts w:hint="eastAsia"/>
        </w:rPr>
        <w:t>修繕に関する事業に係る当該年度の基礎額は、当該年度の事業費に、表</w:t>
      </w:r>
      <w:r w:rsidR="00B56AAD" w:rsidRPr="00CF48B0">
        <w:t>1-(1)-2</w:t>
      </w:r>
      <w:r w:rsidR="00B56AAD" w:rsidRPr="00CF48B0">
        <w:rPr>
          <w:rFonts w:hint="eastAsia"/>
        </w:rPr>
        <w:t>に定める国費率を乗じて算定するものとする。なお、道路局所管補助事業採択基準等（平成１３年３月３０日付け国道総第５８９号）、街路・交通連携推進事業採択基準、公共団体等区画整理補助事業実施要領（平成２１年１１月１１日付け国都市第２５－２号）、組合等区画整理補助事業実施要領（平成２１年１１月１１日付け国都市第２５－２号）、又は市街地再開発事業等管理者負担金補助採択基準に定める基準に適合する事業については、表</w:t>
      </w:r>
      <w:r w:rsidR="00B56AAD" w:rsidRPr="00CF48B0">
        <w:t>1-(1)-1</w:t>
      </w:r>
      <w:r w:rsidR="00B56AAD" w:rsidRPr="00CF48B0">
        <w:rPr>
          <w:rFonts w:hint="eastAsia"/>
        </w:rPr>
        <w:t>の左欄に掲げる事業ごとに同表の右欄に掲げる率を乗じて算定することができる。</w:t>
      </w:r>
    </w:p>
    <w:p w14:paraId="45690457" w14:textId="77777777" w:rsidR="00E26F2A" w:rsidRPr="00CF48B0" w:rsidRDefault="00B56AAD">
      <w:pPr>
        <w:ind w:leftChars="114" w:left="258" w:firstLineChars="100" w:firstLine="227"/>
      </w:pPr>
      <w:r w:rsidRPr="00CF48B0">
        <w:rPr>
          <w:rFonts w:hint="eastAsia"/>
        </w:rPr>
        <w:t>なお、「東日本大震災からの復興の基本方針」（平成２３年７月東日本大震災復興対策本部決定）３（イ）又は（ロ）に該当する復興事業等として実施する道路事業に係る当該年度の基礎額は、当該年度の事業費に、表</w:t>
      </w:r>
      <w:r w:rsidRPr="00CF48B0">
        <w:t>1-(1)-3</w:t>
      </w:r>
      <w:r w:rsidRPr="00CF48B0">
        <w:rPr>
          <w:rFonts w:hint="eastAsia"/>
        </w:rPr>
        <w:t>に定める国費率を乗じて算定するものとする。</w:t>
      </w:r>
    </w:p>
    <w:p w14:paraId="68D869BA" w14:textId="77777777" w:rsidR="00E26F2A" w:rsidRPr="00CF48B0" w:rsidRDefault="00E26F2A">
      <w:pPr>
        <w:rPr>
          <w:spacing w:val="10"/>
        </w:rPr>
      </w:pPr>
    </w:p>
    <w:p w14:paraId="515CE288" w14:textId="77777777" w:rsidR="00E26F2A" w:rsidRPr="00CF48B0" w:rsidRDefault="00B56AAD">
      <w:pPr>
        <w:rPr>
          <w:rFonts w:eastAsia="ＭＳ ゴシック"/>
          <w:spacing w:val="10"/>
          <w:sz w:val="21"/>
        </w:rPr>
      </w:pPr>
      <w:r w:rsidRPr="00CF48B0">
        <w:rPr>
          <w:rFonts w:hint="eastAsia"/>
          <w:spacing w:val="10"/>
        </w:rPr>
        <w:t>表</w:t>
      </w:r>
      <w:r w:rsidRPr="00CF48B0">
        <w:rPr>
          <w:spacing w:val="10"/>
        </w:rPr>
        <w:t>1-(1)-2</w:t>
      </w:r>
    </w:p>
    <w:tbl>
      <w:tblPr>
        <w:tblW w:w="9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1635"/>
        <w:gridCol w:w="1773"/>
        <w:gridCol w:w="1984"/>
        <w:gridCol w:w="1701"/>
        <w:gridCol w:w="1533"/>
      </w:tblGrid>
      <w:tr w:rsidR="00CF48B0" w:rsidRPr="00CF48B0" w14:paraId="46043803" w14:textId="77777777">
        <w:trPr>
          <w:trHeight w:val="341"/>
        </w:trPr>
        <w:tc>
          <w:tcPr>
            <w:tcW w:w="454" w:type="dxa"/>
            <w:vMerge w:val="restart"/>
            <w:tcBorders>
              <w:top w:val="single" w:sz="4" w:space="0" w:color="000000"/>
              <w:left w:val="single" w:sz="4" w:space="0" w:color="000000"/>
              <w:right w:val="single" w:sz="4" w:space="0" w:color="000000"/>
            </w:tcBorders>
          </w:tcPr>
          <w:p w14:paraId="736B4CB3" w14:textId="77777777" w:rsidR="00E26F2A" w:rsidRPr="00CF48B0" w:rsidRDefault="00E26F2A">
            <w:pPr>
              <w:suppressAutoHyphens/>
              <w:kinsoku w:val="0"/>
              <w:autoSpaceDE w:val="0"/>
              <w:autoSpaceDN w:val="0"/>
              <w:jc w:val="left"/>
              <w:rPr>
                <w:spacing w:val="10"/>
              </w:rPr>
            </w:pPr>
          </w:p>
          <w:p w14:paraId="766A724C" w14:textId="77777777" w:rsidR="00E26F2A" w:rsidRPr="00CF48B0" w:rsidRDefault="00E26F2A">
            <w:pPr>
              <w:suppressAutoHyphens/>
              <w:kinsoku w:val="0"/>
              <w:autoSpaceDE w:val="0"/>
              <w:autoSpaceDN w:val="0"/>
              <w:jc w:val="center"/>
              <w:rPr>
                <w:spacing w:val="10"/>
              </w:rPr>
            </w:pPr>
          </w:p>
        </w:tc>
        <w:tc>
          <w:tcPr>
            <w:tcW w:w="3408" w:type="dxa"/>
            <w:gridSpan w:val="2"/>
            <w:vMerge w:val="restart"/>
            <w:tcBorders>
              <w:top w:val="single" w:sz="4" w:space="0" w:color="000000"/>
              <w:left w:val="single" w:sz="4" w:space="0" w:color="000000"/>
              <w:right w:val="single" w:sz="4" w:space="0" w:color="000000"/>
            </w:tcBorders>
            <w:vAlign w:val="center"/>
          </w:tcPr>
          <w:p w14:paraId="6CAFD6CD" w14:textId="77777777" w:rsidR="00E26F2A" w:rsidRPr="00CF48B0" w:rsidRDefault="00B56AAD">
            <w:pPr>
              <w:suppressAutoHyphens/>
              <w:kinsoku w:val="0"/>
              <w:autoSpaceDE w:val="0"/>
              <w:autoSpaceDN w:val="0"/>
              <w:jc w:val="center"/>
              <w:rPr>
                <w:spacing w:val="10"/>
              </w:rPr>
            </w:pPr>
            <w:r w:rsidRPr="00CF48B0">
              <w:rPr>
                <w:rFonts w:hint="eastAsia"/>
              </w:rPr>
              <w:t>地方公共団体</w:t>
            </w:r>
          </w:p>
        </w:tc>
        <w:tc>
          <w:tcPr>
            <w:tcW w:w="5218" w:type="dxa"/>
            <w:gridSpan w:val="3"/>
            <w:tcBorders>
              <w:top w:val="single" w:sz="4" w:space="0" w:color="000000"/>
              <w:left w:val="single" w:sz="4" w:space="0" w:color="000000"/>
              <w:bottom w:val="nil"/>
              <w:right w:val="single" w:sz="4" w:space="0" w:color="000000"/>
            </w:tcBorders>
          </w:tcPr>
          <w:p w14:paraId="30D066CB" w14:textId="77777777" w:rsidR="00E26F2A" w:rsidRPr="00CF48B0" w:rsidRDefault="00B56AAD">
            <w:pPr>
              <w:suppressAutoHyphens/>
              <w:kinsoku w:val="0"/>
              <w:autoSpaceDE w:val="0"/>
              <w:autoSpaceDN w:val="0"/>
              <w:jc w:val="center"/>
              <w:rPr>
                <w:spacing w:val="10"/>
              </w:rPr>
            </w:pPr>
            <w:r w:rsidRPr="00CF48B0">
              <w:rPr>
                <w:rFonts w:hint="eastAsia"/>
              </w:rPr>
              <w:t>引上率δ</w:t>
            </w:r>
          </w:p>
        </w:tc>
      </w:tr>
      <w:tr w:rsidR="00CF48B0" w:rsidRPr="00CF48B0" w14:paraId="0D42D90F" w14:textId="77777777">
        <w:trPr>
          <w:trHeight w:val="331"/>
        </w:trPr>
        <w:tc>
          <w:tcPr>
            <w:tcW w:w="454" w:type="dxa"/>
            <w:vMerge/>
            <w:tcBorders>
              <w:left w:val="single" w:sz="4" w:space="0" w:color="000000"/>
              <w:bottom w:val="nil"/>
              <w:right w:val="single" w:sz="4" w:space="0" w:color="000000"/>
            </w:tcBorders>
          </w:tcPr>
          <w:p w14:paraId="2AE5A2C2" w14:textId="77777777" w:rsidR="00E26F2A" w:rsidRPr="00CF48B0" w:rsidRDefault="00E26F2A">
            <w:pPr>
              <w:autoSpaceDE w:val="0"/>
              <w:autoSpaceDN w:val="0"/>
              <w:jc w:val="left"/>
              <w:rPr>
                <w:spacing w:val="10"/>
              </w:rPr>
            </w:pPr>
          </w:p>
        </w:tc>
        <w:tc>
          <w:tcPr>
            <w:tcW w:w="3408" w:type="dxa"/>
            <w:gridSpan w:val="2"/>
            <w:vMerge/>
            <w:tcBorders>
              <w:left w:val="single" w:sz="4" w:space="0" w:color="000000"/>
              <w:bottom w:val="nil"/>
              <w:right w:val="single" w:sz="4" w:space="0" w:color="000000"/>
            </w:tcBorders>
          </w:tcPr>
          <w:p w14:paraId="46A1B3E2" w14:textId="77777777" w:rsidR="00E26F2A" w:rsidRPr="00CF48B0" w:rsidRDefault="00E26F2A">
            <w:pPr>
              <w:autoSpaceDE w:val="0"/>
              <w:autoSpaceDN w:val="0"/>
              <w:jc w:val="left"/>
              <w:rPr>
                <w:spacing w:val="10"/>
              </w:rPr>
            </w:pPr>
          </w:p>
        </w:tc>
        <w:tc>
          <w:tcPr>
            <w:tcW w:w="1984" w:type="dxa"/>
            <w:tcBorders>
              <w:top w:val="single" w:sz="4" w:space="0" w:color="000000"/>
              <w:left w:val="single" w:sz="4" w:space="0" w:color="000000"/>
              <w:bottom w:val="nil"/>
              <w:right w:val="single" w:sz="4" w:space="0" w:color="000000"/>
            </w:tcBorders>
          </w:tcPr>
          <w:p w14:paraId="447EC2E9" w14:textId="77777777" w:rsidR="00E26F2A" w:rsidRPr="00CF48B0" w:rsidRDefault="00B56AAD">
            <w:pPr>
              <w:suppressAutoHyphens/>
              <w:kinsoku w:val="0"/>
              <w:autoSpaceDE w:val="0"/>
              <w:autoSpaceDN w:val="0"/>
              <w:jc w:val="center"/>
              <w:rPr>
                <w:spacing w:val="10"/>
              </w:rPr>
            </w:pPr>
            <w:r w:rsidRPr="00CF48B0">
              <w:t>1.00</w:t>
            </w:r>
          </w:p>
        </w:tc>
        <w:tc>
          <w:tcPr>
            <w:tcW w:w="1701" w:type="dxa"/>
            <w:tcBorders>
              <w:top w:val="single" w:sz="4" w:space="0" w:color="000000"/>
              <w:left w:val="single" w:sz="4" w:space="0" w:color="000000"/>
              <w:bottom w:val="nil"/>
              <w:right w:val="single" w:sz="4" w:space="0" w:color="000000"/>
            </w:tcBorders>
          </w:tcPr>
          <w:p w14:paraId="4E084E5E" w14:textId="77777777" w:rsidR="00E26F2A" w:rsidRPr="00CF48B0" w:rsidRDefault="00B56AAD">
            <w:pPr>
              <w:suppressAutoHyphens/>
              <w:kinsoku w:val="0"/>
              <w:autoSpaceDE w:val="0"/>
              <w:autoSpaceDN w:val="0"/>
              <w:jc w:val="center"/>
              <w:rPr>
                <w:spacing w:val="10"/>
              </w:rPr>
            </w:pPr>
            <w:r w:rsidRPr="00CF48B0">
              <w:t>1.01</w:t>
            </w:r>
            <w:r w:rsidRPr="00CF48B0">
              <w:rPr>
                <w:rFonts w:hint="eastAsia"/>
              </w:rPr>
              <w:t>～</w:t>
            </w:r>
            <w:r w:rsidRPr="00CF48B0">
              <w:t>1.09</w:t>
            </w:r>
          </w:p>
        </w:tc>
        <w:tc>
          <w:tcPr>
            <w:tcW w:w="1533" w:type="dxa"/>
            <w:tcBorders>
              <w:top w:val="single" w:sz="4" w:space="0" w:color="000000"/>
              <w:left w:val="single" w:sz="4" w:space="0" w:color="000000"/>
              <w:bottom w:val="nil"/>
              <w:right w:val="single" w:sz="4" w:space="0" w:color="000000"/>
            </w:tcBorders>
          </w:tcPr>
          <w:p w14:paraId="2FB3514E" w14:textId="77777777" w:rsidR="00E26F2A" w:rsidRPr="00CF48B0" w:rsidRDefault="00B56AAD">
            <w:pPr>
              <w:suppressAutoHyphens/>
              <w:kinsoku w:val="0"/>
              <w:autoSpaceDE w:val="0"/>
              <w:autoSpaceDN w:val="0"/>
              <w:jc w:val="center"/>
              <w:rPr>
                <w:spacing w:val="10"/>
              </w:rPr>
            </w:pPr>
            <w:r w:rsidRPr="00CF48B0">
              <w:t>1.10</w:t>
            </w:r>
            <w:r w:rsidRPr="00CF48B0">
              <w:rPr>
                <w:rFonts w:hint="eastAsia"/>
              </w:rPr>
              <w:t>～</w:t>
            </w:r>
          </w:p>
        </w:tc>
      </w:tr>
      <w:tr w:rsidR="00CF48B0" w:rsidRPr="00CF48B0" w14:paraId="0EE0C547" w14:textId="77777777">
        <w:trPr>
          <w:trHeight w:val="683"/>
        </w:trPr>
        <w:tc>
          <w:tcPr>
            <w:tcW w:w="454" w:type="dxa"/>
            <w:tcBorders>
              <w:top w:val="single" w:sz="4" w:space="0" w:color="000000"/>
              <w:left w:val="single" w:sz="4" w:space="0" w:color="000000"/>
              <w:bottom w:val="nil"/>
              <w:right w:val="single" w:sz="4" w:space="0" w:color="000000"/>
            </w:tcBorders>
          </w:tcPr>
          <w:p w14:paraId="588DBF02" w14:textId="77777777" w:rsidR="00E26F2A" w:rsidRPr="00CF48B0" w:rsidRDefault="00B56AAD">
            <w:pPr>
              <w:suppressAutoHyphens/>
              <w:kinsoku w:val="0"/>
              <w:autoSpaceDE w:val="0"/>
              <w:autoSpaceDN w:val="0"/>
              <w:jc w:val="left"/>
              <w:rPr>
                <w:spacing w:val="10"/>
              </w:rPr>
            </w:pPr>
            <w:r w:rsidRPr="00CF48B0">
              <w:rPr>
                <w:rFonts w:hint="eastAsia"/>
              </w:rPr>
              <w:t>一</w:t>
            </w:r>
          </w:p>
        </w:tc>
        <w:tc>
          <w:tcPr>
            <w:tcW w:w="3408" w:type="dxa"/>
            <w:gridSpan w:val="2"/>
            <w:tcBorders>
              <w:top w:val="single" w:sz="4" w:space="0" w:color="000000"/>
              <w:left w:val="single" w:sz="4" w:space="0" w:color="000000"/>
              <w:bottom w:val="nil"/>
              <w:right w:val="single" w:sz="4" w:space="0" w:color="000000"/>
            </w:tcBorders>
          </w:tcPr>
          <w:p w14:paraId="50E59029" w14:textId="77777777" w:rsidR="00E26F2A" w:rsidRPr="00CF48B0" w:rsidRDefault="00B56AAD">
            <w:pPr>
              <w:suppressAutoHyphens/>
              <w:kinsoku w:val="0"/>
              <w:autoSpaceDE w:val="0"/>
              <w:autoSpaceDN w:val="0"/>
              <w:jc w:val="left"/>
              <w:rPr>
                <w:spacing w:val="10"/>
              </w:rPr>
            </w:pPr>
            <w:r w:rsidRPr="00CF48B0">
              <w:rPr>
                <w:rFonts w:hint="eastAsia"/>
              </w:rPr>
              <w:t>沖縄県の区域内の地方公共団体</w:t>
            </w:r>
          </w:p>
        </w:tc>
        <w:tc>
          <w:tcPr>
            <w:tcW w:w="5218" w:type="dxa"/>
            <w:gridSpan w:val="3"/>
            <w:tcBorders>
              <w:top w:val="single" w:sz="4" w:space="0" w:color="000000"/>
              <w:left w:val="single" w:sz="4" w:space="0" w:color="000000"/>
              <w:bottom w:val="nil"/>
              <w:right w:val="single" w:sz="4" w:space="0" w:color="000000"/>
            </w:tcBorders>
          </w:tcPr>
          <w:p w14:paraId="11D845F8"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指定区間外国道・県道の改築・修繕　　　　　　　　　　　　　　　　　　　　　　　　</w:t>
            </w:r>
            <w:r w:rsidRPr="00CF48B0">
              <w:t>9.0/10</w:t>
            </w:r>
            <w:r w:rsidRPr="00CF48B0">
              <w:rPr>
                <w:rFonts w:hint="eastAsia"/>
                <w:spacing w:val="-4"/>
                <w:w w:val="50"/>
              </w:rPr>
              <w:t>（※１）</w:t>
            </w:r>
          </w:p>
          <w:p w14:paraId="3101031A"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市町村道の改築・修繕　　　　　　　　　　　　　　　　　　　　　　　　　　　　　　</w:t>
            </w:r>
            <w:r w:rsidRPr="00CF48B0">
              <w:t>8.0/10</w:t>
            </w:r>
            <w:r w:rsidRPr="00CF48B0">
              <w:rPr>
                <w:rFonts w:hint="eastAsia"/>
                <w:spacing w:val="-4"/>
                <w:w w:val="50"/>
              </w:rPr>
              <w:t>（※２）</w:t>
            </w:r>
          </w:p>
        </w:tc>
      </w:tr>
      <w:tr w:rsidR="00CF48B0" w:rsidRPr="00CF48B0" w14:paraId="2A69E250" w14:textId="77777777">
        <w:trPr>
          <w:trHeight w:val="704"/>
        </w:trPr>
        <w:tc>
          <w:tcPr>
            <w:tcW w:w="454" w:type="dxa"/>
            <w:tcBorders>
              <w:top w:val="single" w:sz="4" w:space="0" w:color="000000"/>
              <w:left w:val="single" w:sz="4" w:space="0" w:color="000000"/>
              <w:bottom w:val="single" w:sz="4" w:space="0" w:color="000000"/>
              <w:right w:val="single" w:sz="4" w:space="0" w:color="000000"/>
            </w:tcBorders>
          </w:tcPr>
          <w:p w14:paraId="5FFCFD8C" w14:textId="77777777" w:rsidR="00E26F2A" w:rsidRPr="00CF48B0" w:rsidRDefault="00B56AAD">
            <w:pPr>
              <w:suppressAutoHyphens/>
              <w:kinsoku w:val="0"/>
              <w:autoSpaceDE w:val="0"/>
              <w:autoSpaceDN w:val="0"/>
              <w:jc w:val="left"/>
              <w:rPr>
                <w:spacing w:val="10"/>
              </w:rPr>
            </w:pPr>
            <w:r w:rsidRPr="00CF48B0">
              <w:rPr>
                <w:rFonts w:hint="eastAsia"/>
              </w:rPr>
              <w:t>二</w:t>
            </w:r>
          </w:p>
          <w:p w14:paraId="0797CC03" w14:textId="77777777" w:rsidR="00E26F2A" w:rsidRPr="00CF48B0" w:rsidRDefault="00E26F2A">
            <w:pPr>
              <w:suppressAutoHyphens/>
              <w:kinsoku w:val="0"/>
              <w:autoSpaceDE w:val="0"/>
              <w:autoSpaceDN w:val="0"/>
              <w:jc w:val="left"/>
              <w:rPr>
                <w:spacing w:val="10"/>
              </w:rPr>
            </w:pPr>
          </w:p>
        </w:tc>
        <w:tc>
          <w:tcPr>
            <w:tcW w:w="3408" w:type="dxa"/>
            <w:gridSpan w:val="2"/>
            <w:tcBorders>
              <w:top w:val="single" w:sz="4" w:space="0" w:color="000000"/>
              <w:left w:val="single" w:sz="4" w:space="0" w:color="000000"/>
              <w:bottom w:val="single" w:sz="4" w:space="0" w:color="000000"/>
              <w:right w:val="single" w:sz="4" w:space="0" w:color="000000"/>
            </w:tcBorders>
          </w:tcPr>
          <w:p w14:paraId="657A54FF" w14:textId="77777777" w:rsidR="00E26F2A" w:rsidRPr="00CF48B0" w:rsidRDefault="00B56AAD">
            <w:pPr>
              <w:suppressAutoHyphens/>
              <w:kinsoku w:val="0"/>
              <w:autoSpaceDE w:val="0"/>
              <w:autoSpaceDN w:val="0"/>
              <w:jc w:val="left"/>
              <w:rPr>
                <w:spacing w:val="10"/>
              </w:rPr>
            </w:pPr>
            <w:r w:rsidRPr="00CF48B0">
              <w:rPr>
                <w:rFonts w:hint="eastAsia"/>
              </w:rPr>
              <w:t>奄美群島の地域内の地方公共団体</w:t>
            </w:r>
          </w:p>
        </w:tc>
        <w:tc>
          <w:tcPr>
            <w:tcW w:w="5218" w:type="dxa"/>
            <w:gridSpan w:val="3"/>
            <w:tcBorders>
              <w:top w:val="single" w:sz="4" w:space="0" w:color="000000"/>
              <w:left w:val="single" w:sz="4" w:space="0" w:color="000000"/>
              <w:bottom w:val="single" w:sz="4" w:space="0" w:color="000000"/>
              <w:right w:val="single" w:sz="4" w:space="0" w:color="000000"/>
            </w:tcBorders>
          </w:tcPr>
          <w:p w14:paraId="211BA689"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指定区間外国道の改築　　　　　　　　　　　　　　　　　　　　　　　　　　　　　　</w:t>
            </w:r>
            <w:r w:rsidRPr="00CF48B0">
              <w:t>8.0/10</w:t>
            </w:r>
            <w:r w:rsidRPr="00CF48B0">
              <w:rPr>
                <w:rFonts w:hint="eastAsia"/>
                <w:spacing w:val="-4"/>
                <w:w w:val="50"/>
              </w:rPr>
              <w:t>（※３）</w:t>
            </w:r>
          </w:p>
          <w:p w14:paraId="3CD09ED3"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指定区間外国道の修繕及び県道又は市町村道の改築・修繕　　　　　　　　　　　　　　</w:t>
            </w:r>
            <w:r w:rsidRPr="00CF48B0">
              <w:t>7.0/10</w:t>
            </w:r>
          </w:p>
        </w:tc>
      </w:tr>
      <w:tr w:rsidR="00CF48B0" w:rsidRPr="00CF48B0" w14:paraId="691C8004" w14:textId="77777777">
        <w:trPr>
          <w:trHeight w:val="1299"/>
        </w:trPr>
        <w:tc>
          <w:tcPr>
            <w:tcW w:w="454" w:type="dxa"/>
            <w:tcBorders>
              <w:top w:val="single" w:sz="4" w:space="0" w:color="000000"/>
              <w:left w:val="single" w:sz="4" w:space="0" w:color="000000"/>
              <w:right w:val="single" w:sz="4" w:space="0" w:color="000000"/>
            </w:tcBorders>
          </w:tcPr>
          <w:p w14:paraId="3B1BF2DA" w14:textId="77777777" w:rsidR="00E26F2A" w:rsidRPr="00CF48B0" w:rsidRDefault="00B56AAD">
            <w:pPr>
              <w:suppressAutoHyphens/>
              <w:kinsoku w:val="0"/>
              <w:autoSpaceDE w:val="0"/>
              <w:autoSpaceDN w:val="0"/>
              <w:jc w:val="left"/>
              <w:rPr>
                <w:spacing w:val="10"/>
              </w:rPr>
            </w:pPr>
            <w:r w:rsidRPr="00CF48B0">
              <w:rPr>
                <w:rFonts w:hint="eastAsia"/>
              </w:rPr>
              <w:t>三</w:t>
            </w:r>
          </w:p>
          <w:p w14:paraId="3A405C3A" w14:textId="77777777" w:rsidR="00E26F2A" w:rsidRPr="00CF48B0" w:rsidRDefault="00E26F2A">
            <w:pPr>
              <w:suppressAutoHyphens/>
              <w:kinsoku w:val="0"/>
              <w:autoSpaceDE w:val="0"/>
              <w:autoSpaceDN w:val="0"/>
              <w:jc w:val="left"/>
              <w:rPr>
                <w:spacing w:val="10"/>
              </w:rPr>
            </w:pPr>
          </w:p>
          <w:p w14:paraId="521EFE67" w14:textId="77777777" w:rsidR="00E26F2A" w:rsidRPr="00CF48B0" w:rsidRDefault="00E26F2A">
            <w:pPr>
              <w:suppressAutoHyphens/>
              <w:kinsoku w:val="0"/>
              <w:autoSpaceDE w:val="0"/>
              <w:autoSpaceDN w:val="0"/>
              <w:jc w:val="left"/>
              <w:rPr>
                <w:spacing w:val="10"/>
              </w:rPr>
            </w:pPr>
          </w:p>
          <w:p w14:paraId="0A128D63" w14:textId="77777777" w:rsidR="00E26F2A" w:rsidRPr="00CF48B0" w:rsidRDefault="00E26F2A">
            <w:pPr>
              <w:suppressAutoHyphens/>
              <w:kinsoku w:val="0"/>
              <w:autoSpaceDE w:val="0"/>
              <w:autoSpaceDN w:val="0"/>
              <w:jc w:val="left"/>
              <w:rPr>
                <w:spacing w:val="10"/>
              </w:rPr>
            </w:pPr>
          </w:p>
        </w:tc>
        <w:tc>
          <w:tcPr>
            <w:tcW w:w="3408" w:type="dxa"/>
            <w:gridSpan w:val="2"/>
            <w:tcBorders>
              <w:top w:val="single" w:sz="4" w:space="0" w:color="000000"/>
              <w:left w:val="single" w:sz="4" w:space="0" w:color="000000"/>
              <w:right w:val="single" w:sz="4" w:space="0" w:color="000000"/>
            </w:tcBorders>
          </w:tcPr>
          <w:p w14:paraId="04C6CBE3" w14:textId="0BB720F9" w:rsidR="00E26F2A" w:rsidRPr="00CF48B0" w:rsidRDefault="00B56AAD" w:rsidP="00326374">
            <w:pPr>
              <w:suppressAutoHyphens/>
              <w:kinsoku w:val="0"/>
              <w:autoSpaceDE w:val="0"/>
              <w:autoSpaceDN w:val="0"/>
              <w:jc w:val="left"/>
              <w:rPr>
                <w:spacing w:val="10"/>
              </w:rPr>
            </w:pPr>
            <w:r w:rsidRPr="00CF48B0">
              <w:rPr>
                <w:rFonts w:hint="eastAsia"/>
              </w:rPr>
              <w:t>北海道の区域内の地方公共団体</w:t>
            </w:r>
          </w:p>
        </w:tc>
        <w:tc>
          <w:tcPr>
            <w:tcW w:w="3685" w:type="dxa"/>
            <w:gridSpan w:val="2"/>
            <w:tcBorders>
              <w:top w:val="single" w:sz="4" w:space="0" w:color="000000"/>
              <w:left w:val="single" w:sz="4" w:space="0" w:color="000000"/>
              <w:right w:val="single" w:sz="4" w:space="0" w:color="000000"/>
            </w:tcBorders>
          </w:tcPr>
          <w:p w14:paraId="6167C2D1" w14:textId="77777777" w:rsidR="00E26F2A" w:rsidRPr="00CF48B0" w:rsidRDefault="00E26F2A">
            <w:pPr>
              <w:suppressAutoHyphens/>
              <w:kinsoku w:val="0"/>
              <w:autoSpaceDE w:val="0"/>
              <w:autoSpaceDN w:val="0"/>
              <w:jc w:val="left"/>
              <w:rPr>
                <w:spacing w:val="10"/>
              </w:rPr>
            </w:pPr>
          </w:p>
          <w:p w14:paraId="64A9C95B" w14:textId="77777777" w:rsidR="00E26F2A" w:rsidRPr="00CF48B0" w:rsidRDefault="00B56AAD">
            <w:pPr>
              <w:suppressAutoHyphens/>
              <w:kinsoku w:val="0"/>
              <w:autoSpaceDE w:val="0"/>
              <w:autoSpaceDN w:val="0"/>
              <w:jc w:val="center"/>
              <w:rPr>
                <w:spacing w:val="10"/>
              </w:rPr>
            </w:pPr>
            <w:r w:rsidRPr="00CF48B0">
              <w:t>6.0/10</w:t>
            </w:r>
          </w:p>
        </w:tc>
        <w:tc>
          <w:tcPr>
            <w:tcW w:w="1533" w:type="dxa"/>
            <w:tcBorders>
              <w:top w:val="single" w:sz="4" w:space="0" w:color="000000"/>
              <w:left w:val="single" w:sz="4" w:space="0" w:color="000000"/>
              <w:right w:val="single" w:sz="4" w:space="0" w:color="000000"/>
            </w:tcBorders>
          </w:tcPr>
          <w:p w14:paraId="3C4BE1D4" w14:textId="77777777" w:rsidR="00E26F2A" w:rsidRPr="00CF48B0" w:rsidRDefault="00E26F2A">
            <w:pPr>
              <w:suppressAutoHyphens/>
              <w:kinsoku w:val="0"/>
              <w:autoSpaceDE w:val="0"/>
              <w:autoSpaceDN w:val="0"/>
              <w:jc w:val="left"/>
              <w:rPr>
                <w:spacing w:val="10"/>
              </w:rPr>
            </w:pPr>
          </w:p>
          <w:p w14:paraId="462368BE" w14:textId="77777777" w:rsidR="00E26F2A" w:rsidRPr="00CF48B0" w:rsidRDefault="00B56AAD">
            <w:pPr>
              <w:suppressAutoHyphens/>
              <w:kinsoku w:val="0"/>
              <w:autoSpaceDE w:val="0"/>
              <w:autoSpaceDN w:val="0"/>
              <w:jc w:val="center"/>
              <w:rPr>
                <w:spacing w:val="10"/>
              </w:rPr>
            </w:pPr>
            <w:r w:rsidRPr="00CF48B0">
              <w:t>5.5/10</w:t>
            </w:r>
            <w:r w:rsidRPr="00CF48B0">
              <w:rPr>
                <w:rFonts w:hint="eastAsia"/>
              </w:rPr>
              <w:t>×δ</w:t>
            </w:r>
          </w:p>
          <w:p w14:paraId="57761BFC" w14:textId="77777777" w:rsidR="00E26F2A" w:rsidRPr="00CF48B0" w:rsidRDefault="00E26F2A">
            <w:pPr>
              <w:suppressAutoHyphens/>
              <w:kinsoku w:val="0"/>
              <w:autoSpaceDE w:val="0"/>
              <w:autoSpaceDN w:val="0"/>
              <w:jc w:val="left"/>
              <w:rPr>
                <w:spacing w:val="10"/>
              </w:rPr>
            </w:pPr>
          </w:p>
        </w:tc>
      </w:tr>
      <w:tr w:rsidR="00CF48B0" w:rsidRPr="00CF48B0" w14:paraId="136693B6" w14:textId="77777777">
        <w:trPr>
          <w:trHeight w:val="657"/>
        </w:trPr>
        <w:tc>
          <w:tcPr>
            <w:tcW w:w="454" w:type="dxa"/>
            <w:tcBorders>
              <w:left w:val="single" w:sz="4" w:space="0" w:color="000000"/>
              <w:right w:val="single" w:sz="4" w:space="0" w:color="000000"/>
            </w:tcBorders>
          </w:tcPr>
          <w:p w14:paraId="056801C2" w14:textId="77777777" w:rsidR="00E26F2A" w:rsidRPr="00CF48B0" w:rsidRDefault="00B56AAD">
            <w:pPr>
              <w:suppressAutoHyphens/>
              <w:kinsoku w:val="0"/>
              <w:autoSpaceDE w:val="0"/>
              <w:autoSpaceDN w:val="0"/>
              <w:jc w:val="left"/>
              <w:rPr>
                <w:spacing w:val="10"/>
              </w:rPr>
            </w:pPr>
            <w:r w:rsidRPr="00CF48B0">
              <w:rPr>
                <w:rFonts w:hint="eastAsia"/>
              </w:rPr>
              <w:t>四</w:t>
            </w:r>
          </w:p>
          <w:p w14:paraId="02181CF6" w14:textId="77777777" w:rsidR="00E26F2A" w:rsidRPr="00CF48B0" w:rsidRDefault="00E26F2A">
            <w:pPr>
              <w:suppressAutoHyphens/>
              <w:kinsoku w:val="0"/>
              <w:autoSpaceDE w:val="0"/>
              <w:autoSpaceDN w:val="0"/>
              <w:jc w:val="left"/>
              <w:rPr>
                <w:spacing w:val="10"/>
              </w:rPr>
            </w:pPr>
          </w:p>
          <w:p w14:paraId="721BC6A8" w14:textId="77777777" w:rsidR="00E26F2A" w:rsidRPr="00CF48B0" w:rsidRDefault="00E26F2A">
            <w:pPr>
              <w:suppressAutoHyphens/>
              <w:kinsoku w:val="0"/>
              <w:autoSpaceDE w:val="0"/>
              <w:autoSpaceDN w:val="0"/>
              <w:jc w:val="left"/>
              <w:rPr>
                <w:spacing w:val="10"/>
              </w:rPr>
            </w:pPr>
          </w:p>
        </w:tc>
        <w:tc>
          <w:tcPr>
            <w:tcW w:w="3408" w:type="dxa"/>
            <w:gridSpan w:val="2"/>
            <w:tcBorders>
              <w:left w:val="single" w:sz="4" w:space="0" w:color="000000"/>
            </w:tcBorders>
          </w:tcPr>
          <w:p w14:paraId="2EA10B34" w14:textId="77777777" w:rsidR="00E26F2A" w:rsidRPr="00CF48B0" w:rsidRDefault="00B56AAD">
            <w:pPr>
              <w:suppressAutoHyphens/>
              <w:kinsoku w:val="0"/>
              <w:autoSpaceDE w:val="0"/>
              <w:autoSpaceDN w:val="0"/>
              <w:jc w:val="left"/>
              <w:rPr>
                <w:spacing w:val="10"/>
              </w:rPr>
            </w:pPr>
            <w:r w:rsidRPr="00CF48B0">
              <w:rPr>
                <w:rFonts w:hint="eastAsia"/>
              </w:rPr>
              <w:t>離島の地域内の地方公共団体（一から三までに掲げるものを除く。）</w:t>
            </w:r>
          </w:p>
        </w:tc>
        <w:tc>
          <w:tcPr>
            <w:tcW w:w="1984" w:type="dxa"/>
            <w:vAlign w:val="center"/>
          </w:tcPr>
          <w:p w14:paraId="73379125" w14:textId="77777777" w:rsidR="00E26F2A" w:rsidRPr="00CF48B0" w:rsidRDefault="00B56AAD">
            <w:pPr>
              <w:suppressAutoHyphens/>
              <w:kinsoku w:val="0"/>
              <w:autoSpaceDE w:val="0"/>
              <w:autoSpaceDN w:val="0"/>
              <w:jc w:val="center"/>
              <w:rPr>
                <w:spacing w:val="10"/>
              </w:rPr>
            </w:pPr>
            <w:r w:rsidRPr="00CF48B0">
              <w:t>6.0/10</w:t>
            </w:r>
          </w:p>
        </w:tc>
        <w:tc>
          <w:tcPr>
            <w:tcW w:w="3234" w:type="dxa"/>
            <w:gridSpan w:val="2"/>
            <w:vAlign w:val="center"/>
          </w:tcPr>
          <w:p w14:paraId="35C82EAE" w14:textId="77777777" w:rsidR="00E26F2A" w:rsidRPr="00CF48B0" w:rsidRDefault="00B56AAD">
            <w:pPr>
              <w:suppressAutoHyphens/>
              <w:kinsoku w:val="0"/>
              <w:autoSpaceDE w:val="0"/>
              <w:autoSpaceDN w:val="0"/>
              <w:jc w:val="center"/>
              <w:rPr>
                <w:spacing w:val="10"/>
              </w:rPr>
            </w:pPr>
            <w:r w:rsidRPr="00CF48B0">
              <w:t>6.0/10</w:t>
            </w:r>
            <w:r w:rsidRPr="00CF48B0">
              <w:rPr>
                <w:rFonts w:hint="eastAsia"/>
              </w:rPr>
              <w:t>×δ</w:t>
            </w:r>
          </w:p>
          <w:p w14:paraId="5BB394F6" w14:textId="77777777" w:rsidR="00E26F2A" w:rsidRPr="00CF48B0" w:rsidRDefault="00B56AAD">
            <w:pPr>
              <w:suppressAutoHyphens/>
              <w:kinsoku w:val="0"/>
              <w:autoSpaceDE w:val="0"/>
              <w:autoSpaceDN w:val="0"/>
              <w:jc w:val="center"/>
              <w:rPr>
                <w:spacing w:val="10"/>
                <w:u w:val="single"/>
              </w:rPr>
            </w:pPr>
            <w:r w:rsidRPr="00CF48B0">
              <w:rPr>
                <w:rFonts w:hint="eastAsia"/>
                <w:spacing w:val="-4"/>
                <w:w w:val="50"/>
              </w:rPr>
              <w:t>（※４）</w:t>
            </w:r>
          </w:p>
        </w:tc>
      </w:tr>
      <w:tr w:rsidR="00CF48B0" w:rsidRPr="00CF48B0" w14:paraId="09E3859D" w14:textId="77777777">
        <w:trPr>
          <w:trHeight w:val="341"/>
        </w:trPr>
        <w:tc>
          <w:tcPr>
            <w:tcW w:w="454" w:type="dxa"/>
            <w:vMerge w:val="restart"/>
            <w:tcBorders>
              <w:top w:val="single" w:sz="4" w:space="0" w:color="000000"/>
              <w:left w:val="single" w:sz="4" w:space="0" w:color="000000"/>
              <w:right w:val="single" w:sz="4" w:space="0" w:color="000000"/>
            </w:tcBorders>
          </w:tcPr>
          <w:p w14:paraId="613D67A2" w14:textId="77777777" w:rsidR="00E26F2A" w:rsidRPr="00CF48B0" w:rsidRDefault="00B56AAD">
            <w:pPr>
              <w:suppressAutoHyphens/>
              <w:kinsoku w:val="0"/>
              <w:autoSpaceDE w:val="0"/>
              <w:autoSpaceDN w:val="0"/>
              <w:jc w:val="left"/>
              <w:rPr>
                <w:spacing w:val="10"/>
              </w:rPr>
            </w:pPr>
            <w:r w:rsidRPr="00CF48B0">
              <w:rPr>
                <w:rFonts w:hint="eastAsia"/>
              </w:rPr>
              <w:t>五</w:t>
            </w:r>
          </w:p>
        </w:tc>
        <w:tc>
          <w:tcPr>
            <w:tcW w:w="1635" w:type="dxa"/>
            <w:vMerge w:val="restart"/>
            <w:tcBorders>
              <w:top w:val="single" w:sz="4" w:space="0" w:color="000000"/>
              <w:left w:val="single" w:sz="4" w:space="0" w:color="000000"/>
            </w:tcBorders>
            <w:vAlign w:val="center"/>
          </w:tcPr>
          <w:p w14:paraId="0BBDACBD" w14:textId="77777777" w:rsidR="00E26F2A" w:rsidRPr="00CF48B0" w:rsidRDefault="00B56AAD">
            <w:pPr>
              <w:suppressAutoHyphens/>
              <w:kinsoku w:val="0"/>
              <w:autoSpaceDE w:val="0"/>
              <w:autoSpaceDN w:val="0"/>
              <w:jc w:val="left"/>
            </w:pPr>
            <w:r w:rsidRPr="00CF48B0">
              <w:rPr>
                <w:rFonts w:hint="eastAsia"/>
              </w:rPr>
              <w:t>その他の地方公共団体</w:t>
            </w:r>
          </w:p>
          <w:p w14:paraId="06987DF2" w14:textId="77777777" w:rsidR="00E26F2A" w:rsidRPr="00CF48B0" w:rsidRDefault="00E26F2A">
            <w:pPr>
              <w:suppressAutoHyphens/>
              <w:kinsoku w:val="0"/>
              <w:autoSpaceDE w:val="0"/>
              <w:autoSpaceDN w:val="0"/>
              <w:jc w:val="left"/>
              <w:rPr>
                <w:spacing w:val="10"/>
              </w:rPr>
            </w:pPr>
          </w:p>
        </w:tc>
        <w:tc>
          <w:tcPr>
            <w:tcW w:w="1773" w:type="dxa"/>
            <w:tcBorders>
              <w:top w:val="single" w:sz="4" w:space="0" w:color="FF0000"/>
            </w:tcBorders>
          </w:tcPr>
          <w:p w14:paraId="232451A2" w14:textId="77777777" w:rsidR="00E26F2A" w:rsidRPr="00CF48B0" w:rsidRDefault="00B56AAD">
            <w:pPr>
              <w:suppressAutoHyphens/>
              <w:kinsoku w:val="0"/>
              <w:autoSpaceDE w:val="0"/>
              <w:autoSpaceDN w:val="0"/>
              <w:jc w:val="center"/>
              <w:rPr>
                <w:spacing w:val="10"/>
              </w:rPr>
            </w:pPr>
            <w:r w:rsidRPr="00CF48B0">
              <w:rPr>
                <w:rFonts w:hint="eastAsia"/>
                <w:spacing w:val="10"/>
              </w:rPr>
              <w:t>重点配分対象事業</w:t>
            </w:r>
            <w:r w:rsidRPr="00CF48B0">
              <w:rPr>
                <w:spacing w:val="10"/>
              </w:rPr>
              <w:t>(</w:t>
            </w:r>
            <w:r w:rsidRPr="00CF48B0">
              <w:rPr>
                <w:rFonts w:hint="eastAsia"/>
                <w:spacing w:val="10"/>
              </w:rPr>
              <w:t>※</w:t>
            </w:r>
            <w:r w:rsidRPr="00CF48B0">
              <w:rPr>
                <w:spacing w:val="10"/>
              </w:rPr>
              <w:t>6</w:t>
            </w:r>
            <w:r w:rsidRPr="00CF48B0">
              <w:rPr>
                <w:rFonts w:hint="eastAsia"/>
                <w:spacing w:val="10"/>
              </w:rPr>
              <w:t>）</w:t>
            </w:r>
          </w:p>
        </w:tc>
        <w:tc>
          <w:tcPr>
            <w:tcW w:w="1984" w:type="dxa"/>
            <w:vAlign w:val="center"/>
          </w:tcPr>
          <w:p w14:paraId="435C677A" w14:textId="77777777" w:rsidR="00E26F2A" w:rsidRPr="00CF48B0" w:rsidRDefault="00B56AAD">
            <w:pPr>
              <w:widowControl/>
              <w:jc w:val="center"/>
              <w:rPr>
                <w:kern w:val="0"/>
              </w:rPr>
            </w:pPr>
            <w:r w:rsidRPr="00CF48B0">
              <w:rPr>
                <w:kern w:val="24"/>
              </w:rPr>
              <w:t>5.5/10(</w:t>
            </w:r>
            <w:r w:rsidRPr="00CF48B0">
              <w:rPr>
                <w:rFonts w:hint="eastAsia"/>
                <w:kern w:val="24"/>
              </w:rPr>
              <w:t>※</w:t>
            </w:r>
            <w:r w:rsidRPr="00CF48B0">
              <w:rPr>
                <w:kern w:val="24"/>
              </w:rPr>
              <w:t>5)</w:t>
            </w:r>
          </w:p>
        </w:tc>
        <w:tc>
          <w:tcPr>
            <w:tcW w:w="3234" w:type="dxa"/>
            <w:gridSpan w:val="2"/>
            <w:vAlign w:val="center"/>
          </w:tcPr>
          <w:p w14:paraId="4AFA92EE" w14:textId="77777777" w:rsidR="00E26F2A" w:rsidRPr="00CF48B0" w:rsidRDefault="00B56AAD">
            <w:pPr>
              <w:widowControl/>
              <w:jc w:val="center"/>
              <w:rPr>
                <w:kern w:val="0"/>
              </w:rPr>
            </w:pPr>
            <w:r w:rsidRPr="00CF48B0">
              <w:rPr>
                <w:kern w:val="24"/>
              </w:rPr>
              <w:t xml:space="preserve">5.5/10 </w:t>
            </w:r>
            <w:r w:rsidRPr="00CF48B0">
              <w:rPr>
                <w:rFonts w:hint="eastAsia"/>
                <w:kern w:val="24"/>
              </w:rPr>
              <w:t>×</w:t>
            </w:r>
            <w:r w:rsidRPr="00CF48B0">
              <w:rPr>
                <w:kern w:val="24"/>
              </w:rPr>
              <w:t xml:space="preserve"> </w:t>
            </w:r>
            <w:r w:rsidRPr="00CF48B0">
              <w:rPr>
                <w:rFonts w:hint="eastAsia"/>
                <w:kern w:val="24"/>
              </w:rPr>
              <w:t>δ</w:t>
            </w:r>
          </w:p>
        </w:tc>
      </w:tr>
      <w:tr w:rsidR="00CF48B0" w:rsidRPr="00CF48B0" w14:paraId="0E90BC0E" w14:textId="77777777">
        <w:trPr>
          <w:trHeight w:val="142"/>
        </w:trPr>
        <w:tc>
          <w:tcPr>
            <w:tcW w:w="454" w:type="dxa"/>
            <w:vMerge/>
            <w:tcBorders>
              <w:left w:val="single" w:sz="4" w:space="0" w:color="000000"/>
              <w:bottom w:val="single" w:sz="4" w:space="0" w:color="000000"/>
              <w:right w:val="single" w:sz="4" w:space="0" w:color="000000"/>
            </w:tcBorders>
          </w:tcPr>
          <w:p w14:paraId="788980A5" w14:textId="77777777" w:rsidR="00E26F2A" w:rsidRPr="00CF48B0" w:rsidRDefault="00E26F2A">
            <w:pPr>
              <w:autoSpaceDE w:val="0"/>
              <w:autoSpaceDN w:val="0"/>
              <w:jc w:val="left"/>
              <w:rPr>
                <w:spacing w:val="10"/>
              </w:rPr>
            </w:pPr>
          </w:p>
        </w:tc>
        <w:tc>
          <w:tcPr>
            <w:tcW w:w="1635" w:type="dxa"/>
            <w:vMerge/>
            <w:tcBorders>
              <w:left w:val="single" w:sz="4" w:space="0" w:color="000000"/>
              <w:bottom w:val="single" w:sz="4" w:space="0" w:color="000000"/>
            </w:tcBorders>
          </w:tcPr>
          <w:p w14:paraId="4E192503" w14:textId="77777777" w:rsidR="00E26F2A" w:rsidRPr="00CF48B0" w:rsidRDefault="00E26F2A">
            <w:pPr>
              <w:autoSpaceDE w:val="0"/>
              <w:autoSpaceDN w:val="0"/>
              <w:jc w:val="left"/>
              <w:rPr>
                <w:spacing w:val="10"/>
              </w:rPr>
            </w:pPr>
          </w:p>
        </w:tc>
        <w:tc>
          <w:tcPr>
            <w:tcW w:w="1773" w:type="dxa"/>
            <w:vAlign w:val="center"/>
          </w:tcPr>
          <w:p w14:paraId="35ADD3A9" w14:textId="77777777" w:rsidR="00E26F2A" w:rsidRPr="00CF48B0" w:rsidRDefault="00B56AAD">
            <w:pPr>
              <w:autoSpaceDE w:val="0"/>
              <w:autoSpaceDN w:val="0"/>
              <w:jc w:val="center"/>
              <w:rPr>
                <w:spacing w:val="10"/>
              </w:rPr>
            </w:pPr>
            <w:r w:rsidRPr="00CF48B0">
              <w:rPr>
                <w:rFonts w:hint="eastAsia"/>
                <w:spacing w:val="10"/>
              </w:rPr>
              <w:t>その他</w:t>
            </w:r>
          </w:p>
        </w:tc>
        <w:tc>
          <w:tcPr>
            <w:tcW w:w="1984" w:type="dxa"/>
            <w:vAlign w:val="center"/>
          </w:tcPr>
          <w:p w14:paraId="689DBFA0" w14:textId="77777777" w:rsidR="00E26F2A" w:rsidRPr="00CF48B0" w:rsidRDefault="00B56AAD">
            <w:pPr>
              <w:widowControl/>
              <w:jc w:val="center"/>
              <w:rPr>
                <w:kern w:val="0"/>
              </w:rPr>
            </w:pPr>
            <w:r w:rsidRPr="00CF48B0">
              <w:rPr>
                <w:kern w:val="24"/>
              </w:rPr>
              <w:t>5/10</w:t>
            </w:r>
          </w:p>
        </w:tc>
        <w:tc>
          <w:tcPr>
            <w:tcW w:w="3234" w:type="dxa"/>
            <w:gridSpan w:val="2"/>
            <w:vAlign w:val="center"/>
          </w:tcPr>
          <w:p w14:paraId="06CD570A" w14:textId="77777777" w:rsidR="00E26F2A" w:rsidRPr="00CF48B0" w:rsidRDefault="00B56AAD">
            <w:pPr>
              <w:widowControl/>
              <w:jc w:val="center"/>
              <w:rPr>
                <w:kern w:val="0"/>
              </w:rPr>
            </w:pPr>
            <w:r w:rsidRPr="00CF48B0">
              <w:rPr>
                <w:kern w:val="24"/>
              </w:rPr>
              <w:t xml:space="preserve">5/10 </w:t>
            </w:r>
            <w:r w:rsidRPr="00CF48B0">
              <w:rPr>
                <w:rFonts w:hint="eastAsia"/>
                <w:kern w:val="24"/>
              </w:rPr>
              <w:t>×</w:t>
            </w:r>
            <w:r w:rsidRPr="00CF48B0">
              <w:rPr>
                <w:kern w:val="24"/>
              </w:rPr>
              <w:t xml:space="preserve"> </w:t>
            </w:r>
            <w:r w:rsidRPr="00CF48B0">
              <w:rPr>
                <w:rFonts w:hint="eastAsia"/>
                <w:kern w:val="24"/>
              </w:rPr>
              <w:t>δ</w:t>
            </w:r>
          </w:p>
        </w:tc>
      </w:tr>
    </w:tbl>
    <w:p w14:paraId="618B1902" w14:textId="77777777" w:rsidR="00E26F2A" w:rsidRPr="00CF48B0" w:rsidRDefault="00B56AAD">
      <w:pPr>
        <w:ind w:leftChars="100" w:left="410" w:hangingChars="100" w:hanging="183"/>
        <w:rPr>
          <w:spacing w:val="10"/>
        </w:rPr>
      </w:pPr>
      <w:r w:rsidRPr="00CF48B0">
        <w:rPr>
          <w:rFonts w:hint="eastAsia"/>
          <w:spacing w:val="-2"/>
          <w:sz w:val="20"/>
        </w:rPr>
        <w:t>※１　市街地再開発事業に係る改築又は県道の改築のうち道路整備事業に係る国の財政上の特別措置に関する法律施行令第１条第１項第５号に係るものについては、</w:t>
      </w:r>
      <w:r w:rsidRPr="00CF48B0">
        <w:rPr>
          <w:spacing w:val="-2"/>
          <w:sz w:val="20"/>
        </w:rPr>
        <w:t>8/10</w:t>
      </w:r>
      <w:r w:rsidRPr="00CF48B0">
        <w:rPr>
          <w:rFonts w:hint="eastAsia"/>
          <w:spacing w:val="-4"/>
          <w:w w:val="50"/>
        </w:rPr>
        <w:t xml:space="preserve">　</w:t>
      </w:r>
    </w:p>
    <w:p w14:paraId="304B5D36" w14:textId="77777777" w:rsidR="00E26F2A" w:rsidRPr="00CF48B0" w:rsidRDefault="00B56AAD">
      <w:pPr>
        <w:ind w:leftChars="100" w:left="410" w:hangingChars="100" w:hanging="183"/>
        <w:rPr>
          <w:spacing w:val="10"/>
        </w:rPr>
      </w:pPr>
      <w:r w:rsidRPr="00CF48B0">
        <w:rPr>
          <w:rFonts w:hint="eastAsia"/>
          <w:spacing w:val="-2"/>
          <w:sz w:val="20"/>
        </w:rPr>
        <w:t>※２　土地区画整理事業に係る改築については、</w:t>
      </w:r>
      <w:r w:rsidRPr="00CF48B0">
        <w:rPr>
          <w:spacing w:val="-2"/>
          <w:sz w:val="20"/>
        </w:rPr>
        <w:t>9/10</w:t>
      </w:r>
      <w:r w:rsidRPr="00CF48B0">
        <w:rPr>
          <w:rFonts w:hint="eastAsia"/>
          <w:spacing w:val="-4"/>
          <w:w w:val="50"/>
        </w:rPr>
        <w:t xml:space="preserve">　</w:t>
      </w:r>
    </w:p>
    <w:p w14:paraId="5643A147" w14:textId="77777777" w:rsidR="00E26F2A" w:rsidRPr="00CF48B0" w:rsidRDefault="00B56AAD">
      <w:pPr>
        <w:ind w:leftChars="100" w:left="410" w:hangingChars="100" w:hanging="183"/>
        <w:rPr>
          <w:spacing w:val="10"/>
        </w:rPr>
      </w:pPr>
      <w:r w:rsidRPr="00CF48B0">
        <w:rPr>
          <w:rFonts w:hint="eastAsia"/>
          <w:spacing w:val="-2"/>
          <w:sz w:val="20"/>
        </w:rPr>
        <w:t>※３　道路整備事業に係る国の財政上の特別措置に関する法律施行令第１条第１項各号に係るものについては、</w:t>
      </w:r>
      <w:r w:rsidRPr="00CF48B0">
        <w:rPr>
          <w:spacing w:val="-2"/>
          <w:sz w:val="20"/>
        </w:rPr>
        <w:t>7/10</w:t>
      </w:r>
      <w:r w:rsidRPr="00CF48B0">
        <w:rPr>
          <w:rFonts w:hint="eastAsia"/>
          <w:spacing w:val="-4"/>
          <w:w w:val="50"/>
        </w:rPr>
        <w:t xml:space="preserve">　</w:t>
      </w:r>
    </w:p>
    <w:p w14:paraId="7B8F17A0" w14:textId="77777777" w:rsidR="00E26F2A" w:rsidRPr="00CF48B0" w:rsidRDefault="00B56AAD">
      <w:pPr>
        <w:ind w:leftChars="100" w:left="410" w:hangingChars="100" w:hanging="183"/>
        <w:rPr>
          <w:spacing w:val="10"/>
        </w:rPr>
      </w:pPr>
      <w:r w:rsidRPr="00CF48B0">
        <w:rPr>
          <w:rFonts w:hint="eastAsia"/>
          <w:spacing w:val="-2"/>
          <w:sz w:val="20"/>
        </w:rPr>
        <w:t>※４　δが</w:t>
      </w:r>
      <w:r w:rsidRPr="00CF48B0">
        <w:rPr>
          <w:spacing w:val="-2"/>
          <w:sz w:val="20"/>
        </w:rPr>
        <w:t>1.17</w:t>
      </w:r>
      <w:r w:rsidRPr="00CF48B0">
        <w:rPr>
          <w:rFonts w:hint="eastAsia"/>
          <w:spacing w:val="-2"/>
          <w:sz w:val="20"/>
        </w:rPr>
        <w:t>以上の場合において、指定区間外国道の修繕に係るもの、道路整備事業に係る国の財政上の特別措置に関する法律施行令第１条第１項各号に係るもの及び市町村が行うものについては、</w:t>
      </w:r>
      <w:r w:rsidRPr="00CF48B0">
        <w:rPr>
          <w:spacing w:val="-2"/>
          <w:sz w:val="20"/>
        </w:rPr>
        <w:t>7/10</w:t>
      </w:r>
      <w:r w:rsidRPr="00CF48B0">
        <w:rPr>
          <w:rFonts w:hint="eastAsia"/>
          <w:sz w:val="21"/>
        </w:rPr>
        <w:t>とする。</w:t>
      </w:r>
    </w:p>
    <w:p w14:paraId="3B8A587A" w14:textId="77777777" w:rsidR="00E26F2A" w:rsidRPr="00CF48B0" w:rsidRDefault="00B56AAD">
      <w:pPr>
        <w:ind w:leftChars="100" w:left="410" w:hangingChars="100" w:hanging="183"/>
        <w:rPr>
          <w:spacing w:val="10"/>
        </w:rPr>
      </w:pPr>
      <w:r w:rsidRPr="00CF48B0">
        <w:rPr>
          <w:rFonts w:hint="eastAsia"/>
          <w:spacing w:val="-2"/>
          <w:sz w:val="20"/>
        </w:rPr>
        <w:t>※５　地方交付税法（昭和２５年法律第２１１号）第１０条第１項の規定による普通交付税の交付を受けていない都府県等（都府県又は地方自治法（昭和２２年法律第６７号）第２５２条の１９第１項の市をいう。）により行われるものについては、</w:t>
      </w:r>
      <w:r w:rsidRPr="00CF48B0">
        <w:rPr>
          <w:spacing w:val="-2"/>
          <w:sz w:val="20"/>
        </w:rPr>
        <w:t>5/10</w:t>
      </w:r>
      <w:r w:rsidRPr="00CF48B0">
        <w:rPr>
          <w:rFonts w:hint="eastAsia"/>
          <w:sz w:val="21"/>
        </w:rPr>
        <w:t>とする。</w:t>
      </w:r>
    </w:p>
    <w:p w14:paraId="457103D5" w14:textId="77777777" w:rsidR="00E26F2A" w:rsidRPr="00CF48B0" w:rsidRDefault="00B56AAD">
      <w:pPr>
        <w:ind w:leftChars="100" w:left="410" w:hangingChars="100" w:hanging="183"/>
        <w:rPr>
          <w:spacing w:val="10"/>
        </w:rPr>
      </w:pPr>
      <w:r w:rsidRPr="00CF48B0">
        <w:rPr>
          <w:rFonts w:hint="eastAsia"/>
          <w:spacing w:val="-2"/>
          <w:sz w:val="20"/>
        </w:rPr>
        <w:t>※６　道路整備事業に係る国の財政上の特別措置に関する法律施行規則（昭和６０年建設省令第７号）第２条第３号イ又は道路の修繕に関する法律施行規則（平成２１年国土交通省令第３３号）第１条表（二）の項に規定する道路の構造、交通の状況等を勘案して地域における道路の交通の安全の確保とその円滑化を図るとともに、生活環境の改善に資するため特に必要と認められるものとして、別に定める通知によるもの。</w:t>
      </w:r>
    </w:p>
    <w:p w14:paraId="1BACCF1C" w14:textId="64518F10" w:rsidR="00E26F2A" w:rsidRPr="00CF48B0" w:rsidRDefault="00B56AAD">
      <w:pPr>
        <w:ind w:left="518" w:hanging="518"/>
        <w:rPr>
          <w:spacing w:val="10"/>
        </w:rPr>
      </w:pPr>
      <w:r w:rsidRPr="00CF48B0">
        <w:rPr>
          <w:rFonts w:hint="eastAsia"/>
          <w:spacing w:val="-2"/>
          <w:sz w:val="20"/>
        </w:rPr>
        <w:t xml:space="preserve">　</w:t>
      </w:r>
    </w:p>
    <w:p w14:paraId="4F9218A6" w14:textId="27EA54BF" w:rsidR="00E26F2A" w:rsidRPr="00CF48B0" w:rsidRDefault="00B56AAD">
      <w:pPr>
        <w:ind w:left="518" w:hanging="518"/>
        <w:rPr>
          <w:spacing w:val="10"/>
        </w:rPr>
      </w:pPr>
      <w:r w:rsidRPr="00CF48B0">
        <w:rPr>
          <w:rFonts w:hint="eastAsia"/>
          <w:spacing w:val="-2"/>
          <w:sz w:val="20"/>
        </w:rPr>
        <w:t xml:space="preserve">　注）δは地方公共団体の引上率で、都道府県においては、後進地域の開発に関する公共事業に係る国の負担割合の特例に関する法律（昭和３６年法律第１１２号）第３条第４項に基づき総務大臣が通知する値とし、市町村においては、財政力指数が０．４６未満の市町村（以下「適用団体」という。）については、次の式によって計算した値とする。なお、これに該当しない地方公共団体においては、１．００とする。</w:t>
      </w:r>
    </w:p>
    <w:tbl>
      <w:tblPr>
        <w:tblW w:w="7938" w:type="dxa"/>
        <w:tblInd w:w="534" w:type="dxa"/>
        <w:tblLayout w:type="fixed"/>
        <w:tblLook w:val="04A0" w:firstRow="1" w:lastRow="0" w:firstColumn="1" w:lastColumn="0" w:noHBand="0" w:noVBand="1"/>
      </w:tblPr>
      <w:tblGrid>
        <w:gridCol w:w="2126"/>
        <w:gridCol w:w="5812"/>
      </w:tblGrid>
      <w:tr w:rsidR="00CF48B0" w:rsidRPr="00CF48B0" w14:paraId="201B66D8" w14:textId="77777777">
        <w:tc>
          <w:tcPr>
            <w:tcW w:w="2126" w:type="dxa"/>
            <w:vMerge w:val="restart"/>
            <w:vAlign w:val="center"/>
          </w:tcPr>
          <w:p w14:paraId="32C869FA" w14:textId="77777777" w:rsidR="00E26F2A" w:rsidRPr="00CF48B0" w:rsidRDefault="00B56AAD">
            <w:pPr>
              <w:rPr>
                <w:spacing w:val="10"/>
              </w:rPr>
            </w:pPr>
            <w:r w:rsidRPr="00CF48B0">
              <w:rPr>
                <w:rFonts w:hint="eastAsia"/>
                <w:spacing w:val="-2"/>
              </w:rPr>
              <w:t>引上率＝</w:t>
            </w:r>
            <w:r w:rsidRPr="00CF48B0">
              <w:rPr>
                <w:spacing w:val="-2"/>
              </w:rPr>
              <w:t>1</w:t>
            </w:r>
            <w:r w:rsidRPr="00CF48B0">
              <w:rPr>
                <w:rFonts w:hint="eastAsia"/>
                <w:spacing w:val="-2"/>
              </w:rPr>
              <w:t>＋</w:t>
            </w:r>
            <w:r w:rsidRPr="00CF48B0">
              <w:rPr>
                <w:spacing w:val="-2"/>
              </w:rPr>
              <w:t>0.25</w:t>
            </w:r>
            <w:r w:rsidRPr="00CF48B0">
              <w:rPr>
                <w:rFonts w:hint="eastAsia"/>
                <w:spacing w:val="-2"/>
              </w:rPr>
              <w:t>×</w:t>
            </w:r>
          </w:p>
        </w:tc>
        <w:tc>
          <w:tcPr>
            <w:tcW w:w="5812" w:type="dxa"/>
            <w:tcBorders>
              <w:bottom w:val="single" w:sz="4" w:space="0" w:color="000000"/>
            </w:tcBorders>
          </w:tcPr>
          <w:p w14:paraId="4D967536" w14:textId="77777777" w:rsidR="00E26F2A" w:rsidRPr="00CF48B0" w:rsidRDefault="00B56AAD">
            <w:pPr>
              <w:jc w:val="center"/>
              <w:rPr>
                <w:spacing w:val="10"/>
              </w:rPr>
            </w:pPr>
            <w:r w:rsidRPr="00CF48B0">
              <w:rPr>
                <w:spacing w:val="-2"/>
              </w:rPr>
              <w:t>0.46</w:t>
            </w:r>
            <w:r w:rsidRPr="00CF48B0">
              <w:rPr>
                <w:rFonts w:hint="eastAsia"/>
                <w:spacing w:val="-2"/>
              </w:rPr>
              <w:t>－当該適用団体の当該財政力指数</w:t>
            </w:r>
          </w:p>
        </w:tc>
      </w:tr>
      <w:tr w:rsidR="00CF48B0" w:rsidRPr="00CF48B0" w14:paraId="3B5C5075" w14:textId="77777777">
        <w:tc>
          <w:tcPr>
            <w:tcW w:w="2126" w:type="dxa"/>
            <w:vMerge/>
          </w:tcPr>
          <w:p w14:paraId="56453838" w14:textId="77777777" w:rsidR="00E26F2A" w:rsidRPr="00CF48B0" w:rsidRDefault="00E26F2A">
            <w:pPr>
              <w:rPr>
                <w:spacing w:val="10"/>
              </w:rPr>
            </w:pPr>
          </w:p>
        </w:tc>
        <w:tc>
          <w:tcPr>
            <w:tcW w:w="5812" w:type="dxa"/>
            <w:tcBorders>
              <w:top w:val="single" w:sz="4" w:space="0" w:color="000000"/>
            </w:tcBorders>
          </w:tcPr>
          <w:p w14:paraId="388AAEAF" w14:textId="77777777" w:rsidR="00E26F2A" w:rsidRPr="00CF48B0" w:rsidRDefault="00B56AAD">
            <w:pPr>
              <w:jc w:val="center"/>
              <w:rPr>
                <w:spacing w:val="10"/>
              </w:rPr>
            </w:pPr>
            <w:r w:rsidRPr="00CF48B0">
              <w:rPr>
                <w:spacing w:val="-2"/>
              </w:rPr>
              <w:t>0.46</w:t>
            </w:r>
            <w:r w:rsidRPr="00CF48B0">
              <w:rPr>
                <w:rFonts w:hint="eastAsia"/>
                <w:spacing w:val="-2"/>
              </w:rPr>
              <w:t>－財政力指数が最小の適用団体の当該財政力指数</w:t>
            </w:r>
          </w:p>
        </w:tc>
      </w:tr>
    </w:tbl>
    <w:p w14:paraId="5F876D05" w14:textId="77777777" w:rsidR="00E26F2A" w:rsidRPr="00CF48B0" w:rsidRDefault="00B56AAD">
      <w:pPr>
        <w:jc w:val="right"/>
        <w:rPr>
          <w:spacing w:val="10"/>
          <w:sz w:val="16"/>
        </w:rPr>
      </w:pPr>
      <w:r w:rsidRPr="00CF48B0">
        <w:rPr>
          <w:rFonts w:hint="eastAsia"/>
          <w:spacing w:val="-2"/>
          <w:sz w:val="16"/>
        </w:rPr>
        <w:t>（小数点第二位未満は切り上げ）</w:t>
      </w:r>
    </w:p>
    <w:p w14:paraId="696E54D2" w14:textId="77777777" w:rsidR="00E26F2A" w:rsidRPr="00CF48B0" w:rsidRDefault="00B56AAD">
      <w:pPr>
        <w:ind w:left="518"/>
        <w:rPr>
          <w:spacing w:val="-2"/>
          <w:sz w:val="20"/>
        </w:rPr>
      </w:pPr>
      <w:r w:rsidRPr="00CF48B0">
        <w:rPr>
          <w:rFonts w:hint="eastAsia"/>
          <w:spacing w:val="-2"/>
          <w:sz w:val="20"/>
        </w:rPr>
        <w:t xml:space="preserve">　なお、財政力指数は、地方交付税法（昭和２５年法律第２１１号）第１４条の規定により算定した基準財政収入額を同法第１１条の規定により算定した基準財政需要額で除して得た数値で、当該年度の前々年度より過去３年度内の各年度に係るものを合算したものの３分の１の数値とする。</w:t>
      </w:r>
    </w:p>
    <w:p w14:paraId="48B8EDBB" w14:textId="77777777" w:rsidR="00E26F2A" w:rsidRPr="00CF48B0" w:rsidRDefault="00E26F2A">
      <w:pPr>
        <w:rPr>
          <w:spacing w:val="-2"/>
          <w:sz w:val="20"/>
        </w:rPr>
      </w:pPr>
    </w:p>
    <w:p w14:paraId="7984F8EB" w14:textId="77777777" w:rsidR="00E26F2A" w:rsidRPr="00CF48B0" w:rsidRDefault="00B56AAD">
      <w:pPr>
        <w:rPr>
          <w:rFonts w:eastAsia="ＭＳ ゴシック"/>
          <w:spacing w:val="10"/>
          <w:sz w:val="21"/>
        </w:rPr>
      </w:pPr>
      <w:r w:rsidRPr="00CF48B0">
        <w:rPr>
          <w:rFonts w:hint="eastAsia"/>
          <w:spacing w:val="10"/>
        </w:rPr>
        <w:t>表</w:t>
      </w:r>
      <w:r w:rsidRPr="00CF48B0">
        <w:rPr>
          <w:spacing w:val="10"/>
        </w:rPr>
        <w:t>1-(1)-3</w:t>
      </w:r>
    </w:p>
    <w:p w14:paraId="7D4E5557" w14:textId="77777777" w:rsidR="00E26F2A" w:rsidRPr="00CF48B0" w:rsidRDefault="00E26F2A">
      <w:pPr>
        <w:rPr>
          <w:rFonts w:eastAsia="ＭＳ ゴシック"/>
          <w:sz w:val="21"/>
          <w:u w:val="single"/>
        </w:rPr>
      </w:pPr>
    </w:p>
    <w:tbl>
      <w:tblPr>
        <w:tblW w:w="938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99" w:type="dxa"/>
          <w:right w:w="99" w:type="dxa"/>
        </w:tblCellMar>
        <w:tblLook w:val="04A0" w:firstRow="1" w:lastRow="0" w:firstColumn="1" w:lastColumn="0" w:noHBand="0" w:noVBand="1"/>
      </w:tblPr>
      <w:tblGrid>
        <w:gridCol w:w="448"/>
        <w:gridCol w:w="2456"/>
        <w:gridCol w:w="1236"/>
        <w:gridCol w:w="1418"/>
        <w:gridCol w:w="1843"/>
        <w:gridCol w:w="1984"/>
      </w:tblGrid>
      <w:tr w:rsidR="00CF48B0" w:rsidRPr="00CF48B0" w14:paraId="6EFFA0F4" w14:textId="77777777">
        <w:trPr>
          <w:trHeight w:val="270"/>
        </w:trPr>
        <w:tc>
          <w:tcPr>
            <w:tcW w:w="2904" w:type="dxa"/>
            <w:gridSpan w:val="2"/>
            <w:vMerge w:val="restart"/>
            <w:tcBorders>
              <w:top w:val="single" w:sz="4" w:space="0" w:color="auto"/>
              <w:left w:val="single" w:sz="4" w:space="0" w:color="auto"/>
              <w:bottom w:val="single" w:sz="4" w:space="0" w:color="auto"/>
              <w:right w:val="single" w:sz="4" w:space="0" w:color="auto"/>
            </w:tcBorders>
            <w:vAlign w:val="center"/>
          </w:tcPr>
          <w:p w14:paraId="412CE21E" w14:textId="77777777" w:rsidR="00E26F2A" w:rsidRPr="00CF48B0" w:rsidRDefault="00E26F2A">
            <w:pPr>
              <w:widowControl/>
              <w:jc w:val="center"/>
              <w:rPr>
                <w:kern w:val="0"/>
              </w:rPr>
            </w:pPr>
          </w:p>
        </w:tc>
        <w:tc>
          <w:tcPr>
            <w:tcW w:w="6481" w:type="dxa"/>
            <w:gridSpan w:val="4"/>
            <w:tcBorders>
              <w:top w:val="single" w:sz="4" w:space="0" w:color="auto"/>
              <w:left w:val="single" w:sz="4" w:space="0" w:color="auto"/>
              <w:bottom w:val="single" w:sz="4" w:space="0" w:color="auto"/>
              <w:right w:val="single" w:sz="4" w:space="0" w:color="auto"/>
            </w:tcBorders>
            <w:vAlign w:val="center"/>
          </w:tcPr>
          <w:p w14:paraId="71EB67F2" w14:textId="77777777" w:rsidR="00E26F2A" w:rsidRPr="00CF48B0" w:rsidRDefault="00B56AAD">
            <w:pPr>
              <w:widowControl/>
              <w:jc w:val="center"/>
              <w:rPr>
                <w:kern w:val="0"/>
              </w:rPr>
            </w:pPr>
            <w:r w:rsidRPr="00CF48B0">
              <w:rPr>
                <w:rFonts w:hint="eastAsia"/>
                <w:kern w:val="0"/>
              </w:rPr>
              <w:t>引上率δ</w:t>
            </w:r>
          </w:p>
        </w:tc>
      </w:tr>
      <w:tr w:rsidR="00CF48B0" w:rsidRPr="00CF48B0" w14:paraId="5CC7E21C" w14:textId="77777777">
        <w:trPr>
          <w:trHeight w:val="420"/>
        </w:trPr>
        <w:tc>
          <w:tcPr>
            <w:tcW w:w="2904" w:type="dxa"/>
            <w:gridSpan w:val="2"/>
            <w:vMerge/>
            <w:tcBorders>
              <w:left w:val="single" w:sz="4" w:space="0" w:color="auto"/>
              <w:bottom w:val="single" w:sz="4" w:space="0" w:color="auto"/>
              <w:right w:val="single" w:sz="4" w:space="0" w:color="auto"/>
            </w:tcBorders>
            <w:vAlign w:val="center"/>
          </w:tcPr>
          <w:p w14:paraId="5FCE9C29" w14:textId="77777777" w:rsidR="00E26F2A" w:rsidRPr="00CF48B0" w:rsidRDefault="00E26F2A">
            <w:pPr>
              <w:widowControl/>
              <w:jc w:val="left"/>
              <w:rPr>
                <w:kern w:val="0"/>
              </w:rPr>
            </w:pPr>
          </w:p>
        </w:tc>
        <w:tc>
          <w:tcPr>
            <w:tcW w:w="1236" w:type="dxa"/>
            <w:tcBorders>
              <w:top w:val="single" w:sz="4" w:space="0" w:color="auto"/>
              <w:left w:val="single" w:sz="4" w:space="0" w:color="auto"/>
              <w:bottom w:val="single" w:sz="4" w:space="0" w:color="auto"/>
              <w:right w:val="single" w:sz="4" w:space="0" w:color="auto"/>
            </w:tcBorders>
            <w:vAlign w:val="center"/>
          </w:tcPr>
          <w:p w14:paraId="1449C3EA" w14:textId="77777777" w:rsidR="00E26F2A" w:rsidRPr="00CF48B0" w:rsidRDefault="00B56AAD">
            <w:pPr>
              <w:widowControl/>
              <w:jc w:val="center"/>
              <w:rPr>
                <w:kern w:val="0"/>
              </w:rPr>
            </w:pPr>
            <w:r w:rsidRPr="00CF48B0">
              <w:rPr>
                <w:kern w:val="0"/>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6CED9483" w14:textId="77777777" w:rsidR="00E26F2A" w:rsidRPr="00CF48B0" w:rsidRDefault="00B56AAD">
            <w:pPr>
              <w:widowControl/>
              <w:jc w:val="center"/>
              <w:rPr>
                <w:kern w:val="0"/>
              </w:rPr>
            </w:pPr>
            <w:r w:rsidRPr="00CF48B0">
              <w:rPr>
                <w:kern w:val="0"/>
              </w:rPr>
              <w:t>1.01</w:t>
            </w:r>
            <w:r w:rsidRPr="00CF48B0">
              <w:rPr>
                <w:rFonts w:hint="eastAsia"/>
                <w:kern w:val="0"/>
              </w:rPr>
              <w:t>～</w:t>
            </w:r>
            <w:r w:rsidRPr="00CF48B0">
              <w:rPr>
                <w:kern w:val="0"/>
              </w:rPr>
              <w:t>1.09</w:t>
            </w:r>
          </w:p>
        </w:tc>
        <w:tc>
          <w:tcPr>
            <w:tcW w:w="1843" w:type="dxa"/>
            <w:tcBorders>
              <w:top w:val="single" w:sz="4" w:space="0" w:color="auto"/>
              <w:left w:val="single" w:sz="4" w:space="0" w:color="auto"/>
              <w:bottom w:val="single" w:sz="4" w:space="0" w:color="auto"/>
              <w:right w:val="single" w:sz="4" w:space="0" w:color="auto"/>
            </w:tcBorders>
            <w:vAlign w:val="center"/>
          </w:tcPr>
          <w:p w14:paraId="716761BE" w14:textId="77777777" w:rsidR="00E26F2A" w:rsidRPr="00CF48B0" w:rsidRDefault="00B56AAD">
            <w:pPr>
              <w:widowControl/>
              <w:jc w:val="center"/>
              <w:rPr>
                <w:kern w:val="0"/>
              </w:rPr>
            </w:pPr>
            <w:r w:rsidRPr="00CF48B0">
              <w:rPr>
                <w:kern w:val="0"/>
              </w:rPr>
              <w:t>1.10</w:t>
            </w:r>
            <w:r w:rsidRPr="00CF48B0">
              <w:rPr>
                <w:rFonts w:hint="eastAsia"/>
                <w:kern w:val="0"/>
              </w:rPr>
              <w:t>～</w:t>
            </w:r>
            <w:r w:rsidRPr="00CF48B0">
              <w:rPr>
                <w:kern w:val="0"/>
              </w:rPr>
              <w:t>1.18</w:t>
            </w:r>
          </w:p>
        </w:tc>
        <w:tc>
          <w:tcPr>
            <w:tcW w:w="1984" w:type="dxa"/>
            <w:tcBorders>
              <w:top w:val="single" w:sz="4" w:space="0" w:color="auto"/>
              <w:left w:val="single" w:sz="4" w:space="0" w:color="auto"/>
              <w:bottom w:val="single" w:sz="4" w:space="0" w:color="auto"/>
              <w:right w:val="single" w:sz="4" w:space="0" w:color="auto"/>
            </w:tcBorders>
            <w:vAlign w:val="center"/>
          </w:tcPr>
          <w:p w14:paraId="261DB57A" w14:textId="77777777" w:rsidR="00E26F2A" w:rsidRPr="00CF48B0" w:rsidRDefault="00B56AAD">
            <w:pPr>
              <w:widowControl/>
              <w:jc w:val="center"/>
              <w:rPr>
                <w:kern w:val="0"/>
              </w:rPr>
            </w:pPr>
            <w:r w:rsidRPr="00CF48B0">
              <w:rPr>
                <w:kern w:val="0"/>
              </w:rPr>
              <w:t>1.19</w:t>
            </w:r>
            <w:r w:rsidRPr="00CF48B0">
              <w:rPr>
                <w:rFonts w:hint="eastAsia"/>
                <w:kern w:val="0"/>
              </w:rPr>
              <w:t>～</w:t>
            </w:r>
          </w:p>
        </w:tc>
      </w:tr>
      <w:tr w:rsidR="00CF48B0" w:rsidRPr="00CF48B0" w14:paraId="54C8362A" w14:textId="77777777">
        <w:trPr>
          <w:trHeight w:val="840"/>
        </w:trPr>
        <w:tc>
          <w:tcPr>
            <w:tcW w:w="448" w:type="dxa"/>
            <w:tcBorders>
              <w:top w:val="single" w:sz="4" w:space="0" w:color="auto"/>
              <w:left w:val="single" w:sz="4" w:space="0" w:color="auto"/>
              <w:bottom w:val="single" w:sz="4" w:space="0" w:color="auto"/>
              <w:right w:val="single" w:sz="4" w:space="0" w:color="auto"/>
            </w:tcBorders>
            <w:vAlign w:val="center"/>
          </w:tcPr>
          <w:p w14:paraId="7B3A2F60" w14:textId="77777777" w:rsidR="00E26F2A" w:rsidRPr="00CF48B0" w:rsidRDefault="00B56AAD">
            <w:pPr>
              <w:widowControl/>
              <w:jc w:val="center"/>
              <w:rPr>
                <w:kern w:val="0"/>
              </w:rPr>
            </w:pPr>
            <w:r w:rsidRPr="00CF48B0">
              <w:rPr>
                <w:rFonts w:hint="eastAsia"/>
                <w:kern w:val="0"/>
              </w:rPr>
              <w:t>一</w:t>
            </w:r>
          </w:p>
        </w:tc>
        <w:tc>
          <w:tcPr>
            <w:tcW w:w="2456" w:type="dxa"/>
            <w:tcBorders>
              <w:top w:val="single" w:sz="4" w:space="0" w:color="auto"/>
              <w:left w:val="single" w:sz="4" w:space="0" w:color="auto"/>
              <w:bottom w:val="single" w:sz="4" w:space="0" w:color="auto"/>
              <w:right w:val="single" w:sz="4" w:space="0" w:color="auto"/>
            </w:tcBorders>
            <w:vAlign w:val="center"/>
          </w:tcPr>
          <w:p w14:paraId="0238629A" w14:textId="77777777" w:rsidR="00E26F2A" w:rsidRPr="00CF48B0" w:rsidRDefault="00B56AAD">
            <w:pPr>
              <w:widowControl/>
              <w:jc w:val="left"/>
              <w:rPr>
                <w:kern w:val="0"/>
              </w:rPr>
            </w:pPr>
            <w:r w:rsidRPr="00CF48B0">
              <w:rPr>
                <w:rFonts w:hint="eastAsia"/>
                <w:kern w:val="0"/>
              </w:rPr>
              <w:t>沖縄県の区域内の地方公共団体</w:t>
            </w:r>
          </w:p>
        </w:tc>
        <w:tc>
          <w:tcPr>
            <w:tcW w:w="6481" w:type="dxa"/>
            <w:gridSpan w:val="4"/>
            <w:tcBorders>
              <w:top w:val="single" w:sz="4" w:space="0" w:color="auto"/>
              <w:left w:val="single" w:sz="4" w:space="0" w:color="auto"/>
              <w:bottom w:val="single" w:sz="4" w:space="0" w:color="auto"/>
              <w:right w:val="single" w:sz="4" w:space="0" w:color="auto"/>
            </w:tcBorders>
            <w:vAlign w:val="center"/>
          </w:tcPr>
          <w:p w14:paraId="482B50A3" w14:textId="77777777" w:rsidR="00E26F2A" w:rsidRPr="00CF48B0" w:rsidRDefault="00B56AAD">
            <w:pPr>
              <w:widowControl/>
              <w:jc w:val="left"/>
              <w:rPr>
                <w:kern w:val="0"/>
              </w:rPr>
            </w:pPr>
            <w:r w:rsidRPr="00CF48B0">
              <w:rPr>
                <w:rFonts w:hint="eastAsia"/>
                <w:w w:val="50"/>
                <w:kern w:val="0"/>
              </w:rPr>
              <w:t>指定区間外国道・県道の改築・修繕</w:t>
            </w:r>
            <w:r w:rsidRPr="00CF48B0">
              <w:rPr>
                <w:w w:val="66"/>
                <w:kern w:val="0"/>
              </w:rPr>
              <w:t xml:space="preserve"> </w:t>
            </w:r>
            <w:r w:rsidRPr="00CF48B0">
              <w:rPr>
                <w:rFonts w:hint="eastAsia"/>
                <w:w w:val="66"/>
                <w:kern w:val="0"/>
              </w:rPr>
              <w:t xml:space="preserve">　　　　</w:t>
            </w:r>
            <w:r w:rsidRPr="00CF48B0">
              <w:rPr>
                <w:w w:val="66"/>
                <w:kern w:val="0"/>
              </w:rPr>
              <w:t xml:space="preserve">               </w:t>
            </w:r>
            <w:r w:rsidRPr="00CF48B0">
              <w:rPr>
                <w:rFonts w:hint="eastAsia"/>
                <w:w w:val="66"/>
                <w:kern w:val="0"/>
              </w:rPr>
              <w:t xml:space="preserve">　　　　　　　　　　</w:t>
            </w:r>
            <w:r w:rsidRPr="00CF48B0">
              <w:rPr>
                <w:w w:val="66"/>
                <w:kern w:val="0"/>
              </w:rPr>
              <w:t xml:space="preserve">  </w:t>
            </w:r>
            <w:r w:rsidRPr="00CF48B0">
              <w:rPr>
                <w:kern w:val="0"/>
              </w:rPr>
              <w:t>9.0/10</w:t>
            </w:r>
            <w:r w:rsidRPr="00CF48B0">
              <w:rPr>
                <w:w w:val="66"/>
                <w:kern w:val="0"/>
              </w:rPr>
              <w:t>(</w:t>
            </w:r>
            <w:r w:rsidRPr="00CF48B0">
              <w:rPr>
                <w:rFonts w:hint="eastAsia"/>
                <w:w w:val="66"/>
                <w:kern w:val="0"/>
              </w:rPr>
              <w:t>※</w:t>
            </w:r>
            <w:r w:rsidRPr="00CF48B0">
              <w:rPr>
                <w:w w:val="66"/>
                <w:kern w:val="0"/>
              </w:rPr>
              <w:t>1)</w:t>
            </w:r>
          </w:p>
          <w:p w14:paraId="40C15AE1" w14:textId="77777777" w:rsidR="00E26F2A" w:rsidRPr="00CF48B0" w:rsidRDefault="00B56AAD">
            <w:pPr>
              <w:widowControl/>
              <w:jc w:val="left"/>
              <w:rPr>
                <w:kern w:val="0"/>
              </w:rPr>
            </w:pPr>
            <w:r w:rsidRPr="00CF48B0">
              <w:rPr>
                <w:rFonts w:hint="eastAsia"/>
                <w:w w:val="50"/>
                <w:kern w:val="0"/>
              </w:rPr>
              <w:t>市町村道の改築・修繕</w:t>
            </w:r>
            <w:r w:rsidRPr="00CF48B0">
              <w:rPr>
                <w:w w:val="50"/>
                <w:kern w:val="0"/>
              </w:rPr>
              <w:t xml:space="preserve">                          </w:t>
            </w:r>
            <w:r w:rsidRPr="00CF48B0">
              <w:rPr>
                <w:rFonts w:hint="eastAsia"/>
                <w:w w:val="50"/>
                <w:kern w:val="0"/>
              </w:rPr>
              <w:t xml:space="preserve">　　　　　　　　　</w:t>
            </w:r>
            <w:r w:rsidRPr="00CF48B0">
              <w:rPr>
                <w:w w:val="50"/>
                <w:kern w:val="0"/>
              </w:rPr>
              <w:t xml:space="preserve">   </w:t>
            </w:r>
            <w:r w:rsidRPr="00CF48B0">
              <w:rPr>
                <w:rFonts w:hint="eastAsia"/>
                <w:w w:val="50"/>
                <w:kern w:val="0"/>
              </w:rPr>
              <w:t xml:space="preserve">　　　　　　　　　　　　　</w:t>
            </w:r>
            <w:r w:rsidRPr="00CF48B0">
              <w:rPr>
                <w:w w:val="50"/>
                <w:kern w:val="0"/>
              </w:rPr>
              <w:t xml:space="preserve"> </w:t>
            </w:r>
            <w:r w:rsidRPr="00CF48B0">
              <w:rPr>
                <w:kern w:val="0"/>
              </w:rPr>
              <w:t>8.0/10</w:t>
            </w:r>
            <w:r w:rsidRPr="00CF48B0">
              <w:rPr>
                <w:w w:val="66"/>
                <w:kern w:val="0"/>
              </w:rPr>
              <w:t>(</w:t>
            </w:r>
            <w:r w:rsidRPr="00CF48B0">
              <w:rPr>
                <w:rFonts w:hint="eastAsia"/>
                <w:w w:val="66"/>
                <w:kern w:val="0"/>
              </w:rPr>
              <w:t>※</w:t>
            </w:r>
            <w:r w:rsidRPr="00CF48B0">
              <w:rPr>
                <w:w w:val="66"/>
                <w:kern w:val="0"/>
              </w:rPr>
              <w:t>2)</w:t>
            </w:r>
          </w:p>
        </w:tc>
      </w:tr>
      <w:tr w:rsidR="00CF48B0" w:rsidRPr="00CF48B0" w14:paraId="4F7D4CA3" w14:textId="77777777">
        <w:trPr>
          <w:trHeight w:val="840"/>
        </w:trPr>
        <w:tc>
          <w:tcPr>
            <w:tcW w:w="448" w:type="dxa"/>
            <w:tcBorders>
              <w:top w:val="single" w:sz="4" w:space="0" w:color="auto"/>
              <w:left w:val="single" w:sz="4" w:space="0" w:color="auto"/>
              <w:bottom w:val="single" w:sz="4" w:space="0" w:color="auto"/>
              <w:right w:val="single" w:sz="4" w:space="0" w:color="auto"/>
            </w:tcBorders>
            <w:vAlign w:val="center"/>
          </w:tcPr>
          <w:p w14:paraId="1FD2CD97" w14:textId="77777777" w:rsidR="00E26F2A" w:rsidRPr="00CF48B0" w:rsidRDefault="00B56AAD">
            <w:pPr>
              <w:widowControl/>
              <w:jc w:val="center"/>
              <w:rPr>
                <w:kern w:val="0"/>
              </w:rPr>
            </w:pPr>
            <w:r w:rsidRPr="00CF48B0">
              <w:rPr>
                <w:rFonts w:hint="eastAsia"/>
                <w:kern w:val="0"/>
              </w:rPr>
              <w:t>二</w:t>
            </w:r>
          </w:p>
        </w:tc>
        <w:tc>
          <w:tcPr>
            <w:tcW w:w="2456" w:type="dxa"/>
            <w:tcBorders>
              <w:top w:val="single" w:sz="4" w:space="0" w:color="auto"/>
              <w:left w:val="single" w:sz="4" w:space="0" w:color="auto"/>
              <w:bottom w:val="single" w:sz="4" w:space="0" w:color="auto"/>
              <w:right w:val="single" w:sz="4" w:space="0" w:color="auto"/>
            </w:tcBorders>
            <w:vAlign w:val="center"/>
          </w:tcPr>
          <w:p w14:paraId="7525D5A5" w14:textId="77777777" w:rsidR="00E26F2A" w:rsidRPr="00CF48B0" w:rsidRDefault="00B56AAD">
            <w:pPr>
              <w:widowControl/>
              <w:rPr>
                <w:kern w:val="0"/>
              </w:rPr>
            </w:pPr>
            <w:r w:rsidRPr="00CF48B0">
              <w:rPr>
                <w:rFonts w:hint="eastAsia"/>
                <w:kern w:val="0"/>
              </w:rPr>
              <w:t>奄美群島の地域内の地方公共団体</w:t>
            </w:r>
          </w:p>
        </w:tc>
        <w:tc>
          <w:tcPr>
            <w:tcW w:w="6481" w:type="dxa"/>
            <w:gridSpan w:val="4"/>
            <w:tcBorders>
              <w:top w:val="single" w:sz="4" w:space="0" w:color="auto"/>
              <w:left w:val="single" w:sz="4" w:space="0" w:color="auto"/>
              <w:bottom w:val="single" w:sz="4" w:space="0" w:color="auto"/>
              <w:right w:val="single" w:sz="4" w:space="0" w:color="auto"/>
            </w:tcBorders>
            <w:vAlign w:val="center"/>
          </w:tcPr>
          <w:p w14:paraId="47821932" w14:textId="77777777" w:rsidR="00E26F2A" w:rsidRPr="00CF48B0" w:rsidRDefault="00B56AAD">
            <w:pPr>
              <w:widowControl/>
              <w:jc w:val="left"/>
              <w:rPr>
                <w:w w:val="66"/>
                <w:kern w:val="0"/>
              </w:rPr>
            </w:pPr>
            <w:r w:rsidRPr="00CF48B0">
              <w:rPr>
                <w:rFonts w:hint="eastAsia"/>
                <w:w w:val="50"/>
                <w:kern w:val="0"/>
              </w:rPr>
              <w:t xml:space="preserve">指定区間外国道の改築　　　　　　　　　　　　　　　　　　　　　　　　　　　　　　　　　　　　</w:t>
            </w:r>
            <w:r w:rsidRPr="00CF48B0">
              <w:rPr>
                <w:w w:val="50"/>
                <w:kern w:val="0"/>
              </w:rPr>
              <w:t xml:space="preserve">  </w:t>
            </w:r>
            <w:r w:rsidRPr="00CF48B0">
              <w:rPr>
                <w:kern w:val="0"/>
              </w:rPr>
              <w:t>8.0/10</w:t>
            </w:r>
            <w:r w:rsidRPr="00CF48B0">
              <w:rPr>
                <w:w w:val="66"/>
                <w:kern w:val="0"/>
              </w:rPr>
              <w:t>(</w:t>
            </w:r>
            <w:r w:rsidRPr="00CF48B0">
              <w:rPr>
                <w:rFonts w:hint="eastAsia"/>
                <w:w w:val="66"/>
                <w:kern w:val="0"/>
              </w:rPr>
              <w:t>※</w:t>
            </w:r>
            <w:r w:rsidRPr="00CF48B0">
              <w:rPr>
                <w:w w:val="66"/>
                <w:kern w:val="0"/>
              </w:rPr>
              <w:t>3)</w:t>
            </w:r>
          </w:p>
          <w:p w14:paraId="650D6F8C" w14:textId="77777777" w:rsidR="00E26F2A" w:rsidRPr="00CF48B0" w:rsidRDefault="00B56AAD">
            <w:pPr>
              <w:widowControl/>
              <w:rPr>
                <w:kern w:val="0"/>
              </w:rPr>
            </w:pPr>
            <w:r w:rsidRPr="00CF48B0">
              <w:rPr>
                <w:rFonts w:hint="eastAsia"/>
                <w:w w:val="50"/>
                <w:kern w:val="0"/>
              </w:rPr>
              <w:t xml:space="preserve">指定区間外国道の修繕及び県道又は市町村道の改築・修繕　</w:t>
            </w:r>
            <w:r w:rsidRPr="00CF48B0">
              <w:rPr>
                <w:w w:val="50"/>
                <w:kern w:val="0"/>
              </w:rPr>
              <w:t xml:space="preserve">  </w:t>
            </w:r>
            <w:r w:rsidRPr="00CF48B0">
              <w:rPr>
                <w:rFonts w:hint="eastAsia"/>
                <w:w w:val="50"/>
                <w:kern w:val="0"/>
              </w:rPr>
              <w:t xml:space="preserve">　　　　　　　　　　　　　　　　　　　</w:t>
            </w:r>
            <w:r w:rsidRPr="00CF48B0">
              <w:rPr>
                <w:kern w:val="0"/>
              </w:rPr>
              <w:t>7.0/10</w:t>
            </w:r>
          </w:p>
        </w:tc>
      </w:tr>
      <w:tr w:rsidR="00CF48B0" w:rsidRPr="00CF48B0" w14:paraId="6A4264DF" w14:textId="77777777">
        <w:trPr>
          <w:trHeight w:val="840"/>
        </w:trPr>
        <w:tc>
          <w:tcPr>
            <w:tcW w:w="448" w:type="dxa"/>
            <w:tcBorders>
              <w:left w:val="single" w:sz="4" w:space="0" w:color="auto"/>
              <w:bottom w:val="single" w:sz="4" w:space="0" w:color="auto"/>
              <w:right w:val="single" w:sz="4" w:space="0" w:color="auto"/>
            </w:tcBorders>
            <w:vAlign w:val="center"/>
          </w:tcPr>
          <w:p w14:paraId="14F1EFF2" w14:textId="77777777" w:rsidR="00E26F2A" w:rsidRPr="00CF48B0" w:rsidRDefault="00B56AAD">
            <w:pPr>
              <w:widowControl/>
              <w:jc w:val="center"/>
              <w:rPr>
                <w:kern w:val="0"/>
              </w:rPr>
            </w:pPr>
            <w:r w:rsidRPr="00CF48B0">
              <w:rPr>
                <w:rFonts w:hint="eastAsia"/>
                <w:kern w:val="0"/>
              </w:rPr>
              <w:t>三</w:t>
            </w:r>
          </w:p>
        </w:tc>
        <w:tc>
          <w:tcPr>
            <w:tcW w:w="2456" w:type="dxa"/>
            <w:tcBorders>
              <w:left w:val="single" w:sz="4" w:space="0" w:color="auto"/>
              <w:bottom w:val="single" w:sz="4" w:space="0" w:color="auto"/>
              <w:right w:val="single" w:sz="4" w:space="0" w:color="auto"/>
            </w:tcBorders>
            <w:vAlign w:val="center"/>
          </w:tcPr>
          <w:p w14:paraId="208ECB84" w14:textId="63C1E77F" w:rsidR="00E26F2A" w:rsidRPr="00CF48B0" w:rsidRDefault="00B56AAD" w:rsidP="00326374">
            <w:pPr>
              <w:widowControl/>
              <w:rPr>
                <w:kern w:val="0"/>
              </w:rPr>
            </w:pPr>
            <w:r w:rsidRPr="00CF48B0">
              <w:rPr>
                <w:rFonts w:hint="eastAsia"/>
                <w:kern w:val="0"/>
              </w:rPr>
              <w:t>北海道の区域内の地方公共団体</w:t>
            </w:r>
          </w:p>
        </w:tc>
        <w:tc>
          <w:tcPr>
            <w:tcW w:w="2654" w:type="dxa"/>
            <w:gridSpan w:val="2"/>
            <w:tcBorders>
              <w:left w:val="single" w:sz="4" w:space="0" w:color="auto"/>
              <w:bottom w:val="single" w:sz="4" w:space="0" w:color="auto"/>
              <w:right w:val="single" w:sz="4" w:space="0" w:color="auto"/>
            </w:tcBorders>
            <w:vAlign w:val="center"/>
          </w:tcPr>
          <w:p w14:paraId="21224E10" w14:textId="77777777" w:rsidR="00E26F2A" w:rsidRPr="00CF48B0" w:rsidRDefault="00B56AAD">
            <w:pPr>
              <w:widowControl/>
              <w:jc w:val="center"/>
              <w:rPr>
                <w:kern w:val="0"/>
              </w:rPr>
            </w:pPr>
            <w:r w:rsidRPr="00CF48B0">
              <w:rPr>
                <w:kern w:val="0"/>
              </w:rPr>
              <w:t>6.0/10</w:t>
            </w:r>
          </w:p>
        </w:tc>
        <w:tc>
          <w:tcPr>
            <w:tcW w:w="1843" w:type="dxa"/>
            <w:tcBorders>
              <w:left w:val="single" w:sz="4" w:space="0" w:color="auto"/>
              <w:bottom w:val="single" w:sz="4" w:space="0" w:color="auto"/>
              <w:right w:val="single" w:sz="4" w:space="0" w:color="auto"/>
            </w:tcBorders>
            <w:vAlign w:val="center"/>
          </w:tcPr>
          <w:p w14:paraId="3C197DC0" w14:textId="77777777" w:rsidR="00E26F2A" w:rsidRPr="00CF48B0" w:rsidRDefault="00B56AAD">
            <w:pPr>
              <w:widowControl/>
              <w:jc w:val="center"/>
              <w:rPr>
                <w:kern w:val="0"/>
              </w:rPr>
            </w:pPr>
            <w:r w:rsidRPr="00CF48B0">
              <w:rPr>
                <w:kern w:val="0"/>
              </w:rPr>
              <w:t>6.5/10</w:t>
            </w:r>
          </w:p>
        </w:tc>
        <w:tc>
          <w:tcPr>
            <w:tcW w:w="1984" w:type="dxa"/>
            <w:tcBorders>
              <w:left w:val="single" w:sz="4" w:space="0" w:color="auto"/>
              <w:bottom w:val="single" w:sz="4" w:space="0" w:color="auto"/>
              <w:right w:val="single" w:sz="4" w:space="0" w:color="auto"/>
            </w:tcBorders>
            <w:vAlign w:val="center"/>
          </w:tcPr>
          <w:p w14:paraId="38FA0298" w14:textId="77777777" w:rsidR="00E26F2A" w:rsidRPr="00CF48B0" w:rsidRDefault="00B56AAD">
            <w:pPr>
              <w:widowControl/>
              <w:jc w:val="center"/>
              <w:rPr>
                <w:kern w:val="0"/>
              </w:rPr>
            </w:pPr>
            <w:r w:rsidRPr="00CF48B0">
              <w:rPr>
                <w:kern w:val="0"/>
              </w:rPr>
              <w:t>7.0/10</w:t>
            </w:r>
          </w:p>
        </w:tc>
      </w:tr>
      <w:tr w:rsidR="00CF48B0" w:rsidRPr="00CF48B0" w14:paraId="2F5B4860" w14:textId="77777777">
        <w:trPr>
          <w:trHeight w:val="840"/>
        </w:trPr>
        <w:tc>
          <w:tcPr>
            <w:tcW w:w="448" w:type="dxa"/>
            <w:tcBorders>
              <w:top w:val="single" w:sz="4" w:space="0" w:color="auto"/>
              <w:left w:val="single" w:sz="4" w:space="0" w:color="auto"/>
              <w:bottom w:val="single" w:sz="4" w:space="0" w:color="auto"/>
              <w:right w:val="single" w:sz="4" w:space="0" w:color="auto"/>
            </w:tcBorders>
            <w:vAlign w:val="center"/>
          </w:tcPr>
          <w:p w14:paraId="1024AF2F" w14:textId="77777777" w:rsidR="00E26F2A" w:rsidRPr="00CF48B0" w:rsidRDefault="00B56AAD">
            <w:pPr>
              <w:widowControl/>
              <w:jc w:val="center"/>
              <w:rPr>
                <w:kern w:val="0"/>
              </w:rPr>
            </w:pPr>
            <w:r w:rsidRPr="00CF48B0">
              <w:rPr>
                <w:rFonts w:hint="eastAsia"/>
                <w:kern w:val="0"/>
              </w:rPr>
              <w:t>四</w:t>
            </w:r>
          </w:p>
        </w:tc>
        <w:tc>
          <w:tcPr>
            <w:tcW w:w="2456" w:type="dxa"/>
            <w:tcBorders>
              <w:top w:val="single" w:sz="4" w:space="0" w:color="auto"/>
              <w:left w:val="single" w:sz="4" w:space="0" w:color="auto"/>
              <w:bottom w:val="single" w:sz="4" w:space="0" w:color="auto"/>
              <w:right w:val="single" w:sz="4" w:space="0" w:color="auto"/>
            </w:tcBorders>
            <w:vAlign w:val="center"/>
          </w:tcPr>
          <w:p w14:paraId="6A614E53" w14:textId="77777777" w:rsidR="00E26F2A" w:rsidRPr="00CF48B0" w:rsidRDefault="00B56AAD">
            <w:pPr>
              <w:widowControl/>
              <w:jc w:val="left"/>
              <w:rPr>
                <w:kern w:val="0"/>
              </w:rPr>
            </w:pPr>
            <w:r w:rsidRPr="00CF48B0">
              <w:rPr>
                <w:rFonts w:hint="eastAsia"/>
                <w:kern w:val="0"/>
              </w:rPr>
              <w:t>離島の地域内の地方公共団体</w:t>
            </w:r>
          </w:p>
        </w:tc>
        <w:tc>
          <w:tcPr>
            <w:tcW w:w="1236" w:type="dxa"/>
            <w:tcBorders>
              <w:top w:val="single" w:sz="4" w:space="0" w:color="auto"/>
              <w:left w:val="single" w:sz="4" w:space="0" w:color="auto"/>
              <w:bottom w:val="single" w:sz="4" w:space="0" w:color="auto"/>
              <w:right w:val="single" w:sz="4" w:space="0" w:color="auto"/>
            </w:tcBorders>
            <w:vAlign w:val="center"/>
          </w:tcPr>
          <w:p w14:paraId="3206C575" w14:textId="77777777" w:rsidR="00E26F2A" w:rsidRPr="00CF48B0" w:rsidRDefault="00B56AAD">
            <w:pPr>
              <w:widowControl/>
              <w:jc w:val="center"/>
              <w:rPr>
                <w:kern w:val="0"/>
              </w:rPr>
            </w:pPr>
            <w:r w:rsidRPr="00CF48B0">
              <w:rPr>
                <w:kern w:val="0"/>
              </w:rPr>
              <w:t>6.0/10</w:t>
            </w:r>
          </w:p>
        </w:tc>
        <w:tc>
          <w:tcPr>
            <w:tcW w:w="1418" w:type="dxa"/>
            <w:tcBorders>
              <w:top w:val="single" w:sz="4" w:space="0" w:color="auto"/>
              <w:left w:val="single" w:sz="4" w:space="0" w:color="auto"/>
              <w:bottom w:val="single" w:sz="4" w:space="0" w:color="auto"/>
              <w:right w:val="single" w:sz="4" w:space="0" w:color="auto"/>
            </w:tcBorders>
            <w:vAlign w:val="center"/>
          </w:tcPr>
          <w:p w14:paraId="48D1E448" w14:textId="77777777" w:rsidR="00E26F2A" w:rsidRPr="00CF48B0" w:rsidRDefault="00B56AAD">
            <w:pPr>
              <w:widowControl/>
              <w:jc w:val="center"/>
              <w:rPr>
                <w:kern w:val="0"/>
              </w:rPr>
            </w:pPr>
            <w:r w:rsidRPr="00CF48B0">
              <w:rPr>
                <w:kern w:val="0"/>
              </w:rPr>
              <w:t>6.5/10</w:t>
            </w:r>
          </w:p>
        </w:tc>
        <w:tc>
          <w:tcPr>
            <w:tcW w:w="1843" w:type="dxa"/>
            <w:tcBorders>
              <w:top w:val="single" w:sz="4" w:space="0" w:color="auto"/>
              <w:left w:val="single" w:sz="4" w:space="0" w:color="auto"/>
              <w:bottom w:val="single" w:sz="4" w:space="0" w:color="auto"/>
              <w:right w:val="single" w:sz="4" w:space="0" w:color="auto"/>
            </w:tcBorders>
            <w:vAlign w:val="center"/>
          </w:tcPr>
          <w:p w14:paraId="372F82A3" w14:textId="77777777" w:rsidR="00E26F2A" w:rsidRPr="00CF48B0" w:rsidRDefault="00B56AAD">
            <w:pPr>
              <w:widowControl/>
              <w:jc w:val="center"/>
              <w:rPr>
                <w:kern w:val="0"/>
              </w:rPr>
            </w:pPr>
            <w:r w:rsidRPr="00CF48B0">
              <w:rPr>
                <w:kern w:val="0"/>
              </w:rPr>
              <w:t>7.0/10</w:t>
            </w:r>
          </w:p>
        </w:tc>
        <w:tc>
          <w:tcPr>
            <w:tcW w:w="1984" w:type="dxa"/>
            <w:tcBorders>
              <w:top w:val="single" w:sz="4" w:space="0" w:color="auto"/>
              <w:left w:val="single" w:sz="4" w:space="0" w:color="auto"/>
              <w:bottom w:val="single" w:sz="4" w:space="0" w:color="auto"/>
              <w:right w:val="single" w:sz="4" w:space="0" w:color="auto"/>
            </w:tcBorders>
            <w:vAlign w:val="center"/>
          </w:tcPr>
          <w:p w14:paraId="34B370F2" w14:textId="77777777" w:rsidR="00E26F2A" w:rsidRPr="00CF48B0" w:rsidRDefault="00B56AAD">
            <w:pPr>
              <w:widowControl/>
              <w:jc w:val="center"/>
              <w:rPr>
                <w:kern w:val="0"/>
              </w:rPr>
            </w:pPr>
            <w:r w:rsidRPr="00CF48B0">
              <w:rPr>
                <w:kern w:val="0"/>
              </w:rPr>
              <w:t>7.5/10</w:t>
            </w:r>
          </w:p>
          <w:p w14:paraId="6300C390" w14:textId="77777777" w:rsidR="00E26F2A" w:rsidRPr="00CF48B0" w:rsidRDefault="00B56AAD">
            <w:pPr>
              <w:widowControl/>
              <w:jc w:val="center"/>
              <w:rPr>
                <w:w w:val="50"/>
                <w:kern w:val="0"/>
              </w:rPr>
            </w:pPr>
            <w:r w:rsidRPr="00CF48B0">
              <w:rPr>
                <w:rFonts w:hint="eastAsia"/>
                <w:w w:val="50"/>
                <w:kern w:val="0"/>
              </w:rPr>
              <w:t>（※</w:t>
            </w:r>
            <w:r w:rsidRPr="00CF48B0">
              <w:rPr>
                <w:w w:val="50"/>
                <w:kern w:val="0"/>
              </w:rPr>
              <w:t>3,4</w:t>
            </w:r>
            <w:r w:rsidRPr="00CF48B0">
              <w:rPr>
                <w:rFonts w:hint="eastAsia"/>
                <w:w w:val="50"/>
                <w:kern w:val="0"/>
              </w:rPr>
              <w:t>）</w:t>
            </w:r>
          </w:p>
        </w:tc>
      </w:tr>
      <w:tr w:rsidR="00CF48B0" w:rsidRPr="00CF48B0" w14:paraId="3172CFB8" w14:textId="77777777">
        <w:trPr>
          <w:trHeight w:val="840"/>
        </w:trPr>
        <w:tc>
          <w:tcPr>
            <w:tcW w:w="448" w:type="dxa"/>
            <w:tcBorders>
              <w:top w:val="single" w:sz="4" w:space="0" w:color="auto"/>
              <w:left w:val="single" w:sz="4" w:space="0" w:color="auto"/>
              <w:bottom w:val="single" w:sz="4" w:space="0" w:color="auto"/>
              <w:right w:val="single" w:sz="4" w:space="0" w:color="auto"/>
            </w:tcBorders>
            <w:vAlign w:val="center"/>
          </w:tcPr>
          <w:p w14:paraId="5BF45547" w14:textId="77777777" w:rsidR="00E26F2A" w:rsidRPr="00CF48B0" w:rsidRDefault="00B56AAD">
            <w:pPr>
              <w:widowControl/>
              <w:jc w:val="center"/>
              <w:rPr>
                <w:kern w:val="0"/>
              </w:rPr>
            </w:pPr>
            <w:r w:rsidRPr="00CF48B0">
              <w:rPr>
                <w:rFonts w:hint="eastAsia"/>
                <w:kern w:val="0"/>
              </w:rPr>
              <w:t>五</w:t>
            </w:r>
          </w:p>
        </w:tc>
        <w:tc>
          <w:tcPr>
            <w:tcW w:w="2456" w:type="dxa"/>
            <w:tcBorders>
              <w:top w:val="single" w:sz="4" w:space="0" w:color="auto"/>
              <w:left w:val="single" w:sz="4" w:space="0" w:color="auto"/>
              <w:bottom w:val="single" w:sz="4" w:space="0" w:color="auto"/>
              <w:right w:val="single" w:sz="4" w:space="0" w:color="auto"/>
            </w:tcBorders>
            <w:vAlign w:val="center"/>
          </w:tcPr>
          <w:p w14:paraId="47786CCB" w14:textId="77777777" w:rsidR="00E26F2A" w:rsidRPr="00CF48B0" w:rsidRDefault="00B56AAD">
            <w:pPr>
              <w:widowControl/>
              <w:rPr>
                <w:kern w:val="0"/>
              </w:rPr>
            </w:pPr>
            <w:r w:rsidRPr="00CF48B0">
              <w:rPr>
                <w:rFonts w:hint="eastAsia"/>
                <w:kern w:val="0"/>
              </w:rPr>
              <w:t>その他の地方公共団体</w:t>
            </w:r>
          </w:p>
        </w:tc>
        <w:tc>
          <w:tcPr>
            <w:tcW w:w="1236" w:type="dxa"/>
            <w:tcBorders>
              <w:top w:val="single" w:sz="4" w:space="0" w:color="auto"/>
              <w:left w:val="single" w:sz="4" w:space="0" w:color="auto"/>
              <w:bottom w:val="single" w:sz="4" w:space="0" w:color="auto"/>
              <w:right w:val="single" w:sz="4" w:space="0" w:color="auto"/>
            </w:tcBorders>
            <w:vAlign w:val="center"/>
          </w:tcPr>
          <w:p w14:paraId="71F28614" w14:textId="77777777" w:rsidR="00E26F2A" w:rsidRPr="00CF48B0" w:rsidRDefault="00B56AAD">
            <w:pPr>
              <w:widowControl/>
              <w:jc w:val="center"/>
              <w:rPr>
                <w:kern w:val="0"/>
              </w:rPr>
            </w:pPr>
            <w:r w:rsidRPr="00CF48B0">
              <w:rPr>
                <w:kern w:val="0"/>
              </w:rPr>
              <w:t>5.5/10</w:t>
            </w:r>
          </w:p>
        </w:tc>
        <w:tc>
          <w:tcPr>
            <w:tcW w:w="1418" w:type="dxa"/>
            <w:tcBorders>
              <w:top w:val="single" w:sz="4" w:space="0" w:color="auto"/>
              <w:left w:val="single" w:sz="4" w:space="0" w:color="auto"/>
              <w:bottom w:val="single" w:sz="4" w:space="0" w:color="auto"/>
              <w:right w:val="single" w:sz="4" w:space="0" w:color="auto"/>
            </w:tcBorders>
            <w:vAlign w:val="center"/>
          </w:tcPr>
          <w:p w14:paraId="000EA169" w14:textId="77777777" w:rsidR="00E26F2A" w:rsidRPr="00CF48B0" w:rsidRDefault="00B56AAD">
            <w:pPr>
              <w:widowControl/>
              <w:jc w:val="center"/>
              <w:rPr>
                <w:kern w:val="0"/>
              </w:rPr>
            </w:pPr>
            <w:r w:rsidRPr="00CF48B0">
              <w:rPr>
                <w:kern w:val="0"/>
              </w:rPr>
              <w:t>6.0/10</w:t>
            </w:r>
          </w:p>
        </w:tc>
        <w:tc>
          <w:tcPr>
            <w:tcW w:w="1843" w:type="dxa"/>
            <w:tcBorders>
              <w:top w:val="single" w:sz="4" w:space="0" w:color="auto"/>
              <w:left w:val="single" w:sz="4" w:space="0" w:color="auto"/>
              <w:bottom w:val="single" w:sz="4" w:space="0" w:color="auto"/>
              <w:right w:val="single" w:sz="4" w:space="0" w:color="auto"/>
            </w:tcBorders>
            <w:vAlign w:val="center"/>
          </w:tcPr>
          <w:p w14:paraId="4C52DB3D" w14:textId="77777777" w:rsidR="00E26F2A" w:rsidRPr="00CF48B0" w:rsidRDefault="00B56AAD">
            <w:pPr>
              <w:widowControl/>
              <w:jc w:val="center"/>
              <w:rPr>
                <w:kern w:val="0"/>
              </w:rPr>
            </w:pPr>
            <w:r w:rsidRPr="00CF48B0">
              <w:rPr>
                <w:kern w:val="0"/>
              </w:rPr>
              <w:t>6.5/10</w:t>
            </w:r>
          </w:p>
        </w:tc>
        <w:tc>
          <w:tcPr>
            <w:tcW w:w="1984" w:type="dxa"/>
            <w:tcBorders>
              <w:top w:val="single" w:sz="4" w:space="0" w:color="auto"/>
              <w:left w:val="single" w:sz="4" w:space="0" w:color="auto"/>
              <w:bottom w:val="single" w:sz="4" w:space="0" w:color="auto"/>
              <w:right w:val="single" w:sz="4" w:space="0" w:color="auto"/>
            </w:tcBorders>
            <w:vAlign w:val="center"/>
          </w:tcPr>
          <w:p w14:paraId="21B17F71" w14:textId="77777777" w:rsidR="00E26F2A" w:rsidRPr="00CF48B0" w:rsidRDefault="00B56AAD">
            <w:pPr>
              <w:widowControl/>
              <w:jc w:val="center"/>
              <w:rPr>
                <w:kern w:val="0"/>
              </w:rPr>
            </w:pPr>
            <w:r w:rsidRPr="00CF48B0">
              <w:rPr>
                <w:kern w:val="0"/>
              </w:rPr>
              <w:t>7.0/10</w:t>
            </w:r>
          </w:p>
        </w:tc>
      </w:tr>
    </w:tbl>
    <w:p w14:paraId="1C978C21" w14:textId="77777777" w:rsidR="00E26F2A" w:rsidRPr="00CF48B0" w:rsidRDefault="00B56AAD">
      <w:pPr>
        <w:ind w:leftChars="100" w:left="424" w:hangingChars="100" w:hanging="197"/>
        <w:rPr>
          <w:sz w:val="21"/>
        </w:rPr>
      </w:pPr>
      <w:r w:rsidRPr="00CF48B0">
        <w:rPr>
          <w:rFonts w:hint="eastAsia"/>
          <w:sz w:val="21"/>
        </w:rPr>
        <w:t>※１　市街地再開発事業に係る改築又は県道の改築のうち道路整備事業に係る国の財政上の特別措置に関する法律施行令第１条第１項第５号に係るものについては、</w:t>
      </w:r>
      <w:r w:rsidRPr="00CF48B0">
        <w:rPr>
          <w:sz w:val="21"/>
        </w:rPr>
        <w:t>8/10</w:t>
      </w:r>
    </w:p>
    <w:p w14:paraId="7CE78FFF" w14:textId="77777777" w:rsidR="00E26F2A" w:rsidRPr="00CF48B0" w:rsidRDefault="00B56AAD">
      <w:pPr>
        <w:ind w:leftChars="100" w:left="424" w:hangingChars="100" w:hanging="197"/>
        <w:rPr>
          <w:sz w:val="21"/>
        </w:rPr>
      </w:pPr>
      <w:r w:rsidRPr="00CF48B0">
        <w:rPr>
          <w:rFonts w:hint="eastAsia"/>
          <w:sz w:val="21"/>
        </w:rPr>
        <w:t>※２　土地区画整理事業に係る改築については、</w:t>
      </w:r>
      <w:r w:rsidRPr="00CF48B0">
        <w:rPr>
          <w:sz w:val="21"/>
        </w:rPr>
        <w:t>9/10</w:t>
      </w:r>
    </w:p>
    <w:p w14:paraId="5A8C2AD0" w14:textId="77777777" w:rsidR="00E26F2A" w:rsidRPr="00CF48B0" w:rsidRDefault="00B56AAD">
      <w:pPr>
        <w:ind w:leftChars="100" w:left="424" w:hangingChars="100" w:hanging="197"/>
        <w:rPr>
          <w:sz w:val="21"/>
        </w:rPr>
      </w:pPr>
      <w:r w:rsidRPr="00CF48B0">
        <w:rPr>
          <w:rFonts w:hint="eastAsia"/>
          <w:sz w:val="21"/>
        </w:rPr>
        <w:t>※３　道路整備事業に係る国の財政上の特別措置に関する法律施行令第１条第１項各号に係るものについては、</w:t>
      </w:r>
      <w:r w:rsidRPr="00CF48B0">
        <w:rPr>
          <w:sz w:val="21"/>
        </w:rPr>
        <w:t>7/10</w:t>
      </w:r>
    </w:p>
    <w:p w14:paraId="4E534D18" w14:textId="77777777" w:rsidR="00E26F2A" w:rsidRPr="00CF48B0" w:rsidRDefault="00B56AAD">
      <w:pPr>
        <w:ind w:leftChars="100" w:left="424" w:hangingChars="100" w:hanging="197"/>
        <w:rPr>
          <w:sz w:val="21"/>
        </w:rPr>
      </w:pPr>
      <w:r w:rsidRPr="00CF48B0">
        <w:rPr>
          <w:rFonts w:hint="eastAsia"/>
          <w:sz w:val="21"/>
        </w:rPr>
        <w:t>※４　指定区間外国道の修繕に係るもの及び市町村が行うものについては、</w:t>
      </w:r>
      <w:r w:rsidRPr="00CF48B0">
        <w:rPr>
          <w:sz w:val="21"/>
        </w:rPr>
        <w:t>7/10</w:t>
      </w:r>
      <w:r w:rsidRPr="00CF48B0">
        <w:rPr>
          <w:rFonts w:hint="eastAsia"/>
          <w:sz w:val="21"/>
        </w:rPr>
        <w:t>とする。</w:t>
      </w:r>
    </w:p>
    <w:p w14:paraId="56AF176F" w14:textId="14CB7407" w:rsidR="00E26F2A" w:rsidRPr="00CF48B0" w:rsidRDefault="00B56AAD">
      <w:pPr>
        <w:ind w:leftChars="100" w:left="424" w:hangingChars="100" w:hanging="197"/>
        <w:rPr>
          <w:sz w:val="21"/>
        </w:rPr>
      </w:pPr>
      <w:r w:rsidRPr="00CF48B0">
        <w:rPr>
          <w:rFonts w:hint="eastAsia"/>
          <w:sz w:val="21"/>
        </w:rPr>
        <w:t>注）δは地方公共団体の引上率で、都道府県においては、後進地域の開発に関する公共事業に係る国の負担割合の特例に関する法律（昭和３６年法律第１１２号）第３条第４項に基づき総務大臣が通知する値とし、市町村においては、財政力指数が０．４６未満の市町村（以下「適用団体」という。）については、次の式によって計算した値とする。なお、これに該当しない地方公共団体においては、１．００とする。</w:t>
      </w:r>
    </w:p>
    <w:tbl>
      <w:tblPr>
        <w:tblW w:w="0" w:type="auto"/>
        <w:tblInd w:w="534" w:type="dxa"/>
        <w:tblLayout w:type="fixed"/>
        <w:tblLook w:val="04A0" w:firstRow="1" w:lastRow="0" w:firstColumn="1" w:lastColumn="0" w:noHBand="0" w:noVBand="1"/>
      </w:tblPr>
      <w:tblGrid>
        <w:gridCol w:w="2335"/>
        <w:gridCol w:w="6237"/>
      </w:tblGrid>
      <w:tr w:rsidR="00CF48B0" w:rsidRPr="00CF48B0" w14:paraId="2488FA24" w14:textId="77777777">
        <w:tc>
          <w:tcPr>
            <w:tcW w:w="2335" w:type="dxa"/>
            <w:vMerge w:val="restart"/>
            <w:vAlign w:val="center"/>
          </w:tcPr>
          <w:p w14:paraId="1622E81A" w14:textId="77777777" w:rsidR="00E26F2A" w:rsidRPr="00CF48B0" w:rsidRDefault="00B56AAD">
            <w:pPr>
              <w:rPr>
                <w:spacing w:val="10"/>
              </w:rPr>
            </w:pPr>
            <w:r w:rsidRPr="00CF48B0">
              <w:rPr>
                <w:rFonts w:hint="eastAsia"/>
                <w:spacing w:val="-2"/>
              </w:rPr>
              <w:t>引上率＝</w:t>
            </w:r>
            <w:r w:rsidRPr="00CF48B0">
              <w:rPr>
                <w:spacing w:val="-2"/>
              </w:rPr>
              <w:t>1</w:t>
            </w:r>
            <w:r w:rsidRPr="00CF48B0">
              <w:rPr>
                <w:rFonts w:hint="eastAsia"/>
                <w:spacing w:val="-2"/>
              </w:rPr>
              <w:t>＋</w:t>
            </w:r>
            <w:r w:rsidRPr="00CF48B0">
              <w:rPr>
                <w:spacing w:val="-2"/>
              </w:rPr>
              <w:t>0.25</w:t>
            </w:r>
            <w:r w:rsidRPr="00CF48B0">
              <w:rPr>
                <w:rFonts w:hint="eastAsia"/>
                <w:spacing w:val="-2"/>
              </w:rPr>
              <w:t>×</w:t>
            </w:r>
          </w:p>
        </w:tc>
        <w:tc>
          <w:tcPr>
            <w:tcW w:w="6237" w:type="dxa"/>
            <w:tcBorders>
              <w:bottom w:val="single" w:sz="4" w:space="0" w:color="auto"/>
            </w:tcBorders>
          </w:tcPr>
          <w:p w14:paraId="542EDAB3" w14:textId="77777777" w:rsidR="00E26F2A" w:rsidRPr="00CF48B0" w:rsidRDefault="00B56AAD">
            <w:pPr>
              <w:jc w:val="center"/>
              <w:rPr>
                <w:spacing w:val="10"/>
              </w:rPr>
            </w:pPr>
            <w:r w:rsidRPr="00CF48B0">
              <w:rPr>
                <w:spacing w:val="-2"/>
              </w:rPr>
              <w:t>0.46</w:t>
            </w:r>
            <w:r w:rsidRPr="00CF48B0">
              <w:rPr>
                <w:rFonts w:hint="eastAsia"/>
                <w:spacing w:val="-2"/>
              </w:rPr>
              <w:t>－当該適用団体の当該財政力指数</w:t>
            </w:r>
          </w:p>
        </w:tc>
      </w:tr>
      <w:tr w:rsidR="00CF48B0" w:rsidRPr="00CF48B0" w14:paraId="44730FBE" w14:textId="77777777">
        <w:tc>
          <w:tcPr>
            <w:tcW w:w="2335" w:type="dxa"/>
            <w:vMerge/>
          </w:tcPr>
          <w:p w14:paraId="35F10D3F" w14:textId="77777777" w:rsidR="00E26F2A" w:rsidRPr="00CF48B0" w:rsidRDefault="00E26F2A">
            <w:pPr>
              <w:rPr>
                <w:spacing w:val="10"/>
              </w:rPr>
            </w:pPr>
          </w:p>
        </w:tc>
        <w:tc>
          <w:tcPr>
            <w:tcW w:w="6237" w:type="dxa"/>
            <w:tcBorders>
              <w:top w:val="single" w:sz="4" w:space="0" w:color="auto"/>
            </w:tcBorders>
          </w:tcPr>
          <w:p w14:paraId="7B95FF60" w14:textId="77777777" w:rsidR="00E26F2A" w:rsidRPr="00CF48B0" w:rsidRDefault="00B56AAD">
            <w:pPr>
              <w:jc w:val="center"/>
              <w:rPr>
                <w:spacing w:val="10"/>
              </w:rPr>
            </w:pPr>
            <w:r w:rsidRPr="00CF48B0">
              <w:rPr>
                <w:spacing w:val="-2"/>
              </w:rPr>
              <w:t>0.46</w:t>
            </w:r>
            <w:r w:rsidRPr="00CF48B0">
              <w:rPr>
                <w:rFonts w:hint="eastAsia"/>
                <w:spacing w:val="-2"/>
              </w:rPr>
              <w:t>－財政力指数が最小の適用団体の当該財政力指数</w:t>
            </w:r>
          </w:p>
        </w:tc>
      </w:tr>
    </w:tbl>
    <w:p w14:paraId="0D2FCE42" w14:textId="77777777" w:rsidR="00E26F2A" w:rsidRPr="00CF48B0" w:rsidRDefault="00B56AAD">
      <w:pPr>
        <w:ind w:leftChars="100" w:left="374" w:hangingChars="100" w:hanging="147"/>
        <w:jc w:val="right"/>
        <w:rPr>
          <w:sz w:val="16"/>
        </w:rPr>
      </w:pPr>
      <w:r w:rsidRPr="00CF48B0">
        <w:rPr>
          <w:rFonts w:hint="eastAsia"/>
          <w:sz w:val="16"/>
        </w:rPr>
        <w:t>（小数点第二位未満は切り上げ）</w:t>
      </w:r>
    </w:p>
    <w:p w14:paraId="251C6426" w14:textId="0EF119DA" w:rsidR="00E26F2A" w:rsidRPr="00CF48B0" w:rsidRDefault="00B56AAD" w:rsidP="001D6840">
      <w:pPr>
        <w:ind w:leftChars="200" w:left="453" w:firstLineChars="100" w:firstLine="197"/>
        <w:rPr>
          <w:b/>
          <w:spacing w:val="2"/>
        </w:rPr>
        <w:sectPr w:rsidR="00E26F2A" w:rsidRPr="00CF48B0">
          <w:headerReference w:type="default" r:id="rId91"/>
          <w:type w:val="continuous"/>
          <w:pgSz w:w="11906" w:h="16838"/>
          <w:pgMar w:top="1701" w:right="1418" w:bottom="1418" w:left="1418" w:header="567" w:footer="283" w:gutter="0"/>
          <w:pgNumType w:fmt="numberInDash"/>
          <w:cols w:space="720"/>
          <w:docGrid w:type="linesAndChars" w:linePitch="326" w:charSpace="-2714"/>
        </w:sectPr>
      </w:pPr>
      <w:r w:rsidRPr="00CF48B0">
        <w:rPr>
          <w:rFonts w:hint="eastAsia"/>
          <w:sz w:val="21"/>
        </w:rPr>
        <w:t>なお、財政力指数は、地方交付税法（昭和２５年法律第２１１号）第１４条の規定により算定した基準財政収入額を同法第１１条の規定により算定した基準財政需要額で除して得た数値で、当該年度の前々年度より過去３年度内の各年度に係るものを合算したものの３分の１の数値とする。</w:t>
      </w:r>
    </w:p>
    <w:p w14:paraId="4D3AD7B3" w14:textId="77777777" w:rsidR="00E26F2A" w:rsidRPr="00CF48B0" w:rsidRDefault="00B56AAD">
      <w:pPr>
        <w:pStyle w:val="3"/>
      </w:pPr>
      <w:bookmarkStart w:id="401" w:name="_Toc130988247"/>
      <w:r w:rsidRPr="00CF48B0">
        <w:rPr>
          <w:rFonts w:hint="eastAsia"/>
        </w:rPr>
        <w:t>イ－２　港湾事業</w:t>
      </w:r>
      <w:bookmarkEnd w:id="401"/>
    </w:p>
    <w:p w14:paraId="6571DC52" w14:textId="77777777" w:rsidR="00E26F2A" w:rsidRPr="00CF48B0" w:rsidRDefault="00E26F2A">
      <w:pPr>
        <w:rPr>
          <w:rFonts w:asciiTheme="majorEastAsia" w:eastAsiaTheme="majorEastAsia" w:hAnsiTheme="majorEastAsia"/>
          <w:b/>
        </w:rPr>
      </w:pPr>
    </w:p>
    <w:p w14:paraId="5C1E1E03" w14:textId="77777777" w:rsidR="00E26F2A" w:rsidRPr="00CF48B0" w:rsidRDefault="00B56AAD">
      <w:pPr>
        <w:pStyle w:val="4"/>
      </w:pPr>
      <w:bookmarkStart w:id="402" w:name="_Toc130988248"/>
      <w:r w:rsidRPr="00CF48B0">
        <w:rPr>
          <w:rFonts w:hint="eastAsia"/>
        </w:rPr>
        <w:t>イ－２－（１）港湾改修事業に係る基礎額</w:t>
      </w:r>
      <w:bookmarkEnd w:id="402"/>
    </w:p>
    <w:p w14:paraId="0A724C55" w14:textId="77777777" w:rsidR="00E26F2A" w:rsidRPr="00CF48B0" w:rsidRDefault="00B56AAD">
      <w:pPr>
        <w:ind w:leftChars="114" w:left="258" w:firstLineChars="100" w:firstLine="227"/>
      </w:pPr>
      <w:r w:rsidRPr="00CF48B0">
        <w:rPr>
          <w:rFonts w:hint="eastAsia"/>
        </w:rPr>
        <w:t>基礎額は、附属第Ⅱ編イ－２－（１）の２．の①～④に掲げる施設ごとに、当該施設の整備費用及びこれらの施設と一体で整備される同⑤に掲げる施設の整備費用の額に次の表に掲げる国費率を乗じて得た額とする。</w:t>
      </w:r>
    </w:p>
    <w:p w14:paraId="5DE71A4A" w14:textId="77777777" w:rsidR="00E26F2A" w:rsidRPr="00CF48B0" w:rsidRDefault="00E26F2A">
      <w:pPr>
        <w:ind w:leftChars="114" w:left="258" w:firstLineChars="100" w:firstLine="227"/>
      </w:pPr>
    </w:p>
    <w:p w14:paraId="05E878AE" w14:textId="77777777" w:rsidR="00E26F2A" w:rsidRPr="00CF48B0" w:rsidRDefault="00B56AAD">
      <w:pPr>
        <w:ind w:firstLineChars="100" w:firstLine="227"/>
      </w:pPr>
      <w:r w:rsidRPr="00CF48B0">
        <w:rPr>
          <w:rFonts w:hint="eastAsia"/>
        </w:rPr>
        <w:t>・基礎額を算定する場合に用いる国費率</w:t>
      </w:r>
    </w:p>
    <w:p w14:paraId="426A5EFD" w14:textId="77777777" w:rsidR="00E26F2A" w:rsidRPr="00CF48B0" w:rsidRDefault="00B56AAD">
      <w:r w:rsidRPr="00CF48B0">
        <w:rPr>
          <w:rFonts w:hint="eastAsia"/>
        </w:rPr>
        <w:t xml:space="preserve">　　内地</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50"/>
        <w:gridCol w:w="1512"/>
        <w:gridCol w:w="1512"/>
        <w:gridCol w:w="1512"/>
        <w:gridCol w:w="1615"/>
      </w:tblGrid>
      <w:tr w:rsidR="00CF48B0" w:rsidRPr="00CF48B0" w14:paraId="72E84833" w14:textId="77777777">
        <w:tc>
          <w:tcPr>
            <w:tcW w:w="1650" w:type="dxa"/>
          </w:tcPr>
          <w:p w14:paraId="05CAD719" w14:textId="77777777" w:rsidR="00E26F2A" w:rsidRPr="00CF48B0" w:rsidRDefault="00B56AAD">
            <w:pPr>
              <w:jc w:val="center"/>
            </w:pPr>
            <w:r w:rsidRPr="00CF48B0">
              <w:rPr>
                <w:rFonts w:hint="eastAsia"/>
              </w:rPr>
              <w:t>港湾の種類</w:t>
            </w:r>
          </w:p>
        </w:tc>
        <w:tc>
          <w:tcPr>
            <w:tcW w:w="1512" w:type="dxa"/>
          </w:tcPr>
          <w:p w14:paraId="51AA7CA0" w14:textId="77777777" w:rsidR="00E26F2A" w:rsidRPr="00CF48B0" w:rsidRDefault="00B56AAD">
            <w:pPr>
              <w:jc w:val="center"/>
            </w:pPr>
            <w:r w:rsidRPr="00CF48B0">
              <w:rPr>
                <w:rFonts w:hint="eastAsia"/>
              </w:rPr>
              <w:t>水域施設</w:t>
            </w:r>
          </w:p>
        </w:tc>
        <w:tc>
          <w:tcPr>
            <w:tcW w:w="1512" w:type="dxa"/>
          </w:tcPr>
          <w:p w14:paraId="147BD5DA" w14:textId="77777777" w:rsidR="00E26F2A" w:rsidRPr="00CF48B0" w:rsidRDefault="00B56AAD">
            <w:pPr>
              <w:jc w:val="center"/>
            </w:pPr>
            <w:r w:rsidRPr="00CF48B0">
              <w:rPr>
                <w:rFonts w:hint="eastAsia"/>
              </w:rPr>
              <w:t>外郭施設</w:t>
            </w:r>
          </w:p>
        </w:tc>
        <w:tc>
          <w:tcPr>
            <w:tcW w:w="1512" w:type="dxa"/>
          </w:tcPr>
          <w:p w14:paraId="6DC7C9DC" w14:textId="77777777" w:rsidR="00E26F2A" w:rsidRPr="00CF48B0" w:rsidRDefault="00B56AAD">
            <w:pPr>
              <w:jc w:val="center"/>
            </w:pPr>
            <w:r w:rsidRPr="00CF48B0">
              <w:rPr>
                <w:rFonts w:hint="eastAsia"/>
              </w:rPr>
              <w:t>係留施設</w:t>
            </w:r>
          </w:p>
        </w:tc>
        <w:tc>
          <w:tcPr>
            <w:tcW w:w="1615" w:type="dxa"/>
          </w:tcPr>
          <w:p w14:paraId="2497E992" w14:textId="77777777" w:rsidR="00E26F2A" w:rsidRPr="00CF48B0" w:rsidRDefault="00B56AAD">
            <w:pPr>
              <w:jc w:val="center"/>
            </w:pPr>
            <w:r w:rsidRPr="00CF48B0">
              <w:rPr>
                <w:rFonts w:hint="eastAsia"/>
              </w:rPr>
              <w:t>臨港交通施設</w:t>
            </w:r>
          </w:p>
        </w:tc>
      </w:tr>
      <w:tr w:rsidR="00CF48B0" w:rsidRPr="00CF48B0" w14:paraId="66222C61" w14:textId="77777777">
        <w:tc>
          <w:tcPr>
            <w:tcW w:w="1650" w:type="dxa"/>
          </w:tcPr>
          <w:p w14:paraId="5426B547" w14:textId="77777777" w:rsidR="00E26F2A" w:rsidRPr="00CF48B0" w:rsidRDefault="00B56AAD">
            <w:r w:rsidRPr="00CF48B0">
              <w:rPr>
                <w:rFonts w:hint="eastAsia"/>
              </w:rPr>
              <w:t>国際戦略港湾</w:t>
            </w:r>
          </w:p>
          <w:p w14:paraId="6C053C3B" w14:textId="77777777" w:rsidR="00E26F2A" w:rsidRPr="00CF48B0" w:rsidRDefault="00B56AAD">
            <w:r w:rsidRPr="00CF48B0">
              <w:rPr>
                <w:rFonts w:hint="eastAsia"/>
              </w:rPr>
              <w:t>国際拠点港湾</w:t>
            </w:r>
          </w:p>
        </w:tc>
        <w:tc>
          <w:tcPr>
            <w:tcW w:w="1512" w:type="dxa"/>
          </w:tcPr>
          <w:p w14:paraId="1FE4A2AA" w14:textId="77777777" w:rsidR="00E26F2A" w:rsidRPr="00CF48B0" w:rsidRDefault="00B56AAD">
            <w:r w:rsidRPr="00CF48B0">
              <w:t>5/10,4/10</w:t>
            </w:r>
            <w:r w:rsidRPr="00CF48B0">
              <w:rPr>
                <w:rFonts w:hint="eastAsia"/>
                <w:vertAlign w:val="superscript"/>
              </w:rPr>
              <w:t>※</w:t>
            </w:r>
          </w:p>
        </w:tc>
        <w:tc>
          <w:tcPr>
            <w:tcW w:w="1512" w:type="dxa"/>
          </w:tcPr>
          <w:p w14:paraId="214117B8" w14:textId="77777777" w:rsidR="00E26F2A" w:rsidRPr="00CF48B0" w:rsidRDefault="00B56AAD">
            <w:r w:rsidRPr="00CF48B0">
              <w:t>5/10,4/10</w:t>
            </w:r>
            <w:r w:rsidRPr="00CF48B0">
              <w:rPr>
                <w:rFonts w:hint="eastAsia"/>
                <w:vertAlign w:val="superscript"/>
              </w:rPr>
              <w:t>※</w:t>
            </w:r>
          </w:p>
        </w:tc>
        <w:tc>
          <w:tcPr>
            <w:tcW w:w="1512" w:type="dxa"/>
          </w:tcPr>
          <w:p w14:paraId="5937BE04" w14:textId="77777777" w:rsidR="00E26F2A" w:rsidRPr="00CF48B0" w:rsidRDefault="00B56AAD">
            <w:r w:rsidRPr="00CF48B0">
              <w:t>5/10,4/10</w:t>
            </w:r>
            <w:r w:rsidRPr="00CF48B0">
              <w:rPr>
                <w:rFonts w:hint="eastAsia"/>
                <w:vertAlign w:val="superscript"/>
              </w:rPr>
              <w:t>※</w:t>
            </w:r>
          </w:p>
        </w:tc>
        <w:tc>
          <w:tcPr>
            <w:tcW w:w="1615" w:type="dxa"/>
          </w:tcPr>
          <w:p w14:paraId="4A8186EE" w14:textId="77777777" w:rsidR="00E26F2A" w:rsidRPr="00CF48B0" w:rsidRDefault="00B56AAD">
            <w:r w:rsidRPr="00CF48B0">
              <w:t>5/10,4/10</w:t>
            </w:r>
            <w:r w:rsidRPr="00CF48B0">
              <w:rPr>
                <w:rFonts w:hint="eastAsia"/>
                <w:vertAlign w:val="superscript"/>
              </w:rPr>
              <w:t>※</w:t>
            </w:r>
          </w:p>
        </w:tc>
      </w:tr>
      <w:tr w:rsidR="00CF48B0" w:rsidRPr="00CF48B0" w14:paraId="7B27963A" w14:textId="77777777">
        <w:tc>
          <w:tcPr>
            <w:tcW w:w="1650" w:type="dxa"/>
            <w:vAlign w:val="center"/>
          </w:tcPr>
          <w:p w14:paraId="480D6FDC" w14:textId="77777777" w:rsidR="00E26F2A" w:rsidRPr="00CF48B0" w:rsidRDefault="00B56AAD">
            <w:r w:rsidRPr="00CF48B0">
              <w:rPr>
                <w:rFonts w:hint="eastAsia"/>
              </w:rPr>
              <w:t>重要港湾</w:t>
            </w:r>
          </w:p>
        </w:tc>
        <w:tc>
          <w:tcPr>
            <w:tcW w:w="1512" w:type="dxa"/>
          </w:tcPr>
          <w:p w14:paraId="468936F8" w14:textId="77777777" w:rsidR="00E26F2A" w:rsidRPr="00CF48B0" w:rsidRDefault="00B56AAD">
            <w:r w:rsidRPr="00CF48B0">
              <w:t>5/10,5.5/10</w:t>
            </w:r>
          </w:p>
          <w:p w14:paraId="190E9F17" w14:textId="77777777" w:rsidR="00E26F2A" w:rsidRPr="00CF48B0" w:rsidRDefault="00B56AAD">
            <w:r w:rsidRPr="00CF48B0">
              <w:t>4/10</w:t>
            </w:r>
            <w:r w:rsidRPr="00CF48B0">
              <w:rPr>
                <w:rFonts w:hint="eastAsia"/>
                <w:vertAlign w:val="superscript"/>
              </w:rPr>
              <w:t>※</w:t>
            </w:r>
          </w:p>
        </w:tc>
        <w:tc>
          <w:tcPr>
            <w:tcW w:w="1512" w:type="dxa"/>
          </w:tcPr>
          <w:p w14:paraId="60F9E469" w14:textId="77777777" w:rsidR="00E26F2A" w:rsidRPr="00CF48B0" w:rsidRDefault="00B56AAD">
            <w:r w:rsidRPr="00CF48B0">
              <w:t>5/10,5.5/10</w:t>
            </w:r>
          </w:p>
          <w:p w14:paraId="6DBC6CAE" w14:textId="77777777" w:rsidR="00E26F2A" w:rsidRPr="00CF48B0" w:rsidRDefault="00B56AAD">
            <w:r w:rsidRPr="00CF48B0">
              <w:t>4/10</w:t>
            </w:r>
            <w:r w:rsidRPr="00CF48B0">
              <w:rPr>
                <w:rFonts w:hint="eastAsia"/>
                <w:vertAlign w:val="superscript"/>
              </w:rPr>
              <w:t>※</w:t>
            </w:r>
          </w:p>
        </w:tc>
        <w:tc>
          <w:tcPr>
            <w:tcW w:w="1512" w:type="dxa"/>
          </w:tcPr>
          <w:p w14:paraId="70A2358F" w14:textId="77777777" w:rsidR="00E26F2A" w:rsidRPr="00CF48B0" w:rsidRDefault="00B56AAD">
            <w:r w:rsidRPr="00CF48B0">
              <w:t>5/10,5.5/10</w:t>
            </w:r>
          </w:p>
          <w:p w14:paraId="19EDB3F3" w14:textId="77777777" w:rsidR="00E26F2A" w:rsidRPr="00CF48B0" w:rsidRDefault="00B56AAD">
            <w:r w:rsidRPr="00CF48B0">
              <w:t>4/10</w:t>
            </w:r>
            <w:r w:rsidRPr="00CF48B0">
              <w:rPr>
                <w:rFonts w:hint="eastAsia"/>
                <w:vertAlign w:val="superscript"/>
              </w:rPr>
              <w:t>※</w:t>
            </w:r>
          </w:p>
        </w:tc>
        <w:tc>
          <w:tcPr>
            <w:tcW w:w="1615" w:type="dxa"/>
          </w:tcPr>
          <w:p w14:paraId="4F1D34A3" w14:textId="77777777" w:rsidR="00E26F2A" w:rsidRPr="00CF48B0" w:rsidRDefault="00B56AAD">
            <w:r w:rsidRPr="00CF48B0">
              <w:t>5/10,5.5/10</w:t>
            </w:r>
          </w:p>
          <w:p w14:paraId="2E79365F" w14:textId="77777777" w:rsidR="00E26F2A" w:rsidRPr="00CF48B0" w:rsidRDefault="00B56AAD">
            <w:r w:rsidRPr="00CF48B0">
              <w:t>4/10</w:t>
            </w:r>
            <w:r w:rsidRPr="00CF48B0">
              <w:rPr>
                <w:rFonts w:hint="eastAsia"/>
                <w:vertAlign w:val="superscript"/>
              </w:rPr>
              <w:t>※</w:t>
            </w:r>
          </w:p>
        </w:tc>
      </w:tr>
      <w:tr w:rsidR="00CF48B0" w:rsidRPr="00CF48B0" w14:paraId="75F8BA98" w14:textId="77777777">
        <w:tc>
          <w:tcPr>
            <w:tcW w:w="1650" w:type="dxa"/>
          </w:tcPr>
          <w:p w14:paraId="38BB265B" w14:textId="77777777" w:rsidR="00E26F2A" w:rsidRPr="00CF48B0" w:rsidRDefault="00B56AAD">
            <w:r w:rsidRPr="00CF48B0">
              <w:rPr>
                <w:rFonts w:hint="eastAsia"/>
              </w:rPr>
              <w:t>地方港湾</w:t>
            </w:r>
          </w:p>
        </w:tc>
        <w:tc>
          <w:tcPr>
            <w:tcW w:w="1512" w:type="dxa"/>
          </w:tcPr>
          <w:p w14:paraId="7EBB517D" w14:textId="77777777" w:rsidR="00E26F2A" w:rsidRPr="00CF48B0" w:rsidRDefault="00B56AAD">
            <w:r w:rsidRPr="00CF48B0">
              <w:t>4/10</w:t>
            </w:r>
          </w:p>
        </w:tc>
        <w:tc>
          <w:tcPr>
            <w:tcW w:w="1512" w:type="dxa"/>
          </w:tcPr>
          <w:p w14:paraId="73321FD8" w14:textId="77777777" w:rsidR="00E26F2A" w:rsidRPr="00CF48B0" w:rsidRDefault="00B56AAD">
            <w:r w:rsidRPr="00CF48B0">
              <w:t>4/10</w:t>
            </w:r>
          </w:p>
        </w:tc>
        <w:tc>
          <w:tcPr>
            <w:tcW w:w="1512" w:type="dxa"/>
          </w:tcPr>
          <w:p w14:paraId="64FC8FFC" w14:textId="77777777" w:rsidR="00E26F2A" w:rsidRPr="00CF48B0" w:rsidRDefault="00B56AAD">
            <w:r w:rsidRPr="00CF48B0">
              <w:t>4/10</w:t>
            </w:r>
          </w:p>
        </w:tc>
        <w:tc>
          <w:tcPr>
            <w:tcW w:w="1615" w:type="dxa"/>
          </w:tcPr>
          <w:p w14:paraId="482CB3C0" w14:textId="77777777" w:rsidR="00E26F2A" w:rsidRPr="00CF48B0" w:rsidRDefault="00B56AAD">
            <w:r w:rsidRPr="00CF48B0">
              <w:t>4/10</w:t>
            </w:r>
          </w:p>
        </w:tc>
      </w:tr>
      <w:tr w:rsidR="00CF48B0" w:rsidRPr="00CF48B0" w14:paraId="7E2E3D99" w14:textId="77777777">
        <w:tc>
          <w:tcPr>
            <w:tcW w:w="1650" w:type="dxa"/>
          </w:tcPr>
          <w:p w14:paraId="621B3DFF" w14:textId="77777777" w:rsidR="00E26F2A" w:rsidRPr="00CF48B0" w:rsidRDefault="00B56AAD">
            <w:r w:rsidRPr="00CF48B0">
              <w:rPr>
                <w:rFonts w:hint="eastAsia"/>
              </w:rPr>
              <w:t>避難港</w:t>
            </w:r>
          </w:p>
        </w:tc>
        <w:tc>
          <w:tcPr>
            <w:tcW w:w="1512" w:type="dxa"/>
          </w:tcPr>
          <w:p w14:paraId="4A264550" w14:textId="77777777" w:rsidR="00E26F2A" w:rsidRPr="00CF48B0" w:rsidRDefault="00B56AAD">
            <w:r w:rsidRPr="00CF48B0">
              <w:t>5/10</w:t>
            </w:r>
          </w:p>
        </w:tc>
        <w:tc>
          <w:tcPr>
            <w:tcW w:w="1512" w:type="dxa"/>
          </w:tcPr>
          <w:p w14:paraId="393DFA8F" w14:textId="77777777" w:rsidR="00E26F2A" w:rsidRPr="00CF48B0" w:rsidRDefault="00B56AAD">
            <w:r w:rsidRPr="00CF48B0">
              <w:t>5/10</w:t>
            </w:r>
          </w:p>
        </w:tc>
        <w:tc>
          <w:tcPr>
            <w:tcW w:w="1512" w:type="dxa"/>
          </w:tcPr>
          <w:p w14:paraId="19C21A64" w14:textId="77777777" w:rsidR="00E26F2A" w:rsidRPr="00CF48B0" w:rsidRDefault="00E26F2A"/>
        </w:tc>
        <w:tc>
          <w:tcPr>
            <w:tcW w:w="1615" w:type="dxa"/>
          </w:tcPr>
          <w:p w14:paraId="467B2B05" w14:textId="77777777" w:rsidR="00E26F2A" w:rsidRPr="00CF48B0" w:rsidRDefault="00E26F2A"/>
        </w:tc>
      </w:tr>
    </w:tbl>
    <w:p w14:paraId="4EFE0E2B" w14:textId="77777777" w:rsidR="00E26F2A" w:rsidRPr="00CF48B0" w:rsidRDefault="00B56AAD">
      <w:r w:rsidRPr="00CF48B0">
        <w:rPr>
          <w:rFonts w:hint="eastAsia"/>
        </w:rPr>
        <w:t xml:space="preserve">　　　※</w:t>
      </w:r>
      <w:r w:rsidRPr="00CF48B0">
        <w:t xml:space="preserve"> </w:t>
      </w:r>
      <w:r w:rsidRPr="00CF48B0">
        <w:rPr>
          <w:rFonts w:hint="eastAsia"/>
        </w:rPr>
        <w:t>水深</w:t>
      </w:r>
      <w:r w:rsidRPr="00CF48B0">
        <w:t>-5.5m</w:t>
      </w:r>
      <w:r w:rsidRPr="00CF48B0">
        <w:rPr>
          <w:rFonts w:hint="eastAsia"/>
        </w:rPr>
        <w:t>以下の係留施設と一体で整備されるもの</w:t>
      </w:r>
    </w:p>
    <w:p w14:paraId="03725D91" w14:textId="77777777" w:rsidR="00E26F2A" w:rsidRPr="00CF48B0" w:rsidRDefault="00E26F2A"/>
    <w:p w14:paraId="557C4443" w14:textId="77777777" w:rsidR="00E26F2A" w:rsidRPr="00CF48B0" w:rsidRDefault="00B56AAD">
      <w:r w:rsidRPr="00CF48B0">
        <w:rPr>
          <w:rFonts w:hint="eastAsia"/>
        </w:rPr>
        <w:t xml:space="preserve">　　離島</w:t>
      </w:r>
    </w:p>
    <w:tbl>
      <w:tblPr>
        <w:tblW w:w="824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600"/>
        <w:gridCol w:w="1601"/>
        <w:gridCol w:w="1600"/>
        <w:gridCol w:w="1601"/>
      </w:tblGrid>
      <w:tr w:rsidR="00CF48B0" w:rsidRPr="00CF48B0" w14:paraId="3E7CDFFA" w14:textId="77777777">
        <w:tc>
          <w:tcPr>
            <w:tcW w:w="1985" w:type="dxa"/>
          </w:tcPr>
          <w:p w14:paraId="1B53AE36" w14:textId="77777777" w:rsidR="00E26F2A" w:rsidRPr="00CF48B0" w:rsidRDefault="00B56AAD">
            <w:pPr>
              <w:jc w:val="center"/>
            </w:pPr>
            <w:r w:rsidRPr="00CF48B0">
              <w:rPr>
                <w:rFonts w:hint="eastAsia"/>
              </w:rPr>
              <w:t>港湾の種類</w:t>
            </w:r>
          </w:p>
        </w:tc>
        <w:tc>
          <w:tcPr>
            <w:tcW w:w="1723" w:type="dxa"/>
          </w:tcPr>
          <w:p w14:paraId="744F085C" w14:textId="77777777" w:rsidR="00E26F2A" w:rsidRPr="00CF48B0" w:rsidRDefault="00B56AAD">
            <w:pPr>
              <w:jc w:val="center"/>
            </w:pPr>
            <w:r w:rsidRPr="00CF48B0">
              <w:rPr>
                <w:rFonts w:hint="eastAsia"/>
              </w:rPr>
              <w:t>水域施設</w:t>
            </w:r>
          </w:p>
        </w:tc>
        <w:tc>
          <w:tcPr>
            <w:tcW w:w="1724" w:type="dxa"/>
          </w:tcPr>
          <w:p w14:paraId="17009AD9" w14:textId="77777777" w:rsidR="00E26F2A" w:rsidRPr="00CF48B0" w:rsidRDefault="00B56AAD">
            <w:pPr>
              <w:jc w:val="center"/>
            </w:pPr>
            <w:r w:rsidRPr="00CF48B0">
              <w:rPr>
                <w:rFonts w:hint="eastAsia"/>
              </w:rPr>
              <w:t>外郭施設</w:t>
            </w:r>
          </w:p>
        </w:tc>
        <w:tc>
          <w:tcPr>
            <w:tcW w:w="1723" w:type="dxa"/>
          </w:tcPr>
          <w:p w14:paraId="0D414031" w14:textId="77777777" w:rsidR="00E26F2A" w:rsidRPr="00CF48B0" w:rsidRDefault="00B56AAD">
            <w:pPr>
              <w:jc w:val="center"/>
            </w:pPr>
            <w:r w:rsidRPr="00CF48B0">
              <w:rPr>
                <w:rFonts w:hint="eastAsia"/>
              </w:rPr>
              <w:t>係留施設</w:t>
            </w:r>
          </w:p>
        </w:tc>
        <w:tc>
          <w:tcPr>
            <w:tcW w:w="1724" w:type="dxa"/>
          </w:tcPr>
          <w:p w14:paraId="1B48449C" w14:textId="77777777" w:rsidR="00E26F2A" w:rsidRPr="00CF48B0" w:rsidRDefault="00B56AAD">
            <w:pPr>
              <w:jc w:val="center"/>
            </w:pPr>
            <w:r w:rsidRPr="00CF48B0">
              <w:rPr>
                <w:rFonts w:hint="eastAsia"/>
              </w:rPr>
              <w:t>臨港交通施設</w:t>
            </w:r>
          </w:p>
        </w:tc>
      </w:tr>
      <w:tr w:rsidR="00CF48B0" w:rsidRPr="00CF48B0" w14:paraId="62692025" w14:textId="77777777">
        <w:tc>
          <w:tcPr>
            <w:tcW w:w="1985" w:type="dxa"/>
          </w:tcPr>
          <w:p w14:paraId="57A9425A" w14:textId="77777777" w:rsidR="00E26F2A" w:rsidRPr="00CF48B0" w:rsidRDefault="00B56AAD">
            <w:r w:rsidRPr="00CF48B0">
              <w:rPr>
                <w:rFonts w:hint="eastAsia"/>
              </w:rPr>
              <w:t>重要港湾</w:t>
            </w:r>
          </w:p>
          <w:p w14:paraId="136349F2" w14:textId="77777777" w:rsidR="00E26F2A" w:rsidRPr="00CF48B0" w:rsidRDefault="00B56AAD">
            <w:r w:rsidRPr="00CF48B0">
              <w:rPr>
                <w:rFonts w:hint="eastAsia"/>
              </w:rPr>
              <w:t>地方港湾</w:t>
            </w:r>
          </w:p>
        </w:tc>
        <w:tc>
          <w:tcPr>
            <w:tcW w:w="1723" w:type="dxa"/>
          </w:tcPr>
          <w:p w14:paraId="631874D2" w14:textId="77777777" w:rsidR="00E26F2A" w:rsidRPr="00CF48B0" w:rsidRDefault="00B56AAD">
            <w:r w:rsidRPr="00CF48B0">
              <w:t>8/10</w:t>
            </w:r>
          </w:p>
        </w:tc>
        <w:tc>
          <w:tcPr>
            <w:tcW w:w="1724" w:type="dxa"/>
          </w:tcPr>
          <w:p w14:paraId="3C468710" w14:textId="77777777" w:rsidR="00E26F2A" w:rsidRPr="00CF48B0" w:rsidRDefault="00B56AAD">
            <w:r w:rsidRPr="00CF48B0">
              <w:t>8/10</w:t>
            </w:r>
          </w:p>
        </w:tc>
        <w:tc>
          <w:tcPr>
            <w:tcW w:w="1723" w:type="dxa"/>
          </w:tcPr>
          <w:p w14:paraId="78B8446E" w14:textId="77777777" w:rsidR="00E26F2A" w:rsidRPr="00CF48B0" w:rsidRDefault="00B56AAD">
            <w:r w:rsidRPr="00CF48B0">
              <w:t>6/10</w:t>
            </w:r>
          </w:p>
        </w:tc>
        <w:tc>
          <w:tcPr>
            <w:tcW w:w="1724" w:type="dxa"/>
          </w:tcPr>
          <w:p w14:paraId="50262513" w14:textId="77777777" w:rsidR="00E26F2A" w:rsidRPr="00CF48B0" w:rsidRDefault="00B56AAD">
            <w:r w:rsidRPr="00CF48B0">
              <w:t>6/10,2/3</w:t>
            </w:r>
            <w:r w:rsidRPr="00CF48B0">
              <w:rPr>
                <w:rFonts w:hint="eastAsia"/>
                <w:vertAlign w:val="superscript"/>
              </w:rPr>
              <w:t>※</w:t>
            </w:r>
          </w:p>
        </w:tc>
      </w:tr>
    </w:tbl>
    <w:p w14:paraId="760307E6" w14:textId="77777777" w:rsidR="00E26F2A" w:rsidRPr="00CF48B0" w:rsidRDefault="00B56AAD">
      <w:pPr>
        <w:numPr>
          <w:ilvl w:val="0"/>
          <w:numId w:val="28"/>
        </w:numPr>
      </w:pPr>
      <w:r w:rsidRPr="00CF48B0">
        <w:rPr>
          <w:rFonts w:hint="eastAsia"/>
        </w:rPr>
        <w:t>本土と離島及び離島と離島を連絡する橋梁の建設又は改良に係るもの。</w:t>
      </w:r>
    </w:p>
    <w:p w14:paraId="6D53084D" w14:textId="77777777" w:rsidR="00E26F2A" w:rsidRPr="00CF48B0" w:rsidRDefault="00E26F2A"/>
    <w:p w14:paraId="257254A8" w14:textId="77777777" w:rsidR="00E26F2A" w:rsidRPr="00CF48B0" w:rsidRDefault="00E26F2A"/>
    <w:p w14:paraId="2E266D0D" w14:textId="77777777" w:rsidR="00E26F2A" w:rsidRPr="00CF48B0" w:rsidRDefault="00E26F2A"/>
    <w:p w14:paraId="13325229" w14:textId="77777777" w:rsidR="00E26F2A" w:rsidRPr="00CF48B0" w:rsidRDefault="00B56AAD">
      <w:r w:rsidRPr="00CF48B0">
        <w:rPr>
          <w:rFonts w:hint="eastAsia"/>
        </w:rPr>
        <w:t xml:space="preserve">　　奄美</w:t>
      </w:r>
    </w:p>
    <w:tbl>
      <w:tblPr>
        <w:tblW w:w="780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67"/>
        <w:gridCol w:w="1134"/>
        <w:gridCol w:w="1089"/>
        <w:gridCol w:w="1179"/>
        <w:gridCol w:w="1559"/>
        <w:gridCol w:w="1473"/>
      </w:tblGrid>
      <w:tr w:rsidR="00CF48B0" w:rsidRPr="00CF48B0" w14:paraId="618DFF48" w14:textId="77777777">
        <w:tc>
          <w:tcPr>
            <w:tcW w:w="1367" w:type="dxa"/>
          </w:tcPr>
          <w:p w14:paraId="0C86987C" w14:textId="77777777" w:rsidR="00E26F2A" w:rsidRPr="00CF48B0" w:rsidRDefault="00B56AAD">
            <w:pPr>
              <w:jc w:val="center"/>
            </w:pPr>
            <w:r w:rsidRPr="00CF48B0">
              <w:rPr>
                <w:rFonts w:hint="eastAsia"/>
              </w:rPr>
              <w:t>港湾の種類</w:t>
            </w:r>
          </w:p>
        </w:tc>
        <w:tc>
          <w:tcPr>
            <w:tcW w:w="1134" w:type="dxa"/>
          </w:tcPr>
          <w:p w14:paraId="22947942" w14:textId="77777777" w:rsidR="00E26F2A" w:rsidRPr="00CF48B0" w:rsidRDefault="00B56AAD">
            <w:pPr>
              <w:jc w:val="center"/>
            </w:pPr>
            <w:r w:rsidRPr="00CF48B0">
              <w:rPr>
                <w:rFonts w:hint="eastAsia"/>
              </w:rPr>
              <w:t>水域施設</w:t>
            </w:r>
          </w:p>
        </w:tc>
        <w:tc>
          <w:tcPr>
            <w:tcW w:w="1089" w:type="dxa"/>
          </w:tcPr>
          <w:p w14:paraId="34FC92E6" w14:textId="77777777" w:rsidR="00E26F2A" w:rsidRPr="00CF48B0" w:rsidRDefault="00B56AAD">
            <w:pPr>
              <w:jc w:val="center"/>
            </w:pPr>
            <w:r w:rsidRPr="00CF48B0">
              <w:rPr>
                <w:rFonts w:hint="eastAsia"/>
              </w:rPr>
              <w:t>外郭施設</w:t>
            </w:r>
          </w:p>
        </w:tc>
        <w:tc>
          <w:tcPr>
            <w:tcW w:w="1179" w:type="dxa"/>
          </w:tcPr>
          <w:p w14:paraId="589C44B0" w14:textId="77777777" w:rsidR="00E26F2A" w:rsidRPr="00CF48B0" w:rsidRDefault="00B56AAD">
            <w:pPr>
              <w:jc w:val="center"/>
            </w:pPr>
            <w:r w:rsidRPr="00CF48B0">
              <w:rPr>
                <w:rFonts w:hint="eastAsia"/>
              </w:rPr>
              <w:t>係留施設</w:t>
            </w:r>
          </w:p>
        </w:tc>
        <w:tc>
          <w:tcPr>
            <w:tcW w:w="1559" w:type="dxa"/>
          </w:tcPr>
          <w:p w14:paraId="7E040A8C" w14:textId="77777777" w:rsidR="00E26F2A" w:rsidRPr="00CF48B0" w:rsidRDefault="00B56AAD">
            <w:pPr>
              <w:jc w:val="center"/>
              <w:rPr>
                <w:sz w:val="22"/>
              </w:rPr>
            </w:pPr>
            <w:r w:rsidRPr="00CF48B0">
              <w:rPr>
                <w:rFonts w:hint="eastAsia"/>
                <w:sz w:val="22"/>
              </w:rPr>
              <w:t>臨港交通施設</w:t>
            </w:r>
          </w:p>
        </w:tc>
        <w:tc>
          <w:tcPr>
            <w:tcW w:w="1473" w:type="dxa"/>
          </w:tcPr>
          <w:p w14:paraId="7C158B4D" w14:textId="77777777" w:rsidR="00E26F2A" w:rsidRPr="00CF48B0" w:rsidRDefault="00B56AAD">
            <w:pPr>
              <w:jc w:val="center"/>
              <w:rPr>
                <w:sz w:val="22"/>
              </w:rPr>
            </w:pPr>
            <w:r w:rsidRPr="00CF48B0">
              <w:rPr>
                <w:rFonts w:hint="eastAsia"/>
                <w:sz w:val="22"/>
              </w:rPr>
              <w:t>港湾施設用地</w:t>
            </w:r>
          </w:p>
        </w:tc>
      </w:tr>
      <w:tr w:rsidR="00E26F2A" w:rsidRPr="00CF48B0" w14:paraId="6D311B39" w14:textId="77777777">
        <w:tc>
          <w:tcPr>
            <w:tcW w:w="1367" w:type="dxa"/>
          </w:tcPr>
          <w:p w14:paraId="1F87662B" w14:textId="77777777" w:rsidR="00E26F2A" w:rsidRPr="00CF48B0" w:rsidRDefault="00B56AAD">
            <w:r w:rsidRPr="00CF48B0">
              <w:rPr>
                <w:rFonts w:hint="eastAsia"/>
              </w:rPr>
              <w:t>重要港湾</w:t>
            </w:r>
          </w:p>
          <w:p w14:paraId="28674083" w14:textId="77777777" w:rsidR="00E26F2A" w:rsidRPr="00CF48B0" w:rsidRDefault="00B56AAD">
            <w:r w:rsidRPr="00CF48B0">
              <w:rPr>
                <w:rFonts w:hint="eastAsia"/>
              </w:rPr>
              <w:t>地方港湾</w:t>
            </w:r>
          </w:p>
        </w:tc>
        <w:tc>
          <w:tcPr>
            <w:tcW w:w="1134" w:type="dxa"/>
          </w:tcPr>
          <w:p w14:paraId="1C22A09B" w14:textId="77777777" w:rsidR="00E26F2A" w:rsidRPr="00CF48B0" w:rsidRDefault="00B56AAD">
            <w:r w:rsidRPr="00CF48B0">
              <w:t>9/10</w:t>
            </w:r>
          </w:p>
        </w:tc>
        <w:tc>
          <w:tcPr>
            <w:tcW w:w="1089" w:type="dxa"/>
          </w:tcPr>
          <w:p w14:paraId="77782AEE" w14:textId="77777777" w:rsidR="00E26F2A" w:rsidRPr="00CF48B0" w:rsidRDefault="00B56AAD">
            <w:r w:rsidRPr="00CF48B0">
              <w:t>9/10</w:t>
            </w:r>
          </w:p>
        </w:tc>
        <w:tc>
          <w:tcPr>
            <w:tcW w:w="1179" w:type="dxa"/>
          </w:tcPr>
          <w:p w14:paraId="5813D762" w14:textId="77777777" w:rsidR="00E26F2A" w:rsidRPr="00CF48B0" w:rsidRDefault="00B56AAD">
            <w:r w:rsidRPr="00CF48B0">
              <w:t>7.5/10</w:t>
            </w:r>
          </w:p>
        </w:tc>
        <w:tc>
          <w:tcPr>
            <w:tcW w:w="1559" w:type="dxa"/>
          </w:tcPr>
          <w:p w14:paraId="0C3AAC3D" w14:textId="77777777" w:rsidR="00E26F2A" w:rsidRPr="00CF48B0" w:rsidRDefault="00B56AAD">
            <w:r w:rsidRPr="00CF48B0">
              <w:t>7.5/10</w:t>
            </w:r>
          </w:p>
        </w:tc>
        <w:tc>
          <w:tcPr>
            <w:tcW w:w="1473" w:type="dxa"/>
          </w:tcPr>
          <w:p w14:paraId="41EE4746" w14:textId="77777777" w:rsidR="00E26F2A" w:rsidRPr="00CF48B0" w:rsidRDefault="00B56AAD">
            <w:r w:rsidRPr="00CF48B0">
              <w:t>6/10</w:t>
            </w:r>
          </w:p>
        </w:tc>
      </w:tr>
    </w:tbl>
    <w:p w14:paraId="0FEE4EE6" w14:textId="77777777" w:rsidR="00E26F2A" w:rsidRPr="00CF48B0" w:rsidRDefault="00E26F2A"/>
    <w:p w14:paraId="44558454" w14:textId="77777777" w:rsidR="00E26F2A" w:rsidRPr="00CF48B0" w:rsidRDefault="00B56AAD">
      <w:r w:rsidRPr="00CF48B0">
        <w:rPr>
          <w:rFonts w:hint="eastAsia"/>
        </w:rPr>
        <w:t xml:space="preserve">　　北海道</w:t>
      </w:r>
    </w:p>
    <w:tbl>
      <w:tblPr>
        <w:tblW w:w="79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88"/>
        <w:gridCol w:w="1125"/>
        <w:gridCol w:w="1125"/>
        <w:gridCol w:w="1126"/>
        <w:gridCol w:w="1559"/>
        <w:gridCol w:w="1473"/>
      </w:tblGrid>
      <w:tr w:rsidR="00CF48B0" w:rsidRPr="00CF48B0" w14:paraId="0A76F3AF" w14:textId="77777777">
        <w:tc>
          <w:tcPr>
            <w:tcW w:w="1588" w:type="dxa"/>
          </w:tcPr>
          <w:p w14:paraId="1FC25BE4" w14:textId="77777777" w:rsidR="00E26F2A" w:rsidRPr="00CF48B0" w:rsidRDefault="00B56AAD">
            <w:r w:rsidRPr="00CF48B0">
              <w:rPr>
                <w:rFonts w:hint="eastAsia"/>
              </w:rPr>
              <w:t>港湾の種類</w:t>
            </w:r>
          </w:p>
        </w:tc>
        <w:tc>
          <w:tcPr>
            <w:tcW w:w="1125" w:type="dxa"/>
          </w:tcPr>
          <w:p w14:paraId="7E4BF757" w14:textId="77777777" w:rsidR="00E26F2A" w:rsidRPr="00CF48B0" w:rsidRDefault="00B56AAD">
            <w:pPr>
              <w:jc w:val="center"/>
            </w:pPr>
            <w:r w:rsidRPr="00CF48B0">
              <w:rPr>
                <w:rFonts w:hint="eastAsia"/>
              </w:rPr>
              <w:t>水域施設</w:t>
            </w:r>
          </w:p>
        </w:tc>
        <w:tc>
          <w:tcPr>
            <w:tcW w:w="1125" w:type="dxa"/>
          </w:tcPr>
          <w:p w14:paraId="435CC9AE" w14:textId="77777777" w:rsidR="00E26F2A" w:rsidRPr="00CF48B0" w:rsidRDefault="00B56AAD">
            <w:pPr>
              <w:jc w:val="center"/>
            </w:pPr>
            <w:r w:rsidRPr="00CF48B0">
              <w:rPr>
                <w:rFonts w:hint="eastAsia"/>
              </w:rPr>
              <w:t>外郭施設</w:t>
            </w:r>
          </w:p>
        </w:tc>
        <w:tc>
          <w:tcPr>
            <w:tcW w:w="1126" w:type="dxa"/>
          </w:tcPr>
          <w:p w14:paraId="59B1E277" w14:textId="77777777" w:rsidR="00E26F2A" w:rsidRPr="00CF48B0" w:rsidRDefault="00B56AAD">
            <w:pPr>
              <w:jc w:val="center"/>
            </w:pPr>
            <w:r w:rsidRPr="00CF48B0">
              <w:rPr>
                <w:rFonts w:hint="eastAsia"/>
              </w:rPr>
              <w:t>係留施設</w:t>
            </w:r>
          </w:p>
        </w:tc>
        <w:tc>
          <w:tcPr>
            <w:tcW w:w="1559" w:type="dxa"/>
          </w:tcPr>
          <w:p w14:paraId="1849C94C" w14:textId="77777777" w:rsidR="00E26F2A" w:rsidRPr="00CF48B0" w:rsidRDefault="00B56AAD">
            <w:pPr>
              <w:jc w:val="center"/>
              <w:rPr>
                <w:sz w:val="22"/>
              </w:rPr>
            </w:pPr>
            <w:r w:rsidRPr="00CF48B0">
              <w:rPr>
                <w:rFonts w:hint="eastAsia"/>
                <w:sz w:val="22"/>
              </w:rPr>
              <w:t>臨港交通施設</w:t>
            </w:r>
          </w:p>
        </w:tc>
        <w:tc>
          <w:tcPr>
            <w:tcW w:w="1473" w:type="dxa"/>
          </w:tcPr>
          <w:p w14:paraId="61BC28D2" w14:textId="77777777" w:rsidR="00E26F2A" w:rsidRPr="00CF48B0" w:rsidRDefault="00B56AAD">
            <w:pPr>
              <w:jc w:val="center"/>
              <w:rPr>
                <w:sz w:val="22"/>
              </w:rPr>
            </w:pPr>
            <w:r w:rsidRPr="00CF48B0">
              <w:rPr>
                <w:rFonts w:hint="eastAsia"/>
                <w:sz w:val="22"/>
              </w:rPr>
              <w:t>港湾施設用地</w:t>
            </w:r>
          </w:p>
        </w:tc>
      </w:tr>
      <w:tr w:rsidR="00E26F2A" w:rsidRPr="00CF48B0" w14:paraId="709CCCE7" w14:textId="77777777">
        <w:tc>
          <w:tcPr>
            <w:tcW w:w="1588" w:type="dxa"/>
          </w:tcPr>
          <w:p w14:paraId="106F2990" w14:textId="77777777" w:rsidR="00E26F2A" w:rsidRPr="00CF48B0" w:rsidRDefault="00B56AAD">
            <w:r w:rsidRPr="00CF48B0">
              <w:rPr>
                <w:rFonts w:hint="eastAsia"/>
              </w:rPr>
              <w:t>国際拠点港湾</w:t>
            </w:r>
          </w:p>
          <w:p w14:paraId="139A3A81" w14:textId="77777777" w:rsidR="00E26F2A" w:rsidRPr="00CF48B0" w:rsidRDefault="00B56AAD">
            <w:r w:rsidRPr="00CF48B0">
              <w:rPr>
                <w:rFonts w:hint="eastAsia"/>
              </w:rPr>
              <w:t>重要港湾</w:t>
            </w:r>
          </w:p>
          <w:p w14:paraId="1EC31B64" w14:textId="77777777" w:rsidR="00E26F2A" w:rsidRPr="00CF48B0" w:rsidRDefault="00B56AAD">
            <w:r w:rsidRPr="00CF48B0">
              <w:rPr>
                <w:rFonts w:hint="eastAsia"/>
              </w:rPr>
              <w:t>地方港湾</w:t>
            </w:r>
          </w:p>
        </w:tc>
        <w:tc>
          <w:tcPr>
            <w:tcW w:w="1125" w:type="dxa"/>
          </w:tcPr>
          <w:p w14:paraId="3DFE8B78" w14:textId="77777777" w:rsidR="00E26F2A" w:rsidRPr="00CF48B0" w:rsidRDefault="00B56AAD">
            <w:r w:rsidRPr="00CF48B0">
              <w:t>7.5/10</w:t>
            </w:r>
          </w:p>
        </w:tc>
        <w:tc>
          <w:tcPr>
            <w:tcW w:w="1125" w:type="dxa"/>
          </w:tcPr>
          <w:p w14:paraId="693940A6" w14:textId="77777777" w:rsidR="00E26F2A" w:rsidRPr="00CF48B0" w:rsidRDefault="00B56AAD">
            <w:r w:rsidRPr="00CF48B0">
              <w:t>7.5/10</w:t>
            </w:r>
          </w:p>
        </w:tc>
        <w:tc>
          <w:tcPr>
            <w:tcW w:w="1126" w:type="dxa"/>
          </w:tcPr>
          <w:p w14:paraId="54721A23" w14:textId="77777777" w:rsidR="00E26F2A" w:rsidRPr="00CF48B0" w:rsidRDefault="00B56AAD">
            <w:r w:rsidRPr="00CF48B0">
              <w:t>6/10</w:t>
            </w:r>
          </w:p>
        </w:tc>
        <w:tc>
          <w:tcPr>
            <w:tcW w:w="1559" w:type="dxa"/>
          </w:tcPr>
          <w:p w14:paraId="386197E4" w14:textId="77777777" w:rsidR="00E26F2A" w:rsidRPr="00CF48B0" w:rsidRDefault="00B56AAD">
            <w:r w:rsidRPr="00CF48B0">
              <w:t>6/10</w:t>
            </w:r>
          </w:p>
        </w:tc>
        <w:tc>
          <w:tcPr>
            <w:tcW w:w="1473" w:type="dxa"/>
          </w:tcPr>
          <w:p w14:paraId="130CE43E" w14:textId="77777777" w:rsidR="00E26F2A" w:rsidRPr="00CF48B0" w:rsidRDefault="00B56AAD">
            <w:r w:rsidRPr="00CF48B0">
              <w:t>6/10</w:t>
            </w:r>
          </w:p>
        </w:tc>
      </w:tr>
    </w:tbl>
    <w:p w14:paraId="4A6DA477" w14:textId="77777777" w:rsidR="00E26F2A" w:rsidRPr="00CF48B0" w:rsidRDefault="00E26F2A"/>
    <w:p w14:paraId="6B4B4E75" w14:textId="77777777" w:rsidR="00E26F2A" w:rsidRPr="00CF48B0" w:rsidRDefault="00B56AAD">
      <w:r w:rsidRPr="00CF48B0">
        <w:rPr>
          <w:rFonts w:hint="eastAsia"/>
        </w:rPr>
        <w:t xml:space="preserve">　　沖縄</w:t>
      </w:r>
    </w:p>
    <w:tbl>
      <w:tblPr>
        <w:tblW w:w="790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65"/>
        <w:gridCol w:w="1308"/>
        <w:gridCol w:w="1404"/>
        <w:gridCol w:w="1404"/>
        <w:gridCol w:w="1404"/>
      </w:tblGrid>
      <w:tr w:rsidR="00CF48B0" w:rsidRPr="00CF48B0" w14:paraId="2C5B6A71" w14:textId="77777777">
        <w:tc>
          <w:tcPr>
            <w:tcW w:w="1418" w:type="dxa"/>
          </w:tcPr>
          <w:p w14:paraId="430DC78E" w14:textId="77777777" w:rsidR="00E26F2A" w:rsidRPr="00CF48B0" w:rsidRDefault="00B56AAD">
            <w:r w:rsidRPr="00CF48B0">
              <w:rPr>
                <w:rFonts w:hint="eastAsia"/>
              </w:rPr>
              <w:t>港湾の種類</w:t>
            </w:r>
          </w:p>
        </w:tc>
        <w:tc>
          <w:tcPr>
            <w:tcW w:w="965" w:type="dxa"/>
          </w:tcPr>
          <w:p w14:paraId="02AD5F8B" w14:textId="77777777" w:rsidR="00E26F2A" w:rsidRPr="00CF48B0" w:rsidRDefault="00B56AAD">
            <w:pPr>
              <w:jc w:val="center"/>
            </w:pPr>
            <w:r w:rsidRPr="00CF48B0">
              <w:rPr>
                <w:rFonts w:hint="eastAsia"/>
              </w:rPr>
              <w:t>水域施設</w:t>
            </w:r>
          </w:p>
        </w:tc>
        <w:tc>
          <w:tcPr>
            <w:tcW w:w="1308" w:type="dxa"/>
          </w:tcPr>
          <w:p w14:paraId="5036F983" w14:textId="77777777" w:rsidR="00E26F2A" w:rsidRPr="00CF48B0" w:rsidRDefault="00B56AAD">
            <w:pPr>
              <w:jc w:val="center"/>
            </w:pPr>
            <w:r w:rsidRPr="00CF48B0">
              <w:rPr>
                <w:rFonts w:hint="eastAsia"/>
              </w:rPr>
              <w:t>外郭施設</w:t>
            </w:r>
          </w:p>
        </w:tc>
        <w:tc>
          <w:tcPr>
            <w:tcW w:w="1404" w:type="dxa"/>
          </w:tcPr>
          <w:p w14:paraId="680F0243" w14:textId="77777777" w:rsidR="00E26F2A" w:rsidRPr="00CF48B0" w:rsidRDefault="00B56AAD">
            <w:pPr>
              <w:jc w:val="center"/>
            </w:pPr>
            <w:r w:rsidRPr="00CF48B0">
              <w:rPr>
                <w:rFonts w:hint="eastAsia"/>
              </w:rPr>
              <w:t>係留施設</w:t>
            </w:r>
          </w:p>
        </w:tc>
        <w:tc>
          <w:tcPr>
            <w:tcW w:w="1404" w:type="dxa"/>
          </w:tcPr>
          <w:p w14:paraId="22D6B5DC" w14:textId="77777777" w:rsidR="00E26F2A" w:rsidRPr="00CF48B0" w:rsidRDefault="00B56AAD">
            <w:pPr>
              <w:jc w:val="center"/>
              <w:rPr>
                <w:sz w:val="22"/>
              </w:rPr>
            </w:pPr>
            <w:r w:rsidRPr="00CF48B0">
              <w:rPr>
                <w:rFonts w:hint="eastAsia"/>
                <w:sz w:val="22"/>
              </w:rPr>
              <w:t>臨港交通施設</w:t>
            </w:r>
          </w:p>
        </w:tc>
        <w:tc>
          <w:tcPr>
            <w:tcW w:w="1404" w:type="dxa"/>
          </w:tcPr>
          <w:p w14:paraId="220B7385" w14:textId="77777777" w:rsidR="00E26F2A" w:rsidRPr="00CF48B0" w:rsidRDefault="00B56AAD">
            <w:pPr>
              <w:jc w:val="center"/>
              <w:rPr>
                <w:sz w:val="22"/>
              </w:rPr>
            </w:pPr>
            <w:r w:rsidRPr="00CF48B0">
              <w:rPr>
                <w:rFonts w:hint="eastAsia"/>
                <w:sz w:val="22"/>
              </w:rPr>
              <w:t>港湾施設用地</w:t>
            </w:r>
          </w:p>
        </w:tc>
      </w:tr>
      <w:tr w:rsidR="00E26F2A" w:rsidRPr="00CF48B0" w14:paraId="0F81B3A6" w14:textId="77777777">
        <w:tc>
          <w:tcPr>
            <w:tcW w:w="1418" w:type="dxa"/>
          </w:tcPr>
          <w:p w14:paraId="4A0F4293" w14:textId="77777777" w:rsidR="00E26F2A" w:rsidRPr="00CF48B0" w:rsidRDefault="00B56AAD">
            <w:r w:rsidRPr="00CF48B0">
              <w:rPr>
                <w:rFonts w:hint="eastAsia"/>
              </w:rPr>
              <w:t>重要港湾</w:t>
            </w:r>
          </w:p>
          <w:p w14:paraId="4679CCDB" w14:textId="77777777" w:rsidR="00E26F2A" w:rsidRPr="00CF48B0" w:rsidRDefault="00B56AAD">
            <w:r w:rsidRPr="00CF48B0">
              <w:rPr>
                <w:rFonts w:hint="eastAsia"/>
              </w:rPr>
              <w:t>地方港湾</w:t>
            </w:r>
          </w:p>
        </w:tc>
        <w:tc>
          <w:tcPr>
            <w:tcW w:w="965" w:type="dxa"/>
          </w:tcPr>
          <w:p w14:paraId="49B4C407" w14:textId="77777777" w:rsidR="00E26F2A" w:rsidRPr="00CF48B0" w:rsidRDefault="00B56AAD">
            <w:r w:rsidRPr="00CF48B0">
              <w:t>9/10</w:t>
            </w:r>
          </w:p>
        </w:tc>
        <w:tc>
          <w:tcPr>
            <w:tcW w:w="1308" w:type="dxa"/>
          </w:tcPr>
          <w:p w14:paraId="36D10B8C" w14:textId="77777777" w:rsidR="00E26F2A" w:rsidRPr="00CF48B0" w:rsidRDefault="00B56AAD">
            <w:r w:rsidRPr="00CF48B0">
              <w:t xml:space="preserve">9/10 </w:t>
            </w:r>
          </w:p>
        </w:tc>
        <w:tc>
          <w:tcPr>
            <w:tcW w:w="1404" w:type="dxa"/>
          </w:tcPr>
          <w:p w14:paraId="0CB4CCE2" w14:textId="77777777" w:rsidR="00E26F2A" w:rsidRPr="00CF48B0" w:rsidRDefault="00B56AAD">
            <w:r w:rsidRPr="00CF48B0">
              <w:t>9/10</w:t>
            </w:r>
          </w:p>
        </w:tc>
        <w:tc>
          <w:tcPr>
            <w:tcW w:w="1404" w:type="dxa"/>
          </w:tcPr>
          <w:p w14:paraId="0F24B779" w14:textId="77777777" w:rsidR="00E26F2A" w:rsidRPr="00CF48B0" w:rsidRDefault="00B56AAD">
            <w:r w:rsidRPr="00CF48B0">
              <w:t>9/10</w:t>
            </w:r>
          </w:p>
        </w:tc>
        <w:tc>
          <w:tcPr>
            <w:tcW w:w="1404" w:type="dxa"/>
          </w:tcPr>
          <w:p w14:paraId="0E9F475F" w14:textId="77777777" w:rsidR="00E26F2A" w:rsidRPr="00CF48B0" w:rsidRDefault="00B56AAD">
            <w:r w:rsidRPr="00CF48B0">
              <w:t>9/10</w:t>
            </w:r>
          </w:p>
        </w:tc>
      </w:tr>
    </w:tbl>
    <w:p w14:paraId="7DD59A41" w14:textId="77777777" w:rsidR="00E26F2A" w:rsidRPr="00CF48B0" w:rsidRDefault="00E26F2A"/>
    <w:p w14:paraId="068B9D3D" w14:textId="66A5E2FB" w:rsidR="00E26F2A" w:rsidRPr="00CF48B0" w:rsidRDefault="007401F1">
      <w:pPr>
        <w:spacing w:beforeLines="50" w:before="163"/>
        <w:ind w:leftChars="236" w:left="535" w:firstLineChars="100" w:firstLine="227"/>
      </w:pPr>
      <w:r w:rsidRPr="00CF48B0">
        <w:rPr>
          <w:rFonts w:hint="eastAsia"/>
        </w:rPr>
        <w:t>ただし、</w:t>
      </w:r>
      <w:r w:rsidR="00B56AAD" w:rsidRPr="00CF48B0">
        <w:rPr>
          <w:rFonts w:hint="eastAsia"/>
        </w:rPr>
        <w:t>陳腐化し、利用効率の低下した港湾施設を有効活用することを目的として、地方公共団体等が行う以下の①～⑤に掲げる事業</w:t>
      </w:r>
      <w:r w:rsidR="00B56AAD" w:rsidRPr="00CF48B0">
        <w:t xml:space="preserve"> (</w:t>
      </w:r>
      <w:r w:rsidR="00B56AAD" w:rsidRPr="00CF48B0">
        <w:rPr>
          <w:rFonts w:hint="eastAsia"/>
        </w:rPr>
        <w:t>１件当たりの事業規模が５億円を超えないものであり、かつ都道府県及び指定都市が港湾管理者にあっては２億円以上、市町村が港湾管理者にあっては９０百万円以上に限る。</w:t>
      </w:r>
      <w:r w:rsidR="00B56AAD" w:rsidRPr="00CF48B0">
        <w:t>)</w:t>
      </w:r>
      <w:r w:rsidR="00B56AAD" w:rsidRPr="00CF48B0">
        <w:rPr>
          <w:rFonts w:hint="eastAsia"/>
        </w:rPr>
        <w:t>については、基礎額を算定する場合に用いる国費は次のとおりとする。</w:t>
      </w:r>
    </w:p>
    <w:p w14:paraId="351BD6BF" w14:textId="77777777" w:rsidR="00E26F2A" w:rsidRPr="00CF48B0" w:rsidRDefault="00E26F2A">
      <w:pPr>
        <w:ind w:firstLineChars="100" w:firstLine="227"/>
      </w:pPr>
    </w:p>
    <w:p w14:paraId="080A2FF6" w14:textId="77777777" w:rsidR="00E26F2A" w:rsidRPr="00CF48B0" w:rsidRDefault="00B56AAD">
      <w:pPr>
        <w:ind w:firstLineChars="200" w:firstLine="453"/>
      </w:pPr>
      <w:r w:rsidRPr="00CF48B0">
        <w:rPr>
          <w:rFonts w:hint="eastAsia"/>
        </w:rPr>
        <w:t>・基礎額を算定する場合に用いる国費率</w:t>
      </w:r>
    </w:p>
    <w:p w14:paraId="09DEAA4A" w14:textId="77777777" w:rsidR="00E26F2A" w:rsidRPr="00CF48B0" w:rsidRDefault="00B56AAD">
      <w:pPr>
        <w:ind w:firstLineChars="400" w:firstLine="907"/>
      </w:pPr>
      <w:r w:rsidRPr="00CF48B0">
        <w:rPr>
          <w:rFonts w:hint="eastAsia"/>
        </w:rPr>
        <w:t xml:space="preserve">内地、奄美、北海道、沖縄　</w:t>
      </w:r>
      <w:r w:rsidRPr="00CF48B0">
        <w:t>1/3</w:t>
      </w:r>
      <w:r w:rsidRPr="00CF48B0">
        <w:rPr>
          <w:rFonts w:hint="eastAsia"/>
        </w:rPr>
        <w:t xml:space="preserve">　　　離島　</w:t>
      </w:r>
      <w:r w:rsidRPr="00CF48B0">
        <w:t>5/10</w:t>
      </w:r>
    </w:p>
    <w:p w14:paraId="3E379C05" w14:textId="77777777" w:rsidR="00E26F2A" w:rsidRPr="00CF48B0" w:rsidRDefault="00E26F2A">
      <w:pPr>
        <w:ind w:leftChars="607" w:left="2664" w:hangingChars="568" w:hanging="1288"/>
      </w:pPr>
    </w:p>
    <w:p w14:paraId="76693C10" w14:textId="0FE0A9EA" w:rsidR="00E26F2A" w:rsidRPr="00CF48B0" w:rsidRDefault="007401F1">
      <w:pPr>
        <w:ind w:leftChars="607" w:left="2664" w:hangingChars="568" w:hanging="1288"/>
      </w:pPr>
      <w:r w:rsidRPr="00CF48B0">
        <w:rPr>
          <w:rFonts w:hint="eastAsia"/>
        </w:rPr>
        <w:t>①既存施設の利用転換：民間の既存バース等を</w:t>
      </w:r>
      <w:r w:rsidR="00B56AAD" w:rsidRPr="00CF48B0">
        <w:rPr>
          <w:rFonts w:hint="eastAsia"/>
        </w:rPr>
        <w:t>公共施設へ利用転換するための買い取り、既存岸壁の利用転換のための改良事業。</w:t>
      </w:r>
    </w:p>
    <w:p w14:paraId="3E322042" w14:textId="77777777" w:rsidR="00E26F2A" w:rsidRPr="00CF48B0" w:rsidRDefault="00B56AAD">
      <w:pPr>
        <w:ind w:leftChars="607" w:left="2664" w:hangingChars="568" w:hanging="1288"/>
      </w:pPr>
      <w:r w:rsidRPr="00CF48B0">
        <w:rPr>
          <w:rFonts w:hint="eastAsia"/>
        </w:rPr>
        <w:t>②港湾空間の再開発・高度利用化</w:t>
      </w:r>
    </w:p>
    <w:p w14:paraId="240C53ED" w14:textId="3AB7C6EF" w:rsidR="00E26F2A" w:rsidRPr="00CF48B0" w:rsidRDefault="00B56AAD">
      <w:pPr>
        <w:ind w:leftChars="600" w:left="2720" w:hangingChars="600" w:hanging="1360"/>
      </w:pPr>
      <w:r w:rsidRPr="00CF48B0">
        <w:rPr>
          <w:rFonts w:hint="eastAsia"/>
        </w:rPr>
        <w:t>③利便性向上のための改良：係留施設</w:t>
      </w:r>
      <w:r w:rsidR="004A4498" w:rsidRPr="00CF48B0">
        <w:rPr>
          <w:rFonts w:hint="eastAsia"/>
        </w:rPr>
        <w:t>、臨港交通施設、港湾緑地等におけるバリアフリーを目的とした改良、</w:t>
      </w:r>
      <w:r w:rsidRPr="00CF48B0">
        <w:rPr>
          <w:rFonts w:hint="eastAsia"/>
        </w:rPr>
        <w:t>安全上必要なさくの設置</w:t>
      </w:r>
      <w:r w:rsidR="004A4498" w:rsidRPr="00CF48B0">
        <w:rPr>
          <w:rFonts w:hint="eastAsia"/>
        </w:rPr>
        <w:t>、</w:t>
      </w:r>
      <w:r w:rsidRPr="00CF48B0">
        <w:rPr>
          <w:rFonts w:hint="eastAsia"/>
        </w:rPr>
        <w:t>津波避難施設</w:t>
      </w:r>
      <w:r w:rsidRPr="00CF48B0">
        <w:rPr>
          <w:rFonts w:hint="eastAsia"/>
          <w:vertAlign w:val="superscript"/>
        </w:rPr>
        <w:t>※</w:t>
      </w:r>
      <w:r w:rsidR="004A4498" w:rsidRPr="00CF48B0">
        <w:rPr>
          <w:rFonts w:hint="eastAsia"/>
        </w:rPr>
        <w:t>の整備その</w:t>
      </w:r>
      <w:r w:rsidRPr="00CF48B0">
        <w:rPr>
          <w:rFonts w:hint="eastAsia"/>
        </w:rPr>
        <w:t>他の港湾施設の利便性の向上に資する局部的な改良事業。港湾管理者情報システムの整備。</w:t>
      </w:r>
    </w:p>
    <w:p w14:paraId="07FC7DAC" w14:textId="7AA57FC8" w:rsidR="00E26F2A" w:rsidRPr="00CF48B0" w:rsidRDefault="00B56AAD">
      <w:pPr>
        <w:ind w:leftChars="1300" w:left="3175" w:hangingChars="100" w:hanging="227"/>
      </w:pPr>
      <w:r w:rsidRPr="00CF48B0">
        <w:rPr>
          <w:rFonts w:hint="eastAsia"/>
        </w:rPr>
        <w:t>※</w:t>
      </w:r>
      <w:r w:rsidRPr="00CF48B0">
        <w:t xml:space="preserve"> </w:t>
      </w:r>
      <w:r w:rsidRPr="00CF48B0">
        <w:rPr>
          <w:rFonts w:hint="eastAsia"/>
        </w:rPr>
        <w:t>南海トラフ地震に係る地震防災対策の推進に関する特別措置法（平成１４年法律第９２号）第１３条第１項</w:t>
      </w:r>
      <w:r w:rsidR="00511237" w:rsidRPr="00CF48B0">
        <w:rPr>
          <w:rFonts w:hint="eastAsia"/>
        </w:rPr>
        <w:t>又は日本海溝・千島海溝周辺海溝型地震に係る地震防災対策の推進に関する特別措置法（平成１６年法律第２７号）第１２条第１項</w:t>
      </w:r>
      <w:r w:rsidRPr="00CF48B0">
        <w:rPr>
          <w:rFonts w:hint="eastAsia"/>
        </w:rPr>
        <w:t>に規定する津波避難対策緊急事業として整備される津波避難施設の整備については</w:t>
      </w:r>
      <w:r w:rsidRPr="00CF48B0">
        <w:t>2/3</w:t>
      </w:r>
      <w:r w:rsidRPr="00CF48B0">
        <w:rPr>
          <w:rFonts w:hint="eastAsia"/>
        </w:rPr>
        <w:t>とする。</w:t>
      </w:r>
    </w:p>
    <w:p w14:paraId="7C6DE967" w14:textId="4B834A03" w:rsidR="00E26F2A" w:rsidRPr="00CF48B0" w:rsidRDefault="00B56AAD">
      <w:pPr>
        <w:ind w:leftChars="607" w:left="2664" w:hangingChars="568" w:hanging="1288"/>
      </w:pPr>
      <w:r w:rsidRPr="00CF48B0">
        <w:rPr>
          <w:rFonts w:hint="eastAsia"/>
        </w:rPr>
        <w:t>④既存施設の延命化のための改良：埋没浚渫</w:t>
      </w:r>
    </w:p>
    <w:p w14:paraId="1F9FFDEB" w14:textId="77777777" w:rsidR="00E26F2A" w:rsidRPr="00CF48B0" w:rsidRDefault="00B56AAD">
      <w:pPr>
        <w:ind w:leftChars="607" w:left="2664" w:hangingChars="568" w:hanging="1288"/>
      </w:pPr>
      <w:r w:rsidRPr="00CF48B0">
        <w:rPr>
          <w:rFonts w:hint="eastAsia"/>
        </w:rPr>
        <w:t>⑤放置小型艇収容緊急整備：係留施設、駐車場、トイレ、斜路、陸上保管等施設の整備。</w:t>
      </w:r>
    </w:p>
    <w:p w14:paraId="57DCF09E" w14:textId="77777777" w:rsidR="00E26F2A" w:rsidRPr="00CF48B0" w:rsidRDefault="00E26F2A">
      <w:pPr>
        <w:ind w:leftChars="607" w:left="2664" w:hangingChars="568" w:hanging="1288"/>
      </w:pPr>
    </w:p>
    <w:p w14:paraId="5207CBD8" w14:textId="77777777" w:rsidR="00E26F2A" w:rsidRPr="00CF48B0" w:rsidRDefault="00B56AAD">
      <w:pPr>
        <w:pStyle w:val="4"/>
      </w:pPr>
      <w:bookmarkStart w:id="403" w:name="_Toc130988249"/>
      <w:r w:rsidRPr="00CF48B0">
        <w:rPr>
          <w:rFonts w:hint="eastAsia"/>
        </w:rPr>
        <w:t>イ－２－（２）緑地等施設整備事業に係る基礎額</w:t>
      </w:r>
      <w:bookmarkEnd w:id="403"/>
    </w:p>
    <w:p w14:paraId="1023ED45" w14:textId="77777777" w:rsidR="00E26F2A" w:rsidRPr="00CF48B0" w:rsidRDefault="00B56AAD">
      <w:pPr>
        <w:ind w:leftChars="114" w:left="258" w:firstLineChars="100" w:firstLine="227"/>
      </w:pPr>
      <w:r w:rsidRPr="00CF48B0">
        <w:rPr>
          <w:rFonts w:hint="eastAsia"/>
        </w:rPr>
        <w:t>基礎額は、港湾環境整備施設及びそれと一体で整備される用地の建設又は改良に要する費用の額に次に掲げる国費率を乗じて得た額とする。</w:t>
      </w:r>
    </w:p>
    <w:p w14:paraId="4D5234B3" w14:textId="77777777" w:rsidR="00E26F2A" w:rsidRPr="00CF48B0" w:rsidRDefault="00E26F2A"/>
    <w:p w14:paraId="65BC9F8D" w14:textId="77777777" w:rsidR="00E26F2A" w:rsidRPr="00CF48B0" w:rsidRDefault="00B56AAD">
      <w:pPr>
        <w:ind w:firstLineChars="100" w:firstLine="227"/>
      </w:pPr>
      <w:r w:rsidRPr="00CF48B0">
        <w:rPr>
          <w:rFonts w:hint="eastAsia"/>
        </w:rPr>
        <w:t>・基礎額を算定する場合に用いる国費率</w:t>
      </w:r>
    </w:p>
    <w:p w14:paraId="1041CCFA" w14:textId="77777777" w:rsidR="00E26F2A" w:rsidRPr="00CF48B0" w:rsidRDefault="00B56AAD">
      <w:pPr>
        <w:ind w:firstLineChars="200" w:firstLine="453"/>
      </w:pPr>
      <w:r w:rsidRPr="00CF48B0">
        <w:rPr>
          <w:rFonts w:hint="eastAsia"/>
        </w:rPr>
        <w:t>緑地：内地、離島、奄美、北海道</w:t>
      </w:r>
      <w:r w:rsidRPr="00CF48B0">
        <w:t xml:space="preserve">  5/10</w:t>
      </w:r>
    </w:p>
    <w:p w14:paraId="476143C0" w14:textId="77777777" w:rsidR="00E26F2A" w:rsidRPr="00CF48B0" w:rsidRDefault="00B56AAD">
      <w:pPr>
        <w:ind w:firstLineChars="200" w:firstLine="453"/>
      </w:pPr>
      <w:r w:rsidRPr="00CF48B0">
        <w:rPr>
          <w:rFonts w:hint="eastAsia"/>
        </w:rPr>
        <w:t>用地：内地、離島、奄美、北海道</w:t>
      </w:r>
      <w:r w:rsidRPr="00CF48B0">
        <w:t xml:space="preserve">  1/ 3</w:t>
      </w:r>
    </w:p>
    <w:p w14:paraId="7970E7AD" w14:textId="77777777" w:rsidR="00E26F2A" w:rsidRPr="00CF48B0" w:rsidRDefault="00E26F2A"/>
    <w:p w14:paraId="7B74CA43" w14:textId="77777777" w:rsidR="00E26F2A" w:rsidRPr="00CF48B0" w:rsidRDefault="00B56AAD">
      <w:pPr>
        <w:pStyle w:val="4"/>
      </w:pPr>
      <w:bookmarkStart w:id="404" w:name="_Toc130988250"/>
      <w:r w:rsidRPr="00CF48B0">
        <w:rPr>
          <w:rFonts w:hint="eastAsia"/>
        </w:rPr>
        <w:t>イ－２－（３）海域環境創造・自然再生等事業に係る基礎額</w:t>
      </w:r>
      <w:bookmarkEnd w:id="404"/>
    </w:p>
    <w:p w14:paraId="4A805444" w14:textId="77777777" w:rsidR="00E26F2A" w:rsidRPr="00CF48B0" w:rsidRDefault="00B56AAD">
      <w:pPr>
        <w:ind w:leftChars="135" w:left="306" w:firstLineChars="81" w:firstLine="184"/>
      </w:pPr>
      <w:r w:rsidRPr="00CF48B0">
        <w:rPr>
          <w:rFonts w:hint="eastAsia"/>
        </w:rPr>
        <w:t>基礎額は、附属第Ⅱ編イ－２－（３）２．の①～</w:t>
      </w:r>
      <w:r w:rsidR="000D1C9A" w:rsidRPr="00CF48B0">
        <w:rPr>
          <w:rFonts w:hint="eastAsia"/>
        </w:rPr>
        <w:t>④</w:t>
      </w:r>
      <w:r w:rsidRPr="00CF48B0">
        <w:rPr>
          <w:rFonts w:hint="eastAsia"/>
        </w:rPr>
        <w:t>に掲げる事業に要する費用の額に次に掲げる国費率を乗じて得た額とする。</w:t>
      </w:r>
    </w:p>
    <w:p w14:paraId="382D8C25" w14:textId="77777777" w:rsidR="00E26F2A" w:rsidRPr="00CF48B0" w:rsidRDefault="00E26F2A">
      <w:pPr>
        <w:ind w:leftChars="114" w:left="258" w:firstLineChars="100" w:firstLine="227"/>
      </w:pPr>
    </w:p>
    <w:p w14:paraId="4666404E" w14:textId="77777777" w:rsidR="00E26F2A" w:rsidRPr="00CF48B0" w:rsidRDefault="00B56AAD">
      <w:pPr>
        <w:ind w:firstLineChars="100" w:firstLine="227"/>
      </w:pPr>
      <w:r w:rsidRPr="00CF48B0">
        <w:rPr>
          <w:rFonts w:hint="eastAsia"/>
        </w:rPr>
        <w:t>・基礎額を算定する場合に用いる国費率</w:t>
      </w:r>
    </w:p>
    <w:p w14:paraId="5BBDDA82" w14:textId="77777777" w:rsidR="00E26F2A" w:rsidRPr="00CF48B0" w:rsidRDefault="00B56AAD">
      <w:pPr>
        <w:ind w:firstLineChars="200" w:firstLine="453"/>
      </w:pPr>
      <w:r w:rsidRPr="00CF48B0">
        <w:rPr>
          <w:rFonts w:hint="eastAsia"/>
        </w:rPr>
        <w:t xml:space="preserve">水質浄化施設　　内地、離島、奄美、北海道　</w:t>
      </w:r>
      <w:r w:rsidRPr="00CF48B0">
        <w:t>5/10</w:t>
      </w:r>
    </w:p>
    <w:p w14:paraId="1D7495D4" w14:textId="77777777" w:rsidR="00E26F2A" w:rsidRPr="00CF48B0" w:rsidRDefault="00B56AAD">
      <w:pPr>
        <w:ind w:firstLineChars="200" w:firstLine="453"/>
      </w:pPr>
      <w:r w:rsidRPr="00CF48B0">
        <w:rPr>
          <w:rFonts w:hint="eastAsia"/>
        </w:rPr>
        <w:t xml:space="preserve">施設改良　　　　内地、離島、奄美　</w:t>
      </w:r>
      <w:r w:rsidRPr="00CF48B0">
        <w:t>4/10</w:t>
      </w:r>
      <w:r w:rsidRPr="00CF48B0">
        <w:rPr>
          <w:rFonts w:hint="eastAsia"/>
        </w:rPr>
        <w:t xml:space="preserve">　　北海道　</w:t>
      </w:r>
      <w:r w:rsidRPr="00CF48B0">
        <w:t>6/10</w:t>
      </w:r>
    </w:p>
    <w:p w14:paraId="1CA4AF5F" w14:textId="1E502314" w:rsidR="00E26F2A" w:rsidRPr="00CF48B0" w:rsidRDefault="00B56AAD">
      <w:pPr>
        <w:ind w:firstLineChars="200" w:firstLine="453"/>
      </w:pPr>
      <w:r w:rsidRPr="00CF48B0">
        <w:rPr>
          <w:rFonts w:hint="eastAsia"/>
        </w:rPr>
        <w:t xml:space="preserve">沈廃船等処理　　　　</w:t>
      </w:r>
      <w:r w:rsidRPr="00CF48B0">
        <w:t>1/3</w:t>
      </w:r>
    </w:p>
    <w:p w14:paraId="035E6F71" w14:textId="73A5DC90" w:rsidR="00095685" w:rsidRPr="00CF48B0" w:rsidRDefault="00095685">
      <w:pPr>
        <w:ind w:firstLineChars="200" w:firstLine="453"/>
      </w:pPr>
      <w:r w:rsidRPr="00CF48B0">
        <w:rPr>
          <w:rFonts w:hint="eastAsia"/>
        </w:rPr>
        <w:t xml:space="preserve">汚泥等の浚渫　　　　</w:t>
      </w:r>
      <w:r w:rsidRPr="00CF48B0">
        <w:t>1/2</w:t>
      </w:r>
    </w:p>
    <w:p w14:paraId="74E8A2AE" w14:textId="77777777" w:rsidR="00E26F2A" w:rsidRPr="00CF48B0" w:rsidRDefault="00B56AAD">
      <w:pPr>
        <w:rPr>
          <w:b/>
          <w:kern w:val="0"/>
        </w:rPr>
        <w:sectPr w:rsidR="00E26F2A" w:rsidRPr="00CF48B0">
          <w:headerReference w:type="default" r:id="rId92"/>
          <w:type w:val="continuous"/>
          <w:pgSz w:w="11906" w:h="16838"/>
          <w:pgMar w:top="1701" w:right="1418" w:bottom="1418" w:left="1418" w:header="567" w:footer="283" w:gutter="0"/>
          <w:pgNumType w:fmt="numberInDash"/>
          <w:cols w:space="720"/>
          <w:docGrid w:type="linesAndChars" w:linePitch="326" w:charSpace="-2714"/>
        </w:sectPr>
      </w:pPr>
      <w:r w:rsidRPr="00CF48B0">
        <w:rPr>
          <w:b/>
          <w:kern w:val="0"/>
        </w:rPr>
        <w:br w:type="page"/>
      </w:r>
    </w:p>
    <w:p w14:paraId="3D1AC75C" w14:textId="77777777" w:rsidR="00D240C9" w:rsidRPr="00CF48B0" w:rsidRDefault="00D240C9" w:rsidP="00D240C9">
      <w:pPr>
        <w:pStyle w:val="3"/>
      </w:pPr>
      <w:bookmarkStart w:id="405" w:name="_Toc130988251"/>
      <w:r w:rsidRPr="00CF48B0">
        <w:rPr>
          <w:rFonts w:hint="eastAsia"/>
        </w:rPr>
        <w:t>イ－３　河川事業</w:t>
      </w:r>
      <w:bookmarkEnd w:id="405"/>
    </w:p>
    <w:p w14:paraId="475EDAEE" w14:textId="77777777" w:rsidR="00D240C9" w:rsidRPr="00CF48B0" w:rsidRDefault="00D240C9" w:rsidP="00D240C9">
      <w:r w:rsidRPr="00CF48B0">
        <w:rPr>
          <w:rFonts w:hint="eastAsia"/>
        </w:rPr>
        <w:t>（国費率）</w:t>
      </w:r>
    </w:p>
    <w:p w14:paraId="1D01B361" w14:textId="77777777" w:rsidR="00D240C9" w:rsidRPr="00CF48B0" w:rsidRDefault="00D240C9" w:rsidP="00D240C9"/>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36"/>
        <w:gridCol w:w="1408"/>
        <w:gridCol w:w="947"/>
        <w:gridCol w:w="1601"/>
        <w:gridCol w:w="990"/>
        <w:gridCol w:w="989"/>
        <w:gridCol w:w="1003"/>
        <w:gridCol w:w="1852"/>
      </w:tblGrid>
      <w:tr w:rsidR="00CF48B0" w:rsidRPr="00CF48B0" w14:paraId="1B8D60BD" w14:textId="77777777" w:rsidTr="009A2EEB">
        <w:trPr>
          <w:trHeight w:val="464"/>
        </w:trPr>
        <w:tc>
          <w:tcPr>
            <w:tcW w:w="2144" w:type="dxa"/>
            <w:gridSpan w:val="2"/>
            <w:tcBorders>
              <w:top w:val="single" w:sz="4" w:space="0" w:color="000000"/>
              <w:left w:val="single" w:sz="4" w:space="0" w:color="000000"/>
              <w:bottom w:val="single" w:sz="4" w:space="0" w:color="000000"/>
              <w:right w:val="single" w:sz="4" w:space="0" w:color="000000"/>
            </w:tcBorders>
            <w:vAlign w:val="center"/>
          </w:tcPr>
          <w:p w14:paraId="654B5EB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事業名</w:t>
            </w:r>
          </w:p>
        </w:tc>
        <w:tc>
          <w:tcPr>
            <w:tcW w:w="947" w:type="dxa"/>
            <w:tcBorders>
              <w:top w:val="single" w:sz="4" w:space="0" w:color="000000"/>
              <w:left w:val="single" w:sz="4" w:space="0" w:color="000000"/>
              <w:bottom w:val="single" w:sz="4" w:space="0" w:color="000000"/>
            </w:tcBorders>
            <w:vAlign w:val="center"/>
          </w:tcPr>
          <w:p w14:paraId="177C669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内地</w:t>
            </w:r>
          </w:p>
        </w:tc>
        <w:tc>
          <w:tcPr>
            <w:tcW w:w="1601" w:type="dxa"/>
            <w:tcBorders>
              <w:top w:val="single" w:sz="4" w:space="0" w:color="000000"/>
              <w:bottom w:val="single" w:sz="4" w:space="0" w:color="000000"/>
              <w:right w:val="single" w:sz="4" w:space="0" w:color="000000"/>
            </w:tcBorders>
            <w:vAlign w:val="center"/>
          </w:tcPr>
          <w:p w14:paraId="1A78BB33"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北海道</w:t>
            </w:r>
          </w:p>
        </w:tc>
        <w:tc>
          <w:tcPr>
            <w:tcW w:w="990" w:type="dxa"/>
            <w:tcBorders>
              <w:top w:val="single" w:sz="4" w:space="0" w:color="000000"/>
              <w:left w:val="single" w:sz="4" w:space="0" w:color="000000"/>
              <w:bottom w:val="single" w:sz="4" w:space="0" w:color="000000"/>
              <w:right w:val="single" w:sz="4" w:space="0" w:color="000000"/>
            </w:tcBorders>
            <w:vAlign w:val="center"/>
          </w:tcPr>
          <w:p w14:paraId="24B24F2C"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離島</w:t>
            </w:r>
          </w:p>
        </w:tc>
        <w:tc>
          <w:tcPr>
            <w:tcW w:w="989" w:type="dxa"/>
            <w:tcBorders>
              <w:top w:val="single" w:sz="4" w:space="0" w:color="000000"/>
              <w:left w:val="single" w:sz="4" w:space="0" w:color="000000"/>
              <w:bottom w:val="single" w:sz="4" w:space="0" w:color="000000"/>
              <w:right w:val="single" w:sz="4" w:space="0" w:color="000000"/>
            </w:tcBorders>
            <w:vAlign w:val="center"/>
          </w:tcPr>
          <w:p w14:paraId="679414F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奄美</w:t>
            </w:r>
          </w:p>
        </w:tc>
        <w:tc>
          <w:tcPr>
            <w:tcW w:w="1003" w:type="dxa"/>
            <w:tcBorders>
              <w:top w:val="single" w:sz="4" w:space="0" w:color="000000"/>
              <w:left w:val="single" w:sz="4" w:space="0" w:color="000000"/>
              <w:bottom w:val="single" w:sz="4" w:space="0" w:color="000000"/>
            </w:tcBorders>
            <w:vAlign w:val="center"/>
          </w:tcPr>
          <w:p w14:paraId="36F41FBE"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沖縄</w:t>
            </w:r>
          </w:p>
        </w:tc>
        <w:tc>
          <w:tcPr>
            <w:tcW w:w="1852" w:type="dxa"/>
            <w:tcBorders>
              <w:top w:val="single" w:sz="4" w:space="0" w:color="000000"/>
              <w:bottom w:val="single" w:sz="4" w:space="0" w:color="000000"/>
              <w:right w:val="single" w:sz="4" w:space="0" w:color="000000"/>
            </w:tcBorders>
            <w:vAlign w:val="center"/>
          </w:tcPr>
          <w:p w14:paraId="4E728CB8"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その他</w:t>
            </w:r>
          </w:p>
        </w:tc>
      </w:tr>
      <w:tr w:rsidR="00CF48B0" w:rsidRPr="00CF48B0" w14:paraId="5844785B" w14:textId="77777777" w:rsidTr="009A2EEB">
        <w:trPr>
          <w:trHeight w:val="900"/>
        </w:trPr>
        <w:tc>
          <w:tcPr>
            <w:tcW w:w="2144" w:type="dxa"/>
            <w:gridSpan w:val="2"/>
            <w:tcBorders>
              <w:top w:val="single" w:sz="4" w:space="0" w:color="000000"/>
              <w:left w:val="single" w:sz="4" w:space="0" w:color="000000"/>
              <w:right w:val="single" w:sz="4" w:space="0" w:color="000000"/>
            </w:tcBorders>
            <w:vAlign w:val="center"/>
          </w:tcPr>
          <w:p w14:paraId="19C4E9BC" w14:textId="77777777" w:rsidR="00D240C9" w:rsidRPr="00CF48B0" w:rsidRDefault="00D240C9" w:rsidP="009A2EEB">
            <w:pPr>
              <w:suppressAutoHyphens/>
              <w:kinsoku w:val="0"/>
              <w:autoSpaceDE w:val="0"/>
              <w:autoSpaceDN w:val="0"/>
              <w:spacing w:line="300" w:lineRule="exact"/>
            </w:pPr>
            <w:r w:rsidRPr="00CF48B0">
              <w:rPr>
                <w:rFonts w:hint="eastAsia"/>
              </w:rPr>
              <w:t>広域河川改修事業</w:t>
            </w:r>
          </w:p>
        </w:tc>
        <w:tc>
          <w:tcPr>
            <w:tcW w:w="947" w:type="dxa"/>
            <w:tcBorders>
              <w:top w:val="single" w:sz="4" w:space="0" w:color="000000"/>
              <w:left w:val="single" w:sz="4" w:space="0" w:color="000000"/>
            </w:tcBorders>
            <w:vAlign w:val="center"/>
          </w:tcPr>
          <w:p w14:paraId="3247982E"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601" w:type="dxa"/>
            <w:tcBorders>
              <w:top w:val="single" w:sz="4" w:space="0" w:color="000000"/>
              <w:right w:val="single" w:sz="4" w:space="0" w:color="000000"/>
            </w:tcBorders>
            <w:vAlign w:val="center"/>
          </w:tcPr>
          <w:p w14:paraId="7FA5F01A"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1BF91C05"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二級：</w:t>
            </w:r>
            <w:r w:rsidRPr="00CF48B0">
              <w:t>5.5/10</w:t>
            </w:r>
          </w:p>
        </w:tc>
        <w:tc>
          <w:tcPr>
            <w:tcW w:w="990" w:type="dxa"/>
            <w:tcBorders>
              <w:top w:val="single" w:sz="4" w:space="0" w:color="000000"/>
              <w:left w:val="single" w:sz="4" w:space="0" w:color="000000"/>
              <w:right w:val="single" w:sz="4" w:space="0" w:color="000000"/>
            </w:tcBorders>
            <w:vAlign w:val="center"/>
          </w:tcPr>
          <w:p w14:paraId="3EB4A7FC"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89" w:type="dxa"/>
            <w:tcBorders>
              <w:top w:val="single" w:sz="4" w:space="0" w:color="000000"/>
              <w:left w:val="single" w:sz="4" w:space="0" w:color="000000"/>
              <w:right w:val="single" w:sz="4" w:space="0" w:color="000000"/>
            </w:tcBorders>
            <w:vAlign w:val="center"/>
          </w:tcPr>
          <w:p w14:paraId="339D42EB"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3" w:type="dxa"/>
            <w:tcBorders>
              <w:top w:val="single" w:sz="4" w:space="0" w:color="000000"/>
              <w:left w:val="single" w:sz="4" w:space="0" w:color="000000"/>
            </w:tcBorders>
            <w:vAlign w:val="center"/>
          </w:tcPr>
          <w:p w14:paraId="331CF914"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52" w:type="dxa"/>
            <w:tcBorders>
              <w:top w:val="single" w:sz="4" w:space="0" w:color="000000"/>
              <w:right w:val="single" w:sz="4" w:space="0" w:color="000000"/>
            </w:tcBorders>
            <w:vAlign w:val="center"/>
          </w:tcPr>
          <w:p w14:paraId="798C4795"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15A31EBC"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2DDED2A9"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水特法：</w:t>
            </w:r>
            <w:r w:rsidRPr="00CF48B0">
              <w:t>3/4</w:t>
            </w:r>
          </w:p>
        </w:tc>
      </w:tr>
      <w:tr w:rsidR="00CF48B0" w:rsidRPr="00CF48B0" w14:paraId="4F7946C8" w14:textId="77777777" w:rsidTr="009A2EEB">
        <w:trPr>
          <w:trHeight w:val="900"/>
        </w:trPr>
        <w:tc>
          <w:tcPr>
            <w:tcW w:w="2144" w:type="dxa"/>
            <w:gridSpan w:val="2"/>
            <w:tcBorders>
              <w:left w:val="single" w:sz="4" w:space="0" w:color="000000"/>
              <w:right w:val="single" w:sz="4" w:space="0" w:color="000000"/>
            </w:tcBorders>
            <w:vAlign w:val="center"/>
          </w:tcPr>
          <w:p w14:paraId="55CA2887" w14:textId="77777777" w:rsidR="00D240C9" w:rsidRPr="00CF48B0" w:rsidRDefault="00D240C9" w:rsidP="009A2EEB">
            <w:pPr>
              <w:suppressAutoHyphens/>
              <w:kinsoku w:val="0"/>
              <w:wordWrap w:val="0"/>
              <w:autoSpaceDE w:val="0"/>
              <w:autoSpaceDN w:val="0"/>
              <w:spacing w:line="300" w:lineRule="exact"/>
            </w:pPr>
            <w:r w:rsidRPr="00CF48B0">
              <w:rPr>
                <w:rFonts w:hint="eastAsia"/>
              </w:rPr>
              <w:t>施設機能向上事業</w:t>
            </w:r>
          </w:p>
        </w:tc>
        <w:tc>
          <w:tcPr>
            <w:tcW w:w="947" w:type="dxa"/>
            <w:tcBorders>
              <w:left w:val="single" w:sz="4" w:space="0" w:color="000000"/>
            </w:tcBorders>
            <w:vAlign w:val="center"/>
          </w:tcPr>
          <w:p w14:paraId="4781AB58"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601" w:type="dxa"/>
            <w:tcBorders>
              <w:right w:val="single" w:sz="4" w:space="0" w:color="000000"/>
            </w:tcBorders>
            <w:vAlign w:val="center"/>
          </w:tcPr>
          <w:p w14:paraId="549722D0"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451F6938"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0" w:type="dxa"/>
            <w:tcBorders>
              <w:left w:val="single" w:sz="4" w:space="0" w:color="000000"/>
              <w:right w:val="single" w:sz="4" w:space="0" w:color="000000"/>
            </w:tcBorders>
            <w:vAlign w:val="center"/>
          </w:tcPr>
          <w:p w14:paraId="61145325" w14:textId="77777777" w:rsidR="00D240C9" w:rsidRPr="00CF48B0" w:rsidRDefault="00D240C9" w:rsidP="009A2EEB">
            <w:pPr>
              <w:pStyle w:val="a0"/>
              <w:suppressAutoHyphens/>
              <w:kinsoku w:val="0"/>
              <w:wordWrap w:val="0"/>
              <w:autoSpaceDE w:val="0"/>
              <w:autoSpaceDN w:val="0"/>
              <w:spacing w:line="300" w:lineRule="exact"/>
              <w:ind w:leftChars="0" w:left="360"/>
            </w:pPr>
            <w:r w:rsidRPr="00CF48B0">
              <w:t>1/2</w:t>
            </w:r>
          </w:p>
        </w:tc>
        <w:tc>
          <w:tcPr>
            <w:tcW w:w="989" w:type="dxa"/>
            <w:tcBorders>
              <w:left w:val="single" w:sz="4" w:space="0" w:color="000000"/>
              <w:right w:val="single" w:sz="4" w:space="0" w:color="000000"/>
            </w:tcBorders>
            <w:vAlign w:val="center"/>
          </w:tcPr>
          <w:p w14:paraId="63C6AF6C"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3" w:type="dxa"/>
            <w:tcBorders>
              <w:left w:val="single" w:sz="4" w:space="0" w:color="000000"/>
            </w:tcBorders>
            <w:vAlign w:val="center"/>
          </w:tcPr>
          <w:p w14:paraId="58449B2C"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52" w:type="dxa"/>
            <w:tcBorders>
              <w:right w:val="single" w:sz="4" w:space="0" w:color="000000"/>
            </w:tcBorders>
            <w:vAlign w:val="center"/>
          </w:tcPr>
          <w:p w14:paraId="5B01D820"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70CD281A"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09885D8B" w14:textId="77777777" w:rsidR="00D240C9" w:rsidRPr="00CF48B0" w:rsidRDefault="00D240C9" w:rsidP="009A2EEB">
            <w:pPr>
              <w:suppressAutoHyphens/>
              <w:kinsoku w:val="0"/>
              <w:autoSpaceDE w:val="0"/>
              <w:autoSpaceDN w:val="0"/>
              <w:spacing w:line="300" w:lineRule="exact"/>
              <w:jc w:val="left"/>
            </w:pPr>
            <w:r w:rsidRPr="00CF48B0">
              <w:rPr>
                <w:rFonts w:hint="eastAsia"/>
              </w:rPr>
              <w:t>水特法：</w:t>
            </w:r>
            <w:r w:rsidRPr="00CF48B0">
              <w:t>3/4</w:t>
            </w:r>
          </w:p>
        </w:tc>
      </w:tr>
      <w:tr w:rsidR="00CF48B0" w:rsidRPr="00CF48B0" w14:paraId="619818A9" w14:textId="77777777" w:rsidTr="009A2EEB">
        <w:trPr>
          <w:trHeight w:val="900"/>
        </w:trPr>
        <w:tc>
          <w:tcPr>
            <w:tcW w:w="2144" w:type="dxa"/>
            <w:gridSpan w:val="2"/>
            <w:tcBorders>
              <w:left w:val="single" w:sz="4" w:space="0" w:color="000000"/>
              <w:right w:val="single" w:sz="4" w:space="0" w:color="000000"/>
            </w:tcBorders>
            <w:vAlign w:val="center"/>
          </w:tcPr>
          <w:p w14:paraId="7A9D43B7" w14:textId="77777777" w:rsidR="00D240C9" w:rsidRPr="00CF48B0" w:rsidRDefault="00D240C9" w:rsidP="009A2EEB">
            <w:pPr>
              <w:suppressAutoHyphens/>
              <w:kinsoku w:val="0"/>
              <w:wordWrap w:val="0"/>
              <w:autoSpaceDE w:val="0"/>
              <w:autoSpaceDN w:val="0"/>
              <w:spacing w:line="300" w:lineRule="exact"/>
            </w:pPr>
            <w:r w:rsidRPr="00CF48B0">
              <w:rPr>
                <w:rFonts w:hint="eastAsia"/>
              </w:rPr>
              <w:t>地震高潮対策河川事業</w:t>
            </w:r>
          </w:p>
        </w:tc>
        <w:tc>
          <w:tcPr>
            <w:tcW w:w="947" w:type="dxa"/>
            <w:tcBorders>
              <w:left w:val="single" w:sz="4" w:space="0" w:color="000000"/>
            </w:tcBorders>
            <w:vAlign w:val="center"/>
          </w:tcPr>
          <w:p w14:paraId="7E3BB43E"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601" w:type="dxa"/>
            <w:tcBorders>
              <w:right w:val="single" w:sz="4" w:space="0" w:color="000000"/>
            </w:tcBorders>
            <w:vAlign w:val="center"/>
          </w:tcPr>
          <w:p w14:paraId="537EBCF6"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40240EBF"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二級：</w:t>
            </w:r>
            <w:r w:rsidRPr="00CF48B0">
              <w:t>5.5/10</w:t>
            </w:r>
          </w:p>
        </w:tc>
        <w:tc>
          <w:tcPr>
            <w:tcW w:w="990" w:type="dxa"/>
            <w:tcBorders>
              <w:left w:val="single" w:sz="4" w:space="0" w:color="000000"/>
              <w:right w:val="single" w:sz="4" w:space="0" w:color="000000"/>
            </w:tcBorders>
            <w:vAlign w:val="center"/>
          </w:tcPr>
          <w:p w14:paraId="42568602" w14:textId="77777777" w:rsidR="00D240C9" w:rsidRPr="00CF48B0" w:rsidRDefault="00D240C9" w:rsidP="009A2EEB">
            <w:pPr>
              <w:pStyle w:val="a0"/>
              <w:suppressAutoHyphens/>
              <w:kinsoku w:val="0"/>
              <w:wordWrap w:val="0"/>
              <w:autoSpaceDE w:val="0"/>
              <w:autoSpaceDN w:val="0"/>
              <w:spacing w:line="300" w:lineRule="exact"/>
              <w:ind w:leftChars="0" w:left="360"/>
            </w:pPr>
            <w:r w:rsidRPr="00CF48B0">
              <w:rPr>
                <w:rFonts w:hint="eastAsia"/>
              </w:rPr>
              <w:t>－</w:t>
            </w:r>
          </w:p>
        </w:tc>
        <w:tc>
          <w:tcPr>
            <w:tcW w:w="989" w:type="dxa"/>
            <w:tcBorders>
              <w:left w:val="single" w:sz="4" w:space="0" w:color="000000"/>
              <w:right w:val="single" w:sz="4" w:space="0" w:color="000000"/>
            </w:tcBorders>
            <w:vAlign w:val="center"/>
          </w:tcPr>
          <w:p w14:paraId="0C5FE5A7"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003" w:type="dxa"/>
            <w:tcBorders>
              <w:left w:val="single" w:sz="4" w:space="0" w:color="000000"/>
            </w:tcBorders>
            <w:vAlign w:val="center"/>
          </w:tcPr>
          <w:p w14:paraId="55F9F2DC"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52" w:type="dxa"/>
            <w:tcBorders>
              <w:right w:val="single" w:sz="4" w:space="0" w:color="000000"/>
            </w:tcBorders>
            <w:vAlign w:val="center"/>
          </w:tcPr>
          <w:p w14:paraId="70E6CECA"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4BDB5ED8" w14:textId="77777777" w:rsidTr="009A2EEB">
        <w:trPr>
          <w:trHeight w:val="900"/>
        </w:trPr>
        <w:tc>
          <w:tcPr>
            <w:tcW w:w="2144" w:type="dxa"/>
            <w:gridSpan w:val="2"/>
            <w:tcBorders>
              <w:left w:val="single" w:sz="4" w:space="0" w:color="000000"/>
              <w:right w:val="single" w:sz="4" w:space="0" w:color="000000"/>
            </w:tcBorders>
            <w:vAlign w:val="center"/>
          </w:tcPr>
          <w:p w14:paraId="22F70036" w14:textId="77777777" w:rsidR="00D240C9" w:rsidRPr="00CF48B0" w:rsidRDefault="00D240C9" w:rsidP="009A2EEB">
            <w:pPr>
              <w:suppressAutoHyphens/>
              <w:kinsoku w:val="0"/>
              <w:wordWrap w:val="0"/>
              <w:autoSpaceDE w:val="0"/>
              <w:autoSpaceDN w:val="0"/>
              <w:spacing w:line="300" w:lineRule="exact"/>
            </w:pPr>
            <w:r w:rsidRPr="00CF48B0">
              <w:rPr>
                <w:rFonts w:hint="eastAsia"/>
              </w:rPr>
              <w:t>特定地域堤防機能高度化事業</w:t>
            </w:r>
          </w:p>
        </w:tc>
        <w:tc>
          <w:tcPr>
            <w:tcW w:w="5530" w:type="dxa"/>
            <w:gridSpan w:val="5"/>
            <w:tcBorders>
              <w:left w:val="single" w:sz="4" w:space="0" w:color="000000"/>
            </w:tcBorders>
            <w:vAlign w:val="center"/>
          </w:tcPr>
          <w:p w14:paraId="78CFD1E9" w14:textId="77777777" w:rsidR="00D240C9" w:rsidRPr="00CF48B0" w:rsidRDefault="00D240C9" w:rsidP="009A2EEB">
            <w:pPr>
              <w:suppressAutoHyphens/>
              <w:kinsoku w:val="0"/>
              <w:autoSpaceDE w:val="0"/>
              <w:autoSpaceDN w:val="0"/>
              <w:spacing w:line="300" w:lineRule="exact"/>
              <w:ind w:left="453" w:hangingChars="200" w:hanging="453"/>
              <w:jc w:val="center"/>
            </w:pPr>
            <w:r w:rsidRPr="00CF48B0">
              <w:t>1/3</w:t>
            </w:r>
          </w:p>
        </w:tc>
        <w:tc>
          <w:tcPr>
            <w:tcW w:w="1852" w:type="dxa"/>
            <w:tcBorders>
              <w:right w:val="single" w:sz="4" w:space="0" w:color="000000"/>
            </w:tcBorders>
            <w:vAlign w:val="center"/>
          </w:tcPr>
          <w:p w14:paraId="57B4BD9F"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3DA0F949" w14:textId="77777777" w:rsidTr="009A2EEB">
        <w:trPr>
          <w:trHeight w:val="900"/>
        </w:trPr>
        <w:tc>
          <w:tcPr>
            <w:tcW w:w="2144" w:type="dxa"/>
            <w:gridSpan w:val="2"/>
            <w:tcBorders>
              <w:left w:val="single" w:sz="4" w:space="0" w:color="000000"/>
              <w:right w:val="single" w:sz="4" w:space="0" w:color="000000"/>
            </w:tcBorders>
            <w:vAlign w:val="center"/>
          </w:tcPr>
          <w:p w14:paraId="39D25564" w14:textId="77777777" w:rsidR="00D240C9" w:rsidRPr="00CF48B0" w:rsidRDefault="00D240C9" w:rsidP="009A2EEB">
            <w:pPr>
              <w:suppressAutoHyphens/>
              <w:kinsoku w:val="0"/>
              <w:wordWrap w:val="0"/>
              <w:autoSpaceDE w:val="0"/>
              <w:autoSpaceDN w:val="0"/>
              <w:spacing w:line="300" w:lineRule="exact"/>
            </w:pPr>
            <w:r w:rsidRPr="00CF48B0">
              <w:rPr>
                <w:rFonts w:hint="eastAsia"/>
              </w:rPr>
              <w:t>都市基盤河川改修事業</w:t>
            </w:r>
          </w:p>
        </w:tc>
        <w:tc>
          <w:tcPr>
            <w:tcW w:w="5530" w:type="dxa"/>
            <w:gridSpan w:val="5"/>
            <w:tcBorders>
              <w:left w:val="single" w:sz="4" w:space="0" w:color="000000"/>
            </w:tcBorders>
            <w:vAlign w:val="center"/>
          </w:tcPr>
          <w:p w14:paraId="5522BDC3" w14:textId="77777777" w:rsidR="00D240C9" w:rsidRPr="00CF48B0" w:rsidRDefault="00D240C9" w:rsidP="009A2EEB">
            <w:pPr>
              <w:suppressAutoHyphens/>
              <w:kinsoku w:val="0"/>
              <w:autoSpaceDE w:val="0"/>
              <w:autoSpaceDN w:val="0"/>
              <w:spacing w:line="300" w:lineRule="exact"/>
              <w:ind w:left="453" w:hangingChars="200" w:hanging="453"/>
              <w:jc w:val="center"/>
            </w:pPr>
            <w:r w:rsidRPr="00CF48B0">
              <w:t>1/3</w:t>
            </w:r>
          </w:p>
          <w:p w14:paraId="30D6B2EA" w14:textId="77777777" w:rsidR="00D240C9" w:rsidRPr="00CF48B0" w:rsidRDefault="00D240C9" w:rsidP="009A2EEB">
            <w:pPr>
              <w:suppressAutoHyphens/>
              <w:kinsoku w:val="0"/>
              <w:autoSpaceDE w:val="0"/>
              <w:autoSpaceDN w:val="0"/>
              <w:spacing w:line="300" w:lineRule="exact"/>
              <w:ind w:left="293" w:hangingChars="200" w:hanging="293"/>
              <w:jc w:val="left"/>
              <w:rPr>
                <w:sz w:val="16"/>
              </w:rPr>
            </w:pPr>
            <w:r w:rsidRPr="00CF48B0">
              <w:rPr>
                <w:rFonts w:hint="eastAsia"/>
                <w:sz w:val="16"/>
              </w:rPr>
              <w:t>（東京都区部において東京都知事が施行する場合又は都道府県が市町村に対し事業費の</w:t>
            </w:r>
            <w:r w:rsidRPr="00CF48B0">
              <w:rPr>
                <w:sz w:val="16"/>
              </w:rPr>
              <w:t>1/3</w:t>
            </w:r>
            <w:r w:rsidRPr="00CF48B0">
              <w:rPr>
                <w:rFonts w:hint="eastAsia"/>
                <w:sz w:val="16"/>
              </w:rPr>
              <w:t>を負担する場合に限る。）</w:t>
            </w:r>
          </w:p>
        </w:tc>
        <w:tc>
          <w:tcPr>
            <w:tcW w:w="1852" w:type="dxa"/>
            <w:tcBorders>
              <w:right w:val="single" w:sz="4" w:space="0" w:color="000000"/>
            </w:tcBorders>
            <w:vAlign w:val="center"/>
          </w:tcPr>
          <w:p w14:paraId="379A8304"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45FF1373" w14:textId="77777777" w:rsidTr="009A2EEB">
        <w:trPr>
          <w:trHeight w:val="900"/>
        </w:trPr>
        <w:tc>
          <w:tcPr>
            <w:tcW w:w="2144" w:type="dxa"/>
            <w:gridSpan w:val="2"/>
            <w:tcBorders>
              <w:left w:val="single" w:sz="4" w:space="0" w:color="000000"/>
              <w:right w:val="single" w:sz="4" w:space="0" w:color="000000"/>
            </w:tcBorders>
            <w:vAlign w:val="center"/>
          </w:tcPr>
          <w:p w14:paraId="63882E46" w14:textId="431CC3D7" w:rsidR="00D240C9" w:rsidRPr="00CF48B0" w:rsidRDefault="00D240C9" w:rsidP="009A2EEB">
            <w:pPr>
              <w:suppressAutoHyphens/>
              <w:kinsoku w:val="0"/>
              <w:autoSpaceDE w:val="0"/>
              <w:autoSpaceDN w:val="0"/>
              <w:spacing w:line="300" w:lineRule="exact"/>
            </w:pPr>
            <w:r w:rsidRPr="00CF48B0">
              <w:rPr>
                <w:rFonts w:hint="eastAsia"/>
              </w:rPr>
              <w:t>削除</w:t>
            </w:r>
          </w:p>
        </w:tc>
        <w:tc>
          <w:tcPr>
            <w:tcW w:w="947" w:type="dxa"/>
            <w:tcBorders>
              <w:left w:val="single" w:sz="4" w:space="0" w:color="000000"/>
            </w:tcBorders>
            <w:vAlign w:val="center"/>
          </w:tcPr>
          <w:p w14:paraId="7A641B94" w14:textId="4191E9EC" w:rsidR="00D240C9" w:rsidRPr="00CF48B0" w:rsidRDefault="00D240C9" w:rsidP="009A2EEB">
            <w:pPr>
              <w:suppressAutoHyphens/>
              <w:kinsoku w:val="0"/>
              <w:autoSpaceDE w:val="0"/>
              <w:autoSpaceDN w:val="0"/>
              <w:spacing w:line="300" w:lineRule="exact"/>
              <w:jc w:val="center"/>
            </w:pPr>
          </w:p>
        </w:tc>
        <w:tc>
          <w:tcPr>
            <w:tcW w:w="1601" w:type="dxa"/>
            <w:vAlign w:val="center"/>
          </w:tcPr>
          <w:p w14:paraId="5232EA3E" w14:textId="532955F8" w:rsidR="00D240C9" w:rsidRPr="00CF48B0" w:rsidRDefault="00D240C9" w:rsidP="009A2EEB">
            <w:pPr>
              <w:suppressAutoHyphens/>
              <w:kinsoku w:val="0"/>
              <w:autoSpaceDE w:val="0"/>
              <w:autoSpaceDN w:val="0"/>
              <w:spacing w:line="300" w:lineRule="exact"/>
              <w:jc w:val="left"/>
            </w:pPr>
          </w:p>
        </w:tc>
        <w:tc>
          <w:tcPr>
            <w:tcW w:w="990" w:type="dxa"/>
            <w:vAlign w:val="center"/>
          </w:tcPr>
          <w:p w14:paraId="06511CA0" w14:textId="73D3F0FE" w:rsidR="00D240C9" w:rsidRPr="00CF48B0" w:rsidRDefault="00D240C9" w:rsidP="009A2EEB">
            <w:pPr>
              <w:suppressAutoHyphens/>
              <w:kinsoku w:val="0"/>
              <w:autoSpaceDE w:val="0"/>
              <w:autoSpaceDN w:val="0"/>
              <w:spacing w:line="300" w:lineRule="exact"/>
              <w:jc w:val="center"/>
            </w:pPr>
          </w:p>
        </w:tc>
        <w:tc>
          <w:tcPr>
            <w:tcW w:w="989" w:type="dxa"/>
            <w:vAlign w:val="center"/>
          </w:tcPr>
          <w:p w14:paraId="70C3E044" w14:textId="24D141AD" w:rsidR="00D240C9" w:rsidRPr="00CF48B0" w:rsidRDefault="00D240C9" w:rsidP="009A2EEB">
            <w:pPr>
              <w:suppressAutoHyphens/>
              <w:kinsoku w:val="0"/>
              <w:autoSpaceDE w:val="0"/>
              <w:autoSpaceDN w:val="0"/>
              <w:spacing w:line="300" w:lineRule="exact"/>
              <w:jc w:val="center"/>
            </w:pPr>
          </w:p>
        </w:tc>
        <w:tc>
          <w:tcPr>
            <w:tcW w:w="1003" w:type="dxa"/>
            <w:vAlign w:val="center"/>
          </w:tcPr>
          <w:p w14:paraId="257F8F1C" w14:textId="0AD15800"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29373528" w14:textId="785F43D2" w:rsidR="00D240C9" w:rsidRPr="00CF48B0" w:rsidRDefault="00D240C9" w:rsidP="009A2EEB">
            <w:pPr>
              <w:suppressAutoHyphens/>
              <w:kinsoku w:val="0"/>
              <w:autoSpaceDE w:val="0"/>
              <w:autoSpaceDN w:val="0"/>
              <w:spacing w:line="300" w:lineRule="exact"/>
              <w:jc w:val="left"/>
            </w:pPr>
          </w:p>
        </w:tc>
      </w:tr>
      <w:tr w:rsidR="00CF48B0" w:rsidRPr="00CF48B0" w14:paraId="7056A2E3" w14:textId="77777777" w:rsidTr="009A2EEB">
        <w:trPr>
          <w:trHeight w:val="900"/>
        </w:trPr>
        <w:tc>
          <w:tcPr>
            <w:tcW w:w="2144" w:type="dxa"/>
            <w:gridSpan w:val="2"/>
            <w:tcBorders>
              <w:left w:val="single" w:sz="4" w:space="0" w:color="000000"/>
              <w:right w:val="single" w:sz="4" w:space="0" w:color="000000"/>
            </w:tcBorders>
            <w:vAlign w:val="center"/>
          </w:tcPr>
          <w:p w14:paraId="659A0D66" w14:textId="77777777" w:rsidR="00D240C9" w:rsidRPr="00CF48B0" w:rsidRDefault="00D240C9" w:rsidP="009A2EEB">
            <w:pPr>
              <w:suppressAutoHyphens/>
              <w:kinsoku w:val="0"/>
              <w:autoSpaceDE w:val="0"/>
              <w:autoSpaceDN w:val="0"/>
              <w:spacing w:line="300" w:lineRule="exact"/>
            </w:pPr>
            <w:r w:rsidRPr="00CF48B0">
              <w:rPr>
                <w:rFonts w:hint="eastAsia"/>
              </w:rPr>
              <w:t>調節池整備事業</w:t>
            </w:r>
          </w:p>
        </w:tc>
        <w:tc>
          <w:tcPr>
            <w:tcW w:w="947" w:type="dxa"/>
            <w:tcBorders>
              <w:left w:val="single" w:sz="4" w:space="0" w:color="000000"/>
            </w:tcBorders>
            <w:vAlign w:val="center"/>
          </w:tcPr>
          <w:p w14:paraId="6200EE19" w14:textId="77777777" w:rsidR="00D240C9" w:rsidRPr="00CF48B0" w:rsidRDefault="00D240C9" w:rsidP="009A2EEB">
            <w:pPr>
              <w:suppressAutoHyphens/>
              <w:kinsoku w:val="0"/>
              <w:autoSpaceDE w:val="0"/>
              <w:autoSpaceDN w:val="0"/>
              <w:spacing w:line="300" w:lineRule="exact"/>
              <w:jc w:val="center"/>
            </w:pPr>
            <w:r w:rsidRPr="00CF48B0">
              <w:t>1/2</w:t>
            </w:r>
          </w:p>
        </w:tc>
        <w:tc>
          <w:tcPr>
            <w:tcW w:w="1601" w:type="dxa"/>
            <w:vAlign w:val="center"/>
          </w:tcPr>
          <w:p w14:paraId="58BB3270"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208AC81C"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0" w:type="dxa"/>
            <w:vAlign w:val="center"/>
          </w:tcPr>
          <w:p w14:paraId="072B9059"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9" w:type="dxa"/>
            <w:vAlign w:val="center"/>
          </w:tcPr>
          <w:p w14:paraId="2D4D6652"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3" w:type="dxa"/>
            <w:vAlign w:val="center"/>
          </w:tcPr>
          <w:p w14:paraId="0D5B3647"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2" w:type="dxa"/>
            <w:tcBorders>
              <w:right w:val="single" w:sz="4" w:space="0" w:color="000000"/>
            </w:tcBorders>
            <w:vAlign w:val="center"/>
          </w:tcPr>
          <w:p w14:paraId="7F3DF723"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073F0682"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17E96865" w14:textId="77777777" w:rsidR="00D240C9" w:rsidRPr="00CF48B0" w:rsidRDefault="00D240C9" w:rsidP="009A2EEB">
            <w:pPr>
              <w:suppressAutoHyphens/>
              <w:kinsoku w:val="0"/>
              <w:autoSpaceDE w:val="0"/>
              <w:autoSpaceDN w:val="0"/>
              <w:spacing w:line="300" w:lineRule="exact"/>
              <w:jc w:val="left"/>
            </w:pPr>
            <w:r w:rsidRPr="00CF48B0">
              <w:rPr>
                <w:rFonts w:hint="eastAsia"/>
              </w:rPr>
              <w:t>水特法：</w:t>
            </w:r>
            <w:r w:rsidRPr="00CF48B0">
              <w:t>3/4</w:t>
            </w:r>
          </w:p>
        </w:tc>
      </w:tr>
      <w:tr w:rsidR="00CF48B0" w:rsidRPr="00CF48B0" w14:paraId="3A64BE1F" w14:textId="77777777" w:rsidTr="009A2EEB">
        <w:trPr>
          <w:trHeight w:val="984"/>
        </w:trPr>
        <w:tc>
          <w:tcPr>
            <w:tcW w:w="2144" w:type="dxa"/>
            <w:gridSpan w:val="2"/>
            <w:tcBorders>
              <w:left w:val="single" w:sz="4" w:space="0" w:color="000000"/>
              <w:right w:val="single" w:sz="4" w:space="0" w:color="000000"/>
            </w:tcBorders>
            <w:vAlign w:val="center"/>
          </w:tcPr>
          <w:p w14:paraId="46B3C125" w14:textId="77777777" w:rsidR="00D240C9" w:rsidRPr="00CF48B0" w:rsidRDefault="00D240C9" w:rsidP="009A2EEB">
            <w:pPr>
              <w:suppressAutoHyphens/>
              <w:kinsoku w:val="0"/>
              <w:autoSpaceDE w:val="0"/>
              <w:autoSpaceDN w:val="0"/>
              <w:spacing w:line="300" w:lineRule="exact"/>
              <w:jc w:val="left"/>
            </w:pPr>
            <w:r w:rsidRPr="00CF48B0">
              <w:rPr>
                <w:rFonts w:hint="eastAsia"/>
              </w:rPr>
              <w:t>流域貯留浸透事業</w:t>
            </w:r>
          </w:p>
        </w:tc>
        <w:tc>
          <w:tcPr>
            <w:tcW w:w="5530" w:type="dxa"/>
            <w:gridSpan w:val="5"/>
            <w:tcBorders>
              <w:left w:val="single" w:sz="4" w:space="0" w:color="000000"/>
            </w:tcBorders>
            <w:vAlign w:val="center"/>
          </w:tcPr>
          <w:p w14:paraId="79058AD2" w14:textId="77777777" w:rsidR="00D240C9" w:rsidRPr="00CF48B0" w:rsidRDefault="00D240C9" w:rsidP="009A2EEB">
            <w:pPr>
              <w:suppressAutoHyphens/>
              <w:kinsoku w:val="0"/>
              <w:autoSpaceDE w:val="0"/>
              <w:autoSpaceDN w:val="0"/>
              <w:spacing w:line="300" w:lineRule="exact"/>
              <w:jc w:val="center"/>
            </w:pPr>
            <w:r w:rsidRPr="00CF48B0">
              <w:t>1/3</w:t>
            </w:r>
          </w:p>
          <w:p w14:paraId="64AB8715" w14:textId="77777777" w:rsidR="00D240C9" w:rsidRPr="00CF48B0" w:rsidRDefault="00D240C9" w:rsidP="009A2EEB">
            <w:pPr>
              <w:suppressAutoHyphens/>
              <w:kinsoku w:val="0"/>
              <w:autoSpaceDE w:val="0"/>
              <w:autoSpaceDN w:val="0"/>
              <w:spacing w:line="300" w:lineRule="exact"/>
              <w:jc w:val="center"/>
            </w:pPr>
            <w:r w:rsidRPr="00CF48B0">
              <w:rPr>
                <w:rFonts w:cs="ＭＳゴシック" w:hint="eastAsia"/>
                <w:kern w:val="0"/>
                <w:szCs w:val="24"/>
              </w:rPr>
              <w:t>（民間企業等が施行する場合は、事業費の1/3を上限とし、地方公共団体が助成する額の1/2）</w:t>
            </w:r>
          </w:p>
        </w:tc>
        <w:tc>
          <w:tcPr>
            <w:tcW w:w="1852" w:type="dxa"/>
            <w:tcBorders>
              <w:right w:val="single" w:sz="4" w:space="0" w:color="000000"/>
            </w:tcBorders>
            <w:vAlign w:val="center"/>
          </w:tcPr>
          <w:p w14:paraId="236A26F1"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059C3D00" w14:textId="77777777" w:rsidTr="009A2EEB">
        <w:trPr>
          <w:trHeight w:val="984"/>
        </w:trPr>
        <w:tc>
          <w:tcPr>
            <w:tcW w:w="9526" w:type="dxa"/>
            <w:gridSpan w:val="8"/>
            <w:tcBorders>
              <w:left w:val="single" w:sz="4" w:space="0" w:color="000000"/>
              <w:bottom w:val="nil"/>
              <w:right w:val="single" w:sz="4" w:space="0" w:color="000000"/>
            </w:tcBorders>
            <w:vAlign w:val="center"/>
          </w:tcPr>
          <w:p w14:paraId="45DE8B8B" w14:textId="79B9B989" w:rsidR="00D240C9" w:rsidRPr="00CF48B0" w:rsidRDefault="00D240C9" w:rsidP="009A2EEB">
            <w:pPr>
              <w:suppressAutoHyphens/>
              <w:kinsoku w:val="0"/>
              <w:autoSpaceDE w:val="0"/>
              <w:autoSpaceDN w:val="0"/>
              <w:spacing w:line="300" w:lineRule="exact"/>
              <w:jc w:val="left"/>
            </w:pPr>
            <w:r w:rsidRPr="00CF48B0">
              <w:rPr>
                <w:rFonts w:hint="eastAsia"/>
              </w:rPr>
              <w:t>削除</w:t>
            </w:r>
          </w:p>
        </w:tc>
      </w:tr>
      <w:tr w:rsidR="00CF48B0" w:rsidRPr="00CF48B0" w14:paraId="0D272BD5" w14:textId="77777777" w:rsidTr="009A2EEB">
        <w:trPr>
          <w:trHeight w:val="984"/>
        </w:trPr>
        <w:tc>
          <w:tcPr>
            <w:tcW w:w="736" w:type="dxa"/>
            <w:vMerge w:val="restart"/>
            <w:tcBorders>
              <w:top w:val="nil"/>
              <w:left w:val="single" w:sz="4" w:space="0" w:color="000000"/>
            </w:tcBorders>
            <w:vAlign w:val="center"/>
          </w:tcPr>
          <w:p w14:paraId="55DCD2E2"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1393168D" w14:textId="650FAC7C" w:rsidR="00D240C9" w:rsidRPr="00CF48B0" w:rsidRDefault="00D240C9" w:rsidP="009A2EEB">
            <w:pPr>
              <w:suppressAutoHyphens/>
              <w:kinsoku w:val="0"/>
              <w:autoSpaceDE w:val="0"/>
              <w:autoSpaceDN w:val="0"/>
              <w:spacing w:line="300" w:lineRule="exact"/>
              <w:jc w:val="left"/>
            </w:pPr>
          </w:p>
        </w:tc>
        <w:tc>
          <w:tcPr>
            <w:tcW w:w="947" w:type="dxa"/>
            <w:tcBorders>
              <w:left w:val="single" w:sz="4" w:space="0" w:color="000000"/>
            </w:tcBorders>
            <w:vAlign w:val="center"/>
          </w:tcPr>
          <w:p w14:paraId="0CD4C8A9" w14:textId="25590AA8" w:rsidR="00D240C9" w:rsidRPr="00CF48B0" w:rsidRDefault="00D240C9" w:rsidP="009A2EEB">
            <w:pPr>
              <w:suppressAutoHyphens/>
              <w:kinsoku w:val="0"/>
              <w:autoSpaceDE w:val="0"/>
              <w:autoSpaceDN w:val="0"/>
              <w:spacing w:line="300" w:lineRule="exact"/>
              <w:jc w:val="center"/>
            </w:pPr>
          </w:p>
        </w:tc>
        <w:tc>
          <w:tcPr>
            <w:tcW w:w="1601" w:type="dxa"/>
            <w:vAlign w:val="center"/>
          </w:tcPr>
          <w:p w14:paraId="022DB512" w14:textId="3BE90002" w:rsidR="00D240C9" w:rsidRPr="00CF48B0" w:rsidRDefault="00D240C9" w:rsidP="009A2EEB">
            <w:pPr>
              <w:suppressAutoHyphens/>
              <w:kinsoku w:val="0"/>
              <w:autoSpaceDE w:val="0"/>
              <w:autoSpaceDN w:val="0"/>
              <w:spacing w:line="300" w:lineRule="exact"/>
              <w:jc w:val="left"/>
            </w:pPr>
          </w:p>
        </w:tc>
        <w:tc>
          <w:tcPr>
            <w:tcW w:w="990" w:type="dxa"/>
            <w:vAlign w:val="center"/>
          </w:tcPr>
          <w:p w14:paraId="2E8835ED" w14:textId="74B21B79" w:rsidR="00D240C9" w:rsidRPr="00CF48B0" w:rsidRDefault="00D240C9" w:rsidP="009A2EEB">
            <w:pPr>
              <w:suppressAutoHyphens/>
              <w:kinsoku w:val="0"/>
              <w:autoSpaceDE w:val="0"/>
              <w:autoSpaceDN w:val="0"/>
              <w:spacing w:line="300" w:lineRule="exact"/>
              <w:jc w:val="center"/>
            </w:pPr>
          </w:p>
        </w:tc>
        <w:tc>
          <w:tcPr>
            <w:tcW w:w="989" w:type="dxa"/>
            <w:vAlign w:val="center"/>
          </w:tcPr>
          <w:p w14:paraId="3A899C64" w14:textId="6FD4ED7C" w:rsidR="00D240C9" w:rsidRPr="00CF48B0" w:rsidRDefault="00D240C9" w:rsidP="009A2EEB">
            <w:pPr>
              <w:suppressAutoHyphens/>
              <w:kinsoku w:val="0"/>
              <w:autoSpaceDE w:val="0"/>
              <w:autoSpaceDN w:val="0"/>
              <w:spacing w:line="300" w:lineRule="exact"/>
              <w:jc w:val="center"/>
            </w:pPr>
          </w:p>
        </w:tc>
        <w:tc>
          <w:tcPr>
            <w:tcW w:w="1003" w:type="dxa"/>
            <w:vAlign w:val="center"/>
          </w:tcPr>
          <w:p w14:paraId="4C418A42" w14:textId="56A7AA0D"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0961EF54" w14:textId="4D7D531E" w:rsidR="00D240C9" w:rsidRPr="00CF48B0" w:rsidRDefault="00D240C9" w:rsidP="009A2EEB">
            <w:pPr>
              <w:suppressAutoHyphens/>
              <w:kinsoku w:val="0"/>
              <w:autoSpaceDE w:val="0"/>
              <w:autoSpaceDN w:val="0"/>
              <w:spacing w:line="300" w:lineRule="exact"/>
              <w:jc w:val="left"/>
            </w:pPr>
          </w:p>
        </w:tc>
      </w:tr>
      <w:tr w:rsidR="00CF48B0" w:rsidRPr="00CF48B0" w14:paraId="759DD35E" w14:textId="77777777" w:rsidTr="009A2EEB">
        <w:trPr>
          <w:trHeight w:val="984"/>
        </w:trPr>
        <w:tc>
          <w:tcPr>
            <w:tcW w:w="736" w:type="dxa"/>
            <w:vMerge/>
            <w:tcBorders>
              <w:top w:val="nil"/>
              <w:left w:val="single" w:sz="4" w:space="0" w:color="000000"/>
            </w:tcBorders>
            <w:vAlign w:val="center"/>
          </w:tcPr>
          <w:p w14:paraId="32C93457"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6BE9BCA7" w14:textId="5BEA8189" w:rsidR="00D240C9" w:rsidRPr="00CF48B0" w:rsidRDefault="00D240C9" w:rsidP="009A2EEB">
            <w:pPr>
              <w:suppressAutoHyphens/>
              <w:kinsoku w:val="0"/>
              <w:autoSpaceDE w:val="0"/>
              <w:autoSpaceDN w:val="0"/>
              <w:spacing w:line="300" w:lineRule="exact"/>
              <w:jc w:val="left"/>
            </w:pPr>
          </w:p>
        </w:tc>
        <w:tc>
          <w:tcPr>
            <w:tcW w:w="5530" w:type="dxa"/>
            <w:gridSpan w:val="5"/>
            <w:tcBorders>
              <w:left w:val="single" w:sz="4" w:space="0" w:color="000000"/>
            </w:tcBorders>
            <w:vAlign w:val="center"/>
          </w:tcPr>
          <w:p w14:paraId="00F744B7" w14:textId="4E78443A"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2913BF47" w14:textId="76DE4EA4" w:rsidR="00D240C9" w:rsidRPr="00CF48B0" w:rsidRDefault="00D240C9" w:rsidP="009A2EEB">
            <w:pPr>
              <w:suppressAutoHyphens/>
              <w:kinsoku w:val="0"/>
              <w:autoSpaceDE w:val="0"/>
              <w:autoSpaceDN w:val="0"/>
              <w:spacing w:line="300" w:lineRule="exact"/>
              <w:jc w:val="center"/>
            </w:pPr>
          </w:p>
        </w:tc>
      </w:tr>
      <w:tr w:rsidR="00CF48B0" w:rsidRPr="00CF48B0" w14:paraId="747A2804" w14:textId="77777777" w:rsidTr="009A2EEB">
        <w:trPr>
          <w:trHeight w:val="984"/>
        </w:trPr>
        <w:tc>
          <w:tcPr>
            <w:tcW w:w="2144" w:type="dxa"/>
            <w:gridSpan w:val="2"/>
            <w:tcBorders>
              <w:left w:val="single" w:sz="4" w:space="0" w:color="000000"/>
              <w:right w:val="single" w:sz="4" w:space="0" w:color="000000"/>
            </w:tcBorders>
            <w:vAlign w:val="center"/>
          </w:tcPr>
          <w:p w14:paraId="42C2BAEA" w14:textId="77777777" w:rsidR="00D240C9" w:rsidRPr="00CF48B0" w:rsidRDefault="00D240C9" w:rsidP="009A2EEB">
            <w:pPr>
              <w:suppressAutoHyphens/>
              <w:kinsoku w:val="0"/>
              <w:autoSpaceDE w:val="0"/>
              <w:autoSpaceDN w:val="0"/>
              <w:spacing w:line="300" w:lineRule="exact"/>
              <w:jc w:val="left"/>
            </w:pPr>
            <w:r w:rsidRPr="00CF48B0">
              <w:rPr>
                <w:rFonts w:hint="eastAsia"/>
              </w:rPr>
              <w:t>土地利用一体型水防災事業</w:t>
            </w:r>
          </w:p>
        </w:tc>
        <w:tc>
          <w:tcPr>
            <w:tcW w:w="947" w:type="dxa"/>
            <w:tcBorders>
              <w:left w:val="single" w:sz="4" w:space="0" w:color="000000"/>
            </w:tcBorders>
            <w:vAlign w:val="center"/>
          </w:tcPr>
          <w:p w14:paraId="43898BAF" w14:textId="77777777" w:rsidR="00D240C9" w:rsidRPr="00CF48B0" w:rsidRDefault="00D240C9" w:rsidP="009A2EEB">
            <w:pPr>
              <w:suppressAutoHyphens/>
              <w:kinsoku w:val="0"/>
              <w:autoSpaceDE w:val="0"/>
              <w:autoSpaceDN w:val="0"/>
              <w:spacing w:line="300" w:lineRule="exact"/>
              <w:jc w:val="center"/>
            </w:pPr>
            <w:r w:rsidRPr="00CF48B0">
              <w:t>1/2</w:t>
            </w:r>
          </w:p>
        </w:tc>
        <w:tc>
          <w:tcPr>
            <w:tcW w:w="1601" w:type="dxa"/>
            <w:vAlign w:val="center"/>
          </w:tcPr>
          <w:p w14:paraId="0EC088E7"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90" w:type="dxa"/>
            <w:vAlign w:val="center"/>
          </w:tcPr>
          <w:p w14:paraId="0B50AE9C"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9" w:type="dxa"/>
            <w:vAlign w:val="center"/>
          </w:tcPr>
          <w:p w14:paraId="31473BFD"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3" w:type="dxa"/>
            <w:vAlign w:val="center"/>
          </w:tcPr>
          <w:p w14:paraId="14D51DEC"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2" w:type="dxa"/>
            <w:tcBorders>
              <w:right w:val="single" w:sz="4" w:space="0" w:color="000000"/>
            </w:tcBorders>
            <w:vAlign w:val="center"/>
          </w:tcPr>
          <w:p w14:paraId="4EE9A560"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0E9284DC" w14:textId="77777777" w:rsidTr="009A2EEB">
        <w:trPr>
          <w:trHeight w:val="984"/>
        </w:trPr>
        <w:tc>
          <w:tcPr>
            <w:tcW w:w="2144" w:type="dxa"/>
            <w:gridSpan w:val="2"/>
            <w:tcBorders>
              <w:left w:val="single" w:sz="4" w:space="0" w:color="000000"/>
              <w:right w:val="single" w:sz="4" w:space="0" w:color="000000"/>
            </w:tcBorders>
            <w:vAlign w:val="center"/>
          </w:tcPr>
          <w:p w14:paraId="0D5E20FC" w14:textId="77777777" w:rsidR="00D240C9" w:rsidRPr="00CF48B0" w:rsidRDefault="00D240C9" w:rsidP="009A2EEB">
            <w:pPr>
              <w:suppressAutoHyphens/>
              <w:kinsoku w:val="0"/>
              <w:autoSpaceDE w:val="0"/>
              <w:autoSpaceDN w:val="0"/>
              <w:spacing w:line="300" w:lineRule="exact"/>
              <w:jc w:val="left"/>
            </w:pPr>
            <w:r w:rsidRPr="00CF48B0">
              <w:rPr>
                <w:rFonts w:hint="eastAsia"/>
              </w:rPr>
              <w:t>総合内水対策緊急事業</w:t>
            </w:r>
          </w:p>
        </w:tc>
        <w:tc>
          <w:tcPr>
            <w:tcW w:w="947" w:type="dxa"/>
            <w:tcBorders>
              <w:left w:val="single" w:sz="4" w:space="0" w:color="000000"/>
            </w:tcBorders>
            <w:vAlign w:val="center"/>
          </w:tcPr>
          <w:p w14:paraId="6F241D04" w14:textId="77777777" w:rsidR="00D240C9" w:rsidRPr="00CF48B0" w:rsidRDefault="00D240C9" w:rsidP="009A2EEB">
            <w:pPr>
              <w:suppressAutoHyphens/>
              <w:kinsoku w:val="0"/>
              <w:autoSpaceDE w:val="0"/>
              <w:autoSpaceDN w:val="0"/>
              <w:spacing w:line="300" w:lineRule="exact"/>
              <w:jc w:val="center"/>
            </w:pPr>
            <w:r w:rsidRPr="00CF48B0">
              <w:t>1/2</w:t>
            </w:r>
          </w:p>
        </w:tc>
        <w:tc>
          <w:tcPr>
            <w:tcW w:w="1601" w:type="dxa"/>
            <w:vAlign w:val="center"/>
          </w:tcPr>
          <w:p w14:paraId="577A0881"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7FA525FC" w14:textId="77777777" w:rsidR="00D240C9" w:rsidRPr="00CF48B0" w:rsidRDefault="00D240C9" w:rsidP="009A2EEB">
            <w:pPr>
              <w:suppressAutoHyphens/>
              <w:kinsoku w:val="0"/>
              <w:autoSpaceDE w:val="0"/>
              <w:autoSpaceDN w:val="0"/>
              <w:spacing w:line="300" w:lineRule="exact"/>
              <w:jc w:val="center"/>
            </w:pPr>
            <w:r w:rsidRPr="00CF48B0">
              <w:rPr>
                <w:rFonts w:hint="eastAsia"/>
              </w:rPr>
              <w:t>二級：</w:t>
            </w:r>
            <w:r w:rsidRPr="00CF48B0">
              <w:t>5.5/10</w:t>
            </w:r>
          </w:p>
        </w:tc>
        <w:tc>
          <w:tcPr>
            <w:tcW w:w="990" w:type="dxa"/>
            <w:vAlign w:val="center"/>
          </w:tcPr>
          <w:p w14:paraId="7DAF2EAD"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9" w:type="dxa"/>
            <w:vAlign w:val="center"/>
          </w:tcPr>
          <w:p w14:paraId="449EA60C"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3" w:type="dxa"/>
            <w:vAlign w:val="center"/>
          </w:tcPr>
          <w:p w14:paraId="1554F64D"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2" w:type="dxa"/>
            <w:tcBorders>
              <w:right w:val="single" w:sz="4" w:space="0" w:color="000000"/>
            </w:tcBorders>
            <w:vAlign w:val="center"/>
          </w:tcPr>
          <w:p w14:paraId="77799693"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5A6A9F89" w14:textId="77777777" w:rsidTr="009A2EEB">
        <w:trPr>
          <w:trHeight w:val="984"/>
        </w:trPr>
        <w:tc>
          <w:tcPr>
            <w:tcW w:w="9526" w:type="dxa"/>
            <w:gridSpan w:val="8"/>
            <w:tcBorders>
              <w:left w:val="single" w:sz="4" w:space="0" w:color="000000"/>
              <w:bottom w:val="nil"/>
              <w:right w:val="single" w:sz="4" w:space="0" w:color="000000"/>
            </w:tcBorders>
            <w:vAlign w:val="center"/>
          </w:tcPr>
          <w:p w14:paraId="25FF9E5A" w14:textId="77777777" w:rsidR="00D240C9" w:rsidRPr="00CF48B0" w:rsidRDefault="00D240C9" w:rsidP="009A2EEB">
            <w:pPr>
              <w:suppressAutoHyphens/>
              <w:kinsoku w:val="0"/>
              <w:autoSpaceDE w:val="0"/>
              <w:autoSpaceDN w:val="0"/>
              <w:spacing w:line="300" w:lineRule="exact"/>
              <w:jc w:val="left"/>
            </w:pPr>
            <w:r w:rsidRPr="00CF48B0">
              <w:rPr>
                <w:rFonts w:hint="eastAsia"/>
                <w:kern w:val="0"/>
              </w:rPr>
              <w:t>河川・下水道一体型豪雨対策事業</w:t>
            </w:r>
          </w:p>
        </w:tc>
      </w:tr>
      <w:tr w:rsidR="00CF48B0" w:rsidRPr="00CF48B0" w14:paraId="57192411" w14:textId="77777777" w:rsidTr="009A2EEB">
        <w:trPr>
          <w:trHeight w:val="984"/>
        </w:trPr>
        <w:tc>
          <w:tcPr>
            <w:tcW w:w="736" w:type="dxa"/>
            <w:vMerge w:val="restart"/>
            <w:tcBorders>
              <w:top w:val="nil"/>
              <w:left w:val="single" w:sz="4" w:space="0" w:color="000000"/>
            </w:tcBorders>
            <w:vAlign w:val="center"/>
          </w:tcPr>
          <w:p w14:paraId="4777377E"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4398A5C1" w14:textId="497BE728" w:rsidR="00D240C9" w:rsidRPr="00CF48B0" w:rsidRDefault="00D240C9" w:rsidP="009A2EEB">
            <w:pPr>
              <w:suppressAutoHyphens/>
              <w:kinsoku w:val="0"/>
              <w:autoSpaceDE w:val="0"/>
              <w:autoSpaceDN w:val="0"/>
              <w:spacing w:line="300" w:lineRule="exact"/>
              <w:jc w:val="left"/>
            </w:pPr>
            <w:r w:rsidRPr="00CF48B0">
              <w:rPr>
                <w:rFonts w:hint="eastAsia"/>
                <w:kern w:val="0"/>
              </w:rPr>
              <w:t>削除</w:t>
            </w:r>
          </w:p>
        </w:tc>
        <w:tc>
          <w:tcPr>
            <w:tcW w:w="947" w:type="dxa"/>
            <w:tcBorders>
              <w:left w:val="single" w:sz="4" w:space="0" w:color="000000"/>
            </w:tcBorders>
            <w:vAlign w:val="center"/>
          </w:tcPr>
          <w:p w14:paraId="521BB3CE" w14:textId="315FD3DB" w:rsidR="00D240C9" w:rsidRPr="00CF48B0" w:rsidRDefault="00D240C9" w:rsidP="009A2EEB">
            <w:pPr>
              <w:suppressAutoHyphens/>
              <w:kinsoku w:val="0"/>
              <w:autoSpaceDE w:val="0"/>
              <w:autoSpaceDN w:val="0"/>
              <w:spacing w:line="300" w:lineRule="exact"/>
              <w:jc w:val="center"/>
            </w:pPr>
          </w:p>
        </w:tc>
        <w:tc>
          <w:tcPr>
            <w:tcW w:w="1601" w:type="dxa"/>
            <w:vAlign w:val="center"/>
          </w:tcPr>
          <w:p w14:paraId="7027F70B" w14:textId="6E903110" w:rsidR="00D240C9" w:rsidRPr="00CF48B0" w:rsidRDefault="00D240C9" w:rsidP="009A2EEB">
            <w:pPr>
              <w:suppressAutoHyphens/>
              <w:kinsoku w:val="0"/>
              <w:autoSpaceDE w:val="0"/>
              <w:autoSpaceDN w:val="0"/>
              <w:spacing w:line="300" w:lineRule="exact"/>
              <w:jc w:val="left"/>
            </w:pPr>
          </w:p>
        </w:tc>
        <w:tc>
          <w:tcPr>
            <w:tcW w:w="990" w:type="dxa"/>
            <w:vAlign w:val="center"/>
          </w:tcPr>
          <w:p w14:paraId="483D45D9" w14:textId="2CB71D70" w:rsidR="00D240C9" w:rsidRPr="00CF48B0" w:rsidRDefault="00D240C9" w:rsidP="009A2EEB">
            <w:pPr>
              <w:suppressAutoHyphens/>
              <w:kinsoku w:val="0"/>
              <w:autoSpaceDE w:val="0"/>
              <w:autoSpaceDN w:val="0"/>
              <w:spacing w:line="300" w:lineRule="exact"/>
              <w:jc w:val="center"/>
            </w:pPr>
          </w:p>
        </w:tc>
        <w:tc>
          <w:tcPr>
            <w:tcW w:w="989" w:type="dxa"/>
            <w:vAlign w:val="center"/>
          </w:tcPr>
          <w:p w14:paraId="71AD828D" w14:textId="07F11773" w:rsidR="00D240C9" w:rsidRPr="00CF48B0" w:rsidRDefault="00D240C9" w:rsidP="009A2EEB">
            <w:pPr>
              <w:suppressAutoHyphens/>
              <w:kinsoku w:val="0"/>
              <w:autoSpaceDE w:val="0"/>
              <w:autoSpaceDN w:val="0"/>
              <w:spacing w:line="300" w:lineRule="exact"/>
              <w:jc w:val="center"/>
            </w:pPr>
          </w:p>
        </w:tc>
        <w:tc>
          <w:tcPr>
            <w:tcW w:w="1003" w:type="dxa"/>
            <w:vAlign w:val="center"/>
          </w:tcPr>
          <w:p w14:paraId="28764A91" w14:textId="471D4E60"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053B82E4" w14:textId="654C5A0F" w:rsidR="00D240C9" w:rsidRPr="00CF48B0" w:rsidRDefault="00D240C9" w:rsidP="009A2EEB">
            <w:pPr>
              <w:suppressAutoHyphens/>
              <w:kinsoku w:val="0"/>
              <w:autoSpaceDE w:val="0"/>
              <w:autoSpaceDN w:val="0"/>
              <w:spacing w:line="300" w:lineRule="exact"/>
              <w:jc w:val="left"/>
            </w:pPr>
          </w:p>
        </w:tc>
      </w:tr>
      <w:tr w:rsidR="00CF48B0" w:rsidRPr="00CF48B0" w14:paraId="38F2FC62" w14:textId="77777777" w:rsidTr="009A2EEB">
        <w:trPr>
          <w:trHeight w:val="984"/>
        </w:trPr>
        <w:tc>
          <w:tcPr>
            <w:tcW w:w="736" w:type="dxa"/>
            <w:vMerge/>
            <w:tcBorders>
              <w:top w:val="nil"/>
              <w:left w:val="single" w:sz="4" w:space="0" w:color="000000"/>
            </w:tcBorders>
            <w:vAlign w:val="center"/>
          </w:tcPr>
          <w:p w14:paraId="7A8985B3"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08DB28F4" w14:textId="3D27CF09" w:rsidR="00D240C9" w:rsidRPr="00CF48B0" w:rsidRDefault="00D240C9" w:rsidP="009A2EEB">
            <w:pPr>
              <w:rPr>
                <w:kern w:val="0"/>
              </w:rPr>
            </w:pPr>
            <w:r w:rsidRPr="00CF48B0">
              <w:rPr>
                <w:rFonts w:hint="eastAsia"/>
                <w:kern w:val="0"/>
              </w:rPr>
              <w:t>削除</w:t>
            </w:r>
          </w:p>
        </w:tc>
        <w:tc>
          <w:tcPr>
            <w:tcW w:w="947" w:type="dxa"/>
            <w:tcBorders>
              <w:left w:val="single" w:sz="4" w:space="0" w:color="000000"/>
            </w:tcBorders>
            <w:vAlign w:val="center"/>
          </w:tcPr>
          <w:p w14:paraId="5ABED51B" w14:textId="3B3E6117" w:rsidR="00D240C9" w:rsidRPr="00CF48B0" w:rsidRDefault="00D240C9" w:rsidP="009A2EEB">
            <w:pPr>
              <w:suppressAutoHyphens/>
              <w:kinsoku w:val="0"/>
              <w:autoSpaceDE w:val="0"/>
              <w:autoSpaceDN w:val="0"/>
              <w:spacing w:line="300" w:lineRule="exact"/>
              <w:jc w:val="center"/>
            </w:pPr>
          </w:p>
        </w:tc>
        <w:tc>
          <w:tcPr>
            <w:tcW w:w="1601" w:type="dxa"/>
            <w:vAlign w:val="center"/>
          </w:tcPr>
          <w:p w14:paraId="03B89950" w14:textId="5A461C8F" w:rsidR="00D240C9" w:rsidRPr="00CF48B0" w:rsidRDefault="00D240C9" w:rsidP="009A2EEB">
            <w:pPr>
              <w:suppressAutoHyphens/>
              <w:kinsoku w:val="0"/>
              <w:autoSpaceDE w:val="0"/>
              <w:autoSpaceDN w:val="0"/>
              <w:spacing w:line="300" w:lineRule="exact"/>
              <w:jc w:val="left"/>
            </w:pPr>
          </w:p>
        </w:tc>
        <w:tc>
          <w:tcPr>
            <w:tcW w:w="990" w:type="dxa"/>
            <w:vAlign w:val="center"/>
          </w:tcPr>
          <w:p w14:paraId="5BDE4084" w14:textId="4EC291D5" w:rsidR="00D240C9" w:rsidRPr="00CF48B0" w:rsidRDefault="00D240C9" w:rsidP="009A2EEB">
            <w:pPr>
              <w:suppressAutoHyphens/>
              <w:kinsoku w:val="0"/>
              <w:autoSpaceDE w:val="0"/>
              <w:autoSpaceDN w:val="0"/>
              <w:spacing w:line="300" w:lineRule="exact"/>
              <w:jc w:val="center"/>
              <w:rPr>
                <w:kern w:val="0"/>
              </w:rPr>
            </w:pPr>
          </w:p>
        </w:tc>
        <w:tc>
          <w:tcPr>
            <w:tcW w:w="989" w:type="dxa"/>
            <w:vAlign w:val="center"/>
          </w:tcPr>
          <w:p w14:paraId="785DF977" w14:textId="19618A33" w:rsidR="00D240C9" w:rsidRPr="00CF48B0" w:rsidRDefault="00D240C9" w:rsidP="009A2EEB">
            <w:pPr>
              <w:suppressAutoHyphens/>
              <w:kinsoku w:val="0"/>
              <w:autoSpaceDE w:val="0"/>
              <w:autoSpaceDN w:val="0"/>
              <w:spacing w:line="300" w:lineRule="exact"/>
              <w:jc w:val="center"/>
              <w:rPr>
                <w:kern w:val="0"/>
              </w:rPr>
            </w:pPr>
          </w:p>
        </w:tc>
        <w:tc>
          <w:tcPr>
            <w:tcW w:w="1003" w:type="dxa"/>
            <w:vAlign w:val="center"/>
          </w:tcPr>
          <w:p w14:paraId="4838518D" w14:textId="4DFF76A1" w:rsidR="00D240C9" w:rsidRPr="00CF48B0" w:rsidRDefault="00D240C9" w:rsidP="009A2EEB">
            <w:pPr>
              <w:suppressAutoHyphens/>
              <w:kinsoku w:val="0"/>
              <w:autoSpaceDE w:val="0"/>
              <w:autoSpaceDN w:val="0"/>
              <w:spacing w:line="300" w:lineRule="exact"/>
              <w:jc w:val="center"/>
              <w:rPr>
                <w:kern w:val="0"/>
              </w:rPr>
            </w:pPr>
          </w:p>
        </w:tc>
        <w:tc>
          <w:tcPr>
            <w:tcW w:w="1852" w:type="dxa"/>
            <w:tcBorders>
              <w:right w:val="single" w:sz="4" w:space="0" w:color="000000"/>
            </w:tcBorders>
            <w:vAlign w:val="center"/>
          </w:tcPr>
          <w:p w14:paraId="339D69DC" w14:textId="59DC7794" w:rsidR="00D240C9" w:rsidRPr="00CF48B0" w:rsidRDefault="00D240C9" w:rsidP="009A2EEB">
            <w:pPr>
              <w:rPr>
                <w:kern w:val="0"/>
              </w:rPr>
            </w:pPr>
          </w:p>
        </w:tc>
      </w:tr>
      <w:tr w:rsidR="00CF48B0" w:rsidRPr="00CF48B0" w14:paraId="3D58AD47" w14:textId="77777777" w:rsidTr="009A2EEB">
        <w:trPr>
          <w:trHeight w:val="984"/>
        </w:trPr>
        <w:tc>
          <w:tcPr>
            <w:tcW w:w="736" w:type="dxa"/>
            <w:vMerge/>
            <w:tcBorders>
              <w:top w:val="nil"/>
              <w:left w:val="single" w:sz="4" w:space="0" w:color="000000"/>
            </w:tcBorders>
            <w:vAlign w:val="center"/>
          </w:tcPr>
          <w:p w14:paraId="5CC8FED0"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25E448C8"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総合内水対策緊急事業</w:t>
            </w:r>
          </w:p>
        </w:tc>
        <w:tc>
          <w:tcPr>
            <w:tcW w:w="947" w:type="dxa"/>
            <w:tcBorders>
              <w:left w:val="single" w:sz="4" w:space="0" w:color="000000"/>
            </w:tcBorders>
            <w:vAlign w:val="center"/>
          </w:tcPr>
          <w:p w14:paraId="41C8E49E" w14:textId="77777777" w:rsidR="00D240C9" w:rsidRPr="00CF48B0" w:rsidRDefault="00D240C9" w:rsidP="009A2EEB">
            <w:pPr>
              <w:suppressAutoHyphens/>
              <w:kinsoku w:val="0"/>
              <w:autoSpaceDE w:val="0"/>
              <w:autoSpaceDN w:val="0"/>
              <w:spacing w:line="300" w:lineRule="exact"/>
              <w:jc w:val="center"/>
            </w:pPr>
            <w:r w:rsidRPr="00CF48B0">
              <w:t>1/2</w:t>
            </w:r>
          </w:p>
        </w:tc>
        <w:tc>
          <w:tcPr>
            <w:tcW w:w="1601" w:type="dxa"/>
            <w:vAlign w:val="center"/>
          </w:tcPr>
          <w:p w14:paraId="52F75192"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75013583"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0" w:type="dxa"/>
            <w:vAlign w:val="center"/>
          </w:tcPr>
          <w:p w14:paraId="4A6EDCDF"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989" w:type="dxa"/>
            <w:vAlign w:val="center"/>
          </w:tcPr>
          <w:p w14:paraId="1A1C41A3"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1003" w:type="dxa"/>
            <w:vAlign w:val="center"/>
          </w:tcPr>
          <w:p w14:paraId="490ECFE6"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1852" w:type="dxa"/>
            <w:tcBorders>
              <w:right w:val="single" w:sz="4" w:space="0" w:color="000000"/>
            </w:tcBorders>
            <w:vAlign w:val="center"/>
          </w:tcPr>
          <w:p w14:paraId="584A818C" w14:textId="77777777" w:rsidR="00D240C9" w:rsidRPr="00CF48B0" w:rsidRDefault="00D240C9" w:rsidP="009A2EEB">
            <w:pPr>
              <w:jc w:val="center"/>
              <w:rPr>
                <w:kern w:val="0"/>
              </w:rPr>
            </w:pPr>
            <w:r w:rsidRPr="00CF48B0">
              <w:rPr>
                <w:rFonts w:hint="eastAsia"/>
                <w:kern w:val="0"/>
              </w:rPr>
              <w:t>－</w:t>
            </w:r>
          </w:p>
        </w:tc>
      </w:tr>
      <w:tr w:rsidR="00CF48B0" w:rsidRPr="00CF48B0" w14:paraId="5214899D" w14:textId="77777777" w:rsidTr="009A2EEB">
        <w:trPr>
          <w:trHeight w:val="984"/>
        </w:trPr>
        <w:tc>
          <w:tcPr>
            <w:tcW w:w="736" w:type="dxa"/>
            <w:vMerge/>
            <w:tcBorders>
              <w:top w:val="nil"/>
              <w:left w:val="single" w:sz="4" w:space="0" w:color="000000"/>
            </w:tcBorders>
            <w:vAlign w:val="center"/>
          </w:tcPr>
          <w:p w14:paraId="0DFC5955"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24FBD1DF"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都市基盤河川改修事業</w:t>
            </w:r>
          </w:p>
        </w:tc>
        <w:tc>
          <w:tcPr>
            <w:tcW w:w="5530" w:type="dxa"/>
            <w:gridSpan w:val="5"/>
            <w:tcBorders>
              <w:left w:val="single" w:sz="4" w:space="0" w:color="000000"/>
            </w:tcBorders>
            <w:vAlign w:val="center"/>
          </w:tcPr>
          <w:p w14:paraId="6BAF1021" w14:textId="77777777" w:rsidR="00D240C9" w:rsidRPr="00CF48B0" w:rsidRDefault="00D240C9" w:rsidP="009A2EEB">
            <w:pPr>
              <w:jc w:val="center"/>
              <w:rPr>
                <w:kern w:val="0"/>
              </w:rPr>
            </w:pPr>
            <w:r w:rsidRPr="00CF48B0">
              <w:rPr>
                <w:kern w:val="0"/>
              </w:rPr>
              <w:t>1/3</w:t>
            </w:r>
          </w:p>
          <w:p w14:paraId="360AC411"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（東京都区部において東京都知事が施行する場合又は都道府県知事が市町村に対し事業費の</w:t>
            </w:r>
            <w:r w:rsidRPr="00CF48B0">
              <w:rPr>
                <w:kern w:val="0"/>
              </w:rPr>
              <w:t>1/3</w:t>
            </w:r>
            <w:r w:rsidRPr="00CF48B0">
              <w:rPr>
                <w:rFonts w:hint="eastAsia"/>
                <w:kern w:val="0"/>
              </w:rPr>
              <w:t>を負担する場合に限る。）</w:t>
            </w:r>
          </w:p>
        </w:tc>
        <w:tc>
          <w:tcPr>
            <w:tcW w:w="1852" w:type="dxa"/>
            <w:tcBorders>
              <w:right w:val="single" w:sz="4" w:space="0" w:color="000000"/>
            </w:tcBorders>
            <w:vAlign w:val="center"/>
          </w:tcPr>
          <w:p w14:paraId="5610803D" w14:textId="77777777" w:rsidR="00D240C9" w:rsidRPr="00CF48B0" w:rsidRDefault="00D240C9" w:rsidP="009A2EEB">
            <w:pPr>
              <w:jc w:val="center"/>
              <w:rPr>
                <w:kern w:val="0"/>
              </w:rPr>
            </w:pPr>
            <w:r w:rsidRPr="00CF48B0">
              <w:rPr>
                <w:rFonts w:hint="eastAsia"/>
                <w:kern w:val="0"/>
              </w:rPr>
              <w:t>－</w:t>
            </w:r>
          </w:p>
        </w:tc>
      </w:tr>
      <w:tr w:rsidR="00CF48B0" w:rsidRPr="00CF48B0" w14:paraId="60C71D80" w14:textId="77777777" w:rsidTr="009A2EEB">
        <w:trPr>
          <w:trHeight w:val="984"/>
        </w:trPr>
        <w:tc>
          <w:tcPr>
            <w:tcW w:w="736" w:type="dxa"/>
            <w:vMerge/>
            <w:tcBorders>
              <w:top w:val="nil"/>
              <w:left w:val="single" w:sz="4" w:space="0" w:color="000000"/>
            </w:tcBorders>
            <w:vAlign w:val="center"/>
          </w:tcPr>
          <w:p w14:paraId="78F023A0"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2F9397EE" w14:textId="77777777" w:rsidR="00D240C9" w:rsidRPr="00CF48B0" w:rsidRDefault="00D240C9" w:rsidP="009A2EEB">
            <w:pPr>
              <w:jc w:val="left"/>
              <w:rPr>
                <w:kern w:val="0"/>
              </w:rPr>
            </w:pPr>
            <w:r w:rsidRPr="00CF48B0">
              <w:rPr>
                <w:rFonts w:hint="eastAsia"/>
                <w:kern w:val="0"/>
              </w:rPr>
              <w:t>流域貯留浸透事業</w:t>
            </w:r>
          </w:p>
        </w:tc>
        <w:tc>
          <w:tcPr>
            <w:tcW w:w="5530" w:type="dxa"/>
            <w:gridSpan w:val="5"/>
            <w:tcBorders>
              <w:left w:val="single" w:sz="4" w:space="0" w:color="000000"/>
            </w:tcBorders>
            <w:vAlign w:val="center"/>
          </w:tcPr>
          <w:p w14:paraId="4C384107"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1/3</w:t>
            </w:r>
          </w:p>
        </w:tc>
        <w:tc>
          <w:tcPr>
            <w:tcW w:w="1852" w:type="dxa"/>
            <w:tcBorders>
              <w:right w:val="single" w:sz="4" w:space="0" w:color="000000"/>
            </w:tcBorders>
            <w:vAlign w:val="center"/>
          </w:tcPr>
          <w:p w14:paraId="252392E5" w14:textId="77777777" w:rsidR="00D240C9" w:rsidRPr="00CF48B0" w:rsidRDefault="00D240C9" w:rsidP="009A2EEB">
            <w:pPr>
              <w:jc w:val="center"/>
              <w:rPr>
                <w:kern w:val="0"/>
              </w:rPr>
            </w:pPr>
            <w:r w:rsidRPr="00CF48B0">
              <w:rPr>
                <w:rFonts w:hint="eastAsia"/>
                <w:kern w:val="0"/>
              </w:rPr>
              <w:t>－</w:t>
            </w:r>
          </w:p>
        </w:tc>
      </w:tr>
      <w:tr w:rsidR="00CF48B0" w:rsidRPr="00CF48B0" w14:paraId="6E8F622E" w14:textId="77777777" w:rsidTr="009A2EEB">
        <w:trPr>
          <w:trHeight w:val="984"/>
        </w:trPr>
        <w:tc>
          <w:tcPr>
            <w:tcW w:w="736" w:type="dxa"/>
            <w:vMerge/>
            <w:tcBorders>
              <w:top w:val="nil"/>
              <w:left w:val="single" w:sz="4" w:space="0" w:color="000000"/>
            </w:tcBorders>
            <w:vAlign w:val="center"/>
          </w:tcPr>
          <w:p w14:paraId="51C3AE30"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5AFE367C" w14:textId="77777777" w:rsidR="00D240C9" w:rsidRPr="00CF48B0" w:rsidRDefault="00D240C9" w:rsidP="009A2EEB">
            <w:pPr>
              <w:rPr>
                <w:kern w:val="0"/>
              </w:rPr>
            </w:pPr>
            <w:r w:rsidRPr="00CF48B0">
              <w:rPr>
                <w:rFonts w:hint="eastAsia"/>
                <w:kern w:val="0"/>
              </w:rPr>
              <w:t>総合流域防災事業</w:t>
            </w:r>
          </w:p>
          <w:p w14:paraId="657D2516"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 xml:space="preserve">　河川事業</w:t>
            </w:r>
            <w:r w:rsidRPr="00CF48B0">
              <w:rPr>
                <w:rFonts w:ascii="ＭＳ ゴシック" w:hAnsi="ＭＳ ゴシック"/>
                <w:kern w:val="0"/>
              </w:rPr>
              <w:t>①</w:t>
            </w:r>
            <w:r w:rsidRPr="00CF48B0">
              <w:rPr>
                <w:rFonts w:hint="eastAsia"/>
                <w:kern w:val="0"/>
              </w:rPr>
              <w:t>、</w:t>
            </w:r>
            <w:r w:rsidRPr="00CF48B0">
              <w:rPr>
                <w:rFonts w:ascii="ＭＳ ゴシック" w:hAnsi="ＭＳ ゴシック"/>
                <w:kern w:val="0"/>
              </w:rPr>
              <w:t>②</w:t>
            </w:r>
          </w:p>
        </w:tc>
        <w:tc>
          <w:tcPr>
            <w:tcW w:w="947" w:type="dxa"/>
            <w:tcBorders>
              <w:left w:val="single" w:sz="4" w:space="0" w:color="000000"/>
            </w:tcBorders>
            <w:vAlign w:val="center"/>
          </w:tcPr>
          <w:p w14:paraId="0D04A85E" w14:textId="77777777" w:rsidR="00D240C9" w:rsidRPr="00CF48B0" w:rsidRDefault="00D240C9" w:rsidP="009A2EEB">
            <w:pPr>
              <w:suppressAutoHyphens/>
              <w:kinsoku w:val="0"/>
              <w:autoSpaceDE w:val="0"/>
              <w:autoSpaceDN w:val="0"/>
              <w:spacing w:line="300" w:lineRule="exact"/>
              <w:jc w:val="center"/>
            </w:pPr>
            <w:r w:rsidRPr="00CF48B0">
              <w:rPr>
                <w:kern w:val="0"/>
              </w:rPr>
              <w:t>1/2</w:t>
            </w:r>
          </w:p>
        </w:tc>
        <w:tc>
          <w:tcPr>
            <w:tcW w:w="1601" w:type="dxa"/>
            <w:vAlign w:val="center"/>
          </w:tcPr>
          <w:p w14:paraId="06BBDCCB" w14:textId="77777777" w:rsidR="00D240C9" w:rsidRPr="00CF48B0" w:rsidRDefault="00D240C9" w:rsidP="009A2EEB">
            <w:pPr>
              <w:rPr>
                <w:kern w:val="0"/>
              </w:rPr>
            </w:pPr>
            <w:r w:rsidRPr="00CF48B0">
              <w:rPr>
                <w:rFonts w:hint="eastAsia"/>
                <w:kern w:val="0"/>
              </w:rPr>
              <w:t>一級：</w:t>
            </w:r>
            <w:r w:rsidRPr="00CF48B0">
              <w:rPr>
                <w:kern w:val="0"/>
              </w:rPr>
              <w:t>2/3</w:t>
            </w:r>
          </w:p>
          <w:p w14:paraId="70120586" w14:textId="77777777" w:rsidR="00D240C9" w:rsidRPr="00CF48B0" w:rsidRDefault="00D240C9" w:rsidP="009A2EEB">
            <w:pPr>
              <w:suppressAutoHyphens/>
              <w:kinsoku w:val="0"/>
              <w:autoSpaceDE w:val="0"/>
              <w:autoSpaceDN w:val="0"/>
              <w:spacing w:line="300" w:lineRule="exact"/>
            </w:pPr>
            <w:r w:rsidRPr="00CF48B0">
              <w:rPr>
                <w:rFonts w:hint="eastAsia"/>
                <w:kern w:val="0"/>
              </w:rPr>
              <w:t>二級：</w:t>
            </w:r>
            <w:r w:rsidRPr="00CF48B0">
              <w:rPr>
                <w:kern w:val="0"/>
              </w:rPr>
              <w:t>5.5/10</w:t>
            </w:r>
          </w:p>
        </w:tc>
        <w:tc>
          <w:tcPr>
            <w:tcW w:w="990" w:type="dxa"/>
            <w:vAlign w:val="center"/>
          </w:tcPr>
          <w:p w14:paraId="7E6AE534"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1/2</w:t>
            </w:r>
          </w:p>
        </w:tc>
        <w:tc>
          <w:tcPr>
            <w:tcW w:w="989" w:type="dxa"/>
            <w:vAlign w:val="center"/>
          </w:tcPr>
          <w:p w14:paraId="65E80216"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6/10</w:t>
            </w:r>
          </w:p>
        </w:tc>
        <w:tc>
          <w:tcPr>
            <w:tcW w:w="1003" w:type="dxa"/>
            <w:vAlign w:val="center"/>
          </w:tcPr>
          <w:p w14:paraId="10A4EC1F"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9/10</w:t>
            </w:r>
          </w:p>
        </w:tc>
        <w:tc>
          <w:tcPr>
            <w:tcW w:w="1852" w:type="dxa"/>
            <w:tcBorders>
              <w:right w:val="single" w:sz="4" w:space="0" w:color="000000"/>
            </w:tcBorders>
            <w:vAlign w:val="center"/>
          </w:tcPr>
          <w:p w14:paraId="22032AD8" w14:textId="77777777" w:rsidR="00D240C9" w:rsidRPr="00CF48B0" w:rsidRDefault="00D240C9" w:rsidP="009A2EEB">
            <w:pPr>
              <w:jc w:val="center"/>
              <w:rPr>
                <w:kern w:val="0"/>
              </w:rPr>
            </w:pPr>
            <w:r w:rsidRPr="00CF48B0">
              <w:rPr>
                <w:rFonts w:hint="eastAsia"/>
                <w:kern w:val="0"/>
              </w:rPr>
              <w:t>－</w:t>
            </w:r>
          </w:p>
        </w:tc>
      </w:tr>
      <w:tr w:rsidR="00CF48B0" w:rsidRPr="00CF48B0" w14:paraId="3A2A5819" w14:textId="77777777" w:rsidTr="009A2EEB">
        <w:trPr>
          <w:trHeight w:val="984"/>
        </w:trPr>
        <w:tc>
          <w:tcPr>
            <w:tcW w:w="736" w:type="dxa"/>
            <w:vMerge/>
            <w:tcBorders>
              <w:top w:val="nil"/>
              <w:left w:val="single" w:sz="4" w:space="0" w:color="000000"/>
            </w:tcBorders>
            <w:vAlign w:val="center"/>
          </w:tcPr>
          <w:p w14:paraId="0DB66404" w14:textId="77777777" w:rsidR="00D240C9" w:rsidRPr="00CF48B0" w:rsidRDefault="00D240C9" w:rsidP="009A2EEB">
            <w:pPr>
              <w:suppressAutoHyphens/>
              <w:kinsoku w:val="0"/>
              <w:autoSpaceDE w:val="0"/>
              <w:autoSpaceDN w:val="0"/>
              <w:spacing w:line="300" w:lineRule="exact"/>
              <w:jc w:val="left"/>
            </w:pPr>
          </w:p>
        </w:tc>
        <w:tc>
          <w:tcPr>
            <w:tcW w:w="1408" w:type="dxa"/>
            <w:tcBorders>
              <w:right w:val="single" w:sz="4" w:space="0" w:color="000000"/>
            </w:tcBorders>
            <w:vAlign w:val="center"/>
          </w:tcPr>
          <w:p w14:paraId="2927B71C" w14:textId="77777777" w:rsidR="00D240C9" w:rsidRPr="00CF48B0" w:rsidRDefault="00D240C9" w:rsidP="009A2EEB">
            <w:pPr>
              <w:jc w:val="left"/>
              <w:rPr>
                <w:kern w:val="0"/>
              </w:rPr>
            </w:pPr>
            <w:r w:rsidRPr="00CF48B0">
              <w:rPr>
                <w:rFonts w:hint="eastAsia"/>
                <w:kern w:val="0"/>
              </w:rPr>
              <w:t>総合流域防災事業</w:t>
            </w:r>
          </w:p>
          <w:p w14:paraId="73A875D9" w14:textId="77777777" w:rsidR="00D240C9" w:rsidRPr="00CF48B0" w:rsidRDefault="00D240C9" w:rsidP="009A2EEB">
            <w:pPr>
              <w:suppressAutoHyphens/>
              <w:kinsoku w:val="0"/>
              <w:autoSpaceDE w:val="0"/>
              <w:autoSpaceDN w:val="0"/>
              <w:spacing w:line="300" w:lineRule="exact"/>
              <w:jc w:val="left"/>
            </w:pPr>
            <w:r w:rsidRPr="00CF48B0">
              <w:rPr>
                <w:rFonts w:hint="eastAsia"/>
                <w:kern w:val="0"/>
              </w:rPr>
              <w:t xml:space="preserve">　河川事業</w:t>
            </w:r>
            <w:r w:rsidRPr="00CF48B0">
              <w:rPr>
                <w:rFonts w:ascii="ＭＳ ゴシック" w:hAnsi="ＭＳ ゴシック"/>
                <w:kern w:val="0"/>
              </w:rPr>
              <w:t>③</w:t>
            </w:r>
          </w:p>
        </w:tc>
        <w:tc>
          <w:tcPr>
            <w:tcW w:w="5530" w:type="dxa"/>
            <w:gridSpan w:val="5"/>
            <w:tcBorders>
              <w:left w:val="single" w:sz="4" w:space="0" w:color="000000"/>
            </w:tcBorders>
            <w:vAlign w:val="center"/>
          </w:tcPr>
          <w:p w14:paraId="20BE0D61" w14:textId="77777777" w:rsidR="00D240C9" w:rsidRPr="00CF48B0" w:rsidRDefault="00D240C9" w:rsidP="009A2EEB">
            <w:pPr>
              <w:suppressAutoHyphens/>
              <w:kinsoku w:val="0"/>
              <w:autoSpaceDE w:val="0"/>
              <w:autoSpaceDN w:val="0"/>
              <w:spacing w:line="300" w:lineRule="exact"/>
              <w:jc w:val="center"/>
            </w:pPr>
            <w:r w:rsidRPr="00CF48B0">
              <w:rPr>
                <w:kern w:val="0"/>
              </w:rPr>
              <w:t>1/3</w:t>
            </w:r>
          </w:p>
        </w:tc>
        <w:tc>
          <w:tcPr>
            <w:tcW w:w="1852" w:type="dxa"/>
            <w:tcBorders>
              <w:right w:val="single" w:sz="4" w:space="0" w:color="000000"/>
            </w:tcBorders>
            <w:vAlign w:val="center"/>
          </w:tcPr>
          <w:p w14:paraId="36140C58" w14:textId="77777777" w:rsidR="00D240C9" w:rsidRPr="00CF48B0" w:rsidRDefault="00D240C9" w:rsidP="009A2EEB">
            <w:pPr>
              <w:suppressAutoHyphens/>
              <w:kinsoku w:val="0"/>
              <w:autoSpaceDE w:val="0"/>
              <w:autoSpaceDN w:val="0"/>
              <w:spacing w:line="300" w:lineRule="exact"/>
              <w:jc w:val="center"/>
            </w:pPr>
            <w:r w:rsidRPr="00CF48B0">
              <w:rPr>
                <w:rFonts w:hint="eastAsia"/>
                <w:kern w:val="0"/>
              </w:rPr>
              <w:t>－</w:t>
            </w:r>
          </w:p>
        </w:tc>
      </w:tr>
      <w:tr w:rsidR="00CF48B0" w:rsidRPr="00CF48B0" w14:paraId="39B10AA8" w14:textId="77777777" w:rsidTr="009A2EEB">
        <w:trPr>
          <w:trHeight w:val="984"/>
        </w:trPr>
        <w:tc>
          <w:tcPr>
            <w:tcW w:w="2144" w:type="dxa"/>
            <w:gridSpan w:val="2"/>
            <w:tcBorders>
              <w:left w:val="single" w:sz="4" w:space="0" w:color="000000"/>
              <w:right w:val="single" w:sz="4" w:space="0" w:color="000000"/>
            </w:tcBorders>
            <w:vAlign w:val="center"/>
          </w:tcPr>
          <w:p w14:paraId="05827F8B" w14:textId="79E44C7E" w:rsidR="00D240C9" w:rsidRPr="00CF48B0" w:rsidRDefault="00D240C9" w:rsidP="009A2EEB">
            <w:pPr>
              <w:suppressAutoHyphens/>
              <w:kinsoku w:val="0"/>
              <w:autoSpaceDE w:val="0"/>
              <w:autoSpaceDN w:val="0"/>
              <w:spacing w:line="300" w:lineRule="exact"/>
              <w:jc w:val="left"/>
            </w:pPr>
            <w:r w:rsidRPr="00CF48B0">
              <w:rPr>
                <w:rFonts w:hint="eastAsia"/>
              </w:rPr>
              <w:t>削除</w:t>
            </w:r>
          </w:p>
        </w:tc>
        <w:tc>
          <w:tcPr>
            <w:tcW w:w="947" w:type="dxa"/>
            <w:tcBorders>
              <w:left w:val="single" w:sz="4" w:space="0" w:color="000000"/>
            </w:tcBorders>
            <w:vAlign w:val="center"/>
          </w:tcPr>
          <w:p w14:paraId="7A639D68" w14:textId="465774E9" w:rsidR="00D240C9" w:rsidRPr="00CF48B0" w:rsidRDefault="00D240C9" w:rsidP="009A2EEB">
            <w:pPr>
              <w:suppressAutoHyphens/>
              <w:kinsoku w:val="0"/>
              <w:autoSpaceDE w:val="0"/>
              <w:autoSpaceDN w:val="0"/>
              <w:spacing w:line="300" w:lineRule="exact"/>
              <w:jc w:val="center"/>
            </w:pPr>
          </w:p>
        </w:tc>
        <w:tc>
          <w:tcPr>
            <w:tcW w:w="1601" w:type="dxa"/>
            <w:vAlign w:val="center"/>
          </w:tcPr>
          <w:p w14:paraId="784DC13D" w14:textId="6AD6ECBA" w:rsidR="00D240C9" w:rsidRPr="00CF48B0" w:rsidRDefault="00D240C9" w:rsidP="009A2EEB">
            <w:pPr>
              <w:suppressAutoHyphens/>
              <w:kinsoku w:val="0"/>
              <w:autoSpaceDE w:val="0"/>
              <w:autoSpaceDN w:val="0"/>
              <w:spacing w:line="300" w:lineRule="exact"/>
              <w:jc w:val="center"/>
            </w:pPr>
          </w:p>
        </w:tc>
        <w:tc>
          <w:tcPr>
            <w:tcW w:w="990" w:type="dxa"/>
            <w:vAlign w:val="center"/>
          </w:tcPr>
          <w:p w14:paraId="59FB45A2" w14:textId="5244928E" w:rsidR="00D240C9" w:rsidRPr="00CF48B0" w:rsidRDefault="00D240C9" w:rsidP="009A2EEB">
            <w:pPr>
              <w:suppressAutoHyphens/>
              <w:kinsoku w:val="0"/>
              <w:autoSpaceDE w:val="0"/>
              <w:autoSpaceDN w:val="0"/>
              <w:spacing w:line="300" w:lineRule="exact"/>
              <w:jc w:val="center"/>
            </w:pPr>
          </w:p>
        </w:tc>
        <w:tc>
          <w:tcPr>
            <w:tcW w:w="989" w:type="dxa"/>
            <w:vAlign w:val="center"/>
          </w:tcPr>
          <w:p w14:paraId="17AB3717" w14:textId="2BB73C83" w:rsidR="00D240C9" w:rsidRPr="00CF48B0" w:rsidRDefault="00D240C9" w:rsidP="009A2EEB">
            <w:pPr>
              <w:suppressAutoHyphens/>
              <w:kinsoku w:val="0"/>
              <w:autoSpaceDE w:val="0"/>
              <w:autoSpaceDN w:val="0"/>
              <w:spacing w:line="300" w:lineRule="exact"/>
              <w:jc w:val="center"/>
            </w:pPr>
          </w:p>
        </w:tc>
        <w:tc>
          <w:tcPr>
            <w:tcW w:w="1003" w:type="dxa"/>
            <w:vAlign w:val="center"/>
          </w:tcPr>
          <w:p w14:paraId="1E6D1BAA" w14:textId="2F9928C9"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5ACB05F9" w14:textId="21BE6D87" w:rsidR="00D240C9" w:rsidRPr="00CF48B0" w:rsidRDefault="00D240C9" w:rsidP="009A2EEB">
            <w:pPr>
              <w:suppressAutoHyphens/>
              <w:kinsoku w:val="0"/>
              <w:autoSpaceDE w:val="0"/>
              <w:autoSpaceDN w:val="0"/>
              <w:spacing w:line="300" w:lineRule="exact"/>
              <w:jc w:val="center"/>
            </w:pPr>
          </w:p>
        </w:tc>
      </w:tr>
      <w:tr w:rsidR="00CF48B0" w:rsidRPr="00CF48B0" w14:paraId="5A513672" w14:textId="77777777" w:rsidTr="009A2EEB">
        <w:trPr>
          <w:trHeight w:val="984"/>
        </w:trPr>
        <w:tc>
          <w:tcPr>
            <w:tcW w:w="2144" w:type="dxa"/>
            <w:gridSpan w:val="2"/>
            <w:tcBorders>
              <w:left w:val="single" w:sz="4" w:space="0" w:color="000000"/>
              <w:right w:val="single" w:sz="4" w:space="0" w:color="000000"/>
            </w:tcBorders>
            <w:vAlign w:val="center"/>
          </w:tcPr>
          <w:p w14:paraId="57F2A9C5" w14:textId="217CAAF6" w:rsidR="00D240C9" w:rsidRPr="00CF48B0" w:rsidRDefault="00D240C9" w:rsidP="009A2EEB">
            <w:pPr>
              <w:suppressAutoHyphens/>
              <w:kinsoku w:val="0"/>
              <w:autoSpaceDE w:val="0"/>
              <w:autoSpaceDN w:val="0"/>
              <w:spacing w:line="300" w:lineRule="exact"/>
              <w:jc w:val="left"/>
            </w:pPr>
            <w:r w:rsidRPr="00CF48B0">
              <w:rPr>
                <w:rFonts w:hint="eastAsia"/>
              </w:rPr>
              <w:t>削除</w:t>
            </w:r>
          </w:p>
        </w:tc>
        <w:tc>
          <w:tcPr>
            <w:tcW w:w="947" w:type="dxa"/>
            <w:tcBorders>
              <w:left w:val="single" w:sz="4" w:space="0" w:color="000000"/>
            </w:tcBorders>
            <w:vAlign w:val="center"/>
          </w:tcPr>
          <w:p w14:paraId="1367C322" w14:textId="46B76DD1" w:rsidR="00D240C9" w:rsidRPr="00CF48B0" w:rsidRDefault="00D240C9" w:rsidP="009A2EEB">
            <w:pPr>
              <w:suppressAutoHyphens/>
              <w:kinsoku w:val="0"/>
              <w:autoSpaceDE w:val="0"/>
              <w:autoSpaceDN w:val="0"/>
              <w:spacing w:line="300" w:lineRule="exact"/>
              <w:jc w:val="center"/>
            </w:pPr>
          </w:p>
        </w:tc>
        <w:tc>
          <w:tcPr>
            <w:tcW w:w="1601" w:type="dxa"/>
            <w:vAlign w:val="center"/>
          </w:tcPr>
          <w:p w14:paraId="6D398263" w14:textId="7BD362D0" w:rsidR="00D240C9" w:rsidRPr="00CF48B0" w:rsidRDefault="00D240C9" w:rsidP="009A2EEB">
            <w:pPr>
              <w:suppressAutoHyphens/>
              <w:kinsoku w:val="0"/>
              <w:autoSpaceDE w:val="0"/>
              <w:autoSpaceDN w:val="0"/>
              <w:spacing w:line="300" w:lineRule="exact"/>
              <w:jc w:val="center"/>
            </w:pPr>
          </w:p>
        </w:tc>
        <w:tc>
          <w:tcPr>
            <w:tcW w:w="990" w:type="dxa"/>
            <w:vAlign w:val="center"/>
          </w:tcPr>
          <w:p w14:paraId="524BFE2F" w14:textId="7782B5E0" w:rsidR="00D240C9" w:rsidRPr="00CF48B0" w:rsidRDefault="00D240C9" w:rsidP="009A2EEB">
            <w:pPr>
              <w:suppressAutoHyphens/>
              <w:kinsoku w:val="0"/>
              <w:autoSpaceDE w:val="0"/>
              <w:autoSpaceDN w:val="0"/>
              <w:spacing w:line="300" w:lineRule="exact"/>
              <w:jc w:val="center"/>
            </w:pPr>
          </w:p>
        </w:tc>
        <w:tc>
          <w:tcPr>
            <w:tcW w:w="989" w:type="dxa"/>
            <w:vAlign w:val="center"/>
          </w:tcPr>
          <w:p w14:paraId="48633268" w14:textId="6C885D5D" w:rsidR="00D240C9" w:rsidRPr="00CF48B0" w:rsidRDefault="00D240C9" w:rsidP="009A2EEB">
            <w:pPr>
              <w:suppressAutoHyphens/>
              <w:kinsoku w:val="0"/>
              <w:autoSpaceDE w:val="0"/>
              <w:autoSpaceDN w:val="0"/>
              <w:spacing w:line="300" w:lineRule="exact"/>
              <w:jc w:val="center"/>
            </w:pPr>
          </w:p>
        </w:tc>
        <w:tc>
          <w:tcPr>
            <w:tcW w:w="1003" w:type="dxa"/>
            <w:vAlign w:val="center"/>
          </w:tcPr>
          <w:p w14:paraId="209197C0" w14:textId="4672B6E4"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0C775DAC" w14:textId="39DF1747" w:rsidR="00D240C9" w:rsidRPr="00CF48B0" w:rsidRDefault="00D240C9" w:rsidP="009A2EEB">
            <w:pPr>
              <w:suppressAutoHyphens/>
              <w:kinsoku w:val="0"/>
              <w:autoSpaceDE w:val="0"/>
              <w:autoSpaceDN w:val="0"/>
              <w:spacing w:line="300" w:lineRule="exact"/>
              <w:jc w:val="center"/>
            </w:pPr>
          </w:p>
        </w:tc>
      </w:tr>
      <w:tr w:rsidR="00D240C9" w:rsidRPr="00CF48B0" w14:paraId="786733B5" w14:textId="77777777" w:rsidTr="009A2EEB">
        <w:trPr>
          <w:trHeight w:val="984"/>
        </w:trPr>
        <w:tc>
          <w:tcPr>
            <w:tcW w:w="2144" w:type="dxa"/>
            <w:gridSpan w:val="2"/>
            <w:tcBorders>
              <w:left w:val="single" w:sz="4" w:space="0" w:color="000000"/>
              <w:right w:val="single" w:sz="4" w:space="0" w:color="000000"/>
            </w:tcBorders>
            <w:vAlign w:val="center"/>
          </w:tcPr>
          <w:p w14:paraId="78A29EA2" w14:textId="3E8CDF73" w:rsidR="00D240C9" w:rsidRPr="00CF48B0" w:rsidRDefault="00D240C9" w:rsidP="009A2EEB">
            <w:pPr>
              <w:suppressAutoHyphens/>
              <w:kinsoku w:val="0"/>
              <w:autoSpaceDE w:val="0"/>
              <w:autoSpaceDN w:val="0"/>
              <w:spacing w:line="300" w:lineRule="exact"/>
              <w:jc w:val="left"/>
            </w:pPr>
            <w:r w:rsidRPr="00CF48B0">
              <w:rPr>
                <w:rFonts w:hint="eastAsia"/>
              </w:rPr>
              <w:t>削除</w:t>
            </w:r>
          </w:p>
        </w:tc>
        <w:tc>
          <w:tcPr>
            <w:tcW w:w="947" w:type="dxa"/>
            <w:tcBorders>
              <w:left w:val="single" w:sz="4" w:space="0" w:color="000000"/>
            </w:tcBorders>
            <w:vAlign w:val="center"/>
          </w:tcPr>
          <w:p w14:paraId="11ACAA49" w14:textId="3D6524C1" w:rsidR="00D240C9" w:rsidRPr="00CF48B0" w:rsidRDefault="00D240C9" w:rsidP="009A2EEB">
            <w:pPr>
              <w:suppressAutoHyphens/>
              <w:kinsoku w:val="0"/>
              <w:autoSpaceDE w:val="0"/>
              <w:autoSpaceDN w:val="0"/>
              <w:spacing w:line="300" w:lineRule="exact"/>
              <w:jc w:val="center"/>
            </w:pPr>
          </w:p>
        </w:tc>
        <w:tc>
          <w:tcPr>
            <w:tcW w:w="1601" w:type="dxa"/>
            <w:vAlign w:val="center"/>
          </w:tcPr>
          <w:p w14:paraId="257634A8" w14:textId="4CE6E79C" w:rsidR="00D240C9" w:rsidRPr="00CF48B0" w:rsidRDefault="00D240C9" w:rsidP="009A2EEB">
            <w:pPr>
              <w:suppressAutoHyphens/>
              <w:kinsoku w:val="0"/>
              <w:autoSpaceDE w:val="0"/>
              <w:autoSpaceDN w:val="0"/>
              <w:spacing w:line="300" w:lineRule="exact"/>
              <w:jc w:val="left"/>
            </w:pPr>
          </w:p>
        </w:tc>
        <w:tc>
          <w:tcPr>
            <w:tcW w:w="990" w:type="dxa"/>
            <w:vAlign w:val="center"/>
          </w:tcPr>
          <w:p w14:paraId="42CEC927" w14:textId="51502356" w:rsidR="00D240C9" w:rsidRPr="00CF48B0" w:rsidRDefault="00D240C9" w:rsidP="009A2EEB">
            <w:pPr>
              <w:suppressAutoHyphens/>
              <w:kinsoku w:val="0"/>
              <w:autoSpaceDE w:val="0"/>
              <w:autoSpaceDN w:val="0"/>
              <w:spacing w:line="300" w:lineRule="exact"/>
              <w:jc w:val="center"/>
            </w:pPr>
          </w:p>
        </w:tc>
        <w:tc>
          <w:tcPr>
            <w:tcW w:w="989" w:type="dxa"/>
            <w:vAlign w:val="center"/>
          </w:tcPr>
          <w:p w14:paraId="1207B8E2" w14:textId="0A688804" w:rsidR="00D240C9" w:rsidRPr="00CF48B0" w:rsidRDefault="00D240C9" w:rsidP="009A2EEB">
            <w:pPr>
              <w:suppressAutoHyphens/>
              <w:kinsoku w:val="0"/>
              <w:autoSpaceDE w:val="0"/>
              <w:autoSpaceDN w:val="0"/>
              <w:spacing w:line="300" w:lineRule="exact"/>
              <w:jc w:val="center"/>
            </w:pPr>
          </w:p>
        </w:tc>
        <w:tc>
          <w:tcPr>
            <w:tcW w:w="1003" w:type="dxa"/>
            <w:vAlign w:val="center"/>
          </w:tcPr>
          <w:p w14:paraId="4D4C762A" w14:textId="6736B8E6" w:rsidR="00D240C9" w:rsidRPr="00CF48B0" w:rsidRDefault="00D240C9" w:rsidP="009A2EEB">
            <w:pPr>
              <w:suppressAutoHyphens/>
              <w:kinsoku w:val="0"/>
              <w:autoSpaceDE w:val="0"/>
              <w:autoSpaceDN w:val="0"/>
              <w:spacing w:line="300" w:lineRule="exact"/>
              <w:jc w:val="center"/>
            </w:pPr>
          </w:p>
        </w:tc>
        <w:tc>
          <w:tcPr>
            <w:tcW w:w="1852" w:type="dxa"/>
            <w:tcBorders>
              <w:right w:val="single" w:sz="4" w:space="0" w:color="000000"/>
            </w:tcBorders>
            <w:vAlign w:val="center"/>
          </w:tcPr>
          <w:p w14:paraId="095E0EB7" w14:textId="39603947" w:rsidR="00D240C9" w:rsidRPr="00CF48B0" w:rsidRDefault="00D240C9" w:rsidP="009A2EEB">
            <w:pPr>
              <w:suppressAutoHyphens/>
              <w:kinsoku w:val="0"/>
              <w:autoSpaceDE w:val="0"/>
              <w:autoSpaceDN w:val="0"/>
              <w:spacing w:line="300" w:lineRule="exact"/>
              <w:jc w:val="center"/>
            </w:pPr>
          </w:p>
        </w:tc>
      </w:tr>
    </w:tbl>
    <w:p w14:paraId="2A378D8F" w14:textId="77777777" w:rsidR="00D240C9" w:rsidRPr="00CF48B0" w:rsidRDefault="00D240C9" w:rsidP="00D240C9"/>
    <w:p w14:paraId="303E6285" w14:textId="77777777" w:rsidR="00D240C9" w:rsidRPr="00CF48B0" w:rsidRDefault="00D240C9" w:rsidP="00D240C9">
      <w:r w:rsidRPr="00CF48B0">
        <w:rPr>
          <w:rFonts w:hint="eastAsia"/>
          <w:kern w:val="0"/>
        </w:rPr>
        <w:t>※大規模：河川法</w:t>
      </w:r>
      <w:r w:rsidRPr="00CF48B0">
        <w:rPr>
          <w:kern w:val="0"/>
        </w:rPr>
        <w:t>60</w:t>
      </w:r>
      <w:r w:rsidRPr="00CF48B0">
        <w:rPr>
          <w:rFonts w:hint="eastAsia"/>
          <w:kern w:val="0"/>
        </w:rPr>
        <w:t>条第</w:t>
      </w:r>
      <w:r w:rsidRPr="00CF48B0">
        <w:rPr>
          <w:kern w:val="0"/>
        </w:rPr>
        <w:t>1</w:t>
      </w:r>
      <w:r w:rsidRPr="00CF48B0">
        <w:rPr>
          <w:rFonts w:hint="eastAsia"/>
          <w:kern w:val="0"/>
        </w:rPr>
        <w:t>項の政令で定める大規模な工事</w:t>
      </w:r>
    </w:p>
    <w:p w14:paraId="64564B4D" w14:textId="77777777" w:rsidR="00D240C9" w:rsidRPr="00CF48B0" w:rsidRDefault="00D240C9" w:rsidP="00D240C9">
      <w:pPr>
        <w:pStyle w:val="ac"/>
        <w:ind w:left="22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w:t>
      </w:r>
      <w:r w:rsidRPr="00CF48B0">
        <w:rPr>
          <w:rFonts w:asciiTheme="minorEastAsia" w:eastAsiaTheme="minorEastAsia" w:hAnsiTheme="minorEastAsia" w:hint="eastAsia"/>
          <w:kern w:val="0"/>
          <w:sz w:val="24"/>
        </w:rPr>
        <w:t>明日香法：明日香における歴史的風土の保存及び生活環境の整備等に関する特別措置</w:t>
      </w:r>
      <w:r w:rsidRPr="00CF48B0">
        <w:rPr>
          <w:rFonts w:asciiTheme="minorEastAsia" w:eastAsiaTheme="minorEastAsia" w:hAnsiTheme="minorEastAsia" w:hint="eastAsia"/>
          <w:sz w:val="24"/>
        </w:rPr>
        <w:t>法第</w:t>
      </w:r>
      <w:r w:rsidRPr="00CF48B0">
        <w:rPr>
          <w:rFonts w:asciiTheme="minorEastAsia" w:eastAsiaTheme="minorEastAsia" w:hAnsiTheme="minorEastAsia"/>
          <w:sz w:val="24"/>
        </w:rPr>
        <w:t>5</w:t>
      </w:r>
      <w:r w:rsidRPr="00CF48B0">
        <w:rPr>
          <w:rFonts w:asciiTheme="minorEastAsia" w:eastAsiaTheme="minorEastAsia" w:hAnsiTheme="minorEastAsia" w:hint="eastAsia"/>
          <w:sz w:val="24"/>
        </w:rPr>
        <w:t>条</w:t>
      </w:r>
    </w:p>
    <w:p w14:paraId="5D93B1A5" w14:textId="77777777" w:rsidR="00D240C9" w:rsidRPr="00CF48B0" w:rsidRDefault="00D240C9" w:rsidP="00D240C9">
      <w:pPr>
        <w:rPr>
          <w:kern w:val="0"/>
        </w:rPr>
      </w:pPr>
      <w:r w:rsidRPr="00CF48B0">
        <w:rPr>
          <w:rFonts w:hint="eastAsia"/>
        </w:rPr>
        <w:t>※</w:t>
      </w:r>
      <w:r w:rsidRPr="00CF48B0">
        <w:rPr>
          <w:rFonts w:hint="eastAsia"/>
          <w:kern w:val="0"/>
        </w:rPr>
        <w:t>水特法：水源地域対策特別措置法第</w:t>
      </w:r>
      <w:r w:rsidRPr="00CF48B0">
        <w:rPr>
          <w:kern w:val="0"/>
        </w:rPr>
        <w:t>9</w:t>
      </w:r>
      <w:r w:rsidRPr="00CF48B0">
        <w:rPr>
          <w:rFonts w:hint="eastAsia"/>
          <w:kern w:val="0"/>
        </w:rPr>
        <w:t>条</w:t>
      </w:r>
    </w:p>
    <w:p w14:paraId="0216199C" w14:textId="06DBE632" w:rsidR="00E26F2A" w:rsidRPr="00CF48B0" w:rsidRDefault="00E26F2A">
      <w:pPr>
        <w:rPr>
          <w:kern w:val="0"/>
        </w:rPr>
      </w:pPr>
    </w:p>
    <w:p w14:paraId="24E11AFD" w14:textId="77777777" w:rsidR="00E26F2A" w:rsidRPr="00CF48B0" w:rsidRDefault="00B56AAD">
      <w:pPr>
        <w:widowControl/>
        <w:jc w:val="left"/>
        <w:sectPr w:rsidR="00E26F2A" w:rsidRPr="00CF48B0">
          <w:headerReference w:type="default" r:id="rId93"/>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6AD520EB" w14:textId="77777777" w:rsidR="00E26F2A" w:rsidRPr="00CF48B0" w:rsidRDefault="00B56AAD">
      <w:pPr>
        <w:pStyle w:val="3"/>
      </w:pPr>
      <w:bookmarkStart w:id="406" w:name="_Toc130988252"/>
      <w:r w:rsidRPr="00CF48B0">
        <w:rPr>
          <w:rFonts w:hint="eastAsia"/>
        </w:rPr>
        <w:t>イ－４　砂防事業</w:t>
      </w:r>
      <w:bookmarkEnd w:id="406"/>
    </w:p>
    <w:p w14:paraId="0D5CD361" w14:textId="77777777" w:rsidR="00E26F2A" w:rsidRPr="00CF48B0" w:rsidRDefault="00B56AAD">
      <w:pPr>
        <w:pStyle w:val="3"/>
      </w:pPr>
      <w:bookmarkStart w:id="407" w:name="_Toc130988253"/>
      <w:r w:rsidRPr="00CF48B0">
        <w:rPr>
          <w:rFonts w:hint="eastAsia"/>
        </w:rPr>
        <w:t>イ－５　地すべり対策事業</w:t>
      </w:r>
      <w:bookmarkEnd w:id="407"/>
    </w:p>
    <w:p w14:paraId="3D25FB64" w14:textId="77777777" w:rsidR="00E26F2A" w:rsidRPr="00CF48B0" w:rsidRDefault="00B56AAD">
      <w:pPr>
        <w:pStyle w:val="3"/>
      </w:pPr>
      <w:bookmarkStart w:id="408" w:name="_Toc130988254"/>
      <w:r w:rsidRPr="00CF48B0">
        <w:rPr>
          <w:rFonts w:hint="eastAsia"/>
        </w:rPr>
        <w:t>イ－６　急傾斜地崩壊対策事業</w:t>
      </w:r>
      <w:bookmarkEnd w:id="408"/>
    </w:p>
    <w:p w14:paraId="752A0C48" w14:textId="77777777" w:rsidR="00E26F2A" w:rsidRPr="00CF48B0" w:rsidRDefault="00E26F2A"/>
    <w:p w14:paraId="69262801" w14:textId="77777777" w:rsidR="00E26F2A" w:rsidRPr="00CF48B0" w:rsidRDefault="00B56AAD">
      <w:r w:rsidRPr="00CF48B0">
        <w:rPr>
          <w:rFonts w:hint="eastAsia"/>
        </w:rPr>
        <w:t>（国費率）</w:t>
      </w:r>
    </w:p>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6"/>
        <w:gridCol w:w="994"/>
        <w:gridCol w:w="1562"/>
        <w:gridCol w:w="993"/>
        <w:gridCol w:w="992"/>
        <w:gridCol w:w="1564"/>
        <w:gridCol w:w="1275"/>
      </w:tblGrid>
      <w:tr w:rsidR="00CF48B0" w:rsidRPr="00CF48B0" w14:paraId="24C6946B" w14:textId="77777777">
        <w:trPr>
          <w:trHeight w:val="464"/>
        </w:trPr>
        <w:tc>
          <w:tcPr>
            <w:tcW w:w="2146" w:type="dxa"/>
            <w:tcBorders>
              <w:top w:val="single" w:sz="4" w:space="0" w:color="000000"/>
              <w:left w:val="single" w:sz="4" w:space="0" w:color="000000"/>
              <w:bottom w:val="single" w:sz="4" w:space="0" w:color="000000"/>
              <w:right w:val="single" w:sz="4" w:space="0" w:color="000000"/>
            </w:tcBorders>
            <w:vAlign w:val="center"/>
          </w:tcPr>
          <w:p w14:paraId="77D9A652" w14:textId="77777777" w:rsidR="00E26F2A" w:rsidRPr="00CF48B0" w:rsidRDefault="00B56AAD">
            <w:pPr>
              <w:suppressAutoHyphens/>
              <w:kinsoku w:val="0"/>
              <w:wordWrap w:val="0"/>
              <w:autoSpaceDE w:val="0"/>
              <w:autoSpaceDN w:val="0"/>
              <w:spacing w:line="300" w:lineRule="exact"/>
              <w:jc w:val="center"/>
            </w:pPr>
            <w:r w:rsidRPr="00CF48B0">
              <w:rPr>
                <w:rFonts w:hint="eastAsia"/>
              </w:rPr>
              <w:t>事業名</w:t>
            </w:r>
          </w:p>
        </w:tc>
        <w:tc>
          <w:tcPr>
            <w:tcW w:w="994" w:type="dxa"/>
            <w:tcBorders>
              <w:top w:val="single" w:sz="4" w:space="0" w:color="000000"/>
              <w:left w:val="single" w:sz="4" w:space="0" w:color="000000"/>
              <w:bottom w:val="single" w:sz="4" w:space="0" w:color="000000"/>
            </w:tcBorders>
            <w:vAlign w:val="center"/>
          </w:tcPr>
          <w:p w14:paraId="73CE9092" w14:textId="77777777" w:rsidR="00E26F2A" w:rsidRPr="00CF48B0" w:rsidRDefault="00B56AAD">
            <w:pPr>
              <w:suppressAutoHyphens/>
              <w:kinsoku w:val="0"/>
              <w:wordWrap w:val="0"/>
              <w:autoSpaceDE w:val="0"/>
              <w:autoSpaceDN w:val="0"/>
              <w:spacing w:line="300" w:lineRule="exact"/>
              <w:jc w:val="center"/>
            </w:pPr>
            <w:r w:rsidRPr="00CF48B0">
              <w:rPr>
                <w:rFonts w:hint="eastAsia"/>
              </w:rPr>
              <w:t>内地</w:t>
            </w:r>
          </w:p>
        </w:tc>
        <w:tc>
          <w:tcPr>
            <w:tcW w:w="1562" w:type="dxa"/>
            <w:tcBorders>
              <w:top w:val="single" w:sz="4" w:space="0" w:color="000000"/>
              <w:bottom w:val="single" w:sz="4" w:space="0" w:color="000000"/>
              <w:right w:val="single" w:sz="4" w:space="0" w:color="000000"/>
            </w:tcBorders>
            <w:vAlign w:val="center"/>
          </w:tcPr>
          <w:p w14:paraId="568D29BF" w14:textId="77777777" w:rsidR="00E26F2A" w:rsidRPr="00CF48B0" w:rsidRDefault="00B56AAD">
            <w:pPr>
              <w:suppressAutoHyphens/>
              <w:kinsoku w:val="0"/>
              <w:wordWrap w:val="0"/>
              <w:autoSpaceDE w:val="0"/>
              <w:autoSpaceDN w:val="0"/>
              <w:spacing w:line="300" w:lineRule="exact"/>
              <w:jc w:val="center"/>
            </w:pPr>
            <w:r w:rsidRPr="00CF48B0">
              <w:rPr>
                <w:rFonts w:hint="eastAsia"/>
              </w:rPr>
              <w:t>北海道</w:t>
            </w:r>
          </w:p>
        </w:tc>
        <w:tc>
          <w:tcPr>
            <w:tcW w:w="993" w:type="dxa"/>
            <w:tcBorders>
              <w:top w:val="single" w:sz="4" w:space="0" w:color="000000"/>
              <w:left w:val="single" w:sz="4" w:space="0" w:color="000000"/>
              <w:bottom w:val="single" w:sz="4" w:space="0" w:color="000000"/>
              <w:right w:val="single" w:sz="4" w:space="0" w:color="000000"/>
            </w:tcBorders>
            <w:vAlign w:val="center"/>
          </w:tcPr>
          <w:p w14:paraId="00877635" w14:textId="77777777" w:rsidR="00E26F2A" w:rsidRPr="00CF48B0" w:rsidRDefault="00B56AAD">
            <w:pPr>
              <w:suppressAutoHyphens/>
              <w:kinsoku w:val="0"/>
              <w:wordWrap w:val="0"/>
              <w:autoSpaceDE w:val="0"/>
              <w:autoSpaceDN w:val="0"/>
              <w:spacing w:line="300" w:lineRule="exact"/>
              <w:jc w:val="center"/>
            </w:pPr>
            <w:r w:rsidRPr="00CF48B0">
              <w:rPr>
                <w:rFonts w:hint="eastAsia"/>
              </w:rPr>
              <w:t>離島</w:t>
            </w:r>
          </w:p>
        </w:tc>
        <w:tc>
          <w:tcPr>
            <w:tcW w:w="992" w:type="dxa"/>
            <w:tcBorders>
              <w:top w:val="single" w:sz="4" w:space="0" w:color="000000"/>
              <w:left w:val="single" w:sz="4" w:space="0" w:color="000000"/>
              <w:bottom w:val="single" w:sz="4" w:space="0" w:color="000000"/>
              <w:right w:val="single" w:sz="4" w:space="0" w:color="000000"/>
            </w:tcBorders>
            <w:vAlign w:val="center"/>
          </w:tcPr>
          <w:p w14:paraId="67CE7F5B" w14:textId="77777777" w:rsidR="00E26F2A" w:rsidRPr="00CF48B0" w:rsidRDefault="00B56AAD">
            <w:pPr>
              <w:suppressAutoHyphens/>
              <w:kinsoku w:val="0"/>
              <w:wordWrap w:val="0"/>
              <w:autoSpaceDE w:val="0"/>
              <w:autoSpaceDN w:val="0"/>
              <w:spacing w:line="300" w:lineRule="exact"/>
              <w:jc w:val="center"/>
            </w:pPr>
            <w:r w:rsidRPr="00CF48B0">
              <w:rPr>
                <w:rFonts w:hint="eastAsia"/>
              </w:rPr>
              <w:t>奄美</w:t>
            </w:r>
          </w:p>
        </w:tc>
        <w:tc>
          <w:tcPr>
            <w:tcW w:w="1564" w:type="dxa"/>
            <w:tcBorders>
              <w:top w:val="single" w:sz="4" w:space="0" w:color="000000"/>
              <w:left w:val="single" w:sz="4" w:space="0" w:color="000000"/>
              <w:bottom w:val="single" w:sz="4" w:space="0" w:color="000000"/>
            </w:tcBorders>
            <w:vAlign w:val="center"/>
          </w:tcPr>
          <w:p w14:paraId="77F8B76C" w14:textId="77777777" w:rsidR="00E26F2A" w:rsidRPr="00CF48B0" w:rsidRDefault="00B56AAD">
            <w:pPr>
              <w:suppressAutoHyphens/>
              <w:kinsoku w:val="0"/>
              <w:wordWrap w:val="0"/>
              <w:autoSpaceDE w:val="0"/>
              <w:autoSpaceDN w:val="0"/>
              <w:spacing w:line="300" w:lineRule="exact"/>
              <w:jc w:val="center"/>
            </w:pPr>
            <w:r w:rsidRPr="00CF48B0">
              <w:rPr>
                <w:rFonts w:hint="eastAsia"/>
              </w:rPr>
              <w:t>沖縄</w:t>
            </w:r>
          </w:p>
        </w:tc>
        <w:tc>
          <w:tcPr>
            <w:tcW w:w="1275" w:type="dxa"/>
            <w:tcBorders>
              <w:top w:val="single" w:sz="4" w:space="0" w:color="000000"/>
              <w:bottom w:val="single" w:sz="4" w:space="0" w:color="000000"/>
              <w:right w:val="single" w:sz="4" w:space="0" w:color="000000"/>
            </w:tcBorders>
            <w:vAlign w:val="center"/>
          </w:tcPr>
          <w:p w14:paraId="1BA1AF16" w14:textId="77777777" w:rsidR="00E26F2A" w:rsidRPr="00CF48B0" w:rsidRDefault="00B56AAD">
            <w:pPr>
              <w:suppressAutoHyphens/>
              <w:kinsoku w:val="0"/>
              <w:wordWrap w:val="0"/>
              <w:autoSpaceDE w:val="0"/>
              <w:autoSpaceDN w:val="0"/>
              <w:spacing w:line="300" w:lineRule="exact"/>
              <w:jc w:val="center"/>
            </w:pPr>
            <w:r w:rsidRPr="00CF48B0">
              <w:rPr>
                <w:rFonts w:hint="eastAsia"/>
              </w:rPr>
              <w:t>その他</w:t>
            </w:r>
          </w:p>
        </w:tc>
      </w:tr>
      <w:tr w:rsidR="00CF48B0" w:rsidRPr="00CF48B0" w14:paraId="3741B908" w14:textId="77777777">
        <w:trPr>
          <w:trHeight w:val="860"/>
        </w:trPr>
        <w:tc>
          <w:tcPr>
            <w:tcW w:w="2146" w:type="dxa"/>
            <w:tcBorders>
              <w:top w:val="single" w:sz="4" w:space="0" w:color="000000"/>
              <w:left w:val="single" w:sz="4" w:space="0" w:color="000000"/>
              <w:right w:val="single" w:sz="4" w:space="0" w:color="000000"/>
            </w:tcBorders>
            <w:vAlign w:val="center"/>
          </w:tcPr>
          <w:p w14:paraId="713893E7" w14:textId="77777777" w:rsidR="00E26F2A" w:rsidRPr="00CF48B0" w:rsidRDefault="00B56AAD">
            <w:pPr>
              <w:suppressAutoHyphens/>
              <w:kinsoku w:val="0"/>
              <w:autoSpaceDE w:val="0"/>
              <w:autoSpaceDN w:val="0"/>
              <w:spacing w:line="300" w:lineRule="exact"/>
              <w:jc w:val="left"/>
            </w:pPr>
            <w:r w:rsidRPr="00CF48B0">
              <w:rPr>
                <w:rFonts w:hint="eastAsia"/>
              </w:rPr>
              <w:t>通常砂防事業</w:t>
            </w:r>
          </w:p>
        </w:tc>
        <w:tc>
          <w:tcPr>
            <w:tcW w:w="994" w:type="dxa"/>
            <w:tcBorders>
              <w:top w:val="single" w:sz="4" w:space="0" w:color="000000"/>
              <w:left w:val="single" w:sz="4" w:space="0" w:color="000000"/>
            </w:tcBorders>
            <w:vAlign w:val="center"/>
          </w:tcPr>
          <w:p w14:paraId="228EE640" w14:textId="77777777" w:rsidR="00E26F2A" w:rsidRPr="00CF48B0" w:rsidRDefault="00B56AAD">
            <w:pPr>
              <w:suppressAutoHyphens/>
              <w:kinsoku w:val="0"/>
              <w:wordWrap w:val="0"/>
              <w:autoSpaceDE w:val="0"/>
              <w:autoSpaceDN w:val="0"/>
              <w:spacing w:line="300" w:lineRule="exact"/>
              <w:jc w:val="center"/>
            </w:pPr>
            <w:r w:rsidRPr="00CF48B0">
              <w:t>1/2</w:t>
            </w:r>
          </w:p>
        </w:tc>
        <w:tc>
          <w:tcPr>
            <w:tcW w:w="1562" w:type="dxa"/>
            <w:tcBorders>
              <w:top w:val="single" w:sz="4" w:space="0" w:color="000000"/>
              <w:right w:val="single" w:sz="4" w:space="0" w:color="000000"/>
            </w:tcBorders>
            <w:vAlign w:val="center"/>
          </w:tcPr>
          <w:p w14:paraId="5F23FD4A" w14:textId="77777777" w:rsidR="00E26F2A" w:rsidRPr="00CF48B0" w:rsidRDefault="00B56AAD">
            <w:pPr>
              <w:suppressAutoHyphens/>
              <w:kinsoku w:val="0"/>
              <w:wordWrap w:val="0"/>
              <w:autoSpaceDE w:val="0"/>
              <w:autoSpaceDN w:val="0"/>
              <w:spacing w:line="300" w:lineRule="exact"/>
              <w:jc w:val="center"/>
            </w:pPr>
            <w:r w:rsidRPr="00CF48B0">
              <w:t>1/2</w:t>
            </w:r>
          </w:p>
        </w:tc>
        <w:tc>
          <w:tcPr>
            <w:tcW w:w="993" w:type="dxa"/>
            <w:tcBorders>
              <w:top w:val="single" w:sz="4" w:space="0" w:color="000000"/>
              <w:left w:val="single" w:sz="4" w:space="0" w:color="000000"/>
              <w:right w:val="single" w:sz="4" w:space="0" w:color="000000"/>
            </w:tcBorders>
            <w:vAlign w:val="center"/>
          </w:tcPr>
          <w:p w14:paraId="02B8EA23" w14:textId="77777777" w:rsidR="00E26F2A" w:rsidRPr="00CF48B0" w:rsidRDefault="00B56AAD">
            <w:pPr>
              <w:suppressAutoHyphens/>
              <w:kinsoku w:val="0"/>
              <w:wordWrap w:val="0"/>
              <w:autoSpaceDE w:val="0"/>
              <w:autoSpaceDN w:val="0"/>
              <w:spacing w:line="300" w:lineRule="exact"/>
              <w:jc w:val="center"/>
            </w:pPr>
            <w:r w:rsidRPr="00CF48B0">
              <w:t>1/2</w:t>
            </w:r>
          </w:p>
        </w:tc>
        <w:tc>
          <w:tcPr>
            <w:tcW w:w="992" w:type="dxa"/>
            <w:tcBorders>
              <w:top w:val="single" w:sz="4" w:space="0" w:color="000000"/>
              <w:left w:val="single" w:sz="4" w:space="0" w:color="000000"/>
              <w:right w:val="single" w:sz="4" w:space="0" w:color="000000"/>
            </w:tcBorders>
            <w:vAlign w:val="center"/>
          </w:tcPr>
          <w:p w14:paraId="0AFAE38F"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top w:val="single" w:sz="4" w:space="0" w:color="000000"/>
              <w:left w:val="single" w:sz="4" w:space="0" w:color="000000"/>
            </w:tcBorders>
            <w:vAlign w:val="center"/>
          </w:tcPr>
          <w:p w14:paraId="55F8AA2F" w14:textId="77777777" w:rsidR="00E26F2A" w:rsidRPr="00CF48B0" w:rsidRDefault="00B56AAD">
            <w:pPr>
              <w:suppressAutoHyphens/>
              <w:kinsoku w:val="0"/>
              <w:wordWrap w:val="0"/>
              <w:autoSpaceDE w:val="0"/>
              <w:autoSpaceDN w:val="0"/>
              <w:spacing w:line="300" w:lineRule="exact"/>
              <w:jc w:val="center"/>
            </w:pPr>
            <w:r w:rsidRPr="00CF48B0">
              <w:t>9/10</w:t>
            </w:r>
          </w:p>
        </w:tc>
        <w:tc>
          <w:tcPr>
            <w:tcW w:w="1275" w:type="dxa"/>
            <w:tcBorders>
              <w:top w:val="single" w:sz="4" w:space="0" w:color="000000"/>
              <w:right w:val="single" w:sz="4" w:space="0" w:color="000000"/>
            </w:tcBorders>
            <w:vAlign w:val="center"/>
          </w:tcPr>
          <w:p w14:paraId="3FA5B79D" w14:textId="77777777" w:rsidR="00E26F2A" w:rsidRPr="00CF48B0" w:rsidRDefault="00B56AAD">
            <w:pPr>
              <w:suppressAutoHyphens/>
              <w:kinsoku w:val="0"/>
              <w:autoSpaceDE w:val="0"/>
              <w:autoSpaceDN w:val="0"/>
              <w:spacing w:line="300" w:lineRule="exact"/>
              <w:jc w:val="center"/>
            </w:pPr>
            <w:r w:rsidRPr="00CF48B0">
              <w:rPr>
                <w:rFonts w:hint="eastAsia"/>
              </w:rPr>
              <w:t>水特法：</w:t>
            </w:r>
          </w:p>
          <w:p w14:paraId="5381D7D4" w14:textId="77777777" w:rsidR="00E26F2A" w:rsidRPr="00CF48B0" w:rsidRDefault="00B56AAD">
            <w:pPr>
              <w:suppressAutoHyphens/>
              <w:kinsoku w:val="0"/>
              <w:autoSpaceDE w:val="0"/>
              <w:autoSpaceDN w:val="0"/>
              <w:spacing w:line="300" w:lineRule="exact"/>
              <w:jc w:val="center"/>
            </w:pPr>
            <w:r w:rsidRPr="00CF48B0">
              <w:t>3/4</w:t>
            </w:r>
            <w:r w:rsidRPr="00CF48B0">
              <w:rPr>
                <w:rFonts w:hint="eastAsia"/>
              </w:rPr>
              <w:t>、</w:t>
            </w:r>
            <w:r w:rsidRPr="00CF48B0">
              <w:t>2/3</w:t>
            </w:r>
            <w:r w:rsidRPr="00CF48B0">
              <w:rPr>
                <w:rFonts w:hint="eastAsia"/>
              </w:rPr>
              <w:t>、</w:t>
            </w:r>
            <w:r w:rsidRPr="00CF48B0">
              <w:t>6/10</w:t>
            </w:r>
            <w:r w:rsidRPr="00CF48B0">
              <w:rPr>
                <w:rFonts w:hint="eastAsia"/>
              </w:rPr>
              <w:t>、</w:t>
            </w:r>
            <w:r w:rsidRPr="00CF48B0">
              <w:t>5.5/10</w:t>
            </w:r>
          </w:p>
        </w:tc>
      </w:tr>
      <w:tr w:rsidR="00CF48B0" w:rsidRPr="00CF48B0" w14:paraId="759D807C" w14:textId="77777777">
        <w:trPr>
          <w:trHeight w:val="860"/>
        </w:trPr>
        <w:tc>
          <w:tcPr>
            <w:tcW w:w="2146" w:type="dxa"/>
            <w:tcBorders>
              <w:left w:val="single" w:sz="4" w:space="0" w:color="000000"/>
              <w:right w:val="single" w:sz="4" w:space="0" w:color="000000"/>
            </w:tcBorders>
            <w:vAlign w:val="center"/>
          </w:tcPr>
          <w:p w14:paraId="6F6439A7" w14:textId="77777777" w:rsidR="00E26F2A" w:rsidRPr="00CF48B0" w:rsidRDefault="00B56AAD">
            <w:pPr>
              <w:suppressAutoHyphens/>
              <w:kinsoku w:val="0"/>
              <w:autoSpaceDE w:val="0"/>
              <w:autoSpaceDN w:val="0"/>
              <w:spacing w:line="300" w:lineRule="exact"/>
              <w:jc w:val="left"/>
            </w:pPr>
            <w:r w:rsidRPr="00CF48B0">
              <w:rPr>
                <w:rFonts w:hint="eastAsia"/>
              </w:rPr>
              <w:t>火山砂防事業</w:t>
            </w:r>
          </w:p>
        </w:tc>
        <w:tc>
          <w:tcPr>
            <w:tcW w:w="994" w:type="dxa"/>
            <w:tcBorders>
              <w:left w:val="single" w:sz="4" w:space="0" w:color="000000"/>
            </w:tcBorders>
            <w:vAlign w:val="center"/>
          </w:tcPr>
          <w:p w14:paraId="73049C06" w14:textId="77777777" w:rsidR="00E26F2A" w:rsidRPr="00CF48B0" w:rsidRDefault="00B56AAD">
            <w:pPr>
              <w:suppressAutoHyphens/>
              <w:kinsoku w:val="0"/>
              <w:wordWrap w:val="0"/>
              <w:autoSpaceDE w:val="0"/>
              <w:autoSpaceDN w:val="0"/>
              <w:spacing w:line="300" w:lineRule="exact"/>
              <w:jc w:val="center"/>
            </w:pPr>
            <w:r w:rsidRPr="00CF48B0">
              <w:t>5.5/10</w:t>
            </w:r>
          </w:p>
        </w:tc>
        <w:tc>
          <w:tcPr>
            <w:tcW w:w="1562" w:type="dxa"/>
            <w:tcBorders>
              <w:right w:val="single" w:sz="4" w:space="0" w:color="000000"/>
            </w:tcBorders>
            <w:vAlign w:val="center"/>
          </w:tcPr>
          <w:p w14:paraId="12E282CD" w14:textId="77777777" w:rsidR="00E26F2A" w:rsidRPr="00CF48B0" w:rsidRDefault="00B56AAD">
            <w:pPr>
              <w:suppressAutoHyphens/>
              <w:kinsoku w:val="0"/>
              <w:wordWrap w:val="0"/>
              <w:autoSpaceDE w:val="0"/>
              <w:autoSpaceDN w:val="0"/>
              <w:spacing w:line="300" w:lineRule="exact"/>
              <w:jc w:val="center"/>
            </w:pPr>
            <w:r w:rsidRPr="00CF48B0">
              <w:t>5.5/10</w:t>
            </w:r>
          </w:p>
        </w:tc>
        <w:tc>
          <w:tcPr>
            <w:tcW w:w="993" w:type="dxa"/>
            <w:tcBorders>
              <w:left w:val="single" w:sz="4" w:space="0" w:color="000000"/>
              <w:right w:val="single" w:sz="4" w:space="0" w:color="000000"/>
            </w:tcBorders>
            <w:vAlign w:val="center"/>
          </w:tcPr>
          <w:p w14:paraId="16C0A640" w14:textId="77777777" w:rsidR="00E26F2A" w:rsidRPr="00CF48B0" w:rsidRDefault="00B56AAD">
            <w:pPr>
              <w:suppressAutoHyphens/>
              <w:kinsoku w:val="0"/>
              <w:autoSpaceDE w:val="0"/>
              <w:autoSpaceDN w:val="0"/>
              <w:spacing w:line="300" w:lineRule="exact"/>
              <w:jc w:val="center"/>
            </w:pPr>
            <w:r w:rsidRPr="00CF48B0">
              <w:t>5.5/10</w:t>
            </w:r>
          </w:p>
        </w:tc>
        <w:tc>
          <w:tcPr>
            <w:tcW w:w="992" w:type="dxa"/>
            <w:tcBorders>
              <w:left w:val="single" w:sz="4" w:space="0" w:color="000000"/>
              <w:right w:val="single" w:sz="4" w:space="0" w:color="000000"/>
            </w:tcBorders>
            <w:vAlign w:val="center"/>
          </w:tcPr>
          <w:p w14:paraId="77B6AC6E"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left w:val="single" w:sz="4" w:space="0" w:color="000000"/>
            </w:tcBorders>
            <w:vAlign w:val="center"/>
          </w:tcPr>
          <w:p w14:paraId="3601E73B" w14:textId="77777777" w:rsidR="00E26F2A" w:rsidRPr="00CF48B0" w:rsidRDefault="00B56AAD">
            <w:pPr>
              <w:suppressAutoHyphens/>
              <w:kinsoku w:val="0"/>
              <w:wordWrap w:val="0"/>
              <w:autoSpaceDE w:val="0"/>
              <w:autoSpaceDN w:val="0"/>
              <w:spacing w:line="300" w:lineRule="exact"/>
              <w:jc w:val="center"/>
            </w:pPr>
            <w:r w:rsidRPr="00CF48B0">
              <w:t>9/10</w:t>
            </w:r>
          </w:p>
        </w:tc>
        <w:tc>
          <w:tcPr>
            <w:tcW w:w="1275" w:type="dxa"/>
            <w:tcBorders>
              <w:right w:val="single" w:sz="4" w:space="0" w:color="000000"/>
            </w:tcBorders>
            <w:vAlign w:val="center"/>
          </w:tcPr>
          <w:p w14:paraId="0210923D" w14:textId="77777777" w:rsidR="00E26F2A" w:rsidRPr="00CF48B0" w:rsidRDefault="00B56AAD">
            <w:pPr>
              <w:suppressAutoHyphens/>
              <w:kinsoku w:val="0"/>
              <w:wordWrap w:val="0"/>
              <w:autoSpaceDE w:val="0"/>
              <w:autoSpaceDN w:val="0"/>
              <w:spacing w:line="300" w:lineRule="exact"/>
              <w:jc w:val="center"/>
            </w:pPr>
            <w:r w:rsidRPr="00CF48B0">
              <w:rPr>
                <w:rFonts w:hint="eastAsia"/>
              </w:rPr>
              <w:t>水特法：</w:t>
            </w:r>
          </w:p>
          <w:p w14:paraId="50C6CC6E" w14:textId="77777777" w:rsidR="00E26F2A" w:rsidRPr="00CF48B0" w:rsidRDefault="00B56AAD">
            <w:pPr>
              <w:suppressAutoHyphens/>
              <w:kinsoku w:val="0"/>
              <w:wordWrap w:val="0"/>
              <w:autoSpaceDE w:val="0"/>
              <w:autoSpaceDN w:val="0"/>
              <w:spacing w:line="300" w:lineRule="exact"/>
              <w:jc w:val="center"/>
            </w:pPr>
            <w:r w:rsidRPr="00CF48B0">
              <w:t>6/10</w:t>
            </w:r>
          </w:p>
        </w:tc>
      </w:tr>
      <w:tr w:rsidR="00CF48B0" w:rsidRPr="00CF48B0" w14:paraId="2A80ABF0" w14:textId="77777777">
        <w:trPr>
          <w:trHeight w:val="860"/>
        </w:trPr>
        <w:tc>
          <w:tcPr>
            <w:tcW w:w="2146" w:type="dxa"/>
            <w:tcBorders>
              <w:left w:val="single" w:sz="4" w:space="0" w:color="000000"/>
              <w:right w:val="single" w:sz="4" w:space="0" w:color="000000"/>
            </w:tcBorders>
            <w:vAlign w:val="center"/>
          </w:tcPr>
          <w:p w14:paraId="365714CD" w14:textId="77777777" w:rsidR="00E26F2A" w:rsidRPr="00CF48B0" w:rsidRDefault="00B56AAD">
            <w:pPr>
              <w:suppressAutoHyphens/>
              <w:kinsoku w:val="0"/>
              <w:autoSpaceDE w:val="0"/>
              <w:autoSpaceDN w:val="0"/>
              <w:spacing w:line="300" w:lineRule="exact"/>
              <w:jc w:val="left"/>
            </w:pPr>
            <w:r w:rsidRPr="00CF48B0">
              <w:rPr>
                <w:rFonts w:hint="eastAsia"/>
              </w:rPr>
              <w:t>火山噴火緊急減災対策事業</w:t>
            </w:r>
          </w:p>
        </w:tc>
        <w:tc>
          <w:tcPr>
            <w:tcW w:w="4541" w:type="dxa"/>
            <w:gridSpan w:val="4"/>
            <w:tcBorders>
              <w:left w:val="single" w:sz="4" w:space="0" w:color="000000"/>
              <w:right w:val="single" w:sz="4" w:space="0" w:color="000000"/>
            </w:tcBorders>
            <w:vAlign w:val="center"/>
          </w:tcPr>
          <w:p w14:paraId="45C5CAC6" w14:textId="77777777" w:rsidR="00E26F2A" w:rsidRPr="00CF48B0" w:rsidRDefault="00B56AAD">
            <w:pPr>
              <w:suppressAutoHyphens/>
              <w:kinsoku w:val="0"/>
              <w:wordWrap w:val="0"/>
              <w:autoSpaceDE w:val="0"/>
              <w:autoSpaceDN w:val="0"/>
              <w:spacing w:line="300" w:lineRule="exact"/>
              <w:jc w:val="center"/>
            </w:pPr>
            <w:r w:rsidRPr="00CF48B0">
              <w:t>1/2</w:t>
            </w:r>
          </w:p>
        </w:tc>
        <w:tc>
          <w:tcPr>
            <w:tcW w:w="1564" w:type="dxa"/>
            <w:tcBorders>
              <w:left w:val="single" w:sz="4" w:space="0" w:color="000000"/>
            </w:tcBorders>
            <w:vAlign w:val="center"/>
          </w:tcPr>
          <w:p w14:paraId="5000E0A6"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275" w:type="dxa"/>
            <w:tcBorders>
              <w:right w:val="single" w:sz="4" w:space="0" w:color="000000"/>
            </w:tcBorders>
            <w:vAlign w:val="center"/>
          </w:tcPr>
          <w:p w14:paraId="4CB72E86"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446104E3" w14:textId="77777777">
        <w:trPr>
          <w:trHeight w:val="860"/>
        </w:trPr>
        <w:tc>
          <w:tcPr>
            <w:tcW w:w="2146" w:type="dxa"/>
            <w:tcBorders>
              <w:left w:val="single" w:sz="4" w:space="0" w:color="000000"/>
              <w:right w:val="single" w:sz="4" w:space="0" w:color="000000"/>
            </w:tcBorders>
            <w:vAlign w:val="center"/>
          </w:tcPr>
          <w:p w14:paraId="2550E730" w14:textId="77777777" w:rsidR="00E26F2A" w:rsidRPr="00CF48B0" w:rsidRDefault="00B56AAD">
            <w:pPr>
              <w:suppressAutoHyphens/>
              <w:kinsoku w:val="0"/>
              <w:autoSpaceDE w:val="0"/>
              <w:autoSpaceDN w:val="0"/>
              <w:spacing w:line="300" w:lineRule="exact"/>
              <w:jc w:val="left"/>
            </w:pPr>
            <w:r w:rsidRPr="00CF48B0">
              <w:rPr>
                <w:rFonts w:hint="eastAsia"/>
              </w:rPr>
              <w:t>地すべり対策事業</w:t>
            </w:r>
          </w:p>
        </w:tc>
        <w:tc>
          <w:tcPr>
            <w:tcW w:w="994" w:type="dxa"/>
            <w:tcBorders>
              <w:left w:val="single" w:sz="4" w:space="0" w:color="000000"/>
            </w:tcBorders>
            <w:vAlign w:val="center"/>
          </w:tcPr>
          <w:p w14:paraId="2BC1DD7A" w14:textId="77777777" w:rsidR="00E26F2A" w:rsidRPr="00CF48B0" w:rsidRDefault="00B56AAD">
            <w:pPr>
              <w:suppressAutoHyphens/>
              <w:kinsoku w:val="0"/>
              <w:wordWrap w:val="0"/>
              <w:autoSpaceDE w:val="0"/>
              <w:autoSpaceDN w:val="0"/>
              <w:spacing w:line="300" w:lineRule="exact"/>
              <w:jc w:val="center"/>
            </w:pPr>
            <w:r w:rsidRPr="00CF48B0">
              <w:t>1/2</w:t>
            </w:r>
          </w:p>
        </w:tc>
        <w:tc>
          <w:tcPr>
            <w:tcW w:w="1562" w:type="dxa"/>
            <w:tcBorders>
              <w:right w:val="single" w:sz="4" w:space="0" w:color="000000"/>
            </w:tcBorders>
            <w:vAlign w:val="center"/>
          </w:tcPr>
          <w:p w14:paraId="475A5E46" w14:textId="77777777" w:rsidR="00E26F2A" w:rsidRPr="00CF48B0" w:rsidRDefault="00B56AAD">
            <w:pPr>
              <w:suppressAutoHyphens/>
              <w:kinsoku w:val="0"/>
              <w:wordWrap w:val="0"/>
              <w:autoSpaceDE w:val="0"/>
              <w:autoSpaceDN w:val="0"/>
              <w:spacing w:line="300" w:lineRule="exact"/>
              <w:jc w:val="center"/>
            </w:pPr>
            <w:r w:rsidRPr="00CF48B0">
              <w:t>1/2</w:t>
            </w:r>
          </w:p>
        </w:tc>
        <w:tc>
          <w:tcPr>
            <w:tcW w:w="993" w:type="dxa"/>
            <w:tcBorders>
              <w:left w:val="single" w:sz="4" w:space="0" w:color="000000"/>
              <w:right w:val="single" w:sz="4" w:space="0" w:color="000000"/>
            </w:tcBorders>
            <w:vAlign w:val="center"/>
          </w:tcPr>
          <w:p w14:paraId="70DF6BCF" w14:textId="77777777" w:rsidR="00E26F2A" w:rsidRPr="00CF48B0" w:rsidRDefault="00B56AAD">
            <w:pPr>
              <w:suppressAutoHyphens/>
              <w:kinsoku w:val="0"/>
              <w:autoSpaceDE w:val="0"/>
              <w:autoSpaceDN w:val="0"/>
              <w:spacing w:line="300" w:lineRule="exact"/>
              <w:jc w:val="center"/>
            </w:pPr>
            <w:r w:rsidRPr="00CF48B0">
              <w:t>1/2</w:t>
            </w:r>
          </w:p>
        </w:tc>
        <w:tc>
          <w:tcPr>
            <w:tcW w:w="992" w:type="dxa"/>
            <w:tcBorders>
              <w:left w:val="single" w:sz="4" w:space="0" w:color="000000"/>
              <w:right w:val="single" w:sz="4" w:space="0" w:color="000000"/>
            </w:tcBorders>
            <w:vAlign w:val="center"/>
          </w:tcPr>
          <w:p w14:paraId="4637CFDF"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left w:val="single" w:sz="4" w:space="0" w:color="000000"/>
            </w:tcBorders>
            <w:vAlign w:val="center"/>
          </w:tcPr>
          <w:p w14:paraId="662E7899" w14:textId="77777777" w:rsidR="00E26F2A" w:rsidRPr="00CF48B0" w:rsidRDefault="00B56AAD">
            <w:pPr>
              <w:suppressAutoHyphens/>
              <w:kinsoku w:val="0"/>
              <w:autoSpaceDE w:val="0"/>
              <w:autoSpaceDN w:val="0"/>
              <w:spacing w:line="300" w:lineRule="exact"/>
              <w:jc w:val="left"/>
            </w:pPr>
            <w:r w:rsidRPr="00CF48B0">
              <w:rPr>
                <w:rFonts w:hint="eastAsia"/>
              </w:rPr>
              <w:t>渓流：</w:t>
            </w:r>
            <w:r w:rsidRPr="00CF48B0">
              <w:t>8/10</w:t>
            </w:r>
          </w:p>
          <w:p w14:paraId="1FD57694" w14:textId="77777777" w:rsidR="00E26F2A" w:rsidRPr="00CF48B0" w:rsidRDefault="00B56AAD">
            <w:pPr>
              <w:suppressAutoHyphens/>
              <w:kinsoku w:val="0"/>
              <w:wordWrap w:val="0"/>
              <w:autoSpaceDE w:val="0"/>
              <w:autoSpaceDN w:val="0"/>
              <w:spacing w:line="300" w:lineRule="exact"/>
              <w:jc w:val="left"/>
            </w:pPr>
            <w:r w:rsidRPr="00CF48B0">
              <w:rPr>
                <w:rFonts w:hint="eastAsia"/>
              </w:rPr>
              <w:t>その他：</w:t>
            </w:r>
            <w:r w:rsidRPr="00CF48B0">
              <w:t>6/10</w:t>
            </w:r>
          </w:p>
        </w:tc>
        <w:tc>
          <w:tcPr>
            <w:tcW w:w="1275" w:type="dxa"/>
            <w:tcBorders>
              <w:right w:val="single" w:sz="4" w:space="0" w:color="000000"/>
            </w:tcBorders>
            <w:vAlign w:val="center"/>
          </w:tcPr>
          <w:p w14:paraId="5B32BBF1"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E26F2A" w:rsidRPr="00CF48B0" w14:paraId="58590985" w14:textId="77777777">
        <w:trPr>
          <w:trHeight w:val="860"/>
        </w:trPr>
        <w:tc>
          <w:tcPr>
            <w:tcW w:w="2146" w:type="dxa"/>
            <w:tcBorders>
              <w:left w:val="single" w:sz="4" w:space="0" w:color="000000"/>
              <w:right w:val="single" w:sz="4" w:space="0" w:color="000000"/>
            </w:tcBorders>
            <w:vAlign w:val="center"/>
          </w:tcPr>
          <w:p w14:paraId="5905475D" w14:textId="77777777" w:rsidR="00E26F2A" w:rsidRPr="00CF48B0" w:rsidRDefault="00B56AAD">
            <w:pPr>
              <w:tabs>
                <w:tab w:val="center" w:pos="4252"/>
                <w:tab w:val="right" w:pos="8504"/>
              </w:tabs>
              <w:suppressAutoHyphens/>
              <w:kinsoku w:val="0"/>
              <w:autoSpaceDE w:val="0"/>
              <w:autoSpaceDN w:val="0"/>
              <w:snapToGrid w:val="0"/>
              <w:spacing w:line="300" w:lineRule="exact"/>
              <w:jc w:val="left"/>
            </w:pPr>
            <w:r w:rsidRPr="00CF48B0">
              <w:rPr>
                <w:rFonts w:hint="eastAsia"/>
              </w:rPr>
              <w:t>急傾斜地崩壊対策事業</w:t>
            </w:r>
          </w:p>
        </w:tc>
        <w:tc>
          <w:tcPr>
            <w:tcW w:w="6105" w:type="dxa"/>
            <w:gridSpan w:val="5"/>
            <w:tcBorders>
              <w:left w:val="single" w:sz="4" w:space="0" w:color="000000"/>
            </w:tcBorders>
            <w:vAlign w:val="center"/>
          </w:tcPr>
          <w:p w14:paraId="3A8F9EE4" w14:textId="77777777" w:rsidR="00E26F2A" w:rsidRPr="00CF48B0" w:rsidRDefault="00B56AAD">
            <w:pPr>
              <w:tabs>
                <w:tab w:val="center" w:pos="4252"/>
                <w:tab w:val="right" w:pos="8504"/>
              </w:tabs>
              <w:suppressAutoHyphens/>
              <w:kinsoku w:val="0"/>
              <w:wordWrap w:val="0"/>
              <w:autoSpaceDE w:val="0"/>
              <w:autoSpaceDN w:val="0"/>
              <w:snapToGrid w:val="0"/>
              <w:spacing w:line="300" w:lineRule="exact"/>
              <w:jc w:val="center"/>
            </w:pPr>
            <w:r w:rsidRPr="00CF48B0">
              <w:t>1/2</w:t>
            </w:r>
          </w:p>
        </w:tc>
        <w:tc>
          <w:tcPr>
            <w:tcW w:w="1275" w:type="dxa"/>
            <w:tcBorders>
              <w:right w:val="single" w:sz="4" w:space="0" w:color="000000"/>
            </w:tcBorders>
            <w:vAlign w:val="center"/>
          </w:tcPr>
          <w:p w14:paraId="32CF5E15" w14:textId="77777777" w:rsidR="00E26F2A" w:rsidRPr="00CF48B0" w:rsidRDefault="00B56AAD">
            <w:pPr>
              <w:tabs>
                <w:tab w:val="center" w:pos="4252"/>
                <w:tab w:val="right" w:pos="8504"/>
              </w:tabs>
              <w:suppressAutoHyphens/>
              <w:kinsoku w:val="0"/>
              <w:wordWrap w:val="0"/>
              <w:autoSpaceDE w:val="0"/>
              <w:autoSpaceDN w:val="0"/>
              <w:snapToGrid w:val="0"/>
              <w:spacing w:line="300" w:lineRule="exact"/>
              <w:jc w:val="center"/>
            </w:pPr>
            <w:r w:rsidRPr="00CF48B0">
              <w:rPr>
                <w:rFonts w:hint="eastAsia"/>
              </w:rPr>
              <w:t>－</w:t>
            </w:r>
          </w:p>
        </w:tc>
      </w:tr>
    </w:tbl>
    <w:p w14:paraId="6ACF0E80" w14:textId="77777777" w:rsidR="00E26F2A" w:rsidRPr="00CF48B0" w:rsidRDefault="00E26F2A"/>
    <w:p w14:paraId="246C46E1" w14:textId="77777777" w:rsidR="00E26F2A" w:rsidRPr="00CF48B0" w:rsidRDefault="00B56AAD">
      <w:pPr>
        <w:rPr>
          <w:kern w:val="0"/>
        </w:rPr>
      </w:pPr>
      <w:r w:rsidRPr="00CF48B0">
        <w:rPr>
          <w:rFonts w:hint="eastAsia"/>
        </w:rPr>
        <w:t>※</w:t>
      </w:r>
      <w:r w:rsidRPr="00CF48B0">
        <w:rPr>
          <w:rFonts w:hint="eastAsia"/>
          <w:kern w:val="0"/>
        </w:rPr>
        <w:t>水特法：水源地域対策特別措置法第</w:t>
      </w:r>
      <w:r w:rsidRPr="00CF48B0">
        <w:rPr>
          <w:kern w:val="0"/>
        </w:rPr>
        <w:t>9</w:t>
      </w:r>
      <w:r w:rsidRPr="00CF48B0">
        <w:rPr>
          <w:rFonts w:hint="eastAsia"/>
          <w:kern w:val="0"/>
        </w:rPr>
        <w:t>条</w:t>
      </w:r>
    </w:p>
    <w:p w14:paraId="68E7DB4F" w14:textId="77777777" w:rsidR="00E26F2A" w:rsidRPr="00CF48B0" w:rsidRDefault="00B56AAD">
      <w:pPr>
        <w:widowControl/>
        <w:jc w:val="left"/>
        <w:sectPr w:rsidR="00E26F2A" w:rsidRPr="00CF48B0">
          <w:headerReference w:type="default" r:id="rId94"/>
          <w:type w:val="continuous"/>
          <w:pgSz w:w="11906" w:h="16838"/>
          <w:pgMar w:top="1701" w:right="1418" w:bottom="1418" w:left="1418" w:header="454" w:footer="283" w:gutter="0"/>
          <w:pgNumType w:fmt="numberInDash"/>
          <w:cols w:space="720"/>
          <w:docGrid w:type="linesAndChars" w:linePitch="326" w:charSpace="-2714"/>
        </w:sectPr>
      </w:pPr>
      <w:r w:rsidRPr="00CF48B0">
        <w:br w:type="page"/>
      </w:r>
    </w:p>
    <w:p w14:paraId="531D3B0F" w14:textId="77777777" w:rsidR="00B73E33" w:rsidRPr="00CF48B0" w:rsidRDefault="00B73E33" w:rsidP="00B73E33">
      <w:pPr>
        <w:pStyle w:val="3"/>
      </w:pPr>
      <w:bookmarkStart w:id="409" w:name="_Toc130988255"/>
      <w:r w:rsidRPr="00CF48B0">
        <w:rPr>
          <w:rFonts w:hint="eastAsia"/>
        </w:rPr>
        <w:t>イ－７　下水道事業</w:t>
      </w:r>
      <w:bookmarkEnd w:id="409"/>
    </w:p>
    <w:p w14:paraId="236F92C8" w14:textId="77777777" w:rsidR="00B73E33" w:rsidRPr="00CF48B0" w:rsidRDefault="00B73E33" w:rsidP="00B73E33">
      <w:pPr>
        <w:rPr>
          <w:b/>
        </w:rPr>
      </w:pPr>
    </w:p>
    <w:p w14:paraId="0A5EBE74" w14:textId="77777777" w:rsidR="00B73E33" w:rsidRPr="00CF48B0" w:rsidRDefault="00B73E33" w:rsidP="00B73E33">
      <w:pPr>
        <w:pStyle w:val="4"/>
      </w:pPr>
      <w:bookmarkStart w:id="410" w:name="_Toc130988256"/>
      <w:r w:rsidRPr="00CF48B0">
        <w:rPr>
          <w:rFonts w:hint="eastAsia"/>
        </w:rPr>
        <w:t>イ－７－（１）通常の下水道事業に係る基礎額</w:t>
      </w:r>
      <w:bookmarkEnd w:id="410"/>
    </w:p>
    <w:p w14:paraId="6FBD19AA"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448E916F"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2C6E20C6" w14:textId="77777777" w:rsidR="00B73E33" w:rsidRPr="00CF48B0" w:rsidRDefault="00B73E33" w:rsidP="00B73E33">
      <w:pPr>
        <w:ind w:leftChars="300" w:left="680" w:firstLineChars="100" w:firstLine="227"/>
      </w:pPr>
      <w:r w:rsidRPr="00CF48B0">
        <w:rPr>
          <w:rFonts w:hint="eastAsia"/>
        </w:rPr>
        <w:t>本事業として実施する附属第Ⅱ編イ－７－（１）の２．に掲げる交付対象事業。</w:t>
      </w:r>
    </w:p>
    <w:p w14:paraId="17EC106B" w14:textId="77777777" w:rsidR="00B73E33" w:rsidRPr="00CF48B0" w:rsidRDefault="00B73E33" w:rsidP="00B73E33">
      <w:pPr>
        <w:ind w:leftChars="200" w:left="680" w:hangingChars="100" w:hanging="227"/>
      </w:pPr>
      <w:r w:rsidRPr="00CF48B0">
        <w:rPr>
          <w:rFonts w:hint="eastAsia"/>
        </w:rPr>
        <w:t>ロ．国費率</w:t>
      </w:r>
    </w:p>
    <w:p w14:paraId="563E8D18"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w:t>
      </w:r>
    </w:p>
    <w:p w14:paraId="38B7C2B6" w14:textId="77777777" w:rsidR="00B73E33" w:rsidRPr="00CF48B0" w:rsidRDefault="00B73E33" w:rsidP="00B73E33">
      <w:pPr>
        <w:overflowPunct w:val="0"/>
        <w:textAlignment w:val="baseline"/>
        <w:rPr>
          <w:kern w:val="0"/>
        </w:rPr>
      </w:pPr>
    </w:p>
    <w:p w14:paraId="7CB596A8" w14:textId="77777777" w:rsidR="00B73E33" w:rsidRPr="00CF48B0" w:rsidRDefault="00B73E33" w:rsidP="00B73E33">
      <w:pPr>
        <w:pStyle w:val="4"/>
      </w:pPr>
      <w:bookmarkStart w:id="411" w:name="_Toc130988257"/>
      <w:r w:rsidRPr="00CF48B0">
        <w:rPr>
          <w:rFonts w:hint="eastAsia"/>
        </w:rPr>
        <w:t>イ－７－（２）下水道浸水被害軽減総合事業に係る基礎額</w:t>
      </w:r>
      <w:bookmarkEnd w:id="411"/>
    </w:p>
    <w:p w14:paraId="5D61A35D"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05C51C34"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75D79C34" w14:textId="77777777" w:rsidR="00B73E33" w:rsidRPr="00CF48B0" w:rsidRDefault="00B73E33" w:rsidP="00B73E33">
      <w:pPr>
        <w:ind w:leftChars="300" w:left="680" w:firstLineChars="100" w:firstLine="227"/>
      </w:pPr>
      <w:r w:rsidRPr="00CF48B0">
        <w:rPr>
          <w:rFonts w:hint="eastAsia"/>
        </w:rPr>
        <w:t>本事業として実施する附属第Ⅱ編イ－７－（２）の４．に掲げる交付対象事業。</w:t>
      </w:r>
    </w:p>
    <w:p w14:paraId="6B906243" w14:textId="77777777" w:rsidR="00B73E33" w:rsidRPr="00CF48B0" w:rsidRDefault="00B73E33" w:rsidP="00B73E33">
      <w:pPr>
        <w:ind w:leftChars="200" w:left="680" w:hangingChars="100" w:hanging="227"/>
      </w:pPr>
      <w:r w:rsidRPr="00CF48B0">
        <w:rPr>
          <w:rFonts w:hint="eastAsia"/>
        </w:rPr>
        <w:t>ロ．国費率</w:t>
      </w:r>
    </w:p>
    <w:p w14:paraId="1D16896C" w14:textId="695FDB05" w:rsidR="00B73E33" w:rsidRPr="00CF48B0" w:rsidRDefault="00B73E33" w:rsidP="00B73E33">
      <w:pPr>
        <w:ind w:leftChars="300" w:left="680" w:firstLineChars="100" w:firstLine="227"/>
      </w:pPr>
      <w:r w:rsidRPr="00CF48B0">
        <w:rPr>
          <w:rFonts w:hint="eastAsia"/>
        </w:rPr>
        <w:t>附属第Ⅱ編イ－７－（２）の４．のア）①から⑤まで並びにイ）(2)については、下水道法施行令第24条の２に規定する補助率（ただし、下水道法以外の法令により、補助率の嵩上げが規定されている場合は、当該補助率に基づく国費率）、附属第Ⅱ編イ－７－(２)の４．のイ）(1)については２分の１、附属第Ⅱ編イ－７－（２）の４．のア）⑥については３分の１、附属第Ⅱ編イ－７－（２）の４．のア）⑦及び⑧並びにイ）(3)については、交付金の額が地方公共団体による助成額の２分の１となる率。ただし、附属第Ⅱ編イ－７－（２）の４．のア）⑦及び⑧並びにイ）(3)に係る交付金の額は総費用の３分の１を限度とする。</w:t>
      </w:r>
    </w:p>
    <w:p w14:paraId="04A2A910" w14:textId="77777777" w:rsidR="00B73E33" w:rsidRPr="00CF48B0" w:rsidRDefault="00B73E33" w:rsidP="00B73E33"/>
    <w:p w14:paraId="6F3C8075" w14:textId="77777777" w:rsidR="00B73E33" w:rsidRPr="00CF48B0" w:rsidRDefault="00B73E33" w:rsidP="00B73E33">
      <w:pPr>
        <w:pStyle w:val="4"/>
      </w:pPr>
      <w:bookmarkStart w:id="412" w:name="_Toc130988258"/>
      <w:r w:rsidRPr="00CF48B0">
        <w:rPr>
          <w:rFonts w:hint="eastAsia"/>
        </w:rPr>
        <w:t>イ－７－（３）下水道総合地震対策事業に係る基礎額</w:t>
      </w:r>
      <w:bookmarkEnd w:id="412"/>
    </w:p>
    <w:p w14:paraId="7F190ACD"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7EC055E0"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33AB78DF" w14:textId="77777777" w:rsidR="00B73E33" w:rsidRPr="00CF48B0" w:rsidRDefault="00B73E33" w:rsidP="00B73E33">
      <w:pPr>
        <w:ind w:leftChars="300" w:left="680" w:firstLineChars="100" w:firstLine="227"/>
      </w:pPr>
      <w:r w:rsidRPr="00CF48B0">
        <w:rPr>
          <w:rFonts w:hint="eastAsia"/>
        </w:rPr>
        <w:t>本事業として実施する附属第Ⅱ編イ－７－（３）の３．に掲げる交付対象事業。</w:t>
      </w:r>
    </w:p>
    <w:p w14:paraId="5448DEA6" w14:textId="77777777" w:rsidR="00B73E33" w:rsidRPr="00CF48B0" w:rsidRDefault="00B73E33" w:rsidP="00B73E33">
      <w:pPr>
        <w:ind w:leftChars="200" w:left="680" w:hangingChars="100" w:hanging="227"/>
      </w:pPr>
      <w:r w:rsidRPr="00CF48B0">
        <w:rPr>
          <w:rFonts w:hint="eastAsia"/>
        </w:rPr>
        <w:t>ロ．国費率</w:t>
      </w:r>
    </w:p>
    <w:p w14:paraId="0A9265C4"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w:t>
      </w:r>
    </w:p>
    <w:p w14:paraId="2D56D36A" w14:textId="77777777" w:rsidR="00B73E33" w:rsidRPr="00CF48B0" w:rsidRDefault="00B73E33" w:rsidP="00B73E33"/>
    <w:p w14:paraId="76F960B9" w14:textId="77777777" w:rsidR="00B73E33" w:rsidRPr="00CF48B0" w:rsidRDefault="00B73E33" w:rsidP="00B73E33">
      <w:pPr>
        <w:pStyle w:val="4"/>
      </w:pPr>
      <w:bookmarkStart w:id="413" w:name="_Toc130988259"/>
      <w:r w:rsidRPr="00CF48B0">
        <w:rPr>
          <w:rFonts w:hint="eastAsia"/>
        </w:rPr>
        <w:t>イ－７－（４）合流式下水道緊急改善事業に係る基礎額</w:t>
      </w:r>
      <w:bookmarkEnd w:id="413"/>
    </w:p>
    <w:p w14:paraId="58008387" w14:textId="77777777" w:rsidR="00B73E33" w:rsidRPr="00CF48B0" w:rsidRDefault="00B73E33" w:rsidP="00B73E33">
      <w:pPr>
        <w:ind w:firstLineChars="100" w:firstLine="227"/>
      </w:pPr>
      <w:r w:rsidRPr="00CF48B0">
        <w:rPr>
          <w:rFonts w:hint="eastAsia"/>
        </w:rPr>
        <w:t>本事業の基礎額は、次のイ．に係る費用に、ロ．の国費率を乗じた額とする。</w:t>
      </w:r>
    </w:p>
    <w:p w14:paraId="26C2C8A8" w14:textId="77777777" w:rsidR="00B73E33" w:rsidRPr="00CF48B0" w:rsidRDefault="00B73E33" w:rsidP="00B73E33">
      <w:pPr>
        <w:ind w:leftChars="100" w:left="227"/>
      </w:pPr>
      <w:r w:rsidRPr="00CF48B0">
        <w:rPr>
          <w:rFonts w:hint="eastAsia"/>
        </w:rPr>
        <w:t>イ．基礎額算定の対象となる交付対象事業の範囲</w:t>
      </w:r>
    </w:p>
    <w:p w14:paraId="19989D1D" w14:textId="77777777" w:rsidR="00B73E33" w:rsidRPr="00CF48B0" w:rsidRDefault="00B73E33" w:rsidP="00B73E33">
      <w:pPr>
        <w:ind w:leftChars="200" w:left="453" w:firstLineChars="100" w:firstLine="227"/>
      </w:pPr>
      <w:r w:rsidRPr="00CF48B0">
        <w:rPr>
          <w:rFonts w:hint="eastAsia"/>
        </w:rPr>
        <w:t>本事業として実施する附属第Ⅱ編イ－７－（４）の２．に掲げる交付対象事業。</w:t>
      </w:r>
    </w:p>
    <w:p w14:paraId="0ED03156" w14:textId="77777777" w:rsidR="00B73E33" w:rsidRPr="00CF48B0" w:rsidRDefault="00B73E33" w:rsidP="00B73E33">
      <w:pPr>
        <w:ind w:leftChars="100" w:left="227"/>
      </w:pPr>
      <w:r w:rsidRPr="00CF48B0">
        <w:rPr>
          <w:rFonts w:hint="eastAsia"/>
        </w:rPr>
        <w:t>ロ．国費率</w:t>
      </w:r>
    </w:p>
    <w:p w14:paraId="640174E0" w14:textId="77777777" w:rsidR="00B73E33" w:rsidRPr="00CF48B0" w:rsidRDefault="00B73E33" w:rsidP="00B73E33">
      <w:pPr>
        <w:ind w:leftChars="200" w:left="453"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条の２に規定する補助率（ただし、下水道法以外の法令により、補助率の特例が規定されている場合は、当該補助率に基づく国費率）。</w:t>
      </w:r>
    </w:p>
    <w:p w14:paraId="26ED9DE7" w14:textId="77777777" w:rsidR="00B73E33" w:rsidRPr="00CF48B0" w:rsidRDefault="00B73E33" w:rsidP="00B73E33"/>
    <w:p w14:paraId="04CF694F" w14:textId="77777777" w:rsidR="00B73E33" w:rsidRPr="00CF48B0" w:rsidRDefault="00B73E33" w:rsidP="00B73E33">
      <w:pPr>
        <w:pStyle w:val="4"/>
      </w:pPr>
      <w:bookmarkStart w:id="414" w:name="_Toc130988260"/>
      <w:r w:rsidRPr="00CF48B0">
        <w:rPr>
          <w:rFonts w:hint="eastAsia"/>
        </w:rPr>
        <w:t>イ－７－（５）都市水害対策共同事業に係る基礎額</w:t>
      </w:r>
      <w:bookmarkEnd w:id="414"/>
    </w:p>
    <w:p w14:paraId="2407ACA1"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5576676A"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3A6A3FED" w14:textId="77777777" w:rsidR="00B73E33" w:rsidRPr="00CF48B0" w:rsidRDefault="00B73E33" w:rsidP="00B73E33">
      <w:pPr>
        <w:ind w:leftChars="300" w:left="680" w:firstLineChars="100" w:firstLine="227"/>
      </w:pPr>
      <w:r w:rsidRPr="00CF48B0">
        <w:rPr>
          <w:rFonts w:hint="eastAsia"/>
        </w:rPr>
        <w:t>本事業として実施する附属第Ⅱ編イ－７－（５）の２．に掲げる交付対象事業。</w:t>
      </w:r>
    </w:p>
    <w:p w14:paraId="19232896" w14:textId="77777777" w:rsidR="00B73E33" w:rsidRPr="00CF48B0" w:rsidRDefault="00B73E33" w:rsidP="00B73E33">
      <w:pPr>
        <w:ind w:leftChars="200" w:left="680" w:hangingChars="100" w:hanging="227"/>
      </w:pPr>
      <w:r w:rsidRPr="00CF48B0">
        <w:rPr>
          <w:rFonts w:hint="eastAsia"/>
        </w:rPr>
        <w:t>ロ．国費率</w:t>
      </w:r>
    </w:p>
    <w:p w14:paraId="74D8D2E3"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これらの法令において、附属第Ⅱ編イ－７－（５）の２．②に該当する施設は公共下水道の主要な管渠又は主要な補完施設若しくは都市下水路又は流域下水道の一部として取り扱うものとする。</w:t>
      </w:r>
    </w:p>
    <w:p w14:paraId="3D1F4AD9" w14:textId="77777777" w:rsidR="00B73E33" w:rsidRPr="00CF48B0" w:rsidRDefault="00B73E33" w:rsidP="00B73E33"/>
    <w:p w14:paraId="74872E63" w14:textId="77777777" w:rsidR="00B73E33" w:rsidRPr="00CF48B0" w:rsidRDefault="00B73E33" w:rsidP="00B73E33">
      <w:pPr>
        <w:pStyle w:val="4"/>
      </w:pPr>
      <w:bookmarkStart w:id="415" w:name="_Toc130988261"/>
      <w:r w:rsidRPr="00CF48B0">
        <w:rPr>
          <w:rFonts w:hint="eastAsia"/>
        </w:rPr>
        <w:t>イ－７－（６）下水道整備推進重点化事業に係る基礎額</w:t>
      </w:r>
      <w:bookmarkEnd w:id="415"/>
    </w:p>
    <w:p w14:paraId="010B77B7"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2FFC62C0" w14:textId="77777777" w:rsidR="00B73E33" w:rsidRPr="00CF48B0" w:rsidRDefault="00B73E33" w:rsidP="00B73E33">
      <w:pPr>
        <w:ind w:leftChars="100" w:left="227" w:firstLineChars="100" w:firstLine="227"/>
      </w:pPr>
      <w:r w:rsidRPr="00CF48B0">
        <w:rPr>
          <w:rFonts w:hint="eastAsia"/>
        </w:rPr>
        <w:t>イ．基礎額算定の対象となる交付対象事業の範囲</w:t>
      </w:r>
    </w:p>
    <w:p w14:paraId="00652D3B" w14:textId="77777777" w:rsidR="00B73E33" w:rsidRPr="00CF48B0" w:rsidRDefault="00B73E33" w:rsidP="00B73E33">
      <w:pPr>
        <w:ind w:leftChars="100" w:left="227" w:firstLineChars="300" w:firstLine="680"/>
      </w:pPr>
      <w:r w:rsidRPr="00CF48B0">
        <w:rPr>
          <w:rFonts w:hint="eastAsia"/>
        </w:rPr>
        <w:t>本事業として実施する附属第Ⅱ編イ－７－（６）の４．に掲げる交付対象事業。</w:t>
      </w:r>
    </w:p>
    <w:p w14:paraId="4484E85E" w14:textId="77777777" w:rsidR="00B73E33" w:rsidRPr="00CF48B0" w:rsidRDefault="00B73E33" w:rsidP="00B73E33">
      <w:pPr>
        <w:ind w:leftChars="100" w:left="227" w:firstLineChars="100" w:firstLine="227"/>
      </w:pPr>
      <w:r w:rsidRPr="00CF48B0">
        <w:rPr>
          <w:rFonts w:hint="eastAsia"/>
        </w:rPr>
        <w:t>ロ．国費率</w:t>
      </w:r>
    </w:p>
    <w:p w14:paraId="39D33BA0"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w:t>
      </w:r>
    </w:p>
    <w:p w14:paraId="77A32EA8" w14:textId="77777777" w:rsidR="00B73E33" w:rsidRPr="00CF48B0" w:rsidRDefault="00B73E33" w:rsidP="00B73E33">
      <w:pPr>
        <w:ind w:leftChars="300" w:left="680" w:firstLineChars="100" w:firstLine="227"/>
      </w:pPr>
    </w:p>
    <w:p w14:paraId="4A41D273" w14:textId="77777777" w:rsidR="00B73E33" w:rsidRPr="00CF48B0" w:rsidRDefault="00B73E33" w:rsidP="00B73E33">
      <w:pPr>
        <w:pStyle w:val="4"/>
      </w:pPr>
      <w:bookmarkStart w:id="416" w:name="_Toc130988262"/>
      <w:r w:rsidRPr="00CF48B0">
        <w:rPr>
          <w:rFonts w:hint="eastAsia"/>
        </w:rPr>
        <w:t>イ－７－（７）下水道ストックマネジメント支援制度に係る基礎額</w:t>
      </w:r>
      <w:bookmarkEnd w:id="416"/>
    </w:p>
    <w:p w14:paraId="5A336383"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007D7B59"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68F1C83E" w14:textId="77777777" w:rsidR="00B73E33" w:rsidRPr="00CF48B0" w:rsidRDefault="00B73E33" w:rsidP="00B73E33">
      <w:pPr>
        <w:ind w:leftChars="300" w:left="680" w:firstLineChars="100" w:firstLine="227"/>
      </w:pPr>
      <w:r w:rsidRPr="00CF48B0">
        <w:rPr>
          <w:rFonts w:hint="eastAsia"/>
        </w:rPr>
        <w:t>本事業として実施する附属第Ⅱ編イ－７－（７）の３．に掲げる交付対象事業。</w:t>
      </w:r>
    </w:p>
    <w:p w14:paraId="1E9BD43C" w14:textId="77777777" w:rsidR="00B73E33" w:rsidRPr="00CF48B0" w:rsidRDefault="00B73E33" w:rsidP="00B73E33">
      <w:pPr>
        <w:ind w:leftChars="200" w:left="680" w:hangingChars="100" w:hanging="227"/>
      </w:pPr>
      <w:r w:rsidRPr="00CF48B0">
        <w:rPr>
          <w:rFonts w:hint="eastAsia"/>
        </w:rPr>
        <w:t>ロ．国費率</w:t>
      </w:r>
    </w:p>
    <w:p w14:paraId="5B29BB57" w14:textId="77777777" w:rsidR="00B73E33" w:rsidRPr="00CF48B0" w:rsidRDefault="00B73E33" w:rsidP="00B73E33">
      <w:pPr>
        <w:ind w:leftChars="300" w:left="907" w:hangingChars="100" w:hanging="227"/>
      </w:pPr>
      <w:r w:rsidRPr="00CF48B0">
        <w:rPr>
          <w:rFonts w:hint="eastAsia"/>
        </w:rPr>
        <w:t>①　「下水道ストックマネジメント計画」の策定</w:t>
      </w:r>
    </w:p>
    <w:p w14:paraId="6B04E5A0" w14:textId="77777777" w:rsidR="00B73E33" w:rsidRPr="00CF48B0" w:rsidRDefault="00B73E33" w:rsidP="00B73E33">
      <w:pPr>
        <w:ind w:leftChars="400" w:left="907" w:firstLineChars="100" w:firstLine="227"/>
      </w:pPr>
      <w:r w:rsidRPr="00CF48B0">
        <w:rPr>
          <w:rFonts w:hint="eastAsia"/>
        </w:rPr>
        <w:t>公共下水道又は流域下水道として実施する場合は費用の２分の１、都市下水路として実施する場合は</w:t>
      </w:r>
      <w:r w:rsidRPr="00CF48B0">
        <w:t>10</w:t>
      </w:r>
      <w:r w:rsidRPr="00CF48B0">
        <w:rPr>
          <w:rFonts w:hint="eastAsia"/>
        </w:rPr>
        <w:t>分の４</w:t>
      </w:r>
      <w:r w:rsidRPr="00CF48B0">
        <w:t>(</w:t>
      </w:r>
      <w:r w:rsidRPr="00CF48B0">
        <w:rPr>
          <w:rFonts w:hint="eastAsia"/>
        </w:rPr>
        <w:t>ただし、下水道法以外の法令により、補助率の嵩上げが規定されている場合は、当該補助率に基づく国費率</w:t>
      </w:r>
      <w:r w:rsidRPr="00CF48B0">
        <w:t>)</w:t>
      </w:r>
      <w:r w:rsidRPr="00CF48B0">
        <w:rPr>
          <w:rFonts w:hint="eastAsia"/>
        </w:rPr>
        <w:t>。</w:t>
      </w:r>
    </w:p>
    <w:p w14:paraId="35EA0FFB" w14:textId="77777777" w:rsidR="00B73E33" w:rsidRPr="00CF48B0" w:rsidRDefault="00B73E33" w:rsidP="00B73E33">
      <w:pPr>
        <w:ind w:leftChars="300" w:left="907" w:hangingChars="100" w:hanging="227"/>
      </w:pPr>
      <w:r w:rsidRPr="00CF48B0">
        <w:rPr>
          <w:rFonts w:hint="eastAsia"/>
        </w:rPr>
        <w:t>②　計画的な改築</w:t>
      </w:r>
    </w:p>
    <w:p w14:paraId="6F73D68A" w14:textId="77777777" w:rsidR="00B73E33" w:rsidRPr="00CF48B0" w:rsidRDefault="00B73E33" w:rsidP="00B73E33">
      <w:pPr>
        <w:ind w:leftChars="400" w:left="907" w:firstLineChars="100" w:firstLine="227"/>
      </w:pPr>
      <w:r w:rsidRPr="00CF48B0">
        <w:rPr>
          <w:rFonts w:hint="eastAsia"/>
        </w:rPr>
        <w:t>下水道法施行令第</w:t>
      </w:r>
      <w:r w:rsidRPr="00CF48B0">
        <w:t>24</w:t>
      </w:r>
      <w:r w:rsidRPr="00CF48B0">
        <w:rPr>
          <w:rFonts w:hint="eastAsia"/>
        </w:rPr>
        <w:t>条の２に規定する補助率に基づく国費率（ただし、下水道法以外の法令により、補助率の嵩上げが規定されている場合は、当該補助率に基づく国費率）。</w:t>
      </w:r>
    </w:p>
    <w:p w14:paraId="49FA5B7A" w14:textId="77777777" w:rsidR="00B73E33" w:rsidRPr="00CF48B0" w:rsidRDefault="00B73E33" w:rsidP="00B73E33"/>
    <w:p w14:paraId="24942E2A" w14:textId="77777777" w:rsidR="00B73E33" w:rsidRPr="00CF48B0" w:rsidRDefault="00B73E33" w:rsidP="00B73E33">
      <w:pPr>
        <w:pStyle w:val="4"/>
      </w:pPr>
      <w:bookmarkStart w:id="417" w:name="_Toc4426646"/>
      <w:bookmarkStart w:id="418" w:name="_Toc130988263"/>
      <w:r w:rsidRPr="00CF48B0">
        <w:rPr>
          <w:rFonts w:hint="eastAsia"/>
        </w:rPr>
        <w:t>イ－７－（８）削除</w:t>
      </w:r>
      <w:bookmarkEnd w:id="417"/>
      <w:bookmarkEnd w:id="418"/>
    </w:p>
    <w:p w14:paraId="63BBC8BD" w14:textId="77777777" w:rsidR="00B73E33" w:rsidRPr="00CF48B0" w:rsidRDefault="00B73E33" w:rsidP="00B73E33">
      <w:pPr>
        <w:ind w:leftChars="400" w:left="907" w:firstLineChars="100" w:firstLine="227"/>
      </w:pPr>
    </w:p>
    <w:p w14:paraId="3610DF71" w14:textId="77777777" w:rsidR="00B73E33" w:rsidRPr="00CF48B0" w:rsidRDefault="00B73E33" w:rsidP="00B73E33">
      <w:pPr>
        <w:pStyle w:val="4"/>
      </w:pPr>
      <w:bookmarkStart w:id="419" w:name="_Toc130988264"/>
      <w:r w:rsidRPr="00CF48B0">
        <w:rPr>
          <w:rFonts w:hint="eastAsia"/>
        </w:rPr>
        <w:t>イ－７－（９）下水道広域化推進総合事業に係る基礎額</w:t>
      </w:r>
      <w:bookmarkEnd w:id="419"/>
    </w:p>
    <w:p w14:paraId="4058B14A" w14:textId="77777777" w:rsidR="00B73E33" w:rsidRPr="00CF48B0" w:rsidRDefault="00B73E33" w:rsidP="00B73E33">
      <w:pPr>
        <w:ind w:firstLineChars="200" w:firstLine="453"/>
      </w:pPr>
      <w:r w:rsidRPr="00CF48B0">
        <w:rPr>
          <w:rFonts w:hint="eastAsia"/>
        </w:rPr>
        <w:t>本事業の基礎額は、次のイ．に係る費用に、ロ．の国費率を乗じた額とする。</w:t>
      </w:r>
    </w:p>
    <w:p w14:paraId="2596496A" w14:textId="77777777" w:rsidR="00B73E33" w:rsidRPr="00CF48B0" w:rsidRDefault="00B73E33" w:rsidP="00B73E33">
      <w:pPr>
        <w:ind w:firstLineChars="200" w:firstLine="453"/>
      </w:pPr>
      <w:r w:rsidRPr="00CF48B0">
        <w:rPr>
          <w:rFonts w:hint="eastAsia"/>
        </w:rPr>
        <w:t>イ．基礎額算定の対象となる交付対象事業の範囲</w:t>
      </w:r>
    </w:p>
    <w:p w14:paraId="118B1FB5" w14:textId="77777777" w:rsidR="00B73E33" w:rsidRPr="00CF48B0" w:rsidRDefault="00B73E33" w:rsidP="00B73E33">
      <w:pPr>
        <w:ind w:firstLineChars="400" w:firstLine="907"/>
      </w:pPr>
      <w:r w:rsidRPr="00CF48B0">
        <w:rPr>
          <w:rFonts w:hint="eastAsia"/>
        </w:rPr>
        <w:t>本事業として実施する附属第Ⅱ編イ－７－（９）の２．に掲げる交付対象事業。</w:t>
      </w:r>
    </w:p>
    <w:p w14:paraId="214C1F13" w14:textId="77777777" w:rsidR="00B73E33" w:rsidRPr="00CF48B0" w:rsidRDefault="00B73E33" w:rsidP="00B73E33">
      <w:pPr>
        <w:ind w:firstLineChars="200" w:firstLine="453"/>
      </w:pPr>
      <w:r w:rsidRPr="00CF48B0">
        <w:rPr>
          <w:rFonts w:hint="eastAsia"/>
        </w:rPr>
        <w:t>ロ．国費率</w:t>
      </w:r>
    </w:p>
    <w:p w14:paraId="0050D7D9" w14:textId="77777777" w:rsidR="00B73E33" w:rsidRPr="00CF48B0" w:rsidRDefault="00B73E33" w:rsidP="00B73E33">
      <w:pPr>
        <w:ind w:firstLineChars="300" w:firstLine="680"/>
      </w:pPr>
      <w:r w:rsidRPr="00CF48B0">
        <w:rPr>
          <w:rFonts w:hint="eastAsia"/>
        </w:rPr>
        <w:t>①　計画策定等</w:t>
      </w:r>
    </w:p>
    <w:p w14:paraId="38755F4C" w14:textId="77777777" w:rsidR="00B73E33" w:rsidRPr="00CF48B0" w:rsidRDefault="00B73E33" w:rsidP="00B73E33">
      <w:pPr>
        <w:ind w:firstLineChars="400" w:firstLine="907"/>
      </w:pPr>
      <w:r w:rsidRPr="00CF48B0">
        <w:rPr>
          <w:rFonts w:hint="eastAsia"/>
        </w:rPr>
        <w:t>本事業の基礎額は、本事業に要する費用の２分の１とする。</w:t>
      </w:r>
    </w:p>
    <w:p w14:paraId="09D5BAAF" w14:textId="77777777" w:rsidR="00B73E33" w:rsidRPr="00CF48B0" w:rsidRDefault="00B73E33" w:rsidP="00B73E33">
      <w:pPr>
        <w:ind w:firstLineChars="300" w:firstLine="680"/>
      </w:pPr>
      <w:r w:rsidRPr="00CF48B0">
        <w:rPr>
          <w:rFonts w:hint="eastAsia"/>
        </w:rPr>
        <w:t>②　施設整備</w:t>
      </w:r>
    </w:p>
    <w:p w14:paraId="676785CB" w14:textId="77777777" w:rsidR="00B73E33" w:rsidRPr="00CF48B0" w:rsidRDefault="00B73E33" w:rsidP="00B73E33">
      <w:pPr>
        <w:ind w:leftChars="300" w:left="680" w:firstLineChars="100" w:firstLine="227"/>
      </w:pPr>
      <w:r w:rsidRPr="00CF48B0">
        <w:rPr>
          <w:rFonts w:hint="eastAsia"/>
        </w:rPr>
        <w:t>下水道法施行令第</w:t>
      </w:r>
      <w:r w:rsidRPr="00CF48B0">
        <w:t xml:space="preserve"> 24 </w:t>
      </w:r>
      <w:r w:rsidRPr="00CF48B0">
        <w:rPr>
          <w:rFonts w:hint="eastAsia"/>
        </w:rPr>
        <w:t>条の２に規定する補助率（ただし、下水道法以外の法令により、補助率の嵩上げが規定されている場合は、当該補助率に基づく国費率）。また、受入施設の整備にあたっては、整備に要する費用の２分の１。</w:t>
      </w:r>
    </w:p>
    <w:p w14:paraId="09849BC2" w14:textId="77777777" w:rsidR="00B73E33" w:rsidRPr="00CF48B0" w:rsidRDefault="00B73E33" w:rsidP="00B73E33">
      <w:pPr>
        <w:ind w:leftChars="300" w:left="680" w:firstLineChars="100" w:firstLine="227"/>
      </w:pPr>
      <w:r w:rsidRPr="00CF48B0">
        <w:rPr>
          <w:rFonts w:hint="eastAsia"/>
        </w:rPr>
        <w:t>なお、流域下水道と公共下水道が一体となって事業を実施する場合は、交付対象となる施設の設置又は改築に要する事業費を流域下水道相当分と公共下水道相当分に按分し、それぞれについて下水道法施行令第</w:t>
      </w:r>
      <w:r w:rsidRPr="00CF48B0">
        <w:t xml:space="preserve"> 24 </w:t>
      </w:r>
      <w:r w:rsidRPr="00CF48B0">
        <w:rPr>
          <w:rFonts w:hint="eastAsia"/>
        </w:rPr>
        <w:t>条の２に規定する補助率（ただし、下水道法以外の法令により、補助率の嵩上げが規定されている場合は、当該補助率に基づく国費率）。</w:t>
      </w:r>
    </w:p>
    <w:p w14:paraId="3F58213E" w14:textId="77777777" w:rsidR="00B73E33" w:rsidRPr="00CF48B0" w:rsidRDefault="00B73E33" w:rsidP="00B73E33"/>
    <w:p w14:paraId="3300111B" w14:textId="77777777" w:rsidR="00B73E33" w:rsidRPr="00CF48B0" w:rsidRDefault="00B73E33" w:rsidP="00B73E33">
      <w:pPr>
        <w:pStyle w:val="4"/>
      </w:pPr>
      <w:bookmarkStart w:id="420" w:name="_Toc4426648"/>
      <w:bookmarkStart w:id="421" w:name="_Toc130988265"/>
      <w:r w:rsidRPr="00CF48B0">
        <w:rPr>
          <w:rFonts w:hint="eastAsia"/>
        </w:rPr>
        <w:t>イ－７－（１０）下水道リノベーション推進総合事業に係る基礎額</w:t>
      </w:r>
      <w:bookmarkEnd w:id="420"/>
      <w:bookmarkEnd w:id="421"/>
    </w:p>
    <w:p w14:paraId="249CFA86" w14:textId="77777777" w:rsidR="00B73E33" w:rsidRPr="00CF48B0" w:rsidRDefault="00B73E33" w:rsidP="00B73E33">
      <w:pPr>
        <w:ind w:firstLineChars="200" w:firstLine="453"/>
      </w:pPr>
      <w:r w:rsidRPr="00CF48B0">
        <w:rPr>
          <w:rFonts w:hint="eastAsia"/>
        </w:rPr>
        <w:t>①　下水道リノベーションに係る計画策定</w:t>
      </w:r>
    </w:p>
    <w:p w14:paraId="3543A59F" w14:textId="77777777" w:rsidR="00B73E33" w:rsidRPr="00CF48B0" w:rsidRDefault="00B73E33" w:rsidP="00B73E33">
      <w:pPr>
        <w:ind w:firstLineChars="400" w:firstLine="907"/>
      </w:pPr>
      <w:r w:rsidRPr="00CF48B0">
        <w:rPr>
          <w:rFonts w:hint="eastAsia"/>
        </w:rPr>
        <w:t>本事業の基礎額は、本事業に要する費用の２分の１とする。</w:t>
      </w:r>
    </w:p>
    <w:p w14:paraId="7F358E6A" w14:textId="77777777" w:rsidR="00B73E33" w:rsidRPr="00CF48B0" w:rsidRDefault="00B73E33" w:rsidP="00B73E33">
      <w:pPr>
        <w:ind w:firstLineChars="200" w:firstLine="453"/>
      </w:pPr>
      <w:r w:rsidRPr="00CF48B0">
        <w:rPr>
          <w:rFonts w:hint="eastAsia"/>
        </w:rPr>
        <w:t>②　未利用エネルギー活用事業</w:t>
      </w:r>
    </w:p>
    <w:p w14:paraId="44A5678D" w14:textId="77777777" w:rsidR="00B73E33" w:rsidRPr="00CF48B0" w:rsidRDefault="00B73E33" w:rsidP="00B73E33">
      <w:pPr>
        <w:ind w:firstLineChars="300" w:firstLine="680"/>
      </w:pPr>
      <w:r w:rsidRPr="00CF48B0">
        <w:t>(a)</w:t>
      </w:r>
      <w:r w:rsidRPr="00CF48B0">
        <w:rPr>
          <w:rFonts w:hint="eastAsia"/>
        </w:rPr>
        <w:t xml:space="preserve">　附属第Ⅱ編イ－７－（１０）の２．②</w:t>
      </w:r>
      <w:r w:rsidRPr="00CF48B0">
        <w:t>(a)</w:t>
      </w:r>
      <w:r w:rsidRPr="00CF48B0">
        <w:rPr>
          <w:rFonts w:hint="eastAsia"/>
        </w:rPr>
        <w:t>に該当するものは２分の１。</w:t>
      </w:r>
    </w:p>
    <w:p w14:paraId="18826D8F" w14:textId="77777777" w:rsidR="00B73E33" w:rsidRPr="00CF48B0" w:rsidRDefault="00B73E33" w:rsidP="00B73E33">
      <w:pPr>
        <w:ind w:leftChars="300" w:left="907" w:hangingChars="100" w:hanging="227"/>
      </w:pPr>
      <w:r w:rsidRPr="00CF48B0">
        <w:t>(b)</w:t>
      </w:r>
      <w:r w:rsidRPr="00CF48B0">
        <w:rPr>
          <w:rFonts w:hint="eastAsia"/>
        </w:rPr>
        <w:t xml:space="preserve">　附属第Ⅱ編イ－７－（１０）の２．②</w:t>
      </w:r>
      <w:r w:rsidRPr="00CF48B0">
        <w:t>(b)</w:t>
      </w:r>
      <w:r w:rsidRPr="00CF48B0">
        <w:rPr>
          <w:rFonts w:hint="eastAsia"/>
        </w:rPr>
        <w:t>に該当するものは、次に定める国費率。</w:t>
      </w:r>
    </w:p>
    <w:p w14:paraId="5EB1B88D" w14:textId="77777777" w:rsidR="00B73E33" w:rsidRPr="00CF48B0" w:rsidRDefault="00B73E33" w:rsidP="00B73E33">
      <w:pPr>
        <w:ind w:leftChars="400" w:left="1134" w:hangingChars="100" w:hanging="227"/>
      </w:pPr>
      <w:r w:rsidRPr="00CF48B0">
        <w:t>a)</w:t>
      </w:r>
      <w:r w:rsidRPr="00CF48B0">
        <w:rPr>
          <w:rFonts w:hint="eastAsia"/>
        </w:rPr>
        <w:t xml:space="preserve">　下水汚泥とその他のバイオマスの投入割合により、下水道法施行令第</w:t>
      </w:r>
      <w:r w:rsidRPr="00CF48B0">
        <w:t xml:space="preserve">24 </w:t>
      </w:r>
      <w:r w:rsidRPr="00CF48B0">
        <w:rPr>
          <w:rFonts w:hint="eastAsia"/>
        </w:rPr>
        <w:t>条の２第１項に定める補助率と４分の１の補助率を按分した補助率に基づく国費率。</w:t>
      </w:r>
    </w:p>
    <w:p w14:paraId="6301DC80" w14:textId="77777777" w:rsidR="00B73E33" w:rsidRPr="00CF48B0" w:rsidRDefault="00B73E33" w:rsidP="00B73E33">
      <w:pPr>
        <w:ind w:leftChars="400" w:left="1134" w:hangingChars="100" w:hanging="227"/>
      </w:pPr>
      <w:r w:rsidRPr="00CF48B0">
        <w:t>b)</w:t>
      </w:r>
      <w:r w:rsidRPr="00CF48B0">
        <w:rPr>
          <w:rFonts w:hint="eastAsia"/>
        </w:rPr>
        <w:t xml:space="preserve">　必要となる施設が下水汚泥のみを利用する場合と同等の規模である場合は、下水道法施行令第</w:t>
      </w:r>
      <w:r w:rsidRPr="00CF48B0">
        <w:t xml:space="preserve"> 24 </w:t>
      </w:r>
      <w:r w:rsidRPr="00CF48B0">
        <w:rPr>
          <w:rFonts w:hint="eastAsia"/>
        </w:rPr>
        <w:t>条の２第１項に定める補助率に基づく国費率。</w:t>
      </w:r>
    </w:p>
    <w:p w14:paraId="59750E30" w14:textId="77777777" w:rsidR="00B73E33" w:rsidRPr="00CF48B0" w:rsidRDefault="00B73E33" w:rsidP="00B73E33">
      <w:pPr>
        <w:ind w:leftChars="400" w:left="1134" w:hangingChars="100" w:hanging="227"/>
      </w:pPr>
      <w:r w:rsidRPr="00CF48B0">
        <w:t>(c)</w:t>
      </w:r>
      <w:r w:rsidRPr="00CF48B0">
        <w:rPr>
          <w:rFonts w:hint="eastAsia"/>
        </w:rPr>
        <w:t xml:space="preserve">　附属第Ⅱ編イ－７－（１０）の２．②</w:t>
      </w:r>
      <w:r w:rsidRPr="00CF48B0">
        <w:t>(c)</w:t>
      </w:r>
      <w:r w:rsidRPr="00CF48B0">
        <w:rPr>
          <w:rFonts w:hint="eastAsia"/>
        </w:rPr>
        <w:t>に該当するものは、下水道法施行令第</w:t>
      </w:r>
      <w:r w:rsidRPr="00CF48B0">
        <w:t xml:space="preserve"> 24 </w:t>
      </w:r>
      <w:r w:rsidRPr="00CF48B0">
        <w:rPr>
          <w:rFonts w:hint="eastAsia"/>
        </w:rPr>
        <w:t>条の２第１項に定める補助率に基づく国費率。</w:t>
      </w:r>
    </w:p>
    <w:p w14:paraId="7AAE32A8" w14:textId="77777777" w:rsidR="00B73E33" w:rsidRPr="00CF48B0" w:rsidRDefault="00B73E33" w:rsidP="00B73E33">
      <w:pPr>
        <w:ind w:leftChars="400" w:left="1134" w:hangingChars="100" w:hanging="227"/>
      </w:pPr>
      <w:r w:rsidRPr="00CF48B0">
        <w:t>(d)</w:t>
      </w:r>
      <w:r w:rsidRPr="00CF48B0">
        <w:rPr>
          <w:rFonts w:hint="eastAsia"/>
        </w:rPr>
        <w:t xml:space="preserve">　附属第Ⅱ編イ－７－（１０）の２．②</w:t>
      </w:r>
      <w:r w:rsidRPr="00CF48B0">
        <w:t>(d)</w:t>
      </w:r>
      <w:r w:rsidRPr="00CF48B0">
        <w:rPr>
          <w:rFonts w:hint="eastAsia"/>
        </w:rPr>
        <w:t>に該当するものは、下水道法施行令第</w:t>
      </w:r>
      <w:r w:rsidRPr="00CF48B0">
        <w:t xml:space="preserve"> 24 </w:t>
      </w:r>
      <w:r w:rsidRPr="00CF48B0">
        <w:rPr>
          <w:rFonts w:hint="eastAsia"/>
        </w:rPr>
        <w:t>条の２第１項に定める補助率に基づく国費率。</w:t>
      </w:r>
    </w:p>
    <w:p w14:paraId="07DA5477" w14:textId="77777777" w:rsidR="00B73E33" w:rsidRPr="00CF48B0" w:rsidRDefault="00B73E33" w:rsidP="00B73E33">
      <w:pPr>
        <w:ind w:firstLineChars="200" w:firstLine="453"/>
      </w:pPr>
      <w:r w:rsidRPr="00CF48B0">
        <w:rPr>
          <w:rFonts w:hint="eastAsia"/>
        </w:rPr>
        <w:t>③　積雪対策推進事業</w:t>
      </w:r>
    </w:p>
    <w:p w14:paraId="5DE70F67" w14:textId="77777777" w:rsidR="00B73E33" w:rsidRPr="00CF48B0" w:rsidRDefault="00B73E33" w:rsidP="00B73E33">
      <w:pPr>
        <w:ind w:leftChars="300" w:left="680" w:firstLineChars="100" w:firstLine="227"/>
      </w:pPr>
      <w:r w:rsidRPr="00CF48B0">
        <w:rPr>
          <w:rFonts w:hint="eastAsia"/>
        </w:rPr>
        <w:t>下水道法施行令第</w:t>
      </w:r>
      <w:r w:rsidRPr="00CF48B0">
        <w:t xml:space="preserve"> 24 </w:t>
      </w:r>
      <w:r w:rsidRPr="00CF48B0">
        <w:rPr>
          <w:rFonts w:hint="eastAsia"/>
        </w:rPr>
        <w:t>条の２第１項に定める補助率に基づく国費率。</w:t>
      </w:r>
    </w:p>
    <w:p w14:paraId="0446C8C6" w14:textId="77777777" w:rsidR="00B73E33" w:rsidRPr="00CF48B0" w:rsidRDefault="00B73E33" w:rsidP="00B73E33">
      <w:pPr>
        <w:ind w:firstLineChars="200" w:firstLine="453"/>
      </w:pPr>
      <w:r w:rsidRPr="00CF48B0">
        <w:rPr>
          <w:rFonts w:hint="eastAsia"/>
        </w:rPr>
        <w:t>④　再生資源活用事業</w:t>
      </w:r>
    </w:p>
    <w:p w14:paraId="2A910C0D" w14:textId="77777777" w:rsidR="00B73E33" w:rsidRPr="00CF48B0" w:rsidRDefault="00B73E33" w:rsidP="00B73E33">
      <w:pPr>
        <w:ind w:firstLineChars="300" w:firstLine="680"/>
      </w:pPr>
      <w:r w:rsidRPr="00CF48B0">
        <w:t>(a)</w:t>
      </w:r>
      <w:r w:rsidRPr="00CF48B0">
        <w:rPr>
          <w:rFonts w:hint="eastAsia"/>
        </w:rPr>
        <w:t xml:space="preserve">　附属第Ⅱ編イ－７－（１０）の３．④</w:t>
      </w:r>
      <w:r w:rsidRPr="00CF48B0">
        <w:t>(a)</w:t>
      </w:r>
      <w:r w:rsidRPr="00CF48B0">
        <w:rPr>
          <w:rFonts w:hint="eastAsia"/>
        </w:rPr>
        <w:t>に該当するものは２分の１。</w:t>
      </w:r>
    </w:p>
    <w:p w14:paraId="19882A70" w14:textId="77777777" w:rsidR="00B73E33" w:rsidRPr="00CF48B0" w:rsidRDefault="00B73E33" w:rsidP="00B73E33">
      <w:pPr>
        <w:ind w:leftChars="300" w:left="1133" w:hangingChars="200" w:hanging="453"/>
      </w:pPr>
      <w:r w:rsidRPr="00CF48B0">
        <w:t>(b)</w:t>
      </w:r>
      <w:r w:rsidRPr="00CF48B0">
        <w:rPr>
          <w:rFonts w:hint="eastAsia"/>
        </w:rPr>
        <w:t xml:space="preserve">　附属第Ⅱ編イ－７－（１０）の３．④</w:t>
      </w:r>
      <w:r w:rsidRPr="00CF48B0">
        <w:t>(b)</w:t>
      </w:r>
      <w:r w:rsidRPr="00CF48B0">
        <w:rPr>
          <w:rFonts w:hint="eastAsia"/>
        </w:rPr>
        <w:t>に該当するものは、下水道法施行令第</w:t>
      </w:r>
      <w:r w:rsidRPr="00CF48B0">
        <w:t xml:space="preserve"> 24 </w:t>
      </w:r>
      <w:r w:rsidRPr="00CF48B0">
        <w:rPr>
          <w:rFonts w:hint="eastAsia"/>
        </w:rPr>
        <w:t>条の２第１項に定める補助率に基づく国費率。</w:t>
      </w:r>
    </w:p>
    <w:p w14:paraId="17D0CAC1" w14:textId="77777777" w:rsidR="00B73E33" w:rsidRPr="00CF48B0" w:rsidRDefault="00B73E33" w:rsidP="00B73E33">
      <w:pPr>
        <w:ind w:leftChars="204" w:left="1132" w:hangingChars="295" w:hanging="669"/>
      </w:pPr>
      <w:r w:rsidRPr="00CF48B0">
        <w:rPr>
          <w:rFonts w:hint="eastAsia"/>
        </w:rPr>
        <w:t>⑤　防災拠点化施設整備事業</w:t>
      </w:r>
    </w:p>
    <w:p w14:paraId="3FFF0D34" w14:textId="77777777" w:rsidR="00B73E33" w:rsidRPr="00CF48B0" w:rsidRDefault="00B73E33" w:rsidP="00B73E33">
      <w:pPr>
        <w:ind w:leftChars="413" w:left="1129" w:hangingChars="85" w:hanging="193"/>
      </w:pPr>
      <w:r w:rsidRPr="00CF48B0">
        <w:rPr>
          <w:rFonts w:hint="eastAsia"/>
        </w:rPr>
        <w:t>下水道法施行令第24条の２第1項に定める補助率に基づく国費率。</w:t>
      </w:r>
    </w:p>
    <w:p w14:paraId="36AA5B7C" w14:textId="77777777" w:rsidR="00B73E33" w:rsidRPr="00CF48B0" w:rsidRDefault="00B73E33" w:rsidP="00B73E33">
      <w:pPr>
        <w:ind w:leftChars="204" w:left="1132" w:hangingChars="295" w:hanging="669"/>
      </w:pPr>
      <w:r w:rsidRPr="00CF48B0">
        <w:rPr>
          <w:rFonts w:hint="eastAsia"/>
        </w:rPr>
        <w:t>⑥　下水処理水・雨水再利用事業</w:t>
      </w:r>
    </w:p>
    <w:p w14:paraId="4084647C" w14:textId="77777777" w:rsidR="00B73E33" w:rsidRPr="00CF48B0" w:rsidRDefault="00B73E33" w:rsidP="00B73E33">
      <w:pPr>
        <w:ind w:leftChars="319" w:left="1047" w:hangingChars="143" w:hanging="324"/>
      </w:pPr>
      <w:r w:rsidRPr="00CF48B0">
        <w:rPr>
          <w:rFonts w:hint="eastAsia"/>
        </w:rPr>
        <w:t>(a)　附属第Ⅱ編イ－７－（１０）の２．⑥に掲げる事業のうち(a)ａ)に該当するものは、公共下水道又は流域下水道として実施する場合は費用の２分の１、都市下水路として実施する場合は10分の４。</w:t>
      </w:r>
    </w:p>
    <w:p w14:paraId="320FCAFB" w14:textId="77777777" w:rsidR="00B73E33" w:rsidRPr="00CF48B0" w:rsidRDefault="00B73E33" w:rsidP="00B73E33">
      <w:pPr>
        <w:ind w:leftChars="200" w:left="680" w:hangingChars="100" w:hanging="227"/>
      </w:pPr>
      <w:r w:rsidRPr="00CF48B0">
        <w:rPr>
          <w:rFonts w:hint="eastAsia"/>
        </w:rPr>
        <w:t>⑦　その他、附属第Ⅱ編イ－７－（９）２．の交付対象事業に該当するものは、イ－７－（９）に定める国費率。</w:t>
      </w:r>
    </w:p>
    <w:p w14:paraId="22EAC22C" w14:textId="77777777" w:rsidR="00B73E33" w:rsidRPr="00CF48B0" w:rsidRDefault="00B73E33" w:rsidP="00B73E33"/>
    <w:p w14:paraId="2327D44C" w14:textId="77777777" w:rsidR="00B73E33" w:rsidRPr="00CF48B0" w:rsidRDefault="00B73E33" w:rsidP="00B73E33">
      <w:pPr>
        <w:pStyle w:val="4"/>
      </w:pPr>
      <w:bookmarkStart w:id="422" w:name="_Toc130988266"/>
      <w:r w:rsidRPr="00CF48B0">
        <w:rPr>
          <w:rFonts w:hint="eastAsia"/>
        </w:rPr>
        <w:t>イ－７－（１１）新世代下水道支援事業制度に係る基礎額</w:t>
      </w:r>
      <w:bookmarkEnd w:id="422"/>
    </w:p>
    <w:p w14:paraId="4A0837EF"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本事業の基礎額は、次のイ．に係る費用に、ロ．の国費率を乗じた額とする（ただし、附属第Ⅱ編イ－７－（１１）の３．②（イ）に掲げる事業のうち</w:t>
      </w:r>
      <w:r w:rsidRPr="00CF48B0">
        <w:t>(b)</w:t>
      </w:r>
      <w:r w:rsidRPr="00CF48B0">
        <w:rPr>
          <w:rFonts w:hint="eastAsia"/>
        </w:rPr>
        <w:t>に該当するものは除く。）。</w:t>
      </w:r>
    </w:p>
    <w:p w14:paraId="38569AE0"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6D804F0D" w14:textId="77777777" w:rsidR="00B73E33" w:rsidRPr="00CF48B0" w:rsidRDefault="00B73E33" w:rsidP="00B73E33">
      <w:pPr>
        <w:ind w:leftChars="300" w:left="680" w:firstLineChars="100" w:firstLine="227"/>
      </w:pPr>
      <w:r w:rsidRPr="00CF48B0">
        <w:rPr>
          <w:rFonts w:hint="eastAsia"/>
        </w:rPr>
        <w:t>本事業として実施する附属第Ⅱ編イ－７－（１１）の３．に掲げる交付対象事業。</w:t>
      </w:r>
    </w:p>
    <w:p w14:paraId="6E659118" w14:textId="77777777" w:rsidR="00B73E33" w:rsidRPr="00CF48B0" w:rsidRDefault="00B73E33" w:rsidP="00B73E33">
      <w:pPr>
        <w:ind w:leftChars="200" w:left="680" w:hangingChars="100" w:hanging="227"/>
      </w:pPr>
      <w:r w:rsidRPr="00CF48B0">
        <w:rPr>
          <w:rFonts w:hint="eastAsia"/>
        </w:rPr>
        <w:t>ロ．国費率</w:t>
      </w:r>
    </w:p>
    <w:p w14:paraId="497C2ACC" w14:textId="77777777" w:rsidR="00B73E33" w:rsidRPr="00CF48B0" w:rsidRDefault="00B73E33" w:rsidP="00B73E33">
      <w:pPr>
        <w:ind w:leftChars="300" w:left="680" w:firstLineChars="100" w:firstLine="227"/>
      </w:pPr>
      <w:r w:rsidRPr="00CF48B0">
        <w:rPr>
          <w:rFonts w:hint="eastAsia"/>
        </w:rPr>
        <w:t>次のとおり（ただし、下水道法以外の法令により、補助率の嵩上げが規定されている場合は、当該補助率に基づく国費率）。</w:t>
      </w:r>
    </w:p>
    <w:p w14:paraId="3B82AF4C" w14:textId="77777777" w:rsidR="00B73E33" w:rsidRPr="00CF48B0" w:rsidRDefault="00B73E33" w:rsidP="00B73E33">
      <w:pPr>
        <w:ind w:leftChars="400" w:left="1134" w:hangingChars="100" w:hanging="227"/>
      </w:pPr>
      <w:r w:rsidRPr="00CF48B0">
        <w:rPr>
          <w:rFonts w:hint="eastAsia"/>
        </w:rPr>
        <w:t>①　水環境創造事業</w:t>
      </w:r>
    </w:p>
    <w:p w14:paraId="1F8BD2A0" w14:textId="77777777" w:rsidR="00B73E33" w:rsidRPr="00CF48B0" w:rsidRDefault="00B73E33" w:rsidP="00B73E33">
      <w:pPr>
        <w:ind w:leftChars="500" w:left="1361" w:hangingChars="100" w:hanging="227"/>
      </w:pPr>
      <w:r w:rsidRPr="00CF48B0">
        <w:rPr>
          <w:rFonts w:hint="eastAsia"/>
        </w:rPr>
        <w:t>（ア）水循環再生型</w:t>
      </w:r>
    </w:p>
    <w:p w14:paraId="521BF9B3" w14:textId="77777777" w:rsidR="00B73E33" w:rsidRPr="00CF48B0" w:rsidRDefault="00B73E33" w:rsidP="00B73E33">
      <w:pPr>
        <w:ind w:leftChars="556" w:left="1588" w:hangingChars="144" w:hanging="327"/>
      </w:pPr>
      <w:r w:rsidRPr="00CF48B0">
        <w:t xml:space="preserve"> (a)</w:t>
      </w:r>
      <w:r w:rsidRPr="00CF48B0">
        <w:rPr>
          <w:rFonts w:hint="eastAsia"/>
        </w:rPr>
        <w:t xml:space="preserve">　附属第Ⅱ編イ－７－（１１）の３．①（ア）に掲げる事業のうち</w:t>
      </w:r>
      <w:r w:rsidRPr="00CF48B0">
        <w:t>(a)b)</w:t>
      </w:r>
      <w:r w:rsidRPr="00CF48B0">
        <w:rPr>
          <w:rFonts w:hint="eastAsia"/>
        </w:rPr>
        <w:t>に該当するものは、附属第Ⅱ編７－（１）から７－（１３）までに基づき、それぞれに定められた国費率。</w:t>
      </w:r>
    </w:p>
    <w:p w14:paraId="16471D00" w14:textId="77777777" w:rsidR="00B73E33" w:rsidRPr="00CF48B0" w:rsidRDefault="00B73E33" w:rsidP="00B73E33">
      <w:pPr>
        <w:ind w:leftChars="600" w:left="1587" w:hangingChars="100" w:hanging="227"/>
      </w:pPr>
      <w:r w:rsidRPr="00CF48B0">
        <w:t>(b)</w:t>
      </w:r>
      <w:r w:rsidRPr="00CF48B0">
        <w:rPr>
          <w:rFonts w:hint="eastAsia"/>
        </w:rPr>
        <w:t xml:space="preserve">　附属第Ⅱ編イ－７－（１１）の３．①（ア）に掲げる事業のうち</w:t>
      </w:r>
      <w:r w:rsidRPr="00CF48B0">
        <w:t>(b)a)</w:t>
      </w:r>
      <w:r w:rsidRPr="00CF48B0">
        <w:rPr>
          <w:rFonts w:hint="eastAsia"/>
        </w:rPr>
        <w:t>に該当するものは３分の１、</w:t>
      </w:r>
      <w:r w:rsidRPr="00CF48B0">
        <w:t>(b)b)</w:t>
      </w:r>
      <w:r w:rsidRPr="00CF48B0">
        <w:rPr>
          <w:rFonts w:hint="eastAsia"/>
        </w:rPr>
        <w:t>に該当するものは地方公共団体による助成額の２分の１（ただし総費用の３分の１を限度とする）。</w:t>
      </w:r>
    </w:p>
    <w:p w14:paraId="41303BBA" w14:textId="77777777" w:rsidR="00B73E33" w:rsidRPr="00CF48B0" w:rsidRDefault="00B73E33" w:rsidP="00B73E33">
      <w:pPr>
        <w:ind w:leftChars="600" w:left="1587" w:hangingChars="100" w:hanging="227"/>
      </w:pPr>
      <w:r w:rsidRPr="00CF48B0">
        <w:t>(c)</w:t>
      </w:r>
      <w:r w:rsidRPr="00CF48B0">
        <w:rPr>
          <w:rFonts w:hint="eastAsia"/>
        </w:rPr>
        <w:t xml:space="preserve">　附属第Ⅱ編イ－７－（１１）の３．①（ア）に掲げる事業のうち</w:t>
      </w:r>
      <w:r w:rsidRPr="00CF48B0">
        <w:t>(c)</w:t>
      </w:r>
      <w:r w:rsidRPr="00CF48B0">
        <w:rPr>
          <w:rFonts w:hint="eastAsia"/>
        </w:rPr>
        <w:t>に該当するものは３分の１。</w:t>
      </w:r>
    </w:p>
    <w:p w14:paraId="72702748" w14:textId="77777777" w:rsidR="00B73E33" w:rsidRPr="00CF48B0" w:rsidRDefault="00B73E33" w:rsidP="00B73E33">
      <w:pPr>
        <w:ind w:leftChars="500" w:left="1361" w:hangingChars="100" w:hanging="227"/>
      </w:pPr>
      <w:r w:rsidRPr="00CF48B0">
        <w:rPr>
          <w:rFonts w:hint="eastAsia"/>
        </w:rPr>
        <w:t>（イ）ノンポイント汚濁負荷削減型</w:t>
      </w:r>
    </w:p>
    <w:p w14:paraId="539FF7C1" w14:textId="77777777" w:rsidR="00B73E33" w:rsidRPr="00CF48B0" w:rsidRDefault="00B73E33" w:rsidP="00B73E33">
      <w:pPr>
        <w:ind w:leftChars="600" w:left="1360" w:firstLineChars="100" w:firstLine="227"/>
      </w:pPr>
      <w:r w:rsidRPr="00CF48B0">
        <w:rPr>
          <w:rFonts w:hint="eastAsia"/>
        </w:rPr>
        <w:t>公共下水道事業、流域下水道事業として実施する場合は２分の１、都市下水路事業として実施する場合は</w:t>
      </w:r>
      <w:r w:rsidRPr="00CF48B0">
        <w:t>10</w:t>
      </w:r>
      <w:r w:rsidRPr="00CF48B0">
        <w:rPr>
          <w:rFonts w:hint="eastAsia"/>
        </w:rPr>
        <w:t>分の４。</w:t>
      </w:r>
    </w:p>
    <w:p w14:paraId="3AF09808" w14:textId="77777777" w:rsidR="00B73E33" w:rsidRPr="00CF48B0" w:rsidRDefault="00B73E33" w:rsidP="00B73E33">
      <w:pPr>
        <w:ind w:leftChars="400" w:left="1134" w:hangingChars="100" w:hanging="227"/>
      </w:pPr>
      <w:r w:rsidRPr="00CF48B0">
        <w:rPr>
          <w:rFonts w:hint="eastAsia"/>
        </w:rPr>
        <w:t>②　機能高度化促進事業</w:t>
      </w:r>
    </w:p>
    <w:p w14:paraId="3B053A7B" w14:textId="77777777" w:rsidR="00B73E33" w:rsidRPr="00CF48B0" w:rsidRDefault="00B73E33" w:rsidP="00B73E33">
      <w:pPr>
        <w:pStyle w:val="afc"/>
        <w:ind w:leftChars="500" w:left="1361" w:hangingChars="100" w:hanging="227"/>
        <w:rPr>
          <w:rFonts w:asciiTheme="minorEastAsia" w:eastAsiaTheme="minorEastAsia" w:hAnsiTheme="minorEastAsia"/>
        </w:rPr>
      </w:pPr>
      <w:r w:rsidRPr="00CF48B0">
        <w:rPr>
          <w:rFonts w:asciiTheme="minorEastAsia" w:eastAsiaTheme="minorEastAsia" w:hAnsiTheme="minorEastAsia" w:hint="eastAsia"/>
        </w:rPr>
        <w:t>（ア）新技術活用型</w:t>
      </w:r>
    </w:p>
    <w:p w14:paraId="52A156C6" w14:textId="77777777" w:rsidR="00B73E33" w:rsidRPr="00CF48B0" w:rsidRDefault="00B73E33" w:rsidP="00B73E33">
      <w:pPr>
        <w:ind w:leftChars="600" w:left="1360" w:firstLineChars="100" w:firstLine="227"/>
      </w:pPr>
      <w:r w:rsidRPr="00CF48B0">
        <w:rPr>
          <w:rFonts w:hint="eastAsia"/>
        </w:rPr>
        <w:t>下水道法施行令第</w:t>
      </w:r>
      <w:r w:rsidRPr="00CF48B0">
        <w:t>24</w:t>
      </w:r>
      <w:r w:rsidRPr="00CF48B0">
        <w:rPr>
          <w:rFonts w:hint="eastAsia"/>
        </w:rPr>
        <w:t>条の２第１項に定める補助率に基づく国費率。</w:t>
      </w:r>
    </w:p>
    <w:p w14:paraId="128ADED2" w14:textId="77777777" w:rsidR="00B73E33" w:rsidRPr="00CF48B0" w:rsidRDefault="00B73E33" w:rsidP="00B73E33">
      <w:pPr>
        <w:ind w:leftChars="500" w:left="1361" w:hangingChars="100" w:hanging="227"/>
      </w:pPr>
      <w:r w:rsidRPr="00CF48B0">
        <w:rPr>
          <w:rFonts w:hint="eastAsia"/>
        </w:rPr>
        <w:t>（イ）</w:t>
      </w:r>
      <w:r w:rsidRPr="00CF48B0">
        <w:t>ICT</w:t>
      </w:r>
      <w:r w:rsidRPr="00CF48B0">
        <w:rPr>
          <w:rFonts w:hint="eastAsia"/>
        </w:rPr>
        <w:t>活用型</w:t>
      </w:r>
    </w:p>
    <w:p w14:paraId="7492DF8C" w14:textId="77777777" w:rsidR="00B73E33" w:rsidRPr="00CF48B0" w:rsidRDefault="00B73E33" w:rsidP="00B73E33">
      <w:pPr>
        <w:ind w:leftChars="600" w:left="1587" w:hangingChars="100" w:hanging="227"/>
      </w:pPr>
      <w:r w:rsidRPr="00CF48B0">
        <w:t>(a)</w:t>
      </w:r>
      <w:r w:rsidRPr="00CF48B0">
        <w:rPr>
          <w:rFonts w:hint="eastAsia"/>
        </w:rPr>
        <w:t xml:space="preserve">　附属第Ⅱ編イ－７－（１１）の３．②（イ）に掲げる事業のうち</w:t>
      </w:r>
      <w:r w:rsidRPr="00CF48B0">
        <w:t>(a)</w:t>
      </w:r>
      <w:r w:rsidRPr="00CF48B0">
        <w:rPr>
          <w:rFonts w:hint="eastAsia"/>
        </w:rPr>
        <w:t>に該当するものは２分の１。</w:t>
      </w:r>
    </w:p>
    <w:p w14:paraId="41970614" w14:textId="77777777" w:rsidR="00B73E33" w:rsidRPr="00CF48B0" w:rsidRDefault="00B73E33" w:rsidP="00B73E33">
      <w:pPr>
        <w:ind w:leftChars="100" w:left="227" w:firstLineChars="100" w:firstLine="227"/>
      </w:pPr>
      <w:r w:rsidRPr="00CF48B0">
        <w:rPr>
          <w:rFonts w:hint="eastAsia"/>
        </w:rPr>
        <w:t>附属第Ⅱ編イ－７－（１１）の３．②（イ）に掲げる事業のうち</w:t>
      </w:r>
      <w:r w:rsidRPr="00CF48B0">
        <w:t>(b)</w:t>
      </w:r>
      <w:r w:rsidRPr="00CF48B0">
        <w:rPr>
          <w:rFonts w:hint="eastAsia"/>
        </w:rPr>
        <w:t>に該当するものについては、本事業の基礎額を次のとおりとする。</w:t>
      </w:r>
    </w:p>
    <w:p w14:paraId="59D10FCC" w14:textId="77777777" w:rsidR="00B73E33" w:rsidRPr="00CF48B0" w:rsidRDefault="00B73E33" w:rsidP="00B73E33">
      <w:pPr>
        <w:ind w:leftChars="500" w:left="1361" w:hangingChars="100" w:hanging="227"/>
      </w:pPr>
      <w:r w:rsidRPr="00CF48B0">
        <w:t>a)</w:t>
      </w:r>
      <w:r w:rsidRPr="00CF48B0">
        <w:rPr>
          <w:rFonts w:hint="eastAsia"/>
        </w:rPr>
        <w:t xml:space="preserve">　さやケーブルを設置する場合</w:t>
      </w:r>
    </w:p>
    <w:p w14:paraId="4457D97B" w14:textId="77777777" w:rsidR="00B73E33" w:rsidRPr="00CF48B0" w:rsidRDefault="00B73E33" w:rsidP="00B73E33">
      <w:pPr>
        <w:ind w:leftChars="600" w:left="1360" w:firstLineChars="100" w:firstLine="227"/>
      </w:pPr>
      <w:r w:rsidRPr="00CF48B0">
        <w:rPr>
          <w:rFonts w:hint="eastAsia"/>
        </w:rPr>
        <w:t>下水道管理用に必要な光ファイバー芯線等（以下「下水道管理用分」という。）及び下水道管理者以外の者に対して空間占用を行わせることを目的として中空管（以下「空間占用分」という。）を一体のケーブルとして敷設するために必要な費用（以下「総費用</w:t>
      </w:r>
      <w:r w:rsidRPr="00CF48B0">
        <w:t>(</w:t>
      </w:r>
      <w:r w:rsidRPr="00CF48B0">
        <w:rPr>
          <w:rFonts w:hint="eastAsia"/>
        </w:rPr>
        <w:t>Ｗ</w:t>
      </w:r>
      <w:r w:rsidRPr="00CF48B0">
        <w:t>)</w:t>
      </w:r>
      <w:r w:rsidRPr="00CF48B0">
        <w:rPr>
          <w:rFonts w:hint="eastAsia"/>
        </w:rPr>
        <w:t>」という。）から、下水道管理用分のみを別途独立のファイバーとして敷設したと想定した場合の費用（以下「下水道管理用分想定費用</w:t>
      </w:r>
      <w:r w:rsidRPr="00CF48B0">
        <w:t>(</w:t>
      </w:r>
      <w:r w:rsidRPr="00CF48B0">
        <w:rPr>
          <w:rFonts w:hint="eastAsia"/>
        </w:rPr>
        <w:t>Ａ</w:t>
      </w:r>
      <w:r w:rsidRPr="00CF48B0">
        <w:t>)</w:t>
      </w:r>
      <w:r w:rsidRPr="00CF48B0">
        <w:rPr>
          <w:rFonts w:hint="eastAsia"/>
        </w:rPr>
        <w:t>」という。）及び、下水道管渠占用者が負担すべき費用（以下「占用者負担費用</w:t>
      </w:r>
      <w:r w:rsidRPr="00CF48B0">
        <w:t>(</w:t>
      </w:r>
      <w:r w:rsidRPr="00CF48B0">
        <w:rPr>
          <w:rFonts w:hint="eastAsia"/>
        </w:rPr>
        <w:t>Ｂ</w:t>
      </w:r>
      <w:r w:rsidRPr="00CF48B0">
        <w:t>)</w:t>
      </w:r>
      <w:r w:rsidRPr="00CF48B0">
        <w:rPr>
          <w:rFonts w:hint="eastAsia"/>
        </w:rPr>
        <w:t>」といい、総費用</w:t>
      </w:r>
      <w:r w:rsidRPr="00CF48B0">
        <w:t>(</w:t>
      </w:r>
      <w:r w:rsidRPr="00CF48B0">
        <w:rPr>
          <w:rFonts w:hint="eastAsia"/>
        </w:rPr>
        <w:t>Ｗ</w:t>
      </w:r>
      <w:r w:rsidRPr="00CF48B0">
        <w:t>)</w:t>
      </w:r>
      <w:r w:rsidRPr="00CF48B0">
        <w:rPr>
          <w:rFonts w:hint="eastAsia"/>
        </w:rPr>
        <w:t>と下水道管理用分想定費用</w:t>
      </w:r>
      <w:r w:rsidRPr="00CF48B0">
        <w:t>(</w:t>
      </w:r>
      <w:r w:rsidRPr="00CF48B0">
        <w:rPr>
          <w:rFonts w:hint="eastAsia"/>
        </w:rPr>
        <w:t>Ａ</w:t>
      </w:r>
      <w:r w:rsidRPr="00CF48B0">
        <w:t>)</w:t>
      </w:r>
      <w:r w:rsidRPr="00CF48B0">
        <w:rPr>
          <w:rFonts w:hint="eastAsia"/>
        </w:rPr>
        <w:t>の差の</w:t>
      </w:r>
      <w:r w:rsidRPr="00CF48B0">
        <w:t>10</w:t>
      </w:r>
      <w:r w:rsidRPr="00CF48B0">
        <w:rPr>
          <w:rFonts w:hint="eastAsia"/>
        </w:rPr>
        <w:t>％とする。）を差し引いて得た額の２分の１。</w:t>
      </w:r>
    </w:p>
    <w:p w14:paraId="793F0B63" w14:textId="77777777" w:rsidR="00B73E33" w:rsidRPr="00CF48B0" w:rsidRDefault="00B73E33" w:rsidP="00B73E33">
      <w:pPr>
        <w:ind w:leftChars="600" w:left="1360" w:firstLineChars="100" w:firstLine="227"/>
      </w:pPr>
      <w:r w:rsidRPr="00CF48B0">
        <w:rPr>
          <w:rFonts w:hint="eastAsia"/>
        </w:rPr>
        <w:t>なお、下水道管理用分想定費用</w:t>
      </w:r>
      <w:r w:rsidRPr="00CF48B0">
        <w:t>(</w:t>
      </w:r>
      <w:r w:rsidRPr="00CF48B0">
        <w:rPr>
          <w:rFonts w:hint="eastAsia"/>
        </w:rPr>
        <w:t>Ａ</w:t>
      </w:r>
      <w:r w:rsidRPr="00CF48B0">
        <w:t>)</w:t>
      </w:r>
      <w:r w:rsidRPr="00CF48B0">
        <w:rPr>
          <w:rFonts w:hint="eastAsia"/>
        </w:rPr>
        <w:t>については本事業によらず、イ－７－（１）からイ－７－（１３）まで（新世代下水道支援事業制度機能高度化促進事業</w:t>
      </w:r>
      <w:r w:rsidRPr="00CF48B0">
        <w:t>ICT</w:t>
      </w:r>
      <w:r w:rsidRPr="00CF48B0">
        <w:rPr>
          <w:rFonts w:hint="eastAsia"/>
        </w:rPr>
        <w:t>活用型を除く。）により交付する。</w:t>
      </w:r>
    </w:p>
    <w:p w14:paraId="02A4CEA7" w14:textId="77777777" w:rsidR="00B73E33" w:rsidRPr="00CF48B0" w:rsidRDefault="00B73E33" w:rsidP="00B73E33">
      <w:pPr>
        <w:ind w:leftChars="600" w:left="1360" w:firstLineChars="100" w:firstLine="227"/>
      </w:pPr>
      <w:r w:rsidRPr="00CF48B0">
        <w:rPr>
          <w:rFonts w:hint="eastAsia"/>
        </w:rPr>
        <w:t>以上を算式で表すと次のとおりとなる。</w:t>
      </w:r>
    </w:p>
    <w:p w14:paraId="07988F8C" w14:textId="77777777" w:rsidR="00B73E33" w:rsidRPr="00CF48B0" w:rsidRDefault="00B73E33" w:rsidP="00B73E33">
      <w:pPr>
        <w:ind w:leftChars="700" w:left="1814" w:hangingChars="100" w:hanging="227"/>
      </w:pPr>
      <w:r w:rsidRPr="00CF48B0">
        <w:rPr>
          <w:rFonts w:hint="eastAsia"/>
        </w:rPr>
        <w:t>Ｓ＝</w:t>
      </w:r>
      <w:r w:rsidRPr="00CF48B0">
        <w:t>(</w:t>
      </w:r>
      <w:r w:rsidRPr="00CF48B0">
        <w:rPr>
          <w:rFonts w:hint="eastAsia"/>
        </w:rPr>
        <w:t>Ｗ－Ａ－Ｂ</w:t>
      </w:r>
      <w:r w:rsidRPr="00CF48B0">
        <w:t>)</w:t>
      </w:r>
      <w:r w:rsidRPr="00CF48B0">
        <w:rPr>
          <w:rFonts w:hint="eastAsia"/>
        </w:rPr>
        <w:t>／</w:t>
      </w:r>
      <w:r w:rsidRPr="00CF48B0">
        <w:t>2</w:t>
      </w:r>
      <w:r w:rsidRPr="00CF48B0">
        <w:rPr>
          <w:rFonts w:hint="eastAsia"/>
        </w:rPr>
        <w:t>＝</w:t>
      </w:r>
      <w:r w:rsidRPr="00CF48B0">
        <w:t>(</w:t>
      </w:r>
      <w:r w:rsidRPr="00CF48B0">
        <w:rPr>
          <w:rFonts w:hint="eastAsia"/>
        </w:rPr>
        <w:t>Ｗ－Ａ－</w:t>
      </w:r>
      <w:r w:rsidRPr="00CF48B0">
        <w:t>(</w:t>
      </w:r>
      <w:r w:rsidRPr="00CF48B0">
        <w:rPr>
          <w:rFonts w:hint="eastAsia"/>
        </w:rPr>
        <w:t>Ｗ－Ａ</w:t>
      </w:r>
      <w:r w:rsidRPr="00CF48B0">
        <w:t>)</w:t>
      </w:r>
      <w:r w:rsidRPr="00CF48B0">
        <w:rPr>
          <w:rFonts w:hint="eastAsia"/>
        </w:rPr>
        <w:t>×</w:t>
      </w:r>
      <w:r w:rsidRPr="00CF48B0">
        <w:t>0.1)</w:t>
      </w:r>
      <w:r w:rsidRPr="00CF48B0">
        <w:rPr>
          <w:rFonts w:hint="eastAsia"/>
        </w:rPr>
        <w:t>／</w:t>
      </w:r>
      <w:r w:rsidRPr="00CF48B0">
        <w:t>2</w:t>
      </w:r>
    </w:p>
    <w:p w14:paraId="02C7AE27" w14:textId="77777777" w:rsidR="00B73E33" w:rsidRPr="00CF48B0" w:rsidRDefault="00B73E33" w:rsidP="00B73E33">
      <w:pPr>
        <w:ind w:leftChars="800" w:left="2041" w:hangingChars="100" w:hanging="227"/>
      </w:pPr>
      <w:r w:rsidRPr="00CF48B0">
        <w:rPr>
          <w:rFonts w:hint="eastAsia"/>
        </w:rPr>
        <w:t>Ｓ：基礎額</w:t>
      </w:r>
    </w:p>
    <w:p w14:paraId="4170D2CB" w14:textId="77777777" w:rsidR="00B73E33" w:rsidRPr="00CF48B0" w:rsidRDefault="00B73E33" w:rsidP="00B73E33">
      <w:pPr>
        <w:ind w:leftChars="800" w:left="2041" w:hangingChars="100" w:hanging="227"/>
      </w:pPr>
      <w:r w:rsidRPr="00CF48B0">
        <w:rPr>
          <w:rFonts w:hint="eastAsia"/>
        </w:rPr>
        <w:t>Ｗ：総費用</w:t>
      </w:r>
    </w:p>
    <w:p w14:paraId="20538F05" w14:textId="77777777" w:rsidR="00B73E33" w:rsidRPr="00CF48B0" w:rsidRDefault="00B73E33" w:rsidP="00B73E33">
      <w:pPr>
        <w:ind w:leftChars="800" w:left="2041" w:hangingChars="100" w:hanging="227"/>
      </w:pPr>
      <w:r w:rsidRPr="00CF48B0">
        <w:rPr>
          <w:rFonts w:hint="eastAsia"/>
        </w:rPr>
        <w:t>Ａ：下水道管理用分想定費用</w:t>
      </w:r>
    </w:p>
    <w:p w14:paraId="40A26B2A" w14:textId="77777777" w:rsidR="00B73E33" w:rsidRPr="00CF48B0" w:rsidRDefault="00B73E33" w:rsidP="00B73E33">
      <w:pPr>
        <w:ind w:leftChars="800" w:left="2041" w:hangingChars="100" w:hanging="227"/>
      </w:pPr>
      <w:r w:rsidRPr="00CF48B0">
        <w:rPr>
          <w:rFonts w:hint="eastAsia"/>
        </w:rPr>
        <w:t>Ｂ：占用者負担費用</w:t>
      </w:r>
    </w:p>
    <w:p w14:paraId="31F5F483" w14:textId="77777777" w:rsidR="00B73E33" w:rsidRPr="00CF48B0" w:rsidRDefault="00B73E33" w:rsidP="00B73E33">
      <w:pPr>
        <w:ind w:leftChars="600" w:left="1360" w:firstLineChars="100" w:firstLine="227"/>
      </w:pPr>
      <w:r w:rsidRPr="00CF48B0">
        <w:rPr>
          <w:rFonts w:hint="eastAsia"/>
        </w:rPr>
        <w:t>ただし、総費用</w:t>
      </w:r>
      <w:r w:rsidRPr="00CF48B0">
        <w:t>(</w:t>
      </w:r>
      <w:r w:rsidRPr="00CF48B0">
        <w:rPr>
          <w:rFonts w:hint="eastAsia"/>
        </w:rPr>
        <w:t>Ｗ</w:t>
      </w:r>
      <w:r w:rsidRPr="00CF48B0">
        <w:t>)</w:t>
      </w:r>
      <w:r w:rsidRPr="00CF48B0">
        <w:rPr>
          <w:rFonts w:hint="eastAsia"/>
        </w:rPr>
        <w:t>が下水道管理用分想定費用</w:t>
      </w:r>
      <w:r w:rsidRPr="00CF48B0">
        <w:t>(</w:t>
      </w:r>
      <w:r w:rsidRPr="00CF48B0">
        <w:rPr>
          <w:rFonts w:hint="eastAsia"/>
        </w:rPr>
        <w:t>Ａ</w:t>
      </w:r>
      <w:r w:rsidRPr="00CF48B0">
        <w:t>)</w:t>
      </w:r>
      <w:r w:rsidRPr="00CF48B0">
        <w:rPr>
          <w:rFonts w:hint="eastAsia"/>
        </w:rPr>
        <w:t>の</w:t>
      </w:r>
      <w:r w:rsidRPr="00CF48B0">
        <w:t>1.3</w:t>
      </w:r>
      <w:r w:rsidRPr="00CF48B0">
        <w:rPr>
          <w:rFonts w:hint="eastAsia"/>
        </w:rPr>
        <w:t>倍を超える場合は、総費用</w:t>
      </w:r>
      <w:r w:rsidRPr="00CF48B0">
        <w:t>(</w:t>
      </w:r>
      <w:r w:rsidRPr="00CF48B0">
        <w:rPr>
          <w:rFonts w:hint="eastAsia"/>
        </w:rPr>
        <w:t>Ｗ</w:t>
      </w:r>
      <w:r w:rsidRPr="00CF48B0">
        <w:t>)</w:t>
      </w:r>
      <w:r w:rsidRPr="00CF48B0">
        <w:rPr>
          <w:rFonts w:hint="eastAsia"/>
        </w:rPr>
        <w:t>を下水道管理用分想定費用</w:t>
      </w:r>
      <w:r w:rsidRPr="00CF48B0">
        <w:t>(</w:t>
      </w:r>
      <w:r w:rsidRPr="00CF48B0">
        <w:rPr>
          <w:rFonts w:hint="eastAsia"/>
        </w:rPr>
        <w:t>Ａ</w:t>
      </w:r>
      <w:r w:rsidRPr="00CF48B0">
        <w:t>)</w:t>
      </w:r>
      <w:r w:rsidRPr="00CF48B0">
        <w:rPr>
          <w:rFonts w:hint="eastAsia"/>
        </w:rPr>
        <w:t>の</w:t>
      </w:r>
      <w:r w:rsidRPr="00CF48B0">
        <w:t>1.3</w:t>
      </w:r>
      <w:r w:rsidRPr="00CF48B0">
        <w:rPr>
          <w:rFonts w:hint="eastAsia"/>
        </w:rPr>
        <w:t>倍として算定した額を基礎額</w:t>
      </w:r>
      <w:r w:rsidRPr="00CF48B0">
        <w:t>(</w:t>
      </w:r>
      <w:r w:rsidRPr="00CF48B0">
        <w:rPr>
          <w:rFonts w:hint="eastAsia"/>
        </w:rPr>
        <w:t>Ｓ</w:t>
      </w:r>
      <w:r w:rsidRPr="00CF48B0">
        <w:t>)</w:t>
      </w:r>
      <w:r w:rsidRPr="00CF48B0">
        <w:rPr>
          <w:rFonts w:hint="eastAsia"/>
        </w:rPr>
        <w:t>とする。</w:t>
      </w:r>
    </w:p>
    <w:p w14:paraId="43B21FA7" w14:textId="77777777" w:rsidR="00B73E33" w:rsidRPr="00CF48B0" w:rsidRDefault="00B73E33" w:rsidP="00B73E33">
      <w:pPr>
        <w:ind w:leftChars="500" w:left="1361" w:hangingChars="100" w:hanging="227"/>
      </w:pPr>
      <w:r w:rsidRPr="00CF48B0">
        <w:t>b)</w:t>
      </w:r>
      <w:r w:rsidRPr="00CF48B0">
        <w:rPr>
          <w:rFonts w:hint="eastAsia"/>
        </w:rPr>
        <w:t xml:space="preserve">　サス外装ケーブルを設置する場合</w:t>
      </w:r>
    </w:p>
    <w:p w14:paraId="2375303F" w14:textId="77777777" w:rsidR="00B73E33" w:rsidRPr="00CF48B0" w:rsidRDefault="00B73E33" w:rsidP="00B73E33">
      <w:pPr>
        <w:ind w:leftChars="600" w:left="1360" w:firstLineChars="100" w:firstLine="227"/>
      </w:pPr>
      <w:r w:rsidRPr="00CF48B0">
        <w:rPr>
          <w:rFonts w:hint="eastAsia"/>
        </w:rPr>
        <w:t>下水道管理用に必要な光ファイバー芯線（以下「下水道管理用分」という。）及び下水道管渠占用者が占用する光ファイバー芯線を一体のケーブルとして敷設するために必要な費用（以下「総費用</w:t>
      </w:r>
      <w:r w:rsidRPr="00CF48B0">
        <w:t>(</w:t>
      </w:r>
      <w:r w:rsidRPr="00CF48B0">
        <w:rPr>
          <w:rFonts w:hint="eastAsia"/>
        </w:rPr>
        <w:t>Ｗ</w:t>
      </w:r>
      <w:r w:rsidRPr="00CF48B0">
        <w:t>)</w:t>
      </w:r>
      <w:r w:rsidRPr="00CF48B0">
        <w:rPr>
          <w:rFonts w:hint="eastAsia"/>
        </w:rPr>
        <w:t>」という。）から、下水道管理用分のみを別途独立のファイバーとして敷設したと想定した場合の費用（以下「下水道管理用分想定費用</w:t>
      </w:r>
      <w:r w:rsidRPr="00CF48B0">
        <w:t>(</w:t>
      </w:r>
      <w:r w:rsidRPr="00CF48B0">
        <w:rPr>
          <w:rFonts w:hint="eastAsia"/>
        </w:rPr>
        <w:t>Ａ</w:t>
      </w:r>
      <w:r w:rsidRPr="00CF48B0">
        <w:t>)</w:t>
      </w:r>
      <w:r w:rsidRPr="00CF48B0">
        <w:rPr>
          <w:rFonts w:hint="eastAsia"/>
        </w:rPr>
        <w:t>」という。）、設置する光ファイバー芯線費用のうち占用者負担分（以下「占用者が負担すべき芯線費用</w:t>
      </w:r>
      <w:r w:rsidRPr="00CF48B0">
        <w:t>(</w:t>
      </w:r>
      <w:r w:rsidRPr="00CF48B0">
        <w:rPr>
          <w:rFonts w:hint="eastAsia"/>
        </w:rPr>
        <w:t>Ｃ</w:t>
      </w:r>
      <w:r w:rsidRPr="00CF48B0">
        <w:t>)</w:t>
      </w:r>
      <w:r w:rsidRPr="00CF48B0">
        <w:rPr>
          <w:rFonts w:hint="eastAsia"/>
        </w:rPr>
        <w:t>」という。）及び光ファイバーの設置費用のうち下水道管渠占用者が負担すべき費用（以下「占用者負担費用</w:t>
      </w:r>
      <w:r w:rsidRPr="00CF48B0">
        <w:t>(</w:t>
      </w:r>
      <w:r w:rsidRPr="00CF48B0">
        <w:rPr>
          <w:rFonts w:hint="eastAsia"/>
        </w:rPr>
        <w:t>Ｂ</w:t>
      </w:r>
      <w:r w:rsidRPr="00CF48B0">
        <w:t>)</w:t>
      </w:r>
      <w:r w:rsidRPr="00CF48B0">
        <w:rPr>
          <w:rFonts w:hint="eastAsia"/>
        </w:rPr>
        <w:t>」といい、総費用</w:t>
      </w:r>
      <w:r w:rsidRPr="00CF48B0">
        <w:t>(</w:t>
      </w:r>
      <w:r w:rsidRPr="00CF48B0">
        <w:rPr>
          <w:rFonts w:hint="eastAsia"/>
        </w:rPr>
        <w:t>Ｗ</w:t>
      </w:r>
      <w:r w:rsidRPr="00CF48B0">
        <w:t>)</w:t>
      </w:r>
      <w:r w:rsidRPr="00CF48B0">
        <w:rPr>
          <w:rFonts w:hint="eastAsia"/>
        </w:rPr>
        <w:t>と下水道管理用分想定費用</w:t>
      </w:r>
      <w:r w:rsidRPr="00CF48B0">
        <w:t>(</w:t>
      </w:r>
      <w:r w:rsidRPr="00CF48B0">
        <w:rPr>
          <w:rFonts w:hint="eastAsia"/>
        </w:rPr>
        <w:t>Ａ</w:t>
      </w:r>
      <w:r w:rsidRPr="00CF48B0">
        <w:t>)</w:t>
      </w:r>
      <w:r w:rsidRPr="00CF48B0">
        <w:rPr>
          <w:rFonts w:hint="eastAsia"/>
        </w:rPr>
        <w:t>の差の</w:t>
      </w:r>
      <w:r w:rsidRPr="00CF48B0">
        <w:t>10</w:t>
      </w:r>
      <w:r w:rsidRPr="00CF48B0">
        <w:rPr>
          <w:rFonts w:hint="eastAsia"/>
        </w:rPr>
        <w:t>％とする。）を差し引いて得た額の２分の１。</w:t>
      </w:r>
    </w:p>
    <w:p w14:paraId="61C8ADE9" w14:textId="77777777" w:rsidR="00B73E33" w:rsidRPr="00CF48B0" w:rsidRDefault="00B73E33" w:rsidP="00B73E33">
      <w:pPr>
        <w:ind w:leftChars="600" w:left="1360" w:firstLineChars="100" w:firstLine="227"/>
      </w:pPr>
      <w:r w:rsidRPr="00CF48B0">
        <w:rPr>
          <w:rFonts w:hint="eastAsia"/>
        </w:rPr>
        <w:t>なお、下水道管理用分想定費用</w:t>
      </w:r>
      <w:r w:rsidRPr="00CF48B0">
        <w:t>(</w:t>
      </w:r>
      <w:r w:rsidRPr="00CF48B0">
        <w:rPr>
          <w:rFonts w:hint="eastAsia"/>
        </w:rPr>
        <w:t>Ａ</w:t>
      </w:r>
      <w:r w:rsidRPr="00CF48B0">
        <w:t>)</w:t>
      </w:r>
      <w:r w:rsidRPr="00CF48B0">
        <w:rPr>
          <w:rFonts w:hint="eastAsia"/>
        </w:rPr>
        <w:t>については本事業によらずイ－７－（１）からイ－７－（１３）まで（新世代下水道支援事業制度機能高度化促進事業</w:t>
      </w:r>
      <w:r w:rsidRPr="00CF48B0">
        <w:t>ICT</w:t>
      </w:r>
      <w:r w:rsidRPr="00CF48B0">
        <w:rPr>
          <w:rFonts w:hint="eastAsia"/>
        </w:rPr>
        <w:t>活用型を除く。）により交付する。</w:t>
      </w:r>
    </w:p>
    <w:p w14:paraId="6AC4B95B" w14:textId="77777777" w:rsidR="00B73E33" w:rsidRPr="00CF48B0" w:rsidRDefault="00B73E33" w:rsidP="00B73E33">
      <w:pPr>
        <w:ind w:leftChars="600" w:left="1360" w:firstLineChars="100" w:firstLine="227"/>
      </w:pPr>
      <w:r w:rsidRPr="00CF48B0">
        <w:rPr>
          <w:rFonts w:hint="eastAsia"/>
        </w:rPr>
        <w:t>以上を算式で表すと以下のとおりとなる。</w:t>
      </w:r>
    </w:p>
    <w:p w14:paraId="1807BF9D" w14:textId="77777777" w:rsidR="00B73E33" w:rsidRPr="00CF48B0" w:rsidRDefault="00B73E33" w:rsidP="00B73E33">
      <w:pPr>
        <w:ind w:leftChars="700" w:left="1814" w:hangingChars="100" w:hanging="227"/>
      </w:pPr>
      <w:r w:rsidRPr="00CF48B0">
        <w:rPr>
          <w:rFonts w:hint="eastAsia"/>
        </w:rPr>
        <w:t>Ｓ＝</w:t>
      </w:r>
      <w:r w:rsidRPr="00CF48B0">
        <w:t>(</w:t>
      </w:r>
      <w:r w:rsidRPr="00CF48B0">
        <w:rPr>
          <w:rFonts w:hint="eastAsia"/>
        </w:rPr>
        <w:t>Ｗ－Ａ－Ｃ－Ｂ</w:t>
      </w:r>
      <w:r w:rsidRPr="00CF48B0">
        <w:t>)</w:t>
      </w:r>
      <w:r w:rsidRPr="00CF48B0">
        <w:rPr>
          <w:rFonts w:hint="eastAsia"/>
        </w:rPr>
        <w:t>／</w:t>
      </w:r>
      <w:r w:rsidRPr="00CF48B0">
        <w:t>2</w:t>
      </w:r>
      <w:r w:rsidRPr="00CF48B0">
        <w:rPr>
          <w:rFonts w:hint="eastAsia"/>
        </w:rPr>
        <w:t>＝</w:t>
      </w:r>
      <w:r w:rsidRPr="00CF48B0">
        <w:t>(</w:t>
      </w:r>
      <w:r w:rsidRPr="00CF48B0">
        <w:rPr>
          <w:rFonts w:hint="eastAsia"/>
        </w:rPr>
        <w:t>Ｗ－Ａ－Ｃ－</w:t>
      </w:r>
      <w:r w:rsidRPr="00CF48B0">
        <w:t>(</w:t>
      </w:r>
      <w:r w:rsidRPr="00CF48B0">
        <w:rPr>
          <w:rFonts w:hint="eastAsia"/>
        </w:rPr>
        <w:t>Ｗ－Ａ</w:t>
      </w:r>
      <w:r w:rsidRPr="00CF48B0">
        <w:t>)</w:t>
      </w:r>
      <w:r w:rsidRPr="00CF48B0">
        <w:rPr>
          <w:rFonts w:hint="eastAsia"/>
        </w:rPr>
        <w:t>×</w:t>
      </w:r>
      <w:r w:rsidRPr="00CF48B0">
        <w:t>0.1)</w:t>
      </w:r>
      <w:r w:rsidRPr="00CF48B0">
        <w:rPr>
          <w:rFonts w:hint="eastAsia"/>
        </w:rPr>
        <w:t>／</w:t>
      </w:r>
      <w:r w:rsidRPr="00CF48B0">
        <w:t>2</w:t>
      </w:r>
    </w:p>
    <w:p w14:paraId="7C4E9E8E" w14:textId="77777777" w:rsidR="00B73E33" w:rsidRPr="00CF48B0" w:rsidRDefault="00B73E33" w:rsidP="00B73E33">
      <w:pPr>
        <w:ind w:leftChars="800" w:left="2041" w:hangingChars="100" w:hanging="227"/>
      </w:pPr>
      <w:r w:rsidRPr="00CF48B0">
        <w:rPr>
          <w:rFonts w:hint="eastAsia"/>
        </w:rPr>
        <w:t>Ｓ：基礎額</w:t>
      </w:r>
    </w:p>
    <w:p w14:paraId="6F25BA73" w14:textId="77777777" w:rsidR="00B73E33" w:rsidRPr="00CF48B0" w:rsidRDefault="00B73E33" w:rsidP="00B73E33">
      <w:pPr>
        <w:ind w:leftChars="800" w:left="2041" w:hangingChars="100" w:hanging="227"/>
      </w:pPr>
      <w:r w:rsidRPr="00CF48B0">
        <w:rPr>
          <w:rFonts w:hint="eastAsia"/>
        </w:rPr>
        <w:t>Ｗ：総費用</w:t>
      </w:r>
    </w:p>
    <w:p w14:paraId="156EBA34" w14:textId="77777777" w:rsidR="00B73E33" w:rsidRPr="00CF48B0" w:rsidRDefault="00B73E33" w:rsidP="00B73E33">
      <w:pPr>
        <w:ind w:leftChars="800" w:left="2041" w:hangingChars="100" w:hanging="227"/>
      </w:pPr>
      <w:r w:rsidRPr="00CF48B0">
        <w:rPr>
          <w:rFonts w:hint="eastAsia"/>
        </w:rPr>
        <w:t>Ａ：下水道管理用分想定費用</w:t>
      </w:r>
    </w:p>
    <w:p w14:paraId="53EA0A12" w14:textId="77777777" w:rsidR="00B73E33" w:rsidRPr="00CF48B0" w:rsidRDefault="00B73E33" w:rsidP="00B73E33">
      <w:pPr>
        <w:ind w:leftChars="800" w:left="2041" w:hangingChars="100" w:hanging="227"/>
      </w:pPr>
      <w:r w:rsidRPr="00CF48B0">
        <w:rPr>
          <w:rFonts w:hint="eastAsia"/>
        </w:rPr>
        <w:t>Ｂ：占用者負担費用</w:t>
      </w:r>
    </w:p>
    <w:p w14:paraId="549142AF" w14:textId="77777777" w:rsidR="00B73E33" w:rsidRPr="00CF48B0" w:rsidRDefault="00B73E33" w:rsidP="00B73E33">
      <w:pPr>
        <w:ind w:leftChars="800" w:left="2041" w:hangingChars="100" w:hanging="227"/>
      </w:pPr>
      <w:r w:rsidRPr="00CF48B0">
        <w:rPr>
          <w:rFonts w:hint="eastAsia"/>
        </w:rPr>
        <w:t>Ｃ：占用者が負担すべき芯線費用</w:t>
      </w:r>
    </w:p>
    <w:p w14:paraId="63B80DDC" w14:textId="77777777" w:rsidR="00B73E33" w:rsidRPr="00CF48B0" w:rsidRDefault="00B73E33" w:rsidP="00B73E33">
      <w:pPr>
        <w:ind w:leftChars="600" w:left="1360" w:firstLineChars="100" w:firstLine="227"/>
      </w:pPr>
      <w:r w:rsidRPr="00CF48B0">
        <w:rPr>
          <w:rFonts w:hint="eastAsia"/>
        </w:rPr>
        <w:t>ただし、総費用</w:t>
      </w:r>
      <w:r w:rsidRPr="00CF48B0">
        <w:t>(</w:t>
      </w:r>
      <w:r w:rsidRPr="00CF48B0">
        <w:rPr>
          <w:rFonts w:hint="eastAsia"/>
        </w:rPr>
        <w:t>Ｗ</w:t>
      </w:r>
      <w:r w:rsidRPr="00CF48B0">
        <w:t>)</w:t>
      </w:r>
      <w:r w:rsidRPr="00CF48B0">
        <w:rPr>
          <w:rFonts w:hint="eastAsia"/>
        </w:rPr>
        <w:t>から占用者が負担すべき芯線費用</w:t>
      </w:r>
      <w:r w:rsidRPr="00CF48B0">
        <w:t>(</w:t>
      </w:r>
      <w:r w:rsidRPr="00CF48B0">
        <w:rPr>
          <w:rFonts w:hint="eastAsia"/>
        </w:rPr>
        <w:t>Ｃ</w:t>
      </w:r>
      <w:r w:rsidRPr="00CF48B0">
        <w:t>)</w:t>
      </w:r>
      <w:r w:rsidRPr="00CF48B0">
        <w:rPr>
          <w:rFonts w:hint="eastAsia"/>
        </w:rPr>
        <w:t>を差し引いた額が下水道管理用分想定費用</w:t>
      </w:r>
      <w:r w:rsidRPr="00CF48B0">
        <w:t>(</w:t>
      </w:r>
      <w:r w:rsidRPr="00CF48B0">
        <w:rPr>
          <w:rFonts w:hint="eastAsia"/>
        </w:rPr>
        <w:t>Ａ</w:t>
      </w:r>
      <w:r w:rsidRPr="00CF48B0">
        <w:t>)</w:t>
      </w:r>
      <w:r w:rsidRPr="00CF48B0">
        <w:rPr>
          <w:rFonts w:hint="eastAsia"/>
        </w:rPr>
        <w:t>の</w:t>
      </w:r>
      <w:r w:rsidRPr="00CF48B0">
        <w:t>1.3</w:t>
      </w:r>
      <w:r w:rsidRPr="00CF48B0">
        <w:rPr>
          <w:rFonts w:hint="eastAsia"/>
        </w:rPr>
        <w:t>倍を超える場合は、総費用</w:t>
      </w:r>
      <w:r w:rsidRPr="00CF48B0">
        <w:t>(</w:t>
      </w:r>
      <w:r w:rsidRPr="00CF48B0">
        <w:rPr>
          <w:rFonts w:hint="eastAsia"/>
        </w:rPr>
        <w:t>Ｗ</w:t>
      </w:r>
      <w:r w:rsidRPr="00CF48B0">
        <w:t>)</w:t>
      </w:r>
      <w:r w:rsidRPr="00CF48B0">
        <w:rPr>
          <w:rFonts w:hint="eastAsia"/>
        </w:rPr>
        <w:t>から占用者が負担すべき芯線費用</w:t>
      </w:r>
      <w:r w:rsidRPr="00CF48B0">
        <w:t>(</w:t>
      </w:r>
      <w:r w:rsidRPr="00CF48B0">
        <w:rPr>
          <w:rFonts w:hint="eastAsia"/>
        </w:rPr>
        <w:t>Ｃ</w:t>
      </w:r>
      <w:r w:rsidRPr="00CF48B0">
        <w:t>)</w:t>
      </w:r>
      <w:r w:rsidRPr="00CF48B0">
        <w:rPr>
          <w:rFonts w:hint="eastAsia"/>
        </w:rPr>
        <w:t>を差し引いた額を下水道管理用分想定費用</w:t>
      </w:r>
      <w:r w:rsidRPr="00CF48B0">
        <w:t>(</w:t>
      </w:r>
      <w:r w:rsidRPr="00CF48B0">
        <w:rPr>
          <w:rFonts w:hint="eastAsia"/>
        </w:rPr>
        <w:t>Ａ</w:t>
      </w:r>
      <w:r w:rsidRPr="00CF48B0">
        <w:t>)</w:t>
      </w:r>
      <w:r w:rsidRPr="00CF48B0">
        <w:rPr>
          <w:rFonts w:hint="eastAsia"/>
        </w:rPr>
        <w:t>の</w:t>
      </w:r>
      <w:r w:rsidRPr="00CF48B0">
        <w:t>1.3</w:t>
      </w:r>
      <w:r w:rsidRPr="00CF48B0">
        <w:rPr>
          <w:rFonts w:hint="eastAsia"/>
        </w:rPr>
        <w:t>倍として算定した額を基礎額</w:t>
      </w:r>
      <w:r w:rsidRPr="00CF48B0">
        <w:t>(</w:t>
      </w:r>
      <w:r w:rsidRPr="00CF48B0">
        <w:rPr>
          <w:rFonts w:hint="eastAsia"/>
        </w:rPr>
        <w:t>Ｓ</w:t>
      </w:r>
      <w:r w:rsidRPr="00CF48B0">
        <w:t>)</w:t>
      </w:r>
      <w:r w:rsidRPr="00CF48B0">
        <w:rPr>
          <w:rFonts w:hint="eastAsia"/>
        </w:rPr>
        <w:t>とする。</w:t>
      </w:r>
    </w:p>
    <w:p w14:paraId="26F8AC68" w14:textId="77777777" w:rsidR="00B73E33" w:rsidRPr="00CF48B0" w:rsidRDefault="00B73E33" w:rsidP="00B73E33">
      <w:pPr>
        <w:rPr>
          <w:b/>
        </w:rPr>
      </w:pPr>
    </w:p>
    <w:p w14:paraId="2CFAD272" w14:textId="77777777" w:rsidR="00B73E33" w:rsidRPr="00CF48B0" w:rsidRDefault="00B73E33" w:rsidP="00B73E33">
      <w:pPr>
        <w:pStyle w:val="4"/>
      </w:pPr>
      <w:bookmarkStart w:id="423" w:name="_Toc478725517"/>
      <w:bookmarkStart w:id="424" w:name="_Toc130988267"/>
      <w:r w:rsidRPr="00CF48B0">
        <w:rPr>
          <w:rFonts w:hint="eastAsia"/>
        </w:rPr>
        <w:t>イ－７－（１２）下水道地域活力向上計画策定事業に係る基礎額</w:t>
      </w:r>
      <w:bookmarkEnd w:id="423"/>
      <w:bookmarkEnd w:id="424"/>
    </w:p>
    <w:p w14:paraId="2D682FE3" w14:textId="77777777" w:rsidR="00B73E33" w:rsidRPr="00CF48B0" w:rsidRDefault="00B73E33" w:rsidP="00B73E33">
      <w:pPr>
        <w:ind w:leftChars="100" w:left="227" w:firstLineChars="100" w:firstLine="227"/>
      </w:pPr>
      <w:r w:rsidRPr="00CF48B0">
        <w:rPr>
          <w:rFonts w:hint="eastAsia"/>
        </w:rPr>
        <w:t>本事業の基礎額は、本事業に要する費用の２分の１とする。</w:t>
      </w:r>
    </w:p>
    <w:p w14:paraId="1101F474" w14:textId="77777777" w:rsidR="00B73E33" w:rsidRPr="00CF48B0" w:rsidRDefault="00B73E33" w:rsidP="00B73E33">
      <w:pPr>
        <w:ind w:leftChars="100" w:left="227" w:firstLineChars="100" w:firstLine="227"/>
      </w:pPr>
    </w:p>
    <w:p w14:paraId="130BC994" w14:textId="77777777" w:rsidR="00B73E33" w:rsidRPr="00CF48B0" w:rsidRDefault="00B73E33" w:rsidP="00B73E33">
      <w:pPr>
        <w:sectPr w:rsidR="00B73E33" w:rsidRPr="00CF48B0">
          <w:headerReference w:type="default" r:id="rId95"/>
          <w:type w:val="continuous"/>
          <w:pgSz w:w="11906" w:h="16838"/>
          <w:pgMar w:top="1701" w:right="1418" w:bottom="1418" w:left="1418" w:header="567" w:footer="283" w:gutter="0"/>
          <w:pgNumType w:fmt="numberInDash"/>
          <w:cols w:space="720"/>
          <w:docGrid w:type="linesAndChars" w:linePitch="326" w:charSpace="-2714"/>
        </w:sectPr>
      </w:pPr>
    </w:p>
    <w:p w14:paraId="4640F886" w14:textId="77777777" w:rsidR="00B73E33" w:rsidRPr="00CF48B0" w:rsidRDefault="00B73E33" w:rsidP="00B73E33">
      <w:pPr>
        <w:pStyle w:val="4"/>
      </w:pPr>
      <w:bookmarkStart w:id="425" w:name="_Toc478725518"/>
      <w:bookmarkStart w:id="426" w:name="_Toc130988268"/>
      <w:r w:rsidRPr="00CF48B0">
        <w:rPr>
          <w:rFonts w:hint="eastAsia"/>
        </w:rPr>
        <w:t>イ－７－（１３）</w:t>
      </w:r>
      <w:bookmarkEnd w:id="425"/>
      <w:r w:rsidRPr="00CF48B0">
        <w:rPr>
          <w:rFonts w:hint="eastAsia"/>
        </w:rPr>
        <w:t>下水道民間活力導入促進事業に係る基礎額</w:t>
      </w:r>
      <w:bookmarkEnd w:id="426"/>
    </w:p>
    <w:p w14:paraId="458B0AA4" w14:textId="77777777" w:rsidR="00B73E33" w:rsidRPr="00CF48B0" w:rsidRDefault="00B73E33" w:rsidP="00B73E33">
      <w:pPr>
        <w:ind w:leftChars="100" w:left="227" w:firstLineChars="100" w:firstLine="227"/>
      </w:pPr>
      <w:r w:rsidRPr="00CF48B0">
        <w:rPr>
          <w:rFonts w:hint="eastAsia"/>
        </w:rPr>
        <w:t>本事業の基礎額は、本事業に要する費用の２分の１とする。</w:t>
      </w:r>
    </w:p>
    <w:p w14:paraId="022406E1" w14:textId="77777777" w:rsidR="00B73E33" w:rsidRPr="00CF48B0" w:rsidRDefault="00B73E33" w:rsidP="00B73E33">
      <w:pPr>
        <w:ind w:leftChars="100" w:left="227" w:firstLineChars="100" w:firstLine="227"/>
      </w:pPr>
    </w:p>
    <w:p w14:paraId="3B289C49" w14:textId="77777777" w:rsidR="00B73E33" w:rsidRPr="00CF48B0" w:rsidRDefault="00B73E33" w:rsidP="00B73E33">
      <w:pPr>
        <w:pStyle w:val="4"/>
      </w:pPr>
      <w:bookmarkStart w:id="427" w:name="_Toc130988269"/>
      <w:r w:rsidRPr="00CF48B0">
        <w:rPr>
          <w:rFonts w:hint="eastAsia"/>
        </w:rPr>
        <w:t>イ－７－（１４）内水浸水リスクマネジメント推進事業に係る基礎額</w:t>
      </w:r>
      <w:bookmarkEnd w:id="427"/>
    </w:p>
    <w:p w14:paraId="20007F5B" w14:textId="77777777" w:rsidR="00B73E33" w:rsidRPr="00CF48B0" w:rsidRDefault="00B73E33" w:rsidP="00B73E33">
      <w:pPr>
        <w:ind w:leftChars="100" w:left="227" w:firstLineChars="100" w:firstLine="227"/>
      </w:pPr>
      <w:r w:rsidRPr="00CF48B0">
        <w:rPr>
          <w:rFonts w:hint="eastAsia"/>
        </w:rPr>
        <w:t>本事業の基礎額は、本事業に要する費用の２分の１とする。</w:t>
      </w:r>
    </w:p>
    <w:p w14:paraId="4E228094" w14:textId="77777777" w:rsidR="00B73E33" w:rsidRPr="00CF48B0" w:rsidRDefault="00B73E33" w:rsidP="00B73E33">
      <w:pPr>
        <w:ind w:leftChars="100" w:left="227" w:firstLineChars="100" w:firstLine="227"/>
      </w:pPr>
    </w:p>
    <w:p w14:paraId="1CAB824A" w14:textId="77777777" w:rsidR="00B73E33" w:rsidRPr="00CF48B0" w:rsidRDefault="00B73E33" w:rsidP="00B73E33">
      <w:pPr>
        <w:pStyle w:val="4"/>
      </w:pPr>
      <w:bookmarkStart w:id="428" w:name="_Toc130988270"/>
      <w:r w:rsidRPr="00CF48B0">
        <w:rPr>
          <w:rFonts w:hint="eastAsia"/>
        </w:rPr>
        <w:t>イ－７－（１５）下水道情報デジタル化支援事業に係る基礎額</w:t>
      </w:r>
      <w:bookmarkEnd w:id="428"/>
    </w:p>
    <w:p w14:paraId="7AB20029" w14:textId="77777777" w:rsidR="00B73E33" w:rsidRPr="00CF48B0" w:rsidRDefault="00B73E33" w:rsidP="00B73E33">
      <w:pPr>
        <w:ind w:leftChars="100" w:left="227" w:firstLineChars="100" w:firstLine="227"/>
      </w:pPr>
      <w:r w:rsidRPr="00CF48B0">
        <w:rPr>
          <w:rFonts w:hint="eastAsia"/>
        </w:rPr>
        <w:t>本事業の基礎額は、本事業に要する費用の２分の１とする。</w:t>
      </w:r>
    </w:p>
    <w:p w14:paraId="19BD1657" w14:textId="77777777" w:rsidR="00B73E33" w:rsidRPr="00CF48B0" w:rsidRDefault="00B73E33" w:rsidP="003108BD"/>
    <w:p w14:paraId="060EBB63" w14:textId="77777777" w:rsidR="00B73E33" w:rsidRPr="00CF48B0" w:rsidRDefault="00B73E33" w:rsidP="00B73E33">
      <w:pPr>
        <w:pStyle w:val="4"/>
      </w:pPr>
      <w:bookmarkStart w:id="429" w:name="_Toc130988271"/>
      <w:r w:rsidRPr="00CF48B0">
        <w:rPr>
          <w:rFonts w:hint="eastAsia"/>
        </w:rPr>
        <w:t>イ－７－（１６）下水道温室効果ガス削減推進事業に係る基礎額</w:t>
      </w:r>
      <w:bookmarkEnd w:id="429"/>
    </w:p>
    <w:p w14:paraId="4F4D6FF5" w14:textId="7E3765C8" w:rsidR="00F61692" w:rsidRPr="00CF48B0" w:rsidRDefault="00B73E33" w:rsidP="00B73E33">
      <w:pPr>
        <w:ind w:leftChars="100" w:left="227" w:firstLineChars="100" w:firstLine="227"/>
      </w:pPr>
      <w:r w:rsidRPr="00CF48B0">
        <w:rPr>
          <w:rFonts w:hint="eastAsia"/>
        </w:rPr>
        <w:t>本事業の基礎額は、本事業に要する費用の２分の１とする。</w:t>
      </w:r>
    </w:p>
    <w:p w14:paraId="585590AE" w14:textId="77777777" w:rsidR="00F61692" w:rsidRPr="00CF48B0" w:rsidRDefault="00F61692">
      <w:pPr>
        <w:widowControl/>
        <w:jc w:val="left"/>
      </w:pPr>
      <w:r w:rsidRPr="00CF48B0">
        <w:br w:type="page"/>
      </w:r>
    </w:p>
    <w:p w14:paraId="13E7A97C" w14:textId="77777777" w:rsidR="00F61692" w:rsidRPr="00CF48B0" w:rsidRDefault="00F61692" w:rsidP="00F61692">
      <w:pPr>
        <w:ind w:leftChars="100" w:left="227" w:firstLineChars="100" w:firstLine="227"/>
      </w:pPr>
    </w:p>
    <w:p w14:paraId="05A5A547" w14:textId="77777777" w:rsidR="00D240C9" w:rsidRPr="00CF48B0" w:rsidRDefault="00D240C9" w:rsidP="00D240C9">
      <w:pPr>
        <w:pStyle w:val="3"/>
      </w:pPr>
      <w:bookmarkStart w:id="430" w:name="_Toc130988272"/>
      <w:r w:rsidRPr="00CF48B0">
        <w:rPr>
          <w:rFonts w:hint="eastAsia"/>
        </w:rPr>
        <w:t>イ－８　その他総合的な治水事業</w:t>
      </w:r>
      <w:bookmarkEnd w:id="430"/>
    </w:p>
    <w:p w14:paraId="3EC24C2A" w14:textId="77777777" w:rsidR="00D240C9" w:rsidRPr="00CF48B0" w:rsidRDefault="00D240C9" w:rsidP="00D240C9">
      <w:pPr>
        <w:rPr>
          <w:b/>
        </w:rPr>
      </w:pPr>
    </w:p>
    <w:p w14:paraId="3EF0CA04" w14:textId="77777777" w:rsidR="00D240C9" w:rsidRPr="00CF48B0" w:rsidRDefault="00D240C9" w:rsidP="00D240C9">
      <w:pPr>
        <w:pStyle w:val="4"/>
      </w:pPr>
      <w:bookmarkStart w:id="431" w:name="_Toc130988273"/>
      <w:r w:rsidRPr="00CF48B0">
        <w:rPr>
          <w:rFonts w:hint="eastAsia"/>
        </w:rPr>
        <w:t>イ－８－（１）総合流域防災事業に係る基礎額</w:t>
      </w:r>
      <w:bookmarkEnd w:id="431"/>
    </w:p>
    <w:p w14:paraId="3682BE5D" w14:textId="77777777" w:rsidR="00D240C9" w:rsidRPr="00CF48B0" w:rsidRDefault="00D240C9" w:rsidP="00D240C9">
      <w:pPr>
        <w:spacing w:line="330" w:lineRule="exact"/>
        <w:rPr>
          <w:spacing w:val="2"/>
        </w:rPr>
      </w:pPr>
      <w:r w:rsidRPr="00CF48B0">
        <w:rPr>
          <w:rFonts w:hint="eastAsia"/>
          <w:spacing w:val="2"/>
        </w:rPr>
        <w:t>（国費率）</w:t>
      </w:r>
    </w:p>
    <w:p w14:paraId="50CDD77E" w14:textId="77777777" w:rsidR="00D240C9" w:rsidRPr="00CF48B0" w:rsidRDefault="00D240C9" w:rsidP="00D240C9">
      <w:pPr>
        <w:spacing w:line="330" w:lineRule="exact"/>
        <w:rPr>
          <w:spacing w:val="2"/>
        </w:rPr>
      </w:pPr>
      <w:r w:rsidRPr="00CF48B0">
        <w:rPr>
          <w:rFonts w:hint="eastAsia"/>
          <w:spacing w:val="2"/>
        </w:rPr>
        <w:t xml:space="preserve">　総合流域防災事業の各事業の国費率は、附属第Ⅱ編イ－８－（１）における区分に応じ以下のとおりとする。</w:t>
      </w:r>
    </w:p>
    <w:p w14:paraId="03D0D139" w14:textId="77777777" w:rsidR="00D240C9" w:rsidRPr="00CF48B0" w:rsidRDefault="00D240C9" w:rsidP="00D240C9">
      <w:pPr>
        <w:spacing w:line="330" w:lineRule="exact"/>
        <w:rPr>
          <w:spacing w:val="8"/>
        </w:rPr>
      </w:pPr>
    </w:p>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6"/>
        <w:gridCol w:w="1563"/>
        <w:gridCol w:w="993"/>
        <w:gridCol w:w="73"/>
        <w:gridCol w:w="65"/>
        <w:gridCol w:w="1131"/>
        <w:gridCol w:w="281"/>
        <w:gridCol w:w="8"/>
        <w:gridCol w:w="842"/>
        <w:gridCol w:w="122"/>
        <w:gridCol w:w="31"/>
        <w:gridCol w:w="979"/>
        <w:gridCol w:w="12"/>
        <w:gridCol w:w="1008"/>
        <w:gridCol w:w="1842"/>
      </w:tblGrid>
      <w:tr w:rsidR="00CF48B0" w:rsidRPr="00CF48B0" w14:paraId="1750D6A1" w14:textId="77777777" w:rsidTr="009A2EEB">
        <w:trPr>
          <w:trHeight w:val="464"/>
        </w:trPr>
        <w:tc>
          <w:tcPr>
            <w:tcW w:w="2139" w:type="dxa"/>
            <w:gridSpan w:val="2"/>
            <w:tcBorders>
              <w:top w:val="single" w:sz="4" w:space="0" w:color="000000"/>
              <w:left w:val="single" w:sz="4" w:space="0" w:color="000000"/>
              <w:bottom w:val="single" w:sz="4" w:space="0" w:color="000000"/>
              <w:right w:val="single" w:sz="4" w:space="0" w:color="000000"/>
            </w:tcBorders>
            <w:vAlign w:val="center"/>
          </w:tcPr>
          <w:p w14:paraId="7CF72004"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事業名</w:t>
            </w:r>
          </w:p>
        </w:tc>
        <w:tc>
          <w:tcPr>
            <w:tcW w:w="993" w:type="dxa"/>
            <w:tcBorders>
              <w:top w:val="single" w:sz="4" w:space="0" w:color="000000"/>
              <w:left w:val="single" w:sz="4" w:space="0" w:color="000000"/>
              <w:bottom w:val="single" w:sz="4" w:space="0" w:color="000000"/>
            </w:tcBorders>
            <w:vAlign w:val="center"/>
          </w:tcPr>
          <w:p w14:paraId="2F942F04"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内地</w:t>
            </w:r>
          </w:p>
        </w:tc>
        <w:tc>
          <w:tcPr>
            <w:tcW w:w="1558" w:type="dxa"/>
            <w:gridSpan w:val="5"/>
            <w:tcBorders>
              <w:top w:val="single" w:sz="4" w:space="0" w:color="000000"/>
              <w:bottom w:val="single" w:sz="4" w:space="0" w:color="000000"/>
              <w:right w:val="single" w:sz="4" w:space="0" w:color="000000"/>
            </w:tcBorders>
            <w:vAlign w:val="center"/>
          </w:tcPr>
          <w:p w14:paraId="62DC8624"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北海道</w:t>
            </w:r>
          </w:p>
        </w:tc>
        <w:tc>
          <w:tcPr>
            <w:tcW w:w="995" w:type="dxa"/>
            <w:gridSpan w:val="3"/>
            <w:tcBorders>
              <w:top w:val="single" w:sz="4" w:space="0" w:color="000000"/>
              <w:left w:val="single" w:sz="4" w:space="0" w:color="000000"/>
              <w:bottom w:val="single" w:sz="4" w:space="0" w:color="000000"/>
              <w:right w:val="single" w:sz="4" w:space="0" w:color="000000"/>
            </w:tcBorders>
            <w:vAlign w:val="center"/>
          </w:tcPr>
          <w:p w14:paraId="4112FD2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離島</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08788FC"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奄美</w:t>
            </w:r>
          </w:p>
        </w:tc>
        <w:tc>
          <w:tcPr>
            <w:tcW w:w="1008" w:type="dxa"/>
            <w:tcBorders>
              <w:top w:val="single" w:sz="4" w:space="0" w:color="000000"/>
              <w:left w:val="single" w:sz="4" w:space="0" w:color="000000"/>
              <w:bottom w:val="single" w:sz="4" w:space="0" w:color="000000"/>
            </w:tcBorders>
            <w:vAlign w:val="center"/>
          </w:tcPr>
          <w:p w14:paraId="3A9ED2A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沖縄</w:t>
            </w:r>
          </w:p>
        </w:tc>
        <w:tc>
          <w:tcPr>
            <w:tcW w:w="1842" w:type="dxa"/>
            <w:tcBorders>
              <w:top w:val="single" w:sz="4" w:space="0" w:color="000000"/>
              <w:bottom w:val="single" w:sz="4" w:space="0" w:color="000000"/>
              <w:right w:val="single" w:sz="4" w:space="0" w:color="000000"/>
            </w:tcBorders>
            <w:vAlign w:val="center"/>
          </w:tcPr>
          <w:p w14:paraId="7A04703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その他</w:t>
            </w:r>
          </w:p>
        </w:tc>
      </w:tr>
      <w:tr w:rsidR="00CF48B0" w:rsidRPr="00CF48B0" w14:paraId="15D8FCB7" w14:textId="77777777" w:rsidTr="009A2EEB">
        <w:trPr>
          <w:trHeight w:val="441"/>
        </w:trPr>
        <w:tc>
          <w:tcPr>
            <w:tcW w:w="9526" w:type="dxa"/>
            <w:gridSpan w:val="15"/>
            <w:tcBorders>
              <w:top w:val="single" w:sz="4" w:space="0" w:color="000000"/>
              <w:left w:val="single" w:sz="4" w:space="0" w:color="000000"/>
              <w:bottom w:val="nil"/>
              <w:right w:val="single" w:sz="4" w:space="0" w:color="000000"/>
            </w:tcBorders>
            <w:vAlign w:val="center"/>
          </w:tcPr>
          <w:p w14:paraId="13469544"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河川事業</w:t>
            </w:r>
          </w:p>
        </w:tc>
      </w:tr>
      <w:tr w:rsidR="00CF48B0" w:rsidRPr="00CF48B0" w14:paraId="7A3C8ABF" w14:textId="77777777" w:rsidTr="009A2EEB">
        <w:trPr>
          <w:trHeight w:val="567"/>
        </w:trPr>
        <w:tc>
          <w:tcPr>
            <w:tcW w:w="576" w:type="dxa"/>
            <w:vMerge w:val="restart"/>
            <w:tcBorders>
              <w:top w:val="nil"/>
              <w:left w:val="single" w:sz="4" w:space="0" w:color="000000"/>
              <w:right w:val="dashed" w:sz="4" w:space="0" w:color="auto"/>
            </w:tcBorders>
            <w:vAlign w:val="center"/>
          </w:tcPr>
          <w:p w14:paraId="4063B5FF"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4C49D658" w14:textId="77777777" w:rsidR="00D240C9" w:rsidRPr="00CF48B0" w:rsidRDefault="00D240C9" w:rsidP="009A2EEB">
            <w:pPr>
              <w:suppressAutoHyphens/>
              <w:kinsoku w:val="0"/>
              <w:autoSpaceDE w:val="0"/>
              <w:autoSpaceDN w:val="0"/>
              <w:spacing w:line="300" w:lineRule="exact"/>
            </w:pPr>
            <w:r w:rsidRPr="00CF48B0">
              <w:rPr>
                <w:rFonts w:hint="eastAsia"/>
              </w:rPr>
              <w:t>①</w:t>
            </w:r>
          </w:p>
        </w:tc>
        <w:tc>
          <w:tcPr>
            <w:tcW w:w="993" w:type="dxa"/>
            <w:tcBorders>
              <w:top w:val="dashed" w:sz="4" w:space="0" w:color="auto"/>
              <w:left w:val="single" w:sz="4" w:space="0" w:color="000000"/>
              <w:bottom w:val="dashed" w:sz="4" w:space="0" w:color="auto"/>
            </w:tcBorders>
            <w:vAlign w:val="center"/>
          </w:tcPr>
          <w:p w14:paraId="47B0DE96"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6757FA8E"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3534002A"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26F71849"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right w:val="single" w:sz="4" w:space="0" w:color="000000"/>
            </w:tcBorders>
            <w:vAlign w:val="center"/>
          </w:tcPr>
          <w:p w14:paraId="706B77DE"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8" w:type="dxa"/>
            <w:tcBorders>
              <w:top w:val="dashed" w:sz="4" w:space="0" w:color="auto"/>
              <w:left w:val="single" w:sz="4" w:space="0" w:color="000000"/>
              <w:bottom w:val="dashed" w:sz="4" w:space="0" w:color="auto"/>
            </w:tcBorders>
            <w:vAlign w:val="center"/>
          </w:tcPr>
          <w:p w14:paraId="65E26733"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399DEA91"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7CE80E70" w14:textId="77777777" w:rsidTr="009A2EEB">
        <w:trPr>
          <w:trHeight w:val="567"/>
        </w:trPr>
        <w:tc>
          <w:tcPr>
            <w:tcW w:w="576" w:type="dxa"/>
            <w:vMerge/>
            <w:tcBorders>
              <w:top w:val="nil"/>
              <w:left w:val="single" w:sz="4" w:space="0" w:color="000000"/>
              <w:right w:val="dashed" w:sz="4" w:space="0" w:color="auto"/>
            </w:tcBorders>
            <w:vAlign w:val="center"/>
          </w:tcPr>
          <w:p w14:paraId="7FA3CBED"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49D33DC1" w14:textId="77777777" w:rsidR="00D240C9" w:rsidRPr="00CF48B0" w:rsidRDefault="00D240C9" w:rsidP="009A2EEB">
            <w:pPr>
              <w:suppressAutoHyphens/>
              <w:kinsoku w:val="0"/>
              <w:autoSpaceDE w:val="0"/>
              <w:autoSpaceDN w:val="0"/>
              <w:spacing w:line="300" w:lineRule="exact"/>
            </w:pPr>
            <w:r w:rsidRPr="00CF48B0">
              <w:rPr>
                <w:rFonts w:hint="eastAsia"/>
              </w:rPr>
              <w:t>②</w:t>
            </w:r>
          </w:p>
          <w:p w14:paraId="47F4FC4A" w14:textId="77777777" w:rsidR="00D240C9" w:rsidRPr="00CF48B0" w:rsidRDefault="00D240C9" w:rsidP="009A2EEB">
            <w:pPr>
              <w:suppressAutoHyphens/>
              <w:kinsoku w:val="0"/>
              <w:autoSpaceDE w:val="0"/>
              <w:autoSpaceDN w:val="0"/>
              <w:spacing w:line="300" w:lineRule="exact"/>
            </w:pPr>
            <w:r w:rsidRPr="00CF48B0">
              <w:rPr>
                <w:rFonts w:hint="eastAsia"/>
              </w:rPr>
              <w:t>一級河川</w:t>
            </w:r>
          </w:p>
          <w:p w14:paraId="1C7F814C" w14:textId="77777777" w:rsidR="00D240C9" w:rsidRPr="00CF48B0" w:rsidRDefault="00D240C9" w:rsidP="009A2EEB">
            <w:pPr>
              <w:suppressAutoHyphens/>
              <w:kinsoku w:val="0"/>
              <w:autoSpaceDE w:val="0"/>
              <w:autoSpaceDN w:val="0"/>
              <w:spacing w:line="300" w:lineRule="exact"/>
            </w:pPr>
            <w:r w:rsidRPr="00CF48B0">
              <w:rPr>
                <w:rFonts w:hint="eastAsia"/>
              </w:rPr>
              <w:t>二級河川</w:t>
            </w:r>
          </w:p>
        </w:tc>
        <w:tc>
          <w:tcPr>
            <w:tcW w:w="993" w:type="dxa"/>
            <w:tcBorders>
              <w:top w:val="dashed" w:sz="4" w:space="0" w:color="auto"/>
              <w:left w:val="single" w:sz="4" w:space="0" w:color="000000"/>
              <w:bottom w:val="dashed" w:sz="4" w:space="0" w:color="auto"/>
            </w:tcBorders>
            <w:vAlign w:val="center"/>
          </w:tcPr>
          <w:p w14:paraId="628FEEFD"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46D04A75"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3FC54F95"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0F8AE23F"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right w:val="single" w:sz="4" w:space="0" w:color="000000"/>
            </w:tcBorders>
            <w:vAlign w:val="center"/>
          </w:tcPr>
          <w:p w14:paraId="5E163991"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8" w:type="dxa"/>
            <w:tcBorders>
              <w:top w:val="dashed" w:sz="4" w:space="0" w:color="auto"/>
              <w:left w:val="single" w:sz="4" w:space="0" w:color="000000"/>
              <w:bottom w:val="dashed" w:sz="4" w:space="0" w:color="auto"/>
            </w:tcBorders>
            <w:vAlign w:val="center"/>
          </w:tcPr>
          <w:p w14:paraId="15AB4FBD"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681EB3E4"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0FBB093C" w14:textId="77777777" w:rsidTr="009A2EEB">
        <w:trPr>
          <w:trHeight w:val="567"/>
        </w:trPr>
        <w:tc>
          <w:tcPr>
            <w:tcW w:w="576" w:type="dxa"/>
            <w:vMerge/>
            <w:tcBorders>
              <w:top w:val="nil"/>
              <w:left w:val="single" w:sz="4" w:space="0" w:color="000000"/>
              <w:right w:val="dashed" w:sz="4" w:space="0" w:color="auto"/>
            </w:tcBorders>
            <w:vAlign w:val="center"/>
          </w:tcPr>
          <w:p w14:paraId="6D7ECC01"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3465432B" w14:textId="77777777" w:rsidR="00D240C9" w:rsidRPr="00CF48B0" w:rsidRDefault="00D240C9" w:rsidP="009A2EEB">
            <w:pPr>
              <w:suppressAutoHyphens/>
              <w:kinsoku w:val="0"/>
              <w:autoSpaceDE w:val="0"/>
              <w:autoSpaceDN w:val="0"/>
              <w:spacing w:line="300" w:lineRule="exact"/>
            </w:pPr>
            <w:r w:rsidRPr="00CF48B0">
              <w:rPr>
                <w:rFonts w:hint="eastAsia"/>
              </w:rPr>
              <w:t>②</w:t>
            </w:r>
          </w:p>
          <w:p w14:paraId="2BCE8564" w14:textId="77777777" w:rsidR="00D240C9" w:rsidRPr="00CF48B0" w:rsidRDefault="00D240C9" w:rsidP="009A2EEB">
            <w:pPr>
              <w:suppressAutoHyphens/>
              <w:kinsoku w:val="0"/>
              <w:autoSpaceDE w:val="0"/>
              <w:autoSpaceDN w:val="0"/>
              <w:spacing w:line="300" w:lineRule="exact"/>
            </w:pPr>
            <w:r w:rsidRPr="00CF48B0">
              <w:rPr>
                <w:rFonts w:hint="eastAsia"/>
              </w:rPr>
              <w:t>準用河川</w:t>
            </w:r>
          </w:p>
        </w:tc>
        <w:tc>
          <w:tcPr>
            <w:tcW w:w="5545" w:type="dxa"/>
            <w:gridSpan w:val="12"/>
            <w:tcBorders>
              <w:top w:val="dashed" w:sz="4" w:space="0" w:color="auto"/>
              <w:left w:val="single" w:sz="4" w:space="0" w:color="000000"/>
              <w:bottom w:val="dashed" w:sz="4" w:space="0" w:color="auto"/>
            </w:tcBorders>
            <w:vAlign w:val="center"/>
          </w:tcPr>
          <w:p w14:paraId="2CE00CB8" w14:textId="77777777" w:rsidR="00D240C9" w:rsidRPr="00CF48B0" w:rsidRDefault="00D240C9" w:rsidP="009A2EEB">
            <w:pPr>
              <w:suppressAutoHyphens/>
              <w:kinsoku w:val="0"/>
              <w:wordWrap w:val="0"/>
              <w:autoSpaceDE w:val="0"/>
              <w:autoSpaceDN w:val="0"/>
              <w:spacing w:line="300" w:lineRule="exact"/>
              <w:jc w:val="center"/>
            </w:pPr>
            <w:r w:rsidRPr="00CF48B0">
              <w:t>1/3</w:t>
            </w:r>
          </w:p>
        </w:tc>
        <w:tc>
          <w:tcPr>
            <w:tcW w:w="1842" w:type="dxa"/>
            <w:tcBorders>
              <w:top w:val="dashed" w:sz="4" w:space="0" w:color="auto"/>
              <w:bottom w:val="dashed" w:sz="4" w:space="0" w:color="auto"/>
              <w:right w:val="single" w:sz="4" w:space="0" w:color="000000"/>
            </w:tcBorders>
            <w:vAlign w:val="center"/>
          </w:tcPr>
          <w:p w14:paraId="2A54BBF2"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2C4C3714" w14:textId="77777777" w:rsidTr="009A2EEB">
        <w:trPr>
          <w:trHeight w:val="567"/>
        </w:trPr>
        <w:tc>
          <w:tcPr>
            <w:tcW w:w="576" w:type="dxa"/>
            <w:vMerge/>
            <w:tcBorders>
              <w:top w:val="nil"/>
              <w:left w:val="single" w:sz="4" w:space="0" w:color="000000"/>
              <w:right w:val="dashed" w:sz="4" w:space="0" w:color="auto"/>
            </w:tcBorders>
            <w:vAlign w:val="center"/>
          </w:tcPr>
          <w:p w14:paraId="155DFFDE"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right w:val="single" w:sz="4" w:space="0" w:color="000000"/>
            </w:tcBorders>
            <w:vAlign w:val="center"/>
          </w:tcPr>
          <w:p w14:paraId="522D9C8C" w14:textId="77777777" w:rsidR="00D240C9" w:rsidRPr="00CF48B0" w:rsidRDefault="00D240C9" w:rsidP="009A2EEB">
            <w:pPr>
              <w:suppressAutoHyphens/>
              <w:kinsoku w:val="0"/>
              <w:autoSpaceDE w:val="0"/>
              <w:autoSpaceDN w:val="0"/>
              <w:spacing w:line="300" w:lineRule="exact"/>
            </w:pPr>
            <w:r w:rsidRPr="00CF48B0">
              <w:rPr>
                <w:rFonts w:hint="eastAsia"/>
              </w:rPr>
              <w:t>③</w:t>
            </w:r>
          </w:p>
        </w:tc>
        <w:tc>
          <w:tcPr>
            <w:tcW w:w="5545" w:type="dxa"/>
            <w:gridSpan w:val="12"/>
            <w:tcBorders>
              <w:top w:val="dashed" w:sz="4" w:space="0" w:color="auto"/>
              <w:left w:val="single" w:sz="4" w:space="0" w:color="000000"/>
            </w:tcBorders>
            <w:vAlign w:val="center"/>
          </w:tcPr>
          <w:p w14:paraId="3ADB89D7" w14:textId="77777777" w:rsidR="00D240C9" w:rsidRPr="00CF48B0" w:rsidRDefault="00D240C9" w:rsidP="009A2EEB">
            <w:pPr>
              <w:suppressAutoHyphens/>
              <w:kinsoku w:val="0"/>
              <w:wordWrap w:val="0"/>
              <w:autoSpaceDE w:val="0"/>
              <w:autoSpaceDN w:val="0"/>
              <w:spacing w:line="300" w:lineRule="exact"/>
              <w:jc w:val="center"/>
            </w:pPr>
            <w:r w:rsidRPr="00CF48B0">
              <w:t>1/3</w:t>
            </w:r>
          </w:p>
        </w:tc>
        <w:tc>
          <w:tcPr>
            <w:tcW w:w="1842" w:type="dxa"/>
            <w:tcBorders>
              <w:top w:val="dashed" w:sz="4" w:space="0" w:color="auto"/>
              <w:right w:val="single" w:sz="4" w:space="0" w:color="000000"/>
            </w:tcBorders>
            <w:vAlign w:val="center"/>
          </w:tcPr>
          <w:p w14:paraId="1343D4E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CB6B392" w14:textId="77777777" w:rsidTr="009A2EEB">
        <w:trPr>
          <w:trHeight w:val="567"/>
        </w:trPr>
        <w:tc>
          <w:tcPr>
            <w:tcW w:w="2139" w:type="dxa"/>
            <w:gridSpan w:val="2"/>
            <w:tcBorders>
              <w:left w:val="single" w:sz="4" w:space="0" w:color="000000"/>
              <w:right w:val="single" w:sz="4" w:space="0" w:color="000000"/>
            </w:tcBorders>
            <w:vAlign w:val="center"/>
          </w:tcPr>
          <w:p w14:paraId="02E9CFD6" w14:textId="77777777" w:rsidR="00D240C9" w:rsidRPr="00CF48B0" w:rsidRDefault="00D240C9" w:rsidP="009A2EEB">
            <w:pPr>
              <w:suppressAutoHyphens/>
              <w:kinsoku w:val="0"/>
              <w:wordWrap w:val="0"/>
              <w:autoSpaceDE w:val="0"/>
              <w:autoSpaceDN w:val="0"/>
              <w:spacing w:line="300" w:lineRule="exact"/>
            </w:pPr>
            <w:r w:rsidRPr="00CF48B0">
              <w:rPr>
                <w:rFonts w:hint="eastAsia"/>
              </w:rPr>
              <w:t>洪水氾濫域減災対策事業</w:t>
            </w:r>
          </w:p>
        </w:tc>
        <w:tc>
          <w:tcPr>
            <w:tcW w:w="5545" w:type="dxa"/>
            <w:gridSpan w:val="12"/>
            <w:tcBorders>
              <w:left w:val="single" w:sz="4" w:space="0" w:color="000000"/>
            </w:tcBorders>
            <w:vAlign w:val="center"/>
          </w:tcPr>
          <w:p w14:paraId="5ED708DA" w14:textId="77777777" w:rsidR="00D240C9" w:rsidRPr="00CF48B0" w:rsidRDefault="00D240C9" w:rsidP="009A2EEB">
            <w:pPr>
              <w:suppressAutoHyphens/>
              <w:kinsoku w:val="0"/>
              <w:wordWrap w:val="0"/>
              <w:autoSpaceDE w:val="0"/>
              <w:autoSpaceDN w:val="0"/>
              <w:spacing w:line="300" w:lineRule="exact"/>
              <w:jc w:val="center"/>
            </w:pPr>
            <w:r w:rsidRPr="00CF48B0">
              <w:t>1/3</w:t>
            </w:r>
            <w:r w:rsidRPr="00CF48B0">
              <w:rPr>
                <w:rFonts w:hint="eastAsia"/>
                <w:sz w:val="16"/>
              </w:rPr>
              <w:t>（都道府県が市町村に対し事業費の</w:t>
            </w:r>
            <w:r w:rsidRPr="00CF48B0">
              <w:rPr>
                <w:sz w:val="16"/>
              </w:rPr>
              <w:t>1/3</w:t>
            </w:r>
            <w:r w:rsidRPr="00CF48B0">
              <w:rPr>
                <w:rFonts w:hint="eastAsia"/>
                <w:sz w:val="16"/>
              </w:rPr>
              <w:t>を負担する場合に限る。）</w:t>
            </w:r>
          </w:p>
        </w:tc>
        <w:tc>
          <w:tcPr>
            <w:tcW w:w="1842" w:type="dxa"/>
            <w:tcBorders>
              <w:right w:val="single" w:sz="4" w:space="0" w:color="000000"/>
            </w:tcBorders>
            <w:vAlign w:val="center"/>
          </w:tcPr>
          <w:p w14:paraId="7A7B714E"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0E10CDD8" w14:textId="77777777" w:rsidTr="009A2EEB">
        <w:trPr>
          <w:trHeight w:val="567"/>
        </w:trPr>
        <w:tc>
          <w:tcPr>
            <w:tcW w:w="2139" w:type="dxa"/>
            <w:gridSpan w:val="2"/>
            <w:tcBorders>
              <w:left w:val="single" w:sz="4" w:space="0" w:color="000000"/>
              <w:right w:val="single" w:sz="4" w:space="0" w:color="000000"/>
            </w:tcBorders>
            <w:vAlign w:val="center"/>
          </w:tcPr>
          <w:p w14:paraId="3813DA28" w14:textId="77777777" w:rsidR="00D240C9" w:rsidRPr="00CF48B0" w:rsidRDefault="00D240C9" w:rsidP="009A2EEB">
            <w:pPr>
              <w:suppressAutoHyphens/>
              <w:kinsoku w:val="0"/>
              <w:wordWrap w:val="0"/>
              <w:autoSpaceDE w:val="0"/>
              <w:autoSpaceDN w:val="0"/>
              <w:spacing w:line="300" w:lineRule="exact"/>
            </w:pPr>
            <w:r w:rsidRPr="00CF48B0">
              <w:rPr>
                <w:rFonts w:hint="eastAsia"/>
              </w:rPr>
              <w:t>砂防事業</w:t>
            </w:r>
          </w:p>
        </w:tc>
        <w:tc>
          <w:tcPr>
            <w:tcW w:w="1066" w:type="dxa"/>
            <w:gridSpan w:val="2"/>
            <w:tcBorders>
              <w:left w:val="single" w:sz="4" w:space="0" w:color="000000"/>
              <w:right w:val="single" w:sz="4" w:space="0" w:color="000000"/>
            </w:tcBorders>
            <w:vAlign w:val="center"/>
          </w:tcPr>
          <w:p w14:paraId="6CA4FC95"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477" w:type="dxa"/>
            <w:gridSpan w:val="3"/>
            <w:tcBorders>
              <w:left w:val="single" w:sz="4" w:space="0" w:color="000000"/>
              <w:right w:val="single" w:sz="4" w:space="0" w:color="000000"/>
            </w:tcBorders>
            <w:vAlign w:val="center"/>
          </w:tcPr>
          <w:p w14:paraId="107AC7FC"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72" w:type="dxa"/>
            <w:gridSpan w:val="3"/>
            <w:tcBorders>
              <w:left w:val="single" w:sz="4" w:space="0" w:color="000000"/>
              <w:right w:val="single" w:sz="4" w:space="0" w:color="000000"/>
            </w:tcBorders>
            <w:vAlign w:val="center"/>
          </w:tcPr>
          <w:p w14:paraId="5156B8BB"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06F9C1E4"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20" w:type="dxa"/>
            <w:gridSpan w:val="2"/>
            <w:tcBorders>
              <w:left w:val="single" w:sz="4" w:space="0" w:color="000000"/>
            </w:tcBorders>
            <w:vAlign w:val="center"/>
          </w:tcPr>
          <w:p w14:paraId="36900725"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4E6EDC93"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133D56CD" w14:textId="77777777" w:rsidTr="009A2EEB">
        <w:trPr>
          <w:trHeight w:val="567"/>
        </w:trPr>
        <w:tc>
          <w:tcPr>
            <w:tcW w:w="2139" w:type="dxa"/>
            <w:gridSpan w:val="2"/>
            <w:tcBorders>
              <w:left w:val="single" w:sz="4" w:space="0" w:color="000000"/>
              <w:right w:val="single" w:sz="4" w:space="0" w:color="000000"/>
            </w:tcBorders>
            <w:vAlign w:val="center"/>
          </w:tcPr>
          <w:p w14:paraId="35B59429" w14:textId="77777777" w:rsidR="00D240C9" w:rsidRPr="00CF48B0" w:rsidRDefault="00D240C9" w:rsidP="009A2EEB">
            <w:pPr>
              <w:suppressAutoHyphens/>
              <w:kinsoku w:val="0"/>
              <w:wordWrap w:val="0"/>
              <w:autoSpaceDE w:val="0"/>
              <w:autoSpaceDN w:val="0"/>
              <w:spacing w:line="300" w:lineRule="exact"/>
            </w:pPr>
            <w:r w:rsidRPr="00CF48B0">
              <w:rPr>
                <w:rFonts w:hint="eastAsia"/>
              </w:rPr>
              <w:t>地すべり対策事業</w:t>
            </w:r>
          </w:p>
        </w:tc>
        <w:tc>
          <w:tcPr>
            <w:tcW w:w="1066" w:type="dxa"/>
            <w:gridSpan w:val="2"/>
            <w:tcBorders>
              <w:left w:val="single" w:sz="4" w:space="0" w:color="000000"/>
              <w:right w:val="single" w:sz="4" w:space="0" w:color="000000"/>
            </w:tcBorders>
            <w:vAlign w:val="center"/>
          </w:tcPr>
          <w:p w14:paraId="1201C7AF"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477" w:type="dxa"/>
            <w:gridSpan w:val="3"/>
            <w:tcBorders>
              <w:left w:val="single" w:sz="4" w:space="0" w:color="000000"/>
              <w:right w:val="single" w:sz="4" w:space="0" w:color="000000"/>
            </w:tcBorders>
            <w:vAlign w:val="center"/>
          </w:tcPr>
          <w:p w14:paraId="69562F6E"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72" w:type="dxa"/>
            <w:gridSpan w:val="3"/>
            <w:tcBorders>
              <w:left w:val="single" w:sz="4" w:space="0" w:color="000000"/>
              <w:right w:val="single" w:sz="4" w:space="0" w:color="000000"/>
            </w:tcBorders>
            <w:vAlign w:val="center"/>
          </w:tcPr>
          <w:p w14:paraId="2A668B45"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3AF996A8"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20" w:type="dxa"/>
            <w:gridSpan w:val="2"/>
            <w:tcBorders>
              <w:left w:val="single" w:sz="4" w:space="0" w:color="000000"/>
            </w:tcBorders>
            <w:vAlign w:val="center"/>
          </w:tcPr>
          <w:p w14:paraId="1415748A"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16248CE1"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5EDBA376" w14:textId="77777777" w:rsidTr="009A2EEB">
        <w:trPr>
          <w:trHeight w:val="567"/>
        </w:trPr>
        <w:tc>
          <w:tcPr>
            <w:tcW w:w="2139" w:type="dxa"/>
            <w:gridSpan w:val="2"/>
            <w:tcBorders>
              <w:left w:val="single" w:sz="4" w:space="0" w:color="000000"/>
              <w:right w:val="single" w:sz="4" w:space="0" w:color="000000"/>
            </w:tcBorders>
            <w:vAlign w:val="center"/>
          </w:tcPr>
          <w:p w14:paraId="3337BFC1" w14:textId="77777777" w:rsidR="00D240C9" w:rsidRPr="00CF48B0" w:rsidRDefault="00D240C9" w:rsidP="009A2EEB">
            <w:pPr>
              <w:suppressAutoHyphens/>
              <w:kinsoku w:val="0"/>
              <w:wordWrap w:val="0"/>
              <w:autoSpaceDE w:val="0"/>
              <w:autoSpaceDN w:val="0"/>
              <w:spacing w:line="300" w:lineRule="exact"/>
            </w:pPr>
            <w:r w:rsidRPr="00CF48B0">
              <w:rPr>
                <w:rFonts w:hint="eastAsia"/>
              </w:rPr>
              <w:t>急傾斜地崩壊対策事業</w:t>
            </w:r>
          </w:p>
        </w:tc>
        <w:tc>
          <w:tcPr>
            <w:tcW w:w="4525" w:type="dxa"/>
            <w:gridSpan w:val="10"/>
            <w:tcBorders>
              <w:left w:val="single" w:sz="4" w:space="0" w:color="000000"/>
              <w:right w:val="single" w:sz="4" w:space="0" w:color="000000"/>
            </w:tcBorders>
            <w:vAlign w:val="center"/>
          </w:tcPr>
          <w:p w14:paraId="7CC41B50"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20" w:type="dxa"/>
            <w:gridSpan w:val="2"/>
            <w:tcBorders>
              <w:left w:val="single" w:sz="4" w:space="0" w:color="000000"/>
            </w:tcBorders>
            <w:vAlign w:val="center"/>
          </w:tcPr>
          <w:p w14:paraId="0A58C1DA"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0A11905B"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1759508" w14:textId="77777777" w:rsidTr="009A2EEB">
        <w:trPr>
          <w:trHeight w:val="567"/>
        </w:trPr>
        <w:tc>
          <w:tcPr>
            <w:tcW w:w="2139" w:type="dxa"/>
            <w:gridSpan w:val="2"/>
            <w:tcBorders>
              <w:left w:val="single" w:sz="4" w:space="0" w:color="000000"/>
              <w:right w:val="single" w:sz="4" w:space="0" w:color="000000"/>
            </w:tcBorders>
            <w:vAlign w:val="center"/>
          </w:tcPr>
          <w:p w14:paraId="2B1ACCBF" w14:textId="77777777" w:rsidR="00D240C9" w:rsidRPr="00CF48B0" w:rsidRDefault="00D240C9" w:rsidP="009A2EEB">
            <w:pPr>
              <w:suppressAutoHyphens/>
              <w:kinsoku w:val="0"/>
              <w:wordWrap w:val="0"/>
              <w:autoSpaceDE w:val="0"/>
              <w:autoSpaceDN w:val="0"/>
              <w:spacing w:line="300" w:lineRule="exact"/>
            </w:pPr>
            <w:r w:rsidRPr="00CF48B0">
              <w:rPr>
                <w:rFonts w:hint="eastAsia"/>
              </w:rPr>
              <w:t>雪崩対策事業</w:t>
            </w:r>
          </w:p>
        </w:tc>
        <w:tc>
          <w:tcPr>
            <w:tcW w:w="3515" w:type="dxa"/>
            <w:gridSpan w:val="8"/>
            <w:tcBorders>
              <w:left w:val="single" w:sz="4" w:space="0" w:color="000000"/>
              <w:right w:val="single" w:sz="4" w:space="0" w:color="000000"/>
            </w:tcBorders>
            <w:vAlign w:val="center"/>
          </w:tcPr>
          <w:p w14:paraId="3E2D7DEC"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7244ABF6"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020" w:type="dxa"/>
            <w:gridSpan w:val="2"/>
            <w:tcBorders>
              <w:left w:val="single" w:sz="4" w:space="0" w:color="000000"/>
            </w:tcBorders>
            <w:vAlign w:val="center"/>
          </w:tcPr>
          <w:p w14:paraId="4F85E56B"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5EBF06D2"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74C3A2C5" w14:textId="77777777" w:rsidTr="009A2EEB">
        <w:trPr>
          <w:trHeight w:val="764"/>
        </w:trPr>
        <w:tc>
          <w:tcPr>
            <w:tcW w:w="2139" w:type="dxa"/>
            <w:gridSpan w:val="2"/>
            <w:tcBorders>
              <w:left w:val="single" w:sz="4" w:space="0" w:color="000000"/>
              <w:right w:val="single" w:sz="4" w:space="0" w:color="000000"/>
            </w:tcBorders>
            <w:vAlign w:val="center"/>
          </w:tcPr>
          <w:p w14:paraId="76E33F93" w14:textId="77777777" w:rsidR="00D240C9" w:rsidRPr="00CF48B0" w:rsidRDefault="00D240C9" w:rsidP="009A2EEB">
            <w:pPr>
              <w:suppressAutoHyphens/>
              <w:kinsoku w:val="0"/>
              <w:wordWrap w:val="0"/>
              <w:autoSpaceDE w:val="0"/>
              <w:autoSpaceDN w:val="0"/>
              <w:spacing w:line="300" w:lineRule="exact"/>
            </w:pPr>
            <w:r w:rsidRPr="00CF48B0">
              <w:rPr>
                <w:rFonts w:hint="eastAsia"/>
              </w:rPr>
              <w:t>土砂</w:t>
            </w:r>
            <w:r w:rsidRPr="00CF48B0">
              <w:t>・洪水氾濫対策のための計画の策定又は変更</w:t>
            </w:r>
          </w:p>
        </w:tc>
        <w:tc>
          <w:tcPr>
            <w:tcW w:w="1131" w:type="dxa"/>
            <w:gridSpan w:val="3"/>
            <w:tcBorders>
              <w:left w:val="single" w:sz="4" w:space="0" w:color="000000"/>
              <w:right w:val="single" w:sz="4" w:space="0" w:color="000000"/>
            </w:tcBorders>
            <w:vAlign w:val="center"/>
          </w:tcPr>
          <w:p w14:paraId="070AEB48"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131" w:type="dxa"/>
            <w:tcBorders>
              <w:left w:val="single" w:sz="4" w:space="0" w:color="000000"/>
              <w:right w:val="single" w:sz="4" w:space="0" w:color="000000"/>
            </w:tcBorders>
            <w:vAlign w:val="center"/>
          </w:tcPr>
          <w:p w14:paraId="48F0ECD1"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131" w:type="dxa"/>
            <w:gridSpan w:val="3"/>
            <w:tcBorders>
              <w:left w:val="single" w:sz="4" w:space="0" w:color="000000"/>
              <w:right w:val="single" w:sz="4" w:space="0" w:color="000000"/>
            </w:tcBorders>
            <w:vAlign w:val="center"/>
          </w:tcPr>
          <w:p w14:paraId="5DB9E896"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132" w:type="dxa"/>
            <w:gridSpan w:val="3"/>
            <w:tcBorders>
              <w:left w:val="single" w:sz="4" w:space="0" w:color="000000"/>
              <w:right w:val="single" w:sz="4" w:space="0" w:color="000000"/>
            </w:tcBorders>
            <w:vAlign w:val="center"/>
          </w:tcPr>
          <w:p w14:paraId="401CBA74"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20" w:type="dxa"/>
            <w:gridSpan w:val="2"/>
            <w:tcBorders>
              <w:left w:val="single" w:sz="4" w:space="0" w:color="000000"/>
            </w:tcBorders>
            <w:vAlign w:val="center"/>
          </w:tcPr>
          <w:p w14:paraId="2929C69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42B354A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864FA82" w14:textId="77777777" w:rsidTr="009A2EEB">
        <w:trPr>
          <w:trHeight w:val="567"/>
        </w:trPr>
        <w:tc>
          <w:tcPr>
            <w:tcW w:w="9526" w:type="dxa"/>
            <w:gridSpan w:val="15"/>
            <w:tcBorders>
              <w:top w:val="single" w:sz="4" w:space="0" w:color="000000"/>
              <w:left w:val="single" w:sz="4" w:space="0" w:color="000000"/>
              <w:bottom w:val="nil"/>
              <w:right w:val="single" w:sz="4" w:space="0" w:color="000000"/>
            </w:tcBorders>
            <w:vAlign w:val="center"/>
          </w:tcPr>
          <w:p w14:paraId="1048556F" w14:textId="77777777" w:rsidR="00D240C9" w:rsidRPr="00CF48B0" w:rsidRDefault="00D240C9" w:rsidP="009A2EEB">
            <w:pPr>
              <w:suppressAutoHyphens/>
              <w:kinsoku w:val="0"/>
              <w:autoSpaceDE w:val="0"/>
              <w:autoSpaceDN w:val="0"/>
              <w:spacing w:line="300" w:lineRule="exact"/>
            </w:pPr>
            <w:r w:rsidRPr="00CF48B0">
              <w:rPr>
                <w:rFonts w:hint="eastAsia"/>
              </w:rPr>
              <w:t>情報基盤総合整備事業</w:t>
            </w:r>
          </w:p>
          <w:p w14:paraId="42022C29"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sz w:val="20"/>
              </w:rPr>
              <w:t>（情報基盤整備事業）</w:t>
            </w:r>
          </w:p>
        </w:tc>
      </w:tr>
      <w:tr w:rsidR="00CF48B0" w:rsidRPr="00CF48B0" w14:paraId="5CAD2B68" w14:textId="77777777" w:rsidTr="009A2EEB">
        <w:trPr>
          <w:trHeight w:val="567"/>
        </w:trPr>
        <w:tc>
          <w:tcPr>
            <w:tcW w:w="576" w:type="dxa"/>
            <w:tcBorders>
              <w:top w:val="nil"/>
              <w:left w:val="single" w:sz="4" w:space="0" w:color="000000"/>
              <w:bottom w:val="nil"/>
              <w:right w:val="dashed" w:sz="4" w:space="0" w:color="auto"/>
            </w:tcBorders>
            <w:vAlign w:val="center"/>
          </w:tcPr>
          <w:p w14:paraId="04EB305C"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4DAAF8D0" w14:textId="77777777" w:rsidR="00D240C9" w:rsidRPr="00CF48B0" w:rsidRDefault="00D240C9" w:rsidP="009A2EEB">
            <w:pPr>
              <w:suppressAutoHyphens/>
              <w:kinsoku w:val="0"/>
              <w:autoSpaceDE w:val="0"/>
              <w:autoSpaceDN w:val="0"/>
              <w:spacing w:line="300" w:lineRule="exact"/>
            </w:pPr>
            <w:r w:rsidRPr="00CF48B0">
              <w:rPr>
                <w:rFonts w:hint="eastAsia"/>
              </w:rPr>
              <w:t>河川</w:t>
            </w:r>
          </w:p>
        </w:tc>
        <w:tc>
          <w:tcPr>
            <w:tcW w:w="993" w:type="dxa"/>
            <w:tcBorders>
              <w:top w:val="dashed" w:sz="4" w:space="0" w:color="auto"/>
              <w:left w:val="single" w:sz="4" w:space="0" w:color="000000"/>
              <w:bottom w:val="dashed" w:sz="4" w:space="0" w:color="auto"/>
            </w:tcBorders>
            <w:vAlign w:val="center"/>
          </w:tcPr>
          <w:p w14:paraId="331810AA"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3D442013"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798F5C54"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0BD60425"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2C69BC36"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8" w:type="dxa"/>
            <w:tcBorders>
              <w:top w:val="dashed" w:sz="4" w:space="0" w:color="auto"/>
              <w:bottom w:val="dashed" w:sz="4" w:space="0" w:color="auto"/>
            </w:tcBorders>
            <w:vAlign w:val="center"/>
          </w:tcPr>
          <w:p w14:paraId="6F662301"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3C59D0D4"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36BF400C" w14:textId="77777777" w:rsidTr="009A2EEB">
        <w:trPr>
          <w:trHeight w:val="567"/>
        </w:trPr>
        <w:tc>
          <w:tcPr>
            <w:tcW w:w="576" w:type="dxa"/>
            <w:tcBorders>
              <w:top w:val="nil"/>
              <w:left w:val="single" w:sz="4" w:space="0" w:color="000000"/>
              <w:bottom w:val="nil"/>
              <w:right w:val="dashed" w:sz="4" w:space="0" w:color="auto"/>
            </w:tcBorders>
            <w:vAlign w:val="center"/>
          </w:tcPr>
          <w:p w14:paraId="7A671F2D"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6123FEDA" w14:textId="77777777" w:rsidR="00D240C9" w:rsidRPr="00CF48B0" w:rsidRDefault="00D240C9" w:rsidP="009A2EEB">
            <w:pPr>
              <w:suppressAutoHyphens/>
              <w:kinsoku w:val="0"/>
              <w:autoSpaceDE w:val="0"/>
              <w:autoSpaceDN w:val="0"/>
              <w:spacing w:line="300" w:lineRule="exact"/>
            </w:pPr>
            <w:r w:rsidRPr="00CF48B0">
              <w:rPr>
                <w:rFonts w:hint="eastAsia"/>
              </w:rPr>
              <w:t>砂防</w:t>
            </w:r>
          </w:p>
        </w:tc>
        <w:tc>
          <w:tcPr>
            <w:tcW w:w="993" w:type="dxa"/>
            <w:tcBorders>
              <w:top w:val="dashed" w:sz="4" w:space="0" w:color="auto"/>
              <w:left w:val="single" w:sz="4" w:space="0" w:color="000000"/>
              <w:bottom w:val="dashed" w:sz="4" w:space="0" w:color="auto"/>
            </w:tcBorders>
            <w:vAlign w:val="center"/>
          </w:tcPr>
          <w:p w14:paraId="3CF4D4A0"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178DD964" w14:textId="77777777" w:rsidR="00D240C9" w:rsidRPr="00CF48B0" w:rsidRDefault="00D240C9" w:rsidP="009A2EEB">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37D98DF2"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302754BB"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08" w:type="dxa"/>
            <w:tcBorders>
              <w:top w:val="dashed" w:sz="4" w:space="0" w:color="auto"/>
              <w:bottom w:val="dashed" w:sz="4" w:space="0" w:color="auto"/>
            </w:tcBorders>
            <w:vAlign w:val="center"/>
          </w:tcPr>
          <w:p w14:paraId="6FEA5F46"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0D55FC5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214564A5" w14:textId="77777777" w:rsidTr="009A2EEB">
        <w:trPr>
          <w:trHeight w:val="567"/>
        </w:trPr>
        <w:tc>
          <w:tcPr>
            <w:tcW w:w="576" w:type="dxa"/>
            <w:tcBorders>
              <w:top w:val="nil"/>
              <w:left w:val="single" w:sz="4" w:space="0" w:color="000000"/>
              <w:bottom w:val="nil"/>
              <w:right w:val="dashed" w:sz="4" w:space="0" w:color="auto"/>
            </w:tcBorders>
            <w:vAlign w:val="center"/>
          </w:tcPr>
          <w:p w14:paraId="6208D20A"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076EC6FE" w14:textId="77777777" w:rsidR="00D240C9" w:rsidRPr="00CF48B0" w:rsidRDefault="00D240C9" w:rsidP="009A2EEB">
            <w:pPr>
              <w:suppressAutoHyphens/>
              <w:kinsoku w:val="0"/>
              <w:autoSpaceDE w:val="0"/>
              <w:autoSpaceDN w:val="0"/>
              <w:spacing w:line="300" w:lineRule="exact"/>
            </w:pPr>
            <w:r w:rsidRPr="00CF48B0">
              <w:rPr>
                <w:rFonts w:hint="eastAsia"/>
              </w:rPr>
              <w:t>地すべり</w:t>
            </w:r>
          </w:p>
        </w:tc>
        <w:tc>
          <w:tcPr>
            <w:tcW w:w="993" w:type="dxa"/>
            <w:tcBorders>
              <w:top w:val="dashed" w:sz="4" w:space="0" w:color="auto"/>
              <w:left w:val="single" w:sz="4" w:space="0" w:color="000000"/>
              <w:bottom w:val="dashed" w:sz="4" w:space="0" w:color="auto"/>
            </w:tcBorders>
            <w:vAlign w:val="center"/>
          </w:tcPr>
          <w:p w14:paraId="3FD4AD54"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5D0A4C0D" w14:textId="77777777" w:rsidR="00D240C9" w:rsidRPr="00CF48B0" w:rsidRDefault="00D240C9" w:rsidP="009A2EEB">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6F147512"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7EDC3862"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08" w:type="dxa"/>
            <w:tcBorders>
              <w:top w:val="dashed" w:sz="4" w:space="0" w:color="auto"/>
              <w:bottom w:val="dashed" w:sz="4" w:space="0" w:color="auto"/>
            </w:tcBorders>
            <w:vAlign w:val="center"/>
          </w:tcPr>
          <w:p w14:paraId="616C09C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08BEF83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4EFEED6A" w14:textId="77777777" w:rsidTr="009A2EEB">
        <w:trPr>
          <w:trHeight w:val="567"/>
        </w:trPr>
        <w:tc>
          <w:tcPr>
            <w:tcW w:w="576" w:type="dxa"/>
            <w:tcBorders>
              <w:top w:val="nil"/>
              <w:left w:val="single" w:sz="4" w:space="0" w:color="000000"/>
              <w:bottom w:val="single" w:sz="4" w:space="0" w:color="000000"/>
              <w:right w:val="dashed" w:sz="4" w:space="0" w:color="auto"/>
            </w:tcBorders>
            <w:vAlign w:val="center"/>
          </w:tcPr>
          <w:p w14:paraId="7E32E1C8"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single" w:sz="4" w:space="0" w:color="000000"/>
              <w:right w:val="single" w:sz="4" w:space="0" w:color="000000"/>
            </w:tcBorders>
            <w:vAlign w:val="center"/>
          </w:tcPr>
          <w:p w14:paraId="010CBFAE" w14:textId="77777777" w:rsidR="00D240C9" w:rsidRPr="00CF48B0" w:rsidRDefault="00D240C9" w:rsidP="009A2EEB">
            <w:pPr>
              <w:suppressAutoHyphens/>
              <w:kinsoku w:val="0"/>
              <w:autoSpaceDE w:val="0"/>
              <w:autoSpaceDN w:val="0"/>
              <w:spacing w:line="300" w:lineRule="exact"/>
            </w:pPr>
            <w:r w:rsidRPr="00CF48B0">
              <w:rPr>
                <w:rFonts w:hint="eastAsia"/>
              </w:rPr>
              <w:t>急傾斜地</w:t>
            </w:r>
          </w:p>
        </w:tc>
        <w:tc>
          <w:tcPr>
            <w:tcW w:w="4537" w:type="dxa"/>
            <w:gridSpan w:val="11"/>
            <w:tcBorders>
              <w:top w:val="dashed" w:sz="4" w:space="0" w:color="auto"/>
              <w:left w:val="single" w:sz="4" w:space="0" w:color="000000"/>
              <w:bottom w:val="single" w:sz="4" w:space="0" w:color="000000"/>
            </w:tcBorders>
            <w:vAlign w:val="center"/>
          </w:tcPr>
          <w:p w14:paraId="612219CD"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08" w:type="dxa"/>
            <w:tcBorders>
              <w:top w:val="dashed" w:sz="4" w:space="0" w:color="auto"/>
              <w:bottom w:val="single" w:sz="4" w:space="0" w:color="000000"/>
            </w:tcBorders>
            <w:vAlign w:val="center"/>
          </w:tcPr>
          <w:p w14:paraId="7444B206"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single" w:sz="4" w:space="0" w:color="000000"/>
              <w:right w:val="single" w:sz="4" w:space="0" w:color="000000"/>
            </w:tcBorders>
            <w:vAlign w:val="center"/>
          </w:tcPr>
          <w:p w14:paraId="0A6E92B5"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202518C" w14:textId="77777777" w:rsidTr="009A2EEB">
        <w:trPr>
          <w:trHeight w:val="567"/>
        </w:trPr>
        <w:tc>
          <w:tcPr>
            <w:tcW w:w="9526" w:type="dxa"/>
            <w:gridSpan w:val="15"/>
            <w:tcBorders>
              <w:top w:val="single" w:sz="4" w:space="0" w:color="000000"/>
              <w:left w:val="single" w:sz="4" w:space="0" w:color="000000"/>
              <w:bottom w:val="nil"/>
              <w:right w:val="single" w:sz="4" w:space="0" w:color="000000"/>
            </w:tcBorders>
            <w:vAlign w:val="center"/>
          </w:tcPr>
          <w:p w14:paraId="24E6D62C" w14:textId="77777777" w:rsidR="00D240C9" w:rsidRPr="00CF48B0" w:rsidRDefault="00D240C9" w:rsidP="009A2EEB">
            <w:pPr>
              <w:suppressAutoHyphens/>
              <w:kinsoku w:val="0"/>
              <w:autoSpaceDE w:val="0"/>
              <w:autoSpaceDN w:val="0"/>
              <w:spacing w:line="300" w:lineRule="exact"/>
              <w:jc w:val="left"/>
            </w:pPr>
            <w:r w:rsidRPr="00CF48B0">
              <w:rPr>
                <w:rFonts w:hint="eastAsia"/>
              </w:rPr>
              <w:t>情報基盤総合整備事業</w:t>
            </w:r>
          </w:p>
          <w:p w14:paraId="46B32795"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sz w:val="20"/>
              </w:rPr>
              <w:t>（土砂災害情報共有システム整備事業）</w:t>
            </w:r>
          </w:p>
        </w:tc>
      </w:tr>
      <w:tr w:rsidR="00CF48B0" w:rsidRPr="00CF48B0" w14:paraId="54BEF2B4" w14:textId="77777777" w:rsidTr="009A2EEB">
        <w:trPr>
          <w:trHeight w:val="567"/>
        </w:trPr>
        <w:tc>
          <w:tcPr>
            <w:tcW w:w="576" w:type="dxa"/>
            <w:tcBorders>
              <w:top w:val="nil"/>
              <w:left w:val="single" w:sz="4" w:space="0" w:color="000000"/>
              <w:bottom w:val="nil"/>
              <w:right w:val="dashed" w:sz="4" w:space="0" w:color="auto"/>
            </w:tcBorders>
            <w:vAlign w:val="center"/>
          </w:tcPr>
          <w:p w14:paraId="0DFF6092"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19288C6B" w14:textId="77777777" w:rsidR="00D240C9" w:rsidRPr="00CF48B0" w:rsidRDefault="00D240C9" w:rsidP="009A2EEB">
            <w:pPr>
              <w:suppressAutoHyphens/>
              <w:kinsoku w:val="0"/>
              <w:autoSpaceDE w:val="0"/>
              <w:autoSpaceDN w:val="0"/>
              <w:spacing w:line="300" w:lineRule="exact"/>
            </w:pPr>
            <w:r w:rsidRPr="00CF48B0">
              <w:rPr>
                <w:rFonts w:hint="eastAsia"/>
              </w:rPr>
              <w:t>砂防</w:t>
            </w:r>
          </w:p>
        </w:tc>
        <w:tc>
          <w:tcPr>
            <w:tcW w:w="993" w:type="dxa"/>
            <w:tcBorders>
              <w:top w:val="dashed" w:sz="4" w:space="0" w:color="auto"/>
              <w:left w:val="single" w:sz="4" w:space="0" w:color="000000"/>
              <w:bottom w:val="dashed" w:sz="4" w:space="0" w:color="auto"/>
            </w:tcBorders>
            <w:vAlign w:val="center"/>
          </w:tcPr>
          <w:p w14:paraId="439FB45F"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60D76FA2" w14:textId="77777777" w:rsidR="00D240C9" w:rsidRPr="00CF48B0" w:rsidRDefault="00D240C9" w:rsidP="009A2EEB">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43E292DC"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6628E92C"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08" w:type="dxa"/>
            <w:tcBorders>
              <w:top w:val="dashed" w:sz="4" w:space="0" w:color="auto"/>
              <w:bottom w:val="dashed" w:sz="4" w:space="0" w:color="auto"/>
            </w:tcBorders>
            <w:vAlign w:val="center"/>
          </w:tcPr>
          <w:p w14:paraId="4A86225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16E11A6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2F0D2B47" w14:textId="77777777" w:rsidTr="009A2EEB">
        <w:trPr>
          <w:trHeight w:val="567"/>
        </w:trPr>
        <w:tc>
          <w:tcPr>
            <w:tcW w:w="576" w:type="dxa"/>
            <w:tcBorders>
              <w:top w:val="nil"/>
              <w:left w:val="single" w:sz="4" w:space="0" w:color="000000"/>
              <w:bottom w:val="nil"/>
              <w:right w:val="dashed" w:sz="4" w:space="0" w:color="auto"/>
            </w:tcBorders>
            <w:vAlign w:val="center"/>
          </w:tcPr>
          <w:p w14:paraId="3C71C4F3"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739D64C8" w14:textId="77777777" w:rsidR="00D240C9" w:rsidRPr="00CF48B0" w:rsidRDefault="00D240C9" w:rsidP="009A2EEB">
            <w:pPr>
              <w:suppressAutoHyphens/>
              <w:kinsoku w:val="0"/>
              <w:autoSpaceDE w:val="0"/>
              <w:autoSpaceDN w:val="0"/>
              <w:spacing w:line="300" w:lineRule="exact"/>
            </w:pPr>
            <w:r w:rsidRPr="00CF48B0">
              <w:rPr>
                <w:rFonts w:hint="eastAsia"/>
              </w:rPr>
              <w:t>地すべり</w:t>
            </w:r>
          </w:p>
        </w:tc>
        <w:tc>
          <w:tcPr>
            <w:tcW w:w="993" w:type="dxa"/>
            <w:tcBorders>
              <w:top w:val="dashed" w:sz="4" w:space="0" w:color="auto"/>
              <w:left w:val="single" w:sz="4" w:space="0" w:color="000000"/>
              <w:bottom w:val="dashed" w:sz="4" w:space="0" w:color="auto"/>
            </w:tcBorders>
            <w:vAlign w:val="center"/>
          </w:tcPr>
          <w:p w14:paraId="783049EF"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8" w:type="dxa"/>
            <w:gridSpan w:val="5"/>
            <w:tcBorders>
              <w:top w:val="dashed" w:sz="4" w:space="0" w:color="auto"/>
              <w:bottom w:val="dashed" w:sz="4" w:space="0" w:color="auto"/>
              <w:right w:val="single" w:sz="4" w:space="0" w:color="000000"/>
            </w:tcBorders>
            <w:vAlign w:val="center"/>
          </w:tcPr>
          <w:p w14:paraId="6F914AA3" w14:textId="77777777" w:rsidR="00D240C9" w:rsidRPr="00CF48B0" w:rsidRDefault="00D240C9" w:rsidP="009A2EEB">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33E92FF3"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13E143F0" w14:textId="77777777" w:rsidR="00D240C9" w:rsidRPr="00CF48B0" w:rsidRDefault="00D240C9" w:rsidP="009A2EEB">
            <w:pPr>
              <w:suppressAutoHyphens/>
              <w:kinsoku w:val="0"/>
              <w:wordWrap w:val="0"/>
              <w:autoSpaceDE w:val="0"/>
              <w:autoSpaceDN w:val="0"/>
              <w:spacing w:line="300" w:lineRule="exact"/>
              <w:jc w:val="center"/>
            </w:pPr>
            <w:r w:rsidRPr="00CF48B0">
              <w:t>2/3</w:t>
            </w:r>
          </w:p>
        </w:tc>
        <w:tc>
          <w:tcPr>
            <w:tcW w:w="1008" w:type="dxa"/>
            <w:tcBorders>
              <w:top w:val="dashed" w:sz="4" w:space="0" w:color="auto"/>
              <w:bottom w:val="dashed" w:sz="4" w:space="0" w:color="auto"/>
            </w:tcBorders>
            <w:vAlign w:val="center"/>
          </w:tcPr>
          <w:p w14:paraId="43F80CAE"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1E0B356C"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15DD349F" w14:textId="77777777" w:rsidTr="009A2EEB">
        <w:trPr>
          <w:trHeight w:val="567"/>
        </w:trPr>
        <w:tc>
          <w:tcPr>
            <w:tcW w:w="576" w:type="dxa"/>
            <w:tcBorders>
              <w:top w:val="nil"/>
              <w:left w:val="single" w:sz="4" w:space="0" w:color="000000"/>
              <w:bottom w:val="single" w:sz="4" w:space="0" w:color="000000"/>
              <w:right w:val="dashed" w:sz="4" w:space="0" w:color="auto"/>
            </w:tcBorders>
            <w:vAlign w:val="center"/>
          </w:tcPr>
          <w:p w14:paraId="274221BB" w14:textId="77777777" w:rsidR="00D240C9" w:rsidRPr="00CF48B0" w:rsidRDefault="00D240C9" w:rsidP="009A2EEB">
            <w:pPr>
              <w:suppressAutoHyphens/>
              <w:kinsoku w:val="0"/>
              <w:autoSpaceDE w:val="0"/>
              <w:autoSpaceDN w:val="0"/>
              <w:spacing w:line="300" w:lineRule="exact"/>
            </w:pPr>
          </w:p>
        </w:tc>
        <w:tc>
          <w:tcPr>
            <w:tcW w:w="1563" w:type="dxa"/>
            <w:tcBorders>
              <w:top w:val="dashed" w:sz="4" w:space="0" w:color="auto"/>
              <w:left w:val="dashed" w:sz="4" w:space="0" w:color="auto"/>
              <w:bottom w:val="single" w:sz="4" w:space="0" w:color="000000"/>
              <w:right w:val="single" w:sz="4" w:space="0" w:color="000000"/>
            </w:tcBorders>
            <w:vAlign w:val="center"/>
          </w:tcPr>
          <w:p w14:paraId="2F14BBBB" w14:textId="77777777" w:rsidR="00D240C9" w:rsidRPr="00CF48B0" w:rsidRDefault="00D240C9" w:rsidP="009A2EEB">
            <w:pPr>
              <w:suppressAutoHyphens/>
              <w:kinsoku w:val="0"/>
              <w:autoSpaceDE w:val="0"/>
              <w:autoSpaceDN w:val="0"/>
              <w:spacing w:line="300" w:lineRule="exact"/>
            </w:pPr>
            <w:r w:rsidRPr="00CF48B0">
              <w:rPr>
                <w:rFonts w:hint="eastAsia"/>
              </w:rPr>
              <w:t>急傾斜地</w:t>
            </w:r>
          </w:p>
        </w:tc>
        <w:tc>
          <w:tcPr>
            <w:tcW w:w="4537" w:type="dxa"/>
            <w:gridSpan w:val="11"/>
            <w:tcBorders>
              <w:top w:val="dashed" w:sz="4" w:space="0" w:color="auto"/>
              <w:left w:val="single" w:sz="4" w:space="0" w:color="000000"/>
              <w:bottom w:val="single" w:sz="4" w:space="0" w:color="000000"/>
            </w:tcBorders>
            <w:vAlign w:val="center"/>
          </w:tcPr>
          <w:p w14:paraId="4972C2A2"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008" w:type="dxa"/>
            <w:tcBorders>
              <w:top w:val="dashed" w:sz="4" w:space="0" w:color="auto"/>
              <w:bottom w:val="single" w:sz="4" w:space="0" w:color="000000"/>
            </w:tcBorders>
            <w:vAlign w:val="center"/>
          </w:tcPr>
          <w:p w14:paraId="52A1A88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single" w:sz="4" w:space="0" w:color="000000"/>
              <w:right w:val="single" w:sz="4" w:space="0" w:color="000000"/>
            </w:tcBorders>
            <w:vAlign w:val="center"/>
          </w:tcPr>
          <w:p w14:paraId="1ECC120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FC273D9" w14:textId="77777777" w:rsidTr="009A2EEB">
        <w:trPr>
          <w:trHeight w:val="567"/>
        </w:trPr>
        <w:tc>
          <w:tcPr>
            <w:tcW w:w="2139" w:type="dxa"/>
            <w:gridSpan w:val="2"/>
            <w:tcBorders>
              <w:top w:val="single" w:sz="4" w:space="0" w:color="000000"/>
              <w:left w:val="single" w:sz="4" w:space="0" w:color="000000"/>
              <w:bottom w:val="single" w:sz="4" w:space="0" w:color="000000"/>
              <w:right w:val="single" w:sz="4" w:space="0" w:color="000000"/>
            </w:tcBorders>
            <w:vAlign w:val="center"/>
          </w:tcPr>
          <w:p w14:paraId="62387E91" w14:textId="77777777" w:rsidR="00D240C9" w:rsidRPr="00CF48B0" w:rsidRDefault="00D240C9" w:rsidP="009A2EEB">
            <w:pPr>
              <w:suppressAutoHyphens/>
              <w:kinsoku w:val="0"/>
              <w:autoSpaceDE w:val="0"/>
              <w:autoSpaceDN w:val="0"/>
              <w:spacing w:line="300" w:lineRule="exact"/>
            </w:pPr>
            <w:r w:rsidRPr="00CF48B0">
              <w:rPr>
                <w:rFonts w:hint="eastAsia"/>
              </w:rPr>
              <w:t>砂防基礎調査</w:t>
            </w:r>
          </w:p>
        </w:tc>
        <w:tc>
          <w:tcPr>
            <w:tcW w:w="4537" w:type="dxa"/>
            <w:gridSpan w:val="11"/>
            <w:tcBorders>
              <w:top w:val="single" w:sz="4" w:space="0" w:color="000000"/>
              <w:left w:val="single" w:sz="4" w:space="0" w:color="000000"/>
              <w:bottom w:val="single" w:sz="4" w:space="0" w:color="000000"/>
            </w:tcBorders>
            <w:vAlign w:val="center"/>
          </w:tcPr>
          <w:p w14:paraId="2C5C7378" w14:textId="77777777" w:rsidR="00D240C9" w:rsidRPr="00CF48B0" w:rsidRDefault="00D240C9" w:rsidP="009A2EEB">
            <w:pPr>
              <w:suppressAutoHyphens/>
              <w:kinsoku w:val="0"/>
              <w:wordWrap w:val="0"/>
              <w:autoSpaceDE w:val="0"/>
              <w:autoSpaceDN w:val="0"/>
              <w:spacing w:line="300" w:lineRule="exact"/>
              <w:jc w:val="center"/>
            </w:pPr>
            <w:r w:rsidRPr="00CF48B0">
              <w:t>1/3</w:t>
            </w:r>
          </w:p>
        </w:tc>
        <w:tc>
          <w:tcPr>
            <w:tcW w:w="1008" w:type="dxa"/>
            <w:tcBorders>
              <w:top w:val="single" w:sz="4" w:space="0" w:color="000000"/>
              <w:bottom w:val="single" w:sz="4" w:space="0" w:color="000000"/>
            </w:tcBorders>
            <w:vAlign w:val="center"/>
          </w:tcPr>
          <w:p w14:paraId="71C6808F"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673ED01A"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7C9F2255" w14:textId="77777777" w:rsidTr="009A2EEB">
        <w:trPr>
          <w:trHeight w:val="567"/>
        </w:trPr>
        <w:tc>
          <w:tcPr>
            <w:tcW w:w="2139" w:type="dxa"/>
            <w:gridSpan w:val="2"/>
            <w:tcBorders>
              <w:top w:val="single" w:sz="4" w:space="0" w:color="000000"/>
              <w:left w:val="single" w:sz="4" w:space="0" w:color="000000"/>
              <w:bottom w:val="single" w:sz="4" w:space="0" w:color="000000"/>
              <w:right w:val="single" w:sz="4" w:space="0" w:color="000000"/>
            </w:tcBorders>
            <w:vAlign w:val="center"/>
          </w:tcPr>
          <w:p w14:paraId="11E33615" w14:textId="77777777" w:rsidR="00D240C9" w:rsidRPr="00CF48B0" w:rsidRDefault="00D240C9" w:rsidP="009A2EEB">
            <w:pPr>
              <w:suppressAutoHyphens/>
              <w:kinsoku w:val="0"/>
              <w:autoSpaceDE w:val="0"/>
              <w:autoSpaceDN w:val="0"/>
              <w:spacing w:line="300" w:lineRule="exact"/>
            </w:pPr>
            <w:r w:rsidRPr="00CF48B0">
              <w:rPr>
                <w:rFonts w:hint="eastAsia"/>
              </w:rPr>
              <w:t>急傾斜地基礎調査</w:t>
            </w:r>
          </w:p>
        </w:tc>
        <w:tc>
          <w:tcPr>
            <w:tcW w:w="4537" w:type="dxa"/>
            <w:gridSpan w:val="11"/>
            <w:tcBorders>
              <w:top w:val="single" w:sz="4" w:space="0" w:color="000000"/>
              <w:left w:val="single" w:sz="4" w:space="0" w:color="000000"/>
              <w:bottom w:val="single" w:sz="4" w:space="0" w:color="000000"/>
            </w:tcBorders>
            <w:vAlign w:val="center"/>
          </w:tcPr>
          <w:p w14:paraId="549E8CFC" w14:textId="77777777" w:rsidR="00D240C9" w:rsidRPr="00CF48B0" w:rsidRDefault="00D240C9" w:rsidP="009A2EEB">
            <w:pPr>
              <w:suppressAutoHyphens/>
              <w:kinsoku w:val="0"/>
              <w:wordWrap w:val="0"/>
              <w:autoSpaceDE w:val="0"/>
              <w:autoSpaceDN w:val="0"/>
              <w:spacing w:line="300" w:lineRule="exact"/>
              <w:jc w:val="center"/>
            </w:pPr>
            <w:r w:rsidRPr="00CF48B0">
              <w:t>1/3</w:t>
            </w:r>
          </w:p>
        </w:tc>
        <w:tc>
          <w:tcPr>
            <w:tcW w:w="1008" w:type="dxa"/>
            <w:tcBorders>
              <w:top w:val="single" w:sz="4" w:space="0" w:color="000000"/>
              <w:bottom w:val="single" w:sz="4" w:space="0" w:color="000000"/>
            </w:tcBorders>
            <w:vAlign w:val="center"/>
          </w:tcPr>
          <w:p w14:paraId="619372B7"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70A4C825"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6A8B3103" w14:textId="77777777" w:rsidTr="006E15A0">
        <w:trPr>
          <w:trHeight w:val="881"/>
        </w:trPr>
        <w:tc>
          <w:tcPr>
            <w:tcW w:w="2139" w:type="dxa"/>
            <w:gridSpan w:val="2"/>
            <w:tcBorders>
              <w:top w:val="single" w:sz="4" w:space="0" w:color="000000"/>
              <w:left w:val="single" w:sz="4" w:space="0" w:color="000000"/>
              <w:bottom w:val="single" w:sz="4" w:space="0" w:color="000000"/>
              <w:right w:val="single" w:sz="4" w:space="0" w:color="000000"/>
            </w:tcBorders>
            <w:vAlign w:val="center"/>
          </w:tcPr>
          <w:p w14:paraId="7FF5107C" w14:textId="77777777" w:rsidR="00D240C9" w:rsidRPr="00CF48B0" w:rsidRDefault="00D240C9" w:rsidP="009A2EEB">
            <w:pPr>
              <w:suppressAutoHyphens/>
              <w:kinsoku w:val="0"/>
              <w:autoSpaceDE w:val="0"/>
              <w:autoSpaceDN w:val="0"/>
              <w:spacing w:line="300" w:lineRule="exact"/>
            </w:pPr>
            <w:r w:rsidRPr="00CF48B0">
              <w:rPr>
                <w:rFonts w:hint="eastAsia"/>
                <w:szCs w:val="24"/>
              </w:rPr>
              <w:t>水害リスク情報整備推進事業</w:t>
            </w:r>
          </w:p>
        </w:tc>
        <w:tc>
          <w:tcPr>
            <w:tcW w:w="4537" w:type="dxa"/>
            <w:gridSpan w:val="11"/>
            <w:tcBorders>
              <w:top w:val="single" w:sz="4" w:space="0" w:color="000000"/>
              <w:left w:val="single" w:sz="4" w:space="0" w:color="000000"/>
              <w:bottom w:val="single" w:sz="4" w:space="0" w:color="000000"/>
            </w:tcBorders>
            <w:vAlign w:val="center"/>
          </w:tcPr>
          <w:p w14:paraId="77865DC1" w14:textId="77777777" w:rsidR="00D240C9" w:rsidRPr="00CF48B0" w:rsidRDefault="00D240C9" w:rsidP="009A2EEB">
            <w:pPr>
              <w:suppressAutoHyphens/>
              <w:kinsoku w:val="0"/>
              <w:wordWrap w:val="0"/>
              <w:autoSpaceDE w:val="0"/>
              <w:autoSpaceDN w:val="0"/>
              <w:spacing w:line="300" w:lineRule="exact"/>
              <w:jc w:val="center"/>
              <w:rPr>
                <w:szCs w:val="24"/>
              </w:rPr>
            </w:pPr>
            <w:r w:rsidRPr="00CF48B0">
              <w:rPr>
                <w:rFonts w:hint="eastAsia"/>
                <w:szCs w:val="24"/>
              </w:rPr>
              <w:t>1/3</w:t>
            </w:r>
          </w:p>
          <w:p w14:paraId="78C7A6E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szCs w:val="24"/>
              </w:rPr>
              <w:t>（都道府県が市町村に対し事業費の1/3以上を補助する場合に限る）</w:t>
            </w:r>
          </w:p>
        </w:tc>
        <w:tc>
          <w:tcPr>
            <w:tcW w:w="1008" w:type="dxa"/>
            <w:tcBorders>
              <w:top w:val="single" w:sz="4" w:space="0" w:color="000000"/>
              <w:bottom w:val="single" w:sz="4" w:space="0" w:color="000000"/>
            </w:tcBorders>
            <w:vAlign w:val="center"/>
          </w:tcPr>
          <w:p w14:paraId="1E5BCF01"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43212B69"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bl>
    <w:p w14:paraId="78E42012" w14:textId="77777777" w:rsidR="00D240C9" w:rsidRPr="00CF48B0" w:rsidRDefault="00D240C9" w:rsidP="00D240C9">
      <w:pPr>
        <w:spacing w:line="330" w:lineRule="exact"/>
        <w:rPr>
          <w:spacing w:val="8"/>
        </w:rPr>
      </w:pPr>
    </w:p>
    <w:p w14:paraId="62AF4687" w14:textId="77777777" w:rsidR="00D240C9" w:rsidRPr="00CF48B0" w:rsidRDefault="00D240C9" w:rsidP="00D240C9">
      <w:pPr>
        <w:spacing w:line="330" w:lineRule="exact"/>
        <w:rPr>
          <w:spacing w:val="8"/>
        </w:rPr>
      </w:pPr>
    </w:p>
    <w:p w14:paraId="793189C6" w14:textId="77777777" w:rsidR="00D240C9" w:rsidRPr="00CF48B0" w:rsidRDefault="00D240C9" w:rsidP="00D240C9">
      <w:pPr>
        <w:pStyle w:val="4"/>
      </w:pPr>
      <w:bookmarkStart w:id="432" w:name="_Toc130988274"/>
      <w:r w:rsidRPr="00CF48B0">
        <w:rPr>
          <w:rStyle w:val="40"/>
          <w:rFonts w:hint="eastAsia"/>
          <w:b/>
        </w:rPr>
        <w:t>イ－８－（２）津波防護施設整</w:t>
      </w:r>
      <w:r w:rsidRPr="00CF48B0">
        <w:rPr>
          <w:rFonts w:hint="eastAsia"/>
        </w:rPr>
        <w:t>備事業</w:t>
      </w:r>
      <w:bookmarkEnd w:id="432"/>
    </w:p>
    <w:p w14:paraId="4D3E393A" w14:textId="7C7F5DDF" w:rsidR="00E26F2A" w:rsidRPr="00CF48B0" w:rsidRDefault="00D240C9" w:rsidP="00D240C9">
      <w:pPr>
        <w:spacing w:line="330" w:lineRule="exact"/>
        <w:ind w:firstLineChars="100" w:firstLine="231"/>
        <w:rPr>
          <w:spacing w:val="2"/>
        </w:rPr>
      </w:pPr>
      <w:r w:rsidRPr="00CF48B0">
        <w:rPr>
          <w:rFonts w:hint="eastAsia"/>
          <w:spacing w:val="2"/>
        </w:rPr>
        <w:t>津波防護施設整備事業に係る国費率は、</w:t>
      </w:r>
      <w:r w:rsidRPr="00CF48B0">
        <w:rPr>
          <w:spacing w:val="2"/>
        </w:rPr>
        <w:t>1/2</w:t>
      </w:r>
      <w:r w:rsidRPr="00CF48B0">
        <w:rPr>
          <w:rFonts w:hint="eastAsia"/>
          <w:spacing w:val="2"/>
        </w:rPr>
        <w:t>とする。</w:t>
      </w:r>
    </w:p>
    <w:p w14:paraId="67264587" w14:textId="77777777" w:rsidR="00E26F2A" w:rsidRPr="00CF48B0" w:rsidRDefault="00B56AAD">
      <w:pPr>
        <w:widowControl/>
        <w:jc w:val="left"/>
        <w:sectPr w:rsidR="00E26F2A" w:rsidRPr="00CF48B0">
          <w:headerReference w:type="default" r:id="rId96"/>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4246359E" w14:textId="77777777" w:rsidR="00E26F2A" w:rsidRPr="00CF48B0" w:rsidRDefault="00B56AAD">
      <w:pPr>
        <w:pStyle w:val="3"/>
      </w:pPr>
      <w:bookmarkStart w:id="433" w:name="_Toc130988275"/>
      <w:r w:rsidRPr="00CF48B0">
        <w:rPr>
          <w:rFonts w:hint="eastAsia"/>
        </w:rPr>
        <w:t>イ－９　海岸事業</w:t>
      </w:r>
      <w:bookmarkEnd w:id="433"/>
    </w:p>
    <w:p w14:paraId="1A83C59E" w14:textId="77777777" w:rsidR="00E26F2A" w:rsidRPr="00CF48B0" w:rsidRDefault="00E26F2A">
      <w:pPr>
        <w:widowControl/>
        <w:jc w:val="left"/>
        <w:rPr>
          <w:b/>
        </w:rPr>
      </w:pPr>
    </w:p>
    <w:p w14:paraId="4C41025C" w14:textId="77777777" w:rsidR="00E26F2A" w:rsidRPr="00CF48B0" w:rsidRDefault="00B56AAD">
      <w:pPr>
        <w:pStyle w:val="4"/>
      </w:pPr>
      <w:bookmarkStart w:id="434" w:name="_Toc130988276"/>
      <w:r w:rsidRPr="00CF48B0">
        <w:rPr>
          <w:rFonts w:hint="eastAsia"/>
        </w:rPr>
        <w:t>イ－９－（１）高潮対策事業に係る基礎額</w:t>
      </w:r>
      <w:bookmarkEnd w:id="434"/>
    </w:p>
    <w:p w14:paraId="75045398" w14:textId="77777777" w:rsidR="00E26F2A" w:rsidRPr="00CF48B0" w:rsidRDefault="00B56AAD">
      <w:pPr>
        <w:spacing w:line="330" w:lineRule="exact"/>
        <w:rPr>
          <w:spacing w:val="2"/>
        </w:rPr>
      </w:pPr>
      <w:r w:rsidRPr="00CF48B0">
        <w:rPr>
          <w:rFonts w:hint="eastAsia"/>
          <w:spacing w:val="2"/>
        </w:rPr>
        <w:t xml:space="preserve">　高潮対策事業に係る国費率は、以下のとおりとする。</w:t>
      </w:r>
    </w:p>
    <w:p w14:paraId="4207D5B2" w14:textId="77777777" w:rsidR="00E26F2A" w:rsidRPr="00CF48B0" w:rsidRDefault="00B56AAD">
      <w:r w:rsidRPr="00CF48B0">
        <w:rPr>
          <w:rFonts w:hint="eastAsia"/>
        </w:rPr>
        <w:t>（国費率）</w:t>
      </w:r>
    </w:p>
    <w:p w14:paraId="419DE1A9" w14:textId="77777777" w:rsidR="00E26F2A" w:rsidRPr="00CF48B0" w:rsidRDefault="00B56AAD">
      <w:pPr>
        <w:ind w:leftChars="135" w:left="306"/>
      </w:pPr>
      <w:r w:rsidRPr="00CF48B0">
        <w:rPr>
          <w:rFonts w:hint="eastAsia"/>
        </w:rPr>
        <w:t xml:space="preserve">内地　　　</w:t>
      </w:r>
      <w:r w:rsidRPr="00CF48B0">
        <w:t>1/2</w:t>
      </w:r>
      <w:r w:rsidRPr="00CF48B0">
        <w:rPr>
          <w:rFonts w:hint="eastAsia"/>
        </w:rPr>
        <w:t>（市街地、都市</w:t>
      </w:r>
      <w:r w:rsidRPr="00CF48B0">
        <w:t>2/5</w:t>
      </w:r>
      <w:r w:rsidRPr="00CF48B0">
        <w:rPr>
          <w:rFonts w:hint="eastAsia"/>
        </w:rPr>
        <w:t>）</w:t>
      </w:r>
    </w:p>
    <w:p w14:paraId="60E6DB9F" w14:textId="77777777" w:rsidR="00E26F2A" w:rsidRPr="00CF48B0" w:rsidRDefault="00B56AAD">
      <w:pPr>
        <w:ind w:leftChars="135" w:left="306"/>
      </w:pPr>
      <w:r w:rsidRPr="00CF48B0">
        <w:rPr>
          <w:rFonts w:hint="eastAsia"/>
        </w:rPr>
        <w:t xml:space="preserve">北海道　　</w:t>
      </w:r>
      <w:r w:rsidRPr="00CF48B0">
        <w:t>11/20</w:t>
      </w:r>
    </w:p>
    <w:p w14:paraId="13844AB1" w14:textId="77777777" w:rsidR="00E26F2A" w:rsidRPr="00CF48B0" w:rsidRDefault="00B56AAD">
      <w:pPr>
        <w:ind w:leftChars="135" w:left="306"/>
      </w:pPr>
      <w:r w:rsidRPr="00CF48B0">
        <w:rPr>
          <w:rFonts w:hint="eastAsia"/>
        </w:rPr>
        <w:t xml:space="preserve">離島　　　</w:t>
      </w:r>
      <w:r w:rsidRPr="00CF48B0">
        <w:t>11/20</w:t>
      </w:r>
    </w:p>
    <w:p w14:paraId="5532194E" w14:textId="77777777" w:rsidR="00E26F2A" w:rsidRPr="00CF48B0" w:rsidRDefault="00B56AAD">
      <w:pPr>
        <w:ind w:leftChars="135" w:left="306"/>
      </w:pPr>
      <w:r w:rsidRPr="00CF48B0">
        <w:rPr>
          <w:rFonts w:hint="eastAsia"/>
        </w:rPr>
        <w:t xml:space="preserve">奄美　　　</w:t>
      </w:r>
      <w:r w:rsidRPr="00CF48B0">
        <w:t>2/3</w:t>
      </w:r>
    </w:p>
    <w:p w14:paraId="7E01973B" w14:textId="77777777" w:rsidR="00E26F2A" w:rsidRPr="00CF48B0" w:rsidRDefault="00B56AAD">
      <w:pPr>
        <w:ind w:leftChars="135" w:left="306"/>
      </w:pPr>
      <w:r w:rsidRPr="00CF48B0">
        <w:rPr>
          <w:rFonts w:hint="eastAsia"/>
        </w:rPr>
        <w:t xml:space="preserve">沖縄　　　</w:t>
      </w:r>
      <w:r w:rsidRPr="00CF48B0">
        <w:t>9/10</w:t>
      </w:r>
    </w:p>
    <w:p w14:paraId="1E13A0BB" w14:textId="77777777" w:rsidR="00E26F2A" w:rsidRPr="00CF48B0" w:rsidRDefault="00E26F2A">
      <w:pPr>
        <w:pStyle w:val="a0"/>
        <w:ind w:leftChars="0" w:left="420"/>
      </w:pPr>
    </w:p>
    <w:p w14:paraId="7209E7CB" w14:textId="77777777" w:rsidR="00E26F2A" w:rsidRPr="00CF48B0" w:rsidRDefault="00B56AAD">
      <w:pPr>
        <w:pStyle w:val="4"/>
      </w:pPr>
      <w:bookmarkStart w:id="435" w:name="_Toc130988277"/>
      <w:r w:rsidRPr="00CF48B0">
        <w:rPr>
          <w:rFonts w:hint="eastAsia"/>
        </w:rPr>
        <w:t>イ－９－（２）侵食対策事業に係る基礎額</w:t>
      </w:r>
      <w:bookmarkEnd w:id="435"/>
    </w:p>
    <w:p w14:paraId="010E49FD" w14:textId="77777777" w:rsidR="00E26F2A" w:rsidRPr="00CF48B0" w:rsidRDefault="00B56AAD">
      <w:pPr>
        <w:spacing w:line="330" w:lineRule="exact"/>
        <w:rPr>
          <w:spacing w:val="2"/>
        </w:rPr>
      </w:pPr>
      <w:r w:rsidRPr="00CF48B0">
        <w:rPr>
          <w:rFonts w:hint="eastAsia"/>
          <w:spacing w:val="2"/>
        </w:rPr>
        <w:t xml:space="preserve">　侵食対策事業に係る国費率は、以下のとおりとする。</w:t>
      </w:r>
    </w:p>
    <w:p w14:paraId="1C39307A" w14:textId="77777777" w:rsidR="00E26F2A" w:rsidRPr="00CF48B0" w:rsidRDefault="00B56AAD">
      <w:r w:rsidRPr="00CF48B0">
        <w:rPr>
          <w:rFonts w:hint="eastAsia"/>
        </w:rPr>
        <w:t>（国費率）</w:t>
      </w:r>
    </w:p>
    <w:p w14:paraId="59056953" w14:textId="77777777" w:rsidR="00E26F2A" w:rsidRPr="00CF48B0" w:rsidRDefault="00B56AAD">
      <w:pPr>
        <w:ind w:leftChars="202" w:left="458"/>
      </w:pPr>
      <w:r w:rsidRPr="00CF48B0">
        <w:rPr>
          <w:rFonts w:hint="eastAsia"/>
        </w:rPr>
        <w:t xml:space="preserve">内地　　　</w:t>
      </w:r>
      <w:r w:rsidRPr="00CF48B0">
        <w:t>1/2</w:t>
      </w:r>
    </w:p>
    <w:p w14:paraId="3FA6728D" w14:textId="77777777" w:rsidR="00E26F2A" w:rsidRPr="00CF48B0" w:rsidRDefault="00B56AAD">
      <w:pPr>
        <w:ind w:leftChars="202" w:left="458"/>
      </w:pPr>
      <w:r w:rsidRPr="00CF48B0">
        <w:rPr>
          <w:rFonts w:hint="eastAsia"/>
        </w:rPr>
        <w:t xml:space="preserve">北海道　　</w:t>
      </w:r>
      <w:r w:rsidRPr="00CF48B0">
        <w:t>11/20</w:t>
      </w:r>
    </w:p>
    <w:p w14:paraId="6F8561D6" w14:textId="77777777" w:rsidR="00E26F2A" w:rsidRPr="00CF48B0" w:rsidRDefault="00B56AAD">
      <w:pPr>
        <w:ind w:leftChars="202" w:left="458"/>
      </w:pPr>
      <w:r w:rsidRPr="00CF48B0">
        <w:rPr>
          <w:rFonts w:hint="eastAsia"/>
        </w:rPr>
        <w:t xml:space="preserve">離島　　　</w:t>
      </w:r>
      <w:r w:rsidRPr="00CF48B0">
        <w:t>11/20</w:t>
      </w:r>
    </w:p>
    <w:p w14:paraId="6B074E0B" w14:textId="77777777" w:rsidR="00E26F2A" w:rsidRPr="00CF48B0" w:rsidRDefault="00B56AAD">
      <w:pPr>
        <w:ind w:leftChars="202" w:left="458"/>
      </w:pPr>
      <w:r w:rsidRPr="00CF48B0">
        <w:rPr>
          <w:rFonts w:hint="eastAsia"/>
        </w:rPr>
        <w:t xml:space="preserve">奄美　　　</w:t>
      </w:r>
      <w:r w:rsidRPr="00CF48B0">
        <w:t>2/3</w:t>
      </w:r>
    </w:p>
    <w:p w14:paraId="1249ED37" w14:textId="77777777" w:rsidR="00E26F2A" w:rsidRPr="00CF48B0" w:rsidRDefault="00B56AAD">
      <w:pPr>
        <w:ind w:leftChars="202" w:left="458"/>
      </w:pPr>
      <w:r w:rsidRPr="00CF48B0">
        <w:rPr>
          <w:rFonts w:hint="eastAsia"/>
        </w:rPr>
        <w:t xml:space="preserve">沖縄　　　</w:t>
      </w:r>
      <w:r w:rsidRPr="00CF48B0">
        <w:t>9/10</w:t>
      </w:r>
    </w:p>
    <w:p w14:paraId="391E1C24" w14:textId="77777777" w:rsidR="00E26F2A" w:rsidRPr="00CF48B0" w:rsidRDefault="00E26F2A">
      <w:pPr>
        <w:pStyle w:val="a0"/>
        <w:ind w:leftChars="0" w:left="420"/>
      </w:pPr>
    </w:p>
    <w:p w14:paraId="532A5DA7" w14:textId="77777777" w:rsidR="00E26F2A" w:rsidRPr="00CF48B0" w:rsidRDefault="00B56AAD">
      <w:pPr>
        <w:pStyle w:val="4"/>
      </w:pPr>
      <w:bookmarkStart w:id="436" w:name="_Toc130988278"/>
      <w:r w:rsidRPr="00CF48B0">
        <w:rPr>
          <w:rFonts w:hint="eastAsia"/>
        </w:rPr>
        <w:t>イ－９－（３）海岸耐震対策緊急事業に係る基礎額</w:t>
      </w:r>
      <w:bookmarkEnd w:id="436"/>
    </w:p>
    <w:p w14:paraId="1B57C1F0" w14:textId="77777777" w:rsidR="00E26F2A" w:rsidRPr="00CF48B0" w:rsidRDefault="00B56AAD">
      <w:pPr>
        <w:spacing w:line="330" w:lineRule="exact"/>
        <w:rPr>
          <w:spacing w:val="2"/>
        </w:rPr>
      </w:pPr>
      <w:r w:rsidRPr="00CF48B0">
        <w:rPr>
          <w:rFonts w:hint="eastAsia"/>
          <w:spacing w:val="2"/>
        </w:rPr>
        <w:t xml:space="preserve">　海岸耐震対策緊急事業に係る国費率は、以下のとおりとする。</w:t>
      </w:r>
    </w:p>
    <w:p w14:paraId="10B7C7BE" w14:textId="77777777" w:rsidR="00E26F2A" w:rsidRPr="00CF48B0" w:rsidRDefault="00B56AAD">
      <w:r w:rsidRPr="00CF48B0">
        <w:rPr>
          <w:rFonts w:hint="eastAsia"/>
        </w:rPr>
        <w:t>（国費率）</w:t>
      </w:r>
    </w:p>
    <w:p w14:paraId="7576764C" w14:textId="77777777" w:rsidR="00E26F2A" w:rsidRPr="00CF48B0" w:rsidRDefault="00B56AAD">
      <w:pPr>
        <w:ind w:leftChars="202" w:left="458"/>
      </w:pPr>
      <w:r w:rsidRPr="00CF48B0">
        <w:rPr>
          <w:rFonts w:hint="eastAsia"/>
        </w:rPr>
        <w:t xml:space="preserve">内地　　　</w:t>
      </w:r>
      <w:r w:rsidRPr="00CF48B0">
        <w:t>1/2</w:t>
      </w:r>
    </w:p>
    <w:p w14:paraId="5CA53D3D" w14:textId="77777777" w:rsidR="00E26F2A" w:rsidRPr="00CF48B0" w:rsidRDefault="00B56AAD">
      <w:pPr>
        <w:ind w:leftChars="202" w:left="458"/>
      </w:pPr>
      <w:r w:rsidRPr="00CF48B0">
        <w:rPr>
          <w:rFonts w:hint="eastAsia"/>
        </w:rPr>
        <w:t xml:space="preserve">北海道　　</w:t>
      </w:r>
      <w:r w:rsidRPr="00CF48B0">
        <w:t>11/20</w:t>
      </w:r>
    </w:p>
    <w:p w14:paraId="4A2B4246" w14:textId="77777777" w:rsidR="00E26F2A" w:rsidRPr="00CF48B0" w:rsidRDefault="00B56AAD">
      <w:pPr>
        <w:ind w:leftChars="202" w:left="458"/>
      </w:pPr>
      <w:r w:rsidRPr="00CF48B0">
        <w:rPr>
          <w:rFonts w:hint="eastAsia"/>
        </w:rPr>
        <w:t xml:space="preserve">離島　　　</w:t>
      </w:r>
      <w:r w:rsidRPr="00CF48B0">
        <w:t>11/20</w:t>
      </w:r>
    </w:p>
    <w:p w14:paraId="789A4D98" w14:textId="77777777" w:rsidR="00E26F2A" w:rsidRPr="00CF48B0" w:rsidRDefault="00B56AAD">
      <w:pPr>
        <w:ind w:leftChars="202" w:left="458"/>
      </w:pPr>
      <w:r w:rsidRPr="00CF48B0">
        <w:rPr>
          <w:rFonts w:hint="eastAsia"/>
        </w:rPr>
        <w:t xml:space="preserve">奄美　　　</w:t>
      </w:r>
      <w:r w:rsidRPr="00CF48B0">
        <w:t>2/3</w:t>
      </w:r>
    </w:p>
    <w:p w14:paraId="529FBC13" w14:textId="77777777" w:rsidR="00E26F2A" w:rsidRPr="00CF48B0" w:rsidRDefault="00B56AAD">
      <w:pPr>
        <w:ind w:leftChars="202" w:left="458"/>
      </w:pPr>
      <w:r w:rsidRPr="00CF48B0">
        <w:rPr>
          <w:rFonts w:hint="eastAsia"/>
        </w:rPr>
        <w:t xml:space="preserve">沖縄　　　</w:t>
      </w:r>
      <w:r w:rsidRPr="00CF48B0">
        <w:t>9/10</w:t>
      </w:r>
    </w:p>
    <w:p w14:paraId="54FF087B" w14:textId="77777777" w:rsidR="00E26F2A" w:rsidRPr="00CF48B0" w:rsidRDefault="00E26F2A"/>
    <w:p w14:paraId="56F53FE2" w14:textId="4F483195" w:rsidR="00E26F2A" w:rsidRPr="00CF48B0" w:rsidRDefault="00B56AAD">
      <w:pPr>
        <w:pStyle w:val="4"/>
      </w:pPr>
      <w:bookmarkStart w:id="437" w:name="_Toc130988279"/>
      <w:r w:rsidRPr="00CF48B0">
        <w:rPr>
          <w:rFonts w:hint="eastAsia"/>
        </w:rPr>
        <w:t>イ－９－（４）</w:t>
      </w:r>
      <w:r w:rsidR="00FB5062" w:rsidRPr="00CF48B0">
        <w:rPr>
          <w:rFonts w:hint="eastAsia"/>
        </w:rPr>
        <w:t>削除</w:t>
      </w:r>
      <w:bookmarkEnd w:id="437"/>
    </w:p>
    <w:p w14:paraId="5ECB7A4E" w14:textId="77777777" w:rsidR="00E26F2A" w:rsidRPr="00CF48B0" w:rsidRDefault="00E26F2A">
      <w:pPr>
        <w:ind w:leftChars="202" w:left="458"/>
      </w:pPr>
    </w:p>
    <w:p w14:paraId="3F1FE312" w14:textId="77777777" w:rsidR="00E26F2A" w:rsidRPr="00CF48B0" w:rsidRDefault="00B56AAD">
      <w:pPr>
        <w:pStyle w:val="4"/>
      </w:pPr>
      <w:bookmarkStart w:id="438" w:name="_Toc130988280"/>
      <w:r w:rsidRPr="00CF48B0">
        <w:rPr>
          <w:rFonts w:hint="eastAsia"/>
        </w:rPr>
        <w:t>イ－９－（５）津波・高潮危機管理対策緊急事業に係る基礎額</w:t>
      </w:r>
      <w:bookmarkEnd w:id="438"/>
    </w:p>
    <w:p w14:paraId="4CBEA6ED" w14:textId="77777777" w:rsidR="007E4DAD" w:rsidRPr="00CF48B0" w:rsidRDefault="007E4DAD" w:rsidP="007E4DAD">
      <w:pPr>
        <w:spacing w:line="330" w:lineRule="exact"/>
        <w:rPr>
          <w:spacing w:val="2"/>
        </w:rPr>
      </w:pPr>
      <w:r w:rsidRPr="00CF48B0">
        <w:rPr>
          <w:rFonts w:hint="eastAsia"/>
          <w:spacing w:val="2"/>
        </w:rPr>
        <w:t xml:space="preserve">　</w:t>
      </w:r>
      <w:r w:rsidRPr="00CF48B0">
        <w:rPr>
          <w:rFonts w:hint="eastAsia"/>
        </w:rPr>
        <w:t>津波・高潮危機管理対策緊急事業</w:t>
      </w:r>
      <w:r w:rsidRPr="00CF48B0">
        <w:rPr>
          <w:rFonts w:hint="eastAsia"/>
          <w:spacing w:val="2"/>
        </w:rPr>
        <w:t>に係る国費率は、</w:t>
      </w:r>
      <w:r w:rsidRPr="00CF48B0">
        <w:rPr>
          <w:spacing w:val="2"/>
        </w:rPr>
        <w:t>1/2</w:t>
      </w:r>
      <w:r w:rsidRPr="00CF48B0">
        <w:rPr>
          <w:rFonts w:hint="eastAsia"/>
          <w:spacing w:val="2"/>
        </w:rPr>
        <w:t>とする。</w:t>
      </w:r>
    </w:p>
    <w:p w14:paraId="49169DED" w14:textId="77777777" w:rsidR="007E4DAD" w:rsidRPr="00CF48B0" w:rsidRDefault="007E4DAD" w:rsidP="007E4DAD">
      <w:pPr>
        <w:autoSpaceDE w:val="0"/>
        <w:autoSpaceDN w:val="0"/>
        <w:adjustRightInd w:val="0"/>
        <w:jc w:val="left"/>
      </w:pPr>
      <w:r w:rsidRPr="00CF48B0">
        <w:rPr>
          <w:rFonts w:hint="eastAsia"/>
        </w:rPr>
        <w:t>※　南海トラフ地震に係る地震防災対策の推進に関する特別措置法（平成</w:t>
      </w:r>
      <w:r w:rsidRPr="00CF48B0">
        <w:t>14</w:t>
      </w:r>
      <w:r w:rsidRPr="00CF48B0">
        <w:rPr>
          <w:rFonts w:hint="eastAsia"/>
        </w:rPr>
        <w:t>年法律第</w:t>
      </w:r>
      <w:r w:rsidRPr="00CF48B0">
        <w:t>92</w:t>
      </w:r>
      <w:r w:rsidRPr="00CF48B0">
        <w:rPr>
          <w:rFonts w:hint="eastAsia"/>
        </w:rPr>
        <w:t>号）第</w:t>
      </w:r>
      <w:r w:rsidRPr="00CF48B0">
        <w:t>13</w:t>
      </w:r>
      <w:r w:rsidRPr="00CF48B0">
        <w:rPr>
          <w:rFonts w:hint="eastAsia"/>
        </w:rPr>
        <w:t>条第</w:t>
      </w:r>
      <w:r w:rsidRPr="00CF48B0">
        <w:t>1</w:t>
      </w:r>
      <w:r w:rsidRPr="00CF48B0">
        <w:rPr>
          <w:rFonts w:hint="eastAsia"/>
        </w:rPr>
        <w:t>項</w:t>
      </w:r>
      <w:r w:rsidRPr="00CF48B0">
        <w:rPr>
          <w:rFonts w:cs="ＭＳ明朝" w:hint="eastAsia"/>
          <w:kern w:val="0"/>
          <w:szCs w:val="24"/>
        </w:rPr>
        <w:t>又は日本海溝・千島海溝周辺海溝型地震に係る地震防災対策の推進に関する特別措置法（平成</w:t>
      </w:r>
      <w:r w:rsidRPr="00CF48B0">
        <w:rPr>
          <w:rFonts w:cs="ＭＳ明朝"/>
          <w:kern w:val="0"/>
          <w:szCs w:val="24"/>
        </w:rPr>
        <w:t>16</w:t>
      </w:r>
      <w:r w:rsidRPr="00CF48B0">
        <w:rPr>
          <w:rFonts w:cs="ＭＳ明朝" w:hint="eastAsia"/>
          <w:kern w:val="0"/>
          <w:szCs w:val="24"/>
        </w:rPr>
        <w:t>年法律第</w:t>
      </w:r>
      <w:r w:rsidRPr="00CF48B0">
        <w:rPr>
          <w:rFonts w:cs="ＭＳ明朝"/>
          <w:kern w:val="0"/>
          <w:szCs w:val="24"/>
        </w:rPr>
        <w:t>27</w:t>
      </w:r>
      <w:r w:rsidRPr="00CF48B0">
        <w:rPr>
          <w:rFonts w:cs="ＭＳ明朝" w:hint="eastAsia"/>
          <w:kern w:val="0"/>
          <w:szCs w:val="24"/>
        </w:rPr>
        <w:t>号）第</w:t>
      </w:r>
      <w:r w:rsidRPr="00CF48B0">
        <w:rPr>
          <w:rFonts w:cs="ＭＳ明朝"/>
          <w:kern w:val="0"/>
          <w:szCs w:val="24"/>
        </w:rPr>
        <w:t>12</w:t>
      </w:r>
      <w:r w:rsidRPr="00CF48B0">
        <w:rPr>
          <w:rFonts w:cs="ＭＳ明朝" w:hint="eastAsia"/>
          <w:kern w:val="0"/>
          <w:szCs w:val="24"/>
        </w:rPr>
        <w:t>条第</w:t>
      </w:r>
      <w:r w:rsidRPr="00CF48B0">
        <w:rPr>
          <w:rFonts w:cs="ＭＳ明朝"/>
          <w:kern w:val="0"/>
          <w:szCs w:val="24"/>
        </w:rPr>
        <w:t>1</w:t>
      </w:r>
      <w:r w:rsidRPr="00CF48B0">
        <w:rPr>
          <w:rFonts w:cs="ＭＳ明朝" w:hint="eastAsia"/>
          <w:kern w:val="0"/>
          <w:szCs w:val="24"/>
        </w:rPr>
        <w:t>項</w:t>
      </w:r>
      <w:r w:rsidRPr="00CF48B0">
        <w:rPr>
          <w:rFonts w:hint="eastAsia"/>
        </w:rPr>
        <w:t>に規定する津波避難対策緊急事業として整備される避難対策としての管理用通路の整備及び避難用通路の設置（堤防スロープ等）については、</w:t>
      </w:r>
      <w:r w:rsidRPr="00CF48B0">
        <w:t>2/3</w:t>
      </w:r>
      <w:r w:rsidRPr="00CF48B0">
        <w:rPr>
          <w:rFonts w:hint="eastAsia"/>
        </w:rPr>
        <w:t>とする。</w:t>
      </w:r>
    </w:p>
    <w:p w14:paraId="3A538322" w14:textId="77777777" w:rsidR="00E26F2A" w:rsidRPr="00CF48B0" w:rsidRDefault="00E26F2A"/>
    <w:p w14:paraId="30DA9063" w14:textId="77777777" w:rsidR="00E26F2A" w:rsidRPr="00CF48B0" w:rsidRDefault="00B56AAD">
      <w:pPr>
        <w:pStyle w:val="4"/>
      </w:pPr>
      <w:bookmarkStart w:id="439" w:name="_Toc130988281"/>
      <w:r w:rsidRPr="00CF48B0">
        <w:rPr>
          <w:rFonts w:hint="eastAsia"/>
        </w:rPr>
        <w:t>イ－９－（６）海岸環境整備事業に係る基礎額</w:t>
      </w:r>
      <w:bookmarkEnd w:id="439"/>
    </w:p>
    <w:p w14:paraId="4BE1E20F" w14:textId="77777777" w:rsidR="00E26F2A" w:rsidRPr="00CF48B0" w:rsidRDefault="00B56AAD">
      <w:pPr>
        <w:spacing w:line="330" w:lineRule="exact"/>
        <w:rPr>
          <w:spacing w:val="2"/>
        </w:rPr>
      </w:pPr>
      <w:r w:rsidRPr="00CF48B0">
        <w:rPr>
          <w:rFonts w:hint="eastAsia"/>
          <w:spacing w:val="2"/>
        </w:rPr>
        <w:t xml:space="preserve">　</w:t>
      </w:r>
      <w:r w:rsidRPr="00CF48B0">
        <w:rPr>
          <w:rFonts w:hint="eastAsia"/>
        </w:rPr>
        <w:t>海岸環境整備事業</w:t>
      </w:r>
      <w:r w:rsidRPr="00CF48B0">
        <w:rPr>
          <w:rFonts w:hint="eastAsia"/>
          <w:spacing w:val="2"/>
        </w:rPr>
        <w:t>に係る国費率は、</w:t>
      </w:r>
      <w:r w:rsidRPr="00CF48B0">
        <w:rPr>
          <w:spacing w:val="2"/>
        </w:rPr>
        <w:t>1/3</w:t>
      </w:r>
      <w:r w:rsidRPr="00CF48B0">
        <w:rPr>
          <w:rFonts w:hint="eastAsia"/>
          <w:spacing w:val="2"/>
        </w:rPr>
        <w:t>とする。</w:t>
      </w:r>
    </w:p>
    <w:p w14:paraId="33AA26DA" w14:textId="77777777" w:rsidR="00E26F2A" w:rsidRPr="00CF48B0" w:rsidRDefault="00E26F2A"/>
    <w:p w14:paraId="21A14506" w14:textId="77777777" w:rsidR="00E26F2A" w:rsidRPr="00CF48B0" w:rsidRDefault="00B56AAD">
      <w:pPr>
        <w:pStyle w:val="4"/>
      </w:pPr>
      <w:bookmarkStart w:id="440" w:name="_Toc130988282"/>
      <w:r w:rsidRPr="00CF48B0">
        <w:rPr>
          <w:rFonts w:hint="eastAsia"/>
        </w:rPr>
        <w:t>イ－９－（７）海域浄化対策事業に係る基礎額</w:t>
      </w:r>
      <w:bookmarkEnd w:id="440"/>
    </w:p>
    <w:p w14:paraId="42E1CA20" w14:textId="77777777" w:rsidR="00E26F2A" w:rsidRPr="00CF48B0" w:rsidRDefault="00B56AAD">
      <w:pPr>
        <w:overflowPunct w:val="0"/>
        <w:textAlignment w:val="center"/>
        <w:rPr>
          <w:spacing w:val="72"/>
          <w:kern w:val="0"/>
        </w:rPr>
      </w:pPr>
      <w:r w:rsidRPr="00CF48B0">
        <w:rPr>
          <w:rFonts w:hint="eastAsia"/>
          <w:kern w:val="0"/>
        </w:rPr>
        <w:t>（国費率）</w:t>
      </w:r>
    </w:p>
    <w:p w14:paraId="6B140A62" w14:textId="695821CA"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海域浄化対策事業の国費率は、</w:t>
      </w:r>
      <w:r w:rsidRPr="00CF48B0">
        <w:rPr>
          <w:kern w:val="0"/>
        </w:rPr>
        <w:t>1/3</w:t>
      </w:r>
      <w:r w:rsidRPr="00CF48B0">
        <w:rPr>
          <w:rFonts w:hint="eastAsia"/>
          <w:kern w:val="0"/>
        </w:rPr>
        <w:t>とする。</w:t>
      </w:r>
    </w:p>
    <w:p w14:paraId="7ADF4CDB" w14:textId="77777777" w:rsidR="00E26F2A" w:rsidRPr="00CF48B0" w:rsidRDefault="00E26F2A"/>
    <w:p w14:paraId="6394661E" w14:textId="77777777" w:rsidR="00E26F2A" w:rsidRPr="00CF48B0" w:rsidRDefault="00B56AAD">
      <w:pPr>
        <w:overflowPunct w:val="0"/>
        <w:textAlignment w:val="center"/>
        <w:rPr>
          <w:spacing w:val="72"/>
          <w:kern w:val="0"/>
        </w:rPr>
      </w:pPr>
      <w:r w:rsidRPr="00CF48B0">
        <w:rPr>
          <w:rFonts w:hint="eastAsia"/>
          <w:kern w:val="0"/>
        </w:rPr>
        <w:t>（義務者への求償）</w:t>
      </w:r>
    </w:p>
    <w:p w14:paraId="4F1E70C7" w14:textId="77777777" w:rsidR="00E26F2A" w:rsidRPr="00CF48B0" w:rsidRDefault="00B56AAD">
      <w:pPr>
        <w:widowControl/>
        <w:ind w:firstLineChars="100" w:firstLine="227"/>
        <w:jc w:val="left"/>
      </w:pPr>
      <w:r w:rsidRPr="00CF48B0">
        <w:rPr>
          <w:rFonts w:hint="eastAsia"/>
          <w:kern w:val="0"/>
        </w:rPr>
        <w:t>該当する事業については、地方公共団体は、船舶所有者等より、放置座礁船の処理に要した費用の全部又は一部の納付を受けた場合には、その費用の納付の内容に関する証拠書類を添えて速やかに地方整備局長等（北海道においては北海道開発局長、沖縄については沖縄総合事務局長。）に報告するとともに、船舶所有者等から納付を受けた額に上記国費率を乗じて得た額を国に納付しなければならない。</w:t>
      </w:r>
    </w:p>
    <w:p w14:paraId="5DD96100" w14:textId="77777777" w:rsidR="00E26F2A" w:rsidRPr="00CF48B0" w:rsidRDefault="00E26F2A">
      <w:pPr>
        <w:widowControl/>
        <w:jc w:val="left"/>
      </w:pPr>
    </w:p>
    <w:p w14:paraId="776B2D9D" w14:textId="77777777" w:rsidR="00E26F2A" w:rsidRPr="00CF48B0" w:rsidRDefault="00B56AAD">
      <w:pPr>
        <w:widowControl/>
        <w:jc w:val="left"/>
        <w:rPr>
          <w:kern w:val="0"/>
        </w:rPr>
        <w:sectPr w:rsidR="00E26F2A" w:rsidRPr="00CF48B0">
          <w:headerReference w:type="default" r:id="rId97"/>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65C1E076" w14:textId="77777777" w:rsidR="00E26F2A" w:rsidRPr="00CF48B0" w:rsidRDefault="00B56AAD">
      <w:pPr>
        <w:pStyle w:val="3"/>
      </w:pPr>
      <w:bookmarkStart w:id="441" w:name="_Toc130988283"/>
      <w:r w:rsidRPr="00CF48B0">
        <w:rPr>
          <w:rFonts w:hint="eastAsia"/>
        </w:rPr>
        <w:t>イ－１０　都市再生整備計画事業</w:t>
      </w:r>
      <w:bookmarkEnd w:id="441"/>
    </w:p>
    <w:p w14:paraId="59CCF598" w14:textId="77777777" w:rsidR="00E26F2A" w:rsidRPr="00CF48B0" w:rsidRDefault="00E26F2A">
      <w:pPr>
        <w:overflowPunct w:val="0"/>
        <w:textAlignment w:val="baseline"/>
        <w:rPr>
          <w:rFonts w:asciiTheme="majorEastAsia" w:eastAsiaTheme="majorEastAsia" w:hAnsiTheme="majorEastAsia"/>
          <w:b/>
          <w:kern w:val="0"/>
        </w:rPr>
      </w:pPr>
    </w:p>
    <w:p w14:paraId="26F6A32F" w14:textId="0A959B45" w:rsidR="00E26F2A" w:rsidRPr="00CF48B0" w:rsidRDefault="00B56AAD">
      <w:pPr>
        <w:pStyle w:val="4"/>
      </w:pPr>
      <w:bookmarkStart w:id="442" w:name="_Toc130988284"/>
      <w:r w:rsidRPr="00CF48B0">
        <w:rPr>
          <w:rFonts w:hint="eastAsia"/>
        </w:rPr>
        <w:t>イ－１０－（１）都市再生整備計画事業に係る基礎額</w:t>
      </w:r>
      <w:bookmarkEnd w:id="442"/>
    </w:p>
    <w:p w14:paraId="4012A78D" w14:textId="580442D4" w:rsidR="00B00E9E" w:rsidRPr="00CF48B0" w:rsidRDefault="00B00E9E" w:rsidP="00B00E9E">
      <w:pPr>
        <w:pStyle w:val="4"/>
      </w:pPr>
      <w:bookmarkStart w:id="443" w:name="_Toc130988285"/>
      <w:r w:rsidRPr="00CF48B0">
        <w:rPr>
          <w:rFonts w:hint="eastAsia"/>
        </w:rPr>
        <w:t>イ－１０－（２）まちなかウォーカブル推進事業に係る基礎額</w:t>
      </w:r>
      <w:bookmarkEnd w:id="443"/>
    </w:p>
    <w:p w14:paraId="287250C7" w14:textId="77777777" w:rsidR="00B00E9E" w:rsidRPr="00CF48B0" w:rsidRDefault="00B00E9E" w:rsidP="00B00E9E"/>
    <w:p w14:paraId="5EDF092E" w14:textId="77777777" w:rsidR="00E26F2A" w:rsidRPr="00CF48B0" w:rsidRDefault="00E26F2A">
      <w:pPr>
        <w:ind w:firstLineChars="200" w:firstLine="455"/>
        <w:rPr>
          <w:rFonts w:asciiTheme="majorEastAsia" w:eastAsiaTheme="majorEastAsia" w:hAnsiTheme="majorEastAsia"/>
          <w:b/>
        </w:rPr>
      </w:pPr>
    </w:p>
    <w:p w14:paraId="6908018B" w14:textId="77777777" w:rsidR="00B00E9E" w:rsidRPr="00CF48B0" w:rsidRDefault="00B00E9E" w:rsidP="00B00E9E">
      <w:pPr>
        <w:widowControl/>
        <w:kinsoku w:val="0"/>
        <w:overflowPunct w:val="0"/>
        <w:autoSpaceDE w:val="0"/>
        <w:autoSpaceDN w:val="0"/>
        <w:spacing w:line="0" w:lineRule="atLeast"/>
        <w:ind w:firstLineChars="100" w:firstLine="228"/>
        <w:jc w:val="left"/>
        <w:rPr>
          <w:rFonts w:cstheme="minorBidi"/>
          <w:b/>
          <w:szCs w:val="24"/>
        </w:rPr>
      </w:pPr>
      <w:r w:rsidRPr="00CF48B0">
        <w:rPr>
          <w:rFonts w:cstheme="minorBidi" w:hint="eastAsia"/>
          <w:b/>
          <w:szCs w:val="24"/>
        </w:rPr>
        <w:t>１．基礎額</w:t>
      </w:r>
    </w:p>
    <w:p w14:paraId="73302AA7"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本事業の基礎額は次に掲げる式により算出された額とする。</w:t>
      </w:r>
    </w:p>
    <w:p w14:paraId="19E13DDC"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710ED7B1" w14:textId="5BAF9872" w:rsidR="00B00E9E" w:rsidRPr="00CF48B0" w:rsidRDefault="00B00E9E" w:rsidP="00B00E9E">
      <w:pPr>
        <w:widowControl/>
        <w:kinsoku w:val="0"/>
        <w:overflowPunct w:val="0"/>
        <w:autoSpaceDE w:val="0"/>
        <w:autoSpaceDN w:val="0"/>
        <w:spacing w:line="0" w:lineRule="atLeast"/>
        <w:ind w:firstLineChars="200" w:firstLine="453"/>
        <w:jc w:val="left"/>
        <w:rPr>
          <w:rFonts w:cstheme="minorBidi"/>
          <w:szCs w:val="24"/>
        </w:rPr>
      </w:pPr>
      <w:r w:rsidRPr="00CF48B0">
        <w:rPr>
          <w:rFonts w:cstheme="minorBidi" w:hint="eastAsia"/>
          <w:szCs w:val="24"/>
        </w:rPr>
        <w:t>都市再生整備計画事業</w:t>
      </w:r>
      <w:r w:rsidR="00717290" w:rsidRPr="00CF48B0">
        <w:rPr>
          <w:rFonts w:hint="eastAsia"/>
          <w:kern w:val="0"/>
        </w:rPr>
        <w:t>及びまちなかウォーカブル推進事業</w:t>
      </w:r>
      <w:r w:rsidRPr="00CF48B0">
        <w:rPr>
          <w:rFonts w:cstheme="minorBidi" w:hint="eastAsia"/>
          <w:szCs w:val="24"/>
        </w:rPr>
        <w:t>に係る基礎額＝当該年度の事業費×交付率</w:t>
      </w:r>
    </w:p>
    <w:p w14:paraId="61759909"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p>
    <w:p w14:paraId="777CD24C"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上記交付率については次に掲げる式により算出されたものとする。</w:t>
      </w:r>
    </w:p>
    <w:p w14:paraId="0A9C9A42"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34D69824" w14:textId="77777777" w:rsidR="00B00E9E" w:rsidRPr="00CF48B0" w:rsidRDefault="00B00E9E" w:rsidP="00B00E9E">
      <w:pPr>
        <w:widowControl/>
        <w:kinsoku w:val="0"/>
        <w:overflowPunct w:val="0"/>
        <w:autoSpaceDE w:val="0"/>
        <w:autoSpaceDN w:val="0"/>
        <w:spacing w:line="0" w:lineRule="atLeast"/>
        <w:ind w:firstLineChars="200" w:firstLine="453"/>
        <w:jc w:val="left"/>
        <w:rPr>
          <w:rFonts w:cstheme="minorBidi"/>
          <w:szCs w:val="24"/>
        </w:rPr>
      </w:pPr>
      <w:r w:rsidRPr="00CF48B0">
        <w:rPr>
          <w:rFonts w:cstheme="minorBidi" w:hint="eastAsia"/>
          <w:szCs w:val="24"/>
        </w:rPr>
        <w:t>交付率＝交付限度額／交付対象事業費</w:t>
      </w:r>
    </w:p>
    <w:p w14:paraId="27975F77"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p>
    <w:p w14:paraId="75362F85"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上記交付限度額については、以下により算出する。</w:t>
      </w:r>
    </w:p>
    <w:p w14:paraId="3AC9F29C" w14:textId="4DA9EF7B"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 xml:space="preserve">イ </w:t>
      </w:r>
      <w:r w:rsidR="001B1C33" w:rsidRPr="00CF48B0">
        <w:rPr>
          <w:rFonts w:hint="eastAsia"/>
          <w:kern w:val="0"/>
        </w:rPr>
        <w:t>都市再生整備計画事業を実施する地区の交付対象限度額は、</w:t>
      </w:r>
      <w:r w:rsidRPr="00CF48B0">
        <w:rPr>
          <w:rFonts w:cstheme="minorBidi" w:hint="eastAsia"/>
          <w:szCs w:val="24"/>
        </w:rPr>
        <w:t>都市再生特別措置法施行規則（平成１４年国土交通省令第６６号。以下イ－１０関係部分において「規則」という。）第１６条第３項の規定により、上記交付限度額は、規則第１６条第１項に基づき算出した額又は次に掲げる式により算出された額のいずれか少ない額とする。</w:t>
      </w:r>
    </w:p>
    <w:p w14:paraId="706D16B9"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240D9F0F" w14:textId="77777777" w:rsidR="00B00E9E" w:rsidRPr="00CF48B0" w:rsidRDefault="00B00E9E" w:rsidP="00B00E9E">
      <w:pPr>
        <w:widowControl/>
        <w:kinsoku w:val="0"/>
        <w:overflowPunct w:val="0"/>
        <w:autoSpaceDE w:val="0"/>
        <w:autoSpaceDN w:val="0"/>
        <w:spacing w:line="0" w:lineRule="atLeast"/>
        <w:ind w:firstLineChars="200" w:firstLine="453"/>
        <w:jc w:val="left"/>
        <w:rPr>
          <w:rFonts w:cstheme="minorBidi"/>
          <w:szCs w:val="24"/>
        </w:rPr>
      </w:pPr>
      <w:r w:rsidRPr="00CF48B0">
        <w:rPr>
          <w:rFonts w:cstheme="minorBidi" w:hint="eastAsia"/>
          <w:szCs w:val="24"/>
        </w:rPr>
        <w:t>交付限度額＝（１／２）×α＋ａ</w:t>
      </w:r>
    </w:p>
    <w:p w14:paraId="399BD2FF"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p>
    <w:p w14:paraId="29FA6498" w14:textId="77777777" w:rsidR="00B00E9E" w:rsidRPr="00CF48B0" w:rsidRDefault="00B00E9E" w:rsidP="00B00E9E">
      <w:pPr>
        <w:widowControl/>
        <w:kinsoku w:val="0"/>
        <w:overflowPunct w:val="0"/>
        <w:autoSpaceDE w:val="0"/>
        <w:autoSpaceDN w:val="0"/>
        <w:spacing w:line="0" w:lineRule="atLeast"/>
        <w:ind w:leftChars="100" w:left="227" w:firstLineChars="100" w:firstLine="227"/>
        <w:jc w:val="left"/>
        <w:rPr>
          <w:rFonts w:cstheme="minorBidi"/>
          <w:szCs w:val="24"/>
        </w:rPr>
      </w:pPr>
      <w:r w:rsidRPr="00CF48B0">
        <w:rPr>
          <w:rFonts w:cstheme="minorBidi" w:hint="eastAsia"/>
          <w:szCs w:val="24"/>
        </w:rPr>
        <w:t>この場合において、αは、次に掲げる式により算出した額のうちいずれか少ない額とし、かつ、財政法第４条の規定に基づく公債対象経費に該当するものとする。</w:t>
      </w:r>
    </w:p>
    <w:p w14:paraId="05F1DA89"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603877F3" w14:textId="77777777" w:rsidR="00C6273A" w:rsidRPr="00CF48B0" w:rsidRDefault="00C6273A" w:rsidP="00C6273A">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１）α＝（４／５）×（Ａ＋Ｂ）</w:t>
      </w:r>
    </w:p>
    <w:p w14:paraId="715E8BC7" w14:textId="77777777" w:rsidR="00C6273A" w:rsidRPr="00CF48B0" w:rsidRDefault="00C6273A" w:rsidP="00C6273A">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２）α＝（１０／９）×Ａ</w:t>
      </w:r>
    </w:p>
    <w:p w14:paraId="53253DB7" w14:textId="77777777" w:rsidR="00C6273A" w:rsidRPr="00CF48B0" w:rsidRDefault="00C6273A" w:rsidP="00C6273A">
      <w:pPr>
        <w:widowControl/>
        <w:kinsoku w:val="0"/>
        <w:overflowPunct w:val="0"/>
        <w:autoSpaceDE w:val="0"/>
        <w:autoSpaceDN w:val="0"/>
        <w:spacing w:line="0" w:lineRule="atLeast"/>
        <w:jc w:val="left"/>
        <w:rPr>
          <w:rFonts w:cstheme="minorBidi"/>
          <w:szCs w:val="24"/>
        </w:rPr>
      </w:pPr>
    </w:p>
    <w:p w14:paraId="56BD6906" w14:textId="1917D4BA" w:rsidR="00C6273A" w:rsidRPr="00CF48B0" w:rsidRDefault="00C6273A" w:rsidP="00C6273A">
      <w:pPr>
        <w:widowControl/>
        <w:kinsoku w:val="0"/>
        <w:overflowPunct w:val="0"/>
        <w:autoSpaceDE w:val="0"/>
        <w:autoSpaceDN w:val="0"/>
        <w:spacing w:line="0" w:lineRule="atLeast"/>
        <w:ind w:leftChars="100" w:left="680" w:hangingChars="200" w:hanging="453"/>
        <w:jc w:val="left"/>
        <w:rPr>
          <w:rFonts w:cstheme="minorBidi"/>
          <w:szCs w:val="24"/>
        </w:rPr>
      </w:pPr>
      <w:r w:rsidRPr="00CF48B0">
        <w:rPr>
          <w:rFonts w:cstheme="minorBidi" w:hint="eastAsia"/>
          <w:szCs w:val="24"/>
        </w:rPr>
        <w:t>Ａ：表10-(1)第４項から第２７項までの事業ごとに、交付対象事業の費用の範囲の欄の定めるところに従い算出した額を合計した額</w:t>
      </w:r>
    </w:p>
    <w:p w14:paraId="3B72F953" w14:textId="77777777" w:rsidR="00C6273A" w:rsidRPr="00CF48B0" w:rsidRDefault="00C6273A" w:rsidP="00C6273A">
      <w:pPr>
        <w:widowControl/>
        <w:kinsoku w:val="0"/>
        <w:overflowPunct w:val="0"/>
        <w:autoSpaceDE w:val="0"/>
        <w:autoSpaceDN w:val="0"/>
        <w:spacing w:line="0" w:lineRule="atLeast"/>
        <w:ind w:leftChars="100" w:left="680" w:hangingChars="200" w:hanging="453"/>
        <w:jc w:val="left"/>
        <w:rPr>
          <w:rFonts w:cstheme="minorBidi"/>
          <w:szCs w:val="24"/>
        </w:rPr>
      </w:pPr>
      <w:r w:rsidRPr="00CF48B0">
        <w:rPr>
          <w:rFonts w:cstheme="minorBidi" w:hint="eastAsia"/>
          <w:szCs w:val="24"/>
        </w:rPr>
        <w:t>Ｂ：表10-(1)第１項から第３項までの事業等（以下イ－１０関係部分において「提案事業」という。）ごとに、交付対象事業の費用の範囲の欄の定めるところに従い算出した額を合計した額</w:t>
      </w:r>
    </w:p>
    <w:p w14:paraId="69A97008" w14:textId="4248B52B" w:rsidR="00B00E9E" w:rsidRPr="00CF48B0" w:rsidRDefault="00C6273A" w:rsidP="00C6273A">
      <w:pPr>
        <w:widowControl/>
        <w:kinsoku w:val="0"/>
        <w:overflowPunct w:val="0"/>
        <w:autoSpaceDE w:val="0"/>
        <w:autoSpaceDN w:val="0"/>
        <w:spacing w:line="0" w:lineRule="atLeast"/>
        <w:ind w:leftChars="100" w:left="680" w:hangingChars="200" w:hanging="453"/>
        <w:jc w:val="left"/>
        <w:rPr>
          <w:rFonts w:cstheme="minorBidi"/>
          <w:szCs w:val="24"/>
        </w:rPr>
      </w:pPr>
      <w:r w:rsidRPr="00CF48B0">
        <w:rPr>
          <w:rFonts w:cstheme="minorBidi" w:hint="eastAsia"/>
          <w:szCs w:val="24"/>
        </w:rPr>
        <w:t>ａ：表10-(1)第１項から第３項までの事業、第５項の事業、第９項から第２７項までの事業のうち、特定非営利活動法人等が実施する事業について、交付対象事業の費用の範囲の欄の定めるところに従い算出した額に、該当する事業において当該事業に要する費用と市町村が負担する費用の差額が当該事業に要する費用に占める割合δから下記に基づいて定められる係数Δを乗じて算出した額を合計した額</w:t>
      </w:r>
    </w:p>
    <w:p w14:paraId="243BC9DC" w14:textId="77777777" w:rsidR="00B00E9E" w:rsidRPr="00CF48B0" w:rsidRDefault="00B00E9E" w:rsidP="00B00E9E">
      <w:pPr>
        <w:widowControl/>
        <w:kinsoku w:val="0"/>
        <w:overflowPunct w:val="0"/>
        <w:autoSpaceDE w:val="0"/>
        <w:autoSpaceDN w:val="0"/>
        <w:spacing w:line="0" w:lineRule="atLeast"/>
        <w:ind w:leftChars="100" w:left="680" w:hangingChars="200" w:hanging="453"/>
        <w:jc w:val="left"/>
        <w:rPr>
          <w:rFonts w:cstheme="minorBidi"/>
          <w:szCs w:val="24"/>
        </w:rPr>
      </w:pPr>
    </w:p>
    <w:p w14:paraId="24BBC66E" w14:textId="77777777" w:rsidR="00B00E9E" w:rsidRPr="00CF48B0" w:rsidRDefault="00B00E9E" w:rsidP="00B00E9E">
      <w:pPr>
        <w:widowControl/>
        <w:kinsoku w:val="0"/>
        <w:overflowPunct w:val="0"/>
        <w:autoSpaceDE w:val="0"/>
        <w:autoSpaceDN w:val="0"/>
        <w:spacing w:line="0" w:lineRule="atLeast"/>
        <w:ind w:firstLineChars="300" w:firstLine="680"/>
        <w:jc w:val="left"/>
        <w:rPr>
          <w:rFonts w:cstheme="minorBidi"/>
          <w:szCs w:val="24"/>
        </w:rPr>
      </w:pPr>
      <w:r w:rsidRPr="00CF48B0">
        <w:rPr>
          <w:rFonts w:cstheme="minorBidi" w:hint="eastAsia"/>
          <w:szCs w:val="24"/>
        </w:rPr>
        <w:t>Δ＝０ （δ＜１／３）Δ＝０．３×δ－０．１ （１／３≦δ＜１／２）</w:t>
      </w:r>
    </w:p>
    <w:p w14:paraId="52B824B4" w14:textId="77777777" w:rsidR="00B00E9E" w:rsidRPr="00CF48B0" w:rsidRDefault="00B00E9E" w:rsidP="00B00E9E">
      <w:pPr>
        <w:widowControl/>
        <w:kinsoku w:val="0"/>
        <w:overflowPunct w:val="0"/>
        <w:autoSpaceDE w:val="0"/>
        <w:autoSpaceDN w:val="0"/>
        <w:spacing w:line="0" w:lineRule="atLeast"/>
        <w:ind w:firstLineChars="300" w:firstLine="680"/>
        <w:jc w:val="left"/>
        <w:rPr>
          <w:rFonts w:cstheme="minorBidi"/>
          <w:szCs w:val="24"/>
        </w:rPr>
      </w:pPr>
      <w:r w:rsidRPr="00CF48B0">
        <w:rPr>
          <w:rFonts w:cstheme="minorBidi" w:hint="eastAsia"/>
          <w:szCs w:val="24"/>
        </w:rPr>
        <w:t>Δ＝０．０５ （１／２≦δ）</w:t>
      </w:r>
    </w:p>
    <w:p w14:paraId="7D64F6D0"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255D7935" w14:textId="3EB381FB" w:rsidR="00B00E9E" w:rsidRPr="00CF48B0" w:rsidRDefault="00B00E9E" w:rsidP="00B00E9E">
      <w:pPr>
        <w:widowControl/>
        <w:kinsoku w:val="0"/>
        <w:overflowPunct w:val="0"/>
        <w:autoSpaceDE w:val="0"/>
        <w:autoSpaceDN w:val="0"/>
        <w:spacing w:line="0" w:lineRule="atLeast"/>
        <w:ind w:leftChars="100" w:left="227" w:firstLineChars="100" w:firstLine="227"/>
        <w:jc w:val="left"/>
        <w:rPr>
          <w:rFonts w:cstheme="minorBidi"/>
          <w:szCs w:val="24"/>
        </w:rPr>
      </w:pPr>
      <w:r w:rsidRPr="00CF48B0">
        <w:rPr>
          <w:rFonts w:cstheme="minorBidi" w:hint="eastAsia"/>
          <w:szCs w:val="24"/>
        </w:rPr>
        <w:t>ただし、次のⅰ）から</w:t>
      </w:r>
      <w:r w:rsidR="001B1C33" w:rsidRPr="00CF48B0">
        <w:rPr>
          <w:rFonts w:cstheme="minorBidi" w:hint="eastAsia"/>
          <w:kern w:val="0"/>
          <w:szCs w:val="24"/>
        </w:rPr>
        <w:t>ⅳ</w:t>
      </w:r>
      <w:r w:rsidRPr="00CF48B0">
        <w:rPr>
          <w:rFonts w:cstheme="minorBidi" w:hint="eastAsia"/>
          <w:szCs w:val="24"/>
        </w:rPr>
        <w:t>）までのいずれかの要件を満たす地区においては、上記１）式は３）式とする。</w:t>
      </w:r>
    </w:p>
    <w:p w14:paraId="0DFFB29C"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ⅰ）次のすべての要件を満たす地区であること。</w:t>
      </w:r>
    </w:p>
    <w:p w14:paraId="2573C1AC"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・都市再生整備計画の区域が都市再生法第２条第３項に規定する都市再生緊急整備地域の区域に含まれていること。</w:t>
      </w:r>
    </w:p>
    <w:p w14:paraId="64D9A365"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・都市再生整備計画のすべての事業が都市再生法第１５条第１項の規定に基づき定められた地域整備方針に適合するものであること。</w:t>
      </w:r>
    </w:p>
    <w:p w14:paraId="0C5E5793"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ⅱ）次のすべての要件を満たす地区であること。</w:t>
      </w:r>
    </w:p>
    <w:p w14:paraId="1A525BE0"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区域が歴史まちづくり法第５条第８項の規定に基づく認定を受けた歴史的風致維持向上計画（以下イ－１０関係部分において「認定歴史的風致維持向上計画」という。）の重点区域に含まれていること。</w:t>
      </w:r>
    </w:p>
    <w:p w14:paraId="649B6010"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主たる事業が認定歴史的風致維持向上計画に位置付けられており、かつ、すべての事業が認定歴史的風致維持向上計画の歴史的風致の維持及び向上に関する方針に適合するものであること。</w:t>
      </w:r>
    </w:p>
    <w:p w14:paraId="37C12ECA"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ⅲ）次のすべての要件を満たす地区であること。</w:t>
      </w:r>
    </w:p>
    <w:p w14:paraId="092CC138"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区域が、民生部門の電力消費に伴う二酸化炭素排出について2030年度までに実質ゼロを実現することなどに先行的に取り組む地域等として環境省が選定した地域等（以下イ－１０関係部分において「脱炭素先行地域」という。）に含まれていること。</w:t>
      </w:r>
    </w:p>
    <w:p w14:paraId="14FD3FE9"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・すべての事業が脱炭素先行地域計画提案書の全体構想に適合するものであること。</w:t>
      </w:r>
    </w:p>
    <w:p w14:paraId="52899AD2"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ⅳ）次のすべての要件を満たす地区であること。</w:t>
      </w:r>
    </w:p>
    <w:p w14:paraId="04054794"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区域が都市の低炭素化の促進に関する法律（以下イ－１０関係部分において「低炭素法」という。）第７条第１項の規定に基づき作成された低炭素まちづくり計画において定められた同条第２項第２号イに規定する都市機能の集約を図るための拠点となる地域に含まれていること。</w:t>
      </w:r>
    </w:p>
    <w:p w14:paraId="5997B1B6"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・都市再生整備計画の主たる事業が低炭素まちづくり計画に位置づけられており、かつ、すべての事業が低炭素まちづくり計画の目標の達成に資するものであること。</w:t>
      </w:r>
    </w:p>
    <w:p w14:paraId="2B896EC2" w14:textId="77777777" w:rsidR="00B00E9E" w:rsidRPr="00CF48B0" w:rsidRDefault="00B00E9E" w:rsidP="00B00E9E">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低炭素まちづくり計画において、低炭素法第７条第２項第２号イ及びロに掲げる事項に係る具体的な施策及び同号ハからチに掲げるいずれかの事項に係る具体的な施策が位置づけられており、かつ、二酸化炭素（CO2）削減量について具体的な数値目標が定められていること。</w:t>
      </w:r>
    </w:p>
    <w:p w14:paraId="526AC192"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18AFA4F1" w14:textId="77777777" w:rsidR="00C6273A" w:rsidRPr="00CF48B0" w:rsidRDefault="00C6273A" w:rsidP="00C6273A">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３）α＝（９／１０）×（Ａ＋Ｂ）</w:t>
      </w:r>
    </w:p>
    <w:p w14:paraId="25577CDB" w14:textId="77777777" w:rsidR="00C6273A" w:rsidRPr="00CF48B0" w:rsidRDefault="00C6273A" w:rsidP="00C6273A">
      <w:pPr>
        <w:widowControl/>
        <w:kinsoku w:val="0"/>
        <w:overflowPunct w:val="0"/>
        <w:autoSpaceDE w:val="0"/>
        <w:autoSpaceDN w:val="0"/>
        <w:spacing w:line="0" w:lineRule="atLeast"/>
        <w:jc w:val="left"/>
        <w:rPr>
          <w:rFonts w:cstheme="minorBidi"/>
          <w:szCs w:val="24"/>
        </w:rPr>
      </w:pPr>
    </w:p>
    <w:p w14:paraId="285DA617" w14:textId="627285B3" w:rsidR="00C6273A" w:rsidRPr="00CF48B0" w:rsidRDefault="00C6273A" w:rsidP="00C6273A">
      <w:pPr>
        <w:widowControl/>
        <w:kinsoku w:val="0"/>
        <w:overflowPunct w:val="0"/>
        <w:autoSpaceDE w:val="0"/>
        <w:autoSpaceDN w:val="0"/>
        <w:spacing w:line="0" w:lineRule="atLeast"/>
        <w:ind w:leftChars="100" w:left="227" w:firstLineChars="100" w:firstLine="227"/>
        <w:jc w:val="left"/>
        <w:rPr>
          <w:rFonts w:cstheme="minorBidi"/>
          <w:szCs w:val="24"/>
        </w:rPr>
      </w:pPr>
      <w:r w:rsidRPr="00CF48B0">
        <w:rPr>
          <w:rFonts w:cstheme="minorBidi" w:hint="eastAsia"/>
          <w:szCs w:val="24"/>
        </w:rPr>
        <w:t>ただし、上記ⅱ）の要件に基づき３）式を適用する場合には、表10-(1)第１２項第３号及び第４号、第１４項のうち第１２項第３号及び第４号の施設を整備する事業、第１６項、第１７項並びに第２３項ごとに、交付対象事業の費用の範囲の欄の定めるところに従い算出した額を合計した額はＡに含めないこととする。</w:t>
      </w:r>
    </w:p>
    <w:p w14:paraId="2BB9939A" w14:textId="77777777" w:rsidR="00C6273A" w:rsidRPr="00CF48B0" w:rsidRDefault="00C6273A" w:rsidP="00C6273A">
      <w:pPr>
        <w:widowControl/>
        <w:kinsoku w:val="0"/>
        <w:overflowPunct w:val="0"/>
        <w:autoSpaceDE w:val="0"/>
        <w:autoSpaceDN w:val="0"/>
        <w:spacing w:line="0" w:lineRule="atLeast"/>
        <w:ind w:leftChars="100" w:left="227" w:firstLineChars="100" w:firstLine="227"/>
        <w:jc w:val="left"/>
        <w:rPr>
          <w:rFonts w:cstheme="minorBidi"/>
          <w:szCs w:val="24"/>
        </w:rPr>
      </w:pPr>
    </w:p>
    <w:p w14:paraId="09604D38" w14:textId="77777777" w:rsidR="00C6273A" w:rsidRPr="00CF48B0" w:rsidRDefault="00C6273A" w:rsidP="00C6273A">
      <w:pPr>
        <w:widowControl/>
        <w:kinsoku w:val="0"/>
        <w:overflowPunct w:val="0"/>
        <w:autoSpaceDE w:val="0"/>
        <w:autoSpaceDN w:val="0"/>
        <w:spacing w:line="0" w:lineRule="atLeast"/>
        <w:ind w:leftChars="100" w:left="227" w:firstLineChars="100" w:firstLine="227"/>
        <w:jc w:val="left"/>
        <w:rPr>
          <w:rFonts w:cstheme="minorBidi"/>
          <w:szCs w:val="24"/>
        </w:rPr>
      </w:pPr>
      <w:r w:rsidRPr="00CF48B0">
        <w:rPr>
          <w:rFonts w:cstheme="minorBidi" w:hint="eastAsia"/>
          <w:szCs w:val="24"/>
        </w:rPr>
        <w:t>なお、３）式の適用は、ⅰ）の場合は令和５年度末までに都市再生整備計画事業に着手する地区、ⅱ）の場合は令和７年度末までに認定を受けた歴史的風致維持向上計画に関連する都市再生整備計画事業に着手する地区、ⅳ）の場合は令和２年度末までに公表された低炭素まちづくり計画に関連する都市再生整備計画事業に着手する地区であって、かつ、各要件における計画の認定等の日（ⅰ）の場合は都市再生緊急整備地域の指定の日、ⅱ）の場合は歴史的風致維持向上計画の認定の日、ⅲ）の場合は脱炭素先行地域に選定・公表された日、ⅳ）の場合は低炭素まちづくり計画の公表の日。以下イ－１０－（１）関係部分において「計画認定日」という。）の属する年度の翌年度から起算して３年以内に都市再生整備計画事業に着手する地区を対象とする。</w:t>
      </w:r>
    </w:p>
    <w:p w14:paraId="15CDEEA9" w14:textId="4E7F21C1" w:rsidR="00B00E9E" w:rsidRPr="00CF48B0" w:rsidRDefault="00C6273A" w:rsidP="00C6273A">
      <w:pPr>
        <w:widowControl/>
        <w:kinsoku w:val="0"/>
        <w:overflowPunct w:val="0"/>
        <w:autoSpaceDE w:val="0"/>
        <w:autoSpaceDN w:val="0"/>
        <w:spacing w:line="0" w:lineRule="atLeast"/>
        <w:ind w:leftChars="100" w:left="227" w:firstLineChars="100" w:firstLine="227"/>
        <w:jc w:val="left"/>
        <w:rPr>
          <w:rFonts w:cstheme="minorBidi"/>
          <w:szCs w:val="24"/>
        </w:rPr>
      </w:pPr>
      <w:r w:rsidRPr="00CF48B0">
        <w:rPr>
          <w:rFonts w:cstheme="minorBidi" w:hint="eastAsia"/>
          <w:szCs w:val="24"/>
        </w:rPr>
        <w:t>また、都市再生整備計画事業を実施中の地区が３）式の適用を受けようとする場合の交付限度額は、規則第１６条第１項に基づき算出した額又は次に掲げる式のいずれか少ない額とする。</w:t>
      </w:r>
    </w:p>
    <w:p w14:paraId="18498DA8"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58CC2BB7" w14:textId="77777777" w:rsidR="00B00E9E" w:rsidRPr="00CF48B0" w:rsidRDefault="00B00E9E" w:rsidP="00B00E9E">
      <w:pPr>
        <w:widowControl/>
        <w:kinsoku w:val="0"/>
        <w:overflowPunct w:val="0"/>
        <w:autoSpaceDE w:val="0"/>
        <w:autoSpaceDN w:val="0"/>
        <w:spacing w:line="0" w:lineRule="atLeast"/>
        <w:ind w:firstLineChars="100" w:firstLine="227"/>
        <w:jc w:val="left"/>
        <w:rPr>
          <w:rFonts w:cstheme="minorBidi"/>
          <w:szCs w:val="24"/>
        </w:rPr>
      </w:pPr>
      <w:r w:rsidRPr="00CF48B0">
        <w:rPr>
          <w:rFonts w:cstheme="minorBidi" w:hint="eastAsia"/>
          <w:szCs w:val="24"/>
        </w:rPr>
        <w:t>交付限度額＝Ｅ×Ｆ＋Ｇ×Ｈ</w:t>
      </w:r>
    </w:p>
    <w:p w14:paraId="2BB5E279"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7BBE115F" w14:textId="77777777" w:rsidR="00B00E9E" w:rsidRPr="00CF48B0" w:rsidRDefault="00B00E9E" w:rsidP="00B00E9E">
      <w:pPr>
        <w:widowControl/>
        <w:kinsoku w:val="0"/>
        <w:overflowPunct w:val="0"/>
        <w:autoSpaceDE w:val="0"/>
        <w:autoSpaceDN w:val="0"/>
        <w:spacing w:line="0" w:lineRule="atLeast"/>
        <w:ind w:leftChars="200" w:left="906" w:hangingChars="200" w:hanging="453"/>
        <w:jc w:val="left"/>
        <w:rPr>
          <w:rFonts w:cstheme="minorBidi"/>
          <w:szCs w:val="24"/>
        </w:rPr>
      </w:pPr>
      <w:r w:rsidRPr="00CF48B0">
        <w:rPr>
          <w:rFonts w:cstheme="minorBidi" w:hint="eastAsia"/>
          <w:szCs w:val="24"/>
        </w:rPr>
        <w:t>Ｅ：計画認定日の前日における１）式及び２）式を適用して算出した交付限度額を交付対象事業の事業費で除した値</w:t>
      </w:r>
    </w:p>
    <w:p w14:paraId="45AD6C69" w14:textId="77777777" w:rsidR="00B00E9E" w:rsidRPr="00CF48B0" w:rsidRDefault="00B00E9E" w:rsidP="00B00E9E">
      <w:pPr>
        <w:widowControl/>
        <w:kinsoku w:val="0"/>
        <w:overflowPunct w:val="0"/>
        <w:autoSpaceDE w:val="0"/>
        <w:autoSpaceDN w:val="0"/>
        <w:spacing w:line="0" w:lineRule="atLeast"/>
        <w:ind w:leftChars="200" w:left="906" w:hangingChars="200" w:hanging="453"/>
        <w:jc w:val="left"/>
        <w:rPr>
          <w:rFonts w:cstheme="minorBidi"/>
          <w:szCs w:val="24"/>
        </w:rPr>
      </w:pPr>
      <w:r w:rsidRPr="00CF48B0">
        <w:rPr>
          <w:rFonts w:cstheme="minorBidi" w:hint="eastAsia"/>
          <w:szCs w:val="24"/>
        </w:rPr>
        <w:t>Ｆ：計画認定日の前日までの執行事業費の総額</w:t>
      </w:r>
    </w:p>
    <w:p w14:paraId="2924DE93" w14:textId="77777777" w:rsidR="00B00E9E" w:rsidRPr="00CF48B0" w:rsidRDefault="00B00E9E" w:rsidP="00B00E9E">
      <w:pPr>
        <w:widowControl/>
        <w:kinsoku w:val="0"/>
        <w:overflowPunct w:val="0"/>
        <w:autoSpaceDE w:val="0"/>
        <w:autoSpaceDN w:val="0"/>
        <w:spacing w:line="0" w:lineRule="atLeast"/>
        <w:ind w:leftChars="200" w:left="906" w:hangingChars="200" w:hanging="453"/>
        <w:jc w:val="left"/>
        <w:rPr>
          <w:rFonts w:cstheme="minorBidi"/>
          <w:szCs w:val="24"/>
        </w:rPr>
      </w:pPr>
      <w:r w:rsidRPr="00CF48B0">
        <w:rPr>
          <w:rFonts w:cstheme="minorBidi" w:hint="eastAsia"/>
          <w:szCs w:val="24"/>
        </w:rPr>
        <w:t>Ｇ：３）式の適用の要件に即して実施される事業（以下イ－１０関係部分において「適用対象事業」という。）のみを対象として、３）式を適用して算出した交付限度額を適用対象事業の事業費で除した値</w:t>
      </w:r>
    </w:p>
    <w:p w14:paraId="067B6C7F" w14:textId="77777777" w:rsidR="00B00E9E" w:rsidRPr="00CF48B0" w:rsidRDefault="00B00E9E" w:rsidP="00B00E9E">
      <w:pPr>
        <w:widowControl/>
        <w:kinsoku w:val="0"/>
        <w:overflowPunct w:val="0"/>
        <w:autoSpaceDE w:val="0"/>
        <w:autoSpaceDN w:val="0"/>
        <w:spacing w:line="0" w:lineRule="atLeast"/>
        <w:ind w:leftChars="200" w:left="906" w:hangingChars="200" w:hanging="453"/>
        <w:jc w:val="left"/>
        <w:rPr>
          <w:rFonts w:cstheme="minorBidi"/>
          <w:szCs w:val="24"/>
        </w:rPr>
      </w:pPr>
      <w:r w:rsidRPr="00CF48B0">
        <w:rPr>
          <w:rFonts w:cstheme="minorBidi" w:hint="eastAsia"/>
          <w:szCs w:val="24"/>
        </w:rPr>
        <w:t>Ｈ：３）式の適用の要件に即して実施される事業のうち、計画認定日以降の執行事業費の総額</w:t>
      </w:r>
    </w:p>
    <w:p w14:paraId="47FDF55D"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74BAD795"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ロ　まちなかウォーカブル推進事業を実施する地区の交付対象限度額は、規則第１６条第３項の規定により、規則第１６条第１項の規定に基づき算出した額又は次に掲げる式により算出された額のいずれか少ない額とする。</w:t>
      </w:r>
    </w:p>
    <w:p w14:paraId="3EED776D"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370B53A9" w14:textId="77777777" w:rsidR="00B00E9E" w:rsidRPr="00CF48B0" w:rsidRDefault="00B00E9E" w:rsidP="00B00E9E">
      <w:pPr>
        <w:widowControl/>
        <w:kinsoku w:val="0"/>
        <w:overflowPunct w:val="0"/>
        <w:autoSpaceDE w:val="0"/>
        <w:autoSpaceDN w:val="0"/>
        <w:spacing w:line="0" w:lineRule="atLeast"/>
        <w:ind w:leftChars="200" w:left="498" w:hangingChars="20" w:hanging="45"/>
        <w:jc w:val="left"/>
        <w:rPr>
          <w:rFonts w:cstheme="minorBidi"/>
          <w:szCs w:val="24"/>
        </w:rPr>
      </w:pPr>
      <w:r w:rsidRPr="00CF48B0">
        <w:rPr>
          <w:rFonts w:cstheme="minorBidi" w:hint="eastAsia"/>
          <w:szCs w:val="24"/>
        </w:rPr>
        <w:t>交付限度額＝（１／２）×α’</w:t>
      </w:r>
    </w:p>
    <w:p w14:paraId="489543AD"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2152100D" w14:textId="77777777" w:rsidR="00B00E9E" w:rsidRPr="00CF48B0" w:rsidRDefault="00B00E9E" w:rsidP="00B00E9E">
      <w:pPr>
        <w:widowControl/>
        <w:kinsoku w:val="0"/>
        <w:overflowPunct w:val="0"/>
        <w:autoSpaceDE w:val="0"/>
        <w:autoSpaceDN w:val="0"/>
        <w:spacing w:line="0" w:lineRule="atLeast"/>
        <w:ind w:leftChars="200" w:left="453" w:firstLineChars="100" w:firstLine="227"/>
        <w:jc w:val="left"/>
        <w:rPr>
          <w:rFonts w:cstheme="minorBidi"/>
          <w:szCs w:val="24"/>
        </w:rPr>
      </w:pPr>
      <w:r w:rsidRPr="00CF48B0">
        <w:rPr>
          <w:rFonts w:cstheme="minorBidi" w:hint="eastAsia"/>
          <w:szCs w:val="24"/>
        </w:rPr>
        <w:t>この場合において、α’は、次に掲げる式により算出した額のうち、いずれか少ない額とし、かつ、財政法第４条の規定に基づく公債対象経費に該当するものとする。</w:t>
      </w:r>
    </w:p>
    <w:p w14:paraId="643E9225"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27867A2B" w14:textId="77777777" w:rsidR="00C6273A"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４）α’＝（５／５）×（Ａ’＋Ｂ’）</w:t>
      </w:r>
    </w:p>
    <w:p w14:paraId="6D098DF3" w14:textId="77777777" w:rsidR="00C6273A"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５）α’＝（１０／８）×Ａ’</w:t>
      </w:r>
    </w:p>
    <w:p w14:paraId="22978450" w14:textId="77777777" w:rsidR="00C6273A"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p>
    <w:p w14:paraId="29BBAD3B" w14:textId="7EE17E0A" w:rsidR="00C6273A"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Ａ’：表10-(1)第４項から第５項までの事業、第９項から第１１項までの事業、第１４項から第１６項（第１４項第４号を除く）までの事業、第１８項の事業、第２１項の事業及び第２７項から第２９項までの事業ごとに、交付対象事業の費用の範囲の欄の定めるところに従い算出した額を合計した額</w:t>
      </w:r>
    </w:p>
    <w:p w14:paraId="1FF184CE" w14:textId="77777777" w:rsidR="00C6273A"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p>
    <w:p w14:paraId="17B0FCD7" w14:textId="0F809A8C" w:rsidR="00B00E9E" w:rsidRPr="00CF48B0" w:rsidRDefault="00C6273A" w:rsidP="00C6273A">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Ｂ’：表10-(1)第１項から第３項までの事業等ごとに、交付対象事業の費用の範囲の欄の定めるところに従い算出した額を合計した額</w:t>
      </w:r>
    </w:p>
    <w:p w14:paraId="7BE090E7"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7123F516" w14:textId="77777777" w:rsidR="00B00E9E" w:rsidRPr="00CF48B0" w:rsidRDefault="00B00E9E" w:rsidP="00B00E9E">
      <w:pPr>
        <w:widowControl/>
        <w:kinsoku w:val="0"/>
        <w:overflowPunct w:val="0"/>
        <w:autoSpaceDE w:val="0"/>
        <w:autoSpaceDN w:val="0"/>
        <w:spacing w:line="0" w:lineRule="atLeast"/>
        <w:ind w:leftChars="200" w:left="453" w:firstLineChars="100" w:firstLine="227"/>
        <w:jc w:val="left"/>
        <w:rPr>
          <w:rFonts w:cstheme="minorBidi"/>
          <w:szCs w:val="24"/>
        </w:rPr>
      </w:pPr>
      <w:r w:rsidRPr="00CF48B0">
        <w:rPr>
          <w:rFonts w:cstheme="minorBidi" w:hint="eastAsia"/>
          <w:szCs w:val="24"/>
        </w:rPr>
        <w:t>また、附属第Ⅱ編イ－１０―（１）６．１で掲げる都市再生整備計画を事業中の地区が附属第Ⅱ編イ－１０―（２）６．１で掲げるまちなかウォーカブル推進事業を実施する地区に変更する場合の交付限度額は、規則第１６条第１項に基づき算出した額又は次に掲げる式を適用し算出された額のいずれか少ない額とする。</w:t>
      </w:r>
    </w:p>
    <w:p w14:paraId="0B7E40E9"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058CDE20" w14:textId="77777777" w:rsidR="00B00E9E" w:rsidRPr="00CF48B0" w:rsidRDefault="00B00E9E" w:rsidP="00B00E9E">
      <w:pPr>
        <w:widowControl/>
        <w:kinsoku w:val="0"/>
        <w:overflowPunct w:val="0"/>
        <w:autoSpaceDE w:val="0"/>
        <w:autoSpaceDN w:val="0"/>
        <w:spacing w:line="0" w:lineRule="atLeast"/>
        <w:ind w:leftChars="200" w:left="498" w:hangingChars="20" w:hanging="45"/>
        <w:jc w:val="left"/>
        <w:rPr>
          <w:rFonts w:cstheme="minorBidi"/>
          <w:szCs w:val="24"/>
        </w:rPr>
      </w:pPr>
      <w:r w:rsidRPr="00CF48B0">
        <w:rPr>
          <w:rFonts w:cstheme="minorBidi" w:hint="eastAsia"/>
          <w:szCs w:val="24"/>
        </w:rPr>
        <w:t>交付限度額＝Ｉ×Ｊ＋Ｋ＋Ｌ</w:t>
      </w:r>
    </w:p>
    <w:p w14:paraId="08321CF0"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p>
    <w:p w14:paraId="058CD638"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Ｉ：変更提出日の前日における１）式から３）式を適用して算出した交付限度額を交付対象事業の事業費で除した値</w:t>
      </w:r>
    </w:p>
    <w:p w14:paraId="0702CA36"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Ｊ：変更提出日の属する年度の年度末までの執行事業費の総額</w:t>
      </w:r>
    </w:p>
    <w:p w14:paraId="11141F02"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Ｋ：４）式及び６）式の適用の要件に則して実施される事業のみを対象として、４）式及び５）式を適用して算出した交付限度額を４）式及び５）式の適用の要件に則して実施される事業の事業費で除した値</w:t>
      </w:r>
    </w:p>
    <w:p w14:paraId="4BF65BB4" w14:textId="77777777" w:rsidR="00B00E9E" w:rsidRPr="00CF48B0" w:rsidRDefault="00B00E9E" w:rsidP="00B00E9E">
      <w:pPr>
        <w:widowControl/>
        <w:kinsoku w:val="0"/>
        <w:overflowPunct w:val="0"/>
        <w:autoSpaceDE w:val="0"/>
        <w:autoSpaceDN w:val="0"/>
        <w:spacing w:line="0" w:lineRule="atLeast"/>
        <w:ind w:leftChars="100" w:left="499" w:hangingChars="120" w:hanging="272"/>
        <w:jc w:val="left"/>
        <w:rPr>
          <w:rFonts w:cstheme="minorBidi"/>
          <w:szCs w:val="24"/>
        </w:rPr>
      </w:pPr>
      <w:r w:rsidRPr="00CF48B0">
        <w:rPr>
          <w:rFonts w:cstheme="minorBidi" w:hint="eastAsia"/>
          <w:szCs w:val="24"/>
        </w:rPr>
        <w:t>Ｌ：４）式及び５）式の適用の要件に則して実施される事業のうち、計画認定日の属する年度の翌年度以降の執行事業費の総額</w:t>
      </w:r>
    </w:p>
    <w:p w14:paraId="4528E946" w14:textId="77777777" w:rsidR="00B00E9E" w:rsidRPr="00CF48B0" w:rsidRDefault="00B00E9E" w:rsidP="00B00E9E">
      <w:pPr>
        <w:widowControl/>
        <w:kinsoku w:val="0"/>
        <w:overflowPunct w:val="0"/>
        <w:autoSpaceDE w:val="0"/>
        <w:autoSpaceDN w:val="0"/>
        <w:spacing w:line="0" w:lineRule="atLeast"/>
        <w:jc w:val="left"/>
        <w:rPr>
          <w:rFonts w:cstheme="minorBidi"/>
          <w:szCs w:val="24"/>
        </w:rPr>
      </w:pPr>
    </w:p>
    <w:p w14:paraId="4D89F6F3" w14:textId="77777777" w:rsidR="00B00E9E" w:rsidRPr="00CF48B0" w:rsidRDefault="00B00E9E" w:rsidP="00B00E9E">
      <w:pPr>
        <w:widowControl/>
        <w:spacing w:line="0" w:lineRule="atLeast"/>
        <w:ind w:leftChars="100" w:left="454" w:hangingChars="100" w:hanging="227"/>
        <w:jc w:val="left"/>
        <w:textAlignment w:val="baseline"/>
        <w:rPr>
          <w:rFonts w:cstheme="minorBidi"/>
          <w:spacing w:val="4"/>
          <w:kern w:val="0"/>
          <w:szCs w:val="24"/>
        </w:rPr>
      </w:pPr>
      <w:r w:rsidRPr="00CF48B0">
        <w:rPr>
          <w:rFonts w:cstheme="minorBidi" w:hint="eastAsia"/>
          <w:szCs w:val="24"/>
        </w:rPr>
        <w:t xml:space="preserve">ハ　</w:t>
      </w:r>
      <w:r w:rsidRPr="00CF48B0">
        <w:rPr>
          <w:rFonts w:cstheme="minorBidi" w:hint="eastAsia"/>
          <w:kern w:val="0"/>
          <w:szCs w:val="24"/>
        </w:rPr>
        <w:t>２以上の市町村がそれぞれ提出した複数の都市再生整備計画（以下</w:t>
      </w:r>
      <w:r w:rsidRPr="00CF48B0">
        <w:rPr>
          <w:rFonts w:cstheme="minorBidi" w:hint="eastAsia"/>
          <w:szCs w:val="24"/>
        </w:rPr>
        <w:t>イ－</w:t>
      </w:r>
      <w:r w:rsidRPr="00CF48B0">
        <w:rPr>
          <w:rFonts w:cstheme="minorBidi" w:hint="eastAsia"/>
          <w:kern w:val="0"/>
          <w:szCs w:val="24"/>
        </w:rPr>
        <w:t>１０関係部分において「複数の都市再生整備計画」という。）が、その目標及び交付期間を同じとし、かつ、次のいずれかの要件を満たす場合においては、前２項の規定にかかわらず、複数の都市再生整備計画のそれぞれの交付限度額は次のとおり算出するものとする。</w:t>
      </w:r>
    </w:p>
    <w:p w14:paraId="40D39DEC" w14:textId="77777777" w:rsidR="00B00E9E" w:rsidRPr="00CF48B0" w:rsidRDefault="00B00E9E" w:rsidP="00B00E9E">
      <w:pPr>
        <w:widowControl/>
        <w:spacing w:line="0" w:lineRule="atLeast"/>
        <w:ind w:left="908" w:hanging="226"/>
        <w:jc w:val="left"/>
        <w:textAlignment w:val="baseline"/>
        <w:rPr>
          <w:rFonts w:cstheme="minorBidi"/>
          <w:kern w:val="0"/>
          <w:szCs w:val="24"/>
        </w:rPr>
      </w:pPr>
    </w:p>
    <w:p w14:paraId="115E31D1" w14:textId="77777777" w:rsidR="00B00E9E" w:rsidRPr="00CF48B0" w:rsidRDefault="00B00E9E" w:rsidP="00B00E9E">
      <w:pPr>
        <w:widowControl/>
        <w:spacing w:line="0" w:lineRule="atLeast"/>
        <w:ind w:leftChars="200" w:left="680" w:hangingChars="100" w:hanging="227"/>
        <w:jc w:val="left"/>
        <w:textAlignment w:val="baseline"/>
        <w:rPr>
          <w:rFonts w:cstheme="minorBidi"/>
          <w:spacing w:val="4"/>
          <w:kern w:val="0"/>
          <w:szCs w:val="24"/>
        </w:rPr>
      </w:pPr>
      <w:r w:rsidRPr="00CF48B0">
        <w:rPr>
          <w:rFonts w:cstheme="minorBidi" w:hint="eastAsia"/>
          <w:kern w:val="0"/>
          <w:szCs w:val="24"/>
        </w:rPr>
        <w:t>・複数の都市再生整備計画の区域が、市町村の境界を跨って、１つの区域を構成していること。</w:t>
      </w:r>
    </w:p>
    <w:p w14:paraId="65A9D28D" w14:textId="77777777" w:rsidR="00B00E9E" w:rsidRPr="00CF48B0" w:rsidRDefault="00B00E9E" w:rsidP="00B00E9E">
      <w:pPr>
        <w:widowControl/>
        <w:spacing w:line="0" w:lineRule="atLeast"/>
        <w:ind w:leftChars="200" w:left="680" w:hangingChars="100" w:hanging="227"/>
        <w:jc w:val="left"/>
        <w:textAlignment w:val="baseline"/>
        <w:rPr>
          <w:rFonts w:cstheme="minorBidi"/>
          <w:spacing w:val="4"/>
          <w:kern w:val="0"/>
          <w:szCs w:val="24"/>
        </w:rPr>
      </w:pPr>
      <w:r w:rsidRPr="00CF48B0">
        <w:rPr>
          <w:rFonts w:cstheme="minorBidi" w:hint="eastAsia"/>
          <w:kern w:val="0"/>
          <w:szCs w:val="24"/>
        </w:rPr>
        <w:t>・複数の都市再生整備計画の区域が、それぞれの都市再生整備計画に記載された事業等の実施により、広域活性化計画に記載された１つの拠点施設と一体となってまちづくりが促進され、かつ、当該拠点施設で行われる広域的特定活動が促進されることにより、一体的な機能を発揮する区域を構成する見込みがあること。</w:t>
      </w:r>
    </w:p>
    <w:p w14:paraId="3EFF4AD5" w14:textId="77777777" w:rsidR="00B00E9E" w:rsidRPr="00CF48B0" w:rsidRDefault="00B00E9E" w:rsidP="00B00E9E">
      <w:pPr>
        <w:widowControl/>
        <w:spacing w:line="0" w:lineRule="atLeast"/>
        <w:jc w:val="left"/>
        <w:textAlignment w:val="baseline"/>
        <w:rPr>
          <w:rFonts w:cstheme="minorBidi"/>
          <w:spacing w:val="4"/>
          <w:kern w:val="0"/>
          <w:szCs w:val="24"/>
        </w:rPr>
      </w:pPr>
    </w:p>
    <w:p w14:paraId="62E69E86" w14:textId="77777777" w:rsidR="00B00E9E" w:rsidRPr="00CF48B0" w:rsidRDefault="00B00E9E" w:rsidP="00B00E9E">
      <w:pPr>
        <w:widowControl/>
        <w:spacing w:line="0" w:lineRule="atLeast"/>
        <w:ind w:leftChars="198" w:left="676" w:hangingChars="100" w:hanging="227"/>
        <w:jc w:val="left"/>
        <w:textAlignment w:val="baseline"/>
        <w:rPr>
          <w:rFonts w:cstheme="minorBidi"/>
          <w:spacing w:val="4"/>
          <w:kern w:val="0"/>
          <w:szCs w:val="24"/>
        </w:rPr>
      </w:pPr>
      <w:r w:rsidRPr="00CF48B0">
        <w:rPr>
          <w:rFonts w:cstheme="minorBidi" w:hint="eastAsia"/>
          <w:kern w:val="0"/>
          <w:szCs w:val="24"/>
        </w:rPr>
        <w:t>①　交付限度額算出の対象となる都市再生整備計画について、規則第１６条第３項の規定により、交付金の額は規則第１６条第１項に基づき算出した額又は次に掲げる式により算出された額のいずれか少ない額とする。</w:t>
      </w:r>
    </w:p>
    <w:p w14:paraId="445C7004" w14:textId="77777777" w:rsidR="00B00E9E" w:rsidRPr="00CF48B0" w:rsidRDefault="00B00E9E" w:rsidP="00B00E9E">
      <w:pPr>
        <w:widowControl/>
        <w:spacing w:line="0" w:lineRule="atLeast"/>
        <w:jc w:val="left"/>
        <w:textAlignment w:val="baseline"/>
        <w:rPr>
          <w:rFonts w:cstheme="minorBidi"/>
          <w:spacing w:val="4"/>
          <w:kern w:val="0"/>
          <w:szCs w:val="24"/>
        </w:rPr>
      </w:pPr>
      <w:r w:rsidRPr="00CF48B0">
        <w:rPr>
          <w:rFonts w:cstheme="minorBidi"/>
          <w:kern w:val="0"/>
          <w:szCs w:val="24"/>
        </w:rPr>
        <w:t xml:space="preserve">                           </w:t>
      </w:r>
    </w:p>
    <w:p w14:paraId="29423487" w14:textId="77777777" w:rsidR="00B00E9E" w:rsidRPr="00CF48B0" w:rsidRDefault="00B00E9E" w:rsidP="00B00E9E">
      <w:pPr>
        <w:widowControl/>
        <w:spacing w:line="0" w:lineRule="atLeast"/>
        <w:ind w:firstLineChars="200" w:firstLine="453"/>
        <w:jc w:val="left"/>
        <w:textAlignment w:val="baseline"/>
        <w:rPr>
          <w:rFonts w:cstheme="minorBidi"/>
          <w:kern w:val="0"/>
          <w:szCs w:val="24"/>
        </w:rPr>
      </w:pPr>
      <w:r w:rsidRPr="00CF48B0">
        <w:rPr>
          <w:rFonts w:cstheme="minorBidi" w:hint="eastAsia"/>
          <w:kern w:val="0"/>
          <w:szCs w:val="24"/>
        </w:rPr>
        <w:t>交付限度額＝（１／２）×α</w:t>
      </w:r>
      <w:r w:rsidRPr="00CF48B0">
        <w:rPr>
          <w:rFonts w:cstheme="minorBidi"/>
          <w:kern w:val="0"/>
          <w:szCs w:val="24"/>
        </w:rPr>
        <w:t>sum</w:t>
      </w:r>
      <w:r w:rsidRPr="00CF48B0">
        <w:rPr>
          <w:rFonts w:cstheme="minorBidi" w:hint="eastAsia"/>
          <w:kern w:val="0"/>
          <w:szCs w:val="24"/>
        </w:rPr>
        <w:t>×（Ａ＋Ｂ）</w:t>
      </w:r>
    </w:p>
    <w:p w14:paraId="6BE5E82C" w14:textId="77777777" w:rsidR="00B00E9E" w:rsidRPr="00CF48B0" w:rsidRDefault="00B00E9E" w:rsidP="00B00E9E">
      <w:pPr>
        <w:widowControl/>
        <w:spacing w:line="0" w:lineRule="atLeast"/>
        <w:ind w:left="680" w:firstLineChars="1500" w:firstLine="3401"/>
        <w:jc w:val="left"/>
        <w:textAlignment w:val="baseline"/>
        <w:rPr>
          <w:rFonts w:cstheme="minorBidi"/>
          <w:spacing w:val="4"/>
          <w:kern w:val="0"/>
          <w:szCs w:val="24"/>
        </w:rPr>
      </w:pPr>
      <w:r w:rsidRPr="00CF48B0">
        <w:rPr>
          <w:rFonts w:cstheme="minorBidi" w:hint="eastAsia"/>
          <w:kern w:val="0"/>
          <w:szCs w:val="24"/>
        </w:rPr>
        <w:t>／（Ａ</w:t>
      </w:r>
      <w:r w:rsidRPr="00CF48B0">
        <w:rPr>
          <w:rFonts w:cstheme="minorBidi"/>
          <w:kern w:val="0"/>
          <w:szCs w:val="24"/>
        </w:rPr>
        <w:t>sum</w:t>
      </w:r>
      <w:r w:rsidRPr="00CF48B0">
        <w:rPr>
          <w:rFonts w:cstheme="minorBidi" w:hint="eastAsia"/>
          <w:kern w:val="0"/>
          <w:szCs w:val="24"/>
        </w:rPr>
        <w:t>＋Ｂ</w:t>
      </w:r>
      <w:r w:rsidRPr="00CF48B0">
        <w:rPr>
          <w:rFonts w:cstheme="minorBidi"/>
          <w:kern w:val="0"/>
          <w:szCs w:val="24"/>
        </w:rPr>
        <w:t>sum</w:t>
      </w:r>
      <w:r w:rsidRPr="00CF48B0">
        <w:rPr>
          <w:rFonts w:cstheme="minorBidi" w:hint="eastAsia"/>
          <w:kern w:val="0"/>
          <w:szCs w:val="24"/>
        </w:rPr>
        <w:t>）＋ａ</w:t>
      </w:r>
    </w:p>
    <w:p w14:paraId="6E08C49C" w14:textId="77777777" w:rsidR="00B00E9E" w:rsidRPr="00CF48B0" w:rsidRDefault="00B00E9E" w:rsidP="00B00E9E">
      <w:pPr>
        <w:widowControl/>
        <w:spacing w:line="0" w:lineRule="atLeast"/>
        <w:jc w:val="left"/>
        <w:textAlignment w:val="baseline"/>
        <w:rPr>
          <w:rFonts w:cstheme="minorBidi"/>
          <w:spacing w:val="4"/>
          <w:kern w:val="0"/>
          <w:szCs w:val="24"/>
        </w:rPr>
      </w:pPr>
    </w:p>
    <w:p w14:paraId="616B92C6" w14:textId="77777777" w:rsidR="00B00E9E" w:rsidRPr="00CF48B0" w:rsidRDefault="00B00E9E" w:rsidP="00B00E9E">
      <w:pPr>
        <w:widowControl/>
        <w:spacing w:line="0" w:lineRule="atLeast"/>
        <w:ind w:leftChars="298" w:left="676"/>
        <w:jc w:val="left"/>
        <w:textAlignment w:val="baseline"/>
        <w:rPr>
          <w:rFonts w:cstheme="minorBidi"/>
          <w:spacing w:val="4"/>
          <w:kern w:val="0"/>
          <w:szCs w:val="24"/>
        </w:rPr>
      </w:pPr>
      <w:r w:rsidRPr="00CF48B0">
        <w:rPr>
          <w:rFonts w:cstheme="minorBidi" w:hint="eastAsia"/>
          <w:kern w:val="0"/>
          <w:szCs w:val="24"/>
        </w:rPr>
        <w:t xml:space="preserve">　この場合において、α</w:t>
      </w:r>
      <w:r w:rsidRPr="00CF48B0">
        <w:rPr>
          <w:rFonts w:cstheme="minorBidi"/>
          <w:kern w:val="0"/>
          <w:szCs w:val="24"/>
        </w:rPr>
        <w:t>sum</w:t>
      </w:r>
      <w:r w:rsidRPr="00CF48B0">
        <w:rPr>
          <w:rFonts w:cstheme="minorBidi" w:hint="eastAsia"/>
          <w:kern w:val="0"/>
          <w:szCs w:val="24"/>
        </w:rPr>
        <w:t>は、次に掲げる式により算出した額のうちいずれか少ない額とし、かつ、財政法第４条の規定に基づく公債対象経費に該当するものとする。</w:t>
      </w:r>
    </w:p>
    <w:p w14:paraId="76EAAABD" w14:textId="77777777" w:rsidR="00B00E9E" w:rsidRPr="00CF48B0" w:rsidRDefault="00B00E9E" w:rsidP="00B00E9E">
      <w:pPr>
        <w:widowControl/>
        <w:spacing w:line="0" w:lineRule="atLeast"/>
        <w:jc w:val="left"/>
        <w:textAlignment w:val="baseline"/>
        <w:rPr>
          <w:rFonts w:cstheme="minorBidi"/>
          <w:spacing w:val="4"/>
          <w:kern w:val="0"/>
          <w:szCs w:val="24"/>
        </w:rPr>
      </w:pPr>
      <w:r w:rsidRPr="00CF48B0">
        <w:rPr>
          <w:rFonts w:cstheme="minorBidi"/>
          <w:kern w:val="0"/>
          <w:szCs w:val="24"/>
        </w:rPr>
        <w:t xml:space="preserve">                  </w:t>
      </w:r>
    </w:p>
    <w:p w14:paraId="23A51BAF" w14:textId="77777777" w:rsidR="00B00E9E" w:rsidRPr="00CF48B0" w:rsidRDefault="00B00E9E" w:rsidP="00B00E9E">
      <w:pPr>
        <w:widowControl/>
        <w:spacing w:line="0" w:lineRule="atLeast"/>
        <w:ind w:leftChars="320" w:left="726"/>
        <w:jc w:val="left"/>
        <w:textAlignment w:val="baseline"/>
        <w:rPr>
          <w:rFonts w:cstheme="minorBidi"/>
          <w:spacing w:val="4"/>
          <w:kern w:val="0"/>
          <w:szCs w:val="24"/>
        </w:rPr>
      </w:pPr>
      <w:r w:rsidRPr="00CF48B0">
        <w:rPr>
          <w:rFonts w:cstheme="minorBidi" w:hint="eastAsia"/>
          <w:kern w:val="0"/>
          <w:szCs w:val="24"/>
        </w:rPr>
        <w:t>６）　α</w:t>
      </w:r>
      <w:r w:rsidRPr="00CF48B0">
        <w:rPr>
          <w:rFonts w:cstheme="minorBidi"/>
          <w:kern w:val="0"/>
          <w:szCs w:val="24"/>
        </w:rPr>
        <w:t>sum</w:t>
      </w:r>
      <w:r w:rsidRPr="00CF48B0">
        <w:rPr>
          <w:rFonts w:cstheme="minorBidi" w:hint="eastAsia"/>
          <w:kern w:val="0"/>
          <w:szCs w:val="24"/>
        </w:rPr>
        <w:t>＝（４／５）×（Ａ</w:t>
      </w:r>
      <w:r w:rsidRPr="00CF48B0">
        <w:rPr>
          <w:rFonts w:cstheme="minorBidi"/>
          <w:kern w:val="0"/>
          <w:szCs w:val="24"/>
        </w:rPr>
        <w:t>sum</w:t>
      </w:r>
      <w:r w:rsidRPr="00CF48B0">
        <w:rPr>
          <w:rFonts w:cstheme="minorBidi" w:hint="eastAsia"/>
          <w:kern w:val="0"/>
          <w:szCs w:val="24"/>
        </w:rPr>
        <w:t>＋Ｂ</w:t>
      </w:r>
      <w:r w:rsidRPr="00CF48B0">
        <w:rPr>
          <w:rFonts w:cstheme="minorBidi"/>
          <w:kern w:val="0"/>
          <w:szCs w:val="24"/>
        </w:rPr>
        <w:t>sum</w:t>
      </w:r>
      <w:r w:rsidRPr="00CF48B0">
        <w:rPr>
          <w:rFonts w:cstheme="minorBidi" w:hint="eastAsia"/>
          <w:kern w:val="0"/>
          <w:szCs w:val="24"/>
        </w:rPr>
        <w:t>）</w:t>
      </w:r>
    </w:p>
    <w:p w14:paraId="1023C857" w14:textId="77777777" w:rsidR="00B00E9E" w:rsidRPr="00CF48B0" w:rsidRDefault="00B00E9E" w:rsidP="00B00E9E">
      <w:pPr>
        <w:widowControl/>
        <w:spacing w:line="0" w:lineRule="atLeast"/>
        <w:ind w:leftChars="320" w:left="726"/>
        <w:jc w:val="left"/>
        <w:textAlignment w:val="baseline"/>
        <w:rPr>
          <w:rFonts w:cstheme="minorBidi"/>
          <w:spacing w:val="4"/>
          <w:kern w:val="0"/>
          <w:szCs w:val="24"/>
        </w:rPr>
      </w:pPr>
      <w:r w:rsidRPr="00CF48B0">
        <w:rPr>
          <w:rFonts w:cstheme="minorBidi" w:hint="eastAsia"/>
          <w:kern w:val="0"/>
          <w:szCs w:val="24"/>
        </w:rPr>
        <w:t>７）　α</w:t>
      </w:r>
      <w:r w:rsidRPr="00CF48B0">
        <w:rPr>
          <w:rFonts w:cstheme="minorBidi"/>
          <w:kern w:val="0"/>
          <w:szCs w:val="24"/>
        </w:rPr>
        <w:t>sum</w:t>
      </w:r>
      <w:r w:rsidRPr="00CF48B0">
        <w:rPr>
          <w:rFonts w:cstheme="minorBidi" w:hint="eastAsia"/>
          <w:kern w:val="0"/>
          <w:szCs w:val="24"/>
        </w:rPr>
        <w:t>＝（１０／９）×Ａ</w:t>
      </w:r>
      <w:r w:rsidRPr="00CF48B0">
        <w:rPr>
          <w:rFonts w:cstheme="minorBidi"/>
          <w:kern w:val="0"/>
          <w:szCs w:val="24"/>
        </w:rPr>
        <w:t>sum</w:t>
      </w:r>
    </w:p>
    <w:p w14:paraId="47C97B2F" w14:textId="77777777" w:rsidR="00B00E9E" w:rsidRPr="00CF48B0" w:rsidRDefault="00B00E9E" w:rsidP="00B00E9E">
      <w:pPr>
        <w:widowControl/>
        <w:spacing w:line="0" w:lineRule="atLeast"/>
        <w:jc w:val="left"/>
        <w:textAlignment w:val="baseline"/>
        <w:rPr>
          <w:rFonts w:cstheme="minorBidi"/>
          <w:spacing w:val="4"/>
          <w:kern w:val="0"/>
          <w:szCs w:val="24"/>
        </w:rPr>
      </w:pPr>
    </w:p>
    <w:p w14:paraId="1787A227" w14:textId="2BAD33A1" w:rsidR="00B00E9E" w:rsidRPr="00CF48B0" w:rsidRDefault="00C6273A" w:rsidP="00B00E9E">
      <w:pPr>
        <w:widowControl/>
        <w:spacing w:line="0" w:lineRule="atLeast"/>
        <w:ind w:leftChars="300" w:left="1133" w:hangingChars="200" w:hanging="453"/>
        <w:jc w:val="left"/>
        <w:textAlignment w:val="baseline"/>
        <w:rPr>
          <w:rFonts w:cstheme="minorBidi"/>
          <w:spacing w:val="4"/>
          <w:kern w:val="0"/>
          <w:szCs w:val="24"/>
        </w:rPr>
      </w:pPr>
      <w:r w:rsidRPr="00CF48B0">
        <w:rPr>
          <w:rFonts w:cstheme="minorBidi" w:hint="eastAsia"/>
          <w:kern w:val="0"/>
          <w:szCs w:val="24"/>
        </w:rPr>
        <w:t>Ａ：交付限度額算出の対象となる都市再生整備計画について、表</w:t>
      </w:r>
      <w:r w:rsidRPr="00CF48B0">
        <w:rPr>
          <w:rFonts w:cstheme="minorBidi"/>
          <w:kern w:val="0"/>
          <w:szCs w:val="24"/>
        </w:rPr>
        <w:t>10-(1)</w:t>
      </w:r>
      <w:r w:rsidRPr="00CF48B0">
        <w:rPr>
          <w:rFonts w:cstheme="minorBidi" w:hint="eastAsia"/>
          <w:kern w:val="0"/>
          <w:szCs w:val="24"/>
        </w:rPr>
        <w:t>第４項から第２７項までの事業ごとに、交付対象事業の費用の範囲の欄の定めるところに従い算出した額を合計した額</w:t>
      </w:r>
    </w:p>
    <w:p w14:paraId="4964711C" w14:textId="77777777" w:rsidR="00B00E9E" w:rsidRPr="00CF48B0" w:rsidRDefault="00B00E9E" w:rsidP="00B00E9E">
      <w:pPr>
        <w:widowControl/>
        <w:spacing w:line="0" w:lineRule="atLeast"/>
        <w:ind w:leftChars="300" w:left="1133" w:hangingChars="200" w:hanging="453"/>
        <w:jc w:val="left"/>
        <w:textAlignment w:val="baseline"/>
        <w:rPr>
          <w:rFonts w:cstheme="minorBidi"/>
          <w:spacing w:val="4"/>
          <w:kern w:val="0"/>
          <w:szCs w:val="24"/>
        </w:rPr>
      </w:pPr>
      <w:r w:rsidRPr="00CF48B0">
        <w:rPr>
          <w:rFonts w:cstheme="minorBidi" w:hint="eastAsia"/>
          <w:kern w:val="0"/>
          <w:szCs w:val="24"/>
        </w:rPr>
        <w:t>Ｂ：交付限度額算出の対象となる都市再生整備計画について、表</w:t>
      </w:r>
      <w:r w:rsidRPr="00CF48B0">
        <w:rPr>
          <w:rFonts w:cstheme="minorBidi"/>
          <w:kern w:val="0"/>
          <w:szCs w:val="24"/>
        </w:rPr>
        <w:t>10-(1)</w:t>
      </w:r>
      <w:r w:rsidRPr="00CF48B0">
        <w:rPr>
          <w:rFonts w:cstheme="minorBidi" w:hint="eastAsia"/>
          <w:kern w:val="0"/>
          <w:szCs w:val="24"/>
        </w:rPr>
        <w:t>第１項から第３項までの事業等ごとに、交付対象事業の費用の範囲の欄の定めるところに従い算出した額を合計した額</w:t>
      </w:r>
    </w:p>
    <w:p w14:paraId="2D5408D4" w14:textId="77777777" w:rsidR="00B00E9E" w:rsidRPr="00CF48B0" w:rsidRDefault="00B00E9E" w:rsidP="00B00E9E">
      <w:pPr>
        <w:widowControl/>
        <w:spacing w:line="0" w:lineRule="atLeast"/>
        <w:ind w:leftChars="300" w:left="1474" w:hangingChars="350" w:hanging="794"/>
        <w:jc w:val="left"/>
        <w:textAlignment w:val="baseline"/>
        <w:rPr>
          <w:rFonts w:cstheme="minorBidi"/>
          <w:spacing w:val="4"/>
          <w:kern w:val="0"/>
          <w:szCs w:val="24"/>
        </w:rPr>
      </w:pPr>
      <w:r w:rsidRPr="00CF48B0">
        <w:rPr>
          <w:rFonts w:cstheme="minorBidi" w:hint="eastAsia"/>
          <w:kern w:val="0"/>
          <w:szCs w:val="24"/>
        </w:rPr>
        <w:t>Ａ</w:t>
      </w:r>
      <w:r w:rsidRPr="00CF48B0">
        <w:rPr>
          <w:rFonts w:cstheme="minorBidi"/>
          <w:kern w:val="0"/>
          <w:szCs w:val="24"/>
        </w:rPr>
        <w:t>sum</w:t>
      </w:r>
      <w:r w:rsidRPr="00CF48B0">
        <w:rPr>
          <w:rFonts w:cstheme="minorBidi" w:hint="eastAsia"/>
          <w:kern w:val="0"/>
          <w:szCs w:val="24"/>
        </w:rPr>
        <w:t>：複数の都市再生整備計画のそれぞれに算出したＡの額を合計した額</w:t>
      </w:r>
    </w:p>
    <w:p w14:paraId="0BE375B3" w14:textId="77777777" w:rsidR="00B00E9E" w:rsidRPr="00CF48B0" w:rsidRDefault="00B00E9E" w:rsidP="00B00E9E">
      <w:pPr>
        <w:widowControl/>
        <w:spacing w:line="0" w:lineRule="atLeast"/>
        <w:ind w:leftChars="300" w:left="1474" w:hangingChars="350" w:hanging="794"/>
        <w:jc w:val="left"/>
        <w:textAlignment w:val="baseline"/>
        <w:rPr>
          <w:rFonts w:cstheme="minorBidi"/>
          <w:spacing w:val="4"/>
          <w:kern w:val="0"/>
          <w:szCs w:val="24"/>
        </w:rPr>
      </w:pPr>
      <w:r w:rsidRPr="00CF48B0">
        <w:rPr>
          <w:rFonts w:cstheme="minorBidi" w:hint="eastAsia"/>
          <w:kern w:val="0"/>
          <w:szCs w:val="24"/>
        </w:rPr>
        <w:t>Ｂ</w:t>
      </w:r>
      <w:r w:rsidRPr="00CF48B0">
        <w:rPr>
          <w:rFonts w:cstheme="minorBidi"/>
          <w:kern w:val="0"/>
          <w:szCs w:val="24"/>
        </w:rPr>
        <w:t>sum</w:t>
      </w:r>
      <w:r w:rsidRPr="00CF48B0">
        <w:rPr>
          <w:rFonts w:cstheme="minorBidi" w:hint="eastAsia"/>
          <w:kern w:val="0"/>
          <w:szCs w:val="24"/>
        </w:rPr>
        <w:t>：複数の都市再生整備計画のそれぞれに算出したＢの額を合計した額</w:t>
      </w:r>
    </w:p>
    <w:p w14:paraId="30270ED9" w14:textId="77777777" w:rsidR="00B00E9E" w:rsidRPr="00CF48B0" w:rsidRDefault="00B00E9E" w:rsidP="00B00E9E">
      <w:pPr>
        <w:widowControl/>
        <w:spacing w:line="0" w:lineRule="atLeast"/>
        <w:jc w:val="left"/>
        <w:textAlignment w:val="baseline"/>
        <w:rPr>
          <w:rFonts w:cstheme="minorBidi"/>
          <w:spacing w:val="4"/>
          <w:kern w:val="0"/>
          <w:szCs w:val="24"/>
        </w:rPr>
      </w:pPr>
    </w:p>
    <w:p w14:paraId="657164DC" w14:textId="77777777" w:rsidR="00B00E9E" w:rsidRPr="00CF48B0" w:rsidRDefault="00B00E9E" w:rsidP="00B00E9E">
      <w:pPr>
        <w:widowControl/>
        <w:spacing w:line="0" w:lineRule="atLeast"/>
        <w:ind w:leftChars="179" w:left="633" w:hangingChars="100" w:hanging="227"/>
        <w:jc w:val="left"/>
        <w:textAlignment w:val="baseline"/>
        <w:rPr>
          <w:rFonts w:cstheme="minorBidi"/>
          <w:szCs w:val="24"/>
        </w:rPr>
      </w:pPr>
      <w:r w:rsidRPr="00CF48B0">
        <w:rPr>
          <w:rFonts w:cstheme="minorBidi" w:hint="eastAsia"/>
          <w:szCs w:val="24"/>
        </w:rPr>
        <w:t>②　まちなかウォーカブル推進事業を実施する地区の交付限度額算出の対象となる都市再生整備計画について、規則第１６条第３項の規定により、交付金の額は規則第１６条第１項に基づき算出した額又は次に掲げる式により算出された額のいずれか少ない額</w:t>
      </w:r>
    </w:p>
    <w:p w14:paraId="4A373772" w14:textId="77777777" w:rsidR="00B00E9E" w:rsidRPr="00CF48B0" w:rsidRDefault="00B00E9E" w:rsidP="00B00E9E">
      <w:pPr>
        <w:widowControl/>
        <w:spacing w:line="0" w:lineRule="atLeast"/>
        <w:ind w:leftChars="167" w:left="379" w:firstLineChars="115" w:firstLine="261"/>
        <w:jc w:val="left"/>
        <w:textAlignment w:val="baseline"/>
        <w:rPr>
          <w:rFonts w:cstheme="minorBidi"/>
          <w:szCs w:val="24"/>
        </w:rPr>
      </w:pPr>
    </w:p>
    <w:p w14:paraId="4356DCFE" w14:textId="77777777" w:rsidR="00B00E9E" w:rsidRPr="00CF48B0" w:rsidRDefault="00B00E9E" w:rsidP="00B00E9E">
      <w:pPr>
        <w:widowControl/>
        <w:spacing w:line="0" w:lineRule="atLeast"/>
        <w:ind w:firstLineChars="200" w:firstLine="453"/>
        <w:jc w:val="left"/>
        <w:textAlignment w:val="baseline"/>
        <w:rPr>
          <w:rFonts w:cstheme="minorBidi"/>
          <w:szCs w:val="24"/>
        </w:rPr>
      </w:pPr>
      <w:r w:rsidRPr="00CF48B0">
        <w:rPr>
          <w:rFonts w:cstheme="minorBidi" w:hint="eastAsia"/>
          <w:szCs w:val="24"/>
        </w:rPr>
        <w:t>交付限度額＝（１／２）×α’</w:t>
      </w:r>
      <w:r w:rsidRPr="00CF48B0">
        <w:rPr>
          <w:rFonts w:cstheme="minorBidi"/>
          <w:szCs w:val="24"/>
        </w:rPr>
        <w:t>sum</w:t>
      </w:r>
    </w:p>
    <w:p w14:paraId="7668C82C" w14:textId="77777777" w:rsidR="00B00E9E" w:rsidRPr="00CF48B0" w:rsidRDefault="00B00E9E" w:rsidP="00B00E9E">
      <w:pPr>
        <w:widowControl/>
        <w:spacing w:line="0" w:lineRule="atLeast"/>
        <w:ind w:firstLineChars="1100" w:firstLine="2494"/>
        <w:jc w:val="left"/>
        <w:textAlignment w:val="baseline"/>
        <w:rPr>
          <w:rFonts w:cstheme="minorBidi"/>
          <w:szCs w:val="24"/>
        </w:rPr>
      </w:pPr>
      <w:r w:rsidRPr="00CF48B0">
        <w:rPr>
          <w:rFonts w:cstheme="minorBidi" w:hint="eastAsia"/>
          <w:szCs w:val="24"/>
        </w:rPr>
        <w:t>×（Ａ’＋ Ｂ’）／（Ａ’</w:t>
      </w:r>
      <w:r w:rsidRPr="00CF48B0">
        <w:rPr>
          <w:rFonts w:cstheme="minorBidi"/>
          <w:szCs w:val="24"/>
        </w:rPr>
        <w:t>sum</w:t>
      </w:r>
      <w:r w:rsidRPr="00CF48B0">
        <w:rPr>
          <w:rFonts w:cstheme="minorBidi" w:hint="eastAsia"/>
          <w:szCs w:val="24"/>
        </w:rPr>
        <w:t>＋Ｂ’sum）</w:t>
      </w:r>
    </w:p>
    <w:p w14:paraId="2CD44043" w14:textId="77777777" w:rsidR="00B00E9E" w:rsidRPr="00CF48B0" w:rsidRDefault="00B00E9E" w:rsidP="00B00E9E">
      <w:pPr>
        <w:widowControl/>
        <w:spacing w:line="0" w:lineRule="atLeast"/>
        <w:ind w:leftChars="382" w:left="1111" w:hangingChars="108" w:hanging="245"/>
        <w:jc w:val="left"/>
        <w:textAlignment w:val="baseline"/>
        <w:rPr>
          <w:rFonts w:cstheme="minorBidi"/>
          <w:szCs w:val="24"/>
        </w:rPr>
      </w:pPr>
    </w:p>
    <w:p w14:paraId="65B222FA" w14:textId="77777777" w:rsidR="00B00E9E" w:rsidRPr="00CF48B0" w:rsidRDefault="00B00E9E" w:rsidP="00B00E9E">
      <w:pPr>
        <w:widowControl/>
        <w:spacing w:line="0" w:lineRule="atLeast"/>
        <w:ind w:leftChars="279" w:left="633" w:firstLineChars="110" w:firstLine="249"/>
        <w:jc w:val="left"/>
        <w:textAlignment w:val="baseline"/>
        <w:rPr>
          <w:rFonts w:cstheme="minorBidi"/>
          <w:szCs w:val="24"/>
        </w:rPr>
      </w:pPr>
      <w:r w:rsidRPr="00CF48B0">
        <w:rPr>
          <w:rFonts w:cstheme="minorBidi" w:hint="eastAsia"/>
          <w:szCs w:val="24"/>
        </w:rPr>
        <w:t>この場合において、α’</w:t>
      </w:r>
      <w:r w:rsidRPr="00CF48B0">
        <w:rPr>
          <w:rFonts w:cstheme="minorBidi"/>
          <w:szCs w:val="24"/>
        </w:rPr>
        <w:t>sum</w:t>
      </w:r>
      <w:r w:rsidRPr="00CF48B0">
        <w:rPr>
          <w:rFonts w:cstheme="minorBidi" w:hint="eastAsia"/>
          <w:szCs w:val="24"/>
        </w:rPr>
        <w:t>は、次に掲げる式により算出した額のうち、いずれか少ない額とし、かつ、財政法第４条の規定に基づく公債対象経費に該当するものとする。</w:t>
      </w:r>
    </w:p>
    <w:p w14:paraId="7DF4CC73" w14:textId="77777777" w:rsidR="00B00E9E" w:rsidRPr="00CF48B0" w:rsidRDefault="00B00E9E" w:rsidP="00B00E9E">
      <w:pPr>
        <w:widowControl/>
        <w:spacing w:line="0" w:lineRule="atLeast"/>
        <w:ind w:leftChars="167" w:left="379" w:firstLineChars="115" w:firstLine="261"/>
        <w:jc w:val="left"/>
        <w:textAlignment w:val="baseline"/>
        <w:rPr>
          <w:rFonts w:cstheme="minorBidi"/>
          <w:szCs w:val="24"/>
        </w:rPr>
      </w:pPr>
    </w:p>
    <w:p w14:paraId="50818E9C" w14:textId="77777777" w:rsidR="00C6273A" w:rsidRPr="00CF48B0" w:rsidRDefault="00C6273A" w:rsidP="00C6273A">
      <w:pPr>
        <w:widowControl/>
        <w:spacing w:line="0" w:lineRule="atLeast"/>
        <w:ind w:firstLineChars="300" w:firstLine="680"/>
        <w:jc w:val="left"/>
        <w:textAlignment w:val="baseline"/>
        <w:rPr>
          <w:rFonts w:cstheme="minorBidi"/>
          <w:szCs w:val="24"/>
        </w:rPr>
      </w:pPr>
      <w:r w:rsidRPr="00CF48B0">
        <w:rPr>
          <w:rFonts w:cstheme="minorBidi" w:hint="eastAsia"/>
          <w:szCs w:val="24"/>
        </w:rPr>
        <w:t>８）α’</w:t>
      </w:r>
      <w:r w:rsidRPr="00CF48B0">
        <w:rPr>
          <w:rFonts w:cstheme="minorBidi"/>
          <w:szCs w:val="24"/>
        </w:rPr>
        <w:t>sum</w:t>
      </w:r>
      <w:r w:rsidRPr="00CF48B0">
        <w:rPr>
          <w:rFonts w:cstheme="minorBidi" w:hint="eastAsia"/>
          <w:szCs w:val="24"/>
        </w:rPr>
        <w:t>＝（５／５）×Ａ’</w:t>
      </w:r>
      <w:r w:rsidRPr="00CF48B0">
        <w:rPr>
          <w:rFonts w:cstheme="minorBidi"/>
          <w:szCs w:val="24"/>
        </w:rPr>
        <w:t>sum</w:t>
      </w:r>
    </w:p>
    <w:p w14:paraId="1548C786" w14:textId="77777777" w:rsidR="00C6273A" w:rsidRPr="00CF48B0" w:rsidRDefault="00C6273A" w:rsidP="00C6273A">
      <w:pPr>
        <w:widowControl/>
        <w:spacing w:line="0" w:lineRule="atLeast"/>
        <w:ind w:firstLineChars="300" w:firstLine="680"/>
        <w:jc w:val="left"/>
        <w:textAlignment w:val="baseline"/>
        <w:rPr>
          <w:rFonts w:cstheme="minorBidi"/>
          <w:szCs w:val="24"/>
        </w:rPr>
      </w:pPr>
      <w:r w:rsidRPr="00CF48B0">
        <w:rPr>
          <w:rFonts w:cstheme="minorBidi" w:hint="eastAsia"/>
          <w:szCs w:val="24"/>
        </w:rPr>
        <w:t>９）α”</w:t>
      </w:r>
      <w:r w:rsidRPr="00CF48B0">
        <w:rPr>
          <w:rFonts w:cstheme="minorBidi"/>
          <w:szCs w:val="24"/>
        </w:rPr>
        <w:t>sum</w:t>
      </w:r>
      <w:r w:rsidRPr="00CF48B0">
        <w:rPr>
          <w:rFonts w:cstheme="minorBidi" w:hint="eastAsia"/>
          <w:szCs w:val="24"/>
        </w:rPr>
        <w:t>＝（４／５）×Ａ”</w:t>
      </w:r>
      <w:r w:rsidRPr="00CF48B0">
        <w:rPr>
          <w:rFonts w:cstheme="minorBidi"/>
          <w:szCs w:val="24"/>
        </w:rPr>
        <w:t>sum</w:t>
      </w:r>
    </w:p>
    <w:p w14:paraId="241B12C8" w14:textId="77777777" w:rsidR="00C6273A" w:rsidRPr="00CF48B0" w:rsidRDefault="00C6273A" w:rsidP="00C6273A">
      <w:pPr>
        <w:widowControl/>
        <w:spacing w:line="0" w:lineRule="atLeast"/>
        <w:ind w:left="680" w:hangingChars="300" w:hanging="680"/>
        <w:jc w:val="left"/>
        <w:textAlignment w:val="baseline"/>
        <w:rPr>
          <w:rFonts w:cstheme="minorBidi"/>
          <w:szCs w:val="24"/>
        </w:rPr>
      </w:pPr>
    </w:p>
    <w:p w14:paraId="3DAC57DA" w14:textId="33F854B0" w:rsidR="00C6273A" w:rsidRPr="00CF48B0" w:rsidRDefault="00C6273A" w:rsidP="00C6273A">
      <w:pPr>
        <w:widowControl/>
        <w:spacing w:line="0" w:lineRule="atLeast"/>
        <w:ind w:leftChars="300" w:left="1247" w:hangingChars="250" w:hanging="567"/>
        <w:jc w:val="left"/>
        <w:textAlignment w:val="baseline"/>
        <w:rPr>
          <w:rFonts w:cstheme="minorBidi"/>
          <w:szCs w:val="24"/>
        </w:rPr>
      </w:pPr>
      <w:r w:rsidRPr="00CF48B0">
        <w:rPr>
          <w:rFonts w:cstheme="minorBidi" w:hint="eastAsia"/>
          <w:szCs w:val="24"/>
        </w:rPr>
        <w:t>Ａ’：交付限度額算出の対象となる都市再生整備計画について、表</w:t>
      </w:r>
      <w:r w:rsidRPr="00CF48B0">
        <w:rPr>
          <w:rFonts w:cstheme="minorBidi"/>
          <w:szCs w:val="24"/>
        </w:rPr>
        <w:t>10-(1)</w:t>
      </w:r>
      <w:r w:rsidRPr="00CF48B0">
        <w:rPr>
          <w:rFonts w:cstheme="minorBidi" w:hint="eastAsia"/>
          <w:szCs w:val="24"/>
        </w:rPr>
        <w:t>第４項から</w:t>
      </w:r>
      <w:r w:rsidRPr="00CF48B0">
        <w:rPr>
          <w:rFonts w:cstheme="minorBidi" w:hint="eastAsia"/>
          <w:kern w:val="0"/>
          <w:szCs w:val="24"/>
        </w:rPr>
        <w:t>第５項までの事業、第９項から第１１項までの事業、第１４項から第１６項（第１４項第４号を除く）までの事業、第１８項の事業、第２１項の事業及び第２７項から第２９項までの事業</w:t>
      </w:r>
      <w:r w:rsidRPr="00CF48B0">
        <w:rPr>
          <w:rFonts w:cstheme="minorBidi" w:hint="eastAsia"/>
          <w:szCs w:val="24"/>
        </w:rPr>
        <w:t>ごとに、交付対象事業の費用の範囲の欄の定めるところに従い算出した額を合計した額</w:t>
      </w:r>
    </w:p>
    <w:p w14:paraId="17B30DD4" w14:textId="77777777" w:rsidR="00C6273A" w:rsidRPr="00CF48B0" w:rsidRDefault="00C6273A" w:rsidP="00C6273A">
      <w:pPr>
        <w:widowControl/>
        <w:spacing w:line="0" w:lineRule="atLeast"/>
        <w:ind w:leftChars="300" w:left="1247" w:hangingChars="250" w:hanging="567"/>
        <w:jc w:val="left"/>
        <w:textAlignment w:val="baseline"/>
        <w:rPr>
          <w:rFonts w:cstheme="minorBidi"/>
          <w:szCs w:val="24"/>
        </w:rPr>
      </w:pPr>
    </w:p>
    <w:p w14:paraId="4B264A5E" w14:textId="77777777" w:rsidR="00C6273A" w:rsidRPr="00CF48B0" w:rsidRDefault="00C6273A" w:rsidP="00C6273A">
      <w:pPr>
        <w:widowControl/>
        <w:spacing w:line="0" w:lineRule="atLeast"/>
        <w:ind w:leftChars="300" w:left="1247" w:hangingChars="250" w:hanging="567"/>
        <w:jc w:val="left"/>
        <w:textAlignment w:val="baseline"/>
        <w:rPr>
          <w:rFonts w:cstheme="minorBidi"/>
          <w:szCs w:val="24"/>
        </w:rPr>
      </w:pPr>
      <w:r w:rsidRPr="00CF48B0">
        <w:rPr>
          <w:rFonts w:cstheme="minorBidi" w:hint="eastAsia"/>
          <w:szCs w:val="24"/>
        </w:rPr>
        <w:t>Ｂ’：交付限度額算出の対象となる都市再生整備計画について、表10-(1)第１項から第３項までの事業等ごとに、交付対象事業の費用の範囲の欄の定めるところに従い算出した額を合計した額</w:t>
      </w:r>
    </w:p>
    <w:p w14:paraId="16FFD583" w14:textId="77777777" w:rsidR="00C6273A" w:rsidRPr="00CF48B0" w:rsidRDefault="00C6273A" w:rsidP="00C6273A">
      <w:pPr>
        <w:widowControl/>
        <w:spacing w:line="0" w:lineRule="atLeast"/>
        <w:ind w:leftChars="382" w:left="1812" w:hangingChars="417" w:hanging="946"/>
        <w:jc w:val="left"/>
        <w:textAlignment w:val="baseline"/>
        <w:rPr>
          <w:rFonts w:cstheme="minorBidi"/>
          <w:szCs w:val="24"/>
        </w:rPr>
      </w:pPr>
    </w:p>
    <w:p w14:paraId="6FAEC280" w14:textId="77777777" w:rsidR="00C6273A" w:rsidRPr="00CF48B0" w:rsidRDefault="00C6273A" w:rsidP="00C6273A">
      <w:pPr>
        <w:widowControl/>
        <w:spacing w:line="0" w:lineRule="atLeast"/>
        <w:ind w:leftChars="300" w:left="1700" w:hangingChars="450" w:hanging="1020"/>
        <w:jc w:val="left"/>
        <w:textAlignment w:val="baseline"/>
        <w:rPr>
          <w:rFonts w:cstheme="minorBidi"/>
          <w:szCs w:val="24"/>
        </w:rPr>
      </w:pPr>
      <w:r w:rsidRPr="00CF48B0">
        <w:rPr>
          <w:rFonts w:cstheme="minorBidi" w:hint="eastAsia"/>
          <w:szCs w:val="24"/>
        </w:rPr>
        <w:t>Ａ’</w:t>
      </w:r>
      <w:r w:rsidRPr="00CF48B0">
        <w:rPr>
          <w:rFonts w:cstheme="minorBidi"/>
          <w:szCs w:val="24"/>
        </w:rPr>
        <w:t>sum</w:t>
      </w:r>
      <w:r w:rsidRPr="00CF48B0">
        <w:rPr>
          <w:rFonts w:cstheme="minorBidi" w:hint="eastAsia"/>
          <w:szCs w:val="24"/>
        </w:rPr>
        <w:t>：複数の都市再生整備計画のそれぞれに算出したＡ</w:t>
      </w:r>
      <w:r w:rsidRPr="00CF48B0">
        <w:rPr>
          <w:rFonts w:cstheme="minorBidi"/>
          <w:szCs w:val="24"/>
        </w:rPr>
        <w:t>’</w:t>
      </w:r>
      <w:r w:rsidRPr="00CF48B0">
        <w:rPr>
          <w:rFonts w:cstheme="minorBidi" w:hint="eastAsia"/>
          <w:szCs w:val="24"/>
        </w:rPr>
        <w:t>の額を合計した額</w:t>
      </w:r>
    </w:p>
    <w:p w14:paraId="1E68A662" w14:textId="77777777" w:rsidR="00C6273A" w:rsidRPr="00CF48B0" w:rsidRDefault="00C6273A" w:rsidP="00C6273A">
      <w:pPr>
        <w:widowControl/>
        <w:kinsoku w:val="0"/>
        <w:overflowPunct w:val="0"/>
        <w:autoSpaceDE w:val="0"/>
        <w:autoSpaceDN w:val="0"/>
        <w:spacing w:line="0" w:lineRule="atLeast"/>
        <w:ind w:leftChars="300" w:left="1814" w:hangingChars="500" w:hanging="1134"/>
        <w:jc w:val="left"/>
        <w:rPr>
          <w:rFonts w:cstheme="minorBidi"/>
          <w:szCs w:val="24"/>
        </w:rPr>
      </w:pPr>
      <w:r w:rsidRPr="00CF48B0">
        <w:rPr>
          <w:rFonts w:cstheme="minorBidi" w:hint="eastAsia"/>
          <w:szCs w:val="24"/>
        </w:rPr>
        <w:t>Ｂ’sum：複数の都市再生整備計画のそれぞれに算出したＢ’の額を合計した額</w:t>
      </w:r>
    </w:p>
    <w:p w14:paraId="1D974780" w14:textId="77777777" w:rsidR="00C6273A" w:rsidRPr="00CF48B0" w:rsidRDefault="00C6273A" w:rsidP="00C6273A">
      <w:pPr>
        <w:widowControl/>
        <w:kinsoku w:val="0"/>
        <w:overflowPunct w:val="0"/>
        <w:autoSpaceDE w:val="0"/>
        <w:autoSpaceDN w:val="0"/>
        <w:spacing w:line="0" w:lineRule="atLeast"/>
        <w:jc w:val="left"/>
        <w:rPr>
          <w:rFonts w:cstheme="minorBidi"/>
          <w:szCs w:val="24"/>
        </w:rPr>
      </w:pPr>
    </w:p>
    <w:p w14:paraId="2CDCC2B1" w14:textId="153AC883" w:rsidR="00B00E9E" w:rsidRPr="00CF48B0" w:rsidRDefault="00C6273A" w:rsidP="00C6273A">
      <w:pPr>
        <w:widowControl/>
        <w:kinsoku w:val="0"/>
        <w:overflowPunct w:val="0"/>
        <w:autoSpaceDE w:val="0"/>
        <w:autoSpaceDN w:val="0"/>
        <w:spacing w:line="0" w:lineRule="atLeast"/>
        <w:ind w:leftChars="100" w:left="454" w:hangingChars="100" w:hanging="227"/>
        <w:jc w:val="left"/>
        <w:rPr>
          <w:rFonts w:cstheme="minorBidi"/>
          <w:szCs w:val="24"/>
        </w:rPr>
      </w:pPr>
      <w:r w:rsidRPr="00CF48B0">
        <w:rPr>
          <w:rFonts w:cstheme="minorBidi" w:hint="eastAsia"/>
          <w:szCs w:val="24"/>
        </w:rPr>
        <w:t>二　市町村が特定非営利活動法人等に対し、交付対象事業に要する経費の一部を負担　する場合においては、前３項のＡ及びＢ、Ａ’及び</w:t>
      </w:r>
      <w:r w:rsidRPr="00CF48B0">
        <w:rPr>
          <w:rFonts w:cstheme="minorBidi"/>
          <w:szCs w:val="24"/>
        </w:rPr>
        <w:t xml:space="preserve"> Ｂ’における「交付対象事業の費用の範囲」を「間接交付の場合の事業に要する額」とする。</w:t>
      </w:r>
    </w:p>
    <w:p w14:paraId="35CD1173" w14:textId="77777777" w:rsidR="00C6273A" w:rsidRPr="00CF48B0" w:rsidRDefault="00C6273A" w:rsidP="00C6273A">
      <w:pPr>
        <w:widowControl/>
        <w:kinsoku w:val="0"/>
        <w:overflowPunct w:val="0"/>
        <w:autoSpaceDE w:val="0"/>
        <w:autoSpaceDN w:val="0"/>
        <w:spacing w:line="0" w:lineRule="atLeast"/>
        <w:jc w:val="left"/>
        <w:rPr>
          <w:rFonts w:cstheme="minorBidi"/>
          <w:szCs w:val="24"/>
        </w:rPr>
      </w:pPr>
    </w:p>
    <w:p w14:paraId="2C25CE61" w14:textId="77777777" w:rsidR="00B00E9E" w:rsidRPr="00CF48B0" w:rsidRDefault="00B00E9E" w:rsidP="00B00E9E">
      <w:pPr>
        <w:widowControl/>
        <w:kinsoku w:val="0"/>
        <w:overflowPunct w:val="0"/>
        <w:autoSpaceDE w:val="0"/>
        <w:autoSpaceDN w:val="0"/>
        <w:spacing w:line="0" w:lineRule="atLeast"/>
        <w:ind w:firstLineChars="100" w:firstLine="228"/>
        <w:jc w:val="left"/>
        <w:rPr>
          <w:rFonts w:cstheme="minorBidi"/>
          <w:b/>
          <w:szCs w:val="24"/>
        </w:rPr>
      </w:pPr>
      <w:r w:rsidRPr="00CF48B0">
        <w:rPr>
          <w:rFonts w:cstheme="minorBidi" w:hint="eastAsia"/>
          <w:b/>
          <w:szCs w:val="24"/>
        </w:rPr>
        <w:t>２．雑則</w:t>
      </w:r>
    </w:p>
    <w:p w14:paraId="416B1D0E"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１ 本要綱の施行（平成２２年３月２６日）の際、現にまちづくり交付金交付要綱に基づき実施されている事業等について、交付限度額の算定に関わる同要綱の規定は、本要綱の施行後もその効力を有するものとする。</w:t>
      </w:r>
    </w:p>
    <w:p w14:paraId="4546764E"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２ 本改正要綱の施行（平成２４年４月６日）の際、現に国に提出されている都市再生整備計画に基づく本交付金の交付限度額の算定については、上記１．のＡ及びＢの額に、この改正要綱の施行による変更後の都市再生整備計画に記載された地域自主戦略交付金交付要綱附属編６－３の５．のＡ及びＢの額を各々加えて算定した交付限度額に特定割合(注)を乗じて算定するものとする。</w:t>
      </w:r>
    </w:p>
    <w:p w14:paraId="3B356E78" w14:textId="77777777" w:rsidR="00B00E9E" w:rsidRPr="00CF48B0" w:rsidRDefault="00B00E9E" w:rsidP="00B00E9E">
      <w:pPr>
        <w:widowControl/>
        <w:kinsoku w:val="0"/>
        <w:overflowPunct w:val="0"/>
        <w:autoSpaceDE w:val="0"/>
        <w:autoSpaceDN w:val="0"/>
        <w:spacing w:line="0" w:lineRule="atLeast"/>
        <w:ind w:leftChars="300" w:left="680"/>
        <w:jc w:val="left"/>
        <w:rPr>
          <w:rFonts w:cstheme="minorBidi"/>
          <w:szCs w:val="24"/>
        </w:rPr>
      </w:pPr>
      <w:r w:rsidRPr="00CF48B0">
        <w:rPr>
          <w:rFonts w:cstheme="minorBidi" w:hint="eastAsia"/>
          <w:szCs w:val="24"/>
        </w:rPr>
        <w:t xml:space="preserve"> (注)特定割合とは、当該変更後の都市再生整備計画に係る社会資本整備総合交付金交付要綱附属第Ⅱ編表１０－（１）の事業に係る事業費を、当該事業費と地域自主戦略交付金交付要綱附属編表６－３の事業に係る事業費とを加えた額をもって除して得た割合をいう。</w:t>
      </w:r>
    </w:p>
    <w:p w14:paraId="0BDBCD29"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３ 本改正要綱の施行（平成２５年２月２６日）の際、現に国に提出されている都市再生整備計画を事業中の地区が、平成２４年度中に、地方都市リノベーション事業を実施する地区に変更する場合については、上記１．のロのJ において「執行事業費」については変更提出日以降に実施する事業を除くものとし、上記１．のロのＫ及びＪにおいて「変更提出日の属する年度の翌年度以降」とあるのは「変更提出日以降」と読み替えて、本要綱の規定を適用することとする。</w:t>
      </w:r>
    </w:p>
    <w:p w14:paraId="0A5A5006"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４ 本改正要綱の施行（平成２６年度８月１日）の日から平成２８年度末までの期間において、立地適正化計画を未作成の市町村が都市再構築戦略事業を実施する場合は、平成２８年度中に都市機能誘導区域を定めた立地適正化計画を作成すること、平成３０年度中に居住誘導区域を定めた立地適正化計画を作成することが確実と見込まれる場合には、都市機能誘導区域見込み地での実施が可能なものとする。</w:t>
      </w:r>
    </w:p>
    <w:p w14:paraId="45BCBD83"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５ 本改正要綱の施行（平成２６年度８月１日）の際、本要綱の改正前の要綱に基づいた地方都市リノベーション事業の実施に係る説明会等を既に実施していることを明示できる市町村においては、平成２８年度末までは本要綱の改正前の要綱に基づいた地方都市リノベーション事業の着手を可能とし、当該事業に係る都市再生整備計画期間中の支援が受けられるものとする。</w:t>
      </w:r>
    </w:p>
    <w:p w14:paraId="74BF216E"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６ 本改正要綱の施行（平成２７年度４月９日）の際、現に国に提出されている都市再生整備計画に基づく事業は、改正前の要綱に基づき支援が受けられるものとする。</w:t>
      </w:r>
    </w:p>
    <w:p w14:paraId="637266CE"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７ 本改正要綱の施行（平成２７年度４月９日）の際、改正前の要綱に基づいた事業の実施に係る対外的な説明会等を既に実施していることを明示できる市町村においては、平成２８年度末までは改正前の要綱に基づいた事業の着手を可能とし、当該事業に係る都市再生整備計画期間中の支援が受けられるものとする。</w:t>
      </w:r>
    </w:p>
    <w:p w14:paraId="36DED1C4"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８ 本改正要綱の施行（平成２８年４月１日）の際、現に国に提出されている都市再生整備計画に基づく事業は、改正前の要綱に基づき支援が受けられるものとする。</w:t>
      </w:r>
    </w:p>
    <w:p w14:paraId="1D221962"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９ 本改正要綱の施行（平成２８年４月１日）の際、改正前の要綱に基づいた事業の実施に係る対外的な説明会等を既に実施していることを明示できる市町村においては、平成29 年度末までは改正前の要綱に基づいた事業の着手を可能とし、当該事業に係る都市再生整備計画期間中の支援が受けられるものとする。</w:t>
      </w:r>
    </w:p>
    <w:p w14:paraId="40347B86"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10 本改正要綱の施行（平成２８年４月１日）の日から平成30 年度末までの期間において、立地適正化計画に都市機能誘導区域を定めており、かつ、居住誘導区域を定めていない市町村で都市再生整備計画事業を実施する場合は、平成30 年度中に立地適正化計画に居住機能誘導区域を定めることが確実と見込まれる場合には、都市機能誘導区域に関する規定による事業の実施が可能なものとする。</w:t>
      </w:r>
    </w:p>
    <w:p w14:paraId="3873A2FD"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11 本改正要綱の施行（平成29 年４月１日）の際、現に国に提出されている都市再生整備計画に基づく事業は、改正前の要綱に基づき支援が受けられるものとする。</w:t>
      </w:r>
    </w:p>
    <w:p w14:paraId="47409F8C"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12 本改正要綱の施行（平成29 年４月１日）の際、改正前の要綱に基づいた事業（ただし、商業施設、医療計画又は子ども・子育て支援事業計画等と連携が図られていない医療施設又は社会福祉施設、及び個別施設計画又はまちづくりのための公的不動産有効活用ガイドラインに基づく計画への明確な位置付けがなされていない施設の整備事業を除く。）の実施に係る対外的な説明会等を既に実施していることを明示できる市町村においては、都市再生整備計画が未提出の場合であっても、平成29年度末までは改正前の要綱に基づいた事業の着手を可能とし、当該事業に係る都市再生整備計画期間中の支援が受けられるものとする。</w:t>
      </w:r>
    </w:p>
    <w:p w14:paraId="15359D52"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13 本改正要綱の施行（平成31 年４月１日）の際、現に国に提出されている都市再生整備計画に基づく事業は、改正前の要綱に基づき支援が受けられるものとする。</w:t>
      </w:r>
    </w:p>
    <w:p w14:paraId="44E11600"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w:t>
      </w:r>
      <w:r w:rsidRPr="00CF48B0">
        <w:rPr>
          <w:rFonts w:cstheme="minorBidi"/>
          <w:szCs w:val="24"/>
        </w:rPr>
        <w:t xml:space="preserve">4 </w:t>
      </w:r>
      <w:r w:rsidRPr="00CF48B0">
        <w:rPr>
          <w:rFonts w:cstheme="minorBidi" w:hint="eastAsia"/>
          <w:szCs w:val="24"/>
        </w:rPr>
        <w:t>本改正要綱の施行（令和２年４月１日）の際、現に国に提出されている都市再生整備計画及び本改正要綱の施行の日から令和６年度末までに国に提出されている都市再生整備計画に基づく事業は、改正前の要綱に基づき支援が受けられるものとする。</w:t>
      </w:r>
    </w:p>
    <w:p w14:paraId="0A15D538"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15</w:t>
      </w:r>
      <w:r w:rsidRPr="00CF48B0">
        <w:rPr>
          <w:rFonts w:cstheme="minorBidi"/>
          <w:szCs w:val="24"/>
        </w:rPr>
        <w:t xml:space="preserve"> </w:t>
      </w:r>
      <w:r w:rsidRPr="00CF48B0">
        <w:rPr>
          <w:rFonts w:cstheme="minorBidi" w:hint="eastAsia"/>
          <w:szCs w:val="24"/>
        </w:rPr>
        <w:t>本改正要綱の施行（令和２年４月１日）の日から令和３年度末までの期間において、まちなかウォーカブル区域を定めていない市町村の区域においてまちなかウォーカブル推進事業を実施する場合は、令和３年度末までにまちなかウォーカブル区域を定めることが確実と見込まれる場合には、まちなかウォーカブル推進事業の実施が可能なものとする。</w:t>
      </w:r>
    </w:p>
    <w:p w14:paraId="02A1894F"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w:t>
      </w:r>
      <w:r w:rsidRPr="00CF48B0">
        <w:rPr>
          <w:rFonts w:cstheme="minorBidi"/>
          <w:szCs w:val="24"/>
        </w:rPr>
        <w:t xml:space="preserve">6 </w:t>
      </w:r>
      <w:r w:rsidRPr="00CF48B0">
        <w:rPr>
          <w:rFonts w:cstheme="minorBidi" w:hint="eastAsia"/>
          <w:szCs w:val="24"/>
        </w:rPr>
        <w:t>本改正要綱の施行（令和３年１月２８日）の際、現に国に提出されている都市再生整備計画及び本改正要綱の施行の日から令和２年度末までに国に提出されている都市再生整備計画に基づく事業は、改正前の要綱に基づき支援が受けられるものとする。</w:t>
      </w:r>
    </w:p>
    <w:p w14:paraId="0A1D4583"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w:t>
      </w:r>
      <w:r w:rsidRPr="00CF48B0">
        <w:rPr>
          <w:rFonts w:cstheme="minorBidi"/>
          <w:szCs w:val="24"/>
        </w:rPr>
        <w:t xml:space="preserve">7 </w:t>
      </w:r>
      <w:r w:rsidRPr="00CF48B0">
        <w:rPr>
          <w:rFonts w:cstheme="minorBidi" w:hint="eastAsia"/>
          <w:szCs w:val="24"/>
        </w:rPr>
        <w:t>本改正要綱の施行（令和３年４月１日）の際、現に国に提出されている都市再生整備計画及び本改正要綱の施行の日から令和４年度末までに国に提出されている都市再生整備計画に基づく事業は、改正前の要綱に基づき支援が受けられるものとする。</w:t>
      </w:r>
    </w:p>
    <w:p w14:paraId="200073B5" w14:textId="77777777" w:rsidR="00B00E9E" w:rsidRPr="00CF48B0" w:rsidRDefault="00B00E9E" w:rsidP="00B00E9E">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w:t>
      </w:r>
      <w:r w:rsidRPr="00CF48B0">
        <w:rPr>
          <w:rFonts w:cstheme="minorBidi"/>
          <w:szCs w:val="24"/>
        </w:rPr>
        <w:t xml:space="preserve">8 </w:t>
      </w:r>
      <w:r w:rsidRPr="00CF48B0">
        <w:rPr>
          <w:rFonts w:cstheme="minorBidi" w:hint="eastAsia"/>
          <w:szCs w:val="24"/>
        </w:rPr>
        <w:t>本改正要綱の施行（令和４ 年４月１日）の際、現に国に提出されている都市再生整備計画に基づく事業は、改正前の要綱に基づき支援が受けられるものとする。</w:t>
      </w:r>
    </w:p>
    <w:p w14:paraId="0A493FC0" w14:textId="77777777" w:rsidR="005E25C5" w:rsidRPr="00CF48B0" w:rsidRDefault="005E25C5" w:rsidP="005E25C5">
      <w:pPr>
        <w:widowControl/>
        <w:kinsoku w:val="0"/>
        <w:overflowPunct w:val="0"/>
        <w:autoSpaceDE w:val="0"/>
        <w:autoSpaceDN w:val="0"/>
        <w:spacing w:line="0" w:lineRule="atLeast"/>
        <w:ind w:leftChars="200" w:left="680" w:hangingChars="100" w:hanging="227"/>
        <w:jc w:val="left"/>
        <w:rPr>
          <w:rFonts w:cstheme="minorBidi"/>
          <w:szCs w:val="24"/>
        </w:rPr>
      </w:pPr>
      <w:r w:rsidRPr="00CF48B0">
        <w:rPr>
          <w:rFonts w:cstheme="minorBidi" w:hint="eastAsia"/>
          <w:szCs w:val="24"/>
        </w:rPr>
        <w:t>1</w:t>
      </w:r>
      <w:r w:rsidRPr="00CF48B0">
        <w:rPr>
          <w:rFonts w:cstheme="minorBidi"/>
          <w:szCs w:val="24"/>
        </w:rPr>
        <w:t xml:space="preserve">9 </w:t>
      </w:r>
      <w:r w:rsidRPr="00CF48B0">
        <w:rPr>
          <w:rFonts w:cstheme="minorBidi" w:hint="eastAsia"/>
          <w:szCs w:val="24"/>
        </w:rPr>
        <w:t>表10-(1)の12.高次都市施設において、新築の建築物は原則として省エネ基準に適合することを要件としていること、及び地方公共団体又は独立行政法人都市再生機構が新築する建築物について原則としてZEB水準に適合することを要件としていることについては、令和６年度末までに国に提出されている都市再生整備計画に基づく事業はこの限りでない。</w:t>
      </w:r>
    </w:p>
    <w:p w14:paraId="371F5615" w14:textId="77777777" w:rsidR="005E25C5" w:rsidRPr="00CF48B0" w:rsidRDefault="005E25C5" w:rsidP="005E25C5">
      <w:pPr>
        <w:ind w:leftChars="200" w:left="680" w:hangingChars="100" w:hanging="227"/>
      </w:pPr>
      <w:r w:rsidRPr="00CF48B0">
        <w:t>20 本改正要綱の施行（令和５年４月１日）の際、現に国に提出されている都市再生整備計画に基づく事業は、改正前の要綱に基づき支援が受けられるものとする。</w:t>
      </w:r>
    </w:p>
    <w:p w14:paraId="4C63AB4E" w14:textId="48363959" w:rsidR="00B00E9E" w:rsidRPr="00CF48B0" w:rsidRDefault="005E25C5" w:rsidP="005E25C5">
      <w:pPr>
        <w:widowControl/>
        <w:kinsoku w:val="0"/>
        <w:overflowPunct w:val="0"/>
        <w:autoSpaceDE w:val="0"/>
        <w:autoSpaceDN w:val="0"/>
        <w:spacing w:line="0" w:lineRule="atLeast"/>
        <w:ind w:leftChars="200" w:left="680" w:hangingChars="100" w:hanging="227"/>
        <w:jc w:val="left"/>
        <w:rPr>
          <w:rFonts w:cstheme="minorBidi"/>
          <w:szCs w:val="24"/>
        </w:rPr>
      </w:pPr>
      <w:r w:rsidRPr="00CF48B0">
        <w:t>21 表10-(1)の13.誘導施設相当施設において、新築の建築物は原則として省エネ基準に適合することを要件としていること、及び地方公共団体又は独立行政法人都市再生機構が新築する建築物について原則としてZEB水準に適合することを要件としていることについては、令和６年度末までに国に提出されている都市再生整備計画に基づく事業はこの限りでない。</w:t>
      </w:r>
    </w:p>
    <w:p w14:paraId="49E0060F" w14:textId="49DEDC54" w:rsidR="00B00E9E" w:rsidRPr="00CF48B0" w:rsidRDefault="00B00E9E">
      <w:pPr>
        <w:ind w:leftChars="200" w:left="680" w:hangingChars="100" w:hanging="227"/>
      </w:pPr>
    </w:p>
    <w:p w14:paraId="58CE2D35" w14:textId="77777777" w:rsidR="00E26F2A" w:rsidRPr="00CF48B0" w:rsidRDefault="00B56AAD">
      <w:pPr>
        <w:widowControl/>
        <w:jc w:val="left"/>
        <w:sectPr w:rsidR="00E26F2A" w:rsidRPr="00CF48B0">
          <w:headerReference w:type="default" r:id="rId98"/>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78A937B9" w14:textId="58D5AD84" w:rsidR="00E26F2A" w:rsidRPr="00CF48B0" w:rsidRDefault="00B56AAD">
      <w:pPr>
        <w:pStyle w:val="3"/>
      </w:pPr>
      <w:bookmarkStart w:id="444" w:name="_Toc130988286"/>
      <w:r w:rsidRPr="00CF48B0">
        <w:rPr>
          <w:rFonts w:hint="eastAsia"/>
        </w:rPr>
        <w:t>イ－１１　広域</w:t>
      </w:r>
      <w:r w:rsidR="001D5261" w:rsidRPr="00CF48B0">
        <w:rPr>
          <w:rFonts w:hint="eastAsia"/>
        </w:rPr>
        <w:t>活性化</w:t>
      </w:r>
      <w:r w:rsidRPr="00CF48B0">
        <w:rPr>
          <w:rFonts w:hint="eastAsia"/>
        </w:rPr>
        <w:t>事業</w:t>
      </w:r>
      <w:bookmarkEnd w:id="444"/>
    </w:p>
    <w:p w14:paraId="0ECB9C83" w14:textId="77777777" w:rsidR="00E26F2A" w:rsidRPr="00CF48B0" w:rsidRDefault="00E26F2A">
      <w:pPr>
        <w:ind w:firstLineChars="100" w:firstLine="228"/>
        <w:rPr>
          <w:rFonts w:eastAsia="ＭＳ ゴシック"/>
          <w:b/>
        </w:rPr>
      </w:pPr>
    </w:p>
    <w:p w14:paraId="343FFB13" w14:textId="77777777" w:rsidR="00E26F2A" w:rsidRPr="00CF48B0" w:rsidRDefault="00B56AAD">
      <w:pPr>
        <w:pStyle w:val="4"/>
      </w:pPr>
      <w:bookmarkStart w:id="445" w:name="_Toc130988287"/>
      <w:r w:rsidRPr="00CF48B0">
        <w:rPr>
          <w:rFonts w:hint="eastAsia"/>
        </w:rPr>
        <w:t>イ－１１－（１）広域連携事業に係る基礎額</w:t>
      </w:r>
      <w:bookmarkEnd w:id="445"/>
    </w:p>
    <w:p w14:paraId="158FC532" w14:textId="77777777" w:rsidR="00E26F2A" w:rsidRPr="00CF48B0" w:rsidRDefault="00E26F2A">
      <w:pPr>
        <w:overflowPunct w:val="0"/>
        <w:ind w:firstLineChars="100" w:firstLine="228"/>
        <w:textAlignment w:val="baseline"/>
        <w:rPr>
          <w:rFonts w:asciiTheme="majorEastAsia" w:eastAsiaTheme="majorEastAsia" w:hAnsiTheme="majorEastAsia"/>
          <w:b/>
          <w:kern w:val="0"/>
        </w:rPr>
      </w:pPr>
    </w:p>
    <w:p w14:paraId="478CD8F8" w14:textId="77777777" w:rsidR="00E26F2A" w:rsidRPr="00CF48B0" w:rsidRDefault="00B56AAD">
      <w:pPr>
        <w:overflowPunct w:val="0"/>
        <w:ind w:firstLineChars="100" w:firstLine="228"/>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p>
    <w:p w14:paraId="016C78B7" w14:textId="77777777" w:rsidR="00E26F2A" w:rsidRPr="00CF48B0" w:rsidRDefault="00B56AAD">
      <w:pPr>
        <w:overflowPunct w:val="0"/>
        <w:ind w:firstLineChars="300" w:firstLine="680"/>
        <w:textAlignment w:val="baseline"/>
        <w:rPr>
          <w:kern w:val="0"/>
        </w:rPr>
      </w:pPr>
      <w:r w:rsidRPr="00CF48B0">
        <w:rPr>
          <w:rFonts w:hint="eastAsia"/>
          <w:kern w:val="0"/>
        </w:rPr>
        <w:t>本事業の基礎額は次に掲げる式により算出された額とする。</w:t>
      </w:r>
    </w:p>
    <w:p w14:paraId="395FB70F" w14:textId="77777777" w:rsidR="00E26F2A" w:rsidRPr="00CF48B0" w:rsidRDefault="00E26F2A">
      <w:pPr>
        <w:overflowPunct w:val="0"/>
        <w:ind w:firstLineChars="300" w:firstLine="680"/>
        <w:textAlignment w:val="baseline"/>
        <w:rPr>
          <w:kern w:val="0"/>
        </w:rPr>
      </w:pPr>
    </w:p>
    <w:p w14:paraId="27FE853B" w14:textId="77777777" w:rsidR="00E26F2A" w:rsidRPr="00CF48B0" w:rsidRDefault="00B56AAD">
      <w:pPr>
        <w:overflowPunct w:val="0"/>
        <w:ind w:firstLineChars="300" w:firstLine="680"/>
        <w:textAlignment w:val="baseline"/>
        <w:rPr>
          <w:kern w:val="0"/>
        </w:rPr>
      </w:pPr>
      <w:r w:rsidRPr="00CF48B0">
        <w:rPr>
          <w:rFonts w:hint="eastAsia"/>
          <w:kern w:val="0"/>
        </w:rPr>
        <w:t xml:space="preserve">　広域連携事業に係る基礎額＝当該年度の事業費×交付率</w:t>
      </w:r>
    </w:p>
    <w:p w14:paraId="6A49F203" w14:textId="77777777" w:rsidR="00E26F2A" w:rsidRPr="00CF48B0" w:rsidRDefault="00E26F2A">
      <w:pPr>
        <w:overflowPunct w:val="0"/>
        <w:ind w:firstLineChars="300" w:firstLine="680"/>
        <w:textAlignment w:val="baseline"/>
        <w:rPr>
          <w:kern w:val="0"/>
        </w:rPr>
      </w:pPr>
    </w:p>
    <w:p w14:paraId="31D6452B" w14:textId="77777777" w:rsidR="00E26F2A" w:rsidRPr="00CF48B0" w:rsidRDefault="00B56AAD">
      <w:pPr>
        <w:overflowPunct w:val="0"/>
        <w:ind w:leftChars="100" w:left="227" w:firstLineChars="207" w:firstLine="469"/>
        <w:jc w:val="left"/>
        <w:textAlignment w:val="baseline"/>
        <w:rPr>
          <w:kern w:val="0"/>
        </w:rPr>
      </w:pPr>
      <w:r w:rsidRPr="00CF48B0">
        <w:rPr>
          <w:rFonts w:hint="eastAsia"/>
          <w:kern w:val="0"/>
        </w:rPr>
        <w:t>上記交付率については次に掲げる式により算出されたものとする。</w:t>
      </w:r>
    </w:p>
    <w:p w14:paraId="04284191" w14:textId="77777777" w:rsidR="00E26F2A" w:rsidRPr="00CF48B0" w:rsidRDefault="00E26F2A">
      <w:pPr>
        <w:overflowPunct w:val="0"/>
        <w:ind w:firstLineChars="300" w:firstLine="680"/>
        <w:jc w:val="left"/>
        <w:textAlignment w:val="baseline"/>
        <w:rPr>
          <w:kern w:val="0"/>
        </w:rPr>
      </w:pPr>
    </w:p>
    <w:p w14:paraId="1767FAF8" w14:textId="77777777" w:rsidR="00E26F2A" w:rsidRPr="00CF48B0" w:rsidRDefault="00B56AAD">
      <w:pPr>
        <w:overflowPunct w:val="0"/>
        <w:ind w:firstLineChars="300" w:firstLine="680"/>
        <w:textAlignment w:val="baseline"/>
        <w:rPr>
          <w:kern w:val="0"/>
        </w:rPr>
      </w:pPr>
      <w:r w:rsidRPr="00CF48B0">
        <w:rPr>
          <w:rFonts w:hint="eastAsia"/>
          <w:kern w:val="0"/>
        </w:rPr>
        <w:t xml:space="preserve">　交付率＝交付限度額／交付対象事業費</w:t>
      </w:r>
    </w:p>
    <w:p w14:paraId="0B13C4C7" w14:textId="77777777" w:rsidR="00E26F2A" w:rsidRPr="00CF48B0" w:rsidRDefault="00E26F2A">
      <w:pPr>
        <w:overflowPunct w:val="0"/>
        <w:ind w:firstLineChars="300" w:firstLine="680"/>
        <w:textAlignment w:val="baseline"/>
        <w:rPr>
          <w:kern w:val="0"/>
        </w:rPr>
      </w:pPr>
    </w:p>
    <w:p w14:paraId="1070C11D" w14:textId="77777777" w:rsidR="00E26F2A" w:rsidRPr="00CF48B0" w:rsidRDefault="00B56AAD">
      <w:pPr>
        <w:overflowPunct w:val="0"/>
        <w:ind w:firstLineChars="300" w:firstLine="680"/>
        <w:textAlignment w:val="baseline"/>
        <w:rPr>
          <w:kern w:val="0"/>
        </w:rPr>
      </w:pPr>
      <w:r w:rsidRPr="00CF48B0">
        <w:rPr>
          <w:rFonts w:hint="eastAsia"/>
          <w:kern w:val="0"/>
        </w:rPr>
        <w:t>上記交付限度額については、以下により算出する。</w:t>
      </w:r>
    </w:p>
    <w:p w14:paraId="50AD3F90" w14:textId="77777777" w:rsidR="00E26F2A" w:rsidRPr="00CF48B0" w:rsidRDefault="00B56AAD">
      <w:pPr>
        <w:overflowPunct w:val="0"/>
        <w:ind w:leftChars="202" w:left="458" w:firstLineChars="122" w:firstLine="277"/>
        <w:textAlignment w:val="baseline"/>
        <w:rPr>
          <w:kern w:val="0"/>
        </w:rPr>
      </w:pPr>
      <w:r w:rsidRPr="00CF48B0">
        <w:rPr>
          <w:rFonts w:hint="eastAsia"/>
          <w:kern w:val="0"/>
        </w:rPr>
        <w:t>広域的地域活性化のための基盤整備に関する法律施行規則（平成１９年国土交通省令第７４号）第１７条第２項の規定により、同規則第１７条第１項に基づき算出した額又は次に掲げる式により算出された額のいずれか低い額とする。</w:t>
      </w:r>
    </w:p>
    <w:p w14:paraId="216C62D6" w14:textId="77777777" w:rsidR="00E26F2A" w:rsidRPr="00CF48B0" w:rsidRDefault="00E26F2A">
      <w:pPr>
        <w:overflowPunct w:val="0"/>
        <w:ind w:leftChars="208" w:left="472"/>
        <w:textAlignment w:val="baseline"/>
        <w:rPr>
          <w:kern w:val="0"/>
        </w:rPr>
      </w:pPr>
    </w:p>
    <w:p w14:paraId="56187851" w14:textId="77777777" w:rsidR="00E26F2A" w:rsidRPr="00CF48B0" w:rsidRDefault="00B56AAD">
      <w:pPr>
        <w:overflowPunct w:val="0"/>
        <w:ind w:leftChars="208" w:left="472" w:firstLineChars="100" w:firstLine="227"/>
        <w:textAlignment w:val="baseline"/>
        <w:rPr>
          <w:spacing w:val="8"/>
          <w:kern w:val="0"/>
        </w:rPr>
      </w:pPr>
      <w:r w:rsidRPr="00CF48B0">
        <w:rPr>
          <w:rFonts w:hint="eastAsia"/>
          <w:kern w:val="0"/>
        </w:rPr>
        <w:t>交付限度額　＝</w:t>
      </w:r>
      <w:r w:rsidR="00FD5085" w:rsidRPr="00CF48B0">
        <w:rPr>
          <w:noProof/>
          <w:kern w:val="0"/>
          <w:position w:val="-24"/>
        </w:rPr>
        <w:object w:dxaOrig="288" w:dyaOrig="559" w14:anchorId="03CF0DC5">
          <v:shape id="_x0000_i1027" type="#_x0000_t75" alt="" style="width:15pt;height:24pt;mso-width-percent:0;mso-height-percent:0;mso-width-percent:0;mso-height-percent:0" o:ole="">
            <v:imagedata r:id="rId99" o:title=""/>
          </v:shape>
          <o:OLEObject Type="Embed" ProgID="Equation.3" ShapeID="_x0000_i1027" DrawAspect="Content" ObjectID="_1741602483" r:id="rId100"/>
        </w:object>
      </w:r>
      <w:r w:rsidRPr="00CF48B0">
        <w:rPr>
          <w:rFonts w:hint="eastAsia"/>
          <w:kern w:val="0"/>
        </w:rPr>
        <w:t xml:space="preserve">×α　</w:t>
      </w:r>
    </w:p>
    <w:p w14:paraId="03CCADB2" w14:textId="77777777" w:rsidR="00E26F2A" w:rsidRPr="00CF48B0" w:rsidRDefault="00E26F2A">
      <w:pPr>
        <w:overflowPunct w:val="0"/>
        <w:ind w:left="256" w:firstLine="472"/>
        <w:textAlignment w:val="baseline"/>
        <w:rPr>
          <w:spacing w:val="8"/>
          <w:kern w:val="0"/>
        </w:rPr>
      </w:pPr>
    </w:p>
    <w:p w14:paraId="5E303937" w14:textId="77777777" w:rsidR="00E26F2A" w:rsidRPr="00CF48B0" w:rsidRDefault="00B56AAD">
      <w:pPr>
        <w:overflowPunct w:val="0"/>
        <w:ind w:leftChars="358" w:left="812" w:firstLineChars="94" w:firstLine="213"/>
        <w:textAlignment w:val="baseline"/>
        <w:rPr>
          <w:spacing w:val="8"/>
          <w:kern w:val="0"/>
        </w:rPr>
      </w:pPr>
      <w:r w:rsidRPr="00CF48B0">
        <w:rPr>
          <w:rFonts w:hint="eastAsia"/>
          <w:kern w:val="0"/>
        </w:rPr>
        <w:t>この場合において、αは、次に掲げる式により算出した額のうちいずれか少ない額とし、かつ、財政法第４条の規定に基づく公債対象経費に該当するものとする。</w:t>
      </w:r>
    </w:p>
    <w:p w14:paraId="7B0FCB9E" w14:textId="77777777" w:rsidR="00E26F2A" w:rsidRPr="00CF48B0" w:rsidRDefault="00E26F2A">
      <w:pPr>
        <w:overflowPunct w:val="0"/>
        <w:ind w:left="512" w:firstLine="226"/>
        <w:textAlignment w:val="baseline"/>
        <w:rPr>
          <w:spacing w:val="8"/>
          <w:kern w:val="0"/>
        </w:rPr>
      </w:pPr>
    </w:p>
    <w:p w14:paraId="28036808" w14:textId="77777777" w:rsidR="00E26F2A" w:rsidRPr="00CF48B0" w:rsidRDefault="00B56AAD">
      <w:pPr>
        <w:overflowPunct w:val="0"/>
        <w:ind w:left="256" w:firstLine="418"/>
        <w:textAlignment w:val="baseline"/>
        <w:rPr>
          <w:spacing w:val="8"/>
          <w:kern w:val="0"/>
        </w:rPr>
      </w:pPr>
      <w:r w:rsidRPr="00CF48B0">
        <w:rPr>
          <w:rFonts w:hint="eastAsia"/>
          <w:kern w:val="0"/>
        </w:rPr>
        <w:t>１）α＝</w:t>
      </w:r>
      <w:r w:rsidR="00FD5085" w:rsidRPr="00CF48B0">
        <w:rPr>
          <w:noProof/>
          <w:kern w:val="0"/>
          <w:position w:val="-24"/>
        </w:rPr>
        <w:object w:dxaOrig="457" w:dyaOrig="559" w14:anchorId="486714E0">
          <v:shape id="_x0000_i1028" type="#_x0000_t75" alt="" style="width:22.5pt;height:24pt;mso-width-percent:0;mso-height-percent:0;mso-width-percent:0;mso-height-percent:0" o:ole="">
            <v:imagedata r:id="rId101" o:title=""/>
          </v:shape>
          <o:OLEObject Type="Embed" ProgID="Equation.3" ShapeID="_x0000_i1028" DrawAspect="Content" ObjectID="_1741602484" r:id="rId102"/>
        </w:object>
      </w:r>
      <w:r w:rsidRPr="00CF48B0">
        <w:rPr>
          <w:rFonts w:hint="eastAsia"/>
          <w:kern w:val="0"/>
        </w:rPr>
        <w:t>×（Ａ＋Ｂ）</w:t>
      </w:r>
    </w:p>
    <w:p w14:paraId="25BAC9A8" w14:textId="77777777" w:rsidR="00E26F2A" w:rsidRPr="00CF48B0" w:rsidRDefault="00E26F2A">
      <w:pPr>
        <w:overflowPunct w:val="0"/>
        <w:ind w:left="256" w:firstLine="418"/>
        <w:textAlignment w:val="baseline"/>
        <w:rPr>
          <w:spacing w:val="8"/>
          <w:kern w:val="0"/>
        </w:rPr>
      </w:pPr>
    </w:p>
    <w:p w14:paraId="09D70834" w14:textId="77777777" w:rsidR="00E26F2A" w:rsidRPr="00CF48B0" w:rsidRDefault="00B56AAD">
      <w:pPr>
        <w:overflowPunct w:val="0"/>
        <w:ind w:left="256" w:firstLine="418"/>
        <w:textAlignment w:val="baseline"/>
        <w:rPr>
          <w:spacing w:val="8"/>
          <w:kern w:val="0"/>
        </w:rPr>
      </w:pPr>
      <w:r w:rsidRPr="00CF48B0">
        <w:rPr>
          <w:rFonts w:hint="eastAsia"/>
          <w:kern w:val="0"/>
        </w:rPr>
        <w:t>２）α＝</w:t>
      </w:r>
      <w:r w:rsidR="00FD5085" w:rsidRPr="00CF48B0">
        <w:rPr>
          <w:noProof/>
          <w:kern w:val="0"/>
          <w:position w:val="-24"/>
        </w:rPr>
        <w:object w:dxaOrig="457" w:dyaOrig="559" w14:anchorId="1588FE30">
          <v:shape id="_x0000_i1029" type="#_x0000_t75" alt="" style="width:22.5pt;height:24pt;mso-width-percent:0;mso-height-percent:0;mso-width-percent:0;mso-height-percent:0" o:ole="">
            <v:imagedata r:id="rId103" o:title=""/>
          </v:shape>
          <o:OLEObject Type="Embed" ProgID="Equation.3" ShapeID="_x0000_i1029" DrawAspect="Content" ObjectID="_1741602485" r:id="rId104"/>
        </w:object>
      </w:r>
      <w:r w:rsidRPr="00CF48B0">
        <w:rPr>
          <w:rFonts w:hint="eastAsia"/>
          <w:kern w:val="0"/>
        </w:rPr>
        <w:t>×Ａ</w:t>
      </w:r>
    </w:p>
    <w:p w14:paraId="19626206" w14:textId="77777777" w:rsidR="00E26F2A" w:rsidRPr="00CF48B0" w:rsidRDefault="00E26F2A">
      <w:pPr>
        <w:overflowPunct w:val="0"/>
        <w:ind w:left="256" w:firstLine="418"/>
        <w:textAlignment w:val="baseline"/>
        <w:rPr>
          <w:spacing w:val="8"/>
          <w:kern w:val="0"/>
        </w:rPr>
      </w:pPr>
    </w:p>
    <w:p w14:paraId="6E573D52" w14:textId="77777777" w:rsidR="00E26F2A" w:rsidRPr="00CF48B0" w:rsidRDefault="00B56AAD">
      <w:pPr>
        <w:overflowPunct w:val="0"/>
        <w:ind w:left="2016" w:hanging="824"/>
        <w:textAlignment w:val="baseline"/>
        <w:rPr>
          <w:spacing w:val="8"/>
          <w:kern w:val="0"/>
        </w:rPr>
      </w:pPr>
      <w:r w:rsidRPr="00CF48B0">
        <w:rPr>
          <w:rFonts w:hint="eastAsia"/>
          <w:kern w:val="0"/>
        </w:rPr>
        <w:t xml:space="preserve">Ａ　：　</w:t>
      </w:r>
      <w:r w:rsidRPr="00CF48B0">
        <w:rPr>
          <w:kern w:val="0"/>
        </w:rPr>
        <w:t xml:space="preserve"> </w:t>
      </w:r>
      <w:r w:rsidRPr="00CF48B0">
        <w:rPr>
          <w:rFonts w:hint="eastAsia"/>
          <w:kern w:val="0"/>
        </w:rPr>
        <w:t>表１１－（１）第４項から第１６項までの事業ごとに、交付対象事業の費用の範囲の欄の定めるところに従い算出した額を合計した額</w:t>
      </w:r>
    </w:p>
    <w:p w14:paraId="23D85506" w14:textId="77777777" w:rsidR="00E26F2A" w:rsidRPr="00CF48B0" w:rsidRDefault="00B56AAD">
      <w:pPr>
        <w:overflowPunct w:val="0"/>
        <w:ind w:left="2016" w:hanging="824"/>
        <w:textAlignment w:val="baseline"/>
        <w:rPr>
          <w:spacing w:val="8"/>
          <w:kern w:val="0"/>
        </w:rPr>
      </w:pPr>
      <w:r w:rsidRPr="00CF48B0">
        <w:rPr>
          <w:rFonts w:hint="eastAsia"/>
          <w:kern w:val="0"/>
        </w:rPr>
        <w:t xml:space="preserve">Ｂ　：　</w:t>
      </w:r>
      <w:r w:rsidRPr="00CF48B0">
        <w:rPr>
          <w:kern w:val="0"/>
        </w:rPr>
        <w:t xml:space="preserve"> </w:t>
      </w:r>
      <w:r w:rsidRPr="00CF48B0">
        <w:rPr>
          <w:rFonts w:hint="eastAsia"/>
          <w:kern w:val="0"/>
        </w:rPr>
        <w:t>表１１－（１）第１項から第３項までの事業等ごとに、交付対象事業の費用の範囲の欄の定めるところに従い算出した額を合計した額</w:t>
      </w:r>
    </w:p>
    <w:p w14:paraId="3D427FC0" w14:textId="77777777" w:rsidR="00E26F2A" w:rsidRPr="00CF48B0" w:rsidRDefault="00B56AAD">
      <w:pPr>
        <w:overflowPunct w:val="0"/>
        <w:textAlignment w:val="baseline"/>
        <w:rPr>
          <w:spacing w:val="8"/>
          <w:kern w:val="0"/>
        </w:rPr>
      </w:pPr>
      <w:r w:rsidRPr="00CF48B0">
        <w:rPr>
          <w:kern w:val="0"/>
        </w:rPr>
        <w:t xml:space="preserve">    </w:t>
      </w:r>
    </w:p>
    <w:p w14:paraId="3B2BC7E9" w14:textId="77777777" w:rsidR="00E26F2A" w:rsidRPr="00CF48B0" w:rsidRDefault="00B56AAD">
      <w:pPr>
        <w:overflowPunct w:val="0"/>
        <w:ind w:leftChars="358" w:left="812" w:firstLineChars="95" w:firstLine="215"/>
        <w:textAlignment w:val="baseline"/>
        <w:rPr>
          <w:kern w:val="0"/>
        </w:rPr>
      </w:pPr>
      <w:r w:rsidRPr="00CF48B0">
        <w:rPr>
          <w:rFonts w:hint="eastAsia"/>
          <w:kern w:val="0"/>
        </w:rPr>
        <w:t>なお、都道府県が市町村等に対し、表１１－（１）第１項から第３項までの事業等に要する経費の一部を負担する場合においては、上記Ｂにおける「交付対象事業の費用の範囲」を「間接交付の場合の事業に要する額」とする。</w:t>
      </w:r>
    </w:p>
    <w:p w14:paraId="19A10359" w14:textId="77777777" w:rsidR="00E26F2A" w:rsidRPr="00CF48B0" w:rsidRDefault="00E26F2A">
      <w:pPr>
        <w:overflowPunct w:val="0"/>
        <w:ind w:leftChars="358" w:left="812" w:firstLineChars="95" w:firstLine="215"/>
        <w:textAlignment w:val="baseline"/>
        <w:rPr>
          <w:kern w:val="0"/>
        </w:rPr>
      </w:pPr>
    </w:p>
    <w:p w14:paraId="510A2EAB" w14:textId="77777777" w:rsidR="00E26F2A" w:rsidRPr="00CF48B0" w:rsidRDefault="00B56AAD">
      <w:pPr>
        <w:overflowPunct w:val="0"/>
        <w:ind w:firstLineChars="100" w:firstLine="228"/>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２．雑則</w:t>
      </w:r>
    </w:p>
    <w:p w14:paraId="0EAD3EF3" w14:textId="77777777" w:rsidR="00E26F2A" w:rsidRPr="00CF48B0" w:rsidRDefault="00B56AAD">
      <w:pPr>
        <w:ind w:leftChars="342" w:left="775" w:firstLine="209"/>
        <w:rPr>
          <w:rFonts w:ascii="ＭＳ ゴシック" w:eastAsia="ＭＳ ゴシック" w:hAnsi="ＭＳ ゴシック"/>
        </w:rPr>
      </w:pPr>
      <w:r w:rsidRPr="00CF48B0">
        <w:rPr>
          <w:rFonts w:hint="eastAsia"/>
        </w:rPr>
        <w:t>要綱本編第１５第１項三に規定する広域活性化計画に基づく本交付金の交付限度額は、附属第Ⅱ編表１１</w:t>
      </w:r>
      <w:r w:rsidRPr="00CF48B0">
        <w:rPr>
          <w:rFonts w:ascii="ＭＳ ゴシック" w:eastAsia="ＭＳ ゴシック" w:hAnsi="ＭＳ ゴシック"/>
        </w:rPr>
        <w:t>-</w:t>
      </w:r>
      <w:r w:rsidRPr="00CF48B0">
        <w:rPr>
          <w:rFonts w:hint="eastAsia"/>
        </w:rPr>
        <w:t>（１）の事業に係る事業費に地域自主戦略交付金の創設による変更前の社会資本総合整備計画に記載された事業（新たに地域自主戦略交付金を充てて実施するものに限る。）に係る事業費の額を加えて算定した額から、当該広域活性化計画に係る地域自主戦略交付金の交付相当額を控除して算定した額とする。</w:t>
      </w:r>
    </w:p>
    <w:p w14:paraId="48BB7390" w14:textId="77777777" w:rsidR="001D5261" w:rsidRPr="00CF48B0" w:rsidRDefault="001D5261" w:rsidP="001D5261">
      <w:pPr>
        <w:ind w:firstLineChars="100" w:firstLine="228"/>
        <w:rPr>
          <w:rFonts w:eastAsia="ＭＳ ゴシック"/>
          <w:b/>
        </w:rPr>
      </w:pPr>
    </w:p>
    <w:p w14:paraId="76E46E08" w14:textId="77777777" w:rsidR="00B26C2F" w:rsidRPr="00CF48B0" w:rsidRDefault="00B26C2F" w:rsidP="00B26C2F">
      <w:pPr>
        <w:pStyle w:val="4"/>
      </w:pPr>
      <w:bookmarkStart w:id="446" w:name="_Toc130808800"/>
      <w:bookmarkStart w:id="447" w:name="_Toc130988288"/>
      <w:r w:rsidRPr="00CF48B0">
        <w:rPr>
          <w:rFonts w:hint="eastAsia"/>
        </w:rPr>
        <w:t>イ－１１－（２）離島広域活性化事業に係る基礎額</w:t>
      </w:r>
      <w:bookmarkEnd w:id="446"/>
      <w:bookmarkEnd w:id="447"/>
    </w:p>
    <w:p w14:paraId="345E25D0" w14:textId="77777777" w:rsidR="00B26C2F" w:rsidRPr="00CF48B0" w:rsidRDefault="00B26C2F" w:rsidP="00B26C2F">
      <w:pPr>
        <w:overflowPunct w:val="0"/>
        <w:ind w:firstLineChars="100" w:firstLine="228"/>
        <w:textAlignment w:val="baseline"/>
        <w:rPr>
          <w:rFonts w:asciiTheme="majorEastAsia" w:eastAsiaTheme="majorEastAsia" w:hAnsiTheme="majorEastAsia"/>
          <w:b/>
          <w:kern w:val="0"/>
        </w:rPr>
      </w:pPr>
    </w:p>
    <w:p w14:paraId="1ADD6E9D" w14:textId="77777777" w:rsidR="00B26C2F" w:rsidRPr="00CF48B0" w:rsidRDefault="00B26C2F" w:rsidP="00B26C2F">
      <w:pPr>
        <w:overflowPunct w:val="0"/>
        <w:ind w:firstLineChars="100" w:firstLine="228"/>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p>
    <w:p w14:paraId="75C48D27" w14:textId="24A3BE19" w:rsidR="00E26F2A" w:rsidRPr="00CF48B0" w:rsidRDefault="00B26C2F" w:rsidP="00EC3CBF">
      <w:pPr>
        <w:widowControl/>
        <w:ind w:leftChars="200" w:left="453" w:firstLineChars="96" w:firstLine="218"/>
        <w:jc w:val="left"/>
        <w:rPr>
          <w:rFonts w:eastAsia="ＭＳ ゴシック"/>
          <w:b/>
        </w:rPr>
        <w:sectPr w:rsidR="00E26F2A" w:rsidRPr="00CF48B0">
          <w:headerReference w:type="default" r:id="rId105"/>
          <w:type w:val="continuous"/>
          <w:pgSz w:w="11906" w:h="16838"/>
          <w:pgMar w:top="1701" w:right="1418" w:bottom="1418" w:left="1418" w:header="567" w:footer="283" w:gutter="0"/>
          <w:pgNumType w:fmt="numberInDash"/>
          <w:cols w:space="720"/>
          <w:docGrid w:type="linesAndChars" w:linePitch="326" w:charSpace="-2714"/>
        </w:sectPr>
      </w:pPr>
      <w:r w:rsidRPr="00CF48B0">
        <w:rPr>
          <w:rFonts w:hint="eastAsia"/>
          <w:kern w:val="0"/>
        </w:rPr>
        <w:t>事業実施主体が行う本事業に要する経費については、費用の１／２以内を都道県又は市町村に交付するものとする。なお、事業実施主体が民間団体の場合の交付率は１／３以内とし、かつ、国の負担額は、都道県又は市町村の負担額と同額までとする。ただし、流通効率化関連施設整備事業については、事業実施主体が民間団体であっても、流通の効率化に資する施設等の整備に要する経費の１／２以内とし、定住基盤強化事業のうち土砂災害特別警戒区域内の住宅の改修及び建替については、都道県又は市町村が当該事業を行う場合にあたっては、住宅の土砂災害対策改修に要する費用（住宅の土砂災害対策改修に係る工事費に</w:t>
      </w:r>
      <w:r w:rsidRPr="00CF48B0">
        <w:rPr>
          <w:kern w:val="0"/>
        </w:rPr>
        <w:t>23.0％を乗じて得た額とする。以下この項において同じ。）の１／２、民間団体が当該事業を行う場合にあたっては、同費用の１／２又は都道県又は市町村が補助する額の１／２のいずれか低い額とする。なお、住宅の土砂災害対策改修に係る工事費は、5,409,600円を限度とする。</w:t>
      </w:r>
      <w:r w:rsidR="00B56AAD" w:rsidRPr="00CF48B0">
        <w:rPr>
          <w:rFonts w:eastAsia="ＭＳ ゴシック"/>
          <w:b/>
        </w:rPr>
        <w:br w:type="page"/>
      </w:r>
    </w:p>
    <w:p w14:paraId="106803F6" w14:textId="77777777" w:rsidR="00E26F2A" w:rsidRPr="00CF48B0" w:rsidRDefault="00B56AAD">
      <w:pPr>
        <w:pStyle w:val="3"/>
      </w:pPr>
      <w:bookmarkStart w:id="448" w:name="_Toc130988289"/>
      <w:r w:rsidRPr="00CF48B0">
        <w:rPr>
          <w:rFonts w:hint="eastAsia"/>
        </w:rPr>
        <w:t>イ－１２　都市公園</w:t>
      </w:r>
      <w:r w:rsidRPr="00CF48B0">
        <w:rPr>
          <w:rFonts w:ascii="ＭＳ ゴシック" w:eastAsia="ＭＳ ゴシック" w:hAnsi="ＭＳ ゴシック" w:hint="eastAsia"/>
        </w:rPr>
        <w:t>・緑地</w:t>
      </w:r>
      <w:r w:rsidRPr="00CF48B0">
        <w:rPr>
          <w:rFonts w:hint="eastAsia"/>
        </w:rPr>
        <w:t>等事業</w:t>
      </w:r>
      <w:bookmarkEnd w:id="448"/>
    </w:p>
    <w:p w14:paraId="016CB256" w14:textId="77777777" w:rsidR="00E26F2A" w:rsidRPr="00CF48B0" w:rsidRDefault="00E26F2A">
      <w:pPr>
        <w:ind w:firstLineChars="100" w:firstLine="228"/>
        <w:rPr>
          <w:rFonts w:eastAsia="ＭＳ ゴシック"/>
          <w:b/>
        </w:rPr>
      </w:pPr>
    </w:p>
    <w:p w14:paraId="42024909" w14:textId="77777777" w:rsidR="00E26F2A" w:rsidRPr="00CF48B0" w:rsidRDefault="00B56AAD">
      <w:pPr>
        <w:pStyle w:val="4"/>
      </w:pPr>
      <w:bookmarkStart w:id="449" w:name="_Toc130988290"/>
      <w:r w:rsidRPr="00CF48B0">
        <w:rPr>
          <w:rFonts w:hint="eastAsia"/>
        </w:rPr>
        <w:t>イ－１２－（１）都市公園等事業に係る基礎額</w:t>
      </w:r>
      <w:bookmarkEnd w:id="449"/>
    </w:p>
    <w:p w14:paraId="6CB8B629" w14:textId="77777777" w:rsidR="00E26F2A" w:rsidRPr="00CF48B0" w:rsidRDefault="00B56AAD">
      <w:pPr>
        <w:ind w:firstLineChars="200" w:firstLine="453"/>
      </w:pPr>
      <w:r w:rsidRPr="00CF48B0">
        <w:rPr>
          <w:rFonts w:ascii="ＭＳ ゴシック" w:eastAsia="ＭＳ ゴシック" w:hAnsi="ＭＳ ゴシック" w:hint="eastAsia"/>
        </w:rPr>
        <w:t>Ⅰ　都市公園事業</w:t>
      </w:r>
    </w:p>
    <w:p w14:paraId="05312AAD" w14:textId="77777777" w:rsidR="00E26F2A" w:rsidRPr="00CF48B0" w:rsidRDefault="00B56AAD">
      <w:pPr>
        <w:ind w:left="680" w:hangingChars="300" w:hanging="680"/>
      </w:pPr>
      <w:r w:rsidRPr="00CF48B0">
        <w:rPr>
          <w:rFonts w:eastAsia="ＭＳ ゴシック" w:hint="eastAsia"/>
        </w:rPr>
        <w:t xml:space="preserve">　　　　</w:t>
      </w:r>
      <w:r w:rsidRPr="00CF48B0">
        <w:rPr>
          <w:rFonts w:hint="eastAsia"/>
        </w:rPr>
        <w:t>本事業の基礎額は、都市公園法第</w:t>
      </w:r>
      <w:r w:rsidRPr="00CF48B0">
        <w:t>29</w:t>
      </w:r>
      <w:r w:rsidRPr="00CF48B0">
        <w:rPr>
          <w:rFonts w:hint="eastAsia"/>
        </w:rPr>
        <w:t>条に基づき、施設整備及び用地取得に要する費用について、それぞれ以下に掲げるとおりとする。なお、都市公園法以外の法令により、都市公園法施行令第３１条に定める補助率の特例が規定されている場合は、当該補助率に基づく国費率を適用する。</w:t>
      </w:r>
    </w:p>
    <w:p w14:paraId="4A3ED1FD" w14:textId="77777777" w:rsidR="00E26F2A" w:rsidRPr="00CF48B0" w:rsidRDefault="00B56AAD">
      <w:pPr>
        <w:ind w:firstLineChars="300" w:firstLine="680"/>
      </w:pPr>
      <w:r w:rsidRPr="00CF48B0">
        <w:t>(1)</w:t>
      </w:r>
      <w:r w:rsidRPr="00CF48B0">
        <w:rPr>
          <w:rFonts w:hint="eastAsia"/>
        </w:rPr>
        <w:t>施設整備に要する費用</w:t>
      </w:r>
    </w:p>
    <w:p w14:paraId="670AB804" w14:textId="77777777" w:rsidR="00E26F2A" w:rsidRPr="00CF48B0" w:rsidRDefault="00B56AAD">
      <w:pPr>
        <w:ind w:leftChars="342" w:left="775" w:firstLineChars="100" w:firstLine="227"/>
      </w:pPr>
      <w:r w:rsidRPr="00CF48B0">
        <w:rPr>
          <w:rFonts w:hint="eastAsia"/>
        </w:rPr>
        <w:t>都市公園法施行令第３１</w:t>
      </w:r>
      <w:r w:rsidRPr="00CF48B0">
        <w:t xml:space="preserve"> </w:t>
      </w:r>
      <w:r w:rsidRPr="00CF48B0">
        <w:rPr>
          <w:rFonts w:hint="eastAsia"/>
        </w:rPr>
        <w:t>条各号に定める公園施設の整備に要する費用について、当該費用の額に</w:t>
      </w:r>
      <w:r w:rsidRPr="00CF48B0">
        <w:t>2</w:t>
      </w:r>
      <w:r w:rsidRPr="00CF48B0">
        <w:rPr>
          <w:rFonts w:hint="eastAsia"/>
        </w:rPr>
        <w:t>分の</w:t>
      </w:r>
      <w:r w:rsidRPr="00CF48B0">
        <w:t>1</w:t>
      </w:r>
      <w:r w:rsidRPr="00CF48B0">
        <w:rPr>
          <w:rFonts w:hint="eastAsia"/>
        </w:rPr>
        <w:t>を乗じて得た額とする。</w:t>
      </w:r>
    </w:p>
    <w:p w14:paraId="21425AE1" w14:textId="77777777" w:rsidR="00E26F2A" w:rsidRPr="00CF48B0" w:rsidRDefault="00B56AAD">
      <w:pPr>
        <w:ind w:leftChars="342" w:left="775" w:firstLineChars="100" w:firstLine="227"/>
      </w:pPr>
      <w:r w:rsidRPr="00CF48B0">
        <w:rPr>
          <w:rFonts w:hint="eastAsia"/>
        </w:rPr>
        <w:t>また、歴史的風致維持向上支援法人が設置管理若しくは管理する施設を整備し、地方公共団体が当該法人に対し、当該整備に要する費用を補助する場合にあっては、当該地方公共団体が補助に要する費用の</w:t>
      </w:r>
      <w:r w:rsidRPr="00CF48B0">
        <w:t>2</w:t>
      </w:r>
      <w:r w:rsidRPr="00CF48B0">
        <w:rPr>
          <w:rFonts w:hint="eastAsia"/>
        </w:rPr>
        <w:t>分の</w:t>
      </w:r>
      <w:r w:rsidRPr="00CF48B0">
        <w:t>1</w:t>
      </w:r>
      <w:r w:rsidRPr="00CF48B0">
        <w:rPr>
          <w:rFonts w:hint="eastAsia"/>
        </w:rPr>
        <w:t>又は当該施設の整備に要する全体費用の</w:t>
      </w:r>
      <w:r w:rsidRPr="00CF48B0">
        <w:t>3</w:t>
      </w:r>
      <w:r w:rsidRPr="00CF48B0">
        <w:rPr>
          <w:rFonts w:hint="eastAsia"/>
        </w:rPr>
        <w:t>分の</w:t>
      </w:r>
      <w:r w:rsidRPr="00CF48B0">
        <w:t>1</w:t>
      </w:r>
      <w:r w:rsidRPr="00CF48B0">
        <w:rPr>
          <w:rFonts w:hint="eastAsia"/>
        </w:rPr>
        <w:t>のいずれか低い額とする。</w:t>
      </w:r>
    </w:p>
    <w:p w14:paraId="09A53306" w14:textId="77777777" w:rsidR="00E26F2A" w:rsidRPr="00CF48B0" w:rsidRDefault="00B56AAD">
      <w:pPr>
        <w:ind w:firstLineChars="300" w:firstLine="680"/>
      </w:pPr>
      <w:r w:rsidRPr="00CF48B0">
        <w:t>(2)</w:t>
      </w:r>
      <w:r w:rsidRPr="00CF48B0">
        <w:rPr>
          <w:rFonts w:hint="eastAsia"/>
        </w:rPr>
        <w:t>用地取得に要する費用</w:t>
      </w:r>
    </w:p>
    <w:p w14:paraId="21A31305" w14:textId="77777777" w:rsidR="00E26F2A" w:rsidRPr="00CF48B0" w:rsidRDefault="00B56AAD">
      <w:pPr>
        <w:ind w:leftChars="342" w:left="1002" w:hangingChars="100" w:hanging="227"/>
      </w:pPr>
      <w:r w:rsidRPr="00CF48B0">
        <w:rPr>
          <w:rFonts w:hint="eastAsia"/>
        </w:rPr>
        <w:t>①都市公園の用地の取得に要する費用について、当該費用の額に</w:t>
      </w:r>
      <w:r w:rsidRPr="00CF48B0">
        <w:t>3</w:t>
      </w:r>
      <w:r w:rsidRPr="00CF48B0">
        <w:rPr>
          <w:rFonts w:hint="eastAsia"/>
        </w:rPr>
        <w:t>分の</w:t>
      </w:r>
      <w:r w:rsidRPr="00CF48B0">
        <w:t>1</w:t>
      </w:r>
      <w:r w:rsidRPr="00CF48B0">
        <w:rPr>
          <w:rFonts w:hint="eastAsia"/>
        </w:rPr>
        <w:t>を乗じて得た額とする。</w:t>
      </w:r>
    </w:p>
    <w:p w14:paraId="081D763E" w14:textId="77777777" w:rsidR="00E26F2A" w:rsidRPr="00CF48B0" w:rsidRDefault="00B56AAD">
      <w:pPr>
        <w:ind w:firstLine="240"/>
      </w:pPr>
      <w:r w:rsidRPr="00CF48B0">
        <w:rPr>
          <w:rFonts w:hint="eastAsia"/>
        </w:rPr>
        <w:t xml:space="preserve">　　②公共施設管理者負担金に要する費用</w:t>
      </w:r>
    </w:p>
    <w:p w14:paraId="6D4DF0AD" w14:textId="77777777" w:rsidR="00E26F2A" w:rsidRPr="00CF48B0" w:rsidRDefault="00B56AAD">
      <w:pPr>
        <w:ind w:leftChars="456" w:left="1034" w:firstLineChars="100" w:firstLine="227"/>
      </w:pPr>
      <w:r w:rsidRPr="00CF48B0">
        <w:rPr>
          <w:rFonts w:hint="eastAsia"/>
        </w:rPr>
        <w:t>当該年度の公共施設管理者負担金に要する費用の額に</w:t>
      </w:r>
      <w:r w:rsidRPr="00CF48B0">
        <w:t>3</w:t>
      </w:r>
      <w:r w:rsidRPr="00CF48B0">
        <w:rPr>
          <w:rFonts w:hint="eastAsia"/>
        </w:rPr>
        <w:t>分の</w:t>
      </w:r>
      <w:r w:rsidRPr="00CF48B0">
        <w:t>1</w:t>
      </w:r>
      <w:r w:rsidRPr="00CF48B0">
        <w:rPr>
          <w:rFonts w:hint="eastAsia"/>
        </w:rPr>
        <w:t>を乗じて得た額とする。</w:t>
      </w:r>
    </w:p>
    <w:p w14:paraId="621719FA" w14:textId="77777777" w:rsidR="00E26F2A" w:rsidRPr="00CF48B0" w:rsidRDefault="00B56AAD">
      <w:pPr>
        <w:ind w:leftChars="456" w:left="1034" w:firstLineChars="100" w:firstLine="227"/>
        <w:rPr>
          <w:rFonts w:eastAsia="ＭＳ ゴシック"/>
        </w:rPr>
      </w:pPr>
      <w:r w:rsidRPr="00CF48B0">
        <w:rPr>
          <w:rFonts w:hint="eastAsia"/>
        </w:rPr>
        <w:t>管理者負担金の額は、土地区画整理事業認可時（市街地再開発事業については、都市計画決定時）における都市公園用地の鑑定評価による価額により算定するものとする</w:t>
      </w:r>
      <w:r w:rsidRPr="00CF48B0">
        <w:rPr>
          <w:rFonts w:eastAsia="ＭＳ ゴシック" w:hint="eastAsia"/>
        </w:rPr>
        <w:t>。</w:t>
      </w:r>
    </w:p>
    <w:p w14:paraId="2B4C72D9" w14:textId="77777777" w:rsidR="00E26F2A" w:rsidRPr="00CF48B0" w:rsidRDefault="00E26F2A">
      <w:pPr>
        <w:ind w:firstLineChars="100" w:firstLine="228"/>
        <w:rPr>
          <w:rFonts w:eastAsia="ＭＳ ゴシック"/>
          <w:b/>
        </w:rPr>
      </w:pPr>
    </w:p>
    <w:p w14:paraId="2EDEBF4E"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Ⅱ　防災緑地緊急整備事業</w:t>
      </w:r>
    </w:p>
    <w:p w14:paraId="325DF053" w14:textId="77777777" w:rsidR="00E26F2A" w:rsidRPr="00CF48B0" w:rsidRDefault="00B56AAD">
      <w:pPr>
        <w:ind w:leftChars="342" w:left="775"/>
      </w:pPr>
      <w:r w:rsidRPr="00CF48B0">
        <w:rPr>
          <w:rFonts w:hint="eastAsia"/>
        </w:rPr>
        <w:t>本事業の基礎額は、以下のとおりとする。</w:t>
      </w:r>
    </w:p>
    <w:p w14:paraId="58D96396" w14:textId="77777777" w:rsidR="00E26F2A" w:rsidRPr="00CF48B0" w:rsidRDefault="00B56AAD">
      <w:pPr>
        <w:ind w:leftChars="342" w:left="1002" w:hangingChars="100" w:hanging="227"/>
      </w:pPr>
      <w:r w:rsidRPr="00CF48B0">
        <w:t>(1)</w:t>
      </w:r>
      <w:r w:rsidRPr="00CF48B0">
        <w:rPr>
          <w:rFonts w:hint="eastAsia"/>
        </w:rPr>
        <w:t>防災緑地緊急整備計画に基づく防災緑地の施設の整備については、施設の整備に要する費用の</w:t>
      </w:r>
      <w:r w:rsidRPr="00CF48B0">
        <w:t>2</w:t>
      </w:r>
      <w:r w:rsidRPr="00CF48B0">
        <w:rPr>
          <w:rFonts w:hint="eastAsia"/>
        </w:rPr>
        <w:t>分の</w:t>
      </w:r>
      <w:r w:rsidRPr="00CF48B0">
        <w:t>1</w:t>
      </w:r>
      <w:r w:rsidRPr="00CF48B0">
        <w:rPr>
          <w:rFonts w:hint="eastAsia"/>
        </w:rPr>
        <w:t>とする。</w:t>
      </w:r>
    </w:p>
    <w:p w14:paraId="26CE5D9E" w14:textId="77777777" w:rsidR="00E26F2A" w:rsidRPr="00CF48B0" w:rsidRDefault="00B56AAD">
      <w:pPr>
        <w:ind w:leftChars="342" w:left="1002" w:hangingChars="100" w:hanging="227"/>
      </w:pPr>
      <w:r w:rsidRPr="00CF48B0">
        <w:t>(2)</w:t>
      </w:r>
      <w:r w:rsidRPr="00CF48B0">
        <w:rPr>
          <w:rFonts w:hint="eastAsia"/>
        </w:rPr>
        <w:t>再生資源活用緑地整備計画に基づく再生資源活用緑地の施設の整備については、施設整備に要する費用の</w:t>
      </w:r>
      <w:r w:rsidRPr="00CF48B0">
        <w:t>2</w:t>
      </w:r>
      <w:r w:rsidRPr="00CF48B0">
        <w:rPr>
          <w:rFonts w:hint="eastAsia"/>
        </w:rPr>
        <w:t>分の</w:t>
      </w:r>
      <w:r w:rsidRPr="00CF48B0">
        <w:t>1</w:t>
      </w:r>
      <w:r w:rsidRPr="00CF48B0">
        <w:rPr>
          <w:rFonts w:hint="eastAsia"/>
        </w:rPr>
        <w:t>とする。</w:t>
      </w:r>
    </w:p>
    <w:p w14:paraId="55EA2DFF" w14:textId="77777777" w:rsidR="00E26F2A" w:rsidRPr="00CF48B0" w:rsidRDefault="00E26F2A">
      <w:pPr>
        <w:ind w:leftChars="228" w:left="517" w:firstLineChars="100" w:firstLine="227"/>
        <w:rPr>
          <w:rFonts w:eastAsia="ＭＳ ゴシック"/>
        </w:rPr>
      </w:pPr>
    </w:p>
    <w:p w14:paraId="13F360F0"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Ⅲ　特定地区公園事業</w:t>
      </w:r>
    </w:p>
    <w:p w14:paraId="7ADA8DBB" w14:textId="77777777" w:rsidR="00E26F2A" w:rsidRPr="00CF48B0" w:rsidRDefault="00B56AAD">
      <w:pPr>
        <w:ind w:leftChars="342" w:left="775" w:firstLineChars="100" w:firstLine="227"/>
      </w:pPr>
      <w:r w:rsidRPr="00CF48B0">
        <w:rPr>
          <w:rFonts w:hint="eastAsia"/>
        </w:rPr>
        <w:t>本事業の基礎額は、施設整備に要する費用にあっては、当該費用の</w:t>
      </w:r>
      <w:r w:rsidRPr="00CF48B0">
        <w:t>2</w:t>
      </w:r>
      <w:r w:rsidRPr="00CF48B0">
        <w:rPr>
          <w:rFonts w:hint="eastAsia"/>
        </w:rPr>
        <w:t xml:space="preserve">　　　　　　　　　　　分の</w:t>
      </w:r>
      <w:r w:rsidRPr="00CF48B0">
        <w:t>1</w:t>
      </w:r>
      <w:r w:rsidRPr="00CF48B0">
        <w:rPr>
          <w:rFonts w:hint="eastAsia"/>
        </w:rPr>
        <w:t>、用地取得に要する費用にあっては、当該費用の</w:t>
      </w:r>
      <w:r w:rsidRPr="00CF48B0">
        <w:t>3</w:t>
      </w:r>
      <w:r w:rsidRPr="00CF48B0">
        <w:rPr>
          <w:rFonts w:hint="eastAsia"/>
        </w:rPr>
        <w:t>分の</w:t>
      </w:r>
      <w:r w:rsidRPr="00CF48B0">
        <w:t>1</w:t>
      </w:r>
      <w:r w:rsidRPr="00CF48B0">
        <w:rPr>
          <w:rFonts w:hint="eastAsia"/>
        </w:rPr>
        <w:t>とする。</w:t>
      </w:r>
    </w:p>
    <w:p w14:paraId="2D7C4821" w14:textId="77777777" w:rsidR="00E26F2A" w:rsidRPr="00CF48B0" w:rsidRDefault="00E26F2A">
      <w:pPr>
        <w:ind w:leftChars="342" w:left="775" w:firstLineChars="100" w:firstLine="227"/>
      </w:pPr>
    </w:p>
    <w:p w14:paraId="13E7E3F2"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Ⅳ　公園事業特定計画調査</w:t>
      </w:r>
    </w:p>
    <w:p w14:paraId="4220791B" w14:textId="77777777" w:rsidR="00E26F2A" w:rsidRPr="00CF48B0" w:rsidRDefault="00B56AAD">
      <w:pPr>
        <w:ind w:leftChars="342" w:left="775" w:firstLineChars="100" w:firstLine="227"/>
      </w:pPr>
      <w:r w:rsidRPr="00CF48B0">
        <w:rPr>
          <w:rFonts w:hint="eastAsia"/>
        </w:rPr>
        <w:t>本事業の基礎額は、公園事業特定計画調査の実施に要する費用の</w:t>
      </w:r>
      <w:r w:rsidRPr="00CF48B0">
        <w:t>3</w:t>
      </w:r>
      <w:r w:rsidRPr="00CF48B0">
        <w:rPr>
          <w:rFonts w:hint="eastAsia"/>
        </w:rPr>
        <w:t>分の</w:t>
      </w:r>
      <w:r w:rsidRPr="00CF48B0">
        <w:t>1</w:t>
      </w:r>
      <w:r w:rsidRPr="00CF48B0">
        <w:rPr>
          <w:rFonts w:hint="eastAsia"/>
        </w:rPr>
        <w:t>とする。</w:t>
      </w:r>
    </w:p>
    <w:p w14:paraId="72D2D181" w14:textId="77777777" w:rsidR="00E26F2A" w:rsidRPr="00CF48B0" w:rsidRDefault="00B56AAD">
      <w:r w:rsidRPr="00CF48B0">
        <w:rPr>
          <w:rFonts w:hint="eastAsia"/>
        </w:rPr>
        <w:t xml:space="preserve">　　</w:t>
      </w:r>
    </w:p>
    <w:p w14:paraId="4CC3FE46" w14:textId="77777777" w:rsidR="00DF017C" w:rsidRPr="00CF48B0" w:rsidRDefault="00B56AAD" w:rsidP="00DF017C">
      <w:pPr>
        <w:rPr>
          <w:rFonts w:asciiTheme="majorEastAsia" w:eastAsiaTheme="majorEastAsia" w:hAnsiTheme="majorEastAsia"/>
        </w:rPr>
      </w:pPr>
      <w:r w:rsidRPr="00CF48B0">
        <w:rPr>
          <w:rFonts w:asciiTheme="majorEastAsia" w:eastAsiaTheme="majorEastAsia" w:hAnsiTheme="majorEastAsia" w:hint="eastAsia"/>
        </w:rPr>
        <w:t xml:space="preserve">　　</w:t>
      </w:r>
      <w:r w:rsidR="00DF017C" w:rsidRPr="00CF48B0">
        <w:rPr>
          <w:rFonts w:asciiTheme="majorEastAsia" w:eastAsiaTheme="majorEastAsia" w:hAnsiTheme="majorEastAsia" w:hint="eastAsia"/>
        </w:rPr>
        <w:t>Ⅴ　官民連携型賑わい拠点創出事業</w:t>
      </w:r>
    </w:p>
    <w:p w14:paraId="15FEB0FA" w14:textId="77777777" w:rsidR="00DF017C" w:rsidRPr="00CF48B0" w:rsidRDefault="00DF017C" w:rsidP="00DF017C">
      <w:pPr>
        <w:ind w:leftChars="300" w:left="680" w:firstLineChars="100" w:firstLine="227"/>
      </w:pPr>
      <w:r w:rsidRPr="00CF48B0">
        <w:rPr>
          <w:rFonts w:hint="eastAsia"/>
        </w:rPr>
        <w:t>本事業の基礎額は、認定計画事業者又は都市再生特別措置法第62条の３第１項に基づく公園施設設置管理協定を締結した者が行う特定公園施設の整備に対して地方公共団体が負担する費用の</w:t>
      </w:r>
      <w:r w:rsidRPr="00CF48B0">
        <w:t>2</w:t>
      </w:r>
      <w:r w:rsidRPr="00CF48B0">
        <w:rPr>
          <w:rFonts w:hint="eastAsia"/>
        </w:rPr>
        <w:t>分の</w:t>
      </w:r>
      <w:r w:rsidRPr="00CF48B0">
        <w:t>1</w:t>
      </w:r>
      <w:r w:rsidRPr="00CF48B0">
        <w:rPr>
          <w:rFonts w:hint="eastAsia"/>
        </w:rPr>
        <w:t>とする。</w:t>
      </w:r>
    </w:p>
    <w:p w14:paraId="66D82FB9" w14:textId="77777777" w:rsidR="00DF017C" w:rsidRPr="00CF48B0" w:rsidRDefault="00DF017C" w:rsidP="003108BD"/>
    <w:p w14:paraId="0EABC24C" w14:textId="77777777" w:rsidR="00DF017C" w:rsidRPr="00CF48B0" w:rsidRDefault="00DF017C" w:rsidP="003108BD">
      <w:pPr>
        <w:ind w:firstLineChars="200" w:firstLine="453"/>
      </w:pPr>
      <w:r w:rsidRPr="00CF48B0">
        <w:rPr>
          <w:rFonts w:hint="eastAsia"/>
        </w:rPr>
        <w:t>Ⅵ　官民連携型公園計画策定調査</w:t>
      </w:r>
    </w:p>
    <w:p w14:paraId="7B1A508C" w14:textId="6DB58440" w:rsidR="00E26F2A" w:rsidRPr="00CF48B0" w:rsidRDefault="00DF017C" w:rsidP="00DF017C">
      <w:pPr>
        <w:ind w:leftChars="300" w:left="680" w:firstLineChars="100" w:firstLine="227"/>
      </w:pPr>
      <w:r w:rsidRPr="00CF48B0">
        <w:rPr>
          <w:rFonts w:hint="eastAsia"/>
        </w:rPr>
        <w:t>本事業の基礎額は、官民連携型公園計画策定調査の実施に要する費用の</w:t>
      </w:r>
      <w:r w:rsidRPr="00CF48B0">
        <w:t>2分の1とする。</w:t>
      </w:r>
    </w:p>
    <w:p w14:paraId="3B90F81B" w14:textId="77777777" w:rsidR="00E26F2A" w:rsidRPr="00CF48B0" w:rsidRDefault="00B56AAD">
      <w:pPr>
        <w:ind w:leftChars="228" w:left="970" w:hangingChars="200" w:hanging="453"/>
      </w:pPr>
      <w:r w:rsidRPr="00CF48B0">
        <w:rPr>
          <w:rFonts w:hint="eastAsia"/>
        </w:rPr>
        <w:t xml:space="preserve">　</w:t>
      </w:r>
    </w:p>
    <w:p w14:paraId="438AF75B" w14:textId="77777777" w:rsidR="00E26F2A" w:rsidRPr="00CF48B0" w:rsidRDefault="00B56AAD">
      <w:pPr>
        <w:pStyle w:val="4"/>
      </w:pPr>
      <w:bookmarkStart w:id="450" w:name="_Toc130988291"/>
      <w:r w:rsidRPr="00CF48B0">
        <w:rPr>
          <w:rFonts w:hint="eastAsia"/>
        </w:rPr>
        <w:t>イ－１２－（２）都市公園安全・安心対策事業に係る基礎額</w:t>
      </w:r>
      <w:bookmarkEnd w:id="450"/>
    </w:p>
    <w:p w14:paraId="454025D7" w14:textId="77777777" w:rsidR="00E26F2A" w:rsidRPr="00CF48B0" w:rsidRDefault="00B56AAD">
      <w:pPr>
        <w:ind w:firstLineChars="200" w:firstLine="453"/>
      </w:pPr>
      <w:r w:rsidRPr="00CF48B0">
        <w:rPr>
          <w:rFonts w:ascii="ＭＳ ゴシック" w:eastAsia="ＭＳ ゴシック" w:hAnsi="ＭＳ ゴシック" w:hint="eastAsia"/>
        </w:rPr>
        <w:t>Ⅰ　都市公園安全・安心対策緊急総合支援事業</w:t>
      </w:r>
    </w:p>
    <w:p w14:paraId="48F88365" w14:textId="77777777" w:rsidR="00E26F2A" w:rsidRPr="00CF48B0" w:rsidRDefault="00B56AAD">
      <w:pPr>
        <w:ind w:leftChars="337" w:left="764" w:firstLineChars="100" w:firstLine="227"/>
        <w:rPr>
          <w:b/>
        </w:rPr>
      </w:pPr>
      <w:r w:rsidRPr="00CF48B0">
        <w:rPr>
          <w:rFonts w:hint="eastAsia"/>
        </w:rPr>
        <w:t>本事業の基礎額は、都市公園法第</w:t>
      </w:r>
      <w:r w:rsidRPr="00CF48B0">
        <w:t>29</w:t>
      </w:r>
      <w:r w:rsidRPr="00CF48B0">
        <w:rPr>
          <w:rFonts w:hint="eastAsia"/>
        </w:rPr>
        <w:t>条に基づき、施設整備及び用地取得に要する費用について、それぞれ以下に掲げるとおりとする。なお、都市公園法以外の法令により、都市公園法施行令第３１条に定める国費率の特例が規定されている場合は、当該国費率を適用する。また、特定地区公園にあっては、イ－１２－（１）に定める国費率を適用する。</w:t>
      </w:r>
    </w:p>
    <w:p w14:paraId="00D58ED0" w14:textId="77777777" w:rsidR="00E26F2A" w:rsidRPr="00CF48B0" w:rsidRDefault="00B56AAD">
      <w:pPr>
        <w:ind w:leftChars="228" w:left="517" w:firstLineChars="100" w:firstLine="227"/>
      </w:pPr>
      <w:r w:rsidRPr="00CF48B0">
        <w:t>(1)</w:t>
      </w:r>
      <w:r w:rsidRPr="00CF48B0">
        <w:rPr>
          <w:rFonts w:hint="eastAsia"/>
        </w:rPr>
        <w:t>施設整備に要する費用</w:t>
      </w:r>
    </w:p>
    <w:p w14:paraId="1BD4823A" w14:textId="77777777" w:rsidR="00E26F2A" w:rsidRPr="00CF48B0" w:rsidRDefault="00B56AAD">
      <w:pPr>
        <w:ind w:leftChars="456" w:left="1034" w:firstLineChars="100" w:firstLine="227"/>
      </w:pPr>
      <w:r w:rsidRPr="00CF48B0">
        <w:rPr>
          <w:rFonts w:hint="eastAsia"/>
        </w:rPr>
        <w:t>当該費用の額に</w:t>
      </w:r>
      <w:r w:rsidRPr="00CF48B0">
        <w:t>2</w:t>
      </w:r>
      <w:r w:rsidRPr="00CF48B0">
        <w:rPr>
          <w:rFonts w:hint="eastAsia"/>
        </w:rPr>
        <w:t>分の</w:t>
      </w:r>
      <w:r w:rsidRPr="00CF48B0">
        <w:t>1</w:t>
      </w:r>
      <w:r w:rsidRPr="00CF48B0">
        <w:rPr>
          <w:rFonts w:hint="eastAsia"/>
        </w:rPr>
        <w:t>を乗じて得た額とする。</w:t>
      </w:r>
    </w:p>
    <w:p w14:paraId="4294BB8B" w14:textId="77777777" w:rsidR="00E26F2A" w:rsidRPr="00CF48B0" w:rsidRDefault="00B56AAD">
      <w:pPr>
        <w:ind w:firstLineChars="320" w:firstLine="726"/>
      </w:pPr>
      <w:r w:rsidRPr="00CF48B0">
        <w:t>(2)</w:t>
      </w:r>
      <w:r w:rsidRPr="00CF48B0">
        <w:rPr>
          <w:rFonts w:hint="eastAsia"/>
        </w:rPr>
        <w:t>用地取得に要する費用</w:t>
      </w:r>
    </w:p>
    <w:p w14:paraId="5EEBABFB" w14:textId="77777777" w:rsidR="00E26F2A" w:rsidRPr="00CF48B0" w:rsidRDefault="00B56AAD">
      <w:pPr>
        <w:ind w:leftChars="456" w:left="1034" w:firstLineChars="100" w:firstLine="227"/>
      </w:pPr>
      <w:r w:rsidRPr="00CF48B0">
        <w:rPr>
          <w:rFonts w:hint="eastAsia"/>
        </w:rPr>
        <w:t>当該費用の額に</w:t>
      </w:r>
      <w:r w:rsidRPr="00CF48B0">
        <w:t>3</w:t>
      </w:r>
      <w:r w:rsidRPr="00CF48B0">
        <w:rPr>
          <w:rFonts w:hint="eastAsia"/>
        </w:rPr>
        <w:t>分の</w:t>
      </w:r>
      <w:r w:rsidRPr="00CF48B0">
        <w:t>1</w:t>
      </w:r>
      <w:r w:rsidRPr="00CF48B0">
        <w:rPr>
          <w:rFonts w:hint="eastAsia"/>
        </w:rPr>
        <w:t>を乗じて得た額とする。</w:t>
      </w:r>
    </w:p>
    <w:p w14:paraId="1231B4AC" w14:textId="77777777" w:rsidR="00E26F2A" w:rsidRPr="00CF48B0" w:rsidRDefault="00E26F2A">
      <w:pPr>
        <w:jc w:val="left"/>
        <w:rPr>
          <w:rFonts w:ascii="ＭＳ ゴシック" w:eastAsia="ＭＳ ゴシック" w:hAnsi="ＭＳ ゴシック"/>
        </w:rPr>
      </w:pPr>
    </w:p>
    <w:p w14:paraId="17ECE0F6"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Ⅱ　公園施設長寿命化対策支援事業</w:t>
      </w:r>
    </w:p>
    <w:p w14:paraId="757EF2DD" w14:textId="77777777" w:rsidR="00E26F2A" w:rsidRPr="00CF48B0" w:rsidRDefault="00B56AAD">
      <w:pPr>
        <w:ind w:leftChars="300" w:left="680" w:firstLineChars="100" w:firstLine="227"/>
        <w:jc w:val="left"/>
      </w:pPr>
      <w:r w:rsidRPr="00CF48B0">
        <w:rPr>
          <w:rFonts w:hint="eastAsia"/>
        </w:rPr>
        <w:t>本事業の基礎額は、都市公園法第</w:t>
      </w:r>
      <w:r w:rsidRPr="00CF48B0">
        <w:t>29</w:t>
      </w:r>
      <w:r w:rsidRPr="00CF48B0">
        <w:rPr>
          <w:rFonts w:hint="eastAsia"/>
        </w:rPr>
        <w:t>条に基づき、施設整備に要する費用について、当該費用の額に</w:t>
      </w:r>
      <w:r w:rsidRPr="00CF48B0">
        <w:t>2</w:t>
      </w:r>
      <w:r w:rsidRPr="00CF48B0">
        <w:rPr>
          <w:rFonts w:hint="eastAsia"/>
        </w:rPr>
        <w:t>分の</w:t>
      </w:r>
      <w:r w:rsidRPr="00CF48B0">
        <w:t>1</w:t>
      </w:r>
      <w:r w:rsidRPr="00CF48B0">
        <w:rPr>
          <w:rFonts w:hint="eastAsia"/>
        </w:rPr>
        <w:t>を乗じて得た額とする。なお、都市公園法以外の法令により、都市公園法施行令第３１条に定める国費率の特例が規定されている場合は、当該国費率を適用する。</w:t>
      </w:r>
    </w:p>
    <w:p w14:paraId="2237FCA7" w14:textId="77777777" w:rsidR="00E26F2A" w:rsidRPr="00CF48B0" w:rsidRDefault="00E26F2A">
      <w:pPr>
        <w:jc w:val="left"/>
      </w:pPr>
    </w:p>
    <w:p w14:paraId="58E44997"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Ⅲ　公園施設長寿命化計画策定調査</w:t>
      </w:r>
    </w:p>
    <w:p w14:paraId="48E8052A" w14:textId="77777777" w:rsidR="00E26F2A" w:rsidRPr="00CF48B0" w:rsidRDefault="00B56AAD">
      <w:pPr>
        <w:ind w:leftChars="325" w:left="737" w:firstLineChars="100" w:firstLine="227"/>
      </w:pPr>
      <w:r w:rsidRPr="00CF48B0">
        <w:rPr>
          <w:rFonts w:hint="eastAsia"/>
        </w:rPr>
        <w:t>本事業の基礎額は、公園施設の計画的な修繕・改築を行うための点検・調査、及び同点検・調査の結果に基づく公園施設長寿命化計画の策定に要する費用の</w:t>
      </w:r>
      <w:r w:rsidRPr="00CF48B0">
        <w:t>2</w:t>
      </w:r>
      <w:r w:rsidRPr="00CF48B0">
        <w:rPr>
          <w:rFonts w:hint="eastAsia"/>
        </w:rPr>
        <w:t>分の</w:t>
      </w:r>
      <w:r w:rsidRPr="00CF48B0">
        <w:t>1</w:t>
      </w:r>
      <w:r w:rsidRPr="00CF48B0">
        <w:rPr>
          <w:rFonts w:hint="eastAsia"/>
        </w:rPr>
        <w:t>とする。</w:t>
      </w:r>
    </w:p>
    <w:p w14:paraId="081AF7E6" w14:textId="77777777" w:rsidR="00E26F2A" w:rsidRPr="00CF48B0" w:rsidRDefault="00E26F2A">
      <w:pPr>
        <w:ind w:leftChars="456" w:left="1034" w:firstLineChars="100" w:firstLine="227"/>
      </w:pPr>
    </w:p>
    <w:p w14:paraId="0DA4EBA7" w14:textId="77777777" w:rsidR="00E26F2A" w:rsidRPr="00CF48B0" w:rsidRDefault="00B56AAD">
      <w:pPr>
        <w:pStyle w:val="4"/>
        <w:rPr>
          <w:rFonts w:ascii="ＭＳ ゴシック" w:eastAsia="ＭＳ ゴシック" w:hAnsi="ＭＳ ゴシック"/>
        </w:rPr>
      </w:pPr>
      <w:bookmarkStart w:id="451" w:name="_Toc130988292"/>
      <w:r w:rsidRPr="00CF48B0">
        <w:rPr>
          <w:rFonts w:ascii="ＭＳ ゴシック" w:eastAsia="ＭＳ ゴシック" w:hAnsi="ＭＳ ゴシック" w:hint="eastAsia"/>
        </w:rPr>
        <w:t>イ－１２－（３）都市公園ストック再編事業に係る基礎額</w:t>
      </w:r>
      <w:bookmarkEnd w:id="451"/>
    </w:p>
    <w:p w14:paraId="0AF128E2" w14:textId="77777777" w:rsidR="00E26F2A" w:rsidRPr="00CF48B0" w:rsidRDefault="00B56AAD">
      <w:pPr>
        <w:ind w:leftChars="100" w:left="227" w:firstLineChars="100" w:firstLine="227"/>
      </w:pPr>
      <w:r w:rsidRPr="00CF48B0">
        <w:rPr>
          <w:rFonts w:hint="eastAsia"/>
        </w:rPr>
        <w:t>本事業の基礎額は、都市公園法第</w:t>
      </w:r>
      <w:r w:rsidRPr="00CF48B0">
        <w:t>29</w:t>
      </w:r>
      <w:r w:rsidRPr="00CF48B0">
        <w:rPr>
          <w:rFonts w:hint="eastAsia"/>
        </w:rPr>
        <w:t>条に基づき、施設整備及び用地取得に要する費用について、それぞれ以下に掲げるとおりとする。なお、都市公園法以外の法令により、都市公園法施行令第３１条に定める国費率の特例が規定されている場合は、当該国費率を適用する。</w:t>
      </w:r>
    </w:p>
    <w:p w14:paraId="60BA16F4" w14:textId="77777777" w:rsidR="00E26F2A" w:rsidRPr="00CF48B0" w:rsidRDefault="00B56AAD">
      <w:pPr>
        <w:ind w:leftChars="100" w:left="227" w:firstLineChars="200" w:firstLine="453"/>
      </w:pPr>
      <w:r w:rsidRPr="00CF48B0">
        <w:t>(1)</w:t>
      </w:r>
      <w:r w:rsidRPr="00CF48B0">
        <w:rPr>
          <w:rFonts w:hint="eastAsia"/>
        </w:rPr>
        <w:t>施設整備に要する費用</w:t>
      </w:r>
    </w:p>
    <w:p w14:paraId="5E0F78F6" w14:textId="77777777" w:rsidR="00E26F2A" w:rsidRPr="00CF48B0" w:rsidRDefault="00B56AAD">
      <w:pPr>
        <w:ind w:leftChars="100" w:left="227" w:firstLineChars="400" w:firstLine="907"/>
      </w:pPr>
      <w:r w:rsidRPr="00CF48B0">
        <w:rPr>
          <w:rFonts w:hint="eastAsia"/>
        </w:rPr>
        <w:t>当該費用の額に</w:t>
      </w:r>
      <w:r w:rsidRPr="00CF48B0">
        <w:t>2</w:t>
      </w:r>
      <w:r w:rsidRPr="00CF48B0">
        <w:rPr>
          <w:rFonts w:hint="eastAsia"/>
        </w:rPr>
        <w:t>分の</w:t>
      </w:r>
      <w:r w:rsidRPr="00CF48B0">
        <w:t>1</w:t>
      </w:r>
      <w:r w:rsidRPr="00CF48B0">
        <w:rPr>
          <w:rFonts w:hint="eastAsia"/>
        </w:rPr>
        <w:t>を乗じて得た額とする。</w:t>
      </w:r>
    </w:p>
    <w:p w14:paraId="12A06BE8" w14:textId="77777777" w:rsidR="00E26F2A" w:rsidRPr="00CF48B0" w:rsidRDefault="00B56AAD">
      <w:pPr>
        <w:ind w:leftChars="100" w:left="227" w:firstLineChars="200" w:firstLine="453"/>
      </w:pPr>
      <w:r w:rsidRPr="00CF48B0">
        <w:t>(2)</w:t>
      </w:r>
      <w:r w:rsidRPr="00CF48B0">
        <w:rPr>
          <w:rFonts w:hint="eastAsia"/>
        </w:rPr>
        <w:t>用地取得に要する費用</w:t>
      </w:r>
    </w:p>
    <w:p w14:paraId="2F586465" w14:textId="77777777" w:rsidR="00E26F2A" w:rsidRPr="00CF48B0" w:rsidRDefault="00B56AAD">
      <w:pPr>
        <w:ind w:leftChars="100" w:left="227" w:firstLineChars="400" w:firstLine="907"/>
      </w:pPr>
      <w:r w:rsidRPr="00CF48B0">
        <w:rPr>
          <w:rFonts w:hint="eastAsia"/>
        </w:rPr>
        <w:t>当該費用の額に</w:t>
      </w:r>
      <w:r w:rsidRPr="00CF48B0">
        <w:t>3</w:t>
      </w:r>
      <w:r w:rsidRPr="00CF48B0">
        <w:rPr>
          <w:rFonts w:hint="eastAsia"/>
        </w:rPr>
        <w:t>分の</w:t>
      </w:r>
      <w:r w:rsidRPr="00CF48B0">
        <w:t>1</w:t>
      </w:r>
      <w:r w:rsidRPr="00CF48B0">
        <w:rPr>
          <w:rFonts w:hint="eastAsia"/>
        </w:rPr>
        <w:t>を乗じて得た額とする。</w:t>
      </w:r>
    </w:p>
    <w:p w14:paraId="6D104A9C" w14:textId="77777777" w:rsidR="00E26F2A" w:rsidRPr="00CF48B0" w:rsidRDefault="00B56AAD">
      <w:r w:rsidRPr="00CF48B0">
        <w:rPr>
          <w:rFonts w:hint="eastAsia"/>
        </w:rPr>
        <w:t xml:space="preserve">　</w:t>
      </w:r>
      <w:r w:rsidRPr="00CF48B0">
        <w:t xml:space="preserve">　　</w:t>
      </w:r>
      <w:r w:rsidRPr="00CF48B0">
        <w:rPr>
          <w:rFonts w:hint="eastAsia"/>
        </w:rPr>
        <w:t>(</w:t>
      </w:r>
      <w:r w:rsidRPr="00CF48B0">
        <w:t>3</w:t>
      </w:r>
      <w:r w:rsidRPr="00CF48B0">
        <w:rPr>
          <w:rFonts w:hint="eastAsia"/>
        </w:rPr>
        <w:t>)計画策定に要する費用</w:t>
      </w:r>
    </w:p>
    <w:p w14:paraId="250B2D4C" w14:textId="77777777" w:rsidR="00E26F2A" w:rsidRPr="00CF48B0" w:rsidRDefault="00B56AAD">
      <w:pPr>
        <w:ind w:firstLineChars="500" w:firstLine="1134"/>
      </w:pPr>
      <w:r w:rsidRPr="00CF48B0">
        <w:rPr>
          <w:rFonts w:hint="eastAsia"/>
        </w:rPr>
        <w:t xml:space="preserve">当該費用の額に </w:t>
      </w:r>
      <w:r w:rsidRPr="00CF48B0">
        <w:t>2</w:t>
      </w:r>
      <w:r w:rsidRPr="00CF48B0">
        <w:rPr>
          <w:rFonts w:hint="eastAsia"/>
        </w:rPr>
        <w:t xml:space="preserve"> 分の 1 を乗じて得た額とする。</w:t>
      </w:r>
    </w:p>
    <w:p w14:paraId="38D5825E" w14:textId="77777777" w:rsidR="00E26F2A" w:rsidRPr="00CF48B0" w:rsidRDefault="00E26F2A"/>
    <w:p w14:paraId="71F72E1B" w14:textId="77777777" w:rsidR="00E26F2A" w:rsidRPr="00CF48B0" w:rsidRDefault="00B56AAD">
      <w:pPr>
        <w:pStyle w:val="4"/>
      </w:pPr>
      <w:bookmarkStart w:id="452" w:name="_Toc130988293"/>
      <w:r w:rsidRPr="00CF48B0">
        <w:rPr>
          <w:rFonts w:hint="eastAsia"/>
        </w:rPr>
        <w:t>イ－１２－（４）市民農園等整備事業に係る基礎額</w:t>
      </w:r>
      <w:bookmarkEnd w:id="452"/>
    </w:p>
    <w:p w14:paraId="32B0B978" w14:textId="77777777" w:rsidR="00E26F2A" w:rsidRPr="00CF48B0" w:rsidRDefault="00B56AAD">
      <w:pPr>
        <w:ind w:leftChars="100" w:left="227" w:firstLineChars="100" w:firstLine="227"/>
      </w:pPr>
      <w:r w:rsidRPr="00CF48B0">
        <w:rPr>
          <w:rFonts w:hint="eastAsia"/>
        </w:rPr>
        <w:t>本事業の基礎額は、都市公園法第</w:t>
      </w:r>
      <w:r w:rsidRPr="00CF48B0">
        <w:t>29</w:t>
      </w:r>
      <w:r w:rsidRPr="00CF48B0">
        <w:rPr>
          <w:rFonts w:hint="eastAsia"/>
        </w:rPr>
        <w:t>条に基づき、施設整備に要する費用（分区部分を除く。）にあっては、当該費用の</w:t>
      </w:r>
      <w:r w:rsidRPr="00CF48B0">
        <w:t>2</w:t>
      </w:r>
      <w:r w:rsidRPr="00CF48B0">
        <w:rPr>
          <w:rFonts w:hint="eastAsia"/>
        </w:rPr>
        <w:t>分の</w:t>
      </w:r>
      <w:r w:rsidRPr="00CF48B0">
        <w:t>1</w:t>
      </w:r>
      <w:r w:rsidRPr="00CF48B0">
        <w:rPr>
          <w:rFonts w:hint="eastAsia"/>
        </w:rPr>
        <w:t>、用地取得に要する費用にあっては、当該費用の</w:t>
      </w:r>
      <w:r w:rsidRPr="00CF48B0">
        <w:t>3</w:t>
      </w:r>
      <w:r w:rsidRPr="00CF48B0">
        <w:rPr>
          <w:rFonts w:hint="eastAsia"/>
        </w:rPr>
        <w:t>分の</w:t>
      </w:r>
      <w:r w:rsidRPr="00CF48B0">
        <w:t>1</w:t>
      </w:r>
      <w:r w:rsidRPr="00CF48B0">
        <w:rPr>
          <w:rFonts w:hint="eastAsia"/>
        </w:rPr>
        <w:t>とする。</w:t>
      </w:r>
    </w:p>
    <w:p w14:paraId="40C80D94" w14:textId="77777777" w:rsidR="00E26F2A" w:rsidRPr="00CF48B0" w:rsidRDefault="00E26F2A">
      <w:pPr>
        <w:ind w:leftChars="100" w:left="227" w:firstLineChars="100" w:firstLine="227"/>
      </w:pPr>
    </w:p>
    <w:p w14:paraId="55BDD090" w14:textId="77777777" w:rsidR="00E26F2A" w:rsidRPr="00CF48B0" w:rsidRDefault="00B56AAD">
      <w:pPr>
        <w:ind w:leftChars="98" w:left="222" w:firstLineChars="110" w:firstLine="249"/>
      </w:pPr>
      <w:r w:rsidRPr="00CF48B0">
        <w:rPr>
          <w:rFonts w:hint="eastAsia"/>
        </w:rPr>
        <w:t>また、交付要綱附属第Ⅱ編 イ－１２－（４） ２．１③に定める事業において、緑地保全・緑化推進法人が施設整備し、地方公共団体が当該緑地保全・緑化推進法人に対し、当該整備に要する費用を補助する場合には、当該地方公共団体が補助に要する費用の 2 分の 1 又は当該施設の整備に要する全体費用の 3 分の 1 のいずれか低い額とする。</w:t>
      </w:r>
    </w:p>
    <w:p w14:paraId="6DF7106E" w14:textId="77777777" w:rsidR="00E26F2A" w:rsidRPr="00CF48B0" w:rsidRDefault="00E26F2A">
      <w:pPr>
        <w:rPr>
          <w:rFonts w:eastAsia="ＭＳ ゴシック"/>
          <w:b/>
        </w:rPr>
      </w:pPr>
    </w:p>
    <w:p w14:paraId="3A3E5049" w14:textId="77777777" w:rsidR="00E26F2A" w:rsidRPr="00CF48B0" w:rsidRDefault="00B56AAD">
      <w:pPr>
        <w:pStyle w:val="4"/>
        <w:rPr>
          <w:rFonts w:ascii="ＭＳ ゴシック" w:eastAsia="ＭＳ ゴシック" w:hAnsi="ＭＳ ゴシック"/>
        </w:rPr>
      </w:pPr>
      <w:bookmarkStart w:id="453" w:name="_Toc130988294"/>
      <w:r w:rsidRPr="00CF48B0">
        <w:rPr>
          <w:rFonts w:ascii="ＭＳ ゴシック" w:eastAsia="ＭＳ ゴシック" w:hAnsi="ＭＳ ゴシック" w:hint="eastAsia"/>
        </w:rPr>
        <w:t>イ－１２－（５）緑地環境事業に係る基礎額</w:t>
      </w:r>
      <w:bookmarkEnd w:id="453"/>
    </w:p>
    <w:p w14:paraId="039AD1F8"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Ⅰ　グリーンインフラ活用型都市構築支援事業</w:t>
      </w:r>
    </w:p>
    <w:p w14:paraId="6575DB94" w14:textId="77777777" w:rsidR="00E26F2A" w:rsidRPr="00CF48B0" w:rsidRDefault="00B56AAD">
      <w:pPr>
        <w:ind w:leftChars="300" w:left="680" w:firstLineChars="100" w:firstLine="227"/>
      </w:pPr>
      <w:r w:rsidRPr="00CF48B0">
        <w:rPr>
          <w:rFonts w:hint="eastAsia"/>
        </w:rPr>
        <w:t>本事業の基礎額は、施設整備及び計画策定、整備効果の検証に要する費用にあっては、当該費用の</w:t>
      </w:r>
      <w:r w:rsidRPr="00CF48B0">
        <w:t>2</w:t>
      </w:r>
      <w:r w:rsidRPr="00CF48B0">
        <w:rPr>
          <w:rFonts w:hint="eastAsia"/>
        </w:rPr>
        <w:t>分の</w:t>
      </w:r>
      <w:r w:rsidRPr="00CF48B0">
        <w:t>1</w:t>
      </w:r>
      <w:r w:rsidRPr="00CF48B0">
        <w:rPr>
          <w:rFonts w:hint="eastAsia"/>
        </w:rPr>
        <w:t>、用地取得に要する費用にあっては、当該費用の</w:t>
      </w:r>
      <w:r w:rsidRPr="00CF48B0">
        <w:t>3</w:t>
      </w:r>
      <w:r w:rsidRPr="00CF48B0">
        <w:rPr>
          <w:rFonts w:hint="eastAsia"/>
        </w:rPr>
        <w:t>分の</w:t>
      </w:r>
      <w:r w:rsidRPr="00CF48B0">
        <w:t>1</w:t>
      </w:r>
      <w:r w:rsidRPr="00CF48B0">
        <w:rPr>
          <w:rFonts w:hint="eastAsia"/>
        </w:rPr>
        <w:t>とする。</w:t>
      </w:r>
    </w:p>
    <w:p w14:paraId="7575975A" w14:textId="77777777" w:rsidR="00E26F2A" w:rsidRPr="00CF48B0" w:rsidRDefault="00B56AAD">
      <w:pPr>
        <w:ind w:leftChars="300" w:left="680" w:firstLineChars="100" w:firstLine="227"/>
      </w:pPr>
      <w:r w:rsidRPr="00CF48B0">
        <w:rPr>
          <w:rFonts w:hint="eastAsia"/>
        </w:rPr>
        <w:t>また、民間事業者等が交付金事業者である場合にあっては、施設整備に要する費用について地方公共団体が民間事業者等に補助する額の２分の１又は当該費用の３分の１のいずれか低い額とする。</w:t>
      </w:r>
    </w:p>
    <w:p w14:paraId="3B3C48B0" w14:textId="77777777" w:rsidR="00E26F2A" w:rsidRPr="00CF48B0" w:rsidRDefault="00E26F2A">
      <w:pPr>
        <w:ind w:leftChars="456" w:left="1034" w:firstLineChars="100" w:firstLine="227"/>
      </w:pPr>
    </w:p>
    <w:p w14:paraId="12BD5E7C" w14:textId="77777777" w:rsidR="00E26F2A" w:rsidRPr="00CF48B0" w:rsidRDefault="00B56AAD">
      <w:pPr>
        <w:rPr>
          <w:rFonts w:asciiTheme="majorEastAsia" w:eastAsiaTheme="majorEastAsia" w:hAnsiTheme="majorEastAsia"/>
        </w:rPr>
      </w:pPr>
      <w:r w:rsidRPr="00CF48B0">
        <w:rPr>
          <w:rFonts w:asciiTheme="majorEastAsia" w:eastAsiaTheme="majorEastAsia" w:hAnsiTheme="majorEastAsia" w:hint="eastAsia"/>
        </w:rPr>
        <w:t xml:space="preserve">　　Ⅱ　中心市街地活性化広場公園整備事業</w:t>
      </w:r>
    </w:p>
    <w:p w14:paraId="05DE66A9" w14:textId="77777777" w:rsidR="00E26F2A" w:rsidRPr="00CF48B0" w:rsidRDefault="00B56AAD">
      <w:pPr>
        <w:ind w:leftChars="300" w:left="680" w:firstLineChars="100" w:firstLine="227"/>
      </w:pPr>
      <w:r w:rsidRPr="00CF48B0">
        <w:rPr>
          <w:rFonts w:hint="eastAsia"/>
        </w:rPr>
        <w:t>本事業の基礎額は、都市公園法第</w:t>
      </w:r>
      <w:r w:rsidRPr="00CF48B0">
        <w:t>29</w:t>
      </w:r>
      <w:r w:rsidRPr="00CF48B0">
        <w:rPr>
          <w:rFonts w:hint="eastAsia"/>
        </w:rPr>
        <w:t>条に基づき、施設整備及び用地取得に要する費用について、それぞれ以下に掲げるとおりとする。なお、都市公園法以外の法令により、都市公園法施行令第３１条に定める国費率の特例が規定されている場合は、当該国費率を適用する。</w:t>
      </w:r>
    </w:p>
    <w:p w14:paraId="401509EE" w14:textId="77777777" w:rsidR="00E26F2A" w:rsidRPr="00CF48B0" w:rsidRDefault="00B56AAD">
      <w:pPr>
        <w:ind w:leftChars="228" w:left="517" w:firstLineChars="100" w:firstLine="227"/>
      </w:pPr>
      <w:r w:rsidRPr="00CF48B0">
        <w:t>(1)</w:t>
      </w:r>
      <w:r w:rsidRPr="00CF48B0">
        <w:rPr>
          <w:rFonts w:hint="eastAsia"/>
        </w:rPr>
        <w:t>施設整備に要する費用</w:t>
      </w:r>
    </w:p>
    <w:p w14:paraId="022AD392" w14:textId="77777777" w:rsidR="00E26F2A" w:rsidRPr="00CF48B0" w:rsidRDefault="00B56AAD">
      <w:pPr>
        <w:ind w:leftChars="342" w:left="775" w:firstLineChars="100" w:firstLine="227"/>
      </w:pPr>
      <w:r w:rsidRPr="00CF48B0">
        <w:rPr>
          <w:rFonts w:hint="eastAsia"/>
        </w:rPr>
        <w:t>当該費用の額に</w:t>
      </w:r>
      <w:r w:rsidRPr="00CF48B0">
        <w:t>2</w:t>
      </w:r>
      <w:r w:rsidRPr="00CF48B0">
        <w:rPr>
          <w:rFonts w:hint="eastAsia"/>
        </w:rPr>
        <w:t>分の</w:t>
      </w:r>
      <w:r w:rsidRPr="00CF48B0">
        <w:t>1</w:t>
      </w:r>
      <w:r w:rsidRPr="00CF48B0">
        <w:rPr>
          <w:rFonts w:hint="eastAsia"/>
        </w:rPr>
        <w:t>を乗じて得た額とする。</w:t>
      </w:r>
    </w:p>
    <w:p w14:paraId="40032EED" w14:textId="77777777" w:rsidR="00E26F2A" w:rsidRPr="00CF48B0" w:rsidRDefault="00B56AAD">
      <w:pPr>
        <w:ind w:firstLineChars="300" w:firstLine="680"/>
      </w:pPr>
      <w:r w:rsidRPr="00CF48B0">
        <w:t>(2)</w:t>
      </w:r>
      <w:r w:rsidRPr="00CF48B0">
        <w:rPr>
          <w:rFonts w:hint="eastAsia"/>
        </w:rPr>
        <w:t>用地取得に要する費用</w:t>
      </w:r>
    </w:p>
    <w:p w14:paraId="552C1E5A" w14:textId="77777777" w:rsidR="00E26F2A" w:rsidRPr="00CF48B0" w:rsidRDefault="00B56AAD">
      <w:pPr>
        <w:ind w:leftChars="342" w:left="775" w:firstLineChars="100" w:firstLine="227"/>
        <w:rPr>
          <w:rFonts w:eastAsia="ＭＳ ゴシック"/>
          <w:b/>
        </w:rPr>
      </w:pPr>
      <w:r w:rsidRPr="00CF48B0">
        <w:rPr>
          <w:rFonts w:hint="eastAsia"/>
        </w:rPr>
        <w:t>当該費用の額に</w:t>
      </w:r>
      <w:r w:rsidRPr="00CF48B0">
        <w:t>3</w:t>
      </w:r>
      <w:r w:rsidRPr="00CF48B0">
        <w:rPr>
          <w:rFonts w:hint="eastAsia"/>
        </w:rPr>
        <w:t>分の</w:t>
      </w:r>
      <w:r w:rsidRPr="00CF48B0">
        <w:t>1</w:t>
      </w:r>
      <w:r w:rsidRPr="00CF48B0">
        <w:rPr>
          <w:rFonts w:hint="eastAsia"/>
        </w:rPr>
        <w:t>を乗じて得た額とする。</w:t>
      </w:r>
    </w:p>
    <w:p w14:paraId="189554E4" w14:textId="77777777" w:rsidR="00E26F2A" w:rsidRPr="00CF48B0" w:rsidRDefault="00E26F2A"/>
    <w:p w14:paraId="33E65B69"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Ⅲ　市民緑地等整備事業</w:t>
      </w:r>
    </w:p>
    <w:p w14:paraId="274DA7E8" w14:textId="77777777" w:rsidR="00E26F2A" w:rsidRPr="00CF48B0" w:rsidRDefault="00B56AAD">
      <w:pPr>
        <w:ind w:leftChars="100" w:left="227" w:firstLineChars="300" w:firstLine="680"/>
        <w:jc w:val="left"/>
      </w:pPr>
      <w:r w:rsidRPr="00CF48B0">
        <w:rPr>
          <w:rFonts w:hint="eastAsia"/>
        </w:rPr>
        <w:t>本事業の基礎額は、施設の整備に要する費用の</w:t>
      </w:r>
      <w:r w:rsidRPr="00CF48B0">
        <w:t>2</w:t>
      </w:r>
      <w:r w:rsidRPr="00CF48B0">
        <w:rPr>
          <w:rFonts w:hint="eastAsia"/>
        </w:rPr>
        <w:t>分の</w:t>
      </w:r>
      <w:r w:rsidRPr="00CF48B0">
        <w:t>1</w:t>
      </w:r>
      <w:r w:rsidRPr="00CF48B0">
        <w:rPr>
          <w:rFonts w:hint="eastAsia"/>
        </w:rPr>
        <w:t>とする。</w:t>
      </w:r>
    </w:p>
    <w:p w14:paraId="692F442C" w14:textId="77777777" w:rsidR="00E26F2A" w:rsidRPr="00CF48B0" w:rsidRDefault="00B56AAD">
      <w:pPr>
        <w:ind w:leftChars="300" w:left="680" w:firstLineChars="100" w:firstLine="227"/>
        <w:jc w:val="left"/>
      </w:pPr>
      <w:r w:rsidRPr="00CF48B0">
        <w:rPr>
          <w:rFonts w:hint="eastAsia"/>
        </w:rPr>
        <w:t>また、緑地保全・緑化推進法人</w:t>
      </w:r>
      <w:r w:rsidR="00F453CE" w:rsidRPr="00CF48B0">
        <w:rPr>
          <w:rFonts w:hint="eastAsia"/>
        </w:rPr>
        <w:t>又は都市再生推進法人</w:t>
      </w:r>
      <w:r w:rsidRPr="00CF48B0">
        <w:rPr>
          <w:rFonts w:hint="eastAsia"/>
        </w:rPr>
        <w:t>が公園・緑地の利用又は管理に必要な施設を整備し、地方公共団体が当該緑地保全・緑化推進法人</w:t>
      </w:r>
      <w:r w:rsidR="00F453CE" w:rsidRPr="00CF48B0">
        <w:rPr>
          <w:rFonts w:hint="eastAsia"/>
        </w:rPr>
        <w:t>又は都市再生推進法人</w:t>
      </w:r>
      <w:r w:rsidRPr="00CF48B0">
        <w:rPr>
          <w:rFonts w:hint="eastAsia"/>
        </w:rPr>
        <w:t>に対し、当該整備に要する費用を補助する場合には、当該地方公共団体が補助に要する費用の</w:t>
      </w:r>
      <w:r w:rsidRPr="00CF48B0">
        <w:t>2</w:t>
      </w:r>
      <w:r w:rsidRPr="00CF48B0">
        <w:rPr>
          <w:rFonts w:hint="eastAsia"/>
        </w:rPr>
        <w:t>分の</w:t>
      </w:r>
      <w:r w:rsidRPr="00CF48B0">
        <w:t>1</w:t>
      </w:r>
      <w:r w:rsidRPr="00CF48B0">
        <w:rPr>
          <w:rFonts w:hint="eastAsia"/>
        </w:rPr>
        <w:t>又は当該施設の整備に要する全体費用の</w:t>
      </w:r>
      <w:r w:rsidRPr="00CF48B0">
        <w:t>3</w:t>
      </w:r>
      <w:r w:rsidRPr="00CF48B0">
        <w:rPr>
          <w:rFonts w:hint="eastAsia"/>
        </w:rPr>
        <w:t>分の</w:t>
      </w:r>
      <w:r w:rsidRPr="00CF48B0">
        <w:t>1</w:t>
      </w:r>
      <w:r w:rsidRPr="00CF48B0">
        <w:rPr>
          <w:rFonts w:hint="eastAsia"/>
        </w:rPr>
        <w:t>のいずれか低い額とする。</w:t>
      </w:r>
    </w:p>
    <w:p w14:paraId="55574478" w14:textId="77777777" w:rsidR="00E26F2A" w:rsidRPr="00CF48B0" w:rsidRDefault="00E26F2A"/>
    <w:p w14:paraId="0FEA8C6F" w14:textId="77777777" w:rsidR="00E26F2A" w:rsidRPr="00CF48B0" w:rsidRDefault="00B56AAD">
      <w:pPr>
        <w:pStyle w:val="4"/>
      </w:pPr>
      <w:bookmarkStart w:id="454" w:name="_Toc130988295"/>
      <w:r w:rsidRPr="00CF48B0">
        <w:rPr>
          <w:rFonts w:hint="eastAsia"/>
        </w:rPr>
        <w:t>イ－１２－（６）古都保存</w:t>
      </w:r>
      <w:r w:rsidRPr="00CF48B0">
        <w:rPr>
          <w:rFonts w:ascii="ＭＳ ゴシック" w:eastAsia="ＭＳ ゴシック" w:hAnsi="ＭＳ ゴシック" w:hint="eastAsia"/>
        </w:rPr>
        <w:t>・緑地保全等</w:t>
      </w:r>
      <w:r w:rsidRPr="00CF48B0">
        <w:rPr>
          <w:rFonts w:hint="eastAsia"/>
        </w:rPr>
        <w:t>事業に係る基礎額</w:t>
      </w:r>
      <w:bookmarkEnd w:id="454"/>
    </w:p>
    <w:p w14:paraId="341A33D3" w14:textId="77777777" w:rsidR="00E26F2A" w:rsidRPr="00CF48B0" w:rsidRDefault="00B56AAD">
      <w:pPr>
        <w:ind w:firstLineChars="200" w:firstLine="453"/>
      </w:pPr>
      <w:r w:rsidRPr="00CF48B0">
        <w:rPr>
          <w:rFonts w:ascii="ＭＳ ゴシック" w:eastAsia="ＭＳ ゴシック" w:hAnsi="ＭＳ ゴシック" w:hint="eastAsia"/>
        </w:rPr>
        <w:t>Ⅰ　古都保存事業</w:t>
      </w:r>
    </w:p>
    <w:p w14:paraId="6C42F3A6" w14:textId="77777777" w:rsidR="00E26F2A" w:rsidRPr="00CF48B0" w:rsidRDefault="00B56AAD">
      <w:pPr>
        <w:ind w:left="669" w:hangingChars="294" w:hanging="669"/>
      </w:pPr>
      <w:r w:rsidRPr="00CF48B0">
        <w:rPr>
          <w:rFonts w:eastAsia="ＭＳ ゴシック" w:hint="eastAsia"/>
          <w:b/>
        </w:rPr>
        <w:t xml:space="preserve">　　　　</w:t>
      </w:r>
      <w:r w:rsidRPr="00CF48B0">
        <w:rPr>
          <w:rFonts w:hint="eastAsia"/>
        </w:rPr>
        <w:t>本事業の基礎額は、損失の補償及び土地の買入れに要する費用にあっては、当該費用の額の</w:t>
      </w:r>
      <w:r w:rsidRPr="00CF48B0">
        <w:t>10</w:t>
      </w:r>
      <w:r w:rsidRPr="00CF48B0">
        <w:rPr>
          <w:rFonts w:hint="eastAsia"/>
        </w:rPr>
        <w:t>分の</w:t>
      </w:r>
      <w:r w:rsidRPr="00CF48B0">
        <w:t>7</w:t>
      </w:r>
      <w:r w:rsidRPr="00CF48B0">
        <w:rPr>
          <w:rFonts w:hint="eastAsia"/>
        </w:rPr>
        <w:t>（明日香村第二種歴史的風土保存地区に係るものについては</w:t>
      </w:r>
      <w:r w:rsidRPr="00CF48B0">
        <w:t>2</w:t>
      </w:r>
      <w:r w:rsidRPr="00CF48B0">
        <w:rPr>
          <w:rFonts w:hint="eastAsia"/>
        </w:rPr>
        <w:t>分の</w:t>
      </w:r>
      <w:r w:rsidRPr="00CF48B0">
        <w:t>1</w:t>
      </w:r>
      <w:r w:rsidRPr="00CF48B0">
        <w:rPr>
          <w:rFonts w:hint="eastAsia"/>
        </w:rPr>
        <w:t>）、歴史的風土保存施設の整備及び景観阻害物件の除却に要する費用にあっては、当該費用の</w:t>
      </w:r>
      <w:r w:rsidRPr="00CF48B0">
        <w:t>2</w:t>
      </w:r>
      <w:r w:rsidRPr="00CF48B0">
        <w:rPr>
          <w:rFonts w:hint="eastAsia"/>
        </w:rPr>
        <w:t>分の</w:t>
      </w:r>
      <w:r w:rsidRPr="00CF48B0">
        <w:t>1</w:t>
      </w:r>
      <w:r w:rsidRPr="00CF48B0">
        <w:rPr>
          <w:rFonts w:hint="eastAsia"/>
        </w:rPr>
        <w:t>とする。</w:t>
      </w:r>
    </w:p>
    <w:p w14:paraId="5F8A2AE1" w14:textId="77777777" w:rsidR="00E26F2A" w:rsidRPr="00CF48B0" w:rsidRDefault="00E26F2A">
      <w:pPr>
        <w:rPr>
          <w:rFonts w:eastAsia="ＭＳ ゴシック"/>
        </w:rPr>
      </w:pPr>
    </w:p>
    <w:p w14:paraId="529BD214"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Ⅱ　緑地保全等事業</w:t>
      </w:r>
    </w:p>
    <w:p w14:paraId="3ED72906" w14:textId="77777777" w:rsidR="00E26F2A" w:rsidRPr="00CF48B0" w:rsidRDefault="00B56AAD">
      <w:pPr>
        <w:ind w:leftChars="337" w:left="764" w:firstLineChars="104" w:firstLine="236"/>
      </w:pPr>
      <w:r w:rsidRPr="00CF48B0">
        <w:rPr>
          <w:rFonts w:hint="eastAsia"/>
        </w:rPr>
        <w:t>本事業の基礎額は、土地の買入れ及び損失の補償に要する費用にあっては、当該費用の</w:t>
      </w:r>
      <w:r w:rsidRPr="00CF48B0">
        <w:t>3</w:t>
      </w:r>
      <w:r w:rsidRPr="00CF48B0">
        <w:rPr>
          <w:rFonts w:hint="eastAsia"/>
        </w:rPr>
        <w:t>分の</w:t>
      </w:r>
      <w:r w:rsidRPr="00CF48B0">
        <w:t>1</w:t>
      </w:r>
      <w:r w:rsidRPr="00CF48B0">
        <w:rPr>
          <w:rFonts w:hint="eastAsia"/>
        </w:rPr>
        <w:t>（近郊緑地保全事業に係るものについては</w:t>
      </w:r>
      <w:r w:rsidRPr="00CF48B0">
        <w:t>100</w:t>
      </w:r>
      <w:r w:rsidRPr="00CF48B0">
        <w:rPr>
          <w:rFonts w:hint="eastAsia"/>
        </w:rPr>
        <w:t>分の</w:t>
      </w:r>
      <w:r w:rsidRPr="00CF48B0">
        <w:t>55</w:t>
      </w:r>
      <w:r w:rsidRPr="00CF48B0">
        <w:rPr>
          <w:rFonts w:hint="eastAsia"/>
        </w:rPr>
        <w:t>）、保全利用施設の整備に要する費用にあっては、当該費用の</w:t>
      </w:r>
      <w:r w:rsidRPr="00CF48B0">
        <w:t>2</w:t>
      </w:r>
      <w:r w:rsidRPr="00CF48B0">
        <w:rPr>
          <w:rFonts w:hint="eastAsia"/>
        </w:rPr>
        <w:t>分の</w:t>
      </w:r>
      <w:r w:rsidRPr="00CF48B0">
        <w:t>1</w:t>
      </w:r>
      <w:r w:rsidRPr="00CF48B0">
        <w:rPr>
          <w:rFonts w:hint="eastAsia"/>
        </w:rPr>
        <w:t>とする。</w:t>
      </w:r>
    </w:p>
    <w:p w14:paraId="5F4DAA43" w14:textId="77777777" w:rsidR="00E26F2A" w:rsidRPr="00CF48B0" w:rsidRDefault="00E26F2A">
      <w:pPr>
        <w:ind w:leftChars="337" w:left="764" w:firstLineChars="104" w:firstLine="236"/>
      </w:pPr>
    </w:p>
    <w:p w14:paraId="4189B970" w14:textId="77777777" w:rsidR="00E26F2A" w:rsidRPr="00CF48B0" w:rsidRDefault="00B56AAD">
      <w:pPr>
        <w:widowControl/>
        <w:jc w:val="left"/>
        <w:rPr>
          <w:rFonts w:eastAsia="ＭＳ ゴシック"/>
          <w:b/>
        </w:rPr>
        <w:sectPr w:rsidR="00E26F2A" w:rsidRPr="00CF48B0">
          <w:headerReference w:type="default" r:id="rId106"/>
          <w:type w:val="continuous"/>
          <w:pgSz w:w="11906" w:h="16838"/>
          <w:pgMar w:top="1701" w:right="1418" w:bottom="1418" w:left="1418" w:header="567" w:footer="283" w:gutter="0"/>
          <w:pgNumType w:fmt="numberInDash"/>
          <w:cols w:space="720"/>
          <w:docGrid w:type="linesAndChars" w:linePitch="326" w:charSpace="-2714"/>
        </w:sectPr>
      </w:pPr>
      <w:r w:rsidRPr="00CF48B0">
        <w:rPr>
          <w:rFonts w:eastAsia="ＭＳ ゴシック"/>
          <w:b/>
        </w:rPr>
        <w:br w:type="page"/>
      </w:r>
    </w:p>
    <w:p w14:paraId="5B9BC325" w14:textId="77777777" w:rsidR="00E26F2A" w:rsidRPr="00CF48B0" w:rsidRDefault="00B56AAD">
      <w:pPr>
        <w:pStyle w:val="3"/>
      </w:pPr>
      <w:bookmarkStart w:id="455" w:name="_Toc130988296"/>
      <w:r w:rsidRPr="00CF48B0">
        <w:rPr>
          <w:rFonts w:hint="eastAsia"/>
        </w:rPr>
        <w:t>イ－１３　市街地整備事業</w:t>
      </w:r>
      <w:bookmarkEnd w:id="455"/>
    </w:p>
    <w:p w14:paraId="019A4AE5" w14:textId="77777777" w:rsidR="00E26F2A" w:rsidRPr="00CF48B0" w:rsidRDefault="00E26F2A">
      <w:pPr>
        <w:tabs>
          <w:tab w:val="left" w:pos="-5954"/>
        </w:tabs>
        <w:suppressAutoHyphens/>
        <w:wordWrap w:val="0"/>
        <w:ind w:leftChars="106" w:left="240"/>
        <w:jc w:val="left"/>
        <w:textAlignment w:val="baseline"/>
        <w:rPr>
          <w:rFonts w:asciiTheme="majorEastAsia" w:eastAsiaTheme="majorEastAsia" w:hAnsiTheme="majorEastAsia"/>
          <w:b/>
          <w:kern w:val="0"/>
        </w:rPr>
      </w:pPr>
    </w:p>
    <w:p w14:paraId="1737EE9D" w14:textId="77777777" w:rsidR="00E26F2A" w:rsidRPr="00CF48B0" w:rsidRDefault="00B56AAD">
      <w:pPr>
        <w:pStyle w:val="4"/>
      </w:pPr>
      <w:bookmarkStart w:id="456" w:name="_Toc130988297"/>
      <w:r w:rsidRPr="00CF48B0">
        <w:rPr>
          <w:rFonts w:hint="eastAsia"/>
        </w:rPr>
        <w:t>イ－１３－（１）都市防災推進事業に係る基礎額</w:t>
      </w:r>
      <w:bookmarkEnd w:id="456"/>
    </w:p>
    <w:p w14:paraId="57C9B216" w14:textId="77777777" w:rsidR="00E26F2A" w:rsidRPr="00CF48B0" w:rsidRDefault="00B56AAD">
      <w:pPr>
        <w:pStyle w:val="4"/>
      </w:pPr>
      <w:bookmarkStart w:id="457" w:name="_Toc130988298"/>
      <w:r w:rsidRPr="00CF48B0">
        <w:rPr>
          <w:rFonts w:hint="eastAsia"/>
        </w:rPr>
        <w:t>イ－１３－（１）①都市防災総合推進事業に係る基礎額</w:t>
      </w:r>
      <w:bookmarkEnd w:id="457"/>
    </w:p>
    <w:p w14:paraId="6FC1CC0B" w14:textId="77777777" w:rsidR="00E26F2A" w:rsidRPr="00CF48B0" w:rsidRDefault="00B56AAD">
      <w:pPr>
        <w:suppressAutoHyphens/>
        <w:wordWrap w:val="0"/>
        <w:ind w:firstLineChars="100" w:firstLine="228"/>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 xml:space="preserve">　</w:t>
      </w:r>
    </w:p>
    <w:p w14:paraId="78BDC69E" w14:textId="77777777" w:rsidR="00E26F2A" w:rsidRPr="00CF48B0" w:rsidRDefault="00B56AAD">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p>
    <w:p w14:paraId="237988B9" w14:textId="63B97CA7" w:rsidR="00E26F2A" w:rsidRPr="00CF48B0" w:rsidRDefault="00B56AAD">
      <w:pPr>
        <w:suppressAutoHyphens/>
        <w:wordWrap w:val="0"/>
        <w:ind w:leftChars="308" w:left="925" w:hangingChars="100" w:hanging="227"/>
        <w:jc w:val="left"/>
        <w:textAlignment w:val="baseline"/>
        <w:rPr>
          <w:kern w:val="0"/>
        </w:rPr>
      </w:pPr>
      <w:r w:rsidRPr="00CF48B0">
        <w:rPr>
          <w:rFonts w:hint="eastAsia"/>
          <w:kern w:val="0"/>
        </w:rPr>
        <w:t>１　地方公共団体が行う災害危険度判定調査については、当該調査に要する費用の</w:t>
      </w:r>
      <w:r w:rsidRPr="00CF48B0">
        <w:rPr>
          <w:kern w:val="0"/>
        </w:rPr>
        <w:t>3</w:t>
      </w:r>
      <w:r w:rsidRPr="00CF48B0">
        <w:rPr>
          <w:rFonts w:hint="eastAsia"/>
          <w:kern w:val="0"/>
        </w:rPr>
        <w:t>分の</w:t>
      </w:r>
      <w:r w:rsidRPr="00CF48B0">
        <w:rPr>
          <w:kern w:val="0"/>
        </w:rPr>
        <w:t>1</w:t>
      </w:r>
      <w:r w:rsidRPr="00CF48B0">
        <w:rPr>
          <w:rFonts w:hint="eastAsia"/>
          <w:kern w:val="0"/>
        </w:rPr>
        <w:t>とする。また、防災街区整備推進機構が行う災害危険度判定調査については、防災街区整備推進機構に対する地方公共団体の補助に要する費用の</w:t>
      </w:r>
      <w:r w:rsidRPr="00CF48B0">
        <w:rPr>
          <w:kern w:val="0"/>
        </w:rPr>
        <w:t>2</w:t>
      </w:r>
      <w:r w:rsidRPr="00CF48B0">
        <w:rPr>
          <w:rFonts w:hint="eastAsia"/>
          <w:kern w:val="0"/>
        </w:rPr>
        <w:t>分の</w:t>
      </w:r>
      <w:r w:rsidRPr="00CF48B0">
        <w:rPr>
          <w:kern w:val="0"/>
        </w:rPr>
        <w:t>1</w:t>
      </w:r>
      <w:r w:rsidRPr="00CF48B0">
        <w:rPr>
          <w:rFonts w:hint="eastAsia"/>
          <w:kern w:val="0"/>
        </w:rPr>
        <w:t>又は当該調査に要する費用の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58A8B505" w14:textId="24F5D681" w:rsidR="0045423B" w:rsidRPr="00CF48B0" w:rsidRDefault="0045423B" w:rsidP="0045423B">
      <w:pPr>
        <w:suppressAutoHyphens/>
        <w:wordWrap w:val="0"/>
        <w:ind w:leftChars="308" w:left="925" w:hangingChars="100" w:hanging="227"/>
        <w:jc w:val="left"/>
        <w:textAlignment w:val="baseline"/>
        <w:rPr>
          <w:kern w:val="0"/>
        </w:rPr>
      </w:pPr>
      <w:r w:rsidRPr="00CF48B0">
        <w:rPr>
          <w:rFonts w:hint="eastAsia"/>
          <w:kern w:val="0"/>
        </w:rPr>
        <w:t>２</w:t>
      </w:r>
      <w:r w:rsidRPr="00CF48B0">
        <w:rPr>
          <w:rFonts w:hint="eastAsia"/>
          <w:b/>
          <w:kern w:val="0"/>
        </w:rPr>
        <w:t xml:space="preserve">　 </w:t>
      </w:r>
      <w:r w:rsidRPr="00CF48B0">
        <w:rPr>
          <w:rFonts w:hint="eastAsia"/>
          <w:kern w:val="0"/>
        </w:rPr>
        <w:t>地方公共団体が行う盛土による災害防止のための調査は、当該事業に要する費用の</w:t>
      </w:r>
      <w:r w:rsidRPr="00CF48B0">
        <w:rPr>
          <w:kern w:val="0"/>
        </w:rPr>
        <w:t xml:space="preserve">3 </w:t>
      </w:r>
      <w:r w:rsidRPr="00CF48B0">
        <w:rPr>
          <w:rFonts w:hint="eastAsia"/>
          <w:kern w:val="0"/>
        </w:rPr>
        <w:t>分の</w:t>
      </w:r>
      <w:r w:rsidRPr="00CF48B0">
        <w:rPr>
          <w:kern w:val="0"/>
        </w:rPr>
        <w:t xml:space="preserve">1 </w:t>
      </w:r>
      <w:r w:rsidRPr="00CF48B0">
        <w:rPr>
          <w:rFonts w:hint="eastAsia"/>
          <w:kern w:val="0"/>
        </w:rPr>
        <w:t>とする。</w:t>
      </w:r>
      <w:r w:rsidR="00EC0A46" w:rsidRPr="00CF48B0">
        <w:rPr>
          <w:rFonts w:hint="eastAsia"/>
          <w:kern w:val="0"/>
        </w:rPr>
        <w:t>ただし、令和</w:t>
      </w:r>
      <w:r w:rsidR="00EC0A46" w:rsidRPr="00CF48B0">
        <w:rPr>
          <w:kern w:val="0"/>
        </w:rPr>
        <w:t>6年度までに限り2分の1とする。</w:t>
      </w:r>
    </w:p>
    <w:p w14:paraId="087ED549" w14:textId="192556ED" w:rsidR="00E26F2A" w:rsidRPr="00CF48B0" w:rsidRDefault="0045423B">
      <w:pPr>
        <w:suppressAutoHyphens/>
        <w:wordWrap w:val="0"/>
        <w:ind w:leftChars="308" w:left="925" w:hangingChars="100" w:hanging="227"/>
        <w:jc w:val="left"/>
        <w:textAlignment w:val="baseline"/>
        <w:rPr>
          <w:kern w:val="0"/>
        </w:rPr>
      </w:pPr>
      <w:r w:rsidRPr="00CF48B0">
        <w:rPr>
          <w:rFonts w:hint="eastAsia"/>
          <w:kern w:val="0"/>
        </w:rPr>
        <w:t>３</w:t>
      </w:r>
      <w:r w:rsidR="00B56AAD" w:rsidRPr="00CF48B0">
        <w:rPr>
          <w:rFonts w:hint="eastAsia"/>
          <w:kern w:val="0"/>
        </w:rPr>
        <w:t xml:space="preserve">　地方公共団体が行う住民等のまちづくり活動支援については、当該事業に要する費用の</w:t>
      </w:r>
      <w:r w:rsidR="00B56AAD" w:rsidRPr="00CF48B0">
        <w:rPr>
          <w:kern w:val="0"/>
        </w:rPr>
        <w:t>3</w:t>
      </w:r>
      <w:r w:rsidR="00B56AAD" w:rsidRPr="00CF48B0">
        <w:rPr>
          <w:rFonts w:hint="eastAsia"/>
          <w:kern w:val="0"/>
        </w:rPr>
        <w:t>分の</w:t>
      </w:r>
      <w:r w:rsidR="00B56AAD" w:rsidRPr="00CF48B0">
        <w:rPr>
          <w:kern w:val="0"/>
        </w:rPr>
        <w:t>1</w:t>
      </w:r>
      <w:r w:rsidR="00B56AAD" w:rsidRPr="00CF48B0">
        <w:rPr>
          <w:rFonts w:hint="eastAsia"/>
          <w:kern w:val="0"/>
        </w:rPr>
        <w:t>とする。また、地方公共団体以外の交付金事業者が行うまちづくり活動支援については、地方公共団体から交付金の交付を受けて本事業を実施する団体等に対する地方公共団体の補助に要する費用の</w:t>
      </w:r>
      <w:r w:rsidR="00B56AAD" w:rsidRPr="00CF48B0">
        <w:rPr>
          <w:kern w:val="0"/>
        </w:rPr>
        <w:t>2</w:t>
      </w:r>
      <w:r w:rsidR="00B56AAD" w:rsidRPr="00CF48B0">
        <w:rPr>
          <w:rFonts w:hint="eastAsia"/>
          <w:kern w:val="0"/>
        </w:rPr>
        <w:t>分の</w:t>
      </w:r>
      <w:r w:rsidR="00B56AAD" w:rsidRPr="00CF48B0">
        <w:rPr>
          <w:kern w:val="0"/>
        </w:rPr>
        <w:t>1</w:t>
      </w:r>
      <w:r w:rsidR="00B56AAD" w:rsidRPr="00CF48B0">
        <w:rPr>
          <w:rFonts w:hint="eastAsia"/>
          <w:kern w:val="0"/>
        </w:rPr>
        <w:t>又は当該事業に要する費用の</w:t>
      </w:r>
      <w:r w:rsidR="00B56AAD" w:rsidRPr="00CF48B0">
        <w:rPr>
          <w:kern w:val="0"/>
        </w:rPr>
        <w:t>3</w:t>
      </w:r>
      <w:r w:rsidR="00B56AAD" w:rsidRPr="00CF48B0">
        <w:rPr>
          <w:rFonts w:hint="eastAsia"/>
          <w:kern w:val="0"/>
        </w:rPr>
        <w:t>分の</w:t>
      </w:r>
      <w:r w:rsidR="00B56AAD" w:rsidRPr="00CF48B0">
        <w:rPr>
          <w:kern w:val="0"/>
        </w:rPr>
        <w:t>1</w:t>
      </w:r>
      <w:r w:rsidR="00B56AAD" w:rsidRPr="00CF48B0">
        <w:rPr>
          <w:rFonts w:hint="eastAsia"/>
          <w:kern w:val="0"/>
        </w:rPr>
        <w:t>のいずれか低い額とする。</w:t>
      </w:r>
    </w:p>
    <w:p w14:paraId="48847C04" w14:textId="514038B0" w:rsidR="0045423B" w:rsidRPr="00CF48B0" w:rsidRDefault="0045423B">
      <w:pPr>
        <w:suppressAutoHyphens/>
        <w:wordWrap w:val="0"/>
        <w:ind w:leftChars="308" w:left="925" w:hangingChars="100" w:hanging="227"/>
        <w:jc w:val="left"/>
        <w:textAlignment w:val="baseline"/>
        <w:rPr>
          <w:kern w:val="0"/>
        </w:rPr>
      </w:pPr>
      <w:r w:rsidRPr="00CF48B0">
        <w:rPr>
          <w:rFonts w:hint="eastAsia"/>
          <w:kern w:val="0"/>
        </w:rPr>
        <w:t xml:space="preserve">４　</w:t>
      </w:r>
      <w:r w:rsidRPr="00CF48B0">
        <w:rPr>
          <w:kern w:val="0"/>
        </w:rPr>
        <w:t>地方公共団体が行う事前復興まちづくり計画策定は、当該事業に要する費用の3 分の1 とする。</w:t>
      </w:r>
    </w:p>
    <w:p w14:paraId="04C90E37" w14:textId="7D2BB809" w:rsidR="00E26F2A" w:rsidRPr="00CF48B0" w:rsidRDefault="0045423B">
      <w:pPr>
        <w:suppressAutoHyphens/>
        <w:wordWrap w:val="0"/>
        <w:ind w:leftChars="308" w:left="925" w:hangingChars="100" w:hanging="227"/>
        <w:jc w:val="left"/>
        <w:textAlignment w:val="baseline"/>
        <w:rPr>
          <w:kern w:val="0"/>
        </w:rPr>
      </w:pPr>
      <w:r w:rsidRPr="00CF48B0">
        <w:rPr>
          <w:rFonts w:hint="eastAsia"/>
          <w:kern w:val="0"/>
        </w:rPr>
        <w:t>５</w:t>
      </w:r>
      <w:r w:rsidR="00B56AAD" w:rsidRPr="00CF48B0">
        <w:rPr>
          <w:rFonts w:hint="eastAsia"/>
          <w:kern w:val="0"/>
        </w:rPr>
        <w:t xml:space="preserve">　地方公共団体が行う地区公共施設等整備（</w:t>
      </w:r>
      <w:r w:rsidR="00B56AAD" w:rsidRPr="00CF48B0">
        <w:rPr>
          <w:rFonts w:ascii="ＭＳ 明朝" w:eastAsia="ＭＳ 明朝" w:hAnsi="ＭＳ 明朝" w:hint="eastAsia"/>
        </w:rPr>
        <w:t>附属第Ⅱ編イ－１３－（１）の２．の第</w:t>
      </w:r>
      <w:r w:rsidRPr="00CF48B0">
        <w:rPr>
          <w:rFonts w:ascii="ＭＳ 明朝" w:eastAsia="ＭＳ 明朝" w:hAnsi="ＭＳ 明朝" w:hint="eastAsia"/>
        </w:rPr>
        <w:t>５</w:t>
      </w:r>
      <w:r w:rsidR="00B56AAD" w:rsidRPr="00CF48B0">
        <w:rPr>
          <w:rFonts w:ascii="ＭＳ 明朝" w:eastAsia="ＭＳ 明朝" w:hAnsi="ＭＳ 明朝" w:hint="eastAsia"/>
        </w:rPr>
        <w:t>項第</w:t>
      </w:r>
      <w:r w:rsidRPr="00CF48B0">
        <w:rPr>
          <w:rFonts w:ascii="ＭＳ 明朝" w:eastAsia="ＭＳ 明朝" w:hAnsi="ＭＳ 明朝" w:hint="eastAsia"/>
        </w:rPr>
        <w:t>三</w:t>
      </w:r>
      <w:r w:rsidR="00B56AAD" w:rsidRPr="00CF48B0">
        <w:rPr>
          <w:rFonts w:ascii="ＭＳ 明朝" w:eastAsia="ＭＳ 明朝" w:hAnsi="ＭＳ 明朝" w:hint="eastAsia"/>
        </w:rPr>
        <w:t>号の特例</w:t>
      </w:r>
      <w:r w:rsidR="00B56AAD" w:rsidRPr="00CF48B0">
        <w:rPr>
          <w:rFonts w:hint="eastAsia"/>
          <w:kern w:val="0"/>
        </w:rPr>
        <w:t>により交付対象事業となるものを含む。）については、当該事業に要する費用（用地費を除く。）の</w:t>
      </w:r>
      <w:r w:rsidR="00B56AAD" w:rsidRPr="00CF48B0">
        <w:rPr>
          <w:kern w:val="0"/>
        </w:rPr>
        <w:t>2</w:t>
      </w:r>
      <w:r w:rsidR="00B56AAD" w:rsidRPr="00CF48B0">
        <w:rPr>
          <w:rFonts w:hint="eastAsia"/>
          <w:kern w:val="0"/>
        </w:rPr>
        <w:t>分の</w:t>
      </w:r>
      <w:r w:rsidR="00B56AAD" w:rsidRPr="00CF48B0">
        <w:rPr>
          <w:kern w:val="0"/>
        </w:rPr>
        <w:t>1</w:t>
      </w:r>
      <w:r w:rsidR="00B56AAD" w:rsidRPr="00CF48B0">
        <w:rPr>
          <w:rFonts w:hint="eastAsia"/>
          <w:kern w:val="0"/>
        </w:rPr>
        <w:t>とし、用地費の３分の１</w:t>
      </w:r>
      <w:r w:rsidRPr="00CF48B0">
        <w:rPr>
          <w:rFonts w:hint="eastAsia"/>
          <w:kern w:val="0"/>
        </w:rPr>
        <w:t>（流域治水型の原形復旧による地区公共施設等の整備に要する用地費については２分の１）</w:t>
      </w:r>
      <w:r w:rsidR="00B56AAD" w:rsidRPr="00CF48B0">
        <w:rPr>
          <w:rFonts w:hint="eastAsia"/>
          <w:kern w:val="0"/>
        </w:rPr>
        <w:t>とする。（附属第Ⅱ編イ－１３－（１）の２．の</w:t>
      </w:r>
      <w:r w:rsidRPr="00CF48B0">
        <w:rPr>
          <w:rFonts w:ascii="ＭＳ 明朝" w:eastAsia="ＭＳ 明朝" w:hAnsi="ＭＳ 明朝" w:hint="eastAsia"/>
        </w:rPr>
        <w:t>第５項第三号</w:t>
      </w:r>
      <w:r w:rsidR="00B56AAD" w:rsidRPr="00CF48B0">
        <w:rPr>
          <w:rFonts w:hint="eastAsia"/>
          <w:kern w:val="0"/>
        </w:rPr>
        <w:t>の特例を受ける場合は、避難経路の整備に係る基礎額と避難経路転換用地の取得等に係る基礎額の合計額は、避難経路の整備に係る基礎額を限度とする。）。</w:t>
      </w:r>
    </w:p>
    <w:p w14:paraId="30330C67" w14:textId="4C129B51" w:rsidR="00E26F2A" w:rsidRPr="00CF48B0" w:rsidRDefault="00B56AAD">
      <w:pPr>
        <w:suppressAutoHyphens/>
        <w:wordWrap w:val="0"/>
        <w:ind w:leftChars="400" w:left="907" w:firstLineChars="100" w:firstLine="227"/>
        <w:jc w:val="left"/>
        <w:textAlignment w:val="baseline"/>
        <w:rPr>
          <w:kern w:val="0"/>
        </w:rPr>
      </w:pPr>
      <w:r w:rsidRPr="00CF48B0">
        <w:rPr>
          <w:rFonts w:hint="eastAsia"/>
          <w:kern w:val="0"/>
        </w:rPr>
        <w:t>ただし、南海トラフ地震に係る地震防災対策の推進に関する特別措置法（平成１４年法律第９２号）第１３条第１項</w:t>
      </w:r>
      <w:r w:rsidR="00712A82" w:rsidRPr="00CF48B0">
        <w:rPr>
          <w:rFonts w:hint="eastAsia"/>
          <w:kern w:val="0"/>
        </w:rPr>
        <w:t>又は日本海溝・千島海溝周辺海溝型地震に係る地震防災対策の推進に関する特別措置法（平成１６年法律第２７号）第１２条第１項</w:t>
      </w:r>
      <w:r w:rsidRPr="00CF48B0">
        <w:rPr>
          <w:rFonts w:hint="eastAsia"/>
          <w:kern w:val="0"/>
        </w:rPr>
        <w:t>に規定する津波避難対策緊急事業として整備される避難場所又は避難経路であって、次に掲げるすべての要件に該当するものの整備については、当該事業に要する費用の</w:t>
      </w:r>
      <w:r w:rsidRPr="00CF48B0">
        <w:rPr>
          <w:kern w:val="0"/>
        </w:rPr>
        <w:t>3</w:t>
      </w:r>
      <w:r w:rsidRPr="00CF48B0">
        <w:rPr>
          <w:rFonts w:hint="eastAsia"/>
          <w:kern w:val="0"/>
        </w:rPr>
        <w:t>分の</w:t>
      </w:r>
      <w:r w:rsidRPr="00CF48B0">
        <w:rPr>
          <w:kern w:val="0"/>
        </w:rPr>
        <w:t>2</w:t>
      </w:r>
      <w:r w:rsidRPr="00CF48B0">
        <w:rPr>
          <w:rFonts w:hint="eastAsia"/>
          <w:kern w:val="0"/>
        </w:rPr>
        <w:t>とする。</w:t>
      </w:r>
    </w:p>
    <w:p w14:paraId="316F9CA4" w14:textId="77777777"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一　市町村が作成する津波防災地域づくりに関する法律（平成２３年法律第１２３号）第１０条第１項の推進計画その他の津波からの居住者等（居住者、滞在者その他の者をいう。以下同じ。）の迅速かつ円滑な避難の確保のための施策を総合的に推進するための計画（第四号において「津波避難計画」という。）に当該事業に関する事項が記載されていること</w:t>
      </w:r>
    </w:p>
    <w:p w14:paraId="21D91586" w14:textId="72D2D777"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二　居住者等の南海トラフ地震</w:t>
      </w:r>
      <w:r w:rsidR="00712A82" w:rsidRPr="00CF48B0">
        <w:rPr>
          <w:rFonts w:hint="eastAsia"/>
          <w:kern w:val="0"/>
        </w:rPr>
        <w:t>又は日本海溝・千島海溝周辺海溝型地震</w:t>
      </w:r>
      <w:r w:rsidRPr="00CF48B0">
        <w:rPr>
          <w:rFonts w:hint="eastAsia"/>
          <w:kern w:val="0"/>
        </w:rPr>
        <w:t>に伴い発生する津波からの迅速かつ円滑な避難の確保を主たる目的とするものであること</w:t>
      </w:r>
    </w:p>
    <w:p w14:paraId="201B7645" w14:textId="77777777"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三　津波からの迅速かつ円滑な避難の用に供する避難場所（一時的な避難の用に供するものに限る。）又は当該避難場所までの避難の用に供する避難経路を整備するものであること</w:t>
      </w:r>
    </w:p>
    <w:p w14:paraId="5894FE92" w14:textId="6641D04B" w:rsidR="00E26F2A" w:rsidRPr="00CF48B0" w:rsidRDefault="00B56AAD">
      <w:pPr>
        <w:suppressAutoHyphens/>
        <w:wordWrap w:val="0"/>
        <w:ind w:leftChars="500" w:left="1361" w:hangingChars="100" w:hanging="227"/>
        <w:jc w:val="left"/>
        <w:textAlignment w:val="baseline"/>
        <w:rPr>
          <w:kern w:val="0"/>
        </w:rPr>
      </w:pPr>
      <w:r w:rsidRPr="00CF48B0">
        <w:rPr>
          <w:rFonts w:hint="eastAsia"/>
          <w:kern w:val="0"/>
        </w:rPr>
        <w:t>四　前号に規定する避難場所又は避難経路の整備が十分に行われていないため居住者等の南海トラフ地震</w:t>
      </w:r>
      <w:r w:rsidR="00712A82" w:rsidRPr="00CF48B0">
        <w:rPr>
          <w:rFonts w:hint="eastAsia"/>
          <w:kern w:val="0"/>
        </w:rPr>
        <w:t>又は日本海溝・千島海溝周辺海溝型地震</w:t>
      </w:r>
      <w:r w:rsidRPr="00CF48B0">
        <w:rPr>
          <w:rFonts w:hint="eastAsia"/>
          <w:kern w:val="0"/>
        </w:rPr>
        <w:t>に伴い発生する津波からの迅速かつ円滑な避難を確保することができないと認められる地区であって市町村が作成する津波避難計画において防災訓練、地震防災上必要な教育及び広報その他の津波からの居住者等の迅速かつ円滑な避難に資する施策を講ずることが定められている地区の居住者等の津波からの避難の用に供するものであること</w:t>
      </w:r>
    </w:p>
    <w:p w14:paraId="66F70825" w14:textId="77777777" w:rsidR="00E26F2A" w:rsidRPr="00CF48B0" w:rsidRDefault="00B56AAD">
      <w:pPr>
        <w:suppressAutoHyphens/>
        <w:wordWrap w:val="0"/>
        <w:ind w:leftChars="400" w:left="907" w:firstLineChars="100" w:firstLine="227"/>
        <w:jc w:val="left"/>
        <w:textAlignment w:val="baseline"/>
        <w:rPr>
          <w:kern w:val="0"/>
        </w:rPr>
      </w:pPr>
      <w:r w:rsidRPr="00CF48B0">
        <w:rPr>
          <w:rFonts w:hint="eastAsia"/>
          <w:kern w:val="0"/>
        </w:rPr>
        <w:t>また、防災街区整備推進機構が行う場合は、防災街区整備推進機構に対する地方公共団体の補助に要する費用の</w:t>
      </w:r>
      <w:r w:rsidRPr="00CF48B0">
        <w:rPr>
          <w:kern w:val="0"/>
        </w:rPr>
        <w:t>2</w:t>
      </w:r>
      <w:r w:rsidRPr="00CF48B0">
        <w:rPr>
          <w:rFonts w:hint="eastAsia"/>
          <w:kern w:val="0"/>
        </w:rPr>
        <w:t>分の</w:t>
      </w:r>
      <w:r w:rsidRPr="00CF48B0">
        <w:rPr>
          <w:kern w:val="0"/>
        </w:rPr>
        <w:t>1</w:t>
      </w:r>
      <w:r w:rsidRPr="00CF48B0">
        <w:rPr>
          <w:rFonts w:hint="eastAsia"/>
          <w:kern w:val="0"/>
        </w:rPr>
        <w:t>とする。また、地方公共団体以外の交付金事業者（防災街区整備推進機構を除く。）が行う地区公共施設等整備のうち地区緊急避難施設の整備については、当該交付金事業者に対する地方公共団体の補助に要する費用の</w:t>
      </w:r>
      <w:r w:rsidRPr="00CF48B0">
        <w:rPr>
          <w:kern w:val="0"/>
        </w:rPr>
        <w:t>2</w:t>
      </w:r>
      <w:r w:rsidRPr="00CF48B0">
        <w:rPr>
          <w:rFonts w:hint="eastAsia"/>
          <w:kern w:val="0"/>
        </w:rPr>
        <w:t>分の</w:t>
      </w:r>
      <w:r w:rsidRPr="00CF48B0">
        <w:rPr>
          <w:kern w:val="0"/>
        </w:rPr>
        <w:t>1</w:t>
      </w:r>
      <w:r w:rsidRPr="00CF48B0">
        <w:rPr>
          <w:rFonts w:hint="eastAsia"/>
          <w:kern w:val="0"/>
        </w:rPr>
        <w:t>（本項ただし書きの要件に該当する場合は</w:t>
      </w:r>
      <w:r w:rsidRPr="00CF48B0">
        <w:rPr>
          <w:kern w:val="0"/>
        </w:rPr>
        <w:t>3</w:t>
      </w:r>
      <w:r w:rsidRPr="00CF48B0">
        <w:rPr>
          <w:rFonts w:hint="eastAsia"/>
          <w:kern w:val="0"/>
        </w:rPr>
        <w:t>分の</w:t>
      </w:r>
      <w:r w:rsidRPr="00CF48B0">
        <w:rPr>
          <w:kern w:val="0"/>
        </w:rPr>
        <w:t>2</w:t>
      </w:r>
      <w:r w:rsidRPr="00CF48B0">
        <w:rPr>
          <w:rFonts w:hint="eastAsia"/>
          <w:kern w:val="0"/>
        </w:rPr>
        <w:t>）又は当該事業に要する費用の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2E005CDE" w14:textId="75DD3EF6" w:rsidR="00E26F2A" w:rsidRPr="00CF48B0" w:rsidRDefault="0045423B">
      <w:pPr>
        <w:suppressAutoHyphens/>
        <w:wordWrap w:val="0"/>
        <w:ind w:leftChars="284" w:left="871" w:hangingChars="100" w:hanging="227"/>
        <w:jc w:val="left"/>
        <w:textAlignment w:val="baseline"/>
        <w:rPr>
          <w:kern w:val="0"/>
        </w:rPr>
      </w:pPr>
      <w:r w:rsidRPr="00CF48B0">
        <w:rPr>
          <w:rFonts w:hint="eastAsia"/>
          <w:kern w:val="0"/>
        </w:rPr>
        <w:t>６</w:t>
      </w:r>
      <w:r w:rsidR="00B56AAD" w:rsidRPr="00CF48B0">
        <w:rPr>
          <w:rFonts w:hint="eastAsia"/>
          <w:kern w:val="0"/>
        </w:rPr>
        <w:t xml:space="preserve">　都市防災不燃化促進のうち不燃化促進調査については、当該事業に要する費用の</w:t>
      </w:r>
      <w:r w:rsidR="00B56AAD" w:rsidRPr="00CF48B0">
        <w:rPr>
          <w:kern w:val="0"/>
        </w:rPr>
        <w:t>3</w:t>
      </w:r>
      <w:r w:rsidR="00B56AAD" w:rsidRPr="00CF48B0">
        <w:rPr>
          <w:rFonts w:hint="eastAsia"/>
          <w:kern w:val="0"/>
        </w:rPr>
        <w:t>分の</w:t>
      </w:r>
      <w:r w:rsidR="00B56AAD" w:rsidRPr="00CF48B0">
        <w:rPr>
          <w:kern w:val="0"/>
        </w:rPr>
        <w:t>1</w:t>
      </w:r>
      <w:r w:rsidR="00B56AAD" w:rsidRPr="00CF48B0">
        <w:rPr>
          <w:rFonts w:hint="eastAsia"/>
          <w:kern w:val="0"/>
        </w:rPr>
        <w:t>、不燃化促進については、当該事業に要する費用の</w:t>
      </w:r>
      <w:r w:rsidR="00B56AAD" w:rsidRPr="00CF48B0">
        <w:rPr>
          <w:kern w:val="0"/>
        </w:rPr>
        <w:t>2</w:t>
      </w:r>
      <w:r w:rsidR="00B56AAD" w:rsidRPr="00CF48B0">
        <w:rPr>
          <w:rFonts w:hint="eastAsia"/>
          <w:kern w:val="0"/>
        </w:rPr>
        <w:t>分の</w:t>
      </w:r>
      <w:r w:rsidR="00B56AAD" w:rsidRPr="00CF48B0">
        <w:rPr>
          <w:kern w:val="0"/>
        </w:rPr>
        <w:t>1</w:t>
      </w:r>
      <w:r w:rsidR="00B56AAD" w:rsidRPr="00CF48B0">
        <w:rPr>
          <w:rFonts w:hint="eastAsia"/>
          <w:kern w:val="0"/>
        </w:rPr>
        <w:t>とする。</w:t>
      </w:r>
    </w:p>
    <w:p w14:paraId="5EF779ED" w14:textId="72124BDC" w:rsidR="00E26F2A" w:rsidRPr="00CF48B0" w:rsidRDefault="0045423B">
      <w:pPr>
        <w:suppressAutoHyphens/>
        <w:wordWrap w:val="0"/>
        <w:ind w:leftChars="285" w:left="873" w:hangingChars="100" w:hanging="227"/>
        <w:jc w:val="left"/>
        <w:textAlignment w:val="baseline"/>
        <w:rPr>
          <w:kern w:val="0"/>
        </w:rPr>
      </w:pPr>
      <w:r w:rsidRPr="00CF48B0">
        <w:rPr>
          <w:rFonts w:ascii="ＭＳ 明朝" w:eastAsia="ＭＳ 明朝" w:hAnsi="ＭＳ 明朝" w:hint="eastAsia"/>
        </w:rPr>
        <w:t>７</w:t>
      </w:r>
      <w:r w:rsidR="00B56AAD" w:rsidRPr="00CF48B0">
        <w:rPr>
          <w:rFonts w:ascii="ＭＳ 明朝" w:eastAsia="ＭＳ 明朝" w:hAnsi="ＭＳ 明朝" w:hint="eastAsia"/>
        </w:rPr>
        <w:t xml:space="preserve">　木造老朽建築物除却事業については、当該交付金事業者に対する地方公共団体の補助に要する費用の</w:t>
      </w:r>
      <w:r w:rsidR="00B56AAD" w:rsidRPr="00CF48B0">
        <w:rPr>
          <w:rFonts w:ascii="ＭＳ 明朝" w:eastAsia="ＭＳ 明朝" w:hAnsi="ＭＳ 明朝"/>
        </w:rPr>
        <w:t xml:space="preserve">2 </w:t>
      </w:r>
      <w:r w:rsidR="00B56AAD" w:rsidRPr="00CF48B0">
        <w:rPr>
          <w:rFonts w:ascii="ＭＳ 明朝" w:eastAsia="ＭＳ 明朝" w:hAnsi="ＭＳ 明朝" w:hint="eastAsia"/>
        </w:rPr>
        <w:t>分の</w:t>
      </w:r>
      <w:r w:rsidR="00B56AAD" w:rsidRPr="00CF48B0">
        <w:rPr>
          <w:rFonts w:ascii="ＭＳ 明朝" w:eastAsia="ＭＳ 明朝" w:hAnsi="ＭＳ 明朝"/>
        </w:rPr>
        <w:t xml:space="preserve">1 </w:t>
      </w:r>
      <w:r w:rsidR="00B56AAD" w:rsidRPr="00CF48B0">
        <w:rPr>
          <w:rFonts w:ascii="ＭＳ 明朝" w:eastAsia="ＭＳ 明朝" w:hAnsi="ＭＳ 明朝" w:hint="eastAsia"/>
        </w:rPr>
        <w:t>又は当該事業に要する費用の</w:t>
      </w:r>
      <w:r w:rsidR="00B56AAD" w:rsidRPr="00CF48B0">
        <w:rPr>
          <w:rFonts w:ascii="ＭＳ 明朝" w:eastAsia="ＭＳ 明朝" w:hAnsi="ＭＳ 明朝"/>
        </w:rPr>
        <w:t xml:space="preserve">3 </w:t>
      </w:r>
      <w:r w:rsidR="00B56AAD" w:rsidRPr="00CF48B0">
        <w:rPr>
          <w:rFonts w:ascii="ＭＳ 明朝" w:eastAsia="ＭＳ 明朝" w:hAnsi="ＭＳ 明朝" w:hint="eastAsia"/>
        </w:rPr>
        <w:t>分の</w:t>
      </w:r>
      <w:r w:rsidR="00B56AAD" w:rsidRPr="00CF48B0">
        <w:rPr>
          <w:rFonts w:ascii="ＭＳ 明朝" w:eastAsia="ＭＳ 明朝" w:hAnsi="ＭＳ 明朝"/>
        </w:rPr>
        <w:t xml:space="preserve">1 </w:t>
      </w:r>
      <w:r w:rsidR="00B56AAD" w:rsidRPr="00CF48B0">
        <w:rPr>
          <w:rFonts w:ascii="ＭＳ 明朝" w:eastAsia="ＭＳ 明朝" w:hAnsi="ＭＳ 明朝" w:hint="eastAsia"/>
        </w:rPr>
        <w:t>のいずれか低い額とする。</w:t>
      </w:r>
    </w:p>
    <w:p w14:paraId="570D6BA9" w14:textId="412003F5" w:rsidR="00E26F2A" w:rsidRPr="00CF48B0" w:rsidRDefault="0045423B">
      <w:pPr>
        <w:suppressAutoHyphens/>
        <w:wordWrap w:val="0"/>
        <w:ind w:leftChars="285" w:left="873" w:hangingChars="100" w:hanging="227"/>
        <w:jc w:val="left"/>
        <w:textAlignment w:val="baseline"/>
        <w:rPr>
          <w:kern w:val="0"/>
        </w:rPr>
      </w:pPr>
      <w:r w:rsidRPr="00CF48B0">
        <w:rPr>
          <w:rFonts w:hint="eastAsia"/>
          <w:kern w:val="0"/>
        </w:rPr>
        <w:t>８</w:t>
      </w:r>
      <w:r w:rsidR="00B56AAD" w:rsidRPr="00CF48B0">
        <w:rPr>
          <w:rFonts w:hint="eastAsia"/>
          <w:kern w:val="0"/>
        </w:rPr>
        <w:t xml:space="preserve">　地方公共団体が行う被災地における復興まちづくり総合支援事業については、次に掲げる額とする。</w:t>
      </w:r>
    </w:p>
    <w:p w14:paraId="38E8282F" w14:textId="77777777" w:rsidR="00E26F2A" w:rsidRPr="00CF48B0" w:rsidRDefault="00B56AAD">
      <w:pPr>
        <w:suppressAutoHyphens/>
        <w:wordWrap w:val="0"/>
        <w:ind w:left="222" w:hanging="222"/>
        <w:jc w:val="left"/>
        <w:textAlignment w:val="baseline"/>
        <w:rPr>
          <w:kern w:val="0"/>
        </w:rPr>
      </w:pPr>
      <w:r w:rsidRPr="00CF48B0">
        <w:rPr>
          <w:rFonts w:hint="eastAsia"/>
          <w:kern w:val="0"/>
        </w:rPr>
        <w:t xml:space="preserve">　　　　一　復興まちづくり計画策定支援に要する費用の</w:t>
      </w:r>
      <w:r w:rsidRPr="00CF48B0">
        <w:rPr>
          <w:kern w:val="0"/>
        </w:rPr>
        <w:t>2</w:t>
      </w:r>
      <w:r w:rsidRPr="00CF48B0">
        <w:rPr>
          <w:rFonts w:hint="eastAsia"/>
          <w:kern w:val="0"/>
        </w:rPr>
        <w:t>分の</w:t>
      </w:r>
      <w:r w:rsidRPr="00CF48B0">
        <w:rPr>
          <w:kern w:val="0"/>
        </w:rPr>
        <w:t>1</w:t>
      </w:r>
    </w:p>
    <w:p w14:paraId="3D5A5B3B" w14:textId="77777777" w:rsidR="00E26F2A" w:rsidRPr="00CF48B0" w:rsidRDefault="00B56AAD">
      <w:pPr>
        <w:suppressAutoHyphens/>
        <w:wordWrap w:val="0"/>
        <w:ind w:left="1116" w:hangingChars="492" w:hanging="1116"/>
        <w:jc w:val="left"/>
        <w:textAlignment w:val="baseline"/>
        <w:rPr>
          <w:kern w:val="0"/>
        </w:rPr>
      </w:pPr>
      <w:r w:rsidRPr="00CF48B0">
        <w:rPr>
          <w:rFonts w:hint="eastAsia"/>
          <w:kern w:val="0"/>
        </w:rPr>
        <w:t xml:space="preserve">　　　　二　復興のための公共施設等整備に要する費用のうち、地区公共施設、地区緊急避難施設及び避難誘導施設の整備に要する費用の</w:t>
      </w:r>
      <w:r w:rsidRPr="00CF48B0">
        <w:rPr>
          <w:kern w:val="0"/>
        </w:rPr>
        <w:t>2</w:t>
      </w:r>
      <w:r w:rsidRPr="00CF48B0">
        <w:rPr>
          <w:rFonts w:hint="eastAsia"/>
          <w:kern w:val="0"/>
        </w:rPr>
        <w:t>分の</w:t>
      </w:r>
      <w:r w:rsidRPr="00CF48B0">
        <w:rPr>
          <w:kern w:val="0"/>
        </w:rPr>
        <w:t>1</w:t>
      </w:r>
    </w:p>
    <w:p w14:paraId="4E6ABD33" w14:textId="77777777" w:rsidR="00E26F2A" w:rsidRPr="00CF48B0" w:rsidRDefault="00B56AAD">
      <w:pPr>
        <w:suppressAutoHyphens/>
        <w:wordWrap w:val="0"/>
        <w:ind w:left="1116" w:hangingChars="492" w:hanging="1116"/>
        <w:jc w:val="left"/>
        <w:textAlignment w:val="baseline"/>
        <w:rPr>
          <w:kern w:val="0"/>
        </w:rPr>
      </w:pPr>
      <w:r w:rsidRPr="00CF48B0">
        <w:rPr>
          <w:rFonts w:hint="eastAsia"/>
          <w:kern w:val="0"/>
        </w:rPr>
        <w:t xml:space="preserve">　　　　三　復興のための公共施設等整備に要する費用のうち、高質空間形成施設、復興まちづくり支援施設の整備に要する費用の</w:t>
      </w:r>
      <w:r w:rsidRPr="00CF48B0">
        <w:rPr>
          <w:kern w:val="0"/>
        </w:rPr>
        <w:t>3</w:t>
      </w:r>
      <w:r w:rsidRPr="00CF48B0">
        <w:rPr>
          <w:rFonts w:hint="eastAsia"/>
          <w:kern w:val="0"/>
        </w:rPr>
        <w:t>分の</w:t>
      </w:r>
      <w:r w:rsidRPr="00CF48B0">
        <w:rPr>
          <w:kern w:val="0"/>
        </w:rPr>
        <w:t>1</w:t>
      </w:r>
    </w:p>
    <w:p w14:paraId="6FE93467" w14:textId="77777777" w:rsidR="00E26F2A" w:rsidRPr="00CF48B0" w:rsidRDefault="00B56AAD">
      <w:pPr>
        <w:suppressAutoHyphens/>
        <w:wordWrap w:val="0"/>
        <w:ind w:left="1116" w:hangingChars="492" w:hanging="1116"/>
        <w:jc w:val="left"/>
        <w:textAlignment w:val="baseline"/>
        <w:rPr>
          <w:kern w:val="0"/>
        </w:rPr>
      </w:pPr>
      <w:r w:rsidRPr="00CF48B0">
        <w:rPr>
          <w:rFonts w:hint="eastAsia"/>
          <w:kern w:val="0"/>
        </w:rPr>
        <w:t xml:space="preserve">　　　　　ただし、景観法第８条の規定に基づく景観計画の区域、同法第６１条の規定に基づく景観地区、同法第７６条の規定に基づく地区計画等形態意匠条例の区域を含む地区</w:t>
      </w:r>
      <w:r w:rsidRPr="00CF48B0">
        <w:rPr>
          <w:rFonts w:hint="eastAsia"/>
        </w:rPr>
        <w:t>、及び被災市街地復興特別措置法第５条第１項に規定する被災市街地復興推進地域</w:t>
      </w:r>
      <w:r w:rsidRPr="00CF48B0">
        <w:rPr>
          <w:rFonts w:hint="eastAsia"/>
          <w:kern w:val="0"/>
        </w:rPr>
        <w:t>については</w:t>
      </w:r>
      <w:r w:rsidRPr="00CF48B0">
        <w:rPr>
          <w:kern w:val="0"/>
        </w:rPr>
        <w:t>2</w:t>
      </w:r>
      <w:r w:rsidRPr="00CF48B0">
        <w:rPr>
          <w:rFonts w:hint="eastAsia"/>
          <w:kern w:val="0"/>
        </w:rPr>
        <w:t>分の</w:t>
      </w:r>
      <w:r w:rsidRPr="00CF48B0">
        <w:rPr>
          <w:kern w:val="0"/>
        </w:rPr>
        <w:t>1</w:t>
      </w:r>
    </w:p>
    <w:p w14:paraId="608C3C51" w14:textId="41600B2A" w:rsidR="00E26F2A" w:rsidRPr="00CF48B0" w:rsidRDefault="0045423B">
      <w:pPr>
        <w:suppressAutoHyphens/>
        <w:wordWrap w:val="0"/>
        <w:ind w:leftChars="285" w:left="873" w:hangingChars="100" w:hanging="227"/>
        <w:jc w:val="left"/>
        <w:textAlignment w:val="baseline"/>
        <w:rPr>
          <w:kern w:val="0"/>
        </w:rPr>
      </w:pPr>
      <w:r w:rsidRPr="00CF48B0">
        <w:rPr>
          <w:rFonts w:hint="eastAsia"/>
          <w:kern w:val="0"/>
        </w:rPr>
        <w:t>９</w:t>
      </w:r>
      <w:r w:rsidR="00B56AAD" w:rsidRPr="00CF48B0">
        <w:rPr>
          <w:rFonts w:hint="eastAsia"/>
          <w:kern w:val="0"/>
        </w:rPr>
        <w:t xml:space="preserve">　地方公共団体以外の交付金事業者が行う復興まちづくり総合支援事業のうち復興まちづくり施設整備助成については、当該交付金事業者に対する地方公共団体の補助に要する費用の</w:t>
      </w:r>
      <w:r w:rsidR="00B56AAD" w:rsidRPr="00CF48B0">
        <w:rPr>
          <w:kern w:val="0"/>
        </w:rPr>
        <w:t>2</w:t>
      </w:r>
      <w:r w:rsidR="00B56AAD" w:rsidRPr="00CF48B0">
        <w:rPr>
          <w:rFonts w:hint="eastAsia"/>
          <w:kern w:val="0"/>
        </w:rPr>
        <w:t>分の</w:t>
      </w:r>
      <w:r w:rsidR="00B56AAD" w:rsidRPr="00CF48B0">
        <w:rPr>
          <w:kern w:val="0"/>
        </w:rPr>
        <w:t>1</w:t>
      </w:r>
      <w:r w:rsidR="00B56AAD" w:rsidRPr="00CF48B0">
        <w:rPr>
          <w:rFonts w:hint="eastAsia"/>
          <w:kern w:val="0"/>
        </w:rPr>
        <w:t>又は当該事業に要する費用の</w:t>
      </w:r>
      <w:r w:rsidR="00B56AAD" w:rsidRPr="00CF48B0">
        <w:rPr>
          <w:kern w:val="0"/>
        </w:rPr>
        <w:t>3</w:t>
      </w:r>
      <w:r w:rsidR="00B56AAD" w:rsidRPr="00CF48B0">
        <w:rPr>
          <w:rFonts w:hint="eastAsia"/>
          <w:kern w:val="0"/>
        </w:rPr>
        <w:t>分の</w:t>
      </w:r>
      <w:r w:rsidR="00B56AAD" w:rsidRPr="00CF48B0">
        <w:rPr>
          <w:kern w:val="0"/>
        </w:rPr>
        <w:t>1</w:t>
      </w:r>
      <w:r w:rsidR="00B56AAD" w:rsidRPr="00CF48B0">
        <w:rPr>
          <w:rFonts w:hint="eastAsia"/>
          <w:kern w:val="0"/>
        </w:rPr>
        <w:t>のいずれか低い額とする。</w:t>
      </w:r>
    </w:p>
    <w:p w14:paraId="7EF2D4A6" w14:textId="77777777" w:rsidR="00E26F2A" w:rsidRPr="00CF48B0" w:rsidRDefault="00B56AAD">
      <w:pPr>
        <w:pStyle w:val="ac"/>
        <w:ind w:firstLineChars="100" w:firstLine="227"/>
        <w:rPr>
          <w:sz w:val="24"/>
        </w:rPr>
      </w:pPr>
      <w:r w:rsidRPr="00CF48B0">
        <w:rPr>
          <w:rFonts w:hint="eastAsia"/>
          <w:sz w:val="24"/>
        </w:rPr>
        <w:t xml:space="preserve">　</w:t>
      </w:r>
    </w:p>
    <w:p w14:paraId="44D4F3B8" w14:textId="77777777" w:rsidR="00E26F2A" w:rsidRPr="00CF48B0" w:rsidRDefault="00B56AAD">
      <w:pPr>
        <w:pStyle w:val="ac"/>
        <w:ind w:firstLineChars="200" w:firstLine="455"/>
        <w:rPr>
          <w:b/>
          <w:sz w:val="24"/>
        </w:rPr>
      </w:pPr>
      <w:r w:rsidRPr="00CF48B0">
        <w:rPr>
          <w:rFonts w:hint="eastAsia"/>
          <w:b/>
          <w:sz w:val="24"/>
        </w:rPr>
        <w:t>２．雑則</w:t>
      </w:r>
    </w:p>
    <w:p w14:paraId="3896A6CC" w14:textId="490F60FA" w:rsidR="00E26F2A" w:rsidRPr="00CF48B0" w:rsidRDefault="008400F8" w:rsidP="00A50A0B">
      <w:pPr>
        <w:suppressAutoHyphens/>
        <w:wordWrap w:val="0"/>
        <w:ind w:leftChars="289" w:left="882" w:hangingChars="100" w:hanging="227"/>
        <w:jc w:val="left"/>
        <w:textAlignment w:val="baseline"/>
        <w:rPr>
          <w:kern w:val="0"/>
        </w:rPr>
      </w:pPr>
      <w:r w:rsidRPr="00CF48B0">
        <w:rPr>
          <w:rFonts w:hint="eastAsia"/>
          <w:kern w:val="0"/>
        </w:rPr>
        <w:t xml:space="preserve">１　</w:t>
      </w:r>
      <w:r w:rsidR="00D44F00" w:rsidRPr="00CF48B0">
        <w:rPr>
          <w:rFonts w:hint="eastAsia"/>
          <w:kern w:val="0"/>
        </w:rPr>
        <w:t>本改正要綱の施行（令和２年４月１</w:t>
      </w:r>
      <w:r w:rsidR="00B56AAD" w:rsidRPr="00CF48B0">
        <w:rPr>
          <w:rFonts w:hint="eastAsia"/>
          <w:kern w:val="0"/>
        </w:rPr>
        <w:t>日）の際、現に国に提出されている社会資本総合整備計画に基づく事業は、改正前の要綱に基づき当該事業に係る社会資本総合整備計画期間中の支援が受けられるものとする。</w:t>
      </w:r>
    </w:p>
    <w:p w14:paraId="0689A87E" w14:textId="215038E2" w:rsidR="00E26F2A" w:rsidRPr="00CF48B0" w:rsidRDefault="00E26F2A">
      <w:pPr>
        <w:suppressAutoHyphens/>
        <w:wordWrap w:val="0"/>
        <w:ind w:leftChars="251" w:left="775" w:hangingChars="91" w:hanging="206"/>
        <w:jc w:val="left"/>
        <w:textAlignment w:val="baseline"/>
        <w:rPr>
          <w:kern w:val="0"/>
        </w:rPr>
      </w:pPr>
    </w:p>
    <w:p w14:paraId="1DA2EEE6" w14:textId="41C883D0" w:rsidR="008400F8" w:rsidRPr="00CF48B0" w:rsidRDefault="008400F8" w:rsidP="00CC6610">
      <w:pPr>
        <w:suppressAutoHyphens/>
        <w:wordWrap w:val="0"/>
        <w:ind w:leftChars="284" w:left="864" w:hangingChars="97" w:hanging="220"/>
        <w:jc w:val="left"/>
        <w:textAlignment w:val="baseline"/>
        <w:rPr>
          <w:kern w:val="0"/>
        </w:rPr>
      </w:pPr>
      <w:r w:rsidRPr="00CF48B0">
        <w:rPr>
          <w:rFonts w:hint="eastAsia"/>
          <w:kern w:val="0"/>
        </w:rPr>
        <w:t>２</w:t>
      </w:r>
      <w:r w:rsidR="00CC6610" w:rsidRPr="00CF48B0">
        <w:rPr>
          <w:rFonts w:hint="eastAsia"/>
          <w:kern w:val="0"/>
        </w:rPr>
        <w:t xml:space="preserve">　</w:t>
      </w:r>
      <w:r w:rsidR="000E5D0A" w:rsidRPr="00CF48B0">
        <w:rPr>
          <w:kern w:val="0"/>
        </w:rPr>
        <w:t>本改正要綱の施行（令和４年</w:t>
      </w:r>
      <w:r w:rsidR="000E5D0A" w:rsidRPr="00CF48B0">
        <w:rPr>
          <w:rFonts w:hint="eastAsia"/>
          <w:kern w:val="0"/>
        </w:rPr>
        <w:t>１１</w:t>
      </w:r>
      <w:r w:rsidR="000E5D0A" w:rsidRPr="00CF48B0">
        <w:rPr>
          <w:kern w:val="0"/>
        </w:rPr>
        <w:t>月</w:t>
      </w:r>
      <w:r w:rsidR="000E5D0A" w:rsidRPr="00CF48B0">
        <w:rPr>
          <w:rFonts w:hint="eastAsia"/>
          <w:kern w:val="0"/>
        </w:rPr>
        <w:t>２４</w:t>
      </w:r>
      <w:r w:rsidRPr="00CF48B0">
        <w:rPr>
          <w:kern w:val="0"/>
        </w:rPr>
        <w:t>日）の際、令和４年４月1日から令和４年６月</w:t>
      </w:r>
      <w:r w:rsidR="000E5D0A" w:rsidRPr="00CF48B0">
        <w:rPr>
          <w:rFonts w:hint="eastAsia"/>
          <w:kern w:val="0"/>
        </w:rPr>
        <w:t>１６</w:t>
      </w:r>
      <w:r w:rsidRPr="00CF48B0">
        <w:rPr>
          <w:kern w:val="0"/>
        </w:rPr>
        <w:t>日までに</w:t>
      </w:r>
      <w:r w:rsidR="00CC6610" w:rsidRPr="00CF48B0">
        <w:rPr>
          <w:rFonts w:hint="eastAsia"/>
          <w:kern w:val="0"/>
        </w:rPr>
        <w:t>交付決定を受け、</w:t>
      </w:r>
      <w:r w:rsidRPr="00CF48B0">
        <w:rPr>
          <w:kern w:val="0"/>
        </w:rPr>
        <w:t>現に事業着手しているものについては、</w:t>
      </w:r>
      <w:r w:rsidR="00E16E31" w:rsidRPr="00CF48B0">
        <w:rPr>
          <w:rFonts w:hint="eastAsia"/>
          <w:kern w:val="0"/>
        </w:rPr>
        <w:t>附属</w:t>
      </w:r>
      <w:r w:rsidRPr="00CF48B0">
        <w:rPr>
          <w:kern w:val="0"/>
        </w:rPr>
        <w:t>第Ⅲ編イ－１３－（１）①の１.第５項のただし書きに規定する支援が受けられるものとする。</w:t>
      </w:r>
    </w:p>
    <w:p w14:paraId="1E680C0B" w14:textId="77777777" w:rsidR="008400F8" w:rsidRPr="00CF48B0" w:rsidRDefault="008400F8">
      <w:pPr>
        <w:suppressAutoHyphens/>
        <w:wordWrap w:val="0"/>
        <w:ind w:leftChars="251" w:left="775" w:hangingChars="91" w:hanging="206"/>
        <w:jc w:val="left"/>
        <w:textAlignment w:val="baseline"/>
        <w:rPr>
          <w:kern w:val="0"/>
        </w:rPr>
      </w:pPr>
    </w:p>
    <w:p w14:paraId="40D5AE62" w14:textId="77777777" w:rsidR="00FF14E4" w:rsidRPr="00CF48B0" w:rsidRDefault="00FF14E4" w:rsidP="00FF14E4">
      <w:pPr>
        <w:pStyle w:val="4"/>
      </w:pPr>
      <w:bookmarkStart w:id="458" w:name="_Toc130988299"/>
      <w:r w:rsidRPr="00CF48B0">
        <w:rPr>
          <w:rFonts w:hint="eastAsia"/>
        </w:rPr>
        <w:t>イ－１３－（１）②宅地耐震化推進事業に係る基礎額</w:t>
      </w:r>
      <w:bookmarkEnd w:id="458"/>
    </w:p>
    <w:p w14:paraId="608FCE46" w14:textId="77777777" w:rsidR="00FF14E4" w:rsidRPr="00CF48B0" w:rsidRDefault="00FF14E4" w:rsidP="00FF14E4">
      <w:pPr>
        <w:suppressAutoHyphens/>
        <w:wordWrap w:val="0"/>
        <w:ind w:leftChars="100" w:left="680" w:hangingChars="200" w:hanging="453"/>
        <w:jc w:val="left"/>
        <w:textAlignment w:val="baseline"/>
        <w:rPr>
          <w:rFonts w:asciiTheme="majorEastAsia" w:eastAsiaTheme="majorEastAsia" w:hAnsiTheme="majorEastAsia"/>
          <w:kern w:val="0"/>
        </w:rPr>
      </w:pPr>
      <w:r w:rsidRPr="00CF48B0">
        <w:rPr>
          <w:rFonts w:asciiTheme="majorEastAsia" w:eastAsiaTheme="majorEastAsia" w:hAnsiTheme="majorEastAsia" w:hint="eastAsia"/>
          <w:kern w:val="0"/>
        </w:rPr>
        <w:t xml:space="preserve">　</w:t>
      </w:r>
    </w:p>
    <w:p w14:paraId="07E94A1F" w14:textId="77777777" w:rsidR="00FF14E4" w:rsidRPr="00CF48B0" w:rsidRDefault="00FF14E4" w:rsidP="00FF14E4">
      <w:pPr>
        <w:suppressAutoHyphens/>
        <w:wordWrap w:val="0"/>
        <w:ind w:firstLineChars="200" w:firstLine="455"/>
        <w:jc w:val="left"/>
        <w:textAlignment w:val="baseline"/>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p>
    <w:p w14:paraId="1BCD2FF3" w14:textId="30C8A48B" w:rsidR="00FF14E4" w:rsidRPr="00CF48B0" w:rsidRDefault="00FF14E4" w:rsidP="00FF14E4">
      <w:pPr>
        <w:suppressAutoHyphens/>
        <w:ind w:leftChars="300" w:left="907" w:hangingChars="100" w:hanging="227"/>
        <w:jc w:val="left"/>
        <w:textAlignment w:val="baseline"/>
        <w:rPr>
          <w:kern w:val="0"/>
        </w:rPr>
      </w:pPr>
      <w:r w:rsidRPr="00CF48B0">
        <w:rPr>
          <w:rFonts w:hint="eastAsia"/>
          <w:kern w:val="0"/>
        </w:rPr>
        <w:t>１　地方公共団体が行う大規模盛土造成地の変動予測調査等（１２に規定する地方公共団体が行う大規模盛土造成地の変動予測調査等のうち、総点検で人家、公共施設等に被害を及ぼすおそれがあるとされたものを除く。）については、次の各号に掲げる費用の</w:t>
      </w:r>
      <w:r w:rsidRPr="00CF48B0">
        <w:rPr>
          <w:kern w:val="0"/>
        </w:rPr>
        <w:t>3</w:t>
      </w:r>
      <w:r w:rsidRPr="00CF48B0">
        <w:rPr>
          <w:rFonts w:hint="eastAsia"/>
          <w:kern w:val="0"/>
        </w:rPr>
        <w:t>分の</w:t>
      </w:r>
      <w:r w:rsidRPr="00CF48B0">
        <w:rPr>
          <w:kern w:val="0"/>
        </w:rPr>
        <w:t>1</w:t>
      </w:r>
      <w:r w:rsidRPr="00CF48B0">
        <w:rPr>
          <w:rFonts w:hint="eastAsia"/>
          <w:kern w:val="0"/>
        </w:rPr>
        <w:t>とする。ただし、宅地の液状化による変動予測調査は令和７年度までに限り</w:t>
      </w:r>
      <w:r w:rsidRPr="00CF48B0">
        <w:rPr>
          <w:kern w:val="0"/>
        </w:rPr>
        <w:t>2分の1とする。</w:t>
      </w:r>
    </w:p>
    <w:p w14:paraId="29B548F5" w14:textId="77777777" w:rsidR="00FF14E4" w:rsidRPr="00CF48B0" w:rsidRDefault="00FF14E4" w:rsidP="00FF14E4">
      <w:pPr>
        <w:suppressAutoHyphens/>
        <w:wordWrap w:val="0"/>
        <w:ind w:leftChars="100" w:left="680" w:hangingChars="200" w:hanging="453"/>
        <w:jc w:val="left"/>
        <w:textAlignment w:val="baseline"/>
        <w:rPr>
          <w:kern w:val="0"/>
        </w:rPr>
      </w:pPr>
      <w:r w:rsidRPr="00CF48B0">
        <w:rPr>
          <w:rFonts w:hint="eastAsia"/>
          <w:kern w:val="0"/>
        </w:rPr>
        <w:t xml:space="preserve">　　　一　変動予測調査費</w:t>
      </w:r>
    </w:p>
    <w:p w14:paraId="2ABCA404" w14:textId="77777777" w:rsidR="00FF14E4" w:rsidRPr="00CF48B0" w:rsidRDefault="00FF14E4" w:rsidP="00FF14E4">
      <w:pPr>
        <w:suppressAutoHyphens/>
        <w:wordWrap w:val="0"/>
        <w:ind w:leftChars="500" w:left="1134" w:firstLineChars="100" w:firstLine="227"/>
        <w:jc w:val="left"/>
        <w:textAlignment w:val="baseline"/>
        <w:rPr>
          <w:kern w:val="0"/>
        </w:rPr>
      </w:pPr>
      <w:r w:rsidRPr="00CF48B0">
        <w:rPr>
          <w:rFonts w:hint="eastAsia"/>
          <w:kern w:val="0"/>
        </w:rPr>
        <w:t>大規模盛土造成地の変動予測調査、宅地擁壁等の危険度調査、宅地の液状化による変動予測調査、宅地擁壁等の防災対策に関する調査に要する費用</w:t>
      </w:r>
    </w:p>
    <w:p w14:paraId="21ECEC18" w14:textId="77777777" w:rsidR="00FF14E4" w:rsidRPr="00CF48B0" w:rsidRDefault="00FF14E4" w:rsidP="00FF14E4">
      <w:pPr>
        <w:suppressAutoHyphens/>
        <w:wordWrap w:val="0"/>
        <w:ind w:leftChars="300" w:left="680" w:firstLineChars="100" w:firstLine="227"/>
        <w:jc w:val="left"/>
        <w:textAlignment w:val="baseline"/>
        <w:rPr>
          <w:kern w:val="0"/>
        </w:rPr>
      </w:pPr>
      <w:r w:rsidRPr="00CF48B0">
        <w:rPr>
          <w:rFonts w:hint="eastAsia"/>
          <w:kern w:val="0"/>
        </w:rPr>
        <w:t>二　防災対策費</w:t>
      </w:r>
    </w:p>
    <w:p w14:paraId="192A28DE" w14:textId="77777777" w:rsidR="00FF14E4" w:rsidRPr="00CF48B0" w:rsidRDefault="00FF14E4" w:rsidP="00FF14E4">
      <w:pPr>
        <w:suppressAutoHyphens/>
        <w:wordWrap w:val="0"/>
        <w:ind w:leftChars="300" w:left="680" w:firstLineChars="300" w:firstLine="680"/>
        <w:jc w:val="left"/>
        <w:textAlignment w:val="baseline"/>
        <w:rPr>
          <w:kern w:val="0"/>
        </w:rPr>
      </w:pPr>
      <w:r w:rsidRPr="00CF48B0">
        <w:rPr>
          <w:rFonts w:hint="eastAsia"/>
          <w:kern w:val="0"/>
        </w:rPr>
        <w:t>宅地擁壁等の防災対策（排水工、土留工等）に要する費用</w:t>
      </w:r>
    </w:p>
    <w:p w14:paraId="016E7F74" w14:textId="1C5D3D64" w:rsidR="00FF14E4" w:rsidRPr="00CF48B0" w:rsidRDefault="00FF14E4" w:rsidP="00FF14E4">
      <w:pPr>
        <w:suppressAutoHyphens/>
        <w:ind w:leftChars="300" w:left="907" w:hangingChars="100" w:hanging="227"/>
        <w:jc w:val="left"/>
        <w:textAlignment w:val="baseline"/>
        <w:rPr>
          <w:kern w:val="0"/>
        </w:rPr>
      </w:pPr>
      <w:r w:rsidRPr="00CF48B0">
        <w:rPr>
          <w:rFonts w:hint="eastAsia"/>
          <w:kern w:val="0"/>
        </w:rPr>
        <w:t>２　地方公共団体が行う大規模盛土造成地滑動崩落防止事業（１３に規定する地方公共団体が行う大規模盛土造成地滑動崩落防止事業のうち、総点検又は総点検を踏まえ実施した大規模盛土造成地の変動予測調査により対応が必要とされたものを除く。以下「総点検等により実施する滑動崩落防止事業」という。）については、次の各号に掲げる費用の</w:t>
      </w:r>
      <w:r w:rsidRPr="00CF48B0">
        <w:rPr>
          <w:kern w:val="0"/>
        </w:rPr>
        <w:t>4</w:t>
      </w:r>
      <w:r w:rsidRPr="00CF48B0">
        <w:rPr>
          <w:rFonts w:hint="eastAsia"/>
          <w:kern w:val="0"/>
        </w:rPr>
        <w:t>分の</w:t>
      </w:r>
      <w:r w:rsidRPr="00CF48B0">
        <w:rPr>
          <w:kern w:val="0"/>
        </w:rPr>
        <w:t>1</w:t>
      </w:r>
      <w:r w:rsidRPr="00CF48B0">
        <w:rPr>
          <w:rFonts w:hint="eastAsia"/>
          <w:kern w:val="0"/>
        </w:rPr>
        <w:t>とする。</w:t>
      </w:r>
    </w:p>
    <w:p w14:paraId="071C3E77" w14:textId="77777777" w:rsidR="00FF14E4" w:rsidRPr="00CF48B0" w:rsidRDefault="00FF14E4" w:rsidP="00FF14E4">
      <w:pPr>
        <w:suppressAutoHyphens/>
        <w:wordWrap w:val="0"/>
        <w:ind w:leftChars="114" w:left="711" w:hangingChars="200" w:hanging="453"/>
        <w:jc w:val="left"/>
        <w:textAlignment w:val="baseline"/>
        <w:rPr>
          <w:kern w:val="0"/>
        </w:rPr>
      </w:pPr>
      <w:r w:rsidRPr="00CF48B0">
        <w:rPr>
          <w:rFonts w:hint="eastAsia"/>
          <w:kern w:val="0"/>
        </w:rPr>
        <w:t xml:space="preserve">　　　一　設計費</w:t>
      </w:r>
    </w:p>
    <w:p w14:paraId="61950CFB" w14:textId="77777777" w:rsidR="00FF14E4" w:rsidRPr="00CF48B0" w:rsidRDefault="00FF14E4" w:rsidP="00FF14E4">
      <w:pPr>
        <w:suppressAutoHyphens/>
        <w:wordWrap w:val="0"/>
        <w:ind w:leftChars="114" w:left="711" w:hangingChars="200" w:hanging="453"/>
        <w:jc w:val="left"/>
        <w:textAlignment w:val="baseline"/>
        <w:rPr>
          <w:kern w:val="0"/>
        </w:rPr>
      </w:pPr>
      <w:r w:rsidRPr="00CF48B0">
        <w:rPr>
          <w:rFonts w:hint="eastAsia"/>
          <w:kern w:val="0"/>
        </w:rPr>
        <w:t xml:space="preserve">　　　　　滑動崩落防止工事を行うための地盤等調査及び設計に要する費用</w:t>
      </w:r>
    </w:p>
    <w:p w14:paraId="2E1FF5E7" w14:textId="77777777" w:rsidR="00FF14E4" w:rsidRPr="00CF48B0" w:rsidRDefault="00FF14E4" w:rsidP="00FF14E4">
      <w:pPr>
        <w:suppressAutoHyphens/>
        <w:wordWrap w:val="0"/>
        <w:ind w:leftChars="114" w:left="711" w:hangingChars="200" w:hanging="453"/>
        <w:jc w:val="left"/>
        <w:textAlignment w:val="baseline"/>
        <w:rPr>
          <w:kern w:val="0"/>
        </w:rPr>
      </w:pPr>
      <w:r w:rsidRPr="00CF48B0">
        <w:rPr>
          <w:rFonts w:hint="eastAsia"/>
          <w:kern w:val="0"/>
        </w:rPr>
        <w:t xml:space="preserve">　　　二　工事費</w:t>
      </w:r>
    </w:p>
    <w:p w14:paraId="1B2972B1" w14:textId="77777777" w:rsidR="00FF14E4" w:rsidRPr="00CF48B0" w:rsidRDefault="00FF14E4" w:rsidP="00FF14E4">
      <w:pPr>
        <w:suppressAutoHyphens/>
        <w:wordWrap w:val="0"/>
        <w:ind w:leftChars="114" w:left="938" w:hangingChars="300" w:hanging="680"/>
        <w:jc w:val="left"/>
        <w:textAlignment w:val="baseline"/>
        <w:rPr>
          <w:kern w:val="0"/>
        </w:rPr>
      </w:pPr>
      <w:r w:rsidRPr="00CF48B0">
        <w:rPr>
          <w:rFonts w:hint="eastAsia"/>
          <w:kern w:val="0"/>
        </w:rPr>
        <w:t xml:space="preserve">　　　　　滑動崩落防止工事（排水工、アンカー工、杭工、地盤改良工、擁壁工等）に要する費用</w:t>
      </w:r>
    </w:p>
    <w:p w14:paraId="7C84662A" w14:textId="61EC0DC1" w:rsidR="00FF14E4" w:rsidRPr="00CF48B0" w:rsidRDefault="00FF14E4" w:rsidP="00FF14E4">
      <w:pPr>
        <w:ind w:leftChars="300" w:left="907" w:hangingChars="100" w:hanging="227"/>
      </w:pPr>
      <w:r w:rsidRPr="00CF48B0">
        <w:rPr>
          <w:rFonts w:hint="eastAsia"/>
        </w:rPr>
        <w:t>３　地方公共団体が行う大規模盛土造成地滑動崩落防止事業</w:t>
      </w:r>
      <w:r w:rsidRPr="00CF48B0">
        <w:rPr>
          <w:rFonts w:hint="eastAsia"/>
          <w:kern w:val="0"/>
        </w:rPr>
        <w:t>（１３に規定する総点検等により実施する滑動崩落防止事業を除く。）</w:t>
      </w:r>
      <w:r w:rsidRPr="00CF48B0">
        <w:rPr>
          <w:rFonts w:hint="eastAsia"/>
        </w:rPr>
        <w:t>のうち、平成二十八年熊本地震</w:t>
      </w:r>
      <w:r w:rsidRPr="00CF48B0">
        <w:rPr>
          <w:rFonts w:hint="eastAsia"/>
          <w:kern w:val="0"/>
        </w:rPr>
        <w:t>又は平成三十年北海道胆振東部地震（以下「特定地震」という。）</w:t>
      </w:r>
      <w:r w:rsidRPr="00CF48B0">
        <w:rPr>
          <w:rFonts w:hint="eastAsia"/>
        </w:rPr>
        <w:t>により災害救助法（昭和22</w:t>
      </w:r>
      <w:r w:rsidRPr="00CF48B0">
        <w:t>年</w:t>
      </w:r>
      <w:r w:rsidRPr="00CF48B0">
        <w:rPr>
          <w:rFonts w:hint="eastAsia"/>
        </w:rPr>
        <w:t>法律第</w:t>
      </w:r>
      <w:r w:rsidRPr="00CF48B0">
        <w:t>118号</w:t>
      </w:r>
      <w:r w:rsidRPr="00CF48B0">
        <w:rPr>
          <w:rFonts w:hint="eastAsia"/>
        </w:rPr>
        <w:t>）の適用</w:t>
      </w:r>
      <w:r w:rsidRPr="00CF48B0">
        <w:t>を受けた市町村</w:t>
      </w:r>
      <w:r w:rsidRPr="00CF48B0">
        <w:rPr>
          <w:rFonts w:hint="eastAsia"/>
        </w:rPr>
        <w:t>（以下「特定市町村」という。）の区域内で行われるものであって、特定地震によって地盤の滑動崩落等による被害を受けた造成宅地を復旧するために施行する必要を生じた事業については、第</w:t>
      </w:r>
      <w:r w:rsidRPr="00CF48B0">
        <w:t>2</w:t>
      </w:r>
      <w:r w:rsidRPr="00CF48B0">
        <w:rPr>
          <w:rFonts w:hint="eastAsia"/>
        </w:rPr>
        <w:t>項の各号に掲げる費用の</w:t>
      </w:r>
      <w:r w:rsidRPr="00CF48B0">
        <w:t>2</w:t>
      </w:r>
      <w:r w:rsidRPr="00CF48B0">
        <w:rPr>
          <w:rFonts w:hint="eastAsia"/>
        </w:rPr>
        <w:t>分の</w:t>
      </w:r>
      <w:r w:rsidRPr="00CF48B0">
        <w:t>1</w:t>
      </w:r>
      <w:r w:rsidRPr="00CF48B0">
        <w:rPr>
          <w:rFonts w:hint="eastAsia"/>
        </w:rPr>
        <w:t>とする。</w:t>
      </w:r>
    </w:p>
    <w:p w14:paraId="7E505F9A" w14:textId="0AC9E2F1" w:rsidR="00FF14E4" w:rsidRPr="00CF48B0" w:rsidRDefault="00FF14E4" w:rsidP="00FF14E4">
      <w:pPr>
        <w:ind w:leftChars="300" w:left="907" w:hangingChars="100" w:hanging="227"/>
      </w:pPr>
      <w:r w:rsidRPr="00CF48B0">
        <w:rPr>
          <w:rFonts w:hint="eastAsia"/>
        </w:rPr>
        <w:t>４　地方公共団体が行う大規模盛土造成地滑動崩落防止事業</w:t>
      </w:r>
      <w:r w:rsidRPr="00CF48B0">
        <w:rPr>
          <w:rFonts w:hint="eastAsia"/>
          <w:kern w:val="0"/>
        </w:rPr>
        <w:t>（１３に規定する総点検等により実施する滑動崩落防止事業を除く。）</w:t>
      </w:r>
      <w:r w:rsidRPr="00CF48B0">
        <w:rPr>
          <w:rFonts w:hint="eastAsia"/>
        </w:rPr>
        <w:t>のうち、平成19年４月１日以前に造成に着手された宅地で次の各号のいずれかに該当するものについては、第２項の各号に掲げる費用の２分の１とする。ただし、一つの宅地の範囲内のみを保全するために必要な対策にかかる費用については対象外とする。</w:t>
      </w:r>
    </w:p>
    <w:p w14:paraId="6C708B02" w14:textId="77777777" w:rsidR="00FF14E4" w:rsidRPr="00CF48B0" w:rsidRDefault="00FF14E4" w:rsidP="00FF14E4">
      <w:pPr>
        <w:ind w:leftChars="400" w:left="1134" w:hangingChars="100" w:hanging="227"/>
      </w:pPr>
      <w:r w:rsidRPr="00CF48B0">
        <w:rPr>
          <w:rFonts w:hint="eastAsia"/>
        </w:rPr>
        <w:t>一　立地適正化計画に都市再生特別措置法第</w:t>
      </w:r>
      <w:r w:rsidRPr="00CF48B0">
        <w:t>81条第２項第五号に規定する防災指針が記載されており、当該防災指針に即して実施される事業であること。</w:t>
      </w:r>
    </w:p>
    <w:p w14:paraId="3491B381" w14:textId="77777777" w:rsidR="00FF14E4" w:rsidRPr="00CF48B0" w:rsidRDefault="00FF14E4" w:rsidP="00FF14E4">
      <w:pPr>
        <w:ind w:leftChars="400" w:left="1134" w:hangingChars="100" w:hanging="227"/>
      </w:pPr>
      <w:r w:rsidRPr="00CF48B0">
        <w:rPr>
          <w:rFonts w:hint="eastAsia"/>
        </w:rPr>
        <w:t>二　滑動崩落による多量の崩土が、家屋10戸（避難路を有する場合は５戸）以上に流入し被害を及ぼすおそれのあるもの。</w:t>
      </w:r>
    </w:p>
    <w:p w14:paraId="54A0255E" w14:textId="77777777" w:rsidR="00FF14E4" w:rsidRPr="00CF48B0" w:rsidRDefault="00FF14E4" w:rsidP="00FF14E4">
      <w:pPr>
        <w:ind w:leftChars="400" w:left="1134" w:hangingChars="100" w:hanging="227"/>
      </w:pPr>
      <w:r w:rsidRPr="00CF48B0">
        <w:rPr>
          <w:rFonts w:hint="eastAsia"/>
        </w:rPr>
        <w:t>三　震度５弱相当の地震動により、滑動崩落のおそれのあるもの。</w:t>
      </w:r>
    </w:p>
    <w:p w14:paraId="1EC66842" w14:textId="7E13E8DA" w:rsidR="00FF14E4" w:rsidRPr="00CF48B0" w:rsidRDefault="00FF14E4" w:rsidP="00FF14E4">
      <w:pPr>
        <w:ind w:leftChars="300" w:left="907" w:hangingChars="100" w:hanging="227"/>
      </w:pPr>
      <w:r w:rsidRPr="00CF48B0">
        <w:rPr>
          <w:rFonts w:hint="eastAsia"/>
        </w:rPr>
        <w:t>５　地方公共団体が行う宅地液状化防止事業については、次の各号に掲げる費用の４分の１とする。ただし、特定市町村の区域内で行われるものであって、特定地震によって地盤の液状化による被害を受けた宅地を復旧するために施行する必要を生じた事業及び前項第１号に該当するものについては、次の各号に掲げる費用の</w:t>
      </w:r>
      <w:r w:rsidRPr="00CF48B0">
        <w:t xml:space="preserve">2 </w:t>
      </w:r>
      <w:r w:rsidRPr="00CF48B0">
        <w:rPr>
          <w:rFonts w:hint="eastAsia"/>
        </w:rPr>
        <w:t>分の</w:t>
      </w:r>
      <w:r w:rsidRPr="00CF48B0">
        <w:t xml:space="preserve">1 </w:t>
      </w:r>
      <w:r w:rsidRPr="00CF48B0">
        <w:rPr>
          <w:rFonts w:hint="eastAsia"/>
        </w:rPr>
        <w:t>とする。</w:t>
      </w:r>
    </w:p>
    <w:p w14:paraId="3C9A6F0A" w14:textId="77777777" w:rsidR="00FF14E4" w:rsidRPr="00CF48B0" w:rsidRDefault="00FF14E4" w:rsidP="00FF14E4">
      <w:pPr>
        <w:pStyle w:val="ac"/>
        <w:ind w:leftChars="400" w:left="1360" w:hangingChars="200" w:hanging="453"/>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一　設計費</w:t>
      </w:r>
    </w:p>
    <w:p w14:paraId="0BA29BEB" w14:textId="77777777" w:rsidR="00FF14E4" w:rsidRPr="00CF48B0" w:rsidRDefault="00FF14E4" w:rsidP="00FF14E4">
      <w:pPr>
        <w:pStyle w:val="ac"/>
        <w:ind w:leftChars="400" w:left="907" w:firstLineChars="200" w:firstLine="453"/>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液状化防止工事を行うための地盤等調査及び設計に要する費用</w:t>
      </w:r>
    </w:p>
    <w:p w14:paraId="78442C35" w14:textId="77777777" w:rsidR="00FF14E4" w:rsidRPr="00CF48B0" w:rsidRDefault="00FF14E4" w:rsidP="00FF14E4">
      <w:pPr>
        <w:pStyle w:val="ac"/>
        <w:ind w:leftChars="400" w:left="1360" w:hangingChars="200" w:hanging="453"/>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二　工事費</w:t>
      </w:r>
    </w:p>
    <w:p w14:paraId="6A60E30A" w14:textId="77777777" w:rsidR="00FF14E4" w:rsidRPr="00CF48B0" w:rsidRDefault="00FF14E4" w:rsidP="00FF14E4">
      <w:pPr>
        <w:pStyle w:val="ac"/>
        <w:ind w:leftChars="600" w:left="1360"/>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液状化防止工事（地盤改良工、締固工、固結工、変形抑制工、杭打工、排水・止水工、共通仮設工等）に要する費用</w:t>
      </w:r>
    </w:p>
    <w:p w14:paraId="21F2E527" w14:textId="073B419F" w:rsidR="00FF14E4" w:rsidRPr="00CF48B0" w:rsidRDefault="00FF14E4" w:rsidP="00FF14E4">
      <w:pPr>
        <w:pStyle w:val="ac"/>
        <w:ind w:leftChars="300" w:left="886" w:hangingChars="91" w:hanging="206"/>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６　地方公共団体以外の交付金事業者が行う変動予測調査等については、当該交付金事業者に対する地方公共団体の補助に要する第１項各号に掲げる費用の２分の１又は当該事業に要する同項各号に掲げる費用の３分の１のいずれか低い額とする。</w:t>
      </w:r>
    </w:p>
    <w:p w14:paraId="7E4DDFEE" w14:textId="4F041696" w:rsidR="00FF14E4" w:rsidRPr="00CF48B0" w:rsidRDefault="00FF14E4" w:rsidP="00FF14E4">
      <w:pPr>
        <w:pStyle w:val="ac"/>
        <w:ind w:leftChars="300" w:left="907" w:hangingChars="100" w:hanging="227"/>
        <w:rPr>
          <w:rFonts w:asciiTheme="minorEastAsia" w:eastAsiaTheme="minorEastAsia" w:hAnsiTheme="minorEastAsia"/>
          <w:kern w:val="0"/>
          <w:sz w:val="24"/>
        </w:rPr>
      </w:pPr>
      <w:r w:rsidRPr="00CF48B0">
        <w:rPr>
          <w:rFonts w:asciiTheme="minorEastAsia" w:eastAsiaTheme="minorEastAsia" w:hAnsiTheme="minorEastAsia" w:hint="eastAsia"/>
          <w:kern w:val="0"/>
          <w:sz w:val="24"/>
        </w:rPr>
        <w:t xml:space="preserve">７　</w:t>
      </w:r>
      <w:r w:rsidRPr="00CF48B0">
        <w:rPr>
          <w:rFonts w:asciiTheme="minorEastAsia" w:eastAsiaTheme="minorEastAsia" w:hAnsiTheme="minorEastAsia" w:hint="eastAsia"/>
          <w:sz w:val="24"/>
        </w:rPr>
        <w:t>地方公共団体以外の交付金事業者が行う大規模盛土造成地滑動崩落防止事業については、</w:t>
      </w:r>
      <w:r w:rsidRPr="00CF48B0">
        <w:rPr>
          <w:rFonts w:asciiTheme="minorEastAsia" w:eastAsiaTheme="minorEastAsia" w:hAnsiTheme="minorEastAsia" w:hint="eastAsia"/>
          <w:kern w:val="0"/>
          <w:sz w:val="24"/>
        </w:rPr>
        <w:t>当該交付金事業者に対する地方公共団体の補助に要する第２項各号に掲げる費用</w:t>
      </w:r>
      <w:r w:rsidRPr="00CF48B0">
        <w:rPr>
          <w:rFonts w:asciiTheme="minorEastAsia" w:eastAsiaTheme="minorEastAsia" w:hAnsiTheme="minorEastAsia" w:hint="eastAsia"/>
          <w:sz w:val="24"/>
        </w:rPr>
        <w:t>の</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又は当該事業に要する同項各号に掲げる費用の</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のいずれか低い額とする。</w:t>
      </w:r>
    </w:p>
    <w:p w14:paraId="0C94BAB4" w14:textId="6AE3467E" w:rsidR="00FF14E4" w:rsidRPr="00CF48B0" w:rsidRDefault="00FF14E4" w:rsidP="00FF14E4">
      <w:pPr>
        <w:pStyle w:val="ac"/>
        <w:ind w:leftChars="300" w:left="907" w:hangingChars="100" w:hanging="227"/>
        <w:rPr>
          <w:rFonts w:asciiTheme="minorEastAsia" w:eastAsiaTheme="minorEastAsia" w:hAnsiTheme="minorEastAsia"/>
          <w:kern w:val="0"/>
          <w:sz w:val="24"/>
        </w:rPr>
      </w:pPr>
      <w:r w:rsidRPr="00CF48B0">
        <w:rPr>
          <w:rFonts w:asciiTheme="minorEastAsia" w:eastAsiaTheme="minorEastAsia" w:hAnsiTheme="minorEastAsia" w:hint="eastAsia"/>
          <w:sz w:val="24"/>
        </w:rPr>
        <w:t>８　地方公共団体以外の交付金事業者が行う大規模盛土造成地滑動崩落防止事業のうち、特定市町村の区域内で行われるものであって、平成二十八年熊本地震によって地盤の滑動崩落等により被害を受けた造成宅地を復旧するために施行する必要を生じた事業については、当該交付金事業者に対する地方公共団体の補助に要する第２項各号に掲げる費用の</w:t>
      </w:r>
      <w:r w:rsidRPr="00CF48B0">
        <w:rPr>
          <w:rFonts w:asciiTheme="minorEastAsia" w:eastAsiaTheme="minorEastAsia" w:hAnsiTheme="minorEastAsia"/>
          <w:sz w:val="24"/>
        </w:rPr>
        <w:t xml:space="preserve">2 </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 xml:space="preserve">1 </w:t>
      </w:r>
      <w:r w:rsidRPr="00CF48B0">
        <w:rPr>
          <w:rFonts w:asciiTheme="minorEastAsia" w:eastAsiaTheme="minorEastAsia" w:hAnsiTheme="minorEastAsia" w:hint="eastAsia"/>
          <w:sz w:val="24"/>
        </w:rPr>
        <w:t>とする。</w:t>
      </w:r>
    </w:p>
    <w:p w14:paraId="40CB4E01" w14:textId="1D0E97E4"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９　地方公共団体以外の交付金事業者が行う宅地液状化防止事業については、当該交付金事業者に対する地方公共団体の補助に要する第５項各号に掲げる費用の</w:t>
      </w:r>
      <w:r w:rsidRPr="00CF48B0">
        <w:rPr>
          <w:rFonts w:asciiTheme="minorEastAsia" w:eastAsiaTheme="minorEastAsia" w:hAnsiTheme="minorEastAsia"/>
          <w:sz w:val="24"/>
        </w:rPr>
        <w:t>2分の1又は当該事業に要する同項各号に掲げる費用の4分の1の</w:t>
      </w:r>
      <w:r w:rsidRPr="00CF48B0">
        <w:rPr>
          <w:rFonts w:asciiTheme="minorEastAsia" w:eastAsiaTheme="minorEastAsia" w:hAnsiTheme="minorEastAsia" w:hint="eastAsia"/>
          <w:sz w:val="24"/>
        </w:rPr>
        <w:t>いずれか低い額と</w:t>
      </w:r>
      <w:r w:rsidRPr="00CF48B0">
        <w:rPr>
          <w:rFonts w:asciiTheme="minorEastAsia" w:eastAsiaTheme="minorEastAsia" w:hAnsiTheme="minorEastAsia"/>
          <w:sz w:val="24"/>
        </w:rPr>
        <w:t>す</w:t>
      </w:r>
      <w:r w:rsidRPr="00CF48B0">
        <w:rPr>
          <w:rFonts w:asciiTheme="minorEastAsia" w:eastAsiaTheme="minorEastAsia" w:hAnsiTheme="minorEastAsia" w:hint="eastAsia"/>
          <w:sz w:val="24"/>
        </w:rPr>
        <w:t>る。</w:t>
      </w:r>
    </w:p>
    <w:p w14:paraId="527C4232" w14:textId="53E5BF39"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 xml:space="preserve">１０　</w:t>
      </w:r>
      <w:r w:rsidRPr="00CF48B0">
        <w:rPr>
          <w:rFonts w:asciiTheme="minorEastAsia" w:eastAsiaTheme="minorEastAsia" w:hAnsiTheme="minorEastAsia"/>
          <w:sz w:val="24"/>
        </w:rPr>
        <w:t>地方公共団体が</w:t>
      </w:r>
      <w:r w:rsidRPr="00CF48B0">
        <w:rPr>
          <w:rFonts w:asciiTheme="minorEastAsia" w:eastAsiaTheme="minorEastAsia" w:hAnsiTheme="minorEastAsia" w:hint="eastAsia"/>
          <w:sz w:val="24"/>
        </w:rPr>
        <w:t>行う宅地嵩上げ安全確保</w:t>
      </w:r>
      <w:r w:rsidRPr="00CF48B0">
        <w:rPr>
          <w:rFonts w:asciiTheme="minorEastAsia" w:eastAsiaTheme="minorEastAsia" w:hAnsiTheme="minorEastAsia"/>
          <w:sz w:val="24"/>
        </w:rPr>
        <w:t>事業</w:t>
      </w:r>
      <w:r w:rsidRPr="00CF48B0">
        <w:rPr>
          <w:rFonts w:asciiTheme="minorEastAsia" w:eastAsiaTheme="minorEastAsia" w:hAnsiTheme="minorEastAsia" w:hint="eastAsia"/>
          <w:sz w:val="24"/>
        </w:rPr>
        <w:t>（土砂災害対策）については、次の各号に掲げる費用の２分の１とする。</w:t>
      </w:r>
    </w:p>
    <w:p w14:paraId="04045D19" w14:textId="77777777" w:rsidR="00FF14E4" w:rsidRPr="00CF48B0" w:rsidRDefault="00FF14E4" w:rsidP="00FF14E4">
      <w:pPr>
        <w:pStyle w:val="ac"/>
        <w:ind w:leftChars="400" w:left="907"/>
        <w:rPr>
          <w:rFonts w:asciiTheme="minorEastAsia" w:eastAsiaTheme="minorEastAsia" w:hAnsiTheme="minorEastAsia"/>
          <w:sz w:val="24"/>
        </w:rPr>
      </w:pPr>
      <w:r w:rsidRPr="00CF48B0">
        <w:rPr>
          <w:rFonts w:asciiTheme="minorEastAsia" w:eastAsiaTheme="minorEastAsia" w:hAnsiTheme="minorEastAsia" w:hint="eastAsia"/>
          <w:sz w:val="24"/>
        </w:rPr>
        <w:t>一　設計費</w:t>
      </w:r>
    </w:p>
    <w:p w14:paraId="36742EE5" w14:textId="2FE5CCCB" w:rsidR="00FF14E4" w:rsidRPr="00CF48B0" w:rsidRDefault="00FF14E4" w:rsidP="00FF14E4">
      <w:pPr>
        <w:pStyle w:val="ac"/>
        <w:ind w:leftChars="600" w:left="1360"/>
        <w:rPr>
          <w:rFonts w:asciiTheme="minorEastAsia" w:eastAsiaTheme="minorEastAsia" w:hAnsiTheme="minorEastAsia"/>
          <w:sz w:val="24"/>
        </w:rPr>
      </w:pPr>
      <w:r w:rsidRPr="00CF48B0">
        <w:rPr>
          <w:rFonts w:asciiTheme="minorEastAsia" w:eastAsiaTheme="minorEastAsia" w:hAnsiTheme="minorEastAsia" w:hint="eastAsia"/>
          <w:sz w:val="24"/>
        </w:rPr>
        <w:t>宅地嵩上げ安全確保工事</w:t>
      </w:r>
      <w:r w:rsidRPr="00CF48B0">
        <w:rPr>
          <w:rFonts w:asciiTheme="minorEastAsia" w:eastAsiaTheme="minorEastAsia" w:hAnsiTheme="minorEastAsia"/>
          <w:sz w:val="24"/>
        </w:rPr>
        <w:t>を行</w:t>
      </w:r>
      <w:r w:rsidRPr="00CF48B0">
        <w:rPr>
          <w:rFonts w:asciiTheme="minorEastAsia" w:eastAsiaTheme="minorEastAsia" w:hAnsiTheme="minorEastAsia" w:hint="eastAsia"/>
          <w:sz w:val="24"/>
        </w:rPr>
        <w:t>うための地盤等調査及び設計に要する費用</w:t>
      </w:r>
    </w:p>
    <w:p w14:paraId="2237E47B" w14:textId="77777777" w:rsidR="00FF14E4" w:rsidRPr="00CF48B0" w:rsidRDefault="00FF14E4" w:rsidP="00FF14E4">
      <w:pPr>
        <w:pStyle w:val="ac"/>
        <w:ind w:leftChars="400" w:left="907"/>
        <w:rPr>
          <w:rFonts w:asciiTheme="minorEastAsia" w:eastAsiaTheme="minorEastAsia" w:hAnsiTheme="minorEastAsia"/>
          <w:sz w:val="24"/>
        </w:rPr>
      </w:pPr>
      <w:r w:rsidRPr="00CF48B0">
        <w:rPr>
          <w:rFonts w:asciiTheme="minorEastAsia" w:eastAsiaTheme="minorEastAsia" w:hAnsiTheme="minorEastAsia" w:hint="eastAsia"/>
          <w:sz w:val="24"/>
        </w:rPr>
        <w:t>二　工事費</w:t>
      </w:r>
    </w:p>
    <w:p w14:paraId="5544FBA1" w14:textId="77777777" w:rsidR="00FF14E4" w:rsidRPr="00CF48B0" w:rsidRDefault="00FF14E4" w:rsidP="00FF14E4">
      <w:pPr>
        <w:pStyle w:val="ac"/>
        <w:ind w:leftChars="600" w:left="1360"/>
        <w:rPr>
          <w:rFonts w:asciiTheme="minorEastAsia" w:eastAsiaTheme="minorEastAsia" w:hAnsiTheme="minorEastAsia"/>
          <w:sz w:val="24"/>
        </w:rPr>
      </w:pPr>
      <w:r w:rsidRPr="00CF48B0">
        <w:rPr>
          <w:rFonts w:asciiTheme="minorEastAsia" w:eastAsiaTheme="minorEastAsia" w:hAnsiTheme="minorEastAsia" w:hint="eastAsia"/>
          <w:sz w:val="24"/>
        </w:rPr>
        <w:t>宅地嵩上げ安全確保</w:t>
      </w:r>
      <w:r w:rsidRPr="00CF48B0">
        <w:rPr>
          <w:rFonts w:asciiTheme="minorEastAsia" w:eastAsiaTheme="minorEastAsia" w:hAnsiTheme="minorEastAsia"/>
          <w:sz w:val="24"/>
        </w:rPr>
        <w:t>工事</w:t>
      </w:r>
      <w:r w:rsidRPr="00CF48B0">
        <w:rPr>
          <w:rFonts w:asciiTheme="minorEastAsia" w:eastAsiaTheme="minorEastAsia" w:hAnsiTheme="minorEastAsia" w:hint="eastAsia"/>
          <w:sz w:val="24"/>
        </w:rPr>
        <w:t>（宅地整地工、擁壁工、排水工、生活</w:t>
      </w:r>
      <w:r w:rsidRPr="00CF48B0">
        <w:rPr>
          <w:rFonts w:asciiTheme="minorEastAsia" w:eastAsiaTheme="minorEastAsia" w:hAnsiTheme="minorEastAsia"/>
          <w:sz w:val="24"/>
        </w:rPr>
        <w:t>道路工</w:t>
      </w:r>
      <w:r w:rsidRPr="00CF48B0">
        <w:rPr>
          <w:rFonts w:asciiTheme="minorEastAsia" w:eastAsiaTheme="minorEastAsia" w:hAnsiTheme="minorEastAsia" w:hint="eastAsia"/>
          <w:sz w:val="24"/>
        </w:rPr>
        <w:t>等）に要する費用</w:t>
      </w:r>
    </w:p>
    <w:p w14:paraId="52762B20" w14:textId="1DEE4E7B"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１１　地方公共団体が行う宅地嵩上げ安全確保事業（浸水対策）については、宅地等の嵩上げを行うために必要な調査測量及び設計に要する費用並びに宅地等の嵩上げ及び関連移設工事等に要する費用の２分の１とする。</w:t>
      </w:r>
    </w:p>
    <w:p w14:paraId="70918E19" w14:textId="4C5B0224" w:rsidR="00FF14E4" w:rsidRPr="00CF48B0" w:rsidRDefault="00FF14E4" w:rsidP="003108BD">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１２　地方公共団体が行う大規模盛土造成地の変動予測調査等のうち、「盛土による災害防止に向けた総点検について（依頼）（令和３年８月</w:t>
      </w:r>
      <w:r w:rsidRPr="00CF48B0">
        <w:rPr>
          <w:rFonts w:asciiTheme="minorEastAsia" w:eastAsiaTheme="minorEastAsia" w:hAnsiTheme="minorEastAsia"/>
          <w:sz w:val="24"/>
        </w:rPr>
        <w:t>11日付け３農振第1295号・３林整治第722号・国総公第80号・</w:t>
      </w:r>
      <w:r w:rsidRPr="00CF48B0">
        <w:rPr>
          <w:rFonts w:asciiTheme="minorEastAsia" w:eastAsiaTheme="minorEastAsia" w:hAnsiTheme="minorEastAsia" w:hint="eastAsia"/>
          <w:sz w:val="24"/>
        </w:rPr>
        <w:t>国都安第</w:t>
      </w:r>
      <w:r w:rsidRPr="00CF48B0">
        <w:rPr>
          <w:rFonts w:asciiTheme="minorEastAsia" w:eastAsiaTheme="minorEastAsia" w:hAnsiTheme="minorEastAsia"/>
          <w:sz w:val="24"/>
        </w:rPr>
        <w:t>29号</w:t>
      </w:r>
      <w:r w:rsidRPr="00CF48B0">
        <w:rPr>
          <w:rFonts w:asciiTheme="minorEastAsia" w:eastAsiaTheme="minorEastAsia" w:hAnsiTheme="minorEastAsia" w:hint="eastAsia"/>
          <w:sz w:val="24"/>
        </w:rPr>
        <w:t>・国都計</w:t>
      </w:r>
      <w:r w:rsidRPr="00CF48B0">
        <w:rPr>
          <w:rFonts w:asciiTheme="minorEastAsia" w:eastAsiaTheme="minorEastAsia" w:hAnsiTheme="minorEastAsia"/>
          <w:sz w:val="24"/>
        </w:rPr>
        <w:t>68号・国水砂第167号・環自国発第2108112号・環循規発第2108113号農林水産省農村振興局長・林野庁長官・国土交通省総合政策局長・国土交通省都市局長・国土交通省水管理・国土保全局長・環境省自然環境局長・環境省環境再生・資源循環局長通知）</w:t>
      </w:r>
      <w:r w:rsidRPr="00CF48B0">
        <w:rPr>
          <w:rFonts w:asciiTheme="minorEastAsia" w:eastAsiaTheme="minorEastAsia" w:hAnsiTheme="minorEastAsia" w:hint="eastAsia"/>
          <w:sz w:val="24"/>
        </w:rPr>
        <w:t>」</w:t>
      </w:r>
      <w:r w:rsidRPr="00CF48B0">
        <w:rPr>
          <w:rFonts w:asciiTheme="minorEastAsia" w:eastAsiaTheme="minorEastAsia" w:hAnsiTheme="minorEastAsia"/>
          <w:sz w:val="24"/>
        </w:rPr>
        <w:t>に基づき行った令和３年度実施の盛土による災害防止のための総点検（以下イ－１３－（１）②関係部分において「総点検」という。）で人家、公共施設等に被害を及ぼすおそれがあるとされたものについては、</w:t>
      </w:r>
      <w:r w:rsidRPr="00CF48B0">
        <w:rPr>
          <w:rFonts w:asciiTheme="minorEastAsia" w:eastAsiaTheme="minorEastAsia" w:hAnsiTheme="minorEastAsia" w:hint="eastAsia"/>
          <w:sz w:val="24"/>
        </w:rPr>
        <w:t>令和６年度までに限り</w:t>
      </w:r>
      <w:r w:rsidRPr="00CF48B0">
        <w:rPr>
          <w:rFonts w:asciiTheme="minorEastAsia" w:eastAsiaTheme="minorEastAsia" w:hAnsiTheme="minorEastAsia"/>
          <w:sz w:val="24"/>
        </w:rPr>
        <w:t>第1項の各号に掲げる費用の2分の1とする。</w:t>
      </w:r>
    </w:p>
    <w:p w14:paraId="1B055271" w14:textId="5A6DEAE7" w:rsidR="00FF14E4" w:rsidRPr="00CF48B0" w:rsidRDefault="00FF14E4" w:rsidP="00FF14E4">
      <w:pPr>
        <w:pStyle w:val="ac"/>
        <w:ind w:leftChars="306" w:left="921"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１３　地方公共団体が行う大規模盛土造成地滑動崩落防止事業のうち、</w:t>
      </w:r>
      <w:r w:rsidRPr="00CF48B0">
        <w:rPr>
          <w:rFonts w:asciiTheme="minorEastAsia" w:eastAsiaTheme="minorEastAsia" w:hAnsiTheme="minorEastAsia"/>
          <w:sz w:val="24"/>
        </w:rPr>
        <w:t>総点検</w:t>
      </w:r>
      <w:r w:rsidRPr="00CF48B0">
        <w:rPr>
          <w:rFonts w:asciiTheme="minorEastAsia" w:eastAsiaTheme="minorEastAsia" w:hAnsiTheme="minorEastAsia" w:hint="eastAsia"/>
          <w:sz w:val="24"/>
        </w:rPr>
        <w:t>又は総点検を踏まえ実施した大規模盛土造成地の変動予測調査により対応が必要とされたものについては、令和７年度までに着手されるものに限り第</w:t>
      </w:r>
      <w:r w:rsidRPr="00CF48B0">
        <w:rPr>
          <w:rFonts w:asciiTheme="minorEastAsia" w:eastAsiaTheme="minorEastAsia" w:hAnsiTheme="minorEastAsia"/>
          <w:sz w:val="24"/>
        </w:rPr>
        <w:t>2項の各号に掲げる費用の2分の1とする。ただし、</w:t>
      </w:r>
      <w:r w:rsidRPr="00CF48B0">
        <w:rPr>
          <w:rFonts w:asciiTheme="minorEastAsia" w:eastAsiaTheme="minorEastAsia" w:hAnsiTheme="minorEastAsia" w:hint="eastAsia"/>
          <w:sz w:val="24"/>
        </w:rPr>
        <w:t>次の各号の要件に該当するものについては</w:t>
      </w:r>
      <w:r w:rsidRPr="00CF48B0">
        <w:rPr>
          <w:rFonts w:asciiTheme="minorEastAsia" w:eastAsiaTheme="minorEastAsia" w:hAnsiTheme="minorEastAsia"/>
          <w:sz w:val="24"/>
        </w:rPr>
        <w:t>第2項の各号に掲げる費用の3分の2とする。</w:t>
      </w:r>
    </w:p>
    <w:p w14:paraId="3638682E" w14:textId="77777777" w:rsidR="00FF14E4" w:rsidRPr="00CF48B0" w:rsidRDefault="00FF14E4" w:rsidP="00FF14E4">
      <w:pPr>
        <w:pStyle w:val="ac"/>
        <w:ind w:leftChars="500" w:left="1361"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一　地下水と降雨による水を含んだ盛土の重さにより崩落のおそれがあるもの</w:t>
      </w:r>
    </w:p>
    <w:p w14:paraId="2D019038" w14:textId="77777777" w:rsidR="00FF14E4" w:rsidRPr="00CF48B0" w:rsidRDefault="00FF14E4" w:rsidP="00FF14E4">
      <w:pPr>
        <w:pStyle w:val="ac"/>
        <w:ind w:leftChars="500" w:left="1361"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二　当該盛土の崩落により、次のいずれかに被害を及ぼすおそれがあると認められるもの</w:t>
      </w:r>
    </w:p>
    <w:p w14:paraId="30067036" w14:textId="77777777" w:rsidR="00FF14E4" w:rsidRPr="00CF48B0" w:rsidRDefault="00FF14E4" w:rsidP="00FF14E4">
      <w:pPr>
        <w:pStyle w:val="ac"/>
        <w:ind w:leftChars="600" w:left="1360"/>
        <w:rPr>
          <w:rFonts w:asciiTheme="minorEastAsia" w:eastAsiaTheme="minorEastAsia" w:hAnsiTheme="minorEastAsia"/>
          <w:sz w:val="24"/>
        </w:rPr>
      </w:pPr>
      <w:r w:rsidRPr="00CF48B0">
        <w:rPr>
          <w:rFonts w:asciiTheme="minorEastAsia" w:eastAsiaTheme="minorEastAsia" w:hAnsiTheme="minorEastAsia" w:hint="eastAsia"/>
          <w:sz w:val="24"/>
        </w:rPr>
        <w:t>イ　道路、河川、鉄道及びその他の公共施設のうち重要なもの</w:t>
      </w:r>
    </w:p>
    <w:p w14:paraId="020BA67B" w14:textId="77777777" w:rsidR="00FF14E4" w:rsidRPr="00CF48B0" w:rsidRDefault="00FF14E4" w:rsidP="00FF14E4">
      <w:pPr>
        <w:pStyle w:val="ac"/>
        <w:ind w:leftChars="600" w:left="158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ロ　官公署、学校又は病院等の公共建物もしくは鉱工業施設のうち重要なもの</w:t>
      </w:r>
    </w:p>
    <w:p w14:paraId="13FE6E84" w14:textId="77777777" w:rsidR="00FF14E4" w:rsidRPr="00CF48B0" w:rsidRDefault="00FF14E4" w:rsidP="00FF14E4">
      <w:pPr>
        <w:pStyle w:val="ac"/>
        <w:ind w:leftChars="600" w:left="1360"/>
        <w:rPr>
          <w:rFonts w:asciiTheme="minorEastAsia" w:eastAsiaTheme="minorEastAsia" w:hAnsiTheme="minorEastAsia"/>
          <w:sz w:val="24"/>
        </w:rPr>
      </w:pPr>
      <w:r w:rsidRPr="00CF48B0">
        <w:rPr>
          <w:rFonts w:asciiTheme="minorEastAsia" w:eastAsiaTheme="minorEastAsia" w:hAnsiTheme="minorEastAsia" w:hint="eastAsia"/>
          <w:sz w:val="24"/>
        </w:rPr>
        <w:t>ハ　人家１０戸以上</w:t>
      </w:r>
    </w:p>
    <w:p w14:paraId="22E2696A" w14:textId="77777777" w:rsidR="00FF14E4" w:rsidRPr="00CF48B0" w:rsidRDefault="00FF14E4" w:rsidP="00FF14E4">
      <w:pPr>
        <w:pStyle w:val="ac"/>
        <w:ind w:leftChars="600" w:left="1587" w:hangingChars="100" w:hanging="227"/>
        <w:rPr>
          <w:rFonts w:asciiTheme="minorEastAsia" w:eastAsiaTheme="minorEastAsia" w:hAnsiTheme="minorEastAsia"/>
          <w:b/>
          <w:sz w:val="24"/>
        </w:rPr>
      </w:pPr>
      <w:r w:rsidRPr="00CF48B0">
        <w:rPr>
          <w:rFonts w:asciiTheme="minorEastAsia" w:eastAsiaTheme="minorEastAsia" w:hAnsiTheme="minorEastAsia" w:hint="eastAsia"/>
          <w:sz w:val="24"/>
        </w:rPr>
        <w:t>二　農地１０</w:t>
      </w:r>
      <w:r w:rsidRPr="00CF48B0">
        <w:rPr>
          <w:rFonts w:asciiTheme="minorEastAsia" w:eastAsiaTheme="minorEastAsia" w:hAnsiTheme="minorEastAsia"/>
          <w:sz w:val="24"/>
        </w:rPr>
        <w:t>ha以上（農地１０ha以上の被害に相当すると認められるものを含む）</w:t>
      </w:r>
    </w:p>
    <w:p w14:paraId="62F2DF79" w14:textId="77777777" w:rsidR="00FF14E4" w:rsidRPr="00CF48B0" w:rsidRDefault="00FF14E4" w:rsidP="00FF14E4">
      <w:pPr>
        <w:pStyle w:val="ac"/>
        <w:rPr>
          <w:rFonts w:asciiTheme="minorEastAsia" w:eastAsiaTheme="minorEastAsia" w:hAnsiTheme="minorEastAsia"/>
          <w:sz w:val="24"/>
        </w:rPr>
      </w:pPr>
    </w:p>
    <w:p w14:paraId="1A74083D" w14:textId="77777777" w:rsidR="00FF14E4" w:rsidRPr="00CF48B0" w:rsidRDefault="00FF14E4" w:rsidP="00FF14E4">
      <w:pPr>
        <w:pStyle w:val="ac"/>
        <w:ind w:leftChars="300" w:left="907" w:hangingChars="100" w:hanging="227"/>
        <w:rPr>
          <w:rFonts w:asciiTheme="minorEastAsia" w:eastAsiaTheme="minorEastAsia" w:hAnsiTheme="minorEastAsia"/>
          <w:sz w:val="24"/>
        </w:rPr>
      </w:pPr>
    </w:p>
    <w:p w14:paraId="706CD97C" w14:textId="77777777" w:rsidR="00FF14E4" w:rsidRPr="00CF48B0" w:rsidRDefault="00FF14E4" w:rsidP="00FF14E4">
      <w:pPr>
        <w:pStyle w:val="ac"/>
        <w:ind w:firstLineChars="200" w:firstLine="455"/>
        <w:rPr>
          <w:b/>
          <w:sz w:val="24"/>
        </w:rPr>
      </w:pPr>
      <w:r w:rsidRPr="00CF48B0">
        <w:rPr>
          <w:rFonts w:hint="eastAsia"/>
          <w:b/>
          <w:sz w:val="24"/>
        </w:rPr>
        <w:t>２．雑則</w:t>
      </w:r>
    </w:p>
    <w:p w14:paraId="1AE05546" w14:textId="77777777" w:rsidR="00FF14E4" w:rsidRPr="00CF48B0" w:rsidRDefault="00FF14E4" w:rsidP="00FF14E4">
      <w:pPr>
        <w:pStyle w:val="ac"/>
        <w:ind w:leftChars="400" w:left="907"/>
        <w:rPr>
          <w:rFonts w:asciiTheme="minorEastAsia" w:eastAsiaTheme="minorEastAsia" w:hAnsiTheme="minorEastAsia"/>
          <w:sz w:val="24"/>
        </w:rPr>
      </w:pPr>
      <w:r w:rsidRPr="00CF48B0">
        <w:rPr>
          <w:rFonts w:asciiTheme="minorEastAsia" w:eastAsiaTheme="minorEastAsia" w:hAnsiTheme="minorEastAsia"/>
          <w:sz w:val="24"/>
        </w:rPr>
        <w:t xml:space="preserve"> 　本改正要綱施行（令和２年</w:t>
      </w:r>
      <w:r w:rsidRPr="00CF48B0">
        <w:rPr>
          <w:rFonts w:asciiTheme="minorEastAsia" w:eastAsiaTheme="minorEastAsia" w:hAnsiTheme="minorEastAsia" w:hint="eastAsia"/>
          <w:sz w:val="24"/>
        </w:rPr>
        <w:t>９</w:t>
      </w:r>
      <w:r w:rsidRPr="00CF48B0">
        <w:rPr>
          <w:rFonts w:asciiTheme="minorEastAsia" w:eastAsiaTheme="minorEastAsia" w:hAnsiTheme="minorEastAsia"/>
          <w:sz w:val="24"/>
        </w:rPr>
        <w:t>月</w:t>
      </w:r>
      <w:r w:rsidRPr="00CF48B0">
        <w:rPr>
          <w:rFonts w:asciiTheme="minorEastAsia" w:eastAsiaTheme="minorEastAsia" w:hAnsiTheme="minorEastAsia" w:hint="eastAsia"/>
          <w:sz w:val="24"/>
        </w:rPr>
        <w:t>７</w:t>
      </w:r>
      <w:r w:rsidRPr="00CF48B0">
        <w:rPr>
          <w:rFonts w:asciiTheme="minorEastAsia" w:eastAsiaTheme="minorEastAsia" w:hAnsiTheme="minorEastAsia"/>
          <w:sz w:val="24"/>
        </w:rPr>
        <w:t>日）の際、現に従前の要綱に基づき実施されている事業については、</w:t>
      </w:r>
      <w:r w:rsidRPr="00CF48B0">
        <w:rPr>
          <w:rFonts w:asciiTheme="minorEastAsia" w:eastAsiaTheme="minorEastAsia" w:hAnsiTheme="minorEastAsia" w:hint="eastAsia"/>
          <w:sz w:val="24"/>
        </w:rPr>
        <w:t>附属</w:t>
      </w:r>
      <w:r w:rsidRPr="00CF48B0">
        <w:rPr>
          <w:rFonts w:asciiTheme="minorEastAsia" w:eastAsiaTheme="minorEastAsia" w:hAnsiTheme="minorEastAsia"/>
          <w:sz w:val="24"/>
        </w:rPr>
        <w:t>第Ⅲ編イー１３－（１）②の１．第５項一号に関する規定はなお従前の例による。</w:t>
      </w:r>
    </w:p>
    <w:p w14:paraId="2B340F36" w14:textId="77777777" w:rsidR="00FF14E4" w:rsidRPr="00CF48B0" w:rsidRDefault="00FF14E4" w:rsidP="00FF14E4">
      <w:pPr>
        <w:suppressAutoHyphens/>
        <w:wordWrap w:val="0"/>
        <w:ind w:leftChars="500" w:left="1134" w:firstLineChars="100" w:firstLine="227"/>
        <w:jc w:val="left"/>
        <w:textAlignment w:val="baseline"/>
      </w:pPr>
    </w:p>
    <w:p w14:paraId="0738479D" w14:textId="77777777" w:rsidR="00FF14E4" w:rsidRPr="00CF48B0" w:rsidRDefault="00FF14E4" w:rsidP="00FF14E4">
      <w:pPr>
        <w:pStyle w:val="4"/>
      </w:pPr>
      <w:bookmarkStart w:id="459" w:name="_Toc130988300"/>
      <w:r w:rsidRPr="00CF48B0">
        <w:rPr>
          <w:rFonts w:hint="eastAsia"/>
        </w:rPr>
        <w:t>イ－１３－（１）③盛土緊急対策事業に係る基礎額</w:t>
      </w:r>
      <w:bookmarkEnd w:id="459"/>
    </w:p>
    <w:p w14:paraId="151FFFF8" w14:textId="77777777" w:rsidR="00FF14E4" w:rsidRPr="00CF48B0" w:rsidRDefault="00FF14E4" w:rsidP="00FF14E4">
      <w:pPr>
        <w:ind w:leftChars="200" w:left="453"/>
        <w:rPr>
          <w:rFonts w:asciiTheme="majorEastAsia" w:eastAsiaTheme="majorEastAsia" w:hAnsiTheme="majorEastAsia"/>
          <w:b/>
        </w:rPr>
      </w:pPr>
      <w:r w:rsidRPr="00CF48B0">
        <w:rPr>
          <w:rFonts w:asciiTheme="majorEastAsia" w:eastAsiaTheme="majorEastAsia" w:hAnsiTheme="majorEastAsia" w:hint="eastAsia"/>
          <w:b/>
        </w:rPr>
        <w:t>１．基礎額</w:t>
      </w:r>
    </w:p>
    <w:p w14:paraId="07AB8DD6" w14:textId="77777777" w:rsidR="00FF14E4" w:rsidRPr="00CF48B0" w:rsidRDefault="00FF14E4" w:rsidP="00FF14E4">
      <w:pPr>
        <w:suppressAutoHyphens/>
        <w:wordWrap w:val="0"/>
        <w:ind w:leftChars="300" w:left="907" w:hangingChars="100" w:hanging="227"/>
        <w:jc w:val="left"/>
        <w:textAlignment w:val="baseline"/>
      </w:pPr>
      <w:r w:rsidRPr="00CF48B0">
        <w:rPr>
          <w:rFonts w:hint="eastAsia"/>
        </w:rPr>
        <w:t>１　地方公共団体が行う盛土の安全性把握調査等については、次の各号に掲げる費用の</w:t>
      </w:r>
      <w:r w:rsidRPr="00CF48B0">
        <w:t>2分の1とする。</w:t>
      </w:r>
    </w:p>
    <w:p w14:paraId="5B6CFBD2" w14:textId="77777777" w:rsidR="00FF14E4" w:rsidRPr="00CF48B0" w:rsidRDefault="00FF14E4" w:rsidP="00FF14E4">
      <w:pPr>
        <w:suppressAutoHyphens/>
        <w:wordWrap w:val="0"/>
        <w:ind w:firstLineChars="500" w:firstLine="1134"/>
        <w:jc w:val="left"/>
        <w:textAlignment w:val="baseline"/>
      </w:pPr>
      <w:r w:rsidRPr="00CF48B0">
        <w:rPr>
          <w:rFonts w:hint="eastAsia"/>
        </w:rPr>
        <w:t>一　安全性把握調査費</w:t>
      </w:r>
    </w:p>
    <w:p w14:paraId="7F058027" w14:textId="77777777" w:rsidR="00FF14E4" w:rsidRPr="00CF48B0" w:rsidRDefault="00FF14E4" w:rsidP="00FF14E4">
      <w:pPr>
        <w:suppressAutoHyphens/>
        <w:wordWrap w:val="0"/>
        <w:ind w:firstLineChars="700" w:firstLine="1587"/>
        <w:jc w:val="left"/>
        <w:textAlignment w:val="baseline"/>
      </w:pPr>
      <w:r w:rsidRPr="00CF48B0">
        <w:rPr>
          <w:rFonts w:hint="eastAsia"/>
        </w:rPr>
        <w:t>盛土の安全性把握調査に要する費用</w:t>
      </w:r>
    </w:p>
    <w:p w14:paraId="11124258" w14:textId="77777777" w:rsidR="00FF14E4" w:rsidRPr="00CF48B0" w:rsidRDefault="00FF14E4" w:rsidP="00FF14E4">
      <w:pPr>
        <w:suppressAutoHyphens/>
        <w:wordWrap w:val="0"/>
        <w:ind w:firstLineChars="500" w:firstLine="1134"/>
        <w:jc w:val="left"/>
        <w:textAlignment w:val="baseline"/>
      </w:pPr>
      <w:r w:rsidRPr="00CF48B0">
        <w:rPr>
          <w:rFonts w:hint="eastAsia"/>
        </w:rPr>
        <w:t>二　防災対策費（応急対策）</w:t>
      </w:r>
    </w:p>
    <w:p w14:paraId="0487EC49" w14:textId="77777777" w:rsidR="00FF14E4" w:rsidRPr="00CF48B0" w:rsidRDefault="00FF14E4" w:rsidP="00FF14E4">
      <w:pPr>
        <w:suppressAutoHyphens/>
        <w:wordWrap w:val="0"/>
        <w:ind w:firstLineChars="700" w:firstLine="1587"/>
        <w:jc w:val="left"/>
        <w:textAlignment w:val="baseline"/>
      </w:pPr>
      <w:r w:rsidRPr="00CF48B0">
        <w:rPr>
          <w:rFonts w:hint="eastAsia"/>
        </w:rPr>
        <w:t>盛土の防災対策（排水工、土留工等）に要する費用</w:t>
      </w:r>
    </w:p>
    <w:p w14:paraId="0981DBCC" w14:textId="0E136DA7" w:rsidR="00FF14E4" w:rsidRPr="00CF48B0" w:rsidRDefault="00FF14E4" w:rsidP="00FF14E4">
      <w:pPr>
        <w:suppressAutoHyphens/>
        <w:wordWrap w:val="0"/>
        <w:ind w:leftChars="344" w:left="1007" w:hangingChars="100" w:hanging="227"/>
        <w:jc w:val="left"/>
        <w:textAlignment w:val="baseline"/>
      </w:pPr>
      <w:r w:rsidRPr="00CF48B0">
        <w:rPr>
          <w:rFonts w:hint="eastAsia"/>
        </w:rPr>
        <w:t>２　地方公共団体が行う盛土の撤去事業及び及び盛土の崩落対策事業については、次の各号に掲げる費用の</w:t>
      </w:r>
      <w:r w:rsidRPr="00CF48B0">
        <w:t>2分の1とする。</w:t>
      </w:r>
    </w:p>
    <w:p w14:paraId="55D9E285" w14:textId="77777777" w:rsidR="00FF14E4" w:rsidRPr="00CF48B0" w:rsidRDefault="00FF14E4" w:rsidP="00FF14E4">
      <w:pPr>
        <w:suppressAutoHyphens/>
        <w:wordWrap w:val="0"/>
        <w:ind w:leftChars="450" w:left="1247" w:hangingChars="100" w:hanging="227"/>
        <w:jc w:val="left"/>
        <w:textAlignment w:val="baseline"/>
      </w:pPr>
      <w:r w:rsidRPr="00CF48B0">
        <w:rPr>
          <w:rFonts w:hint="eastAsia"/>
        </w:rPr>
        <w:t>一　設計費</w:t>
      </w:r>
    </w:p>
    <w:p w14:paraId="22D3F81D" w14:textId="77777777" w:rsidR="00FF14E4" w:rsidRPr="00CF48B0" w:rsidRDefault="00FF14E4" w:rsidP="00FF14E4">
      <w:pPr>
        <w:suppressAutoHyphens/>
        <w:wordWrap w:val="0"/>
        <w:ind w:leftChars="550" w:left="1247" w:firstLineChars="100" w:firstLine="227"/>
        <w:jc w:val="left"/>
        <w:textAlignment w:val="baseline"/>
      </w:pPr>
      <w:r w:rsidRPr="00CF48B0">
        <w:rPr>
          <w:rFonts w:hint="eastAsia"/>
        </w:rPr>
        <w:t>盛土の撤去工事及び盛土の崩落防止工事を行うための地盤等調査及び設計に要する費用</w:t>
      </w:r>
    </w:p>
    <w:p w14:paraId="38E22450" w14:textId="77777777" w:rsidR="00FF14E4" w:rsidRPr="00CF48B0" w:rsidRDefault="00FF14E4" w:rsidP="00FF14E4">
      <w:pPr>
        <w:suppressAutoHyphens/>
        <w:wordWrap w:val="0"/>
        <w:ind w:leftChars="450" w:left="1247" w:hangingChars="100" w:hanging="227"/>
        <w:jc w:val="left"/>
        <w:textAlignment w:val="baseline"/>
      </w:pPr>
      <w:r w:rsidRPr="00CF48B0">
        <w:rPr>
          <w:rFonts w:hint="eastAsia"/>
        </w:rPr>
        <w:t>二　工事費</w:t>
      </w:r>
    </w:p>
    <w:p w14:paraId="5697D83E" w14:textId="77777777" w:rsidR="00FF14E4" w:rsidRPr="00CF48B0" w:rsidRDefault="00FF14E4" w:rsidP="00FF14E4">
      <w:pPr>
        <w:suppressAutoHyphens/>
        <w:wordWrap w:val="0"/>
        <w:ind w:leftChars="550" w:left="1247" w:firstLineChars="100" w:firstLine="227"/>
        <w:jc w:val="left"/>
        <w:textAlignment w:val="baseline"/>
      </w:pPr>
      <w:r w:rsidRPr="00CF48B0">
        <w:rPr>
          <w:rFonts w:hint="eastAsia"/>
        </w:rPr>
        <w:t>盛土の撤去工事及び盛土の崩落防止工事（排水工、アンカー工、杭工、地盤改良工、擁壁工等）に要する費用</w:t>
      </w:r>
    </w:p>
    <w:p w14:paraId="1A4FB1CB" w14:textId="4A0DF940" w:rsidR="00FF14E4" w:rsidRPr="00CF48B0" w:rsidRDefault="00FF14E4" w:rsidP="00FF14E4">
      <w:pPr>
        <w:suppressAutoHyphens/>
        <w:wordWrap w:val="0"/>
        <w:ind w:leftChars="344" w:left="1007" w:hangingChars="100" w:hanging="227"/>
        <w:jc w:val="left"/>
        <w:textAlignment w:val="baseline"/>
      </w:pPr>
      <w:r w:rsidRPr="00CF48B0">
        <w:rPr>
          <w:rFonts w:hint="eastAsia"/>
        </w:rPr>
        <w:t>３　地方公共団体が行う附属第Ⅱ編イ－１３－（１）③の１．の第１項第２号及び第３号に掲げる事業のうち、次の各号の要件に該当するものについては、前項の各号に掲げる費用の</w:t>
      </w:r>
      <w:r w:rsidRPr="00CF48B0">
        <w:t>3分の2とする。</w:t>
      </w:r>
    </w:p>
    <w:p w14:paraId="7E648877" w14:textId="77777777" w:rsidR="00FF14E4" w:rsidRPr="00CF48B0" w:rsidRDefault="00FF14E4" w:rsidP="00FF14E4">
      <w:pPr>
        <w:suppressAutoHyphens/>
        <w:wordWrap w:val="0"/>
        <w:ind w:leftChars="444" w:left="1234" w:hangingChars="100" w:hanging="227"/>
        <w:jc w:val="left"/>
        <w:textAlignment w:val="baseline"/>
      </w:pPr>
      <w:r w:rsidRPr="00CF48B0">
        <w:rPr>
          <w:rFonts w:hint="eastAsia"/>
        </w:rPr>
        <w:t>一　地下水と降雨による水を含んだ盛土の重さにより崩落のおそれがあるもの</w:t>
      </w:r>
    </w:p>
    <w:p w14:paraId="71D4479F" w14:textId="77777777" w:rsidR="00FF14E4" w:rsidRPr="00CF48B0" w:rsidRDefault="00FF14E4" w:rsidP="00FF14E4">
      <w:pPr>
        <w:suppressAutoHyphens/>
        <w:wordWrap w:val="0"/>
        <w:ind w:leftChars="444" w:left="1234" w:hangingChars="100" w:hanging="227"/>
        <w:jc w:val="left"/>
        <w:textAlignment w:val="baseline"/>
      </w:pPr>
      <w:r w:rsidRPr="00CF48B0">
        <w:rPr>
          <w:rFonts w:hint="eastAsia"/>
        </w:rPr>
        <w:t>二　当該盛土の崩落により、次のいずれかに被害を及ぼすおそれがあると認められるもの</w:t>
      </w:r>
    </w:p>
    <w:p w14:paraId="77CC8B7B" w14:textId="77777777" w:rsidR="00FF14E4" w:rsidRPr="00CF48B0" w:rsidRDefault="00FF14E4" w:rsidP="00FF14E4">
      <w:pPr>
        <w:suppressAutoHyphens/>
        <w:wordWrap w:val="0"/>
        <w:ind w:leftChars="550" w:left="1474" w:hangingChars="100" w:hanging="227"/>
        <w:jc w:val="left"/>
        <w:textAlignment w:val="baseline"/>
      </w:pPr>
      <w:r w:rsidRPr="00CF48B0">
        <w:rPr>
          <w:rFonts w:hint="eastAsia"/>
        </w:rPr>
        <w:t>イ　道路、河川、鉄道及びその他の公共施設のうち重要なもの</w:t>
      </w:r>
    </w:p>
    <w:p w14:paraId="7D0FDD19" w14:textId="77777777" w:rsidR="00FF14E4" w:rsidRPr="00CF48B0" w:rsidRDefault="00FF14E4" w:rsidP="00FF14E4">
      <w:pPr>
        <w:suppressAutoHyphens/>
        <w:wordWrap w:val="0"/>
        <w:ind w:leftChars="550" w:left="1474" w:hangingChars="100" w:hanging="227"/>
        <w:jc w:val="left"/>
        <w:textAlignment w:val="baseline"/>
      </w:pPr>
      <w:r w:rsidRPr="00CF48B0">
        <w:rPr>
          <w:rFonts w:hint="eastAsia"/>
        </w:rPr>
        <w:t>ロ　官公署、学校又は病院等の公共建物もしくは鉱工業施設のうち重要なもの</w:t>
      </w:r>
    </w:p>
    <w:p w14:paraId="64A20C2E" w14:textId="77777777" w:rsidR="00FF14E4" w:rsidRPr="00CF48B0" w:rsidRDefault="00FF14E4" w:rsidP="00FF14E4">
      <w:pPr>
        <w:suppressAutoHyphens/>
        <w:wordWrap w:val="0"/>
        <w:ind w:leftChars="550" w:left="1474" w:hangingChars="100" w:hanging="227"/>
        <w:jc w:val="left"/>
        <w:textAlignment w:val="baseline"/>
      </w:pPr>
      <w:r w:rsidRPr="00CF48B0">
        <w:rPr>
          <w:rFonts w:hint="eastAsia"/>
        </w:rPr>
        <w:t>ハ　人家１０戸以上</w:t>
      </w:r>
    </w:p>
    <w:p w14:paraId="37BA238B" w14:textId="77777777" w:rsidR="00FF14E4" w:rsidRPr="00CF48B0" w:rsidRDefault="00FF14E4" w:rsidP="00FF14E4">
      <w:pPr>
        <w:suppressAutoHyphens/>
        <w:wordWrap w:val="0"/>
        <w:ind w:leftChars="550" w:left="1474" w:hangingChars="100" w:hanging="227"/>
        <w:jc w:val="left"/>
        <w:textAlignment w:val="baseline"/>
      </w:pPr>
      <w:r w:rsidRPr="00CF48B0">
        <w:rPr>
          <w:rFonts w:hint="eastAsia"/>
        </w:rPr>
        <w:t>二　農地１０</w:t>
      </w:r>
      <w:r w:rsidRPr="00CF48B0">
        <w:t>ha以上（農地１０ha以上の被害に相当すると認められるものを含む）</w:t>
      </w:r>
    </w:p>
    <w:p w14:paraId="7AF2555F" w14:textId="77777777" w:rsidR="00FF14E4" w:rsidRPr="00CF48B0" w:rsidRDefault="00FF14E4" w:rsidP="00FF14E4">
      <w:pPr>
        <w:suppressAutoHyphens/>
        <w:wordWrap w:val="0"/>
        <w:ind w:leftChars="650" w:left="1701" w:hangingChars="100" w:hanging="227"/>
        <w:jc w:val="left"/>
        <w:textAlignment w:val="baseline"/>
      </w:pPr>
    </w:p>
    <w:p w14:paraId="3DC22176" w14:textId="77777777" w:rsidR="00FF14E4" w:rsidRPr="00CF48B0" w:rsidRDefault="00FF14E4" w:rsidP="00FF14E4">
      <w:pPr>
        <w:suppressAutoHyphens/>
        <w:wordWrap w:val="0"/>
        <w:jc w:val="left"/>
        <w:textAlignment w:val="baseline"/>
      </w:pPr>
    </w:p>
    <w:p w14:paraId="5B8A80C2" w14:textId="77777777" w:rsidR="00FF14E4" w:rsidRPr="00CF48B0" w:rsidRDefault="00FF14E4" w:rsidP="00FF14E4">
      <w:pPr>
        <w:pStyle w:val="4"/>
      </w:pPr>
      <w:bookmarkStart w:id="460" w:name="_Toc130988301"/>
      <w:r w:rsidRPr="00CF48B0">
        <w:rPr>
          <w:rFonts w:hint="eastAsia"/>
        </w:rPr>
        <w:t>イ－１３－（２）市街地再開発事業等に係る基礎額</w:t>
      </w:r>
      <w:bookmarkEnd w:id="460"/>
    </w:p>
    <w:p w14:paraId="6B7A8AF5" w14:textId="77777777" w:rsidR="00FF14E4" w:rsidRPr="00CF48B0" w:rsidRDefault="00FF14E4" w:rsidP="00FF14E4">
      <w:pPr>
        <w:ind w:firstLineChars="200" w:firstLine="455"/>
        <w:rPr>
          <w:rFonts w:asciiTheme="majorEastAsia" w:eastAsiaTheme="majorEastAsia" w:hAnsiTheme="majorEastAsia"/>
          <w:b/>
        </w:rPr>
      </w:pPr>
    </w:p>
    <w:p w14:paraId="5731DC34" w14:textId="77777777" w:rsidR="00FF14E4" w:rsidRPr="00CF48B0" w:rsidRDefault="00FF14E4" w:rsidP="00FF14E4">
      <w:pPr>
        <w:ind w:leftChars="200" w:left="453"/>
        <w:rPr>
          <w:rFonts w:asciiTheme="majorEastAsia" w:eastAsiaTheme="majorEastAsia" w:hAnsiTheme="majorEastAsia"/>
          <w:b/>
        </w:rPr>
      </w:pPr>
      <w:r w:rsidRPr="00CF48B0">
        <w:rPr>
          <w:rFonts w:asciiTheme="majorEastAsia" w:eastAsiaTheme="majorEastAsia" w:hAnsiTheme="majorEastAsia" w:hint="eastAsia"/>
          <w:b/>
        </w:rPr>
        <w:t>１．基礎額</w:t>
      </w:r>
    </w:p>
    <w:p w14:paraId="2ED992D4" w14:textId="77777777" w:rsidR="00FF14E4" w:rsidRPr="00CF48B0" w:rsidRDefault="00FF14E4" w:rsidP="00FF14E4">
      <w:pPr>
        <w:ind w:leftChars="200" w:left="453"/>
      </w:pPr>
      <w:r w:rsidRPr="00CF48B0">
        <w:rPr>
          <w:rFonts w:hint="eastAsia"/>
        </w:rPr>
        <w:t>Ⅰ　市街地再開発事業</w:t>
      </w:r>
    </w:p>
    <w:p w14:paraId="6BE2A3FB" w14:textId="0397145C" w:rsidR="00FF14E4" w:rsidRPr="00CF48B0" w:rsidRDefault="00FF14E4" w:rsidP="00FF14E4">
      <w:pPr>
        <w:ind w:leftChars="300" w:left="907" w:hangingChars="100" w:hanging="227"/>
      </w:pPr>
      <w:r w:rsidRPr="00CF48B0">
        <w:rPr>
          <w:rFonts w:hint="eastAsia"/>
        </w:rPr>
        <w:t>１　本事業の基礎額は、公共団体施行再開発事業にあっては、交付の対象となる事業に要する費用の額の</w:t>
      </w:r>
      <w:r w:rsidRPr="00CF48B0">
        <w:t>3</w:t>
      </w:r>
      <w:r w:rsidRPr="00CF48B0">
        <w:rPr>
          <w:rFonts w:hint="eastAsia"/>
        </w:rPr>
        <w:t>分の</w:t>
      </w:r>
      <w:r w:rsidRPr="00CF48B0">
        <w:t>1</w:t>
      </w:r>
      <w:r w:rsidRPr="00CF48B0">
        <w:rPr>
          <w:rFonts w:hint="eastAsia"/>
        </w:rPr>
        <w:t>に相当する金額とし、再開発組合等事業にあっては、交付の対象となる地方公共団体の補助に要する費用の額（当該額がその補助に係る附属第Ⅱ編イ－１３－（２）の７．のⅠ各号に掲げる費用の額の合計額の</w:t>
      </w:r>
      <w:r w:rsidRPr="00CF48B0">
        <w:t>3</w:t>
      </w:r>
      <w:r w:rsidRPr="00CF48B0">
        <w:rPr>
          <w:rFonts w:hint="eastAsia"/>
        </w:rPr>
        <w:t>分の</w:t>
      </w:r>
      <w:r w:rsidRPr="00CF48B0">
        <w:t>2</w:t>
      </w:r>
      <w:r w:rsidRPr="00CF48B0">
        <w:rPr>
          <w:rFonts w:hint="eastAsia"/>
        </w:rPr>
        <w:t>を超えるときは、その超える部分の額を控除するものとする。）の</w:t>
      </w:r>
      <w:r w:rsidRPr="00CF48B0">
        <w:t>2</w:t>
      </w:r>
      <w:r w:rsidRPr="00CF48B0">
        <w:rPr>
          <w:rFonts w:hint="eastAsia"/>
        </w:rPr>
        <w:t>分の</w:t>
      </w:r>
      <w:r w:rsidRPr="00CF48B0">
        <w:t>1</w:t>
      </w:r>
      <w:r w:rsidRPr="00CF48B0">
        <w:rPr>
          <w:rFonts w:hint="eastAsia"/>
        </w:rPr>
        <w:t>に相当する金額とする。この場合において、附属第Ⅱ編イ－１３－（２）の７．のⅠ各号に掲げる事業に要する費用の額は、次の各号に定めるところにより算定するものとする。また、都市・地域再生緊急促進事業にあっては、当該交付金の額に第６項に基づき算出した額を加えた額とする。なお、表</w:t>
      </w:r>
      <w:r w:rsidRPr="00CF48B0">
        <w:t>13-(2)-4</w:t>
      </w:r>
      <w:r w:rsidRPr="00CF48B0">
        <w:rPr>
          <w:rFonts w:hint="eastAsia"/>
        </w:rPr>
        <w:t>（ア）欄の事業にかかる土地整備及び共同施設整備の対象額については（イ）欄の係数を乗じて得た額とする。ただし、第一種市街地再開発事業にあっては、共同施設整備のうち、事業施行後の施設建築物の容積率</w:t>
      </w:r>
      <w:r w:rsidRPr="00CF48B0">
        <w:t>1,000%</w:t>
      </w:r>
      <w:r w:rsidRPr="00CF48B0">
        <w:rPr>
          <w:rFonts w:hint="eastAsia"/>
        </w:rPr>
        <w:t>超の部分に係るものは対象外とする。</w:t>
      </w:r>
    </w:p>
    <w:p w14:paraId="70B9D3A2" w14:textId="77777777" w:rsidR="00FF14E4" w:rsidRPr="00CF48B0" w:rsidRDefault="00FF14E4" w:rsidP="00FF14E4">
      <w:pPr>
        <w:ind w:leftChars="300" w:left="680" w:firstLineChars="100" w:firstLine="227"/>
      </w:pPr>
      <w:r w:rsidRPr="00CF48B0">
        <w:t xml:space="preserve">(1) </w:t>
      </w:r>
      <w:r w:rsidRPr="00CF48B0">
        <w:rPr>
          <w:rFonts w:hint="eastAsia"/>
        </w:rPr>
        <w:t>調査設計計画</w:t>
      </w:r>
    </w:p>
    <w:p w14:paraId="23F8ED02" w14:textId="77777777" w:rsidR="00FF14E4" w:rsidRPr="00CF48B0" w:rsidRDefault="00FF14E4" w:rsidP="00FF14E4">
      <w:pPr>
        <w:ind w:leftChars="500" w:left="1134" w:rightChars="-63" w:right="-143" w:firstLineChars="100" w:firstLine="227"/>
        <w:jc w:val="left"/>
      </w:pPr>
      <w:r w:rsidRPr="00CF48B0">
        <w:rPr>
          <w:rFonts w:hint="eastAsia"/>
        </w:rPr>
        <w:t>調査設計計画に係る国の交付金は、権利変換計画又は管理処分計画の認可前にあっては、その最初の交付決定のあった年度から、原則として、５年間を限度とする。</w:t>
      </w:r>
    </w:p>
    <w:p w14:paraId="1FA922A5" w14:textId="77777777" w:rsidR="00FF14E4" w:rsidRPr="00CF48B0" w:rsidRDefault="00FF14E4" w:rsidP="00FF14E4">
      <w:pPr>
        <w:ind w:leftChars="500" w:left="1134"/>
      </w:pPr>
      <w:r w:rsidRPr="00CF48B0">
        <w:rPr>
          <w:rFonts w:hint="eastAsia"/>
        </w:rPr>
        <w:t>イ　事業計画作成費</w:t>
      </w:r>
    </w:p>
    <w:p w14:paraId="36A2E145" w14:textId="77777777" w:rsidR="00FF14E4" w:rsidRPr="00CF48B0" w:rsidRDefault="00FF14E4" w:rsidP="00FF14E4">
      <w:pPr>
        <w:ind w:leftChars="600" w:left="1587" w:hangingChars="100" w:hanging="227"/>
      </w:pPr>
      <w:r w:rsidRPr="00CF48B0">
        <w:rPr>
          <w:rFonts w:hint="eastAsia"/>
        </w:rPr>
        <w:t>①　施行地区内にある土地及び建物等の現況測量に要する費用</w:t>
      </w:r>
    </w:p>
    <w:p w14:paraId="21A8D8ED" w14:textId="77777777" w:rsidR="00FF14E4" w:rsidRPr="00CF48B0" w:rsidRDefault="00FF14E4" w:rsidP="00FF14E4">
      <w:pPr>
        <w:ind w:leftChars="600" w:left="1587" w:hangingChars="100" w:hanging="227"/>
      </w:pPr>
      <w:r w:rsidRPr="00CF48B0">
        <w:rPr>
          <w:rFonts w:hint="eastAsia"/>
        </w:rPr>
        <w:t>②　施行地区内にある土地及び建物等の現況調査に要する費用</w:t>
      </w:r>
    </w:p>
    <w:p w14:paraId="6596D32A" w14:textId="77777777" w:rsidR="00FF14E4" w:rsidRPr="00CF48B0" w:rsidRDefault="00FF14E4" w:rsidP="00FF14E4">
      <w:pPr>
        <w:ind w:leftChars="600" w:left="1587" w:hangingChars="100" w:hanging="227"/>
      </w:pPr>
      <w:r w:rsidRPr="00CF48B0">
        <w:rPr>
          <w:rFonts w:hint="eastAsia"/>
        </w:rPr>
        <w:t>③　施行地区内にある土地及び建物等に関する権利の調査及び評価に要する費用</w:t>
      </w:r>
    </w:p>
    <w:p w14:paraId="662FCEA4" w14:textId="77777777" w:rsidR="00FF14E4" w:rsidRPr="00CF48B0" w:rsidRDefault="00FF14E4" w:rsidP="00FF14E4">
      <w:pPr>
        <w:ind w:leftChars="600" w:left="1587" w:hangingChars="100" w:hanging="227"/>
      </w:pPr>
      <w:r w:rsidRPr="00CF48B0">
        <w:rPr>
          <w:rFonts w:hint="eastAsia"/>
        </w:rPr>
        <w:t>④　施設建築物の基本設計に要する費用で、建築士事務所の開設者がその業務に関して請求することのできる報酬の基準（平成31年国土交通省告示第98号。以下イ-13-（2）関係部分において、「業務報酬基準」という。）をもとに算出した額を標準とする。</w:t>
      </w:r>
    </w:p>
    <w:p w14:paraId="5317685B" w14:textId="77777777" w:rsidR="00FF14E4" w:rsidRPr="00CF48B0" w:rsidRDefault="00FF14E4" w:rsidP="00FF14E4">
      <w:pPr>
        <w:ind w:leftChars="600" w:left="1587" w:hangingChars="100" w:hanging="227"/>
      </w:pPr>
      <w:r w:rsidRPr="00CF48B0">
        <w:rPr>
          <w:rFonts w:hint="eastAsia"/>
        </w:rPr>
        <w:t>⑤　公園、広場、緑地、駐車場等特別に設計を要する場合について、施設建築敷地の設計に要する費用</w:t>
      </w:r>
    </w:p>
    <w:p w14:paraId="440B51C9" w14:textId="77777777" w:rsidR="00FF14E4" w:rsidRPr="00CF48B0" w:rsidRDefault="00FF14E4" w:rsidP="00FF14E4">
      <w:pPr>
        <w:ind w:leftChars="600" w:left="1587" w:hangingChars="100" w:hanging="227"/>
      </w:pPr>
      <w:r w:rsidRPr="00CF48B0">
        <w:rPr>
          <w:rFonts w:hint="eastAsia"/>
        </w:rPr>
        <w:t>⑥　施行地区内に整備する公共施設の設計に要する費用（公共施設管理者負担金に対する交付金の対象となる公共施設に係る設計に要する費用を除く。）</w:t>
      </w:r>
    </w:p>
    <w:p w14:paraId="014D66FD" w14:textId="77777777" w:rsidR="00FF14E4" w:rsidRPr="00CF48B0" w:rsidRDefault="00FF14E4" w:rsidP="00FF14E4">
      <w:pPr>
        <w:ind w:leftChars="600" w:left="1587" w:hangingChars="100" w:hanging="227"/>
      </w:pPr>
      <w:r w:rsidRPr="00CF48B0">
        <w:rPr>
          <w:rFonts w:hint="eastAsia"/>
        </w:rPr>
        <w:t xml:space="preserve">⑦　市街地再開発事業の資金計画作成に要する費用　</w:t>
      </w:r>
    </w:p>
    <w:p w14:paraId="117498A8" w14:textId="77777777" w:rsidR="00FF14E4" w:rsidRPr="00CF48B0" w:rsidRDefault="00FF14E4" w:rsidP="00FF14E4">
      <w:pPr>
        <w:ind w:leftChars="600" w:left="1587" w:hangingChars="100" w:hanging="227"/>
      </w:pPr>
      <w:r w:rsidRPr="00CF48B0">
        <w:rPr>
          <w:rFonts w:hint="eastAsia"/>
        </w:rPr>
        <w:t>⑧　条例に基づいて行われる環境アセスメントに要する費用</w:t>
      </w:r>
    </w:p>
    <w:p w14:paraId="411126F8" w14:textId="77777777" w:rsidR="00FF14E4" w:rsidRPr="00CF48B0" w:rsidRDefault="00FF14E4" w:rsidP="00FF14E4">
      <w:pPr>
        <w:ind w:leftChars="600" w:left="1587" w:hangingChars="100" w:hanging="227"/>
      </w:pPr>
      <w:r w:rsidRPr="00CF48B0">
        <w:rPr>
          <w:rFonts w:hint="eastAsia"/>
        </w:rPr>
        <w:t>⑨　施行地区内にある建築物を施設建築物として整備するための建物状況調査（耐震診断、耐用年数の評価等）に要する費用</w:t>
      </w:r>
    </w:p>
    <w:p w14:paraId="4A10D771" w14:textId="77777777" w:rsidR="00FF14E4" w:rsidRPr="00CF48B0" w:rsidRDefault="00FF14E4" w:rsidP="00FF14E4">
      <w:pPr>
        <w:ind w:leftChars="500" w:left="1134"/>
      </w:pPr>
      <w:r w:rsidRPr="00CF48B0">
        <w:rPr>
          <w:rFonts w:hint="eastAsia"/>
        </w:rPr>
        <w:t>ロ　地盤調査費</w:t>
      </w:r>
    </w:p>
    <w:p w14:paraId="0325D608" w14:textId="77777777" w:rsidR="00FF14E4" w:rsidRPr="00CF48B0" w:rsidRDefault="00FF14E4" w:rsidP="00FF14E4">
      <w:pPr>
        <w:ind w:leftChars="600" w:left="1360" w:firstLineChars="100" w:firstLine="227"/>
      </w:pPr>
      <w:r w:rsidRPr="00CF48B0">
        <w:rPr>
          <w:rFonts w:hint="eastAsia"/>
        </w:rPr>
        <w:t>施設建築物の設計及び建築に必要な地盤調査に要する費用</w:t>
      </w:r>
    </w:p>
    <w:p w14:paraId="5D90AB6C" w14:textId="77777777" w:rsidR="00FF14E4" w:rsidRPr="00CF48B0" w:rsidRDefault="00FF14E4" w:rsidP="00FF14E4">
      <w:pPr>
        <w:ind w:leftChars="500" w:left="1134"/>
      </w:pPr>
      <w:r w:rsidRPr="00CF48B0">
        <w:rPr>
          <w:rFonts w:hint="eastAsia"/>
        </w:rPr>
        <w:t>ハ　建築設計費</w:t>
      </w:r>
    </w:p>
    <w:p w14:paraId="120D491F" w14:textId="77777777" w:rsidR="00FF14E4" w:rsidRPr="00CF48B0" w:rsidRDefault="00FF14E4" w:rsidP="00FF14E4">
      <w:pPr>
        <w:ind w:leftChars="600" w:left="1360" w:firstLineChars="100" w:firstLine="227"/>
      </w:pPr>
      <w:r w:rsidRPr="00CF48B0">
        <w:rPr>
          <w:rFonts w:hint="eastAsia"/>
        </w:rPr>
        <w:t>建築設計に要する費用（工事監理費を含む。）で、業務報酬基準をもとに算出した額を標準とする。</w:t>
      </w:r>
    </w:p>
    <w:p w14:paraId="22BAF08C" w14:textId="77777777" w:rsidR="00FF14E4" w:rsidRPr="00CF48B0" w:rsidRDefault="00FF14E4" w:rsidP="00FF14E4">
      <w:pPr>
        <w:ind w:leftChars="501" w:left="1360" w:hangingChars="99" w:hanging="224"/>
      </w:pPr>
      <w:r w:rsidRPr="00CF48B0">
        <w:rPr>
          <w:rFonts w:hint="eastAsia"/>
        </w:rPr>
        <w:t>ニ　権利変換計画作成費</w:t>
      </w:r>
    </w:p>
    <w:p w14:paraId="78AAECDE" w14:textId="77777777" w:rsidR="00FF14E4" w:rsidRPr="00CF48B0" w:rsidRDefault="00FF14E4" w:rsidP="00FF14E4">
      <w:pPr>
        <w:ind w:leftChars="600" w:left="1587" w:hangingChars="100" w:hanging="227"/>
      </w:pPr>
      <w:r w:rsidRPr="00CF48B0">
        <w:rPr>
          <w:rFonts w:hint="eastAsia"/>
        </w:rPr>
        <w:t>①　確定測量（街区界確定測量及び画地確定測量）に要する費用</w:t>
      </w:r>
    </w:p>
    <w:p w14:paraId="504E01D3" w14:textId="77777777" w:rsidR="00FF14E4" w:rsidRPr="00CF48B0" w:rsidRDefault="00FF14E4" w:rsidP="00FF14E4">
      <w:pPr>
        <w:ind w:leftChars="600" w:left="1587" w:hangingChars="100" w:hanging="227"/>
      </w:pPr>
      <w:r w:rsidRPr="00CF48B0">
        <w:rPr>
          <w:rFonts w:hint="eastAsia"/>
        </w:rPr>
        <w:t>②　土地調書及び物件調書作成に要する費用</w:t>
      </w:r>
    </w:p>
    <w:p w14:paraId="5BA8DB2F" w14:textId="77777777" w:rsidR="00FF14E4" w:rsidRPr="00CF48B0" w:rsidRDefault="00FF14E4" w:rsidP="00FF14E4">
      <w:pPr>
        <w:ind w:leftChars="600" w:left="1587" w:hangingChars="100" w:hanging="227"/>
      </w:pPr>
      <w:r w:rsidRPr="00CF48B0">
        <w:rPr>
          <w:rFonts w:hint="eastAsia"/>
        </w:rPr>
        <w:t>③　土地及び建築物に関する従前資産及び新資産の確定評価に要する費用</w:t>
      </w:r>
    </w:p>
    <w:p w14:paraId="77ED8A9D" w14:textId="77777777" w:rsidR="00FF14E4" w:rsidRPr="00CF48B0" w:rsidRDefault="00FF14E4" w:rsidP="00FF14E4">
      <w:pPr>
        <w:ind w:leftChars="600" w:left="1587" w:hangingChars="100" w:hanging="227"/>
      </w:pPr>
      <w:r w:rsidRPr="00CF48B0">
        <w:rPr>
          <w:rFonts w:hint="eastAsia"/>
        </w:rPr>
        <w:t>④　権利変換計画書及び配置設計図の作成に要する費用</w:t>
      </w:r>
    </w:p>
    <w:p w14:paraId="6EEBA27E" w14:textId="77777777" w:rsidR="00FF14E4" w:rsidRPr="00CF48B0" w:rsidRDefault="00FF14E4" w:rsidP="00FF14E4">
      <w:pPr>
        <w:ind w:leftChars="600" w:left="1587" w:hangingChars="100" w:hanging="227"/>
      </w:pPr>
      <w:r w:rsidRPr="00CF48B0">
        <w:rPr>
          <w:rFonts w:hint="eastAsia"/>
        </w:rPr>
        <w:t>⑤　審査委員会又は審査委員の手当及び調査費並びに審査会又は審査委員会の運営に要する費用</w:t>
      </w:r>
    </w:p>
    <w:p w14:paraId="60C5A68B" w14:textId="77777777" w:rsidR="00FF14E4" w:rsidRPr="00CF48B0" w:rsidRDefault="00FF14E4" w:rsidP="00FF14E4">
      <w:pPr>
        <w:ind w:leftChars="600" w:left="1587" w:hangingChars="100" w:hanging="227"/>
      </w:pPr>
      <w:r w:rsidRPr="00CF48B0">
        <w:rPr>
          <w:rFonts w:hint="eastAsia"/>
        </w:rPr>
        <w:t>⑥　施設建築物の一部等の価格等の確定に要する費用</w:t>
      </w:r>
    </w:p>
    <w:p w14:paraId="19931C8F" w14:textId="77777777" w:rsidR="00FF14E4" w:rsidRPr="00CF48B0" w:rsidRDefault="00FF14E4" w:rsidP="00FF14E4">
      <w:pPr>
        <w:ind w:leftChars="600" w:left="1587" w:hangingChars="100" w:hanging="227"/>
      </w:pPr>
      <w:r w:rsidRPr="00CF48B0">
        <w:rPr>
          <w:rFonts w:hint="eastAsia"/>
        </w:rPr>
        <w:t>⑦　権利変換手続開始の登記及び権利変換の登記に要する費用</w:t>
      </w:r>
    </w:p>
    <w:p w14:paraId="3BBB494E" w14:textId="77777777" w:rsidR="00FF14E4" w:rsidRPr="00CF48B0" w:rsidRDefault="00FF14E4" w:rsidP="00FF14E4">
      <w:pPr>
        <w:ind w:leftChars="400" w:left="907"/>
      </w:pPr>
      <w:r w:rsidRPr="00CF48B0">
        <w:t xml:space="preserve">(2) </w:t>
      </w:r>
      <w:r w:rsidRPr="00CF48B0">
        <w:rPr>
          <w:rFonts w:hint="eastAsia"/>
        </w:rPr>
        <w:t>土地整備</w:t>
      </w:r>
    </w:p>
    <w:p w14:paraId="1AF80763" w14:textId="77777777" w:rsidR="00FF14E4" w:rsidRPr="00CF48B0" w:rsidRDefault="00FF14E4" w:rsidP="00FF14E4">
      <w:pPr>
        <w:ind w:firstLineChars="500" w:firstLine="1134"/>
      </w:pPr>
      <w:r w:rsidRPr="00CF48B0">
        <w:rPr>
          <w:rFonts w:hint="eastAsia"/>
        </w:rPr>
        <w:t>イ　建築物除却費</w:t>
      </w:r>
    </w:p>
    <w:p w14:paraId="38401078" w14:textId="77777777" w:rsidR="00FF14E4" w:rsidRPr="00CF48B0" w:rsidRDefault="00FF14E4" w:rsidP="00FF14E4">
      <w:pPr>
        <w:ind w:leftChars="728" w:left="1651" w:firstLineChars="100" w:firstLine="227"/>
      </w:pPr>
      <w:r w:rsidRPr="00CF48B0">
        <w:rPr>
          <w:rFonts w:hint="eastAsia"/>
        </w:rPr>
        <w:t>施行地区内にある建築物及びそれに付属する工作物の解体除却工事並びに施行地区内にある建築物を施設建築物として整備する場合の曳家移転工事に要する費用</w:t>
      </w:r>
    </w:p>
    <w:p w14:paraId="0CC4AB95" w14:textId="77777777" w:rsidR="00FF14E4" w:rsidRPr="00CF48B0" w:rsidRDefault="00FF14E4" w:rsidP="00FF14E4">
      <w:pPr>
        <w:ind w:firstLineChars="500" w:firstLine="1134"/>
      </w:pPr>
      <w:r w:rsidRPr="00CF48B0">
        <w:rPr>
          <w:rFonts w:hint="eastAsia"/>
        </w:rPr>
        <w:t>ロ　整地費</w:t>
      </w:r>
    </w:p>
    <w:p w14:paraId="6FF71A64" w14:textId="77777777" w:rsidR="00FF14E4" w:rsidRPr="00CF48B0" w:rsidRDefault="00FF14E4" w:rsidP="00FF14E4">
      <w:pPr>
        <w:ind w:leftChars="500" w:left="1134" w:firstLineChars="300" w:firstLine="680"/>
      </w:pPr>
      <w:r w:rsidRPr="00CF48B0">
        <w:rPr>
          <w:rFonts w:hint="eastAsia"/>
        </w:rPr>
        <w:t>建築物除却後の土地の整備に要する費用</w:t>
      </w:r>
    </w:p>
    <w:p w14:paraId="75BC4F0F" w14:textId="77777777" w:rsidR="00FF14E4" w:rsidRPr="00CF48B0" w:rsidRDefault="00FF14E4" w:rsidP="00FF14E4">
      <w:pPr>
        <w:ind w:firstLineChars="500" w:firstLine="1134"/>
      </w:pPr>
      <w:r w:rsidRPr="00CF48B0">
        <w:rPr>
          <w:rFonts w:hint="eastAsia"/>
        </w:rPr>
        <w:t>ハ　仮設店舗等設置費</w:t>
      </w:r>
    </w:p>
    <w:p w14:paraId="5431DF78" w14:textId="77777777" w:rsidR="00FF14E4" w:rsidRPr="00CF48B0" w:rsidRDefault="00FF14E4" w:rsidP="00FF14E4">
      <w:pPr>
        <w:pStyle w:val="22"/>
        <w:ind w:leftChars="600" w:left="1360" w:firstLineChars="100" w:firstLine="241"/>
        <w:rPr>
          <w:rFonts w:asciiTheme="minorEastAsia" w:eastAsiaTheme="minorEastAsia" w:hAnsiTheme="minorEastAsia"/>
          <w:sz w:val="24"/>
        </w:rPr>
      </w:pPr>
      <w:r w:rsidRPr="00CF48B0">
        <w:rPr>
          <w:rFonts w:asciiTheme="minorEastAsia" w:eastAsiaTheme="minorEastAsia" w:hAnsiTheme="minorEastAsia" w:hint="eastAsia"/>
          <w:sz w:val="24"/>
        </w:rPr>
        <w:t>市街地再開発事業の施行により除却される建築物で営業し、又は居住している者が使用する仮設店舗等の費用で次に掲げるもの。ただし、①から④までのそれぞれの費目が</w:t>
      </w:r>
      <w:r w:rsidRPr="00CF48B0">
        <w:rPr>
          <w:rFonts w:asciiTheme="minorEastAsia" w:hAnsiTheme="minorEastAsia" w:hint="eastAsia"/>
          <w:sz w:val="24"/>
        </w:rPr>
        <w:t>表</w:t>
      </w:r>
      <w:r w:rsidRPr="00CF48B0">
        <w:rPr>
          <w:rFonts w:asciiTheme="minorEastAsia" w:hAnsiTheme="minorEastAsia"/>
          <w:sz w:val="24"/>
        </w:rPr>
        <w:t>13-(2)-1.1</w:t>
      </w:r>
      <w:r w:rsidRPr="00CF48B0">
        <w:rPr>
          <w:rFonts w:asciiTheme="minorEastAsia" w:eastAsiaTheme="minorEastAsia" w:hAnsiTheme="minorEastAsia" w:hint="eastAsia"/>
          <w:sz w:val="24"/>
        </w:rPr>
        <w:t>（災害復興市街地再開発事業に該当する場合にあっては、</w:t>
      </w:r>
      <w:r w:rsidRPr="00CF48B0">
        <w:rPr>
          <w:rFonts w:asciiTheme="minorEastAsia" w:hAnsiTheme="minorEastAsia" w:hint="eastAsia"/>
          <w:sz w:val="24"/>
        </w:rPr>
        <w:t>表</w:t>
      </w:r>
      <w:r w:rsidRPr="00CF48B0">
        <w:rPr>
          <w:rFonts w:asciiTheme="minorEastAsia" w:hAnsiTheme="minorEastAsia"/>
          <w:sz w:val="24"/>
        </w:rPr>
        <w:t>13-(2)-1.2</w:t>
      </w:r>
      <w:r w:rsidRPr="00CF48B0">
        <w:rPr>
          <w:rFonts w:asciiTheme="minorEastAsia" w:eastAsiaTheme="minorEastAsia" w:hAnsiTheme="minorEastAsia" w:hint="eastAsia"/>
          <w:sz w:val="24"/>
        </w:rPr>
        <w:t>）に定める仮設店舗等標準単価表により算出した額を超える場合には、その額を限度とする。</w:t>
      </w:r>
    </w:p>
    <w:p w14:paraId="1856E386" w14:textId="77777777" w:rsidR="00FF14E4" w:rsidRPr="00CF48B0" w:rsidRDefault="00FF14E4" w:rsidP="00FF14E4">
      <w:pPr>
        <w:ind w:leftChars="600" w:left="1587" w:hangingChars="100" w:hanging="227"/>
      </w:pPr>
      <w:r w:rsidRPr="00CF48B0">
        <w:rPr>
          <w:rFonts w:hint="eastAsia"/>
        </w:rPr>
        <w:t>①　仮設店舗等建設工事費（電気工事、給水工事、排水工事及びガス工事に要する費用で、それぞれの管理を他に移管する部分の工事又はこれらの工事の負担金として要する費用を含む。以下②及び③について同じ。）</w:t>
      </w:r>
    </w:p>
    <w:p w14:paraId="586358DB" w14:textId="77777777" w:rsidR="00FF14E4" w:rsidRPr="00CF48B0" w:rsidRDefault="00FF14E4" w:rsidP="00FF14E4">
      <w:pPr>
        <w:ind w:leftChars="600" w:left="1587" w:hangingChars="100" w:hanging="227"/>
      </w:pPr>
      <w:r w:rsidRPr="00CF48B0">
        <w:rPr>
          <w:rFonts w:hint="eastAsia"/>
        </w:rPr>
        <w:t>②　仮設店舗等移設工事費</w:t>
      </w:r>
    </w:p>
    <w:p w14:paraId="7654A6D7" w14:textId="77777777" w:rsidR="00FF14E4" w:rsidRPr="00CF48B0" w:rsidRDefault="00FF14E4" w:rsidP="00FF14E4">
      <w:pPr>
        <w:ind w:leftChars="600" w:left="1587" w:hangingChars="100" w:hanging="227"/>
      </w:pPr>
      <w:r w:rsidRPr="00CF48B0">
        <w:rPr>
          <w:rFonts w:hint="eastAsia"/>
        </w:rPr>
        <w:t>③　仮設店舗等補修工事費</w:t>
      </w:r>
    </w:p>
    <w:p w14:paraId="28918BC7" w14:textId="77777777" w:rsidR="00FF14E4" w:rsidRPr="00CF48B0" w:rsidRDefault="00FF14E4" w:rsidP="00FF14E4">
      <w:pPr>
        <w:pStyle w:val="a6"/>
        <w:ind w:leftChars="600" w:left="1587" w:hangingChars="100" w:hanging="227"/>
      </w:pPr>
      <w:r w:rsidRPr="00CF48B0">
        <w:rPr>
          <w:rFonts w:hint="eastAsia"/>
        </w:rPr>
        <w:t>④　仮設店舗等購入費</w:t>
      </w:r>
    </w:p>
    <w:p w14:paraId="72AC2CED" w14:textId="77777777" w:rsidR="00FF14E4" w:rsidRPr="00CF48B0" w:rsidRDefault="00FF14E4" w:rsidP="00FF14E4">
      <w:pPr>
        <w:pStyle w:val="a6"/>
        <w:ind w:leftChars="600" w:left="1587" w:hangingChars="100" w:hanging="227"/>
      </w:pPr>
      <w:r w:rsidRPr="00CF48B0">
        <w:rPr>
          <w:rFonts w:hint="eastAsia"/>
        </w:rPr>
        <w:t>⑤　①から④のほか、特に必要と認めて国土交通大臣の承認した次に掲げる費用</w:t>
      </w:r>
    </w:p>
    <w:p w14:paraId="524485EB" w14:textId="77777777" w:rsidR="00FF14E4" w:rsidRPr="00CF48B0" w:rsidRDefault="00FF14E4" w:rsidP="00FF14E4">
      <w:pPr>
        <w:ind w:leftChars="700" w:left="1814" w:hangingChars="100" w:hanging="227"/>
      </w:pPr>
      <w:r w:rsidRPr="00CF48B0">
        <w:t>(</w:t>
      </w:r>
      <w:r w:rsidRPr="00CF48B0">
        <w:rPr>
          <w:rFonts w:hint="eastAsia"/>
        </w:rPr>
        <w:t>ｲ</w:t>
      </w:r>
      <w:r w:rsidRPr="00CF48B0">
        <w:t xml:space="preserve">) </w:t>
      </w:r>
      <w:r w:rsidRPr="00CF48B0">
        <w:rPr>
          <w:rFonts w:hint="eastAsia"/>
        </w:rPr>
        <w:t>借地権又は借家権取得費（ただし、各々当たり仮設店舗等設置費を限度とする。）</w:t>
      </w:r>
    </w:p>
    <w:p w14:paraId="29D27219" w14:textId="77777777" w:rsidR="00FF14E4" w:rsidRPr="00CF48B0" w:rsidRDefault="00FF14E4" w:rsidP="00FF14E4">
      <w:pPr>
        <w:ind w:leftChars="700" w:left="1814" w:hangingChars="100" w:hanging="227"/>
      </w:pPr>
      <w:r w:rsidRPr="00CF48B0">
        <w:t>(</w:t>
      </w:r>
      <w:r w:rsidRPr="00CF48B0">
        <w:rPr>
          <w:rFonts w:hint="eastAsia"/>
        </w:rPr>
        <w:t>ﾛ</w:t>
      </w:r>
      <w:r w:rsidRPr="00CF48B0">
        <w:t xml:space="preserve">) </w:t>
      </w:r>
      <w:r w:rsidRPr="00CF48B0">
        <w:rPr>
          <w:rFonts w:hint="eastAsia"/>
        </w:rPr>
        <w:t>用地造成費（ただし、平方メートル当たり</w:t>
      </w:r>
      <w:r w:rsidRPr="00CF48B0">
        <w:t>2,000</w:t>
      </w:r>
      <w:r w:rsidRPr="00CF48B0">
        <w:rPr>
          <w:rFonts w:hint="eastAsia"/>
        </w:rPr>
        <w:t>円を限度とする。）</w:t>
      </w:r>
    </w:p>
    <w:p w14:paraId="096FE7E0" w14:textId="77777777" w:rsidR="00FF14E4" w:rsidRPr="00CF48B0" w:rsidRDefault="00FF14E4" w:rsidP="00FF14E4">
      <w:pPr>
        <w:ind w:leftChars="700" w:left="1814" w:hangingChars="100" w:hanging="227"/>
      </w:pPr>
      <w:r w:rsidRPr="00CF48B0">
        <w:t>(</w:t>
      </w:r>
      <w:r w:rsidRPr="00CF48B0">
        <w:rPr>
          <w:rFonts w:hint="eastAsia"/>
        </w:rPr>
        <w:t>ﾊ</w:t>
      </w:r>
      <w:r w:rsidRPr="00CF48B0">
        <w:t xml:space="preserve">) </w:t>
      </w:r>
      <w:r w:rsidRPr="00CF48B0">
        <w:rPr>
          <w:rFonts w:hint="eastAsia"/>
        </w:rPr>
        <w:t>共同倉庫建設費（ただし、</w:t>
      </w:r>
      <w:r w:rsidRPr="00CF48B0">
        <w:t>1,080</w:t>
      </w:r>
      <w:r w:rsidRPr="00CF48B0">
        <w:rPr>
          <w:rFonts w:hint="eastAsia"/>
        </w:rPr>
        <w:t>千円を限度とする。）</w:t>
      </w:r>
    </w:p>
    <w:p w14:paraId="251F3818" w14:textId="77777777" w:rsidR="00FF14E4" w:rsidRPr="00CF48B0" w:rsidRDefault="00FF14E4" w:rsidP="00FF14E4">
      <w:pPr>
        <w:ind w:leftChars="400" w:left="907" w:firstLineChars="100" w:firstLine="227"/>
      </w:pPr>
      <w:r w:rsidRPr="00CF48B0">
        <w:rPr>
          <w:rFonts w:hint="eastAsia"/>
        </w:rPr>
        <w:t>ニ　補償費等</w:t>
      </w:r>
    </w:p>
    <w:p w14:paraId="39B7C1A4" w14:textId="55F4BDE6" w:rsidR="00FF14E4" w:rsidRPr="00CF48B0" w:rsidRDefault="00FF14E4" w:rsidP="00FF14E4">
      <w:pPr>
        <w:ind w:leftChars="600" w:left="1360" w:firstLineChars="100" w:firstLine="227"/>
      </w:pPr>
      <w:r w:rsidRPr="00CF48B0">
        <w:rPr>
          <w:rFonts w:hint="eastAsia"/>
        </w:rPr>
        <w:t>次に掲げる土地整備に伴い通常生ずる損失の補償に要する費用で、「国土交通省の公共用地の取得に伴う損失補償基準」（平成</w:t>
      </w:r>
      <w:r w:rsidRPr="00CF48B0">
        <w:t>13</w:t>
      </w:r>
      <w:r w:rsidRPr="00CF48B0">
        <w:rPr>
          <w:rFonts w:hint="eastAsia"/>
        </w:rPr>
        <w:t>年１月６日国土交通省訓令第</w:t>
      </w:r>
      <w:r w:rsidRPr="00CF48B0">
        <w:t>76</w:t>
      </w:r>
      <w:r w:rsidRPr="00CF48B0">
        <w:rPr>
          <w:rFonts w:hint="eastAsia"/>
        </w:rPr>
        <w:t>号）及び「国土交通省の公共用地の取得に伴う損失補償基準の運用方針」（平成</w:t>
      </w:r>
      <w:r w:rsidRPr="00CF48B0">
        <w:t>15</w:t>
      </w:r>
      <w:r w:rsidRPr="00CF48B0">
        <w:rPr>
          <w:rFonts w:hint="eastAsia"/>
        </w:rPr>
        <w:t>年８月５日国総国調第</w:t>
      </w:r>
      <w:r w:rsidRPr="00CF48B0">
        <w:t>57</w:t>
      </w:r>
      <w:r w:rsidRPr="00CF48B0">
        <w:rPr>
          <w:rFonts w:hint="eastAsia"/>
        </w:rPr>
        <w:t>号）（以下イ－１３－（２）関係部分において「基準等」という。）に準じて算出したもの</w:t>
      </w:r>
    </w:p>
    <w:p w14:paraId="598C9102" w14:textId="77777777" w:rsidR="00FF14E4" w:rsidRPr="00CF48B0" w:rsidRDefault="00FF14E4" w:rsidP="00FF14E4">
      <w:pPr>
        <w:ind w:firstLineChars="600" w:firstLine="1360"/>
      </w:pPr>
      <w:r w:rsidRPr="00CF48B0">
        <w:rPr>
          <w:rFonts w:hint="eastAsia"/>
        </w:rPr>
        <w:t>①　建物補償費（地区内残留者の建物買収費相当額を含む。）</w:t>
      </w:r>
    </w:p>
    <w:p w14:paraId="00A3F12B" w14:textId="77777777" w:rsidR="00FF14E4" w:rsidRPr="00CF48B0" w:rsidRDefault="00FF14E4" w:rsidP="00FF14E4">
      <w:pPr>
        <w:ind w:firstLineChars="600" w:firstLine="1360"/>
      </w:pPr>
      <w:r w:rsidRPr="00CF48B0">
        <w:rPr>
          <w:rFonts w:hint="eastAsia"/>
        </w:rPr>
        <w:t>②　工作物補償費</w:t>
      </w:r>
    </w:p>
    <w:p w14:paraId="2C67A044" w14:textId="77777777" w:rsidR="00FF14E4" w:rsidRPr="00CF48B0" w:rsidRDefault="00FF14E4" w:rsidP="00FF14E4">
      <w:pPr>
        <w:ind w:firstLineChars="600" w:firstLine="1360"/>
      </w:pPr>
      <w:r w:rsidRPr="00CF48B0">
        <w:rPr>
          <w:rFonts w:hint="eastAsia"/>
        </w:rPr>
        <w:t>③　立竹木補償費</w:t>
      </w:r>
    </w:p>
    <w:p w14:paraId="1E7C1989" w14:textId="77777777" w:rsidR="00FF14E4" w:rsidRPr="00CF48B0" w:rsidRDefault="00FF14E4" w:rsidP="00FF14E4">
      <w:pPr>
        <w:ind w:firstLineChars="600" w:firstLine="1360"/>
      </w:pPr>
      <w:r w:rsidRPr="00CF48B0">
        <w:rPr>
          <w:rFonts w:hint="eastAsia"/>
        </w:rPr>
        <w:t>④　動産移転補償費</w:t>
      </w:r>
    </w:p>
    <w:p w14:paraId="19EC7107" w14:textId="77777777" w:rsidR="00FF14E4" w:rsidRPr="00CF48B0" w:rsidRDefault="00FF14E4" w:rsidP="00FF14E4">
      <w:pPr>
        <w:ind w:firstLineChars="600" w:firstLine="1360"/>
      </w:pPr>
      <w:r w:rsidRPr="00CF48B0">
        <w:rPr>
          <w:rFonts w:hint="eastAsia"/>
        </w:rPr>
        <w:t>⑤　仮住宅補償費</w:t>
      </w:r>
    </w:p>
    <w:p w14:paraId="1EB8E9FB" w14:textId="77777777" w:rsidR="00FF14E4" w:rsidRPr="00CF48B0" w:rsidRDefault="00FF14E4" w:rsidP="00FF14E4">
      <w:pPr>
        <w:ind w:firstLineChars="600" w:firstLine="1360"/>
      </w:pPr>
      <w:r w:rsidRPr="00CF48B0">
        <w:rPr>
          <w:rFonts w:hint="eastAsia"/>
        </w:rPr>
        <w:t>⑥　営業補償費</w:t>
      </w:r>
    </w:p>
    <w:p w14:paraId="36F50881" w14:textId="77777777" w:rsidR="00FF14E4" w:rsidRPr="00CF48B0" w:rsidRDefault="00FF14E4" w:rsidP="00FF14E4">
      <w:pPr>
        <w:ind w:firstLineChars="600" w:firstLine="1360"/>
      </w:pPr>
      <w:r w:rsidRPr="00CF48B0">
        <w:rPr>
          <w:rFonts w:hint="eastAsia"/>
        </w:rPr>
        <w:t>⑦　地代家賃減収補償費</w:t>
      </w:r>
    </w:p>
    <w:p w14:paraId="7154158A" w14:textId="77777777" w:rsidR="00FF14E4" w:rsidRPr="00CF48B0" w:rsidRDefault="00FF14E4" w:rsidP="00FF14E4">
      <w:pPr>
        <w:ind w:firstLineChars="600" w:firstLine="1360"/>
      </w:pPr>
      <w:r w:rsidRPr="00CF48B0">
        <w:rPr>
          <w:rFonts w:hint="eastAsia"/>
        </w:rPr>
        <w:t>⑧　移転雑費補償費</w:t>
      </w:r>
    </w:p>
    <w:p w14:paraId="41CB3B08" w14:textId="77777777" w:rsidR="00FF14E4" w:rsidRPr="00CF48B0" w:rsidRDefault="00FF14E4" w:rsidP="00FF14E4">
      <w:pPr>
        <w:ind w:firstLineChars="600" w:firstLine="1360"/>
      </w:pPr>
      <w:r w:rsidRPr="00CF48B0">
        <w:rPr>
          <w:rFonts w:hint="eastAsia"/>
        </w:rPr>
        <w:t>⑨　地代補償費</w:t>
      </w:r>
    </w:p>
    <w:p w14:paraId="2CA46AF6" w14:textId="77777777" w:rsidR="00FF14E4" w:rsidRPr="00CF48B0" w:rsidRDefault="00FF14E4" w:rsidP="00FF14E4">
      <w:pPr>
        <w:ind w:firstLineChars="600" w:firstLine="1360"/>
      </w:pPr>
      <w:r w:rsidRPr="00CF48B0">
        <w:rPr>
          <w:rFonts w:hint="eastAsia"/>
        </w:rPr>
        <w:t>⑩　その他農業補償費</w:t>
      </w:r>
    </w:p>
    <w:p w14:paraId="3AA83D07" w14:textId="77777777" w:rsidR="00FF14E4" w:rsidRPr="00CF48B0" w:rsidRDefault="00FF14E4" w:rsidP="00FF14E4">
      <w:pPr>
        <w:pStyle w:val="320"/>
        <w:ind w:leftChars="512" w:left="2124" w:hangingChars="400" w:hanging="963"/>
        <w:rPr>
          <w:rFonts w:asciiTheme="minorEastAsia" w:eastAsiaTheme="minorEastAsia" w:hAnsiTheme="minorEastAsia"/>
          <w:sz w:val="24"/>
        </w:rPr>
      </w:pPr>
      <w:r w:rsidRPr="00CF48B0">
        <w:rPr>
          <w:rFonts w:asciiTheme="minorEastAsia" w:eastAsiaTheme="minorEastAsia" w:hAnsiTheme="minorEastAsia" w:hint="eastAsia"/>
          <w:sz w:val="24"/>
        </w:rPr>
        <w:t>（注）１．「基準等」のうち「土地等の取得」又は「土地等の使用」とあるのは「土地整備」と読み替えること。</w:t>
      </w:r>
    </w:p>
    <w:p w14:paraId="633A1154" w14:textId="77777777" w:rsidR="00FF14E4" w:rsidRPr="00CF48B0" w:rsidRDefault="00FF14E4" w:rsidP="00FF14E4">
      <w:pPr>
        <w:ind w:left="2106" w:hanging="234"/>
      </w:pPr>
      <w:r w:rsidRPr="00CF48B0">
        <w:rPr>
          <w:rFonts w:hint="eastAsia"/>
        </w:rPr>
        <w:t>２．「基準等」のうち「仮営業所の設置費用」を補償する場合は</w:t>
      </w:r>
      <w:r w:rsidRPr="00CF48B0">
        <w:t>(2)</w:t>
      </w:r>
      <w:r w:rsidRPr="00CF48B0">
        <w:rPr>
          <w:rFonts w:hint="eastAsia"/>
        </w:rPr>
        <w:t>ハ「仮設店舗等設置費」によること。ただし、「基準等」のうち「銀行、郵便局等公益性の強い事業」として、銀行法（昭和５６年法律第５９号）第２条第</w:t>
      </w:r>
      <w:r w:rsidRPr="00CF48B0">
        <w:t>1</w:t>
      </w:r>
      <w:r w:rsidRPr="00CF48B0">
        <w:rPr>
          <w:rFonts w:hint="eastAsia"/>
        </w:rPr>
        <w:t>項に規定する銀行、長期信用銀行法（昭和２７年法律第１８７号）第２条に規定する長期信用銀行、信用金庫、信用協同組合、労働金庫、郵便局、医療法第</w:t>
      </w:r>
      <w:r w:rsidRPr="00CF48B0">
        <w:t>1</w:t>
      </w:r>
      <w:r w:rsidRPr="00CF48B0">
        <w:rPr>
          <w:rFonts w:hint="eastAsia"/>
        </w:rPr>
        <w:t>条の５第１項に規定する病院及び同条第２項に規定する診療所（従前店舗等の延べ面積が</w:t>
      </w:r>
      <w:r w:rsidRPr="00CF48B0">
        <w:t>100</w:t>
      </w:r>
      <w:r w:rsidRPr="00CF48B0">
        <w:rPr>
          <w:rFonts w:hint="eastAsia"/>
        </w:rPr>
        <w:t>平方メートル以上のものに限る。）について、「仮営業所の設置の費用」を補償する場合においてはこの限りでない。</w:t>
      </w:r>
    </w:p>
    <w:p w14:paraId="45B7B0E9" w14:textId="77777777" w:rsidR="00FF14E4" w:rsidRPr="00CF48B0" w:rsidRDefault="00FF14E4" w:rsidP="00FF14E4">
      <w:pPr>
        <w:ind w:left="2106" w:hanging="234"/>
      </w:pPr>
      <w:r w:rsidRPr="00CF48B0">
        <w:rPr>
          <w:rFonts w:hint="eastAsia"/>
        </w:rPr>
        <w:t>３．「基準等」における「借地代」のうち都市再開発法第</w:t>
      </w:r>
      <w:r w:rsidRPr="00CF48B0">
        <w:t>88</w:t>
      </w:r>
      <w:r w:rsidRPr="00CF48B0">
        <w:rPr>
          <w:rFonts w:hint="eastAsia"/>
        </w:rPr>
        <w:t>条第１項によるものについては、同項の規定により期間を算出すること。</w:t>
      </w:r>
    </w:p>
    <w:p w14:paraId="330ABBFA" w14:textId="77777777" w:rsidR="00FF14E4" w:rsidRPr="00CF48B0" w:rsidRDefault="00FF14E4" w:rsidP="00FF14E4">
      <w:pPr>
        <w:ind w:left="2106" w:hanging="234"/>
      </w:pPr>
      <w:r w:rsidRPr="00CF48B0">
        <w:rPr>
          <w:rFonts w:hint="eastAsia"/>
        </w:rPr>
        <w:t>４．「地区内残留者の建物買収費相当額」は、①「建物補償費」に準じて算出すること。</w:t>
      </w:r>
    </w:p>
    <w:p w14:paraId="3DDA3DC9" w14:textId="77777777" w:rsidR="00FF14E4" w:rsidRPr="00CF48B0" w:rsidRDefault="00FF14E4" w:rsidP="00FF14E4">
      <w:pPr>
        <w:ind w:leftChars="400" w:left="907"/>
      </w:pPr>
      <w:r w:rsidRPr="00CF48B0">
        <w:t xml:space="preserve">(3) </w:t>
      </w:r>
      <w:r w:rsidRPr="00CF48B0">
        <w:rPr>
          <w:rFonts w:hint="eastAsia"/>
        </w:rPr>
        <w:t>共同施設整備</w:t>
      </w:r>
    </w:p>
    <w:p w14:paraId="78812B4C" w14:textId="77777777" w:rsidR="00FF14E4" w:rsidRPr="00CF48B0" w:rsidRDefault="00FF14E4" w:rsidP="00FF14E4">
      <w:pPr>
        <w:ind w:leftChars="500" w:left="1134"/>
      </w:pPr>
      <w:r w:rsidRPr="00CF48B0">
        <w:rPr>
          <w:rFonts w:hint="eastAsia"/>
        </w:rPr>
        <w:t>イ　空地等に係る費用</w:t>
      </w:r>
    </w:p>
    <w:p w14:paraId="0E66F64D" w14:textId="77777777" w:rsidR="00FF14E4" w:rsidRPr="00CF48B0" w:rsidRDefault="00FF14E4" w:rsidP="00FF14E4">
      <w:pPr>
        <w:ind w:leftChars="600" w:left="1587" w:hangingChars="100" w:hanging="227"/>
      </w:pPr>
      <w:r w:rsidRPr="00CF48B0">
        <w:rPr>
          <w:rFonts w:hint="eastAsia"/>
        </w:rPr>
        <w:t>①　通路の整備に要する費用</w:t>
      </w:r>
    </w:p>
    <w:p w14:paraId="1F03ACD6" w14:textId="77777777" w:rsidR="00FF14E4" w:rsidRPr="00CF48B0" w:rsidRDefault="00FF14E4" w:rsidP="00FF14E4">
      <w:pPr>
        <w:ind w:leftChars="700" w:left="1587" w:firstLineChars="100" w:firstLine="227"/>
      </w:pPr>
      <w:r w:rsidRPr="00CF48B0">
        <w:rPr>
          <w:rFonts w:hint="eastAsia"/>
        </w:rPr>
        <w:t>通路（公衆が施設建築物の出入り等に利用する道をいう。）の整備費のうち、整地、側溝、舗装及び附帯設備の工事に要する費用</w:t>
      </w:r>
    </w:p>
    <w:p w14:paraId="6B0A3E71" w14:textId="77777777" w:rsidR="00FF14E4" w:rsidRPr="00CF48B0" w:rsidRDefault="00FF14E4" w:rsidP="00FF14E4">
      <w:pPr>
        <w:ind w:leftChars="600" w:left="1587" w:hangingChars="100" w:hanging="227"/>
      </w:pPr>
      <w:r w:rsidRPr="00CF48B0">
        <w:rPr>
          <w:rFonts w:hint="eastAsia"/>
        </w:rPr>
        <w:t>②　駐車施設の整備に要する費用</w:t>
      </w:r>
    </w:p>
    <w:p w14:paraId="030A77CE" w14:textId="77777777" w:rsidR="00FF14E4" w:rsidRPr="00CF48B0" w:rsidRDefault="00FF14E4" w:rsidP="00FF14E4">
      <w:pPr>
        <w:ind w:leftChars="700" w:left="1587" w:firstLineChars="100" w:firstLine="227"/>
      </w:pPr>
      <w:r w:rsidRPr="00CF48B0">
        <w:rPr>
          <w:rFonts w:hint="eastAsia"/>
        </w:rPr>
        <w:t>公衆が常時使用できる非営利的駐車施設の整備費のうち、整地、側溝、舗装及び附帯設備の工事に要する費用</w:t>
      </w:r>
    </w:p>
    <w:p w14:paraId="43A2CBF7" w14:textId="77777777" w:rsidR="00FF14E4" w:rsidRPr="00CF48B0" w:rsidRDefault="00FF14E4" w:rsidP="00FF14E4">
      <w:pPr>
        <w:ind w:leftChars="600" w:left="1587" w:hangingChars="100" w:hanging="227"/>
      </w:pPr>
      <w:r w:rsidRPr="00CF48B0">
        <w:rPr>
          <w:rFonts w:hint="eastAsia"/>
        </w:rPr>
        <w:t>③　児童遊園の整備に要する費用</w:t>
      </w:r>
    </w:p>
    <w:p w14:paraId="57778A10" w14:textId="77777777" w:rsidR="00FF14E4" w:rsidRPr="00CF48B0" w:rsidRDefault="00FF14E4" w:rsidP="00FF14E4">
      <w:pPr>
        <w:ind w:leftChars="700" w:left="1587" w:firstLineChars="100" w:firstLine="227"/>
      </w:pPr>
      <w:r w:rsidRPr="00CF48B0">
        <w:rPr>
          <w:rFonts w:hint="eastAsia"/>
        </w:rPr>
        <w:t>児童遊園の整備費のうち、整地、側溝、舗装、遊具等の設置及び附帯設備の工事に要する費用</w:t>
      </w:r>
    </w:p>
    <w:p w14:paraId="1FF875A9" w14:textId="77777777" w:rsidR="00FF14E4" w:rsidRPr="00CF48B0" w:rsidRDefault="00FF14E4" w:rsidP="00FF14E4">
      <w:pPr>
        <w:ind w:leftChars="600" w:left="1587" w:hangingChars="100" w:hanging="227"/>
      </w:pPr>
      <w:r w:rsidRPr="00CF48B0">
        <w:rPr>
          <w:rFonts w:hint="eastAsia"/>
        </w:rPr>
        <w:t>④　緑地の整備に要する費用</w:t>
      </w:r>
    </w:p>
    <w:p w14:paraId="19C692D0" w14:textId="77777777" w:rsidR="00FF14E4" w:rsidRPr="00CF48B0" w:rsidRDefault="00FF14E4" w:rsidP="00FF14E4">
      <w:pPr>
        <w:ind w:leftChars="700" w:left="1587" w:firstLineChars="100" w:firstLine="227"/>
      </w:pPr>
      <w:r w:rsidRPr="00CF48B0">
        <w:rPr>
          <w:rFonts w:hint="eastAsia"/>
        </w:rPr>
        <w:t>緑地の整備費のうち、造成、植栽及び附帯設備の工事に要する費用</w:t>
      </w:r>
    </w:p>
    <w:p w14:paraId="71FAF4CD" w14:textId="77777777" w:rsidR="00FF14E4" w:rsidRPr="00CF48B0" w:rsidRDefault="00FF14E4" w:rsidP="00FF14E4">
      <w:pPr>
        <w:ind w:leftChars="600" w:left="1587" w:hangingChars="100" w:hanging="227"/>
      </w:pPr>
      <w:r w:rsidRPr="00CF48B0">
        <w:rPr>
          <w:rFonts w:hint="eastAsia"/>
        </w:rPr>
        <w:t>⑤　広場の整備に要する費用</w:t>
      </w:r>
    </w:p>
    <w:p w14:paraId="438E4200" w14:textId="77777777" w:rsidR="00FF14E4" w:rsidRPr="00CF48B0" w:rsidRDefault="00FF14E4" w:rsidP="00FF14E4">
      <w:pPr>
        <w:ind w:leftChars="700" w:left="1587" w:firstLineChars="100" w:firstLine="227"/>
      </w:pPr>
      <w:r w:rsidRPr="00CF48B0">
        <w:rPr>
          <w:rFonts w:hint="eastAsia"/>
        </w:rPr>
        <w:t>広場の整備費のうち、整地、側溝、舗装及び附帯設備の工事に要する費用</w:t>
      </w:r>
    </w:p>
    <w:p w14:paraId="4386D8A2" w14:textId="77777777" w:rsidR="00FF14E4" w:rsidRPr="00CF48B0" w:rsidRDefault="00FF14E4" w:rsidP="00FF14E4">
      <w:pPr>
        <w:ind w:leftChars="600" w:left="1587" w:hangingChars="100" w:hanging="227"/>
      </w:pPr>
      <w:r w:rsidRPr="00CF48B0">
        <w:rPr>
          <w:rFonts w:hint="eastAsia"/>
        </w:rPr>
        <w:t>⑥　地区計画等に定められた施設の整備に要する費用</w:t>
      </w:r>
    </w:p>
    <w:p w14:paraId="2731A881" w14:textId="77777777" w:rsidR="00FF14E4" w:rsidRPr="00CF48B0" w:rsidRDefault="00FF14E4" w:rsidP="00FF14E4">
      <w:pPr>
        <w:ind w:leftChars="700" w:left="1587" w:firstLineChars="100" w:firstLine="227"/>
      </w:pPr>
      <w:r w:rsidRPr="00CF48B0">
        <w:rPr>
          <w:rFonts w:hint="eastAsia"/>
        </w:rPr>
        <w:t>次に掲げる施設（道路法に定める道路を除く。）の整備費のうち用地費及び補償費（地区内残留者の用地費相当額及び建物買収費相当額を含む。）</w:t>
      </w:r>
    </w:p>
    <w:p w14:paraId="371A14B0" w14:textId="77777777" w:rsidR="00FF14E4" w:rsidRPr="00CF48B0" w:rsidRDefault="00FF14E4" w:rsidP="00FF14E4">
      <w:pPr>
        <w:ind w:leftChars="700" w:left="1814" w:hangingChars="100" w:hanging="227"/>
      </w:pPr>
      <w:r w:rsidRPr="00CF48B0">
        <w:t xml:space="preserve">(a) </w:t>
      </w:r>
      <w:r w:rsidRPr="00CF48B0">
        <w:rPr>
          <w:rFonts w:hint="eastAsia"/>
        </w:rPr>
        <w:t>都市計画法第</w:t>
      </w:r>
      <w:r w:rsidRPr="00CF48B0">
        <w:t>12</w:t>
      </w:r>
      <w:r w:rsidRPr="00CF48B0">
        <w:rPr>
          <w:rFonts w:hint="eastAsia"/>
        </w:rPr>
        <w:t>条の５第３項の規定による再開発等促進区を定める地区計画に定められた同条第５項第１号の施設で次のいずれかに該当するもの</w:t>
      </w:r>
    </w:p>
    <w:p w14:paraId="7E9863C6" w14:textId="77777777" w:rsidR="00FF14E4" w:rsidRPr="00CF48B0" w:rsidRDefault="00FF14E4" w:rsidP="00FF14E4">
      <w:pPr>
        <w:ind w:leftChars="800" w:left="2041" w:hangingChars="100" w:hanging="227"/>
      </w:pPr>
      <w:r w:rsidRPr="00CF48B0">
        <w:t>1)</w:t>
      </w:r>
      <w:r w:rsidRPr="00CF48B0">
        <w:rPr>
          <w:rFonts w:hint="eastAsia"/>
        </w:rPr>
        <w:t xml:space="preserve">　災害復興市街地再開発事業により整備されるもの</w:t>
      </w:r>
    </w:p>
    <w:p w14:paraId="373899D7" w14:textId="77777777" w:rsidR="00FF14E4" w:rsidRPr="00CF48B0" w:rsidRDefault="00FF14E4" w:rsidP="00FF14E4">
      <w:pPr>
        <w:ind w:leftChars="800" w:left="2041" w:hangingChars="100" w:hanging="227"/>
      </w:pPr>
      <w:r w:rsidRPr="00CF48B0">
        <w:t>2)</w:t>
      </w:r>
      <w:r w:rsidRPr="00CF48B0">
        <w:rPr>
          <w:rFonts w:hint="eastAsia"/>
        </w:rPr>
        <w:t xml:space="preserve">　密集市街地整備法第３条第１項の規定による防災再開発促進地区の区域、同法第</w:t>
      </w:r>
      <w:r w:rsidRPr="00CF48B0">
        <w:t>32</w:t>
      </w:r>
      <w:r w:rsidRPr="00CF48B0">
        <w:rPr>
          <w:rFonts w:hint="eastAsia"/>
        </w:rPr>
        <w:t>条第</w:t>
      </w:r>
      <w:r w:rsidRPr="00CF48B0">
        <w:t>1</w:t>
      </w:r>
      <w:r w:rsidRPr="00CF48B0">
        <w:rPr>
          <w:rFonts w:hint="eastAsia"/>
        </w:rPr>
        <w:t>項の規定による防災街区整備地区計画の区域若しくはⅰ</w:t>
      </w:r>
      <w:r w:rsidRPr="00CF48B0">
        <w:t>)</w:t>
      </w:r>
      <w:r w:rsidRPr="00CF48B0">
        <w:rPr>
          <w:rFonts w:hint="eastAsia"/>
        </w:rPr>
        <w:t>の住宅市街地の密集度の基準に該当するもののうち、ⅱ</w:t>
      </w:r>
      <w:r w:rsidRPr="00CF48B0">
        <w:t>)</w:t>
      </w:r>
      <w:r w:rsidRPr="00CF48B0">
        <w:rPr>
          <w:rFonts w:hint="eastAsia"/>
        </w:rPr>
        <w:t>の倒壊危険性又はⅲ</w:t>
      </w:r>
      <w:r w:rsidRPr="00CF48B0">
        <w:t>)</w:t>
      </w:r>
      <w:r w:rsidRPr="00CF48B0">
        <w:rPr>
          <w:rFonts w:hint="eastAsia"/>
        </w:rPr>
        <w:t>の延焼危険性等の基準に該当するもの（これらと同等の水準を規定すると認められる基準に該当するものを含む。）として地方公共団体が定めた区域において整備されるもので、その面積が概ね</w:t>
      </w:r>
      <w:r w:rsidRPr="00CF48B0">
        <w:t>500</w:t>
      </w:r>
      <w:r w:rsidRPr="00CF48B0">
        <w:rPr>
          <w:rFonts w:hint="eastAsia"/>
        </w:rPr>
        <w:t>平方メートル以上で、工事完了後、地方公共団体が管理するもの</w:t>
      </w:r>
    </w:p>
    <w:p w14:paraId="1172B123" w14:textId="77777777" w:rsidR="00FF14E4" w:rsidRPr="00CF48B0" w:rsidRDefault="00FF14E4" w:rsidP="00FF14E4">
      <w:pPr>
        <w:ind w:leftChars="900" w:left="2041"/>
        <w:jc w:val="left"/>
      </w:pPr>
      <w:r w:rsidRPr="00CF48B0">
        <w:rPr>
          <w:rFonts w:hint="eastAsia"/>
        </w:rPr>
        <w:t>ⅰ</w:t>
      </w:r>
      <w:r w:rsidRPr="00CF48B0">
        <w:t>)</w:t>
      </w:r>
      <w:r w:rsidRPr="00CF48B0">
        <w:rPr>
          <w:rFonts w:hint="eastAsia"/>
        </w:rPr>
        <w:t xml:space="preserve">　住宅市街地の密集度</w:t>
      </w:r>
    </w:p>
    <w:p w14:paraId="780251FF" w14:textId="77777777" w:rsidR="00FF14E4" w:rsidRPr="00CF48B0" w:rsidRDefault="00FF14E4" w:rsidP="00FF14E4">
      <w:pPr>
        <w:ind w:leftChars="1000" w:left="2267" w:firstLineChars="100" w:firstLine="227"/>
        <w:jc w:val="left"/>
      </w:pPr>
      <w:r w:rsidRPr="00CF48B0">
        <w:rPr>
          <w:rFonts w:hint="eastAsia"/>
        </w:rPr>
        <w:t>１ヘクタール当たり</w:t>
      </w:r>
      <w:r w:rsidRPr="00CF48B0">
        <w:t>80</w:t>
      </w:r>
      <w:r w:rsidRPr="00CF48B0">
        <w:rPr>
          <w:rFonts w:hint="eastAsia"/>
        </w:rPr>
        <w:t>戸以上の住宅が密集する一団の市街地であること（市街地の街区の特性を勘案して一戸当たりの敷地面積が著しく狭小な住宅（３階建て以上の共同住宅を除く。）が大半（</w:t>
      </w:r>
      <w:r w:rsidRPr="00CF48B0">
        <w:t>2/3</w:t>
      </w:r>
      <w:r w:rsidRPr="00CF48B0">
        <w:rPr>
          <w:rFonts w:hint="eastAsia"/>
        </w:rPr>
        <w:t>以上）を占める街区を含むものに限る。）</w:t>
      </w:r>
    </w:p>
    <w:p w14:paraId="0C108C04" w14:textId="77777777" w:rsidR="00FF14E4" w:rsidRPr="00CF48B0" w:rsidRDefault="00FF14E4" w:rsidP="00FF14E4">
      <w:pPr>
        <w:ind w:leftChars="900" w:left="2041"/>
        <w:jc w:val="left"/>
      </w:pPr>
      <w:r w:rsidRPr="00CF48B0">
        <w:rPr>
          <w:rFonts w:hint="eastAsia"/>
        </w:rPr>
        <w:t>ⅱ</w:t>
      </w:r>
      <w:r w:rsidRPr="00CF48B0">
        <w:t>)</w:t>
      </w:r>
      <w:r w:rsidRPr="00CF48B0">
        <w:rPr>
          <w:rFonts w:hint="eastAsia"/>
        </w:rPr>
        <w:t xml:space="preserve">　倒壊危険性</w:t>
      </w:r>
    </w:p>
    <w:p w14:paraId="71D829FA" w14:textId="77777777" w:rsidR="00FF14E4" w:rsidRPr="00CF48B0" w:rsidRDefault="00FF14E4" w:rsidP="00FF14E4">
      <w:pPr>
        <w:ind w:leftChars="1000" w:left="2267" w:firstLineChars="100" w:firstLine="227"/>
        <w:jc w:val="left"/>
      </w:pPr>
      <w:r w:rsidRPr="00CF48B0">
        <w:rPr>
          <w:rFonts w:hint="eastAsia"/>
        </w:rPr>
        <w:t>大規模地震による倒壊危険性の高い住宅が過半を占めていること</w:t>
      </w:r>
    </w:p>
    <w:p w14:paraId="0CCF4253" w14:textId="77777777" w:rsidR="00FF14E4" w:rsidRPr="00CF48B0" w:rsidRDefault="00FF14E4" w:rsidP="00FF14E4">
      <w:pPr>
        <w:ind w:leftChars="900" w:left="2041"/>
        <w:jc w:val="left"/>
      </w:pPr>
      <w:r w:rsidRPr="00CF48B0">
        <w:rPr>
          <w:rFonts w:hint="eastAsia"/>
        </w:rPr>
        <w:t>ⅲ</w:t>
      </w:r>
      <w:r w:rsidRPr="00CF48B0">
        <w:t>)</w:t>
      </w:r>
      <w:r w:rsidRPr="00CF48B0">
        <w:rPr>
          <w:rFonts w:hint="eastAsia"/>
        </w:rPr>
        <w:t xml:space="preserve">　延焼危険性及び避難、消火等の困難性</w:t>
      </w:r>
    </w:p>
    <w:p w14:paraId="06303037" w14:textId="77777777" w:rsidR="00FF14E4" w:rsidRPr="00CF48B0" w:rsidRDefault="00FF14E4" w:rsidP="00FF14E4">
      <w:pPr>
        <w:ind w:leftChars="1000" w:left="2267" w:firstLineChars="100" w:firstLine="227"/>
      </w:pPr>
      <w:r w:rsidRPr="00CF48B0">
        <w:rPr>
          <w:rFonts w:hint="eastAsia"/>
        </w:rPr>
        <w:t>耐火に関する性能が低い住宅が大半（</w:t>
      </w:r>
      <w:r w:rsidRPr="00CF48B0">
        <w:t>2/3</w:t>
      </w:r>
      <w:r w:rsidRPr="00CF48B0">
        <w:rPr>
          <w:rFonts w:hint="eastAsia"/>
        </w:rPr>
        <w:t>以上）を占めており、かつ、幅員４ｍ以上の道路に適切に接していない敷地に建　つ住宅が過半を占めていること</w:t>
      </w:r>
    </w:p>
    <w:p w14:paraId="01B65B17" w14:textId="77777777" w:rsidR="00FF14E4" w:rsidRPr="00CF48B0" w:rsidRDefault="00FF14E4" w:rsidP="00FF14E4">
      <w:pPr>
        <w:ind w:leftChars="800" w:left="2041" w:hangingChars="100" w:hanging="227"/>
      </w:pPr>
      <w:r w:rsidRPr="00CF48B0">
        <w:t>3)</w:t>
      </w:r>
      <w:r w:rsidRPr="00CF48B0">
        <w:rPr>
          <w:rFonts w:hint="eastAsia"/>
        </w:rPr>
        <w:t xml:space="preserve">　面積が概ね</w:t>
      </w:r>
      <w:r w:rsidRPr="00CF48B0">
        <w:t>1,000</w:t>
      </w:r>
      <w:r w:rsidRPr="00CF48B0">
        <w:rPr>
          <w:rFonts w:hint="eastAsia"/>
        </w:rPr>
        <w:t>平方メートル以上のもの</w:t>
      </w:r>
    </w:p>
    <w:p w14:paraId="4BD1422B" w14:textId="77777777" w:rsidR="00FF14E4" w:rsidRPr="00CF48B0" w:rsidRDefault="00FF14E4" w:rsidP="00FF14E4">
      <w:pPr>
        <w:ind w:leftChars="700" w:left="1814" w:hangingChars="100" w:hanging="227"/>
        <w:jc w:val="left"/>
      </w:pPr>
      <w:r w:rsidRPr="00CF48B0">
        <w:t xml:space="preserve">(b) </w:t>
      </w:r>
      <w:r w:rsidRPr="00CF48B0">
        <w:rPr>
          <w:rFonts w:hint="eastAsia"/>
        </w:rPr>
        <w:t>都市計画法第</w:t>
      </w:r>
      <w:r w:rsidRPr="00CF48B0">
        <w:t>12</w:t>
      </w:r>
      <w:r w:rsidRPr="00CF48B0">
        <w:rPr>
          <w:rFonts w:hint="eastAsia"/>
        </w:rPr>
        <w:t>条の４第</w:t>
      </w:r>
      <w:r w:rsidRPr="00CF48B0">
        <w:t>1</w:t>
      </w:r>
      <w:r w:rsidRPr="00CF48B0">
        <w:rPr>
          <w:rFonts w:hint="eastAsia"/>
        </w:rPr>
        <w:t>項第１号に規定する地区計画に定められた同法第</w:t>
      </w:r>
      <w:r w:rsidRPr="00CF48B0">
        <w:t>12</w:t>
      </w:r>
      <w:r w:rsidRPr="00CF48B0">
        <w:rPr>
          <w:rFonts w:hint="eastAsia"/>
        </w:rPr>
        <w:t>条の５第２項第１号イの施設、幹線道路の沿道の整備に関する法律第９条第１項の規定による沿道地区計画に定められた同条第２項第１号の施設及び密集市街地整備法第</w:t>
      </w:r>
      <w:r w:rsidRPr="00CF48B0">
        <w:t>32</w:t>
      </w:r>
      <w:r w:rsidRPr="00CF48B0">
        <w:rPr>
          <w:rFonts w:hint="eastAsia"/>
        </w:rPr>
        <w:t>条第１項の規定による防災街区整備地区計画に定められた同条第２項第３号の施設で、災害復興市街地再開発事業により整備されるもの</w:t>
      </w:r>
    </w:p>
    <w:p w14:paraId="35E44A09" w14:textId="77777777" w:rsidR="00FF14E4" w:rsidRPr="00CF48B0" w:rsidRDefault="00FF14E4" w:rsidP="00FF14E4">
      <w:pPr>
        <w:ind w:leftChars="700" w:left="1814" w:hangingChars="100" w:hanging="227"/>
      </w:pPr>
      <w:r w:rsidRPr="00CF48B0">
        <w:t xml:space="preserve">(c) </w:t>
      </w:r>
      <w:r w:rsidRPr="00CF48B0">
        <w:rPr>
          <w:rFonts w:hint="eastAsia"/>
        </w:rPr>
        <w:t>密集市街地整備法第</w:t>
      </w:r>
      <w:r w:rsidRPr="00CF48B0">
        <w:t>32</w:t>
      </w:r>
      <w:r w:rsidRPr="00CF48B0">
        <w:rPr>
          <w:rFonts w:hint="eastAsia"/>
        </w:rPr>
        <w:t>条第１項の規定による防災街区整備地区計画に定められた同条第２項第２号の施設</w:t>
      </w:r>
    </w:p>
    <w:p w14:paraId="11F900A8" w14:textId="77777777" w:rsidR="00FF14E4" w:rsidRPr="00CF48B0" w:rsidRDefault="00FF14E4" w:rsidP="00FF14E4">
      <w:pPr>
        <w:ind w:leftChars="500" w:left="1134"/>
      </w:pPr>
      <w:r w:rsidRPr="00CF48B0">
        <w:rPr>
          <w:rFonts w:hint="eastAsia"/>
        </w:rPr>
        <w:t>ロ　供給処理施設に係る費用</w:t>
      </w:r>
    </w:p>
    <w:p w14:paraId="189AE827" w14:textId="77777777" w:rsidR="00FF14E4" w:rsidRPr="00CF48B0" w:rsidRDefault="00FF14E4" w:rsidP="00FF14E4">
      <w:pPr>
        <w:ind w:leftChars="600" w:left="1360"/>
      </w:pPr>
      <w:r w:rsidRPr="00CF48B0">
        <w:rPr>
          <w:rFonts w:hint="eastAsia"/>
        </w:rPr>
        <w:t>①　給水施設の整備に要する費用</w:t>
      </w:r>
    </w:p>
    <w:p w14:paraId="09C8DFB6" w14:textId="77777777" w:rsidR="00FF14E4" w:rsidRPr="00CF48B0" w:rsidRDefault="00FF14E4" w:rsidP="00FF14E4">
      <w:pPr>
        <w:ind w:leftChars="700" w:left="1587" w:firstLineChars="92" w:firstLine="209"/>
      </w:pPr>
      <w:r w:rsidRPr="00CF48B0">
        <w:rPr>
          <w:rFonts w:hint="eastAsia"/>
        </w:rPr>
        <w:t>給水の用に供する施設のうち、外部の給水幹線、ポンプ施設及び水槽（高置式、中間式、地下式をいう。以下同じ。）相互をつなぐ管路、ポンプ施設並びに水槽の整備に要する費用</w:t>
      </w:r>
    </w:p>
    <w:p w14:paraId="7A3AFDCA" w14:textId="77777777" w:rsidR="00FF14E4" w:rsidRPr="00CF48B0" w:rsidRDefault="00FF14E4" w:rsidP="00FF14E4">
      <w:pPr>
        <w:ind w:leftChars="600" w:left="1360"/>
      </w:pPr>
      <w:r w:rsidRPr="00CF48B0">
        <w:rPr>
          <w:rFonts w:hint="eastAsia"/>
        </w:rPr>
        <w:t>②　排水施設の整備に要する費用</w:t>
      </w:r>
    </w:p>
    <w:p w14:paraId="442722D2" w14:textId="77777777" w:rsidR="00FF14E4" w:rsidRPr="00CF48B0" w:rsidRDefault="00FF14E4" w:rsidP="00FF14E4">
      <w:pPr>
        <w:ind w:leftChars="700" w:left="1587" w:firstLineChars="100" w:firstLine="227"/>
      </w:pPr>
      <w:r w:rsidRPr="00CF48B0">
        <w:rPr>
          <w:rFonts w:hint="eastAsia"/>
        </w:rPr>
        <w:t>排水の用に供する施設のうち、外部の下水道本管、ポンプ施設及び処理施設相互をつなぐ管路、ポンプ施設並びに処理施設の整備に要する費用</w:t>
      </w:r>
    </w:p>
    <w:p w14:paraId="2C6FB69F" w14:textId="77777777" w:rsidR="00FF14E4" w:rsidRPr="00CF48B0" w:rsidRDefault="00FF14E4" w:rsidP="00FF14E4">
      <w:pPr>
        <w:ind w:leftChars="600" w:left="1360"/>
      </w:pPr>
      <w:r w:rsidRPr="00CF48B0">
        <w:rPr>
          <w:rFonts w:hint="eastAsia"/>
        </w:rPr>
        <w:t>③　電気施設の整備に要する費用</w:t>
      </w:r>
    </w:p>
    <w:p w14:paraId="54BDAD8E" w14:textId="77777777" w:rsidR="00FF14E4" w:rsidRPr="00CF48B0" w:rsidRDefault="00FF14E4" w:rsidP="00FF14E4">
      <w:pPr>
        <w:ind w:leftChars="700" w:left="1587" w:firstLineChars="100" w:firstLine="227"/>
      </w:pPr>
      <w:r w:rsidRPr="00CF48B0">
        <w:rPr>
          <w:rFonts w:hint="eastAsia"/>
        </w:rPr>
        <w:t>配電の用に供する施設のうち、外部の幹線、受変電設備及び自家発電設備相互をつなぐケーブル、受変電設備並びに自家発電設備の整備に要する費用</w:t>
      </w:r>
    </w:p>
    <w:p w14:paraId="0BB7F87B" w14:textId="77777777" w:rsidR="00FF14E4" w:rsidRPr="00CF48B0" w:rsidRDefault="00FF14E4" w:rsidP="00FF14E4">
      <w:pPr>
        <w:ind w:leftChars="600" w:left="1360"/>
      </w:pPr>
      <w:r w:rsidRPr="00CF48B0">
        <w:rPr>
          <w:rFonts w:hint="eastAsia"/>
        </w:rPr>
        <w:t>④　ガス施設の整備に要する費用</w:t>
      </w:r>
    </w:p>
    <w:p w14:paraId="2BC43CA2" w14:textId="77777777" w:rsidR="00FF14E4" w:rsidRPr="00CF48B0" w:rsidRDefault="00FF14E4" w:rsidP="00FF14E4">
      <w:pPr>
        <w:ind w:leftChars="700" w:left="1587" w:firstLineChars="100" w:firstLine="227"/>
      </w:pPr>
      <w:r w:rsidRPr="00CF48B0">
        <w:rPr>
          <w:rFonts w:hint="eastAsia"/>
        </w:rPr>
        <w:t>ガス供給の用に供する施設のうち、外部の本管、ガスガバナー相互をつなぐ管路及びガスガバナーの整備に要する費用</w:t>
      </w:r>
    </w:p>
    <w:p w14:paraId="2256E44D" w14:textId="77777777" w:rsidR="00FF14E4" w:rsidRPr="00CF48B0" w:rsidRDefault="00FF14E4" w:rsidP="00FF14E4">
      <w:pPr>
        <w:ind w:leftChars="600" w:left="1360"/>
      </w:pPr>
      <w:r w:rsidRPr="00CF48B0">
        <w:rPr>
          <w:rFonts w:hint="eastAsia"/>
        </w:rPr>
        <w:t>⑤　電話施設の整備に要する費用</w:t>
      </w:r>
    </w:p>
    <w:p w14:paraId="7A812274" w14:textId="77777777" w:rsidR="00FF14E4" w:rsidRPr="00CF48B0" w:rsidRDefault="00FF14E4" w:rsidP="00FF14E4">
      <w:pPr>
        <w:ind w:leftChars="700" w:left="1587" w:firstLineChars="100" w:firstLine="227"/>
      </w:pPr>
      <w:r w:rsidRPr="00CF48B0">
        <w:rPr>
          <w:rFonts w:hint="eastAsia"/>
        </w:rPr>
        <w:t>電話施設のうち、外部の電話幹線、配線盤相互をつなぐケーブル及び配線盤の整備に要する費用</w:t>
      </w:r>
    </w:p>
    <w:p w14:paraId="4713BD18" w14:textId="77777777" w:rsidR="00FF14E4" w:rsidRPr="00CF48B0" w:rsidRDefault="00FF14E4" w:rsidP="00FF14E4">
      <w:pPr>
        <w:ind w:leftChars="600" w:left="1360"/>
      </w:pPr>
      <w:r w:rsidRPr="00CF48B0">
        <w:rPr>
          <w:rFonts w:hint="eastAsia"/>
        </w:rPr>
        <w:t>⑥　ごみ処理施設の整備に要する費用</w:t>
      </w:r>
    </w:p>
    <w:p w14:paraId="5B4A0C6C" w14:textId="77777777" w:rsidR="00FF14E4" w:rsidRPr="00CF48B0" w:rsidRDefault="00FF14E4" w:rsidP="00FF14E4">
      <w:pPr>
        <w:ind w:leftChars="700" w:left="1587" w:firstLineChars="100" w:firstLine="227"/>
      </w:pPr>
      <w:r w:rsidRPr="00CF48B0">
        <w:rPr>
          <w:rFonts w:hint="eastAsia"/>
        </w:rPr>
        <w:t>ごみ処理の用に供する施設のうち、共同貯じん槽、共同ごみ搬送設備及び共同ごみ圧縮設備の整備に要する費用</w:t>
      </w:r>
    </w:p>
    <w:p w14:paraId="42CB68BF" w14:textId="77777777" w:rsidR="00FF14E4" w:rsidRPr="00CF48B0" w:rsidRDefault="00FF14E4" w:rsidP="00FF14E4">
      <w:pPr>
        <w:ind w:leftChars="600" w:left="1360"/>
      </w:pPr>
      <w:r w:rsidRPr="00CF48B0">
        <w:rPr>
          <w:rFonts w:hint="eastAsia"/>
        </w:rPr>
        <w:t>⑦　情報通信施設の整備に要する費用</w:t>
      </w:r>
    </w:p>
    <w:p w14:paraId="107E353E" w14:textId="77777777" w:rsidR="00FF14E4" w:rsidRPr="00CF48B0" w:rsidRDefault="00FF14E4" w:rsidP="00FF14E4">
      <w:pPr>
        <w:ind w:leftChars="700" w:left="1587" w:firstLineChars="100" w:firstLine="227"/>
      </w:pPr>
      <w:r w:rsidRPr="00CF48B0">
        <w:rPr>
          <w:rFonts w:hint="eastAsia"/>
        </w:rPr>
        <w:t>情報通信施設のうち、外部の情報通信幹線、電子交換器相互をつなぐケーブル及び電子交換器の整備に要する費用</w:t>
      </w:r>
    </w:p>
    <w:p w14:paraId="54CD346F" w14:textId="77777777" w:rsidR="00FF14E4" w:rsidRPr="00CF48B0" w:rsidRDefault="00FF14E4" w:rsidP="00FF14E4">
      <w:pPr>
        <w:ind w:leftChars="600" w:left="1360"/>
      </w:pPr>
      <w:r w:rsidRPr="00CF48B0">
        <w:rPr>
          <w:rFonts w:hint="eastAsia"/>
        </w:rPr>
        <w:t>⑧　熱供給施設の整備に要する費用</w:t>
      </w:r>
    </w:p>
    <w:p w14:paraId="5F6166E8" w14:textId="29260E67" w:rsidR="00FF14E4" w:rsidRPr="00CF48B0" w:rsidRDefault="00FF14E4" w:rsidP="00FF14E4">
      <w:pPr>
        <w:ind w:leftChars="700" w:left="1587" w:firstLineChars="100" w:firstLine="227"/>
      </w:pPr>
      <w:r w:rsidRPr="00CF48B0">
        <w:rPr>
          <w:rFonts w:hint="eastAsia"/>
        </w:rPr>
        <w:t>熱供給施設のうち、プラント、プラント及び熱交換器（これに類する機器を含む。以下イ－１３－（２）関係部分において同じ。）相互をつなぐ管路並びに熱交換器の整備に要する費用</w:t>
      </w:r>
    </w:p>
    <w:p w14:paraId="36B5B14B" w14:textId="77777777" w:rsidR="00FF14E4" w:rsidRPr="00CF48B0" w:rsidRDefault="00FF14E4" w:rsidP="00FF14E4">
      <w:pPr>
        <w:pStyle w:val="a6"/>
        <w:ind w:leftChars="400" w:left="907" w:firstLineChars="100" w:firstLine="227"/>
      </w:pPr>
      <w:r w:rsidRPr="00CF48B0">
        <w:rPr>
          <w:rFonts w:hint="eastAsia"/>
        </w:rPr>
        <w:t>ハ　その他の施設に係る費用</w:t>
      </w:r>
    </w:p>
    <w:p w14:paraId="735F4A02" w14:textId="77777777" w:rsidR="00FF14E4" w:rsidRPr="00CF48B0" w:rsidRDefault="00FF14E4" w:rsidP="00FF14E4">
      <w:pPr>
        <w:ind w:leftChars="600" w:left="1587" w:hangingChars="100" w:hanging="227"/>
      </w:pPr>
      <w:r w:rsidRPr="00CF48B0">
        <w:rPr>
          <w:rFonts w:hint="eastAsia"/>
        </w:rPr>
        <w:t>①　消防施設の整備に要する費用</w:t>
      </w:r>
    </w:p>
    <w:p w14:paraId="29A71EAC" w14:textId="77777777" w:rsidR="00FF14E4" w:rsidRPr="00CF48B0" w:rsidRDefault="00FF14E4" w:rsidP="00FF14E4">
      <w:pPr>
        <w:ind w:leftChars="700" w:left="1587" w:firstLineChars="100" w:firstLine="227"/>
      </w:pPr>
      <w:r w:rsidRPr="00CF48B0">
        <w:rPr>
          <w:rFonts w:hint="eastAsia"/>
        </w:rPr>
        <w:t>消防の用に供する施設のうち、消火及び警報の施設の整備に要する費用</w:t>
      </w:r>
    </w:p>
    <w:p w14:paraId="0B506E5A" w14:textId="77777777" w:rsidR="00FF14E4" w:rsidRPr="00CF48B0" w:rsidRDefault="00FF14E4" w:rsidP="00FF14E4">
      <w:pPr>
        <w:ind w:leftChars="600" w:left="1587" w:hangingChars="100" w:hanging="227"/>
      </w:pPr>
      <w:r w:rsidRPr="00CF48B0">
        <w:rPr>
          <w:rFonts w:hint="eastAsia"/>
        </w:rPr>
        <w:t>②　避難施設等の整備に要する費用</w:t>
      </w:r>
    </w:p>
    <w:p w14:paraId="27A61936" w14:textId="77777777" w:rsidR="00FF14E4" w:rsidRPr="00CF48B0" w:rsidRDefault="00FF14E4" w:rsidP="00FF14E4">
      <w:pPr>
        <w:ind w:leftChars="700" w:left="1587" w:firstLineChars="100" w:firstLine="227"/>
      </w:pPr>
      <w:r w:rsidRPr="00CF48B0">
        <w:rPr>
          <w:rFonts w:hint="eastAsia"/>
        </w:rPr>
        <w:t>避難施設等のうち、排煙設備、非常用照明装置、防火戸（道路、階段及び出入口に設けるものをいう。）及びヘリコプターの緊急離着陸場の施設の整備に要する費用並びにヘリコプターの緊急離着陸場を設置することによる構造補強に要する費用</w:t>
      </w:r>
    </w:p>
    <w:p w14:paraId="2A21EE08" w14:textId="77777777" w:rsidR="00FF14E4" w:rsidRPr="00CF48B0" w:rsidRDefault="00FF14E4" w:rsidP="00FF14E4">
      <w:pPr>
        <w:ind w:leftChars="600" w:left="1587" w:hangingChars="100" w:hanging="227"/>
      </w:pPr>
      <w:r w:rsidRPr="00CF48B0">
        <w:rPr>
          <w:rFonts w:hint="eastAsia"/>
        </w:rPr>
        <w:t>③　テレビ障害防除施設の整備に要する費用</w:t>
      </w:r>
    </w:p>
    <w:p w14:paraId="72B57255" w14:textId="77777777" w:rsidR="00FF14E4" w:rsidRPr="00CF48B0" w:rsidRDefault="00FF14E4" w:rsidP="00FF14E4">
      <w:pPr>
        <w:ind w:leftChars="700" w:left="1587" w:firstLineChars="100" w:firstLine="227"/>
      </w:pPr>
      <w:r w:rsidRPr="00CF48B0">
        <w:rPr>
          <w:rFonts w:hint="eastAsia"/>
        </w:rPr>
        <w:t>テレビ障害防除施設（施設建築物の建設によって、テレビ聴視障害をうける施行地区外の区域へのテレビ共同聴視施設をいう。）の整備費のうち、共同アンテナ、配線及びその他の必要附帯設備の整備に要する費用</w:t>
      </w:r>
    </w:p>
    <w:p w14:paraId="35F02762" w14:textId="77777777" w:rsidR="00FF14E4" w:rsidRPr="00CF48B0" w:rsidRDefault="00FF14E4" w:rsidP="00FF14E4">
      <w:pPr>
        <w:ind w:leftChars="600" w:left="1587" w:hangingChars="100" w:hanging="227"/>
      </w:pPr>
      <w:r w:rsidRPr="00CF48B0">
        <w:rPr>
          <w:rFonts w:hint="eastAsia"/>
        </w:rPr>
        <w:t>④　監視装置の整備に要する費用</w:t>
      </w:r>
    </w:p>
    <w:p w14:paraId="5923A1DB" w14:textId="77777777" w:rsidR="00FF14E4" w:rsidRPr="00CF48B0" w:rsidRDefault="00FF14E4" w:rsidP="00FF14E4">
      <w:pPr>
        <w:ind w:leftChars="700" w:left="1587" w:firstLineChars="100" w:firstLine="227"/>
      </w:pPr>
      <w:r w:rsidRPr="00CF48B0">
        <w:rPr>
          <w:rFonts w:hint="eastAsia"/>
        </w:rPr>
        <w:t>監視装置（防犯カメラ、防犯システム等を含む。）の整備に要する費用のうち、給水施設、受変電設備、消防施設、エレベーター、エントランス、駐車場等に係る監視装置の整備に要する費用</w:t>
      </w:r>
    </w:p>
    <w:p w14:paraId="470544CC" w14:textId="77777777" w:rsidR="00FF14E4" w:rsidRPr="00CF48B0" w:rsidRDefault="00FF14E4" w:rsidP="00FF14E4">
      <w:pPr>
        <w:ind w:leftChars="600" w:left="1587" w:hangingChars="100" w:hanging="227"/>
      </w:pPr>
      <w:r w:rsidRPr="00CF48B0">
        <w:rPr>
          <w:rFonts w:hint="eastAsia"/>
        </w:rPr>
        <w:t>⑤　避雷設備の整備に要する費用</w:t>
      </w:r>
    </w:p>
    <w:p w14:paraId="302D11B7" w14:textId="77777777" w:rsidR="00FF14E4" w:rsidRPr="00CF48B0" w:rsidRDefault="00FF14E4" w:rsidP="00FF14E4">
      <w:pPr>
        <w:pStyle w:val="a6"/>
        <w:ind w:leftChars="600" w:left="1587" w:hangingChars="100" w:hanging="227"/>
      </w:pPr>
      <w:r w:rsidRPr="00CF48B0">
        <w:rPr>
          <w:rFonts w:hint="eastAsia"/>
        </w:rPr>
        <w:t>⑥　立体的遊歩道、人工地盤等の施設の整備に要する費用</w:t>
      </w:r>
    </w:p>
    <w:p w14:paraId="4C0D5785" w14:textId="77777777" w:rsidR="00FF14E4" w:rsidRPr="00CF48B0" w:rsidRDefault="00FF14E4" w:rsidP="00FF14E4">
      <w:pPr>
        <w:pStyle w:val="a6"/>
        <w:ind w:leftChars="600" w:left="1587" w:hangingChars="100" w:hanging="227"/>
      </w:pPr>
      <w:r w:rsidRPr="00CF48B0">
        <w:rPr>
          <w:rFonts w:hint="eastAsia"/>
        </w:rPr>
        <w:t>⑦　電気室及び機械室の建設に要する費用</w:t>
      </w:r>
    </w:p>
    <w:p w14:paraId="36E37271" w14:textId="77777777" w:rsidR="00FF14E4" w:rsidRPr="00CF48B0" w:rsidRDefault="00FF14E4" w:rsidP="00FF14E4">
      <w:pPr>
        <w:ind w:leftChars="600" w:left="1587" w:hangingChars="100" w:hanging="227"/>
      </w:pPr>
      <w:r w:rsidRPr="00CF48B0">
        <w:rPr>
          <w:rFonts w:hint="eastAsia"/>
        </w:rPr>
        <w:t>⑧　共用通行部分の整備に要する費用</w:t>
      </w:r>
    </w:p>
    <w:p w14:paraId="4EAA2CD2"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w:t>
      </w:r>
      <w:r w:rsidRPr="00CF48B0">
        <w:t>(e)</w:t>
      </w:r>
      <w:r w:rsidRPr="00CF48B0">
        <w:rPr>
          <w:rFonts w:hint="eastAsia"/>
        </w:rPr>
        <w:t>又は</w:t>
      </w:r>
      <w:r w:rsidRPr="00CF48B0">
        <w:t>(f)</w:t>
      </w:r>
      <w:r w:rsidRPr="00CF48B0">
        <w:rPr>
          <w:rFonts w:hint="eastAsia"/>
        </w:rPr>
        <w:t>に該当する場合における共用通行部分（廊下、階段、エレベーター、エスカレーター及びホールで、そのうち個別の住宅（分譲共同住宅を含む。ただし、保留床に係る部分とし、従前権利者の床（権利床）に係る部分は除く。）、一般店舗、大規模小売店舗、事務所、ホテル等の用途に専用的又は閉鎖的に使用されるものを除く。）の整備に要する費用で、次の工事費算定式により算出したもの（ただし、別に積算が可能なものにあっては、この限りではない。）</w:t>
      </w:r>
    </w:p>
    <w:p w14:paraId="718650F9" w14:textId="77777777" w:rsidR="00FF14E4" w:rsidRPr="00CF48B0" w:rsidRDefault="00FF14E4" w:rsidP="00FF14E4">
      <w:pPr>
        <w:ind w:leftChars="700" w:left="1814" w:hangingChars="100" w:hanging="227"/>
      </w:pPr>
      <w:r w:rsidRPr="00CF48B0">
        <w:t xml:space="preserve">(a) </w:t>
      </w:r>
      <w:r w:rsidRPr="00CF48B0">
        <w:rPr>
          <w:rFonts w:hint="eastAsia"/>
        </w:rPr>
        <w:t>住宅型プロジェクト</w:t>
      </w:r>
    </w:p>
    <w:p w14:paraId="48DD54BF" w14:textId="77777777" w:rsidR="00FF14E4" w:rsidRPr="00CF48B0" w:rsidRDefault="00FF14E4" w:rsidP="00FF14E4">
      <w:pPr>
        <w:ind w:leftChars="700" w:left="1814" w:hangingChars="100" w:hanging="227"/>
      </w:pPr>
      <w:r w:rsidRPr="00CF48B0">
        <w:t xml:space="preserve">(b) </w:t>
      </w:r>
      <w:r w:rsidRPr="00CF48B0">
        <w:rPr>
          <w:rFonts w:hint="eastAsia"/>
        </w:rPr>
        <w:t xml:space="preserve">地域活性化プロジェクト　</w:t>
      </w:r>
    </w:p>
    <w:p w14:paraId="6E08F9A0" w14:textId="77777777" w:rsidR="00FF14E4" w:rsidRPr="00CF48B0" w:rsidRDefault="00FF14E4" w:rsidP="00FF14E4">
      <w:pPr>
        <w:ind w:leftChars="700" w:left="1814" w:hangingChars="100" w:hanging="227"/>
      </w:pPr>
      <w:r w:rsidRPr="00CF48B0">
        <w:t xml:space="preserve">(c) </w:t>
      </w:r>
      <w:r w:rsidRPr="00CF48B0">
        <w:rPr>
          <w:rFonts w:hint="eastAsia"/>
        </w:rPr>
        <w:t>福祉空間形成型プロジェクト</w:t>
      </w:r>
    </w:p>
    <w:p w14:paraId="695D71F3" w14:textId="77777777" w:rsidR="00FF14E4" w:rsidRPr="00CF48B0" w:rsidRDefault="00FF14E4" w:rsidP="00FF14E4">
      <w:pPr>
        <w:ind w:leftChars="700" w:left="1814" w:hangingChars="100" w:hanging="227"/>
      </w:pPr>
      <w:r w:rsidRPr="00CF48B0">
        <w:t xml:space="preserve">(d) </w:t>
      </w:r>
      <w:r w:rsidRPr="00CF48B0">
        <w:rPr>
          <w:rFonts w:hint="eastAsia"/>
        </w:rPr>
        <w:t>防災活動拠点型プロジェクト</w:t>
      </w:r>
    </w:p>
    <w:p w14:paraId="40E956D0" w14:textId="77777777" w:rsidR="00FF14E4" w:rsidRPr="00CF48B0" w:rsidRDefault="00FF14E4" w:rsidP="00FF14E4">
      <w:pPr>
        <w:ind w:leftChars="700" w:left="1814" w:hangingChars="100" w:hanging="227"/>
      </w:pPr>
      <w:r w:rsidRPr="00CF48B0">
        <w:t xml:space="preserve">(e) </w:t>
      </w:r>
      <w:r w:rsidRPr="00CF48B0">
        <w:rPr>
          <w:rFonts w:hint="eastAsia"/>
        </w:rPr>
        <w:t>災害復興市街地再開発事業</w:t>
      </w:r>
    </w:p>
    <w:p w14:paraId="52B433BE" w14:textId="77777777" w:rsidR="00FF14E4" w:rsidRPr="00CF48B0" w:rsidRDefault="00FF14E4" w:rsidP="00FF14E4">
      <w:pPr>
        <w:ind w:leftChars="700" w:left="1814" w:hangingChars="100" w:hanging="227"/>
      </w:pPr>
      <w:r w:rsidRPr="00CF48B0">
        <w:t xml:space="preserve">(f) </w:t>
      </w:r>
      <w:r w:rsidRPr="00CF48B0">
        <w:rPr>
          <w:rFonts w:hint="eastAsia"/>
        </w:rPr>
        <w:t>権利変換等によって施設建築物へ入居する権利者のうち当該権利変換等によっては次に掲げる面積を確保することができない者又は借家権者が</w:t>
      </w:r>
      <w:r w:rsidRPr="00CF48B0">
        <w:t>10</w:t>
      </w:r>
      <w:r w:rsidRPr="00CF48B0">
        <w:rPr>
          <w:rFonts w:hint="eastAsia"/>
        </w:rPr>
        <w:t>人以上であり、かつ、当該人数の施設建築物へ入居する権利者の総人数に対する割合が３１</w:t>
      </w:r>
      <w:r w:rsidRPr="00CF48B0">
        <w:t>0</w:t>
      </w:r>
      <w:r w:rsidRPr="00CF48B0">
        <w:rPr>
          <w:rFonts w:hint="eastAsia"/>
        </w:rPr>
        <w:t>以上である場合</w:t>
      </w:r>
    </w:p>
    <w:p w14:paraId="6631D31E" w14:textId="77777777" w:rsidR="00FF14E4" w:rsidRPr="00CF48B0" w:rsidRDefault="00FF14E4" w:rsidP="00FF14E4">
      <w:pPr>
        <w:ind w:leftChars="700" w:left="1587" w:firstLineChars="100" w:firstLine="227"/>
      </w:pPr>
      <w:r w:rsidRPr="00CF48B0">
        <w:rPr>
          <w:rFonts w:hint="eastAsia"/>
        </w:rPr>
        <w:t xml:space="preserve">イ　人の居住の用に供される部分　　</w:t>
      </w:r>
      <w:r w:rsidRPr="00CF48B0">
        <w:t>50</w:t>
      </w:r>
      <w:r w:rsidRPr="00CF48B0">
        <w:rPr>
          <w:rFonts w:hint="eastAsia"/>
        </w:rPr>
        <w:t>平方メートル</w:t>
      </w:r>
    </w:p>
    <w:p w14:paraId="207D1099" w14:textId="77777777" w:rsidR="00FF14E4" w:rsidRPr="00CF48B0" w:rsidRDefault="00FF14E4" w:rsidP="00FF14E4">
      <w:pPr>
        <w:ind w:leftChars="700" w:left="1587" w:firstLineChars="100" w:firstLine="227"/>
      </w:pPr>
      <w:r w:rsidRPr="00CF48B0">
        <w:rPr>
          <w:rFonts w:hint="eastAsia"/>
        </w:rPr>
        <w:t xml:space="preserve">ロ　イ以外の用に供される部分　　　</w:t>
      </w:r>
      <w:r w:rsidRPr="00CF48B0">
        <w:t>20</w:t>
      </w:r>
      <w:r w:rsidRPr="00CF48B0">
        <w:rPr>
          <w:rFonts w:hint="eastAsia"/>
        </w:rPr>
        <w:t>平方メートル</w:t>
      </w:r>
    </w:p>
    <w:p w14:paraId="78F28A3B" w14:textId="77777777" w:rsidR="00FF14E4" w:rsidRPr="00CF48B0" w:rsidRDefault="00FF14E4" w:rsidP="00FF14E4">
      <w:pPr>
        <w:spacing w:line="240" w:lineRule="exact"/>
        <w:ind w:leftChars="1800" w:left="4081" w:firstLineChars="138" w:firstLine="313"/>
      </w:pPr>
      <w:r w:rsidRPr="00CF48B0">
        <w:rPr>
          <w:rFonts w:hint="eastAsia"/>
        </w:rPr>
        <w:t>Ｓ１</w:t>
      </w:r>
      <w:r w:rsidRPr="00CF48B0">
        <w:t xml:space="preserve">           </w:t>
      </w:r>
    </w:p>
    <w:p w14:paraId="0BADF2AC" w14:textId="77777777" w:rsidR="00FF14E4" w:rsidRPr="00CF48B0" w:rsidRDefault="00FF14E4" w:rsidP="00FF14E4">
      <w:pPr>
        <w:spacing w:line="240" w:lineRule="exact"/>
        <w:ind w:leftChars="800" w:left="4535" w:hangingChars="1200" w:hanging="2721"/>
      </w:pPr>
      <w:r w:rsidRPr="00CF48B0">
        <w:rPr>
          <w:rFonts w:hint="eastAsia"/>
        </w:rPr>
        <w:t>工事費算定式：Ｐ＝Ｃ×――＋Ｅ</w:t>
      </w:r>
    </w:p>
    <w:p w14:paraId="2B436011" w14:textId="77777777" w:rsidR="00FF14E4" w:rsidRPr="00CF48B0" w:rsidRDefault="00FF14E4" w:rsidP="00FF14E4">
      <w:pPr>
        <w:spacing w:line="240" w:lineRule="exact"/>
        <w:ind w:leftChars="1800" w:left="4081" w:firstLineChars="138" w:firstLine="313"/>
      </w:pPr>
      <w:r w:rsidRPr="00CF48B0">
        <w:rPr>
          <w:rFonts w:hint="eastAsia"/>
        </w:rPr>
        <w:t>Ｓ２</w:t>
      </w:r>
      <w:r w:rsidRPr="00CF48B0">
        <w:t xml:space="preserve"> </w:t>
      </w:r>
    </w:p>
    <w:p w14:paraId="52C92CC3" w14:textId="77777777" w:rsidR="00FF14E4" w:rsidRPr="00CF48B0" w:rsidRDefault="00FF14E4" w:rsidP="00FF14E4">
      <w:pPr>
        <w:ind w:leftChars="800" w:left="1814"/>
      </w:pPr>
      <w:r w:rsidRPr="00CF48B0">
        <w:rPr>
          <w:rFonts w:hint="eastAsia"/>
        </w:rPr>
        <w:t>Ｐ：共用通行部分の整備に要する費用</w:t>
      </w:r>
    </w:p>
    <w:p w14:paraId="0AC724B6" w14:textId="77777777" w:rsidR="00FF14E4" w:rsidRPr="00CF48B0" w:rsidRDefault="00FF14E4" w:rsidP="00FF14E4">
      <w:pPr>
        <w:ind w:leftChars="800" w:left="2267" w:hangingChars="200" w:hanging="453"/>
      </w:pPr>
      <w:r w:rsidRPr="00CF48B0">
        <w:rPr>
          <w:rFonts w:hint="eastAsia"/>
        </w:rPr>
        <w:t>Ｃ：施設建築物の建築主体工事費（全体の建築工事費から屋内設備工事費及び屋外附帯工事費を除く。）</w:t>
      </w:r>
    </w:p>
    <w:p w14:paraId="14D814DD" w14:textId="77777777" w:rsidR="00FF14E4" w:rsidRPr="00CF48B0" w:rsidRDefault="00FF14E4" w:rsidP="00FF14E4">
      <w:pPr>
        <w:ind w:leftChars="800" w:left="2494" w:hangingChars="300" w:hanging="680"/>
      </w:pPr>
      <w:r w:rsidRPr="00CF48B0">
        <w:rPr>
          <w:rFonts w:hint="eastAsia"/>
        </w:rPr>
        <w:t>Ｓ１：基礎額の算定の際において対象となる共用通行部分の床面積の合計</w:t>
      </w:r>
    </w:p>
    <w:p w14:paraId="40A52559" w14:textId="77777777" w:rsidR="00FF14E4" w:rsidRPr="00CF48B0" w:rsidRDefault="00FF14E4" w:rsidP="00FF14E4">
      <w:pPr>
        <w:ind w:leftChars="800" w:left="1814"/>
      </w:pPr>
      <w:r w:rsidRPr="00CF48B0">
        <w:rPr>
          <w:rFonts w:hint="eastAsia"/>
        </w:rPr>
        <w:t>Ｓ２：施設建築物の延べ面積</w:t>
      </w:r>
    </w:p>
    <w:p w14:paraId="1A96909D" w14:textId="77777777" w:rsidR="00FF14E4" w:rsidRPr="00CF48B0" w:rsidRDefault="00FF14E4" w:rsidP="00FF14E4">
      <w:pPr>
        <w:ind w:leftChars="800" w:left="1814"/>
      </w:pPr>
      <w:r w:rsidRPr="00CF48B0">
        <w:rPr>
          <w:rFonts w:hint="eastAsia"/>
        </w:rPr>
        <w:t>Ｅ：エレベーター及びエスカレーターの設備工事費</w:t>
      </w:r>
    </w:p>
    <w:p w14:paraId="1D36A33D" w14:textId="77777777" w:rsidR="00FF14E4" w:rsidRPr="00CF48B0" w:rsidRDefault="00FF14E4" w:rsidP="00FF14E4">
      <w:pPr>
        <w:ind w:leftChars="600" w:left="1587" w:hangingChars="100" w:hanging="227"/>
      </w:pPr>
      <w:r w:rsidRPr="00CF48B0">
        <w:rPr>
          <w:rFonts w:hint="eastAsia"/>
        </w:rPr>
        <w:t>⑨　駐車場の整備に要する費用</w:t>
      </w:r>
    </w:p>
    <w:p w14:paraId="54212A95" w14:textId="77777777" w:rsidR="00FF14E4" w:rsidRPr="00CF48B0" w:rsidRDefault="00FF14E4" w:rsidP="00FF14E4">
      <w:pPr>
        <w:ind w:leftChars="700" w:left="1587" w:firstLineChars="100" w:firstLine="227"/>
      </w:pPr>
      <w:r w:rsidRPr="00CF48B0">
        <w:rPr>
          <w:rFonts w:hint="eastAsia"/>
        </w:rPr>
        <w:t>駐車場整備の必要性の高い地区における駐車場の整備に要する費用（次の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及び</w:t>
      </w:r>
      <w:r w:rsidRPr="00CF48B0">
        <w:t>(e)</w:t>
      </w:r>
      <w:r w:rsidRPr="00CF48B0">
        <w:rPr>
          <w:rFonts w:hint="eastAsia"/>
        </w:rPr>
        <w:t>のいずれにも該当しないものにおいては、標準駐車場条例（平成６年１月</w:t>
      </w:r>
      <w:r w:rsidRPr="00CF48B0">
        <w:t>20</w:t>
      </w:r>
      <w:r w:rsidRPr="00CF48B0">
        <w:rPr>
          <w:rFonts w:hint="eastAsia"/>
        </w:rPr>
        <w:t>日付け建設省都再発第３号都市局長通達）及び標準自転車駐車場附置義務条例（昭和</w:t>
      </w:r>
      <w:r w:rsidRPr="00CF48B0">
        <w:t>56</w:t>
      </w:r>
      <w:r w:rsidRPr="00CF48B0">
        <w:rPr>
          <w:rFonts w:hint="eastAsia"/>
        </w:rPr>
        <w:t>年</w:t>
      </w:r>
      <w:r w:rsidRPr="00CF48B0">
        <w:t>11</w:t>
      </w:r>
      <w:r w:rsidRPr="00CF48B0">
        <w:rPr>
          <w:rFonts w:hint="eastAsia"/>
        </w:rPr>
        <w:t>月</w:t>
      </w:r>
      <w:r w:rsidRPr="00CF48B0">
        <w:t>28</w:t>
      </w:r>
      <w:r w:rsidRPr="00CF48B0">
        <w:rPr>
          <w:rFonts w:hint="eastAsia"/>
        </w:rPr>
        <w:t>日付け建設省都再発第</w:t>
      </w:r>
      <w:r w:rsidRPr="00CF48B0">
        <w:t>101</w:t>
      </w:r>
      <w:r w:rsidRPr="00CF48B0">
        <w:rPr>
          <w:rFonts w:hint="eastAsia"/>
        </w:rPr>
        <w:t>号都市局長通達）によるそれぞれの附置義務相当分（大規模小売店舗立地法（平成</w:t>
      </w:r>
      <w:r w:rsidRPr="00CF48B0">
        <w:t>10</w:t>
      </w:r>
      <w:r w:rsidRPr="00CF48B0">
        <w:rPr>
          <w:rFonts w:hint="eastAsia"/>
        </w:rPr>
        <w:t>年法律第９１号）第４条第１項に基づく大規模小売店舗を設置する者が配慮すべき事項に関する指針に基づく必要台数が標準駐車場条例による附置義務台数を上回る場合は、当該必要台数分とする。）の整備に要する費用に限る。）。</w:t>
      </w:r>
    </w:p>
    <w:p w14:paraId="176B84A7" w14:textId="77777777" w:rsidR="00FF14E4" w:rsidRPr="00CF48B0" w:rsidRDefault="00FF14E4" w:rsidP="00FF14E4">
      <w:pPr>
        <w:ind w:leftChars="700" w:left="1587"/>
      </w:pPr>
      <w:r w:rsidRPr="00CF48B0">
        <w:t xml:space="preserve">(a) </w:t>
      </w:r>
      <w:r w:rsidRPr="00CF48B0">
        <w:rPr>
          <w:rFonts w:hint="eastAsia"/>
        </w:rPr>
        <w:t>住宅型プロジェクト</w:t>
      </w:r>
    </w:p>
    <w:p w14:paraId="12CCAB13"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50CBB86A"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326EA369"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597FB202" w14:textId="77777777" w:rsidR="00FF14E4" w:rsidRPr="00CF48B0" w:rsidRDefault="00FF14E4" w:rsidP="00FF14E4">
      <w:pPr>
        <w:ind w:leftChars="700" w:left="1587"/>
      </w:pPr>
      <w:r w:rsidRPr="00CF48B0">
        <w:t xml:space="preserve">(e) </w:t>
      </w:r>
      <w:r w:rsidRPr="00CF48B0">
        <w:rPr>
          <w:rFonts w:hint="eastAsia"/>
        </w:rPr>
        <w:t>災害復興市街地再開発事業</w:t>
      </w:r>
    </w:p>
    <w:p w14:paraId="12DCDFC7" w14:textId="77777777" w:rsidR="00FF14E4" w:rsidRPr="00CF48B0" w:rsidRDefault="00FF14E4" w:rsidP="00FF14E4">
      <w:pPr>
        <w:ind w:leftChars="700" w:left="1587" w:firstLineChars="100" w:firstLine="227"/>
      </w:pPr>
      <w:r w:rsidRPr="00CF48B0">
        <w:rPr>
          <w:rFonts w:hint="eastAsia"/>
        </w:rPr>
        <w:t>ただし、地方公共団体事業について駐車場を特定の者の専用として処分する場合は、当該費用からその処分価額を減じて得た額を駐車場の整備に要する費用とみなし、再開発組合等事業について駐車場を特定の者の専用として処分し、かつ、その処分価額が当該費用の</w:t>
      </w:r>
      <w:r w:rsidRPr="00CF48B0">
        <w:t>3</w:t>
      </w:r>
      <w:r w:rsidRPr="00CF48B0">
        <w:rPr>
          <w:rFonts w:hint="eastAsia"/>
        </w:rPr>
        <w:t>分の</w:t>
      </w:r>
      <w:r w:rsidRPr="00CF48B0">
        <w:t>1</w:t>
      </w:r>
      <w:r w:rsidRPr="00CF48B0">
        <w:rPr>
          <w:rFonts w:hint="eastAsia"/>
        </w:rPr>
        <w:t>を超える場合は、当該費用からその処分価額を減じて得た額に</w:t>
      </w:r>
      <w:r w:rsidRPr="00CF48B0">
        <w:t>2</w:t>
      </w:r>
      <w:r w:rsidRPr="00CF48B0">
        <w:rPr>
          <w:rFonts w:hint="eastAsia"/>
        </w:rPr>
        <w:t>分の</w:t>
      </w:r>
      <w:r w:rsidRPr="00CF48B0">
        <w:t>3</w:t>
      </w:r>
      <w:r w:rsidRPr="00CF48B0">
        <w:rPr>
          <w:rFonts w:hint="eastAsia"/>
        </w:rPr>
        <w:t>を乗じて得た額を駐車場の整備に要する費用とみなす。</w:t>
      </w:r>
    </w:p>
    <w:p w14:paraId="3E81A218" w14:textId="77777777" w:rsidR="00FF14E4" w:rsidRPr="00CF48B0" w:rsidRDefault="00FF14E4" w:rsidP="00FF14E4">
      <w:pPr>
        <w:ind w:leftChars="600" w:left="1587" w:hangingChars="100" w:hanging="227"/>
      </w:pPr>
      <w:r w:rsidRPr="00CF48B0">
        <w:rPr>
          <w:rFonts w:hint="eastAsia"/>
        </w:rPr>
        <w:t>⑩　生活基盤施設の整備に要する費用</w:t>
      </w:r>
    </w:p>
    <w:p w14:paraId="0E345388" w14:textId="340343D6"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又は</w:t>
      </w:r>
      <w:r w:rsidRPr="00CF48B0">
        <w:t>(b)</w:t>
      </w:r>
      <w:r w:rsidRPr="00CF48B0">
        <w:rPr>
          <w:rFonts w:hint="eastAsia"/>
        </w:rPr>
        <w:t>に該当する場合における生活基盤施設</w:t>
      </w:r>
      <w:r w:rsidRPr="00CF48B0">
        <w:t>(</w:t>
      </w:r>
      <w:r w:rsidRPr="00CF48B0">
        <w:rPr>
          <w:rFonts w:hint="eastAsia"/>
        </w:rPr>
        <w:t>集会室、管理室及びサービスフロントをいう。以下イ－１３－（２）関係部分において同じ。</w:t>
      </w:r>
      <w:r w:rsidRPr="00CF48B0">
        <w:t>)</w:t>
      </w:r>
      <w:r w:rsidRPr="00CF48B0">
        <w:rPr>
          <w:rFonts w:hint="eastAsia"/>
        </w:rPr>
        <w:t>の整備に要する費用</w:t>
      </w:r>
    </w:p>
    <w:p w14:paraId="08752F99" w14:textId="77777777" w:rsidR="00FF14E4" w:rsidRPr="00CF48B0" w:rsidRDefault="00FF14E4" w:rsidP="00FF14E4">
      <w:pPr>
        <w:ind w:leftChars="700" w:left="1587"/>
      </w:pPr>
      <w:r w:rsidRPr="00CF48B0">
        <w:t xml:space="preserve">(a) </w:t>
      </w:r>
      <w:r w:rsidRPr="00CF48B0">
        <w:rPr>
          <w:rFonts w:hint="eastAsia"/>
        </w:rPr>
        <w:t>公的住宅の延べ面積が保留床の延べ面積の３分の１以上である場合</w:t>
      </w:r>
    </w:p>
    <w:p w14:paraId="12AFB3FC" w14:textId="77777777" w:rsidR="00FF14E4" w:rsidRPr="00CF48B0" w:rsidRDefault="00FF14E4" w:rsidP="00FF14E4">
      <w:pPr>
        <w:ind w:leftChars="700" w:left="1587"/>
      </w:pPr>
      <w:r w:rsidRPr="00CF48B0">
        <w:t xml:space="preserve">(b) </w:t>
      </w:r>
      <w:r w:rsidRPr="00CF48B0">
        <w:rPr>
          <w:rFonts w:hint="eastAsia"/>
        </w:rPr>
        <w:t>災害復興市街地再開発事業</w:t>
      </w:r>
    </w:p>
    <w:p w14:paraId="7998953F" w14:textId="77777777" w:rsidR="00FF14E4" w:rsidRPr="00CF48B0" w:rsidRDefault="00FF14E4" w:rsidP="00FF14E4">
      <w:pPr>
        <w:ind w:leftChars="600" w:left="1587" w:hangingChars="100" w:hanging="227"/>
      </w:pPr>
      <w:r w:rsidRPr="00CF48B0">
        <w:rPr>
          <w:rFonts w:hint="eastAsia"/>
        </w:rPr>
        <w:t>⑪　歴史的建築物等の再生に要する費用</w:t>
      </w:r>
    </w:p>
    <w:p w14:paraId="6DA295C2" w14:textId="7C4E27FA"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又は</w:t>
      </w:r>
      <w:r w:rsidRPr="00CF48B0">
        <w:t>(e)</w:t>
      </w:r>
      <w:r w:rsidRPr="00CF48B0">
        <w:rPr>
          <w:rFonts w:hint="eastAsia"/>
        </w:rPr>
        <w:t>に該当する場合で、附属第Ⅱ編イ－１３－（２）の２．の</w:t>
      </w:r>
      <w:r w:rsidRPr="00CF48B0">
        <w:t>(29)</w:t>
      </w:r>
      <w:r w:rsidRPr="00CF48B0">
        <w:rPr>
          <w:rFonts w:hint="eastAsia"/>
        </w:rPr>
        <w:t>の規定による歴史的建築物等の構造の補強に要する費用</w:t>
      </w:r>
    </w:p>
    <w:p w14:paraId="115827B2" w14:textId="77777777" w:rsidR="00FF14E4" w:rsidRPr="00CF48B0" w:rsidRDefault="00FF14E4" w:rsidP="00FF14E4">
      <w:pPr>
        <w:ind w:leftChars="700" w:left="1587"/>
      </w:pPr>
      <w:r w:rsidRPr="00CF48B0">
        <w:t xml:space="preserve">(a) </w:t>
      </w:r>
      <w:r w:rsidRPr="00CF48B0">
        <w:rPr>
          <w:rFonts w:hint="eastAsia"/>
        </w:rPr>
        <w:t>住宅型プロジェクト</w:t>
      </w:r>
    </w:p>
    <w:p w14:paraId="7DF780A5"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1B0F47DC"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34447799"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41ACF6A8" w14:textId="77777777" w:rsidR="00FF14E4" w:rsidRPr="00CF48B0" w:rsidRDefault="00FF14E4" w:rsidP="00FF14E4">
      <w:pPr>
        <w:ind w:leftChars="700" w:left="1587"/>
      </w:pPr>
      <w:r w:rsidRPr="00CF48B0">
        <w:t xml:space="preserve">(e) </w:t>
      </w:r>
      <w:r w:rsidRPr="00CF48B0">
        <w:rPr>
          <w:rFonts w:hint="eastAsia"/>
        </w:rPr>
        <w:t>災害復興市街地再開発事業</w:t>
      </w:r>
    </w:p>
    <w:p w14:paraId="237F6F36" w14:textId="77777777" w:rsidR="00FF14E4" w:rsidRPr="00CF48B0" w:rsidRDefault="00FF14E4" w:rsidP="00FF14E4">
      <w:pPr>
        <w:pStyle w:val="a6"/>
        <w:ind w:leftChars="600" w:left="1587" w:hangingChars="100" w:hanging="227"/>
      </w:pPr>
      <w:r w:rsidRPr="00CF48B0">
        <w:rPr>
          <w:rFonts w:hint="eastAsia"/>
        </w:rPr>
        <w:t>⑫　（施設建築物の中の）公共用通路の整備に要する費用</w:t>
      </w:r>
    </w:p>
    <w:p w14:paraId="6ADA3ED6" w14:textId="77777777" w:rsidR="00FF14E4" w:rsidRPr="00CF48B0" w:rsidRDefault="00FF14E4" w:rsidP="00FF14E4">
      <w:pPr>
        <w:ind w:leftChars="700" w:left="1587" w:firstLineChars="100" w:firstLine="227"/>
      </w:pPr>
      <w:r w:rsidRPr="00CF48B0">
        <w:rPr>
          <w:rFonts w:hint="eastAsia"/>
        </w:rPr>
        <w:t>都市交通への円滑な通行の確保に資する日常的に一般開放される通路の整備に要する費用で、次の工事費算定式により算出したもの。</w:t>
      </w:r>
    </w:p>
    <w:p w14:paraId="51A977E0" w14:textId="77777777" w:rsidR="00FF14E4" w:rsidRPr="00CF48B0" w:rsidRDefault="00FF14E4" w:rsidP="00FF14E4">
      <w:pPr>
        <w:ind w:leftChars="700" w:left="1587" w:firstLineChars="100" w:firstLine="227"/>
      </w:pPr>
    </w:p>
    <w:p w14:paraId="6D68A803" w14:textId="77777777" w:rsidR="00FF14E4" w:rsidRPr="00CF48B0" w:rsidRDefault="00FF14E4" w:rsidP="00FF14E4">
      <w:pPr>
        <w:ind w:leftChars="700" w:left="1587" w:firstLineChars="100" w:firstLine="227"/>
      </w:pPr>
    </w:p>
    <w:p w14:paraId="63025A8C" w14:textId="77777777" w:rsidR="00FF14E4" w:rsidRPr="00CF48B0" w:rsidRDefault="00FF14E4" w:rsidP="00FF14E4">
      <w:pPr>
        <w:spacing w:line="280" w:lineRule="exact"/>
        <w:ind w:leftChars="1975" w:left="4478"/>
      </w:pPr>
      <w:r w:rsidRPr="00CF48B0">
        <w:rPr>
          <w:noProof/>
        </w:rPr>
        <mc:AlternateContent>
          <mc:Choice Requires="wps">
            <w:drawing>
              <wp:anchor distT="0" distB="0" distL="114300" distR="114300" simplePos="0" relativeHeight="251662336" behindDoc="0" locked="0" layoutInCell="1" hidden="0" allowOverlap="1" wp14:anchorId="0CC1B41D" wp14:editId="7E2765F8">
                <wp:simplePos x="0" y="0"/>
                <wp:positionH relativeFrom="column">
                  <wp:posOffset>3415030</wp:posOffset>
                </wp:positionH>
                <wp:positionV relativeFrom="paragraph">
                  <wp:posOffset>78740</wp:posOffset>
                </wp:positionV>
                <wp:extent cx="48260" cy="386080"/>
                <wp:effectExtent l="635" t="635" r="29845" b="10795"/>
                <wp:wrapNone/>
                <wp:docPr id="1031" name="AutoShape 119"/>
                <wp:cNvGraphicFramePr/>
                <a:graphic xmlns:a="http://schemas.openxmlformats.org/drawingml/2006/main">
                  <a:graphicData uri="http://schemas.microsoft.com/office/word/2010/wordprocessingShape">
                    <wps:wsp>
                      <wps:cNvSpPr/>
                      <wps:spPr>
                        <a:xfrm flipH="1">
                          <a:off x="0" y="0"/>
                          <a:ext cx="48260" cy="386080"/>
                        </a:xfrm>
                        <a:prstGeom prst="leftBracket">
                          <a:avLst>
                            <a:gd name="adj" fmla="val 259667"/>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71797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 o:spid="_x0000_s1026" type="#_x0000_t85" style="position:absolute;left:0;text-align:left;margin-left:268.9pt;margin-top:6.2pt;width:3.8pt;height:30.4pt;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" adj="7011"/>
            </w:pict>
          </mc:Fallback>
        </mc:AlternateContent>
      </w:r>
      <w:r w:rsidRPr="00CF48B0">
        <w:rPr>
          <w:noProof/>
        </w:rPr>
        <mc:AlternateContent>
          <mc:Choice Requires="wps">
            <w:drawing>
              <wp:anchor distT="0" distB="0" distL="114300" distR="114300" simplePos="0" relativeHeight="251661312" behindDoc="0" locked="0" layoutInCell="1" hidden="0" allowOverlap="1" wp14:anchorId="487FC617" wp14:editId="68DF48E1">
                <wp:simplePos x="0" y="0"/>
                <wp:positionH relativeFrom="column">
                  <wp:posOffset>2510155</wp:posOffset>
                </wp:positionH>
                <wp:positionV relativeFrom="paragraph">
                  <wp:posOffset>76200</wp:posOffset>
                </wp:positionV>
                <wp:extent cx="48260" cy="386080"/>
                <wp:effectExtent l="635" t="635" r="29845" b="10795"/>
                <wp:wrapNone/>
                <wp:docPr id="1032" name="AutoShape 118"/>
                <wp:cNvGraphicFramePr/>
                <a:graphic xmlns:a="http://schemas.openxmlformats.org/drawingml/2006/main">
                  <a:graphicData uri="http://schemas.microsoft.com/office/word/2010/wordprocessingShape">
                    <wps:wsp>
                      <wps:cNvSpPr/>
                      <wps:spPr>
                        <a:xfrm>
                          <a:off x="0" y="0"/>
                          <a:ext cx="48260" cy="386080"/>
                        </a:xfrm>
                        <a:prstGeom prst="leftBracket">
                          <a:avLst>
                            <a:gd name="adj" fmla="val 259667"/>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520A1" id="AutoShape 118" o:spid="_x0000_s1026" type="#_x0000_t85" style="position:absolute;left:0;text-align:left;margin-left:197.65pt;margin-top:6pt;width:3.8pt;height:3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" adj="7011"/>
            </w:pict>
          </mc:Fallback>
        </mc:AlternateContent>
      </w:r>
      <w:r w:rsidRPr="00CF48B0">
        <w:rPr>
          <w:rFonts w:hint="eastAsia"/>
        </w:rPr>
        <w:t>Ｓ１</w:t>
      </w:r>
      <w:r w:rsidRPr="00CF48B0">
        <w:t xml:space="preserve">  </w:t>
      </w:r>
      <w:r w:rsidRPr="00CF48B0">
        <w:rPr>
          <w:rFonts w:hint="eastAsia"/>
        </w:rPr>
        <w:t xml:space="preserve">　　</w:t>
      </w:r>
      <w:r w:rsidRPr="00CF48B0">
        <w:t xml:space="preserve"> </w:t>
      </w:r>
      <w:r w:rsidRPr="00CF48B0">
        <w:rPr>
          <w:rFonts w:hint="eastAsia"/>
        </w:rPr>
        <w:t>３</w:t>
      </w:r>
      <w:r w:rsidRPr="00CF48B0">
        <w:t xml:space="preserve"> </w:t>
      </w:r>
    </w:p>
    <w:p w14:paraId="6C589695" w14:textId="77777777" w:rsidR="00FF14E4" w:rsidRPr="00CF48B0" w:rsidRDefault="00FF14E4" w:rsidP="00FF14E4">
      <w:pPr>
        <w:spacing w:line="280" w:lineRule="exact"/>
        <w:ind w:leftChars="700" w:left="1587" w:firstLineChars="100" w:firstLine="227"/>
      </w:pPr>
      <w:r w:rsidRPr="00CF48B0">
        <w:rPr>
          <w:rFonts w:hint="eastAsia"/>
        </w:rPr>
        <w:t>工事費算定式：Ｐ＝</w:t>
      </w:r>
      <w:r w:rsidRPr="00CF48B0">
        <w:t xml:space="preserve"> </w:t>
      </w:r>
      <w:r w:rsidRPr="00CF48B0">
        <w:rPr>
          <w:rFonts w:hint="eastAsia"/>
        </w:rPr>
        <w:t>Ｃ×――＋Ｅ</w:t>
      </w:r>
      <w:r w:rsidRPr="00CF48B0">
        <w:t xml:space="preserve"> </w:t>
      </w:r>
      <w:r w:rsidRPr="00CF48B0">
        <w:rPr>
          <w:rFonts w:hint="eastAsia"/>
        </w:rPr>
        <w:t>×―</w:t>
      </w:r>
    </w:p>
    <w:p w14:paraId="1D95B749" w14:textId="77777777" w:rsidR="00FF14E4" w:rsidRPr="00CF48B0" w:rsidRDefault="00FF14E4" w:rsidP="00FF14E4">
      <w:pPr>
        <w:spacing w:line="280" w:lineRule="exact"/>
        <w:ind w:leftChars="1975" w:left="4478"/>
      </w:pPr>
      <w:r w:rsidRPr="00CF48B0">
        <w:rPr>
          <w:rFonts w:hint="eastAsia"/>
        </w:rPr>
        <w:t>Ｓ２</w:t>
      </w:r>
      <w:r w:rsidRPr="00CF48B0">
        <w:t xml:space="preserve">  </w:t>
      </w:r>
      <w:r w:rsidRPr="00CF48B0">
        <w:rPr>
          <w:rFonts w:hint="eastAsia"/>
        </w:rPr>
        <w:t xml:space="preserve">　　</w:t>
      </w:r>
      <w:r w:rsidRPr="00CF48B0">
        <w:t xml:space="preserve"> </w:t>
      </w:r>
      <w:r w:rsidRPr="00CF48B0">
        <w:rPr>
          <w:rFonts w:hint="eastAsia"/>
        </w:rPr>
        <w:t>４</w:t>
      </w:r>
      <w:r w:rsidRPr="00CF48B0">
        <w:t xml:space="preserve"> </w:t>
      </w:r>
    </w:p>
    <w:p w14:paraId="13A52764" w14:textId="77777777" w:rsidR="00FF14E4" w:rsidRPr="00CF48B0" w:rsidRDefault="00FF14E4" w:rsidP="00FF14E4">
      <w:pPr>
        <w:ind w:leftChars="800" w:left="1814"/>
      </w:pPr>
      <w:r w:rsidRPr="00CF48B0">
        <w:rPr>
          <w:rFonts w:hint="eastAsia"/>
        </w:rPr>
        <w:t>Ｐ：公共用通路の整備に要する費用</w:t>
      </w:r>
    </w:p>
    <w:p w14:paraId="41E4DFD3" w14:textId="77777777" w:rsidR="00FF14E4" w:rsidRPr="00CF48B0" w:rsidRDefault="00FF14E4" w:rsidP="00FF14E4">
      <w:pPr>
        <w:ind w:leftChars="800" w:left="2267" w:hangingChars="200" w:hanging="453"/>
      </w:pPr>
      <w:r w:rsidRPr="00CF48B0">
        <w:rPr>
          <w:rFonts w:hint="eastAsia"/>
        </w:rPr>
        <w:t>Ｃ：施設建築物の建築主体工事費（全体の建築工事費から屋内設備工事費及び屋外附帯工事費を除く。）</w:t>
      </w:r>
    </w:p>
    <w:p w14:paraId="046B79D9" w14:textId="77777777" w:rsidR="00FF14E4" w:rsidRPr="00CF48B0" w:rsidRDefault="00FF14E4" w:rsidP="00FF14E4">
      <w:pPr>
        <w:ind w:leftChars="800" w:left="1814"/>
      </w:pPr>
      <w:r w:rsidRPr="00CF48B0">
        <w:rPr>
          <w:rFonts w:hint="eastAsia"/>
        </w:rPr>
        <w:t>Ｓ１：基礎額の算定の際において対象となる公共用通路の床面積の合計</w:t>
      </w:r>
    </w:p>
    <w:p w14:paraId="2A2E254B" w14:textId="77777777" w:rsidR="00FF14E4" w:rsidRPr="00CF48B0" w:rsidRDefault="00FF14E4" w:rsidP="00FF14E4">
      <w:pPr>
        <w:ind w:leftChars="800" w:left="1814"/>
      </w:pPr>
      <w:r w:rsidRPr="00CF48B0">
        <w:rPr>
          <w:rFonts w:hint="eastAsia"/>
        </w:rPr>
        <w:t>Ｓ２：建築物の延べ面積</w:t>
      </w:r>
    </w:p>
    <w:p w14:paraId="47596F35" w14:textId="77777777" w:rsidR="00FF14E4" w:rsidRPr="00CF48B0" w:rsidRDefault="00FF14E4" w:rsidP="00FF14E4">
      <w:pPr>
        <w:ind w:leftChars="800" w:left="1814"/>
      </w:pPr>
      <w:r w:rsidRPr="00CF48B0">
        <w:rPr>
          <w:rFonts w:hint="eastAsia"/>
        </w:rPr>
        <w:t>Ｅ：エレベーター及びエスカレーターの設備工事費</w:t>
      </w:r>
    </w:p>
    <w:p w14:paraId="4D0C309A" w14:textId="77777777" w:rsidR="00FF14E4" w:rsidRPr="00CF48B0" w:rsidRDefault="00FF14E4" w:rsidP="00FF14E4">
      <w:pPr>
        <w:ind w:leftChars="600" w:left="1587" w:hangingChars="100" w:hanging="227"/>
      </w:pPr>
      <w:r w:rsidRPr="00CF48B0">
        <w:rPr>
          <w:rFonts w:hint="eastAsia"/>
        </w:rPr>
        <w:t>⑬　高齢者等生活支援施設の整備に要する費用</w:t>
      </w:r>
    </w:p>
    <w:p w14:paraId="67B15072" w14:textId="77777777" w:rsidR="00FF14E4" w:rsidRPr="00CF48B0" w:rsidRDefault="00FF14E4" w:rsidP="00FF14E4">
      <w:pPr>
        <w:ind w:leftChars="700" w:left="1587" w:firstLineChars="100" w:firstLine="227"/>
      </w:pPr>
      <w:r w:rsidRPr="00CF48B0">
        <w:rPr>
          <w:rFonts w:hint="eastAsia"/>
        </w:rPr>
        <w:t>誰もが円滑に利用できる便所（高齢者、障害者その他日常生活又は社会生活に身体の機能上の制限を受ける者等が円滑に利用できるものとし、特定の施設で独占的に使用するものを除く。）、緊急連絡装置及び子育て支援に資する施設の整備に要する費用</w:t>
      </w:r>
    </w:p>
    <w:p w14:paraId="186810B7" w14:textId="77777777" w:rsidR="00FF14E4" w:rsidRPr="00CF48B0" w:rsidRDefault="00FF14E4" w:rsidP="00FF14E4">
      <w:pPr>
        <w:ind w:leftChars="600" w:left="1587" w:hangingChars="100" w:hanging="227"/>
      </w:pPr>
      <w:r w:rsidRPr="00CF48B0">
        <w:rPr>
          <w:rFonts w:hint="eastAsia"/>
        </w:rPr>
        <w:t>⑭　共用搬入施設の整備に要する費用</w:t>
      </w:r>
    </w:p>
    <w:p w14:paraId="6B55F426"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又は</w:t>
      </w:r>
      <w:r w:rsidRPr="00CF48B0">
        <w:t>(e)</w:t>
      </w:r>
      <w:r w:rsidRPr="00CF48B0">
        <w:rPr>
          <w:rFonts w:hint="eastAsia"/>
        </w:rPr>
        <w:t>に該当する場合で、共用搬入施設（リフト等の貨物搬送用の施設及び荷捌きスペースをいう。）の整備に要する費用</w:t>
      </w:r>
    </w:p>
    <w:p w14:paraId="5B84546F" w14:textId="77777777" w:rsidR="00FF14E4" w:rsidRPr="00CF48B0" w:rsidRDefault="00FF14E4" w:rsidP="00FF14E4">
      <w:pPr>
        <w:ind w:leftChars="700" w:left="1587"/>
      </w:pPr>
      <w:r w:rsidRPr="00CF48B0">
        <w:t xml:space="preserve">(a) </w:t>
      </w:r>
      <w:r w:rsidRPr="00CF48B0">
        <w:rPr>
          <w:rFonts w:hint="eastAsia"/>
        </w:rPr>
        <w:t>住宅型プロジェクト</w:t>
      </w:r>
    </w:p>
    <w:p w14:paraId="7EA7FF43"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0DF89E7C"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15E4B951"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02A609BC" w14:textId="77777777" w:rsidR="00FF14E4" w:rsidRPr="00CF48B0" w:rsidRDefault="00FF14E4" w:rsidP="00FF14E4">
      <w:pPr>
        <w:ind w:leftChars="700" w:left="1587"/>
      </w:pPr>
      <w:r w:rsidRPr="00CF48B0">
        <w:t xml:space="preserve">(e) </w:t>
      </w:r>
      <w:r w:rsidRPr="00CF48B0">
        <w:rPr>
          <w:rFonts w:hint="eastAsia"/>
        </w:rPr>
        <w:t>災害復興市街地再開発事業</w:t>
      </w:r>
    </w:p>
    <w:p w14:paraId="36D01257" w14:textId="77777777" w:rsidR="00FF14E4" w:rsidRPr="00CF48B0" w:rsidRDefault="00FF14E4" w:rsidP="00FF14E4">
      <w:pPr>
        <w:ind w:leftChars="600" w:left="1587" w:hangingChars="100" w:hanging="227"/>
      </w:pPr>
      <w:r w:rsidRPr="00CF48B0">
        <w:rPr>
          <w:rFonts w:hint="eastAsia"/>
        </w:rPr>
        <w:t>⑮　防音・防振工事に要する費用</w:t>
      </w:r>
    </w:p>
    <w:p w14:paraId="675C716A"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又は</w:t>
      </w:r>
      <w:r w:rsidRPr="00CF48B0">
        <w:t>(e)</w:t>
      </w:r>
      <w:r w:rsidRPr="00CF48B0">
        <w:rPr>
          <w:rFonts w:hint="eastAsia"/>
        </w:rPr>
        <w:t>に該当する場合で、工場と住宅等を一体的に整備する場合に必要となる防音・防振工事に要する費用</w:t>
      </w:r>
    </w:p>
    <w:p w14:paraId="6077F03C" w14:textId="77777777" w:rsidR="00FF14E4" w:rsidRPr="00CF48B0" w:rsidRDefault="00FF14E4" w:rsidP="00FF14E4">
      <w:pPr>
        <w:ind w:leftChars="700" w:left="1587"/>
      </w:pPr>
      <w:r w:rsidRPr="00CF48B0">
        <w:t xml:space="preserve">(a) </w:t>
      </w:r>
      <w:r w:rsidRPr="00CF48B0">
        <w:rPr>
          <w:rFonts w:hint="eastAsia"/>
        </w:rPr>
        <w:t>住宅型プロジェクト</w:t>
      </w:r>
    </w:p>
    <w:p w14:paraId="744809E2"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0AB00603"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1DE34B94"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33D71FDE" w14:textId="77777777" w:rsidR="00FF14E4" w:rsidRPr="00CF48B0" w:rsidRDefault="00FF14E4" w:rsidP="00FF14E4">
      <w:pPr>
        <w:ind w:leftChars="700" w:left="1587"/>
      </w:pPr>
      <w:r w:rsidRPr="00CF48B0">
        <w:t xml:space="preserve">(e) </w:t>
      </w:r>
      <w:r w:rsidRPr="00CF48B0">
        <w:rPr>
          <w:rFonts w:hint="eastAsia"/>
        </w:rPr>
        <w:t>災害復興市街地再開発事業</w:t>
      </w:r>
    </w:p>
    <w:p w14:paraId="5EEE5CD7" w14:textId="77777777" w:rsidR="00FF14E4" w:rsidRPr="00CF48B0" w:rsidRDefault="00FF14E4" w:rsidP="00FF14E4">
      <w:pPr>
        <w:ind w:leftChars="600" w:left="1587" w:hangingChars="100" w:hanging="227"/>
      </w:pPr>
      <w:r w:rsidRPr="00CF48B0">
        <w:rPr>
          <w:rFonts w:hint="eastAsia"/>
        </w:rPr>
        <w:t>⑯　防災関連施設の整備に要する費用</w:t>
      </w:r>
    </w:p>
    <w:p w14:paraId="796C9219" w14:textId="77777777" w:rsidR="00FF14E4" w:rsidRPr="00CF48B0" w:rsidRDefault="00FF14E4" w:rsidP="00FF14E4">
      <w:pPr>
        <w:ind w:leftChars="700" w:left="1587" w:firstLineChars="100" w:firstLine="227"/>
      </w:pPr>
      <w:r w:rsidRPr="00CF48B0">
        <w:rPr>
          <w:rFonts w:hint="eastAsia"/>
        </w:rPr>
        <w:t>備蓄倉庫及び耐震性貯水槽の整備に要する費用</w:t>
      </w:r>
    </w:p>
    <w:p w14:paraId="552DBBCC" w14:textId="5D60ADB6" w:rsidR="00FF14E4" w:rsidRPr="00CF48B0" w:rsidRDefault="00FF14E4" w:rsidP="00FF14E4">
      <w:pPr>
        <w:ind w:leftChars="600" w:left="1587" w:hangingChars="100" w:hanging="227"/>
      </w:pPr>
      <w:r w:rsidRPr="00CF48B0">
        <w:rPr>
          <w:rFonts w:hint="eastAsia"/>
        </w:rPr>
        <w:t>⑰　災害時に活用可能な集会所等の施設の整備に要する費用（災害復興市街地再開発事業に該当する場合及び附属第Ⅱ編イ－１３－（１）①の１．の第１３項の規定による「地震に強い都市づくり推進５箇年計画」に位置付けられた市街地再開発事業に該当する場合に限る。）</w:t>
      </w:r>
    </w:p>
    <w:p w14:paraId="568A5E8B" w14:textId="77777777" w:rsidR="00FF14E4" w:rsidRPr="00CF48B0" w:rsidRDefault="00FF14E4" w:rsidP="00FF14E4">
      <w:pPr>
        <w:ind w:leftChars="700" w:left="1587" w:firstLineChars="100" w:firstLine="227"/>
      </w:pPr>
      <w:r w:rsidRPr="00CF48B0">
        <w:rPr>
          <w:rFonts w:hint="eastAsia"/>
        </w:rPr>
        <w:t>災害時に避難場所等として活用可能な集会所等の施設の整備に要する費用（用地費相当額を含む。）</w:t>
      </w:r>
    </w:p>
    <w:p w14:paraId="1559E7BF" w14:textId="77777777" w:rsidR="00FF14E4" w:rsidRPr="00CF48B0" w:rsidRDefault="00FF14E4" w:rsidP="00FF14E4">
      <w:pPr>
        <w:ind w:leftChars="600" w:left="1587" w:hangingChars="100" w:hanging="227"/>
      </w:pPr>
      <w:r w:rsidRPr="00CF48B0">
        <w:rPr>
          <w:rFonts w:hint="eastAsia"/>
        </w:rPr>
        <w:t>⑱　社会福祉施設等との一体的整備に要する費用</w:t>
      </w:r>
    </w:p>
    <w:p w14:paraId="351C376B"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又は</w:t>
      </w:r>
      <w:r w:rsidRPr="00CF48B0">
        <w:t>(c)</w:t>
      </w:r>
      <w:r w:rsidRPr="00CF48B0">
        <w:rPr>
          <w:rFonts w:hint="eastAsia"/>
        </w:rPr>
        <w:t>に該当する場合における建築主体工事費（他の交付対象となっている部分を除く。）に</w:t>
      </w:r>
      <w:r w:rsidRPr="00CF48B0">
        <w:t>0.15</w:t>
      </w:r>
      <w:r w:rsidRPr="00CF48B0">
        <w:rPr>
          <w:rFonts w:hint="eastAsia"/>
        </w:rPr>
        <w:t>を乗じて得た額を限度とする額</w:t>
      </w:r>
    </w:p>
    <w:p w14:paraId="1686E415" w14:textId="77777777" w:rsidR="00FF14E4" w:rsidRPr="00CF48B0" w:rsidRDefault="00FF14E4" w:rsidP="00FF14E4">
      <w:pPr>
        <w:ind w:leftChars="700" w:left="1814" w:hangingChars="100" w:hanging="227"/>
      </w:pPr>
      <w:r w:rsidRPr="00CF48B0">
        <w:t xml:space="preserve">(a) </w:t>
      </w:r>
      <w:r w:rsidRPr="00CF48B0">
        <w:rPr>
          <w:rFonts w:hint="eastAsia"/>
        </w:rPr>
        <w:t>住宅型プロジェクトで、かつ福祉空間形成型プロジェクトに該当する場合</w:t>
      </w:r>
    </w:p>
    <w:p w14:paraId="4FE8B5CC" w14:textId="77777777" w:rsidR="00FF14E4" w:rsidRPr="00CF48B0" w:rsidRDefault="00FF14E4" w:rsidP="00FF14E4">
      <w:pPr>
        <w:ind w:leftChars="700" w:left="1814" w:hangingChars="100" w:hanging="227"/>
      </w:pPr>
      <w:r w:rsidRPr="00CF48B0">
        <w:t xml:space="preserve">(b) </w:t>
      </w:r>
      <w:r w:rsidRPr="00CF48B0">
        <w:rPr>
          <w:rFonts w:hint="eastAsia"/>
        </w:rPr>
        <w:t>鉄道駅、バスターミナル等の交通結節点と一体的に又は隣接した立地で実施されるもので、かつ福祉空間形成型プロジェクトに該当する場合</w:t>
      </w:r>
    </w:p>
    <w:p w14:paraId="2D93277B" w14:textId="77777777" w:rsidR="00FF14E4" w:rsidRPr="00CF48B0" w:rsidRDefault="00FF14E4" w:rsidP="00FF14E4">
      <w:pPr>
        <w:ind w:leftChars="700" w:left="1814" w:hangingChars="100" w:hanging="227"/>
      </w:pPr>
      <w:r w:rsidRPr="00CF48B0">
        <w:t xml:space="preserve">(c) </w:t>
      </w:r>
      <w:r w:rsidRPr="00CF48B0">
        <w:rPr>
          <w:rFonts w:hint="eastAsia"/>
        </w:rPr>
        <w:t>鉄道駅、バスターミナル等の交通結節点と一体的に又は隣接した立地で実施されるもので、かつ、社会教育施設（延べ面積の合計が保留床の延べ面積の</w:t>
      </w:r>
      <w:r w:rsidRPr="00CF48B0">
        <w:t>1/10</w:t>
      </w:r>
      <w:r w:rsidRPr="00CF48B0">
        <w:rPr>
          <w:rFonts w:hint="eastAsia"/>
        </w:rPr>
        <w:t>以上又は</w:t>
      </w:r>
      <w:r w:rsidRPr="00CF48B0">
        <w:t>1,000</w:t>
      </w:r>
      <w:r w:rsidRPr="00CF48B0">
        <w:rPr>
          <w:rFonts w:hint="eastAsia"/>
        </w:rPr>
        <w:t>平方メートル以上であるものに限る。）を整備する場合</w:t>
      </w:r>
    </w:p>
    <w:p w14:paraId="015E6165" w14:textId="77777777" w:rsidR="00FF14E4" w:rsidRPr="00CF48B0" w:rsidRDefault="00FF14E4" w:rsidP="00FF14E4">
      <w:pPr>
        <w:ind w:leftChars="600" w:left="1587" w:hangingChars="100" w:hanging="227"/>
      </w:pPr>
      <w:r w:rsidRPr="00CF48B0">
        <w:rPr>
          <w:rFonts w:hint="eastAsia"/>
        </w:rPr>
        <w:t>⑲　地区計画等に定められた施設の整備に要する費用</w:t>
      </w:r>
    </w:p>
    <w:p w14:paraId="1CCB0CA7" w14:textId="77777777" w:rsidR="00FF14E4" w:rsidRPr="00CF48B0" w:rsidRDefault="00FF14E4" w:rsidP="00FF14E4">
      <w:pPr>
        <w:ind w:leftChars="700" w:left="1587" w:firstLineChars="100" w:firstLine="227"/>
      </w:pPr>
      <w:r w:rsidRPr="00CF48B0">
        <w:rPr>
          <w:rFonts w:hint="eastAsia"/>
        </w:rPr>
        <w:t>次に掲げる施設の整備費のうち用地費及び補償費（地区内残留者の用地費相当額及び建物買収費相当額を含む。）</w:t>
      </w:r>
    </w:p>
    <w:p w14:paraId="34B1158C" w14:textId="77777777" w:rsidR="00FF14E4" w:rsidRPr="00CF48B0" w:rsidRDefault="00FF14E4" w:rsidP="00FF14E4">
      <w:pPr>
        <w:ind w:leftChars="700" w:left="1814" w:hangingChars="100" w:hanging="227"/>
      </w:pPr>
      <w:r w:rsidRPr="00CF48B0">
        <w:t>(a) 都市再開発法第４条に規定する都市計画に定められた広場、公園又は緑地で市街地再開発事業により整備されるもののうち、次の要件をいずれも満たすもの</w:t>
      </w:r>
    </w:p>
    <w:p w14:paraId="089467A7" w14:textId="77777777" w:rsidR="00FF14E4" w:rsidRPr="00CF48B0" w:rsidRDefault="00FF14E4" w:rsidP="00FF14E4">
      <w:pPr>
        <w:ind w:leftChars="700" w:left="1814" w:hangingChars="100" w:hanging="227"/>
      </w:pPr>
      <w:r w:rsidRPr="00CF48B0">
        <w:rPr>
          <w:rFonts w:hint="eastAsia"/>
        </w:rPr>
        <w:t>ⅰ</w:t>
      </w:r>
      <w:r w:rsidRPr="00CF48B0">
        <w:t>)　まちなかウォーカブル区域又は防災指針に基づく取組が行われる区域内</w:t>
      </w:r>
    </w:p>
    <w:p w14:paraId="40592DF3" w14:textId="77777777" w:rsidR="00FF14E4" w:rsidRPr="00CF48B0" w:rsidRDefault="00FF14E4" w:rsidP="00FF14E4">
      <w:pPr>
        <w:ind w:leftChars="700" w:left="1814" w:hangingChars="100" w:hanging="227"/>
      </w:pPr>
      <w:r w:rsidRPr="00CF48B0">
        <w:rPr>
          <w:rFonts w:hint="eastAsia"/>
        </w:rPr>
        <w:t>ⅱ</w:t>
      </w:r>
      <w:r w:rsidRPr="00CF48B0">
        <w:t>)　面積が概ね1,000平方メートル以上（当該施設のほか、施設建築敷地内に空地が整備される場合は、当該空地面積を含む。）</w:t>
      </w:r>
    </w:p>
    <w:p w14:paraId="38448EEB" w14:textId="77777777" w:rsidR="00FF14E4" w:rsidRPr="00CF48B0" w:rsidRDefault="00FF14E4" w:rsidP="00FF14E4">
      <w:pPr>
        <w:ind w:leftChars="700" w:left="1814" w:hangingChars="100" w:hanging="227"/>
      </w:pPr>
      <w:r w:rsidRPr="00CF48B0">
        <w:t xml:space="preserve">(b) </w:t>
      </w:r>
      <w:r w:rsidRPr="00CF48B0">
        <w:rPr>
          <w:rFonts w:hint="eastAsia"/>
        </w:rPr>
        <w:t>都市計画法第</w:t>
      </w:r>
      <w:r w:rsidRPr="00CF48B0">
        <w:t>12</w:t>
      </w:r>
      <w:r w:rsidRPr="00CF48B0">
        <w:rPr>
          <w:rFonts w:hint="eastAsia"/>
        </w:rPr>
        <w:t>条の４第</w:t>
      </w:r>
      <w:r w:rsidRPr="00CF48B0">
        <w:t>1</w:t>
      </w:r>
      <w:r w:rsidRPr="00CF48B0">
        <w:rPr>
          <w:rFonts w:hint="eastAsia"/>
        </w:rPr>
        <w:t>項第１号に規定する地区計画に定められた同法第</w:t>
      </w:r>
      <w:r w:rsidRPr="00CF48B0">
        <w:t>12</w:t>
      </w:r>
      <w:r w:rsidRPr="00CF48B0">
        <w:rPr>
          <w:rFonts w:hint="eastAsia"/>
        </w:rPr>
        <w:t>条の５第２項第１号ロの施設で市街地再開発事業により整備されるもののうち、街区における防災上必要な機能を確保するための施設（雨水浸透機能の高い緑地、避難地）で、面積が概ね</w:t>
      </w:r>
      <w:r w:rsidRPr="00CF48B0">
        <w:t>1,000平方メートル以上（当該施設のほか、施設建築敷地内に空地が整備される場合は、当該空地面積を含む。）のもの</w:t>
      </w:r>
    </w:p>
    <w:p w14:paraId="392BA20A" w14:textId="77777777" w:rsidR="00FF14E4" w:rsidRPr="00CF48B0" w:rsidRDefault="00FF14E4" w:rsidP="00FF14E4">
      <w:pPr>
        <w:ind w:leftChars="300" w:left="680"/>
      </w:pPr>
      <w:r w:rsidRPr="00CF48B0">
        <w:t xml:space="preserve"> </w:t>
      </w:r>
      <w:r w:rsidRPr="00CF48B0">
        <w:rPr>
          <w:rFonts w:hint="eastAsia"/>
        </w:rPr>
        <w:t xml:space="preserve">　</w:t>
      </w:r>
      <w:r w:rsidRPr="00CF48B0">
        <w:t xml:space="preserve">(4) </w:t>
      </w:r>
      <w:r w:rsidRPr="00CF48B0">
        <w:rPr>
          <w:rFonts w:hint="eastAsia"/>
        </w:rPr>
        <w:t>建築物の防災性能の強化に要する費用</w:t>
      </w:r>
    </w:p>
    <w:p w14:paraId="59F43D36" w14:textId="77777777" w:rsidR="00FF14E4" w:rsidRPr="00CF48B0" w:rsidRDefault="00FF14E4" w:rsidP="00FF14E4">
      <w:pPr>
        <w:ind w:leftChars="600" w:left="1360" w:firstLineChars="100" w:firstLine="227"/>
      </w:pPr>
      <w:r w:rsidRPr="00CF48B0">
        <w:rPr>
          <w:rFonts w:hint="eastAsia"/>
        </w:rPr>
        <w:t>次のイ、ロ、ハ又はニに該当する市街地再開発事業における特殊基礎工事（免震構造工事を含む。）に要する費用で、イの事業にあっては全額、ロ、ハ又はニの事業にあっては杭長</w:t>
      </w:r>
      <w:r w:rsidRPr="00CF48B0">
        <w:t>10</w:t>
      </w:r>
      <w:r w:rsidRPr="00CF48B0">
        <w:rPr>
          <w:rFonts w:hint="eastAsia"/>
        </w:rPr>
        <w:t>メートルの杭工事に要する費用相当額を控除した額</w:t>
      </w:r>
    </w:p>
    <w:p w14:paraId="09DD29D2" w14:textId="77777777" w:rsidR="00FF14E4" w:rsidRPr="00CF48B0" w:rsidRDefault="00FF14E4" w:rsidP="00FF14E4">
      <w:pPr>
        <w:ind w:leftChars="600" w:left="1587" w:hangingChars="100" w:hanging="227"/>
      </w:pPr>
      <w:r w:rsidRPr="00CF48B0">
        <w:rPr>
          <w:rFonts w:hint="eastAsia"/>
        </w:rPr>
        <w:t>イ　江東区の防災拠点に係る事業</w:t>
      </w:r>
    </w:p>
    <w:p w14:paraId="049A11AB" w14:textId="60F4FDC0" w:rsidR="00FF14E4" w:rsidRPr="00CF48B0" w:rsidRDefault="00FF14E4" w:rsidP="00FF14E4">
      <w:pPr>
        <w:ind w:leftChars="600" w:left="1587" w:hangingChars="100" w:hanging="227"/>
      </w:pPr>
      <w:r w:rsidRPr="00CF48B0">
        <w:rPr>
          <w:rFonts w:hint="eastAsia"/>
        </w:rPr>
        <w:t>ロ　地盤が軟弱な区域（昭和</w:t>
      </w:r>
      <w:r w:rsidRPr="00CF48B0">
        <w:t>62</w:t>
      </w:r>
      <w:r w:rsidRPr="00CF48B0">
        <w:rPr>
          <w:rFonts w:hint="eastAsia"/>
        </w:rPr>
        <w:t>年建設省告示第</w:t>
      </w:r>
      <w:r w:rsidRPr="00CF48B0">
        <w:t>1897</w:t>
      </w:r>
      <w:r w:rsidRPr="00CF48B0">
        <w:rPr>
          <w:rFonts w:hint="eastAsia"/>
        </w:rPr>
        <w:t>号に定める基準に該当する区域をいう。以下イ－１３－（２）関係部分において同じ。）内において地域防災計画に基づいて行われる事業</w:t>
      </w:r>
    </w:p>
    <w:p w14:paraId="25A47F53" w14:textId="31B79866" w:rsidR="00FF14E4" w:rsidRPr="00CF48B0" w:rsidRDefault="00FF14E4" w:rsidP="00FF14E4">
      <w:pPr>
        <w:ind w:leftChars="600" w:left="1587" w:hangingChars="100" w:hanging="227"/>
      </w:pPr>
      <w:r w:rsidRPr="00CF48B0">
        <w:rPr>
          <w:rFonts w:hint="eastAsia"/>
        </w:rPr>
        <w:t>ハ　施行区域内において、河川法第６条第２項に規定する高規格堤防又はこれに準ずる盛土として、河川管理者が指定する施設が整備される事業</w:t>
      </w:r>
    </w:p>
    <w:p w14:paraId="32B56174" w14:textId="77777777" w:rsidR="00FF14E4" w:rsidRPr="00CF48B0" w:rsidRDefault="00FF14E4" w:rsidP="00FF14E4">
      <w:pPr>
        <w:ind w:leftChars="600" w:left="1587" w:hangingChars="100" w:hanging="227"/>
      </w:pPr>
      <w:r w:rsidRPr="00CF48B0">
        <w:rPr>
          <w:rFonts w:hint="eastAsia"/>
        </w:rPr>
        <w:t>ニ　災害復興市街地再開発事業</w:t>
      </w:r>
    </w:p>
    <w:p w14:paraId="736871DC" w14:textId="77777777" w:rsidR="00FF14E4" w:rsidRPr="00CF48B0" w:rsidRDefault="00FF14E4" w:rsidP="00FF14E4">
      <w:pPr>
        <w:ind w:leftChars="300" w:left="907" w:hangingChars="100" w:hanging="227"/>
      </w:pPr>
      <w:r w:rsidRPr="00CF48B0">
        <w:rPr>
          <w:rFonts w:hint="eastAsia"/>
        </w:rPr>
        <w:t>２　前項</w:t>
      </w:r>
      <w:r w:rsidRPr="00CF48B0">
        <w:t>(1)</w:t>
      </w:r>
      <w:r w:rsidRPr="00CF48B0">
        <w:rPr>
          <w:rFonts w:hint="eastAsia"/>
        </w:rPr>
        <w:t>のイからニまでの事業の全部又は一部について当該事業を行う者が直営で行う場合は表</w:t>
      </w:r>
      <w:r w:rsidRPr="00CF48B0">
        <w:t>13-(2)-2</w:t>
      </w:r>
      <w:r w:rsidRPr="00CF48B0">
        <w:rPr>
          <w:rFonts w:hint="eastAsia"/>
        </w:rPr>
        <w:t>に掲げる費目の細分により必要な費用を計上するものとする。</w:t>
      </w:r>
    </w:p>
    <w:p w14:paraId="08E4F325" w14:textId="77777777" w:rsidR="00FF14E4" w:rsidRPr="00CF48B0" w:rsidRDefault="00FF14E4" w:rsidP="00FF14E4">
      <w:pPr>
        <w:ind w:leftChars="300" w:left="907" w:hangingChars="100" w:hanging="227"/>
      </w:pPr>
      <w:r w:rsidRPr="00CF48B0">
        <w:rPr>
          <w:rFonts w:hint="eastAsia"/>
        </w:rPr>
        <w:t>３　第１項</w:t>
      </w:r>
      <w:r w:rsidRPr="00CF48B0">
        <w:t>(3)</w:t>
      </w:r>
      <w:r w:rsidRPr="00CF48B0">
        <w:rPr>
          <w:rFonts w:hint="eastAsia"/>
        </w:rPr>
        <w:t>に掲げる費用には、市街地整備上特に必要と認めて国土交通大臣が承認した場合は、施行地区外における費用を含めることができる。</w:t>
      </w:r>
    </w:p>
    <w:p w14:paraId="52508D69" w14:textId="77777777" w:rsidR="00FF14E4" w:rsidRPr="00CF48B0" w:rsidRDefault="00FF14E4" w:rsidP="00FF14E4">
      <w:pPr>
        <w:ind w:leftChars="300" w:left="907" w:hangingChars="100" w:hanging="227"/>
      </w:pPr>
      <w:r w:rsidRPr="00CF48B0">
        <w:rPr>
          <w:rFonts w:hint="eastAsia"/>
        </w:rPr>
        <w:t>４　第１項</w:t>
      </w:r>
      <w:r w:rsidRPr="00CF48B0">
        <w:t>(3)</w:t>
      </w:r>
      <w:r w:rsidRPr="00CF48B0">
        <w:rPr>
          <w:rFonts w:hint="eastAsia"/>
        </w:rPr>
        <w:t>イ、ロ並びに</w:t>
      </w:r>
      <w:r w:rsidRPr="00CF48B0">
        <w:t>(3)</w:t>
      </w:r>
      <w:r w:rsidRPr="00CF48B0">
        <w:rPr>
          <w:rFonts w:hint="eastAsia"/>
        </w:rPr>
        <w:t>ハ①から⑤まで、⑦、⑧及び⑩に掲げる費用の合計は、原則として、建築主体工事、屋内設備工事及び屋外附帯工事に要する費用（第１項</w:t>
      </w:r>
      <w:r w:rsidRPr="00CF48B0">
        <w:t>(3)</w:t>
      </w:r>
      <w:r w:rsidRPr="00CF48B0">
        <w:rPr>
          <w:rFonts w:hint="eastAsia"/>
        </w:rPr>
        <w:t>ハ⑥、⑨及び⑪から⑰まで並びに</w:t>
      </w:r>
      <w:r w:rsidRPr="00CF48B0">
        <w:t>(4)</w:t>
      </w:r>
      <w:r w:rsidRPr="00CF48B0">
        <w:rPr>
          <w:rFonts w:hint="eastAsia"/>
        </w:rPr>
        <w:t>に掲げる費用中交付の対象となるものを除く。）に施設建築物の階数の区分に応じ、それぞれ表</w:t>
      </w:r>
      <w:r w:rsidRPr="00CF48B0">
        <w:t>13-(2)-3</w:t>
      </w:r>
      <w:r w:rsidRPr="00CF48B0">
        <w:rPr>
          <w:rFonts w:hint="eastAsia"/>
        </w:rPr>
        <w:t>に掲げる数値を乗じた額とする。なお、これによらない場合においては、同項</w:t>
      </w:r>
      <w:r w:rsidRPr="00CF48B0">
        <w:t>(3)</w:t>
      </w:r>
      <w:r w:rsidRPr="00CF48B0">
        <w:rPr>
          <w:rFonts w:hint="eastAsia"/>
        </w:rPr>
        <w:t>ロ①から⑥までに掲げる費用の合計は、建築工事費に</w:t>
      </w:r>
      <w:r w:rsidRPr="00CF48B0">
        <w:t>0.02</w:t>
      </w:r>
      <w:r w:rsidRPr="00CF48B0">
        <w:rPr>
          <w:rFonts w:hint="eastAsia"/>
        </w:rPr>
        <w:t>を乗じた額とすることができる。</w:t>
      </w:r>
    </w:p>
    <w:p w14:paraId="774DCD1B" w14:textId="77777777" w:rsidR="00FF14E4" w:rsidRPr="00CF48B0" w:rsidRDefault="00FF14E4" w:rsidP="00FF14E4">
      <w:pPr>
        <w:ind w:leftChars="300" w:left="907" w:hangingChars="100" w:hanging="227"/>
      </w:pPr>
      <w:r w:rsidRPr="00CF48B0">
        <w:rPr>
          <w:rFonts w:hint="eastAsia"/>
        </w:rPr>
        <w:t>５　非常災害により建築物が滅失した場合において、その災害のあった市（特別区を含む。）町村の区域内において行われる市街地再開発事業で国土交通大臣の指定するものについては、非常災害の発生した日から１年以内（平成二十八年熊本地震の被災地において平成二十八年熊本地震に関連して実施される市街地再開発事業に係るものについては令和３年３月</w:t>
      </w:r>
      <w:r w:rsidRPr="00CF48B0">
        <w:t>31</w:t>
      </w:r>
      <w:r w:rsidRPr="00CF48B0">
        <w:rPr>
          <w:rFonts w:hint="eastAsia"/>
        </w:rPr>
        <w:t>日まで）に国の交付金の交付申請があったときに限り第１項中「</w:t>
      </w:r>
      <w:r w:rsidRPr="00CF48B0">
        <w:t>3</w:t>
      </w:r>
      <w:r w:rsidRPr="00CF48B0">
        <w:rPr>
          <w:rFonts w:hint="eastAsia"/>
        </w:rPr>
        <w:t>分の</w:t>
      </w:r>
      <w:r w:rsidRPr="00CF48B0">
        <w:t>1</w:t>
      </w:r>
      <w:r w:rsidRPr="00CF48B0">
        <w:rPr>
          <w:rFonts w:hint="eastAsia"/>
        </w:rPr>
        <w:t>」とあるのは「</w:t>
      </w:r>
      <w:r w:rsidRPr="00CF48B0">
        <w:t>5</w:t>
      </w:r>
      <w:r w:rsidRPr="00CF48B0">
        <w:rPr>
          <w:rFonts w:hint="eastAsia"/>
        </w:rPr>
        <w:t>分の</w:t>
      </w:r>
      <w:r w:rsidRPr="00CF48B0">
        <w:t>2</w:t>
      </w:r>
      <w:r w:rsidRPr="00CF48B0">
        <w:rPr>
          <w:rFonts w:hint="eastAsia"/>
        </w:rPr>
        <w:t>」と、「</w:t>
      </w:r>
      <w:r w:rsidRPr="00CF48B0">
        <w:t>3</w:t>
      </w:r>
      <w:r w:rsidRPr="00CF48B0">
        <w:rPr>
          <w:rFonts w:hint="eastAsia"/>
        </w:rPr>
        <w:t>分の</w:t>
      </w:r>
      <w:r w:rsidRPr="00CF48B0">
        <w:t>2</w:t>
      </w:r>
      <w:r w:rsidRPr="00CF48B0">
        <w:rPr>
          <w:rFonts w:hint="eastAsia"/>
        </w:rPr>
        <w:t>」とあるのは「</w:t>
      </w:r>
      <w:r w:rsidRPr="00CF48B0">
        <w:t>5</w:t>
      </w:r>
      <w:r w:rsidRPr="00CF48B0">
        <w:rPr>
          <w:rFonts w:hint="eastAsia"/>
        </w:rPr>
        <w:t>分の</w:t>
      </w:r>
      <w:r w:rsidRPr="00CF48B0">
        <w:t>4</w:t>
      </w:r>
      <w:r w:rsidRPr="00CF48B0">
        <w:rPr>
          <w:rFonts w:hint="eastAsia"/>
        </w:rPr>
        <w:t>」とする。</w:t>
      </w:r>
    </w:p>
    <w:p w14:paraId="7EC28E73" w14:textId="77777777" w:rsidR="00FF14E4" w:rsidRPr="00CF48B0" w:rsidRDefault="00FF14E4" w:rsidP="00FF14E4">
      <w:pPr>
        <w:snapToGrid w:val="0"/>
        <w:ind w:leftChars="300" w:left="907" w:hangingChars="100" w:hanging="227"/>
      </w:pPr>
      <w:r w:rsidRPr="00CF48B0">
        <w:rPr>
          <w:rFonts w:hint="eastAsia"/>
        </w:rPr>
        <w:t>６　都市・地域再生緊急促進事業に係る基礎額は、</w:t>
      </w:r>
      <w:r w:rsidRPr="00CF48B0">
        <w:t>(1)</w:t>
      </w:r>
      <w:r w:rsidRPr="00CF48B0">
        <w:rPr>
          <w:rFonts w:hint="eastAsia"/>
        </w:rPr>
        <w:t>の各号の要件を満たす事業に限り、</w:t>
      </w:r>
      <w:r w:rsidRPr="00CF48B0">
        <w:t>(2)</w:t>
      </w:r>
      <w:r w:rsidRPr="00CF48B0">
        <w:rPr>
          <w:rFonts w:hint="eastAsia"/>
        </w:rPr>
        <w:t>に定める額とする。</w:t>
      </w:r>
    </w:p>
    <w:p w14:paraId="08DFC58C" w14:textId="77777777" w:rsidR="00FF14E4" w:rsidRPr="00CF48B0" w:rsidRDefault="00FF14E4" w:rsidP="00FF14E4">
      <w:pPr>
        <w:ind w:leftChars="399" w:left="905"/>
      </w:pPr>
      <w:r w:rsidRPr="00CF48B0">
        <w:t>(1)</w:t>
      </w:r>
      <w:r w:rsidRPr="00CF48B0">
        <w:rPr>
          <w:rFonts w:hint="eastAsia"/>
        </w:rPr>
        <w:t>事業の要件</w:t>
      </w:r>
    </w:p>
    <w:p w14:paraId="0BAA3167" w14:textId="77777777" w:rsidR="00FF14E4" w:rsidRPr="00CF48B0" w:rsidRDefault="00FF14E4" w:rsidP="00FF14E4">
      <w:pPr>
        <w:ind w:leftChars="500" w:left="1361" w:hangingChars="100" w:hanging="227"/>
      </w:pPr>
      <w:r w:rsidRPr="00CF48B0">
        <w:rPr>
          <w:rFonts w:hint="eastAsia"/>
        </w:rPr>
        <w:t>一　交付対象事業に関する都市計画が平成２６年度度末までに決定されていること</w:t>
      </w:r>
    </w:p>
    <w:p w14:paraId="1B35EFF9" w14:textId="77777777" w:rsidR="00FF14E4" w:rsidRPr="00CF48B0" w:rsidRDefault="00FF14E4" w:rsidP="00FF14E4">
      <w:pPr>
        <w:ind w:leftChars="500" w:left="1361" w:hangingChars="100" w:hanging="227"/>
      </w:pPr>
      <w:r w:rsidRPr="00CF48B0">
        <w:rPr>
          <w:rFonts w:hint="eastAsia"/>
        </w:rPr>
        <w:t>二　事業計画（資金計画を含む。）について地権者による合意形成が平成２７年度度末までになされている事業であること</w:t>
      </w:r>
    </w:p>
    <w:p w14:paraId="7F43D5BB" w14:textId="77777777" w:rsidR="00FF14E4" w:rsidRPr="00CF48B0" w:rsidRDefault="00FF14E4" w:rsidP="00FF14E4">
      <w:pPr>
        <w:ind w:leftChars="500" w:left="1234" w:hanging="100"/>
      </w:pPr>
      <w:r w:rsidRPr="00CF48B0">
        <w:rPr>
          <w:rFonts w:hint="eastAsia"/>
        </w:rPr>
        <w:t>三　次のいずれかの要件を満たす事業であること</w:t>
      </w:r>
    </w:p>
    <w:p w14:paraId="686B6290" w14:textId="77777777" w:rsidR="00FF14E4" w:rsidRPr="00CF48B0" w:rsidRDefault="00FF14E4" w:rsidP="00FF14E4">
      <w:pPr>
        <w:ind w:leftChars="600" w:left="1587" w:hangingChars="100" w:hanging="227"/>
      </w:pPr>
      <w:r w:rsidRPr="00CF48B0">
        <w:rPr>
          <w:rFonts w:hint="eastAsia"/>
        </w:rPr>
        <w:t>イ　事業計画等の予定から３ヶ月以上事業が遅延しており、かつ、着工に至っていないもの</w:t>
      </w:r>
    </w:p>
    <w:p w14:paraId="7AB1236C" w14:textId="77777777" w:rsidR="00FF14E4" w:rsidRPr="00CF48B0" w:rsidRDefault="00FF14E4" w:rsidP="00FF14E4">
      <w:pPr>
        <w:ind w:leftChars="600" w:left="1587" w:hangingChars="100" w:hanging="227"/>
      </w:pPr>
      <w:r w:rsidRPr="00CF48B0">
        <w:rPr>
          <w:rFonts w:hint="eastAsia"/>
        </w:rPr>
        <w:t>ロ　工事着工後工事が停止しているもの</w:t>
      </w:r>
    </w:p>
    <w:p w14:paraId="78A8E2C3" w14:textId="77777777" w:rsidR="00FF14E4" w:rsidRPr="00CF48B0" w:rsidRDefault="00FF14E4" w:rsidP="00FF14E4">
      <w:pPr>
        <w:ind w:leftChars="600" w:left="1587" w:hangingChars="100" w:hanging="227"/>
      </w:pPr>
      <w:r w:rsidRPr="00CF48B0">
        <w:rPr>
          <w:rFonts w:hint="eastAsia"/>
        </w:rPr>
        <w:t>ハ　工事着工後工事が停止するおそれが高いと地方公共団体が認めるもの</w:t>
      </w:r>
    </w:p>
    <w:p w14:paraId="02104EDA" w14:textId="77777777" w:rsidR="00FF14E4" w:rsidRPr="00CF48B0" w:rsidRDefault="00FF14E4" w:rsidP="00FF14E4">
      <w:pPr>
        <w:ind w:leftChars="500" w:left="1361" w:hangingChars="100" w:hanging="227"/>
      </w:pPr>
      <w:r w:rsidRPr="00CF48B0">
        <w:rPr>
          <w:rFonts w:hint="eastAsia"/>
        </w:rPr>
        <w:t>四　平成２８年度までに着工することが確実と見込まれる事業であること</w:t>
      </w:r>
    </w:p>
    <w:p w14:paraId="46ADA5FC" w14:textId="77777777" w:rsidR="00FF14E4" w:rsidRPr="00CF48B0" w:rsidRDefault="00FF14E4" w:rsidP="00FF14E4">
      <w:pPr>
        <w:ind w:leftChars="500" w:left="1361" w:hangingChars="100" w:hanging="227"/>
      </w:pPr>
      <w:r w:rsidRPr="00CF48B0">
        <w:rPr>
          <w:rFonts w:hint="eastAsia"/>
        </w:rPr>
        <w:t>五　平成２７年度</w:t>
      </w:r>
      <w:r w:rsidRPr="00CF48B0">
        <w:t>12</w:t>
      </w:r>
      <w:r w:rsidRPr="00CF48B0">
        <w:rPr>
          <w:rFonts w:hint="eastAsia"/>
        </w:rPr>
        <w:t>月</w:t>
      </w:r>
      <w:r w:rsidRPr="00CF48B0">
        <w:t>24</w:t>
      </w:r>
      <w:r w:rsidRPr="00CF48B0">
        <w:rPr>
          <w:rFonts w:hint="eastAsia"/>
        </w:rPr>
        <w:t>日時点における進捗状況を踏まえ、建築工事費高騰の影響に対応するため、本事業の適用の必要性があると認められる事業であること</w:t>
      </w:r>
    </w:p>
    <w:p w14:paraId="0EC59582" w14:textId="77777777" w:rsidR="00FF14E4" w:rsidRPr="00CF48B0" w:rsidRDefault="00FF14E4" w:rsidP="00FF14E4">
      <w:pPr>
        <w:suppressAutoHyphens/>
        <w:snapToGrid w:val="0"/>
        <w:ind w:leftChars="400" w:left="907"/>
        <w:jc w:val="left"/>
      </w:pPr>
      <w:r w:rsidRPr="00CF48B0">
        <w:t>(2)</w:t>
      </w:r>
      <w:r w:rsidRPr="00CF48B0">
        <w:rPr>
          <w:rFonts w:hint="eastAsia"/>
        </w:rPr>
        <w:t>基礎額</w:t>
      </w:r>
    </w:p>
    <w:p w14:paraId="4D05685A" w14:textId="77777777" w:rsidR="00FF14E4" w:rsidRPr="00CF48B0" w:rsidRDefault="00FF14E4" w:rsidP="00FF14E4">
      <w:pPr>
        <w:ind w:leftChars="500" w:left="1134" w:firstLineChars="100" w:firstLine="227"/>
      </w:pPr>
      <w:r w:rsidRPr="00CF48B0">
        <w:rPr>
          <w:rFonts w:hint="eastAsia"/>
        </w:rPr>
        <w:t>次の一から三に掲げる額のうちいずれか少ない額とする。</w:t>
      </w:r>
    </w:p>
    <w:p w14:paraId="63813383" w14:textId="77777777" w:rsidR="00FF14E4" w:rsidRPr="00CF48B0" w:rsidRDefault="00FF14E4" w:rsidP="00FF14E4">
      <w:pPr>
        <w:ind w:leftChars="500" w:left="1361" w:hangingChars="100" w:hanging="227"/>
      </w:pPr>
      <w:r w:rsidRPr="00CF48B0">
        <w:rPr>
          <w:rFonts w:hint="eastAsia"/>
        </w:rPr>
        <w:t>一　第１項</w:t>
      </w:r>
      <w:r w:rsidRPr="00CF48B0">
        <w:t>(3)</w:t>
      </w:r>
      <w:r w:rsidRPr="00CF48B0">
        <w:rPr>
          <w:rFonts w:hint="eastAsia"/>
        </w:rPr>
        <w:t>に規定する共同施設整備費（平成２８年度以降に要したものに限る。）を合計した額の</w:t>
      </w:r>
      <w:r w:rsidRPr="00CF48B0">
        <w:t>3</w:t>
      </w:r>
      <w:r w:rsidRPr="00CF48B0">
        <w:rPr>
          <w:rFonts w:hint="eastAsia"/>
        </w:rPr>
        <w:t>分の</w:t>
      </w:r>
      <w:r w:rsidRPr="00CF48B0">
        <w:t>1</w:t>
      </w:r>
      <w:r w:rsidRPr="00CF48B0">
        <w:rPr>
          <w:rFonts w:hint="eastAsia"/>
        </w:rPr>
        <w:t>（ただし、表</w:t>
      </w:r>
      <w:r w:rsidRPr="00CF48B0">
        <w:t>13-(2)-4</w:t>
      </w:r>
      <w:r w:rsidRPr="00CF48B0">
        <w:rPr>
          <w:rFonts w:hint="eastAsia"/>
        </w:rPr>
        <w:t>（ア）欄に掲げる事業において（イ）欄に掲げる係数</w:t>
      </w:r>
      <w:r w:rsidRPr="00CF48B0">
        <w:t>1.20</w:t>
      </w:r>
      <w:r w:rsidRPr="00CF48B0">
        <w:rPr>
          <w:rFonts w:hint="eastAsia"/>
        </w:rPr>
        <w:t>が適用される事業、第５項に規定する市街地再開発事業及び東日本大震災復興交付金制度要綱別表１に掲げる市街地再開発事業については５分の１と、表</w:t>
      </w:r>
      <w:r w:rsidRPr="00CF48B0">
        <w:t>13-(2)-4</w:t>
      </w:r>
      <w:r w:rsidRPr="00CF48B0">
        <w:rPr>
          <w:rFonts w:hint="eastAsia"/>
        </w:rPr>
        <w:t>（ア）欄に掲げる事業において（イ）欄に掲げる係数</w:t>
      </w:r>
      <w:r w:rsidRPr="00CF48B0">
        <w:t>1.35</w:t>
      </w:r>
      <w:r w:rsidRPr="00CF48B0">
        <w:rPr>
          <w:rFonts w:hint="eastAsia"/>
        </w:rPr>
        <w:t>が適用される事業については</w:t>
      </w:r>
      <w:r w:rsidRPr="00CF48B0">
        <w:t>10</w:t>
      </w:r>
      <w:r w:rsidRPr="00CF48B0">
        <w:rPr>
          <w:rFonts w:hint="eastAsia"/>
        </w:rPr>
        <w:t>分の１とする。）</w:t>
      </w:r>
    </w:p>
    <w:p w14:paraId="6EA21B3A" w14:textId="77777777" w:rsidR="00FF14E4" w:rsidRPr="00CF48B0" w:rsidRDefault="00FF14E4" w:rsidP="00FF14E4">
      <w:pPr>
        <w:ind w:leftChars="500" w:left="1361" w:hangingChars="100" w:hanging="227"/>
      </w:pPr>
      <w:r w:rsidRPr="00CF48B0">
        <w:rPr>
          <w:rFonts w:hint="eastAsia"/>
        </w:rPr>
        <w:t>二　建築工事費（建築主体工事、屋内設備工事及び屋外付帯工事に要する費用。ただし、他の国庫補助金の補助額及び当該事業以外の交付金の実施に要する経費（地方公共団体が、事業を実施する者に対し、費用の一部を負担する場合にあっては当該負担額）を除く。）に対し、</w:t>
      </w:r>
      <w:r w:rsidRPr="00CF48B0">
        <w:t>100</w:t>
      </w:r>
      <w:r w:rsidRPr="00CF48B0">
        <w:rPr>
          <w:rFonts w:hint="eastAsia"/>
        </w:rPr>
        <w:t>分の</w:t>
      </w:r>
      <w:r w:rsidRPr="00CF48B0">
        <w:t>11.5</w:t>
      </w:r>
      <w:r w:rsidRPr="00CF48B0">
        <w:rPr>
          <w:rFonts w:hint="eastAsia"/>
        </w:rPr>
        <w:t>を乗じて得た額</w:t>
      </w:r>
    </w:p>
    <w:p w14:paraId="5BFB7CD3" w14:textId="77777777" w:rsidR="00FF14E4" w:rsidRPr="00CF48B0" w:rsidRDefault="00FF14E4" w:rsidP="00FF14E4">
      <w:pPr>
        <w:ind w:leftChars="500" w:left="1361" w:hangingChars="100" w:hanging="227"/>
      </w:pPr>
      <w:r w:rsidRPr="00CF48B0">
        <w:rPr>
          <w:rFonts w:hint="eastAsia"/>
        </w:rPr>
        <w:t>三　地権者が直近合意していた建築工事費から増額される額（ただし、当該増額分のうち他の国庫補助金の限度額及び当該事業以外の交付金の交付の対象となる事業に要する費用に国費率の２倍の数値を乗じて得た額を除く。）</w:t>
      </w:r>
    </w:p>
    <w:p w14:paraId="59F09520" w14:textId="77777777" w:rsidR="00FF14E4" w:rsidRPr="00CF48B0" w:rsidRDefault="00FF14E4" w:rsidP="00FF14E4">
      <w:pPr>
        <w:ind w:leftChars="300" w:left="907" w:hangingChars="100" w:hanging="227"/>
      </w:pPr>
      <w:r w:rsidRPr="00CF48B0">
        <w:rPr>
          <w:rFonts w:hint="eastAsia"/>
        </w:rPr>
        <w:t xml:space="preserve">７　</w:t>
      </w:r>
      <w:r w:rsidRPr="00CF48B0">
        <w:t>第１項から前項までの規定にかかわらず、本事業の基礎額は、市街地再開発事業に要する費用から公共施設管理者負担金及び保留床処分金等を合計した額を控除した額を限度とする。</w:t>
      </w:r>
    </w:p>
    <w:p w14:paraId="7D95CABB" w14:textId="77777777" w:rsidR="00FF14E4" w:rsidRPr="00CF48B0" w:rsidRDefault="00FF14E4" w:rsidP="00FF14E4">
      <w:pPr>
        <w:ind w:leftChars="300" w:left="907" w:hangingChars="100" w:hanging="227"/>
      </w:pPr>
      <w:r w:rsidRPr="00CF48B0">
        <w:rPr>
          <w:rFonts w:hint="eastAsia"/>
        </w:rPr>
        <w:t>８　第１項</w:t>
      </w:r>
      <w:r w:rsidRPr="00CF48B0">
        <w:t>(2)</w:t>
      </w:r>
      <w:r w:rsidRPr="00CF48B0">
        <w:rPr>
          <w:rFonts w:hint="eastAsia"/>
        </w:rPr>
        <w:t>のニの①に掲げる「建物買収費相当額」は施設建築物の建設に要する費用に充てなければならない。</w:t>
      </w:r>
    </w:p>
    <w:p w14:paraId="768F6D87" w14:textId="77777777" w:rsidR="00FF14E4" w:rsidRPr="00CF48B0" w:rsidRDefault="00FF14E4" w:rsidP="00FF14E4">
      <w:pPr>
        <w:ind w:leftChars="300" w:left="907" w:hangingChars="100" w:hanging="227"/>
      </w:pPr>
    </w:p>
    <w:p w14:paraId="7769CF26" w14:textId="77777777" w:rsidR="00FF14E4" w:rsidRPr="00CF48B0" w:rsidRDefault="00FF14E4" w:rsidP="00FF14E4"/>
    <w:p w14:paraId="313CCF6E" w14:textId="77777777" w:rsidR="00FF14E4" w:rsidRPr="00CF48B0" w:rsidRDefault="00FF14E4" w:rsidP="00FF14E4">
      <w:pPr>
        <w:ind w:leftChars="200" w:left="453"/>
      </w:pPr>
      <w:r w:rsidRPr="00CF48B0">
        <w:rPr>
          <w:rFonts w:hint="eastAsia"/>
        </w:rPr>
        <w:t>Ⅱ　住宅街区整備事業</w:t>
      </w:r>
    </w:p>
    <w:p w14:paraId="04EE74B9" w14:textId="77777777" w:rsidR="00FF14E4" w:rsidRPr="00CF48B0" w:rsidRDefault="00FF14E4" w:rsidP="00FF14E4">
      <w:pPr>
        <w:ind w:leftChars="300" w:left="907" w:hangingChars="100" w:hanging="227"/>
      </w:pPr>
      <w:r w:rsidRPr="00CF48B0">
        <w:rPr>
          <w:rFonts w:hint="eastAsia"/>
        </w:rPr>
        <w:t>１　本事業の基礎額は、地方公共団体の行う基本計画の作成、事業計画の作成、土地の整備、共同施設の整備及び防災性能の強化にあっては、それに要する費用の</w:t>
      </w:r>
      <w:r w:rsidRPr="00CF48B0">
        <w:t>3</w:t>
      </w:r>
      <w:r w:rsidRPr="00CF48B0">
        <w:rPr>
          <w:rFonts w:hint="eastAsia"/>
        </w:rPr>
        <w:t>分の</w:t>
      </w:r>
      <w:r w:rsidRPr="00CF48B0">
        <w:t>1</w:t>
      </w:r>
      <w:r w:rsidRPr="00CF48B0">
        <w:rPr>
          <w:rFonts w:hint="eastAsia"/>
        </w:rPr>
        <w:t>に相当する金額とし、基本計画を作成する市町村に対する都府県の補助及び事業計画の作成、土地の整備、共同施設の整備若しくは防災性能の強化を行う施行者又は住宅街区準備組織に対する地方公共団体の補助にあっては、当該補助に要する費用の</w:t>
      </w:r>
      <w:r w:rsidRPr="00CF48B0">
        <w:t>2</w:t>
      </w:r>
      <w:r w:rsidRPr="00CF48B0">
        <w:rPr>
          <w:rFonts w:hint="eastAsia"/>
        </w:rPr>
        <w:t>分の</w:t>
      </w:r>
      <w:r w:rsidRPr="00CF48B0">
        <w:t>1</w:t>
      </w:r>
      <w:r w:rsidRPr="00CF48B0">
        <w:rPr>
          <w:rFonts w:hint="eastAsia"/>
        </w:rPr>
        <w:t>に相当する額（それぞれ基本計画の作成又は事業計画の作成、土地の整備、共同施設の整備若しくは防災性能の強化に要する費用の</w:t>
      </w:r>
      <w:r w:rsidRPr="00CF48B0">
        <w:t>3</w:t>
      </w:r>
      <w:r w:rsidRPr="00CF48B0">
        <w:rPr>
          <w:rFonts w:hint="eastAsia"/>
        </w:rPr>
        <w:t>分の</w:t>
      </w:r>
      <w:r w:rsidRPr="00CF48B0">
        <w:t>1</w:t>
      </w:r>
      <w:r w:rsidRPr="00CF48B0">
        <w:rPr>
          <w:rFonts w:hint="eastAsia"/>
        </w:rPr>
        <w:t>の額を限度とする。）とする。</w:t>
      </w:r>
    </w:p>
    <w:p w14:paraId="4B0094CE" w14:textId="77777777" w:rsidR="00FF14E4" w:rsidRPr="00CF48B0" w:rsidRDefault="00FF14E4" w:rsidP="00FF14E4">
      <w:pPr>
        <w:ind w:leftChars="300" w:left="907" w:hangingChars="100" w:hanging="227"/>
      </w:pPr>
      <w:r w:rsidRPr="00CF48B0">
        <w:rPr>
          <w:rFonts w:hint="eastAsia"/>
        </w:rPr>
        <w:t>２　前項の費用として計上することのできる費用は、次の各号に定めるものとする。なお、表</w:t>
      </w:r>
      <w:r w:rsidRPr="00CF48B0">
        <w:t>13-(2)-4</w:t>
      </w:r>
      <w:r w:rsidRPr="00CF48B0">
        <w:rPr>
          <w:rFonts w:hint="eastAsia"/>
        </w:rPr>
        <w:t>（ア）欄の事業にかかる土地整備及び共同施設整備の対象額についてはそれぞれ（イ）欄の係数を乗じて得た額とする。</w:t>
      </w:r>
    </w:p>
    <w:p w14:paraId="70597421" w14:textId="77777777" w:rsidR="00FF14E4" w:rsidRPr="00CF48B0" w:rsidRDefault="00FF14E4" w:rsidP="00FF14E4">
      <w:pPr>
        <w:ind w:leftChars="400" w:left="907"/>
      </w:pPr>
      <w:r w:rsidRPr="00CF48B0">
        <w:t xml:space="preserve">(1) </w:t>
      </w:r>
      <w:r w:rsidRPr="00CF48B0">
        <w:rPr>
          <w:rFonts w:hint="eastAsia"/>
        </w:rPr>
        <w:t>基本計画作成</w:t>
      </w:r>
    </w:p>
    <w:p w14:paraId="32C91944" w14:textId="77777777" w:rsidR="00FF14E4" w:rsidRPr="00CF48B0" w:rsidRDefault="00FF14E4" w:rsidP="00FF14E4">
      <w:pPr>
        <w:ind w:leftChars="400" w:left="907" w:firstLineChars="100" w:firstLine="227"/>
      </w:pPr>
      <w:r w:rsidRPr="00CF48B0">
        <w:rPr>
          <w:rFonts w:hint="eastAsia"/>
        </w:rPr>
        <w:t>イ　測量調査費</w:t>
      </w:r>
    </w:p>
    <w:p w14:paraId="67DB022B" w14:textId="77777777" w:rsidR="00FF14E4" w:rsidRPr="00CF48B0" w:rsidRDefault="00FF14E4" w:rsidP="00FF14E4">
      <w:pPr>
        <w:ind w:leftChars="600" w:left="1587" w:hangingChars="100" w:hanging="227"/>
      </w:pPr>
      <w:r w:rsidRPr="00CF48B0">
        <w:rPr>
          <w:rFonts w:hint="eastAsia"/>
        </w:rPr>
        <w:t>①　基本計画作成区域内にある土地及び建築物等の概略の現況測量、現況調査並びに権利の調査及び評価に要する費用</w:t>
      </w:r>
    </w:p>
    <w:p w14:paraId="57EF1BDD" w14:textId="77777777" w:rsidR="00FF14E4" w:rsidRPr="00CF48B0" w:rsidRDefault="00FF14E4" w:rsidP="00FF14E4">
      <w:pPr>
        <w:ind w:leftChars="600" w:left="1584" w:hangingChars="99" w:hanging="224"/>
      </w:pPr>
      <w:r w:rsidRPr="00CF48B0">
        <w:rPr>
          <w:rFonts w:hint="eastAsia"/>
        </w:rPr>
        <w:t>②　基本計画作成区域内の農地所有者等の住宅経営、農業経営等の概略の意向調査に要する費用</w:t>
      </w:r>
    </w:p>
    <w:p w14:paraId="0B0CCAE0" w14:textId="77777777" w:rsidR="00FF14E4" w:rsidRPr="00CF48B0" w:rsidRDefault="00FF14E4" w:rsidP="00FF14E4">
      <w:pPr>
        <w:ind w:leftChars="600" w:left="1587" w:hangingChars="100" w:hanging="227"/>
      </w:pPr>
      <w:r w:rsidRPr="00CF48B0">
        <w:rPr>
          <w:rFonts w:hint="eastAsia"/>
        </w:rPr>
        <w:t>③　基本計画作成区域周辺における共同住宅等の需要供給の実態及び当該住宅の実態の調査に要する費用</w:t>
      </w:r>
    </w:p>
    <w:p w14:paraId="04CFA1D6" w14:textId="77777777" w:rsidR="00FF14E4" w:rsidRPr="00CF48B0" w:rsidRDefault="00FF14E4" w:rsidP="00FF14E4">
      <w:pPr>
        <w:ind w:leftChars="500" w:left="1134"/>
      </w:pPr>
      <w:r w:rsidRPr="00CF48B0">
        <w:rPr>
          <w:rFonts w:hint="eastAsia"/>
        </w:rPr>
        <w:t>ロ　基本計画作成費</w:t>
      </w:r>
    </w:p>
    <w:p w14:paraId="2C803389" w14:textId="77777777" w:rsidR="00FF14E4" w:rsidRPr="00CF48B0" w:rsidRDefault="00FF14E4" w:rsidP="00FF14E4">
      <w:pPr>
        <w:ind w:leftChars="600" w:left="1587" w:hangingChars="100" w:hanging="227"/>
      </w:pPr>
      <w:r w:rsidRPr="00CF48B0">
        <w:rPr>
          <w:rFonts w:hint="eastAsia"/>
        </w:rPr>
        <w:t>①　住宅街区整備事業の実施に必要な都市施設、地域地区等の規定の都市計画の変更案及び住宅街区整備促進区域に関する都市計画案の作成に要する費用</w:t>
      </w:r>
    </w:p>
    <w:p w14:paraId="4D45C95D" w14:textId="77777777" w:rsidR="00FF14E4" w:rsidRPr="00CF48B0" w:rsidRDefault="00FF14E4" w:rsidP="00FF14E4">
      <w:pPr>
        <w:ind w:leftChars="600" w:left="1587" w:hangingChars="100" w:hanging="227"/>
      </w:pPr>
      <w:r w:rsidRPr="00CF48B0">
        <w:rPr>
          <w:rFonts w:hint="eastAsia"/>
        </w:rPr>
        <w:t>②　基本計画作成区域における土地利用の基本計画及び施設住宅区における基本計画の作成に要する費用</w:t>
      </w:r>
    </w:p>
    <w:p w14:paraId="094AD047" w14:textId="77777777" w:rsidR="00FF14E4" w:rsidRPr="00CF48B0" w:rsidRDefault="00FF14E4" w:rsidP="00FF14E4">
      <w:pPr>
        <w:ind w:leftChars="600" w:left="1587" w:hangingChars="100" w:hanging="227"/>
      </w:pPr>
      <w:r w:rsidRPr="00CF48B0">
        <w:rPr>
          <w:rFonts w:hint="eastAsia"/>
        </w:rPr>
        <w:t>③　基本計画作成区域における住宅街区整備事業の概略の資金計画作成に要する費用</w:t>
      </w:r>
    </w:p>
    <w:p w14:paraId="1624DEF4" w14:textId="77777777" w:rsidR="00FF14E4" w:rsidRPr="00CF48B0" w:rsidRDefault="00FF14E4" w:rsidP="00FF14E4">
      <w:pPr>
        <w:ind w:leftChars="600" w:left="1587" w:hangingChars="100" w:hanging="227"/>
      </w:pPr>
      <w:r w:rsidRPr="00CF48B0">
        <w:rPr>
          <w:rFonts w:hint="eastAsia"/>
        </w:rPr>
        <w:t>④　基本計画作成区域における換地計画モデルの作成に要する費用</w:t>
      </w:r>
    </w:p>
    <w:p w14:paraId="1F8A0219" w14:textId="77777777" w:rsidR="00FF14E4" w:rsidRPr="00CF48B0" w:rsidRDefault="00FF14E4" w:rsidP="00FF14E4">
      <w:pPr>
        <w:ind w:leftChars="600" w:left="1587" w:hangingChars="100" w:hanging="227"/>
      </w:pPr>
      <w:r w:rsidRPr="00CF48B0">
        <w:rPr>
          <w:rFonts w:hint="eastAsia"/>
        </w:rPr>
        <w:t>⑤　住宅街区整備事業の施行時期、工区ごとの施行順序工程についての検討に要する費用</w:t>
      </w:r>
    </w:p>
    <w:p w14:paraId="0C7F2931" w14:textId="77777777" w:rsidR="00FF14E4" w:rsidRPr="00CF48B0" w:rsidRDefault="00FF14E4" w:rsidP="00FF14E4">
      <w:pPr>
        <w:ind w:leftChars="600" w:left="1587" w:hangingChars="100" w:hanging="227"/>
      </w:pPr>
      <w:r w:rsidRPr="00CF48B0">
        <w:rPr>
          <w:rFonts w:hint="eastAsia"/>
        </w:rPr>
        <w:t>⑥　基本計画作成区域内の土地所有者等の住宅街区整備事業に対する意向、理解の程度、事業執行の態勢、費用負担能力、住宅経営の能力、施設住宅の管理の形態等事業施行上の問題点に関する検討に要する費用</w:t>
      </w:r>
    </w:p>
    <w:p w14:paraId="055BE172" w14:textId="77777777" w:rsidR="00FF14E4" w:rsidRPr="00CF48B0" w:rsidRDefault="00FF14E4" w:rsidP="00FF14E4">
      <w:pPr>
        <w:ind w:leftChars="400" w:left="907" w:firstLineChars="100" w:firstLine="227"/>
      </w:pPr>
      <w:r w:rsidRPr="00CF48B0">
        <w:rPr>
          <w:rFonts w:hint="eastAsia"/>
        </w:rPr>
        <w:t>ハ　事業推進計画作成費</w:t>
      </w:r>
    </w:p>
    <w:p w14:paraId="30E47F13" w14:textId="77777777" w:rsidR="00FF14E4" w:rsidRPr="00CF48B0" w:rsidRDefault="00FF14E4" w:rsidP="00FF14E4">
      <w:pPr>
        <w:pStyle w:val="a6"/>
        <w:ind w:leftChars="600" w:left="1587" w:hangingChars="100" w:hanging="227"/>
      </w:pPr>
      <w:r w:rsidRPr="00CF48B0">
        <w:rPr>
          <w:rFonts w:hint="eastAsia"/>
        </w:rPr>
        <w:t>①　住宅街区整備組合設立に必要な定款案の作成に要する費用</w:t>
      </w:r>
    </w:p>
    <w:p w14:paraId="48EBB945" w14:textId="77777777" w:rsidR="00FF14E4" w:rsidRPr="00CF48B0" w:rsidRDefault="00FF14E4" w:rsidP="00FF14E4">
      <w:pPr>
        <w:pStyle w:val="a6"/>
        <w:ind w:leftChars="600" w:left="1587" w:hangingChars="100" w:hanging="227"/>
      </w:pPr>
      <w:r w:rsidRPr="00CF48B0">
        <w:rPr>
          <w:rFonts w:hint="eastAsia"/>
        </w:rPr>
        <w:t>②　次の事項に関する事業計画案の作成に要する費用</w:t>
      </w:r>
    </w:p>
    <w:p w14:paraId="162F5CD8" w14:textId="77777777" w:rsidR="00FF14E4" w:rsidRPr="00CF48B0" w:rsidRDefault="00FF14E4" w:rsidP="00FF14E4">
      <w:pPr>
        <w:ind w:leftChars="700" w:left="1587"/>
      </w:pPr>
      <w:r w:rsidRPr="00CF48B0">
        <w:t>1</w:t>
      </w:r>
      <w:r w:rsidRPr="00CF48B0">
        <w:rPr>
          <w:rFonts w:hint="eastAsia"/>
        </w:rPr>
        <w:t>）施行地区及び工区に関する事項</w:t>
      </w:r>
    </w:p>
    <w:p w14:paraId="3209769A" w14:textId="77777777" w:rsidR="00FF14E4" w:rsidRPr="00CF48B0" w:rsidRDefault="00FF14E4" w:rsidP="00FF14E4">
      <w:pPr>
        <w:ind w:leftChars="700" w:left="1587"/>
      </w:pPr>
      <w:r w:rsidRPr="00CF48B0">
        <w:t>2</w:t>
      </w:r>
      <w:r w:rsidRPr="00CF48B0">
        <w:rPr>
          <w:rFonts w:hint="eastAsia"/>
        </w:rPr>
        <w:t>）施設住宅区、集合農地区及び既存住宅区に関する事項</w:t>
      </w:r>
    </w:p>
    <w:p w14:paraId="3017CB43" w14:textId="77777777" w:rsidR="00FF14E4" w:rsidRPr="00CF48B0" w:rsidRDefault="00FF14E4" w:rsidP="00FF14E4">
      <w:pPr>
        <w:ind w:leftChars="700" w:left="1587"/>
      </w:pPr>
      <w:r w:rsidRPr="00CF48B0">
        <w:t>3</w:t>
      </w:r>
      <w:r w:rsidRPr="00CF48B0">
        <w:rPr>
          <w:rFonts w:hint="eastAsia"/>
        </w:rPr>
        <w:t>）施設住宅に関する事項</w:t>
      </w:r>
    </w:p>
    <w:p w14:paraId="1BDD9099" w14:textId="77777777" w:rsidR="00FF14E4" w:rsidRPr="00CF48B0" w:rsidRDefault="00FF14E4" w:rsidP="00FF14E4">
      <w:pPr>
        <w:ind w:leftChars="700" w:left="1587"/>
      </w:pPr>
      <w:r w:rsidRPr="00CF48B0">
        <w:t>4</w:t>
      </w:r>
      <w:r w:rsidRPr="00CF48B0">
        <w:rPr>
          <w:rFonts w:hint="eastAsia"/>
        </w:rPr>
        <w:t>）公共施設に関する事項</w:t>
      </w:r>
    </w:p>
    <w:p w14:paraId="1E010D75" w14:textId="77777777" w:rsidR="00FF14E4" w:rsidRPr="00CF48B0" w:rsidRDefault="00FF14E4" w:rsidP="00FF14E4">
      <w:pPr>
        <w:ind w:leftChars="700" w:left="1587"/>
      </w:pPr>
      <w:r w:rsidRPr="00CF48B0">
        <w:t>5</w:t>
      </w:r>
      <w:r w:rsidRPr="00CF48B0">
        <w:rPr>
          <w:rFonts w:hint="eastAsia"/>
        </w:rPr>
        <w:t>）資金計画に関する事項</w:t>
      </w:r>
    </w:p>
    <w:p w14:paraId="296E0D1C" w14:textId="77777777" w:rsidR="00FF14E4" w:rsidRPr="00CF48B0" w:rsidRDefault="00FF14E4" w:rsidP="00FF14E4">
      <w:pPr>
        <w:ind w:leftChars="700" w:left="1587"/>
      </w:pPr>
      <w:r w:rsidRPr="00CF48B0">
        <w:t>6</w:t>
      </w:r>
      <w:r w:rsidRPr="00CF48B0">
        <w:rPr>
          <w:rFonts w:hint="eastAsia"/>
        </w:rPr>
        <w:t>）事業施行期間に関する事項</w:t>
      </w:r>
    </w:p>
    <w:p w14:paraId="7DF9A936" w14:textId="77777777" w:rsidR="00FF14E4" w:rsidRPr="00CF48B0" w:rsidRDefault="00FF14E4" w:rsidP="00FF14E4">
      <w:pPr>
        <w:ind w:leftChars="600" w:left="1587" w:hangingChars="100" w:hanging="227"/>
      </w:pPr>
      <w:r w:rsidRPr="00CF48B0">
        <w:rPr>
          <w:rFonts w:hint="eastAsia"/>
        </w:rPr>
        <w:t>③　関係権利者の意向調査、土地及び建築物に関する従前資産並びに新資産の価格の試算、関係権利者の補償等権利調整案の作成に要する費用</w:t>
      </w:r>
    </w:p>
    <w:p w14:paraId="6DDD65BD" w14:textId="77777777" w:rsidR="00FF14E4" w:rsidRPr="00CF48B0" w:rsidRDefault="00FF14E4" w:rsidP="00FF14E4">
      <w:pPr>
        <w:ind w:leftChars="600" w:left="1587" w:hangingChars="100" w:hanging="227"/>
      </w:pPr>
      <w:r w:rsidRPr="00CF48B0">
        <w:rPr>
          <w:rFonts w:hint="eastAsia"/>
        </w:rPr>
        <w:t>④　住宅需要状況の予測、家賃額、分譲価格等の設定、住宅管理組織の構成等経営採算計画案の作成に要する費用</w:t>
      </w:r>
    </w:p>
    <w:p w14:paraId="6194FDDE" w14:textId="77777777" w:rsidR="00FF14E4" w:rsidRPr="00CF48B0" w:rsidRDefault="00FF14E4" w:rsidP="00FF14E4">
      <w:pPr>
        <w:ind w:leftChars="600" w:left="1587" w:hangingChars="100" w:hanging="227"/>
      </w:pPr>
      <w:r w:rsidRPr="00CF48B0">
        <w:rPr>
          <w:rFonts w:hint="eastAsia"/>
        </w:rPr>
        <w:t>⑤　事業推進スケジュール案の作成に要する費用</w:t>
      </w:r>
    </w:p>
    <w:p w14:paraId="2BDC1161" w14:textId="77777777" w:rsidR="00FF14E4" w:rsidRPr="00CF48B0" w:rsidRDefault="00FF14E4" w:rsidP="00FF14E4">
      <w:pPr>
        <w:ind w:leftChars="400" w:left="907"/>
      </w:pPr>
      <w:r w:rsidRPr="00CF48B0">
        <w:t xml:space="preserve">(2) </w:t>
      </w:r>
      <w:r w:rsidRPr="00CF48B0">
        <w:rPr>
          <w:rFonts w:hint="eastAsia"/>
        </w:rPr>
        <w:t>事業計画作成</w:t>
      </w:r>
    </w:p>
    <w:p w14:paraId="34938703" w14:textId="77777777" w:rsidR="00FF14E4" w:rsidRPr="00CF48B0" w:rsidRDefault="00FF14E4" w:rsidP="00FF14E4">
      <w:pPr>
        <w:ind w:leftChars="500" w:left="1134"/>
      </w:pPr>
      <w:r w:rsidRPr="00CF48B0">
        <w:rPr>
          <w:rFonts w:hint="eastAsia"/>
        </w:rPr>
        <w:t>イ　測量調査費</w:t>
      </w:r>
    </w:p>
    <w:p w14:paraId="1AAF5097" w14:textId="77777777" w:rsidR="00FF14E4" w:rsidRPr="00CF48B0" w:rsidRDefault="00FF14E4" w:rsidP="00FF14E4">
      <w:pPr>
        <w:ind w:leftChars="600" w:left="1587" w:hangingChars="100" w:hanging="227"/>
      </w:pPr>
      <w:r w:rsidRPr="00CF48B0">
        <w:rPr>
          <w:rFonts w:hint="eastAsia"/>
        </w:rPr>
        <w:t>①　施行地区内にある土地及び建物等の現況測量、現況調査並びに権利の調査及び評価に要する費用</w:t>
      </w:r>
    </w:p>
    <w:p w14:paraId="52B363CE" w14:textId="77777777" w:rsidR="00FF14E4" w:rsidRPr="00CF48B0" w:rsidRDefault="00FF14E4" w:rsidP="00FF14E4">
      <w:pPr>
        <w:ind w:leftChars="600" w:left="1587" w:hangingChars="100" w:hanging="227"/>
      </w:pPr>
      <w:r w:rsidRPr="00CF48B0">
        <w:rPr>
          <w:rFonts w:hint="eastAsia"/>
        </w:rPr>
        <w:t>②　施行地区内の農地所有者等の住宅経営、農業経営等の意向調査に要する費用</w:t>
      </w:r>
    </w:p>
    <w:p w14:paraId="4708C375" w14:textId="77777777" w:rsidR="00FF14E4" w:rsidRPr="00CF48B0" w:rsidRDefault="00FF14E4" w:rsidP="00FF14E4">
      <w:pPr>
        <w:ind w:leftChars="500" w:left="1134"/>
      </w:pPr>
      <w:r w:rsidRPr="00CF48B0">
        <w:rPr>
          <w:rFonts w:hint="eastAsia"/>
        </w:rPr>
        <w:t>ロ　事業計画作成費</w:t>
      </w:r>
    </w:p>
    <w:p w14:paraId="363F2F61" w14:textId="77777777" w:rsidR="00FF14E4" w:rsidRPr="00CF48B0" w:rsidRDefault="00FF14E4" w:rsidP="00FF14E4">
      <w:pPr>
        <w:ind w:leftChars="600" w:left="1587" w:hangingChars="100" w:hanging="227"/>
      </w:pPr>
      <w:r w:rsidRPr="00CF48B0">
        <w:rPr>
          <w:rFonts w:hint="eastAsia"/>
        </w:rPr>
        <w:t>①　施行地区の基本設計に要する費用</w:t>
      </w:r>
    </w:p>
    <w:p w14:paraId="310967D8" w14:textId="77777777" w:rsidR="00FF14E4" w:rsidRPr="00CF48B0" w:rsidRDefault="00FF14E4" w:rsidP="00FF14E4">
      <w:pPr>
        <w:ind w:leftChars="600" w:left="1587" w:hangingChars="100" w:hanging="227"/>
      </w:pPr>
      <w:r w:rsidRPr="00CF48B0">
        <w:rPr>
          <w:rFonts w:hint="eastAsia"/>
        </w:rPr>
        <w:t>②　施設住宅区の基本設計に要する費用</w:t>
      </w:r>
    </w:p>
    <w:p w14:paraId="50E18782" w14:textId="77777777" w:rsidR="00FF14E4" w:rsidRPr="00CF48B0" w:rsidRDefault="00FF14E4" w:rsidP="00FF14E4">
      <w:pPr>
        <w:ind w:leftChars="600" w:left="1587" w:hangingChars="100" w:hanging="227"/>
      </w:pPr>
      <w:r w:rsidRPr="00CF48B0">
        <w:rPr>
          <w:rFonts w:hint="eastAsia"/>
        </w:rPr>
        <w:t>③　施設住宅の基本設計に要する費用で、業務報酬基準をもとに算出した額を標準とする。</w:t>
      </w:r>
    </w:p>
    <w:p w14:paraId="77186F59" w14:textId="77777777" w:rsidR="00FF14E4" w:rsidRPr="00CF48B0" w:rsidRDefault="00FF14E4" w:rsidP="00FF14E4">
      <w:pPr>
        <w:ind w:leftChars="600" w:left="1587" w:hangingChars="100" w:hanging="227"/>
      </w:pPr>
      <w:r w:rsidRPr="00CF48B0">
        <w:rPr>
          <w:rFonts w:hint="eastAsia"/>
        </w:rPr>
        <w:t>④　施行地区内に整備する公共施設の設計に要する費用（公共施設管理者負担金に対する交付金の対象となる公共施設に係る設計に要する費用を除く。）</w:t>
      </w:r>
    </w:p>
    <w:p w14:paraId="7F74A376" w14:textId="77777777" w:rsidR="00FF14E4" w:rsidRPr="00CF48B0" w:rsidRDefault="00FF14E4" w:rsidP="00FF14E4">
      <w:pPr>
        <w:ind w:leftChars="600" w:left="1587" w:hangingChars="100" w:hanging="227"/>
      </w:pPr>
      <w:r w:rsidRPr="00CF48B0">
        <w:rPr>
          <w:rFonts w:hint="eastAsia"/>
        </w:rPr>
        <w:t>⑤　住宅街区整備事業の資金計画作成に要する費用</w:t>
      </w:r>
    </w:p>
    <w:p w14:paraId="38AFE911" w14:textId="77777777" w:rsidR="00FF14E4" w:rsidRPr="00CF48B0" w:rsidRDefault="00FF14E4" w:rsidP="00FF14E4">
      <w:pPr>
        <w:ind w:leftChars="500" w:left="1134"/>
      </w:pPr>
      <w:r w:rsidRPr="00CF48B0">
        <w:rPr>
          <w:rFonts w:hint="eastAsia"/>
        </w:rPr>
        <w:t>ハ　地盤調査費</w:t>
      </w:r>
    </w:p>
    <w:p w14:paraId="4F8D0D1D" w14:textId="77777777" w:rsidR="00FF14E4" w:rsidRPr="00CF48B0" w:rsidRDefault="00FF14E4" w:rsidP="00FF14E4">
      <w:pPr>
        <w:ind w:leftChars="600" w:left="1360" w:firstLineChars="100" w:firstLine="227"/>
      </w:pPr>
      <w:r w:rsidRPr="00CF48B0">
        <w:rPr>
          <w:rFonts w:hint="eastAsia"/>
        </w:rPr>
        <w:t>施設住宅の設計及び建築に必要な地盤調査に要する費用</w:t>
      </w:r>
    </w:p>
    <w:p w14:paraId="713CE680" w14:textId="77777777" w:rsidR="00FF14E4" w:rsidRPr="00CF48B0" w:rsidRDefault="00FF14E4" w:rsidP="00FF14E4">
      <w:pPr>
        <w:ind w:leftChars="500" w:left="1134"/>
      </w:pPr>
      <w:r w:rsidRPr="00CF48B0">
        <w:rPr>
          <w:rFonts w:hint="eastAsia"/>
        </w:rPr>
        <w:t>ニ　建築設計費</w:t>
      </w:r>
    </w:p>
    <w:p w14:paraId="4863BBF4" w14:textId="77777777" w:rsidR="00FF14E4" w:rsidRPr="00CF48B0" w:rsidRDefault="00FF14E4" w:rsidP="00FF14E4">
      <w:pPr>
        <w:ind w:leftChars="600" w:left="1360" w:firstLineChars="100" w:firstLine="227"/>
      </w:pPr>
      <w:r w:rsidRPr="00CF48B0">
        <w:rPr>
          <w:rFonts w:hint="eastAsia"/>
        </w:rPr>
        <w:t>施設住宅の建築設計に要する費用で、業務報酬基準をもとに算出した額を標準とする。</w:t>
      </w:r>
    </w:p>
    <w:p w14:paraId="352E586E" w14:textId="77777777" w:rsidR="00FF14E4" w:rsidRPr="00CF48B0" w:rsidRDefault="00FF14E4" w:rsidP="00FF14E4">
      <w:pPr>
        <w:ind w:leftChars="500" w:left="1134"/>
      </w:pPr>
      <w:r w:rsidRPr="00CF48B0">
        <w:rPr>
          <w:rFonts w:hint="eastAsia"/>
        </w:rPr>
        <w:t>ホ　換地計画作成費</w:t>
      </w:r>
    </w:p>
    <w:p w14:paraId="4E03572A" w14:textId="77777777" w:rsidR="00FF14E4" w:rsidRPr="00CF48B0" w:rsidRDefault="00FF14E4" w:rsidP="00FF14E4">
      <w:pPr>
        <w:ind w:leftChars="600" w:left="1587" w:hangingChars="100" w:hanging="227"/>
      </w:pPr>
      <w:r w:rsidRPr="00CF48B0">
        <w:rPr>
          <w:rFonts w:hint="eastAsia"/>
        </w:rPr>
        <w:t>①　確定測量（街区界確定測量及び画地確定測量）に要する費用</w:t>
      </w:r>
    </w:p>
    <w:p w14:paraId="7133D2FA" w14:textId="77777777" w:rsidR="00FF14E4" w:rsidRPr="00CF48B0" w:rsidRDefault="00FF14E4" w:rsidP="00FF14E4">
      <w:pPr>
        <w:ind w:leftChars="600" w:left="1587" w:hangingChars="100" w:hanging="227"/>
      </w:pPr>
      <w:r w:rsidRPr="00CF48B0">
        <w:rPr>
          <w:rFonts w:hint="eastAsia"/>
        </w:rPr>
        <w:t>②　土地及び建築物に関する従前資産及び新資産の確定評価に要する費用</w:t>
      </w:r>
    </w:p>
    <w:p w14:paraId="6C31B029" w14:textId="77777777" w:rsidR="00FF14E4" w:rsidRPr="00CF48B0" w:rsidRDefault="00FF14E4" w:rsidP="00FF14E4">
      <w:pPr>
        <w:ind w:leftChars="600" w:left="1587" w:hangingChars="100" w:hanging="227"/>
      </w:pPr>
      <w:r w:rsidRPr="00CF48B0">
        <w:rPr>
          <w:rFonts w:hint="eastAsia"/>
        </w:rPr>
        <w:t>③　換地計画及び換地設計の作成に要する費用</w:t>
      </w:r>
    </w:p>
    <w:p w14:paraId="49401219" w14:textId="77777777" w:rsidR="00FF14E4" w:rsidRPr="00CF48B0" w:rsidRDefault="00FF14E4" w:rsidP="00FF14E4">
      <w:pPr>
        <w:ind w:leftChars="600" w:left="1587" w:hangingChars="100" w:hanging="227"/>
      </w:pPr>
      <w:r w:rsidRPr="00CF48B0">
        <w:rPr>
          <w:rFonts w:hint="eastAsia"/>
        </w:rPr>
        <w:t>④　住宅街区整備審議会委員手当、審議会委員調査費及び審議会の運営に要する費用</w:t>
      </w:r>
    </w:p>
    <w:p w14:paraId="3A033701" w14:textId="77777777" w:rsidR="00FF14E4" w:rsidRPr="00CF48B0" w:rsidRDefault="00FF14E4" w:rsidP="00FF14E4">
      <w:pPr>
        <w:ind w:leftChars="600" w:left="1587" w:hangingChars="100" w:hanging="227"/>
      </w:pPr>
      <w:r w:rsidRPr="00CF48B0">
        <w:rPr>
          <w:rFonts w:hint="eastAsia"/>
        </w:rPr>
        <w:t>⑤　施設住宅の一部等の価格等の確定に要する費用</w:t>
      </w:r>
    </w:p>
    <w:p w14:paraId="2861E6C0" w14:textId="77777777" w:rsidR="00FF14E4" w:rsidRPr="00CF48B0" w:rsidRDefault="00FF14E4" w:rsidP="00FF14E4">
      <w:pPr>
        <w:ind w:leftChars="600" w:left="1587" w:hangingChars="100" w:hanging="227"/>
      </w:pPr>
      <w:r w:rsidRPr="00CF48B0">
        <w:rPr>
          <w:rFonts w:hint="eastAsia"/>
        </w:rPr>
        <w:t>⑥　代位登記及び換地処分の登記に要する費用</w:t>
      </w:r>
    </w:p>
    <w:p w14:paraId="4EDE0EDE" w14:textId="77777777" w:rsidR="00FF14E4" w:rsidRPr="00CF48B0" w:rsidRDefault="00FF14E4" w:rsidP="00FF14E4">
      <w:pPr>
        <w:ind w:leftChars="400" w:left="907"/>
      </w:pPr>
      <w:r w:rsidRPr="00CF48B0">
        <w:t xml:space="preserve">(3) </w:t>
      </w:r>
      <w:r w:rsidRPr="00CF48B0">
        <w:rPr>
          <w:rFonts w:hint="eastAsia"/>
        </w:rPr>
        <w:t>土地整備</w:t>
      </w:r>
    </w:p>
    <w:p w14:paraId="37ED408D" w14:textId="77777777" w:rsidR="00FF14E4" w:rsidRPr="00CF48B0" w:rsidRDefault="00FF14E4" w:rsidP="00FF14E4">
      <w:pPr>
        <w:ind w:leftChars="500" w:left="1134" w:firstLineChars="100" w:firstLine="227"/>
      </w:pPr>
      <w:r w:rsidRPr="00CF48B0">
        <w:rPr>
          <w:rFonts w:hint="eastAsia"/>
        </w:rPr>
        <w:t>次のイからハまでに掲げる施行地区内の土地（施設住宅区以外の土地にあってはロ①及び②の条件に該当するものに限る。）の整備に要する費用（ただし、施設住宅区以外の土地の整備に要する費用については、ニの式により算定した額以内とする。）</w:t>
      </w:r>
    </w:p>
    <w:p w14:paraId="23D23C43" w14:textId="77777777" w:rsidR="00FF14E4" w:rsidRPr="00CF48B0" w:rsidRDefault="00FF14E4" w:rsidP="00FF14E4">
      <w:pPr>
        <w:pStyle w:val="a6"/>
        <w:ind w:leftChars="500" w:left="1134"/>
      </w:pPr>
      <w:r w:rsidRPr="00CF48B0">
        <w:rPr>
          <w:rFonts w:hint="eastAsia"/>
        </w:rPr>
        <w:t>イ　建築物除却費</w:t>
      </w:r>
    </w:p>
    <w:p w14:paraId="535EA46A" w14:textId="77777777" w:rsidR="00FF14E4" w:rsidRPr="00CF48B0" w:rsidRDefault="00FF14E4" w:rsidP="00FF14E4">
      <w:pPr>
        <w:ind w:leftChars="600" w:left="1360" w:firstLineChars="100" w:firstLine="227"/>
      </w:pPr>
      <w:r w:rsidRPr="00CF48B0">
        <w:rPr>
          <w:rFonts w:hint="eastAsia"/>
        </w:rPr>
        <w:t>建築物及びそれに付属する工作物の解体除却工事及び引移転工事に要する費用</w:t>
      </w:r>
    </w:p>
    <w:p w14:paraId="70D65AAF" w14:textId="77777777" w:rsidR="00FF14E4" w:rsidRPr="00CF48B0" w:rsidRDefault="00FF14E4" w:rsidP="00FF14E4">
      <w:pPr>
        <w:ind w:leftChars="500" w:left="1134"/>
      </w:pPr>
      <w:r w:rsidRPr="00CF48B0">
        <w:rPr>
          <w:rFonts w:hint="eastAsia"/>
        </w:rPr>
        <w:t>ロ　整地費</w:t>
      </w:r>
    </w:p>
    <w:p w14:paraId="6A61E628" w14:textId="77777777" w:rsidR="00FF14E4" w:rsidRPr="00CF48B0" w:rsidRDefault="00FF14E4" w:rsidP="00FF14E4">
      <w:pPr>
        <w:ind w:leftChars="600" w:left="1360" w:firstLineChars="100" w:firstLine="227"/>
      </w:pPr>
      <w:r w:rsidRPr="00CF48B0">
        <w:rPr>
          <w:rFonts w:hint="eastAsia"/>
        </w:rPr>
        <w:t>土地の整備に要する費用</w:t>
      </w:r>
    </w:p>
    <w:p w14:paraId="48C76CAA" w14:textId="77777777" w:rsidR="00FF14E4" w:rsidRPr="00CF48B0" w:rsidRDefault="00FF14E4" w:rsidP="00FF14E4">
      <w:pPr>
        <w:ind w:leftChars="500" w:left="1134"/>
      </w:pPr>
      <w:r w:rsidRPr="00CF48B0">
        <w:rPr>
          <w:rFonts w:hint="eastAsia"/>
        </w:rPr>
        <w:t>ハ　補償費等</w:t>
      </w:r>
    </w:p>
    <w:p w14:paraId="25A09152" w14:textId="77777777" w:rsidR="00FF14E4" w:rsidRPr="00CF48B0" w:rsidRDefault="00FF14E4" w:rsidP="00FF14E4">
      <w:pPr>
        <w:ind w:leftChars="600" w:left="1360" w:firstLineChars="100" w:firstLine="227"/>
      </w:pPr>
      <w:r w:rsidRPr="00CF48B0">
        <w:rPr>
          <w:rFonts w:hint="eastAsia"/>
        </w:rPr>
        <w:t>土地整備に伴い通常生ずる損失の補償に要する費用について、それぞれ「基準等」に準じて算出したもの</w:t>
      </w:r>
    </w:p>
    <w:p w14:paraId="1BF3CF48" w14:textId="77777777" w:rsidR="00FF14E4" w:rsidRPr="00CF48B0" w:rsidRDefault="00FF14E4" w:rsidP="00FF14E4">
      <w:pPr>
        <w:ind w:leftChars="600" w:left="1587" w:hangingChars="100" w:hanging="227"/>
      </w:pPr>
      <w:r w:rsidRPr="00CF48B0">
        <w:rPr>
          <w:rFonts w:hint="eastAsia"/>
        </w:rPr>
        <w:t>①　建物補償費</w:t>
      </w:r>
    </w:p>
    <w:p w14:paraId="7363C47C" w14:textId="77777777" w:rsidR="00FF14E4" w:rsidRPr="00CF48B0" w:rsidRDefault="00FF14E4" w:rsidP="00FF14E4">
      <w:pPr>
        <w:ind w:leftChars="600" w:left="1587" w:hangingChars="100" w:hanging="227"/>
      </w:pPr>
      <w:r w:rsidRPr="00CF48B0">
        <w:rPr>
          <w:rFonts w:hint="eastAsia"/>
        </w:rPr>
        <w:t>②　工作物補償費</w:t>
      </w:r>
    </w:p>
    <w:p w14:paraId="5575C640" w14:textId="77777777" w:rsidR="00FF14E4" w:rsidRPr="00CF48B0" w:rsidRDefault="00FF14E4" w:rsidP="00FF14E4">
      <w:pPr>
        <w:ind w:leftChars="600" w:left="1587" w:hangingChars="100" w:hanging="227"/>
      </w:pPr>
      <w:r w:rsidRPr="00CF48B0">
        <w:rPr>
          <w:rFonts w:hint="eastAsia"/>
        </w:rPr>
        <w:t>③　立竹木補償費</w:t>
      </w:r>
    </w:p>
    <w:p w14:paraId="2243732C" w14:textId="77777777" w:rsidR="00FF14E4" w:rsidRPr="00CF48B0" w:rsidRDefault="00FF14E4" w:rsidP="00FF14E4">
      <w:pPr>
        <w:ind w:leftChars="600" w:left="1587" w:hangingChars="100" w:hanging="227"/>
      </w:pPr>
      <w:r w:rsidRPr="00CF48B0">
        <w:rPr>
          <w:rFonts w:hint="eastAsia"/>
        </w:rPr>
        <w:t>④　動産移転補償費</w:t>
      </w:r>
    </w:p>
    <w:p w14:paraId="10A6245F" w14:textId="77777777" w:rsidR="00FF14E4" w:rsidRPr="00CF48B0" w:rsidRDefault="00FF14E4" w:rsidP="00FF14E4">
      <w:pPr>
        <w:ind w:leftChars="600" w:left="1587" w:hangingChars="100" w:hanging="227"/>
      </w:pPr>
      <w:r w:rsidRPr="00CF48B0">
        <w:rPr>
          <w:rFonts w:hint="eastAsia"/>
        </w:rPr>
        <w:t>⑤　仮住宅補償費</w:t>
      </w:r>
    </w:p>
    <w:p w14:paraId="50CE0BA1" w14:textId="77777777" w:rsidR="00FF14E4" w:rsidRPr="00CF48B0" w:rsidRDefault="00FF14E4" w:rsidP="00FF14E4">
      <w:pPr>
        <w:ind w:leftChars="600" w:left="1587" w:hangingChars="100" w:hanging="227"/>
      </w:pPr>
      <w:r w:rsidRPr="00CF48B0">
        <w:rPr>
          <w:rFonts w:hint="eastAsia"/>
        </w:rPr>
        <w:t>⑥　営業補償費</w:t>
      </w:r>
    </w:p>
    <w:p w14:paraId="0BA10565" w14:textId="77777777" w:rsidR="00FF14E4" w:rsidRPr="00CF48B0" w:rsidRDefault="00FF14E4" w:rsidP="00FF14E4">
      <w:pPr>
        <w:ind w:leftChars="600" w:left="1587" w:hangingChars="100" w:hanging="227"/>
      </w:pPr>
      <w:r w:rsidRPr="00CF48B0">
        <w:rPr>
          <w:rFonts w:hint="eastAsia"/>
        </w:rPr>
        <w:t>⑦　地代家賃減収補償費</w:t>
      </w:r>
    </w:p>
    <w:p w14:paraId="3B58A85E" w14:textId="77777777" w:rsidR="00FF14E4" w:rsidRPr="00CF48B0" w:rsidRDefault="00FF14E4" w:rsidP="00FF14E4">
      <w:pPr>
        <w:ind w:leftChars="600" w:left="1587" w:hangingChars="100" w:hanging="227"/>
      </w:pPr>
      <w:r w:rsidRPr="00CF48B0">
        <w:rPr>
          <w:rFonts w:hint="eastAsia"/>
        </w:rPr>
        <w:t>⑧　移転雑費補償費</w:t>
      </w:r>
    </w:p>
    <w:p w14:paraId="533FEC39" w14:textId="77777777" w:rsidR="00FF14E4" w:rsidRPr="00CF48B0" w:rsidRDefault="00FF14E4" w:rsidP="00FF14E4">
      <w:pPr>
        <w:ind w:leftChars="600" w:left="1587" w:hangingChars="100" w:hanging="227"/>
      </w:pPr>
      <w:r w:rsidRPr="00CF48B0">
        <w:rPr>
          <w:rFonts w:hint="eastAsia"/>
        </w:rPr>
        <w:t>⑨　地代補償費</w:t>
      </w:r>
    </w:p>
    <w:p w14:paraId="56562AE3" w14:textId="77777777" w:rsidR="00FF14E4" w:rsidRPr="00CF48B0" w:rsidRDefault="00FF14E4" w:rsidP="00FF14E4">
      <w:pPr>
        <w:ind w:leftChars="600" w:left="1587" w:hangingChars="100" w:hanging="227"/>
      </w:pPr>
      <w:r w:rsidRPr="00CF48B0">
        <w:rPr>
          <w:rFonts w:hint="eastAsia"/>
        </w:rPr>
        <w:t>⑩　その他農業補償費</w:t>
      </w:r>
    </w:p>
    <w:p w14:paraId="42B81AAF" w14:textId="77777777" w:rsidR="00FF14E4" w:rsidRPr="00CF48B0" w:rsidRDefault="00FF14E4" w:rsidP="00FF14E4">
      <w:pPr>
        <w:ind w:leftChars="500" w:left="2494" w:hangingChars="600" w:hanging="1360"/>
      </w:pPr>
      <w:r w:rsidRPr="00CF48B0">
        <w:rPr>
          <w:rFonts w:hint="eastAsia"/>
        </w:rPr>
        <w:t>ニ　限度額＝施設住宅区以外の土地における（事業により確保される公共用地率－事業実施前の公共用地率）</w:t>
      </w:r>
    </w:p>
    <w:p w14:paraId="2BE48BB5" w14:textId="77777777" w:rsidR="00FF14E4" w:rsidRPr="00CF48B0" w:rsidRDefault="00FF14E4" w:rsidP="00FF14E4">
      <w:pPr>
        <w:ind w:leftChars="1100" w:left="2721" w:hangingChars="100" w:hanging="227"/>
      </w:pPr>
      <w:r w:rsidRPr="00CF48B0">
        <w:rPr>
          <w:rFonts w:hint="eastAsia"/>
        </w:rPr>
        <w:t>×地区面積（施設住宅区を除く。）×用地単価×２／３</w:t>
      </w:r>
    </w:p>
    <w:p w14:paraId="79D07A50" w14:textId="77777777" w:rsidR="00FF14E4" w:rsidRPr="00CF48B0" w:rsidRDefault="00FF14E4" w:rsidP="00FF14E4">
      <w:pPr>
        <w:ind w:leftChars="1100" w:left="2721" w:hangingChars="100" w:hanging="227"/>
      </w:pPr>
      <w:r w:rsidRPr="00CF48B0">
        <w:rPr>
          <w:rFonts w:hint="eastAsia"/>
        </w:rPr>
        <w:t>＋施設住宅区以外の土地における公共施設整備に係る</w:t>
      </w:r>
      <w:r w:rsidRPr="00CF48B0">
        <w:t>(3)</w:t>
      </w:r>
      <w:r w:rsidRPr="00CF48B0">
        <w:rPr>
          <w:rFonts w:hint="eastAsia"/>
        </w:rPr>
        <w:t>イからハまでに要する費用</w:t>
      </w:r>
    </w:p>
    <w:p w14:paraId="4DF14DEA" w14:textId="77777777" w:rsidR="00FF14E4" w:rsidRPr="00CF48B0" w:rsidRDefault="00FF14E4" w:rsidP="00FF14E4">
      <w:pPr>
        <w:ind w:leftChars="1100" w:left="2721" w:hangingChars="100" w:hanging="227"/>
      </w:pPr>
      <w:r w:rsidRPr="00CF48B0">
        <w:rPr>
          <w:rFonts w:hint="eastAsia"/>
        </w:rPr>
        <w:t>＋施設住宅区以外の土地における都心居住建築物及び公益施設の敷地上の従前建築物等に係る</w:t>
      </w:r>
      <w:r w:rsidRPr="00CF48B0">
        <w:t>(3)</w:t>
      </w:r>
      <w:r w:rsidRPr="00CF48B0">
        <w:rPr>
          <w:rFonts w:hint="eastAsia"/>
        </w:rPr>
        <w:t>イからハまでに要する費用</w:t>
      </w:r>
    </w:p>
    <w:p w14:paraId="3D46F7C7" w14:textId="6B5E5F3D" w:rsidR="00FF14E4" w:rsidRPr="00CF48B0" w:rsidRDefault="00FF14E4" w:rsidP="00FF14E4">
      <w:pPr>
        <w:ind w:leftChars="600" w:left="1360" w:firstLineChars="100" w:firstLine="227"/>
      </w:pPr>
      <w:r w:rsidRPr="00CF48B0">
        <w:rPr>
          <w:rFonts w:hint="eastAsia"/>
        </w:rPr>
        <w:t>ただし、施設住宅区以外の土地における事業実施前の公共用地率については、</w:t>
      </w:r>
      <w:r w:rsidRPr="00CF48B0">
        <w:t>15</w:t>
      </w:r>
      <w:r w:rsidRPr="00CF48B0">
        <w:rPr>
          <w:rFonts w:hint="eastAsia"/>
        </w:rPr>
        <w:t>パーセントを下回る場合は</w:t>
      </w:r>
      <w:r w:rsidRPr="00CF48B0">
        <w:t>15</w:t>
      </w:r>
      <w:r w:rsidRPr="00CF48B0">
        <w:rPr>
          <w:rFonts w:hint="eastAsia"/>
        </w:rPr>
        <w:t>パーセントとして算定する。また、都心居住建築物及び公益施設については、附属第Ⅱ編イ－１３－（６）の</w:t>
      </w:r>
      <w:r w:rsidRPr="00CF48B0">
        <w:t>1</w:t>
      </w:r>
      <w:r w:rsidRPr="00CF48B0">
        <w:rPr>
          <w:rFonts w:hint="eastAsia"/>
        </w:rPr>
        <w:t>．の第１９項及び第２０項に定めるところによる。</w:t>
      </w:r>
    </w:p>
    <w:p w14:paraId="669C6B1A" w14:textId="77777777" w:rsidR="00FF14E4" w:rsidRPr="00CF48B0" w:rsidRDefault="00FF14E4" w:rsidP="00FF14E4">
      <w:pPr>
        <w:ind w:leftChars="600" w:left="1587" w:hangingChars="100" w:hanging="227"/>
      </w:pPr>
      <w:r w:rsidRPr="00CF48B0">
        <w:rPr>
          <w:rFonts w:hint="eastAsia"/>
        </w:rPr>
        <w:t>（注）「基準等」のうち「土地等の取得」又は「土地等の使用」とあるのは「土地整備」と読み替えること。</w:t>
      </w:r>
    </w:p>
    <w:p w14:paraId="19C5AE2C" w14:textId="77777777" w:rsidR="00FF14E4" w:rsidRPr="00CF48B0" w:rsidRDefault="00FF14E4" w:rsidP="00FF14E4">
      <w:pPr>
        <w:ind w:leftChars="400" w:left="907"/>
      </w:pPr>
      <w:r w:rsidRPr="00CF48B0">
        <w:t xml:space="preserve">(4) </w:t>
      </w:r>
      <w:r w:rsidRPr="00CF48B0">
        <w:rPr>
          <w:rFonts w:hint="eastAsia"/>
        </w:rPr>
        <w:t>共同施設整備</w:t>
      </w:r>
    </w:p>
    <w:p w14:paraId="4FB78CC6" w14:textId="77777777" w:rsidR="00FF14E4" w:rsidRPr="00CF48B0" w:rsidRDefault="00FF14E4" w:rsidP="00FF14E4">
      <w:pPr>
        <w:ind w:leftChars="500" w:left="1134"/>
      </w:pPr>
      <w:r w:rsidRPr="00CF48B0">
        <w:rPr>
          <w:rFonts w:hint="eastAsia"/>
        </w:rPr>
        <w:t>イ　空地等に係る費用</w:t>
      </w:r>
    </w:p>
    <w:p w14:paraId="4FA06A03" w14:textId="77777777" w:rsidR="00FF14E4" w:rsidRPr="00CF48B0" w:rsidRDefault="00FF14E4" w:rsidP="00FF14E4">
      <w:pPr>
        <w:ind w:leftChars="600" w:left="1360"/>
      </w:pPr>
      <w:r w:rsidRPr="00CF48B0">
        <w:rPr>
          <w:rFonts w:hint="eastAsia"/>
        </w:rPr>
        <w:t>①　通路の整備に要する費用</w:t>
      </w:r>
    </w:p>
    <w:p w14:paraId="580FC603" w14:textId="77777777" w:rsidR="00FF14E4" w:rsidRPr="00CF48B0" w:rsidRDefault="00FF14E4" w:rsidP="00FF14E4">
      <w:pPr>
        <w:ind w:leftChars="700" w:left="1587" w:firstLineChars="100" w:firstLine="227"/>
      </w:pPr>
      <w:r w:rsidRPr="00CF48B0">
        <w:rPr>
          <w:rFonts w:hint="eastAsia"/>
        </w:rPr>
        <w:t>通路の整備費のうち、整地、側溝、舗装及び附帯設備の工事に要する費用</w:t>
      </w:r>
    </w:p>
    <w:p w14:paraId="702C4185" w14:textId="77777777" w:rsidR="00FF14E4" w:rsidRPr="00CF48B0" w:rsidRDefault="00FF14E4" w:rsidP="00FF14E4">
      <w:pPr>
        <w:ind w:leftChars="600" w:left="1360"/>
      </w:pPr>
      <w:r w:rsidRPr="00CF48B0">
        <w:rPr>
          <w:rFonts w:hint="eastAsia"/>
        </w:rPr>
        <w:t>②　駐車施設の整備に要する費用</w:t>
      </w:r>
    </w:p>
    <w:p w14:paraId="6CDA82C0" w14:textId="77777777" w:rsidR="00FF14E4" w:rsidRPr="00CF48B0" w:rsidRDefault="00FF14E4" w:rsidP="00FF14E4">
      <w:pPr>
        <w:ind w:leftChars="700" w:left="1587" w:firstLineChars="100" w:firstLine="227"/>
      </w:pPr>
      <w:r w:rsidRPr="00CF48B0">
        <w:rPr>
          <w:rFonts w:hint="eastAsia"/>
        </w:rPr>
        <w:t>非営利的駐車施設の整備費のうち、整地、側溝、舗装及び附帯設備の工事に要する費用</w:t>
      </w:r>
    </w:p>
    <w:p w14:paraId="15D6EE46" w14:textId="77777777" w:rsidR="00FF14E4" w:rsidRPr="00CF48B0" w:rsidRDefault="00FF14E4" w:rsidP="00FF14E4">
      <w:pPr>
        <w:ind w:leftChars="600" w:left="1360"/>
      </w:pPr>
      <w:r w:rsidRPr="00CF48B0">
        <w:rPr>
          <w:rFonts w:hint="eastAsia"/>
        </w:rPr>
        <w:t>③　児童遊園の整備に要する費用</w:t>
      </w:r>
    </w:p>
    <w:p w14:paraId="717FA3E8" w14:textId="77777777" w:rsidR="00FF14E4" w:rsidRPr="00CF48B0" w:rsidRDefault="00FF14E4" w:rsidP="00FF14E4">
      <w:pPr>
        <w:ind w:leftChars="700" w:left="1587" w:firstLineChars="100" w:firstLine="227"/>
      </w:pPr>
      <w:r w:rsidRPr="00CF48B0">
        <w:rPr>
          <w:rFonts w:hint="eastAsia"/>
        </w:rPr>
        <w:t>児童遊園の整備費のうち、整地、側溝、舗装、遊具等の設置及び附帯設備の工事に要する費用</w:t>
      </w:r>
    </w:p>
    <w:p w14:paraId="48BFE920" w14:textId="77777777" w:rsidR="00FF14E4" w:rsidRPr="00CF48B0" w:rsidRDefault="00FF14E4" w:rsidP="00FF14E4">
      <w:pPr>
        <w:ind w:leftChars="600" w:left="1360"/>
      </w:pPr>
      <w:r w:rsidRPr="00CF48B0">
        <w:rPr>
          <w:rFonts w:hint="eastAsia"/>
        </w:rPr>
        <w:t>④　緑地の整備に要する費用</w:t>
      </w:r>
    </w:p>
    <w:p w14:paraId="055F558F" w14:textId="77777777" w:rsidR="00FF14E4" w:rsidRPr="00CF48B0" w:rsidRDefault="00FF14E4" w:rsidP="00FF14E4">
      <w:pPr>
        <w:ind w:leftChars="700" w:left="1587" w:firstLineChars="100" w:firstLine="227"/>
      </w:pPr>
      <w:r w:rsidRPr="00CF48B0">
        <w:rPr>
          <w:rFonts w:hint="eastAsia"/>
        </w:rPr>
        <w:t>緑地の整備費のうち、造成、植栽及び附帯設備の工事に要する費用</w:t>
      </w:r>
    </w:p>
    <w:p w14:paraId="3561F5C3" w14:textId="77777777" w:rsidR="00FF14E4" w:rsidRPr="00CF48B0" w:rsidRDefault="00FF14E4" w:rsidP="00FF14E4">
      <w:pPr>
        <w:ind w:leftChars="600" w:left="1360"/>
      </w:pPr>
      <w:r w:rsidRPr="00CF48B0">
        <w:rPr>
          <w:rFonts w:hint="eastAsia"/>
        </w:rPr>
        <w:t>⑤　広場の整備に要する費用</w:t>
      </w:r>
    </w:p>
    <w:p w14:paraId="0A1E1721" w14:textId="77777777" w:rsidR="00FF14E4" w:rsidRPr="00CF48B0" w:rsidRDefault="00FF14E4" w:rsidP="00FF14E4">
      <w:pPr>
        <w:ind w:leftChars="700" w:left="1587" w:firstLineChars="100" w:firstLine="227"/>
      </w:pPr>
      <w:r w:rsidRPr="00CF48B0">
        <w:rPr>
          <w:rFonts w:hint="eastAsia"/>
        </w:rPr>
        <w:t>広場の整備費のうち、整地、側溝、舗装及び附帯設備の工事に要する費用</w:t>
      </w:r>
    </w:p>
    <w:p w14:paraId="3F6A05EF" w14:textId="77777777" w:rsidR="00FF14E4" w:rsidRPr="00CF48B0" w:rsidRDefault="00FF14E4" w:rsidP="00FF14E4">
      <w:pPr>
        <w:ind w:leftChars="500" w:left="1134"/>
      </w:pPr>
      <w:r w:rsidRPr="00CF48B0">
        <w:rPr>
          <w:rFonts w:hint="eastAsia"/>
        </w:rPr>
        <w:t>ロ　供給処理施設に係る費用</w:t>
      </w:r>
    </w:p>
    <w:p w14:paraId="61727D76" w14:textId="77777777" w:rsidR="00FF14E4" w:rsidRPr="00CF48B0" w:rsidRDefault="00FF14E4" w:rsidP="00FF14E4">
      <w:pPr>
        <w:ind w:leftChars="500" w:left="1134" w:firstLineChars="100" w:firstLine="227"/>
      </w:pPr>
      <w:r w:rsidRPr="00CF48B0">
        <w:rPr>
          <w:rFonts w:hint="eastAsia"/>
        </w:rPr>
        <w:t>①　給水施設の整備に要する費用</w:t>
      </w:r>
    </w:p>
    <w:p w14:paraId="0043F754" w14:textId="77777777" w:rsidR="00FF14E4" w:rsidRPr="00CF48B0" w:rsidRDefault="00FF14E4" w:rsidP="00FF14E4">
      <w:pPr>
        <w:ind w:left="1404" w:firstLineChars="100" w:firstLine="227"/>
      </w:pPr>
      <w:r w:rsidRPr="00CF48B0">
        <w:rPr>
          <w:rFonts w:hint="eastAsia"/>
        </w:rPr>
        <w:t>給水の用に供する施設のうち、外部の給水幹線、ポンプ施設及び水槽相互をつなぐ管路、ポンプ施設並びに水槽の整備に要する費用</w:t>
      </w:r>
    </w:p>
    <w:p w14:paraId="4A7414BA" w14:textId="77777777" w:rsidR="00FF14E4" w:rsidRPr="00CF48B0" w:rsidRDefault="00FF14E4" w:rsidP="00FF14E4">
      <w:pPr>
        <w:ind w:leftChars="500" w:left="1134" w:firstLineChars="100" w:firstLine="227"/>
      </w:pPr>
      <w:r w:rsidRPr="00CF48B0">
        <w:rPr>
          <w:rFonts w:hint="eastAsia"/>
        </w:rPr>
        <w:t>②　排水施設の整備に要する費用</w:t>
      </w:r>
    </w:p>
    <w:p w14:paraId="624BFAC9" w14:textId="77777777" w:rsidR="00FF14E4" w:rsidRPr="00CF48B0" w:rsidRDefault="00FF14E4" w:rsidP="00FF14E4">
      <w:pPr>
        <w:ind w:left="1404" w:firstLineChars="100" w:firstLine="227"/>
      </w:pPr>
      <w:r w:rsidRPr="00CF48B0">
        <w:rPr>
          <w:rFonts w:hint="eastAsia"/>
        </w:rPr>
        <w:t>排水の用に供する施設のうち、外部の下水道本管、ポンプ施設及び処理施設相互をつなぐ管路、ポンプ施設並びに処理施設の整備に要する費用</w:t>
      </w:r>
    </w:p>
    <w:p w14:paraId="17E0E9BB" w14:textId="77777777" w:rsidR="00FF14E4" w:rsidRPr="00CF48B0" w:rsidRDefault="00FF14E4" w:rsidP="00FF14E4">
      <w:pPr>
        <w:ind w:leftChars="500" w:left="1134" w:firstLineChars="100" w:firstLine="227"/>
      </w:pPr>
      <w:r w:rsidRPr="00CF48B0">
        <w:rPr>
          <w:rFonts w:hint="eastAsia"/>
        </w:rPr>
        <w:t>③　電気施設の整備に要する費用</w:t>
      </w:r>
    </w:p>
    <w:p w14:paraId="2A737650" w14:textId="77777777" w:rsidR="00FF14E4" w:rsidRPr="00CF48B0" w:rsidRDefault="00FF14E4" w:rsidP="00FF14E4">
      <w:pPr>
        <w:ind w:left="1404" w:firstLineChars="100" w:firstLine="227"/>
      </w:pPr>
      <w:r w:rsidRPr="00CF48B0">
        <w:rPr>
          <w:rFonts w:hint="eastAsia"/>
        </w:rPr>
        <w:t>配電の用に供する施設のうち、外部の幹線、受変電設備及び自家発電設備相互をつなぐケーブル、受変電設備並びに自家発電設備の整備に要する費用</w:t>
      </w:r>
    </w:p>
    <w:p w14:paraId="2A8EAA90" w14:textId="77777777" w:rsidR="00FF14E4" w:rsidRPr="00CF48B0" w:rsidRDefault="00FF14E4" w:rsidP="00FF14E4">
      <w:pPr>
        <w:ind w:leftChars="500" w:left="1134" w:firstLineChars="100" w:firstLine="227"/>
      </w:pPr>
      <w:r w:rsidRPr="00CF48B0">
        <w:rPr>
          <w:rFonts w:hint="eastAsia"/>
        </w:rPr>
        <w:t>④　ガス施設の整備に要する費用</w:t>
      </w:r>
    </w:p>
    <w:p w14:paraId="3E322570" w14:textId="77777777" w:rsidR="00FF14E4" w:rsidRPr="00CF48B0" w:rsidRDefault="00FF14E4" w:rsidP="00FF14E4">
      <w:pPr>
        <w:ind w:left="1404" w:firstLineChars="100" w:firstLine="227"/>
      </w:pPr>
      <w:r w:rsidRPr="00CF48B0">
        <w:rPr>
          <w:rFonts w:hint="eastAsia"/>
        </w:rPr>
        <w:t>ガス供給の用に供する施設のうち、外部の本管、ガスガバナー相互をつなぐ管路及びガスガバナーの整備に要する費用</w:t>
      </w:r>
    </w:p>
    <w:p w14:paraId="24D30C56" w14:textId="77777777" w:rsidR="00FF14E4" w:rsidRPr="00CF48B0" w:rsidRDefault="00FF14E4" w:rsidP="00FF14E4">
      <w:pPr>
        <w:ind w:leftChars="500" w:left="1134" w:firstLineChars="100" w:firstLine="227"/>
      </w:pPr>
      <w:r w:rsidRPr="00CF48B0">
        <w:rPr>
          <w:rFonts w:hint="eastAsia"/>
        </w:rPr>
        <w:t>⑤　電話施設の整備に要する費用</w:t>
      </w:r>
    </w:p>
    <w:p w14:paraId="4F8D0021" w14:textId="77777777" w:rsidR="00FF14E4" w:rsidRPr="00CF48B0" w:rsidRDefault="00FF14E4" w:rsidP="00FF14E4">
      <w:pPr>
        <w:ind w:leftChars="600" w:left="1360" w:firstLineChars="100" w:firstLine="227"/>
      </w:pPr>
      <w:r w:rsidRPr="00CF48B0">
        <w:rPr>
          <w:rFonts w:hint="eastAsia"/>
        </w:rPr>
        <w:t>電話施設のうち、外部の電話幹線、配線盤相互をつなぐケーブル及び配線盤の整備に要する費用</w:t>
      </w:r>
    </w:p>
    <w:p w14:paraId="6F4AD75D" w14:textId="77777777" w:rsidR="00FF14E4" w:rsidRPr="00CF48B0" w:rsidRDefault="00FF14E4" w:rsidP="00FF14E4">
      <w:pPr>
        <w:ind w:leftChars="500" w:left="1134" w:firstLineChars="100" w:firstLine="227"/>
      </w:pPr>
      <w:r w:rsidRPr="00CF48B0">
        <w:rPr>
          <w:rFonts w:hint="eastAsia"/>
        </w:rPr>
        <w:t>⑥　ごみ処理施設の整備に要する費用</w:t>
      </w:r>
    </w:p>
    <w:p w14:paraId="253501C6" w14:textId="77777777" w:rsidR="00FF14E4" w:rsidRPr="00CF48B0" w:rsidRDefault="00FF14E4" w:rsidP="00FF14E4">
      <w:pPr>
        <w:ind w:leftChars="600" w:left="1360" w:firstLine="234"/>
      </w:pPr>
      <w:r w:rsidRPr="00CF48B0">
        <w:rPr>
          <w:rFonts w:hint="eastAsia"/>
        </w:rPr>
        <w:t>ごみ処理の用に供する施設のうち、共同焼却炉及び共同貯じん槽の整備に要する費用</w:t>
      </w:r>
    </w:p>
    <w:p w14:paraId="7D91CD7C" w14:textId="77777777" w:rsidR="00FF14E4" w:rsidRPr="00CF48B0" w:rsidRDefault="00FF14E4" w:rsidP="00FF14E4">
      <w:pPr>
        <w:ind w:leftChars="500" w:left="1134"/>
      </w:pPr>
      <w:r w:rsidRPr="00CF48B0">
        <w:rPr>
          <w:rFonts w:hint="eastAsia"/>
        </w:rPr>
        <w:t>ハ　その他の施設に係る費用</w:t>
      </w:r>
    </w:p>
    <w:p w14:paraId="5D8515F7" w14:textId="77777777" w:rsidR="00FF14E4" w:rsidRPr="00CF48B0" w:rsidRDefault="00FF14E4" w:rsidP="00FF14E4">
      <w:pPr>
        <w:ind w:leftChars="600" w:left="1587" w:hangingChars="100" w:hanging="227"/>
      </w:pPr>
      <w:r w:rsidRPr="00CF48B0">
        <w:rPr>
          <w:rFonts w:hint="eastAsia"/>
        </w:rPr>
        <w:t>①　消防施設の整備に要する費用</w:t>
      </w:r>
    </w:p>
    <w:p w14:paraId="55A891C0" w14:textId="77777777" w:rsidR="00FF14E4" w:rsidRPr="00CF48B0" w:rsidRDefault="00FF14E4" w:rsidP="00FF14E4">
      <w:pPr>
        <w:ind w:leftChars="700" w:left="1587" w:firstLineChars="100" w:firstLine="227"/>
      </w:pPr>
      <w:r w:rsidRPr="00CF48B0">
        <w:rPr>
          <w:rFonts w:hint="eastAsia"/>
        </w:rPr>
        <w:t>消防の用に供する施設のうち、消火及び警報の施設の整備に要する費用</w:t>
      </w:r>
    </w:p>
    <w:p w14:paraId="3EEC579B" w14:textId="77777777" w:rsidR="00FF14E4" w:rsidRPr="00CF48B0" w:rsidRDefault="00FF14E4" w:rsidP="00FF14E4">
      <w:pPr>
        <w:ind w:leftChars="600" w:left="1587" w:hangingChars="100" w:hanging="227"/>
      </w:pPr>
      <w:r w:rsidRPr="00CF48B0">
        <w:rPr>
          <w:rFonts w:hint="eastAsia"/>
        </w:rPr>
        <w:t>②　避難施設等の整備に要する費用</w:t>
      </w:r>
    </w:p>
    <w:p w14:paraId="0BE99B85" w14:textId="77777777" w:rsidR="00FF14E4" w:rsidRPr="00CF48B0" w:rsidRDefault="00FF14E4" w:rsidP="00FF14E4">
      <w:pPr>
        <w:ind w:leftChars="700" w:left="1587" w:firstLineChars="100" w:firstLine="227"/>
      </w:pPr>
      <w:r w:rsidRPr="00CF48B0">
        <w:rPr>
          <w:rFonts w:hint="eastAsia"/>
        </w:rPr>
        <w:t>避難施設等のうち、排煙設備、非常用照明装置及び防火戸（道路、階段及び出入口に設けるものをいう。）の施設の整備に要する費用</w:t>
      </w:r>
    </w:p>
    <w:p w14:paraId="1BFFF85D" w14:textId="77777777" w:rsidR="00FF14E4" w:rsidRPr="00CF48B0" w:rsidRDefault="00FF14E4" w:rsidP="00FF14E4">
      <w:pPr>
        <w:ind w:leftChars="600" w:left="1587" w:hangingChars="100" w:hanging="227"/>
      </w:pPr>
      <w:r w:rsidRPr="00CF48B0">
        <w:rPr>
          <w:rFonts w:hint="eastAsia"/>
        </w:rPr>
        <w:t>③　テレビ障害防除施設の整備に要する費用</w:t>
      </w:r>
    </w:p>
    <w:p w14:paraId="45E7C05B" w14:textId="77777777" w:rsidR="00FF14E4" w:rsidRPr="00CF48B0" w:rsidRDefault="00FF14E4" w:rsidP="00FF14E4">
      <w:pPr>
        <w:ind w:leftChars="700" w:left="1587" w:firstLineChars="100" w:firstLine="227"/>
      </w:pPr>
      <w:r w:rsidRPr="00CF48B0">
        <w:rPr>
          <w:rFonts w:hint="eastAsia"/>
        </w:rPr>
        <w:t>テレビ障害防除施設（施設住宅の建設によって、テレビ聴視障害をうける施行地区外の区域へのテレビ共同聴視施設をいう。）の整備費のうち、共同アンテナ、配線及びその他の必要附帯設備の整備に要する費用</w:t>
      </w:r>
    </w:p>
    <w:p w14:paraId="66CB4237" w14:textId="77777777" w:rsidR="00FF14E4" w:rsidRPr="00CF48B0" w:rsidRDefault="00FF14E4" w:rsidP="00FF14E4">
      <w:pPr>
        <w:ind w:leftChars="600" w:left="1587" w:hangingChars="100" w:hanging="227"/>
      </w:pPr>
      <w:r w:rsidRPr="00CF48B0">
        <w:rPr>
          <w:rFonts w:hint="eastAsia"/>
        </w:rPr>
        <w:t>④　監視装置の整備に要する費用</w:t>
      </w:r>
    </w:p>
    <w:p w14:paraId="1EB82C0C" w14:textId="77777777" w:rsidR="00FF14E4" w:rsidRPr="00CF48B0" w:rsidRDefault="00FF14E4" w:rsidP="00FF14E4">
      <w:pPr>
        <w:ind w:leftChars="700" w:left="1587" w:firstLineChars="100" w:firstLine="227"/>
      </w:pPr>
      <w:r w:rsidRPr="00CF48B0">
        <w:rPr>
          <w:rFonts w:hint="eastAsia"/>
        </w:rPr>
        <w:t>監視装置の整備に要する費用のうち、給水施設、受変電設備、消防施設、エレベーター等に係る監視装置の整備に要する費用</w:t>
      </w:r>
    </w:p>
    <w:p w14:paraId="1A7E89B3" w14:textId="77777777" w:rsidR="00FF14E4" w:rsidRPr="00CF48B0" w:rsidRDefault="00FF14E4" w:rsidP="00FF14E4">
      <w:pPr>
        <w:ind w:leftChars="600" w:left="1587" w:hangingChars="100" w:hanging="227"/>
      </w:pPr>
      <w:r w:rsidRPr="00CF48B0">
        <w:rPr>
          <w:rFonts w:hint="eastAsia"/>
        </w:rPr>
        <w:t>⑤　避雷設備の整備に要する費用</w:t>
      </w:r>
    </w:p>
    <w:p w14:paraId="03755A7E" w14:textId="77777777" w:rsidR="00FF14E4" w:rsidRPr="00CF48B0" w:rsidRDefault="00FF14E4" w:rsidP="00FF14E4">
      <w:pPr>
        <w:pStyle w:val="a6"/>
        <w:ind w:leftChars="600" w:left="1587" w:hangingChars="100" w:hanging="227"/>
      </w:pPr>
      <w:r w:rsidRPr="00CF48B0">
        <w:rPr>
          <w:rFonts w:hint="eastAsia"/>
        </w:rPr>
        <w:t>⑥　住宅街区整備事業に関する都市計画に定められた立体的遊歩道、人工地盤等の施設の整備に要する費用</w:t>
      </w:r>
    </w:p>
    <w:p w14:paraId="481D4BAB" w14:textId="77777777" w:rsidR="00FF14E4" w:rsidRPr="00CF48B0" w:rsidRDefault="00FF14E4" w:rsidP="00FF14E4">
      <w:pPr>
        <w:ind w:leftChars="600" w:left="1587" w:hangingChars="100" w:hanging="227"/>
      </w:pPr>
      <w:r w:rsidRPr="00CF48B0">
        <w:rPr>
          <w:rFonts w:hint="eastAsia"/>
        </w:rPr>
        <w:t>⑦　電気室及び機械室の建設に要する費用</w:t>
      </w:r>
    </w:p>
    <w:p w14:paraId="26ECCC4B" w14:textId="77777777" w:rsidR="00FF14E4" w:rsidRPr="00CF48B0" w:rsidRDefault="00FF14E4" w:rsidP="00FF14E4">
      <w:pPr>
        <w:ind w:leftChars="600" w:left="1587" w:hangingChars="100" w:hanging="227"/>
      </w:pPr>
      <w:r w:rsidRPr="00CF48B0">
        <w:rPr>
          <w:rFonts w:hint="eastAsia"/>
        </w:rPr>
        <w:t>⑧　共用通行部分の整備に要する費用</w:t>
      </w:r>
    </w:p>
    <w:p w14:paraId="656625AC" w14:textId="77777777" w:rsidR="00FF14E4" w:rsidRPr="00CF48B0" w:rsidRDefault="00FF14E4" w:rsidP="00FF14E4">
      <w:pPr>
        <w:ind w:leftChars="700" w:left="1587" w:firstLineChars="100" w:firstLine="227"/>
      </w:pPr>
      <w:r w:rsidRPr="00CF48B0">
        <w:rPr>
          <w:rFonts w:hint="eastAsia"/>
        </w:rPr>
        <w:t>共用通行部分（廊下、階段、エレベーター及びホールで、個別の住宅等の用途に専用的又は閉鎖的に使用されるものを除く。）の整備に要する費用で、次の工事費算定式により算出したもの。</w:t>
      </w:r>
      <w:r w:rsidRPr="00CF48B0">
        <w:t xml:space="preserve"> </w:t>
      </w:r>
    </w:p>
    <w:p w14:paraId="1AC01BD1" w14:textId="77777777" w:rsidR="00FF14E4" w:rsidRPr="00CF48B0" w:rsidRDefault="00FF14E4" w:rsidP="00FF14E4">
      <w:pPr>
        <w:spacing w:line="280" w:lineRule="exact"/>
        <w:ind w:leftChars="1825" w:left="4138"/>
      </w:pPr>
      <w:r w:rsidRPr="00CF48B0">
        <w:rPr>
          <w:rFonts w:hint="eastAsia"/>
        </w:rPr>
        <w:t>Ｓ１</w:t>
      </w:r>
    </w:p>
    <w:p w14:paraId="56F7DCB8" w14:textId="77777777" w:rsidR="00FF14E4" w:rsidRPr="00CF48B0" w:rsidRDefault="00FF14E4" w:rsidP="00FF14E4">
      <w:pPr>
        <w:spacing w:line="280" w:lineRule="exact"/>
        <w:ind w:leftChars="700" w:left="1587"/>
      </w:pPr>
      <w:r w:rsidRPr="00CF48B0">
        <w:rPr>
          <w:rFonts w:hint="eastAsia"/>
        </w:rPr>
        <w:t>工事費算定式：Ｐ＝Ｃ×――＋Ｅ</w:t>
      </w:r>
    </w:p>
    <w:p w14:paraId="7DDB56BB" w14:textId="77777777" w:rsidR="00FF14E4" w:rsidRPr="00CF48B0" w:rsidRDefault="00FF14E4" w:rsidP="00FF14E4">
      <w:pPr>
        <w:spacing w:line="280" w:lineRule="exact"/>
        <w:ind w:leftChars="1825" w:left="4138"/>
      </w:pPr>
      <w:r w:rsidRPr="00CF48B0">
        <w:rPr>
          <w:rFonts w:hint="eastAsia"/>
        </w:rPr>
        <w:t>Ｓ２</w:t>
      </w:r>
    </w:p>
    <w:p w14:paraId="629B469B" w14:textId="77777777" w:rsidR="00FF14E4" w:rsidRPr="00CF48B0" w:rsidRDefault="00FF14E4" w:rsidP="00FF14E4">
      <w:pPr>
        <w:ind w:leftChars="700" w:left="1814" w:hangingChars="100" w:hanging="227"/>
      </w:pPr>
      <w:r w:rsidRPr="00CF48B0">
        <w:rPr>
          <w:rFonts w:hint="eastAsia"/>
        </w:rPr>
        <w:t>Ｐ：共用通行部分の整備に要する費用</w:t>
      </w:r>
    </w:p>
    <w:p w14:paraId="79F0A01E" w14:textId="77777777" w:rsidR="00FF14E4" w:rsidRPr="00CF48B0" w:rsidRDefault="00FF14E4" w:rsidP="00FF14E4">
      <w:pPr>
        <w:ind w:leftChars="700" w:left="2040" w:hangingChars="200" w:hanging="453"/>
      </w:pPr>
      <w:r w:rsidRPr="00CF48B0">
        <w:rPr>
          <w:rFonts w:hint="eastAsia"/>
        </w:rPr>
        <w:t>Ｃ：施設住宅の建築主体工事費（全体の建築工事費から屋内設備工事費及び屋外附帯工事費を除く。）</w:t>
      </w:r>
    </w:p>
    <w:p w14:paraId="1F3B89C0" w14:textId="77777777" w:rsidR="00FF14E4" w:rsidRPr="00CF48B0" w:rsidRDefault="00FF14E4" w:rsidP="00FF14E4">
      <w:pPr>
        <w:ind w:leftChars="700" w:left="2267" w:hangingChars="300" w:hanging="680"/>
      </w:pPr>
      <w:r w:rsidRPr="00CF48B0">
        <w:rPr>
          <w:rFonts w:hint="eastAsia"/>
        </w:rPr>
        <w:t>Ｓ１：基礎額の算定の際において対象となる共用通行部分の床面積の合計</w:t>
      </w:r>
    </w:p>
    <w:p w14:paraId="4A203F20" w14:textId="77777777" w:rsidR="00FF14E4" w:rsidRPr="00CF48B0" w:rsidRDefault="00FF14E4" w:rsidP="00FF14E4">
      <w:pPr>
        <w:ind w:leftChars="700" w:left="1814" w:hangingChars="100" w:hanging="227"/>
      </w:pPr>
      <w:r w:rsidRPr="00CF48B0">
        <w:rPr>
          <w:rFonts w:hint="eastAsia"/>
        </w:rPr>
        <w:t>Ｓ２：施設住宅の延べ面積</w:t>
      </w:r>
    </w:p>
    <w:p w14:paraId="52228731" w14:textId="77777777" w:rsidR="00FF14E4" w:rsidRPr="00CF48B0" w:rsidRDefault="00FF14E4" w:rsidP="00FF14E4">
      <w:pPr>
        <w:ind w:leftChars="700" w:left="1814" w:hangingChars="100" w:hanging="227"/>
      </w:pPr>
      <w:r w:rsidRPr="00CF48B0">
        <w:rPr>
          <w:rFonts w:hint="eastAsia"/>
        </w:rPr>
        <w:t>Ｅ：エレベーターの設備工事費</w:t>
      </w:r>
    </w:p>
    <w:p w14:paraId="11A9311B" w14:textId="77777777" w:rsidR="00FF14E4" w:rsidRPr="00CF48B0" w:rsidRDefault="00FF14E4" w:rsidP="00FF14E4">
      <w:pPr>
        <w:ind w:leftChars="600" w:left="1360"/>
      </w:pPr>
      <w:r w:rsidRPr="00CF48B0">
        <w:rPr>
          <w:rFonts w:hint="eastAsia"/>
        </w:rPr>
        <w:t>⑨　駐車場の整備に要する費用</w:t>
      </w:r>
    </w:p>
    <w:p w14:paraId="22CD852B" w14:textId="77777777" w:rsidR="00FF14E4" w:rsidRPr="00CF48B0" w:rsidRDefault="00FF14E4" w:rsidP="00FF14E4">
      <w:pPr>
        <w:ind w:leftChars="700" w:left="1587" w:firstLineChars="100" w:firstLine="227"/>
      </w:pPr>
      <w:r w:rsidRPr="00CF48B0">
        <w:rPr>
          <w:rFonts w:hint="eastAsia"/>
        </w:rPr>
        <w:t>駐車場整備の必要性の高い地区における駐車場の整備に要する費用。ただし、地方公共団体が施行する住宅街区整備事業において駐車場を特定の者の専用として処分する場合は、当該費用からその処分価額を減じて得た額を駐車場の整備に要する費用とみなし、地方公共団体以外の者が施行する住宅街区整備事業において駐車場を特定の者の専用として処分し、かつ、その処分価額が当該費用の</w:t>
      </w:r>
      <w:r w:rsidRPr="00CF48B0">
        <w:t>3</w:t>
      </w:r>
      <w:r w:rsidRPr="00CF48B0">
        <w:rPr>
          <w:rFonts w:hint="eastAsia"/>
        </w:rPr>
        <w:t>分の</w:t>
      </w:r>
      <w:r w:rsidRPr="00CF48B0">
        <w:t>1</w:t>
      </w:r>
      <w:r w:rsidRPr="00CF48B0">
        <w:rPr>
          <w:rFonts w:hint="eastAsia"/>
        </w:rPr>
        <w:t>を超える場合は、当該費用からその処分価額を減じて得た額に</w:t>
      </w:r>
      <w:r w:rsidRPr="00CF48B0">
        <w:t>2</w:t>
      </w:r>
      <w:r w:rsidRPr="00CF48B0">
        <w:rPr>
          <w:rFonts w:hint="eastAsia"/>
        </w:rPr>
        <w:t>分の</w:t>
      </w:r>
      <w:r w:rsidRPr="00CF48B0">
        <w:t>3</w:t>
      </w:r>
      <w:r w:rsidRPr="00CF48B0">
        <w:rPr>
          <w:rFonts w:hint="eastAsia"/>
        </w:rPr>
        <w:t>を乗じて得た額を駐車場の整備に要する費用とみなす。</w:t>
      </w:r>
    </w:p>
    <w:p w14:paraId="417A8A7A" w14:textId="77777777" w:rsidR="00FF14E4" w:rsidRPr="00CF48B0" w:rsidRDefault="00FF14E4" w:rsidP="00FF14E4">
      <w:pPr>
        <w:ind w:leftChars="600" w:left="1360"/>
      </w:pPr>
      <w:r w:rsidRPr="00CF48B0">
        <w:rPr>
          <w:rFonts w:hint="eastAsia"/>
        </w:rPr>
        <w:t>⑩　生活基盤施設の整備に要する費用</w:t>
      </w:r>
    </w:p>
    <w:p w14:paraId="151F4B95" w14:textId="77777777" w:rsidR="00FF14E4" w:rsidRPr="00CF48B0" w:rsidRDefault="00FF14E4" w:rsidP="00FF14E4">
      <w:pPr>
        <w:ind w:leftChars="400" w:left="907"/>
      </w:pPr>
      <w:r w:rsidRPr="00CF48B0">
        <w:t xml:space="preserve">(5) </w:t>
      </w:r>
      <w:r w:rsidRPr="00CF48B0">
        <w:rPr>
          <w:rFonts w:hint="eastAsia"/>
        </w:rPr>
        <w:t>建築物の防災性能の強化に要する費用</w:t>
      </w:r>
    </w:p>
    <w:p w14:paraId="6CA33DC3" w14:textId="77777777" w:rsidR="00FF14E4" w:rsidRPr="00CF48B0" w:rsidRDefault="00FF14E4" w:rsidP="00FF14E4">
      <w:pPr>
        <w:ind w:leftChars="500" w:left="1134" w:firstLineChars="100" w:firstLine="227"/>
      </w:pPr>
      <w:r w:rsidRPr="00CF48B0">
        <w:rPr>
          <w:rFonts w:hint="eastAsia"/>
        </w:rPr>
        <w:t>地盤が軟弱な区域内において地域防災計画に基づいて行われる住宅街区整備事業における特殊基礎工事に関する費用で杭長</w:t>
      </w:r>
      <w:r w:rsidRPr="00CF48B0">
        <w:t>10</w:t>
      </w:r>
      <w:r w:rsidRPr="00CF48B0">
        <w:rPr>
          <w:rFonts w:hint="eastAsia"/>
        </w:rPr>
        <w:t>メートルの杭工事に要する費用相当額を控除した額</w:t>
      </w:r>
    </w:p>
    <w:p w14:paraId="4D85493E" w14:textId="77777777" w:rsidR="00FF14E4" w:rsidRPr="00CF48B0" w:rsidRDefault="00FF14E4" w:rsidP="00FF14E4">
      <w:pPr>
        <w:ind w:leftChars="300" w:left="907" w:hangingChars="100" w:hanging="227"/>
      </w:pPr>
      <w:r w:rsidRPr="00CF48B0">
        <w:rPr>
          <w:rFonts w:hint="eastAsia"/>
        </w:rPr>
        <w:t>３　前項</w:t>
      </w:r>
      <w:r w:rsidRPr="00CF48B0">
        <w:t>(1)</w:t>
      </w:r>
      <w:r w:rsidRPr="00CF48B0">
        <w:rPr>
          <w:rFonts w:hint="eastAsia"/>
        </w:rPr>
        <w:t>及び</w:t>
      </w:r>
      <w:r w:rsidRPr="00CF48B0">
        <w:t>(2)</w:t>
      </w:r>
      <w:r w:rsidRPr="00CF48B0">
        <w:rPr>
          <w:rFonts w:hint="eastAsia"/>
        </w:rPr>
        <w:t>の事業の全部又は一部を地方公共団体（施行者である地方公共団体を除く。）、施行者又は住宅街区準備組織が直営で行う場合は表</w:t>
      </w:r>
      <w:r w:rsidRPr="00CF48B0">
        <w:t>13-(2)-</w:t>
      </w:r>
      <w:r w:rsidRPr="00CF48B0">
        <w:rPr>
          <w:rFonts w:hint="eastAsia"/>
        </w:rPr>
        <w:t>2に掲げる費目の細分により必要な費用を計上するものとする。</w:t>
      </w:r>
    </w:p>
    <w:p w14:paraId="0D579C7A" w14:textId="77777777" w:rsidR="00FF14E4" w:rsidRPr="00CF48B0" w:rsidRDefault="00FF14E4" w:rsidP="00FF14E4"/>
    <w:p w14:paraId="751ABCB3" w14:textId="77777777" w:rsidR="00FF14E4" w:rsidRPr="00CF48B0" w:rsidRDefault="00FF14E4" w:rsidP="00FF14E4">
      <w:pPr>
        <w:ind w:leftChars="200" w:left="453"/>
      </w:pPr>
      <w:r w:rsidRPr="00CF48B0">
        <w:rPr>
          <w:rFonts w:hint="eastAsia"/>
        </w:rPr>
        <w:t>Ⅲ　防災街区整備事業</w:t>
      </w:r>
    </w:p>
    <w:p w14:paraId="1DC60AB4" w14:textId="11D3F956" w:rsidR="00FF14E4" w:rsidRPr="00CF48B0" w:rsidRDefault="00FF14E4" w:rsidP="00FF14E4">
      <w:pPr>
        <w:ind w:leftChars="300" w:left="907" w:hangingChars="100" w:hanging="227"/>
      </w:pPr>
      <w:r w:rsidRPr="00CF48B0">
        <w:rPr>
          <w:rFonts w:hint="eastAsia"/>
        </w:rPr>
        <w:t>１　本事業の基礎額は、公共団体施行防災街区整備事業にあっては、交付の対象となる事業に要する費用の</w:t>
      </w:r>
      <w:r w:rsidRPr="00CF48B0">
        <w:t>3</w:t>
      </w:r>
      <w:r w:rsidRPr="00CF48B0">
        <w:rPr>
          <w:rFonts w:hint="eastAsia"/>
        </w:rPr>
        <w:t>分の</w:t>
      </w:r>
      <w:r w:rsidRPr="00CF48B0">
        <w:t>1</w:t>
      </w:r>
      <w:r w:rsidRPr="00CF48B0">
        <w:rPr>
          <w:rFonts w:hint="eastAsia"/>
        </w:rPr>
        <w:t>に相当する金額とし、防災街区組合等事業にあっては、交付の対象となる地方公共団体の補助に要する費用（当該額がその補助に係る附属第Ⅱ編イ－１３－（２）の７．のⅢ各号に掲げる費用の額の合計額の</w:t>
      </w:r>
      <w:r w:rsidRPr="00CF48B0">
        <w:t>3</w:t>
      </w:r>
      <w:r w:rsidRPr="00CF48B0">
        <w:rPr>
          <w:rFonts w:hint="eastAsia"/>
        </w:rPr>
        <w:t>分の</w:t>
      </w:r>
      <w:r w:rsidRPr="00CF48B0">
        <w:t>2</w:t>
      </w:r>
      <w:r w:rsidRPr="00CF48B0">
        <w:rPr>
          <w:rFonts w:hint="eastAsia"/>
        </w:rPr>
        <w:t>を超えるときは、その超える部分の額を控除するものとする。）の</w:t>
      </w:r>
      <w:r w:rsidRPr="00CF48B0">
        <w:t>2</w:t>
      </w:r>
      <w:r w:rsidRPr="00CF48B0">
        <w:rPr>
          <w:rFonts w:hint="eastAsia"/>
        </w:rPr>
        <w:t>分の</w:t>
      </w:r>
      <w:r w:rsidRPr="00CF48B0">
        <w:t>1</w:t>
      </w:r>
      <w:r w:rsidRPr="00CF48B0">
        <w:rPr>
          <w:rFonts w:hint="eastAsia"/>
        </w:rPr>
        <w:t>に相当する金額とする。この場合において、附属第Ⅱ編イ－１３－（２）の７．のⅢ各号に掲げる事業に要する費用の額は、次の各号に定めるところにより算定するものとする。また、都市・地域再生緊急促進事業にあっては、当該交付金の額に第６項に基づき算出した額を加えた額とする。なお、表</w:t>
      </w:r>
      <w:r w:rsidRPr="00CF48B0">
        <w:t>13-(2)-4</w:t>
      </w:r>
      <w:r w:rsidRPr="00CF48B0">
        <w:rPr>
          <w:rFonts w:hint="eastAsia"/>
        </w:rPr>
        <w:t>（ア）欄の事業にかかる土地整備及び共同施設整備の交付対象額については（イ）欄の係数を乗じて得た額とする。</w:t>
      </w:r>
    </w:p>
    <w:p w14:paraId="51954F9D" w14:textId="77777777" w:rsidR="00FF14E4" w:rsidRPr="00CF48B0" w:rsidRDefault="00FF14E4" w:rsidP="00FF14E4">
      <w:pPr>
        <w:ind w:leftChars="400" w:left="907"/>
      </w:pPr>
      <w:r w:rsidRPr="00CF48B0">
        <w:t xml:space="preserve">(1) </w:t>
      </w:r>
      <w:r w:rsidRPr="00CF48B0">
        <w:rPr>
          <w:rFonts w:hint="eastAsia"/>
        </w:rPr>
        <w:t>調査設計計画</w:t>
      </w:r>
    </w:p>
    <w:p w14:paraId="681C2B06" w14:textId="77777777" w:rsidR="00FF14E4" w:rsidRPr="00CF48B0" w:rsidRDefault="00FF14E4" w:rsidP="00FF14E4">
      <w:pPr>
        <w:ind w:leftChars="500" w:left="1134" w:firstLineChars="100" w:firstLine="227"/>
      </w:pPr>
      <w:r w:rsidRPr="00CF48B0">
        <w:rPr>
          <w:rFonts w:hint="eastAsia"/>
        </w:rPr>
        <w:t>調査設計計画に係る国の交付金は、権利変換計画の認可前にあっては、その最初の交付決定のあった年度から、原則として、５年間を限度とする。</w:t>
      </w:r>
    </w:p>
    <w:p w14:paraId="1BAB8216" w14:textId="77777777" w:rsidR="00FF14E4" w:rsidRPr="00CF48B0" w:rsidRDefault="00FF14E4" w:rsidP="00FF14E4">
      <w:pPr>
        <w:ind w:leftChars="500" w:left="1134"/>
      </w:pPr>
      <w:r w:rsidRPr="00CF48B0">
        <w:rPr>
          <w:rFonts w:hint="eastAsia"/>
        </w:rPr>
        <w:t>イ　事業計画作成費</w:t>
      </w:r>
    </w:p>
    <w:p w14:paraId="1DAA57F7" w14:textId="77777777" w:rsidR="00FF14E4" w:rsidRPr="00CF48B0" w:rsidRDefault="00FF14E4" w:rsidP="00FF14E4">
      <w:pPr>
        <w:ind w:leftChars="600" w:left="1587" w:hangingChars="100" w:hanging="227"/>
      </w:pPr>
      <w:r w:rsidRPr="00CF48B0">
        <w:rPr>
          <w:rFonts w:hint="eastAsia"/>
        </w:rPr>
        <w:t>①　施行地区内にある土地及び建物等の現況測量に要する費用</w:t>
      </w:r>
    </w:p>
    <w:p w14:paraId="2AFD6DA2" w14:textId="77777777" w:rsidR="00FF14E4" w:rsidRPr="00CF48B0" w:rsidRDefault="00FF14E4" w:rsidP="00FF14E4">
      <w:pPr>
        <w:ind w:leftChars="600" w:left="1587" w:hangingChars="100" w:hanging="227"/>
      </w:pPr>
      <w:r w:rsidRPr="00CF48B0">
        <w:rPr>
          <w:rFonts w:hint="eastAsia"/>
        </w:rPr>
        <w:t>②　施行地区内にある土地及び建物等の現況調査に要する費用</w:t>
      </w:r>
    </w:p>
    <w:p w14:paraId="57639D97" w14:textId="77777777" w:rsidR="00FF14E4" w:rsidRPr="00CF48B0" w:rsidRDefault="00FF14E4" w:rsidP="00FF14E4">
      <w:pPr>
        <w:ind w:leftChars="600" w:left="1587" w:hangingChars="100" w:hanging="227"/>
      </w:pPr>
      <w:r w:rsidRPr="00CF48B0">
        <w:rPr>
          <w:rFonts w:hint="eastAsia"/>
        </w:rPr>
        <w:t>③　施行地区内にある土地及び建物等に関する権利の調査及び評価に要する費用</w:t>
      </w:r>
    </w:p>
    <w:p w14:paraId="23A19D79" w14:textId="77777777" w:rsidR="00FF14E4" w:rsidRPr="00CF48B0" w:rsidRDefault="00FF14E4" w:rsidP="00FF14E4">
      <w:pPr>
        <w:ind w:leftChars="600" w:left="1587" w:hangingChars="100" w:hanging="227"/>
      </w:pPr>
      <w:r w:rsidRPr="00CF48B0">
        <w:rPr>
          <w:rFonts w:hint="eastAsia"/>
        </w:rPr>
        <w:t>④　防災施設建築物の基本設計に要する費用で、業務報酬基準をもとに算出した額を標準とする。</w:t>
      </w:r>
    </w:p>
    <w:p w14:paraId="0A22E8DA" w14:textId="77777777" w:rsidR="00FF14E4" w:rsidRPr="00CF48B0" w:rsidRDefault="00FF14E4" w:rsidP="00FF14E4">
      <w:pPr>
        <w:ind w:leftChars="600" w:left="1587" w:hangingChars="100" w:hanging="227"/>
      </w:pPr>
      <w:r w:rsidRPr="00CF48B0">
        <w:rPr>
          <w:rFonts w:hint="eastAsia"/>
        </w:rPr>
        <w:t>⑤　公園、広場、緑地、駐車場等特別に設計を要する場合について、防災施設建築敷地の設計に要する費用</w:t>
      </w:r>
    </w:p>
    <w:p w14:paraId="784BA804" w14:textId="77777777" w:rsidR="00FF14E4" w:rsidRPr="00CF48B0" w:rsidRDefault="00FF14E4" w:rsidP="00FF14E4">
      <w:pPr>
        <w:ind w:leftChars="600" w:left="1587" w:hangingChars="100" w:hanging="227"/>
      </w:pPr>
      <w:r w:rsidRPr="00CF48B0">
        <w:rPr>
          <w:rFonts w:hint="eastAsia"/>
        </w:rPr>
        <w:t>⑥　施行地区内に整備する公共施設の設計に要する費用（公共施設管理者負担金の対象となる公共施設に係る設計に要する費用を除く。）</w:t>
      </w:r>
    </w:p>
    <w:p w14:paraId="0979A3D5" w14:textId="77777777" w:rsidR="00FF14E4" w:rsidRPr="00CF48B0" w:rsidRDefault="00FF14E4" w:rsidP="00FF14E4">
      <w:pPr>
        <w:ind w:leftChars="600" w:left="1587" w:hangingChars="100" w:hanging="227"/>
      </w:pPr>
      <w:r w:rsidRPr="00CF48B0">
        <w:rPr>
          <w:rFonts w:hint="eastAsia"/>
        </w:rPr>
        <w:t>⑦　防災街区整備事業の資金計画作成に要する費用</w:t>
      </w:r>
    </w:p>
    <w:p w14:paraId="1A8ED7F5" w14:textId="77777777" w:rsidR="00FF14E4" w:rsidRPr="00CF48B0" w:rsidRDefault="00FF14E4" w:rsidP="00FF14E4">
      <w:pPr>
        <w:ind w:leftChars="600" w:left="1587" w:hangingChars="100" w:hanging="227"/>
      </w:pPr>
      <w:r w:rsidRPr="00CF48B0">
        <w:rPr>
          <w:rFonts w:hint="eastAsia"/>
        </w:rPr>
        <w:t>⑧　条例に基づいて行われる環境アセスメントに要する費用</w:t>
      </w:r>
    </w:p>
    <w:p w14:paraId="74FF809B" w14:textId="77777777" w:rsidR="00FF14E4" w:rsidRPr="00CF48B0" w:rsidRDefault="00FF14E4" w:rsidP="00FF14E4">
      <w:pPr>
        <w:ind w:leftChars="600" w:left="1587" w:hangingChars="100" w:hanging="227"/>
      </w:pPr>
      <w:r w:rsidRPr="00CF48B0">
        <w:rPr>
          <w:rFonts w:hint="eastAsia"/>
        </w:rPr>
        <w:t>⑨　施行地区内にある建築物を防災施設建築物として整備するための建物状況調査（耐震診断、耐用年数の評価等）に要する費用</w:t>
      </w:r>
    </w:p>
    <w:p w14:paraId="08F5B9C4" w14:textId="77777777" w:rsidR="00FF14E4" w:rsidRPr="00CF48B0" w:rsidRDefault="00FF14E4" w:rsidP="00FF14E4">
      <w:pPr>
        <w:ind w:leftChars="500" w:left="1134"/>
      </w:pPr>
      <w:r w:rsidRPr="00CF48B0">
        <w:rPr>
          <w:rFonts w:hint="eastAsia"/>
        </w:rPr>
        <w:t>ロ　地盤調査費</w:t>
      </w:r>
    </w:p>
    <w:p w14:paraId="55E446A1" w14:textId="77777777" w:rsidR="00FF14E4" w:rsidRPr="00CF48B0" w:rsidRDefault="00FF14E4" w:rsidP="00FF14E4">
      <w:pPr>
        <w:ind w:leftChars="600" w:left="1360" w:firstLineChars="100" w:firstLine="227"/>
      </w:pPr>
      <w:r w:rsidRPr="00CF48B0">
        <w:rPr>
          <w:rFonts w:hint="eastAsia"/>
        </w:rPr>
        <w:t>防災施設建築物の設計及び建築に必要な地盤調査に要する費用</w:t>
      </w:r>
    </w:p>
    <w:p w14:paraId="317671B2" w14:textId="77777777" w:rsidR="00FF14E4" w:rsidRPr="00CF48B0" w:rsidRDefault="00FF14E4" w:rsidP="00FF14E4">
      <w:pPr>
        <w:ind w:leftChars="500" w:left="1134"/>
      </w:pPr>
      <w:r w:rsidRPr="00CF48B0">
        <w:rPr>
          <w:rFonts w:hint="eastAsia"/>
        </w:rPr>
        <w:t>ハ　建築設計費</w:t>
      </w:r>
    </w:p>
    <w:p w14:paraId="27F48006" w14:textId="77777777" w:rsidR="00FF14E4" w:rsidRPr="00CF48B0" w:rsidRDefault="00FF14E4" w:rsidP="00FF14E4">
      <w:pPr>
        <w:ind w:leftChars="600" w:left="1360" w:firstLineChars="100" w:firstLine="227"/>
      </w:pPr>
      <w:r w:rsidRPr="00CF48B0">
        <w:rPr>
          <w:rFonts w:hint="eastAsia"/>
        </w:rPr>
        <w:t>建築設計に要する費用</w:t>
      </w:r>
      <w:r w:rsidRPr="00CF48B0">
        <w:t>(</w:t>
      </w:r>
      <w:r w:rsidRPr="00CF48B0">
        <w:rPr>
          <w:rFonts w:hint="eastAsia"/>
        </w:rPr>
        <w:t>工事監理費を含む。</w:t>
      </w:r>
      <w:r w:rsidRPr="00CF48B0">
        <w:t>)</w:t>
      </w:r>
      <w:r w:rsidRPr="00CF48B0">
        <w:rPr>
          <w:rFonts w:hint="eastAsia"/>
        </w:rPr>
        <w:t xml:space="preserve"> で、業務報酬基準をもとに算出した額を標準とする。</w:t>
      </w:r>
    </w:p>
    <w:p w14:paraId="69E02F28" w14:textId="77777777" w:rsidR="00FF14E4" w:rsidRPr="00CF48B0" w:rsidRDefault="00FF14E4" w:rsidP="00FF14E4">
      <w:pPr>
        <w:ind w:leftChars="500" w:left="1134"/>
      </w:pPr>
      <w:r w:rsidRPr="00CF48B0">
        <w:rPr>
          <w:rFonts w:hint="eastAsia"/>
        </w:rPr>
        <w:t>ニ　権利変換計画作成費</w:t>
      </w:r>
    </w:p>
    <w:p w14:paraId="587E0E96"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確定測量（街区界確定測量及び画地確定測量）に要する費用</w:t>
      </w:r>
    </w:p>
    <w:p w14:paraId="77027066"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土地調書及び物件調書作成に要する費用</w:t>
      </w:r>
    </w:p>
    <w:p w14:paraId="339EE614"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土地及び建築物に関する従前資産及び新資産の確定評価に要する費用</w:t>
      </w:r>
    </w:p>
    <w:p w14:paraId="71ED4BD4"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権利変換計画書及び配置設計図の作成に要する費用</w:t>
      </w:r>
    </w:p>
    <w:p w14:paraId="3782F78E"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審査委員会又は審査委員の手当及び調査費並びに審査会又は審査委員会の運営に要する費用</w:t>
      </w:r>
    </w:p>
    <w:p w14:paraId="365FE006"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防災施設建築物の一部等の価格等の確定に要する費用</w:t>
      </w:r>
    </w:p>
    <w:p w14:paraId="17220D11" w14:textId="77777777" w:rsidR="00FF14E4" w:rsidRPr="00CF48B0" w:rsidRDefault="00FF14E4" w:rsidP="00FF14E4">
      <w:pPr>
        <w:numPr>
          <w:ilvl w:val="0"/>
          <w:numId w:val="29"/>
        </w:numPr>
        <w:wordWrap w:val="0"/>
        <w:autoSpaceDE w:val="0"/>
        <w:autoSpaceDN w:val="0"/>
        <w:adjustRightInd w:val="0"/>
        <w:ind w:leftChars="600" w:left="1587" w:hangingChars="100" w:hanging="227"/>
        <w:textAlignment w:val="baseline"/>
      </w:pPr>
      <w:r w:rsidRPr="00CF48B0">
        <w:rPr>
          <w:rFonts w:hint="eastAsia"/>
        </w:rPr>
        <w:t xml:space="preserve">　権利変換手続開始の登記及び権利変換の登記に要する費用</w:t>
      </w:r>
    </w:p>
    <w:p w14:paraId="105BF236" w14:textId="77777777" w:rsidR="00FF14E4" w:rsidRPr="00CF48B0" w:rsidRDefault="00FF14E4" w:rsidP="00FF14E4">
      <w:pPr>
        <w:ind w:leftChars="400" w:left="907"/>
      </w:pPr>
      <w:r w:rsidRPr="00CF48B0">
        <w:t xml:space="preserve"> (2)</w:t>
      </w:r>
      <w:r w:rsidRPr="00CF48B0">
        <w:rPr>
          <w:rFonts w:hint="eastAsia"/>
        </w:rPr>
        <w:t xml:space="preserve">　土地整備</w:t>
      </w:r>
    </w:p>
    <w:p w14:paraId="3267BB77" w14:textId="77777777" w:rsidR="00FF14E4" w:rsidRPr="00CF48B0" w:rsidRDefault="00FF14E4" w:rsidP="00FF14E4">
      <w:pPr>
        <w:ind w:leftChars="500" w:left="1134"/>
      </w:pPr>
      <w:r w:rsidRPr="00CF48B0">
        <w:rPr>
          <w:rFonts w:hint="eastAsia"/>
        </w:rPr>
        <w:t>イ　建築物除却費</w:t>
      </w:r>
    </w:p>
    <w:p w14:paraId="508F8066" w14:textId="77777777" w:rsidR="00FF14E4" w:rsidRPr="00CF48B0" w:rsidRDefault="00FF14E4" w:rsidP="00FF14E4">
      <w:pPr>
        <w:ind w:leftChars="600" w:left="1360" w:firstLineChars="100" w:firstLine="227"/>
      </w:pPr>
      <w:r w:rsidRPr="00CF48B0">
        <w:rPr>
          <w:rFonts w:hint="eastAsia"/>
        </w:rPr>
        <w:t>施行地区内にある建築物及びそれに付属する工作物の解体除却工事並びに施行地区内にある建築物を防災施設建築物として整備する場合の曳家移転工事に要する費用</w:t>
      </w:r>
    </w:p>
    <w:p w14:paraId="2C3D9D6D" w14:textId="77777777" w:rsidR="00FF14E4" w:rsidRPr="00CF48B0" w:rsidRDefault="00FF14E4" w:rsidP="00FF14E4">
      <w:pPr>
        <w:ind w:leftChars="500" w:left="1134"/>
      </w:pPr>
      <w:r w:rsidRPr="00CF48B0">
        <w:rPr>
          <w:rFonts w:hint="eastAsia"/>
        </w:rPr>
        <w:t>ロ　整地費</w:t>
      </w:r>
    </w:p>
    <w:p w14:paraId="52CD264E" w14:textId="77777777" w:rsidR="00FF14E4" w:rsidRPr="00CF48B0" w:rsidRDefault="00FF14E4" w:rsidP="00FF14E4">
      <w:pPr>
        <w:ind w:leftChars="600" w:left="1360" w:firstLineChars="100" w:firstLine="227"/>
      </w:pPr>
      <w:r w:rsidRPr="00CF48B0">
        <w:rPr>
          <w:rFonts w:hint="eastAsia"/>
        </w:rPr>
        <w:t>建築物除却後の土地の整備に要する費用</w:t>
      </w:r>
    </w:p>
    <w:p w14:paraId="234351A9" w14:textId="77777777" w:rsidR="00FF14E4" w:rsidRPr="00CF48B0" w:rsidRDefault="00FF14E4" w:rsidP="00FF14E4">
      <w:pPr>
        <w:ind w:leftChars="500" w:left="1134"/>
      </w:pPr>
      <w:r w:rsidRPr="00CF48B0">
        <w:rPr>
          <w:rFonts w:hint="eastAsia"/>
        </w:rPr>
        <w:t>ハ　仮設店舗等設置費</w:t>
      </w:r>
    </w:p>
    <w:p w14:paraId="68A07345" w14:textId="77777777" w:rsidR="00FF14E4" w:rsidRPr="00CF48B0" w:rsidRDefault="00FF14E4" w:rsidP="00FF14E4">
      <w:pPr>
        <w:pStyle w:val="22"/>
        <w:wordWrap/>
        <w:ind w:leftChars="600" w:left="1360" w:firstLineChars="100" w:firstLine="241"/>
        <w:rPr>
          <w:rFonts w:asciiTheme="minorEastAsia" w:eastAsiaTheme="minorEastAsia" w:hAnsiTheme="minorEastAsia"/>
          <w:sz w:val="24"/>
        </w:rPr>
      </w:pPr>
      <w:r w:rsidRPr="00CF48B0">
        <w:rPr>
          <w:rFonts w:asciiTheme="minorEastAsia" w:eastAsiaTheme="minorEastAsia" w:hAnsiTheme="minorEastAsia" w:hint="eastAsia"/>
          <w:sz w:val="24"/>
        </w:rPr>
        <w:t>防災街区整備事業の施行により除却される建築物で営業し、又は居住している者が使用する仮設店舗等の費用で次に掲げるもの。ただし、①から④までのそれぞれの費目が</w:t>
      </w:r>
      <w:r w:rsidRPr="00CF48B0">
        <w:rPr>
          <w:rFonts w:asciiTheme="minorEastAsia" w:hAnsiTheme="minorEastAsia" w:hint="eastAsia"/>
          <w:sz w:val="24"/>
        </w:rPr>
        <w:t>表</w:t>
      </w:r>
      <w:r w:rsidRPr="00CF48B0">
        <w:rPr>
          <w:rFonts w:asciiTheme="minorEastAsia" w:hAnsiTheme="minorEastAsia"/>
          <w:sz w:val="24"/>
        </w:rPr>
        <w:t>13-(2)-</w:t>
      </w:r>
      <w:r w:rsidRPr="00CF48B0">
        <w:rPr>
          <w:rFonts w:asciiTheme="minorEastAsia" w:hAnsiTheme="minorEastAsia" w:hint="eastAsia"/>
          <w:sz w:val="24"/>
        </w:rPr>
        <w:t>1</w:t>
      </w:r>
      <w:r w:rsidRPr="00CF48B0">
        <w:rPr>
          <w:rFonts w:asciiTheme="minorEastAsia" w:hAnsiTheme="minorEastAsia"/>
          <w:sz w:val="24"/>
        </w:rPr>
        <w:t>.1</w:t>
      </w:r>
      <w:r w:rsidRPr="00CF48B0">
        <w:rPr>
          <w:rFonts w:asciiTheme="minorEastAsia" w:eastAsiaTheme="minorEastAsia" w:hAnsiTheme="minorEastAsia" w:hint="eastAsia"/>
          <w:sz w:val="24"/>
        </w:rPr>
        <w:t>に定める仮設店舗等標準単価表により算出した額を超える場合には、その額を限度とする。</w:t>
      </w:r>
    </w:p>
    <w:p w14:paraId="6E7304B7" w14:textId="77777777" w:rsidR="00FF14E4" w:rsidRPr="00CF48B0" w:rsidRDefault="00FF14E4" w:rsidP="00FF14E4">
      <w:pPr>
        <w:ind w:leftChars="600" w:left="1587" w:hangingChars="100" w:hanging="227"/>
      </w:pPr>
      <w:r w:rsidRPr="00CF48B0">
        <w:rPr>
          <w:rFonts w:hint="eastAsia"/>
        </w:rPr>
        <w:t>①　仮設店舗等建設工事費（電気工事、給水工事、排水工事及びガス工事に要する費用で、それぞれの管理を他に移管する部分の工事又はこれらの工事の負担金として要する費用を含む。以下②及び③について同じ。）</w:t>
      </w:r>
    </w:p>
    <w:p w14:paraId="4D88DAD6" w14:textId="77777777" w:rsidR="00FF14E4" w:rsidRPr="00CF48B0" w:rsidRDefault="00FF14E4" w:rsidP="00FF14E4">
      <w:pPr>
        <w:ind w:leftChars="600" w:left="1587" w:hangingChars="100" w:hanging="227"/>
      </w:pPr>
      <w:r w:rsidRPr="00CF48B0">
        <w:rPr>
          <w:rFonts w:hint="eastAsia"/>
        </w:rPr>
        <w:t>②　仮設店舗等移設工事費</w:t>
      </w:r>
    </w:p>
    <w:p w14:paraId="16403569" w14:textId="77777777" w:rsidR="00FF14E4" w:rsidRPr="00CF48B0" w:rsidRDefault="00FF14E4" w:rsidP="00FF14E4">
      <w:pPr>
        <w:ind w:leftChars="600" w:left="1587" w:hangingChars="100" w:hanging="227"/>
      </w:pPr>
      <w:r w:rsidRPr="00CF48B0">
        <w:rPr>
          <w:rFonts w:hint="eastAsia"/>
        </w:rPr>
        <w:t>③　仮設店舗等補修工事費</w:t>
      </w:r>
    </w:p>
    <w:p w14:paraId="384DC5AD" w14:textId="77777777" w:rsidR="00FF14E4" w:rsidRPr="00CF48B0" w:rsidRDefault="00FF14E4" w:rsidP="00FF14E4">
      <w:pPr>
        <w:ind w:leftChars="600" w:left="1587" w:hangingChars="100" w:hanging="227"/>
      </w:pPr>
      <w:r w:rsidRPr="00CF48B0">
        <w:rPr>
          <w:rFonts w:hint="eastAsia"/>
        </w:rPr>
        <w:t>④　仮設店舗等購入費</w:t>
      </w:r>
    </w:p>
    <w:p w14:paraId="1AA55118" w14:textId="77777777" w:rsidR="00FF14E4" w:rsidRPr="00CF48B0" w:rsidRDefault="00FF14E4" w:rsidP="00FF14E4">
      <w:pPr>
        <w:ind w:leftChars="600" w:left="1587" w:hangingChars="100" w:hanging="227"/>
      </w:pPr>
      <w:r w:rsidRPr="00CF48B0">
        <w:rPr>
          <w:rFonts w:hint="eastAsia"/>
        </w:rPr>
        <w:t>⑤　①から④のほか、特に必要と認めて国土交通大臣の承認した次に掲げる費用</w:t>
      </w:r>
    </w:p>
    <w:p w14:paraId="5324D7FD" w14:textId="77777777" w:rsidR="00FF14E4" w:rsidRPr="00CF48B0" w:rsidRDefault="00FF14E4" w:rsidP="00FF14E4">
      <w:pPr>
        <w:ind w:leftChars="700" w:left="1814" w:hangingChars="100" w:hanging="227"/>
      </w:pPr>
      <w:r w:rsidRPr="00CF48B0">
        <w:t>(</w:t>
      </w:r>
      <w:r w:rsidRPr="00CF48B0">
        <w:rPr>
          <w:rFonts w:hint="eastAsia"/>
        </w:rPr>
        <w:t>ｲ</w:t>
      </w:r>
      <w:r w:rsidRPr="00CF48B0">
        <w:t xml:space="preserve">) </w:t>
      </w:r>
      <w:r w:rsidRPr="00CF48B0">
        <w:rPr>
          <w:rFonts w:hint="eastAsia"/>
        </w:rPr>
        <w:t>借地権又は借家権取得費（ただし、各々当り仮設店舗等設置費を限度とする。）</w:t>
      </w:r>
    </w:p>
    <w:p w14:paraId="477EEFAF" w14:textId="77777777" w:rsidR="00FF14E4" w:rsidRPr="00CF48B0" w:rsidRDefault="00FF14E4" w:rsidP="00FF14E4">
      <w:pPr>
        <w:ind w:leftChars="700" w:left="1814" w:hangingChars="100" w:hanging="227"/>
      </w:pPr>
      <w:r w:rsidRPr="00CF48B0">
        <w:t>(</w:t>
      </w:r>
      <w:r w:rsidRPr="00CF48B0">
        <w:rPr>
          <w:rFonts w:hint="eastAsia"/>
        </w:rPr>
        <w:t>ﾛ</w:t>
      </w:r>
      <w:r w:rsidRPr="00CF48B0">
        <w:t xml:space="preserve">) </w:t>
      </w:r>
      <w:r w:rsidRPr="00CF48B0">
        <w:rPr>
          <w:rFonts w:hint="eastAsia"/>
        </w:rPr>
        <w:t>用地造成費（ただし、平方メートル当り</w:t>
      </w:r>
      <w:r w:rsidRPr="00CF48B0">
        <w:t>2,000</w:t>
      </w:r>
      <w:r w:rsidRPr="00CF48B0">
        <w:rPr>
          <w:rFonts w:hint="eastAsia"/>
        </w:rPr>
        <w:t>円を限度とする。）</w:t>
      </w:r>
    </w:p>
    <w:p w14:paraId="6BBDE031" w14:textId="77777777" w:rsidR="00FF14E4" w:rsidRPr="00CF48B0" w:rsidRDefault="00FF14E4" w:rsidP="00FF14E4">
      <w:pPr>
        <w:ind w:leftChars="700" w:left="1814" w:hangingChars="100" w:hanging="227"/>
      </w:pPr>
      <w:r w:rsidRPr="00CF48B0">
        <w:t>(</w:t>
      </w:r>
      <w:r w:rsidRPr="00CF48B0">
        <w:rPr>
          <w:rFonts w:hint="eastAsia"/>
        </w:rPr>
        <w:t>ﾊ</w:t>
      </w:r>
      <w:r w:rsidRPr="00CF48B0">
        <w:t xml:space="preserve">) </w:t>
      </w:r>
      <w:r w:rsidRPr="00CF48B0">
        <w:rPr>
          <w:rFonts w:hint="eastAsia"/>
        </w:rPr>
        <w:t>共同倉庫建設費（ただし、</w:t>
      </w:r>
      <w:r w:rsidRPr="00CF48B0">
        <w:t>1,080</w:t>
      </w:r>
      <w:r w:rsidRPr="00CF48B0">
        <w:rPr>
          <w:rFonts w:hint="eastAsia"/>
        </w:rPr>
        <w:t>千円を限度とする。）</w:t>
      </w:r>
    </w:p>
    <w:p w14:paraId="6E4EACE9" w14:textId="77777777" w:rsidR="00FF14E4" w:rsidRPr="00CF48B0" w:rsidRDefault="00FF14E4" w:rsidP="00FF14E4">
      <w:pPr>
        <w:ind w:leftChars="500" w:left="1134"/>
      </w:pPr>
      <w:r w:rsidRPr="00CF48B0">
        <w:rPr>
          <w:rFonts w:hint="eastAsia"/>
        </w:rPr>
        <w:t>ニ　補償費等</w:t>
      </w:r>
    </w:p>
    <w:p w14:paraId="5B4C6340" w14:textId="77777777" w:rsidR="00FF14E4" w:rsidRPr="00CF48B0" w:rsidRDefault="00FF14E4" w:rsidP="00FF14E4">
      <w:pPr>
        <w:ind w:leftChars="600" w:left="1360" w:firstLineChars="100" w:firstLine="227"/>
      </w:pPr>
      <w:r w:rsidRPr="00CF48B0">
        <w:rPr>
          <w:rFonts w:hint="eastAsia"/>
        </w:rPr>
        <w:t>次に掲げる土地整備に伴い通常生ずる損失の補償に要する費用で、「基準等」に準じて算出したもの</w:t>
      </w:r>
    </w:p>
    <w:p w14:paraId="1C886ACA" w14:textId="77777777" w:rsidR="00FF14E4" w:rsidRPr="00CF48B0" w:rsidRDefault="00FF14E4" w:rsidP="00FF14E4">
      <w:pPr>
        <w:ind w:leftChars="600" w:left="1587" w:hangingChars="100" w:hanging="227"/>
      </w:pPr>
      <w:r w:rsidRPr="00CF48B0">
        <w:rPr>
          <w:rFonts w:hint="eastAsia"/>
        </w:rPr>
        <w:t>①　建物補償費（地区内残留者の建物買収費相当額を含む。）</w:t>
      </w:r>
    </w:p>
    <w:p w14:paraId="3875875F" w14:textId="77777777" w:rsidR="00FF14E4" w:rsidRPr="00CF48B0" w:rsidRDefault="00FF14E4" w:rsidP="00FF14E4">
      <w:pPr>
        <w:ind w:leftChars="600" w:left="1587" w:hangingChars="100" w:hanging="227"/>
      </w:pPr>
      <w:r w:rsidRPr="00CF48B0">
        <w:rPr>
          <w:rFonts w:hint="eastAsia"/>
        </w:rPr>
        <w:t>②　工作物補償費</w:t>
      </w:r>
    </w:p>
    <w:p w14:paraId="0FD72600" w14:textId="77777777" w:rsidR="00FF14E4" w:rsidRPr="00CF48B0" w:rsidRDefault="00FF14E4" w:rsidP="00FF14E4">
      <w:pPr>
        <w:ind w:leftChars="600" w:left="1587" w:hangingChars="100" w:hanging="227"/>
      </w:pPr>
      <w:r w:rsidRPr="00CF48B0">
        <w:rPr>
          <w:rFonts w:hint="eastAsia"/>
        </w:rPr>
        <w:t>③　立竹木補償費</w:t>
      </w:r>
    </w:p>
    <w:p w14:paraId="4BD98359" w14:textId="77777777" w:rsidR="00FF14E4" w:rsidRPr="00CF48B0" w:rsidRDefault="00FF14E4" w:rsidP="00FF14E4">
      <w:pPr>
        <w:ind w:leftChars="600" w:left="1587" w:hangingChars="100" w:hanging="227"/>
      </w:pPr>
      <w:r w:rsidRPr="00CF48B0">
        <w:rPr>
          <w:rFonts w:hint="eastAsia"/>
        </w:rPr>
        <w:t>④　動産移転補償費</w:t>
      </w:r>
    </w:p>
    <w:p w14:paraId="7290D3C2" w14:textId="77777777" w:rsidR="00FF14E4" w:rsidRPr="00CF48B0" w:rsidRDefault="00FF14E4" w:rsidP="00FF14E4">
      <w:pPr>
        <w:ind w:leftChars="600" w:left="1587" w:hangingChars="100" w:hanging="227"/>
      </w:pPr>
      <w:r w:rsidRPr="00CF48B0">
        <w:rPr>
          <w:rFonts w:hint="eastAsia"/>
        </w:rPr>
        <w:t>⑤　仮住宅補償費</w:t>
      </w:r>
    </w:p>
    <w:p w14:paraId="39189EEE" w14:textId="77777777" w:rsidR="00FF14E4" w:rsidRPr="00CF48B0" w:rsidRDefault="00FF14E4" w:rsidP="00FF14E4">
      <w:pPr>
        <w:ind w:leftChars="600" w:left="1587" w:hangingChars="100" w:hanging="227"/>
      </w:pPr>
      <w:r w:rsidRPr="00CF48B0">
        <w:rPr>
          <w:rFonts w:hint="eastAsia"/>
        </w:rPr>
        <w:t>⑥　営業補償費</w:t>
      </w:r>
    </w:p>
    <w:p w14:paraId="0095E835" w14:textId="77777777" w:rsidR="00FF14E4" w:rsidRPr="00CF48B0" w:rsidRDefault="00FF14E4" w:rsidP="00FF14E4">
      <w:pPr>
        <w:ind w:leftChars="600" w:left="1587" w:hangingChars="100" w:hanging="227"/>
      </w:pPr>
      <w:r w:rsidRPr="00CF48B0">
        <w:rPr>
          <w:rFonts w:hint="eastAsia"/>
        </w:rPr>
        <w:t>⑦　地代家賃減収補償費</w:t>
      </w:r>
    </w:p>
    <w:p w14:paraId="11F9E145" w14:textId="77777777" w:rsidR="00FF14E4" w:rsidRPr="00CF48B0" w:rsidRDefault="00FF14E4" w:rsidP="00FF14E4">
      <w:pPr>
        <w:ind w:leftChars="600" w:left="1587" w:hangingChars="100" w:hanging="227"/>
      </w:pPr>
      <w:r w:rsidRPr="00CF48B0">
        <w:rPr>
          <w:rFonts w:hint="eastAsia"/>
        </w:rPr>
        <w:t>⑧　移転雑費補償費</w:t>
      </w:r>
    </w:p>
    <w:p w14:paraId="3A43C765" w14:textId="77777777" w:rsidR="00FF14E4" w:rsidRPr="00CF48B0" w:rsidRDefault="00FF14E4" w:rsidP="00FF14E4">
      <w:pPr>
        <w:ind w:leftChars="600" w:left="1587" w:hangingChars="100" w:hanging="227"/>
      </w:pPr>
      <w:r w:rsidRPr="00CF48B0">
        <w:rPr>
          <w:rFonts w:hint="eastAsia"/>
        </w:rPr>
        <w:t>⑨　地代補償費</w:t>
      </w:r>
    </w:p>
    <w:p w14:paraId="55453CED" w14:textId="77777777" w:rsidR="00FF14E4" w:rsidRPr="00CF48B0" w:rsidRDefault="00FF14E4" w:rsidP="00FF14E4">
      <w:pPr>
        <w:ind w:leftChars="600" w:left="1587" w:hangingChars="100" w:hanging="227"/>
      </w:pPr>
      <w:r w:rsidRPr="00CF48B0">
        <w:rPr>
          <w:rFonts w:hint="eastAsia"/>
        </w:rPr>
        <w:t>⑩　その他農業補償費</w:t>
      </w:r>
    </w:p>
    <w:p w14:paraId="5C3F4057" w14:textId="77777777" w:rsidR="00FF14E4" w:rsidRPr="00CF48B0" w:rsidRDefault="00FF14E4" w:rsidP="00FF14E4">
      <w:pPr>
        <w:pStyle w:val="320"/>
        <w:ind w:leftChars="600" w:left="2082" w:hangingChars="300" w:hanging="722"/>
        <w:rPr>
          <w:rFonts w:asciiTheme="minorEastAsia" w:eastAsiaTheme="minorEastAsia" w:hAnsiTheme="minorEastAsia"/>
          <w:sz w:val="24"/>
        </w:rPr>
      </w:pP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注</w:t>
      </w: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１．「基準等」のうち「土地等の取得」又は「土地等の使用」とあるのは「土地整備」と読み替えること。</w:t>
      </w:r>
    </w:p>
    <w:p w14:paraId="01942732" w14:textId="77777777" w:rsidR="00FF14E4" w:rsidRPr="00CF48B0" w:rsidRDefault="00FF14E4" w:rsidP="00FF14E4">
      <w:pPr>
        <w:ind w:leftChars="800" w:left="2041" w:hangingChars="100" w:hanging="227"/>
      </w:pPr>
      <w:r w:rsidRPr="00CF48B0">
        <w:rPr>
          <w:rFonts w:hint="eastAsia"/>
        </w:rPr>
        <w:t>２．「基準等」のうち「仮営業所の設置費用」を補償する場合はⅠの第</w:t>
      </w:r>
      <w:r w:rsidRPr="00CF48B0">
        <w:t>1</w:t>
      </w:r>
      <w:r w:rsidRPr="00CF48B0">
        <w:rPr>
          <w:rFonts w:hint="eastAsia"/>
        </w:rPr>
        <w:t>項の</w:t>
      </w:r>
      <w:r w:rsidRPr="00CF48B0">
        <w:t>(2)</w:t>
      </w:r>
      <w:r w:rsidRPr="00CF48B0">
        <w:rPr>
          <w:rFonts w:hint="eastAsia"/>
        </w:rPr>
        <w:t>ハ「仮設店舗等設置費」によること。ただし、「基準等」のうち「銀行、郵便局等公益性の強い事業」として、銀行法第２条第</w:t>
      </w:r>
      <w:r w:rsidRPr="00CF48B0">
        <w:t>1</w:t>
      </w:r>
      <w:r w:rsidRPr="00CF48B0">
        <w:rPr>
          <w:rFonts w:hint="eastAsia"/>
        </w:rPr>
        <w:t>項に規定する銀行、長期信用銀行法第２条に規定する長期信用銀行、信用金庫、信用協同組合、労働金庫、郵便局、医療法第</w:t>
      </w:r>
      <w:r w:rsidRPr="00CF48B0">
        <w:t>1</w:t>
      </w:r>
      <w:r w:rsidRPr="00CF48B0">
        <w:rPr>
          <w:rFonts w:hint="eastAsia"/>
        </w:rPr>
        <w:t>条の５第１項に規定する病院及び同条第２項に規定する診療所（従前店舗等の延べ面積が</w:t>
      </w:r>
      <w:r w:rsidRPr="00CF48B0">
        <w:t>100</w:t>
      </w:r>
      <w:r w:rsidRPr="00CF48B0">
        <w:rPr>
          <w:rFonts w:hint="eastAsia"/>
        </w:rPr>
        <w:t>平方メートル以上のものに限る。）について、「仮営業所の設置の費用」を補償する場合においてはこの限りでない。</w:t>
      </w:r>
    </w:p>
    <w:p w14:paraId="2BB0579F" w14:textId="77777777" w:rsidR="00FF14E4" w:rsidRPr="00CF48B0" w:rsidRDefault="00FF14E4" w:rsidP="00FF14E4">
      <w:pPr>
        <w:ind w:leftChars="800" w:left="2041" w:hangingChars="100" w:hanging="227"/>
      </w:pPr>
      <w:r w:rsidRPr="00CF48B0">
        <w:rPr>
          <w:rFonts w:hint="eastAsia"/>
        </w:rPr>
        <w:t>３．「基準等」における「借地代」のうち密集市街地整備法第</w:t>
      </w:r>
      <w:r w:rsidRPr="00CF48B0">
        <w:t>222</w:t>
      </w:r>
      <w:r w:rsidRPr="00CF48B0">
        <w:rPr>
          <w:rFonts w:hint="eastAsia"/>
        </w:rPr>
        <w:t>条第１項によるものについては、同項の規定により期間を算出すること。</w:t>
      </w:r>
    </w:p>
    <w:p w14:paraId="271E39EB" w14:textId="77777777" w:rsidR="00FF14E4" w:rsidRPr="00CF48B0" w:rsidRDefault="00FF14E4" w:rsidP="00FF14E4">
      <w:pPr>
        <w:ind w:leftChars="800" w:left="2041" w:hangingChars="100" w:hanging="227"/>
      </w:pPr>
      <w:r w:rsidRPr="00CF48B0">
        <w:rPr>
          <w:rFonts w:hint="eastAsia"/>
        </w:rPr>
        <w:t>４．「地区内残留者の建物買収費相当額」は、①「建物補償費」に準じて算出すること。</w:t>
      </w:r>
    </w:p>
    <w:p w14:paraId="4DA0B277" w14:textId="77777777" w:rsidR="00FF14E4" w:rsidRPr="00CF48B0" w:rsidRDefault="00FF14E4" w:rsidP="00FF14E4">
      <w:pPr>
        <w:ind w:leftChars="400" w:left="907"/>
      </w:pPr>
      <w:r w:rsidRPr="00CF48B0">
        <w:t>(3)</w:t>
      </w:r>
      <w:r w:rsidRPr="00CF48B0">
        <w:rPr>
          <w:rFonts w:hint="eastAsia"/>
        </w:rPr>
        <w:t xml:space="preserve">　共同施設整備</w:t>
      </w:r>
    </w:p>
    <w:p w14:paraId="28EB695E" w14:textId="77777777" w:rsidR="00FF14E4" w:rsidRPr="00CF48B0" w:rsidRDefault="00FF14E4" w:rsidP="00FF14E4">
      <w:pPr>
        <w:ind w:leftChars="500" w:left="1134"/>
      </w:pPr>
      <w:r w:rsidRPr="00CF48B0">
        <w:rPr>
          <w:rFonts w:hint="eastAsia"/>
        </w:rPr>
        <w:t>イ　空地等に係る費用</w:t>
      </w:r>
    </w:p>
    <w:p w14:paraId="6A360D1E" w14:textId="77777777" w:rsidR="00FF14E4" w:rsidRPr="00CF48B0" w:rsidRDefault="00FF14E4" w:rsidP="00FF14E4">
      <w:pPr>
        <w:ind w:leftChars="600" w:left="1360"/>
      </w:pPr>
      <w:r w:rsidRPr="00CF48B0">
        <w:rPr>
          <w:rFonts w:hint="eastAsia"/>
        </w:rPr>
        <w:t>①　通路の整備に要する費用</w:t>
      </w:r>
    </w:p>
    <w:p w14:paraId="36A22D29" w14:textId="77777777" w:rsidR="00FF14E4" w:rsidRPr="00CF48B0" w:rsidRDefault="00FF14E4" w:rsidP="00FF14E4">
      <w:pPr>
        <w:ind w:leftChars="700" w:left="1587" w:firstLineChars="100" w:firstLine="227"/>
      </w:pPr>
      <w:r w:rsidRPr="00CF48B0">
        <w:rPr>
          <w:rFonts w:hint="eastAsia"/>
        </w:rPr>
        <w:t>通路（公衆が防災施設建築物の出入り等に利用する道をいう。）の整備費のうち、整地、側溝、舗装及び附帯設備の工事に要する費用</w:t>
      </w:r>
    </w:p>
    <w:p w14:paraId="06AB6201" w14:textId="77777777" w:rsidR="00FF14E4" w:rsidRPr="00CF48B0" w:rsidRDefault="00FF14E4" w:rsidP="00FF14E4">
      <w:pPr>
        <w:ind w:leftChars="600" w:left="1360"/>
      </w:pPr>
      <w:r w:rsidRPr="00CF48B0">
        <w:rPr>
          <w:rFonts w:hint="eastAsia"/>
        </w:rPr>
        <w:t>②　駐車施設の整備に要する費用</w:t>
      </w:r>
    </w:p>
    <w:p w14:paraId="77DB673F" w14:textId="77777777" w:rsidR="00FF14E4" w:rsidRPr="00CF48B0" w:rsidRDefault="00FF14E4" w:rsidP="00FF14E4">
      <w:pPr>
        <w:ind w:leftChars="700" w:left="1587" w:firstLineChars="100" w:firstLine="227"/>
      </w:pPr>
      <w:r w:rsidRPr="00CF48B0">
        <w:rPr>
          <w:rFonts w:hint="eastAsia"/>
        </w:rPr>
        <w:t>公衆が常時使用できる非営利的駐車施設の整備費のうち、整地、側溝、舗装及び附帯設備の工事に要する費用</w:t>
      </w:r>
    </w:p>
    <w:p w14:paraId="3714E681" w14:textId="77777777" w:rsidR="00FF14E4" w:rsidRPr="00CF48B0" w:rsidRDefault="00FF14E4" w:rsidP="00FF14E4">
      <w:pPr>
        <w:ind w:leftChars="600" w:left="1360"/>
      </w:pPr>
      <w:r w:rsidRPr="00CF48B0">
        <w:rPr>
          <w:rFonts w:hint="eastAsia"/>
        </w:rPr>
        <w:t>③　児童遊園の整備に要する費用</w:t>
      </w:r>
    </w:p>
    <w:p w14:paraId="37DBBE34" w14:textId="77777777" w:rsidR="00FF14E4" w:rsidRPr="00CF48B0" w:rsidRDefault="00FF14E4" w:rsidP="00FF14E4">
      <w:pPr>
        <w:ind w:leftChars="700" w:left="1587" w:firstLineChars="100" w:firstLine="227"/>
      </w:pPr>
      <w:r w:rsidRPr="00CF48B0">
        <w:rPr>
          <w:rFonts w:hint="eastAsia"/>
        </w:rPr>
        <w:t>児童遊園の整備費のうち、整地、側溝、舗装、遊具等の設置及び附帯設備の工事に要する費用</w:t>
      </w:r>
    </w:p>
    <w:p w14:paraId="041C947B" w14:textId="77777777" w:rsidR="00FF14E4" w:rsidRPr="00CF48B0" w:rsidRDefault="00FF14E4" w:rsidP="00FF14E4">
      <w:pPr>
        <w:ind w:leftChars="600" w:left="1360"/>
      </w:pPr>
      <w:r w:rsidRPr="00CF48B0">
        <w:rPr>
          <w:rFonts w:hint="eastAsia"/>
        </w:rPr>
        <w:t>④　緑地の整備に要する費用</w:t>
      </w:r>
    </w:p>
    <w:p w14:paraId="5778E004" w14:textId="77777777" w:rsidR="00FF14E4" w:rsidRPr="00CF48B0" w:rsidRDefault="00FF14E4" w:rsidP="00FF14E4">
      <w:pPr>
        <w:ind w:leftChars="700" w:left="1587" w:firstLineChars="100" w:firstLine="227"/>
      </w:pPr>
      <w:r w:rsidRPr="00CF48B0">
        <w:rPr>
          <w:rFonts w:hint="eastAsia"/>
        </w:rPr>
        <w:t>緑地の整備費のうち、造成、植栽及び附帯設備の工事に要する費用</w:t>
      </w:r>
    </w:p>
    <w:p w14:paraId="5336CF2C" w14:textId="77777777" w:rsidR="00FF14E4" w:rsidRPr="00CF48B0" w:rsidRDefault="00FF14E4" w:rsidP="00FF14E4">
      <w:pPr>
        <w:ind w:leftChars="600" w:left="1360"/>
      </w:pPr>
      <w:r w:rsidRPr="00CF48B0">
        <w:rPr>
          <w:rFonts w:hint="eastAsia"/>
        </w:rPr>
        <w:t>⑤　広場の整備に要する費用</w:t>
      </w:r>
    </w:p>
    <w:p w14:paraId="78B69D07" w14:textId="77777777" w:rsidR="00FF14E4" w:rsidRPr="00CF48B0" w:rsidRDefault="00FF14E4" w:rsidP="00FF14E4">
      <w:pPr>
        <w:ind w:leftChars="700" w:left="1587" w:firstLineChars="100" w:firstLine="227"/>
      </w:pPr>
      <w:r w:rsidRPr="00CF48B0">
        <w:rPr>
          <w:rFonts w:hint="eastAsia"/>
        </w:rPr>
        <w:t>広場の整備費のうち、整地、側溝、舗装及び附帯設備の工事に要する費用</w:t>
      </w:r>
    </w:p>
    <w:p w14:paraId="10B311C7" w14:textId="77777777" w:rsidR="00FF14E4" w:rsidRPr="00CF48B0" w:rsidRDefault="00FF14E4" w:rsidP="00FF14E4">
      <w:pPr>
        <w:ind w:leftChars="600" w:left="1360"/>
      </w:pPr>
      <w:r w:rsidRPr="00CF48B0">
        <w:rPr>
          <w:rFonts w:hint="eastAsia"/>
        </w:rPr>
        <w:t>⑥　地区計画等に定められた施設の整備に要する費用</w:t>
      </w:r>
    </w:p>
    <w:p w14:paraId="40BDB910" w14:textId="77777777" w:rsidR="00FF14E4" w:rsidRPr="00CF48B0" w:rsidRDefault="00FF14E4" w:rsidP="00FF14E4">
      <w:pPr>
        <w:ind w:leftChars="700" w:left="1587" w:firstLineChars="100" w:firstLine="227"/>
      </w:pPr>
      <w:r w:rsidRPr="00CF48B0">
        <w:rPr>
          <w:rFonts w:hint="eastAsia"/>
        </w:rPr>
        <w:t>次に掲げる施設（道路法に定める道路を除く。）の整備費のうち用地費及び補償費（地区内残留者の用地費相当額及び建物買収費相当額を含む。）</w:t>
      </w:r>
    </w:p>
    <w:p w14:paraId="49717660" w14:textId="77777777" w:rsidR="00FF14E4" w:rsidRPr="00CF48B0" w:rsidRDefault="00FF14E4" w:rsidP="00FF14E4">
      <w:pPr>
        <w:ind w:leftChars="700" w:left="1814" w:hangingChars="100" w:hanging="227"/>
        <w:rPr>
          <w:dstrike/>
        </w:rPr>
      </w:pPr>
      <w:r w:rsidRPr="00CF48B0">
        <w:t xml:space="preserve">(a) </w:t>
      </w:r>
      <w:r w:rsidRPr="00CF48B0">
        <w:rPr>
          <w:rFonts w:hint="eastAsia"/>
        </w:rPr>
        <w:t>都市計画法第</w:t>
      </w:r>
      <w:r w:rsidRPr="00CF48B0">
        <w:t>12</w:t>
      </w:r>
      <w:r w:rsidRPr="00CF48B0">
        <w:rPr>
          <w:rFonts w:hint="eastAsia"/>
        </w:rPr>
        <w:t>条の５第３項の規定による再開発等促進区を定める地区計画に定められた同条第５項第１号の施設で次のいずれかに該当するもの</w:t>
      </w:r>
    </w:p>
    <w:p w14:paraId="20D7195E" w14:textId="77777777" w:rsidR="00FF14E4" w:rsidRPr="00CF48B0" w:rsidRDefault="00FF14E4" w:rsidP="00FF14E4">
      <w:pPr>
        <w:ind w:leftChars="800" w:left="2041" w:hangingChars="100" w:hanging="227"/>
      </w:pPr>
      <w:r w:rsidRPr="00CF48B0">
        <w:t>1)</w:t>
      </w:r>
      <w:r w:rsidRPr="00CF48B0">
        <w:rPr>
          <w:rFonts w:hint="eastAsia"/>
        </w:rPr>
        <w:t xml:space="preserve">　密集市街地整備法第３条第１項の規定による防災再開発促進地区の区域、同法第</w:t>
      </w:r>
      <w:r w:rsidRPr="00CF48B0">
        <w:t>32</w:t>
      </w:r>
      <w:r w:rsidRPr="00CF48B0">
        <w:rPr>
          <w:rFonts w:hint="eastAsia"/>
        </w:rPr>
        <w:t>条第</w:t>
      </w:r>
      <w:r w:rsidRPr="00CF48B0">
        <w:t>1</w:t>
      </w:r>
      <w:r w:rsidRPr="00CF48B0">
        <w:rPr>
          <w:rFonts w:hint="eastAsia"/>
        </w:rPr>
        <w:t>項の規定による防災街区整備地区計画の区域若しくはⅰ</w:t>
      </w:r>
      <w:r w:rsidRPr="00CF48B0">
        <w:t>)</w:t>
      </w:r>
      <w:r w:rsidRPr="00CF48B0">
        <w:rPr>
          <w:rFonts w:hint="eastAsia"/>
        </w:rPr>
        <w:t>の住宅市街地の密集度の基準に該当するもののうち、ⅱ</w:t>
      </w:r>
      <w:r w:rsidRPr="00CF48B0">
        <w:t>)</w:t>
      </w:r>
      <w:r w:rsidRPr="00CF48B0">
        <w:rPr>
          <w:rFonts w:hint="eastAsia"/>
        </w:rPr>
        <w:t>の倒壊危険性又はⅲ</w:t>
      </w:r>
      <w:r w:rsidRPr="00CF48B0">
        <w:t>)</w:t>
      </w:r>
      <w:r w:rsidRPr="00CF48B0">
        <w:rPr>
          <w:rFonts w:hint="eastAsia"/>
        </w:rPr>
        <w:t>の延焼危険性等の基準に該当するもの（これらと同等の水準を規定すると認められる基準に該当するものを含む。）として地方公共団体が定めた区域において整備されるもので、その面積が概ね</w:t>
      </w:r>
      <w:r w:rsidRPr="00CF48B0">
        <w:t>500</w:t>
      </w:r>
      <w:r w:rsidRPr="00CF48B0">
        <w:rPr>
          <w:rFonts w:hint="eastAsia"/>
        </w:rPr>
        <w:t>平方メートル以上で</w:t>
      </w:r>
      <w:r w:rsidRPr="00CF48B0">
        <w:t>,</w:t>
      </w:r>
      <w:r w:rsidRPr="00CF48B0">
        <w:rPr>
          <w:rFonts w:hint="eastAsia"/>
        </w:rPr>
        <w:t>工事完了後、地方公共団体が管理するもの</w:t>
      </w:r>
    </w:p>
    <w:p w14:paraId="76F4F27A" w14:textId="77777777" w:rsidR="00FF14E4" w:rsidRPr="00CF48B0" w:rsidRDefault="00FF14E4" w:rsidP="00FF14E4">
      <w:pPr>
        <w:ind w:leftChars="900" w:left="2268" w:hangingChars="100" w:hanging="227"/>
        <w:jc w:val="left"/>
      </w:pPr>
      <w:r w:rsidRPr="00CF48B0">
        <w:rPr>
          <w:rFonts w:hint="eastAsia"/>
        </w:rPr>
        <w:t>ⅰ</w:t>
      </w:r>
      <w:r w:rsidRPr="00CF48B0">
        <w:t>)</w:t>
      </w:r>
      <w:r w:rsidRPr="00CF48B0">
        <w:rPr>
          <w:rFonts w:hint="eastAsia"/>
        </w:rPr>
        <w:t xml:space="preserve">　住宅市街地の密集度</w:t>
      </w:r>
    </w:p>
    <w:p w14:paraId="2E072F87" w14:textId="77777777" w:rsidR="00FF14E4" w:rsidRPr="00CF48B0" w:rsidRDefault="00FF14E4" w:rsidP="00FF14E4">
      <w:pPr>
        <w:ind w:leftChars="1000" w:left="2267" w:firstLineChars="100" w:firstLine="227"/>
        <w:jc w:val="left"/>
      </w:pPr>
      <w:r w:rsidRPr="00CF48B0">
        <w:rPr>
          <w:rFonts w:hint="eastAsia"/>
        </w:rPr>
        <w:t>１ヘクタール当たり</w:t>
      </w:r>
      <w:r w:rsidRPr="00CF48B0">
        <w:t>80</w:t>
      </w:r>
      <w:r w:rsidRPr="00CF48B0">
        <w:rPr>
          <w:rFonts w:hint="eastAsia"/>
        </w:rPr>
        <w:t>戸以上の住宅が密集する一団の市街地であること（市街地の街区の特性を勘案して一戸当たりの敷地面積が著しく狭小な住宅（３階建て以上の共同住宅を除く。）が大半（</w:t>
      </w:r>
      <w:r w:rsidRPr="00CF48B0">
        <w:t>2/3</w:t>
      </w:r>
      <w:r w:rsidRPr="00CF48B0">
        <w:rPr>
          <w:rFonts w:hint="eastAsia"/>
        </w:rPr>
        <w:t>以上）を占める街区を含むものに限る。）</w:t>
      </w:r>
    </w:p>
    <w:p w14:paraId="64B71599" w14:textId="77777777" w:rsidR="00FF14E4" w:rsidRPr="00CF48B0" w:rsidRDefault="00FF14E4" w:rsidP="00FF14E4">
      <w:pPr>
        <w:ind w:leftChars="900" w:left="2268" w:hangingChars="100" w:hanging="227"/>
        <w:jc w:val="left"/>
      </w:pPr>
      <w:r w:rsidRPr="00CF48B0">
        <w:rPr>
          <w:rFonts w:hint="eastAsia"/>
        </w:rPr>
        <w:t>ⅱ</w:t>
      </w:r>
      <w:r w:rsidRPr="00CF48B0">
        <w:t>)</w:t>
      </w:r>
      <w:r w:rsidRPr="00CF48B0">
        <w:rPr>
          <w:rFonts w:hint="eastAsia"/>
        </w:rPr>
        <w:t xml:space="preserve">　倒壊危険性</w:t>
      </w:r>
    </w:p>
    <w:p w14:paraId="5EC47A54" w14:textId="77777777" w:rsidR="00FF14E4" w:rsidRPr="00CF48B0" w:rsidRDefault="00FF14E4" w:rsidP="00FF14E4">
      <w:pPr>
        <w:ind w:leftChars="1000" w:left="2267" w:firstLineChars="100" w:firstLine="227"/>
        <w:jc w:val="left"/>
      </w:pPr>
      <w:r w:rsidRPr="00CF48B0">
        <w:rPr>
          <w:rFonts w:hint="eastAsia"/>
        </w:rPr>
        <w:t>大規模地震による倒壊危険性の高い住宅が過半を占めていること</w:t>
      </w:r>
    </w:p>
    <w:p w14:paraId="3295CA00" w14:textId="77777777" w:rsidR="00FF14E4" w:rsidRPr="00CF48B0" w:rsidRDefault="00FF14E4" w:rsidP="00FF14E4">
      <w:pPr>
        <w:ind w:leftChars="900" w:left="2268" w:hangingChars="100" w:hanging="227"/>
        <w:jc w:val="left"/>
      </w:pPr>
      <w:r w:rsidRPr="00CF48B0">
        <w:rPr>
          <w:rFonts w:hint="eastAsia"/>
        </w:rPr>
        <w:t>ⅲ</w:t>
      </w:r>
      <w:r w:rsidRPr="00CF48B0">
        <w:t>)</w:t>
      </w:r>
      <w:r w:rsidRPr="00CF48B0">
        <w:rPr>
          <w:rFonts w:hint="eastAsia"/>
        </w:rPr>
        <w:t xml:space="preserve">　延焼危険性及び避難、消火等の困難性</w:t>
      </w:r>
    </w:p>
    <w:p w14:paraId="3773218A" w14:textId="77777777" w:rsidR="00FF14E4" w:rsidRPr="00CF48B0" w:rsidRDefault="00FF14E4" w:rsidP="00FF14E4">
      <w:pPr>
        <w:ind w:leftChars="1000" w:left="2267" w:firstLineChars="100" w:firstLine="227"/>
      </w:pPr>
      <w:r w:rsidRPr="00CF48B0">
        <w:rPr>
          <w:rFonts w:hint="eastAsia"/>
        </w:rPr>
        <w:t>耐火に関する性能が低い住宅が大半（</w:t>
      </w:r>
      <w:r w:rsidRPr="00CF48B0">
        <w:t>2/3</w:t>
      </w:r>
      <w:r w:rsidRPr="00CF48B0">
        <w:rPr>
          <w:rFonts w:hint="eastAsia"/>
        </w:rPr>
        <w:t>以上）を占めており、かつ、幅員４ｍ以上の道路に適切に接していない敷地に建つ住宅が過半を占めていること</w:t>
      </w:r>
    </w:p>
    <w:p w14:paraId="56DA862B" w14:textId="77777777" w:rsidR="00FF14E4" w:rsidRPr="00CF48B0" w:rsidRDefault="00FF14E4" w:rsidP="00FF14E4">
      <w:pPr>
        <w:ind w:leftChars="800" w:left="2041" w:hangingChars="100" w:hanging="227"/>
      </w:pPr>
      <w:r w:rsidRPr="00CF48B0">
        <w:t>2)</w:t>
      </w:r>
      <w:r w:rsidRPr="00CF48B0">
        <w:rPr>
          <w:rFonts w:hint="eastAsia"/>
        </w:rPr>
        <w:t xml:space="preserve">　面積が概ね</w:t>
      </w:r>
      <w:r w:rsidRPr="00CF48B0">
        <w:t>1,000</w:t>
      </w:r>
      <w:r w:rsidRPr="00CF48B0">
        <w:rPr>
          <w:rFonts w:hint="eastAsia"/>
        </w:rPr>
        <w:t>平方メートル以上のもの</w:t>
      </w:r>
    </w:p>
    <w:p w14:paraId="185A1410" w14:textId="77777777" w:rsidR="00FF14E4" w:rsidRPr="00CF48B0" w:rsidRDefault="00FF14E4" w:rsidP="00FF14E4">
      <w:pPr>
        <w:ind w:leftChars="700" w:left="1814" w:hangingChars="100" w:hanging="227"/>
      </w:pPr>
      <w:r w:rsidRPr="00CF48B0">
        <w:t xml:space="preserve">(b) </w:t>
      </w:r>
      <w:r w:rsidRPr="00CF48B0">
        <w:rPr>
          <w:rFonts w:hint="eastAsia"/>
        </w:rPr>
        <w:t>密集市街地整備法第</w:t>
      </w:r>
      <w:r w:rsidRPr="00CF48B0">
        <w:t>32</w:t>
      </w:r>
      <w:r w:rsidRPr="00CF48B0">
        <w:rPr>
          <w:rFonts w:hint="eastAsia"/>
        </w:rPr>
        <w:t>条第１項の規定による防災街区整備地区計画に定められた同条第２項第２号の施設</w:t>
      </w:r>
    </w:p>
    <w:p w14:paraId="52C067A1" w14:textId="77777777" w:rsidR="00FF14E4" w:rsidRPr="00CF48B0" w:rsidRDefault="00FF14E4" w:rsidP="00FF14E4">
      <w:pPr>
        <w:ind w:leftChars="500" w:left="1134"/>
      </w:pPr>
      <w:r w:rsidRPr="00CF48B0">
        <w:rPr>
          <w:rFonts w:hint="eastAsia"/>
        </w:rPr>
        <w:t>ロ　供給処理施設に係る費用</w:t>
      </w:r>
    </w:p>
    <w:p w14:paraId="3A545FB5" w14:textId="77777777" w:rsidR="00FF14E4" w:rsidRPr="00CF48B0" w:rsidRDefault="00FF14E4" w:rsidP="00FF14E4">
      <w:pPr>
        <w:ind w:leftChars="600" w:left="1360"/>
      </w:pPr>
      <w:r w:rsidRPr="00CF48B0">
        <w:rPr>
          <w:rFonts w:hint="eastAsia"/>
        </w:rPr>
        <w:t>①　給水施設の整備に要する費用</w:t>
      </w:r>
    </w:p>
    <w:p w14:paraId="51E882E3" w14:textId="0C1115D6" w:rsidR="00FF14E4" w:rsidRPr="00CF48B0" w:rsidRDefault="00FF14E4" w:rsidP="00FF14E4">
      <w:pPr>
        <w:ind w:leftChars="700" w:left="1587" w:firstLineChars="100" w:firstLine="227"/>
      </w:pPr>
      <w:r w:rsidRPr="00CF48B0">
        <w:rPr>
          <w:rFonts w:hint="eastAsia"/>
        </w:rPr>
        <w:t>給水の用に供する施設のうち、外部の給水幹線、ポンプ施設及び水槽（高置式、中間式、地下式をいう。以下イ－１３－（２）関係部分において同じ。）相互をつなぐ管路、ポンプ施設並びに水槽の整備に要する費用</w:t>
      </w:r>
    </w:p>
    <w:p w14:paraId="5FF21A07" w14:textId="77777777" w:rsidR="00FF14E4" w:rsidRPr="00CF48B0" w:rsidRDefault="00FF14E4" w:rsidP="00FF14E4">
      <w:pPr>
        <w:ind w:leftChars="600" w:left="1360"/>
      </w:pPr>
      <w:r w:rsidRPr="00CF48B0">
        <w:rPr>
          <w:rFonts w:hint="eastAsia"/>
        </w:rPr>
        <w:t>②　排水施設の整備に要する費用</w:t>
      </w:r>
    </w:p>
    <w:p w14:paraId="65DD5708" w14:textId="77777777" w:rsidR="00FF14E4" w:rsidRPr="00CF48B0" w:rsidRDefault="00FF14E4" w:rsidP="00FF14E4">
      <w:pPr>
        <w:ind w:leftChars="700" w:left="1587" w:firstLineChars="100" w:firstLine="227"/>
      </w:pPr>
      <w:r w:rsidRPr="00CF48B0">
        <w:rPr>
          <w:rFonts w:hint="eastAsia"/>
        </w:rPr>
        <w:t>排水の用に供する施設のうち、外部の下水道本管、ポンプ施設及び処理施設相互をつなぐ管路、ポンプ施設並びに処理施設の整備に要する費用</w:t>
      </w:r>
    </w:p>
    <w:p w14:paraId="7760BB99" w14:textId="77777777" w:rsidR="00FF14E4" w:rsidRPr="00CF48B0" w:rsidRDefault="00FF14E4" w:rsidP="00FF14E4">
      <w:pPr>
        <w:ind w:leftChars="600" w:left="1360"/>
      </w:pPr>
      <w:r w:rsidRPr="00CF48B0">
        <w:rPr>
          <w:rFonts w:hint="eastAsia"/>
        </w:rPr>
        <w:t>③　電気施設の整備に要する費用</w:t>
      </w:r>
    </w:p>
    <w:p w14:paraId="5509D9C9" w14:textId="77777777" w:rsidR="00FF14E4" w:rsidRPr="00CF48B0" w:rsidRDefault="00FF14E4" w:rsidP="00FF14E4">
      <w:pPr>
        <w:ind w:leftChars="700" w:left="1587" w:firstLineChars="100" w:firstLine="227"/>
      </w:pPr>
      <w:r w:rsidRPr="00CF48B0">
        <w:rPr>
          <w:rFonts w:hint="eastAsia"/>
        </w:rPr>
        <w:t>配電の用に供する施設のうち、外部の幹線、受変電設備及び自家発電設備相互をつなぐケーブル、受変電設備並びに自家発電設備の整備に要する費用</w:t>
      </w:r>
    </w:p>
    <w:p w14:paraId="75F4E1F0" w14:textId="77777777" w:rsidR="00FF14E4" w:rsidRPr="00CF48B0" w:rsidRDefault="00FF14E4" w:rsidP="00FF14E4">
      <w:pPr>
        <w:ind w:leftChars="600" w:left="1360"/>
      </w:pPr>
      <w:r w:rsidRPr="00CF48B0">
        <w:rPr>
          <w:rFonts w:hint="eastAsia"/>
        </w:rPr>
        <w:t>④　ガス施設の整備に要する費用</w:t>
      </w:r>
    </w:p>
    <w:p w14:paraId="4E8C9FEF" w14:textId="77777777" w:rsidR="00FF14E4" w:rsidRPr="00CF48B0" w:rsidRDefault="00FF14E4" w:rsidP="00FF14E4">
      <w:pPr>
        <w:ind w:leftChars="700" w:left="1587" w:firstLineChars="100" w:firstLine="227"/>
      </w:pPr>
      <w:r w:rsidRPr="00CF48B0">
        <w:rPr>
          <w:rFonts w:hint="eastAsia"/>
        </w:rPr>
        <w:t>ガス供給の用に供する施設のうち、外部の本管、ガスガバナー相互をつなぐ管路及びガスガバナーの整備に要する費用</w:t>
      </w:r>
    </w:p>
    <w:p w14:paraId="03E07576" w14:textId="77777777" w:rsidR="00FF14E4" w:rsidRPr="00CF48B0" w:rsidRDefault="00FF14E4" w:rsidP="00FF14E4">
      <w:pPr>
        <w:ind w:leftChars="600" w:left="1360"/>
      </w:pPr>
      <w:r w:rsidRPr="00CF48B0">
        <w:rPr>
          <w:rFonts w:hint="eastAsia"/>
        </w:rPr>
        <w:t>⑤　電話施設の整備に要する費用</w:t>
      </w:r>
    </w:p>
    <w:p w14:paraId="5506D6FB" w14:textId="77777777" w:rsidR="00FF14E4" w:rsidRPr="00CF48B0" w:rsidRDefault="00FF14E4" w:rsidP="00FF14E4">
      <w:pPr>
        <w:ind w:leftChars="700" w:left="1587" w:firstLineChars="100" w:firstLine="227"/>
      </w:pPr>
      <w:r w:rsidRPr="00CF48B0">
        <w:rPr>
          <w:rFonts w:hint="eastAsia"/>
        </w:rPr>
        <w:t>電話施設のうち、外部の電話幹線、配線盤相互をつなぐケーブル及び配線盤の整備に要する費用</w:t>
      </w:r>
    </w:p>
    <w:p w14:paraId="02722DFC" w14:textId="77777777" w:rsidR="00FF14E4" w:rsidRPr="00CF48B0" w:rsidRDefault="00FF14E4" w:rsidP="00FF14E4">
      <w:pPr>
        <w:ind w:leftChars="600" w:left="1360"/>
      </w:pPr>
      <w:r w:rsidRPr="00CF48B0">
        <w:rPr>
          <w:rFonts w:hint="eastAsia"/>
        </w:rPr>
        <w:t>⑥　ごみ処理施設の整備に要する費用</w:t>
      </w:r>
    </w:p>
    <w:p w14:paraId="715AC501" w14:textId="77777777" w:rsidR="00FF14E4" w:rsidRPr="00CF48B0" w:rsidRDefault="00FF14E4" w:rsidP="00FF14E4">
      <w:pPr>
        <w:ind w:leftChars="700" w:left="1587" w:firstLineChars="100" w:firstLine="227"/>
      </w:pPr>
      <w:r w:rsidRPr="00CF48B0">
        <w:rPr>
          <w:rFonts w:hint="eastAsia"/>
        </w:rPr>
        <w:t>ごみ処理の用に供する施設のうち、共同貯じん槽、共同ごみ搬送設備及び共同ごみ圧縮設備の整備に要する費用</w:t>
      </w:r>
    </w:p>
    <w:p w14:paraId="4244BADD" w14:textId="77777777" w:rsidR="00FF14E4" w:rsidRPr="00CF48B0" w:rsidRDefault="00FF14E4" w:rsidP="00FF14E4">
      <w:pPr>
        <w:ind w:leftChars="600" w:left="1360"/>
      </w:pPr>
      <w:r w:rsidRPr="00CF48B0">
        <w:rPr>
          <w:rFonts w:hint="eastAsia"/>
        </w:rPr>
        <w:t>⑦　情報通信施設の整備に要する費用</w:t>
      </w:r>
    </w:p>
    <w:p w14:paraId="61C198A9" w14:textId="77777777" w:rsidR="00FF14E4" w:rsidRPr="00CF48B0" w:rsidRDefault="00FF14E4" w:rsidP="00FF14E4">
      <w:pPr>
        <w:ind w:leftChars="700" w:left="1587" w:firstLineChars="100" w:firstLine="227"/>
      </w:pPr>
      <w:r w:rsidRPr="00CF48B0">
        <w:rPr>
          <w:rFonts w:hint="eastAsia"/>
        </w:rPr>
        <w:t>情報通信施設のうち、外部の情報通信幹線、電子交換器相互をつなぐケーブル及び電子交換器の整備に要する費用</w:t>
      </w:r>
    </w:p>
    <w:p w14:paraId="5B0A6635" w14:textId="77777777" w:rsidR="00FF14E4" w:rsidRPr="00CF48B0" w:rsidRDefault="00FF14E4" w:rsidP="00FF14E4">
      <w:pPr>
        <w:ind w:leftChars="600" w:left="1360"/>
      </w:pPr>
      <w:r w:rsidRPr="00CF48B0">
        <w:rPr>
          <w:rFonts w:hint="eastAsia"/>
        </w:rPr>
        <w:t>⑧　熱供給施設の整備に要する費用</w:t>
      </w:r>
    </w:p>
    <w:p w14:paraId="38FFDECA" w14:textId="067F720F" w:rsidR="00FF14E4" w:rsidRPr="00CF48B0" w:rsidRDefault="00FF14E4" w:rsidP="00FF14E4">
      <w:pPr>
        <w:ind w:leftChars="700" w:left="1587" w:firstLineChars="100" w:firstLine="227"/>
      </w:pPr>
      <w:r w:rsidRPr="00CF48B0">
        <w:rPr>
          <w:rFonts w:hint="eastAsia"/>
        </w:rPr>
        <w:t>熱供給施設のうち、プラント、プラント及び熱交換器（これに類する機器を含む。以下イ－１３－（２）関係部分において同じ。）相互をつなぐ管路並びに熱交換器の整備に要する費用</w:t>
      </w:r>
    </w:p>
    <w:p w14:paraId="4B12B590" w14:textId="77777777" w:rsidR="00FF14E4" w:rsidRPr="00CF48B0" w:rsidRDefault="00FF14E4" w:rsidP="00FF14E4">
      <w:pPr>
        <w:pStyle w:val="a6"/>
        <w:ind w:leftChars="500" w:left="1134"/>
      </w:pPr>
      <w:r w:rsidRPr="00CF48B0">
        <w:rPr>
          <w:rFonts w:hint="eastAsia"/>
        </w:rPr>
        <w:t>ハ　その他の施設に係る費用</w:t>
      </w:r>
    </w:p>
    <w:p w14:paraId="27CC2869" w14:textId="77777777" w:rsidR="00FF14E4" w:rsidRPr="00CF48B0" w:rsidRDefault="00FF14E4" w:rsidP="00FF14E4">
      <w:pPr>
        <w:ind w:leftChars="600" w:left="1360"/>
      </w:pPr>
      <w:r w:rsidRPr="00CF48B0">
        <w:rPr>
          <w:rFonts w:hint="eastAsia"/>
        </w:rPr>
        <w:t>①　消防施設の整備に要する費用</w:t>
      </w:r>
    </w:p>
    <w:p w14:paraId="5E37087A" w14:textId="77777777" w:rsidR="00FF14E4" w:rsidRPr="00CF48B0" w:rsidRDefault="00FF14E4" w:rsidP="00FF14E4">
      <w:pPr>
        <w:ind w:leftChars="700" w:left="1587" w:firstLineChars="100" w:firstLine="227"/>
      </w:pPr>
      <w:r w:rsidRPr="00CF48B0">
        <w:rPr>
          <w:rFonts w:hint="eastAsia"/>
        </w:rPr>
        <w:t>消防の用に供する施設のうち、消火及び警報の施設の整備に要する費用</w:t>
      </w:r>
    </w:p>
    <w:p w14:paraId="004D2357" w14:textId="77777777" w:rsidR="00FF14E4" w:rsidRPr="00CF48B0" w:rsidRDefault="00FF14E4" w:rsidP="00FF14E4">
      <w:pPr>
        <w:ind w:leftChars="600" w:left="1360"/>
      </w:pPr>
      <w:r w:rsidRPr="00CF48B0">
        <w:rPr>
          <w:rFonts w:hint="eastAsia"/>
        </w:rPr>
        <w:t>②　避難施設等の整備に要する費用</w:t>
      </w:r>
    </w:p>
    <w:p w14:paraId="2A516D1D" w14:textId="77777777" w:rsidR="00FF14E4" w:rsidRPr="00CF48B0" w:rsidRDefault="00FF14E4" w:rsidP="00FF14E4">
      <w:pPr>
        <w:ind w:leftChars="700" w:left="1587" w:firstLineChars="100" w:firstLine="227"/>
      </w:pPr>
      <w:r w:rsidRPr="00CF48B0">
        <w:rPr>
          <w:rFonts w:hint="eastAsia"/>
        </w:rPr>
        <w:t>避難施設等のうち、排煙設備、非常用照明装置、防火戸（道路、階段及び出入口に設けるものをいう。）及びヘリコプターの緊急離着陸場の施設の整備に要する費用並びにヘリコプターの緊急離着陸場を設置することによる構造補強に要する費用</w:t>
      </w:r>
    </w:p>
    <w:p w14:paraId="10D3C755" w14:textId="77777777" w:rsidR="00FF14E4" w:rsidRPr="00CF48B0" w:rsidRDefault="00FF14E4" w:rsidP="00FF14E4">
      <w:pPr>
        <w:ind w:leftChars="600" w:left="1360"/>
      </w:pPr>
      <w:r w:rsidRPr="00CF48B0">
        <w:rPr>
          <w:rFonts w:hint="eastAsia"/>
        </w:rPr>
        <w:t>③　テレビ障害防除施設の整備に要する費用</w:t>
      </w:r>
    </w:p>
    <w:p w14:paraId="2792C8EB" w14:textId="77777777" w:rsidR="00FF14E4" w:rsidRPr="00CF48B0" w:rsidRDefault="00FF14E4" w:rsidP="00FF14E4">
      <w:pPr>
        <w:ind w:leftChars="700" w:left="1587" w:firstLineChars="100" w:firstLine="227"/>
      </w:pPr>
      <w:r w:rsidRPr="00CF48B0">
        <w:rPr>
          <w:rFonts w:hint="eastAsia"/>
        </w:rPr>
        <w:t>テレビ障害防除施設（防災施設建築物の建設によって、テレビ聴視障害をうける施行地区外の区域へのテレビ共同聴視施設をいう。）の整備費のうち、共同アンテナ、配線及びその他の必要附帯設備の整備に要する費用</w:t>
      </w:r>
    </w:p>
    <w:p w14:paraId="4532AC53" w14:textId="77777777" w:rsidR="00FF14E4" w:rsidRPr="00CF48B0" w:rsidRDefault="00FF14E4" w:rsidP="00FF14E4">
      <w:pPr>
        <w:ind w:leftChars="600" w:left="1360"/>
      </w:pPr>
      <w:r w:rsidRPr="00CF48B0">
        <w:rPr>
          <w:rFonts w:hint="eastAsia"/>
        </w:rPr>
        <w:t>④　監視装置の整備に要する費用</w:t>
      </w:r>
    </w:p>
    <w:p w14:paraId="4409B488" w14:textId="77777777" w:rsidR="00FF14E4" w:rsidRPr="00CF48B0" w:rsidRDefault="00FF14E4" w:rsidP="00FF14E4">
      <w:pPr>
        <w:ind w:leftChars="700" w:left="1587" w:firstLineChars="100" w:firstLine="227"/>
      </w:pPr>
      <w:r w:rsidRPr="00CF48B0">
        <w:rPr>
          <w:rFonts w:hint="eastAsia"/>
        </w:rPr>
        <w:t>監視装置（防犯カメラ、防犯システム等を含む。）の整備に要する費用のうち、給水施設、受変電設備、消防施設、エレベーター、エントランス、駐車場等に係る監視装置の整備に要する費用</w:t>
      </w:r>
    </w:p>
    <w:p w14:paraId="435FB114" w14:textId="77777777" w:rsidR="00FF14E4" w:rsidRPr="00CF48B0" w:rsidRDefault="00FF14E4" w:rsidP="00FF14E4">
      <w:pPr>
        <w:ind w:leftChars="600" w:left="1360"/>
      </w:pPr>
      <w:r w:rsidRPr="00CF48B0">
        <w:rPr>
          <w:rFonts w:hint="eastAsia"/>
        </w:rPr>
        <w:t>⑤　避雷設備の整備に要する費用</w:t>
      </w:r>
    </w:p>
    <w:p w14:paraId="491926C7" w14:textId="77777777" w:rsidR="00FF14E4" w:rsidRPr="00CF48B0" w:rsidRDefault="00FF14E4" w:rsidP="00FF14E4">
      <w:pPr>
        <w:pStyle w:val="a6"/>
        <w:ind w:leftChars="600" w:left="1360"/>
      </w:pPr>
      <w:r w:rsidRPr="00CF48B0">
        <w:rPr>
          <w:rFonts w:hint="eastAsia"/>
        </w:rPr>
        <w:t>⑥　立体的遊歩道、人工地盤等の施設の整備に要する費用</w:t>
      </w:r>
    </w:p>
    <w:p w14:paraId="64F18A51" w14:textId="77777777" w:rsidR="00FF14E4" w:rsidRPr="00CF48B0" w:rsidRDefault="00FF14E4" w:rsidP="00FF14E4">
      <w:pPr>
        <w:pStyle w:val="a6"/>
        <w:ind w:leftChars="600" w:left="1360"/>
      </w:pPr>
      <w:r w:rsidRPr="00CF48B0">
        <w:rPr>
          <w:rFonts w:hint="eastAsia"/>
        </w:rPr>
        <w:t>⑦　電気室及び機械室の建設に要する費用</w:t>
      </w:r>
    </w:p>
    <w:p w14:paraId="21542017" w14:textId="77777777" w:rsidR="00FF14E4" w:rsidRPr="00CF48B0" w:rsidRDefault="00FF14E4" w:rsidP="00FF14E4">
      <w:pPr>
        <w:ind w:leftChars="600" w:left="1360"/>
      </w:pPr>
      <w:r w:rsidRPr="00CF48B0">
        <w:rPr>
          <w:rFonts w:hint="eastAsia"/>
        </w:rPr>
        <w:t>⑧　共用通行部分の整備に要する費用</w:t>
      </w:r>
    </w:p>
    <w:p w14:paraId="335FE3F4"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w:t>
      </w:r>
      <w:r w:rsidRPr="00CF48B0">
        <w:t>(d)</w:t>
      </w:r>
      <w:r w:rsidRPr="00CF48B0">
        <w:rPr>
          <w:rFonts w:hint="eastAsia"/>
        </w:rPr>
        <w:t>又は</w:t>
      </w:r>
      <w:r w:rsidRPr="00CF48B0">
        <w:t>(e)</w:t>
      </w:r>
      <w:r w:rsidRPr="00CF48B0">
        <w:rPr>
          <w:rFonts w:hint="eastAsia"/>
        </w:rPr>
        <w:t>に該当する場合における共用通行部分（廊下、階段、エレベーター、エスカレーター及びホールで、そのうち個別の住宅（分譲共同住宅を含む。ただし、保留床に係る部分とし、従前権利者の床（権利床）に係る部分は除く。）、一般店舗、大規模小売店舗、事務所、ホテル等の用途に専用的又は閉鎖的に使用されるものを除く。）の整備に要する費用で、次の工事費算定式により算出したもの（ただし、別に積算が可能なものにあっては、この限りではない。）</w:t>
      </w:r>
    </w:p>
    <w:p w14:paraId="00B8DA11" w14:textId="77777777" w:rsidR="00FF14E4" w:rsidRPr="00CF48B0" w:rsidRDefault="00FF14E4" w:rsidP="00FF14E4">
      <w:pPr>
        <w:ind w:leftChars="700" w:left="1814" w:hangingChars="100" w:hanging="227"/>
      </w:pPr>
      <w:r w:rsidRPr="00CF48B0">
        <w:t xml:space="preserve">(a) </w:t>
      </w:r>
      <w:r w:rsidRPr="00CF48B0">
        <w:rPr>
          <w:rFonts w:hint="eastAsia"/>
        </w:rPr>
        <w:t>住宅型プロジェクト</w:t>
      </w:r>
    </w:p>
    <w:p w14:paraId="4E926A28" w14:textId="77777777" w:rsidR="00FF14E4" w:rsidRPr="00CF48B0" w:rsidRDefault="00FF14E4" w:rsidP="00FF14E4">
      <w:pPr>
        <w:ind w:leftChars="700" w:left="1814" w:hangingChars="100" w:hanging="227"/>
      </w:pPr>
      <w:r w:rsidRPr="00CF48B0">
        <w:t xml:space="preserve">(b) </w:t>
      </w:r>
      <w:r w:rsidRPr="00CF48B0">
        <w:rPr>
          <w:rFonts w:hint="eastAsia"/>
        </w:rPr>
        <w:t>地域活性化プロジェクト</w:t>
      </w:r>
    </w:p>
    <w:p w14:paraId="61FF7246" w14:textId="77777777" w:rsidR="00FF14E4" w:rsidRPr="00CF48B0" w:rsidRDefault="00FF14E4" w:rsidP="00FF14E4">
      <w:pPr>
        <w:ind w:leftChars="700" w:left="1814" w:hangingChars="100" w:hanging="227"/>
      </w:pPr>
      <w:r w:rsidRPr="00CF48B0">
        <w:t xml:space="preserve">(c) </w:t>
      </w:r>
      <w:r w:rsidRPr="00CF48B0">
        <w:rPr>
          <w:rFonts w:hint="eastAsia"/>
        </w:rPr>
        <w:t>福祉空間形成型プロジェクト</w:t>
      </w:r>
    </w:p>
    <w:p w14:paraId="1FCFC265" w14:textId="77777777" w:rsidR="00FF14E4" w:rsidRPr="00CF48B0" w:rsidRDefault="00FF14E4" w:rsidP="00FF14E4">
      <w:pPr>
        <w:ind w:leftChars="700" w:left="1814" w:hangingChars="100" w:hanging="227"/>
      </w:pPr>
      <w:r w:rsidRPr="00CF48B0">
        <w:t xml:space="preserve">(d) </w:t>
      </w:r>
      <w:r w:rsidRPr="00CF48B0">
        <w:rPr>
          <w:rFonts w:hint="eastAsia"/>
        </w:rPr>
        <w:t>防災活動拠点型プロジェクト</w:t>
      </w:r>
    </w:p>
    <w:p w14:paraId="006163CD" w14:textId="77777777" w:rsidR="00FF14E4" w:rsidRPr="00CF48B0" w:rsidRDefault="00FF14E4" w:rsidP="00FF14E4">
      <w:pPr>
        <w:ind w:leftChars="700" w:left="1814" w:hangingChars="100" w:hanging="227"/>
      </w:pPr>
      <w:r w:rsidRPr="00CF48B0">
        <w:t xml:space="preserve">(e) </w:t>
      </w:r>
      <w:r w:rsidRPr="00CF48B0">
        <w:rPr>
          <w:rFonts w:hint="eastAsia"/>
        </w:rPr>
        <w:t>権利変換等によって防災施設建築物へ入居する権利者のうち当該権利変換等によっては次に掲げる面積を確保することができない者又は借家権者が</w:t>
      </w:r>
      <w:r w:rsidRPr="00CF48B0">
        <w:t>10</w:t>
      </w:r>
      <w:r w:rsidRPr="00CF48B0">
        <w:rPr>
          <w:rFonts w:hint="eastAsia"/>
        </w:rPr>
        <w:t>人以上であり、かつ、当該人数の防災施設建築物へ入居する権利者の総人数に対する割合が３１</w:t>
      </w:r>
      <w:r w:rsidRPr="00CF48B0">
        <w:t>0</w:t>
      </w:r>
      <w:r w:rsidRPr="00CF48B0">
        <w:rPr>
          <w:rFonts w:hint="eastAsia"/>
        </w:rPr>
        <w:t>以上である場合</w:t>
      </w:r>
    </w:p>
    <w:p w14:paraId="333E7169" w14:textId="77777777" w:rsidR="00FF14E4" w:rsidRPr="00CF48B0" w:rsidRDefault="00FF14E4" w:rsidP="00FF14E4">
      <w:pPr>
        <w:ind w:leftChars="800" w:left="1814"/>
      </w:pPr>
      <w:r w:rsidRPr="00CF48B0">
        <w:rPr>
          <w:rFonts w:hint="eastAsia"/>
        </w:rPr>
        <w:t xml:space="preserve">イ　人の居住の用に供される部分　　</w:t>
      </w:r>
      <w:r w:rsidRPr="00CF48B0">
        <w:t>50</w:t>
      </w:r>
      <w:r w:rsidRPr="00CF48B0">
        <w:rPr>
          <w:rFonts w:hint="eastAsia"/>
        </w:rPr>
        <w:t>平方メートル</w:t>
      </w:r>
    </w:p>
    <w:p w14:paraId="7D919CFD" w14:textId="77777777" w:rsidR="00FF14E4" w:rsidRPr="00CF48B0" w:rsidRDefault="00FF14E4" w:rsidP="00FF14E4">
      <w:pPr>
        <w:ind w:leftChars="800" w:left="1814"/>
      </w:pPr>
      <w:r w:rsidRPr="00CF48B0">
        <w:rPr>
          <w:rFonts w:hint="eastAsia"/>
        </w:rPr>
        <w:t xml:space="preserve">ロ　イ以外の用に供される部分　　　</w:t>
      </w:r>
      <w:r w:rsidRPr="00CF48B0">
        <w:t>20</w:t>
      </w:r>
      <w:r w:rsidRPr="00CF48B0">
        <w:rPr>
          <w:rFonts w:hint="eastAsia"/>
        </w:rPr>
        <w:t>平方メートル</w:t>
      </w:r>
    </w:p>
    <w:p w14:paraId="564087F3" w14:textId="77777777" w:rsidR="00FF14E4" w:rsidRPr="00CF48B0" w:rsidRDefault="00FF14E4" w:rsidP="00FF14E4">
      <w:pPr>
        <w:spacing w:line="280" w:lineRule="exact"/>
        <w:ind w:leftChars="2100" w:left="4762"/>
      </w:pPr>
      <w:r w:rsidRPr="00CF48B0">
        <w:rPr>
          <w:rFonts w:hint="eastAsia"/>
        </w:rPr>
        <w:t>Ｓ１</w:t>
      </w:r>
    </w:p>
    <w:p w14:paraId="04AC60CE" w14:textId="77777777" w:rsidR="00FF14E4" w:rsidRPr="00CF48B0" w:rsidRDefault="00FF14E4" w:rsidP="00FF14E4">
      <w:pPr>
        <w:spacing w:line="280" w:lineRule="exact"/>
        <w:ind w:leftChars="891" w:left="2020" w:firstLineChars="94" w:firstLine="213"/>
      </w:pPr>
      <w:r w:rsidRPr="00CF48B0">
        <w:rPr>
          <w:rFonts w:hint="eastAsia"/>
        </w:rPr>
        <w:t>工事費算定式：Ｐ＝Ｃ×――＋Ｅ</w:t>
      </w:r>
    </w:p>
    <w:p w14:paraId="640A650C" w14:textId="77777777" w:rsidR="00FF14E4" w:rsidRPr="00CF48B0" w:rsidRDefault="00FF14E4" w:rsidP="00FF14E4">
      <w:pPr>
        <w:spacing w:line="280" w:lineRule="exact"/>
        <w:ind w:leftChars="2100" w:left="4762"/>
      </w:pPr>
      <w:r w:rsidRPr="00CF48B0">
        <w:rPr>
          <w:rFonts w:hint="eastAsia"/>
        </w:rPr>
        <w:t>Ｓ２</w:t>
      </w:r>
    </w:p>
    <w:p w14:paraId="7DD36F9F" w14:textId="77777777" w:rsidR="00FF14E4" w:rsidRPr="00CF48B0" w:rsidRDefault="00FF14E4" w:rsidP="00FF14E4">
      <w:pPr>
        <w:ind w:leftChars="900" w:left="2041"/>
      </w:pPr>
      <w:r w:rsidRPr="00CF48B0">
        <w:rPr>
          <w:rFonts w:hint="eastAsia"/>
        </w:rPr>
        <w:t>Ｐ　：共用通行部分の整備に要する費用</w:t>
      </w:r>
    </w:p>
    <w:p w14:paraId="336E270A" w14:textId="77777777" w:rsidR="00FF14E4" w:rsidRPr="00CF48B0" w:rsidRDefault="00FF14E4" w:rsidP="00FF14E4">
      <w:pPr>
        <w:ind w:leftChars="900" w:left="2692" w:hangingChars="287" w:hanging="651"/>
      </w:pPr>
      <w:r w:rsidRPr="00CF48B0">
        <w:rPr>
          <w:rFonts w:hint="eastAsia"/>
        </w:rPr>
        <w:t>Ｃ　：防災施設建築物の建築主体工事費（全体の建築工事費から屋内設備工事費及び屋外附帯工事費を除く。）</w:t>
      </w:r>
    </w:p>
    <w:p w14:paraId="23DC8346" w14:textId="77777777" w:rsidR="00FF14E4" w:rsidRPr="00CF48B0" w:rsidRDefault="00FF14E4" w:rsidP="00FF14E4">
      <w:pPr>
        <w:ind w:leftChars="900" w:left="2721" w:hangingChars="300" w:hanging="680"/>
      </w:pPr>
      <w:r w:rsidRPr="00CF48B0">
        <w:rPr>
          <w:rFonts w:hint="eastAsia"/>
        </w:rPr>
        <w:t>Ｓ１：基礎額の算定の際において対象となる共用通行部分の床面積の合計</w:t>
      </w:r>
    </w:p>
    <w:p w14:paraId="5DA4E9B2" w14:textId="77777777" w:rsidR="00FF14E4" w:rsidRPr="00CF48B0" w:rsidRDefault="00FF14E4" w:rsidP="00FF14E4">
      <w:pPr>
        <w:ind w:leftChars="900" w:left="2041"/>
      </w:pPr>
      <w:r w:rsidRPr="00CF48B0">
        <w:rPr>
          <w:rFonts w:hint="eastAsia"/>
        </w:rPr>
        <w:t>Ｓ２：防災施設建築物の延べ面積</w:t>
      </w:r>
    </w:p>
    <w:p w14:paraId="1AA646A1" w14:textId="77777777" w:rsidR="00FF14E4" w:rsidRPr="00CF48B0" w:rsidRDefault="00FF14E4" w:rsidP="00FF14E4">
      <w:pPr>
        <w:ind w:leftChars="900" w:left="2041"/>
      </w:pPr>
      <w:r w:rsidRPr="00CF48B0">
        <w:rPr>
          <w:rFonts w:hint="eastAsia"/>
        </w:rPr>
        <w:t>Ｅ　：エレベーター及びエスカレーターの設備工事費</w:t>
      </w:r>
    </w:p>
    <w:p w14:paraId="77F056B7" w14:textId="77777777" w:rsidR="00FF14E4" w:rsidRPr="00CF48B0" w:rsidRDefault="00FF14E4" w:rsidP="00FF14E4">
      <w:pPr>
        <w:ind w:leftChars="600" w:left="1360"/>
      </w:pPr>
      <w:r w:rsidRPr="00CF48B0">
        <w:rPr>
          <w:rFonts w:hint="eastAsia"/>
        </w:rPr>
        <w:t>⑨　駐車場の整備に要する費用</w:t>
      </w:r>
    </w:p>
    <w:p w14:paraId="5A3BAE94" w14:textId="77777777" w:rsidR="00FF14E4" w:rsidRPr="00CF48B0" w:rsidRDefault="00FF14E4" w:rsidP="00FF14E4">
      <w:pPr>
        <w:ind w:leftChars="700" w:left="1587" w:firstLineChars="100" w:firstLine="227"/>
      </w:pPr>
      <w:r w:rsidRPr="00CF48B0">
        <w:rPr>
          <w:rFonts w:hint="eastAsia"/>
        </w:rPr>
        <w:t>駐車場整備の必要性の高い地区における駐車場の整備に要する費用（次の</w:t>
      </w:r>
      <w:r w:rsidRPr="00CF48B0">
        <w:t>(a)</w:t>
      </w:r>
      <w:r w:rsidRPr="00CF48B0">
        <w:rPr>
          <w:rFonts w:hint="eastAsia"/>
        </w:rPr>
        <w:t>、</w:t>
      </w:r>
      <w:r w:rsidRPr="00CF48B0">
        <w:t>(b)</w:t>
      </w:r>
      <w:r w:rsidRPr="00CF48B0">
        <w:rPr>
          <w:rFonts w:hint="eastAsia"/>
        </w:rPr>
        <w:t>、</w:t>
      </w:r>
      <w:r w:rsidRPr="00CF48B0">
        <w:t>(c)</w:t>
      </w:r>
      <w:r w:rsidRPr="00CF48B0">
        <w:rPr>
          <w:rFonts w:hint="eastAsia"/>
        </w:rPr>
        <w:t>及び</w:t>
      </w:r>
      <w:r w:rsidRPr="00CF48B0">
        <w:t>(d)</w:t>
      </w:r>
      <w:r w:rsidRPr="00CF48B0">
        <w:rPr>
          <w:rFonts w:hint="eastAsia"/>
        </w:rPr>
        <w:t>のいずれにも該当しないものにおいては、標準駐車場条例及び標準自転車駐車場附置義務条例によるそれぞれの附置義務相当分（大規模小売店舗立地法第４条第１項に基づく大規模小売店舗を設置する者が配慮すべき事項に関する指針に基づく必要台数が標準駐車場条例による附置義務台数を上回る場合は、当該必要台数分とする。）の整備に要する費用に限る。）。</w:t>
      </w:r>
    </w:p>
    <w:p w14:paraId="3EA54699" w14:textId="77777777" w:rsidR="00FF14E4" w:rsidRPr="00CF48B0" w:rsidRDefault="00FF14E4" w:rsidP="00FF14E4">
      <w:pPr>
        <w:ind w:leftChars="700" w:left="1587"/>
      </w:pPr>
      <w:r w:rsidRPr="00CF48B0">
        <w:t xml:space="preserve">(a) </w:t>
      </w:r>
      <w:r w:rsidRPr="00CF48B0">
        <w:rPr>
          <w:rFonts w:hint="eastAsia"/>
        </w:rPr>
        <w:t>住宅型プロジェクト</w:t>
      </w:r>
    </w:p>
    <w:p w14:paraId="65922576"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32B3FD74"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3E0F1FF6" w14:textId="77777777" w:rsidR="00FF14E4" w:rsidRPr="00CF48B0" w:rsidRDefault="00FF14E4" w:rsidP="00FF14E4">
      <w:pPr>
        <w:ind w:leftChars="700" w:left="1587"/>
        <w:rPr>
          <w:dstrike/>
        </w:rPr>
      </w:pPr>
      <w:r w:rsidRPr="00CF48B0">
        <w:t xml:space="preserve">(d) </w:t>
      </w:r>
      <w:r w:rsidRPr="00CF48B0">
        <w:rPr>
          <w:rFonts w:hint="eastAsia"/>
        </w:rPr>
        <w:t>防災活動拠点型プロジェクト</w:t>
      </w:r>
    </w:p>
    <w:p w14:paraId="6549EB85" w14:textId="77777777" w:rsidR="00FF14E4" w:rsidRPr="00CF48B0" w:rsidRDefault="00FF14E4" w:rsidP="00FF14E4">
      <w:pPr>
        <w:ind w:leftChars="700" w:left="1587" w:firstLineChars="100" w:firstLine="227"/>
      </w:pPr>
      <w:r w:rsidRPr="00CF48B0">
        <w:rPr>
          <w:rFonts w:hint="eastAsia"/>
        </w:rPr>
        <w:t>ただし、地方公共団体事業について駐車場を特定の者の専用として処分する場合は、当該費用からその処分価額を減じて得た額を駐車場の整備に要する費用とみなし、防街組合等事業について駐車場を特定の者の専用として処分し、かつ、その処分価額が当該費用の</w:t>
      </w:r>
      <w:r w:rsidRPr="00CF48B0">
        <w:t>1/3</w:t>
      </w:r>
      <w:r w:rsidRPr="00CF48B0">
        <w:rPr>
          <w:rFonts w:hint="eastAsia"/>
        </w:rPr>
        <w:t>を超える場合は、当該費用からその処分価額を減じて得た額に</w:t>
      </w:r>
      <w:r w:rsidRPr="00CF48B0">
        <w:t>3/2</w:t>
      </w:r>
      <w:r w:rsidRPr="00CF48B0">
        <w:rPr>
          <w:rFonts w:hint="eastAsia"/>
        </w:rPr>
        <w:t>を乗じて得た額を駐車場の整備に要する費用とみなす。</w:t>
      </w:r>
    </w:p>
    <w:p w14:paraId="5FDD2E46" w14:textId="77777777" w:rsidR="00FF14E4" w:rsidRPr="00CF48B0" w:rsidRDefault="00FF14E4" w:rsidP="00FF14E4">
      <w:pPr>
        <w:ind w:leftChars="600" w:left="1360"/>
      </w:pPr>
      <w:r w:rsidRPr="00CF48B0">
        <w:rPr>
          <w:rFonts w:hint="eastAsia"/>
        </w:rPr>
        <w:t>⑩　生活基盤施設の整備に要する費用</w:t>
      </w:r>
    </w:p>
    <w:p w14:paraId="43450EEB" w14:textId="77777777" w:rsidR="00FF14E4" w:rsidRPr="00CF48B0" w:rsidRDefault="00FF14E4" w:rsidP="00FF14E4">
      <w:pPr>
        <w:ind w:leftChars="700" w:left="1587" w:firstLineChars="100" w:firstLine="227"/>
        <w:rPr>
          <w:dstrike/>
        </w:rPr>
      </w:pPr>
      <w:r w:rsidRPr="00CF48B0">
        <w:rPr>
          <w:rFonts w:hint="eastAsia"/>
        </w:rPr>
        <w:t>公的住宅の延べ面積が保留床の延べ面積の３分の１以上である場合における生活基盤施設</w:t>
      </w:r>
      <w:r w:rsidRPr="00CF48B0">
        <w:t>(</w:t>
      </w:r>
      <w:r w:rsidRPr="00CF48B0">
        <w:rPr>
          <w:rFonts w:hint="eastAsia"/>
        </w:rPr>
        <w:t>集会室、管理室及びサービスフロントをいう。以下同じ。</w:t>
      </w:r>
      <w:r w:rsidRPr="00CF48B0">
        <w:t>)</w:t>
      </w:r>
      <w:r w:rsidRPr="00CF48B0">
        <w:rPr>
          <w:rFonts w:hint="eastAsia"/>
        </w:rPr>
        <w:t>の整備に要する費用</w:t>
      </w:r>
    </w:p>
    <w:p w14:paraId="4B5A1EE5" w14:textId="77777777" w:rsidR="00FF14E4" w:rsidRPr="00CF48B0" w:rsidRDefault="00FF14E4" w:rsidP="00FF14E4">
      <w:pPr>
        <w:pStyle w:val="a6"/>
        <w:ind w:leftChars="600" w:left="1360"/>
      </w:pPr>
      <w:r w:rsidRPr="00CF48B0">
        <w:rPr>
          <w:rFonts w:hint="eastAsia"/>
        </w:rPr>
        <w:t>⑪　（防災施設建築物の中の）公共用通路の整備に要する費用</w:t>
      </w:r>
    </w:p>
    <w:p w14:paraId="5B6002A5" w14:textId="77777777" w:rsidR="00FF14E4" w:rsidRPr="00CF48B0" w:rsidRDefault="00FF14E4" w:rsidP="00FF14E4">
      <w:pPr>
        <w:ind w:leftChars="700" w:left="1587" w:firstLineChars="100" w:firstLine="227"/>
      </w:pPr>
      <w:r w:rsidRPr="00CF48B0">
        <w:rPr>
          <w:rFonts w:hint="eastAsia"/>
        </w:rPr>
        <w:t>都市交通への円滑な通行の確保に資する日常的に一般開放される通路の整備に要する費用で、次の工事費算定式により算出したもの。</w:t>
      </w:r>
    </w:p>
    <w:p w14:paraId="0D524A69" w14:textId="77777777" w:rsidR="00FF14E4" w:rsidRPr="00CF48B0" w:rsidRDefault="00FF14E4" w:rsidP="00FF14E4">
      <w:pPr>
        <w:spacing w:line="280" w:lineRule="exact"/>
        <w:ind w:leftChars="1950" w:left="4422"/>
      </w:pPr>
      <w:r w:rsidRPr="00CF48B0">
        <w:rPr>
          <w:noProof/>
        </w:rPr>
        <mc:AlternateContent>
          <mc:Choice Requires="wps">
            <w:drawing>
              <wp:anchor distT="0" distB="0" distL="114300" distR="114300" simplePos="0" relativeHeight="251664384" behindDoc="0" locked="0" layoutInCell="1" hidden="0" allowOverlap="1" wp14:anchorId="58FBC87D" wp14:editId="4E473AB3">
                <wp:simplePos x="0" y="0"/>
                <wp:positionH relativeFrom="column">
                  <wp:posOffset>3395980</wp:posOffset>
                </wp:positionH>
                <wp:positionV relativeFrom="paragraph">
                  <wp:posOffset>64135</wp:posOffset>
                </wp:positionV>
                <wp:extent cx="48260" cy="386080"/>
                <wp:effectExtent l="635" t="635" r="29845" b="10795"/>
                <wp:wrapNone/>
                <wp:docPr id="1033" name="AutoShape 121"/>
                <wp:cNvGraphicFramePr/>
                <a:graphic xmlns:a="http://schemas.openxmlformats.org/drawingml/2006/main">
                  <a:graphicData uri="http://schemas.microsoft.com/office/word/2010/wordprocessingShape">
                    <wps:wsp>
                      <wps:cNvSpPr/>
                      <wps:spPr>
                        <a:xfrm flipH="1">
                          <a:off x="0" y="0"/>
                          <a:ext cx="48260" cy="386080"/>
                        </a:xfrm>
                        <a:prstGeom prst="leftBracket">
                          <a:avLst>
                            <a:gd name="adj" fmla="val 259667"/>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3E29E" id="AutoShape 121" o:spid="_x0000_s1026" type="#_x0000_t85" style="position:absolute;left:0;text-align:left;margin-left:267.4pt;margin-top:5.05pt;width:3.8pt;height:30.4pt;flip:x;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" adj="7011"/>
            </w:pict>
          </mc:Fallback>
        </mc:AlternateContent>
      </w:r>
      <w:r w:rsidRPr="00CF48B0">
        <w:rPr>
          <w:noProof/>
        </w:rPr>
        <mc:AlternateContent>
          <mc:Choice Requires="wps">
            <w:drawing>
              <wp:anchor distT="0" distB="0" distL="114300" distR="114300" simplePos="0" relativeHeight="251663360" behindDoc="0" locked="0" layoutInCell="1" hidden="0" allowOverlap="1" wp14:anchorId="1DA3D652" wp14:editId="3161D3D8">
                <wp:simplePos x="0" y="0"/>
                <wp:positionH relativeFrom="column">
                  <wp:posOffset>2477770</wp:posOffset>
                </wp:positionH>
                <wp:positionV relativeFrom="paragraph">
                  <wp:posOffset>54610</wp:posOffset>
                </wp:positionV>
                <wp:extent cx="48260" cy="386080"/>
                <wp:effectExtent l="635" t="635" r="29845" b="10795"/>
                <wp:wrapNone/>
                <wp:docPr id="1034" name="AutoShape 120"/>
                <wp:cNvGraphicFramePr/>
                <a:graphic xmlns:a="http://schemas.openxmlformats.org/drawingml/2006/main">
                  <a:graphicData uri="http://schemas.microsoft.com/office/word/2010/wordprocessingShape">
                    <wps:wsp>
                      <wps:cNvSpPr/>
                      <wps:spPr>
                        <a:xfrm>
                          <a:off x="0" y="0"/>
                          <a:ext cx="48260" cy="386080"/>
                        </a:xfrm>
                        <a:prstGeom prst="leftBracket">
                          <a:avLst>
                            <a:gd name="adj" fmla="val 259667"/>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55271" id="AutoShape 120" o:spid="_x0000_s1026" type="#_x0000_t85" style="position:absolute;left:0;text-align:left;margin-left:195.1pt;margin-top:4.3pt;width:3.8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" adj="7011"/>
            </w:pict>
          </mc:Fallback>
        </mc:AlternateContent>
      </w:r>
      <w:r w:rsidRPr="00CF48B0">
        <w:rPr>
          <w:rFonts w:hint="eastAsia"/>
        </w:rPr>
        <w:t>Ｓ１</w:t>
      </w:r>
      <w:r w:rsidRPr="00CF48B0">
        <w:t xml:space="preserve">  </w:t>
      </w:r>
      <w:r w:rsidRPr="00CF48B0">
        <w:rPr>
          <w:rFonts w:hint="eastAsia"/>
        </w:rPr>
        <w:t xml:space="preserve">　　</w:t>
      </w:r>
      <w:r w:rsidRPr="00CF48B0">
        <w:t xml:space="preserve"> </w:t>
      </w:r>
      <w:r w:rsidRPr="00CF48B0">
        <w:rPr>
          <w:rFonts w:hint="eastAsia"/>
        </w:rPr>
        <w:t>３</w:t>
      </w:r>
      <w:r w:rsidRPr="00CF48B0">
        <w:t xml:space="preserve"> </w:t>
      </w:r>
    </w:p>
    <w:p w14:paraId="28FD6926" w14:textId="77777777" w:rsidR="00FF14E4" w:rsidRPr="00CF48B0" w:rsidRDefault="00FF14E4" w:rsidP="00FF14E4">
      <w:pPr>
        <w:spacing w:line="280" w:lineRule="exact"/>
        <w:ind w:leftChars="700" w:left="1587" w:firstLineChars="94" w:firstLine="213"/>
      </w:pPr>
      <w:r w:rsidRPr="00CF48B0">
        <w:rPr>
          <w:rFonts w:hint="eastAsia"/>
        </w:rPr>
        <w:t>工事費算定式：Ｐ＝</w:t>
      </w:r>
      <w:r w:rsidRPr="00CF48B0">
        <w:t xml:space="preserve"> </w:t>
      </w:r>
      <w:r w:rsidRPr="00CF48B0">
        <w:rPr>
          <w:rFonts w:hint="eastAsia"/>
        </w:rPr>
        <w:t>Ｃ×――＋Ｅ</w:t>
      </w:r>
      <w:r w:rsidRPr="00CF48B0">
        <w:t xml:space="preserve"> </w:t>
      </w:r>
      <w:r w:rsidRPr="00CF48B0">
        <w:rPr>
          <w:rFonts w:hint="eastAsia"/>
        </w:rPr>
        <w:t>×―</w:t>
      </w:r>
    </w:p>
    <w:p w14:paraId="1CB7A9D4" w14:textId="77777777" w:rsidR="00FF14E4" w:rsidRPr="00CF48B0" w:rsidRDefault="00FF14E4" w:rsidP="00FF14E4">
      <w:pPr>
        <w:spacing w:line="280" w:lineRule="exact"/>
        <w:ind w:leftChars="1950" w:left="4422"/>
      </w:pPr>
      <w:r w:rsidRPr="00CF48B0">
        <w:rPr>
          <w:rFonts w:hint="eastAsia"/>
        </w:rPr>
        <w:t>Ｓ２</w:t>
      </w:r>
      <w:r w:rsidRPr="00CF48B0">
        <w:t xml:space="preserve">  </w:t>
      </w:r>
      <w:r w:rsidRPr="00CF48B0">
        <w:rPr>
          <w:rFonts w:hint="eastAsia"/>
        </w:rPr>
        <w:t xml:space="preserve">　　</w:t>
      </w:r>
      <w:r w:rsidRPr="00CF48B0">
        <w:t xml:space="preserve"> </w:t>
      </w:r>
      <w:r w:rsidRPr="00CF48B0">
        <w:rPr>
          <w:rFonts w:hint="eastAsia"/>
        </w:rPr>
        <w:t>４</w:t>
      </w:r>
      <w:r w:rsidRPr="00CF48B0">
        <w:t xml:space="preserve"> </w:t>
      </w:r>
    </w:p>
    <w:p w14:paraId="4CFAE762" w14:textId="77777777" w:rsidR="00FF14E4" w:rsidRPr="00CF48B0" w:rsidRDefault="00FF14E4" w:rsidP="00FF14E4">
      <w:pPr>
        <w:ind w:leftChars="800" w:left="1814"/>
      </w:pPr>
      <w:r w:rsidRPr="00CF48B0">
        <w:rPr>
          <w:rFonts w:hint="eastAsia"/>
        </w:rPr>
        <w:t>Ｐ　：公共用通路の整備に要する費用</w:t>
      </w:r>
    </w:p>
    <w:p w14:paraId="508B6B60" w14:textId="77777777" w:rsidR="00FF14E4" w:rsidRPr="00CF48B0" w:rsidRDefault="00FF14E4" w:rsidP="00FF14E4">
      <w:pPr>
        <w:ind w:leftChars="800" w:left="2440" w:hangingChars="276" w:hanging="626"/>
      </w:pPr>
      <w:r w:rsidRPr="00CF48B0">
        <w:rPr>
          <w:rFonts w:hint="eastAsia"/>
        </w:rPr>
        <w:t>Ｃ　：防災施設建築物の建築主体工事費（全体の建築工事費から屋内設備工事費及び屋外附帯工事費を除く。）</w:t>
      </w:r>
    </w:p>
    <w:p w14:paraId="0FA31460" w14:textId="77777777" w:rsidR="00FF14E4" w:rsidRPr="00CF48B0" w:rsidRDefault="00FF14E4" w:rsidP="00FF14E4">
      <w:pPr>
        <w:ind w:leftChars="800" w:left="2494" w:hangingChars="300" w:hanging="680"/>
      </w:pPr>
      <w:r w:rsidRPr="00CF48B0">
        <w:rPr>
          <w:rFonts w:hint="eastAsia"/>
        </w:rPr>
        <w:t>Ｓ１：基礎額の算定の際において対象となる公共用通路の床面積の合計</w:t>
      </w:r>
    </w:p>
    <w:p w14:paraId="7E5159D3" w14:textId="77777777" w:rsidR="00FF14E4" w:rsidRPr="00CF48B0" w:rsidRDefault="00FF14E4" w:rsidP="00FF14E4">
      <w:pPr>
        <w:ind w:leftChars="800" w:left="1814"/>
      </w:pPr>
      <w:r w:rsidRPr="00CF48B0">
        <w:rPr>
          <w:rFonts w:hint="eastAsia"/>
        </w:rPr>
        <w:t>Ｓ２：防災施設建築物の延べ面積</w:t>
      </w:r>
    </w:p>
    <w:p w14:paraId="11EFE147" w14:textId="77777777" w:rsidR="00FF14E4" w:rsidRPr="00CF48B0" w:rsidRDefault="00FF14E4" w:rsidP="00FF14E4">
      <w:pPr>
        <w:ind w:leftChars="800" w:left="1814"/>
      </w:pPr>
      <w:r w:rsidRPr="00CF48B0">
        <w:rPr>
          <w:rFonts w:hint="eastAsia"/>
        </w:rPr>
        <w:t>Ｅ　：エレベーター及びエスカレーターの設備工事費</w:t>
      </w:r>
    </w:p>
    <w:p w14:paraId="3AA20A61" w14:textId="77777777" w:rsidR="00FF14E4" w:rsidRPr="00CF48B0" w:rsidRDefault="00FF14E4" w:rsidP="00FF14E4">
      <w:pPr>
        <w:ind w:leftChars="600" w:left="1360"/>
      </w:pPr>
      <w:r w:rsidRPr="00CF48B0">
        <w:rPr>
          <w:rFonts w:hint="eastAsia"/>
        </w:rPr>
        <w:t>⑫　高齢者等生活支援施設の整備に要する費用</w:t>
      </w:r>
    </w:p>
    <w:p w14:paraId="7574FDCE" w14:textId="77777777" w:rsidR="00FF14E4" w:rsidRPr="00CF48B0" w:rsidRDefault="00FF14E4" w:rsidP="00FF14E4">
      <w:pPr>
        <w:ind w:leftChars="700" w:left="1587" w:firstLineChars="100" w:firstLine="227"/>
      </w:pPr>
      <w:r w:rsidRPr="00CF48B0">
        <w:rPr>
          <w:rFonts w:hint="eastAsia"/>
        </w:rPr>
        <w:t>誰もが円滑に利用できる便所（高齢者、障害者その他日常生活又は社会生活に身体の機能上の制限を受ける者等が円滑に利用できるものとし、特定の施設で独占的に使用するものを除く。）、緊急連絡装置及び子育て支援に資する施設の整備に要する費用</w:t>
      </w:r>
    </w:p>
    <w:p w14:paraId="2439CE7C" w14:textId="77777777" w:rsidR="00FF14E4" w:rsidRPr="00CF48B0" w:rsidRDefault="00FF14E4" w:rsidP="00FF14E4">
      <w:pPr>
        <w:ind w:leftChars="600" w:left="1360"/>
      </w:pPr>
      <w:r w:rsidRPr="00CF48B0">
        <w:rPr>
          <w:rFonts w:hint="eastAsia"/>
        </w:rPr>
        <w:t>⑬　共用搬入施設の整備に要する費用</w:t>
      </w:r>
    </w:p>
    <w:p w14:paraId="58B32E42"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(c)</w:t>
      </w:r>
      <w:r w:rsidRPr="00CF48B0">
        <w:rPr>
          <w:rFonts w:hint="eastAsia"/>
        </w:rPr>
        <w:t>又は</w:t>
      </w:r>
      <w:r w:rsidRPr="00CF48B0">
        <w:t>(d)</w:t>
      </w:r>
      <w:r w:rsidRPr="00CF48B0">
        <w:rPr>
          <w:rFonts w:hint="eastAsia"/>
        </w:rPr>
        <w:t>に該当する場合で、共用搬入施設（リフト等の貨物搬送用の施設及び荷捌きスペースをいう。）の整備に要する費用</w:t>
      </w:r>
    </w:p>
    <w:p w14:paraId="6D027131" w14:textId="77777777" w:rsidR="00FF14E4" w:rsidRPr="00CF48B0" w:rsidRDefault="00FF14E4" w:rsidP="00FF14E4">
      <w:pPr>
        <w:ind w:leftChars="700" w:left="1587"/>
      </w:pPr>
      <w:r w:rsidRPr="00CF48B0">
        <w:t xml:space="preserve">(a) </w:t>
      </w:r>
      <w:r w:rsidRPr="00CF48B0">
        <w:rPr>
          <w:rFonts w:hint="eastAsia"/>
        </w:rPr>
        <w:t>住宅型プロジェクト</w:t>
      </w:r>
    </w:p>
    <w:p w14:paraId="11BD4F21"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26914EE0"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2F8BAF75"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1CD6EB4E" w14:textId="77777777" w:rsidR="00FF14E4" w:rsidRPr="00CF48B0" w:rsidRDefault="00FF14E4" w:rsidP="00FF14E4">
      <w:pPr>
        <w:ind w:leftChars="600" w:left="1360"/>
      </w:pPr>
      <w:r w:rsidRPr="00CF48B0">
        <w:rPr>
          <w:rFonts w:hint="eastAsia"/>
        </w:rPr>
        <w:t>⑭　防音・防振工事に要する費用</w:t>
      </w:r>
    </w:p>
    <w:p w14:paraId="7C0DD3F8"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w:t>
      </w:r>
      <w:r w:rsidRPr="00CF48B0">
        <w:t xml:space="preserve">(c) </w:t>
      </w:r>
      <w:r w:rsidRPr="00CF48B0">
        <w:rPr>
          <w:rFonts w:hint="eastAsia"/>
        </w:rPr>
        <w:t>又は</w:t>
      </w:r>
      <w:r w:rsidRPr="00CF48B0">
        <w:t>(d)</w:t>
      </w:r>
      <w:r w:rsidRPr="00CF48B0">
        <w:rPr>
          <w:rFonts w:hint="eastAsia"/>
        </w:rPr>
        <w:t>に該当する場合で、工場と住宅等を一体的に整備する場合に必要となる防音・防振工事に要する費用</w:t>
      </w:r>
    </w:p>
    <w:p w14:paraId="3989B99F" w14:textId="77777777" w:rsidR="00FF14E4" w:rsidRPr="00CF48B0" w:rsidRDefault="00FF14E4" w:rsidP="00FF14E4">
      <w:pPr>
        <w:ind w:leftChars="700" w:left="1587"/>
      </w:pPr>
      <w:r w:rsidRPr="00CF48B0">
        <w:t xml:space="preserve">(a) </w:t>
      </w:r>
      <w:r w:rsidRPr="00CF48B0">
        <w:rPr>
          <w:rFonts w:hint="eastAsia"/>
        </w:rPr>
        <w:t>住宅型プロジェクト</w:t>
      </w:r>
    </w:p>
    <w:p w14:paraId="73A2CB38" w14:textId="77777777" w:rsidR="00FF14E4" w:rsidRPr="00CF48B0" w:rsidRDefault="00FF14E4" w:rsidP="00FF14E4">
      <w:pPr>
        <w:ind w:leftChars="700" w:left="1587"/>
      </w:pPr>
      <w:r w:rsidRPr="00CF48B0">
        <w:t xml:space="preserve">(b) </w:t>
      </w:r>
      <w:r w:rsidRPr="00CF48B0">
        <w:rPr>
          <w:rFonts w:hint="eastAsia"/>
        </w:rPr>
        <w:t>地域活性化プロジェクト</w:t>
      </w:r>
    </w:p>
    <w:p w14:paraId="475B27F7" w14:textId="77777777" w:rsidR="00FF14E4" w:rsidRPr="00CF48B0" w:rsidRDefault="00FF14E4" w:rsidP="00FF14E4">
      <w:pPr>
        <w:ind w:leftChars="700" w:left="1587"/>
      </w:pPr>
      <w:r w:rsidRPr="00CF48B0">
        <w:t xml:space="preserve">(c) </w:t>
      </w:r>
      <w:r w:rsidRPr="00CF48B0">
        <w:rPr>
          <w:rFonts w:hint="eastAsia"/>
        </w:rPr>
        <w:t>福祉空間形成型プロジェクト</w:t>
      </w:r>
    </w:p>
    <w:p w14:paraId="0F191C0E" w14:textId="77777777" w:rsidR="00FF14E4" w:rsidRPr="00CF48B0" w:rsidRDefault="00FF14E4" w:rsidP="00FF14E4">
      <w:pPr>
        <w:ind w:leftChars="700" w:left="1587"/>
      </w:pPr>
      <w:r w:rsidRPr="00CF48B0">
        <w:t xml:space="preserve">(d) </w:t>
      </w:r>
      <w:r w:rsidRPr="00CF48B0">
        <w:rPr>
          <w:rFonts w:hint="eastAsia"/>
        </w:rPr>
        <w:t>防災活動拠点型プロジェクト</w:t>
      </w:r>
    </w:p>
    <w:p w14:paraId="5155F916" w14:textId="77777777" w:rsidR="00FF14E4" w:rsidRPr="00CF48B0" w:rsidRDefault="00FF14E4" w:rsidP="00FF14E4">
      <w:pPr>
        <w:ind w:leftChars="600" w:left="1360"/>
      </w:pPr>
      <w:r w:rsidRPr="00CF48B0">
        <w:rPr>
          <w:rFonts w:hint="eastAsia"/>
        </w:rPr>
        <w:t>⑮　防災関連施設の整備に要する費用</w:t>
      </w:r>
    </w:p>
    <w:p w14:paraId="6A419D14" w14:textId="77777777" w:rsidR="00FF14E4" w:rsidRPr="00CF48B0" w:rsidRDefault="00FF14E4" w:rsidP="00FF14E4">
      <w:pPr>
        <w:ind w:leftChars="700" w:left="1587" w:firstLineChars="100" w:firstLine="227"/>
      </w:pPr>
      <w:r w:rsidRPr="00CF48B0">
        <w:rPr>
          <w:rFonts w:hint="eastAsia"/>
        </w:rPr>
        <w:t>備蓄倉庫及び耐震性貯水槽の整備に要する費用</w:t>
      </w:r>
    </w:p>
    <w:p w14:paraId="7233EB2B" w14:textId="77777777" w:rsidR="00FF14E4" w:rsidRPr="00CF48B0" w:rsidRDefault="00FF14E4" w:rsidP="00FF14E4">
      <w:pPr>
        <w:ind w:leftChars="600" w:left="1587" w:hangingChars="100" w:hanging="227"/>
      </w:pPr>
      <w:r w:rsidRPr="00CF48B0">
        <w:rPr>
          <w:rFonts w:hint="eastAsia"/>
        </w:rPr>
        <w:t>⑯　災害時に活用可能な集会所等の施設の整備に要する費用（附属第Ⅱ編イー１３－（１）①の１．の第１３項の規定による「地震に強い都市づくり推進５箇年計画」に位置付けられた防災街区整備事業に該当する場合に限る。）</w:t>
      </w:r>
    </w:p>
    <w:p w14:paraId="4CD1C7D5" w14:textId="77777777" w:rsidR="00FF14E4" w:rsidRPr="00CF48B0" w:rsidRDefault="00FF14E4" w:rsidP="00FF14E4">
      <w:pPr>
        <w:ind w:leftChars="700" w:left="1587" w:firstLineChars="100" w:firstLine="227"/>
      </w:pPr>
      <w:r w:rsidRPr="00CF48B0">
        <w:rPr>
          <w:rFonts w:hint="eastAsia"/>
        </w:rPr>
        <w:t>災害時に避難場所として活用可能な集会所等の施設の整備に要する費用（用地費相当額を含む。）</w:t>
      </w:r>
    </w:p>
    <w:p w14:paraId="26EC0FEC" w14:textId="77777777" w:rsidR="00FF14E4" w:rsidRPr="00CF48B0" w:rsidRDefault="00FF14E4" w:rsidP="00FF14E4">
      <w:pPr>
        <w:ind w:leftChars="600" w:left="1360"/>
      </w:pPr>
      <w:r w:rsidRPr="00CF48B0">
        <w:rPr>
          <w:rFonts w:hint="eastAsia"/>
        </w:rPr>
        <w:t>⑰　社会福祉施設等との一体的整備に要する費用</w:t>
      </w:r>
    </w:p>
    <w:p w14:paraId="492B8688" w14:textId="77777777" w:rsidR="00FF14E4" w:rsidRPr="00CF48B0" w:rsidRDefault="00FF14E4" w:rsidP="00FF14E4">
      <w:pPr>
        <w:ind w:leftChars="700" w:left="1587" w:firstLineChars="100" w:firstLine="227"/>
      </w:pPr>
      <w:r w:rsidRPr="00CF48B0">
        <w:rPr>
          <w:rFonts w:hint="eastAsia"/>
        </w:rPr>
        <w:t>次の</w:t>
      </w:r>
      <w:r w:rsidRPr="00CF48B0">
        <w:t>(a)</w:t>
      </w:r>
      <w:r w:rsidRPr="00CF48B0">
        <w:rPr>
          <w:rFonts w:hint="eastAsia"/>
        </w:rPr>
        <w:t>、</w:t>
      </w:r>
      <w:r w:rsidRPr="00CF48B0">
        <w:t>(b)</w:t>
      </w:r>
      <w:r w:rsidRPr="00CF48B0">
        <w:rPr>
          <w:rFonts w:hint="eastAsia"/>
        </w:rPr>
        <w:t>又は</w:t>
      </w:r>
      <w:r w:rsidRPr="00CF48B0">
        <w:t>(c)</w:t>
      </w:r>
      <w:r w:rsidRPr="00CF48B0">
        <w:rPr>
          <w:rFonts w:hint="eastAsia"/>
        </w:rPr>
        <w:t>に該当する場合における建築主体工事費（交付金の対象となっている部分を除く。）に</w:t>
      </w:r>
      <w:r w:rsidRPr="00CF48B0">
        <w:t>0.15</w:t>
      </w:r>
      <w:r w:rsidRPr="00CF48B0">
        <w:rPr>
          <w:rFonts w:hint="eastAsia"/>
        </w:rPr>
        <w:t>を乗じて得た額を限度とする額</w:t>
      </w:r>
    </w:p>
    <w:p w14:paraId="25D4F948" w14:textId="77777777" w:rsidR="00FF14E4" w:rsidRPr="00CF48B0" w:rsidRDefault="00FF14E4" w:rsidP="00FF14E4">
      <w:pPr>
        <w:ind w:leftChars="700" w:left="1814" w:hangingChars="100" w:hanging="227"/>
      </w:pPr>
      <w:r w:rsidRPr="00CF48B0">
        <w:t xml:space="preserve">(a) </w:t>
      </w:r>
      <w:r w:rsidRPr="00CF48B0">
        <w:rPr>
          <w:rFonts w:hint="eastAsia"/>
        </w:rPr>
        <w:t>住宅型プロジェクトで、かつ福祉空間形成型プロジェクトに該当する場合</w:t>
      </w:r>
    </w:p>
    <w:p w14:paraId="766C0BE1" w14:textId="77777777" w:rsidR="00FF14E4" w:rsidRPr="00CF48B0" w:rsidRDefault="00FF14E4" w:rsidP="00FF14E4">
      <w:pPr>
        <w:ind w:leftChars="700" w:left="1814" w:hangingChars="100" w:hanging="227"/>
      </w:pPr>
      <w:r w:rsidRPr="00CF48B0">
        <w:t xml:space="preserve">(b) </w:t>
      </w:r>
      <w:r w:rsidRPr="00CF48B0">
        <w:rPr>
          <w:rFonts w:hint="eastAsia"/>
        </w:rPr>
        <w:t>鉄道駅、バスターミナル等の交通結節点と一体的に又は隣接した立地で実施されるもので、かつ福祉空間形成型プロジェクトに該当する場合</w:t>
      </w:r>
    </w:p>
    <w:p w14:paraId="2A10B6F1" w14:textId="77777777" w:rsidR="00FF14E4" w:rsidRPr="00CF48B0" w:rsidRDefault="00FF14E4" w:rsidP="00FF14E4">
      <w:pPr>
        <w:ind w:leftChars="700" w:left="1814" w:hangingChars="100" w:hanging="227"/>
      </w:pPr>
      <w:r w:rsidRPr="00CF48B0">
        <w:t xml:space="preserve">(c) </w:t>
      </w:r>
      <w:r w:rsidRPr="00CF48B0">
        <w:rPr>
          <w:rFonts w:hint="eastAsia"/>
        </w:rPr>
        <w:t>鉄道駅、バスターミナル等の交通結節点と一体的に又は隣接した立地で実施されるもので、かつ、社会教育施設（延べ面積の合計が保留床の延べ面積の</w:t>
      </w:r>
      <w:r w:rsidRPr="00CF48B0">
        <w:t>1/10</w:t>
      </w:r>
      <w:r w:rsidRPr="00CF48B0">
        <w:rPr>
          <w:rFonts w:hint="eastAsia"/>
        </w:rPr>
        <w:t>以上又は</w:t>
      </w:r>
      <w:r w:rsidRPr="00CF48B0">
        <w:t>1,000</w:t>
      </w:r>
      <w:r w:rsidRPr="00CF48B0">
        <w:rPr>
          <w:rFonts w:hint="eastAsia"/>
        </w:rPr>
        <w:t>平方メートル以上であるものに限る。）を整備する場合</w:t>
      </w:r>
    </w:p>
    <w:p w14:paraId="5E470D4C" w14:textId="77777777" w:rsidR="00FF14E4" w:rsidRPr="00CF48B0" w:rsidRDefault="00FF14E4" w:rsidP="00FF14E4">
      <w:pPr>
        <w:ind w:leftChars="600" w:left="1587" w:hangingChars="100" w:hanging="227"/>
      </w:pPr>
      <w:r w:rsidRPr="00CF48B0">
        <w:rPr>
          <w:rFonts w:hint="eastAsia"/>
        </w:rPr>
        <w:t>⑱　地区計画等に定められた施設整備費</w:t>
      </w:r>
    </w:p>
    <w:p w14:paraId="66D5FCF7" w14:textId="77777777" w:rsidR="00FF14E4" w:rsidRPr="00CF48B0" w:rsidRDefault="00FF14E4" w:rsidP="00FF14E4">
      <w:pPr>
        <w:ind w:leftChars="700" w:left="1587" w:firstLineChars="100" w:firstLine="227"/>
      </w:pPr>
      <w:r w:rsidRPr="00CF48B0">
        <w:rPr>
          <w:rFonts w:hint="eastAsia"/>
        </w:rPr>
        <w:t>次に掲げる施設の整備に要する費用（用地費及び補償費（地区内残留者の用地費相当額及び建物買収費相当額を含む。））</w:t>
      </w:r>
    </w:p>
    <w:p w14:paraId="3A568033" w14:textId="77777777" w:rsidR="00FF14E4" w:rsidRPr="00CF48B0" w:rsidRDefault="00FF14E4" w:rsidP="00FF14E4">
      <w:pPr>
        <w:ind w:leftChars="700" w:left="1814" w:hangingChars="100" w:hanging="227"/>
      </w:pPr>
      <w:r w:rsidRPr="00CF48B0">
        <w:t>(a) 密集市街地における防災街区の整備の促進に関する法律第120条に規定する都市計画に定められた広場、公園又は緑地で防災街区整備事業により整備されるもののうち、次の要件をいずれも満たすもの</w:t>
      </w:r>
    </w:p>
    <w:p w14:paraId="2380F0A8" w14:textId="77777777" w:rsidR="00FF14E4" w:rsidRPr="00CF48B0" w:rsidRDefault="00FF14E4" w:rsidP="00FF14E4">
      <w:pPr>
        <w:ind w:leftChars="700" w:left="1814" w:hangingChars="100" w:hanging="227"/>
      </w:pPr>
      <w:r w:rsidRPr="00CF48B0">
        <w:rPr>
          <w:rFonts w:hint="eastAsia"/>
        </w:rPr>
        <w:t>ⅰ</w:t>
      </w:r>
      <w:r w:rsidRPr="00CF48B0">
        <w:t>)　まちなかウォーカブル区域又は防災指針に基づく取組が行われる区域内</w:t>
      </w:r>
    </w:p>
    <w:p w14:paraId="249D257D" w14:textId="77777777" w:rsidR="00FF14E4" w:rsidRPr="00CF48B0" w:rsidRDefault="00FF14E4" w:rsidP="00FF14E4">
      <w:pPr>
        <w:ind w:leftChars="700" w:left="1814" w:hangingChars="100" w:hanging="227"/>
      </w:pPr>
      <w:r w:rsidRPr="00CF48B0">
        <w:rPr>
          <w:rFonts w:hint="eastAsia"/>
        </w:rPr>
        <w:t>ⅱ</w:t>
      </w:r>
      <w:r w:rsidRPr="00CF48B0">
        <w:t>)　面積が概ね1,000平方メートル以上（当該施設のほか、施設建築敷地内に空地が整備される場合は、当該空地面積を含む。）</w:t>
      </w:r>
    </w:p>
    <w:p w14:paraId="3BB3F8B0" w14:textId="77777777" w:rsidR="00FF14E4" w:rsidRPr="00CF48B0" w:rsidRDefault="00FF14E4" w:rsidP="00FF14E4">
      <w:pPr>
        <w:ind w:leftChars="700" w:left="1814" w:hangingChars="100" w:hanging="227"/>
      </w:pPr>
      <w:r w:rsidRPr="00CF48B0">
        <w:t xml:space="preserve">(b) </w:t>
      </w:r>
      <w:r w:rsidRPr="00CF48B0">
        <w:rPr>
          <w:rFonts w:hint="eastAsia"/>
        </w:rPr>
        <w:t>都市計画法第</w:t>
      </w:r>
      <w:r w:rsidRPr="00CF48B0">
        <w:t>12</w:t>
      </w:r>
      <w:r w:rsidRPr="00CF48B0">
        <w:rPr>
          <w:rFonts w:hint="eastAsia"/>
        </w:rPr>
        <w:t>条の４第</w:t>
      </w:r>
      <w:r w:rsidRPr="00CF48B0">
        <w:t>1</w:t>
      </w:r>
      <w:r w:rsidRPr="00CF48B0">
        <w:rPr>
          <w:rFonts w:hint="eastAsia"/>
        </w:rPr>
        <w:t>項第１号に規定する地区計画に定められた同法第</w:t>
      </w:r>
      <w:r w:rsidRPr="00CF48B0">
        <w:t>12</w:t>
      </w:r>
      <w:r w:rsidRPr="00CF48B0">
        <w:rPr>
          <w:rFonts w:hint="eastAsia"/>
        </w:rPr>
        <w:t>条の５第２項第１号ロの施設で防災街区整備事業により整備されるもののうち、街区における防災上必要な機能を確保するための施設（雨水浸透機能の高い緑地、避難地）で、面積が概ね</w:t>
      </w:r>
      <w:r w:rsidRPr="00CF48B0">
        <w:t>1,000平方メートル以上（当該施設のほか、施設建築敷地内に空地が整備される場合は、当該空地面積を含む。）のもの</w:t>
      </w:r>
    </w:p>
    <w:p w14:paraId="02584E55" w14:textId="77777777" w:rsidR="00FF14E4" w:rsidRPr="00CF48B0" w:rsidRDefault="00FF14E4" w:rsidP="00FF14E4">
      <w:pPr>
        <w:ind w:leftChars="400" w:left="907"/>
      </w:pPr>
      <w:r w:rsidRPr="00CF48B0">
        <w:t>(4)</w:t>
      </w:r>
      <w:r w:rsidRPr="00CF48B0">
        <w:rPr>
          <w:rFonts w:hint="eastAsia"/>
        </w:rPr>
        <w:t xml:space="preserve">　建築物の防災性能の強化に要する費用</w:t>
      </w:r>
    </w:p>
    <w:p w14:paraId="10C1D6EB" w14:textId="77777777" w:rsidR="00FF14E4" w:rsidRPr="00CF48B0" w:rsidRDefault="00FF14E4" w:rsidP="00FF14E4">
      <w:pPr>
        <w:ind w:leftChars="500" w:left="1134" w:firstLineChars="100" w:firstLine="227"/>
      </w:pPr>
      <w:r w:rsidRPr="00CF48B0">
        <w:rPr>
          <w:rFonts w:hint="eastAsia"/>
        </w:rPr>
        <w:t>次のイ、ロ又はハに該当する防災街区整備事業における特殊基礎工事（免震構造工事を含む。）に要する費用で、イの事業にあっては全額、ロ又はハの事業にあっては杭長</w:t>
      </w:r>
      <w:r w:rsidRPr="00CF48B0">
        <w:t>10</w:t>
      </w:r>
      <w:r w:rsidRPr="00CF48B0">
        <w:rPr>
          <w:rFonts w:hint="eastAsia"/>
        </w:rPr>
        <w:t>メートルの杭工事に要する費用相当額を控除した額</w:t>
      </w:r>
    </w:p>
    <w:p w14:paraId="775EA626" w14:textId="77777777" w:rsidR="00FF14E4" w:rsidRPr="00CF48B0" w:rsidRDefault="00FF14E4" w:rsidP="00FF14E4">
      <w:pPr>
        <w:ind w:leftChars="500" w:left="1361" w:hangingChars="100" w:hanging="227"/>
      </w:pPr>
      <w:r w:rsidRPr="00CF48B0">
        <w:rPr>
          <w:rFonts w:hint="eastAsia"/>
        </w:rPr>
        <w:t>イ　江東区の防災拠点に係る事業</w:t>
      </w:r>
    </w:p>
    <w:p w14:paraId="0518FA2B" w14:textId="77777777" w:rsidR="00FF14E4" w:rsidRPr="00CF48B0" w:rsidRDefault="00FF14E4" w:rsidP="00FF14E4">
      <w:pPr>
        <w:ind w:leftChars="500" w:left="1361" w:hangingChars="100" w:hanging="227"/>
      </w:pPr>
      <w:r w:rsidRPr="00CF48B0">
        <w:rPr>
          <w:rFonts w:hint="eastAsia"/>
        </w:rPr>
        <w:t>ロ　地盤が軟弱な区域内において地域防災計画に基づいて行われる事業</w:t>
      </w:r>
    </w:p>
    <w:p w14:paraId="2A41E890" w14:textId="62476F95" w:rsidR="00FF14E4" w:rsidRPr="00CF48B0" w:rsidRDefault="00FF14E4" w:rsidP="00FF14E4">
      <w:pPr>
        <w:ind w:leftChars="500" w:left="1361" w:hangingChars="100" w:hanging="227"/>
      </w:pPr>
      <w:r w:rsidRPr="00CF48B0">
        <w:rPr>
          <w:rFonts w:hint="eastAsia"/>
        </w:rPr>
        <w:t>ハ　施行区域内において、河川法第６条第２項に規定する高規格堤防又はこれに準ずる盛土として、河川管理者が指定する施設が整備される事業</w:t>
      </w:r>
    </w:p>
    <w:p w14:paraId="3D83A4D8" w14:textId="77777777" w:rsidR="00FF14E4" w:rsidRPr="00CF48B0" w:rsidRDefault="00FF14E4" w:rsidP="00FF14E4">
      <w:pPr>
        <w:ind w:leftChars="300" w:left="907" w:hangingChars="100" w:hanging="227"/>
      </w:pPr>
      <w:r w:rsidRPr="00CF48B0">
        <w:rPr>
          <w:rFonts w:hint="eastAsia"/>
        </w:rPr>
        <w:t>２　前項</w:t>
      </w:r>
      <w:r w:rsidRPr="00CF48B0">
        <w:t>(1)</w:t>
      </w:r>
      <w:r w:rsidRPr="00CF48B0">
        <w:rPr>
          <w:rFonts w:hint="eastAsia"/>
        </w:rPr>
        <w:t>のイからニまでの事業の全部又は一部について当該事業を行う者が直営で行う場合は表</w:t>
      </w:r>
      <w:r w:rsidRPr="00CF48B0">
        <w:t>13-(2)-2</w:t>
      </w:r>
      <w:r w:rsidRPr="00CF48B0">
        <w:rPr>
          <w:rFonts w:hint="eastAsia"/>
        </w:rPr>
        <w:t>に掲げる費目の細分により必要な費用を計上するものとする。</w:t>
      </w:r>
    </w:p>
    <w:p w14:paraId="7E57C5B6" w14:textId="77777777" w:rsidR="00FF14E4" w:rsidRPr="00CF48B0" w:rsidRDefault="00FF14E4" w:rsidP="00FF14E4">
      <w:pPr>
        <w:ind w:leftChars="300" w:left="907" w:hangingChars="100" w:hanging="227"/>
      </w:pPr>
      <w:r w:rsidRPr="00CF48B0">
        <w:rPr>
          <w:rFonts w:hint="eastAsia"/>
        </w:rPr>
        <w:t>３　第１項</w:t>
      </w:r>
      <w:r w:rsidRPr="00CF48B0">
        <w:t>(3)</w:t>
      </w:r>
      <w:r w:rsidRPr="00CF48B0">
        <w:rPr>
          <w:rFonts w:hint="eastAsia"/>
        </w:rPr>
        <w:t>に掲げる費用には、市街地整備上特に必要と認めて国土交通大臣が承認した場合は、施行地区外における費用を含めることができる。</w:t>
      </w:r>
    </w:p>
    <w:p w14:paraId="0848CFC1" w14:textId="77777777" w:rsidR="00FF14E4" w:rsidRPr="00CF48B0" w:rsidRDefault="00FF14E4" w:rsidP="00FF14E4">
      <w:pPr>
        <w:ind w:leftChars="300" w:left="907" w:hangingChars="100" w:hanging="227"/>
      </w:pPr>
      <w:r w:rsidRPr="00CF48B0">
        <w:rPr>
          <w:rFonts w:hint="eastAsia"/>
        </w:rPr>
        <w:t>４　第１項</w:t>
      </w:r>
      <w:r w:rsidRPr="00CF48B0">
        <w:t>(3)</w:t>
      </w:r>
      <w:r w:rsidRPr="00CF48B0">
        <w:rPr>
          <w:rFonts w:hint="eastAsia"/>
        </w:rPr>
        <w:t>イ、ロ並びに</w:t>
      </w:r>
      <w:r w:rsidRPr="00CF48B0">
        <w:t>(3)</w:t>
      </w:r>
      <w:r w:rsidRPr="00CF48B0">
        <w:rPr>
          <w:rFonts w:hint="eastAsia"/>
        </w:rPr>
        <w:t>ハ①から⑤まで、⑦、⑧及び⑩に掲げる費用の合計は、原則として、建築主体工事、屋内設備工事及び屋外附帯工事に要する費用（第１項</w:t>
      </w:r>
      <w:r w:rsidRPr="00CF48B0">
        <w:t>(3)</w:t>
      </w:r>
      <w:r w:rsidRPr="00CF48B0">
        <w:rPr>
          <w:rFonts w:hint="eastAsia"/>
        </w:rPr>
        <w:t>ハ⑥、⑨及び⑪から⑯まで並びに</w:t>
      </w:r>
      <w:r w:rsidRPr="00CF48B0">
        <w:t>(4)</w:t>
      </w:r>
      <w:r w:rsidRPr="00CF48B0">
        <w:rPr>
          <w:rFonts w:hint="eastAsia"/>
        </w:rPr>
        <w:t>に掲げる費用中交付対象となるものを除く。）に防災施設建築物の階数の区分に応じ、それぞれ表</w:t>
      </w:r>
      <w:r w:rsidRPr="00CF48B0">
        <w:t>13-(2)-3</w:t>
      </w:r>
      <w:r w:rsidRPr="00CF48B0">
        <w:rPr>
          <w:rFonts w:hint="eastAsia"/>
        </w:rPr>
        <w:t>に掲げる数値を乗じた額とする。なお、これによらない場合においては、同項</w:t>
      </w:r>
      <w:r w:rsidRPr="00CF48B0">
        <w:t>(3)</w:t>
      </w:r>
      <w:r w:rsidRPr="00CF48B0">
        <w:rPr>
          <w:rFonts w:hint="eastAsia"/>
        </w:rPr>
        <w:t>ロ①から⑥までに掲げる費用の合計は、建築工事費に</w:t>
      </w:r>
      <w:r w:rsidRPr="00CF48B0">
        <w:t>0.02</w:t>
      </w:r>
      <w:r w:rsidRPr="00CF48B0">
        <w:rPr>
          <w:rFonts w:hint="eastAsia"/>
        </w:rPr>
        <w:t>を乗じた額とすることができる。</w:t>
      </w:r>
    </w:p>
    <w:p w14:paraId="6C56E3AC" w14:textId="77777777" w:rsidR="00FF14E4" w:rsidRPr="00CF48B0" w:rsidRDefault="00FF14E4" w:rsidP="00FF14E4">
      <w:pPr>
        <w:ind w:leftChars="300" w:left="907" w:hangingChars="100" w:hanging="227"/>
      </w:pPr>
      <w:r w:rsidRPr="00CF48B0">
        <w:rPr>
          <w:rFonts w:hint="eastAsia"/>
        </w:rPr>
        <w:t>５　非常災害により建築物が滅失した場合において、その災害のあった市町村の区域内において行われる防災街区整備事業で国土交通大臣の指定するものについては、非常災害の発生した日から１年以内に国の交付金の交付申請があったときに限り第１項中「</w:t>
      </w:r>
      <w:r w:rsidRPr="00CF48B0">
        <w:t>3</w:t>
      </w:r>
      <w:r w:rsidRPr="00CF48B0">
        <w:rPr>
          <w:rFonts w:hint="eastAsia"/>
        </w:rPr>
        <w:t>分の</w:t>
      </w:r>
      <w:r w:rsidRPr="00CF48B0">
        <w:t>1</w:t>
      </w:r>
      <w:r w:rsidRPr="00CF48B0">
        <w:rPr>
          <w:rFonts w:hint="eastAsia"/>
        </w:rPr>
        <w:t>」とあるのは「</w:t>
      </w:r>
      <w:r w:rsidRPr="00CF48B0">
        <w:t>5</w:t>
      </w:r>
      <w:r w:rsidRPr="00CF48B0">
        <w:rPr>
          <w:rFonts w:hint="eastAsia"/>
        </w:rPr>
        <w:t>分の</w:t>
      </w:r>
      <w:r w:rsidRPr="00CF48B0">
        <w:t>2</w:t>
      </w:r>
      <w:r w:rsidRPr="00CF48B0">
        <w:rPr>
          <w:rFonts w:hint="eastAsia"/>
        </w:rPr>
        <w:t>」と、「</w:t>
      </w:r>
      <w:r w:rsidRPr="00CF48B0">
        <w:t>3</w:t>
      </w:r>
      <w:r w:rsidRPr="00CF48B0">
        <w:rPr>
          <w:rFonts w:hint="eastAsia"/>
        </w:rPr>
        <w:t>分の</w:t>
      </w:r>
      <w:r w:rsidRPr="00CF48B0">
        <w:t>2</w:t>
      </w:r>
      <w:r w:rsidRPr="00CF48B0">
        <w:rPr>
          <w:rFonts w:hint="eastAsia"/>
        </w:rPr>
        <w:t>」とあるのは「</w:t>
      </w:r>
      <w:r w:rsidRPr="00CF48B0">
        <w:t>5</w:t>
      </w:r>
      <w:r w:rsidRPr="00CF48B0">
        <w:rPr>
          <w:rFonts w:hint="eastAsia"/>
        </w:rPr>
        <w:t>分の</w:t>
      </w:r>
      <w:r w:rsidRPr="00CF48B0">
        <w:t>4</w:t>
      </w:r>
      <w:r w:rsidRPr="00CF48B0">
        <w:rPr>
          <w:rFonts w:hint="eastAsia"/>
        </w:rPr>
        <w:t>」とする。</w:t>
      </w:r>
    </w:p>
    <w:p w14:paraId="5C691F0A" w14:textId="77777777" w:rsidR="00FF14E4" w:rsidRPr="00CF48B0" w:rsidRDefault="00FF14E4" w:rsidP="00FF14E4">
      <w:pPr>
        <w:snapToGrid w:val="0"/>
        <w:ind w:leftChars="300" w:left="907" w:hangingChars="100" w:hanging="227"/>
      </w:pPr>
      <w:r w:rsidRPr="00CF48B0">
        <w:rPr>
          <w:rFonts w:hint="eastAsia"/>
        </w:rPr>
        <w:t>６　都市・地域再生緊急促進事業に係る基礎額は、</w:t>
      </w:r>
      <w:r w:rsidRPr="00CF48B0">
        <w:t>(1)</w:t>
      </w:r>
      <w:r w:rsidRPr="00CF48B0">
        <w:rPr>
          <w:rFonts w:hint="eastAsia"/>
        </w:rPr>
        <w:t>の各号の要件を満たす事業に限り、</w:t>
      </w:r>
      <w:r w:rsidRPr="00CF48B0">
        <w:t>(2)</w:t>
      </w:r>
      <w:r w:rsidRPr="00CF48B0">
        <w:rPr>
          <w:rFonts w:hint="eastAsia"/>
        </w:rPr>
        <w:t>に定める額とする。</w:t>
      </w:r>
    </w:p>
    <w:p w14:paraId="47D8AFA7" w14:textId="77777777" w:rsidR="00FF14E4" w:rsidRPr="00CF48B0" w:rsidRDefault="00FF14E4" w:rsidP="00FF14E4">
      <w:pPr>
        <w:ind w:leftChars="400" w:left="907"/>
      </w:pPr>
      <w:r w:rsidRPr="00CF48B0">
        <w:t>(1)</w:t>
      </w:r>
      <w:r w:rsidRPr="00CF48B0">
        <w:rPr>
          <w:rFonts w:hint="eastAsia"/>
        </w:rPr>
        <w:t>事業の要件</w:t>
      </w:r>
    </w:p>
    <w:p w14:paraId="5ED77E85" w14:textId="77777777" w:rsidR="00FF14E4" w:rsidRPr="00CF48B0" w:rsidRDefault="00FF14E4" w:rsidP="00FF14E4">
      <w:pPr>
        <w:ind w:leftChars="500" w:left="1361" w:hangingChars="100" w:hanging="227"/>
      </w:pPr>
      <w:r w:rsidRPr="00CF48B0">
        <w:rPr>
          <w:rFonts w:hint="eastAsia"/>
        </w:rPr>
        <w:t>一　交付対象事業に関する都市計画が平成２６年度度末までに決定されていること</w:t>
      </w:r>
    </w:p>
    <w:p w14:paraId="0C1DA0E4" w14:textId="77777777" w:rsidR="00FF14E4" w:rsidRPr="00CF48B0" w:rsidRDefault="00FF14E4" w:rsidP="00FF14E4">
      <w:pPr>
        <w:ind w:leftChars="500" w:left="1361" w:hangingChars="100" w:hanging="227"/>
      </w:pPr>
      <w:r w:rsidRPr="00CF48B0">
        <w:rPr>
          <w:rFonts w:hint="eastAsia"/>
        </w:rPr>
        <w:t>二　事業計画（資金計画を含む。）について地権者による合意形成が平成２７年度度末までになされている事業であること</w:t>
      </w:r>
    </w:p>
    <w:p w14:paraId="67B205DF" w14:textId="77777777" w:rsidR="00FF14E4" w:rsidRPr="00CF48B0" w:rsidRDefault="00FF14E4" w:rsidP="00FF14E4">
      <w:pPr>
        <w:ind w:leftChars="500" w:left="1361" w:hangingChars="100" w:hanging="227"/>
      </w:pPr>
      <w:r w:rsidRPr="00CF48B0">
        <w:rPr>
          <w:rFonts w:hint="eastAsia"/>
        </w:rPr>
        <w:t>三　次のいずれかの要件を満たす事業であること</w:t>
      </w:r>
    </w:p>
    <w:p w14:paraId="33981AF2" w14:textId="77777777" w:rsidR="00FF14E4" w:rsidRPr="00CF48B0" w:rsidRDefault="00FF14E4" w:rsidP="00FF14E4">
      <w:pPr>
        <w:ind w:leftChars="600" w:left="1587" w:hangingChars="100" w:hanging="227"/>
      </w:pPr>
      <w:r w:rsidRPr="00CF48B0">
        <w:rPr>
          <w:rFonts w:hint="eastAsia"/>
        </w:rPr>
        <w:t>イ　事業計画等の予定から３ヶ月以上事業が遅延しており、かつ、着工に至っていないもの</w:t>
      </w:r>
    </w:p>
    <w:p w14:paraId="6D4E9512" w14:textId="77777777" w:rsidR="00FF14E4" w:rsidRPr="00CF48B0" w:rsidRDefault="00FF14E4" w:rsidP="00FF14E4">
      <w:pPr>
        <w:ind w:leftChars="600" w:left="1587" w:hangingChars="100" w:hanging="227"/>
      </w:pPr>
      <w:r w:rsidRPr="00CF48B0">
        <w:rPr>
          <w:rFonts w:hint="eastAsia"/>
        </w:rPr>
        <w:t>ロ　工事着工後工事が停止しているもの</w:t>
      </w:r>
    </w:p>
    <w:p w14:paraId="7AB9C79A" w14:textId="77777777" w:rsidR="00FF14E4" w:rsidRPr="00CF48B0" w:rsidRDefault="00FF14E4" w:rsidP="00FF14E4">
      <w:pPr>
        <w:ind w:leftChars="600" w:left="1587" w:hangingChars="100" w:hanging="227"/>
      </w:pPr>
      <w:r w:rsidRPr="00CF48B0">
        <w:rPr>
          <w:rFonts w:hint="eastAsia"/>
        </w:rPr>
        <w:t>ハ　工事着工後工事が停止するおそれが高いと地方公共団体が認めるもの</w:t>
      </w:r>
    </w:p>
    <w:p w14:paraId="442B46B9" w14:textId="77777777" w:rsidR="00FF14E4" w:rsidRPr="00CF48B0" w:rsidRDefault="00FF14E4" w:rsidP="00FF14E4">
      <w:pPr>
        <w:ind w:leftChars="500" w:left="1361" w:hangingChars="100" w:hanging="227"/>
      </w:pPr>
      <w:r w:rsidRPr="00CF48B0">
        <w:rPr>
          <w:rFonts w:hint="eastAsia"/>
        </w:rPr>
        <w:t>四　平成２８年度までに着工することが確実と見込まれる事業であること</w:t>
      </w:r>
    </w:p>
    <w:p w14:paraId="4B44F0B6" w14:textId="77777777" w:rsidR="00FF14E4" w:rsidRPr="00CF48B0" w:rsidRDefault="00FF14E4" w:rsidP="00FF14E4">
      <w:pPr>
        <w:ind w:leftChars="500" w:left="1361" w:hangingChars="100" w:hanging="227"/>
      </w:pPr>
      <w:r w:rsidRPr="00CF48B0">
        <w:rPr>
          <w:rFonts w:hint="eastAsia"/>
        </w:rPr>
        <w:t>五　平成２７年度</w:t>
      </w:r>
      <w:r w:rsidRPr="00CF48B0">
        <w:t>12</w:t>
      </w:r>
      <w:r w:rsidRPr="00CF48B0">
        <w:rPr>
          <w:rFonts w:hint="eastAsia"/>
        </w:rPr>
        <w:t>月</w:t>
      </w:r>
      <w:r w:rsidRPr="00CF48B0">
        <w:t>24</w:t>
      </w:r>
      <w:r w:rsidRPr="00CF48B0">
        <w:rPr>
          <w:rFonts w:hint="eastAsia"/>
        </w:rPr>
        <w:t>日時点における進捗状況を踏まえ、建築工事費高騰の影響に対応するため、本事業の適用の必要性があると認められる事業であること</w:t>
      </w:r>
    </w:p>
    <w:p w14:paraId="2ED3573A" w14:textId="77777777" w:rsidR="00FF14E4" w:rsidRPr="00CF48B0" w:rsidRDefault="00FF14E4" w:rsidP="00FF14E4">
      <w:pPr>
        <w:suppressAutoHyphens/>
        <w:snapToGrid w:val="0"/>
        <w:ind w:leftChars="400" w:left="907"/>
        <w:jc w:val="left"/>
      </w:pPr>
      <w:r w:rsidRPr="00CF48B0">
        <w:t>(2)</w:t>
      </w:r>
      <w:r w:rsidRPr="00CF48B0">
        <w:rPr>
          <w:rFonts w:hint="eastAsia"/>
        </w:rPr>
        <w:t>基礎額</w:t>
      </w:r>
    </w:p>
    <w:p w14:paraId="7CC60F21" w14:textId="77777777" w:rsidR="00FF14E4" w:rsidRPr="00CF48B0" w:rsidRDefault="00FF14E4" w:rsidP="00FF14E4">
      <w:pPr>
        <w:ind w:leftChars="600" w:left="1360"/>
      </w:pPr>
      <w:r w:rsidRPr="00CF48B0">
        <w:rPr>
          <w:rFonts w:hint="eastAsia"/>
        </w:rPr>
        <w:t>次の一から三に掲げる額のうちいずれか少ない額とする。</w:t>
      </w:r>
    </w:p>
    <w:p w14:paraId="553F54A1" w14:textId="77777777" w:rsidR="00FF14E4" w:rsidRPr="00CF48B0" w:rsidRDefault="00FF14E4" w:rsidP="00FF14E4">
      <w:pPr>
        <w:ind w:leftChars="500" w:left="1361" w:hangingChars="100" w:hanging="227"/>
      </w:pPr>
      <w:r w:rsidRPr="00CF48B0">
        <w:rPr>
          <w:rFonts w:hint="eastAsia"/>
        </w:rPr>
        <w:t>一　第１項</w:t>
      </w:r>
      <w:r w:rsidRPr="00CF48B0">
        <w:t>(3)</w:t>
      </w:r>
      <w:r w:rsidRPr="00CF48B0">
        <w:rPr>
          <w:rFonts w:hint="eastAsia"/>
        </w:rPr>
        <w:t>に規定する共同施設整備費（平成２８年度以降に要したものに限る。）を合計した額の</w:t>
      </w:r>
      <w:r w:rsidRPr="00CF48B0">
        <w:t>3</w:t>
      </w:r>
      <w:r w:rsidRPr="00CF48B0">
        <w:rPr>
          <w:rFonts w:hint="eastAsia"/>
        </w:rPr>
        <w:t>分の</w:t>
      </w:r>
      <w:r w:rsidRPr="00CF48B0">
        <w:t>1</w:t>
      </w:r>
      <w:r w:rsidRPr="00CF48B0">
        <w:rPr>
          <w:rFonts w:hint="eastAsia"/>
        </w:rPr>
        <w:t>（ただし、表</w:t>
      </w:r>
      <w:r w:rsidRPr="00CF48B0">
        <w:t>13-(2)-4</w:t>
      </w:r>
      <w:r w:rsidRPr="00CF48B0">
        <w:rPr>
          <w:rFonts w:hint="eastAsia"/>
        </w:rPr>
        <w:t>（ア）欄に掲げる事業において（イ）欄に掲げる係数</w:t>
      </w:r>
      <w:r w:rsidRPr="00CF48B0">
        <w:t>1.20</w:t>
      </w:r>
      <w:r w:rsidRPr="00CF48B0">
        <w:rPr>
          <w:rFonts w:hint="eastAsia"/>
        </w:rPr>
        <w:t>が適用される事業及び第５項に規定する防災街区整備事業については５分の１と、表</w:t>
      </w:r>
      <w:r w:rsidRPr="00CF48B0">
        <w:t>13-(2)-4</w:t>
      </w:r>
      <w:r w:rsidRPr="00CF48B0">
        <w:rPr>
          <w:rFonts w:hint="eastAsia"/>
        </w:rPr>
        <w:t>（ア）欄に掲げる事業において（イ）欄に掲げる係数</w:t>
      </w:r>
      <w:r w:rsidRPr="00CF48B0">
        <w:t>1.35</w:t>
      </w:r>
      <w:r w:rsidRPr="00CF48B0">
        <w:rPr>
          <w:rFonts w:hint="eastAsia"/>
        </w:rPr>
        <w:t>が適用される事業については</w:t>
      </w:r>
      <w:r w:rsidRPr="00CF48B0">
        <w:t>10</w:t>
      </w:r>
      <w:r w:rsidRPr="00CF48B0">
        <w:rPr>
          <w:rFonts w:hint="eastAsia"/>
        </w:rPr>
        <w:t>分の１とする。）</w:t>
      </w:r>
    </w:p>
    <w:p w14:paraId="799E9733" w14:textId="77777777" w:rsidR="00FF14E4" w:rsidRPr="00CF48B0" w:rsidRDefault="00FF14E4" w:rsidP="00FF14E4">
      <w:pPr>
        <w:ind w:leftChars="500" w:left="1361" w:hangingChars="100" w:hanging="227"/>
      </w:pPr>
      <w:r w:rsidRPr="00CF48B0">
        <w:rPr>
          <w:rFonts w:hint="eastAsia"/>
        </w:rPr>
        <w:t>二　建築工事費（建築主体工事、屋内設備工事及び屋外付帯工事に要する費用。ただし、他の国庫補助金の補助額及び当該事業以外の交付金の実施に要する経費（地方公共団体が、事業を実施する者に対し、費用の一部を負担する場合にあっては当該負担額）を除く。）に対し、</w:t>
      </w:r>
      <w:r w:rsidRPr="00CF48B0">
        <w:t>100</w:t>
      </w:r>
      <w:r w:rsidRPr="00CF48B0">
        <w:rPr>
          <w:rFonts w:hint="eastAsia"/>
        </w:rPr>
        <w:t>分の</w:t>
      </w:r>
      <w:r w:rsidRPr="00CF48B0">
        <w:t>11.5</w:t>
      </w:r>
      <w:r w:rsidRPr="00CF48B0">
        <w:rPr>
          <w:rFonts w:hint="eastAsia"/>
        </w:rPr>
        <w:t>を乗じて得た額</w:t>
      </w:r>
    </w:p>
    <w:p w14:paraId="541B8340" w14:textId="77777777" w:rsidR="00FF14E4" w:rsidRPr="00CF48B0" w:rsidRDefault="00FF14E4" w:rsidP="00FF14E4">
      <w:pPr>
        <w:ind w:leftChars="500" w:left="1361" w:hangingChars="100" w:hanging="227"/>
      </w:pPr>
      <w:r w:rsidRPr="00CF48B0">
        <w:rPr>
          <w:rFonts w:hint="eastAsia"/>
        </w:rPr>
        <w:t>三　地権者が直近合意していた建築工事費から増額される額（ただし、当該増額分のうち他の国庫補助金の限度額及び当該事業以外の交付金の交付の対象となる事業に要する費用に国費率の２倍の数値を乗じて得た額を除く。）</w:t>
      </w:r>
    </w:p>
    <w:p w14:paraId="3E8714AD" w14:textId="77777777" w:rsidR="00FF14E4" w:rsidRPr="00CF48B0" w:rsidRDefault="00FF14E4" w:rsidP="00FF14E4">
      <w:pPr>
        <w:ind w:leftChars="300" w:left="907" w:hangingChars="100" w:hanging="227"/>
      </w:pPr>
      <w:r w:rsidRPr="00CF48B0">
        <w:rPr>
          <w:rFonts w:hint="eastAsia"/>
        </w:rPr>
        <w:t>７　第１項</w:t>
      </w:r>
      <w:r w:rsidRPr="00CF48B0">
        <w:t>(2)</w:t>
      </w:r>
      <w:r w:rsidRPr="00CF48B0">
        <w:rPr>
          <w:rFonts w:hint="eastAsia"/>
        </w:rPr>
        <w:t>のニの①に掲げる「建物買収費相当額」は防災施設建築物の建設に要する費用に充てなければならない。</w:t>
      </w:r>
    </w:p>
    <w:p w14:paraId="5F31164D" w14:textId="77777777" w:rsidR="00FF14E4" w:rsidRPr="00CF48B0" w:rsidRDefault="00FF14E4" w:rsidP="00FF14E4">
      <w:pPr>
        <w:ind w:firstLineChars="200" w:firstLine="453"/>
      </w:pPr>
    </w:p>
    <w:p w14:paraId="79315F90" w14:textId="77777777" w:rsidR="00FF14E4" w:rsidRPr="00CF48B0" w:rsidRDefault="00FF14E4" w:rsidP="00FF14E4">
      <w:pPr>
        <w:ind w:firstLineChars="200" w:firstLine="453"/>
      </w:pPr>
      <w:r w:rsidRPr="00CF48B0">
        <w:rPr>
          <w:rFonts w:ascii="ＭＳ 明朝" w:eastAsia="ＭＳ 明朝" w:hAnsi="ＭＳ 明朝" w:hint="eastAsia"/>
        </w:rPr>
        <w:t>Ⅳ</w:t>
      </w:r>
      <w:r w:rsidRPr="00CF48B0">
        <w:rPr>
          <w:rFonts w:hint="eastAsia"/>
        </w:rPr>
        <w:t xml:space="preserve">　都市再開発支援事業</w:t>
      </w:r>
    </w:p>
    <w:p w14:paraId="762BFE1C" w14:textId="77777777" w:rsidR="00FF14E4" w:rsidRPr="00CF48B0" w:rsidRDefault="00FF14E4" w:rsidP="00FF14E4">
      <w:pPr>
        <w:ind w:left="680" w:hangingChars="300" w:hanging="680"/>
      </w:pPr>
      <w:r w:rsidRPr="00CF48B0">
        <w:rPr>
          <w:rFonts w:hint="eastAsia"/>
        </w:rPr>
        <w:t xml:space="preserve">　　　　本事業の基礎額は、次のとおりとする。</w:t>
      </w:r>
    </w:p>
    <w:p w14:paraId="10C08078" w14:textId="69908191" w:rsidR="00FF14E4" w:rsidRPr="00CF48B0" w:rsidRDefault="00FF14E4" w:rsidP="00FF14E4">
      <w:pPr>
        <w:overflowPunct w:val="0"/>
        <w:ind w:leftChars="400" w:left="1360" w:hangingChars="200" w:hanging="453"/>
        <w:textAlignment w:val="baseline"/>
      </w:pPr>
      <w:r w:rsidRPr="00CF48B0">
        <w:rPr>
          <w:rFonts w:hint="eastAsia"/>
        </w:rPr>
        <w:t>（１）附属第Ⅱ編イ－１３－（２）の７．のⅣの第１項に掲げる事業にあっては、当該事業に要する費用の</w:t>
      </w:r>
      <w:r w:rsidRPr="00CF48B0">
        <w:t>3</w:t>
      </w:r>
      <w:r w:rsidRPr="00CF48B0">
        <w:rPr>
          <w:rFonts w:hint="eastAsia"/>
        </w:rPr>
        <w:t>分の</w:t>
      </w:r>
      <w:r w:rsidRPr="00CF48B0">
        <w:t>1</w:t>
      </w:r>
      <w:r w:rsidRPr="00CF48B0">
        <w:rPr>
          <w:rFonts w:hint="eastAsia"/>
        </w:rPr>
        <w:t>とする。但し、以下のいずれかの方針を含む地区再生計画又は街区整備計画の策定に係る同項</w:t>
      </w:r>
      <w:r w:rsidRPr="00CF48B0">
        <w:t>(1)</w:t>
      </w:r>
      <w:r w:rsidRPr="00CF48B0">
        <w:rPr>
          <w:rFonts w:hint="eastAsia"/>
        </w:rPr>
        <w:t>又は</w:t>
      </w:r>
      <w:r w:rsidRPr="00CF48B0">
        <w:t>(3)</w:t>
      </w:r>
      <w:r w:rsidRPr="00CF48B0">
        <w:rPr>
          <w:rFonts w:hint="eastAsia"/>
        </w:rPr>
        <w:t>の事業並びにこれらの計画に基づくコーディネートとして同項</w:t>
      </w:r>
      <w:r w:rsidRPr="00CF48B0">
        <w:t>(2)</w:t>
      </w:r>
      <w:r w:rsidRPr="00CF48B0">
        <w:rPr>
          <w:rFonts w:hint="eastAsia"/>
        </w:rPr>
        <w:t>の事業を実施する場合にあっては、当該事業に要する費用の</w:t>
      </w:r>
      <w:r w:rsidRPr="00CF48B0">
        <w:t>2</w:t>
      </w:r>
      <w:r w:rsidRPr="00CF48B0">
        <w:rPr>
          <w:rFonts w:hint="eastAsia"/>
        </w:rPr>
        <w:t>分の</w:t>
      </w:r>
      <w:r w:rsidRPr="00CF48B0">
        <w:t>1</w:t>
      </w:r>
      <w:r w:rsidRPr="00CF48B0">
        <w:rPr>
          <w:rFonts w:hint="eastAsia"/>
        </w:rPr>
        <w:t>とする。</w:t>
      </w:r>
    </w:p>
    <w:p w14:paraId="440D3EA8" w14:textId="77777777" w:rsidR="00FF14E4" w:rsidRPr="00CF48B0" w:rsidRDefault="00FF14E4" w:rsidP="00FF14E4">
      <w:pPr>
        <w:overflowPunct w:val="0"/>
        <w:ind w:leftChars="600" w:left="1587" w:hangingChars="100" w:hanging="227"/>
        <w:textAlignment w:val="baseline"/>
      </w:pPr>
      <w:r w:rsidRPr="00CF48B0">
        <w:rPr>
          <w:rFonts w:hint="eastAsia"/>
        </w:rPr>
        <w:t>①　重点密集市街地等における公的不動産等を種地として活用した連鎖型再開発事業に係る方針</w:t>
      </w:r>
    </w:p>
    <w:p w14:paraId="4B297C50" w14:textId="77777777" w:rsidR="00FF14E4" w:rsidRPr="00CF48B0" w:rsidRDefault="00FF14E4" w:rsidP="00FF14E4">
      <w:pPr>
        <w:overflowPunct w:val="0"/>
        <w:ind w:leftChars="50" w:left="1587" w:hangingChars="650" w:hanging="1474"/>
        <w:textAlignment w:val="baseline"/>
      </w:pPr>
      <w:r w:rsidRPr="00CF48B0">
        <w:rPr>
          <w:rFonts w:hint="eastAsia"/>
        </w:rPr>
        <w:t xml:space="preserve">　</w:t>
      </w:r>
      <w:r w:rsidRPr="00CF48B0">
        <w:t xml:space="preserve"> </w:t>
      </w:r>
      <w:r w:rsidRPr="00CF48B0">
        <w:rPr>
          <w:rFonts w:hint="eastAsia"/>
        </w:rPr>
        <w:t xml:space="preserve">　　　　②　都市再生緊急整備地域等における大街区化による土地の有効高度利用事業に係る方針</w:t>
      </w:r>
    </w:p>
    <w:p w14:paraId="1192D545" w14:textId="77777777" w:rsidR="00FF14E4" w:rsidRPr="00CF48B0" w:rsidRDefault="00FF14E4" w:rsidP="00FF14E4">
      <w:pPr>
        <w:overflowPunct w:val="0"/>
        <w:ind w:leftChars="600" w:left="1587" w:hangingChars="100" w:hanging="227"/>
        <w:textAlignment w:val="baseline"/>
      </w:pPr>
      <w:r w:rsidRPr="00CF48B0">
        <w:rPr>
          <w:rFonts w:hint="eastAsia"/>
        </w:rPr>
        <w:t>③　都市機能誘導区域かつ中心拠点区域の区域内において誘導施設の導入を図る再開発事業の方針</w:t>
      </w:r>
    </w:p>
    <w:p w14:paraId="490C6120" w14:textId="67C77ABB" w:rsidR="00FF14E4" w:rsidRPr="00CF48B0" w:rsidRDefault="00FF14E4" w:rsidP="00FF14E4">
      <w:pPr>
        <w:ind w:leftChars="426" w:left="1361" w:hangingChars="174" w:hanging="395"/>
      </w:pPr>
      <w:r w:rsidRPr="00CF48B0">
        <w:rPr>
          <w:rFonts w:hint="eastAsia"/>
        </w:rPr>
        <w:t>（２）附属第Ⅱ編イ－１３－（２）の７．のⅣの第２項に掲げる補助にあっては、当該地方公共団体の補助に係る補助金の額の</w:t>
      </w:r>
      <w:r w:rsidRPr="00CF48B0">
        <w:t>2</w:t>
      </w:r>
      <w:r w:rsidRPr="00CF48B0">
        <w:rPr>
          <w:rFonts w:hint="eastAsia"/>
        </w:rPr>
        <w:t>分の</w:t>
      </w:r>
      <w:r w:rsidRPr="00CF48B0">
        <w:t>1</w:t>
      </w:r>
      <w:r w:rsidRPr="00CF48B0">
        <w:rPr>
          <w:rFonts w:hint="eastAsia"/>
        </w:rPr>
        <w:t>又は同項の各号に掲げる事業に要する費用の</w:t>
      </w:r>
      <w:r w:rsidRPr="00CF48B0">
        <w:t>3</w:t>
      </w:r>
      <w:r w:rsidRPr="00CF48B0">
        <w:rPr>
          <w:rFonts w:hint="eastAsia"/>
        </w:rPr>
        <w:t>分の</w:t>
      </w:r>
      <w:r w:rsidRPr="00CF48B0">
        <w:t>1</w:t>
      </w:r>
      <w:r w:rsidRPr="00CF48B0">
        <w:rPr>
          <w:rFonts w:hint="eastAsia"/>
        </w:rPr>
        <w:t>のいずれか低い額とする。</w:t>
      </w:r>
    </w:p>
    <w:p w14:paraId="7AF6F724" w14:textId="77777777" w:rsidR="00FF14E4" w:rsidRPr="00CF48B0" w:rsidRDefault="00FF14E4" w:rsidP="00FF14E4">
      <w:r w:rsidRPr="00CF48B0">
        <w:t xml:space="preserve"> </w:t>
      </w:r>
    </w:p>
    <w:p w14:paraId="6F741D35" w14:textId="77777777" w:rsidR="00FF14E4" w:rsidRPr="00CF48B0" w:rsidRDefault="00FF14E4" w:rsidP="00FF14E4"/>
    <w:p w14:paraId="54916148" w14:textId="77777777" w:rsidR="00FF14E4" w:rsidRPr="00CF48B0" w:rsidRDefault="00FF14E4" w:rsidP="00FF14E4">
      <w:pPr>
        <w:ind w:firstLineChars="100" w:firstLine="227"/>
      </w:pPr>
      <w:r w:rsidRPr="00CF48B0">
        <w:rPr>
          <w:rFonts w:hint="eastAsia"/>
        </w:rPr>
        <w:t>表</w:t>
      </w:r>
      <w:r w:rsidRPr="00CF48B0">
        <w:t>13-(2)-</w:t>
      </w:r>
      <w:r w:rsidRPr="00CF48B0">
        <w:rPr>
          <w:rFonts w:hint="eastAsia"/>
        </w:rPr>
        <w:t>1</w:t>
      </w:r>
      <w:r w:rsidRPr="00CF48B0">
        <w:t xml:space="preserve">.1                                              </w:t>
      </w:r>
      <w:r w:rsidRPr="00CF48B0">
        <w:rPr>
          <w:rFonts w:hint="eastAsia"/>
        </w:rPr>
        <w:t>（単位：千円／戸）</w:t>
      </w:r>
      <w:r w:rsidRPr="00CF48B0">
        <w:t xml:space="preserve"> </w:t>
      </w:r>
    </w:p>
    <w:tbl>
      <w:tblPr>
        <w:tblW w:w="0" w:type="auto"/>
        <w:tblLayout w:type="fixed"/>
        <w:tblCellMar>
          <w:left w:w="28" w:type="dxa"/>
          <w:right w:w="28" w:type="dxa"/>
        </w:tblCellMar>
        <w:tblLook w:val="0000" w:firstRow="0" w:lastRow="0" w:firstColumn="0" w:lastColumn="0" w:noHBand="0" w:noVBand="0"/>
      </w:tblPr>
      <w:tblGrid>
        <w:gridCol w:w="2762"/>
        <w:gridCol w:w="1243"/>
        <w:gridCol w:w="1243"/>
        <w:gridCol w:w="1243"/>
        <w:gridCol w:w="1243"/>
        <w:gridCol w:w="1243"/>
        <w:gridCol w:w="994"/>
      </w:tblGrid>
      <w:tr w:rsidR="00CF48B0" w:rsidRPr="00CF48B0" w14:paraId="6BB05099" w14:textId="77777777" w:rsidTr="002B6251">
        <w:tc>
          <w:tcPr>
            <w:tcW w:w="2762" w:type="dxa"/>
            <w:tcBorders>
              <w:top w:val="single" w:sz="6" w:space="0" w:color="auto"/>
              <w:left w:val="single" w:sz="6" w:space="0" w:color="auto"/>
              <w:bottom w:val="single" w:sz="6" w:space="0" w:color="auto"/>
              <w:right w:val="single" w:sz="6" w:space="0" w:color="auto"/>
            </w:tcBorders>
          </w:tcPr>
          <w:p w14:paraId="684DD7B4" w14:textId="77777777" w:rsidR="00FF14E4" w:rsidRPr="00CF48B0" w:rsidRDefault="00FF14E4" w:rsidP="002B6251">
            <w:pPr>
              <w:jc w:val="center"/>
            </w:pPr>
            <w:r w:rsidRPr="00CF48B0">
              <w:rPr>
                <w:rFonts w:hint="eastAsia"/>
              </w:rPr>
              <w:t>構造／耐用年数</w:t>
            </w:r>
          </w:p>
        </w:tc>
        <w:tc>
          <w:tcPr>
            <w:tcW w:w="1243" w:type="dxa"/>
            <w:tcBorders>
              <w:top w:val="single" w:sz="6" w:space="0" w:color="auto"/>
              <w:left w:val="single" w:sz="6" w:space="0" w:color="auto"/>
              <w:bottom w:val="single" w:sz="6" w:space="0" w:color="auto"/>
              <w:right w:val="single" w:sz="6" w:space="0" w:color="auto"/>
            </w:tcBorders>
          </w:tcPr>
          <w:p w14:paraId="0D58F859" w14:textId="77777777" w:rsidR="00FF14E4" w:rsidRPr="00CF48B0" w:rsidRDefault="00FF14E4" w:rsidP="002B6251">
            <w:pPr>
              <w:jc w:val="center"/>
            </w:pPr>
            <w:r w:rsidRPr="00CF48B0">
              <w:rPr>
                <w:rFonts w:hint="eastAsia"/>
              </w:rPr>
              <w:t>１年</w:t>
            </w:r>
          </w:p>
        </w:tc>
        <w:tc>
          <w:tcPr>
            <w:tcW w:w="1243" w:type="dxa"/>
            <w:tcBorders>
              <w:top w:val="single" w:sz="6" w:space="0" w:color="auto"/>
              <w:left w:val="single" w:sz="6" w:space="0" w:color="auto"/>
              <w:bottom w:val="single" w:sz="6" w:space="0" w:color="auto"/>
              <w:right w:val="single" w:sz="6" w:space="0" w:color="auto"/>
            </w:tcBorders>
          </w:tcPr>
          <w:p w14:paraId="293C2DA6" w14:textId="77777777" w:rsidR="00FF14E4" w:rsidRPr="00CF48B0" w:rsidRDefault="00FF14E4" w:rsidP="002B6251">
            <w:pPr>
              <w:jc w:val="center"/>
            </w:pPr>
            <w:r w:rsidRPr="00CF48B0">
              <w:rPr>
                <w:rFonts w:hint="eastAsia"/>
              </w:rPr>
              <w:t>２年</w:t>
            </w:r>
          </w:p>
        </w:tc>
        <w:tc>
          <w:tcPr>
            <w:tcW w:w="1243" w:type="dxa"/>
            <w:tcBorders>
              <w:top w:val="single" w:sz="6" w:space="0" w:color="auto"/>
              <w:left w:val="single" w:sz="6" w:space="0" w:color="auto"/>
              <w:bottom w:val="single" w:sz="6" w:space="0" w:color="auto"/>
              <w:right w:val="single" w:sz="6" w:space="0" w:color="auto"/>
            </w:tcBorders>
          </w:tcPr>
          <w:p w14:paraId="04AFFF71" w14:textId="77777777" w:rsidR="00FF14E4" w:rsidRPr="00CF48B0" w:rsidRDefault="00FF14E4" w:rsidP="002B6251">
            <w:pPr>
              <w:jc w:val="center"/>
            </w:pPr>
            <w:r w:rsidRPr="00CF48B0">
              <w:rPr>
                <w:rFonts w:hint="eastAsia"/>
              </w:rPr>
              <w:t>３年</w:t>
            </w:r>
          </w:p>
        </w:tc>
        <w:tc>
          <w:tcPr>
            <w:tcW w:w="1243" w:type="dxa"/>
            <w:tcBorders>
              <w:top w:val="single" w:sz="6" w:space="0" w:color="auto"/>
              <w:left w:val="single" w:sz="6" w:space="0" w:color="auto"/>
              <w:bottom w:val="single" w:sz="6" w:space="0" w:color="auto"/>
              <w:right w:val="single" w:sz="6" w:space="0" w:color="auto"/>
            </w:tcBorders>
          </w:tcPr>
          <w:p w14:paraId="6EE74620" w14:textId="77777777" w:rsidR="00FF14E4" w:rsidRPr="00CF48B0" w:rsidRDefault="00FF14E4" w:rsidP="002B6251">
            <w:pPr>
              <w:jc w:val="center"/>
            </w:pPr>
            <w:r w:rsidRPr="00CF48B0">
              <w:rPr>
                <w:rFonts w:hint="eastAsia"/>
              </w:rPr>
              <w:t>４年</w:t>
            </w:r>
          </w:p>
        </w:tc>
        <w:tc>
          <w:tcPr>
            <w:tcW w:w="1243" w:type="dxa"/>
            <w:tcBorders>
              <w:top w:val="single" w:sz="6" w:space="0" w:color="auto"/>
              <w:left w:val="single" w:sz="6" w:space="0" w:color="auto"/>
              <w:bottom w:val="single" w:sz="6" w:space="0" w:color="auto"/>
              <w:right w:val="single" w:sz="6" w:space="0" w:color="auto"/>
            </w:tcBorders>
          </w:tcPr>
          <w:p w14:paraId="397A1CAE" w14:textId="77777777" w:rsidR="00FF14E4" w:rsidRPr="00CF48B0" w:rsidRDefault="00FF14E4" w:rsidP="002B6251">
            <w:pPr>
              <w:jc w:val="center"/>
            </w:pPr>
            <w:r w:rsidRPr="00CF48B0">
              <w:rPr>
                <w:rFonts w:hint="eastAsia"/>
              </w:rPr>
              <w:t>５年</w:t>
            </w:r>
          </w:p>
        </w:tc>
        <w:tc>
          <w:tcPr>
            <w:tcW w:w="994" w:type="dxa"/>
            <w:tcBorders>
              <w:left w:val="single" w:sz="6" w:space="0" w:color="auto"/>
            </w:tcBorders>
          </w:tcPr>
          <w:p w14:paraId="1CAB1E26" w14:textId="77777777" w:rsidR="00FF14E4" w:rsidRPr="00CF48B0" w:rsidRDefault="00FF14E4" w:rsidP="002B6251">
            <w:pPr>
              <w:jc w:val="center"/>
            </w:pPr>
          </w:p>
        </w:tc>
      </w:tr>
      <w:tr w:rsidR="00CF48B0" w:rsidRPr="00CF48B0" w14:paraId="38F7E3B0" w14:textId="77777777" w:rsidTr="002B6251">
        <w:tc>
          <w:tcPr>
            <w:tcW w:w="2762" w:type="dxa"/>
            <w:tcBorders>
              <w:top w:val="single" w:sz="6" w:space="0" w:color="auto"/>
              <w:left w:val="single" w:sz="6" w:space="0" w:color="auto"/>
              <w:bottom w:val="single" w:sz="6" w:space="0" w:color="auto"/>
              <w:right w:val="single" w:sz="6" w:space="0" w:color="auto"/>
            </w:tcBorders>
          </w:tcPr>
          <w:p w14:paraId="6610F1A5" w14:textId="77777777" w:rsidR="00FF14E4" w:rsidRPr="00CF48B0" w:rsidRDefault="00FF14E4" w:rsidP="002B6251">
            <w:pPr>
              <w:jc w:val="center"/>
            </w:pPr>
            <w:r w:rsidRPr="00CF48B0">
              <w:rPr>
                <w:rFonts w:hint="eastAsia"/>
              </w:rPr>
              <w:t>木　　　造</w:t>
            </w:r>
          </w:p>
        </w:tc>
        <w:tc>
          <w:tcPr>
            <w:tcW w:w="1243" w:type="dxa"/>
            <w:tcBorders>
              <w:top w:val="single" w:sz="6" w:space="0" w:color="auto"/>
              <w:left w:val="single" w:sz="6" w:space="0" w:color="auto"/>
              <w:bottom w:val="single" w:sz="6" w:space="0" w:color="auto"/>
              <w:right w:val="single" w:sz="6" w:space="0" w:color="auto"/>
            </w:tcBorders>
          </w:tcPr>
          <w:p w14:paraId="33132EB8" w14:textId="77777777" w:rsidR="00FF14E4" w:rsidRPr="00CF48B0" w:rsidRDefault="00FF14E4" w:rsidP="002B6251">
            <w:pPr>
              <w:jc w:val="center"/>
            </w:pPr>
            <w:r w:rsidRPr="00CF48B0">
              <w:t>1,880</w:t>
            </w:r>
          </w:p>
        </w:tc>
        <w:tc>
          <w:tcPr>
            <w:tcW w:w="1243" w:type="dxa"/>
            <w:tcBorders>
              <w:top w:val="single" w:sz="6" w:space="0" w:color="auto"/>
              <w:left w:val="single" w:sz="6" w:space="0" w:color="auto"/>
              <w:bottom w:val="single" w:sz="6" w:space="0" w:color="auto"/>
              <w:right w:val="single" w:sz="6" w:space="0" w:color="auto"/>
            </w:tcBorders>
          </w:tcPr>
          <w:p w14:paraId="01F41247" w14:textId="77777777" w:rsidR="00FF14E4" w:rsidRPr="00CF48B0" w:rsidRDefault="00FF14E4" w:rsidP="002B6251">
            <w:pPr>
              <w:jc w:val="center"/>
            </w:pPr>
            <w:r w:rsidRPr="00CF48B0">
              <w:t>1,970</w:t>
            </w:r>
          </w:p>
        </w:tc>
        <w:tc>
          <w:tcPr>
            <w:tcW w:w="1243" w:type="dxa"/>
            <w:tcBorders>
              <w:top w:val="single" w:sz="6" w:space="0" w:color="auto"/>
              <w:left w:val="single" w:sz="6" w:space="0" w:color="auto"/>
              <w:bottom w:val="single" w:sz="6" w:space="0" w:color="auto"/>
              <w:right w:val="single" w:sz="6" w:space="0" w:color="auto"/>
            </w:tcBorders>
          </w:tcPr>
          <w:p w14:paraId="0B6DE192" w14:textId="77777777" w:rsidR="00FF14E4" w:rsidRPr="00CF48B0" w:rsidRDefault="00FF14E4" w:rsidP="002B6251">
            <w:pPr>
              <w:jc w:val="center"/>
            </w:pPr>
            <w:r w:rsidRPr="00CF48B0">
              <w:rPr>
                <w:rFonts w:hint="eastAsia"/>
              </w:rPr>
              <w:t>－</w:t>
            </w:r>
          </w:p>
        </w:tc>
        <w:tc>
          <w:tcPr>
            <w:tcW w:w="1243" w:type="dxa"/>
            <w:tcBorders>
              <w:top w:val="single" w:sz="6" w:space="0" w:color="auto"/>
              <w:left w:val="single" w:sz="6" w:space="0" w:color="auto"/>
              <w:bottom w:val="single" w:sz="6" w:space="0" w:color="auto"/>
              <w:right w:val="single" w:sz="6" w:space="0" w:color="auto"/>
            </w:tcBorders>
          </w:tcPr>
          <w:p w14:paraId="1173653A" w14:textId="77777777" w:rsidR="00FF14E4" w:rsidRPr="00CF48B0" w:rsidRDefault="00FF14E4" w:rsidP="002B6251">
            <w:pPr>
              <w:jc w:val="center"/>
            </w:pPr>
            <w:r w:rsidRPr="00CF48B0">
              <w:rPr>
                <w:rFonts w:hint="eastAsia"/>
              </w:rPr>
              <w:t>－</w:t>
            </w:r>
          </w:p>
        </w:tc>
        <w:tc>
          <w:tcPr>
            <w:tcW w:w="1243" w:type="dxa"/>
            <w:tcBorders>
              <w:top w:val="single" w:sz="6" w:space="0" w:color="auto"/>
              <w:left w:val="single" w:sz="6" w:space="0" w:color="auto"/>
              <w:bottom w:val="single" w:sz="6" w:space="0" w:color="auto"/>
              <w:right w:val="single" w:sz="6" w:space="0" w:color="auto"/>
            </w:tcBorders>
          </w:tcPr>
          <w:p w14:paraId="12FF1B9C" w14:textId="77777777" w:rsidR="00FF14E4" w:rsidRPr="00CF48B0" w:rsidRDefault="00FF14E4" w:rsidP="002B6251">
            <w:pPr>
              <w:jc w:val="center"/>
            </w:pPr>
            <w:r w:rsidRPr="00CF48B0">
              <w:rPr>
                <w:rFonts w:hint="eastAsia"/>
              </w:rPr>
              <w:t>－</w:t>
            </w:r>
          </w:p>
        </w:tc>
        <w:tc>
          <w:tcPr>
            <w:tcW w:w="994" w:type="dxa"/>
            <w:tcBorders>
              <w:left w:val="single" w:sz="6" w:space="0" w:color="auto"/>
            </w:tcBorders>
          </w:tcPr>
          <w:p w14:paraId="5FD2E714" w14:textId="77777777" w:rsidR="00FF14E4" w:rsidRPr="00CF48B0" w:rsidRDefault="00FF14E4" w:rsidP="002B6251">
            <w:pPr>
              <w:jc w:val="center"/>
            </w:pPr>
          </w:p>
        </w:tc>
      </w:tr>
      <w:tr w:rsidR="00FF14E4" w:rsidRPr="00CF48B0" w14:paraId="06B59D72" w14:textId="77777777" w:rsidTr="002B6251">
        <w:tc>
          <w:tcPr>
            <w:tcW w:w="2762" w:type="dxa"/>
            <w:tcBorders>
              <w:top w:val="single" w:sz="6" w:space="0" w:color="auto"/>
              <w:left w:val="single" w:sz="6" w:space="0" w:color="auto"/>
              <w:bottom w:val="single" w:sz="6" w:space="0" w:color="auto"/>
              <w:right w:val="single" w:sz="6" w:space="0" w:color="auto"/>
            </w:tcBorders>
          </w:tcPr>
          <w:p w14:paraId="18E6AB02" w14:textId="77777777" w:rsidR="00FF14E4" w:rsidRPr="00CF48B0" w:rsidRDefault="00FF14E4" w:rsidP="002B6251">
            <w:pPr>
              <w:jc w:val="center"/>
            </w:pPr>
            <w:r w:rsidRPr="00CF48B0">
              <w:rPr>
                <w:rFonts w:hint="eastAsia"/>
                <w:spacing w:val="5"/>
                <w:kern w:val="0"/>
                <w:fitText w:val="1712" w:id="-1277686784"/>
              </w:rPr>
              <w:t xml:space="preserve">軽　量　鉄　</w:t>
            </w:r>
            <w:r w:rsidRPr="00CF48B0">
              <w:rPr>
                <w:rFonts w:hint="eastAsia"/>
                <w:spacing w:val="-14"/>
                <w:kern w:val="0"/>
                <w:fitText w:val="1712" w:id="-1277686784"/>
              </w:rPr>
              <w:t>骨</w:t>
            </w:r>
          </w:p>
          <w:p w14:paraId="643B3DEC" w14:textId="77777777" w:rsidR="00FF14E4" w:rsidRPr="00CF48B0" w:rsidRDefault="00FF14E4" w:rsidP="002B6251">
            <w:pPr>
              <w:jc w:val="center"/>
            </w:pPr>
            <w:r w:rsidRPr="00CF48B0">
              <w:rPr>
                <w:rFonts w:hint="eastAsia"/>
              </w:rPr>
              <w:t>スチールパイプ造</w:t>
            </w:r>
          </w:p>
        </w:tc>
        <w:tc>
          <w:tcPr>
            <w:tcW w:w="1243" w:type="dxa"/>
            <w:tcBorders>
              <w:top w:val="single" w:sz="6" w:space="0" w:color="auto"/>
              <w:left w:val="single" w:sz="6" w:space="0" w:color="auto"/>
              <w:bottom w:val="single" w:sz="6" w:space="0" w:color="auto"/>
              <w:right w:val="single" w:sz="6" w:space="0" w:color="auto"/>
            </w:tcBorders>
            <w:vAlign w:val="center"/>
          </w:tcPr>
          <w:p w14:paraId="4FC36A8A" w14:textId="77777777" w:rsidR="00FF14E4" w:rsidRPr="00CF48B0" w:rsidRDefault="00FF14E4" w:rsidP="002B6251">
            <w:pPr>
              <w:jc w:val="center"/>
            </w:pPr>
            <w:r w:rsidRPr="00CF48B0">
              <w:t>1,920</w:t>
            </w:r>
          </w:p>
        </w:tc>
        <w:tc>
          <w:tcPr>
            <w:tcW w:w="1243" w:type="dxa"/>
            <w:tcBorders>
              <w:top w:val="single" w:sz="6" w:space="0" w:color="auto"/>
              <w:left w:val="single" w:sz="6" w:space="0" w:color="auto"/>
              <w:bottom w:val="single" w:sz="6" w:space="0" w:color="auto"/>
              <w:right w:val="single" w:sz="6" w:space="0" w:color="auto"/>
            </w:tcBorders>
            <w:vAlign w:val="center"/>
          </w:tcPr>
          <w:p w14:paraId="16DB07E0" w14:textId="77777777" w:rsidR="00FF14E4" w:rsidRPr="00CF48B0" w:rsidRDefault="00FF14E4" w:rsidP="002B6251">
            <w:pPr>
              <w:jc w:val="center"/>
            </w:pPr>
            <w:r w:rsidRPr="00CF48B0">
              <w:t>2,090</w:t>
            </w:r>
          </w:p>
        </w:tc>
        <w:tc>
          <w:tcPr>
            <w:tcW w:w="1243" w:type="dxa"/>
            <w:tcBorders>
              <w:top w:val="single" w:sz="6" w:space="0" w:color="auto"/>
              <w:left w:val="single" w:sz="6" w:space="0" w:color="auto"/>
              <w:bottom w:val="single" w:sz="6" w:space="0" w:color="auto"/>
              <w:right w:val="single" w:sz="6" w:space="0" w:color="auto"/>
            </w:tcBorders>
            <w:vAlign w:val="center"/>
          </w:tcPr>
          <w:p w14:paraId="6BC9EABF" w14:textId="77777777" w:rsidR="00FF14E4" w:rsidRPr="00CF48B0" w:rsidRDefault="00FF14E4" w:rsidP="002B6251">
            <w:pPr>
              <w:jc w:val="center"/>
            </w:pPr>
            <w:r w:rsidRPr="00CF48B0">
              <w:t>2,220</w:t>
            </w:r>
          </w:p>
        </w:tc>
        <w:tc>
          <w:tcPr>
            <w:tcW w:w="1243" w:type="dxa"/>
            <w:tcBorders>
              <w:top w:val="single" w:sz="6" w:space="0" w:color="auto"/>
              <w:left w:val="single" w:sz="6" w:space="0" w:color="auto"/>
              <w:bottom w:val="single" w:sz="6" w:space="0" w:color="auto"/>
              <w:right w:val="single" w:sz="6" w:space="0" w:color="auto"/>
            </w:tcBorders>
            <w:vAlign w:val="center"/>
          </w:tcPr>
          <w:p w14:paraId="3C3FA171" w14:textId="77777777" w:rsidR="00FF14E4" w:rsidRPr="00CF48B0" w:rsidRDefault="00FF14E4" w:rsidP="002B6251">
            <w:pPr>
              <w:jc w:val="center"/>
            </w:pPr>
            <w:r w:rsidRPr="00CF48B0">
              <w:t>2,390</w:t>
            </w:r>
          </w:p>
        </w:tc>
        <w:tc>
          <w:tcPr>
            <w:tcW w:w="1243" w:type="dxa"/>
            <w:tcBorders>
              <w:top w:val="single" w:sz="6" w:space="0" w:color="auto"/>
              <w:left w:val="single" w:sz="6" w:space="0" w:color="auto"/>
              <w:bottom w:val="single" w:sz="6" w:space="0" w:color="auto"/>
              <w:right w:val="single" w:sz="6" w:space="0" w:color="auto"/>
            </w:tcBorders>
            <w:vAlign w:val="center"/>
          </w:tcPr>
          <w:p w14:paraId="70212FDC" w14:textId="77777777" w:rsidR="00FF14E4" w:rsidRPr="00CF48B0" w:rsidRDefault="00FF14E4" w:rsidP="002B6251">
            <w:pPr>
              <w:jc w:val="center"/>
            </w:pPr>
            <w:r w:rsidRPr="00CF48B0">
              <w:t>2,510</w:t>
            </w:r>
          </w:p>
        </w:tc>
        <w:tc>
          <w:tcPr>
            <w:tcW w:w="994" w:type="dxa"/>
            <w:tcBorders>
              <w:left w:val="single" w:sz="6" w:space="0" w:color="auto"/>
            </w:tcBorders>
          </w:tcPr>
          <w:p w14:paraId="4435F386" w14:textId="77777777" w:rsidR="00FF14E4" w:rsidRPr="00CF48B0" w:rsidRDefault="00FF14E4" w:rsidP="002B6251">
            <w:pPr>
              <w:jc w:val="center"/>
            </w:pPr>
          </w:p>
          <w:p w14:paraId="64CC2508" w14:textId="77777777" w:rsidR="00FF14E4" w:rsidRPr="00CF48B0" w:rsidRDefault="00FF14E4" w:rsidP="002B6251">
            <w:pPr>
              <w:jc w:val="center"/>
            </w:pPr>
          </w:p>
        </w:tc>
      </w:tr>
    </w:tbl>
    <w:p w14:paraId="0065C35C" w14:textId="77777777" w:rsidR="00FF14E4" w:rsidRPr="00CF48B0" w:rsidRDefault="00FF14E4" w:rsidP="00FF14E4"/>
    <w:p w14:paraId="5B044296" w14:textId="77777777" w:rsidR="00FF14E4" w:rsidRPr="00CF48B0" w:rsidRDefault="00FF14E4" w:rsidP="00FF14E4">
      <w:r w:rsidRPr="00CF48B0">
        <w:rPr>
          <w:rFonts w:hint="eastAsia"/>
        </w:rPr>
        <w:t xml:space="preserve">　表</w:t>
      </w:r>
      <w:r w:rsidRPr="00CF48B0">
        <w:t xml:space="preserve">13-(2)-1.2                                              </w:t>
      </w:r>
      <w:r w:rsidRPr="00CF48B0">
        <w:rPr>
          <w:rFonts w:hint="eastAsia"/>
        </w:rPr>
        <w:t>（単位：千円／戸）</w:t>
      </w:r>
    </w:p>
    <w:tbl>
      <w:tblPr>
        <w:tblW w:w="0" w:type="auto"/>
        <w:tblLayout w:type="fixed"/>
        <w:tblCellMar>
          <w:left w:w="28" w:type="dxa"/>
          <w:right w:w="28" w:type="dxa"/>
        </w:tblCellMar>
        <w:tblLook w:val="0000" w:firstRow="0" w:lastRow="0" w:firstColumn="0" w:lastColumn="0" w:noHBand="0" w:noVBand="0"/>
      </w:tblPr>
      <w:tblGrid>
        <w:gridCol w:w="2762"/>
        <w:gridCol w:w="1243"/>
        <w:gridCol w:w="1243"/>
        <w:gridCol w:w="1243"/>
        <w:gridCol w:w="1243"/>
        <w:gridCol w:w="1243"/>
        <w:gridCol w:w="994"/>
      </w:tblGrid>
      <w:tr w:rsidR="00CF48B0" w:rsidRPr="00CF48B0" w14:paraId="2B405A6F" w14:textId="77777777" w:rsidTr="002B6251">
        <w:tc>
          <w:tcPr>
            <w:tcW w:w="2762" w:type="dxa"/>
            <w:tcBorders>
              <w:top w:val="single" w:sz="6" w:space="0" w:color="auto"/>
              <w:left w:val="single" w:sz="6" w:space="0" w:color="auto"/>
              <w:bottom w:val="single" w:sz="6" w:space="0" w:color="auto"/>
              <w:right w:val="single" w:sz="6" w:space="0" w:color="auto"/>
            </w:tcBorders>
          </w:tcPr>
          <w:p w14:paraId="4D7B6E1A" w14:textId="77777777" w:rsidR="00FF14E4" w:rsidRPr="00CF48B0" w:rsidRDefault="00FF14E4" w:rsidP="002B6251">
            <w:pPr>
              <w:jc w:val="center"/>
            </w:pPr>
            <w:r w:rsidRPr="00CF48B0">
              <w:rPr>
                <w:rFonts w:hint="eastAsia"/>
              </w:rPr>
              <w:t>構造／耐用年数</w:t>
            </w:r>
          </w:p>
        </w:tc>
        <w:tc>
          <w:tcPr>
            <w:tcW w:w="1243" w:type="dxa"/>
            <w:tcBorders>
              <w:top w:val="single" w:sz="6" w:space="0" w:color="auto"/>
              <w:left w:val="single" w:sz="6" w:space="0" w:color="auto"/>
              <w:bottom w:val="single" w:sz="6" w:space="0" w:color="auto"/>
              <w:right w:val="single" w:sz="6" w:space="0" w:color="auto"/>
            </w:tcBorders>
          </w:tcPr>
          <w:p w14:paraId="133BBC1B" w14:textId="77777777" w:rsidR="00FF14E4" w:rsidRPr="00CF48B0" w:rsidRDefault="00FF14E4" w:rsidP="002B6251">
            <w:pPr>
              <w:jc w:val="center"/>
            </w:pPr>
            <w:r w:rsidRPr="00CF48B0">
              <w:rPr>
                <w:rFonts w:hint="eastAsia"/>
              </w:rPr>
              <w:t>１年</w:t>
            </w:r>
          </w:p>
        </w:tc>
        <w:tc>
          <w:tcPr>
            <w:tcW w:w="1243" w:type="dxa"/>
            <w:tcBorders>
              <w:top w:val="single" w:sz="6" w:space="0" w:color="auto"/>
              <w:left w:val="single" w:sz="6" w:space="0" w:color="auto"/>
              <w:bottom w:val="single" w:sz="6" w:space="0" w:color="auto"/>
              <w:right w:val="single" w:sz="6" w:space="0" w:color="auto"/>
            </w:tcBorders>
          </w:tcPr>
          <w:p w14:paraId="75AC176B" w14:textId="77777777" w:rsidR="00FF14E4" w:rsidRPr="00CF48B0" w:rsidRDefault="00FF14E4" w:rsidP="002B6251">
            <w:pPr>
              <w:jc w:val="center"/>
            </w:pPr>
            <w:r w:rsidRPr="00CF48B0">
              <w:rPr>
                <w:rFonts w:hint="eastAsia"/>
              </w:rPr>
              <w:t>２年</w:t>
            </w:r>
          </w:p>
        </w:tc>
        <w:tc>
          <w:tcPr>
            <w:tcW w:w="1243" w:type="dxa"/>
            <w:tcBorders>
              <w:top w:val="single" w:sz="6" w:space="0" w:color="auto"/>
              <w:left w:val="single" w:sz="6" w:space="0" w:color="auto"/>
              <w:bottom w:val="single" w:sz="6" w:space="0" w:color="auto"/>
              <w:right w:val="single" w:sz="6" w:space="0" w:color="auto"/>
            </w:tcBorders>
          </w:tcPr>
          <w:p w14:paraId="660B6C3D" w14:textId="77777777" w:rsidR="00FF14E4" w:rsidRPr="00CF48B0" w:rsidRDefault="00FF14E4" w:rsidP="002B6251">
            <w:pPr>
              <w:jc w:val="center"/>
            </w:pPr>
            <w:r w:rsidRPr="00CF48B0">
              <w:rPr>
                <w:rFonts w:hint="eastAsia"/>
              </w:rPr>
              <w:t>３年</w:t>
            </w:r>
          </w:p>
        </w:tc>
        <w:tc>
          <w:tcPr>
            <w:tcW w:w="1243" w:type="dxa"/>
            <w:tcBorders>
              <w:top w:val="single" w:sz="6" w:space="0" w:color="auto"/>
              <w:left w:val="single" w:sz="6" w:space="0" w:color="auto"/>
              <w:bottom w:val="single" w:sz="6" w:space="0" w:color="auto"/>
              <w:right w:val="single" w:sz="6" w:space="0" w:color="auto"/>
            </w:tcBorders>
          </w:tcPr>
          <w:p w14:paraId="5F44507A" w14:textId="77777777" w:rsidR="00FF14E4" w:rsidRPr="00CF48B0" w:rsidRDefault="00FF14E4" w:rsidP="002B6251">
            <w:pPr>
              <w:jc w:val="center"/>
            </w:pPr>
            <w:r w:rsidRPr="00CF48B0">
              <w:rPr>
                <w:rFonts w:hint="eastAsia"/>
              </w:rPr>
              <w:t>４年</w:t>
            </w:r>
          </w:p>
        </w:tc>
        <w:tc>
          <w:tcPr>
            <w:tcW w:w="1243" w:type="dxa"/>
            <w:tcBorders>
              <w:top w:val="single" w:sz="6" w:space="0" w:color="auto"/>
              <w:left w:val="single" w:sz="6" w:space="0" w:color="auto"/>
              <w:bottom w:val="single" w:sz="6" w:space="0" w:color="auto"/>
              <w:right w:val="single" w:sz="6" w:space="0" w:color="auto"/>
            </w:tcBorders>
          </w:tcPr>
          <w:p w14:paraId="5AD03CDF" w14:textId="77777777" w:rsidR="00FF14E4" w:rsidRPr="00CF48B0" w:rsidRDefault="00FF14E4" w:rsidP="002B6251">
            <w:pPr>
              <w:jc w:val="center"/>
            </w:pPr>
            <w:r w:rsidRPr="00CF48B0">
              <w:rPr>
                <w:rFonts w:hint="eastAsia"/>
              </w:rPr>
              <w:t>５年</w:t>
            </w:r>
          </w:p>
        </w:tc>
        <w:tc>
          <w:tcPr>
            <w:tcW w:w="994" w:type="dxa"/>
            <w:tcBorders>
              <w:left w:val="single" w:sz="6" w:space="0" w:color="auto"/>
            </w:tcBorders>
          </w:tcPr>
          <w:p w14:paraId="01BC2E14" w14:textId="77777777" w:rsidR="00FF14E4" w:rsidRPr="00CF48B0" w:rsidRDefault="00FF14E4" w:rsidP="002B6251">
            <w:pPr>
              <w:jc w:val="center"/>
            </w:pPr>
          </w:p>
        </w:tc>
      </w:tr>
      <w:tr w:rsidR="00CF48B0" w:rsidRPr="00CF48B0" w14:paraId="2F1AC3BB" w14:textId="77777777" w:rsidTr="002B6251">
        <w:tc>
          <w:tcPr>
            <w:tcW w:w="2762" w:type="dxa"/>
            <w:tcBorders>
              <w:top w:val="single" w:sz="6" w:space="0" w:color="auto"/>
              <w:left w:val="single" w:sz="6" w:space="0" w:color="auto"/>
              <w:bottom w:val="single" w:sz="6" w:space="0" w:color="auto"/>
              <w:right w:val="single" w:sz="6" w:space="0" w:color="auto"/>
            </w:tcBorders>
          </w:tcPr>
          <w:p w14:paraId="5EDA0B66" w14:textId="77777777" w:rsidR="00FF14E4" w:rsidRPr="00CF48B0" w:rsidRDefault="00FF14E4" w:rsidP="002B6251">
            <w:pPr>
              <w:jc w:val="center"/>
            </w:pPr>
            <w:r w:rsidRPr="00CF48B0">
              <w:rPr>
                <w:rFonts w:hint="eastAsia"/>
              </w:rPr>
              <w:t>木　　　造</w:t>
            </w:r>
          </w:p>
        </w:tc>
        <w:tc>
          <w:tcPr>
            <w:tcW w:w="1243" w:type="dxa"/>
            <w:tcBorders>
              <w:top w:val="single" w:sz="6" w:space="0" w:color="auto"/>
              <w:left w:val="single" w:sz="6" w:space="0" w:color="auto"/>
              <w:bottom w:val="single" w:sz="6" w:space="0" w:color="auto"/>
              <w:right w:val="single" w:sz="6" w:space="0" w:color="auto"/>
            </w:tcBorders>
          </w:tcPr>
          <w:p w14:paraId="6DF425F0" w14:textId="77777777" w:rsidR="00FF14E4" w:rsidRPr="00CF48B0" w:rsidRDefault="00FF14E4" w:rsidP="002B6251">
            <w:pPr>
              <w:jc w:val="center"/>
            </w:pPr>
            <w:r w:rsidRPr="00CF48B0">
              <w:t>4,130</w:t>
            </w:r>
          </w:p>
        </w:tc>
        <w:tc>
          <w:tcPr>
            <w:tcW w:w="1243" w:type="dxa"/>
            <w:tcBorders>
              <w:top w:val="single" w:sz="6" w:space="0" w:color="auto"/>
              <w:left w:val="single" w:sz="6" w:space="0" w:color="auto"/>
              <w:bottom w:val="single" w:sz="6" w:space="0" w:color="auto"/>
              <w:right w:val="single" w:sz="6" w:space="0" w:color="auto"/>
            </w:tcBorders>
          </w:tcPr>
          <w:p w14:paraId="4A6058E1" w14:textId="77777777" w:rsidR="00FF14E4" w:rsidRPr="00CF48B0" w:rsidRDefault="00FF14E4" w:rsidP="002B6251">
            <w:pPr>
              <w:jc w:val="center"/>
            </w:pPr>
            <w:r w:rsidRPr="00CF48B0">
              <w:t>4,330</w:t>
            </w:r>
          </w:p>
        </w:tc>
        <w:tc>
          <w:tcPr>
            <w:tcW w:w="1243" w:type="dxa"/>
            <w:tcBorders>
              <w:top w:val="single" w:sz="6" w:space="0" w:color="auto"/>
              <w:left w:val="single" w:sz="6" w:space="0" w:color="auto"/>
              <w:bottom w:val="single" w:sz="6" w:space="0" w:color="auto"/>
              <w:right w:val="single" w:sz="6" w:space="0" w:color="auto"/>
            </w:tcBorders>
          </w:tcPr>
          <w:p w14:paraId="6D3E90C5" w14:textId="77777777" w:rsidR="00FF14E4" w:rsidRPr="00CF48B0" w:rsidRDefault="00FF14E4" w:rsidP="002B6251">
            <w:pPr>
              <w:jc w:val="center"/>
            </w:pPr>
            <w:r w:rsidRPr="00CF48B0">
              <w:rPr>
                <w:rFonts w:hint="eastAsia"/>
              </w:rPr>
              <w:t>－</w:t>
            </w:r>
          </w:p>
        </w:tc>
        <w:tc>
          <w:tcPr>
            <w:tcW w:w="1243" w:type="dxa"/>
            <w:tcBorders>
              <w:top w:val="single" w:sz="6" w:space="0" w:color="auto"/>
              <w:left w:val="single" w:sz="6" w:space="0" w:color="auto"/>
              <w:bottom w:val="single" w:sz="6" w:space="0" w:color="auto"/>
              <w:right w:val="single" w:sz="6" w:space="0" w:color="auto"/>
            </w:tcBorders>
          </w:tcPr>
          <w:p w14:paraId="1444B806" w14:textId="77777777" w:rsidR="00FF14E4" w:rsidRPr="00CF48B0" w:rsidRDefault="00FF14E4" w:rsidP="002B6251">
            <w:pPr>
              <w:jc w:val="center"/>
            </w:pPr>
            <w:r w:rsidRPr="00CF48B0">
              <w:rPr>
                <w:rFonts w:hint="eastAsia"/>
              </w:rPr>
              <w:t>－</w:t>
            </w:r>
          </w:p>
        </w:tc>
        <w:tc>
          <w:tcPr>
            <w:tcW w:w="1243" w:type="dxa"/>
            <w:tcBorders>
              <w:top w:val="single" w:sz="6" w:space="0" w:color="auto"/>
              <w:left w:val="single" w:sz="6" w:space="0" w:color="auto"/>
              <w:bottom w:val="single" w:sz="6" w:space="0" w:color="auto"/>
              <w:right w:val="single" w:sz="6" w:space="0" w:color="auto"/>
            </w:tcBorders>
          </w:tcPr>
          <w:p w14:paraId="2B548BBB" w14:textId="77777777" w:rsidR="00FF14E4" w:rsidRPr="00CF48B0" w:rsidRDefault="00FF14E4" w:rsidP="002B6251">
            <w:pPr>
              <w:jc w:val="center"/>
            </w:pPr>
            <w:r w:rsidRPr="00CF48B0">
              <w:rPr>
                <w:rFonts w:hint="eastAsia"/>
              </w:rPr>
              <w:t>－</w:t>
            </w:r>
          </w:p>
        </w:tc>
        <w:tc>
          <w:tcPr>
            <w:tcW w:w="994" w:type="dxa"/>
            <w:tcBorders>
              <w:left w:val="single" w:sz="6" w:space="0" w:color="auto"/>
            </w:tcBorders>
          </w:tcPr>
          <w:p w14:paraId="65815EB2" w14:textId="77777777" w:rsidR="00FF14E4" w:rsidRPr="00CF48B0" w:rsidRDefault="00FF14E4" w:rsidP="002B6251">
            <w:pPr>
              <w:jc w:val="center"/>
            </w:pPr>
          </w:p>
        </w:tc>
      </w:tr>
      <w:tr w:rsidR="00FF14E4" w:rsidRPr="00CF48B0" w14:paraId="1C1846A7" w14:textId="77777777" w:rsidTr="002B6251">
        <w:tc>
          <w:tcPr>
            <w:tcW w:w="2762" w:type="dxa"/>
            <w:tcBorders>
              <w:top w:val="single" w:sz="6" w:space="0" w:color="auto"/>
              <w:left w:val="single" w:sz="6" w:space="0" w:color="auto"/>
              <w:bottom w:val="single" w:sz="6" w:space="0" w:color="auto"/>
              <w:right w:val="single" w:sz="6" w:space="0" w:color="auto"/>
            </w:tcBorders>
          </w:tcPr>
          <w:p w14:paraId="30D3BA72" w14:textId="77777777" w:rsidR="00FF14E4" w:rsidRPr="00CF48B0" w:rsidRDefault="00FF14E4" w:rsidP="002B6251">
            <w:pPr>
              <w:jc w:val="center"/>
            </w:pPr>
            <w:r w:rsidRPr="00CF48B0">
              <w:rPr>
                <w:rFonts w:hint="eastAsia"/>
                <w:spacing w:val="5"/>
                <w:fitText w:val="1712" w:id="-1277686783"/>
              </w:rPr>
              <w:t xml:space="preserve">軽　量　鉄　</w:t>
            </w:r>
            <w:r w:rsidRPr="00CF48B0">
              <w:rPr>
                <w:rFonts w:hint="eastAsia"/>
                <w:spacing w:val="-14"/>
                <w:fitText w:val="1712" w:id="-1277686783"/>
              </w:rPr>
              <w:t>骨</w:t>
            </w:r>
          </w:p>
          <w:p w14:paraId="45A47544" w14:textId="77777777" w:rsidR="00FF14E4" w:rsidRPr="00CF48B0" w:rsidRDefault="00FF14E4" w:rsidP="002B6251">
            <w:pPr>
              <w:jc w:val="center"/>
            </w:pPr>
            <w:r w:rsidRPr="00CF48B0">
              <w:rPr>
                <w:rFonts w:hint="eastAsia"/>
              </w:rPr>
              <w:t>スチールパイプ造</w:t>
            </w:r>
          </w:p>
        </w:tc>
        <w:tc>
          <w:tcPr>
            <w:tcW w:w="1243" w:type="dxa"/>
            <w:tcBorders>
              <w:top w:val="single" w:sz="6" w:space="0" w:color="auto"/>
              <w:left w:val="single" w:sz="6" w:space="0" w:color="auto"/>
              <w:bottom w:val="single" w:sz="6" w:space="0" w:color="auto"/>
              <w:right w:val="single" w:sz="6" w:space="0" w:color="auto"/>
            </w:tcBorders>
            <w:vAlign w:val="center"/>
          </w:tcPr>
          <w:p w14:paraId="513380FA" w14:textId="77777777" w:rsidR="00FF14E4" w:rsidRPr="00CF48B0" w:rsidRDefault="00FF14E4" w:rsidP="002B6251">
            <w:pPr>
              <w:jc w:val="center"/>
            </w:pPr>
            <w:r w:rsidRPr="00CF48B0">
              <w:t>4,220</w:t>
            </w:r>
          </w:p>
        </w:tc>
        <w:tc>
          <w:tcPr>
            <w:tcW w:w="1243" w:type="dxa"/>
            <w:tcBorders>
              <w:top w:val="single" w:sz="6" w:space="0" w:color="auto"/>
              <w:left w:val="single" w:sz="6" w:space="0" w:color="auto"/>
              <w:bottom w:val="single" w:sz="6" w:space="0" w:color="auto"/>
              <w:right w:val="single" w:sz="6" w:space="0" w:color="auto"/>
            </w:tcBorders>
            <w:vAlign w:val="center"/>
          </w:tcPr>
          <w:p w14:paraId="3FE7D767" w14:textId="77777777" w:rsidR="00FF14E4" w:rsidRPr="00CF48B0" w:rsidRDefault="00FF14E4" w:rsidP="002B6251">
            <w:pPr>
              <w:jc w:val="center"/>
            </w:pPr>
            <w:r w:rsidRPr="00CF48B0">
              <w:t>4,580</w:t>
            </w:r>
          </w:p>
        </w:tc>
        <w:tc>
          <w:tcPr>
            <w:tcW w:w="1243" w:type="dxa"/>
            <w:tcBorders>
              <w:top w:val="single" w:sz="6" w:space="0" w:color="auto"/>
              <w:left w:val="single" w:sz="6" w:space="0" w:color="auto"/>
              <w:bottom w:val="single" w:sz="6" w:space="0" w:color="auto"/>
              <w:right w:val="single" w:sz="6" w:space="0" w:color="auto"/>
            </w:tcBorders>
            <w:vAlign w:val="center"/>
          </w:tcPr>
          <w:p w14:paraId="3C3F696D" w14:textId="77777777" w:rsidR="00FF14E4" w:rsidRPr="00CF48B0" w:rsidRDefault="00FF14E4" w:rsidP="002B6251">
            <w:pPr>
              <w:jc w:val="center"/>
            </w:pPr>
            <w:r w:rsidRPr="00CF48B0">
              <w:t>4,900</w:t>
            </w:r>
          </w:p>
        </w:tc>
        <w:tc>
          <w:tcPr>
            <w:tcW w:w="1243" w:type="dxa"/>
            <w:tcBorders>
              <w:top w:val="single" w:sz="6" w:space="0" w:color="auto"/>
              <w:left w:val="single" w:sz="6" w:space="0" w:color="auto"/>
              <w:bottom w:val="single" w:sz="6" w:space="0" w:color="auto"/>
              <w:right w:val="single" w:sz="6" w:space="0" w:color="auto"/>
            </w:tcBorders>
            <w:vAlign w:val="center"/>
          </w:tcPr>
          <w:p w14:paraId="67BC60B9" w14:textId="77777777" w:rsidR="00FF14E4" w:rsidRPr="00CF48B0" w:rsidRDefault="00FF14E4" w:rsidP="002B6251">
            <w:pPr>
              <w:jc w:val="center"/>
            </w:pPr>
            <w:r w:rsidRPr="00CF48B0">
              <w:t>5,260</w:t>
            </w:r>
          </w:p>
        </w:tc>
        <w:tc>
          <w:tcPr>
            <w:tcW w:w="1243" w:type="dxa"/>
            <w:tcBorders>
              <w:top w:val="single" w:sz="6" w:space="0" w:color="auto"/>
              <w:left w:val="single" w:sz="6" w:space="0" w:color="auto"/>
              <w:bottom w:val="single" w:sz="6" w:space="0" w:color="auto"/>
              <w:right w:val="single" w:sz="6" w:space="0" w:color="auto"/>
            </w:tcBorders>
            <w:vAlign w:val="center"/>
          </w:tcPr>
          <w:p w14:paraId="40D78926" w14:textId="77777777" w:rsidR="00FF14E4" w:rsidRPr="00CF48B0" w:rsidRDefault="00FF14E4" w:rsidP="002B6251">
            <w:pPr>
              <w:jc w:val="center"/>
            </w:pPr>
            <w:r w:rsidRPr="00CF48B0">
              <w:t>5,510</w:t>
            </w:r>
          </w:p>
        </w:tc>
        <w:tc>
          <w:tcPr>
            <w:tcW w:w="994" w:type="dxa"/>
            <w:tcBorders>
              <w:left w:val="single" w:sz="6" w:space="0" w:color="auto"/>
            </w:tcBorders>
          </w:tcPr>
          <w:p w14:paraId="27B55EE2" w14:textId="77777777" w:rsidR="00FF14E4" w:rsidRPr="00CF48B0" w:rsidRDefault="00FF14E4" w:rsidP="002B6251">
            <w:pPr>
              <w:jc w:val="center"/>
            </w:pPr>
          </w:p>
          <w:p w14:paraId="7405C30A" w14:textId="77777777" w:rsidR="00FF14E4" w:rsidRPr="00CF48B0" w:rsidRDefault="00FF14E4" w:rsidP="002B6251">
            <w:pPr>
              <w:jc w:val="center"/>
            </w:pPr>
          </w:p>
        </w:tc>
      </w:tr>
    </w:tbl>
    <w:p w14:paraId="6A5B3D6C" w14:textId="77777777" w:rsidR="00FF14E4" w:rsidRPr="00CF48B0" w:rsidRDefault="00FF14E4" w:rsidP="00FF14E4"/>
    <w:p w14:paraId="49504062" w14:textId="77777777" w:rsidR="00FF14E4" w:rsidRPr="00CF48B0" w:rsidRDefault="00FF14E4" w:rsidP="00FF14E4">
      <w:pPr>
        <w:ind w:firstLineChars="100" w:firstLine="227"/>
      </w:pPr>
      <w:r w:rsidRPr="00CF48B0">
        <w:rPr>
          <w:rFonts w:hint="eastAsia"/>
        </w:rPr>
        <w:t>表</w:t>
      </w:r>
      <w:r w:rsidRPr="00CF48B0">
        <w:t xml:space="preserve">13-(2)-2                                                                </w:t>
      </w:r>
    </w:p>
    <w:tbl>
      <w:tblPr>
        <w:tblW w:w="9971" w:type="dxa"/>
        <w:tblLayout w:type="fixed"/>
        <w:tblCellMar>
          <w:left w:w="28" w:type="dxa"/>
          <w:right w:w="28" w:type="dxa"/>
        </w:tblCellMar>
        <w:tblLook w:val="0000" w:firstRow="0" w:lastRow="0" w:firstColumn="0" w:lastColumn="0" w:noHBand="0" w:noVBand="0"/>
      </w:tblPr>
      <w:tblGrid>
        <w:gridCol w:w="980"/>
        <w:gridCol w:w="1285"/>
        <w:gridCol w:w="7458"/>
        <w:gridCol w:w="248"/>
      </w:tblGrid>
      <w:tr w:rsidR="00CF48B0" w:rsidRPr="00CF48B0" w14:paraId="01962FBB" w14:textId="77777777" w:rsidTr="002B6251">
        <w:tc>
          <w:tcPr>
            <w:tcW w:w="980" w:type="dxa"/>
            <w:tcBorders>
              <w:top w:val="single" w:sz="6" w:space="0" w:color="auto"/>
              <w:left w:val="single" w:sz="6" w:space="0" w:color="auto"/>
              <w:bottom w:val="single" w:sz="6" w:space="0" w:color="auto"/>
              <w:right w:val="single" w:sz="6" w:space="0" w:color="auto"/>
            </w:tcBorders>
          </w:tcPr>
          <w:p w14:paraId="26C2DBE0" w14:textId="77777777" w:rsidR="00FF14E4" w:rsidRPr="00CF48B0" w:rsidRDefault="00FF14E4" w:rsidP="002B6251">
            <w:pPr>
              <w:jc w:val="center"/>
            </w:pPr>
            <w:r w:rsidRPr="00CF48B0">
              <w:rPr>
                <w:rFonts w:hint="eastAsia"/>
              </w:rPr>
              <w:t>費　目</w:t>
            </w:r>
          </w:p>
        </w:tc>
        <w:tc>
          <w:tcPr>
            <w:tcW w:w="1285" w:type="dxa"/>
            <w:tcBorders>
              <w:top w:val="single" w:sz="6" w:space="0" w:color="auto"/>
              <w:left w:val="single" w:sz="6" w:space="0" w:color="auto"/>
              <w:bottom w:val="single" w:sz="6" w:space="0" w:color="auto"/>
              <w:right w:val="single" w:sz="6" w:space="0" w:color="auto"/>
            </w:tcBorders>
          </w:tcPr>
          <w:p w14:paraId="1C79E5E9" w14:textId="77777777" w:rsidR="00FF14E4" w:rsidRPr="00CF48B0" w:rsidRDefault="00FF14E4" w:rsidP="002B6251">
            <w:pPr>
              <w:jc w:val="center"/>
            </w:pPr>
            <w:r w:rsidRPr="00CF48B0">
              <w:rPr>
                <w:rFonts w:hint="eastAsia"/>
              </w:rPr>
              <w:t>細　　分</w:t>
            </w:r>
          </w:p>
        </w:tc>
        <w:tc>
          <w:tcPr>
            <w:tcW w:w="7458" w:type="dxa"/>
            <w:tcBorders>
              <w:top w:val="single" w:sz="6" w:space="0" w:color="auto"/>
              <w:left w:val="single" w:sz="6" w:space="0" w:color="auto"/>
              <w:bottom w:val="single" w:sz="6" w:space="0" w:color="auto"/>
              <w:right w:val="single" w:sz="6" w:space="0" w:color="auto"/>
            </w:tcBorders>
          </w:tcPr>
          <w:p w14:paraId="0B75E4B4" w14:textId="77777777" w:rsidR="00FF14E4" w:rsidRPr="00CF48B0" w:rsidRDefault="00FF14E4" w:rsidP="002B6251">
            <w:pPr>
              <w:jc w:val="center"/>
            </w:pPr>
            <w:r w:rsidRPr="00CF48B0">
              <w:rPr>
                <w:rFonts w:hint="eastAsia"/>
              </w:rPr>
              <w:t>説</w:t>
            </w:r>
            <w:r w:rsidRPr="00CF48B0">
              <w:t xml:space="preserve">                                     </w:t>
            </w:r>
            <w:r w:rsidRPr="00CF48B0">
              <w:rPr>
                <w:rFonts w:hint="eastAsia"/>
              </w:rPr>
              <w:t>明</w:t>
            </w:r>
          </w:p>
        </w:tc>
        <w:tc>
          <w:tcPr>
            <w:tcW w:w="248" w:type="dxa"/>
            <w:tcBorders>
              <w:left w:val="single" w:sz="6" w:space="0" w:color="auto"/>
            </w:tcBorders>
          </w:tcPr>
          <w:p w14:paraId="44D384B0" w14:textId="77777777" w:rsidR="00FF14E4" w:rsidRPr="00CF48B0" w:rsidRDefault="00FF14E4" w:rsidP="002B6251">
            <w:pPr>
              <w:jc w:val="center"/>
            </w:pPr>
          </w:p>
        </w:tc>
      </w:tr>
      <w:tr w:rsidR="00CF48B0" w:rsidRPr="00CF48B0" w14:paraId="624962DB" w14:textId="77777777" w:rsidTr="002B6251">
        <w:trPr>
          <w:cantSplit/>
          <w:trHeight w:val="285"/>
        </w:trPr>
        <w:tc>
          <w:tcPr>
            <w:tcW w:w="980" w:type="dxa"/>
            <w:tcBorders>
              <w:top w:val="single" w:sz="6" w:space="0" w:color="auto"/>
              <w:left w:val="single" w:sz="6" w:space="0" w:color="auto"/>
              <w:right w:val="single" w:sz="6" w:space="0" w:color="auto"/>
            </w:tcBorders>
          </w:tcPr>
          <w:p w14:paraId="79B1B999" w14:textId="77777777" w:rsidR="00FF14E4" w:rsidRPr="00CF48B0" w:rsidRDefault="00FF14E4" w:rsidP="002B6251">
            <w:r w:rsidRPr="00CF48B0">
              <w:rPr>
                <w:rFonts w:hint="eastAsia"/>
              </w:rPr>
              <w:t>人件費</w:t>
            </w:r>
          </w:p>
        </w:tc>
        <w:tc>
          <w:tcPr>
            <w:tcW w:w="1285" w:type="dxa"/>
            <w:tcBorders>
              <w:top w:val="single" w:sz="6" w:space="0" w:color="auto"/>
              <w:left w:val="single" w:sz="6" w:space="0" w:color="auto"/>
              <w:right w:val="single" w:sz="6" w:space="0" w:color="auto"/>
            </w:tcBorders>
          </w:tcPr>
          <w:p w14:paraId="322A2A48" w14:textId="77777777" w:rsidR="00FF14E4" w:rsidRPr="00CF48B0" w:rsidRDefault="00FF14E4" w:rsidP="002B6251">
            <w:r w:rsidRPr="00CF48B0">
              <w:rPr>
                <w:rFonts w:hint="eastAsia"/>
              </w:rPr>
              <w:t>給　　　料</w:t>
            </w:r>
          </w:p>
        </w:tc>
        <w:tc>
          <w:tcPr>
            <w:tcW w:w="7458" w:type="dxa"/>
            <w:tcBorders>
              <w:top w:val="single" w:sz="6" w:space="0" w:color="auto"/>
              <w:left w:val="single" w:sz="6" w:space="0" w:color="auto"/>
              <w:right w:val="single" w:sz="6" w:space="0" w:color="auto"/>
            </w:tcBorders>
          </w:tcPr>
          <w:p w14:paraId="16A4C960" w14:textId="77777777" w:rsidR="00FF14E4" w:rsidRPr="00CF48B0" w:rsidRDefault="00FF14E4" w:rsidP="002B6251">
            <w:pPr>
              <w:ind w:leftChars="100" w:left="492" w:hangingChars="117" w:hanging="265"/>
            </w:pPr>
            <w:r w:rsidRPr="00CF48B0">
              <w:rPr>
                <w:noProof/>
              </w:rPr>
              <mc:AlternateContent>
                <mc:Choice Requires="wps">
                  <w:drawing>
                    <wp:anchor distT="0" distB="0" distL="114300" distR="114300" simplePos="0" relativeHeight="251660288" behindDoc="0" locked="0" layoutInCell="1" hidden="0" allowOverlap="1" wp14:anchorId="1108C6F6" wp14:editId="18C57568">
                      <wp:simplePos x="0" y="0"/>
                      <wp:positionH relativeFrom="column">
                        <wp:posOffset>47625</wp:posOffset>
                      </wp:positionH>
                      <wp:positionV relativeFrom="paragraph">
                        <wp:posOffset>16510</wp:posOffset>
                      </wp:positionV>
                      <wp:extent cx="74295" cy="325755"/>
                      <wp:effectExtent l="635" t="635" r="29845" b="10795"/>
                      <wp:wrapNone/>
                      <wp:docPr id="1035" name="AutoShape 117"/>
                      <wp:cNvGraphicFramePr/>
                      <a:graphic xmlns:a="http://schemas.openxmlformats.org/drawingml/2006/main">
                        <a:graphicData uri="http://schemas.microsoft.com/office/word/2010/wordprocessingShape">
                          <wps:wsp>
                            <wps:cNvSpPr/>
                            <wps:spPr>
                              <a:xfrm>
                                <a:off x="0" y="0"/>
                                <a:ext cx="74295" cy="325755"/>
                              </a:xfrm>
                              <a:prstGeom prst="rightBrace">
                                <a:avLst>
                                  <a:gd name="adj1" fmla="val 36538"/>
                                  <a:gd name="adj2" fmla="val 26704"/>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13BF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7" o:spid="_x0000_s1026" type="#_x0000_t88" style="position:absolute;left:0;text-align:left;margin-left:3.75pt;margin-top:1.3pt;width:5.85pt;height:2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" adj=",5768"/>
                  </w:pict>
                </mc:Fallback>
              </mc:AlternateContent>
            </w:r>
            <w:r w:rsidRPr="00CF48B0">
              <w:t xml:space="preserve">  </w:t>
            </w:r>
            <w:r w:rsidRPr="00CF48B0">
              <w:rPr>
                <w:rFonts w:hint="eastAsia"/>
              </w:rPr>
              <w:t>測量、設計、調査、資金計画作成、権利変換計画作成等を直営で</w:t>
            </w:r>
          </w:p>
        </w:tc>
        <w:tc>
          <w:tcPr>
            <w:tcW w:w="248" w:type="dxa"/>
            <w:tcBorders>
              <w:left w:val="single" w:sz="6" w:space="0" w:color="auto"/>
            </w:tcBorders>
          </w:tcPr>
          <w:p w14:paraId="4ACE2AB6" w14:textId="77777777" w:rsidR="00FF14E4" w:rsidRPr="00CF48B0" w:rsidRDefault="00FF14E4" w:rsidP="002B6251"/>
        </w:tc>
      </w:tr>
      <w:tr w:rsidR="00CF48B0" w:rsidRPr="00CF48B0" w14:paraId="6D8CB3C5" w14:textId="77777777" w:rsidTr="002B6251">
        <w:trPr>
          <w:cantSplit/>
        </w:trPr>
        <w:tc>
          <w:tcPr>
            <w:tcW w:w="980" w:type="dxa"/>
            <w:tcBorders>
              <w:left w:val="single" w:sz="6" w:space="0" w:color="auto"/>
              <w:right w:val="single" w:sz="6" w:space="0" w:color="auto"/>
            </w:tcBorders>
          </w:tcPr>
          <w:p w14:paraId="34624420"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38DC4DED" w14:textId="77777777" w:rsidR="00FF14E4" w:rsidRPr="00CF48B0" w:rsidRDefault="00FF14E4" w:rsidP="002B6251">
            <w:r w:rsidRPr="00CF48B0">
              <w:rPr>
                <w:rFonts w:hint="eastAsia"/>
              </w:rPr>
              <w:t>手　　　当</w:t>
            </w:r>
          </w:p>
        </w:tc>
        <w:tc>
          <w:tcPr>
            <w:tcW w:w="7458" w:type="dxa"/>
            <w:tcBorders>
              <w:left w:val="single" w:sz="6" w:space="0" w:color="auto"/>
              <w:bottom w:val="single" w:sz="6" w:space="0" w:color="auto"/>
              <w:right w:val="single" w:sz="6" w:space="0" w:color="auto"/>
            </w:tcBorders>
          </w:tcPr>
          <w:p w14:paraId="76A64FD1" w14:textId="77777777" w:rsidR="00FF14E4" w:rsidRPr="00CF48B0" w:rsidRDefault="00FF14E4" w:rsidP="002B6251">
            <w:pPr>
              <w:ind w:firstLineChars="200" w:firstLine="453"/>
            </w:pPr>
            <w:r w:rsidRPr="00CF48B0">
              <w:rPr>
                <w:rFonts w:hint="eastAsia"/>
              </w:rPr>
              <w:t>行う場合にこれに直接従事する者に対する給与である。</w:t>
            </w:r>
          </w:p>
        </w:tc>
        <w:tc>
          <w:tcPr>
            <w:tcW w:w="248" w:type="dxa"/>
            <w:tcBorders>
              <w:left w:val="single" w:sz="6" w:space="0" w:color="auto"/>
            </w:tcBorders>
          </w:tcPr>
          <w:p w14:paraId="6550F325" w14:textId="77777777" w:rsidR="00FF14E4" w:rsidRPr="00CF48B0" w:rsidRDefault="00FF14E4" w:rsidP="002B6251"/>
        </w:tc>
      </w:tr>
      <w:tr w:rsidR="00CF48B0" w:rsidRPr="00CF48B0" w14:paraId="469716B6" w14:textId="77777777" w:rsidTr="002B6251">
        <w:tc>
          <w:tcPr>
            <w:tcW w:w="980" w:type="dxa"/>
            <w:tcBorders>
              <w:left w:val="single" w:sz="6" w:space="0" w:color="auto"/>
              <w:right w:val="single" w:sz="6" w:space="0" w:color="auto"/>
            </w:tcBorders>
          </w:tcPr>
          <w:p w14:paraId="49D98AE5"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39B2569F" w14:textId="77777777" w:rsidR="00FF14E4" w:rsidRPr="00CF48B0" w:rsidRDefault="00FF14E4" w:rsidP="002B6251">
            <w:r w:rsidRPr="00CF48B0">
              <w:rPr>
                <w:rFonts w:hint="eastAsia"/>
              </w:rPr>
              <w:t>共　済　費</w:t>
            </w:r>
          </w:p>
        </w:tc>
        <w:tc>
          <w:tcPr>
            <w:tcW w:w="7458" w:type="dxa"/>
            <w:tcBorders>
              <w:top w:val="single" w:sz="6" w:space="0" w:color="auto"/>
              <w:left w:val="single" w:sz="6" w:space="0" w:color="auto"/>
              <w:bottom w:val="single" w:sz="6" w:space="0" w:color="auto"/>
              <w:right w:val="single" w:sz="6" w:space="0" w:color="auto"/>
            </w:tcBorders>
          </w:tcPr>
          <w:p w14:paraId="09B1ED07" w14:textId="77777777" w:rsidR="00FF14E4" w:rsidRPr="00CF48B0" w:rsidRDefault="00FF14E4" w:rsidP="002B6251">
            <w:r w:rsidRPr="00CF48B0">
              <w:t xml:space="preserve">    </w:t>
            </w:r>
            <w:r w:rsidRPr="00CF48B0">
              <w:rPr>
                <w:rFonts w:hint="eastAsia"/>
              </w:rPr>
              <w:t>直営事業に直接従事する者に対する共済組合負担金である</w:t>
            </w:r>
          </w:p>
        </w:tc>
        <w:tc>
          <w:tcPr>
            <w:tcW w:w="248" w:type="dxa"/>
            <w:tcBorders>
              <w:left w:val="single" w:sz="6" w:space="0" w:color="auto"/>
            </w:tcBorders>
          </w:tcPr>
          <w:p w14:paraId="09DEE22A" w14:textId="77777777" w:rsidR="00FF14E4" w:rsidRPr="00CF48B0" w:rsidRDefault="00FF14E4" w:rsidP="002B6251"/>
        </w:tc>
      </w:tr>
      <w:tr w:rsidR="00CF48B0" w:rsidRPr="00CF48B0" w14:paraId="1666DC95" w14:textId="77777777" w:rsidTr="002B6251">
        <w:tc>
          <w:tcPr>
            <w:tcW w:w="980" w:type="dxa"/>
            <w:tcBorders>
              <w:left w:val="single" w:sz="6" w:space="0" w:color="auto"/>
              <w:bottom w:val="single" w:sz="6" w:space="0" w:color="auto"/>
              <w:right w:val="single" w:sz="6" w:space="0" w:color="auto"/>
            </w:tcBorders>
          </w:tcPr>
          <w:p w14:paraId="2D4F1976"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4E90996F" w14:textId="77777777" w:rsidR="00FF14E4" w:rsidRPr="00CF48B0" w:rsidRDefault="00FF14E4" w:rsidP="002B6251">
            <w:r w:rsidRPr="00CF48B0">
              <w:rPr>
                <w:rFonts w:hint="eastAsia"/>
                <w:spacing w:val="29"/>
                <w:fitText w:val="1135" w:id="-1277686782"/>
              </w:rPr>
              <w:t>委員手</w:t>
            </w:r>
            <w:r w:rsidRPr="00CF48B0">
              <w:rPr>
                <w:rFonts w:hint="eastAsia"/>
                <w:spacing w:val="1"/>
                <w:fitText w:val="1135" w:id="-1277686782"/>
              </w:rPr>
              <w:t>当</w:t>
            </w:r>
          </w:p>
        </w:tc>
        <w:tc>
          <w:tcPr>
            <w:tcW w:w="7458" w:type="dxa"/>
            <w:tcBorders>
              <w:top w:val="single" w:sz="6" w:space="0" w:color="auto"/>
              <w:left w:val="single" w:sz="6" w:space="0" w:color="auto"/>
              <w:bottom w:val="single" w:sz="6" w:space="0" w:color="auto"/>
              <w:right w:val="single" w:sz="6" w:space="0" w:color="auto"/>
            </w:tcBorders>
          </w:tcPr>
          <w:p w14:paraId="1C5B21CD" w14:textId="77777777" w:rsidR="00FF14E4" w:rsidRPr="00CF48B0" w:rsidRDefault="00FF14E4" w:rsidP="002B6251">
            <w:r w:rsidRPr="00CF48B0">
              <w:t xml:space="preserve">    </w:t>
            </w:r>
            <w:r w:rsidRPr="00CF48B0">
              <w:rPr>
                <w:rFonts w:hint="eastAsia"/>
              </w:rPr>
              <w:t>審査会委員又は審査委員に対する報酬である。</w:t>
            </w:r>
          </w:p>
        </w:tc>
        <w:tc>
          <w:tcPr>
            <w:tcW w:w="248" w:type="dxa"/>
            <w:tcBorders>
              <w:left w:val="single" w:sz="6" w:space="0" w:color="auto"/>
            </w:tcBorders>
          </w:tcPr>
          <w:p w14:paraId="6F2C6D37" w14:textId="77777777" w:rsidR="00FF14E4" w:rsidRPr="00CF48B0" w:rsidRDefault="00FF14E4" w:rsidP="002B6251"/>
        </w:tc>
      </w:tr>
      <w:tr w:rsidR="00CF48B0" w:rsidRPr="00CF48B0" w14:paraId="385FD072" w14:textId="77777777" w:rsidTr="002B6251">
        <w:tc>
          <w:tcPr>
            <w:tcW w:w="980" w:type="dxa"/>
            <w:tcBorders>
              <w:top w:val="single" w:sz="6" w:space="0" w:color="auto"/>
              <w:left w:val="single" w:sz="6" w:space="0" w:color="auto"/>
              <w:bottom w:val="single" w:sz="6" w:space="0" w:color="auto"/>
              <w:right w:val="single" w:sz="6" w:space="0" w:color="auto"/>
            </w:tcBorders>
          </w:tcPr>
          <w:p w14:paraId="0328EE83" w14:textId="77777777" w:rsidR="00FF14E4" w:rsidRPr="00CF48B0" w:rsidRDefault="00FF14E4" w:rsidP="002B6251">
            <w:r w:rsidRPr="00CF48B0">
              <w:rPr>
                <w:rFonts w:hint="eastAsia"/>
              </w:rPr>
              <w:t xml:space="preserve">旅　</w:t>
            </w:r>
            <w:r w:rsidRPr="00CF48B0">
              <w:t xml:space="preserve"> </w:t>
            </w:r>
            <w:r w:rsidRPr="00CF48B0">
              <w:rPr>
                <w:rFonts w:hint="eastAsia"/>
              </w:rPr>
              <w:t>費</w:t>
            </w:r>
          </w:p>
        </w:tc>
        <w:tc>
          <w:tcPr>
            <w:tcW w:w="1285" w:type="dxa"/>
            <w:tcBorders>
              <w:top w:val="single" w:sz="6" w:space="0" w:color="auto"/>
              <w:left w:val="single" w:sz="6" w:space="0" w:color="auto"/>
              <w:bottom w:val="single" w:sz="6" w:space="0" w:color="auto"/>
              <w:right w:val="single" w:sz="6" w:space="0" w:color="auto"/>
            </w:tcBorders>
          </w:tcPr>
          <w:p w14:paraId="5452DBC6" w14:textId="77777777" w:rsidR="00FF14E4" w:rsidRPr="00CF48B0" w:rsidRDefault="00FF14E4" w:rsidP="002B6251">
            <w:r w:rsidRPr="00CF48B0">
              <w:rPr>
                <w:rFonts w:hint="eastAsia"/>
              </w:rPr>
              <w:t>旅</w:t>
            </w:r>
            <w:r w:rsidRPr="00CF48B0">
              <w:t xml:space="preserve">      </w:t>
            </w:r>
            <w:r w:rsidRPr="00CF48B0">
              <w:rPr>
                <w:rFonts w:hint="eastAsia"/>
              </w:rPr>
              <w:t>費</w:t>
            </w:r>
          </w:p>
        </w:tc>
        <w:tc>
          <w:tcPr>
            <w:tcW w:w="7458" w:type="dxa"/>
            <w:tcBorders>
              <w:top w:val="single" w:sz="6" w:space="0" w:color="auto"/>
              <w:left w:val="single" w:sz="6" w:space="0" w:color="auto"/>
              <w:bottom w:val="single" w:sz="6" w:space="0" w:color="auto"/>
              <w:right w:val="single" w:sz="6" w:space="0" w:color="auto"/>
            </w:tcBorders>
          </w:tcPr>
          <w:p w14:paraId="09C62004" w14:textId="77777777" w:rsidR="00FF14E4" w:rsidRPr="00CF48B0" w:rsidRDefault="00FF14E4" w:rsidP="002B6251">
            <w:pPr>
              <w:ind w:leftChars="200" w:left="453"/>
            </w:pPr>
            <w:r w:rsidRPr="00CF48B0">
              <w:rPr>
                <w:rFonts w:hint="eastAsia"/>
              </w:rPr>
              <w:t>直営事業に直接従事する者及び審査会委員又は、審査委員に対する普通旅費、日額旅費、出張旅費である。</w:t>
            </w:r>
          </w:p>
        </w:tc>
        <w:tc>
          <w:tcPr>
            <w:tcW w:w="248" w:type="dxa"/>
            <w:tcBorders>
              <w:left w:val="single" w:sz="6" w:space="0" w:color="auto"/>
            </w:tcBorders>
          </w:tcPr>
          <w:p w14:paraId="10C6DED8" w14:textId="77777777" w:rsidR="00FF14E4" w:rsidRPr="00CF48B0" w:rsidRDefault="00FF14E4" w:rsidP="002B6251"/>
        </w:tc>
      </w:tr>
      <w:tr w:rsidR="00CF48B0" w:rsidRPr="00CF48B0" w14:paraId="053D2B83" w14:textId="77777777" w:rsidTr="002B6251">
        <w:trPr>
          <w:cantSplit/>
        </w:trPr>
        <w:tc>
          <w:tcPr>
            <w:tcW w:w="980" w:type="dxa"/>
            <w:tcBorders>
              <w:top w:val="single" w:sz="6" w:space="0" w:color="auto"/>
              <w:left w:val="single" w:sz="6" w:space="0" w:color="auto"/>
              <w:right w:val="single" w:sz="6" w:space="0" w:color="auto"/>
            </w:tcBorders>
          </w:tcPr>
          <w:p w14:paraId="4ECC864C" w14:textId="77777777" w:rsidR="00FF14E4" w:rsidRPr="00CF48B0" w:rsidRDefault="00FF14E4" w:rsidP="002B6251">
            <w:r w:rsidRPr="00CF48B0">
              <w:rPr>
                <w:rFonts w:hint="eastAsia"/>
              </w:rPr>
              <w:t xml:space="preserve">庁　</w:t>
            </w:r>
            <w:r w:rsidRPr="00CF48B0">
              <w:t xml:space="preserve"> </w:t>
            </w:r>
            <w:r w:rsidRPr="00CF48B0">
              <w:rPr>
                <w:rFonts w:hint="eastAsia"/>
              </w:rPr>
              <w:t>費</w:t>
            </w:r>
          </w:p>
        </w:tc>
        <w:tc>
          <w:tcPr>
            <w:tcW w:w="1285" w:type="dxa"/>
            <w:tcBorders>
              <w:top w:val="single" w:sz="6" w:space="0" w:color="auto"/>
              <w:left w:val="single" w:sz="6" w:space="0" w:color="auto"/>
              <w:bottom w:val="single" w:sz="6" w:space="0" w:color="auto"/>
              <w:right w:val="single" w:sz="6" w:space="0" w:color="auto"/>
            </w:tcBorders>
          </w:tcPr>
          <w:p w14:paraId="1748E622" w14:textId="77777777" w:rsidR="00FF14E4" w:rsidRPr="00CF48B0" w:rsidRDefault="00FF14E4" w:rsidP="002B6251">
            <w:r w:rsidRPr="00CF48B0">
              <w:rPr>
                <w:rFonts w:hint="eastAsia"/>
              </w:rPr>
              <w:t>賃</w:t>
            </w:r>
            <w:r w:rsidRPr="00CF48B0">
              <w:t xml:space="preserve">      </w:t>
            </w:r>
            <w:r w:rsidRPr="00CF48B0">
              <w:rPr>
                <w:rFonts w:hint="eastAsia"/>
              </w:rPr>
              <w:t>金</w:t>
            </w:r>
          </w:p>
        </w:tc>
        <w:tc>
          <w:tcPr>
            <w:tcW w:w="7458" w:type="dxa"/>
            <w:vMerge w:val="restart"/>
            <w:tcBorders>
              <w:top w:val="single" w:sz="6" w:space="0" w:color="auto"/>
              <w:left w:val="single" w:sz="6" w:space="0" w:color="auto"/>
              <w:right w:val="single" w:sz="6" w:space="0" w:color="auto"/>
            </w:tcBorders>
            <w:vAlign w:val="center"/>
          </w:tcPr>
          <w:p w14:paraId="62B155A1" w14:textId="77777777" w:rsidR="00FF14E4" w:rsidRPr="00CF48B0" w:rsidRDefault="00FF14E4" w:rsidP="002B6251">
            <w:pPr>
              <w:ind w:left="227" w:hangingChars="100" w:hanging="227"/>
            </w:pPr>
            <w:r w:rsidRPr="00CF48B0">
              <w:rPr>
                <w:noProof/>
              </w:rPr>
              <mc:AlternateContent>
                <mc:Choice Requires="wps">
                  <w:drawing>
                    <wp:anchor distT="0" distB="0" distL="114300" distR="114300" simplePos="0" relativeHeight="251659264" behindDoc="0" locked="0" layoutInCell="1" hidden="0" allowOverlap="1" wp14:anchorId="6A35C66F" wp14:editId="2C0A7E3F">
                      <wp:simplePos x="0" y="0"/>
                      <wp:positionH relativeFrom="column">
                        <wp:posOffset>47625</wp:posOffset>
                      </wp:positionH>
                      <wp:positionV relativeFrom="paragraph">
                        <wp:posOffset>109220</wp:posOffset>
                      </wp:positionV>
                      <wp:extent cx="74295" cy="1520190"/>
                      <wp:effectExtent l="635" t="635" r="29845" b="10795"/>
                      <wp:wrapNone/>
                      <wp:docPr id="1036" name="AutoShape 116"/>
                      <wp:cNvGraphicFramePr/>
                      <a:graphic xmlns:a="http://schemas.openxmlformats.org/drawingml/2006/main">
                        <a:graphicData uri="http://schemas.microsoft.com/office/word/2010/wordprocessingShape">
                          <wps:wsp>
                            <wps:cNvSpPr/>
                            <wps:spPr>
                              <a:xfrm>
                                <a:off x="0" y="0"/>
                                <a:ext cx="74295" cy="1520190"/>
                              </a:xfrm>
                              <a:prstGeom prst="rightBrace">
                                <a:avLst>
                                  <a:gd name="adj1" fmla="val 170513"/>
                                  <a:gd name="adj2" fmla="val 34963"/>
                                </a:avLst>
                              </a:prstGeom>
                              <a:noFill/>
                              <a:ln w="9525">
                                <a:solidFill>
                                  <a:srgbClr val="000000"/>
                                </a:solidFill>
                                <a:round/>
                                <a:headEnd/>
                                <a:tailE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47A98" id="AutoShape 116" o:spid="_x0000_s1026" type="#_x0000_t88" style="position:absolute;left:0;text-align:left;margin-left:3.75pt;margin-top:8.6pt;width:5.85pt;height:11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" adj=",7552"/>
                  </w:pict>
                </mc:Fallback>
              </mc:AlternateContent>
            </w:r>
            <w:r w:rsidRPr="00CF48B0">
              <w:t xml:space="preserve">  </w:t>
            </w:r>
          </w:p>
          <w:p w14:paraId="482EF2EE" w14:textId="77777777" w:rsidR="00FF14E4" w:rsidRPr="00CF48B0" w:rsidRDefault="00FF14E4" w:rsidP="002B6251"/>
          <w:p w14:paraId="4C2A6E73" w14:textId="77777777" w:rsidR="00FF14E4" w:rsidRPr="00CF48B0" w:rsidRDefault="00FF14E4" w:rsidP="002B6251"/>
          <w:p w14:paraId="12DC1164" w14:textId="77777777" w:rsidR="00FF14E4" w:rsidRPr="00CF48B0" w:rsidRDefault="00FF14E4" w:rsidP="002B6251">
            <w:pPr>
              <w:ind w:leftChars="200" w:left="453"/>
            </w:pPr>
            <w:r w:rsidRPr="00CF48B0">
              <w:rPr>
                <w:rFonts w:hint="eastAsia"/>
              </w:rPr>
              <w:t>測量、設計、調査、資金計画作成、権利変換計画作成等を直営で行うに必要な経費である。</w:t>
            </w:r>
          </w:p>
        </w:tc>
        <w:tc>
          <w:tcPr>
            <w:tcW w:w="248" w:type="dxa"/>
            <w:tcBorders>
              <w:left w:val="single" w:sz="6" w:space="0" w:color="auto"/>
            </w:tcBorders>
          </w:tcPr>
          <w:p w14:paraId="1F93D41D" w14:textId="77777777" w:rsidR="00FF14E4" w:rsidRPr="00CF48B0" w:rsidRDefault="00FF14E4" w:rsidP="002B6251"/>
        </w:tc>
      </w:tr>
      <w:tr w:rsidR="00CF48B0" w:rsidRPr="00CF48B0" w14:paraId="7E49E671" w14:textId="77777777" w:rsidTr="002B6251">
        <w:trPr>
          <w:cantSplit/>
        </w:trPr>
        <w:tc>
          <w:tcPr>
            <w:tcW w:w="980" w:type="dxa"/>
            <w:tcBorders>
              <w:left w:val="single" w:sz="6" w:space="0" w:color="auto"/>
              <w:right w:val="single" w:sz="6" w:space="0" w:color="auto"/>
            </w:tcBorders>
          </w:tcPr>
          <w:p w14:paraId="16BB054D"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1FC7241B" w14:textId="77777777" w:rsidR="00FF14E4" w:rsidRPr="00CF48B0" w:rsidRDefault="00FF14E4" w:rsidP="002B6251">
            <w:r w:rsidRPr="00CF48B0">
              <w:rPr>
                <w:rFonts w:hint="eastAsia"/>
              </w:rPr>
              <w:t>需</w:t>
            </w:r>
            <w:r w:rsidRPr="00CF48B0">
              <w:t xml:space="preserve">  </w:t>
            </w:r>
            <w:r w:rsidRPr="00CF48B0">
              <w:rPr>
                <w:rFonts w:hint="eastAsia"/>
              </w:rPr>
              <w:t>用</w:t>
            </w:r>
            <w:r w:rsidRPr="00CF48B0">
              <w:t xml:space="preserve">  </w:t>
            </w:r>
            <w:r w:rsidRPr="00CF48B0">
              <w:rPr>
                <w:rFonts w:hint="eastAsia"/>
              </w:rPr>
              <w:t>費</w:t>
            </w:r>
          </w:p>
        </w:tc>
        <w:tc>
          <w:tcPr>
            <w:tcW w:w="7458" w:type="dxa"/>
            <w:vMerge/>
            <w:tcBorders>
              <w:left w:val="single" w:sz="6" w:space="0" w:color="auto"/>
              <w:right w:val="single" w:sz="6" w:space="0" w:color="auto"/>
            </w:tcBorders>
          </w:tcPr>
          <w:p w14:paraId="35C0DE13" w14:textId="77777777" w:rsidR="00FF14E4" w:rsidRPr="00CF48B0" w:rsidRDefault="00FF14E4" w:rsidP="002B6251"/>
        </w:tc>
        <w:tc>
          <w:tcPr>
            <w:tcW w:w="248" w:type="dxa"/>
            <w:tcBorders>
              <w:left w:val="single" w:sz="6" w:space="0" w:color="auto"/>
            </w:tcBorders>
          </w:tcPr>
          <w:p w14:paraId="43145692" w14:textId="77777777" w:rsidR="00FF14E4" w:rsidRPr="00CF48B0" w:rsidRDefault="00FF14E4" w:rsidP="002B6251"/>
        </w:tc>
      </w:tr>
      <w:tr w:rsidR="00CF48B0" w:rsidRPr="00CF48B0" w14:paraId="7183D06C" w14:textId="77777777" w:rsidTr="002B6251">
        <w:trPr>
          <w:cantSplit/>
        </w:trPr>
        <w:tc>
          <w:tcPr>
            <w:tcW w:w="980" w:type="dxa"/>
            <w:tcBorders>
              <w:left w:val="single" w:sz="6" w:space="0" w:color="auto"/>
              <w:right w:val="single" w:sz="6" w:space="0" w:color="auto"/>
            </w:tcBorders>
          </w:tcPr>
          <w:p w14:paraId="741A8139" w14:textId="77777777" w:rsidR="00FF14E4" w:rsidRPr="00CF48B0" w:rsidRDefault="00FF14E4" w:rsidP="002B6251"/>
          <w:p w14:paraId="37DC516F"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1A2CCE31" w14:textId="77777777" w:rsidR="00FF14E4" w:rsidRPr="00CF48B0" w:rsidRDefault="00FF14E4" w:rsidP="002B6251">
            <w:r w:rsidRPr="00CF48B0">
              <w:rPr>
                <w:rFonts w:hint="eastAsia"/>
              </w:rPr>
              <w:t>役</w:t>
            </w:r>
            <w:r w:rsidRPr="00CF48B0">
              <w:t xml:space="preserve">  </w:t>
            </w:r>
            <w:r w:rsidRPr="00CF48B0">
              <w:rPr>
                <w:rFonts w:hint="eastAsia"/>
              </w:rPr>
              <w:t>務</w:t>
            </w:r>
            <w:r w:rsidRPr="00CF48B0">
              <w:t xml:space="preserve">  </w:t>
            </w:r>
            <w:r w:rsidRPr="00CF48B0">
              <w:rPr>
                <w:rFonts w:hint="eastAsia"/>
              </w:rPr>
              <w:t>費</w:t>
            </w:r>
          </w:p>
        </w:tc>
        <w:tc>
          <w:tcPr>
            <w:tcW w:w="7458" w:type="dxa"/>
            <w:vMerge/>
            <w:tcBorders>
              <w:left w:val="single" w:sz="6" w:space="0" w:color="auto"/>
              <w:right w:val="single" w:sz="6" w:space="0" w:color="auto"/>
            </w:tcBorders>
          </w:tcPr>
          <w:p w14:paraId="43EEF07D" w14:textId="77777777" w:rsidR="00FF14E4" w:rsidRPr="00CF48B0" w:rsidRDefault="00FF14E4" w:rsidP="002B6251"/>
        </w:tc>
        <w:tc>
          <w:tcPr>
            <w:tcW w:w="248" w:type="dxa"/>
            <w:tcBorders>
              <w:left w:val="single" w:sz="6" w:space="0" w:color="auto"/>
            </w:tcBorders>
          </w:tcPr>
          <w:p w14:paraId="408CB836" w14:textId="77777777" w:rsidR="00FF14E4" w:rsidRPr="00CF48B0" w:rsidRDefault="00FF14E4" w:rsidP="002B6251"/>
        </w:tc>
      </w:tr>
      <w:tr w:rsidR="00CF48B0" w:rsidRPr="00CF48B0" w14:paraId="2F4800D3" w14:textId="77777777" w:rsidTr="002B6251">
        <w:trPr>
          <w:cantSplit/>
        </w:trPr>
        <w:tc>
          <w:tcPr>
            <w:tcW w:w="980" w:type="dxa"/>
            <w:tcBorders>
              <w:left w:val="single" w:sz="6" w:space="0" w:color="auto"/>
              <w:right w:val="single" w:sz="6" w:space="0" w:color="auto"/>
            </w:tcBorders>
          </w:tcPr>
          <w:p w14:paraId="68DFB325"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68E892A4" w14:textId="77777777" w:rsidR="00FF14E4" w:rsidRPr="00CF48B0" w:rsidRDefault="00FF14E4" w:rsidP="002B6251">
            <w:r w:rsidRPr="00CF48B0">
              <w:rPr>
                <w:rFonts w:hint="eastAsia"/>
              </w:rPr>
              <w:t>委</w:t>
            </w:r>
            <w:r w:rsidRPr="00CF48B0">
              <w:t xml:space="preserve">  </w:t>
            </w:r>
            <w:r w:rsidRPr="00CF48B0">
              <w:rPr>
                <w:rFonts w:hint="eastAsia"/>
              </w:rPr>
              <w:t>託</w:t>
            </w:r>
            <w:r w:rsidRPr="00CF48B0">
              <w:t xml:space="preserve">  </w:t>
            </w:r>
            <w:r w:rsidRPr="00CF48B0">
              <w:rPr>
                <w:rFonts w:hint="eastAsia"/>
              </w:rPr>
              <w:t>費</w:t>
            </w:r>
          </w:p>
        </w:tc>
        <w:tc>
          <w:tcPr>
            <w:tcW w:w="7458" w:type="dxa"/>
            <w:vMerge/>
            <w:tcBorders>
              <w:left w:val="single" w:sz="6" w:space="0" w:color="auto"/>
              <w:right w:val="single" w:sz="6" w:space="0" w:color="auto"/>
            </w:tcBorders>
          </w:tcPr>
          <w:p w14:paraId="3D4E959D" w14:textId="77777777" w:rsidR="00FF14E4" w:rsidRPr="00CF48B0" w:rsidRDefault="00FF14E4" w:rsidP="002B6251"/>
        </w:tc>
        <w:tc>
          <w:tcPr>
            <w:tcW w:w="248" w:type="dxa"/>
            <w:tcBorders>
              <w:left w:val="single" w:sz="6" w:space="0" w:color="auto"/>
            </w:tcBorders>
          </w:tcPr>
          <w:p w14:paraId="0ACE816E" w14:textId="77777777" w:rsidR="00FF14E4" w:rsidRPr="00CF48B0" w:rsidRDefault="00FF14E4" w:rsidP="002B6251"/>
        </w:tc>
      </w:tr>
      <w:tr w:rsidR="00CF48B0" w:rsidRPr="00CF48B0" w14:paraId="39769E32" w14:textId="77777777" w:rsidTr="002B6251">
        <w:trPr>
          <w:cantSplit/>
        </w:trPr>
        <w:tc>
          <w:tcPr>
            <w:tcW w:w="980" w:type="dxa"/>
            <w:tcBorders>
              <w:left w:val="single" w:sz="6" w:space="0" w:color="auto"/>
              <w:right w:val="single" w:sz="6" w:space="0" w:color="auto"/>
            </w:tcBorders>
          </w:tcPr>
          <w:p w14:paraId="78546A67" w14:textId="77777777" w:rsidR="00FF14E4" w:rsidRPr="00CF48B0" w:rsidRDefault="00FF14E4" w:rsidP="002B6251"/>
          <w:p w14:paraId="5982E3C2"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0D686A83" w14:textId="77777777" w:rsidR="00FF14E4" w:rsidRPr="00CF48B0" w:rsidRDefault="00FF14E4" w:rsidP="002B6251">
            <w:r w:rsidRPr="00CF48B0">
              <w:rPr>
                <w:rFonts w:hint="eastAsia"/>
              </w:rPr>
              <w:t>使用料及び</w:t>
            </w:r>
          </w:p>
          <w:p w14:paraId="79CADFAE" w14:textId="77777777" w:rsidR="00FF14E4" w:rsidRPr="00CF48B0" w:rsidRDefault="00FF14E4" w:rsidP="002B6251">
            <w:r w:rsidRPr="00CF48B0">
              <w:rPr>
                <w:rFonts w:hint="eastAsia"/>
              </w:rPr>
              <w:t xml:space="preserve">　賃借料</w:t>
            </w:r>
          </w:p>
        </w:tc>
        <w:tc>
          <w:tcPr>
            <w:tcW w:w="7458" w:type="dxa"/>
            <w:vMerge/>
            <w:tcBorders>
              <w:left w:val="single" w:sz="6" w:space="0" w:color="auto"/>
              <w:right w:val="single" w:sz="6" w:space="0" w:color="auto"/>
            </w:tcBorders>
          </w:tcPr>
          <w:p w14:paraId="76F409F9" w14:textId="77777777" w:rsidR="00FF14E4" w:rsidRPr="00CF48B0" w:rsidRDefault="00FF14E4" w:rsidP="002B6251"/>
        </w:tc>
        <w:tc>
          <w:tcPr>
            <w:tcW w:w="248" w:type="dxa"/>
            <w:tcBorders>
              <w:left w:val="single" w:sz="6" w:space="0" w:color="auto"/>
            </w:tcBorders>
          </w:tcPr>
          <w:p w14:paraId="0B2F87BA" w14:textId="77777777" w:rsidR="00FF14E4" w:rsidRPr="00CF48B0" w:rsidRDefault="00FF14E4" w:rsidP="002B6251"/>
        </w:tc>
      </w:tr>
      <w:tr w:rsidR="00CF48B0" w:rsidRPr="00CF48B0" w14:paraId="35319C01" w14:textId="77777777" w:rsidTr="002B6251">
        <w:trPr>
          <w:cantSplit/>
        </w:trPr>
        <w:tc>
          <w:tcPr>
            <w:tcW w:w="980" w:type="dxa"/>
            <w:tcBorders>
              <w:left w:val="single" w:sz="6" w:space="0" w:color="auto"/>
              <w:right w:val="single" w:sz="6" w:space="0" w:color="auto"/>
            </w:tcBorders>
          </w:tcPr>
          <w:p w14:paraId="169FC3C7"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0A265415" w14:textId="77777777" w:rsidR="00FF14E4" w:rsidRPr="00CF48B0" w:rsidRDefault="00FF14E4" w:rsidP="002B6251">
            <w:r w:rsidRPr="00CF48B0">
              <w:rPr>
                <w:rFonts w:hint="eastAsia"/>
                <w:spacing w:val="29"/>
                <w:fitText w:val="1135" w:id="-1277686781"/>
              </w:rPr>
              <w:t>原材料</w:t>
            </w:r>
            <w:r w:rsidRPr="00CF48B0">
              <w:rPr>
                <w:rFonts w:hint="eastAsia"/>
                <w:spacing w:val="1"/>
                <w:fitText w:val="1135" w:id="-1277686781"/>
              </w:rPr>
              <w:t>費</w:t>
            </w:r>
          </w:p>
        </w:tc>
        <w:tc>
          <w:tcPr>
            <w:tcW w:w="7458" w:type="dxa"/>
            <w:vMerge/>
            <w:tcBorders>
              <w:left w:val="single" w:sz="6" w:space="0" w:color="auto"/>
              <w:right w:val="single" w:sz="6" w:space="0" w:color="auto"/>
            </w:tcBorders>
          </w:tcPr>
          <w:p w14:paraId="7B74523D" w14:textId="77777777" w:rsidR="00FF14E4" w:rsidRPr="00CF48B0" w:rsidRDefault="00FF14E4" w:rsidP="002B6251"/>
        </w:tc>
        <w:tc>
          <w:tcPr>
            <w:tcW w:w="248" w:type="dxa"/>
            <w:tcBorders>
              <w:left w:val="single" w:sz="6" w:space="0" w:color="auto"/>
            </w:tcBorders>
          </w:tcPr>
          <w:p w14:paraId="3883D93C" w14:textId="77777777" w:rsidR="00FF14E4" w:rsidRPr="00CF48B0" w:rsidRDefault="00FF14E4" w:rsidP="002B6251"/>
        </w:tc>
      </w:tr>
      <w:tr w:rsidR="00CF48B0" w:rsidRPr="00CF48B0" w14:paraId="083C76AE" w14:textId="77777777" w:rsidTr="002B6251">
        <w:trPr>
          <w:cantSplit/>
        </w:trPr>
        <w:tc>
          <w:tcPr>
            <w:tcW w:w="980" w:type="dxa"/>
            <w:tcBorders>
              <w:left w:val="single" w:sz="6" w:space="0" w:color="auto"/>
              <w:right w:val="single" w:sz="6" w:space="0" w:color="auto"/>
            </w:tcBorders>
          </w:tcPr>
          <w:p w14:paraId="4B3A9799"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21D69C21" w14:textId="77777777" w:rsidR="00FF14E4" w:rsidRPr="00CF48B0" w:rsidRDefault="00FF14E4" w:rsidP="002B6251">
            <w:r w:rsidRPr="00CF48B0">
              <w:rPr>
                <w:rFonts w:hint="eastAsia"/>
              </w:rPr>
              <w:t>備品購入費</w:t>
            </w:r>
          </w:p>
        </w:tc>
        <w:tc>
          <w:tcPr>
            <w:tcW w:w="7458" w:type="dxa"/>
            <w:vMerge/>
            <w:tcBorders>
              <w:left w:val="single" w:sz="6" w:space="0" w:color="auto"/>
              <w:bottom w:val="single" w:sz="6" w:space="0" w:color="auto"/>
              <w:right w:val="single" w:sz="6" w:space="0" w:color="auto"/>
            </w:tcBorders>
          </w:tcPr>
          <w:p w14:paraId="413065C5" w14:textId="77777777" w:rsidR="00FF14E4" w:rsidRPr="00CF48B0" w:rsidRDefault="00FF14E4" w:rsidP="002B6251"/>
        </w:tc>
        <w:tc>
          <w:tcPr>
            <w:tcW w:w="248" w:type="dxa"/>
            <w:tcBorders>
              <w:left w:val="single" w:sz="6" w:space="0" w:color="auto"/>
            </w:tcBorders>
          </w:tcPr>
          <w:p w14:paraId="78BD10DA" w14:textId="77777777" w:rsidR="00FF14E4" w:rsidRPr="00CF48B0" w:rsidRDefault="00FF14E4" w:rsidP="002B6251"/>
        </w:tc>
      </w:tr>
      <w:tr w:rsidR="00FF14E4" w:rsidRPr="00CF48B0" w14:paraId="5C22A354" w14:textId="77777777" w:rsidTr="002B6251">
        <w:tc>
          <w:tcPr>
            <w:tcW w:w="980" w:type="dxa"/>
            <w:tcBorders>
              <w:left w:val="single" w:sz="6" w:space="0" w:color="auto"/>
              <w:bottom w:val="single" w:sz="6" w:space="0" w:color="auto"/>
              <w:right w:val="single" w:sz="6" w:space="0" w:color="auto"/>
            </w:tcBorders>
          </w:tcPr>
          <w:p w14:paraId="12A1B1E1" w14:textId="77777777" w:rsidR="00FF14E4" w:rsidRPr="00CF48B0" w:rsidRDefault="00FF14E4" w:rsidP="002B6251"/>
        </w:tc>
        <w:tc>
          <w:tcPr>
            <w:tcW w:w="1285" w:type="dxa"/>
            <w:tcBorders>
              <w:top w:val="single" w:sz="6" w:space="0" w:color="auto"/>
              <w:left w:val="single" w:sz="6" w:space="0" w:color="auto"/>
              <w:bottom w:val="single" w:sz="6" w:space="0" w:color="auto"/>
              <w:right w:val="single" w:sz="6" w:space="0" w:color="auto"/>
            </w:tcBorders>
          </w:tcPr>
          <w:p w14:paraId="6031AED9" w14:textId="77777777" w:rsidR="00FF14E4" w:rsidRPr="00CF48B0" w:rsidRDefault="00FF14E4" w:rsidP="002B6251">
            <w:r w:rsidRPr="00CF48B0">
              <w:rPr>
                <w:rFonts w:hint="eastAsia"/>
              </w:rPr>
              <w:t>共</w:t>
            </w:r>
            <w:r w:rsidRPr="00CF48B0">
              <w:t xml:space="preserve">  </w:t>
            </w:r>
            <w:r w:rsidRPr="00CF48B0">
              <w:rPr>
                <w:rFonts w:hint="eastAsia"/>
              </w:rPr>
              <w:t>済</w:t>
            </w:r>
            <w:r w:rsidRPr="00CF48B0">
              <w:t xml:space="preserve">  </w:t>
            </w:r>
            <w:r w:rsidRPr="00CF48B0">
              <w:rPr>
                <w:rFonts w:hint="eastAsia"/>
              </w:rPr>
              <w:t>費</w:t>
            </w:r>
          </w:p>
        </w:tc>
        <w:tc>
          <w:tcPr>
            <w:tcW w:w="7458" w:type="dxa"/>
            <w:tcBorders>
              <w:top w:val="single" w:sz="6" w:space="0" w:color="auto"/>
              <w:left w:val="single" w:sz="6" w:space="0" w:color="auto"/>
              <w:bottom w:val="single" w:sz="6" w:space="0" w:color="auto"/>
              <w:right w:val="single" w:sz="6" w:space="0" w:color="auto"/>
            </w:tcBorders>
          </w:tcPr>
          <w:p w14:paraId="6D0D97D1" w14:textId="77777777" w:rsidR="00FF14E4" w:rsidRPr="00CF48B0" w:rsidRDefault="00FF14E4" w:rsidP="002B6251">
            <w:r w:rsidRPr="00CF48B0">
              <w:t xml:space="preserve">    </w:t>
            </w:r>
            <w:r w:rsidRPr="00CF48B0">
              <w:rPr>
                <w:rFonts w:hint="eastAsia"/>
              </w:rPr>
              <w:t>賃金労務者に対する事業主負担保険料である。</w:t>
            </w:r>
          </w:p>
        </w:tc>
        <w:tc>
          <w:tcPr>
            <w:tcW w:w="248" w:type="dxa"/>
            <w:tcBorders>
              <w:left w:val="single" w:sz="6" w:space="0" w:color="auto"/>
            </w:tcBorders>
          </w:tcPr>
          <w:p w14:paraId="3D8616BA" w14:textId="77777777" w:rsidR="00FF14E4" w:rsidRPr="00CF48B0" w:rsidRDefault="00FF14E4" w:rsidP="002B6251"/>
        </w:tc>
      </w:tr>
    </w:tbl>
    <w:p w14:paraId="37E0AB7A" w14:textId="77777777" w:rsidR="00FF14E4" w:rsidRPr="00CF48B0" w:rsidRDefault="00FF14E4" w:rsidP="00FF14E4"/>
    <w:p w14:paraId="411F389E" w14:textId="77777777" w:rsidR="00FF14E4" w:rsidRPr="00CF48B0" w:rsidRDefault="00FF14E4" w:rsidP="00FF14E4">
      <w:pPr>
        <w:ind w:leftChars="68" w:left="154"/>
      </w:pPr>
      <w:r w:rsidRPr="00CF48B0">
        <w:rPr>
          <w:rFonts w:hint="eastAsia"/>
        </w:rPr>
        <w:t>表</w:t>
      </w:r>
      <w:r w:rsidRPr="00CF48B0">
        <w:t>13-(2)-3</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904"/>
        <w:gridCol w:w="4998"/>
      </w:tblGrid>
      <w:tr w:rsidR="00CF48B0" w:rsidRPr="00CF48B0" w14:paraId="2F80D249" w14:textId="77777777" w:rsidTr="002B6251">
        <w:tc>
          <w:tcPr>
            <w:tcW w:w="1904" w:type="dxa"/>
            <w:tcBorders>
              <w:top w:val="single" w:sz="4" w:space="0" w:color="auto"/>
              <w:left w:val="single" w:sz="4" w:space="0" w:color="auto"/>
              <w:bottom w:val="single" w:sz="4" w:space="0" w:color="auto"/>
              <w:right w:val="single" w:sz="4" w:space="0" w:color="auto"/>
            </w:tcBorders>
          </w:tcPr>
          <w:p w14:paraId="65CBE24F" w14:textId="77777777" w:rsidR="00FF14E4" w:rsidRPr="00CF48B0" w:rsidRDefault="00FF14E4" w:rsidP="002B6251">
            <w:r w:rsidRPr="00CF48B0">
              <w:rPr>
                <w:rFonts w:hint="eastAsia"/>
              </w:rPr>
              <w:t>階数</w:t>
            </w:r>
          </w:p>
        </w:tc>
        <w:tc>
          <w:tcPr>
            <w:tcW w:w="4998" w:type="dxa"/>
            <w:tcBorders>
              <w:top w:val="single" w:sz="4" w:space="0" w:color="auto"/>
              <w:left w:val="single" w:sz="4" w:space="0" w:color="auto"/>
              <w:bottom w:val="single" w:sz="4" w:space="0" w:color="auto"/>
              <w:right w:val="single" w:sz="4" w:space="0" w:color="auto"/>
            </w:tcBorders>
          </w:tcPr>
          <w:p w14:paraId="59B5D387" w14:textId="77777777" w:rsidR="00FF14E4" w:rsidRPr="00CF48B0" w:rsidRDefault="00FF14E4" w:rsidP="002B6251">
            <w:r w:rsidRPr="00CF48B0">
              <w:rPr>
                <w:rFonts w:hint="eastAsia"/>
              </w:rPr>
              <w:t>建築主体工事費等に要する費用に乗じる数値</w:t>
            </w:r>
          </w:p>
        </w:tc>
      </w:tr>
      <w:tr w:rsidR="00CF48B0" w:rsidRPr="00CF48B0" w14:paraId="23E123A5" w14:textId="77777777" w:rsidTr="002B6251">
        <w:tc>
          <w:tcPr>
            <w:tcW w:w="1904" w:type="dxa"/>
            <w:tcBorders>
              <w:top w:val="single" w:sz="4" w:space="0" w:color="auto"/>
              <w:left w:val="single" w:sz="4" w:space="0" w:color="auto"/>
              <w:bottom w:val="single" w:sz="4" w:space="0" w:color="auto"/>
              <w:right w:val="single" w:sz="4" w:space="0" w:color="auto"/>
            </w:tcBorders>
          </w:tcPr>
          <w:p w14:paraId="7C10181A" w14:textId="77777777" w:rsidR="00FF14E4" w:rsidRPr="00CF48B0" w:rsidRDefault="00FF14E4" w:rsidP="002B6251">
            <w:r w:rsidRPr="00CF48B0">
              <w:rPr>
                <w:rFonts w:hint="eastAsia"/>
              </w:rPr>
              <w:t>３～５階</w:t>
            </w:r>
          </w:p>
        </w:tc>
        <w:tc>
          <w:tcPr>
            <w:tcW w:w="4998" w:type="dxa"/>
            <w:tcBorders>
              <w:top w:val="single" w:sz="4" w:space="0" w:color="auto"/>
              <w:left w:val="single" w:sz="4" w:space="0" w:color="auto"/>
              <w:bottom w:val="single" w:sz="4" w:space="0" w:color="auto"/>
              <w:right w:val="single" w:sz="4" w:space="0" w:color="auto"/>
            </w:tcBorders>
          </w:tcPr>
          <w:p w14:paraId="107998A1" w14:textId="6ABC36B7" w:rsidR="00FF14E4" w:rsidRPr="00CF48B0" w:rsidRDefault="00FF14E4" w:rsidP="002B6251">
            <w:r w:rsidRPr="00CF48B0">
              <w:rPr>
                <w:rFonts w:hint="eastAsia"/>
              </w:rPr>
              <w:t>１００分の２２</w:t>
            </w:r>
          </w:p>
        </w:tc>
      </w:tr>
      <w:tr w:rsidR="00CF48B0" w:rsidRPr="00CF48B0" w14:paraId="5DB36F7F" w14:textId="77777777" w:rsidTr="002B6251">
        <w:tc>
          <w:tcPr>
            <w:tcW w:w="1904" w:type="dxa"/>
            <w:tcBorders>
              <w:top w:val="single" w:sz="4" w:space="0" w:color="auto"/>
              <w:left w:val="single" w:sz="4" w:space="0" w:color="auto"/>
              <w:bottom w:val="single" w:sz="4" w:space="0" w:color="auto"/>
              <w:right w:val="single" w:sz="4" w:space="0" w:color="auto"/>
            </w:tcBorders>
          </w:tcPr>
          <w:p w14:paraId="0F212B8A" w14:textId="77777777" w:rsidR="00FF14E4" w:rsidRPr="00CF48B0" w:rsidRDefault="00FF14E4" w:rsidP="002B6251">
            <w:r w:rsidRPr="00CF48B0">
              <w:rPr>
                <w:rFonts w:hint="eastAsia"/>
              </w:rPr>
              <w:t>６～</w:t>
            </w:r>
            <w:r w:rsidRPr="00CF48B0">
              <w:t>13</w:t>
            </w:r>
            <w:r w:rsidRPr="00CF48B0">
              <w:rPr>
                <w:rFonts w:hint="eastAsia"/>
              </w:rPr>
              <w:t>階</w:t>
            </w:r>
          </w:p>
        </w:tc>
        <w:tc>
          <w:tcPr>
            <w:tcW w:w="4998" w:type="dxa"/>
            <w:tcBorders>
              <w:top w:val="single" w:sz="4" w:space="0" w:color="auto"/>
              <w:left w:val="single" w:sz="4" w:space="0" w:color="auto"/>
              <w:bottom w:val="single" w:sz="4" w:space="0" w:color="auto"/>
              <w:right w:val="single" w:sz="4" w:space="0" w:color="auto"/>
            </w:tcBorders>
          </w:tcPr>
          <w:p w14:paraId="06900243" w14:textId="518C0211" w:rsidR="00FF14E4" w:rsidRPr="00CF48B0" w:rsidRDefault="00FF14E4" w:rsidP="002B6251">
            <w:pPr>
              <w:pStyle w:val="a6"/>
            </w:pPr>
            <w:r w:rsidRPr="00CF48B0">
              <w:rPr>
                <w:rFonts w:hint="eastAsia"/>
              </w:rPr>
              <w:t>１００分の２４</w:t>
            </w:r>
          </w:p>
        </w:tc>
      </w:tr>
      <w:tr w:rsidR="00CF48B0" w:rsidRPr="00CF48B0" w14:paraId="7F76142C" w14:textId="77777777" w:rsidTr="002B6251">
        <w:tc>
          <w:tcPr>
            <w:tcW w:w="1904" w:type="dxa"/>
            <w:tcBorders>
              <w:top w:val="single" w:sz="4" w:space="0" w:color="auto"/>
              <w:left w:val="single" w:sz="4" w:space="0" w:color="auto"/>
              <w:bottom w:val="single" w:sz="4" w:space="0" w:color="auto"/>
              <w:right w:val="single" w:sz="4" w:space="0" w:color="auto"/>
            </w:tcBorders>
          </w:tcPr>
          <w:p w14:paraId="47C94CF4" w14:textId="77777777" w:rsidR="00FF14E4" w:rsidRPr="00CF48B0" w:rsidRDefault="00FF14E4" w:rsidP="002B6251">
            <w:r w:rsidRPr="00CF48B0">
              <w:t>14</w:t>
            </w:r>
            <w:r w:rsidRPr="00CF48B0">
              <w:rPr>
                <w:rFonts w:hint="eastAsia"/>
              </w:rPr>
              <w:t>～</w:t>
            </w:r>
            <w:r w:rsidRPr="00CF48B0">
              <w:t>19</w:t>
            </w:r>
            <w:r w:rsidRPr="00CF48B0">
              <w:rPr>
                <w:rFonts w:hint="eastAsia"/>
              </w:rPr>
              <w:t>階</w:t>
            </w:r>
          </w:p>
        </w:tc>
        <w:tc>
          <w:tcPr>
            <w:tcW w:w="4998" w:type="dxa"/>
            <w:tcBorders>
              <w:top w:val="single" w:sz="4" w:space="0" w:color="auto"/>
              <w:left w:val="single" w:sz="4" w:space="0" w:color="auto"/>
              <w:bottom w:val="single" w:sz="4" w:space="0" w:color="auto"/>
              <w:right w:val="single" w:sz="4" w:space="0" w:color="auto"/>
            </w:tcBorders>
          </w:tcPr>
          <w:p w14:paraId="109A031C" w14:textId="03381C1F" w:rsidR="00FF14E4" w:rsidRPr="00CF48B0" w:rsidRDefault="00FF14E4" w:rsidP="002B6251">
            <w:r w:rsidRPr="00CF48B0">
              <w:rPr>
                <w:rFonts w:hint="eastAsia"/>
              </w:rPr>
              <w:t>１００分の２４</w:t>
            </w:r>
          </w:p>
        </w:tc>
      </w:tr>
      <w:tr w:rsidR="00FF14E4" w:rsidRPr="00CF48B0" w14:paraId="11493A97" w14:textId="77777777" w:rsidTr="002B6251">
        <w:tc>
          <w:tcPr>
            <w:tcW w:w="1904" w:type="dxa"/>
            <w:tcBorders>
              <w:top w:val="single" w:sz="4" w:space="0" w:color="auto"/>
              <w:left w:val="single" w:sz="4" w:space="0" w:color="auto"/>
              <w:bottom w:val="single" w:sz="4" w:space="0" w:color="auto"/>
              <w:right w:val="single" w:sz="4" w:space="0" w:color="auto"/>
            </w:tcBorders>
          </w:tcPr>
          <w:p w14:paraId="6FF0D55E" w14:textId="77777777" w:rsidR="00FF14E4" w:rsidRPr="00CF48B0" w:rsidRDefault="00FF14E4" w:rsidP="002B6251">
            <w:r w:rsidRPr="00CF48B0">
              <w:t>20</w:t>
            </w:r>
            <w:r w:rsidRPr="00CF48B0">
              <w:rPr>
                <w:rFonts w:hint="eastAsia"/>
              </w:rPr>
              <w:t>階以上</w:t>
            </w:r>
          </w:p>
        </w:tc>
        <w:tc>
          <w:tcPr>
            <w:tcW w:w="4998" w:type="dxa"/>
            <w:tcBorders>
              <w:top w:val="single" w:sz="4" w:space="0" w:color="auto"/>
              <w:left w:val="single" w:sz="4" w:space="0" w:color="auto"/>
              <w:bottom w:val="single" w:sz="4" w:space="0" w:color="auto"/>
              <w:right w:val="single" w:sz="4" w:space="0" w:color="auto"/>
            </w:tcBorders>
          </w:tcPr>
          <w:p w14:paraId="05365AE2" w14:textId="1A9B91DA" w:rsidR="00FF14E4" w:rsidRPr="00CF48B0" w:rsidRDefault="00FF14E4" w:rsidP="002B6251">
            <w:r w:rsidRPr="00CF48B0">
              <w:rPr>
                <w:rFonts w:hint="eastAsia"/>
              </w:rPr>
              <w:t>１００分の２６</w:t>
            </w:r>
          </w:p>
        </w:tc>
      </w:tr>
    </w:tbl>
    <w:p w14:paraId="415965F5" w14:textId="77777777" w:rsidR="00FF14E4" w:rsidRPr="00CF48B0" w:rsidRDefault="00FF14E4" w:rsidP="00FF14E4"/>
    <w:p w14:paraId="1DA93D33" w14:textId="77777777" w:rsidR="00FF14E4" w:rsidRPr="00CF48B0" w:rsidRDefault="00FF14E4" w:rsidP="00FF14E4">
      <w:r w:rsidRPr="00CF48B0">
        <w:rPr>
          <w:rFonts w:hint="eastAsia"/>
        </w:rPr>
        <w:t>表</w:t>
      </w:r>
      <w:r w:rsidRPr="00CF48B0">
        <w:t>13-(2)-4</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2"/>
        <w:gridCol w:w="1287"/>
      </w:tblGrid>
      <w:tr w:rsidR="00CF48B0" w:rsidRPr="00CF48B0" w14:paraId="3E78D840" w14:textId="77777777" w:rsidTr="002B6251">
        <w:tc>
          <w:tcPr>
            <w:tcW w:w="8532" w:type="dxa"/>
          </w:tcPr>
          <w:p w14:paraId="009D952A" w14:textId="77777777" w:rsidR="00FF14E4" w:rsidRPr="00CF48B0" w:rsidRDefault="00FF14E4" w:rsidP="002B6251">
            <w:pPr>
              <w:jc w:val="center"/>
            </w:pPr>
            <w:r w:rsidRPr="00CF48B0">
              <w:rPr>
                <w:rFonts w:hint="eastAsia"/>
              </w:rPr>
              <w:t>（ア）事業</w:t>
            </w:r>
          </w:p>
        </w:tc>
        <w:tc>
          <w:tcPr>
            <w:tcW w:w="1287" w:type="dxa"/>
          </w:tcPr>
          <w:p w14:paraId="3870123F" w14:textId="77777777" w:rsidR="00FF14E4" w:rsidRPr="00CF48B0" w:rsidRDefault="00FF14E4" w:rsidP="002B6251">
            <w:pPr>
              <w:jc w:val="center"/>
            </w:pPr>
            <w:r w:rsidRPr="00CF48B0">
              <w:rPr>
                <w:rFonts w:hint="eastAsia"/>
              </w:rPr>
              <w:t>（イ）係数</w:t>
            </w:r>
          </w:p>
        </w:tc>
      </w:tr>
      <w:tr w:rsidR="00CF48B0" w:rsidRPr="00CF48B0" w14:paraId="0D06325C" w14:textId="77777777" w:rsidTr="002B6251">
        <w:tc>
          <w:tcPr>
            <w:tcW w:w="8532" w:type="dxa"/>
          </w:tcPr>
          <w:p w14:paraId="3D0CDAA1" w14:textId="77777777" w:rsidR="00FF14E4" w:rsidRPr="00CF48B0" w:rsidRDefault="00FF14E4" w:rsidP="002B6251">
            <w:pPr>
              <w:ind w:left="227" w:hangingChars="100" w:hanging="227"/>
            </w:pPr>
            <w:r w:rsidRPr="00CF48B0">
              <w:rPr>
                <w:rFonts w:hint="eastAsia"/>
              </w:rPr>
              <w:t>○　認定長期優良住宅（長期優良住宅の普及の促進に関する法律第５条第１項に規定する長期優良住宅建築等計画の認定を受けた住宅をいう。）の整備を含む事業</w:t>
            </w:r>
          </w:p>
          <w:p w14:paraId="312C21FD" w14:textId="77777777" w:rsidR="00FF14E4" w:rsidRPr="00CF48B0" w:rsidRDefault="00FF14E4" w:rsidP="002B6251">
            <w:pPr>
              <w:ind w:left="227" w:hangingChars="100" w:hanging="227"/>
            </w:pPr>
            <w:r w:rsidRPr="00CF48B0">
              <w:rPr>
                <w:rFonts w:hint="eastAsia"/>
              </w:rPr>
              <w:t>○　予備認定（新築マンションを対象とした管理計画案の認定）を受けた施設建築物の整備を含む事業</w:t>
            </w:r>
          </w:p>
          <w:p w14:paraId="0520B60A" w14:textId="77777777" w:rsidR="00FF14E4" w:rsidRPr="00CF48B0" w:rsidRDefault="00FF14E4" w:rsidP="002B6251">
            <w:pPr>
              <w:ind w:left="227" w:hangingChars="100" w:hanging="227"/>
            </w:pPr>
            <w:r w:rsidRPr="00CF48B0">
              <w:rPr>
                <w:rFonts w:hint="eastAsia"/>
              </w:rPr>
              <w:t xml:space="preserve">○　</w:t>
            </w:r>
            <w:r w:rsidRPr="00CF48B0">
              <w:t>CASBEE建築評価認証またはCASBEEウェルネスオフィス評価認証において、Aランク以上の認証を受けた施設建築物の整備を含む事業</w:t>
            </w:r>
          </w:p>
          <w:p w14:paraId="52F449EA" w14:textId="77777777" w:rsidR="00FF14E4" w:rsidRPr="00CF48B0" w:rsidRDefault="00FF14E4" w:rsidP="002B6251">
            <w:pPr>
              <w:ind w:left="227" w:hangingChars="100" w:hanging="227"/>
            </w:pPr>
            <w:r w:rsidRPr="00CF48B0">
              <w:rPr>
                <w:rFonts w:hint="eastAsia"/>
              </w:rPr>
              <w:t>○　エリアマネジメント活動団体（都市再生推進法人、まちづくり会社等の地域における良好な環境や地域の価値を維持・向上させるための活動を行う法人であり、かつ、継続的な活動が見込まれると地方公共団体が認めたもの）によるエリアマネジメント活動（施設建築物又は施設建築敷地の優先利用等に関して、エリアマネジメント活動団体、当該施設等の所有者及び地方公共団体が協定等を締結するものに限る）と一体的に取り組まれる事業</w:t>
            </w:r>
          </w:p>
        </w:tc>
        <w:tc>
          <w:tcPr>
            <w:tcW w:w="1287" w:type="dxa"/>
            <w:vAlign w:val="center"/>
          </w:tcPr>
          <w:p w14:paraId="00C47D43" w14:textId="77777777" w:rsidR="00FF14E4" w:rsidRPr="00CF48B0" w:rsidRDefault="00FF14E4" w:rsidP="002B6251">
            <w:pPr>
              <w:jc w:val="center"/>
            </w:pPr>
            <w:r w:rsidRPr="00CF48B0">
              <w:t>1.20</w:t>
            </w:r>
          </w:p>
        </w:tc>
      </w:tr>
      <w:tr w:rsidR="00CF48B0" w:rsidRPr="00CF48B0" w14:paraId="628CABE5" w14:textId="77777777" w:rsidTr="002B6251">
        <w:tc>
          <w:tcPr>
            <w:tcW w:w="8532" w:type="dxa"/>
          </w:tcPr>
          <w:p w14:paraId="41C69DAF" w14:textId="77777777" w:rsidR="00FF14E4" w:rsidRPr="00CF48B0" w:rsidRDefault="00FF14E4" w:rsidP="002B6251">
            <w:pPr>
              <w:ind w:left="227" w:hangingChars="100" w:hanging="227"/>
            </w:pPr>
            <w:r w:rsidRPr="00CF48B0">
              <w:rPr>
                <w:rFonts w:hint="eastAsia"/>
              </w:rPr>
              <w:t>○　防災再開発促進地区を定め又は定める予定である区域内で施行される事業（区域内に含まれる丁町目境から概ね</w:t>
            </w:r>
            <w:r w:rsidRPr="00CF48B0">
              <w:t>500</w:t>
            </w:r>
            <w:r w:rsidRPr="00CF48B0">
              <w:rPr>
                <w:rFonts w:hint="eastAsia"/>
              </w:rPr>
              <w:t>ｍの範囲内に位置する公的不動産等を種地として活用した連鎖型の事業を含む）</w:t>
            </w:r>
          </w:p>
          <w:p w14:paraId="7B9C12A2" w14:textId="77777777" w:rsidR="00FF14E4" w:rsidRPr="00CF48B0" w:rsidRDefault="00FF14E4" w:rsidP="002B6251">
            <w:pPr>
              <w:ind w:left="227" w:hangingChars="100" w:hanging="227"/>
            </w:pPr>
            <w:r w:rsidRPr="00CF48B0">
              <w:rPr>
                <w:rFonts w:hint="eastAsia"/>
              </w:rPr>
              <w:t>○　「地震時等に著しく危険な密集市街地」として位置付けられた区域内で実施される事業（区域内に含まれる丁町目境から概ね</w:t>
            </w:r>
            <w:r w:rsidRPr="00CF48B0">
              <w:t>500</w:t>
            </w:r>
            <w:r w:rsidRPr="00CF48B0">
              <w:rPr>
                <w:rFonts w:hint="eastAsia"/>
              </w:rPr>
              <w:t>ｍの範囲内に位置する公的不動産等を種地として活用した連鎖型の事業を含む）</w:t>
            </w:r>
          </w:p>
          <w:p w14:paraId="2D83C118" w14:textId="77777777" w:rsidR="00FF14E4" w:rsidRPr="00CF48B0" w:rsidRDefault="00FF14E4" w:rsidP="002B6251">
            <w:pPr>
              <w:ind w:left="227" w:hangingChars="100" w:hanging="227"/>
            </w:pPr>
            <w:r w:rsidRPr="00CF48B0">
              <w:rPr>
                <w:rFonts w:hint="eastAsia"/>
              </w:rPr>
              <w:t>○　都市機能誘導区域かつ中心拠点区域の区域内において、立地適正化計画に位置付けられる事業として実施される事業（市街地再開発事業又は防災街区整備事業に限る。）</w:t>
            </w:r>
          </w:p>
        </w:tc>
        <w:tc>
          <w:tcPr>
            <w:tcW w:w="1287" w:type="dxa"/>
            <w:vAlign w:val="center"/>
          </w:tcPr>
          <w:p w14:paraId="32939375" w14:textId="77777777" w:rsidR="00FF14E4" w:rsidRPr="00CF48B0" w:rsidRDefault="00FF14E4" w:rsidP="002B6251">
            <w:pPr>
              <w:jc w:val="center"/>
            </w:pPr>
            <w:r w:rsidRPr="00CF48B0">
              <w:t>1.35</w:t>
            </w:r>
          </w:p>
        </w:tc>
      </w:tr>
      <w:tr w:rsidR="00FF14E4" w:rsidRPr="00CF48B0" w14:paraId="6A8E62D8" w14:textId="77777777" w:rsidTr="002B6251">
        <w:tc>
          <w:tcPr>
            <w:tcW w:w="8532" w:type="dxa"/>
          </w:tcPr>
          <w:p w14:paraId="49AB5977" w14:textId="5D3721B3" w:rsidR="00FF14E4" w:rsidRPr="00CF48B0" w:rsidRDefault="00FF14E4" w:rsidP="002B6251">
            <w:pPr>
              <w:ind w:left="227" w:hangingChars="100" w:hanging="227"/>
            </w:pPr>
            <w:r w:rsidRPr="00CF48B0">
              <w:rPr>
                <w:rFonts w:hint="eastAsia"/>
              </w:rPr>
              <w:t>○　（イ）係数</w:t>
            </w:r>
            <w:r w:rsidRPr="00CF48B0">
              <w:t>1.35を満たす（ア）事業要件及び以下の要件をいずれ</w:t>
            </w:r>
            <w:r w:rsidRPr="00CF48B0">
              <w:rPr>
                <w:rFonts w:hint="eastAsia"/>
              </w:rPr>
              <w:t>かを</w:t>
            </w:r>
            <w:r w:rsidRPr="00CF48B0">
              <w:t>満たす事業</w:t>
            </w:r>
          </w:p>
          <w:p w14:paraId="4D940BF0" w14:textId="77777777" w:rsidR="00FF14E4" w:rsidRPr="00CF48B0" w:rsidRDefault="00FF14E4" w:rsidP="002B6251">
            <w:pPr>
              <w:ind w:left="227" w:hangingChars="100" w:hanging="227"/>
            </w:pPr>
            <w:r w:rsidRPr="00CF48B0">
              <w:rPr>
                <w:rFonts w:hint="eastAsia"/>
              </w:rPr>
              <w:t xml:space="preserve">　①　以下の全てを満たすもの</w:t>
            </w:r>
          </w:p>
          <w:p w14:paraId="439ACAA2" w14:textId="77777777" w:rsidR="00FF14E4" w:rsidRPr="00CF48B0" w:rsidRDefault="00FF14E4" w:rsidP="002B6251">
            <w:pPr>
              <w:ind w:leftChars="100" w:left="454" w:hangingChars="100" w:hanging="227"/>
            </w:pPr>
            <w:r w:rsidRPr="00CF48B0">
              <w:rPr>
                <w:rFonts w:hint="eastAsia"/>
              </w:rPr>
              <w:t>・　従後建物の容積率が、従前建物の容積率に</w:t>
            </w:r>
            <w:r w:rsidRPr="00CF48B0">
              <w:t>150％を加えたもの以下、かつ、600％以下であること</w:t>
            </w:r>
          </w:p>
          <w:p w14:paraId="245C7787" w14:textId="77777777" w:rsidR="00FF14E4" w:rsidRPr="00CF48B0" w:rsidRDefault="00FF14E4" w:rsidP="002B6251">
            <w:pPr>
              <w:ind w:leftChars="100" w:left="454" w:hangingChars="100" w:hanging="227"/>
            </w:pPr>
            <w:r w:rsidRPr="00CF48B0">
              <w:rPr>
                <w:rFonts w:hint="eastAsia"/>
              </w:rPr>
              <w:t>・　大都市部（東京</w:t>
            </w:r>
            <w:r w:rsidRPr="00CF48B0">
              <w:t>23区及び政令指定都市）以外の市町村内で行われるものであること</w:t>
            </w:r>
          </w:p>
          <w:p w14:paraId="0A62453F" w14:textId="77777777" w:rsidR="00FF14E4" w:rsidRPr="00CF48B0" w:rsidRDefault="00FF14E4" w:rsidP="002B6251">
            <w:pPr>
              <w:ind w:leftChars="100" w:left="454" w:hangingChars="100" w:hanging="227"/>
            </w:pPr>
            <w:r w:rsidRPr="00CF48B0">
              <w:rPr>
                <w:rFonts w:hint="eastAsia"/>
              </w:rPr>
              <w:t>②　（イ）係数</w:t>
            </w:r>
            <w:r w:rsidRPr="00CF48B0">
              <w:t>1.20を満たす（ア）事業要件のいずれかを満たす事業</w:t>
            </w:r>
          </w:p>
        </w:tc>
        <w:tc>
          <w:tcPr>
            <w:tcW w:w="1287" w:type="dxa"/>
            <w:vAlign w:val="center"/>
          </w:tcPr>
          <w:p w14:paraId="77073522" w14:textId="77777777" w:rsidR="00FF14E4" w:rsidRPr="00CF48B0" w:rsidRDefault="00FF14E4" w:rsidP="002B6251">
            <w:pPr>
              <w:jc w:val="center"/>
            </w:pPr>
            <w:r w:rsidRPr="00CF48B0">
              <w:rPr>
                <w:rFonts w:hint="eastAsia"/>
              </w:rPr>
              <w:t>1.50</w:t>
            </w:r>
          </w:p>
        </w:tc>
      </w:tr>
    </w:tbl>
    <w:p w14:paraId="7372DE4B" w14:textId="77777777" w:rsidR="00FF14E4" w:rsidRPr="00CF48B0" w:rsidRDefault="00FF14E4" w:rsidP="00FF14E4">
      <w:pPr>
        <w:rPr>
          <w:rFonts w:ascii="ＭＳ ゴシック" w:eastAsia="ＭＳ ゴシック" w:hAnsi="ＭＳ ゴシック"/>
        </w:rPr>
      </w:pPr>
    </w:p>
    <w:p w14:paraId="18C6DDAF" w14:textId="77777777" w:rsidR="00FF14E4" w:rsidRPr="00CF48B0" w:rsidRDefault="00FF14E4" w:rsidP="00FF14E4">
      <w:pPr>
        <w:ind w:firstLineChars="187" w:firstLine="426"/>
        <w:rPr>
          <w:rFonts w:ascii="ＭＳ ゴシック" w:eastAsia="ＭＳ ゴシック" w:hAnsi="ＭＳ ゴシック"/>
          <w:b/>
        </w:rPr>
      </w:pPr>
      <w:r w:rsidRPr="00CF48B0">
        <w:rPr>
          <w:rFonts w:ascii="ＭＳ ゴシック" w:eastAsia="ＭＳ ゴシック" w:hAnsi="ＭＳ ゴシック" w:hint="eastAsia"/>
          <w:b/>
        </w:rPr>
        <w:t>２．雑則</w:t>
      </w:r>
    </w:p>
    <w:p w14:paraId="20332E8F"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　平成</w:t>
      </w:r>
      <w:r w:rsidRPr="00CF48B0">
        <w:rPr>
          <w:rFonts w:asciiTheme="minorEastAsia" w:eastAsiaTheme="minorEastAsia" w:hAnsiTheme="minorEastAsia"/>
          <w:sz w:val="24"/>
        </w:rPr>
        <w:t>23</w:t>
      </w:r>
      <w:r w:rsidRPr="00CF48B0">
        <w:rPr>
          <w:rFonts w:asciiTheme="minorEastAsia" w:eastAsiaTheme="minorEastAsia" w:hAnsiTheme="minorEastAsia" w:hint="eastAsia"/>
          <w:sz w:val="24"/>
        </w:rPr>
        <w:t>年度末までに、事業に着手済み（補助を受けて調査・計画策定・設計に着手した場合又は事業計画認可を了した場合を含み、複数の工区を有する地区において一部の工区に着手があったときは、地区全体に着手があったものとみなす。）の地区については、１．のⅠの第１項ただし書の規定は、適用しないものとする。</w:t>
      </w:r>
    </w:p>
    <w:p w14:paraId="668DEF53"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２　本改正要綱の施行（平成２６年度８月１日）の日から平成２８年度末までの期間において、立地適正化計画を未作成の市町村が市街地再開発事業又は防災街区整備事業を開始する場合は、平成２８年度中に都市機能誘導区域を定めた立地適正化計画を作成すること並びに平成</w:t>
      </w:r>
      <w:r w:rsidRPr="00CF48B0">
        <w:rPr>
          <w:rFonts w:asciiTheme="minorEastAsia" w:eastAsiaTheme="minorEastAsia" w:hAnsiTheme="minorEastAsia"/>
          <w:sz w:val="24"/>
        </w:rPr>
        <w:t>30</w:t>
      </w:r>
      <w:r w:rsidRPr="00CF48B0">
        <w:rPr>
          <w:rFonts w:asciiTheme="minorEastAsia" w:eastAsiaTheme="minorEastAsia" w:hAnsiTheme="minorEastAsia" w:hint="eastAsia"/>
          <w:sz w:val="24"/>
        </w:rPr>
        <w:t>年度中に居住誘導区域を定めた立地適正化計画を作成することが確実と見込まれる場合には、「都市機能誘導区域」を「都市機能誘導区域の見込み地」と読み替える。</w:t>
      </w:r>
    </w:p>
    <w:p w14:paraId="6E233903"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３　中心市街地活性化法第９条に規定する基本計画に基づいて行われる事業に関しては、平成２８年度末までに同条第７項に基づく認定を受けた基本計画に基づいて当該基本計画期間中に行われる事業について対象とし、事業に関する規定はなお従前の例による。</w:t>
      </w:r>
    </w:p>
    <w:p w14:paraId="584F1D94"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４　本改正要綱の施行（平成２６年度８月１日）の際、本要綱の改正前の要綱に基づいた地方都市リノベーション事業の実施に係る説明会等を既に実施していることを明示できる市町村においては、平成２８年度末までは本要綱の改正前の要綱に基づいた地方都市リノベーション事業の着手を可能とし、当該事業に係る都市再生整備計画期間中に行われる事業に限り、事業に関する規定はなお従前の例による。</w:t>
      </w:r>
    </w:p>
    <w:p w14:paraId="6E2E8969"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５　この要綱の施行（平成２８年４月１日）の日から平成</w:t>
      </w:r>
      <w:r w:rsidRPr="00CF48B0">
        <w:rPr>
          <w:rFonts w:asciiTheme="minorEastAsia" w:eastAsiaTheme="minorEastAsia" w:hAnsiTheme="minorEastAsia"/>
          <w:sz w:val="24"/>
        </w:rPr>
        <w:t>30</w:t>
      </w:r>
      <w:r w:rsidRPr="00CF48B0">
        <w:rPr>
          <w:rFonts w:asciiTheme="minorEastAsia" w:eastAsiaTheme="minorEastAsia" w:hAnsiTheme="minorEastAsia" w:hint="eastAsia"/>
          <w:sz w:val="24"/>
        </w:rPr>
        <w:t>年度末までの期間において、立地適正化計画に都市機能誘導区域を定めており、かつ、居住誘導区域を定めていない市町村で市街地再開発事業又は防災街区整備事業を開始する場合は、平成</w:t>
      </w:r>
      <w:r w:rsidRPr="00CF48B0">
        <w:rPr>
          <w:rFonts w:asciiTheme="minorEastAsia" w:eastAsiaTheme="minorEastAsia" w:hAnsiTheme="minorEastAsia"/>
          <w:sz w:val="24"/>
        </w:rPr>
        <w:t>30</w:t>
      </w:r>
      <w:r w:rsidRPr="00CF48B0">
        <w:rPr>
          <w:rFonts w:asciiTheme="minorEastAsia" w:eastAsiaTheme="minorEastAsia" w:hAnsiTheme="minorEastAsia" w:hint="eastAsia"/>
          <w:sz w:val="24"/>
        </w:rPr>
        <w:t>年度中に立地適正化計画に居住誘導区域を定めることが確実と見込まれる場合には、都市機能誘導区域に関する規定による事業の実施が可能なものとする。</w:t>
      </w:r>
    </w:p>
    <w:p w14:paraId="0A5A6866"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６　この要綱の施行（平成２８年４月１日）の際、現に従前の要綱に基づき実施されている事業については、基礎額の算定に関する規定はなお従前の例による。</w:t>
      </w:r>
    </w:p>
    <w:p w14:paraId="4963D038"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７　本改正要綱の施行（令和３年４月１日）前の要綱に基づく表</w:t>
      </w:r>
      <w:r w:rsidRPr="00CF48B0">
        <w:rPr>
          <w:rFonts w:asciiTheme="minorEastAsia" w:eastAsiaTheme="minorEastAsia" w:hAnsiTheme="minorEastAsia"/>
          <w:sz w:val="24"/>
        </w:rPr>
        <w:t>13-(2)-4（ア）欄「都市機能誘導区域の区域内、かつ、鉄道・地下鉄駅（ピーク時運行本数（片道）が３本以上）から半径１ｋｍの範囲内又はバス・軌道の停留所・停車場（ピーク時運行本数（片道）が３本以上）から半径500ｍの範囲内において行われる事業」について、（イ）欄の係数（1.20）の適用にあっては、改正前の要綱に基づき着手している事業及び令和３年度中に都市計画決定を受ける予定の事業については、なお従前の例による。</w:t>
      </w:r>
    </w:p>
    <w:p w14:paraId="1537D2E8"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８　この要綱の施行（令和３年４月１日）の際、改正前の要綱に基づき着手している事業については、共用通行部分の整備に要する費用に関する規定はなお従前の例による。</w:t>
      </w:r>
    </w:p>
    <w:p w14:paraId="19A2CA9A" w14:textId="77777777" w:rsidR="00FF14E4" w:rsidRPr="00CF48B0" w:rsidRDefault="00FF14E4" w:rsidP="00FF14E4">
      <w:pPr>
        <w:pStyle w:val="ac"/>
        <w:ind w:leftChars="300" w:left="90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９　この要綱の施行（令和５年４月１日）の際、改正前の要綱に基づき着手している事業については、なお従前の例によることができる。</w:t>
      </w:r>
    </w:p>
    <w:p w14:paraId="154331E4" w14:textId="77777777" w:rsidR="00FF14E4" w:rsidRPr="00CF48B0" w:rsidRDefault="00FF14E4" w:rsidP="00FF14E4">
      <w:pPr>
        <w:pStyle w:val="ac"/>
        <w:ind w:leftChars="300" w:left="867" w:hangingChars="100" w:hanging="187"/>
        <w:rPr>
          <w:rFonts w:asciiTheme="minorEastAsia" w:eastAsiaTheme="minorEastAsia" w:hAnsiTheme="minorEastAsia"/>
        </w:rPr>
      </w:pPr>
    </w:p>
    <w:p w14:paraId="4DDDB74B" w14:textId="77777777" w:rsidR="00FF14E4" w:rsidRPr="00CF48B0" w:rsidRDefault="00FF14E4" w:rsidP="00FF14E4">
      <w:pPr>
        <w:rPr>
          <w:rFonts w:asciiTheme="majorEastAsia" w:eastAsiaTheme="majorEastAsia" w:hAnsiTheme="majorEastAsia"/>
          <w:b/>
        </w:rPr>
      </w:pPr>
      <w:r w:rsidRPr="00CF48B0">
        <w:rPr>
          <w:rFonts w:asciiTheme="majorEastAsia" w:eastAsiaTheme="majorEastAsia" w:hAnsiTheme="majorEastAsia" w:hint="eastAsia"/>
          <w:b/>
        </w:rPr>
        <w:t>イ－１３－（３）削除</w:t>
      </w:r>
    </w:p>
    <w:p w14:paraId="4DCD8C51" w14:textId="77777777" w:rsidR="00FF14E4" w:rsidRPr="00CF48B0" w:rsidRDefault="00FF14E4" w:rsidP="00FF14E4">
      <w:pPr>
        <w:pStyle w:val="4"/>
      </w:pPr>
      <w:bookmarkStart w:id="461" w:name="_Toc130988302"/>
      <w:r w:rsidRPr="00CF48B0">
        <w:rPr>
          <w:rFonts w:hint="eastAsia"/>
        </w:rPr>
        <w:t>イ－１３－（４）暮らし・にぎわい再生事業に係る基礎額</w:t>
      </w:r>
      <w:bookmarkEnd w:id="461"/>
    </w:p>
    <w:p w14:paraId="618CD19F"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本事業の交付の対象となる事業及び基礎額は次のとおりとする。</w:t>
      </w:r>
    </w:p>
    <w:p w14:paraId="7252A490" w14:textId="77777777" w:rsidR="00FF14E4" w:rsidRPr="00CF48B0" w:rsidRDefault="00FF14E4" w:rsidP="00FF14E4">
      <w:pPr>
        <w:suppressAutoHyphens/>
        <w:snapToGrid w:val="0"/>
        <w:ind w:firstLineChars="200" w:firstLine="453"/>
        <w:jc w:val="left"/>
        <w:textAlignment w:val="baseline"/>
        <w:rPr>
          <w:kern w:val="0"/>
        </w:rPr>
      </w:pPr>
      <w:r w:rsidRPr="00CF48B0">
        <w:rPr>
          <w:rFonts w:hint="eastAsia"/>
          <w:kern w:val="0"/>
        </w:rPr>
        <w:t>１　都市機能まちなか立地支援</w:t>
      </w:r>
    </w:p>
    <w:p w14:paraId="6780266A" w14:textId="77777777" w:rsidR="00FF14E4" w:rsidRPr="00CF48B0" w:rsidRDefault="00FF14E4" w:rsidP="00FF14E4">
      <w:pPr>
        <w:suppressAutoHyphens/>
        <w:snapToGrid w:val="0"/>
        <w:ind w:leftChars="397" w:left="900" w:firstLineChars="100" w:firstLine="227"/>
        <w:jc w:val="left"/>
        <w:textAlignment w:val="baseline"/>
        <w:rPr>
          <w:kern w:val="0"/>
        </w:rPr>
      </w:pPr>
      <w:r w:rsidRPr="00CF48B0">
        <w:rPr>
          <w:rFonts w:hint="eastAsia"/>
          <w:kern w:val="0"/>
        </w:rPr>
        <w:t>地方公共団体が交付金事業者である場合にあっては、次に掲げる費用の合計の</w:t>
      </w:r>
      <w:r w:rsidRPr="00CF48B0">
        <w:rPr>
          <w:kern w:val="0"/>
        </w:rPr>
        <w:t>3</w:t>
      </w:r>
      <w:r w:rsidRPr="00CF48B0">
        <w:rPr>
          <w:rFonts w:hint="eastAsia"/>
          <w:kern w:val="0"/>
        </w:rPr>
        <w:t>分の</w:t>
      </w:r>
      <w:r w:rsidRPr="00CF48B0">
        <w:rPr>
          <w:kern w:val="0"/>
        </w:rPr>
        <w:t>1</w:t>
      </w:r>
      <w:r w:rsidRPr="00CF48B0">
        <w:rPr>
          <w:rFonts w:hint="eastAsia"/>
          <w:kern w:val="0"/>
        </w:rPr>
        <w:t>とし、民間事業者等が交付金事業者である場合にあっては、次に掲げる費用について地方公共団体が民間事業者等に補助する額の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3A4EA552" w14:textId="77777777" w:rsidR="00FF14E4" w:rsidRPr="00CF48B0" w:rsidRDefault="00FF14E4" w:rsidP="00FF14E4">
      <w:pPr>
        <w:suppressAutoHyphens/>
        <w:snapToGrid w:val="0"/>
        <w:ind w:leftChars="200" w:left="453" w:firstLineChars="200" w:firstLine="453"/>
        <w:jc w:val="left"/>
        <w:textAlignment w:val="baseline"/>
        <w:rPr>
          <w:kern w:val="0"/>
        </w:rPr>
      </w:pPr>
      <w:r w:rsidRPr="00CF48B0">
        <w:rPr>
          <w:rFonts w:hint="eastAsia"/>
          <w:kern w:val="0"/>
        </w:rPr>
        <w:t>一　調査設計計画費</w:t>
      </w:r>
    </w:p>
    <w:p w14:paraId="76291B72"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事業計画作成費</w:t>
      </w:r>
    </w:p>
    <w:p w14:paraId="220ECA65"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①　地区内にある土地及び建物等の現況測量に要する費用</w:t>
      </w:r>
    </w:p>
    <w:p w14:paraId="2C774069"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②　地区内にある土地及び建物等の現況調査に要する費用</w:t>
      </w:r>
    </w:p>
    <w:p w14:paraId="75EECD10" w14:textId="77777777" w:rsidR="00FF14E4" w:rsidRPr="00CF48B0" w:rsidRDefault="00FF14E4" w:rsidP="00FF14E4">
      <w:pPr>
        <w:suppressAutoHyphens/>
        <w:snapToGrid w:val="0"/>
        <w:ind w:leftChars="501" w:left="1519" w:hangingChars="169" w:hanging="383"/>
        <w:jc w:val="left"/>
        <w:textAlignment w:val="baseline"/>
        <w:rPr>
          <w:kern w:val="0"/>
        </w:rPr>
      </w:pPr>
      <w:r w:rsidRPr="00CF48B0">
        <w:rPr>
          <w:rFonts w:hint="eastAsia"/>
          <w:kern w:val="0"/>
        </w:rPr>
        <w:t>③　地区内にある土地及び建物等に関する権利の調査及び評価に要する費用</w:t>
      </w:r>
    </w:p>
    <w:p w14:paraId="653DE59B" w14:textId="5CB28EDA" w:rsidR="00FF14E4" w:rsidRPr="00CF48B0" w:rsidRDefault="00FF14E4" w:rsidP="00FF14E4">
      <w:pPr>
        <w:suppressAutoHyphens/>
        <w:snapToGrid w:val="0"/>
        <w:ind w:leftChars="499" w:left="1351" w:hangingChars="97" w:hanging="220"/>
        <w:jc w:val="left"/>
        <w:textAlignment w:val="baseline"/>
        <w:rPr>
          <w:kern w:val="0"/>
        </w:rPr>
      </w:pPr>
      <w:r w:rsidRPr="00CF48B0">
        <w:rPr>
          <w:rFonts w:hint="eastAsia"/>
          <w:kern w:val="0"/>
        </w:rPr>
        <w:t>④　対象施設の基本設計に要する費用で、建築士事務所の開設者がその業務に関して請求することのできる報酬の基準（平成31年国土交通省告示第98号。以下イ－１３－（４）関係部分において、「業務報酬基準」という。）をもとに算出した額を標準とする。</w:t>
      </w:r>
    </w:p>
    <w:p w14:paraId="129E62D3" w14:textId="77777777" w:rsidR="00FF14E4" w:rsidRPr="00CF48B0" w:rsidRDefault="00FF14E4" w:rsidP="00FF14E4">
      <w:pPr>
        <w:suppressAutoHyphens/>
        <w:snapToGrid w:val="0"/>
        <w:ind w:leftChars="495" w:left="1519" w:hangingChars="175" w:hanging="397"/>
        <w:jc w:val="left"/>
        <w:textAlignment w:val="baseline"/>
        <w:rPr>
          <w:kern w:val="0"/>
        </w:rPr>
      </w:pPr>
      <w:r w:rsidRPr="00CF48B0">
        <w:rPr>
          <w:rFonts w:hint="eastAsia"/>
          <w:kern w:val="0"/>
        </w:rPr>
        <w:t>⑤　公園、広場、緑地、駐車場等特別に設計を要する場合について、建築敷地の設計に要する費用</w:t>
      </w:r>
    </w:p>
    <w:p w14:paraId="6141E143"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⑥　資金計画作成に要する費用</w:t>
      </w:r>
    </w:p>
    <w:p w14:paraId="376BB26A"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地盤調査費</w:t>
      </w:r>
    </w:p>
    <w:p w14:paraId="39A855A3"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対象施設の設計及び建築に必要な地盤調査に要する費用</w:t>
      </w:r>
    </w:p>
    <w:p w14:paraId="09EA32D9"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ハ　建築設計費</w:t>
      </w:r>
    </w:p>
    <w:p w14:paraId="78AD6022"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建築設計に要する費用（工事監理費を含む。）で、業務報酬基準をもとに算出した額を標準とする。</w:t>
      </w:r>
    </w:p>
    <w:p w14:paraId="2E4DE61F"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二　土地整備費</w:t>
      </w:r>
    </w:p>
    <w:p w14:paraId="7D821125"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建築物除却費</w:t>
      </w:r>
    </w:p>
    <w:p w14:paraId="01D8A923"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地区内にある建築物及びそれに付属する工作物の解体除却工事に要する費用</w:t>
      </w:r>
    </w:p>
    <w:p w14:paraId="6FDD5E62"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整地費</w:t>
      </w:r>
    </w:p>
    <w:p w14:paraId="1A7AB810" w14:textId="77777777" w:rsidR="00FF14E4" w:rsidRPr="00CF48B0" w:rsidRDefault="00FF14E4" w:rsidP="00FF14E4">
      <w:pPr>
        <w:suppressAutoHyphens/>
        <w:snapToGrid w:val="0"/>
        <w:ind w:leftChars="200" w:left="453" w:firstLineChars="400" w:firstLine="907"/>
        <w:jc w:val="left"/>
        <w:textAlignment w:val="baseline"/>
        <w:rPr>
          <w:kern w:val="0"/>
        </w:rPr>
      </w:pPr>
      <w:r w:rsidRPr="00CF48B0">
        <w:rPr>
          <w:rFonts w:hint="eastAsia"/>
          <w:kern w:val="0"/>
        </w:rPr>
        <w:t>建築物除却後の土地の整備に要する費用</w:t>
      </w:r>
    </w:p>
    <w:p w14:paraId="70F3FBED"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ハ　仮設店舗等設置費</w:t>
      </w:r>
    </w:p>
    <w:p w14:paraId="5B14A330"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コア事業の施行により除却される建築物で営業し、又は居住している者が使用する仮設店舗等の費用で次に掲げるもの。ただし、①から⑥までのそれぞれの費目が</w:t>
      </w:r>
      <w:r w:rsidRPr="00CF48B0">
        <w:rPr>
          <w:rFonts w:hint="eastAsia"/>
        </w:rPr>
        <w:t>表</w:t>
      </w:r>
      <w:r w:rsidRPr="00CF48B0">
        <w:t>13-(4)</w:t>
      </w:r>
      <w:r w:rsidRPr="00CF48B0">
        <w:rPr>
          <w:rFonts w:hint="eastAsia"/>
          <w:kern w:val="0"/>
        </w:rPr>
        <w:t>に定める仮設店舗等標準単価表により算出した額を超える場合には、その額を限度とする。</w:t>
      </w:r>
    </w:p>
    <w:p w14:paraId="41C55E73" w14:textId="77777777" w:rsidR="00FF14E4" w:rsidRPr="00CF48B0" w:rsidRDefault="00FF14E4" w:rsidP="00FF14E4">
      <w:pPr>
        <w:suppressAutoHyphens/>
        <w:snapToGrid w:val="0"/>
        <w:ind w:leftChars="684" w:left="1778" w:hangingChars="100" w:hanging="227"/>
        <w:jc w:val="left"/>
        <w:textAlignment w:val="baseline"/>
        <w:rPr>
          <w:kern w:val="0"/>
        </w:rPr>
      </w:pPr>
      <w:r w:rsidRPr="00CF48B0">
        <w:rPr>
          <w:rFonts w:hint="eastAsia"/>
          <w:kern w:val="0"/>
        </w:rPr>
        <w:t>①　仮設店舗等建設工事費（電気工事、給水工事、排水工事及びガス工事に要する費用で、それぞれの管理を他に移管する部分の工事又はこれらの工事の負担金として要する費用を含む。以下②及び③について同じ。）</w:t>
      </w:r>
    </w:p>
    <w:p w14:paraId="4BC53ED6" w14:textId="77777777" w:rsidR="00FF14E4" w:rsidRPr="00CF48B0" w:rsidRDefault="00FF14E4" w:rsidP="00FF14E4">
      <w:pPr>
        <w:suppressAutoHyphens/>
        <w:snapToGrid w:val="0"/>
        <w:ind w:firstLineChars="684" w:firstLine="1551"/>
        <w:jc w:val="left"/>
        <w:textAlignment w:val="baseline"/>
        <w:rPr>
          <w:kern w:val="0"/>
        </w:rPr>
      </w:pPr>
      <w:r w:rsidRPr="00CF48B0">
        <w:rPr>
          <w:rFonts w:hint="eastAsia"/>
          <w:kern w:val="0"/>
        </w:rPr>
        <w:t xml:space="preserve">②　仮設店舗等移設工事費　</w:t>
      </w:r>
    </w:p>
    <w:p w14:paraId="69088882" w14:textId="77777777" w:rsidR="00FF14E4" w:rsidRPr="00CF48B0" w:rsidRDefault="00FF14E4" w:rsidP="00FF14E4">
      <w:pPr>
        <w:suppressAutoHyphens/>
        <w:snapToGrid w:val="0"/>
        <w:ind w:firstLineChars="684" w:firstLine="1551"/>
        <w:jc w:val="left"/>
        <w:textAlignment w:val="baseline"/>
        <w:rPr>
          <w:kern w:val="0"/>
        </w:rPr>
      </w:pPr>
      <w:r w:rsidRPr="00CF48B0">
        <w:rPr>
          <w:rFonts w:hint="eastAsia"/>
          <w:kern w:val="0"/>
        </w:rPr>
        <w:t>③　仮設店舗等補修工事費</w:t>
      </w:r>
    </w:p>
    <w:p w14:paraId="0769CB3B" w14:textId="77777777" w:rsidR="00FF14E4" w:rsidRPr="00CF48B0" w:rsidRDefault="00FF14E4" w:rsidP="00FF14E4">
      <w:pPr>
        <w:suppressAutoHyphens/>
        <w:snapToGrid w:val="0"/>
        <w:ind w:firstLineChars="684" w:firstLine="1551"/>
        <w:jc w:val="left"/>
        <w:textAlignment w:val="baseline"/>
        <w:rPr>
          <w:kern w:val="0"/>
        </w:rPr>
      </w:pPr>
      <w:r w:rsidRPr="00CF48B0">
        <w:rPr>
          <w:rFonts w:hint="eastAsia"/>
          <w:kern w:val="0"/>
        </w:rPr>
        <w:t>④　仮設店舗等借上費</w:t>
      </w:r>
    </w:p>
    <w:p w14:paraId="00A64E69" w14:textId="77777777" w:rsidR="00FF14E4" w:rsidRPr="00CF48B0" w:rsidRDefault="00FF14E4" w:rsidP="00FF14E4">
      <w:pPr>
        <w:suppressAutoHyphens/>
        <w:snapToGrid w:val="0"/>
        <w:ind w:firstLineChars="684" w:firstLine="1551"/>
        <w:jc w:val="left"/>
        <w:textAlignment w:val="baseline"/>
        <w:rPr>
          <w:kern w:val="0"/>
        </w:rPr>
      </w:pPr>
      <w:r w:rsidRPr="00CF48B0">
        <w:rPr>
          <w:rFonts w:hint="eastAsia"/>
          <w:kern w:val="0"/>
        </w:rPr>
        <w:t>⑤　仮設店舗等購入費</w:t>
      </w:r>
    </w:p>
    <w:p w14:paraId="071AB990" w14:textId="77777777" w:rsidR="00FF14E4" w:rsidRPr="00CF48B0" w:rsidRDefault="00FF14E4" w:rsidP="00FF14E4">
      <w:pPr>
        <w:suppressAutoHyphens/>
        <w:snapToGrid w:val="0"/>
        <w:ind w:leftChars="684" w:left="1778" w:hangingChars="100" w:hanging="227"/>
        <w:jc w:val="left"/>
        <w:textAlignment w:val="baseline"/>
        <w:rPr>
          <w:kern w:val="0"/>
        </w:rPr>
      </w:pPr>
      <w:r w:rsidRPr="00CF48B0">
        <w:rPr>
          <w:rFonts w:hint="eastAsia"/>
          <w:kern w:val="0"/>
        </w:rPr>
        <w:t>⑥　①から⑤までのほか、特に必要と認めて国土交通大臣の承認した次に掲げる費用</w:t>
      </w:r>
    </w:p>
    <w:p w14:paraId="274D6B42" w14:textId="77777777" w:rsidR="00FF14E4" w:rsidRPr="00CF48B0" w:rsidRDefault="00FF14E4" w:rsidP="00FF14E4">
      <w:pPr>
        <w:suppressAutoHyphens/>
        <w:snapToGrid w:val="0"/>
        <w:ind w:leftChars="630" w:left="1744" w:hangingChars="139" w:hanging="315"/>
        <w:jc w:val="left"/>
        <w:textAlignment w:val="baseline"/>
        <w:rPr>
          <w:kern w:val="0"/>
        </w:rPr>
      </w:pPr>
      <w:r w:rsidRPr="00CF48B0">
        <w:rPr>
          <w:kern w:val="0"/>
        </w:rPr>
        <w:t>(</w:t>
      </w:r>
      <w:r w:rsidRPr="00CF48B0">
        <w:rPr>
          <w:rFonts w:hint="eastAsia"/>
          <w:kern w:val="0"/>
        </w:rPr>
        <w:t>ｲ</w:t>
      </w:r>
      <w:r w:rsidRPr="00CF48B0">
        <w:rPr>
          <w:kern w:val="0"/>
        </w:rPr>
        <w:t xml:space="preserve">)  </w:t>
      </w:r>
      <w:r w:rsidRPr="00CF48B0">
        <w:rPr>
          <w:rFonts w:hint="eastAsia"/>
          <w:kern w:val="0"/>
        </w:rPr>
        <w:t>借地権又は借家権取得費（ただし、おのおの当り仮設店舗等設置費を限度とする。）</w:t>
      </w:r>
    </w:p>
    <w:p w14:paraId="60188CD1" w14:textId="77777777" w:rsidR="00FF14E4" w:rsidRPr="00CF48B0" w:rsidRDefault="00FF14E4" w:rsidP="00FF14E4">
      <w:pPr>
        <w:suppressAutoHyphens/>
        <w:snapToGrid w:val="0"/>
        <w:ind w:leftChars="631" w:left="1753" w:hangingChars="142" w:hanging="322"/>
        <w:jc w:val="left"/>
        <w:textAlignment w:val="baseline"/>
        <w:rPr>
          <w:kern w:val="0"/>
        </w:rPr>
      </w:pPr>
      <w:r w:rsidRPr="00CF48B0">
        <w:rPr>
          <w:kern w:val="0"/>
        </w:rPr>
        <w:t>(</w:t>
      </w:r>
      <w:r w:rsidRPr="00CF48B0">
        <w:rPr>
          <w:rFonts w:hint="eastAsia"/>
          <w:kern w:val="0"/>
        </w:rPr>
        <w:t>ﾛ</w:t>
      </w:r>
      <w:r w:rsidRPr="00CF48B0">
        <w:rPr>
          <w:kern w:val="0"/>
        </w:rPr>
        <w:t xml:space="preserve">)  </w:t>
      </w:r>
      <w:r w:rsidRPr="00CF48B0">
        <w:rPr>
          <w:rFonts w:hint="eastAsia"/>
          <w:kern w:val="0"/>
        </w:rPr>
        <w:t>用地造成費（ただし、平方メートル当り</w:t>
      </w:r>
      <w:r w:rsidRPr="00CF48B0">
        <w:rPr>
          <w:kern w:val="0"/>
        </w:rPr>
        <w:t>2,000</w:t>
      </w:r>
      <w:r w:rsidRPr="00CF48B0">
        <w:rPr>
          <w:rFonts w:hint="eastAsia"/>
          <w:kern w:val="0"/>
        </w:rPr>
        <w:t>円を限度とする。）</w:t>
      </w:r>
    </w:p>
    <w:p w14:paraId="28DF1B36" w14:textId="77777777" w:rsidR="00FF14E4" w:rsidRPr="00CF48B0" w:rsidRDefault="00FF14E4" w:rsidP="00FF14E4">
      <w:pPr>
        <w:suppressAutoHyphens/>
        <w:snapToGrid w:val="0"/>
        <w:ind w:leftChars="631" w:left="1753" w:hangingChars="142" w:hanging="322"/>
        <w:jc w:val="left"/>
        <w:textAlignment w:val="baseline"/>
        <w:rPr>
          <w:kern w:val="0"/>
        </w:rPr>
      </w:pPr>
      <w:r w:rsidRPr="00CF48B0">
        <w:rPr>
          <w:kern w:val="0"/>
        </w:rPr>
        <w:t>(</w:t>
      </w:r>
      <w:r w:rsidRPr="00CF48B0">
        <w:rPr>
          <w:rFonts w:hint="eastAsia"/>
          <w:kern w:val="0"/>
        </w:rPr>
        <w:t>ﾊ</w:t>
      </w:r>
      <w:r w:rsidRPr="00CF48B0">
        <w:rPr>
          <w:kern w:val="0"/>
        </w:rPr>
        <w:t xml:space="preserve">)  </w:t>
      </w:r>
      <w:r w:rsidRPr="00CF48B0">
        <w:rPr>
          <w:rFonts w:hint="eastAsia"/>
          <w:kern w:val="0"/>
        </w:rPr>
        <w:t>共同倉庫建設費（ただし、</w:t>
      </w:r>
      <w:r w:rsidRPr="00CF48B0">
        <w:rPr>
          <w:kern w:val="0"/>
        </w:rPr>
        <w:t>1,080</w:t>
      </w:r>
      <w:r w:rsidRPr="00CF48B0">
        <w:rPr>
          <w:rFonts w:hint="eastAsia"/>
          <w:kern w:val="0"/>
        </w:rPr>
        <w:t>千円を限度とする。）</w:t>
      </w:r>
    </w:p>
    <w:p w14:paraId="1223AA5B"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ニ　補償費等</w:t>
      </w:r>
    </w:p>
    <w:p w14:paraId="7D4B2053" w14:textId="491F3004"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次に掲げる土地整備に伴い通常生ずる損失の補償に要する費用で、「国土交通省の公共用地の取得に伴う損失補償基準」（平成</w:t>
      </w:r>
      <w:r w:rsidRPr="00CF48B0">
        <w:rPr>
          <w:kern w:val="0"/>
        </w:rPr>
        <w:t>13</w:t>
      </w:r>
      <w:r w:rsidRPr="00CF48B0">
        <w:rPr>
          <w:rFonts w:hint="eastAsia"/>
          <w:kern w:val="0"/>
        </w:rPr>
        <w:t>年１月６日国土交通省訓令第</w:t>
      </w:r>
      <w:r w:rsidRPr="00CF48B0">
        <w:rPr>
          <w:kern w:val="0"/>
        </w:rPr>
        <w:t>76</w:t>
      </w:r>
      <w:r w:rsidRPr="00CF48B0">
        <w:rPr>
          <w:rFonts w:hint="eastAsia"/>
          <w:kern w:val="0"/>
        </w:rPr>
        <w:t>号）及び「国土交通省の公共用地の取得に伴う損失補償基準の運用方針」（平成</w:t>
      </w:r>
      <w:r w:rsidRPr="00CF48B0">
        <w:rPr>
          <w:kern w:val="0"/>
        </w:rPr>
        <w:t>15</w:t>
      </w:r>
      <w:r w:rsidRPr="00CF48B0">
        <w:rPr>
          <w:rFonts w:hint="eastAsia"/>
          <w:kern w:val="0"/>
        </w:rPr>
        <w:t>年８月５日国総国調第</w:t>
      </w:r>
      <w:r w:rsidRPr="00CF48B0">
        <w:rPr>
          <w:kern w:val="0"/>
        </w:rPr>
        <w:t>57</w:t>
      </w:r>
      <w:r w:rsidRPr="00CF48B0">
        <w:rPr>
          <w:rFonts w:hint="eastAsia"/>
          <w:kern w:val="0"/>
        </w:rPr>
        <w:t>号）（以下イ－１３－（４）関係部分において「基準等」という。）に準じて算出したもの</w:t>
      </w:r>
    </w:p>
    <w:p w14:paraId="462403FE"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①　建物補償費（地区内残留者の建物買収費相当額を含む。）</w:t>
      </w:r>
    </w:p>
    <w:p w14:paraId="6EB9FA37"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②　工作物補償費</w:t>
      </w:r>
    </w:p>
    <w:p w14:paraId="6FC1131A"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③　立竹木補償費</w:t>
      </w:r>
    </w:p>
    <w:p w14:paraId="5D06C7DA"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④　動産移転補償費</w:t>
      </w:r>
    </w:p>
    <w:p w14:paraId="682DD654"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⑤　仮住宅補償費</w:t>
      </w:r>
    </w:p>
    <w:p w14:paraId="41843014"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⑥　営業補償費</w:t>
      </w:r>
    </w:p>
    <w:p w14:paraId="073547C2"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⑦　地代家賃減収補償費</w:t>
      </w:r>
    </w:p>
    <w:p w14:paraId="220EA4CF"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⑧　移転雑費補償費</w:t>
      </w:r>
    </w:p>
    <w:p w14:paraId="26D5700B"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⑨　地代補償費</w:t>
      </w:r>
    </w:p>
    <w:p w14:paraId="65381D7A"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⑩　その他農業補償費</w:t>
      </w:r>
    </w:p>
    <w:p w14:paraId="34CFB61A" w14:textId="77777777" w:rsidR="00FF14E4" w:rsidRPr="00CF48B0" w:rsidRDefault="00FF14E4" w:rsidP="00FF14E4">
      <w:pPr>
        <w:suppressAutoHyphens/>
        <w:snapToGrid w:val="0"/>
        <w:ind w:leftChars="622" w:left="2365" w:hangingChars="400" w:hanging="955"/>
        <w:jc w:val="left"/>
        <w:textAlignment w:val="baseline"/>
        <w:rPr>
          <w:kern w:val="0"/>
        </w:rPr>
      </w:pPr>
      <w:r w:rsidRPr="00CF48B0">
        <w:rPr>
          <w:spacing w:val="6"/>
          <w:kern w:val="0"/>
        </w:rPr>
        <w:t>(</w:t>
      </w:r>
      <w:r w:rsidRPr="00CF48B0">
        <w:rPr>
          <w:rFonts w:hint="eastAsia"/>
          <w:spacing w:val="6"/>
          <w:kern w:val="0"/>
        </w:rPr>
        <w:t>注</w:t>
      </w:r>
      <w:r w:rsidRPr="00CF48B0">
        <w:rPr>
          <w:spacing w:val="6"/>
          <w:kern w:val="0"/>
        </w:rPr>
        <w:t xml:space="preserve">) </w:t>
      </w:r>
      <w:r w:rsidRPr="00CF48B0">
        <w:rPr>
          <w:rFonts w:hint="eastAsia"/>
          <w:spacing w:val="6"/>
          <w:kern w:val="0"/>
        </w:rPr>
        <w:t>１．「基準等」のうち「土地等の取得」又は「土地等の使用」と</w:t>
      </w:r>
      <w:r w:rsidRPr="00CF48B0">
        <w:rPr>
          <w:rFonts w:hint="eastAsia"/>
          <w:spacing w:val="14"/>
          <w:kern w:val="0"/>
        </w:rPr>
        <w:t>あるのは「土地整備」と読み替えること。</w:t>
      </w:r>
    </w:p>
    <w:p w14:paraId="1F89C2B0" w14:textId="77777777" w:rsidR="00FF14E4" w:rsidRPr="00CF48B0" w:rsidRDefault="00FF14E4" w:rsidP="00FF14E4">
      <w:pPr>
        <w:suppressAutoHyphens/>
        <w:snapToGrid w:val="0"/>
        <w:ind w:leftChars="912" w:left="2295" w:hangingChars="100" w:hanging="227"/>
        <w:jc w:val="left"/>
        <w:textAlignment w:val="baseline"/>
        <w:rPr>
          <w:kern w:val="0"/>
        </w:rPr>
      </w:pPr>
      <w:r w:rsidRPr="00CF48B0">
        <w:rPr>
          <w:rFonts w:hint="eastAsia"/>
          <w:kern w:val="0"/>
        </w:rPr>
        <w:t>２．「基準等」のうち「仮営業所の設置費用」を補償する場合はハ「仮設店舗等設置費」によること。ただし、「基準等」のうち「銀行、郵便局等公益性の強い事業」として、銀行法第２条第</w:t>
      </w:r>
      <w:r w:rsidRPr="00CF48B0">
        <w:rPr>
          <w:kern w:val="0"/>
        </w:rPr>
        <w:t>1</w:t>
      </w:r>
      <w:r w:rsidRPr="00CF48B0">
        <w:rPr>
          <w:rFonts w:hint="eastAsia"/>
          <w:kern w:val="0"/>
        </w:rPr>
        <w:t>項に規定する銀行、長期信用銀行法第２条に規定する長期信用銀行、信用金庫、信用協同組合、労働金庫、郵便局、医療法第</w:t>
      </w:r>
      <w:r w:rsidRPr="00CF48B0">
        <w:rPr>
          <w:kern w:val="0"/>
        </w:rPr>
        <w:t>1</w:t>
      </w:r>
      <w:r w:rsidRPr="00CF48B0">
        <w:rPr>
          <w:rFonts w:hint="eastAsia"/>
          <w:kern w:val="0"/>
        </w:rPr>
        <w:t>条の５第１項に規定する病院及び同条第２項に規定する診療所（従前店舗等の延べ面積が</w:t>
      </w:r>
      <w:r w:rsidRPr="00CF48B0">
        <w:rPr>
          <w:kern w:val="0"/>
        </w:rPr>
        <w:t>100</w:t>
      </w:r>
      <w:r w:rsidRPr="00CF48B0">
        <w:rPr>
          <w:rFonts w:hint="eastAsia"/>
          <w:kern w:val="0"/>
        </w:rPr>
        <w:t>平方メートル以上のものに限る。）について、「仮営業所の設置の費用」を補償する場合においてはこの限りでない。</w:t>
      </w:r>
    </w:p>
    <w:p w14:paraId="02FE991B" w14:textId="77777777" w:rsidR="00FF14E4" w:rsidRPr="00CF48B0" w:rsidRDefault="00FF14E4" w:rsidP="00FF14E4">
      <w:pPr>
        <w:suppressAutoHyphens/>
        <w:snapToGrid w:val="0"/>
        <w:ind w:leftChars="912" w:left="2295" w:hangingChars="100" w:hanging="227"/>
        <w:jc w:val="left"/>
        <w:textAlignment w:val="baseline"/>
        <w:rPr>
          <w:kern w:val="0"/>
        </w:rPr>
      </w:pPr>
      <w:r w:rsidRPr="00CF48B0">
        <w:rPr>
          <w:rFonts w:hint="eastAsia"/>
          <w:kern w:val="0"/>
        </w:rPr>
        <w:t>３．「基準等」における「借地代」のうち都市再開発法第</w:t>
      </w:r>
      <w:r w:rsidRPr="00CF48B0">
        <w:rPr>
          <w:kern w:val="0"/>
        </w:rPr>
        <w:t>88</w:t>
      </w:r>
      <w:r w:rsidRPr="00CF48B0">
        <w:rPr>
          <w:rFonts w:hint="eastAsia"/>
          <w:kern w:val="0"/>
        </w:rPr>
        <w:t>条第１項又は密集市街地整備法第</w:t>
      </w:r>
      <w:r w:rsidRPr="00CF48B0">
        <w:rPr>
          <w:kern w:val="0"/>
        </w:rPr>
        <w:t>222</w:t>
      </w:r>
      <w:r w:rsidRPr="00CF48B0">
        <w:rPr>
          <w:rFonts w:hint="eastAsia"/>
          <w:kern w:val="0"/>
        </w:rPr>
        <w:t>条第１項によるものについては、それぞれ同項の規定により期間を算出すること。</w:t>
      </w:r>
    </w:p>
    <w:p w14:paraId="7C445900" w14:textId="77777777" w:rsidR="00FF14E4" w:rsidRPr="00CF48B0" w:rsidRDefault="00FF14E4" w:rsidP="00FF14E4">
      <w:pPr>
        <w:suppressAutoHyphens/>
        <w:snapToGrid w:val="0"/>
        <w:ind w:leftChars="912" w:left="2295" w:hangingChars="100" w:hanging="227"/>
        <w:jc w:val="left"/>
        <w:textAlignment w:val="baseline"/>
        <w:rPr>
          <w:kern w:val="0"/>
        </w:rPr>
      </w:pPr>
      <w:r w:rsidRPr="00CF48B0">
        <w:rPr>
          <w:rFonts w:hint="eastAsia"/>
          <w:kern w:val="0"/>
        </w:rPr>
        <w:t>４．「地区内残留者の建物買収費相当額」は、①「建物補償費」に準じて算出すること。</w:t>
      </w:r>
    </w:p>
    <w:p w14:paraId="65175E0B"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三　まちなか立地に伴い追加的に必要な施設整備費</w:t>
      </w:r>
    </w:p>
    <w:p w14:paraId="4C7FC54E"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駐車場整備費</w:t>
      </w:r>
    </w:p>
    <w:p w14:paraId="5CC11E19"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立体駐車場の整備に要する費用</w:t>
      </w:r>
    </w:p>
    <w:p w14:paraId="77AC79F9"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施設内通行部分整備費</w:t>
      </w:r>
    </w:p>
    <w:p w14:paraId="2ED03DF1"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施設内通行部分（廊下、階段、エレベーター、エスカレーター及びホールで、そのうち個別の住宅、一般店舗、大規模小売店舗、事務所、ホテル等の用途に専用的又は閉鎖的に使用されるものを除く。）の整備に要する費用で、次の工事費算定式により算出したもの（ただし、別に積算が可能なものにあっては、この限りではない。）</w:t>
      </w:r>
    </w:p>
    <w:p w14:paraId="05E52364" w14:textId="77777777" w:rsidR="00FF14E4" w:rsidRPr="00CF48B0" w:rsidRDefault="00FF14E4" w:rsidP="00FF14E4">
      <w:pPr>
        <w:suppressAutoHyphens/>
        <w:snapToGrid w:val="0"/>
        <w:ind w:leftChars="900" w:left="4641" w:hanging="2600"/>
        <w:jc w:val="left"/>
        <w:textAlignment w:val="baseline"/>
        <w:rPr>
          <w:kern w:val="0"/>
        </w:rPr>
      </w:pPr>
      <w:r w:rsidRPr="00CF48B0">
        <w:rPr>
          <w:rFonts w:hint="eastAsia"/>
          <w:kern w:val="0"/>
        </w:rPr>
        <w:t>工事費算定式：</w:t>
      </w:r>
      <w:r w:rsidR="00FD5085" w:rsidRPr="00CF48B0">
        <w:rPr>
          <w:noProof/>
          <w:kern w:val="0"/>
          <w:position w:val="-24"/>
        </w:rPr>
        <w:object w:dxaOrig="1575" w:dyaOrig="559" w14:anchorId="5293889D">
          <v:shape id="_x0000_i1030" type="#_x0000_t75" alt="" style="width:77.25pt;height:24pt;mso-width-percent:0;mso-height-percent:0;mso-width-percent:0;mso-height-percent:0" o:ole="">
            <v:imagedata r:id="rId107" o:title=""/>
          </v:shape>
          <o:OLEObject Type="Embed" ProgID="Equation.3" ShapeID="_x0000_i1030" DrawAspect="Content" ObjectID="_1741602486" r:id="rId108"/>
        </w:object>
      </w:r>
    </w:p>
    <w:p w14:paraId="428B68D4"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Ｐ：施設内通行部分の整備に要する費用</w:t>
      </w:r>
    </w:p>
    <w:p w14:paraId="79415B03" w14:textId="77777777" w:rsidR="00FF14E4" w:rsidRPr="00CF48B0" w:rsidRDefault="00FF14E4" w:rsidP="00FF14E4">
      <w:pPr>
        <w:suppressAutoHyphens/>
        <w:snapToGrid w:val="0"/>
        <w:ind w:leftChars="900" w:left="2494" w:hangingChars="200" w:hanging="453"/>
        <w:jc w:val="left"/>
        <w:textAlignment w:val="baseline"/>
        <w:rPr>
          <w:kern w:val="0"/>
        </w:rPr>
      </w:pPr>
      <w:r w:rsidRPr="00CF48B0">
        <w:rPr>
          <w:rFonts w:hint="eastAsia"/>
          <w:kern w:val="0"/>
        </w:rPr>
        <w:t>Ｃ：対象施設の建築主体工事費（全体の建築工事費から屋内設備工事費及び屋外附帯工事費を除く。）</w:t>
      </w:r>
    </w:p>
    <w:p w14:paraId="5B4D85AA" w14:textId="77777777" w:rsidR="00FF14E4" w:rsidRPr="00CF48B0" w:rsidRDefault="00FF14E4" w:rsidP="00FF14E4">
      <w:pPr>
        <w:suppressAutoHyphens/>
        <w:snapToGrid w:val="0"/>
        <w:ind w:leftChars="900" w:left="2494" w:hangingChars="200" w:hanging="453"/>
        <w:jc w:val="left"/>
        <w:textAlignment w:val="baseline"/>
        <w:rPr>
          <w:kern w:val="0"/>
        </w:rPr>
      </w:pPr>
      <w:r w:rsidRPr="00CF48B0">
        <w:rPr>
          <w:rFonts w:hint="eastAsia"/>
          <w:kern w:val="0"/>
        </w:rPr>
        <w:t>Ｓ１：基礎額の算定において対象となる施設内通行部分の床面積の合計</w:t>
      </w:r>
    </w:p>
    <w:p w14:paraId="480DA319"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Ｓ２：対象施設の延べ面積</w:t>
      </w:r>
    </w:p>
    <w:p w14:paraId="4E36D5D7"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Ｅ：エレベーター及びエスカレーターの設備工事費</w:t>
      </w:r>
    </w:p>
    <w:p w14:paraId="28B67831"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ハ　防音・防振工事費</w:t>
      </w:r>
    </w:p>
    <w:p w14:paraId="7B2DB688"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周辺環境との関係から必要となるもの又は工場と住宅等を一体的に整備する場合に必要となる防音・防振工事に要する費用</w:t>
      </w:r>
    </w:p>
    <w:p w14:paraId="23C06B3B"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ニ　電波障害防除設備設置費</w:t>
      </w:r>
    </w:p>
    <w:p w14:paraId="27DE7899"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電波障害防除施設（対象施設の建設によって、テレビ聴視障害を受けるコア事業地区外の区域へのテレビ共同聴視施設をいう。）の整備費のうち、共同アンテナ、配線及びその他の必要附帯設備の整備に要する費用</w:t>
      </w:r>
    </w:p>
    <w:p w14:paraId="1CC547F9"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ホ　防災関連施設整備費</w:t>
      </w:r>
    </w:p>
    <w:p w14:paraId="5766CC62" w14:textId="77777777" w:rsidR="00FF14E4" w:rsidRPr="00CF48B0" w:rsidRDefault="00FF14E4" w:rsidP="00FF14E4">
      <w:pPr>
        <w:suppressAutoHyphens/>
        <w:snapToGrid w:val="0"/>
        <w:ind w:leftChars="200" w:left="453" w:firstLineChars="500" w:firstLine="1134"/>
        <w:jc w:val="left"/>
        <w:textAlignment w:val="baseline"/>
        <w:rPr>
          <w:kern w:val="0"/>
        </w:rPr>
      </w:pPr>
      <w:r w:rsidRPr="00CF48B0">
        <w:rPr>
          <w:rFonts w:hint="eastAsia"/>
          <w:kern w:val="0"/>
        </w:rPr>
        <w:t>備蓄倉庫及び耐震性貯水槽の整備に要する費用</w:t>
      </w:r>
    </w:p>
    <w:p w14:paraId="1DBBBCE5" w14:textId="77777777" w:rsidR="00FF14E4" w:rsidRPr="00CF48B0" w:rsidRDefault="00FF14E4" w:rsidP="00FF14E4">
      <w:pPr>
        <w:suppressAutoHyphens/>
        <w:snapToGrid w:val="0"/>
        <w:ind w:leftChars="400" w:left="1134" w:hangingChars="100" w:hanging="227"/>
        <w:jc w:val="left"/>
        <w:textAlignment w:val="baseline"/>
        <w:rPr>
          <w:kern w:val="0"/>
        </w:rPr>
      </w:pPr>
      <w:r w:rsidRPr="00CF48B0">
        <w:rPr>
          <w:rFonts w:hint="eastAsia"/>
          <w:kern w:val="0"/>
        </w:rPr>
        <w:t>四　賑わい交流施設整備費</w:t>
      </w:r>
    </w:p>
    <w:p w14:paraId="464A693E" w14:textId="77777777" w:rsidR="00FF14E4" w:rsidRPr="00CF48B0" w:rsidRDefault="00FF14E4" w:rsidP="00FF14E4">
      <w:pPr>
        <w:suppressAutoHyphens/>
        <w:snapToGrid w:val="0"/>
        <w:ind w:leftChars="514" w:left="1165" w:firstLineChars="100" w:firstLine="227"/>
        <w:jc w:val="left"/>
        <w:textAlignment w:val="baseline"/>
        <w:rPr>
          <w:kern w:val="0"/>
        </w:rPr>
      </w:pPr>
      <w:r w:rsidRPr="00CF48B0">
        <w:rPr>
          <w:rFonts w:hint="eastAsia"/>
          <w:kern w:val="0"/>
        </w:rPr>
        <w:t>公益施設のうち地域の住民が随時利用でき、各種のイベント、展示、余暇活動等の地域住民相互の交流の場となる施設（多目的ホール、会議室、公民館、研修施設、展示場、活動スペース、屋内公開広場、学習室、情報センター、図書館等）の整備に要する費用</w:t>
      </w:r>
    </w:p>
    <w:p w14:paraId="2FB45760" w14:textId="77777777" w:rsidR="00FF14E4" w:rsidRPr="00CF48B0" w:rsidRDefault="00FF14E4" w:rsidP="00FF14E4">
      <w:pPr>
        <w:suppressAutoHyphens/>
        <w:snapToGrid w:val="0"/>
        <w:ind w:leftChars="400" w:left="1134" w:hangingChars="100" w:hanging="227"/>
        <w:jc w:val="left"/>
        <w:textAlignment w:val="baseline"/>
        <w:rPr>
          <w:kern w:val="0"/>
        </w:rPr>
      </w:pPr>
      <w:r w:rsidRPr="00CF48B0">
        <w:rPr>
          <w:rFonts w:hint="eastAsia"/>
          <w:kern w:val="0"/>
        </w:rPr>
        <w:t>五　供給処理施設整備費、空地整備費等（市街地再開発事業等の対象要件を満たすものに限る。）</w:t>
      </w:r>
    </w:p>
    <w:p w14:paraId="3488CE46"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市街地再開発事業等の基礎額の算定において対象となる供給処理施設の整備に要する費用、空地の整備に要する費用等</w:t>
      </w:r>
    </w:p>
    <w:p w14:paraId="7F5E2972" w14:textId="77777777" w:rsidR="00FF14E4" w:rsidRPr="00CF48B0" w:rsidRDefault="00FF14E4" w:rsidP="00FF14E4">
      <w:pPr>
        <w:suppressAutoHyphens/>
        <w:snapToGrid w:val="0"/>
        <w:ind w:leftChars="400" w:left="1134" w:hangingChars="100" w:hanging="227"/>
        <w:jc w:val="left"/>
        <w:textAlignment w:val="baseline"/>
        <w:rPr>
          <w:kern w:val="0"/>
        </w:rPr>
      </w:pPr>
      <w:r w:rsidRPr="00CF48B0">
        <w:rPr>
          <w:rFonts w:hint="eastAsia"/>
          <w:kern w:val="0"/>
        </w:rPr>
        <w:t>六　施設購入費</w:t>
      </w:r>
    </w:p>
    <w:p w14:paraId="5A68E855" w14:textId="77777777" w:rsidR="00FF14E4" w:rsidRPr="00CF48B0" w:rsidRDefault="00FF14E4" w:rsidP="00FF14E4">
      <w:pPr>
        <w:snapToGrid w:val="0"/>
        <w:ind w:leftChars="570" w:left="1292" w:firstLineChars="100" w:firstLine="227"/>
        <w:rPr>
          <w:kern w:val="0"/>
        </w:rPr>
      </w:pPr>
      <w:r w:rsidRPr="00CF48B0">
        <w:rPr>
          <w:rFonts w:hint="eastAsia"/>
          <w:kern w:val="0"/>
        </w:rPr>
        <w:t>都市機能導入施設の購入に要する費用のうち、一から五までに相当する費用</w:t>
      </w:r>
    </w:p>
    <w:p w14:paraId="05A5F0B4" w14:textId="77777777" w:rsidR="00FF14E4" w:rsidRPr="00CF48B0" w:rsidRDefault="00FF14E4" w:rsidP="00FF14E4">
      <w:pPr>
        <w:snapToGrid w:val="0"/>
        <w:ind w:firstLineChars="300" w:firstLine="680"/>
        <w:rPr>
          <w:kern w:val="0"/>
        </w:rPr>
      </w:pPr>
      <w:r w:rsidRPr="00CF48B0">
        <w:rPr>
          <w:rFonts w:hint="eastAsia"/>
          <w:kern w:val="0"/>
        </w:rPr>
        <w:t>２　空きビル再生支援</w:t>
      </w:r>
    </w:p>
    <w:p w14:paraId="4A0FEB7A" w14:textId="77777777" w:rsidR="00FF14E4" w:rsidRPr="00CF48B0" w:rsidRDefault="00FF14E4" w:rsidP="00FF14E4">
      <w:pPr>
        <w:suppressAutoHyphens/>
        <w:snapToGrid w:val="0"/>
        <w:ind w:leftChars="400" w:left="907" w:firstLineChars="100" w:firstLine="227"/>
        <w:jc w:val="left"/>
        <w:textAlignment w:val="baseline"/>
        <w:rPr>
          <w:kern w:val="0"/>
        </w:rPr>
      </w:pPr>
      <w:r w:rsidRPr="00CF48B0">
        <w:rPr>
          <w:rFonts w:hint="eastAsia"/>
          <w:kern w:val="0"/>
        </w:rPr>
        <w:t>地方公共団体が交付金事業者である場合にあっては、次に掲げる費用の合計の</w:t>
      </w:r>
      <w:r w:rsidRPr="00CF48B0">
        <w:rPr>
          <w:kern w:val="0"/>
        </w:rPr>
        <w:t>3</w:t>
      </w:r>
      <w:r w:rsidRPr="00CF48B0">
        <w:rPr>
          <w:rFonts w:hint="eastAsia"/>
          <w:kern w:val="0"/>
        </w:rPr>
        <w:t>分の</w:t>
      </w:r>
      <w:r w:rsidRPr="00CF48B0">
        <w:rPr>
          <w:kern w:val="0"/>
        </w:rPr>
        <w:t>1</w:t>
      </w:r>
      <w:r w:rsidRPr="00CF48B0">
        <w:rPr>
          <w:rFonts w:hint="eastAsia"/>
          <w:kern w:val="0"/>
        </w:rPr>
        <w:t>とし、民間事業者等が交付金事業者である場合にあっては、次に掲げる費用について地方公共団体が民間事業者等に補助する額の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5FC9891A" w14:textId="77777777" w:rsidR="00FF14E4" w:rsidRPr="00CF48B0" w:rsidRDefault="00FF14E4" w:rsidP="00FF14E4">
      <w:pPr>
        <w:suppressAutoHyphens/>
        <w:snapToGrid w:val="0"/>
        <w:ind w:leftChars="400" w:left="1134" w:hangingChars="100" w:hanging="227"/>
        <w:jc w:val="left"/>
        <w:textAlignment w:val="baseline"/>
        <w:rPr>
          <w:kern w:val="0"/>
        </w:rPr>
      </w:pPr>
      <w:r w:rsidRPr="00CF48B0">
        <w:rPr>
          <w:rFonts w:hint="eastAsia"/>
          <w:kern w:val="0"/>
        </w:rPr>
        <w:t>一　調査設計計画費</w:t>
      </w:r>
    </w:p>
    <w:p w14:paraId="519D85DB"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事業計画作成費</w:t>
      </w:r>
    </w:p>
    <w:p w14:paraId="2325137A"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①　地区内にある土地及び建物等の現況測量に要する費用</w:t>
      </w:r>
    </w:p>
    <w:p w14:paraId="6068FEE4"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②　地区内にある土地及び建物等の現況調査に要する費用</w:t>
      </w:r>
    </w:p>
    <w:p w14:paraId="37076D49"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③　地区内にある土地及び建物等に関する権利の調査及び評価に要する費用</w:t>
      </w:r>
    </w:p>
    <w:p w14:paraId="32F8580C"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④　対象施設の基本設計に要する費用で、業務報酬基準をもとに算出した額を標準とする。</w:t>
      </w:r>
    </w:p>
    <w:p w14:paraId="7C56859E"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⑤　公園、広場、緑地、駐車場等特別に設計を要する場合について、建築敷地の設計に要する費用</w:t>
      </w:r>
    </w:p>
    <w:p w14:paraId="1E51069F"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rFonts w:hint="eastAsia"/>
          <w:kern w:val="0"/>
        </w:rPr>
        <w:t>⑥　資金計画作成に要する費用</w:t>
      </w:r>
    </w:p>
    <w:p w14:paraId="2577BDEE" w14:textId="77777777" w:rsidR="00FF14E4" w:rsidRPr="00CF48B0" w:rsidRDefault="00FF14E4" w:rsidP="00FF14E4">
      <w:pPr>
        <w:suppressAutoHyphens/>
        <w:snapToGrid w:val="0"/>
        <w:ind w:leftChars="500" w:left="1587" w:hangingChars="200" w:hanging="453"/>
        <w:jc w:val="left"/>
        <w:textAlignment w:val="baseline"/>
        <w:rPr>
          <w:kern w:val="0"/>
        </w:rPr>
      </w:pPr>
      <w:r w:rsidRPr="00CF48B0">
        <w:rPr>
          <w:rFonts w:hint="eastAsia"/>
          <w:kern w:val="0"/>
        </w:rPr>
        <w:t>ロ　地盤調査費</w:t>
      </w:r>
    </w:p>
    <w:p w14:paraId="7DBE27D4"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対象施設の設計及び建築に必要な地盤調査に要する費用</w:t>
      </w:r>
    </w:p>
    <w:p w14:paraId="030ADE17" w14:textId="77777777" w:rsidR="00FF14E4" w:rsidRPr="00CF48B0" w:rsidRDefault="00FF14E4" w:rsidP="00FF14E4">
      <w:pPr>
        <w:suppressAutoHyphens/>
        <w:snapToGrid w:val="0"/>
        <w:ind w:leftChars="500" w:left="1587" w:hangingChars="200" w:hanging="453"/>
        <w:jc w:val="left"/>
        <w:textAlignment w:val="baseline"/>
        <w:rPr>
          <w:kern w:val="0"/>
        </w:rPr>
      </w:pPr>
      <w:r w:rsidRPr="00CF48B0">
        <w:rPr>
          <w:rFonts w:hint="eastAsia"/>
          <w:kern w:val="0"/>
        </w:rPr>
        <w:t>ハ　建築設計費</w:t>
      </w:r>
    </w:p>
    <w:p w14:paraId="52F6C563" w14:textId="77777777" w:rsidR="00FF14E4" w:rsidRPr="00CF48B0" w:rsidRDefault="00FF14E4" w:rsidP="00FF14E4">
      <w:pPr>
        <w:suppressAutoHyphens/>
        <w:snapToGrid w:val="0"/>
        <w:ind w:leftChars="600" w:left="1360" w:firstLineChars="100" w:firstLine="227"/>
        <w:jc w:val="left"/>
        <w:textAlignment w:val="baseline"/>
        <w:rPr>
          <w:b/>
          <w:kern w:val="0"/>
        </w:rPr>
      </w:pPr>
      <w:r w:rsidRPr="00CF48B0">
        <w:rPr>
          <w:rFonts w:hint="eastAsia"/>
          <w:kern w:val="0"/>
        </w:rPr>
        <w:t>建築設計に要する費用（工事監理費を含む。）で、業務報酬基準をもとに算出した額を標準とする。</w:t>
      </w:r>
    </w:p>
    <w:p w14:paraId="5FFF472C"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二　改修工事費</w:t>
      </w:r>
    </w:p>
    <w:p w14:paraId="5F5A5C84" w14:textId="4C81D5BB" w:rsidR="00FF14E4" w:rsidRPr="00CF48B0" w:rsidRDefault="00FF14E4" w:rsidP="00FF14E4">
      <w:pPr>
        <w:snapToGrid w:val="0"/>
        <w:ind w:leftChars="456" w:left="1034" w:firstLineChars="100" w:firstLine="227"/>
      </w:pPr>
      <w:r w:rsidRPr="00CF48B0">
        <w:rPr>
          <w:rFonts w:hint="eastAsia"/>
          <w:kern w:val="0"/>
        </w:rPr>
        <w:t>認定基本計画に位置付けられた公益施設、住宅（各戸が２以上の居住室を有するものに限る。）又は商業等（多数の者が出入りし利用することが想定されるものに限る。以下イ－１３－（４）関係部分において同じ。）の機能の導入に係る既存建築物の整備費をいう。ただし、当該整備費に</w:t>
      </w:r>
      <w:r w:rsidRPr="00CF48B0">
        <w:rPr>
          <w:kern w:val="0"/>
        </w:rPr>
        <w:t>100</w:t>
      </w:r>
      <w:r w:rsidRPr="00CF48B0">
        <w:rPr>
          <w:rFonts w:hint="eastAsia"/>
          <w:kern w:val="0"/>
        </w:rPr>
        <w:t>分の</w:t>
      </w:r>
      <w:r w:rsidRPr="00CF48B0">
        <w:rPr>
          <w:kern w:val="0"/>
        </w:rPr>
        <w:t>23</w:t>
      </w:r>
      <w:r w:rsidRPr="00CF48B0">
        <w:rPr>
          <w:rFonts w:hint="eastAsia"/>
          <w:kern w:val="0"/>
        </w:rPr>
        <w:t>を乗じた額を限度とし、商業等に係る整備費については、商業等の専有する面積に２分の１を乗じた面積に係る整備費に限り対象とする。</w:t>
      </w:r>
    </w:p>
    <w:p w14:paraId="289C259F"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三　共同施設整備費</w:t>
      </w:r>
    </w:p>
    <w:p w14:paraId="095C0D4C" w14:textId="77777777" w:rsidR="00FF14E4" w:rsidRPr="00CF48B0" w:rsidRDefault="00FF14E4" w:rsidP="00FF14E4">
      <w:pPr>
        <w:suppressAutoHyphens/>
        <w:snapToGrid w:val="0"/>
        <w:ind w:leftChars="456" w:left="1034" w:firstLineChars="100" w:firstLine="227"/>
        <w:jc w:val="left"/>
        <w:textAlignment w:val="baseline"/>
        <w:rPr>
          <w:kern w:val="0"/>
        </w:rPr>
      </w:pPr>
      <w:r w:rsidRPr="00CF48B0">
        <w:rPr>
          <w:rFonts w:hint="eastAsia"/>
          <w:kern w:val="0"/>
        </w:rPr>
        <w:t>空地等、供給処理施設その他の共同施設の整備に要する費用のうち、次に掲げるものをいう。ただし、本事業以外の他の国庫補助又は交付金を受けて整備した共同施設の撤去を伴う場合には、当該施設の残存価値を控除した額に限る。</w:t>
      </w:r>
    </w:p>
    <w:p w14:paraId="2B76C97E" w14:textId="77777777" w:rsidR="00FF14E4" w:rsidRPr="00CF48B0" w:rsidRDefault="00FF14E4" w:rsidP="00FF14E4">
      <w:pPr>
        <w:suppressAutoHyphens/>
        <w:snapToGrid w:val="0"/>
        <w:ind w:leftChars="200" w:left="453" w:firstLineChars="200" w:firstLine="453"/>
        <w:jc w:val="left"/>
        <w:textAlignment w:val="baseline"/>
        <w:rPr>
          <w:kern w:val="0"/>
        </w:rPr>
      </w:pPr>
      <w:r w:rsidRPr="00CF48B0">
        <w:rPr>
          <w:rFonts w:hint="eastAsia"/>
          <w:kern w:val="0"/>
        </w:rPr>
        <w:t>イ　空地等整備費</w:t>
      </w:r>
    </w:p>
    <w:p w14:paraId="071CB90C"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①　通路の整備に要する費用</w:t>
      </w:r>
    </w:p>
    <w:p w14:paraId="73F3C5C4"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通路（公衆が対象施設の出入り等に利用する道をいう。）の整備費のうち、整地、側溝、舗装及び附帯設備の工事に要する費用</w:t>
      </w:r>
    </w:p>
    <w:p w14:paraId="69F6EA2F"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②　駐車施設の整備に要する費用</w:t>
      </w:r>
    </w:p>
    <w:p w14:paraId="40830230"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公衆が常時使用できる非営利的駐車施設の整備費のうち、整地、側溝、舗装及び附帯設備の工事に要する費用</w:t>
      </w:r>
    </w:p>
    <w:p w14:paraId="7CF7C19A"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③　児童遊園の整備に要する費用</w:t>
      </w:r>
    </w:p>
    <w:p w14:paraId="47CB2CCD"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児童遊園の整備費のうち、整地、側溝、舗装、遊具等の設置及び附帯設備の工事に要する費用</w:t>
      </w:r>
    </w:p>
    <w:p w14:paraId="5882980D"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④　緑地の整備に要する費用</w:t>
      </w:r>
    </w:p>
    <w:p w14:paraId="251013ED"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緑地の整備費のうち、造成、植栽及び附帯設備の工事に要する費用</w:t>
      </w:r>
    </w:p>
    <w:p w14:paraId="74D91F78"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⑤　広場の整備に要する費用</w:t>
      </w:r>
    </w:p>
    <w:p w14:paraId="48993D86"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広場の整備費のうち、整地、側溝、舗装及び附帯設備の工事に要する費用</w:t>
      </w:r>
    </w:p>
    <w:p w14:paraId="39DA0C21"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⑥　地区計画等に定められた施設の整備に要する費用</w:t>
      </w:r>
    </w:p>
    <w:p w14:paraId="7D102EA4"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次に掲げる施設（道路法に定める道路を除く。）の整備費のうち用地費及び補償費（地区内残留者の用地費相当額及び建物買収費相当額を含む。）</w:t>
      </w:r>
    </w:p>
    <w:p w14:paraId="70DA55EB" w14:textId="77777777" w:rsidR="00FF14E4" w:rsidRPr="00CF48B0" w:rsidRDefault="00FF14E4" w:rsidP="00FF14E4">
      <w:pPr>
        <w:suppressAutoHyphens/>
        <w:snapToGrid w:val="0"/>
        <w:ind w:leftChars="600" w:left="1587" w:hangingChars="100" w:hanging="227"/>
        <w:jc w:val="left"/>
        <w:textAlignment w:val="baseline"/>
        <w:rPr>
          <w:kern w:val="0"/>
        </w:rPr>
      </w:pPr>
      <w:r w:rsidRPr="00CF48B0">
        <w:rPr>
          <w:kern w:val="0"/>
        </w:rPr>
        <w:t xml:space="preserve">(a) </w:t>
      </w:r>
      <w:r w:rsidRPr="00CF48B0">
        <w:rPr>
          <w:rFonts w:hint="eastAsia"/>
          <w:kern w:val="0"/>
        </w:rPr>
        <w:t>都市計画法第</w:t>
      </w:r>
      <w:r w:rsidRPr="00CF48B0">
        <w:rPr>
          <w:kern w:val="0"/>
        </w:rPr>
        <w:t>12</w:t>
      </w:r>
      <w:r w:rsidRPr="00CF48B0">
        <w:rPr>
          <w:rFonts w:hint="eastAsia"/>
          <w:kern w:val="0"/>
        </w:rPr>
        <w:t>条の５第３項の規定による再開発等促進区を定める地区計画に定められた同条第４項第二号の施設で次のいずれかに該当するもの。</w:t>
      </w:r>
    </w:p>
    <w:p w14:paraId="031EFA75" w14:textId="77777777" w:rsidR="00FF14E4" w:rsidRPr="00CF48B0" w:rsidRDefault="00FF14E4" w:rsidP="00FF14E4">
      <w:pPr>
        <w:suppressAutoHyphens/>
        <w:snapToGrid w:val="0"/>
        <w:ind w:leftChars="700" w:left="1814" w:hangingChars="100" w:hanging="227"/>
        <w:jc w:val="left"/>
        <w:textAlignment w:val="baseline"/>
        <w:rPr>
          <w:kern w:val="0"/>
        </w:rPr>
      </w:pPr>
      <w:r w:rsidRPr="00CF48B0">
        <w:rPr>
          <w:kern w:val="0"/>
        </w:rPr>
        <w:t>1)</w:t>
      </w:r>
      <w:r w:rsidRPr="00CF48B0">
        <w:rPr>
          <w:rFonts w:hint="eastAsia"/>
          <w:kern w:val="0"/>
        </w:rPr>
        <w:t xml:space="preserve">　密集市街地整備法第３条第１項の規定による防災再開発促進地区の区域、同法第</w:t>
      </w:r>
      <w:r w:rsidRPr="00CF48B0">
        <w:rPr>
          <w:kern w:val="0"/>
        </w:rPr>
        <w:t>32</w:t>
      </w:r>
      <w:r w:rsidRPr="00CF48B0">
        <w:rPr>
          <w:rFonts w:hint="eastAsia"/>
          <w:kern w:val="0"/>
        </w:rPr>
        <w:t>条第</w:t>
      </w:r>
      <w:r w:rsidRPr="00CF48B0">
        <w:rPr>
          <w:kern w:val="0"/>
        </w:rPr>
        <w:t>1</w:t>
      </w:r>
      <w:r w:rsidRPr="00CF48B0">
        <w:rPr>
          <w:rFonts w:hint="eastAsia"/>
          <w:kern w:val="0"/>
        </w:rPr>
        <w:t>項の規定による防災街区整備地区計画の区域若しくは</w:t>
      </w:r>
      <w:r w:rsidRPr="00CF48B0">
        <w:rPr>
          <w:kern w:val="0"/>
        </w:rPr>
        <w:t>(</w:t>
      </w:r>
      <w:r w:rsidRPr="00CF48B0">
        <w:rPr>
          <w:rFonts w:hint="eastAsia"/>
          <w:kern w:val="0"/>
        </w:rPr>
        <w:t>ⅰ</w:t>
      </w:r>
      <w:r w:rsidRPr="00CF48B0">
        <w:rPr>
          <w:kern w:val="0"/>
        </w:rPr>
        <w:t>)</w:t>
      </w:r>
      <w:r w:rsidRPr="00CF48B0">
        <w:rPr>
          <w:rFonts w:hint="eastAsia"/>
          <w:kern w:val="0"/>
        </w:rPr>
        <w:t>の住宅市街地の密集度の基準に該当するもののうち、</w:t>
      </w:r>
      <w:r w:rsidRPr="00CF48B0">
        <w:rPr>
          <w:kern w:val="0"/>
        </w:rPr>
        <w:t>(</w:t>
      </w:r>
      <w:r w:rsidRPr="00CF48B0">
        <w:rPr>
          <w:rFonts w:hint="eastAsia"/>
          <w:kern w:val="0"/>
        </w:rPr>
        <w:t>ⅱ</w:t>
      </w:r>
      <w:r w:rsidRPr="00CF48B0">
        <w:rPr>
          <w:kern w:val="0"/>
        </w:rPr>
        <w:t>)</w:t>
      </w:r>
      <w:r w:rsidRPr="00CF48B0">
        <w:rPr>
          <w:rFonts w:hint="eastAsia"/>
          <w:kern w:val="0"/>
        </w:rPr>
        <w:t>の倒壊危険性又は</w:t>
      </w:r>
      <w:r w:rsidRPr="00CF48B0">
        <w:rPr>
          <w:kern w:val="0"/>
        </w:rPr>
        <w:t>(</w:t>
      </w:r>
      <w:r w:rsidRPr="00CF48B0">
        <w:rPr>
          <w:rFonts w:hint="eastAsia"/>
          <w:kern w:val="0"/>
        </w:rPr>
        <w:t>ⅲ</w:t>
      </w:r>
      <w:r w:rsidRPr="00CF48B0">
        <w:rPr>
          <w:kern w:val="0"/>
        </w:rPr>
        <w:t>)</w:t>
      </w:r>
      <w:r w:rsidRPr="00CF48B0">
        <w:rPr>
          <w:rFonts w:hint="eastAsia"/>
          <w:kern w:val="0"/>
        </w:rPr>
        <w:t>の延焼危険性等の基準に該当するもの（これらと同等の水準を規定すると認められる基準に該当するものを含む。）として地方公共団体が定めた区域において整備されるもので、その面積が概ね</w:t>
      </w:r>
      <w:r w:rsidRPr="00CF48B0">
        <w:rPr>
          <w:kern w:val="0"/>
        </w:rPr>
        <w:t>500</w:t>
      </w:r>
      <w:r w:rsidRPr="00CF48B0">
        <w:rPr>
          <w:rFonts w:hint="eastAsia"/>
          <w:kern w:val="0"/>
        </w:rPr>
        <w:t>平方メートル以上で、工事完了後、地方公共団体が管理するもの。</w:t>
      </w:r>
    </w:p>
    <w:p w14:paraId="567B0523" w14:textId="77777777" w:rsidR="00FF14E4" w:rsidRPr="00CF48B0" w:rsidRDefault="00FF14E4" w:rsidP="00FF14E4">
      <w:pPr>
        <w:suppressAutoHyphens/>
        <w:snapToGrid w:val="0"/>
        <w:ind w:leftChars="200" w:left="453" w:firstLineChars="550" w:firstLine="1247"/>
        <w:jc w:val="left"/>
        <w:textAlignment w:val="baseline"/>
        <w:rPr>
          <w:kern w:val="0"/>
        </w:rPr>
      </w:pPr>
      <w:r w:rsidRPr="00CF48B0">
        <w:rPr>
          <w:kern w:val="0"/>
        </w:rPr>
        <w:t>(</w:t>
      </w:r>
      <w:r w:rsidRPr="00CF48B0">
        <w:rPr>
          <w:rFonts w:hint="eastAsia"/>
          <w:kern w:val="0"/>
        </w:rPr>
        <w:t>ⅰ</w:t>
      </w:r>
      <w:r w:rsidRPr="00CF48B0">
        <w:rPr>
          <w:kern w:val="0"/>
        </w:rPr>
        <w:t>)</w:t>
      </w:r>
      <w:r w:rsidRPr="00CF48B0">
        <w:rPr>
          <w:rFonts w:hint="eastAsia"/>
          <w:kern w:val="0"/>
        </w:rPr>
        <w:t xml:space="preserve">　住宅市街地の密集度</w:t>
      </w:r>
    </w:p>
    <w:p w14:paraId="4880F71E" w14:textId="77777777" w:rsidR="00FF14E4" w:rsidRPr="00CF48B0" w:rsidRDefault="00FF14E4" w:rsidP="00FF14E4">
      <w:pPr>
        <w:suppressAutoHyphens/>
        <w:snapToGrid w:val="0"/>
        <w:ind w:leftChars="955" w:left="2165" w:firstLineChars="90" w:firstLine="204"/>
        <w:jc w:val="left"/>
        <w:textAlignment w:val="baseline"/>
        <w:rPr>
          <w:kern w:val="0"/>
        </w:rPr>
      </w:pPr>
      <w:r w:rsidRPr="00CF48B0">
        <w:rPr>
          <w:rFonts w:hint="eastAsia"/>
          <w:kern w:val="0"/>
        </w:rPr>
        <w:t>１ヘクタール当たり</w:t>
      </w:r>
      <w:r w:rsidRPr="00CF48B0">
        <w:rPr>
          <w:kern w:val="0"/>
        </w:rPr>
        <w:t>80</w:t>
      </w:r>
      <w:r w:rsidRPr="00CF48B0">
        <w:rPr>
          <w:rFonts w:hint="eastAsia"/>
          <w:kern w:val="0"/>
        </w:rPr>
        <w:t>戸以上の住宅が密集する一団の市街地であること（市街地の街区の特性を勘案して一戸当たりの敷地面積が著しく狭小な住宅（３階建て以上の共同住宅を除く。）が大半（２／３以上）を占める街区を含むものに限る。）</w:t>
      </w:r>
    </w:p>
    <w:p w14:paraId="16951DDB" w14:textId="77777777" w:rsidR="00FF14E4" w:rsidRPr="00CF48B0" w:rsidRDefault="00FF14E4" w:rsidP="00FF14E4">
      <w:pPr>
        <w:suppressAutoHyphens/>
        <w:snapToGrid w:val="0"/>
        <w:ind w:leftChars="200" w:left="453" w:firstLineChars="550" w:firstLine="1247"/>
        <w:jc w:val="left"/>
        <w:textAlignment w:val="baseline"/>
        <w:rPr>
          <w:kern w:val="0"/>
        </w:rPr>
      </w:pPr>
      <w:r w:rsidRPr="00CF48B0">
        <w:rPr>
          <w:kern w:val="0"/>
        </w:rPr>
        <w:t>(</w:t>
      </w:r>
      <w:r w:rsidRPr="00CF48B0">
        <w:rPr>
          <w:rFonts w:hint="eastAsia"/>
          <w:kern w:val="0"/>
        </w:rPr>
        <w:t>ⅱ</w:t>
      </w:r>
      <w:r w:rsidRPr="00CF48B0">
        <w:rPr>
          <w:kern w:val="0"/>
        </w:rPr>
        <w:t>)</w:t>
      </w:r>
      <w:r w:rsidRPr="00CF48B0">
        <w:rPr>
          <w:rFonts w:hint="eastAsia"/>
          <w:kern w:val="0"/>
        </w:rPr>
        <w:t xml:space="preserve">　倒壊危険性</w:t>
      </w:r>
    </w:p>
    <w:p w14:paraId="71A719DF" w14:textId="77777777" w:rsidR="00FF14E4" w:rsidRPr="00CF48B0" w:rsidRDefault="00FF14E4" w:rsidP="00FF14E4">
      <w:pPr>
        <w:suppressAutoHyphens/>
        <w:snapToGrid w:val="0"/>
        <w:ind w:leftChars="955" w:left="2165" w:firstLineChars="90" w:firstLine="204"/>
        <w:jc w:val="left"/>
        <w:textAlignment w:val="baseline"/>
        <w:rPr>
          <w:kern w:val="0"/>
        </w:rPr>
      </w:pPr>
      <w:r w:rsidRPr="00CF48B0">
        <w:rPr>
          <w:rFonts w:hint="eastAsia"/>
          <w:kern w:val="0"/>
        </w:rPr>
        <w:t>大規模地震による倒壊危険性の高い住宅が過半を占めていること</w:t>
      </w:r>
    </w:p>
    <w:p w14:paraId="32986C82" w14:textId="77777777" w:rsidR="00FF14E4" w:rsidRPr="00CF48B0" w:rsidRDefault="00FF14E4" w:rsidP="00FF14E4">
      <w:pPr>
        <w:suppressAutoHyphens/>
        <w:snapToGrid w:val="0"/>
        <w:ind w:leftChars="200" w:left="453" w:firstLineChars="550" w:firstLine="1247"/>
        <w:jc w:val="left"/>
        <w:textAlignment w:val="baseline"/>
        <w:rPr>
          <w:kern w:val="0"/>
        </w:rPr>
      </w:pPr>
      <w:r w:rsidRPr="00CF48B0">
        <w:rPr>
          <w:kern w:val="0"/>
        </w:rPr>
        <w:t>(</w:t>
      </w:r>
      <w:r w:rsidRPr="00CF48B0">
        <w:rPr>
          <w:rFonts w:hint="eastAsia"/>
          <w:kern w:val="0"/>
        </w:rPr>
        <w:t>ⅲ</w:t>
      </w:r>
      <w:r w:rsidRPr="00CF48B0">
        <w:rPr>
          <w:kern w:val="0"/>
        </w:rPr>
        <w:t>)</w:t>
      </w:r>
      <w:r w:rsidRPr="00CF48B0">
        <w:rPr>
          <w:rFonts w:hint="eastAsia"/>
          <w:kern w:val="0"/>
        </w:rPr>
        <w:t xml:space="preserve">　延焼危険性及び避難、消火等の困難性</w:t>
      </w:r>
    </w:p>
    <w:p w14:paraId="1C8791AB" w14:textId="77777777" w:rsidR="00FF14E4" w:rsidRPr="00CF48B0" w:rsidRDefault="00FF14E4" w:rsidP="00FF14E4">
      <w:pPr>
        <w:suppressAutoHyphens/>
        <w:snapToGrid w:val="0"/>
        <w:ind w:leftChars="955" w:left="2165" w:firstLineChars="100" w:firstLine="227"/>
        <w:jc w:val="left"/>
        <w:textAlignment w:val="baseline"/>
        <w:rPr>
          <w:kern w:val="0"/>
        </w:rPr>
      </w:pPr>
      <w:r w:rsidRPr="00CF48B0">
        <w:rPr>
          <w:rFonts w:hint="eastAsia"/>
          <w:kern w:val="0"/>
        </w:rPr>
        <w:t>耐火に関する性能が低い住宅が大半（２／３以上）を占めており、かつ、幅員４ｍ以上の道路に適切に接していない敷地に建つ住宅が過半を占めていることに該当するもの</w:t>
      </w:r>
    </w:p>
    <w:p w14:paraId="17EC09D1" w14:textId="77777777" w:rsidR="00FF14E4" w:rsidRPr="00CF48B0" w:rsidRDefault="00FF14E4" w:rsidP="00FF14E4">
      <w:pPr>
        <w:suppressAutoHyphens/>
        <w:snapToGrid w:val="0"/>
        <w:ind w:leftChars="200" w:left="453" w:firstLineChars="500" w:firstLine="1134"/>
        <w:jc w:val="left"/>
        <w:textAlignment w:val="baseline"/>
        <w:rPr>
          <w:kern w:val="0"/>
        </w:rPr>
      </w:pPr>
      <w:r w:rsidRPr="00CF48B0">
        <w:rPr>
          <w:kern w:val="0"/>
        </w:rPr>
        <w:t xml:space="preserve">2)  </w:t>
      </w:r>
      <w:r w:rsidRPr="00CF48B0">
        <w:rPr>
          <w:rFonts w:hint="eastAsia"/>
          <w:kern w:val="0"/>
        </w:rPr>
        <w:t>面積が概ね</w:t>
      </w:r>
      <w:r w:rsidRPr="00CF48B0">
        <w:rPr>
          <w:kern w:val="0"/>
        </w:rPr>
        <w:t>1,000</w:t>
      </w:r>
      <w:r w:rsidRPr="00CF48B0">
        <w:rPr>
          <w:rFonts w:hint="eastAsia"/>
          <w:kern w:val="0"/>
        </w:rPr>
        <w:t>平方メートル以上のもの</w:t>
      </w:r>
    </w:p>
    <w:p w14:paraId="55414F59" w14:textId="77777777" w:rsidR="00FF14E4" w:rsidRPr="00CF48B0" w:rsidRDefault="00FF14E4" w:rsidP="00FF14E4">
      <w:pPr>
        <w:suppressAutoHyphens/>
        <w:snapToGrid w:val="0"/>
        <w:ind w:leftChars="595" w:left="1388" w:hangingChars="17" w:hanging="39"/>
        <w:jc w:val="left"/>
        <w:textAlignment w:val="baseline"/>
        <w:rPr>
          <w:kern w:val="0"/>
        </w:rPr>
      </w:pPr>
      <w:r w:rsidRPr="00CF48B0">
        <w:rPr>
          <w:kern w:val="0"/>
        </w:rPr>
        <w:t xml:space="preserve">(b) </w:t>
      </w:r>
      <w:r w:rsidRPr="00CF48B0">
        <w:rPr>
          <w:rFonts w:hint="eastAsia"/>
          <w:kern w:val="0"/>
        </w:rPr>
        <w:t>密集市街地整備法第</w:t>
      </w:r>
      <w:r w:rsidRPr="00CF48B0">
        <w:rPr>
          <w:kern w:val="0"/>
        </w:rPr>
        <w:t>32</w:t>
      </w:r>
      <w:r w:rsidRPr="00CF48B0">
        <w:rPr>
          <w:rFonts w:hint="eastAsia"/>
          <w:kern w:val="0"/>
        </w:rPr>
        <w:t>条第１項の規定による防災街区整備地区計画に定められた同条第２項第二号の施設</w:t>
      </w:r>
    </w:p>
    <w:p w14:paraId="458DDA8E" w14:textId="77777777" w:rsidR="00FF14E4" w:rsidRPr="00CF48B0" w:rsidRDefault="00FF14E4" w:rsidP="00FF14E4">
      <w:pPr>
        <w:suppressAutoHyphens/>
        <w:snapToGrid w:val="0"/>
        <w:ind w:leftChars="200" w:left="453" w:firstLineChars="200" w:firstLine="453"/>
        <w:jc w:val="left"/>
        <w:textAlignment w:val="baseline"/>
        <w:rPr>
          <w:kern w:val="0"/>
        </w:rPr>
      </w:pPr>
      <w:r w:rsidRPr="00CF48B0">
        <w:rPr>
          <w:rFonts w:hint="eastAsia"/>
          <w:kern w:val="0"/>
        </w:rPr>
        <w:t>ロ　供給処理施設整備費</w:t>
      </w:r>
    </w:p>
    <w:p w14:paraId="6E064F87"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①　給水施設の整備に要する費用</w:t>
      </w:r>
    </w:p>
    <w:p w14:paraId="0325D500" w14:textId="2BF13D54"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給水の用に供する施設のうち、外部の給水幹線、ポンプ施設及び水槽（高置式、中間式、地下式をいう。以下イ－１３－（４）関係部分において同じ。）相互をつなぐ管路、ポンプ施設並びに水槽の整備に要する費用</w:t>
      </w:r>
    </w:p>
    <w:p w14:paraId="5D69044A"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②　排水施設の整備に要する費用</w:t>
      </w:r>
    </w:p>
    <w:p w14:paraId="20D679EE"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排水の用に供する施設のうち、外部の下水道本管、ポンプ施設及び処理施設相互をつなぐ管路、ポンプ施設並びに処理施設の整備に要する費用</w:t>
      </w:r>
    </w:p>
    <w:p w14:paraId="5F107148"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③　電気施設の整備に要する費用</w:t>
      </w:r>
    </w:p>
    <w:p w14:paraId="14D6BE7C"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配電の用に供する施設のうち、外部の幹線、受変電設備及び自家発電設備相互をつなぐケーブル、受変電設備並びに自家発電設備の整備に要する費用</w:t>
      </w:r>
    </w:p>
    <w:p w14:paraId="0D566109"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④　ガス施設の整備に要する費用</w:t>
      </w:r>
    </w:p>
    <w:p w14:paraId="45D53C68"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ガス供給の用に供する施設のうち、外部の本管、ガスガバナー相互をつなぐ管路及びガスガバナーの整備に要する費用</w:t>
      </w:r>
    </w:p>
    <w:p w14:paraId="207B4D15"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⑤　電話施設の整備に要する費用</w:t>
      </w:r>
    </w:p>
    <w:p w14:paraId="3548D64D"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電話施設のうち、外部の電話幹線、配線盤相互をつなぐケーブル及び配線盤の整備に要する費用</w:t>
      </w:r>
    </w:p>
    <w:p w14:paraId="4652203D"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⑥　ごみ処理施設の整備に要する費用</w:t>
      </w:r>
    </w:p>
    <w:p w14:paraId="57AB9CF3"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ごみ処理の用に供する施設のうち、共同貯じん槽、共同ごみ搬送設備及び共同ごみ圧縮設備の整備に要する費用</w:t>
      </w:r>
    </w:p>
    <w:p w14:paraId="6DB0F97B"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⑦　情報通信施設の整備に要する費用</w:t>
      </w:r>
    </w:p>
    <w:p w14:paraId="395FD068"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情報通信施設のうち、外部の情報通信幹線、電子交換器相互をつなぐケーブル、配線盤及び電子交換器の整備に要する費用</w:t>
      </w:r>
    </w:p>
    <w:p w14:paraId="2BCAEED7"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⑧　熱供給施設の整備に要する費用</w:t>
      </w:r>
    </w:p>
    <w:p w14:paraId="23396568" w14:textId="60CA838D"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熱供給施設のうち、プラント、プラント及び熱交換器（これに類する機器を含む。以下イ－１３－（４）関係部分において同じ。）相互をつなぐ管路並びに熱交換器の整備に要する費用</w:t>
      </w:r>
    </w:p>
    <w:p w14:paraId="6BF3FC34" w14:textId="77777777" w:rsidR="00FF14E4" w:rsidRPr="00CF48B0" w:rsidRDefault="00FF14E4" w:rsidP="00FF14E4">
      <w:pPr>
        <w:tabs>
          <w:tab w:val="center" w:pos="4252"/>
          <w:tab w:val="right" w:pos="8504"/>
        </w:tabs>
        <w:suppressAutoHyphens/>
        <w:snapToGrid w:val="0"/>
        <w:ind w:leftChars="200" w:left="453" w:firstLineChars="200" w:firstLine="453"/>
        <w:jc w:val="left"/>
        <w:textAlignment w:val="baseline"/>
        <w:rPr>
          <w:kern w:val="0"/>
        </w:rPr>
      </w:pPr>
      <w:r w:rsidRPr="00CF48B0">
        <w:rPr>
          <w:rFonts w:hint="eastAsia"/>
          <w:kern w:val="0"/>
        </w:rPr>
        <w:t>ハ　その他の施設整備費</w:t>
      </w:r>
    </w:p>
    <w:p w14:paraId="0A1F444A"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①</w:t>
      </w:r>
      <w:r w:rsidRPr="00CF48B0">
        <w:rPr>
          <w:kern w:val="0"/>
        </w:rPr>
        <w:t xml:space="preserve"> </w:t>
      </w:r>
      <w:r w:rsidRPr="00CF48B0">
        <w:rPr>
          <w:rFonts w:hint="eastAsia"/>
          <w:kern w:val="0"/>
        </w:rPr>
        <w:t>消防施設の整備に要する費用</w:t>
      </w:r>
    </w:p>
    <w:p w14:paraId="6C8B85D9"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消防の用に供する施設のうち、消火及び警報の施設の整備に要する費用</w:t>
      </w:r>
    </w:p>
    <w:p w14:paraId="3F9AD429"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②</w:t>
      </w:r>
      <w:r w:rsidRPr="00CF48B0">
        <w:rPr>
          <w:kern w:val="0"/>
        </w:rPr>
        <w:t xml:space="preserve"> </w:t>
      </w:r>
      <w:r w:rsidRPr="00CF48B0">
        <w:rPr>
          <w:rFonts w:hint="eastAsia"/>
          <w:kern w:val="0"/>
        </w:rPr>
        <w:t>避難施設等の整備に要する費用</w:t>
      </w:r>
    </w:p>
    <w:p w14:paraId="31CA0C53"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避難施設等のうち、排煙設備、非常用照明装置、防火戸（道路、階段及び出入口に設けるものをいう。）及びヘリコプターの緊急離着陸場の施設の整備に要する費用並びにヘリコプターの緊急離着陸場を設置することによる構造補強に要する費用</w:t>
      </w:r>
    </w:p>
    <w:p w14:paraId="2F47A76B"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③　電波障害防除施設の整備に要する費用</w:t>
      </w:r>
    </w:p>
    <w:p w14:paraId="6AEE707C"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電波障害防除施設（対象施設の建設によって、テレビ聴視障害を受ける地区外の区域へのテレビ共同聴視施設をいう。）の整備費のうち、共同アンテナ、配線及びその他の必要附帯設備の整備に要する費用</w:t>
      </w:r>
    </w:p>
    <w:p w14:paraId="585E433A"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④　監視装置の整備に要する費用</w:t>
      </w:r>
    </w:p>
    <w:p w14:paraId="3345DD6A"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監視装置（防犯カメラ、防犯システム等を含む。）の整備に要する費用のうち、給水施設、受変電設備、消防施設、エレベーター、エントランス、駐車場等に係る監視装置の整備に要する費用</w:t>
      </w:r>
    </w:p>
    <w:p w14:paraId="1A4C0114"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⑤　避雷設備の整備に要する費用</w:t>
      </w:r>
    </w:p>
    <w:p w14:paraId="70D2205F" w14:textId="77777777" w:rsidR="00FF14E4" w:rsidRPr="00CF48B0" w:rsidRDefault="00FF14E4" w:rsidP="00FF14E4">
      <w:pPr>
        <w:tabs>
          <w:tab w:val="center" w:pos="4252"/>
          <w:tab w:val="right" w:pos="8504"/>
        </w:tabs>
        <w:suppressAutoHyphens/>
        <w:snapToGrid w:val="0"/>
        <w:ind w:firstLineChars="500" w:firstLine="1134"/>
        <w:jc w:val="left"/>
        <w:textAlignment w:val="baseline"/>
        <w:rPr>
          <w:kern w:val="0"/>
        </w:rPr>
      </w:pPr>
      <w:r w:rsidRPr="00CF48B0">
        <w:rPr>
          <w:rFonts w:hint="eastAsia"/>
          <w:kern w:val="0"/>
        </w:rPr>
        <w:t>⑥　立体的遊歩道、人工地盤等の施設の整備に要する費用</w:t>
      </w:r>
    </w:p>
    <w:p w14:paraId="4830E0FC" w14:textId="77777777" w:rsidR="00FF14E4" w:rsidRPr="00CF48B0" w:rsidRDefault="00FF14E4" w:rsidP="00FF14E4">
      <w:pPr>
        <w:tabs>
          <w:tab w:val="center" w:pos="4252"/>
          <w:tab w:val="right" w:pos="8504"/>
        </w:tabs>
        <w:suppressAutoHyphens/>
        <w:snapToGrid w:val="0"/>
        <w:ind w:firstLineChars="500" w:firstLine="1134"/>
        <w:jc w:val="left"/>
        <w:textAlignment w:val="baseline"/>
        <w:rPr>
          <w:kern w:val="0"/>
        </w:rPr>
      </w:pPr>
      <w:r w:rsidRPr="00CF48B0">
        <w:rPr>
          <w:rFonts w:hint="eastAsia"/>
          <w:kern w:val="0"/>
        </w:rPr>
        <w:t>⑦　電気室及び機械室の建設に要する費用</w:t>
      </w:r>
    </w:p>
    <w:p w14:paraId="163402C9"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⑧　共用通行部分の整備に要する費用</w:t>
      </w:r>
    </w:p>
    <w:p w14:paraId="645B8753"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共用通行部分（廊下、階段、エレベーター、エスカレーター及びホールで、そのうち個別の住宅、一般店舗、大規模小売店舗、事務所、ホテル等の用途に専用的又は閉鎖的に使用されるものを除く。）の整備に要する費用で、次の工事費算定式により算出したもの（ただし、別に積算が可能なものにあっては、この限りではない。）</w:t>
      </w:r>
    </w:p>
    <w:p w14:paraId="26635EBC" w14:textId="77777777" w:rsidR="00FF14E4" w:rsidRPr="00CF48B0" w:rsidRDefault="00FF14E4" w:rsidP="00FF14E4">
      <w:pPr>
        <w:suppressAutoHyphens/>
        <w:snapToGrid w:val="0"/>
        <w:ind w:leftChars="200" w:left="453" w:firstLineChars="600" w:firstLine="1360"/>
        <w:jc w:val="left"/>
        <w:textAlignment w:val="baseline"/>
        <w:rPr>
          <w:kern w:val="0"/>
        </w:rPr>
      </w:pPr>
      <w:r w:rsidRPr="00CF48B0">
        <w:rPr>
          <w:rFonts w:hint="eastAsia"/>
          <w:kern w:val="0"/>
        </w:rPr>
        <w:t>工事費算定式：</w:t>
      </w:r>
      <w:r w:rsidR="00FD5085" w:rsidRPr="00CF48B0">
        <w:rPr>
          <w:noProof/>
          <w:kern w:val="0"/>
          <w:position w:val="-24"/>
        </w:rPr>
        <w:object w:dxaOrig="1575" w:dyaOrig="559" w14:anchorId="5145A119">
          <v:shape id="_x0000_i1031" type="#_x0000_t75" alt="" style="width:77.25pt;height:24pt;mso-width-percent:0;mso-height-percent:0;mso-width-percent:0;mso-height-percent:0" o:ole="">
            <v:imagedata r:id="rId107" o:title=""/>
          </v:shape>
          <o:OLEObject Type="Embed" ProgID="Equation.3" ShapeID="_x0000_i1031" DrawAspect="Content" ObjectID="_1741602487" r:id="rId109"/>
        </w:object>
      </w:r>
    </w:p>
    <w:p w14:paraId="4D361522" w14:textId="77777777" w:rsidR="00FF14E4" w:rsidRPr="00CF48B0" w:rsidRDefault="00FF14E4" w:rsidP="00FF14E4">
      <w:pPr>
        <w:suppressAutoHyphens/>
        <w:snapToGrid w:val="0"/>
        <w:ind w:leftChars="200" w:left="453" w:firstLineChars="700" w:firstLine="1587"/>
        <w:jc w:val="left"/>
        <w:textAlignment w:val="baseline"/>
        <w:rPr>
          <w:kern w:val="0"/>
        </w:rPr>
      </w:pPr>
      <w:r w:rsidRPr="00CF48B0">
        <w:rPr>
          <w:rFonts w:hint="eastAsia"/>
          <w:kern w:val="0"/>
        </w:rPr>
        <w:t>Ｐ：共用通行部分の整備に要する費用</w:t>
      </w:r>
    </w:p>
    <w:p w14:paraId="2ED59417" w14:textId="77777777" w:rsidR="00FF14E4" w:rsidRPr="00CF48B0" w:rsidRDefault="00FF14E4" w:rsidP="00FF14E4">
      <w:pPr>
        <w:suppressAutoHyphens/>
        <w:snapToGrid w:val="0"/>
        <w:ind w:leftChars="1014" w:left="2412" w:hangingChars="50" w:hanging="113"/>
        <w:jc w:val="left"/>
        <w:textAlignment w:val="baseline"/>
        <w:rPr>
          <w:kern w:val="0"/>
        </w:rPr>
      </w:pPr>
      <w:r w:rsidRPr="00CF48B0">
        <w:rPr>
          <w:rFonts w:hint="eastAsia"/>
          <w:kern w:val="0"/>
        </w:rPr>
        <w:t>Ｃ：対象施設の建築主体工事費（全体の建築工事費から屋内設備工事費及び屋外附帯工事費を除く。）</w:t>
      </w:r>
    </w:p>
    <w:p w14:paraId="529F0EEB" w14:textId="77777777" w:rsidR="00FF14E4" w:rsidRPr="00CF48B0" w:rsidRDefault="00FF14E4" w:rsidP="00FF14E4">
      <w:pPr>
        <w:suppressAutoHyphens/>
        <w:snapToGrid w:val="0"/>
        <w:ind w:leftChars="998" w:left="2376" w:hangingChars="50" w:hanging="113"/>
        <w:jc w:val="left"/>
        <w:textAlignment w:val="baseline"/>
        <w:rPr>
          <w:kern w:val="0"/>
        </w:rPr>
      </w:pPr>
      <w:r w:rsidRPr="00CF48B0">
        <w:rPr>
          <w:rFonts w:hint="eastAsia"/>
          <w:kern w:val="0"/>
        </w:rPr>
        <w:t>Ｓ１：基礎額の算定において対象となる共用通行部分の床面積の合計</w:t>
      </w:r>
    </w:p>
    <w:p w14:paraId="3B0C4209" w14:textId="77777777" w:rsidR="00FF14E4" w:rsidRPr="00CF48B0" w:rsidRDefault="00FF14E4" w:rsidP="00FF14E4">
      <w:pPr>
        <w:suppressAutoHyphens/>
        <w:snapToGrid w:val="0"/>
        <w:ind w:leftChars="200" w:left="453" w:firstLineChars="700" w:firstLine="1587"/>
        <w:jc w:val="left"/>
        <w:textAlignment w:val="baseline"/>
        <w:rPr>
          <w:kern w:val="0"/>
        </w:rPr>
      </w:pPr>
      <w:r w:rsidRPr="00CF48B0">
        <w:rPr>
          <w:rFonts w:hint="eastAsia"/>
          <w:kern w:val="0"/>
        </w:rPr>
        <w:t>Ｓ２：対象施設の延べ面積</w:t>
      </w:r>
    </w:p>
    <w:p w14:paraId="604E25FD" w14:textId="77777777" w:rsidR="00FF14E4" w:rsidRPr="00CF48B0" w:rsidRDefault="00FF14E4" w:rsidP="00FF14E4">
      <w:pPr>
        <w:suppressAutoHyphens/>
        <w:snapToGrid w:val="0"/>
        <w:ind w:leftChars="200" w:left="453" w:firstLineChars="700" w:firstLine="1587"/>
        <w:jc w:val="left"/>
        <w:textAlignment w:val="baseline"/>
        <w:rPr>
          <w:kern w:val="0"/>
        </w:rPr>
      </w:pPr>
      <w:r w:rsidRPr="00CF48B0">
        <w:rPr>
          <w:rFonts w:hint="eastAsia"/>
          <w:kern w:val="0"/>
        </w:rPr>
        <w:t>Ｅ：エレベーター及びエスカレーターの設備工事費</w:t>
      </w:r>
    </w:p>
    <w:p w14:paraId="31144922"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⑨　駐車場の整備に要する費用</w:t>
      </w:r>
    </w:p>
    <w:p w14:paraId="7246583E"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駐車場整備の必要性の高い地区における駐車場の整備に要する費用（ただし、地方公共団体が施行する事業について駐車場を特定の者の専用として処分する場合は、当該費用からその処分価額を減じて得た額を駐車場の整備に要する費用とみなし、民間事業者等が施行する事業について駐車場を特定の者の専用として処分し、かつ、その処分価額が当該費用の</w:t>
      </w:r>
      <w:r w:rsidRPr="00CF48B0">
        <w:rPr>
          <w:kern w:val="0"/>
        </w:rPr>
        <w:t>3</w:t>
      </w:r>
      <w:r w:rsidRPr="00CF48B0">
        <w:rPr>
          <w:rFonts w:hint="eastAsia"/>
          <w:kern w:val="0"/>
        </w:rPr>
        <w:t>分の</w:t>
      </w:r>
      <w:r w:rsidRPr="00CF48B0">
        <w:rPr>
          <w:kern w:val="0"/>
        </w:rPr>
        <w:t>1</w:t>
      </w:r>
      <w:r w:rsidRPr="00CF48B0">
        <w:rPr>
          <w:rFonts w:hint="eastAsia"/>
          <w:kern w:val="0"/>
        </w:rPr>
        <w:t>を超える場合は、当該費用からその処分価額を減じて得た額に</w:t>
      </w:r>
      <w:r w:rsidRPr="00CF48B0">
        <w:rPr>
          <w:kern w:val="0"/>
        </w:rPr>
        <w:t>2</w:t>
      </w:r>
      <w:r w:rsidRPr="00CF48B0">
        <w:rPr>
          <w:rFonts w:hint="eastAsia"/>
          <w:kern w:val="0"/>
        </w:rPr>
        <w:t>分の</w:t>
      </w:r>
      <w:r w:rsidRPr="00CF48B0">
        <w:rPr>
          <w:kern w:val="0"/>
        </w:rPr>
        <w:t>3</w:t>
      </w:r>
      <w:r w:rsidRPr="00CF48B0">
        <w:rPr>
          <w:rFonts w:hint="eastAsia"/>
          <w:kern w:val="0"/>
        </w:rPr>
        <w:t>を乗じて得た額を駐車場の整備に要する費用とみなす。）</w:t>
      </w:r>
    </w:p>
    <w:p w14:paraId="0FB439E3"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⑩　歴史的建築物等の再生に要する費用</w:t>
      </w:r>
    </w:p>
    <w:p w14:paraId="101D7A95" w14:textId="77777777" w:rsidR="00FF14E4" w:rsidRPr="00CF48B0" w:rsidRDefault="00FF14E4" w:rsidP="00FF14E4">
      <w:pPr>
        <w:suppressAutoHyphens/>
        <w:snapToGrid w:val="0"/>
        <w:ind w:firstLineChars="600" w:firstLine="1360"/>
        <w:jc w:val="left"/>
        <w:textAlignment w:val="baseline"/>
        <w:rPr>
          <w:kern w:val="0"/>
        </w:rPr>
      </w:pPr>
      <w:r w:rsidRPr="00CF48B0">
        <w:rPr>
          <w:rFonts w:hint="eastAsia"/>
          <w:kern w:val="0"/>
        </w:rPr>
        <w:t>歴史的建築物等の構造の補強に要する費用</w:t>
      </w:r>
    </w:p>
    <w:p w14:paraId="55F453AF" w14:textId="77777777" w:rsidR="00FF14E4" w:rsidRPr="00CF48B0" w:rsidRDefault="00FF14E4" w:rsidP="00FF14E4">
      <w:pPr>
        <w:tabs>
          <w:tab w:val="center" w:pos="4252"/>
          <w:tab w:val="right" w:pos="8504"/>
        </w:tabs>
        <w:suppressAutoHyphens/>
        <w:snapToGrid w:val="0"/>
        <w:ind w:firstLineChars="500" w:firstLine="1134"/>
        <w:jc w:val="left"/>
        <w:textAlignment w:val="baseline"/>
        <w:rPr>
          <w:kern w:val="0"/>
        </w:rPr>
      </w:pPr>
      <w:r w:rsidRPr="00CF48B0">
        <w:rPr>
          <w:rFonts w:hint="eastAsia"/>
          <w:kern w:val="0"/>
        </w:rPr>
        <w:t>⑪　（対象施設の中の）公共用通路の整備に要する費用</w:t>
      </w:r>
    </w:p>
    <w:p w14:paraId="193B4B33"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都市交通への円滑な通行の確保に資する日常的に一般開放される通路の整備に要する費用で、次の工事費算定式により算出したもの。</w:t>
      </w:r>
    </w:p>
    <w:p w14:paraId="12C0A937" w14:textId="77777777" w:rsidR="00FF14E4" w:rsidRPr="00CF48B0" w:rsidRDefault="00FF14E4" w:rsidP="00FF14E4">
      <w:pPr>
        <w:suppressAutoHyphens/>
        <w:snapToGrid w:val="0"/>
        <w:ind w:leftChars="200" w:left="453" w:firstLineChars="600" w:firstLine="1360"/>
        <w:jc w:val="left"/>
        <w:textAlignment w:val="baseline"/>
        <w:rPr>
          <w:kern w:val="0"/>
        </w:rPr>
      </w:pPr>
      <w:r w:rsidRPr="00CF48B0">
        <w:rPr>
          <w:rFonts w:hint="eastAsia"/>
          <w:kern w:val="0"/>
        </w:rPr>
        <w:t>工事費算定式：</w:t>
      </w:r>
      <w:r w:rsidR="00FD5085" w:rsidRPr="00CF48B0">
        <w:rPr>
          <w:noProof/>
          <w:kern w:val="0"/>
          <w:position w:val="-28"/>
        </w:rPr>
        <w:object w:dxaOrig="2168" w:dyaOrig="745" w14:anchorId="0EA53382">
          <v:shape id="_x0000_i1032" type="#_x0000_t75" alt="" style="width:107.25pt;height:36.75pt;mso-width-percent:0;mso-height-percent:0;mso-width-percent:0;mso-height-percent:0" o:ole="">
            <v:imagedata r:id="rId110" o:title=""/>
          </v:shape>
          <o:OLEObject Type="Embed" ProgID="Equation.3" ShapeID="_x0000_i1032" DrawAspect="Content" ObjectID="_1741602488" r:id="rId111"/>
        </w:object>
      </w:r>
    </w:p>
    <w:p w14:paraId="0428539D" w14:textId="77777777" w:rsidR="00FF14E4" w:rsidRPr="00CF48B0" w:rsidRDefault="00FF14E4" w:rsidP="00FF14E4">
      <w:pPr>
        <w:suppressAutoHyphens/>
        <w:snapToGrid w:val="0"/>
        <w:ind w:leftChars="200" w:left="453" w:firstLineChars="700" w:firstLine="1587"/>
        <w:jc w:val="left"/>
        <w:textAlignment w:val="baseline"/>
        <w:rPr>
          <w:kern w:val="0"/>
        </w:rPr>
      </w:pPr>
      <w:r w:rsidRPr="00CF48B0">
        <w:rPr>
          <w:rFonts w:hint="eastAsia"/>
          <w:kern w:val="0"/>
        </w:rPr>
        <w:t>Ｐ：公共用通路の整備に要する費用</w:t>
      </w:r>
    </w:p>
    <w:p w14:paraId="1A1C5D18" w14:textId="77777777" w:rsidR="00FF14E4" w:rsidRPr="00CF48B0" w:rsidRDefault="00FF14E4" w:rsidP="00FF14E4">
      <w:pPr>
        <w:suppressAutoHyphens/>
        <w:snapToGrid w:val="0"/>
        <w:ind w:leftChars="900" w:left="2494" w:hangingChars="200" w:hanging="453"/>
        <w:jc w:val="left"/>
        <w:textAlignment w:val="baseline"/>
        <w:rPr>
          <w:kern w:val="0"/>
        </w:rPr>
      </w:pPr>
      <w:r w:rsidRPr="00CF48B0">
        <w:rPr>
          <w:rFonts w:hint="eastAsia"/>
          <w:kern w:val="0"/>
        </w:rPr>
        <w:t>Ｃ：対象施設の建築主体工事費（全体の建築工事費から屋内設備工事費及び屋外附帯工事費を除く。）</w:t>
      </w:r>
    </w:p>
    <w:p w14:paraId="4D2C17E4" w14:textId="77777777" w:rsidR="00FF14E4" w:rsidRPr="00CF48B0" w:rsidRDefault="00FF14E4" w:rsidP="00FF14E4">
      <w:pPr>
        <w:suppressAutoHyphens/>
        <w:snapToGrid w:val="0"/>
        <w:ind w:leftChars="881" w:left="2542" w:hangingChars="240" w:hanging="544"/>
        <w:jc w:val="left"/>
        <w:textAlignment w:val="baseline"/>
        <w:rPr>
          <w:kern w:val="0"/>
        </w:rPr>
      </w:pPr>
      <w:r w:rsidRPr="00CF48B0">
        <w:rPr>
          <w:rFonts w:hint="eastAsia"/>
          <w:kern w:val="0"/>
        </w:rPr>
        <w:t>Ｓ１：基礎額の算定において対象となる公共用通路の床面積の合計</w:t>
      </w:r>
    </w:p>
    <w:p w14:paraId="2F9D6C2E" w14:textId="77777777" w:rsidR="00FF14E4" w:rsidRPr="00CF48B0" w:rsidRDefault="00FF14E4" w:rsidP="00FF14E4">
      <w:pPr>
        <w:suppressAutoHyphens/>
        <w:snapToGrid w:val="0"/>
        <w:ind w:leftChars="881" w:left="2542" w:hangingChars="240" w:hanging="544"/>
        <w:jc w:val="left"/>
        <w:textAlignment w:val="baseline"/>
        <w:rPr>
          <w:kern w:val="0"/>
        </w:rPr>
      </w:pPr>
      <w:r w:rsidRPr="00CF48B0">
        <w:rPr>
          <w:rFonts w:hint="eastAsia"/>
          <w:kern w:val="0"/>
        </w:rPr>
        <w:t>Ｓ２：対象施設の延べ面積</w:t>
      </w:r>
    </w:p>
    <w:p w14:paraId="454BFF32" w14:textId="77777777" w:rsidR="00FF14E4" w:rsidRPr="00CF48B0" w:rsidRDefault="00FF14E4" w:rsidP="00FF14E4">
      <w:pPr>
        <w:suppressAutoHyphens/>
        <w:snapToGrid w:val="0"/>
        <w:ind w:leftChars="881" w:left="2542" w:hangingChars="240" w:hanging="544"/>
        <w:jc w:val="left"/>
        <w:textAlignment w:val="baseline"/>
        <w:rPr>
          <w:kern w:val="0"/>
        </w:rPr>
      </w:pPr>
      <w:r w:rsidRPr="00CF48B0">
        <w:rPr>
          <w:rFonts w:hint="eastAsia"/>
          <w:kern w:val="0"/>
        </w:rPr>
        <w:t>Ｅ：エレベーター及びエスカレーターの設備工事費</w:t>
      </w:r>
    </w:p>
    <w:p w14:paraId="0F89FCE1"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⑫　高齢者等生活支援施設の整備に要する費用</w:t>
      </w:r>
    </w:p>
    <w:p w14:paraId="3BB703CD"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誰もが円滑に利用できる便所（高齢者、障害者その他日常生活又は社会生活に身体の機能上の制限を受ける者等が円滑に利用できるものとし、特定の施設で独占的に使用するものを除く。）、緊急連絡装置及び子育て支援に資する施設の整備に要する費用</w:t>
      </w:r>
    </w:p>
    <w:p w14:paraId="7719B4EC"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⑬　共用搬入施設の整備に要する費用</w:t>
      </w:r>
    </w:p>
    <w:p w14:paraId="303EBFB1"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共用搬入施設（リフト等の貨物搬送用の施設及び荷捌きスペースをいう。）の整備に要する費用</w:t>
      </w:r>
    </w:p>
    <w:p w14:paraId="724CA9D0"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⑭　防音・防振工事に要する費用</w:t>
      </w:r>
    </w:p>
    <w:p w14:paraId="021B7977" w14:textId="77777777" w:rsidR="00FF14E4" w:rsidRPr="00CF48B0" w:rsidRDefault="00FF14E4" w:rsidP="00FF14E4">
      <w:pPr>
        <w:suppressAutoHyphens/>
        <w:snapToGrid w:val="0"/>
        <w:ind w:leftChars="600" w:left="1360" w:firstLineChars="100" w:firstLine="227"/>
        <w:jc w:val="left"/>
        <w:textAlignment w:val="baseline"/>
        <w:rPr>
          <w:kern w:val="0"/>
        </w:rPr>
      </w:pPr>
      <w:r w:rsidRPr="00CF48B0">
        <w:rPr>
          <w:rFonts w:hint="eastAsia"/>
          <w:kern w:val="0"/>
        </w:rPr>
        <w:t>周辺環境との関係から必要となるもの又は工場と住宅等を一体的に整備する場合に必要となる防音・防振工事に要する費用</w:t>
      </w:r>
    </w:p>
    <w:p w14:paraId="730F8918"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⑮　防災関連施設の整備に要する費用</w:t>
      </w:r>
    </w:p>
    <w:p w14:paraId="360B46C6" w14:textId="77777777" w:rsidR="00FF14E4" w:rsidRPr="00CF48B0" w:rsidRDefault="00FF14E4" w:rsidP="00FF14E4">
      <w:pPr>
        <w:suppressAutoHyphens/>
        <w:snapToGrid w:val="0"/>
        <w:ind w:leftChars="200" w:left="453" w:firstLineChars="500" w:firstLine="1134"/>
        <w:jc w:val="left"/>
        <w:textAlignment w:val="baseline"/>
        <w:rPr>
          <w:kern w:val="0"/>
        </w:rPr>
      </w:pPr>
      <w:r w:rsidRPr="00CF48B0">
        <w:rPr>
          <w:rFonts w:hint="eastAsia"/>
          <w:kern w:val="0"/>
        </w:rPr>
        <w:t>備蓄倉庫及び耐震性貯水槽の整備に要する費用</w:t>
      </w:r>
    </w:p>
    <w:p w14:paraId="69A6D772"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⑯　集会所、管理事務所及びサービスフロントの整備に要する費用</w:t>
      </w:r>
    </w:p>
    <w:p w14:paraId="40A40F20"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四　賑わい交流施設整備費</w:t>
      </w:r>
    </w:p>
    <w:p w14:paraId="70E508E0" w14:textId="77777777" w:rsidR="00FF14E4" w:rsidRPr="00CF48B0" w:rsidRDefault="00FF14E4" w:rsidP="00FF14E4">
      <w:pPr>
        <w:suppressAutoHyphens/>
        <w:snapToGrid w:val="0"/>
        <w:ind w:leftChars="514" w:left="1165" w:firstLineChars="100" w:firstLine="227"/>
        <w:jc w:val="left"/>
        <w:textAlignment w:val="baseline"/>
        <w:rPr>
          <w:kern w:val="0"/>
        </w:rPr>
      </w:pPr>
      <w:r w:rsidRPr="00CF48B0">
        <w:rPr>
          <w:rFonts w:hint="eastAsia"/>
          <w:kern w:val="0"/>
        </w:rPr>
        <w:t>公益施設のうち地域の住民が随時利用でき、各種のイベント、展示、余暇活動等の地域住民相互の交流の場となる施設（多目的ホール、会議室、公民館、研修施設、展示場、活動スペース、屋内公開広場、学習室、情報センター、図書館等）の整備に要する費用</w:t>
      </w:r>
    </w:p>
    <w:p w14:paraId="1D9279CE"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五　施設購入費</w:t>
      </w:r>
    </w:p>
    <w:p w14:paraId="17579434" w14:textId="77777777" w:rsidR="00FF14E4" w:rsidRPr="00CF48B0" w:rsidRDefault="00FF14E4" w:rsidP="00FF14E4">
      <w:pPr>
        <w:snapToGrid w:val="0"/>
        <w:ind w:leftChars="400" w:left="907" w:firstLineChars="100" w:firstLine="227"/>
      </w:pPr>
      <w:r w:rsidRPr="00CF48B0">
        <w:rPr>
          <w:rFonts w:hint="eastAsia"/>
          <w:kern w:val="0"/>
        </w:rPr>
        <w:t>認定基本計画に位置付けられた公益施設、住宅（各戸が２以上の居住室を有するものに限る。）又は商業等の機能の導入に係る既存建築物又はその一部の購入費のうち、次に掲げるものをいう。</w:t>
      </w:r>
    </w:p>
    <w:p w14:paraId="15DD437E"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①　駐車場購入費</w:t>
      </w:r>
    </w:p>
    <w:p w14:paraId="6472FFE1" w14:textId="77777777" w:rsidR="00FF14E4" w:rsidRPr="00CF48B0" w:rsidRDefault="00FF14E4" w:rsidP="00FF14E4">
      <w:pPr>
        <w:suppressAutoHyphens/>
        <w:snapToGrid w:val="0"/>
        <w:ind w:leftChars="200" w:left="453" w:firstLineChars="400" w:firstLine="907"/>
        <w:jc w:val="left"/>
        <w:textAlignment w:val="baseline"/>
        <w:rPr>
          <w:kern w:val="0"/>
        </w:rPr>
      </w:pPr>
      <w:r w:rsidRPr="00CF48B0">
        <w:rPr>
          <w:rFonts w:hint="eastAsia"/>
          <w:kern w:val="0"/>
        </w:rPr>
        <w:t>立体駐車場の購入に要する費用</w:t>
      </w:r>
    </w:p>
    <w:p w14:paraId="2ACF430A"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②　施設内通行部分購入費</w:t>
      </w:r>
    </w:p>
    <w:p w14:paraId="6C4BAA7A" w14:textId="77777777" w:rsidR="00FF14E4" w:rsidRPr="00CF48B0" w:rsidRDefault="00FF14E4" w:rsidP="00FF14E4">
      <w:pPr>
        <w:suppressAutoHyphens/>
        <w:snapToGrid w:val="0"/>
        <w:ind w:leftChars="500" w:left="1134" w:firstLineChars="100" w:firstLine="227"/>
        <w:jc w:val="left"/>
        <w:textAlignment w:val="baseline"/>
        <w:rPr>
          <w:kern w:val="0"/>
        </w:rPr>
      </w:pPr>
      <w:r w:rsidRPr="00CF48B0">
        <w:rPr>
          <w:rFonts w:hint="eastAsia"/>
          <w:kern w:val="0"/>
        </w:rPr>
        <w:t>施設内通行部分（廊下、階段、エレベーター、エスカレーター及びホールで、そのうち個別の住宅、一般店舗、大規模小売店舗、事務所、ホテル等の用途に専用的又は閉鎖的に使用されるものを除く。）の購入に要する費用で、次の算定式により算出したもの（ただし、別に積算が可能なものにあっては、この限りではない。）</w:t>
      </w:r>
    </w:p>
    <w:p w14:paraId="2DD7EDFA" w14:textId="77777777" w:rsidR="00FF14E4" w:rsidRPr="00CF48B0" w:rsidRDefault="00FF14E4" w:rsidP="00FF14E4">
      <w:pPr>
        <w:suppressAutoHyphens/>
        <w:snapToGrid w:val="0"/>
        <w:ind w:leftChars="900" w:left="4641" w:hanging="2600"/>
        <w:jc w:val="left"/>
        <w:textAlignment w:val="baseline"/>
        <w:rPr>
          <w:kern w:val="0"/>
        </w:rPr>
      </w:pPr>
      <w:r w:rsidRPr="00CF48B0">
        <w:rPr>
          <w:rFonts w:hint="eastAsia"/>
          <w:kern w:val="0"/>
        </w:rPr>
        <w:t>購入費算定式：</w:t>
      </w:r>
      <w:r w:rsidR="00FD5085" w:rsidRPr="00CF48B0">
        <w:rPr>
          <w:noProof/>
          <w:kern w:val="0"/>
          <w:position w:val="-24"/>
        </w:rPr>
        <w:object w:dxaOrig="1152" w:dyaOrig="559" w14:anchorId="225F7A8C">
          <v:shape id="_x0000_i1033" type="#_x0000_t75" alt="" style="width:57pt;height:24pt;mso-width-percent:0;mso-height-percent:0;mso-width-percent:0;mso-height-percent:0" o:ole="">
            <v:imagedata r:id="rId112" o:title=""/>
          </v:shape>
          <o:OLEObject Type="Embed" ProgID="Equation.3" ShapeID="_x0000_i1033" DrawAspect="Content" ObjectID="_1741602489" r:id="rId113"/>
        </w:object>
      </w:r>
    </w:p>
    <w:p w14:paraId="4FD159C6"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Ｐ：施設内通行部分の購入に要する費用</w:t>
      </w:r>
    </w:p>
    <w:p w14:paraId="2D6DE57C" w14:textId="77777777" w:rsidR="00FF14E4" w:rsidRPr="00CF48B0" w:rsidRDefault="00FF14E4" w:rsidP="00FF14E4">
      <w:pPr>
        <w:suppressAutoHyphens/>
        <w:snapToGrid w:val="0"/>
        <w:ind w:leftChars="900" w:left="2494" w:hangingChars="200" w:hanging="453"/>
        <w:jc w:val="left"/>
        <w:textAlignment w:val="baseline"/>
        <w:rPr>
          <w:kern w:val="0"/>
        </w:rPr>
      </w:pPr>
      <w:r w:rsidRPr="00CF48B0">
        <w:rPr>
          <w:rFonts w:hint="eastAsia"/>
          <w:kern w:val="0"/>
        </w:rPr>
        <w:t>Ｃ：対象施設の購入費</w:t>
      </w:r>
    </w:p>
    <w:p w14:paraId="6C0996BE"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Ｓ１：対象施設全体における施設内通行部分の床面積の合計</w:t>
      </w:r>
    </w:p>
    <w:p w14:paraId="46E8E8EA" w14:textId="77777777" w:rsidR="00FF14E4" w:rsidRPr="00CF48B0" w:rsidRDefault="00FF14E4" w:rsidP="00FF14E4">
      <w:pPr>
        <w:suppressAutoHyphens/>
        <w:snapToGrid w:val="0"/>
        <w:ind w:leftChars="900" w:left="2041"/>
        <w:jc w:val="left"/>
        <w:textAlignment w:val="baseline"/>
        <w:rPr>
          <w:kern w:val="0"/>
        </w:rPr>
      </w:pPr>
      <w:r w:rsidRPr="00CF48B0">
        <w:rPr>
          <w:rFonts w:hint="eastAsia"/>
          <w:kern w:val="0"/>
        </w:rPr>
        <w:t>Ｓ２：対象施設全体の延べ面積</w:t>
      </w:r>
    </w:p>
    <w:p w14:paraId="703C3671"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③　電波障害防除設備購入費</w:t>
      </w:r>
    </w:p>
    <w:p w14:paraId="51017A4C" w14:textId="77777777" w:rsidR="00FF14E4" w:rsidRPr="00CF48B0" w:rsidRDefault="00FF14E4" w:rsidP="00FF14E4">
      <w:pPr>
        <w:suppressAutoHyphens/>
        <w:snapToGrid w:val="0"/>
        <w:ind w:leftChars="500" w:left="1134" w:firstLineChars="100" w:firstLine="227"/>
        <w:jc w:val="left"/>
        <w:textAlignment w:val="baseline"/>
        <w:rPr>
          <w:kern w:val="0"/>
        </w:rPr>
      </w:pPr>
      <w:r w:rsidRPr="00CF48B0">
        <w:rPr>
          <w:rFonts w:hint="eastAsia"/>
          <w:kern w:val="0"/>
        </w:rPr>
        <w:t>電波障害防除施設（対象施設の建設によって、テレビ聴視障害を受けるコア事業地区外の区域へのテレビ共同聴視施設をいう。）のうち、共同アンテナ、配線及びその他の必要附帯設備の購入に要する費用</w:t>
      </w:r>
    </w:p>
    <w:p w14:paraId="40BD8928"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④　防災関連施設購入費</w:t>
      </w:r>
    </w:p>
    <w:p w14:paraId="42438B50" w14:textId="77777777" w:rsidR="00FF14E4" w:rsidRPr="00CF48B0" w:rsidRDefault="00FF14E4" w:rsidP="00FF14E4">
      <w:pPr>
        <w:suppressAutoHyphens/>
        <w:snapToGrid w:val="0"/>
        <w:ind w:leftChars="200" w:left="453" w:firstLineChars="400" w:firstLine="907"/>
        <w:jc w:val="left"/>
        <w:textAlignment w:val="baseline"/>
        <w:rPr>
          <w:kern w:val="0"/>
        </w:rPr>
      </w:pPr>
      <w:r w:rsidRPr="00CF48B0">
        <w:rPr>
          <w:rFonts w:hint="eastAsia"/>
          <w:kern w:val="0"/>
        </w:rPr>
        <w:t>備蓄倉庫及び耐震性貯水槽の購入に要する費用</w:t>
      </w:r>
    </w:p>
    <w:p w14:paraId="3444565A" w14:textId="77777777" w:rsidR="00FF14E4" w:rsidRPr="00CF48B0" w:rsidRDefault="00FF14E4" w:rsidP="00FF14E4">
      <w:pPr>
        <w:tabs>
          <w:tab w:val="left" w:pos="426"/>
        </w:tabs>
        <w:suppressAutoHyphens/>
        <w:snapToGrid w:val="0"/>
        <w:ind w:firstLineChars="400" w:firstLine="907"/>
        <w:jc w:val="left"/>
        <w:textAlignment w:val="baseline"/>
        <w:rPr>
          <w:kern w:val="0"/>
        </w:rPr>
      </w:pPr>
      <w:r w:rsidRPr="00CF48B0">
        <w:rPr>
          <w:rFonts w:hint="eastAsia"/>
          <w:kern w:val="0"/>
        </w:rPr>
        <w:t>⑤賑わい交流施設購入費</w:t>
      </w:r>
    </w:p>
    <w:p w14:paraId="3CB18FD0" w14:textId="77777777" w:rsidR="00FF14E4" w:rsidRPr="00CF48B0" w:rsidRDefault="00FF14E4" w:rsidP="00FF14E4">
      <w:pPr>
        <w:suppressAutoHyphens/>
        <w:snapToGrid w:val="0"/>
        <w:ind w:leftChars="200" w:left="453" w:firstLineChars="400" w:firstLine="907"/>
        <w:jc w:val="left"/>
        <w:textAlignment w:val="baseline"/>
        <w:rPr>
          <w:kern w:val="0"/>
        </w:rPr>
      </w:pPr>
      <w:r w:rsidRPr="00CF48B0">
        <w:rPr>
          <w:rFonts w:hint="eastAsia"/>
          <w:kern w:val="0"/>
        </w:rPr>
        <w:t xml:space="preserve">賑わい交流施設の購入に要する費用　</w:t>
      </w:r>
    </w:p>
    <w:p w14:paraId="02E70598"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３　賑わい空間施設整備</w:t>
      </w:r>
    </w:p>
    <w:p w14:paraId="73CE4253" w14:textId="77777777" w:rsidR="00FF14E4" w:rsidRPr="00CF48B0" w:rsidRDefault="00FF14E4" w:rsidP="00FF14E4">
      <w:pPr>
        <w:suppressAutoHyphens/>
        <w:snapToGrid w:val="0"/>
        <w:ind w:leftChars="414" w:left="939" w:firstLineChars="100" w:firstLine="227"/>
        <w:jc w:val="left"/>
        <w:textAlignment w:val="baseline"/>
        <w:rPr>
          <w:kern w:val="0"/>
        </w:rPr>
      </w:pPr>
      <w:r w:rsidRPr="00CF48B0">
        <w:rPr>
          <w:rFonts w:hint="eastAsia"/>
          <w:kern w:val="0"/>
        </w:rPr>
        <w:t>地方公共団体が交付金事業者である場合にあっては、次に掲げる費用の合計の</w:t>
      </w:r>
      <w:r w:rsidRPr="00CF48B0">
        <w:rPr>
          <w:kern w:val="0"/>
        </w:rPr>
        <w:t>3</w:t>
      </w:r>
      <w:r w:rsidRPr="00CF48B0">
        <w:rPr>
          <w:rFonts w:hint="eastAsia"/>
          <w:kern w:val="0"/>
        </w:rPr>
        <w:t>分の</w:t>
      </w:r>
      <w:r w:rsidRPr="00CF48B0">
        <w:rPr>
          <w:kern w:val="0"/>
        </w:rPr>
        <w:t>1</w:t>
      </w:r>
      <w:r w:rsidRPr="00CF48B0">
        <w:rPr>
          <w:rFonts w:hint="eastAsia"/>
          <w:kern w:val="0"/>
        </w:rPr>
        <w:t>とし、民間事業者等が交付金事業者である場合にあっては、次に掲げる費用について地方公共団体が民間事業者等に補助する額の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4AD36D81" w14:textId="77777777" w:rsidR="00FF14E4" w:rsidRPr="00CF48B0" w:rsidRDefault="00FF14E4" w:rsidP="00FF14E4">
      <w:pPr>
        <w:suppressAutoHyphens/>
        <w:snapToGrid w:val="0"/>
        <w:ind w:leftChars="200" w:left="453" w:firstLineChars="200" w:firstLine="453"/>
        <w:jc w:val="left"/>
        <w:textAlignment w:val="baseline"/>
        <w:rPr>
          <w:kern w:val="0"/>
        </w:rPr>
      </w:pPr>
      <w:r w:rsidRPr="00CF48B0">
        <w:rPr>
          <w:rFonts w:hint="eastAsia"/>
          <w:kern w:val="0"/>
        </w:rPr>
        <w:t>一　調査設計計画費</w:t>
      </w:r>
    </w:p>
    <w:p w14:paraId="2C1CC84E"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事業計画作成費</w:t>
      </w:r>
    </w:p>
    <w:p w14:paraId="673D1507"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①　地区内にある土地及び建物等の現況測量に要する費用</w:t>
      </w:r>
    </w:p>
    <w:p w14:paraId="2D5C8C54"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②　地区内にある土地及び建物等の現況調査に要する費用</w:t>
      </w:r>
    </w:p>
    <w:p w14:paraId="528043BD" w14:textId="77777777" w:rsidR="00FF14E4" w:rsidRPr="00CF48B0" w:rsidRDefault="00FF14E4" w:rsidP="00FF14E4">
      <w:pPr>
        <w:suppressAutoHyphens/>
        <w:snapToGrid w:val="0"/>
        <w:ind w:leftChars="570" w:left="1519" w:hangingChars="100" w:hanging="227"/>
        <w:jc w:val="left"/>
        <w:textAlignment w:val="baseline"/>
        <w:rPr>
          <w:kern w:val="0"/>
        </w:rPr>
      </w:pPr>
      <w:r w:rsidRPr="00CF48B0">
        <w:rPr>
          <w:rFonts w:hint="eastAsia"/>
          <w:kern w:val="0"/>
        </w:rPr>
        <w:t>③　地区内にある土地及び建物等に関する権利の調査及び評価に要する費用</w:t>
      </w:r>
    </w:p>
    <w:p w14:paraId="1DB37F9B"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④　公開空地の設計に要する費用</w:t>
      </w:r>
    </w:p>
    <w:p w14:paraId="0A331DE7" w14:textId="77777777" w:rsidR="00FF14E4" w:rsidRPr="00CF48B0" w:rsidRDefault="00FF14E4" w:rsidP="00FF14E4">
      <w:pPr>
        <w:suppressAutoHyphens/>
        <w:snapToGrid w:val="0"/>
        <w:ind w:firstLineChars="500" w:firstLine="1134"/>
        <w:jc w:val="left"/>
        <w:textAlignment w:val="baseline"/>
        <w:rPr>
          <w:kern w:val="0"/>
        </w:rPr>
      </w:pPr>
      <w:r w:rsidRPr="00CF48B0">
        <w:rPr>
          <w:rFonts w:hint="eastAsia"/>
          <w:kern w:val="0"/>
        </w:rPr>
        <w:t>⑤　資金計画作成に要する費用</w:t>
      </w:r>
    </w:p>
    <w:p w14:paraId="660ECA0F"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地盤調査費</w:t>
      </w:r>
    </w:p>
    <w:p w14:paraId="606A828E" w14:textId="77777777" w:rsidR="00FF14E4" w:rsidRPr="00CF48B0" w:rsidRDefault="00FF14E4" w:rsidP="00FF14E4">
      <w:pPr>
        <w:suppressAutoHyphens/>
        <w:snapToGrid w:val="0"/>
        <w:ind w:leftChars="200" w:left="453" w:firstLineChars="400" w:firstLine="907"/>
        <w:jc w:val="left"/>
        <w:textAlignment w:val="baseline"/>
        <w:rPr>
          <w:kern w:val="0"/>
        </w:rPr>
      </w:pPr>
      <w:r w:rsidRPr="00CF48B0">
        <w:rPr>
          <w:rFonts w:hint="eastAsia"/>
          <w:kern w:val="0"/>
        </w:rPr>
        <w:t>対象施設の設計及び建築に必要な地盤調査に要する費用</w:t>
      </w:r>
    </w:p>
    <w:p w14:paraId="711F6B02"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二　建築物除却費</w:t>
      </w:r>
    </w:p>
    <w:p w14:paraId="5D591B5E" w14:textId="77777777" w:rsidR="00FF14E4" w:rsidRPr="00CF48B0" w:rsidRDefault="00FF14E4" w:rsidP="00FF14E4">
      <w:pPr>
        <w:suppressAutoHyphens/>
        <w:snapToGrid w:val="0"/>
        <w:ind w:leftChars="628" w:left="1424" w:firstLineChars="100" w:firstLine="227"/>
        <w:jc w:val="left"/>
        <w:textAlignment w:val="baseline"/>
        <w:rPr>
          <w:kern w:val="0"/>
        </w:rPr>
      </w:pPr>
      <w:r w:rsidRPr="00CF48B0">
        <w:rPr>
          <w:rFonts w:hint="eastAsia"/>
          <w:kern w:val="0"/>
        </w:rPr>
        <w:t>地区内にある建築物及びそれに付属する工作物の解体除却工事に要する費用</w:t>
      </w:r>
    </w:p>
    <w:p w14:paraId="3E7BD7DD"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三　公開空地整備費</w:t>
      </w:r>
    </w:p>
    <w:p w14:paraId="301516A6"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再生事業計画に定められた概ね</w:t>
      </w:r>
      <w:r w:rsidRPr="00CF48B0">
        <w:rPr>
          <w:kern w:val="0"/>
        </w:rPr>
        <w:t>10</w:t>
      </w:r>
      <w:r w:rsidRPr="00CF48B0">
        <w:rPr>
          <w:rFonts w:hint="eastAsia"/>
          <w:kern w:val="0"/>
        </w:rPr>
        <w:t>年以上利用される公開空地の整備に要する費用</w:t>
      </w:r>
    </w:p>
    <w:p w14:paraId="34129E38"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四　施設購入費</w:t>
      </w:r>
    </w:p>
    <w:p w14:paraId="494CA1DC"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賑わい空間施設の購入に要する費用のうち、一から三までに相当する費用</w:t>
      </w:r>
    </w:p>
    <w:p w14:paraId="1BEA54C2"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４　計画コーディネート支援</w:t>
      </w:r>
    </w:p>
    <w:p w14:paraId="07C2562B" w14:textId="77777777" w:rsidR="00FF14E4" w:rsidRPr="00CF48B0" w:rsidRDefault="00FF14E4" w:rsidP="00FF14E4">
      <w:pPr>
        <w:suppressAutoHyphens/>
        <w:snapToGrid w:val="0"/>
        <w:ind w:leftChars="342" w:left="1002" w:hangingChars="100" w:hanging="227"/>
        <w:jc w:val="left"/>
        <w:textAlignment w:val="baseline"/>
        <w:rPr>
          <w:kern w:val="0"/>
        </w:rPr>
      </w:pPr>
      <w:r w:rsidRPr="00CF48B0">
        <w:rPr>
          <w:rFonts w:hint="eastAsia"/>
          <w:kern w:val="0"/>
        </w:rPr>
        <w:t xml:space="preserve">　　地方公共団体が交付金事業者である場合にあっては、次に掲げる費用の合計の</w:t>
      </w:r>
      <w:r w:rsidRPr="00CF48B0">
        <w:rPr>
          <w:kern w:val="0"/>
        </w:rPr>
        <w:t>3</w:t>
      </w:r>
      <w:r w:rsidRPr="00CF48B0">
        <w:rPr>
          <w:rFonts w:hint="eastAsia"/>
          <w:kern w:val="0"/>
        </w:rPr>
        <w:t>分の</w:t>
      </w:r>
      <w:r w:rsidRPr="00CF48B0">
        <w:rPr>
          <w:kern w:val="0"/>
        </w:rPr>
        <w:t>1</w:t>
      </w:r>
      <w:r w:rsidRPr="00CF48B0">
        <w:rPr>
          <w:rFonts w:hint="eastAsia"/>
          <w:kern w:val="0"/>
        </w:rPr>
        <w:t>とし、民間事業者等が交付金事業者である場合にあっては、次に掲げる費用について地方公共団体が民間事業者等に補助する額の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4570723B" w14:textId="77777777" w:rsidR="00FF14E4" w:rsidRPr="00CF48B0" w:rsidRDefault="00FF14E4" w:rsidP="00FF14E4">
      <w:pPr>
        <w:suppressAutoHyphens/>
        <w:snapToGrid w:val="0"/>
        <w:ind w:leftChars="456" w:left="1261" w:hangingChars="100" w:hanging="227"/>
        <w:jc w:val="left"/>
        <w:textAlignment w:val="baseline"/>
        <w:rPr>
          <w:kern w:val="0"/>
        </w:rPr>
      </w:pPr>
      <w:r w:rsidRPr="00CF48B0">
        <w:rPr>
          <w:rFonts w:hint="eastAsia"/>
          <w:kern w:val="0"/>
        </w:rPr>
        <w:t>一　再生事業計画の作成に要する費用（交付期間は最初の交付決定のあった年度から５年間かつ通算３年間を限度とする。）</w:t>
      </w:r>
    </w:p>
    <w:p w14:paraId="05DB2DA2"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住民意向調査等</w:t>
      </w:r>
    </w:p>
    <w:p w14:paraId="44725E6B"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住民の意向調査、住民に対する計画の広報及びまちづくりの啓発活動</w:t>
      </w:r>
    </w:p>
    <w:p w14:paraId="729CFC0B"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コンサルタント派遣</w:t>
      </w:r>
    </w:p>
    <w:p w14:paraId="0B7E35A6"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住民による中心市街地における暮らし・にぎわいの再生に関する研究、意見の調整等に資するコンサルタント派遣</w:t>
      </w:r>
    </w:p>
    <w:p w14:paraId="03DCDA54"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ハ　暮らし・にぎわい再生事業計画作成</w:t>
      </w:r>
    </w:p>
    <w:p w14:paraId="4AB084C2" w14:textId="77777777" w:rsidR="00FF14E4" w:rsidRPr="00CF48B0" w:rsidRDefault="00FF14E4" w:rsidP="00FF14E4">
      <w:pPr>
        <w:suppressAutoHyphens/>
        <w:snapToGrid w:val="0"/>
        <w:ind w:leftChars="614" w:left="1392" w:firstLineChars="100" w:firstLine="227"/>
        <w:jc w:val="left"/>
        <w:textAlignment w:val="baseline"/>
        <w:rPr>
          <w:kern w:val="0"/>
        </w:rPr>
      </w:pPr>
      <w:r w:rsidRPr="00CF48B0">
        <w:rPr>
          <w:rFonts w:hint="eastAsia"/>
          <w:kern w:val="0"/>
        </w:rPr>
        <w:t>各街区の整備方針、対象施設、建築敷地及び公共施設の整備計画の概要並びに整備計画に従って行われる主要な事業の事業計画の概要等の作成</w:t>
      </w:r>
    </w:p>
    <w:p w14:paraId="70E1E1D0" w14:textId="77777777" w:rsidR="00FF14E4" w:rsidRPr="00CF48B0" w:rsidRDefault="00FF14E4" w:rsidP="00FF14E4">
      <w:pPr>
        <w:suppressAutoHyphens/>
        <w:snapToGrid w:val="0"/>
        <w:ind w:leftChars="434" w:left="1211" w:hangingChars="100" w:hanging="227"/>
        <w:jc w:val="left"/>
        <w:textAlignment w:val="baseline"/>
        <w:rPr>
          <w:kern w:val="0"/>
        </w:rPr>
      </w:pPr>
      <w:r w:rsidRPr="00CF48B0">
        <w:rPr>
          <w:rFonts w:hint="eastAsia"/>
          <w:kern w:val="0"/>
        </w:rPr>
        <w:t>二　コーディネート業務に要する費用（総事業費は</w:t>
      </w:r>
      <w:r w:rsidRPr="00CF48B0">
        <w:rPr>
          <w:kern w:val="0"/>
        </w:rPr>
        <w:t>60,000</w:t>
      </w:r>
      <w:r w:rsidRPr="00CF48B0">
        <w:rPr>
          <w:rFonts w:hint="eastAsia"/>
          <w:kern w:val="0"/>
        </w:rPr>
        <w:t>千円を限度とし、交付期間は最初の交付決定のあった年度から５年間を限度とする。）</w:t>
      </w:r>
    </w:p>
    <w:p w14:paraId="24A0D283"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イ　まちづくり活動支援</w:t>
      </w:r>
    </w:p>
    <w:p w14:paraId="48B8BF6F"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まちづくり組織の立ち上げ及び活動支援、住民に対するまちづくりの啓発、人材育成、住民の意見の調整</w:t>
      </w:r>
    </w:p>
    <w:p w14:paraId="7294E8FA" w14:textId="77777777" w:rsidR="00FF14E4" w:rsidRPr="00CF48B0" w:rsidRDefault="00FF14E4" w:rsidP="00FF14E4">
      <w:pPr>
        <w:suppressAutoHyphens/>
        <w:snapToGrid w:val="0"/>
        <w:ind w:leftChars="200" w:left="453" w:firstLineChars="300" w:firstLine="680"/>
        <w:jc w:val="left"/>
        <w:textAlignment w:val="baseline"/>
        <w:rPr>
          <w:kern w:val="0"/>
        </w:rPr>
      </w:pPr>
      <w:r w:rsidRPr="00CF48B0">
        <w:rPr>
          <w:rFonts w:hint="eastAsia"/>
          <w:kern w:val="0"/>
        </w:rPr>
        <w:t>ロ　計画立案・調整</w:t>
      </w:r>
    </w:p>
    <w:p w14:paraId="55BAAEFD"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土地利用計画並びに対象施設、建築敷地及び公共施設の整備計画の作成のための調査、整備手法及び整備手順の検討、関係機関等との調整</w:t>
      </w:r>
    </w:p>
    <w:p w14:paraId="75D7F699" w14:textId="77777777" w:rsidR="00FF14E4" w:rsidRPr="00CF48B0" w:rsidRDefault="00FF14E4" w:rsidP="00FF14E4">
      <w:pPr>
        <w:suppressAutoHyphens/>
        <w:snapToGrid w:val="0"/>
        <w:ind w:firstLineChars="300" w:firstLine="680"/>
        <w:jc w:val="left"/>
        <w:textAlignment w:val="baseline"/>
        <w:rPr>
          <w:kern w:val="0"/>
        </w:rPr>
      </w:pPr>
      <w:r w:rsidRPr="00CF48B0">
        <w:rPr>
          <w:rFonts w:hint="eastAsia"/>
          <w:kern w:val="0"/>
        </w:rPr>
        <w:t>５　関連空間整備</w:t>
      </w:r>
    </w:p>
    <w:p w14:paraId="791C51DA" w14:textId="77777777" w:rsidR="00FF14E4" w:rsidRPr="00CF48B0" w:rsidRDefault="00FF14E4" w:rsidP="00FF14E4">
      <w:pPr>
        <w:suppressAutoHyphens/>
        <w:snapToGrid w:val="0"/>
        <w:ind w:leftChars="456" w:left="1034" w:firstLineChars="100" w:firstLine="227"/>
        <w:jc w:val="left"/>
        <w:textAlignment w:val="baseline"/>
        <w:rPr>
          <w:kern w:val="0"/>
        </w:rPr>
      </w:pPr>
      <w:r w:rsidRPr="00CF48B0">
        <w:rPr>
          <w:rFonts w:hint="eastAsia"/>
          <w:kern w:val="0"/>
        </w:rPr>
        <w:t>地方公共団体が交付金事業者である場合にあっては、次に掲げる費用の合計の</w:t>
      </w:r>
      <w:r w:rsidRPr="00CF48B0">
        <w:rPr>
          <w:kern w:val="0"/>
        </w:rPr>
        <w:t>3</w:t>
      </w:r>
      <w:r w:rsidRPr="00CF48B0">
        <w:rPr>
          <w:rFonts w:hint="eastAsia"/>
          <w:kern w:val="0"/>
        </w:rPr>
        <w:t>分の</w:t>
      </w:r>
      <w:r w:rsidRPr="00CF48B0">
        <w:rPr>
          <w:kern w:val="0"/>
        </w:rPr>
        <w:t>1</w:t>
      </w:r>
      <w:r w:rsidRPr="00CF48B0">
        <w:rPr>
          <w:rFonts w:hint="eastAsia"/>
          <w:kern w:val="0"/>
        </w:rPr>
        <w:t>とし、民間事業者等が交付金事業者である場合にあっては、次に掲げる費用について地方公共団体が民間事業者等に補助する額の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4E7D0537" w14:textId="77777777" w:rsidR="00FF14E4" w:rsidRPr="00CF48B0" w:rsidRDefault="00FF14E4" w:rsidP="00FF14E4">
      <w:pPr>
        <w:suppressAutoHyphens/>
        <w:snapToGrid w:val="0"/>
        <w:ind w:leftChars="200" w:left="453" w:firstLineChars="200" w:firstLine="453"/>
        <w:jc w:val="left"/>
        <w:textAlignment w:val="baseline"/>
        <w:rPr>
          <w:kern w:val="0"/>
        </w:rPr>
      </w:pPr>
      <w:r w:rsidRPr="00CF48B0">
        <w:rPr>
          <w:rFonts w:hint="eastAsia"/>
          <w:kern w:val="0"/>
        </w:rPr>
        <w:t>一　駐車場の整備費</w:t>
      </w:r>
    </w:p>
    <w:p w14:paraId="2D3DF3E9"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再生事業計画に定められた駐車場の整備費。ただし、対象施設に係るコア事業の区域内に設置されるものと代替関係にある駐車場については、標準駐車場条例（平成６年１月</w:t>
      </w:r>
      <w:r w:rsidRPr="00CF48B0">
        <w:rPr>
          <w:kern w:val="0"/>
        </w:rPr>
        <w:t>20</w:t>
      </w:r>
      <w:r w:rsidRPr="00CF48B0">
        <w:rPr>
          <w:rFonts w:hint="eastAsia"/>
          <w:kern w:val="0"/>
        </w:rPr>
        <w:t>日付け建設省都再発第３号都市局長通達）による附置義務相当分（大規模小売店舗立地法第４条第１項に基づく大規模店舗が配慮すべき事項に関する指針に基づく必要台数が標準駐車場条例による附置義務台数を上回る場合は、当該必要台数分とする。）の整備費に限るものとし、それ以外の駐車場については、１事業地区当たり概ね</w:t>
      </w:r>
      <w:r w:rsidRPr="00CF48B0">
        <w:rPr>
          <w:kern w:val="0"/>
        </w:rPr>
        <w:t>500</w:t>
      </w:r>
      <w:r w:rsidRPr="00CF48B0">
        <w:rPr>
          <w:rFonts w:hint="eastAsia"/>
          <w:kern w:val="0"/>
        </w:rPr>
        <w:t>台の駐車場の整備に要する費用を限度とし、当該駐車場の整備に要する費用の４分の１に相当する額を限度とする。</w:t>
      </w:r>
    </w:p>
    <w:p w14:paraId="3CC2FED2"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二　緑化施設等の整備費</w:t>
      </w:r>
    </w:p>
    <w:p w14:paraId="1FB69B94" w14:textId="77777777" w:rsidR="00FF14E4" w:rsidRPr="00CF48B0" w:rsidRDefault="00FF14E4" w:rsidP="00FF14E4">
      <w:pPr>
        <w:suppressAutoHyphens/>
        <w:snapToGrid w:val="0"/>
        <w:ind w:leftChars="570" w:left="1292" w:firstLineChars="100" w:firstLine="227"/>
        <w:jc w:val="left"/>
        <w:textAlignment w:val="baseline"/>
        <w:rPr>
          <w:kern w:val="0"/>
        </w:rPr>
      </w:pPr>
      <w:r w:rsidRPr="00CF48B0">
        <w:rPr>
          <w:rFonts w:hint="eastAsia"/>
          <w:kern w:val="0"/>
        </w:rPr>
        <w:t>再生事業計画に定められた</w:t>
      </w:r>
      <w:r w:rsidRPr="00CF48B0">
        <w:rPr>
          <w:rFonts w:hint="eastAsia"/>
        </w:rPr>
        <w:t>植栽・緑化施設、せせらぎ・カスケード、カラー舗装・石畳、照明施設、ストリートファニチャー・モニュメント等の整備費</w:t>
      </w:r>
    </w:p>
    <w:p w14:paraId="3B7B35B6" w14:textId="77777777" w:rsidR="00FF14E4" w:rsidRPr="00CF48B0" w:rsidRDefault="00FF14E4" w:rsidP="00FF14E4">
      <w:pPr>
        <w:suppressAutoHyphens/>
        <w:snapToGrid w:val="0"/>
        <w:ind w:firstLineChars="400" w:firstLine="907"/>
        <w:jc w:val="left"/>
        <w:textAlignment w:val="baseline"/>
        <w:rPr>
          <w:kern w:val="0"/>
        </w:rPr>
      </w:pPr>
      <w:r w:rsidRPr="00CF48B0">
        <w:rPr>
          <w:rFonts w:hint="eastAsia"/>
          <w:kern w:val="0"/>
        </w:rPr>
        <w:t>三　施設購入費</w:t>
      </w:r>
    </w:p>
    <w:p w14:paraId="00C862C2" w14:textId="77777777" w:rsidR="00FF14E4" w:rsidRPr="00CF48B0" w:rsidRDefault="00FF14E4" w:rsidP="00FF14E4">
      <w:pPr>
        <w:suppressAutoHyphens/>
        <w:snapToGrid w:val="0"/>
        <w:ind w:leftChars="200" w:left="906" w:hangingChars="200" w:hanging="453"/>
        <w:jc w:val="left"/>
        <w:textAlignment w:val="baseline"/>
        <w:rPr>
          <w:kern w:val="0"/>
        </w:rPr>
      </w:pPr>
      <w:r w:rsidRPr="00CF48B0">
        <w:rPr>
          <w:rFonts w:hint="eastAsia"/>
          <w:kern w:val="0"/>
        </w:rPr>
        <w:t xml:space="preserve">　　　　関連空間の購入に要する費用のうち、一及び二に相当する費用</w:t>
      </w:r>
    </w:p>
    <w:p w14:paraId="22816593" w14:textId="77777777" w:rsidR="00FF14E4" w:rsidRPr="00CF48B0" w:rsidRDefault="00FF14E4" w:rsidP="00FF14E4">
      <w:pPr>
        <w:suppressAutoHyphens/>
        <w:snapToGrid w:val="0"/>
        <w:ind w:leftChars="456" w:left="1261" w:hangingChars="100" w:hanging="227"/>
        <w:jc w:val="left"/>
        <w:textAlignment w:val="baseline"/>
        <w:rPr>
          <w:kern w:val="0"/>
        </w:rPr>
      </w:pPr>
      <w:r w:rsidRPr="00CF48B0">
        <w:rPr>
          <w:rFonts w:hint="eastAsia"/>
          <w:kern w:val="0"/>
        </w:rPr>
        <w:t>四　公開空地整備費（</w:t>
      </w:r>
      <w:r w:rsidRPr="00CF48B0">
        <w:rPr>
          <w:rFonts w:hint="eastAsia"/>
        </w:rPr>
        <w:t>平成</w:t>
      </w:r>
      <w:r w:rsidRPr="00CF48B0">
        <w:t>20</w:t>
      </w:r>
      <w:r w:rsidRPr="00CF48B0">
        <w:rPr>
          <w:rFonts w:hint="eastAsia"/>
        </w:rPr>
        <w:t>年度末までに国土交通大臣の同意を得た暮らし・にぎわい再生事業計画に記載されたものに限る。）</w:t>
      </w:r>
    </w:p>
    <w:p w14:paraId="59227B9D" w14:textId="77777777" w:rsidR="00FF14E4" w:rsidRPr="00CF48B0" w:rsidRDefault="00FF14E4" w:rsidP="00FF14E4">
      <w:pPr>
        <w:suppressAutoHyphens/>
        <w:snapToGrid w:val="0"/>
        <w:ind w:leftChars="400" w:left="907" w:firstLineChars="200" w:firstLine="453"/>
        <w:jc w:val="left"/>
        <w:textAlignment w:val="baseline"/>
        <w:rPr>
          <w:kern w:val="0"/>
        </w:rPr>
      </w:pPr>
      <w:r w:rsidRPr="00CF48B0">
        <w:rPr>
          <w:rFonts w:hint="eastAsia"/>
          <w:kern w:val="0"/>
        </w:rPr>
        <w:t>再生事業計画に定められた公開空地の整備費</w:t>
      </w:r>
    </w:p>
    <w:p w14:paraId="1AED18C1" w14:textId="77777777" w:rsidR="00FF14E4" w:rsidRPr="00CF48B0" w:rsidRDefault="00FF14E4" w:rsidP="00FF14E4">
      <w:pPr>
        <w:suppressAutoHyphens/>
        <w:snapToGrid w:val="0"/>
        <w:ind w:leftChars="342" w:left="1002" w:hangingChars="100" w:hanging="227"/>
        <w:jc w:val="left"/>
        <w:textAlignment w:val="baseline"/>
        <w:rPr>
          <w:kern w:val="0"/>
        </w:rPr>
      </w:pPr>
      <w:r w:rsidRPr="00CF48B0">
        <w:rPr>
          <w:rFonts w:hint="eastAsia"/>
          <w:kern w:val="0"/>
        </w:rPr>
        <w:t>６　第１項、第２項及び第３項の調査設計計画に係る事業の全部又は一部について当該事業を行う者が直営で行う場合は当該事業に要する人件費、旅費及び庁費を計上するものとする。</w:t>
      </w:r>
    </w:p>
    <w:p w14:paraId="14DB76B0" w14:textId="77777777" w:rsidR="00FF14E4" w:rsidRPr="00CF48B0" w:rsidRDefault="00FF14E4" w:rsidP="00FF14E4">
      <w:pPr>
        <w:suppressAutoHyphens/>
        <w:snapToGrid w:val="0"/>
        <w:ind w:leftChars="342" w:left="1002" w:hangingChars="100" w:hanging="227"/>
        <w:jc w:val="left"/>
        <w:textAlignment w:val="baseline"/>
        <w:rPr>
          <w:kern w:val="0"/>
        </w:rPr>
      </w:pPr>
      <w:r w:rsidRPr="00CF48B0">
        <w:rPr>
          <w:rFonts w:hint="eastAsia"/>
          <w:kern w:val="0"/>
        </w:rPr>
        <w:t>７　第１項第二号に規定する土地整備費については、協定等により事業の一体性・連続性が確保される場合に限り、その他の施設整備と異なる主体が行うものについて交付の対象とする。</w:t>
      </w:r>
    </w:p>
    <w:p w14:paraId="4264F7DB" w14:textId="77777777" w:rsidR="00FF14E4" w:rsidRPr="00CF48B0" w:rsidRDefault="00FF14E4" w:rsidP="00FF14E4">
      <w:pPr>
        <w:snapToGrid w:val="0"/>
        <w:ind w:leftChars="342" w:left="1002" w:hangingChars="100" w:hanging="227"/>
      </w:pPr>
      <w:r w:rsidRPr="00CF48B0">
        <w:rPr>
          <w:rFonts w:hint="eastAsia"/>
          <w:kern w:val="0"/>
        </w:rPr>
        <w:t>８　次の要件に該当する都市機能導入施設に係るコア事業については、第１項又は第２項に掲げる基礎額の算定において、</w:t>
      </w:r>
      <w:r w:rsidRPr="00CF48B0">
        <w:rPr>
          <w:rFonts w:hint="eastAsia"/>
        </w:rPr>
        <w:t>「</w:t>
      </w:r>
      <w:r w:rsidRPr="00CF48B0">
        <w:t>3</w:t>
      </w:r>
      <w:r w:rsidRPr="00CF48B0">
        <w:rPr>
          <w:rFonts w:hint="eastAsia"/>
          <w:kern w:val="0"/>
        </w:rPr>
        <w:t>分の</w:t>
      </w:r>
      <w:r w:rsidRPr="00CF48B0">
        <w:rPr>
          <w:kern w:val="0"/>
        </w:rPr>
        <w:t>1</w:t>
      </w:r>
      <w:r w:rsidRPr="00CF48B0">
        <w:rPr>
          <w:rFonts w:hint="eastAsia"/>
        </w:rPr>
        <w:t>」を「</w:t>
      </w:r>
      <w:r w:rsidRPr="00CF48B0">
        <w:t>5</w:t>
      </w:r>
      <w:r w:rsidRPr="00CF48B0">
        <w:rPr>
          <w:rFonts w:hint="eastAsia"/>
        </w:rPr>
        <w:t>分の</w:t>
      </w:r>
      <w:r w:rsidRPr="00CF48B0">
        <w:t>2</w:t>
      </w:r>
      <w:r w:rsidRPr="00CF48B0">
        <w:rPr>
          <w:rFonts w:hint="eastAsia"/>
        </w:rPr>
        <w:t>」と読み替えるものとする。</w:t>
      </w:r>
    </w:p>
    <w:p w14:paraId="3685760F" w14:textId="77777777" w:rsidR="00FF14E4" w:rsidRPr="00CF48B0" w:rsidRDefault="00FF14E4" w:rsidP="00FF14E4">
      <w:pPr>
        <w:suppressAutoHyphens/>
        <w:snapToGrid w:val="0"/>
        <w:ind w:leftChars="397" w:left="1127" w:hangingChars="100" w:hanging="227"/>
        <w:jc w:val="left"/>
        <w:textAlignment w:val="baseline"/>
        <w:rPr>
          <w:kern w:val="0"/>
        </w:rPr>
      </w:pPr>
      <w:r w:rsidRPr="00CF48B0">
        <w:rPr>
          <w:rFonts w:hint="eastAsia"/>
          <w:kern w:val="0"/>
        </w:rPr>
        <w:t>一　認定基本計画に位置付けられた公益施設の延べ面積の合計が都市機能導入施設の専有部分の延べ面積の合計の</w:t>
      </w:r>
      <w:r w:rsidRPr="00CF48B0">
        <w:rPr>
          <w:kern w:val="0"/>
        </w:rPr>
        <w:t>10</w:t>
      </w:r>
      <w:r w:rsidRPr="00CF48B0">
        <w:rPr>
          <w:rFonts w:hint="eastAsia"/>
          <w:kern w:val="0"/>
        </w:rPr>
        <w:t>分の１以上であること。</w:t>
      </w:r>
    </w:p>
    <w:p w14:paraId="4B564BEE" w14:textId="390EEDB3" w:rsidR="00E26F2A" w:rsidRPr="00CF48B0" w:rsidRDefault="00FF14E4" w:rsidP="00FF14E4">
      <w:pPr>
        <w:suppressAutoHyphens/>
        <w:snapToGrid w:val="0"/>
        <w:ind w:leftChars="397" w:left="1127" w:hangingChars="100" w:hanging="227"/>
        <w:jc w:val="left"/>
        <w:textAlignment w:val="baseline"/>
        <w:rPr>
          <w:kern w:val="0"/>
        </w:rPr>
      </w:pPr>
      <w:r w:rsidRPr="00CF48B0">
        <w:rPr>
          <w:rFonts w:hint="eastAsia"/>
          <w:kern w:val="0"/>
        </w:rPr>
        <w:t>二　認定基本計画に位置付けられた公益施設、住宅（各戸が２以上の居住室を有するものに限る。）、商業等の延べ面積の合計が、都市機能導入施設の専有部分の延べ面積の合計の３分の２以上であること。この場合において、商業等の延べ面積の合計については、当該面積に２分の１を乗じた数値を用いるものとする。</w:t>
      </w:r>
    </w:p>
    <w:p w14:paraId="48ABD369" w14:textId="77777777" w:rsidR="00E26F2A" w:rsidRPr="00CF48B0" w:rsidRDefault="00E26F2A">
      <w:pPr>
        <w:snapToGrid w:val="0"/>
      </w:pPr>
    </w:p>
    <w:p w14:paraId="02DA36D8" w14:textId="77777777" w:rsidR="00E26F2A" w:rsidRPr="00CF48B0" w:rsidRDefault="00B56AAD">
      <w:r w:rsidRPr="00CF48B0">
        <w:rPr>
          <w:rFonts w:hint="eastAsia"/>
        </w:rPr>
        <w:t>表</w:t>
      </w:r>
      <w:r w:rsidRPr="00CF48B0">
        <w:t>13-(4)</w:t>
      </w:r>
      <w:r w:rsidRPr="00CF48B0">
        <w:rPr>
          <w:rFonts w:hint="eastAsia"/>
        </w:rPr>
        <w:t xml:space="preserve">　仮設店舗等設置費標準単価表</w:t>
      </w:r>
    </w:p>
    <w:tbl>
      <w:tblPr>
        <w:tblpPr w:leftFromText="142" w:rightFromText="142" w:vertAnchor="text" w:horzAnchor="margin" w:tblpY="25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378"/>
        <w:gridCol w:w="1378"/>
        <w:gridCol w:w="1379"/>
        <w:gridCol w:w="1378"/>
        <w:gridCol w:w="1116"/>
      </w:tblGrid>
      <w:tr w:rsidR="00CF48B0" w:rsidRPr="00CF48B0" w14:paraId="5E751BAB" w14:textId="77777777">
        <w:tc>
          <w:tcPr>
            <w:tcW w:w="2126" w:type="dxa"/>
          </w:tcPr>
          <w:p w14:paraId="0876ABD4" w14:textId="77777777" w:rsidR="00E26F2A" w:rsidRPr="00CF48B0" w:rsidRDefault="00B56AAD">
            <w:pPr>
              <w:jc w:val="center"/>
              <w:rPr>
                <w:sz w:val="20"/>
              </w:rPr>
            </w:pPr>
            <w:r w:rsidRPr="00CF48B0">
              <w:rPr>
                <w:rFonts w:hint="eastAsia"/>
                <w:sz w:val="20"/>
              </w:rPr>
              <w:t>構造／耐用年数</w:t>
            </w:r>
          </w:p>
        </w:tc>
        <w:tc>
          <w:tcPr>
            <w:tcW w:w="1378" w:type="dxa"/>
          </w:tcPr>
          <w:p w14:paraId="4BAA8FB3" w14:textId="77777777" w:rsidR="00E26F2A" w:rsidRPr="00CF48B0" w:rsidRDefault="00B56AAD">
            <w:pPr>
              <w:jc w:val="center"/>
              <w:rPr>
                <w:sz w:val="20"/>
              </w:rPr>
            </w:pPr>
            <w:r w:rsidRPr="00CF48B0">
              <w:rPr>
                <w:rFonts w:hint="eastAsia"/>
                <w:sz w:val="20"/>
              </w:rPr>
              <w:t>１年</w:t>
            </w:r>
          </w:p>
        </w:tc>
        <w:tc>
          <w:tcPr>
            <w:tcW w:w="1378" w:type="dxa"/>
          </w:tcPr>
          <w:p w14:paraId="6957B2E3" w14:textId="77777777" w:rsidR="00E26F2A" w:rsidRPr="00CF48B0" w:rsidRDefault="00B56AAD">
            <w:pPr>
              <w:jc w:val="center"/>
              <w:rPr>
                <w:sz w:val="20"/>
              </w:rPr>
            </w:pPr>
            <w:r w:rsidRPr="00CF48B0">
              <w:rPr>
                <w:rFonts w:hint="eastAsia"/>
                <w:sz w:val="20"/>
              </w:rPr>
              <w:t>２年</w:t>
            </w:r>
          </w:p>
        </w:tc>
        <w:tc>
          <w:tcPr>
            <w:tcW w:w="1379" w:type="dxa"/>
          </w:tcPr>
          <w:p w14:paraId="64769C75" w14:textId="77777777" w:rsidR="00E26F2A" w:rsidRPr="00CF48B0" w:rsidRDefault="00B56AAD">
            <w:pPr>
              <w:jc w:val="center"/>
              <w:rPr>
                <w:sz w:val="20"/>
              </w:rPr>
            </w:pPr>
            <w:r w:rsidRPr="00CF48B0">
              <w:rPr>
                <w:rFonts w:hint="eastAsia"/>
                <w:sz w:val="20"/>
              </w:rPr>
              <w:t>３年</w:t>
            </w:r>
          </w:p>
        </w:tc>
        <w:tc>
          <w:tcPr>
            <w:tcW w:w="1378" w:type="dxa"/>
          </w:tcPr>
          <w:p w14:paraId="355D2738" w14:textId="77777777" w:rsidR="00E26F2A" w:rsidRPr="00CF48B0" w:rsidRDefault="00B56AAD">
            <w:pPr>
              <w:jc w:val="center"/>
              <w:rPr>
                <w:sz w:val="20"/>
              </w:rPr>
            </w:pPr>
            <w:r w:rsidRPr="00CF48B0">
              <w:rPr>
                <w:rFonts w:hint="eastAsia"/>
                <w:sz w:val="20"/>
              </w:rPr>
              <w:t>４年</w:t>
            </w:r>
          </w:p>
        </w:tc>
        <w:tc>
          <w:tcPr>
            <w:tcW w:w="1116" w:type="dxa"/>
          </w:tcPr>
          <w:p w14:paraId="51B66CB4" w14:textId="77777777" w:rsidR="00E26F2A" w:rsidRPr="00CF48B0" w:rsidRDefault="00B56AAD">
            <w:pPr>
              <w:jc w:val="center"/>
              <w:rPr>
                <w:sz w:val="20"/>
              </w:rPr>
            </w:pPr>
            <w:r w:rsidRPr="00CF48B0">
              <w:rPr>
                <w:rFonts w:hint="eastAsia"/>
                <w:sz w:val="20"/>
              </w:rPr>
              <w:t>５年</w:t>
            </w:r>
          </w:p>
        </w:tc>
      </w:tr>
      <w:tr w:rsidR="00CF48B0" w:rsidRPr="00CF48B0" w14:paraId="7C8063E2" w14:textId="77777777">
        <w:tc>
          <w:tcPr>
            <w:tcW w:w="2126" w:type="dxa"/>
            <w:vAlign w:val="center"/>
          </w:tcPr>
          <w:p w14:paraId="4DB346A3" w14:textId="77777777" w:rsidR="00E26F2A" w:rsidRPr="00CF48B0" w:rsidRDefault="00B56AAD">
            <w:pPr>
              <w:jc w:val="center"/>
              <w:rPr>
                <w:sz w:val="20"/>
              </w:rPr>
            </w:pPr>
            <w:r w:rsidRPr="00CF48B0">
              <w:rPr>
                <w:rFonts w:hint="eastAsia"/>
                <w:sz w:val="20"/>
              </w:rPr>
              <w:t>木造</w:t>
            </w:r>
          </w:p>
        </w:tc>
        <w:tc>
          <w:tcPr>
            <w:tcW w:w="1378" w:type="dxa"/>
            <w:vAlign w:val="center"/>
          </w:tcPr>
          <w:p w14:paraId="71A9BB0C" w14:textId="77777777" w:rsidR="00E26F2A" w:rsidRPr="00CF48B0" w:rsidRDefault="00B56AAD">
            <w:pPr>
              <w:jc w:val="center"/>
              <w:rPr>
                <w:sz w:val="20"/>
              </w:rPr>
            </w:pPr>
            <w:r w:rsidRPr="00CF48B0">
              <w:rPr>
                <w:sz w:val="20"/>
              </w:rPr>
              <w:t>1,880</w:t>
            </w:r>
          </w:p>
        </w:tc>
        <w:tc>
          <w:tcPr>
            <w:tcW w:w="1378" w:type="dxa"/>
            <w:vAlign w:val="center"/>
          </w:tcPr>
          <w:p w14:paraId="1779A16A" w14:textId="77777777" w:rsidR="00E26F2A" w:rsidRPr="00CF48B0" w:rsidRDefault="00B56AAD">
            <w:pPr>
              <w:jc w:val="center"/>
              <w:rPr>
                <w:sz w:val="20"/>
              </w:rPr>
            </w:pPr>
            <w:r w:rsidRPr="00CF48B0">
              <w:rPr>
                <w:sz w:val="20"/>
              </w:rPr>
              <w:t>1,970</w:t>
            </w:r>
          </w:p>
        </w:tc>
        <w:tc>
          <w:tcPr>
            <w:tcW w:w="1379" w:type="dxa"/>
            <w:vAlign w:val="center"/>
          </w:tcPr>
          <w:p w14:paraId="30322245" w14:textId="77777777" w:rsidR="00E26F2A" w:rsidRPr="00CF48B0" w:rsidRDefault="00B56AAD">
            <w:pPr>
              <w:jc w:val="center"/>
              <w:rPr>
                <w:sz w:val="20"/>
              </w:rPr>
            </w:pPr>
            <w:r w:rsidRPr="00CF48B0">
              <w:rPr>
                <w:rFonts w:hint="eastAsia"/>
                <w:sz w:val="20"/>
              </w:rPr>
              <w:t>－</w:t>
            </w:r>
          </w:p>
        </w:tc>
        <w:tc>
          <w:tcPr>
            <w:tcW w:w="1378" w:type="dxa"/>
            <w:vAlign w:val="center"/>
          </w:tcPr>
          <w:p w14:paraId="0E5984D7" w14:textId="77777777" w:rsidR="00E26F2A" w:rsidRPr="00CF48B0" w:rsidRDefault="00B56AAD">
            <w:pPr>
              <w:jc w:val="center"/>
              <w:rPr>
                <w:sz w:val="20"/>
              </w:rPr>
            </w:pPr>
            <w:r w:rsidRPr="00CF48B0">
              <w:rPr>
                <w:rFonts w:hint="eastAsia"/>
                <w:sz w:val="20"/>
              </w:rPr>
              <w:t>－</w:t>
            </w:r>
          </w:p>
        </w:tc>
        <w:tc>
          <w:tcPr>
            <w:tcW w:w="1116" w:type="dxa"/>
            <w:vAlign w:val="center"/>
          </w:tcPr>
          <w:p w14:paraId="1B49E26E" w14:textId="77777777" w:rsidR="00E26F2A" w:rsidRPr="00CF48B0" w:rsidRDefault="00B56AAD">
            <w:pPr>
              <w:jc w:val="center"/>
              <w:rPr>
                <w:sz w:val="20"/>
              </w:rPr>
            </w:pPr>
            <w:r w:rsidRPr="00CF48B0">
              <w:rPr>
                <w:rFonts w:hint="eastAsia"/>
                <w:sz w:val="20"/>
              </w:rPr>
              <w:t>－</w:t>
            </w:r>
          </w:p>
        </w:tc>
      </w:tr>
      <w:tr w:rsidR="00CF48B0" w:rsidRPr="00CF48B0" w14:paraId="23CD12A7" w14:textId="77777777">
        <w:tc>
          <w:tcPr>
            <w:tcW w:w="2126" w:type="dxa"/>
            <w:vAlign w:val="center"/>
          </w:tcPr>
          <w:p w14:paraId="6484D1B5" w14:textId="77777777" w:rsidR="00E26F2A" w:rsidRPr="00CF48B0" w:rsidRDefault="00B56AAD">
            <w:pPr>
              <w:jc w:val="center"/>
              <w:rPr>
                <w:sz w:val="20"/>
              </w:rPr>
            </w:pPr>
            <w:r w:rsidRPr="00CF48B0">
              <w:rPr>
                <w:rFonts w:hint="eastAsia"/>
                <w:sz w:val="20"/>
              </w:rPr>
              <w:t>軽量鉄骨</w:t>
            </w:r>
          </w:p>
          <w:p w14:paraId="566DE94A" w14:textId="77777777" w:rsidR="00E26F2A" w:rsidRPr="00CF48B0" w:rsidRDefault="00B56AAD">
            <w:pPr>
              <w:jc w:val="center"/>
              <w:rPr>
                <w:sz w:val="20"/>
              </w:rPr>
            </w:pPr>
            <w:r w:rsidRPr="00CF48B0">
              <w:rPr>
                <w:rFonts w:hint="eastAsia"/>
                <w:sz w:val="20"/>
              </w:rPr>
              <w:t>スチールパイプ造</w:t>
            </w:r>
          </w:p>
        </w:tc>
        <w:tc>
          <w:tcPr>
            <w:tcW w:w="1378" w:type="dxa"/>
            <w:vAlign w:val="center"/>
          </w:tcPr>
          <w:p w14:paraId="519BA23C" w14:textId="77777777" w:rsidR="00E26F2A" w:rsidRPr="00CF48B0" w:rsidRDefault="00B56AAD">
            <w:pPr>
              <w:jc w:val="center"/>
              <w:rPr>
                <w:sz w:val="20"/>
              </w:rPr>
            </w:pPr>
            <w:r w:rsidRPr="00CF48B0">
              <w:rPr>
                <w:sz w:val="20"/>
              </w:rPr>
              <w:t>1,920</w:t>
            </w:r>
          </w:p>
        </w:tc>
        <w:tc>
          <w:tcPr>
            <w:tcW w:w="1378" w:type="dxa"/>
            <w:vAlign w:val="center"/>
          </w:tcPr>
          <w:p w14:paraId="5AABB648" w14:textId="77777777" w:rsidR="00E26F2A" w:rsidRPr="00CF48B0" w:rsidRDefault="00B56AAD">
            <w:pPr>
              <w:jc w:val="center"/>
              <w:rPr>
                <w:sz w:val="20"/>
              </w:rPr>
            </w:pPr>
            <w:r w:rsidRPr="00CF48B0">
              <w:rPr>
                <w:sz w:val="20"/>
              </w:rPr>
              <w:t>2,090</w:t>
            </w:r>
          </w:p>
        </w:tc>
        <w:tc>
          <w:tcPr>
            <w:tcW w:w="1379" w:type="dxa"/>
            <w:vAlign w:val="center"/>
          </w:tcPr>
          <w:p w14:paraId="087CC3DF" w14:textId="77777777" w:rsidR="00E26F2A" w:rsidRPr="00CF48B0" w:rsidRDefault="00B56AAD">
            <w:pPr>
              <w:jc w:val="center"/>
              <w:rPr>
                <w:sz w:val="20"/>
              </w:rPr>
            </w:pPr>
            <w:r w:rsidRPr="00CF48B0">
              <w:rPr>
                <w:sz w:val="20"/>
              </w:rPr>
              <w:t>2,220</w:t>
            </w:r>
          </w:p>
        </w:tc>
        <w:tc>
          <w:tcPr>
            <w:tcW w:w="1378" w:type="dxa"/>
            <w:vAlign w:val="center"/>
          </w:tcPr>
          <w:p w14:paraId="35730214" w14:textId="77777777" w:rsidR="00E26F2A" w:rsidRPr="00CF48B0" w:rsidRDefault="00B56AAD">
            <w:pPr>
              <w:jc w:val="center"/>
              <w:rPr>
                <w:sz w:val="20"/>
              </w:rPr>
            </w:pPr>
            <w:r w:rsidRPr="00CF48B0">
              <w:rPr>
                <w:sz w:val="20"/>
              </w:rPr>
              <w:t>2,390</w:t>
            </w:r>
          </w:p>
        </w:tc>
        <w:tc>
          <w:tcPr>
            <w:tcW w:w="1116" w:type="dxa"/>
            <w:vAlign w:val="center"/>
          </w:tcPr>
          <w:p w14:paraId="1823785C" w14:textId="77777777" w:rsidR="00E26F2A" w:rsidRPr="00CF48B0" w:rsidRDefault="00B56AAD">
            <w:pPr>
              <w:jc w:val="center"/>
              <w:rPr>
                <w:sz w:val="20"/>
              </w:rPr>
            </w:pPr>
            <w:r w:rsidRPr="00CF48B0">
              <w:rPr>
                <w:sz w:val="20"/>
              </w:rPr>
              <w:t>2,510</w:t>
            </w:r>
          </w:p>
        </w:tc>
      </w:tr>
    </w:tbl>
    <w:p w14:paraId="0D51511C" w14:textId="77777777" w:rsidR="00E26F2A" w:rsidRPr="00CF48B0" w:rsidRDefault="00B56AAD">
      <w:pPr>
        <w:jc w:val="right"/>
      </w:pPr>
      <w:r w:rsidRPr="00CF48B0">
        <w:rPr>
          <w:rFonts w:hint="eastAsia"/>
        </w:rPr>
        <w:t>（単位：千円／戸）</w:t>
      </w:r>
    </w:p>
    <w:p w14:paraId="03A15ABE" w14:textId="77777777" w:rsidR="00E26F2A" w:rsidRPr="00CF48B0" w:rsidRDefault="00B56AAD">
      <w:pPr>
        <w:widowControl/>
        <w:jc w:val="left"/>
        <w:rPr>
          <w:rFonts w:asciiTheme="majorEastAsia" w:eastAsiaTheme="majorEastAsia" w:hAnsiTheme="majorEastAsia"/>
        </w:rPr>
      </w:pPr>
      <w:r w:rsidRPr="00CF48B0">
        <w:rPr>
          <w:rFonts w:asciiTheme="majorEastAsia" w:eastAsiaTheme="majorEastAsia" w:hAnsiTheme="majorEastAsia"/>
        </w:rPr>
        <w:br w:type="page"/>
      </w:r>
    </w:p>
    <w:p w14:paraId="6022EE02" w14:textId="77777777" w:rsidR="00E26F2A" w:rsidRPr="00CF48B0" w:rsidRDefault="00B56AAD">
      <w:pPr>
        <w:pStyle w:val="4"/>
      </w:pPr>
      <w:bookmarkStart w:id="462" w:name="_Toc130988303"/>
      <w:r w:rsidRPr="00CF48B0">
        <w:rPr>
          <w:rFonts w:hint="eastAsia"/>
        </w:rPr>
        <w:t>イ－１３－（５）都市再生総合整備事業に係る基礎額</w:t>
      </w:r>
      <w:bookmarkEnd w:id="462"/>
    </w:p>
    <w:p w14:paraId="3711AB67" w14:textId="77777777" w:rsidR="00E26F2A" w:rsidRPr="00CF48B0" w:rsidRDefault="00B56AAD">
      <w:pPr>
        <w:pStyle w:val="4"/>
      </w:pPr>
      <w:bookmarkStart w:id="463" w:name="_Toc130988304"/>
      <w:r w:rsidRPr="00CF48B0">
        <w:rPr>
          <w:rFonts w:hint="eastAsia"/>
        </w:rPr>
        <w:t>イ－１３－（５）①都市再生総合整備事業（総合整備型）に係る基礎額</w:t>
      </w:r>
      <w:bookmarkEnd w:id="463"/>
    </w:p>
    <w:p w14:paraId="3BE95EBE" w14:textId="77777777" w:rsidR="00E26F2A" w:rsidRPr="00CF48B0" w:rsidRDefault="00B56AAD">
      <w:pPr>
        <w:suppressAutoHyphens/>
        <w:wordWrap w:val="0"/>
        <w:ind w:leftChars="228" w:left="517" w:firstLineChars="100" w:firstLine="227"/>
        <w:jc w:val="left"/>
        <w:textAlignment w:val="baseline"/>
        <w:rPr>
          <w:b/>
          <w:kern w:val="0"/>
        </w:rPr>
      </w:pPr>
      <w:r w:rsidRPr="00CF48B0">
        <w:rPr>
          <w:rFonts w:hint="eastAsia"/>
          <w:kern w:val="0"/>
        </w:rPr>
        <w:t>都市再生総合整備事業（総合整備型）の基礎額は、次のとおりとする。ただし、表</w:t>
      </w:r>
      <w:r w:rsidRPr="00CF48B0">
        <w:rPr>
          <w:kern w:val="0"/>
        </w:rPr>
        <w:t>13-(5)</w:t>
      </w:r>
      <w:r w:rsidRPr="00CF48B0">
        <w:rPr>
          <w:rFonts w:hint="eastAsia"/>
          <w:kern w:val="0"/>
        </w:rPr>
        <w:t>のⅠに掲げる地域生活基盤施設及びⅡに掲げる高質空間形成施設の施設整備費に係る基礎額の合計額は１特定地区当たり</w:t>
      </w:r>
      <w:r w:rsidRPr="00CF48B0">
        <w:rPr>
          <w:kern w:val="0"/>
        </w:rPr>
        <w:t>2,000,000</w:t>
      </w:r>
      <w:r w:rsidRPr="00CF48B0">
        <w:rPr>
          <w:rFonts w:hint="eastAsia"/>
          <w:kern w:val="0"/>
        </w:rPr>
        <w:t>千円又は特定地区面積に１</w:t>
      </w:r>
      <w:r w:rsidRPr="00CF48B0">
        <w:rPr>
          <w:kern w:val="0"/>
        </w:rPr>
        <w:t>ha</w:t>
      </w:r>
      <w:r w:rsidRPr="00CF48B0">
        <w:rPr>
          <w:rFonts w:hint="eastAsia"/>
          <w:kern w:val="0"/>
        </w:rPr>
        <w:t>当たり</w:t>
      </w:r>
      <w:r w:rsidRPr="00CF48B0">
        <w:rPr>
          <w:kern w:val="0"/>
        </w:rPr>
        <w:t>40,000</w:t>
      </w:r>
      <w:r w:rsidRPr="00CF48B0">
        <w:rPr>
          <w:rFonts w:hint="eastAsia"/>
          <w:kern w:val="0"/>
        </w:rPr>
        <w:t>千円を乗じたもののいずれか低い額を限度とする。</w:t>
      </w:r>
    </w:p>
    <w:p w14:paraId="02E46E14" w14:textId="77777777" w:rsidR="00E26F2A" w:rsidRPr="00CF48B0" w:rsidRDefault="00B56AAD">
      <w:pPr>
        <w:suppressAutoHyphens/>
        <w:wordWrap w:val="0"/>
        <w:ind w:leftChars="248" w:left="789" w:hangingChars="100" w:hanging="227"/>
        <w:jc w:val="left"/>
        <w:textAlignment w:val="baseline"/>
        <w:rPr>
          <w:kern w:val="0"/>
        </w:rPr>
      </w:pPr>
      <w:r w:rsidRPr="00CF48B0">
        <w:rPr>
          <w:rFonts w:hint="eastAsia"/>
          <w:kern w:val="0"/>
        </w:rPr>
        <w:t>１　地方公共団体が行う都市再生総合整備事業（総合整備型）については、当該事業に要する費用の</w:t>
      </w:r>
      <w:r w:rsidRPr="00CF48B0">
        <w:rPr>
          <w:kern w:val="0"/>
        </w:rPr>
        <w:t>2</w:t>
      </w:r>
      <w:r w:rsidRPr="00CF48B0">
        <w:rPr>
          <w:rFonts w:hint="eastAsia"/>
          <w:kern w:val="0"/>
        </w:rPr>
        <w:t>分の</w:t>
      </w:r>
      <w:r w:rsidRPr="00CF48B0">
        <w:rPr>
          <w:kern w:val="0"/>
        </w:rPr>
        <w:t>1</w:t>
      </w:r>
      <w:r w:rsidRPr="00CF48B0">
        <w:rPr>
          <w:rFonts w:hint="eastAsia"/>
          <w:kern w:val="0"/>
        </w:rPr>
        <w:t>とする。ただし、表</w:t>
      </w:r>
      <w:r w:rsidRPr="00CF48B0">
        <w:rPr>
          <w:kern w:val="0"/>
        </w:rPr>
        <w:t>13-(5)</w:t>
      </w:r>
      <w:r w:rsidRPr="00CF48B0">
        <w:rPr>
          <w:rFonts w:hint="eastAsia"/>
          <w:kern w:val="0"/>
        </w:rPr>
        <w:t>に掲げる地域生活基盤施設、高質空間形成施設及び高次都市施設については、それぞれ表</w:t>
      </w:r>
      <w:r w:rsidRPr="00CF48B0">
        <w:rPr>
          <w:kern w:val="0"/>
        </w:rPr>
        <w:t>13-(5)</w:t>
      </w:r>
      <w:r w:rsidRPr="00CF48B0">
        <w:rPr>
          <w:rFonts w:hint="eastAsia"/>
          <w:kern w:val="0"/>
        </w:rPr>
        <w:t>に掲げる費用の</w:t>
      </w:r>
      <w:r w:rsidRPr="00CF48B0">
        <w:rPr>
          <w:kern w:val="0"/>
        </w:rPr>
        <w:t>3</w:t>
      </w:r>
      <w:r w:rsidRPr="00CF48B0">
        <w:rPr>
          <w:rFonts w:hint="eastAsia"/>
          <w:kern w:val="0"/>
        </w:rPr>
        <w:t>分の</w:t>
      </w:r>
      <w:r w:rsidRPr="00CF48B0">
        <w:rPr>
          <w:kern w:val="0"/>
        </w:rPr>
        <w:t>1</w:t>
      </w:r>
      <w:r w:rsidRPr="00CF48B0">
        <w:rPr>
          <w:rFonts w:hint="eastAsia"/>
          <w:kern w:val="0"/>
        </w:rPr>
        <w:t>とする。</w:t>
      </w:r>
    </w:p>
    <w:p w14:paraId="105F9A95" w14:textId="77777777" w:rsidR="00E26F2A" w:rsidRPr="00CF48B0" w:rsidRDefault="00B56AAD">
      <w:pPr>
        <w:suppressAutoHyphens/>
        <w:wordWrap w:val="0"/>
        <w:ind w:leftChars="248" w:left="789" w:hangingChars="100" w:hanging="227"/>
        <w:jc w:val="left"/>
        <w:textAlignment w:val="baseline"/>
        <w:rPr>
          <w:kern w:val="0"/>
        </w:rPr>
      </w:pPr>
      <w:r w:rsidRPr="00CF48B0">
        <w:rPr>
          <w:rFonts w:hint="eastAsia"/>
          <w:kern w:val="0"/>
        </w:rPr>
        <w:t>２　地方公共団体が都市再生総合整備事業（総合整備型）を行う者に対して補助する場合には、当該地方公共団体が補助する費用の</w:t>
      </w:r>
      <w:r w:rsidRPr="00CF48B0">
        <w:rPr>
          <w:kern w:val="0"/>
        </w:rPr>
        <w:t>2</w:t>
      </w:r>
      <w:r w:rsidRPr="00CF48B0">
        <w:rPr>
          <w:rFonts w:hint="eastAsia"/>
          <w:kern w:val="0"/>
        </w:rPr>
        <w:t>分の</w:t>
      </w:r>
      <w:r w:rsidRPr="00CF48B0">
        <w:rPr>
          <w:kern w:val="0"/>
        </w:rPr>
        <w:t>1</w:t>
      </w:r>
      <w:r w:rsidRPr="00CF48B0">
        <w:rPr>
          <w:rFonts w:hint="eastAsia"/>
          <w:kern w:val="0"/>
        </w:rPr>
        <w:t>又は当該事業に要する費用の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3EBA0B24" w14:textId="77777777" w:rsidR="00E26F2A" w:rsidRPr="00CF48B0" w:rsidRDefault="00E26F2A">
      <w:pPr>
        <w:suppressAutoHyphens/>
        <w:wordWrap w:val="0"/>
        <w:jc w:val="left"/>
        <w:textAlignment w:val="baseline"/>
        <w:rPr>
          <w:rFonts w:ascii="ＭＳ ゴシック" w:eastAsia="ＭＳ ゴシック" w:hAnsi="ＭＳ ゴシック"/>
          <w:kern w:val="0"/>
        </w:rPr>
      </w:pPr>
    </w:p>
    <w:p w14:paraId="024A39BA" w14:textId="77777777" w:rsidR="00E26F2A" w:rsidRPr="00CF48B0" w:rsidRDefault="00B56AAD">
      <w:pPr>
        <w:pStyle w:val="4"/>
      </w:pPr>
      <w:bookmarkStart w:id="464" w:name="_Toc130988305"/>
      <w:r w:rsidRPr="00CF48B0">
        <w:rPr>
          <w:rFonts w:hint="eastAsia"/>
        </w:rPr>
        <w:t>イ－１３－（５）②都市再生総合整備事業（拠点整備型）に係る基礎額</w:t>
      </w:r>
      <w:bookmarkEnd w:id="464"/>
    </w:p>
    <w:p w14:paraId="74953948" w14:textId="77777777" w:rsidR="00E26F2A" w:rsidRPr="00CF48B0" w:rsidRDefault="00B56AAD">
      <w:pPr>
        <w:suppressAutoHyphens/>
        <w:wordWrap w:val="0"/>
        <w:ind w:firstLineChars="200" w:firstLine="453"/>
        <w:jc w:val="left"/>
        <w:textAlignment w:val="baseline"/>
        <w:rPr>
          <w:b/>
          <w:kern w:val="0"/>
        </w:rPr>
      </w:pPr>
      <w:r w:rsidRPr="00CF48B0">
        <w:rPr>
          <w:rFonts w:hint="eastAsia"/>
          <w:kern w:val="0"/>
        </w:rPr>
        <w:t xml:space="preserve">１　都市拠点形成支援施設整備事業　　　</w:t>
      </w:r>
    </w:p>
    <w:p w14:paraId="1BC37F83" w14:textId="77777777" w:rsidR="00E26F2A" w:rsidRPr="00CF48B0" w:rsidRDefault="00B56AAD">
      <w:pPr>
        <w:suppressAutoHyphens/>
        <w:wordWrap w:val="0"/>
        <w:ind w:leftChars="106" w:left="693" w:hangingChars="200" w:hanging="453"/>
        <w:jc w:val="left"/>
        <w:textAlignment w:val="baseline"/>
        <w:rPr>
          <w:kern w:val="0"/>
        </w:rPr>
      </w:pPr>
      <w:r w:rsidRPr="00CF48B0">
        <w:rPr>
          <w:rFonts w:hint="eastAsia"/>
          <w:kern w:val="0"/>
        </w:rPr>
        <w:t xml:space="preserve">　　　整備事業の基礎額は、次のとおりとする。ただし、表</w:t>
      </w:r>
      <w:r w:rsidRPr="00CF48B0">
        <w:rPr>
          <w:kern w:val="0"/>
        </w:rPr>
        <w:t>13-(5)</w:t>
      </w:r>
      <w:r w:rsidRPr="00CF48B0">
        <w:rPr>
          <w:rFonts w:hint="eastAsia"/>
          <w:kern w:val="0"/>
        </w:rPr>
        <w:t>のⅠに掲げる地域生活基盤施設及びⅡに掲げる高質空間形成施設の施設整備費に係る基礎額の合計額は</w:t>
      </w:r>
      <w:r w:rsidRPr="00CF48B0">
        <w:rPr>
          <w:kern w:val="0"/>
        </w:rPr>
        <w:t>1</w:t>
      </w:r>
      <w:r w:rsidRPr="00CF48B0">
        <w:rPr>
          <w:rFonts w:hint="eastAsia"/>
          <w:kern w:val="0"/>
        </w:rPr>
        <w:t>整備地区当たり</w:t>
      </w:r>
      <w:r w:rsidRPr="00CF48B0">
        <w:rPr>
          <w:kern w:val="0"/>
        </w:rPr>
        <w:t>2,000,000</w:t>
      </w:r>
      <w:r w:rsidRPr="00CF48B0">
        <w:rPr>
          <w:rFonts w:hint="eastAsia"/>
          <w:kern w:val="0"/>
        </w:rPr>
        <w:t>千円又は整備地区面積に</w:t>
      </w:r>
      <w:r w:rsidRPr="00CF48B0">
        <w:rPr>
          <w:kern w:val="0"/>
        </w:rPr>
        <w:t>1ha</w:t>
      </w:r>
      <w:r w:rsidRPr="00CF48B0">
        <w:rPr>
          <w:rFonts w:hint="eastAsia"/>
          <w:kern w:val="0"/>
        </w:rPr>
        <w:t>当たり</w:t>
      </w:r>
      <w:r w:rsidRPr="00CF48B0">
        <w:rPr>
          <w:kern w:val="0"/>
        </w:rPr>
        <w:t>40,000</w:t>
      </w:r>
      <w:r w:rsidRPr="00CF48B0">
        <w:rPr>
          <w:rFonts w:hint="eastAsia"/>
          <w:kern w:val="0"/>
        </w:rPr>
        <w:t>千円を乗じたもののいずれか低い額を限度とする。</w:t>
      </w:r>
    </w:p>
    <w:p w14:paraId="35FF94D7" w14:textId="77777777" w:rsidR="00E26F2A" w:rsidRPr="00CF48B0" w:rsidRDefault="00B56AAD">
      <w:pPr>
        <w:suppressAutoHyphens/>
        <w:wordWrap w:val="0"/>
        <w:ind w:leftChars="316" w:left="944" w:hangingChars="100" w:hanging="227"/>
        <w:jc w:val="left"/>
        <w:textAlignment w:val="baseline"/>
        <w:rPr>
          <w:kern w:val="0"/>
        </w:rPr>
      </w:pPr>
      <w:r w:rsidRPr="00CF48B0">
        <w:rPr>
          <w:rFonts w:hint="eastAsia"/>
          <w:kern w:val="0"/>
        </w:rPr>
        <w:t>一　地方公共団体が行う都市再生総合整備事業（拠点整備型）については、表</w:t>
      </w:r>
      <w:r w:rsidRPr="00CF48B0">
        <w:rPr>
          <w:kern w:val="0"/>
        </w:rPr>
        <w:t>13-(5)</w:t>
      </w:r>
      <w:r w:rsidRPr="00CF48B0">
        <w:rPr>
          <w:rFonts w:hint="eastAsia"/>
          <w:kern w:val="0"/>
        </w:rPr>
        <w:t>に掲げる費用の</w:t>
      </w:r>
      <w:r w:rsidRPr="00CF48B0">
        <w:rPr>
          <w:kern w:val="0"/>
        </w:rPr>
        <w:t>3</w:t>
      </w:r>
      <w:r w:rsidRPr="00CF48B0">
        <w:rPr>
          <w:rFonts w:hint="eastAsia"/>
          <w:kern w:val="0"/>
        </w:rPr>
        <w:t>分の</w:t>
      </w:r>
      <w:r w:rsidRPr="00CF48B0">
        <w:rPr>
          <w:kern w:val="0"/>
        </w:rPr>
        <w:t>1</w:t>
      </w:r>
      <w:r w:rsidRPr="00CF48B0">
        <w:rPr>
          <w:rFonts w:hint="eastAsia"/>
          <w:kern w:val="0"/>
        </w:rPr>
        <w:t>とする。</w:t>
      </w:r>
    </w:p>
    <w:p w14:paraId="28FDC430" w14:textId="77777777" w:rsidR="00E26F2A" w:rsidRPr="00CF48B0" w:rsidRDefault="00B56AAD">
      <w:pPr>
        <w:suppressAutoHyphens/>
        <w:wordWrap w:val="0"/>
        <w:ind w:leftChars="316" w:left="944" w:hangingChars="100" w:hanging="227"/>
        <w:jc w:val="left"/>
        <w:textAlignment w:val="baseline"/>
        <w:rPr>
          <w:kern w:val="0"/>
        </w:rPr>
      </w:pPr>
      <w:r w:rsidRPr="00CF48B0">
        <w:rPr>
          <w:rFonts w:hint="eastAsia"/>
          <w:kern w:val="0"/>
        </w:rPr>
        <w:t>二　協議会が行う都市再生総合整備事業（拠点整備型）については、表</w:t>
      </w:r>
      <w:r w:rsidRPr="00CF48B0">
        <w:rPr>
          <w:kern w:val="0"/>
        </w:rPr>
        <w:t>13-(5)</w:t>
      </w:r>
      <w:r w:rsidRPr="00CF48B0">
        <w:rPr>
          <w:rFonts w:hint="eastAsia"/>
          <w:kern w:val="0"/>
        </w:rPr>
        <w:t>に掲げる費用の</w:t>
      </w:r>
      <w:r w:rsidRPr="00CF48B0">
        <w:rPr>
          <w:kern w:val="0"/>
        </w:rPr>
        <w:t>3</w:t>
      </w:r>
      <w:r w:rsidRPr="00CF48B0">
        <w:rPr>
          <w:rFonts w:hint="eastAsia"/>
          <w:kern w:val="0"/>
        </w:rPr>
        <w:t>分の</w:t>
      </w:r>
      <w:r w:rsidRPr="00CF48B0">
        <w:rPr>
          <w:kern w:val="0"/>
        </w:rPr>
        <w:t>1</w:t>
      </w:r>
      <w:r w:rsidRPr="00CF48B0">
        <w:rPr>
          <w:rFonts w:hint="eastAsia"/>
          <w:kern w:val="0"/>
        </w:rPr>
        <w:t>とする。</w:t>
      </w:r>
    </w:p>
    <w:p w14:paraId="2A5C353D" w14:textId="77777777" w:rsidR="00E26F2A" w:rsidRPr="00CF48B0" w:rsidRDefault="00B56AAD">
      <w:pPr>
        <w:suppressAutoHyphens/>
        <w:wordWrap w:val="0"/>
        <w:ind w:leftChars="316" w:left="944" w:hangingChars="100" w:hanging="227"/>
        <w:jc w:val="left"/>
        <w:textAlignment w:val="baseline"/>
        <w:rPr>
          <w:kern w:val="0"/>
        </w:rPr>
      </w:pPr>
      <w:r w:rsidRPr="00CF48B0">
        <w:rPr>
          <w:rFonts w:hint="eastAsia"/>
          <w:kern w:val="0"/>
        </w:rPr>
        <w:t xml:space="preserve">三　</w:t>
      </w:r>
      <w:r w:rsidRPr="00CF48B0">
        <w:rPr>
          <w:rFonts w:ascii="ＭＳ 明朝" w:hAnsi="ＭＳ 明朝" w:hint="eastAsia"/>
          <w:kern w:val="0"/>
        </w:rPr>
        <w:t>地方公共団体が都市再生総合整備事業（拠点整備型）（センター施設については、第３セクターが行うものに限り、表</w:t>
      </w:r>
      <w:r w:rsidRPr="00CF48B0">
        <w:rPr>
          <w:rFonts w:ascii="ＭＳ 明朝" w:hAnsi="ＭＳ 明朝"/>
          <w:kern w:val="0"/>
        </w:rPr>
        <w:t>13-(5)</w:t>
      </w:r>
      <w:r w:rsidRPr="00CF48B0">
        <w:rPr>
          <w:rFonts w:ascii="ＭＳ 明朝" w:hAnsi="ＭＳ 明朝" w:hint="eastAsia"/>
          <w:kern w:val="0"/>
        </w:rPr>
        <w:t>のⅠに掲げる道路等、駐車場等、集会所及び情報板の整備については、第３セクター、市街地再開発組合、土地区画整理組合、商店街組合、宅地開発事業者等が行うものに限る。）を行う者に対し補助する場合には、地方公共団体から当該事業を行う者への補助に要する費用の</w:t>
      </w:r>
      <w:r w:rsidRPr="00CF48B0">
        <w:rPr>
          <w:rFonts w:ascii="ＭＳ 明朝" w:hAnsi="ＭＳ 明朝"/>
          <w:kern w:val="0"/>
        </w:rPr>
        <w:t>2</w:t>
      </w:r>
      <w:r w:rsidRPr="00CF48B0">
        <w:rPr>
          <w:rFonts w:ascii="ＭＳ 明朝" w:hAnsi="ＭＳ 明朝" w:hint="eastAsia"/>
          <w:kern w:val="0"/>
        </w:rPr>
        <w:t>分の</w:t>
      </w:r>
      <w:r w:rsidRPr="00CF48B0">
        <w:rPr>
          <w:rFonts w:ascii="ＭＳ 明朝" w:hAnsi="ＭＳ 明朝"/>
          <w:kern w:val="0"/>
        </w:rPr>
        <w:t>1</w:t>
      </w:r>
      <w:r w:rsidRPr="00CF48B0">
        <w:rPr>
          <w:rFonts w:ascii="ＭＳ 明朝" w:hAnsi="ＭＳ 明朝" w:hint="eastAsia"/>
          <w:kern w:val="0"/>
        </w:rPr>
        <w:t>又は当該費用の</w:t>
      </w:r>
      <w:r w:rsidRPr="00CF48B0">
        <w:rPr>
          <w:rFonts w:ascii="ＭＳ 明朝" w:hAnsi="ＭＳ 明朝"/>
          <w:kern w:val="0"/>
        </w:rPr>
        <w:t>3</w:t>
      </w:r>
      <w:r w:rsidRPr="00CF48B0">
        <w:rPr>
          <w:rFonts w:ascii="ＭＳ 明朝" w:hAnsi="ＭＳ 明朝" w:hint="eastAsia"/>
          <w:kern w:val="0"/>
        </w:rPr>
        <w:t>分の</w:t>
      </w:r>
      <w:r w:rsidRPr="00CF48B0">
        <w:rPr>
          <w:rFonts w:ascii="ＭＳ 明朝" w:hAnsi="ＭＳ 明朝"/>
          <w:kern w:val="0"/>
        </w:rPr>
        <w:t>1</w:t>
      </w:r>
      <w:r w:rsidRPr="00CF48B0">
        <w:rPr>
          <w:rFonts w:ascii="ＭＳ 明朝" w:hAnsi="ＭＳ 明朝" w:hint="eastAsia"/>
          <w:kern w:val="0"/>
        </w:rPr>
        <w:t>のいずれか低い額とする。</w:t>
      </w:r>
    </w:p>
    <w:p w14:paraId="2E7329CC" w14:textId="77777777" w:rsidR="00E26F2A" w:rsidRPr="00CF48B0" w:rsidRDefault="00B56AAD">
      <w:pPr>
        <w:suppressAutoHyphens/>
        <w:wordWrap w:val="0"/>
        <w:ind w:firstLineChars="200" w:firstLine="453"/>
        <w:jc w:val="left"/>
        <w:textAlignment w:val="baseline"/>
        <w:rPr>
          <w:kern w:val="0"/>
        </w:rPr>
      </w:pPr>
      <w:r w:rsidRPr="00CF48B0">
        <w:rPr>
          <w:rFonts w:hint="eastAsia"/>
          <w:kern w:val="0"/>
        </w:rPr>
        <w:t>２　都市拠点形成支援基盤整備促進事業</w:t>
      </w:r>
    </w:p>
    <w:p w14:paraId="13173946" w14:textId="77777777" w:rsidR="00E26F2A" w:rsidRPr="00CF48B0" w:rsidRDefault="00B56AAD">
      <w:pPr>
        <w:suppressAutoHyphens/>
        <w:wordWrap w:val="0"/>
        <w:ind w:leftChars="342" w:left="775" w:firstLineChars="100" w:firstLine="227"/>
        <w:jc w:val="left"/>
        <w:textAlignment w:val="baseline"/>
        <w:rPr>
          <w:kern w:val="0"/>
        </w:rPr>
      </w:pPr>
      <w:r w:rsidRPr="00CF48B0">
        <w:rPr>
          <w:rFonts w:hint="eastAsia"/>
          <w:kern w:val="0"/>
        </w:rPr>
        <w:t>促進事業の基礎額は、当該促進事業の実施に要する費用として交付対象となる費用に対して、当該促進事業と同種の公共施設の整備に関する事業に係る国の交付割合を乗じた額とする。</w:t>
      </w:r>
    </w:p>
    <w:p w14:paraId="7CFCF4D0" w14:textId="77777777" w:rsidR="00E26F2A" w:rsidRPr="00CF48B0" w:rsidRDefault="00B56AAD">
      <w:pPr>
        <w:suppressAutoHyphens/>
        <w:wordWrap w:val="0"/>
        <w:ind w:firstLineChars="200" w:firstLine="453"/>
        <w:jc w:val="left"/>
        <w:textAlignment w:val="baseline"/>
        <w:rPr>
          <w:kern w:val="0"/>
        </w:rPr>
      </w:pPr>
      <w:r w:rsidRPr="00CF48B0">
        <w:rPr>
          <w:rFonts w:hint="eastAsia"/>
          <w:kern w:val="0"/>
        </w:rPr>
        <w:t>３　都市拠点形成特定事業調査</w:t>
      </w:r>
    </w:p>
    <w:p w14:paraId="0F48CD38" w14:textId="77777777" w:rsidR="00E26F2A" w:rsidRPr="00CF48B0" w:rsidRDefault="00B56AAD">
      <w:pPr>
        <w:suppressAutoHyphens/>
        <w:wordWrap w:val="0"/>
        <w:ind w:leftChars="106" w:left="240"/>
        <w:jc w:val="left"/>
        <w:textAlignment w:val="baseline"/>
        <w:rPr>
          <w:kern w:val="0"/>
        </w:rPr>
      </w:pPr>
      <w:r w:rsidRPr="00CF48B0">
        <w:rPr>
          <w:rFonts w:hint="eastAsia"/>
          <w:kern w:val="0"/>
        </w:rPr>
        <w:t xml:space="preserve">　　　特定事業調査の基礎額は、次のとおりとする。</w:t>
      </w:r>
    </w:p>
    <w:p w14:paraId="76F5A858" w14:textId="77777777" w:rsidR="00E26F2A" w:rsidRPr="00CF48B0" w:rsidRDefault="00B56AAD">
      <w:pPr>
        <w:suppressAutoHyphens/>
        <w:wordWrap w:val="0"/>
        <w:ind w:leftChars="324" w:left="962" w:hangingChars="100" w:hanging="227"/>
        <w:jc w:val="left"/>
        <w:textAlignment w:val="baseline"/>
        <w:rPr>
          <w:kern w:val="0"/>
        </w:rPr>
      </w:pPr>
      <w:r w:rsidRPr="00CF48B0">
        <w:rPr>
          <w:rFonts w:hint="eastAsia"/>
          <w:kern w:val="0"/>
        </w:rPr>
        <w:t>一　地方公共団体又は協議会が行う特定事業調査に対しては、当該特定事業調査に要する費用の</w:t>
      </w:r>
      <w:r w:rsidRPr="00CF48B0">
        <w:rPr>
          <w:kern w:val="0"/>
        </w:rPr>
        <w:t>3</w:t>
      </w:r>
      <w:r w:rsidRPr="00CF48B0">
        <w:rPr>
          <w:rFonts w:hint="eastAsia"/>
          <w:kern w:val="0"/>
        </w:rPr>
        <w:t>分の</w:t>
      </w:r>
      <w:r w:rsidRPr="00CF48B0">
        <w:rPr>
          <w:kern w:val="0"/>
        </w:rPr>
        <w:t>1</w:t>
      </w:r>
      <w:r w:rsidRPr="00CF48B0">
        <w:rPr>
          <w:rFonts w:hint="eastAsia"/>
          <w:kern w:val="0"/>
        </w:rPr>
        <w:t>とする。</w:t>
      </w:r>
    </w:p>
    <w:p w14:paraId="4948315A" w14:textId="77777777" w:rsidR="00E26F2A" w:rsidRPr="00CF48B0" w:rsidRDefault="00B56AAD">
      <w:pPr>
        <w:suppressAutoHyphens/>
        <w:wordWrap w:val="0"/>
        <w:ind w:leftChars="324" w:left="962" w:hangingChars="100" w:hanging="227"/>
        <w:jc w:val="left"/>
        <w:textAlignment w:val="baseline"/>
        <w:rPr>
          <w:kern w:val="0"/>
        </w:rPr>
      </w:pPr>
      <w:r w:rsidRPr="00CF48B0">
        <w:rPr>
          <w:rFonts w:hint="eastAsia"/>
          <w:kern w:val="0"/>
        </w:rPr>
        <w:t>二　都道府県が市町村に対し、特定事業調査に要する費用について補助する場合には、当該都道府県が当該市町村への補助に要する費用の</w:t>
      </w:r>
      <w:r w:rsidRPr="00CF48B0">
        <w:rPr>
          <w:kern w:val="0"/>
        </w:rPr>
        <w:t>2</w:t>
      </w:r>
      <w:r w:rsidRPr="00CF48B0">
        <w:rPr>
          <w:rFonts w:hint="eastAsia"/>
          <w:kern w:val="0"/>
        </w:rPr>
        <w:t>分の</w:t>
      </w:r>
      <w:r w:rsidRPr="00CF48B0">
        <w:rPr>
          <w:kern w:val="0"/>
        </w:rPr>
        <w:t>1</w:t>
      </w:r>
      <w:r w:rsidRPr="00CF48B0">
        <w:rPr>
          <w:rFonts w:hint="eastAsia"/>
          <w:kern w:val="0"/>
        </w:rPr>
        <w:t>又は当該費用の</w:t>
      </w:r>
      <w:r w:rsidRPr="00CF48B0">
        <w:rPr>
          <w:kern w:val="0"/>
        </w:rPr>
        <w:t>3</w:t>
      </w:r>
      <w:r w:rsidRPr="00CF48B0">
        <w:rPr>
          <w:rFonts w:hint="eastAsia"/>
          <w:kern w:val="0"/>
        </w:rPr>
        <w:t>分の</w:t>
      </w:r>
      <w:r w:rsidRPr="00CF48B0">
        <w:rPr>
          <w:kern w:val="0"/>
        </w:rPr>
        <w:t>1</w:t>
      </w:r>
      <w:r w:rsidRPr="00CF48B0">
        <w:rPr>
          <w:rFonts w:hint="eastAsia"/>
          <w:kern w:val="0"/>
        </w:rPr>
        <w:t>のいずれか低い額とする。</w:t>
      </w:r>
    </w:p>
    <w:p w14:paraId="719A2D6C" w14:textId="77777777" w:rsidR="00E26F2A" w:rsidRPr="00CF48B0" w:rsidRDefault="00E26F2A">
      <w:pPr>
        <w:snapToGrid w:val="0"/>
        <w:ind w:firstLineChars="100" w:firstLine="228"/>
        <w:rPr>
          <w:rFonts w:asciiTheme="majorEastAsia" w:eastAsiaTheme="majorEastAsia" w:hAnsiTheme="majorEastAsia"/>
          <w:b/>
          <w:kern w:val="0"/>
        </w:rPr>
      </w:pPr>
    </w:p>
    <w:p w14:paraId="577D2D32" w14:textId="77777777" w:rsidR="00FF14E4" w:rsidRPr="00CF48B0" w:rsidRDefault="00FF14E4" w:rsidP="00FF14E4">
      <w:pPr>
        <w:pStyle w:val="4"/>
      </w:pPr>
      <w:bookmarkStart w:id="465" w:name="_Toc130988306"/>
      <w:r w:rsidRPr="00CF48B0">
        <w:rPr>
          <w:rFonts w:hint="eastAsia"/>
        </w:rPr>
        <w:t>イ－１３－（６）都市再生区画整理事業に係る基礎額</w:t>
      </w:r>
      <w:bookmarkEnd w:id="465"/>
    </w:p>
    <w:p w14:paraId="783BA948" w14:textId="77777777" w:rsidR="00FF14E4" w:rsidRPr="00CF48B0" w:rsidRDefault="00FF14E4" w:rsidP="00FF14E4">
      <w:pPr>
        <w:snapToGrid w:val="0"/>
        <w:ind w:firstLineChars="200" w:firstLine="455"/>
        <w:rPr>
          <w:rFonts w:asciiTheme="majorEastAsia" w:eastAsiaTheme="majorEastAsia" w:hAnsiTheme="majorEastAsia"/>
          <w:b/>
          <w:kern w:val="0"/>
        </w:rPr>
      </w:pPr>
    </w:p>
    <w:p w14:paraId="23DA325C" w14:textId="77777777" w:rsidR="00FF14E4" w:rsidRPr="00CF48B0" w:rsidRDefault="00FF14E4" w:rsidP="00FF14E4">
      <w:pPr>
        <w:snapToGrid w:val="0"/>
        <w:ind w:firstLineChars="200" w:firstLine="455"/>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r w:rsidRPr="00CF48B0">
        <w:rPr>
          <w:rFonts w:asciiTheme="majorEastAsia" w:eastAsiaTheme="majorEastAsia" w:hAnsiTheme="majorEastAsia" w:hint="eastAsia"/>
        </w:rPr>
        <w:t xml:space="preserve">　</w:t>
      </w:r>
    </w:p>
    <w:p w14:paraId="04CAA900" w14:textId="77777777" w:rsidR="00FF14E4" w:rsidRPr="00CF48B0" w:rsidRDefault="00FF14E4" w:rsidP="00FF14E4">
      <w:pPr>
        <w:snapToGrid w:val="0"/>
        <w:ind w:firstLineChars="100" w:firstLine="227"/>
      </w:pPr>
      <w:r w:rsidRPr="00CF48B0">
        <w:rPr>
          <w:rFonts w:asciiTheme="majorEastAsia" w:eastAsiaTheme="majorEastAsia" w:hAnsiTheme="majorEastAsia" w:hint="eastAsia"/>
        </w:rPr>
        <w:t xml:space="preserve">　　</w:t>
      </w:r>
      <w:r w:rsidRPr="00CF48B0">
        <w:rPr>
          <w:rFonts w:hint="eastAsia"/>
        </w:rPr>
        <w:t>本事業の基礎額は、次に定めるところによる。</w:t>
      </w:r>
    </w:p>
    <w:p w14:paraId="6DC2139A" w14:textId="77777777" w:rsidR="00FF14E4" w:rsidRPr="00CF48B0" w:rsidRDefault="00FF14E4" w:rsidP="00FF14E4">
      <w:pPr>
        <w:snapToGrid w:val="0"/>
        <w:ind w:firstLineChars="200" w:firstLine="453"/>
      </w:pPr>
      <w:r w:rsidRPr="00CF48B0">
        <w:rPr>
          <w:rFonts w:hint="eastAsia"/>
        </w:rPr>
        <w:t>１　都市再生事業計画案作成事業</w:t>
      </w:r>
      <w:r w:rsidRPr="00CF48B0">
        <w:t xml:space="preserve">                                                  </w:t>
      </w:r>
    </w:p>
    <w:p w14:paraId="4976FA66" w14:textId="54258F5D" w:rsidR="00FF14E4" w:rsidRPr="00CF48B0" w:rsidRDefault="00FF14E4" w:rsidP="00FF14E4">
      <w:pPr>
        <w:snapToGrid w:val="0"/>
        <w:ind w:leftChars="324" w:left="962" w:hangingChars="100" w:hanging="227"/>
      </w:pPr>
      <w:r w:rsidRPr="00CF48B0">
        <w:rPr>
          <w:rFonts w:hint="eastAsia"/>
        </w:rPr>
        <w:t>一　附属第Ⅱ編イ－１３－（６）の３．の第１項第１号及び第２号の要件に該当する地区においては、事業計画の案の作成に要する費用の</w:t>
      </w:r>
      <w:r w:rsidRPr="00CF48B0">
        <w:t>3</w:t>
      </w:r>
      <w:r w:rsidRPr="00CF48B0">
        <w:rPr>
          <w:rFonts w:hint="eastAsia"/>
        </w:rPr>
        <w:t>分の</w:t>
      </w:r>
      <w:r w:rsidRPr="00CF48B0">
        <w:t>1</w:t>
      </w:r>
      <w:r w:rsidRPr="00CF48B0">
        <w:rPr>
          <w:rFonts w:hint="eastAsia"/>
        </w:rPr>
        <w:t>とし、附属第Ⅱ編イ－１３－（６）の５．の第１項第２号に掲げる事業に対する補助については、地方公共団体が土地区画整理組合等に対し補助する金額の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又は事業計画の案の作成に要する費用の</w:t>
      </w:r>
      <w:r w:rsidRPr="00CF48B0">
        <w:t>3</w:t>
      </w:r>
      <w:r w:rsidRPr="00CF48B0">
        <w:rPr>
          <w:rFonts w:hint="eastAsia"/>
        </w:rPr>
        <w:t>分の</w:t>
      </w:r>
      <w:r w:rsidRPr="00CF48B0">
        <w:t>1</w:t>
      </w:r>
      <w:r w:rsidRPr="00CF48B0">
        <w:rPr>
          <w:rFonts w:hint="eastAsia"/>
        </w:rPr>
        <w:t>のいずれか低い額とする。</w:t>
      </w:r>
    </w:p>
    <w:p w14:paraId="7470F3D8" w14:textId="3FF9C624" w:rsidR="00FF14E4" w:rsidRPr="00CF48B0" w:rsidRDefault="00FF14E4" w:rsidP="00FF14E4">
      <w:pPr>
        <w:snapToGrid w:val="0"/>
        <w:ind w:leftChars="324" w:left="962" w:hangingChars="100" w:hanging="227"/>
      </w:pPr>
      <w:r w:rsidRPr="00CF48B0">
        <w:rPr>
          <w:rFonts w:hint="eastAsia"/>
        </w:rPr>
        <w:t>二　前号の規定にかかわらず、附属第Ⅱ編イ－１３－（６）の３．の第１項第１号ロ、ハ、ニ又はホ及び同第２号ロ又はハの要件に該当する地区においては、事業計画の案の作成に要する費用の</w:t>
      </w:r>
      <w:r w:rsidRPr="00CF48B0">
        <w:t>2</w:t>
      </w:r>
      <w:r w:rsidRPr="00CF48B0">
        <w:rPr>
          <w:rFonts w:hint="eastAsia"/>
        </w:rPr>
        <w:t>分の</w:t>
      </w:r>
      <w:r w:rsidRPr="00CF48B0">
        <w:t>1</w:t>
      </w:r>
      <w:r w:rsidRPr="00CF48B0">
        <w:rPr>
          <w:rFonts w:hint="eastAsia"/>
        </w:rPr>
        <w:t>とし、附属第Ⅱ編イ－１３－（６）の５．の第１項第２号に掲げる事業に対する補助については、地方公共団体が土地区画整理組合等に対し補助する金額の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又は事業計画の案の作成に要する費用の</w:t>
      </w:r>
      <w:r w:rsidRPr="00CF48B0">
        <w:t>2</w:t>
      </w:r>
      <w:r w:rsidRPr="00CF48B0">
        <w:rPr>
          <w:rFonts w:hint="eastAsia"/>
        </w:rPr>
        <w:t>分の</w:t>
      </w:r>
      <w:r w:rsidRPr="00CF48B0">
        <w:t>1</w:t>
      </w:r>
      <w:r w:rsidRPr="00CF48B0">
        <w:rPr>
          <w:rFonts w:hint="eastAsia"/>
        </w:rPr>
        <w:t>のいずれか低い額とする。</w:t>
      </w:r>
    </w:p>
    <w:p w14:paraId="2C4788AD" w14:textId="6C33275F" w:rsidR="00FF14E4" w:rsidRPr="00CF48B0" w:rsidRDefault="00FF14E4" w:rsidP="00FF14E4">
      <w:pPr>
        <w:snapToGrid w:val="0"/>
        <w:ind w:leftChars="324" w:left="962" w:hangingChars="100" w:hanging="227"/>
      </w:pPr>
      <w:r w:rsidRPr="00CF48B0">
        <w:rPr>
          <w:rFonts w:hint="eastAsia"/>
        </w:rPr>
        <w:t>三　附属第Ⅱ編イ－１３－（６）の３．の第１項第３号の要件に該当する地区においては、事業計画の案の作成に要する費用の</w:t>
      </w:r>
      <w:r w:rsidRPr="00CF48B0">
        <w:t>2</w:t>
      </w:r>
      <w:r w:rsidRPr="00CF48B0">
        <w:rPr>
          <w:rFonts w:hint="eastAsia"/>
        </w:rPr>
        <w:t>分の</w:t>
      </w:r>
      <w:r w:rsidRPr="00CF48B0">
        <w:t>1</w:t>
      </w:r>
      <w:r w:rsidRPr="00CF48B0">
        <w:rPr>
          <w:rFonts w:hint="eastAsia"/>
        </w:rPr>
        <w:t>とし、附属第Ⅱ編イ－１３－（６）の５．の第１項第２号に掲げる事業に対する補助については、地方公共団体が土地区画整理組合等に対し補助する金額の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又は事業計画の案の作成に要する費用の</w:t>
      </w:r>
      <w:r w:rsidRPr="00CF48B0">
        <w:t>2</w:t>
      </w:r>
      <w:r w:rsidRPr="00CF48B0">
        <w:rPr>
          <w:rFonts w:hint="eastAsia"/>
        </w:rPr>
        <w:t>分の</w:t>
      </w:r>
      <w:r w:rsidRPr="00CF48B0">
        <w:t>1</w:t>
      </w:r>
      <w:r w:rsidRPr="00CF48B0">
        <w:rPr>
          <w:rFonts w:hint="eastAsia"/>
        </w:rPr>
        <w:t>のいずれか低い額とする。</w:t>
      </w:r>
    </w:p>
    <w:p w14:paraId="4F531B34" w14:textId="017A4E9E" w:rsidR="00FF14E4" w:rsidRPr="00CF48B0" w:rsidRDefault="00FF14E4" w:rsidP="00FF14E4">
      <w:pPr>
        <w:snapToGrid w:val="0"/>
        <w:ind w:leftChars="324" w:left="962" w:hangingChars="100" w:hanging="227"/>
      </w:pPr>
      <w:r w:rsidRPr="00CF48B0">
        <w:rPr>
          <w:rFonts w:hint="eastAsia"/>
        </w:rPr>
        <w:t>四　附属第Ⅱ編イ－１３－（６）の３．の第１項第４号の要件に該当する地区においては、事業計画の案の作成に要する費用の</w:t>
      </w:r>
      <w:r w:rsidRPr="00CF48B0">
        <w:t>2</w:t>
      </w:r>
      <w:r w:rsidRPr="00CF48B0">
        <w:rPr>
          <w:rFonts w:hint="eastAsia"/>
        </w:rPr>
        <w:t>分の</w:t>
      </w:r>
      <w:r w:rsidRPr="00CF48B0">
        <w:t>1</w:t>
      </w:r>
      <w:r w:rsidRPr="00CF48B0">
        <w:rPr>
          <w:rFonts w:hint="eastAsia"/>
        </w:rPr>
        <w:t>とし、附属第Ⅱ編イ－１３－（６）の５．の第１項第２号に掲げる事業に対する補助については、地方公共団体が土地区画整理組合等に対し補助する金額の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又は事業計画の案の作成に要する費用の</w:t>
      </w:r>
      <w:r w:rsidRPr="00CF48B0">
        <w:t>2</w:t>
      </w:r>
      <w:r w:rsidRPr="00CF48B0">
        <w:rPr>
          <w:rFonts w:hint="eastAsia"/>
        </w:rPr>
        <w:t>分の</w:t>
      </w:r>
      <w:r w:rsidRPr="00CF48B0">
        <w:t>1</w:t>
      </w:r>
      <w:r w:rsidRPr="00CF48B0">
        <w:rPr>
          <w:rFonts w:hint="eastAsia"/>
        </w:rPr>
        <w:t>のいずれか低い額とする。</w:t>
      </w:r>
    </w:p>
    <w:p w14:paraId="4247893C" w14:textId="77777777" w:rsidR="00FF14E4" w:rsidRPr="00CF48B0" w:rsidRDefault="00FF14E4" w:rsidP="00FF14E4">
      <w:pPr>
        <w:snapToGrid w:val="0"/>
        <w:ind w:firstLineChars="200" w:firstLine="453"/>
      </w:pPr>
      <w:r w:rsidRPr="00CF48B0">
        <w:rPr>
          <w:rFonts w:hint="eastAsia"/>
        </w:rPr>
        <w:t>２　都市再生土地区画整理事業</w:t>
      </w:r>
    </w:p>
    <w:p w14:paraId="4D68997D" w14:textId="03E68531" w:rsidR="00FF14E4" w:rsidRPr="00CF48B0" w:rsidRDefault="00FF14E4" w:rsidP="00FF14E4">
      <w:pPr>
        <w:snapToGrid w:val="0"/>
        <w:ind w:leftChars="324" w:left="962" w:hangingChars="100" w:hanging="227"/>
      </w:pPr>
      <w:r w:rsidRPr="00CF48B0">
        <w:rPr>
          <w:rFonts w:hint="eastAsia"/>
        </w:rPr>
        <w:t>一　附属第Ⅱ編イ－１３－（６）の１．の第２項イ又はロに掲げる事業のうち、附属第Ⅱ編イ－１３－（６）の３．の第２項又は第３項の要件に該当する地区において行う事業については、当該事業に要する次に掲げる費用の合計の</w:t>
      </w:r>
      <w:r w:rsidRPr="00CF48B0">
        <w:t>3</w:t>
      </w:r>
      <w:r w:rsidRPr="00CF48B0">
        <w:rPr>
          <w:rFonts w:hint="eastAsia"/>
        </w:rPr>
        <w:t>分の</w:t>
      </w:r>
      <w:r w:rsidRPr="00CF48B0">
        <w:t>1</w:t>
      </w:r>
      <w:r w:rsidRPr="00CF48B0">
        <w:rPr>
          <w:rFonts w:hint="eastAsia"/>
        </w:rPr>
        <w:t>とし、附属第Ⅱ編イ－１３－（６）の５．の第２項第２号に掲げる事業に対する補助については、地方公共団体が土地区画整理組合等に対し補助する金額の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又は当該事業に要する費用の</w:t>
      </w:r>
      <w:r w:rsidRPr="00CF48B0">
        <w:t>3</w:t>
      </w:r>
      <w:r w:rsidRPr="00CF48B0">
        <w:rPr>
          <w:rFonts w:hint="eastAsia"/>
        </w:rPr>
        <w:t>分の</w:t>
      </w:r>
      <w:r w:rsidRPr="00CF48B0">
        <w:t>1</w:t>
      </w:r>
      <w:r w:rsidRPr="00CF48B0">
        <w:rPr>
          <w:rFonts w:hint="eastAsia"/>
        </w:rPr>
        <w:t>のいずれか低い額とする。</w:t>
      </w:r>
    </w:p>
    <w:p w14:paraId="40D53052" w14:textId="77777777" w:rsidR="00FF14E4" w:rsidRPr="00CF48B0" w:rsidRDefault="00FF14E4" w:rsidP="00FF14E4">
      <w:pPr>
        <w:snapToGrid w:val="0"/>
        <w:ind w:leftChars="210" w:left="476" w:firstLineChars="200" w:firstLine="453"/>
      </w:pPr>
      <w:r w:rsidRPr="00CF48B0">
        <w:rPr>
          <w:rFonts w:hint="eastAsia"/>
        </w:rPr>
        <w:t>イ　調査設計費（土壌汚染調査費を含む。）</w:t>
      </w:r>
    </w:p>
    <w:p w14:paraId="4DAB8072" w14:textId="77777777" w:rsidR="00FF14E4" w:rsidRPr="00CF48B0" w:rsidRDefault="00FF14E4" w:rsidP="00FF14E4">
      <w:pPr>
        <w:snapToGrid w:val="0"/>
        <w:ind w:leftChars="210" w:left="476" w:firstLineChars="200" w:firstLine="453"/>
      </w:pPr>
      <w:r w:rsidRPr="00CF48B0">
        <w:rPr>
          <w:rFonts w:hint="eastAsia"/>
        </w:rPr>
        <w:t>ロ　宅地整地費</w:t>
      </w:r>
    </w:p>
    <w:p w14:paraId="476B7A44" w14:textId="77777777" w:rsidR="00FF14E4" w:rsidRPr="00CF48B0" w:rsidRDefault="00FF14E4" w:rsidP="00FF14E4">
      <w:pPr>
        <w:snapToGrid w:val="0"/>
        <w:ind w:leftChars="210" w:left="476" w:firstLineChars="200" w:firstLine="453"/>
      </w:pPr>
      <w:r w:rsidRPr="00CF48B0">
        <w:rPr>
          <w:rFonts w:hint="eastAsia"/>
        </w:rPr>
        <w:t>ハ　移転移設費</w:t>
      </w:r>
    </w:p>
    <w:p w14:paraId="013E6F47" w14:textId="77777777" w:rsidR="00FF14E4" w:rsidRPr="00CF48B0" w:rsidRDefault="00FF14E4" w:rsidP="00FF14E4">
      <w:pPr>
        <w:snapToGrid w:val="0"/>
        <w:ind w:leftChars="210" w:left="476" w:firstLineChars="200" w:firstLine="453"/>
      </w:pPr>
      <w:r w:rsidRPr="00CF48B0">
        <w:rPr>
          <w:rFonts w:hint="eastAsia"/>
        </w:rPr>
        <w:t>ニ　公共施設工事費</w:t>
      </w:r>
    </w:p>
    <w:p w14:paraId="533FB1D6" w14:textId="77777777" w:rsidR="00FF14E4" w:rsidRPr="00CF48B0" w:rsidRDefault="00FF14E4" w:rsidP="00FF14E4">
      <w:pPr>
        <w:snapToGrid w:val="0"/>
        <w:ind w:leftChars="210" w:left="476" w:firstLineChars="200" w:firstLine="453"/>
      </w:pPr>
      <w:r w:rsidRPr="00CF48B0">
        <w:rPr>
          <w:rFonts w:hint="eastAsia"/>
        </w:rPr>
        <w:t>ホ　公開空地整備費</w:t>
      </w:r>
    </w:p>
    <w:p w14:paraId="4D963DAD" w14:textId="77777777" w:rsidR="00FF14E4" w:rsidRPr="00CF48B0" w:rsidRDefault="00FF14E4" w:rsidP="00FF14E4">
      <w:pPr>
        <w:snapToGrid w:val="0"/>
        <w:ind w:leftChars="210" w:left="476" w:firstLineChars="200" w:firstLine="453"/>
      </w:pPr>
      <w:r w:rsidRPr="00CF48B0">
        <w:rPr>
          <w:rFonts w:hint="eastAsia"/>
        </w:rPr>
        <w:t>ヘ　供給処理施設整備費</w:t>
      </w:r>
    </w:p>
    <w:p w14:paraId="17C90079" w14:textId="77777777" w:rsidR="00FF14E4" w:rsidRPr="00CF48B0" w:rsidRDefault="00FF14E4" w:rsidP="00FF14E4">
      <w:pPr>
        <w:snapToGrid w:val="0"/>
        <w:ind w:leftChars="210" w:left="476" w:firstLineChars="200" w:firstLine="453"/>
      </w:pPr>
      <w:r w:rsidRPr="00CF48B0">
        <w:rPr>
          <w:rFonts w:hint="eastAsia"/>
        </w:rPr>
        <w:t>ト</w:t>
      </w:r>
      <w:r w:rsidRPr="00CF48B0">
        <w:t xml:space="preserve">  </w:t>
      </w:r>
      <w:r w:rsidRPr="00CF48B0">
        <w:rPr>
          <w:rFonts w:hint="eastAsia"/>
        </w:rPr>
        <w:t>電線類地下埋設施設整備費</w:t>
      </w:r>
    </w:p>
    <w:p w14:paraId="1523E7A5" w14:textId="77777777" w:rsidR="00FF14E4" w:rsidRPr="00CF48B0" w:rsidRDefault="00FF14E4" w:rsidP="00FF14E4">
      <w:pPr>
        <w:snapToGrid w:val="0"/>
        <w:ind w:leftChars="210" w:left="476" w:firstLineChars="200" w:firstLine="453"/>
      </w:pPr>
      <w:r w:rsidRPr="00CF48B0">
        <w:rPr>
          <w:rFonts w:hint="eastAsia"/>
        </w:rPr>
        <w:t>チ　減価補償費</w:t>
      </w:r>
    </w:p>
    <w:p w14:paraId="1D7A5593" w14:textId="77777777" w:rsidR="00FF14E4" w:rsidRPr="00CF48B0" w:rsidRDefault="00FF14E4" w:rsidP="00FF14E4">
      <w:pPr>
        <w:snapToGrid w:val="0"/>
        <w:ind w:leftChars="210" w:left="476" w:firstLineChars="200" w:firstLine="453"/>
      </w:pPr>
      <w:r w:rsidRPr="00CF48B0">
        <w:rPr>
          <w:rFonts w:hint="eastAsia"/>
        </w:rPr>
        <w:t>リ</w:t>
      </w:r>
      <w:r w:rsidRPr="00CF48B0">
        <w:t xml:space="preserve">  </w:t>
      </w:r>
      <w:r w:rsidRPr="00CF48B0">
        <w:rPr>
          <w:rFonts w:hint="eastAsia"/>
        </w:rPr>
        <w:t>立体換地建築物工事費</w:t>
      </w:r>
    </w:p>
    <w:p w14:paraId="79319774" w14:textId="77777777" w:rsidR="00FF14E4" w:rsidRPr="00CF48B0" w:rsidRDefault="00FF14E4" w:rsidP="00FF14E4">
      <w:pPr>
        <w:snapToGrid w:val="0"/>
        <w:ind w:leftChars="210" w:left="476" w:firstLineChars="200" w:firstLine="453"/>
      </w:pPr>
      <w:r w:rsidRPr="00CF48B0">
        <w:rPr>
          <w:rFonts w:hint="eastAsia"/>
        </w:rPr>
        <w:t>ヌ　仮設建築物整備費</w:t>
      </w:r>
    </w:p>
    <w:p w14:paraId="7E8C4009" w14:textId="77777777" w:rsidR="00FF14E4" w:rsidRPr="00CF48B0" w:rsidRDefault="00FF14E4" w:rsidP="00FF14E4">
      <w:pPr>
        <w:snapToGrid w:val="0"/>
        <w:ind w:leftChars="210" w:left="476" w:firstLineChars="200" w:firstLine="453"/>
      </w:pPr>
      <w:r w:rsidRPr="00CF48B0">
        <w:rPr>
          <w:rFonts w:hint="eastAsia"/>
        </w:rPr>
        <w:t>ル　防災関連施設整備費</w:t>
      </w:r>
    </w:p>
    <w:p w14:paraId="6581A60F" w14:textId="77777777" w:rsidR="00FF14E4" w:rsidRPr="00CF48B0" w:rsidRDefault="00FF14E4" w:rsidP="00FF14E4">
      <w:pPr>
        <w:snapToGrid w:val="0"/>
        <w:ind w:leftChars="210" w:left="476" w:firstLineChars="200" w:firstLine="453"/>
      </w:pPr>
      <w:r w:rsidRPr="00CF48B0">
        <w:rPr>
          <w:rFonts w:hint="eastAsia"/>
        </w:rPr>
        <w:t>ヲ　浸水対策施設整備費</w:t>
      </w:r>
    </w:p>
    <w:p w14:paraId="39CC72FA" w14:textId="77777777" w:rsidR="00FF14E4" w:rsidRPr="00CF48B0" w:rsidRDefault="00FF14E4" w:rsidP="00FF14E4">
      <w:pPr>
        <w:snapToGrid w:val="0"/>
        <w:ind w:leftChars="210" w:left="476" w:firstLineChars="200" w:firstLine="453"/>
      </w:pPr>
      <w:r w:rsidRPr="00CF48B0">
        <w:rPr>
          <w:rFonts w:hint="eastAsia"/>
        </w:rPr>
        <w:t>ワ　機械器具費</w:t>
      </w:r>
    </w:p>
    <w:p w14:paraId="7363BF61" w14:textId="77777777" w:rsidR="00FF14E4" w:rsidRPr="00CF48B0" w:rsidRDefault="00FF14E4" w:rsidP="00FF14E4">
      <w:pPr>
        <w:snapToGrid w:val="0"/>
        <w:ind w:leftChars="210" w:left="476" w:firstLineChars="200" w:firstLine="453"/>
      </w:pPr>
      <w:r w:rsidRPr="00CF48B0">
        <w:rPr>
          <w:rFonts w:hint="eastAsia"/>
        </w:rPr>
        <w:t>カ　エリアマネジメント活動拠点施設整備費</w:t>
      </w:r>
    </w:p>
    <w:p w14:paraId="54B1CEEB" w14:textId="3D9051B6" w:rsidR="00FF14E4" w:rsidRPr="00CF48B0" w:rsidRDefault="00FF14E4" w:rsidP="00FF14E4">
      <w:pPr>
        <w:snapToGrid w:val="0"/>
        <w:ind w:leftChars="324" w:left="962" w:hangingChars="100" w:hanging="227"/>
      </w:pPr>
      <w:r w:rsidRPr="00CF48B0">
        <w:rPr>
          <w:rFonts w:hint="eastAsia"/>
        </w:rPr>
        <w:t>二　前号の規定にかかわらず、附属第Ⅱ編イ－１３－（６）の３．の第２項第２号ロ、ハ、ニ又はホ及び第３項第２号ロ又はハの要件に該当する地区において行う事業については、当該事業に要する次に掲げる費用の合計の</w:t>
      </w:r>
      <w:r w:rsidRPr="00CF48B0">
        <w:t>2</w:t>
      </w:r>
      <w:r w:rsidRPr="00CF48B0">
        <w:rPr>
          <w:rFonts w:hint="eastAsia"/>
        </w:rPr>
        <w:t>分の</w:t>
      </w:r>
      <w:r w:rsidRPr="00CF48B0">
        <w:t>1</w:t>
      </w:r>
      <w:r w:rsidRPr="00CF48B0">
        <w:rPr>
          <w:rFonts w:hint="eastAsia"/>
        </w:rPr>
        <w:t>とし、附属第Ⅱ編イ－１３－（６）の５．の第２項第２号に掲げる事業に対する補助については、地方公共団体が土地区画整理組合等に対し補助する金額の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又は当該事業に要する費用の</w:t>
      </w:r>
      <w:r w:rsidRPr="00CF48B0">
        <w:t>2</w:t>
      </w:r>
      <w:r w:rsidRPr="00CF48B0">
        <w:rPr>
          <w:rFonts w:hint="eastAsia"/>
        </w:rPr>
        <w:t>分の</w:t>
      </w:r>
      <w:r w:rsidRPr="00CF48B0">
        <w:t>1</w:t>
      </w:r>
      <w:r w:rsidRPr="00CF48B0">
        <w:rPr>
          <w:rFonts w:hint="eastAsia"/>
        </w:rPr>
        <w:t>のいずれか低い額とする。</w:t>
      </w:r>
    </w:p>
    <w:p w14:paraId="445BEFC1" w14:textId="649B93B3" w:rsidR="00FF14E4" w:rsidRPr="00CF48B0" w:rsidRDefault="00FF14E4" w:rsidP="00FF14E4">
      <w:pPr>
        <w:snapToGrid w:val="0"/>
        <w:ind w:leftChars="324" w:left="962" w:hangingChars="100" w:hanging="227"/>
      </w:pPr>
      <w:r w:rsidRPr="00CF48B0">
        <w:rPr>
          <w:rFonts w:hint="eastAsia"/>
        </w:rPr>
        <w:t>三　附属第Ⅱ編イ－１３－（６）の３．の第４項及び第５項の要件に該当する地区において行う事業については、当該事業に要する次に掲げる費用の合計の</w:t>
      </w:r>
      <w:r w:rsidRPr="00CF48B0">
        <w:t>2</w:t>
      </w:r>
      <w:r w:rsidRPr="00CF48B0">
        <w:rPr>
          <w:rFonts w:hint="eastAsia"/>
        </w:rPr>
        <w:t>分の</w:t>
      </w:r>
      <w:r w:rsidRPr="00CF48B0">
        <w:t>1</w:t>
      </w:r>
      <w:r w:rsidRPr="00CF48B0">
        <w:rPr>
          <w:rFonts w:hint="eastAsia"/>
        </w:rPr>
        <w:t>とし、附属第Ⅱ編イ－１３－（６）の５．の第２項第２号に掲げる事業に対する補助については、地方公共団体が土地区画整理組合等に対し補助する金額の</w:t>
      </w:r>
      <w:r w:rsidRPr="00CF48B0">
        <w:t>2</w:t>
      </w:r>
      <w:r w:rsidRPr="00CF48B0">
        <w:rPr>
          <w:rFonts w:hint="eastAsia"/>
        </w:rPr>
        <w:t>分の</w:t>
      </w:r>
      <w:r w:rsidRPr="00CF48B0">
        <w:t>1</w:t>
      </w:r>
      <w:r w:rsidRPr="00CF48B0">
        <w:rPr>
          <w:rFonts w:hint="eastAsia"/>
        </w:rPr>
        <w:t>又は当該事業に要する費用の</w:t>
      </w:r>
      <w:r w:rsidRPr="00CF48B0">
        <w:t>2</w:t>
      </w:r>
      <w:r w:rsidRPr="00CF48B0">
        <w:rPr>
          <w:rFonts w:hint="eastAsia"/>
        </w:rPr>
        <w:t>分の</w:t>
      </w:r>
      <w:r w:rsidRPr="00CF48B0">
        <w:t>1</w:t>
      </w:r>
      <w:r w:rsidRPr="00CF48B0">
        <w:rPr>
          <w:rFonts w:hint="eastAsia"/>
        </w:rPr>
        <w:t>のいずれか低い額とする。</w:t>
      </w:r>
    </w:p>
    <w:p w14:paraId="1609858C" w14:textId="3EB4ACED" w:rsidR="00FF14E4" w:rsidRPr="00CF48B0" w:rsidRDefault="00FF14E4" w:rsidP="00FF14E4">
      <w:pPr>
        <w:snapToGrid w:val="0"/>
        <w:ind w:leftChars="324" w:left="962" w:hangingChars="100" w:hanging="227"/>
      </w:pPr>
      <w:r w:rsidRPr="00CF48B0">
        <w:rPr>
          <w:rFonts w:hint="eastAsia"/>
        </w:rPr>
        <w:t>四　附属第Ⅱ編イ－１３－（６）の１．の第２項ホに掲げる事業のうち、附属第Ⅱ編イ－１３－（６）の３．の第２項の要件に該当する地区において行う事業については、当該事業に要する公共施設充当用地の取得費の</w:t>
      </w:r>
      <w:r w:rsidRPr="00CF48B0">
        <w:t>3</w:t>
      </w:r>
      <w:r w:rsidRPr="00CF48B0">
        <w:rPr>
          <w:rFonts w:hint="eastAsia"/>
        </w:rPr>
        <w:t>分の</w:t>
      </w:r>
      <w:r w:rsidRPr="00CF48B0">
        <w:t>1</w:t>
      </w:r>
      <w:r w:rsidRPr="00CF48B0">
        <w:rPr>
          <w:rFonts w:hint="eastAsia"/>
        </w:rPr>
        <w:t>とする。ただし、附属第Ⅱ編イ－１３－（６）の３．の第２項第２号ロ、ハ、ニ又はホの要件に該当する地区において行う事業については、当該事業に要する公共施設充当用地の取得費の</w:t>
      </w:r>
      <w:r w:rsidRPr="00CF48B0">
        <w:t>2</w:t>
      </w:r>
      <w:r w:rsidRPr="00CF48B0">
        <w:rPr>
          <w:rFonts w:hint="eastAsia"/>
        </w:rPr>
        <w:t>分の</w:t>
      </w:r>
      <w:r w:rsidRPr="00CF48B0">
        <w:t>1</w:t>
      </w:r>
      <w:r w:rsidRPr="00CF48B0">
        <w:rPr>
          <w:rFonts w:hint="eastAsia"/>
        </w:rPr>
        <w:t>とする。</w:t>
      </w:r>
    </w:p>
    <w:p w14:paraId="06551BD0" w14:textId="345AE567" w:rsidR="00FF14E4" w:rsidRPr="00CF48B0" w:rsidRDefault="00FF14E4" w:rsidP="00FF14E4">
      <w:pPr>
        <w:snapToGrid w:val="0"/>
        <w:ind w:left="907" w:hangingChars="400" w:hanging="907"/>
      </w:pPr>
      <w:r w:rsidRPr="00CF48B0">
        <w:rPr>
          <w:rFonts w:hint="eastAsia"/>
        </w:rPr>
        <w:t xml:space="preserve">　　　五　第１号及び第２号の事業に係る基礎額は、附属第Ⅱ編イ－１３－（６）の３．の第２項又は第３項の要件に該当する地区において行う事業については、次の式により算定した額（Ｘ）の</w:t>
      </w:r>
      <w:r w:rsidRPr="00CF48B0">
        <w:t>3</w:t>
      </w:r>
      <w:r w:rsidRPr="00CF48B0">
        <w:rPr>
          <w:rFonts w:hint="eastAsia"/>
        </w:rPr>
        <w:t>分の</w:t>
      </w:r>
      <w:r w:rsidRPr="00CF48B0">
        <w:t>1</w:t>
      </w:r>
      <w:r w:rsidRPr="00CF48B0">
        <w:rPr>
          <w:rFonts w:hint="eastAsia"/>
        </w:rPr>
        <w:t>を限度とする。</w:t>
      </w:r>
    </w:p>
    <w:p w14:paraId="0A18A6C6" w14:textId="1E1F6A13" w:rsidR="00FF14E4" w:rsidRPr="00CF48B0" w:rsidRDefault="00FF14E4" w:rsidP="00FF14E4">
      <w:pPr>
        <w:snapToGrid w:val="0"/>
        <w:ind w:leftChars="300" w:left="907" w:hangingChars="100" w:hanging="227"/>
      </w:pPr>
      <w:r w:rsidRPr="00CF48B0">
        <w:rPr>
          <w:rFonts w:hint="eastAsia"/>
        </w:rPr>
        <w:t>六　前号の規定にかかわらず、附属第Ⅱ編イ－１３－（６）の３．の第２項第２号ロ、ハ、ニ又はホ及び第３項第２号ロ又はハの要件に該当する地区において行う事業については、次の式により算定した額（Ｘ）の</w:t>
      </w:r>
      <w:r w:rsidRPr="00CF48B0">
        <w:t>2</w:t>
      </w:r>
      <w:r w:rsidRPr="00CF48B0">
        <w:rPr>
          <w:rFonts w:hint="eastAsia"/>
        </w:rPr>
        <w:t>分の</w:t>
      </w:r>
      <w:r w:rsidRPr="00CF48B0">
        <w:t>1</w:t>
      </w:r>
      <w:r w:rsidRPr="00CF48B0">
        <w:rPr>
          <w:rFonts w:hint="eastAsia"/>
        </w:rPr>
        <w:t>を限度とする。</w:t>
      </w:r>
    </w:p>
    <w:p w14:paraId="6EC2B3D9" w14:textId="77777777" w:rsidR="00FF14E4" w:rsidRPr="00CF48B0" w:rsidRDefault="00FF14E4" w:rsidP="00FF14E4">
      <w:pPr>
        <w:snapToGrid w:val="0"/>
        <w:ind w:leftChars="300" w:left="907" w:hangingChars="100" w:hanging="227"/>
      </w:pPr>
      <w:r w:rsidRPr="00CF48B0">
        <w:rPr>
          <w:rFonts w:hint="eastAsia"/>
        </w:rPr>
        <w:t>七　第３号の事業に係る基礎額は、次の式により算定した額（Ｘ）の</w:t>
      </w:r>
      <w:r w:rsidRPr="00CF48B0">
        <w:t>2</w:t>
      </w:r>
      <w:r w:rsidRPr="00CF48B0">
        <w:rPr>
          <w:rFonts w:hint="eastAsia"/>
        </w:rPr>
        <w:t>分の</w:t>
      </w:r>
      <w:r w:rsidRPr="00CF48B0">
        <w:t>1</w:t>
      </w:r>
      <w:r w:rsidRPr="00CF48B0">
        <w:rPr>
          <w:rFonts w:hint="eastAsia"/>
        </w:rPr>
        <w:t>を限度とする。</w:t>
      </w:r>
    </w:p>
    <w:p w14:paraId="3E7A7555" w14:textId="77777777" w:rsidR="00FF14E4" w:rsidRPr="00CF48B0" w:rsidRDefault="00FF14E4" w:rsidP="00FF14E4">
      <w:pPr>
        <w:snapToGrid w:val="0"/>
      </w:pPr>
    </w:p>
    <w:p w14:paraId="7AF40E20" w14:textId="77777777" w:rsidR="00FF14E4" w:rsidRPr="00CF48B0" w:rsidRDefault="00FF14E4" w:rsidP="00FF14E4">
      <w:pPr>
        <w:snapToGrid w:val="0"/>
        <w:ind w:firstLineChars="500" w:firstLine="1134"/>
      </w:pPr>
      <w:r w:rsidRPr="00CF48B0">
        <w:rPr>
          <w:rFonts w:hint="eastAsia"/>
        </w:rPr>
        <w:t>Ｘ＝（事業により確保される公共用地率－事業実施前の公共用地率）</w:t>
      </w:r>
    </w:p>
    <w:p w14:paraId="7FCED011" w14:textId="77777777" w:rsidR="00FF14E4" w:rsidRPr="00CF48B0" w:rsidRDefault="00FF14E4" w:rsidP="00FF14E4">
      <w:pPr>
        <w:snapToGrid w:val="0"/>
      </w:pPr>
      <w:r w:rsidRPr="00CF48B0">
        <w:rPr>
          <w:rFonts w:hint="eastAsia"/>
        </w:rPr>
        <w:t xml:space="preserve">　　　　　　　×地区面積×用地単価×Ａ</w:t>
      </w:r>
    </w:p>
    <w:p w14:paraId="3C11127D" w14:textId="77777777" w:rsidR="00FF14E4" w:rsidRPr="00CF48B0" w:rsidRDefault="00FF14E4" w:rsidP="00FF14E4">
      <w:pPr>
        <w:snapToGrid w:val="0"/>
        <w:ind w:firstLineChars="700" w:firstLine="1587"/>
      </w:pPr>
      <w:r w:rsidRPr="00CF48B0">
        <w:rPr>
          <w:rFonts w:hint="eastAsia"/>
        </w:rPr>
        <w:t>＋事業に要する公共施設整備費</w:t>
      </w:r>
    </w:p>
    <w:p w14:paraId="75FF180E" w14:textId="77777777" w:rsidR="00FF14E4" w:rsidRPr="00CF48B0" w:rsidRDefault="00FF14E4" w:rsidP="00FF14E4">
      <w:pPr>
        <w:snapToGrid w:val="0"/>
        <w:ind w:firstLineChars="700" w:firstLine="1587"/>
      </w:pPr>
      <w:r w:rsidRPr="00CF48B0">
        <w:rPr>
          <w:rFonts w:hint="eastAsia"/>
        </w:rPr>
        <w:t>＋立体換地建築物工事費</w:t>
      </w:r>
    </w:p>
    <w:p w14:paraId="564AB856" w14:textId="36352395" w:rsidR="00FF14E4" w:rsidRPr="00CF48B0" w:rsidRDefault="00FF14E4" w:rsidP="00FF14E4">
      <w:pPr>
        <w:snapToGrid w:val="0"/>
        <w:ind w:leftChars="709" w:left="1842" w:hangingChars="103" w:hanging="234"/>
      </w:pPr>
      <w:r w:rsidRPr="00CF48B0">
        <w:rPr>
          <w:rFonts w:hint="eastAsia"/>
        </w:rPr>
        <w:t>＋都心居住建築物、公益施設、誘導施設（都市構造再編集中支援事業の補助対象に限る）、立体換地建築物、避難路等沿道耐火建築物等及びまちなみ形成建築物等の敷地上の建　築物等の移転補償費</w:t>
      </w:r>
    </w:p>
    <w:p w14:paraId="0B8EA0C6" w14:textId="77777777" w:rsidR="00FF14E4" w:rsidRPr="00CF48B0" w:rsidRDefault="00FF14E4" w:rsidP="00FF14E4">
      <w:pPr>
        <w:snapToGrid w:val="0"/>
      </w:pPr>
      <w:r w:rsidRPr="00CF48B0">
        <w:rPr>
          <w:rFonts w:hint="eastAsia"/>
        </w:rPr>
        <w:t xml:space="preserve">　　　　　　　＋浸水対策整地に係る移転補償費</w:t>
      </w:r>
    </w:p>
    <w:p w14:paraId="79BA841F" w14:textId="77777777" w:rsidR="00FF14E4" w:rsidRPr="00CF48B0" w:rsidRDefault="00FF14E4" w:rsidP="00FF14E4">
      <w:pPr>
        <w:snapToGrid w:val="0"/>
      </w:pPr>
      <w:r w:rsidRPr="00CF48B0">
        <w:rPr>
          <w:rFonts w:hint="eastAsia"/>
        </w:rPr>
        <w:t xml:space="preserve">　　　　　　　＋電線類地下埋設施設整備費</w:t>
      </w:r>
    </w:p>
    <w:p w14:paraId="036BA24F" w14:textId="77777777" w:rsidR="00FF14E4" w:rsidRPr="00CF48B0" w:rsidRDefault="00FF14E4" w:rsidP="00FF14E4">
      <w:pPr>
        <w:snapToGrid w:val="0"/>
      </w:pPr>
      <w:r w:rsidRPr="00CF48B0">
        <w:rPr>
          <w:rFonts w:hint="eastAsia"/>
        </w:rPr>
        <w:t xml:space="preserve">　　　　　　　＋公開空地整備費</w:t>
      </w:r>
    </w:p>
    <w:p w14:paraId="533E6CB7" w14:textId="77777777" w:rsidR="00FF14E4" w:rsidRPr="00CF48B0" w:rsidRDefault="00FF14E4" w:rsidP="00FF14E4">
      <w:pPr>
        <w:snapToGrid w:val="0"/>
      </w:pPr>
      <w:r w:rsidRPr="00CF48B0">
        <w:rPr>
          <w:rFonts w:hint="eastAsia"/>
        </w:rPr>
        <w:t xml:space="preserve">　　　　　　　＋防災関連施設整備費</w:t>
      </w:r>
    </w:p>
    <w:p w14:paraId="1CDD9547" w14:textId="77777777" w:rsidR="00FF14E4" w:rsidRPr="00CF48B0" w:rsidRDefault="00FF14E4" w:rsidP="00FF14E4">
      <w:pPr>
        <w:snapToGrid w:val="0"/>
        <w:ind w:firstLineChars="700" w:firstLine="1587"/>
      </w:pPr>
      <w:r w:rsidRPr="00CF48B0">
        <w:rPr>
          <w:rFonts w:hint="eastAsia"/>
        </w:rPr>
        <w:t>＋浸水対策施設整備費</w:t>
      </w:r>
    </w:p>
    <w:p w14:paraId="7BB494BD" w14:textId="6705AB6D" w:rsidR="00FF14E4" w:rsidRPr="00CF48B0" w:rsidRDefault="00FF14E4" w:rsidP="00FF14E4">
      <w:pPr>
        <w:snapToGrid w:val="0"/>
        <w:ind w:leftChars="699" w:left="1803" w:hangingChars="96" w:hanging="218"/>
      </w:pPr>
      <w:r w:rsidRPr="00CF48B0">
        <w:rPr>
          <w:rFonts w:hint="eastAsia"/>
        </w:rPr>
        <w:t>＋浸水対策整地費</w:t>
      </w:r>
    </w:p>
    <w:p w14:paraId="59BB0F98" w14:textId="77777777" w:rsidR="00FF14E4" w:rsidRPr="00CF48B0" w:rsidRDefault="00FF14E4" w:rsidP="00FF14E4">
      <w:pPr>
        <w:snapToGrid w:val="0"/>
        <w:ind w:leftChars="699" w:left="1803" w:hangingChars="96" w:hanging="218"/>
      </w:pPr>
      <w:r w:rsidRPr="00CF48B0">
        <w:rPr>
          <w:rFonts w:hint="eastAsia"/>
        </w:rPr>
        <w:t>＋エリアマネジメント活動拠点施設整備費</w:t>
      </w:r>
    </w:p>
    <w:p w14:paraId="78521AA6" w14:textId="77777777" w:rsidR="00FF14E4" w:rsidRPr="00CF48B0" w:rsidRDefault="00FF14E4" w:rsidP="00FF14E4">
      <w:pPr>
        <w:snapToGrid w:val="0"/>
      </w:pPr>
    </w:p>
    <w:p w14:paraId="00D549BF" w14:textId="76F5B036" w:rsidR="00FF14E4" w:rsidRPr="00CF48B0" w:rsidRDefault="00FF14E4" w:rsidP="00FF14E4">
      <w:pPr>
        <w:snapToGrid w:val="0"/>
        <w:ind w:left="2948" w:hangingChars="1300" w:hanging="2948"/>
      </w:pPr>
      <w:r w:rsidRPr="00CF48B0">
        <w:rPr>
          <w:rFonts w:hint="eastAsia"/>
        </w:rPr>
        <w:t xml:space="preserve">　　　　　　Ａ＝２／３　（ただし、附属第Ⅱ編イ－１３－（６）の３．の第２項第２号ロの要件に該当する地区において行われる事業については１とし、公益施設、誘導施設の整備が図られることが確実な場合には、道路用地について１とする。また、附属第Ⅱ編イ－１３－（６）の３．の第３項の要件に該当する地区において行われる事業については、０とする。）</w:t>
      </w:r>
    </w:p>
    <w:p w14:paraId="117AC62F" w14:textId="77777777" w:rsidR="00FF14E4" w:rsidRPr="00CF48B0" w:rsidRDefault="00FF14E4" w:rsidP="00FF14E4">
      <w:pPr>
        <w:snapToGrid w:val="0"/>
      </w:pPr>
    </w:p>
    <w:p w14:paraId="2E11A97B" w14:textId="77777777" w:rsidR="00FF14E4" w:rsidRPr="00CF48B0" w:rsidRDefault="00FF14E4" w:rsidP="00FF14E4">
      <w:pPr>
        <w:snapToGrid w:val="0"/>
        <w:ind w:leftChars="210" w:left="929" w:hangingChars="200" w:hanging="453"/>
      </w:pPr>
      <w:r w:rsidRPr="00CF48B0">
        <w:rPr>
          <w:rFonts w:hint="eastAsia"/>
        </w:rPr>
        <w:t xml:space="preserve">　　　ただし、Ｘの算定に当たっては次のとおりとする。この場合においては、公開空地は公共用地とみなす。</w:t>
      </w:r>
    </w:p>
    <w:p w14:paraId="769F9FB2" w14:textId="42B58F07" w:rsidR="00FF14E4" w:rsidRPr="00CF48B0" w:rsidRDefault="00FF14E4" w:rsidP="00FF14E4">
      <w:pPr>
        <w:snapToGrid w:val="0"/>
        <w:ind w:leftChars="430" w:left="1202" w:hangingChars="100" w:hanging="227"/>
      </w:pPr>
      <w:r w:rsidRPr="00CF48B0">
        <w:rPr>
          <w:rFonts w:hint="eastAsia"/>
        </w:rPr>
        <w:t>イ　公共用地率は、附属第Ⅱ編イ－１３－（６）の３．の第２項第２号ロの要件に該当する地区において行われる事業以外の事業については、事業実施前の公共用地率が１５パーセントを下回る場合においては、事業実施前の公共用地率は１５パーセント又は土地所有者（過小宅地の所有者は除く。）が建築基準法第４３条の規定に基づいて道路幅員４ｍを確保した状態の公共用地率として算定する。また、事業実施前の公共用地率を算定するに当たっては、附属第Ⅱ編イ－１３－（６）の１．の第２項ホにより取得した土地を事業実施前の公共用地とみなすこととする。</w:t>
      </w:r>
    </w:p>
    <w:p w14:paraId="64BE6736" w14:textId="77777777" w:rsidR="00FF14E4" w:rsidRPr="00CF48B0" w:rsidRDefault="00FF14E4" w:rsidP="00FF14E4">
      <w:pPr>
        <w:snapToGrid w:val="0"/>
        <w:ind w:leftChars="430" w:left="1202" w:hangingChars="100" w:hanging="227"/>
      </w:pPr>
      <w:r w:rsidRPr="00CF48B0">
        <w:rPr>
          <w:rFonts w:hint="eastAsia"/>
        </w:rPr>
        <w:t>ロ　事業に要する公共施設整備費は、仮設建築物整備費（仮住居費等に基づき算定する移転補償費を上限とする。）を含めて算定することができることとする。</w:t>
      </w:r>
    </w:p>
    <w:p w14:paraId="778A684B" w14:textId="77777777" w:rsidR="00FF14E4" w:rsidRPr="00CF48B0" w:rsidRDefault="00FF14E4" w:rsidP="00FF14E4">
      <w:pPr>
        <w:snapToGrid w:val="0"/>
        <w:ind w:leftChars="430" w:left="1202" w:hangingChars="100" w:hanging="227"/>
      </w:pPr>
      <w:r w:rsidRPr="00CF48B0">
        <w:rPr>
          <w:rFonts w:hint="eastAsia"/>
        </w:rPr>
        <w:t>ハ　浸水対策整地費は、以下の(1)から(3)までの要件に該当する事業で行われるものに限ることとする。なお、浸水対策整地に係る移転補償費（ただし、中断移転に要する転居費用の掛かり増し分及び仮住居等に係る費用に限る）は、以下の</w:t>
      </w:r>
      <w:r w:rsidRPr="00CF48B0">
        <w:t>(1)から(4)までの要件に該当する事業で行われるものに限ることとする。</w:t>
      </w:r>
    </w:p>
    <w:p w14:paraId="13CFF1BF" w14:textId="77777777" w:rsidR="00FF14E4" w:rsidRPr="00CF48B0" w:rsidRDefault="00FF14E4" w:rsidP="00FF14E4">
      <w:pPr>
        <w:snapToGrid w:val="0"/>
        <w:ind w:leftChars="430" w:left="1202" w:hangingChars="100" w:hanging="227"/>
      </w:pPr>
      <w:r w:rsidRPr="00CF48B0">
        <w:rPr>
          <w:rFonts w:hint="eastAsia"/>
        </w:rPr>
        <w:t>(1) その面積が２０ha以上であり、かつ、１,０００棟以上の浸水被害が想定される浸水想定区域（水防法に定められる洪水浸水想定区域、雨水出水浸水想定区域及び高潮浸水想定区域又は津波地域づくりに関する法律に定められる津波災害警戒区域をいう。）で行われる事業であること。</w:t>
      </w:r>
    </w:p>
    <w:p w14:paraId="2B79E077" w14:textId="77777777" w:rsidR="00FF14E4" w:rsidRPr="00CF48B0" w:rsidRDefault="00FF14E4" w:rsidP="00FF14E4">
      <w:pPr>
        <w:snapToGrid w:val="0"/>
        <w:ind w:leftChars="430" w:left="1202" w:hangingChars="100" w:hanging="227"/>
      </w:pPr>
      <w:r w:rsidRPr="00CF48B0">
        <w:rPr>
          <w:rFonts w:hint="eastAsia"/>
        </w:rPr>
        <w:t xml:space="preserve">(2) 居住誘導区域内であり、かつ、人口密度が４０人/ha以上の区域内で行われる事業であること。　　　　　　　　　　　　　　　　　　　　　　　　　　　　　　　　　　　　　　　　　　　　　　　　　　　　　　　　　　　　　　　　　　　　　　　　　　　　　　　　　　　　　　　　　　　　　　　　　　　　　　　　　　　　　　　　　　　　　　　　　　　　　　　　　　　　　　　　　　　　　　　　　　　　　　　　　　　　　　　　　　　　　　</w:t>
      </w:r>
    </w:p>
    <w:p w14:paraId="7DA4F1EB" w14:textId="77777777" w:rsidR="00FF14E4" w:rsidRPr="00CF48B0" w:rsidRDefault="00FF14E4" w:rsidP="00FF14E4">
      <w:pPr>
        <w:snapToGrid w:val="0"/>
        <w:ind w:leftChars="430" w:left="1202" w:hangingChars="100" w:hanging="227"/>
      </w:pPr>
      <w:r w:rsidRPr="00CF48B0">
        <w:rPr>
          <w:rFonts w:hint="eastAsia"/>
        </w:rPr>
        <w:t>(3)</w:t>
      </w:r>
      <w:r w:rsidRPr="00CF48B0">
        <w:t xml:space="preserve"> </w:t>
      </w:r>
      <w:r w:rsidRPr="00CF48B0">
        <w:rPr>
          <w:rFonts w:hint="eastAsia"/>
        </w:rPr>
        <w:t>立地適正化計画に都市再生特別措置法第８１条第２項第五号に規定する防災指針が記載されており、当該防災指針に即して実施される事業であること。</w:t>
      </w:r>
    </w:p>
    <w:p w14:paraId="3BE1C985" w14:textId="77777777" w:rsidR="00FF14E4" w:rsidRPr="00CF48B0" w:rsidRDefault="00FF14E4" w:rsidP="00FF14E4">
      <w:pPr>
        <w:snapToGrid w:val="0"/>
        <w:ind w:leftChars="430" w:left="1202" w:hangingChars="100" w:hanging="227"/>
      </w:pPr>
      <w:r w:rsidRPr="00CF48B0">
        <w:t>(4)　移転方法が集団移転（複数の建築物等を同時期に移転する方法）であること。</w:t>
      </w:r>
    </w:p>
    <w:p w14:paraId="5FFCC49D" w14:textId="77777777" w:rsidR="00FF14E4" w:rsidRPr="00CF48B0" w:rsidRDefault="00FF14E4" w:rsidP="00FF14E4">
      <w:pPr>
        <w:snapToGrid w:val="0"/>
        <w:ind w:leftChars="430" w:left="1202" w:hangingChars="100" w:hanging="227"/>
      </w:pPr>
      <w:r w:rsidRPr="00CF48B0">
        <w:rPr>
          <w:rFonts w:hint="eastAsia"/>
        </w:rPr>
        <w:t>ニ　地区施設として位置付けられたもの以外の調整池については、その整備に要する費用の１／３を乗じた額を浸水対策施設整備費として算定する。</w:t>
      </w:r>
    </w:p>
    <w:p w14:paraId="7F0F97F1" w14:textId="77777777" w:rsidR="00FF14E4" w:rsidRPr="00CF48B0" w:rsidRDefault="00FF14E4" w:rsidP="00FF14E4">
      <w:pPr>
        <w:snapToGrid w:val="0"/>
        <w:ind w:leftChars="430" w:left="1202" w:hangingChars="100" w:hanging="227"/>
      </w:pPr>
      <w:r w:rsidRPr="00CF48B0">
        <w:rPr>
          <w:rFonts w:hint="eastAsia"/>
        </w:rPr>
        <w:t>ホ　事業に要する公共施設整備費のうち公園整備に必要な費用について、人口２０万人以上の地方公共団体が施行する土地区画整理事業において概算事業費１０億円以上と見込まれる公園の整備を実施する場合は、当該公園施設について附属第Ⅱ編イ－１２－（１）の２．の第２項に規定する</w:t>
      </w:r>
      <w:r w:rsidRPr="00CF48B0">
        <w:t>PPP/PFI手法及び公募設置管理制度の導入に係る検討がなされていること。</w:t>
      </w:r>
      <w:r w:rsidRPr="00CF48B0">
        <w:rPr>
          <w:rFonts w:hint="eastAsia"/>
        </w:rPr>
        <w:t>ただし、利用料金の徴収を伴う公園の整備を新たに実施する場合は、上記の人口、事業費の要件に関わらず、公募設置管理制度の導入に係る検討がなされていること。</w:t>
      </w:r>
    </w:p>
    <w:p w14:paraId="144501BF" w14:textId="4A3CDE2D" w:rsidR="00FF14E4" w:rsidRPr="00CF48B0" w:rsidRDefault="00FF14E4" w:rsidP="00FF14E4">
      <w:pPr>
        <w:snapToGrid w:val="0"/>
        <w:ind w:leftChars="324" w:left="962" w:hangingChars="100" w:hanging="227"/>
      </w:pPr>
      <w:r w:rsidRPr="00CF48B0">
        <w:rPr>
          <w:rFonts w:hint="eastAsia"/>
        </w:rPr>
        <w:t>八　第４号の事業に係る基礎額は、附属第Ⅱ編イ－１３－（６）の３．の第２項の要件に該当する地区において行う事業については、次の式により算定した額（Ｙ）の</w:t>
      </w:r>
      <w:r w:rsidRPr="00CF48B0">
        <w:t>3</w:t>
      </w:r>
      <w:r w:rsidRPr="00CF48B0">
        <w:rPr>
          <w:rFonts w:hint="eastAsia"/>
        </w:rPr>
        <w:t>分の</w:t>
      </w:r>
      <w:r w:rsidRPr="00CF48B0">
        <w:t>1</w:t>
      </w:r>
      <w:r w:rsidRPr="00CF48B0">
        <w:rPr>
          <w:rFonts w:hint="eastAsia"/>
        </w:rPr>
        <w:t>を限度とする。</w:t>
      </w:r>
    </w:p>
    <w:p w14:paraId="3660C658" w14:textId="1C244E00" w:rsidR="00FF14E4" w:rsidRPr="00CF48B0" w:rsidRDefault="00FF14E4" w:rsidP="00FF14E4">
      <w:pPr>
        <w:snapToGrid w:val="0"/>
        <w:ind w:leftChars="324" w:left="962" w:hangingChars="100" w:hanging="227"/>
      </w:pPr>
      <w:r w:rsidRPr="00CF48B0">
        <w:rPr>
          <w:rFonts w:hint="eastAsia"/>
        </w:rPr>
        <w:t>九　前号の規定にかかわらず、附属第Ⅱ編イ－１３－（６）の３．の第２項第２号ロ、ハ、ニ又はホの要件に該当する地区において行う事業については、次の式により算定した額（Ｙ）の</w:t>
      </w:r>
      <w:r w:rsidRPr="00CF48B0">
        <w:t>2</w:t>
      </w:r>
      <w:r w:rsidRPr="00CF48B0">
        <w:rPr>
          <w:rFonts w:hint="eastAsia"/>
        </w:rPr>
        <w:t>分の</w:t>
      </w:r>
      <w:r w:rsidRPr="00CF48B0">
        <w:t>1</w:t>
      </w:r>
      <w:r w:rsidRPr="00CF48B0">
        <w:rPr>
          <w:rFonts w:hint="eastAsia"/>
        </w:rPr>
        <w:t>を限度とする。</w:t>
      </w:r>
    </w:p>
    <w:p w14:paraId="39A5DC29" w14:textId="77777777" w:rsidR="00FF14E4" w:rsidRPr="00CF48B0" w:rsidRDefault="00FF14E4" w:rsidP="00FF14E4">
      <w:pPr>
        <w:snapToGrid w:val="0"/>
      </w:pPr>
    </w:p>
    <w:p w14:paraId="2AFBE198" w14:textId="77777777" w:rsidR="00FF14E4" w:rsidRPr="00CF48B0" w:rsidRDefault="00FF14E4" w:rsidP="00FF14E4">
      <w:pPr>
        <w:snapToGrid w:val="0"/>
        <w:ind w:left="2721" w:hangingChars="1200" w:hanging="2721"/>
      </w:pPr>
      <w:r w:rsidRPr="00CF48B0">
        <w:rPr>
          <w:rFonts w:hint="eastAsia"/>
        </w:rPr>
        <w:t xml:space="preserve">　　　　　Ｙ＝（事業により確保される公共用地率－事業実施前の公共用地率）</w:t>
      </w:r>
    </w:p>
    <w:p w14:paraId="1C0A4FC0" w14:textId="77777777" w:rsidR="00FF14E4" w:rsidRPr="00CF48B0" w:rsidRDefault="00FF14E4" w:rsidP="00FF14E4">
      <w:pPr>
        <w:snapToGrid w:val="0"/>
      </w:pPr>
      <w:r w:rsidRPr="00CF48B0">
        <w:rPr>
          <w:rFonts w:hint="eastAsia"/>
        </w:rPr>
        <w:t xml:space="preserve">　　　　　　　×地区面積×用地単価×Ａ</w:t>
      </w:r>
    </w:p>
    <w:p w14:paraId="52A22FD2" w14:textId="77777777" w:rsidR="00FF14E4" w:rsidRPr="00CF48B0" w:rsidRDefault="00FF14E4" w:rsidP="00FF14E4">
      <w:pPr>
        <w:snapToGrid w:val="0"/>
      </w:pPr>
    </w:p>
    <w:p w14:paraId="33117889" w14:textId="77777777" w:rsidR="00FF14E4" w:rsidRPr="00CF48B0" w:rsidRDefault="00FF14E4" w:rsidP="00FF14E4">
      <w:pPr>
        <w:snapToGrid w:val="0"/>
        <w:ind w:left="2948" w:hangingChars="1300" w:hanging="2948"/>
      </w:pPr>
      <w:r w:rsidRPr="00CF48B0">
        <w:rPr>
          <w:rFonts w:hint="eastAsia"/>
        </w:rPr>
        <w:t xml:space="preserve">　　　　　　Ａ＝２／３　（ただし、公益施設の整備が図られることが確実な場合には、道路用地について１）</w:t>
      </w:r>
    </w:p>
    <w:p w14:paraId="4049F32A" w14:textId="77777777" w:rsidR="00FF14E4" w:rsidRPr="00CF48B0" w:rsidRDefault="00FF14E4" w:rsidP="00FF14E4">
      <w:pPr>
        <w:snapToGrid w:val="0"/>
      </w:pPr>
    </w:p>
    <w:p w14:paraId="70027277" w14:textId="77777777" w:rsidR="00FF14E4" w:rsidRPr="00CF48B0" w:rsidRDefault="00FF14E4" w:rsidP="00FF14E4">
      <w:pPr>
        <w:snapToGrid w:val="0"/>
        <w:ind w:leftChars="210" w:left="929" w:hangingChars="200" w:hanging="453"/>
      </w:pPr>
      <w:r w:rsidRPr="00CF48B0">
        <w:rPr>
          <w:rFonts w:hint="eastAsia"/>
        </w:rPr>
        <w:t xml:space="preserve">　　　ただし、事業実施前の公共用地率が１５パーセントを下回る場合においては、事業実施前の公共用地率は１５パーセントとして算定する。また、公共用地率を算定するに当たっては、公開空地は公共用地とみなす。　</w:t>
      </w:r>
    </w:p>
    <w:p w14:paraId="28EE21C3" w14:textId="77777777" w:rsidR="00FF14E4" w:rsidRPr="00CF48B0" w:rsidRDefault="00FF14E4" w:rsidP="00FF14E4">
      <w:pPr>
        <w:snapToGrid w:val="0"/>
        <w:ind w:firstLineChars="200" w:firstLine="453"/>
      </w:pPr>
      <w:r w:rsidRPr="00CF48B0">
        <w:rPr>
          <w:rFonts w:hint="eastAsia"/>
        </w:rPr>
        <w:t>３　被災市街地復興土地区画整理事業</w:t>
      </w:r>
    </w:p>
    <w:p w14:paraId="52920A49" w14:textId="37D10DD3" w:rsidR="00FF14E4" w:rsidRPr="00CF48B0" w:rsidRDefault="00FF14E4" w:rsidP="00FF14E4">
      <w:pPr>
        <w:snapToGrid w:val="0"/>
        <w:ind w:leftChars="324" w:left="962" w:hangingChars="100" w:hanging="227"/>
      </w:pPr>
      <w:r w:rsidRPr="00CF48B0">
        <w:rPr>
          <w:rFonts w:hint="eastAsia"/>
        </w:rPr>
        <w:t>一　附属第Ⅱ編イ－１３－（６）の１．の第３項イに掲げる事業については、当該事業に要する次に掲げる費用の合計の</w:t>
      </w:r>
      <w:r w:rsidRPr="00CF48B0">
        <w:t>2</w:t>
      </w:r>
      <w:r w:rsidRPr="00CF48B0">
        <w:rPr>
          <w:rFonts w:hint="eastAsia"/>
        </w:rPr>
        <w:t>分の</w:t>
      </w:r>
      <w:r w:rsidRPr="00CF48B0">
        <w:t>1</w:t>
      </w:r>
      <w:r w:rsidRPr="00CF48B0">
        <w:rPr>
          <w:rFonts w:hint="eastAsia"/>
        </w:rPr>
        <w:t>とする。</w:t>
      </w:r>
    </w:p>
    <w:p w14:paraId="47A16132" w14:textId="77777777" w:rsidR="00FF14E4" w:rsidRPr="00CF48B0" w:rsidRDefault="00FF14E4" w:rsidP="00FF14E4">
      <w:pPr>
        <w:snapToGrid w:val="0"/>
        <w:ind w:leftChars="210" w:left="476" w:firstLineChars="200" w:firstLine="453"/>
      </w:pPr>
      <w:r w:rsidRPr="00CF48B0">
        <w:rPr>
          <w:rFonts w:hint="eastAsia"/>
        </w:rPr>
        <w:t>イ　調査設計費（土壌汚染調査費を含む）</w:t>
      </w:r>
    </w:p>
    <w:p w14:paraId="151A8A5E" w14:textId="77777777" w:rsidR="00FF14E4" w:rsidRPr="00CF48B0" w:rsidRDefault="00FF14E4" w:rsidP="00FF14E4">
      <w:pPr>
        <w:snapToGrid w:val="0"/>
        <w:ind w:leftChars="210" w:left="476" w:firstLineChars="200" w:firstLine="453"/>
      </w:pPr>
      <w:r w:rsidRPr="00CF48B0">
        <w:rPr>
          <w:rFonts w:hint="eastAsia"/>
        </w:rPr>
        <w:t>ロ　宅地整地費</w:t>
      </w:r>
    </w:p>
    <w:p w14:paraId="363AEB66" w14:textId="77777777" w:rsidR="00FF14E4" w:rsidRPr="00CF48B0" w:rsidRDefault="00FF14E4" w:rsidP="00FF14E4">
      <w:pPr>
        <w:snapToGrid w:val="0"/>
        <w:ind w:leftChars="210" w:left="476" w:firstLineChars="200" w:firstLine="453"/>
      </w:pPr>
      <w:r w:rsidRPr="00CF48B0">
        <w:rPr>
          <w:rFonts w:hint="eastAsia"/>
        </w:rPr>
        <w:t>ハ　移転移設費</w:t>
      </w:r>
    </w:p>
    <w:p w14:paraId="0D658B30" w14:textId="77777777" w:rsidR="00FF14E4" w:rsidRPr="00CF48B0" w:rsidRDefault="00FF14E4" w:rsidP="00FF14E4">
      <w:pPr>
        <w:snapToGrid w:val="0"/>
        <w:ind w:leftChars="210" w:left="476" w:firstLineChars="200" w:firstLine="453"/>
      </w:pPr>
      <w:r w:rsidRPr="00CF48B0">
        <w:rPr>
          <w:rFonts w:hint="eastAsia"/>
        </w:rPr>
        <w:t>ニ　公共施設工事費</w:t>
      </w:r>
    </w:p>
    <w:p w14:paraId="0B996FD5" w14:textId="77777777" w:rsidR="00FF14E4" w:rsidRPr="00CF48B0" w:rsidRDefault="00FF14E4" w:rsidP="00FF14E4">
      <w:pPr>
        <w:snapToGrid w:val="0"/>
        <w:ind w:leftChars="210" w:left="476" w:firstLineChars="200" w:firstLine="453"/>
      </w:pPr>
      <w:r w:rsidRPr="00CF48B0">
        <w:rPr>
          <w:rFonts w:hint="eastAsia"/>
        </w:rPr>
        <w:t>ホ　公開空地整備費</w:t>
      </w:r>
    </w:p>
    <w:p w14:paraId="1863E51F" w14:textId="77777777" w:rsidR="00FF14E4" w:rsidRPr="00CF48B0" w:rsidRDefault="00FF14E4" w:rsidP="00FF14E4">
      <w:pPr>
        <w:snapToGrid w:val="0"/>
        <w:ind w:leftChars="210" w:left="476" w:firstLineChars="200" w:firstLine="453"/>
      </w:pPr>
      <w:r w:rsidRPr="00CF48B0">
        <w:rPr>
          <w:rFonts w:hint="eastAsia"/>
        </w:rPr>
        <w:t>ヘ　供給処理施設整備費</w:t>
      </w:r>
    </w:p>
    <w:p w14:paraId="4B598637" w14:textId="77777777" w:rsidR="00FF14E4" w:rsidRPr="00CF48B0" w:rsidRDefault="00FF14E4" w:rsidP="00FF14E4">
      <w:pPr>
        <w:snapToGrid w:val="0"/>
        <w:ind w:leftChars="210" w:left="476" w:firstLineChars="200" w:firstLine="453"/>
      </w:pPr>
      <w:r w:rsidRPr="00CF48B0">
        <w:rPr>
          <w:rFonts w:hint="eastAsia"/>
        </w:rPr>
        <w:t>ト</w:t>
      </w:r>
      <w:r w:rsidRPr="00CF48B0">
        <w:t xml:space="preserve">  </w:t>
      </w:r>
      <w:r w:rsidRPr="00CF48B0">
        <w:rPr>
          <w:rFonts w:hint="eastAsia"/>
        </w:rPr>
        <w:t>電線類地下埋設施設整備費</w:t>
      </w:r>
    </w:p>
    <w:p w14:paraId="447ECF69" w14:textId="77777777" w:rsidR="00FF14E4" w:rsidRPr="00CF48B0" w:rsidRDefault="00FF14E4" w:rsidP="00FF14E4">
      <w:pPr>
        <w:snapToGrid w:val="0"/>
        <w:ind w:leftChars="210" w:left="476" w:firstLineChars="200" w:firstLine="453"/>
      </w:pPr>
      <w:r w:rsidRPr="00CF48B0">
        <w:rPr>
          <w:rFonts w:hint="eastAsia"/>
        </w:rPr>
        <w:t>チ　減価補償費</w:t>
      </w:r>
    </w:p>
    <w:p w14:paraId="4FE7CA68" w14:textId="77777777" w:rsidR="00FF14E4" w:rsidRPr="00CF48B0" w:rsidRDefault="00FF14E4" w:rsidP="00FF14E4">
      <w:pPr>
        <w:snapToGrid w:val="0"/>
        <w:ind w:leftChars="210" w:left="476" w:firstLineChars="200" w:firstLine="453"/>
      </w:pPr>
      <w:r w:rsidRPr="00CF48B0">
        <w:rPr>
          <w:rFonts w:hint="eastAsia"/>
        </w:rPr>
        <w:t>リ</w:t>
      </w:r>
      <w:r w:rsidRPr="00CF48B0">
        <w:t xml:space="preserve">  </w:t>
      </w:r>
      <w:r w:rsidRPr="00CF48B0">
        <w:rPr>
          <w:rFonts w:hint="eastAsia"/>
        </w:rPr>
        <w:t>立体換地建築物工事費</w:t>
      </w:r>
    </w:p>
    <w:p w14:paraId="0A4CDAC4" w14:textId="77777777" w:rsidR="00FF14E4" w:rsidRPr="00CF48B0" w:rsidRDefault="00FF14E4" w:rsidP="00FF14E4">
      <w:pPr>
        <w:snapToGrid w:val="0"/>
        <w:ind w:leftChars="210" w:left="476" w:firstLineChars="200" w:firstLine="453"/>
      </w:pPr>
      <w:r w:rsidRPr="00CF48B0">
        <w:rPr>
          <w:rFonts w:hint="eastAsia"/>
        </w:rPr>
        <w:t>ヌ　仮設建築物整備費</w:t>
      </w:r>
    </w:p>
    <w:p w14:paraId="417142A8" w14:textId="77777777" w:rsidR="00FF14E4" w:rsidRPr="00CF48B0" w:rsidRDefault="00FF14E4" w:rsidP="00FF14E4">
      <w:pPr>
        <w:snapToGrid w:val="0"/>
        <w:ind w:leftChars="210" w:left="476" w:firstLineChars="200" w:firstLine="453"/>
      </w:pPr>
      <w:r w:rsidRPr="00CF48B0">
        <w:rPr>
          <w:rFonts w:hint="eastAsia"/>
        </w:rPr>
        <w:t>ル　防災関連施設整備費</w:t>
      </w:r>
    </w:p>
    <w:p w14:paraId="3116FC60" w14:textId="77777777" w:rsidR="00FF14E4" w:rsidRPr="00CF48B0" w:rsidRDefault="00FF14E4" w:rsidP="00FF14E4">
      <w:pPr>
        <w:snapToGrid w:val="0"/>
        <w:ind w:leftChars="210" w:left="476" w:firstLineChars="200" w:firstLine="453"/>
      </w:pPr>
      <w:r w:rsidRPr="00CF48B0">
        <w:rPr>
          <w:rFonts w:hint="eastAsia"/>
        </w:rPr>
        <w:t>ヲ　浸水対策施設整備費</w:t>
      </w:r>
    </w:p>
    <w:p w14:paraId="59DCC471" w14:textId="77777777" w:rsidR="00FF14E4" w:rsidRPr="00CF48B0" w:rsidRDefault="00FF14E4" w:rsidP="00FF14E4">
      <w:pPr>
        <w:snapToGrid w:val="0"/>
        <w:ind w:leftChars="210" w:left="476" w:firstLineChars="200" w:firstLine="453"/>
      </w:pPr>
      <w:r w:rsidRPr="00CF48B0">
        <w:rPr>
          <w:rFonts w:hint="eastAsia"/>
        </w:rPr>
        <w:t>ワ　液状化対策推進工事費</w:t>
      </w:r>
    </w:p>
    <w:p w14:paraId="05690D87" w14:textId="77777777" w:rsidR="00FF14E4" w:rsidRPr="00CF48B0" w:rsidRDefault="00FF14E4" w:rsidP="00FF14E4">
      <w:pPr>
        <w:snapToGrid w:val="0"/>
        <w:ind w:leftChars="210" w:left="476" w:firstLineChars="200" w:firstLine="453"/>
      </w:pPr>
      <w:r w:rsidRPr="00CF48B0">
        <w:rPr>
          <w:rFonts w:hint="eastAsia"/>
        </w:rPr>
        <w:t>カ　機械器具費</w:t>
      </w:r>
    </w:p>
    <w:p w14:paraId="2A38ABCB" w14:textId="77777777" w:rsidR="00FF14E4" w:rsidRPr="00CF48B0" w:rsidRDefault="00FF14E4" w:rsidP="00FF14E4">
      <w:pPr>
        <w:snapToGrid w:val="0"/>
        <w:ind w:leftChars="210" w:left="476" w:firstLineChars="200" w:firstLine="453"/>
      </w:pPr>
      <w:r w:rsidRPr="00CF48B0">
        <w:rPr>
          <w:rFonts w:hint="eastAsia"/>
        </w:rPr>
        <w:t>ヨ　エリアマネジメント活動拠点施設整備費</w:t>
      </w:r>
    </w:p>
    <w:p w14:paraId="5B23439E" w14:textId="6A0C177D" w:rsidR="00FF14E4" w:rsidRPr="00CF48B0" w:rsidRDefault="00FF14E4" w:rsidP="00FF14E4">
      <w:pPr>
        <w:snapToGrid w:val="0"/>
        <w:ind w:leftChars="324" w:left="962" w:hangingChars="100" w:hanging="227"/>
      </w:pPr>
      <w:r w:rsidRPr="00CF48B0">
        <w:rPr>
          <w:rFonts w:hint="eastAsia"/>
        </w:rPr>
        <w:t>二　附属第Ⅱ編イ－１３－（６）の１．の第３項ロに掲げる事業については、仮設住宅等の整備に要する費用の</w:t>
      </w:r>
      <w:r w:rsidRPr="00CF48B0">
        <w:t>2</w:t>
      </w:r>
      <w:r w:rsidRPr="00CF48B0">
        <w:rPr>
          <w:rFonts w:hint="eastAsia"/>
        </w:rPr>
        <w:t>分の</w:t>
      </w:r>
      <w:r w:rsidRPr="00CF48B0">
        <w:t>1</w:t>
      </w:r>
      <w:r w:rsidRPr="00CF48B0">
        <w:rPr>
          <w:rFonts w:hint="eastAsia"/>
        </w:rPr>
        <w:t>とする。</w:t>
      </w:r>
    </w:p>
    <w:p w14:paraId="72E5D911" w14:textId="0381E6BF" w:rsidR="00FF14E4" w:rsidRPr="00CF48B0" w:rsidRDefault="00FF14E4" w:rsidP="00FF14E4">
      <w:pPr>
        <w:snapToGrid w:val="0"/>
        <w:ind w:leftChars="324" w:left="962" w:hangingChars="100" w:hanging="227"/>
      </w:pPr>
      <w:r w:rsidRPr="00CF48B0">
        <w:rPr>
          <w:rFonts w:hint="eastAsia"/>
        </w:rPr>
        <w:t>三　第１号の事業に係る基礎額は、附属第Ⅱ編イ－１３－（６）の３．の第７項の要件に該当する地区において行う事業については、次の式により算定した額（Ｚ）の</w:t>
      </w:r>
      <w:r w:rsidRPr="00CF48B0">
        <w:t>2</w:t>
      </w:r>
      <w:r w:rsidRPr="00CF48B0">
        <w:rPr>
          <w:rFonts w:hint="eastAsia"/>
        </w:rPr>
        <w:t>分の</w:t>
      </w:r>
      <w:r w:rsidRPr="00CF48B0">
        <w:t>1</w:t>
      </w:r>
      <w:r w:rsidRPr="00CF48B0">
        <w:rPr>
          <w:rFonts w:hint="eastAsia"/>
        </w:rPr>
        <w:t>を限度とする。</w:t>
      </w:r>
    </w:p>
    <w:p w14:paraId="76C544C1" w14:textId="77777777" w:rsidR="00FF14E4" w:rsidRPr="00CF48B0" w:rsidRDefault="00FF14E4" w:rsidP="00FF14E4">
      <w:pPr>
        <w:snapToGrid w:val="0"/>
      </w:pPr>
    </w:p>
    <w:p w14:paraId="08EB8964" w14:textId="77777777" w:rsidR="00FF14E4" w:rsidRPr="00CF48B0" w:rsidRDefault="00FF14E4" w:rsidP="00FF14E4">
      <w:pPr>
        <w:snapToGrid w:val="0"/>
        <w:ind w:left="2721" w:hangingChars="1200" w:hanging="2721"/>
      </w:pPr>
      <w:r w:rsidRPr="00CF48B0">
        <w:rPr>
          <w:rFonts w:hint="eastAsia"/>
        </w:rPr>
        <w:t xml:space="preserve">　　　　　Ｚ＝（事業により確保される公共用地率－事業実施前の公共用地率）</w:t>
      </w:r>
    </w:p>
    <w:p w14:paraId="4F027CBF" w14:textId="77777777" w:rsidR="00FF14E4" w:rsidRPr="00CF48B0" w:rsidRDefault="00FF14E4" w:rsidP="00FF14E4">
      <w:pPr>
        <w:snapToGrid w:val="0"/>
      </w:pPr>
      <w:r w:rsidRPr="00CF48B0">
        <w:rPr>
          <w:rFonts w:hint="eastAsia"/>
        </w:rPr>
        <w:t xml:space="preserve">　　　　　　　×地区面積×用地単価</w:t>
      </w:r>
    </w:p>
    <w:p w14:paraId="2D7886CD" w14:textId="77777777" w:rsidR="00FF14E4" w:rsidRPr="00CF48B0" w:rsidRDefault="00FF14E4" w:rsidP="00FF14E4">
      <w:pPr>
        <w:snapToGrid w:val="0"/>
        <w:ind w:firstLineChars="700" w:firstLine="1587"/>
      </w:pPr>
      <w:r w:rsidRPr="00CF48B0">
        <w:rPr>
          <w:rFonts w:hint="eastAsia"/>
        </w:rPr>
        <w:t>＋事業に要する公共施設整備費</w:t>
      </w:r>
    </w:p>
    <w:p w14:paraId="03D83108" w14:textId="77777777" w:rsidR="00FF14E4" w:rsidRPr="00CF48B0" w:rsidRDefault="00FF14E4" w:rsidP="00FF14E4">
      <w:pPr>
        <w:snapToGrid w:val="0"/>
        <w:ind w:firstLineChars="700" w:firstLine="1587"/>
      </w:pPr>
      <w:r w:rsidRPr="00CF48B0">
        <w:rPr>
          <w:rFonts w:hint="eastAsia"/>
        </w:rPr>
        <w:t>＋立体換地建築物工事費</w:t>
      </w:r>
    </w:p>
    <w:p w14:paraId="17DDA91F" w14:textId="77777777" w:rsidR="00FF14E4" w:rsidRPr="00CF48B0" w:rsidRDefault="00FF14E4" w:rsidP="00FF14E4">
      <w:pPr>
        <w:snapToGrid w:val="0"/>
        <w:ind w:leftChars="798" w:left="2036" w:hangingChars="100" w:hanging="227"/>
      </w:pPr>
      <w:r w:rsidRPr="00CF48B0">
        <w:rPr>
          <w:rFonts w:hint="eastAsia"/>
        </w:rPr>
        <w:t>＋都心居住建築物及び公益施設の敷地上の建築物等の移転補償費</w:t>
      </w:r>
    </w:p>
    <w:p w14:paraId="2DADB9FE" w14:textId="77777777" w:rsidR="00FF14E4" w:rsidRPr="00CF48B0" w:rsidRDefault="00FF14E4" w:rsidP="00FF14E4">
      <w:pPr>
        <w:snapToGrid w:val="0"/>
        <w:ind w:leftChars="798" w:left="2036" w:hangingChars="100" w:hanging="227"/>
      </w:pPr>
      <w:r w:rsidRPr="00CF48B0">
        <w:rPr>
          <w:rFonts w:hint="eastAsia"/>
        </w:rPr>
        <w:t>＋浸水対策整地に係る移転補償費（第２項第七号ハの</w:t>
      </w:r>
      <w:r w:rsidRPr="00CF48B0">
        <w:t>(1)から(4)までの要件に該当する事業で行われるものに限る）</w:t>
      </w:r>
    </w:p>
    <w:p w14:paraId="7CC513CB" w14:textId="77777777" w:rsidR="00FF14E4" w:rsidRPr="00CF48B0" w:rsidRDefault="00FF14E4" w:rsidP="00FF14E4">
      <w:pPr>
        <w:snapToGrid w:val="0"/>
        <w:ind w:leftChars="798" w:left="2036" w:hangingChars="100" w:hanging="227"/>
      </w:pPr>
      <w:r w:rsidRPr="00CF48B0">
        <w:rPr>
          <w:rFonts w:hint="eastAsia"/>
        </w:rPr>
        <w:t>＋電線類地下埋設施設整備費</w:t>
      </w:r>
    </w:p>
    <w:p w14:paraId="2F9560BD" w14:textId="77777777" w:rsidR="00FF14E4" w:rsidRPr="00CF48B0" w:rsidRDefault="00FF14E4" w:rsidP="00FF14E4">
      <w:pPr>
        <w:snapToGrid w:val="0"/>
        <w:ind w:leftChars="798" w:left="2036" w:hangingChars="100" w:hanging="227"/>
      </w:pPr>
      <w:r w:rsidRPr="00CF48B0">
        <w:rPr>
          <w:rFonts w:hint="eastAsia"/>
        </w:rPr>
        <w:t>＋公開空地整備費＋防災関連施設整備費</w:t>
      </w:r>
    </w:p>
    <w:p w14:paraId="10ACEE3B" w14:textId="77777777" w:rsidR="00FF14E4" w:rsidRPr="00CF48B0" w:rsidRDefault="00FF14E4" w:rsidP="00FF14E4">
      <w:pPr>
        <w:snapToGrid w:val="0"/>
        <w:ind w:leftChars="798" w:left="2036" w:hangingChars="100" w:hanging="227"/>
      </w:pPr>
      <w:r w:rsidRPr="00CF48B0">
        <w:rPr>
          <w:rFonts w:hint="eastAsia"/>
        </w:rPr>
        <w:t>＋浸水対策施設整備費</w:t>
      </w:r>
    </w:p>
    <w:p w14:paraId="553C106B" w14:textId="77777777" w:rsidR="00FF14E4" w:rsidRPr="00CF48B0" w:rsidRDefault="00FF14E4" w:rsidP="00FF14E4">
      <w:pPr>
        <w:snapToGrid w:val="0"/>
        <w:ind w:leftChars="798" w:left="2036" w:hangingChars="100" w:hanging="227"/>
      </w:pPr>
      <w:r w:rsidRPr="00CF48B0">
        <w:rPr>
          <w:rFonts w:hint="eastAsia"/>
        </w:rPr>
        <w:t>＋浸水対策整地費（第２項第七号ハの(1)から(3)までの要件に該当する事業で行われるものに限る）</w:t>
      </w:r>
    </w:p>
    <w:p w14:paraId="7C4EC18B" w14:textId="77777777" w:rsidR="00FF14E4" w:rsidRPr="00CF48B0" w:rsidRDefault="00FF14E4" w:rsidP="00FF14E4">
      <w:pPr>
        <w:snapToGrid w:val="0"/>
        <w:ind w:leftChars="798" w:left="2036" w:hangingChars="100" w:hanging="227"/>
      </w:pPr>
      <w:r w:rsidRPr="00CF48B0">
        <w:rPr>
          <w:rFonts w:hint="eastAsia"/>
        </w:rPr>
        <w:t>＋津波防災整地費（東日本大震災の被災地にかかる推進地域又は計画区域で行うものに限る（東日本大震災復興特別区域法第七十七条に規定する</w:t>
      </w:r>
      <w:r w:rsidRPr="00CF48B0">
        <w:rPr>
          <w:rFonts w:hint="eastAsia"/>
          <w:kern w:val="0"/>
        </w:rPr>
        <w:t>復興交付金事業計画の区域</w:t>
      </w:r>
      <w:r w:rsidRPr="00CF48B0">
        <w:rPr>
          <w:rFonts w:hint="eastAsia"/>
        </w:rPr>
        <w:t>を除く））</w:t>
      </w:r>
    </w:p>
    <w:p w14:paraId="7463E82E" w14:textId="77777777" w:rsidR="00FF14E4" w:rsidRPr="00CF48B0" w:rsidRDefault="00FF14E4" w:rsidP="00FF14E4">
      <w:pPr>
        <w:snapToGrid w:val="0"/>
        <w:ind w:leftChars="798" w:left="2036" w:hangingChars="100" w:hanging="227"/>
      </w:pPr>
      <w:r w:rsidRPr="00CF48B0">
        <w:rPr>
          <w:rFonts w:hint="eastAsia"/>
        </w:rPr>
        <w:t>＋液状化対策推進工事費</w:t>
      </w:r>
    </w:p>
    <w:p w14:paraId="37CF2220" w14:textId="77777777" w:rsidR="00FF14E4" w:rsidRPr="00CF48B0" w:rsidRDefault="00FF14E4" w:rsidP="00FF14E4">
      <w:pPr>
        <w:snapToGrid w:val="0"/>
        <w:ind w:leftChars="798" w:left="2036" w:hangingChars="100" w:hanging="227"/>
      </w:pPr>
      <w:r w:rsidRPr="00CF48B0">
        <w:rPr>
          <w:rFonts w:hint="eastAsia"/>
        </w:rPr>
        <w:t>＋公共施設整備に関連して移転が必要となる公共用地以外の土地に存する建築物等（公共用地となるべき土地についての換地に存するものに限る。）の移転補償費＋エリアマネジメント活動拠点施設整備費</w:t>
      </w:r>
    </w:p>
    <w:p w14:paraId="205CF161" w14:textId="77777777" w:rsidR="00FF14E4" w:rsidRPr="00CF48B0" w:rsidRDefault="00FF14E4" w:rsidP="00FF14E4">
      <w:pPr>
        <w:snapToGrid w:val="0"/>
        <w:ind w:leftChars="798" w:left="2036" w:hangingChars="100" w:hanging="227"/>
      </w:pPr>
    </w:p>
    <w:p w14:paraId="28A4E238" w14:textId="77777777" w:rsidR="00FF14E4" w:rsidRPr="00CF48B0" w:rsidRDefault="00FF14E4" w:rsidP="00FF14E4">
      <w:pPr>
        <w:snapToGrid w:val="0"/>
        <w:ind w:leftChars="106" w:left="920" w:hangingChars="300" w:hanging="680"/>
      </w:pPr>
      <w:r w:rsidRPr="00CF48B0">
        <w:rPr>
          <w:rFonts w:hint="eastAsia"/>
        </w:rPr>
        <w:t xml:space="preserve">　　　　ただし、公共用地率を算定するに当たっては、公開空地は公共用地とみなす。</w:t>
      </w:r>
      <w:r w:rsidRPr="00CF48B0">
        <w:rPr>
          <w:rFonts w:hAnsi="ＭＳ ゴシック" w:hint="eastAsia"/>
          <w:szCs w:val="24"/>
        </w:rPr>
        <w:t>また、浸水対策施設整備費の算定にあたっては、第２項七号二によるものとする。</w:t>
      </w:r>
    </w:p>
    <w:p w14:paraId="588738DD" w14:textId="77777777" w:rsidR="00FF14E4" w:rsidRPr="00CF48B0" w:rsidRDefault="00FF14E4" w:rsidP="00FF14E4">
      <w:pPr>
        <w:snapToGrid w:val="0"/>
        <w:ind w:firstLineChars="200" w:firstLine="453"/>
      </w:pPr>
      <w:r w:rsidRPr="00CF48B0">
        <w:rPr>
          <w:rFonts w:hint="eastAsia"/>
        </w:rPr>
        <w:t>４　緊急防災空地整備事業</w:t>
      </w:r>
    </w:p>
    <w:p w14:paraId="569D4ACE" w14:textId="0C38692B" w:rsidR="00FF14E4" w:rsidRPr="00CF48B0" w:rsidRDefault="00FF14E4" w:rsidP="00FF14E4">
      <w:pPr>
        <w:snapToGrid w:val="0"/>
        <w:ind w:leftChars="106" w:left="693" w:hangingChars="200" w:hanging="453"/>
      </w:pPr>
      <w:r w:rsidRPr="00CF48B0">
        <w:rPr>
          <w:rFonts w:hint="eastAsia"/>
        </w:rPr>
        <w:t xml:space="preserve">　　　附属第Ⅱ編イ－１３－（６）の１．の第４項に掲げる事業において、緊急防災空地の用地を画地単位で取得する場合、当該用地を取得するのに要する費用の２分の１とする。ただし、附属第Ⅱ編イ－１３－（６）の３．の第９項第一号に該当する地区においては、予定される土地区画整理事業の減価補償費の８０パーセントを限度とし、附属第Ⅱ編イ－１３－（６）の３．の第９項第二号から第四号のいずれかに該当する地区においては、予定される土地区画整理事業の公共用地の増分の用地費の８０パーセントを限度とする。</w:t>
      </w:r>
    </w:p>
    <w:p w14:paraId="6B4B967A" w14:textId="77777777" w:rsidR="00FF14E4" w:rsidRPr="00CF48B0" w:rsidRDefault="00FF14E4" w:rsidP="00FF14E4">
      <w:pPr>
        <w:snapToGrid w:val="0"/>
        <w:ind w:firstLineChars="200" w:firstLine="453"/>
      </w:pPr>
      <w:r w:rsidRPr="00CF48B0">
        <w:rPr>
          <w:rFonts w:hint="eastAsia"/>
        </w:rPr>
        <w:t>５　国の交付に係る時限</w:t>
      </w:r>
    </w:p>
    <w:p w14:paraId="4DD8B7C3" w14:textId="77777777" w:rsidR="00FF14E4" w:rsidRPr="00CF48B0" w:rsidRDefault="00FF14E4" w:rsidP="00FF14E4">
      <w:pPr>
        <w:tabs>
          <w:tab w:val="left" w:pos="709"/>
        </w:tabs>
        <w:ind w:leftChars="300" w:left="680" w:firstLineChars="100" w:firstLine="227"/>
        <w:rPr>
          <w:rFonts w:ascii="ＭＳ 明朝" w:eastAsia="ＭＳ 明朝" w:hAnsi="ＭＳ 明朝"/>
        </w:rPr>
      </w:pPr>
      <w:r w:rsidRPr="00CF48B0">
        <w:rPr>
          <w:rFonts w:hint="eastAsia"/>
        </w:rPr>
        <w:t>１．第３項第一号ワの規定、同項第三号の津波防災整地費及び液状化対策推進工事費の規定は東日本大震災からの復興の基本方針３（イ）又は（ロ）に該当する事業で、平成２７年度度末までに着手した事業に限るものとする。</w:t>
      </w:r>
    </w:p>
    <w:p w14:paraId="0E0E8DFB" w14:textId="77777777" w:rsidR="00FF14E4" w:rsidRPr="00CF48B0" w:rsidRDefault="00FF14E4" w:rsidP="00FF14E4">
      <w:pPr>
        <w:snapToGrid w:val="0"/>
        <w:ind w:firstLineChars="100" w:firstLine="228"/>
        <w:rPr>
          <w:rFonts w:asciiTheme="majorEastAsia" w:eastAsiaTheme="majorEastAsia" w:hAnsiTheme="majorEastAsia"/>
          <w:b/>
        </w:rPr>
      </w:pPr>
    </w:p>
    <w:p w14:paraId="5F699D5D" w14:textId="77777777" w:rsidR="00FF14E4" w:rsidRPr="00CF48B0" w:rsidRDefault="00FF14E4" w:rsidP="00FF14E4">
      <w:pPr>
        <w:snapToGrid w:val="0"/>
        <w:ind w:firstLineChars="100" w:firstLine="228"/>
        <w:rPr>
          <w:rFonts w:asciiTheme="majorEastAsia" w:eastAsiaTheme="majorEastAsia" w:hAnsiTheme="majorEastAsia"/>
        </w:rPr>
      </w:pPr>
      <w:r w:rsidRPr="00CF48B0">
        <w:rPr>
          <w:rFonts w:asciiTheme="majorEastAsia" w:eastAsiaTheme="majorEastAsia" w:hAnsiTheme="majorEastAsia" w:hint="eastAsia"/>
          <w:b/>
        </w:rPr>
        <w:t>２．交付対象事業の範囲</w:t>
      </w:r>
    </w:p>
    <w:p w14:paraId="71C6E80D" w14:textId="77777777" w:rsidR="00FF14E4" w:rsidRPr="00CF48B0" w:rsidRDefault="00FF14E4" w:rsidP="00FF14E4">
      <w:pPr>
        <w:snapToGrid w:val="0"/>
        <w:ind w:leftChars="228" w:left="517" w:firstLineChars="100" w:firstLine="227"/>
        <w:rPr>
          <w:spacing w:val="2"/>
        </w:rPr>
      </w:pPr>
      <w:r w:rsidRPr="00CF48B0">
        <w:rPr>
          <w:rFonts w:hint="eastAsia"/>
        </w:rPr>
        <w:t>１．の第２項第１号及び第３項第１号に定める交付金の交付の対象となる事業は、表</w:t>
      </w:r>
      <w:r w:rsidRPr="00CF48B0">
        <w:t>13-(6)</w:t>
      </w:r>
      <w:r w:rsidRPr="00CF48B0">
        <w:rPr>
          <w:rFonts w:hint="eastAsia"/>
        </w:rPr>
        <w:t>に掲げる範囲内とする。</w:t>
      </w:r>
    </w:p>
    <w:p w14:paraId="76C130CE" w14:textId="77777777" w:rsidR="00FF14E4" w:rsidRPr="00CF48B0" w:rsidRDefault="00FF14E4" w:rsidP="00FF14E4">
      <w:pPr>
        <w:snapToGrid w:val="0"/>
        <w:ind w:firstLineChars="100" w:firstLine="228"/>
        <w:rPr>
          <w:rFonts w:asciiTheme="majorEastAsia" w:eastAsiaTheme="majorEastAsia" w:hAnsiTheme="majorEastAsia"/>
          <w:b/>
        </w:rPr>
      </w:pPr>
    </w:p>
    <w:p w14:paraId="6C7A593A" w14:textId="77777777" w:rsidR="00FF14E4" w:rsidRPr="00CF48B0" w:rsidRDefault="00FF14E4" w:rsidP="00FF14E4">
      <w:pPr>
        <w:snapToGrid w:val="0"/>
        <w:ind w:firstLineChars="100" w:firstLine="228"/>
        <w:rPr>
          <w:rFonts w:asciiTheme="majorEastAsia" w:eastAsiaTheme="majorEastAsia" w:hAnsiTheme="majorEastAsia"/>
          <w:b/>
        </w:rPr>
      </w:pPr>
      <w:r w:rsidRPr="00CF48B0">
        <w:rPr>
          <w:rFonts w:asciiTheme="majorEastAsia" w:eastAsiaTheme="majorEastAsia" w:hAnsiTheme="majorEastAsia" w:hint="eastAsia"/>
          <w:b/>
        </w:rPr>
        <w:t>３．雑則</w:t>
      </w:r>
    </w:p>
    <w:p w14:paraId="2CBDF2CB" w14:textId="77777777" w:rsidR="00FF14E4" w:rsidRPr="00CF48B0" w:rsidRDefault="00FF14E4" w:rsidP="00FF14E4">
      <w:pPr>
        <w:pStyle w:val="ac"/>
        <w:ind w:leftChars="228" w:left="74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１　本要綱の施行の際、現に都市再生推進事業制度要綱（平成２１年３月３１日国土交通省国都市発第４６６号　国土交通省都市・地域整備局長通知）（「第３編　都市再生区画整理事業」に限る。）及び都市再生推進事業費補助交付要綱（平成２１年３月３１日国土交通省国都市発第４６７号　国土交通省都市・地域整備局長通知）（「第３編　都市再生区画整理事業」に限る。）に基づき実施されている事業については、施行地区、国費の算定方法に関わる同要綱の規定は、本要綱の施行後もなおその効力を有する。</w:t>
      </w:r>
    </w:p>
    <w:p w14:paraId="0E181ECE" w14:textId="6B273EA1" w:rsidR="00FF14E4" w:rsidRPr="00CF48B0" w:rsidRDefault="00FF14E4" w:rsidP="00FF14E4">
      <w:pPr>
        <w:pStyle w:val="ac"/>
        <w:ind w:leftChars="228" w:left="74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２　本改正要綱の施行（平成２６年８月１日）の日から平成２８年度末までの期間において、立地適正化計画を未作成の市町村が、平成２８年度までに都市機能誘導区域を定めた立地適正化計画を作成すること及び平成３０年度までに居住誘導区域を定めた立地適正化計画を作成することが確実と見込まれる場合の土地区画整理事業の地区を、立地適正化計画で定められた都市機能誘導区域の区域内で行われる土地区画整理事業の地区とみなす。</w:t>
      </w:r>
    </w:p>
    <w:p w14:paraId="4E627C22" w14:textId="77777777" w:rsidR="00FF14E4" w:rsidRPr="00CF48B0" w:rsidRDefault="00FF14E4" w:rsidP="00FF14E4">
      <w:pPr>
        <w:pStyle w:val="ac"/>
        <w:ind w:leftChars="228" w:left="744" w:hangingChars="100" w:hanging="227"/>
        <w:rPr>
          <w:rFonts w:asciiTheme="minorEastAsia" w:eastAsiaTheme="minorEastAsia" w:hAnsiTheme="minorEastAsia"/>
        </w:rPr>
      </w:pPr>
      <w:r w:rsidRPr="00CF48B0">
        <w:rPr>
          <w:rFonts w:asciiTheme="minorEastAsia" w:eastAsiaTheme="minorEastAsia" w:hAnsiTheme="minorEastAsia" w:hint="eastAsia"/>
          <w:sz w:val="24"/>
        </w:rPr>
        <w:t>３　中心市街地活性化法第９条に規定する基本計画に基づいて行われる事業に関しては、平成２８年度末までに認定又は策定された基本計画に基づいて当該基本計画の期間中に行われる事業についてはなお従前の例による。</w:t>
      </w:r>
    </w:p>
    <w:p w14:paraId="33410024" w14:textId="5B9AA68A" w:rsidR="00FF14E4" w:rsidRPr="00CF48B0" w:rsidRDefault="00FF14E4" w:rsidP="00FF14E4">
      <w:pPr>
        <w:pStyle w:val="ac"/>
        <w:ind w:leftChars="228" w:left="74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４　本改正要綱の施行（平成２６年８月１日）の際、本要綱の改正前の要綱に基づいた地方都市リノベーション事業の実施に係る説明会等を既に実施していることを明示できる市町村においては、平成２８年度末までは本要綱の改正前の要綱に基づいた地方都市リノベーション事業の着手を可能とし、当該事業に係る都市再生整備計画期間中の支援が受けられるものとする。</w:t>
      </w:r>
    </w:p>
    <w:p w14:paraId="5FAF2C1C" w14:textId="56F3E64E" w:rsidR="00FF14E4" w:rsidRPr="00CF48B0" w:rsidRDefault="00FF14E4" w:rsidP="00FF14E4">
      <w:pPr>
        <w:pStyle w:val="ac"/>
        <w:ind w:leftChars="228" w:left="74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５　本改正要綱（平成２８年４月１日）の日から平成３０年度末までの期間に事業着手する事業であって、附属第Ⅱ編イ－１３－（６）の６．の第６項を適用する事業（ただし、人口集中地区に係る地区に存しない区域で行われる事業に限る。）の場合、１．の第１項第２号並びに第２項第２号、第６号及び第９号を適用しない。</w:t>
      </w:r>
    </w:p>
    <w:p w14:paraId="5E3C0F81" w14:textId="65D726EF" w:rsidR="00FF14E4" w:rsidRPr="00CF48B0" w:rsidRDefault="00FF14E4" w:rsidP="00FF14E4">
      <w:pPr>
        <w:pStyle w:val="ac"/>
        <w:ind w:leftChars="228" w:left="744"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６　本改正要綱施行（令和２年９月７日）の際、現に従前の要綱に基づき実施されている事業については、附属第Ⅲ編イ－１３－（６）の１．第２項七号ハに関する規定はなお従前の例による。</w:t>
      </w:r>
    </w:p>
    <w:p w14:paraId="412B9FD4" w14:textId="77777777" w:rsidR="00FF14E4" w:rsidRPr="003108BD" w:rsidRDefault="00FF14E4" w:rsidP="00FF14E4">
      <w:pPr>
        <w:pStyle w:val="ac"/>
        <w:ind w:leftChars="228" w:left="744" w:hangingChars="100" w:hanging="227"/>
        <w:rPr>
          <w:rFonts w:asciiTheme="minorEastAsia" w:eastAsiaTheme="minorEastAsia" w:hAnsiTheme="minorEastAsia"/>
          <w:sz w:val="24"/>
          <w:szCs w:val="24"/>
        </w:rPr>
      </w:pPr>
      <w:r w:rsidRPr="003108BD">
        <w:rPr>
          <w:rFonts w:asciiTheme="minorEastAsia" w:eastAsiaTheme="minorEastAsia" w:hAnsiTheme="minorEastAsia" w:hint="eastAsia"/>
          <w:sz w:val="24"/>
          <w:szCs w:val="24"/>
        </w:rPr>
        <w:t>７　本改正要綱施行（令和３年７月１５日）の際、現に従前の要綱に基づき実施されている事業については、附属第Ⅲ編イ－１３－（６）の１．第２項七号二に関する規定はなお従前の例による。</w:t>
      </w:r>
    </w:p>
    <w:p w14:paraId="419F6B4C" w14:textId="77777777" w:rsidR="00FF14E4" w:rsidRPr="003108BD" w:rsidRDefault="00FF14E4" w:rsidP="00FF14E4">
      <w:pPr>
        <w:pStyle w:val="ac"/>
        <w:ind w:leftChars="228" w:left="744" w:hangingChars="100" w:hanging="227"/>
        <w:rPr>
          <w:rFonts w:asciiTheme="minorEastAsia" w:eastAsiaTheme="minorEastAsia" w:hAnsiTheme="minorEastAsia"/>
          <w:sz w:val="24"/>
        </w:rPr>
      </w:pPr>
      <w:r w:rsidRPr="003108BD">
        <w:rPr>
          <w:rFonts w:asciiTheme="minorEastAsia" w:eastAsiaTheme="minorEastAsia" w:hAnsiTheme="minorEastAsia" w:hint="eastAsia"/>
          <w:sz w:val="24"/>
        </w:rPr>
        <w:t>８　本改正要綱施行（令和４年４月１日）の際、現に従前の要綱に基づき実施されている事業については、附属第Ⅲ編イ－１３－（６）の１．第２項第七号ホに関する規定はなお従前の例による。</w:t>
      </w:r>
    </w:p>
    <w:p w14:paraId="1BE40FF0" w14:textId="77777777" w:rsidR="00FF14E4" w:rsidRPr="00CF48B0" w:rsidRDefault="00FF14E4" w:rsidP="00FF14E4">
      <w:pPr>
        <w:pStyle w:val="ac"/>
        <w:ind w:leftChars="228" w:left="744" w:hangingChars="100" w:hanging="227"/>
        <w:rPr>
          <w:rFonts w:asciiTheme="minorEastAsia" w:eastAsiaTheme="minorEastAsia" w:hAnsiTheme="minorEastAsia"/>
          <w:sz w:val="24"/>
        </w:rPr>
      </w:pPr>
    </w:p>
    <w:p w14:paraId="17442F0D" w14:textId="77777777" w:rsidR="00FF14E4" w:rsidRPr="00CF48B0" w:rsidRDefault="00FF14E4" w:rsidP="00FF14E4">
      <w:pPr>
        <w:pStyle w:val="ac"/>
        <w:ind w:firstLineChars="100" w:firstLine="187"/>
        <w:rPr>
          <w:rFonts w:asciiTheme="minorEastAsia" w:eastAsiaTheme="minorEastAsia" w:hAnsiTheme="minorEastAsia"/>
        </w:rPr>
      </w:pPr>
    </w:p>
    <w:p w14:paraId="2DCDB66D" w14:textId="77777777" w:rsidR="00FF14E4" w:rsidRPr="00CF48B0" w:rsidRDefault="00FF14E4" w:rsidP="00FF14E4">
      <w:pPr>
        <w:pStyle w:val="ac"/>
        <w:ind w:firstLineChars="100" w:firstLine="187"/>
        <w:rPr>
          <w:b/>
        </w:rPr>
      </w:pPr>
      <w:r w:rsidRPr="00CF48B0">
        <w:rPr>
          <w:rFonts w:asciiTheme="minorEastAsia" w:eastAsiaTheme="minorEastAsia" w:hAnsiTheme="minorEastAsia" w:hint="eastAsia"/>
        </w:rPr>
        <w:t>表</w:t>
      </w:r>
      <w:r w:rsidRPr="00CF48B0">
        <w:rPr>
          <w:rFonts w:asciiTheme="minorEastAsia" w:eastAsiaTheme="minorEastAsia" w:hAnsiTheme="minorEastAsia"/>
        </w:rPr>
        <w:t>13-(6)</w:t>
      </w:r>
      <w:r w:rsidRPr="00CF48B0">
        <w:rPr>
          <w:b/>
        </w:rPr>
        <w:t xml:space="preserve"> </w:t>
      </w:r>
    </w:p>
    <w:tbl>
      <w:tblPr>
        <w:tblpPr w:leftFromText="142" w:rightFromText="142" w:vertAnchor="text" w:tblpY="28"/>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4"/>
        <w:gridCol w:w="728"/>
        <w:gridCol w:w="1091"/>
        <w:gridCol w:w="7092"/>
      </w:tblGrid>
      <w:tr w:rsidR="00CF48B0" w:rsidRPr="00CF48B0" w14:paraId="06A595BC" w14:textId="77777777" w:rsidTr="002B6251">
        <w:tc>
          <w:tcPr>
            <w:tcW w:w="1092" w:type="dxa"/>
            <w:gridSpan w:val="2"/>
            <w:tcBorders>
              <w:top w:val="single" w:sz="12" w:space="0" w:color="000000"/>
              <w:left w:val="single" w:sz="12" w:space="0" w:color="000000"/>
              <w:bottom w:val="nil"/>
              <w:right w:val="single" w:sz="12" w:space="0" w:color="000000"/>
            </w:tcBorders>
          </w:tcPr>
          <w:p w14:paraId="47DC4FFC" w14:textId="77777777" w:rsidR="00FF14E4" w:rsidRPr="00CF48B0" w:rsidRDefault="00FF14E4" w:rsidP="002B6251">
            <w:pPr>
              <w:kinsoku w:val="0"/>
              <w:overflowPunct w:val="0"/>
              <w:autoSpaceDE w:val="0"/>
              <w:autoSpaceDN w:val="0"/>
              <w:snapToGrid w:val="0"/>
              <w:rPr>
                <w:sz w:val="18"/>
              </w:rPr>
            </w:pPr>
          </w:p>
          <w:p w14:paraId="69F54EF6" w14:textId="77777777" w:rsidR="00FF14E4" w:rsidRPr="00CF48B0" w:rsidRDefault="00FF14E4" w:rsidP="002B6251">
            <w:pPr>
              <w:kinsoku w:val="0"/>
              <w:overflowPunct w:val="0"/>
              <w:autoSpaceDE w:val="0"/>
              <w:autoSpaceDN w:val="0"/>
              <w:snapToGrid w:val="0"/>
              <w:jc w:val="center"/>
              <w:rPr>
                <w:sz w:val="18"/>
              </w:rPr>
            </w:pPr>
            <w:r w:rsidRPr="00CF48B0">
              <w:rPr>
                <w:rFonts w:hint="eastAsia"/>
                <w:sz w:val="18"/>
              </w:rPr>
              <w:t>種</w:t>
            </w:r>
            <w:r w:rsidRPr="00CF48B0">
              <w:rPr>
                <w:sz w:val="18"/>
              </w:rPr>
              <w:t xml:space="preserve">   </w:t>
            </w:r>
            <w:r w:rsidRPr="00CF48B0">
              <w:rPr>
                <w:rFonts w:hint="eastAsia"/>
                <w:sz w:val="18"/>
              </w:rPr>
              <w:t>別</w:t>
            </w:r>
          </w:p>
        </w:tc>
        <w:tc>
          <w:tcPr>
            <w:tcW w:w="1091" w:type="dxa"/>
            <w:tcBorders>
              <w:top w:val="single" w:sz="12" w:space="0" w:color="000000"/>
              <w:left w:val="single" w:sz="12" w:space="0" w:color="000000"/>
              <w:bottom w:val="nil"/>
              <w:right w:val="single" w:sz="4" w:space="0" w:color="000000"/>
            </w:tcBorders>
          </w:tcPr>
          <w:p w14:paraId="02E31A19" w14:textId="77777777" w:rsidR="00FF14E4" w:rsidRPr="00CF48B0" w:rsidRDefault="00FF14E4" w:rsidP="002B6251">
            <w:pPr>
              <w:kinsoku w:val="0"/>
              <w:overflowPunct w:val="0"/>
              <w:autoSpaceDE w:val="0"/>
              <w:autoSpaceDN w:val="0"/>
              <w:snapToGrid w:val="0"/>
              <w:rPr>
                <w:sz w:val="18"/>
              </w:rPr>
            </w:pPr>
          </w:p>
          <w:p w14:paraId="5D6CE5AE"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工</w:t>
            </w:r>
            <w:r w:rsidRPr="00CF48B0">
              <w:rPr>
                <w:sz w:val="18"/>
              </w:rPr>
              <w:t xml:space="preserve">  </w:t>
            </w:r>
            <w:r w:rsidRPr="00CF48B0">
              <w:rPr>
                <w:rFonts w:hint="eastAsia"/>
                <w:sz w:val="18"/>
              </w:rPr>
              <w:t>種</w:t>
            </w:r>
          </w:p>
        </w:tc>
        <w:tc>
          <w:tcPr>
            <w:tcW w:w="7092" w:type="dxa"/>
            <w:tcBorders>
              <w:top w:val="single" w:sz="12" w:space="0" w:color="000000"/>
              <w:left w:val="single" w:sz="4" w:space="0" w:color="000000"/>
              <w:bottom w:val="nil"/>
              <w:right w:val="single" w:sz="12" w:space="0" w:color="000000"/>
            </w:tcBorders>
          </w:tcPr>
          <w:p w14:paraId="35B431AF" w14:textId="77777777" w:rsidR="00FF14E4" w:rsidRPr="00CF48B0" w:rsidRDefault="00FF14E4" w:rsidP="002B6251">
            <w:pPr>
              <w:kinsoku w:val="0"/>
              <w:overflowPunct w:val="0"/>
              <w:autoSpaceDE w:val="0"/>
              <w:autoSpaceDN w:val="0"/>
              <w:snapToGrid w:val="0"/>
              <w:rPr>
                <w:sz w:val="18"/>
              </w:rPr>
            </w:pPr>
          </w:p>
          <w:p w14:paraId="5CE2DF83" w14:textId="77777777" w:rsidR="00FF14E4" w:rsidRPr="00CF48B0" w:rsidRDefault="00FF14E4" w:rsidP="002B6251">
            <w:pPr>
              <w:kinsoku w:val="0"/>
              <w:overflowPunct w:val="0"/>
              <w:autoSpaceDE w:val="0"/>
              <w:autoSpaceDN w:val="0"/>
              <w:snapToGrid w:val="0"/>
              <w:rPr>
                <w:snapToGrid w:val="0"/>
                <w:sz w:val="18"/>
              </w:rPr>
            </w:pPr>
            <w:r w:rsidRPr="00CF48B0">
              <w:rPr>
                <w:sz w:val="18"/>
              </w:rPr>
              <w:t xml:space="preserve">                    </w:t>
            </w:r>
            <w:r w:rsidRPr="00CF48B0">
              <w:rPr>
                <w:rFonts w:hint="eastAsia"/>
                <w:sz w:val="18"/>
              </w:rPr>
              <w:t>交　付　対　象　の　範　囲</w:t>
            </w:r>
          </w:p>
        </w:tc>
      </w:tr>
      <w:tr w:rsidR="00CF48B0" w:rsidRPr="00CF48B0" w14:paraId="2F8F2315" w14:textId="77777777" w:rsidTr="002B6251">
        <w:tc>
          <w:tcPr>
            <w:tcW w:w="364" w:type="dxa"/>
            <w:vMerge w:val="restart"/>
            <w:tcBorders>
              <w:top w:val="single" w:sz="12" w:space="0" w:color="000000"/>
              <w:left w:val="single" w:sz="12" w:space="0" w:color="000000"/>
              <w:right w:val="single" w:sz="4" w:space="0" w:color="000000"/>
            </w:tcBorders>
          </w:tcPr>
          <w:p w14:paraId="196E0B6A" w14:textId="77777777" w:rsidR="00FF14E4" w:rsidRPr="00CF48B0" w:rsidRDefault="00FF14E4" w:rsidP="002B6251">
            <w:pPr>
              <w:kinsoku w:val="0"/>
              <w:overflowPunct w:val="0"/>
              <w:autoSpaceDE w:val="0"/>
              <w:autoSpaceDN w:val="0"/>
              <w:snapToGrid w:val="0"/>
              <w:rPr>
                <w:sz w:val="18"/>
              </w:rPr>
            </w:pPr>
          </w:p>
          <w:p w14:paraId="2DB8AB3D" w14:textId="77777777" w:rsidR="00FF14E4" w:rsidRPr="00CF48B0" w:rsidRDefault="00FF14E4" w:rsidP="002B6251">
            <w:pPr>
              <w:kinsoku w:val="0"/>
              <w:overflowPunct w:val="0"/>
              <w:autoSpaceDE w:val="0"/>
              <w:autoSpaceDN w:val="0"/>
              <w:snapToGrid w:val="0"/>
              <w:rPr>
                <w:sz w:val="18"/>
              </w:rPr>
            </w:pPr>
          </w:p>
          <w:p w14:paraId="208E12D0" w14:textId="77777777" w:rsidR="00FF14E4" w:rsidRPr="00CF48B0" w:rsidRDefault="00FF14E4" w:rsidP="002B6251">
            <w:pPr>
              <w:kinsoku w:val="0"/>
              <w:overflowPunct w:val="0"/>
              <w:autoSpaceDE w:val="0"/>
              <w:autoSpaceDN w:val="0"/>
              <w:snapToGrid w:val="0"/>
              <w:rPr>
                <w:sz w:val="18"/>
              </w:rPr>
            </w:pPr>
          </w:p>
          <w:p w14:paraId="05746C44" w14:textId="77777777" w:rsidR="00FF14E4" w:rsidRPr="00CF48B0" w:rsidRDefault="00FF14E4" w:rsidP="002B6251">
            <w:pPr>
              <w:kinsoku w:val="0"/>
              <w:overflowPunct w:val="0"/>
              <w:autoSpaceDE w:val="0"/>
              <w:autoSpaceDN w:val="0"/>
              <w:snapToGrid w:val="0"/>
              <w:rPr>
                <w:sz w:val="18"/>
              </w:rPr>
            </w:pPr>
          </w:p>
          <w:p w14:paraId="5E6A10BE" w14:textId="77777777" w:rsidR="00FF14E4" w:rsidRPr="00CF48B0" w:rsidRDefault="00FF14E4" w:rsidP="002B6251">
            <w:pPr>
              <w:kinsoku w:val="0"/>
              <w:overflowPunct w:val="0"/>
              <w:autoSpaceDE w:val="0"/>
              <w:autoSpaceDN w:val="0"/>
              <w:snapToGrid w:val="0"/>
              <w:rPr>
                <w:sz w:val="18"/>
              </w:rPr>
            </w:pPr>
            <w:r w:rsidRPr="00CF48B0">
              <w:rPr>
                <w:rFonts w:hint="eastAsia"/>
                <w:sz w:val="18"/>
              </w:rPr>
              <w:t>移</w:t>
            </w:r>
          </w:p>
          <w:p w14:paraId="26113107" w14:textId="77777777" w:rsidR="00FF14E4" w:rsidRPr="00CF48B0" w:rsidRDefault="00FF14E4" w:rsidP="002B6251">
            <w:pPr>
              <w:kinsoku w:val="0"/>
              <w:overflowPunct w:val="0"/>
              <w:autoSpaceDE w:val="0"/>
              <w:autoSpaceDN w:val="0"/>
              <w:snapToGrid w:val="0"/>
              <w:rPr>
                <w:sz w:val="18"/>
              </w:rPr>
            </w:pPr>
          </w:p>
          <w:p w14:paraId="7C929183" w14:textId="77777777" w:rsidR="00FF14E4" w:rsidRPr="00CF48B0" w:rsidRDefault="00FF14E4" w:rsidP="002B6251">
            <w:pPr>
              <w:kinsoku w:val="0"/>
              <w:overflowPunct w:val="0"/>
              <w:autoSpaceDE w:val="0"/>
              <w:autoSpaceDN w:val="0"/>
              <w:snapToGrid w:val="0"/>
              <w:rPr>
                <w:sz w:val="18"/>
              </w:rPr>
            </w:pPr>
          </w:p>
          <w:p w14:paraId="1DE542BB" w14:textId="77777777" w:rsidR="00FF14E4" w:rsidRPr="00CF48B0" w:rsidRDefault="00FF14E4" w:rsidP="002B6251">
            <w:pPr>
              <w:kinsoku w:val="0"/>
              <w:overflowPunct w:val="0"/>
              <w:autoSpaceDE w:val="0"/>
              <w:autoSpaceDN w:val="0"/>
              <w:snapToGrid w:val="0"/>
              <w:rPr>
                <w:sz w:val="18"/>
              </w:rPr>
            </w:pPr>
            <w:r w:rsidRPr="00CF48B0">
              <w:rPr>
                <w:rFonts w:hint="eastAsia"/>
                <w:sz w:val="18"/>
              </w:rPr>
              <w:t>転</w:t>
            </w:r>
          </w:p>
          <w:p w14:paraId="7F3DC863" w14:textId="77777777" w:rsidR="00FF14E4" w:rsidRPr="00CF48B0" w:rsidRDefault="00FF14E4" w:rsidP="002B6251">
            <w:pPr>
              <w:kinsoku w:val="0"/>
              <w:overflowPunct w:val="0"/>
              <w:autoSpaceDE w:val="0"/>
              <w:autoSpaceDN w:val="0"/>
              <w:snapToGrid w:val="0"/>
              <w:rPr>
                <w:sz w:val="18"/>
              </w:rPr>
            </w:pPr>
          </w:p>
          <w:p w14:paraId="003D709C" w14:textId="77777777" w:rsidR="00FF14E4" w:rsidRPr="00CF48B0" w:rsidRDefault="00FF14E4" w:rsidP="002B6251">
            <w:pPr>
              <w:kinsoku w:val="0"/>
              <w:overflowPunct w:val="0"/>
              <w:autoSpaceDE w:val="0"/>
              <w:autoSpaceDN w:val="0"/>
              <w:snapToGrid w:val="0"/>
              <w:rPr>
                <w:sz w:val="18"/>
              </w:rPr>
            </w:pPr>
          </w:p>
          <w:p w14:paraId="5015C0DA" w14:textId="77777777" w:rsidR="00FF14E4" w:rsidRPr="00CF48B0" w:rsidRDefault="00FF14E4" w:rsidP="002B6251">
            <w:pPr>
              <w:kinsoku w:val="0"/>
              <w:overflowPunct w:val="0"/>
              <w:autoSpaceDE w:val="0"/>
              <w:autoSpaceDN w:val="0"/>
              <w:snapToGrid w:val="0"/>
              <w:rPr>
                <w:sz w:val="18"/>
              </w:rPr>
            </w:pPr>
            <w:r w:rsidRPr="00CF48B0">
              <w:rPr>
                <w:rFonts w:hint="eastAsia"/>
                <w:sz w:val="18"/>
              </w:rPr>
              <w:t>移</w:t>
            </w:r>
          </w:p>
          <w:p w14:paraId="6D943D2A" w14:textId="77777777" w:rsidR="00FF14E4" w:rsidRPr="00CF48B0" w:rsidRDefault="00FF14E4" w:rsidP="002B6251">
            <w:pPr>
              <w:kinsoku w:val="0"/>
              <w:overflowPunct w:val="0"/>
              <w:autoSpaceDE w:val="0"/>
              <w:autoSpaceDN w:val="0"/>
              <w:snapToGrid w:val="0"/>
              <w:rPr>
                <w:sz w:val="18"/>
              </w:rPr>
            </w:pPr>
          </w:p>
          <w:p w14:paraId="6AFB77E8" w14:textId="77777777" w:rsidR="00FF14E4" w:rsidRPr="00CF48B0" w:rsidRDefault="00FF14E4" w:rsidP="002B6251">
            <w:pPr>
              <w:kinsoku w:val="0"/>
              <w:overflowPunct w:val="0"/>
              <w:autoSpaceDE w:val="0"/>
              <w:autoSpaceDN w:val="0"/>
              <w:snapToGrid w:val="0"/>
              <w:rPr>
                <w:sz w:val="18"/>
              </w:rPr>
            </w:pPr>
          </w:p>
          <w:p w14:paraId="4C33DEAA" w14:textId="77777777" w:rsidR="00FF14E4" w:rsidRPr="00CF48B0" w:rsidRDefault="00FF14E4" w:rsidP="002B6251">
            <w:pPr>
              <w:kinsoku w:val="0"/>
              <w:overflowPunct w:val="0"/>
              <w:autoSpaceDE w:val="0"/>
              <w:autoSpaceDN w:val="0"/>
              <w:snapToGrid w:val="0"/>
              <w:rPr>
                <w:sz w:val="18"/>
              </w:rPr>
            </w:pPr>
            <w:r w:rsidRPr="00CF48B0">
              <w:rPr>
                <w:rFonts w:hint="eastAsia"/>
                <w:sz w:val="18"/>
              </w:rPr>
              <w:t>設</w:t>
            </w:r>
          </w:p>
          <w:p w14:paraId="7CF2026F" w14:textId="77777777" w:rsidR="00FF14E4" w:rsidRPr="00CF48B0" w:rsidRDefault="00FF14E4" w:rsidP="002B6251">
            <w:pPr>
              <w:kinsoku w:val="0"/>
              <w:overflowPunct w:val="0"/>
              <w:autoSpaceDE w:val="0"/>
              <w:autoSpaceDN w:val="0"/>
              <w:snapToGrid w:val="0"/>
              <w:rPr>
                <w:sz w:val="18"/>
              </w:rPr>
            </w:pPr>
          </w:p>
          <w:p w14:paraId="6B5464FE" w14:textId="77777777" w:rsidR="00FF14E4" w:rsidRPr="00CF48B0" w:rsidRDefault="00FF14E4" w:rsidP="002B6251">
            <w:pPr>
              <w:kinsoku w:val="0"/>
              <w:overflowPunct w:val="0"/>
              <w:autoSpaceDE w:val="0"/>
              <w:autoSpaceDN w:val="0"/>
              <w:snapToGrid w:val="0"/>
              <w:rPr>
                <w:sz w:val="18"/>
              </w:rPr>
            </w:pPr>
          </w:p>
          <w:p w14:paraId="1FB34A1A" w14:textId="77777777" w:rsidR="00FF14E4" w:rsidRPr="00CF48B0" w:rsidRDefault="00FF14E4" w:rsidP="002B6251">
            <w:pPr>
              <w:kinsoku w:val="0"/>
              <w:overflowPunct w:val="0"/>
              <w:autoSpaceDE w:val="0"/>
              <w:autoSpaceDN w:val="0"/>
              <w:snapToGrid w:val="0"/>
              <w:rPr>
                <w:sz w:val="18"/>
              </w:rPr>
            </w:pPr>
          </w:p>
          <w:p w14:paraId="3C2E9B97" w14:textId="77777777" w:rsidR="00FF14E4" w:rsidRPr="00CF48B0" w:rsidRDefault="00FF14E4" w:rsidP="002B6251">
            <w:pPr>
              <w:kinsoku w:val="0"/>
              <w:overflowPunct w:val="0"/>
              <w:autoSpaceDE w:val="0"/>
              <w:autoSpaceDN w:val="0"/>
              <w:snapToGrid w:val="0"/>
              <w:rPr>
                <w:sz w:val="18"/>
              </w:rPr>
            </w:pPr>
          </w:p>
        </w:tc>
        <w:tc>
          <w:tcPr>
            <w:tcW w:w="728" w:type="dxa"/>
            <w:vMerge w:val="restart"/>
            <w:tcBorders>
              <w:top w:val="single" w:sz="12" w:space="0" w:color="000000"/>
              <w:left w:val="single" w:sz="4" w:space="0" w:color="000000"/>
              <w:right w:val="single" w:sz="12" w:space="0" w:color="000000"/>
            </w:tcBorders>
          </w:tcPr>
          <w:p w14:paraId="6313C905" w14:textId="77777777" w:rsidR="00FF14E4" w:rsidRPr="00CF48B0" w:rsidRDefault="00FF14E4" w:rsidP="002B6251">
            <w:pPr>
              <w:kinsoku w:val="0"/>
              <w:overflowPunct w:val="0"/>
              <w:autoSpaceDE w:val="0"/>
              <w:autoSpaceDN w:val="0"/>
              <w:snapToGrid w:val="0"/>
              <w:rPr>
                <w:sz w:val="18"/>
              </w:rPr>
            </w:pPr>
          </w:p>
          <w:p w14:paraId="0913A481" w14:textId="77777777" w:rsidR="00FF14E4" w:rsidRPr="00CF48B0" w:rsidRDefault="00FF14E4" w:rsidP="002B6251">
            <w:pPr>
              <w:kinsoku w:val="0"/>
              <w:overflowPunct w:val="0"/>
              <w:autoSpaceDE w:val="0"/>
              <w:autoSpaceDN w:val="0"/>
              <w:snapToGrid w:val="0"/>
              <w:rPr>
                <w:sz w:val="18"/>
              </w:rPr>
            </w:pPr>
            <w:r w:rsidRPr="00CF48B0">
              <w:rPr>
                <w:rFonts w:hint="eastAsia"/>
                <w:sz w:val="18"/>
              </w:rPr>
              <w:t>移</w:t>
            </w:r>
            <w:r w:rsidRPr="00CF48B0">
              <w:rPr>
                <w:sz w:val="18"/>
              </w:rPr>
              <w:t xml:space="preserve">  </w:t>
            </w:r>
            <w:r w:rsidRPr="00CF48B0">
              <w:rPr>
                <w:rFonts w:hint="eastAsia"/>
                <w:sz w:val="18"/>
              </w:rPr>
              <w:t>転</w:t>
            </w:r>
          </w:p>
          <w:p w14:paraId="519A9A9D" w14:textId="77777777" w:rsidR="00FF14E4" w:rsidRPr="00CF48B0" w:rsidRDefault="00FF14E4" w:rsidP="002B6251">
            <w:pPr>
              <w:kinsoku w:val="0"/>
              <w:overflowPunct w:val="0"/>
              <w:autoSpaceDE w:val="0"/>
              <w:autoSpaceDN w:val="0"/>
              <w:snapToGrid w:val="0"/>
              <w:rPr>
                <w:sz w:val="18"/>
              </w:rPr>
            </w:pPr>
          </w:p>
          <w:p w14:paraId="332A6A41" w14:textId="77777777" w:rsidR="00FF14E4" w:rsidRPr="00CF48B0" w:rsidRDefault="00FF14E4" w:rsidP="002B6251">
            <w:pPr>
              <w:kinsoku w:val="0"/>
              <w:overflowPunct w:val="0"/>
              <w:autoSpaceDE w:val="0"/>
              <w:autoSpaceDN w:val="0"/>
              <w:snapToGrid w:val="0"/>
              <w:rPr>
                <w:sz w:val="18"/>
              </w:rPr>
            </w:pPr>
          </w:p>
        </w:tc>
        <w:tc>
          <w:tcPr>
            <w:tcW w:w="1091" w:type="dxa"/>
            <w:tcBorders>
              <w:top w:val="single" w:sz="12" w:space="0" w:color="000000"/>
              <w:left w:val="single" w:sz="12" w:space="0" w:color="000000"/>
              <w:bottom w:val="nil"/>
              <w:right w:val="single" w:sz="4" w:space="0" w:color="000000"/>
            </w:tcBorders>
          </w:tcPr>
          <w:p w14:paraId="7D3B04B2"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72"/>
              </w:rPr>
              <w:t>建築</w:t>
            </w:r>
            <w:r w:rsidRPr="00CF48B0">
              <w:rPr>
                <w:rFonts w:hint="eastAsia"/>
                <w:sz w:val="18"/>
                <w:fitText w:val="835" w:id="-1277686272"/>
              </w:rPr>
              <w:t>物</w:t>
            </w:r>
          </w:p>
          <w:p w14:paraId="5C300CA2"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71"/>
              </w:rPr>
              <w:t>工作</w:t>
            </w:r>
            <w:r w:rsidRPr="00CF48B0">
              <w:rPr>
                <w:rFonts w:hint="eastAsia"/>
                <w:sz w:val="18"/>
                <w:fitText w:val="835" w:id="-1277686271"/>
              </w:rPr>
              <w:t>物</w:t>
            </w:r>
          </w:p>
          <w:p w14:paraId="3A619950" w14:textId="77777777" w:rsidR="00FF14E4" w:rsidRPr="00CF48B0" w:rsidRDefault="00FF14E4" w:rsidP="002B6251">
            <w:pPr>
              <w:kinsoku w:val="0"/>
              <w:overflowPunct w:val="0"/>
              <w:autoSpaceDE w:val="0"/>
              <w:autoSpaceDN w:val="0"/>
              <w:snapToGrid w:val="0"/>
              <w:rPr>
                <w:sz w:val="18"/>
              </w:rPr>
            </w:pPr>
            <w:r w:rsidRPr="00CF48B0">
              <w:rPr>
                <w:rFonts w:hint="eastAsia"/>
                <w:spacing w:val="237"/>
                <w:sz w:val="18"/>
                <w:fitText w:val="835" w:id="-1277686270"/>
              </w:rPr>
              <w:t>墓</w:t>
            </w:r>
            <w:r w:rsidRPr="00CF48B0">
              <w:rPr>
                <w:rFonts w:hint="eastAsia"/>
                <w:sz w:val="18"/>
                <w:fitText w:val="835" w:id="-1277686270"/>
              </w:rPr>
              <w:t>地</w:t>
            </w:r>
          </w:p>
        </w:tc>
        <w:tc>
          <w:tcPr>
            <w:tcW w:w="7092" w:type="dxa"/>
            <w:tcBorders>
              <w:top w:val="single" w:sz="12" w:space="0" w:color="000000"/>
              <w:left w:val="single" w:sz="4" w:space="0" w:color="000000"/>
              <w:bottom w:val="nil"/>
              <w:right w:val="single" w:sz="12" w:space="0" w:color="000000"/>
            </w:tcBorders>
          </w:tcPr>
          <w:p w14:paraId="4D437292"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公共団体等区画整理補助事業実施細目（平成</w:t>
            </w:r>
            <w:r w:rsidRPr="00CF48B0">
              <w:rPr>
                <w:sz w:val="18"/>
              </w:rPr>
              <w:t>15</w:t>
            </w:r>
            <w:r w:rsidRPr="00CF48B0">
              <w:rPr>
                <w:rFonts w:hint="eastAsia"/>
                <w:sz w:val="18"/>
              </w:rPr>
              <w:t>年</w:t>
            </w:r>
            <w:r w:rsidRPr="00CF48B0">
              <w:rPr>
                <w:sz w:val="18"/>
              </w:rPr>
              <w:t>6</w:t>
            </w:r>
            <w:r w:rsidRPr="00CF48B0">
              <w:rPr>
                <w:rFonts w:hint="eastAsia"/>
                <w:sz w:val="18"/>
              </w:rPr>
              <w:t>月</w:t>
            </w:r>
            <w:r w:rsidRPr="00CF48B0">
              <w:rPr>
                <w:sz w:val="18"/>
              </w:rPr>
              <w:t>10</w:t>
            </w:r>
            <w:r w:rsidRPr="00CF48B0">
              <w:rPr>
                <w:rFonts w:hint="eastAsia"/>
                <w:sz w:val="18"/>
              </w:rPr>
              <w:t>日</w:t>
            </w:r>
            <w:r w:rsidRPr="00CF48B0">
              <w:rPr>
                <w:sz w:val="18"/>
              </w:rPr>
              <w:t xml:space="preserve"> </w:t>
            </w:r>
            <w:r w:rsidRPr="00CF48B0">
              <w:rPr>
                <w:rFonts w:hint="eastAsia"/>
                <w:sz w:val="18"/>
              </w:rPr>
              <w:t>国都市第</w:t>
            </w:r>
            <w:r w:rsidRPr="00CF48B0">
              <w:rPr>
                <w:sz w:val="18"/>
              </w:rPr>
              <w:t>85</w:t>
            </w:r>
            <w:r w:rsidRPr="00CF48B0">
              <w:rPr>
                <w:rFonts w:hint="eastAsia"/>
                <w:sz w:val="18"/>
              </w:rPr>
              <w:t>号。以下「公共細目」という。）第２第１項及び組合等区画整理補助事業実施細目（平成</w:t>
            </w:r>
            <w:r w:rsidRPr="00CF48B0">
              <w:rPr>
                <w:sz w:val="18"/>
              </w:rPr>
              <w:t>15</w:t>
            </w:r>
            <w:r w:rsidRPr="00CF48B0">
              <w:rPr>
                <w:rFonts w:hint="eastAsia"/>
                <w:sz w:val="18"/>
              </w:rPr>
              <w:t>年</w:t>
            </w:r>
            <w:r w:rsidRPr="00CF48B0">
              <w:rPr>
                <w:sz w:val="18"/>
              </w:rPr>
              <w:t>6</w:t>
            </w:r>
            <w:r w:rsidRPr="00CF48B0">
              <w:rPr>
                <w:rFonts w:hint="eastAsia"/>
                <w:sz w:val="18"/>
              </w:rPr>
              <w:t>月</w:t>
            </w:r>
            <w:r w:rsidRPr="00CF48B0">
              <w:rPr>
                <w:sz w:val="18"/>
              </w:rPr>
              <w:t>10</w:t>
            </w:r>
            <w:r w:rsidRPr="00CF48B0">
              <w:rPr>
                <w:rFonts w:hint="eastAsia"/>
                <w:sz w:val="18"/>
              </w:rPr>
              <w:t>日</w:t>
            </w:r>
            <w:r w:rsidRPr="00CF48B0">
              <w:rPr>
                <w:sz w:val="18"/>
              </w:rPr>
              <w:t xml:space="preserve"> </w:t>
            </w:r>
            <w:r w:rsidRPr="00CF48B0">
              <w:rPr>
                <w:rFonts w:hint="eastAsia"/>
                <w:sz w:val="18"/>
              </w:rPr>
              <w:t>国都市第</w:t>
            </w:r>
            <w:r w:rsidRPr="00CF48B0">
              <w:rPr>
                <w:sz w:val="18"/>
              </w:rPr>
              <w:t>85</w:t>
            </w:r>
            <w:r w:rsidRPr="00CF48B0">
              <w:rPr>
                <w:rFonts w:hint="eastAsia"/>
                <w:sz w:val="18"/>
              </w:rPr>
              <w:t>号。以下「組合細目」という。）第２第１項によること。</w:t>
            </w:r>
          </w:p>
        </w:tc>
      </w:tr>
      <w:tr w:rsidR="00CF48B0" w:rsidRPr="00CF48B0" w14:paraId="6C4E0F8C" w14:textId="77777777" w:rsidTr="002B6251">
        <w:tc>
          <w:tcPr>
            <w:tcW w:w="364" w:type="dxa"/>
            <w:vMerge/>
            <w:tcBorders>
              <w:left w:val="single" w:sz="12" w:space="0" w:color="000000"/>
              <w:right w:val="single" w:sz="4" w:space="0" w:color="000000"/>
            </w:tcBorders>
          </w:tcPr>
          <w:p w14:paraId="2141A084" w14:textId="77777777" w:rsidR="00FF14E4" w:rsidRPr="00CF48B0" w:rsidRDefault="00FF14E4" w:rsidP="002B6251">
            <w:pPr>
              <w:autoSpaceDE w:val="0"/>
              <w:autoSpaceDN w:val="0"/>
              <w:snapToGrid w:val="0"/>
              <w:rPr>
                <w:sz w:val="18"/>
              </w:rPr>
            </w:pPr>
          </w:p>
        </w:tc>
        <w:tc>
          <w:tcPr>
            <w:tcW w:w="728" w:type="dxa"/>
            <w:vMerge/>
            <w:tcBorders>
              <w:left w:val="single" w:sz="4" w:space="0" w:color="000000"/>
              <w:bottom w:val="nil"/>
              <w:right w:val="single" w:sz="12" w:space="0" w:color="000000"/>
            </w:tcBorders>
          </w:tcPr>
          <w:p w14:paraId="6DB7B128"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3B143721" w14:textId="77777777" w:rsidR="00FF14E4" w:rsidRPr="00CF48B0" w:rsidRDefault="00FF14E4" w:rsidP="002B6251">
            <w:pPr>
              <w:kinsoku w:val="0"/>
              <w:overflowPunct w:val="0"/>
              <w:autoSpaceDE w:val="0"/>
              <w:autoSpaceDN w:val="0"/>
              <w:snapToGrid w:val="0"/>
              <w:rPr>
                <w:sz w:val="18"/>
              </w:rPr>
            </w:pPr>
            <w:r w:rsidRPr="00CF48B0">
              <w:rPr>
                <w:rFonts w:hint="eastAsia"/>
                <w:sz w:val="18"/>
              </w:rPr>
              <w:t>仮設建築物</w:t>
            </w:r>
          </w:p>
        </w:tc>
        <w:tc>
          <w:tcPr>
            <w:tcW w:w="7092" w:type="dxa"/>
            <w:tcBorders>
              <w:top w:val="single" w:sz="4" w:space="0" w:color="000000"/>
              <w:left w:val="single" w:sz="4" w:space="0" w:color="000000"/>
              <w:bottom w:val="nil"/>
              <w:right w:val="single" w:sz="12" w:space="0" w:color="000000"/>
            </w:tcBorders>
          </w:tcPr>
          <w:p w14:paraId="1193C089"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仮設建築物の整備に要する費用</w:t>
            </w:r>
          </w:p>
        </w:tc>
      </w:tr>
      <w:tr w:rsidR="00CF48B0" w:rsidRPr="00CF48B0" w14:paraId="092E03B5" w14:textId="77777777" w:rsidTr="002B6251">
        <w:tc>
          <w:tcPr>
            <w:tcW w:w="364" w:type="dxa"/>
            <w:vMerge/>
            <w:tcBorders>
              <w:left w:val="single" w:sz="12" w:space="0" w:color="000000"/>
              <w:right w:val="single" w:sz="4" w:space="0" w:color="000000"/>
            </w:tcBorders>
          </w:tcPr>
          <w:p w14:paraId="09B76E84" w14:textId="77777777" w:rsidR="00FF14E4" w:rsidRPr="00CF48B0" w:rsidRDefault="00FF14E4" w:rsidP="002B6251">
            <w:pPr>
              <w:autoSpaceDE w:val="0"/>
              <w:autoSpaceDN w:val="0"/>
              <w:snapToGrid w:val="0"/>
              <w:rPr>
                <w:sz w:val="18"/>
              </w:rPr>
            </w:pPr>
          </w:p>
        </w:tc>
        <w:tc>
          <w:tcPr>
            <w:tcW w:w="728" w:type="dxa"/>
            <w:vMerge w:val="restart"/>
            <w:tcBorders>
              <w:top w:val="single" w:sz="4" w:space="0" w:color="000000"/>
              <w:left w:val="single" w:sz="4" w:space="0" w:color="000000"/>
              <w:right w:val="single" w:sz="12" w:space="0" w:color="000000"/>
            </w:tcBorders>
          </w:tcPr>
          <w:p w14:paraId="5D176CC8" w14:textId="77777777" w:rsidR="00FF14E4" w:rsidRPr="00CF48B0" w:rsidRDefault="00FF14E4" w:rsidP="002B6251">
            <w:pPr>
              <w:kinsoku w:val="0"/>
              <w:overflowPunct w:val="0"/>
              <w:autoSpaceDE w:val="0"/>
              <w:autoSpaceDN w:val="0"/>
              <w:snapToGrid w:val="0"/>
              <w:rPr>
                <w:sz w:val="18"/>
              </w:rPr>
            </w:pPr>
          </w:p>
          <w:p w14:paraId="66B522A6" w14:textId="77777777" w:rsidR="00FF14E4" w:rsidRPr="00CF48B0" w:rsidRDefault="00FF14E4" w:rsidP="002B6251">
            <w:pPr>
              <w:kinsoku w:val="0"/>
              <w:overflowPunct w:val="0"/>
              <w:autoSpaceDE w:val="0"/>
              <w:autoSpaceDN w:val="0"/>
              <w:snapToGrid w:val="0"/>
              <w:rPr>
                <w:sz w:val="18"/>
              </w:rPr>
            </w:pPr>
          </w:p>
          <w:p w14:paraId="4DFF2D05" w14:textId="77777777" w:rsidR="00FF14E4" w:rsidRPr="00CF48B0" w:rsidRDefault="00FF14E4" w:rsidP="002B6251">
            <w:pPr>
              <w:kinsoku w:val="0"/>
              <w:overflowPunct w:val="0"/>
              <w:autoSpaceDE w:val="0"/>
              <w:autoSpaceDN w:val="0"/>
              <w:snapToGrid w:val="0"/>
              <w:rPr>
                <w:sz w:val="18"/>
              </w:rPr>
            </w:pPr>
          </w:p>
          <w:p w14:paraId="516EF62D" w14:textId="77777777" w:rsidR="00FF14E4" w:rsidRPr="00CF48B0" w:rsidRDefault="00FF14E4" w:rsidP="002B6251">
            <w:pPr>
              <w:kinsoku w:val="0"/>
              <w:overflowPunct w:val="0"/>
              <w:autoSpaceDE w:val="0"/>
              <w:autoSpaceDN w:val="0"/>
              <w:snapToGrid w:val="0"/>
              <w:rPr>
                <w:sz w:val="18"/>
              </w:rPr>
            </w:pPr>
          </w:p>
          <w:p w14:paraId="28E702A0" w14:textId="77777777" w:rsidR="00FF14E4" w:rsidRPr="00CF48B0" w:rsidRDefault="00FF14E4" w:rsidP="002B6251">
            <w:pPr>
              <w:kinsoku w:val="0"/>
              <w:overflowPunct w:val="0"/>
              <w:autoSpaceDE w:val="0"/>
              <w:autoSpaceDN w:val="0"/>
              <w:snapToGrid w:val="0"/>
              <w:rPr>
                <w:sz w:val="18"/>
              </w:rPr>
            </w:pPr>
          </w:p>
          <w:p w14:paraId="415C8BA4" w14:textId="77777777" w:rsidR="00FF14E4" w:rsidRPr="00CF48B0" w:rsidRDefault="00FF14E4" w:rsidP="002B6251">
            <w:pPr>
              <w:kinsoku w:val="0"/>
              <w:overflowPunct w:val="0"/>
              <w:autoSpaceDE w:val="0"/>
              <w:autoSpaceDN w:val="0"/>
              <w:snapToGrid w:val="0"/>
              <w:rPr>
                <w:sz w:val="18"/>
              </w:rPr>
            </w:pPr>
          </w:p>
          <w:p w14:paraId="1665F26A" w14:textId="77777777" w:rsidR="00FF14E4" w:rsidRPr="00CF48B0" w:rsidRDefault="00FF14E4" w:rsidP="002B6251">
            <w:pPr>
              <w:kinsoku w:val="0"/>
              <w:overflowPunct w:val="0"/>
              <w:autoSpaceDE w:val="0"/>
              <w:autoSpaceDN w:val="0"/>
              <w:snapToGrid w:val="0"/>
              <w:rPr>
                <w:sz w:val="18"/>
              </w:rPr>
            </w:pPr>
            <w:r w:rsidRPr="00CF48B0">
              <w:rPr>
                <w:rFonts w:hint="eastAsia"/>
                <w:sz w:val="18"/>
              </w:rPr>
              <w:t>移</w:t>
            </w:r>
            <w:r w:rsidRPr="00CF48B0">
              <w:rPr>
                <w:sz w:val="18"/>
              </w:rPr>
              <w:t xml:space="preserve">  </w:t>
            </w:r>
            <w:r w:rsidRPr="00CF48B0">
              <w:rPr>
                <w:rFonts w:hint="eastAsia"/>
                <w:sz w:val="18"/>
              </w:rPr>
              <w:t>設</w:t>
            </w:r>
          </w:p>
          <w:p w14:paraId="60118C32" w14:textId="77777777" w:rsidR="00FF14E4" w:rsidRPr="00CF48B0" w:rsidRDefault="00FF14E4" w:rsidP="002B6251">
            <w:pPr>
              <w:kinsoku w:val="0"/>
              <w:overflowPunct w:val="0"/>
              <w:autoSpaceDE w:val="0"/>
              <w:autoSpaceDN w:val="0"/>
              <w:snapToGrid w:val="0"/>
              <w:rPr>
                <w:sz w:val="18"/>
              </w:rPr>
            </w:pPr>
          </w:p>
          <w:p w14:paraId="1C3C4324" w14:textId="77777777" w:rsidR="00FF14E4" w:rsidRPr="00CF48B0" w:rsidRDefault="00FF14E4" w:rsidP="002B6251">
            <w:pPr>
              <w:kinsoku w:val="0"/>
              <w:overflowPunct w:val="0"/>
              <w:autoSpaceDE w:val="0"/>
              <w:autoSpaceDN w:val="0"/>
              <w:snapToGrid w:val="0"/>
              <w:rPr>
                <w:sz w:val="18"/>
              </w:rPr>
            </w:pPr>
          </w:p>
          <w:p w14:paraId="4EE881E9" w14:textId="77777777" w:rsidR="00FF14E4" w:rsidRPr="00CF48B0" w:rsidRDefault="00FF14E4" w:rsidP="002B6251">
            <w:pPr>
              <w:kinsoku w:val="0"/>
              <w:overflowPunct w:val="0"/>
              <w:autoSpaceDE w:val="0"/>
              <w:autoSpaceDN w:val="0"/>
              <w:snapToGrid w:val="0"/>
              <w:rPr>
                <w:sz w:val="18"/>
              </w:rPr>
            </w:pPr>
          </w:p>
          <w:p w14:paraId="48CCAC93" w14:textId="77777777" w:rsidR="00FF14E4" w:rsidRPr="00CF48B0" w:rsidRDefault="00FF14E4" w:rsidP="002B6251">
            <w:pPr>
              <w:kinsoku w:val="0"/>
              <w:overflowPunct w:val="0"/>
              <w:autoSpaceDE w:val="0"/>
              <w:autoSpaceDN w:val="0"/>
              <w:snapToGrid w:val="0"/>
              <w:rPr>
                <w:sz w:val="18"/>
              </w:rPr>
            </w:pPr>
          </w:p>
          <w:p w14:paraId="6F055093" w14:textId="77777777" w:rsidR="00FF14E4" w:rsidRPr="00CF48B0" w:rsidRDefault="00FF14E4" w:rsidP="002B6251">
            <w:pPr>
              <w:kinsoku w:val="0"/>
              <w:overflowPunct w:val="0"/>
              <w:autoSpaceDE w:val="0"/>
              <w:autoSpaceDN w:val="0"/>
              <w:snapToGrid w:val="0"/>
              <w:rPr>
                <w:sz w:val="18"/>
              </w:rPr>
            </w:pPr>
          </w:p>
          <w:p w14:paraId="39F11B0D" w14:textId="77777777" w:rsidR="00FF14E4" w:rsidRPr="00CF48B0" w:rsidRDefault="00FF14E4" w:rsidP="002B6251">
            <w:pPr>
              <w:kinsoku w:val="0"/>
              <w:overflowPunct w:val="0"/>
              <w:autoSpaceDE w:val="0"/>
              <w:autoSpaceDN w:val="0"/>
              <w:snapToGrid w:val="0"/>
              <w:rPr>
                <w:sz w:val="18"/>
              </w:rPr>
            </w:pPr>
          </w:p>
          <w:p w14:paraId="71A7A11B" w14:textId="77777777" w:rsidR="00FF14E4" w:rsidRPr="00CF48B0" w:rsidRDefault="00FF14E4" w:rsidP="002B6251">
            <w:pPr>
              <w:kinsoku w:val="0"/>
              <w:overflowPunct w:val="0"/>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46DC6B6A" w14:textId="77777777" w:rsidR="00FF14E4" w:rsidRPr="00CF48B0" w:rsidRDefault="00FF14E4" w:rsidP="002B6251">
            <w:pPr>
              <w:kinsoku w:val="0"/>
              <w:overflowPunct w:val="0"/>
              <w:autoSpaceDE w:val="0"/>
              <w:autoSpaceDN w:val="0"/>
              <w:snapToGrid w:val="0"/>
              <w:rPr>
                <w:sz w:val="18"/>
              </w:rPr>
            </w:pPr>
            <w:r w:rsidRPr="00CF48B0">
              <w:rPr>
                <w:rFonts w:hint="eastAsia"/>
                <w:sz w:val="18"/>
              </w:rPr>
              <w:t>電</w:t>
            </w:r>
            <w:r w:rsidRPr="00CF48B0">
              <w:rPr>
                <w:sz w:val="18"/>
              </w:rPr>
              <w:t xml:space="preserve">      </w:t>
            </w:r>
            <w:r w:rsidRPr="00CF48B0">
              <w:rPr>
                <w:rFonts w:hint="eastAsia"/>
                <w:sz w:val="18"/>
              </w:rPr>
              <w:t>柱</w:t>
            </w:r>
          </w:p>
        </w:tc>
        <w:tc>
          <w:tcPr>
            <w:tcW w:w="7092" w:type="dxa"/>
            <w:vMerge w:val="restart"/>
            <w:tcBorders>
              <w:top w:val="single" w:sz="4" w:space="0" w:color="000000"/>
              <w:left w:val="single" w:sz="4" w:space="0" w:color="000000"/>
              <w:right w:val="single" w:sz="12" w:space="0" w:color="000000"/>
            </w:tcBorders>
          </w:tcPr>
          <w:p w14:paraId="11119CD9"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p w14:paraId="6BBAF46A" w14:textId="77777777" w:rsidR="00FF14E4" w:rsidRPr="00CF48B0" w:rsidRDefault="00FF14E4" w:rsidP="002B6251">
            <w:pPr>
              <w:kinsoku w:val="0"/>
              <w:overflowPunct w:val="0"/>
              <w:autoSpaceDE w:val="0"/>
              <w:autoSpaceDN w:val="0"/>
              <w:snapToGrid w:val="0"/>
              <w:rPr>
                <w:sz w:val="18"/>
              </w:rPr>
            </w:pPr>
          </w:p>
          <w:p w14:paraId="7E3F8090" w14:textId="77777777" w:rsidR="00FF14E4" w:rsidRPr="00CF48B0" w:rsidRDefault="00FF14E4" w:rsidP="002B6251">
            <w:pPr>
              <w:kinsoku w:val="0"/>
              <w:overflowPunct w:val="0"/>
              <w:autoSpaceDE w:val="0"/>
              <w:autoSpaceDN w:val="0"/>
              <w:snapToGrid w:val="0"/>
              <w:rPr>
                <w:sz w:val="18"/>
              </w:rPr>
            </w:pPr>
          </w:p>
          <w:p w14:paraId="65341077" w14:textId="77777777" w:rsidR="00FF14E4" w:rsidRPr="00CF48B0" w:rsidRDefault="00FF14E4" w:rsidP="002B6251">
            <w:pPr>
              <w:kinsoku w:val="0"/>
              <w:overflowPunct w:val="0"/>
              <w:autoSpaceDE w:val="0"/>
              <w:autoSpaceDN w:val="0"/>
              <w:snapToGrid w:val="0"/>
              <w:rPr>
                <w:sz w:val="18"/>
              </w:rPr>
            </w:pPr>
          </w:p>
          <w:p w14:paraId="1968A4B0" w14:textId="77777777" w:rsidR="00FF14E4" w:rsidRPr="00CF48B0" w:rsidRDefault="00FF14E4" w:rsidP="002B6251">
            <w:pPr>
              <w:kinsoku w:val="0"/>
              <w:overflowPunct w:val="0"/>
              <w:autoSpaceDE w:val="0"/>
              <w:autoSpaceDN w:val="0"/>
              <w:snapToGrid w:val="0"/>
              <w:rPr>
                <w:sz w:val="18"/>
              </w:rPr>
            </w:pPr>
          </w:p>
          <w:p w14:paraId="5E82A64A" w14:textId="77777777" w:rsidR="00FF14E4" w:rsidRPr="00CF48B0" w:rsidRDefault="00FF14E4" w:rsidP="002B6251">
            <w:pPr>
              <w:kinsoku w:val="0"/>
              <w:overflowPunct w:val="0"/>
              <w:autoSpaceDE w:val="0"/>
              <w:autoSpaceDN w:val="0"/>
              <w:snapToGrid w:val="0"/>
              <w:rPr>
                <w:sz w:val="18"/>
              </w:rPr>
            </w:pPr>
          </w:p>
          <w:p w14:paraId="5532411E" w14:textId="77777777" w:rsidR="00FF14E4" w:rsidRPr="00CF48B0" w:rsidRDefault="00FF14E4" w:rsidP="002B6251">
            <w:pPr>
              <w:kinsoku w:val="0"/>
              <w:overflowPunct w:val="0"/>
              <w:autoSpaceDE w:val="0"/>
              <w:autoSpaceDN w:val="0"/>
              <w:snapToGrid w:val="0"/>
              <w:rPr>
                <w:sz w:val="18"/>
              </w:rPr>
            </w:pPr>
          </w:p>
          <w:p w14:paraId="03F90CBF" w14:textId="77777777" w:rsidR="00FF14E4" w:rsidRPr="00CF48B0" w:rsidRDefault="00FF14E4" w:rsidP="002B6251">
            <w:pPr>
              <w:kinsoku w:val="0"/>
              <w:overflowPunct w:val="0"/>
              <w:autoSpaceDE w:val="0"/>
              <w:autoSpaceDN w:val="0"/>
              <w:snapToGrid w:val="0"/>
              <w:rPr>
                <w:sz w:val="18"/>
              </w:rPr>
            </w:pPr>
          </w:p>
          <w:p w14:paraId="046A9DA2" w14:textId="77777777" w:rsidR="00FF14E4" w:rsidRPr="00CF48B0" w:rsidRDefault="00FF14E4" w:rsidP="002B6251">
            <w:pPr>
              <w:kinsoku w:val="0"/>
              <w:overflowPunct w:val="0"/>
              <w:autoSpaceDE w:val="0"/>
              <w:autoSpaceDN w:val="0"/>
              <w:snapToGrid w:val="0"/>
              <w:rPr>
                <w:sz w:val="18"/>
              </w:rPr>
            </w:pPr>
          </w:p>
        </w:tc>
      </w:tr>
      <w:tr w:rsidR="00CF48B0" w:rsidRPr="00CF48B0" w14:paraId="287E084E" w14:textId="77777777" w:rsidTr="002B6251">
        <w:tc>
          <w:tcPr>
            <w:tcW w:w="364" w:type="dxa"/>
            <w:vMerge/>
            <w:tcBorders>
              <w:left w:val="single" w:sz="12" w:space="0" w:color="000000"/>
              <w:right w:val="single" w:sz="4" w:space="0" w:color="000000"/>
            </w:tcBorders>
          </w:tcPr>
          <w:p w14:paraId="4550DE8A"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4A763F48"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35667D41"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69"/>
              </w:rPr>
              <w:t>鉄軌</w:t>
            </w:r>
            <w:r w:rsidRPr="00CF48B0">
              <w:rPr>
                <w:rFonts w:hint="eastAsia"/>
                <w:sz w:val="18"/>
                <w:fitText w:val="835" w:id="-1277686269"/>
              </w:rPr>
              <w:t>道</w:t>
            </w:r>
          </w:p>
        </w:tc>
        <w:tc>
          <w:tcPr>
            <w:tcW w:w="7092" w:type="dxa"/>
            <w:vMerge/>
            <w:tcBorders>
              <w:left w:val="single" w:sz="4" w:space="0" w:color="000000"/>
              <w:right w:val="single" w:sz="12" w:space="0" w:color="000000"/>
            </w:tcBorders>
          </w:tcPr>
          <w:p w14:paraId="37E0071F" w14:textId="77777777" w:rsidR="00FF14E4" w:rsidRPr="00CF48B0" w:rsidRDefault="00FF14E4" w:rsidP="002B6251">
            <w:pPr>
              <w:autoSpaceDE w:val="0"/>
              <w:autoSpaceDN w:val="0"/>
              <w:snapToGrid w:val="0"/>
              <w:rPr>
                <w:sz w:val="18"/>
              </w:rPr>
            </w:pPr>
          </w:p>
        </w:tc>
      </w:tr>
      <w:tr w:rsidR="00CF48B0" w:rsidRPr="00CF48B0" w14:paraId="178C2153" w14:textId="77777777" w:rsidTr="002B6251">
        <w:tc>
          <w:tcPr>
            <w:tcW w:w="364" w:type="dxa"/>
            <w:vMerge/>
            <w:tcBorders>
              <w:left w:val="single" w:sz="12" w:space="0" w:color="000000"/>
              <w:right w:val="single" w:sz="4" w:space="0" w:color="000000"/>
            </w:tcBorders>
          </w:tcPr>
          <w:p w14:paraId="06115C3A"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630BBFE9"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54CE393E"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68"/>
              </w:rPr>
              <w:t>上水</w:t>
            </w:r>
            <w:r w:rsidRPr="00CF48B0">
              <w:rPr>
                <w:rFonts w:hint="eastAsia"/>
                <w:sz w:val="18"/>
                <w:fitText w:val="835" w:id="-1277686268"/>
              </w:rPr>
              <w:t>道</w:t>
            </w:r>
            <w:r w:rsidRPr="00CF48B0">
              <w:rPr>
                <w:rFonts w:hint="eastAsia"/>
                <w:spacing w:val="237"/>
                <w:sz w:val="18"/>
                <w:fitText w:val="835" w:id="-1277686267"/>
              </w:rPr>
              <w:t>ガ</w:t>
            </w:r>
            <w:r w:rsidRPr="00CF48B0">
              <w:rPr>
                <w:rFonts w:hint="eastAsia"/>
                <w:sz w:val="18"/>
                <w:fitText w:val="835" w:id="-1277686267"/>
              </w:rPr>
              <w:t>ス</w:t>
            </w:r>
          </w:p>
        </w:tc>
        <w:tc>
          <w:tcPr>
            <w:tcW w:w="7092" w:type="dxa"/>
            <w:vMerge/>
            <w:tcBorders>
              <w:left w:val="single" w:sz="4" w:space="0" w:color="000000"/>
              <w:right w:val="single" w:sz="12" w:space="0" w:color="000000"/>
            </w:tcBorders>
          </w:tcPr>
          <w:p w14:paraId="0676D313" w14:textId="77777777" w:rsidR="00FF14E4" w:rsidRPr="00CF48B0" w:rsidRDefault="00FF14E4" w:rsidP="002B6251">
            <w:pPr>
              <w:autoSpaceDE w:val="0"/>
              <w:autoSpaceDN w:val="0"/>
              <w:snapToGrid w:val="0"/>
              <w:rPr>
                <w:sz w:val="18"/>
              </w:rPr>
            </w:pPr>
          </w:p>
        </w:tc>
      </w:tr>
      <w:tr w:rsidR="00CF48B0" w:rsidRPr="00CF48B0" w14:paraId="048BC55B" w14:textId="77777777" w:rsidTr="002B6251">
        <w:tc>
          <w:tcPr>
            <w:tcW w:w="364" w:type="dxa"/>
            <w:vMerge/>
            <w:tcBorders>
              <w:left w:val="single" w:sz="12" w:space="0" w:color="000000"/>
              <w:right w:val="single" w:sz="4" w:space="0" w:color="000000"/>
            </w:tcBorders>
          </w:tcPr>
          <w:p w14:paraId="75E72113"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3EECD162"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1E2983A1"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66"/>
              </w:rPr>
              <w:t>下水</w:t>
            </w:r>
            <w:r w:rsidRPr="00CF48B0">
              <w:rPr>
                <w:rFonts w:hint="eastAsia"/>
                <w:sz w:val="18"/>
                <w:fitText w:val="835" w:id="-1277686266"/>
              </w:rPr>
              <w:t>道</w:t>
            </w:r>
          </w:p>
        </w:tc>
        <w:tc>
          <w:tcPr>
            <w:tcW w:w="7092" w:type="dxa"/>
            <w:vMerge/>
            <w:tcBorders>
              <w:left w:val="single" w:sz="4" w:space="0" w:color="000000"/>
              <w:right w:val="single" w:sz="12" w:space="0" w:color="000000"/>
            </w:tcBorders>
          </w:tcPr>
          <w:p w14:paraId="39AB87F6" w14:textId="77777777" w:rsidR="00FF14E4" w:rsidRPr="00CF48B0" w:rsidRDefault="00FF14E4" w:rsidP="002B6251">
            <w:pPr>
              <w:autoSpaceDE w:val="0"/>
              <w:autoSpaceDN w:val="0"/>
              <w:snapToGrid w:val="0"/>
              <w:rPr>
                <w:sz w:val="18"/>
              </w:rPr>
            </w:pPr>
          </w:p>
        </w:tc>
      </w:tr>
      <w:tr w:rsidR="00CF48B0" w:rsidRPr="00CF48B0" w14:paraId="0CE3E24B" w14:textId="77777777" w:rsidTr="002B6251">
        <w:tc>
          <w:tcPr>
            <w:tcW w:w="364" w:type="dxa"/>
            <w:vMerge/>
            <w:tcBorders>
              <w:left w:val="single" w:sz="12" w:space="0" w:color="000000"/>
              <w:right w:val="single" w:sz="4" w:space="0" w:color="000000"/>
            </w:tcBorders>
          </w:tcPr>
          <w:p w14:paraId="011EF780"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1C0988E6"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34D59727" w14:textId="77777777" w:rsidR="00FF14E4" w:rsidRPr="00CF48B0" w:rsidRDefault="00FF14E4" w:rsidP="002B6251">
            <w:pPr>
              <w:kinsoku w:val="0"/>
              <w:overflowPunct w:val="0"/>
              <w:autoSpaceDE w:val="0"/>
              <w:autoSpaceDN w:val="0"/>
              <w:snapToGrid w:val="0"/>
              <w:rPr>
                <w:sz w:val="18"/>
              </w:rPr>
            </w:pPr>
            <w:r w:rsidRPr="00CF48B0">
              <w:rPr>
                <w:rFonts w:hint="eastAsia"/>
                <w:sz w:val="18"/>
              </w:rPr>
              <w:t>工業用水道及びかんがい用用排水施設</w:t>
            </w:r>
          </w:p>
        </w:tc>
        <w:tc>
          <w:tcPr>
            <w:tcW w:w="7092" w:type="dxa"/>
            <w:vMerge/>
            <w:tcBorders>
              <w:left w:val="single" w:sz="4" w:space="0" w:color="000000"/>
              <w:bottom w:val="nil"/>
              <w:right w:val="single" w:sz="12" w:space="0" w:color="000000"/>
            </w:tcBorders>
          </w:tcPr>
          <w:p w14:paraId="01148FF9" w14:textId="77777777" w:rsidR="00FF14E4" w:rsidRPr="00CF48B0" w:rsidRDefault="00FF14E4" w:rsidP="002B6251">
            <w:pPr>
              <w:autoSpaceDE w:val="0"/>
              <w:autoSpaceDN w:val="0"/>
              <w:snapToGrid w:val="0"/>
              <w:rPr>
                <w:sz w:val="18"/>
              </w:rPr>
            </w:pPr>
          </w:p>
        </w:tc>
      </w:tr>
      <w:tr w:rsidR="00CF48B0" w:rsidRPr="00CF48B0" w14:paraId="460C81F4" w14:textId="77777777" w:rsidTr="002B6251">
        <w:tc>
          <w:tcPr>
            <w:tcW w:w="364" w:type="dxa"/>
            <w:vMerge/>
            <w:tcBorders>
              <w:left w:val="single" w:sz="12" w:space="0" w:color="000000"/>
              <w:right w:val="single" w:sz="4" w:space="0" w:color="000000"/>
            </w:tcBorders>
          </w:tcPr>
          <w:p w14:paraId="1D6D1421"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7CA9F826"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1FA1B28F"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5"/>
              </w:rPr>
              <w:t>電線等</w:t>
            </w:r>
            <w:r w:rsidRPr="00CF48B0">
              <w:rPr>
                <w:rFonts w:hint="eastAsia"/>
                <w:spacing w:val="1"/>
                <w:sz w:val="18"/>
                <w:fitText w:val="835" w:id="-1277686265"/>
              </w:rPr>
              <w:t>の</w:t>
            </w:r>
            <w:r w:rsidRPr="00CF48B0">
              <w:rPr>
                <w:rFonts w:hint="eastAsia"/>
                <w:sz w:val="18"/>
              </w:rPr>
              <w:t>電気的設備</w:t>
            </w:r>
          </w:p>
          <w:p w14:paraId="194BC908" w14:textId="77777777" w:rsidR="00FF14E4" w:rsidRPr="00CF48B0" w:rsidRDefault="00FF14E4" w:rsidP="002B6251">
            <w:pPr>
              <w:kinsoku w:val="0"/>
              <w:overflowPunct w:val="0"/>
              <w:autoSpaceDE w:val="0"/>
              <w:autoSpaceDN w:val="0"/>
              <w:snapToGrid w:val="0"/>
              <w:rPr>
                <w:sz w:val="18"/>
              </w:rPr>
            </w:pPr>
          </w:p>
        </w:tc>
        <w:tc>
          <w:tcPr>
            <w:tcW w:w="7092" w:type="dxa"/>
            <w:tcBorders>
              <w:top w:val="single" w:sz="4" w:space="0" w:color="000000"/>
              <w:left w:val="single" w:sz="4" w:space="0" w:color="000000"/>
              <w:bottom w:val="nil"/>
              <w:right w:val="single" w:sz="12" w:space="0" w:color="000000"/>
            </w:tcBorders>
          </w:tcPr>
          <w:p w14:paraId="0B6BEA69" w14:textId="77777777" w:rsidR="00FF14E4" w:rsidRPr="00CF48B0" w:rsidRDefault="00FF14E4" w:rsidP="002B6251">
            <w:pPr>
              <w:kinsoku w:val="0"/>
              <w:overflowPunct w:val="0"/>
              <w:autoSpaceDE w:val="0"/>
              <w:autoSpaceDN w:val="0"/>
              <w:snapToGrid w:val="0"/>
              <w:ind w:leftChars="37" w:left="84" w:firstLineChars="78" w:firstLine="130"/>
              <w:rPr>
                <w:sz w:val="18"/>
              </w:rPr>
            </w:pPr>
            <w:r w:rsidRPr="00CF48B0">
              <w:rPr>
                <w:rFonts w:hint="eastAsia"/>
                <w:sz w:val="18"/>
              </w:rPr>
              <w:t>「日本電信電話公社の解散に伴う措置に関する覚書等について」（昭和</w:t>
            </w:r>
            <w:r w:rsidRPr="00CF48B0">
              <w:rPr>
                <w:sz w:val="18"/>
              </w:rPr>
              <w:t>60</w:t>
            </w:r>
            <w:r w:rsidRPr="00CF48B0">
              <w:rPr>
                <w:rFonts w:hint="eastAsia"/>
                <w:sz w:val="18"/>
              </w:rPr>
              <w:t>年５月</w:t>
            </w:r>
            <w:r w:rsidRPr="00CF48B0">
              <w:rPr>
                <w:sz w:val="18"/>
              </w:rPr>
              <w:t>20</w:t>
            </w:r>
            <w:r w:rsidRPr="00CF48B0">
              <w:rPr>
                <w:rFonts w:hint="eastAsia"/>
                <w:sz w:val="18"/>
              </w:rPr>
              <w:t>日付け建設省都街発第</w:t>
            </w:r>
            <w:r w:rsidRPr="00CF48B0">
              <w:rPr>
                <w:sz w:val="18"/>
              </w:rPr>
              <w:t>15</w:t>
            </w:r>
            <w:r w:rsidRPr="00CF48B0">
              <w:rPr>
                <w:rFonts w:hint="eastAsia"/>
                <w:sz w:val="18"/>
              </w:rPr>
              <w:t>号、道政発第</w:t>
            </w:r>
            <w:r w:rsidRPr="00CF48B0">
              <w:rPr>
                <w:sz w:val="18"/>
              </w:rPr>
              <w:t>41</w:t>
            </w:r>
            <w:r w:rsidRPr="00CF48B0">
              <w:rPr>
                <w:rFonts w:hint="eastAsia"/>
                <w:sz w:val="18"/>
              </w:rPr>
              <w:t>号）及び「日本電信電話株式会社に係る占用物件等に要する費用の負担の取扱いについて」（平成</w:t>
            </w:r>
            <w:r w:rsidRPr="00CF48B0">
              <w:rPr>
                <w:sz w:val="18"/>
              </w:rPr>
              <w:t>10</w:t>
            </w:r>
            <w:r w:rsidRPr="00CF48B0">
              <w:rPr>
                <w:rFonts w:hint="eastAsia"/>
                <w:sz w:val="18"/>
              </w:rPr>
              <w:t>年７月</w:t>
            </w:r>
            <w:r w:rsidRPr="00CF48B0">
              <w:rPr>
                <w:sz w:val="18"/>
              </w:rPr>
              <w:t>21</w:t>
            </w:r>
            <w:r w:rsidRPr="00CF48B0">
              <w:rPr>
                <w:rFonts w:hint="eastAsia"/>
                <w:sz w:val="18"/>
              </w:rPr>
              <w:t>日付け建設省都街発第</w:t>
            </w:r>
            <w:r w:rsidRPr="00CF48B0">
              <w:rPr>
                <w:sz w:val="18"/>
              </w:rPr>
              <w:t>56</w:t>
            </w:r>
            <w:r w:rsidRPr="00CF48B0">
              <w:rPr>
                <w:rFonts w:hint="eastAsia"/>
                <w:sz w:val="18"/>
              </w:rPr>
              <w:t>号）に基づき、施行者の負担となるべきもの</w:t>
            </w:r>
          </w:p>
        </w:tc>
      </w:tr>
      <w:tr w:rsidR="00CF48B0" w:rsidRPr="00CF48B0" w14:paraId="1A78E2D0" w14:textId="77777777" w:rsidTr="002B6251">
        <w:tc>
          <w:tcPr>
            <w:tcW w:w="364" w:type="dxa"/>
            <w:vMerge/>
            <w:tcBorders>
              <w:left w:val="single" w:sz="12" w:space="0" w:color="000000"/>
              <w:bottom w:val="nil"/>
              <w:right w:val="single" w:sz="4" w:space="0" w:color="000000"/>
            </w:tcBorders>
          </w:tcPr>
          <w:p w14:paraId="68E2563D" w14:textId="77777777" w:rsidR="00FF14E4" w:rsidRPr="00CF48B0" w:rsidRDefault="00FF14E4" w:rsidP="002B6251">
            <w:pPr>
              <w:autoSpaceDE w:val="0"/>
              <w:autoSpaceDN w:val="0"/>
              <w:snapToGrid w:val="0"/>
              <w:rPr>
                <w:sz w:val="18"/>
              </w:rPr>
            </w:pPr>
          </w:p>
        </w:tc>
        <w:tc>
          <w:tcPr>
            <w:tcW w:w="728" w:type="dxa"/>
            <w:vMerge/>
            <w:tcBorders>
              <w:left w:val="single" w:sz="4" w:space="0" w:color="000000"/>
              <w:bottom w:val="nil"/>
              <w:right w:val="single" w:sz="12" w:space="0" w:color="000000"/>
            </w:tcBorders>
          </w:tcPr>
          <w:p w14:paraId="4E1351E1"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5638F7E8" w14:textId="77777777" w:rsidR="00FF14E4" w:rsidRPr="00CF48B0" w:rsidRDefault="00FF14E4" w:rsidP="002B6251">
            <w:pPr>
              <w:kinsoku w:val="0"/>
              <w:overflowPunct w:val="0"/>
              <w:autoSpaceDE w:val="0"/>
              <w:autoSpaceDN w:val="0"/>
              <w:snapToGrid w:val="0"/>
              <w:rPr>
                <w:sz w:val="18"/>
              </w:rPr>
            </w:pPr>
            <w:r w:rsidRPr="00CF48B0">
              <w:rPr>
                <w:rFonts w:hint="eastAsia"/>
                <w:spacing w:val="74"/>
                <w:sz w:val="18"/>
                <w:fitText w:val="835" w:id="-1277686264"/>
              </w:rPr>
              <w:t>高圧</w:t>
            </w:r>
            <w:r w:rsidRPr="00CF48B0">
              <w:rPr>
                <w:rFonts w:hint="eastAsia"/>
                <w:sz w:val="18"/>
                <w:fitText w:val="835" w:id="-1277686264"/>
              </w:rPr>
              <w:t>線</w:t>
            </w:r>
          </w:p>
        </w:tc>
        <w:tc>
          <w:tcPr>
            <w:tcW w:w="7092" w:type="dxa"/>
            <w:tcBorders>
              <w:top w:val="single" w:sz="4" w:space="0" w:color="000000"/>
              <w:left w:val="single" w:sz="4" w:space="0" w:color="000000"/>
              <w:bottom w:val="nil"/>
              <w:right w:val="single" w:sz="12" w:space="0" w:color="000000"/>
            </w:tcBorders>
          </w:tcPr>
          <w:p w14:paraId="628B70F2"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tc>
      </w:tr>
      <w:tr w:rsidR="00CF48B0" w:rsidRPr="00CF48B0" w14:paraId="603AB6E4" w14:textId="77777777" w:rsidTr="002B6251">
        <w:tc>
          <w:tcPr>
            <w:tcW w:w="364" w:type="dxa"/>
            <w:vMerge w:val="restart"/>
            <w:tcBorders>
              <w:top w:val="single" w:sz="12" w:space="0" w:color="000000"/>
              <w:left w:val="single" w:sz="12" w:space="0" w:color="000000"/>
              <w:right w:val="single" w:sz="4" w:space="0" w:color="000000"/>
            </w:tcBorders>
          </w:tcPr>
          <w:p w14:paraId="2AA1F272" w14:textId="77777777" w:rsidR="00FF14E4" w:rsidRPr="00CF48B0" w:rsidRDefault="00FF14E4" w:rsidP="002B6251">
            <w:pPr>
              <w:kinsoku w:val="0"/>
              <w:overflowPunct w:val="0"/>
              <w:autoSpaceDE w:val="0"/>
              <w:autoSpaceDN w:val="0"/>
              <w:snapToGrid w:val="0"/>
              <w:rPr>
                <w:sz w:val="18"/>
              </w:rPr>
            </w:pPr>
          </w:p>
          <w:p w14:paraId="21DED1B0" w14:textId="77777777" w:rsidR="00FF14E4" w:rsidRPr="00CF48B0" w:rsidRDefault="00FF14E4" w:rsidP="002B6251">
            <w:pPr>
              <w:kinsoku w:val="0"/>
              <w:overflowPunct w:val="0"/>
              <w:autoSpaceDE w:val="0"/>
              <w:autoSpaceDN w:val="0"/>
              <w:snapToGrid w:val="0"/>
              <w:rPr>
                <w:sz w:val="18"/>
              </w:rPr>
            </w:pPr>
          </w:p>
          <w:p w14:paraId="7C1F1158" w14:textId="77777777" w:rsidR="00FF14E4" w:rsidRPr="00CF48B0" w:rsidRDefault="00FF14E4" w:rsidP="002B6251">
            <w:pPr>
              <w:kinsoku w:val="0"/>
              <w:overflowPunct w:val="0"/>
              <w:autoSpaceDE w:val="0"/>
              <w:autoSpaceDN w:val="0"/>
              <w:snapToGrid w:val="0"/>
              <w:rPr>
                <w:sz w:val="18"/>
              </w:rPr>
            </w:pPr>
            <w:r w:rsidRPr="00CF48B0">
              <w:rPr>
                <w:rFonts w:hint="eastAsia"/>
                <w:sz w:val="18"/>
              </w:rPr>
              <w:t>公</w:t>
            </w:r>
          </w:p>
          <w:p w14:paraId="4EE956F4" w14:textId="77777777" w:rsidR="00FF14E4" w:rsidRPr="00CF48B0" w:rsidRDefault="00FF14E4" w:rsidP="002B6251">
            <w:pPr>
              <w:kinsoku w:val="0"/>
              <w:overflowPunct w:val="0"/>
              <w:autoSpaceDE w:val="0"/>
              <w:autoSpaceDN w:val="0"/>
              <w:snapToGrid w:val="0"/>
              <w:rPr>
                <w:sz w:val="18"/>
              </w:rPr>
            </w:pPr>
          </w:p>
          <w:p w14:paraId="68B99D63" w14:textId="77777777" w:rsidR="00FF14E4" w:rsidRPr="00CF48B0" w:rsidRDefault="00FF14E4" w:rsidP="002B6251">
            <w:pPr>
              <w:kinsoku w:val="0"/>
              <w:overflowPunct w:val="0"/>
              <w:autoSpaceDE w:val="0"/>
              <w:autoSpaceDN w:val="0"/>
              <w:snapToGrid w:val="0"/>
              <w:rPr>
                <w:sz w:val="18"/>
              </w:rPr>
            </w:pPr>
            <w:r w:rsidRPr="00CF48B0">
              <w:rPr>
                <w:rFonts w:hint="eastAsia"/>
                <w:sz w:val="18"/>
              </w:rPr>
              <w:t>共</w:t>
            </w:r>
          </w:p>
          <w:p w14:paraId="33D7DB7F" w14:textId="77777777" w:rsidR="00FF14E4" w:rsidRPr="00CF48B0" w:rsidRDefault="00FF14E4" w:rsidP="002B6251">
            <w:pPr>
              <w:kinsoku w:val="0"/>
              <w:overflowPunct w:val="0"/>
              <w:autoSpaceDE w:val="0"/>
              <w:autoSpaceDN w:val="0"/>
              <w:snapToGrid w:val="0"/>
              <w:rPr>
                <w:sz w:val="18"/>
              </w:rPr>
            </w:pPr>
          </w:p>
          <w:p w14:paraId="7B0C6CA0" w14:textId="77777777" w:rsidR="00FF14E4" w:rsidRPr="00CF48B0" w:rsidRDefault="00FF14E4" w:rsidP="002B6251">
            <w:pPr>
              <w:kinsoku w:val="0"/>
              <w:overflowPunct w:val="0"/>
              <w:autoSpaceDE w:val="0"/>
              <w:autoSpaceDN w:val="0"/>
              <w:snapToGrid w:val="0"/>
              <w:rPr>
                <w:sz w:val="18"/>
              </w:rPr>
            </w:pPr>
            <w:r w:rsidRPr="00CF48B0">
              <w:rPr>
                <w:rFonts w:hint="eastAsia"/>
                <w:sz w:val="18"/>
              </w:rPr>
              <w:t>施</w:t>
            </w:r>
          </w:p>
          <w:p w14:paraId="26B03FFF" w14:textId="77777777" w:rsidR="00FF14E4" w:rsidRPr="00CF48B0" w:rsidRDefault="00FF14E4" w:rsidP="002B6251">
            <w:pPr>
              <w:kinsoku w:val="0"/>
              <w:overflowPunct w:val="0"/>
              <w:autoSpaceDE w:val="0"/>
              <w:autoSpaceDN w:val="0"/>
              <w:snapToGrid w:val="0"/>
              <w:rPr>
                <w:sz w:val="18"/>
              </w:rPr>
            </w:pPr>
          </w:p>
          <w:p w14:paraId="5293D581" w14:textId="77777777" w:rsidR="00FF14E4" w:rsidRPr="00CF48B0" w:rsidRDefault="00FF14E4" w:rsidP="002B6251">
            <w:pPr>
              <w:kinsoku w:val="0"/>
              <w:overflowPunct w:val="0"/>
              <w:autoSpaceDE w:val="0"/>
              <w:autoSpaceDN w:val="0"/>
              <w:snapToGrid w:val="0"/>
              <w:rPr>
                <w:sz w:val="18"/>
              </w:rPr>
            </w:pPr>
            <w:r w:rsidRPr="00CF48B0">
              <w:rPr>
                <w:rFonts w:hint="eastAsia"/>
                <w:sz w:val="18"/>
              </w:rPr>
              <w:t>設</w:t>
            </w:r>
          </w:p>
          <w:p w14:paraId="0C7294BA" w14:textId="77777777" w:rsidR="00FF14E4" w:rsidRPr="00CF48B0" w:rsidRDefault="00FF14E4" w:rsidP="002B6251">
            <w:pPr>
              <w:kinsoku w:val="0"/>
              <w:overflowPunct w:val="0"/>
              <w:autoSpaceDE w:val="0"/>
              <w:autoSpaceDN w:val="0"/>
              <w:snapToGrid w:val="0"/>
              <w:rPr>
                <w:sz w:val="18"/>
              </w:rPr>
            </w:pPr>
          </w:p>
          <w:p w14:paraId="22C05566" w14:textId="77777777" w:rsidR="00FF14E4" w:rsidRPr="00CF48B0" w:rsidRDefault="00FF14E4" w:rsidP="002B6251">
            <w:pPr>
              <w:kinsoku w:val="0"/>
              <w:overflowPunct w:val="0"/>
              <w:autoSpaceDE w:val="0"/>
              <w:autoSpaceDN w:val="0"/>
              <w:snapToGrid w:val="0"/>
              <w:rPr>
                <w:sz w:val="18"/>
              </w:rPr>
            </w:pPr>
            <w:r w:rsidRPr="00CF48B0">
              <w:rPr>
                <w:rFonts w:hint="eastAsia"/>
                <w:sz w:val="18"/>
              </w:rPr>
              <w:t>工</w:t>
            </w:r>
          </w:p>
          <w:p w14:paraId="4798FBE0" w14:textId="77777777" w:rsidR="00FF14E4" w:rsidRPr="00CF48B0" w:rsidRDefault="00FF14E4" w:rsidP="002B6251">
            <w:pPr>
              <w:kinsoku w:val="0"/>
              <w:overflowPunct w:val="0"/>
              <w:autoSpaceDE w:val="0"/>
              <w:autoSpaceDN w:val="0"/>
              <w:snapToGrid w:val="0"/>
              <w:rPr>
                <w:sz w:val="18"/>
              </w:rPr>
            </w:pPr>
          </w:p>
          <w:p w14:paraId="5303A7B3" w14:textId="77777777" w:rsidR="00FF14E4" w:rsidRPr="00CF48B0" w:rsidRDefault="00FF14E4" w:rsidP="002B6251">
            <w:pPr>
              <w:kinsoku w:val="0"/>
              <w:overflowPunct w:val="0"/>
              <w:autoSpaceDE w:val="0"/>
              <w:autoSpaceDN w:val="0"/>
              <w:snapToGrid w:val="0"/>
              <w:rPr>
                <w:sz w:val="18"/>
              </w:rPr>
            </w:pPr>
            <w:r w:rsidRPr="00CF48B0">
              <w:rPr>
                <w:rFonts w:hint="eastAsia"/>
                <w:sz w:val="18"/>
              </w:rPr>
              <w:t>事</w:t>
            </w:r>
          </w:p>
          <w:p w14:paraId="4E456A60" w14:textId="77777777" w:rsidR="00FF14E4" w:rsidRPr="00CF48B0" w:rsidRDefault="00FF14E4" w:rsidP="002B6251">
            <w:pPr>
              <w:kinsoku w:val="0"/>
              <w:overflowPunct w:val="0"/>
              <w:autoSpaceDE w:val="0"/>
              <w:autoSpaceDN w:val="0"/>
              <w:snapToGrid w:val="0"/>
              <w:rPr>
                <w:sz w:val="18"/>
              </w:rPr>
            </w:pPr>
          </w:p>
          <w:p w14:paraId="580EB160" w14:textId="77777777" w:rsidR="00FF14E4" w:rsidRPr="00CF48B0" w:rsidRDefault="00FF14E4" w:rsidP="002B6251">
            <w:pPr>
              <w:kinsoku w:val="0"/>
              <w:overflowPunct w:val="0"/>
              <w:autoSpaceDE w:val="0"/>
              <w:autoSpaceDN w:val="0"/>
              <w:snapToGrid w:val="0"/>
              <w:rPr>
                <w:sz w:val="18"/>
              </w:rPr>
            </w:pPr>
          </w:p>
        </w:tc>
        <w:tc>
          <w:tcPr>
            <w:tcW w:w="728" w:type="dxa"/>
            <w:vMerge w:val="restart"/>
            <w:tcBorders>
              <w:top w:val="single" w:sz="12" w:space="0" w:color="000000"/>
              <w:left w:val="single" w:sz="4" w:space="0" w:color="000000"/>
              <w:right w:val="single" w:sz="12" w:space="0" w:color="000000"/>
            </w:tcBorders>
          </w:tcPr>
          <w:p w14:paraId="46B79B2C" w14:textId="77777777" w:rsidR="00FF14E4" w:rsidRPr="00CF48B0" w:rsidRDefault="00FF14E4" w:rsidP="002B6251">
            <w:pPr>
              <w:kinsoku w:val="0"/>
              <w:overflowPunct w:val="0"/>
              <w:autoSpaceDE w:val="0"/>
              <w:autoSpaceDN w:val="0"/>
              <w:snapToGrid w:val="0"/>
              <w:rPr>
                <w:sz w:val="18"/>
              </w:rPr>
            </w:pPr>
          </w:p>
          <w:p w14:paraId="0CC8C506" w14:textId="77777777" w:rsidR="00FF14E4" w:rsidRPr="00CF48B0" w:rsidRDefault="00FF14E4" w:rsidP="002B6251">
            <w:pPr>
              <w:kinsoku w:val="0"/>
              <w:overflowPunct w:val="0"/>
              <w:autoSpaceDE w:val="0"/>
              <w:autoSpaceDN w:val="0"/>
              <w:snapToGrid w:val="0"/>
              <w:rPr>
                <w:sz w:val="18"/>
              </w:rPr>
            </w:pPr>
          </w:p>
          <w:p w14:paraId="0D3B2916" w14:textId="77777777" w:rsidR="00FF14E4" w:rsidRPr="00CF48B0" w:rsidRDefault="00FF14E4" w:rsidP="002B6251">
            <w:pPr>
              <w:kinsoku w:val="0"/>
              <w:overflowPunct w:val="0"/>
              <w:autoSpaceDE w:val="0"/>
              <w:autoSpaceDN w:val="0"/>
              <w:snapToGrid w:val="0"/>
              <w:rPr>
                <w:sz w:val="18"/>
              </w:rPr>
            </w:pPr>
          </w:p>
          <w:p w14:paraId="31A3E36C" w14:textId="77777777" w:rsidR="00FF14E4" w:rsidRPr="00CF48B0" w:rsidRDefault="00FF14E4" w:rsidP="002B6251">
            <w:pPr>
              <w:kinsoku w:val="0"/>
              <w:overflowPunct w:val="0"/>
              <w:autoSpaceDE w:val="0"/>
              <w:autoSpaceDN w:val="0"/>
              <w:snapToGrid w:val="0"/>
              <w:rPr>
                <w:sz w:val="18"/>
              </w:rPr>
            </w:pPr>
            <w:r w:rsidRPr="00CF48B0">
              <w:rPr>
                <w:rFonts w:hint="eastAsia"/>
                <w:sz w:val="18"/>
              </w:rPr>
              <w:t>道　路築　造</w:t>
            </w:r>
          </w:p>
          <w:p w14:paraId="77586313" w14:textId="77777777" w:rsidR="00FF14E4" w:rsidRPr="00CF48B0" w:rsidRDefault="00FF14E4" w:rsidP="002B6251">
            <w:pPr>
              <w:kinsoku w:val="0"/>
              <w:overflowPunct w:val="0"/>
              <w:autoSpaceDE w:val="0"/>
              <w:autoSpaceDN w:val="0"/>
              <w:snapToGrid w:val="0"/>
              <w:rPr>
                <w:sz w:val="18"/>
              </w:rPr>
            </w:pPr>
          </w:p>
          <w:p w14:paraId="14DDBCA0" w14:textId="77777777" w:rsidR="00FF14E4" w:rsidRPr="00CF48B0" w:rsidRDefault="00FF14E4" w:rsidP="002B6251">
            <w:pPr>
              <w:kinsoku w:val="0"/>
              <w:overflowPunct w:val="0"/>
              <w:autoSpaceDE w:val="0"/>
              <w:autoSpaceDN w:val="0"/>
              <w:snapToGrid w:val="0"/>
              <w:rPr>
                <w:sz w:val="18"/>
              </w:rPr>
            </w:pPr>
          </w:p>
          <w:p w14:paraId="199A0F2F" w14:textId="77777777" w:rsidR="00FF14E4" w:rsidRPr="00CF48B0" w:rsidRDefault="00FF14E4" w:rsidP="002B6251">
            <w:pPr>
              <w:kinsoku w:val="0"/>
              <w:overflowPunct w:val="0"/>
              <w:autoSpaceDE w:val="0"/>
              <w:autoSpaceDN w:val="0"/>
              <w:snapToGrid w:val="0"/>
              <w:rPr>
                <w:sz w:val="18"/>
              </w:rPr>
            </w:pPr>
          </w:p>
          <w:p w14:paraId="4645355F" w14:textId="77777777" w:rsidR="00FF14E4" w:rsidRPr="00CF48B0" w:rsidRDefault="00FF14E4" w:rsidP="002B6251">
            <w:pPr>
              <w:kinsoku w:val="0"/>
              <w:overflowPunct w:val="0"/>
              <w:autoSpaceDE w:val="0"/>
              <w:autoSpaceDN w:val="0"/>
              <w:snapToGrid w:val="0"/>
              <w:rPr>
                <w:sz w:val="18"/>
              </w:rPr>
            </w:pPr>
          </w:p>
        </w:tc>
        <w:tc>
          <w:tcPr>
            <w:tcW w:w="1091" w:type="dxa"/>
            <w:tcBorders>
              <w:top w:val="single" w:sz="12" w:space="0" w:color="000000"/>
              <w:left w:val="single" w:sz="12" w:space="0" w:color="000000"/>
              <w:bottom w:val="nil"/>
              <w:right w:val="single" w:sz="4" w:space="0" w:color="000000"/>
            </w:tcBorders>
          </w:tcPr>
          <w:p w14:paraId="681D594C" w14:textId="77777777" w:rsidR="00FF14E4" w:rsidRPr="00CF48B0" w:rsidRDefault="00FF14E4" w:rsidP="002B6251">
            <w:pPr>
              <w:kinsoku w:val="0"/>
              <w:overflowPunct w:val="0"/>
              <w:autoSpaceDE w:val="0"/>
              <w:autoSpaceDN w:val="0"/>
              <w:snapToGrid w:val="0"/>
              <w:rPr>
                <w:sz w:val="18"/>
              </w:rPr>
            </w:pPr>
            <w:r w:rsidRPr="00CF48B0">
              <w:rPr>
                <w:rFonts w:hint="eastAsia"/>
                <w:sz w:val="18"/>
              </w:rPr>
              <w:t>土工（切土盛土等）</w:t>
            </w:r>
          </w:p>
        </w:tc>
        <w:tc>
          <w:tcPr>
            <w:tcW w:w="7092" w:type="dxa"/>
            <w:vMerge w:val="restart"/>
            <w:tcBorders>
              <w:top w:val="single" w:sz="12" w:space="0" w:color="000000"/>
              <w:left w:val="single" w:sz="4" w:space="0" w:color="000000"/>
              <w:right w:val="single" w:sz="12" w:space="0" w:color="000000"/>
            </w:tcBorders>
          </w:tcPr>
          <w:p w14:paraId="48F7A601"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p w14:paraId="5FA855B2" w14:textId="77777777" w:rsidR="00FF14E4" w:rsidRPr="00CF48B0" w:rsidRDefault="00FF14E4" w:rsidP="002B6251">
            <w:pPr>
              <w:kinsoku w:val="0"/>
              <w:overflowPunct w:val="0"/>
              <w:autoSpaceDE w:val="0"/>
              <w:autoSpaceDN w:val="0"/>
              <w:snapToGrid w:val="0"/>
              <w:rPr>
                <w:sz w:val="18"/>
              </w:rPr>
            </w:pPr>
          </w:p>
          <w:p w14:paraId="57EC65A1" w14:textId="77777777" w:rsidR="00FF14E4" w:rsidRPr="00CF48B0" w:rsidRDefault="00FF14E4" w:rsidP="002B6251">
            <w:pPr>
              <w:kinsoku w:val="0"/>
              <w:overflowPunct w:val="0"/>
              <w:autoSpaceDE w:val="0"/>
              <w:autoSpaceDN w:val="0"/>
              <w:snapToGrid w:val="0"/>
              <w:rPr>
                <w:sz w:val="18"/>
              </w:rPr>
            </w:pPr>
          </w:p>
          <w:p w14:paraId="2303B4C5" w14:textId="77777777" w:rsidR="00FF14E4" w:rsidRPr="00CF48B0" w:rsidRDefault="00FF14E4" w:rsidP="002B6251">
            <w:pPr>
              <w:kinsoku w:val="0"/>
              <w:overflowPunct w:val="0"/>
              <w:autoSpaceDE w:val="0"/>
              <w:autoSpaceDN w:val="0"/>
              <w:snapToGrid w:val="0"/>
              <w:rPr>
                <w:sz w:val="18"/>
              </w:rPr>
            </w:pPr>
          </w:p>
        </w:tc>
      </w:tr>
      <w:tr w:rsidR="00CF48B0" w:rsidRPr="00CF48B0" w14:paraId="193D96EA" w14:textId="77777777" w:rsidTr="002B6251">
        <w:tc>
          <w:tcPr>
            <w:tcW w:w="364" w:type="dxa"/>
            <w:vMerge/>
            <w:tcBorders>
              <w:left w:val="single" w:sz="12" w:space="0" w:color="000000"/>
              <w:right w:val="single" w:sz="4" w:space="0" w:color="000000"/>
            </w:tcBorders>
          </w:tcPr>
          <w:p w14:paraId="4787340D"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28E4ADCB"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67EBFAC4" w14:textId="77777777" w:rsidR="00FF14E4" w:rsidRPr="00CF48B0" w:rsidRDefault="00FF14E4" w:rsidP="002B6251">
            <w:pPr>
              <w:kinsoku w:val="0"/>
              <w:overflowPunct w:val="0"/>
              <w:autoSpaceDE w:val="0"/>
              <w:autoSpaceDN w:val="0"/>
              <w:snapToGrid w:val="0"/>
              <w:rPr>
                <w:sz w:val="18"/>
              </w:rPr>
            </w:pPr>
            <w:r w:rsidRPr="00CF48B0">
              <w:rPr>
                <w:rFonts w:hint="eastAsia"/>
                <w:spacing w:val="74"/>
                <w:kern w:val="0"/>
                <w:sz w:val="18"/>
                <w:fitText w:val="835" w:id="-1277686263"/>
              </w:rPr>
              <w:t>敷砂</w:t>
            </w:r>
            <w:r w:rsidRPr="00CF48B0">
              <w:rPr>
                <w:rFonts w:hint="eastAsia"/>
                <w:kern w:val="0"/>
                <w:sz w:val="18"/>
                <w:fitText w:val="835" w:id="-1277686263"/>
              </w:rPr>
              <w:t>利</w:t>
            </w:r>
          </w:p>
        </w:tc>
        <w:tc>
          <w:tcPr>
            <w:tcW w:w="7092" w:type="dxa"/>
            <w:vMerge/>
            <w:tcBorders>
              <w:left w:val="single" w:sz="4" w:space="0" w:color="000000"/>
              <w:right w:val="single" w:sz="12" w:space="0" w:color="000000"/>
            </w:tcBorders>
          </w:tcPr>
          <w:p w14:paraId="63002FFB" w14:textId="77777777" w:rsidR="00FF14E4" w:rsidRPr="00CF48B0" w:rsidRDefault="00FF14E4" w:rsidP="002B6251">
            <w:pPr>
              <w:autoSpaceDE w:val="0"/>
              <w:autoSpaceDN w:val="0"/>
              <w:snapToGrid w:val="0"/>
              <w:rPr>
                <w:sz w:val="18"/>
              </w:rPr>
            </w:pPr>
          </w:p>
        </w:tc>
      </w:tr>
      <w:tr w:rsidR="00CF48B0" w:rsidRPr="00CF48B0" w14:paraId="55C0825B" w14:textId="77777777" w:rsidTr="002B6251">
        <w:tc>
          <w:tcPr>
            <w:tcW w:w="364" w:type="dxa"/>
            <w:vMerge/>
            <w:tcBorders>
              <w:left w:val="single" w:sz="12" w:space="0" w:color="000000"/>
              <w:right w:val="single" w:sz="4" w:space="0" w:color="000000"/>
            </w:tcBorders>
          </w:tcPr>
          <w:p w14:paraId="6AD3439B"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45D57EC7"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2A6D80AB"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2"/>
              </w:rPr>
              <w:t>排水施</w:t>
            </w:r>
            <w:r w:rsidRPr="00CF48B0">
              <w:rPr>
                <w:rFonts w:hint="eastAsia"/>
                <w:spacing w:val="1"/>
                <w:sz w:val="18"/>
                <w:fitText w:val="835" w:id="-1277686262"/>
              </w:rPr>
              <w:t>設</w:t>
            </w:r>
          </w:p>
        </w:tc>
        <w:tc>
          <w:tcPr>
            <w:tcW w:w="7092" w:type="dxa"/>
            <w:vMerge/>
            <w:tcBorders>
              <w:left w:val="single" w:sz="4" w:space="0" w:color="000000"/>
              <w:bottom w:val="nil"/>
              <w:right w:val="single" w:sz="12" w:space="0" w:color="000000"/>
            </w:tcBorders>
          </w:tcPr>
          <w:p w14:paraId="45EDFAEF" w14:textId="77777777" w:rsidR="00FF14E4" w:rsidRPr="00CF48B0" w:rsidRDefault="00FF14E4" w:rsidP="002B6251">
            <w:pPr>
              <w:autoSpaceDE w:val="0"/>
              <w:autoSpaceDN w:val="0"/>
              <w:snapToGrid w:val="0"/>
              <w:rPr>
                <w:sz w:val="18"/>
              </w:rPr>
            </w:pPr>
          </w:p>
        </w:tc>
      </w:tr>
      <w:tr w:rsidR="00CF48B0" w:rsidRPr="00CF48B0" w14:paraId="00041348" w14:textId="77777777" w:rsidTr="002B6251">
        <w:tc>
          <w:tcPr>
            <w:tcW w:w="364" w:type="dxa"/>
            <w:vMerge/>
            <w:tcBorders>
              <w:left w:val="single" w:sz="12" w:space="0" w:color="000000"/>
              <w:right w:val="single" w:sz="4" w:space="0" w:color="000000"/>
            </w:tcBorders>
          </w:tcPr>
          <w:p w14:paraId="5555CD9A"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57BD600A"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171A4A55" w14:textId="77777777" w:rsidR="00FF14E4" w:rsidRPr="00CF48B0" w:rsidRDefault="00FF14E4" w:rsidP="002B6251">
            <w:pPr>
              <w:kinsoku w:val="0"/>
              <w:overflowPunct w:val="0"/>
              <w:autoSpaceDE w:val="0"/>
              <w:autoSpaceDN w:val="0"/>
              <w:snapToGrid w:val="0"/>
              <w:rPr>
                <w:sz w:val="18"/>
              </w:rPr>
            </w:pPr>
            <w:r w:rsidRPr="00CF48B0">
              <w:rPr>
                <w:rFonts w:hint="eastAsia"/>
                <w:sz w:val="18"/>
              </w:rPr>
              <w:t>橋</w:t>
            </w:r>
            <w:r w:rsidRPr="00CF48B0">
              <w:rPr>
                <w:sz w:val="18"/>
              </w:rPr>
              <w:t xml:space="preserve">   </w:t>
            </w:r>
            <w:r w:rsidRPr="00CF48B0">
              <w:rPr>
                <w:rFonts w:hint="eastAsia"/>
                <w:sz w:val="18"/>
              </w:rPr>
              <w:t xml:space="preserve">　</w:t>
            </w:r>
            <w:r w:rsidRPr="00CF48B0">
              <w:rPr>
                <w:sz w:val="18"/>
              </w:rPr>
              <w:t xml:space="preserve"> </w:t>
            </w:r>
            <w:r w:rsidRPr="00CF48B0">
              <w:rPr>
                <w:rFonts w:hint="eastAsia"/>
                <w:sz w:val="18"/>
              </w:rPr>
              <w:t>梁</w:t>
            </w:r>
          </w:p>
        </w:tc>
        <w:tc>
          <w:tcPr>
            <w:tcW w:w="7092" w:type="dxa"/>
            <w:tcBorders>
              <w:top w:val="single" w:sz="4" w:space="0" w:color="000000"/>
              <w:left w:val="single" w:sz="4" w:space="0" w:color="000000"/>
              <w:bottom w:val="nil"/>
              <w:right w:val="single" w:sz="12" w:space="0" w:color="000000"/>
            </w:tcBorders>
          </w:tcPr>
          <w:p w14:paraId="66A26B87"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必要があると認められるもの</w:t>
            </w:r>
            <w:r w:rsidRPr="00CF48B0">
              <w:rPr>
                <w:sz w:val="18"/>
              </w:rPr>
              <w:t xml:space="preserve">                                          </w:t>
            </w:r>
          </w:p>
        </w:tc>
      </w:tr>
      <w:tr w:rsidR="00CF48B0" w:rsidRPr="00CF48B0" w14:paraId="1DFCBCE1" w14:textId="77777777" w:rsidTr="002B6251">
        <w:tc>
          <w:tcPr>
            <w:tcW w:w="364" w:type="dxa"/>
            <w:vMerge/>
            <w:tcBorders>
              <w:left w:val="single" w:sz="12" w:space="0" w:color="000000"/>
              <w:right w:val="single" w:sz="4" w:space="0" w:color="000000"/>
            </w:tcBorders>
          </w:tcPr>
          <w:p w14:paraId="37646096"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20DA3383"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6DF6E1D5"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1"/>
              </w:rPr>
              <w:t>立体交</w:t>
            </w:r>
            <w:r w:rsidRPr="00CF48B0">
              <w:rPr>
                <w:rFonts w:hint="eastAsia"/>
                <w:spacing w:val="1"/>
                <w:sz w:val="18"/>
                <w:fitText w:val="835" w:id="-1277686261"/>
              </w:rPr>
              <w:t>差</w:t>
            </w:r>
          </w:p>
        </w:tc>
        <w:tc>
          <w:tcPr>
            <w:tcW w:w="7092" w:type="dxa"/>
            <w:tcBorders>
              <w:top w:val="single" w:sz="4" w:space="0" w:color="000000"/>
              <w:left w:val="single" w:sz="4" w:space="0" w:color="000000"/>
              <w:bottom w:val="nil"/>
              <w:right w:val="single" w:sz="12" w:space="0" w:color="000000"/>
            </w:tcBorders>
          </w:tcPr>
          <w:p w14:paraId="33429FE4"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施行者の負担となるべきもの</w:t>
            </w:r>
          </w:p>
        </w:tc>
      </w:tr>
      <w:tr w:rsidR="00CF48B0" w:rsidRPr="00CF48B0" w14:paraId="50F90E81" w14:textId="77777777" w:rsidTr="002B6251">
        <w:tc>
          <w:tcPr>
            <w:tcW w:w="364" w:type="dxa"/>
            <w:vMerge/>
            <w:tcBorders>
              <w:left w:val="single" w:sz="12" w:space="0" w:color="000000"/>
              <w:right w:val="single" w:sz="4" w:space="0" w:color="000000"/>
            </w:tcBorders>
          </w:tcPr>
          <w:p w14:paraId="03E6CF6B" w14:textId="77777777" w:rsidR="00FF14E4" w:rsidRPr="00CF48B0" w:rsidRDefault="00FF14E4" w:rsidP="002B6251">
            <w:pPr>
              <w:autoSpaceDE w:val="0"/>
              <w:autoSpaceDN w:val="0"/>
              <w:snapToGrid w:val="0"/>
              <w:rPr>
                <w:sz w:val="18"/>
              </w:rPr>
            </w:pPr>
          </w:p>
        </w:tc>
        <w:tc>
          <w:tcPr>
            <w:tcW w:w="728" w:type="dxa"/>
            <w:vMerge/>
            <w:tcBorders>
              <w:left w:val="single" w:sz="4" w:space="0" w:color="000000"/>
              <w:right w:val="single" w:sz="12" w:space="0" w:color="000000"/>
            </w:tcBorders>
          </w:tcPr>
          <w:p w14:paraId="48B000E1"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231E9CBE" w14:textId="77777777" w:rsidR="00FF14E4" w:rsidRPr="00CF48B0" w:rsidRDefault="00FF14E4" w:rsidP="002B6251">
            <w:pPr>
              <w:kinsoku w:val="0"/>
              <w:overflowPunct w:val="0"/>
              <w:autoSpaceDE w:val="0"/>
              <w:autoSpaceDN w:val="0"/>
              <w:snapToGrid w:val="0"/>
              <w:rPr>
                <w:sz w:val="18"/>
              </w:rPr>
            </w:pPr>
            <w:r w:rsidRPr="00CF48B0">
              <w:rPr>
                <w:rFonts w:hint="eastAsia"/>
                <w:sz w:val="18"/>
              </w:rPr>
              <w:t>植</w:t>
            </w:r>
            <w:r w:rsidRPr="00CF48B0">
              <w:rPr>
                <w:sz w:val="18"/>
              </w:rPr>
              <w:t xml:space="preserve">   </w:t>
            </w:r>
            <w:r w:rsidRPr="00CF48B0">
              <w:rPr>
                <w:rFonts w:hint="eastAsia"/>
                <w:sz w:val="18"/>
              </w:rPr>
              <w:t xml:space="preserve">　</w:t>
            </w:r>
            <w:r w:rsidRPr="00CF48B0">
              <w:rPr>
                <w:sz w:val="18"/>
              </w:rPr>
              <w:t xml:space="preserve"> </w:t>
            </w:r>
            <w:r w:rsidRPr="00CF48B0">
              <w:rPr>
                <w:rFonts w:hint="eastAsia"/>
                <w:sz w:val="18"/>
              </w:rPr>
              <w:t>樹</w:t>
            </w:r>
          </w:p>
        </w:tc>
        <w:tc>
          <w:tcPr>
            <w:tcW w:w="7092" w:type="dxa"/>
            <w:vMerge w:val="restart"/>
            <w:tcBorders>
              <w:top w:val="single" w:sz="4" w:space="0" w:color="000000"/>
              <w:left w:val="single" w:sz="4" w:space="0" w:color="000000"/>
              <w:right w:val="single" w:sz="12" w:space="0" w:color="000000"/>
            </w:tcBorders>
          </w:tcPr>
          <w:p w14:paraId="686FF92A"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p w14:paraId="2AB6BFCA" w14:textId="77777777" w:rsidR="00FF14E4" w:rsidRPr="00CF48B0" w:rsidRDefault="00FF14E4" w:rsidP="002B6251">
            <w:pPr>
              <w:kinsoku w:val="0"/>
              <w:overflowPunct w:val="0"/>
              <w:autoSpaceDE w:val="0"/>
              <w:autoSpaceDN w:val="0"/>
              <w:snapToGrid w:val="0"/>
              <w:rPr>
                <w:sz w:val="18"/>
              </w:rPr>
            </w:pPr>
          </w:p>
          <w:p w14:paraId="3FE861B4" w14:textId="77777777" w:rsidR="00FF14E4" w:rsidRPr="00CF48B0" w:rsidRDefault="00FF14E4" w:rsidP="002B6251">
            <w:pPr>
              <w:kinsoku w:val="0"/>
              <w:overflowPunct w:val="0"/>
              <w:autoSpaceDE w:val="0"/>
              <w:autoSpaceDN w:val="0"/>
              <w:snapToGrid w:val="0"/>
              <w:rPr>
                <w:sz w:val="18"/>
              </w:rPr>
            </w:pPr>
          </w:p>
        </w:tc>
      </w:tr>
      <w:tr w:rsidR="00CF48B0" w:rsidRPr="00CF48B0" w14:paraId="1A522090" w14:textId="77777777" w:rsidTr="002B6251">
        <w:tc>
          <w:tcPr>
            <w:tcW w:w="364" w:type="dxa"/>
            <w:vMerge/>
            <w:tcBorders>
              <w:left w:val="single" w:sz="12" w:space="0" w:color="000000"/>
              <w:right w:val="single" w:sz="4" w:space="0" w:color="000000"/>
            </w:tcBorders>
          </w:tcPr>
          <w:p w14:paraId="7DAE5C14" w14:textId="77777777" w:rsidR="00FF14E4" w:rsidRPr="00CF48B0" w:rsidRDefault="00FF14E4" w:rsidP="002B6251">
            <w:pPr>
              <w:autoSpaceDE w:val="0"/>
              <w:autoSpaceDN w:val="0"/>
              <w:snapToGrid w:val="0"/>
              <w:rPr>
                <w:sz w:val="18"/>
              </w:rPr>
            </w:pPr>
          </w:p>
        </w:tc>
        <w:tc>
          <w:tcPr>
            <w:tcW w:w="728" w:type="dxa"/>
            <w:vMerge/>
            <w:tcBorders>
              <w:left w:val="single" w:sz="4" w:space="0" w:color="000000"/>
              <w:bottom w:val="nil"/>
              <w:right w:val="single" w:sz="12" w:space="0" w:color="000000"/>
            </w:tcBorders>
          </w:tcPr>
          <w:p w14:paraId="250F56B7" w14:textId="77777777" w:rsidR="00FF14E4" w:rsidRPr="00CF48B0" w:rsidRDefault="00FF14E4" w:rsidP="002B6251">
            <w:pPr>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587E703D"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0"/>
              </w:rPr>
              <w:t>交通安</w:t>
            </w:r>
            <w:r w:rsidRPr="00CF48B0">
              <w:rPr>
                <w:rFonts w:hint="eastAsia"/>
                <w:spacing w:val="1"/>
                <w:sz w:val="18"/>
                <w:fitText w:val="835" w:id="-1277686260"/>
              </w:rPr>
              <w:t>全</w:t>
            </w:r>
            <w:r w:rsidRPr="00CF48B0">
              <w:rPr>
                <w:rFonts w:hint="eastAsia"/>
                <w:sz w:val="18"/>
              </w:rPr>
              <w:t>施　　　設</w:t>
            </w:r>
          </w:p>
        </w:tc>
        <w:tc>
          <w:tcPr>
            <w:tcW w:w="7092" w:type="dxa"/>
            <w:vMerge/>
            <w:tcBorders>
              <w:left w:val="single" w:sz="4" w:space="0" w:color="000000"/>
              <w:bottom w:val="nil"/>
              <w:right w:val="single" w:sz="12" w:space="0" w:color="000000"/>
            </w:tcBorders>
          </w:tcPr>
          <w:p w14:paraId="05A4B220" w14:textId="77777777" w:rsidR="00FF14E4" w:rsidRPr="00CF48B0" w:rsidRDefault="00FF14E4" w:rsidP="002B6251">
            <w:pPr>
              <w:autoSpaceDE w:val="0"/>
              <w:autoSpaceDN w:val="0"/>
              <w:snapToGrid w:val="0"/>
              <w:rPr>
                <w:sz w:val="18"/>
              </w:rPr>
            </w:pPr>
          </w:p>
        </w:tc>
      </w:tr>
      <w:tr w:rsidR="00CF48B0" w:rsidRPr="00CF48B0" w14:paraId="2761914F" w14:textId="77777777" w:rsidTr="002B6251">
        <w:tc>
          <w:tcPr>
            <w:tcW w:w="364" w:type="dxa"/>
            <w:vMerge/>
            <w:tcBorders>
              <w:left w:val="single" w:sz="12" w:space="0" w:color="000000"/>
              <w:right w:val="single" w:sz="4" w:space="0" w:color="000000"/>
            </w:tcBorders>
          </w:tcPr>
          <w:p w14:paraId="5BB7EADC" w14:textId="77777777" w:rsidR="00FF14E4" w:rsidRPr="00CF48B0" w:rsidRDefault="00FF14E4" w:rsidP="002B6251">
            <w:pPr>
              <w:autoSpaceDE w:val="0"/>
              <w:autoSpaceDN w:val="0"/>
              <w:snapToGrid w:val="0"/>
              <w:rPr>
                <w:sz w:val="18"/>
              </w:rPr>
            </w:pPr>
          </w:p>
        </w:tc>
        <w:tc>
          <w:tcPr>
            <w:tcW w:w="728" w:type="dxa"/>
            <w:tcBorders>
              <w:top w:val="single" w:sz="4" w:space="0" w:color="000000"/>
              <w:left w:val="single" w:sz="4" w:space="0" w:color="000000"/>
              <w:bottom w:val="nil"/>
              <w:right w:val="single" w:sz="12" w:space="0" w:color="000000"/>
            </w:tcBorders>
          </w:tcPr>
          <w:p w14:paraId="39B9DCC1" w14:textId="77777777" w:rsidR="00FF14E4" w:rsidRPr="00CF48B0" w:rsidRDefault="00FF14E4" w:rsidP="002B6251">
            <w:pPr>
              <w:kinsoku w:val="0"/>
              <w:overflowPunct w:val="0"/>
              <w:autoSpaceDE w:val="0"/>
              <w:autoSpaceDN w:val="0"/>
              <w:snapToGrid w:val="0"/>
              <w:rPr>
                <w:sz w:val="18"/>
              </w:rPr>
            </w:pPr>
            <w:r w:rsidRPr="00CF48B0">
              <w:rPr>
                <w:rFonts w:hint="eastAsia"/>
                <w:sz w:val="18"/>
              </w:rPr>
              <w:t>舗　装</w:t>
            </w:r>
          </w:p>
        </w:tc>
        <w:tc>
          <w:tcPr>
            <w:tcW w:w="8183" w:type="dxa"/>
            <w:gridSpan w:val="2"/>
            <w:vMerge w:val="restart"/>
            <w:tcBorders>
              <w:top w:val="single" w:sz="4" w:space="0" w:color="000000"/>
              <w:left w:val="single" w:sz="12" w:space="0" w:color="000000"/>
              <w:right w:val="single" w:sz="12" w:space="0" w:color="auto"/>
            </w:tcBorders>
          </w:tcPr>
          <w:p w14:paraId="2A56A1FF"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p w14:paraId="58916ADC" w14:textId="77777777" w:rsidR="00FF14E4" w:rsidRPr="00CF48B0" w:rsidRDefault="00FF14E4" w:rsidP="002B6251">
            <w:pPr>
              <w:kinsoku w:val="0"/>
              <w:overflowPunct w:val="0"/>
              <w:autoSpaceDE w:val="0"/>
              <w:autoSpaceDN w:val="0"/>
              <w:snapToGrid w:val="0"/>
              <w:rPr>
                <w:sz w:val="18"/>
              </w:rPr>
            </w:pPr>
          </w:p>
          <w:p w14:paraId="5DBD4EBD" w14:textId="77777777" w:rsidR="00FF14E4" w:rsidRPr="00CF48B0" w:rsidRDefault="00FF14E4" w:rsidP="002B6251">
            <w:pPr>
              <w:kinsoku w:val="0"/>
              <w:overflowPunct w:val="0"/>
              <w:autoSpaceDE w:val="0"/>
              <w:autoSpaceDN w:val="0"/>
              <w:snapToGrid w:val="0"/>
              <w:rPr>
                <w:sz w:val="18"/>
              </w:rPr>
            </w:pPr>
          </w:p>
          <w:p w14:paraId="42829A2D" w14:textId="77777777" w:rsidR="00FF14E4" w:rsidRPr="00CF48B0" w:rsidRDefault="00FF14E4" w:rsidP="002B6251">
            <w:pPr>
              <w:kinsoku w:val="0"/>
              <w:overflowPunct w:val="0"/>
              <w:autoSpaceDE w:val="0"/>
              <w:autoSpaceDN w:val="0"/>
              <w:snapToGrid w:val="0"/>
              <w:rPr>
                <w:sz w:val="18"/>
              </w:rPr>
            </w:pPr>
          </w:p>
        </w:tc>
      </w:tr>
      <w:tr w:rsidR="00CF48B0" w:rsidRPr="00CF48B0" w14:paraId="593F5BF0" w14:textId="77777777" w:rsidTr="002B6251">
        <w:tc>
          <w:tcPr>
            <w:tcW w:w="364" w:type="dxa"/>
            <w:vMerge/>
            <w:tcBorders>
              <w:left w:val="single" w:sz="12" w:space="0" w:color="000000"/>
              <w:right w:val="single" w:sz="4" w:space="0" w:color="000000"/>
            </w:tcBorders>
          </w:tcPr>
          <w:p w14:paraId="651038D2" w14:textId="77777777" w:rsidR="00FF14E4" w:rsidRPr="00CF48B0" w:rsidRDefault="00FF14E4" w:rsidP="002B6251">
            <w:pPr>
              <w:autoSpaceDE w:val="0"/>
              <w:autoSpaceDN w:val="0"/>
              <w:snapToGrid w:val="0"/>
              <w:rPr>
                <w:sz w:val="18"/>
              </w:rPr>
            </w:pPr>
          </w:p>
        </w:tc>
        <w:tc>
          <w:tcPr>
            <w:tcW w:w="728" w:type="dxa"/>
            <w:tcBorders>
              <w:top w:val="single" w:sz="4" w:space="0" w:color="000000"/>
              <w:left w:val="single" w:sz="4" w:space="0" w:color="000000"/>
              <w:bottom w:val="nil"/>
              <w:right w:val="single" w:sz="12" w:space="0" w:color="000000"/>
            </w:tcBorders>
          </w:tcPr>
          <w:p w14:paraId="3A60C82D" w14:textId="77777777" w:rsidR="00FF14E4" w:rsidRPr="00CF48B0" w:rsidRDefault="00FF14E4" w:rsidP="002B6251">
            <w:pPr>
              <w:kinsoku w:val="0"/>
              <w:overflowPunct w:val="0"/>
              <w:autoSpaceDE w:val="0"/>
              <w:autoSpaceDN w:val="0"/>
              <w:snapToGrid w:val="0"/>
              <w:rPr>
                <w:sz w:val="18"/>
              </w:rPr>
            </w:pPr>
            <w:r w:rsidRPr="00CF48B0">
              <w:rPr>
                <w:rFonts w:hint="eastAsia"/>
                <w:sz w:val="18"/>
              </w:rPr>
              <w:t>河　川水　路</w:t>
            </w:r>
          </w:p>
        </w:tc>
        <w:tc>
          <w:tcPr>
            <w:tcW w:w="8183" w:type="dxa"/>
            <w:gridSpan w:val="2"/>
            <w:vMerge/>
            <w:tcBorders>
              <w:left w:val="single" w:sz="12" w:space="0" w:color="000000"/>
              <w:right w:val="single" w:sz="12" w:space="0" w:color="auto"/>
            </w:tcBorders>
          </w:tcPr>
          <w:p w14:paraId="2DEC31CD" w14:textId="77777777" w:rsidR="00FF14E4" w:rsidRPr="00CF48B0" w:rsidRDefault="00FF14E4" w:rsidP="002B6251">
            <w:pPr>
              <w:autoSpaceDE w:val="0"/>
              <w:autoSpaceDN w:val="0"/>
              <w:snapToGrid w:val="0"/>
              <w:rPr>
                <w:sz w:val="18"/>
              </w:rPr>
            </w:pPr>
          </w:p>
        </w:tc>
      </w:tr>
      <w:tr w:rsidR="00CF48B0" w:rsidRPr="00CF48B0" w14:paraId="6424737B" w14:textId="77777777" w:rsidTr="002B6251">
        <w:tc>
          <w:tcPr>
            <w:tcW w:w="364" w:type="dxa"/>
            <w:vMerge/>
            <w:tcBorders>
              <w:left w:val="single" w:sz="12" w:space="0" w:color="000000"/>
              <w:right w:val="single" w:sz="4" w:space="0" w:color="000000"/>
            </w:tcBorders>
          </w:tcPr>
          <w:p w14:paraId="6EB6F78D" w14:textId="77777777" w:rsidR="00FF14E4" w:rsidRPr="00CF48B0" w:rsidRDefault="00FF14E4" w:rsidP="002B6251">
            <w:pPr>
              <w:autoSpaceDE w:val="0"/>
              <w:autoSpaceDN w:val="0"/>
              <w:snapToGrid w:val="0"/>
              <w:rPr>
                <w:sz w:val="18"/>
              </w:rPr>
            </w:pPr>
          </w:p>
        </w:tc>
        <w:tc>
          <w:tcPr>
            <w:tcW w:w="728" w:type="dxa"/>
            <w:tcBorders>
              <w:top w:val="single" w:sz="4" w:space="0" w:color="000000"/>
              <w:left w:val="single" w:sz="4" w:space="0" w:color="000000"/>
              <w:bottom w:val="nil"/>
              <w:right w:val="single" w:sz="12" w:space="0" w:color="000000"/>
            </w:tcBorders>
          </w:tcPr>
          <w:p w14:paraId="7C43D59A" w14:textId="77777777" w:rsidR="00FF14E4" w:rsidRPr="00CF48B0" w:rsidRDefault="00FF14E4" w:rsidP="002B6251">
            <w:pPr>
              <w:kinsoku w:val="0"/>
              <w:overflowPunct w:val="0"/>
              <w:autoSpaceDE w:val="0"/>
              <w:autoSpaceDN w:val="0"/>
              <w:snapToGrid w:val="0"/>
              <w:rPr>
                <w:sz w:val="18"/>
              </w:rPr>
            </w:pPr>
            <w:r w:rsidRPr="00CF48B0">
              <w:rPr>
                <w:rFonts w:hint="eastAsia"/>
                <w:sz w:val="18"/>
              </w:rPr>
              <w:t>公</w:t>
            </w:r>
            <w:r w:rsidRPr="00CF48B0">
              <w:rPr>
                <w:sz w:val="18"/>
              </w:rPr>
              <w:t xml:space="preserve">  </w:t>
            </w:r>
            <w:r w:rsidRPr="00CF48B0">
              <w:rPr>
                <w:rFonts w:hint="eastAsia"/>
                <w:sz w:val="18"/>
              </w:rPr>
              <w:t>園</w:t>
            </w:r>
          </w:p>
        </w:tc>
        <w:tc>
          <w:tcPr>
            <w:tcW w:w="8183" w:type="dxa"/>
            <w:gridSpan w:val="2"/>
            <w:vMerge/>
            <w:tcBorders>
              <w:left w:val="single" w:sz="12" w:space="0" w:color="000000"/>
              <w:bottom w:val="nil"/>
              <w:right w:val="single" w:sz="12" w:space="0" w:color="auto"/>
            </w:tcBorders>
          </w:tcPr>
          <w:p w14:paraId="51667F0A" w14:textId="77777777" w:rsidR="00FF14E4" w:rsidRPr="00CF48B0" w:rsidRDefault="00FF14E4" w:rsidP="002B6251">
            <w:pPr>
              <w:autoSpaceDE w:val="0"/>
              <w:autoSpaceDN w:val="0"/>
              <w:snapToGrid w:val="0"/>
              <w:rPr>
                <w:sz w:val="18"/>
              </w:rPr>
            </w:pPr>
          </w:p>
        </w:tc>
      </w:tr>
      <w:tr w:rsidR="00CF48B0" w:rsidRPr="00CF48B0" w14:paraId="7DA86D86" w14:textId="77777777" w:rsidTr="002B6251">
        <w:tc>
          <w:tcPr>
            <w:tcW w:w="364" w:type="dxa"/>
            <w:vMerge/>
            <w:tcBorders>
              <w:left w:val="single" w:sz="12" w:space="0" w:color="000000"/>
              <w:right w:val="single" w:sz="4" w:space="0" w:color="000000"/>
            </w:tcBorders>
          </w:tcPr>
          <w:p w14:paraId="656F0F25" w14:textId="77777777" w:rsidR="00FF14E4" w:rsidRPr="00CF48B0" w:rsidRDefault="00FF14E4" w:rsidP="002B6251">
            <w:pPr>
              <w:autoSpaceDE w:val="0"/>
              <w:autoSpaceDN w:val="0"/>
              <w:snapToGrid w:val="0"/>
              <w:rPr>
                <w:sz w:val="18"/>
              </w:rPr>
            </w:pPr>
          </w:p>
        </w:tc>
        <w:tc>
          <w:tcPr>
            <w:tcW w:w="728" w:type="dxa"/>
            <w:vMerge w:val="restart"/>
            <w:tcBorders>
              <w:top w:val="single" w:sz="4" w:space="0" w:color="000000"/>
              <w:left w:val="single" w:sz="4" w:space="0" w:color="000000"/>
              <w:right w:val="single" w:sz="12" w:space="0" w:color="000000"/>
            </w:tcBorders>
          </w:tcPr>
          <w:p w14:paraId="70A4F9FF" w14:textId="77777777" w:rsidR="00FF14E4" w:rsidRPr="00CF48B0" w:rsidRDefault="00FF14E4" w:rsidP="002B6251">
            <w:pPr>
              <w:kinsoku w:val="0"/>
              <w:overflowPunct w:val="0"/>
              <w:autoSpaceDE w:val="0"/>
              <w:autoSpaceDN w:val="0"/>
              <w:snapToGrid w:val="0"/>
              <w:rPr>
                <w:sz w:val="18"/>
              </w:rPr>
            </w:pPr>
            <w:r w:rsidRPr="00CF48B0">
              <w:rPr>
                <w:rFonts w:hint="eastAsia"/>
                <w:sz w:val="18"/>
              </w:rPr>
              <w:t>その他</w:t>
            </w:r>
          </w:p>
          <w:p w14:paraId="041799A3" w14:textId="77777777" w:rsidR="00FF14E4" w:rsidRPr="00CF48B0" w:rsidRDefault="00FF14E4" w:rsidP="002B6251">
            <w:pPr>
              <w:kinsoku w:val="0"/>
              <w:overflowPunct w:val="0"/>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186DA835" w14:textId="77777777" w:rsidR="00FF14E4" w:rsidRPr="00CF48B0" w:rsidRDefault="00FF14E4" w:rsidP="002B6251">
            <w:pPr>
              <w:kinsoku w:val="0"/>
              <w:overflowPunct w:val="0"/>
              <w:autoSpaceDE w:val="0"/>
              <w:autoSpaceDN w:val="0"/>
              <w:snapToGrid w:val="0"/>
              <w:rPr>
                <w:sz w:val="18"/>
              </w:rPr>
            </w:pPr>
            <w:r w:rsidRPr="00CF48B0">
              <w:rPr>
                <w:rFonts w:hint="eastAsia"/>
                <w:sz w:val="18"/>
              </w:rPr>
              <w:t>地　区　外</w:t>
            </w:r>
            <w:r w:rsidRPr="00CF48B0">
              <w:rPr>
                <w:rFonts w:hint="eastAsia"/>
                <w:spacing w:val="19"/>
                <w:sz w:val="18"/>
                <w:fitText w:val="835" w:id="-1277686259"/>
              </w:rPr>
              <w:t>関連工</w:t>
            </w:r>
            <w:r w:rsidRPr="00CF48B0">
              <w:rPr>
                <w:rFonts w:hint="eastAsia"/>
                <w:spacing w:val="1"/>
                <w:sz w:val="18"/>
                <w:fitText w:val="835" w:id="-1277686259"/>
              </w:rPr>
              <w:t>事</w:t>
            </w:r>
          </w:p>
        </w:tc>
        <w:tc>
          <w:tcPr>
            <w:tcW w:w="7092" w:type="dxa"/>
            <w:tcBorders>
              <w:top w:val="single" w:sz="4" w:space="0" w:color="000000"/>
              <w:left w:val="single" w:sz="4" w:space="0" w:color="000000"/>
              <w:bottom w:val="nil"/>
              <w:right w:val="single" w:sz="12" w:space="0" w:color="000000"/>
            </w:tcBorders>
          </w:tcPr>
          <w:p w14:paraId="41DAB040"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法第</w:t>
            </w:r>
            <w:r w:rsidRPr="00CF48B0">
              <w:rPr>
                <w:sz w:val="18"/>
              </w:rPr>
              <w:t>135</w:t>
            </w:r>
            <w:r w:rsidRPr="00CF48B0">
              <w:rPr>
                <w:rFonts w:hint="eastAsia"/>
                <w:sz w:val="18"/>
              </w:rPr>
              <w:t>条に規定するもの。</w:t>
            </w:r>
          </w:p>
        </w:tc>
      </w:tr>
      <w:tr w:rsidR="00CF48B0" w:rsidRPr="00CF48B0" w14:paraId="548ECD21" w14:textId="77777777" w:rsidTr="002B6251">
        <w:tc>
          <w:tcPr>
            <w:tcW w:w="364" w:type="dxa"/>
            <w:vMerge/>
            <w:tcBorders>
              <w:left w:val="single" w:sz="12" w:space="0" w:color="000000"/>
              <w:bottom w:val="nil"/>
              <w:right w:val="single" w:sz="4" w:space="0" w:color="000000"/>
            </w:tcBorders>
          </w:tcPr>
          <w:p w14:paraId="417EAB8F" w14:textId="77777777" w:rsidR="00FF14E4" w:rsidRPr="00CF48B0" w:rsidRDefault="00FF14E4" w:rsidP="002B6251">
            <w:pPr>
              <w:autoSpaceDE w:val="0"/>
              <w:autoSpaceDN w:val="0"/>
              <w:snapToGrid w:val="0"/>
              <w:rPr>
                <w:sz w:val="18"/>
              </w:rPr>
            </w:pPr>
          </w:p>
        </w:tc>
        <w:tc>
          <w:tcPr>
            <w:tcW w:w="728" w:type="dxa"/>
            <w:vMerge/>
            <w:tcBorders>
              <w:left w:val="single" w:sz="4" w:space="0" w:color="000000"/>
              <w:bottom w:val="nil"/>
              <w:right w:val="single" w:sz="12" w:space="0" w:color="000000"/>
            </w:tcBorders>
          </w:tcPr>
          <w:p w14:paraId="33886CC9" w14:textId="77777777" w:rsidR="00FF14E4" w:rsidRPr="00CF48B0" w:rsidRDefault="00FF14E4" w:rsidP="002B6251">
            <w:pPr>
              <w:kinsoku w:val="0"/>
              <w:overflowPunct w:val="0"/>
              <w:autoSpaceDE w:val="0"/>
              <w:autoSpaceDN w:val="0"/>
              <w:snapToGrid w:val="0"/>
              <w:rPr>
                <w:sz w:val="18"/>
              </w:rPr>
            </w:pPr>
          </w:p>
        </w:tc>
        <w:tc>
          <w:tcPr>
            <w:tcW w:w="1091" w:type="dxa"/>
            <w:tcBorders>
              <w:top w:val="single" w:sz="4" w:space="0" w:color="000000"/>
              <w:left w:val="single" w:sz="12" w:space="0" w:color="000000"/>
              <w:bottom w:val="nil"/>
              <w:right w:val="single" w:sz="4" w:space="0" w:color="000000"/>
            </w:tcBorders>
          </w:tcPr>
          <w:p w14:paraId="13C21AB6" w14:textId="77777777" w:rsidR="00FF14E4" w:rsidRPr="00CF48B0" w:rsidRDefault="00FF14E4" w:rsidP="002B6251">
            <w:pPr>
              <w:kinsoku w:val="0"/>
              <w:overflowPunct w:val="0"/>
              <w:autoSpaceDE w:val="0"/>
              <w:autoSpaceDN w:val="0"/>
              <w:snapToGrid w:val="0"/>
              <w:rPr>
                <w:sz w:val="18"/>
              </w:rPr>
            </w:pPr>
            <w:r w:rsidRPr="00CF48B0">
              <w:rPr>
                <w:rFonts w:hint="eastAsia"/>
                <w:sz w:val="18"/>
              </w:rPr>
              <w:t>エリアマネジメント推進公共施設整備管理協定に基づき公共施設の整備及び管理を行う者が行う公共施設工事</w:t>
            </w:r>
          </w:p>
        </w:tc>
        <w:tc>
          <w:tcPr>
            <w:tcW w:w="7092" w:type="dxa"/>
            <w:tcBorders>
              <w:top w:val="single" w:sz="4" w:space="0" w:color="000000"/>
              <w:left w:val="single" w:sz="4" w:space="0" w:color="000000"/>
              <w:bottom w:val="nil"/>
              <w:right w:val="single" w:sz="12" w:space="0" w:color="000000"/>
            </w:tcBorders>
          </w:tcPr>
          <w:p w14:paraId="18877ABB" w14:textId="77777777" w:rsidR="00FF14E4" w:rsidRPr="00CF48B0" w:rsidRDefault="00FF14E4" w:rsidP="002B6251">
            <w:pPr>
              <w:spacing w:line="200" w:lineRule="exact"/>
              <w:ind w:firstLineChars="100" w:firstLine="147"/>
              <w:rPr>
                <w:sz w:val="16"/>
              </w:rPr>
            </w:pPr>
            <w:r w:rsidRPr="00CF48B0">
              <w:rPr>
                <w:rFonts w:hint="eastAsia"/>
                <w:sz w:val="16"/>
              </w:rPr>
              <w:t>施行者の負担となるべきもの</w:t>
            </w:r>
          </w:p>
          <w:p w14:paraId="207C1DC5" w14:textId="77777777" w:rsidR="00FF14E4" w:rsidRPr="00CF48B0" w:rsidRDefault="00FF14E4" w:rsidP="002B6251">
            <w:pPr>
              <w:kinsoku w:val="0"/>
              <w:overflowPunct w:val="0"/>
              <w:autoSpaceDE w:val="0"/>
              <w:autoSpaceDN w:val="0"/>
              <w:snapToGrid w:val="0"/>
              <w:rPr>
                <w:sz w:val="18"/>
              </w:rPr>
            </w:pPr>
            <w:r w:rsidRPr="00CF48B0">
              <w:rPr>
                <w:rFonts w:hint="eastAsia"/>
                <w:sz w:val="16"/>
              </w:rPr>
              <w:t>（施行者が公共施設管理者と協議し整備する場合の公共施設工事費を限度とする）</w:t>
            </w:r>
          </w:p>
        </w:tc>
      </w:tr>
      <w:tr w:rsidR="00CF48B0" w:rsidRPr="00CF48B0" w14:paraId="3CCFA94A" w14:textId="77777777" w:rsidTr="002B6251">
        <w:tc>
          <w:tcPr>
            <w:tcW w:w="1092" w:type="dxa"/>
            <w:gridSpan w:val="2"/>
            <w:tcBorders>
              <w:top w:val="single" w:sz="12" w:space="0" w:color="000000"/>
              <w:left w:val="single" w:sz="12" w:space="0" w:color="000000"/>
              <w:bottom w:val="nil"/>
              <w:right w:val="single" w:sz="4" w:space="0" w:color="000000"/>
            </w:tcBorders>
          </w:tcPr>
          <w:p w14:paraId="05605E88" w14:textId="77777777" w:rsidR="00FF14E4" w:rsidRPr="00CF48B0" w:rsidRDefault="00FF14E4" w:rsidP="002B6251">
            <w:pPr>
              <w:kinsoku w:val="0"/>
              <w:overflowPunct w:val="0"/>
              <w:autoSpaceDE w:val="0"/>
              <w:autoSpaceDN w:val="0"/>
              <w:snapToGrid w:val="0"/>
              <w:rPr>
                <w:sz w:val="18"/>
              </w:rPr>
            </w:pPr>
            <w:r w:rsidRPr="00CF48B0">
              <w:rPr>
                <w:rFonts w:hint="eastAsia"/>
                <w:spacing w:val="237"/>
                <w:sz w:val="18"/>
                <w:fitText w:val="835" w:id="-1277686258"/>
              </w:rPr>
              <w:t>整</w:t>
            </w:r>
            <w:r w:rsidRPr="00CF48B0">
              <w:rPr>
                <w:rFonts w:hint="eastAsia"/>
                <w:sz w:val="18"/>
                <w:fitText w:val="835" w:id="-1277686258"/>
              </w:rPr>
              <w:t>地</w:t>
            </w:r>
          </w:p>
        </w:tc>
        <w:tc>
          <w:tcPr>
            <w:tcW w:w="1091" w:type="dxa"/>
            <w:tcBorders>
              <w:top w:val="single" w:sz="12" w:space="0" w:color="000000"/>
              <w:left w:val="single" w:sz="12" w:space="0" w:color="000000"/>
              <w:bottom w:val="nil"/>
              <w:right w:val="single" w:sz="4" w:space="0" w:color="000000"/>
            </w:tcBorders>
          </w:tcPr>
          <w:p w14:paraId="5D173E54"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57"/>
              </w:rPr>
              <w:t>宅地整</w:t>
            </w:r>
            <w:r w:rsidRPr="00CF48B0">
              <w:rPr>
                <w:rFonts w:hint="eastAsia"/>
                <w:spacing w:val="1"/>
                <w:sz w:val="18"/>
                <w:fitText w:val="835" w:id="-1277686257"/>
              </w:rPr>
              <w:t>地</w:t>
            </w:r>
          </w:p>
        </w:tc>
        <w:tc>
          <w:tcPr>
            <w:tcW w:w="7092" w:type="dxa"/>
            <w:tcBorders>
              <w:top w:val="single" w:sz="12" w:space="0" w:color="000000"/>
              <w:left w:val="single" w:sz="4" w:space="0" w:color="000000"/>
              <w:bottom w:val="nil"/>
              <w:right w:val="single" w:sz="12" w:space="0" w:color="000000"/>
            </w:tcBorders>
          </w:tcPr>
          <w:p w14:paraId="5FBEFBD3"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tc>
      </w:tr>
      <w:tr w:rsidR="00CF48B0" w:rsidRPr="00CF48B0" w14:paraId="4A98C768" w14:textId="77777777" w:rsidTr="002B6251">
        <w:tc>
          <w:tcPr>
            <w:tcW w:w="1092" w:type="dxa"/>
            <w:gridSpan w:val="2"/>
            <w:tcBorders>
              <w:top w:val="single" w:sz="12" w:space="0" w:color="000000"/>
              <w:left w:val="single" w:sz="12" w:space="0" w:color="000000"/>
              <w:bottom w:val="nil"/>
              <w:right w:val="single" w:sz="12" w:space="0" w:color="000000"/>
            </w:tcBorders>
          </w:tcPr>
          <w:p w14:paraId="059E5B58"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56"/>
              </w:rPr>
              <w:t>公開空</w:t>
            </w:r>
            <w:r w:rsidRPr="00CF48B0">
              <w:rPr>
                <w:rFonts w:hint="eastAsia"/>
                <w:spacing w:val="1"/>
                <w:sz w:val="18"/>
                <w:fitText w:val="835" w:id="-1277686256"/>
              </w:rPr>
              <w:t>地</w:t>
            </w:r>
            <w:r w:rsidRPr="00CF48B0">
              <w:rPr>
                <w:rFonts w:hint="eastAsia"/>
                <w:spacing w:val="237"/>
                <w:sz w:val="18"/>
                <w:fitText w:val="835" w:id="-1277686272"/>
              </w:rPr>
              <w:t>整</w:t>
            </w:r>
            <w:r w:rsidRPr="00CF48B0">
              <w:rPr>
                <w:rFonts w:hint="eastAsia"/>
                <w:sz w:val="18"/>
                <w:fitText w:val="835" w:id="-1277686272"/>
              </w:rPr>
              <w:t>備</w:t>
            </w:r>
          </w:p>
        </w:tc>
        <w:tc>
          <w:tcPr>
            <w:tcW w:w="1091" w:type="dxa"/>
            <w:tcBorders>
              <w:top w:val="single" w:sz="12" w:space="0" w:color="000000"/>
              <w:left w:val="single" w:sz="12" w:space="0" w:color="000000"/>
              <w:bottom w:val="nil"/>
              <w:right w:val="single" w:sz="4" w:space="0" w:color="000000"/>
            </w:tcBorders>
          </w:tcPr>
          <w:p w14:paraId="2723022E" w14:textId="77777777" w:rsidR="00FF14E4" w:rsidRPr="00CF48B0" w:rsidRDefault="00FF14E4" w:rsidP="002B6251">
            <w:pPr>
              <w:kinsoku w:val="0"/>
              <w:overflowPunct w:val="0"/>
              <w:autoSpaceDE w:val="0"/>
              <w:autoSpaceDN w:val="0"/>
              <w:snapToGrid w:val="0"/>
              <w:rPr>
                <w:sz w:val="18"/>
              </w:rPr>
            </w:pPr>
            <w:r w:rsidRPr="00CF48B0">
              <w:rPr>
                <w:rFonts w:hint="eastAsia"/>
                <w:sz w:val="18"/>
              </w:rPr>
              <w:t>築　　　造</w:t>
            </w:r>
          </w:p>
          <w:p w14:paraId="051775EE" w14:textId="77777777" w:rsidR="00FF14E4" w:rsidRPr="00CF48B0" w:rsidRDefault="00FF14E4" w:rsidP="002B6251">
            <w:pPr>
              <w:kinsoku w:val="0"/>
              <w:overflowPunct w:val="0"/>
              <w:autoSpaceDE w:val="0"/>
              <w:autoSpaceDN w:val="0"/>
              <w:snapToGrid w:val="0"/>
              <w:rPr>
                <w:sz w:val="18"/>
              </w:rPr>
            </w:pPr>
          </w:p>
        </w:tc>
        <w:tc>
          <w:tcPr>
            <w:tcW w:w="7092" w:type="dxa"/>
            <w:tcBorders>
              <w:top w:val="single" w:sz="12" w:space="0" w:color="000000"/>
              <w:left w:val="single" w:sz="4" w:space="0" w:color="000000"/>
              <w:bottom w:val="nil"/>
              <w:right w:val="single" w:sz="12" w:space="0" w:color="000000"/>
            </w:tcBorders>
          </w:tcPr>
          <w:p w14:paraId="7013EF6B"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公共施設工事に準ずる。</w:t>
            </w:r>
          </w:p>
          <w:p w14:paraId="47D4D268" w14:textId="77777777" w:rsidR="00FF14E4" w:rsidRPr="00CF48B0" w:rsidRDefault="00FF14E4" w:rsidP="002B6251">
            <w:pPr>
              <w:kinsoku w:val="0"/>
              <w:overflowPunct w:val="0"/>
              <w:autoSpaceDE w:val="0"/>
              <w:autoSpaceDN w:val="0"/>
              <w:snapToGrid w:val="0"/>
              <w:rPr>
                <w:sz w:val="18"/>
              </w:rPr>
            </w:pPr>
          </w:p>
        </w:tc>
      </w:tr>
      <w:tr w:rsidR="00CF48B0" w:rsidRPr="00CF48B0" w14:paraId="2D982E29" w14:textId="77777777" w:rsidTr="002B6251">
        <w:tc>
          <w:tcPr>
            <w:tcW w:w="1092" w:type="dxa"/>
            <w:gridSpan w:val="2"/>
            <w:tcBorders>
              <w:top w:val="single" w:sz="12" w:space="0" w:color="000000"/>
              <w:left w:val="single" w:sz="12" w:space="0" w:color="000000"/>
              <w:bottom w:val="nil"/>
              <w:right w:val="single" w:sz="12" w:space="0" w:color="000000"/>
            </w:tcBorders>
          </w:tcPr>
          <w:p w14:paraId="6226C2A3"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71"/>
              </w:rPr>
              <w:t>供給処</w:t>
            </w:r>
            <w:r w:rsidRPr="00CF48B0">
              <w:rPr>
                <w:rFonts w:hint="eastAsia"/>
                <w:spacing w:val="1"/>
                <w:sz w:val="18"/>
                <w:fitText w:val="835" w:id="-1277686271"/>
              </w:rPr>
              <w:t>理</w:t>
            </w:r>
            <w:r w:rsidRPr="00CF48B0">
              <w:rPr>
                <w:rFonts w:hint="eastAsia"/>
                <w:spacing w:val="19"/>
                <w:sz w:val="18"/>
                <w:fitText w:val="835" w:id="-1277686270"/>
              </w:rPr>
              <w:t>施設整</w:t>
            </w:r>
            <w:r w:rsidRPr="00CF48B0">
              <w:rPr>
                <w:rFonts w:hint="eastAsia"/>
                <w:spacing w:val="1"/>
                <w:sz w:val="18"/>
                <w:fitText w:val="835" w:id="-1277686270"/>
              </w:rPr>
              <w:t>備</w:t>
            </w:r>
          </w:p>
          <w:p w14:paraId="0405C99A" w14:textId="77777777" w:rsidR="00FF14E4" w:rsidRPr="00CF48B0" w:rsidRDefault="00FF14E4" w:rsidP="002B6251">
            <w:pPr>
              <w:kinsoku w:val="0"/>
              <w:overflowPunct w:val="0"/>
              <w:autoSpaceDE w:val="0"/>
              <w:autoSpaceDN w:val="0"/>
              <w:snapToGrid w:val="0"/>
              <w:rPr>
                <w:sz w:val="18"/>
              </w:rPr>
            </w:pPr>
          </w:p>
          <w:p w14:paraId="6D13B903" w14:textId="77777777" w:rsidR="00FF14E4" w:rsidRPr="00CF48B0" w:rsidRDefault="00FF14E4" w:rsidP="002B6251">
            <w:pPr>
              <w:kinsoku w:val="0"/>
              <w:overflowPunct w:val="0"/>
              <w:autoSpaceDE w:val="0"/>
              <w:autoSpaceDN w:val="0"/>
              <w:snapToGrid w:val="0"/>
              <w:rPr>
                <w:sz w:val="18"/>
              </w:rPr>
            </w:pPr>
          </w:p>
        </w:tc>
        <w:tc>
          <w:tcPr>
            <w:tcW w:w="1091" w:type="dxa"/>
            <w:tcBorders>
              <w:top w:val="single" w:sz="12" w:space="0" w:color="000000"/>
              <w:left w:val="single" w:sz="12" w:space="0" w:color="000000"/>
              <w:bottom w:val="nil"/>
              <w:right w:val="single" w:sz="4" w:space="0" w:color="000000"/>
            </w:tcBorders>
          </w:tcPr>
          <w:p w14:paraId="28AD9E67"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9"/>
              </w:rPr>
              <w:t>上水道</w:t>
            </w:r>
            <w:r w:rsidRPr="00CF48B0">
              <w:rPr>
                <w:rFonts w:hint="eastAsia"/>
                <w:spacing w:val="1"/>
                <w:sz w:val="18"/>
                <w:fitText w:val="835" w:id="-1277686269"/>
              </w:rPr>
              <w:t>、</w:t>
            </w:r>
            <w:r w:rsidRPr="00CF48B0">
              <w:rPr>
                <w:rFonts w:hint="eastAsia"/>
                <w:sz w:val="18"/>
              </w:rPr>
              <w:t>電気･ガス､</w:t>
            </w:r>
            <w:r w:rsidRPr="00CF48B0">
              <w:rPr>
                <w:rFonts w:hint="eastAsia"/>
                <w:spacing w:val="74"/>
                <w:kern w:val="0"/>
                <w:sz w:val="18"/>
                <w:fitText w:val="835" w:id="-1277686268"/>
              </w:rPr>
              <w:t>下水</w:t>
            </w:r>
            <w:r w:rsidRPr="00CF48B0">
              <w:rPr>
                <w:rFonts w:hint="eastAsia"/>
                <w:kern w:val="0"/>
                <w:sz w:val="18"/>
                <w:fitText w:val="835" w:id="-1277686268"/>
              </w:rPr>
              <w:t>道</w:t>
            </w:r>
            <w:r w:rsidRPr="00CF48B0">
              <w:rPr>
                <w:rFonts w:hint="eastAsia"/>
                <w:sz w:val="18"/>
              </w:rPr>
              <w:t>その他の供</w:t>
            </w:r>
            <w:r w:rsidRPr="00CF48B0">
              <w:rPr>
                <w:rFonts w:hint="eastAsia"/>
                <w:spacing w:val="3"/>
                <w:w w:val="92"/>
                <w:kern w:val="0"/>
                <w:sz w:val="18"/>
                <w:fitText w:val="835" w:id="-1277686267"/>
              </w:rPr>
              <w:t>給</w:t>
            </w:r>
            <w:r w:rsidRPr="00CF48B0">
              <w:rPr>
                <w:rFonts w:hint="eastAsia"/>
                <w:w w:val="92"/>
                <w:kern w:val="0"/>
                <w:sz w:val="18"/>
                <w:fitText w:val="835" w:id="-1277686267"/>
              </w:rPr>
              <w:t>処理施設</w:t>
            </w:r>
          </w:p>
        </w:tc>
        <w:tc>
          <w:tcPr>
            <w:tcW w:w="7092" w:type="dxa"/>
            <w:tcBorders>
              <w:top w:val="single" w:sz="12" w:space="0" w:color="000000"/>
              <w:left w:val="single" w:sz="4" w:space="0" w:color="000000"/>
              <w:bottom w:val="nil"/>
              <w:right w:val="single" w:sz="12" w:space="0" w:color="000000"/>
            </w:tcBorders>
          </w:tcPr>
          <w:p w14:paraId="27A2A811"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新設及び能力の増強の工事に要する費用のうち、各施設管理者との協議により、施行者の負担となるべきもの（管理者による別途事業として実施すべきものは除く。）</w:t>
            </w:r>
          </w:p>
          <w:p w14:paraId="26165511" w14:textId="77777777" w:rsidR="00FF14E4" w:rsidRPr="00CF48B0" w:rsidRDefault="00FF14E4" w:rsidP="002B6251">
            <w:pPr>
              <w:kinsoku w:val="0"/>
              <w:overflowPunct w:val="0"/>
              <w:autoSpaceDE w:val="0"/>
              <w:autoSpaceDN w:val="0"/>
              <w:snapToGrid w:val="0"/>
              <w:rPr>
                <w:sz w:val="18"/>
              </w:rPr>
            </w:pPr>
          </w:p>
          <w:p w14:paraId="41CA2C31" w14:textId="77777777" w:rsidR="00FF14E4" w:rsidRPr="00CF48B0" w:rsidRDefault="00FF14E4" w:rsidP="002B6251">
            <w:pPr>
              <w:kinsoku w:val="0"/>
              <w:overflowPunct w:val="0"/>
              <w:autoSpaceDE w:val="0"/>
              <w:autoSpaceDN w:val="0"/>
              <w:snapToGrid w:val="0"/>
              <w:rPr>
                <w:sz w:val="18"/>
              </w:rPr>
            </w:pPr>
          </w:p>
          <w:p w14:paraId="040E246D" w14:textId="77777777" w:rsidR="00FF14E4" w:rsidRPr="00CF48B0" w:rsidRDefault="00FF14E4" w:rsidP="002B6251">
            <w:pPr>
              <w:kinsoku w:val="0"/>
              <w:overflowPunct w:val="0"/>
              <w:autoSpaceDE w:val="0"/>
              <w:autoSpaceDN w:val="0"/>
              <w:snapToGrid w:val="0"/>
              <w:rPr>
                <w:sz w:val="18"/>
              </w:rPr>
            </w:pPr>
          </w:p>
        </w:tc>
      </w:tr>
      <w:tr w:rsidR="00CF48B0" w:rsidRPr="00CF48B0" w14:paraId="68568057" w14:textId="77777777" w:rsidTr="002B6251">
        <w:tc>
          <w:tcPr>
            <w:tcW w:w="1092" w:type="dxa"/>
            <w:gridSpan w:val="2"/>
            <w:tcBorders>
              <w:top w:val="single" w:sz="12" w:space="0" w:color="000000"/>
              <w:left w:val="single" w:sz="12" w:space="0" w:color="000000"/>
              <w:bottom w:val="nil"/>
              <w:right w:val="single" w:sz="12" w:space="0" w:color="000000"/>
            </w:tcBorders>
          </w:tcPr>
          <w:p w14:paraId="422F9617" w14:textId="77777777" w:rsidR="00FF14E4" w:rsidRPr="00CF48B0" w:rsidRDefault="00FF14E4" w:rsidP="002B6251">
            <w:pPr>
              <w:kinsoku w:val="0"/>
              <w:overflowPunct w:val="0"/>
              <w:autoSpaceDE w:val="0"/>
              <w:autoSpaceDN w:val="0"/>
              <w:snapToGrid w:val="0"/>
              <w:rPr>
                <w:sz w:val="18"/>
              </w:rPr>
            </w:pPr>
            <w:r w:rsidRPr="00CF48B0">
              <w:rPr>
                <w:rFonts w:hint="eastAsia"/>
                <w:sz w:val="18"/>
              </w:rPr>
              <w:t>電線類地下</w:t>
            </w:r>
            <w:r w:rsidRPr="00CF48B0">
              <w:rPr>
                <w:rFonts w:hint="eastAsia"/>
                <w:spacing w:val="19"/>
                <w:sz w:val="18"/>
                <w:fitText w:val="835" w:id="-1277686266"/>
              </w:rPr>
              <w:t>埋設施</w:t>
            </w:r>
            <w:r w:rsidRPr="00CF48B0">
              <w:rPr>
                <w:rFonts w:hint="eastAsia"/>
                <w:spacing w:val="1"/>
                <w:sz w:val="18"/>
                <w:fitText w:val="835" w:id="-1277686266"/>
              </w:rPr>
              <w:t>設</w:t>
            </w:r>
            <w:r w:rsidRPr="00CF48B0">
              <w:rPr>
                <w:rFonts w:hint="eastAsia"/>
                <w:sz w:val="18"/>
              </w:rPr>
              <w:t>整　　　備</w:t>
            </w:r>
          </w:p>
        </w:tc>
        <w:tc>
          <w:tcPr>
            <w:tcW w:w="1091" w:type="dxa"/>
            <w:tcBorders>
              <w:top w:val="single" w:sz="12" w:space="0" w:color="000000"/>
              <w:left w:val="single" w:sz="12" w:space="0" w:color="000000"/>
              <w:bottom w:val="nil"/>
              <w:right w:val="single" w:sz="4" w:space="0" w:color="000000"/>
            </w:tcBorders>
          </w:tcPr>
          <w:p w14:paraId="369DB6DD" w14:textId="77777777" w:rsidR="00FF14E4" w:rsidRPr="00CF48B0" w:rsidRDefault="00FF14E4" w:rsidP="002B6251">
            <w:pPr>
              <w:kinsoku w:val="0"/>
              <w:overflowPunct w:val="0"/>
              <w:autoSpaceDE w:val="0"/>
              <w:autoSpaceDN w:val="0"/>
              <w:snapToGrid w:val="0"/>
              <w:rPr>
                <w:sz w:val="18"/>
              </w:rPr>
            </w:pPr>
            <w:r w:rsidRPr="00CF48B0">
              <w:rPr>
                <w:rFonts w:hint="eastAsia"/>
                <w:sz w:val="18"/>
              </w:rPr>
              <w:t>電線類地下</w:t>
            </w:r>
            <w:r w:rsidRPr="00CF48B0">
              <w:rPr>
                <w:rFonts w:hint="eastAsia"/>
                <w:spacing w:val="19"/>
                <w:sz w:val="18"/>
                <w:fitText w:val="835" w:id="-1277686265"/>
              </w:rPr>
              <w:t>埋設施</w:t>
            </w:r>
            <w:r w:rsidRPr="00CF48B0">
              <w:rPr>
                <w:rFonts w:hint="eastAsia"/>
                <w:spacing w:val="1"/>
                <w:sz w:val="18"/>
                <w:fitText w:val="835" w:id="-1277686265"/>
              </w:rPr>
              <w:t>設</w:t>
            </w:r>
            <w:r w:rsidRPr="00CF48B0">
              <w:rPr>
                <w:rFonts w:hint="eastAsia"/>
                <w:sz w:val="18"/>
              </w:rPr>
              <w:t>整　備</w:t>
            </w:r>
            <w:r w:rsidRPr="00CF48B0">
              <w:rPr>
                <w:sz w:val="18"/>
              </w:rPr>
              <w:t xml:space="preserve">  </w:t>
            </w:r>
            <w:r w:rsidRPr="00CF48B0">
              <w:rPr>
                <w:rFonts w:hint="eastAsia"/>
                <w:sz w:val="18"/>
              </w:rPr>
              <w:t>費</w:t>
            </w:r>
          </w:p>
        </w:tc>
        <w:tc>
          <w:tcPr>
            <w:tcW w:w="7092" w:type="dxa"/>
            <w:tcBorders>
              <w:top w:val="single" w:sz="12" w:space="0" w:color="000000"/>
              <w:left w:val="single" w:sz="4" w:space="0" w:color="000000"/>
              <w:bottom w:val="nil"/>
              <w:right w:val="single" w:sz="12" w:space="0" w:color="000000"/>
            </w:tcBorders>
          </w:tcPr>
          <w:p w14:paraId="5B7D1333"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管路方式等による電線類の地下埋設に要する費用とする。ただし、管理者による別途事業として実施すべきものは除き、附属第Ⅱ編イ－１３－（６）の１．の第２４項に掲げる経費を限度とする。</w:t>
            </w:r>
          </w:p>
        </w:tc>
      </w:tr>
      <w:tr w:rsidR="00CF48B0" w:rsidRPr="00CF48B0" w14:paraId="7B7AEB6B" w14:textId="77777777" w:rsidTr="002B6251">
        <w:tc>
          <w:tcPr>
            <w:tcW w:w="1092" w:type="dxa"/>
            <w:gridSpan w:val="2"/>
            <w:tcBorders>
              <w:top w:val="single" w:sz="12" w:space="0" w:color="000000"/>
              <w:left w:val="single" w:sz="12" w:space="0" w:color="000000"/>
              <w:bottom w:val="nil"/>
              <w:right w:val="single" w:sz="12" w:space="0" w:color="000000"/>
            </w:tcBorders>
          </w:tcPr>
          <w:p w14:paraId="59866A43" w14:textId="77777777" w:rsidR="00FF14E4" w:rsidRPr="00CF48B0" w:rsidRDefault="00FF14E4" w:rsidP="002B6251">
            <w:pPr>
              <w:kinsoku w:val="0"/>
              <w:overflowPunct w:val="0"/>
              <w:autoSpaceDE w:val="0"/>
              <w:autoSpaceDN w:val="0"/>
              <w:snapToGrid w:val="0"/>
              <w:rPr>
                <w:sz w:val="18"/>
              </w:rPr>
            </w:pPr>
            <w:r w:rsidRPr="00CF48B0">
              <w:rPr>
                <w:rFonts w:hint="eastAsia"/>
                <w:sz w:val="18"/>
              </w:rPr>
              <w:t>立体換地建</w:t>
            </w:r>
            <w:r w:rsidRPr="00CF48B0">
              <w:rPr>
                <w:rFonts w:hint="eastAsia"/>
                <w:spacing w:val="19"/>
                <w:sz w:val="18"/>
                <w:fitText w:val="835" w:id="-1277686264"/>
              </w:rPr>
              <w:t>築物工</w:t>
            </w:r>
            <w:r w:rsidRPr="00CF48B0">
              <w:rPr>
                <w:rFonts w:hint="eastAsia"/>
                <w:spacing w:val="1"/>
                <w:sz w:val="18"/>
                <w:fitText w:val="835" w:id="-1277686264"/>
              </w:rPr>
              <w:t>事</w:t>
            </w:r>
          </w:p>
        </w:tc>
        <w:tc>
          <w:tcPr>
            <w:tcW w:w="1091" w:type="dxa"/>
            <w:tcBorders>
              <w:top w:val="single" w:sz="12" w:space="0" w:color="000000"/>
              <w:left w:val="single" w:sz="12" w:space="0" w:color="000000"/>
              <w:bottom w:val="nil"/>
              <w:right w:val="single" w:sz="4" w:space="0" w:color="000000"/>
            </w:tcBorders>
          </w:tcPr>
          <w:p w14:paraId="14A77252"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3"/>
              </w:rPr>
              <w:t>立体換</w:t>
            </w:r>
            <w:r w:rsidRPr="00CF48B0">
              <w:rPr>
                <w:rFonts w:hint="eastAsia"/>
                <w:spacing w:val="1"/>
                <w:sz w:val="18"/>
                <w:fitText w:val="835" w:id="-1277686263"/>
              </w:rPr>
              <w:t>地</w:t>
            </w:r>
            <w:r w:rsidRPr="00CF48B0">
              <w:rPr>
                <w:rFonts w:hint="eastAsia"/>
                <w:sz w:val="18"/>
              </w:rPr>
              <w:t>建築物工事</w:t>
            </w:r>
          </w:p>
        </w:tc>
        <w:tc>
          <w:tcPr>
            <w:tcW w:w="7092" w:type="dxa"/>
            <w:tcBorders>
              <w:top w:val="single" w:sz="12" w:space="0" w:color="000000"/>
              <w:left w:val="single" w:sz="4" w:space="0" w:color="000000"/>
              <w:bottom w:val="nil"/>
              <w:right w:val="single" w:sz="12" w:space="0" w:color="000000"/>
            </w:tcBorders>
          </w:tcPr>
          <w:p w14:paraId="76D96F6E"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公共細目第２第１項及び組合細目第２第１項によること。</w:t>
            </w:r>
          </w:p>
          <w:p w14:paraId="0E94BF48"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ただし、附属第Ⅱ編イ－１３－（６）の１．の第２６項に掲げる経費を限度とする。</w:t>
            </w:r>
          </w:p>
        </w:tc>
      </w:tr>
      <w:tr w:rsidR="00CF48B0" w:rsidRPr="00CF48B0" w14:paraId="7B4F25E9" w14:textId="77777777" w:rsidTr="002B6251">
        <w:tc>
          <w:tcPr>
            <w:tcW w:w="1092" w:type="dxa"/>
            <w:gridSpan w:val="2"/>
            <w:tcBorders>
              <w:top w:val="single" w:sz="12" w:space="0" w:color="000000"/>
              <w:left w:val="single" w:sz="12" w:space="0" w:color="000000"/>
              <w:bottom w:val="nil"/>
              <w:right w:val="single" w:sz="12" w:space="0" w:color="000000"/>
            </w:tcBorders>
          </w:tcPr>
          <w:p w14:paraId="35A665E7" w14:textId="77777777" w:rsidR="00FF14E4" w:rsidRPr="00CF48B0" w:rsidRDefault="00FF14E4" w:rsidP="002B6251">
            <w:pPr>
              <w:kinsoku w:val="0"/>
              <w:overflowPunct w:val="0"/>
              <w:autoSpaceDE w:val="0"/>
              <w:autoSpaceDN w:val="0"/>
              <w:snapToGrid w:val="0"/>
              <w:rPr>
                <w:sz w:val="18"/>
              </w:rPr>
            </w:pPr>
            <w:r w:rsidRPr="00CF48B0">
              <w:rPr>
                <w:rFonts w:hint="eastAsia"/>
                <w:sz w:val="18"/>
              </w:rPr>
              <w:t>防災関連施設整備</w:t>
            </w:r>
          </w:p>
        </w:tc>
        <w:tc>
          <w:tcPr>
            <w:tcW w:w="1091" w:type="dxa"/>
            <w:tcBorders>
              <w:top w:val="single" w:sz="12" w:space="0" w:color="000000"/>
              <w:left w:val="single" w:sz="12" w:space="0" w:color="000000"/>
              <w:bottom w:val="nil"/>
              <w:right w:val="single" w:sz="4" w:space="0" w:color="000000"/>
            </w:tcBorders>
          </w:tcPr>
          <w:p w14:paraId="4BA01679" w14:textId="77777777" w:rsidR="00FF14E4" w:rsidRPr="00CF48B0" w:rsidRDefault="00FF14E4" w:rsidP="002B6251">
            <w:pPr>
              <w:kinsoku w:val="0"/>
              <w:overflowPunct w:val="0"/>
              <w:autoSpaceDE w:val="0"/>
              <w:autoSpaceDN w:val="0"/>
              <w:snapToGrid w:val="0"/>
              <w:rPr>
                <w:sz w:val="18"/>
              </w:rPr>
            </w:pPr>
            <w:r w:rsidRPr="00CF48B0">
              <w:rPr>
                <w:rFonts w:hint="eastAsia"/>
                <w:sz w:val="18"/>
              </w:rPr>
              <w:t>防災関連施設整備費</w:t>
            </w:r>
          </w:p>
        </w:tc>
        <w:tc>
          <w:tcPr>
            <w:tcW w:w="7092" w:type="dxa"/>
            <w:tcBorders>
              <w:top w:val="single" w:sz="12" w:space="0" w:color="000000"/>
              <w:left w:val="single" w:sz="4" w:space="0" w:color="000000"/>
              <w:bottom w:val="nil"/>
              <w:right w:val="single" w:sz="12" w:space="0" w:color="000000"/>
            </w:tcBorders>
          </w:tcPr>
          <w:p w14:paraId="578B0BB4" w14:textId="77777777" w:rsidR="00FF14E4" w:rsidRPr="00CF48B0" w:rsidRDefault="00FF14E4" w:rsidP="002B6251">
            <w:pPr>
              <w:kinsoku w:val="0"/>
              <w:overflowPunct w:val="0"/>
              <w:autoSpaceDE w:val="0"/>
              <w:autoSpaceDN w:val="0"/>
              <w:snapToGrid w:val="0"/>
              <w:rPr>
                <w:sz w:val="18"/>
              </w:rPr>
            </w:pPr>
            <w:r w:rsidRPr="00CF48B0">
              <w:rPr>
                <w:sz w:val="18"/>
              </w:rPr>
              <w:t xml:space="preserve"> </w:t>
            </w:r>
            <w:r w:rsidRPr="00CF48B0">
              <w:rPr>
                <w:rFonts w:hint="eastAsia"/>
                <w:sz w:val="18"/>
              </w:rPr>
              <w:t>防災関連施設の整備に要する費用</w:t>
            </w:r>
          </w:p>
          <w:p w14:paraId="0C4CD9E0" w14:textId="77777777" w:rsidR="00FF14E4" w:rsidRPr="00CF48B0" w:rsidRDefault="00FF14E4" w:rsidP="002B6251">
            <w:pPr>
              <w:kinsoku w:val="0"/>
              <w:overflowPunct w:val="0"/>
              <w:autoSpaceDE w:val="0"/>
              <w:autoSpaceDN w:val="0"/>
              <w:snapToGrid w:val="0"/>
              <w:rPr>
                <w:sz w:val="18"/>
              </w:rPr>
            </w:pPr>
          </w:p>
        </w:tc>
      </w:tr>
      <w:tr w:rsidR="00CF48B0" w:rsidRPr="00CF48B0" w14:paraId="50FCFC1F" w14:textId="77777777" w:rsidTr="002B6251">
        <w:tc>
          <w:tcPr>
            <w:tcW w:w="1092" w:type="dxa"/>
            <w:gridSpan w:val="2"/>
            <w:tcBorders>
              <w:top w:val="single" w:sz="12" w:space="0" w:color="000000"/>
              <w:left w:val="single" w:sz="12" w:space="0" w:color="000000"/>
              <w:bottom w:val="nil"/>
              <w:right w:val="single" w:sz="12" w:space="0" w:color="000000"/>
            </w:tcBorders>
          </w:tcPr>
          <w:p w14:paraId="266E5D0C" w14:textId="77777777" w:rsidR="00FF14E4" w:rsidRPr="00CF48B0" w:rsidRDefault="00FF14E4" w:rsidP="002B6251">
            <w:pPr>
              <w:kinsoku w:val="0"/>
              <w:overflowPunct w:val="0"/>
              <w:autoSpaceDE w:val="0"/>
              <w:autoSpaceDN w:val="0"/>
              <w:snapToGrid w:val="0"/>
              <w:rPr>
                <w:sz w:val="18"/>
              </w:rPr>
            </w:pPr>
            <w:r w:rsidRPr="00CF48B0">
              <w:rPr>
                <w:rFonts w:hint="eastAsia"/>
                <w:sz w:val="18"/>
              </w:rPr>
              <w:t>浸水対策施設整備</w:t>
            </w:r>
          </w:p>
        </w:tc>
        <w:tc>
          <w:tcPr>
            <w:tcW w:w="1091" w:type="dxa"/>
            <w:tcBorders>
              <w:top w:val="single" w:sz="12" w:space="0" w:color="000000"/>
              <w:left w:val="single" w:sz="12" w:space="0" w:color="000000"/>
              <w:bottom w:val="nil"/>
              <w:right w:val="single" w:sz="4" w:space="0" w:color="000000"/>
            </w:tcBorders>
          </w:tcPr>
          <w:p w14:paraId="72F46382" w14:textId="77777777" w:rsidR="00FF14E4" w:rsidRPr="00CF48B0" w:rsidRDefault="00FF14E4" w:rsidP="002B6251">
            <w:pPr>
              <w:kinsoku w:val="0"/>
              <w:overflowPunct w:val="0"/>
              <w:autoSpaceDE w:val="0"/>
              <w:autoSpaceDN w:val="0"/>
              <w:snapToGrid w:val="0"/>
              <w:rPr>
                <w:sz w:val="18"/>
              </w:rPr>
            </w:pPr>
            <w:r w:rsidRPr="00CF48B0">
              <w:rPr>
                <w:rFonts w:hint="eastAsia"/>
                <w:sz w:val="18"/>
              </w:rPr>
              <w:t>浸水対策施設整備費</w:t>
            </w:r>
          </w:p>
        </w:tc>
        <w:tc>
          <w:tcPr>
            <w:tcW w:w="7092" w:type="dxa"/>
            <w:tcBorders>
              <w:top w:val="single" w:sz="12" w:space="0" w:color="000000"/>
              <w:left w:val="single" w:sz="4" w:space="0" w:color="000000"/>
              <w:bottom w:val="nil"/>
              <w:right w:val="single" w:sz="12" w:space="0" w:color="000000"/>
            </w:tcBorders>
          </w:tcPr>
          <w:p w14:paraId="249A5D60" w14:textId="77777777" w:rsidR="00FF14E4" w:rsidRPr="00CF48B0" w:rsidRDefault="00FF14E4" w:rsidP="002B6251">
            <w:pPr>
              <w:kinsoku w:val="0"/>
              <w:overflowPunct w:val="0"/>
              <w:autoSpaceDE w:val="0"/>
              <w:autoSpaceDN w:val="0"/>
              <w:snapToGrid w:val="0"/>
              <w:ind w:firstLineChars="100" w:firstLine="167"/>
              <w:rPr>
                <w:sz w:val="18"/>
              </w:rPr>
            </w:pPr>
            <w:r w:rsidRPr="00CF48B0">
              <w:rPr>
                <w:rFonts w:hint="eastAsia"/>
                <w:sz w:val="18"/>
              </w:rPr>
              <w:t>浸水対策施設の整備に要する費用（ただし、他の工種に該当する費用は除く）</w:t>
            </w:r>
          </w:p>
        </w:tc>
      </w:tr>
      <w:tr w:rsidR="00CF48B0" w:rsidRPr="00CF48B0" w14:paraId="7626EADE" w14:textId="77777777" w:rsidTr="002B6251">
        <w:tc>
          <w:tcPr>
            <w:tcW w:w="1092" w:type="dxa"/>
            <w:gridSpan w:val="2"/>
            <w:tcBorders>
              <w:top w:val="single" w:sz="12" w:space="0" w:color="000000"/>
              <w:left w:val="single" w:sz="12" w:space="0" w:color="000000"/>
              <w:bottom w:val="nil"/>
              <w:right w:val="single" w:sz="12" w:space="0" w:color="000000"/>
            </w:tcBorders>
          </w:tcPr>
          <w:p w14:paraId="14611FB6" w14:textId="77777777" w:rsidR="00FF14E4" w:rsidRPr="00CF48B0" w:rsidRDefault="00FF14E4" w:rsidP="002B6251">
            <w:pPr>
              <w:kinsoku w:val="0"/>
              <w:overflowPunct w:val="0"/>
              <w:autoSpaceDE w:val="0"/>
              <w:autoSpaceDN w:val="0"/>
              <w:snapToGrid w:val="0"/>
              <w:rPr>
                <w:sz w:val="18"/>
              </w:rPr>
            </w:pPr>
            <w:r w:rsidRPr="00CF48B0">
              <w:rPr>
                <w:rFonts w:hint="eastAsia"/>
                <w:sz w:val="18"/>
              </w:rPr>
              <w:t>エリアマネジメント活動拠点施設整備</w:t>
            </w:r>
          </w:p>
        </w:tc>
        <w:tc>
          <w:tcPr>
            <w:tcW w:w="1091" w:type="dxa"/>
            <w:tcBorders>
              <w:top w:val="single" w:sz="12" w:space="0" w:color="000000"/>
              <w:left w:val="single" w:sz="12" w:space="0" w:color="000000"/>
              <w:bottom w:val="nil"/>
              <w:right w:val="single" w:sz="4" w:space="0" w:color="000000"/>
            </w:tcBorders>
          </w:tcPr>
          <w:p w14:paraId="6D0A328D" w14:textId="77777777" w:rsidR="00FF14E4" w:rsidRPr="00CF48B0" w:rsidRDefault="00FF14E4" w:rsidP="002B6251">
            <w:pPr>
              <w:kinsoku w:val="0"/>
              <w:overflowPunct w:val="0"/>
              <w:autoSpaceDE w:val="0"/>
              <w:autoSpaceDN w:val="0"/>
              <w:snapToGrid w:val="0"/>
              <w:rPr>
                <w:sz w:val="18"/>
              </w:rPr>
            </w:pPr>
            <w:r w:rsidRPr="00CF48B0">
              <w:rPr>
                <w:rFonts w:hint="eastAsia"/>
                <w:sz w:val="18"/>
              </w:rPr>
              <w:t>エリアマネジメント活動拠点施設整備費</w:t>
            </w:r>
          </w:p>
        </w:tc>
        <w:tc>
          <w:tcPr>
            <w:tcW w:w="7092" w:type="dxa"/>
            <w:tcBorders>
              <w:top w:val="single" w:sz="12" w:space="0" w:color="000000"/>
              <w:left w:val="single" w:sz="4" w:space="0" w:color="000000"/>
              <w:bottom w:val="nil"/>
              <w:right w:val="single" w:sz="12" w:space="0" w:color="000000"/>
            </w:tcBorders>
          </w:tcPr>
          <w:p w14:paraId="3B423639" w14:textId="77777777" w:rsidR="00FF14E4" w:rsidRPr="00CF48B0" w:rsidRDefault="00FF14E4" w:rsidP="002B6251">
            <w:pPr>
              <w:kinsoku w:val="0"/>
              <w:overflowPunct w:val="0"/>
              <w:autoSpaceDE w:val="0"/>
              <w:autoSpaceDN w:val="0"/>
              <w:snapToGrid w:val="0"/>
              <w:ind w:firstLineChars="100" w:firstLine="167"/>
              <w:rPr>
                <w:sz w:val="18"/>
              </w:rPr>
            </w:pPr>
            <w:r w:rsidRPr="00CF48B0">
              <w:rPr>
                <w:rFonts w:hint="eastAsia"/>
                <w:sz w:val="18"/>
              </w:rPr>
              <w:t>エリアマネジメント活動拠点施設の整備に要する費用</w:t>
            </w:r>
          </w:p>
        </w:tc>
      </w:tr>
      <w:tr w:rsidR="00CF48B0" w:rsidRPr="00CF48B0" w14:paraId="6E250567" w14:textId="77777777" w:rsidTr="002B6251">
        <w:tc>
          <w:tcPr>
            <w:tcW w:w="1092" w:type="dxa"/>
            <w:gridSpan w:val="2"/>
            <w:tcBorders>
              <w:top w:val="single" w:sz="12" w:space="0" w:color="000000"/>
              <w:left w:val="single" w:sz="12" w:space="0" w:color="000000"/>
              <w:bottom w:val="nil"/>
              <w:right w:val="single" w:sz="12" w:space="0" w:color="000000"/>
            </w:tcBorders>
          </w:tcPr>
          <w:p w14:paraId="4E0D2F66"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2"/>
              </w:rPr>
              <w:t>減価補</w:t>
            </w:r>
            <w:r w:rsidRPr="00CF48B0">
              <w:rPr>
                <w:rFonts w:hint="eastAsia"/>
                <w:spacing w:val="1"/>
                <w:sz w:val="18"/>
                <w:fitText w:val="835" w:id="-1277686262"/>
              </w:rPr>
              <w:t>償</w:t>
            </w:r>
          </w:p>
          <w:p w14:paraId="6AE0337E" w14:textId="77777777" w:rsidR="00FF14E4" w:rsidRPr="00CF48B0" w:rsidRDefault="00FF14E4" w:rsidP="002B6251">
            <w:pPr>
              <w:kinsoku w:val="0"/>
              <w:overflowPunct w:val="0"/>
              <w:autoSpaceDE w:val="0"/>
              <w:autoSpaceDN w:val="0"/>
              <w:snapToGrid w:val="0"/>
              <w:rPr>
                <w:sz w:val="18"/>
              </w:rPr>
            </w:pPr>
          </w:p>
          <w:p w14:paraId="36246801" w14:textId="77777777" w:rsidR="00FF14E4" w:rsidRPr="00CF48B0" w:rsidRDefault="00FF14E4" w:rsidP="002B6251">
            <w:pPr>
              <w:kinsoku w:val="0"/>
              <w:overflowPunct w:val="0"/>
              <w:autoSpaceDE w:val="0"/>
              <w:autoSpaceDN w:val="0"/>
              <w:snapToGrid w:val="0"/>
              <w:rPr>
                <w:sz w:val="18"/>
              </w:rPr>
            </w:pPr>
          </w:p>
        </w:tc>
        <w:tc>
          <w:tcPr>
            <w:tcW w:w="1091" w:type="dxa"/>
            <w:tcBorders>
              <w:top w:val="single" w:sz="12" w:space="0" w:color="000000"/>
              <w:left w:val="single" w:sz="12" w:space="0" w:color="000000"/>
              <w:bottom w:val="nil"/>
              <w:right w:val="single" w:sz="4" w:space="0" w:color="000000"/>
            </w:tcBorders>
          </w:tcPr>
          <w:p w14:paraId="2DB6B253" w14:textId="77777777" w:rsidR="00FF14E4" w:rsidRPr="00CF48B0" w:rsidRDefault="00FF14E4" w:rsidP="002B6251">
            <w:pPr>
              <w:kinsoku w:val="0"/>
              <w:overflowPunct w:val="0"/>
              <w:autoSpaceDE w:val="0"/>
              <w:autoSpaceDN w:val="0"/>
              <w:snapToGrid w:val="0"/>
              <w:rPr>
                <w:sz w:val="18"/>
              </w:rPr>
            </w:pPr>
            <w:r w:rsidRPr="00CF48B0">
              <w:rPr>
                <w:rFonts w:hint="eastAsia"/>
                <w:sz w:val="18"/>
              </w:rPr>
              <w:t>減価補償金</w:t>
            </w:r>
          </w:p>
          <w:p w14:paraId="54E3EA53" w14:textId="77777777" w:rsidR="00FF14E4" w:rsidRPr="00CF48B0" w:rsidRDefault="00FF14E4" w:rsidP="002B6251">
            <w:pPr>
              <w:kinsoku w:val="0"/>
              <w:overflowPunct w:val="0"/>
              <w:autoSpaceDE w:val="0"/>
              <w:autoSpaceDN w:val="0"/>
              <w:snapToGrid w:val="0"/>
              <w:rPr>
                <w:sz w:val="18"/>
              </w:rPr>
            </w:pPr>
          </w:p>
          <w:p w14:paraId="46A159A1" w14:textId="77777777" w:rsidR="00FF14E4" w:rsidRPr="00CF48B0" w:rsidRDefault="00FF14E4" w:rsidP="002B6251">
            <w:pPr>
              <w:kinsoku w:val="0"/>
              <w:overflowPunct w:val="0"/>
              <w:autoSpaceDE w:val="0"/>
              <w:autoSpaceDN w:val="0"/>
              <w:snapToGrid w:val="0"/>
              <w:rPr>
                <w:sz w:val="18"/>
              </w:rPr>
            </w:pPr>
          </w:p>
        </w:tc>
        <w:tc>
          <w:tcPr>
            <w:tcW w:w="7092" w:type="dxa"/>
            <w:tcBorders>
              <w:top w:val="single" w:sz="12" w:space="0" w:color="000000"/>
              <w:left w:val="single" w:sz="4" w:space="0" w:color="000000"/>
              <w:bottom w:val="nil"/>
              <w:right w:val="single" w:sz="12" w:space="0" w:color="000000"/>
            </w:tcBorders>
          </w:tcPr>
          <w:p w14:paraId="36F84969" w14:textId="77777777" w:rsidR="00FF14E4" w:rsidRPr="00CF48B0" w:rsidRDefault="00FF14E4" w:rsidP="002B6251">
            <w:pPr>
              <w:kinsoku w:val="0"/>
              <w:overflowPunct w:val="0"/>
              <w:autoSpaceDE w:val="0"/>
              <w:autoSpaceDN w:val="0"/>
              <w:snapToGrid w:val="0"/>
              <w:rPr>
                <w:sz w:val="18"/>
              </w:rPr>
            </w:pPr>
            <w:r w:rsidRPr="00CF48B0">
              <w:rPr>
                <w:rFonts w:hint="eastAsia"/>
                <w:sz w:val="18"/>
              </w:rPr>
              <w:t xml:space="preserve">　減価補償金の交付に要する費用又は公共施設充当用地の取得に要する費用。ただし、金銭交付する場合において、工事完了後、換地処分に至るまでの間に相当の期間を要する場合は、対象としない。</w:t>
            </w:r>
          </w:p>
        </w:tc>
      </w:tr>
      <w:tr w:rsidR="00CF48B0" w:rsidRPr="00CF48B0" w14:paraId="51DB27DE" w14:textId="77777777" w:rsidTr="002B6251">
        <w:tc>
          <w:tcPr>
            <w:tcW w:w="1092" w:type="dxa"/>
            <w:gridSpan w:val="2"/>
            <w:tcBorders>
              <w:top w:val="single" w:sz="12" w:space="0" w:color="000000"/>
              <w:left w:val="single" w:sz="12" w:space="0" w:color="000000"/>
              <w:bottom w:val="nil"/>
              <w:right w:val="single" w:sz="12" w:space="0" w:color="000000"/>
            </w:tcBorders>
          </w:tcPr>
          <w:p w14:paraId="1D4D2C78" w14:textId="77777777" w:rsidR="00FF14E4" w:rsidRPr="00CF48B0" w:rsidRDefault="00FF14E4" w:rsidP="002B6251">
            <w:pPr>
              <w:kinsoku w:val="0"/>
              <w:overflowPunct w:val="0"/>
              <w:autoSpaceDE w:val="0"/>
              <w:autoSpaceDN w:val="0"/>
              <w:snapToGrid w:val="0"/>
              <w:rPr>
                <w:sz w:val="18"/>
              </w:rPr>
            </w:pPr>
            <w:r w:rsidRPr="00CF48B0">
              <w:rPr>
                <w:rFonts w:hint="eastAsia"/>
                <w:sz w:val="18"/>
              </w:rPr>
              <w:t>機械器具費</w:t>
            </w:r>
          </w:p>
        </w:tc>
        <w:tc>
          <w:tcPr>
            <w:tcW w:w="8183" w:type="dxa"/>
            <w:gridSpan w:val="2"/>
            <w:vMerge w:val="restart"/>
            <w:tcBorders>
              <w:left w:val="single" w:sz="12" w:space="0" w:color="000000"/>
              <w:right w:val="single" w:sz="12" w:space="0" w:color="auto"/>
            </w:tcBorders>
          </w:tcPr>
          <w:p w14:paraId="34AFA860" w14:textId="77777777" w:rsidR="00FF14E4" w:rsidRPr="00CF48B0" w:rsidRDefault="00FF14E4" w:rsidP="002B6251">
            <w:pPr>
              <w:autoSpaceDE w:val="0"/>
              <w:autoSpaceDN w:val="0"/>
              <w:snapToGrid w:val="0"/>
              <w:ind w:firstLineChars="100" w:firstLine="167"/>
              <w:rPr>
                <w:rFonts w:ascii="ＭＳ ゴシック" w:eastAsia="ＭＳ ゴシック" w:hAnsi="ＭＳ ゴシック"/>
                <w:sz w:val="18"/>
              </w:rPr>
            </w:pPr>
            <w:r w:rsidRPr="00CF48B0">
              <w:rPr>
                <w:rFonts w:hint="eastAsia"/>
                <w:sz w:val="18"/>
              </w:rPr>
              <w:t>公共細目第２第１項及び組合細目第２第１項によること。</w:t>
            </w:r>
          </w:p>
        </w:tc>
      </w:tr>
      <w:tr w:rsidR="00CF48B0" w:rsidRPr="00CF48B0" w14:paraId="7E34ED1B" w14:textId="77777777" w:rsidTr="002B6251">
        <w:trPr>
          <w:trHeight w:val="141"/>
        </w:trPr>
        <w:tc>
          <w:tcPr>
            <w:tcW w:w="1092" w:type="dxa"/>
            <w:gridSpan w:val="2"/>
            <w:tcBorders>
              <w:top w:val="single" w:sz="12" w:space="0" w:color="000000"/>
              <w:left w:val="single" w:sz="12" w:space="0" w:color="000000"/>
              <w:bottom w:val="single" w:sz="12" w:space="0" w:color="auto"/>
              <w:right w:val="single" w:sz="12" w:space="0" w:color="000000"/>
            </w:tcBorders>
          </w:tcPr>
          <w:p w14:paraId="5F9543F1" w14:textId="77777777" w:rsidR="00FF14E4" w:rsidRPr="00CF48B0" w:rsidRDefault="00FF14E4" w:rsidP="002B6251">
            <w:pPr>
              <w:kinsoku w:val="0"/>
              <w:overflowPunct w:val="0"/>
              <w:autoSpaceDE w:val="0"/>
              <w:autoSpaceDN w:val="0"/>
              <w:snapToGrid w:val="0"/>
              <w:rPr>
                <w:sz w:val="18"/>
              </w:rPr>
            </w:pPr>
            <w:r w:rsidRPr="00CF48B0">
              <w:rPr>
                <w:rFonts w:hint="eastAsia"/>
                <w:spacing w:val="19"/>
                <w:sz w:val="18"/>
                <w:fitText w:val="835" w:id="-1277686261"/>
              </w:rPr>
              <w:t>調査設</w:t>
            </w:r>
            <w:r w:rsidRPr="00CF48B0">
              <w:rPr>
                <w:rFonts w:hint="eastAsia"/>
                <w:spacing w:val="1"/>
                <w:sz w:val="18"/>
                <w:fitText w:val="835" w:id="-1277686261"/>
              </w:rPr>
              <w:t>計</w:t>
            </w:r>
          </w:p>
        </w:tc>
        <w:tc>
          <w:tcPr>
            <w:tcW w:w="8183" w:type="dxa"/>
            <w:gridSpan w:val="2"/>
            <w:vMerge/>
            <w:tcBorders>
              <w:left w:val="single" w:sz="12" w:space="0" w:color="000000"/>
              <w:bottom w:val="single" w:sz="12" w:space="0" w:color="auto"/>
              <w:right w:val="single" w:sz="12" w:space="0" w:color="auto"/>
            </w:tcBorders>
          </w:tcPr>
          <w:p w14:paraId="7C5C5BA6" w14:textId="77777777" w:rsidR="00FF14E4" w:rsidRPr="00CF48B0" w:rsidRDefault="00FF14E4" w:rsidP="002B6251">
            <w:pPr>
              <w:autoSpaceDE w:val="0"/>
              <w:autoSpaceDN w:val="0"/>
              <w:snapToGrid w:val="0"/>
              <w:rPr>
                <w:rFonts w:ascii="ＭＳ ゴシック" w:eastAsia="ＭＳ ゴシック" w:hAnsi="ＭＳ ゴシック"/>
                <w:sz w:val="18"/>
              </w:rPr>
            </w:pPr>
          </w:p>
        </w:tc>
      </w:tr>
    </w:tbl>
    <w:p w14:paraId="4F79241C" w14:textId="77777777" w:rsidR="00FF14E4" w:rsidRPr="00CF48B0" w:rsidRDefault="00FF14E4" w:rsidP="00FF14E4">
      <w:pPr>
        <w:autoSpaceDE w:val="0"/>
        <w:autoSpaceDN w:val="0"/>
        <w:snapToGrid w:val="0"/>
        <w:rPr>
          <w:rFonts w:ascii="ＭＳ ゴシック" w:eastAsia="ＭＳ ゴシック" w:hAnsi="ＭＳ ゴシック"/>
        </w:rPr>
      </w:pPr>
    </w:p>
    <w:p w14:paraId="756B3763" w14:textId="77777777" w:rsidR="00FF14E4" w:rsidRPr="00CF48B0" w:rsidRDefault="00FF14E4" w:rsidP="00FF14E4">
      <w:pPr>
        <w:autoSpaceDE w:val="0"/>
        <w:autoSpaceDN w:val="0"/>
        <w:snapToGrid w:val="0"/>
        <w:rPr>
          <w:rFonts w:ascii="ＭＳ ゴシック" w:eastAsia="ＭＳ ゴシック" w:hAnsi="ＭＳ ゴシック"/>
        </w:rPr>
      </w:pPr>
    </w:p>
    <w:p w14:paraId="2D38BC6A" w14:textId="77777777" w:rsidR="00FF14E4" w:rsidRPr="00CF48B0" w:rsidRDefault="00FF14E4" w:rsidP="00FF14E4">
      <w:pPr>
        <w:pStyle w:val="4"/>
      </w:pPr>
      <w:bookmarkStart w:id="466" w:name="_Toc130988307"/>
      <w:r w:rsidRPr="00CF48B0">
        <w:rPr>
          <w:rFonts w:hint="eastAsia"/>
        </w:rPr>
        <w:t>イ－１３－（７）削除</w:t>
      </w:r>
      <w:bookmarkEnd w:id="466"/>
    </w:p>
    <w:p w14:paraId="74A0F443" w14:textId="77777777" w:rsidR="00FF14E4" w:rsidRPr="00CF48B0" w:rsidRDefault="00FF14E4" w:rsidP="00FF14E4">
      <w:pPr>
        <w:snapToGrid w:val="0"/>
        <w:rPr>
          <w:b/>
          <w:kern w:val="0"/>
        </w:rPr>
      </w:pPr>
    </w:p>
    <w:p w14:paraId="5DC7B2A9" w14:textId="77777777" w:rsidR="00FF14E4" w:rsidRPr="00CF48B0" w:rsidRDefault="00FF14E4" w:rsidP="00FF14E4">
      <w:pPr>
        <w:pStyle w:val="4"/>
      </w:pPr>
      <w:bookmarkStart w:id="467" w:name="_Toc130988308"/>
      <w:r w:rsidRPr="00CF48B0">
        <w:rPr>
          <w:rFonts w:hint="eastAsia"/>
        </w:rPr>
        <w:t>イ－１３－（８）都市・地域交通戦略推進事業に係る基礎額</w:t>
      </w:r>
      <w:bookmarkEnd w:id="467"/>
    </w:p>
    <w:p w14:paraId="511DF534" w14:textId="77777777" w:rsidR="00FF14E4" w:rsidRPr="00CF48B0" w:rsidRDefault="00FF14E4" w:rsidP="00FF14E4">
      <w:pPr>
        <w:ind w:firstLineChars="100" w:firstLine="228"/>
        <w:rPr>
          <w:rFonts w:asciiTheme="majorEastAsia" w:eastAsiaTheme="majorEastAsia" w:hAnsiTheme="majorEastAsia"/>
          <w:b/>
        </w:rPr>
      </w:pPr>
    </w:p>
    <w:p w14:paraId="0554B6BE" w14:textId="77777777" w:rsidR="00FF14E4" w:rsidRPr="00CF48B0" w:rsidRDefault="00FF14E4" w:rsidP="00FF14E4">
      <w:pPr>
        <w:ind w:firstLineChars="200" w:firstLine="455"/>
        <w:rPr>
          <w:rFonts w:asciiTheme="majorEastAsia" w:eastAsiaTheme="majorEastAsia" w:hAnsiTheme="majorEastAsia"/>
          <w:b/>
        </w:rPr>
      </w:pPr>
      <w:r w:rsidRPr="00CF48B0">
        <w:rPr>
          <w:rFonts w:asciiTheme="majorEastAsia" w:eastAsiaTheme="majorEastAsia" w:hAnsiTheme="majorEastAsia" w:hint="eastAsia"/>
          <w:b/>
        </w:rPr>
        <w:t>１．基礎額</w:t>
      </w:r>
    </w:p>
    <w:p w14:paraId="1DF34B40" w14:textId="09FD8E8C"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本事業の基礎額は、地方公共団体が実施する事業にあっては、次に定める事業に要する費用の</w:t>
      </w:r>
      <w:r w:rsidRPr="00CF48B0">
        <w:rPr>
          <w:rFonts w:ascii="ＭＳ 明朝" w:eastAsia="ＭＳ 明朝" w:hAnsi="ＭＳ 明朝"/>
        </w:rPr>
        <w:t>3</w:t>
      </w:r>
      <w:r w:rsidRPr="00CF48B0">
        <w:rPr>
          <w:rFonts w:ascii="ＭＳ 明朝" w:eastAsia="ＭＳ 明朝" w:hAnsi="ＭＳ 明朝" w:hint="eastAsia"/>
        </w:rPr>
        <w:t>分の</w:t>
      </w:r>
      <w:r w:rsidRPr="00CF48B0">
        <w:rPr>
          <w:rFonts w:ascii="ＭＳ 明朝" w:eastAsia="ＭＳ 明朝" w:hAnsi="ＭＳ 明朝"/>
        </w:rPr>
        <w:t>1</w:t>
      </w:r>
      <w:r w:rsidRPr="00CF48B0">
        <w:rPr>
          <w:rFonts w:ascii="ＭＳ 明朝" w:eastAsia="ＭＳ 明朝" w:hAnsi="ＭＳ 明朝" w:hint="eastAsia"/>
        </w:rPr>
        <w:t>（ただし、次のイから</w:t>
      </w:r>
      <w:r w:rsidRPr="00CF48B0">
        <w:rPr>
          <w:rFonts w:hint="eastAsia"/>
        </w:rPr>
        <w:t>ニまで</w:t>
      </w:r>
      <w:r w:rsidRPr="00CF48B0">
        <w:rPr>
          <w:rFonts w:ascii="ＭＳ 明朝" w:eastAsia="ＭＳ 明朝" w:hAnsi="ＭＳ 明朝" w:hint="eastAsia"/>
        </w:rPr>
        <w:t>に掲げる事業については 2 分の 1とする。）とする。</w:t>
      </w:r>
    </w:p>
    <w:p w14:paraId="199AA0E2"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また、地方公共団体が地方公共団体以外の者に対し補助する場合（ただし、２のヲ及びワにおける事業を除く。）は、当該地方公共団体が当該交付金事業者に交付する補助金の額の</w:t>
      </w:r>
      <w:r w:rsidRPr="00CF48B0">
        <w:rPr>
          <w:rFonts w:ascii="ＭＳ 明朝" w:eastAsia="ＭＳ 明朝" w:hAnsi="ＭＳ 明朝"/>
        </w:rPr>
        <w:t>2</w:t>
      </w:r>
      <w:r w:rsidRPr="00CF48B0">
        <w:rPr>
          <w:rFonts w:ascii="ＭＳ 明朝" w:eastAsia="ＭＳ 明朝" w:hAnsi="ＭＳ 明朝" w:hint="eastAsia"/>
        </w:rPr>
        <w:t>分の</w:t>
      </w:r>
      <w:r w:rsidRPr="00CF48B0">
        <w:rPr>
          <w:rFonts w:ascii="ＭＳ 明朝" w:eastAsia="ＭＳ 明朝" w:hAnsi="ＭＳ 明朝"/>
        </w:rPr>
        <w:t>1</w:t>
      </w:r>
      <w:r w:rsidRPr="00CF48B0">
        <w:rPr>
          <w:rFonts w:ascii="ＭＳ 明朝" w:eastAsia="ＭＳ 明朝" w:hAnsi="ＭＳ 明朝" w:hint="eastAsia"/>
        </w:rPr>
        <w:t>又は事業の実施に要する費用の</w:t>
      </w:r>
      <w:r w:rsidRPr="00CF48B0">
        <w:rPr>
          <w:rFonts w:ascii="ＭＳ 明朝" w:eastAsia="ＭＳ 明朝" w:hAnsi="ＭＳ 明朝"/>
        </w:rPr>
        <w:t>3</w:t>
      </w:r>
      <w:r w:rsidRPr="00CF48B0">
        <w:rPr>
          <w:rFonts w:ascii="ＭＳ 明朝" w:eastAsia="ＭＳ 明朝" w:hAnsi="ＭＳ 明朝" w:hint="eastAsia"/>
        </w:rPr>
        <w:t>分の</w:t>
      </w:r>
      <w:r w:rsidRPr="00CF48B0">
        <w:rPr>
          <w:rFonts w:ascii="ＭＳ 明朝" w:eastAsia="ＭＳ 明朝" w:hAnsi="ＭＳ 明朝"/>
        </w:rPr>
        <w:t>1</w:t>
      </w:r>
      <w:r w:rsidRPr="00CF48B0">
        <w:rPr>
          <w:rFonts w:ascii="ＭＳ 明朝" w:eastAsia="ＭＳ 明朝" w:hAnsi="ＭＳ 明朝" w:hint="eastAsia"/>
        </w:rPr>
        <w:t>のいずれか低い額とする。</w:t>
      </w:r>
    </w:p>
    <w:p w14:paraId="5C1AAE47"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なお、地方公共団体が地方公共団体以外の者に対し補助する場合、次に掲げる１）及び２）の条件（バス（</w:t>
      </w:r>
      <w:r w:rsidRPr="00CF48B0">
        <w:rPr>
          <w:rFonts w:ascii="ＭＳ 明朝" w:eastAsia="ＭＳ 明朝" w:hAnsi="ＭＳ 明朝"/>
        </w:rPr>
        <w:t>BRTを除く。以下同じ。）に関する施設の整備にあたっては、１）から３）までの条件）を満たす場合に限り、前段の規定にかかわらず当該地方公共団体が当該交付金事業者に交付する補助金の額の2分の1又は事業の実施に要する費用の2 分の1（ただし、地方公共団体が東日本旅客鉄道株式会社、東海旅客鉄道株式会社、西日本旅客株式会社及び大手民鉄に補助する場合は、事業の実施に要する費用の3 分の1）のいずれか低い額とする。</w:t>
      </w:r>
    </w:p>
    <w:p w14:paraId="069CD222"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１）地方公共団体が策定する附属第Ⅱ編イ－１３－（８）の２．の第１号イに掲げる立地適正化計画（以下イ－１３－（８）関係部分において「立地適正化計画」という。）又は同号イに掲げる立地適正化の方針（以下イ－１３－（８）関係部分において「立地適正化の方針」という。）（以下イ－１３－（８）関係部分において立地適正化計画及び立地適正化の方針を併せて「立地適正化計画等」という。）及び附属第Ⅱ編イ－１３－（８）の４．に掲げる地域公共交通計画（以下イ－１３－（８）関係部分において「地域公共交通計画」という。）において、本事業の実施に関連する実効性のある取組が即地的・具体的に位置づけられていること。</w:t>
      </w:r>
    </w:p>
    <w:p w14:paraId="49360AE3"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２）次の（</w:t>
      </w:r>
      <w:r w:rsidRPr="00CF48B0">
        <w:rPr>
          <w:rFonts w:ascii="ＭＳ 明朝" w:eastAsia="ＭＳ 明朝" w:hAnsi="ＭＳ 明朝"/>
        </w:rPr>
        <w:t>i）から（iii）までに掲げる事項に関する目標が設定されていること。</w:t>
      </w:r>
    </w:p>
    <w:p w14:paraId="394C8A92"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w:t>
      </w:r>
      <w:r w:rsidRPr="00CF48B0">
        <w:rPr>
          <w:rFonts w:ascii="ＭＳ 明朝" w:eastAsia="ＭＳ 明朝" w:hAnsi="ＭＳ 明朝"/>
        </w:rPr>
        <w:t>i）本事業の実施に関連する当該公共交通の利用者数</w:t>
      </w:r>
    </w:p>
    <w:p w14:paraId="486CD04A"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w:t>
      </w:r>
      <w:r w:rsidRPr="00CF48B0">
        <w:rPr>
          <w:rFonts w:ascii="ＭＳ 明朝" w:eastAsia="ＭＳ 明朝" w:hAnsi="ＭＳ 明朝"/>
        </w:rPr>
        <w:t>ii）本事業の実施に関連する当該公共交通の収支</w:t>
      </w:r>
    </w:p>
    <w:p w14:paraId="117F8B24"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w:t>
      </w:r>
      <w:r w:rsidRPr="00CF48B0">
        <w:rPr>
          <w:rFonts w:ascii="ＭＳ 明朝" w:eastAsia="ＭＳ 明朝" w:hAnsi="ＭＳ 明朝"/>
        </w:rPr>
        <w:t>iii）本事業の実施に関連する当該公共交通に対する地方公共団体の支援額</w:t>
      </w:r>
    </w:p>
    <w:p w14:paraId="650998E7"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３）鉄道等から転換する場合を除き、地域公共交通確保維持改善事業費補助金交付要綱（平成２３年３月３０日国総計第９７号・国鉄財第３６８号・国鉄業第１０２号・国自旅第２４０号・国海内第１４９号・国空環第１０３号）による陸上交通に係る地域公共交通確保維持事業の補助金の交付を受けている運行系統に係る補助対象事業者に関するものであること。</w:t>
      </w:r>
    </w:p>
    <w:p w14:paraId="3C3BB1EE" w14:textId="77777777" w:rsidR="00FF14E4" w:rsidRPr="00CF48B0" w:rsidRDefault="00FF14E4" w:rsidP="00FF14E4">
      <w:pPr>
        <w:ind w:leftChars="300" w:left="680" w:firstLineChars="100" w:firstLine="227"/>
        <w:rPr>
          <w:rFonts w:ascii="ＭＳ 明朝" w:eastAsia="ＭＳ 明朝" w:hAnsi="ＭＳ 明朝"/>
        </w:rPr>
      </w:pPr>
      <w:r w:rsidRPr="00CF48B0">
        <w:rPr>
          <w:rFonts w:ascii="ＭＳ 明朝" w:eastAsia="ＭＳ 明朝" w:hAnsi="ＭＳ 明朝" w:hint="eastAsia"/>
        </w:rPr>
        <w:t>また、２の</w:t>
      </w:r>
      <w:r w:rsidRPr="00CF48B0">
        <w:rPr>
          <w:rFonts w:hint="eastAsia"/>
        </w:rPr>
        <w:t>ワ</w:t>
      </w:r>
      <w:r w:rsidRPr="00CF48B0">
        <w:rPr>
          <w:rFonts w:ascii="ＭＳ 明朝" w:eastAsia="ＭＳ 明朝" w:hAnsi="ＭＳ 明朝"/>
        </w:rPr>
        <w:t>(</w:t>
      </w:r>
      <w:r w:rsidRPr="00CF48B0">
        <w:rPr>
          <w:rFonts w:ascii="ＭＳ 明朝" w:eastAsia="ＭＳ 明朝" w:hAnsi="ＭＳ 明朝" w:hint="eastAsia"/>
        </w:rPr>
        <w:t>ⅰ</w:t>
      </w:r>
      <w:r w:rsidRPr="00CF48B0">
        <w:rPr>
          <w:rFonts w:ascii="ＭＳ 明朝" w:eastAsia="ＭＳ 明朝" w:hAnsi="ＭＳ 明朝"/>
        </w:rPr>
        <w:t>)</w:t>
      </w:r>
      <w:r w:rsidRPr="00CF48B0">
        <w:rPr>
          <w:rFonts w:ascii="ＭＳ 明朝" w:eastAsia="ＭＳ 明朝" w:hAnsi="ＭＳ 明朝" w:hint="eastAsia"/>
        </w:rPr>
        <w:t>における事業にあっては、次に掲げる式により算定した額のうちいずれか少ない額を限度とする。</w:t>
      </w:r>
    </w:p>
    <w:p w14:paraId="5925D366" w14:textId="77777777" w:rsidR="00FF14E4" w:rsidRPr="00CF48B0" w:rsidRDefault="00FF14E4" w:rsidP="00FF14E4">
      <w:pPr>
        <w:rPr>
          <w:rFonts w:ascii="ＭＳ 明朝" w:eastAsia="ＭＳ 明朝" w:hAnsi="ＭＳ 明朝"/>
        </w:rPr>
      </w:pPr>
      <w:r w:rsidRPr="00CF48B0">
        <w:rPr>
          <w:rFonts w:ascii="ＭＳ 明朝" w:eastAsia="ＭＳ 明朝" w:hAnsi="ＭＳ 明朝"/>
        </w:rPr>
        <w:t xml:space="preserve">  </w:t>
      </w:r>
      <w:r w:rsidRPr="00CF48B0">
        <w:rPr>
          <w:rFonts w:ascii="ＭＳ 明朝" w:eastAsia="ＭＳ 明朝" w:hAnsi="ＭＳ 明朝" w:hint="eastAsia"/>
        </w:rPr>
        <w:t xml:space="preserve">　　１）ａ≦ｘ－ｂ</w:t>
      </w:r>
    </w:p>
    <w:p w14:paraId="1B2BC507" w14:textId="77777777" w:rsidR="00FF14E4" w:rsidRPr="00CF48B0" w:rsidRDefault="00FF14E4" w:rsidP="00FF14E4">
      <w:pPr>
        <w:rPr>
          <w:rFonts w:ascii="ＭＳ 明朝" w:eastAsia="ＭＳ 明朝" w:hAnsi="ＭＳ 明朝"/>
        </w:rPr>
      </w:pPr>
      <w:r w:rsidRPr="00CF48B0">
        <w:rPr>
          <w:rFonts w:ascii="ＭＳ 明朝" w:eastAsia="ＭＳ 明朝" w:hAnsi="ＭＳ 明朝" w:hint="eastAsia"/>
        </w:rPr>
        <w:t xml:space="preserve">　　　２）ａ≦ｂ／２</w:t>
      </w:r>
    </w:p>
    <w:p w14:paraId="79325044" w14:textId="77777777" w:rsidR="00FF14E4" w:rsidRPr="00CF48B0" w:rsidRDefault="00FF14E4" w:rsidP="00FF14E4">
      <w:pPr>
        <w:ind w:firstLineChars="500" w:firstLine="1134"/>
        <w:rPr>
          <w:rFonts w:ascii="ＭＳ 明朝" w:eastAsia="ＭＳ 明朝" w:hAnsi="ＭＳ 明朝"/>
        </w:rPr>
      </w:pPr>
      <w:r w:rsidRPr="00CF48B0">
        <w:rPr>
          <w:rFonts w:ascii="ＭＳ 明朝" w:eastAsia="ＭＳ 明朝" w:hAnsi="ＭＳ 明朝" w:hint="eastAsia"/>
        </w:rPr>
        <w:t>ａ：対象額</w:t>
      </w:r>
    </w:p>
    <w:p w14:paraId="1A3E3FC9" w14:textId="5F523DAA" w:rsidR="00FF14E4" w:rsidRPr="00CF48B0" w:rsidRDefault="00FF14E4" w:rsidP="00FF14E4">
      <w:pPr>
        <w:ind w:leftChars="500" w:left="1587" w:hangingChars="200" w:hanging="453"/>
        <w:rPr>
          <w:rFonts w:ascii="ＭＳ 明朝" w:eastAsia="ＭＳ 明朝" w:hAnsi="ＭＳ 明朝"/>
        </w:rPr>
      </w:pPr>
      <w:r w:rsidRPr="00CF48B0">
        <w:rPr>
          <w:rFonts w:ascii="ＭＳ 明朝" w:eastAsia="ＭＳ 明朝" w:hAnsi="ＭＳ 明朝" w:hint="eastAsia"/>
        </w:rPr>
        <w:t>ｂ：都市施設と鉄道施設の整備を一体的に行うために関係者が策定した合理的な計画に基づき整備を行う場合に、附属第Ⅱ編イ－</w:t>
      </w:r>
      <w:r w:rsidRPr="00CF48B0">
        <w:rPr>
          <w:rFonts w:ascii="ＭＳ 明朝" w:eastAsia="ＭＳ 明朝" w:hAnsi="ＭＳ 明朝" w:hint="eastAsia"/>
          <w:kern w:val="0"/>
        </w:rPr>
        <w:t>１３－（８）の</w:t>
      </w:r>
      <w:r w:rsidRPr="00CF48B0">
        <w:rPr>
          <w:rFonts w:ascii="ＭＳ 明朝" w:eastAsia="ＭＳ 明朝" w:hAnsi="ＭＳ 明朝" w:hint="eastAsia"/>
        </w:rPr>
        <w:t>４</w:t>
      </w:r>
      <w:r w:rsidRPr="00CF48B0">
        <w:rPr>
          <w:rFonts w:ascii="ＭＳ 明朝" w:eastAsia="ＭＳ 明朝" w:hAnsi="ＭＳ 明朝"/>
        </w:rPr>
        <w:t>.</w:t>
      </w:r>
      <w:r w:rsidRPr="00CF48B0">
        <w:rPr>
          <w:rFonts w:ascii="ＭＳ 明朝" w:eastAsia="ＭＳ 明朝" w:hAnsi="ＭＳ 明朝" w:hint="eastAsia"/>
        </w:rPr>
        <w:t>のロの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(10)</w:t>
      </w:r>
      <w:r w:rsidRPr="00CF48B0">
        <w:rPr>
          <w:rFonts w:ascii="ＭＳ 明朝" w:eastAsia="ＭＳ 明朝" w:hAnsi="ＭＳ 明朝" w:hint="eastAsia"/>
        </w:rPr>
        <w:t>までの施設の整備に要する費用に対する対象額</w:t>
      </w:r>
    </w:p>
    <w:p w14:paraId="6121B7E4" w14:textId="7114946C" w:rsidR="00FF14E4" w:rsidRPr="00CF48B0" w:rsidRDefault="00FF14E4" w:rsidP="00FF14E4">
      <w:pPr>
        <w:ind w:left="1587" w:hangingChars="700" w:hanging="1587"/>
        <w:rPr>
          <w:rFonts w:ascii="ＭＳ 明朝" w:eastAsia="ＭＳ 明朝" w:hAnsi="ＭＳ 明朝"/>
        </w:rPr>
      </w:pPr>
      <w:r w:rsidRPr="00CF48B0">
        <w:rPr>
          <w:rFonts w:ascii="ＭＳ 明朝" w:eastAsia="ＭＳ 明朝" w:hAnsi="ＭＳ 明朝" w:hint="eastAsia"/>
        </w:rPr>
        <w:t xml:space="preserve">　　　　　ｘ：現況の鉄道施設を前提に、附属第Ⅱ編イ－</w:t>
      </w:r>
      <w:r w:rsidRPr="00CF48B0">
        <w:rPr>
          <w:rFonts w:ascii="ＭＳ 明朝" w:eastAsia="ＭＳ 明朝" w:hAnsi="ＭＳ 明朝" w:hint="eastAsia"/>
          <w:kern w:val="0"/>
        </w:rPr>
        <w:t>１３－（８）の</w:t>
      </w:r>
      <w:r w:rsidRPr="00CF48B0">
        <w:rPr>
          <w:rFonts w:ascii="ＭＳ 明朝" w:eastAsia="ＭＳ 明朝" w:hAnsi="ＭＳ 明朝" w:hint="eastAsia"/>
        </w:rPr>
        <w:t>４</w:t>
      </w:r>
      <w:r w:rsidRPr="00CF48B0">
        <w:rPr>
          <w:rFonts w:ascii="ＭＳ 明朝" w:eastAsia="ＭＳ 明朝" w:hAnsi="ＭＳ 明朝"/>
        </w:rPr>
        <w:t>.</w:t>
      </w:r>
      <w:r w:rsidRPr="00CF48B0">
        <w:rPr>
          <w:rFonts w:ascii="ＭＳ 明朝" w:eastAsia="ＭＳ 明朝" w:hAnsi="ＭＳ 明朝" w:hint="eastAsia"/>
        </w:rPr>
        <w:t>のロの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w:t>
      </w:r>
      <w:r w:rsidRPr="00CF48B0">
        <w:rPr>
          <w:rFonts w:ascii="ＭＳ 明朝" w:eastAsia="ＭＳ 明朝" w:hAnsi="ＭＳ 明朝" w:hint="eastAsia"/>
        </w:rPr>
        <w:t>10</w:t>
      </w:r>
      <w:r w:rsidRPr="00CF48B0">
        <w:rPr>
          <w:rFonts w:ascii="ＭＳ 明朝" w:eastAsia="ＭＳ 明朝" w:hAnsi="ＭＳ 明朝"/>
        </w:rPr>
        <w:t>)</w:t>
      </w:r>
      <w:r w:rsidRPr="00CF48B0">
        <w:rPr>
          <w:rFonts w:ascii="ＭＳ 明朝" w:eastAsia="ＭＳ 明朝" w:hAnsi="ＭＳ 明朝" w:hint="eastAsia"/>
        </w:rPr>
        <w:t xml:space="preserve">までの施設の整備を行うと想定した場合に算定される対象額　</w:t>
      </w:r>
    </w:p>
    <w:p w14:paraId="659896AB" w14:textId="03D1D312" w:rsidR="00FF14E4" w:rsidRPr="00CF48B0" w:rsidRDefault="00FF14E4" w:rsidP="00FF14E4">
      <w:pPr>
        <w:ind w:leftChars="398" w:left="1129" w:hangingChars="100" w:hanging="227"/>
        <w:rPr>
          <w:rFonts w:ascii="ＭＳ 明朝" w:eastAsia="ＭＳ 明朝" w:hAnsi="ＭＳ 明朝"/>
        </w:rPr>
      </w:pPr>
      <w:r w:rsidRPr="00CF48B0">
        <w:rPr>
          <w:rFonts w:ascii="ＭＳ 明朝" w:eastAsia="ＭＳ 明朝" w:hAnsi="ＭＳ 明朝" w:hint="eastAsia"/>
        </w:rPr>
        <w:t>イ　立地適正化計画に位置付けられた事業のうち、</w:t>
      </w:r>
      <w:r w:rsidRPr="00CF48B0">
        <w:rPr>
          <w:rFonts w:hint="eastAsia"/>
        </w:rPr>
        <w:t>次に掲げる事業。</w:t>
      </w:r>
    </w:p>
    <w:p w14:paraId="29D90D17" w14:textId="77777777" w:rsidR="00FF14E4" w:rsidRPr="00CF48B0" w:rsidRDefault="00FF14E4" w:rsidP="00FF14E4">
      <w:pPr>
        <w:ind w:leftChars="498" w:left="1356" w:hangingChars="100" w:hanging="227"/>
      </w:pPr>
      <w:r w:rsidRPr="00CF48B0">
        <w:rPr>
          <w:rFonts w:hint="eastAsia"/>
        </w:rPr>
        <w:t>(1)</w:t>
      </w:r>
      <w:r w:rsidRPr="00CF48B0">
        <w:t xml:space="preserve"> </w:t>
      </w:r>
      <w:r w:rsidRPr="00CF48B0">
        <w:rPr>
          <w:rFonts w:hint="eastAsia"/>
        </w:rPr>
        <w:t>附属第Ⅱ編イ－１３－（８）の２．の第１号イに掲げる居住誘導区域（以下イ－１３－（８）関係部分において「居住誘導区域」という。）内で人口密度４０人／ｈａ以上の区域において実施する事業</w:t>
      </w:r>
    </w:p>
    <w:p w14:paraId="06D80593" w14:textId="239B1DF3" w:rsidR="00FF14E4" w:rsidRPr="00CF48B0" w:rsidRDefault="00FF14E4" w:rsidP="00FF14E4">
      <w:pPr>
        <w:ind w:leftChars="498" w:left="1356" w:hangingChars="100" w:hanging="227"/>
      </w:pPr>
      <w:r w:rsidRPr="00CF48B0">
        <w:t>(2)</w:t>
      </w:r>
      <w:r w:rsidRPr="00CF48B0">
        <w:rPr>
          <w:rFonts w:hint="eastAsia"/>
        </w:rPr>
        <w:t xml:space="preserve"> 居住誘導区域外において実施する事業のうち、次の(ⅰ)又は(ⅱ)の要件を満たす附属第Ⅱ編イ－１３－（８）の２．の第１号イに掲げる都市機能誘導区域（以下イ－１３－（８）関係部分において「都市機能誘導区域」という。）を結ぶバス路線等の公共交通に係る事業（ただし、都市計画区域外においては、次の</w:t>
      </w:r>
      <w:r w:rsidRPr="00CF48B0">
        <w:t>(ⅰ)又は(ⅱ)の要件を満たす都市機能誘導区域と附属第Ⅱ編イ－１３－（８）の２．の第１号イに掲げる地域生活拠点（以下イ－１３－（８）関係部分において「地域生活拠点」という。）を結ぶバス路線等の公共交通に係る事業に限る。）</w:t>
      </w:r>
    </w:p>
    <w:p w14:paraId="285A8031" w14:textId="77777777" w:rsidR="00FF14E4" w:rsidRPr="00CF48B0" w:rsidRDefault="00FF14E4" w:rsidP="00FF14E4">
      <w:pPr>
        <w:ind w:leftChars="505" w:left="1583" w:hangingChars="193" w:hanging="438"/>
        <w:rPr>
          <w:rFonts w:ascii="ＭＳ 明朝" w:eastAsia="ＭＳ 明朝" w:hAnsi="ＭＳ 明朝"/>
        </w:rPr>
      </w:pPr>
      <w:r w:rsidRPr="00CF48B0">
        <w:rPr>
          <w:rFonts w:ascii="ＭＳ 明朝" w:eastAsia="ＭＳ 明朝" w:hAnsi="ＭＳ 明朝" w:hint="eastAsia"/>
        </w:rPr>
        <w:t xml:space="preserve"> (ⅰ)　以下のすべての要件を満たす区域（中心拠点区域）</w:t>
      </w:r>
    </w:p>
    <w:p w14:paraId="32F49C96" w14:textId="77777777" w:rsidR="00FF14E4" w:rsidRPr="00CF48B0" w:rsidRDefault="00FF14E4" w:rsidP="00FF14E4">
      <w:pPr>
        <w:ind w:leftChars="598" w:left="1583" w:hangingChars="100" w:hanging="227"/>
        <w:rPr>
          <w:rFonts w:ascii="ＭＳ 明朝" w:eastAsia="ＭＳ 明朝" w:hAnsi="ＭＳ 明朝"/>
        </w:rPr>
      </w:pPr>
      <w:r w:rsidRPr="00CF48B0">
        <w:rPr>
          <w:rFonts w:ascii="ＭＳ 明朝" w:eastAsia="ＭＳ 明朝" w:hAnsi="ＭＳ 明朝" w:hint="eastAsia"/>
        </w:rPr>
        <w:t>①　国勢調査の結果に基づく人口集中地区内（今後、直近の国勢調査の結果に基づく人口集中地区に含まれると見込まれる区域を含む。）</w:t>
      </w:r>
    </w:p>
    <w:p w14:paraId="6D27F697" w14:textId="77777777" w:rsidR="00FF14E4" w:rsidRPr="00CF48B0" w:rsidRDefault="00FF14E4" w:rsidP="00FF14E4">
      <w:pPr>
        <w:ind w:leftChars="585" w:left="1582" w:hangingChars="113" w:hanging="256"/>
        <w:rPr>
          <w:rFonts w:ascii="ＭＳ 明朝" w:eastAsia="ＭＳ 明朝" w:hAnsi="ＭＳ 明朝"/>
        </w:rPr>
      </w:pPr>
      <w:r w:rsidRPr="00CF48B0">
        <w:rPr>
          <w:rFonts w:ascii="ＭＳ 明朝" w:eastAsia="ＭＳ 明朝" w:hAnsi="ＭＳ 明朝" w:hint="eastAsia"/>
        </w:rPr>
        <w:t>②　鉄道・地下鉄駅（ピーク時間運行本数（片道）が３本以上）から半径１kmの範囲内又はバス・軌道の停留所・停車場（ピーク時間運行本数（片道）が３本以上）から半径500mの範囲内</w:t>
      </w:r>
    </w:p>
    <w:p w14:paraId="312BDF5D" w14:textId="77777777" w:rsidR="00FF14E4" w:rsidRPr="00CF48B0" w:rsidRDefault="00FF14E4" w:rsidP="00FF14E4">
      <w:pPr>
        <w:ind w:leftChars="585" w:left="1582" w:hangingChars="113" w:hanging="256"/>
        <w:rPr>
          <w:rFonts w:ascii="ＭＳ 明朝" w:eastAsia="ＭＳ 明朝" w:hAnsi="ＭＳ 明朝"/>
        </w:rPr>
      </w:pPr>
      <w:r w:rsidRPr="00CF48B0">
        <w:rPr>
          <w:rFonts w:ascii="ＭＳ 明朝" w:eastAsia="ＭＳ 明朝" w:hAnsi="ＭＳ 明朝" w:hint="eastAsia"/>
        </w:rPr>
        <w:t>③　公共用地率15％以上の地域内（今後、公共用地率が15％以上となることが確実である地域を含む。）</w:t>
      </w:r>
    </w:p>
    <w:p w14:paraId="7B24CAD3" w14:textId="77777777" w:rsidR="00FF14E4" w:rsidRPr="00CF48B0" w:rsidRDefault="00FF14E4" w:rsidP="00FF14E4">
      <w:pPr>
        <w:ind w:leftChars="518" w:left="1585" w:hangingChars="181" w:hanging="410"/>
        <w:rPr>
          <w:rFonts w:ascii="ＭＳ 明朝" w:eastAsia="ＭＳ 明朝" w:hAnsi="ＭＳ 明朝"/>
        </w:rPr>
      </w:pPr>
      <w:r w:rsidRPr="00CF48B0">
        <w:rPr>
          <w:rFonts w:ascii="ＭＳ 明朝" w:eastAsia="ＭＳ 明朝" w:hAnsi="ＭＳ 明朝" w:hint="eastAsia"/>
        </w:rPr>
        <w:t>(ⅱ)　以下のすべての要件を満たす区域（連携生活拠点区域）</w:t>
      </w:r>
    </w:p>
    <w:p w14:paraId="4D85EAE6" w14:textId="77777777" w:rsidR="00FF14E4" w:rsidRPr="00CF48B0" w:rsidRDefault="00FF14E4" w:rsidP="00FF14E4">
      <w:pPr>
        <w:ind w:leftChars="561" w:left="1583" w:hangingChars="137" w:hanging="311"/>
        <w:rPr>
          <w:rFonts w:ascii="ＭＳ 明朝" w:eastAsia="ＭＳ 明朝" w:hAnsi="ＭＳ 明朝"/>
        </w:rPr>
      </w:pPr>
      <w:r w:rsidRPr="00CF48B0">
        <w:rPr>
          <w:rFonts w:ascii="ＭＳ 明朝" w:eastAsia="ＭＳ 明朝" w:hAnsi="ＭＳ 明朝" w:hint="eastAsia"/>
        </w:rPr>
        <w:t>①　複数市町村が連携して作成した立地適正化計画（※）に定められた都市機能誘導区域内</w:t>
      </w:r>
    </w:p>
    <w:p w14:paraId="25916946" w14:textId="77777777" w:rsidR="00FF14E4" w:rsidRPr="00CF48B0" w:rsidRDefault="00FF14E4" w:rsidP="00FF14E4">
      <w:pPr>
        <w:ind w:leftChars="665" w:left="2054" w:hangingChars="241" w:hanging="546"/>
        <w:rPr>
          <w:rFonts w:ascii="ＭＳ 明朝" w:eastAsia="ＭＳ 明朝" w:hAnsi="ＭＳ 明朝"/>
        </w:rPr>
      </w:pPr>
      <w:r w:rsidRPr="00CF48B0">
        <w:rPr>
          <w:rFonts w:ascii="ＭＳ 明朝" w:eastAsia="ＭＳ 明朝" w:hAnsi="ＭＳ 明朝" w:hint="eastAsia"/>
        </w:rPr>
        <w:t>（※） 複数市町村が共同で作成した「広域的な立地適正化の方針（居住誘導区域・都市機能誘導区域の概ねの配置、誘導する都市機能増進施設に関する方針、市町村間の連携及び役割分担に関する方針を記載）」に基づく立地適正化計画をいう</w:t>
      </w:r>
    </w:p>
    <w:p w14:paraId="56807599" w14:textId="77777777" w:rsidR="00FF14E4" w:rsidRPr="00CF48B0" w:rsidRDefault="00FF14E4" w:rsidP="00FF14E4">
      <w:pPr>
        <w:ind w:leftChars="561" w:left="1583" w:hangingChars="137" w:hanging="311"/>
        <w:rPr>
          <w:rFonts w:ascii="ＭＳ 明朝" w:eastAsia="ＭＳ 明朝" w:hAnsi="ＭＳ 明朝"/>
        </w:rPr>
      </w:pPr>
      <w:r w:rsidRPr="00CF48B0">
        <w:rPr>
          <w:rFonts w:ascii="ＭＳ 明朝" w:eastAsia="ＭＳ 明朝" w:hAnsi="ＭＳ 明朝" w:hint="eastAsia"/>
        </w:rPr>
        <w:t>②　中心拠点区域に接続する鉄道・地下鉄駅（ピーク時間運行本数が片道で1時間当たり３本以上あるものに限る。）から半径１kmの範囲内又はバス・軌道の停留所・停車場（ピーク時間運行本数が片道で1時間当たり３本以上あるものに限る。）から半径500mの範囲内</w:t>
      </w:r>
    </w:p>
    <w:p w14:paraId="192C6040" w14:textId="77777777" w:rsidR="00FF14E4" w:rsidRPr="00CF48B0" w:rsidRDefault="00FF14E4" w:rsidP="00FF14E4">
      <w:pPr>
        <w:ind w:leftChars="561" w:left="1583" w:hangingChars="137" w:hanging="311"/>
        <w:rPr>
          <w:rFonts w:ascii="ＭＳ 明朝" w:eastAsia="ＭＳ 明朝" w:hAnsi="ＭＳ 明朝"/>
        </w:rPr>
      </w:pPr>
      <w:r w:rsidRPr="00CF48B0">
        <w:rPr>
          <w:rFonts w:ascii="ＭＳ 明朝" w:eastAsia="ＭＳ 明朝" w:hAnsi="ＭＳ 明朝" w:hint="eastAsia"/>
        </w:rPr>
        <w:t>③　中心拠点区域の中心から半径30kmの範囲内</w:t>
      </w:r>
    </w:p>
    <w:p w14:paraId="56753FC8" w14:textId="77777777" w:rsidR="00FF14E4" w:rsidRPr="00CF48B0" w:rsidRDefault="00FF14E4" w:rsidP="00FF14E4">
      <w:pPr>
        <w:ind w:leftChars="561" w:left="1583" w:hangingChars="137" w:hanging="311"/>
        <w:rPr>
          <w:rFonts w:ascii="ＭＳ 明朝" w:eastAsia="ＭＳ 明朝" w:hAnsi="ＭＳ 明朝"/>
        </w:rPr>
      </w:pPr>
      <w:r w:rsidRPr="00CF48B0">
        <w:rPr>
          <w:rFonts w:ascii="ＭＳ 明朝" w:eastAsia="ＭＳ 明朝" w:hAnsi="ＭＳ 明朝" w:hint="eastAsia"/>
        </w:rPr>
        <w:t>④　市街化区域内、又は区域区分が定められていない都市計画区域において設定される用途地域内</w:t>
      </w:r>
    </w:p>
    <w:p w14:paraId="6B1CAEE6" w14:textId="77777777" w:rsidR="00FF14E4" w:rsidRPr="00CF48B0" w:rsidRDefault="00FF14E4" w:rsidP="00FF14E4">
      <w:pPr>
        <w:ind w:leftChars="561" w:left="1583" w:hangingChars="137" w:hanging="311"/>
        <w:rPr>
          <w:rFonts w:ascii="ＭＳ 明朝" w:eastAsia="ＭＳ 明朝" w:hAnsi="ＭＳ 明朝"/>
        </w:rPr>
      </w:pPr>
      <w:r w:rsidRPr="00CF48B0">
        <w:rPr>
          <w:rFonts w:ascii="ＭＳ 明朝" w:eastAsia="ＭＳ 明朝" w:hAnsi="ＭＳ 明朝" w:hint="eastAsia"/>
        </w:rPr>
        <w:t>⑤　公共用地率15％以上の地域内（今後、公共用地率が15％以上となることが確実である地域を含む。）</w:t>
      </w:r>
    </w:p>
    <w:p w14:paraId="466EA630" w14:textId="77777777" w:rsidR="00FF14E4" w:rsidRPr="00CF48B0" w:rsidRDefault="00FF14E4" w:rsidP="003108BD">
      <w:pPr>
        <w:ind w:leftChars="498" w:left="1131" w:hangingChars="1" w:hanging="2"/>
        <w:rPr>
          <w:rFonts w:ascii="ＭＳ 明朝" w:eastAsia="ＭＳ 明朝" w:hAnsi="ＭＳ 明朝"/>
        </w:rPr>
      </w:pPr>
      <w:r w:rsidRPr="00CF48B0">
        <w:rPr>
          <w:rFonts w:hint="eastAsia"/>
        </w:rPr>
        <w:t>(</w:t>
      </w:r>
      <w:r w:rsidRPr="00CF48B0">
        <w:t>3</w:t>
      </w:r>
      <w:r w:rsidRPr="00CF48B0">
        <w:rPr>
          <w:rFonts w:hint="eastAsia"/>
        </w:rPr>
        <w:t>) 地域生活拠点において実施する事業</w:t>
      </w:r>
    </w:p>
    <w:p w14:paraId="1DEA6A5D" w14:textId="77777777" w:rsidR="00FF14E4" w:rsidRPr="00CF48B0" w:rsidRDefault="00FF14E4" w:rsidP="00FF14E4">
      <w:pPr>
        <w:ind w:leftChars="355" w:left="1016" w:hangingChars="93" w:hanging="211"/>
        <w:rPr>
          <w:rFonts w:ascii="ＭＳ 明朝" w:eastAsia="ＭＳ 明朝" w:hAnsi="ＭＳ 明朝"/>
        </w:rPr>
      </w:pPr>
      <w:r w:rsidRPr="00CF48B0">
        <w:rPr>
          <w:rFonts w:ascii="ＭＳ 明朝" w:eastAsia="ＭＳ 明朝" w:hAnsi="ＭＳ 明朝" w:hint="eastAsia"/>
        </w:rPr>
        <w:t>ロ　都市再生特別措置法（平成１４年法律第２２号）第４６条第２項第五号に規定する滞在快適性等向上区域</w:t>
      </w:r>
      <w:r w:rsidRPr="00CF48B0">
        <w:rPr>
          <w:rFonts w:hint="eastAsia"/>
        </w:rPr>
        <w:t>（以下イ－１３－（８）関係部分において「滞在快適性等向上区域」という。）</w:t>
      </w:r>
      <w:r w:rsidRPr="00CF48B0">
        <w:rPr>
          <w:rFonts w:ascii="ＭＳ 明朝" w:eastAsia="ＭＳ 明朝" w:hAnsi="ＭＳ 明朝" w:hint="eastAsia"/>
        </w:rPr>
        <w:t>へのアクセス等に寄与し、歩道又は自転車道の整備等と一体的に整備する都市交通施設の整備に係る事業（ただし、都市構造上の理由等（市街化区域内の人口密度が</w:t>
      </w:r>
      <w:r w:rsidRPr="00CF48B0">
        <w:rPr>
          <w:rFonts w:ascii="ＭＳ 明朝" w:eastAsia="ＭＳ 明朝" w:hAnsi="ＭＳ 明朝"/>
        </w:rPr>
        <w:t>40人/ha以上あり、当該人口密度が統計上今後も概ね維持される等）により立地適正化計画によらない持続可能な都市づくりを進めている市区町村に限定する）</w:t>
      </w:r>
    </w:p>
    <w:p w14:paraId="44FF2CFB" w14:textId="77777777" w:rsidR="00FF14E4" w:rsidRPr="00CF48B0" w:rsidRDefault="00FF14E4" w:rsidP="00FF14E4">
      <w:pPr>
        <w:ind w:leftChars="355" w:left="1016" w:hangingChars="93" w:hanging="211"/>
      </w:pPr>
      <w:r w:rsidRPr="00CF48B0">
        <w:rPr>
          <w:rFonts w:hint="eastAsia"/>
        </w:rPr>
        <w:t>ハ　滞在快適性等向上区域又は都市再生特別措置法（平成１４年法律第２２号）第２条第３項に規定する都市再生緊急整備地域において法定協議会が行う地区交通戦略（ただし、国土交通大臣の認定を受けているものに限る。）に位置付けられた事業</w:t>
      </w:r>
    </w:p>
    <w:p w14:paraId="0C6D5FB2" w14:textId="77777777" w:rsidR="00FF14E4" w:rsidRPr="00CF48B0" w:rsidRDefault="00FF14E4" w:rsidP="00FF14E4">
      <w:pPr>
        <w:ind w:leftChars="355" w:left="1016" w:hangingChars="93" w:hanging="211"/>
      </w:pPr>
      <w:r w:rsidRPr="00CF48B0">
        <w:rPr>
          <w:rFonts w:hint="eastAsia"/>
        </w:rPr>
        <w:t>ニ　民生部門の電力消費に伴う二酸化炭素排出について２０３０年度までに実質ゼロを実現することなどに先行的に取り組む地域等として環境省が選定した地域等（脱炭素先行地域）において実施する事業</w:t>
      </w:r>
    </w:p>
    <w:p w14:paraId="5AFCE037" w14:textId="77777777" w:rsidR="00FF14E4" w:rsidRPr="00CF48B0" w:rsidRDefault="00FF14E4" w:rsidP="00FF14E4">
      <w:pPr>
        <w:ind w:leftChars="355" w:left="1016" w:hangingChars="93" w:hanging="211"/>
        <w:rPr>
          <w:rFonts w:ascii="ＭＳ 明朝" w:eastAsia="ＭＳ 明朝" w:hAnsi="ＭＳ 明朝"/>
        </w:rPr>
      </w:pPr>
    </w:p>
    <w:p w14:paraId="323292CB" w14:textId="77777777" w:rsidR="00FF14E4" w:rsidRPr="00CF48B0" w:rsidRDefault="00FF14E4" w:rsidP="00FF14E4">
      <w:pPr>
        <w:ind w:firstLineChars="300" w:firstLine="680"/>
      </w:pPr>
      <w:r w:rsidRPr="00CF48B0">
        <w:rPr>
          <w:rFonts w:hint="eastAsia"/>
        </w:rPr>
        <w:t>１　整備計画の作成等に関する事業</w:t>
      </w:r>
    </w:p>
    <w:p w14:paraId="59365667" w14:textId="77777777" w:rsidR="00FF14E4" w:rsidRPr="00CF48B0" w:rsidRDefault="00FF14E4" w:rsidP="00FF14E4">
      <w:pPr>
        <w:ind w:firstLineChars="300" w:firstLine="680"/>
      </w:pPr>
      <w:r w:rsidRPr="00CF48B0">
        <w:rPr>
          <w:rFonts w:hint="eastAsia"/>
        </w:rPr>
        <w:t xml:space="preserve">　イ　整備計画の作成に関する事業</w:t>
      </w:r>
    </w:p>
    <w:p w14:paraId="149D9366" w14:textId="10D8C6E7" w:rsidR="00FF14E4" w:rsidRPr="00CF48B0" w:rsidRDefault="00FF14E4" w:rsidP="00FF14E4">
      <w:pPr>
        <w:ind w:left="907" w:hangingChars="400" w:hanging="907"/>
      </w:pPr>
      <w:r w:rsidRPr="00CF48B0">
        <w:rPr>
          <w:rFonts w:hint="eastAsia"/>
        </w:rPr>
        <w:t xml:space="preserve">　　　　　現況調査、基本構想の立案、土地利用及び都市施設等についての総合的な計画の立案、整備手法の調査、駐車場整備に係る計画の策定、駐車場有効利用促進計画の策定並びに整備計画策定の一環として行う交通・情報実験（附属第Ⅱ編イ－</w:t>
      </w:r>
      <w:r w:rsidRPr="00CF48B0">
        <w:rPr>
          <w:rFonts w:hint="eastAsia"/>
          <w:kern w:val="0"/>
        </w:rPr>
        <w:t>１３－（８）の</w:t>
      </w:r>
      <w:r w:rsidRPr="00CF48B0">
        <w:rPr>
          <w:rFonts w:hint="eastAsia"/>
        </w:rPr>
        <w:t>４</w:t>
      </w:r>
      <w:r w:rsidRPr="00CF48B0">
        <w:t>.</w:t>
      </w:r>
      <w:r w:rsidRPr="00CF48B0">
        <w:rPr>
          <w:rFonts w:hint="eastAsia"/>
        </w:rPr>
        <w:t>のロ及びハで整備を行う施設の位置、規模等を検討するものに限る。）に要する費用とする。</w:t>
      </w:r>
    </w:p>
    <w:p w14:paraId="7C2C6BB2" w14:textId="6753344D" w:rsidR="00FF14E4" w:rsidRPr="00CF48B0" w:rsidRDefault="00FF14E4" w:rsidP="00FF14E4">
      <w:pPr>
        <w:ind w:left="907" w:hangingChars="400" w:hanging="907"/>
      </w:pPr>
      <w:r w:rsidRPr="00CF48B0">
        <w:rPr>
          <w:rFonts w:hint="eastAsia"/>
        </w:rPr>
        <w:t xml:space="preserve">　　　　　なお、ＮＰＯ、まちづくり協議会又は公共交通事業者が実施する場合は、地方公共団体又は第３セクターが実施する整備計画作成に関する事業を補完するものであって、附属第Ⅱ編イ－</w:t>
      </w:r>
      <w:r w:rsidRPr="00CF48B0">
        <w:rPr>
          <w:rFonts w:hint="eastAsia"/>
          <w:kern w:val="0"/>
        </w:rPr>
        <w:t>１３－（８）の</w:t>
      </w:r>
      <w:r w:rsidRPr="00CF48B0">
        <w:rPr>
          <w:rFonts w:hint="eastAsia"/>
        </w:rPr>
        <w:t>４</w:t>
      </w:r>
      <w:r w:rsidRPr="00CF48B0">
        <w:t>.</w:t>
      </w:r>
      <w:r w:rsidRPr="00CF48B0">
        <w:rPr>
          <w:rFonts w:hint="eastAsia"/>
        </w:rPr>
        <w:t>のロ及びハで整備を行う施設に関するものに限る。</w:t>
      </w:r>
    </w:p>
    <w:p w14:paraId="4F2C7BFB" w14:textId="77777777" w:rsidR="00FF14E4" w:rsidRPr="00CF48B0" w:rsidRDefault="00FF14E4" w:rsidP="00FF14E4">
      <w:pPr>
        <w:ind w:left="907" w:hangingChars="400" w:hanging="907"/>
      </w:pPr>
      <w:r w:rsidRPr="00CF48B0">
        <w:rPr>
          <w:rFonts w:hint="eastAsia"/>
        </w:rPr>
        <w:t xml:space="preserve">　　　　ロ　交通まちづくり活動推進事業</w:t>
      </w:r>
    </w:p>
    <w:p w14:paraId="789D30CF" w14:textId="77777777" w:rsidR="00FF14E4" w:rsidRPr="00CF48B0" w:rsidRDefault="00FF14E4" w:rsidP="00FF14E4">
      <w:pPr>
        <w:ind w:leftChars="400" w:left="907" w:firstLineChars="100" w:firstLine="227"/>
      </w:pPr>
      <w:r w:rsidRPr="00CF48B0">
        <w:rPr>
          <w:rFonts w:hint="eastAsia"/>
        </w:rPr>
        <w:t>立地適正化計画等に位置づけられているもの</w:t>
      </w:r>
      <w:r w:rsidRPr="00CF48B0">
        <w:rPr>
          <w:rFonts w:ascii="ＭＳ 明朝" w:eastAsia="ＭＳ 明朝" w:hAnsi="ＭＳ 明朝" w:hint="eastAsia"/>
        </w:rPr>
        <w:t>又は地区交通戦略（ただし、国土交通大臣の</w:t>
      </w:r>
      <w:r w:rsidRPr="00CF48B0">
        <w:rPr>
          <w:rFonts w:ascii="ＭＳ 明朝" w:eastAsia="ＭＳ 明朝" w:hAnsi="ＭＳ 明朝"/>
        </w:rPr>
        <w:t>認定を受け</w:t>
      </w:r>
      <w:r w:rsidRPr="00CF48B0">
        <w:rPr>
          <w:rFonts w:ascii="ＭＳ 明朝" w:eastAsia="ＭＳ 明朝" w:hAnsi="ＭＳ 明朝" w:hint="eastAsia"/>
        </w:rPr>
        <w:t>ているものに</w:t>
      </w:r>
      <w:r w:rsidRPr="00CF48B0">
        <w:rPr>
          <w:rFonts w:ascii="ＭＳ 明朝" w:eastAsia="ＭＳ 明朝" w:hAnsi="ＭＳ 明朝"/>
        </w:rPr>
        <w:t>限る。</w:t>
      </w:r>
      <w:r w:rsidRPr="00CF48B0">
        <w:rPr>
          <w:rFonts w:ascii="ＭＳ 明朝" w:eastAsia="ＭＳ 明朝" w:hAnsi="ＭＳ 明朝" w:hint="eastAsia"/>
        </w:rPr>
        <w:t>）</w:t>
      </w:r>
      <w:r w:rsidRPr="00CF48B0">
        <w:rPr>
          <w:rFonts w:ascii="ＭＳ 明朝" w:eastAsia="ＭＳ 明朝" w:hAnsi="ＭＳ 明朝"/>
        </w:rPr>
        <w:t>に基づくもの</w:t>
      </w:r>
      <w:r w:rsidRPr="00CF48B0">
        <w:rPr>
          <w:rFonts w:hint="eastAsia"/>
        </w:rPr>
        <w:t>であり、かつ、公共交通の利用を効果的に促進するための公共交通実態分析、アンケート調査、専門家の派遣、社会実験等に要する費用とする。</w:t>
      </w:r>
    </w:p>
    <w:p w14:paraId="4166733B" w14:textId="77777777" w:rsidR="00FF14E4" w:rsidRPr="00CF48B0" w:rsidRDefault="00FF14E4" w:rsidP="00FF14E4">
      <w:pPr>
        <w:ind w:leftChars="396" w:left="907" w:hangingChars="4" w:hanging="9"/>
      </w:pPr>
      <w:r w:rsidRPr="00CF48B0">
        <w:rPr>
          <w:rFonts w:hint="eastAsia"/>
        </w:rPr>
        <w:t>ハ　スマートシティの推進に資する社会実験</w:t>
      </w:r>
    </w:p>
    <w:p w14:paraId="125F65FE" w14:textId="77777777" w:rsidR="00FF14E4" w:rsidRPr="00CF48B0" w:rsidRDefault="00FF14E4" w:rsidP="00FF14E4">
      <w:pPr>
        <w:ind w:leftChars="493" w:left="1118" w:firstLineChars="103" w:firstLine="234"/>
      </w:pPr>
      <w:r w:rsidRPr="00CF48B0">
        <w:rPr>
          <w:rFonts w:hint="eastAsia"/>
        </w:rPr>
        <w:t>スマートシティ官民連携プラットフォームの加入者が行うものであり、デジタル技術の活用にかかる社会実験（公共交通における自動運転バスの実装、シェア型モビリティの実装、自動運転技術の活用等）に向けて取り組む社会実験に要する費用とする。</w:t>
      </w:r>
    </w:p>
    <w:p w14:paraId="70D886A8" w14:textId="77777777" w:rsidR="00FF14E4" w:rsidRPr="00CF48B0" w:rsidRDefault="00FF14E4" w:rsidP="00FF14E4">
      <w:pPr>
        <w:ind w:firstLineChars="300" w:firstLine="680"/>
      </w:pPr>
      <w:r w:rsidRPr="00CF48B0">
        <w:rPr>
          <w:rFonts w:hint="eastAsia"/>
        </w:rPr>
        <w:t xml:space="preserve">２　公共的空間等の整備に関する事業　</w:t>
      </w:r>
    </w:p>
    <w:p w14:paraId="3DB2BC83" w14:textId="77777777" w:rsidR="00FF14E4" w:rsidRPr="00CF48B0" w:rsidRDefault="00FF14E4" w:rsidP="00FF14E4">
      <w:pPr>
        <w:ind w:firstLineChars="400" w:firstLine="907"/>
      </w:pPr>
      <w:r w:rsidRPr="00CF48B0">
        <w:rPr>
          <w:rFonts w:hint="eastAsia"/>
        </w:rPr>
        <w:t>イ　公共的空間等が整備される敷地の整備</w:t>
      </w:r>
    </w:p>
    <w:p w14:paraId="0CF6D392" w14:textId="77777777" w:rsidR="00FF14E4" w:rsidRPr="00CF48B0" w:rsidRDefault="00FF14E4" w:rsidP="00FF14E4">
      <w:pPr>
        <w:ind w:left="1134" w:hangingChars="500" w:hanging="1134"/>
      </w:pPr>
      <w:r w:rsidRPr="00CF48B0">
        <w:t xml:space="preserve">    </w:t>
      </w:r>
      <w:r w:rsidRPr="00CF48B0">
        <w:rPr>
          <w:rFonts w:hint="eastAsia"/>
        </w:rPr>
        <w:t xml:space="preserve">　　　　建築物等の除却及び敷地に要する費用のうち次の式により算定される費用。</w:t>
      </w:r>
    </w:p>
    <w:p w14:paraId="741F43AE" w14:textId="77777777" w:rsidR="00FF14E4" w:rsidRPr="00CF48B0" w:rsidRDefault="00FF14E4" w:rsidP="00FF14E4"/>
    <w:p w14:paraId="6E745A87" w14:textId="77777777" w:rsidR="00FF14E4" w:rsidRPr="00CF48B0" w:rsidRDefault="00FF14E4" w:rsidP="00FF14E4">
      <w:r w:rsidRPr="00CF48B0">
        <w:rPr>
          <w:rFonts w:hint="eastAsia"/>
        </w:rPr>
        <w:t xml:space="preserve">　　　　　　　Ａ＝Ｂ×（Ｓ１／Ｓ２）</w:t>
      </w:r>
      <w:r w:rsidRPr="00CF48B0">
        <w:t xml:space="preserve">                      </w:t>
      </w:r>
    </w:p>
    <w:p w14:paraId="00C1D1AD" w14:textId="77777777" w:rsidR="00FF14E4" w:rsidRPr="00CF48B0" w:rsidRDefault="00FF14E4" w:rsidP="00FF14E4">
      <w:r w:rsidRPr="00CF48B0">
        <w:rPr>
          <w:rFonts w:hint="eastAsia"/>
        </w:rPr>
        <w:t xml:space="preserve">　　　　　　　Ａ　：建築物等除却費及び整地費の交付対象事業費</w:t>
      </w:r>
    </w:p>
    <w:p w14:paraId="26958B3A" w14:textId="77777777" w:rsidR="00FF14E4" w:rsidRPr="00CF48B0" w:rsidRDefault="00FF14E4" w:rsidP="00FF14E4">
      <w:r w:rsidRPr="00CF48B0">
        <w:t xml:space="preserve">         </w:t>
      </w:r>
      <w:r w:rsidRPr="00CF48B0">
        <w:rPr>
          <w:rFonts w:hint="eastAsia"/>
        </w:rPr>
        <w:t xml:space="preserve">　</w:t>
      </w:r>
      <w:r w:rsidRPr="00CF48B0">
        <w:t xml:space="preserve">   </w:t>
      </w:r>
      <w:r w:rsidRPr="00CF48B0">
        <w:rPr>
          <w:rFonts w:hint="eastAsia"/>
        </w:rPr>
        <w:t>Ｂ　：建築物等除却費及び敷地の総額</w:t>
      </w:r>
    </w:p>
    <w:p w14:paraId="520AFE72" w14:textId="77777777" w:rsidR="00FF14E4" w:rsidRPr="00CF48B0" w:rsidRDefault="00FF14E4" w:rsidP="00FF14E4">
      <w:r w:rsidRPr="00CF48B0">
        <w:rPr>
          <w:rFonts w:hint="eastAsia"/>
        </w:rPr>
        <w:t xml:space="preserve">　　　　　　　Ｓ１：公共的空間及び都市情報システム等の床面積の合計</w:t>
      </w:r>
    </w:p>
    <w:p w14:paraId="0AD0409C" w14:textId="77777777" w:rsidR="00FF14E4" w:rsidRPr="00CF48B0" w:rsidRDefault="00FF14E4" w:rsidP="00FF14E4">
      <w:r w:rsidRPr="00CF48B0">
        <w:rPr>
          <w:rFonts w:hint="eastAsia"/>
        </w:rPr>
        <w:t xml:space="preserve">　　　　　　　Ｓ２：建築物の延べ床面積</w:t>
      </w:r>
    </w:p>
    <w:p w14:paraId="724B4CBA" w14:textId="77777777" w:rsidR="00FF14E4" w:rsidRPr="00CF48B0" w:rsidRDefault="00FF14E4" w:rsidP="00FF14E4">
      <w:r w:rsidRPr="00CF48B0">
        <w:rPr>
          <w:rFonts w:hint="eastAsia"/>
        </w:rPr>
        <w:t xml:space="preserve">　</w:t>
      </w:r>
    </w:p>
    <w:p w14:paraId="4DCB7447" w14:textId="77777777" w:rsidR="00FF14E4" w:rsidRPr="00CF48B0" w:rsidRDefault="00FF14E4" w:rsidP="00FF14E4">
      <w:pPr>
        <w:ind w:firstLineChars="400" w:firstLine="907"/>
      </w:pPr>
      <w:r w:rsidRPr="00CF48B0">
        <w:rPr>
          <w:rFonts w:hint="eastAsia"/>
        </w:rPr>
        <w:t>ロ　公共的空間の整備</w:t>
      </w:r>
    </w:p>
    <w:p w14:paraId="1138B99D" w14:textId="77777777" w:rsidR="00FF14E4" w:rsidRPr="00CF48B0" w:rsidRDefault="00FF14E4" w:rsidP="00FF14E4">
      <w:pPr>
        <w:ind w:left="1134" w:hangingChars="500" w:hanging="1134"/>
      </w:pPr>
      <w:r w:rsidRPr="00CF48B0">
        <w:t xml:space="preserve">    </w:t>
      </w:r>
      <w:r w:rsidRPr="00CF48B0">
        <w:rPr>
          <w:rFonts w:hint="eastAsia"/>
        </w:rPr>
        <w:t xml:space="preserve">　　　　歩行者通路、広場、人工地盤、公開空地及び駅舎の地域拠点施設への改修や減築等の整備に要する費用のうち次に掲げるもの。</w:t>
      </w:r>
    </w:p>
    <w:p w14:paraId="48356C24" w14:textId="77777777" w:rsidR="00FF14E4" w:rsidRPr="00CF48B0" w:rsidRDefault="00FF14E4" w:rsidP="00FF14E4">
      <w:pPr>
        <w:ind w:left="1134" w:hangingChars="500" w:hanging="1134"/>
      </w:pPr>
      <w:r w:rsidRPr="00CF48B0">
        <w:rPr>
          <w:rFonts w:hint="eastAsia"/>
        </w:rPr>
        <w:t xml:space="preserve">　　　　　　ただし、建築物内において建築物利用者と共同利用される通路等については、これに４分の３を乗じた額。</w:t>
      </w:r>
    </w:p>
    <w:p w14:paraId="44826C15"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p>
    <w:p w14:paraId="5A7934A6" w14:textId="77777777" w:rsidR="00FF14E4" w:rsidRPr="00CF48B0" w:rsidRDefault="00FF14E4" w:rsidP="00FF14E4">
      <w:pPr>
        <w:ind w:firstLineChars="600" w:firstLine="1360"/>
      </w:pPr>
      <w:r w:rsidRPr="00CF48B0">
        <w:rPr>
          <w:rFonts w:hint="eastAsia"/>
        </w:rPr>
        <w:t xml:space="preserve">①　地盤等調査費　</w:t>
      </w:r>
    </w:p>
    <w:p w14:paraId="76E5A808" w14:textId="77777777" w:rsidR="00FF14E4" w:rsidRPr="00CF48B0" w:rsidRDefault="00FF14E4" w:rsidP="00FF14E4">
      <w:r w:rsidRPr="00CF48B0">
        <w:rPr>
          <w:rFonts w:hint="eastAsia"/>
        </w:rPr>
        <w:t xml:space="preserve">　　　　　　　公共的空間の設計及び建設に必要な地盤等調査に要する費用</w:t>
      </w:r>
    </w:p>
    <w:p w14:paraId="636C320A" w14:textId="77777777" w:rsidR="00FF14E4" w:rsidRPr="00CF48B0" w:rsidRDefault="00FF14E4" w:rsidP="00FF14E4">
      <w:pPr>
        <w:ind w:firstLineChars="600" w:firstLine="1360"/>
      </w:pPr>
      <w:r w:rsidRPr="00CF48B0">
        <w:rPr>
          <w:rFonts w:hint="eastAsia"/>
        </w:rPr>
        <w:t xml:space="preserve">②　基本設計費　　</w:t>
      </w:r>
    </w:p>
    <w:p w14:paraId="48C8A2A4" w14:textId="77777777" w:rsidR="00FF14E4" w:rsidRPr="00CF48B0" w:rsidRDefault="00FF14E4" w:rsidP="00FF14E4">
      <w:r w:rsidRPr="00CF48B0">
        <w:rPr>
          <w:rFonts w:hint="eastAsia"/>
        </w:rPr>
        <w:t xml:space="preserve">　　　　　　　公共的空間の基本設計に要する費用</w:t>
      </w:r>
    </w:p>
    <w:p w14:paraId="541454D4" w14:textId="77777777" w:rsidR="00FF14E4" w:rsidRPr="00CF48B0" w:rsidRDefault="00FF14E4" w:rsidP="00FF14E4">
      <w:pPr>
        <w:ind w:firstLineChars="600" w:firstLine="1360"/>
      </w:pPr>
      <w:r w:rsidRPr="00CF48B0">
        <w:rPr>
          <w:rFonts w:hint="eastAsia"/>
        </w:rPr>
        <w:t xml:space="preserve">③　実施設計費　　</w:t>
      </w:r>
    </w:p>
    <w:p w14:paraId="2B072E65" w14:textId="77777777" w:rsidR="00FF14E4" w:rsidRPr="00CF48B0" w:rsidRDefault="00FF14E4" w:rsidP="00FF14E4">
      <w:r w:rsidRPr="00CF48B0">
        <w:rPr>
          <w:rFonts w:hint="eastAsia"/>
        </w:rPr>
        <w:t xml:space="preserve">　　　　　　　公共的空間の実施設計に要する費用</w:t>
      </w:r>
    </w:p>
    <w:p w14:paraId="4D8BA950" w14:textId="77777777" w:rsidR="00FF14E4" w:rsidRPr="00CF48B0" w:rsidRDefault="00FF14E4" w:rsidP="00FF14E4">
      <w:r w:rsidRPr="00CF48B0">
        <w:rPr>
          <w:rFonts w:hint="eastAsia"/>
        </w:rPr>
        <w:t xml:space="preserve">　　　　　</w:t>
      </w:r>
      <w:r w:rsidRPr="00CF48B0">
        <w:t>(2)</w:t>
      </w:r>
      <w:r w:rsidRPr="00CF48B0">
        <w:rPr>
          <w:rFonts w:hint="eastAsia"/>
        </w:rPr>
        <w:t xml:space="preserve">　施設整備費</w:t>
      </w:r>
    </w:p>
    <w:p w14:paraId="01EB4CFD" w14:textId="77777777" w:rsidR="00FF14E4" w:rsidRPr="00CF48B0" w:rsidRDefault="00FF14E4" w:rsidP="00FF14E4">
      <w:r w:rsidRPr="00CF48B0">
        <w:rPr>
          <w:rFonts w:hint="eastAsia"/>
        </w:rPr>
        <w:t xml:space="preserve">　　　　　　①　建設費</w:t>
      </w:r>
      <w:r w:rsidRPr="00CF48B0">
        <w:t xml:space="preserve">                                                          </w:t>
      </w:r>
      <w:r w:rsidRPr="00CF48B0">
        <w:rPr>
          <w:rFonts w:hint="eastAsia"/>
        </w:rPr>
        <w:t xml:space="preserve">　　</w:t>
      </w:r>
    </w:p>
    <w:p w14:paraId="3AF5411B" w14:textId="77777777" w:rsidR="00FF14E4" w:rsidRPr="00CF48B0" w:rsidRDefault="00FF14E4" w:rsidP="00FF14E4">
      <w:r w:rsidRPr="00CF48B0">
        <w:rPr>
          <w:rFonts w:hint="eastAsia"/>
        </w:rPr>
        <w:t xml:space="preserve">　　　　　　　　公共的空間の工事に要する費用</w:t>
      </w:r>
      <w:r w:rsidRPr="00CF48B0">
        <w:t xml:space="preserve">         </w:t>
      </w:r>
    </w:p>
    <w:p w14:paraId="6DCF6F51"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②　購入費（地方公共団体が取得する場合に限る。）</w:t>
      </w:r>
      <w:r w:rsidRPr="00CF48B0">
        <w:t xml:space="preserve">             </w:t>
      </w:r>
    </w:p>
    <w:p w14:paraId="49EE6458" w14:textId="77777777" w:rsidR="00FF14E4" w:rsidRPr="00CF48B0" w:rsidRDefault="00FF14E4" w:rsidP="00FF14E4">
      <w:pPr>
        <w:ind w:left="1360" w:hangingChars="600" w:hanging="1360"/>
      </w:pPr>
      <w:r w:rsidRPr="00CF48B0">
        <w:t xml:space="preserve">   </w:t>
      </w:r>
      <w:r w:rsidRPr="00CF48B0">
        <w:rPr>
          <w:rFonts w:hint="eastAsia"/>
        </w:rPr>
        <w:t xml:space="preserve">　　</w:t>
      </w:r>
      <w:r w:rsidRPr="00CF48B0">
        <w:t xml:space="preserve"> </w:t>
      </w:r>
      <w:r w:rsidRPr="00CF48B0">
        <w:rPr>
          <w:rFonts w:hint="eastAsia"/>
        </w:rPr>
        <w:t xml:space="preserve">　　</w:t>
      </w:r>
      <w:r w:rsidRPr="00CF48B0">
        <w:t xml:space="preserve">  </w:t>
      </w:r>
      <w:r w:rsidRPr="00CF48B0">
        <w:rPr>
          <w:rFonts w:hint="eastAsia"/>
        </w:rPr>
        <w:t>広場（バスターミナルを含む。）を整備するに当たって、複合建築物（</w:t>
      </w:r>
      <w:r w:rsidRPr="00CF48B0">
        <w:t>(a)</w:t>
      </w:r>
      <w:r w:rsidRPr="00CF48B0">
        <w:rPr>
          <w:rFonts w:hint="eastAsia"/>
        </w:rPr>
        <w:t>又は</w:t>
      </w:r>
      <w:r w:rsidRPr="00CF48B0">
        <w:t>(b)</w:t>
      </w:r>
      <w:r w:rsidRPr="00CF48B0">
        <w:rPr>
          <w:rFonts w:hint="eastAsia"/>
        </w:rPr>
        <w:t xml:space="preserve">に掲げる地区において建築されるものに限る。）の一部を取得する際に要する費用（①に要する費用相当分を限度とする。）。　　</w:t>
      </w:r>
      <w:r w:rsidRPr="00CF48B0">
        <w:t xml:space="preserve"> </w:t>
      </w:r>
      <w:r w:rsidRPr="00CF48B0">
        <w:rPr>
          <w:rFonts w:hint="eastAsia"/>
        </w:rPr>
        <w:t xml:space="preserve">　　</w:t>
      </w:r>
    </w:p>
    <w:p w14:paraId="598C6FCA" w14:textId="77777777" w:rsidR="00FF14E4" w:rsidRPr="00CF48B0" w:rsidRDefault="00FF14E4" w:rsidP="00FF14E4">
      <w:pPr>
        <w:ind w:left="1360" w:hangingChars="600" w:hanging="1360"/>
      </w:pPr>
      <w:r w:rsidRPr="00CF48B0">
        <w:rPr>
          <w:rFonts w:hint="eastAsia"/>
        </w:rPr>
        <w:t xml:space="preserve">　　　　　　　ただし、整備する施設については自動車ターミナル法（昭和３４年法律第１３６号）に基づく自動車ターミナルの位置、構造及び設備の基準を定める政令（昭和３４年政令第３２０号）及び</w:t>
      </w:r>
      <w:r w:rsidRPr="00CF48B0">
        <w:rPr>
          <w:rFonts w:hint="eastAsia"/>
          <w:kern w:val="0"/>
        </w:rPr>
        <w:t>バリアフリー法</w:t>
      </w:r>
      <w:r w:rsidRPr="00CF48B0">
        <w:rPr>
          <w:rFonts w:hint="eastAsia"/>
        </w:rPr>
        <w:t>に基づく移動等円滑化のために必要な旅客施設又は車両等の構造及び設備に関する基準（平成１８年国土交通省令第１１１号）に準じたものとする。</w:t>
      </w:r>
      <w:r w:rsidRPr="00CF48B0">
        <w:t xml:space="preserve"> </w:t>
      </w:r>
    </w:p>
    <w:p w14:paraId="7BA980D4" w14:textId="77777777" w:rsidR="00FF14E4" w:rsidRPr="00CF48B0" w:rsidRDefault="00FF14E4" w:rsidP="00FF14E4">
      <w:pPr>
        <w:ind w:left="1814" w:hangingChars="800" w:hanging="1814"/>
      </w:pPr>
      <w:r w:rsidRPr="00CF48B0">
        <w:rPr>
          <w:rFonts w:hint="eastAsia"/>
        </w:rPr>
        <w:t xml:space="preserve">　　　　　　</w:t>
      </w:r>
      <w:r w:rsidRPr="00CF48B0">
        <w:t>(a)</w:t>
      </w:r>
      <w:r w:rsidRPr="00CF48B0">
        <w:rPr>
          <w:rFonts w:hint="eastAsia"/>
        </w:rPr>
        <w:t xml:space="preserve">　都市計画法第７条の２第１項において定められる都市再開発法第２条の３第１項の都市再開発の方針により計画的な再開発が必要とされた市街地。</w:t>
      </w:r>
    </w:p>
    <w:p w14:paraId="30C04D29" w14:textId="77777777" w:rsidR="00FF14E4" w:rsidRPr="00CF48B0" w:rsidRDefault="00FF14E4" w:rsidP="00FF14E4">
      <w:pPr>
        <w:ind w:left="1814" w:hangingChars="800" w:hanging="1814"/>
      </w:pPr>
      <w:r w:rsidRPr="00CF48B0">
        <w:rPr>
          <w:rFonts w:hint="eastAsia"/>
        </w:rPr>
        <w:t xml:space="preserve">　　　　　　</w:t>
      </w:r>
      <w:r w:rsidRPr="00CF48B0">
        <w:t>(b)</w:t>
      </w:r>
      <w:r w:rsidRPr="00CF48B0">
        <w:rPr>
          <w:rFonts w:hint="eastAsia"/>
        </w:rPr>
        <w:t xml:space="preserve">　都市再開発法第２条の３第２項の都市再開発法の方針により「特に一体的かつ総合的に市街地の再開発を促進すべき相当規模の地区」として定め、又は定められる予定である地区。</w:t>
      </w:r>
    </w:p>
    <w:p w14:paraId="5C5CF961" w14:textId="77777777" w:rsidR="00FF14E4" w:rsidRPr="00CF48B0" w:rsidRDefault="00FF14E4" w:rsidP="00FF14E4">
      <w:pPr>
        <w:ind w:firstLineChars="400" w:firstLine="907"/>
        <w:rPr>
          <w:rFonts w:ascii="ＭＳ 明朝" w:eastAsia="ＭＳ 明朝" w:hAnsi="ＭＳ 明朝"/>
        </w:rPr>
      </w:pPr>
      <w:r w:rsidRPr="00CF48B0">
        <w:rPr>
          <w:rFonts w:ascii="ＭＳ 明朝" w:eastAsia="ＭＳ 明朝" w:hAnsi="ＭＳ 明朝" w:hint="eastAsia"/>
        </w:rPr>
        <w:t>ハ　歩行空間の整備</w:t>
      </w:r>
    </w:p>
    <w:p w14:paraId="75D7F61F" w14:textId="77777777" w:rsidR="00FF14E4" w:rsidRPr="00CF48B0" w:rsidRDefault="00FF14E4" w:rsidP="00FF14E4">
      <w:pPr>
        <w:ind w:leftChars="500" w:left="1134" w:firstLineChars="100" w:firstLine="227"/>
        <w:rPr>
          <w:rFonts w:ascii="ＭＳ 明朝" w:eastAsia="ＭＳ 明朝" w:hAnsi="ＭＳ 明朝"/>
        </w:rPr>
      </w:pPr>
      <w:r w:rsidRPr="00CF48B0">
        <w:rPr>
          <w:rFonts w:hint="eastAsia"/>
        </w:rPr>
        <w:t>都市機能誘導区域内の歩行空間（ただし、立地適正化計画に位置づけられているものに限る。）、地域生活拠点内の歩行空間</w:t>
      </w:r>
      <w:r w:rsidRPr="00CF48B0">
        <w:rPr>
          <w:rFonts w:ascii="ＭＳ 明朝" w:eastAsia="ＭＳ 明朝" w:hAnsi="ＭＳ 明朝"/>
        </w:rPr>
        <w:t>又は</w:t>
      </w:r>
      <w:r w:rsidRPr="00CF48B0">
        <w:rPr>
          <w:rFonts w:ascii="ＭＳ 明朝" w:eastAsia="ＭＳ 明朝" w:hAnsi="ＭＳ 明朝" w:hint="eastAsia"/>
        </w:rPr>
        <w:t>地区交通戦略（ただし、国土交通大臣の</w:t>
      </w:r>
      <w:r w:rsidRPr="00CF48B0">
        <w:rPr>
          <w:rFonts w:ascii="ＭＳ 明朝" w:eastAsia="ＭＳ 明朝" w:hAnsi="ＭＳ 明朝"/>
        </w:rPr>
        <w:t>認定を受け</w:t>
      </w:r>
      <w:r w:rsidRPr="00CF48B0">
        <w:rPr>
          <w:rFonts w:ascii="ＭＳ 明朝" w:eastAsia="ＭＳ 明朝" w:hAnsi="ＭＳ 明朝" w:hint="eastAsia"/>
        </w:rPr>
        <w:t>ているものに</w:t>
      </w:r>
      <w:r w:rsidRPr="00CF48B0">
        <w:rPr>
          <w:rFonts w:ascii="ＭＳ 明朝" w:eastAsia="ＭＳ 明朝" w:hAnsi="ＭＳ 明朝"/>
        </w:rPr>
        <w:t>限る。</w:t>
      </w:r>
      <w:r w:rsidRPr="00CF48B0">
        <w:rPr>
          <w:rFonts w:ascii="ＭＳ 明朝" w:eastAsia="ＭＳ 明朝" w:hAnsi="ＭＳ 明朝" w:hint="eastAsia"/>
        </w:rPr>
        <w:t>）</w:t>
      </w:r>
      <w:r w:rsidRPr="00CF48B0">
        <w:rPr>
          <w:rFonts w:ascii="ＭＳ 明朝" w:eastAsia="ＭＳ 明朝" w:hAnsi="ＭＳ 明朝"/>
        </w:rPr>
        <w:t>策定</w:t>
      </w:r>
      <w:r w:rsidRPr="00CF48B0">
        <w:rPr>
          <w:rFonts w:ascii="ＭＳ 明朝" w:eastAsia="ＭＳ 明朝" w:hAnsi="ＭＳ 明朝" w:hint="eastAsia"/>
        </w:rPr>
        <w:t>地区</w:t>
      </w:r>
      <w:r w:rsidRPr="00CF48B0">
        <w:rPr>
          <w:rFonts w:ascii="ＭＳ 明朝" w:eastAsia="ＭＳ 明朝" w:hAnsi="ＭＳ 明朝"/>
        </w:rPr>
        <w:t>内</w:t>
      </w:r>
      <w:r w:rsidRPr="00CF48B0">
        <w:rPr>
          <w:rFonts w:ascii="ＭＳ 明朝" w:eastAsia="ＭＳ 明朝" w:hAnsi="ＭＳ 明朝" w:hint="eastAsia"/>
        </w:rPr>
        <w:t>の</w:t>
      </w:r>
      <w:r w:rsidRPr="00CF48B0">
        <w:rPr>
          <w:rFonts w:ascii="ＭＳ 明朝" w:eastAsia="ＭＳ 明朝" w:hAnsi="ＭＳ 明朝"/>
        </w:rPr>
        <w:t>歩行空間の整備</w:t>
      </w:r>
      <w:r w:rsidRPr="00CF48B0">
        <w:rPr>
          <w:rFonts w:ascii="ＭＳ 明朝" w:eastAsia="ＭＳ 明朝" w:hAnsi="ＭＳ 明朝" w:hint="eastAsia"/>
        </w:rPr>
        <w:t>に要する費用のうち、次に掲げるもの。</w:t>
      </w:r>
    </w:p>
    <w:p w14:paraId="7909F513" w14:textId="77777777" w:rsidR="00FF14E4" w:rsidRPr="00CF48B0" w:rsidRDefault="00FF14E4" w:rsidP="00FF14E4">
      <w:pPr>
        <w:ind w:firstLineChars="600" w:firstLine="1360"/>
        <w:rPr>
          <w:rFonts w:ascii="ＭＳ 明朝" w:eastAsia="ＭＳ 明朝" w:hAnsi="ＭＳ 明朝"/>
        </w:rPr>
      </w:pPr>
      <w:r w:rsidRPr="00CF48B0">
        <w:rPr>
          <w:rFonts w:ascii="ＭＳ 明朝" w:eastAsia="ＭＳ 明朝" w:hAnsi="ＭＳ 明朝"/>
        </w:rPr>
        <w:t>(1)</w:t>
      </w:r>
      <w:r w:rsidRPr="00CF48B0">
        <w:rPr>
          <w:rFonts w:ascii="ＭＳ 明朝" w:eastAsia="ＭＳ 明朝" w:hAnsi="ＭＳ 明朝" w:hint="eastAsia"/>
        </w:rPr>
        <w:t xml:space="preserve">　設計費</w:t>
      </w:r>
    </w:p>
    <w:p w14:paraId="0E0BD6D0" w14:textId="77777777" w:rsidR="00FF14E4" w:rsidRPr="00CF48B0" w:rsidRDefault="00FF14E4" w:rsidP="00FF14E4">
      <w:pPr>
        <w:ind w:leftChars="615" w:left="1394" w:firstLineChars="100" w:firstLine="227"/>
        <w:rPr>
          <w:rFonts w:ascii="ＭＳ 明朝" w:eastAsia="ＭＳ 明朝" w:hAnsi="ＭＳ 明朝"/>
        </w:rPr>
      </w:pPr>
      <w:r w:rsidRPr="00CF48B0">
        <w:rPr>
          <w:rFonts w:ascii="ＭＳ 明朝" w:eastAsia="ＭＳ 明朝" w:hAnsi="ＭＳ 明朝" w:hint="eastAsia"/>
        </w:rPr>
        <w:t>①　基本設計費</w:t>
      </w:r>
    </w:p>
    <w:p w14:paraId="773C953E" w14:textId="77777777" w:rsidR="00FF14E4" w:rsidRPr="00CF48B0" w:rsidRDefault="00FF14E4" w:rsidP="00FF14E4">
      <w:pPr>
        <w:ind w:leftChars="615" w:left="1394" w:firstLineChars="300" w:firstLine="680"/>
        <w:rPr>
          <w:rFonts w:ascii="ＭＳ 明朝" w:eastAsia="ＭＳ 明朝" w:hAnsi="ＭＳ 明朝"/>
        </w:rPr>
      </w:pPr>
      <w:r w:rsidRPr="00CF48B0">
        <w:rPr>
          <w:rFonts w:ascii="ＭＳ 明朝" w:eastAsia="ＭＳ 明朝" w:hAnsi="ＭＳ 明朝" w:hint="eastAsia"/>
        </w:rPr>
        <w:t>歩行空間の基本設計に要する費用</w:t>
      </w:r>
    </w:p>
    <w:p w14:paraId="6A3667C1" w14:textId="77777777" w:rsidR="00FF14E4" w:rsidRPr="00CF48B0" w:rsidRDefault="00FF14E4" w:rsidP="00FF14E4">
      <w:pPr>
        <w:ind w:leftChars="615" w:left="1394" w:firstLineChars="100" w:firstLine="227"/>
        <w:rPr>
          <w:rFonts w:ascii="ＭＳ 明朝" w:eastAsia="ＭＳ 明朝" w:hAnsi="ＭＳ 明朝"/>
        </w:rPr>
      </w:pPr>
      <w:r w:rsidRPr="00CF48B0">
        <w:rPr>
          <w:rFonts w:ascii="ＭＳ 明朝" w:eastAsia="ＭＳ 明朝" w:hAnsi="ＭＳ 明朝" w:hint="eastAsia"/>
        </w:rPr>
        <w:t>②　実施設計費</w:t>
      </w:r>
    </w:p>
    <w:p w14:paraId="4437373F" w14:textId="77777777" w:rsidR="00FF14E4" w:rsidRPr="00CF48B0" w:rsidRDefault="00FF14E4" w:rsidP="00FF14E4">
      <w:pPr>
        <w:ind w:leftChars="615" w:left="1394" w:firstLineChars="300" w:firstLine="680"/>
        <w:rPr>
          <w:rFonts w:ascii="ＭＳ 明朝" w:eastAsia="ＭＳ 明朝" w:hAnsi="ＭＳ 明朝"/>
        </w:rPr>
      </w:pPr>
      <w:r w:rsidRPr="00CF48B0">
        <w:rPr>
          <w:rFonts w:ascii="ＭＳ 明朝" w:eastAsia="ＭＳ 明朝" w:hAnsi="ＭＳ 明朝" w:hint="eastAsia"/>
        </w:rPr>
        <w:t>歩行空間の実施設計に要する費用</w:t>
      </w:r>
    </w:p>
    <w:p w14:paraId="154F4774" w14:textId="77777777" w:rsidR="00FF14E4" w:rsidRPr="00CF48B0" w:rsidRDefault="00FF14E4" w:rsidP="00FF14E4">
      <w:pPr>
        <w:ind w:firstLineChars="600" w:firstLine="1360"/>
        <w:rPr>
          <w:rFonts w:ascii="ＭＳ 明朝" w:eastAsia="ＭＳ 明朝" w:hAnsi="ＭＳ 明朝"/>
        </w:rPr>
      </w:pPr>
      <w:r w:rsidRPr="00CF48B0">
        <w:rPr>
          <w:rFonts w:ascii="ＭＳ 明朝" w:eastAsia="ＭＳ 明朝" w:hAnsi="ＭＳ 明朝"/>
        </w:rPr>
        <w:t>(2)</w:t>
      </w:r>
      <w:r w:rsidRPr="00CF48B0">
        <w:rPr>
          <w:rFonts w:ascii="ＭＳ 明朝" w:eastAsia="ＭＳ 明朝" w:hAnsi="ＭＳ 明朝" w:hint="eastAsia"/>
        </w:rPr>
        <w:t xml:space="preserve">　施設整備費</w:t>
      </w:r>
    </w:p>
    <w:p w14:paraId="1D74DF45" w14:textId="77777777" w:rsidR="00FF14E4" w:rsidRPr="00CF48B0" w:rsidRDefault="00FF14E4" w:rsidP="00FF14E4">
      <w:pPr>
        <w:ind w:leftChars="615" w:left="1394" w:firstLineChars="200" w:firstLine="453"/>
        <w:rPr>
          <w:rFonts w:ascii="ＭＳ 明朝" w:eastAsia="ＭＳ 明朝" w:hAnsi="ＭＳ 明朝"/>
        </w:rPr>
      </w:pPr>
      <w:r w:rsidRPr="00CF48B0">
        <w:rPr>
          <w:rFonts w:ascii="ＭＳ 明朝" w:eastAsia="ＭＳ 明朝" w:hAnsi="ＭＳ 明朝" w:hint="eastAsia"/>
        </w:rPr>
        <w:t>歩行空間の整備に要する費用</w:t>
      </w:r>
    </w:p>
    <w:p w14:paraId="27A62166" w14:textId="77777777" w:rsidR="00FF14E4" w:rsidRPr="00CF48B0" w:rsidRDefault="00FF14E4" w:rsidP="00FF14E4">
      <w:pPr>
        <w:ind w:firstLineChars="400" w:firstLine="907"/>
        <w:rPr>
          <w:rFonts w:ascii="ＭＳ 明朝" w:eastAsia="ＭＳ 明朝" w:hAnsi="ＭＳ 明朝"/>
        </w:rPr>
      </w:pPr>
      <w:r w:rsidRPr="00CF48B0">
        <w:rPr>
          <w:rFonts w:ascii="ＭＳ 明朝" w:eastAsia="ＭＳ 明朝" w:hAnsi="ＭＳ 明朝" w:hint="eastAsia"/>
        </w:rPr>
        <w:t>ニ　駐車場の整備</w:t>
      </w:r>
    </w:p>
    <w:p w14:paraId="2B5C1CE6" w14:textId="77777777" w:rsidR="00FF14E4" w:rsidRPr="00CF48B0" w:rsidRDefault="00FF14E4" w:rsidP="00FF14E4">
      <w:pPr>
        <w:ind w:leftChars="500" w:left="1134" w:firstLineChars="100" w:firstLine="227"/>
      </w:pPr>
      <w:r w:rsidRPr="00CF48B0">
        <w:rPr>
          <w:rFonts w:hint="eastAsia"/>
        </w:rPr>
        <w:t>次の（i）から（iii）までの条件を満たす駐車場の整備に要する費用のうち、（1）から（3）までに掲げるもの。</w:t>
      </w:r>
      <w:r w:rsidRPr="00CF48B0">
        <w:rPr>
          <w:rFonts w:ascii="ＭＳ 明朝" w:eastAsia="ＭＳ 明朝" w:hAnsi="ＭＳ 明朝" w:hint="eastAsia"/>
        </w:rPr>
        <w:t>ただし、駐車場が他の構造物と一体となって建設される場合は、当該駐車場と他の構造物をそれぞれ単独に建設したと仮定した建設費により全体建設費を按分した額を基本とする（ただし、別に積算が可能なものにあってはこの限りではない。）。</w:t>
      </w:r>
      <w:r w:rsidRPr="00CF48B0">
        <w:rPr>
          <w:rFonts w:hint="eastAsia"/>
        </w:rPr>
        <w:t xml:space="preserve">また、人口２０万人以上の地方公共団体が、概算事業費１０億円以上と見込む施設を新設する場合は、「多様なPPP/PFI手法導入を優先的に検討するための指針」（平成２７年１２月１５日民間資金等活用事業推進会議決定）に基づき、地方公共団体が策定している、優先的検討規定等によるPPP/PFI手法の導入について検討することを要件とする。 </w:t>
      </w:r>
    </w:p>
    <w:p w14:paraId="07CD6B0A" w14:textId="77777777" w:rsidR="00FF14E4" w:rsidRPr="00CF48B0" w:rsidRDefault="00FF14E4" w:rsidP="00FF14E4">
      <w:pPr>
        <w:ind w:leftChars="500" w:left="1587" w:hangingChars="200" w:hanging="453"/>
      </w:pPr>
      <w:r w:rsidRPr="00CF48B0">
        <w:rPr>
          <w:rFonts w:hint="eastAsia"/>
        </w:rPr>
        <w:t>（i） 立地適正化計画等及び都市の低炭素化の促進に関する法律(平成２４年法律第８４号)第７条に基づき市町村が作成する低炭素まちづくり計画（以下「低炭素まちづくり計画」という。）において位置付けられている又は位置付けられることが確実と見込まれる駐車台数が概ね１００台以上（計画において複数箇所で一体の駐車施設を形成している場合は、合計で概ね１００台以上）の駐車施設。</w:t>
      </w:r>
    </w:p>
    <w:p w14:paraId="6E901D0C" w14:textId="77777777" w:rsidR="00FF14E4" w:rsidRPr="00CF48B0" w:rsidRDefault="00FF14E4" w:rsidP="00FF14E4">
      <w:pPr>
        <w:ind w:leftChars="500" w:left="1587" w:hangingChars="200" w:hanging="453"/>
      </w:pPr>
      <w:r w:rsidRPr="00CF48B0">
        <w:rPr>
          <w:rFonts w:hint="eastAsia"/>
        </w:rPr>
        <w:t>（ii）立地適正化計画等及び低炭素まちづくり計画において位置付けられている又は位置付けられることが確実と見込まれる駐車場のうち、戦略（ただし、国土交通大臣の認定を受けているものに限る。）及び地域公共交通の活性化及び再生に関する法律（平成１９年法律第５９号）第２７条の１６第一項に基づき地方公共団体が作成する地域公共交通利便増進実施計画（以下イ－１３－（８）関係部分において「利便増進実施計画 」という。）に位置付けられた地域公共交通利便増進事業に係る停留所等に設置するパーク・アンド・ライド用の駐車施設及び自動二輪車専用の駐車施設。</w:t>
      </w:r>
    </w:p>
    <w:p w14:paraId="29B73AF7" w14:textId="77777777" w:rsidR="00FF14E4" w:rsidRPr="00CF48B0" w:rsidRDefault="00FF14E4" w:rsidP="00FF14E4">
      <w:pPr>
        <w:ind w:leftChars="500" w:left="1587" w:hangingChars="200" w:hanging="453"/>
      </w:pPr>
      <w:r w:rsidRPr="00CF48B0">
        <w:rPr>
          <w:rFonts w:hint="eastAsia"/>
        </w:rPr>
        <w:t>（iii） 地区交通戦略（ただし、国土交通大臣の認定を受けているものに限る。）に位置づけられている駐車場。</w:t>
      </w:r>
    </w:p>
    <w:p w14:paraId="755DD4E4" w14:textId="77777777" w:rsidR="00FF14E4" w:rsidRPr="00CF48B0" w:rsidRDefault="00FF14E4" w:rsidP="00FF14E4">
      <w:pPr>
        <w:ind w:leftChars="500" w:left="1134" w:firstLineChars="100" w:firstLine="227"/>
        <w:rPr>
          <w:rFonts w:ascii="ＭＳ 明朝" w:eastAsia="ＭＳ 明朝" w:hAnsi="ＭＳ 明朝"/>
        </w:rPr>
      </w:pPr>
    </w:p>
    <w:p w14:paraId="2BBD33C1" w14:textId="77777777" w:rsidR="00FF14E4" w:rsidRPr="00CF48B0" w:rsidRDefault="00FF14E4" w:rsidP="00FF14E4">
      <w:pPr>
        <w:ind w:firstLineChars="100" w:firstLine="227"/>
      </w:pPr>
      <w:r w:rsidRPr="00CF48B0">
        <w:rPr>
          <w:rFonts w:hint="eastAsia"/>
        </w:rPr>
        <w:t xml:space="preserve">　　　　</w:t>
      </w:r>
      <w:r w:rsidRPr="00CF48B0">
        <w:t>(1)</w:t>
      </w:r>
      <w:r w:rsidRPr="00CF48B0">
        <w:rPr>
          <w:rFonts w:hint="eastAsia"/>
        </w:rPr>
        <w:t xml:space="preserve">　実施設計費</w:t>
      </w:r>
      <w:r w:rsidRPr="00CF48B0">
        <w:t xml:space="preserve">                                                  </w:t>
      </w:r>
    </w:p>
    <w:p w14:paraId="14772F95"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駐車場の実施設計に要する費用の４分の１に相当する額</w:t>
      </w:r>
      <w:r w:rsidRPr="00CF48B0">
        <w:t xml:space="preserve">           </w:t>
      </w:r>
    </w:p>
    <w:p w14:paraId="3B693102" w14:textId="77777777" w:rsidR="00FF14E4" w:rsidRPr="00CF48B0" w:rsidRDefault="00FF14E4" w:rsidP="00FF14E4">
      <w:r w:rsidRPr="00CF48B0">
        <w:rPr>
          <w:rFonts w:hint="eastAsia"/>
        </w:rPr>
        <w:t xml:space="preserve">　　　　　</w:t>
      </w:r>
      <w:r w:rsidRPr="00CF48B0">
        <w:t>(2)</w:t>
      </w:r>
      <w:r w:rsidRPr="00CF48B0">
        <w:rPr>
          <w:rFonts w:hint="eastAsia"/>
        </w:rPr>
        <w:t xml:space="preserve">　土地整備費</w:t>
      </w:r>
      <w:r w:rsidRPr="00CF48B0">
        <w:t xml:space="preserve">                                                  </w:t>
      </w:r>
    </w:p>
    <w:p w14:paraId="4D89F750"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次に掲げる費用の４分の１に相当する額</w:t>
      </w:r>
      <w:r w:rsidRPr="00CF48B0">
        <w:t xml:space="preserve">                         </w:t>
      </w:r>
    </w:p>
    <w:p w14:paraId="40E18CE2" w14:textId="77777777" w:rsidR="00FF14E4" w:rsidRPr="00CF48B0" w:rsidRDefault="00FF14E4" w:rsidP="00FF14E4">
      <w:pPr>
        <w:ind w:firstLineChars="600" w:firstLine="1360"/>
      </w:pPr>
      <w:r w:rsidRPr="00CF48B0">
        <w:rPr>
          <w:rFonts w:hint="eastAsia"/>
        </w:rPr>
        <w:t>①　建築物除却費</w:t>
      </w:r>
      <w:r w:rsidRPr="00CF48B0">
        <w:t xml:space="preserve">                                               </w:t>
      </w:r>
    </w:p>
    <w:p w14:paraId="27E68542" w14:textId="77777777" w:rsidR="00FF14E4" w:rsidRPr="00CF48B0" w:rsidRDefault="00FF14E4" w:rsidP="00FF14E4">
      <w:pPr>
        <w:ind w:leftChars="684" w:left="1551" w:firstLineChars="100" w:firstLine="227"/>
      </w:pPr>
      <w:r w:rsidRPr="00CF48B0">
        <w:rPr>
          <w:rFonts w:hint="eastAsia"/>
        </w:rPr>
        <w:t>事業地区内にある建築物及びそれに付属する工作物の解体除却工事及び引移転工事に要する費用</w:t>
      </w:r>
      <w:r w:rsidRPr="00CF48B0">
        <w:t xml:space="preserve">                                   </w:t>
      </w:r>
    </w:p>
    <w:p w14:paraId="5192EF92"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②　整地費</w:t>
      </w:r>
      <w:r w:rsidRPr="00CF48B0">
        <w:t xml:space="preserve">                                                     </w:t>
      </w:r>
    </w:p>
    <w:p w14:paraId="0CFD8F88" w14:textId="77777777" w:rsidR="00FF14E4" w:rsidRPr="00CF48B0" w:rsidRDefault="00FF14E4" w:rsidP="00FF14E4">
      <w:r w:rsidRPr="00CF48B0">
        <w:rPr>
          <w:rFonts w:hint="eastAsia"/>
        </w:rPr>
        <w:t xml:space="preserve">　　　　　　　建築物除却後の土地の整備に要する費用</w:t>
      </w:r>
      <w:r w:rsidRPr="00CF48B0">
        <w:t xml:space="preserve">                       </w:t>
      </w:r>
    </w:p>
    <w:p w14:paraId="7677FF90" w14:textId="77777777" w:rsidR="00FF14E4" w:rsidRPr="00CF48B0" w:rsidRDefault="00FF14E4" w:rsidP="00FF14E4">
      <w:r w:rsidRPr="00CF48B0">
        <w:rPr>
          <w:rFonts w:hint="eastAsia"/>
        </w:rPr>
        <w:t xml:space="preserve">　　　　　</w:t>
      </w:r>
      <w:r w:rsidRPr="00CF48B0">
        <w:t>(3)</w:t>
      </w:r>
      <w:r w:rsidRPr="00CF48B0">
        <w:rPr>
          <w:rFonts w:hint="eastAsia"/>
        </w:rPr>
        <w:t xml:space="preserve">　設備工事費</w:t>
      </w:r>
      <w:r w:rsidRPr="00CF48B0">
        <w:t xml:space="preserve">                                                  </w:t>
      </w:r>
    </w:p>
    <w:p w14:paraId="74942920" w14:textId="77777777" w:rsidR="00FF14E4" w:rsidRPr="00CF48B0" w:rsidRDefault="00FF14E4" w:rsidP="00FF14E4">
      <w:pPr>
        <w:ind w:left="1587" w:hangingChars="700" w:hanging="1587"/>
      </w:pPr>
      <w:r w:rsidRPr="00CF48B0">
        <w:rPr>
          <w:rFonts w:hint="eastAsia"/>
        </w:rPr>
        <w:t xml:space="preserve">　　</w:t>
      </w:r>
      <w:r w:rsidRPr="00CF48B0">
        <w:t xml:space="preserve"> </w:t>
      </w:r>
      <w:r w:rsidRPr="00CF48B0">
        <w:rPr>
          <w:rFonts w:hint="eastAsia"/>
        </w:rPr>
        <w:t xml:space="preserve">　　　　　当該駐車場の設備工事等に要する費用で建設費の４分の１に相当する額</w:t>
      </w:r>
      <w:r w:rsidRPr="00CF48B0">
        <w:t xml:space="preserve">         </w:t>
      </w:r>
    </w:p>
    <w:p w14:paraId="72FAAD87" w14:textId="77777777" w:rsidR="00FF14E4" w:rsidRPr="00CF48B0" w:rsidRDefault="00FF14E4" w:rsidP="00FF14E4">
      <w:pPr>
        <w:ind w:firstLineChars="400" w:firstLine="907"/>
      </w:pPr>
      <w:r w:rsidRPr="00CF48B0">
        <w:rPr>
          <w:rFonts w:hint="eastAsia"/>
        </w:rPr>
        <w:t>ホ　駐車場有効利用システムの整備</w:t>
      </w:r>
      <w:r w:rsidRPr="00CF48B0">
        <w:t xml:space="preserve">                                 </w:t>
      </w:r>
    </w:p>
    <w:p w14:paraId="15E00C75" w14:textId="77777777" w:rsidR="00FF14E4" w:rsidRPr="00CF48B0" w:rsidRDefault="00FF14E4" w:rsidP="00FF14E4">
      <w:pPr>
        <w:ind w:left="1360" w:hangingChars="600" w:hanging="1360"/>
      </w:pPr>
      <w:r w:rsidRPr="00CF48B0">
        <w:rPr>
          <w:rFonts w:hint="eastAsia"/>
        </w:rPr>
        <w:t xml:space="preserve">　　　　　　　駐車場の有効利用システムの整備に要する費用のうち、次に掲げるもの。　　　</w:t>
      </w:r>
    </w:p>
    <w:p w14:paraId="4F4A9415"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w:t>
      </w:r>
      <w:r w:rsidRPr="00CF48B0">
        <w:t>(1)</w:t>
      </w:r>
      <w:r w:rsidRPr="00CF48B0">
        <w:rPr>
          <w:rFonts w:hint="eastAsia"/>
        </w:rPr>
        <w:t xml:space="preserve">　実施設計費</w:t>
      </w:r>
      <w:r w:rsidRPr="00CF48B0">
        <w:t xml:space="preserve">                                                  </w:t>
      </w:r>
    </w:p>
    <w:p w14:paraId="7B1FD094" w14:textId="77777777" w:rsidR="00FF14E4" w:rsidRPr="00CF48B0" w:rsidRDefault="00FF14E4" w:rsidP="00FF14E4">
      <w:pPr>
        <w:ind w:left="1587" w:hangingChars="700" w:hanging="1587"/>
      </w:pPr>
      <w:r w:rsidRPr="00CF48B0">
        <w:rPr>
          <w:rFonts w:hint="eastAsia"/>
        </w:rPr>
        <w:t xml:space="preserve">　</w:t>
      </w:r>
      <w:r w:rsidRPr="00CF48B0">
        <w:t xml:space="preserve"> </w:t>
      </w:r>
      <w:r w:rsidRPr="00CF48B0">
        <w:rPr>
          <w:rFonts w:hint="eastAsia"/>
        </w:rPr>
        <w:t xml:space="preserve">　　　　　</w:t>
      </w:r>
      <w:r w:rsidRPr="00CF48B0">
        <w:t xml:space="preserve">  </w:t>
      </w:r>
      <w:r w:rsidRPr="00CF48B0">
        <w:rPr>
          <w:rFonts w:hint="eastAsia"/>
        </w:rPr>
        <w:t>駐車場有効利用システムの実施設計に要する費用の４分の１に相当する額</w:t>
      </w:r>
      <w:r w:rsidRPr="00CF48B0">
        <w:t xml:space="preserve">   </w:t>
      </w:r>
    </w:p>
    <w:p w14:paraId="0E91ADA3" w14:textId="77777777" w:rsidR="00FF14E4" w:rsidRPr="00CF48B0" w:rsidRDefault="00FF14E4" w:rsidP="00FF14E4">
      <w:r w:rsidRPr="00CF48B0">
        <w:t xml:space="preserve">    </w:t>
      </w:r>
      <w:r w:rsidRPr="00CF48B0">
        <w:rPr>
          <w:rFonts w:hint="eastAsia"/>
        </w:rPr>
        <w:t xml:space="preserve">　　　</w:t>
      </w:r>
      <w:r w:rsidRPr="00CF48B0">
        <w:t>(2)</w:t>
      </w:r>
      <w:r w:rsidRPr="00CF48B0">
        <w:rPr>
          <w:rFonts w:hint="eastAsia"/>
        </w:rPr>
        <w:t xml:space="preserve">　基幹施設整備費</w:t>
      </w:r>
      <w:r w:rsidRPr="00CF48B0">
        <w:t xml:space="preserve">                                              </w:t>
      </w:r>
    </w:p>
    <w:p w14:paraId="05BF010A" w14:textId="77777777" w:rsidR="00FF14E4" w:rsidRPr="00CF48B0" w:rsidRDefault="00FF14E4" w:rsidP="00FF14E4">
      <w:pPr>
        <w:ind w:left="1587" w:hangingChars="700" w:hanging="1587"/>
      </w:pPr>
      <w:r w:rsidRPr="00CF48B0">
        <w:t xml:space="preserve"> </w:t>
      </w:r>
      <w:r w:rsidRPr="00CF48B0">
        <w:rPr>
          <w:rFonts w:hint="eastAsia"/>
        </w:rPr>
        <w:t xml:space="preserve">　　　　　　</w:t>
      </w:r>
      <w:r w:rsidRPr="00CF48B0">
        <w:t xml:space="preserve">  </w:t>
      </w:r>
      <w:r w:rsidRPr="00CF48B0">
        <w:rPr>
          <w:rFonts w:hint="eastAsia"/>
        </w:rPr>
        <w:t>駐車場有効利用システムの運営センター整備に要する費用で施設整備の４分の１に相当する額</w:t>
      </w:r>
      <w:r w:rsidRPr="00CF48B0">
        <w:t xml:space="preserve">                                       </w:t>
      </w:r>
    </w:p>
    <w:p w14:paraId="0B97804D" w14:textId="77777777" w:rsidR="00FF14E4" w:rsidRPr="00CF48B0" w:rsidRDefault="00FF14E4" w:rsidP="00FF14E4">
      <w:pPr>
        <w:ind w:firstLineChars="400" w:firstLine="907"/>
      </w:pPr>
      <w:r w:rsidRPr="00CF48B0">
        <w:rPr>
          <w:rFonts w:hint="eastAsia"/>
        </w:rPr>
        <w:t>ヘ　観光バス駐車場の整備</w:t>
      </w:r>
    </w:p>
    <w:p w14:paraId="4E21CF22" w14:textId="77777777" w:rsidR="00FF14E4" w:rsidRPr="00CF48B0" w:rsidRDefault="00FF14E4" w:rsidP="00FF14E4">
      <w:pPr>
        <w:ind w:leftChars="500" w:left="1134" w:firstLineChars="100" w:firstLine="227"/>
      </w:pPr>
      <w:r w:rsidRPr="00CF48B0">
        <w:rPr>
          <w:rFonts w:hint="eastAsia"/>
        </w:rPr>
        <w:t>観光バスの駐車のための施設（以下イ－１３－（８）関係部分において「観光バス駐車場」という。）の不足により円滑な道路交通の確保に著しい支障が生じている区域において、地方公共団体が作成する観光バス受入計画に基づき観光バス駐車場（駐車台数が５台以上（当該計画において複数箇所で一体の駐車施設を形成している場合は、合計で５台以上）の駐車施設。）を整備する場合における当該整備に要する費用のうち、次に掲げるもの。</w:t>
      </w:r>
    </w:p>
    <w:p w14:paraId="021417EF" w14:textId="77777777" w:rsidR="00FF14E4" w:rsidRPr="00CF48B0" w:rsidRDefault="00FF14E4" w:rsidP="00FF14E4">
      <w:pPr>
        <w:ind w:firstLineChars="500" w:firstLine="1134"/>
      </w:pPr>
      <w:r w:rsidRPr="00CF48B0">
        <w:t xml:space="preserve"> (1)</w:t>
      </w:r>
      <w:r w:rsidRPr="00CF48B0">
        <w:rPr>
          <w:rFonts w:hint="eastAsia"/>
        </w:rPr>
        <w:t xml:space="preserve">　設計費</w:t>
      </w:r>
    </w:p>
    <w:p w14:paraId="57E6D15D" w14:textId="77777777" w:rsidR="00FF14E4" w:rsidRPr="00CF48B0" w:rsidRDefault="00FF14E4" w:rsidP="00FF14E4">
      <w:pPr>
        <w:ind w:firstLineChars="400" w:firstLine="907"/>
      </w:pPr>
      <w:r w:rsidRPr="00CF48B0">
        <w:rPr>
          <w:rFonts w:hint="eastAsia"/>
        </w:rPr>
        <w:t xml:space="preserve">　　①　基本設計費</w:t>
      </w:r>
    </w:p>
    <w:p w14:paraId="4CFAB6B3" w14:textId="77777777" w:rsidR="00FF14E4" w:rsidRPr="00CF48B0" w:rsidRDefault="00FF14E4" w:rsidP="00FF14E4">
      <w:pPr>
        <w:ind w:firstLineChars="400" w:firstLine="907"/>
      </w:pPr>
      <w:r w:rsidRPr="00CF48B0">
        <w:rPr>
          <w:rFonts w:hint="eastAsia"/>
        </w:rPr>
        <w:t xml:space="preserve">　　　観光バス駐車場の基本設計に要する費用</w:t>
      </w:r>
    </w:p>
    <w:p w14:paraId="493FE0AC" w14:textId="77777777" w:rsidR="00FF14E4" w:rsidRPr="00CF48B0" w:rsidRDefault="00FF14E4" w:rsidP="00FF14E4">
      <w:pPr>
        <w:ind w:firstLineChars="400" w:firstLine="907"/>
      </w:pPr>
      <w:r w:rsidRPr="00CF48B0">
        <w:rPr>
          <w:rFonts w:hint="eastAsia"/>
        </w:rPr>
        <w:t xml:space="preserve">　　②　実施設計費</w:t>
      </w:r>
    </w:p>
    <w:p w14:paraId="329AF2B0" w14:textId="77777777" w:rsidR="00FF14E4" w:rsidRPr="00CF48B0" w:rsidRDefault="00FF14E4" w:rsidP="00FF14E4">
      <w:pPr>
        <w:ind w:firstLineChars="400" w:firstLine="907"/>
      </w:pPr>
      <w:r w:rsidRPr="00CF48B0">
        <w:rPr>
          <w:rFonts w:hint="eastAsia"/>
        </w:rPr>
        <w:t xml:space="preserve">　　　観光バス駐車場の実施設計に要する費用</w:t>
      </w:r>
    </w:p>
    <w:p w14:paraId="7D5D195C" w14:textId="77777777" w:rsidR="00FF14E4" w:rsidRPr="00CF48B0" w:rsidRDefault="00FF14E4" w:rsidP="00FF14E4">
      <w:pPr>
        <w:ind w:firstLineChars="400" w:firstLine="907"/>
      </w:pPr>
      <w:r w:rsidRPr="00CF48B0">
        <w:rPr>
          <w:rFonts w:hint="eastAsia"/>
        </w:rPr>
        <w:t xml:space="preserve">　　</w:t>
      </w:r>
      <w:r w:rsidRPr="00CF48B0">
        <w:t>(2)</w:t>
      </w:r>
      <w:r w:rsidRPr="00CF48B0">
        <w:rPr>
          <w:rFonts w:hint="eastAsia"/>
        </w:rPr>
        <w:t xml:space="preserve">　施設整備費</w:t>
      </w:r>
    </w:p>
    <w:p w14:paraId="77A2CCF0" w14:textId="77777777" w:rsidR="00FF14E4" w:rsidRPr="00CF48B0" w:rsidRDefault="00FF14E4" w:rsidP="00FF14E4">
      <w:pPr>
        <w:ind w:firstLineChars="400" w:firstLine="907"/>
      </w:pPr>
      <w:r w:rsidRPr="00CF48B0">
        <w:rPr>
          <w:rFonts w:hint="eastAsia"/>
        </w:rPr>
        <w:t xml:space="preserve">　　　観光バス駐車場の工事に要する費用</w:t>
      </w:r>
    </w:p>
    <w:p w14:paraId="3B9D1065" w14:textId="77777777" w:rsidR="00FF14E4" w:rsidRPr="00CF48B0" w:rsidRDefault="00FF14E4" w:rsidP="00FF14E4">
      <w:pPr>
        <w:ind w:firstLineChars="400" w:firstLine="907"/>
      </w:pPr>
      <w:r w:rsidRPr="00CF48B0">
        <w:rPr>
          <w:rFonts w:hint="eastAsia"/>
        </w:rPr>
        <w:t>ト　荷捌き駐車施設の整備</w:t>
      </w:r>
      <w:r w:rsidRPr="00CF48B0">
        <w:t xml:space="preserve">                                           </w:t>
      </w:r>
    </w:p>
    <w:p w14:paraId="138ABA40" w14:textId="77777777" w:rsidR="00FF14E4" w:rsidRPr="00CF48B0" w:rsidRDefault="00FF14E4" w:rsidP="00FF14E4">
      <w:pPr>
        <w:ind w:left="1360" w:hangingChars="600" w:hanging="1360"/>
      </w:pPr>
      <w:r w:rsidRPr="00CF48B0">
        <w:rPr>
          <w:rFonts w:hint="eastAsia"/>
        </w:rPr>
        <w:t xml:space="preserve">　　　　　　　１ha以上の区域又は１０店舗以上の地上権者等を対象とする、荷捌きのための駐車施設（以下イ－１３－（８）関係部分において「荷捌き駐車施設」という。）の整備に要する費用のうち、次に掲げるもの。</w:t>
      </w:r>
      <w:r w:rsidRPr="00CF48B0">
        <w:t xml:space="preserve">         </w:t>
      </w:r>
    </w:p>
    <w:p w14:paraId="4C17EEA2"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r w:rsidRPr="00CF48B0">
        <w:t xml:space="preserve">                                                      </w:t>
      </w:r>
    </w:p>
    <w:p w14:paraId="4D2A9E55" w14:textId="77777777" w:rsidR="00FF14E4" w:rsidRPr="00CF48B0" w:rsidRDefault="00FF14E4" w:rsidP="00FF14E4">
      <w:r w:rsidRPr="00CF48B0">
        <w:rPr>
          <w:rFonts w:hint="eastAsia"/>
        </w:rPr>
        <w:t xml:space="preserve">　　　　　　①　基本設計費</w:t>
      </w:r>
      <w:r w:rsidRPr="00CF48B0">
        <w:t xml:space="preserve">                                                 </w:t>
      </w:r>
    </w:p>
    <w:p w14:paraId="770908C7" w14:textId="77777777" w:rsidR="00FF14E4" w:rsidRPr="00CF48B0" w:rsidRDefault="00FF14E4" w:rsidP="00FF14E4">
      <w:r w:rsidRPr="00CF48B0">
        <w:rPr>
          <w:rFonts w:hint="eastAsia"/>
        </w:rPr>
        <w:t xml:space="preserve">　　　　　　　　荷捌き駐車施設の基本設計に要する費用</w:t>
      </w:r>
      <w:r w:rsidRPr="00CF48B0">
        <w:t xml:space="preserve">                         </w:t>
      </w:r>
    </w:p>
    <w:p w14:paraId="30A2BBB2"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w:t>
      </w:r>
      <w:r w:rsidRPr="00CF48B0">
        <w:t xml:space="preserve"> </w:t>
      </w:r>
      <w:r w:rsidRPr="00CF48B0">
        <w:rPr>
          <w:rFonts w:hint="eastAsia"/>
        </w:rPr>
        <w:t xml:space="preserve">　②　実施設計費</w:t>
      </w:r>
      <w:r w:rsidRPr="00CF48B0">
        <w:t xml:space="preserve">                                                 </w:t>
      </w:r>
    </w:p>
    <w:p w14:paraId="6E0769D0" w14:textId="77777777" w:rsidR="00FF14E4" w:rsidRPr="00CF48B0" w:rsidRDefault="00FF14E4" w:rsidP="00FF14E4">
      <w:r w:rsidRPr="00CF48B0">
        <w:rPr>
          <w:rFonts w:hint="eastAsia"/>
        </w:rPr>
        <w:t xml:space="preserve">　　　　　　</w:t>
      </w:r>
      <w:r w:rsidRPr="00CF48B0">
        <w:t xml:space="preserve"> </w:t>
      </w:r>
      <w:r w:rsidRPr="00CF48B0">
        <w:rPr>
          <w:rFonts w:hint="eastAsia"/>
        </w:rPr>
        <w:t>荷捌き駐車施設の実施設計に要する費用</w:t>
      </w:r>
      <w:r w:rsidRPr="00CF48B0">
        <w:t xml:space="preserve">                         </w:t>
      </w:r>
    </w:p>
    <w:p w14:paraId="2D733BB6" w14:textId="77777777" w:rsidR="00FF14E4" w:rsidRPr="00CF48B0" w:rsidRDefault="00FF14E4" w:rsidP="00FF14E4">
      <w:r w:rsidRPr="00CF48B0">
        <w:rPr>
          <w:rFonts w:hint="eastAsia"/>
        </w:rPr>
        <w:t xml:space="preserve">　　　　　</w:t>
      </w:r>
      <w:r w:rsidRPr="00CF48B0">
        <w:t xml:space="preserve">(2) </w:t>
      </w:r>
      <w:r w:rsidRPr="00CF48B0">
        <w:rPr>
          <w:rFonts w:hint="eastAsia"/>
        </w:rPr>
        <w:t>施設整備費</w:t>
      </w:r>
      <w:r w:rsidRPr="00CF48B0">
        <w:t xml:space="preserve">                                                   </w:t>
      </w:r>
    </w:p>
    <w:p w14:paraId="38C6855E" w14:textId="77777777" w:rsidR="00FF14E4" w:rsidRPr="00CF48B0" w:rsidRDefault="00FF14E4" w:rsidP="00FF14E4">
      <w:r w:rsidRPr="00CF48B0">
        <w:rPr>
          <w:rFonts w:hint="eastAsia"/>
        </w:rPr>
        <w:t xml:space="preserve">　　　　　　①</w:t>
      </w:r>
      <w:r w:rsidRPr="00CF48B0">
        <w:t xml:space="preserve">  </w:t>
      </w:r>
      <w:r w:rsidRPr="00CF48B0">
        <w:rPr>
          <w:rFonts w:hint="eastAsia"/>
        </w:rPr>
        <w:t>建設費</w:t>
      </w:r>
      <w:r w:rsidRPr="00CF48B0">
        <w:t xml:space="preserve">                                                      </w:t>
      </w:r>
    </w:p>
    <w:p w14:paraId="32F72F3B" w14:textId="77777777" w:rsidR="00FF14E4" w:rsidRPr="00CF48B0" w:rsidRDefault="00FF14E4" w:rsidP="00FF14E4">
      <w:r w:rsidRPr="00CF48B0">
        <w:rPr>
          <w:rFonts w:hint="eastAsia"/>
        </w:rPr>
        <w:t xml:space="preserve">　　　　　　　　荷捌き駐車施設の工事に要する費用</w:t>
      </w:r>
      <w:r w:rsidRPr="00CF48B0">
        <w:t xml:space="preserve">                              </w:t>
      </w:r>
    </w:p>
    <w:p w14:paraId="4FDBBA3B" w14:textId="77777777" w:rsidR="00FF14E4" w:rsidRPr="00CF48B0" w:rsidRDefault="00FF14E4" w:rsidP="00FF14E4">
      <w:r w:rsidRPr="00CF48B0">
        <w:rPr>
          <w:rFonts w:hint="eastAsia"/>
        </w:rPr>
        <w:t xml:space="preserve">　　　　　　②　購入費（地方公共団体が取得する場合に限る。）</w:t>
      </w:r>
      <w:r w:rsidRPr="00CF48B0">
        <w:t xml:space="preserve">                </w:t>
      </w:r>
    </w:p>
    <w:p w14:paraId="3B84546F" w14:textId="77777777" w:rsidR="00FF14E4" w:rsidRPr="00CF48B0" w:rsidRDefault="00FF14E4" w:rsidP="00FF14E4">
      <w:pPr>
        <w:ind w:left="1360" w:hangingChars="600" w:hanging="1360"/>
      </w:pPr>
      <w:r w:rsidRPr="00CF48B0">
        <w:rPr>
          <w:rFonts w:hint="eastAsia"/>
        </w:rPr>
        <w:t xml:space="preserve">　　　　　　　荷捌き駐車施設を整備するに当たって、複合建築物（</w:t>
      </w:r>
      <w:r w:rsidRPr="00CF48B0">
        <w:t>(a)</w:t>
      </w:r>
      <w:r w:rsidRPr="00CF48B0">
        <w:rPr>
          <w:rFonts w:hint="eastAsia"/>
        </w:rPr>
        <w:t>又は</w:t>
      </w:r>
      <w:r w:rsidRPr="00CF48B0">
        <w:t>(b)</w:t>
      </w:r>
      <w:r w:rsidRPr="00CF48B0">
        <w:rPr>
          <w:rFonts w:hint="eastAsia"/>
        </w:rPr>
        <w:t>に掲げる地区において建築されるものに限る。）の一部を取得する際に要する費用（①に要する費用相当分を限度とする。）</w:t>
      </w:r>
      <w:r w:rsidRPr="00CF48B0">
        <w:t xml:space="preserve">               </w:t>
      </w:r>
    </w:p>
    <w:p w14:paraId="5EA7E87C" w14:textId="77777777" w:rsidR="00FF14E4" w:rsidRPr="00CF48B0" w:rsidRDefault="00FF14E4" w:rsidP="00FF14E4">
      <w:pPr>
        <w:ind w:left="1360" w:hangingChars="600" w:hanging="1360"/>
      </w:pPr>
      <w:r w:rsidRPr="00CF48B0">
        <w:t xml:space="preserve">  </w:t>
      </w:r>
      <w:r w:rsidRPr="00CF48B0">
        <w:rPr>
          <w:rFonts w:hint="eastAsia"/>
        </w:rPr>
        <w:t xml:space="preserve">　</w:t>
      </w:r>
      <w:r w:rsidRPr="00CF48B0">
        <w:t xml:space="preserve">      </w:t>
      </w:r>
      <w:r w:rsidRPr="00CF48B0">
        <w:rPr>
          <w:rFonts w:hint="eastAsia"/>
        </w:rPr>
        <w:t xml:space="preserve">　　ただし、整備する施設については「標準駐車場条例（平成１８年１１月３０日国都街第４０号）第２９条第３項」に規定する構造に準じたものとする。</w:t>
      </w:r>
      <w:r w:rsidRPr="00CF48B0">
        <w:t xml:space="preserve">                  </w:t>
      </w:r>
    </w:p>
    <w:p w14:paraId="6A8EC5CB" w14:textId="77777777" w:rsidR="00FF14E4" w:rsidRPr="00CF48B0" w:rsidRDefault="00FF14E4" w:rsidP="00FF14E4">
      <w:pPr>
        <w:ind w:left="1814" w:hangingChars="800" w:hanging="1814"/>
      </w:pPr>
      <w:r w:rsidRPr="00CF48B0">
        <w:rPr>
          <w:rFonts w:hint="eastAsia"/>
        </w:rPr>
        <w:t xml:space="preserve">　　　</w:t>
      </w:r>
      <w:r w:rsidRPr="00CF48B0">
        <w:t xml:space="preserve"> </w:t>
      </w:r>
      <w:r w:rsidRPr="00CF48B0">
        <w:rPr>
          <w:rFonts w:hint="eastAsia"/>
        </w:rPr>
        <w:t xml:space="preserve">　</w:t>
      </w:r>
      <w:r w:rsidRPr="00CF48B0">
        <w:t xml:space="preserve"> </w:t>
      </w:r>
      <w:r w:rsidRPr="00CF48B0">
        <w:rPr>
          <w:rFonts w:hint="eastAsia"/>
        </w:rPr>
        <w:t xml:space="preserve">　</w:t>
      </w:r>
      <w:r w:rsidRPr="00CF48B0">
        <w:t>(a)</w:t>
      </w:r>
      <w:r w:rsidRPr="00CF48B0">
        <w:rPr>
          <w:rFonts w:hint="eastAsia"/>
        </w:rPr>
        <w:t xml:space="preserve">　都市計画法第７条の２第１項において定められる都市再開発法第２条の３第１項の都市再開発の方針により計画的な再開発が必要とされた市街地。</w:t>
      </w:r>
      <w:r w:rsidRPr="00CF48B0">
        <w:t xml:space="preserve">    </w:t>
      </w:r>
    </w:p>
    <w:p w14:paraId="0246FA68" w14:textId="77777777" w:rsidR="00FF14E4" w:rsidRPr="00CF48B0" w:rsidRDefault="00FF14E4" w:rsidP="00FF14E4">
      <w:pPr>
        <w:ind w:left="1814" w:hangingChars="800" w:hanging="1814"/>
      </w:pPr>
      <w:r w:rsidRPr="00CF48B0">
        <w:rPr>
          <w:rFonts w:hint="eastAsia"/>
        </w:rPr>
        <w:t xml:space="preserve">　　　　　　</w:t>
      </w:r>
      <w:r w:rsidRPr="00CF48B0">
        <w:t>(b)</w:t>
      </w:r>
      <w:r w:rsidRPr="00CF48B0">
        <w:rPr>
          <w:rFonts w:hint="eastAsia"/>
        </w:rPr>
        <w:t xml:space="preserve">　都市再開発法第２条の３第２項の都市再開発法の方針により「特に一体的かつ総合的に市街地の再開発を促進すべき相当規模の地区」として定め、又は定められる予定である地区。</w:t>
      </w:r>
      <w:r w:rsidRPr="00CF48B0">
        <w:t xml:space="preserve">       </w:t>
      </w:r>
    </w:p>
    <w:p w14:paraId="78010C58" w14:textId="77777777" w:rsidR="00FF14E4" w:rsidRPr="00CF48B0" w:rsidRDefault="00FF14E4" w:rsidP="00FF14E4">
      <w:pPr>
        <w:ind w:leftChars="456" w:left="1941" w:hangingChars="400" w:hanging="907"/>
      </w:pPr>
      <w:r w:rsidRPr="00CF48B0">
        <w:rPr>
          <w:rFonts w:hint="eastAsia"/>
        </w:rPr>
        <w:t>チ　自転車駐車場の整備</w:t>
      </w:r>
      <w:r w:rsidRPr="00CF48B0">
        <w:t xml:space="preserve">                       </w:t>
      </w:r>
    </w:p>
    <w:p w14:paraId="5B437E63" w14:textId="77777777" w:rsidR="00FF14E4" w:rsidRPr="00CF48B0" w:rsidRDefault="00FF14E4" w:rsidP="00FF14E4">
      <w:pPr>
        <w:ind w:leftChars="642" w:left="1456" w:firstLineChars="100" w:firstLine="227"/>
      </w:pPr>
      <w:r w:rsidRPr="00CF48B0">
        <w:rPr>
          <w:rFonts w:hint="eastAsia"/>
        </w:rPr>
        <w:t>自転車駐車場</w:t>
      </w:r>
      <w:r w:rsidRPr="00CF48B0">
        <w:t>(</w:t>
      </w:r>
      <w:r w:rsidRPr="00CF48B0">
        <w:rPr>
          <w:rFonts w:hint="eastAsia"/>
        </w:rPr>
        <w:t>シェアリングポートを含めてエリア全体で一体的に整備する場合を除く。駐車台数２００台以上（整備計画に位置づけられ、複数箇所でネットワークを形成している場合は合計で２００台以上）)の駐車施設の整備に要する費用のうち、次に掲げるもの。ただし、立地適正化計画、戦略（ただし、国土交通大臣の認定を受けているものに限る。）及び利便増進実施計画に位置付けられた地域公共交通利便増進事業に係る停留所等に設置する自転車駐車場は、５０台以上（複数箇所設置の場合は合計で５０台以上）の駐車施設の整備に要する費用とする。</w:t>
      </w:r>
      <w:r w:rsidRPr="00CF48B0">
        <w:t xml:space="preserve">                       </w:t>
      </w:r>
    </w:p>
    <w:p w14:paraId="47547474"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r w:rsidRPr="00CF48B0">
        <w:t xml:space="preserve">                                                      </w:t>
      </w:r>
    </w:p>
    <w:p w14:paraId="0E0473D7" w14:textId="77777777" w:rsidR="00FF14E4" w:rsidRPr="00CF48B0" w:rsidRDefault="00FF14E4" w:rsidP="00FF14E4">
      <w:r w:rsidRPr="00CF48B0">
        <w:rPr>
          <w:rFonts w:hint="eastAsia"/>
        </w:rPr>
        <w:t xml:space="preserve">　　　　　　①　基本設計費</w:t>
      </w:r>
      <w:r w:rsidRPr="00CF48B0">
        <w:t xml:space="preserve">                                                 </w:t>
      </w:r>
    </w:p>
    <w:p w14:paraId="5BDCAF95" w14:textId="77777777" w:rsidR="00FF14E4" w:rsidRPr="00CF48B0" w:rsidRDefault="00FF14E4" w:rsidP="00FF14E4">
      <w:r w:rsidRPr="00CF48B0">
        <w:rPr>
          <w:rFonts w:hint="eastAsia"/>
        </w:rPr>
        <w:t xml:space="preserve">　　　　　　　自転車駐車場の基本設計に要する費用</w:t>
      </w:r>
      <w:r w:rsidRPr="00CF48B0">
        <w:t xml:space="preserve">                         </w:t>
      </w:r>
    </w:p>
    <w:p w14:paraId="3C48D4F9" w14:textId="77777777" w:rsidR="00FF14E4" w:rsidRPr="00CF48B0" w:rsidRDefault="00FF14E4" w:rsidP="00FF14E4">
      <w:r w:rsidRPr="00CF48B0">
        <w:rPr>
          <w:rFonts w:hint="eastAsia"/>
        </w:rPr>
        <w:t xml:space="preserve">　　　　　　②　実施設計費</w:t>
      </w:r>
      <w:r w:rsidRPr="00CF48B0">
        <w:t xml:space="preserve">                                                 </w:t>
      </w:r>
    </w:p>
    <w:p w14:paraId="511F393C" w14:textId="77777777" w:rsidR="00FF14E4" w:rsidRPr="00CF48B0" w:rsidRDefault="00FF14E4" w:rsidP="00FF14E4">
      <w:r w:rsidRPr="00CF48B0">
        <w:rPr>
          <w:rFonts w:hint="eastAsia"/>
        </w:rPr>
        <w:t xml:space="preserve">　　　　　　　自転車駐車場の実施設計に要する費用</w:t>
      </w:r>
      <w:r w:rsidRPr="00CF48B0">
        <w:t xml:space="preserve">                         </w:t>
      </w:r>
    </w:p>
    <w:p w14:paraId="35E39867" w14:textId="77777777" w:rsidR="00FF14E4" w:rsidRPr="00CF48B0" w:rsidRDefault="00FF14E4" w:rsidP="00FF14E4">
      <w:r w:rsidRPr="00CF48B0">
        <w:rPr>
          <w:rFonts w:hint="eastAsia"/>
        </w:rPr>
        <w:t xml:space="preserve">　　　　　</w:t>
      </w:r>
      <w:r w:rsidRPr="00CF48B0">
        <w:t>(2)</w:t>
      </w:r>
      <w:r w:rsidRPr="00CF48B0">
        <w:rPr>
          <w:rFonts w:hint="eastAsia"/>
        </w:rPr>
        <w:t xml:space="preserve">　施設整備費</w:t>
      </w:r>
      <w:r w:rsidRPr="00CF48B0">
        <w:t xml:space="preserve">                                                  </w:t>
      </w:r>
    </w:p>
    <w:p w14:paraId="775A6694"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自転車駐車場の工事に要する費用</w:t>
      </w:r>
      <w:r w:rsidRPr="00CF48B0">
        <w:t xml:space="preserve">                               </w:t>
      </w:r>
    </w:p>
    <w:p w14:paraId="621E40B0" w14:textId="77777777" w:rsidR="00FF14E4" w:rsidRPr="00CF48B0" w:rsidRDefault="00FF14E4" w:rsidP="00FF14E4">
      <w:pPr>
        <w:ind w:firstLineChars="500" w:firstLine="1134"/>
      </w:pPr>
      <w:r w:rsidRPr="00CF48B0">
        <w:rPr>
          <w:rFonts w:hint="eastAsia"/>
        </w:rPr>
        <w:t>リ　バリアフリー交通施設の整備</w:t>
      </w:r>
      <w:r w:rsidRPr="00CF48B0">
        <w:t xml:space="preserve">                                   </w:t>
      </w:r>
    </w:p>
    <w:p w14:paraId="3DA482C5" w14:textId="7E0A6A80" w:rsidR="00FF14E4" w:rsidRPr="00CF48B0" w:rsidRDefault="00FF14E4" w:rsidP="00FF14E4">
      <w:pPr>
        <w:ind w:left="1134" w:hangingChars="500" w:hanging="1134"/>
      </w:pPr>
      <w:r w:rsidRPr="00CF48B0">
        <w:rPr>
          <w:rFonts w:hint="eastAsia"/>
        </w:rPr>
        <w:t xml:space="preserve">　　　　　　附属第Ⅱ編イ－</w:t>
      </w:r>
      <w:r w:rsidRPr="00CF48B0">
        <w:rPr>
          <w:rFonts w:hint="eastAsia"/>
          <w:kern w:val="0"/>
        </w:rPr>
        <w:t>１３－（８）の</w:t>
      </w:r>
      <w:r w:rsidRPr="00CF48B0">
        <w:rPr>
          <w:rFonts w:hint="eastAsia"/>
        </w:rPr>
        <w:t>２</w:t>
      </w:r>
      <w:r w:rsidRPr="00CF48B0">
        <w:t>.</w:t>
      </w:r>
      <w:r w:rsidRPr="00CF48B0">
        <w:rPr>
          <w:rFonts w:hint="eastAsia"/>
        </w:rPr>
        <w:t>の第１号ハの要件に該当する地区又は地区交通戦略（ただし、国土交通大臣の認定を受けているものに限る。）策定地区内において行われるエレベーター、エスカレーター、動く歩道、ユニバーサルデザイン対応駐車場等の施設の整備（附属第Ⅱ編イ－</w:t>
      </w:r>
      <w:r w:rsidRPr="00CF48B0">
        <w:rPr>
          <w:rFonts w:hint="eastAsia"/>
          <w:kern w:val="0"/>
        </w:rPr>
        <w:t>１３－（８）の</w:t>
      </w:r>
      <w:r w:rsidRPr="00CF48B0">
        <w:rPr>
          <w:rFonts w:hint="eastAsia"/>
        </w:rPr>
        <w:t>４</w:t>
      </w:r>
      <w:r w:rsidRPr="00CF48B0">
        <w:t>.</w:t>
      </w:r>
      <w:r w:rsidRPr="00CF48B0">
        <w:rPr>
          <w:rFonts w:hint="eastAsia"/>
        </w:rPr>
        <w:t>のロ又はハの事業の一部として整備されるものを除く。）に要する費用のうち、次に掲げるもの。</w:t>
      </w:r>
      <w:r w:rsidRPr="00CF48B0">
        <w:t xml:space="preserve">                         </w:t>
      </w:r>
    </w:p>
    <w:p w14:paraId="6B398972"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w:t>
      </w:r>
      <w:r w:rsidRPr="00CF48B0">
        <w:t>(1)</w:t>
      </w:r>
      <w:r w:rsidRPr="00CF48B0">
        <w:rPr>
          <w:rFonts w:hint="eastAsia"/>
        </w:rPr>
        <w:t xml:space="preserve">　設計費</w:t>
      </w:r>
      <w:r w:rsidRPr="00CF48B0">
        <w:t xml:space="preserve">                                                      </w:t>
      </w:r>
    </w:p>
    <w:p w14:paraId="195AB801"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①　基本設計費</w:t>
      </w:r>
      <w:r w:rsidRPr="00CF48B0">
        <w:t xml:space="preserve">                                                 </w:t>
      </w:r>
    </w:p>
    <w:p w14:paraId="4851ACE5"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バリアフリー交通施設の基本設計に要する費用</w:t>
      </w:r>
      <w:r w:rsidRPr="00CF48B0">
        <w:t xml:space="preserve">                    </w:t>
      </w:r>
    </w:p>
    <w:p w14:paraId="00629F51" w14:textId="77777777" w:rsidR="00FF14E4" w:rsidRPr="00CF48B0" w:rsidRDefault="00FF14E4" w:rsidP="00FF14E4">
      <w:pPr>
        <w:ind w:firstLineChars="450" w:firstLine="1020"/>
      </w:pPr>
      <w:r w:rsidRPr="00CF48B0">
        <w:rPr>
          <w:rFonts w:hint="eastAsia"/>
        </w:rPr>
        <w:t xml:space="preserve">　②　実施設計費</w:t>
      </w:r>
      <w:r w:rsidRPr="00CF48B0">
        <w:t xml:space="preserve">                                                 </w:t>
      </w:r>
    </w:p>
    <w:p w14:paraId="62869CE6"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バリアフリー交通施設の実施設計に要する費用</w:t>
      </w:r>
      <w:r w:rsidRPr="00CF48B0">
        <w:t xml:space="preserve">                    </w:t>
      </w:r>
    </w:p>
    <w:p w14:paraId="613DFF6B"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w:t>
      </w:r>
      <w:r w:rsidRPr="00CF48B0">
        <w:t>(2)</w:t>
      </w:r>
      <w:r w:rsidRPr="00CF48B0">
        <w:rPr>
          <w:rFonts w:hint="eastAsia"/>
        </w:rPr>
        <w:t xml:space="preserve">　施設整備費</w:t>
      </w:r>
      <w:r w:rsidRPr="00CF48B0">
        <w:t xml:space="preserve">                                                 </w:t>
      </w:r>
    </w:p>
    <w:p w14:paraId="227C8843" w14:textId="77777777" w:rsidR="00FF14E4" w:rsidRPr="00CF48B0" w:rsidRDefault="00FF14E4" w:rsidP="00FF14E4">
      <w:r w:rsidRPr="00CF48B0">
        <w:rPr>
          <w:rFonts w:hint="eastAsia"/>
        </w:rPr>
        <w:t xml:space="preserve">　　　　　　　バリアフリー交通施設の工事に要する費用</w:t>
      </w:r>
      <w:r w:rsidRPr="00CF48B0">
        <w:t xml:space="preserve">                       </w:t>
      </w:r>
    </w:p>
    <w:p w14:paraId="1E842465" w14:textId="77777777" w:rsidR="00FF14E4" w:rsidRPr="00CF48B0" w:rsidRDefault="00FF14E4" w:rsidP="00FF14E4">
      <w:pPr>
        <w:ind w:leftChars="400" w:left="907"/>
      </w:pPr>
      <w:r w:rsidRPr="00CF48B0">
        <w:rPr>
          <w:rFonts w:hint="eastAsia"/>
        </w:rPr>
        <w:t>ヌ　シェアサイクル設備の整備</w:t>
      </w:r>
    </w:p>
    <w:p w14:paraId="4E74F70E" w14:textId="77777777" w:rsidR="00FF14E4" w:rsidRPr="00CF48B0" w:rsidRDefault="00FF14E4" w:rsidP="00FF14E4">
      <w:pPr>
        <w:ind w:leftChars="500" w:left="1134" w:firstLineChars="100" w:firstLine="227"/>
      </w:pPr>
      <w:r w:rsidRPr="00CF48B0">
        <w:rPr>
          <w:rFonts w:hint="eastAsia"/>
        </w:rPr>
        <w:t>シェアサイクルの導入に必要なサイクルポート、サイクルポートのゲート、精算機及び登録機等の設備の整備に要する費用のうち、次に掲げるもの。</w:t>
      </w:r>
    </w:p>
    <w:p w14:paraId="7836AF0C" w14:textId="77777777" w:rsidR="00FF14E4" w:rsidRPr="00CF48B0" w:rsidRDefault="00FF14E4" w:rsidP="00FF14E4">
      <w:pPr>
        <w:ind w:leftChars="400" w:left="907" w:firstLineChars="100" w:firstLine="227"/>
      </w:pPr>
      <w:r w:rsidRPr="00CF48B0">
        <w:t>(1) 実施設計費</w:t>
      </w:r>
    </w:p>
    <w:p w14:paraId="64E64CD4" w14:textId="77777777" w:rsidR="00FF14E4" w:rsidRPr="00CF48B0" w:rsidRDefault="00FF14E4" w:rsidP="00FF14E4">
      <w:pPr>
        <w:ind w:leftChars="400" w:left="907" w:firstLineChars="200" w:firstLine="453"/>
      </w:pPr>
      <w:r w:rsidRPr="00CF48B0">
        <w:rPr>
          <w:rFonts w:hint="eastAsia"/>
        </w:rPr>
        <w:t>シェアサイクル設備の実施設計に要する費用</w:t>
      </w:r>
    </w:p>
    <w:p w14:paraId="721E4963" w14:textId="77777777" w:rsidR="00FF14E4" w:rsidRPr="00CF48B0" w:rsidRDefault="00FF14E4" w:rsidP="00FF14E4">
      <w:pPr>
        <w:ind w:leftChars="400" w:left="907" w:firstLineChars="100" w:firstLine="227"/>
      </w:pPr>
      <w:r w:rsidRPr="00CF48B0">
        <w:t>(2) 設備整備費</w:t>
      </w:r>
    </w:p>
    <w:p w14:paraId="0EF25C25" w14:textId="77777777" w:rsidR="00FF14E4" w:rsidRPr="00CF48B0" w:rsidRDefault="00FF14E4" w:rsidP="00FF14E4">
      <w:pPr>
        <w:ind w:leftChars="400" w:left="907" w:firstLineChars="200" w:firstLine="453"/>
      </w:pPr>
      <w:r w:rsidRPr="00CF48B0">
        <w:rPr>
          <w:rFonts w:hint="eastAsia"/>
        </w:rPr>
        <w:t>シェアサイクル設備の整備に要する費用</w:t>
      </w:r>
    </w:p>
    <w:p w14:paraId="02C5B09E" w14:textId="77777777" w:rsidR="00FF14E4" w:rsidRPr="00CF48B0" w:rsidRDefault="00FF14E4" w:rsidP="00FF14E4">
      <w:pPr>
        <w:ind w:leftChars="400" w:left="1134" w:hangingChars="100" w:hanging="227"/>
      </w:pPr>
      <w:r w:rsidRPr="00CF48B0">
        <w:rPr>
          <w:rFonts w:hint="eastAsia"/>
        </w:rPr>
        <w:t>ル　分散型エネルギーシステム及び再生可能エネルギー施設等の整備</w:t>
      </w:r>
    </w:p>
    <w:p w14:paraId="75154136" w14:textId="77777777" w:rsidR="00FF14E4" w:rsidRPr="00CF48B0" w:rsidRDefault="00FF14E4" w:rsidP="00FF14E4">
      <w:pPr>
        <w:ind w:leftChars="400" w:left="1134" w:hangingChars="100" w:hanging="227"/>
      </w:pPr>
      <w:r w:rsidRPr="00CF48B0">
        <w:rPr>
          <w:rFonts w:hint="eastAsia"/>
        </w:rPr>
        <w:t xml:space="preserve">　　分散型エネルギーシステム（コージェネレーションシステム、電力自営線、熱導管及びその付帯施設）及び公共公益施設と一体的に整備する再生可能エネルギー施設等（太陽光発電・小型水力発電・小型風力発電・バイオマス発電等再生可能エネルギー設備、未利用熱活用施設、及びEVステーション・蓄電池・蓄熱槽等施設）の整備に要する費用のうち、次に掲げるもの。</w:t>
      </w:r>
    </w:p>
    <w:p w14:paraId="4B73AE14" w14:textId="77777777" w:rsidR="00FF14E4" w:rsidRPr="00CF48B0" w:rsidRDefault="00FF14E4" w:rsidP="00FF14E4">
      <w:pPr>
        <w:ind w:leftChars="500" w:left="1134"/>
      </w:pPr>
      <w:r w:rsidRPr="00CF48B0">
        <w:t>(1)</w:t>
      </w:r>
      <w:r w:rsidRPr="00CF48B0">
        <w:rPr>
          <w:rFonts w:hint="eastAsia"/>
        </w:rPr>
        <w:t xml:space="preserve">　実施設計費</w:t>
      </w:r>
    </w:p>
    <w:p w14:paraId="2FEA109B" w14:textId="77777777" w:rsidR="00FF14E4" w:rsidRPr="00CF48B0" w:rsidRDefault="00FF14E4" w:rsidP="00FF14E4">
      <w:pPr>
        <w:ind w:leftChars="550" w:left="1247" w:firstLineChars="100" w:firstLine="227"/>
      </w:pPr>
      <w:r w:rsidRPr="00CF48B0">
        <w:rPr>
          <w:rFonts w:hint="eastAsia"/>
        </w:rPr>
        <w:t>分散型エネルギーシステム及び再生可能エネルギー施設等の実施設計に要する費用</w:t>
      </w:r>
    </w:p>
    <w:p w14:paraId="418BCDE5" w14:textId="77777777" w:rsidR="00FF14E4" w:rsidRPr="00CF48B0" w:rsidRDefault="00FF14E4" w:rsidP="00FF14E4">
      <w:pPr>
        <w:ind w:leftChars="500" w:left="1134"/>
      </w:pPr>
      <w:r w:rsidRPr="00CF48B0">
        <w:rPr>
          <w:rFonts w:hint="eastAsia"/>
        </w:rPr>
        <w:t>(2)　設備整備費</w:t>
      </w:r>
    </w:p>
    <w:p w14:paraId="2B669DE3" w14:textId="77777777" w:rsidR="00FF14E4" w:rsidRPr="00CF48B0" w:rsidRDefault="00FF14E4" w:rsidP="00FF14E4">
      <w:pPr>
        <w:ind w:leftChars="550" w:left="1247" w:firstLineChars="100" w:firstLine="227"/>
      </w:pPr>
      <w:r w:rsidRPr="00CF48B0">
        <w:rPr>
          <w:rFonts w:hint="eastAsia"/>
        </w:rPr>
        <w:t>分散型エネルギーシステム及び再生可能エネルギー施設等の整備に要する費用</w:t>
      </w:r>
    </w:p>
    <w:p w14:paraId="1AC3E32F" w14:textId="77777777" w:rsidR="00FF14E4" w:rsidRPr="00CF48B0" w:rsidRDefault="00FF14E4" w:rsidP="00FF14E4">
      <w:pPr>
        <w:ind w:firstLineChars="400" w:firstLine="907"/>
      </w:pPr>
      <w:r w:rsidRPr="00CF48B0">
        <w:rPr>
          <w:rFonts w:hint="eastAsia"/>
        </w:rPr>
        <w:t xml:space="preserve">ヲ　</w:t>
      </w:r>
      <w:r w:rsidRPr="00CF48B0">
        <w:t>LRT・BRT・</w:t>
      </w:r>
      <w:r w:rsidRPr="00CF48B0">
        <w:rPr>
          <w:rFonts w:hint="eastAsia"/>
        </w:rPr>
        <w:t>路面電車・バス等の公共交通に関する施設の整備</w:t>
      </w:r>
    </w:p>
    <w:p w14:paraId="67EF541E" w14:textId="787502A3" w:rsidR="00FF14E4" w:rsidRPr="00CF48B0" w:rsidRDefault="00FF14E4" w:rsidP="00FF14E4">
      <w:pPr>
        <w:ind w:left="1134" w:hangingChars="500" w:hanging="1134"/>
      </w:pPr>
      <w:r w:rsidRPr="00CF48B0">
        <w:rPr>
          <w:rFonts w:hint="eastAsia"/>
        </w:rPr>
        <w:t xml:space="preserve">　　　　　　LRT・BRT・路面電車・バス等の公共交通（戦略に位置づけられているもの又は立地適正化計画等に都市の骨格となる基幹的な公共交通軸として即地的かつ具体的に位置づけられているものに限る。ただし、いずれの場合も、事業に必要な特許等を受けている又は受けることが確実なものに限る。）に関する停留所、車両基地及び軌道（軌道緑化を含む。）及び架線等の施設（車両（車両改造を含む。）を除く。）の整備に要する費用のうち、次に掲げるもの。ただし、立地適正化計画、戦略（ただし、国土交通大臣の認定を受けているものに限る。）及び利便増進実施計画に位置付けられた地域公共交通利便増進再編事業に係るものに限り、民間建築物との合築や民間施設の一部を購入する費用を含むものとする。</w:t>
      </w:r>
    </w:p>
    <w:p w14:paraId="637AFF21"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p>
    <w:p w14:paraId="009A74FA" w14:textId="77777777" w:rsidR="00FF14E4" w:rsidRPr="00CF48B0" w:rsidRDefault="00FF14E4" w:rsidP="00FF14E4">
      <w:r w:rsidRPr="00CF48B0">
        <w:rPr>
          <w:rFonts w:hint="eastAsia"/>
        </w:rPr>
        <w:t xml:space="preserve">　　　　　　①　基本設計費</w:t>
      </w:r>
    </w:p>
    <w:p w14:paraId="40864215" w14:textId="77777777" w:rsidR="00FF14E4" w:rsidRPr="00CF48B0" w:rsidRDefault="00FF14E4" w:rsidP="00FF14E4">
      <w:r w:rsidRPr="00CF48B0">
        <w:rPr>
          <w:rFonts w:hint="eastAsia"/>
        </w:rPr>
        <w:t xml:space="preserve">　　　　　　　公共交通に関する施設の基本設計に要する費用</w:t>
      </w:r>
    </w:p>
    <w:p w14:paraId="79A2005C" w14:textId="77777777" w:rsidR="00FF14E4" w:rsidRPr="00CF48B0" w:rsidRDefault="00FF14E4" w:rsidP="00FF14E4">
      <w:r w:rsidRPr="00CF48B0">
        <w:rPr>
          <w:rFonts w:hint="eastAsia"/>
        </w:rPr>
        <w:t xml:space="preserve">　　　　　　②　実施設計費</w:t>
      </w:r>
    </w:p>
    <w:p w14:paraId="56F4C1D5" w14:textId="77777777" w:rsidR="00FF14E4" w:rsidRPr="00CF48B0" w:rsidRDefault="00FF14E4" w:rsidP="00FF14E4">
      <w:pPr>
        <w:ind w:firstLineChars="700" w:firstLine="1587"/>
      </w:pPr>
      <w:r w:rsidRPr="00CF48B0">
        <w:rPr>
          <w:rFonts w:hint="eastAsia"/>
        </w:rPr>
        <w:t>公共交通に関する施設の実施設計に要する費用</w:t>
      </w:r>
    </w:p>
    <w:p w14:paraId="06BCDE53" w14:textId="77777777" w:rsidR="00FF14E4" w:rsidRPr="00CF48B0" w:rsidRDefault="00FF14E4" w:rsidP="00FF14E4">
      <w:r w:rsidRPr="00CF48B0">
        <w:t xml:space="preserve"> </w:t>
      </w:r>
      <w:r w:rsidRPr="00CF48B0">
        <w:rPr>
          <w:rFonts w:hint="eastAsia"/>
        </w:rPr>
        <w:t xml:space="preserve">　</w:t>
      </w:r>
      <w:r w:rsidRPr="00CF48B0">
        <w:t xml:space="preserve"> </w:t>
      </w:r>
      <w:r w:rsidRPr="00CF48B0">
        <w:rPr>
          <w:rFonts w:hint="eastAsia"/>
        </w:rPr>
        <w:t xml:space="preserve">　　　</w:t>
      </w:r>
      <w:r w:rsidRPr="00CF48B0">
        <w:t>(2)</w:t>
      </w:r>
      <w:r w:rsidRPr="00CF48B0">
        <w:rPr>
          <w:rFonts w:hint="eastAsia"/>
        </w:rPr>
        <w:t xml:space="preserve">　施設整備費</w:t>
      </w:r>
    </w:p>
    <w:p w14:paraId="16A9D6BE"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公共交通に関する施設の整備に要する費用</w:t>
      </w:r>
    </w:p>
    <w:p w14:paraId="0CA00088" w14:textId="76CC6D30" w:rsidR="00FF14E4" w:rsidRPr="00CF48B0" w:rsidRDefault="00FF14E4" w:rsidP="00FF14E4">
      <w:pPr>
        <w:ind w:leftChars="456" w:left="1261" w:hangingChars="100" w:hanging="227"/>
      </w:pPr>
      <w:r w:rsidRPr="00CF48B0">
        <w:rPr>
          <w:rFonts w:hint="eastAsia"/>
        </w:rPr>
        <w:t>ワ　附属第Ⅱ編イ－</w:t>
      </w:r>
      <w:r w:rsidRPr="00CF48B0">
        <w:rPr>
          <w:rFonts w:hint="eastAsia"/>
          <w:kern w:val="0"/>
        </w:rPr>
        <w:t>１３－（８）の</w:t>
      </w:r>
      <w:r w:rsidRPr="00CF48B0">
        <w:rPr>
          <w:rFonts w:hint="eastAsia"/>
        </w:rPr>
        <w:t>４</w:t>
      </w:r>
      <w:r w:rsidRPr="00CF48B0">
        <w:t>.</w:t>
      </w:r>
      <w:r w:rsidRPr="00CF48B0">
        <w:rPr>
          <w:rFonts w:hint="eastAsia"/>
        </w:rPr>
        <w:t>のロの</w:t>
      </w:r>
      <w:r w:rsidRPr="00CF48B0">
        <w:t>(1)</w:t>
      </w:r>
      <w:r w:rsidRPr="00CF48B0">
        <w:rPr>
          <w:rFonts w:hint="eastAsia"/>
        </w:rPr>
        <w:t>から</w:t>
      </w:r>
      <w:r w:rsidRPr="00CF48B0">
        <w:t>(10)</w:t>
      </w:r>
      <w:r w:rsidRPr="00CF48B0">
        <w:rPr>
          <w:rFonts w:hint="eastAsia"/>
        </w:rPr>
        <w:t>までの施設の代替となる又は附属第Ⅱ編イ－</w:t>
      </w:r>
      <w:r w:rsidRPr="00CF48B0">
        <w:rPr>
          <w:rFonts w:hint="eastAsia"/>
          <w:kern w:val="0"/>
        </w:rPr>
        <w:t>１３－（８）の</w:t>
      </w:r>
      <w:r w:rsidRPr="00CF48B0">
        <w:rPr>
          <w:rFonts w:hint="eastAsia"/>
        </w:rPr>
        <w:t>４</w:t>
      </w:r>
      <w:r w:rsidRPr="00CF48B0">
        <w:t>.</w:t>
      </w:r>
      <w:r w:rsidRPr="00CF48B0">
        <w:rPr>
          <w:rFonts w:hint="eastAsia"/>
        </w:rPr>
        <w:t>のロの</w:t>
      </w:r>
      <w:r w:rsidRPr="00CF48B0">
        <w:t>(1)</w:t>
      </w:r>
      <w:r w:rsidRPr="00CF48B0">
        <w:rPr>
          <w:rFonts w:hint="eastAsia"/>
        </w:rPr>
        <w:t>から</w:t>
      </w:r>
      <w:r w:rsidRPr="00CF48B0">
        <w:t>(12)</w:t>
      </w:r>
      <w:r w:rsidRPr="00CF48B0">
        <w:rPr>
          <w:rFonts w:hint="eastAsia"/>
        </w:rPr>
        <w:t>までと一体となった鉄道施設等の整備</w:t>
      </w:r>
    </w:p>
    <w:p w14:paraId="71411C26" w14:textId="1B85CC37" w:rsidR="00FF14E4" w:rsidRPr="00CF48B0" w:rsidRDefault="00FF14E4" w:rsidP="00FF14E4">
      <w:pPr>
        <w:ind w:leftChars="100" w:left="1361" w:hangingChars="500" w:hanging="1134"/>
      </w:pPr>
      <w:r w:rsidRPr="00CF48B0">
        <w:rPr>
          <w:rFonts w:hint="eastAsia"/>
        </w:rPr>
        <w:t xml:space="preserve">　　　</w:t>
      </w:r>
      <w:r w:rsidRPr="00CF48B0">
        <w:t>(</w:t>
      </w:r>
      <w:r w:rsidRPr="00CF48B0">
        <w:rPr>
          <w:rFonts w:hint="eastAsia"/>
        </w:rPr>
        <w:t>ⅰ</w:t>
      </w:r>
      <w:r w:rsidRPr="00CF48B0">
        <w:t>)</w:t>
      </w:r>
      <w:r w:rsidRPr="00CF48B0">
        <w:rPr>
          <w:rFonts w:hint="eastAsia"/>
        </w:rPr>
        <w:t xml:space="preserve">　都市施設と鉄道施設の整備を一体的に行うために関係者が策定した合理的な計画に基づく附属第Ⅱ編イ－</w:t>
      </w:r>
      <w:r w:rsidRPr="00CF48B0">
        <w:rPr>
          <w:rFonts w:hint="eastAsia"/>
          <w:kern w:val="0"/>
        </w:rPr>
        <w:t>１３－（８）の</w:t>
      </w:r>
      <w:r w:rsidRPr="00CF48B0">
        <w:rPr>
          <w:rFonts w:hint="eastAsia"/>
        </w:rPr>
        <w:t>４</w:t>
      </w:r>
      <w:r w:rsidRPr="00CF48B0">
        <w:t>.</w:t>
      </w:r>
      <w:r w:rsidRPr="00CF48B0">
        <w:rPr>
          <w:rFonts w:hint="eastAsia"/>
        </w:rPr>
        <w:t>のロの</w:t>
      </w:r>
      <w:r w:rsidRPr="00CF48B0">
        <w:t>(1)</w:t>
      </w:r>
      <w:r w:rsidRPr="00CF48B0">
        <w:rPr>
          <w:rFonts w:hint="eastAsia"/>
        </w:rPr>
        <w:t>から</w:t>
      </w:r>
      <w:r w:rsidRPr="00CF48B0">
        <w:t>(10)</w:t>
      </w:r>
      <w:r w:rsidRPr="00CF48B0">
        <w:rPr>
          <w:rFonts w:hint="eastAsia"/>
        </w:rPr>
        <w:t>までの施設の代替となる鉄道施設等の移設及び改築に要する費用（公共交通事業者が負担すべきものを除く。）のうち、次に掲げるもの。</w:t>
      </w:r>
    </w:p>
    <w:p w14:paraId="69E1C73A" w14:textId="77777777" w:rsidR="00FF14E4" w:rsidRPr="00CF48B0" w:rsidRDefault="00FF14E4" w:rsidP="00FF14E4">
      <w:pPr>
        <w:ind w:firstLineChars="100" w:firstLine="227"/>
      </w:pPr>
      <w:r w:rsidRPr="00CF48B0">
        <w:rPr>
          <w:rFonts w:hint="eastAsia"/>
        </w:rPr>
        <w:t xml:space="preserve">　　　　</w:t>
      </w:r>
      <w:r w:rsidRPr="00CF48B0">
        <w:t>(1)</w:t>
      </w:r>
      <w:r w:rsidRPr="00CF48B0">
        <w:rPr>
          <w:rFonts w:hint="eastAsia"/>
        </w:rPr>
        <w:t xml:space="preserve">　設計費</w:t>
      </w:r>
      <w:r w:rsidRPr="00CF48B0">
        <w:t xml:space="preserve">                                                        </w:t>
      </w:r>
    </w:p>
    <w:p w14:paraId="15A4EBCB" w14:textId="77777777" w:rsidR="00FF14E4" w:rsidRPr="00CF48B0" w:rsidRDefault="00FF14E4" w:rsidP="00FF14E4">
      <w:r w:rsidRPr="00CF48B0">
        <w:rPr>
          <w:rFonts w:hint="eastAsia"/>
        </w:rPr>
        <w:t xml:space="preserve">　　　　　　</w:t>
      </w:r>
      <w:r w:rsidRPr="00CF48B0">
        <w:t xml:space="preserve">   </w:t>
      </w:r>
      <w:r w:rsidRPr="00CF48B0">
        <w:rPr>
          <w:rFonts w:hint="eastAsia"/>
        </w:rPr>
        <w:t>次に掲げる費用の５分の３に相当する額</w:t>
      </w:r>
      <w:r w:rsidRPr="00CF48B0">
        <w:t xml:space="preserve">                           </w:t>
      </w:r>
    </w:p>
    <w:p w14:paraId="72F6778D" w14:textId="77777777" w:rsidR="00FF14E4" w:rsidRPr="00CF48B0" w:rsidRDefault="00FF14E4" w:rsidP="00FF14E4">
      <w:pPr>
        <w:pStyle w:val="a0"/>
        <w:numPr>
          <w:ilvl w:val="0"/>
          <w:numId w:val="30"/>
        </w:numPr>
        <w:ind w:leftChars="0"/>
      </w:pPr>
      <w:r w:rsidRPr="00CF48B0">
        <w:rPr>
          <w:rFonts w:hint="eastAsia"/>
        </w:rPr>
        <w:t xml:space="preserve">　基本設計費</w:t>
      </w:r>
      <w:r w:rsidRPr="00CF48B0">
        <w:t xml:space="preserve">                                                 </w:t>
      </w:r>
    </w:p>
    <w:p w14:paraId="74554DE3" w14:textId="77777777" w:rsidR="00FF14E4" w:rsidRPr="00CF48B0" w:rsidRDefault="00FF14E4" w:rsidP="00FF14E4">
      <w:r w:rsidRPr="00CF48B0">
        <w:t xml:space="preserve">  </w:t>
      </w:r>
      <w:r w:rsidRPr="00CF48B0">
        <w:rPr>
          <w:rFonts w:hint="eastAsia"/>
        </w:rPr>
        <w:t xml:space="preserve">　　　　　　鉄道施設等の移設及び改築を行うための基本設計に要する費用</w:t>
      </w:r>
      <w:r w:rsidRPr="00CF48B0">
        <w:t xml:space="preserve">   </w:t>
      </w:r>
    </w:p>
    <w:p w14:paraId="0799EC70" w14:textId="77777777" w:rsidR="00FF14E4" w:rsidRPr="00CF48B0" w:rsidRDefault="00FF14E4" w:rsidP="00FF14E4">
      <w:r w:rsidRPr="00CF48B0">
        <w:rPr>
          <w:rFonts w:hint="eastAsia"/>
        </w:rPr>
        <w:t xml:space="preserve">　　　　　　②　実施設計費</w:t>
      </w:r>
      <w:r w:rsidRPr="00CF48B0">
        <w:t xml:space="preserve">                                                 </w:t>
      </w:r>
    </w:p>
    <w:p w14:paraId="3710389D" w14:textId="77777777" w:rsidR="00FF14E4" w:rsidRPr="00CF48B0" w:rsidRDefault="00FF14E4" w:rsidP="00FF14E4">
      <w:r w:rsidRPr="00CF48B0">
        <w:t xml:space="preserve">  </w:t>
      </w:r>
      <w:r w:rsidRPr="00CF48B0">
        <w:rPr>
          <w:rFonts w:hint="eastAsia"/>
        </w:rPr>
        <w:t xml:space="preserve">　　　　　　鉄道施設等の移設及び改築を行うための実施設計に要する費用</w:t>
      </w:r>
      <w:r w:rsidRPr="00CF48B0">
        <w:t xml:space="preserve">   </w:t>
      </w:r>
    </w:p>
    <w:p w14:paraId="0458B428" w14:textId="77777777" w:rsidR="00FF14E4" w:rsidRPr="00CF48B0" w:rsidRDefault="00FF14E4" w:rsidP="00FF14E4">
      <w:r w:rsidRPr="00CF48B0">
        <w:rPr>
          <w:rFonts w:hint="eastAsia"/>
        </w:rPr>
        <w:t xml:space="preserve">　　　　　</w:t>
      </w:r>
      <w:r w:rsidRPr="00CF48B0">
        <w:t>(2)</w:t>
      </w:r>
      <w:r w:rsidRPr="00CF48B0">
        <w:rPr>
          <w:rFonts w:hint="eastAsia"/>
        </w:rPr>
        <w:t xml:space="preserve">　施設整備費</w:t>
      </w:r>
      <w:r w:rsidRPr="00CF48B0">
        <w:t xml:space="preserve">                                                    </w:t>
      </w:r>
    </w:p>
    <w:p w14:paraId="5A042331" w14:textId="77777777" w:rsidR="00FF14E4" w:rsidRPr="00CF48B0" w:rsidRDefault="00FF14E4" w:rsidP="00FF14E4">
      <w:pPr>
        <w:ind w:left="1360" w:hangingChars="600" w:hanging="1360"/>
      </w:pPr>
      <w:r w:rsidRPr="00CF48B0">
        <w:rPr>
          <w:rFonts w:hint="eastAsia"/>
        </w:rPr>
        <w:t xml:space="preserve">　　　</w:t>
      </w:r>
      <w:r w:rsidRPr="00CF48B0">
        <w:t xml:space="preserve"> </w:t>
      </w:r>
      <w:r w:rsidRPr="00CF48B0">
        <w:rPr>
          <w:rFonts w:hint="eastAsia"/>
        </w:rPr>
        <w:t xml:space="preserve">　　　鉄道施設等の移設及び改築の工事に要する費用の５分の３に相当する額</w:t>
      </w:r>
    </w:p>
    <w:p w14:paraId="6BC705A2" w14:textId="6088E536" w:rsidR="00FF14E4" w:rsidRPr="00CF48B0" w:rsidRDefault="00FF14E4" w:rsidP="00FF14E4">
      <w:pPr>
        <w:ind w:left="1360" w:hangingChars="600" w:hanging="1360"/>
      </w:pPr>
      <w:r w:rsidRPr="00CF48B0">
        <w:t xml:space="preserve"> </w:t>
      </w:r>
      <w:r w:rsidRPr="00CF48B0">
        <w:rPr>
          <w:rFonts w:hint="eastAsia"/>
        </w:rPr>
        <w:t xml:space="preserve">　</w:t>
      </w:r>
      <w:r w:rsidRPr="00CF48B0">
        <w:t xml:space="preserve"> </w:t>
      </w:r>
      <w:r w:rsidRPr="00CF48B0">
        <w:rPr>
          <w:rFonts w:hint="eastAsia"/>
        </w:rPr>
        <w:t xml:space="preserve">　　</w:t>
      </w:r>
      <w:r w:rsidRPr="00CF48B0">
        <w:t>(</w:t>
      </w:r>
      <w:r w:rsidRPr="00CF48B0">
        <w:rPr>
          <w:rFonts w:hint="eastAsia"/>
        </w:rPr>
        <w:t>ⅱ</w:t>
      </w:r>
      <w:r w:rsidRPr="00CF48B0">
        <w:t>)</w:t>
      </w:r>
      <w:r w:rsidRPr="00CF48B0">
        <w:rPr>
          <w:rFonts w:hint="eastAsia"/>
        </w:rPr>
        <w:t xml:space="preserve">　</w:t>
      </w:r>
      <w:r w:rsidRPr="00CF48B0">
        <w:t xml:space="preserve"> </w:t>
      </w:r>
      <w:r w:rsidRPr="00CF48B0">
        <w:rPr>
          <w:rFonts w:hint="eastAsia"/>
        </w:rPr>
        <w:t>附属第Ⅱ編イ－</w:t>
      </w:r>
      <w:r w:rsidRPr="00CF48B0">
        <w:rPr>
          <w:rFonts w:hint="eastAsia"/>
          <w:kern w:val="0"/>
        </w:rPr>
        <w:t>１３－（８）の</w:t>
      </w:r>
      <w:r w:rsidRPr="00CF48B0">
        <w:rPr>
          <w:rFonts w:hint="eastAsia"/>
        </w:rPr>
        <w:t>２</w:t>
      </w:r>
      <w:r w:rsidRPr="00CF48B0">
        <w:t>.</w:t>
      </w:r>
      <w:r w:rsidRPr="00CF48B0">
        <w:rPr>
          <w:rFonts w:hint="eastAsia"/>
        </w:rPr>
        <w:t>の第２号に掲げる戦略に位置付けられているもの、地区交通戦略（ただし、国土交通大臣の認定を受けているものに限る。）に位置づけられているもの又は立地適正化計画等に都市の骨格となる基幹的な億強交通軸として即地的かつ具体的に位置付けられているものであって、附属第Ⅱ編イ－</w:t>
      </w:r>
      <w:r w:rsidRPr="00CF48B0">
        <w:rPr>
          <w:rFonts w:hint="eastAsia"/>
          <w:kern w:val="0"/>
        </w:rPr>
        <w:t>１３－（８）の</w:t>
      </w:r>
      <w:r w:rsidRPr="003108BD">
        <w:rPr>
          <w:rFonts w:hint="eastAsia"/>
        </w:rPr>
        <w:t>４</w:t>
      </w:r>
      <w:r w:rsidRPr="00CF48B0">
        <w:t>.</w:t>
      </w:r>
      <w:r w:rsidRPr="00CF48B0">
        <w:rPr>
          <w:rFonts w:hint="eastAsia"/>
        </w:rPr>
        <w:t>のロの</w:t>
      </w:r>
      <w:r w:rsidRPr="00CF48B0">
        <w:t>(1)</w:t>
      </w:r>
      <w:r w:rsidRPr="00CF48B0">
        <w:rPr>
          <w:rFonts w:hint="eastAsia"/>
        </w:rPr>
        <w:t>から</w:t>
      </w:r>
      <w:r w:rsidRPr="00CF48B0">
        <w:t>(12)</w:t>
      </w:r>
      <w:r w:rsidRPr="00CF48B0">
        <w:rPr>
          <w:rFonts w:hint="eastAsia"/>
        </w:rPr>
        <w:t>までの施設と一体となって整備する駅施設の整備に要する費用（公共交通事業者が負担すべきものを除く。）のうち、次に掲げるもの。</w:t>
      </w:r>
    </w:p>
    <w:p w14:paraId="4D301B33"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p>
    <w:p w14:paraId="49905D67" w14:textId="77777777" w:rsidR="00FF14E4" w:rsidRPr="00CF48B0" w:rsidRDefault="00FF14E4" w:rsidP="00FF14E4">
      <w:r w:rsidRPr="00CF48B0">
        <w:rPr>
          <w:rFonts w:hint="eastAsia"/>
        </w:rPr>
        <w:t xml:space="preserve">　　　　　　①　基本設計費</w:t>
      </w:r>
    </w:p>
    <w:p w14:paraId="425C0525" w14:textId="77777777" w:rsidR="00FF14E4" w:rsidRPr="00CF48B0" w:rsidRDefault="00FF14E4" w:rsidP="00FF14E4">
      <w:r w:rsidRPr="00CF48B0">
        <w:rPr>
          <w:rFonts w:hint="eastAsia"/>
        </w:rPr>
        <w:t xml:space="preserve">　　　　　　　施設の基本設計に要する費用</w:t>
      </w:r>
    </w:p>
    <w:p w14:paraId="5F3E3647" w14:textId="77777777" w:rsidR="00FF14E4" w:rsidRPr="00CF48B0" w:rsidRDefault="00FF14E4" w:rsidP="00FF14E4">
      <w:r w:rsidRPr="00CF48B0">
        <w:rPr>
          <w:rFonts w:hint="eastAsia"/>
        </w:rPr>
        <w:t xml:space="preserve">　　　　　　②　実施設計費</w:t>
      </w:r>
    </w:p>
    <w:p w14:paraId="70B539D3" w14:textId="77777777" w:rsidR="00FF14E4" w:rsidRPr="00CF48B0" w:rsidRDefault="00FF14E4" w:rsidP="00FF14E4">
      <w:r w:rsidRPr="00CF48B0">
        <w:rPr>
          <w:rFonts w:hint="eastAsia"/>
        </w:rPr>
        <w:t xml:space="preserve">　　　　　　　施設の実施設計に要する費用</w:t>
      </w:r>
    </w:p>
    <w:p w14:paraId="73785367" w14:textId="77777777" w:rsidR="00FF14E4" w:rsidRPr="00CF48B0" w:rsidRDefault="00FF14E4" w:rsidP="00FF14E4">
      <w:pPr>
        <w:ind w:firstLineChars="200" w:firstLine="453"/>
      </w:pPr>
      <w:r w:rsidRPr="00CF48B0">
        <w:rPr>
          <w:rFonts w:hint="eastAsia"/>
        </w:rPr>
        <w:t xml:space="preserve">　　　</w:t>
      </w:r>
      <w:r w:rsidRPr="00CF48B0">
        <w:t>(2)</w:t>
      </w:r>
      <w:r w:rsidRPr="00CF48B0">
        <w:rPr>
          <w:rFonts w:hint="eastAsia"/>
        </w:rPr>
        <w:t xml:space="preserve">　施設整備費</w:t>
      </w:r>
    </w:p>
    <w:p w14:paraId="6A248B14" w14:textId="77777777" w:rsidR="00FF14E4" w:rsidRPr="00CF48B0" w:rsidRDefault="00FF14E4" w:rsidP="00FF14E4">
      <w:r w:rsidRPr="00CF48B0">
        <w:rPr>
          <w:rFonts w:hint="eastAsia"/>
        </w:rPr>
        <w:t xml:space="preserve">　　　</w:t>
      </w:r>
      <w:r w:rsidRPr="00CF48B0">
        <w:t xml:space="preserve"> </w:t>
      </w:r>
      <w:r w:rsidRPr="00CF48B0">
        <w:rPr>
          <w:rFonts w:hint="eastAsia"/>
        </w:rPr>
        <w:t xml:space="preserve">　　　施設の整備に要する費用</w:t>
      </w:r>
    </w:p>
    <w:p w14:paraId="16F8776D" w14:textId="77777777" w:rsidR="00FF14E4" w:rsidRPr="00CF48B0" w:rsidRDefault="00FF14E4" w:rsidP="003108BD">
      <w:pPr>
        <w:ind w:leftChars="372" w:left="1413" w:hangingChars="251" w:hanging="569"/>
      </w:pPr>
      <w:r w:rsidRPr="00CF48B0">
        <w:t>(ⅲ)　 立地適正化計画等に都市の骨格となる基幹的な交通軸として即地的かつ具体的に位置づけられているものであって、附属第Ⅱ編イ－１３－（８）の４.のロの(1)から(12) までの施設と一体となって整備する架線、レール及び枕木等の鉄道施設等（車両（車両改造を含む。）を除く。）の整備に要する費用（公共交通事業者が負担すべきものを除く。）のうち、次に掲げるもの。</w:t>
      </w:r>
    </w:p>
    <w:p w14:paraId="550A5F6C" w14:textId="77777777" w:rsidR="00FF14E4" w:rsidRPr="00CF48B0" w:rsidRDefault="00FF14E4" w:rsidP="00FF14E4">
      <w:r w:rsidRPr="00CF48B0">
        <w:rPr>
          <w:rFonts w:hint="eastAsia"/>
        </w:rPr>
        <w:t xml:space="preserve">　　　　　</w:t>
      </w:r>
      <w:r w:rsidRPr="00CF48B0">
        <w:t>(1) 設計費</w:t>
      </w:r>
    </w:p>
    <w:p w14:paraId="09FB8F60" w14:textId="77777777" w:rsidR="00FF14E4" w:rsidRPr="00CF48B0" w:rsidRDefault="00FF14E4" w:rsidP="003108BD">
      <w:pPr>
        <w:ind w:firstLineChars="624" w:firstLine="1415"/>
      </w:pPr>
      <w:r w:rsidRPr="00CF48B0">
        <w:rPr>
          <w:rFonts w:hint="eastAsia"/>
        </w:rPr>
        <w:t>①基本設計費</w:t>
      </w:r>
    </w:p>
    <w:p w14:paraId="12B800E3" w14:textId="77777777" w:rsidR="00FF14E4" w:rsidRPr="00CF48B0" w:rsidRDefault="00FF14E4" w:rsidP="003108BD">
      <w:pPr>
        <w:ind w:firstLineChars="687" w:firstLine="1558"/>
      </w:pPr>
      <w:r w:rsidRPr="00CF48B0">
        <w:t>施設の基本設計に要する費用</w:t>
      </w:r>
    </w:p>
    <w:p w14:paraId="3806C1FB" w14:textId="77777777" w:rsidR="00FF14E4" w:rsidRPr="00CF48B0" w:rsidRDefault="00FF14E4" w:rsidP="003108BD">
      <w:pPr>
        <w:ind w:firstLineChars="624" w:firstLine="1415"/>
      </w:pPr>
      <w:r w:rsidRPr="00CF48B0">
        <w:rPr>
          <w:rFonts w:hint="eastAsia"/>
        </w:rPr>
        <w:t>②実施設計費</w:t>
      </w:r>
    </w:p>
    <w:p w14:paraId="764C98E4" w14:textId="77777777" w:rsidR="00FF14E4" w:rsidRPr="00CF48B0" w:rsidRDefault="00FF14E4" w:rsidP="003108BD">
      <w:pPr>
        <w:ind w:firstLineChars="687" w:firstLine="1558"/>
      </w:pPr>
      <w:r w:rsidRPr="00CF48B0">
        <w:t>施設の実施設計に要する費用</w:t>
      </w:r>
    </w:p>
    <w:p w14:paraId="73925371" w14:textId="77777777" w:rsidR="00FF14E4" w:rsidRPr="00CF48B0" w:rsidRDefault="00FF14E4" w:rsidP="003108BD">
      <w:pPr>
        <w:ind w:firstLineChars="499" w:firstLine="1131"/>
      </w:pPr>
      <w:r w:rsidRPr="00CF48B0">
        <w:t>(2)</w:t>
      </w:r>
      <w:r w:rsidRPr="00CF48B0">
        <w:tab/>
        <w:t>施設整備費</w:t>
      </w:r>
    </w:p>
    <w:p w14:paraId="4F98168D" w14:textId="77777777" w:rsidR="00FF14E4" w:rsidRPr="00CF48B0" w:rsidRDefault="00FF14E4" w:rsidP="003108BD">
      <w:pPr>
        <w:ind w:firstLineChars="687" w:firstLine="1558"/>
      </w:pPr>
      <w:r w:rsidRPr="00CF48B0">
        <w:rPr>
          <w:rFonts w:hint="eastAsia"/>
        </w:rPr>
        <w:t>施設の整備に要する費用</w:t>
      </w:r>
    </w:p>
    <w:p w14:paraId="18A60CD8" w14:textId="77777777" w:rsidR="00FF14E4" w:rsidRPr="00CF48B0" w:rsidRDefault="00FF14E4" w:rsidP="003108BD">
      <w:pPr>
        <w:ind w:firstLineChars="687" w:firstLine="1558"/>
      </w:pPr>
    </w:p>
    <w:p w14:paraId="35478A58" w14:textId="77777777" w:rsidR="00FF14E4" w:rsidRPr="00CF48B0" w:rsidRDefault="00FF14E4" w:rsidP="00FF14E4">
      <w:pPr>
        <w:ind w:firstLineChars="300" w:firstLine="680"/>
      </w:pPr>
      <w:r w:rsidRPr="00CF48B0">
        <w:rPr>
          <w:rFonts w:hint="eastAsia"/>
        </w:rPr>
        <w:t>３　公共的空間又は公共空間の整備に併せて実施される事業</w:t>
      </w:r>
    </w:p>
    <w:p w14:paraId="14931D93" w14:textId="77777777" w:rsidR="00FF14E4" w:rsidRPr="00CF48B0" w:rsidRDefault="00FF14E4" w:rsidP="00FF14E4">
      <w:pPr>
        <w:ind w:leftChars="100" w:left="907" w:hangingChars="300" w:hanging="680"/>
      </w:pPr>
      <w:r w:rsidRPr="00CF48B0">
        <w:rPr>
          <w:rFonts w:hint="eastAsia"/>
        </w:rPr>
        <w:t xml:space="preserve">　　　　地方公共団体が行う公共的空間又は公共空間の整備に併せて実施される事業に当たっては、次に掲げる費用の合計額とし、地方公共団体以外のものが行う事業にあっては、次に掲げる費用について地方公共団体が当該事業を行うものに補助する費用の額の２分の１とする。ただし、地方公共団体又は地方公共団体の出資によって設立された法人以外のものが行う場合にあっては次のイ及びロを除くこととし、１地区におけるロに係る基礎額の合計額（設計費を除く。）は、４００，０００千円を限度とする。</w:t>
      </w:r>
    </w:p>
    <w:p w14:paraId="6AE24E71" w14:textId="77777777" w:rsidR="00FF14E4" w:rsidRPr="00CF48B0" w:rsidRDefault="00FF14E4" w:rsidP="00FF14E4">
      <w:pPr>
        <w:ind w:firstLineChars="400" w:firstLine="907"/>
      </w:pPr>
      <w:r w:rsidRPr="00CF48B0">
        <w:rPr>
          <w:rFonts w:hint="eastAsia"/>
        </w:rPr>
        <w:t>イ　都市情報提供システムの整備</w:t>
      </w:r>
      <w:r w:rsidRPr="00CF48B0">
        <w:t xml:space="preserve">                                    </w:t>
      </w:r>
      <w:r w:rsidRPr="00CF48B0">
        <w:rPr>
          <w:rFonts w:hint="eastAsia"/>
        </w:rPr>
        <w:t xml:space="preserve">　</w:t>
      </w:r>
    </w:p>
    <w:p w14:paraId="06E82E2E" w14:textId="77777777" w:rsidR="00FF14E4" w:rsidRPr="00CF48B0" w:rsidRDefault="00FF14E4" w:rsidP="00FF14E4">
      <w:pPr>
        <w:ind w:left="1134" w:hangingChars="500" w:hanging="1134"/>
      </w:pPr>
      <w:r w:rsidRPr="00CF48B0">
        <w:rPr>
          <w:rFonts w:hint="eastAsia"/>
        </w:rPr>
        <w:t xml:space="preserve">　　　　　　交通、施設案内、経路案内、イベント、防災等に関する情報を映像により、又は視覚障害者に提供するために整備される施設（以下イ－１３－（８）関係部分において「都市情報提供システム」という。）の整備に要する費用のうち、次に掲げるもの。</w:t>
      </w:r>
      <w:r w:rsidRPr="00CF48B0">
        <w:t xml:space="preserve">       </w:t>
      </w:r>
    </w:p>
    <w:p w14:paraId="14404832" w14:textId="77777777" w:rsidR="00FF14E4" w:rsidRPr="00CF48B0" w:rsidRDefault="00FF14E4" w:rsidP="00FF14E4">
      <w:pPr>
        <w:ind w:leftChars="100" w:left="227" w:firstLineChars="400" w:firstLine="907"/>
      </w:pPr>
      <w:r w:rsidRPr="00CF48B0">
        <w:t>(1)</w:t>
      </w:r>
      <w:r w:rsidRPr="00CF48B0">
        <w:rPr>
          <w:rFonts w:hint="eastAsia"/>
        </w:rPr>
        <w:t xml:space="preserve">　設計費</w:t>
      </w:r>
      <w:r w:rsidRPr="00CF48B0">
        <w:t xml:space="preserve">                                                       </w:t>
      </w:r>
    </w:p>
    <w:p w14:paraId="011E6376" w14:textId="77777777" w:rsidR="00FF14E4" w:rsidRPr="00CF48B0" w:rsidRDefault="00FF14E4" w:rsidP="00FF14E4">
      <w:pPr>
        <w:ind w:firstLineChars="100" w:firstLine="227"/>
      </w:pPr>
      <w:r w:rsidRPr="00CF48B0">
        <w:rPr>
          <w:rFonts w:hint="eastAsia"/>
        </w:rPr>
        <w:t xml:space="preserve">　　　　　①　基本設計費</w:t>
      </w:r>
      <w:r w:rsidRPr="00CF48B0">
        <w:t xml:space="preserve">                                                  </w:t>
      </w:r>
    </w:p>
    <w:p w14:paraId="05DA4950" w14:textId="77777777" w:rsidR="00FF14E4" w:rsidRPr="00CF48B0" w:rsidRDefault="00FF14E4" w:rsidP="00FF14E4">
      <w:r w:rsidRPr="00CF48B0">
        <w:rPr>
          <w:rFonts w:hint="eastAsia"/>
        </w:rPr>
        <w:t xml:space="preserve">　　　　　　　都市情報提供システムの基本設計に要する費用</w:t>
      </w:r>
      <w:r w:rsidRPr="00CF48B0">
        <w:t xml:space="preserve">                    </w:t>
      </w:r>
    </w:p>
    <w:p w14:paraId="223B3252" w14:textId="77777777" w:rsidR="00FF14E4" w:rsidRPr="00CF48B0" w:rsidRDefault="00FF14E4" w:rsidP="00FF14E4">
      <w:pPr>
        <w:ind w:firstLineChars="200" w:firstLine="453"/>
      </w:pPr>
      <w:r w:rsidRPr="00CF48B0">
        <w:rPr>
          <w:rFonts w:hint="eastAsia"/>
        </w:rPr>
        <w:t xml:space="preserve">　　　　②　実施設計費</w:t>
      </w:r>
      <w:r w:rsidRPr="00CF48B0">
        <w:t xml:space="preserve">                                                  </w:t>
      </w:r>
    </w:p>
    <w:p w14:paraId="540631DD" w14:textId="77777777" w:rsidR="00FF14E4" w:rsidRPr="00CF48B0" w:rsidRDefault="00FF14E4" w:rsidP="00FF14E4">
      <w:pPr>
        <w:ind w:firstLineChars="200" w:firstLine="453"/>
      </w:pPr>
      <w:r w:rsidRPr="00CF48B0">
        <w:rPr>
          <w:rFonts w:hint="eastAsia"/>
        </w:rPr>
        <w:t xml:space="preserve">　　　　　都市情報提供システムの実施設計に要する費用</w:t>
      </w:r>
      <w:r w:rsidRPr="00CF48B0">
        <w:t xml:space="preserve">                    </w:t>
      </w:r>
    </w:p>
    <w:p w14:paraId="0CB3BD13" w14:textId="77777777" w:rsidR="00FF14E4" w:rsidRPr="00CF48B0" w:rsidRDefault="00FF14E4" w:rsidP="00FF14E4">
      <w:pPr>
        <w:ind w:firstLineChars="200" w:firstLine="453"/>
      </w:pPr>
      <w:r w:rsidRPr="00CF48B0">
        <w:rPr>
          <w:rFonts w:hint="eastAsia"/>
        </w:rPr>
        <w:t xml:space="preserve">　　　</w:t>
      </w:r>
      <w:r w:rsidRPr="00CF48B0">
        <w:t>(2)</w:t>
      </w:r>
      <w:r w:rsidRPr="00CF48B0">
        <w:rPr>
          <w:rFonts w:hint="eastAsia"/>
        </w:rPr>
        <w:t xml:space="preserve">　施設整備費</w:t>
      </w:r>
      <w:r w:rsidRPr="00CF48B0">
        <w:t xml:space="preserve">                                                   </w:t>
      </w:r>
    </w:p>
    <w:p w14:paraId="66692C29" w14:textId="77777777" w:rsidR="00FF14E4" w:rsidRPr="00CF48B0" w:rsidRDefault="00FF14E4" w:rsidP="00FF14E4">
      <w:pPr>
        <w:ind w:firstLineChars="200" w:firstLine="453"/>
      </w:pPr>
      <w:r w:rsidRPr="00CF48B0">
        <w:rPr>
          <w:rFonts w:hint="eastAsia"/>
        </w:rPr>
        <w:t xml:space="preserve">　　　　①</w:t>
      </w:r>
      <w:r w:rsidRPr="00CF48B0">
        <w:t xml:space="preserve">  </w:t>
      </w:r>
      <w:r w:rsidRPr="00CF48B0">
        <w:rPr>
          <w:rFonts w:hint="eastAsia"/>
        </w:rPr>
        <w:t>都市情報提供システムの整備費</w:t>
      </w:r>
      <w:r w:rsidRPr="00CF48B0">
        <w:t xml:space="preserve">                                </w:t>
      </w:r>
      <w:r w:rsidRPr="00CF48B0">
        <w:rPr>
          <w:rFonts w:hint="eastAsia"/>
        </w:rPr>
        <w:t xml:space="preserve">　</w:t>
      </w:r>
    </w:p>
    <w:p w14:paraId="6BD00BD1" w14:textId="77777777" w:rsidR="00FF14E4" w:rsidRPr="00CF48B0" w:rsidRDefault="00FF14E4" w:rsidP="00FF14E4">
      <w:pPr>
        <w:ind w:firstLineChars="100" w:firstLine="227"/>
      </w:pPr>
      <w:r w:rsidRPr="00CF48B0">
        <w:rPr>
          <w:rFonts w:hint="eastAsia"/>
        </w:rPr>
        <w:t xml:space="preserve">　　　　　　都市情報提供システムの工事に要する費用</w:t>
      </w:r>
      <w:r w:rsidRPr="00CF48B0">
        <w:t xml:space="preserve">                        </w:t>
      </w:r>
    </w:p>
    <w:p w14:paraId="2762327C" w14:textId="77777777" w:rsidR="00FF14E4" w:rsidRPr="00CF48B0" w:rsidRDefault="00FF14E4" w:rsidP="00FF14E4">
      <w:pPr>
        <w:ind w:firstLineChars="200" w:firstLine="453"/>
      </w:pPr>
      <w:r w:rsidRPr="00CF48B0">
        <w:rPr>
          <w:rFonts w:hint="eastAsia"/>
        </w:rPr>
        <w:t xml:space="preserve">　　　　②　都市情報関連機器等の整備費</w:t>
      </w:r>
      <w:r w:rsidRPr="00CF48B0">
        <w:t xml:space="preserve">                                  </w:t>
      </w:r>
    </w:p>
    <w:p w14:paraId="7D3785B3" w14:textId="77777777" w:rsidR="00FF14E4" w:rsidRPr="00CF48B0" w:rsidRDefault="00FF14E4" w:rsidP="00FF14E4">
      <w:pPr>
        <w:ind w:leftChars="200" w:left="1360" w:hangingChars="400" w:hanging="907"/>
      </w:pPr>
      <w:r w:rsidRPr="00CF48B0">
        <w:rPr>
          <w:rFonts w:hint="eastAsia"/>
        </w:rPr>
        <w:t xml:space="preserve">　　　　　都市情報関連機器の整備に要する費用（他の情報通信システムと複合利用を行う場合にあっては、各々の機器を専用のものとして整備した場合に要する費用により按分した額とする。）及び外部の通信幹線と都市情報提供システムを結ぶケーブル類の整備に要する費用</w:t>
      </w:r>
      <w:r w:rsidRPr="00CF48B0">
        <w:t xml:space="preserve">      </w:t>
      </w:r>
    </w:p>
    <w:p w14:paraId="56112F3E" w14:textId="77777777" w:rsidR="00FF14E4" w:rsidRPr="00CF48B0" w:rsidRDefault="00FF14E4" w:rsidP="00FF14E4">
      <w:pPr>
        <w:ind w:firstLineChars="400" w:firstLine="907"/>
      </w:pPr>
      <w:r w:rsidRPr="00CF48B0">
        <w:rPr>
          <w:rFonts w:hint="eastAsia"/>
        </w:rPr>
        <w:t>ロ　地下交通ネットワークの管理安全施設の整備</w:t>
      </w:r>
      <w:r w:rsidRPr="00CF48B0">
        <w:t xml:space="preserve">                      </w:t>
      </w:r>
    </w:p>
    <w:p w14:paraId="6C4E4A3E" w14:textId="77777777" w:rsidR="00FF14E4" w:rsidRPr="00CF48B0" w:rsidRDefault="00FF14E4" w:rsidP="00FF14E4">
      <w:pPr>
        <w:ind w:left="1134" w:hangingChars="500" w:hanging="1134"/>
      </w:pPr>
      <w:r w:rsidRPr="00CF48B0">
        <w:rPr>
          <w:rFonts w:hint="eastAsia"/>
        </w:rPr>
        <w:t xml:space="preserve">　　　　　　地下交通ネットワークの管理情報システム、防災施設、空調施設の整備又は道路等公共施設の地下に設けられる地下ネットワークの出入口として民有地に設けられる共同利用施設（以下イ－１３－（８）関係部分において「地下交通ネットワークの管理安全施設」という。）の整備に要する費用のうち、次に掲げるもの。</w:t>
      </w:r>
    </w:p>
    <w:p w14:paraId="12831BDF" w14:textId="77777777" w:rsidR="00FF14E4" w:rsidRPr="00CF48B0" w:rsidRDefault="00FF14E4" w:rsidP="00FF14E4">
      <w:pPr>
        <w:ind w:firstLineChars="100" w:firstLine="227"/>
      </w:pPr>
      <w:r w:rsidRPr="00CF48B0">
        <w:rPr>
          <w:rFonts w:hint="eastAsia"/>
        </w:rPr>
        <w:t xml:space="preserve">　　　　</w:t>
      </w:r>
      <w:r w:rsidRPr="00CF48B0">
        <w:t>(1)</w:t>
      </w:r>
      <w:r w:rsidRPr="00CF48B0">
        <w:rPr>
          <w:rFonts w:hint="eastAsia"/>
        </w:rPr>
        <w:t xml:space="preserve">　設計費</w:t>
      </w:r>
      <w:r w:rsidRPr="00CF48B0">
        <w:t xml:space="preserve">                                                       </w:t>
      </w:r>
    </w:p>
    <w:p w14:paraId="4AD0EA7D" w14:textId="77777777" w:rsidR="00FF14E4" w:rsidRPr="00CF48B0" w:rsidRDefault="00FF14E4" w:rsidP="00FF14E4">
      <w:r w:rsidRPr="00CF48B0">
        <w:rPr>
          <w:rFonts w:hint="eastAsia"/>
        </w:rPr>
        <w:t xml:space="preserve">　　　　　　①　基本設計費</w:t>
      </w:r>
      <w:r w:rsidRPr="00CF48B0">
        <w:t xml:space="preserve">                                                  </w:t>
      </w:r>
    </w:p>
    <w:p w14:paraId="4BC0AB41" w14:textId="77777777" w:rsidR="00FF14E4" w:rsidRPr="00CF48B0" w:rsidRDefault="00FF14E4" w:rsidP="00FF14E4">
      <w:r w:rsidRPr="00CF48B0">
        <w:rPr>
          <w:rFonts w:hint="eastAsia"/>
        </w:rPr>
        <w:t xml:space="preserve">　　　　　　　地下交通ネットワークの管理安全施設の基本設計に要する費用</w:t>
      </w:r>
      <w:r w:rsidRPr="00CF48B0">
        <w:t xml:space="preserve">      </w:t>
      </w:r>
    </w:p>
    <w:p w14:paraId="3976C164" w14:textId="77777777" w:rsidR="00FF14E4" w:rsidRPr="00CF48B0" w:rsidRDefault="00FF14E4" w:rsidP="00FF14E4">
      <w:r w:rsidRPr="00CF48B0">
        <w:rPr>
          <w:rFonts w:hint="eastAsia"/>
        </w:rPr>
        <w:t xml:space="preserve">　　　　　　②　実施設計費</w:t>
      </w:r>
      <w:r w:rsidRPr="00CF48B0">
        <w:t xml:space="preserve">                                                  </w:t>
      </w:r>
    </w:p>
    <w:p w14:paraId="1BE5FEEF" w14:textId="77777777" w:rsidR="00FF14E4" w:rsidRPr="00CF48B0" w:rsidRDefault="00FF14E4" w:rsidP="00FF14E4">
      <w:r w:rsidRPr="00CF48B0">
        <w:rPr>
          <w:rFonts w:hint="eastAsia"/>
        </w:rPr>
        <w:t xml:space="preserve">　　　　　　　地下交通ネットワークの管理安全施設の実施設計に要する費用</w:t>
      </w:r>
      <w:r w:rsidRPr="00CF48B0">
        <w:t xml:space="preserve">      </w:t>
      </w:r>
    </w:p>
    <w:p w14:paraId="6171D5FD" w14:textId="77777777" w:rsidR="00FF14E4" w:rsidRPr="00CF48B0" w:rsidRDefault="00FF14E4" w:rsidP="00FF14E4">
      <w:r w:rsidRPr="00CF48B0">
        <w:rPr>
          <w:rFonts w:hint="eastAsia"/>
        </w:rPr>
        <w:t xml:space="preserve">　　　　　</w:t>
      </w:r>
      <w:r w:rsidRPr="00CF48B0">
        <w:t>(2)</w:t>
      </w:r>
      <w:r w:rsidRPr="00CF48B0">
        <w:rPr>
          <w:rFonts w:hint="eastAsia"/>
        </w:rPr>
        <w:t xml:space="preserve">　地下交通ネットワークの管理安全施設整備費</w:t>
      </w:r>
      <w:r w:rsidRPr="00CF48B0">
        <w:t xml:space="preserve">                     </w:t>
      </w:r>
    </w:p>
    <w:p w14:paraId="672B2978" w14:textId="77777777" w:rsidR="00FF14E4" w:rsidRPr="00CF48B0" w:rsidRDefault="00FF14E4" w:rsidP="00FF14E4">
      <w:r w:rsidRPr="00CF48B0">
        <w:rPr>
          <w:rFonts w:hint="eastAsia"/>
        </w:rPr>
        <w:t xml:space="preserve">　　　　　　①</w:t>
      </w:r>
      <w:r w:rsidRPr="00CF48B0">
        <w:t xml:space="preserve">  </w:t>
      </w:r>
      <w:r w:rsidRPr="00CF48B0">
        <w:rPr>
          <w:rFonts w:hint="eastAsia"/>
        </w:rPr>
        <w:t>管理情報センターの建設費</w:t>
      </w:r>
      <w:r w:rsidRPr="00CF48B0">
        <w:t xml:space="preserve">                                    </w:t>
      </w:r>
    </w:p>
    <w:p w14:paraId="7DE2C345" w14:textId="77777777" w:rsidR="00FF14E4" w:rsidRPr="00CF48B0" w:rsidRDefault="00FF14E4" w:rsidP="00FF14E4">
      <w:pPr>
        <w:ind w:left="1360" w:hangingChars="600" w:hanging="1360"/>
      </w:pPr>
      <w:r w:rsidRPr="00CF48B0">
        <w:rPr>
          <w:rFonts w:hint="eastAsia"/>
        </w:rPr>
        <w:t xml:space="preserve">　　　　　　　管理情報センターの建設に要する費用。ただし、他の施設と複合施設にあっては、全体建築工事費を当該管理情報センターの占有する床面積により按分した額</w:t>
      </w:r>
    </w:p>
    <w:p w14:paraId="7F6A36BB" w14:textId="77777777" w:rsidR="00FF14E4" w:rsidRPr="00CF48B0" w:rsidRDefault="00FF14E4" w:rsidP="00FF14E4">
      <w:r w:rsidRPr="00CF48B0">
        <w:rPr>
          <w:rFonts w:hint="eastAsia"/>
        </w:rPr>
        <w:t xml:space="preserve">　　　　　　②　管理情報システム機器の整備費</w:t>
      </w:r>
      <w:r w:rsidRPr="00CF48B0">
        <w:t xml:space="preserve">                                </w:t>
      </w:r>
    </w:p>
    <w:p w14:paraId="28C2B020" w14:textId="77777777" w:rsidR="00FF14E4" w:rsidRPr="00CF48B0" w:rsidRDefault="00FF14E4" w:rsidP="00FF14E4">
      <w:pPr>
        <w:ind w:left="1360" w:hangingChars="600" w:hanging="1360"/>
      </w:pPr>
      <w:r w:rsidRPr="00CF48B0">
        <w:rPr>
          <w:rFonts w:hint="eastAsia"/>
        </w:rPr>
        <w:t xml:space="preserve">　　　　　　　地下交通ネットワーク及び管理情報センター内に設置する管理情報システム機器の整備に要する費用（他の情報通信システムと複合利用を行う場合にあっては、各々の情報通信システムを専用のものとして整備した場合に要する費用により按分した額とする。）及び外部の通信幹線と管理情報センターとを結ぶケーブル類の整備に要する費用</w:t>
      </w:r>
    </w:p>
    <w:p w14:paraId="4FEB8FC5" w14:textId="77777777" w:rsidR="00FF14E4" w:rsidRPr="00CF48B0" w:rsidRDefault="00FF14E4" w:rsidP="00FF14E4">
      <w:r w:rsidRPr="00CF48B0">
        <w:rPr>
          <w:rFonts w:hint="eastAsia"/>
        </w:rPr>
        <w:t xml:space="preserve">　　　　　　③　防災施設等整備費</w:t>
      </w:r>
      <w:r w:rsidRPr="00CF48B0">
        <w:t xml:space="preserve">                                            </w:t>
      </w:r>
    </w:p>
    <w:p w14:paraId="1AF751BC" w14:textId="77777777" w:rsidR="00FF14E4" w:rsidRPr="00CF48B0" w:rsidRDefault="00FF14E4" w:rsidP="00FF14E4">
      <w:r w:rsidRPr="00CF48B0">
        <w:rPr>
          <w:rFonts w:hint="eastAsia"/>
        </w:rPr>
        <w:t xml:space="preserve">　　　　　　　防災施設等（防災施設、空調施設）の工事に要する費用</w:t>
      </w:r>
      <w:r w:rsidRPr="00CF48B0">
        <w:t xml:space="preserve">            </w:t>
      </w:r>
    </w:p>
    <w:p w14:paraId="1D07529F" w14:textId="77777777" w:rsidR="00FF14E4" w:rsidRPr="00CF48B0" w:rsidRDefault="00FF14E4" w:rsidP="00FF14E4">
      <w:r w:rsidRPr="00CF48B0">
        <w:rPr>
          <w:rFonts w:hint="eastAsia"/>
        </w:rPr>
        <w:t xml:space="preserve">　　　　　　④　共同利用施設整備費</w:t>
      </w:r>
      <w:r w:rsidRPr="00CF48B0">
        <w:t xml:space="preserve">                                          </w:t>
      </w:r>
    </w:p>
    <w:p w14:paraId="3CF94F84" w14:textId="77777777" w:rsidR="00FF14E4" w:rsidRPr="00CF48B0" w:rsidRDefault="00FF14E4" w:rsidP="00FF14E4">
      <w:pPr>
        <w:ind w:left="1360" w:hangingChars="600" w:hanging="1360"/>
      </w:pPr>
      <w:r w:rsidRPr="00CF48B0">
        <w:rPr>
          <w:rFonts w:hint="eastAsia"/>
        </w:rPr>
        <w:t xml:space="preserve">　　　　　　　共同利用施設（階段、エレベーター、エスカレーター等）の工事に要する費用</w:t>
      </w:r>
    </w:p>
    <w:p w14:paraId="436C45CE" w14:textId="77777777" w:rsidR="00FF14E4" w:rsidRPr="00CF48B0" w:rsidRDefault="00FF14E4" w:rsidP="00FF14E4">
      <w:pPr>
        <w:ind w:leftChars="400" w:left="1360" w:hangingChars="200" w:hanging="453"/>
      </w:pPr>
      <w:r w:rsidRPr="00CF48B0">
        <w:rPr>
          <w:rFonts w:hint="eastAsia"/>
        </w:rPr>
        <w:t>ハ　歩行活動の増加に資する施設の整備</w:t>
      </w:r>
    </w:p>
    <w:p w14:paraId="2BBEDB49" w14:textId="77777777" w:rsidR="00FF14E4" w:rsidRPr="00CF48B0" w:rsidRDefault="00FF14E4" w:rsidP="00FF14E4">
      <w:pPr>
        <w:ind w:left="1131" w:hangingChars="499" w:hanging="1131"/>
      </w:pPr>
      <w:r w:rsidRPr="00CF48B0">
        <w:rPr>
          <w:rFonts w:hint="eastAsia"/>
        </w:rPr>
        <w:t xml:space="preserve">　　　　　　ベンチ等の休憩施設や植栽施設、</w:t>
      </w:r>
      <w:r w:rsidRPr="00CF48B0">
        <w:t>電源設備、給排水設備、パークレット</w:t>
      </w:r>
      <w:r w:rsidRPr="00CF48B0">
        <w:rPr>
          <w:rFonts w:hint="eastAsia"/>
        </w:rPr>
        <w:t>等の景観形成又は</w:t>
      </w:r>
      <w:r w:rsidRPr="00CF48B0">
        <w:t>街路空間の利活用の増進</w:t>
      </w:r>
      <w:r w:rsidRPr="00CF48B0">
        <w:rPr>
          <w:rFonts w:hint="eastAsia"/>
        </w:rPr>
        <w:t>に資する施設(以下、イ－１３－（８）関係部分において「歩行活動の増加に資する施設」という。)の整備に要する費用のうち、次に掲げるもの。ただし、１.の第２号ハと一体となって効果を発現するものに限る。</w:t>
      </w:r>
    </w:p>
    <w:p w14:paraId="53EF4521" w14:textId="77777777" w:rsidR="00FF14E4" w:rsidRPr="00CF48B0" w:rsidRDefault="00FF14E4" w:rsidP="00FF14E4">
      <w:pPr>
        <w:ind w:left="1360" w:hangingChars="600" w:hanging="1360"/>
      </w:pPr>
      <w:r w:rsidRPr="00CF48B0">
        <w:rPr>
          <w:rFonts w:hint="eastAsia"/>
        </w:rPr>
        <w:t xml:space="preserve">　　　　　</w:t>
      </w:r>
      <w:r w:rsidRPr="00CF48B0">
        <w:t>(1)</w:t>
      </w:r>
      <w:r w:rsidRPr="00CF48B0">
        <w:rPr>
          <w:rFonts w:hint="eastAsia"/>
        </w:rPr>
        <w:t xml:space="preserve">　設計費</w:t>
      </w:r>
    </w:p>
    <w:p w14:paraId="1D3BD304" w14:textId="77777777" w:rsidR="00FF14E4" w:rsidRPr="00CF48B0" w:rsidRDefault="00FF14E4" w:rsidP="00FF14E4">
      <w:pPr>
        <w:ind w:firstLineChars="600" w:firstLine="1360"/>
      </w:pPr>
      <w:r w:rsidRPr="00CF48B0">
        <w:rPr>
          <w:rFonts w:hint="eastAsia"/>
        </w:rPr>
        <w:t>①　基本設計費</w:t>
      </w:r>
    </w:p>
    <w:p w14:paraId="1B1AF3A2" w14:textId="77777777" w:rsidR="00FF14E4" w:rsidRPr="00CF48B0" w:rsidRDefault="00FF14E4" w:rsidP="00FF14E4">
      <w:pPr>
        <w:ind w:left="1360" w:hangingChars="600" w:hanging="1360"/>
      </w:pPr>
      <w:r w:rsidRPr="00CF48B0">
        <w:rPr>
          <w:rFonts w:hint="eastAsia"/>
        </w:rPr>
        <w:t xml:space="preserve">　　　　　　　　歩行活動の増加に資する施設の基本設計に要する費用</w:t>
      </w:r>
    </w:p>
    <w:p w14:paraId="740143A6" w14:textId="77777777" w:rsidR="00FF14E4" w:rsidRPr="00CF48B0" w:rsidRDefault="00FF14E4" w:rsidP="00FF14E4">
      <w:pPr>
        <w:ind w:left="1360" w:hangingChars="600" w:hanging="1360"/>
      </w:pPr>
      <w:r w:rsidRPr="00CF48B0">
        <w:rPr>
          <w:rFonts w:hint="eastAsia"/>
        </w:rPr>
        <w:t xml:space="preserve">　　　　　　②　実施設計費</w:t>
      </w:r>
    </w:p>
    <w:p w14:paraId="6F8D212D" w14:textId="77777777" w:rsidR="00FF14E4" w:rsidRPr="00CF48B0" w:rsidRDefault="00FF14E4" w:rsidP="00FF14E4">
      <w:pPr>
        <w:ind w:left="1360" w:hangingChars="600" w:hanging="1360"/>
      </w:pPr>
      <w:r w:rsidRPr="00CF48B0">
        <w:rPr>
          <w:rFonts w:hint="eastAsia"/>
        </w:rPr>
        <w:t xml:space="preserve">　　　　　　　　歩行活動の増加に資する施設の実施設計に要する費用</w:t>
      </w:r>
    </w:p>
    <w:p w14:paraId="143EAE84" w14:textId="77777777" w:rsidR="00FF14E4" w:rsidRPr="00CF48B0" w:rsidRDefault="00FF14E4" w:rsidP="00FF14E4">
      <w:pPr>
        <w:ind w:leftChars="500" w:left="1361" w:hangingChars="100" w:hanging="227"/>
      </w:pPr>
      <w:r w:rsidRPr="00CF48B0">
        <w:t>(2)</w:t>
      </w:r>
      <w:r w:rsidRPr="00CF48B0">
        <w:rPr>
          <w:rFonts w:hint="eastAsia"/>
        </w:rPr>
        <w:t xml:space="preserve">　施設整備費</w:t>
      </w:r>
    </w:p>
    <w:p w14:paraId="43B9B879" w14:textId="77777777" w:rsidR="00FF14E4" w:rsidRPr="00CF48B0" w:rsidRDefault="00FF14E4" w:rsidP="00FF14E4">
      <w:pPr>
        <w:ind w:left="1360" w:hangingChars="600" w:hanging="1360"/>
      </w:pPr>
      <w:r w:rsidRPr="00CF48B0">
        <w:rPr>
          <w:rFonts w:hint="eastAsia"/>
        </w:rPr>
        <w:t xml:space="preserve">　　　　　　　</w:t>
      </w:r>
      <w:r w:rsidRPr="00CF48B0">
        <w:t xml:space="preserve"> </w:t>
      </w:r>
      <w:r w:rsidRPr="00CF48B0">
        <w:rPr>
          <w:rFonts w:hint="eastAsia"/>
        </w:rPr>
        <w:t>歩行活動の増加に資する施設の工事に要する費用</w:t>
      </w:r>
    </w:p>
    <w:p w14:paraId="46E6CE7A" w14:textId="77777777" w:rsidR="00FF14E4" w:rsidRPr="00CF48B0" w:rsidRDefault="00FF14E4" w:rsidP="00FF14E4">
      <w:pPr>
        <w:ind w:leftChars="456" w:left="1487" w:hangingChars="200" w:hanging="453"/>
      </w:pPr>
      <w:r w:rsidRPr="00CF48B0">
        <w:rPr>
          <w:rFonts w:hint="eastAsia"/>
        </w:rPr>
        <w:t>ニ　公共交通機関の利用促進に資する施設の整備</w:t>
      </w:r>
      <w:r w:rsidRPr="00CF48B0">
        <w:t xml:space="preserve">                      </w:t>
      </w:r>
    </w:p>
    <w:p w14:paraId="1F8BF3F7" w14:textId="77777777" w:rsidR="00FF14E4" w:rsidRPr="00CF48B0" w:rsidRDefault="00FF14E4" w:rsidP="00FF14E4">
      <w:pPr>
        <w:ind w:left="1134" w:hangingChars="500" w:hanging="1134"/>
      </w:pPr>
      <w:r w:rsidRPr="00CF48B0">
        <w:rPr>
          <w:rFonts w:hint="eastAsia"/>
        </w:rPr>
        <w:t xml:space="preserve">　　　　　　路面電車・バス等の路面公共交通機関に係る停留所の施設及びシェルター、架線柱、高度な交通結節機能を有するトランジットセンター等の歩行の円滑化に資する施設（以下イ－１３－（８）関係部分において「公共交通機関の利用促進に資する施設」という。）の整備に要する費用のうち、次に掲げるもの。</w:t>
      </w:r>
      <w:r w:rsidRPr="00CF48B0">
        <w:t xml:space="preserve">        </w:t>
      </w:r>
    </w:p>
    <w:p w14:paraId="571B15CF" w14:textId="77777777" w:rsidR="00FF14E4" w:rsidRPr="00CF48B0" w:rsidRDefault="00FF14E4" w:rsidP="00FF14E4">
      <w:r w:rsidRPr="00CF48B0">
        <w:rPr>
          <w:rFonts w:hint="eastAsia"/>
        </w:rPr>
        <w:t xml:space="preserve">　　　　　</w:t>
      </w:r>
      <w:r w:rsidRPr="00CF48B0">
        <w:t>(1)</w:t>
      </w:r>
      <w:r w:rsidRPr="00CF48B0">
        <w:rPr>
          <w:rFonts w:hint="eastAsia"/>
        </w:rPr>
        <w:t xml:space="preserve">　設計費</w:t>
      </w:r>
      <w:r w:rsidRPr="00CF48B0">
        <w:t xml:space="preserve">                                                       </w:t>
      </w:r>
    </w:p>
    <w:p w14:paraId="45208030" w14:textId="77777777" w:rsidR="00FF14E4" w:rsidRPr="00CF48B0" w:rsidRDefault="00FF14E4" w:rsidP="00FF14E4">
      <w:r w:rsidRPr="00CF48B0">
        <w:rPr>
          <w:rFonts w:hint="eastAsia"/>
        </w:rPr>
        <w:t xml:space="preserve">　　　　　　①　基本設計費</w:t>
      </w:r>
      <w:r w:rsidRPr="00CF48B0">
        <w:t xml:space="preserve">                                                  </w:t>
      </w:r>
    </w:p>
    <w:p w14:paraId="0AE2910D" w14:textId="77777777" w:rsidR="00FF14E4" w:rsidRPr="00CF48B0" w:rsidRDefault="00FF14E4" w:rsidP="00FF14E4">
      <w:r w:rsidRPr="00CF48B0">
        <w:rPr>
          <w:rFonts w:hint="eastAsia"/>
        </w:rPr>
        <w:t xml:space="preserve">　　　　　　　公共交通機関の利用促進に資する施設の基本設計に要する費用</w:t>
      </w:r>
      <w:r w:rsidRPr="00CF48B0">
        <w:t xml:space="preserve">      </w:t>
      </w:r>
    </w:p>
    <w:p w14:paraId="30E34A82" w14:textId="77777777" w:rsidR="00FF14E4" w:rsidRPr="00CF48B0" w:rsidRDefault="00FF14E4" w:rsidP="00FF14E4">
      <w:r w:rsidRPr="00CF48B0">
        <w:rPr>
          <w:rFonts w:hint="eastAsia"/>
        </w:rPr>
        <w:t xml:space="preserve">　　　　　　②　実施設計費</w:t>
      </w:r>
      <w:r w:rsidRPr="00CF48B0">
        <w:t xml:space="preserve">                                                  </w:t>
      </w:r>
    </w:p>
    <w:p w14:paraId="1AAE2C34" w14:textId="77777777" w:rsidR="00FF14E4" w:rsidRPr="00CF48B0" w:rsidRDefault="00FF14E4" w:rsidP="00FF14E4">
      <w:r w:rsidRPr="00CF48B0">
        <w:rPr>
          <w:rFonts w:hint="eastAsia"/>
        </w:rPr>
        <w:t xml:space="preserve">　　　　　　　公共交通機関の利用促進に資する施設の実施設計に要する費用</w:t>
      </w:r>
      <w:r w:rsidRPr="00CF48B0">
        <w:t xml:space="preserve">      </w:t>
      </w:r>
    </w:p>
    <w:p w14:paraId="26E28B9A" w14:textId="77777777" w:rsidR="00FF14E4" w:rsidRPr="00CF48B0" w:rsidRDefault="00FF14E4" w:rsidP="00FF14E4">
      <w:r w:rsidRPr="00CF48B0">
        <w:rPr>
          <w:rFonts w:hint="eastAsia"/>
        </w:rPr>
        <w:t xml:space="preserve">　　　　　</w:t>
      </w:r>
      <w:r w:rsidRPr="00CF48B0">
        <w:t>(2)</w:t>
      </w:r>
      <w:r w:rsidRPr="00CF48B0">
        <w:rPr>
          <w:rFonts w:hint="eastAsia"/>
        </w:rPr>
        <w:t xml:space="preserve">　施設整備費</w:t>
      </w:r>
      <w:r w:rsidRPr="00CF48B0">
        <w:t xml:space="preserve">                                                   </w:t>
      </w:r>
    </w:p>
    <w:p w14:paraId="5C125C13" w14:textId="77777777" w:rsidR="00FF14E4" w:rsidRPr="00CF48B0" w:rsidRDefault="00FF14E4" w:rsidP="00FF14E4">
      <w:pPr>
        <w:spacing w:line="320" w:lineRule="exact"/>
        <w:ind w:leftChars="228" w:left="517" w:firstLineChars="100" w:firstLine="227"/>
      </w:pPr>
      <w:r w:rsidRPr="00CF48B0">
        <w:rPr>
          <w:rFonts w:hint="eastAsia"/>
        </w:rPr>
        <w:t xml:space="preserve">　　　　公共交通機関の利用促進に資する施設の工事に要する費用</w:t>
      </w:r>
      <w:r w:rsidRPr="00CF48B0">
        <w:t xml:space="preserve"> </w:t>
      </w:r>
    </w:p>
    <w:p w14:paraId="47632988" w14:textId="77777777" w:rsidR="00FF14E4" w:rsidRPr="00CF48B0" w:rsidRDefault="00FF14E4" w:rsidP="00FF14E4">
      <w:pPr>
        <w:ind w:leftChars="456" w:left="1487" w:hangingChars="200" w:hanging="453"/>
      </w:pPr>
      <w:r w:rsidRPr="00CF48B0">
        <w:rPr>
          <w:rFonts w:hint="eastAsia"/>
        </w:rPr>
        <w:t>ホ　案内標識の整備</w:t>
      </w:r>
    </w:p>
    <w:p w14:paraId="423D1E13" w14:textId="77777777" w:rsidR="00FF14E4" w:rsidRPr="00CF48B0" w:rsidRDefault="00FF14E4" w:rsidP="00FF14E4">
      <w:pPr>
        <w:ind w:leftChars="550" w:left="1247" w:firstLineChars="100" w:firstLine="227"/>
      </w:pPr>
      <w:r w:rsidRPr="00CF48B0">
        <w:rPr>
          <w:rFonts w:hint="eastAsia"/>
        </w:rPr>
        <w:t>地区交通戦略（ただし、国土交通大臣の認定を受けているものに限る。）に基づいて行われる案内標識の整備に要する費用のうち、次に掲げるもの。</w:t>
      </w:r>
    </w:p>
    <w:p w14:paraId="3DB7864F" w14:textId="77777777" w:rsidR="00FF14E4" w:rsidRPr="00CF48B0" w:rsidRDefault="00FF14E4" w:rsidP="00FF14E4">
      <w:pPr>
        <w:ind w:leftChars="500" w:left="1134"/>
      </w:pPr>
      <w:r w:rsidRPr="00CF48B0">
        <w:t>(1)</w:t>
      </w:r>
      <w:r w:rsidRPr="00CF48B0">
        <w:rPr>
          <w:rFonts w:hint="eastAsia"/>
        </w:rPr>
        <w:t xml:space="preserve">　設計費</w:t>
      </w:r>
    </w:p>
    <w:p w14:paraId="44A86282" w14:textId="77777777" w:rsidR="00FF14E4" w:rsidRPr="00CF48B0" w:rsidRDefault="00FF14E4" w:rsidP="00FF14E4">
      <w:pPr>
        <w:ind w:leftChars="500" w:left="1134"/>
      </w:pPr>
      <w:r w:rsidRPr="00CF48B0">
        <w:rPr>
          <w:rFonts w:hint="eastAsia"/>
        </w:rPr>
        <w:t xml:space="preserve">　①　基本設計費</w:t>
      </w:r>
    </w:p>
    <w:p w14:paraId="0AD7FEF4" w14:textId="77777777" w:rsidR="00FF14E4" w:rsidRPr="00CF48B0" w:rsidRDefault="00FF14E4" w:rsidP="00FF14E4">
      <w:pPr>
        <w:ind w:leftChars="500" w:left="1134" w:firstLineChars="200" w:firstLine="453"/>
      </w:pPr>
      <w:r w:rsidRPr="00CF48B0">
        <w:rPr>
          <w:rFonts w:hint="eastAsia"/>
        </w:rPr>
        <w:t>案内標識の基本設計に要する費用</w:t>
      </w:r>
    </w:p>
    <w:p w14:paraId="1B5C956F" w14:textId="77777777" w:rsidR="00FF14E4" w:rsidRPr="00CF48B0" w:rsidRDefault="00FF14E4" w:rsidP="00FF14E4">
      <w:pPr>
        <w:ind w:leftChars="500" w:left="1134"/>
      </w:pPr>
      <w:r w:rsidRPr="00CF48B0">
        <w:rPr>
          <w:rFonts w:hint="eastAsia"/>
        </w:rPr>
        <w:t xml:space="preserve">　②　実施設計費</w:t>
      </w:r>
    </w:p>
    <w:p w14:paraId="49DD7F0B" w14:textId="77777777" w:rsidR="00FF14E4" w:rsidRPr="00CF48B0" w:rsidRDefault="00FF14E4" w:rsidP="00FF14E4">
      <w:pPr>
        <w:ind w:leftChars="500" w:left="1134"/>
      </w:pPr>
      <w:r w:rsidRPr="00CF48B0">
        <w:rPr>
          <w:rFonts w:hint="eastAsia"/>
        </w:rPr>
        <w:t xml:space="preserve">　　案内標識の実施設計に要する費用</w:t>
      </w:r>
    </w:p>
    <w:p w14:paraId="515F99EB" w14:textId="77777777" w:rsidR="00FF14E4" w:rsidRPr="00CF48B0" w:rsidRDefault="00FF14E4" w:rsidP="00FF14E4">
      <w:pPr>
        <w:ind w:leftChars="500" w:left="1134"/>
      </w:pPr>
      <w:r w:rsidRPr="00CF48B0">
        <w:rPr>
          <w:rFonts w:hint="eastAsia"/>
        </w:rPr>
        <w:t>(2)　設備整備費</w:t>
      </w:r>
    </w:p>
    <w:p w14:paraId="5BA0ACCD" w14:textId="77777777" w:rsidR="00FF14E4" w:rsidRPr="00CF48B0" w:rsidRDefault="00FF14E4" w:rsidP="00FF14E4">
      <w:pPr>
        <w:ind w:leftChars="550" w:left="1247" w:firstLineChars="150" w:firstLine="340"/>
      </w:pPr>
      <w:r w:rsidRPr="00CF48B0">
        <w:rPr>
          <w:rFonts w:hint="eastAsia"/>
        </w:rPr>
        <w:t>案内標識の工事に要する費用</w:t>
      </w:r>
    </w:p>
    <w:p w14:paraId="3E122BE9" w14:textId="77777777" w:rsidR="00FF14E4" w:rsidRPr="00CF48B0" w:rsidRDefault="00FF14E4" w:rsidP="00FF14E4">
      <w:pPr>
        <w:spacing w:line="320" w:lineRule="exact"/>
        <w:ind w:leftChars="467" w:left="1243" w:hangingChars="81" w:hanging="184"/>
      </w:pPr>
      <w:r w:rsidRPr="00CF48B0">
        <w:rPr>
          <w:rFonts w:hint="eastAsia"/>
        </w:rPr>
        <w:t>へ　スマートシティの推進に資する情報化基盤施設等の整備</w:t>
      </w:r>
    </w:p>
    <w:p w14:paraId="5A2B51A6" w14:textId="77777777" w:rsidR="00FF14E4" w:rsidRPr="00CF48B0" w:rsidRDefault="00FF14E4" w:rsidP="00FF14E4">
      <w:pPr>
        <w:spacing w:line="320" w:lineRule="exact"/>
        <w:ind w:leftChars="555" w:left="1258" w:firstLineChars="97" w:firstLine="220"/>
      </w:pPr>
      <w:r w:rsidRPr="00CF48B0">
        <w:rPr>
          <w:rFonts w:hint="eastAsia"/>
        </w:rPr>
        <w:t>公共公益施設と一体的に整備する情報化基盤施設（センサー、ビーコン、画像解析カメラ、スマートライト等）の整備、戦略等の目標を達成するために必要なサービス提供のための設備の導入、情報の収集・発信等のためののシステム基盤整備（自治体又は官民連携の協議会等による都市交通施設に係る既存データのデジタル化及びオープン化のためのデータベース構築を含む）、公共交通における自動運転バスの実装に必要な自動運行を補助する施設（磁気マーカー等）の整備に要する費用。ただし、情報化基盤施設については、整備される情報化基盤施設を通じて取得・分析される情報が、公共的な取組・活動等（公共公益施設の設計、整備、利用促進・活用、維持管理、事業効果分析等）の用に供するものとし、かつ、スマートシティ官民連携プラットフォームの加入者が整備する施設に限る。</w:t>
      </w:r>
    </w:p>
    <w:p w14:paraId="4AE83C7F" w14:textId="77777777" w:rsidR="00FF14E4" w:rsidRPr="00CF48B0" w:rsidRDefault="00FF14E4" w:rsidP="00FF14E4">
      <w:pPr>
        <w:spacing w:line="320" w:lineRule="exact"/>
        <w:ind w:firstLineChars="100" w:firstLine="228"/>
        <w:rPr>
          <w:rFonts w:asciiTheme="majorEastAsia" w:eastAsiaTheme="majorEastAsia" w:hAnsiTheme="majorEastAsia"/>
          <w:b/>
        </w:rPr>
      </w:pPr>
    </w:p>
    <w:p w14:paraId="4A65C341" w14:textId="77777777" w:rsidR="00FF14E4" w:rsidRPr="00CF48B0" w:rsidRDefault="00FF14E4" w:rsidP="00FF14E4">
      <w:pPr>
        <w:spacing w:line="320" w:lineRule="exact"/>
        <w:ind w:firstLineChars="100" w:firstLine="228"/>
        <w:rPr>
          <w:rFonts w:asciiTheme="majorEastAsia" w:eastAsiaTheme="majorEastAsia" w:hAnsiTheme="majorEastAsia"/>
        </w:rPr>
      </w:pPr>
      <w:r w:rsidRPr="00CF48B0">
        <w:rPr>
          <w:rFonts w:asciiTheme="majorEastAsia" w:eastAsiaTheme="majorEastAsia" w:hAnsiTheme="majorEastAsia" w:hint="eastAsia"/>
          <w:b/>
        </w:rPr>
        <w:t>２．雑則</w:t>
      </w:r>
    </w:p>
    <w:p w14:paraId="3D007CC4" w14:textId="77777777" w:rsidR="00FF14E4" w:rsidRPr="00CF48B0" w:rsidRDefault="00FF14E4" w:rsidP="00FF14E4">
      <w:pPr>
        <w:spacing w:line="320" w:lineRule="exact"/>
        <w:ind w:firstLineChars="200" w:firstLine="453"/>
      </w:pPr>
      <w:r w:rsidRPr="00CF48B0">
        <w:rPr>
          <w:rFonts w:hint="eastAsia"/>
        </w:rPr>
        <w:t>１　経過措置</w:t>
      </w:r>
    </w:p>
    <w:p w14:paraId="56BF311C" w14:textId="77777777" w:rsidR="00FF14E4" w:rsidRPr="00CF48B0" w:rsidRDefault="00FF14E4" w:rsidP="00FF14E4">
      <w:pPr>
        <w:spacing w:line="320" w:lineRule="exact"/>
        <w:ind w:leftChars="300" w:left="680" w:firstLineChars="100" w:firstLine="227"/>
      </w:pPr>
      <w:r w:rsidRPr="00CF48B0">
        <w:rPr>
          <w:rFonts w:hint="eastAsia"/>
        </w:rPr>
        <w:t>この要綱の施行の際、現に改正前の要綱に基づき行われている事業については、平成２９年３月３１日までの間、当該改正前の要綱をなお効力を有するものとみなして適用することができる。</w:t>
      </w:r>
    </w:p>
    <w:p w14:paraId="7FCBEB11" w14:textId="77777777" w:rsidR="00FF14E4" w:rsidRPr="00CF48B0" w:rsidRDefault="00FF14E4" w:rsidP="00FF14E4">
      <w:r w:rsidRPr="00CF48B0">
        <w:rPr>
          <w:rFonts w:hint="eastAsia"/>
        </w:rPr>
        <w:t xml:space="preserve">　　２　経過措置</w:t>
      </w:r>
    </w:p>
    <w:p w14:paraId="4D05DA98" w14:textId="77777777" w:rsidR="00FF14E4" w:rsidRPr="00CF48B0" w:rsidRDefault="00FF14E4" w:rsidP="00FF14E4">
      <w:pPr>
        <w:ind w:leftChars="307" w:left="809" w:hangingChars="50" w:hanging="113"/>
      </w:pPr>
      <w:r w:rsidRPr="00CF48B0">
        <w:rPr>
          <w:rFonts w:hint="eastAsia"/>
        </w:rPr>
        <w:t>イ　平成２８年度末までに事業を開始する場合は、平成２８年度中に都市機能誘導区域を記載している立地適正化計画を策定することを前提に、当該見込地を都市機能誘導区域とみなす。</w:t>
      </w:r>
    </w:p>
    <w:p w14:paraId="749FD6F3" w14:textId="77777777" w:rsidR="00FF14E4" w:rsidRPr="00CF48B0" w:rsidRDefault="00FF14E4" w:rsidP="00FF14E4">
      <w:pPr>
        <w:ind w:leftChars="307" w:left="809" w:hangingChars="50" w:hanging="113"/>
      </w:pPr>
      <w:r w:rsidRPr="00CF48B0">
        <w:rPr>
          <w:rFonts w:hint="eastAsia"/>
        </w:rPr>
        <w:t>ロ　平成３０年度末までに事業を開始する場合は、平成３０年度中に居住誘導区域を記載している立地適正化計画を策定することを前提に、当該見込地を居住誘導区域とみなす。</w:t>
      </w:r>
    </w:p>
    <w:p w14:paraId="33063166" w14:textId="77777777" w:rsidR="00FF14E4" w:rsidRPr="00CF48B0" w:rsidRDefault="00FF14E4" w:rsidP="00FF14E4">
      <w:pPr>
        <w:spacing w:line="320" w:lineRule="exact"/>
        <w:ind w:leftChars="300" w:left="907" w:hangingChars="100" w:hanging="227"/>
      </w:pPr>
      <w:r w:rsidRPr="00CF48B0">
        <w:rPr>
          <w:rFonts w:hint="eastAsia"/>
        </w:rPr>
        <w:t>ハ　平成３０年度末までに事業を開始する場合は、平成２８年度中に都市機能誘導区域を設定することを、平成３０年度中に居住誘導区域を設定することを前提に、立地適正化計画に位置付けられた事業とみなす。</w:t>
      </w:r>
    </w:p>
    <w:p w14:paraId="0FA1D91E" w14:textId="77777777" w:rsidR="00FF14E4" w:rsidRPr="00CF48B0" w:rsidRDefault="00FF14E4" w:rsidP="00FF14E4">
      <w:pPr>
        <w:spacing w:line="320" w:lineRule="exact"/>
        <w:ind w:leftChars="300" w:left="907" w:hangingChars="100" w:hanging="227"/>
      </w:pPr>
      <w:r w:rsidRPr="00CF48B0">
        <w:rPr>
          <w:rFonts w:hint="eastAsia"/>
        </w:rPr>
        <w:t>ニ　平成３０年度末までに事業を開始する場合であって、都市機能誘導区域が設定されている場合には、平成３０年度中に居住誘導区域を設定することを前提に、立地適正化計画に位置付けられた事業とみなす。</w:t>
      </w:r>
    </w:p>
    <w:p w14:paraId="4F131D2D" w14:textId="77777777" w:rsidR="00FF14E4" w:rsidRPr="00CF48B0" w:rsidRDefault="00FF14E4" w:rsidP="003108BD">
      <w:pPr>
        <w:spacing w:line="320" w:lineRule="exact"/>
        <w:ind w:leftChars="126" w:left="908" w:hangingChars="273" w:hanging="622"/>
        <w:rPr>
          <w:b/>
        </w:rPr>
      </w:pPr>
    </w:p>
    <w:p w14:paraId="2B5339EA" w14:textId="77777777" w:rsidR="00FF14E4" w:rsidRPr="003108BD" w:rsidRDefault="00FF14E4" w:rsidP="003108BD">
      <w:pPr>
        <w:spacing w:line="320" w:lineRule="exact"/>
        <w:ind w:leftChars="126" w:left="908" w:hangingChars="273" w:hanging="622"/>
        <w:rPr>
          <w:b/>
        </w:rPr>
      </w:pPr>
      <w:r w:rsidRPr="003108BD">
        <w:rPr>
          <w:rFonts w:hint="eastAsia"/>
          <w:b/>
        </w:rPr>
        <w:t>３　経過措置</w:t>
      </w:r>
    </w:p>
    <w:p w14:paraId="32E1956F" w14:textId="6DDF5F05" w:rsidR="00FF14E4" w:rsidRPr="00CF48B0" w:rsidRDefault="00FF14E4" w:rsidP="00FF14E4">
      <w:pPr>
        <w:spacing w:line="320" w:lineRule="exact"/>
        <w:ind w:leftChars="125" w:left="705" w:hangingChars="186" w:hanging="422"/>
      </w:pPr>
      <w:r w:rsidRPr="00CF48B0">
        <w:rPr>
          <w:rFonts w:hint="eastAsia"/>
        </w:rPr>
        <w:t xml:space="preserve">　　　令和４年度末までに事業に着手済みの地区（本事業の活用に向けたまちづくりに関する調査・計画策定、関係者との協定締結等を令和４年度に実施している地区を含む。）については、なお従前の例によることができる。</w:t>
      </w:r>
    </w:p>
    <w:p w14:paraId="132E8B7C" w14:textId="77777777" w:rsidR="00FF14E4" w:rsidRPr="00CF48B0" w:rsidRDefault="00FF14E4" w:rsidP="00FF14E4">
      <w:pPr>
        <w:spacing w:line="320" w:lineRule="exact"/>
        <w:ind w:leftChars="300" w:left="680" w:firstLineChars="100" w:firstLine="227"/>
      </w:pPr>
    </w:p>
    <w:p w14:paraId="0D662ED0" w14:textId="7BA9C472" w:rsidR="00E26F2A" w:rsidRPr="00CF48B0" w:rsidRDefault="00FF14E4" w:rsidP="00FF14E4">
      <w:pPr>
        <w:pStyle w:val="4"/>
      </w:pPr>
      <w:bookmarkStart w:id="468" w:name="_Toc130988309"/>
      <w:r w:rsidRPr="00CF48B0">
        <w:rPr>
          <w:rFonts w:hint="eastAsia"/>
        </w:rPr>
        <w:t>イ－１３－（９）津波復興拠点整備事業に係る基礎額</w:t>
      </w:r>
      <w:bookmarkEnd w:id="468"/>
    </w:p>
    <w:p w14:paraId="241EAC1E" w14:textId="77777777" w:rsidR="00E26F2A" w:rsidRPr="00CF48B0" w:rsidRDefault="00E26F2A">
      <w:pPr>
        <w:spacing w:line="320" w:lineRule="exact"/>
      </w:pPr>
    </w:p>
    <w:p w14:paraId="47BDCA79" w14:textId="77777777" w:rsidR="00E26F2A" w:rsidRPr="00CF48B0" w:rsidRDefault="00B56AAD">
      <w:pPr>
        <w:snapToGrid w:val="0"/>
        <w:ind w:firstLineChars="100" w:firstLine="228"/>
        <w:rPr>
          <w:rFonts w:asciiTheme="majorEastAsia" w:eastAsiaTheme="majorEastAsia" w:hAnsiTheme="majorEastAsia"/>
          <w:b/>
          <w:kern w:val="0"/>
        </w:rPr>
      </w:pPr>
      <w:r w:rsidRPr="00CF48B0">
        <w:rPr>
          <w:rFonts w:asciiTheme="majorEastAsia" w:eastAsiaTheme="majorEastAsia" w:hAnsiTheme="majorEastAsia" w:hint="eastAsia"/>
          <w:b/>
          <w:kern w:val="0"/>
        </w:rPr>
        <w:t>１．基礎額</w:t>
      </w:r>
      <w:r w:rsidRPr="00CF48B0">
        <w:rPr>
          <w:rFonts w:asciiTheme="majorEastAsia" w:eastAsiaTheme="majorEastAsia" w:hAnsiTheme="majorEastAsia" w:hint="eastAsia"/>
        </w:rPr>
        <w:t xml:space="preserve">　</w:t>
      </w:r>
    </w:p>
    <w:p w14:paraId="570D5A0C" w14:textId="77777777" w:rsidR="00E26F2A" w:rsidRPr="00CF48B0" w:rsidRDefault="00B56AAD">
      <w:pPr>
        <w:snapToGrid w:val="0"/>
        <w:ind w:firstLineChars="300" w:firstLine="680"/>
      </w:pPr>
      <w:r w:rsidRPr="00CF48B0">
        <w:rPr>
          <w:rFonts w:hint="eastAsia"/>
        </w:rPr>
        <w:t>本事業の基礎額は、次に定めるところによる。</w:t>
      </w:r>
    </w:p>
    <w:p w14:paraId="36447340" w14:textId="77777777" w:rsidR="00E26F2A" w:rsidRPr="00CF48B0" w:rsidRDefault="00B56AAD">
      <w:pPr>
        <w:pStyle w:val="a0"/>
        <w:suppressAutoHyphens/>
        <w:wordWrap w:val="0"/>
        <w:ind w:leftChars="236" w:left="762" w:hangingChars="100" w:hanging="227"/>
        <w:jc w:val="left"/>
        <w:textAlignment w:val="baseline"/>
      </w:pPr>
      <w:r w:rsidRPr="00CF48B0">
        <w:rPr>
          <w:rFonts w:hint="eastAsia"/>
        </w:rPr>
        <w:t>・津波復興拠点整備計画策定支援、津波復興拠点のための公共施設等整備、津波復興拠点のための用地取得造成に要する費用の２分の１</w:t>
      </w:r>
    </w:p>
    <w:p w14:paraId="7B061F82" w14:textId="77777777" w:rsidR="00E26F2A" w:rsidRPr="00CF48B0" w:rsidRDefault="00E26F2A">
      <w:pPr>
        <w:pStyle w:val="a0"/>
        <w:suppressAutoHyphens/>
        <w:wordWrap w:val="0"/>
        <w:ind w:leftChars="236" w:left="762" w:hangingChars="100" w:hanging="227"/>
        <w:jc w:val="left"/>
        <w:textAlignment w:val="baseline"/>
      </w:pPr>
    </w:p>
    <w:p w14:paraId="34F3C672" w14:textId="77777777" w:rsidR="00E26F2A" w:rsidRPr="00CF48B0" w:rsidRDefault="00B56AAD">
      <w:pPr>
        <w:snapToGrid w:val="0"/>
        <w:ind w:firstLineChars="100" w:firstLine="228"/>
        <w:rPr>
          <w:rFonts w:asciiTheme="majorEastAsia" w:eastAsiaTheme="majorEastAsia" w:hAnsiTheme="majorEastAsia"/>
          <w:b/>
          <w:kern w:val="0"/>
        </w:rPr>
      </w:pPr>
      <w:r w:rsidRPr="00CF48B0">
        <w:rPr>
          <w:rFonts w:asciiTheme="majorEastAsia" w:eastAsiaTheme="majorEastAsia" w:hAnsiTheme="majorEastAsia" w:hint="eastAsia"/>
          <w:b/>
          <w:kern w:val="0"/>
        </w:rPr>
        <w:t xml:space="preserve">２．国の交付に係る時限　</w:t>
      </w:r>
    </w:p>
    <w:p w14:paraId="0710E5F3" w14:textId="77777777" w:rsidR="00E26F2A" w:rsidRPr="00CF48B0" w:rsidRDefault="00B56AAD">
      <w:pPr>
        <w:overflowPunct w:val="0"/>
        <w:ind w:leftChars="217" w:left="492" w:firstLineChars="110" w:firstLine="249"/>
        <w:textAlignment w:val="baseline"/>
      </w:pPr>
      <w:r w:rsidRPr="00CF48B0">
        <w:rPr>
          <w:rFonts w:hint="eastAsia"/>
        </w:rPr>
        <w:t>１</w:t>
      </w:r>
      <w:r w:rsidRPr="00CF48B0">
        <w:t>.</w:t>
      </w:r>
      <w:r w:rsidRPr="00CF48B0">
        <w:rPr>
          <w:rFonts w:hint="eastAsia"/>
        </w:rPr>
        <w:t>の規定は、東日本大震災からの復興の基本方針３（イ）又は（ロ）に該当する事業で、平成２７年度度末までに着手した事業に限り、適用するものとする。</w:t>
      </w:r>
    </w:p>
    <w:p w14:paraId="2E524949" w14:textId="77777777" w:rsidR="00E26F2A" w:rsidRPr="00CF48B0" w:rsidRDefault="00E26F2A">
      <w:pPr>
        <w:overflowPunct w:val="0"/>
        <w:ind w:firstLine="231"/>
        <w:textAlignment w:val="baseline"/>
      </w:pPr>
    </w:p>
    <w:p w14:paraId="25D23D3A" w14:textId="18C44FB4" w:rsidR="00E26F2A" w:rsidRPr="00CF48B0" w:rsidRDefault="00B56AAD">
      <w:pPr>
        <w:pStyle w:val="4"/>
      </w:pPr>
      <w:bookmarkStart w:id="469" w:name="_Toc130988310"/>
      <w:r w:rsidRPr="00CF48B0">
        <w:rPr>
          <w:rFonts w:hint="eastAsia"/>
        </w:rPr>
        <w:t>イ－１３－（１０）防災・省エネまちづくり緊急促進事業</w:t>
      </w:r>
      <w:r w:rsidR="00A74FC6" w:rsidRPr="00CF48B0">
        <w:rPr>
          <w:rFonts w:hint="eastAsia"/>
        </w:rPr>
        <w:t>に係る基礎額</w:t>
      </w:r>
      <w:bookmarkEnd w:id="469"/>
    </w:p>
    <w:p w14:paraId="3A6B3973" w14:textId="77777777" w:rsidR="00A74FC6" w:rsidRPr="00CF48B0" w:rsidRDefault="00A74FC6" w:rsidP="00A74FC6">
      <w:r w:rsidRPr="00CF48B0">
        <w:rPr>
          <w:rFonts w:hint="eastAsia"/>
        </w:rPr>
        <w:t xml:space="preserve">　</w:t>
      </w:r>
    </w:p>
    <w:p w14:paraId="3E326C4E" w14:textId="6740C24F" w:rsidR="00A74FC6" w:rsidRPr="00CF48B0" w:rsidRDefault="00A74FC6" w:rsidP="00A74FC6">
      <w:pPr>
        <w:ind w:firstLineChars="100" w:firstLine="227"/>
      </w:pPr>
      <w:r w:rsidRPr="00CF48B0">
        <w:rPr>
          <w:rFonts w:hint="eastAsia"/>
        </w:rPr>
        <w:t>１　政策課題対応タイプの基礎額</w:t>
      </w:r>
    </w:p>
    <w:p w14:paraId="0D83AD65" w14:textId="0A0D1008" w:rsidR="00E26F2A" w:rsidRPr="00CF48B0" w:rsidRDefault="00A74FC6">
      <w:pPr>
        <w:ind w:leftChars="200" w:left="680" w:hangingChars="100" w:hanging="227"/>
      </w:pPr>
      <w:r w:rsidRPr="00CF48B0">
        <w:rPr>
          <w:rFonts w:hint="eastAsia"/>
        </w:rPr>
        <w:t>一　政策課題対応タイプ</w:t>
      </w:r>
      <w:r w:rsidR="00B56AAD" w:rsidRPr="00CF48B0">
        <w:rPr>
          <w:rFonts w:hint="eastAsia"/>
        </w:rPr>
        <w:t>の基礎額は、交付対象事業の建設工事費（</w:t>
      </w:r>
      <w:r w:rsidRPr="00CF48B0">
        <w:rPr>
          <w:rFonts w:hint="eastAsia"/>
        </w:rPr>
        <w:t>他の国庫補助金の補助対象事業費及び</w:t>
      </w:r>
      <w:r w:rsidR="00B56AAD" w:rsidRPr="00CF48B0">
        <w:rPr>
          <w:rFonts w:hint="eastAsia"/>
        </w:rPr>
        <w:t>交付金が交付される部分の交付対象事業費、公共施設管理者負担金を除く。）に、附属第Ⅱ編イー１３－（１０）</w:t>
      </w:r>
      <w:r w:rsidRPr="00CF48B0">
        <w:rPr>
          <w:rFonts w:hint="eastAsia"/>
        </w:rPr>
        <w:t>３．第３項第一号</w:t>
      </w:r>
      <w:r w:rsidR="00B56AAD" w:rsidRPr="00CF48B0">
        <w:rPr>
          <w:rFonts w:hint="eastAsia"/>
        </w:rPr>
        <w:t>に規定する必須要件のみに該当するものについては</w:t>
      </w:r>
      <w:r w:rsidR="00B56AAD" w:rsidRPr="00CF48B0">
        <w:t>100</w:t>
      </w:r>
      <w:r w:rsidR="00B56AAD" w:rsidRPr="00CF48B0">
        <w:rPr>
          <w:rFonts w:hint="eastAsia"/>
        </w:rPr>
        <w:t>分の</w:t>
      </w:r>
      <w:r w:rsidR="00B56AAD" w:rsidRPr="00CF48B0">
        <w:t>3</w:t>
      </w:r>
      <w:r w:rsidR="00B56AAD" w:rsidRPr="00CF48B0">
        <w:rPr>
          <w:rFonts w:hint="eastAsia"/>
        </w:rPr>
        <w:t>を、必須要件に加え同</w:t>
      </w:r>
      <w:r w:rsidRPr="00CF48B0">
        <w:rPr>
          <w:rFonts w:hint="eastAsia"/>
        </w:rPr>
        <w:t>３．第４項第一号イからヘ</w:t>
      </w:r>
      <w:r w:rsidR="00B56AAD" w:rsidRPr="00CF48B0">
        <w:rPr>
          <w:rFonts w:hint="eastAsia"/>
        </w:rPr>
        <w:t>に規定する選択要件の一に該当するものについては</w:t>
      </w:r>
      <w:r w:rsidR="00B56AAD" w:rsidRPr="00CF48B0">
        <w:t>100</w:t>
      </w:r>
      <w:r w:rsidR="00B56AAD" w:rsidRPr="00CF48B0">
        <w:rPr>
          <w:rFonts w:hint="eastAsia"/>
        </w:rPr>
        <w:t>分の</w:t>
      </w:r>
      <w:r w:rsidR="00B56AAD" w:rsidRPr="00CF48B0">
        <w:t>5</w:t>
      </w:r>
      <w:r w:rsidR="00B56AAD" w:rsidRPr="00CF48B0">
        <w:rPr>
          <w:rFonts w:hint="eastAsia"/>
        </w:rPr>
        <w:t>を、二に該当するものについては</w:t>
      </w:r>
      <w:r w:rsidR="00B56AAD" w:rsidRPr="00CF48B0">
        <w:t>100</w:t>
      </w:r>
      <w:r w:rsidR="00B56AAD" w:rsidRPr="00CF48B0">
        <w:rPr>
          <w:rFonts w:hint="eastAsia"/>
        </w:rPr>
        <w:t>分の</w:t>
      </w:r>
      <w:r w:rsidR="00B56AAD" w:rsidRPr="00CF48B0">
        <w:t>7</w:t>
      </w:r>
      <w:r w:rsidR="00B56AAD" w:rsidRPr="00CF48B0">
        <w:rPr>
          <w:rFonts w:hint="eastAsia"/>
        </w:rPr>
        <w:t>をそれぞれ乗じて得た額とする。ただし、次の</w:t>
      </w:r>
      <w:r w:rsidRPr="00CF48B0">
        <w:t>(1)から(11)</w:t>
      </w:r>
      <w:r w:rsidR="00B56AAD" w:rsidRPr="00CF48B0">
        <w:rPr>
          <w:rFonts w:hint="eastAsia"/>
        </w:rPr>
        <w:t>に掲げる対策のうち該当する対策についてそれぞれ当該各号の費用を合計した額を限度とする。</w:t>
      </w:r>
    </w:p>
    <w:p w14:paraId="0F9FAE92" w14:textId="6C266A65" w:rsidR="00E26F2A" w:rsidRPr="00CF48B0" w:rsidRDefault="00B56AAD">
      <w:pPr>
        <w:ind w:firstLineChars="300" w:firstLine="680"/>
      </w:pPr>
      <w:r w:rsidRPr="00CF48B0">
        <w:t>(1)</w:t>
      </w:r>
      <w:r w:rsidR="005079C6" w:rsidRPr="00CF48B0">
        <w:rPr>
          <w:rFonts w:hint="eastAsia"/>
        </w:rPr>
        <w:t xml:space="preserve">　</w:t>
      </w:r>
      <w:r w:rsidRPr="00CF48B0">
        <w:rPr>
          <w:rFonts w:hint="eastAsia"/>
        </w:rPr>
        <w:t>高齢者等配慮対策</w:t>
      </w:r>
    </w:p>
    <w:p w14:paraId="7BF8D753" w14:textId="77777777" w:rsidR="00E26F2A" w:rsidRPr="00CF48B0" w:rsidRDefault="00B56AAD" w:rsidP="005F0A71">
      <w:pPr>
        <w:ind w:leftChars="400" w:left="907" w:firstLineChars="155" w:firstLine="351"/>
      </w:pPr>
      <w:r w:rsidRPr="00CF48B0">
        <w:rPr>
          <w:rFonts w:hint="eastAsia"/>
        </w:rPr>
        <w:t>高齢者等配慮対策を図るために付加的に要する費用</w:t>
      </w:r>
    </w:p>
    <w:p w14:paraId="14698583" w14:textId="77777777" w:rsidR="00E26F2A" w:rsidRPr="00CF48B0" w:rsidRDefault="00B56AAD" w:rsidP="005F0A71">
      <w:pPr>
        <w:ind w:firstLineChars="302" w:firstLine="685"/>
      </w:pPr>
      <w:r w:rsidRPr="00CF48B0">
        <w:t>(2)</w:t>
      </w:r>
      <w:r w:rsidRPr="00CF48B0">
        <w:rPr>
          <w:rFonts w:hint="eastAsia"/>
        </w:rPr>
        <w:t xml:space="preserve">　子育て対策（必須）</w:t>
      </w:r>
    </w:p>
    <w:p w14:paraId="2F33BDE5" w14:textId="77777777" w:rsidR="00E26F2A" w:rsidRPr="00CF48B0" w:rsidRDefault="00B56AAD" w:rsidP="005F0A71">
      <w:pPr>
        <w:ind w:leftChars="450" w:left="1020" w:firstLineChars="98" w:firstLine="222"/>
      </w:pPr>
      <w:r w:rsidRPr="00CF48B0">
        <w:rPr>
          <w:rFonts w:hint="eastAsia"/>
        </w:rPr>
        <w:t>子育て支援機能の確保、子育てに配慮したバリアフリー化、子育てに配慮した防犯性の確保等を図るために付加的に要する費用</w:t>
      </w:r>
    </w:p>
    <w:p w14:paraId="6F08C2B8" w14:textId="77777777" w:rsidR="00E26F2A" w:rsidRPr="00CF48B0" w:rsidRDefault="00B56AAD" w:rsidP="005F0A71">
      <w:pPr>
        <w:ind w:firstLineChars="302" w:firstLine="685"/>
      </w:pPr>
      <w:r w:rsidRPr="00CF48B0">
        <w:t>(3)</w:t>
      </w:r>
      <w:r w:rsidRPr="00CF48B0">
        <w:rPr>
          <w:rFonts w:hint="eastAsia"/>
        </w:rPr>
        <w:t xml:space="preserve">　子育て対策（選択）</w:t>
      </w:r>
    </w:p>
    <w:p w14:paraId="3E230674" w14:textId="77777777" w:rsidR="00E26F2A" w:rsidRPr="00CF48B0" w:rsidRDefault="00B56AAD" w:rsidP="005F0A71">
      <w:pPr>
        <w:ind w:leftChars="450" w:left="1020" w:firstLineChars="103" w:firstLine="234"/>
      </w:pPr>
      <w:r w:rsidRPr="00CF48B0">
        <w:rPr>
          <w:rFonts w:hint="eastAsia"/>
        </w:rPr>
        <w:t>子育てに配慮した防犯性の確保、遮音性の確保、可変性の確保、地域支援機能の確保を図るために付加的に要する費用</w:t>
      </w:r>
    </w:p>
    <w:p w14:paraId="60BB627C" w14:textId="25B7867A" w:rsidR="00E26F2A" w:rsidRPr="00CF48B0" w:rsidRDefault="00B56AAD">
      <w:pPr>
        <w:ind w:firstLineChars="300" w:firstLine="680"/>
      </w:pPr>
      <w:r w:rsidRPr="00CF48B0">
        <w:t>(4)</w:t>
      </w:r>
      <w:r w:rsidR="005079C6" w:rsidRPr="00CF48B0">
        <w:rPr>
          <w:rFonts w:hint="eastAsia"/>
        </w:rPr>
        <w:t xml:space="preserve">　</w:t>
      </w:r>
      <w:r w:rsidRPr="00CF48B0">
        <w:rPr>
          <w:rFonts w:hint="eastAsia"/>
        </w:rPr>
        <w:t>防災対策（必須）</w:t>
      </w:r>
    </w:p>
    <w:p w14:paraId="0FBE20CB" w14:textId="77777777" w:rsidR="00E26F2A" w:rsidRPr="00CF48B0" w:rsidRDefault="00B56AAD" w:rsidP="005F0A71">
      <w:pPr>
        <w:ind w:leftChars="444" w:left="1007" w:firstLineChars="104" w:firstLine="236"/>
      </w:pPr>
      <w:r w:rsidRPr="00CF48B0">
        <w:rPr>
          <w:rFonts w:hint="eastAsia"/>
        </w:rPr>
        <w:t>特殊基礎工事、免震・制震構造工事等の防災性能強化費等、地震被災時における躯体の保全への配慮を図るために付加的に要する費用及び災害時に避難場所として活用可能な集会所、空地等公共的施設の整備費、用地費及び補償費（地区内残留者の用地費相当額及び建物買収費相当額を含む。) 等、地震時等における帰宅困難者等の支援を図るために付加的に要する費用</w:t>
      </w:r>
    </w:p>
    <w:p w14:paraId="0BFCB4E3" w14:textId="5D1FDD30" w:rsidR="00E26F2A" w:rsidRPr="00CF48B0" w:rsidRDefault="00B56AAD">
      <w:pPr>
        <w:ind w:firstLineChars="300" w:firstLine="680"/>
      </w:pPr>
      <w:r w:rsidRPr="00CF48B0">
        <w:t>(5)</w:t>
      </w:r>
      <w:r w:rsidR="005079C6" w:rsidRPr="00CF48B0">
        <w:rPr>
          <w:rFonts w:hint="eastAsia"/>
        </w:rPr>
        <w:t xml:space="preserve">　</w:t>
      </w:r>
      <w:r w:rsidRPr="00CF48B0">
        <w:rPr>
          <w:rFonts w:hint="eastAsia"/>
        </w:rPr>
        <w:t>防災対策（選択）</w:t>
      </w:r>
    </w:p>
    <w:p w14:paraId="78B41139" w14:textId="77777777" w:rsidR="00E26F2A" w:rsidRPr="00CF48B0" w:rsidRDefault="00B56AAD" w:rsidP="005F0A71">
      <w:pPr>
        <w:ind w:leftChars="444" w:left="1007" w:firstLineChars="104" w:firstLine="236"/>
      </w:pPr>
      <w:r w:rsidRPr="00CF48B0">
        <w:rPr>
          <w:rFonts w:hint="eastAsia"/>
        </w:rPr>
        <w:t>災害時に避難場所として活用可能な集会所、空地等公共的施設の整備費、用地費及び補償費（地区内残留者の用地費相当額及び建物買収費相当額を含む。</w:t>
      </w:r>
      <w:r w:rsidRPr="00CF48B0">
        <w:t xml:space="preserve">) </w:t>
      </w:r>
      <w:r w:rsidRPr="00CF48B0">
        <w:rPr>
          <w:rFonts w:hint="eastAsia"/>
        </w:rPr>
        <w:t>等、地震時等における帰宅困難者等の支援又は市街地の延焼遮断機能の向上を図るために付加的に要する費用、津波防災に資する施設の整備並びに雨水貯留浸透施設の整備に伴い付加的に要する費用</w:t>
      </w:r>
    </w:p>
    <w:p w14:paraId="2F05B0B8" w14:textId="7E707FEE" w:rsidR="00E26F2A" w:rsidRPr="00CF48B0" w:rsidRDefault="00B56AAD">
      <w:pPr>
        <w:ind w:firstLineChars="300" w:firstLine="680"/>
      </w:pPr>
      <w:r w:rsidRPr="00CF48B0">
        <w:t>(6)</w:t>
      </w:r>
      <w:r w:rsidR="005079C6" w:rsidRPr="00CF48B0">
        <w:rPr>
          <w:rFonts w:hint="eastAsia"/>
        </w:rPr>
        <w:t xml:space="preserve">　</w:t>
      </w:r>
      <w:r w:rsidRPr="00CF48B0">
        <w:rPr>
          <w:rFonts w:hint="eastAsia"/>
        </w:rPr>
        <w:t>省エネルギー対策</w:t>
      </w:r>
      <w:r w:rsidR="00A81200" w:rsidRPr="00CF48B0">
        <w:rPr>
          <w:rFonts w:ascii="ＭＳ 明朝" w:hAnsi="ＭＳ 明朝" w:hint="eastAsia"/>
          <w:kern w:val="0"/>
        </w:rPr>
        <w:t>（必須）</w:t>
      </w:r>
    </w:p>
    <w:p w14:paraId="085943CF" w14:textId="322CC645" w:rsidR="00E26F2A" w:rsidRPr="00CF48B0" w:rsidRDefault="00A74FC6" w:rsidP="005F0A71">
      <w:pPr>
        <w:ind w:leftChars="456" w:left="1034" w:firstLineChars="97" w:firstLine="220"/>
        <w:rPr>
          <w:rFonts w:ascii="ＭＳ 明朝" w:eastAsia="ＭＳ 明朝" w:hAnsi="ＭＳ 明朝"/>
        </w:rPr>
      </w:pPr>
      <w:r w:rsidRPr="00CF48B0">
        <w:rPr>
          <w:rFonts w:ascii="ＭＳ 明朝" w:eastAsia="ＭＳ 明朝" w:hAnsi="ＭＳ 明朝" w:hint="eastAsia"/>
        </w:rPr>
        <w:t>附属第Ⅱ編イ－１３－（１０）３．第３項第一号ニに規定する省エネルギー水準</w:t>
      </w:r>
      <w:r w:rsidR="00B56AAD" w:rsidRPr="00CF48B0">
        <w:rPr>
          <w:rFonts w:ascii="ＭＳ 明朝" w:eastAsia="ＭＳ 明朝" w:hAnsi="ＭＳ 明朝" w:hint="eastAsia"/>
        </w:rPr>
        <w:t>への適合による省エネルギー化を図るために付加的に要する費用</w:t>
      </w:r>
    </w:p>
    <w:p w14:paraId="773EAAB3" w14:textId="77777777" w:rsidR="00A81200" w:rsidRPr="00CF48B0" w:rsidRDefault="00A81200" w:rsidP="00A81200">
      <w:pPr>
        <w:ind w:leftChars="106" w:left="240" w:firstLineChars="200" w:firstLine="453"/>
        <w:textAlignment w:val="baseline"/>
        <w:rPr>
          <w:rFonts w:ascii="ＭＳ 明朝" w:hAnsi="ＭＳ 明朝"/>
          <w:kern w:val="0"/>
        </w:rPr>
      </w:pPr>
      <w:r w:rsidRPr="00CF48B0">
        <w:rPr>
          <w:rFonts w:ascii="ＭＳ 明朝" w:hAnsi="ＭＳ 明朝" w:hint="eastAsia"/>
          <w:kern w:val="0"/>
        </w:rPr>
        <w:t>(7)　省エネルギー対策（選択）</w:t>
      </w:r>
    </w:p>
    <w:p w14:paraId="3A2799CD" w14:textId="7ABF03DA" w:rsidR="00A81200" w:rsidRPr="00CF48B0" w:rsidRDefault="00A81200" w:rsidP="005F0A71">
      <w:pPr>
        <w:ind w:leftChars="456" w:left="1034" w:firstLineChars="97" w:firstLine="220"/>
        <w:textAlignment w:val="baseline"/>
        <w:rPr>
          <w:rFonts w:ascii="ＭＳ 明朝" w:hAnsi="ＭＳ 明朝"/>
          <w:kern w:val="0"/>
        </w:rPr>
      </w:pPr>
      <w:r w:rsidRPr="00CF48B0">
        <w:rPr>
          <w:rFonts w:ascii="ＭＳ 明朝" w:hAnsi="ＭＳ 明朝" w:hint="eastAsia"/>
          <w:kern w:val="0"/>
        </w:rPr>
        <w:t>附属第Ⅱ編イ－１３－（１０）</w:t>
      </w:r>
      <w:r w:rsidR="00A74FC6" w:rsidRPr="00CF48B0">
        <w:rPr>
          <w:rFonts w:ascii="ＭＳ 明朝" w:hAnsi="ＭＳ 明朝" w:hint="eastAsia"/>
          <w:kern w:val="0"/>
        </w:rPr>
        <w:t>３．第４項第一号ヘ</w:t>
      </w:r>
      <w:r w:rsidRPr="00CF48B0">
        <w:rPr>
          <w:rFonts w:ascii="ＭＳ 明朝" w:hAnsi="ＭＳ 明朝" w:hint="eastAsia"/>
          <w:kern w:val="0"/>
        </w:rPr>
        <w:t>に規定する省エネルギー水準への適合による省エネルギー化を図るために付加的に要する費用（(6)の費用を除く。）</w:t>
      </w:r>
    </w:p>
    <w:p w14:paraId="638B222E" w14:textId="49553FD4" w:rsidR="00E26F2A" w:rsidRPr="00CF48B0" w:rsidRDefault="00B56AAD" w:rsidP="009D3562">
      <w:pPr>
        <w:ind w:firstLineChars="300" w:firstLine="680"/>
        <w:rPr>
          <w:rFonts w:ascii="ＭＳ 明朝" w:eastAsia="ＭＳ 明朝" w:hAnsi="ＭＳ 明朝"/>
        </w:rPr>
      </w:pPr>
      <w:r w:rsidRPr="00CF48B0">
        <w:rPr>
          <w:rFonts w:ascii="ＭＳ 明朝" w:eastAsia="ＭＳ 明朝" w:hAnsi="ＭＳ 明朝"/>
        </w:rPr>
        <w:t>(</w:t>
      </w:r>
      <w:r w:rsidR="00A81200" w:rsidRPr="00CF48B0">
        <w:rPr>
          <w:rFonts w:ascii="ＭＳ 明朝" w:eastAsia="ＭＳ 明朝" w:hAnsi="ＭＳ 明朝" w:hint="eastAsia"/>
        </w:rPr>
        <w:t>8</w:t>
      </w:r>
      <w:r w:rsidR="005079C6" w:rsidRPr="00CF48B0">
        <w:rPr>
          <w:rFonts w:ascii="ＭＳ 明朝" w:eastAsia="ＭＳ 明朝" w:hAnsi="ＭＳ 明朝" w:hint="eastAsia"/>
        </w:rPr>
        <w:t>)</w:t>
      </w:r>
      <w:r w:rsidRPr="00CF48B0">
        <w:rPr>
          <w:rFonts w:ascii="ＭＳ 明朝" w:eastAsia="ＭＳ 明朝" w:hAnsi="ＭＳ 明朝" w:hint="eastAsia"/>
        </w:rPr>
        <w:t xml:space="preserve">　環境対策（必須）</w:t>
      </w:r>
    </w:p>
    <w:p w14:paraId="6BAB3193" w14:textId="77777777" w:rsidR="00E26F2A" w:rsidRPr="00CF48B0" w:rsidRDefault="00B56AAD" w:rsidP="005F0A71">
      <w:pPr>
        <w:ind w:leftChars="450" w:left="1020" w:firstLineChars="98" w:firstLine="222"/>
        <w:rPr>
          <w:rFonts w:ascii="ＭＳ 明朝" w:eastAsia="ＭＳ 明朝" w:hAnsi="ＭＳ 明朝"/>
        </w:rPr>
      </w:pPr>
      <w:r w:rsidRPr="00CF48B0">
        <w:rPr>
          <w:rFonts w:ascii="ＭＳ 明朝" w:eastAsia="ＭＳ 明朝" w:hAnsi="ＭＳ 明朝" w:hint="eastAsia"/>
        </w:rPr>
        <w:t>住戸専用部の更新対策やリサイクル性への配慮、構造躯体等の劣化対策による地球環境の改善に資する措置を図るために付加的に要する費用</w:t>
      </w:r>
    </w:p>
    <w:p w14:paraId="2199BFB4" w14:textId="47B0F769" w:rsidR="00E26F2A" w:rsidRPr="00CF48B0" w:rsidRDefault="00B56AAD">
      <w:pPr>
        <w:ind w:firstLineChars="300" w:firstLine="680"/>
      </w:pPr>
      <w:r w:rsidRPr="00CF48B0">
        <w:t>(</w:t>
      </w:r>
      <w:r w:rsidR="00A81200" w:rsidRPr="00CF48B0">
        <w:rPr>
          <w:rFonts w:hint="eastAsia"/>
        </w:rPr>
        <w:t>9</w:t>
      </w:r>
      <w:r w:rsidR="005079C6" w:rsidRPr="00CF48B0">
        <w:rPr>
          <w:rFonts w:hint="eastAsia"/>
        </w:rPr>
        <w:t xml:space="preserve">)　</w:t>
      </w:r>
      <w:r w:rsidRPr="00CF48B0">
        <w:rPr>
          <w:rFonts w:hint="eastAsia"/>
        </w:rPr>
        <w:t>環境対策（選択）</w:t>
      </w:r>
    </w:p>
    <w:p w14:paraId="225C1411" w14:textId="77777777" w:rsidR="00E26F2A" w:rsidRPr="00CF48B0" w:rsidRDefault="00B56AAD" w:rsidP="005F0A71">
      <w:pPr>
        <w:ind w:firstLineChars="450" w:firstLine="1020"/>
      </w:pPr>
      <w:r w:rsidRPr="00CF48B0">
        <w:rPr>
          <w:rFonts w:hint="eastAsia"/>
        </w:rPr>
        <w:t>イ　ライフサイクルコスト対策</w:t>
      </w:r>
    </w:p>
    <w:p w14:paraId="417A8214" w14:textId="77777777" w:rsidR="00E26F2A" w:rsidRPr="00CF48B0" w:rsidRDefault="00B56AAD" w:rsidP="005F0A71">
      <w:pPr>
        <w:ind w:leftChars="548" w:left="1243" w:firstLineChars="98" w:firstLine="222"/>
      </w:pPr>
      <w:r w:rsidRPr="00CF48B0">
        <w:rPr>
          <w:rFonts w:hint="eastAsia"/>
        </w:rPr>
        <w:t>構造躯体等の劣化対策、専用配管及び共用配管の維持管理対策並びに共用排水管の更新対策による地球環境の改善に資する措置を図るために付加的に要する費用</w:t>
      </w:r>
    </w:p>
    <w:p w14:paraId="13DD120F" w14:textId="77777777" w:rsidR="00E26F2A" w:rsidRPr="00CF48B0" w:rsidRDefault="00B56AAD" w:rsidP="005F0A71">
      <w:pPr>
        <w:ind w:firstLineChars="444" w:firstLine="1007"/>
      </w:pPr>
      <w:r w:rsidRPr="00CF48B0">
        <w:rPr>
          <w:rFonts w:hint="eastAsia"/>
        </w:rPr>
        <w:t>ロ　都市緑化対策</w:t>
      </w:r>
    </w:p>
    <w:p w14:paraId="230A864B" w14:textId="77777777" w:rsidR="00E26F2A" w:rsidRPr="00CF48B0" w:rsidRDefault="00B56AAD" w:rsidP="005F0A71">
      <w:pPr>
        <w:ind w:leftChars="548" w:left="1243" w:firstLineChars="98" w:firstLine="222"/>
      </w:pPr>
      <w:r w:rsidRPr="00CF48B0">
        <w:rPr>
          <w:rFonts w:hint="eastAsia"/>
        </w:rPr>
        <w:t>敷地内の緑化を図るために付加的に要する費用（屋上緑化等のための建築物の耐荷重構造化費用を含む。）</w:t>
      </w:r>
    </w:p>
    <w:p w14:paraId="65CEB19A" w14:textId="77777777" w:rsidR="00E26F2A" w:rsidRPr="00CF48B0" w:rsidRDefault="00B56AAD" w:rsidP="005F0A71">
      <w:pPr>
        <w:ind w:leftChars="444" w:left="1132" w:hangingChars="55" w:hanging="125"/>
      </w:pPr>
      <w:r w:rsidRPr="00CF48B0">
        <w:rPr>
          <w:rFonts w:hint="eastAsia"/>
        </w:rPr>
        <w:t>ハ　木材利用の推進</w:t>
      </w:r>
    </w:p>
    <w:p w14:paraId="4580504A" w14:textId="77777777" w:rsidR="00E26F2A" w:rsidRPr="00CF48B0" w:rsidRDefault="00B56AAD" w:rsidP="005F0A71">
      <w:pPr>
        <w:ind w:leftChars="500" w:left="1134" w:firstLineChars="148" w:firstLine="336"/>
      </w:pPr>
      <w:r w:rsidRPr="00CF48B0">
        <w:rPr>
          <w:rFonts w:hint="eastAsia"/>
        </w:rPr>
        <w:t>木材利用を図るために付加的に要する費用</w:t>
      </w:r>
    </w:p>
    <w:p w14:paraId="6694FD93" w14:textId="0073E856" w:rsidR="00E26F2A" w:rsidRPr="00CF48B0" w:rsidRDefault="00A81200" w:rsidP="009D3562">
      <w:pPr>
        <w:ind w:firstLineChars="300" w:firstLine="680"/>
      </w:pPr>
      <w:r w:rsidRPr="00CF48B0">
        <w:rPr>
          <w:rFonts w:hint="eastAsia"/>
        </w:rPr>
        <w:t>(10</w:t>
      </w:r>
      <w:r w:rsidR="00B56AAD" w:rsidRPr="00CF48B0">
        <w:rPr>
          <w:rFonts w:hint="eastAsia"/>
        </w:rPr>
        <w:t>)　生産性向上（選択）</w:t>
      </w:r>
    </w:p>
    <w:p w14:paraId="7CD0D04F" w14:textId="77777777" w:rsidR="009D3562" w:rsidRPr="00CF48B0" w:rsidRDefault="00B56AAD" w:rsidP="009D3562">
      <w:pPr>
        <w:ind w:leftChars="500" w:left="1134" w:firstLineChars="100" w:firstLine="227"/>
      </w:pPr>
      <w:r w:rsidRPr="00CF48B0">
        <w:rPr>
          <w:rFonts w:hint="eastAsia"/>
        </w:rPr>
        <w:t>BIMを導入するために付加的に要する費用</w:t>
      </w:r>
    </w:p>
    <w:p w14:paraId="71D453B8" w14:textId="4AB68FFD" w:rsidR="009D3562" w:rsidRPr="00CF48B0" w:rsidRDefault="009D3562" w:rsidP="009D3562">
      <w:pPr>
        <w:ind w:firstLineChars="300" w:firstLine="680"/>
      </w:pPr>
      <w:r w:rsidRPr="00CF48B0">
        <w:t>(</w:t>
      </w:r>
      <w:r w:rsidR="00A81200" w:rsidRPr="00CF48B0">
        <w:rPr>
          <w:rFonts w:hint="eastAsia"/>
        </w:rPr>
        <w:t>11</w:t>
      </w:r>
      <w:r w:rsidRPr="00CF48B0">
        <w:t>)　働き方対策（選択）</w:t>
      </w:r>
    </w:p>
    <w:p w14:paraId="799C9EC5" w14:textId="77777777" w:rsidR="009D3562" w:rsidRPr="00CF48B0" w:rsidRDefault="009D3562" w:rsidP="005F0A71">
      <w:pPr>
        <w:ind w:leftChars="400" w:left="907" w:firstLineChars="198" w:firstLine="449"/>
      </w:pPr>
      <w:r w:rsidRPr="00CF48B0">
        <w:rPr>
          <w:rFonts w:hint="eastAsia"/>
        </w:rPr>
        <w:t>テレワーク拠点を整備するために付加的に要する費用</w:t>
      </w:r>
    </w:p>
    <w:p w14:paraId="0883DF2F" w14:textId="6581C693" w:rsidR="00E26F2A" w:rsidRPr="00CF48B0" w:rsidRDefault="005115F9">
      <w:pPr>
        <w:ind w:leftChars="200" w:left="680" w:hangingChars="100" w:hanging="227"/>
      </w:pPr>
      <w:r w:rsidRPr="00CF48B0">
        <w:rPr>
          <w:rFonts w:hint="eastAsia"/>
        </w:rPr>
        <w:t>二</w:t>
      </w:r>
      <w:r w:rsidR="00B56AAD" w:rsidRPr="00CF48B0">
        <w:rPr>
          <w:rFonts w:hint="eastAsia"/>
        </w:rPr>
        <w:t xml:space="preserve">　</w:t>
      </w:r>
      <w:r w:rsidR="00A81200" w:rsidRPr="00CF48B0">
        <w:rPr>
          <w:rFonts w:hint="eastAsia"/>
        </w:rPr>
        <w:t>第</w:t>
      </w:r>
      <w:r w:rsidRPr="00CF48B0">
        <w:rPr>
          <w:rFonts w:hint="eastAsia"/>
        </w:rPr>
        <w:t>一号</w:t>
      </w:r>
      <w:r w:rsidR="00A81200" w:rsidRPr="00CF48B0">
        <w:rPr>
          <w:rFonts w:hint="eastAsia"/>
        </w:rPr>
        <w:t>(1)から(11)までの費用の算出は、これに相当するものとして別に定める算出方法があるときは、当該方法によってもよいこととする。</w:t>
      </w:r>
    </w:p>
    <w:p w14:paraId="44F1F046" w14:textId="77777777" w:rsidR="005115F9" w:rsidRPr="00CF48B0" w:rsidRDefault="005115F9" w:rsidP="005115F9">
      <w:r w:rsidRPr="00CF48B0">
        <w:rPr>
          <w:rFonts w:hint="eastAsia"/>
        </w:rPr>
        <w:t xml:space="preserve">　２　地域活性化タイプの基礎額</w:t>
      </w:r>
    </w:p>
    <w:p w14:paraId="109B84B9" w14:textId="77777777" w:rsidR="005115F9" w:rsidRPr="00CF48B0" w:rsidRDefault="005115F9" w:rsidP="005115F9">
      <w:pPr>
        <w:ind w:firstLineChars="300" w:firstLine="680"/>
      </w:pPr>
      <w:r w:rsidRPr="00CF48B0">
        <w:rPr>
          <w:rFonts w:hint="eastAsia"/>
        </w:rPr>
        <w:t>次の一及び二のいずれか少ない額を限度とする。</w:t>
      </w:r>
    </w:p>
    <w:p w14:paraId="393F7823" w14:textId="77777777" w:rsidR="005115F9" w:rsidRPr="00CF48B0" w:rsidRDefault="005115F9" w:rsidP="005115F9">
      <w:pPr>
        <w:ind w:leftChars="200" w:left="680" w:hangingChars="100" w:hanging="227"/>
      </w:pPr>
      <w:r w:rsidRPr="00CF48B0">
        <w:rPr>
          <w:rFonts w:hint="eastAsia"/>
        </w:rPr>
        <w:t>一　建設工事費（建築主体工事、屋内設備工事及び屋外付帯工事のうち、令和４年度以降に要した費用。ただし、当該費用に対し、国及び地方公共団体から交付される補助金又は交付金の額を除く。）に対し、</w:t>
      </w:r>
      <w:r w:rsidRPr="00CF48B0">
        <w:t>100分の11.5を乗じて得た額</w:t>
      </w:r>
    </w:p>
    <w:p w14:paraId="38123D7A" w14:textId="3EABDCCE" w:rsidR="005115F9" w:rsidRPr="00CF48B0" w:rsidRDefault="005115F9" w:rsidP="005115F9">
      <w:pPr>
        <w:ind w:leftChars="200" w:left="680" w:hangingChars="100" w:hanging="227"/>
      </w:pPr>
      <w:r w:rsidRPr="00CF48B0">
        <w:rPr>
          <w:rFonts w:hint="eastAsia"/>
        </w:rPr>
        <w:t>二　令和４年</w:t>
      </w:r>
      <w:r w:rsidRPr="00CF48B0">
        <w:t>11月</w:t>
      </w:r>
      <w:r w:rsidR="00C703D8" w:rsidRPr="00CF48B0">
        <w:rPr>
          <w:rFonts w:hint="eastAsia"/>
        </w:rPr>
        <w:t>８</w:t>
      </w:r>
      <w:r w:rsidRPr="00CF48B0">
        <w:t>日以降に建設工事費高騰を踏まえて変更される事業計画に基づき算定した、建設工事費の増加額</w:t>
      </w:r>
    </w:p>
    <w:p w14:paraId="4615CC0A" w14:textId="77777777" w:rsidR="00E26F2A" w:rsidRPr="00CF48B0" w:rsidRDefault="00B56AAD" w:rsidP="005115F9">
      <w:pPr>
        <w:ind w:firstLineChars="100" w:firstLine="227"/>
      </w:pPr>
      <w:r w:rsidRPr="00CF48B0">
        <w:rPr>
          <w:rFonts w:hint="eastAsia"/>
        </w:rPr>
        <w:t>３　各年度の交付金の額は、当該年度に支出される建設工事費を超えないものとする。</w:t>
      </w:r>
    </w:p>
    <w:p w14:paraId="4D417DCA" w14:textId="77777777" w:rsidR="00E26F2A" w:rsidRPr="00CF48B0" w:rsidRDefault="00E26F2A">
      <w:pPr>
        <w:widowControl/>
        <w:jc w:val="left"/>
      </w:pPr>
    </w:p>
    <w:p w14:paraId="64838646" w14:textId="77777777" w:rsidR="00E26F2A" w:rsidRPr="00CF48B0" w:rsidRDefault="00B56AAD">
      <w:pPr>
        <w:pStyle w:val="4"/>
      </w:pPr>
      <w:bookmarkStart w:id="470" w:name="_Toc130988311"/>
      <w:r w:rsidRPr="00CF48B0">
        <w:rPr>
          <w:rFonts w:hint="eastAsia"/>
        </w:rPr>
        <w:t>イ－１３－（１１）集約都市開発支援事業に係る基礎額</w:t>
      </w:r>
      <w:bookmarkEnd w:id="470"/>
    </w:p>
    <w:p w14:paraId="24C307BE" w14:textId="77777777" w:rsidR="00E26F2A" w:rsidRPr="00CF48B0" w:rsidRDefault="00B56AAD">
      <w:pPr>
        <w:overflowPunct w:val="0"/>
        <w:spacing w:line="320" w:lineRule="exact"/>
        <w:ind w:firstLineChars="235" w:firstLine="535"/>
        <w:textAlignment w:val="baseline"/>
        <w:rPr>
          <w:b/>
        </w:rPr>
      </w:pPr>
      <w:r w:rsidRPr="00CF48B0">
        <w:rPr>
          <w:rFonts w:hint="eastAsia"/>
          <w:b/>
        </w:rPr>
        <w:t>１</w:t>
      </w:r>
      <w:r w:rsidRPr="00CF48B0">
        <w:rPr>
          <w:b/>
        </w:rPr>
        <w:t>.</w:t>
      </w:r>
      <w:r w:rsidRPr="00CF48B0">
        <w:rPr>
          <w:rFonts w:hint="eastAsia"/>
          <w:b/>
        </w:rPr>
        <w:t xml:space="preserve">　基礎額</w:t>
      </w:r>
    </w:p>
    <w:p w14:paraId="690CD578" w14:textId="77777777" w:rsidR="00E26F2A" w:rsidRPr="00CF48B0" w:rsidRDefault="00B56AAD">
      <w:pPr>
        <w:ind w:left="453" w:hangingChars="200" w:hanging="453"/>
        <w:rPr>
          <w:rFonts w:ascii="ＭＳ 明朝" w:eastAsia="ＭＳ 明朝" w:hAnsi="ＭＳ 明朝"/>
        </w:rPr>
      </w:pPr>
      <w:r w:rsidRPr="00CF48B0">
        <w:rPr>
          <w:rFonts w:hint="eastAsia"/>
        </w:rPr>
        <w:t xml:space="preserve">　</w:t>
      </w:r>
      <w:r w:rsidRPr="00CF48B0">
        <w:t xml:space="preserve">   </w:t>
      </w:r>
      <w:r w:rsidRPr="00CF48B0">
        <w:rPr>
          <w:rFonts w:ascii="ＭＳ 明朝" w:eastAsia="ＭＳ 明朝" w:hAnsi="ＭＳ 明朝" w:hint="eastAsia"/>
        </w:rPr>
        <w:t>本事業の基礎額は、認定集約都市開発事業については附属第Ⅱ編イ－１３－（１１）４．１の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(5)</w:t>
      </w:r>
      <w:r w:rsidRPr="00CF48B0">
        <w:rPr>
          <w:rFonts w:ascii="ＭＳ 明朝" w:eastAsia="ＭＳ 明朝" w:hAnsi="ＭＳ 明朝" w:hint="eastAsia"/>
        </w:rPr>
        <w:t>に掲げる各事業の規定に基づき算出された額、関連事業については附属第Ⅱ編イ－１３－（１１）４．２の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(8)</w:t>
      </w:r>
      <w:r w:rsidRPr="00CF48B0">
        <w:rPr>
          <w:rFonts w:ascii="ＭＳ 明朝" w:eastAsia="ＭＳ 明朝" w:hAnsi="ＭＳ 明朝" w:hint="eastAsia"/>
        </w:rPr>
        <w:t>に掲げる各事業の規定に基づき算出された額とする。ただし、関連事業である都市再生整備計画事業の基礎額に係るイ－１０－（１）１．イの４）式の適用にあたっては、ⅱ）又はⅳ）に該当する場合に限るものとする。</w:t>
      </w:r>
    </w:p>
    <w:p w14:paraId="2C664771" w14:textId="0DF81B4D" w:rsidR="00E26F2A" w:rsidRPr="00CF48B0" w:rsidRDefault="00E26F2A">
      <w:pPr>
        <w:ind w:leftChars="100" w:left="227"/>
        <w:rPr>
          <w:rFonts w:ascii="ＭＳ 明朝" w:eastAsia="ＭＳ 明朝" w:hAnsi="ＭＳ 明朝"/>
        </w:rPr>
      </w:pPr>
    </w:p>
    <w:p w14:paraId="255A22D3" w14:textId="51CE9291" w:rsidR="00A81200" w:rsidRPr="00CF48B0" w:rsidRDefault="00A81200" w:rsidP="00A81200">
      <w:pPr>
        <w:pStyle w:val="4"/>
      </w:pPr>
      <w:bookmarkStart w:id="471" w:name="_Toc130988312"/>
      <w:r w:rsidRPr="00CF48B0">
        <w:rPr>
          <w:rFonts w:hint="eastAsia"/>
        </w:rPr>
        <w:t>イ－１３－（１２）</w:t>
      </w:r>
      <w:r w:rsidRPr="00CF48B0">
        <w:rPr>
          <w:rFonts w:hAnsi="ＭＳ ゴシック" w:cs="ＭＳ 明朝" w:hint="eastAsia"/>
          <w:szCs w:val="24"/>
        </w:rPr>
        <w:t>無電柱化まちづくり促進事業</w:t>
      </w:r>
      <w:r w:rsidRPr="00CF48B0">
        <w:rPr>
          <w:rFonts w:hint="eastAsia"/>
        </w:rPr>
        <w:t>に係る基礎額</w:t>
      </w:r>
      <w:bookmarkEnd w:id="471"/>
    </w:p>
    <w:p w14:paraId="459EF19F" w14:textId="57B8270B" w:rsidR="00A81200" w:rsidRPr="00CF48B0" w:rsidRDefault="00A81200" w:rsidP="00A81200">
      <w:pPr>
        <w:autoSpaceDE w:val="0"/>
        <w:autoSpaceDN w:val="0"/>
        <w:snapToGrid w:val="0"/>
        <w:ind w:leftChars="100" w:left="227" w:firstLineChars="100" w:firstLine="227"/>
        <w:contextualSpacing/>
        <w:rPr>
          <w:rFonts w:cs="ＭＳ 明朝"/>
          <w:szCs w:val="24"/>
        </w:rPr>
      </w:pPr>
      <w:r w:rsidRPr="00CF48B0">
        <w:rPr>
          <w:rFonts w:cs="ＭＳ 明朝" w:hint="eastAsia"/>
          <w:szCs w:val="24"/>
        </w:rPr>
        <w:t>本事業の基礎額は、地方公共団体が実施する無電柱化まちづくり促進事業においては、交付の対象となる事業に係る費用の額の2分の1に相当する金額とし、地方公共団体からの補助金を受けて組合又は民間事業者等が実施する無電柱化まちづくり促進事業においては、交付の対象となる地方公共団体の補助に要する費用の額（当該額が交付の対象となる事業に係る費用の額の3分の2を超えるときは、その超える部分の額を控除するものとする。なお、市街地開発事業等の区域面積が3,000㎡未満の場合において、当該額が交付の対象となる事業に係る費用の額に1.2を乗じて得た額の3分の2を超えるときは、その超える部分の額を控除するものとする。）の2分の1に相当する金額とする。</w:t>
      </w:r>
    </w:p>
    <w:p w14:paraId="023C2388" w14:textId="77777777" w:rsidR="00A81200" w:rsidRPr="00CF48B0" w:rsidRDefault="00A81200">
      <w:pPr>
        <w:ind w:leftChars="100" w:left="227"/>
        <w:rPr>
          <w:rFonts w:ascii="ＭＳ 明朝" w:eastAsia="ＭＳ 明朝" w:hAnsi="ＭＳ 明朝"/>
        </w:rPr>
      </w:pPr>
    </w:p>
    <w:p w14:paraId="6ACF94A3" w14:textId="77777777" w:rsidR="00E26F2A" w:rsidRPr="00CF48B0" w:rsidRDefault="00B56AAD">
      <w:pPr>
        <w:widowControl/>
        <w:jc w:val="left"/>
        <w:rPr>
          <w:rFonts w:eastAsia="ＭＳ ゴシック"/>
          <w:b/>
        </w:rPr>
      </w:pPr>
      <w:r w:rsidRPr="00CF48B0">
        <w:rPr>
          <w:rFonts w:eastAsia="ＭＳ ゴシック"/>
          <w:b/>
        </w:rPr>
        <w:br w:type="page"/>
      </w:r>
    </w:p>
    <w:p w14:paraId="38862235" w14:textId="77777777" w:rsidR="00E26F2A" w:rsidRPr="00CF48B0" w:rsidRDefault="00E26F2A">
      <w:pPr>
        <w:rPr>
          <w:rFonts w:eastAsia="ＭＳ ゴシック"/>
          <w:b/>
        </w:rPr>
        <w:sectPr w:rsidR="00E26F2A" w:rsidRPr="00CF48B0">
          <w:headerReference w:type="default" r:id="rId114"/>
          <w:type w:val="continuous"/>
          <w:pgSz w:w="11906" w:h="16838"/>
          <w:pgMar w:top="1701" w:right="1418" w:bottom="1418" w:left="1418" w:header="567" w:footer="283" w:gutter="0"/>
          <w:pgNumType w:fmt="numberInDash"/>
          <w:cols w:space="720"/>
          <w:docGrid w:type="linesAndChars" w:linePitch="326" w:charSpace="-2714"/>
        </w:sectPr>
      </w:pPr>
    </w:p>
    <w:p w14:paraId="0CDB21CD" w14:textId="77777777" w:rsidR="00E26F2A" w:rsidRPr="00CF48B0" w:rsidRDefault="00B56AAD">
      <w:pPr>
        <w:pStyle w:val="3"/>
      </w:pPr>
      <w:bookmarkStart w:id="472" w:name="_Toc130988313"/>
      <w:r w:rsidRPr="00CF48B0">
        <w:rPr>
          <w:rFonts w:hint="eastAsia"/>
        </w:rPr>
        <w:t>イ－１４　都市水環境整備事業</w:t>
      </w:r>
      <w:bookmarkEnd w:id="472"/>
    </w:p>
    <w:p w14:paraId="4DAC6115" w14:textId="77777777" w:rsidR="00E26F2A" w:rsidRPr="00CF48B0" w:rsidRDefault="00E26F2A">
      <w:pPr>
        <w:ind w:left="680" w:hangingChars="300" w:hanging="680"/>
        <w:rPr>
          <w:rFonts w:eastAsia="ＭＳ ゴシック"/>
        </w:rPr>
      </w:pPr>
    </w:p>
    <w:p w14:paraId="69153187" w14:textId="77777777" w:rsidR="00E26F2A" w:rsidRPr="00CF48B0" w:rsidRDefault="00B56AAD">
      <w:pPr>
        <w:pStyle w:val="4"/>
      </w:pPr>
      <w:bookmarkStart w:id="473" w:name="_Toc130988314"/>
      <w:r w:rsidRPr="00CF48B0">
        <w:rPr>
          <w:rFonts w:hint="eastAsia"/>
        </w:rPr>
        <w:t>イ－</w:t>
      </w:r>
      <w:r w:rsidRPr="00CF48B0">
        <w:rPr>
          <w:rFonts w:eastAsia="ＭＳ ゴシック" w:hint="eastAsia"/>
        </w:rPr>
        <w:t>１４－（１）</w:t>
      </w:r>
      <w:r w:rsidRPr="00CF48B0">
        <w:rPr>
          <w:rFonts w:hint="eastAsia"/>
        </w:rPr>
        <w:t>都市水環境整備下水道事業に係る基礎額</w:t>
      </w:r>
      <w:bookmarkEnd w:id="473"/>
    </w:p>
    <w:p w14:paraId="6D19EC25" w14:textId="77777777" w:rsidR="00E26F2A" w:rsidRPr="00CF48B0" w:rsidRDefault="00B56AAD">
      <w:pPr>
        <w:ind w:left="453" w:hangingChars="200" w:hanging="453"/>
      </w:pPr>
      <w:r w:rsidRPr="00CF48B0">
        <w:rPr>
          <w:rFonts w:asciiTheme="majorEastAsia" w:eastAsiaTheme="majorEastAsia" w:hAnsiTheme="majorEastAsia"/>
        </w:rPr>
        <w:t xml:space="preserve"> </w:t>
      </w:r>
      <w:r w:rsidRPr="00CF48B0">
        <w:rPr>
          <w:rFonts w:asciiTheme="majorEastAsia" w:eastAsiaTheme="majorEastAsia" w:hAnsiTheme="majorEastAsia" w:hint="eastAsia"/>
        </w:rPr>
        <w:t xml:space="preserve">　　</w:t>
      </w:r>
      <w:r w:rsidRPr="00CF48B0">
        <w:rPr>
          <w:rFonts w:hint="eastAsia"/>
        </w:rPr>
        <w:t>基礎額算定の対象となる交付対象事業の範囲及び国費率は以下のとおりとする。</w:t>
      </w:r>
    </w:p>
    <w:p w14:paraId="16853B0F" w14:textId="77777777" w:rsidR="00E26F2A" w:rsidRPr="00CF48B0" w:rsidRDefault="00B56AAD">
      <w:pPr>
        <w:wordWrap w:val="0"/>
        <w:spacing w:line="240" w:lineRule="atLeast"/>
        <w:ind w:firstLineChars="100" w:firstLine="227"/>
      </w:pPr>
      <w:r w:rsidRPr="00CF48B0">
        <w:rPr>
          <w:rFonts w:hint="eastAsia"/>
        </w:rPr>
        <w:t>イ．新世代下水道支援事業制度に定める水環境創造事業に係る事業</w:t>
      </w:r>
    </w:p>
    <w:p w14:paraId="10376C6B" w14:textId="77777777" w:rsidR="00E26F2A" w:rsidRPr="00CF48B0" w:rsidRDefault="00B56AAD">
      <w:pPr>
        <w:wordWrap w:val="0"/>
        <w:spacing w:line="240" w:lineRule="atLeast"/>
        <w:ind w:leftChars="228" w:left="517" w:firstLineChars="100" w:firstLine="227"/>
      </w:pPr>
      <w:r w:rsidRPr="00CF48B0">
        <w:rPr>
          <w:rFonts w:hint="eastAsia"/>
        </w:rPr>
        <w:t>本事業の基礎額は、イ－７－（１１）新世代下水道支援事業制度水環境創造事業の交付対象事業の範囲及び国費率による。</w:t>
      </w:r>
    </w:p>
    <w:p w14:paraId="394700AA" w14:textId="77777777" w:rsidR="00E26F2A" w:rsidRPr="00CF48B0" w:rsidRDefault="00B56AAD">
      <w:pPr>
        <w:wordWrap w:val="0"/>
        <w:spacing w:line="240" w:lineRule="atLeast"/>
        <w:ind w:firstLineChars="100" w:firstLine="227"/>
      </w:pPr>
      <w:r w:rsidRPr="00CF48B0">
        <w:rPr>
          <w:rFonts w:hint="eastAsia"/>
        </w:rPr>
        <w:t>ロ．清流ルネッサンスⅡの計画に位置付けられた下水道事業</w:t>
      </w:r>
    </w:p>
    <w:p w14:paraId="73F151A5" w14:textId="77777777" w:rsidR="00E26F2A" w:rsidRPr="00CF48B0" w:rsidRDefault="00B56AAD">
      <w:pPr>
        <w:wordWrap w:val="0"/>
        <w:spacing w:line="240" w:lineRule="atLeast"/>
        <w:ind w:leftChars="228" w:left="517" w:firstLineChars="100" w:firstLine="227"/>
      </w:pPr>
      <w:r w:rsidRPr="00CF48B0">
        <w:rPr>
          <w:rFonts w:hint="eastAsia"/>
        </w:rPr>
        <w:t>清流ルネッサンスⅡの計画に位置付けられた下水道事業に対しては、イ－７－（１）からイ－７－（１３）までによる。</w:t>
      </w:r>
    </w:p>
    <w:p w14:paraId="0BD6299F" w14:textId="77777777" w:rsidR="00E26F2A" w:rsidRPr="00CF48B0" w:rsidRDefault="00B56AAD">
      <w:pPr>
        <w:wordWrap w:val="0"/>
        <w:spacing w:line="240" w:lineRule="atLeast"/>
        <w:ind w:firstLineChars="100" w:firstLine="227"/>
      </w:pPr>
      <w:r w:rsidRPr="00CF48B0">
        <w:rPr>
          <w:rFonts w:hint="eastAsia"/>
        </w:rPr>
        <w:t>ハ．上記イ、ロと一体的に実施される下水道事業</w:t>
      </w:r>
      <w:r w:rsidRPr="00CF48B0">
        <w:t xml:space="preserve"> </w:t>
      </w:r>
    </w:p>
    <w:p w14:paraId="320763D9" w14:textId="77777777" w:rsidR="00E26F2A" w:rsidRPr="00CF48B0" w:rsidRDefault="00B56AAD">
      <w:pPr>
        <w:wordWrap w:val="0"/>
        <w:spacing w:line="240" w:lineRule="atLeast"/>
        <w:ind w:leftChars="228" w:left="517" w:firstLineChars="100" w:firstLine="227"/>
      </w:pPr>
      <w:r w:rsidRPr="00CF48B0">
        <w:rPr>
          <w:rFonts w:hint="eastAsia"/>
        </w:rPr>
        <w:t>新世代下水道支援事業制度水環境創造事業及び清流ルネッサンスⅡに位置付けられた下水道事業と一体的に整備する必要がある下水道事業に対しては、イ－７－（１）からイ－７－（１３）までによる。</w:t>
      </w:r>
    </w:p>
    <w:p w14:paraId="608E4051" w14:textId="77777777" w:rsidR="00E26F2A" w:rsidRPr="00CF48B0" w:rsidRDefault="00B56AAD">
      <w:pPr>
        <w:wordWrap w:val="0"/>
        <w:spacing w:line="240" w:lineRule="atLeast"/>
        <w:ind w:firstLineChars="200" w:firstLine="453"/>
        <w:rPr>
          <w:rFonts w:asciiTheme="majorEastAsia" w:eastAsiaTheme="majorEastAsia" w:hAnsiTheme="majorEastAsia"/>
        </w:rPr>
      </w:pPr>
      <w:r w:rsidRPr="00CF48B0">
        <w:rPr>
          <w:rFonts w:asciiTheme="majorEastAsia" w:eastAsiaTheme="majorEastAsia" w:hAnsiTheme="majorEastAsia"/>
        </w:rPr>
        <w:t xml:space="preserve"> </w:t>
      </w:r>
    </w:p>
    <w:p w14:paraId="4C463E03" w14:textId="77777777" w:rsidR="00E26F2A" w:rsidRPr="00CF48B0" w:rsidRDefault="00B56AAD">
      <w:pPr>
        <w:pStyle w:val="4"/>
      </w:pPr>
      <w:bookmarkStart w:id="474" w:name="_Toc130988315"/>
      <w:r w:rsidRPr="00CF48B0">
        <w:rPr>
          <w:rFonts w:hint="eastAsia"/>
        </w:rPr>
        <w:t>イ－１４－（２）統合河川環境整備事業に係る基礎額</w:t>
      </w:r>
      <w:bookmarkEnd w:id="474"/>
    </w:p>
    <w:p w14:paraId="3DC5EA15" w14:textId="77777777" w:rsidR="00E26F2A" w:rsidRPr="00CF48B0" w:rsidRDefault="00B56AAD">
      <w:pPr>
        <w:pStyle w:val="ac"/>
        <w:rPr>
          <w:rFonts w:asciiTheme="minorEastAsia" w:eastAsiaTheme="minorEastAsia" w:hAnsiTheme="minorEastAsia"/>
          <w:sz w:val="24"/>
        </w:rPr>
      </w:pPr>
      <w:r w:rsidRPr="00CF48B0">
        <w:rPr>
          <w:rFonts w:asciiTheme="minorEastAsia" w:eastAsiaTheme="minorEastAsia" w:hAnsiTheme="minorEastAsia" w:hint="eastAsia"/>
          <w:sz w:val="24"/>
        </w:rPr>
        <w:t xml:space="preserve">　　本事業の基礎額は、次のとおりとする。</w:t>
      </w:r>
    </w:p>
    <w:p w14:paraId="6CB1FE2B" w14:textId="77777777" w:rsidR="00E26F2A" w:rsidRPr="00CF48B0" w:rsidRDefault="00B56AAD">
      <w:pPr>
        <w:pStyle w:val="ac"/>
        <w:ind w:left="680" w:hangingChars="300" w:hanging="680"/>
        <w:rPr>
          <w:rFonts w:asciiTheme="minorEastAsia" w:eastAsiaTheme="minorEastAsia" w:hAnsiTheme="minorEastAsia"/>
          <w:sz w:val="24"/>
        </w:rPr>
      </w:pPr>
      <w:r w:rsidRPr="00CF48B0">
        <w:rPr>
          <w:rFonts w:asciiTheme="minorEastAsia" w:eastAsiaTheme="minorEastAsia" w:hAnsiTheme="minorEastAsia" w:hint="eastAsia"/>
          <w:sz w:val="24"/>
        </w:rPr>
        <w:t xml:space="preserve">　　・内地、北海道、離島（</w:t>
      </w:r>
      <w:r w:rsidR="00D80507" w:rsidRPr="00CF48B0">
        <w:rPr>
          <w:rFonts w:asciiTheme="minorEastAsia" w:eastAsiaTheme="minorEastAsia" w:hAnsiTheme="minorEastAsia" w:hint="eastAsia"/>
          <w:sz w:val="24"/>
        </w:rPr>
        <w:t>公害財特法失効後の財政措置対象事業</w:t>
      </w:r>
      <w:r w:rsidRPr="00CF48B0">
        <w:rPr>
          <w:rFonts w:asciiTheme="minorEastAsia" w:eastAsiaTheme="minorEastAsia" w:hAnsiTheme="minorEastAsia" w:hint="eastAsia"/>
          <w:sz w:val="24"/>
        </w:rPr>
        <w:t xml:space="preserve">）　</w:t>
      </w:r>
      <w:r w:rsidRPr="00CF48B0">
        <w:rPr>
          <w:rFonts w:asciiTheme="minorEastAsia" w:eastAsiaTheme="minorEastAsia" w:hAnsiTheme="minorEastAsia"/>
          <w:sz w:val="24"/>
        </w:rPr>
        <w:t>1/2</w:t>
      </w:r>
    </w:p>
    <w:p w14:paraId="0370AFF6" w14:textId="77777777" w:rsidR="00E26F2A" w:rsidRPr="00CF48B0" w:rsidRDefault="00B56AAD">
      <w:pPr>
        <w:pStyle w:val="ac"/>
        <w:ind w:firstLineChars="200" w:firstLine="453"/>
        <w:rPr>
          <w:rFonts w:asciiTheme="minorEastAsia" w:eastAsiaTheme="minorEastAsia" w:hAnsiTheme="minorEastAsia"/>
          <w:sz w:val="24"/>
        </w:rPr>
      </w:pPr>
      <w:r w:rsidRPr="00CF48B0">
        <w:rPr>
          <w:rFonts w:asciiTheme="minorEastAsia" w:eastAsiaTheme="minorEastAsia" w:hAnsiTheme="minorEastAsia" w:hint="eastAsia"/>
          <w:sz w:val="24"/>
        </w:rPr>
        <w:t xml:space="preserve">・内地、北海道、離島（その他）　</w:t>
      </w:r>
      <w:r w:rsidRPr="00CF48B0">
        <w:rPr>
          <w:rFonts w:asciiTheme="minorEastAsia" w:eastAsiaTheme="minorEastAsia" w:hAnsiTheme="minorEastAsia"/>
          <w:sz w:val="24"/>
        </w:rPr>
        <w:t>1/3</w:t>
      </w:r>
    </w:p>
    <w:p w14:paraId="151B190E" w14:textId="77777777" w:rsidR="00E26F2A" w:rsidRPr="00CF48B0" w:rsidRDefault="00B56AAD">
      <w:pPr>
        <w:pStyle w:val="ac"/>
        <w:rPr>
          <w:rFonts w:asciiTheme="minorEastAsia" w:eastAsiaTheme="minorEastAsia" w:hAnsiTheme="minorEastAsia"/>
          <w:sz w:val="24"/>
        </w:rPr>
      </w:pPr>
      <w:r w:rsidRPr="00CF48B0">
        <w:rPr>
          <w:rFonts w:asciiTheme="minorEastAsia" w:eastAsiaTheme="minorEastAsia" w:hAnsiTheme="minorEastAsia" w:hint="eastAsia"/>
          <w:sz w:val="24"/>
        </w:rPr>
        <w:t xml:space="preserve">　　・沖縄　　　　　　　　　　　　　</w:t>
      </w:r>
      <w:r w:rsidRPr="00CF48B0">
        <w:rPr>
          <w:rFonts w:asciiTheme="minorEastAsia" w:eastAsiaTheme="minorEastAsia" w:hAnsiTheme="minorEastAsia"/>
          <w:sz w:val="24"/>
        </w:rPr>
        <w:t>1/2</w:t>
      </w:r>
    </w:p>
    <w:p w14:paraId="4B9CF9C3" w14:textId="77777777" w:rsidR="00E26F2A" w:rsidRPr="00CF48B0" w:rsidRDefault="00B56AAD" w:rsidP="00D80507">
      <w:pPr>
        <w:pStyle w:val="ac"/>
        <w:numPr>
          <w:ilvl w:val="0"/>
          <w:numId w:val="31"/>
        </w:numPr>
        <w:rPr>
          <w:rFonts w:asciiTheme="minorEastAsia" w:eastAsiaTheme="minorEastAsia" w:hAnsiTheme="minorEastAsia"/>
          <w:sz w:val="24"/>
        </w:rPr>
      </w:pPr>
      <w:r w:rsidRPr="00CF48B0">
        <w:rPr>
          <w:rFonts w:asciiTheme="minorEastAsia" w:eastAsiaTheme="minorEastAsia" w:hAnsiTheme="minorEastAsia" w:hint="eastAsia"/>
          <w:sz w:val="24"/>
        </w:rPr>
        <w:t xml:space="preserve">　国は、都道府県知事が施行主体である場合には、交付対象額の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w:t>
      </w:r>
      <w:r w:rsidR="00D80507" w:rsidRPr="00CF48B0">
        <w:rPr>
          <w:rFonts w:asciiTheme="minorEastAsia" w:eastAsiaTheme="minorEastAsia" w:hAnsiTheme="minorEastAsia" w:hint="eastAsia"/>
          <w:sz w:val="24"/>
        </w:rPr>
        <w:t>公害財特法失効後の財政措置対象事業</w:t>
      </w:r>
      <w:r w:rsidRPr="00CF48B0">
        <w:rPr>
          <w:rFonts w:asciiTheme="minorEastAsia" w:eastAsiaTheme="minorEastAsia" w:hAnsiTheme="minorEastAsia" w:hint="eastAsia"/>
          <w:sz w:val="24"/>
        </w:rPr>
        <w:t>として行う浚渫及び導水事業にあっては</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）を都道府県に対して交付するものとする。</w:t>
      </w:r>
    </w:p>
    <w:p w14:paraId="60269936" w14:textId="77777777" w:rsidR="00D80507" w:rsidRPr="00CF48B0" w:rsidRDefault="00B56AAD" w:rsidP="00D80507">
      <w:pPr>
        <w:pStyle w:val="ac"/>
        <w:ind w:left="907" w:hangingChars="400" w:hanging="907"/>
        <w:rPr>
          <w:rFonts w:asciiTheme="minorEastAsia" w:eastAsiaTheme="minorEastAsia" w:hAnsiTheme="minorEastAsia"/>
          <w:sz w:val="24"/>
        </w:rPr>
      </w:pPr>
      <w:r w:rsidRPr="00CF48B0">
        <w:rPr>
          <w:rFonts w:asciiTheme="minorEastAsia" w:eastAsiaTheme="minorEastAsia" w:hAnsiTheme="minorEastAsia" w:hint="eastAsia"/>
          <w:sz w:val="24"/>
        </w:rPr>
        <w:t xml:space="preserve">　　　　　ただし、一級河川又は二級河川の汚濁の原因となっている準用河川についての浄化事業において、国は、対象事業について、都道府県と指定都市又は市区町村がそれぞれ事業費の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を負担する旨の費用負担協定（指定都市又は市区町村負担については地方財政法（昭和２３年法律第１０９号）第２７条第１項の手続きによる。）を締結している時に、事業費の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を都道府県に対して交付するものとする。</w:t>
      </w:r>
    </w:p>
    <w:p w14:paraId="43D0919F" w14:textId="77777777" w:rsidR="00E26F2A" w:rsidRPr="00CF48B0" w:rsidRDefault="00B56AAD" w:rsidP="00D80507">
      <w:pPr>
        <w:pStyle w:val="ac"/>
        <w:ind w:left="907" w:hangingChars="400" w:hanging="907"/>
        <w:rPr>
          <w:rFonts w:asciiTheme="minorEastAsia" w:eastAsiaTheme="minorEastAsia" w:hAnsiTheme="minorEastAsia"/>
          <w:sz w:val="24"/>
        </w:rPr>
      </w:pPr>
      <w:r w:rsidRPr="00CF48B0">
        <w:rPr>
          <w:rFonts w:asciiTheme="minorEastAsia" w:eastAsiaTheme="minorEastAsia" w:hAnsiTheme="minorEastAsia" w:hint="eastAsia"/>
          <w:sz w:val="24"/>
        </w:rPr>
        <w:t xml:space="preserve">　（２）　国は、指定都市の長又は市区町村長が施行主体である場合には、都道府県が指定都市又は市区町村に対し事業費の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を補助する時に、当該指定都市又は市区町村に対し</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を交付するものとする。</w:t>
      </w:r>
    </w:p>
    <w:p w14:paraId="336F54E8" w14:textId="77777777" w:rsidR="00E26F2A" w:rsidRPr="00CF48B0" w:rsidRDefault="00E26F2A">
      <w:pPr>
        <w:ind w:leftChars="228" w:left="1197" w:hangingChars="300" w:hanging="680"/>
        <w:jc w:val="left"/>
        <w:rPr>
          <w:rFonts w:ascii="ＭＳ ゴシック" w:eastAsia="ＭＳ ゴシック" w:hAnsi="ＭＳ ゴシック"/>
        </w:rPr>
      </w:pPr>
    </w:p>
    <w:p w14:paraId="51192172" w14:textId="77777777" w:rsidR="00E26F2A" w:rsidRPr="00CF48B0" w:rsidRDefault="00B56AAD">
      <w:pPr>
        <w:pStyle w:val="4"/>
      </w:pPr>
      <w:bookmarkStart w:id="475" w:name="_Toc130988316"/>
      <w:r w:rsidRPr="00CF48B0">
        <w:rPr>
          <w:rFonts w:hint="eastAsia"/>
        </w:rPr>
        <w:t>イ－１４－（３）下水道関連特定治水施設整備事業に係る基礎額</w:t>
      </w:r>
      <w:bookmarkEnd w:id="475"/>
    </w:p>
    <w:p w14:paraId="4C24F219" w14:textId="77777777" w:rsidR="00E26F2A" w:rsidRPr="00CF48B0" w:rsidRDefault="00B56AAD">
      <w:pPr>
        <w:ind w:leftChars="228" w:left="517" w:firstLineChars="100" w:firstLine="227"/>
      </w:pPr>
      <w:r w:rsidRPr="00CF48B0">
        <w:rPr>
          <w:rFonts w:hint="eastAsia"/>
        </w:rPr>
        <w:t>下水道関連特定治水施設整備事業と同種の治水施設の整備等に関する事業に係る交付割合と同じ割合とする。</w:t>
      </w:r>
    </w:p>
    <w:p w14:paraId="40688133" w14:textId="77777777" w:rsidR="00E26F2A" w:rsidRPr="00CF48B0" w:rsidRDefault="00B56AAD">
      <w:pPr>
        <w:widowControl/>
        <w:jc w:val="left"/>
        <w:rPr>
          <w:kern w:val="0"/>
        </w:rPr>
        <w:sectPr w:rsidR="00E26F2A" w:rsidRPr="00CF48B0">
          <w:headerReference w:type="default" r:id="rId115"/>
          <w:type w:val="continuous"/>
          <w:pgSz w:w="11906" w:h="16838"/>
          <w:pgMar w:top="1701" w:right="1418" w:bottom="1418" w:left="1418" w:header="567" w:footer="283" w:gutter="0"/>
          <w:pgNumType w:fmt="numberInDash"/>
          <w:cols w:space="720"/>
          <w:docGrid w:type="linesAndChars" w:linePitch="326" w:charSpace="-2714"/>
        </w:sectPr>
      </w:pPr>
      <w:r w:rsidRPr="00CF48B0">
        <w:rPr>
          <w:kern w:val="0"/>
        </w:rPr>
        <w:br w:type="page"/>
      </w:r>
    </w:p>
    <w:p w14:paraId="04314C62" w14:textId="77777777" w:rsidR="00E26F2A" w:rsidRPr="00CF48B0" w:rsidRDefault="00B56AAD">
      <w:pPr>
        <w:pStyle w:val="3"/>
      </w:pPr>
      <w:bookmarkStart w:id="476" w:name="_Toc130988317"/>
      <w:r w:rsidRPr="00CF48B0">
        <w:rPr>
          <w:rFonts w:hint="eastAsia"/>
        </w:rPr>
        <w:t>イ－１５　地域住宅計画に基づく事業に係る基礎額</w:t>
      </w:r>
      <w:bookmarkEnd w:id="476"/>
    </w:p>
    <w:p w14:paraId="724C10AF" w14:textId="77777777" w:rsidR="00E26F2A" w:rsidRPr="00CF48B0" w:rsidRDefault="00E26F2A">
      <w:pPr>
        <w:rPr>
          <w:b/>
        </w:rPr>
      </w:pPr>
    </w:p>
    <w:p w14:paraId="6B28F58B" w14:textId="77777777" w:rsidR="00E26F2A" w:rsidRPr="00CF48B0" w:rsidRDefault="00B56AAD">
      <w:pPr>
        <w:pStyle w:val="4"/>
      </w:pPr>
      <w:bookmarkStart w:id="477" w:name="_Toc130988318"/>
      <w:r w:rsidRPr="00CF48B0">
        <w:rPr>
          <w:rFonts w:hint="eastAsia"/>
        </w:rPr>
        <w:t>イ－１５－（１）地域住宅計画に基づく事業に係る基礎額</w:t>
      </w:r>
      <w:bookmarkEnd w:id="477"/>
    </w:p>
    <w:p w14:paraId="1D60CBF6" w14:textId="77777777" w:rsidR="00E26F2A" w:rsidRPr="00CF48B0" w:rsidRDefault="00E26F2A">
      <w:pPr>
        <w:rPr>
          <w:rFonts w:asciiTheme="majorEastAsia" w:eastAsiaTheme="majorEastAsia" w:hAnsiTheme="majorEastAsia"/>
          <w:b/>
        </w:rPr>
      </w:pPr>
    </w:p>
    <w:p w14:paraId="257D5697"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１．基礎額</w:t>
      </w:r>
    </w:p>
    <w:p w14:paraId="546F9780" w14:textId="77777777" w:rsidR="00E26F2A" w:rsidRPr="00CF48B0" w:rsidRDefault="00B56AAD">
      <w:pPr>
        <w:ind w:leftChars="100" w:left="227" w:firstLineChars="100" w:firstLine="227"/>
      </w:pPr>
      <w:r w:rsidRPr="00CF48B0">
        <w:rPr>
          <w:rFonts w:hint="eastAsia"/>
        </w:rPr>
        <w:t>本事業の基礎額は、次に掲げる式により算出された額とする。</w:t>
      </w:r>
    </w:p>
    <w:p w14:paraId="5813EFA0" w14:textId="77777777" w:rsidR="00E26F2A" w:rsidRPr="00CF48B0" w:rsidRDefault="00B56AAD">
      <w:pPr>
        <w:ind w:leftChars="100" w:left="454" w:hangingChars="100" w:hanging="227"/>
      </w:pPr>
      <w:r w:rsidRPr="00CF48B0">
        <w:t xml:space="preserve"> </w:t>
      </w:r>
    </w:p>
    <w:p w14:paraId="0FDCBD12" w14:textId="77777777" w:rsidR="00E26F2A" w:rsidRPr="00CF48B0" w:rsidRDefault="00B56AAD">
      <w:pPr>
        <w:ind w:leftChars="472" w:left="1070"/>
      </w:pPr>
      <w:r w:rsidRPr="00CF48B0">
        <w:rPr>
          <w:rFonts w:hint="eastAsia"/>
        </w:rPr>
        <w:t>基礎額　＝　当該年度の事業費×交付率</w:t>
      </w:r>
    </w:p>
    <w:p w14:paraId="224E1D41" w14:textId="77777777" w:rsidR="00E26F2A" w:rsidRPr="00CF48B0" w:rsidRDefault="00E26F2A">
      <w:pPr>
        <w:ind w:leftChars="100" w:left="454" w:hangingChars="100" w:hanging="227"/>
      </w:pPr>
    </w:p>
    <w:p w14:paraId="29C5058E" w14:textId="77777777" w:rsidR="00E26F2A" w:rsidRPr="00CF48B0" w:rsidRDefault="00B56AAD">
      <w:pPr>
        <w:ind w:firstLineChars="200" w:firstLine="453"/>
      </w:pPr>
      <w:r w:rsidRPr="00CF48B0">
        <w:rPr>
          <w:rFonts w:hint="eastAsia"/>
        </w:rPr>
        <w:t>上記交付率については、次に掲げる式により算出されたものとする。</w:t>
      </w:r>
    </w:p>
    <w:p w14:paraId="0672E23F" w14:textId="77777777" w:rsidR="00E26F2A" w:rsidRPr="00CF48B0" w:rsidRDefault="00E26F2A">
      <w:pPr>
        <w:ind w:leftChars="100" w:left="454" w:hangingChars="100" w:hanging="227"/>
      </w:pPr>
    </w:p>
    <w:p w14:paraId="005E2D35" w14:textId="77777777" w:rsidR="00E26F2A" w:rsidRPr="00CF48B0" w:rsidRDefault="00B56AAD">
      <w:pPr>
        <w:ind w:leftChars="100" w:left="227" w:firstLineChars="300" w:firstLine="680"/>
      </w:pPr>
      <w:r w:rsidRPr="00CF48B0">
        <w:rPr>
          <w:rFonts w:hint="eastAsia"/>
        </w:rPr>
        <w:t>交付率　＝　交付限度額／交付対象事業費</w:t>
      </w:r>
    </w:p>
    <w:p w14:paraId="37F90513" w14:textId="77777777" w:rsidR="00E26F2A" w:rsidRPr="00CF48B0" w:rsidRDefault="00B56AAD">
      <w:r w:rsidRPr="00CF48B0">
        <w:rPr>
          <w:rFonts w:hint="eastAsia"/>
        </w:rPr>
        <w:t xml:space="preserve">　</w:t>
      </w:r>
    </w:p>
    <w:p w14:paraId="674473EE"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２．交付限度額</w:t>
      </w:r>
    </w:p>
    <w:p w14:paraId="48206B5E" w14:textId="77777777" w:rsidR="00E26F2A" w:rsidRPr="00CF48B0" w:rsidRDefault="00B56AAD">
      <w:pPr>
        <w:ind w:leftChars="100" w:left="454" w:hangingChars="100" w:hanging="227"/>
      </w:pPr>
      <w:r w:rsidRPr="00CF48B0">
        <w:rPr>
          <w:rFonts w:hint="eastAsia"/>
        </w:rPr>
        <w:t xml:space="preserve">　　交付限度額は、地域における多様な需要に応じた公的賃貸住宅等の整備等に関する特別措置法施行規則（平成</w:t>
      </w:r>
      <w:r w:rsidRPr="00CF48B0">
        <w:t>17</w:t>
      </w:r>
      <w:r w:rsidRPr="00CF48B0">
        <w:rPr>
          <w:rFonts w:hint="eastAsia"/>
        </w:rPr>
        <w:t>年国土交通省令第</w:t>
      </w:r>
      <w:r w:rsidRPr="00CF48B0">
        <w:t>80</w:t>
      </w:r>
      <w:r w:rsidRPr="00CF48B0">
        <w:rPr>
          <w:rFonts w:hint="eastAsia"/>
        </w:rPr>
        <w:t>号。以下イ－１５</w:t>
      </w:r>
      <w:r w:rsidRPr="00CF48B0">
        <w:t>-</w:t>
      </w:r>
      <w:r w:rsidRPr="00CF48B0">
        <w:rPr>
          <w:rFonts w:hint="eastAsia"/>
        </w:rPr>
        <w:t>（１）関係部分において「地域住宅法施行規則」という。）第５条第２項の規定により、地域住宅法第７条の交付金の額は地域住宅法施行規則第５条第１項に基づき算出した額又は次に掲げる式により算出した額のいずれか少ない額とする。</w:t>
      </w:r>
    </w:p>
    <w:p w14:paraId="1EC3E34C" w14:textId="77777777" w:rsidR="00E26F2A" w:rsidRPr="00CF48B0" w:rsidRDefault="00E26F2A">
      <w:pPr>
        <w:ind w:leftChars="200" w:left="453"/>
      </w:pPr>
    </w:p>
    <w:p w14:paraId="5BF38E89" w14:textId="77777777" w:rsidR="00E26F2A" w:rsidRPr="00CF48B0" w:rsidRDefault="00B56AAD">
      <w:pPr>
        <w:ind w:leftChars="100" w:left="227"/>
      </w:pPr>
      <w:r w:rsidRPr="00CF48B0">
        <w:t xml:space="preserve">      </w:t>
      </w:r>
      <w:r w:rsidRPr="00CF48B0">
        <w:rPr>
          <w:rFonts w:hint="eastAsia"/>
        </w:rPr>
        <w:t xml:space="preserve">　</w:t>
      </w:r>
      <w:r w:rsidR="00FD5085" w:rsidRPr="00CF48B0">
        <w:rPr>
          <w:noProof/>
        </w:rPr>
        <w:object w:dxaOrig="2728" w:dyaOrig="559" w14:anchorId="3452E790">
          <v:shape id="_x0000_i1034" type="#_x0000_t75" alt="" style="width:136.5pt;height:24pt;mso-width-percent:0;mso-height-percent:0;mso-width-percent:0;mso-height-percent:0" o:ole="">
            <v:imagedata r:id="rId116" o:title=""/>
          </v:shape>
          <o:OLEObject Type="Embed" ProgID="JSEQ.Document.3" ShapeID="_x0000_i1034" DrawAspect="Content" ObjectID="_1741602490" r:id="rId117"/>
        </w:object>
      </w:r>
    </w:p>
    <w:p w14:paraId="29AFF2E4" w14:textId="77777777" w:rsidR="00E26F2A" w:rsidRPr="00CF48B0" w:rsidRDefault="00E26F2A">
      <w:pPr>
        <w:ind w:leftChars="100" w:left="227"/>
      </w:pPr>
    </w:p>
    <w:p w14:paraId="5E05D57D" w14:textId="77777777" w:rsidR="00E26F2A" w:rsidRPr="00CF48B0" w:rsidRDefault="00B56AAD">
      <w:pPr>
        <w:ind w:leftChars="200" w:left="453"/>
      </w:pPr>
      <w:r w:rsidRPr="00CF48B0">
        <w:rPr>
          <w:rFonts w:hint="eastAsia"/>
        </w:rPr>
        <w:t>この場合において、αは、次に掲げる式により算出した額のうちいずれか少ない額とする。</w:t>
      </w:r>
    </w:p>
    <w:p w14:paraId="20DC1340" w14:textId="77777777" w:rsidR="00E26F2A" w:rsidRPr="00CF48B0" w:rsidRDefault="00E26F2A">
      <w:pPr>
        <w:ind w:leftChars="100" w:left="227"/>
      </w:pPr>
    </w:p>
    <w:p w14:paraId="35DB34E0" w14:textId="77777777" w:rsidR="00E26F2A" w:rsidRPr="00CF48B0" w:rsidRDefault="00B56AAD">
      <w:pPr>
        <w:ind w:leftChars="100" w:left="227"/>
      </w:pPr>
      <w:r w:rsidRPr="00CF48B0">
        <w:t xml:space="preserve">    </w:t>
      </w:r>
      <w:r w:rsidR="00FD5085" w:rsidRPr="00CF48B0">
        <w:rPr>
          <w:noProof/>
        </w:rPr>
        <w:object w:dxaOrig="3151" w:dyaOrig="559" w14:anchorId="54B92D3B">
          <v:shape id="_x0000_i1035" type="#_x0000_t75" alt="" style="width:158.25pt;height:24pt;mso-width-percent:0;mso-height-percent:0;mso-width-percent:0;mso-height-percent:0" o:ole="">
            <v:imagedata r:id="rId118" o:title=""/>
          </v:shape>
          <o:OLEObject Type="Embed" ProgID="JSEQ.Document.3" ShapeID="_x0000_i1035" DrawAspect="Content" ObjectID="_1741602491" r:id="rId119"/>
        </w:object>
      </w:r>
    </w:p>
    <w:p w14:paraId="358838D0" w14:textId="77777777" w:rsidR="00E26F2A" w:rsidRPr="00CF48B0" w:rsidRDefault="00B56AAD">
      <w:pPr>
        <w:ind w:leftChars="100" w:left="227"/>
      </w:pPr>
      <w:r w:rsidRPr="00CF48B0">
        <w:t xml:space="preserve">    </w:t>
      </w:r>
      <w:r w:rsidR="00FD5085" w:rsidRPr="00CF48B0">
        <w:rPr>
          <w:noProof/>
        </w:rPr>
        <w:object w:dxaOrig="3151" w:dyaOrig="559" w14:anchorId="1A4379BC">
          <v:shape id="_x0000_i1036" type="#_x0000_t75" alt="" style="width:158.25pt;height:24pt;mso-width-percent:0;mso-height-percent:0;mso-width-percent:0;mso-height-percent:0" o:ole="">
            <v:imagedata r:id="rId120" o:title=""/>
          </v:shape>
          <o:OLEObject Type="Embed" ProgID="JSEQ.Document.3" ShapeID="_x0000_i1036" DrawAspect="Content" ObjectID="_1741602492" r:id="rId121"/>
        </w:object>
      </w:r>
    </w:p>
    <w:p w14:paraId="45F84952" w14:textId="284EA380" w:rsidR="00E26F2A" w:rsidRPr="00CF48B0" w:rsidRDefault="00B56AAD">
      <w:pPr>
        <w:ind w:leftChars="300" w:left="1133" w:hangingChars="200" w:hanging="453"/>
      </w:pPr>
      <w:r w:rsidRPr="00CF48B0">
        <w:rPr>
          <w:rFonts w:hint="eastAsia"/>
        </w:rPr>
        <w:t>Ａ：附属第Ⅱ編表イ－１５</w:t>
      </w:r>
      <w:r w:rsidRPr="00CF48B0">
        <w:t>-</w:t>
      </w:r>
      <w:r w:rsidRPr="00CF48B0">
        <w:rPr>
          <w:rFonts w:hint="eastAsia"/>
        </w:rPr>
        <w:t>（１）</w:t>
      </w:r>
      <w:r w:rsidRPr="00CF48B0">
        <w:t>-</w:t>
      </w:r>
      <w:r w:rsidRPr="00CF48B0">
        <w:rPr>
          <w:rFonts w:hint="eastAsia"/>
        </w:rPr>
        <w:t>１第２項</w:t>
      </w:r>
      <w:r w:rsidR="002D508E" w:rsidRPr="00CF48B0">
        <w:rPr>
          <w:rFonts w:hint="eastAsia"/>
        </w:rPr>
        <w:t>、</w:t>
      </w:r>
      <w:r w:rsidRPr="00CF48B0">
        <w:rPr>
          <w:rFonts w:hint="eastAsia"/>
        </w:rPr>
        <w:t>第４項から第</w:t>
      </w:r>
      <w:r w:rsidRPr="00CF48B0">
        <w:t>10</w:t>
      </w:r>
      <w:r w:rsidRPr="00CF48B0">
        <w:rPr>
          <w:rFonts w:hint="eastAsia"/>
        </w:rPr>
        <w:t>項</w:t>
      </w:r>
      <w:r w:rsidR="002D508E" w:rsidRPr="00CF48B0">
        <w:rPr>
          <w:rFonts w:hint="eastAsia"/>
        </w:rPr>
        <w:t>及び第12項</w:t>
      </w:r>
      <w:r w:rsidRPr="00CF48B0">
        <w:rPr>
          <w:rFonts w:hint="eastAsia"/>
        </w:rPr>
        <w:t>までの事業ごとに、交付対象事業の費用の範囲の欄の定めるところに従い算出した額を合計した額</w:t>
      </w:r>
    </w:p>
    <w:p w14:paraId="6121ACBF" w14:textId="77777777" w:rsidR="00E26F2A" w:rsidRPr="00CF48B0" w:rsidRDefault="00B56AAD">
      <w:pPr>
        <w:ind w:leftChars="300" w:left="1133" w:hangingChars="200" w:hanging="453"/>
      </w:pPr>
      <w:r w:rsidRPr="00CF48B0">
        <w:rPr>
          <w:rFonts w:hint="eastAsia"/>
        </w:rPr>
        <w:t>Ｂ：附属第Ⅱ編表イ－１５</w:t>
      </w:r>
      <w:r w:rsidRPr="00CF48B0">
        <w:t>-</w:t>
      </w:r>
      <w:r w:rsidRPr="00CF48B0">
        <w:rPr>
          <w:rFonts w:hint="eastAsia"/>
        </w:rPr>
        <w:t>（１）</w:t>
      </w:r>
      <w:r w:rsidRPr="00CF48B0">
        <w:t>-</w:t>
      </w:r>
      <w:r w:rsidRPr="00CF48B0">
        <w:rPr>
          <w:rFonts w:hint="eastAsia"/>
        </w:rPr>
        <w:t>１第１項の事業について、交付対象事業の費用の範囲の欄の定めるところに従い算出した額</w:t>
      </w:r>
    </w:p>
    <w:p w14:paraId="63ED130C" w14:textId="77777777" w:rsidR="00E26F2A" w:rsidRPr="00CF48B0" w:rsidRDefault="00B56AAD">
      <w:pPr>
        <w:ind w:leftChars="300" w:left="1133" w:hangingChars="200" w:hanging="453"/>
      </w:pPr>
      <w:r w:rsidRPr="00CF48B0">
        <w:rPr>
          <w:rFonts w:hint="eastAsia"/>
        </w:rPr>
        <w:t>Ｋ：附属第Ⅱ編表イ－１５</w:t>
      </w:r>
      <w:r w:rsidRPr="00CF48B0">
        <w:t>-</w:t>
      </w:r>
      <w:r w:rsidRPr="00CF48B0">
        <w:rPr>
          <w:rFonts w:hint="eastAsia"/>
        </w:rPr>
        <w:t>（１）</w:t>
      </w:r>
      <w:r w:rsidRPr="00CF48B0">
        <w:t>-</w:t>
      </w:r>
      <w:r w:rsidRPr="00CF48B0">
        <w:rPr>
          <w:rFonts w:hint="eastAsia"/>
        </w:rPr>
        <w:t>１第３項及び第</w:t>
      </w:r>
      <w:r w:rsidRPr="00CF48B0">
        <w:t>11</w:t>
      </w:r>
      <w:r w:rsidRPr="00CF48B0">
        <w:rPr>
          <w:rFonts w:hint="eastAsia"/>
        </w:rPr>
        <w:t>項の事業ごとに、交付対象事業の費用の範囲の欄の定めるところに従い算出した額を合計した額</w:t>
      </w:r>
    </w:p>
    <w:p w14:paraId="19009046" w14:textId="77777777" w:rsidR="00E26F2A" w:rsidRPr="00CF48B0" w:rsidRDefault="00E26F2A">
      <w:pPr>
        <w:ind w:leftChars="216" w:left="490" w:firstLineChars="100" w:firstLine="227"/>
      </w:pPr>
    </w:p>
    <w:p w14:paraId="45AB89E6" w14:textId="38CD3D4E" w:rsidR="00E26F2A" w:rsidRPr="00CF48B0" w:rsidRDefault="00B56AAD">
      <w:pPr>
        <w:ind w:leftChars="200" w:left="453"/>
      </w:pPr>
      <w:r w:rsidRPr="00CF48B0">
        <w:rPr>
          <w:rFonts w:hint="eastAsia"/>
        </w:rPr>
        <w:t>ただし、附属第Ⅱ編表イ－１５</w:t>
      </w:r>
      <w:r w:rsidRPr="00CF48B0">
        <w:t>-</w:t>
      </w:r>
      <w:r w:rsidRPr="00CF48B0">
        <w:rPr>
          <w:rFonts w:hint="eastAsia"/>
        </w:rPr>
        <w:t>（１）</w:t>
      </w:r>
      <w:r w:rsidRPr="00CF48B0">
        <w:t>-</w:t>
      </w:r>
      <w:r w:rsidRPr="00CF48B0">
        <w:rPr>
          <w:rFonts w:hint="eastAsia"/>
        </w:rPr>
        <w:t>１第２項</w:t>
      </w:r>
      <w:r w:rsidR="002D508E" w:rsidRPr="00CF48B0">
        <w:rPr>
          <w:rFonts w:hint="eastAsia"/>
        </w:rPr>
        <w:t>、</w:t>
      </w:r>
      <w:r w:rsidRPr="00CF48B0">
        <w:rPr>
          <w:rFonts w:hint="eastAsia"/>
        </w:rPr>
        <w:t>第４項から第</w:t>
      </w:r>
      <w:r w:rsidRPr="00CF48B0">
        <w:t>10</w:t>
      </w:r>
      <w:r w:rsidRPr="00CF48B0">
        <w:rPr>
          <w:rFonts w:hint="eastAsia"/>
        </w:rPr>
        <w:t>項</w:t>
      </w:r>
      <w:r w:rsidR="002D508E" w:rsidRPr="00CF48B0">
        <w:rPr>
          <w:rFonts w:hint="eastAsia"/>
        </w:rPr>
        <w:t>及び第12項</w:t>
      </w:r>
      <w:r w:rsidRPr="00CF48B0">
        <w:rPr>
          <w:rFonts w:hint="eastAsia"/>
        </w:rPr>
        <w:t>までの事業について、交付対象事業の費用の範囲の欄の定めるところに従い算出した額（以下イ－１５</w:t>
      </w:r>
      <w:r w:rsidRPr="00CF48B0">
        <w:t>-</w:t>
      </w:r>
      <w:r w:rsidRPr="00CF48B0">
        <w:rPr>
          <w:rFonts w:hint="eastAsia"/>
        </w:rPr>
        <w:t>（１）関係部分で「交付対象事業費」という。）は、それぞれＫに含めてαを算出することができる（ただし、</w:t>
      </w:r>
      <w:r w:rsidRPr="00CF48B0">
        <w:rPr>
          <w:kern w:val="0"/>
        </w:rPr>
        <w:t xml:space="preserve"> </w:t>
      </w:r>
      <w:r w:rsidRPr="00CF48B0">
        <w:rPr>
          <w:rFonts w:hint="eastAsia"/>
          <w:kern w:val="0"/>
        </w:rPr>
        <w:t>Ｋに含める場合の額は、交付対象事業費に、既往の補助金における国の地方公共団体に対する補助の割合に２を乗じた数値を乗じた額とする。</w:t>
      </w:r>
      <w:r w:rsidRPr="00CF48B0">
        <w:rPr>
          <w:rFonts w:hint="eastAsia"/>
        </w:rPr>
        <w:t>）ものとし、附属第Ⅱ編表イ－１５</w:t>
      </w:r>
      <w:r w:rsidRPr="00CF48B0">
        <w:t>-</w:t>
      </w:r>
      <w:r w:rsidRPr="00CF48B0">
        <w:rPr>
          <w:rFonts w:hint="eastAsia"/>
        </w:rPr>
        <w:t>（１）</w:t>
      </w:r>
      <w:r w:rsidRPr="00CF48B0">
        <w:t>-</w:t>
      </w:r>
      <w:r w:rsidRPr="00CF48B0">
        <w:rPr>
          <w:rFonts w:hint="eastAsia"/>
        </w:rPr>
        <w:t>１第３項及び第</w:t>
      </w:r>
      <w:r w:rsidRPr="00CF48B0">
        <w:t>11</w:t>
      </w:r>
      <w:r w:rsidRPr="00CF48B0">
        <w:rPr>
          <w:rFonts w:hint="eastAsia"/>
        </w:rPr>
        <w:t>項の事業について、交付対象事業の費用の範囲の欄の定めるところに従い算出した額は、それぞれＡに含めてαを算出することができるものとする。</w:t>
      </w:r>
    </w:p>
    <w:p w14:paraId="60D6066F" w14:textId="77777777" w:rsidR="00E26F2A" w:rsidRPr="00CF48B0" w:rsidRDefault="00E26F2A"/>
    <w:p w14:paraId="0DC1ADEA" w14:textId="77777777" w:rsidR="00E26F2A" w:rsidRPr="00CF48B0" w:rsidRDefault="00B56AAD">
      <w:pPr>
        <w:ind w:left="455" w:hangingChars="200" w:hanging="455"/>
      </w:pPr>
      <w:r w:rsidRPr="00CF48B0">
        <w:rPr>
          <w:rFonts w:asciiTheme="majorEastAsia" w:eastAsiaTheme="majorEastAsia" w:hAnsiTheme="majorEastAsia" w:hint="eastAsia"/>
          <w:b/>
        </w:rPr>
        <w:t>３．　沖縄における交付限度額</w:t>
      </w:r>
    </w:p>
    <w:p w14:paraId="5A399876" w14:textId="77777777" w:rsidR="00E26F2A" w:rsidRPr="00CF48B0" w:rsidRDefault="00B56AAD">
      <w:pPr>
        <w:ind w:leftChars="100" w:left="227" w:firstLineChars="100" w:firstLine="227"/>
      </w:pPr>
      <w:r w:rsidRPr="00CF48B0">
        <w:rPr>
          <w:rFonts w:hint="eastAsia"/>
        </w:rPr>
        <w:t>地域住宅法施行規則第５条第２項の規定により、沖縄県の区域においては、交付金の額は地域住宅法施行規則第５条第１項に基づき算出した額又は次に掲げる式により算出した額のいずれか少ない額とする。</w:t>
      </w:r>
    </w:p>
    <w:p w14:paraId="6E9AD862" w14:textId="77777777" w:rsidR="00E26F2A" w:rsidRPr="00CF48B0" w:rsidRDefault="00E26F2A">
      <w:pPr>
        <w:ind w:left="453" w:hangingChars="200" w:hanging="453"/>
      </w:pPr>
    </w:p>
    <w:p w14:paraId="456C088F" w14:textId="77777777" w:rsidR="00E26F2A" w:rsidRPr="00CF48B0" w:rsidRDefault="00FD5085">
      <w:pPr>
        <w:ind w:firstLineChars="400" w:firstLine="907"/>
      </w:pPr>
      <w:r w:rsidRPr="00CF48B0">
        <w:rPr>
          <w:noProof/>
        </w:rPr>
        <w:object w:dxaOrig="2728" w:dyaOrig="559" w14:anchorId="4E387479">
          <v:shape id="_x0000_i1037" type="#_x0000_t75" alt="" style="width:136.5pt;height:24pt;mso-width-percent:0;mso-height-percent:0;mso-width-percent:0;mso-height-percent:0" o:ole="">
            <v:imagedata r:id="rId122" o:title=""/>
          </v:shape>
          <o:OLEObject Type="Embed" ProgID="JSEQ.Document.3" ShapeID="_x0000_i1037" DrawAspect="Content" ObjectID="_1741602493" r:id="rId123"/>
        </w:object>
      </w:r>
    </w:p>
    <w:p w14:paraId="5C913196" w14:textId="77777777" w:rsidR="00E26F2A" w:rsidRPr="00CF48B0" w:rsidRDefault="00E26F2A">
      <w:pPr>
        <w:ind w:left="453" w:hangingChars="200" w:hanging="453"/>
      </w:pPr>
    </w:p>
    <w:p w14:paraId="492826F3" w14:textId="77777777" w:rsidR="00E26F2A" w:rsidRPr="00CF48B0" w:rsidRDefault="00B56AAD">
      <w:pPr>
        <w:ind w:firstLineChars="200" w:firstLine="453"/>
      </w:pPr>
      <w:r w:rsidRPr="00CF48B0">
        <w:rPr>
          <w:rFonts w:hint="eastAsia"/>
        </w:rPr>
        <w:t>この場合において、αについては、２．の規定を準用する。</w:t>
      </w:r>
    </w:p>
    <w:p w14:paraId="246B21DA" w14:textId="77777777" w:rsidR="00E26F2A" w:rsidRPr="00CF48B0" w:rsidRDefault="00E26F2A">
      <w:pPr>
        <w:ind w:leftChars="300" w:left="1133" w:hangingChars="200" w:hanging="453"/>
      </w:pPr>
    </w:p>
    <w:p w14:paraId="3CFE7F6A" w14:textId="77777777" w:rsidR="00E26F2A" w:rsidRPr="00CF48B0" w:rsidRDefault="00B56AAD">
      <w:pPr>
        <w:ind w:leftChars="300" w:left="1133" w:hangingChars="200" w:hanging="453"/>
      </w:pPr>
      <w:r w:rsidRPr="00CF48B0">
        <w:rPr>
          <w:rFonts w:hint="eastAsia"/>
        </w:rPr>
        <w:t>Ｏ：次に掲げる費用の額を合計した額</w:t>
      </w:r>
    </w:p>
    <w:p w14:paraId="0A6AC979" w14:textId="77777777" w:rsidR="00E26F2A" w:rsidRPr="00CF48B0" w:rsidRDefault="00B56AAD">
      <w:pPr>
        <w:ind w:leftChars="416" w:left="1170" w:hangingChars="100" w:hanging="227"/>
      </w:pPr>
      <w:r w:rsidRPr="00CF48B0">
        <w:rPr>
          <w:rFonts w:hint="eastAsia"/>
        </w:rPr>
        <w:t>イ　附属第Ⅱ編表イ－１５</w:t>
      </w:r>
      <w:r w:rsidRPr="00CF48B0">
        <w:t>-</w:t>
      </w:r>
      <w:r w:rsidRPr="00CF48B0">
        <w:rPr>
          <w:rFonts w:hint="eastAsia"/>
        </w:rPr>
        <w:t>（１）</w:t>
      </w:r>
      <w:r w:rsidRPr="00CF48B0">
        <w:t>-</w:t>
      </w:r>
      <w:r w:rsidRPr="00CF48B0">
        <w:rPr>
          <w:rFonts w:hint="eastAsia"/>
        </w:rPr>
        <w:t>１第２項の事業について、交付対象事業の費用の範囲の欄の定めるところに従い算出した額のうち、公営住宅等整備事業対象要綱（平成</w:t>
      </w:r>
      <w:r w:rsidRPr="00CF48B0">
        <w:t>17</w:t>
      </w:r>
      <w:r w:rsidRPr="00CF48B0">
        <w:rPr>
          <w:rFonts w:hint="eastAsia"/>
        </w:rPr>
        <w:t>年８月１日付け国住備第</w:t>
      </w:r>
      <w:r w:rsidRPr="00CF48B0">
        <w:t>37</w:t>
      </w:r>
      <w:r w:rsidRPr="00CF48B0">
        <w:rPr>
          <w:rFonts w:hint="eastAsia"/>
        </w:rPr>
        <w:t>号）第２第二号に規定する公営住宅等の建設等に係る費用の額に４分の１を乗じて得た額</w:t>
      </w:r>
    </w:p>
    <w:p w14:paraId="3DBFD0C4" w14:textId="77777777" w:rsidR="00E26F2A" w:rsidRPr="00CF48B0" w:rsidRDefault="00B56AAD">
      <w:pPr>
        <w:ind w:leftChars="416" w:left="1170" w:hangingChars="100" w:hanging="227"/>
      </w:pPr>
      <w:r w:rsidRPr="00CF48B0">
        <w:rPr>
          <w:rFonts w:hint="eastAsia"/>
        </w:rPr>
        <w:t>ロ　附属第Ⅱ編表イ－１５</w:t>
      </w:r>
      <w:r w:rsidRPr="00CF48B0">
        <w:t>-</w:t>
      </w:r>
      <w:r w:rsidRPr="00CF48B0">
        <w:rPr>
          <w:rFonts w:hint="eastAsia"/>
        </w:rPr>
        <w:t>（１）</w:t>
      </w:r>
      <w:r w:rsidRPr="00CF48B0">
        <w:t>-</w:t>
      </w:r>
      <w:r w:rsidRPr="00CF48B0">
        <w:rPr>
          <w:rFonts w:hint="eastAsia"/>
        </w:rPr>
        <w:t>１第３項の事業について、交付対象事業の費用の範囲の欄の定めるところに従い算出した額のうち、住宅地区改良事業等対象要綱（平成</w:t>
      </w:r>
      <w:r w:rsidRPr="00CF48B0">
        <w:t>17</w:t>
      </w:r>
      <w:r w:rsidRPr="00CF48B0">
        <w:rPr>
          <w:rFonts w:hint="eastAsia"/>
        </w:rPr>
        <w:t>年８月１日付け国住整第</w:t>
      </w:r>
      <w:r w:rsidRPr="00CF48B0">
        <w:t>38-</w:t>
      </w:r>
      <w:r w:rsidRPr="00CF48B0">
        <w:rPr>
          <w:rFonts w:hint="eastAsia"/>
        </w:rPr>
        <w:t>２号）第６に規定する改良住宅の建設等に係る費用の額に</w:t>
      </w:r>
      <w:r w:rsidRPr="00CF48B0">
        <w:t>12</w:t>
      </w:r>
      <w:r w:rsidRPr="00CF48B0">
        <w:rPr>
          <w:rFonts w:hint="eastAsia"/>
        </w:rPr>
        <w:t>分の１を乗じて得た額</w:t>
      </w:r>
    </w:p>
    <w:p w14:paraId="02B8D6AF" w14:textId="77777777" w:rsidR="00E26F2A" w:rsidRPr="00CF48B0" w:rsidRDefault="00B56AAD">
      <w:pPr>
        <w:ind w:leftChars="416" w:left="1170" w:hangingChars="100" w:hanging="227"/>
      </w:pPr>
      <w:r w:rsidRPr="00CF48B0">
        <w:rPr>
          <w:rFonts w:hint="eastAsia"/>
        </w:rPr>
        <w:t>ハ　附属第Ⅱ編表イ－１５</w:t>
      </w:r>
      <w:r w:rsidRPr="00CF48B0">
        <w:t>-</w:t>
      </w:r>
      <w:r w:rsidRPr="00CF48B0">
        <w:rPr>
          <w:rFonts w:hint="eastAsia"/>
        </w:rPr>
        <w:t>（１）</w:t>
      </w:r>
      <w:r w:rsidRPr="00CF48B0">
        <w:t>-</w:t>
      </w:r>
      <w:r w:rsidRPr="00CF48B0">
        <w:rPr>
          <w:rFonts w:hint="eastAsia"/>
        </w:rPr>
        <w:t>１第８項の事業について、交付対象事業の費用の範囲の欄の定めるところに従い算出した額のうち、沖縄振興特別措置法施行令別表第１各項に掲げるものに係る額に、同表各項に掲げる割合から２分の１を除いた割合を乗じて得た額</w:t>
      </w:r>
    </w:p>
    <w:p w14:paraId="0810A522" w14:textId="77777777" w:rsidR="00E26F2A" w:rsidRPr="00CF48B0" w:rsidRDefault="00E26F2A">
      <w:pPr>
        <w:ind w:leftChars="416" w:left="1170" w:hangingChars="100" w:hanging="227"/>
      </w:pPr>
    </w:p>
    <w:p w14:paraId="019BCD9E" w14:textId="77777777" w:rsidR="00E26F2A" w:rsidRPr="00CF48B0" w:rsidRDefault="00B56AAD">
      <w:r w:rsidRPr="00CF48B0">
        <w:rPr>
          <w:rFonts w:asciiTheme="majorEastAsia" w:eastAsiaTheme="majorEastAsia" w:hAnsiTheme="majorEastAsia" w:hint="eastAsia"/>
          <w:b/>
        </w:rPr>
        <w:t>４．　北方領土隣接地域における交付限度額</w:t>
      </w:r>
    </w:p>
    <w:p w14:paraId="512BDCB6" w14:textId="77777777" w:rsidR="00E26F2A" w:rsidRPr="00CF48B0" w:rsidRDefault="00B56AAD">
      <w:pPr>
        <w:ind w:leftChars="100" w:left="227" w:firstLineChars="100" w:firstLine="227"/>
      </w:pPr>
      <w:r w:rsidRPr="00CF48B0">
        <w:rPr>
          <w:rFonts w:hint="eastAsia"/>
        </w:rPr>
        <w:t>地域住宅法施行規則第５条第２項の規定により、北方領土問題等の解決の促進のための特別措置に関する法律（昭和５７年法律第８５号）第２条第２項に規定する北方領土隣接地域においては、交付金の額は地域住宅法施行規則第５条第１項に基づき算出した額又は次に掲げる式により算出した額のいずれか少ない額とする。</w:t>
      </w:r>
    </w:p>
    <w:p w14:paraId="1ABF1727" w14:textId="77777777" w:rsidR="00E26F2A" w:rsidRPr="00CF48B0" w:rsidRDefault="00E26F2A">
      <w:pPr>
        <w:ind w:left="227" w:hangingChars="100" w:hanging="227"/>
      </w:pPr>
    </w:p>
    <w:p w14:paraId="2FE7F3D5" w14:textId="77777777" w:rsidR="00E26F2A" w:rsidRPr="00CF48B0" w:rsidRDefault="00FD5085">
      <w:pPr>
        <w:ind w:leftChars="110" w:left="249" w:firstLineChars="178" w:firstLine="404"/>
      </w:pPr>
      <w:r w:rsidRPr="00CF48B0">
        <w:rPr>
          <w:noProof/>
        </w:rPr>
        <w:object w:dxaOrig="2728" w:dyaOrig="559" w14:anchorId="30A2C787">
          <v:shape id="_x0000_i1038" type="#_x0000_t75" alt="" style="width:136.5pt;height:24pt;mso-width-percent:0;mso-height-percent:0;mso-width-percent:0;mso-height-percent:0" o:ole="">
            <v:imagedata r:id="rId124" o:title=""/>
          </v:shape>
          <o:OLEObject Type="Embed" ProgID="JSEQ.Document.3" ShapeID="_x0000_i1038" DrawAspect="Content" ObjectID="_1741602494" r:id="rId125"/>
        </w:object>
      </w:r>
    </w:p>
    <w:p w14:paraId="708202D9" w14:textId="77777777" w:rsidR="00E26F2A" w:rsidRPr="00CF48B0" w:rsidRDefault="00E26F2A">
      <w:pPr>
        <w:ind w:leftChars="100" w:left="227" w:firstLineChars="200" w:firstLine="453"/>
      </w:pPr>
    </w:p>
    <w:p w14:paraId="46B4422E" w14:textId="77777777" w:rsidR="00E26F2A" w:rsidRPr="00CF48B0" w:rsidRDefault="00B56AAD">
      <w:pPr>
        <w:ind w:leftChars="100" w:left="227" w:firstLineChars="100" w:firstLine="227"/>
      </w:pPr>
      <w:r w:rsidRPr="00CF48B0">
        <w:rPr>
          <w:rFonts w:hint="eastAsia"/>
        </w:rPr>
        <w:t>この場合において、αについては２．の規定を準用する。</w:t>
      </w:r>
    </w:p>
    <w:p w14:paraId="0C5BC897" w14:textId="77777777" w:rsidR="00E26F2A" w:rsidRPr="00CF48B0" w:rsidRDefault="00E26F2A">
      <w:pPr>
        <w:ind w:leftChars="100" w:left="227" w:firstLineChars="200" w:firstLine="453"/>
      </w:pPr>
    </w:p>
    <w:p w14:paraId="382AEF38" w14:textId="77777777" w:rsidR="00E26F2A" w:rsidRPr="00CF48B0" w:rsidRDefault="00B56AAD">
      <w:pPr>
        <w:ind w:leftChars="300" w:left="1133" w:hangingChars="200" w:hanging="453"/>
      </w:pPr>
      <w:r w:rsidRPr="00CF48B0">
        <w:rPr>
          <w:rFonts w:hint="eastAsia"/>
        </w:rPr>
        <w:t>Ｈ：附属第Ⅱ編表イ－１５</w:t>
      </w:r>
      <w:r w:rsidRPr="00CF48B0">
        <w:t>-</w:t>
      </w:r>
      <w:r w:rsidRPr="00CF48B0">
        <w:rPr>
          <w:rFonts w:hint="eastAsia"/>
        </w:rPr>
        <w:t>（１）</w:t>
      </w:r>
      <w:r w:rsidRPr="00CF48B0">
        <w:t>-</w:t>
      </w:r>
      <w:r w:rsidRPr="00CF48B0">
        <w:rPr>
          <w:rFonts w:hint="eastAsia"/>
        </w:rPr>
        <w:t>１第２項の事業について、交付対象事業の費用の範囲の欄の定めるところに従い算出した額のうち、公営住宅等整備事業対象要綱第２第二号に規定する公営住宅等の建設等に係る費用の額に、北方領土問題等の解決の促進のための特別措置に関する法律第７条の規定を適用したとするならば国が負担し、又は補助することとなる割合から２分の１を控除して得た数を乗じて得た額</w:t>
      </w:r>
    </w:p>
    <w:p w14:paraId="6228112E" w14:textId="77777777" w:rsidR="00E26F2A" w:rsidRPr="00CF48B0" w:rsidRDefault="00E26F2A"/>
    <w:p w14:paraId="362809BF" w14:textId="77777777" w:rsidR="00E26F2A" w:rsidRPr="00CF48B0" w:rsidRDefault="00B56AAD">
      <w:r w:rsidRPr="00CF48B0">
        <w:rPr>
          <w:rFonts w:asciiTheme="majorEastAsia" w:eastAsiaTheme="majorEastAsia" w:hAnsiTheme="majorEastAsia" w:hint="eastAsia"/>
          <w:b/>
        </w:rPr>
        <w:t>５．　交付金の交付及び交付限度額に係る通知</w:t>
      </w:r>
    </w:p>
    <w:p w14:paraId="390ABDC7" w14:textId="77777777" w:rsidR="00E26F2A" w:rsidRPr="00CF48B0" w:rsidRDefault="00B56AAD">
      <w:pPr>
        <w:ind w:leftChars="100" w:left="454" w:hangingChars="100" w:hanging="227"/>
      </w:pPr>
      <w:r w:rsidRPr="00CF48B0">
        <w:rPr>
          <w:rFonts w:hint="eastAsia"/>
        </w:rPr>
        <w:t>１　国土交通大臣は、地方公共団体から社会資本総合整備計画（地域住宅法第６条第２項の規定に掲げる事項が記載された計画に限る。）の提出を受けた場合には、その求めに応じ、当該計画に対する交付金（要綱本編第６第１号ニ②に掲げる事業が定められている場合には、当該事業に係る交付金を含む。）の交付及び限度額について判断し、その結果を当該地方公共団体に対し通知することができる。</w:t>
      </w:r>
    </w:p>
    <w:p w14:paraId="6C1F4984" w14:textId="77777777" w:rsidR="00E26F2A" w:rsidRPr="00CF48B0" w:rsidRDefault="00B56AAD">
      <w:pPr>
        <w:ind w:leftChars="100" w:left="454" w:hangingChars="100" w:hanging="227"/>
      </w:pPr>
      <w:r w:rsidRPr="00CF48B0">
        <w:rPr>
          <w:rFonts w:hint="eastAsia"/>
        </w:rPr>
        <w:t>２　前項の規定は、社会資本総合整備計画を変更する場合に準用する。</w:t>
      </w:r>
    </w:p>
    <w:p w14:paraId="07543F13" w14:textId="77777777" w:rsidR="00E26F2A" w:rsidRPr="00CF48B0" w:rsidRDefault="00E26F2A"/>
    <w:p w14:paraId="46046197" w14:textId="77777777" w:rsidR="00E26F2A" w:rsidRPr="00CF48B0" w:rsidRDefault="00B56AAD">
      <w:r w:rsidRPr="00CF48B0">
        <w:rPr>
          <w:rFonts w:asciiTheme="majorEastAsia" w:eastAsiaTheme="majorEastAsia" w:hAnsiTheme="majorEastAsia" w:hint="eastAsia"/>
          <w:b/>
        </w:rPr>
        <w:t>６．　雑則</w:t>
      </w:r>
    </w:p>
    <w:p w14:paraId="3120C5B5" w14:textId="77777777" w:rsidR="00E26F2A" w:rsidRPr="00CF48B0" w:rsidRDefault="00B56AAD">
      <w:pPr>
        <w:ind w:leftChars="100" w:left="454" w:hangingChars="100" w:hanging="227"/>
      </w:pPr>
      <w:r w:rsidRPr="00CF48B0">
        <w:rPr>
          <w:rFonts w:hint="eastAsia"/>
        </w:rPr>
        <w:t>１　この要綱の施行の際、現に地域住宅交付金交付要綱（平成</w:t>
      </w:r>
      <w:r w:rsidRPr="00CF48B0">
        <w:t>17</w:t>
      </w:r>
      <w:r w:rsidRPr="00CF48B0">
        <w:rPr>
          <w:rFonts w:hint="eastAsia"/>
        </w:rPr>
        <w:t>年３月</w:t>
      </w:r>
      <w:r w:rsidRPr="00CF48B0">
        <w:t>23</w:t>
      </w:r>
      <w:r w:rsidRPr="00CF48B0">
        <w:rPr>
          <w:rFonts w:hint="eastAsia"/>
        </w:rPr>
        <w:t>日付け国住備第</w:t>
      </w:r>
      <w:r w:rsidRPr="00CF48B0">
        <w:t>99</w:t>
      </w:r>
      <w:r w:rsidRPr="00CF48B0">
        <w:rPr>
          <w:rFonts w:hint="eastAsia"/>
        </w:rPr>
        <w:t>号。以下この項において「旧要綱」という。）に基づき実施されている事業について、交付限度額の算定に関わる旧要綱の規定は、この要綱の施行後もその効力を有するものとする。</w:t>
      </w:r>
    </w:p>
    <w:p w14:paraId="514D8127" w14:textId="77777777" w:rsidR="00E26F2A" w:rsidRPr="00CF48B0" w:rsidRDefault="00B56AAD">
      <w:pPr>
        <w:ind w:leftChars="100" w:left="454" w:hangingChars="100" w:hanging="227"/>
      </w:pPr>
      <w:r w:rsidRPr="00CF48B0">
        <w:rPr>
          <w:rFonts w:hint="eastAsia"/>
        </w:rPr>
        <w:t>２　地域優良賃貸住宅制度要綱（平成</w:t>
      </w:r>
      <w:r w:rsidRPr="00CF48B0">
        <w:t>19</w:t>
      </w:r>
      <w:r w:rsidRPr="00CF48B0">
        <w:rPr>
          <w:rFonts w:hint="eastAsia"/>
        </w:rPr>
        <w:t>年３月</w:t>
      </w:r>
      <w:r w:rsidRPr="00CF48B0">
        <w:t>28</w:t>
      </w:r>
      <w:r w:rsidRPr="00CF48B0">
        <w:rPr>
          <w:rFonts w:hint="eastAsia"/>
        </w:rPr>
        <w:t>日付け国住備第</w:t>
      </w:r>
      <w:r w:rsidRPr="00CF48B0">
        <w:t>160</w:t>
      </w:r>
      <w:r w:rsidRPr="00CF48B0">
        <w:rPr>
          <w:rFonts w:hint="eastAsia"/>
        </w:rPr>
        <w:t>号）の施行の日までに、供給計画の認定を受けた特定優良賃貸住宅等及び高齢者向け優良賃貸住宅等並びに事業に着手した特定優良賃貸住宅等及び高齢者向け優良賃貸住宅等については、なお従前の例によるものとする。</w:t>
      </w:r>
    </w:p>
    <w:p w14:paraId="25608B30" w14:textId="77777777" w:rsidR="00E26F2A" w:rsidRPr="00CF48B0" w:rsidRDefault="00B56AAD">
      <w:pPr>
        <w:ind w:leftChars="100" w:left="454" w:hangingChars="100" w:hanging="227"/>
      </w:pPr>
      <w:r w:rsidRPr="00CF48B0">
        <w:rPr>
          <w:rFonts w:hint="eastAsia"/>
        </w:rPr>
        <w:t>３　附属第Ⅱ編表イ－１５</w:t>
      </w:r>
      <w:r w:rsidRPr="00CF48B0">
        <w:t>-</w:t>
      </w:r>
      <w:r w:rsidRPr="00CF48B0">
        <w:rPr>
          <w:rFonts w:hint="eastAsia"/>
        </w:rPr>
        <w:t>（１）</w:t>
      </w:r>
      <w:r w:rsidRPr="00CF48B0">
        <w:t>-</w:t>
      </w:r>
      <w:r w:rsidRPr="00CF48B0">
        <w:rPr>
          <w:rFonts w:hint="eastAsia"/>
        </w:rPr>
        <w:t>１第１項の事業（都道府県を交付対象とするものを除く。）であって当該事業と一体的に実施するものとして社会資本総合整備計画に記載された基幹事業が地域自主戦略交付金を充てて実施することとなったものについても、社会資本整備総合交付金を充てて実施することができるものとする。</w:t>
      </w:r>
    </w:p>
    <w:p w14:paraId="03C877FF" w14:textId="77777777" w:rsidR="00E26F2A" w:rsidRPr="00CF48B0" w:rsidRDefault="00B56AAD">
      <w:pPr>
        <w:ind w:leftChars="100" w:left="454" w:hangingChars="100" w:hanging="227"/>
      </w:pPr>
      <w:r w:rsidRPr="00CF48B0">
        <w:rPr>
          <w:rFonts w:hint="eastAsia"/>
        </w:rPr>
        <w:t>４　２．から４．の交付限度額については、附属第Ⅱ編表イ－１５</w:t>
      </w:r>
      <w:r w:rsidRPr="00CF48B0">
        <w:t>-</w:t>
      </w:r>
      <w:r w:rsidRPr="00CF48B0">
        <w:rPr>
          <w:rFonts w:hint="eastAsia"/>
        </w:rPr>
        <w:t>（１）</w:t>
      </w:r>
      <w:r w:rsidRPr="00CF48B0">
        <w:t>-</w:t>
      </w:r>
      <w:r w:rsidRPr="00CF48B0">
        <w:rPr>
          <w:rFonts w:hint="eastAsia"/>
        </w:rPr>
        <w:t>１第１項の事業（以下、この項において「提案事業」という。）に係る事業費については地域自主戦略交付金の創設による変更前の社会資本総合整備計画（以下「変更前計画」という。）に記載された提案事業（新たに地域自主戦略交付金を充てて実施するものに限る。）に係る事業費を、交付対象事業費については変更前計画に記載された事業（新たに地域自主戦略交付金を充てて実施するものに限る。）に係る事業費を、それぞれ含めて算出した額から地域自主戦略交付金の交付相当額を控除した額とする。</w:t>
      </w:r>
    </w:p>
    <w:p w14:paraId="3CB03705" w14:textId="77777777" w:rsidR="00E26F2A" w:rsidRPr="00CF48B0" w:rsidRDefault="00B56AAD">
      <w:pPr>
        <w:ind w:leftChars="100" w:left="455" w:hangingChars="100" w:hanging="228"/>
        <w:rPr>
          <w:b/>
        </w:rPr>
        <w:sectPr w:rsidR="00E26F2A" w:rsidRPr="00CF48B0">
          <w:headerReference w:type="default" r:id="rId126"/>
          <w:type w:val="continuous"/>
          <w:pgSz w:w="11906" w:h="16838"/>
          <w:pgMar w:top="1701" w:right="1418" w:bottom="1418" w:left="1418" w:header="567" w:footer="283" w:gutter="0"/>
          <w:pgNumType w:fmt="numberInDash"/>
          <w:cols w:space="720"/>
          <w:docGrid w:type="linesAndChars" w:linePitch="326" w:charSpace="-2714"/>
        </w:sectPr>
      </w:pPr>
      <w:r w:rsidRPr="00CF48B0">
        <w:rPr>
          <w:b/>
        </w:rPr>
        <w:br w:type="page"/>
      </w:r>
    </w:p>
    <w:p w14:paraId="4F3B9C4C" w14:textId="77777777" w:rsidR="00E26F2A" w:rsidRPr="00CF48B0" w:rsidRDefault="00B56AAD">
      <w:pPr>
        <w:pStyle w:val="3"/>
      </w:pPr>
      <w:bookmarkStart w:id="478" w:name="_Toc130988319"/>
      <w:r w:rsidRPr="00CF48B0">
        <w:rPr>
          <w:rFonts w:hint="eastAsia"/>
        </w:rPr>
        <w:t>イ－１６　住環境整備事業に係る基礎額</w:t>
      </w:r>
      <w:bookmarkEnd w:id="478"/>
    </w:p>
    <w:p w14:paraId="3CE7F583" w14:textId="77777777" w:rsidR="00E26F2A" w:rsidRPr="00CF48B0" w:rsidRDefault="00E26F2A">
      <w:pPr>
        <w:widowControl/>
        <w:jc w:val="left"/>
        <w:rPr>
          <w:rFonts w:asciiTheme="majorEastAsia" w:eastAsiaTheme="majorEastAsia" w:hAnsiTheme="majorEastAsia"/>
          <w:b/>
        </w:rPr>
      </w:pPr>
    </w:p>
    <w:p w14:paraId="29C27DA1" w14:textId="77777777" w:rsidR="00E26F2A" w:rsidRPr="00CF48B0" w:rsidRDefault="00B56AAD">
      <w:pPr>
        <w:pStyle w:val="4"/>
      </w:pPr>
      <w:bookmarkStart w:id="479" w:name="_Toc130988320"/>
      <w:r w:rsidRPr="00CF48B0">
        <w:rPr>
          <w:rFonts w:hint="eastAsia"/>
        </w:rPr>
        <w:t>イ－１６－（１）市街地再開発事業に係る基礎額</w:t>
      </w:r>
      <w:bookmarkEnd w:id="479"/>
    </w:p>
    <w:p w14:paraId="255A5791" w14:textId="77777777" w:rsidR="00E26F2A" w:rsidRPr="00CF48B0" w:rsidRDefault="00B56AAD">
      <w:pPr>
        <w:ind w:leftChars="100" w:left="454" w:hangingChars="100" w:hanging="227"/>
        <w:rPr>
          <w:kern w:val="0"/>
        </w:rPr>
      </w:pPr>
      <w:r w:rsidRPr="00CF48B0">
        <w:t>1</w:t>
      </w:r>
      <w:r w:rsidRPr="00CF48B0">
        <w:rPr>
          <w:rFonts w:hint="eastAsia"/>
        </w:rPr>
        <w:t xml:space="preserve">　本事業の基礎額は、</w:t>
      </w:r>
      <w:r w:rsidRPr="00CF48B0">
        <w:rPr>
          <w:rFonts w:hint="eastAsia"/>
          <w:kern w:val="0"/>
        </w:rPr>
        <w:t>事業主体が施行者に補助する費用の２分の１、又は、表</w:t>
      </w:r>
      <w:r w:rsidRPr="00CF48B0">
        <w:rPr>
          <w:rFonts w:hint="eastAsia"/>
        </w:rPr>
        <w:t>イ－</w:t>
      </w:r>
      <w:r w:rsidRPr="00CF48B0">
        <w:rPr>
          <w:rFonts w:hint="eastAsia"/>
          <w:kern w:val="0"/>
        </w:rPr>
        <w:t>１６</w:t>
      </w:r>
      <w:r w:rsidRPr="00CF48B0">
        <w:rPr>
          <w:kern w:val="0"/>
        </w:rPr>
        <w:t>-</w:t>
      </w:r>
      <w:r w:rsidRPr="00CF48B0">
        <w:rPr>
          <w:rFonts w:hint="eastAsia"/>
          <w:kern w:val="0"/>
        </w:rPr>
        <w:t>（１）</w:t>
      </w:r>
      <w:r w:rsidRPr="00CF48B0">
        <w:rPr>
          <w:kern w:val="0"/>
        </w:rPr>
        <w:t>-</w:t>
      </w:r>
      <w:r w:rsidRPr="00CF48B0">
        <w:rPr>
          <w:rFonts w:hint="eastAsia"/>
          <w:kern w:val="0"/>
        </w:rPr>
        <w:t>１の（あ）欄に掲げる区分に応じ、（い）欄に掲げる項目のうち○を付したものの費用を合計した額の３分の１のいずれか低い額とする。</w:t>
      </w:r>
    </w:p>
    <w:p w14:paraId="15DE137F" w14:textId="77777777" w:rsidR="00E26F2A" w:rsidRPr="00CF48B0" w:rsidRDefault="00E26F2A">
      <w:pPr>
        <w:rPr>
          <w:kern w:val="0"/>
        </w:rPr>
      </w:pPr>
    </w:p>
    <w:p w14:paraId="039E9CFF" w14:textId="77777777" w:rsidR="00E26F2A" w:rsidRPr="00CF48B0" w:rsidRDefault="00B56AAD">
      <w:pPr>
        <w:rPr>
          <w:kern w:val="0"/>
          <w:sz w:val="20"/>
        </w:rPr>
      </w:pPr>
      <w:r w:rsidRPr="00CF48B0">
        <w:rPr>
          <w:rFonts w:hint="eastAsia"/>
          <w:kern w:val="0"/>
          <w:sz w:val="20"/>
        </w:rPr>
        <w:t>表</w:t>
      </w:r>
      <w:r w:rsidRPr="00CF48B0">
        <w:rPr>
          <w:rFonts w:hint="eastAsia"/>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１</w:t>
      </w:r>
    </w:p>
    <w:tbl>
      <w:tblPr>
        <w:tblW w:w="8510" w:type="dxa"/>
        <w:tblInd w:w="94" w:type="dxa"/>
        <w:tblLayout w:type="fixed"/>
        <w:tblCellMar>
          <w:left w:w="99" w:type="dxa"/>
          <w:right w:w="99" w:type="dxa"/>
        </w:tblCellMar>
        <w:tblLook w:val="04A0" w:firstRow="1" w:lastRow="0" w:firstColumn="1" w:lastColumn="0" w:noHBand="0" w:noVBand="1"/>
      </w:tblPr>
      <w:tblGrid>
        <w:gridCol w:w="713"/>
        <w:gridCol w:w="218"/>
        <w:gridCol w:w="218"/>
        <w:gridCol w:w="3796"/>
        <w:gridCol w:w="2433"/>
        <w:gridCol w:w="1132"/>
      </w:tblGrid>
      <w:tr w:rsidR="00CF48B0" w:rsidRPr="00CF48B0" w14:paraId="40F10627" w14:textId="77777777">
        <w:trPr>
          <w:trHeight w:val="360"/>
        </w:trPr>
        <w:tc>
          <w:tcPr>
            <w:tcW w:w="714" w:type="dxa"/>
            <w:vMerge w:val="restart"/>
            <w:tcBorders>
              <w:top w:val="single" w:sz="4" w:space="0" w:color="auto"/>
              <w:left w:val="single" w:sz="4" w:space="0" w:color="auto"/>
              <w:bottom w:val="single" w:sz="4" w:space="0" w:color="000000"/>
              <w:right w:val="single" w:sz="4" w:space="0" w:color="auto"/>
            </w:tcBorders>
            <w:vAlign w:val="center"/>
          </w:tcPr>
          <w:p w14:paraId="76F99C67" w14:textId="77777777" w:rsidR="00E26F2A" w:rsidRPr="00CF48B0" w:rsidRDefault="00B56AAD">
            <w:pPr>
              <w:widowControl/>
              <w:jc w:val="center"/>
              <w:rPr>
                <w:kern w:val="0"/>
                <w:sz w:val="20"/>
              </w:rPr>
            </w:pPr>
            <w:r w:rsidRPr="00CF48B0">
              <w:rPr>
                <w:kern w:val="0"/>
                <w:sz w:val="20"/>
              </w:rPr>
              <w:t>(</w:t>
            </w:r>
            <w:r w:rsidRPr="00CF48B0">
              <w:rPr>
                <w:rFonts w:hint="eastAsia"/>
                <w:kern w:val="0"/>
                <w:sz w:val="20"/>
              </w:rPr>
              <w:t>あ</w:t>
            </w:r>
            <w:r w:rsidRPr="00CF48B0">
              <w:rPr>
                <w:kern w:val="0"/>
                <w:sz w:val="20"/>
              </w:rPr>
              <w:t>)</w:t>
            </w:r>
          </w:p>
        </w:tc>
        <w:tc>
          <w:tcPr>
            <w:tcW w:w="4225" w:type="dxa"/>
            <w:gridSpan w:val="3"/>
            <w:vMerge w:val="restart"/>
            <w:tcBorders>
              <w:top w:val="single" w:sz="4" w:space="0" w:color="auto"/>
              <w:left w:val="single" w:sz="4" w:space="0" w:color="auto"/>
              <w:bottom w:val="single" w:sz="4" w:space="0" w:color="000000"/>
              <w:right w:val="single" w:sz="4" w:space="0" w:color="000000"/>
            </w:tcBorders>
            <w:vAlign w:val="center"/>
          </w:tcPr>
          <w:p w14:paraId="60F21D58" w14:textId="77777777" w:rsidR="00E26F2A" w:rsidRPr="00CF48B0" w:rsidRDefault="00B56AAD">
            <w:pPr>
              <w:widowControl/>
              <w:jc w:val="center"/>
              <w:rPr>
                <w:kern w:val="0"/>
                <w:sz w:val="20"/>
              </w:rPr>
            </w:pPr>
            <w:r w:rsidRPr="00CF48B0">
              <w:rPr>
                <w:rFonts w:hint="eastAsia"/>
                <w:kern w:val="0"/>
                <w:sz w:val="20"/>
              </w:rPr>
              <w:t>区分</w:t>
            </w:r>
          </w:p>
        </w:tc>
        <w:tc>
          <w:tcPr>
            <w:tcW w:w="2437" w:type="dxa"/>
            <w:vMerge w:val="restart"/>
            <w:tcBorders>
              <w:top w:val="single" w:sz="4" w:space="0" w:color="auto"/>
              <w:left w:val="single" w:sz="4" w:space="0" w:color="auto"/>
              <w:bottom w:val="nil"/>
              <w:right w:val="single" w:sz="4" w:space="0" w:color="auto"/>
            </w:tcBorders>
            <w:vAlign w:val="bottom"/>
          </w:tcPr>
          <w:p w14:paraId="435C919C" w14:textId="77777777" w:rsidR="00E26F2A" w:rsidRPr="00CF48B0" w:rsidRDefault="00B56AAD">
            <w:pPr>
              <w:widowControl/>
              <w:jc w:val="center"/>
              <w:rPr>
                <w:kern w:val="0"/>
                <w:sz w:val="20"/>
              </w:rPr>
            </w:pPr>
            <w:r w:rsidRPr="00CF48B0">
              <w:rPr>
                <w:rFonts w:hint="eastAsia"/>
                <w:kern w:val="0"/>
                <w:sz w:val="20"/>
              </w:rPr>
              <w:t>次のいずれかのプロジェクトに該当するもの</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514AE2F1" w14:textId="77777777" w:rsidR="00E26F2A" w:rsidRPr="00CF48B0" w:rsidRDefault="00B56AAD">
            <w:pPr>
              <w:widowControl/>
              <w:jc w:val="center"/>
              <w:rPr>
                <w:kern w:val="0"/>
                <w:sz w:val="20"/>
              </w:rPr>
            </w:pPr>
            <w:r w:rsidRPr="00CF48B0">
              <w:rPr>
                <w:rFonts w:hint="eastAsia"/>
                <w:kern w:val="0"/>
                <w:sz w:val="20"/>
              </w:rPr>
              <w:t>左のいずれにも該当しないもの</w:t>
            </w:r>
          </w:p>
        </w:tc>
      </w:tr>
      <w:tr w:rsidR="00CF48B0" w:rsidRPr="00CF48B0" w14:paraId="3DA1B482" w14:textId="77777777">
        <w:trPr>
          <w:trHeight w:val="360"/>
        </w:trPr>
        <w:tc>
          <w:tcPr>
            <w:tcW w:w="714" w:type="dxa"/>
            <w:vMerge/>
            <w:tcBorders>
              <w:top w:val="single" w:sz="4" w:space="0" w:color="auto"/>
              <w:left w:val="single" w:sz="4" w:space="0" w:color="auto"/>
              <w:bottom w:val="single" w:sz="4" w:space="0" w:color="000000"/>
              <w:right w:val="single" w:sz="4" w:space="0" w:color="auto"/>
            </w:tcBorders>
            <w:vAlign w:val="center"/>
          </w:tcPr>
          <w:p w14:paraId="7985CE65" w14:textId="77777777" w:rsidR="00E26F2A" w:rsidRPr="00CF48B0" w:rsidRDefault="00E26F2A">
            <w:pPr>
              <w:widowControl/>
              <w:jc w:val="left"/>
              <w:rPr>
                <w:kern w:val="0"/>
                <w:sz w:val="20"/>
              </w:rPr>
            </w:pPr>
          </w:p>
        </w:tc>
        <w:tc>
          <w:tcPr>
            <w:tcW w:w="4225" w:type="dxa"/>
            <w:gridSpan w:val="3"/>
            <w:vMerge/>
            <w:tcBorders>
              <w:top w:val="single" w:sz="4" w:space="0" w:color="auto"/>
              <w:left w:val="single" w:sz="4" w:space="0" w:color="auto"/>
              <w:bottom w:val="single" w:sz="4" w:space="0" w:color="000000"/>
              <w:right w:val="single" w:sz="4" w:space="0" w:color="000000"/>
            </w:tcBorders>
            <w:vAlign w:val="center"/>
          </w:tcPr>
          <w:p w14:paraId="1D4BFCCB" w14:textId="77777777" w:rsidR="00E26F2A" w:rsidRPr="00CF48B0" w:rsidRDefault="00E26F2A">
            <w:pPr>
              <w:widowControl/>
              <w:jc w:val="left"/>
              <w:rPr>
                <w:kern w:val="0"/>
                <w:sz w:val="20"/>
              </w:rPr>
            </w:pPr>
          </w:p>
        </w:tc>
        <w:tc>
          <w:tcPr>
            <w:tcW w:w="2437" w:type="dxa"/>
            <w:vMerge/>
            <w:tcBorders>
              <w:top w:val="single" w:sz="4" w:space="0" w:color="auto"/>
              <w:left w:val="single" w:sz="4" w:space="0" w:color="auto"/>
              <w:bottom w:val="nil"/>
              <w:right w:val="single" w:sz="4" w:space="0" w:color="auto"/>
            </w:tcBorders>
            <w:vAlign w:val="center"/>
          </w:tcPr>
          <w:p w14:paraId="072DB438" w14:textId="77777777" w:rsidR="00E26F2A" w:rsidRPr="00CF48B0" w:rsidRDefault="00E26F2A">
            <w:pPr>
              <w:widowControl/>
              <w:jc w:val="left"/>
              <w:rPr>
                <w:kern w:val="0"/>
                <w:sz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F676BDB" w14:textId="77777777" w:rsidR="00E26F2A" w:rsidRPr="00CF48B0" w:rsidRDefault="00E26F2A">
            <w:pPr>
              <w:widowControl/>
              <w:jc w:val="left"/>
              <w:rPr>
                <w:kern w:val="0"/>
                <w:sz w:val="20"/>
              </w:rPr>
            </w:pPr>
          </w:p>
        </w:tc>
      </w:tr>
      <w:tr w:rsidR="00CF48B0" w:rsidRPr="00CF48B0" w14:paraId="7BFFB638" w14:textId="77777777">
        <w:trPr>
          <w:trHeight w:val="270"/>
        </w:trPr>
        <w:tc>
          <w:tcPr>
            <w:tcW w:w="714" w:type="dxa"/>
            <w:vMerge/>
            <w:tcBorders>
              <w:top w:val="single" w:sz="4" w:space="0" w:color="auto"/>
              <w:left w:val="single" w:sz="4" w:space="0" w:color="auto"/>
              <w:bottom w:val="single" w:sz="4" w:space="0" w:color="000000"/>
              <w:right w:val="single" w:sz="4" w:space="0" w:color="auto"/>
            </w:tcBorders>
            <w:vAlign w:val="center"/>
          </w:tcPr>
          <w:p w14:paraId="7F96B41E" w14:textId="77777777" w:rsidR="00E26F2A" w:rsidRPr="00CF48B0" w:rsidRDefault="00E26F2A">
            <w:pPr>
              <w:widowControl/>
              <w:jc w:val="left"/>
              <w:rPr>
                <w:kern w:val="0"/>
                <w:sz w:val="20"/>
              </w:rPr>
            </w:pPr>
          </w:p>
        </w:tc>
        <w:tc>
          <w:tcPr>
            <w:tcW w:w="4225" w:type="dxa"/>
            <w:gridSpan w:val="3"/>
            <w:vMerge/>
            <w:tcBorders>
              <w:top w:val="single" w:sz="4" w:space="0" w:color="auto"/>
              <w:left w:val="single" w:sz="4" w:space="0" w:color="auto"/>
              <w:bottom w:val="single" w:sz="4" w:space="0" w:color="000000"/>
              <w:right w:val="single" w:sz="4" w:space="0" w:color="000000"/>
            </w:tcBorders>
            <w:vAlign w:val="center"/>
          </w:tcPr>
          <w:p w14:paraId="5388DB62" w14:textId="77777777" w:rsidR="00E26F2A" w:rsidRPr="00CF48B0" w:rsidRDefault="00E26F2A">
            <w:pPr>
              <w:widowControl/>
              <w:jc w:val="left"/>
              <w:rPr>
                <w:kern w:val="0"/>
                <w:sz w:val="20"/>
              </w:rPr>
            </w:pPr>
          </w:p>
        </w:tc>
        <w:tc>
          <w:tcPr>
            <w:tcW w:w="2437" w:type="dxa"/>
            <w:tcBorders>
              <w:top w:val="nil"/>
              <w:left w:val="nil"/>
              <w:bottom w:val="nil"/>
              <w:right w:val="single" w:sz="4" w:space="0" w:color="auto"/>
            </w:tcBorders>
            <w:vAlign w:val="bottom"/>
          </w:tcPr>
          <w:p w14:paraId="44551B70" w14:textId="77777777" w:rsidR="00E26F2A" w:rsidRPr="00CF48B0" w:rsidRDefault="00B56AAD">
            <w:pPr>
              <w:widowControl/>
              <w:jc w:val="center"/>
              <w:rPr>
                <w:kern w:val="0"/>
                <w:sz w:val="20"/>
              </w:rPr>
            </w:pPr>
            <w:r w:rsidRPr="00CF48B0">
              <w:rPr>
                <w:rFonts w:hint="eastAsia"/>
                <w:kern w:val="0"/>
                <w:sz w:val="20"/>
              </w:rPr>
              <w:t xml:space="preserve">　住宅型</w:t>
            </w:r>
          </w:p>
        </w:tc>
        <w:tc>
          <w:tcPr>
            <w:tcW w:w="1134" w:type="dxa"/>
            <w:vMerge/>
            <w:tcBorders>
              <w:top w:val="single" w:sz="4" w:space="0" w:color="auto"/>
              <w:left w:val="single" w:sz="4" w:space="0" w:color="auto"/>
              <w:bottom w:val="single" w:sz="4" w:space="0" w:color="000000"/>
              <w:right w:val="single" w:sz="4" w:space="0" w:color="auto"/>
            </w:tcBorders>
            <w:vAlign w:val="center"/>
          </w:tcPr>
          <w:p w14:paraId="100A738E" w14:textId="77777777" w:rsidR="00E26F2A" w:rsidRPr="00CF48B0" w:rsidRDefault="00E26F2A">
            <w:pPr>
              <w:widowControl/>
              <w:jc w:val="left"/>
              <w:rPr>
                <w:kern w:val="0"/>
                <w:sz w:val="20"/>
              </w:rPr>
            </w:pPr>
          </w:p>
        </w:tc>
      </w:tr>
      <w:tr w:rsidR="00CF48B0" w:rsidRPr="00CF48B0" w14:paraId="4369129A" w14:textId="77777777">
        <w:trPr>
          <w:trHeight w:val="270"/>
        </w:trPr>
        <w:tc>
          <w:tcPr>
            <w:tcW w:w="714" w:type="dxa"/>
            <w:vMerge/>
            <w:tcBorders>
              <w:top w:val="single" w:sz="4" w:space="0" w:color="auto"/>
              <w:left w:val="single" w:sz="4" w:space="0" w:color="auto"/>
              <w:bottom w:val="single" w:sz="4" w:space="0" w:color="000000"/>
              <w:right w:val="single" w:sz="4" w:space="0" w:color="auto"/>
            </w:tcBorders>
            <w:vAlign w:val="center"/>
          </w:tcPr>
          <w:p w14:paraId="1BFE85EC" w14:textId="77777777" w:rsidR="00E26F2A" w:rsidRPr="00CF48B0" w:rsidRDefault="00E26F2A">
            <w:pPr>
              <w:widowControl/>
              <w:jc w:val="left"/>
              <w:rPr>
                <w:kern w:val="0"/>
                <w:sz w:val="20"/>
              </w:rPr>
            </w:pPr>
          </w:p>
        </w:tc>
        <w:tc>
          <w:tcPr>
            <w:tcW w:w="4225" w:type="dxa"/>
            <w:gridSpan w:val="3"/>
            <w:vMerge/>
            <w:tcBorders>
              <w:top w:val="single" w:sz="4" w:space="0" w:color="auto"/>
              <w:left w:val="single" w:sz="4" w:space="0" w:color="auto"/>
              <w:bottom w:val="single" w:sz="4" w:space="0" w:color="000000"/>
              <w:right w:val="single" w:sz="4" w:space="0" w:color="000000"/>
            </w:tcBorders>
            <w:vAlign w:val="center"/>
          </w:tcPr>
          <w:p w14:paraId="0E6460B7" w14:textId="77777777" w:rsidR="00E26F2A" w:rsidRPr="00CF48B0" w:rsidRDefault="00E26F2A">
            <w:pPr>
              <w:widowControl/>
              <w:jc w:val="left"/>
              <w:rPr>
                <w:kern w:val="0"/>
                <w:sz w:val="20"/>
              </w:rPr>
            </w:pPr>
          </w:p>
        </w:tc>
        <w:tc>
          <w:tcPr>
            <w:tcW w:w="2437" w:type="dxa"/>
            <w:tcBorders>
              <w:top w:val="nil"/>
              <w:left w:val="nil"/>
              <w:bottom w:val="nil"/>
              <w:right w:val="single" w:sz="4" w:space="0" w:color="auto"/>
            </w:tcBorders>
            <w:vAlign w:val="bottom"/>
          </w:tcPr>
          <w:p w14:paraId="3BDF05E0" w14:textId="77777777" w:rsidR="00E26F2A" w:rsidRPr="00CF48B0" w:rsidRDefault="00B56AAD">
            <w:pPr>
              <w:widowControl/>
              <w:jc w:val="center"/>
              <w:rPr>
                <w:kern w:val="0"/>
                <w:sz w:val="20"/>
              </w:rPr>
            </w:pPr>
            <w:r w:rsidRPr="00CF48B0">
              <w:rPr>
                <w:rFonts w:hint="eastAsia"/>
                <w:kern w:val="0"/>
                <w:sz w:val="20"/>
              </w:rPr>
              <w:t xml:space="preserve">　地域活性化</w:t>
            </w:r>
          </w:p>
        </w:tc>
        <w:tc>
          <w:tcPr>
            <w:tcW w:w="1134" w:type="dxa"/>
            <w:vMerge/>
            <w:tcBorders>
              <w:top w:val="single" w:sz="4" w:space="0" w:color="auto"/>
              <w:left w:val="single" w:sz="4" w:space="0" w:color="auto"/>
              <w:bottom w:val="single" w:sz="4" w:space="0" w:color="000000"/>
              <w:right w:val="single" w:sz="4" w:space="0" w:color="auto"/>
            </w:tcBorders>
            <w:vAlign w:val="center"/>
          </w:tcPr>
          <w:p w14:paraId="75F14175" w14:textId="77777777" w:rsidR="00E26F2A" w:rsidRPr="00CF48B0" w:rsidRDefault="00E26F2A">
            <w:pPr>
              <w:widowControl/>
              <w:jc w:val="left"/>
              <w:rPr>
                <w:kern w:val="0"/>
                <w:sz w:val="20"/>
              </w:rPr>
            </w:pPr>
          </w:p>
        </w:tc>
      </w:tr>
      <w:tr w:rsidR="00CF48B0" w:rsidRPr="00CF48B0" w14:paraId="758E246D" w14:textId="77777777">
        <w:trPr>
          <w:trHeight w:val="270"/>
        </w:trPr>
        <w:tc>
          <w:tcPr>
            <w:tcW w:w="714" w:type="dxa"/>
            <w:vMerge/>
            <w:tcBorders>
              <w:top w:val="single" w:sz="4" w:space="0" w:color="auto"/>
              <w:left w:val="single" w:sz="4" w:space="0" w:color="auto"/>
              <w:bottom w:val="single" w:sz="4" w:space="0" w:color="000000"/>
              <w:right w:val="single" w:sz="4" w:space="0" w:color="auto"/>
            </w:tcBorders>
            <w:vAlign w:val="center"/>
          </w:tcPr>
          <w:p w14:paraId="30FB6368" w14:textId="77777777" w:rsidR="00E26F2A" w:rsidRPr="00CF48B0" w:rsidRDefault="00E26F2A">
            <w:pPr>
              <w:widowControl/>
              <w:jc w:val="left"/>
              <w:rPr>
                <w:kern w:val="0"/>
                <w:sz w:val="20"/>
              </w:rPr>
            </w:pPr>
          </w:p>
        </w:tc>
        <w:tc>
          <w:tcPr>
            <w:tcW w:w="4225" w:type="dxa"/>
            <w:gridSpan w:val="3"/>
            <w:vMerge/>
            <w:tcBorders>
              <w:top w:val="single" w:sz="4" w:space="0" w:color="auto"/>
              <w:left w:val="single" w:sz="4" w:space="0" w:color="auto"/>
              <w:bottom w:val="single" w:sz="4" w:space="0" w:color="000000"/>
              <w:right w:val="single" w:sz="4" w:space="0" w:color="000000"/>
            </w:tcBorders>
            <w:vAlign w:val="center"/>
          </w:tcPr>
          <w:p w14:paraId="37214EDE" w14:textId="77777777" w:rsidR="00E26F2A" w:rsidRPr="00CF48B0" w:rsidRDefault="00E26F2A">
            <w:pPr>
              <w:widowControl/>
              <w:jc w:val="left"/>
              <w:rPr>
                <w:kern w:val="0"/>
                <w:sz w:val="20"/>
              </w:rPr>
            </w:pPr>
          </w:p>
        </w:tc>
        <w:tc>
          <w:tcPr>
            <w:tcW w:w="2437" w:type="dxa"/>
            <w:tcBorders>
              <w:top w:val="nil"/>
              <w:left w:val="nil"/>
              <w:bottom w:val="nil"/>
              <w:right w:val="single" w:sz="4" w:space="0" w:color="auto"/>
            </w:tcBorders>
            <w:vAlign w:val="bottom"/>
          </w:tcPr>
          <w:p w14:paraId="13DB7C6F" w14:textId="77777777" w:rsidR="00E26F2A" w:rsidRPr="00CF48B0" w:rsidRDefault="00B56AAD">
            <w:pPr>
              <w:widowControl/>
              <w:jc w:val="center"/>
              <w:rPr>
                <w:kern w:val="0"/>
                <w:sz w:val="20"/>
              </w:rPr>
            </w:pPr>
            <w:r w:rsidRPr="00CF48B0">
              <w:rPr>
                <w:rFonts w:hint="eastAsia"/>
                <w:kern w:val="0"/>
                <w:sz w:val="20"/>
              </w:rPr>
              <w:t xml:space="preserve">　福祉空間形成型</w:t>
            </w:r>
          </w:p>
        </w:tc>
        <w:tc>
          <w:tcPr>
            <w:tcW w:w="1134" w:type="dxa"/>
            <w:vMerge/>
            <w:tcBorders>
              <w:top w:val="single" w:sz="4" w:space="0" w:color="auto"/>
              <w:left w:val="single" w:sz="4" w:space="0" w:color="auto"/>
              <w:bottom w:val="single" w:sz="4" w:space="0" w:color="000000"/>
              <w:right w:val="single" w:sz="4" w:space="0" w:color="auto"/>
            </w:tcBorders>
            <w:vAlign w:val="center"/>
          </w:tcPr>
          <w:p w14:paraId="6641635F" w14:textId="77777777" w:rsidR="00E26F2A" w:rsidRPr="00CF48B0" w:rsidRDefault="00E26F2A">
            <w:pPr>
              <w:widowControl/>
              <w:jc w:val="left"/>
              <w:rPr>
                <w:kern w:val="0"/>
                <w:sz w:val="20"/>
              </w:rPr>
            </w:pPr>
          </w:p>
        </w:tc>
      </w:tr>
      <w:tr w:rsidR="00CF48B0" w:rsidRPr="00CF48B0" w14:paraId="127988EB" w14:textId="77777777">
        <w:trPr>
          <w:trHeight w:val="270"/>
        </w:trPr>
        <w:tc>
          <w:tcPr>
            <w:tcW w:w="714" w:type="dxa"/>
            <w:vMerge/>
            <w:tcBorders>
              <w:top w:val="single" w:sz="4" w:space="0" w:color="auto"/>
              <w:left w:val="single" w:sz="4" w:space="0" w:color="auto"/>
              <w:bottom w:val="single" w:sz="4" w:space="0" w:color="000000"/>
              <w:right w:val="single" w:sz="4" w:space="0" w:color="auto"/>
            </w:tcBorders>
            <w:vAlign w:val="center"/>
          </w:tcPr>
          <w:p w14:paraId="69185F88" w14:textId="77777777" w:rsidR="00E26F2A" w:rsidRPr="00CF48B0" w:rsidRDefault="00E26F2A">
            <w:pPr>
              <w:widowControl/>
              <w:jc w:val="left"/>
              <w:rPr>
                <w:kern w:val="0"/>
                <w:sz w:val="20"/>
              </w:rPr>
            </w:pPr>
          </w:p>
        </w:tc>
        <w:tc>
          <w:tcPr>
            <w:tcW w:w="4225" w:type="dxa"/>
            <w:gridSpan w:val="3"/>
            <w:vMerge/>
            <w:tcBorders>
              <w:top w:val="single" w:sz="4" w:space="0" w:color="auto"/>
              <w:left w:val="single" w:sz="4" w:space="0" w:color="auto"/>
              <w:bottom w:val="single" w:sz="4" w:space="0" w:color="000000"/>
              <w:right w:val="single" w:sz="4" w:space="0" w:color="000000"/>
            </w:tcBorders>
            <w:vAlign w:val="center"/>
          </w:tcPr>
          <w:p w14:paraId="6715E103" w14:textId="77777777" w:rsidR="00E26F2A" w:rsidRPr="00CF48B0" w:rsidRDefault="00E26F2A">
            <w:pPr>
              <w:widowControl/>
              <w:jc w:val="left"/>
              <w:rPr>
                <w:kern w:val="0"/>
                <w:sz w:val="20"/>
              </w:rPr>
            </w:pPr>
          </w:p>
        </w:tc>
        <w:tc>
          <w:tcPr>
            <w:tcW w:w="2437" w:type="dxa"/>
            <w:tcBorders>
              <w:top w:val="nil"/>
              <w:left w:val="nil"/>
              <w:bottom w:val="single" w:sz="4" w:space="0" w:color="auto"/>
              <w:right w:val="single" w:sz="4" w:space="0" w:color="auto"/>
            </w:tcBorders>
            <w:vAlign w:val="bottom"/>
          </w:tcPr>
          <w:p w14:paraId="4D660C8D" w14:textId="77777777" w:rsidR="00E26F2A" w:rsidRPr="00CF48B0" w:rsidRDefault="00B56AAD">
            <w:pPr>
              <w:widowControl/>
              <w:jc w:val="center"/>
              <w:rPr>
                <w:kern w:val="0"/>
                <w:sz w:val="20"/>
              </w:rPr>
            </w:pPr>
            <w:r w:rsidRPr="00CF48B0">
              <w:rPr>
                <w:rFonts w:hint="eastAsia"/>
                <w:kern w:val="0"/>
                <w:sz w:val="20"/>
              </w:rPr>
              <w:t xml:space="preserve">　防災活動拠点型</w:t>
            </w:r>
          </w:p>
        </w:tc>
        <w:tc>
          <w:tcPr>
            <w:tcW w:w="1134" w:type="dxa"/>
            <w:vMerge/>
            <w:tcBorders>
              <w:top w:val="single" w:sz="4" w:space="0" w:color="auto"/>
              <w:left w:val="single" w:sz="4" w:space="0" w:color="auto"/>
              <w:bottom w:val="single" w:sz="4" w:space="0" w:color="000000"/>
              <w:right w:val="single" w:sz="4" w:space="0" w:color="auto"/>
            </w:tcBorders>
            <w:vAlign w:val="center"/>
          </w:tcPr>
          <w:p w14:paraId="5EFC5C9B" w14:textId="77777777" w:rsidR="00E26F2A" w:rsidRPr="00CF48B0" w:rsidRDefault="00E26F2A">
            <w:pPr>
              <w:widowControl/>
              <w:jc w:val="left"/>
              <w:rPr>
                <w:kern w:val="0"/>
                <w:sz w:val="20"/>
              </w:rPr>
            </w:pPr>
          </w:p>
        </w:tc>
      </w:tr>
      <w:tr w:rsidR="00CF48B0" w:rsidRPr="00CF48B0" w14:paraId="0884143E" w14:textId="77777777">
        <w:trPr>
          <w:trHeight w:val="270"/>
        </w:trPr>
        <w:tc>
          <w:tcPr>
            <w:tcW w:w="714" w:type="dxa"/>
            <w:vMerge w:val="restart"/>
            <w:tcBorders>
              <w:top w:val="nil"/>
              <w:left w:val="single" w:sz="4" w:space="0" w:color="auto"/>
              <w:bottom w:val="single" w:sz="4" w:space="0" w:color="000000"/>
              <w:right w:val="single" w:sz="4" w:space="0" w:color="auto"/>
            </w:tcBorders>
            <w:vAlign w:val="center"/>
          </w:tcPr>
          <w:p w14:paraId="5B865458" w14:textId="77777777" w:rsidR="00E26F2A" w:rsidRPr="00CF48B0" w:rsidRDefault="00B56AAD">
            <w:pPr>
              <w:widowControl/>
              <w:jc w:val="center"/>
              <w:rPr>
                <w:kern w:val="0"/>
                <w:sz w:val="20"/>
              </w:rPr>
            </w:pPr>
            <w:r w:rsidRPr="00CF48B0">
              <w:rPr>
                <w:kern w:val="0"/>
                <w:sz w:val="20"/>
              </w:rPr>
              <w:t>(</w:t>
            </w:r>
            <w:r w:rsidRPr="00CF48B0">
              <w:rPr>
                <w:rFonts w:hint="eastAsia"/>
                <w:kern w:val="0"/>
                <w:sz w:val="20"/>
              </w:rPr>
              <w:t>い</w:t>
            </w:r>
            <w:r w:rsidRPr="00CF48B0">
              <w:rPr>
                <w:kern w:val="0"/>
                <w:sz w:val="20"/>
              </w:rPr>
              <w:t>)</w:t>
            </w:r>
          </w:p>
        </w:tc>
        <w:tc>
          <w:tcPr>
            <w:tcW w:w="4225" w:type="dxa"/>
            <w:gridSpan w:val="3"/>
            <w:tcBorders>
              <w:top w:val="single" w:sz="4" w:space="0" w:color="auto"/>
              <w:left w:val="nil"/>
              <w:bottom w:val="nil"/>
              <w:right w:val="single" w:sz="4" w:space="0" w:color="000000"/>
            </w:tcBorders>
            <w:vAlign w:val="bottom"/>
          </w:tcPr>
          <w:p w14:paraId="4B5E9DEB" w14:textId="77777777" w:rsidR="00E26F2A" w:rsidRPr="00CF48B0" w:rsidRDefault="00B56AAD">
            <w:pPr>
              <w:widowControl/>
              <w:jc w:val="left"/>
              <w:rPr>
                <w:kern w:val="0"/>
                <w:sz w:val="20"/>
              </w:rPr>
            </w:pPr>
            <w:r w:rsidRPr="00CF48B0">
              <w:rPr>
                <w:rFonts w:hint="eastAsia"/>
                <w:kern w:val="0"/>
                <w:sz w:val="20"/>
              </w:rPr>
              <w:t>イ　調査設計計画（注６）</w:t>
            </w:r>
          </w:p>
        </w:tc>
        <w:tc>
          <w:tcPr>
            <w:tcW w:w="2437" w:type="dxa"/>
            <w:tcBorders>
              <w:top w:val="nil"/>
              <w:left w:val="nil"/>
              <w:bottom w:val="nil"/>
              <w:right w:val="single" w:sz="4" w:space="0" w:color="auto"/>
            </w:tcBorders>
            <w:vAlign w:val="bottom"/>
          </w:tcPr>
          <w:p w14:paraId="07DD1412"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nil"/>
              <w:left w:val="nil"/>
              <w:bottom w:val="nil"/>
              <w:right w:val="single" w:sz="4" w:space="0" w:color="auto"/>
            </w:tcBorders>
            <w:vAlign w:val="bottom"/>
          </w:tcPr>
          <w:p w14:paraId="4757A5E5"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473A34F7"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E093E07" w14:textId="77777777" w:rsidR="00E26F2A" w:rsidRPr="00CF48B0" w:rsidRDefault="00E26F2A">
            <w:pPr>
              <w:widowControl/>
              <w:jc w:val="left"/>
              <w:rPr>
                <w:kern w:val="0"/>
                <w:sz w:val="20"/>
              </w:rPr>
            </w:pPr>
          </w:p>
        </w:tc>
        <w:tc>
          <w:tcPr>
            <w:tcW w:w="218" w:type="dxa"/>
            <w:vMerge w:val="restart"/>
            <w:tcBorders>
              <w:top w:val="nil"/>
              <w:left w:val="single" w:sz="4" w:space="0" w:color="auto"/>
              <w:bottom w:val="single" w:sz="4" w:space="0" w:color="000000"/>
              <w:right w:val="single" w:sz="4" w:space="0" w:color="auto"/>
            </w:tcBorders>
            <w:vAlign w:val="bottom"/>
          </w:tcPr>
          <w:p w14:paraId="539D7286" w14:textId="77777777" w:rsidR="00E26F2A" w:rsidRPr="00CF48B0" w:rsidRDefault="00B56AAD">
            <w:pPr>
              <w:widowControl/>
              <w:jc w:val="center"/>
              <w:rPr>
                <w:kern w:val="0"/>
                <w:sz w:val="20"/>
              </w:rPr>
            </w:pPr>
            <w:r w:rsidRPr="00CF48B0">
              <w:rPr>
                <w:rFonts w:hint="eastAsia"/>
                <w:kern w:val="0"/>
                <w:sz w:val="20"/>
              </w:rPr>
              <w:t xml:space="preserve">　</w:t>
            </w:r>
          </w:p>
        </w:tc>
        <w:tc>
          <w:tcPr>
            <w:tcW w:w="4007" w:type="dxa"/>
            <w:gridSpan w:val="2"/>
            <w:tcBorders>
              <w:top w:val="single" w:sz="4" w:space="0" w:color="auto"/>
              <w:left w:val="nil"/>
              <w:bottom w:val="nil"/>
              <w:right w:val="single" w:sz="4" w:space="0" w:color="000000"/>
            </w:tcBorders>
            <w:vAlign w:val="bottom"/>
          </w:tcPr>
          <w:p w14:paraId="5A3F72AB" w14:textId="77777777" w:rsidR="00E26F2A" w:rsidRPr="00CF48B0" w:rsidRDefault="00B56AAD">
            <w:pPr>
              <w:widowControl/>
              <w:jc w:val="left"/>
              <w:rPr>
                <w:kern w:val="0"/>
                <w:sz w:val="20"/>
              </w:rPr>
            </w:pPr>
            <w:r w:rsidRPr="00CF48B0">
              <w:rPr>
                <w:kern w:val="0"/>
                <w:sz w:val="20"/>
              </w:rPr>
              <w:t>(1)</w:t>
            </w:r>
            <w:r w:rsidRPr="00CF48B0">
              <w:rPr>
                <w:rFonts w:hint="eastAsia"/>
                <w:kern w:val="0"/>
                <w:sz w:val="20"/>
              </w:rPr>
              <w:t>事業計画作成費</w:t>
            </w:r>
          </w:p>
        </w:tc>
        <w:tc>
          <w:tcPr>
            <w:tcW w:w="2437" w:type="dxa"/>
            <w:tcBorders>
              <w:top w:val="single" w:sz="4" w:space="0" w:color="auto"/>
              <w:left w:val="nil"/>
              <w:bottom w:val="nil"/>
              <w:right w:val="single" w:sz="4" w:space="0" w:color="auto"/>
            </w:tcBorders>
            <w:vAlign w:val="bottom"/>
          </w:tcPr>
          <w:p w14:paraId="4F1EEADA"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single" w:sz="4" w:space="0" w:color="auto"/>
              <w:left w:val="nil"/>
              <w:bottom w:val="nil"/>
              <w:right w:val="single" w:sz="4" w:space="0" w:color="auto"/>
            </w:tcBorders>
            <w:vAlign w:val="bottom"/>
          </w:tcPr>
          <w:p w14:paraId="70249A23"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0FB1EFB0" w14:textId="77777777">
        <w:trPr>
          <w:trHeight w:val="450"/>
        </w:trPr>
        <w:tc>
          <w:tcPr>
            <w:tcW w:w="714" w:type="dxa"/>
            <w:vMerge/>
            <w:tcBorders>
              <w:top w:val="nil"/>
              <w:left w:val="single" w:sz="4" w:space="0" w:color="auto"/>
              <w:bottom w:val="single" w:sz="4" w:space="0" w:color="000000"/>
              <w:right w:val="single" w:sz="4" w:space="0" w:color="auto"/>
            </w:tcBorders>
            <w:vAlign w:val="center"/>
          </w:tcPr>
          <w:p w14:paraId="1F0EB223"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1D4AA5B" w14:textId="77777777" w:rsidR="00E26F2A" w:rsidRPr="00CF48B0" w:rsidRDefault="00E26F2A">
            <w:pPr>
              <w:widowControl/>
              <w:jc w:val="left"/>
              <w:rPr>
                <w:kern w:val="0"/>
                <w:sz w:val="20"/>
              </w:rPr>
            </w:pPr>
          </w:p>
        </w:tc>
        <w:tc>
          <w:tcPr>
            <w:tcW w:w="204" w:type="dxa"/>
            <w:vMerge w:val="restart"/>
            <w:tcBorders>
              <w:top w:val="nil"/>
              <w:left w:val="single" w:sz="4" w:space="0" w:color="auto"/>
              <w:bottom w:val="single" w:sz="4" w:space="0" w:color="000000"/>
              <w:right w:val="single" w:sz="4" w:space="0" w:color="auto"/>
            </w:tcBorders>
            <w:vAlign w:val="bottom"/>
          </w:tcPr>
          <w:p w14:paraId="26981D08" w14:textId="77777777" w:rsidR="00E26F2A" w:rsidRPr="00CF48B0" w:rsidRDefault="00B56AAD">
            <w:pPr>
              <w:widowControl/>
              <w:jc w:val="center"/>
              <w:rPr>
                <w:kern w:val="0"/>
                <w:sz w:val="20"/>
              </w:rPr>
            </w:pPr>
            <w:r w:rsidRPr="00CF48B0">
              <w:rPr>
                <w:rFonts w:hint="eastAsia"/>
                <w:kern w:val="0"/>
                <w:sz w:val="20"/>
              </w:rPr>
              <w:t xml:space="preserve">　</w:t>
            </w:r>
          </w:p>
        </w:tc>
        <w:tc>
          <w:tcPr>
            <w:tcW w:w="3803" w:type="dxa"/>
            <w:tcBorders>
              <w:top w:val="single" w:sz="4" w:space="0" w:color="auto"/>
              <w:left w:val="nil"/>
              <w:bottom w:val="nil"/>
              <w:right w:val="single" w:sz="4" w:space="0" w:color="auto"/>
            </w:tcBorders>
            <w:vAlign w:val="bottom"/>
          </w:tcPr>
          <w:p w14:paraId="349E89AF" w14:textId="77777777" w:rsidR="00E26F2A" w:rsidRPr="00CF48B0" w:rsidRDefault="00B56AAD">
            <w:pPr>
              <w:widowControl/>
              <w:jc w:val="left"/>
              <w:rPr>
                <w:kern w:val="0"/>
                <w:sz w:val="20"/>
              </w:rPr>
            </w:pPr>
            <w:r w:rsidRPr="00CF48B0">
              <w:rPr>
                <w:rFonts w:hint="eastAsia"/>
                <w:kern w:val="0"/>
                <w:sz w:val="20"/>
              </w:rPr>
              <w:t>①現況測量、現況調査、権利調査及び調整に要する費用</w:t>
            </w:r>
          </w:p>
        </w:tc>
        <w:tc>
          <w:tcPr>
            <w:tcW w:w="2437" w:type="dxa"/>
            <w:tcBorders>
              <w:top w:val="single" w:sz="4" w:space="0" w:color="auto"/>
              <w:left w:val="nil"/>
              <w:bottom w:val="nil"/>
              <w:right w:val="single" w:sz="4" w:space="0" w:color="auto"/>
            </w:tcBorders>
            <w:vAlign w:val="center"/>
          </w:tcPr>
          <w:p w14:paraId="4114C6E1"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nil"/>
              <w:right w:val="single" w:sz="4" w:space="0" w:color="auto"/>
            </w:tcBorders>
            <w:vAlign w:val="center"/>
          </w:tcPr>
          <w:p w14:paraId="551E8A71"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4F00930"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844F639"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8A6C6E4"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4128FF08" w14:textId="77777777" w:rsidR="00E26F2A" w:rsidRPr="00CF48B0" w:rsidRDefault="00E26F2A">
            <w:pPr>
              <w:widowControl/>
              <w:jc w:val="left"/>
              <w:rPr>
                <w:kern w:val="0"/>
                <w:sz w:val="20"/>
              </w:rPr>
            </w:pPr>
          </w:p>
        </w:tc>
        <w:tc>
          <w:tcPr>
            <w:tcW w:w="3803" w:type="dxa"/>
            <w:tcBorders>
              <w:top w:val="single" w:sz="4" w:space="0" w:color="auto"/>
              <w:left w:val="nil"/>
              <w:bottom w:val="single" w:sz="4" w:space="0" w:color="auto"/>
              <w:right w:val="single" w:sz="4" w:space="0" w:color="auto"/>
            </w:tcBorders>
            <w:vAlign w:val="bottom"/>
          </w:tcPr>
          <w:p w14:paraId="5CCCA674" w14:textId="77777777" w:rsidR="00E26F2A" w:rsidRPr="00CF48B0" w:rsidRDefault="00B56AAD">
            <w:pPr>
              <w:widowControl/>
              <w:jc w:val="left"/>
              <w:rPr>
                <w:kern w:val="0"/>
                <w:sz w:val="20"/>
              </w:rPr>
            </w:pPr>
            <w:r w:rsidRPr="00CF48B0">
              <w:rPr>
                <w:rFonts w:hint="eastAsia"/>
                <w:kern w:val="0"/>
                <w:sz w:val="20"/>
              </w:rPr>
              <w:t>②基本設計費</w:t>
            </w:r>
          </w:p>
        </w:tc>
        <w:tc>
          <w:tcPr>
            <w:tcW w:w="2437" w:type="dxa"/>
            <w:tcBorders>
              <w:top w:val="single" w:sz="4" w:space="0" w:color="auto"/>
              <w:left w:val="nil"/>
              <w:bottom w:val="single" w:sz="4" w:space="0" w:color="auto"/>
              <w:right w:val="single" w:sz="4" w:space="0" w:color="auto"/>
            </w:tcBorders>
            <w:vAlign w:val="bottom"/>
          </w:tcPr>
          <w:p w14:paraId="321A9419"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40B04266"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0E854A8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79D50E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934846D"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EC94EBE" w14:textId="77777777" w:rsidR="00E26F2A" w:rsidRPr="00CF48B0" w:rsidRDefault="00E26F2A">
            <w:pPr>
              <w:widowControl/>
              <w:jc w:val="left"/>
              <w:rPr>
                <w:kern w:val="0"/>
                <w:sz w:val="20"/>
              </w:rPr>
            </w:pPr>
          </w:p>
        </w:tc>
        <w:tc>
          <w:tcPr>
            <w:tcW w:w="3803" w:type="dxa"/>
            <w:tcBorders>
              <w:top w:val="nil"/>
              <w:left w:val="nil"/>
              <w:bottom w:val="single" w:sz="4" w:space="0" w:color="auto"/>
              <w:right w:val="single" w:sz="4" w:space="0" w:color="auto"/>
            </w:tcBorders>
            <w:vAlign w:val="bottom"/>
          </w:tcPr>
          <w:p w14:paraId="3BDEC6AF" w14:textId="77777777" w:rsidR="00E26F2A" w:rsidRPr="00CF48B0" w:rsidRDefault="00B56AAD">
            <w:pPr>
              <w:widowControl/>
              <w:jc w:val="left"/>
              <w:rPr>
                <w:kern w:val="0"/>
                <w:sz w:val="20"/>
              </w:rPr>
            </w:pPr>
            <w:r w:rsidRPr="00CF48B0">
              <w:rPr>
                <w:rFonts w:hint="eastAsia"/>
                <w:kern w:val="0"/>
                <w:sz w:val="20"/>
              </w:rPr>
              <w:t>③敷地設計費</w:t>
            </w:r>
          </w:p>
        </w:tc>
        <w:tc>
          <w:tcPr>
            <w:tcW w:w="2437" w:type="dxa"/>
            <w:tcBorders>
              <w:top w:val="nil"/>
              <w:left w:val="nil"/>
              <w:bottom w:val="single" w:sz="4" w:space="0" w:color="auto"/>
              <w:right w:val="single" w:sz="4" w:space="0" w:color="auto"/>
            </w:tcBorders>
            <w:vAlign w:val="bottom"/>
          </w:tcPr>
          <w:p w14:paraId="6C79048F"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79B0CBBF"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1440216E"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A883B43"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756519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55858019" w14:textId="77777777" w:rsidR="00E26F2A" w:rsidRPr="00CF48B0" w:rsidRDefault="00E26F2A">
            <w:pPr>
              <w:widowControl/>
              <w:jc w:val="left"/>
              <w:rPr>
                <w:kern w:val="0"/>
                <w:sz w:val="20"/>
              </w:rPr>
            </w:pPr>
          </w:p>
        </w:tc>
        <w:tc>
          <w:tcPr>
            <w:tcW w:w="3803" w:type="dxa"/>
            <w:tcBorders>
              <w:top w:val="nil"/>
              <w:left w:val="nil"/>
              <w:bottom w:val="single" w:sz="4" w:space="0" w:color="auto"/>
              <w:right w:val="single" w:sz="4" w:space="0" w:color="auto"/>
            </w:tcBorders>
            <w:vAlign w:val="bottom"/>
          </w:tcPr>
          <w:p w14:paraId="7D902249" w14:textId="77777777" w:rsidR="00E26F2A" w:rsidRPr="00CF48B0" w:rsidRDefault="00B56AAD">
            <w:pPr>
              <w:widowControl/>
              <w:jc w:val="left"/>
              <w:rPr>
                <w:kern w:val="0"/>
                <w:sz w:val="20"/>
              </w:rPr>
            </w:pPr>
            <w:r w:rsidRPr="00CF48B0">
              <w:rPr>
                <w:rFonts w:hint="eastAsia"/>
                <w:kern w:val="0"/>
                <w:sz w:val="20"/>
              </w:rPr>
              <w:t>④公共施設設計費</w:t>
            </w:r>
          </w:p>
        </w:tc>
        <w:tc>
          <w:tcPr>
            <w:tcW w:w="2437" w:type="dxa"/>
            <w:tcBorders>
              <w:top w:val="nil"/>
              <w:left w:val="nil"/>
              <w:bottom w:val="single" w:sz="4" w:space="0" w:color="auto"/>
              <w:right w:val="single" w:sz="4" w:space="0" w:color="auto"/>
            </w:tcBorders>
            <w:vAlign w:val="bottom"/>
          </w:tcPr>
          <w:p w14:paraId="1D80373E"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5AD40E94"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0F4E332"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B4F2E62"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7B35300"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2583E1F8" w14:textId="77777777" w:rsidR="00E26F2A" w:rsidRPr="00CF48B0" w:rsidRDefault="00E26F2A">
            <w:pPr>
              <w:widowControl/>
              <w:jc w:val="left"/>
              <w:rPr>
                <w:kern w:val="0"/>
                <w:sz w:val="20"/>
              </w:rPr>
            </w:pPr>
          </w:p>
        </w:tc>
        <w:tc>
          <w:tcPr>
            <w:tcW w:w="3803" w:type="dxa"/>
            <w:tcBorders>
              <w:top w:val="nil"/>
              <w:left w:val="nil"/>
              <w:bottom w:val="single" w:sz="4" w:space="0" w:color="auto"/>
              <w:right w:val="single" w:sz="4" w:space="0" w:color="auto"/>
            </w:tcBorders>
            <w:vAlign w:val="bottom"/>
          </w:tcPr>
          <w:p w14:paraId="4F80BF0F" w14:textId="77777777" w:rsidR="00E26F2A" w:rsidRPr="00CF48B0" w:rsidRDefault="00B56AAD">
            <w:pPr>
              <w:widowControl/>
              <w:jc w:val="left"/>
              <w:rPr>
                <w:kern w:val="0"/>
                <w:sz w:val="20"/>
              </w:rPr>
            </w:pPr>
            <w:r w:rsidRPr="00CF48B0">
              <w:rPr>
                <w:rFonts w:hint="eastAsia"/>
                <w:kern w:val="0"/>
                <w:sz w:val="20"/>
              </w:rPr>
              <w:t>⑤資金計画作成費</w:t>
            </w:r>
          </w:p>
        </w:tc>
        <w:tc>
          <w:tcPr>
            <w:tcW w:w="2437" w:type="dxa"/>
            <w:tcBorders>
              <w:top w:val="nil"/>
              <w:left w:val="nil"/>
              <w:bottom w:val="single" w:sz="4" w:space="0" w:color="auto"/>
              <w:right w:val="single" w:sz="4" w:space="0" w:color="auto"/>
            </w:tcBorders>
            <w:vAlign w:val="bottom"/>
          </w:tcPr>
          <w:p w14:paraId="192E85BB"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8CD2443"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27998B6"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DBCF298"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4B38D9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74C4BBA" w14:textId="77777777" w:rsidR="00E26F2A" w:rsidRPr="00CF48B0" w:rsidRDefault="00E26F2A">
            <w:pPr>
              <w:widowControl/>
              <w:jc w:val="left"/>
              <w:rPr>
                <w:kern w:val="0"/>
                <w:sz w:val="20"/>
              </w:rPr>
            </w:pPr>
          </w:p>
        </w:tc>
        <w:tc>
          <w:tcPr>
            <w:tcW w:w="3803" w:type="dxa"/>
            <w:tcBorders>
              <w:top w:val="nil"/>
              <w:left w:val="nil"/>
              <w:bottom w:val="single" w:sz="4" w:space="0" w:color="auto"/>
              <w:right w:val="single" w:sz="4" w:space="0" w:color="auto"/>
            </w:tcBorders>
            <w:vAlign w:val="bottom"/>
          </w:tcPr>
          <w:p w14:paraId="0501DEF0" w14:textId="77777777" w:rsidR="00E26F2A" w:rsidRPr="00CF48B0" w:rsidRDefault="00B56AAD">
            <w:pPr>
              <w:widowControl/>
              <w:jc w:val="left"/>
              <w:rPr>
                <w:kern w:val="0"/>
                <w:sz w:val="20"/>
              </w:rPr>
            </w:pPr>
            <w:r w:rsidRPr="00CF48B0">
              <w:rPr>
                <w:rFonts w:hint="eastAsia"/>
                <w:kern w:val="0"/>
                <w:sz w:val="20"/>
              </w:rPr>
              <w:t>⑥環境アセスメント費</w:t>
            </w:r>
          </w:p>
        </w:tc>
        <w:tc>
          <w:tcPr>
            <w:tcW w:w="2437" w:type="dxa"/>
            <w:tcBorders>
              <w:top w:val="nil"/>
              <w:left w:val="nil"/>
              <w:bottom w:val="single" w:sz="4" w:space="0" w:color="auto"/>
              <w:right w:val="single" w:sz="4" w:space="0" w:color="auto"/>
            </w:tcBorders>
            <w:vAlign w:val="bottom"/>
          </w:tcPr>
          <w:p w14:paraId="33D251CA"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698797E"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7723C285"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5FFFA0E" w14:textId="77777777" w:rsidR="00311B8E" w:rsidRPr="00CF48B0" w:rsidRDefault="00311B8E">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3828B26B" w14:textId="77777777" w:rsidR="00311B8E" w:rsidRPr="00CF48B0" w:rsidRDefault="00311B8E">
            <w:pPr>
              <w:widowControl/>
              <w:jc w:val="left"/>
              <w:rPr>
                <w:kern w:val="0"/>
                <w:sz w:val="20"/>
              </w:rPr>
            </w:pPr>
          </w:p>
        </w:tc>
        <w:tc>
          <w:tcPr>
            <w:tcW w:w="204" w:type="dxa"/>
            <w:tcBorders>
              <w:top w:val="nil"/>
              <w:left w:val="single" w:sz="4" w:space="0" w:color="auto"/>
              <w:bottom w:val="single" w:sz="4" w:space="0" w:color="000000"/>
              <w:right w:val="single" w:sz="4" w:space="0" w:color="auto"/>
            </w:tcBorders>
            <w:vAlign w:val="center"/>
          </w:tcPr>
          <w:p w14:paraId="0C5189B7" w14:textId="77777777" w:rsidR="00311B8E" w:rsidRPr="00CF48B0" w:rsidRDefault="00311B8E">
            <w:pPr>
              <w:widowControl/>
              <w:jc w:val="left"/>
              <w:rPr>
                <w:kern w:val="0"/>
                <w:sz w:val="20"/>
              </w:rPr>
            </w:pPr>
          </w:p>
        </w:tc>
        <w:tc>
          <w:tcPr>
            <w:tcW w:w="3803" w:type="dxa"/>
            <w:tcBorders>
              <w:top w:val="nil"/>
              <w:left w:val="nil"/>
              <w:bottom w:val="single" w:sz="4" w:space="0" w:color="auto"/>
              <w:right w:val="single" w:sz="4" w:space="0" w:color="auto"/>
            </w:tcBorders>
            <w:vAlign w:val="bottom"/>
          </w:tcPr>
          <w:p w14:paraId="2F1CF8F7" w14:textId="792AF30A" w:rsidR="00311B8E" w:rsidRPr="00CF48B0" w:rsidRDefault="00311B8E">
            <w:pPr>
              <w:widowControl/>
              <w:jc w:val="left"/>
              <w:rPr>
                <w:kern w:val="0"/>
                <w:sz w:val="20"/>
              </w:rPr>
            </w:pPr>
            <w:r w:rsidRPr="00CF48B0">
              <w:rPr>
                <w:rFonts w:hint="eastAsia"/>
                <w:kern w:val="0"/>
                <w:sz w:val="20"/>
              </w:rPr>
              <w:t>⑦建物状況調査費</w:t>
            </w:r>
          </w:p>
        </w:tc>
        <w:tc>
          <w:tcPr>
            <w:tcW w:w="2437" w:type="dxa"/>
            <w:tcBorders>
              <w:top w:val="nil"/>
              <w:left w:val="nil"/>
              <w:bottom w:val="single" w:sz="4" w:space="0" w:color="auto"/>
              <w:right w:val="single" w:sz="4" w:space="0" w:color="auto"/>
            </w:tcBorders>
            <w:vAlign w:val="bottom"/>
          </w:tcPr>
          <w:p w14:paraId="0587DA26" w14:textId="78E3E5B4" w:rsidR="00311B8E" w:rsidRPr="00CF48B0" w:rsidRDefault="00311B8E">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47C8A30B" w14:textId="3E0E0364" w:rsidR="00311B8E" w:rsidRPr="00CF48B0" w:rsidRDefault="00311B8E">
            <w:pPr>
              <w:widowControl/>
              <w:jc w:val="center"/>
              <w:rPr>
                <w:kern w:val="0"/>
                <w:sz w:val="20"/>
              </w:rPr>
            </w:pPr>
            <w:r w:rsidRPr="00CF48B0">
              <w:rPr>
                <w:rFonts w:hint="eastAsia"/>
                <w:kern w:val="0"/>
                <w:sz w:val="20"/>
              </w:rPr>
              <w:t>◯</w:t>
            </w:r>
          </w:p>
        </w:tc>
      </w:tr>
      <w:tr w:rsidR="00CF48B0" w:rsidRPr="00CF48B0" w14:paraId="07EA664F"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DE451F6"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B292E05" w14:textId="77777777" w:rsidR="00E26F2A" w:rsidRPr="00CF48B0" w:rsidRDefault="00E26F2A">
            <w:pPr>
              <w:widowControl/>
              <w:jc w:val="left"/>
              <w:rPr>
                <w:kern w:val="0"/>
                <w:sz w:val="20"/>
              </w:rPr>
            </w:pPr>
          </w:p>
        </w:tc>
        <w:tc>
          <w:tcPr>
            <w:tcW w:w="4007" w:type="dxa"/>
            <w:gridSpan w:val="2"/>
            <w:tcBorders>
              <w:top w:val="single" w:sz="4" w:space="0" w:color="auto"/>
              <w:left w:val="nil"/>
              <w:bottom w:val="single" w:sz="4" w:space="0" w:color="auto"/>
              <w:right w:val="single" w:sz="4" w:space="0" w:color="000000"/>
            </w:tcBorders>
            <w:vAlign w:val="bottom"/>
          </w:tcPr>
          <w:p w14:paraId="05D765FD" w14:textId="77777777" w:rsidR="00E26F2A" w:rsidRPr="00CF48B0" w:rsidRDefault="00B56AAD">
            <w:pPr>
              <w:widowControl/>
              <w:jc w:val="left"/>
              <w:rPr>
                <w:kern w:val="0"/>
                <w:sz w:val="20"/>
              </w:rPr>
            </w:pPr>
            <w:r w:rsidRPr="00CF48B0">
              <w:rPr>
                <w:kern w:val="0"/>
                <w:sz w:val="20"/>
              </w:rPr>
              <w:t>(2)</w:t>
            </w:r>
            <w:r w:rsidRPr="00CF48B0">
              <w:rPr>
                <w:rFonts w:hint="eastAsia"/>
                <w:kern w:val="0"/>
                <w:sz w:val="20"/>
              </w:rPr>
              <w:t>地盤調査費</w:t>
            </w:r>
          </w:p>
        </w:tc>
        <w:tc>
          <w:tcPr>
            <w:tcW w:w="2437" w:type="dxa"/>
            <w:tcBorders>
              <w:top w:val="nil"/>
              <w:left w:val="nil"/>
              <w:bottom w:val="nil"/>
              <w:right w:val="single" w:sz="4" w:space="0" w:color="auto"/>
            </w:tcBorders>
            <w:vAlign w:val="bottom"/>
          </w:tcPr>
          <w:p w14:paraId="33704B2A"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nil"/>
              <w:right w:val="single" w:sz="4" w:space="0" w:color="auto"/>
            </w:tcBorders>
            <w:vAlign w:val="bottom"/>
          </w:tcPr>
          <w:p w14:paraId="76006332"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EB2EF16"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663A2F7"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76FB565" w14:textId="77777777" w:rsidR="00E26F2A" w:rsidRPr="00CF48B0" w:rsidRDefault="00E26F2A">
            <w:pPr>
              <w:widowControl/>
              <w:jc w:val="left"/>
              <w:rPr>
                <w:kern w:val="0"/>
                <w:sz w:val="20"/>
              </w:rPr>
            </w:pPr>
          </w:p>
        </w:tc>
        <w:tc>
          <w:tcPr>
            <w:tcW w:w="4007" w:type="dxa"/>
            <w:gridSpan w:val="2"/>
            <w:tcBorders>
              <w:top w:val="single" w:sz="4" w:space="0" w:color="auto"/>
              <w:left w:val="nil"/>
              <w:bottom w:val="single" w:sz="4" w:space="0" w:color="auto"/>
              <w:right w:val="single" w:sz="4" w:space="0" w:color="000000"/>
            </w:tcBorders>
            <w:vAlign w:val="bottom"/>
          </w:tcPr>
          <w:p w14:paraId="138ED177" w14:textId="77777777" w:rsidR="00E26F2A" w:rsidRPr="00CF48B0" w:rsidRDefault="00B56AAD">
            <w:pPr>
              <w:widowControl/>
              <w:jc w:val="left"/>
              <w:rPr>
                <w:kern w:val="0"/>
                <w:sz w:val="20"/>
              </w:rPr>
            </w:pPr>
            <w:r w:rsidRPr="00CF48B0">
              <w:rPr>
                <w:kern w:val="0"/>
                <w:sz w:val="20"/>
              </w:rPr>
              <w:t>(3)</w:t>
            </w:r>
            <w:r w:rsidRPr="00CF48B0">
              <w:rPr>
                <w:rFonts w:hint="eastAsia"/>
                <w:kern w:val="0"/>
                <w:sz w:val="20"/>
              </w:rPr>
              <w:t>建築設計費</w:t>
            </w:r>
          </w:p>
        </w:tc>
        <w:tc>
          <w:tcPr>
            <w:tcW w:w="2437" w:type="dxa"/>
            <w:tcBorders>
              <w:top w:val="single" w:sz="4" w:space="0" w:color="auto"/>
              <w:left w:val="nil"/>
              <w:bottom w:val="single" w:sz="4" w:space="0" w:color="auto"/>
              <w:right w:val="single" w:sz="4" w:space="0" w:color="auto"/>
            </w:tcBorders>
            <w:vAlign w:val="bottom"/>
          </w:tcPr>
          <w:p w14:paraId="690679C0"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3879AB71"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8F0FC56"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18ADB16"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703A864" w14:textId="77777777" w:rsidR="00E26F2A" w:rsidRPr="00CF48B0" w:rsidRDefault="00E26F2A">
            <w:pPr>
              <w:widowControl/>
              <w:jc w:val="left"/>
              <w:rPr>
                <w:kern w:val="0"/>
                <w:sz w:val="20"/>
              </w:rPr>
            </w:pPr>
          </w:p>
        </w:tc>
        <w:tc>
          <w:tcPr>
            <w:tcW w:w="4007" w:type="dxa"/>
            <w:gridSpan w:val="2"/>
            <w:tcBorders>
              <w:top w:val="single" w:sz="4" w:space="0" w:color="auto"/>
              <w:left w:val="nil"/>
              <w:bottom w:val="single" w:sz="4" w:space="0" w:color="auto"/>
              <w:right w:val="single" w:sz="4" w:space="0" w:color="000000"/>
            </w:tcBorders>
            <w:vAlign w:val="bottom"/>
          </w:tcPr>
          <w:p w14:paraId="125FF686" w14:textId="77777777" w:rsidR="00E26F2A" w:rsidRPr="00CF48B0" w:rsidRDefault="00B56AAD">
            <w:pPr>
              <w:widowControl/>
              <w:jc w:val="left"/>
              <w:rPr>
                <w:kern w:val="0"/>
                <w:sz w:val="20"/>
              </w:rPr>
            </w:pPr>
            <w:r w:rsidRPr="00CF48B0">
              <w:rPr>
                <w:kern w:val="0"/>
                <w:sz w:val="20"/>
              </w:rPr>
              <w:t>(4)</w:t>
            </w:r>
            <w:r w:rsidRPr="00CF48B0">
              <w:rPr>
                <w:rFonts w:hint="eastAsia"/>
                <w:kern w:val="0"/>
                <w:sz w:val="20"/>
              </w:rPr>
              <w:t>権利変換計画作成費</w:t>
            </w:r>
          </w:p>
        </w:tc>
        <w:tc>
          <w:tcPr>
            <w:tcW w:w="2437" w:type="dxa"/>
            <w:tcBorders>
              <w:top w:val="nil"/>
              <w:left w:val="nil"/>
              <w:bottom w:val="nil"/>
              <w:right w:val="single" w:sz="4" w:space="0" w:color="auto"/>
            </w:tcBorders>
            <w:vAlign w:val="bottom"/>
          </w:tcPr>
          <w:p w14:paraId="06811F44"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nil"/>
              <w:right w:val="single" w:sz="4" w:space="0" w:color="auto"/>
            </w:tcBorders>
            <w:vAlign w:val="bottom"/>
          </w:tcPr>
          <w:p w14:paraId="22992A1A"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1B7AA39"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000D67BB" w14:textId="77777777" w:rsidR="00E26F2A" w:rsidRPr="00CF48B0" w:rsidRDefault="00E26F2A">
            <w:pPr>
              <w:widowControl/>
              <w:jc w:val="left"/>
              <w:rPr>
                <w:kern w:val="0"/>
                <w:sz w:val="20"/>
              </w:rPr>
            </w:pPr>
          </w:p>
        </w:tc>
        <w:tc>
          <w:tcPr>
            <w:tcW w:w="4225" w:type="dxa"/>
            <w:gridSpan w:val="3"/>
            <w:tcBorders>
              <w:top w:val="single" w:sz="4" w:space="0" w:color="auto"/>
              <w:left w:val="nil"/>
              <w:bottom w:val="nil"/>
              <w:right w:val="single" w:sz="4" w:space="0" w:color="000000"/>
            </w:tcBorders>
            <w:vAlign w:val="bottom"/>
          </w:tcPr>
          <w:p w14:paraId="1D512769" w14:textId="77777777" w:rsidR="00E26F2A" w:rsidRPr="00CF48B0" w:rsidRDefault="00B56AAD">
            <w:pPr>
              <w:widowControl/>
              <w:jc w:val="left"/>
              <w:rPr>
                <w:kern w:val="0"/>
                <w:sz w:val="20"/>
              </w:rPr>
            </w:pPr>
            <w:r w:rsidRPr="00CF48B0">
              <w:rPr>
                <w:rFonts w:hint="eastAsia"/>
                <w:kern w:val="0"/>
                <w:sz w:val="20"/>
              </w:rPr>
              <w:t>ロ　土地整備（注８）</w:t>
            </w:r>
          </w:p>
        </w:tc>
        <w:tc>
          <w:tcPr>
            <w:tcW w:w="2437" w:type="dxa"/>
            <w:tcBorders>
              <w:top w:val="single" w:sz="4" w:space="0" w:color="auto"/>
              <w:left w:val="nil"/>
              <w:bottom w:val="nil"/>
              <w:right w:val="single" w:sz="4" w:space="0" w:color="auto"/>
            </w:tcBorders>
            <w:vAlign w:val="bottom"/>
          </w:tcPr>
          <w:p w14:paraId="4D619CA5"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single" w:sz="4" w:space="0" w:color="auto"/>
              <w:left w:val="nil"/>
              <w:bottom w:val="nil"/>
              <w:right w:val="single" w:sz="4" w:space="0" w:color="auto"/>
            </w:tcBorders>
            <w:vAlign w:val="bottom"/>
          </w:tcPr>
          <w:p w14:paraId="34C34194"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642116B5"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E0A3648" w14:textId="77777777" w:rsidR="00E26F2A" w:rsidRPr="00CF48B0" w:rsidRDefault="00E26F2A">
            <w:pPr>
              <w:widowControl/>
              <w:jc w:val="left"/>
              <w:rPr>
                <w:kern w:val="0"/>
                <w:sz w:val="20"/>
              </w:rPr>
            </w:pPr>
          </w:p>
        </w:tc>
        <w:tc>
          <w:tcPr>
            <w:tcW w:w="218" w:type="dxa"/>
            <w:vMerge w:val="restart"/>
            <w:tcBorders>
              <w:top w:val="nil"/>
              <w:left w:val="single" w:sz="4" w:space="0" w:color="auto"/>
              <w:bottom w:val="single" w:sz="4" w:space="0" w:color="000000"/>
              <w:right w:val="single" w:sz="4" w:space="0" w:color="auto"/>
            </w:tcBorders>
            <w:vAlign w:val="bottom"/>
          </w:tcPr>
          <w:p w14:paraId="28D13F60" w14:textId="77777777" w:rsidR="00E26F2A" w:rsidRPr="00CF48B0" w:rsidRDefault="00B56AAD">
            <w:pPr>
              <w:widowControl/>
              <w:jc w:val="center"/>
              <w:rPr>
                <w:kern w:val="0"/>
                <w:sz w:val="20"/>
              </w:rPr>
            </w:pPr>
            <w:r w:rsidRPr="00CF48B0">
              <w:rPr>
                <w:rFonts w:hint="eastAsia"/>
                <w:kern w:val="0"/>
                <w:sz w:val="20"/>
              </w:rPr>
              <w:t xml:space="preserve">　</w:t>
            </w:r>
          </w:p>
        </w:tc>
        <w:tc>
          <w:tcPr>
            <w:tcW w:w="4007" w:type="dxa"/>
            <w:gridSpan w:val="2"/>
            <w:tcBorders>
              <w:top w:val="single" w:sz="4" w:space="0" w:color="auto"/>
              <w:left w:val="nil"/>
              <w:bottom w:val="single" w:sz="4" w:space="0" w:color="auto"/>
              <w:right w:val="single" w:sz="4" w:space="0" w:color="000000"/>
            </w:tcBorders>
            <w:vAlign w:val="bottom"/>
          </w:tcPr>
          <w:p w14:paraId="7E7909D5" w14:textId="77777777" w:rsidR="00E26F2A" w:rsidRPr="00CF48B0" w:rsidRDefault="00B56AAD">
            <w:pPr>
              <w:widowControl/>
              <w:jc w:val="left"/>
              <w:rPr>
                <w:kern w:val="0"/>
                <w:sz w:val="20"/>
              </w:rPr>
            </w:pPr>
            <w:r w:rsidRPr="00CF48B0">
              <w:rPr>
                <w:kern w:val="0"/>
                <w:sz w:val="20"/>
              </w:rPr>
              <w:t>(1)</w:t>
            </w:r>
            <w:r w:rsidRPr="00CF48B0">
              <w:rPr>
                <w:rFonts w:hint="eastAsia"/>
                <w:kern w:val="0"/>
                <w:sz w:val="20"/>
              </w:rPr>
              <w:t>建築物除却等費</w:t>
            </w:r>
          </w:p>
        </w:tc>
        <w:tc>
          <w:tcPr>
            <w:tcW w:w="2437" w:type="dxa"/>
            <w:tcBorders>
              <w:top w:val="single" w:sz="4" w:space="0" w:color="auto"/>
              <w:left w:val="nil"/>
              <w:bottom w:val="single" w:sz="4" w:space="0" w:color="auto"/>
              <w:right w:val="single" w:sz="4" w:space="0" w:color="auto"/>
            </w:tcBorders>
            <w:vAlign w:val="bottom"/>
          </w:tcPr>
          <w:p w14:paraId="047B26EB"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0390C6A3"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E9E980E"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64710022"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E1F0525" w14:textId="77777777" w:rsidR="00E26F2A" w:rsidRPr="00CF48B0" w:rsidRDefault="00E26F2A">
            <w:pPr>
              <w:widowControl/>
              <w:jc w:val="left"/>
              <w:rPr>
                <w:kern w:val="0"/>
                <w:sz w:val="20"/>
              </w:rPr>
            </w:pPr>
          </w:p>
        </w:tc>
        <w:tc>
          <w:tcPr>
            <w:tcW w:w="4007" w:type="dxa"/>
            <w:gridSpan w:val="2"/>
            <w:tcBorders>
              <w:top w:val="single" w:sz="4" w:space="0" w:color="auto"/>
              <w:left w:val="nil"/>
              <w:bottom w:val="single" w:sz="4" w:space="0" w:color="auto"/>
              <w:right w:val="single" w:sz="4" w:space="0" w:color="000000"/>
            </w:tcBorders>
            <w:vAlign w:val="bottom"/>
          </w:tcPr>
          <w:p w14:paraId="671552C0" w14:textId="77777777" w:rsidR="00E26F2A" w:rsidRPr="00CF48B0" w:rsidRDefault="00B56AAD">
            <w:pPr>
              <w:widowControl/>
              <w:jc w:val="left"/>
              <w:rPr>
                <w:kern w:val="0"/>
                <w:sz w:val="20"/>
              </w:rPr>
            </w:pPr>
            <w:r w:rsidRPr="00CF48B0">
              <w:rPr>
                <w:kern w:val="0"/>
                <w:sz w:val="20"/>
              </w:rPr>
              <w:t>(2)</w:t>
            </w:r>
            <w:r w:rsidRPr="00CF48B0">
              <w:rPr>
                <w:rFonts w:hint="eastAsia"/>
                <w:kern w:val="0"/>
                <w:sz w:val="20"/>
              </w:rPr>
              <w:t>仮設店舗等設置費</w:t>
            </w:r>
          </w:p>
        </w:tc>
        <w:tc>
          <w:tcPr>
            <w:tcW w:w="2437" w:type="dxa"/>
            <w:tcBorders>
              <w:top w:val="nil"/>
              <w:left w:val="nil"/>
              <w:bottom w:val="single" w:sz="4" w:space="0" w:color="auto"/>
              <w:right w:val="single" w:sz="4" w:space="0" w:color="auto"/>
            </w:tcBorders>
            <w:vAlign w:val="bottom"/>
          </w:tcPr>
          <w:p w14:paraId="381488AF"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06CC81DC"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FB0F1DB"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53C47B2"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04976630" w14:textId="77777777" w:rsidR="00E26F2A" w:rsidRPr="00CF48B0" w:rsidRDefault="00E26F2A">
            <w:pPr>
              <w:widowControl/>
              <w:jc w:val="left"/>
              <w:rPr>
                <w:kern w:val="0"/>
                <w:sz w:val="20"/>
              </w:rPr>
            </w:pPr>
          </w:p>
        </w:tc>
        <w:tc>
          <w:tcPr>
            <w:tcW w:w="4007" w:type="dxa"/>
            <w:gridSpan w:val="2"/>
            <w:tcBorders>
              <w:top w:val="single" w:sz="4" w:space="0" w:color="auto"/>
              <w:left w:val="nil"/>
              <w:bottom w:val="single" w:sz="4" w:space="0" w:color="auto"/>
              <w:right w:val="single" w:sz="4" w:space="0" w:color="000000"/>
            </w:tcBorders>
            <w:vAlign w:val="bottom"/>
          </w:tcPr>
          <w:p w14:paraId="3F37EFD7" w14:textId="77777777" w:rsidR="00E26F2A" w:rsidRPr="00CF48B0" w:rsidRDefault="00B56AAD">
            <w:pPr>
              <w:widowControl/>
              <w:jc w:val="left"/>
              <w:rPr>
                <w:kern w:val="0"/>
                <w:sz w:val="20"/>
              </w:rPr>
            </w:pPr>
            <w:r w:rsidRPr="00CF48B0">
              <w:rPr>
                <w:kern w:val="0"/>
                <w:sz w:val="20"/>
              </w:rPr>
              <w:t>(3)</w:t>
            </w:r>
            <w:r w:rsidRPr="00CF48B0">
              <w:rPr>
                <w:rFonts w:hint="eastAsia"/>
                <w:kern w:val="0"/>
                <w:sz w:val="20"/>
              </w:rPr>
              <w:t>補償費等</w:t>
            </w:r>
          </w:p>
        </w:tc>
        <w:tc>
          <w:tcPr>
            <w:tcW w:w="2437" w:type="dxa"/>
            <w:tcBorders>
              <w:top w:val="nil"/>
              <w:left w:val="nil"/>
              <w:bottom w:val="single" w:sz="4" w:space="0" w:color="auto"/>
              <w:right w:val="single" w:sz="4" w:space="0" w:color="auto"/>
            </w:tcBorders>
            <w:vAlign w:val="bottom"/>
          </w:tcPr>
          <w:p w14:paraId="5FF8F1FB"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6C681315"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3FDCBD57"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23B47AE" w14:textId="77777777" w:rsidR="00E26F2A" w:rsidRPr="00CF48B0" w:rsidRDefault="00E26F2A">
            <w:pPr>
              <w:widowControl/>
              <w:jc w:val="left"/>
              <w:rPr>
                <w:kern w:val="0"/>
                <w:sz w:val="20"/>
              </w:rPr>
            </w:pPr>
          </w:p>
        </w:tc>
        <w:tc>
          <w:tcPr>
            <w:tcW w:w="4225" w:type="dxa"/>
            <w:gridSpan w:val="3"/>
            <w:tcBorders>
              <w:top w:val="single" w:sz="4" w:space="0" w:color="auto"/>
              <w:left w:val="nil"/>
              <w:bottom w:val="nil"/>
              <w:right w:val="single" w:sz="4" w:space="0" w:color="000000"/>
            </w:tcBorders>
            <w:vAlign w:val="bottom"/>
          </w:tcPr>
          <w:p w14:paraId="6739D86B" w14:textId="77777777" w:rsidR="00E26F2A" w:rsidRPr="00CF48B0" w:rsidRDefault="00B56AAD">
            <w:pPr>
              <w:widowControl/>
              <w:jc w:val="left"/>
              <w:rPr>
                <w:kern w:val="0"/>
                <w:sz w:val="20"/>
              </w:rPr>
            </w:pPr>
            <w:r w:rsidRPr="00CF48B0">
              <w:rPr>
                <w:rFonts w:hint="eastAsia"/>
                <w:kern w:val="0"/>
                <w:sz w:val="20"/>
              </w:rPr>
              <w:t>ハ　共同施設整備（注７）（注８）（注９）</w:t>
            </w:r>
          </w:p>
        </w:tc>
        <w:tc>
          <w:tcPr>
            <w:tcW w:w="2437" w:type="dxa"/>
            <w:tcBorders>
              <w:top w:val="nil"/>
              <w:left w:val="nil"/>
              <w:bottom w:val="nil"/>
              <w:right w:val="single" w:sz="4" w:space="0" w:color="auto"/>
            </w:tcBorders>
            <w:vAlign w:val="bottom"/>
          </w:tcPr>
          <w:p w14:paraId="3130649A"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nil"/>
              <w:left w:val="nil"/>
              <w:bottom w:val="nil"/>
              <w:right w:val="single" w:sz="4" w:space="0" w:color="auto"/>
            </w:tcBorders>
            <w:vAlign w:val="bottom"/>
          </w:tcPr>
          <w:p w14:paraId="289038B8"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4D29DE3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2588BEC" w14:textId="77777777" w:rsidR="00E26F2A" w:rsidRPr="00CF48B0" w:rsidRDefault="00E26F2A">
            <w:pPr>
              <w:widowControl/>
              <w:jc w:val="left"/>
              <w:rPr>
                <w:kern w:val="0"/>
                <w:sz w:val="20"/>
              </w:rPr>
            </w:pPr>
          </w:p>
        </w:tc>
        <w:tc>
          <w:tcPr>
            <w:tcW w:w="218" w:type="dxa"/>
            <w:vMerge w:val="restart"/>
            <w:tcBorders>
              <w:top w:val="nil"/>
              <w:left w:val="single" w:sz="4" w:space="0" w:color="auto"/>
              <w:bottom w:val="single" w:sz="4" w:space="0" w:color="000000"/>
              <w:right w:val="single" w:sz="4" w:space="0" w:color="auto"/>
            </w:tcBorders>
            <w:vAlign w:val="bottom"/>
          </w:tcPr>
          <w:p w14:paraId="69FCA3FD" w14:textId="77777777" w:rsidR="00E26F2A" w:rsidRPr="00CF48B0" w:rsidRDefault="00B56AAD">
            <w:pPr>
              <w:widowControl/>
              <w:jc w:val="center"/>
              <w:rPr>
                <w:kern w:val="0"/>
                <w:sz w:val="20"/>
              </w:rPr>
            </w:pPr>
            <w:r w:rsidRPr="00CF48B0">
              <w:rPr>
                <w:rFonts w:hint="eastAsia"/>
                <w:kern w:val="0"/>
                <w:sz w:val="20"/>
              </w:rPr>
              <w:t xml:space="preserve">　</w:t>
            </w:r>
          </w:p>
        </w:tc>
        <w:tc>
          <w:tcPr>
            <w:tcW w:w="4007" w:type="dxa"/>
            <w:gridSpan w:val="2"/>
            <w:tcBorders>
              <w:top w:val="single" w:sz="4" w:space="0" w:color="auto"/>
              <w:left w:val="nil"/>
              <w:bottom w:val="nil"/>
              <w:right w:val="single" w:sz="4" w:space="0" w:color="000000"/>
            </w:tcBorders>
            <w:vAlign w:val="bottom"/>
          </w:tcPr>
          <w:p w14:paraId="1C2C1726" w14:textId="77777777" w:rsidR="00E26F2A" w:rsidRPr="00CF48B0" w:rsidRDefault="00B56AAD">
            <w:pPr>
              <w:widowControl/>
              <w:jc w:val="left"/>
              <w:rPr>
                <w:kern w:val="0"/>
                <w:sz w:val="20"/>
              </w:rPr>
            </w:pPr>
            <w:r w:rsidRPr="00CF48B0">
              <w:rPr>
                <w:kern w:val="0"/>
                <w:sz w:val="20"/>
              </w:rPr>
              <w:t>(1)</w:t>
            </w:r>
            <w:r w:rsidRPr="00CF48B0">
              <w:rPr>
                <w:rFonts w:hint="eastAsia"/>
                <w:kern w:val="0"/>
                <w:sz w:val="20"/>
              </w:rPr>
              <w:t>空地等整備費</w:t>
            </w:r>
          </w:p>
        </w:tc>
        <w:tc>
          <w:tcPr>
            <w:tcW w:w="2437" w:type="dxa"/>
            <w:tcBorders>
              <w:top w:val="single" w:sz="4" w:space="0" w:color="auto"/>
              <w:left w:val="nil"/>
              <w:bottom w:val="nil"/>
              <w:right w:val="single" w:sz="4" w:space="0" w:color="auto"/>
            </w:tcBorders>
            <w:vAlign w:val="bottom"/>
          </w:tcPr>
          <w:p w14:paraId="6280D868"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single" w:sz="4" w:space="0" w:color="auto"/>
              <w:left w:val="nil"/>
              <w:bottom w:val="nil"/>
              <w:right w:val="single" w:sz="4" w:space="0" w:color="auto"/>
            </w:tcBorders>
            <w:vAlign w:val="bottom"/>
          </w:tcPr>
          <w:p w14:paraId="03FAF230"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54BBE8A8"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A3E1E4C"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C1D264C" w14:textId="77777777" w:rsidR="00E26F2A" w:rsidRPr="00CF48B0" w:rsidRDefault="00E26F2A">
            <w:pPr>
              <w:widowControl/>
              <w:jc w:val="left"/>
              <w:rPr>
                <w:kern w:val="0"/>
                <w:sz w:val="20"/>
              </w:rPr>
            </w:pPr>
          </w:p>
        </w:tc>
        <w:tc>
          <w:tcPr>
            <w:tcW w:w="204" w:type="dxa"/>
            <w:vMerge w:val="restart"/>
            <w:tcBorders>
              <w:top w:val="nil"/>
              <w:left w:val="single" w:sz="4" w:space="0" w:color="auto"/>
              <w:bottom w:val="single" w:sz="4" w:space="0" w:color="000000"/>
              <w:right w:val="single" w:sz="4" w:space="0" w:color="auto"/>
            </w:tcBorders>
            <w:vAlign w:val="bottom"/>
          </w:tcPr>
          <w:p w14:paraId="2552FF89" w14:textId="77777777" w:rsidR="00E26F2A" w:rsidRPr="00CF48B0" w:rsidRDefault="00B56AAD">
            <w:pPr>
              <w:widowControl/>
              <w:jc w:val="center"/>
              <w:rPr>
                <w:kern w:val="0"/>
                <w:sz w:val="20"/>
              </w:rPr>
            </w:pPr>
            <w:r w:rsidRPr="00CF48B0">
              <w:rPr>
                <w:rFonts w:hint="eastAsia"/>
                <w:kern w:val="0"/>
                <w:sz w:val="20"/>
              </w:rPr>
              <w:t xml:space="preserve">　</w:t>
            </w:r>
          </w:p>
        </w:tc>
        <w:tc>
          <w:tcPr>
            <w:tcW w:w="3803" w:type="dxa"/>
            <w:tcBorders>
              <w:top w:val="single" w:sz="4" w:space="0" w:color="auto"/>
              <w:left w:val="nil"/>
              <w:bottom w:val="single" w:sz="4" w:space="0" w:color="auto"/>
              <w:right w:val="nil"/>
            </w:tcBorders>
            <w:vAlign w:val="bottom"/>
          </w:tcPr>
          <w:p w14:paraId="7C220102" w14:textId="77777777" w:rsidR="00E26F2A" w:rsidRPr="00CF48B0" w:rsidRDefault="00B56AAD">
            <w:pPr>
              <w:widowControl/>
              <w:jc w:val="left"/>
              <w:rPr>
                <w:kern w:val="0"/>
                <w:sz w:val="20"/>
              </w:rPr>
            </w:pPr>
            <w:r w:rsidRPr="00CF48B0">
              <w:rPr>
                <w:rFonts w:hint="eastAsia"/>
                <w:kern w:val="0"/>
                <w:sz w:val="20"/>
              </w:rPr>
              <w:t>①通路整備費</w:t>
            </w:r>
          </w:p>
        </w:tc>
        <w:tc>
          <w:tcPr>
            <w:tcW w:w="2437" w:type="dxa"/>
            <w:tcBorders>
              <w:top w:val="single" w:sz="4" w:space="0" w:color="auto"/>
              <w:left w:val="single" w:sz="4" w:space="0" w:color="auto"/>
              <w:bottom w:val="single" w:sz="4" w:space="0" w:color="auto"/>
              <w:right w:val="single" w:sz="4" w:space="0" w:color="auto"/>
            </w:tcBorders>
            <w:vAlign w:val="bottom"/>
          </w:tcPr>
          <w:p w14:paraId="3F8DAC8D"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39217CC2"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BFCAE5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7D9482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5B0DE52"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D4DE2CE"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5002CBC8" w14:textId="77777777" w:rsidR="00E26F2A" w:rsidRPr="00CF48B0" w:rsidRDefault="00B56AAD">
            <w:pPr>
              <w:widowControl/>
              <w:jc w:val="left"/>
              <w:rPr>
                <w:kern w:val="0"/>
                <w:sz w:val="20"/>
              </w:rPr>
            </w:pPr>
            <w:r w:rsidRPr="00CF48B0">
              <w:rPr>
                <w:rFonts w:hint="eastAsia"/>
                <w:kern w:val="0"/>
                <w:sz w:val="20"/>
              </w:rPr>
              <w:t>②駐車施設整備費</w:t>
            </w:r>
          </w:p>
        </w:tc>
        <w:tc>
          <w:tcPr>
            <w:tcW w:w="2437" w:type="dxa"/>
            <w:tcBorders>
              <w:top w:val="nil"/>
              <w:left w:val="single" w:sz="4" w:space="0" w:color="auto"/>
              <w:bottom w:val="single" w:sz="4" w:space="0" w:color="auto"/>
              <w:right w:val="single" w:sz="4" w:space="0" w:color="auto"/>
            </w:tcBorders>
            <w:vAlign w:val="bottom"/>
          </w:tcPr>
          <w:p w14:paraId="1650946C"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C5AA1C4"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0709EE3B"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7B882F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C85FFC6"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5BB21CEE"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5B0CB3AC" w14:textId="77777777" w:rsidR="00E26F2A" w:rsidRPr="00CF48B0" w:rsidRDefault="00B56AAD">
            <w:pPr>
              <w:widowControl/>
              <w:jc w:val="left"/>
              <w:rPr>
                <w:kern w:val="0"/>
                <w:sz w:val="20"/>
              </w:rPr>
            </w:pPr>
            <w:r w:rsidRPr="00CF48B0">
              <w:rPr>
                <w:rFonts w:hint="eastAsia"/>
                <w:kern w:val="0"/>
                <w:sz w:val="20"/>
              </w:rPr>
              <w:t>③児童遊園整備費</w:t>
            </w:r>
          </w:p>
        </w:tc>
        <w:tc>
          <w:tcPr>
            <w:tcW w:w="2437" w:type="dxa"/>
            <w:tcBorders>
              <w:top w:val="nil"/>
              <w:left w:val="single" w:sz="4" w:space="0" w:color="auto"/>
              <w:bottom w:val="single" w:sz="4" w:space="0" w:color="auto"/>
              <w:right w:val="single" w:sz="4" w:space="0" w:color="auto"/>
            </w:tcBorders>
            <w:vAlign w:val="bottom"/>
          </w:tcPr>
          <w:p w14:paraId="1155A5D4"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1DC76F6A"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B35C096"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305142B"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4E37B15"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75F596B6"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69A3CC42" w14:textId="77777777" w:rsidR="00E26F2A" w:rsidRPr="00CF48B0" w:rsidRDefault="00B56AAD">
            <w:pPr>
              <w:widowControl/>
              <w:jc w:val="left"/>
              <w:rPr>
                <w:kern w:val="0"/>
                <w:sz w:val="20"/>
              </w:rPr>
            </w:pPr>
            <w:r w:rsidRPr="00CF48B0">
              <w:rPr>
                <w:rFonts w:hint="eastAsia"/>
                <w:kern w:val="0"/>
                <w:sz w:val="20"/>
              </w:rPr>
              <w:t>④緑地整備費</w:t>
            </w:r>
          </w:p>
        </w:tc>
        <w:tc>
          <w:tcPr>
            <w:tcW w:w="2437" w:type="dxa"/>
            <w:tcBorders>
              <w:top w:val="nil"/>
              <w:left w:val="single" w:sz="4" w:space="0" w:color="auto"/>
              <w:bottom w:val="single" w:sz="4" w:space="0" w:color="auto"/>
              <w:right w:val="single" w:sz="4" w:space="0" w:color="auto"/>
            </w:tcBorders>
            <w:vAlign w:val="bottom"/>
          </w:tcPr>
          <w:p w14:paraId="4BE001D4"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6BB2F389"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D0EED9F"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682A1108"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30DC583E"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032116D"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6BD34056" w14:textId="77777777" w:rsidR="00E26F2A" w:rsidRPr="00CF48B0" w:rsidRDefault="00B56AAD">
            <w:pPr>
              <w:widowControl/>
              <w:jc w:val="left"/>
              <w:rPr>
                <w:kern w:val="0"/>
                <w:sz w:val="20"/>
              </w:rPr>
            </w:pPr>
            <w:r w:rsidRPr="00CF48B0">
              <w:rPr>
                <w:rFonts w:hint="eastAsia"/>
                <w:kern w:val="0"/>
                <w:sz w:val="20"/>
              </w:rPr>
              <w:t>⑤広場整備費</w:t>
            </w:r>
          </w:p>
        </w:tc>
        <w:tc>
          <w:tcPr>
            <w:tcW w:w="2437" w:type="dxa"/>
            <w:tcBorders>
              <w:top w:val="nil"/>
              <w:left w:val="single" w:sz="4" w:space="0" w:color="auto"/>
              <w:bottom w:val="single" w:sz="4" w:space="0" w:color="auto"/>
              <w:right w:val="single" w:sz="4" w:space="0" w:color="auto"/>
            </w:tcBorders>
            <w:vAlign w:val="bottom"/>
          </w:tcPr>
          <w:p w14:paraId="225816DC"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871B3E4"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3244DD0D"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0BEC4A7"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18B16F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FFD6CA1"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683D4755" w14:textId="77777777" w:rsidR="00E26F2A" w:rsidRPr="00CF48B0" w:rsidRDefault="00B56AAD">
            <w:pPr>
              <w:widowControl/>
              <w:jc w:val="left"/>
              <w:rPr>
                <w:kern w:val="0"/>
                <w:sz w:val="20"/>
              </w:rPr>
            </w:pPr>
            <w:r w:rsidRPr="00CF48B0">
              <w:rPr>
                <w:rFonts w:hint="eastAsia"/>
                <w:kern w:val="0"/>
                <w:sz w:val="20"/>
              </w:rPr>
              <w:t>⑥２号施設整備費</w:t>
            </w:r>
          </w:p>
        </w:tc>
        <w:tc>
          <w:tcPr>
            <w:tcW w:w="2437" w:type="dxa"/>
            <w:tcBorders>
              <w:top w:val="nil"/>
              <w:left w:val="single" w:sz="4" w:space="0" w:color="auto"/>
              <w:bottom w:val="single" w:sz="4" w:space="0" w:color="auto"/>
              <w:right w:val="single" w:sz="4" w:space="0" w:color="auto"/>
            </w:tcBorders>
            <w:vAlign w:val="bottom"/>
          </w:tcPr>
          <w:p w14:paraId="11E688FC"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5421DDBF"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7EB91E64"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6E10E72"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2F3F345"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73C87F52"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6DC96426" w14:textId="77777777" w:rsidR="00E26F2A" w:rsidRPr="00CF48B0" w:rsidRDefault="00B56AAD">
            <w:pPr>
              <w:widowControl/>
              <w:jc w:val="left"/>
              <w:rPr>
                <w:kern w:val="0"/>
                <w:sz w:val="20"/>
              </w:rPr>
            </w:pPr>
            <w:r w:rsidRPr="00CF48B0">
              <w:rPr>
                <w:rFonts w:hint="eastAsia"/>
                <w:kern w:val="0"/>
                <w:sz w:val="20"/>
              </w:rPr>
              <w:t>⑦地区防災施設整備費</w:t>
            </w:r>
          </w:p>
        </w:tc>
        <w:tc>
          <w:tcPr>
            <w:tcW w:w="2437" w:type="dxa"/>
            <w:tcBorders>
              <w:top w:val="nil"/>
              <w:left w:val="single" w:sz="4" w:space="0" w:color="auto"/>
              <w:bottom w:val="single" w:sz="4" w:space="0" w:color="auto"/>
              <w:right w:val="single" w:sz="4" w:space="0" w:color="auto"/>
            </w:tcBorders>
            <w:vAlign w:val="bottom"/>
          </w:tcPr>
          <w:p w14:paraId="6213ED47"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3182B727"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05686B1"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ECFF09F" w14:textId="77777777" w:rsidR="00E26F2A" w:rsidRPr="00CF48B0" w:rsidRDefault="00E26F2A">
            <w:pPr>
              <w:widowControl/>
              <w:jc w:val="center"/>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A4EB4D7" w14:textId="77777777" w:rsidR="00E26F2A" w:rsidRPr="00CF48B0" w:rsidRDefault="00E26F2A">
            <w:pPr>
              <w:widowControl/>
              <w:jc w:val="center"/>
              <w:rPr>
                <w:kern w:val="0"/>
                <w:sz w:val="20"/>
              </w:rPr>
            </w:pPr>
          </w:p>
        </w:tc>
        <w:tc>
          <w:tcPr>
            <w:tcW w:w="4007" w:type="dxa"/>
            <w:gridSpan w:val="2"/>
            <w:tcBorders>
              <w:top w:val="single" w:sz="4" w:space="0" w:color="auto"/>
              <w:left w:val="nil"/>
              <w:bottom w:val="nil"/>
              <w:right w:val="single" w:sz="4" w:space="0" w:color="000000"/>
            </w:tcBorders>
            <w:vAlign w:val="bottom"/>
          </w:tcPr>
          <w:p w14:paraId="287C74F9" w14:textId="77777777" w:rsidR="00E26F2A" w:rsidRPr="00CF48B0" w:rsidRDefault="00B56AAD">
            <w:pPr>
              <w:widowControl/>
              <w:jc w:val="left"/>
              <w:rPr>
                <w:kern w:val="0"/>
                <w:sz w:val="20"/>
              </w:rPr>
            </w:pPr>
            <w:r w:rsidRPr="00CF48B0">
              <w:rPr>
                <w:kern w:val="0"/>
                <w:sz w:val="20"/>
              </w:rPr>
              <w:t>(2)</w:t>
            </w:r>
            <w:r w:rsidRPr="00CF48B0">
              <w:rPr>
                <w:rFonts w:hint="eastAsia"/>
                <w:kern w:val="0"/>
                <w:sz w:val="20"/>
              </w:rPr>
              <w:t>供給処理施設整備費</w:t>
            </w:r>
          </w:p>
        </w:tc>
        <w:tc>
          <w:tcPr>
            <w:tcW w:w="2437" w:type="dxa"/>
            <w:tcBorders>
              <w:top w:val="nil"/>
              <w:left w:val="nil"/>
              <w:bottom w:val="nil"/>
              <w:right w:val="single" w:sz="4" w:space="0" w:color="auto"/>
            </w:tcBorders>
            <w:vAlign w:val="bottom"/>
          </w:tcPr>
          <w:p w14:paraId="49A03844"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nil"/>
              <w:left w:val="nil"/>
              <w:bottom w:val="nil"/>
              <w:right w:val="single" w:sz="4" w:space="0" w:color="auto"/>
            </w:tcBorders>
            <w:vAlign w:val="bottom"/>
          </w:tcPr>
          <w:p w14:paraId="229B714E"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23BE9BD5"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27A0778"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E7D7843" w14:textId="77777777" w:rsidR="00E26F2A" w:rsidRPr="00CF48B0" w:rsidRDefault="00E26F2A">
            <w:pPr>
              <w:widowControl/>
              <w:jc w:val="left"/>
              <w:rPr>
                <w:kern w:val="0"/>
                <w:sz w:val="20"/>
              </w:rPr>
            </w:pPr>
          </w:p>
        </w:tc>
        <w:tc>
          <w:tcPr>
            <w:tcW w:w="204" w:type="dxa"/>
            <w:vMerge w:val="restart"/>
            <w:tcBorders>
              <w:top w:val="nil"/>
              <w:left w:val="single" w:sz="4" w:space="0" w:color="auto"/>
              <w:bottom w:val="single" w:sz="4" w:space="0" w:color="000000"/>
              <w:right w:val="single" w:sz="4" w:space="0" w:color="auto"/>
            </w:tcBorders>
            <w:vAlign w:val="bottom"/>
          </w:tcPr>
          <w:p w14:paraId="1E7B6ADF" w14:textId="77777777" w:rsidR="00E26F2A" w:rsidRPr="00CF48B0" w:rsidRDefault="00B56AAD">
            <w:pPr>
              <w:widowControl/>
              <w:jc w:val="center"/>
              <w:rPr>
                <w:kern w:val="0"/>
                <w:sz w:val="20"/>
              </w:rPr>
            </w:pPr>
            <w:r w:rsidRPr="00CF48B0">
              <w:rPr>
                <w:rFonts w:hint="eastAsia"/>
                <w:kern w:val="0"/>
                <w:sz w:val="20"/>
              </w:rPr>
              <w:t xml:space="preserve">　</w:t>
            </w:r>
          </w:p>
        </w:tc>
        <w:tc>
          <w:tcPr>
            <w:tcW w:w="3803" w:type="dxa"/>
            <w:tcBorders>
              <w:top w:val="single" w:sz="4" w:space="0" w:color="auto"/>
              <w:left w:val="nil"/>
              <w:bottom w:val="single" w:sz="4" w:space="0" w:color="auto"/>
              <w:right w:val="nil"/>
            </w:tcBorders>
            <w:vAlign w:val="bottom"/>
          </w:tcPr>
          <w:p w14:paraId="7FBFC041" w14:textId="77777777" w:rsidR="00E26F2A" w:rsidRPr="00CF48B0" w:rsidRDefault="00B56AAD">
            <w:pPr>
              <w:widowControl/>
              <w:jc w:val="left"/>
              <w:rPr>
                <w:kern w:val="0"/>
                <w:sz w:val="20"/>
              </w:rPr>
            </w:pPr>
            <w:r w:rsidRPr="00CF48B0">
              <w:rPr>
                <w:rFonts w:hint="eastAsia"/>
                <w:kern w:val="0"/>
                <w:sz w:val="20"/>
              </w:rPr>
              <w:t>①給水施設整備費</w:t>
            </w:r>
          </w:p>
        </w:tc>
        <w:tc>
          <w:tcPr>
            <w:tcW w:w="2437" w:type="dxa"/>
            <w:tcBorders>
              <w:top w:val="single" w:sz="4" w:space="0" w:color="auto"/>
              <w:left w:val="single" w:sz="4" w:space="0" w:color="auto"/>
              <w:bottom w:val="single" w:sz="4" w:space="0" w:color="auto"/>
              <w:right w:val="single" w:sz="4" w:space="0" w:color="auto"/>
            </w:tcBorders>
            <w:vAlign w:val="bottom"/>
          </w:tcPr>
          <w:p w14:paraId="7A3F763F"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6FA839CF"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30B4686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626D07E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0BD60F3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2E12EEC6" w14:textId="77777777" w:rsidR="00E26F2A" w:rsidRPr="00CF48B0" w:rsidRDefault="00E26F2A">
            <w:pPr>
              <w:widowControl/>
              <w:jc w:val="left"/>
              <w:rPr>
                <w:kern w:val="0"/>
                <w:sz w:val="20"/>
              </w:rPr>
            </w:pPr>
          </w:p>
        </w:tc>
        <w:tc>
          <w:tcPr>
            <w:tcW w:w="3803" w:type="dxa"/>
            <w:tcBorders>
              <w:top w:val="nil"/>
              <w:left w:val="nil"/>
              <w:bottom w:val="nil"/>
              <w:right w:val="nil"/>
            </w:tcBorders>
            <w:vAlign w:val="bottom"/>
          </w:tcPr>
          <w:p w14:paraId="275EFF71" w14:textId="77777777" w:rsidR="00E26F2A" w:rsidRPr="00CF48B0" w:rsidRDefault="00B56AAD">
            <w:pPr>
              <w:widowControl/>
              <w:jc w:val="left"/>
              <w:rPr>
                <w:kern w:val="0"/>
                <w:sz w:val="20"/>
              </w:rPr>
            </w:pPr>
            <w:r w:rsidRPr="00CF48B0">
              <w:rPr>
                <w:rFonts w:hint="eastAsia"/>
                <w:kern w:val="0"/>
                <w:sz w:val="20"/>
              </w:rPr>
              <w:t>②排水施設整備費</w:t>
            </w:r>
          </w:p>
        </w:tc>
        <w:tc>
          <w:tcPr>
            <w:tcW w:w="2437" w:type="dxa"/>
            <w:tcBorders>
              <w:top w:val="nil"/>
              <w:left w:val="single" w:sz="4" w:space="0" w:color="auto"/>
              <w:bottom w:val="nil"/>
              <w:right w:val="single" w:sz="4" w:space="0" w:color="auto"/>
            </w:tcBorders>
            <w:vAlign w:val="bottom"/>
          </w:tcPr>
          <w:p w14:paraId="027A5FE8"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nil"/>
              <w:right w:val="single" w:sz="4" w:space="0" w:color="auto"/>
            </w:tcBorders>
            <w:vAlign w:val="bottom"/>
          </w:tcPr>
          <w:p w14:paraId="2BBDF032"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1643065C"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4156D9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51AFD19"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476C727C" w14:textId="77777777" w:rsidR="00E26F2A" w:rsidRPr="00CF48B0" w:rsidRDefault="00E26F2A">
            <w:pPr>
              <w:widowControl/>
              <w:jc w:val="left"/>
              <w:rPr>
                <w:kern w:val="0"/>
                <w:sz w:val="20"/>
              </w:rPr>
            </w:pPr>
          </w:p>
        </w:tc>
        <w:tc>
          <w:tcPr>
            <w:tcW w:w="3803" w:type="dxa"/>
            <w:tcBorders>
              <w:top w:val="single" w:sz="4" w:space="0" w:color="auto"/>
              <w:left w:val="nil"/>
              <w:bottom w:val="single" w:sz="4" w:space="0" w:color="auto"/>
              <w:right w:val="nil"/>
            </w:tcBorders>
            <w:vAlign w:val="bottom"/>
          </w:tcPr>
          <w:p w14:paraId="2670E70D" w14:textId="77777777" w:rsidR="00E26F2A" w:rsidRPr="00CF48B0" w:rsidRDefault="00B56AAD">
            <w:pPr>
              <w:widowControl/>
              <w:jc w:val="left"/>
              <w:rPr>
                <w:kern w:val="0"/>
                <w:sz w:val="20"/>
              </w:rPr>
            </w:pPr>
            <w:r w:rsidRPr="00CF48B0">
              <w:rPr>
                <w:rFonts w:hint="eastAsia"/>
                <w:kern w:val="0"/>
                <w:sz w:val="20"/>
              </w:rPr>
              <w:t>③電気施設整備費</w:t>
            </w:r>
          </w:p>
        </w:tc>
        <w:tc>
          <w:tcPr>
            <w:tcW w:w="2437" w:type="dxa"/>
            <w:tcBorders>
              <w:top w:val="single" w:sz="4" w:space="0" w:color="auto"/>
              <w:left w:val="single" w:sz="4" w:space="0" w:color="auto"/>
              <w:bottom w:val="single" w:sz="4" w:space="0" w:color="auto"/>
              <w:right w:val="single" w:sz="4" w:space="0" w:color="auto"/>
            </w:tcBorders>
            <w:vAlign w:val="bottom"/>
          </w:tcPr>
          <w:p w14:paraId="545C95B1"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single" w:sz="4" w:space="0" w:color="auto"/>
              <w:left w:val="nil"/>
              <w:bottom w:val="single" w:sz="4" w:space="0" w:color="auto"/>
              <w:right w:val="single" w:sz="4" w:space="0" w:color="auto"/>
            </w:tcBorders>
            <w:vAlign w:val="bottom"/>
          </w:tcPr>
          <w:p w14:paraId="7EE79B70"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131E030B"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457B5D7"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3E7B858"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7B97ED7E"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0E7EFFB3" w14:textId="77777777" w:rsidR="00E26F2A" w:rsidRPr="00CF48B0" w:rsidRDefault="00B56AAD">
            <w:pPr>
              <w:widowControl/>
              <w:jc w:val="left"/>
              <w:rPr>
                <w:kern w:val="0"/>
                <w:sz w:val="20"/>
              </w:rPr>
            </w:pPr>
            <w:r w:rsidRPr="00CF48B0">
              <w:rPr>
                <w:rFonts w:hint="eastAsia"/>
                <w:kern w:val="0"/>
                <w:sz w:val="20"/>
              </w:rPr>
              <w:t>④ガス供給施設整備費</w:t>
            </w:r>
          </w:p>
        </w:tc>
        <w:tc>
          <w:tcPr>
            <w:tcW w:w="2437" w:type="dxa"/>
            <w:tcBorders>
              <w:top w:val="nil"/>
              <w:left w:val="single" w:sz="4" w:space="0" w:color="auto"/>
              <w:bottom w:val="single" w:sz="4" w:space="0" w:color="auto"/>
              <w:right w:val="single" w:sz="4" w:space="0" w:color="auto"/>
            </w:tcBorders>
            <w:vAlign w:val="bottom"/>
          </w:tcPr>
          <w:p w14:paraId="3924327F"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3CB1FC04"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7AA648F0"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01676B75"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7920C4A"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8EE7A35"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2FD303EB" w14:textId="77777777" w:rsidR="00E26F2A" w:rsidRPr="00CF48B0" w:rsidRDefault="00B56AAD">
            <w:pPr>
              <w:widowControl/>
              <w:jc w:val="left"/>
              <w:rPr>
                <w:kern w:val="0"/>
                <w:sz w:val="20"/>
              </w:rPr>
            </w:pPr>
            <w:r w:rsidRPr="00CF48B0">
              <w:rPr>
                <w:rFonts w:hint="eastAsia"/>
                <w:kern w:val="0"/>
                <w:sz w:val="20"/>
              </w:rPr>
              <w:t>⑤電話施設整備費</w:t>
            </w:r>
          </w:p>
        </w:tc>
        <w:tc>
          <w:tcPr>
            <w:tcW w:w="2437" w:type="dxa"/>
            <w:tcBorders>
              <w:top w:val="nil"/>
              <w:left w:val="single" w:sz="4" w:space="0" w:color="auto"/>
              <w:bottom w:val="single" w:sz="4" w:space="0" w:color="auto"/>
              <w:right w:val="single" w:sz="4" w:space="0" w:color="auto"/>
            </w:tcBorders>
            <w:vAlign w:val="bottom"/>
          </w:tcPr>
          <w:p w14:paraId="4D4A1ED8"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F8E2175"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2197286"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8490B4F"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0543B3BD"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1530B91"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39EF6C1A" w14:textId="77777777" w:rsidR="00E26F2A" w:rsidRPr="00CF48B0" w:rsidRDefault="00B56AAD">
            <w:pPr>
              <w:widowControl/>
              <w:jc w:val="left"/>
              <w:rPr>
                <w:kern w:val="0"/>
                <w:sz w:val="20"/>
              </w:rPr>
            </w:pPr>
            <w:r w:rsidRPr="00CF48B0">
              <w:rPr>
                <w:rFonts w:hint="eastAsia"/>
                <w:kern w:val="0"/>
                <w:sz w:val="20"/>
              </w:rPr>
              <w:t>⑥ごみ処理施設整備費</w:t>
            </w:r>
          </w:p>
        </w:tc>
        <w:tc>
          <w:tcPr>
            <w:tcW w:w="2437" w:type="dxa"/>
            <w:tcBorders>
              <w:top w:val="nil"/>
              <w:left w:val="single" w:sz="4" w:space="0" w:color="auto"/>
              <w:bottom w:val="single" w:sz="4" w:space="0" w:color="auto"/>
              <w:right w:val="single" w:sz="4" w:space="0" w:color="auto"/>
            </w:tcBorders>
            <w:vAlign w:val="bottom"/>
          </w:tcPr>
          <w:p w14:paraId="311304A7"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41A64107"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15EF0D7"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54B555F"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616FD6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B04DEE4"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34E7B5C2" w14:textId="77777777" w:rsidR="00E26F2A" w:rsidRPr="00CF48B0" w:rsidRDefault="00B56AAD">
            <w:pPr>
              <w:widowControl/>
              <w:jc w:val="left"/>
              <w:rPr>
                <w:kern w:val="0"/>
                <w:sz w:val="20"/>
              </w:rPr>
            </w:pPr>
            <w:r w:rsidRPr="00CF48B0">
              <w:rPr>
                <w:rFonts w:hint="eastAsia"/>
                <w:kern w:val="0"/>
                <w:sz w:val="20"/>
              </w:rPr>
              <w:t>⑦情報通信施設整備費</w:t>
            </w:r>
          </w:p>
        </w:tc>
        <w:tc>
          <w:tcPr>
            <w:tcW w:w="2437" w:type="dxa"/>
            <w:tcBorders>
              <w:top w:val="nil"/>
              <w:left w:val="single" w:sz="4" w:space="0" w:color="auto"/>
              <w:bottom w:val="single" w:sz="4" w:space="0" w:color="auto"/>
              <w:right w:val="single" w:sz="4" w:space="0" w:color="auto"/>
            </w:tcBorders>
            <w:vAlign w:val="bottom"/>
          </w:tcPr>
          <w:p w14:paraId="3834A0BA"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5606E3D3"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5024740"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24A441F"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6240ED6"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7059FCB5" w14:textId="77777777" w:rsidR="00E26F2A" w:rsidRPr="00CF48B0" w:rsidRDefault="00E26F2A">
            <w:pPr>
              <w:widowControl/>
              <w:jc w:val="left"/>
              <w:rPr>
                <w:kern w:val="0"/>
                <w:sz w:val="20"/>
              </w:rPr>
            </w:pPr>
          </w:p>
        </w:tc>
        <w:tc>
          <w:tcPr>
            <w:tcW w:w="3803" w:type="dxa"/>
            <w:tcBorders>
              <w:top w:val="nil"/>
              <w:left w:val="nil"/>
              <w:bottom w:val="nil"/>
              <w:right w:val="nil"/>
            </w:tcBorders>
            <w:vAlign w:val="bottom"/>
          </w:tcPr>
          <w:p w14:paraId="4740AB35" w14:textId="77777777" w:rsidR="00E26F2A" w:rsidRPr="00CF48B0" w:rsidRDefault="00B56AAD">
            <w:pPr>
              <w:widowControl/>
              <w:jc w:val="left"/>
              <w:rPr>
                <w:kern w:val="0"/>
                <w:sz w:val="20"/>
              </w:rPr>
            </w:pPr>
            <w:r w:rsidRPr="00CF48B0">
              <w:rPr>
                <w:rFonts w:hint="eastAsia"/>
                <w:kern w:val="0"/>
                <w:sz w:val="20"/>
              </w:rPr>
              <w:t>⑧熱供給施設整備費</w:t>
            </w:r>
          </w:p>
        </w:tc>
        <w:tc>
          <w:tcPr>
            <w:tcW w:w="2437" w:type="dxa"/>
            <w:tcBorders>
              <w:top w:val="nil"/>
              <w:left w:val="single" w:sz="4" w:space="0" w:color="auto"/>
              <w:bottom w:val="nil"/>
              <w:right w:val="single" w:sz="4" w:space="0" w:color="auto"/>
            </w:tcBorders>
            <w:vAlign w:val="bottom"/>
          </w:tcPr>
          <w:p w14:paraId="16F4E90C"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nil"/>
              <w:right w:val="single" w:sz="4" w:space="0" w:color="auto"/>
            </w:tcBorders>
            <w:vAlign w:val="bottom"/>
          </w:tcPr>
          <w:p w14:paraId="4C9D2E33"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78D9AC7F"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03742B3C"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AAB4D21" w14:textId="77777777" w:rsidR="00E26F2A" w:rsidRPr="00CF48B0" w:rsidRDefault="00E26F2A">
            <w:pPr>
              <w:widowControl/>
              <w:jc w:val="left"/>
              <w:rPr>
                <w:kern w:val="0"/>
                <w:sz w:val="20"/>
              </w:rPr>
            </w:pPr>
          </w:p>
        </w:tc>
        <w:tc>
          <w:tcPr>
            <w:tcW w:w="4007" w:type="dxa"/>
            <w:gridSpan w:val="2"/>
            <w:tcBorders>
              <w:top w:val="single" w:sz="4" w:space="0" w:color="auto"/>
              <w:left w:val="nil"/>
              <w:bottom w:val="nil"/>
              <w:right w:val="single" w:sz="4" w:space="0" w:color="000000"/>
            </w:tcBorders>
            <w:vAlign w:val="bottom"/>
          </w:tcPr>
          <w:p w14:paraId="38BAA489" w14:textId="77777777" w:rsidR="00E26F2A" w:rsidRPr="00CF48B0" w:rsidRDefault="00B56AAD">
            <w:pPr>
              <w:widowControl/>
              <w:jc w:val="left"/>
              <w:rPr>
                <w:kern w:val="0"/>
                <w:sz w:val="20"/>
              </w:rPr>
            </w:pPr>
            <w:r w:rsidRPr="00CF48B0">
              <w:rPr>
                <w:kern w:val="0"/>
                <w:sz w:val="20"/>
              </w:rPr>
              <w:t>(3)</w:t>
            </w:r>
            <w:r w:rsidRPr="00CF48B0">
              <w:rPr>
                <w:rFonts w:hint="eastAsia"/>
                <w:kern w:val="0"/>
                <w:sz w:val="20"/>
              </w:rPr>
              <w:t>その他の施設整備費</w:t>
            </w:r>
          </w:p>
        </w:tc>
        <w:tc>
          <w:tcPr>
            <w:tcW w:w="2437" w:type="dxa"/>
            <w:tcBorders>
              <w:top w:val="single" w:sz="4" w:space="0" w:color="auto"/>
              <w:left w:val="nil"/>
              <w:bottom w:val="single" w:sz="4" w:space="0" w:color="auto"/>
              <w:right w:val="single" w:sz="4" w:space="0" w:color="auto"/>
            </w:tcBorders>
            <w:vAlign w:val="bottom"/>
          </w:tcPr>
          <w:p w14:paraId="6B46E26D" w14:textId="77777777" w:rsidR="00E26F2A" w:rsidRPr="00CF48B0" w:rsidRDefault="00B56AAD">
            <w:pPr>
              <w:widowControl/>
              <w:jc w:val="center"/>
              <w:rPr>
                <w:kern w:val="0"/>
                <w:sz w:val="20"/>
              </w:rPr>
            </w:pPr>
            <w:r w:rsidRPr="00CF48B0">
              <w:rPr>
                <w:rFonts w:hint="eastAsia"/>
                <w:kern w:val="0"/>
                <w:sz w:val="20"/>
              </w:rPr>
              <w:t xml:space="preserve">　</w:t>
            </w:r>
          </w:p>
        </w:tc>
        <w:tc>
          <w:tcPr>
            <w:tcW w:w="1134" w:type="dxa"/>
            <w:tcBorders>
              <w:top w:val="single" w:sz="4" w:space="0" w:color="auto"/>
              <w:left w:val="nil"/>
              <w:bottom w:val="single" w:sz="4" w:space="0" w:color="auto"/>
              <w:right w:val="single" w:sz="4" w:space="0" w:color="auto"/>
            </w:tcBorders>
            <w:vAlign w:val="bottom"/>
          </w:tcPr>
          <w:p w14:paraId="19695474"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69B2B1B1"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1BB737B"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F4A0C87" w14:textId="77777777" w:rsidR="00E26F2A" w:rsidRPr="00CF48B0" w:rsidRDefault="00E26F2A">
            <w:pPr>
              <w:widowControl/>
              <w:jc w:val="left"/>
              <w:rPr>
                <w:kern w:val="0"/>
                <w:sz w:val="20"/>
              </w:rPr>
            </w:pPr>
          </w:p>
        </w:tc>
        <w:tc>
          <w:tcPr>
            <w:tcW w:w="204" w:type="dxa"/>
            <w:vMerge w:val="restart"/>
            <w:tcBorders>
              <w:top w:val="nil"/>
              <w:left w:val="single" w:sz="4" w:space="0" w:color="auto"/>
              <w:bottom w:val="single" w:sz="4" w:space="0" w:color="000000"/>
              <w:right w:val="single" w:sz="4" w:space="0" w:color="auto"/>
            </w:tcBorders>
            <w:vAlign w:val="bottom"/>
          </w:tcPr>
          <w:p w14:paraId="76CF5E86" w14:textId="77777777" w:rsidR="00E26F2A" w:rsidRPr="00CF48B0" w:rsidRDefault="00B56AAD">
            <w:pPr>
              <w:widowControl/>
              <w:jc w:val="center"/>
              <w:rPr>
                <w:kern w:val="0"/>
                <w:sz w:val="20"/>
              </w:rPr>
            </w:pPr>
            <w:r w:rsidRPr="00CF48B0">
              <w:rPr>
                <w:rFonts w:hint="eastAsia"/>
                <w:kern w:val="0"/>
                <w:sz w:val="20"/>
              </w:rPr>
              <w:t xml:space="preserve">　</w:t>
            </w:r>
          </w:p>
        </w:tc>
        <w:tc>
          <w:tcPr>
            <w:tcW w:w="3803" w:type="dxa"/>
            <w:tcBorders>
              <w:top w:val="single" w:sz="4" w:space="0" w:color="auto"/>
              <w:left w:val="nil"/>
              <w:bottom w:val="single" w:sz="4" w:space="0" w:color="auto"/>
              <w:right w:val="nil"/>
            </w:tcBorders>
            <w:vAlign w:val="bottom"/>
          </w:tcPr>
          <w:p w14:paraId="0C6A1F76" w14:textId="77777777" w:rsidR="00E26F2A" w:rsidRPr="00CF48B0" w:rsidRDefault="00B56AAD">
            <w:pPr>
              <w:widowControl/>
              <w:jc w:val="left"/>
              <w:rPr>
                <w:kern w:val="0"/>
                <w:sz w:val="20"/>
              </w:rPr>
            </w:pPr>
            <w:r w:rsidRPr="00CF48B0">
              <w:rPr>
                <w:rFonts w:hint="eastAsia"/>
                <w:kern w:val="0"/>
                <w:sz w:val="20"/>
              </w:rPr>
              <w:t>①共用通行部分整備費</w:t>
            </w:r>
          </w:p>
        </w:tc>
        <w:tc>
          <w:tcPr>
            <w:tcW w:w="2437" w:type="dxa"/>
            <w:tcBorders>
              <w:top w:val="nil"/>
              <w:left w:val="single" w:sz="4" w:space="0" w:color="auto"/>
              <w:bottom w:val="single" w:sz="4" w:space="0" w:color="auto"/>
              <w:right w:val="single" w:sz="4" w:space="0" w:color="auto"/>
            </w:tcBorders>
            <w:vAlign w:val="bottom"/>
          </w:tcPr>
          <w:p w14:paraId="5E45B12E"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32AB1E35" w14:textId="77777777" w:rsidR="00E26F2A" w:rsidRPr="00CF48B0" w:rsidRDefault="00B56AAD">
            <w:pPr>
              <w:widowControl/>
              <w:jc w:val="center"/>
              <w:rPr>
                <w:kern w:val="0"/>
                <w:sz w:val="20"/>
              </w:rPr>
            </w:pPr>
            <w:r w:rsidRPr="00CF48B0">
              <w:rPr>
                <w:rFonts w:hint="eastAsia"/>
                <w:kern w:val="0"/>
                <w:sz w:val="20"/>
              </w:rPr>
              <w:t>◯（注１）</w:t>
            </w:r>
          </w:p>
        </w:tc>
      </w:tr>
      <w:tr w:rsidR="00CF48B0" w:rsidRPr="00CF48B0" w14:paraId="66C24380"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0757B65C"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AFB9FD8"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22FF2B1"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747E463E" w14:textId="77777777" w:rsidR="00E26F2A" w:rsidRPr="00CF48B0" w:rsidRDefault="00B56AAD">
            <w:pPr>
              <w:widowControl/>
              <w:jc w:val="left"/>
              <w:rPr>
                <w:kern w:val="0"/>
                <w:sz w:val="20"/>
              </w:rPr>
            </w:pPr>
            <w:r w:rsidRPr="00CF48B0">
              <w:rPr>
                <w:rFonts w:hint="eastAsia"/>
                <w:kern w:val="0"/>
                <w:sz w:val="20"/>
              </w:rPr>
              <w:t>②防災性能強化工事費</w:t>
            </w:r>
          </w:p>
        </w:tc>
        <w:tc>
          <w:tcPr>
            <w:tcW w:w="2437" w:type="dxa"/>
            <w:tcBorders>
              <w:top w:val="nil"/>
              <w:left w:val="single" w:sz="4" w:space="0" w:color="auto"/>
              <w:bottom w:val="single" w:sz="4" w:space="0" w:color="auto"/>
              <w:right w:val="single" w:sz="4" w:space="0" w:color="auto"/>
            </w:tcBorders>
            <w:vAlign w:val="bottom"/>
          </w:tcPr>
          <w:p w14:paraId="2B599F7A"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847D4FA"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007B96E2"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5A466AF"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F04119A"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A242C77"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08CAC42D" w14:textId="77777777" w:rsidR="00E26F2A" w:rsidRPr="00CF48B0" w:rsidRDefault="00B56AAD">
            <w:pPr>
              <w:widowControl/>
              <w:jc w:val="left"/>
              <w:rPr>
                <w:kern w:val="0"/>
                <w:sz w:val="20"/>
              </w:rPr>
            </w:pPr>
            <w:r w:rsidRPr="00CF48B0">
              <w:rPr>
                <w:rFonts w:hint="eastAsia"/>
                <w:kern w:val="0"/>
                <w:sz w:val="20"/>
              </w:rPr>
              <w:t>③防災関連施設整備費</w:t>
            </w:r>
          </w:p>
        </w:tc>
        <w:tc>
          <w:tcPr>
            <w:tcW w:w="2437" w:type="dxa"/>
            <w:tcBorders>
              <w:top w:val="nil"/>
              <w:left w:val="single" w:sz="4" w:space="0" w:color="auto"/>
              <w:bottom w:val="single" w:sz="4" w:space="0" w:color="auto"/>
              <w:right w:val="single" w:sz="4" w:space="0" w:color="auto"/>
            </w:tcBorders>
            <w:vAlign w:val="bottom"/>
          </w:tcPr>
          <w:p w14:paraId="65D497E2"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7D3B961"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3E64B969"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0580B02"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CAB1A53"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7B1DDC3F"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4397494F" w14:textId="77777777" w:rsidR="00E26F2A" w:rsidRPr="00CF48B0" w:rsidRDefault="00B56AAD">
            <w:pPr>
              <w:widowControl/>
              <w:jc w:val="left"/>
              <w:rPr>
                <w:kern w:val="0"/>
                <w:sz w:val="20"/>
              </w:rPr>
            </w:pPr>
            <w:r w:rsidRPr="00CF48B0">
              <w:rPr>
                <w:rFonts w:hint="eastAsia"/>
                <w:kern w:val="0"/>
                <w:sz w:val="20"/>
              </w:rPr>
              <w:t>④防音・防振等工事費</w:t>
            </w:r>
          </w:p>
        </w:tc>
        <w:tc>
          <w:tcPr>
            <w:tcW w:w="2437" w:type="dxa"/>
            <w:tcBorders>
              <w:top w:val="nil"/>
              <w:left w:val="single" w:sz="4" w:space="0" w:color="auto"/>
              <w:bottom w:val="single" w:sz="4" w:space="0" w:color="auto"/>
              <w:right w:val="single" w:sz="4" w:space="0" w:color="auto"/>
            </w:tcBorders>
            <w:vAlign w:val="bottom"/>
          </w:tcPr>
          <w:p w14:paraId="1DE42F3F"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55F54BAB"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30A5513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929C644"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2A7DF5F"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4D30E99F" w14:textId="77777777" w:rsidR="00E26F2A" w:rsidRPr="00CF48B0" w:rsidRDefault="00E26F2A">
            <w:pPr>
              <w:widowControl/>
              <w:jc w:val="left"/>
              <w:rPr>
                <w:kern w:val="0"/>
                <w:sz w:val="20"/>
              </w:rPr>
            </w:pPr>
          </w:p>
        </w:tc>
        <w:tc>
          <w:tcPr>
            <w:tcW w:w="3803" w:type="dxa"/>
            <w:tcBorders>
              <w:top w:val="nil"/>
              <w:left w:val="nil"/>
              <w:bottom w:val="nil"/>
              <w:right w:val="nil"/>
            </w:tcBorders>
            <w:vAlign w:val="bottom"/>
          </w:tcPr>
          <w:p w14:paraId="687F55BF" w14:textId="77777777" w:rsidR="00E26F2A" w:rsidRPr="00CF48B0" w:rsidRDefault="00B56AAD">
            <w:pPr>
              <w:widowControl/>
              <w:jc w:val="left"/>
              <w:rPr>
                <w:kern w:val="0"/>
                <w:sz w:val="20"/>
              </w:rPr>
            </w:pPr>
            <w:r w:rsidRPr="00CF48B0">
              <w:rPr>
                <w:rFonts w:hint="eastAsia"/>
                <w:kern w:val="0"/>
                <w:sz w:val="20"/>
              </w:rPr>
              <w:t>⑤社会福祉施設等との一体的整備費</w:t>
            </w:r>
          </w:p>
        </w:tc>
        <w:tc>
          <w:tcPr>
            <w:tcW w:w="2437" w:type="dxa"/>
            <w:tcBorders>
              <w:top w:val="nil"/>
              <w:left w:val="single" w:sz="4" w:space="0" w:color="auto"/>
              <w:bottom w:val="single" w:sz="4" w:space="0" w:color="auto"/>
              <w:right w:val="single" w:sz="4" w:space="0" w:color="auto"/>
            </w:tcBorders>
            <w:vAlign w:val="center"/>
          </w:tcPr>
          <w:p w14:paraId="78096A2F" w14:textId="77777777" w:rsidR="00E26F2A" w:rsidRPr="00CF48B0" w:rsidRDefault="00B56AAD">
            <w:pPr>
              <w:widowControl/>
              <w:jc w:val="center"/>
              <w:rPr>
                <w:kern w:val="0"/>
                <w:sz w:val="20"/>
              </w:rPr>
            </w:pPr>
            <w:r w:rsidRPr="00CF48B0">
              <w:rPr>
                <w:rFonts w:hint="eastAsia"/>
                <w:kern w:val="0"/>
                <w:sz w:val="20"/>
              </w:rPr>
              <w:t>◯（注２）</w:t>
            </w:r>
          </w:p>
        </w:tc>
        <w:tc>
          <w:tcPr>
            <w:tcW w:w="1134" w:type="dxa"/>
            <w:tcBorders>
              <w:top w:val="nil"/>
              <w:left w:val="nil"/>
              <w:bottom w:val="single" w:sz="4" w:space="0" w:color="auto"/>
              <w:right w:val="single" w:sz="4" w:space="0" w:color="auto"/>
            </w:tcBorders>
            <w:vAlign w:val="center"/>
          </w:tcPr>
          <w:p w14:paraId="1C3B7933"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6F30A12E" w14:textId="77777777">
        <w:trPr>
          <w:trHeight w:val="450"/>
        </w:trPr>
        <w:tc>
          <w:tcPr>
            <w:tcW w:w="714" w:type="dxa"/>
            <w:vMerge/>
            <w:tcBorders>
              <w:top w:val="nil"/>
              <w:left w:val="single" w:sz="4" w:space="0" w:color="auto"/>
              <w:bottom w:val="single" w:sz="4" w:space="0" w:color="000000"/>
              <w:right w:val="single" w:sz="4" w:space="0" w:color="auto"/>
            </w:tcBorders>
            <w:vAlign w:val="center"/>
          </w:tcPr>
          <w:p w14:paraId="5128E9CB"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99DE98A"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2A150FFA" w14:textId="77777777" w:rsidR="00E26F2A" w:rsidRPr="00CF48B0" w:rsidRDefault="00E26F2A">
            <w:pPr>
              <w:widowControl/>
              <w:jc w:val="left"/>
              <w:rPr>
                <w:kern w:val="0"/>
                <w:sz w:val="20"/>
              </w:rPr>
            </w:pPr>
          </w:p>
        </w:tc>
        <w:tc>
          <w:tcPr>
            <w:tcW w:w="3803" w:type="dxa"/>
            <w:tcBorders>
              <w:top w:val="single" w:sz="4" w:space="0" w:color="auto"/>
              <w:left w:val="nil"/>
              <w:bottom w:val="nil"/>
              <w:right w:val="nil"/>
            </w:tcBorders>
            <w:vAlign w:val="bottom"/>
          </w:tcPr>
          <w:p w14:paraId="0512B02F" w14:textId="77777777" w:rsidR="00E26F2A" w:rsidRPr="00CF48B0" w:rsidRDefault="00B56AAD">
            <w:pPr>
              <w:widowControl/>
              <w:jc w:val="left"/>
              <w:rPr>
                <w:kern w:val="0"/>
                <w:sz w:val="20"/>
              </w:rPr>
            </w:pPr>
            <w:r w:rsidRPr="00CF48B0">
              <w:rPr>
                <w:rFonts w:hint="eastAsia"/>
                <w:kern w:val="0"/>
                <w:sz w:val="20"/>
              </w:rPr>
              <w:t>⑥立体的遊歩道及び人工地盤施設整備費</w:t>
            </w:r>
          </w:p>
        </w:tc>
        <w:tc>
          <w:tcPr>
            <w:tcW w:w="2437" w:type="dxa"/>
            <w:tcBorders>
              <w:top w:val="nil"/>
              <w:left w:val="single" w:sz="4" w:space="0" w:color="auto"/>
              <w:bottom w:val="single" w:sz="4" w:space="0" w:color="auto"/>
              <w:right w:val="single" w:sz="4" w:space="0" w:color="auto"/>
            </w:tcBorders>
            <w:vAlign w:val="center"/>
          </w:tcPr>
          <w:p w14:paraId="38FD9DB1"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center"/>
          </w:tcPr>
          <w:p w14:paraId="749765FD"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34A6D377"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7A44EBC"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356D40DD"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B5E2B76" w14:textId="77777777" w:rsidR="00E26F2A" w:rsidRPr="00CF48B0" w:rsidRDefault="00E26F2A">
            <w:pPr>
              <w:widowControl/>
              <w:jc w:val="left"/>
              <w:rPr>
                <w:kern w:val="0"/>
                <w:sz w:val="20"/>
              </w:rPr>
            </w:pPr>
          </w:p>
        </w:tc>
        <w:tc>
          <w:tcPr>
            <w:tcW w:w="3803" w:type="dxa"/>
            <w:tcBorders>
              <w:top w:val="single" w:sz="4" w:space="0" w:color="auto"/>
              <w:left w:val="nil"/>
              <w:bottom w:val="single" w:sz="4" w:space="0" w:color="auto"/>
              <w:right w:val="nil"/>
            </w:tcBorders>
            <w:vAlign w:val="bottom"/>
          </w:tcPr>
          <w:p w14:paraId="26B62B28" w14:textId="77777777" w:rsidR="00E26F2A" w:rsidRPr="00CF48B0" w:rsidRDefault="00B56AAD">
            <w:pPr>
              <w:widowControl/>
              <w:jc w:val="left"/>
              <w:rPr>
                <w:kern w:val="0"/>
                <w:sz w:val="20"/>
              </w:rPr>
            </w:pPr>
            <w:r w:rsidRPr="00CF48B0">
              <w:rPr>
                <w:rFonts w:hint="eastAsia"/>
                <w:kern w:val="0"/>
                <w:sz w:val="20"/>
              </w:rPr>
              <w:t>⑦公共用通路整備費</w:t>
            </w:r>
          </w:p>
        </w:tc>
        <w:tc>
          <w:tcPr>
            <w:tcW w:w="2437" w:type="dxa"/>
            <w:tcBorders>
              <w:top w:val="nil"/>
              <w:left w:val="single" w:sz="4" w:space="0" w:color="auto"/>
              <w:bottom w:val="single" w:sz="4" w:space="0" w:color="auto"/>
              <w:right w:val="single" w:sz="4" w:space="0" w:color="auto"/>
            </w:tcBorders>
            <w:vAlign w:val="bottom"/>
          </w:tcPr>
          <w:p w14:paraId="35A2567A"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FDC61F5"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184F1B74"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F0B3F7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D8DA944"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EA38006"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11735CCB" w14:textId="77777777" w:rsidR="00E26F2A" w:rsidRPr="00CF48B0" w:rsidRDefault="00B56AAD">
            <w:pPr>
              <w:widowControl/>
              <w:jc w:val="left"/>
              <w:rPr>
                <w:kern w:val="0"/>
                <w:sz w:val="20"/>
              </w:rPr>
            </w:pPr>
            <w:r w:rsidRPr="00CF48B0">
              <w:rPr>
                <w:rFonts w:hint="eastAsia"/>
                <w:kern w:val="0"/>
                <w:sz w:val="20"/>
              </w:rPr>
              <w:t>⑧駐車場整備費</w:t>
            </w:r>
          </w:p>
        </w:tc>
        <w:tc>
          <w:tcPr>
            <w:tcW w:w="2437" w:type="dxa"/>
            <w:tcBorders>
              <w:top w:val="nil"/>
              <w:left w:val="single" w:sz="4" w:space="0" w:color="auto"/>
              <w:bottom w:val="single" w:sz="4" w:space="0" w:color="auto"/>
              <w:right w:val="single" w:sz="4" w:space="0" w:color="auto"/>
            </w:tcBorders>
            <w:vAlign w:val="bottom"/>
          </w:tcPr>
          <w:p w14:paraId="11BB9FE8"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65F237AF" w14:textId="77777777" w:rsidR="00E26F2A" w:rsidRPr="00CF48B0" w:rsidRDefault="00B56AAD">
            <w:pPr>
              <w:widowControl/>
              <w:jc w:val="center"/>
              <w:rPr>
                <w:kern w:val="0"/>
                <w:sz w:val="20"/>
              </w:rPr>
            </w:pPr>
            <w:r w:rsidRPr="00CF48B0">
              <w:rPr>
                <w:rFonts w:hint="eastAsia"/>
                <w:kern w:val="0"/>
                <w:sz w:val="20"/>
              </w:rPr>
              <w:t>◯（注３）</w:t>
            </w:r>
          </w:p>
        </w:tc>
      </w:tr>
      <w:tr w:rsidR="00CF48B0" w:rsidRPr="00CF48B0" w14:paraId="71869AB8"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DDCF3A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07D1914"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2A37D6F4" w14:textId="77777777" w:rsidR="00E26F2A" w:rsidRPr="00CF48B0" w:rsidRDefault="00E26F2A">
            <w:pPr>
              <w:widowControl/>
              <w:jc w:val="left"/>
              <w:rPr>
                <w:kern w:val="0"/>
                <w:sz w:val="20"/>
              </w:rPr>
            </w:pPr>
          </w:p>
        </w:tc>
        <w:tc>
          <w:tcPr>
            <w:tcW w:w="3803" w:type="dxa"/>
            <w:tcBorders>
              <w:top w:val="nil"/>
              <w:left w:val="nil"/>
              <w:bottom w:val="nil"/>
              <w:right w:val="nil"/>
            </w:tcBorders>
            <w:vAlign w:val="bottom"/>
          </w:tcPr>
          <w:p w14:paraId="3B3E1B71" w14:textId="77777777" w:rsidR="00E26F2A" w:rsidRPr="00CF48B0" w:rsidRDefault="00B56AAD">
            <w:pPr>
              <w:widowControl/>
              <w:jc w:val="left"/>
              <w:rPr>
                <w:kern w:val="0"/>
                <w:sz w:val="20"/>
              </w:rPr>
            </w:pPr>
            <w:r w:rsidRPr="00CF48B0">
              <w:rPr>
                <w:rFonts w:hint="eastAsia"/>
                <w:kern w:val="0"/>
                <w:sz w:val="20"/>
              </w:rPr>
              <w:t>⑨機械室（電気室を含む。）整備費</w:t>
            </w:r>
          </w:p>
        </w:tc>
        <w:tc>
          <w:tcPr>
            <w:tcW w:w="2437" w:type="dxa"/>
            <w:tcBorders>
              <w:top w:val="nil"/>
              <w:left w:val="single" w:sz="4" w:space="0" w:color="auto"/>
              <w:bottom w:val="single" w:sz="4" w:space="0" w:color="auto"/>
              <w:right w:val="single" w:sz="4" w:space="0" w:color="auto"/>
            </w:tcBorders>
            <w:vAlign w:val="center"/>
          </w:tcPr>
          <w:p w14:paraId="58AF9EDB"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center"/>
          </w:tcPr>
          <w:p w14:paraId="646E2B79"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43166A20"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53EA75E9"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4BA493A"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59983140" w14:textId="77777777" w:rsidR="00E26F2A" w:rsidRPr="00CF48B0" w:rsidRDefault="00E26F2A">
            <w:pPr>
              <w:widowControl/>
              <w:jc w:val="left"/>
              <w:rPr>
                <w:kern w:val="0"/>
                <w:sz w:val="20"/>
              </w:rPr>
            </w:pPr>
          </w:p>
        </w:tc>
        <w:tc>
          <w:tcPr>
            <w:tcW w:w="3803" w:type="dxa"/>
            <w:tcBorders>
              <w:top w:val="single" w:sz="4" w:space="0" w:color="auto"/>
              <w:left w:val="nil"/>
              <w:bottom w:val="nil"/>
              <w:right w:val="nil"/>
            </w:tcBorders>
            <w:vAlign w:val="bottom"/>
          </w:tcPr>
          <w:p w14:paraId="3EA655C4" w14:textId="77777777" w:rsidR="00E26F2A" w:rsidRPr="00CF48B0" w:rsidRDefault="00B56AAD">
            <w:pPr>
              <w:widowControl/>
              <w:jc w:val="left"/>
              <w:rPr>
                <w:kern w:val="0"/>
                <w:sz w:val="20"/>
              </w:rPr>
            </w:pPr>
            <w:r w:rsidRPr="00CF48B0">
              <w:rPr>
                <w:rFonts w:hint="eastAsia"/>
                <w:kern w:val="0"/>
                <w:sz w:val="20"/>
              </w:rPr>
              <w:t>⑩集会所及び管理事務所整備費</w:t>
            </w:r>
          </w:p>
        </w:tc>
        <w:tc>
          <w:tcPr>
            <w:tcW w:w="2437" w:type="dxa"/>
            <w:tcBorders>
              <w:top w:val="nil"/>
              <w:left w:val="single" w:sz="4" w:space="0" w:color="auto"/>
              <w:bottom w:val="single" w:sz="4" w:space="0" w:color="auto"/>
              <w:right w:val="single" w:sz="4" w:space="0" w:color="auto"/>
            </w:tcBorders>
            <w:vAlign w:val="center"/>
          </w:tcPr>
          <w:p w14:paraId="0E35212A" w14:textId="77777777" w:rsidR="00E26F2A" w:rsidRPr="00CF48B0" w:rsidRDefault="00B56AAD">
            <w:pPr>
              <w:widowControl/>
              <w:jc w:val="center"/>
              <w:rPr>
                <w:kern w:val="0"/>
                <w:sz w:val="20"/>
              </w:rPr>
            </w:pPr>
            <w:r w:rsidRPr="00CF48B0">
              <w:rPr>
                <w:rFonts w:hint="eastAsia"/>
                <w:kern w:val="0"/>
                <w:sz w:val="20"/>
              </w:rPr>
              <w:t>◯（注４）</w:t>
            </w:r>
          </w:p>
        </w:tc>
        <w:tc>
          <w:tcPr>
            <w:tcW w:w="1134" w:type="dxa"/>
            <w:tcBorders>
              <w:top w:val="nil"/>
              <w:left w:val="nil"/>
              <w:bottom w:val="single" w:sz="4" w:space="0" w:color="auto"/>
              <w:right w:val="single" w:sz="4" w:space="0" w:color="auto"/>
            </w:tcBorders>
            <w:vAlign w:val="center"/>
          </w:tcPr>
          <w:p w14:paraId="2745FD62"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0DCC7537"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DF21914"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BB8EAB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011F94C" w14:textId="77777777" w:rsidR="00E26F2A" w:rsidRPr="00CF48B0" w:rsidRDefault="00E26F2A">
            <w:pPr>
              <w:widowControl/>
              <w:jc w:val="left"/>
              <w:rPr>
                <w:kern w:val="0"/>
                <w:sz w:val="20"/>
              </w:rPr>
            </w:pPr>
          </w:p>
        </w:tc>
        <w:tc>
          <w:tcPr>
            <w:tcW w:w="3803" w:type="dxa"/>
            <w:tcBorders>
              <w:top w:val="single" w:sz="4" w:space="0" w:color="auto"/>
              <w:left w:val="nil"/>
              <w:bottom w:val="nil"/>
              <w:right w:val="nil"/>
            </w:tcBorders>
            <w:vAlign w:val="bottom"/>
          </w:tcPr>
          <w:p w14:paraId="2C95D1FF" w14:textId="77777777" w:rsidR="00E26F2A" w:rsidRPr="00CF48B0" w:rsidRDefault="00B56AAD">
            <w:pPr>
              <w:widowControl/>
              <w:jc w:val="left"/>
              <w:rPr>
                <w:kern w:val="0"/>
                <w:sz w:val="20"/>
              </w:rPr>
            </w:pPr>
            <w:r w:rsidRPr="00CF48B0">
              <w:rPr>
                <w:rFonts w:hint="eastAsia"/>
                <w:kern w:val="0"/>
                <w:sz w:val="20"/>
              </w:rPr>
              <w:t>⑪高齢者等生活支援施設整備費</w:t>
            </w:r>
          </w:p>
        </w:tc>
        <w:tc>
          <w:tcPr>
            <w:tcW w:w="2437" w:type="dxa"/>
            <w:tcBorders>
              <w:top w:val="nil"/>
              <w:left w:val="single" w:sz="4" w:space="0" w:color="auto"/>
              <w:bottom w:val="single" w:sz="4" w:space="0" w:color="auto"/>
              <w:right w:val="single" w:sz="4" w:space="0" w:color="auto"/>
            </w:tcBorders>
            <w:vAlign w:val="center"/>
          </w:tcPr>
          <w:p w14:paraId="0AA5E102"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center"/>
          </w:tcPr>
          <w:p w14:paraId="18B5B424"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5C6DBF5"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7B971E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054A515"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6A4DE693" w14:textId="77777777" w:rsidR="00E26F2A" w:rsidRPr="00CF48B0" w:rsidRDefault="00E26F2A">
            <w:pPr>
              <w:widowControl/>
              <w:jc w:val="left"/>
              <w:rPr>
                <w:kern w:val="0"/>
                <w:sz w:val="20"/>
              </w:rPr>
            </w:pPr>
          </w:p>
        </w:tc>
        <w:tc>
          <w:tcPr>
            <w:tcW w:w="3803" w:type="dxa"/>
            <w:tcBorders>
              <w:top w:val="single" w:sz="4" w:space="0" w:color="auto"/>
              <w:left w:val="nil"/>
              <w:bottom w:val="single" w:sz="4" w:space="0" w:color="auto"/>
              <w:right w:val="nil"/>
            </w:tcBorders>
            <w:vAlign w:val="bottom"/>
          </w:tcPr>
          <w:p w14:paraId="49938E56" w14:textId="77777777" w:rsidR="00E26F2A" w:rsidRPr="00CF48B0" w:rsidRDefault="00B56AAD">
            <w:pPr>
              <w:widowControl/>
              <w:jc w:val="left"/>
              <w:rPr>
                <w:kern w:val="0"/>
                <w:sz w:val="20"/>
              </w:rPr>
            </w:pPr>
            <w:r w:rsidRPr="00CF48B0">
              <w:rPr>
                <w:rFonts w:hint="eastAsia"/>
                <w:kern w:val="0"/>
                <w:sz w:val="20"/>
              </w:rPr>
              <w:t>⑫子育て支援施設整備費</w:t>
            </w:r>
          </w:p>
        </w:tc>
        <w:tc>
          <w:tcPr>
            <w:tcW w:w="2437" w:type="dxa"/>
            <w:tcBorders>
              <w:top w:val="nil"/>
              <w:left w:val="single" w:sz="4" w:space="0" w:color="auto"/>
              <w:bottom w:val="single" w:sz="4" w:space="0" w:color="auto"/>
              <w:right w:val="single" w:sz="4" w:space="0" w:color="auto"/>
            </w:tcBorders>
            <w:vAlign w:val="bottom"/>
          </w:tcPr>
          <w:p w14:paraId="3CC85987"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6D1F532D"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66221F2C"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8F13487"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7878CF72"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4DBB2F4A"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211212DC" w14:textId="77777777" w:rsidR="00E26F2A" w:rsidRPr="00CF48B0" w:rsidRDefault="00B56AAD">
            <w:pPr>
              <w:widowControl/>
              <w:jc w:val="left"/>
              <w:rPr>
                <w:kern w:val="0"/>
                <w:sz w:val="20"/>
              </w:rPr>
            </w:pPr>
            <w:r w:rsidRPr="00CF48B0">
              <w:rPr>
                <w:rFonts w:hint="eastAsia"/>
                <w:kern w:val="0"/>
                <w:sz w:val="20"/>
              </w:rPr>
              <w:t>⑬避難設備設置費</w:t>
            </w:r>
          </w:p>
        </w:tc>
        <w:tc>
          <w:tcPr>
            <w:tcW w:w="2437" w:type="dxa"/>
            <w:tcBorders>
              <w:top w:val="nil"/>
              <w:left w:val="single" w:sz="4" w:space="0" w:color="auto"/>
              <w:bottom w:val="single" w:sz="4" w:space="0" w:color="auto"/>
              <w:right w:val="single" w:sz="4" w:space="0" w:color="auto"/>
            </w:tcBorders>
            <w:vAlign w:val="bottom"/>
          </w:tcPr>
          <w:p w14:paraId="4D6A47C1"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014F9C0C"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F09A4A5"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4612B845"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73419D7"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04D020BB" w14:textId="77777777" w:rsidR="00E26F2A" w:rsidRPr="00CF48B0" w:rsidRDefault="00E26F2A">
            <w:pPr>
              <w:widowControl/>
              <w:jc w:val="left"/>
              <w:rPr>
                <w:kern w:val="0"/>
                <w:sz w:val="20"/>
              </w:rPr>
            </w:pPr>
          </w:p>
        </w:tc>
        <w:tc>
          <w:tcPr>
            <w:tcW w:w="3803" w:type="dxa"/>
            <w:tcBorders>
              <w:top w:val="nil"/>
              <w:left w:val="nil"/>
              <w:bottom w:val="nil"/>
              <w:right w:val="nil"/>
            </w:tcBorders>
            <w:vAlign w:val="bottom"/>
          </w:tcPr>
          <w:p w14:paraId="3F844E52" w14:textId="77777777" w:rsidR="00E26F2A" w:rsidRPr="00CF48B0" w:rsidRDefault="00B56AAD">
            <w:pPr>
              <w:widowControl/>
              <w:jc w:val="left"/>
              <w:rPr>
                <w:kern w:val="0"/>
                <w:sz w:val="20"/>
              </w:rPr>
            </w:pPr>
            <w:r w:rsidRPr="00CF48B0">
              <w:rPr>
                <w:rFonts w:hint="eastAsia"/>
                <w:kern w:val="0"/>
                <w:sz w:val="20"/>
              </w:rPr>
              <w:t>⑭消火設備及び警報設備設置費</w:t>
            </w:r>
          </w:p>
        </w:tc>
        <w:tc>
          <w:tcPr>
            <w:tcW w:w="2437" w:type="dxa"/>
            <w:tcBorders>
              <w:top w:val="nil"/>
              <w:left w:val="single" w:sz="4" w:space="0" w:color="auto"/>
              <w:bottom w:val="single" w:sz="4" w:space="0" w:color="auto"/>
              <w:right w:val="single" w:sz="4" w:space="0" w:color="auto"/>
            </w:tcBorders>
            <w:vAlign w:val="center"/>
          </w:tcPr>
          <w:p w14:paraId="51BD75F5"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center"/>
          </w:tcPr>
          <w:p w14:paraId="6C630D7F"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09BF7D3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FFE09D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FCB290E"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5FF2FCA3" w14:textId="77777777" w:rsidR="00E26F2A" w:rsidRPr="00CF48B0" w:rsidRDefault="00E26F2A">
            <w:pPr>
              <w:widowControl/>
              <w:jc w:val="left"/>
              <w:rPr>
                <w:kern w:val="0"/>
                <w:sz w:val="20"/>
              </w:rPr>
            </w:pPr>
          </w:p>
        </w:tc>
        <w:tc>
          <w:tcPr>
            <w:tcW w:w="3803" w:type="dxa"/>
            <w:tcBorders>
              <w:top w:val="single" w:sz="4" w:space="0" w:color="auto"/>
              <w:left w:val="nil"/>
              <w:bottom w:val="single" w:sz="4" w:space="0" w:color="auto"/>
              <w:right w:val="nil"/>
            </w:tcBorders>
            <w:vAlign w:val="bottom"/>
          </w:tcPr>
          <w:p w14:paraId="07D2F17A" w14:textId="77777777" w:rsidR="00E26F2A" w:rsidRPr="00CF48B0" w:rsidRDefault="00B56AAD">
            <w:pPr>
              <w:widowControl/>
              <w:jc w:val="left"/>
              <w:rPr>
                <w:kern w:val="0"/>
                <w:sz w:val="20"/>
              </w:rPr>
            </w:pPr>
            <w:r w:rsidRPr="00CF48B0">
              <w:rPr>
                <w:rFonts w:hint="eastAsia"/>
                <w:kern w:val="0"/>
                <w:sz w:val="20"/>
              </w:rPr>
              <w:t>⑮監視装置設置費</w:t>
            </w:r>
          </w:p>
        </w:tc>
        <w:tc>
          <w:tcPr>
            <w:tcW w:w="2437" w:type="dxa"/>
            <w:tcBorders>
              <w:top w:val="nil"/>
              <w:left w:val="single" w:sz="4" w:space="0" w:color="auto"/>
              <w:bottom w:val="single" w:sz="4" w:space="0" w:color="auto"/>
              <w:right w:val="single" w:sz="4" w:space="0" w:color="auto"/>
            </w:tcBorders>
            <w:vAlign w:val="bottom"/>
          </w:tcPr>
          <w:p w14:paraId="42869D40"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414B887A"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2E314E13"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1232CEF1"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4239BCFB"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C13C353"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5D390E55" w14:textId="77777777" w:rsidR="00E26F2A" w:rsidRPr="00CF48B0" w:rsidRDefault="00B56AAD">
            <w:pPr>
              <w:widowControl/>
              <w:jc w:val="left"/>
              <w:rPr>
                <w:kern w:val="0"/>
                <w:sz w:val="20"/>
              </w:rPr>
            </w:pPr>
            <w:r w:rsidRPr="00CF48B0">
              <w:rPr>
                <w:rFonts w:hint="eastAsia"/>
                <w:kern w:val="0"/>
                <w:sz w:val="20"/>
              </w:rPr>
              <w:t>⑯避雷設備設置費</w:t>
            </w:r>
          </w:p>
        </w:tc>
        <w:tc>
          <w:tcPr>
            <w:tcW w:w="2437" w:type="dxa"/>
            <w:tcBorders>
              <w:top w:val="nil"/>
              <w:left w:val="single" w:sz="4" w:space="0" w:color="auto"/>
              <w:bottom w:val="single" w:sz="4" w:space="0" w:color="auto"/>
              <w:right w:val="single" w:sz="4" w:space="0" w:color="auto"/>
            </w:tcBorders>
            <w:vAlign w:val="bottom"/>
          </w:tcPr>
          <w:p w14:paraId="70E7C225"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060FFB88"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5B415A7C"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348CF53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1EA6F474"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05FCBA98"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4B8F1263" w14:textId="77777777" w:rsidR="00E26F2A" w:rsidRPr="00CF48B0" w:rsidRDefault="00B56AAD">
            <w:pPr>
              <w:widowControl/>
              <w:jc w:val="left"/>
              <w:rPr>
                <w:kern w:val="0"/>
                <w:sz w:val="20"/>
              </w:rPr>
            </w:pPr>
            <w:r w:rsidRPr="00CF48B0">
              <w:rPr>
                <w:rFonts w:hint="eastAsia"/>
                <w:kern w:val="0"/>
                <w:sz w:val="20"/>
              </w:rPr>
              <w:t>⑰電波障害防除設備設置費</w:t>
            </w:r>
          </w:p>
        </w:tc>
        <w:tc>
          <w:tcPr>
            <w:tcW w:w="2437" w:type="dxa"/>
            <w:tcBorders>
              <w:top w:val="nil"/>
              <w:left w:val="single" w:sz="4" w:space="0" w:color="auto"/>
              <w:bottom w:val="single" w:sz="4" w:space="0" w:color="auto"/>
              <w:right w:val="single" w:sz="4" w:space="0" w:color="auto"/>
            </w:tcBorders>
            <w:vAlign w:val="bottom"/>
          </w:tcPr>
          <w:p w14:paraId="4AC15082"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753A5E52" w14:textId="77777777" w:rsidR="00E26F2A" w:rsidRPr="00CF48B0" w:rsidRDefault="00B56AAD">
            <w:pPr>
              <w:widowControl/>
              <w:jc w:val="center"/>
              <w:rPr>
                <w:kern w:val="0"/>
                <w:sz w:val="20"/>
              </w:rPr>
            </w:pPr>
            <w:r w:rsidRPr="00CF48B0">
              <w:rPr>
                <w:rFonts w:hint="eastAsia"/>
                <w:kern w:val="0"/>
                <w:sz w:val="20"/>
              </w:rPr>
              <w:t>◯</w:t>
            </w:r>
          </w:p>
        </w:tc>
      </w:tr>
      <w:tr w:rsidR="00CF48B0" w:rsidRPr="00CF48B0" w14:paraId="1B8C910D"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5393A0F"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F754AAF"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41BEF184"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55443BE7" w14:textId="77777777" w:rsidR="00E26F2A" w:rsidRPr="00CF48B0" w:rsidRDefault="00B56AAD">
            <w:pPr>
              <w:widowControl/>
              <w:jc w:val="left"/>
              <w:rPr>
                <w:kern w:val="0"/>
                <w:sz w:val="20"/>
              </w:rPr>
            </w:pPr>
            <w:r w:rsidRPr="00CF48B0">
              <w:rPr>
                <w:rFonts w:hint="eastAsia"/>
                <w:kern w:val="0"/>
                <w:sz w:val="20"/>
              </w:rPr>
              <w:t>⑱共用搬入施設整備費</w:t>
            </w:r>
          </w:p>
        </w:tc>
        <w:tc>
          <w:tcPr>
            <w:tcW w:w="2437" w:type="dxa"/>
            <w:tcBorders>
              <w:top w:val="nil"/>
              <w:left w:val="single" w:sz="4" w:space="0" w:color="auto"/>
              <w:bottom w:val="single" w:sz="4" w:space="0" w:color="auto"/>
              <w:right w:val="single" w:sz="4" w:space="0" w:color="auto"/>
            </w:tcBorders>
            <w:vAlign w:val="bottom"/>
          </w:tcPr>
          <w:p w14:paraId="35BAFCC9"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61808C20"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4647DC8B"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7AA56900"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36BA1791"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C26E52D"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1B32BE79" w14:textId="77777777" w:rsidR="00E26F2A" w:rsidRPr="00CF48B0" w:rsidRDefault="00B56AAD">
            <w:pPr>
              <w:widowControl/>
              <w:jc w:val="left"/>
              <w:rPr>
                <w:kern w:val="0"/>
                <w:sz w:val="20"/>
              </w:rPr>
            </w:pPr>
            <w:r w:rsidRPr="00CF48B0">
              <w:rPr>
                <w:rFonts w:hint="eastAsia"/>
                <w:kern w:val="0"/>
                <w:sz w:val="20"/>
              </w:rPr>
              <w:t>⑲歴史的建築物等再生費</w:t>
            </w:r>
          </w:p>
        </w:tc>
        <w:tc>
          <w:tcPr>
            <w:tcW w:w="2437" w:type="dxa"/>
            <w:tcBorders>
              <w:top w:val="nil"/>
              <w:left w:val="single" w:sz="4" w:space="0" w:color="auto"/>
              <w:bottom w:val="single" w:sz="4" w:space="0" w:color="auto"/>
              <w:right w:val="single" w:sz="4" w:space="0" w:color="auto"/>
            </w:tcBorders>
            <w:vAlign w:val="bottom"/>
          </w:tcPr>
          <w:p w14:paraId="04C1FA9B"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20B7CD33" w14:textId="77777777" w:rsidR="00E26F2A" w:rsidRPr="00CF48B0" w:rsidRDefault="00B56AAD">
            <w:pPr>
              <w:widowControl/>
              <w:jc w:val="center"/>
              <w:rPr>
                <w:kern w:val="0"/>
                <w:sz w:val="20"/>
              </w:rPr>
            </w:pPr>
            <w:r w:rsidRPr="00CF48B0">
              <w:rPr>
                <w:rFonts w:hint="eastAsia"/>
                <w:kern w:val="0"/>
                <w:sz w:val="20"/>
              </w:rPr>
              <w:t xml:space="preserve">　</w:t>
            </w:r>
          </w:p>
        </w:tc>
      </w:tr>
      <w:tr w:rsidR="00CF48B0" w:rsidRPr="00CF48B0" w14:paraId="1841A7A6" w14:textId="77777777">
        <w:trPr>
          <w:trHeight w:val="450"/>
        </w:trPr>
        <w:tc>
          <w:tcPr>
            <w:tcW w:w="714" w:type="dxa"/>
            <w:vMerge/>
            <w:tcBorders>
              <w:top w:val="nil"/>
              <w:left w:val="single" w:sz="4" w:space="0" w:color="auto"/>
              <w:bottom w:val="single" w:sz="4" w:space="0" w:color="000000"/>
              <w:right w:val="single" w:sz="4" w:space="0" w:color="auto"/>
            </w:tcBorders>
            <w:vAlign w:val="center"/>
          </w:tcPr>
          <w:p w14:paraId="4DE4911E"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54A016D2"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C9857D9"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1B6EE658" w14:textId="77777777" w:rsidR="00E26F2A" w:rsidRPr="00CF48B0" w:rsidRDefault="00B56AAD">
            <w:pPr>
              <w:widowControl/>
              <w:jc w:val="left"/>
              <w:rPr>
                <w:kern w:val="0"/>
                <w:sz w:val="20"/>
              </w:rPr>
            </w:pPr>
            <w:r w:rsidRPr="00CF48B0">
              <w:rPr>
                <w:rFonts w:hint="eastAsia"/>
                <w:kern w:val="0"/>
                <w:sz w:val="20"/>
              </w:rPr>
              <w:t>⑳災害時に活用可能な集会所等の施設整備費</w:t>
            </w:r>
          </w:p>
        </w:tc>
        <w:tc>
          <w:tcPr>
            <w:tcW w:w="2437" w:type="dxa"/>
            <w:tcBorders>
              <w:top w:val="nil"/>
              <w:left w:val="single" w:sz="4" w:space="0" w:color="auto"/>
              <w:bottom w:val="single" w:sz="4" w:space="0" w:color="auto"/>
              <w:right w:val="single" w:sz="4" w:space="0" w:color="auto"/>
            </w:tcBorders>
            <w:vAlign w:val="center"/>
          </w:tcPr>
          <w:p w14:paraId="08876E87" w14:textId="77777777" w:rsidR="00E26F2A" w:rsidRPr="00CF48B0" w:rsidRDefault="00B56AAD">
            <w:pPr>
              <w:widowControl/>
              <w:jc w:val="center"/>
              <w:rPr>
                <w:kern w:val="0"/>
                <w:sz w:val="20"/>
              </w:rPr>
            </w:pPr>
            <w:r w:rsidRPr="00CF48B0">
              <w:rPr>
                <w:rFonts w:hint="eastAsia"/>
                <w:kern w:val="0"/>
                <w:sz w:val="20"/>
              </w:rPr>
              <w:t>○（注５）</w:t>
            </w:r>
          </w:p>
        </w:tc>
        <w:tc>
          <w:tcPr>
            <w:tcW w:w="1134" w:type="dxa"/>
            <w:tcBorders>
              <w:top w:val="nil"/>
              <w:left w:val="nil"/>
              <w:bottom w:val="single" w:sz="4" w:space="0" w:color="auto"/>
              <w:right w:val="single" w:sz="4" w:space="0" w:color="auto"/>
            </w:tcBorders>
            <w:vAlign w:val="center"/>
          </w:tcPr>
          <w:p w14:paraId="4EA7D921" w14:textId="77777777" w:rsidR="00E26F2A" w:rsidRPr="00CF48B0" w:rsidRDefault="00B56AAD">
            <w:pPr>
              <w:widowControl/>
              <w:jc w:val="center"/>
              <w:rPr>
                <w:kern w:val="0"/>
                <w:sz w:val="20"/>
              </w:rPr>
            </w:pPr>
            <w:r w:rsidRPr="00CF48B0">
              <w:rPr>
                <w:rFonts w:hint="eastAsia"/>
                <w:kern w:val="0"/>
                <w:sz w:val="20"/>
              </w:rPr>
              <w:t>○（注５）</w:t>
            </w:r>
          </w:p>
        </w:tc>
      </w:tr>
      <w:tr w:rsidR="00CF48B0" w:rsidRPr="00CF48B0" w14:paraId="00928432" w14:textId="77777777" w:rsidTr="00095685">
        <w:trPr>
          <w:trHeight w:val="243"/>
        </w:trPr>
        <w:tc>
          <w:tcPr>
            <w:tcW w:w="714" w:type="dxa"/>
            <w:vMerge/>
            <w:tcBorders>
              <w:top w:val="nil"/>
              <w:left w:val="single" w:sz="4" w:space="0" w:color="auto"/>
              <w:bottom w:val="single" w:sz="4" w:space="0" w:color="000000"/>
              <w:right w:val="single" w:sz="4" w:space="0" w:color="auto"/>
            </w:tcBorders>
            <w:vAlign w:val="center"/>
          </w:tcPr>
          <w:p w14:paraId="26B0C2FA" w14:textId="77777777" w:rsidR="004512EF" w:rsidRPr="00CF48B0" w:rsidRDefault="004512EF">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6634C497" w14:textId="77777777" w:rsidR="004512EF" w:rsidRPr="00CF48B0" w:rsidRDefault="004512EF">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1166B18C" w14:textId="77777777" w:rsidR="004512EF" w:rsidRPr="00CF48B0" w:rsidRDefault="004512EF">
            <w:pPr>
              <w:widowControl/>
              <w:jc w:val="left"/>
              <w:rPr>
                <w:kern w:val="0"/>
                <w:sz w:val="20"/>
              </w:rPr>
            </w:pPr>
          </w:p>
        </w:tc>
        <w:tc>
          <w:tcPr>
            <w:tcW w:w="3803" w:type="dxa"/>
            <w:tcBorders>
              <w:top w:val="nil"/>
              <w:left w:val="nil"/>
              <w:bottom w:val="single" w:sz="4" w:space="0" w:color="auto"/>
              <w:right w:val="nil"/>
            </w:tcBorders>
            <w:vAlign w:val="bottom"/>
          </w:tcPr>
          <w:p w14:paraId="2BB5EF6C" w14:textId="325DA2D8" w:rsidR="004512EF" w:rsidRPr="00CF48B0" w:rsidRDefault="00095685" w:rsidP="00095685">
            <w:pPr>
              <w:widowControl/>
              <w:jc w:val="left"/>
              <w:rPr>
                <w:kern w:val="0"/>
                <w:sz w:val="20"/>
              </w:rPr>
            </w:pPr>
            <w:r w:rsidRPr="00CF48B0">
              <w:rPr>
                <w:rFonts w:hint="eastAsia"/>
                <w:kern w:val="0"/>
                <w:sz w:val="20"/>
              </w:rPr>
              <w:t>㉑</w:t>
            </w:r>
            <w:r w:rsidR="004512EF" w:rsidRPr="00CF48B0">
              <w:rPr>
                <w:kern w:val="0"/>
                <w:sz w:val="20"/>
              </w:rPr>
              <w:t>地区計画等に定められた施設整備費</w:t>
            </w:r>
          </w:p>
        </w:tc>
        <w:tc>
          <w:tcPr>
            <w:tcW w:w="2437" w:type="dxa"/>
            <w:tcBorders>
              <w:top w:val="nil"/>
              <w:left w:val="single" w:sz="4" w:space="0" w:color="auto"/>
              <w:bottom w:val="single" w:sz="4" w:space="0" w:color="auto"/>
              <w:right w:val="single" w:sz="4" w:space="0" w:color="auto"/>
            </w:tcBorders>
            <w:vAlign w:val="center"/>
          </w:tcPr>
          <w:p w14:paraId="7DAED879" w14:textId="2F889CC0" w:rsidR="004512EF" w:rsidRPr="00CF48B0" w:rsidRDefault="004512EF">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center"/>
          </w:tcPr>
          <w:p w14:paraId="37B39CC8" w14:textId="42965E98" w:rsidR="004512EF" w:rsidRPr="00CF48B0" w:rsidRDefault="004512EF">
            <w:pPr>
              <w:widowControl/>
              <w:jc w:val="center"/>
              <w:rPr>
                <w:kern w:val="0"/>
                <w:sz w:val="20"/>
              </w:rPr>
            </w:pPr>
            <w:r w:rsidRPr="00CF48B0">
              <w:rPr>
                <w:rFonts w:hint="eastAsia"/>
                <w:kern w:val="0"/>
                <w:sz w:val="20"/>
              </w:rPr>
              <w:t>○</w:t>
            </w:r>
          </w:p>
        </w:tc>
      </w:tr>
      <w:tr w:rsidR="00CF48B0" w:rsidRPr="00CF48B0" w14:paraId="248642CD" w14:textId="77777777">
        <w:trPr>
          <w:trHeight w:val="270"/>
        </w:trPr>
        <w:tc>
          <w:tcPr>
            <w:tcW w:w="714" w:type="dxa"/>
            <w:vMerge/>
            <w:tcBorders>
              <w:top w:val="nil"/>
              <w:left w:val="single" w:sz="4" w:space="0" w:color="auto"/>
              <w:bottom w:val="single" w:sz="4" w:space="0" w:color="000000"/>
              <w:right w:val="single" w:sz="4" w:space="0" w:color="auto"/>
            </w:tcBorders>
            <w:vAlign w:val="center"/>
          </w:tcPr>
          <w:p w14:paraId="29C94AEC" w14:textId="77777777" w:rsidR="00E26F2A" w:rsidRPr="00CF48B0" w:rsidRDefault="00E26F2A">
            <w:pPr>
              <w:widowControl/>
              <w:jc w:val="left"/>
              <w:rPr>
                <w:kern w:val="0"/>
                <w:sz w:val="20"/>
              </w:rPr>
            </w:pPr>
          </w:p>
        </w:tc>
        <w:tc>
          <w:tcPr>
            <w:tcW w:w="218" w:type="dxa"/>
            <w:vMerge/>
            <w:tcBorders>
              <w:top w:val="nil"/>
              <w:left w:val="single" w:sz="4" w:space="0" w:color="auto"/>
              <w:bottom w:val="single" w:sz="4" w:space="0" w:color="000000"/>
              <w:right w:val="single" w:sz="4" w:space="0" w:color="auto"/>
            </w:tcBorders>
            <w:vAlign w:val="center"/>
          </w:tcPr>
          <w:p w14:paraId="2A4BFB61" w14:textId="77777777" w:rsidR="00E26F2A" w:rsidRPr="00CF48B0" w:rsidRDefault="00E26F2A">
            <w:pPr>
              <w:widowControl/>
              <w:jc w:val="left"/>
              <w:rPr>
                <w:kern w:val="0"/>
                <w:sz w:val="20"/>
              </w:rPr>
            </w:pPr>
          </w:p>
        </w:tc>
        <w:tc>
          <w:tcPr>
            <w:tcW w:w="204" w:type="dxa"/>
            <w:vMerge/>
            <w:tcBorders>
              <w:top w:val="nil"/>
              <w:left w:val="single" w:sz="4" w:space="0" w:color="auto"/>
              <w:bottom w:val="single" w:sz="4" w:space="0" w:color="000000"/>
              <w:right w:val="single" w:sz="4" w:space="0" w:color="auto"/>
            </w:tcBorders>
            <w:vAlign w:val="center"/>
          </w:tcPr>
          <w:p w14:paraId="3FF78231" w14:textId="77777777" w:rsidR="00E26F2A" w:rsidRPr="00CF48B0" w:rsidRDefault="00E26F2A">
            <w:pPr>
              <w:widowControl/>
              <w:jc w:val="left"/>
              <w:rPr>
                <w:kern w:val="0"/>
                <w:sz w:val="20"/>
              </w:rPr>
            </w:pPr>
          </w:p>
        </w:tc>
        <w:tc>
          <w:tcPr>
            <w:tcW w:w="3803" w:type="dxa"/>
            <w:tcBorders>
              <w:top w:val="nil"/>
              <w:left w:val="nil"/>
              <w:bottom w:val="single" w:sz="4" w:space="0" w:color="auto"/>
              <w:right w:val="nil"/>
            </w:tcBorders>
            <w:vAlign w:val="bottom"/>
          </w:tcPr>
          <w:p w14:paraId="154A765C" w14:textId="6ED46C10" w:rsidR="00E26F2A" w:rsidRPr="00CF48B0" w:rsidRDefault="00095685" w:rsidP="00095685">
            <w:pPr>
              <w:widowControl/>
              <w:jc w:val="left"/>
              <w:rPr>
                <w:kern w:val="0"/>
                <w:sz w:val="20"/>
              </w:rPr>
            </w:pPr>
            <w:r w:rsidRPr="00CF48B0">
              <w:rPr>
                <w:rFonts w:hint="eastAsia"/>
                <w:kern w:val="0"/>
                <w:sz w:val="20"/>
              </w:rPr>
              <w:t>㉒</w:t>
            </w:r>
            <w:r w:rsidR="00B56AAD" w:rsidRPr="00CF48B0">
              <w:rPr>
                <w:rFonts w:hint="eastAsia"/>
                <w:kern w:val="0"/>
                <w:sz w:val="20"/>
              </w:rPr>
              <w:t>特に国土交通大臣が承認したもの</w:t>
            </w:r>
          </w:p>
        </w:tc>
        <w:tc>
          <w:tcPr>
            <w:tcW w:w="2437" w:type="dxa"/>
            <w:tcBorders>
              <w:top w:val="nil"/>
              <w:left w:val="single" w:sz="4" w:space="0" w:color="auto"/>
              <w:bottom w:val="single" w:sz="4" w:space="0" w:color="auto"/>
              <w:right w:val="single" w:sz="4" w:space="0" w:color="auto"/>
            </w:tcBorders>
            <w:vAlign w:val="bottom"/>
          </w:tcPr>
          <w:p w14:paraId="64AB51C1" w14:textId="77777777" w:rsidR="00E26F2A" w:rsidRPr="00CF48B0" w:rsidRDefault="00B56AAD">
            <w:pPr>
              <w:widowControl/>
              <w:jc w:val="center"/>
              <w:rPr>
                <w:kern w:val="0"/>
                <w:sz w:val="20"/>
              </w:rPr>
            </w:pPr>
            <w:r w:rsidRPr="00CF48B0">
              <w:rPr>
                <w:rFonts w:hint="eastAsia"/>
                <w:kern w:val="0"/>
                <w:sz w:val="20"/>
              </w:rPr>
              <w:t>◯</w:t>
            </w:r>
          </w:p>
        </w:tc>
        <w:tc>
          <w:tcPr>
            <w:tcW w:w="1134" w:type="dxa"/>
            <w:tcBorders>
              <w:top w:val="nil"/>
              <w:left w:val="nil"/>
              <w:bottom w:val="single" w:sz="4" w:space="0" w:color="auto"/>
              <w:right w:val="single" w:sz="4" w:space="0" w:color="auto"/>
            </w:tcBorders>
            <w:vAlign w:val="bottom"/>
          </w:tcPr>
          <w:p w14:paraId="1B6C4B02" w14:textId="77777777" w:rsidR="00E26F2A" w:rsidRPr="00CF48B0" w:rsidRDefault="00B56AAD">
            <w:pPr>
              <w:widowControl/>
              <w:jc w:val="center"/>
              <w:rPr>
                <w:kern w:val="0"/>
                <w:sz w:val="20"/>
              </w:rPr>
            </w:pPr>
            <w:r w:rsidRPr="00CF48B0">
              <w:rPr>
                <w:rFonts w:hint="eastAsia"/>
                <w:kern w:val="0"/>
                <w:sz w:val="20"/>
              </w:rPr>
              <w:t>◯</w:t>
            </w:r>
          </w:p>
        </w:tc>
      </w:tr>
    </w:tbl>
    <w:p w14:paraId="4DBD795B" w14:textId="77777777" w:rsidR="00E26F2A" w:rsidRPr="00CF48B0" w:rsidRDefault="00B56AAD">
      <w:pPr>
        <w:textAlignment w:val="baseline"/>
        <w:rPr>
          <w:spacing w:val="2"/>
          <w:kern w:val="0"/>
          <w:sz w:val="20"/>
        </w:rPr>
      </w:pPr>
      <w:r w:rsidRPr="00CF48B0">
        <w:rPr>
          <w:rFonts w:hint="eastAsia"/>
          <w:kern w:val="0"/>
          <w:sz w:val="20"/>
        </w:rPr>
        <w:t>（注１）</w:t>
      </w:r>
    </w:p>
    <w:p w14:paraId="78E56B73" w14:textId="77777777" w:rsidR="00E26F2A" w:rsidRPr="00CF48B0" w:rsidRDefault="00B56AAD">
      <w:pPr>
        <w:ind w:left="424" w:firstLine="212"/>
        <w:textAlignment w:val="baseline"/>
        <w:rPr>
          <w:spacing w:val="2"/>
          <w:kern w:val="0"/>
          <w:sz w:val="20"/>
        </w:rPr>
      </w:pPr>
      <w:r w:rsidRPr="00CF48B0">
        <w:rPr>
          <w:rFonts w:hint="eastAsia"/>
          <w:kern w:val="0"/>
          <w:sz w:val="20"/>
        </w:rPr>
        <w:t>権利変換等によって施設建築物へ入居する権利者のうち当該権利変換等によっては次の</w:t>
      </w:r>
      <w:r w:rsidRPr="00CF48B0">
        <w:rPr>
          <w:kern w:val="0"/>
          <w:sz w:val="20"/>
        </w:rPr>
        <w:t>(</w:t>
      </w:r>
      <w:r w:rsidRPr="00CF48B0">
        <w:rPr>
          <w:rFonts w:hint="eastAsia"/>
          <w:kern w:val="0"/>
          <w:sz w:val="20"/>
        </w:rPr>
        <w:t>ｲ</w:t>
      </w:r>
      <w:r w:rsidRPr="00CF48B0">
        <w:rPr>
          <w:kern w:val="0"/>
          <w:sz w:val="20"/>
        </w:rPr>
        <w:t>)</w:t>
      </w:r>
      <w:r w:rsidRPr="00CF48B0">
        <w:rPr>
          <w:rFonts w:hint="eastAsia"/>
          <w:kern w:val="0"/>
          <w:sz w:val="20"/>
        </w:rPr>
        <w:t>及び</w:t>
      </w:r>
      <w:r w:rsidRPr="00CF48B0">
        <w:rPr>
          <w:kern w:val="0"/>
          <w:sz w:val="20"/>
        </w:rPr>
        <w:t>(</w:t>
      </w:r>
      <w:r w:rsidRPr="00CF48B0">
        <w:rPr>
          <w:rFonts w:hint="eastAsia"/>
          <w:kern w:val="0"/>
          <w:sz w:val="20"/>
        </w:rPr>
        <w:t>ﾛ</w:t>
      </w:r>
      <w:r w:rsidRPr="00CF48B0">
        <w:rPr>
          <w:kern w:val="0"/>
          <w:sz w:val="20"/>
        </w:rPr>
        <w:t>)</w:t>
      </w:r>
      <w:r w:rsidRPr="00CF48B0">
        <w:rPr>
          <w:rFonts w:hint="eastAsia"/>
          <w:kern w:val="0"/>
          <w:sz w:val="20"/>
        </w:rPr>
        <w:t>に掲げる面積を確保することのできない者又は借家権者が</w:t>
      </w:r>
      <w:r w:rsidRPr="00CF48B0">
        <w:rPr>
          <w:kern w:val="0"/>
          <w:sz w:val="20"/>
        </w:rPr>
        <w:t>10</w:t>
      </w:r>
      <w:r w:rsidRPr="00CF48B0">
        <w:rPr>
          <w:rFonts w:hint="eastAsia"/>
          <w:kern w:val="0"/>
          <w:sz w:val="20"/>
        </w:rPr>
        <w:t>人以上であり、かつ、当該者の人数の施設建築物へ入居する権利者の総人数に対する割合が１０分の３以上である場合に限る。</w:t>
      </w:r>
    </w:p>
    <w:p w14:paraId="1458215A" w14:textId="77777777" w:rsidR="00E26F2A" w:rsidRPr="00CF48B0" w:rsidRDefault="00B56AAD">
      <w:pPr>
        <w:ind w:left="424"/>
        <w:textAlignment w:val="baseline"/>
        <w:rPr>
          <w:spacing w:val="2"/>
          <w:kern w:val="0"/>
          <w:sz w:val="20"/>
        </w:rPr>
      </w:pPr>
      <w:r w:rsidRPr="00CF48B0">
        <w:rPr>
          <w:kern w:val="0"/>
          <w:sz w:val="20"/>
        </w:rPr>
        <w:t>(</w:t>
      </w:r>
      <w:r w:rsidRPr="00CF48B0">
        <w:rPr>
          <w:rFonts w:hint="eastAsia"/>
          <w:kern w:val="0"/>
          <w:sz w:val="20"/>
        </w:rPr>
        <w:t>ｲ</w:t>
      </w:r>
      <w:r w:rsidRPr="00CF48B0">
        <w:rPr>
          <w:kern w:val="0"/>
          <w:sz w:val="20"/>
        </w:rPr>
        <w:t>)</w:t>
      </w:r>
      <w:r w:rsidRPr="00CF48B0">
        <w:rPr>
          <w:rFonts w:hint="eastAsia"/>
          <w:kern w:val="0"/>
          <w:sz w:val="20"/>
        </w:rPr>
        <w:t xml:space="preserve">　人の居住の用に供される部分　</w:t>
      </w:r>
      <w:r w:rsidRPr="00CF48B0">
        <w:rPr>
          <w:kern w:val="0"/>
          <w:sz w:val="20"/>
        </w:rPr>
        <w:t>50</w:t>
      </w:r>
      <w:r w:rsidRPr="00CF48B0">
        <w:rPr>
          <w:rFonts w:hint="eastAsia"/>
          <w:kern w:val="0"/>
          <w:sz w:val="20"/>
        </w:rPr>
        <w:t>平方メートル</w:t>
      </w:r>
    </w:p>
    <w:p w14:paraId="140435DE" w14:textId="77777777" w:rsidR="00E26F2A" w:rsidRPr="00CF48B0" w:rsidRDefault="00B56AAD">
      <w:pPr>
        <w:ind w:left="424"/>
        <w:textAlignment w:val="baseline"/>
        <w:rPr>
          <w:spacing w:val="2"/>
          <w:kern w:val="0"/>
          <w:sz w:val="20"/>
        </w:rPr>
      </w:pPr>
      <w:r w:rsidRPr="00CF48B0">
        <w:rPr>
          <w:kern w:val="0"/>
          <w:sz w:val="20"/>
        </w:rPr>
        <w:t>(</w:t>
      </w:r>
      <w:r w:rsidRPr="00CF48B0">
        <w:rPr>
          <w:rFonts w:hint="eastAsia"/>
          <w:kern w:val="0"/>
          <w:sz w:val="20"/>
        </w:rPr>
        <w:t>ﾛ</w:t>
      </w:r>
      <w:r w:rsidRPr="00CF48B0">
        <w:rPr>
          <w:kern w:val="0"/>
          <w:sz w:val="20"/>
        </w:rPr>
        <w:t>)</w:t>
      </w:r>
      <w:r w:rsidRPr="00CF48B0">
        <w:rPr>
          <w:rFonts w:hint="eastAsia"/>
          <w:kern w:val="0"/>
          <w:sz w:val="20"/>
        </w:rPr>
        <w:t xml:space="preserve">　</w:t>
      </w:r>
      <w:r w:rsidRPr="00CF48B0">
        <w:rPr>
          <w:kern w:val="0"/>
          <w:sz w:val="20"/>
        </w:rPr>
        <w:t>(</w:t>
      </w:r>
      <w:r w:rsidRPr="00CF48B0">
        <w:rPr>
          <w:rFonts w:hint="eastAsia"/>
          <w:kern w:val="0"/>
          <w:sz w:val="20"/>
        </w:rPr>
        <w:t>ｲ</w:t>
      </w:r>
      <w:r w:rsidRPr="00CF48B0">
        <w:rPr>
          <w:kern w:val="0"/>
          <w:sz w:val="20"/>
        </w:rPr>
        <w:t>)</w:t>
      </w:r>
      <w:r w:rsidRPr="00CF48B0">
        <w:rPr>
          <w:rFonts w:hint="eastAsia"/>
          <w:kern w:val="0"/>
          <w:sz w:val="20"/>
        </w:rPr>
        <w:t xml:space="preserve">以外の用に供される部分　</w:t>
      </w:r>
      <w:r w:rsidRPr="00CF48B0">
        <w:rPr>
          <w:kern w:val="0"/>
          <w:sz w:val="20"/>
        </w:rPr>
        <w:t xml:space="preserve"> 20</w:t>
      </w:r>
      <w:r w:rsidRPr="00CF48B0">
        <w:rPr>
          <w:rFonts w:hint="eastAsia"/>
          <w:kern w:val="0"/>
          <w:sz w:val="20"/>
        </w:rPr>
        <w:t>平方メートル</w:t>
      </w:r>
    </w:p>
    <w:p w14:paraId="009333A9" w14:textId="77777777" w:rsidR="00E26F2A" w:rsidRPr="00CF48B0" w:rsidRDefault="00B56AAD">
      <w:pPr>
        <w:ind w:firstLine="212"/>
        <w:textAlignment w:val="baseline"/>
        <w:rPr>
          <w:spacing w:val="2"/>
          <w:kern w:val="0"/>
          <w:sz w:val="20"/>
        </w:rPr>
      </w:pPr>
      <w:r w:rsidRPr="00CF48B0">
        <w:rPr>
          <w:rFonts w:hint="eastAsia"/>
          <w:kern w:val="0"/>
          <w:sz w:val="20"/>
        </w:rPr>
        <w:t>（注２）</w:t>
      </w:r>
    </w:p>
    <w:p w14:paraId="2A317BBD" w14:textId="77777777" w:rsidR="00E26F2A" w:rsidRPr="00CF48B0" w:rsidRDefault="00B56AAD">
      <w:pPr>
        <w:ind w:firstLine="636"/>
        <w:textAlignment w:val="baseline"/>
        <w:rPr>
          <w:spacing w:val="2"/>
          <w:kern w:val="0"/>
          <w:sz w:val="20"/>
        </w:rPr>
      </w:pPr>
      <w:r w:rsidRPr="00CF48B0">
        <w:rPr>
          <w:rFonts w:hint="eastAsia"/>
          <w:kern w:val="0"/>
          <w:sz w:val="20"/>
        </w:rPr>
        <w:t>次の</w:t>
      </w:r>
      <w:r w:rsidRPr="00CF48B0">
        <w:rPr>
          <w:kern w:val="0"/>
          <w:sz w:val="20"/>
        </w:rPr>
        <w:t>(</w:t>
      </w:r>
      <w:r w:rsidRPr="00CF48B0">
        <w:rPr>
          <w:rFonts w:hint="eastAsia"/>
          <w:kern w:val="0"/>
          <w:sz w:val="20"/>
        </w:rPr>
        <w:t>ｲ</w:t>
      </w:r>
      <w:r w:rsidRPr="00CF48B0">
        <w:rPr>
          <w:kern w:val="0"/>
          <w:sz w:val="20"/>
        </w:rPr>
        <w:t>)</w:t>
      </w:r>
      <w:r w:rsidRPr="00CF48B0">
        <w:rPr>
          <w:rFonts w:hint="eastAsia"/>
          <w:kern w:val="0"/>
          <w:sz w:val="20"/>
        </w:rPr>
        <w:t>、</w:t>
      </w:r>
      <w:r w:rsidRPr="00CF48B0">
        <w:rPr>
          <w:kern w:val="0"/>
          <w:sz w:val="20"/>
        </w:rPr>
        <w:t>(</w:t>
      </w:r>
      <w:r w:rsidRPr="00CF48B0">
        <w:rPr>
          <w:rFonts w:hint="eastAsia"/>
          <w:kern w:val="0"/>
          <w:sz w:val="20"/>
        </w:rPr>
        <w:t>ﾛ</w:t>
      </w:r>
      <w:r w:rsidRPr="00CF48B0">
        <w:rPr>
          <w:kern w:val="0"/>
          <w:sz w:val="20"/>
        </w:rPr>
        <w:t>)</w:t>
      </w:r>
      <w:r w:rsidRPr="00CF48B0">
        <w:rPr>
          <w:rFonts w:hint="eastAsia"/>
          <w:kern w:val="0"/>
          <w:sz w:val="20"/>
        </w:rPr>
        <w:t>又は</w:t>
      </w:r>
      <w:r w:rsidRPr="00CF48B0">
        <w:rPr>
          <w:kern w:val="0"/>
          <w:sz w:val="20"/>
        </w:rPr>
        <w:t>(</w:t>
      </w:r>
      <w:r w:rsidRPr="00CF48B0">
        <w:rPr>
          <w:rFonts w:hint="eastAsia"/>
          <w:kern w:val="0"/>
          <w:sz w:val="20"/>
        </w:rPr>
        <w:t>ﾊ</w:t>
      </w:r>
      <w:r w:rsidRPr="00CF48B0">
        <w:rPr>
          <w:kern w:val="0"/>
          <w:sz w:val="20"/>
        </w:rPr>
        <w:t>)</w:t>
      </w:r>
      <w:r w:rsidRPr="00CF48B0">
        <w:rPr>
          <w:rFonts w:hint="eastAsia"/>
          <w:kern w:val="0"/>
          <w:sz w:val="20"/>
        </w:rPr>
        <w:t>に該当する場合に限る。</w:t>
      </w:r>
    </w:p>
    <w:p w14:paraId="4764D4FB" w14:textId="77777777" w:rsidR="00E26F2A" w:rsidRPr="00CF48B0" w:rsidRDefault="00B56AAD">
      <w:pPr>
        <w:ind w:left="742" w:hanging="318"/>
        <w:textAlignment w:val="baseline"/>
        <w:rPr>
          <w:spacing w:val="2"/>
          <w:kern w:val="0"/>
          <w:sz w:val="20"/>
        </w:rPr>
      </w:pPr>
      <w:r w:rsidRPr="00CF48B0">
        <w:rPr>
          <w:kern w:val="0"/>
          <w:sz w:val="20"/>
        </w:rPr>
        <w:t>(</w:t>
      </w:r>
      <w:r w:rsidRPr="00CF48B0">
        <w:rPr>
          <w:rFonts w:hint="eastAsia"/>
          <w:kern w:val="0"/>
          <w:sz w:val="20"/>
        </w:rPr>
        <w:t>ｲ</w:t>
      </w:r>
      <w:r w:rsidRPr="00CF48B0">
        <w:rPr>
          <w:kern w:val="0"/>
          <w:sz w:val="20"/>
        </w:rPr>
        <w:t>)</w:t>
      </w:r>
      <w:r w:rsidRPr="00CF48B0">
        <w:rPr>
          <w:rFonts w:hint="eastAsia"/>
          <w:kern w:val="0"/>
          <w:sz w:val="20"/>
        </w:rPr>
        <w:t xml:space="preserve">　住宅型プロジェクトかつ福祉空間形成型プロジェクト</w:t>
      </w:r>
    </w:p>
    <w:p w14:paraId="024B85EE" w14:textId="77777777" w:rsidR="00E26F2A" w:rsidRPr="00CF48B0" w:rsidRDefault="00B56AAD">
      <w:pPr>
        <w:ind w:left="742" w:hanging="318"/>
        <w:textAlignment w:val="baseline"/>
        <w:rPr>
          <w:spacing w:val="2"/>
          <w:kern w:val="0"/>
          <w:sz w:val="20"/>
        </w:rPr>
      </w:pPr>
      <w:r w:rsidRPr="00CF48B0">
        <w:rPr>
          <w:kern w:val="0"/>
          <w:sz w:val="20"/>
        </w:rPr>
        <w:t>(</w:t>
      </w:r>
      <w:r w:rsidRPr="00CF48B0">
        <w:rPr>
          <w:rFonts w:hint="eastAsia"/>
          <w:kern w:val="0"/>
          <w:sz w:val="20"/>
        </w:rPr>
        <w:t>ﾛ</w:t>
      </w:r>
      <w:r w:rsidRPr="00CF48B0">
        <w:rPr>
          <w:kern w:val="0"/>
          <w:sz w:val="20"/>
        </w:rPr>
        <w:t>)</w:t>
      </w:r>
      <w:r w:rsidRPr="00CF48B0">
        <w:rPr>
          <w:rFonts w:hint="eastAsia"/>
          <w:kern w:val="0"/>
          <w:sz w:val="20"/>
        </w:rPr>
        <w:t xml:space="preserve">　鉄道駅、バスターミナル等の交通結節点と一体的又は隣接した立地で実施されるものかつ福祉空間形成型プロジェクト</w:t>
      </w:r>
    </w:p>
    <w:p w14:paraId="265DA413" w14:textId="77777777" w:rsidR="00E26F2A" w:rsidRPr="00CF48B0" w:rsidRDefault="00B56AAD">
      <w:pPr>
        <w:ind w:left="742" w:hanging="318"/>
        <w:textAlignment w:val="baseline"/>
        <w:rPr>
          <w:spacing w:val="2"/>
          <w:kern w:val="0"/>
          <w:sz w:val="20"/>
        </w:rPr>
      </w:pPr>
      <w:r w:rsidRPr="00CF48B0">
        <w:rPr>
          <w:kern w:val="0"/>
          <w:sz w:val="20"/>
        </w:rPr>
        <w:t>(</w:t>
      </w:r>
      <w:r w:rsidRPr="00CF48B0">
        <w:rPr>
          <w:rFonts w:hint="eastAsia"/>
          <w:kern w:val="0"/>
          <w:sz w:val="20"/>
        </w:rPr>
        <w:t>ﾊ</w:t>
      </w:r>
      <w:r w:rsidRPr="00CF48B0">
        <w:rPr>
          <w:kern w:val="0"/>
          <w:sz w:val="20"/>
        </w:rPr>
        <w:t>)</w:t>
      </w:r>
      <w:r w:rsidRPr="00CF48B0">
        <w:rPr>
          <w:rFonts w:hint="eastAsia"/>
          <w:kern w:val="0"/>
          <w:sz w:val="20"/>
        </w:rPr>
        <w:t xml:space="preserve">　鉄道駅、バスターミナル等の交通結節点と一体的又は隣接した立地で実施されるものかつ一定の社会教育施設（延べ面積の合計が保留床の延べ面積の１０分の１以上又は</w:t>
      </w:r>
      <w:r w:rsidRPr="00CF48B0">
        <w:rPr>
          <w:kern w:val="0"/>
          <w:sz w:val="20"/>
        </w:rPr>
        <w:t>1,000</w:t>
      </w:r>
      <w:r w:rsidRPr="00CF48B0">
        <w:rPr>
          <w:rFonts w:hint="eastAsia"/>
          <w:kern w:val="0"/>
          <w:sz w:val="20"/>
        </w:rPr>
        <w:t>㎡以上であるものに限る。）を整備するもの</w:t>
      </w:r>
    </w:p>
    <w:p w14:paraId="716C319C" w14:textId="77777777" w:rsidR="00E26F2A" w:rsidRPr="00CF48B0" w:rsidRDefault="00B56AAD">
      <w:pPr>
        <w:ind w:firstLine="212"/>
        <w:textAlignment w:val="baseline"/>
        <w:rPr>
          <w:spacing w:val="2"/>
          <w:kern w:val="0"/>
          <w:sz w:val="20"/>
        </w:rPr>
      </w:pPr>
      <w:r w:rsidRPr="00CF48B0">
        <w:rPr>
          <w:rFonts w:hint="eastAsia"/>
          <w:kern w:val="0"/>
          <w:sz w:val="20"/>
        </w:rPr>
        <w:t>（注３）</w:t>
      </w:r>
    </w:p>
    <w:p w14:paraId="5EB8342B" w14:textId="77777777" w:rsidR="00E26F2A" w:rsidRPr="00CF48B0" w:rsidRDefault="00B56AAD">
      <w:pPr>
        <w:ind w:left="424" w:firstLine="212"/>
        <w:textAlignment w:val="baseline"/>
        <w:rPr>
          <w:spacing w:val="2"/>
          <w:kern w:val="0"/>
          <w:sz w:val="20"/>
        </w:rPr>
      </w:pPr>
      <w:r w:rsidRPr="00CF48B0">
        <w:rPr>
          <w:rFonts w:hint="eastAsia"/>
          <w:kern w:val="0"/>
          <w:sz w:val="20"/>
        </w:rPr>
        <w:t>標準駐車場条例及び標準自転車駐車場附置義務条例（昭和</w:t>
      </w:r>
      <w:r w:rsidRPr="00CF48B0">
        <w:rPr>
          <w:kern w:val="0"/>
          <w:sz w:val="20"/>
        </w:rPr>
        <w:t>56</w:t>
      </w:r>
      <w:r w:rsidRPr="00CF48B0">
        <w:rPr>
          <w:rFonts w:hint="eastAsia"/>
          <w:kern w:val="0"/>
          <w:sz w:val="20"/>
        </w:rPr>
        <w:t>年</w:t>
      </w:r>
      <w:r w:rsidRPr="00CF48B0">
        <w:rPr>
          <w:kern w:val="0"/>
          <w:sz w:val="20"/>
        </w:rPr>
        <w:t>11</w:t>
      </w:r>
      <w:r w:rsidRPr="00CF48B0">
        <w:rPr>
          <w:rFonts w:hint="eastAsia"/>
          <w:kern w:val="0"/>
          <w:sz w:val="20"/>
        </w:rPr>
        <w:t>月</w:t>
      </w:r>
      <w:r w:rsidRPr="00CF48B0">
        <w:rPr>
          <w:kern w:val="0"/>
          <w:sz w:val="20"/>
        </w:rPr>
        <w:t>28</w:t>
      </w:r>
      <w:r w:rsidRPr="00CF48B0">
        <w:rPr>
          <w:rFonts w:hint="eastAsia"/>
          <w:kern w:val="0"/>
          <w:sz w:val="20"/>
        </w:rPr>
        <w:t>日付け建設省都再発第</w:t>
      </w:r>
      <w:r w:rsidRPr="00CF48B0">
        <w:rPr>
          <w:kern w:val="0"/>
          <w:sz w:val="20"/>
        </w:rPr>
        <w:t>101</w:t>
      </w:r>
      <w:r w:rsidRPr="00CF48B0">
        <w:rPr>
          <w:rFonts w:hint="eastAsia"/>
          <w:kern w:val="0"/>
          <w:sz w:val="20"/>
        </w:rPr>
        <w:t>号都市局長通達）によるそれぞれの附置義務相当分（大規模小売店舗立地法第４条第１項に基づく大規模小売店舗を設置する者が配慮すべき事項に関する指針に基づく必要台数が条例による附置義務台数を上回る場合は、当該必要台数分とする。）に限る。</w:t>
      </w:r>
    </w:p>
    <w:p w14:paraId="5BB63142" w14:textId="77777777" w:rsidR="00E26F2A" w:rsidRPr="00CF48B0" w:rsidRDefault="00B56AAD">
      <w:pPr>
        <w:ind w:firstLine="212"/>
        <w:textAlignment w:val="baseline"/>
        <w:rPr>
          <w:spacing w:val="2"/>
          <w:kern w:val="0"/>
          <w:sz w:val="20"/>
        </w:rPr>
      </w:pPr>
      <w:r w:rsidRPr="00CF48B0">
        <w:rPr>
          <w:rFonts w:hint="eastAsia"/>
          <w:kern w:val="0"/>
          <w:sz w:val="20"/>
        </w:rPr>
        <w:t>（注４）</w:t>
      </w:r>
    </w:p>
    <w:p w14:paraId="778C906F" w14:textId="77777777" w:rsidR="00E26F2A" w:rsidRPr="00CF48B0" w:rsidRDefault="00B56AAD">
      <w:pPr>
        <w:ind w:left="424" w:firstLine="212"/>
        <w:textAlignment w:val="baseline"/>
        <w:rPr>
          <w:spacing w:val="2"/>
          <w:kern w:val="0"/>
          <w:sz w:val="20"/>
        </w:rPr>
      </w:pPr>
      <w:r w:rsidRPr="00CF48B0">
        <w:rPr>
          <w:rFonts w:hint="eastAsia"/>
          <w:kern w:val="0"/>
          <w:sz w:val="20"/>
        </w:rPr>
        <w:t>公的住宅の延べ面積が保留床の延べ面積の３分の１以上である場合に限る。</w:t>
      </w:r>
    </w:p>
    <w:p w14:paraId="668DDBE5" w14:textId="77777777" w:rsidR="00E26F2A" w:rsidRPr="00CF48B0" w:rsidRDefault="00B56AAD">
      <w:pPr>
        <w:textAlignment w:val="baseline"/>
        <w:rPr>
          <w:spacing w:val="2"/>
          <w:kern w:val="0"/>
          <w:sz w:val="20"/>
        </w:rPr>
      </w:pPr>
      <w:r w:rsidRPr="00CF48B0">
        <w:rPr>
          <w:kern w:val="0"/>
          <w:sz w:val="20"/>
        </w:rPr>
        <w:t xml:space="preserve">  </w:t>
      </w:r>
      <w:r w:rsidRPr="00CF48B0">
        <w:rPr>
          <w:rFonts w:hint="eastAsia"/>
          <w:kern w:val="0"/>
          <w:sz w:val="20"/>
        </w:rPr>
        <w:t>（注５）</w:t>
      </w:r>
    </w:p>
    <w:p w14:paraId="6B39DDD8" w14:textId="0272B81E" w:rsidR="00E26F2A" w:rsidRPr="00CF48B0" w:rsidRDefault="00C215D3">
      <w:pPr>
        <w:ind w:left="424" w:firstLine="212"/>
        <w:textAlignment w:val="baseline"/>
        <w:rPr>
          <w:spacing w:val="2"/>
          <w:kern w:val="0"/>
          <w:sz w:val="20"/>
        </w:rPr>
      </w:pPr>
      <w:r w:rsidRPr="00CF48B0">
        <w:rPr>
          <w:rFonts w:hint="eastAsia"/>
          <w:kern w:val="0"/>
          <w:sz w:val="20"/>
        </w:rPr>
        <w:t>附属第Ⅱ編イー１３－（１）①の１．の第１３項</w:t>
      </w:r>
      <w:r w:rsidR="00B56AAD" w:rsidRPr="00CF48B0">
        <w:rPr>
          <w:rFonts w:hint="eastAsia"/>
          <w:kern w:val="0"/>
          <w:sz w:val="20"/>
        </w:rPr>
        <w:t>に規定する「地震に強い都市づくり推進５箇年計画」に位置付けられた市街地再開発事業に該当する場合に限る。</w:t>
      </w:r>
    </w:p>
    <w:p w14:paraId="260098C3" w14:textId="77777777" w:rsidR="00E26F2A" w:rsidRPr="00CF48B0" w:rsidRDefault="00B56AAD">
      <w:pPr>
        <w:ind w:firstLine="212"/>
        <w:textAlignment w:val="baseline"/>
        <w:rPr>
          <w:spacing w:val="2"/>
          <w:kern w:val="0"/>
          <w:sz w:val="20"/>
        </w:rPr>
      </w:pPr>
      <w:r w:rsidRPr="00CF48B0">
        <w:rPr>
          <w:rFonts w:hint="eastAsia"/>
          <w:kern w:val="0"/>
          <w:sz w:val="20"/>
        </w:rPr>
        <w:t>（注６）</w:t>
      </w:r>
    </w:p>
    <w:p w14:paraId="7FF13CE3" w14:textId="77777777" w:rsidR="00E26F2A" w:rsidRPr="00CF48B0" w:rsidRDefault="00B56AAD">
      <w:pPr>
        <w:ind w:left="424" w:firstLine="212"/>
        <w:textAlignment w:val="baseline"/>
        <w:rPr>
          <w:spacing w:val="2"/>
          <w:kern w:val="0"/>
          <w:sz w:val="20"/>
        </w:rPr>
      </w:pPr>
      <w:r w:rsidRPr="00CF48B0">
        <w:rPr>
          <w:rFonts w:hint="eastAsia"/>
          <w:kern w:val="0"/>
          <w:sz w:val="20"/>
        </w:rPr>
        <w:t>調査設計計画に係る交付は、権利変換計画又は管理処分計画の認可前にあっては、その最初の交付決定のあった年度から、原則として、５年間を限度とする。</w:t>
      </w:r>
    </w:p>
    <w:p w14:paraId="64B9DEAD" w14:textId="77777777" w:rsidR="00E26F2A" w:rsidRPr="00CF48B0" w:rsidRDefault="00B56AAD">
      <w:pPr>
        <w:ind w:firstLine="212"/>
        <w:textAlignment w:val="baseline"/>
        <w:rPr>
          <w:spacing w:val="2"/>
          <w:kern w:val="0"/>
          <w:sz w:val="20"/>
        </w:rPr>
      </w:pPr>
      <w:r w:rsidRPr="00CF48B0">
        <w:rPr>
          <w:rFonts w:hint="eastAsia"/>
          <w:kern w:val="0"/>
          <w:sz w:val="20"/>
        </w:rPr>
        <w:t>（注７）</w:t>
      </w:r>
    </w:p>
    <w:p w14:paraId="49A089C2" w14:textId="77777777" w:rsidR="00E26F2A" w:rsidRPr="00CF48B0" w:rsidRDefault="00B56AAD">
      <w:pPr>
        <w:ind w:left="424" w:firstLine="212"/>
        <w:textAlignment w:val="baseline"/>
        <w:rPr>
          <w:kern w:val="0"/>
          <w:sz w:val="20"/>
        </w:rPr>
      </w:pPr>
      <w:r w:rsidRPr="00CF48B0">
        <w:rPr>
          <w:rFonts w:hint="eastAsia"/>
          <w:kern w:val="0"/>
          <w:sz w:val="20"/>
        </w:rPr>
        <w:t>共同施設整備に要する費用のうち表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２に掲げる施設の整備に要する費用の合計は、原則として、建築主体工事、屋内設備工事及び屋外付帯工事に要する費用（表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３に掲げる施設の整備に要する費用中交付対象事業費となるものを除く。）に、施設建築物階数の区分に応じ、それぞれ表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４に掲げる数値を乗じて得た額とする。なお、これによらない場合において、ハ</w:t>
      </w:r>
      <w:r w:rsidRPr="00CF48B0">
        <w:rPr>
          <w:kern w:val="0"/>
          <w:sz w:val="20"/>
        </w:rPr>
        <w:t>(2)</w:t>
      </w:r>
      <w:r w:rsidRPr="00CF48B0">
        <w:rPr>
          <w:rFonts w:hint="eastAsia"/>
          <w:kern w:val="0"/>
          <w:sz w:val="20"/>
        </w:rPr>
        <w:t>①から⑥までに掲げる費用の合計は、建築工事費に</w:t>
      </w:r>
      <w:r w:rsidRPr="00CF48B0">
        <w:rPr>
          <w:kern w:val="0"/>
          <w:sz w:val="20"/>
        </w:rPr>
        <w:t>0.02</w:t>
      </w:r>
      <w:r w:rsidRPr="00CF48B0">
        <w:rPr>
          <w:rFonts w:hint="eastAsia"/>
          <w:kern w:val="0"/>
          <w:sz w:val="20"/>
        </w:rPr>
        <w:t>を乗じた額とすることができる。</w:t>
      </w:r>
    </w:p>
    <w:p w14:paraId="2ED1BB6F" w14:textId="77777777" w:rsidR="00E26F2A" w:rsidRPr="00CF48B0" w:rsidRDefault="00B56AAD">
      <w:pPr>
        <w:ind w:left="212" w:firstLine="212"/>
        <w:textAlignment w:val="baseline"/>
        <w:rPr>
          <w:spacing w:val="2"/>
          <w:kern w:val="0"/>
          <w:sz w:val="20"/>
        </w:rPr>
      </w:pPr>
      <w:r w:rsidRPr="00CF48B0">
        <w:rPr>
          <w:rFonts w:hint="eastAsia"/>
          <w:kern w:val="0"/>
          <w:sz w:val="20"/>
        </w:rPr>
        <w:t xml:space="preserve">　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２</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655"/>
      </w:tblGrid>
      <w:tr w:rsidR="00E26F2A" w:rsidRPr="00CF48B0" w14:paraId="214F3BB8" w14:textId="77777777">
        <w:trPr>
          <w:trHeight w:val="984"/>
        </w:trPr>
        <w:tc>
          <w:tcPr>
            <w:tcW w:w="7655" w:type="dxa"/>
            <w:tcBorders>
              <w:top w:val="single" w:sz="4" w:space="0" w:color="000000"/>
              <w:left w:val="single" w:sz="4" w:space="0" w:color="000000"/>
              <w:bottom w:val="single" w:sz="4" w:space="0" w:color="000000"/>
              <w:right w:val="single" w:sz="4" w:space="0" w:color="000000"/>
            </w:tcBorders>
          </w:tcPr>
          <w:p w14:paraId="3F1050A4"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kern w:val="0"/>
                <w:sz w:val="20"/>
              </w:rPr>
              <w:t xml:space="preserve"> </w:t>
            </w:r>
            <w:r w:rsidRPr="00CF48B0">
              <w:rPr>
                <w:rFonts w:hint="eastAsia"/>
                <w:kern w:val="0"/>
                <w:sz w:val="20"/>
              </w:rPr>
              <w:t>空地等、供給処理施設、消火設備及び警報設備、避難設備、監視装置、</w:t>
            </w:r>
          </w:p>
          <w:p w14:paraId="41CE458E" w14:textId="0733929A"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機械室（電気室を含む。）、共用通行部分</w:t>
            </w:r>
            <w:r w:rsidR="003A76DD" w:rsidRPr="00CF48B0">
              <w:rPr>
                <w:rFonts w:hint="eastAsia"/>
                <w:kern w:val="0"/>
                <w:sz w:val="20"/>
              </w:rPr>
              <w:t>（分譲共同住宅の保留床に係る部分を除く）</w:t>
            </w:r>
            <w:r w:rsidRPr="00CF48B0">
              <w:rPr>
                <w:rFonts w:hint="eastAsia"/>
                <w:kern w:val="0"/>
                <w:sz w:val="20"/>
              </w:rPr>
              <w:t>、集会所及び管理事務所、避雷設備、電波障害防除設備</w:t>
            </w:r>
          </w:p>
        </w:tc>
      </w:tr>
    </w:tbl>
    <w:p w14:paraId="77B2C13B" w14:textId="77777777" w:rsidR="00E26F2A" w:rsidRPr="00CF48B0" w:rsidRDefault="00E26F2A">
      <w:pPr>
        <w:spacing w:line="108" w:lineRule="exact"/>
        <w:textAlignment w:val="baseline"/>
        <w:rPr>
          <w:spacing w:val="2"/>
          <w:kern w:val="0"/>
          <w:sz w:val="20"/>
        </w:rPr>
      </w:pPr>
    </w:p>
    <w:p w14:paraId="1FABE7E7" w14:textId="77777777" w:rsidR="00E26F2A" w:rsidRPr="00CF48B0" w:rsidRDefault="00B56AAD">
      <w:pPr>
        <w:textAlignment w:val="baseline"/>
        <w:rPr>
          <w:spacing w:val="2"/>
          <w:kern w:val="0"/>
          <w:sz w:val="20"/>
        </w:rPr>
      </w:pPr>
      <w:r w:rsidRPr="00CF48B0">
        <w:rPr>
          <w:rFonts w:hint="eastAsia"/>
          <w:kern w:val="0"/>
          <w:sz w:val="20"/>
        </w:rPr>
        <w:t xml:space="preserve">　　　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３</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655"/>
      </w:tblGrid>
      <w:tr w:rsidR="00CF48B0" w:rsidRPr="00CF48B0" w14:paraId="21518650" w14:textId="77777777">
        <w:trPr>
          <w:trHeight w:val="984"/>
        </w:trPr>
        <w:tc>
          <w:tcPr>
            <w:tcW w:w="7655" w:type="dxa"/>
            <w:tcBorders>
              <w:top w:val="single" w:sz="4" w:space="0" w:color="000000"/>
              <w:left w:val="single" w:sz="4" w:space="0" w:color="000000"/>
              <w:bottom w:val="single" w:sz="4" w:space="0" w:color="000000"/>
              <w:right w:val="single" w:sz="4" w:space="0" w:color="000000"/>
            </w:tcBorders>
          </w:tcPr>
          <w:p w14:paraId="20EC38F3" w14:textId="77777777" w:rsidR="00E26F2A" w:rsidRPr="00CF48B0" w:rsidRDefault="00B56AAD">
            <w:pPr>
              <w:suppressAutoHyphens/>
              <w:kinsoku w:val="0"/>
              <w:wordWrap w:val="0"/>
              <w:overflowPunct w:val="0"/>
              <w:autoSpaceDE w:val="0"/>
              <w:autoSpaceDN w:val="0"/>
              <w:adjustRightInd w:val="0"/>
              <w:spacing w:line="328" w:lineRule="atLeast"/>
              <w:ind w:left="93" w:hangingChars="50" w:hanging="93"/>
              <w:jc w:val="left"/>
              <w:textAlignment w:val="baseline"/>
              <w:rPr>
                <w:kern w:val="0"/>
                <w:sz w:val="20"/>
              </w:rPr>
            </w:pPr>
            <w:r w:rsidRPr="00CF48B0">
              <w:rPr>
                <w:kern w:val="0"/>
                <w:sz w:val="20"/>
              </w:rPr>
              <w:t xml:space="preserve"> </w:t>
            </w:r>
            <w:r w:rsidRPr="00CF48B0">
              <w:rPr>
                <w:rFonts w:hint="eastAsia"/>
                <w:kern w:val="0"/>
                <w:sz w:val="20"/>
              </w:rPr>
              <w:t>立体的遊歩道及び人工地盤施設、駐車場、高齢者等生活支援施設、</w:t>
            </w:r>
            <w:r w:rsidRPr="00CF48B0">
              <w:rPr>
                <w:kern w:val="0"/>
                <w:sz w:val="20"/>
              </w:rPr>
              <w:t xml:space="preserve"> </w:t>
            </w:r>
            <w:r w:rsidRPr="00CF48B0">
              <w:rPr>
                <w:rFonts w:hint="eastAsia"/>
                <w:kern w:val="0"/>
                <w:sz w:val="20"/>
              </w:rPr>
              <w:t>子育て支援施設、共用搬入施設、歴史的建築物等再生費、公共用通路、</w:t>
            </w:r>
            <w:r w:rsidRPr="00CF48B0">
              <w:rPr>
                <w:kern w:val="0"/>
                <w:sz w:val="20"/>
              </w:rPr>
              <w:t xml:space="preserve"> </w:t>
            </w:r>
            <w:r w:rsidRPr="00CF48B0">
              <w:rPr>
                <w:rFonts w:hint="eastAsia"/>
                <w:kern w:val="0"/>
                <w:sz w:val="20"/>
              </w:rPr>
              <w:t>防災性能強化工事、防災関連施設、防音・防振等工事、災害時に活用可能な集会所等の施設</w:t>
            </w:r>
          </w:p>
        </w:tc>
      </w:tr>
    </w:tbl>
    <w:p w14:paraId="4F9A8234" w14:textId="77777777" w:rsidR="00E26F2A" w:rsidRPr="00CF48B0" w:rsidRDefault="00B56AAD">
      <w:pPr>
        <w:textAlignment w:val="baseline"/>
        <w:rPr>
          <w:spacing w:val="2"/>
          <w:kern w:val="0"/>
          <w:sz w:val="20"/>
        </w:rPr>
      </w:pPr>
      <w:r w:rsidRPr="00CF48B0">
        <w:rPr>
          <w:rFonts w:hint="eastAsia"/>
          <w:kern w:val="0"/>
          <w:sz w:val="20"/>
        </w:rPr>
        <w:t xml:space="preserve">　　　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４</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20"/>
        <w:gridCol w:w="5635"/>
      </w:tblGrid>
      <w:tr w:rsidR="00CF48B0" w:rsidRPr="00CF48B0" w14:paraId="03B004E4" w14:textId="77777777">
        <w:trPr>
          <w:trHeight w:val="328"/>
        </w:trPr>
        <w:tc>
          <w:tcPr>
            <w:tcW w:w="2020" w:type="dxa"/>
            <w:tcBorders>
              <w:top w:val="single" w:sz="4" w:space="0" w:color="000000"/>
              <w:left w:val="single" w:sz="4" w:space="0" w:color="000000"/>
              <w:bottom w:val="single" w:sz="4" w:space="0" w:color="000000"/>
              <w:right w:val="single" w:sz="4" w:space="0" w:color="000000"/>
            </w:tcBorders>
          </w:tcPr>
          <w:p w14:paraId="7581E83E"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階　数</w:t>
            </w:r>
          </w:p>
        </w:tc>
        <w:tc>
          <w:tcPr>
            <w:tcW w:w="5635" w:type="dxa"/>
            <w:tcBorders>
              <w:top w:val="single" w:sz="4" w:space="0" w:color="000000"/>
              <w:left w:val="single" w:sz="4" w:space="0" w:color="000000"/>
              <w:bottom w:val="single" w:sz="4" w:space="0" w:color="000000"/>
              <w:right w:val="single" w:sz="4" w:space="0" w:color="000000"/>
            </w:tcBorders>
          </w:tcPr>
          <w:p w14:paraId="13B78D2F"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建築主体工事等に要する費用に乗じる数値</w:t>
            </w:r>
          </w:p>
        </w:tc>
      </w:tr>
      <w:tr w:rsidR="00CF48B0" w:rsidRPr="00CF48B0" w14:paraId="5249FD72" w14:textId="77777777">
        <w:trPr>
          <w:trHeight w:val="328"/>
        </w:trPr>
        <w:tc>
          <w:tcPr>
            <w:tcW w:w="2020" w:type="dxa"/>
            <w:tcBorders>
              <w:top w:val="single" w:sz="4" w:space="0" w:color="000000"/>
              <w:left w:val="single" w:sz="4" w:space="0" w:color="000000"/>
              <w:bottom w:val="single" w:sz="4" w:space="0" w:color="000000"/>
              <w:right w:val="single" w:sz="4" w:space="0" w:color="000000"/>
            </w:tcBorders>
          </w:tcPr>
          <w:p w14:paraId="12B856E1"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 xml:space="preserve">　</w:t>
            </w:r>
            <w:r w:rsidRPr="00CF48B0">
              <w:rPr>
                <w:kern w:val="0"/>
                <w:sz w:val="20"/>
              </w:rPr>
              <w:t xml:space="preserve"> </w:t>
            </w:r>
            <w:r w:rsidRPr="00CF48B0">
              <w:rPr>
                <w:rFonts w:hint="eastAsia"/>
                <w:kern w:val="0"/>
                <w:sz w:val="20"/>
              </w:rPr>
              <w:t>３～　５階</w:t>
            </w:r>
          </w:p>
        </w:tc>
        <w:tc>
          <w:tcPr>
            <w:tcW w:w="5635" w:type="dxa"/>
            <w:tcBorders>
              <w:top w:val="single" w:sz="4" w:space="0" w:color="000000"/>
              <w:left w:val="single" w:sz="4" w:space="0" w:color="000000"/>
              <w:bottom w:val="single" w:sz="4" w:space="0" w:color="000000"/>
              <w:right w:val="single" w:sz="4" w:space="0" w:color="000000"/>
            </w:tcBorders>
          </w:tcPr>
          <w:p w14:paraId="44E9A41E" w14:textId="608BC2F5"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１００分の</w:t>
            </w:r>
            <w:r w:rsidR="003A76DD" w:rsidRPr="00CF48B0">
              <w:rPr>
                <w:rFonts w:hint="eastAsia"/>
                <w:kern w:val="0"/>
                <w:sz w:val="20"/>
              </w:rPr>
              <w:t>２２</w:t>
            </w:r>
          </w:p>
        </w:tc>
      </w:tr>
      <w:tr w:rsidR="00CF48B0" w:rsidRPr="00CF48B0" w14:paraId="0DD36083" w14:textId="77777777">
        <w:trPr>
          <w:trHeight w:val="328"/>
        </w:trPr>
        <w:tc>
          <w:tcPr>
            <w:tcW w:w="2020" w:type="dxa"/>
            <w:tcBorders>
              <w:top w:val="single" w:sz="4" w:space="0" w:color="000000"/>
              <w:left w:val="single" w:sz="4" w:space="0" w:color="000000"/>
              <w:bottom w:val="single" w:sz="4" w:space="0" w:color="000000"/>
              <w:right w:val="single" w:sz="4" w:space="0" w:color="000000"/>
            </w:tcBorders>
          </w:tcPr>
          <w:p w14:paraId="7B8CE37D"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 xml:space="preserve">　　６～１３階</w:t>
            </w:r>
            <w:r w:rsidRPr="00CF48B0">
              <w:rPr>
                <w:kern w:val="0"/>
                <w:sz w:val="20"/>
              </w:rPr>
              <w:t xml:space="preserve">  </w:t>
            </w:r>
          </w:p>
        </w:tc>
        <w:tc>
          <w:tcPr>
            <w:tcW w:w="5635" w:type="dxa"/>
            <w:tcBorders>
              <w:top w:val="single" w:sz="4" w:space="0" w:color="000000"/>
              <w:left w:val="single" w:sz="4" w:space="0" w:color="000000"/>
              <w:bottom w:val="single" w:sz="4" w:space="0" w:color="000000"/>
              <w:right w:val="single" w:sz="4" w:space="0" w:color="000000"/>
            </w:tcBorders>
          </w:tcPr>
          <w:p w14:paraId="670033E2" w14:textId="6CC326DD"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１００分の</w:t>
            </w:r>
            <w:r w:rsidR="003A76DD" w:rsidRPr="00CF48B0">
              <w:rPr>
                <w:rFonts w:hint="eastAsia"/>
                <w:kern w:val="0"/>
                <w:sz w:val="20"/>
              </w:rPr>
              <w:t>２４</w:t>
            </w:r>
          </w:p>
        </w:tc>
      </w:tr>
      <w:tr w:rsidR="00CF48B0" w:rsidRPr="00CF48B0" w14:paraId="16A91927" w14:textId="77777777">
        <w:trPr>
          <w:trHeight w:val="328"/>
        </w:trPr>
        <w:tc>
          <w:tcPr>
            <w:tcW w:w="2020" w:type="dxa"/>
            <w:tcBorders>
              <w:top w:val="single" w:sz="4" w:space="0" w:color="000000"/>
              <w:left w:val="single" w:sz="4" w:space="0" w:color="000000"/>
              <w:bottom w:val="single" w:sz="4" w:space="0" w:color="000000"/>
              <w:right w:val="single" w:sz="4" w:space="0" w:color="000000"/>
            </w:tcBorders>
          </w:tcPr>
          <w:p w14:paraId="012A3B4A"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 xml:space="preserve">　１４～１９階</w:t>
            </w:r>
          </w:p>
        </w:tc>
        <w:tc>
          <w:tcPr>
            <w:tcW w:w="5635" w:type="dxa"/>
            <w:tcBorders>
              <w:top w:val="single" w:sz="4" w:space="0" w:color="000000"/>
              <w:left w:val="single" w:sz="4" w:space="0" w:color="000000"/>
              <w:bottom w:val="single" w:sz="4" w:space="0" w:color="000000"/>
              <w:right w:val="single" w:sz="4" w:space="0" w:color="000000"/>
            </w:tcBorders>
          </w:tcPr>
          <w:p w14:paraId="4C31341D" w14:textId="15B6E1C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１００分の</w:t>
            </w:r>
            <w:r w:rsidR="003A76DD" w:rsidRPr="00CF48B0">
              <w:rPr>
                <w:rFonts w:hint="eastAsia"/>
                <w:kern w:val="0"/>
                <w:sz w:val="20"/>
              </w:rPr>
              <w:t>２４</w:t>
            </w:r>
          </w:p>
        </w:tc>
      </w:tr>
      <w:tr w:rsidR="00CF48B0" w:rsidRPr="00CF48B0" w14:paraId="34328C53" w14:textId="77777777">
        <w:trPr>
          <w:trHeight w:val="328"/>
        </w:trPr>
        <w:tc>
          <w:tcPr>
            <w:tcW w:w="2020" w:type="dxa"/>
            <w:tcBorders>
              <w:top w:val="single" w:sz="4" w:space="0" w:color="000000"/>
              <w:left w:val="single" w:sz="4" w:space="0" w:color="000000"/>
              <w:bottom w:val="single" w:sz="4" w:space="0" w:color="000000"/>
              <w:right w:val="single" w:sz="4" w:space="0" w:color="000000"/>
            </w:tcBorders>
          </w:tcPr>
          <w:p w14:paraId="70369939"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 xml:space="preserve">　２０階以上</w:t>
            </w:r>
            <w:r w:rsidRPr="00CF48B0">
              <w:rPr>
                <w:kern w:val="0"/>
                <w:sz w:val="20"/>
              </w:rPr>
              <w:t xml:space="preserve">  </w:t>
            </w:r>
            <w:r w:rsidRPr="00CF48B0">
              <w:rPr>
                <w:rFonts w:hint="eastAsia"/>
                <w:kern w:val="0"/>
                <w:sz w:val="20"/>
              </w:rPr>
              <w:t xml:space="preserve">　</w:t>
            </w:r>
          </w:p>
        </w:tc>
        <w:tc>
          <w:tcPr>
            <w:tcW w:w="5635" w:type="dxa"/>
            <w:tcBorders>
              <w:top w:val="single" w:sz="4" w:space="0" w:color="000000"/>
              <w:left w:val="single" w:sz="4" w:space="0" w:color="000000"/>
              <w:bottom w:val="single" w:sz="4" w:space="0" w:color="000000"/>
              <w:right w:val="single" w:sz="4" w:space="0" w:color="000000"/>
            </w:tcBorders>
          </w:tcPr>
          <w:p w14:paraId="79A1186A" w14:textId="24003B94"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kern w:val="0"/>
                <w:sz w:val="20"/>
              </w:rPr>
              <w:t>１００分の</w:t>
            </w:r>
            <w:r w:rsidR="003A76DD" w:rsidRPr="00CF48B0">
              <w:rPr>
                <w:rFonts w:hint="eastAsia"/>
                <w:kern w:val="0"/>
                <w:sz w:val="20"/>
              </w:rPr>
              <w:t>２６</w:t>
            </w:r>
          </w:p>
        </w:tc>
      </w:tr>
    </w:tbl>
    <w:p w14:paraId="123E22B3" w14:textId="77777777" w:rsidR="00E26F2A" w:rsidRPr="00CF48B0" w:rsidRDefault="00B56AAD">
      <w:pPr>
        <w:ind w:firstLineChars="100" w:firstLine="187"/>
        <w:rPr>
          <w:sz w:val="20"/>
        </w:rPr>
      </w:pPr>
      <w:r w:rsidRPr="00CF48B0">
        <w:rPr>
          <w:rFonts w:hint="eastAsia"/>
          <w:sz w:val="20"/>
        </w:rPr>
        <w:t>（注８）</w:t>
      </w:r>
    </w:p>
    <w:p w14:paraId="74C5D8A2" w14:textId="1AE7B50C" w:rsidR="00E26F2A" w:rsidRPr="00CF48B0" w:rsidRDefault="00B56AAD">
      <w:pPr>
        <w:ind w:leftChars="200" w:left="453" w:firstLineChars="100" w:firstLine="187"/>
        <w:rPr>
          <w:sz w:val="20"/>
        </w:rPr>
      </w:pP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５</w:t>
      </w:r>
      <w:r w:rsidRPr="00CF48B0">
        <w:rPr>
          <w:rFonts w:hint="eastAsia"/>
          <w:sz w:val="20"/>
        </w:rPr>
        <w:t>（</w:t>
      </w:r>
      <w:r w:rsidR="003A76DD" w:rsidRPr="00CF48B0">
        <w:rPr>
          <w:rFonts w:hint="eastAsia"/>
          <w:sz w:val="20"/>
        </w:rPr>
        <w:t>あ</w:t>
      </w:r>
      <w:r w:rsidRPr="00CF48B0">
        <w:rPr>
          <w:rFonts w:hint="eastAsia"/>
          <w:sz w:val="20"/>
        </w:rPr>
        <w:t>）欄の事業にあっては、それぞれの費用の額に（</w:t>
      </w:r>
      <w:r w:rsidR="003A76DD" w:rsidRPr="00CF48B0">
        <w:rPr>
          <w:rFonts w:hint="eastAsia"/>
          <w:sz w:val="20"/>
        </w:rPr>
        <w:t>い</w:t>
      </w:r>
      <w:r w:rsidRPr="00CF48B0">
        <w:rPr>
          <w:rFonts w:hint="eastAsia"/>
          <w:sz w:val="20"/>
        </w:rPr>
        <w:t>）欄の係数を乗じて得た額とする。</w:t>
      </w:r>
    </w:p>
    <w:p w14:paraId="6514B41D" w14:textId="77777777" w:rsidR="00E26F2A" w:rsidRPr="00CF48B0" w:rsidRDefault="00B56AAD">
      <w:pPr>
        <w:ind w:leftChars="200" w:left="453" w:firstLineChars="100" w:firstLine="187"/>
        <w:rPr>
          <w:sz w:val="20"/>
        </w:rPr>
      </w:pP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（１）</w:t>
      </w:r>
      <w:r w:rsidRPr="00CF48B0">
        <w:rPr>
          <w:kern w:val="0"/>
          <w:sz w:val="20"/>
        </w:rPr>
        <w:t>-</w:t>
      </w:r>
      <w:r w:rsidRPr="00CF48B0">
        <w:rPr>
          <w:rFonts w:hint="eastAsia"/>
          <w:kern w:val="0"/>
          <w:sz w:val="20"/>
        </w:rPr>
        <w:t>５</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485"/>
      </w:tblGrid>
      <w:tr w:rsidR="00CF48B0" w:rsidRPr="00CF48B0" w14:paraId="32229329" w14:textId="77777777">
        <w:tc>
          <w:tcPr>
            <w:tcW w:w="6300" w:type="dxa"/>
          </w:tcPr>
          <w:p w14:paraId="664EA0B6" w14:textId="46195DFB" w:rsidR="00E26F2A" w:rsidRPr="00CF48B0" w:rsidRDefault="00B56AAD">
            <w:pPr>
              <w:jc w:val="center"/>
              <w:rPr>
                <w:sz w:val="20"/>
              </w:rPr>
            </w:pPr>
            <w:r w:rsidRPr="00CF48B0">
              <w:rPr>
                <w:rFonts w:hint="eastAsia"/>
                <w:sz w:val="20"/>
              </w:rPr>
              <w:t>（</w:t>
            </w:r>
            <w:r w:rsidR="003A76DD" w:rsidRPr="00CF48B0">
              <w:rPr>
                <w:rFonts w:hint="eastAsia"/>
                <w:sz w:val="20"/>
              </w:rPr>
              <w:t>あ</w:t>
            </w:r>
            <w:r w:rsidRPr="00CF48B0">
              <w:rPr>
                <w:rFonts w:hint="eastAsia"/>
                <w:sz w:val="20"/>
              </w:rPr>
              <w:t>）事業</w:t>
            </w:r>
          </w:p>
        </w:tc>
        <w:tc>
          <w:tcPr>
            <w:tcW w:w="1485" w:type="dxa"/>
          </w:tcPr>
          <w:p w14:paraId="717860B2" w14:textId="5637511B" w:rsidR="00E26F2A" w:rsidRPr="00CF48B0" w:rsidRDefault="00B56AAD">
            <w:pPr>
              <w:jc w:val="center"/>
              <w:rPr>
                <w:sz w:val="20"/>
              </w:rPr>
            </w:pPr>
            <w:r w:rsidRPr="00CF48B0">
              <w:rPr>
                <w:rFonts w:hint="eastAsia"/>
                <w:sz w:val="20"/>
              </w:rPr>
              <w:t>（</w:t>
            </w:r>
            <w:r w:rsidR="003A76DD" w:rsidRPr="00CF48B0">
              <w:rPr>
                <w:rFonts w:hint="eastAsia"/>
                <w:sz w:val="20"/>
              </w:rPr>
              <w:t>い</w:t>
            </w:r>
            <w:r w:rsidRPr="00CF48B0">
              <w:rPr>
                <w:rFonts w:hint="eastAsia"/>
                <w:sz w:val="20"/>
              </w:rPr>
              <w:t>）係数</w:t>
            </w:r>
          </w:p>
        </w:tc>
      </w:tr>
      <w:tr w:rsidR="00CF48B0" w:rsidRPr="00CF48B0" w14:paraId="55322702" w14:textId="77777777">
        <w:tc>
          <w:tcPr>
            <w:tcW w:w="6300" w:type="dxa"/>
          </w:tcPr>
          <w:p w14:paraId="2D0857E2" w14:textId="77777777" w:rsidR="00E26F2A" w:rsidRPr="00CF48B0" w:rsidRDefault="00B56AAD" w:rsidP="004512EF">
            <w:pPr>
              <w:ind w:left="187" w:hangingChars="100" w:hanging="187"/>
              <w:rPr>
                <w:sz w:val="20"/>
              </w:rPr>
            </w:pPr>
            <w:r w:rsidRPr="00CF48B0">
              <w:rPr>
                <w:rFonts w:hint="eastAsia"/>
                <w:sz w:val="20"/>
              </w:rPr>
              <w:t xml:space="preserve">○　</w:t>
            </w:r>
            <w:r w:rsidR="004512EF" w:rsidRPr="00CF48B0">
              <w:rPr>
                <w:rFonts w:hint="eastAsia"/>
                <w:sz w:val="20"/>
              </w:rPr>
              <w:t>認定長期優良住宅（長期優良住宅の普及の促進に関する法律第５条第１項に規定する長期優良住宅建築等計画の認定を受けた住宅をいう。）の整備を含む事業</w:t>
            </w:r>
          </w:p>
          <w:p w14:paraId="5E536387" w14:textId="77777777" w:rsidR="003A76DD" w:rsidRPr="00CF48B0" w:rsidRDefault="003A76DD" w:rsidP="003A76DD">
            <w:pPr>
              <w:ind w:left="187" w:hangingChars="100" w:hanging="187"/>
              <w:rPr>
                <w:sz w:val="20"/>
              </w:rPr>
            </w:pPr>
            <w:r w:rsidRPr="00CF48B0">
              <w:rPr>
                <w:rFonts w:hint="eastAsia"/>
                <w:sz w:val="20"/>
              </w:rPr>
              <w:t>○　予備認定（新築マンションを対象とした管理計画案の認定）を受けた施設建築物の整備を含む事業</w:t>
            </w:r>
          </w:p>
          <w:p w14:paraId="401E21D6" w14:textId="77777777" w:rsidR="003A76DD" w:rsidRPr="00CF48B0" w:rsidRDefault="003A76DD" w:rsidP="003A76DD">
            <w:pPr>
              <w:ind w:left="187" w:hangingChars="100" w:hanging="187"/>
              <w:rPr>
                <w:sz w:val="20"/>
              </w:rPr>
            </w:pPr>
            <w:r w:rsidRPr="00CF48B0">
              <w:rPr>
                <w:rFonts w:hint="eastAsia"/>
                <w:sz w:val="20"/>
              </w:rPr>
              <w:t xml:space="preserve">○　</w:t>
            </w:r>
            <w:r w:rsidRPr="00CF48B0">
              <w:rPr>
                <w:sz w:val="20"/>
              </w:rPr>
              <w:t>CASBEE建築評価認証またはCASBEEウェルネスオフィス評価認証において、Aランク以上の認証を受けた施設建築物の整備を含む事業</w:t>
            </w:r>
          </w:p>
          <w:p w14:paraId="73746787" w14:textId="069A8776" w:rsidR="003A76DD" w:rsidRPr="00CF48B0" w:rsidRDefault="003A76DD" w:rsidP="003A76DD">
            <w:pPr>
              <w:ind w:left="187" w:hangingChars="100" w:hanging="187"/>
              <w:rPr>
                <w:sz w:val="20"/>
              </w:rPr>
            </w:pPr>
            <w:r w:rsidRPr="00CF48B0">
              <w:rPr>
                <w:rFonts w:hint="eastAsia"/>
                <w:sz w:val="20"/>
              </w:rPr>
              <w:t>○　エリアマネジメント活動団体（都市再生推進法人、まちづくり会社等の地域における良好な環境や地域の価値を維持・向上させるための活動を行う法人であり、かつ、継続的な活動が見込まれると地方公共団体が認めたもの）によるエリアマネジメント活動（施設建築物又は施設建築敷地の優先利用等に関して、エリアマネジメント活動団体、当該施設等の所有者及び地方公共団体が協定等を締結するものに限る）と一体的に取り組まれる事業</w:t>
            </w:r>
          </w:p>
        </w:tc>
        <w:tc>
          <w:tcPr>
            <w:tcW w:w="1485" w:type="dxa"/>
            <w:vAlign w:val="center"/>
          </w:tcPr>
          <w:p w14:paraId="53B4ABDD" w14:textId="77777777" w:rsidR="00E26F2A" w:rsidRPr="00CF48B0" w:rsidRDefault="00B56AAD">
            <w:pPr>
              <w:jc w:val="center"/>
              <w:rPr>
                <w:sz w:val="20"/>
              </w:rPr>
            </w:pPr>
            <w:r w:rsidRPr="00CF48B0">
              <w:rPr>
                <w:sz w:val="20"/>
              </w:rPr>
              <w:t>1.20</w:t>
            </w:r>
          </w:p>
        </w:tc>
      </w:tr>
      <w:tr w:rsidR="00CF48B0" w:rsidRPr="00CF48B0" w14:paraId="54316E55" w14:textId="77777777">
        <w:tc>
          <w:tcPr>
            <w:tcW w:w="6300" w:type="dxa"/>
          </w:tcPr>
          <w:p w14:paraId="000F5CE2" w14:textId="77777777" w:rsidR="00E26F2A" w:rsidRPr="00CF48B0" w:rsidRDefault="00B56AAD">
            <w:pPr>
              <w:ind w:left="187" w:hangingChars="100" w:hanging="187"/>
              <w:rPr>
                <w:sz w:val="18"/>
              </w:rPr>
            </w:pPr>
            <w:r w:rsidRPr="00CF48B0">
              <w:rPr>
                <w:rFonts w:hint="eastAsia"/>
                <w:sz w:val="20"/>
              </w:rPr>
              <w:t>○　防災再開発促進地区を定め、又は定める予定である防災再開発促進地区の区域内で施行される事業（区域内に含まれる丁町目境から概ね</w:t>
            </w:r>
            <w:r w:rsidRPr="00CF48B0">
              <w:rPr>
                <w:sz w:val="20"/>
              </w:rPr>
              <w:t>500</w:t>
            </w:r>
            <w:r w:rsidRPr="00CF48B0">
              <w:rPr>
                <w:rFonts w:hint="eastAsia"/>
                <w:sz w:val="20"/>
              </w:rPr>
              <w:t>ｍの範囲内に位置する公的不動産等を種地として活用した連鎖型の事業を含む）</w:t>
            </w:r>
          </w:p>
          <w:p w14:paraId="686B05D1" w14:textId="77777777" w:rsidR="00E26F2A" w:rsidRPr="00CF48B0" w:rsidRDefault="00B56AAD">
            <w:pPr>
              <w:autoSpaceDE w:val="0"/>
              <w:autoSpaceDN w:val="0"/>
              <w:adjustRightInd w:val="0"/>
              <w:spacing w:line="240" w:lineRule="atLeast"/>
              <w:ind w:left="187" w:hangingChars="100" w:hanging="187"/>
              <w:jc w:val="left"/>
              <w:rPr>
                <w:sz w:val="20"/>
              </w:rPr>
            </w:pPr>
            <w:r w:rsidRPr="00CF48B0">
              <w:rPr>
                <w:rFonts w:hint="eastAsia"/>
                <w:sz w:val="20"/>
              </w:rPr>
              <w:t xml:space="preserve">○　</w:t>
            </w:r>
            <w:r w:rsidRPr="00CF48B0">
              <w:rPr>
                <w:rFonts w:hint="eastAsia"/>
                <w:kern w:val="0"/>
                <w:sz w:val="20"/>
              </w:rPr>
              <w:t>「地震時等に著しく危険な密集市街地」として位置付けられた区域</w:t>
            </w:r>
            <w:r w:rsidRPr="00CF48B0">
              <w:rPr>
                <w:rFonts w:hint="eastAsia"/>
                <w:sz w:val="20"/>
              </w:rPr>
              <w:t>内で実施される事業（区域内に含まれる丁町目境から概ね</w:t>
            </w:r>
            <w:r w:rsidRPr="00CF48B0">
              <w:rPr>
                <w:sz w:val="20"/>
              </w:rPr>
              <w:t>500</w:t>
            </w:r>
            <w:r w:rsidRPr="00CF48B0">
              <w:rPr>
                <w:rFonts w:hint="eastAsia"/>
                <w:sz w:val="20"/>
              </w:rPr>
              <w:t>ｍの範囲内に位置する公的不動産等を種地として活用した連鎖型の事業を含む）</w:t>
            </w:r>
          </w:p>
          <w:p w14:paraId="6CCB1A36" w14:textId="77777777" w:rsidR="00E26F2A" w:rsidRPr="00CF48B0" w:rsidRDefault="00B56AAD">
            <w:pPr>
              <w:ind w:left="187" w:hangingChars="100" w:hanging="187"/>
              <w:rPr>
                <w:sz w:val="20"/>
              </w:rPr>
            </w:pPr>
            <w:r w:rsidRPr="00CF48B0">
              <w:rPr>
                <w:rFonts w:hint="eastAsia"/>
                <w:sz w:val="20"/>
              </w:rPr>
              <w:t>○　都市機能誘導区域内の中心拠点区域内において立地適正化計画に基づき行われる事業</w:t>
            </w:r>
          </w:p>
        </w:tc>
        <w:tc>
          <w:tcPr>
            <w:tcW w:w="1485" w:type="dxa"/>
            <w:vAlign w:val="center"/>
          </w:tcPr>
          <w:p w14:paraId="46B977B0" w14:textId="77777777" w:rsidR="00E26F2A" w:rsidRPr="00CF48B0" w:rsidRDefault="00B56AAD">
            <w:pPr>
              <w:jc w:val="center"/>
              <w:rPr>
                <w:sz w:val="20"/>
              </w:rPr>
            </w:pPr>
            <w:r w:rsidRPr="00CF48B0">
              <w:rPr>
                <w:sz w:val="20"/>
              </w:rPr>
              <w:t>1.35</w:t>
            </w:r>
          </w:p>
        </w:tc>
      </w:tr>
      <w:tr w:rsidR="00CF48B0" w:rsidRPr="00CF48B0" w14:paraId="14DA818A" w14:textId="77777777">
        <w:tc>
          <w:tcPr>
            <w:tcW w:w="6300" w:type="dxa"/>
          </w:tcPr>
          <w:p w14:paraId="42EA0A97" w14:textId="3931CDBA" w:rsidR="004512EF" w:rsidRPr="00CF48B0" w:rsidRDefault="004512EF" w:rsidP="004512EF">
            <w:pPr>
              <w:ind w:left="187" w:hangingChars="100" w:hanging="187"/>
              <w:rPr>
                <w:sz w:val="20"/>
              </w:rPr>
            </w:pPr>
            <w:r w:rsidRPr="00CF48B0">
              <w:rPr>
                <w:rFonts w:hint="eastAsia"/>
                <w:sz w:val="20"/>
              </w:rPr>
              <w:t>○　（</w:t>
            </w:r>
            <w:r w:rsidR="003A76DD" w:rsidRPr="00CF48B0">
              <w:rPr>
                <w:rFonts w:hint="eastAsia"/>
                <w:sz w:val="20"/>
              </w:rPr>
              <w:t>い</w:t>
            </w:r>
            <w:r w:rsidRPr="00CF48B0">
              <w:rPr>
                <w:rFonts w:hint="eastAsia"/>
                <w:sz w:val="20"/>
              </w:rPr>
              <w:t>）係数</w:t>
            </w:r>
            <w:r w:rsidRPr="00CF48B0">
              <w:rPr>
                <w:sz w:val="20"/>
              </w:rPr>
              <w:t>1.35を満たす（</w:t>
            </w:r>
            <w:r w:rsidR="003A76DD" w:rsidRPr="00CF48B0">
              <w:rPr>
                <w:rFonts w:hint="eastAsia"/>
                <w:sz w:val="20"/>
              </w:rPr>
              <w:t>あ</w:t>
            </w:r>
            <w:r w:rsidRPr="00CF48B0">
              <w:rPr>
                <w:sz w:val="20"/>
              </w:rPr>
              <w:t>）事業要件及び以下の要件</w:t>
            </w:r>
            <w:r w:rsidR="003A76DD" w:rsidRPr="00CF48B0">
              <w:rPr>
                <w:rFonts w:hint="eastAsia"/>
                <w:sz w:val="20"/>
              </w:rPr>
              <w:t>の</w:t>
            </w:r>
            <w:r w:rsidRPr="00CF48B0">
              <w:rPr>
                <w:sz w:val="20"/>
              </w:rPr>
              <w:t>いずれ</w:t>
            </w:r>
            <w:r w:rsidR="003A76DD" w:rsidRPr="00CF48B0">
              <w:rPr>
                <w:rFonts w:hint="eastAsia"/>
                <w:sz w:val="20"/>
              </w:rPr>
              <w:t>かを</w:t>
            </w:r>
            <w:r w:rsidRPr="00CF48B0">
              <w:rPr>
                <w:sz w:val="20"/>
              </w:rPr>
              <w:t>満たす事業</w:t>
            </w:r>
          </w:p>
          <w:p w14:paraId="2C340C31" w14:textId="21A95D52" w:rsidR="003A76DD" w:rsidRPr="00CF48B0" w:rsidRDefault="003A76DD" w:rsidP="004512EF">
            <w:pPr>
              <w:ind w:left="187" w:hangingChars="100" w:hanging="187"/>
              <w:rPr>
                <w:sz w:val="20"/>
              </w:rPr>
            </w:pPr>
            <w:r w:rsidRPr="00CF48B0">
              <w:rPr>
                <w:rFonts w:hint="eastAsia"/>
                <w:sz w:val="20"/>
              </w:rPr>
              <w:t xml:space="preserve">　イ　以下のすべてを満たすもの</w:t>
            </w:r>
          </w:p>
          <w:p w14:paraId="27A50BD6" w14:textId="77777777" w:rsidR="004512EF" w:rsidRPr="00CF48B0" w:rsidRDefault="004512EF" w:rsidP="003108BD">
            <w:pPr>
              <w:ind w:leftChars="150" w:left="527" w:hangingChars="100" w:hanging="187"/>
              <w:rPr>
                <w:sz w:val="20"/>
              </w:rPr>
            </w:pPr>
            <w:r w:rsidRPr="00CF48B0">
              <w:rPr>
                <w:rFonts w:hint="eastAsia"/>
                <w:sz w:val="20"/>
              </w:rPr>
              <w:t>・　従後建物の容積率が、従前建物の容積率に</w:t>
            </w:r>
            <w:r w:rsidRPr="00CF48B0">
              <w:rPr>
                <w:sz w:val="20"/>
              </w:rPr>
              <w:t>150％を加えたもの以下、かつ、600％以下であること</w:t>
            </w:r>
          </w:p>
          <w:p w14:paraId="696357C3" w14:textId="77777777" w:rsidR="004512EF" w:rsidRPr="00CF48B0" w:rsidRDefault="004512EF" w:rsidP="003108BD">
            <w:pPr>
              <w:ind w:leftChars="150" w:left="527" w:hangingChars="100" w:hanging="187"/>
              <w:rPr>
                <w:sz w:val="20"/>
              </w:rPr>
            </w:pPr>
            <w:r w:rsidRPr="00CF48B0">
              <w:rPr>
                <w:rFonts w:hint="eastAsia"/>
                <w:sz w:val="20"/>
              </w:rPr>
              <w:t>・　大都市部（東京</w:t>
            </w:r>
            <w:r w:rsidRPr="00CF48B0">
              <w:rPr>
                <w:sz w:val="20"/>
              </w:rPr>
              <w:t>23区及び政令指定都市）以外の市町村内で行われるものであること</w:t>
            </w:r>
          </w:p>
          <w:p w14:paraId="2E3DCEE4" w14:textId="05DAB99C" w:rsidR="003A76DD" w:rsidRPr="00CF48B0" w:rsidRDefault="003A76DD" w:rsidP="003108BD">
            <w:pPr>
              <w:rPr>
                <w:sz w:val="20"/>
              </w:rPr>
            </w:pPr>
            <w:r w:rsidRPr="00CF48B0">
              <w:rPr>
                <w:sz w:val="20"/>
              </w:rPr>
              <w:t xml:space="preserve">  </w:t>
            </w:r>
            <w:r w:rsidRPr="00CF48B0">
              <w:rPr>
                <w:rFonts w:hint="eastAsia"/>
                <w:sz w:val="20"/>
              </w:rPr>
              <w:t>ロ　（い）係数</w:t>
            </w:r>
            <w:r w:rsidRPr="00CF48B0">
              <w:rPr>
                <w:sz w:val="20"/>
              </w:rPr>
              <w:t>1.20を満たす（あ）事業要件のいずれ</w:t>
            </w:r>
            <w:r w:rsidRPr="00CF48B0">
              <w:rPr>
                <w:rFonts w:hint="eastAsia"/>
                <w:sz w:val="20"/>
              </w:rPr>
              <w:t>かを満たす事業</w:t>
            </w:r>
          </w:p>
        </w:tc>
        <w:tc>
          <w:tcPr>
            <w:tcW w:w="1485" w:type="dxa"/>
            <w:vAlign w:val="center"/>
          </w:tcPr>
          <w:p w14:paraId="1436C970" w14:textId="0721EFED" w:rsidR="004512EF" w:rsidRPr="00CF48B0" w:rsidRDefault="004512EF">
            <w:pPr>
              <w:jc w:val="center"/>
              <w:rPr>
                <w:sz w:val="20"/>
              </w:rPr>
            </w:pPr>
            <w:r w:rsidRPr="00CF48B0">
              <w:rPr>
                <w:sz w:val="20"/>
              </w:rPr>
              <w:t>1.50</w:t>
            </w:r>
          </w:p>
        </w:tc>
      </w:tr>
    </w:tbl>
    <w:p w14:paraId="07629317" w14:textId="77777777" w:rsidR="00E26F2A" w:rsidRPr="00CF48B0" w:rsidRDefault="00B56AAD">
      <w:pPr>
        <w:ind w:leftChars="100" w:left="600" w:hangingChars="200" w:hanging="373"/>
        <w:rPr>
          <w:sz w:val="20"/>
        </w:rPr>
      </w:pPr>
      <w:r w:rsidRPr="00CF48B0">
        <w:rPr>
          <w:rFonts w:hint="eastAsia"/>
          <w:sz w:val="20"/>
        </w:rPr>
        <w:t>（注９）</w:t>
      </w:r>
    </w:p>
    <w:p w14:paraId="5680662D" w14:textId="35C1FA4B" w:rsidR="00E26F2A" w:rsidRPr="00CF48B0" w:rsidRDefault="00B56AAD" w:rsidP="00BE4F33">
      <w:pPr>
        <w:spacing w:line="360" w:lineRule="exact"/>
        <w:ind w:leftChars="290" w:left="845" w:hangingChars="100" w:hanging="187"/>
        <w:textAlignment w:val="baseline"/>
        <w:rPr>
          <w:strike/>
          <w:u w:val="single"/>
        </w:rPr>
      </w:pPr>
      <w:r w:rsidRPr="00CF48B0">
        <w:rPr>
          <w:rFonts w:hint="eastAsia"/>
          <w:sz w:val="20"/>
        </w:rPr>
        <w:t>事業実施により整備される施設建築物の容積率</w:t>
      </w:r>
      <w:r w:rsidRPr="00CF48B0">
        <w:rPr>
          <w:sz w:val="20"/>
        </w:rPr>
        <w:t>1,000%</w:t>
      </w:r>
      <w:r w:rsidRPr="00CF48B0">
        <w:rPr>
          <w:rFonts w:hint="eastAsia"/>
          <w:sz w:val="20"/>
        </w:rPr>
        <w:t>超の部分</w:t>
      </w:r>
      <w:r w:rsidR="003A76DD" w:rsidRPr="00CF48B0">
        <w:rPr>
          <w:rFonts w:hint="eastAsia"/>
          <w:sz w:val="20"/>
        </w:rPr>
        <w:t>を除く。</w:t>
      </w:r>
    </w:p>
    <w:p w14:paraId="16DCB3C0" w14:textId="77777777" w:rsidR="00E26F2A" w:rsidRPr="00CF48B0" w:rsidRDefault="00E26F2A">
      <w:pPr>
        <w:ind w:left="424" w:firstLine="212"/>
        <w:textAlignment w:val="baseline"/>
        <w:rPr>
          <w:spacing w:val="2"/>
          <w:kern w:val="0"/>
        </w:rPr>
      </w:pPr>
    </w:p>
    <w:p w14:paraId="2BE899B4" w14:textId="77777777" w:rsidR="00E26F2A" w:rsidRPr="00CF48B0" w:rsidRDefault="00B56AAD">
      <w:pPr>
        <w:ind w:leftChars="100" w:left="454" w:hangingChars="100" w:hanging="227"/>
        <w:textAlignment w:val="baseline"/>
        <w:rPr>
          <w:spacing w:val="2"/>
          <w:kern w:val="0"/>
        </w:rPr>
      </w:pPr>
      <w:r w:rsidRPr="00CF48B0">
        <w:rPr>
          <w:kern w:val="0"/>
        </w:rPr>
        <w:t>2</w:t>
      </w:r>
      <w:r w:rsidRPr="00CF48B0">
        <w:rPr>
          <w:rFonts w:hint="eastAsia"/>
          <w:kern w:val="0"/>
        </w:rPr>
        <w:t xml:space="preserve">　非常災害により建築物が滅失した場合において、その災害があった市町村の区域内において行われる市街地再開発事業で国土交通大臣の指定するものについては、非常災害の発生した日から１年以内（平成二十八年熊本地震の被災地において平成二十八年熊本地震に関連して実施される事業に係るものについては令和３年３月</w:t>
      </w:r>
      <w:r w:rsidRPr="00CF48B0">
        <w:rPr>
          <w:kern w:val="0"/>
        </w:rPr>
        <w:t>31</w:t>
      </w:r>
      <w:r w:rsidRPr="00CF48B0">
        <w:rPr>
          <w:rFonts w:hint="eastAsia"/>
          <w:kern w:val="0"/>
        </w:rPr>
        <w:t>日まで）に交付申請があったときに限り、前各項の規定において「３分の１」とあるのは「５分の２」と読み替えて同項の規定を適用するものとする。</w:t>
      </w:r>
    </w:p>
    <w:p w14:paraId="155D56C6" w14:textId="77777777" w:rsidR="00E26F2A" w:rsidRPr="00CF48B0" w:rsidRDefault="00B56AAD">
      <w:pPr>
        <w:ind w:leftChars="100" w:left="454" w:hangingChars="100" w:hanging="227"/>
      </w:pPr>
      <w:r w:rsidRPr="00CF48B0">
        <w:t>3</w:t>
      </w:r>
      <w:r w:rsidRPr="00CF48B0">
        <w:rPr>
          <w:rFonts w:hint="eastAsia"/>
        </w:rPr>
        <w:t xml:space="preserve">　平成２８年度末までに市街地再開発事業に着手する場合は、当該事業が実施される市町村において、平成２８年度中に都市機能誘導区域、平成</w:t>
      </w:r>
      <w:r w:rsidRPr="00CF48B0">
        <w:t>30</w:t>
      </w:r>
      <w:r w:rsidRPr="00CF48B0">
        <w:rPr>
          <w:rFonts w:hint="eastAsia"/>
        </w:rPr>
        <w:t>年度中に居住誘導区域（市町村が作成する都市再生特別措置法第</w:t>
      </w:r>
      <w:r w:rsidRPr="00CF48B0">
        <w:t>81</w:t>
      </w:r>
      <w:r w:rsidRPr="00CF48B0">
        <w:rPr>
          <w:rFonts w:hint="eastAsia"/>
        </w:rPr>
        <w:t>条第１項に規定する立地適正化計画に定められた同条第２項第２号に規定する居住誘導区域をいう。）を設定することを前提に、イ－１６－（１）関係各部分において「都市機能誘導区域」を「都市機能誘導区域の見込地」と読み替えるものとする。</w:t>
      </w:r>
    </w:p>
    <w:p w14:paraId="38D6AF3D" w14:textId="77777777" w:rsidR="00E26F2A" w:rsidRPr="00CF48B0" w:rsidRDefault="00B56AAD">
      <w:pPr>
        <w:ind w:leftChars="100" w:left="454" w:hangingChars="100" w:hanging="227"/>
      </w:pPr>
      <w:r w:rsidRPr="00CF48B0">
        <w:t>4</w:t>
      </w:r>
      <w:r w:rsidRPr="00CF48B0">
        <w:rPr>
          <w:rFonts w:hint="eastAsia"/>
        </w:rPr>
        <w:t xml:space="preserve">　中心市街地活性化法第９条に規定する基本計画に基づいて行われる事業に関しては、平成２８年度末までに同条第</w:t>
      </w:r>
      <w:r w:rsidRPr="00CF48B0">
        <w:t>10</w:t>
      </w:r>
      <w:r w:rsidRPr="00CF48B0">
        <w:rPr>
          <w:rFonts w:hint="eastAsia"/>
        </w:rPr>
        <w:t>項に基づく認定を受けた基本計画に基づいて当該基本計画期間中に行われる事業について対象とし、事業に関する規定はなお従前の例による。</w:t>
      </w:r>
    </w:p>
    <w:p w14:paraId="1F0D91AD" w14:textId="0F95A55F" w:rsidR="00E26F2A" w:rsidRPr="00CF48B0" w:rsidRDefault="00B56AAD">
      <w:pPr>
        <w:ind w:leftChars="100" w:left="454" w:hangingChars="100" w:hanging="227"/>
      </w:pPr>
      <w:r w:rsidRPr="00CF48B0">
        <w:t>5</w:t>
      </w:r>
      <w:r w:rsidRPr="00CF48B0">
        <w:rPr>
          <w:rFonts w:hint="eastAsia"/>
        </w:rPr>
        <w:t xml:space="preserve">　本改正要綱の施行（平成２８年４月１日）の日から平成</w:t>
      </w:r>
      <w:r w:rsidRPr="00CF48B0">
        <w:t>30</w:t>
      </w:r>
      <w:r w:rsidRPr="00CF48B0">
        <w:rPr>
          <w:rFonts w:hint="eastAsia"/>
        </w:rPr>
        <w:t>年度末までの期間において、立地適正化計画に都市機能誘導区域を定めており、かつ、居住誘導区域を定めていない市町村で市街地再開発事業を開始する場合は、平成</w:t>
      </w:r>
      <w:r w:rsidRPr="00CF48B0">
        <w:t>30</w:t>
      </w:r>
      <w:r w:rsidRPr="00CF48B0">
        <w:rPr>
          <w:rFonts w:hint="eastAsia"/>
        </w:rPr>
        <w:t>年度中に立地適正化計画に居住誘導区域を定めることが確実と見込まれる場合には、都市機能誘導区域に関する規定による事業の実施が可能なものとする。イ－</w:t>
      </w:r>
      <w:r w:rsidRPr="00CF48B0">
        <w:t>16</w:t>
      </w:r>
      <w:r w:rsidRPr="00CF48B0">
        <w:rPr>
          <w:rFonts w:hint="eastAsia"/>
        </w:rPr>
        <w:t>－</w:t>
      </w:r>
      <w:r w:rsidRPr="00CF48B0">
        <w:t>(2)</w:t>
      </w:r>
      <w:r w:rsidRPr="00CF48B0">
        <w:rPr>
          <w:rFonts w:hint="eastAsia"/>
        </w:rPr>
        <w:t>において同じ。ただし、市街地再開発事業を優良建築物等整備事業と読み替えて適用するものとする。</w:t>
      </w:r>
    </w:p>
    <w:p w14:paraId="7AF5E195" w14:textId="27B88036" w:rsidR="00A416BD" w:rsidRPr="00CF48B0" w:rsidRDefault="00A416BD">
      <w:pPr>
        <w:ind w:leftChars="100" w:left="454" w:hangingChars="100" w:hanging="227"/>
      </w:pPr>
      <w:r w:rsidRPr="00CF48B0">
        <w:t>6　本改正要綱の施行（令和３年</w:t>
      </w:r>
      <w:r w:rsidR="00AE7785" w:rsidRPr="00CF48B0">
        <w:rPr>
          <w:rFonts w:hint="eastAsia"/>
        </w:rPr>
        <w:t>４</w:t>
      </w:r>
      <w:r w:rsidRPr="00CF48B0">
        <w:t>月</w:t>
      </w:r>
      <w:r w:rsidR="00AE7785" w:rsidRPr="00CF48B0">
        <w:rPr>
          <w:rFonts w:hint="eastAsia"/>
        </w:rPr>
        <w:t>１</w:t>
      </w:r>
      <w:r w:rsidRPr="00CF48B0">
        <w:t>日）前の要綱に基づく表イ－１６-（１）-５（ア）欄「都市機能誘導区域の区域内、かつ、鉄道・地下鉄駅（ピーク時運行本数（片道）が３本以上）から半径１ｋｍの範囲内又はバス・軌道の停留所・停車場（ピーク時運行本数（片道）が３本以上）から半径500ｍの範囲内において行われる事業」について、（イ）欄の係数（1.20）の適用にあっては、改正前の要綱に基づき着手している事業及び令和３年度中に都市計画決定を受ける予定の事業については、なお従前の例によ</w:t>
      </w:r>
      <w:r w:rsidRPr="00CF48B0">
        <w:rPr>
          <w:rFonts w:hint="eastAsia"/>
        </w:rPr>
        <w:t>る。</w:t>
      </w:r>
    </w:p>
    <w:p w14:paraId="2EC05EFB" w14:textId="05FF99D6" w:rsidR="00C215D3" w:rsidRPr="00CF48B0" w:rsidRDefault="00C215D3" w:rsidP="00C215D3">
      <w:pPr>
        <w:ind w:leftChars="100" w:left="454" w:hangingChars="100" w:hanging="227"/>
      </w:pPr>
      <w:r w:rsidRPr="00CF48B0">
        <w:rPr>
          <w:rFonts w:hint="eastAsia"/>
        </w:rPr>
        <w:t>7　第１項から前項までの規定に関わらず、本事業の基礎額は、市街地再開発事業に要する費用から公共施設管理者負担金及び保留床処分金等を合計した額を控除した額を限度とする。</w:t>
      </w:r>
    </w:p>
    <w:p w14:paraId="39BD6D66" w14:textId="120AF185" w:rsidR="003A76DD" w:rsidRPr="00CF48B0" w:rsidRDefault="003A76DD" w:rsidP="00C215D3">
      <w:pPr>
        <w:ind w:leftChars="100" w:left="454" w:hangingChars="100" w:hanging="227"/>
      </w:pPr>
      <w:r w:rsidRPr="00CF48B0">
        <w:t>8　令和５年</w:t>
      </w:r>
      <w:r w:rsidRPr="00CF48B0">
        <w:rPr>
          <w:rFonts w:hint="eastAsia"/>
        </w:rPr>
        <w:t>３</w:t>
      </w:r>
      <w:r w:rsidRPr="00CF48B0">
        <w:t>月</w:t>
      </w:r>
      <w:r w:rsidRPr="00CF48B0">
        <w:rPr>
          <w:rFonts w:hint="eastAsia"/>
        </w:rPr>
        <w:t>31</w:t>
      </w:r>
      <w:r w:rsidRPr="00CF48B0">
        <w:t>日までに現に事業着手しているものについては、なお従前の例によることができる。</w:t>
      </w:r>
    </w:p>
    <w:p w14:paraId="669A5D82" w14:textId="77777777" w:rsidR="00E26F2A" w:rsidRPr="00CF48B0" w:rsidRDefault="00E26F2A">
      <w:pPr>
        <w:ind w:leftChars="100" w:left="454" w:hangingChars="100" w:hanging="227"/>
      </w:pPr>
    </w:p>
    <w:p w14:paraId="4B021EE4" w14:textId="77777777" w:rsidR="00E26F2A" w:rsidRPr="00CF48B0" w:rsidRDefault="00B56AAD">
      <w:pPr>
        <w:pStyle w:val="4"/>
      </w:pPr>
      <w:bookmarkStart w:id="480" w:name="_Toc130988321"/>
      <w:r w:rsidRPr="00CF48B0">
        <w:rPr>
          <w:rFonts w:hint="eastAsia"/>
        </w:rPr>
        <w:t>イ－１６－（２）優良建築物等整備事業に係る基礎額</w:t>
      </w:r>
      <w:bookmarkEnd w:id="480"/>
    </w:p>
    <w:p w14:paraId="2B67E26D" w14:textId="0FBFB440" w:rsidR="00E26F2A" w:rsidRPr="00CF48B0" w:rsidRDefault="00B56AAD">
      <w:pPr>
        <w:ind w:leftChars="100" w:left="454" w:hangingChars="100" w:hanging="227"/>
      </w:pPr>
      <w:r w:rsidRPr="00CF48B0">
        <w:t>1</w:t>
      </w:r>
      <w:r w:rsidRPr="00CF48B0">
        <w:rPr>
          <w:rFonts w:hint="eastAsia"/>
        </w:rPr>
        <w:t xml:space="preserve">　本事業の基礎額は、事業主体が行う事業については、表イ－１６</w:t>
      </w:r>
      <w:r w:rsidRPr="00CF48B0">
        <w:t>-</w:t>
      </w:r>
      <w:r w:rsidRPr="00CF48B0">
        <w:rPr>
          <w:rFonts w:hint="eastAsia"/>
        </w:rPr>
        <w:t>（２）</w:t>
      </w:r>
      <w:r w:rsidRPr="00CF48B0">
        <w:t>-</w:t>
      </w:r>
      <w:r w:rsidRPr="00CF48B0">
        <w:rPr>
          <w:rFonts w:hint="eastAsia"/>
        </w:rPr>
        <w:t>１の（あ）欄に掲げる区分に応じ、（い）欄に掲げる項目のうち○を付したものの費用を合計した額（以下、この項において「対象事業費の額」という。）の３分の１（都市再構築型優良建築物等整備事業のうち人口密度維持タイプにあっては対象事業費の額の２分の１、高齢社会対応タイプにあっては対象事業費の額の５分の２とし、既存ストック再生型優良建築物等整備事業及び複数棟</w:t>
      </w:r>
      <w:r w:rsidRPr="00CF48B0">
        <w:t>改修型優良建築物等整備事業</w:t>
      </w:r>
      <w:r w:rsidRPr="00CF48B0">
        <w:rPr>
          <w:rFonts w:hint="eastAsia"/>
        </w:rPr>
        <w:t>の耐震改修費用を補助する場合にあっては、イ－１６</w:t>
      </w:r>
      <w:r w:rsidRPr="00CF48B0">
        <w:t>-</w:t>
      </w:r>
      <w:r w:rsidRPr="00CF48B0">
        <w:rPr>
          <w:rFonts w:hint="eastAsia"/>
        </w:rPr>
        <w:t>（１２）</w:t>
      </w:r>
      <w:r w:rsidR="00C215D3" w:rsidRPr="00CF48B0">
        <w:rPr>
          <w:rFonts w:hint="eastAsia"/>
        </w:rPr>
        <w:t>①</w:t>
      </w:r>
      <w:r w:rsidR="00C215D3" w:rsidRPr="00CF48B0">
        <w:rPr>
          <w:rFonts w:ascii="ＭＳ 明朝" w:eastAsia="ＭＳ 明朝" w:hAnsi="ＭＳ 明朝" w:hint="eastAsia"/>
        </w:rPr>
        <w:t>第４項及び第５項並びに地域防災拠点建築物整備緊急促進事業補助金交付要綱（令和３年３月31日付け国住街第22</w:t>
      </w:r>
      <w:r w:rsidR="00C215D3" w:rsidRPr="00CF48B0">
        <w:rPr>
          <w:rFonts w:ascii="ＭＳ 明朝" w:eastAsia="ＭＳ 明朝" w:hAnsi="ＭＳ 明朝"/>
        </w:rPr>
        <w:t>3</w:t>
      </w:r>
      <w:r w:rsidR="00C215D3" w:rsidRPr="00CF48B0">
        <w:rPr>
          <w:rFonts w:ascii="ＭＳ 明朝" w:eastAsia="ＭＳ 明朝" w:hAnsi="ＭＳ 明朝" w:hint="eastAsia"/>
        </w:rPr>
        <w:t>号、国住市第156号）第３第６項第３号及び第３第７項第三号）</w:t>
      </w:r>
      <w:r w:rsidRPr="00CF48B0">
        <w:rPr>
          <w:rFonts w:hint="eastAsia"/>
        </w:rPr>
        <w:t>に規定する額）とし、事業主体以外の施行者が行う事業については、事業主体が施行者に補助する費用の２分の１、又は、対象事業費の額の３分の１のいずれか低い額（都市再構築型優良建築物等整備事業のうち高齢社会対応タイプにあっては、対象事業費の額の３分の２を超えない範囲の額について事業主体が施行者に補助する費用の５分の２、既存ストック再生型優良建築物等整備事業及び複数棟</w:t>
      </w:r>
      <w:r w:rsidRPr="00CF48B0">
        <w:t>改修型優良建築物等整備事業</w:t>
      </w:r>
      <w:r w:rsidRPr="00CF48B0">
        <w:rPr>
          <w:rFonts w:hint="eastAsia"/>
        </w:rPr>
        <w:t>の耐震改修費用を補助する場合にあっては、イ－１６</w:t>
      </w:r>
      <w:r w:rsidRPr="00CF48B0">
        <w:t>-</w:t>
      </w:r>
      <w:r w:rsidRPr="00CF48B0">
        <w:rPr>
          <w:rFonts w:hint="eastAsia"/>
        </w:rPr>
        <w:t>（１２）①</w:t>
      </w:r>
      <w:r w:rsidR="00C215D3" w:rsidRPr="00CF48B0">
        <w:rPr>
          <w:rFonts w:ascii="ＭＳ 明朝" w:eastAsia="ＭＳ 明朝" w:hAnsi="ＭＳ 明朝" w:hint="eastAsia"/>
        </w:rPr>
        <w:t>第４項及び第５項並びに地域防災拠点建築物整備緊急促進事業補助金交付要綱（令和３年３月31日付け国住街第22</w:t>
      </w:r>
      <w:r w:rsidR="00C215D3" w:rsidRPr="00CF48B0">
        <w:rPr>
          <w:rFonts w:ascii="ＭＳ 明朝" w:eastAsia="ＭＳ 明朝" w:hAnsi="ＭＳ 明朝"/>
        </w:rPr>
        <w:t>3</w:t>
      </w:r>
      <w:r w:rsidR="00C215D3" w:rsidRPr="00CF48B0">
        <w:rPr>
          <w:rFonts w:ascii="ＭＳ 明朝" w:eastAsia="ＭＳ 明朝" w:hAnsi="ＭＳ 明朝" w:hint="eastAsia"/>
        </w:rPr>
        <w:t>号、国住市第156号）第３第６項第３号及び第３第７項第三号）</w:t>
      </w:r>
      <w:r w:rsidRPr="00CF48B0">
        <w:rPr>
          <w:rFonts w:hint="eastAsia"/>
        </w:rPr>
        <w:t>に規定する額）</w:t>
      </w:r>
    </w:p>
    <w:p w14:paraId="4B664205" w14:textId="77777777" w:rsidR="00E26F2A" w:rsidRPr="00CF48B0" w:rsidRDefault="00B56AAD">
      <w:pPr>
        <w:widowControl/>
        <w:jc w:val="left"/>
        <w:rPr>
          <w:kern w:val="0"/>
          <w:sz w:val="20"/>
        </w:rPr>
      </w:pPr>
      <w:r w:rsidRPr="00CF48B0">
        <w:rPr>
          <w:kern w:val="0"/>
        </w:rPr>
        <w:br w:type="page"/>
      </w: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１</w:t>
      </w:r>
    </w:p>
    <w:tbl>
      <w:tblPr>
        <w:tblW w:w="9110" w:type="dxa"/>
        <w:tblInd w:w="99" w:type="dxa"/>
        <w:tblLayout w:type="fixed"/>
        <w:tblCellMar>
          <w:left w:w="99" w:type="dxa"/>
          <w:right w:w="99" w:type="dxa"/>
        </w:tblCellMar>
        <w:tblLook w:val="04A0" w:firstRow="1" w:lastRow="0" w:firstColumn="1" w:lastColumn="0" w:noHBand="0" w:noVBand="1"/>
      </w:tblPr>
      <w:tblGrid>
        <w:gridCol w:w="567"/>
        <w:gridCol w:w="218"/>
        <w:gridCol w:w="218"/>
        <w:gridCol w:w="1549"/>
        <w:gridCol w:w="605"/>
        <w:gridCol w:w="567"/>
        <w:gridCol w:w="567"/>
        <w:gridCol w:w="567"/>
        <w:gridCol w:w="567"/>
        <w:gridCol w:w="567"/>
        <w:gridCol w:w="567"/>
        <w:gridCol w:w="708"/>
        <w:gridCol w:w="709"/>
        <w:gridCol w:w="567"/>
        <w:gridCol w:w="567"/>
      </w:tblGrid>
      <w:tr w:rsidR="00CF48B0" w:rsidRPr="00CF48B0" w14:paraId="27D539C2" w14:textId="77777777">
        <w:trPr>
          <w:trHeight w:val="628"/>
        </w:trPr>
        <w:tc>
          <w:tcPr>
            <w:tcW w:w="567" w:type="dxa"/>
            <w:vMerge w:val="restart"/>
            <w:tcBorders>
              <w:top w:val="single" w:sz="4" w:space="0" w:color="auto"/>
              <w:left w:val="single" w:sz="4" w:space="0" w:color="auto"/>
              <w:right w:val="single" w:sz="4" w:space="0" w:color="auto"/>
            </w:tcBorders>
            <w:shd w:val="clear" w:color="auto" w:fill="auto"/>
            <w:vAlign w:val="center"/>
          </w:tcPr>
          <w:p w14:paraId="2CFF8C2A" w14:textId="77777777" w:rsidR="00E26F2A" w:rsidRPr="00CF48B0" w:rsidRDefault="00B56AAD">
            <w:pPr>
              <w:widowControl/>
              <w:spacing w:line="200" w:lineRule="exact"/>
              <w:jc w:val="center"/>
              <w:rPr>
                <w:kern w:val="0"/>
                <w:sz w:val="14"/>
              </w:rPr>
            </w:pPr>
            <w:r w:rsidRPr="00CF48B0">
              <w:rPr>
                <w:rFonts w:hint="eastAsia"/>
                <w:kern w:val="0"/>
                <w:sz w:val="14"/>
              </w:rPr>
              <w:t>(あ)</w:t>
            </w:r>
          </w:p>
          <w:p w14:paraId="62B0F2A2" w14:textId="77777777" w:rsidR="00E26F2A" w:rsidRPr="00CF48B0" w:rsidRDefault="00B56AAD">
            <w:pPr>
              <w:spacing w:line="200" w:lineRule="exact"/>
              <w:jc w:val="center"/>
              <w:rPr>
                <w:kern w:val="0"/>
                <w:sz w:val="14"/>
              </w:rPr>
            </w:pPr>
            <w:r w:rsidRPr="00CF48B0">
              <w:rPr>
                <w:rFonts w:hint="eastAsia"/>
                <w:kern w:val="0"/>
                <w:sz w:val="14"/>
              </w:rPr>
              <w:t>(い)</w:t>
            </w:r>
          </w:p>
        </w:tc>
        <w:tc>
          <w:tcPr>
            <w:tcW w:w="198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395926B7" w14:textId="77777777" w:rsidR="00E26F2A" w:rsidRPr="00CF48B0" w:rsidRDefault="00B56AAD">
            <w:pPr>
              <w:widowControl/>
              <w:spacing w:line="200" w:lineRule="exact"/>
              <w:jc w:val="center"/>
              <w:rPr>
                <w:kern w:val="0"/>
                <w:sz w:val="17"/>
              </w:rPr>
            </w:pPr>
            <w:r w:rsidRPr="00CF48B0">
              <w:rPr>
                <w:rFonts w:hint="eastAsia"/>
                <w:kern w:val="0"/>
                <w:sz w:val="17"/>
              </w:rPr>
              <w:t>区分</w:t>
            </w:r>
          </w:p>
        </w:tc>
        <w:tc>
          <w:tcPr>
            <w:tcW w:w="1172"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C2F099B" w14:textId="77777777" w:rsidR="00E26F2A" w:rsidRPr="00CF48B0" w:rsidRDefault="00B56AAD">
            <w:pPr>
              <w:widowControl/>
              <w:spacing w:line="200" w:lineRule="exact"/>
              <w:jc w:val="center"/>
              <w:rPr>
                <w:kern w:val="0"/>
                <w:sz w:val="14"/>
              </w:rPr>
            </w:pPr>
            <w:r w:rsidRPr="00CF48B0">
              <w:rPr>
                <w:rFonts w:hint="eastAsia"/>
                <w:kern w:val="0"/>
                <w:sz w:val="14"/>
              </w:rPr>
              <w:t>共同化タイプ</w:t>
            </w:r>
          </w:p>
        </w:tc>
        <w:tc>
          <w:tcPr>
            <w:tcW w:w="1134"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239051F5" w14:textId="77777777" w:rsidR="00E26F2A" w:rsidRPr="00CF48B0" w:rsidRDefault="00B56AAD">
            <w:pPr>
              <w:widowControl/>
              <w:spacing w:line="200" w:lineRule="exact"/>
              <w:jc w:val="center"/>
              <w:rPr>
                <w:kern w:val="0"/>
                <w:sz w:val="14"/>
              </w:rPr>
            </w:pPr>
            <w:r w:rsidRPr="00CF48B0">
              <w:rPr>
                <w:rFonts w:hint="eastAsia"/>
                <w:kern w:val="0"/>
                <w:sz w:val="14"/>
              </w:rPr>
              <w:t>市街地環境形成タイプ</w:t>
            </w:r>
          </w:p>
        </w:tc>
        <w:tc>
          <w:tcPr>
            <w:tcW w:w="1134"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72A4E4E4" w14:textId="77777777" w:rsidR="00E26F2A" w:rsidRPr="00CF48B0" w:rsidRDefault="00B56AAD">
            <w:pPr>
              <w:widowControl/>
              <w:spacing w:line="200" w:lineRule="exact"/>
              <w:jc w:val="center"/>
              <w:rPr>
                <w:kern w:val="0"/>
                <w:sz w:val="14"/>
              </w:rPr>
            </w:pPr>
            <w:r w:rsidRPr="00CF48B0">
              <w:rPr>
                <w:rFonts w:hint="eastAsia"/>
                <w:kern w:val="0"/>
                <w:sz w:val="14"/>
              </w:rPr>
              <w:t>マンション</w:t>
            </w:r>
          </w:p>
          <w:p w14:paraId="3AEDE435" w14:textId="77777777" w:rsidR="00E26F2A" w:rsidRPr="00CF48B0" w:rsidRDefault="00B56AAD">
            <w:pPr>
              <w:widowControl/>
              <w:spacing w:line="200" w:lineRule="exact"/>
              <w:jc w:val="center"/>
              <w:rPr>
                <w:kern w:val="0"/>
                <w:sz w:val="14"/>
              </w:rPr>
            </w:pPr>
            <w:r w:rsidRPr="00CF48B0">
              <w:rPr>
                <w:rFonts w:hint="eastAsia"/>
                <w:kern w:val="0"/>
                <w:sz w:val="14"/>
              </w:rPr>
              <w:t>建替タイプ</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35895F3" w14:textId="77777777" w:rsidR="00E26F2A" w:rsidRPr="00CF48B0" w:rsidRDefault="00B56AAD">
            <w:pPr>
              <w:widowControl/>
              <w:spacing w:line="200" w:lineRule="exact"/>
              <w:jc w:val="left"/>
              <w:rPr>
                <w:kern w:val="0"/>
                <w:sz w:val="14"/>
              </w:rPr>
            </w:pPr>
            <w:r w:rsidRPr="00CF48B0">
              <w:rPr>
                <w:rFonts w:hint="eastAsia"/>
                <w:kern w:val="0"/>
                <w:sz w:val="14"/>
              </w:rPr>
              <w:t>中心市街地共同住宅供給タイプ</w:t>
            </w:r>
          </w:p>
        </w:tc>
        <w:tc>
          <w:tcPr>
            <w:tcW w:w="1417" w:type="dxa"/>
            <w:gridSpan w:val="2"/>
            <w:vMerge w:val="restart"/>
            <w:tcBorders>
              <w:top w:val="single" w:sz="4" w:space="0" w:color="auto"/>
              <w:left w:val="single" w:sz="4" w:space="0" w:color="auto"/>
              <w:bottom w:val="nil"/>
              <w:right w:val="single" w:sz="4" w:space="0" w:color="auto"/>
            </w:tcBorders>
            <w:shd w:val="clear" w:color="auto" w:fill="auto"/>
            <w:vAlign w:val="center"/>
          </w:tcPr>
          <w:p w14:paraId="087D7D2C" w14:textId="77777777" w:rsidR="00E26F2A" w:rsidRPr="00CF48B0" w:rsidRDefault="00B56AAD">
            <w:pPr>
              <w:widowControl/>
              <w:spacing w:line="200" w:lineRule="exact"/>
              <w:jc w:val="left"/>
              <w:rPr>
                <w:kern w:val="0"/>
                <w:sz w:val="14"/>
              </w:rPr>
            </w:pPr>
            <w:r w:rsidRPr="00CF48B0">
              <w:rPr>
                <w:rFonts w:hint="eastAsia"/>
                <w:kern w:val="0"/>
                <w:sz w:val="14"/>
              </w:rPr>
              <w:t>既存ストック</w:t>
            </w:r>
          </w:p>
          <w:p w14:paraId="5137B80E" w14:textId="77777777" w:rsidR="00E26F2A" w:rsidRPr="00CF48B0" w:rsidRDefault="00B56AAD">
            <w:pPr>
              <w:widowControl/>
              <w:spacing w:line="200" w:lineRule="exact"/>
              <w:jc w:val="left"/>
              <w:rPr>
                <w:kern w:val="0"/>
                <w:sz w:val="14"/>
              </w:rPr>
            </w:pPr>
            <w:r w:rsidRPr="00CF48B0">
              <w:rPr>
                <w:rFonts w:hint="eastAsia"/>
                <w:kern w:val="0"/>
                <w:sz w:val="14"/>
              </w:rPr>
              <w:t>再生型</w:t>
            </w:r>
          </w:p>
        </w:tc>
        <w:tc>
          <w:tcPr>
            <w:tcW w:w="567" w:type="dxa"/>
            <w:vMerge w:val="restart"/>
            <w:tcBorders>
              <w:top w:val="single" w:sz="4" w:space="0" w:color="auto"/>
              <w:left w:val="single" w:sz="4" w:space="0" w:color="auto"/>
              <w:right w:val="single" w:sz="4" w:space="0" w:color="auto"/>
            </w:tcBorders>
            <w:vAlign w:val="center"/>
          </w:tcPr>
          <w:p w14:paraId="619CDE54" w14:textId="77777777" w:rsidR="00E26F2A" w:rsidRPr="00CF48B0" w:rsidRDefault="00B56AAD">
            <w:pPr>
              <w:widowControl/>
              <w:spacing w:line="200" w:lineRule="exact"/>
              <w:rPr>
                <w:kern w:val="0"/>
                <w:sz w:val="14"/>
              </w:rPr>
            </w:pPr>
            <w:r w:rsidRPr="00CF48B0">
              <w:rPr>
                <w:rFonts w:hint="eastAsia"/>
                <w:kern w:val="0"/>
                <w:sz w:val="14"/>
              </w:rPr>
              <w:t>都市</w:t>
            </w:r>
          </w:p>
          <w:p w14:paraId="5A0A3646" w14:textId="77777777" w:rsidR="00E26F2A" w:rsidRPr="00CF48B0" w:rsidRDefault="00B56AAD">
            <w:pPr>
              <w:widowControl/>
              <w:spacing w:line="200" w:lineRule="exact"/>
              <w:rPr>
                <w:kern w:val="0"/>
                <w:sz w:val="14"/>
              </w:rPr>
            </w:pPr>
            <w:r w:rsidRPr="00CF48B0">
              <w:rPr>
                <w:rFonts w:hint="eastAsia"/>
                <w:kern w:val="0"/>
                <w:sz w:val="14"/>
              </w:rPr>
              <w:t>再構</w:t>
            </w:r>
          </w:p>
          <w:p w14:paraId="54D0FBA3" w14:textId="77777777" w:rsidR="00E26F2A" w:rsidRPr="00CF48B0" w:rsidRDefault="00B56AAD">
            <w:pPr>
              <w:widowControl/>
              <w:spacing w:line="200" w:lineRule="exact"/>
              <w:rPr>
                <w:kern w:val="0"/>
                <w:sz w:val="14"/>
              </w:rPr>
            </w:pPr>
            <w:r w:rsidRPr="00CF48B0">
              <w:rPr>
                <w:rFonts w:hint="eastAsia"/>
                <w:kern w:val="0"/>
                <w:sz w:val="14"/>
              </w:rPr>
              <w:t>築型</w:t>
            </w:r>
          </w:p>
        </w:tc>
        <w:tc>
          <w:tcPr>
            <w:tcW w:w="567" w:type="dxa"/>
            <w:vMerge w:val="restart"/>
            <w:tcBorders>
              <w:top w:val="single" w:sz="4" w:space="0" w:color="auto"/>
              <w:left w:val="single" w:sz="4" w:space="0" w:color="auto"/>
              <w:right w:val="single" w:sz="4" w:space="0" w:color="auto"/>
            </w:tcBorders>
            <w:vAlign w:val="center"/>
          </w:tcPr>
          <w:p w14:paraId="70527EBE" w14:textId="77777777" w:rsidR="00E26F2A" w:rsidRPr="00CF48B0" w:rsidRDefault="00B56AAD">
            <w:pPr>
              <w:widowControl/>
              <w:spacing w:line="200" w:lineRule="exact"/>
              <w:jc w:val="center"/>
              <w:rPr>
                <w:kern w:val="0"/>
                <w:sz w:val="14"/>
              </w:rPr>
            </w:pPr>
            <w:r w:rsidRPr="00CF48B0">
              <w:rPr>
                <w:rFonts w:hint="eastAsia"/>
                <w:kern w:val="0"/>
                <w:sz w:val="14"/>
              </w:rPr>
              <w:t>複数棟</w:t>
            </w:r>
            <w:r w:rsidRPr="00CF48B0">
              <w:rPr>
                <w:rFonts w:ascii="ＭＳ ゴシック" w:hAnsi="ＭＳ ゴシック"/>
                <w:kern w:val="0"/>
                <w:sz w:val="14"/>
              </w:rPr>
              <w:t>改修型</w:t>
            </w:r>
          </w:p>
        </w:tc>
      </w:tr>
      <w:tr w:rsidR="00CF48B0" w:rsidRPr="00CF48B0" w14:paraId="78BC95A9" w14:textId="77777777">
        <w:trPr>
          <w:trHeight w:val="64"/>
        </w:trPr>
        <w:tc>
          <w:tcPr>
            <w:tcW w:w="567" w:type="dxa"/>
            <w:vMerge/>
            <w:tcBorders>
              <w:left w:val="single" w:sz="4" w:space="0" w:color="auto"/>
              <w:right w:val="single" w:sz="4" w:space="0" w:color="auto"/>
            </w:tcBorders>
            <w:vAlign w:val="center"/>
          </w:tcPr>
          <w:p w14:paraId="3A158F55" w14:textId="77777777" w:rsidR="00E26F2A" w:rsidRPr="00CF48B0" w:rsidRDefault="00E26F2A">
            <w:pPr>
              <w:spacing w:line="200" w:lineRule="exact"/>
              <w:jc w:val="center"/>
              <w:rPr>
                <w:kern w:val="0"/>
                <w:sz w:val="17"/>
              </w:rPr>
            </w:pPr>
          </w:p>
        </w:tc>
        <w:tc>
          <w:tcPr>
            <w:tcW w:w="1985" w:type="dxa"/>
            <w:gridSpan w:val="3"/>
            <w:vMerge/>
            <w:tcBorders>
              <w:top w:val="single" w:sz="4" w:space="0" w:color="auto"/>
              <w:left w:val="single" w:sz="4" w:space="0" w:color="auto"/>
              <w:bottom w:val="single" w:sz="4" w:space="0" w:color="000000"/>
              <w:right w:val="single" w:sz="4" w:space="0" w:color="000000"/>
            </w:tcBorders>
            <w:vAlign w:val="center"/>
          </w:tcPr>
          <w:p w14:paraId="68289122" w14:textId="77777777" w:rsidR="00E26F2A" w:rsidRPr="00CF48B0" w:rsidRDefault="00E26F2A">
            <w:pPr>
              <w:widowControl/>
              <w:jc w:val="left"/>
              <w:rPr>
                <w:kern w:val="0"/>
                <w:sz w:val="17"/>
              </w:rPr>
            </w:pPr>
          </w:p>
        </w:tc>
        <w:tc>
          <w:tcPr>
            <w:tcW w:w="605" w:type="dxa"/>
            <w:vMerge w:val="restart"/>
            <w:tcBorders>
              <w:top w:val="nil"/>
              <w:left w:val="single" w:sz="4" w:space="0" w:color="auto"/>
              <w:bottom w:val="single" w:sz="4" w:space="0" w:color="000000"/>
              <w:right w:val="single" w:sz="4" w:space="0" w:color="auto"/>
            </w:tcBorders>
            <w:shd w:val="clear" w:color="auto" w:fill="auto"/>
            <w:vAlign w:val="center"/>
          </w:tcPr>
          <w:p w14:paraId="7754BCB6" w14:textId="77777777" w:rsidR="00E26F2A" w:rsidRPr="00CF48B0" w:rsidRDefault="00B56AAD">
            <w:pPr>
              <w:widowControl/>
              <w:spacing w:line="200" w:lineRule="exact"/>
              <w:jc w:val="left"/>
              <w:rPr>
                <w:kern w:val="0"/>
                <w:sz w:val="12"/>
              </w:rPr>
            </w:pPr>
            <w:r w:rsidRPr="00CF48B0">
              <w:rPr>
                <w:rFonts w:hint="eastAsia"/>
                <w:kern w:val="0"/>
                <w:sz w:val="12"/>
              </w:rPr>
              <w:t>右のいずれのプロジェクトにも該当しないもの</w:t>
            </w:r>
          </w:p>
        </w:tc>
        <w:tc>
          <w:tcPr>
            <w:tcW w:w="567" w:type="dxa"/>
            <w:tcBorders>
              <w:top w:val="nil"/>
              <w:left w:val="nil"/>
              <w:bottom w:val="nil"/>
              <w:right w:val="single" w:sz="4" w:space="0" w:color="auto"/>
            </w:tcBorders>
            <w:shd w:val="clear" w:color="auto" w:fill="auto"/>
            <w:vAlign w:val="center"/>
          </w:tcPr>
          <w:p w14:paraId="08D87986" w14:textId="77777777" w:rsidR="00E26F2A" w:rsidRPr="00CF48B0" w:rsidRDefault="00B56AAD">
            <w:pPr>
              <w:widowControl/>
              <w:spacing w:line="200" w:lineRule="exact"/>
              <w:jc w:val="left"/>
              <w:rPr>
                <w:kern w:val="0"/>
                <w:sz w:val="12"/>
              </w:rPr>
            </w:pPr>
            <w:r w:rsidRPr="00CF48B0">
              <w:rPr>
                <w:rFonts w:hint="eastAsia"/>
                <w:kern w:val="0"/>
                <w:sz w:val="12"/>
              </w:rPr>
              <w:t>住宅型</w:t>
            </w:r>
          </w:p>
        </w:tc>
        <w:tc>
          <w:tcPr>
            <w:tcW w:w="567" w:type="dxa"/>
            <w:vMerge w:val="restart"/>
            <w:tcBorders>
              <w:top w:val="nil"/>
              <w:left w:val="single" w:sz="4" w:space="0" w:color="auto"/>
              <w:bottom w:val="nil"/>
              <w:right w:val="single" w:sz="4" w:space="0" w:color="auto"/>
            </w:tcBorders>
            <w:shd w:val="clear" w:color="auto" w:fill="auto"/>
            <w:vAlign w:val="center"/>
          </w:tcPr>
          <w:p w14:paraId="73BAB044" w14:textId="77777777" w:rsidR="00E26F2A" w:rsidRPr="00CF48B0" w:rsidRDefault="00B56AAD">
            <w:pPr>
              <w:widowControl/>
              <w:spacing w:line="200" w:lineRule="exact"/>
              <w:jc w:val="left"/>
              <w:rPr>
                <w:kern w:val="0"/>
                <w:sz w:val="12"/>
              </w:rPr>
            </w:pPr>
            <w:r w:rsidRPr="00CF48B0">
              <w:rPr>
                <w:rFonts w:hint="eastAsia"/>
                <w:kern w:val="0"/>
                <w:sz w:val="12"/>
              </w:rPr>
              <w:t>右のいずれのプロジェクトにも該当しないもの</w:t>
            </w:r>
          </w:p>
        </w:tc>
        <w:tc>
          <w:tcPr>
            <w:tcW w:w="567" w:type="dxa"/>
            <w:tcBorders>
              <w:top w:val="nil"/>
              <w:left w:val="nil"/>
              <w:bottom w:val="nil"/>
              <w:right w:val="single" w:sz="4" w:space="0" w:color="auto"/>
            </w:tcBorders>
            <w:shd w:val="clear" w:color="auto" w:fill="auto"/>
            <w:vAlign w:val="center"/>
          </w:tcPr>
          <w:p w14:paraId="5C090F72" w14:textId="77777777" w:rsidR="00E26F2A" w:rsidRPr="00CF48B0" w:rsidRDefault="00B56AAD">
            <w:pPr>
              <w:widowControl/>
              <w:spacing w:line="200" w:lineRule="exact"/>
              <w:jc w:val="left"/>
              <w:rPr>
                <w:kern w:val="0"/>
                <w:sz w:val="12"/>
              </w:rPr>
            </w:pPr>
            <w:r w:rsidRPr="00CF48B0">
              <w:rPr>
                <w:rFonts w:hint="eastAsia"/>
                <w:kern w:val="0"/>
                <w:sz w:val="12"/>
              </w:rPr>
              <w:t>住宅型</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14:paraId="62A2743C" w14:textId="77777777" w:rsidR="00E26F2A" w:rsidRPr="00CF48B0" w:rsidRDefault="00B56AAD">
            <w:pPr>
              <w:widowControl/>
              <w:spacing w:line="200" w:lineRule="exact"/>
              <w:jc w:val="left"/>
              <w:rPr>
                <w:kern w:val="0"/>
                <w:sz w:val="12"/>
              </w:rPr>
            </w:pPr>
            <w:r w:rsidRPr="00CF48B0">
              <w:rPr>
                <w:rFonts w:hint="eastAsia"/>
                <w:kern w:val="0"/>
                <w:sz w:val="12"/>
              </w:rPr>
              <w:t>優良要綱第２三ハ（３）①に該当するもの</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14:paraId="0D520A40" w14:textId="77777777" w:rsidR="00E26F2A" w:rsidRPr="00CF48B0" w:rsidRDefault="00B56AAD">
            <w:pPr>
              <w:widowControl/>
              <w:spacing w:line="200" w:lineRule="exact"/>
              <w:jc w:val="left"/>
              <w:rPr>
                <w:kern w:val="0"/>
                <w:sz w:val="12"/>
              </w:rPr>
            </w:pPr>
            <w:r w:rsidRPr="00CF48B0">
              <w:rPr>
                <w:rFonts w:hint="eastAsia"/>
                <w:kern w:val="0"/>
                <w:sz w:val="12"/>
              </w:rPr>
              <w:t>優良要綱第２三ハ（３）②に該当するもの</w:t>
            </w:r>
          </w:p>
        </w:tc>
        <w:tc>
          <w:tcPr>
            <w:tcW w:w="567" w:type="dxa"/>
            <w:vMerge/>
            <w:tcBorders>
              <w:top w:val="single" w:sz="4" w:space="0" w:color="auto"/>
              <w:left w:val="single" w:sz="4" w:space="0" w:color="auto"/>
              <w:bottom w:val="single" w:sz="4" w:space="0" w:color="000000"/>
              <w:right w:val="single" w:sz="4" w:space="0" w:color="auto"/>
            </w:tcBorders>
            <w:vAlign w:val="center"/>
          </w:tcPr>
          <w:p w14:paraId="1F5FF4AC" w14:textId="77777777" w:rsidR="00E26F2A" w:rsidRPr="00CF48B0" w:rsidRDefault="00E26F2A">
            <w:pPr>
              <w:widowControl/>
              <w:jc w:val="left"/>
              <w:rPr>
                <w:kern w:val="0"/>
                <w:sz w:val="17"/>
              </w:rPr>
            </w:pPr>
          </w:p>
        </w:tc>
        <w:tc>
          <w:tcPr>
            <w:tcW w:w="1417" w:type="dxa"/>
            <w:gridSpan w:val="2"/>
            <w:vMerge/>
            <w:tcBorders>
              <w:left w:val="single" w:sz="4" w:space="0" w:color="auto"/>
              <w:bottom w:val="single" w:sz="4" w:space="0" w:color="000000"/>
              <w:right w:val="single" w:sz="4" w:space="0" w:color="auto"/>
            </w:tcBorders>
            <w:vAlign w:val="center"/>
          </w:tcPr>
          <w:p w14:paraId="3F3A1F89" w14:textId="77777777" w:rsidR="00E26F2A" w:rsidRPr="00CF48B0" w:rsidRDefault="00E26F2A">
            <w:pPr>
              <w:widowControl/>
              <w:jc w:val="left"/>
              <w:rPr>
                <w:kern w:val="0"/>
                <w:sz w:val="17"/>
              </w:rPr>
            </w:pPr>
          </w:p>
        </w:tc>
        <w:tc>
          <w:tcPr>
            <w:tcW w:w="567" w:type="dxa"/>
            <w:vMerge/>
            <w:tcBorders>
              <w:left w:val="single" w:sz="4" w:space="0" w:color="auto"/>
              <w:bottom w:val="single" w:sz="4" w:space="0" w:color="000000"/>
              <w:right w:val="single" w:sz="4" w:space="0" w:color="auto"/>
            </w:tcBorders>
          </w:tcPr>
          <w:p w14:paraId="33D89553" w14:textId="77777777" w:rsidR="00E26F2A" w:rsidRPr="00CF48B0" w:rsidRDefault="00E26F2A">
            <w:pPr>
              <w:widowControl/>
              <w:jc w:val="left"/>
              <w:rPr>
                <w:kern w:val="0"/>
                <w:sz w:val="17"/>
              </w:rPr>
            </w:pPr>
          </w:p>
        </w:tc>
        <w:tc>
          <w:tcPr>
            <w:tcW w:w="567" w:type="dxa"/>
            <w:vMerge/>
            <w:tcBorders>
              <w:left w:val="single" w:sz="4" w:space="0" w:color="auto"/>
              <w:bottom w:val="single" w:sz="4" w:space="0" w:color="000000"/>
              <w:right w:val="single" w:sz="4" w:space="0" w:color="auto"/>
            </w:tcBorders>
          </w:tcPr>
          <w:p w14:paraId="16E560BB" w14:textId="77777777" w:rsidR="00E26F2A" w:rsidRPr="00CF48B0" w:rsidRDefault="00E26F2A">
            <w:pPr>
              <w:widowControl/>
              <w:jc w:val="left"/>
              <w:rPr>
                <w:kern w:val="0"/>
                <w:sz w:val="17"/>
              </w:rPr>
            </w:pPr>
          </w:p>
        </w:tc>
      </w:tr>
      <w:tr w:rsidR="00CF48B0" w:rsidRPr="00CF48B0" w14:paraId="66B1E05D" w14:textId="77777777">
        <w:trPr>
          <w:trHeight w:val="270"/>
        </w:trPr>
        <w:tc>
          <w:tcPr>
            <w:tcW w:w="567" w:type="dxa"/>
            <w:vMerge/>
            <w:tcBorders>
              <w:left w:val="single" w:sz="4" w:space="0" w:color="auto"/>
              <w:right w:val="single" w:sz="4" w:space="0" w:color="auto"/>
            </w:tcBorders>
            <w:vAlign w:val="center"/>
          </w:tcPr>
          <w:p w14:paraId="75C66948" w14:textId="77777777" w:rsidR="00E26F2A" w:rsidRPr="00CF48B0" w:rsidRDefault="00E26F2A">
            <w:pPr>
              <w:spacing w:line="200" w:lineRule="exact"/>
              <w:jc w:val="center"/>
              <w:rPr>
                <w:kern w:val="0"/>
                <w:sz w:val="17"/>
              </w:rPr>
            </w:pPr>
          </w:p>
        </w:tc>
        <w:tc>
          <w:tcPr>
            <w:tcW w:w="1985" w:type="dxa"/>
            <w:gridSpan w:val="3"/>
            <w:vMerge/>
            <w:tcBorders>
              <w:top w:val="single" w:sz="4" w:space="0" w:color="auto"/>
              <w:left w:val="single" w:sz="4" w:space="0" w:color="auto"/>
              <w:bottom w:val="single" w:sz="4" w:space="0" w:color="000000"/>
              <w:right w:val="single" w:sz="4" w:space="0" w:color="000000"/>
            </w:tcBorders>
            <w:vAlign w:val="center"/>
          </w:tcPr>
          <w:p w14:paraId="57C1D6C8" w14:textId="77777777" w:rsidR="00E26F2A" w:rsidRPr="00CF48B0" w:rsidRDefault="00E26F2A">
            <w:pPr>
              <w:widowControl/>
              <w:jc w:val="left"/>
              <w:rPr>
                <w:kern w:val="0"/>
                <w:sz w:val="17"/>
              </w:rPr>
            </w:pPr>
          </w:p>
        </w:tc>
        <w:tc>
          <w:tcPr>
            <w:tcW w:w="605" w:type="dxa"/>
            <w:vMerge/>
            <w:tcBorders>
              <w:top w:val="nil"/>
              <w:left w:val="single" w:sz="4" w:space="0" w:color="auto"/>
              <w:bottom w:val="single" w:sz="4" w:space="0" w:color="000000"/>
              <w:right w:val="single" w:sz="4" w:space="0" w:color="auto"/>
            </w:tcBorders>
            <w:vAlign w:val="center"/>
          </w:tcPr>
          <w:p w14:paraId="42599896" w14:textId="77777777" w:rsidR="00E26F2A" w:rsidRPr="00CF48B0" w:rsidRDefault="00E26F2A">
            <w:pPr>
              <w:widowControl/>
              <w:jc w:val="left"/>
              <w:rPr>
                <w:kern w:val="0"/>
                <w:sz w:val="17"/>
              </w:rPr>
            </w:pPr>
          </w:p>
        </w:tc>
        <w:tc>
          <w:tcPr>
            <w:tcW w:w="567" w:type="dxa"/>
            <w:tcBorders>
              <w:top w:val="nil"/>
              <w:left w:val="nil"/>
              <w:bottom w:val="nil"/>
              <w:right w:val="single" w:sz="4" w:space="0" w:color="auto"/>
            </w:tcBorders>
            <w:shd w:val="clear" w:color="auto" w:fill="auto"/>
            <w:vAlign w:val="center"/>
          </w:tcPr>
          <w:p w14:paraId="023F9BD8" w14:textId="77777777" w:rsidR="00E26F2A" w:rsidRPr="00CF48B0" w:rsidRDefault="00B56AAD">
            <w:pPr>
              <w:widowControl/>
              <w:spacing w:line="200" w:lineRule="exact"/>
              <w:jc w:val="left"/>
              <w:rPr>
                <w:kern w:val="0"/>
                <w:sz w:val="14"/>
              </w:rPr>
            </w:pPr>
            <w:r w:rsidRPr="00CF48B0">
              <w:rPr>
                <w:rFonts w:hint="eastAsia"/>
                <w:kern w:val="0"/>
                <w:sz w:val="14"/>
              </w:rPr>
              <w:t>地域活性化</w:t>
            </w:r>
          </w:p>
        </w:tc>
        <w:tc>
          <w:tcPr>
            <w:tcW w:w="567" w:type="dxa"/>
            <w:vMerge/>
            <w:tcBorders>
              <w:top w:val="nil"/>
              <w:left w:val="single" w:sz="4" w:space="0" w:color="auto"/>
              <w:bottom w:val="nil"/>
              <w:right w:val="single" w:sz="4" w:space="0" w:color="auto"/>
            </w:tcBorders>
            <w:vAlign w:val="center"/>
          </w:tcPr>
          <w:p w14:paraId="5D4A6FC7" w14:textId="77777777" w:rsidR="00E26F2A" w:rsidRPr="00CF48B0" w:rsidRDefault="00E26F2A">
            <w:pPr>
              <w:widowControl/>
              <w:spacing w:line="200" w:lineRule="exact"/>
              <w:jc w:val="left"/>
              <w:rPr>
                <w:kern w:val="0"/>
                <w:sz w:val="14"/>
              </w:rPr>
            </w:pPr>
          </w:p>
        </w:tc>
        <w:tc>
          <w:tcPr>
            <w:tcW w:w="567" w:type="dxa"/>
            <w:tcBorders>
              <w:top w:val="nil"/>
              <w:left w:val="nil"/>
              <w:bottom w:val="nil"/>
              <w:right w:val="single" w:sz="4" w:space="0" w:color="auto"/>
            </w:tcBorders>
            <w:shd w:val="clear" w:color="auto" w:fill="auto"/>
            <w:vAlign w:val="center"/>
          </w:tcPr>
          <w:p w14:paraId="0BAF1BFC" w14:textId="77777777" w:rsidR="00E26F2A" w:rsidRPr="00CF48B0" w:rsidRDefault="00B56AAD">
            <w:pPr>
              <w:widowControl/>
              <w:spacing w:line="200" w:lineRule="exact"/>
              <w:jc w:val="left"/>
              <w:rPr>
                <w:kern w:val="0"/>
                <w:sz w:val="14"/>
              </w:rPr>
            </w:pPr>
            <w:r w:rsidRPr="00CF48B0">
              <w:rPr>
                <w:rFonts w:hint="eastAsia"/>
                <w:kern w:val="0"/>
                <w:sz w:val="14"/>
              </w:rPr>
              <w:t>地域活性化</w:t>
            </w:r>
          </w:p>
        </w:tc>
        <w:tc>
          <w:tcPr>
            <w:tcW w:w="567" w:type="dxa"/>
            <w:vMerge/>
            <w:tcBorders>
              <w:top w:val="nil"/>
              <w:left w:val="single" w:sz="4" w:space="0" w:color="auto"/>
              <w:bottom w:val="single" w:sz="4" w:space="0" w:color="000000"/>
              <w:right w:val="single" w:sz="4" w:space="0" w:color="auto"/>
            </w:tcBorders>
            <w:vAlign w:val="center"/>
          </w:tcPr>
          <w:p w14:paraId="57D1523C" w14:textId="77777777" w:rsidR="00E26F2A" w:rsidRPr="00CF48B0" w:rsidRDefault="00E26F2A">
            <w:pPr>
              <w:widowControl/>
              <w:jc w:val="left"/>
              <w:rPr>
                <w:kern w:val="0"/>
                <w:sz w:val="17"/>
              </w:rPr>
            </w:pPr>
          </w:p>
        </w:tc>
        <w:tc>
          <w:tcPr>
            <w:tcW w:w="567" w:type="dxa"/>
            <w:vMerge/>
            <w:tcBorders>
              <w:top w:val="nil"/>
              <w:left w:val="single" w:sz="4" w:space="0" w:color="auto"/>
              <w:bottom w:val="single" w:sz="4" w:space="0" w:color="000000"/>
              <w:right w:val="single" w:sz="4" w:space="0" w:color="auto"/>
            </w:tcBorders>
            <w:vAlign w:val="center"/>
          </w:tcPr>
          <w:p w14:paraId="144CB0C6" w14:textId="77777777" w:rsidR="00E26F2A" w:rsidRPr="00CF48B0" w:rsidRDefault="00E26F2A">
            <w:pPr>
              <w:widowControl/>
              <w:jc w:val="left"/>
              <w:rPr>
                <w:kern w:val="0"/>
                <w:sz w:val="17"/>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5D2661C3" w14:textId="77777777" w:rsidR="00E26F2A" w:rsidRPr="00CF48B0" w:rsidRDefault="00E26F2A">
            <w:pPr>
              <w:widowControl/>
              <w:jc w:val="left"/>
              <w:rPr>
                <w:kern w:val="0"/>
                <w:sz w:val="17"/>
              </w:rPr>
            </w:pP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cPr>
          <w:p w14:paraId="24815AC5" w14:textId="77777777" w:rsidR="00E26F2A" w:rsidRPr="00CF48B0" w:rsidRDefault="00B56AAD">
            <w:pPr>
              <w:widowControl/>
              <w:spacing w:line="180" w:lineRule="exact"/>
              <w:jc w:val="left"/>
              <w:rPr>
                <w:kern w:val="0"/>
                <w:sz w:val="14"/>
              </w:rPr>
            </w:pPr>
            <w:r w:rsidRPr="00CF48B0">
              <w:rPr>
                <w:rFonts w:hint="eastAsia"/>
                <w:kern w:val="0"/>
                <w:sz w:val="14"/>
              </w:rPr>
              <w:t>優良要綱第2五(1)①に該当するもの</w:t>
            </w:r>
          </w:p>
        </w:tc>
        <w:tc>
          <w:tcPr>
            <w:tcW w:w="709" w:type="dxa"/>
            <w:vMerge w:val="restart"/>
            <w:tcBorders>
              <w:top w:val="single" w:sz="4" w:space="0" w:color="auto"/>
              <w:left w:val="single" w:sz="4" w:space="0" w:color="auto"/>
              <w:right w:val="single" w:sz="4" w:space="0" w:color="auto"/>
            </w:tcBorders>
          </w:tcPr>
          <w:p w14:paraId="118404BF" w14:textId="77777777" w:rsidR="00E26F2A" w:rsidRPr="00CF48B0" w:rsidRDefault="00B56AAD">
            <w:pPr>
              <w:widowControl/>
              <w:spacing w:line="180" w:lineRule="exact"/>
              <w:jc w:val="left"/>
              <w:rPr>
                <w:kern w:val="0"/>
                <w:sz w:val="14"/>
              </w:rPr>
            </w:pPr>
            <w:r w:rsidRPr="00CF48B0">
              <w:rPr>
                <w:rFonts w:hint="eastAsia"/>
                <w:kern w:val="0"/>
                <w:sz w:val="14"/>
              </w:rPr>
              <w:t>優良要綱第2五(1)②又は③に該当するもの</w:t>
            </w:r>
          </w:p>
        </w:tc>
        <w:tc>
          <w:tcPr>
            <w:tcW w:w="567" w:type="dxa"/>
            <w:vMerge w:val="restart"/>
            <w:tcBorders>
              <w:top w:val="single" w:sz="4" w:space="0" w:color="auto"/>
              <w:left w:val="single" w:sz="4" w:space="0" w:color="auto"/>
              <w:right w:val="single" w:sz="4" w:space="0" w:color="auto"/>
            </w:tcBorders>
            <w:vAlign w:val="center"/>
          </w:tcPr>
          <w:p w14:paraId="10B6CA50" w14:textId="10A945A6" w:rsidR="00E26F2A" w:rsidRPr="00CF48B0" w:rsidRDefault="00B56AAD" w:rsidP="00866C51">
            <w:pPr>
              <w:widowControl/>
              <w:spacing w:line="180" w:lineRule="exact"/>
              <w:jc w:val="center"/>
              <w:rPr>
                <w:kern w:val="0"/>
                <w:sz w:val="14"/>
              </w:rPr>
            </w:pPr>
            <w:r w:rsidRPr="00CF48B0">
              <w:rPr>
                <w:kern w:val="0"/>
                <w:sz w:val="14"/>
              </w:rPr>
              <w:t>(注</w:t>
            </w:r>
            <w:r w:rsidR="00866C51" w:rsidRPr="00CF48B0">
              <w:rPr>
                <w:rFonts w:hint="eastAsia"/>
                <w:kern w:val="0"/>
                <w:sz w:val="14"/>
              </w:rPr>
              <w:t>５</w:t>
            </w:r>
            <w:r w:rsidRPr="00CF48B0">
              <w:rPr>
                <w:kern w:val="0"/>
                <w:sz w:val="14"/>
              </w:rPr>
              <w:t>)</w:t>
            </w:r>
          </w:p>
        </w:tc>
        <w:tc>
          <w:tcPr>
            <w:tcW w:w="567" w:type="dxa"/>
            <w:tcBorders>
              <w:top w:val="single" w:sz="4" w:space="0" w:color="auto"/>
              <w:left w:val="single" w:sz="4" w:space="0" w:color="auto"/>
              <w:right w:val="single" w:sz="4" w:space="0" w:color="auto"/>
            </w:tcBorders>
          </w:tcPr>
          <w:p w14:paraId="4F7C1802" w14:textId="77777777" w:rsidR="00E26F2A" w:rsidRPr="00CF48B0" w:rsidRDefault="00E26F2A">
            <w:pPr>
              <w:widowControl/>
              <w:spacing w:line="180" w:lineRule="exact"/>
              <w:jc w:val="center"/>
              <w:rPr>
                <w:kern w:val="0"/>
                <w:sz w:val="14"/>
              </w:rPr>
            </w:pPr>
          </w:p>
        </w:tc>
      </w:tr>
      <w:tr w:rsidR="00CF48B0" w:rsidRPr="00CF48B0" w14:paraId="33CD635E" w14:textId="77777777">
        <w:trPr>
          <w:trHeight w:val="540"/>
        </w:trPr>
        <w:tc>
          <w:tcPr>
            <w:tcW w:w="567" w:type="dxa"/>
            <w:vMerge/>
            <w:tcBorders>
              <w:left w:val="single" w:sz="4" w:space="0" w:color="auto"/>
              <w:right w:val="single" w:sz="4" w:space="0" w:color="auto"/>
            </w:tcBorders>
            <w:vAlign w:val="center"/>
          </w:tcPr>
          <w:p w14:paraId="50F92F3E" w14:textId="77777777" w:rsidR="00E26F2A" w:rsidRPr="00CF48B0" w:rsidRDefault="00E26F2A">
            <w:pPr>
              <w:spacing w:line="200" w:lineRule="exact"/>
              <w:jc w:val="center"/>
              <w:rPr>
                <w:kern w:val="0"/>
                <w:sz w:val="17"/>
              </w:rPr>
            </w:pPr>
          </w:p>
        </w:tc>
        <w:tc>
          <w:tcPr>
            <w:tcW w:w="1985" w:type="dxa"/>
            <w:gridSpan w:val="3"/>
            <w:vMerge/>
            <w:tcBorders>
              <w:top w:val="single" w:sz="4" w:space="0" w:color="auto"/>
              <w:left w:val="single" w:sz="4" w:space="0" w:color="auto"/>
              <w:bottom w:val="single" w:sz="4" w:space="0" w:color="000000"/>
              <w:right w:val="single" w:sz="4" w:space="0" w:color="000000"/>
            </w:tcBorders>
            <w:vAlign w:val="center"/>
          </w:tcPr>
          <w:p w14:paraId="0296471A" w14:textId="77777777" w:rsidR="00E26F2A" w:rsidRPr="00CF48B0" w:rsidRDefault="00E26F2A">
            <w:pPr>
              <w:widowControl/>
              <w:jc w:val="left"/>
              <w:rPr>
                <w:kern w:val="0"/>
                <w:sz w:val="17"/>
              </w:rPr>
            </w:pPr>
          </w:p>
        </w:tc>
        <w:tc>
          <w:tcPr>
            <w:tcW w:w="605" w:type="dxa"/>
            <w:vMerge/>
            <w:tcBorders>
              <w:top w:val="nil"/>
              <w:left w:val="single" w:sz="4" w:space="0" w:color="auto"/>
              <w:bottom w:val="single" w:sz="4" w:space="0" w:color="000000"/>
              <w:right w:val="single" w:sz="4" w:space="0" w:color="auto"/>
            </w:tcBorders>
            <w:vAlign w:val="center"/>
          </w:tcPr>
          <w:p w14:paraId="5A32614C" w14:textId="77777777" w:rsidR="00E26F2A" w:rsidRPr="00CF48B0" w:rsidRDefault="00E26F2A">
            <w:pPr>
              <w:widowControl/>
              <w:jc w:val="left"/>
              <w:rPr>
                <w:kern w:val="0"/>
                <w:sz w:val="17"/>
              </w:rPr>
            </w:pPr>
          </w:p>
        </w:tc>
        <w:tc>
          <w:tcPr>
            <w:tcW w:w="567" w:type="dxa"/>
            <w:tcBorders>
              <w:top w:val="nil"/>
              <w:left w:val="nil"/>
              <w:bottom w:val="nil"/>
              <w:right w:val="single" w:sz="4" w:space="0" w:color="auto"/>
            </w:tcBorders>
            <w:shd w:val="clear" w:color="auto" w:fill="auto"/>
            <w:vAlign w:val="center"/>
          </w:tcPr>
          <w:p w14:paraId="59CB8AEF" w14:textId="77777777" w:rsidR="00E26F2A" w:rsidRPr="00CF48B0" w:rsidRDefault="00B56AAD">
            <w:pPr>
              <w:widowControl/>
              <w:spacing w:line="200" w:lineRule="exact"/>
              <w:jc w:val="left"/>
              <w:rPr>
                <w:kern w:val="0"/>
                <w:sz w:val="14"/>
              </w:rPr>
            </w:pPr>
            <w:r w:rsidRPr="00CF48B0">
              <w:rPr>
                <w:rFonts w:hint="eastAsia"/>
                <w:kern w:val="0"/>
                <w:sz w:val="14"/>
              </w:rPr>
              <w:t>防災活動</w:t>
            </w:r>
            <w:r w:rsidRPr="00CF48B0">
              <w:rPr>
                <w:rFonts w:hint="eastAsia"/>
                <w:kern w:val="0"/>
                <w:sz w:val="14"/>
              </w:rPr>
              <w:br/>
              <w:t>拠点型</w:t>
            </w:r>
          </w:p>
        </w:tc>
        <w:tc>
          <w:tcPr>
            <w:tcW w:w="567" w:type="dxa"/>
            <w:vMerge/>
            <w:tcBorders>
              <w:top w:val="nil"/>
              <w:left w:val="single" w:sz="4" w:space="0" w:color="auto"/>
              <w:bottom w:val="nil"/>
              <w:right w:val="single" w:sz="4" w:space="0" w:color="auto"/>
            </w:tcBorders>
            <w:vAlign w:val="center"/>
          </w:tcPr>
          <w:p w14:paraId="709DD9FF" w14:textId="77777777" w:rsidR="00E26F2A" w:rsidRPr="00CF48B0" w:rsidRDefault="00E26F2A">
            <w:pPr>
              <w:widowControl/>
              <w:spacing w:line="200" w:lineRule="exact"/>
              <w:jc w:val="left"/>
              <w:rPr>
                <w:kern w:val="0"/>
                <w:sz w:val="14"/>
              </w:rPr>
            </w:pPr>
          </w:p>
        </w:tc>
        <w:tc>
          <w:tcPr>
            <w:tcW w:w="567" w:type="dxa"/>
            <w:tcBorders>
              <w:top w:val="nil"/>
              <w:left w:val="nil"/>
              <w:bottom w:val="nil"/>
              <w:right w:val="single" w:sz="4" w:space="0" w:color="auto"/>
            </w:tcBorders>
            <w:shd w:val="clear" w:color="auto" w:fill="auto"/>
            <w:vAlign w:val="center"/>
          </w:tcPr>
          <w:p w14:paraId="72C11068" w14:textId="77777777" w:rsidR="00E26F2A" w:rsidRPr="00CF48B0" w:rsidRDefault="00B56AAD">
            <w:pPr>
              <w:widowControl/>
              <w:spacing w:line="200" w:lineRule="exact"/>
              <w:jc w:val="left"/>
              <w:rPr>
                <w:kern w:val="0"/>
                <w:sz w:val="14"/>
              </w:rPr>
            </w:pPr>
            <w:r w:rsidRPr="00CF48B0">
              <w:rPr>
                <w:rFonts w:hint="eastAsia"/>
                <w:kern w:val="0"/>
                <w:sz w:val="14"/>
              </w:rPr>
              <w:t>防災活動</w:t>
            </w:r>
            <w:r w:rsidRPr="00CF48B0">
              <w:rPr>
                <w:rFonts w:hint="eastAsia"/>
                <w:kern w:val="0"/>
                <w:sz w:val="14"/>
              </w:rPr>
              <w:br/>
              <w:t>拠点型</w:t>
            </w:r>
          </w:p>
        </w:tc>
        <w:tc>
          <w:tcPr>
            <w:tcW w:w="567" w:type="dxa"/>
            <w:vMerge/>
            <w:tcBorders>
              <w:top w:val="nil"/>
              <w:left w:val="single" w:sz="4" w:space="0" w:color="auto"/>
              <w:bottom w:val="single" w:sz="4" w:space="0" w:color="000000"/>
              <w:right w:val="single" w:sz="4" w:space="0" w:color="auto"/>
            </w:tcBorders>
            <w:vAlign w:val="center"/>
          </w:tcPr>
          <w:p w14:paraId="739F60E3" w14:textId="77777777" w:rsidR="00E26F2A" w:rsidRPr="00CF48B0" w:rsidRDefault="00E26F2A">
            <w:pPr>
              <w:widowControl/>
              <w:jc w:val="left"/>
              <w:rPr>
                <w:kern w:val="0"/>
                <w:sz w:val="17"/>
              </w:rPr>
            </w:pPr>
          </w:p>
        </w:tc>
        <w:tc>
          <w:tcPr>
            <w:tcW w:w="567" w:type="dxa"/>
            <w:vMerge/>
            <w:tcBorders>
              <w:top w:val="nil"/>
              <w:left w:val="single" w:sz="4" w:space="0" w:color="auto"/>
              <w:bottom w:val="single" w:sz="4" w:space="0" w:color="000000"/>
              <w:right w:val="single" w:sz="4" w:space="0" w:color="auto"/>
            </w:tcBorders>
            <w:vAlign w:val="center"/>
          </w:tcPr>
          <w:p w14:paraId="4454CF16" w14:textId="77777777" w:rsidR="00E26F2A" w:rsidRPr="00CF48B0" w:rsidRDefault="00E26F2A">
            <w:pPr>
              <w:widowControl/>
              <w:jc w:val="left"/>
              <w:rPr>
                <w:kern w:val="0"/>
                <w:sz w:val="17"/>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04996B1E" w14:textId="77777777" w:rsidR="00E26F2A" w:rsidRPr="00CF48B0" w:rsidRDefault="00E26F2A">
            <w:pPr>
              <w:widowControl/>
              <w:jc w:val="left"/>
              <w:rPr>
                <w:kern w:val="0"/>
                <w:sz w:val="17"/>
              </w:rPr>
            </w:pPr>
          </w:p>
        </w:tc>
        <w:tc>
          <w:tcPr>
            <w:tcW w:w="708" w:type="dxa"/>
            <w:vMerge/>
            <w:tcBorders>
              <w:top w:val="single" w:sz="4" w:space="0" w:color="auto"/>
              <w:left w:val="single" w:sz="4" w:space="0" w:color="auto"/>
              <w:bottom w:val="single" w:sz="4" w:space="0" w:color="000000"/>
              <w:right w:val="single" w:sz="4" w:space="0" w:color="auto"/>
            </w:tcBorders>
            <w:vAlign w:val="center"/>
          </w:tcPr>
          <w:p w14:paraId="0CAF1580" w14:textId="77777777" w:rsidR="00E26F2A" w:rsidRPr="00CF48B0" w:rsidRDefault="00E26F2A">
            <w:pPr>
              <w:widowControl/>
              <w:jc w:val="left"/>
              <w:rPr>
                <w:kern w:val="0"/>
                <w:sz w:val="17"/>
              </w:rPr>
            </w:pPr>
          </w:p>
        </w:tc>
        <w:tc>
          <w:tcPr>
            <w:tcW w:w="709" w:type="dxa"/>
            <w:vMerge/>
            <w:tcBorders>
              <w:left w:val="single" w:sz="4" w:space="0" w:color="auto"/>
              <w:right w:val="single" w:sz="4" w:space="0" w:color="auto"/>
            </w:tcBorders>
          </w:tcPr>
          <w:p w14:paraId="33D87A6F" w14:textId="77777777" w:rsidR="00E26F2A" w:rsidRPr="00CF48B0" w:rsidRDefault="00E26F2A">
            <w:pPr>
              <w:widowControl/>
              <w:jc w:val="left"/>
              <w:rPr>
                <w:kern w:val="0"/>
                <w:sz w:val="17"/>
              </w:rPr>
            </w:pPr>
          </w:p>
        </w:tc>
        <w:tc>
          <w:tcPr>
            <w:tcW w:w="567" w:type="dxa"/>
            <w:vMerge/>
            <w:tcBorders>
              <w:left w:val="single" w:sz="4" w:space="0" w:color="auto"/>
              <w:right w:val="single" w:sz="4" w:space="0" w:color="auto"/>
            </w:tcBorders>
          </w:tcPr>
          <w:p w14:paraId="12DDD13D" w14:textId="77777777" w:rsidR="00E26F2A" w:rsidRPr="00CF48B0" w:rsidRDefault="00E26F2A">
            <w:pPr>
              <w:widowControl/>
              <w:jc w:val="left"/>
              <w:rPr>
                <w:kern w:val="0"/>
                <w:sz w:val="17"/>
              </w:rPr>
            </w:pPr>
          </w:p>
        </w:tc>
        <w:tc>
          <w:tcPr>
            <w:tcW w:w="567" w:type="dxa"/>
            <w:tcBorders>
              <w:left w:val="single" w:sz="4" w:space="0" w:color="auto"/>
              <w:right w:val="single" w:sz="4" w:space="0" w:color="auto"/>
            </w:tcBorders>
          </w:tcPr>
          <w:p w14:paraId="62B0CDA0" w14:textId="77777777" w:rsidR="00E26F2A" w:rsidRPr="00CF48B0" w:rsidRDefault="00E26F2A">
            <w:pPr>
              <w:widowControl/>
              <w:jc w:val="left"/>
              <w:rPr>
                <w:kern w:val="0"/>
                <w:sz w:val="17"/>
              </w:rPr>
            </w:pPr>
          </w:p>
        </w:tc>
      </w:tr>
      <w:tr w:rsidR="00CF48B0" w:rsidRPr="00CF48B0" w14:paraId="63A3EE7B" w14:textId="77777777">
        <w:trPr>
          <w:trHeight w:val="64"/>
        </w:trPr>
        <w:tc>
          <w:tcPr>
            <w:tcW w:w="567" w:type="dxa"/>
            <w:vMerge/>
            <w:tcBorders>
              <w:left w:val="single" w:sz="4" w:space="0" w:color="auto"/>
              <w:right w:val="single" w:sz="4" w:space="0" w:color="auto"/>
            </w:tcBorders>
            <w:vAlign w:val="center"/>
          </w:tcPr>
          <w:p w14:paraId="6969EABB" w14:textId="77777777" w:rsidR="00E26F2A" w:rsidRPr="00CF48B0" w:rsidRDefault="00E26F2A">
            <w:pPr>
              <w:spacing w:line="200" w:lineRule="exact"/>
              <w:jc w:val="center"/>
              <w:rPr>
                <w:kern w:val="0"/>
                <w:sz w:val="17"/>
              </w:rPr>
            </w:pPr>
          </w:p>
        </w:tc>
        <w:tc>
          <w:tcPr>
            <w:tcW w:w="1985" w:type="dxa"/>
            <w:gridSpan w:val="3"/>
            <w:vMerge/>
            <w:tcBorders>
              <w:top w:val="single" w:sz="4" w:space="0" w:color="auto"/>
              <w:left w:val="single" w:sz="4" w:space="0" w:color="auto"/>
              <w:bottom w:val="single" w:sz="4" w:space="0" w:color="000000"/>
              <w:right w:val="single" w:sz="4" w:space="0" w:color="000000"/>
            </w:tcBorders>
            <w:vAlign w:val="center"/>
          </w:tcPr>
          <w:p w14:paraId="1F5F031E" w14:textId="77777777" w:rsidR="00E26F2A" w:rsidRPr="00CF48B0" w:rsidRDefault="00E26F2A">
            <w:pPr>
              <w:widowControl/>
              <w:jc w:val="left"/>
              <w:rPr>
                <w:kern w:val="0"/>
                <w:sz w:val="17"/>
              </w:rPr>
            </w:pPr>
          </w:p>
        </w:tc>
        <w:tc>
          <w:tcPr>
            <w:tcW w:w="605" w:type="dxa"/>
            <w:vMerge/>
            <w:tcBorders>
              <w:top w:val="nil"/>
              <w:left w:val="single" w:sz="4" w:space="0" w:color="auto"/>
              <w:bottom w:val="single" w:sz="4" w:space="0" w:color="000000"/>
              <w:right w:val="single" w:sz="4" w:space="0" w:color="auto"/>
            </w:tcBorders>
            <w:vAlign w:val="center"/>
          </w:tcPr>
          <w:p w14:paraId="1B07610E" w14:textId="77777777" w:rsidR="00E26F2A" w:rsidRPr="00CF48B0" w:rsidRDefault="00E26F2A">
            <w:pPr>
              <w:widowControl/>
              <w:jc w:val="left"/>
              <w:rPr>
                <w:kern w:val="0"/>
                <w:sz w:val="17"/>
              </w:rPr>
            </w:pPr>
          </w:p>
        </w:tc>
        <w:tc>
          <w:tcPr>
            <w:tcW w:w="567" w:type="dxa"/>
            <w:tcBorders>
              <w:top w:val="nil"/>
              <w:left w:val="nil"/>
              <w:bottom w:val="single" w:sz="4" w:space="0" w:color="auto"/>
              <w:right w:val="single" w:sz="4" w:space="0" w:color="auto"/>
            </w:tcBorders>
            <w:shd w:val="clear" w:color="auto" w:fill="auto"/>
            <w:vAlign w:val="center"/>
          </w:tcPr>
          <w:p w14:paraId="052310AF" w14:textId="77777777" w:rsidR="00E26F2A" w:rsidRPr="00CF48B0" w:rsidRDefault="00B56AAD">
            <w:pPr>
              <w:widowControl/>
              <w:jc w:val="left"/>
              <w:rPr>
                <w:kern w:val="0"/>
                <w:sz w:val="17"/>
              </w:rPr>
            </w:pPr>
            <w:r w:rsidRPr="00CF48B0">
              <w:rPr>
                <w:rFonts w:hint="eastAsia"/>
                <w:kern w:val="0"/>
                <w:sz w:val="17"/>
              </w:rPr>
              <w:t xml:space="preserve">　</w:t>
            </w:r>
          </w:p>
        </w:tc>
        <w:tc>
          <w:tcPr>
            <w:tcW w:w="567" w:type="dxa"/>
            <w:vMerge/>
            <w:tcBorders>
              <w:top w:val="nil"/>
              <w:left w:val="single" w:sz="4" w:space="0" w:color="auto"/>
              <w:bottom w:val="nil"/>
              <w:right w:val="single" w:sz="4" w:space="0" w:color="auto"/>
            </w:tcBorders>
            <w:vAlign w:val="center"/>
          </w:tcPr>
          <w:p w14:paraId="2D43BEB3" w14:textId="77777777" w:rsidR="00E26F2A" w:rsidRPr="00CF48B0" w:rsidRDefault="00E26F2A">
            <w:pPr>
              <w:widowControl/>
              <w:jc w:val="left"/>
              <w:rPr>
                <w:kern w:val="0"/>
                <w:sz w:val="17"/>
              </w:rPr>
            </w:pPr>
          </w:p>
        </w:tc>
        <w:tc>
          <w:tcPr>
            <w:tcW w:w="567" w:type="dxa"/>
            <w:tcBorders>
              <w:top w:val="nil"/>
              <w:left w:val="nil"/>
              <w:bottom w:val="single" w:sz="4" w:space="0" w:color="auto"/>
              <w:right w:val="single" w:sz="4" w:space="0" w:color="auto"/>
            </w:tcBorders>
            <w:shd w:val="clear" w:color="auto" w:fill="auto"/>
            <w:vAlign w:val="center"/>
          </w:tcPr>
          <w:p w14:paraId="1AF7AA8D" w14:textId="77777777" w:rsidR="00E26F2A" w:rsidRPr="00CF48B0" w:rsidRDefault="00B56AAD">
            <w:pPr>
              <w:widowControl/>
              <w:jc w:val="left"/>
              <w:rPr>
                <w:kern w:val="0"/>
                <w:sz w:val="17"/>
              </w:rPr>
            </w:pPr>
            <w:r w:rsidRPr="00CF48B0">
              <w:rPr>
                <w:rFonts w:hint="eastAsia"/>
                <w:kern w:val="0"/>
                <w:sz w:val="17"/>
              </w:rPr>
              <w:t xml:space="preserve">　</w:t>
            </w:r>
          </w:p>
        </w:tc>
        <w:tc>
          <w:tcPr>
            <w:tcW w:w="567" w:type="dxa"/>
            <w:vMerge/>
            <w:tcBorders>
              <w:top w:val="nil"/>
              <w:left w:val="single" w:sz="4" w:space="0" w:color="auto"/>
              <w:bottom w:val="single" w:sz="4" w:space="0" w:color="000000"/>
              <w:right w:val="single" w:sz="4" w:space="0" w:color="auto"/>
            </w:tcBorders>
            <w:vAlign w:val="center"/>
          </w:tcPr>
          <w:p w14:paraId="2A56AEAD" w14:textId="77777777" w:rsidR="00E26F2A" w:rsidRPr="00CF48B0" w:rsidRDefault="00E26F2A">
            <w:pPr>
              <w:widowControl/>
              <w:jc w:val="left"/>
              <w:rPr>
                <w:kern w:val="0"/>
                <w:sz w:val="17"/>
              </w:rPr>
            </w:pPr>
          </w:p>
        </w:tc>
        <w:tc>
          <w:tcPr>
            <w:tcW w:w="567" w:type="dxa"/>
            <w:vMerge/>
            <w:tcBorders>
              <w:top w:val="nil"/>
              <w:left w:val="single" w:sz="4" w:space="0" w:color="auto"/>
              <w:bottom w:val="single" w:sz="4" w:space="0" w:color="000000"/>
              <w:right w:val="single" w:sz="4" w:space="0" w:color="auto"/>
            </w:tcBorders>
            <w:vAlign w:val="center"/>
          </w:tcPr>
          <w:p w14:paraId="5A77F950" w14:textId="77777777" w:rsidR="00E26F2A" w:rsidRPr="00CF48B0" w:rsidRDefault="00E26F2A">
            <w:pPr>
              <w:widowControl/>
              <w:jc w:val="left"/>
              <w:rPr>
                <w:kern w:val="0"/>
                <w:sz w:val="17"/>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47A4636E" w14:textId="77777777" w:rsidR="00E26F2A" w:rsidRPr="00CF48B0" w:rsidRDefault="00E26F2A">
            <w:pPr>
              <w:widowControl/>
              <w:jc w:val="left"/>
              <w:rPr>
                <w:kern w:val="0"/>
                <w:sz w:val="17"/>
              </w:rPr>
            </w:pPr>
          </w:p>
        </w:tc>
        <w:tc>
          <w:tcPr>
            <w:tcW w:w="708" w:type="dxa"/>
            <w:vMerge/>
            <w:tcBorders>
              <w:top w:val="single" w:sz="4" w:space="0" w:color="auto"/>
              <w:left w:val="single" w:sz="4" w:space="0" w:color="auto"/>
              <w:bottom w:val="single" w:sz="4" w:space="0" w:color="000000"/>
              <w:right w:val="single" w:sz="4" w:space="0" w:color="auto"/>
            </w:tcBorders>
            <w:vAlign w:val="center"/>
          </w:tcPr>
          <w:p w14:paraId="088745FC" w14:textId="77777777" w:rsidR="00E26F2A" w:rsidRPr="00CF48B0" w:rsidRDefault="00E26F2A">
            <w:pPr>
              <w:widowControl/>
              <w:jc w:val="left"/>
              <w:rPr>
                <w:kern w:val="0"/>
                <w:sz w:val="17"/>
              </w:rPr>
            </w:pPr>
          </w:p>
        </w:tc>
        <w:tc>
          <w:tcPr>
            <w:tcW w:w="709" w:type="dxa"/>
            <w:vMerge/>
            <w:tcBorders>
              <w:left w:val="single" w:sz="4" w:space="0" w:color="auto"/>
              <w:bottom w:val="single" w:sz="4" w:space="0" w:color="000000"/>
              <w:right w:val="single" w:sz="4" w:space="0" w:color="auto"/>
            </w:tcBorders>
          </w:tcPr>
          <w:p w14:paraId="489491EA" w14:textId="77777777" w:rsidR="00E26F2A" w:rsidRPr="00CF48B0" w:rsidRDefault="00E26F2A">
            <w:pPr>
              <w:widowControl/>
              <w:jc w:val="left"/>
              <w:rPr>
                <w:kern w:val="0"/>
                <w:sz w:val="17"/>
              </w:rPr>
            </w:pPr>
          </w:p>
        </w:tc>
        <w:tc>
          <w:tcPr>
            <w:tcW w:w="567" w:type="dxa"/>
            <w:vMerge/>
            <w:tcBorders>
              <w:left w:val="single" w:sz="4" w:space="0" w:color="auto"/>
              <w:bottom w:val="single" w:sz="4" w:space="0" w:color="000000"/>
              <w:right w:val="single" w:sz="4" w:space="0" w:color="auto"/>
            </w:tcBorders>
          </w:tcPr>
          <w:p w14:paraId="06AE8EC9" w14:textId="77777777" w:rsidR="00E26F2A" w:rsidRPr="00CF48B0" w:rsidRDefault="00E26F2A">
            <w:pPr>
              <w:widowControl/>
              <w:jc w:val="left"/>
              <w:rPr>
                <w:kern w:val="0"/>
                <w:sz w:val="17"/>
              </w:rPr>
            </w:pPr>
          </w:p>
        </w:tc>
        <w:tc>
          <w:tcPr>
            <w:tcW w:w="567" w:type="dxa"/>
            <w:tcBorders>
              <w:left w:val="single" w:sz="4" w:space="0" w:color="auto"/>
              <w:bottom w:val="single" w:sz="4" w:space="0" w:color="000000"/>
              <w:right w:val="single" w:sz="4" w:space="0" w:color="auto"/>
            </w:tcBorders>
          </w:tcPr>
          <w:p w14:paraId="71A86126" w14:textId="77777777" w:rsidR="00E26F2A" w:rsidRPr="00CF48B0" w:rsidRDefault="00E26F2A">
            <w:pPr>
              <w:widowControl/>
              <w:jc w:val="left"/>
              <w:rPr>
                <w:kern w:val="0"/>
                <w:sz w:val="17"/>
              </w:rPr>
            </w:pPr>
          </w:p>
        </w:tc>
      </w:tr>
      <w:tr w:rsidR="00CF48B0" w:rsidRPr="00CF48B0" w14:paraId="3F532E10" w14:textId="77777777">
        <w:trPr>
          <w:trHeight w:val="270"/>
        </w:trPr>
        <w:tc>
          <w:tcPr>
            <w:tcW w:w="567" w:type="dxa"/>
            <w:vMerge/>
            <w:tcBorders>
              <w:left w:val="single" w:sz="4" w:space="0" w:color="auto"/>
              <w:right w:val="single" w:sz="4" w:space="0" w:color="auto"/>
            </w:tcBorders>
            <w:shd w:val="clear" w:color="auto" w:fill="auto"/>
            <w:vAlign w:val="center"/>
          </w:tcPr>
          <w:p w14:paraId="2300D24E" w14:textId="77777777" w:rsidR="00E26F2A" w:rsidRPr="00CF48B0" w:rsidRDefault="00E26F2A">
            <w:pPr>
              <w:widowControl/>
              <w:spacing w:line="200" w:lineRule="exact"/>
              <w:jc w:val="center"/>
              <w:rPr>
                <w:kern w:val="0"/>
                <w:sz w:val="14"/>
              </w:rPr>
            </w:pPr>
          </w:p>
        </w:tc>
        <w:tc>
          <w:tcPr>
            <w:tcW w:w="1985" w:type="dxa"/>
            <w:gridSpan w:val="3"/>
            <w:tcBorders>
              <w:top w:val="single" w:sz="4" w:space="0" w:color="auto"/>
              <w:left w:val="nil"/>
              <w:bottom w:val="nil"/>
              <w:right w:val="single" w:sz="4" w:space="0" w:color="000000"/>
            </w:tcBorders>
            <w:shd w:val="clear" w:color="auto" w:fill="auto"/>
            <w:vAlign w:val="center"/>
          </w:tcPr>
          <w:p w14:paraId="7190CA35" w14:textId="77777777" w:rsidR="00E26F2A" w:rsidRPr="00CF48B0" w:rsidRDefault="00B56AAD">
            <w:pPr>
              <w:widowControl/>
              <w:spacing w:line="200" w:lineRule="exact"/>
              <w:jc w:val="left"/>
              <w:rPr>
                <w:kern w:val="0"/>
                <w:sz w:val="14"/>
              </w:rPr>
            </w:pPr>
            <w:r w:rsidRPr="00CF48B0">
              <w:rPr>
                <w:rFonts w:hint="eastAsia"/>
                <w:kern w:val="0"/>
                <w:sz w:val="14"/>
              </w:rPr>
              <w:t>イ　調査設計計画</w:t>
            </w:r>
          </w:p>
        </w:tc>
        <w:tc>
          <w:tcPr>
            <w:tcW w:w="605" w:type="dxa"/>
            <w:tcBorders>
              <w:top w:val="nil"/>
              <w:left w:val="nil"/>
              <w:bottom w:val="nil"/>
              <w:right w:val="single" w:sz="4" w:space="0" w:color="auto"/>
            </w:tcBorders>
            <w:shd w:val="clear" w:color="auto" w:fill="auto"/>
            <w:vAlign w:val="bottom"/>
          </w:tcPr>
          <w:p w14:paraId="5AAA4538"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bottom"/>
          </w:tcPr>
          <w:p w14:paraId="512E59D2"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bottom"/>
          </w:tcPr>
          <w:p w14:paraId="7A38BD61"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bottom"/>
          </w:tcPr>
          <w:p w14:paraId="6DC6283F"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bottom"/>
          </w:tcPr>
          <w:p w14:paraId="6602FC62"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bottom"/>
          </w:tcPr>
          <w:p w14:paraId="1B99336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bottom"/>
          </w:tcPr>
          <w:p w14:paraId="5F562DFE" w14:textId="77777777" w:rsidR="00E26F2A" w:rsidRPr="00CF48B0" w:rsidRDefault="00B56AAD">
            <w:pPr>
              <w:widowControl/>
              <w:jc w:val="center"/>
              <w:rPr>
                <w:kern w:val="0"/>
                <w:sz w:val="17"/>
              </w:rPr>
            </w:pPr>
            <w:r w:rsidRPr="00CF48B0">
              <w:rPr>
                <w:rFonts w:hint="eastAsia"/>
                <w:kern w:val="0"/>
                <w:sz w:val="17"/>
              </w:rPr>
              <w:t xml:space="preserve">　</w:t>
            </w:r>
          </w:p>
        </w:tc>
        <w:tc>
          <w:tcPr>
            <w:tcW w:w="708" w:type="dxa"/>
            <w:tcBorders>
              <w:top w:val="nil"/>
              <w:left w:val="nil"/>
              <w:bottom w:val="single" w:sz="4" w:space="0" w:color="auto"/>
              <w:right w:val="single" w:sz="4" w:space="0" w:color="auto"/>
            </w:tcBorders>
            <w:shd w:val="clear" w:color="auto" w:fill="auto"/>
            <w:vAlign w:val="bottom"/>
          </w:tcPr>
          <w:p w14:paraId="082F43DE"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nil"/>
              <w:left w:val="nil"/>
              <w:bottom w:val="single" w:sz="4" w:space="0" w:color="auto"/>
              <w:right w:val="single" w:sz="4" w:space="0" w:color="auto"/>
            </w:tcBorders>
          </w:tcPr>
          <w:p w14:paraId="184B3FEB"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19DFCA8D"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396A5532" w14:textId="77777777" w:rsidR="00E26F2A" w:rsidRPr="00CF48B0" w:rsidRDefault="00E26F2A">
            <w:pPr>
              <w:widowControl/>
              <w:jc w:val="center"/>
              <w:rPr>
                <w:kern w:val="0"/>
                <w:sz w:val="17"/>
              </w:rPr>
            </w:pPr>
          </w:p>
        </w:tc>
      </w:tr>
      <w:tr w:rsidR="00CF48B0" w:rsidRPr="00CF48B0" w14:paraId="045801AB" w14:textId="77777777">
        <w:trPr>
          <w:trHeight w:val="270"/>
        </w:trPr>
        <w:tc>
          <w:tcPr>
            <w:tcW w:w="567" w:type="dxa"/>
            <w:vMerge/>
            <w:tcBorders>
              <w:left w:val="single" w:sz="4" w:space="0" w:color="auto"/>
              <w:right w:val="single" w:sz="4" w:space="0" w:color="auto"/>
            </w:tcBorders>
            <w:vAlign w:val="center"/>
          </w:tcPr>
          <w:p w14:paraId="751AFFEA" w14:textId="77777777" w:rsidR="00E26F2A" w:rsidRPr="00CF48B0" w:rsidRDefault="00E26F2A">
            <w:pPr>
              <w:widowControl/>
              <w:spacing w:line="200" w:lineRule="exact"/>
              <w:jc w:val="left"/>
              <w:rPr>
                <w:kern w:val="0"/>
                <w:sz w:val="14"/>
              </w:rPr>
            </w:pPr>
          </w:p>
        </w:tc>
        <w:tc>
          <w:tcPr>
            <w:tcW w:w="218" w:type="dxa"/>
            <w:vMerge w:val="restart"/>
            <w:tcBorders>
              <w:top w:val="nil"/>
              <w:left w:val="single" w:sz="4" w:space="0" w:color="auto"/>
              <w:bottom w:val="single" w:sz="4" w:space="0" w:color="000000"/>
              <w:right w:val="single" w:sz="4" w:space="0" w:color="auto"/>
            </w:tcBorders>
            <w:shd w:val="clear" w:color="auto" w:fill="auto"/>
            <w:vAlign w:val="center"/>
          </w:tcPr>
          <w:p w14:paraId="27D8A7A0" w14:textId="77777777" w:rsidR="00E26F2A" w:rsidRPr="00CF48B0" w:rsidRDefault="00B56AAD">
            <w:pPr>
              <w:widowControl/>
              <w:spacing w:line="200" w:lineRule="exact"/>
              <w:jc w:val="center"/>
              <w:rPr>
                <w:kern w:val="0"/>
                <w:sz w:val="14"/>
              </w:rPr>
            </w:pPr>
            <w:r w:rsidRPr="00CF48B0">
              <w:rPr>
                <w:rFonts w:hint="eastAsia"/>
                <w:kern w:val="0"/>
                <w:sz w:val="14"/>
              </w:rPr>
              <w:t xml:space="preserve">　</w:t>
            </w:r>
          </w:p>
        </w:tc>
        <w:tc>
          <w:tcPr>
            <w:tcW w:w="1767" w:type="dxa"/>
            <w:gridSpan w:val="2"/>
            <w:tcBorders>
              <w:top w:val="single" w:sz="4" w:space="0" w:color="auto"/>
              <w:left w:val="nil"/>
              <w:bottom w:val="single" w:sz="4" w:space="0" w:color="auto"/>
              <w:right w:val="single" w:sz="4" w:space="0" w:color="000000"/>
            </w:tcBorders>
            <w:shd w:val="clear" w:color="auto" w:fill="auto"/>
            <w:vAlign w:val="center"/>
          </w:tcPr>
          <w:p w14:paraId="3DA36317" w14:textId="77777777" w:rsidR="00E26F2A" w:rsidRPr="00CF48B0" w:rsidRDefault="00B56AAD">
            <w:pPr>
              <w:widowControl/>
              <w:spacing w:line="200" w:lineRule="exact"/>
              <w:jc w:val="left"/>
              <w:rPr>
                <w:kern w:val="0"/>
                <w:sz w:val="14"/>
              </w:rPr>
            </w:pPr>
            <w:r w:rsidRPr="00CF48B0">
              <w:rPr>
                <w:rFonts w:hint="eastAsia"/>
                <w:kern w:val="0"/>
                <w:sz w:val="14"/>
              </w:rPr>
              <w:t>(1)基本構想作成費</w:t>
            </w:r>
          </w:p>
        </w:tc>
        <w:tc>
          <w:tcPr>
            <w:tcW w:w="605" w:type="dxa"/>
            <w:tcBorders>
              <w:top w:val="single" w:sz="4" w:space="0" w:color="auto"/>
              <w:left w:val="nil"/>
              <w:bottom w:val="nil"/>
              <w:right w:val="single" w:sz="4" w:space="0" w:color="auto"/>
            </w:tcBorders>
            <w:shd w:val="clear" w:color="auto" w:fill="auto"/>
            <w:vAlign w:val="center"/>
          </w:tcPr>
          <w:p w14:paraId="401D4B83"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EE6B87B"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44022F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1B8B621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4D3EAA7A"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781EE4E8"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54408946"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4ADF18F9"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vAlign w:val="center"/>
          </w:tcPr>
          <w:p w14:paraId="6BCDDA6D"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53417CDC"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125FE81B"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49CF47C1" w14:textId="77777777">
        <w:trPr>
          <w:trHeight w:val="270"/>
        </w:trPr>
        <w:tc>
          <w:tcPr>
            <w:tcW w:w="567" w:type="dxa"/>
            <w:vMerge/>
            <w:tcBorders>
              <w:left w:val="single" w:sz="4" w:space="0" w:color="auto"/>
              <w:right w:val="single" w:sz="4" w:space="0" w:color="auto"/>
            </w:tcBorders>
            <w:vAlign w:val="center"/>
          </w:tcPr>
          <w:p w14:paraId="3F44B6E4"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4A292464" w14:textId="77777777" w:rsidR="00E26F2A" w:rsidRPr="00CF48B0" w:rsidRDefault="00E26F2A">
            <w:pPr>
              <w:widowControl/>
              <w:spacing w:line="200" w:lineRule="exact"/>
              <w:jc w:val="left"/>
              <w:rPr>
                <w:kern w:val="0"/>
                <w:sz w:val="14"/>
              </w:rPr>
            </w:pPr>
          </w:p>
        </w:tc>
        <w:tc>
          <w:tcPr>
            <w:tcW w:w="1767" w:type="dxa"/>
            <w:gridSpan w:val="2"/>
            <w:tcBorders>
              <w:top w:val="single" w:sz="4" w:space="0" w:color="auto"/>
              <w:left w:val="nil"/>
              <w:bottom w:val="nil"/>
              <w:right w:val="single" w:sz="4" w:space="0" w:color="000000"/>
            </w:tcBorders>
            <w:shd w:val="clear" w:color="auto" w:fill="auto"/>
            <w:vAlign w:val="center"/>
          </w:tcPr>
          <w:p w14:paraId="2765E8D2" w14:textId="77777777" w:rsidR="00E26F2A" w:rsidRPr="00CF48B0" w:rsidRDefault="00B56AAD">
            <w:pPr>
              <w:widowControl/>
              <w:spacing w:line="200" w:lineRule="exact"/>
              <w:jc w:val="left"/>
              <w:rPr>
                <w:kern w:val="0"/>
                <w:sz w:val="14"/>
              </w:rPr>
            </w:pPr>
            <w:r w:rsidRPr="00CF48B0">
              <w:rPr>
                <w:rFonts w:hint="eastAsia"/>
                <w:kern w:val="0"/>
                <w:sz w:val="14"/>
              </w:rPr>
              <w:t>(2)事業計画作成費</w:t>
            </w:r>
          </w:p>
        </w:tc>
        <w:tc>
          <w:tcPr>
            <w:tcW w:w="605" w:type="dxa"/>
            <w:tcBorders>
              <w:top w:val="single" w:sz="4" w:space="0" w:color="auto"/>
              <w:left w:val="nil"/>
              <w:bottom w:val="nil"/>
              <w:right w:val="single" w:sz="4" w:space="0" w:color="auto"/>
            </w:tcBorders>
            <w:shd w:val="clear" w:color="auto" w:fill="auto"/>
            <w:vAlign w:val="center"/>
          </w:tcPr>
          <w:p w14:paraId="0BA187A0"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4EDCB59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42FC2CB"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3750A42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2BB69E80"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17EB53AB"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39F57F51" w14:textId="77777777" w:rsidR="00E26F2A" w:rsidRPr="00CF48B0" w:rsidRDefault="00B56AAD">
            <w:pPr>
              <w:widowControl/>
              <w:jc w:val="center"/>
              <w:rPr>
                <w:kern w:val="0"/>
                <w:sz w:val="17"/>
              </w:rPr>
            </w:pPr>
            <w:r w:rsidRPr="00CF48B0">
              <w:rPr>
                <w:rFonts w:hint="eastAsia"/>
                <w:kern w:val="0"/>
                <w:sz w:val="17"/>
              </w:rPr>
              <w:t xml:space="preserve">　</w:t>
            </w:r>
          </w:p>
        </w:tc>
        <w:tc>
          <w:tcPr>
            <w:tcW w:w="708" w:type="dxa"/>
            <w:tcBorders>
              <w:top w:val="nil"/>
              <w:left w:val="nil"/>
              <w:bottom w:val="single" w:sz="4" w:space="0" w:color="auto"/>
              <w:right w:val="single" w:sz="4" w:space="0" w:color="auto"/>
            </w:tcBorders>
            <w:shd w:val="clear" w:color="auto" w:fill="auto"/>
            <w:vAlign w:val="center"/>
          </w:tcPr>
          <w:p w14:paraId="1A22291C"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nil"/>
              <w:left w:val="nil"/>
              <w:bottom w:val="single" w:sz="4" w:space="0" w:color="auto"/>
              <w:right w:val="single" w:sz="4" w:space="0" w:color="auto"/>
            </w:tcBorders>
          </w:tcPr>
          <w:p w14:paraId="2B8FD31E"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47A2E55D"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4F45F4DB" w14:textId="77777777" w:rsidR="00E26F2A" w:rsidRPr="00CF48B0" w:rsidRDefault="00E26F2A">
            <w:pPr>
              <w:widowControl/>
              <w:jc w:val="center"/>
              <w:rPr>
                <w:kern w:val="0"/>
                <w:sz w:val="17"/>
              </w:rPr>
            </w:pPr>
          </w:p>
        </w:tc>
      </w:tr>
      <w:tr w:rsidR="00CF48B0" w:rsidRPr="00CF48B0" w14:paraId="5158F4B7" w14:textId="77777777">
        <w:trPr>
          <w:trHeight w:val="270"/>
        </w:trPr>
        <w:tc>
          <w:tcPr>
            <w:tcW w:w="567" w:type="dxa"/>
            <w:vMerge/>
            <w:tcBorders>
              <w:left w:val="single" w:sz="4" w:space="0" w:color="auto"/>
              <w:right w:val="single" w:sz="4" w:space="0" w:color="auto"/>
            </w:tcBorders>
            <w:vAlign w:val="center"/>
          </w:tcPr>
          <w:p w14:paraId="30009AEB"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2244011D" w14:textId="77777777" w:rsidR="00E26F2A" w:rsidRPr="00CF48B0" w:rsidRDefault="00E26F2A">
            <w:pPr>
              <w:widowControl/>
              <w:spacing w:line="200" w:lineRule="exact"/>
              <w:jc w:val="left"/>
              <w:rPr>
                <w:kern w:val="0"/>
                <w:sz w:val="14"/>
              </w:rPr>
            </w:pPr>
          </w:p>
        </w:tc>
        <w:tc>
          <w:tcPr>
            <w:tcW w:w="218" w:type="dxa"/>
            <w:vMerge w:val="restart"/>
            <w:tcBorders>
              <w:top w:val="nil"/>
              <w:left w:val="single" w:sz="4" w:space="0" w:color="auto"/>
              <w:bottom w:val="single" w:sz="4" w:space="0" w:color="000000"/>
              <w:right w:val="single" w:sz="4" w:space="0" w:color="auto"/>
            </w:tcBorders>
            <w:shd w:val="clear" w:color="auto" w:fill="auto"/>
            <w:vAlign w:val="center"/>
          </w:tcPr>
          <w:p w14:paraId="25EB83E9" w14:textId="77777777" w:rsidR="00E26F2A" w:rsidRPr="00CF48B0" w:rsidRDefault="00B56AAD">
            <w:pPr>
              <w:widowControl/>
              <w:spacing w:line="200" w:lineRule="exact"/>
              <w:jc w:val="center"/>
              <w:rPr>
                <w:kern w:val="0"/>
                <w:sz w:val="14"/>
              </w:rPr>
            </w:pPr>
            <w:r w:rsidRPr="00CF48B0">
              <w:rPr>
                <w:rFonts w:hint="eastAsia"/>
                <w:kern w:val="0"/>
                <w:sz w:val="14"/>
              </w:rPr>
              <w:t xml:space="preserve">　</w:t>
            </w:r>
          </w:p>
        </w:tc>
        <w:tc>
          <w:tcPr>
            <w:tcW w:w="1549" w:type="dxa"/>
            <w:tcBorders>
              <w:top w:val="single" w:sz="4" w:space="0" w:color="auto"/>
              <w:left w:val="nil"/>
              <w:bottom w:val="nil"/>
              <w:right w:val="single" w:sz="4" w:space="0" w:color="auto"/>
            </w:tcBorders>
            <w:shd w:val="clear" w:color="auto" w:fill="auto"/>
            <w:vAlign w:val="center"/>
          </w:tcPr>
          <w:p w14:paraId="57305B55" w14:textId="77777777" w:rsidR="00E26F2A" w:rsidRPr="00CF48B0" w:rsidRDefault="00B56AAD">
            <w:pPr>
              <w:widowControl/>
              <w:spacing w:line="200" w:lineRule="exact"/>
              <w:jc w:val="left"/>
              <w:rPr>
                <w:kern w:val="0"/>
                <w:sz w:val="14"/>
              </w:rPr>
            </w:pPr>
            <w:r w:rsidRPr="00CF48B0">
              <w:rPr>
                <w:rFonts w:hint="eastAsia"/>
                <w:kern w:val="0"/>
                <w:sz w:val="14"/>
              </w:rPr>
              <w:t>①基本設計費</w:t>
            </w:r>
          </w:p>
        </w:tc>
        <w:tc>
          <w:tcPr>
            <w:tcW w:w="605" w:type="dxa"/>
            <w:tcBorders>
              <w:top w:val="single" w:sz="4" w:space="0" w:color="auto"/>
              <w:left w:val="nil"/>
              <w:bottom w:val="nil"/>
              <w:right w:val="single" w:sz="4" w:space="0" w:color="auto"/>
            </w:tcBorders>
            <w:shd w:val="clear" w:color="auto" w:fill="auto"/>
            <w:vAlign w:val="center"/>
          </w:tcPr>
          <w:p w14:paraId="752CB5F9"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4F4E1974"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23344B2"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03DF1412"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20119AE2"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5E6F9E3E"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7B168C6B"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2B15EFF1"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vAlign w:val="center"/>
          </w:tcPr>
          <w:p w14:paraId="03A2A8D3"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123369F1"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5973FA5F"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2BFA49BD" w14:textId="77777777">
        <w:trPr>
          <w:trHeight w:val="270"/>
        </w:trPr>
        <w:tc>
          <w:tcPr>
            <w:tcW w:w="567" w:type="dxa"/>
            <w:vMerge/>
            <w:tcBorders>
              <w:left w:val="single" w:sz="4" w:space="0" w:color="auto"/>
              <w:right w:val="single" w:sz="4" w:space="0" w:color="auto"/>
            </w:tcBorders>
            <w:vAlign w:val="center"/>
          </w:tcPr>
          <w:p w14:paraId="5CB0E107"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08B5AD80"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3CCDC6D1" w14:textId="77777777" w:rsidR="00E26F2A" w:rsidRPr="00CF48B0" w:rsidRDefault="00E26F2A">
            <w:pPr>
              <w:widowControl/>
              <w:spacing w:line="200" w:lineRule="exact"/>
              <w:jc w:val="left"/>
              <w:rPr>
                <w:kern w:val="0"/>
                <w:sz w:val="14"/>
              </w:rPr>
            </w:pPr>
          </w:p>
        </w:tc>
        <w:tc>
          <w:tcPr>
            <w:tcW w:w="1549" w:type="dxa"/>
            <w:tcBorders>
              <w:top w:val="single" w:sz="4" w:space="0" w:color="auto"/>
              <w:left w:val="nil"/>
              <w:bottom w:val="single" w:sz="4" w:space="0" w:color="auto"/>
              <w:right w:val="single" w:sz="4" w:space="0" w:color="auto"/>
            </w:tcBorders>
            <w:shd w:val="clear" w:color="auto" w:fill="auto"/>
            <w:vAlign w:val="center"/>
          </w:tcPr>
          <w:p w14:paraId="3D51060F" w14:textId="77777777" w:rsidR="00E26F2A" w:rsidRPr="00CF48B0" w:rsidRDefault="00B56AAD">
            <w:pPr>
              <w:widowControl/>
              <w:spacing w:line="200" w:lineRule="exact"/>
              <w:jc w:val="left"/>
              <w:rPr>
                <w:kern w:val="0"/>
                <w:sz w:val="14"/>
              </w:rPr>
            </w:pPr>
            <w:r w:rsidRPr="00CF48B0">
              <w:rPr>
                <w:rFonts w:hint="eastAsia"/>
                <w:kern w:val="0"/>
                <w:sz w:val="14"/>
              </w:rPr>
              <w:t>②敷地設計費</w:t>
            </w:r>
          </w:p>
        </w:tc>
        <w:tc>
          <w:tcPr>
            <w:tcW w:w="605" w:type="dxa"/>
            <w:tcBorders>
              <w:top w:val="single" w:sz="4" w:space="0" w:color="auto"/>
              <w:left w:val="nil"/>
              <w:bottom w:val="nil"/>
              <w:right w:val="single" w:sz="4" w:space="0" w:color="auto"/>
            </w:tcBorders>
            <w:shd w:val="clear" w:color="auto" w:fill="auto"/>
            <w:vAlign w:val="center"/>
          </w:tcPr>
          <w:p w14:paraId="686247E3"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D6CB28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E097719"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7C2AF1AA"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16860311"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2E3063D7"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1172FF95"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03C3ADC1"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vAlign w:val="center"/>
          </w:tcPr>
          <w:p w14:paraId="04ED888D"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279C4EFC"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328ED125"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70F9280F" w14:textId="77777777">
        <w:trPr>
          <w:trHeight w:val="270"/>
        </w:trPr>
        <w:tc>
          <w:tcPr>
            <w:tcW w:w="567" w:type="dxa"/>
            <w:vMerge/>
            <w:tcBorders>
              <w:left w:val="single" w:sz="4" w:space="0" w:color="auto"/>
              <w:right w:val="single" w:sz="4" w:space="0" w:color="auto"/>
            </w:tcBorders>
            <w:vAlign w:val="center"/>
          </w:tcPr>
          <w:p w14:paraId="3BEBB492"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5C7B27DE"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7BB55FE3" w14:textId="77777777" w:rsidR="00E26F2A" w:rsidRPr="00CF48B0" w:rsidRDefault="00E26F2A">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782C8B69" w14:textId="77777777" w:rsidR="00E26F2A" w:rsidRPr="00CF48B0" w:rsidRDefault="00B56AAD">
            <w:pPr>
              <w:widowControl/>
              <w:spacing w:line="200" w:lineRule="exact"/>
              <w:jc w:val="left"/>
              <w:rPr>
                <w:kern w:val="0"/>
                <w:sz w:val="14"/>
              </w:rPr>
            </w:pPr>
            <w:r w:rsidRPr="00CF48B0">
              <w:rPr>
                <w:rFonts w:hint="eastAsia"/>
                <w:kern w:val="0"/>
                <w:sz w:val="14"/>
              </w:rPr>
              <w:t>③資金計画作成費</w:t>
            </w:r>
          </w:p>
        </w:tc>
        <w:tc>
          <w:tcPr>
            <w:tcW w:w="605" w:type="dxa"/>
            <w:tcBorders>
              <w:top w:val="single" w:sz="4" w:space="0" w:color="auto"/>
              <w:left w:val="nil"/>
              <w:bottom w:val="nil"/>
              <w:right w:val="single" w:sz="4" w:space="0" w:color="auto"/>
            </w:tcBorders>
            <w:shd w:val="clear" w:color="auto" w:fill="auto"/>
            <w:vAlign w:val="center"/>
          </w:tcPr>
          <w:p w14:paraId="5FED366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A4CDF9E"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22B6DD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721A8D9"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1575B3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F52D9F2"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87FDCA7"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7C40ADEF"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vAlign w:val="center"/>
          </w:tcPr>
          <w:p w14:paraId="585D9DAA"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1A7655B5"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48C2B727"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78C9C2FA" w14:textId="77777777">
        <w:trPr>
          <w:trHeight w:val="630"/>
        </w:trPr>
        <w:tc>
          <w:tcPr>
            <w:tcW w:w="567" w:type="dxa"/>
            <w:vMerge/>
            <w:tcBorders>
              <w:left w:val="single" w:sz="4" w:space="0" w:color="auto"/>
              <w:right w:val="single" w:sz="4" w:space="0" w:color="auto"/>
            </w:tcBorders>
            <w:vAlign w:val="center"/>
          </w:tcPr>
          <w:p w14:paraId="2182BFF0"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300A10A9"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0D2DFF43" w14:textId="77777777" w:rsidR="00E26F2A" w:rsidRPr="00CF48B0" w:rsidRDefault="00E26F2A">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38A654FA" w14:textId="77777777" w:rsidR="00E26F2A" w:rsidRPr="00CF48B0" w:rsidRDefault="00B56AAD">
            <w:pPr>
              <w:widowControl/>
              <w:spacing w:line="200" w:lineRule="exact"/>
              <w:jc w:val="left"/>
              <w:rPr>
                <w:kern w:val="0"/>
                <w:sz w:val="14"/>
              </w:rPr>
            </w:pPr>
            <w:r w:rsidRPr="00CF48B0">
              <w:rPr>
                <w:rFonts w:hint="eastAsia"/>
                <w:kern w:val="0"/>
                <w:sz w:val="14"/>
              </w:rPr>
              <w:t>④現況測量、現況調査、権利調査及び調整に要する費用</w:t>
            </w:r>
          </w:p>
        </w:tc>
        <w:tc>
          <w:tcPr>
            <w:tcW w:w="605" w:type="dxa"/>
            <w:tcBorders>
              <w:top w:val="single" w:sz="4" w:space="0" w:color="auto"/>
              <w:left w:val="nil"/>
              <w:bottom w:val="nil"/>
              <w:right w:val="single" w:sz="4" w:space="0" w:color="auto"/>
            </w:tcBorders>
            <w:shd w:val="clear" w:color="auto" w:fill="auto"/>
            <w:vAlign w:val="center"/>
          </w:tcPr>
          <w:p w14:paraId="6016D808"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76A833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C39E7A4"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4788406"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E6DC75A"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4485941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3904D97"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61FD7C03"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vAlign w:val="center"/>
          </w:tcPr>
          <w:p w14:paraId="548B56FB"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vAlign w:val="center"/>
          </w:tcPr>
          <w:p w14:paraId="0094B780"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vAlign w:val="center"/>
          </w:tcPr>
          <w:p w14:paraId="64505495"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0A1E1A86" w14:textId="77777777">
        <w:trPr>
          <w:trHeight w:val="270"/>
        </w:trPr>
        <w:tc>
          <w:tcPr>
            <w:tcW w:w="567" w:type="dxa"/>
            <w:vMerge/>
            <w:tcBorders>
              <w:left w:val="single" w:sz="4" w:space="0" w:color="auto"/>
              <w:right w:val="single" w:sz="4" w:space="0" w:color="auto"/>
            </w:tcBorders>
            <w:vAlign w:val="center"/>
          </w:tcPr>
          <w:p w14:paraId="6F49D6DF"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7EC51222" w14:textId="77777777" w:rsidR="00E26F2A" w:rsidRPr="00CF48B0" w:rsidRDefault="00E26F2A">
            <w:pPr>
              <w:widowControl/>
              <w:spacing w:line="200" w:lineRule="exact"/>
              <w:jc w:val="left"/>
              <w:rPr>
                <w:kern w:val="0"/>
                <w:sz w:val="14"/>
              </w:rPr>
            </w:pPr>
          </w:p>
        </w:tc>
        <w:tc>
          <w:tcPr>
            <w:tcW w:w="1767" w:type="dxa"/>
            <w:gridSpan w:val="2"/>
            <w:tcBorders>
              <w:top w:val="single" w:sz="4" w:space="0" w:color="auto"/>
              <w:left w:val="nil"/>
              <w:bottom w:val="single" w:sz="4" w:space="0" w:color="auto"/>
              <w:right w:val="single" w:sz="4" w:space="0" w:color="000000"/>
            </w:tcBorders>
            <w:shd w:val="clear" w:color="auto" w:fill="auto"/>
            <w:vAlign w:val="center"/>
          </w:tcPr>
          <w:p w14:paraId="69559C8F" w14:textId="77777777" w:rsidR="00E26F2A" w:rsidRPr="00CF48B0" w:rsidRDefault="00B56AAD">
            <w:pPr>
              <w:widowControl/>
              <w:spacing w:line="200" w:lineRule="exact"/>
              <w:jc w:val="left"/>
              <w:rPr>
                <w:kern w:val="0"/>
                <w:sz w:val="14"/>
              </w:rPr>
            </w:pPr>
            <w:r w:rsidRPr="00CF48B0">
              <w:rPr>
                <w:rFonts w:hint="eastAsia"/>
                <w:kern w:val="0"/>
                <w:sz w:val="14"/>
              </w:rPr>
              <w:t>(3)地盤調査費</w:t>
            </w:r>
          </w:p>
        </w:tc>
        <w:tc>
          <w:tcPr>
            <w:tcW w:w="605" w:type="dxa"/>
            <w:tcBorders>
              <w:top w:val="single" w:sz="4" w:space="0" w:color="auto"/>
              <w:left w:val="nil"/>
              <w:bottom w:val="nil"/>
              <w:right w:val="single" w:sz="4" w:space="0" w:color="auto"/>
            </w:tcBorders>
            <w:shd w:val="clear" w:color="auto" w:fill="auto"/>
            <w:vAlign w:val="center"/>
          </w:tcPr>
          <w:p w14:paraId="1463FDA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B07CCFB"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54FB20B"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D6E294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633A952"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6F37EBC"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651EB3A"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3FBA16DE"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tcPr>
          <w:p w14:paraId="610C13CB" w14:textId="77777777" w:rsidR="00E26F2A" w:rsidRPr="00CF48B0" w:rsidRDefault="00B56AAD">
            <w:pPr>
              <w:jc w:val="center"/>
            </w:pPr>
            <w:r w:rsidRPr="00CF48B0">
              <w:rPr>
                <w:rFonts w:hint="eastAsia"/>
                <w:kern w:val="0"/>
                <w:sz w:val="17"/>
              </w:rPr>
              <w:t>◯</w:t>
            </w:r>
          </w:p>
        </w:tc>
        <w:tc>
          <w:tcPr>
            <w:tcW w:w="567" w:type="dxa"/>
            <w:tcBorders>
              <w:top w:val="nil"/>
              <w:left w:val="nil"/>
              <w:bottom w:val="single" w:sz="4" w:space="0" w:color="auto"/>
              <w:right w:val="single" w:sz="4" w:space="0" w:color="auto"/>
            </w:tcBorders>
            <w:vAlign w:val="center"/>
          </w:tcPr>
          <w:p w14:paraId="27604816" w14:textId="77777777" w:rsidR="00E26F2A" w:rsidRPr="00CF48B0" w:rsidRDefault="00B56AAD">
            <w:pPr>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33BA38B4" w14:textId="77777777" w:rsidR="00E26F2A" w:rsidRPr="00CF48B0" w:rsidRDefault="00B56AAD">
            <w:pPr>
              <w:jc w:val="center"/>
              <w:rPr>
                <w:kern w:val="0"/>
                <w:sz w:val="17"/>
              </w:rPr>
            </w:pPr>
            <w:r w:rsidRPr="00CF48B0">
              <w:rPr>
                <w:rFonts w:hint="eastAsia"/>
                <w:kern w:val="0"/>
                <w:sz w:val="17"/>
              </w:rPr>
              <w:t>◯</w:t>
            </w:r>
          </w:p>
        </w:tc>
      </w:tr>
      <w:tr w:rsidR="00CF48B0" w:rsidRPr="00CF48B0" w14:paraId="46BF5D87" w14:textId="77777777">
        <w:trPr>
          <w:trHeight w:val="270"/>
        </w:trPr>
        <w:tc>
          <w:tcPr>
            <w:tcW w:w="567" w:type="dxa"/>
            <w:vMerge/>
            <w:tcBorders>
              <w:left w:val="single" w:sz="4" w:space="0" w:color="auto"/>
              <w:right w:val="single" w:sz="4" w:space="0" w:color="auto"/>
            </w:tcBorders>
            <w:vAlign w:val="center"/>
          </w:tcPr>
          <w:p w14:paraId="3FEC44F2" w14:textId="77777777" w:rsidR="00E26F2A" w:rsidRPr="00CF48B0" w:rsidRDefault="00E26F2A">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661DCF94" w14:textId="77777777" w:rsidR="00E26F2A" w:rsidRPr="00CF48B0" w:rsidRDefault="00E26F2A">
            <w:pPr>
              <w:widowControl/>
              <w:spacing w:line="200" w:lineRule="exact"/>
              <w:jc w:val="left"/>
              <w:rPr>
                <w:kern w:val="0"/>
                <w:sz w:val="14"/>
              </w:rPr>
            </w:pPr>
          </w:p>
        </w:tc>
        <w:tc>
          <w:tcPr>
            <w:tcW w:w="1767" w:type="dxa"/>
            <w:gridSpan w:val="2"/>
            <w:tcBorders>
              <w:top w:val="single" w:sz="4" w:space="0" w:color="auto"/>
              <w:left w:val="nil"/>
              <w:bottom w:val="single" w:sz="4" w:space="0" w:color="auto"/>
              <w:right w:val="single" w:sz="4" w:space="0" w:color="000000"/>
            </w:tcBorders>
            <w:shd w:val="clear" w:color="auto" w:fill="auto"/>
            <w:vAlign w:val="center"/>
          </w:tcPr>
          <w:p w14:paraId="20B14E8A" w14:textId="77777777" w:rsidR="00E26F2A" w:rsidRPr="00CF48B0" w:rsidRDefault="00B56AAD">
            <w:pPr>
              <w:widowControl/>
              <w:spacing w:line="200" w:lineRule="exact"/>
              <w:jc w:val="left"/>
              <w:rPr>
                <w:kern w:val="0"/>
                <w:sz w:val="14"/>
              </w:rPr>
            </w:pPr>
            <w:r w:rsidRPr="00CF48B0">
              <w:rPr>
                <w:rFonts w:hint="eastAsia"/>
                <w:kern w:val="0"/>
                <w:sz w:val="14"/>
              </w:rPr>
              <w:t>(4)建築設計費</w:t>
            </w:r>
          </w:p>
        </w:tc>
        <w:tc>
          <w:tcPr>
            <w:tcW w:w="605" w:type="dxa"/>
            <w:tcBorders>
              <w:top w:val="single" w:sz="4" w:space="0" w:color="auto"/>
              <w:left w:val="nil"/>
              <w:bottom w:val="nil"/>
              <w:right w:val="single" w:sz="4" w:space="0" w:color="auto"/>
            </w:tcBorders>
            <w:shd w:val="clear" w:color="auto" w:fill="auto"/>
            <w:vAlign w:val="center"/>
          </w:tcPr>
          <w:p w14:paraId="4D1EBB94"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F0F067E"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E78CE90"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B994C65"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3148FB1"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6D93A57"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469FE88F"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single" w:sz="4" w:space="0" w:color="auto"/>
              <w:right w:val="single" w:sz="4" w:space="0" w:color="auto"/>
            </w:tcBorders>
            <w:shd w:val="clear" w:color="auto" w:fill="auto"/>
            <w:vAlign w:val="center"/>
          </w:tcPr>
          <w:p w14:paraId="7FA97E54" w14:textId="77777777" w:rsidR="00E26F2A" w:rsidRPr="00CF48B0" w:rsidRDefault="00B56AAD">
            <w:pPr>
              <w:widowControl/>
              <w:jc w:val="center"/>
              <w:rPr>
                <w:kern w:val="0"/>
                <w:sz w:val="17"/>
              </w:rPr>
            </w:pPr>
            <w:r w:rsidRPr="00CF48B0">
              <w:rPr>
                <w:rFonts w:hint="eastAsia"/>
                <w:kern w:val="0"/>
                <w:sz w:val="17"/>
              </w:rPr>
              <w:t>◯</w:t>
            </w:r>
          </w:p>
        </w:tc>
        <w:tc>
          <w:tcPr>
            <w:tcW w:w="709" w:type="dxa"/>
            <w:tcBorders>
              <w:top w:val="nil"/>
              <w:left w:val="nil"/>
              <w:bottom w:val="single" w:sz="4" w:space="0" w:color="auto"/>
              <w:right w:val="single" w:sz="4" w:space="0" w:color="auto"/>
            </w:tcBorders>
          </w:tcPr>
          <w:p w14:paraId="24604831" w14:textId="77777777" w:rsidR="00E26F2A" w:rsidRPr="00CF48B0" w:rsidRDefault="00B56AAD">
            <w:pPr>
              <w:jc w:val="center"/>
            </w:pPr>
            <w:r w:rsidRPr="00CF48B0">
              <w:rPr>
                <w:rFonts w:hint="eastAsia"/>
                <w:kern w:val="0"/>
                <w:sz w:val="17"/>
              </w:rPr>
              <w:t>◯</w:t>
            </w:r>
          </w:p>
        </w:tc>
        <w:tc>
          <w:tcPr>
            <w:tcW w:w="567" w:type="dxa"/>
            <w:tcBorders>
              <w:top w:val="nil"/>
              <w:left w:val="nil"/>
              <w:bottom w:val="single" w:sz="4" w:space="0" w:color="auto"/>
              <w:right w:val="single" w:sz="4" w:space="0" w:color="auto"/>
            </w:tcBorders>
            <w:vAlign w:val="center"/>
          </w:tcPr>
          <w:p w14:paraId="1CBE3407" w14:textId="77777777" w:rsidR="00E26F2A" w:rsidRPr="00CF48B0" w:rsidRDefault="00B56AAD">
            <w:pPr>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tcPr>
          <w:p w14:paraId="47DEBB2C" w14:textId="77777777" w:rsidR="00E26F2A" w:rsidRPr="00CF48B0" w:rsidRDefault="00B56AAD">
            <w:pPr>
              <w:jc w:val="center"/>
              <w:rPr>
                <w:kern w:val="0"/>
                <w:sz w:val="17"/>
              </w:rPr>
            </w:pPr>
            <w:r w:rsidRPr="00CF48B0">
              <w:rPr>
                <w:rFonts w:hint="eastAsia"/>
                <w:kern w:val="0"/>
                <w:sz w:val="17"/>
              </w:rPr>
              <w:t>◯</w:t>
            </w:r>
          </w:p>
        </w:tc>
      </w:tr>
      <w:tr w:rsidR="00CF48B0" w:rsidRPr="00CF48B0" w14:paraId="2752798F" w14:textId="77777777">
        <w:trPr>
          <w:trHeight w:val="270"/>
        </w:trPr>
        <w:tc>
          <w:tcPr>
            <w:tcW w:w="567" w:type="dxa"/>
            <w:vMerge/>
            <w:tcBorders>
              <w:left w:val="single" w:sz="4" w:space="0" w:color="auto"/>
              <w:right w:val="single" w:sz="4" w:space="0" w:color="auto"/>
            </w:tcBorders>
            <w:vAlign w:val="center"/>
          </w:tcPr>
          <w:p w14:paraId="3673D604" w14:textId="77777777" w:rsidR="00E26F2A" w:rsidRPr="00CF48B0" w:rsidRDefault="00E26F2A">
            <w:pPr>
              <w:widowControl/>
              <w:spacing w:line="200" w:lineRule="exact"/>
              <w:jc w:val="left"/>
              <w:rPr>
                <w:kern w:val="0"/>
                <w:sz w:val="14"/>
              </w:rPr>
            </w:pPr>
          </w:p>
        </w:tc>
        <w:tc>
          <w:tcPr>
            <w:tcW w:w="1985" w:type="dxa"/>
            <w:gridSpan w:val="3"/>
            <w:tcBorders>
              <w:top w:val="single" w:sz="4" w:space="0" w:color="auto"/>
              <w:left w:val="nil"/>
              <w:bottom w:val="nil"/>
              <w:right w:val="single" w:sz="4" w:space="0" w:color="000000"/>
            </w:tcBorders>
            <w:shd w:val="clear" w:color="auto" w:fill="auto"/>
            <w:vAlign w:val="center"/>
          </w:tcPr>
          <w:p w14:paraId="14E6265B" w14:textId="38956FE5" w:rsidR="00E26F2A" w:rsidRPr="00CF48B0" w:rsidRDefault="00B56AAD">
            <w:pPr>
              <w:widowControl/>
              <w:spacing w:line="200" w:lineRule="exact"/>
              <w:jc w:val="left"/>
              <w:rPr>
                <w:kern w:val="0"/>
                <w:sz w:val="14"/>
              </w:rPr>
            </w:pPr>
            <w:r w:rsidRPr="00CF48B0">
              <w:rPr>
                <w:rFonts w:hint="eastAsia"/>
                <w:kern w:val="0"/>
                <w:sz w:val="14"/>
              </w:rPr>
              <w:t>ロ　土地整備</w:t>
            </w:r>
            <w:r w:rsidR="00866C51" w:rsidRPr="00CF48B0">
              <w:rPr>
                <w:rFonts w:hint="eastAsia"/>
                <w:kern w:val="0"/>
                <w:sz w:val="14"/>
              </w:rPr>
              <w:t>（注９）</w:t>
            </w:r>
          </w:p>
        </w:tc>
        <w:tc>
          <w:tcPr>
            <w:tcW w:w="605" w:type="dxa"/>
            <w:tcBorders>
              <w:top w:val="single" w:sz="4" w:space="0" w:color="auto"/>
              <w:left w:val="nil"/>
              <w:bottom w:val="nil"/>
              <w:right w:val="single" w:sz="4" w:space="0" w:color="auto"/>
            </w:tcBorders>
            <w:shd w:val="clear" w:color="auto" w:fill="auto"/>
            <w:vAlign w:val="center"/>
          </w:tcPr>
          <w:p w14:paraId="5C5A2ECC"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AC23BB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587A0C76"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D3CE60E"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452831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C7C3204"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397BEC8" w14:textId="77777777" w:rsidR="00E26F2A" w:rsidRPr="00CF48B0" w:rsidRDefault="00B56AAD">
            <w:pPr>
              <w:widowControl/>
              <w:jc w:val="center"/>
              <w:rPr>
                <w:kern w:val="0"/>
                <w:sz w:val="17"/>
              </w:rPr>
            </w:pPr>
            <w:r w:rsidRPr="00CF48B0">
              <w:rPr>
                <w:rFonts w:hint="eastAsia"/>
                <w:kern w:val="0"/>
                <w:sz w:val="17"/>
              </w:rPr>
              <w:t xml:space="preserve">　</w:t>
            </w:r>
          </w:p>
        </w:tc>
        <w:tc>
          <w:tcPr>
            <w:tcW w:w="708" w:type="dxa"/>
            <w:tcBorders>
              <w:top w:val="nil"/>
              <w:left w:val="nil"/>
              <w:bottom w:val="single" w:sz="4" w:space="0" w:color="auto"/>
              <w:right w:val="single" w:sz="4" w:space="0" w:color="auto"/>
            </w:tcBorders>
            <w:shd w:val="clear" w:color="auto" w:fill="auto"/>
            <w:vAlign w:val="center"/>
          </w:tcPr>
          <w:p w14:paraId="1F7EFE43"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nil"/>
              <w:left w:val="nil"/>
              <w:bottom w:val="single" w:sz="4" w:space="0" w:color="auto"/>
              <w:right w:val="single" w:sz="4" w:space="0" w:color="auto"/>
            </w:tcBorders>
          </w:tcPr>
          <w:p w14:paraId="65ED10B4"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52A6A45A" w14:textId="77777777" w:rsidR="00E26F2A" w:rsidRPr="00CF48B0" w:rsidRDefault="00E26F2A">
            <w:pPr>
              <w:widowControl/>
              <w:jc w:val="center"/>
              <w:rPr>
                <w:kern w:val="0"/>
                <w:sz w:val="17"/>
              </w:rPr>
            </w:pPr>
          </w:p>
        </w:tc>
        <w:tc>
          <w:tcPr>
            <w:tcW w:w="567" w:type="dxa"/>
            <w:tcBorders>
              <w:top w:val="nil"/>
              <w:left w:val="nil"/>
              <w:bottom w:val="single" w:sz="4" w:space="0" w:color="auto"/>
              <w:right w:val="single" w:sz="4" w:space="0" w:color="auto"/>
            </w:tcBorders>
          </w:tcPr>
          <w:p w14:paraId="5DFBFE2A" w14:textId="77777777" w:rsidR="00E26F2A" w:rsidRPr="00CF48B0" w:rsidRDefault="00E26F2A">
            <w:pPr>
              <w:widowControl/>
              <w:jc w:val="center"/>
              <w:rPr>
                <w:kern w:val="0"/>
                <w:sz w:val="17"/>
              </w:rPr>
            </w:pPr>
          </w:p>
        </w:tc>
      </w:tr>
      <w:tr w:rsidR="00CF48B0" w:rsidRPr="00CF48B0" w14:paraId="7900C8F0" w14:textId="77777777">
        <w:trPr>
          <w:trHeight w:val="270"/>
        </w:trPr>
        <w:tc>
          <w:tcPr>
            <w:tcW w:w="567" w:type="dxa"/>
            <w:vMerge/>
            <w:tcBorders>
              <w:left w:val="single" w:sz="4" w:space="0" w:color="auto"/>
              <w:right w:val="single" w:sz="4" w:space="0" w:color="auto"/>
            </w:tcBorders>
            <w:vAlign w:val="center"/>
          </w:tcPr>
          <w:p w14:paraId="220E36CC" w14:textId="77777777" w:rsidR="00E26F2A" w:rsidRPr="00CF48B0" w:rsidRDefault="00E26F2A">
            <w:pPr>
              <w:widowControl/>
              <w:spacing w:line="200" w:lineRule="exact"/>
              <w:jc w:val="left"/>
              <w:rPr>
                <w:kern w:val="0"/>
                <w:sz w:val="14"/>
              </w:rPr>
            </w:pPr>
          </w:p>
        </w:tc>
        <w:tc>
          <w:tcPr>
            <w:tcW w:w="218" w:type="dxa"/>
            <w:tcBorders>
              <w:top w:val="nil"/>
              <w:left w:val="nil"/>
              <w:bottom w:val="nil"/>
              <w:right w:val="nil"/>
            </w:tcBorders>
            <w:shd w:val="clear" w:color="auto" w:fill="auto"/>
            <w:vAlign w:val="center"/>
          </w:tcPr>
          <w:p w14:paraId="1658ED67" w14:textId="77777777" w:rsidR="00E26F2A" w:rsidRPr="00CF48B0" w:rsidRDefault="00E26F2A">
            <w:pPr>
              <w:widowControl/>
              <w:spacing w:line="200" w:lineRule="exact"/>
              <w:jc w:val="left"/>
              <w:rPr>
                <w:kern w:val="0"/>
                <w:sz w:val="14"/>
              </w:rPr>
            </w:pPr>
          </w:p>
        </w:tc>
        <w:tc>
          <w:tcPr>
            <w:tcW w:w="176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C985238" w14:textId="77777777" w:rsidR="00E26F2A" w:rsidRPr="00CF48B0" w:rsidRDefault="00B56AAD">
            <w:pPr>
              <w:widowControl/>
              <w:spacing w:line="200" w:lineRule="exact"/>
              <w:jc w:val="left"/>
              <w:rPr>
                <w:kern w:val="0"/>
                <w:sz w:val="14"/>
              </w:rPr>
            </w:pPr>
            <w:r w:rsidRPr="00CF48B0">
              <w:rPr>
                <w:rFonts w:hint="eastAsia"/>
                <w:kern w:val="0"/>
                <w:sz w:val="14"/>
              </w:rPr>
              <w:t>(1)建築物除却等費</w:t>
            </w:r>
          </w:p>
        </w:tc>
        <w:tc>
          <w:tcPr>
            <w:tcW w:w="605" w:type="dxa"/>
            <w:tcBorders>
              <w:top w:val="single" w:sz="4" w:space="0" w:color="auto"/>
              <w:left w:val="nil"/>
              <w:bottom w:val="nil"/>
              <w:right w:val="single" w:sz="4" w:space="0" w:color="auto"/>
            </w:tcBorders>
            <w:shd w:val="clear" w:color="auto" w:fill="auto"/>
            <w:vAlign w:val="center"/>
          </w:tcPr>
          <w:p w14:paraId="2A972B53"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465E819"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485AB7F"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27110B9E"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53F77621"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577B9FA3"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3CA80D47"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nil"/>
              <w:left w:val="nil"/>
              <w:bottom w:val="nil"/>
              <w:right w:val="single" w:sz="4" w:space="0" w:color="auto"/>
            </w:tcBorders>
            <w:shd w:val="clear" w:color="auto" w:fill="auto"/>
            <w:vAlign w:val="center"/>
          </w:tcPr>
          <w:p w14:paraId="16122733"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nil"/>
              <w:left w:val="nil"/>
              <w:bottom w:val="nil"/>
              <w:right w:val="single" w:sz="4" w:space="0" w:color="auto"/>
            </w:tcBorders>
          </w:tcPr>
          <w:p w14:paraId="5176912A" w14:textId="77777777" w:rsidR="00E26F2A" w:rsidRPr="00CF48B0" w:rsidRDefault="00E26F2A">
            <w:pPr>
              <w:widowControl/>
              <w:jc w:val="center"/>
              <w:rPr>
                <w:kern w:val="0"/>
                <w:sz w:val="17"/>
              </w:rPr>
            </w:pPr>
          </w:p>
        </w:tc>
        <w:tc>
          <w:tcPr>
            <w:tcW w:w="567" w:type="dxa"/>
            <w:tcBorders>
              <w:top w:val="nil"/>
              <w:left w:val="nil"/>
              <w:bottom w:val="nil"/>
              <w:right w:val="single" w:sz="4" w:space="0" w:color="auto"/>
            </w:tcBorders>
            <w:vAlign w:val="center"/>
          </w:tcPr>
          <w:p w14:paraId="4CABD698"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tcPr>
          <w:p w14:paraId="775452FE" w14:textId="77777777" w:rsidR="00E26F2A" w:rsidRPr="00CF48B0" w:rsidRDefault="00B56AAD">
            <w:pPr>
              <w:widowControl/>
              <w:jc w:val="center"/>
              <w:rPr>
                <w:kern w:val="0"/>
                <w:sz w:val="17"/>
              </w:rPr>
            </w:pPr>
            <w:r w:rsidRPr="00CF48B0">
              <w:rPr>
                <w:rFonts w:hint="eastAsia"/>
                <w:kern w:val="0"/>
                <w:sz w:val="17"/>
              </w:rPr>
              <w:t>◯</w:t>
            </w:r>
          </w:p>
        </w:tc>
      </w:tr>
      <w:tr w:rsidR="00CF48B0" w:rsidRPr="00CF48B0" w14:paraId="47D4C592" w14:textId="77777777">
        <w:trPr>
          <w:trHeight w:val="420"/>
        </w:trPr>
        <w:tc>
          <w:tcPr>
            <w:tcW w:w="567" w:type="dxa"/>
            <w:vMerge/>
            <w:tcBorders>
              <w:left w:val="single" w:sz="4" w:space="0" w:color="auto"/>
              <w:right w:val="single" w:sz="4" w:space="0" w:color="auto"/>
            </w:tcBorders>
            <w:vAlign w:val="center"/>
          </w:tcPr>
          <w:p w14:paraId="2E29AA55" w14:textId="77777777" w:rsidR="00E26F2A" w:rsidRPr="00CF48B0" w:rsidRDefault="00E26F2A">
            <w:pPr>
              <w:widowControl/>
              <w:spacing w:line="200" w:lineRule="exact"/>
              <w:jc w:val="left"/>
              <w:rPr>
                <w:kern w:val="0"/>
                <w:sz w:val="14"/>
              </w:rPr>
            </w:pPr>
          </w:p>
        </w:tc>
        <w:tc>
          <w:tcPr>
            <w:tcW w:w="218" w:type="dxa"/>
            <w:tcBorders>
              <w:top w:val="nil"/>
              <w:left w:val="nil"/>
              <w:bottom w:val="single" w:sz="4" w:space="0" w:color="auto"/>
              <w:right w:val="nil"/>
            </w:tcBorders>
            <w:shd w:val="clear" w:color="auto" w:fill="auto"/>
            <w:vAlign w:val="center"/>
          </w:tcPr>
          <w:p w14:paraId="0F783E32" w14:textId="77777777" w:rsidR="00E26F2A" w:rsidRPr="00CF48B0" w:rsidRDefault="00B56AAD">
            <w:pPr>
              <w:widowControl/>
              <w:spacing w:line="200" w:lineRule="exact"/>
              <w:jc w:val="left"/>
              <w:rPr>
                <w:kern w:val="0"/>
                <w:sz w:val="14"/>
              </w:rPr>
            </w:pPr>
            <w:r w:rsidRPr="00CF48B0">
              <w:rPr>
                <w:rFonts w:hint="eastAsia"/>
                <w:kern w:val="0"/>
                <w:sz w:val="14"/>
              </w:rPr>
              <w:t xml:space="preserve">　</w:t>
            </w:r>
          </w:p>
        </w:tc>
        <w:tc>
          <w:tcPr>
            <w:tcW w:w="176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F6CA4D" w14:textId="77777777" w:rsidR="00E26F2A" w:rsidRPr="00CF48B0" w:rsidRDefault="00B56AAD">
            <w:pPr>
              <w:widowControl/>
              <w:spacing w:line="200" w:lineRule="exact"/>
              <w:jc w:val="left"/>
              <w:rPr>
                <w:kern w:val="0"/>
                <w:sz w:val="14"/>
              </w:rPr>
            </w:pPr>
            <w:r w:rsidRPr="00CF48B0">
              <w:rPr>
                <w:rFonts w:hint="eastAsia"/>
                <w:kern w:val="0"/>
                <w:sz w:val="14"/>
              </w:rPr>
              <w:t>(2)補償費等</w:t>
            </w:r>
          </w:p>
        </w:tc>
        <w:tc>
          <w:tcPr>
            <w:tcW w:w="605" w:type="dxa"/>
            <w:tcBorders>
              <w:top w:val="single" w:sz="4" w:space="0" w:color="auto"/>
              <w:left w:val="nil"/>
              <w:bottom w:val="nil"/>
              <w:right w:val="single" w:sz="4" w:space="0" w:color="auto"/>
            </w:tcBorders>
            <w:shd w:val="clear" w:color="auto" w:fill="auto"/>
            <w:vAlign w:val="center"/>
          </w:tcPr>
          <w:p w14:paraId="20BBA00D" w14:textId="77777777" w:rsidR="00E26F2A" w:rsidRPr="00CF48B0" w:rsidRDefault="00B56AAD">
            <w:pPr>
              <w:widowControl/>
              <w:jc w:val="center"/>
              <w:rPr>
                <w:kern w:val="0"/>
                <w:sz w:val="17"/>
              </w:rPr>
            </w:pPr>
            <w:r w:rsidRPr="00CF48B0">
              <w:rPr>
                <w:rFonts w:hint="eastAsia"/>
                <w:kern w:val="0"/>
                <w:sz w:val="17"/>
              </w:rPr>
              <w:t>◯</w:t>
            </w:r>
            <w:r w:rsidRPr="00CF48B0">
              <w:rPr>
                <w:rFonts w:hint="eastAsia"/>
                <w:kern w:val="0"/>
                <w:sz w:val="17"/>
              </w:rPr>
              <w:br/>
            </w:r>
            <w:r w:rsidRPr="00CF48B0">
              <w:rPr>
                <w:rFonts w:hint="eastAsia"/>
                <w:kern w:val="0"/>
                <w:sz w:val="12"/>
              </w:rPr>
              <w:t>(注１)</w:t>
            </w:r>
          </w:p>
        </w:tc>
        <w:tc>
          <w:tcPr>
            <w:tcW w:w="567" w:type="dxa"/>
            <w:tcBorders>
              <w:top w:val="single" w:sz="4" w:space="0" w:color="auto"/>
              <w:left w:val="nil"/>
              <w:bottom w:val="nil"/>
              <w:right w:val="single" w:sz="4" w:space="0" w:color="auto"/>
            </w:tcBorders>
            <w:shd w:val="clear" w:color="auto" w:fill="auto"/>
            <w:vAlign w:val="center"/>
          </w:tcPr>
          <w:p w14:paraId="58F7CF6A"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5DCF44B" w14:textId="77777777" w:rsidR="00E26F2A" w:rsidRPr="00CF48B0" w:rsidRDefault="00B56AAD">
            <w:pPr>
              <w:widowControl/>
              <w:jc w:val="center"/>
              <w:rPr>
                <w:kern w:val="0"/>
                <w:sz w:val="17"/>
              </w:rPr>
            </w:pPr>
            <w:r w:rsidRPr="00CF48B0">
              <w:rPr>
                <w:rFonts w:hint="eastAsia"/>
                <w:kern w:val="0"/>
                <w:sz w:val="17"/>
              </w:rPr>
              <w:t>◯</w:t>
            </w:r>
            <w:r w:rsidRPr="00CF48B0">
              <w:rPr>
                <w:rFonts w:hint="eastAsia"/>
                <w:kern w:val="0"/>
                <w:sz w:val="17"/>
              </w:rPr>
              <w:br/>
            </w:r>
            <w:r w:rsidRPr="00CF48B0">
              <w:rPr>
                <w:rFonts w:hint="eastAsia"/>
                <w:kern w:val="0"/>
                <w:sz w:val="12"/>
              </w:rPr>
              <w:t>(注１)</w:t>
            </w:r>
          </w:p>
        </w:tc>
        <w:tc>
          <w:tcPr>
            <w:tcW w:w="567" w:type="dxa"/>
            <w:tcBorders>
              <w:top w:val="single" w:sz="4" w:space="0" w:color="auto"/>
              <w:left w:val="nil"/>
              <w:bottom w:val="nil"/>
              <w:right w:val="single" w:sz="4" w:space="0" w:color="auto"/>
            </w:tcBorders>
            <w:shd w:val="clear" w:color="auto" w:fill="auto"/>
            <w:vAlign w:val="center"/>
          </w:tcPr>
          <w:p w14:paraId="7894B277"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B8F7B88"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4A831DCC"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231AEBA9" w14:textId="77777777" w:rsidR="00E26F2A" w:rsidRPr="00CF48B0" w:rsidRDefault="00B56AAD">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5ACF6FFC"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6307FC39" w14:textId="77777777" w:rsidR="00E26F2A" w:rsidRPr="00CF48B0" w:rsidRDefault="00E26F2A">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44640334" w14:textId="77777777" w:rsidR="00E26F2A" w:rsidRPr="00CF48B0" w:rsidRDefault="00B56AAD">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4BDBBC54" w14:textId="77777777" w:rsidR="00E26F2A" w:rsidRPr="00CF48B0" w:rsidRDefault="00E26F2A">
            <w:pPr>
              <w:widowControl/>
              <w:jc w:val="center"/>
              <w:rPr>
                <w:kern w:val="0"/>
                <w:sz w:val="17"/>
              </w:rPr>
            </w:pPr>
          </w:p>
        </w:tc>
      </w:tr>
      <w:tr w:rsidR="00CF48B0" w:rsidRPr="00CF48B0" w14:paraId="6423E842" w14:textId="77777777">
        <w:trPr>
          <w:trHeight w:val="270"/>
        </w:trPr>
        <w:tc>
          <w:tcPr>
            <w:tcW w:w="567" w:type="dxa"/>
            <w:vMerge/>
            <w:tcBorders>
              <w:left w:val="single" w:sz="4" w:space="0" w:color="auto"/>
              <w:right w:val="single" w:sz="4" w:space="0" w:color="auto"/>
            </w:tcBorders>
            <w:vAlign w:val="center"/>
          </w:tcPr>
          <w:p w14:paraId="48AC50D3" w14:textId="77777777" w:rsidR="00E26F2A" w:rsidRPr="00CF48B0" w:rsidRDefault="00E26F2A">
            <w:pPr>
              <w:widowControl/>
              <w:spacing w:line="200" w:lineRule="exact"/>
              <w:jc w:val="left"/>
              <w:rPr>
                <w:kern w:val="0"/>
                <w:sz w:val="14"/>
              </w:rPr>
            </w:pPr>
          </w:p>
        </w:tc>
        <w:tc>
          <w:tcPr>
            <w:tcW w:w="1985" w:type="dxa"/>
            <w:gridSpan w:val="3"/>
            <w:tcBorders>
              <w:top w:val="single" w:sz="4" w:space="0" w:color="auto"/>
              <w:left w:val="nil"/>
              <w:bottom w:val="nil"/>
              <w:right w:val="single" w:sz="4" w:space="0" w:color="000000"/>
            </w:tcBorders>
            <w:shd w:val="clear" w:color="auto" w:fill="auto"/>
            <w:vAlign w:val="center"/>
          </w:tcPr>
          <w:p w14:paraId="15A57FE1" w14:textId="4C8BC32A" w:rsidR="00E26F2A" w:rsidRPr="00CF48B0" w:rsidRDefault="00B56AAD" w:rsidP="001D6840">
            <w:pPr>
              <w:widowControl/>
              <w:spacing w:line="200" w:lineRule="exact"/>
              <w:ind w:left="127" w:hangingChars="100" w:hanging="127"/>
              <w:jc w:val="left"/>
              <w:rPr>
                <w:kern w:val="0"/>
                <w:sz w:val="14"/>
              </w:rPr>
            </w:pPr>
            <w:r w:rsidRPr="00CF48B0">
              <w:rPr>
                <w:rFonts w:hint="eastAsia"/>
                <w:kern w:val="0"/>
                <w:sz w:val="14"/>
              </w:rPr>
              <w:t>ハ　共同施設整備（注４）</w:t>
            </w:r>
            <w:r w:rsidR="00866C51" w:rsidRPr="00CF48B0">
              <w:rPr>
                <w:rFonts w:hint="eastAsia"/>
                <w:kern w:val="0"/>
                <w:sz w:val="14"/>
              </w:rPr>
              <w:t>（注９）</w:t>
            </w:r>
          </w:p>
        </w:tc>
        <w:tc>
          <w:tcPr>
            <w:tcW w:w="605" w:type="dxa"/>
            <w:tcBorders>
              <w:top w:val="single" w:sz="4" w:space="0" w:color="auto"/>
              <w:left w:val="nil"/>
              <w:bottom w:val="single" w:sz="4" w:space="0" w:color="auto"/>
              <w:right w:val="single" w:sz="4" w:space="0" w:color="auto"/>
            </w:tcBorders>
            <w:shd w:val="clear" w:color="auto" w:fill="auto"/>
            <w:vAlign w:val="center"/>
          </w:tcPr>
          <w:p w14:paraId="09278A52"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CF22C60"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19D4EBF"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AE2B022"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58BCB6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F07764A" w14:textId="77777777" w:rsidR="00E26F2A" w:rsidRPr="00CF48B0" w:rsidRDefault="00B56AAD">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C51CFB2" w14:textId="77777777" w:rsidR="00E26F2A" w:rsidRPr="00CF48B0" w:rsidRDefault="00B56AAD">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1999BF33" w14:textId="77777777" w:rsidR="00E26F2A" w:rsidRPr="00CF48B0" w:rsidRDefault="00B56AAD">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3A48D1C8" w14:textId="77777777" w:rsidR="00E26F2A" w:rsidRPr="00CF48B0" w:rsidRDefault="00E26F2A">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16A4BFB9" w14:textId="77777777" w:rsidR="00E26F2A" w:rsidRPr="00CF48B0" w:rsidRDefault="00E26F2A">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495BDC6C" w14:textId="77777777" w:rsidR="00E26F2A" w:rsidRPr="00CF48B0" w:rsidRDefault="00E26F2A">
            <w:pPr>
              <w:widowControl/>
              <w:jc w:val="center"/>
              <w:rPr>
                <w:kern w:val="0"/>
                <w:sz w:val="17"/>
              </w:rPr>
            </w:pPr>
          </w:p>
        </w:tc>
      </w:tr>
      <w:tr w:rsidR="00CF48B0" w:rsidRPr="00CF48B0" w14:paraId="50F989E7" w14:textId="77777777" w:rsidTr="0070776D">
        <w:trPr>
          <w:trHeight w:val="270"/>
        </w:trPr>
        <w:tc>
          <w:tcPr>
            <w:tcW w:w="567" w:type="dxa"/>
            <w:vMerge/>
            <w:tcBorders>
              <w:left w:val="single" w:sz="4" w:space="0" w:color="auto"/>
              <w:right w:val="single" w:sz="4" w:space="0" w:color="auto"/>
            </w:tcBorders>
            <w:vAlign w:val="center"/>
          </w:tcPr>
          <w:p w14:paraId="509221B0" w14:textId="77777777" w:rsidR="00866C51" w:rsidRPr="00CF48B0" w:rsidRDefault="00866C51">
            <w:pPr>
              <w:widowControl/>
              <w:spacing w:line="200" w:lineRule="exact"/>
              <w:jc w:val="left"/>
              <w:rPr>
                <w:kern w:val="0"/>
                <w:sz w:val="14"/>
              </w:rPr>
            </w:pPr>
          </w:p>
        </w:tc>
        <w:tc>
          <w:tcPr>
            <w:tcW w:w="218" w:type="dxa"/>
            <w:vMerge w:val="restart"/>
            <w:tcBorders>
              <w:top w:val="nil"/>
              <w:left w:val="single" w:sz="4" w:space="0" w:color="auto"/>
              <w:right w:val="single" w:sz="4" w:space="0" w:color="auto"/>
            </w:tcBorders>
            <w:shd w:val="clear" w:color="auto" w:fill="auto"/>
            <w:vAlign w:val="center"/>
          </w:tcPr>
          <w:p w14:paraId="1123447E" w14:textId="77777777" w:rsidR="00866C51" w:rsidRPr="00CF48B0" w:rsidRDefault="00866C51">
            <w:pPr>
              <w:widowControl/>
              <w:spacing w:line="200" w:lineRule="exact"/>
              <w:jc w:val="center"/>
              <w:rPr>
                <w:kern w:val="0"/>
                <w:sz w:val="14"/>
              </w:rPr>
            </w:pPr>
            <w:r w:rsidRPr="00CF48B0">
              <w:rPr>
                <w:rFonts w:hint="eastAsia"/>
                <w:kern w:val="0"/>
                <w:sz w:val="14"/>
              </w:rPr>
              <w:t xml:space="preserve">　</w:t>
            </w:r>
          </w:p>
        </w:tc>
        <w:tc>
          <w:tcPr>
            <w:tcW w:w="1767" w:type="dxa"/>
            <w:gridSpan w:val="2"/>
            <w:tcBorders>
              <w:top w:val="single" w:sz="4" w:space="0" w:color="auto"/>
              <w:left w:val="nil"/>
              <w:bottom w:val="nil"/>
              <w:right w:val="single" w:sz="4" w:space="0" w:color="000000"/>
            </w:tcBorders>
            <w:shd w:val="clear" w:color="auto" w:fill="auto"/>
            <w:vAlign w:val="center"/>
          </w:tcPr>
          <w:p w14:paraId="11074A4D" w14:textId="77777777" w:rsidR="00866C51" w:rsidRPr="00CF48B0" w:rsidRDefault="00866C51">
            <w:pPr>
              <w:widowControl/>
              <w:spacing w:line="200" w:lineRule="exact"/>
              <w:jc w:val="left"/>
              <w:rPr>
                <w:kern w:val="0"/>
                <w:sz w:val="14"/>
              </w:rPr>
            </w:pPr>
            <w:r w:rsidRPr="00CF48B0">
              <w:rPr>
                <w:rFonts w:hint="eastAsia"/>
                <w:kern w:val="0"/>
                <w:sz w:val="14"/>
              </w:rPr>
              <w:t>(1)空地等整備費</w:t>
            </w:r>
          </w:p>
        </w:tc>
        <w:tc>
          <w:tcPr>
            <w:tcW w:w="605" w:type="dxa"/>
            <w:tcBorders>
              <w:top w:val="nil"/>
              <w:left w:val="nil"/>
              <w:bottom w:val="nil"/>
              <w:right w:val="single" w:sz="4" w:space="0" w:color="auto"/>
            </w:tcBorders>
            <w:shd w:val="clear" w:color="auto" w:fill="auto"/>
            <w:vAlign w:val="center"/>
          </w:tcPr>
          <w:p w14:paraId="5FBA2C1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043B1A9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6A780CB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1A8BA31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79FD6DF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0A6FB1A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single" w:sz="4" w:space="0" w:color="auto"/>
              <w:right w:val="single" w:sz="4" w:space="0" w:color="auto"/>
            </w:tcBorders>
            <w:shd w:val="clear" w:color="auto" w:fill="auto"/>
            <w:vAlign w:val="center"/>
          </w:tcPr>
          <w:p w14:paraId="79FF64A7"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nil"/>
              <w:left w:val="nil"/>
              <w:bottom w:val="single" w:sz="4" w:space="0" w:color="auto"/>
              <w:right w:val="single" w:sz="4" w:space="0" w:color="auto"/>
            </w:tcBorders>
            <w:shd w:val="clear" w:color="auto" w:fill="auto"/>
            <w:vAlign w:val="center"/>
          </w:tcPr>
          <w:p w14:paraId="55C546B7"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nil"/>
              <w:left w:val="nil"/>
              <w:bottom w:val="single" w:sz="4" w:space="0" w:color="auto"/>
              <w:right w:val="single" w:sz="4" w:space="0" w:color="auto"/>
            </w:tcBorders>
          </w:tcPr>
          <w:p w14:paraId="0C36B1A0" w14:textId="77777777" w:rsidR="00866C51" w:rsidRPr="00CF48B0" w:rsidRDefault="00866C51">
            <w:pPr>
              <w:widowControl/>
              <w:jc w:val="center"/>
              <w:rPr>
                <w:kern w:val="0"/>
                <w:sz w:val="17"/>
              </w:rPr>
            </w:pPr>
          </w:p>
        </w:tc>
        <w:tc>
          <w:tcPr>
            <w:tcW w:w="567" w:type="dxa"/>
            <w:tcBorders>
              <w:top w:val="nil"/>
              <w:left w:val="nil"/>
              <w:bottom w:val="single" w:sz="4" w:space="0" w:color="auto"/>
              <w:right w:val="single" w:sz="4" w:space="0" w:color="auto"/>
            </w:tcBorders>
          </w:tcPr>
          <w:p w14:paraId="2949041E" w14:textId="77777777" w:rsidR="00866C51" w:rsidRPr="00CF48B0" w:rsidRDefault="00866C51">
            <w:pPr>
              <w:widowControl/>
              <w:jc w:val="center"/>
              <w:rPr>
                <w:kern w:val="0"/>
                <w:sz w:val="17"/>
              </w:rPr>
            </w:pPr>
          </w:p>
        </w:tc>
        <w:tc>
          <w:tcPr>
            <w:tcW w:w="567" w:type="dxa"/>
            <w:tcBorders>
              <w:top w:val="nil"/>
              <w:left w:val="nil"/>
              <w:bottom w:val="single" w:sz="4" w:space="0" w:color="auto"/>
              <w:right w:val="single" w:sz="4" w:space="0" w:color="auto"/>
            </w:tcBorders>
          </w:tcPr>
          <w:p w14:paraId="712FC731" w14:textId="77777777" w:rsidR="00866C51" w:rsidRPr="00CF48B0" w:rsidRDefault="00866C51">
            <w:pPr>
              <w:widowControl/>
              <w:jc w:val="center"/>
              <w:rPr>
                <w:kern w:val="0"/>
                <w:sz w:val="17"/>
              </w:rPr>
            </w:pPr>
          </w:p>
        </w:tc>
      </w:tr>
      <w:tr w:rsidR="00CF48B0" w:rsidRPr="00CF48B0" w14:paraId="25063C2B" w14:textId="77777777" w:rsidTr="0070776D">
        <w:trPr>
          <w:trHeight w:val="270"/>
        </w:trPr>
        <w:tc>
          <w:tcPr>
            <w:tcW w:w="567" w:type="dxa"/>
            <w:vMerge/>
            <w:tcBorders>
              <w:left w:val="single" w:sz="4" w:space="0" w:color="auto"/>
              <w:right w:val="single" w:sz="4" w:space="0" w:color="auto"/>
            </w:tcBorders>
            <w:vAlign w:val="center"/>
          </w:tcPr>
          <w:p w14:paraId="102C3A5D"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BC7B44A" w14:textId="77777777" w:rsidR="00866C51" w:rsidRPr="00CF48B0" w:rsidRDefault="00866C51">
            <w:pPr>
              <w:widowControl/>
              <w:spacing w:line="200" w:lineRule="exact"/>
              <w:jc w:val="left"/>
              <w:rPr>
                <w:kern w:val="0"/>
                <w:sz w:val="14"/>
              </w:rPr>
            </w:pPr>
          </w:p>
        </w:tc>
        <w:tc>
          <w:tcPr>
            <w:tcW w:w="218" w:type="dxa"/>
            <w:vMerge w:val="restart"/>
            <w:tcBorders>
              <w:top w:val="nil"/>
              <w:left w:val="single" w:sz="4" w:space="0" w:color="auto"/>
              <w:bottom w:val="single" w:sz="4" w:space="0" w:color="000000"/>
              <w:right w:val="single" w:sz="4" w:space="0" w:color="auto"/>
            </w:tcBorders>
            <w:shd w:val="clear" w:color="auto" w:fill="auto"/>
            <w:vAlign w:val="center"/>
          </w:tcPr>
          <w:p w14:paraId="075C3EB2" w14:textId="77777777" w:rsidR="00866C51" w:rsidRPr="00CF48B0" w:rsidRDefault="00866C51">
            <w:pPr>
              <w:widowControl/>
              <w:spacing w:line="200" w:lineRule="exact"/>
              <w:jc w:val="center"/>
              <w:rPr>
                <w:kern w:val="0"/>
                <w:sz w:val="14"/>
              </w:rPr>
            </w:pPr>
            <w:r w:rsidRPr="00CF48B0">
              <w:rPr>
                <w:rFonts w:hint="eastAsia"/>
                <w:kern w:val="0"/>
                <w:sz w:val="14"/>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tcPr>
          <w:p w14:paraId="78DDF4E6" w14:textId="77777777" w:rsidR="00866C51" w:rsidRPr="00CF48B0" w:rsidRDefault="00866C51">
            <w:pPr>
              <w:widowControl/>
              <w:spacing w:line="200" w:lineRule="exact"/>
              <w:jc w:val="left"/>
              <w:rPr>
                <w:kern w:val="0"/>
                <w:sz w:val="14"/>
              </w:rPr>
            </w:pPr>
            <w:r w:rsidRPr="00CF48B0">
              <w:rPr>
                <w:rFonts w:hint="eastAsia"/>
                <w:kern w:val="0"/>
                <w:sz w:val="14"/>
              </w:rPr>
              <w:t>①通路整備費</w:t>
            </w:r>
          </w:p>
        </w:tc>
        <w:tc>
          <w:tcPr>
            <w:tcW w:w="605" w:type="dxa"/>
            <w:tcBorders>
              <w:top w:val="single" w:sz="4" w:space="0" w:color="auto"/>
              <w:left w:val="nil"/>
              <w:bottom w:val="nil"/>
              <w:right w:val="single" w:sz="4" w:space="0" w:color="auto"/>
            </w:tcBorders>
            <w:shd w:val="clear" w:color="auto" w:fill="auto"/>
            <w:vAlign w:val="center"/>
          </w:tcPr>
          <w:p w14:paraId="76090B4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4024FA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7B77231"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53A4B38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7088AB24"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461A878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02CD2A6C"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nil"/>
              <w:left w:val="nil"/>
              <w:bottom w:val="nil"/>
              <w:right w:val="single" w:sz="4" w:space="0" w:color="auto"/>
            </w:tcBorders>
            <w:shd w:val="clear" w:color="auto" w:fill="auto"/>
            <w:vAlign w:val="center"/>
          </w:tcPr>
          <w:p w14:paraId="13E11A73"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nil"/>
              <w:left w:val="nil"/>
              <w:bottom w:val="nil"/>
              <w:right w:val="single" w:sz="4" w:space="0" w:color="auto"/>
            </w:tcBorders>
          </w:tcPr>
          <w:p w14:paraId="3DC05D82" w14:textId="77777777" w:rsidR="00866C51" w:rsidRPr="00CF48B0" w:rsidRDefault="00866C51">
            <w:pPr>
              <w:widowControl/>
              <w:jc w:val="center"/>
              <w:rPr>
                <w:kern w:val="0"/>
                <w:sz w:val="17"/>
              </w:rPr>
            </w:pPr>
          </w:p>
        </w:tc>
        <w:tc>
          <w:tcPr>
            <w:tcW w:w="567" w:type="dxa"/>
            <w:tcBorders>
              <w:top w:val="nil"/>
              <w:left w:val="nil"/>
              <w:bottom w:val="nil"/>
              <w:right w:val="single" w:sz="4" w:space="0" w:color="auto"/>
            </w:tcBorders>
            <w:vAlign w:val="center"/>
          </w:tcPr>
          <w:p w14:paraId="17D029C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tcPr>
          <w:p w14:paraId="27DEAFAD" w14:textId="77777777" w:rsidR="00866C51" w:rsidRPr="00CF48B0" w:rsidRDefault="00866C51">
            <w:pPr>
              <w:widowControl/>
              <w:jc w:val="center"/>
              <w:rPr>
                <w:kern w:val="0"/>
                <w:sz w:val="17"/>
              </w:rPr>
            </w:pPr>
          </w:p>
        </w:tc>
      </w:tr>
      <w:tr w:rsidR="00CF48B0" w:rsidRPr="00CF48B0" w14:paraId="1051EA9C" w14:textId="77777777" w:rsidTr="0070776D">
        <w:trPr>
          <w:trHeight w:val="270"/>
        </w:trPr>
        <w:tc>
          <w:tcPr>
            <w:tcW w:w="567" w:type="dxa"/>
            <w:vMerge/>
            <w:tcBorders>
              <w:left w:val="single" w:sz="4" w:space="0" w:color="auto"/>
              <w:right w:val="single" w:sz="4" w:space="0" w:color="auto"/>
            </w:tcBorders>
            <w:vAlign w:val="center"/>
          </w:tcPr>
          <w:p w14:paraId="7B3EF98F"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39F8EF24"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1DFB0C3A"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4310BFDF" w14:textId="77777777" w:rsidR="00866C51" w:rsidRPr="00CF48B0" w:rsidRDefault="00866C51">
            <w:pPr>
              <w:widowControl/>
              <w:spacing w:line="200" w:lineRule="exact"/>
              <w:jc w:val="left"/>
              <w:rPr>
                <w:kern w:val="0"/>
                <w:sz w:val="14"/>
              </w:rPr>
            </w:pPr>
            <w:r w:rsidRPr="00CF48B0">
              <w:rPr>
                <w:rFonts w:hint="eastAsia"/>
                <w:kern w:val="0"/>
                <w:sz w:val="14"/>
              </w:rPr>
              <w:t>②駐車施設整備費</w:t>
            </w:r>
          </w:p>
        </w:tc>
        <w:tc>
          <w:tcPr>
            <w:tcW w:w="605" w:type="dxa"/>
            <w:tcBorders>
              <w:top w:val="single" w:sz="4" w:space="0" w:color="auto"/>
              <w:left w:val="nil"/>
              <w:bottom w:val="nil"/>
              <w:right w:val="single" w:sz="4" w:space="0" w:color="auto"/>
            </w:tcBorders>
            <w:shd w:val="clear" w:color="auto" w:fill="auto"/>
            <w:vAlign w:val="center"/>
          </w:tcPr>
          <w:p w14:paraId="749DADB1"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01D5DC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1A38C8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A5242A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0D4AC7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9E8D48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42E1896"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4771E84A"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77E948C1"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4B990734"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48B62FBB" w14:textId="77777777" w:rsidR="00866C51" w:rsidRPr="00CF48B0" w:rsidRDefault="00866C51">
            <w:pPr>
              <w:widowControl/>
              <w:jc w:val="center"/>
              <w:rPr>
                <w:kern w:val="0"/>
                <w:sz w:val="17"/>
              </w:rPr>
            </w:pPr>
          </w:p>
        </w:tc>
      </w:tr>
      <w:tr w:rsidR="00CF48B0" w:rsidRPr="00CF48B0" w14:paraId="2494F1AC" w14:textId="77777777" w:rsidTr="0070776D">
        <w:trPr>
          <w:trHeight w:val="270"/>
        </w:trPr>
        <w:tc>
          <w:tcPr>
            <w:tcW w:w="567" w:type="dxa"/>
            <w:vMerge/>
            <w:tcBorders>
              <w:left w:val="single" w:sz="4" w:space="0" w:color="auto"/>
              <w:right w:val="single" w:sz="4" w:space="0" w:color="auto"/>
            </w:tcBorders>
            <w:vAlign w:val="center"/>
          </w:tcPr>
          <w:p w14:paraId="31A215B3"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32274241"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2725835E"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652D7920" w14:textId="77777777" w:rsidR="00866C51" w:rsidRPr="00CF48B0" w:rsidRDefault="00866C51">
            <w:pPr>
              <w:widowControl/>
              <w:spacing w:line="200" w:lineRule="exact"/>
              <w:jc w:val="left"/>
              <w:rPr>
                <w:kern w:val="0"/>
                <w:sz w:val="14"/>
              </w:rPr>
            </w:pPr>
            <w:r w:rsidRPr="00CF48B0">
              <w:rPr>
                <w:rFonts w:hint="eastAsia"/>
                <w:kern w:val="0"/>
                <w:sz w:val="14"/>
              </w:rPr>
              <w:t>③児童遊園整備費</w:t>
            </w:r>
          </w:p>
        </w:tc>
        <w:tc>
          <w:tcPr>
            <w:tcW w:w="605" w:type="dxa"/>
            <w:tcBorders>
              <w:top w:val="single" w:sz="4" w:space="0" w:color="auto"/>
              <w:left w:val="nil"/>
              <w:bottom w:val="nil"/>
              <w:right w:val="single" w:sz="4" w:space="0" w:color="auto"/>
            </w:tcBorders>
            <w:shd w:val="clear" w:color="auto" w:fill="auto"/>
            <w:vAlign w:val="center"/>
          </w:tcPr>
          <w:p w14:paraId="1C8CA18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A1CCCB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DE7910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7B3AAF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2B35F8A"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664EA6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78805C62"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6F6510F0"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1347B26A"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40943D4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11FFFCE1" w14:textId="77777777" w:rsidR="00866C51" w:rsidRPr="00CF48B0" w:rsidRDefault="00866C51">
            <w:pPr>
              <w:widowControl/>
              <w:jc w:val="center"/>
              <w:rPr>
                <w:kern w:val="0"/>
                <w:sz w:val="17"/>
              </w:rPr>
            </w:pPr>
          </w:p>
        </w:tc>
      </w:tr>
      <w:tr w:rsidR="00CF48B0" w:rsidRPr="00CF48B0" w14:paraId="24C83400" w14:textId="77777777" w:rsidTr="0070776D">
        <w:trPr>
          <w:trHeight w:val="270"/>
        </w:trPr>
        <w:tc>
          <w:tcPr>
            <w:tcW w:w="567" w:type="dxa"/>
            <w:vMerge/>
            <w:tcBorders>
              <w:left w:val="single" w:sz="4" w:space="0" w:color="auto"/>
              <w:right w:val="single" w:sz="4" w:space="0" w:color="auto"/>
            </w:tcBorders>
            <w:vAlign w:val="center"/>
          </w:tcPr>
          <w:p w14:paraId="0108143A"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2DFCA626"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507ED8AC"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2D4B0DCC" w14:textId="77777777" w:rsidR="00866C51" w:rsidRPr="00CF48B0" w:rsidRDefault="00866C51">
            <w:pPr>
              <w:widowControl/>
              <w:spacing w:line="200" w:lineRule="exact"/>
              <w:jc w:val="left"/>
              <w:rPr>
                <w:kern w:val="0"/>
                <w:sz w:val="14"/>
              </w:rPr>
            </w:pPr>
            <w:r w:rsidRPr="00CF48B0">
              <w:rPr>
                <w:rFonts w:hint="eastAsia"/>
                <w:kern w:val="0"/>
                <w:sz w:val="14"/>
              </w:rPr>
              <w:t>④緑地整備費</w:t>
            </w:r>
          </w:p>
        </w:tc>
        <w:tc>
          <w:tcPr>
            <w:tcW w:w="605" w:type="dxa"/>
            <w:tcBorders>
              <w:top w:val="single" w:sz="4" w:space="0" w:color="auto"/>
              <w:left w:val="nil"/>
              <w:bottom w:val="nil"/>
              <w:right w:val="single" w:sz="4" w:space="0" w:color="auto"/>
            </w:tcBorders>
            <w:shd w:val="clear" w:color="auto" w:fill="auto"/>
            <w:vAlign w:val="center"/>
          </w:tcPr>
          <w:p w14:paraId="335D1C0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6093F5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BCFBDA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BAC843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459214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A5D640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6BD40B5B"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40C48A95"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4F055EF4"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1C1894E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761528B9" w14:textId="77777777" w:rsidR="00866C51" w:rsidRPr="00CF48B0" w:rsidRDefault="00866C51">
            <w:pPr>
              <w:widowControl/>
              <w:jc w:val="center"/>
              <w:rPr>
                <w:kern w:val="0"/>
                <w:sz w:val="17"/>
              </w:rPr>
            </w:pPr>
          </w:p>
        </w:tc>
      </w:tr>
      <w:tr w:rsidR="00CF48B0" w:rsidRPr="00CF48B0" w14:paraId="53A7EEEE" w14:textId="77777777" w:rsidTr="0070776D">
        <w:trPr>
          <w:trHeight w:val="270"/>
        </w:trPr>
        <w:tc>
          <w:tcPr>
            <w:tcW w:w="567" w:type="dxa"/>
            <w:vMerge/>
            <w:tcBorders>
              <w:left w:val="single" w:sz="4" w:space="0" w:color="auto"/>
              <w:right w:val="single" w:sz="4" w:space="0" w:color="auto"/>
            </w:tcBorders>
            <w:vAlign w:val="center"/>
          </w:tcPr>
          <w:p w14:paraId="2F7FA1F8"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4E7562E3"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085F765C"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514C5D5F" w14:textId="77777777" w:rsidR="00866C51" w:rsidRPr="00CF48B0" w:rsidRDefault="00866C51">
            <w:pPr>
              <w:widowControl/>
              <w:spacing w:line="200" w:lineRule="exact"/>
              <w:jc w:val="left"/>
              <w:rPr>
                <w:kern w:val="0"/>
                <w:sz w:val="14"/>
              </w:rPr>
            </w:pPr>
            <w:r w:rsidRPr="00CF48B0">
              <w:rPr>
                <w:rFonts w:hint="eastAsia"/>
                <w:kern w:val="0"/>
                <w:sz w:val="14"/>
              </w:rPr>
              <w:t>⑤広場整備費</w:t>
            </w:r>
          </w:p>
        </w:tc>
        <w:tc>
          <w:tcPr>
            <w:tcW w:w="605" w:type="dxa"/>
            <w:tcBorders>
              <w:top w:val="single" w:sz="4" w:space="0" w:color="auto"/>
              <w:left w:val="nil"/>
              <w:bottom w:val="nil"/>
              <w:right w:val="single" w:sz="4" w:space="0" w:color="auto"/>
            </w:tcBorders>
            <w:shd w:val="clear" w:color="auto" w:fill="auto"/>
            <w:vAlign w:val="center"/>
          </w:tcPr>
          <w:p w14:paraId="79A6D6F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0915FD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341708E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2BE916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3DC77A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BE62E4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88A7559"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12C48E1C"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198C732F"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3C2B8F9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6E307290" w14:textId="77777777" w:rsidR="00866C51" w:rsidRPr="00CF48B0" w:rsidRDefault="00866C51">
            <w:pPr>
              <w:widowControl/>
              <w:jc w:val="center"/>
              <w:rPr>
                <w:kern w:val="0"/>
                <w:sz w:val="17"/>
              </w:rPr>
            </w:pPr>
          </w:p>
        </w:tc>
      </w:tr>
      <w:tr w:rsidR="00CF48B0" w:rsidRPr="00CF48B0" w14:paraId="1C2E6DDD" w14:textId="77777777" w:rsidTr="0070776D">
        <w:trPr>
          <w:trHeight w:val="270"/>
        </w:trPr>
        <w:tc>
          <w:tcPr>
            <w:tcW w:w="567" w:type="dxa"/>
            <w:vMerge/>
            <w:tcBorders>
              <w:left w:val="single" w:sz="4" w:space="0" w:color="auto"/>
              <w:right w:val="single" w:sz="4" w:space="0" w:color="auto"/>
            </w:tcBorders>
            <w:vAlign w:val="center"/>
          </w:tcPr>
          <w:p w14:paraId="6C85FA99"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6AEBAD20" w14:textId="77777777" w:rsidR="00866C51" w:rsidRPr="00CF48B0" w:rsidRDefault="00866C51">
            <w:pPr>
              <w:widowControl/>
              <w:spacing w:line="200" w:lineRule="exact"/>
              <w:jc w:val="left"/>
              <w:rPr>
                <w:kern w:val="0"/>
                <w:sz w:val="14"/>
              </w:rPr>
            </w:pPr>
          </w:p>
        </w:tc>
        <w:tc>
          <w:tcPr>
            <w:tcW w:w="1767" w:type="dxa"/>
            <w:gridSpan w:val="2"/>
            <w:tcBorders>
              <w:top w:val="single" w:sz="4" w:space="0" w:color="auto"/>
              <w:left w:val="nil"/>
              <w:bottom w:val="nil"/>
              <w:right w:val="single" w:sz="4" w:space="0" w:color="000000"/>
            </w:tcBorders>
            <w:shd w:val="clear" w:color="auto" w:fill="auto"/>
            <w:vAlign w:val="center"/>
          </w:tcPr>
          <w:p w14:paraId="6E5D940A" w14:textId="77777777" w:rsidR="00866C51" w:rsidRPr="00CF48B0" w:rsidRDefault="00866C51">
            <w:pPr>
              <w:widowControl/>
              <w:spacing w:line="200" w:lineRule="exact"/>
              <w:jc w:val="left"/>
              <w:rPr>
                <w:kern w:val="0"/>
                <w:sz w:val="14"/>
              </w:rPr>
            </w:pPr>
            <w:r w:rsidRPr="00CF48B0">
              <w:rPr>
                <w:rFonts w:hint="eastAsia"/>
                <w:kern w:val="0"/>
                <w:sz w:val="14"/>
              </w:rPr>
              <w:t>(2)供給処理施設整備費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170547B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09DB3C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D06301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16F733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BA3D9D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7EA389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F891CD8"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3A246236"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20D87FFF"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2CB30CF7"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6C052377" w14:textId="77777777" w:rsidR="00866C51" w:rsidRPr="00CF48B0" w:rsidRDefault="00866C51">
            <w:pPr>
              <w:widowControl/>
              <w:jc w:val="center"/>
              <w:rPr>
                <w:kern w:val="0"/>
                <w:sz w:val="17"/>
              </w:rPr>
            </w:pPr>
          </w:p>
        </w:tc>
      </w:tr>
      <w:tr w:rsidR="00CF48B0" w:rsidRPr="00CF48B0" w14:paraId="55ABE9C8" w14:textId="77777777" w:rsidTr="0070776D">
        <w:trPr>
          <w:trHeight w:val="270"/>
        </w:trPr>
        <w:tc>
          <w:tcPr>
            <w:tcW w:w="567" w:type="dxa"/>
            <w:vMerge/>
            <w:tcBorders>
              <w:left w:val="single" w:sz="4" w:space="0" w:color="auto"/>
              <w:right w:val="single" w:sz="4" w:space="0" w:color="auto"/>
            </w:tcBorders>
            <w:vAlign w:val="center"/>
          </w:tcPr>
          <w:p w14:paraId="3C3984D6"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5A9DF83" w14:textId="77777777" w:rsidR="00866C51" w:rsidRPr="00CF48B0" w:rsidRDefault="00866C51">
            <w:pPr>
              <w:widowControl/>
              <w:spacing w:line="200" w:lineRule="exact"/>
              <w:jc w:val="left"/>
              <w:rPr>
                <w:kern w:val="0"/>
                <w:sz w:val="14"/>
              </w:rPr>
            </w:pPr>
          </w:p>
        </w:tc>
        <w:tc>
          <w:tcPr>
            <w:tcW w:w="218" w:type="dxa"/>
            <w:vMerge w:val="restart"/>
            <w:tcBorders>
              <w:top w:val="nil"/>
              <w:left w:val="single" w:sz="4" w:space="0" w:color="auto"/>
              <w:bottom w:val="single" w:sz="4" w:space="0" w:color="000000"/>
              <w:right w:val="single" w:sz="4" w:space="0" w:color="auto"/>
            </w:tcBorders>
            <w:shd w:val="clear" w:color="auto" w:fill="auto"/>
            <w:vAlign w:val="center"/>
          </w:tcPr>
          <w:p w14:paraId="60F048EE" w14:textId="77777777" w:rsidR="00866C51" w:rsidRPr="00CF48B0" w:rsidRDefault="00866C51">
            <w:pPr>
              <w:widowControl/>
              <w:spacing w:line="200" w:lineRule="exact"/>
              <w:jc w:val="center"/>
              <w:rPr>
                <w:kern w:val="0"/>
                <w:sz w:val="14"/>
              </w:rPr>
            </w:pPr>
            <w:r w:rsidRPr="00CF48B0">
              <w:rPr>
                <w:rFonts w:hint="eastAsia"/>
                <w:kern w:val="0"/>
                <w:sz w:val="14"/>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tcPr>
          <w:p w14:paraId="7D2AAFF8" w14:textId="77777777" w:rsidR="00866C51" w:rsidRPr="00CF48B0" w:rsidRDefault="00866C51">
            <w:pPr>
              <w:widowControl/>
              <w:spacing w:line="200" w:lineRule="exact"/>
              <w:jc w:val="left"/>
              <w:rPr>
                <w:kern w:val="0"/>
                <w:sz w:val="14"/>
              </w:rPr>
            </w:pPr>
            <w:r w:rsidRPr="00CF48B0">
              <w:rPr>
                <w:rFonts w:hint="eastAsia"/>
                <w:kern w:val="0"/>
                <w:sz w:val="14"/>
              </w:rPr>
              <w:t>①給水施設整備費</w:t>
            </w:r>
          </w:p>
        </w:tc>
        <w:tc>
          <w:tcPr>
            <w:tcW w:w="605" w:type="dxa"/>
            <w:tcBorders>
              <w:top w:val="nil"/>
              <w:left w:val="nil"/>
              <w:bottom w:val="single" w:sz="4" w:space="0" w:color="auto"/>
              <w:right w:val="single" w:sz="4" w:space="0" w:color="auto"/>
            </w:tcBorders>
            <w:shd w:val="clear" w:color="auto" w:fill="auto"/>
            <w:vAlign w:val="center"/>
          </w:tcPr>
          <w:p w14:paraId="69ADB14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4777F30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5FB3FAE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16AD978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1C9B22E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06970AB5"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nil"/>
              <w:left w:val="nil"/>
              <w:bottom w:val="nil"/>
              <w:right w:val="single" w:sz="4" w:space="0" w:color="auto"/>
            </w:tcBorders>
            <w:shd w:val="clear" w:color="auto" w:fill="auto"/>
            <w:vAlign w:val="center"/>
          </w:tcPr>
          <w:p w14:paraId="6B826EDC"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nil"/>
              <w:left w:val="nil"/>
              <w:bottom w:val="nil"/>
              <w:right w:val="single" w:sz="4" w:space="0" w:color="auto"/>
            </w:tcBorders>
            <w:shd w:val="clear" w:color="auto" w:fill="auto"/>
            <w:vAlign w:val="center"/>
          </w:tcPr>
          <w:p w14:paraId="05E3D51A"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nil"/>
              <w:left w:val="nil"/>
              <w:bottom w:val="nil"/>
              <w:right w:val="single" w:sz="4" w:space="0" w:color="auto"/>
            </w:tcBorders>
          </w:tcPr>
          <w:p w14:paraId="1072FE92" w14:textId="77777777" w:rsidR="00866C51" w:rsidRPr="00CF48B0" w:rsidRDefault="00866C51">
            <w:pPr>
              <w:widowControl/>
              <w:jc w:val="center"/>
              <w:rPr>
                <w:kern w:val="0"/>
                <w:sz w:val="17"/>
              </w:rPr>
            </w:pPr>
          </w:p>
        </w:tc>
        <w:tc>
          <w:tcPr>
            <w:tcW w:w="567" w:type="dxa"/>
            <w:tcBorders>
              <w:top w:val="nil"/>
              <w:left w:val="nil"/>
              <w:bottom w:val="nil"/>
              <w:right w:val="single" w:sz="4" w:space="0" w:color="auto"/>
            </w:tcBorders>
            <w:vAlign w:val="center"/>
          </w:tcPr>
          <w:p w14:paraId="269CDC64"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tcPr>
          <w:p w14:paraId="6ABFA864" w14:textId="77777777" w:rsidR="00866C51" w:rsidRPr="00CF48B0" w:rsidRDefault="00866C51">
            <w:pPr>
              <w:widowControl/>
              <w:jc w:val="center"/>
              <w:rPr>
                <w:kern w:val="0"/>
                <w:sz w:val="17"/>
              </w:rPr>
            </w:pPr>
          </w:p>
        </w:tc>
      </w:tr>
      <w:tr w:rsidR="00CF48B0" w:rsidRPr="00CF48B0" w14:paraId="601949E0" w14:textId="77777777" w:rsidTr="0070776D">
        <w:trPr>
          <w:trHeight w:val="270"/>
        </w:trPr>
        <w:tc>
          <w:tcPr>
            <w:tcW w:w="567" w:type="dxa"/>
            <w:vMerge/>
            <w:tcBorders>
              <w:left w:val="single" w:sz="4" w:space="0" w:color="auto"/>
              <w:right w:val="single" w:sz="4" w:space="0" w:color="auto"/>
            </w:tcBorders>
            <w:vAlign w:val="center"/>
          </w:tcPr>
          <w:p w14:paraId="3F34753F"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5A82D8B0"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68BFB9DE" w14:textId="77777777" w:rsidR="00866C51" w:rsidRPr="00CF48B0" w:rsidRDefault="00866C51">
            <w:pPr>
              <w:widowControl/>
              <w:spacing w:line="200" w:lineRule="exact"/>
              <w:jc w:val="left"/>
              <w:rPr>
                <w:kern w:val="0"/>
                <w:sz w:val="14"/>
              </w:rPr>
            </w:pPr>
          </w:p>
        </w:tc>
        <w:tc>
          <w:tcPr>
            <w:tcW w:w="1549" w:type="dxa"/>
            <w:tcBorders>
              <w:top w:val="nil"/>
              <w:left w:val="nil"/>
              <w:bottom w:val="nil"/>
              <w:right w:val="single" w:sz="4" w:space="0" w:color="auto"/>
            </w:tcBorders>
            <w:shd w:val="clear" w:color="auto" w:fill="auto"/>
            <w:vAlign w:val="center"/>
          </w:tcPr>
          <w:p w14:paraId="1E4A6300" w14:textId="77777777" w:rsidR="00866C51" w:rsidRPr="00CF48B0" w:rsidRDefault="00866C51">
            <w:pPr>
              <w:widowControl/>
              <w:spacing w:line="200" w:lineRule="exact"/>
              <w:jc w:val="left"/>
              <w:rPr>
                <w:kern w:val="0"/>
                <w:sz w:val="14"/>
              </w:rPr>
            </w:pPr>
            <w:r w:rsidRPr="00CF48B0">
              <w:rPr>
                <w:rFonts w:hint="eastAsia"/>
                <w:kern w:val="0"/>
                <w:sz w:val="14"/>
              </w:rPr>
              <w:t>②排水施設整備費</w:t>
            </w:r>
          </w:p>
        </w:tc>
        <w:tc>
          <w:tcPr>
            <w:tcW w:w="605" w:type="dxa"/>
            <w:tcBorders>
              <w:top w:val="nil"/>
              <w:left w:val="nil"/>
              <w:bottom w:val="nil"/>
              <w:right w:val="single" w:sz="4" w:space="0" w:color="auto"/>
            </w:tcBorders>
            <w:shd w:val="clear" w:color="auto" w:fill="auto"/>
            <w:vAlign w:val="center"/>
          </w:tcPr>
          <w:p w14:paraId="26C4B95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6406026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55965F0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4C7E82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421255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6A31F6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3AF96CBE"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0DCD8E31"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21D4A720"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761C286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3145DC18" w14:textId="77777777" w:rsidR="00866C51" w:rsidRPr="00CF48B0" w:rsidRDefault="00866C51">
            <w:pPr>
              <w:widowControl/>
              <w:jc w:val="center"/>
              <w:rPr>
                <w:kern w:val="0"/>
                <w:sz w:val="17"/>
              </w:rPr>
            </w:pPr>
          </w:p>
        </w:tc>
      </w:tr>
      <w:tr w:rsidR="00CF48B0" w:rsidRPr="00CF48B0" w14:paraId="0BB4E7E5" w14:textId="77777777" w:rsidTr="0070776D">
        <w:trPr>
          <w:trHeight w:val="270"/>
        </w:trPr>
        <w:tc>
          <w:tcPr>
            <w:tcW w:w="567" w:type="dxa"/>
            <w:vMerge/>
            <w:tcBorders>
              <w:left w:val="single" w:sz="4" w:space="0" w:color="auto"/>
              <w:right w:val="single" w:sz="4" w:space="0" w:color="auto"/>
            </w:tcBorders>
            <w:vAlign w:val="center"/>
          </w:tcPr>
          <w:p w14:paraId="45340951"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8563453"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1E22546F" w14:textId="77777777" w:rsidR="00866C51" w:rsidRPr="00CF48B0" w:rsidRDefault="00866C51">
            <w:pPr>
              <w:widowControl/>
              <w:spacing w:line="200" w:lineRule="exact"/>
              <w:jc w:val="left"/>
              <w:rPr>
                <w:kern w:val="0"/>
                <w:sz w:val="14"/>
              </w:rPr>
            </w:pPr>
          </w:p>
        </w:tc>
        <w:tc>
          <w:tcPr>
            <w:tcW w:w="1549" w:type="dxa"/>
            <w:tcBorders>
              <w:top w:val="single" w:sz="4" w:space="0" w:color="auto"/>
              <w:left w:val="nil"/>
              <w:bottom w:val="single" w:sz="4" w:space="0" w:color="auto"/>
              <w:right w:val="single" w:sz="4" w:space="0" w:color="auto"/>
            </w:tcBorders>
            <w:shd w:val="clear" w:color="auto" w:fill="auto"/>
            <w:vAlign w:val="center"/>
          </w:tcPr>
          <w:p w14:paraId="260DD89A" w14:textId="77777777" w:rsidR="00866C51" w:rsidRPr="00CF48B0" w:rsidRDefault="00866C51">
            <w:pPr>
              <w:widowControl/>
              <w:spacing w:line="200" w:lineRule="exact"/>
              <w:jc w:val="left"/>
              <w:rPr>
                <w:kern w:val="0"/>
                <w:sz w:val="14"/>
              </w:rPr>
            </w:pPr>
            <w:r w:rsidRPr="00CF48B0">
              <w:rPr>
                <w:rFonts w:hint="eastAsia"/>
                <w:kern w:val="0"/>
                <w:sz w:val="14"/>
              </w:rPr>
              <w:t>③電気施設整備費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7C3B613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D0D499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1CCA16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325A040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42595F2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79A52AF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506F56D2"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5A629C91"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141D3E32"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40E7BDA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1562D5E8" w14:textId="77777777" w:rsidR="00866C51" w:rsidRPr="00CF48B0" w:rsidRDefault="00866C51">
            <w:pPr>
              <w:widowControl/>
              <w:jc w:val="center"/>
              <w:rPr>
                <w:kern w:val="0"/>
                <w:sz w:val="17"/>
              </w:rPr>
            </w:pPr>
          </w:p>
        </w:tc>
      </w:tr>
      <w:tr w:rsidR="00CF48B0" w:rsidRPr="00CF48B0" w14:paraId="2ABFF933" w14:textId="77777777" w:rsidTr="0070776D">
        <w:trPr>
          <w:trHeight w:val="270"/>
        </w:trPr>
        <w:tc>
          <w:tcPr>
            <w:tcW w:w="567" w:type="dxa"/>
            <w:vMerge/>
            <w:tcBorders>
              <w:left w:val="single" w:sz="4" w:space="0" w:color="auto"/>
              <w:right w:val="single" w:sz="4" w:space="0" w:color="auto"/>
            </w:tcBorders>
            <w:vAlign w:val="center"/>
          </w:tcPr>
          <w:p w14:paraId="36310207"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1127851C"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342A5059"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5659439E" w14:textId="77777777" w:rsidR="00866C51" w:rsidRPr="00CF48B0" w:rsidRDefault="00866C51">
            <w:pPr>
              <w:widowControl/>
              <w:spacing w:line="200" w:lineRule="exact"/>
              <w:jc w:val="left"/>
              <w:rPr>
                <w:kern w:val="0"/>
                <w:sz w:val="14"/>
              </w:rPr>
            </w:pPr>
            <w:r w:rsidRPr="00CF48B0">
              <w:rPr>
                <w:rFonts w:hint="eastAsia"/>
                <w:kern w:val="0"/>
                <w:sz w:val="14"/>
              </w:rPr>
              <w:t>④ガス供給施設整備費</w:t>
            </w:r>
          </w:p>
        </w:tc>
        <w:tc>
          <w:tcPr>
            <w:tcW w:w="605" w:type="dxa"/>
            <w:tcBorders>
              <w:top w:val="nil"/>
              <w:left w:val="nil"/>
              <w:bottom w:val="single" w:sz="4" w:space="0" w:color="auto"/>
              <w:right w:val="single" w:sz="4" w:space="0" w:color="auto"/>
            </w:tcBorders>
            <w:shd w:val="clear" w:color="auto" w:fill="auto"/>
            <w:vAlign w:val="center"/>
          </w:tcPr>
          <w:p w14:paraId="3983E3B5"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3C3726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4C0845C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746A199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564B37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234493A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8E1177B"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0E4E8ACD"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762F8807"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18825F2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5C89BA61" w14:textId="77777777" w:rsidR="00866C51" w:rsidRPr="00CF48B0" w:rsidRDefault="00866C51">
            <w:pPr>
              <w:widowControl/>
              <w:jc w:val="center"/>
              <w:rPr>
                <w:kern w:val="0"/>
                <w:sz w:val="17"/>
              </w:rPr>
            </w:pPr>
          </w:p>
        </w:tc>
      </w:tr>
      <w:tr w:rsidR="00CF48B0" w:rsidRPr="00CF48B0" w14:paraId="1A2D7D68" w14:textId="77777777" w:rsidTr="0070776D">
        <w:trPr>
          <w:trHeight w:val="270"/>
        </w:trPr>
        <w:tc>
          <w:tcPr>
            <w:tcW w:w="567" w:type="dxa"/>
            <w:vMerge/>
            <w:tcBorders>
              <w:left w:val="single" w:sz="4" w:space="0" w:color="auto"/>
              <w:right w:val="single" w:sz="4" w:space="0" w:color="auto"/>
            </w:tcBorders>
            <w:vAlign w:val="center"/>
          </w:tcPr>
          <w:p w14:paraId="21C7EAD4"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D887D91"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4845E025"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3BB4B552" w14:textId="77777777" w:rsidR="00866C51" w:rsidRPr="00CF48B0" w:rsidRDefault="00866C51">
            <w:pPr>
              <w:widowControl/>
              <w:spacing w:line="200" w:lineRule="exact"/>
              <w:jc w:val="left"/>
              <w:rPr>
                <w:kern w:val="0"/>
                <w:sz w:val="14"/>
              </w:rPr>
            </w:pPr>
            <w:r w:rsidRPr="00CF48B0">
              <w:rPr>
                <w:rFonts w:hint="eastAsia"/>
                <w:kern w:val="0"/>
                <w:sz w:val="14"/>
              </w:rPr>
              <w:t>⑤電話施設整備費</w:t>
            </w:r>
          </w:p>
        </w:tc>
        <w:tc>
          <w:tcPr>
            <w:tcW w:w="605" w:type="dxa"/>
            <w:tcBorders>
              <w:top w:val="nil"/>
              <w:left w:val="nil"/>
              <w:bottom w:val="single" w:sz="4" w:space="0" w:color="auto"/>
              <w:right w:val="single" w:sz="4" w:space="0" w:color="auto"/>
            </w:tcBorders>
            <w:shd w:val="clear" w:color="auto" w:fill="auto"/>
            <w:vAlign w:val="center"/>
          </w:tcPr>
          <w:p w14:paraId="1E9CE86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48B7FB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76AE9AD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237624E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671CDBE"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6EEAB1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D27877A"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1085042D"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59FDF64E"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7EDF04DE"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4CCAC67D" w14:textId="77777777" w:rsidR="00866C51" w:rsidRPr="00CF48B0" w:rsidRDefault="00866C51">
            <w:pPr>
              <w:widowControl/>
              <w:jc w:val="center"/>
              <w:rPr>
                <w:kern w:val="0"/>
                <w:sz w:val="17"/>
              </w:rPr>
            </w:pPr>
          </w:p>
        </w:tc>
      </w:tr>
      <w:tr w:rsidR="00CF48B0" w:rsidRPr="00CF48B0" w14:paraId="023DE60F" w14:textId="77777777" w:rsidTr="0070776D">
        <w:trPr>
          <w:trHeight w:val="270"/>
        </w:trPr>
        <w:tc>
          <w:tcPr>
            <w:tcW w:w="567" w:type="dxa"/>
            <w:vMerge/>
            <w:tcBorders>
              <w:left w:val="single" w:sz="4" w:space="0" w:color="auto"/>
              <w:right w:val="single" w:sz="4" w:space="0" w:color="auto"/>
            </w:tcBorders>
            <w:vAlign w:val="center"/>
          </w:tcPr>
          <w:p w14:paraId="5E30CA02"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10C296A8"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141A5C0A"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5249972A" w14:textId="77777777" w:rsidR="00866C51" w:rsidRPr="00CF48B0" w:rsidRDefault="00866C51">
            <w:pPr>
              <w:widowControl/>
              <w:spacing w:line="200" w:lineRule="exact"/>
              <w:jc w:val="left"/>
              <w:rPr>
                <w:kern w:val="0"/>
                <w:sz w:val="14"/>
              </w:rPr>
            </w:pPr>
            <w:r w:rsidRPr="00CF48B0">
              <w:rPr>
                <w:rFonts w:hint="eastAsia"/>
                <w:kern w:val="0"/>
                <w:sz w:val="14"/>
              </w:rPr>
              <w:t>⑥ごみ処理施設整備費</w:t>
            </w:r>
          </w:p>
        </w:tc>
        <w:tc>
          <w:tcPr>
            <w:tcW w:w="605" w:type="dxa"/>
            <w:tcBorders>
              <w:top w:val="nil"/>
              <w:left w:val="nil"/>
              <w:bottom w:val="single" w:sz="4" w:space="0" w:color="auto"/>
              <w:right w:val="single" w:sz="4" w:space="0" w:color="auto"/>
            </w:tcBorders>
            <w:shd w:val="clear" w:color="auto" w:fill="auto"/>
            <w:vAlign w:val="center"/>
          </w:tcPr>
          <w:p w14:paraId="6C39148D"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64D64D7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0C6601B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405D2B51"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15387B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0C8B11D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4E371C39"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3342915F"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1BCFBB1C"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0B49F39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2F12E091" w14:textId="77777777" w:rsidR="00866C51" w:rsidRPr="00CF48B0" w:rsidRDefault="00866C51">
            <w:pPr>
              <w:widowControl/>
              <w:jc w:val="center"/>
              <w:rPr>
                <w:kern w:val="0"/>
                <w:sz w:val="17"/>
              </w:rPr>
            </w:pPr>
          </w:p>
        </w:tc>
      </w:tr>
      <w:tr w:rsidR="00CF48B0" w:rsidRPr="00CF48B0" w14:paraId="40309548" w14:textId="77777777" w:rsidTr="0070776D">
        <w:trPr>
          <w:trHeight w:val="270"/>
        </w:trPr>
        <w:tc>
          <w:tcPr>
            <w:tcW w:w="567" w:type="dxa"/>
            <w:vMerge/>
            <w:tcBorders>
              <w:left w:val="single" w:sz="4" w:space="0" w:color="auto"/>
              <w:right w:val="single" w:sz="4" w:space="0" w:color="auto"/>
            </w:tcBorders>
            <w:vAlign w:val="center"/>
          </w:tcPr>
          <w:p w14:paraId="1BAF7696"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3565279F"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04ADC20D" w14:textId="77777777" w:rsidR="00866C51" w:rsidRPr="00CF48B0" w:rsidRDefault="00866C51">
            <w:pPr>
              <w:widowControl/>
              <w:spacing w:line="200" w:lineRule="exact"/>
              <w:jc w:val="left"/>
              <w:rPr>
                <w:kern w:val="0"/>
                <w:sz w:val="14"/>
              </w:rPr>
            </w:pPr>
          </w:p>
        </w:tc>
        <w:tc>
          <w:tcPr>
            <w:tcW w:w="1549" w:type="dxa"/>
            <w:tcBorders>
              <w:top w:val="nil"/>
              <w:left w:val="nil"/>
              <w:bottom w:val="single" w:sz="4" w:space="0" w:color="auto"/>
              <w:right w:val="single" w:sz="4" w:space="0" w:color="auto"/>
            </w:tcBorders>
            <w:shd w:val="clear" w:color="auto" w:fill="auto"/>
            <w:vAlign w:val="center"/>
          </w:tcPr>
          <w:p w14:paraId="18FA248C" w14:textId="77777777" w:rsidR="00866C51" w:rsidRPr="00CF48B0" w:rsidRDefault="00866C51">
            <w:pPr>
              <w:widowControl/>
              <w:spacing w:line="200" w:lineRule="exact"/>
              <w:jc w:val="left"/>
              <w:rPr>
                <w:kern w:val="0"/>
                <w:sz w:val="14"/>
              </w:rPr>
            </w:pPr>
            <w:r w:rsidRPr="00CF48B0">
              <w:rPr>
                <w:rFonts w:hint="eastAsia"/>
                <w:kern w:val="0"/>
                <w:sz w:val="14"/>
              </w:rPr>
              <w:t>⑦情報通信施設整備費</w:t>
            </w:r>
          </w:p>
        </w:tc>
        <w:tc>
          <w:tcPr>
            <w:tcW w:w="605" w:type="dxa"/>
            <w:tcBorders>
              <w:top w:val="nil"/>
              <w:left w:val="nil"/>
              <w:bottom w:val="single" w:sz="4" w:space="0" w:color="auto"/>
              <w:right w:val="single" w:sz="4" w:space="0" w:color="auto"/>
            </w:tcBorders>
            <w:shd w:val="clear" w:color="auto" w:fill="auto"/>
            <w:vAlign w:val="center"/>
          </w:tcPr>
          <w:p w14:paraId="4F58CEB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1CFE7994"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single" w:sz="4" w:space="0" w:color="auto"/>
              <w:right w:val="single" w:sz="4" w:space="0" w:color="auto"/>
            </w:tcBorders>
            <w:shd w:val="clear" w:color="auto" w:fill="auto"/>
            <w:vAlign w:val="center"/>
          </w:tcPr>
          <w:p w14:paraId="698AE05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0FCDE8B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696660CA"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79C263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5C71BC21"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124B1CC7"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669BA926"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7CB5131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49AB0020" w14:textId="77777777" w:rsidR="00866C51" w:rsidRPr="00CF48B0" w:rsidRDefault="00866C51">
            <w:pPr>
              <w:widowControl/>
              <w:jc w:val="center"/>
              <w:rPr>
                <w:kern w:val="0"/>
                <w:sz w:val="17"/>
              </w:rPr>
            </w:pPr>
          </w:p>
        </w:tc>
      </w:tr>
      <w:tr w:rsidR="00CF48B0" w:rsidRPr="00CF48B0" w14:paraId="7083763E" w14:textId="77777777" w:rsidTr="0070776D">
        <w:trPr>
          <w:trHeight w:val="270"/>
        </w:trPr>
        <w:tc>
          <w:tcPr>
            <w:tcW w:w="567" w:type="dxa"/>
            <w:vMerge/>
            <w:tcBorders>
              <w:left w:val="single" w:sz="4" w:space="0" w:color="auto"/>
              <w:right w:val="single" w:sz="4" w:space="0" w:color="auto"/>
            </w:tcBorders>
            <w:vAlign w:val="center"/>
          </w:tcPr>
          <w:p w14:paraId="22DBB3D7"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618EF9EC" w14:textId="77777777" w:rsidR="00866C51" w:rsidRPr="00CF48B0" w:rsidRDefault="00866C51">
            <w:pPr>
              <w:widowControl/>
              <w:spacing w:line="200" w:lineRule="exact"/>
              <w:jc w:val="left"/>
              <w:rPr>
                <w:kern w:val="0"/>
                <w:sz w:val="14"/>
              </w:rPr>
            </w:pPr>
          </w:p>
        </w:tc>
        <w:tc>
          <w:tcPr>
            <w:tcW w:w="218" w:type="dxa"/>
            <w:vMerge/>
            <w:tcBorders>
              <w:top w:val="nil"/>
              <w:left w:val="single" w:sz="4" w:space="0" w:color="auto"/>
              <w:bottom w:val="single" w:sz="4" w:space="0" w:color="000000"/>
              <w:right w:val="single" w:sz="4" w:space="0" w:color="auto"/>
            </w:tcBorders>
            <w:vAlign w:val="center"/>
          </w:tcPr>
          <w:p w14:paraId="4516C320" w14:textId="77777777" w:rsidR="00866C51" w:rsidRPr="00CF48B0" w:rsidRDefault="00866C51">
            <w:pPr>
              <w:widowControl/>
              <w:spacing w:line="200" w:lineRule="exact"/>
              <w:jc w:val="left"/>
              <w:rPr>
                <w:kern w:val="0"/>
                <w:sz w:val="14"/>
              </w:rPr>
            </w:pPr>
          </w:p>
        </w:tc>
        <w:tc>
          <w:tcPr>
            <w:tcW w:w="1549" w:type="dxa"/>
            <w:tcBorders>
              <w:top w:val="nil"/>
              <w:left w:val="nil"/>
              <w:bottom w:val="nil"/>
              <w:right w:val="single" w:sz="4" w:space="0" w:color="auto"/>
            </w:tcBorders>
            <w:shd w:val="clear" w:color="auto" w:fill="auto"/>
            <w:vAlign w:val="center"/>
          </w:tcPr>
          <w:p w14:paraId="15488E26" w14:textId="77777777" w:rsidR="00866C51" w:rsidRPr="00CF48B0" w:rsidRDefault="00866C51">
            <w:pPr>
              <w:widowControl/>
              <w:spacing w:line="200" w:lineRule="exact"/>
              <w:jc w:val="left"/>
              <w:rPr>
                <w:kern w:val="0"/>
                <w:sz w:val="14"/>
              </w:rPr>
            </w:pPr>
            <w:r w:rsidRPr="00CF48B0">
              <w:rPr>
                <w:rFonts w:hint="eastAsia"/>
                <w:kern w:val="0"/>
                <w:sz w:val="14"/>
              </w:rPr>
              <w:t>⑧熱供給施設整備費</w:t>
            </w:r>
          </w:p>
        </w:tc>
        <w:tc>
          <w:tcPr>
            <w:tcW w:w="605" w:type="dxa"/>
            <w:tcBorders>
              <w:top w:val="nil"/>
              <w:left w:val="nil"/>
              <w:bottom w:val="nil"/>
              <w:right w:val="single" w:sz="4" w:space="0" w:color="auto"/>
            </w:tcBorders>
            <w:shd w:val="clear" w:color="auto" w:fill="auto"/>
            <w:vAlign w:val="center"/>
          </w:tcPr>
          <w:p w14:paraId="1B82146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6854BF8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nil"/>
              <w:left w:val="nil"/>
              <w:bottom w:val="nil"/>
              <w:right w:val="single" w:sz="4" w:space="0" w:color="auto"/>
            </w:tcBorders>
            <w:shd w:val="clear" w:color="auto" w:fill="auto"/>
            <w:vAlign w:val="center"/>
          </w:tcPr>
          <w:p w14:paraId="164391C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393C57E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5B06411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shd w:val="clear" w:color="auto" w:fill="auto"/>
            <w:vAlign w:val="center"/>
          </w:tcPr>
          <w:p w14:paraId="19FC045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nil"/>
              <w:right w:val="single" w:sz="4" w:space="0" w:color="auto"/>
            </w:tcBorders>
            <w:shd w:val="clear" w:color="auto" w:fill="auto"/>
            <w:vAlign w:val="center"/>
          </w:tcPr>
          <w:p w14:paraId="743E8604"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nil"/>
              <w:right w:val="single" w:sz="4" w:space="0" w:color="auto"/>
            </w:tcBorders>
            <w:shd w:val="clear" w:color="auto" w:fill="auto"/>
            <w:vAlign w:val="center"/>
          </w:tcPr>
          <w:p w14:paraId="1DA84B8E"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nil"/>
              <w:right w:val="single" w:sz="4" w:space="0" w:color="auto"/>
            </w:tcBorders>
          </w:tcPr>
          <w:p w14:paraId="5C67430D" w14:textId="77777777" w:rsidR="00866C51" w:rsidRPr="00CF48B0" w:rsidRDefault="00866C51">
            <w:pPr>
              <w:widowControl/>
              <w:jc w:val="center"/>
              <w:rPr>
                <w:kern w:val="0"/>
                <w:sz w:val="17"/>
              </w:rPr>
            </w:pPr>
          </w:p>
        </w:tc>
        <w:tc>
          <w:tcPr>
            <w:tcW w:w="567" w:type="dxa"/>
            <w:tcBorders>
              <w:top w:val="single" w:sz="4" w:space="0" w:color="auto"/>
              <w:left w:val="nil"/>
              <w:bottom w:val="nil"/>
              <w:right w:val="single" w:sz="4" w:space="0" w:color="auto"/>
            </w:tcBorders>
            <w:vAlign w:val="center"/>
          </w:tcPr>
          <w:p w14:paraId="008439F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nil"/>
              <w:right w:val="single" w:sz="4" w:space="0" w:color="auto"/>
            </w:tcBorders>
          </w:tcPr>
          <w:p w14:paraId="6BB09650" w14:textId="77777777" w:rsidR="00866C51" w:rsidRPr="00CF48B0" w:rsidRDefault="00866C51">
            <w:pPr>
              <w:widowControl/>
              <w:jc w:val="center"/>
              <w:rPr>
                <w:kern w:val="0"/>
                <w:sz w:val="17"/>
              </w:rPr>
            </w:pPr>
          </w:p>
        </w:tc>
      </w:tr>
      <w:tr w:rsidR="00CF48B0" w:rsidRPr="00CF48B0" w14:paraId="2F90E65C" w14:textId="77777777" w:rsidTr="0070776D">
        <w:trPr>
          <w:trHeight w:val="270"/>
        </w:trPr>
        <w:tc>
          <w:tcPr>
            <w:tcW w:w="567" w:type="dxa"/>
            <w:vMerge/>
            <w:tcBorders>
              <w:left w:val="single" w:sz="4" w:space="0" w:color="auto"/>
              <w:right w:val="single" w:sz="4" w:space="0" w:color="auto"/>
            </w:tcBorders>
            <w:vAlign w:val="center"/>
          </w:tcPr>
          <w:p w14:paraId="7E5C2593"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301A7EC0" w14:textId="77777777" w:rsidR="00866C51" w:rsidRPr="00CF48B0" w:rsidRDefault="00866C51">
            <w:pPr>
              <w:widowControl/>
              <w:spacing w:line="200" w:lineRule="exact"/>
              <w:jc w:val="left"/>
              <w:rPr>
                <w:kern w:val="0"/>
                <w:sz w:val="14"/>
              </w:rPr>
            </w:pPr>
          </w:p>
        </w:tc>
        <w:tc>
          <w:tcPr>
            <w:tcW w:w="1767" w:type="dxa"/>
            <w:gridSpan w:val="2"/>
            <w:tcBorders>
              <w:top w:val="single" w:sz="4" w:space="0" w:color="auto"/>
              <w:left w:val="nil"/>
              <w:bottom w:val="nil"/>
              <w:right w:val="single" w:sz="4" w:space="0" w:color="000000"/>
            </w:tcBorders>
            <w:shd w:val="clear" w:color="auto" w:fill="auto"/>
            <w:vAlign w:val="center"/>
          </w:tcPr>
          <w:p w14:paraId="037D5974" w14:textId="77777777" w:rsidR="00866C51" w:rsidRPr="00CF48B0" w:rsidRDefault="00866C51">
            <w:pPr>
              <w:widowControl/>
              <w:spacing w:line="200" w:lineRule="exact"/>
              <w:jc w:val="left"/>
              <w:rPr>
                <w:kern w:val="0"/>
                <w:sz w:val="14"/>
              </w:rPr>
            </w:pPr>
            <w:r w:rsidRPr="00CF48B0">
              <w:rPr>
                <w:rFonts w:hint="eastAsia"/>
                <w:kern w:val="0"/>
                <w:sz w:val="14"/>
              </w:rPr>
              <w:t>(3)その他の施設整備費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7ADD787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D63C92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8286EC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22E961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03FF8D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13A5B2D"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6C8859E"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65BAE80C"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4E64F28B"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11B9A4B4"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19F03794" w14:textId="77777777" w:rsidR="00866C51" w:rsidRPr="00CF48B0" w:rsidRDefault="00866C51">
            <w:pPr>
              <w:widowControl/>
              <w:jc w:val="center"/>
              <w:rPr>
                <w:kern w:val="0"/>
                <w:sz w:val="17"/>
              </w:rPr>
            </w:pPr>
          </w:p>
        </w:tc>
      </w:tr>
      <w:tr w:rsidR="00CF48B0" w:rsidRPr="00CF48B0" w14:paraId="5FBE5126" w14:textId="77777777" w:rsidTr="0070776D">
        <w:trPr>
          <w:trHeight w:val="270"/>
        </w:trPr>
        <w:tc>
          <w:tcPr>
            <w:tcW w:w="567" w:type="dxa"/>
            <w:vMerge/>
            <w:tcBorders>
              <w:left w:val="single" w:sz="4" w:space="0" w:color="auto"/>
              <w:right w:val="single" w:sz="4" w:space="0" w:color="auto"/>
            </w:tcBorders>
            <w:vAlign w:val="center"/>
          </w:tcPr>
          <w:p w14:paraId="64E216BC"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508F16CB" w14:textId="77777777" w:rsidR="00866C51" w:rsidRPr="00CF48B0" w:rsidRDefault="00866C51">
            <w:pPr>
              <w:widowControl/>
              <w:spacing w:line="200" w:lineRule="exact"/>
              <w:jc w:val="left"/>
              <w:rPr>
                <w:kern w:val="0"/>
                <w:sz w:val="14"/>
              </w:rPr>
            </w:pPr>
          </w:p>
        </w:tc>
        <w:tc>
          <w:tcPr>
            <w:tcW w:w="218" w:type="dxa"/>
            <w:vMerge w:val="restart"/>
            <w:tcBorders>
              <w:top w:val="nil"/>
              <w:left w:val="nil"/>
              <w:right w:val="single" w:sz="4" w:space="0" w:color="auto"/>
            </w:tcBorders>
            <w:shd w:val="clear" w:color="auto" w:fill="auto"/>
            <w:vAlign w:val="center"/>
          </w:tcPr>
          <w:p w14:paraId="1C6A4430" w14:textId="77777777" w:rsidR="00866C51" w:rsidRPr="00CF48B0" w:rsidRDefault="00866C51">
            <w:pPr>
              <w:widowControl/>
              <w:spacing w:line="200" w:lineRule="exact"/>
              <w:jc w:val="left"/>
              <w:rPr>
                <w:rFonts w:ascii="ＭＳ Ｐゴシック" w:eastAsia="ＭＳ Ｐゴシック" w:hAnsi="ＭＳ Ｐゴシック"/>
                <w:kern w:val="0"/>
                <w:sz w:val="14"/>
              </w:rPr>
            </w:pPr>
          </w:p>
          <w:p w14:paraId="33C6A221"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646AAC5" w14:textId="77777777" w:rsidR="00866C51" w:rsidRPr="00CF48B0" w:rsidRDefault="00866C51">
            <w:pPr>
              <w:widowControl/>
              <w:spacing w:line="200" w:lineRule="exact"/>
              <w:jc w:val="left"/>
              <w:rPr>
                <w:kern w:val="0"/>
                <w:sz w:val="14"/>
              </w:rPr>
            </w:pPr>
            <w:r w:rsidRPr="00CF48B0">
              <w:rPr>
                <w:rFonts w:hint="eastAsia"/>
                <w:kern w:val="0"/>
                <w:sz w:val="14"/>
              </w:rPr>
              <w:t>①共用通行部分整備費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40123F2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70D911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E84C61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6B18321"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23006A2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1F5E40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139329D"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7A577D9C"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097ABBF1"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4488C02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4D415DF5" w14:textId="77777777" w:rsidR="00866C51" w:rsidRPr="00CF48B0" w:rsidRDefault="00866C51">
            <w:pPr>
              <w:widowControl/>
              <w:jc w:val="center"/>
              <w:rPr>
                <w:kern w:val="0"/>
                <w:sz w:val="17"/>
              </w:rPr>
            </w:pPr>
          </w:p>
        </w:tc>
      </w:tr>
      <w:tr w:rsidR="00CF48B0" w:rsidRPr="00CF48B0" w14:paraId="7227A912" w14:textId="77777777" w:rsidTr="0070776D">
        <w:trPr>
          <w:trHeight w:val="270"/>
        </w:trPr>
        <w:tc>
          <w:tcPr>
            <w:tcW w:w="567" w:type="dxa"/>
            <w:vMerge/>
            <w:tcBorders>
              <w:left w:val="single" w:sz="4" w:space="0" w:color="auto"/>
              <w:right w:val="single" w:sz="4" w:space="0" w:color="auto"/>
            </w:tcBorders>
            <w:vAlign w:val="center"/>
          </w:tcPr>
          <w:p w14:paraId="233C1425" w14:textId="77777777" w:rsidR="00866C51" w:rsidRPr="00CF48B0" w:rsidRDefault="00866C51">
            <w:pPr>
              <w:spacing w:line="200" w:lineRule="exact"/>
              <w:jc w:val="center"/>
              <w:rPr>
                <w:kern w:val="0"/>
                <w:sz w:val="14"/>
              </w:rPr>
            </w:pPr>
          </w:p>
        </w:tc>
        <w:tc>
          <w:tcPr>
            <w:tcW w:w="218" w:type="dxa"/>
            <w:vMerge/>
            <w:tcBorders>
              <w:left w:val="single" w:sz="4" w:space="0" w:color="auto"/>
              <w:right w:val="single" w:sz="4" w:space="0" w:color="auto"/>
            </w:tcBorders>
            <w:vAlign w:val="center"/>
          </w:tcPr>
          <w:p w14:paraId="52DD9426" w14:textId="77777777" w:rsidR="00866C51" w:rsidRPr="00CF48B0" w:rsidRDefault="00866C51">
            <w:pPr>
              <w:widowControl/>
              <w:spacing w:line="200" w:lineRule="exact"/>
              <w:jc w:val="center"/>
              <w:rPr>
                <w:kern w:val="0"/>
                <w:sz w:val="14"/>
              </w:rPr>
            </w:pPr>
          </w:p>
        </w:tc>
        <w:tc>
          <w:tcPr>
            <w:tcW w:w="218" w:type="dxa"/>
            <w:vMerge/>
            <w:tcBorders>
              <w:left w:val="nil"/>
              <w:right w:val="single" w:sz="4" w:space="0" w:color="auto"/>
            </w:tcBorders>
            <w:vAlign w:val="center"/>
          </w:tcPr>
          <w:p w14:paraId="1989654D"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6FFF93D" w14:textId="77777777" w:rsidR="00866C51" w:rsidRPr="00CF48B0" w:rsidRDefault="00866C51">
            <w:pPr>
              <w:widowControl/>
              <w:spacing w:line="200" w:lineRule="exact"/>
              <w:jc w:val="left"/>
              <w:rPr>
                <w:kern w:val="0"/>
                <w:sz w:val="14"/>
              </w:rPr>
            </w:pPr>
            <w:r w:rsidRPr="00CF48B0">
              <w:rPr>
                <w:rFonts w:hint="eastAsia"/>
                <w:kern w:val="0"/>
                <w:sz w:val="14"/>
              </w:rPr>
              <w:t>③防災関連施設整備費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650970D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63A3C6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32CD90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A8F64B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A17CC1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DFCB79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31BE8A7"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10B955D8"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311EE6A8"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098394C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17F020D1" w14:textId="77777777" w:rsidR="00866C51" w:rsidRPr="00CF48B0" w:rsidRDefault="00866C51">
            <w:pPr>
              <w:widowControl/>
              <w:jc w:val="center"/>
              <w:rPr>
                <w:kern w:val="0"/>
                <w:sz w:val="17"/>
              </w:rPr>
            </w:pPr>
          </w:p>
        </w:tc>
      </w:tr>
      <w:tr w:rsidR="00CF48B0" w:rsidRPr="00CF48B0" w14:paraId="6C2B5150" w14:textId="77777777" w:rsidTr="0070776D">
        <w:trPr>
          <w:trHeight w:val="270"/>
        </w:trPr>
        <w:tc>
          <w:tcPr>
            <w:tcW w:w="567" w:type="dxa"/>
            <w:vMerge/>
            <w:tcBorders>
              <w:left w:val="single" w:sz="4" w:space="0" w:color="auto"/>
              <w:right w:val="single" w:sz="4" w:space="0" w:color="auto"/>
            </w:tcBorders>
            <w:vAlign w:val="center"/>
          </w:tcPr>
          <w:p w14:paraId="768E0BC0"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4265BA76"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53AF287E"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1B14BA2" w14:textId="77777777" w:rsidR="00866C51" w:rsidRPr="00CF48B0" w:rsidRDefault="00866C51">
            <w:pPr>
              <w:widowControl/>
              <w:spacing w:line="200" w:lineRule="exact"/>
              <w:jc w:val="left"/>
              <w:rPr>
                <w:kern w:val="0"/>
                <w:sz w:val="14"/>
              </w:rPr>
            </w:pPr>
            <w:r w:rsidRPr="00CF48B0">
              <w:rPr>
                <w:rFonts w:hint="eastAsia"/>
                <w:kern w:val="0"/>
                <w:sz w:val="14"/>
              </w:rPr>
              <w:t>④防音・防振等工事費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09AF41D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237ECE7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2C2D25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70CCDAE"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13B5B7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D3184A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FB9F380"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0BBF3544"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416B3B48"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49CE213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03DDB9BE" w14:textId="77777777" w:rsidR="00866C51" w:rsidRPr="00CF48B0" w:rsidRDefault="00866C51">
            <w:pPr>
              <w:widowControl/>
              <w:jc w:val="center"/>
              <w:rPr>
                <w:kern w:val="0"/>
                <w:sz w:val="17"/>
              </w:rPr>
            </w:pPr>
          </w:p>
        </w:tc>
      </w:tr>
      <w:tr w:rsidR="00CF48B0" w:rsidRPr="00CF48B0" w14:paraId="475CAA3E" w14:textId="77777777" w:rsidTr="0070776D">
        <w:trPr>
          <w:trHeight w:val="420"/>
        </w:trPr>
        <w:tc>
          <w:tcPr>
            <w:tcW w:w="567" w:type="dxa"/>
            <w:vMerge/>
            <w:tcBorders>
              <w:left w:val="single" w:sz="4" w:space="0" w:color="auto"/>
              <w:right w:val="single" w:sz="4" w:space="0" w:color="auto"/>
            </w:tcBorders>
            <w:vAlign w:val="center"/>
          </w:tcPr>
          <w:p w14:paraId="54DB591B"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DF64223"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6B54370B"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8D0846E" w14:textId="77777777" w:rsidR="00866C51" w:rsidRPr="00CF48B0" w:rsidRDefault="00866C51">
            <w:pPr>
              <w:widowControl/>
              <w:spacing w:line="200" w:lineRule="exact"/>
              <w:jc w:val="left"/>
              <w:rPr>
                <w:kern w:val="0"/>
                <w:sz w:val="14"/>
              </w:rPr>
            </w:pPr>
            <w:r w:rsidRPr="00CF48B0">
              <w:rPr>
                <w:rFonts w:hint="eastAsia"/>
                <w:kern w:val="0"/>
                <w:sz w:val="14"/>
              </w:rPr>
              <w:t>⑤社会福祉施設等との一体的整備費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127524F0"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567" w:type="dxa"/>
            <w:tcBorders>
              <w:top w:val="single" w:sz="4" w:space="0" w:color="auto"/>
              <w:left w:val="nil"/>
              <w:bottom w:val="single" w:sz="4" w:space="0" w:color="auto"/>
              <w:right w:val="single" w:sz="4" w:space="0" w:color="auto"/>
            </w:tcBorders>
            <w:shd w:val="clear" w:color="auto" w:fill="auto"/>
            <w:vAlign w:val="center"/>
          </w:tcPr>
          <w:p w14:paraId="3316CEC6"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567" w:type="dxa"/>
            <w:tcBorders>
              <w:top w:val="single" w:sz="4" w:space="0" w:color="auto"/>
              <w:left w:val="nil"/>
              <w:bottom w:val="single" w:sz="4" w:space="0" w:color="auto"/>
              <w:right w:val="single" w:sz="4" w:space="0" w:color="auto"/>
            </w:tcBorders>
            <w:shd w:val="clear" w:color="auto" w:fill="auto"/>
            <w:vAlign w:val="center"/>
          </w:tcPr>
          <w:p w14:paraId="0D0755A1"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567" w:type="dxa"/>
            <w:tcBorders>
              <w:top w:val="single" w:sz="4" w:space="0" w:color="auto"/>
              <w:left w:val="nil"/>
              <w:bottom w:val="single" w:sz="4" w:space="0" w:color="auto"/>
              <w:right w:val="single" w:sz="4" w:space="0" w:color="auto"/>
            </w:tcBorders>
            <w:shd w:val="clear" w:color="auto" w:fill="auto"/>
            <w:vAlign w:val="center"/>
          </w:tcPr>
          <w:p w14:paraId="6D6CB0D7"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567" w:type="dxa"/>
            <w:tcBorders>
              <w:top w:val="single" w:sz="4" w:space="0" w:color="auto"/>
              <w:left w:val="nil"/>
              <w:bottom w:val="single" w:sz="4" w:space="0" w:color="auto"/>
              <w:right w:val="single" w:sz="4" w:space="0" w:color="auto"/>
            </w:tcBorders>
            <w:shd w:val="clear" w:color="auto" w:fill="auto"/>
            <w:vAlign w:val="center"/>
          </w:tcPr>
          <w:p w14:paraId="7DC92083"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567" w:type="dxa"/>
            <w:tcBorders>
              <w:top w:val="single" w:sz="4" w:space="0" w:color="auto"/>
              <w:left w:val="nil"/>
              <w:bottom w:val="single" w:sz="4" w:space="0" w:color="auto"/>
              <w:right w:val="single" w:sz="4" w:space="0" w:color="auto"/>
            </w:tcBorders>
            <w:shd w:val="clear" w:color="auto" w:fill="auto"/>
            <w:vAlign w:val="center"/>
          </w:tcPr>
          <w:p w14:paraId="27F13DE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CE06137"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kern w:val="0"/>
                <w:sz w:val="12"/>
              </w:rPr>
              <w:t>(</w:t>
            </w:r>
            <w:r w:rsidRPr="00CF48B0">
              <w:rPr>
                <w:rFonts w:hint="eastAsia"/>
                <w:kern w:val="0"/>
                <w:sz w:val="12"/>
              </w:rPr>
              <w:t>注２)</w:t>
            </w:r>
          </w:p>
        </w:tc>
        <w:tc>
          <w:tcPr>
            <w:tcW w:w="708" w:type="dxa"/>
            <w:tcBorders>
              <w:top w:val="single" w:sz="4" w:space="0" w:color="auto"/>
              <w:left w:val="nil"/>
              <w:bottom w:val="single" w:sz="4" w:space="0" w:color="auto"/>
              <w:right w:val="single" w:sz="4" w:space="0" w:color="auto"/>
            </w:tcBorders>
            <w:shd w:val="clear" w:color="auto" w:fill="auto"/>
            <w:vAlign w:val="center"/>
          </w:tcPr>
          <w:p w14:paraId="76FE71D0"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1A613C10"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1F4A034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756BE5D2" w14:textId="77777777" w:rsidR="00866C51" w:rsidRPr="00CF48B0" w:rsidRDefault="00866C51">
            <w:pPr>
              <w:widowControl/>
              <w:jc w:val="center"/>
              <w:rPr>
                <w:kern w:val="0"/>
                <w:sz w:val="17"/>
              </w:rPr>
            </w:pPr>
          </w:p>
        </w:tc>
      </w:tr>
      <w:tr w:rsidR="00CF48B0" w:rsidRPr="00CF48B0" w14:paraId="44637ED0" w14:textId="77777777" w:rsidTr="0070776D">
        <w:trPr>
          <w:trHeight w:val="420"/>
        </w:trPr>
        <w:tc>
          <w:tcPr>
            <w:tcW w:w="567" w:type="dxa"/>
            <w:vMerge/>
            <w:tcBorders>
              <w:left w:val="single" w:sz="4" w:space="0" w:color="auto"/>
              <w:right w:val="single" w:sz="4" w:space="0" w:color="auto"/>
            </w:tcBorders>
            <w:vAlign w:val="center"/>
          </w:tcPr>
          <w:p w14:paraId="48FBD73A"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07CA996"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498286FB"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F811A76" w14:textId="77777777" w:rsidR="00866C51" w:rsidRPr="00CF48B0" w:rsidRDefault="00866C51">
            <w:pPr>
              <w:widowControl/>
              <w:spacing w:line="200" w:lineRule="exact"/>
              <w:jc w:val="left"/>
              <w:rPr>
                <w:kern w:val="0"/>
                <w:sz w:val="14"/>
              </w:rPr>
            </w:pPr>
            <w:r w:rsidRPr="00CF48B0">
              <w:rPr>
                <w:rFonts w:hint="eastAsia"/>
                <w:kern w:val="0"/>
                <w:sz w:val="14"/>
              </w:rPr>
              <w:t>⑥立体的遊歩道及び人工地盤施設整備費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06E0E68E"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CF98636"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B9EC16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46E429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4FD8134"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C52ACBD"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AB9AA72"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4FCCC4CF"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7DA71A87"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0EB1AB6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51083EF1" w14:textId="77777777" w:rsidR="00866C51" w:rsidRPr="00CF48B0" w:rsidRDefault="00866C51">
            <w:pPr>
              <w:widowControl/>
              <w:jc w:val="center"/>
              <w:rPr>
                <w:kern w:val="0"/>
                <w:sz w:val="17"/>
              </w:rPr>
            </w:pPr>
          </w:p>
        </w:tc>
      </w:tr>
      <w:tr w:rsidR="00CF48B0" w:rsidRPr="00CF48B0" w14:paraId="4B39C9D1" w14:textId="77777777" w:rsidTr="0070776D">
        <w:trPr>
          <w:trHeight w:val="270"/>
        </w:trPr>
        <w:tc>
          <w:tcPr>
            <w:tcW w:w="567" w:type="dxa"/>
            <w:vMerge/>
            <w:tcBorders>
              <w:left w:val="single" w:sz="4" w:space="0" w:color="auto"/>
              <w:right w:val="single" w:sz="4" w:space="0" w:color="auto"/>
            </w:tcBorders>
            <w:vAlign w:val="center"/>
          </w:tcPr>
          <w:p w14:paraId="3804D48B"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2C5AB050"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2E2AC268"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970E55A" w14:textId="77777777" w:rsidR="00866C51" w:rsidRPr="00CF48B0" w:rsidRDefault="00866C51">
            <w:pPr>
              <w:widowControl/>
              <w:spacing w:line="200" w:lineRule="exact"/>
              <w:jc w:val="left"/>
              <w:rPr>
                <w:kern w:val="0"/>
                <w:sz w:val="14"/>
              </w:rPr>
            </w:pPr>
            <w:r w:rsidRPr="00CF48B0">
              <w:rPr>
                <w:rFonts w:hint="eastAsia"/>
                <w:kern w:val="0"/>
                <w:sz w:val="14"/>
              </w:rPr>
              <w:t>⑦公共用通路整備費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3B1B71C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6E9C9F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1F5282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5120E7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0C21BB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1ACFFB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4DABB9D"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665C5AD9"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00163311"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6EB1CCC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360A7BBD" w14:textId="77777777" w:rsidR="00866C51" w:rsidRPr="00CF48B0" w:rsidRDefault="00866C51">
            <w:pPr>
              <w:widowControl/>
              <w:jc w:val="center"/>
              <w:rPr>
                <w:kern w:val="0"/>
                <w:sz w:val="17"/>
              </w:rPr>
            </w:pPr>
          </w:p>
        </w:tc>
      </w:tr>
      <w:tr w:rsidR="00CF48B0" w:rsidRPr="00CF48B0" w14:paraId="671EEF0D" w14:textId="77777777" w:rsidTr="0070776D">
        <w:trPr>
          <w:trHeight w:val="420"/>
        </w:trPr>
        <w:tc>
          <w:tcPr>
            <w:tcW w:w="567" w:type="dxa"/>
            <w:vMerge/>
            <w:tcBorders>
              <w:left w:val="single" w:sz="4" w:space="0" w:color="auto"/>
              <w:right w:val="single" w:sz="4" w:space="0" w:color="auto"/>
            </w:tcBorders>
            <w:vAlign w:val="center"/>
          </w:tcPr>
          <w:p w14:paraId="03002DB2"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38E5C62E"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61F0953F"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59A8E1E" w14:textId="77777777" w:rsidR="00866C51" w:rsidRPr="00CF48B0" w:rsidRDefault="00866C51">
            <w:pPr>
              <w:widowControl/>
              <w:spacing w:line="200" w:lineRule="exact"/>
              <w:jc w:val="left"/>
              <w:rPr>
                <w:kern w:val="0"/>
                <w:sz w:val="14"/>
              </w:rPr>
            </w:pPr>
            <w:r w:rsidRPr="00CF48B0">
              <w:rPr>
                <w:rFonts w:hint="eastAsia"/>
                <w:kern w:val="0"/>
                <w:sz w:val="14"/>
              </w:rPr>
              <w:t>⑧駐車場整備費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754AF4E1"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rFonts w:hint="eastAsia"/>
                <w:kern w:val="0"/>
                <w:sz w:val="12"/>
              </w:rPr>
              <w:t>(注３)</w:t>
            </w:r>
          </w:p>
        </w:tc>
        <w:tc>
          <w:tcPr>
            <w:tcW w:w="567" w:type="dxa"/>
            <w:tcBorders>
              <w:top w:val="single" w:sz="4" w:space="0" w:color="auto"/>
              <w:left w:val="nil"/>
              <w:bottom w:val="single" w:sz="4" w:space="0" w:color="auto"/>
              <w:right w:val="single" w:sz="4" w:space="0" w:color="auto"/>
            </w:tcBorders>
            <w:shd w:val="clear" w:color="auto" w:fill="auto"/>
            <w:vAlign w:val="center"/>
          </w:tcPr>
          <w:p w14:paraId="57A14FBA"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27C734D" w14:textId="77777777" w:rsidR="00866C51" w:rsidRPr="00CF48B0" w:rsidRDefault="00866C51">
            <w:pPr>
              <w:widowControl/>
              <w:jc w:val="center"/>
              <w:rPr>
                <w:kern w:val="0"/>
                <w:sz w:val="17"/>
              </w:rPr>
            </w:pPr>
            <w:r w:rsidRPr="00CF48B0">
              <w:rPr>
                <w:rFonts w:hint="eastAsia"/>
                <w:kern w:val="0"/>
                <w:sz w:val="17"/>
              </w:rPr>
              <w:t>◯</w:t>
            </w:r>
            <w:r w:rsidRPr="00CF48B0">
              <w:rPr>
                <w:rFonts w:hint="eastAsia"/>
                <w:kern w:val="0"/>
                <w:sz w:val="17"/>
              </w:rPr>
              <w:br/>
            </w:r>
            <w:r w:rsidRPr="00CF48B0">
              <w:rPr>
                <w:rFonts w:hint="eastAsia"/>
                <w:kern w:val="0"/>
                <w:sz w:val="12"/>
              </w:rPr>
              <w:t>(注３)</w:t>
            </w:r>
          </w:p>
        </w:tc>
        <w:tc>
          <w:tcPr>
            <w:tcW w:w="567" w:type="dxa"/>
            <w:tcBorders>
              <w:top w:val="single" w:sz="4" w:space="0" w:color="auto"/>
              <w:left w:val="nil"/>
              <w:bottom w:val="single" w:sz="4" w:space="0" w:color="auto"/>
              <w:right w:val="single" w:sz="4" w:space="0" w:color="auto"/>
            </w:tcBorders>
            <w:shd w:val="clear" w:color="auto" w:fill="auto"/>
            <w:vAlign w:val="center"/>
          </w:tcPr>
          <w:p w14:paraId="5B603DE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6343E4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D45344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2F4755F"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474779AE"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1C13DC95"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410207D6"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05F37011" w14:textId="77777777" w:rsidR="00866C51" w:rsidRPr="00CF48B0" w:rsidRDefault="00866C51">
            <w:pPr>
              <w:widowControl/>
              <w:jc w:val="center"/>
              <w:rPr>
                <w:kern w:val="0"/>
                <w:sz w:val="17"/>
              </w:rPr>
            </w:pPr>
          </w:p>
        </w:tc>
      </w:tr>
      <w:tr w:rsidR="00CF48B0" w:rsidRPr="00CF48B0" w14:paraId="13E56CAE" w14:textId="77777777" w:rsidTr="0070776D">
        <w:trPr>
          <w:trHeight w:val="420"/>
        </w:trPr>
        <w:tc>
          <w:tcPr>
            <w:tcW w:w="567" w:type="dxa"/>
            <w:vMerge/>
            <w:tcBorders>
              <w:left w:val="single" w:sz="4" w:space="0" w:color="auto"/>
              <w:right w:val="single" w:sz="4" w:space="0" w:color="auto"/>
            </w:tcBorders>
            <w:vAlign w:val="center"/>
          </w:tcPr>
          <w:p w14:paraId="28C5AC60"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4272B2DF"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4544E03D"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E5B6C15" w14:textId="77777777" w:rsidR="00866C51" w:rsidRPr="00CF48B0" w:rsidRDefault="00866C51">
            <w:pPr>
              <w:widowControl/>
              <w:spacing w:line="200" w:lineRule="exact"/>
              <w:jc w:val="left"/>
              <w:rPr>
                <w:kern w:val="0"/>
                <w:sz w:val="14"/>
              </w:rPr>
            </w:pPr>
            <w:r w:rsidRPr="00CF48B0">
              <w:rPr>
                <w:rFonts w:hint="eastAsia"/>
                <w:kern w:val="0"/>
                <w:sz w:val="14"/>
              </w:rPr>
              <w:t>⑨機械室（電気室を含む｡)整備費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144E5F5D"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DAD1E7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576B77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66909D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6ABBDD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59E020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9C066C4"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053324BB"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1614BDE7"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34C60196"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2B37B9F3" w14:textId="77777777" w:rsidR="00866C51" w:rsidRPr="00CF48B0" w:rsidRDefault="00866C51">
            <w:pPr>
              <w:widowControl/>
              <w:jc w:val="center"/>
              <w:rPr>
                <w:kern w:val="0"/>
                <w:sz w:val="17"/>
              </w:rPr>
            </w:pPr>
          </w:p>
        </w:tc>
      </w:tr>
      <w:tr w:rsidR="00CF48B0" w:rsidRPr="00CF48B0" w14:paraId="366177E9" w14:textId="77777777" w:rsidTr="0070776D">
        <w:trPr>
          <w:trHeight w:val="420"/>
        </w:trPr>
        <w:tc>
          <w:tcPr>
            <w:tcW w:w="567" w:type="dxa"/>
            <w:vMerge/>
            <w:tcBorders>
              <w:left w:val="single" w:sz="4" w:space="0" w:color="auto"/>
              <w:right w:val="single" w:sz="4" w:space="0" w:color="auto"/>
            </w:tcBorders>
            <w:vAlign w:val="center"/>
          </w:tcPr>
          <w:p w14:paraId="63871B09"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51252194"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18860788"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8DB9AEF" w14:textId="77777777" w:rsidR="00866C51" w:rsidRPr="00CF48B0" w:rsidRDefault="00866C51">
            <w:pPr>
              <w:widowControl/>
              <w:spacing w:line="200" w:lineRule="exact"/>
              <w:jc w:val="left"/>
              <w:rPr>
                <w:kern w:val="0"/>
                <w:sz w:val="14"/>
              </w:rPr>
            </w:pPr>
            <w:r w:rsidRPr="00CF48B0">
              <w:rPr>
                <w:rFonts w:hint="eastAsia"/>
                <w:kern w:val="0"/>
                <w:sz w:val="14"/>
              </w:rPr>
              <w:t>⑩集会所及び管理事務所整備費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4BD3BB4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4C5A28A"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CF93DA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0BE3DD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D57B17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8409AFE"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186E969"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FB54F4A"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49AFA452"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723FC0D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12D5FD42" w14:textId="77777777" w:rsidR="00866C51" w:rsidRPr="00CF48B0" w:rsidRDefault="00866C51">
            <w:pPr>
              <w:widowControl/>
              <w:jc w:val="center"/>
              <w:rPr>
                <w:kern w:val="0"/>
                <w:sz w:val="17"/>
              </w:rPr>
            </w:pPr>
          </w:p>
        </w:tc>
      </w:tr>
      <w:tr w:rsidR="00CF48B0" w:rsidRPr="00CF48B0" w14:paraId="3BF16DDE" w14:textId="77777777" w:rsidTr="0070776D">
        <w:trPr>
          <w:trHeight w:val="420"/>
        </w:trPr>
        <w:tc>
          <w:tcPr>
            <w:tcW w:w="567" w:type="dxa"/>
            <w:vMerge/>
            <w:tcBorders>
              <w:left w:val="single" w:sz="4" w:space="0" w:color="auto"/>
              <w:right w:val="single" w:sz="4" w:space="0" w:color="auto"/>
            </w:tcBorders>
            <w:vAlign w:val="center"/>
          </w:tcPr>
          <w:p w14:paraId="5442028E"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368E46C"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6A0FA6C0"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57CF155" w14:textId="77777777" w:rsidR="00866C51" w:rsidRPr="00CF48B0" w:rsidRDefault="00866C51">
            <w:pPr>
              <w:widowControl/>
              <w:spacing w:line="200" w:lineRule="exact"/>
              <w:jc w:val="left"/>
              <w:rPr>
                <w:kern w:val="0"/>
                <w:sz w:val="14"/>
              </w:rPr>
            </w:pPr>
            <w:r w:rsidRPr="00CF48B0">
              <w:rPr>
                <w:rFonts w:hint="eastAsia"/>
                <w:kern w:val="0"/>
                <w:sz w:val="14"/>
              </w:rPr>
              <w:t>⑪高齢者等生活支援施設整備費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5543450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0BD41F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79881B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0B4186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819DF1E"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39173B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E1109F3"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EB77A6E"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3FE0AEEB"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29A348D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782EF171" w14:textId="77777777" w:rsidR="00866C51" w:rsidRPr="00CF48B0" w:rsidRDefault="00866C51">
            <w:pPr>
              <w:widowControl/>
              <w:jc w:val="center"/>
              <w:rPr>
                <w:kern w:val="0"/>
                <w:sz w:val="17"/>
              </w:rPr>
            </w:pPr>
          </w:p>
        </w:tc>
      </w:tr>
      <w:tr w:rsidR="00CF48B0" w:rsidRPr="00CF48B0" w14:paraId="0C21A659" w14:textId="77777777" w:rsidTr="0070776D">
        <w:trPr>
          <w:trHeight w:val="420"/>
        </w:trPr>
        <w:tc>
          <w:tcPr>
            <w:tcW w:w="567" w:type="dxa"/>
            <w:vMerge/>
            <w:tcBorders>
              <w:left w:val="single" w:sz="4" w:space="0" w:color="auto"/>
              <w:right w:val="single" w:sz="4" w:space="0" w:color="auto"/>
            </w:tcBorders>
            <w:vAlign w:val="center"/>
          </w:tcPr>
          <w:p w14:paraId="3810B431"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3DD8DC5"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1594B3D5"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4C3B033" w14:textId="77777777" w:rsidR="00866C51" w:rsidRPr="00CF48B0" w:rsidRDefault="00866C51">
            <w:pPr>
              <w:widowControl/>
              <w:spacing w:line="200" w:lineRule="exact"/>
              <w:jc w:val="left"/>
              <w:rPr>
                <w:kern w:val="0"/>
                <w:sz w:val="14"/>
              </w:rPr>
            </w:pPr>
            <w:r w:rsidRPr="00CF48B0">
              <w:rPr>
                <w:rFonts w:hint="eastAsia"/>
                <w:kern w:val="0"/>
                <w:sz w:val="14"/>
              </w:rPr>
              <w:t>⑫子育て支援施設整備費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624B426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C3E89BB"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0636CCDD"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F5DEC8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1492595"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E3393E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BBCF4E9"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3B0C3DED"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5FB0782D"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0FFF305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4BEE32DA" w14:textId="77777777" w:rsidR="00866C51" w:rsidRPr="00CF48B0" w:rsidRDefault="00866C51">
            <w:pPr>
              <w:widowControl/>
              <w:jc w:val="center"/>
              <w:rPr>
                <w:kern w:val="0"/>
                <w:sz w:val="17"/>
              </w:rPr>
            </w:pPr>
          </w:p>
        </w:tc>
      </w:tr>
      <w:tr w:rsidR="00CF48B0" w:rsidRPr="00CF48B0" w14:paraId="2403B6E6" w14:textId="77777777" w:rsidTr="0070776D">
        <w:trPr>
          <w:trHeight w:val="270"/>
        </w:trPr>
        <w:tc>
          <w:tcPr>
            <w:tcW w:w="567" w:type="dxa"/>
            <w:vMerge/>
            <w:tcBorders>
              <w:left w:val="single" w:sz="4" w:space="0" w:color="auto"/>
              <w:right w:val="single" w:sz="4" w:space="0" w:color="auto"/>
            </w:tcBorders>
            <w:vAlign w:val="center"/>
          </w:tcPr>
          <w:p w14:paraId="01F74CF3"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74FA4A1"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156B5743"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1FF543C" w14:textId="77777777" w:rsidR="00866C51" w:rsidRPr="00CF48B0" w:rsidRDefault="00866C51">
            <w:pPr>
              <w:widowControl/>
              <w:spacing w:line="200" w:lineRule="exact"/>
              <w:jc w:val="left"/>
              <w:rPr>
                <w:kern w:val="0"/>
                <w:sz w:val="14"/>
              </w:rPr>
            </w:pPr>
            <w:r w:rsidRPr="00CF48B0">
              <w:rPr>
                <w:rFonts w:hint="eastAsia"/>
                <w:kern w:val="0"/>
                <w:sz w:val="14"/>
              </w:rPr>
              <w:t>⑬避難設備設置費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4B4F678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042E95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1FEF69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D46D0F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0CBE3A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8E97FE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0DC4258"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6CE9EEC0"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65793236"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75882232"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0294DD8A" w14:textId="77777777" w:rsidR="00866C51" w:rsidRPr="00CF48B0" w:rsidRDefault="00866C51">
            <w:pPr>
              <w:widowControl/>
              <w:jc w:val="center"/>
              <w:rPr>
                <w:kern w:val="0"/>
                <w:sz w:val="17"/>
              </w:rPr>
            </w:pPr>
          </w:p>
        </w:tc>
      </w:tr>
      <w:tr w:rsidR="00CF48B0" w:rsidRPr="00CF48B0" w14:paraId="3DF675A1" w14:textId="77777777" w:rsidTr="0070776D">
        <w:trPr>
          <w:trHeight w:val="420"/>
        </w:trPr>
        <w:tc>
          <w:tcPr>
            <w:tcW w:w="567" w:type="dxa"/>
            <w:vMerge/>
            <w:tcBorders>
              <w:left w:val="single" w:sz="4" w:space="0" w:color="auto"/>
              <w:right w:val="single" w:sz="4" w:space="0" w:color="auto"/>
            </w:tcBorders>
            <w:vAlign w:val="center"/>
          </w:tcPr>
          <w:p w14:paraId="3D8C5F23"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4D2A9A6E"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76734A32"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FF25102" w14:textId="77777777" w:rsidR="00866C51" w:rsidRPr="00CF48B0" w:rsidRDefault="00866C51">
            <w:pPr>
              <w:widowControl/>
              <w:spacing w:line="200" w:lineRule="exact"/>
              <w:jc w:val="left"/>
              <w:rPr>
                <w:kern w:val="0"/>
                <w:sz w:val="14"/>
              </w:rPr>
            </w:pPr>
            <w:r w:rsidRPr="00CF48B0">
              <w:rPr>
                <w:rFonts w:hint="eastAsia"/>
                <w:kern w:val="0"/>
                <w:sz w:val="14"/>
              </w:rPr>
              <w:t>⑭消火設備及び警報設備設置費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4E1A827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A0C90D5"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F1D27A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C86F73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0C64EF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2CF7793"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C2B1E30"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1D32104D"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24A80D00"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5E07873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61DB87D2" w14:textId="77777777" w:rsidR="00866C51" w:rsidRPr="00CF48B0" w:rsidRDefault="00866C51">
            <w:pPr>
              <w:widowControl/>
              <w:jc w:val="center"/>
              <w:rPr>
                <w:kern w:val="0"/>
                <w:sz w:val="17"/>
              </w:rPr>
            </w:pPr>
          </w:p>
        </w:tc>
      </w:tr>
      <w:tr w:rsidR="00CF48B0" w:rsidRPr="00CF48B0" w14:paraId="12179A0D" w14:textId="77777777" w:rsidTr="0070776D">
        <w:trPr>
          <w:trHeight w:val="270"/>
        </w:trPr>
        <w:tc>
          <w:tcPr>
            <w:tcW w:w="567" w:type="dxa"/>
            <w:vMerge/>
            <w:tcBorders>
              <w:left w:val="single" w:sz="4" w:space="0" w:color="auto"/>
              <w:right w:val="single" w:sz="4" w:space="0" w:color="auto"/>
            </w:tcBorders>
            <w:vAlign w:val="center"/>
          </w:tcPr>
          <w:p w14:paraId="330B825F"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5B954B08"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096C478E"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A01B74E" w14:textId="77777777" w:rsidR="00866C51" w:rsidRPr="00CF48B0" w:rsidRDefault="00866C51">
            <w:pPr>
              <w:widowControl/>
              <w:spacing w:line="200" w:lineRule="exact"/>
              <w:jc w:val="left"/>
              <w:rPr>
                <w:kern w:val="0"/>
                <w:sz w:val="14"/>
              </w:rPr>
            </w:pPr>
            <w:r w:rsidRPr="00CF48B0">
              <w:rPr>
                <w:rFonts w:hint="eastAsia"/>
                <w:kern w:val="0"/>
                <w:sz w:val="14"/>
              </w:rPr>
              <w:t>⑮監視装置設置費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4EE1DEF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A3362F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068E1F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2B1B61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6A2954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644816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D244ADE"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5458FE50"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752130D4"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155B3931"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67ADD029" w14:textId="77777777" w:rsidR="00866C51" w:rsidRPr="00CF48B0" w:rsidRDefault="00866C51">
            <w:pPr>
              <w:widowControl/>
              <w:jc w:val="center"/>
              <w:rPr>
                <w:kern w:val="0"/>
                <w:sz w:val="17"/>
              </w:rPr>
            </w:pPr>
          </w:p>
        </w:tc>
      </w:tr>
      <w:tr w:rsidR="00CF48B0" w:rsidRPr="00CF48B0" w14:paraId="2DD04269" w14:textId="77777777" w:rsidTr="0070776D">
        <w:trPr>
          <w:trHeight w:val="420"/>
        </w:trPr>
        <w:tc>
          <w:tcPr>
            <w:tcW w:w="567" w:type="dxa"/>
            <w:vMerge/>
            <w:tcBorders>
              <w:left w:val="single" w:sz="4" w:space="0" w:color="auto"/>
              <w:right w:val="single" w:sz="4" w:space="0" w:color="auto"/>
            </w:tcBorders>
            <w:vAlign w:val="center"/>
          </w:tcPr>
          <w:p w14:paraId="2E7DA071"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2480DFFA"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7F1D33E3"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E5C82E7" w14:textId="77777777" w:rsidR="00866C51" w:rsidRPr="00CF48B0" w:rsidRDefault="00866C51">
            <w:pPr>
              <w:widowControl/>
              <w:spacing w:line="200" w:lineRule="exact"/>
              <w:jc w:val="left"/>
              <w:rPr>
                <w:kern w:val="0"/>
                <w:sz w:val="14"/>
              </w:rPr>
            </w:pPr>
            <w:r w:rsidRPr="00CF48B0">
              <w:rPr>
                <w:rFonts w:hint="eastAsia"/>
                <w:kern w:val="0"/>
                <w:sz w:val="14"/>
              </w:rPr>
              <w:t>⑯電波障害防除設備設置費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5E16A013"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2507CFA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7B6BA00"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80A548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F59F0FF"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87F4FC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723BF9C" w14:textId="77777777" w:rsidR="00866C51" w:rsidRPr="00CF48B0" w:rsidRDefault="00866C51">
            <w:pPr>
              <w:widowControl/>
              <w:jc w:val="center"/>
              <w:rPr>
                <w:kern w:val="0"/>
                <w:sz w:val="17"/>
              </w:rPr>
            </w:pPr>
            <w:r w:rsidRPr="00CF48B0">
              <w:rPr>
                <w:rFonts w:hint="eastAsia"/>
                <w:kern w:val="0"/>
                <w:sz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417AA082" w14:textId="77777777" w:rsidR="00866C51" w:rsidRPr="00CF48B0" w:rsidRDefault="00866C51">
            <w:pPr>
              <w:widowControl/>
              <w:jc w:val="center"/>
              <w:rPr>
                <w:kern w:val="0"/>
                <w:sz w:val="17"/>
              </w:rPr>
            </w:pPr>
            <w:r w:rsidRPr="00CF48B0">
              <w:rPr>
                <w:rFonts w:hint="eastAsia"/>
                <w:kern w:val="0"/>
                <w:sz w:val="17"/>
              </w:rPr>
              <w:t xml:space="preserve">　</w:t>
            </w:r>
          </w:p>
        </w:tc>
        <w:tc>
          <w:tcPr>
            <w:tcW w:w="709" w:type="dxa"/>
            <w:tcBorders>
              <w:top w:val="single" w:sz="4" w:space="0" w:color="auto"/>
              <w:left w:val="nil"/>
              <w:bottom w:val="single" w:sz="4" w:space="0" w:color="auto"/>
              <w:right w:val="single" w:sz="4" w:space="0" w:color="auto"/>
            </w:tcBorders>
          </w:tcPr>
          <w:p w14:paraId="186C7717"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14217B5C"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63862F44" w14:textId="77777777" w:rsidR="00866C51" w:rsidRPr="00CF48B0" w:rsidRDefault="00866C51">
            <w:pPr>
              <w:widowControl/>
              <w:jc w:val="center"/>
              <w:rPr>
                <w:kern w:val="0"/>
                <w:sz w:val="17"/>
              </w:rPr>
            </w:pPr>
          </w:p>
        </w:tc>
      </w:tr>
      <w:tr w:rsidR="00CF48B0" w:rsidRPr="00CF48B0" w14:paraId="4CF0282F" w14:textId="77777777" w:rsidTr="0070776D">
        <w:trPr>
          <w:trHeight w:val="270"/>
        </w:trPr>
        <w:tc>
          <w:tcPr>
            <w:tcW w:w="567" w:type="dxa"/>
            <w:vMerge/>
            <w:tcBorders>
              <w:left w:val="single" w:sz="4" w:space="0" w:color="auto"/>
              <w:right w:val="single" w:sz="4" w:space="0" w:color="auto"/>
            </w:tcBorders>
            <w:vAlign w:val="center"/>
          </w:tcPr>
          <w:p w14:paraId="29906F8B"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2513E038"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068D8B14"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F1D43B8" w14:textId="77777777" w:rsidR="00866C51" w:rsidRPr="00CF48B0" w:rsidRDefault="00866C51">
            <w:pPr>
              <w:widowControl/>
              <w:spacing w:line="200" w:lineRule="exact"/>
              <w:jc w:val="left"/>
              <w:rPr>
                <w:kern w:val="0"/>
                <w:sz w:val="14"/>
              </w:rPr>
            </w:pPr>
            <w:r w:rsidRPr="00CF48B0">
              <w:rPr>
                <w:rFonts w:hint="eastAsia"/>
                <w:kern w:val="0"/>
                <w:sz w:val="14"/>
              </w:rPr>
              <w:t>⑰耐震改修費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20BBF8A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63F26F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FC694B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044192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F85E3D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E83179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62D876E"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1BB12CA7"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vAlign w:val="center"/>
          </w:tcPr>
          <w:p w14:paraId="770AC427"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vAlign w:val="center"/>
          </w:tcPr>
          <w:p w14:paraId="731402ED"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61C13A8D" w14:textId="77777777" w:rsidR="00866C51" w:rsidRPr="00CF48B0" w:rsidRDefault="00866C51">
            <w:pPr>
              <w:widowControl/>
              <w:jc w:val="center"/>
              <w:rPr>
                <w:kern w:val="0"/>
                <w:sz w:val="17"/>
              </w:rPr>
            </w:pPr>
            <w:r w:rsidRPr="00CF48B0">
              <w:rPr>
                <w:rFonts w:hint="eastAsia"/>
                <w:kern w:val="0"/>
                <w:sz w:val="17"/>
              </w:rPr>
              <w:t>◯</w:t>
            </w:r>
          </w:p>
        </w:tc>
      </w:tr>
      <w:tr w:rsidR="00CF48B0" w:rsidRPr="00CF48B0" w14:paraId="270BC3EE" w14:textId="77777777" w:rsidTr="0070776D">
        <w:trPr>
          <w:trHeight w:val="270"/>
        </w:trPr>
        <w:tc>
          <w:tcPr>
            <w:tcW w:w="567" w:type="dxa"/>
            <w:vMerge/>
            <w:tcBorders>
              <w:left w:val="single" w:sz="4" w:space="0" w:color="auto"/>
              <w:right w:val="single" w:sz="4" w:space="0" w:color="auto"/>
            </w:tcBorders>
            <w:vAlign w:val="center"/>
          </w:tcPr>
          <w:p w14:paraId="344281AB"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6755ADA"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0F2B6651"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F00F47D" w14:textId="77777777" w:rsidR="00866C51" w:rsidRPr="00CF48B0" w:rsidRDefault="00866C51">
            <w:pPr>
              <w:widowControl/>
              <w:spacing w:line="200" w:lineRule="exact"/>
              <w:jc w:val="left"/>
              <w:rPr>
                <w:kern w:val="0"/>
                <w:sz w:val="14"/>
              </w:rPr>
            </w:pPr>
            <w:r w:rsidRPr="00CF48B0">
              <w:rPr>
                <w:rFonts w:hint="eastAsia"/>
                <w:kern w:val="0"/>
                <w:sz w:val="14"/>
              </w:rPr>
              <w:t>⑱アスベスト改修費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32B028B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B15DA8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06C564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7371D0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861DF6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DC43E65"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C9A89B9"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5FA260A9"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vAlign w:val="center"/>
          </w:tcPr>
          <w:p w14:paraId="73632728"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vAlign w:val="center"/>
          </w:tcPr>
          <w:p w14:paraId="3DE21BB9"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264E5B28" w14:textId="77777777" w:rsidR="00866C51" w:rsidRPr="00CF48B0" w:rsidRDefault="00866C51">
            <w:pPr>
              <w:widowControl/>
              <w:jc w:val="center"/>
              <w:rPr>
                <w:kern w:val="0"/>
                <w:sz w:val="17"/>
              </w:rPr>
            </w:pPr>
            <w:r w:rsidRPr="00CF48B0">
              <w:rPr>
                <w:rFonts w:hint="eastAsia"/>
                <w:kern w:val="0"/>
                <w:sz w:val="17"/>
              </w:rPr>
              <w:t>◯</w:t>
            </w:r>
          </w:p>
        </w:tc>
      </w:tr>
      <w:tr w:rsidR="00CF48B0" w:rsidRPr="00CF48B0" w14:paraId="0B03A9FC" w14:textId="77777777" w:rsidTr="0070776D">
        <w:trPr>
          <w:trHeight w:val="270"/>
        </w:trPr>
        <w:tc>
          <w:tcPr>
            <w:tcW w:w="567" w:type="dxa"/>
            <w:vMerge/>
            <w:tcBorders>
              <w:left w:val="single" w:sz="4" w:space="0" w:color="auto"/>
              <w:right w:val="single" w:sz="4" w:space="0" w:color="auto"/>
            </w:tcBorders>
            <w:vAlign w:val="center"/>
          </w:tcPr>
          <w:p w14:paraId="0968565C"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02C5B32F"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7577C88B"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F557EBA" w14:textId="77777777" w:rsidR="00866C51" w:rsidRPr="00CF48B0" w:rsidRDefault="00866C51">
            <w:pPr>
              <w:widowControl/>
              <w:spacing w:line="200" w:lineRule="exact"/>
              <w:jc w:val="left"/>
              <w:rPr>
                <w:kern w:val="0"/>
                <w:sz w:val="14"/>
              </w:rPr>
            </w:pPr>
            <w:r w:rsidRPr="00CF48B0">
              <w:rPr>
                <w:rFonts w:hint="eastAsia"/>
                <w:kern w:val="0"/>
                <w:sz w:val="14"/>
              </w:rPr>
              <w:t>⑲バリアフリー改修費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5DEB644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A731FA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1D915EE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CF2573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80A06D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3B5692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18FF176"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0A2EEBC0"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tcPr>
          <w:p w14:paraId="4516DAD9"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18D6A1B8"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7D06DAC5" w14:textId="77777777" w:rsidR="00866C51" w:rsidRPr="00CF48B0" w:rsidRDefault="00866C51">
            <w:pPr>
              <w:widowControl/>
              <w:jc w:val="center"/>
              <w:rPr>
                <w:kern w:val="0"/>
                <w:sz w:val="17"/>
              </w:rPr>
            </w:pPr>
            <w:r w:rsidRPr="00CF48B0">
              <w:rPr>
                <w:rFonts w:hint="eastAsia"/>
                <w:kern w:val="0"/>
                <w:sz w:val="17"/>
              </w:rPr>
              <w:t>◯</w:t>
            </w:r>
          </w:p>
        </w:tc>
      </w:tr>
      <w:tr w:rsidR="00CF48B0" w:rsidRPr="00CF48B0" w14:paraId="26C85033" w14:textId="77777777" w:rsidTr="0070776D">
        <w:trPr>
          <w:trHeight w:val="270"/>
        </w:trPr>
        <w:tc>
          <w:tcPr>
            <w:tcW w:w="567" w:type="dxa"/>
            <w:vMerge/>
            <w:tcBorders>
              <w:left w:val="single" w:sz="4" w:space="0" w:color="auto"/>
              <w:right w:val="single" w:sz="4" w:space="0" w:color="auto"/>
            </w:tcBorders>
            <w:vAlign w:val="center"/>
          </w:tcPr>
          <w:p w14:paraId="269CEA1C"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6CCE0B89"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379D7F08"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01F1DEA" w14:textId="77777777" w:rsidR="00866C51" w:rsidRPr="00CF48B0" w:rsidRDefault="00866C51">
            <w:pPr>
              <w:widowControl/>
              <w:spacing w:line="200" w:lineRule="exact"/>
              <w:jc w:val="left"/>
              <w:rPr>
                <w:kern w:val="0"/>
                <w:sz w:val="14"/>
              </w:rPr>
            </w:pPr>
            <w:r w:rsidRPr="00CF48B0">
              <w:rPr>
                <w:rFonts w:hint="eastAsia"/>
                <w:kern w:val="0"/>
                <w:sz w:val="14"/>
              </w:rPr>
              <w:t>⑳省エネ改修費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34CB62D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99B9AD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190D212"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BD7E8F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510F8D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72710E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0C0E5DC"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233EDE46"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tcPr>
          <w:p w14:paraId="3DE1E37E"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1DE13E3B"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651D0EA9" w14:textId="77777777" w:rsidR="00866C51" w:rsidRPr="00CF48B0" w:rsidRDefault="00866C51">
            <w:pPr>
              <w:widowControl/>
              <w:jc w:val="center"/>
              <w:rPr>
                <w:kern w:val="0"/>
                <w:sz w:val="17"/>
              </w:rPr>
            </w:pPr>
            <w:r w:rsidRPr="00CF48B0">
              <w:rPr>
                <w:rFonts w:hint="eastAsia"/>
                <w:kern w:val="0"/>
                <w:sz w:val="17"/>
              </w:rPr>
              <w:t>◯</w:t>
            </w:r>
          </w:p>
        </w:tc>
      </w:tr>
      <w:tr w:rsidR="00CF48B0" w:rsidRPr="00CF48B0" w14:paraId="48DF9E40" w14:textId="77777777" w:rsidTr="0070776D">
        <w:trPr>
          <w:trHeight w:val="270"/>
        </w:trPr>
        <w:tc>
          <w:tcPr>
            <w:tcW w:w="567" w:type="dxa"/>
            <w:vMerge/>
            <w:tcBorders>
              <w:left w:val="single" w:sz="4" w:space="0" w:color="auto"/>
              <w:right w:val="single" w:sz="4" w:space="0" w:color="auto"/>
            </w:tcBorders>
            <w:vAlign w:val="center"/>
          </w:tcPr>
          <w:p w14:paraId="6DB97018"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E0E3211"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01A39F01"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D17A155" w14:textId="77777777" w:rsidR="00866C51" w:rsidRPr="00CF48B0" w:rsidRDefault="00866C51">
            <w:pPr>
              <w:widowControl/>
              <w:spacing w:line="200" w:lineRule="exact"/>
              <w:jc w:val="left"/>
              <w:rPr>
                <w:kern w:val="0"/>
                <w:sz w:val="14"/>
              </w:rPr>
            </w:pPr>
            <w:r w:rsidRPr="00CF48B0">
              <w:rPr>
                <w:rFonts w:hint="eastAsia"/>
                <w:kern w:val="0"/>
                <w:sz w:val="14"/>
              </w:rPr>
              <w:t>㉑維持管理対策改修費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0E952E0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C1349AA"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AFDBC0C"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3240887"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867F9A9"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7E1A15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5F72B05"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563A434B"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tcPr>
          <w:p w14:paraId="14348458"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3DC5CD41"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686013AC" w14:textId="77777777" w:rsidR="00866C51" w:rsidRPr="00CF48B0" w:rsidRDefault="00866C51">
            <w:pPr>
              <w:widowControl/>
              <w:jc w:val="center"/>
              <w:rPr>
                <w:kern w:val="0"/>
                <w:sz w:val="17"/>
              </w:rPr>
            </w:pPr>
          </w:p>
        </w:tc>
      </w:tr>
      <w:tr w:rsidR="00CF48B0" w:rsidRPr="00CF48B0" w14:paraId="6692B0EF" w14:textId="77777777" w:rsidTr="0070776D">
        <w:trPr>
          <w:trHeight w:val="270"/>
        </w:trPr>
        <w:tc>
          <w:tcPr>
            <w:tcW w:w="567" w:type="dxa"/>
            <w:vMerge/>
            <w:tcBorders>
              <w:left w:val="single" w:sz="4" w:space="0" w:color="auto"/>
              <w:right w:val="single" w:sz="4" w:space="0" w:color="auto"/>
            </w:tcBorders>
            <w:vAlign w:val="center"/>
          </w:tcPr>
          <w:p w14:paraId="45C6E540"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7A55A695"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42E49645"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6659D85" w14:textId="77777777" w:rsidR="00866C51" w:rsidRPr="00CF48B0" w:rsidRDefault="00866C51">
            <w:pPr>
              <w:widowControl/>
              <w:spacing w:line="200" w:lineRule="exact"/>
              <w:jc w:val="left"/>
              <w:rPr>
                <w:kern w:val="0"/>
                <w:sz w:val="14"/>
              </w:rPr>
            </w:pPr>
            <w:r w:rsidRPr="00CF48B0">
              <w:rPr>
                <w:rFonts w:hint="eastAsia"/>
                <w:kern w:val="0"/>
                <w:sz w:val="14"/>
              </w:rPr>
              <w:t>㉒防災対策改修費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1358E9F6"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5143265"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02DE371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21F44480"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2F49F7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D979011"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6A7EE092"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207A3FBF"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tcPr>
          <w:p w14:paraId="0CEC3BC9" w14:textId="77777777" w:rsidR="00866C51" w:rsidRPr="00CF48B0" w:rsidRDefault="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vAlign w:val="center"/>
          </w:tcPr>
          <w:p w14:paraId="5DBE46BD"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67ACADC1" w14:textId="77777777" w:rsidR="00866C51" w:rsidRPr="00CF48B0" w:rsidRDefault="00866C51">
            <w:pPr>
              <w:widowControl/>
              <w:jc w:val="center"/>
              <w:rPr>
                <w:kern w:val="0"/>
                <w:sz w:val="17"/>
              </w:rPr>
            </w:pPr>
            <w:r w:rsidRPr="00CF48B0">
              <w:rPr>
                <w:rFonts w:hint="eastAsia"/>
                <w:kern w:val="0"/>
                <w:sz w:val="17"/>
              </w:rPr>
              <w:t>◯</w:t>
            </w:r>
          </w:p>
        </w:tc>
      </w:tr>
      <w:tr w:rsidR="00CF48B0" w:rsidRPr="00CF48B0" w14:paraId="128C00BC" w14:textId="77777777" w:rsidTr="0070776D">
        <w:trPr>
          <w:trHeight w:val="270"/>
        </w:trPr>
        <w:tc>
          <w:tcPr>
            <w:tcW w:w="567" w:type="dxa"/>
            <w:vMerge/>
            <w:tcBorders>
              <w:left w:val="single" w:sz="4" w:space="0" w:color="auto"/>
              <w:right w:val="single" w:sz="4" w:space="0" w:color="auto"/>
            </w:tcBorders>
            <w:vAlign w:val="center"/>
          </w:tcPr>
          <w:p w14:paraId="249AA947" w14:textId="77777777" w:rsidR="00866C51" w:rsidRPr="00CF48B0" w:rsidRDefault="00866C51">
            <w:pPr>
              <w:widowControl/>
              <w:spacing w:line="200" w:lineRule="exact"/>
              <w:jc w:val="left"/>
              <w:rPr>
                <w:kern w:val="0"/>
                <w:sz w:val="14"/>
              </w:rPr>
            </w:pPr>
          </w:p>
        </w:tc>
        <w:tc>
          <w:tcPr>
            <w:tcW w:w="218" w:type="dxa"/>
            <w:vMerge/>
            <w:tcBorders>
              <w:left w:val="single" w:sz="4" w:space="0" w:color="auto"/>
              <w:right w:val="single" w:sz="4" w:space="0" w:color="auto"/>
            </w:tcBorders>
            <w:vAlign w:val="center"/>
          </w:tcPr>
          <w:p w14:paraId="5C5CC436" w14:textId="77777777" w:rsidR="00866C51" w:rsidRPr="00CF48B0" w:rsidRDefault="00866C51">
            <w:pPr>
              <w:widowControl/>
              <w:spacing w:line="200" w:lineRule="exact"/>
              <w:jc w:val="left"/>
              <w:rPr>
                <w:kern w:val="0"/>
                <w:sz w:val="14"/>
              </w:rPr>
            </w:pPr>
          </w:p>
        </w:tc>
        <w:tc>
          <w:tcPr>
            <w:tcW w:w="218" w:type="dxa"/>
            <w:vMerge/>
            <w:tcBorders>
              <w:left w:val="nil"/>
              <w:right w:val="single" w:sz="4" w:space="0" w:color="auto"/>
            </w:tcBorders>
            <w:vAlign w:val="center"/>
          </w:tcPr>
          <w:p w14:paraId="6DE02707" w14:textId="77777777" w:rsidR="00866C51" w:rsidRPr="00CF48B0" w:rsidRDefault="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B462876" w14:textId="77777777" w:rsidR="00866C51" w:rsidRPr="00CF48B0" w:rsidRDefault="00866C51">
            <w:pPr>
              <w:widowControl/>
              <w:spacing w:line="200" w:lineRule="exact"/>
              <w:jc w:val="left"/>
              <w:rPr>
                <w:kern w:val="0"/>
                <w:sz w:val="14"/>
              </w:rPr>
            </w:pPr>
            <w:r w:rsidRPr="00CF48B0">
              <w:rPr>
                <w:rFonts w:hint="eastAsia"/>
                <w:kern w:val="0"/>
                <w:sz w:val="14"/>
              </w:rPr>
              <w:t>㉓子育て支援対応改修費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5D8B068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3985D304"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DFD0AD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4F965B8F"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6435B48"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7111CD4B" w14:textId="77777777" w:rsidR="00866C51" w:rsidRPr="00CF48B0" w:rsidRDefault="00866C51">
            <w:pPr>
              <w:widowControl/>
              <w:jc w:val="center"/>
              <w:rPr>
                <w:kern w:val="0"/>
                <w:sz w:val="17"/>
              </w:rPr>
            </w:pPr>
            <w:r w:rsidRPr="00CF48B0">
              <w:rPr>
                <w:rFonts w:hint="eastAsia"/>
                <w:kern w:val="0"/>
                <w:sz w:val="17"/>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tcPr>
          <w:p w14:paraId="52FDA4EA" w14:textId="77777777" w:rsidR="00866C51" w:rsidRPr="00CF48B0" w:rsidRDefault="00866C51">
            <w:pPr>
              <w:widowControl/>
              <w:jc w:val="center"/>
              <w:rPr>
                <w:kern w:val="0"/>
                <w:sz w:val="17"/>
              </w:rPr>
            </w:pPr>
            <w:r w:rsidRPr="00CF48B0">
              <w:rPr>
                <w:rFonts w:hint="eastAsia"/>
                <w:kern w:val="0"/>
                <w:sz w:val="17"/>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tcPr>
          <w:p w14:paraId="67AC89C9" w14:textId="77777777" w:rsidR="00866C51" w:rsidRPr="00CF48B0" w:rsidRDefault="00866C51">
            <w:pPr>
              <w:widowControl/>
              <w:jc w:val="center"/>
              <w:rPr>
                <w:kern w:val="0"/>
                <w:sz w:val="17"/>
              </w:rPr>
            </w:pPr>
            <w:r w:rsidRPr="00CF48B0">
              <w:rPr>
                <w:rFonts w:hint="eastAsia"/>
                <w:kern w:val="0"/>
                <w:sz w:val="17"/>
              </w:rPr>
              <w:t>◯</w:t>
            </w:r>
          </w:p>
        </w:tc>
        <w:tc>
          <w:tcPr>
            <w:tcW w:w="709" w:type="dxa"/>
            <w:tcBorders>
              <w:top w:val="single" w:sz="4" w:space="0" w:color="auto"/>
              <w:left w:val="nil"/>
              <w:bottom w:val="single" w:sz="4" w:space="0" w:color="auto"/>
              <w:right w:val="single" w:sz="4" w:space="0" w:color="auto"/>
            </w:tcBorders>
          </w:tcPr>
          <w:p w14:paraId="612EC99F"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5AF9BE4A" w14:textId="77777777" w:rsidR="00866C51" w:rsidRPr="00CF48B0" w:rsidRDefault="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3A05FB71" w14:textId="77777777" w:rsidR="00866C51" w:rsidRPr="00CF48B0" w:rsidRDefault="00866C51">
            <w:pPr>
              <w:widowControl/>
              <w:jc w:val="center"/>
              <w:rPr>
                <w:kern w:val="0"/>
                <w:sz w:val="17"/>
              </w:rPr>
            </w:pPr>
          </w:p>
        </w:tc>
      </w:tr>
      <w:tr w:rsidR="00CF48B0" w:rsidRPr="00CF48B0" w14:paraId="5B24E610" w14:textId="77777777" w:rsidTr="001D6840">
        <w:trPr>
          <w:trHeight w:val="270"/>
        </w:trPr>
        <w:tc>
          <w:tcPr>
            <w:tcW w:w="567" w:type="dxa"/>
            <w:vMerge/>
            <w:tcBorders>
              <w:left w:val="single" w:sz="4" w:space="0" w:color="auto"/>
              <w:right w:val="single" w:sz="4" w:space="0" w:color="auto"/>
            </w:tcBorders>
            <w:vAlign w:val="center"/>
          </w:tcPr>
          <w:p w14:paraId="25FEA666" w14:textId="77777777" w:rsidR="00866C51" w:rsidRPr="00CF48B0" w:rsidRDefault="00866C51" w:rsidP="00866C51">
            <w:pPr>
              <w:widowControl/>
              <w:spacing w:line="200" w:lineRule="exact"/>
              <w:jc w:val="left"/>
              <w:rPr>
                <w:kern w:val="0"/>
                <w:sz w:val="14"/>
              </w:rPr>
            </w:pPr>
          </w:p>
        </w:tc>
        <w:tc>
          <w:tcPr>
            <w:tcW w:w="218" w:type="dxa"/>
            <w:vMerge/>
            <w:tcBorders>
              <w:left w:val="single" w:sz="4" w:space="0" w:color="auto"/>
              <w:bottom w:val="single" w:sz="4" w:space="0" w:color="auto"/>
              <w:right w:val="single" w:sz="4" w:space="0" w:color="auto"/>
            </w:tcBorders>
            <w:vAlign w:val="center"/>
          </w:tcPr>
          <w:p w14:paraId="354261E9" w14:textId="77777777" w:rsidR="00866C51" w:rsidRPr="00CF48B0" w:rsidRDefault="00866C51" w:rsidP="00866C51">
            <w:pPr>
              <w:widowControl/>
              <w:spacing w:line="200" w:lineRule="exact"/>
              <w:jc w:val="left"/>
              <w:rPr>
                <w:kern w:val="0"/>
                <w:sz w:val="14"/>
              </w:rPr>
            </w:pPr>
          </w:p>
        </w:tc>
        <w:tc>
          <w:tcPr>
            <w:tcW w:w="218" w:type="dxa"/>
            <w:vMerge/>
            <w:tcBorders>
              <w:left w:val="nil"/>
              <w:bottom w:val="single" w:sz="4" w:space="0" w:color="auto"/>
              <w:right w:val="single" w:sz="4" w:space="0" w:color="auto"/>
            </w:tcBorders>
            <w:vAlign w:val="center"/>
          </w:tcPr>
          <w:p w14:paraId="4EB2ECBA" w14:textId="77777777" w:rsidR="00866C51" w:rsidRPr="00CF48B0" w:rsidRDefault="00866C51" w:rsidP="00866C51">
            <w:pPr>
              <w:widowControl/>
              <w:spacing w:line="200" w:lineRule="exact"/>
              <w:jc w:val="left"/>
              <w:rPr>
                <w:rFonts w:ascii="ＭＳ Ｐゴシック" w:eastAsia="ＭＳ Ｐゴシック" w:hAnsi="ＭＳ Ｐゴシック"/>
                <w:kern w:val="0"/>
                <w:sz w:val="14"/>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130878B" w14:textId="457D9698" w:rsidR="00866C51" w:rsidRPr="00CF48B0" w:rsidRDefault="00866C51" w:rsidP="00866C51">
            <w:pPr>
              <w:widowControl/>
              <w:spacing w:line="200" w:lineRule="exact"/>
              <w:jc w:val="left"/>
              <w:rPr>
                <w:kern w:val="0"/>
                <w:sz w:val="14"/>
              </w:rPr>
            </w:pPr>
            <w:r w:rsidRPr="00CF48B0">
              <w:rPr>
                <w:rFonts w:hint="eastAsia"/>
                <w:kern w:val="0"/>
                <w:sz w:val="14"/>
              </w:rPr>
              <w:t>㉔地区計画等に定められた施設整備費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7DCCAF84" w14:textId="7C694DFE"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0765ADB" w14:textId="6EE1FA90"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7885FCC" w14:textId="6E5658BA"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5CFDF96" w14:textId="0196BF80"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22C16C77" w14:textId="0F3D4295"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16AC514" w14:textId="77777777" w:rsidR="00866C51" w:rsidRPr="00CF48B0" w:rsidRDefault="00866C51" w:rsidP="00866C51">
            <w:pPr>
              <w:widowControl/>
              <w:jc w:val="center"/>
              <w:rPr>
                <w:kern w:val="0"/>
                <w:sz w:val="17"/>
                <w:szCs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81784C8" w14:textId="3C3000A2"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294DB184" w14:textId="77777777" w:rsidR="00866C51" w:rsidRPr="00CF48B0" w:rsidRDefault="00866C51" w:rsidP="00866C51">
            <w:pPr>
              <w:widowControl/>
              <w:jc w:val="center"/>
              <w:rPr>
                <w:kern w:val="0"/>
                <w:sz w:val="17"/>
                <w:szCs w:val="17"/>
              </w:rPr>
            </w:pPr>
          </w:p>
        </w:tc>
        <w:tc>
          <w:tcPr>
            <w:tcW w:w="709" w:type="dxa"/>
            <w:tcBorders>
              <w:top w:val="single" w:sz="4" w:space="0" w:color="auto"/>
              <w:left w:val="nil"/>
              <w:bottom w:val="single" w:sz="4" w:space="0" w:color="auto"/>
              <w:right w:val="single" w:sz="4" w:space="0" w:color="auto"/>
            </w:tcBorders>
          </w:tcPr>
          <w:p w14:paraId="249FEC06" w14:textId="77777777" w:rsidR="00866C51" w:rsidRPr="00CF48B0" w:rsidRDefault="00866C51" w:rsidP="00866C51">
            <w:pPr>
              <w:widowControl/>
              <w:jc w:val="center"/>
              <w:rPr>
                <w:kern w:val="0"/>
                <w:sz w:val="17"/>
                <w:szCs w:val="17"/>
              </w:rPr>
            </w:pPr>
          </w:p>
        </w:tc>
        <w:tc>
          <w:tcPr>
            <w:tcW w:w="567" w:type="dxa"/>
            <w:tcBorders>
              <w:top w:val="single" w:sz="4" w:space="0" w:color="auto"/>
              <w:left w:val="nil"/>
              <w:bottom w:val="single" w:sz="4" w:space="0" w:color="auto"/>
              <w:right w:val="single" w:sz="4" w:space="0" w:color="auto"/>
            </w:tcBorders>
            <w:vAlign w:val="center"/>
          </w:tcPr>
          <w:p w14:paraId="262E5834" w14:textId="1895162A" w:rsidR="00866C51" w:rsidRPr="00CF48B0" w:rsidRDefault="00866C51" w:rsidP="00866C51">
            <w:pPr>
              <w:widowControl/>
              <w:jc w:val="center"/>
              <w:rPr>
                <w:kern w:val="0"/>
                <w:sz w:val="17"/>
                <w:szCs w:val="17"/>
              </w:rPr>
            </w:pPr>
            <w:r w:rsidRPr="00CF48B0">
              <w:rPr>
                <w:rFonts w:hAnsi="ＭＳ ゴシック" w:cs="ＭＳ 明朝" w:hint="eastAsia"/>
                <w:sz w:val="17"/>
                <w:szCs w:val="17"/>
              </w:rPr>
              <w:t>◯</w:t>
            </w:r>
          </w:p>
        </w:tc>
        <w:tc>
          <w:tcPr>
            <w:tcW w:w="567" w:type="dxa"/>
            <w:tcBorders>
              <w:top w:val="single" w:sz="4" w:space="0" w:color="auto"/>
              <w:left w:val="nil"/>
              <w:bottom w:val="single" w:sz="4" w:space="0" w:color="auto"/>
              <w:right w:val="single" w:sz="4" w:space="0" w:color="auto"/>
            </w:tcBorders>
          </w:tcPr>
          <w:p w14:paraId="5AFA9B4E" w14:textId="77777777" w:rsidR="00866C51" w:rsidRPr="00CF48B0" w:rsidRDefault="00866C51" w:rsidP="00866C51">
            <w:pPr>
              <w:widowControl/>
              <w:jc w:val="center"/>
              <w:rPr>
                <w:kern w:val="0"/>
                <w:sz w:val="17"/>
              </w:rPr>
            </w:pPr>
          </w:p>
        </w:tc>
      </w:tr>
      <w:tr w:rsidR="00CF48B0" w:rsidRPr="00CF48B0" w14:paraId="2CEEC727" w14:textId="77777777">
        <w:trPr>
          <w:trHeight w:val="270"/>
        </w:trPr>
        <w:tc>
          <w:tcPr>
            <w:tcW w:w="567" w:type="dxa"/>
            <w:vMerge/>
            <w:tcBorders>
              <w:left w:val="single" w:sz="4" w:space="0" w:color="auto"/>
              <w:right w:val="single" w:sz="4" w:space="0" w:color="auto"/>
            </w:tcBorders>
            <w:vAlign w:val="center"/>
          </w:tcPr>
          <w:p w14:paraId="2004E83E" w14:textId="77777777" w:rsidR="00866C51" w:rsidRPr="00CF48B0" w:rsidRDefault="00866C51" w:rsidP="00866C51">
            <w:pPr>
              <w:widowControl/>
              <w:spacing w:line="200" w:lineRule="exact"/>
              <w:jc w:val="left"/>
              <w:rPr>
                <w:kern w:val="0"/>
                <w:sz w:val="14"/>
              </w:rPr>
            </w:pPr>
          </w:p>
        </w:tc>
        <w:tc>
          <w:tcPr>
            <w:tcW w:w="1985" w:type="dxa"/>
            <w:gridSpan w:val="3"/>
            <w:tcBorders>
              <w:top w:val="single" w:sz="4" w:space="0" w:color="auto"/>
              <w:left w:val="single" w:sz="4" w:space="0" w:color="auto"/>
              <w:bottom w:val="nil"/>
              <w:right w:val="single" w:sz="4" w:space="0" w:color="auto"/>
            </w:tcBorders>
            <w:vAlign w:val="center"/>
          </w:tcPr>
          <w:p w14:paraId="774E51FC" w14:textId="77777777" w:rsidR="00866C51" w:rsidRPr="00CF48B0" w:rsidRDefault="00866C51" w:rsidP="00866C51">
            <w:pPr>
              <w:widowControl/>
              <w:spacing w:line="200" w:lineRule="exact"/>
              <w:jc w:val="left"/>
              <w:rPr>
                <w:kern w:val="0"/>
                <w:sz w:val="14"/>
              </w:rPr>
            </w:pPr>
            <w:r w:rsidRPr="00CF48B0">
              <w:rPr>
                <w:rFonts w:hint="eastAsia"/>
                <w:kern w:val="0"/>
                <w:sz w:val="14"/>
              </w:rPr>
              <w:t>ニ</w:t>
            </w:r>
            <w:r w:rsidRPr="00CF48B0">
              <w:rPr>
                <w:rFonts w:ascii="ＭＳ ゴシック" w:hAnsi="ＭＳ ゴシック"/>
                <w:kern w:val="0"/>
                <w:sz w:val="14"/>
              </w:rPr>
              <w:t xml:space="preserve">　用地取得</w:t>
            </w:r>
            <w:r w:rsidRPr="00CF48B0">
              <w:rPr>
                <w:rFonts w:hint="eastAsia"/>
                <w:kern w:val="0"/>
                <w:sz w:val="14"/>
              </w:rPr>
              <w:t>（注</w:t>
            </w:r>
            <w:r w:rsidRPr="00CF48B0">
              <w:rPr>
                <w:rFonts w:ascii="ＭＳ ゴシック" w:hAnsi="ＭＳ ゴシック"/>
                <w:kern w:val="0"/>
                <w:sz w:val="14"/>
              </w:rPr>
              <w:t>６</w:t>
            </w:r>
            <w:r w:rsidRPr="00CF48B0">
              <w:rPr>
                <w:rFonts w:hint="eastAsia"/>
                <w:kern w:val="0"/>
                <w:sz w:val="14"/>
              </w:rPr>
              <w:t>）</w:t>
            </w:r>
          </w:p>
        </w:tc>
        <w:tc>
          <w:tcPr>
            <w:tcW w:w="605" w:type="dxa"/>
            <w:tcBorders>
              <w:top w:val="single" w:sz="4" w:space="0" w:color="auto"/>
              <w:left w:val="nil"/>
              <w:bottom w:val="single" w:sz="4" w:space="0" w:color="auto"/>
              <w:right w:val="single" w:sz="4" w:space="0" w:color="auto"/>
            </w:tcBorders>
            <w:shd w:val="clear" w:color="auto" w:fill="auto"/>
            <w:vAlign w:val="center"/>
          </w:tcPr>
          <w:p w14:paraId="12AC2AFC"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1F9B187"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31C79CA"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678E3A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6C2F42F"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01E797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C272552"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14CF9920"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7B322E66"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4F2AEDB9"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3CEEB6FC" w14:textId="77777777" w:rsidR="00866C51" w:rsidRPr="00CF48B0" w:rsidRDefault="00866C51" w:rsidP="00866C51">
            <w:pPr>
              <w:widowControl/>
              <w:jc w:val="center"/>
              <w:rPr>
                <w:kern w:val="0"/>
                <w:sz w:val="17"/>
              </w:rPr>
            </w:pPr>
          </w:p>
        </w:tc>
      </w:tr>
      <w:tr w:rsidR="00CF48B0" w:rsidRPr="00CF48B0" w14:paraId="50C79378" w14:textId="77777777">
        <w:trPr>
          <w:trHeight w:val="270"/>
        </w:trPr>
        <w:tc>
          <w:tcPr>
            <w:tcW w:w="567" w:type="dxa"/>
            <w:vMerge/>
            <w:tcBorders>
              <w:left w:val="single" w:sz="4" w:space="0" w:color="auto"/>
              <w:right w:val="single" w:sz="4" w:space="0" w:color="auto"/>
            </w:tcBorders>
            <w:vAlign w:val="center"/>
          </w:tcPr>
          <w:p w14:paraId="5F5AE255" w14:textId="77777777" w:rsidR="00866C51" w:rsidRPr="00CF48B0" w:rsidRDefault="00866C51" w:rsidP="00866C51">
            <w:pPr>
              <w:widowControl/>
              <w:spacing w:line="200" w:lineRule="exact"/>
              <w:jc w:val="left"/>
              <w:rPr>
                <w:kern w:val="0"/>
                <w:sz w:val="14"/>
              </w:rPr>
            </w:pPr>
          </w:p>
        </w:tc>
        <w:tc>
          <w:tcPr>
            <w:tcW w:w="218" w:type="dxa"/>
            <w:tcBorders>
              <w:top w:val="nil"/>
              <w:left w:val="single" w:sz="4" w:space="0" w:color="auto"/>
              <w:bottom w:val="single" w:sz="4" w:space="0" w:color="auto"/>
              <w:right w:val="single" w:sz="4" w:space="0" w:color="auto"/>
            </w:tcBorders>
            <w:vAlign w:val="center"/>
          </w:tcPr>
          <w:p w14:paraId="3CA9B570" w14:textId="77777777" w:rsidR="00866C51" w:rsidRPr="00CF48B0" w:rsidRDefault="00866C51" w:rsidP="00866C51">
            <w:pPr>
              <w:widowControl/>
              <w:spacing w:line="200" w:lineRule="exact"/>
              <w:jc w:val="left"/>
              <w:rPr>
                <w:kern w:val="0"/>
                <w:sz w:val="14"/>
              </w:rPr>
            </w:pPr>
          </w:p>
        </w:tc>
        <w:tc>
          <w:tcPr>
            <w:tcW w:w="1767" w:type="dxa"/>
            <w:gridSpan w:val="2"/>
            <w:tcBorders>
              <w:top w:val="single" w:sz="4" w:space="0" w:color="auto"/>
              <w:left w:val="nil"/>
              <w:bottom w:val="single" w:sz="4" w:space="0" w:color="auto"/>
              <w:right w:val="single" w:sz="4" w:space="0" w:color="auto"/>
            </w:tcBorders>
            <w:vAlign w:val="center"/>
          </w:tcPr>
          <w:p w14:paraId="55A26C5E" w14:textId="77777777" w:rsidR="00866C51" w:rsidRPr="00CF48B0" w:rsidRDefault="00866C51" w:rsidP="00866C51">
            <w:pPr>
              <w:widowControl/>
              <w:spacing w:line="200" w:lineRule="exact"/>
              <w:jc w:val="left"/>
              <w:rPr>
                <w:kern w:val="0"/>
                <w:sz w:val="14"/>
              </w:rPr>
            </w:pPr>
            <w:r w:rsidRPr="00CF48B0">
              <w:rPr>
                <w:rFonts w:hint="eastAsia"/>
                <w:kern w:val="0"/>
                <w:sz w:val="14"/>
              </w:rPr>
              <w:t>⑴</w:t>
            </w:r>
            <w:r w:rsidRPr="00CF48B0">
              <w:rPr>
                <w:rFonts w:ascii="ＭＳ ゴシック" w:hAnsi="ＭＳ ゴシック"/>
                <w:kern w:val="0"/>
                <w:sz w:val="14"/>
              </w:rPr>
              <w:t>用地取得費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53243474"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EFD2BF8"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18C9D2A"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A762674"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1AE13F2"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E4002A7"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8B2B567"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7AE6309E"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6BE41582"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2819FCA9" w14:textId="77777777" w:rsidR="00866C51" w:rsidRPr="00CF48B0" w:rsidRDefault="00866C51" w:rsidP="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07FEB08C" w14:textId="77777777" w:rsidR="00866C51" w:rsidRPr="00CF48B0" w:rsidRDefault="00866C51" w:rsidP="00866C51">
            <w:pPr>
              <w:widowControl/>
              <w:jc w:val="center"/>
              <w:rPr>
                <w:kern w:val="0"/>
                <w:sz w:val="17"/>
              </w:rPr>
            </w:pPr>
          </w:p>
        </w:tc>
      </w:tr>
      <w:tr w:rsidR="00CF48B0" w:rsidRPr="00CF48B0" w14:paraId="487BC95E" w14:textId="77777777">
        <w:trPr>
          <w:trHeight w:val="270"/>
        </w:trPr>
        <w:tc>
          <w:tcPr>
            <w:tcW w:w="567" w:type="dxa"/>
            <w:vMerge/>
            <w:tcBorders>
              <w:left w:val="single" w:sz="4" w:space="0" w:color="auto"/>
              <w:right w:val="single" w:sz="4" w:space="0" w:color="auto"/>
            </w:tcBorders>
            <w:vAlign w:val="center"/>
          </w:tcPr>
          <w:p w14:paraId="13714DAB" w14:textId="77777777" w:rsidR="00866C51" w:rsidRPr="00CF48B0" w:rsidRDefault="00866C51" w:rsidP="00866C51">
            <w:pPr>
              <w:widowControl/>
              <w:spacing w:line="200" w:lineRule="exact"/>
              <w:jc w:val="left"/>
              <w:rPr>
                <w:kern w:val="0"/>
                <w:sz w:val="14"/>
              </w:rPr>
            </w:pPr>
          </w:p>
        </w:tc>
        <w:tc>
          <w:tcPr>
            <w:tcW w:w="1985" w:type="dxa"/>
            <w:gridSpan w:val="3"/>
            <w:tcBorders>
              <w:top w:val="single" w:sz="4" w:space="0" w:color="auto"/>
              <w:left w:val="single" w:sz="4" w:space="0" w:color="auto"/>
              <w:bottom w:val="nil"/>
              <w:right w:val="single" w:sz="4" w:space="0" w:color="auto"/>
            </w:tcBorders>
            <w:vAlign w:val="center"/>
          </w:tcPr>
          <w:p w14:paraId="7CBD623F" w14:textId="77777777" w:rsidR="00866C51" w:rsidRPr="00CF48B0" w:rsidRDefault="00866C51" w:rsidP="00866C51">
            <w:pPr>
              <w:widowControl/>
              <w:spacing w:line="200" w:lineRule="exact"/>
              <w:jc w:val="left"/>
              <w:rPr>
                <w:kern w:val="0"/>
                <w:sz w:val="14"/>
              </w:rPr>
            </w:pPr>
            <w:r w:rsidRPr="00CF48B0">
              <w:rPr>
                <w:rFonts w:hint="eastAsia"/>
                <w:kern w:val="0"/>
                <w:sz w:val="14"/>
              </w:rPr>
              <w:t>ホ</w:t>
            </w:r>
            <w:r w:rsidRPr="00CF48B0">
              <w:rPr>
                <w:rFonts w:ascii="ＭＳ ゴシック" w:hAnsi="ＭＳ ゴシック"/>
                <w:kern w:val="0"/>
                <w:sz w:val="14"/>
              </w:rPr>
              <w:t xml:space="preserve">　</w:t>
            </w:r>
            <w:r w:rsidRPr="00CF48B0">
              <w:rPr>
                <w:rFonts w:hint="eastAsia"/>
                <w:kern w:val="0"/>
                <w:sz w:val="14"/>
              </w:rPr>
              <w:t>専有部整備（注</w:t>
            </w:r>
            <w:r w:rsidRPr="00CF48B0">
              <w:rPr>
                <w:rFonts w:ascii="ＭＳ ゴシック" w:hAnsi="ＭＳ ゴシック"/>
                <w:kern w:val="0"/>
                <w:sz w:val="14"/>
              </w:rPr>
              <w:t>７</w:t>
            </w:r>
            <w:r w:rsidRPr="00CF48B0">
              <w:rPr>
                <w:rFonts w:hint="eastAsia"/>
                <w:kern w:val="0"/>
                <w:sz w:val="14"/>
              </w:rPr>
              <w:t>）</w:t>
            </w:r>
          </w:p>
        </w:tc>
        <w:tc>
          <w:tcPr>
            <w:tcW w:w="605" w:type="dxa"/>
            <w:tcBorders>
              <w:top w:val="single" w:sz="4" w:space="0" w:color="auto"/>
              <w:left w:val="nil"/>
              <w:bottom w:val="single" w:sz="4" w:space="0" w:color="auto"/>
              <w:right w:val="single" w:sz="4" w:space="0" w:color="auto"/>
            </w:tcBorders>
            <w:shd w:val="clear" w:color="auto" w:fill="auto"/>
            <w:vAlign w:val="center"/>
          </w:tcPr>
          <w:p w14:paraId="086F15E2"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8A7307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0FBAD0F"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22AF223"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49812D1"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9169731"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2B326A4"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DDE3460"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108C15B4"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69295129"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711B89A1" w14:textId="77777777" w:rsidR="00866C51" w:rsidRPr="00CF48B0" w:rsidRDefault="00866C51" w:rsidP="00866C51">
            <w:pPr>
              <w:widowControl/>
              <w:jc w:val="center"/>
              <w:rPr>
                <w:kern w:val="0"/>
                <w:sz w:val="17"/>
              </w:rPr>
            </w:pPr>
          </w:p>
        </w:tc>
      </w:tr>
      <w:tr w:rsidR="00CF48B0" w:rsidRPr="00CF48B0" w14:paraId="4C81B3EF" w14:textId="77777777">
        <w:trPr>
          <w:trHeight w:val="270"/>
        </w:trPr>
        <w:tc>
          <w:tcPr>
            <w:tcW w:w="567" w:type="dxa"/>
            <w:vMerge/>
            <w:tcBorders>
              <w:left w:val="single" w:sz="4" w:space="0" w:color="auto"/>
              <w:right w:val="single" w:sz="4" w:space="0" w:color="auto"/>
            </w:tcBorders>
            <w:vAlign w:val="center"/>
          </w:tcPr>
          <w:p w14:paraId="4FE8F9EF" w14:textId="77777777" w:rsidR="00866C51" w:rsidRPr="00CF48B0" w:rsidRDefault="00866C51" w:rsidP="00866C51">
            <w:pPr>
              <w:widowControl/>
              <w:spacing w:line="200" w:lineRule="exact"/>
              <w:jc w:val="left"/>
              <w:rPr>
                <w:kern w:val="0"/>
                <w:sz w:val="14"/>
              </w:rPr>
            </w:pPr>
          </w:p>
        </w:tc>
        <w:tc>
          <w:tcPr>
            <w:tcW w:w="218" w:type="dxa"/>
            <w:tcBorders>
              <w:top w:val="nil"/>
              <w:left w:val="single" w:sz="4" w:space="0" w:color="auto"/>
              <w:bottom w:val="single" w:sz="4" w:space="0" w:color="auto"/>
              <w:right w:val="single" w:sz="4" w:space="0" w:color="auto"/>
            </w:tcBorders>
            <w:vAlign w:val="center"/>
          </w:tcPr>
          <w:p w14:paraId="37C9170C" w14:textId="77777777" w:rsidR="00866C51" w:rsidRPr="00CF48B0" w:rsidRDefault="00866C51" w:rsidP="00866C51">
            <w:pPr>
              <w:widowControl/>
              <w:spacing w:line="200" w:lineRule="exact"/>
              <w:jc w:val="left"/>
              <w:rPr>
                <w:kern w:val="0"/>
                <w:sz w:val="14"/>
              </w:rPr>
            </w:pPr>
          </w:p>
        </w:tc>
        <w:tc>
          <w:tcPr>
            <w:tcW w:w="1767" w:type="dxa"/>
            <w:gridSpan w:val="2"/>
            <w:tcBorders>
              <w:top w:val="single" w:sz="4" w:space="0" w:color="auto"/>
              <w:left w:val="nil"/>
              <w:bottom w:val="single" w:sz="4" w:space="0" w:color="auto"/>
              <w:right w:val="single" w:sz="4" w:space="0" w:color="auto"/>
            </w:tcBorders>
            <w:vAlign w:val="center"/>
          </w:tcPr>
          <w:p w14:paraId="3885FD4E" w14:textId="77777777" w:rsidR="00866C51" w:rsidRPr="00CF48B0" w:rsidRDefault="00866C51" w:rsidP="00866C51">
            <w:pPr>
              <w:widowControl/>
              <w:spacing w:line="200" w:lineRule="exact"/>
              <w:jc w:val="left"/>
              <w:rPr>
                <w:kern w:val="0"/>
                <w:sz w:val="14"/>
              </w:rPr>
            </w:pPr>
            <w:r w:rsidRPr="00CF48B0">
              <w:rPr>
                <w:rFonts w:hint="eastAsia"/>
                <w:kern w:val="0"/>
                <w:sz w:val="14"/>
              </w:rPr>
              <w:t>⑴専有部整備</w:t>
            </w:r>
          </w:p>
        </w:tc>
        <w:tc>
          <w:tcPr>
            <w:tcW w:w="605" w:type="dxa"/>
            <w:tcBorders>
              <w:top w:val="single" w:sz="4" w:space="0" w:color="auto"/>
              <w:left w:val="nil"/>
              <w:bottom w:val="single" w:sz="4" w:space="0" w:color="auto"/>
              <w:right w:val="single" w:sz="4" w:space="0" w:color="auto"/>
            </w:tcBorders>
            <w:shd w:val="clear" w:color="auto" w:fill="auto"/>
            <w:vAlign w:val="center"/>
          </w:tcPr>
          <w:p w14:paraId="075359EE"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3ADA29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743CF0D"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F6B0F25"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930EE16"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52A8E31"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C9DE396"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030E003"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5E0EA9D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73971D6F" w14:textId="77777777" w:rsidR="00866C51" w:rsidRPr="00CF48B0" w:rsidRDefault="00866C51" w:rsidP="00866C51">
            <w:pPr>
              <w:widowControl/>
              <w:jc w:val="center"/>
              <w:rPr>
                <w:kern w:val="0"/>
                <w:sz w:val="17"/>
              </w:rPr>
            </w:pPr>
            <w:r w:rsidRPr="00CF48B0">
              <w:rPr>
                <w:rFonts w:hint="eastAsia"/>
                <w:kern w:val="0"/>
                <w:sz w:val="17"/>
              </w:rPr>
              <w:t>○</w:t>
            </w:r>
          </w:p>
        </w:tc>
        <w:tc>
          <w:tcPr>
            <w:tcW w:w="567" w:type="dxa"/>
            <w:tcBorders>
              <w:top w:val="single" w:sz="4" w:space="0" w:color="auto"/>
              <w:left w:val="nil"/>
              <w:bottom w:val="single" w:sz="4" w:space="0" w:color="auto"/>
              <w:right w:val="single" w:sz="4" w:space="0" w:color="auto"/>
            </w:tcBorders>
          </w:tcPr>
          <w:p w14:paraId="0751143A" w14:textId="77777777" w:rsidR="00866C51" w:rsidRPr="00CF48B0" w:rsidRDefault="00866C51" w:rsidP="00866C51">
            <w:pPr>
              <w:widowControl/>
              <w:jc w:val="center"/>
              <w:rPr>
                <w:kern w:val="0"/>
                <w:sz w:val="17"/>
              </w:rPr>
            </w:pPr>
          </w:p>
        </w:tc>
      </w:tr>
      <w:tr w:rsidR="00CF48B0" w:rsidRPr="00CF48B0" w14:paraId="7531E8A2" w14:textId="77777777">
        <w:trPr>
          <w:trHeight w:val="270"/>
        </w:trPr>
        <w:tc>
          <w:tcPr>
            <w:tcW w:w="567" w:type="dxa"/>
            <w:tcBorders>
              <w:left w:val="single" w:sz="4" w:space="0" w:color="auto"/>
              <w:right w:val="single" w:sz="4" w:space="0" w:color="auto"/>
            </w:tcBorders>
            <w:vAlign w:val="center"/>
          </w:tcPr>
          <w:p w14:paraId="26E0C0E0" w14:textId="77777777" w:rsidR="00866C51" w:rsidRPr="00CF48B0" w:rsidRDefault="00866C51" w:rsidP="00866C51">
            <w:pPr>
              <w:widowControl/>
              <w:spacing w:line="200" w:lineRule="exact"/>
              <w:jc w:val="left"/>
              <w:rPr>
                <w:kern w:val="0"/>
                <w:sz w:val="14"/>
              </w:rPr>
            </w:pPr>
          </w:p>
        </w:tc>
        <w:tc>
          <w:tcPr>
            <w:tcW w:w="1985" w:type="dxa"/>
            <w:gridSpan w:val="3"/>
            <w:tcBorders>
              <w:top w:val="nil"/>
              <w:left w:val="single" w:sz="4" w:space="0" w:color="auto"/>
              <w:bottom w:val="nil"/>
              <w:right w:val="single" w:sz="4" w:space="0" w:color="auto"/>
            </w:tcBorders>
            <w:vAlign w:val="center"/>
          </w:tcPr>
          <w:p w14:paraId="17541E2E" w14:textId="77777777" w:rsidR="00866C51" w:rsidRPr="00CF48B0" w:rsidRDefault="00866C51" w:rsidP="00866C51">
            <w:pPr>
              <w:widowControl/>
              <w:spacing w:line="200" w:lineRule="exact"/>
              <w:jc w:val="left"/>
              <w:rPr>
                <w:kern w:val="0"/>
                <w:sz w:val="14"/>
              </w:rPr>
            </w:pPr>
            <w:r w:rsidRPr="00CF48B0">
              <w:rPr>
                <w:rFonts w:hint="eastAsia"/>
                <w:kern w:val="0"/>
                <w:sz w:val="14"/>
              </w:rPr>
              <w:t>へ</w:t>
            </w:r>
            <w:r w:rsidRPr="00CF48B0">
              <w:rPr>
                <w:rFonts w:ascii="ＭＳ ゴシック" w:hAnsi="ＭＳ ゴシック"/>
                <w:kern w:val="0"/>
                <w:sz w:val="14"/>
              </w:rPr>
              <w:t xml:space="preserve">　</w:t>
            </w:r>
            <w:r w:rsidRPr="00CF48B0">
              <w:rPr>
                <w:rFonts w:hint="eastAsia"/>
                <w:kern w:val="0"/>
                <w:sz w:val="14"/>
              </w:rPr>
              <w:t>市街地</w:t>
            </w:r>
            <w:r w:rsidRPr="00CF48B0">
              <w:rPr>
                <w:rFonts w:ascii="ＭＳ ゴシック" w:hAnsi="ＭＳ ゴシック"/>
                <w:kern w:val="0"/>
                <w:sz w:val="14"/>
              </w:rPr>
              <w:t>環境整備</w:t>
            </w:r>
          </w:p>
          <w:p w14:paraId="11168528" w14:textId="77777777" w:rsidR="00866C51" w:rsidRPr="00CF48B0" w:rsidRDefault="00866C51" w:rsidP="00866C51">
            <w:pPr>
              <w:widowControl/>
              <w:spacing w:line="200" w:lineRule="exact"/>
              <w:ind w:firstLineChars="100" w:firstLine="127"/>
              <w:jc w:val="left"/>
              <w:rPr>
                <w:kern w:val="0"/>
                <w:sz w:val="14"/>
              </w:rPr>
            </w:pPr>
            <w:r w:rsidRPr="00CF48B0">
              <w:rPr>
                <w:rFonts w:ascii="ＭＳ ゴシック" w:hAnsi="ＭＳ ゴシック"/>
                <w:kern w:val="0"/>
                <w:sz w:val="14"/>
              </w:rPr>
              <w:t>（注８）</w:t>
            </w:r>
          </w:p>
        </w:tc>
        <w:tc>
          <w:tcPr>
            <w:tcW w:w="605" w:type="dxa"/>
            <w:tcBorders>
              <w:top w:val="single" w:sz="4" w:space="0" w:color="auto"/>
              <w:left w:val="nil"/>
              <w:bottom w:val="single" w:sz="4" w:space="0" w:color="auto"/>
              <w:right w:val="single" w:sz="4" w:space="0" w:color="auto"/>
            </w:tcBorders>
            <w:shd w:val="clear" w:color="auto" w:fill="auto"/>
            <w:vAlign w:val="center"/>
          </w:tcPr>
          <w:p w14:paraId="27FF1D15"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10B8866"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27C5565"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6E4E133"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5A0613D"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4BF657C"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DA5177E"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218327A0"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3F93D95A"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26061C53"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537972B2" w14:textId="77777777" w:rsidR="00866C51" w:rsidRPr="00CF48B0" w:rsidRDefault="00866C51" w:rsidP="00866C51">
            <w:pPr>
              <w:widowControl/>
              <w:jc w:val="center"/>
              <w:rPr>
                <w:kern w:val="0"/>
                <w:sz w:val="17"/>
              </w:rPr>
            </w:pPr>
          </w:p>
        </w:tc>
      </w:tr>
      <w:tr w:rsidR="00866C51" w:rsidRPr="00CF48B0" w14:paraId="239B4DE7" w14:textId="77777777">
        <w:trPr>
          <w:trHeight w:val="270"/>
        </w:trPr>
        <w:tc>
          <w:tcPr>
            <w:tcW w:w="567" w:type="dxa"/>
            <w:tcBorders>
              <w:left w:val="single" w:sz="4" w:space="0" w:color="auto"/>
              <w:bottom w:val="single" w:sz="4" w:space="0" w:color="000000"/>
              <w:right w:val="single" w:sz="4" w:space="0" w:color="auto"/>
            </w:tcBorders>
            <w:vAlign w:val="center"/>
          </w:tcPr>
          <w:p w14:paraId="16B6841E" w14:textId="77777777" w:rsidR="00866C51" w:rsidRPr="00CF48B0" w:rsidRDefault="00866C51" w:rsidP="00866C51">
            <w:pPr>
              <w:widowControl/>
              <w:spacing w:line="200" w:lineRule="exact"/>
              <w:jc w:val="left"/>
              <w:rPr>
                <w:kern w:val="0"/>
                <w:sz w:val="14"/>
              </w:rPr>
            </w:pPr>
          </w:p>
        </w:tc>
        <w:tc>
          <w:tcPr>
            <w:tcW w:w="218" w:type="dxa"/>
            <w:tcBorders>
              <w:top w:val="nil"/>
              <w:left w:val="single" w:sz="4" w:space="0" w:color="auto"/>
              <w:bottom w:val="single" w:sz="4" w:space="0" w:color="000000"/>
              <w:right w:val="single" w:sz="4" w:space="0" w:color="auto"/>
            </w:tcBorders>
            <w:vAlign w:val="center"/>
          </w:tcPr>
          <w:p w14:paraId="72F730B6" w14:textId="77777777" w:rsidR="00866C51" w:rsidRPr="00CF48B0" w:rsidRDefault="00866C51" w:rsidP="00866C51">
            <w:pPr>
              <w:widowControl/>
              <w:spacing w:line="200" w:lineRule="exact"/>
              <w:jc w:val="left"/>
              <w:rPr>
                <w:kern w:val="0"/>
                <w:sz w:val="14"/>
              </w:rPr>
            </w:pPr>
          </w:p>
        </w:tc>
        <w:tc>
          <w:tcPr>
            <w:tcW w:w="1767" w:type="dxa"/>
            <w:gridSpan w:val="2"/>
            <w:tcBorders>
              <w:top w:val="single" w:sz="4" w:space="0" w:color="auto"/>
              <w:left w:val="nil"/>
              <w:bottom w:val="single" w:sz="4" w:space="0" w:color="000000"/>
              <w:right w:val="single" w:sz="4" w:space="0" w:color="auto"/>
            </w:tcBorders>
            <w:vAlign w:val="center"/>
          </w:tcPr>
          <w:p w14:paraId="1014B0B4" w14:textId="77777777" w:rsidR="00866C51" w:rsidRPr="00CF48B0" w:rsidRDefault="00866C51" w:rsidP="00866C51">
            <w:pPr>
              <w:widowControl/>
              <w:spacing w:line="200" w:lineRule="exact"/>
              <w:jc w:val="left"/>
              <w:rPr>
                <w:kern w:val="0"/>
                <w:sz w:val="14"/>
              </w:rPr>
            </w:pPr>
            <w:r w:rsidRPr="00CF48B0">
              <w:rPr>
                <w:rFonts w:hint="eastAsia"/>
                <w:kern w:val="0"/>
                <w:sz w:val="14"/>
              </w:rPr>
              <w:t>⑴市街地</w:t>
            </w:r>
            <w:r w:rsidRPr="00CF48B0">
              <w:rPr>
                <w:rFonts w:ascii="ＭＳ ゴシック" w:hAnsi="ＭＳ ゴシック"/>
                <w:kern w:val="0"/>
                <w:sz w:val="14"/>
              </w:rPr>
              <w:t>環境整備</w:t>
            </w:r>
            <w:r w:rsidRPr="00CF48B0">
              <w:rPr>
                <w:rFonts w:hint="eastAsia"/>
                <w:kern w:val="0"/>
                <w:sz w:val="14"/>
              </w:rPr>
              <w:t>費</w:t>
            </w:r>
          </w:p>
        </w:tc>
        <w:tc>
          <w:tcPr>
            <w:tcW w:w="605" w:type="dxa"/>
            <w:tcBorders>
              <w:top w:val="single" w:sz="4" w:space="0" w:color="auto"/>
              <w:left w:val="nil"/>
              <w:bottom w:val="single" w:sz="4" w:space="0" w:color="auto"/>
              <w:right w:val="single" w:sz="4" w:space="0" w:color="auto"/>
            </w:tcBorders>
            <w:shd w:val="clear" w:color="auto" w:fill="auto"/>
            <w:vAlign w:val="center"/>
          </w:tcPr>
          <w:p w14:paraId="04CBA32A"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33F3776"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B3F5BFE"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8B90CF8"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E335CEF"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3812AAC"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D4EC70C" w14:textId="77777777" w:rsidR="00866C51" w:rsidRPr="00CF48B0" w:rsidRDefault="00866C51" w:rsidP="00866C51">
            <w:pPr>
              <w:widowControl/>
              <w:jc w:val="center"/>
              <w:rPr>
                <w:kern w:val="0"/>
                <w:sz w:val="17"/>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2370AE6" w14:textId="77777777" w:rsidR="00866C51" w:rsidRPr="00CF48B0" w:rsidRDefault="00866C51" w:rsidP="00866C51">
            <w:pPr>
              <w:widowControl/>
              <w:jc w:val="center"/>
              <w:rPr>
                <w:kern w:val="0"/>
                <w:sz w:val="17"/>
              </w:rPr>
            </w:pPr>
          </w:p>
        </w:tc>
        <w:tc>
          <w:tcPr>
            <w:tcW w:w="709" w:type="dxa"/>
            <w:tcBorders>
              <w:top w:val="single" w:sz="4" w:space="0" w:color="auto"/>
              <w:left w:val="nil"/>
              <w:bottom w:val="single" w:sz="4" w:space="0" w:color="auto"/>
              <w:right w:val="single" w:sz="4" w:space="0" w:color="auto"/>
            </w:tcBorders>
          </w:tcPr>
          <w:p w14:paraId="04A9F6D8"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vAlign w:val="center"/>
          </w:tcPr>
          <w:p w14:paraId="076F756B" w14:textId="77777777" w:rsidR="00866C51" w:rsidRPr="00CF48B0" w:rsidRDefault="00866C51" w:rsidP="00866C51">
            <w:pPr>
              <w:widowControl/>
              <w:jc w:val="center"/>
              <w:rPr>
                <w:kern w:val="0"/>
                <w:sz w:val="17"/>
              </w:rPr>
            </w:pPr>
          </w:p>
        </w:tc>
        <w:tc>
          <w:tcPr>
            <w:tcW w:w="567" w:type="dxa"/>
            <w:tcBorders>
              <w:top w:val="single" w:sz="4" w:space="0" w:color="auto"/>
              <w:left w:val="nil"/>
              <w:bottom w:val="single" w:sz="4" w:space="0" w:color="auto"/>
              <w:right w:val="single" w:sz="4" w:space="0" w:color="auto"/>
            </w:tcBorders>
          </w:tcPr>
          <w:p w14:paraId="59F83F25" w14:textId="77777777" w:rsidR="00866C51" w:rsidRPr="00CF48B0" w:rsidRDefault="00866C51" w:rsidP="00866C51">
            <w:pPr>
              <w:widowControl/>
              <w:jc w:val="center"/>
              <w:rPr>
                <w:kern w:val="0"/>
                <w:sz w:val="17"/>
              </w:rPr>
            </w:pPr>
            <w:r w:rsidRPr="00CF48B0">
              <w:rPr>
                <w:rFonts w:hint="eastAsia"/>
                <w:kern w:val="0"/>
                <w:sz w:val="17"/>
              </w:rPr>
              <w:t>◯</w:t>
            </w:r>
          </w:p>
        </w:tc>
      </w:tr>
    </w:tbl>
    <w:p w14:paraId="18085A22" w14:textId="77777777" w:rsidR="00E26F2A" w:rsidRPr="00CF48B0" w:rsidRDefault="00E26F2A">
      <w:pPr>
        <w:widowControl/>
        <w:jc w:val="left"/>
        <w:rPr>
          <w:kern w:val="0"/>
          <w:sz w:val="20"/>
        </w:rPr>
      </w:pPr>
    </w:p>
    <w:p w14:paraId="13767B35" w14:textId="77777777" w:rsidR="00E26F2A" w:rsidRPr="00CF48B0" w:rsidRDefault="00E26F2A">
      <w:pPr>
        <w:widowControl/>
        <w:jc w:val="left"/>
        <w:rPr>
          <w:kern w:val="0"/>
        </w:rPr>
      </w:pPr>
    </w:p>
    <w:p w14:paraId="43616437" w14:textId="77777777" w:rsidR="00E26F2A" w:rsidRPr="00CF48B0" w:rsidRDefault="00B56AAD">
      <w:pPr>
        <w:ind w:left="180"/>
        <w:textAlignment w:val="baseline"/>
        <w:rPr>
          <w:spacing w:val="2"/>
          <w:kern w:val="0"/>
          <w:sz w:val="20"/>
        </w:rPr>
      </w:pPr>
      <w:r w:rsidRPr="00CF48B0">
        <w:rPr>
          <w:rFonts w:hint="eastAsia"/>
          <w:kern w:val="0"/>
          <w:sz w:val="20"/>
        </w:rPr>
        <w:t>（注１）</w:t>
      </w:r>
    </w:p>
    <w:p w14:paraId="0A4E6228" w14:textId="0044307B" w:rsidR="00E26F2A" w:rsidRPr="00CF48B0" w:rsidRDefault="00B56AAD">
      <w:pPr>
        <w:spacing w:line="360" w:lineRule="exact"/>
        <w:ind w:left="636" w:firstLine="212"/>
        <w:textAlignment w:val="baseline"/>
        <w:rPr>
          <w:spacing w:val="2"/>
          <w:kern w:val="0"/>
          <w:sz w:val="20"/>
        </w:rPr>
      </w:pPr>
      <w:r w:rsidRPr="00CF48B0">
        <w:rPr>
          <w:rFonts w:hint="eastAsia"/>
          <w:kern w:val="0"/>
          <w:sz w:val="20"/>
        </w:rPr>
        <w:t>公開空地、公共用通路、事業認可前の都市計画施設部分、都市計画法第</w:t>
      </w:r>
      <w:r w:rsidRPr="00CF48B0">
        <w:rPr>
          <w:kern w:val="0"/>
          <w:sz w:val="20"/>
        </w:rPr>
        <w:t>12</w:t>
      </w:r>
      <w:r w:rsidRPr="00CF48B0">
        <w:rPr>
          <w:rFonts w:hint="eastAsia"/>
          <w:kern w:val="0"/>
          <w:sz w:val="20"/>
        </w:rPr>
        <w:t>条の５第２項第１号</w:t>
      </w:r>
      <w:r w:rsidR="00E63682" w:rsidRPr="00CF48B0">
        <w:rPr>
          <w:rFonts w:hint="eastAsia"/>
          <w:kern w:val="0"/>
          <w:sz w:val="20"/>
        </w:rPr>
        <w:t>イ</w:t>
      </w:r>
      <w:r w:rsidRPr="00CF48B0">
        <w:rPr>
          <w:rFonts w:hint="eastAsia"/>
          <w:kern w:val="0"/>
          <w:sz w:val="20"/>
        </w:rPr>
        <w:t>に規定する地区施設部分又は同条第５項第１号施設部分に係る額に限る。</w:t>
      </w:r>
    </w:p>
    <w:p w14:paraId="7C1859A4" w14:textId="77777777" w:rsidR="00E26F2A" w:rsidRPr="00CF48B0" w:rsidRDefault="00B56AAD">
      <w:pPr>
        <w:spacing w:line="360" w:lineRule="exact"/>
        <w:ind w:firstLine="212"/>
        <w:textAlignment w:val="baseline"/>
        <w:rPr>
          <w:spacing w:val="2"/>
          <w:kern w:val="0"/>
          <w:sz w:val="20"/>
        </w:rPr>
      </w:pPr>
      <w:r w:rsidRPr="00CF48B0">
        <w:rPr>
          <w:rFonts w:hint="eastAsia"/>
          <w:kern w:val="0"/>
          <w:sz w:val="20"/>
        </w:rPr>
        <w:t>（注２）</w:t>
      </w:r>
    </w:p>
    <w:p w14:paraId="4D33E2DC" w14:textId="77777777" w:rsidR="00E26F2A" w:rsidRPr="00CF48B0" w:rsidRDefault="00B56AAD">
      <w:pPr>
        <w:spacing w:line="360" w:lineRule="exact"/>
        <w:ind w:firstLine="848"/>
        <w:textAlignment w:val="baseline"/>
        <w:rPr>
          <w:spacing w:val="2"/>
          <w:kern w:val="0"/>
          <w:sz w:val="20"/>
        </w:rPr>
      </w:pPr>
      <w:r w:rsidRPr="00CF48B0">
        <w:rPr>
          <w:rFonts w:hint="eastAsia"/>
          <w:kern w:val="0"/>
          <w:sz w:val="20"/>
        </w:rPr>
        <w:t>次の</w:t>
      </w:r>
      <w:r w:rsidRPr="00CF48B0">
        <w:rPr>
          <w:kern w:val="0"/>
          <w:sz w:val="20"/>
        </w:rPr>
        <w:t>(1)</w:t>
      </w:r>
      <w:r w:rsidRPr="00CF48B0">
        <w:rPr>
          <w:rFonts w:hint="eastAsia"/>
          <w:kern w:val="0"/>
          <w:sz w:val="20"/>
        </w:rPr>
        <w:t>かつ</w:t>
      </w:r>
      <w:r w:rsidRPr="00CF48B0">
        <w:rPr>
          <w:kern w:val="0"/>
          <w:sz w:val="20"/>
        </w:rPr>
        <w:t>(3)</w:t>
      </w:r>
      <w:r w:rsidRPr="00CF48B0">
        <w:rPr>
          <w:rFonts w:hint="eastAsia"/>
          <w:kern w:val="0"/>
          <w:sz w:val="20"/>
        </w:rPr>
        <w:t>、</w:t>
      </w:r>
      <w:r w:rsidRPr="00CF48B0">
        <w:rPr>
          <w:kern w:val="0"/>
          <w:sz w:val="20"/>
        </w:rPr>
        <w:t>(1)</w:t>
      </w:r>
      <w:r w:rsidRPr="00CF48B0">
        <w:rPr>
          <w:rFonts w:hint="eastAsia"/>
          <w:kern w:val="0"/>
          <w:sz w:val="20"/>
        </w:rPr>
        <w:t>かつ</w:t>
      </w:r>
      <w:r w:rsidRPr="00CF48B0">
        <w:rPr>
          <w:kern w:val="0"/>
          <w:sz w:val="20"/>
        </w:rPr>
        <w:t>(4)</w:t>
      </w:r>
      <w:r w:rsidRPr="00CF48B0">
        <w:rPr>
          <w:rFonts w:hint="eastAsia"/>
          <w:kern w:val="0"/>
          <w:sz w:val="20"/>
        </w:rPr>
        <w:t>又は</w:t>
      </w:r>
      <w:r w:rsidRPr="00CF48B0">
        <w:rPr>
          <w:kern w:val="0"/>
          <w:sz w:val="20"/>
        </w:rPr>
        <w:t>(2)</w:t>
      </w:r>
      <w:r w:rsidRPr="00CF48B0">
        <w:rPr>
          <w:rFonts w:hint="eastAsia"/>
          <w:kern w:val="0"/>
          <w:sz w:val="20"/>
        </w:rPr>
        <w:t>かつ</w:t>
      </w:r>
      <w:r w:rsidRPr="00CF48B0">
        <w:rPr>
          <w:kern w:val="0"/>
          <w:sz w:val="20"/>
        </w:rPr>
        <w:t>(4)</w:t>
      </w:r>
      <w:r w:rsidRPr="00CF48B0">
        <w:rPr>
          <w:rFonts w:hint="eastAsia"/>
          <w:kern w:val="0"/>
          <w:sz w:val="20"/>
        </w:rPr>
        <w:t>に該当するものに限る。</w:t>
      </w:r>
    </w:p>
    <w:p w14:paraId="5A92FC8B" w14:textId="77777777" w:rsidR="00E26F2A" w:rsidRPr="00CF48B0" w:rsidRDefault="00B56AAD">
      <w:pPr>
        <w:tabs>
          <w:tab w:val="left" w:pos="742"/>
        </w:tabs>
        <w:ind w:leftChars="351" w:left="983" w:hangingChars="100" w:hanging="187"/>
        <w:textAlignment w:val="baseline"/>
        <w:rPr>
          <w:spacing w:val="2"/>
          <w:kern w:val="0"/>
          <w:sz w:val="20"/>
        </w:rPr>
      </w:pPr>
      <w:r w:rsidRPr="00CF48B0">
        <w:rPr>
          <w:kern w:val="0"/>
          <w:sz w:val="20"/>
        </w:rPr>
        <w:t xml:space="preserve">(1) </w:t>
      </w:r>
      <w:r w:rsidRPr="00CF48B0">
        <w:rPr>
          <w:rFonts w:hint="eastAsia"/>
          <w:kern w:val="0"/>
          <w:sz w:val="20"/>
        </w:rPr>
        <w:t>社会福祉施設等の床面積の合計が建築物の延べ面積の１０分の１以上であるもの</w:t>
      </w:r>
    </w:p>
    <w:p w14:paraId="53EF4C8B" w14:textId="77777777" w:rsidR="00E26F2A" w:rsidRPr="00CF48B0" w:rsidRDefault="00B56AAD">
      <w:pPr>
        <w:tabs>
          <w:tab w:val="left" w:pos="742"/>
        </w:tabs>
        <w:ind w:leftChars="351" w:left="983" w:hangingChars="100" w:hanging="187"/>
        <w:textAlignment w:val="baseline"/>
        <w:rPr>
          <w:spacing w:val="2"/>
          <w:kern w:val="0"/>
          <w:sz w:val="20"/>
        </w:rPr>
      </w:pPr>
      <w:r w:rsidRPr="00CF48B0">
        <w:rPr>
          <w:kern w:val="0"/>
          <w:sz w:val="20"/>
        </w:rPr>
        <w:t xml:space="preserve">(2) </w:t>
      </w:r>
      <w:r w:rsidRPr="00CF48B0">
        <w:rPr>
          <w:rFonts w:hint="eastAsia"/>
          <w:kern w:val="0"/>
          <w:sz w:val="20"/>
        </w:rPr>
        <w:t>社会教育施設の床面積の合計が建築物の延べ面積の１０分の１以上であるもの</w:t>
      </w:r>
    </w:p>
    <w:p w14:paraId="1E58477D" w14:textId="77777777" w:rsidR="00E26F2A" w:rsidRPr="00CF48B0" w:rsidRDefault="00B56AAD">
      <w:pPr>
        <w:tabs>
          <w:tab w:val="left" w:pos="742"/>
        </w:tabs>
        <w:ind w:left="318" w:firstLine="424"/>
        <w:textAlignment w:val="baseline"/>
        <w:rPr>
          <w:spacing w:val="2"/>
          <w:kern w:val="0"/>
          <w:sz w:val="20"/>
        </w:rPr>
      </w:pPr>
      <w:r w:rsidRPr="00CF48B0">
        <w:rPr>
          <w:kern w:val="0"/>
          <w:sz w:val="20"/>
        </w:rPr>
        <w:t xml:space="preserve">(3) </w:t>
      </w:r>
      <w:r w:rsidRPr="00CF48B0">
        <w:rPr>
          <w:rFonts w:hint="eastAsia"/>
          <w:kern w:val="0"/>
          <w:sz w:val="20"/>
        </w:rPr>
        <w:t>住宅型プロジェクト</w:t>
      </w:r>
    </w:p>
    <w:p w14:paraId="3BBB5BD4" w14:textId="77777777" w:rsidR="00E26F2A" w:rsidRPr="00CF48B0" w:rsidRDefault="00B56AAD">
      <w:pPr>
        <w:ind w:left="318" w:firstLine="424"/>
        <w:textAlignment w:val="baseline"/>
        <w:rPr>
          <w:spacing w:val="2"/>
          <w:kern w:val="0"/>
          <w:sz w:val="20"/>
        </w:rPr>
      </w:pPr>
      <w:r w:rsidRPr="00CF48B0">
        <w:rPr>
          <w:kern w:val="0"/>
          <w:sz w:val="20"/>
        </w:rPr>
        <w:t xml:space="preserve">(4) </w:t>
      </w:r>
      <w:r w:rsidRPr="00CF48B0">
        <w:rPr>
          <w:rFonts w:hint="eastAsia"/>
          <w:kern w:val="0"/>
          <w:sz w:val="20"/>
        </w:rPr>
        <w:t>次に掲げる要件の全てを満たすもの</w:t>
      </w:r>
    </w:p>
    <w:p w14:paraId="1DBEB08E" w14:textId="77777777" w:rsidR="00E26F2A" w:rsidRPr="00CF48B0" w:rsidRDefault="00B56AAD">
      <w:pPr>
        <w:ind w:left="1166" w:hanging="212"/>
        <w:textAlignment w:val="baseline"/>
        <w:rPr>
          <w:spacing w:val="2"/>
          <w:kern w:val="0"/>
          <w:sz w:val="20"/>
        </w:rPr>
      </w:pPr>
      <w:r w:rsidRPr="00CF48B0">
        <w:rPr>
          <w:rFonts w:hint="eastAsia"/>
          <w:kern w:val="0"/>
          <w:sz w:val="20"/>
        </w:rPr>
        <w:t>①</w:t>
      </w:r>
      <w:r w:rsidRPr="00CF48B0">
        <w:rPr>
          <w:kern w:val="0"/>
          <w:sz w:val="20"/>
        </w:rPr>
        <w:t xml:space="preserve">  </w:t>
      </w:r>
      <w:r w:rsidRPr="00CF48B0">
        <w:rPr>
          <w:rFonts w:hint="eastAsia"/>
          <w:kern w:val="0"/>
          <w:sz w:val="20"/>
        </w:rPr>
        <w:t>鉄道駅、バスターミナル等の交通結節点と一体的又は隣接した立地で実施されること。</w:t>
      </w:r>
    </w:p>
    <w:p w14:paraId="3787F793" w14:textId="77777777" w:rsidR="00E26F2A" w:rsidRPr="00CF48B0" w:rsidRDefault="00B56AAD">
      <w:pPr>
        <w:ind w:left="1166" w:hanging="212"/>
        <w:textAlignment w:val="baseline"/>
        <w:rPr>
          <w:spacing w:val="2"/>
          <w:kern w:val="0"/>
          <w:sz w:val="20"/>
        </w:rPr>
      </w:pPr>
      <w:r w:rsidRPr="00CF48B0">
        <w:rPr>
          <w:rFonts w:hint="eastAsia"/>
          <w:kern w:val="0"/>
          <w:sz w:val="20"/>
        </w:rPr>
        <w:t>②　当該施行地区内の宅地について所有権又は借地権を有するもの（土地又は借地権の委任者を含み、当該信託の受託者を除く。）が次の表の左欄に掲げる人数である場合に、当該施行地区内の宅地に権原に基づいて存する建築物について所有権又は借家権を有する者（当該施行地区内の宅地について所有権又は借地権を有する者を除く。）がそれぞれ同表の右欄に掲げる人数以上であること。</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14"/>
        <w:gridCol w:w="3720"/>
      </w:tblGrid>
      <w:tr w:rsidR="00CF48B0" w:rsidRPr="00CF48B0" w14:paraId="4071A4C6" w14:textId="77777777">
        <w:trPr>
          <w:trHeight w:val="984"/>
        </w:trPr>
        <w:tc>
          <w:tcPr>
            <w:tcW w:w="3614" w:type="dxa"/>
            <w:tcBorders>
              <w:top w:val="single" w:sz="4" w:space="0" w:color="000000"/>
              <w:left w:val="single" w:sz="4" w:space="0" w:color="000000"/>
              <w:bottom w:val="single" w:sz="4" w:space="0" w:color="000000"/>
              <w:right w:val="single" w:sz="4" w:space="0" w:color="000000"/>
            </w:tcBorders>
          </w:tcPr>
          <w:p w14:paraId="7631A0E2"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spacing w:val="10"/>
                <w:kern w:val="0"/>
                <w:sz w:val="20"/>
              </w:rPr>
              <w:t>施行地区内の宅地について所有権又は借地権を有する者の人数</w:t>
            </w:r>
          </w:p>
        </w:tc>
        <w:tc>
          <w:tcPr>
            <w:tcW w:w="3720" w:type="dxa"/>
            <w:tcBorders>
              <w:top w:val="single" w:sz="4" w:space="0" w:color="000000"/>
              <w:left w:val="single" w:sz="4" w:space="0" w:color="000000"/>
              <w:bottom w:val="single" w:sz="4" w:space="0" w:color="000000"/>
              <w:right w:val="single" w:sz="4" w:space="0" w:color="000000"/>
            </w:tcBorders>
          </w:tcPr>
          <w:p w14:paraId="68F6002D"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spacing w:val="10"/>
                <w:kern w:val="0"/>
                <w:sz w:val="20"/>
              </w:rPr>
              <w:t>施行地区内の宅地に権原に基づいて存</w:t>
            </w:r>
            <w:r w:rsidRPr="00CF48B0">
              <w:rPr>
                <w:rFonts w:hint="eastAsia"/>
                <w:kern w:val="0"/>
                <w:sz w:val="20"/>
              </w:rPr>
              <w:t>する建築物について所有権又は借家権</w:t>
            </w:r>
            <w:r w:rsidRPr="00CF48B0">
              <w:rPr>
                <w:rFonts w:hint="eastAsia"/>
                <w:spacing w:val="10"/>
                <w:kern w:val="0"/>
                <w:sz w:val="20"/>
              </w:rPr>
              <w:t>を有する者の人数</w:t>
            </w:r>
          </w:p>
        </w:tc>
      </w:tr>
      <w:tr w:rsidR="00CF48B0" w:rsidRPr="00CF48B0" w14:paraId="30EF569B" w14:textId="77777777">
        <w:trPr>
          <w:trHeight w:val="328"/>
        </w:trPr>
        <w:tc>
          <w:tcPr>
            <w:tcW w:w="3614" w:type="dxa"/>
            <w:tcBorders>
              <w:top w:val="single" w:sz="4" w:space="0" w:color="000000"/>
              <w:left w:val="single" w:sz="4" w:space="0" w:color="000000"/>
              <w:bottom w:val="single" w:sz="4" w:space="0" w:color="000000"/>
              <w:right w:val="single" w:sz="4" w:space="0" w:color="000000"/>
            </w:tcBorders>
          </w:tcPr>
          <w:p w14:paraId="62CB2561"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５人以上</w:t>
            </w:r>
          </w:p>
        </w:tc>
        <w:tc>
          <w:tcPr>
            <w:tcW w:w="3720" w:type="dxa"/>
            <w:tcBorders>
              <w:top w:val="single" w:sz="4" w:space="0" w:color="000000"/>
              <w:left w:val="single" w:sz="4" w:space="0" w:color="000000"/>
              <w:bottom w:val="single" w:sz="4" w:space="0" w:color="000000"/>
              <w:right w:val="single" w:sz="4" w:space="0" w:color="000000"/>
            </w:tcBorders>
          </w:tcPr>
          <w:p w14:paraId="2665F832"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０人</w:t>
            </w:r>
          </w:p>
        </w:tc>
      </w:tr>
      <w:tr w:rsidR="00CF48B0" w:rsidRPr="00CF48B0" w14:paraId="591FFEE1" w14:textId="77777777">
        <w:trPr>
          <w:trHeight w:val="328"/>
        </w:trPr>
        <w:tc>
          <w:tcPr>
            <w:tcW w:w="3614" w:type="dxa"/>
            <w:tcBorders>
              <w:top w:val="single" w:sz="4" w:space="0" w:color="000000"/>
              <w:left w:val="single" w:sz="4" w:space="0" w:color="000000"/>
              <w:bottom w:val="single" w:sz="4" w:space="0" w:color="000000"/>
              <w:right w:val="single" w:sz="4" w:space="0" w:color="000000"/>
            </w:tcBorders>
          </w:tcPr>
          <w:p w14:paraId="68DA33E0"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４人</w:t>
            </w:r>
          </w:p>
        </w:tc>
        <w:tc>
          <w:tcPr>
            <w:tcW w:w="3720" w:type="dxa"/>
            <w:tcBorders>
              <w:top w:val="single" w:sz="4" w:space="0" w:color="000000"/>
              <w:left w:val="single" w:sz="4" w:space="0" w:color="000000"/>
              <w:bottom w:val="single" w:sz="4" w:space="0" w:color="000000"/>
              <w:right w:val="single" w:sz="4" w:space="0" w:color="000000"/>
            </w:tcBorders>
          </w:tcPr>
          <w:p w14:paraId="160501BA"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３人</w:t>
            </w:r>
          </w:p>
        </w:tc>
      </w:tr>
      <w:tr w:rsidR="00CF48B0" w:rsidRPr="00CF48B0" w14:paraId="7E4053FB" w14:textId="77777777">
        <w:trPr>
          <w:trHeight w:val="328"/>
        </w:trPr>
        <w:tc>
          <w:tcPr>
            <w:tcW w:w="3614" w:type="dxa"/>
            <w:tcBorders>
              <w:top w:val="single" w:sz="4" w:space="0" w:color="000000"/>
              <w:left w:val="single" w:sz="4" w:space="0" w:color="000000"/>
              <w:bottom w:val="single" w:sz="4" w:space="0" w:color="000000"/>
              <w:right w:val="single" w:sz="4" w:space="0" w:color="000000"/>
            </w:tcBorders>
          </w:tcPr>
          <w:p w14:paraId="3B81F46D"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３人</w:t>
            </w:r>
          </w:p>
        </w:tc>
        <w:tc>
          <w:tcPr>
            <w:tcW w:w="3720" w:type="dxa"/>
            <w:tcBorders>
              <w:top w:val="single" w:sz="4" w:space="0" w:color="000000"/>
              <w:left w:val="single" w:sz="4" w:space="0" w:color="000000"/>
              <w:bottom w:val="single" w:sz="4" w:space="0" w:color="000000"/>
              <w:right w:val="single" w:sz="4" w:space="0" w:color="000000"/>
            </w:tcBorders>
          </w:tcPr>
          <w:p w14:paraId="038AC8A7"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６人</w:t>
            </w:r>
          </w:p>
        </w:tc>
      </w:tr>
      <w:tr w:rsidR="00CF48B0" w:rsidRPr="00CF48B0" w14:paraId="4B46B7DF" w14:textId="77777777">
        <w:trPr>
          <w:trHeight w:val="328"/>
        </w:trPr>
        <w:tc>
          <w:tcPr>
            <w:tcW w:w="3614" w:type="dxa"/>
            <w:tcBorders>
              <w:top w:val="single" w:sz="4" w:space="0" w:color="000000"/>
              <w:left w:val="single" w:sz="4" w:space="0" w:color="000000"/>
              <w:bottom w:val="single" w:sz="4" w:space="0" w:color="000000"/>
              <w:right w:val="single" w:sz="4" w:space="0" w:color="000000"/>
            </w:tcBorders>
          </w:tcPr>
          <w:p w14:paraId="04E2AF8F"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２人</w:t>
            </w:r>
          </w:p>
        </w:tc>
        <w:tc>
          <w:tcPr>
            <w:tcW w:w="3720" w:type="dxa"/>
            <w:tcBorders>
              <w:top w:val="single" w:sz="4" w:space="0" w:color="000000"/>
              <w:left w:val="single" w:sz="4" w:space="0" w:color="000000"/>
              <w:bottom w:val="single" w:sz="4" w:space="0" w:color="000000"/>
              <w:right w:val="single" w:sz="4" w:space="0" w:color="000000"/>
            </w:tcBorders>
          </w:tcPr>
          <w:p w14:paraId="0775BFAB" w14:textId="77777777" w:rsidR="00E26F2A" w:rsidRPr="00CF48B0" w:rsidRDefault="00B56AAD">
            <w:pPr>
              <w:suppressAutoHyphens/>
              <w:kinsoku w:val="0"/>
              <w:wordWrap w:val="0"/>
              <w:overflowPunct w:val="0"/>
              <w:autoSpaceDE w:val="0"/>
              <w:autoSpaceDN w:val="0"/>
              <w:adjustRightInd w:val="0"/>
              <w:spacing w:line="328" w:lineRule="atLeast"/>
              <w:jc w:val="center"/>
              <w:textAlignment w:val="baseline"/>
              <w:rPr>
                <w:kern w:val="0"/>
                <w:sz w:val="20"/>
              </w:rPr>
            </w:pPr>
            <w:r w:rsidRPr="00CF48B0">
              <w:rPr>
                <w:rFonts w:hint="eastAsia"/>
                <w:spacing w:val="10"/>
                <w:kern w:val="0"/>
                <w:sz w:val="20"/>
              </w:rPr>
              <w:t>９人</w:t>
            </w:r>
          </w:p>
        </w:tc>
      </w:tr>
    </w:tbl>
    <w:p w14:paraId="7308BB0D" w14:textId="77777777" w:rsidR="00E26F2A" w:rsidRPr="00CF48B0" w:rsidRDefault="00B56AAD">
      <w:pPr>
        <w:ind w:left="1166" w:hanging="212"/>
        <w:textAlignment w:val="baseline"/>
        <w:rPr>
          <w:spacing w:val="2"/>
          <w:kern w:val="0"/>
          <w:sz w:val="20"/>
        </w:rPr>
      </w:pPr>
      <w:r w:rsidRPr="00CF48B0">
        <w:rPr>
          <w:rFonts w:hint="eastAsia"/>
          <w:kern w:val="0"/>
          <w:sz w:val="20"/>
        </w:rPr>
        <w:t>③　原則として、敷地に接する道路の中心線以内の地区面積が</w:t>
      </w:r>
      <w:r w:rsidRPr="00CF48B0">
        <w:rPr>
          <w:kern w:val="0"/>
          <w:sz w:val="20"/>
        </w:rPr>
        <w:t>1,000</w:t>
      </w:r>
      <w:r w:rsidRPr="00CF48B0">
        <w:rPr>
          <w:rFonts w:hint="eastAsia"/>
          <w:kern w:val="0"/>
          <w:sz w:val="20"/>
        </w:rPr>
        <w:t>平方メートル以上であること。</w:t>
      </w:r>
    </w:p>
    <w:p w14:paraId="30FCE825" w14:textId="77777777" w:rsidR="00E26F2A" w:rsidRPr="00CF48B0" w:rsidRDefault="00B56AAD">
      <w:pPr>
        <w:ind w:left="1166" w:hanging="212"/>
        <w:textAlignment w:val="baseline"/>
        <w:rPr>
          <w:spacing w:val="2"/>
          <w:kern w:val="0"/>
          <w:sz w:val="20"/>
        </w:rPr>
      </w:pPr>
      <w:r w:rsidRPr="00CF48B0">
        <w:rPr>
          <w:rFonts w:hint="eastAsia"/>
          <w:kern w:val="0"/>
          <w:sz w:val="20"/>
        </w:rPr>
        <w:t>④　当該施行地区内において整備されることとなる施設の規模が次の各号に該当すること。</w:t>
      </w:r>
    </w:p>
    <w:p w14:paraId="7162A82F" w14:textId="77777777" w:rsidR="00E26F2A" w:rsidRPr="00CF48B0" w:rsidRDefault="00B56AAD">
      <w:pPr>
        <w:ind w:left="1378" w:hanging="212"/>
        <w:textAlignment w:val="baseline"/>
        <w:rPr>
          <w:spacing w:val="2"/>
          <w:kern w:val="0"/>
          <w:sz w:val="20"/>
        </w:rPr>
      </w:pPr>
      <w:r w:rsidRPr="00CF48B0">
        <w:rPr>
          <w:kern w:val="0"/>
          <w:sz w:val="20"/>
        </w:rPr>
        <w:t xml:space="preserve">a) </w:t>
      </w:r>
      <w:r w:rsidRPr="00CF48B0">
        <w:rPr>
          <w:rFonts w:hint="eastAsia"/>
          <w:kern w:val="0"/>
          <w:sz w:val="20"/>
        </w:rPr>
        <w:t>有効空地率　道路、広場（人工広場を含む。）、屋外駐車場等の有効空地が地区面積の</w:t>
      </w:r>
      <w:r w:rsidRPr="00CF48B0">
        <w:rPr>
          <w:kern w:val="0"/>
          <w:sz w:val="20"/>
        </w:rPr>
        <w:t>30</w:t>
      </w:r>
      <w:r w:rsidRPr="00CF48B0">
        <w:rPr>
          <w:rFonts w:hint="eastAsia"/>
          <w:kern w:val="0"/>
          <w:sz w:val="20"/>
        </w:rPr>
        <w:t>％以上又は敷地面積の</w:t>
      </w:r>
      <w:r w:rsidRPr="00CF48B0">
        <w:rPr>
          <w:kern w:val="0"/>
          <w:sz w:val="20"/>
        </w:rPr>
        <w:t>10</w:t>
      </w:r>
      <w:r w:rsidRPr="00CF48B0">
        <w:rPr>
          <w:rFonts w:hint="eastAsia"/>
          <w:kern w:val="0"/>
          <w:sz w:val="20"/>
        </w:rPr>
        <w:t>％以上確保されること</w:t>
      </w:r>
    </w:p>
    <w:p w14:paraId="70DAFD9F" w14:textId="77777777" w:rsidR="00E26F2A" w:rsidRPr="00CF48B0" w:rsidRDefault="00B56AAD">
      <w:pPr>
        <w:ind w:left="848" w:firstLine="318"/>
        <w:textAlignment w:val="baseline"/>
        <w:rPr>
          <w:spacing w:val="2"/>
          <w:kern w:val="0"/>
          <w:sz w:val="20"/>
        </w:rPr>
      </w:pPr>
      <w:r w:rsidRPr="00CF48B0">
        <w:rPr>
          <w:kern w:val="0"/>
          <w:sz w:val="20"/>
        </w:rPr>
        <w:t xml:space="preserve">b) </w:t>
      </w:r>
      <w:r w:rsidRPr="00CF48B0">
        <w:rPr>
          <w:rFonts w:hint="eastAsia"/>
          <w:kern w:val="0"/>
          <w:sz w:val="20"/>
        </w:rPr>
        <w:t>施設建築物　次のｲ）及びﾛ</w:t>
      </w:r>
      <w:r w:rsidRPr="00CF48B0">
        <w:rPr>
          <w:kern w:val="0"/>
          <w:sz w:val="20"/>
        </w:rPr>
        <w:t>)</w:t>
      </w:r>
      <w:r w:rsidRPr="00CF48B0">
        <w:rPr>
          <w:rFonts w:hint="eastAsia"/>
          <w:kern w:val="0"/>
          <w:sz w:val="20"/>
        </w:rPr>
        <w:t>の基準に該当すること</w:t>
      </w:r>
    </w:p>
    <w:p w14:paraId="1C40A1FE" w14:textId="77777777" w:rsidR="00E26F2A" w:rsidRPr="00CF48B0" w:rsidRDefault="00B56AAD">
      <w:pPr>
        <w:spacing w:line="360" w:lineRule="exact"/>
        <w:ind w:left="4240" w:hanging="2862"/>
        <w:textAlignment w:val="baseline"/>
        <w:rPr>
          <w:spacing w:val="2"/>
          <w:kern w:val="0"/>
          <w:sz w:val="20"/>
        </w:rPr>
      </w:pPr>
      <w:r w:rsidRPr="00CF48B0">
        <w:rPr>
          <w:rFonts w:hint="eastAsia"/>
          <w:kern w:val="0"/>
          <w:sz w:val="20"/>
        </w:rPr>
        <w:t>ｲ</w:t>
      </w:r>
      <w:r w:rsidRPr="00CF48B0">
        <w:rPr>
          <w:kern w:val="0"/>
          <w:sz w:val="20"/>
        </w:rPr>
        <w:t>)</w:t>
      </w:r>
      <w:r w:rsidRPr="00CF48B0">
        <w:rPr>
          <w:rFonts w:hint="eastAsia"/>
          <w:kern w:val="0"/>
          <w:sz w:val="20"/>
        </w:rPr>
        <w:t xml:space="preserve">建築延べ面積　</w:t>
      </w:r>
      <w:r w:rsidRPr="00CF48B0">
        <w:rPr>
          <w:kern w:val="0"/>
          <w:sz w:val="20"/>
        </w:rPr>
        <w:t xml:space="preserve"> 1,000</w:t>
      </w:r>
      <w:r w:rsidRPr="00CF48B0">
        <w:rPr>
          <w:rFonts w:hint="eastAsia"/>
          <w:kern w:val="0"/>
          <w:sz w:val="20"/>
        </w:rPr>
        <w:t>平方メートル以上</w:t>
      </w:r>
    </w:p>
    <w:p w14:paraId="76935008" w14:textId="77777777" w:rsidR="00E26F2A" w:rsidRPr="00CF48B0" w:rsidRDefault="00B56AAD">
      <w:pPr>
        <w:spacing w:line="360" w:lineRule="exact"/>
        <w:ind w:left="4240" w:hanging="2862"/>
        <w:textAlignment w:val="baseline"/>
        <w:rPr>
          <w:spacing w:val="2"/>
          <w:kern w:val="0"/>
          <w:sz w:val="20"/>
        </w:rPr>
      </w:pPr>
      <w:r w:rsidRPr="00CF48B0">
        <w:rPr>
          <w:rFonts w:hint="eastAsia"/>
          <w:kern w:val="0"/>
          <w:sz w:val="20"/>
        </w:rPr>
        <w:t>ﾛ</w:t>
      </w:r>
      <w:r w:rsidRPr="00CF48B0">
        <w:rPr>
          <w:kern w:val="0"/>
          <w:sz w:val="20"/>
        </w:rPr>
        <w:t>)</w:t>
      </w:r>
      <w:r w:rsidRPr="00CF48B0">
        <w:rPr>
          <w:rFonts w:hint="eastAsia"/>
          <w:kern w:val="0"/>
          <w:sz w:val="20"/>
        </w:rPr>
        <w:t>階数（平均）　３階（３階以上の増築を予定している場合は２階）以上</w:t>
      </w:r>
    </w:p>
    <w:p w14:paraId="0C723D0B" w14:textId="77777777" w:rsidR="00E26F2A" w:rsidRPr="00CF48B0" w:rsidRDefault="00B56AAD">
      <w:pPr>
        <w:spacing w:line="360" w:lineRule="exact"/>
        <w:ind w:firstLine="212"/>
        <w:textAlignment w:val="baseline"/>
        <w:rPr>
          <w:spacing w:val="2"/>
          <w:kern w:val="0"/>
          <w:sz w:val="20"/>
        </w:rPr>
      </w:pPr>
      <w:r w:rsidRPr="00CF48B0">
        <w:rPr>
          <w:rFonts w:hint="eastAsia"/>
          <w:kern w:val="0"/>
          <w:sz w:val="20"/>
        </w:rPr>
        <w:t xml:space="preserve">　（注３）</w:t>
      </w:r>
    </w:p>
    <w:p w14:paraId="159C8579" w14:textId="77777777" w:rsidR="00E26F2A" w:rsidRPr="00CF48B0" w:rsidRDefault="00B56AAD">
      <w:pPr>
        <w:spacing w:line="360" w:lineRule="exact"/>
        <w:ind w:firstLine="848"/>
        <w:textAlignment w:val="baseline"/>
        <w:rPr>
          <w:kern w:val="0"/>
          <w:sz w:val="20"/>
        </w:rPr>
      </w:pPr>
      <w:r w:rsidRPr="00CF48B0">
        <w:rPr>
          <w:rFonts w:hint="eastAsia"/>
          <w:kern w:val="0"/>
          <w:sz w:val="20"/>
        </w:rPr>
        <w:t>当該費用に４分の１を乗じて得た額とする。</w:t>
      </w:r>
    </w:p>
    <w:p w14:paraId="30B92875" w14:textId="77777777" w:rsidR="00E26F2A" w:rsidRPr="00CF48B0" w:rsidRDefault="00E26F2A">
      <w:pPr>
        <w:spacing w:line="360" w:lineRule="exact"/>
        <w:ind w:firstLine="848"/>
        <w:textAlignment w:val="baseline"/>
        <w:rPr>
          <w:spacing w:val="2"/>
          <w:kern w:val="0"/>
          <w:sz w:val="20"/>
        </w:rPr>
      </w:pPr>
    </w:p>
    <w:p w14:paraId="4A51DE81" w14:textId="77777777" w:rsidR="00E26F2A" w:rsidRPr="00CF48B0" w:rsidRDefault="00B56AAD">
      <w:pPr>
        <w:spacing w:line="360" w:lineRule="exact"/>
        <w:ind w:firstLine="212"/>
        <w:textAlignment w:val="baseline"/>
        <w:rPr>
          <w:spacing w:val="2"/>
          <w:kern w:val="0"/>
          <w:sz w:val="20"/>
        </w:rPr>
      </w:pPr>
      <w:r w:rsidRPr="00CF48B0">
        <w:rPr>
          <w:rFonts w:hint="eastAsia"/>
          <w:kern w:val="0"/>
          <w:sz w:val="20"/>
        </w:rPr>
        <w:t xml:space="preserve">　（注４）</w:t>
      </w:r>
    </w:p>
    <w:p w14:paraId="41D1D813" w14:textId="77777777" w:rsidR="00E26F2A" w:rsidRPr="00CF48B0" w:rsidRDefault="00B56AAD">
      <w:pPr>
        <w:spacing w:line="360" w:lineRule="exact"/>
        <w:ind w:left="636" w:firstLine="212"/>
        <w:textAlignment w:val="baseline"/>
        <w:rPr>
          <w:spacing w:val="2"/>
          <w:kern w:val="0"/>
          <w:sz w:val="20"/>
        </w:rPr>
      </w:pPr>
      <w:r w:rsidRPr="00CF48B0">
        <w:rPr>
          <w:rFonts w:hint="eastAsia"/>
          <w:kern w:val="0"/>
          <w:sz w:val="20"/>
        </w:rPr>
        <w:t>共同施設整備に要する費用は、原則として、次に掲げるａ及びｂを合計した額とする。</w:t>
      </w:r>
    </w:p>
    <w:p w14:paraId="2A5B293F" w14:textId="77777777" w:rsidR="00E26F2A" w:rsidRPr="00CF48B0" w:rsidRDefault="00B56AAD">
      <w:pPr>
        <w:spacing w:line="360" w:lineRule="exact"/>
        <w:ind w:left="636"/>
        <w:textAlignment w:val="baseline"/>
        <w:rPr>
          <w:spacing w:val="2"/>
          <w:kern w:val="0"/>
          <w:sz w:val="20"/>
        </w:rPr>
      </w:pPr>
      <w:r w:rsidRPr="00CF48B0">
        <w:rPr>
          <w:rFonts w:hint="eastAsia"/>
          <w:kern w:val="0"/>
          <w:sz w:val="20"/>
        </w:rPr>
        <w:t>ａ　包括積算施設の整備に要する費用</w:t>
      </w:r>
    </w:p>
    <w:p w14:paraId="064A0F49" w14:textId="77777777" w:rsidR="00E26F2A" w:rsidRPr="00CF48B0" w:rsidRDefault="00B56AAD">
      <w:pPr>
        <w:spacing w:line="360" w:lineRule="exact"/>
        <w:ind w:left="848" w:firstLine="212"/>
        <w:textAlignment w:val="baseline"/>
        <w:rPr>
          <w:spacing w:val="2"/>
          <w:kern w:val="0"/>
          <w:sz w:val="20"/>
        </w:rPr>
      </w:pPr>
      <w:r w:rsidRPr="00CF48B0">
        <w:rPr>
          <w:rFonts w:hint="eastAsia"/>
          <w:kern w:val="0"/>
          <w:sz w:val="20"/>
        </w:rPr>
        <w:t>共同施設整備のうち表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２に掲げる施設の整備に要する費用。主体工事、付帯工事及び外構工事に要する費用（表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３に掲げる施設の整備に要する費用を除く。）に、階数の区分に応じ、それぞれ表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４に掲げる数値を乗じて得た額とする。</w:t>
      </w:r>
    </w:p>
    <w:p w14:paraId="62391C3D" w14:textId="4A049471" w:rsidR="00E26F2A" w:rsidRPr="00CF48B0" w:rsidRDefault="00B56AAD">
      <w:pPr>
        <w:spacing w:line="360" w:lineRule="exact"/>
        <w:ind w:left="106" w:firstLine="530"/>
        <w:textAlignment w:val="baseline"/>
        <w:rPr>
          <w:kern w:val="0"/>
          <w:sz w:val="20"/>
        </w:rPr>
      </w:pPr>
      <w:r w:rsidRPr="00CF48B0">
        <w:rPr>
          <w:rFonts w:hint="eastAsia"/>
          <w:kern w:val="0"/>
          <w:sz w:val="20"/>
        </w:rPr>
        <w:t>ｂ　個別積算施設の整備に要する費用</w:t>
      </w:r>
    </w:p>
    <w:p w14:paraId="2CBF9D27" w14:textId="487327F2" w:rsidR="00E44C9C" w:rsidRPr="00CF48B0" w:rsidRDefault="00E44C9C" w:rsidP="001D6840">
      <w:pPr>
        <w:spacing w:line="360" w:lineRule="exact"/>
        <w:ind w:left="851" w:firstLine="210"/>
        <w:textAlignment w:val="baseline"/>
        <w:rPr>
          <w:kern w:val="0"/>
          <w:sz w:val="20"/>
        </w:rPr>
      </w:pPr>
      <w:r w:rsidRPr="00CF48B0">
        <w:rPr>
          <w:rFonts w:hint="eastAsia"/>
          <w:kern w:val="0"/>
          <w:sz w:val="20"/>
        </w:rPr>
        <w:t>共同施設整備のうち表イ－１６</w:t>
      </w:r>
      <w:r w:rsidRPr="00CF48B0">
        <w:rPr>
          <w:kern w:val="0"/>
          <w:sz w:val="20"/>
        </w:rPr>
        <w:t>-（２）-５に掲げる施設の整備に要する費用</w:t>
      </w:r>
    </w:p>
    <w:p w14:paraId="43FD3D41" w14:textId="77777777" w:rsidR="00E26F2A" w:rsidRPr="00CF48B0" w:rsidRDefault="00B56AAD">
      <w:pPr>
        <w:spacing w:line="360" w:lineRule="exact"/>
        <w:ind w:left="106" w:firstLine="320"/>
        <w:textAlignment w:val="baseline"/>
        <w:rPr>
          <w:spacing w:val="2"/>
          <w:kern w:val="0"/>
          <w:sz w:val="20"/>
        </w:rPr>
      </w:pPr>
      <w:r w:rsidRPr="00CF48B0">
        <w:rPr>
          <w:rFonts w:hint="eastAsia"/>
          <w:spacing w:val="2"/>
          <w:kern w:val="0"/>
          <w:sz w:val="20"/>
        </w:rPr>
        <w:t>（注５）</w:t>
      </w:r>
    </w:p>
    <w:p w14:paraId="6523D26F" w14:textId="77777777" w:rsidR="00E26F2A" w:rsidRPr="00CF48B0" w:rsidRDefault="00B56AAD">
      <w:pPr>
        <w:spacing w:line="360" w:lineRule="exact"/>
        <w:ind w:leftChars="300" w:left="680" w:firstLineChars="100" w:firstLine="191"/>
        <w:textAlignment w:val="baseline"/>
        <w:rPr>
          <w:spacing w:val="2"/>
          <w:kern w:val="0"/>
          <w:sz w:val="20"/>
        </w:rPr>
      </w:pPr>
      <w:r w:rsidRPr="00CF48B0">
        <w:rPr>
          <w:rFonts w:hint="eastAsia"/>
          <w:spacing w:val="2"/>
          <w:kern w:val="0"/>
          <w:sz w:val="20"/>
        </w:rPr>
        <w:t>事業主体以外の施行者が行う都市再構築型優良建築物等整備事業（人口密度維持タイプに限る。）であって、次に掲げる事業については、交付対象費用の額のうち、調査設計計画に要する費用及び賃借料を除いた額に１．２０を乗じて得た額を交付対象事業とする。</w:t>
      </w:r>
    </w:p>
    <w:p w14:paraId="2A4CD4C7" w14:textId="77777777" w:rsidR="00E26F2A" w:rsidRPr="00CF48B0" w:rsidRDefault="00B56AAD">
      <w:pPr>
        <w:spacing w:line="360" w:lineRule="exact"/>
        <w:ind w:left="106" w:firstLine="530"/>
        <w:textAlignment w:val="baseline"/>
        <w:rPr>
          <w:spacing w:val="2"/>
          <w:kern w:val="0"/>
          <w:sz w:val="20"/>
        </w:rPr>
      </w:pPr>
      <w:r w:rsidRPr="00CF48B0">
        <w:rPr>
          <w:rFonts w:hint="eastAsia"/>
          <w:spacing w:val="2"/>
          <w:kern w:val="0"/>
          <w:sz w:val="20"/>
        </w:rPr>
        <w:t>○　中心拠点誘導施設の整備を行う次のいずれかの事業</w:t>
      </w:r>
    </w:p>
    <w:p w14:paraId="608B91B6" w14:textId="77777777" w:rsidR="00E26F2A" w:rsidRPr="00CF48B0" w:rsidRDefault="00B56AAD">
      <w:pPr>
        <w:spacing w:line="360" w:lineRule="exact"/>
        <w:ind w:leftChars="375" w:left="1041" w:hangingChars="100" w:hanging="191"/>
        <w:textAlignment w:val="baseline"/>
        <w:rPr>
          <w:spacing w:val="2"/>
          <w:kern w:val="0"/>
          <w:sz w:val="20"/>
        </w:rPr>
      </w:pPr>
      <w:r w:rsidRPr="00CF48B0">
        <w:rPr>
          <w:rFonts w:hint="eastAsia"/>
          <w:spacing w:val="2"/>
          <w:kern w:val="0"/>
          <w:sz w:val="20"/>
        </w:rPr>
        <w:t>・低未利用地において誘導施設を整備することにより、土地の有効活用を図り、都市機能の確保を実現する事業</w:t>
      </w:r>
    </w:p>
    <w:p w14:paraId="6561CE87" w14:textId="77777777" w:rsidR="00E26F2A" w:rsidRPr="00CF48B0" w:rsidRDefault="00B56AAD">
      <w:pPr>
        <w:spacing w:line="360" w:lineRule="exact"/>
        <w:ind w:leftChars="375" w:left="991" w:hangingChars="74" w:hanging="141"/>
        <w:textAlignment w:val="baseline"/>
        <w:rPr>
          <w:spacing w:val="2"/>
          <w:kern w:val="0"/>
          <w:sz w:val="20"/>
        </w:rPr>
      </w:pPr>
      <w:r w:rsidRPr="00CF48B0">
        <w:rPr>
          <w:rFonts w:hint="eastAsia"/>
          <w:spacing w:val="2"/>
          <w:kern w:val="0"/>
          <w:sz w:val="20"/>
        </w:rPr>
        <w:t>・誘導施設を含む医療、社会福祉、行政等の複数の機能を有する施設（複数市町村が連携して立地適正化計画を作成し、共同利用する単一機能の施設を含む。）の整備により、まちの核となる拠点を形成する事業</w:t>
      </w:r>
    </w:p>
    <w:p w14:paraId="743D01F5" w14:textId="77777777" w:rsidR="00E26F2A" w:rsidRPr="00CF48B0" w:rsidRDefault="00B56AAD">
      <w:pPr>
        <w:spacing w:line="360" w:lineRule="exact"/>
        <w:ind w:leftChars="84" w:left="190" w:firstLineChars="345" w:firstLine="658"/>
        <w:textAlignment w:val="baseline"/>
        <w:rPr>
          <w:spacing w:val="2"/>
          <w:kern w:val="0"/>
          <w:sz w:val="20"/>
        </w:rPr>
      </w:pPr>
      <w:r w:rsidRPr="00CF48B0">
        <w:rPr>
          <w:rFonts w:hint="eastAsia"/>
          <w:spacing w:val="2"/>
          <w:kern w:val="0"/>
          <w:sz w:val="20"/>
        </w:rPr>
        <w:t>・複数の敷地を集約・整序し、土地の有効活用を図り、誘導施設を整備する事業</w:t>
      </w:r>
    </w:p>
    <w:p w14:paraId="638109F0" w14:textId="77777777" w:rsidR="00E26F2A" w:rsidRPr="00CF48B0" w:rsidRDefault="00B56AAD">
      <w:pPr>
        <w:spacing w:line="360" w:lineRule="exact"/>
        <w:ind w:leftChars="84" w:left="190" w:firstLineChars="345" w:firstLine="658"/>
        <w:textAlignment w:val="baseline"/>
        <w:rPr>
          <w:spacing w:val="2"/>
          <w:kern w:val="0"/>
          <w:sz w:val="20"/>
        </w:rPr>
      </w:pPr>
      <w:r w:rsidRPr="00CF48B0">
        <w:rPr>
          <w:rFonts w:hint="eastAsia"/>
          <w:spacing w:val="2"/>
          <w:kern w:val="0"/>
          <w:sz w:val="20"/>
        </w:rPr>
        <w:t>・既存ストックの活用を図るため、既存建造物の改修により誘導施設の整備を行う事業</w:t>
      </w:r>
    </w:p>
    <w:p w14:paraId="686738CB" w14:textId="77777777" w:rsidR="00E26F2A" w:rsidRPr="00CF48B0" w:rsidRDefault="00B56AAD">
      <w:pPr>
        <w:overflowPunct w:val="0"/>
        <w:ind w:firstLineChars="300" w:firstLine="560"/>
        <w:textAlignment w:val="baseline"/>
        <w:rPr>
          <w:sz w:val="20"/>
        </w:rPr>
      </w:pPr>
      <w:r w:rsidRPr="00CF48B0">
        <w:rPr>
          <w:rFonts w:hint="eastAsia"/>
          <w:sz w:val="20"/>
        </w:rPr>
        <w:t>○　連携生活拠点誘導施設の整備を行う次のいずれかの事業</w:t>
      </w:r>
    </w:p>
    <w:p w14:paraId="5AFAA035" w14:textId="77777777" w:rsidR="00E26F2A" w:rsidRPr="00CF48B0" w:rsidRDefault="00B56AAD">
      <w:pPr>
        <w:overflowPunct w:val="0"/>
        <w:ind w:leftChars="360" w:left="1003" w:hangingChars="100" w:hanging="187"/>
        <w:textAlignment w:val="baseline"/>
        <w:rPr>
          <w:sz w:val="20"/>
        </w:rPr>
      </w:pPr>
      <w:r w:rsidRPr="00CF48B0">
        <w:rPr>
          <w:rFonts w:hint="eastAsia"/>
          <w:sz w:val="20"/>
        </w:rPr>
        <w:t>・連携して作成する立地適正化計画に、当該誘導施設を複数市町村で機能分担して共同で活用する旨の記載がなされており、かつ、同種の施設が中心拠点区域及び他の連携生活拠点区域において立地適正化計画に位置付けられた誘導施設となっていない場合の事業（ただし、敷地に接する道路の中心線以内の面積が５００平方メートル以上の医療施設及び敷地に接する道路の中心線以内の面積が３００平方メートル以上の社会福祉施設・教育文化施設を整備する事業に限る。）</w:t>
      </w:r>
    </w:p>
    <w:p w14:paraId="5BE0F0A3" w14:textId="77777777" w:rsidR="00E26F2A" w:rsidRPr="00CF48B0" w:rsidRDefault="00B56AAD">
      <w:pPr>
        <w:overflowPunct w:val="0"/>
        <w:ind w:leftChars="360" w:left="1003" w:hangingChars="100" w:hanging="187"/>
        <w:textAlignment w:val="baseline"/>
        <w:rPr>
          <w:sz w:val="20"/>
        </w:rPr>
      </w:pPr>
      <w:r w:rsidRPr="00CF48B0">
        <w:rPr>
          <w:rFonts w:hint="eastAsia"/>
          <w:sz w:val="20"/>
        </w:rPr>
        <w:t>・連携生活拠点誘導施設の内外において公共交通利用者が安全・快適に利用することができる待合スペースの整備を行う事業（ただし、敷地に接する道路の中心線以内の面積が５００平方メートル以下の医療施設・地域交流センターを整備する事業に限る。）</w:t>
      </w:r>
    </w:p>
    <w:p w14:paraId="5F7C7FD2" w14:textId="77777777" w:rsidR="00E26F2A" w:rsidRPr="00CF48B0" w:rsidRDefault="00B56AAD">
      <w:pPr>
        <w:overflowPunct w:val="0"/>
        <w:ind w:leftChars="360" w:left="1003" w:hangingChars="100" w:hanging="187"/>
        <w:textAlignment w:val="baseline"/>
        <w:rPr>
          <w:sz w:val="20"/>
        </w:rPr>
      </w:pPr>
      <w:r w:rsidRPr="00CF48B0">
        <w:rPr>
          <w:rFonts w:hint="eastAsia"/>
          <w:sz w:val="20"/>
        </w:rPr>
        <w:t>・既存ストックの有効活用を図るため、既存建造物の改修により連携生活拠点誘導施設の整備を行う事業</w:t>
      </w:r>
    </w:p>
    <w:p w14:paraId="464076A0" w14:textId="77777777" w:rsidR="00E26F2A" w:rsidRPr="00CF48B0" w:rsidRDefault="00B56AAD">
      <w:pPr>
        <w:spacing w:line="360" w:lineRule="exact"/>
        <w:ind w:left="106" w:firstLine="530"/>
        <w:textAlignment w:val="baseline"/>
        <w:rPr>
          <w:spacing w:val="2"/>
          <w:kern w:val="0"/>
          <w:sz w:val="20"/>
        </w:rPr>
      </w:pPr>
      <w:r w:rsidRPr="00CF48B0">
        <w:rPr>
          <w:rFonts w:hint="eastAsia"/>
          <w:spacing w:val="2"/>
          <w:kern w:val="0"/>
          <w:sz w:val="20"/>
        </w:rPr>
        <w:t>○　生活拠点誘導施設の整備を行う次のいずれかの事業</w:t>
      </w:r>
    </w:p>
    <w:p w14:paraId="3213C213" w14:textId="77777777" w:rsidR="00E26F2A" w:rsidRPr="00CF48B0" w:rsidRDefault="00B56AAD">
      <w:pPr>
        <w:spacing w:line="360" w:lineRule="exact"/>
        <w:ind w:leftChars="375" w:left="1041" w:hangingChars="100" w:hanging="191"/>
        <w:textAlignment w:val="baseline"/>
        <w:rPr>
          <w:spacing w:val="2"/>
          <w:kern w:val="0"/>
          <w:sz w:val="20"/>
        </w:rPr>
      </w:pPr>
      <w:r w:rsidRPr="00CF48B0">
        <w:rPr>
          <w:rFonts w:hint="eastAsia"/>
          <w:spacing w:val="2"/>
          <w:kern w:val="0"/>
          <w:sz w:val="20"/>
        </w:rPr>
        <w:t>・誘導施設の内外において公共交通利用者が安全・快適に利用することができる待合スペースの整備を行う事業</w:t>
      </w:r>
    </w:p>
    <w:p w14:paraId="3B092699" w14:textId="77777777" w:rsidR="00E26F2A" w:rsidRPr="00CF48B0" w:rsidRDefault="00B56AAD">
      <w:pPr>
        <w:spacing w:line="360" w:lineRule="exact"/>
        <w:ind w:left="106" w:firstLineChars="390" w:firstLine="744"/>
        <w:textAlignment w:val="baseline"/>
        <w:rPr>
          <w:spacing w:val="2"/>
          <w:kern w:val="0"/>
          <w:sz w:val="20"/>
        </w:rPr>
      </w:pPr>
      <w:r w:rsidRPr="00CF48B0">
        <w:rPr>
          <w:rFonts w:hint="eastAsia"/>
          <w:spacing w:val="2"/>
          <w:kern w:val="0"/>
          <w:sz w:val="20"/>
        </w:rPr>
        <w:t>・既存ストックの活用を図るため、既存建造物の改修により誘導施設の整備を行う事業</w:t>
      </w:r>
    </w:p>
    <w:p w14:paraId="691A914C" w14:textId="77777777" w:rsidR="00E26F2A" w:rsidRPr="00CF48B0" w:rsidRDefault="00B56AAD">
      <w:pPr>
        <w:spacing w:line="360" w:lineRule="exact"/>
        <w:ind w:firstLineChars="200" w:firstLine="382"/>
        <w:textAlignment w:val="baseline"/>
        <w:rPr>
          <w:spacing w:val="2"/>
          <w:kern w:val="0"/>
          <w:sz w:val="20"/>
        </w:rPr>
      </w:pPr>
      <w:r w:rsidRPr="00CF48B0">
        <w:rPr>
          <w:rFonts w:hint="eastAsia"/>
          <w:spacing w:val="2"/>
          <w:kern w:val="0"/>
          <w:sz w:val="20"/>
        </w:rPr>
        <w:t>（注６）</w:t>
      </w:r>
    </w:p>
    <w:p w14:paraId="3B450905" w14:textId="77777777" w:rsidR="00E26F2A" w:rsidRPr="00CF48B0" w:rsidRDefault="00B56AAD">
      <w:pPr>
        <w:spacing w:line="360" w:lineRule="exact"/>
        <w:ind w:leftChars="400" w:left="1098" w:hangingChars="100" w:hanging="191"/>
        <w:textAlignment w:val="baseline"/>
        <w:rPr>
          <w:spacing w:val="2"/>
          <w:kern w:val="0"/>
          <w:sz w:val="20"/>
        </w:rPr>
      </w:pPr>
      <w:r w:rsidRPr="00CF48B0">
        <w:rPr>
          <w:rFonts w:hint="eastAsia"/>
          <w:spacing w:val="2"/>
          <w:kern w:val="0"/>
          <w:sz w:val="20"/>
        </w:rPr>
        <w:t>・人口密度維持タイプにあっては、以下に規定する負担増分用地費を交付対象事業費に含む。</w:t>
      </w:r>
    </w:p>
    <w:p w14:paraId="6277DAAF" w14:textId="77777777" w:rsidR="00E26F2A" w:rsidRPr="00CF48B0" w:rsidRDefault="00B56AAD">
      <w:pPr>
        <w:spacing w:line="360" w:lineRule="exact"/>
        <w:ind w:leftChars="484" w:left="1097" w:firstLineChars="106" w:firstLine="202"/>
        <w:textAlignment w:val="baseline"/>
        <w:rPr>
          <w:spacing w:val="2"/>
          <w:kern w:val="0"/>
          <w:sz w:val="20"/>
        </w:rPr>
      </w:pPr>
      <w:r w:rsidRPr="00CF48B0">
        <w:rPr>
          <w:rFonts w:hint="eastAsia"/>
          <w:spacing w:val="2"/>
          <w:kern w:val="0"/>
          <w:sz w:val="20"/>
        </w:rPr>
        <w:t>負担増分用地費とは、立地適正化計画に定められた都市機能誘導区域の区域外から区域内へ誘導施設を移転する際に追加的に必要となる土地取得に係る費用をいい、次の式により算定した額（Ｚ）とする。ただし、従前地の土地利用は附属第Ⅱ編イ－１６－（２）２．２ 第三十号から第三十三号に掲げる施設以外の土地利用とする。</w:t>
      </w:r>
    </w:p>
    <w:p w14:paraId="2B0D4B8F" w14:textId="77777777" w:rsidR="00E26F2A" w:rsidRPr="00CF48B0" w:rsidRDefault="00B56AAD">
      <w:pPr>
        <w:spacing w:line="360" w:lineRule="exact"/>
        <w:ind w:leftChars="484" w:left="1097" w:firstLineChars="11" w:firstLine="21"/>
        <w:textAlignment w:val="baseline"/>
        <w:rPr>
          <w:spacing w:val="2"/>
          <w:kern w:val="0"/>
          <w:sz w:val="20"/>
        </w:rPr>
      </w:pPr>
      <w:r w:rsidRPr="00CF48B0">
        <w:rPr>
          <w:rFonts w:hint="eastAsia"/>
          <w:spacing w:val="2"/>
          <w:kern w:val="0"/>
          <w:sz w:val="20"/>
        </w:rPr>
        <w:t>・ア（従後地面積）≦（従前地面積）の場合：</w:t>
      </w:r>
    </w:p>
    <w:p w14:paraId="38187A93" w14:textId="77777777" w:rsidR="00E26F2A" w:rsidRPr="00CF48B0" w:rsidRDefault="00B56AAD">
      <w:pPr>
        <w:spacing w:line="360" w:lineRule="exact"/>
        <w:ind w:leftChars="484" w:left="1097" w:firstLineChars="106" w:firstLine="202"/>
        <w:textAlignment w:val="baseline"/>
        <w:rPr>
          <w:spacing w:val="2"/>
          <w:kern w:val="0"/>
          <w:sz w:val="20"/>
        </w:rPr>
      </w:pPr>
      <w:r w:rsidRPr="00CF48B0">
        <w:rPr>
          <w:rFonts w:hint="eastAsia"/>
          <w:spacing w:val="2"/>
          <w:kern w:val="0"/>
          <w:sz w:val="20"/>
        </w:rPr>
        <w:t>Ｚ＝（（従後地土地価格）－（従前地土地価格））×０．２３</w:t>
      </w:r>
    </w:p>
    <w:p w14:paraId="1E233A23" w14:textId="77777777" w:rsidR="00E26F2A" w:rsidRPr="00CF48B0" w:rsidRDefault="00B56AAD">
      <w:pPr>
        <w:spacing w:line="360" w:lineRule="exact"/>
        <w:ind w:leftChars="484" w:left="1097" w:firstLineChars="11" w:firstLine="21"/>
        <w:textAlignment w:val="baseline"/>
        <w:rPr>
          <w:spacing w:val="2"/>
          <w:kern w:val="0"/>
          <w:sz w:val="20"/>
        </w:rPr>
      </w:pPr>
      <w:r w:rsidRPr="00CF48B0">
        <w:rPr>
          <w:rFonts w:hint="eastAsia"/>
          <w:spacing w:val="2"/>
          <w:kern w:val="0"/>
          <w:sz w:val="20"/>
        </w:rPr>
        <w:t>・イ（従後地面積）＞（従前地面積）の場合：</w:t>
      </w:r>
    </w:p>
    <w:p w14:paraId="487A174C" w14:textId="77777777" w:rsidR="00E26F2A" w:rsidRPr="00CF48B0" w:rsidRDefault="00B56AAD">
      <w:pPr>
        <w:spacing w:line="360" w:lineRule="exact"/>
        <w:ind w:leftChars="484" w:left="1097" w:firstLineChars="106" w:firstLine="202"/>
        <w:textAlignment w:val="baseline"/>
        <w:rPr>
          <w:spacing w:val="2"/>
          <w:kern w:val="0"/>
          <w:sz w:val="20"/>
        </w:rPr>
      </w:pPr>
      <w:r w:rsidRPr="00CF48B0">
        <w:rPr>
          <w:rFonts w:hint="eastAsia"/>
          <w:spacing w:val="2"/>
          <w:kern w:val="0"/>
          <w:sz w:val="20"/>
        </w:rPr>
        <w:t>Ｚ＝（（従後地土地単価）－（従前地土地単価））×（従前地面積）×０．２３</w:t>
      </w:r>
    </w:p>
    <w:p w14:paraId="0EDC9C7F" w14:textId="77777777" w:rsidR="00E26F2A" w:rsidRPr="00CF48B0" w:rsidRDefault="00B56AAD">
      <w:pPr>
        <w:spacing w:line="360" w:lineRule="exact"/>
        <w:ind w:leftChars="413" w:left="936" w:firstLineChars="101" w:firstLine="193"/>
        <w:textAlignment w:val="baseline"/>
        <w:rPr>
          <w:spacing w:val="2"/>
          <w:kern w:val="0"/>
          <w:sz w:val="20"/>
        </w:rPr>
      </w:pPr>
      <w:r w:rsidRPr="00CF48B0">
        <w:rPr>
          <w:rFonts w:hint="eastAsia"/>
          <w:spacing w:val="2"/>
          <w:kern w:val="0"/>
          <w:sz w:val="20"/>
        </w:rPr>
        <w:t>なお、緑地、広場、通路等の公共の用に供する敷地に相当する部分を用地取得費として交付対象事業費とする場合は、当該用地取得費を減じた額を従後地土地価格とする。</w:t>
      </w:r>
    </w:p>
    <w:p w14:paraId="406C7E77" w14:textId="77777777" w:rsidR="00E26F2A" w:rsidRPr="00CF48B0" w:rsidRDefault="00B56AAD">
      <w:pPr>
        <w:spacing w:line="360" w:lineRule="exact"/>
        <w:ind w:leftChars="413" w:left="936" w:firstLineChars="94" w:firstLine="179"/>
        <w:textAlignment w:val="baseline"/>
        <w:rPr>
          <w:spacing w:val="2"/>
          <w:kern w:val="0"/>
          <w:sz w:val="20"/>
        </w:rPr>
      </w:pPr>
      <w:r w:rsidRPr="00CF48B0">
        <w:rPr>
          <w:rFonts w:hint="eastAsia"/>
          <w:spacing w:val="2"/>
          <w:kern w:val="0"/>
          <w:sz w:val="20"/>
        </w:rPr>
        <w:t>また、負担増分用地費を算出するに当たり、従前地及び従後地の土地価格については、市町村において不動産鑑定評価を行った後に、土地価格の算定にかかる専門性を有する第三者が入った委員会に付議し、定めるものとする。</w:t>
      </w:r>
    </w:p>
    <w:p w14:paraId="1D3C7C44" w14:textId="77777777" w:rsidR="00E26F2A" w:rsidRPr="00CF48B0" w:rsidRDefault="00B56AAD">
      <w:pPr>
        <w:spacing w:line="360" w:lineRule="exact"/>
        <w:ind w:firstLineChars="200" w:firstLine="382"/>
        <w:textAlignment w:val="baseline"/>
        <w:rPr>
          <w:spacing w:val="2"/>
          <w:kern w:val="0"/>
          <w:sz w:val="20"/>
        </w:rPr>
      </w:pPr>
      <w:r w:rsidRPr="00CF48B0">
        <w:rPr>
          <w:rFonts w:hint="eastAsia"/>
          <w:spacing w:val="2"/>
          <w:kern w:val="0"/>
          <w:sz w:val="20"/>
        </w:rPr>
        <w:t>（注７）</w:t>
      </w:r>
    </w:p>
    <w:p w14:paraId="3477F8CC" w14:textId="77777777" w:rsidR="00E26F2A" w:rsidRPr="00CF48B0" w:rsidRDefault="00B56AAD">
      <w:pPr>
        <w:spacing w:line="360" w:lineRule="exact"/>
        <w:ind w:leftChars="400" w:left="1098" w:hangingChars="100" w:hanging="191"/>
        <w:textAlignment w:val="baseline"/>
        <w:rPr>
          <w:spacing w:val="2"/>
          <w:kern w:val="0"/>
          <w:sz w:val="20"/>
        </w:rPr>
      </w:pPr>
      <w:r w:rsidRPr="00CF48B0">
        <w:rPr>
          <w:rFonts w:hint="eastAsia"/>
          <w:spacing w:val="2"/>
          <w:kern w:val="0"/>
          <w:sz w:val="20"/>
        </w:rPr>
        <w:t>・既存建造物の改修により誘導施設の整備を行う事業にあっては、賃借料及び歴史的建築物等の構造の補強に要する費用を含む。</w:t>
      </w:r>
    </w:p>
    <w:p w14:paraId="3645A86B" w14:textId="77777777" w:rsidR="00E26F2A" w:rsidRPr="00CF48B0" w:rsidRDefault="00B56AAD">
      <w:pPr>
        <w:spacing w:line="360" w:lineRule="exact"/>
        <w:ind w:firstLineChars="200" w:firstLine="373"/>
        <w:textAlignment w:val="baseline"/>
        <w:rPr>
          <w:kern w:val="0"/>
          <w:sz w:val="20"/>
        </w:rPr>
      </w:pPr>
      <w:r w:rsidRPr="00CF48B0">
        <w:rPr>
          <w:rFonts w:hint="eastAsia"/>
          <w:kern w:val="0"/>
          <w:sz w:val="20"/>
        </w:rPr>
        <w:t>（注８）</w:t>
      </w:r>
    </w:p>
    <w:p w14:paraId="295AE3D2" w14:textId="77777777" w:rsidR="00E26F2A" w:rsidRPr="00CF48B0" w:rsidRDefault="00B56AAD">
      <w:pPr>
        <w:spacing w:line="360" w:lineRule="exact"/>
        <w:ind w:leftChars="300" w:left="680" w:firstLineChars="100" w:firstLine="187"/>
        <w:textAlignment w:val="baseline"/>
        <w:rPr>
          <w:kern w:val="0"/>
          <w:sz w:val="20"/>
        </w:rPr>
      </w:pPr>
      <w:r w:rsidRPr="00CF48B0">
        <w:rPr>
          <w:rFonts w:hint="eastAsia"/>
          <w:kern w:val="0"/>
          <w:sz w:val="20"/>
        </w:rPr>
        <w:t>市街地</w:t>
      </w:r>
      <w:r w:rsidRPr="00CF48B0">
        <w:rPr>
          <w:kern w:val="0"/>
          <w:sz w:val="20"/>
        </w:rPr>
        <w:t>環境</w:t>
      </w:r>
      <w:r w:rsidRPr="00CF48B0">
        <w:rPr>
          <w:rFonts w:hint="eastAsia"/>
          <w:kern w:val="0"/>
          <w:sz w:val="20"/>
        </w:rPr>
        <w:t>整備</w:t>
      </w:r>
      <w:r w:rsidRPr="00CF48B0">
        <w:rPr>
          <w:kern w:val="0"/>
          <w:sz w:val="20"/>
        </w:rPr>
        <w:t>に要する費用</w:t>
      </w:r>
      <w:r w:rsidRPr="00CF48B0">
        <w:rPr>
          <w:rFonts w:hint="eastAsia"/>
          <w:kern w:val="0"/>
          <w:sz w:val="20"/>
        </w:rPr>
        <w:t>は</w:t>
      </w:r>
      <w:r w:rsidRPr="00CF48B0">
        <w:rPr>
          <w:kern w:val="0"/>
          <w:sz w:val="20"/>
        </w:rPr>
        <w:t>、以下の通りと</w:t>
      </w:r>
      <w:r w:rsidRPr="00CF48B0">
        <w:rPr>
          <w:rFonts w:hint="eastAsia"/>
          <w:kern w:val="0"/>
          <w:sz w:val="20"/>
        </w:rPr>
        <w:t>する</w:t>
      </w:r>
      <w:r w:rsidRPr="00CF48B0">
        <w:rPr>
          <w:kern w:val="0"/>
          <w:sz w:val="20"/>
        </w:rPr>
        <w:t>。</w:t>
      </w:r>
      <w:r w:rsidRPr="00CF48B0">
        <w:rPr>
          <w:rFonts w:hint="eastAsia"/>
          <w:kern w:val="0"/>
          <w:sz w:val="20"/>
        </w:rPr>
        <w:t>ただし、市街地</w:t>
      </w:r>
      <w:r w:rsidRPr="00CF48B0">
        <w:rPr>
          <w:kern w:val="0"/>
          <w:sz w:val="20"/>
        </w:rPr>
        <w:t>環境整備に要する費用</w:t>
      </w:r>
      <w:r w:rsidRPr="00CF48B0">
        <w:rPr>
          <w:rFonts w:hint="eastAsia"/>
          <w:kern w:val="0"/>
          <w:sz w:val="20"/>
        </w:rPr>
        <w:t>及び</w:t>
      </w:r>
      <w:r w:rsidRPr="00CF48B0">
        <w:rPr>
          <w:kern w:val="0"/>
          <w:sz w:val="20"/>
        </w:rPr>
        <w:t>除却費</w:t>
      </w:r>
      <w:r w:rsidRPr="00CF48B0">
        <w:rPr>
          <w:rFonts w:hint="eastAsia"/>
          <w:kern w:val="0"/>
          <w:sz w:val="20"/>
        </w:rPr>
        <w:t>の</w:t>
      </w:r>
      <w:r w:rsidRPr="00CF48B0">
        <w:rPr>
          <w:kern w:val="0"/>
          <w:sz w:val="20"/>
        </w:rPr>
        <w:t>合計した額が、</w:t>
      </w:r>
      <w:r w:rsidRPr="00CF48B0">
        <w:rPr>
          <w:rFonts w:hint="eastAsia"/>
          <w:kern w:val="0"/>
          <w:sz w:val="20"/>
        </w:rPr>
        <w:t>バリアフリー改修費、省エネ改修費、防災対策改修費の合計した額</w:t>
      </w:r>
      <w:r w:rsidRPr="00CF48B0">
        <w:rPr>
          <w:kern w:val="0"/>
          <w:sz w:val="20"/>
        </w:rPr>
        <w:t>以上であること</w:t>
      </w:r>
      <w:r w:rsidRPr="00CF48B0">
        <w:rPr>
          <w:rFonts w:hint="eastAsia"/>
          <w:kern w:val="0"/>
          <w:sz w:val="20"/>
        </w:rPr>
        <w:t>とする。</w:t>
      </w:r>
    </w:p>
    <w:p w14:paraId="1EE2A5B0" w14:textId="77777777" w:rsidR="00E26F2A" w:rsidRPr="00CF48B0" w:rsidRDefault="00B56AAD">
      <w:pPr>
        <w:spacing w:line="360" w:lineRule="exact"/>
        <w:ind w:leftChars="300" w:left="867" w:hangingChars="100" w:hanging="187"/>
        <w:textAlignment w:val="baseline"/>
        <w:rPr>
          <w:kern w:val="0"/>
          <w:sz w:val="20"/>
        </w:rPr>
      </w:pPr>
      <w:r w:rsidRPr="00CF48B0">
        <w:rPr>
          <w:rFonts w:hint="eastAsia"/>
          <w:kern w:val="0"/>
          <w:sz w:val="20"/>
        </w:rPr>
        <w:t>①　建築基準法第69 条の建築協定、都市計画法第12 条の５第２項第１号の地区整備計画又は幹線道路の沿道の整備に関する法律第９条第２項第１号の沿道地区整備計画その他これらに類する計画等に基づく壁面の位置の制限、建築物の形態、意匠等に関する制限その他これらに類する制限</w:t>
      </w:r>
      <w:r w:rsidRPr="00CF48B0">
        <w:rPr>
          <w:kern w:val="0"/>
          <w:sz w:val="20"/>
        </w:rPr>
        <w:t>を受けて実施する改修</w:t>
      </w:r>
      <w:r w:rsidRPr="00CF48B0">
        <w:rPr>
          <w:rFonts w:hint="eastAsia"/>
          <w:kern w:val="0"/>
          <w:sz w:val="20"/>
        </w:rPr>
        <w:t>に</w:t>
      </w:r>
      <w:r w:rsidRPr="00CF48B0">
        <w:rPr>
          <w:kern w:val="0"/>
          <w:sz w:val="20"/>
        </w:rPr>
        <w:t>要する費用</w:t>
      </w:r>
    </w:p>
    <w:p w14:paraId="77FB25D4" w14:textId="5C88A25B" w:rsidR="00E26F2A" w:rsidRPr="00CF48B0" w:rsidRDefault="00B56AAD">
      <w:pPr>
        <w:spacing w:line="360" w:lineRule="exact"/>
        <w:ind w:leftChars="300" w:left="867" w:hangingChars="100" w:hanging="187"/>
        <w:textAlignment w:val="baseline"/>
        <w:rPr>
          <w:kern w:val="0"/>
          <w:sz w:val="20"/>
        </w:rPr>
      </w:pPr>
      <w:r w:rsidRPr="00CF48B0">
        <w:rPr>
          <w:rFonts w:hint="eastAsia"/>
          <w:kern w:val="0"/>
          <w:sz w:val="20"/>
        </w:rPr>
        <w:t>②　日常的</w:t>
      </w:r>
      <w:r w:rsidRPr="00CF48B0">
        <w:rPr>
          <w:kern w:val="0"/>
          <w:sz w:val="20"/>
        </w:rPr>
        <w:t>に開放された敷地（建築物を</w:t>
      </w:r>
      <w:r w:rsidRPr="00CF48B0">
        <w:rPr>
          <w:rFonts w:hint="eastAsia"/>
          <w:kern w:val="0"/>
          <w:sz w:val="20"/>
        </w:rPr>
        <w:t>含む</w:t>
      </w:r>
      <w:r w:rsidRPr="00CF48B0">
        <w:rPr>
          <w:kern w:val="0"/>
          <w:sz w:val="20"/>
        </w:rPr>
        <w:t>。）内</w:t>
      </w:r>
      <w:r w:rsidRPr="00CF48B0">
        <w:rPr>
          <w:rFonts w:hint="eastAsia"/>
          <w:kern w:val="0"/>
          <w:sz w:val="20"/>
        </w:rPr>
        <w:t>の</w:t>
      </w:r>
      <w:r w:rsidRPr="00CF48B0">
        <w:rPr>
          <w:kern w:val="0"/>
          <w:sz w:val="20"/>
        </w:rPr>
        <w:t>公共的</w:t>
      </w:r>
      <w:r w:rsidRPr="00CF48B0">
        <w:rPr>
          <w:rFonts w:hint="eastAsia"/>
          <w:kern w:val="0"/>
          <w:sz w:val="20"/>
        </w:rPr>
        <w:t>通路</w:t>
      </w:r>
      <w:r w:rsidRPr="00CF48B0">
        <w:rPr>
          <w:kern w:val="0"/>
          <w:sz w:val="20"/>
        </w:rPr>
        <w:t>又は公開空地の整備</w:t>
      </w:r>
      <w:r w:rsidRPr="00CF48B0">
        <w:rPr>
          <w:rFonts w:hint="eastAsia"/>
          <w:kern w:val="0"/>
          <w:sz w:val="20"/>
        </w:rPr>
        <w:t>に要する</w:t>
      </w:r>
      <w:r w:rsidRPr="00CF48B0">
        <w:rPr>
          <w:kern w:val="0"/>
          <w:sz w:val="20"/>
        </w:rPr>
        <w:t>費用</w:t>
      </w:r>
    </w:p>
    <w:p w14:paraId="7A31AA0E" w14:textId="77777777" w:rsidR="00E44C9C" w:rsidRPr="00CF48B0" w:rsidRDefault="00E44C9C" w:rsidP="001D6840">
      <w:pPr>
        <w:spacing w:line="360" w:lineRule="exact"/>
        <w:ind w:firstLineChars="200" w:firstLine="373"/>
        <w:textAlignment w:val="baseline"/>
        <w:rPr>
          <w:kern w:val="0"/>
          <w:sz w:val="20"/>
        </w:rPr>
      </w:pPr>
      <w:r w:rsidRPr="00CF48B0">
        <w:rPr>
          <w:rFonts w:hint="eastAsia"/>
          <w:kern w:val="0"/>
          <w:sz w:val="20"/>
        </w:rPr>
        <w:t>（注９）</w:t>
      </w:r>
    </w:p>
    <w:p w14:paraId="00C972C6" w14:textId="5E55C362" w:rsidR="00E44C9C" w:rsidRPr="00CF48B0" w:rsidRDefault="00E44C9C" w:rsidP="001D6840">
      <w:pPr>
        <w:spacing w:line="360" w:lineRule="exact"/>
        <w:ind w:leftChars="300" w:left="680" w:firstLineChars="100" w:firstLine="187"/>
        <w:textAlignment w:val="baseline"/>
        <w:rPr>
          <w:kern w:val="0"/>
          <w:sz w:val="20"/>
        </w:rPr>
      </w:pPr>
      <w:r w:rsidRPr="00CF48B0">
        <w:rPr>
          <w:rFonts w:hint="eastAsia"/>
          <w:kern w:val="0"/>
          <w:sz w:val="20"/>
        </w:rPr>
        <w:t>認定長期優良住宅（長期優良住宅の普及の促進に関する法律第５条第１項に規定する長期優良住宅建築等計画の認定を受けた住宅をいう。）の整備を含む事業については、交付対象費用の額のうち、土地整備に要する費用及び共同施設整備に要する費用に</w:t>
      </w:r>
      <w:r w:rsidRPr="00CF48B0">
        <w:rPr>
          <w:kern w:val="0"/>
          <w:sz w:val="20"/>
        </w:rPr>
        <w:t>1.20を乗じて得た額を交付対象事業費とする。</w:t>
      </w:r>
    </w:p>
    <w:p w14:paraId="78E72E7F" w14:textId="77777777" w:rsidR="00E26F2A" w:rsidRPr="00CF48B0" w:rsidRDefault="00E26F2A">
      <w:pPr>
        <w:spacing w:line="360" w:lineRule="exact"/>
        <w:ind w:left="530" w:firstLine="530"/>
        <w:textAlignment w:val="baseline"/>
        <w:rPr>
          <w:spacing w:val="2"/>
          <w:kern w:val="0"/>
          <w:sz w:val="20"/>
        </w:rPr>
      </w:pPr>
    </w:p>
    <w:p w14:paraId="57EFC156" w14:textId="77777777" w:rsidR="00E26F2A" w:rsidRPr="00CF48B0" w:rsidRDefault="00B56AAD">
      <w:pPr>
        <w:spacing w:line="360" w:lineRule="exact"/>
        <w:textAlignment w:val="baseline"/>
        <w:rPr>
          <w:kern w:val="0"/>
          <w:sz w:val="20"/>
        </w:rPr>
      </w:pPr>
      <w:r w:rsidRPr="00CF48B0">
        <w:rPr>
          <w:rFonts w:hint="eastAsia"/>
          <w:kern w:val="0"/>
          <w:sz w:val="20"/>
        </w:rPr>
        <w:t xml:space="preserve">　　　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２</w:t>
      </w: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602"/>
      </w:tblGrid>
      <w:tr w:rsidR="00CF48B0" w:rsidRPr="00CF48B0" w14:paraId="0B71ABB1" w14:textId="77777777">
        <w:trPr>
          <w:trHeight w:val="656"/>
        </w:trPr>
        <w:tc>
          <w:tcPr>
            <w:tcW w:w="7602" w:type="dxa"/>
            <w:tcBorders>
              <w:top w:val="single" w:sz="4" w:space="0" w:color="000000"/>
              <w:left w:val="single" w:sz="4" w:space="0" w:color="000000"/>
              <w:bottom w:val="single" w:sz="4" w:space="0" w:color="000000"/>
              <w:right w:val="single" w:sz="4" w:space="0" w:color="000000"/>
            </w:tcBorders>
          </w:tcPr>
          <w:p w14:paraId="23D8DC2E"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kern w:val="0"/>
                <w:sz w:val="20"/>
              </w:rPr>
              <w:t xml:space="preserve"> </w:t>
            </w:r>
            <w:r w:rsidRPr="00CF48B0">
              <w:rPr>
                <w:rFonts w:hint="eastAsia"/>
                <w:kern w:val="0"/>
                <w:sz w:val="20"/>
              </w:rPr>
              <w:t>空地等、供給処理施設、機械室（電気室を含む。）、共用通行部分、</w:t>
            </w:r>
            <w:r w:rsidRPr="00CF48B0">
              <w:rPr>
                <w:kern w:val="0"/>
                <w:sz w:val="20"/>
              </w:rPr>
              <w:t xml:space="preserve"> </w:t>
            </w:r>
          </w:p>
          <w:p w14:paraId="5183A5AE" w14:textId="77777777" w:rsidR="00E26F2A" w:rsidRPr="00CF48B0" w:rsidRDefault="00B56AAD">
            <w:pPr>
              <w:suppressAutoHyphens/>
              <w:kinsoku w:val="0"/>
              <w:wordWrap w:val="0"/>
              <w:overflowPunct w:val="0"/>
              <w:autoSpaceDE w:val="0"/>
              <w:autoSpaceDN w:val="0"/>
              <w:adjustRightInd w:val="0"/>
              <w:spacing w:line="328" w:lineRule="atLeast"/>
              <w:ind w:left="93" w:hangingChars="50" w:hanging="93"/>
              <w:jc w:val="left"/>
              <w:textAlignment w:val="baseline"/>
              <w:rPr>
                <w:kern w:val="0"/>
                <w:sz w:val="20"/>
              </w:rPr>
            </w:pPr>
            <w:r w:rsidRPr="00CF48B0">
              <w:rPr>
                <w:kern w:val="0"/>
                <w:sz w:val="20"/>
              </w:rPr>
              <w:t xml:space="preserve"> </w:t>
            </w:r>
            <w:r w:rsidRPr="00CF48B0">
              <w:rPr>
                <w:rFonts w:hint="eastAsia"/>
                <w:kern w:val="0"/>
                <w:sz w:val="20"/>
              </w:rPr>
              <w:t>集会所及び管理事務所、電波障害防除設備、避難設備、消火設備及び警報設備、</w:t>
            </w:r>
          </w:p>
          <w:p w14:paraId="4277DD4D" w14:textId="77777777" w:rsidR="00E26F2A" w:rsidRPr="00CF48B0" w:rsidRDefault="00B56AAD">
            <w:pPr>
              <w:suppressAutoHyphens/>
              <w:kinsoku w:val="0"/>
              <w:wordWrap w:val="0"/>
              <w:overflowPunct w:val="0"/>
              <w:autoSpaceDE w:val="0"/>
              <w:autoSpaceDN w:val="0"/>
              <w:adjustRightInd w:val="0"/>
              <w:spacing w:line="328" w:lineRule="atLeast"/>
              <w:ind w:leftChars="48" w:left="109"/>
              <w:jc w:val="left"/>
              <w:textAlignment w:val="baseline"/>
              <w:rPr>
                <w:kern w:val="0"/>
                <w:sz w:val="20"/>
              </w:rPr>
            </w:pPr>
            <w:r w:rsidRPr="00CF48B0">
              <w:rPr>
                <w:rFonts w:hint="eastAsia"/>
                <w:kern w:val="0"/>
                <w:sz w:val="20"/>
              </w:rPr>
              <w:t>監視装置</w:t>
            </w:r>
          </w:p>
        </w:tc>
      </w:tr>
    </w:tbl>
    <w:p w14:paraId="22D45B2D" w14:textId="77777777" w:rsidR="00E26F2A" w:rsidRPr="00CF48B0" w:rsidRDefault="00B56AAD">
      <w:pPr>
        <w:spacing w:line="360" w:lineRule="exact"/>
        <w:textAlignment w:val="baseline"/>
        <w:rPr>
          <w:kern w:val="0"/>
          <w:sz w:val="20"/>
        </w:rPr>
      </w:pPr>
      <w:r w:rsidRPr="00CF48B0">
        <w:rPr>
          <w:rFonts w:hint="eastAsia"/>
          <w:kern w:val="0"/>
          <w:sz w:val="20"/>
        </w:rPr>
        <w:t xml:space="preserve">　　　</w:t>
      </w:r>
    </w:p>
    <w:p w14:paraId="47BA97D4" w14:textId="77777777" w:rsidR="00E26F2A" w:rsidRPr="00CF48B0" w:rsidRDefault="00B56AAD">
      <w:pPr>
        <w:spacing w:line="360" w:lineRule="exact"/>
        <w:ind w:firstLineChars="300" w:firstLine="560"/>
        <w:textAlignment w:val="baseline"/>
        <w:rPr>
          <w:spacing w:val="2"/>
          <w:kern w:val="0"/>
          <w:sz w:val="20"/>
        </w:rPr>
      </w:pP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３</w:t>
      </w: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602"/>
      </w:tblGrid>
      <w:tr w:rsidR="00CF48B0" w:rsidRPr="00CF48B0" w14:paraId="533D75F9" w14:textId="77777777">
        <w:trPr>
          <w:trHeight w:val="328"/>
        </w:trPr>
        <w:tc>
          <w:tcPr>
            <w:tcW w:w="7602" w:type="dxa"/>
            <w:tcBorders>
              <w:top w:val="single" w:sz="4" w:space="0" w:color="000000"/>
              <w:left w:val="single" w:sz="4" w:space="0" w:color="000000"/>
              <w:bottom w:val="single" w:sz="4" w:space="0" w:color="000000"/>
              <w:right w:val="single" w:sz="4" w:space="0" w:color="000000"/>
            </w:tcBorders>
          </w:tcPr>
          <w:p w14:paraId="5C5F689F" w14:textId="77777777" w:rsidR="00E26F2A" w:rsidRPr="00CF48B0" w:rsidRDefault="00B56AAD">
            <w:pPr>
              <w:suppressAutoHyphens/>
              <w:kinsoku w:val="0"/>
              <w:wordWrap w:val="0"/>
              <w:overflowPunct w:val="0"/>
              <w:autoSpaceDE w:val="0"/>
              <w:autoSpaceDN w:val="0"/>
              <w:adjustRightInd w:val="0"/>
              <w:spacing w:line="328" w:lineRule="atLeast"/>
              <w:ind w:left="93" w:hangingChars="50" w:hanging="93"/>
              <w:jc w:val="left"/>
              <w:textAlignment w:val="baseline"/>
              <w:rPr>
                <w:kern w:val="0"/>
                <w:sz w:val="20"/>
              </w:rPr>
            </w:pPr>
            <w:r w:rsidRPr="00CF48B0">
              <w:rPr>
                <w:rFonts w:hint="eastAsia"/>
                <w:kern w:val="0"/>
                <w:sz w:val="20"/>
              </w:rPr>
              <w:t>立体的遊歩道及び人工地盤施設、駐車場、高齢者等生活支援施設、子育て支援施設、公共用通路、防災性能強化工事、防災関連施設、防音・防震等工事</w:t>
            </w:r>
          </w:p>
        </w:tc>
      </w:tr>
    </w:tbl>
    <w:p w14:paraId="77E3C5F8" w14:textId="77777777" w:rsidR="00E26F2A" w:rsidRPr="00CF48B0" w:rsidRDefault="00B56AAD">
      <w:pPr>
        <w:spacing w:line="360" w:lineRule="exact"/>
        <w:textAlignment w:val="baseline"/>
        <w:rPr>
          <w:kern w:val="0"/>
          <w:sz w:val="20"/>
        </w:rPr>
      </w:pPr>
      <w:r w:rsidRPr="00CF48B0">
        <w:rPr>
          <w:rFonts w:hint="eastAsia"/>
          <w:kern w:val="0"/>
          <w:sz w:val="20"/>
        </w:rPr>
        <w:t xml:space="preserve">　　　</w:t>
      </w:r>
    </w:p>
    <w:p w14:paraId="782EA63D" w14:textId="77777777" w:rsidR="00E26F2A" w:rsidRPr="00CF48B0" w:rsidRDefault="00B56AAD">
      <w:pPr>
        <w:spacing w:line="360" w:lineRule="exact"/>
        <w:ind w:firstLineChars="300" w:firstLine="560"/>
        <w:textAlignment w:val="baseline"/>
        <w:rPr>
          <w:spacing w:val="2"/>
          <w:kern w:val="0"/>
          <w:sz w:val="20"/>
        </w:rPr>
      </w:pP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４</w:t>
      </w: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69"/>
        <w:gridCol w:w="2020"/>
        <w:gridCol w:w="2339"/>
        <w:gridCol w:w="2029"/>
      </w:tblGrid>
      <w:tr w:rsidR="00CF48B0" w:rsidRPr="00CF48B0" w14:paraId="69A96F5A" w14:textId="77777777">
        <w:trPr>
          <w:trHeight w:val="360"/>
        </w:trPr>
        <w:tc>
          <w:tcPr>
            <w:tcW w:w="1169" w:type="dxa"/>
            <w:vMerge w:val="restart"/>
            <w:tcBorders>
              <w:top w:val="single" w:sz="4" w:space="0" w:color="000000"/>
              <w:left w:val="single" w:sz="4" w:space="0" w:color="000000"/>
              <w:bottom w:val="nil"/>
              <w:right w:val="single" w:sz="4" w:space="0" w:color="000000"/>
            </w:tcBorders>
          </w:tcPr>
          <w:p w14:paraId="30AC68C6" w14:textId="77777777" w:rsidR="00E26F2A" w:rsidRPr="00CF48B0" w:rsidRDefault="00E26F2A">
            <w:pPr>
              <w:suppressAutoHyphens/>
              <w:kinsoku w:val="0"/>
              <w:wordWrap w:val="0"/>
              <w:overflowPunct w:val="0"/>
              <w:autoSpaceDE w:val="0"/>
              <w:autoSpaceDN w:val="0"/>
              <w:adjustRightInd w:val="0"/>
              <w:spacing w:line="360" w:lineRule="exact"/>
              <w:jc w:val="left"/>
              <w:textAlignment w:val="baseline"/>
              <w:rPr>
                <w:spacing w:val="2"/>
                <w:kern w:val="0"/>
                <w:sz w:val="20"/>
              </w:rPr>
            </w:pPr>
          </w:p>
          <w:p w14:paraId="613C3C15" w14:textId="77777777" w:rsidR="00E26F2A" w:rsidRPr="00CF48B0" w:rsidRDefault="00B56AAD">
            <w:pPr>
              <w:suppressAutoHyphens/>
              <w:kinsoku w:val="0"/>
              <w:wordWrap w:val="0"/>
              <w:overflowPunct w:val="0"/>
              <w:autoSpaceDE w:val="0"/>
              <w:autoSpaceDN w:val="0"/>
              <w:adjustRightInd w:val="0"/>
              <w:spacing w:line="360" w:lineRule="exact"/>
              <w:jc w:val="center"/>
              <w:textAlignment w:val="baseline"/>
              <w:rPr>
                <w:kern w:val="0"/>
                <w:sz w:val="20"/>
              </w:rPr>
            </w:pPr>
            <w:r w:rsidRPr="00CF48B0">
              <w:rPr>
                <w:rFonts w:hint="eastAsia"/>
                <w:kern w:val="0"/>
                <w:sz w:val="20"/>
              </w:rPr>
              <w:t>階　数</w:t>
            </w:r>
          </w:p>
        </w:tc>
        <w:tc>
          <w:tcPr>
            <w:tcW w:w="6388" w:type="dxa"/>
            <w:gridSpan w:val="3"/>
            <w:tcBorders>
              <w:top w:val="single" w:sz="4" w:space="0" w:color="000000"/>
              <w:left w:val="single" w:sz="4" w:space="0" w:color="000000"/>
              <w:bottom w:val="single" w:sz="4" w:space="0" w:color="000000"/>
              <w:right w:val="single" w:sz="4" w:space="0" w:color="000000"/>
            </w:tcBorders>
          </w:tcPr>
          <w:p w14:paraId="5ED9EEC2" w14:textId="77777777" w:rsidR="00E26F2A" w:rsidRPr="00CF48B0" w:rsidRDefault="00B56AAD">
            <w:pPr>
              <w:suppressAutoHyphens/>
              <w:kinsoku w:val="0"/>
              <w:wordWrap w:val="0"/>
              <w:overflowPunct w:val="0"/>
              <w:autoSpaceDE w:val="0"/>
              <w:autoSpaceDN w:val="0"/>
              <w:adjustRightInd w:val="0"/>
              <w:spacing w:line="360" w:lineRule="exact"/>
              <w:jc w:val="center"/>
              <w:textAlignment w:val="baseline"/>
              <w:rPr>
                <w:kern w:val="0"/>
                <w:sz w:val="20"/>
              </w:rPr>
            </w:pPr>
            <w:r w:rsidRPr="00CF48B0">
              <w:rPr>
                <w:rFonts w:hint="eastAsia"/>
                <w:kern w:val="0"/>
                <w:sz w:val="20"/>
              </w:rPr>
              <w:t>主体工事等に要する費用に乗じる数値</w:t>
            </w:r>
          </w:p>
        </w:tc>
      </w:tr>
      <w:tr w:rsidR="00CF48B0" w:rsidRPr="00CF48B0" w14:paraId="2CEEEFB7" w14:textId="77777777">
        <w:trPr>
          <w:trHeight w:val="720"/>
        </w:trPr>
        <w:tc>
          <w:tcPr>
            <w:tcW w:w="1169" w:type="dxa"/>
            <w:vMerge/>
            <w:tcBorders>
              <w:top w:val="nil"/>
              <w:left w:val="single" w:sz="4" w:space="0" w:color="000000"/>
              <w:bottom w:val="single" w:sz="4" w:space="0" w:color="000000"/>
              <w:right w:val="single" w:sz="4" w:space="0" w:color="000000"/>
            </w:tcBorders>
          </w:tcPr>
          <w:p w14:paraId="2421B899" w14:textId="77777777" w:rsidR="00E26F2A" w:rsidRPr="00CF48B0" w:rsidRDefault="00E26F2A">
            <w:pPr>
              <w:autoSpaceDE w:val="0"/>
              <w:autoSpaceDN w:val="0"/>
              <w:adjustRightInd w:val="0"/>
              <w:jc w:val="left"/>
              <w:rPr>
                <w:kern w:val="0"/>
                <w:sz w:val="20"/>
              </w:rPr>
            </w:pPr>
          </w:p>
        </w:tc>
        <w:tc>
          <w:tcPr>
            <w:tcW w:w="2020" w:type="dxa"/>
            <w:tcBorders>
              <w:top w:val="single" w:sz="4" w:space="0" w:color="000000"/>
              <w:left w:val="single" w:sz="4" w:space="0" w:color="000000"/>
              <w:bottom w:val="single" w:sz="4" w:space="0" w:color="000000"/>
              <w:right w:val="single" w:sz="4" w:space="0" w:color="000000"/>
            </w:tcBorders>
          </w:tcPr>
          <w:p w14:paraId="3CB38473"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優良再開発型共同化タイプの場合</w:t>
            </w:r>
          </w:p>
        </w:tc>
        <w:tc>
          <w:tcPr>
            <w:tcW w:w="2339" w:type="dxa"/>
            <w:tcBorders>
              <w:top w:val="single" w:sz="4" w:space="0" w:color="000000"/>
              <w:left w:val="single" w:sz="4" w:space="0" w:color="000000"/>
              <w:bottom w:val="single" w:sz="4" w:space="0" w:color="000000"/>
              <w:right w:val="single" w:sz="4" w:space="0" w:color="000000"/>
            </w:tcBorders>
          </w:tcPr>
          <w:p w14:paraId="4DECF277"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優良再開発型市街地環境形成タイプの場合</w:t>
            </w:r>
          </w:p>
        </w:tc>
        <w:tc>
          <w:tcPr>
            <w:tcW w:w="2029" w:type="dxa"/>
            <w:tcBorders>
              <w:top w:val="single" w:sz="4" w:space="0" w:color="000000"/>
              <w:left w:val="single" w:sz="4" w:space="0" w:color="000000"/>
              <w:bottom w:val="single" w:sz="4" w:space="0" w:color="000000"/>
              <w:right w:val="single" w:sz="4" w:space="0" w:color="000000"/>
            </w:tcBorders>
          </w:tcPr>
          <w:p w14:paraId="161E8C09"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左記以外の場合</w:t>
            </w:r>
          </w:p>
        </w:tc>
      </w:tr>
      <w:tr w:rsidR="00CF48B0" w:rsidRPr="00CF48B0" w14:paraId="613F0EAF" w14:textId="77777777">
        <w:trPr>
          <w:trHeight w:val="1440"/>
        </w:trPr>
        <w:tc>
          <w:tcPr>
            <w:tcW w:w="1169" w:type="dxa"/>
            <w:tcBorders>
              <w:top w:val="single" w:sz="4" w:space="0" w:color="000000"/>
              <w:left w:val="single" w:sz="4" w:space="0" w:color="000000"/>
              <w:bottom w:val="single" w:sz="4" w:space="0" w:color="000000"/>
              <w:right w:val="single" w:sz="4" w:space="0" w:color="000000"/>
            </w:tcBorders>
          </w:tcPr>
          <w:p w14:paraId="656F0D07" w14:textId="77777777" w:rsidR="00E26F2A" w:rsidRPr="00CF48B0" w:rsidRDefault="00B56AAD">
            <w:pPr>
              <w:suppressAutoHyphens/>
              <w:kinsoku w:val="0"/>
              <w:wordWrap w:val="0"/>
              <w:overflowPunct w:val="0"/>
              <w:autoSpaceDE w:val="0"/>
              <w:autoSpaceDN w:val="0"/>
              <w:adjustRightInd w:val="0"/>
              <w:spacing w:line="360" w:lineRule="exact"/>
              <w:jc w:val="center"/>
              <w:textAlignment w:val="baseline"/>
              <w:rPr>
                <w:kern w:val="0"/>
                <w:sz w:val="20"/>
              </w:rPr>
            </w:pPr>
            <w:r w:rsidRPr="00CF48B0">
              <w:rPr>
                <w:rFonts w:hint="eastAsia"/>
                <w:kern w:val="0"/>
                <w:sz w:val="20"/>
              </w:rPr>
              <w:t>３～５階</w:t>
            </w:r>
          </w:p>
        </w:tc>
        <w:tc>
          <w:tcPr>
            <w:tcW w:w="2020" w:type="dxa"/>
            <w:tcBorders>
              <w:top w:val="single" w:sz="4" w:space="0" w:color="000000"/>
              <w:left w:val="single" w:sz="4" w:space="0" w:color="000000"/>
              <w:bottom w:val="single" w:sz="4" w:space="0" w:color="000000"/>
              <w:right w:val="single" w:sz="4" w:space="0" w:color="000000"/>
            </w:tcBorders>
          </w:tcPr>
          <w:p w14:paraId="7053C5AB"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spacing w:val="2"/>
                <w:kern w:val="0"/>
                <w:sz w:val="20"/>
              </w:rPr>
            </w:pPr>
            <w:r w:rsidRPr="00CF48B0">
              <w:rPr>
                <w:kern w:val="0"/>
                <w:sz w:val="20"/>
              </w:rPr>
              <w:t>0.17</w:t>
            </w:r>
            <w:r w:rsidRPr="00CF48B0">
              <w:rPr>
                <w:rFonts w:hint="eastAsia"/>
                <w:kern w:val="0"/>
                <w:sz w:val="20"/>
              </w:rPr>
              <w:t>＋ｋ</w:t>
            </w:r>
            <w:r w:rsidRPr="00CF48B0">
              <w:rPr>
                <w:kern w:val="0"/>
                <w:sz w:val="20"/>
              </w:rPr>
              <w:t>2</w:t>
            </w:r>
          </w:p>
          <w:p w14:paraId="58D32230"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spacing w:val="2"/>
                <w:kern w:val="0"/>
                <w:sz w:val="20"/>
              </w:rPr>
            </w:pPr>
            <w:r w:rsidRPr="00CF48B0">
              <w:rPr>
                <w:rFonts w:hint="eastAsia"/>
                <w:kern w:val="0"/>
                <w:sz w:val="20"/>
              </w:rPr>
              <w:t>（ただし、階段室型住棟にあっては</w:t>
            </w:r>
          </w:p>
          <w:p w14:paraId="36D36906"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0.12</w:t>
            </w:r>
            <w:r w:rsidRPr="00CF48B0">
              <w:rPr>
                <w:rFonts w:hint="eastAsia"/>
                <w:kern w:val="0"/>
                <w:sz w:val="20"/>
              </w:rPr>
              <w:t>＋ｋ</w:t>
            </w:r>
            <w:r w:rsidRPr="00CF48B0">
              <w:rPr>
                <w:kern w:val="0"/>
                <w:sz w:val="20"/>
              </w:rPr>
              <w:t>2</w:t>
            </w:r>
            <w:r w:rsidRPr="00CF48B0">
              <w:rPr>
                <w:rFonts w:hint="eastAsia"/>
                <w:kern w:val="0"/>
                <w:sz w:val="20"/>
              </w:rPr>
              <w:t>）</w:t>
            </w:r>
          </w:p>
        </w:tc>
        <w:tc>
          <w:tcPr>
            <w:tcW w:w="2339" w:type="dxa"/>
            <w:tcBorders>
              <w:top w:val="single" w:sz="4" w:space="0" w:color="000000"/>
              <w:left w:val="single" w:sz="4" w:space="0" w:color="000000"/>
              <w:bottom w:val="single" w:sz="4" w:space="0" w:color="000000"/>
              <w:right w:val="single" w:sz="4" w:space="0" w:color="000000"/>
            </w:tcBorders>
          </w:tcPr>
          <w:p w14:paraId="6770DFFF"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spacing w:val="2"/>
                <w:kern w:val="0"/>
                <w:sz w:val="20"/>
              </w:rPr>
            </w:pPr>
            <w:r w:rsidRPr="00CF48B0">
              <w:rPr>
                <w:kern w:val="0"/>
                <w:sz w:val="20"/>
              </w:rPr>
              <w:t>0.17</w:t>
            </w:r>
            <w:r w:rsidRPr="00CF48B0">
              <w:rPr>
                <w:rFonts w:hint="eastAsia"/>
                <w:kern w:val="0"/>
                <w:sz w:val="20"/>
              </w:rPr>
              <w:t>＋ｋ</w:t>
            </w:r>
            <w:r w:rsidRPr="00CF48B0">
              <w:rPr>
                <w:kern w:val="0"/>
                <w:sz w:val="20"/>
              </w:rPr>
              <w:t>1</w:t>
            </w:r>
            <w:r w:rsidRPr="00CF48B0">
              <w:rPr>
                <w:rFonts w:hint="eastAsia"/>
                <w:kern w:val="0"/>
                <w:sz w:val="20"/>
              </w:rPr>
              <w:t>＋ｋ</w:t>
            </w:r>
            <w:r w:rsidRPr="00CF48B0">
              <w:rPr>
                <w:kern w:val="0"/>
                <w:sz w:val="20"/>
              </w:rPr>
              <w:t>2</w:t>
            </w:r>
            <w:r w:rsidRPr="00CF48B0">
              <w:rPr>
                <w:rFonts w:hint="eastAsia"/>
                <w:kern w:val="0"/>
                <w:sz w:val="20"/>
              </w:rPr>
              <w:t>＊</w:t>
            </w:r>
          </w:p>
          <w:p w14:paraId="704E2B27"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spacing w:val="2"/>
                <w:kern w:val="0"/>
                <w:sz w:val="20"/>
              </w:rPr>
            </w:pPr>
            <w:r w:rsidRPr="00CF48B0">
              <w:rPr>
                <w:rFonts w:hint="eastAsia"/>
                <w:kern w:val="0"/>
                <w:sz w:val="20"/>
              </w:rPr>
              <w:t>（ただし、階段室型住棟にあっては</w:t>
            </w:r>
          </w:p>
          <w:p w14:paraId="01DA5821"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0.12</w:t>
            </w:r>
            <w:r w:rsidRPr="00CF48B0">
              <w:rPr>
                <w:rFonts w:hint="eastAsia"/>
                <w:kern w:val="0"/>
                <w:sz w:val="20"/>
              </w:rPr>
              <w:t>＋ｋ</w:t>
            </w:r>
            <w:r w:rsidRPr="00CF48B0">
              <w:rPr>
                <w:kern w:val="0"/>
                <w:sz w:val="20"/>
              </w:rPr>
              <w:t>1</w:t>
            </w:r>
            <w:r w:rsidRPr="00CF48B0">
              <w:rPr>
                <w:rFonts w:hint="eastAsia"/>
                <w:kern w:val="0"/>
                <w:sz w:val="20"/>
              </w:rPr>
              <w:t>＋ｋ</w:t>
            </w:r>
            <w:r w:rsidRPr="00CF48B0">
              <w:rPr>
                <w:kern w:val="0"/>
                <w:sz w:val="20"/>
              </w:rPr>
              <w:t>2</w:t>
            </w:r>
            <w:r w:rsidRPr="00CF48B0">
              <w:rPr>
                <w:rFonts w:hint="eastAsia"/>
                <w:kern w:val="0"/>
                <w:sz w:val="20"/>
              </w:rPr>
              <w:t>＊</w:t>
            </w:r>
            <w:r w:rsidRPr="00CF48B0">
              <w:rPr>
                <w:kern w:val="0"/>
                <w:sz w:val="20"/>
              </w:rPr>
              <w:t>)</w:t>
            </w:r>
          </w:p>
        </w:tc>
        <w:tc>
          <w:tcPr>
            <w:tcW w:w="2029" w:type="dxa"/>
            <w:tcBorders>
              <w:top w:val="single" w:sz="4" w:space="0" w:color="000000"/>
              <w:left w:val="single" w:sz="4" w:space="0" w:color="000000"/>
              <w:bottom w:val="single" w:sz="4" w:space="0" w:color="000000"/>
              <w:right w:val="single" w:sz="4" w:space="0" w:color="000000"/>
            </w:tcBorders>
          </w:tcPr>
          <w:p w14:paraId="30739F43"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spacing w:val="2"/>
                <w:kern w:val="0"/>
                <w:sz w:val="20"/>
              </w:rPr>
            </w:pPr>
            <w:r w:rsidRPr="00CF48B0">
              <w:rPr>
                <w:kern w:val="0"/>
                <w:sz w:val="20"/>
              </w:rPr>
              <w:t>0.17</w:t>
            </w:r>
          </w:p>
          <w:p w14:paraId="5EB1ACCD"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（ただし、階段室型住棟にあっては</w:t>
            </w:r>
            <w:r w:rsidRPr="00CF48B0">
              <w:rPr>
                <w:kern w:val="0"/>
                <w:sz w:val="20"/>
              </w:rPr>
              <w:t>0.12</w:t>
            </w:r>
            <w:r w:rsidRPr="00CF48B0">
              <w:rPr>
                <w:rFonts w:hint="eastAsia"/>
                <w:kern w:val="0"/>
                <w:sz w:val="20"/>
              </w:rPr>
              <w:t>）</w:t>
            </w:r>
          </w:p>
        </w:tc>
      </w:tr>
      <w:tr w:rsidR="00CF48B0" w:rsidRPr="00CF48B0" w14:paraId="279E439A" w14:textId="77777777">
        <w:trPr>
          <w:trHeight w:val="360"/>
        </w:trPr>
        <w:tc>
          <w:tcPr>
            <w:tcW w:w="1169" w:type="dxa"/>
            <w:tcBorders>
              <w:top w:val="single" w:sz="4" w:space="0" w:color="000000"/>
              <w:left w:val="single" w:sz="4" w:space="0" w:color="000000"/>
              <w:bottom w:val="single" w:sz="4" w:space="0" w:color="000000"/>
              <w:right w:val="single" w:sz="4" w:space="0" w:color="000000"/>
            </w:tcBorders>
          </w:tcPr>
          <w:p w14:paraId="4B234416"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６～１３階</w:t>
            </w:r>
          </w:p>
        </w:tc>
        <w:tc>
          <w:tcPr>
            <w:tcW w:w="2020" w:type="dxa"/>
            <w:tcBorders>
              <w:top w:val="single" w:sz="4" w:space="0" w:color="000000"/>
              <w:left w:val="single" w:sz="4" w:space="0" w:color="000000"/>
              <w:bottom w:val="single" w:sz="4" w:space="0" w:color="000000"/>
              <w:right w:val="single" w:sz="4" w:space="0" w:color="000000"/>
            </w:tcBorders>
          </w:tcPr>
          <w:p w14:paraId="22F7EB24"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0.19</w:t>
            </w:r>
            <w:r w:rsidRPr="00CF48B0">
              <w:rPr>
                <w:rFonts w:hint="eastAsia"/>
                <w:kern w:val="0"/>
                <w:sz w:val="20"/>
              </w:rPr>
              <w:t>＋ｋ</w:t>
            </w:r>
            <w:r w:rsidRPr="00CF48B0">
              <w:rPr>
                <w:kern w:val="0"/>
                <w:sz w:val="20"/>
              </w:rPr>
              <w:t>2</w:t>
            </w:r>
          </w:p>
        </w:tc>
        <w:tc>
          <w:tcPr>
            <w:tcW w:w="2339" w:type="dxa"/>
            <w:tcBorders>
              <w:top w:val="single" w:sz="4" w:space="0" w:color="000000"/>
              <w:left w:val="single" w:sz="4" w:space="0" w:color="000000"/>
              <w:bottom w:val="single" w:sz="4" w:space="0" w:color="000000"/>
              <w:right w:val="single" w:sz="4" w:space="0" w:color="000000"/>
            </w:tcBorders>
          </w:tcPr>
          <w:p w14:paraId="1C04942E"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0.19</w:t>
            </w:r>
            <w:r w:rsidRPr="00CF48B0">
              <w:rPr>
                <w:rFonts w:hint="eastAsia"/>
                <w:kern w:val="0"/>
                <w:sz w:val="20"/>
              </w:rPr>
              <w:t>＋ｋ</w:t>
            </w:r>
            <w:r w:rsidRPr="00CF48B0">
              <w:rPr>
                <w:kern w:val="0"/>
                <w:sz w:val="20"/>
              </w:rPr>
              <w:t>1</w:t>
            </w:r>
            <w:r w:rsidRPr="00CF48B0">
              <w:rPr>
                <w:rFonts w:hint="eastAsia"/>
                <w:kern w:val="0"/>
                <w:sz w:val="20"/>
              </w:rPr>
              <w:t>＋ｋ</w:t>
            </w:r>
            <w:r w:rsidRPr="00CF48B0">
              <w:rPr>
                <w:kern w:val="0"/>
                <w:sz w:val="20"/>
              </w:rPr>
              <w:t>2</w:t>
            </w:r>
            <w:r w:rsidRPr="00CF48B0">
              <w:rPr>
                <w:rFonts w:hint="eastAsia"/>
                <w:kern w:val="0"/>
                <w:sz w:val="20"/>
              </w:rPr>
              <w:t>＊</w:t>
            </w:r>
          </w:p>
        </w:tc>
        <w:tc>
          <w:tcPr>
            <w:tcW w:w="2029" w:type="dxa"/>
            <w:tcBorders>
              <w:top w:val="single" w:sz="4" w:space="0" w:color="000000"/>
              <w:left w:val="single" w:sz="4" w:space="0" w:color="000000"/>
              <w:bottom w:val="single" w:sz="4" w:space="0" w:color="000000"/>
              <w:right w:val="single" w:sz="4" w:space="0" w:color="000000"/>
            </w:tcBorders>
          </w:tcPr>
          <w:p w14:paraId="76B562DA"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0.19</w:t>
            </w:r>
          </w:p>
        </w:tc>
      </w:tr>
      <w:tr w:rsidR="00CF48B0" w:rsidRPr="00CF48B0" w14:paraId="70C481D4" w14:textId="77777777">
        <w:trPr>
          <w:trHeight w:val="360"/>
        </w:trPr>
        <w:tc>
          <w:tcPr>
            <w:tcW w:w="1169" w:type="dxa"/>
            <w:tcBorders>
              <w:top w:val="single" w:sz="4" w:space="0" w:color="000000"/>
              <w:left w:val="single" w:sz="4" w:space="0" w:color="000000"/>
              <w:bottom w:val="single" w:sz="4" w:space="0" w:color="000000"/>
              <w:right w:val="single" w:sz="4" w:space="0" w:color="000000"/>
            </w:tcBorders>
          </w:tcPr>
          <w:p w14:paraId="7D942EE7"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rFonts w:hint="eastAsia"/>
                <w:kern w:val="0"/>
                <w:sz w:val="20"/>
              </w:rPr>
              <w:t>１４階以上</w:t>
            </w:r>
          </w:p>
        </w:tc>
        <w:tc>
          <w:tcPr>
            <w:tcW w:w="2020" w:type="dxa"/>
            <w:tcBorders>
              <w:top w:val="single" w:sz="4" w:space="0" w:color="000000"/>
              <w:left w:val="single" w:sz="4" w:space="0" w:color="000000"/>
              <w:bottom w:val="single" w:sz="4" w:space="0" w:color="000000"/>
              <w:right w:val="single" w:sz="4" w:space="0" w:color="000000"/>
            </w:tcBorders>
          </w:tcPr>
          <w:p w14:paraId="38D84A75"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0.2</w:t>
            </w:r>
            <w:r w:rsidRPr="00CF48B0">
              <w:rPr>
                <w:rFonts w:hint="eastAsia"/>
                <w:kern w:val="0"/>
                <w:sz w:val="20"/>
              </w:rPr>
              <w:t>＋ｋ</w:t>
            </w:r>
            <w:r w:rsidRPr="00CF48B0">
              <w:rPr>
                <w:kern w:val="0"/>
                <w:sz w:val="20"/>
              </w:rPr>
              <w:t>2</w:t>
            </w:r>
          </w:p>
        </w:tc>
        <w:tc>
          <w:tcPr>
            <w:tcW w:w="2339" w:type="dxa"/>
            <w:tcBorders>
              <w:top w:val="single" w:sz="4" w:space="0" w:color="000000"/>
              <w:left w:val="single" w:sz="4" w:space="0" w:color="000000"/>
              <w:bottom w:val="single" w:sz="4" w:space="0" w:color="000000"/>
              <w:right w:val="single" w:sz="4" w:space="0" w:color="000000"/>
            </w:tcBorders>
          </w:tcPr>
          <w:p w14:paraId="5CAD2BC4"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0.2</w:t>
            </w:r>
            <w:r w:rsidRPr="00CF48B0">
              <w:rPr>
                <w:rFonts w:hint="eastAsia"/>
                <w:kern w:val="0"/>
                <w:sz w:val="20"/>
              </w:rPr>
              <w:t>＋ｋ</w:t>
            </w:r>
            <w:r w:rsidRPr="00CF48B0">
              <w:rPr>
                <w:kern w:val="0"/>
                <w:sz w:val="20"/>
              </w:rPr>
              <w:t>1</w:t>
            </w:r>
            <w:r w:rsidRPr="00CF48B0">
              <w:rPr>
                <w:rFonts w:hint="eastAsia"/>
                <w:kern w:val="0"/>
                <w:sz w:val="20"/>
              </w:rPr>
              <w:t>＋ｋ</w:t>
            </w:r>
            <w:r w:rsidRPr="00CF48B0">
              <w:rPr>
                <w:kern w:val="0"/>
                <w:sz w:val="20"/>
              </w:rPr>
              <w:t>2</w:t>
            </w:r>
            <w:r w:rsidRPr="00CF48B0">
              <w:rPr>
                <w:rFonts w:hint="eastAsia"/>
                <w:kern w:val="0"/>
                <w:sz w:val="20"/>
              </w:rPr>
              <w:t>＊</w:t>
            </w:r>
          </w:p>
        </w:tc>
        <w:tc>
          <w:tcPr>
            <w:tcW w:w="2029" w:type="dxa"/>
            <w:tcBorders>
              <w:top w:val="single" w:sz="4" w:space="0" w:color="000000"/>
              <w:left w:val="single" w:sz="4" w:space="0" w:color="000000"/>
              <w:bottom w:val="single" w:sz="4" w:space="0" w:color="000000"/>
              <w:right w:val="single" w:sz="4" w:space="0" w:color="000000"/>
            </w:tcBorders>
          </w:tcPr>
          <w:p w14:paraId="7A74E00E" w14:textId="77777777" w:rsidR="00E26F2A" w:rsidRPr="00CF48B0" w:rsidRDefault="00B56AAD">
            <w:pPr>
              <w:suppressAutoHyphens/>
              <w:kinsoku w:val="0"/>
              <w:wordWrap w:val="0"/>
              <w:overflowPunct w:val="0"/>
              <w:autoSpaceDE w:val="0"/>
              <w:autoSpaceDN w:val="0"/>
              <w:adjustRightInd w:val="0"/>
              <w:spacing w:line="360" w:lineRule="exact"/>
              <w:jc w:val="left"/>
              <w:textAlignment w:val="baseline"/>
              <w:rPr>
                <w:kern w:val="0"/>
                <w:sz w:val="20"/>
              </w:rPr>
            </w:pPr>
            <w:r w:rsidRPr="00CF48B0">
              <w:rPr>
                <w:kern w:val="0"/>
                <w:sz w:val="20"/>
              </w:rPr>
              <w:t>0.2</w:t>
            </w:r>
          </w:p>
        </w:tc>
      </w:tr>
    </w:tbl>
    <w:p w14:paraId="3DB58EE3" w14:textId="77777777" w:rsidR="00E26F2A" w:rsidRPr="00CF48B0" w:rsidRDefault="00B56AAD">
      <w:pPr>
        <w:spacing w:line="360" w:lineRule="exact"/>
        <w:ind w:left="424" w:firstLine="212"/>
        <w:textAlignment w:val="baseline"/>
        <w:rPr>
          <w:spacing w:val="2"/>
          <w:kern w:val="0"/>
          <w:sz w:val="20"/>
        </w:rPr>
      </w:pPr>
      <w:r w:rsidRPr="00CF48B0">
        <w:rPr>
          <w:kern w:val="0"/>
          <w:sz w:val="20"/>
        </w:rPr>
        <w:t xml:space="preserve">   </w:t>
      </w:r>
      <w:r w:rsidRPr="00CF48B0">
        <w:rPr>
          <w:rFonts w:hint="eastAsia"/>
          <w:kern w:val="0"/>
          <w:sz w:val="20"/>
        </w:rPr>
        <w:t>＊ｋ</w:t>
      </w:r>
      <w:r w:rsidRPr="00CF48B0">
        <w:rPr>
          <w:kern w:val="0"/>
          <w:sz w:val="20"/>
        </w:rPr>
        <w:t>1</w:t>
      </w:r>
      <w:r w:rsidRPr="00CF48B0">
        <w:rPr>
          <w:rFonts w:hint="eastAsia"/>
          <w:kern w:val="0"/>
          <w:sz w:val="20"/>
        </w:rPr>
        <w:t>＋ｋ</w:t>
      </w:r>
      <w:r w:rsidRPr="00CF48B0">
        <w:rPr>
          <w:kern w:val="0"/>
          <w:sz w:val="20"/>
        </w:rPr>
        <w:t>2</w:t>
      </w:r>
      <w:r w:rsidRPr="00CF48B0">
        <w:rPr>
          <w:rFonts w:hint="eastAsia"/>
          <w:kern w:val="0"/>
          <w:sz w:val="20"/>
        </w:rPr>
        <w:t>が</w:t>
      </w:r>
      <w:r w:rsidRPr="00CF48B0">
        <w:rPr>
          <w:kern w:val="0"/>
          <w:sz w:val="20"/>
        </w:rPr>
        <w:t>0.05</w:t>
      </w:r>
      <w:r w:rsidRPr="00CF48B0">
        <w:rPr>
          <w:rFonts w:hint="eastAsia"/>
          <w:kern w:val="0"/>
          <w:sz w:val="20"/>
        </w:rPr>
        <w:t>を超える場合は</w:t>
      </w:r>
      <w:r w:rsidRPr="00CF48B0">
        <w:rPr>
          <w:kern w:val="0"/>
          <w:sz w:val="20"/>
        </w:rPr>
        <w:t>0.05</w:t>
      </w:r>
      <w:r w:rsidRPr="00CF48B0">
        <w:rPr>
          <w:rFonts w:hint="eastAsia"/>
          <w:kern w:val="0"/>
          <w:sz w:val="20"/>
        </w:rPr>
        <w:t>とし、</w:t>
      </w:r>
      <w:r w:rsidRPr="00CF48B0">
        <w:rPr>
          <w:kern w:val="0"/>
          <w:sz w:val="20"/>
        </w:rPr>
        <w:t>-0.05</w:t>
      </w:r>
      <w:r w:rsidRPr="00CF48B0">
        <w:rPr>
          <w:rFonts w:hint="eastAsia"/>
          <w:kern w:val="0"/>
          <w:sz w:val="20"/>
        </w:rPr>
        <w:t>を下回る場合は</w:t>
      </w:r>
      <w:r w:rsidRPr="00CF48B0">
        <w:rPr>
          <w:kern w:val="0"/>
          <w:sz w:val="20"/>
        </w:rPr>
        <w:t>-0.05</w:t>
      </w:r>
      <w:r w:rsidRPr="00CF48B0">
        <w:rPr>
          <w:rFonts w:hint="eastAsia"/>
          <w:kern w:val="0"/>
          <w:sz w:val="20"/>
        </w:rPr>
        <w:t>とする。</w:t>
      </w:r>
    </w:p>
    <w:p w14:paraId="79377174" w14:textId="77777777" w:rsidR="00E26F2A" w:rsidRPr="00CF48B0" w:rsidRDefault="00E26F2A">
      <w:pPr>
        <w:spacing w:line="360" w:lineRule="exact"/>
        <w:ind w:left="424" w:firstLine="212"/>
        <w:textAlignment w:val="baseline"/>
        <w:rPr>
          <w:spacing w:val="2"/>
          <w:kern w:val="0"/>
          <w:sz w:val="20"/>
        </w:rPr>
      </w:pPr>
    </w:p>
    <w:p w14:paraId="5F086AEC" w14:textId="77777777" w:rsidR="00E26F2A" w:rsidRPr="00CF48B0" w:rsidRDefault="00B56AAD">
      <w:pPr>
        <w:spacing w:line="360" w:lineRule="exact"/>
        <w:ind w:left="1378" w:hanging="742"/>
        <w:textAlignment w:val="baseline"/>
        <w:rPr>
          <w:kern w:val="0"/>
          <w:sz w:val="20"/>
        </w:rPr>
      </w:pPr>
      <w:r w:rsidRPr="00CF48B0">
        <w:rPr>
          <w:rFonts w:hint="eastAsia"/>
          <w:kern w:val="0"/>
          <w:sz w:val="20"/>
        </w:rPr>
        <w:t xml:space="preserve">　ｋ</w:t>
      </w:r>
      <w:r w:rsidRPr="00CF48B0">
        <w:rPr>
          <w:kern w:val="0"/>
          <w:sz w:val="20"/>
        </w:rPr>
        <w:t>1</w:t>
      </w:r>
      <w:r w:rsidRPr="00CF48B0">
        <w:rPr>
          <w:rFonts w:hint="eastAsia"/>
          <w:kern w:val="0"/>
          <w:sz w:val="20"/>
        </w:rPr>
        <w:t>：次の式により算出した数値。ただし、ｋ</w:t>
      </w:r>
      <w:r w:rsidRPr="00CF48B0">
        <w:rPr>
          <w:kern w:val="0"/>
          <w:sz w:val="20"/>
        </w:rPr>
        <w:t>1</w:t>
      </w:r>
      <w:r w:rsidRPr="00CF48B0">
        <w:rPr>
          <w:rFonts w:hint="eastAsia"/>
          <w:kern w:val="0"/>
          <w:sz w:val="20"/>
        </w:rPr>
        <w:t>が</w:t>
      </w:r>
      <w:r w:rsidRPr="00CF48B0">
        <w:rPr>
          <w:kern w:val="0"/>
          <w:sz w:val="20"/>
        </w:rPr>
        <w:t>0.05</w:t>
      </w:r>
      <w:r w:rsidRPr="00CF48B0">
        <w:rPr>
          <w:rFonts w:hint="eastAsia"/>
          <w:kern w:val="0"/>
          <w:sz w:val="20"/>
        </w:rPr>
        <w:t>を超える場合は</w:t>
      </w:r>
      <w:r w:rsidRPr="00CF48B0">
        <w:rPr>
          <w:kern w:val="0"/>
          <w:sz w:val="20"/>
        </w:rPr>
        <w:t>0.05</w:t>
      </w:r>
      <w:r w:rsidRPr="00CF48B0">
        <w:rPr>
          <w:rFonts w:hint="eastAsia"/>
          <w:kern w:val="0"/>
          <w:sz w:val="20"/>
        </w:rPr>
        <w:t>とする。</w:t>
      </w:r>
    </w:p>
    <w:p w14:paraId="60FABC45" w14:textId="77777777" w:rsidR="00E26F2A" w:rsidRPr="00CF48B0" w:rsidRDefault="00B56AAD">
      <w:pPr>
        <w:rPr>
          <w:b/>
          <w:sz w:val="21"/>
        </w:rPr>
      </w:pPr>
      <m:oMathPara>
        <m:oMath>
          <m:r>
            <m:rPr>
              <m:sty m:val="p"/>
            </m:rPr>
            <w:rPr>
              <w:rFonts w:ascii="Cambria Math" w:hAnsi="Cambria Math" w:cs="ＭＳ 明朝" w:hint="eastAsia"/>
              <w:kern w:val="0"/>
              <w:sz w:val="20"/>
            </w:rPr>
            <m:t>ｋ１＝</m:t>
          </m:r>
          <m:d>
            <m:dPr>
              <m:ctrlPr>
                <w:rPr>
                  <w:rFonts w:ascii="Cambria Math" w:hAnsi="Cambria Math"/>
                  <w:sz w:val="20"/>
                </w:rPr>
              </m:ctrlPr>
            </m:dPr>
            <m:e>
              <m:f>
                <m:fPr>
                  <m:ctrlPr>
                    <w:rPr>
                      <w:rFonts w:ascii="Cambria Math" w:hAnsi="Cambria Math"/>
                      <w:i/>
                      <w:sz w:val="20"/>
                    </w:rPr>
                  </m:ctrlPr>
                </m:fPr>
                <m:num>
                  <m:r>
                    <m:rPr>
                      <m:sty m:val="p"/>
                    </m:rPr>
                    <w:rPr>
                      <w:rFonts w:ascii="Cambria Math" w:hAnsi="Cambria Math" w:cs="ＭＳ 明朝"/>
                      <w:kern w:val="0"/>
                      <w:sz w:val="20"/>
                    </w:rPr>
                    <m:t>2.5a</m:t>
                  </m:r>
                  <m:r>
                    <m:rPr>
                      <m:sty m:val="p"/>
                    </m:rPr>
                    <w:rPr>
                      <w:rFonts w:ascii="Cambria Math" w:hAnsi="Cambria Math" w:cs="ＭＳ 明朝" w:hint="eastAsia"/>
                      <w:kern w:val="0"/>
                      <w:sz w:val="20"/>
                    </w:rPr>
                    <m:t>＋</m:t>
                  </m:r>
                  <m:r>
                    <m:rPr>
                      <m:sty m:val="p"/>
                    </m:rPr>
                    <w:rPr>
                      <w:rFonts w:ascii="Cambria Math" w:hAnsi="Cambria Math" w:cs="ＭＳ 明朝"/>
                      <w:kern w:val="0"/>
                      <w:sz w:val="20"/>
                    </w:rPr>
                    <m:t>1.5b</m:t>
                  </m:r>
                  <m:r>
                    <m:rPr>
                      <m:sty m:val="p"/>
                    </m:rPr>
                    <w:rPr>
                      <w:rFonts w:ascii="Cambria Math" w:hAnsi="Cambria Math" w:cs="ＭＳ 明朝" w:hint="eastAsia"/>
                      <w:kern w:val="0"/>
                      <w:sz w:val="20"/>
                    </w:rPr>
                    <m:t>＋</m:t>
                  </m:r>
                  <m:r>
                    <m:rPr>
                      <m:sty m:val="p"/>
                    </m:rPr>
                    <w:rPr>
                      <w:rFonts w:ascii="Cambria Math" w:hAnsi="Cambria Math" w:cs="ＭＳ 明朝"/>
                      <w:kern w:val="0"/>
                      <w:sz w:val="20"/>
                    </w:rPr>
                    <m:t>1.2c</m:t>
                  </m:r>
                  <m:r>
                    <m:rPr>
                      <m:sty m:val="p"/>
                    </m:rPr>
                    <w:rPr>
                      <w:rFonts w:ascii="Cambria Math" w:hAnsi="Cambria Math" w:cs="ＭＳ 明朝" w:hint="eastAsia"/>
                      <w:kern w:val="0"/>
                      <w:sz w:val="20"/>
                    </w:rPr>
                    <m:t>＋</m:t>
                  </m:r>
                  <m:r>
                    <m:rPr>
                      <m:sty m:val="p"/>
                    </m:rPr>
                    <w:rPr>
                      <w:rFonts w:ascii="Cambria Math" w:hAnsi="Cambria Math" w:cs="ＭＳ 明朝"/>
                      <w:kern w:val="0"/>
                      <w:sz w:val="20"/>
                    </w:rPr>
                    <m:t>1.1d</m:t>
                  </m:r>
                  <m:r>
                    <m:rPr>
                      <m:sty m:val="p"/>
                    </m:rPr>
                    <w:rPr>
                      <w:rFonts w:ascii="Cambria Math" w:hAnsi="Cambria Math" w:cs="ＭＳ 明朝" w:hint="eastAsia"/>
                      <w:kern w:val="0"/>
                      <w:sz w:val="20"/>
                    </w:rPr>
                    <m:t>＋</m:t>
                  </m:r>
                  <m:r>
                    <m:rPr>
                      <m:sty m:val="p"/>
                    </m:rPr>
                    <w:rPr>
                      <w:rFonts w:ascii="Cambria Math" w:hAnsi="Cambria Math" w:cs="ＭＳ 明朝"/>
                      <w:kern w:val="0"/>
                      <w:sz w:val="20"/>
                    </w:rPr>
                    <m:t>e</m:t>
                  </m:r>
                  <m:r>
                    <m:rPr>
                      <m:sty m:val="p"/>
                    </m:rPr>
                    <w:rPr>
                      <w:rFonts w:ascii="Cambria Math" w:hAnsi="Cambria Math" w:cs="ＭＳ 明朝" w:hint="eastAsia"/>
                      <w:kern w:val="0"/>
                      <w:sz w:val="20"/>
                    </w:rPr>
                    <m:t>＋</m:t>
                  </m:r>
                  <m:r>
                    <m:rPr>
                      <m:sty m:val="p"/>
                    </m:rPr>
                    <w:rPr>
                      <w:rFonts w:ascii="Cambria Math" w:hAnsi="Cambria Math" w:cs="ＭＳ 明朝"/>
                      <w:kern w:val="0"/>
                      <w:sz w:val="20"/>
                    </w:rPr>
                    <m:t>0.5f</m:t>
                  </m:r>
                </m:num>
                <m:den>
                  <m:r>
                    <m:rPr>
                      <m:sty m:val="p"/>
                    </m:rPr>
                    <w:rPr>
                      <w:rFonts w:ascii="Cambria Math" w:hAnsi="Cambria Math"/>
                      <w:kern w:val="0"/>
                      <w:sz w:val="20"/>
                    </w:rPr>
                    <m:t>a + b + c + d + e + f</m:t>
                  </m:r>
                </m:den>
              </m:f>
              <m:r>
                <m:rPr>
                  <m:sty m:val="p"/>
                </m:rPr>
                <w:rPr>
                  <w:rFonts w:ascii="Cambria Math" w:hAnsi="Cambria Math" w:cs="ＭＳ 明朝"/>
                  <w:kern w:val="0"/>
                  <w:sz w:val="20"/>
                </w:rPr>
                <m:t>-</m:t>
              </m:r>
              <m:r>
                <m:rPr>
                  <m:sty m:val="p"/>
                </m:rPr>
                <w:rPr>
                  <w:rFonts w:ascii="Cambria Math" w:hAnsi="Cambria Math" w:cs="ＭＳ 明朝" w:hint="eastAsia"/>
                  <w:kern w:val="0"/>
                  <w:sz w:val="20"/>
                </w:rPr>
                <m:t>１</m:t>
              </m:r>
            </m:e>
          </m:d>
          <m:r>
            <m:rPr>
              <m:sty m:val="p"/>
            </m:rPr>
            <w:rPr>
              <w:rFonts w:ascii="Cambria Math" w:hAnsi="Cambria Math" w:cs="ＭＳ 明朝" w:hint="eastAsia"/>
              <w:kern w:val="0"/>
              <w:sz w:val="20"/>
            </w:rPr>
            <m:t>÷</m:t>
          </m:r>
          <m:r>
            <m:rPr>
              <m:sty m:val="p"/>
            </m:rPr>
            <w:rPr>
              <w:rFonts w:ascii="Cambria Math" w:hAnsi="Cambria Math" w:cs="ＭＳ 明朝"/>
              <w:kern w:val="0"/>
              <w:sz w:val="20"/>
            </w:rPr>
            <m:t>10</m:t>
          </m:r>
        </m:oMath>
      </m:oMathPara>
    </w:p>
    <w:p w14:paraId="0E15896C" w14:textId="77777777" w:rsidR="00E26F2A" w:rsidRPr="00CF48B0" w:rsidRDefault="00B56AAD">
      <w:pPr>
        <w:spacing w:line="360" w:lineRule="exact"/>
        <w:ind w:leftChars="663" w:left="1559" w:hangingChars="30" w:hanging="56"/>
        <w:textAlignment w:val="baseline"/>
        <w:rPr>
          <w:spacing w:val="2"/>
          <w:kern w:val="0"/>
          <w:sz w:val="20"/>
        </w:rPr>
      </w:pPr>
      <w:r w:rsidRPr="00CF48B0">
        <w:rPr>
          <w:kern w:val="0"/>
          <w:sz w:val="20"/>
        </w:rPr>
        <w:t>a</w:t>
      </w:r>
      <w:r w:rsidRPr="00CF48B0">
        <w:rPr>
          <w:rFonts w:hint="eastAsia"/>
          <w:kern w:val="0"/>
          <w:sz w:val="20"/>
        </w:rPr>
        <w:t>～</w:t>
      </w:r>
      <w:r w:rsidRPr="00CF48B0">
        <w:rPr>
          <w:kern w:val="0"/>
          <w:sz w:val="20"/>
        </w:rPr>
        <w:t>e</w:t>
      </w:r>
      <w:r w:rsidRPr="00CF48B0">
        <w:rPr>
          <w:rFonts w:hint="eastAsia"/>
          <w:kern w:val="0"/>
          <w:sz w:val="20"/>
        </w:rPr>
        <w:t>：公開空地（歩行者が日常自由に通行・利用できる空地（公開空地に準ずる有効な空地を含む。））のうち、それぞれ以下のものの面積</w:t>
      </w:r>
    </w:p>
    <w:p w14:paraId="6B45AC5A" w14:textId="77777777" w:rsidR="00E26F2A" w:rsidRPr="00CF48B0" w:rsidRDefault="00B56AAD">
      <w:pPr>
        <w:ind w:left="2014" w:hanging="318"/>
        <w:textAlignment w:val="baseline"/>
        <w:rPr>
          <w:spacing w:val="2"/>
          <w:kern w:val="0"/>
          <w:sz w:val="20"/>
        </w:rPr>
      </w:pPr>
      <w:r w:rsidRPr="00CF48B0">
        <w:rPr>
          <w:kern w:val="0"/>
          <w:sz w:val="20"/>
        </w:rPr>
        <w:t>a</w:t>
      </w:r>
      <w:r w:rsidRPr="00CF48B0">
        <w:rPr>
          <w:rFonts w:hint="eastAsia"/>
          <w:kern w:val="0"/>
          <w:sz w:val="20"/>
        </w:rPr>
        <w:t>：歩道状公開空地（幅が</w:t>
      </w:r>
      <w:r w:rsidRPr="00CF48B0">
        <w:rPr>
          <w:kern w:val="0"/>
          <w:sz w:val="20"/>
        </w:rPr>
        <w:t>4</w:t>
      </w:r>
      <w:r w:rsidRPr="00CF48B0">
        <w:rPr>
          <w:rFonts w:hint="eastAsia"/>
          <w:kern w:val="0"/>
          <w:sz w:val="20"/>
        </w:rPr>
        <w:t>ｍ以内の部分に限る。）のうち、歩道と併せて</w:t>
      </w:r>
      <w:r w:rsidRPr="00CF48B0">
        <w:rPr>
          <w:kern w:val="0"/>
          <w:sz w:val="20"/>
        </w:rPr>
        <w:t>6</w:t>
      </w:r>
      <w:r w:rsidRPr="00CF48B0">
        <w:rPr>
          <w:rFonts w:hint="eastAsia"/>
          <w:kern w:val="0"/>
          <w:sz w:val="20"/>
        </w:rPr>
        <w:t>ｍ以上の幅員を確保するもの</w:t>
      </w:r>
    </w:p>
    <w:p w14:paraId="6AF1FAC5" w14:textId="77777777" w:rsidR="00E26F2A" w:rsidRPr="00CF48B0" w:rsidRDefault="00B56AAD">
      <w:pPr>
        <w:ind w:firstLine="1696"/>
        <w:textAlignment w:val="baseline"/>
        <w:rPr>
          <w:spacing w:val="2"/>
          <w:kern w:val="0"/>
          <w:sz w:val="20"/>
        </w:rPr>
      </w:pPr>
      <w:r w:rsidRPr="00CF48B0">
        <w:rPr>
          <w:kern w:val="0"/>
          <w:sz w:val="20"/>
        </w:rPr>
        <w:t>b</w:t>
      </w:r>
      <w:r w:rsidRPr="00CF48B0">
        <w:rPr>
          <w:rFonts w:hint="eastAsia"/>
          <w:kern w:val="0"/>
          <w:sz w:val="20"/>
        </w:rPr>
        <w:t>：</w:t>
      </w:r>
      <w:r w:rsidRPr="00CF48B0">
        <w:rPr>
          <w:kern w:val="0"/>
          <w:sz w:val="20"/>
        </w:rPr>
        <w:t>a</w:t>
      </w:r>
      <w:r w:rsidRPr="00CF48B0">
        <w:rPr>
          <w:rFonts w:hint="eastAsia"/>
          <w:kern w:val="0"/>
          <w:sz w:val="20"/>
        </w:rPr>
        <w:t>以外の歩道状公開空地（幅が</w:t>
      </w:r>
      <w:r w:rsidRPr="00CF48B0">
        <w:rPr>
          <w:kern w:val="0"/>
          <w:sz w:val="20"/>
        </w:rPr>
        <w:t>4</w:t>
      </w:r>
      <w:r w:rsidRPr="00CF48B0">
        <w:rPr>
          <w:rFonts w:hint="eastAsia"/>
          <w:kern w:val="0"/>
          <w:sz w:val="20"/>
        </w:rPr>
        <w:t>ｍ以内の部分に限る。）</w:t>
      </w:r>
    </w:p>
    <w:p w14:paraId="602E3DFE" w14:textId="77777777" w:rsidR="00E26F2A" w:rsidRPr="00CF48B0" w:rsidRDefault="00B56AAD">
      <w:pPr>
        <w:ind w:firstLine="1696"/>
        <w:textAlignment w:val="baseline"/>
        <w:rPr>
          <w:spacing w:val="2"/>
          <w:kern w:val="0"/>
          <w:sz w:val="20"/>
        </w:rPr>
      </w:pPr>
      <w:r w:rsidRPr="00CF48B0">
        <w:rPr>
          <w:kern w:val="0"/>
          <w:sz w:val="20"/>
        </w:rPr>
        <w:t>c</w:t>
      </w:r>
      <w:r w:rsidRPr="00CF48B0">
        <w:rPr>
          <w:rFonts w:hint="eastAsia"/>
          <w:kern w:val="0"/>
          <w:sz w:val="20"/>
        </w:rPr>
        <w:t>：面積</w:t>
      </w:r>
      <w:r w:rsidRPr="00CF48B0">
        <w:rPr>
          <w:kern w:val="0"/>
          <w:sz w:val="20"/>
        </w:rPr>
        <w:t>500</w:t>
      </w:r>
      <w:r w:rsidRPr="00CF48B0">
        <w:rPr>
          <w:rFonts w:hint="eastAsia"/>
          <w:kern w:val="0"/>
          <w:sz w:val="20"/>
        </w:rPr>
        <w:t>㎡以上で幅員</w:t>
      </w:r>
      <w:r w:rsidRPr="00CF48B0">
        <w:rPr>
          <w:kern w:val="0"/>
          <w:sz w:val="20"/>
        </w:rPr>
        <w:t>6</w:t>
      </w:r>
      <w:r w:rsidRPr="00CF48B0">
        <w:rPr>
          <w:rFonts w:hint="eastAsia"/>
          <w:kern w:val="0"/>
          <w:sz w:val="20"/>
        </w:rPr>
        <w:t>ｍ以上の道路に接する空地</w:t>
      </w:r>
    </w:p>
    <w:p w14:paraId="690D1ECD" w14:textId="77777777" w:rsidR="00E26F2A" w:rsidRPr="00CF48B0" w:rsidRDefault="00B56AAD">
      <w:pPr>
        <w:ind w:firstLine="1696"/>
        <w:textAlignment w:val="baseline"/>
        <w:rPr>
          <w:spacing w:val="2"/>
          <w:kern w:val="0"/>
          <w:sz w:val="20"/>
        </w:rPr>
      </w:pPr>
      <w:r w:rsidRPr="00CF48B0">
        <w:rPr>
          <w:kern w:val="0"/>
          <w:sz w:val="20"/>
        </w:rPr>
        <w:t>d</w:t>
      </w:r>
      <w:r w:rsidRPr="00CF48B0">
        <w:rPr>
          <w:rFonts w:hint="eastAsia"/>
          <w:kern w:val="0"/>
          <w:sz w:val="20"/>
        </w:rPr>
        <w:t>：面積</w:t>
      </w:r>
      <w:r w:rsidRPr="00CF48B0">
        <w:rPr>
          <w:kern w:val="0"/>
          <w:sz w:val="20"/>
        </w:rPr>
        <w:t>300</w:t>
      </w:r>
      <w:r w:rsidRPr="00CF48B0">
        <w:rPr>
          <w:rFonts w:hint="eastAsia"/>
          <w:kern w:val="0"/>
          <w:sz w:val="20"/>
        </w:rPr>
        <w:t>㎡以上</w:t>
      </w:r>
      <w:r w:rsidRPr="00CF48B0">
        <w:rPr>
          <w:kern w:val="0"/>
          <w:sz w:val="20"/>
        </w:rPr>
        <w:t>500</w:t>
      </w:r>
      <w:r w:rsidRPr="00CF48B0">
        <w:rPr>
          <w:rFonts w:hint="eastAsia"/>
          <w:kern w:val="0"/>
          <w:sz w:val="20"/>
        </w:rPr>
        <w:t>㎡未満で幅員</w:t>
      </w:r>
      <w:r w:rsidRPr="00CF48B0">
        <w:rPr>
          <w:kern w:val="0"/>
          <w:sz w:val="20"/>
        </w:rPr>
        <w:t>6</w:t>
      </w:r>
      <w:r w:rsidRPr="00CF48B0">
        <w:rPr>
          <w:rFonts w:hint="eastAsia"/>
          <w:kern w:val="0"/>
          <w:sz w:val="20"/>
        </w:rPr>
        <w:t>ｍ以上の道路に接する空地</w:t>
      </w:r>
    </w:p>
    <w:p w14:paraId="37637D08" w14:textId="77777777" w:rsidR="00E26F2A" w:rsidRPr="00CF48B0" w:rsidRDefault="00B56AAD">
      <w:pPr>
        <w:ind w:firstLine="1696"/>
        <w:textAlignment w:val="baseline"/>
        <w:rPr>
          <w:spacing w:val="2"/>
          <w:kern w:val="0"/>
          <w:sz w:val="20"/>
        </w:rPr>
      </w:pPr>
      <w:r w:rsidRPr="00CF48B0">
        <w:rPr>
          <w:kern w:val="0"/>
          <w:sz w:val="20"/>
        </w:rPr>
        <w:t>e</w:t>
      </w:r>
      <w:r w:rsidRPr="00CF48B0">
        <w:rPr>
          <w:rFonts w:hint="eastAsia"/>
          <w:kern w:val="0"/>
          <w:sz w:val="20"/>
        </w:rPr>
        <w:t>：</w:t>
      </w:r>
      <w:r w:rsidRPr="00CF48B0">
        <w:rPr>
          <w:kern w:val="0"/>
          <w:sz w:val="20"/>
        </w:rPr>
        <w:t>a</w:t>
      </w:r>
      <w:r w:rsidRPr="00CF48B0">
        <w:rPr>
          <w:rFonts w:hint="eastAsia"/>
          <w:kern w:val="0"/>
          <w:sz w:val="20"/>
        </w:rPr>
        <w:t>～</w:t>
      </w:r>
      <w:r w:rsidRPr="00CF48B0">
        <w:rPr>
          <w:kern w:val="0"/>
          <w:sz w:val="20"/>
        </w:rPr>
        <w:t>d</w:t>
      </w:r>
      <w:r w:rsidRPr="00CF48B0">
        <w:rPr>
          <w:rFonts w:hint="eastAsia"/>
          <w:kern w:val="0"/>
          <w:sz w:val="20"/>
        </w:rPr>
        <w:t>以外の公開空地</w:t>
      </w:r>
    </w:p>
    <w:p w14:paraId="7EC07E95" w14:textId="77777777" w:rsidR="00E26F2A" w:rsidRPr="00CF48B0" w:rsidRDefault="00B56AAD">
      <w:pPr>
        <w:ind w:firstLine="1696"/>
        <w:textAlignment w:val="baseline"/>
        <w:rPr>
          <w:spacing w:val="2"/>
          <w:kern w:val="0"/>
          <w:sz w:val="20"/>
        </w:rPr>
      </w:pPr>
      <w:r w:rsidRPr="00CF48B0">
        <w:rPr>
          <w:kern w:val="0"/>
          <w:sz w:val="20"/>
        </w:rPr>
        <w:t>f</w:t>
      </w:r>
      <w:r w:rsidRPr="00CF48B0">
        <w:rPr>
          <w:rFonts w:hint="eastAsia"/>
          <w:kern w:val="0"/>
          <w:sz w:val="20"/>
        </w:rPr>
        <w:t>：公開空地以外の空地の面積</w:t>
      </w:r>
    </w:p>
    <w:p w14:paraId="39C522CC" w14:textId="77777777" w:rsidR="00E26F2A" w:rsidRPr="00CF48B0" w:rsidRDefault="00E26F2A">
      <w:pPr>
        <w:textAlignment w:val="baseline"/>
        <w:rPr>
          <w:spacing w:val="2"/>
          <w:kern w:val="0"/>
          <w:sz w:val="20"/>
        </w:rPr>
      </w:pPr>
    </w:p>
    <w:p w14:paraId="5AD4D1F0" w14:textId="77777777" w:rsidR="00E26F2A" w:rsidRPr="00CF48B0" w:rsidRDefault="00B56AAD">
      <w:pPr>
        <w:ind w:left="1484" w:hanging="1484"/>
        <w:textAlignment w:val="baseline"/>
        <w:rPr>
          <w:spacing w:val="2"/>
          <w:kern w:val="0"/>
          <w:sz w:val="20"/>
        </w:rPr>
      </w:pPr>
      <w:r w:rsidRPr="00CF48B0">
        <w:rPr>
          <w:rFonts w:hint="eastAsia"/>
          <w:kern w:val="0"/>
          <w:sz w:val="20"/>
        </w:rPr>
        <w:t xml:space="preserve">　　　　ｋ</w:t>
      </w:r>
      <w:r w:rsidRPr="00CF48B0">
        <w:rPr>
          <w:kern w:val="0"/>
          <w:sz w:val="20"/>
        </w:rPr>
        <w:t>2</w:t>
      </w:r>
      <w:r w:rsidRPr="00CF48B0">
        <w:rPr>
          <w:rFonts w:hint="eastAsia"/>
          <w:kern w:val="0"/>
          <w:sz w:val="20"/>
        </w:rPr>
        <w:t>：次の式により算定した数値。ただし、ｋ</w:t>
      </w:r>
      <w:r w:rsidRPr="00CF48B0">
        <w:rPr>
          <w:kern w:val="0"/>
          <w:sz w:val="20"/>
        </w:rPr>
        <w:t>2</w:t>
      </w:r>
      <w:r w:rsidRPr="00CF48B0">
        <w:rPr>
          <w:rFonts w:hint="eastAsia"/>
          <w:kern w:val="0"/>
          <w:sz w:val="20"/>
        </w:rPr>
        <w:t>が</w:t>
      </w:r>
      <w:r w:rsidRPr="00CF48B0">
        <w:rPr>
          <w:kern w:val="0"/>
          <w:sz w:val="20"/>
        </w:rPr>
        <w:t>0.05</w:t>
      </w:r>
      <w:r w:rsidRPr="00CF48B0">
        <w:rPr>
          <w:rFonts w:hint="eastAsia"/>
          <w:kern w:val="0"/>
          <w:sz w:val="20"/>
        </w:rPr>
        <w:t>を超える場合は</w:t>
      </w:r>
      <w:r w:rsidRPr="00CF48B0">
        <w:rPr>
          <w:kern w:val="0"/>
          <w:sz w:val="20"/>
        </w:rPr>
        <w:t>0.05</w:t>
      </w:r>
      <w:r w:rsidRPr="00CF48B0">
        <w:rPr>
          <w:rFonts w:hint="eastAsia"/>
          <w:kern w:val="0"/>
          <w:sz w:val="20"/>
        </w:rPr>
        <w:t>とする。</w:t>
      </w:r>
    </w:p>
    <w:p w14:paraId="3186B842" w14:textId="77777777" w:rsidR="00E26F2A" w:rsidRPr="00CF48B0" w:rsidRDefault="00E26F2A">
      <w:pPr>
        <w:textAlignment w:val="baseline"/>
        <w:rPr>
          <w:spacing w:val="2"/>
          <w:kern w:val="0"/>
          <w:sz w:val="20"/>
        </w:rPr>
      </w:pPr>
    </w:p>
    <w:p w14:paraId="18578E2D" w14:textId="77777777" w:rsidR="00E26F2A" w:rsidRPr="00CF48B0" w:rsidRDefault="00B56AAD">
      <w:pPr>
        <w:textAlignment w:val="baseline"/>
        <w:rPr>
          <w:spacing w:val="2"/>
          <w:kern w:val="0"/>
          <w:sz w:val="20"/>
        </w:rPr>
      </w:pPr>
      <w:r w:rsidRPr="00CF48B0">
        <w:rPr>
          <w:rFonts w:hint="eastAsia"/>
          <w:kern w:val="0"/>
          <w:sz w:val="20"/>
        </w:rPr>
        <w:t xml:space="preserve">　　　　　　ｋ</w:t>
      </w:r>
      <w:r w:rsidRPr="00CF48B0">
        <w:rPr>
          <w:kern w:val="0"/>
          <w:sz w:val="20"/>
        </w:rPr>
        <w:t>2</w:t>
      </w:r>
      <w:r w:rsidRPr="00CF48B0">
        <w:rPr>
          <w:rFonts w:hint="eastAsia"/>
          <w:kern w:val="0"/>
          <w:sz w:val="20"/>
        </w:rPr>
        <w:t>＝（従前の非耐火建築物等の建築面積割合）</w:t>
      </w:r>
      <w:r w:rsidRPr="00CF48B0">
        <w:rPr>
          <w:kern w:val="0"/>
          <w:sz w:val="20"/>
        </w:rPr>
        <w:t>-0.3</w:t>
      </w:r>
      <w:r w:rsidRPr="00CF48B0">
        <w:rPr>
          <w:rFonts w:hint="eastAsia"/>
          <w:kern w:val="0"/>
          <w:sz w:val="20"/>
        </w:rPr>
        <w:t>）÷</w:t>
      </w:r>
      <w:r w:rsidRPr="00CF48B0">
        <w:rPr>
          <w:kern w:val="0"/>
          <w:sz w:val="20"/>
        </w:rPr>
        <w:t>6</w:t>
      </w:r>
    </w:p>
    <w:p w14:paraId="71F611C9" w14:textId="77777777" w:rsidR="00E26F2A" w:rsidRPr="00CF48B0" w:rsidRDefault="00B56AAD">
      <w:pPr>
        <w:ind w:leftChars="650" w:left="2871" w:hangingChars="748" w:hanging="1397"/>
        <w:textAlignment w:val="baseline"/>
        <w:rPr>
          <w:kern w:val="0"/>
          <w:sz w:val="20"/>
        </w:rPr>
      </w:pPr>
      <w:r w:rsidRPr="00CF48B0">
        <w:rPr>
          <w:rFonts w:hint="eastAsia"/>
          <w:kern w:val="0"/>
          <w:sz w:val="20"/>
        </w:rPr>
        <w:t>非耐火建築物等：非耐火建築物、旧耐震建築物、</w:t>
      </w:r>
      <w:r w:rsidRPr="00CF48B0">
        <w:rPr>
          <w:rFonts w:hint="eastAsia"/>
          <w:sz w:val="20"/>
        </w:rPr>
        <w:t>イ－</w:t>
      </w:r>
      <w:r w:rsidRPr="00CF48B0">
        <w:rPr>
          <w:rFonts w:hint="eastAsia"/>
          <w:kern w:val="0"/>
          <w:sz w:val="20"/>
        </w:rPr>
        <w:t>１６－（８）２．十三に規定する老朽建築物等</w:t>
      </w:r>
    </w:p>
    <w:p w14:paraId="08154A21" w14:textId="77777777" w:rsidR="00E26F2A" w:rsidRPr="00CF48B0" w:rsidRDefault="00E26F2A">
      <w:pPr>
        <w:ind w:leftChars="650" w:left="2871" w:hangingChars="748" w:hanging="1397"/>
        <w:textAlignment w:val="baseline"/>
        <w:rPr>
          <w:kern w:val="0"/>
          <w:sz w:val="20"/>
        </w:rPr>
      </w:pPr>
    </w:p>
    <w:p w14:paraId="33C97C13" w14:textId="77777777" w:rsidR="00E26F2A" w:rsidRPr="00CF48B0" w:rsidRDefault="00B56AAD">
      <w:pPr>
        <w:ind w:firstLineChars="200" w:firstLine="373"/>
        <w:textAlignment w:val="baseline"/>
        <w:rPr>
          <w:kern w:val="0"/>
          <w:sz w:val="20"/>
        </w:rPr>
      </w:pPr>
      <w:r w:rsidRPr="00CF48B0">
        <w:rPr>
          <w:rFonts w:hint="eastAsia"/>
          <w:kern w:val="0"/>
          <w:sz w:val="20"/>
        </w:rPr>
        <w:t>表</w:t>
      </w:r>
      <w:r w:rsidRPr="00CF48B0">
        <w:rPr>
          <w:rFonts w:hint="eastAsia"/>
          <w:sz w:val="20"/>
        </w:rPr>
        <w:t>イ－</w:t>
      </w:r>
      <w:r w:rsidRPr="00CF48B0">
        <w:rPr>
          <w:rFonts w:hint="eastAsia"/>
          <w:kern w:val="0"/>
          <w:sz w:val="20"/>
        </w:rPr>
        <w:t>１６</w:t>
      </w:r>
      <w:r w:rsidRPr="00CF48B0">
        <w:rPr>
          <w:kern w:val="0"/>
          <w:sz w:val="20"/>
        </w:rPr>
        <w:t>-</w:t>
      </w:r>
      <w:r w:rsidRPr="00CF48B0">
        <w:rPr>
          <w:rFonts w:hint="eastAsia"/>
          <w:kern w:val="0"/>
          <w:sz w:val="20"/>
        </w:rPr>
        <w:t>（２）</w:t>
      </w:r>
      <w:r w:rsidRPr="00CF48B0">
        <w:rPr>
          <w:kern w:val="0"/>
          <w:sz w:val="20"/>
        </w:rPr>
        <w:t>-</w:t>
      </w:r>
      <w:r w:rsidRPr="00CF48B0">
        <w:rPr>
          <w:rFonts w:hint="eastAsia"/>
          <w:kern w:val="0"/>
          <w:sz w:val="20"/>
        </w:rPr>
        <w:t>５</w:t>
      </w:r>
    </w:p>
    <w:tbl>
      <w:tblPr>
        <w:tblpPr w:leftFromText="142" w:rightFromText="142" w:vertAnchor="text" w:horzAnchor="page" w:tblpX="2574" w:tblpY="57"/>
        <w:tblW w:w="7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707"/>
      </w:tblGrid>
      <w:tr w:rsidR="00CF48B0" w:rsidRPr="00CF48B0" w14:paraId="330CE4EE" w14:textId="77777777">
        <w:trPr>
          <w:trHeight w:val="328"/>
        </w:trPr>
        <w:tc>
          <w:tcPr>
            <w:tcW w:w="7707" w:type="dxa"/>
            <w:tcBorders>
              <w:top w:val="single" w:sz="4" w:space="0" w:color="000000"/>
              <w:left w:val="single" w:sz="4" w:space="0" w:color="000000"/>
              <w:bottom w:val="single" w:sz="4" w:space="0" w:color="000000"/>
              <w:right w:val="single" w:sz="4" w:space="0" w:color="000000"/>
            </w:tcBorders>
          </w:tcPr>
          <w:p w14:paraId="53A9C58F"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spacing w:val="10"/>
                <w:kern w:val="0"/>
                <w:sz w:val="20"/>
              </w:rPr>
              <w:t>立体的遊歩道及び人工地盤施設、</w:t>
            </w:r>
            <w:r w:rsidRPr="00CF48B0">
              <w:rPr>
                <w:spacing w:val="20"/>
                <w:kern w:val="0"/>
                <w:sz w:val="20"/>
              </w:rPr>
              <w:t xml:space="preserve"> </w:t>
            </w:r>
            <w:r w:rsidRPr="00CF48B0">
              <w:rPr>
                <w:rFonts w:hint="eastAsia"/>
                <w:spacing w:val="10"/>
                <w:kern w:val="0"/>
                <w:sz w:val="20"/>
              </w:rPr>
              <w:t>駐車場、</w:t>
            </w:r>
            <w:r w:rsidRPr="00CF48B0">
              <w:rPr>
                <w:rFonts w:hint="eastAsia"/>
                <w:kern w:val="0"/>
                <w:sz w:val="20"/>
              </w:rPr>
              <w:t>高齢者等生活支援施設、子育て支援施設、公共用通路、防災性能強化工事、防災関連施設、防音・防震等工事、耐震改修費、アスベスト改修費、バリアフリー改修費、省エネ改修費、維持管理対策改修費、防災対策改修費、子育て支援対応改修費</w:t>
            </w:r>
          </w:p>
        </w:tc>
      </w:tr>
    </w:tbl>
    <w:p w14:paraId="10B73A1B" w14:textId="77777777" w:rsidR="00E26F2A" w:rsidRPr="00CF48B0" w:rsidRDefault="00E26F2A">
      <w:pPr>
        <w:ind w:left="2862" w:hanging="1696"/>
        <w:textAlignment w:val="baseline"/>
        <w:rPr>
          <w:kern w:val="0"/>
          <w:sz w:val="20"/>
        </w:rPr>
      </w:pPr>
    </w:p>
    <w:p w14:paraId="603CE7C3" w14:textId="77777777" w:rsidR="00E26F2A" w:rsidRPr="00CF48B0" w:rsidRDefault="00B56AAD">
      <w:pPr>
        <w:textAlignment w:val="baseline"/>
        <w:rPr>
          <w:spacing w:val="2"/>
          <w:kern w:val="0"/>
        </w:rPr>
      </w:pPr>
      <w:r w:rsidRPr="00CF48B0">
        <w:rPr>
          <w:rFonts w:hint="eastAsia"/>
          <w:kern w:val="0"/>
          <w:sz w:val="20"/>
        </w:rPr>
        <w:t xml:space="preserve">　</w:t>
      </w:r>
    </w:p>
    <w:p w14:paraId="1B940865" w14:textId="77777777" w:rsidR="00E26F2A" w:rsidRPr="00CF48B0" w:rsidRDefault="00B56AAD">
      <w:pPr>
        <w:ind w:leftChars="100" w:left="454" w:hangingChars="100" w:hanging="227"/>
        <w:textAlignment w:val="baseline"/>
        <w:rPr>
          <w:kern w:val="0"/>
        </w:rPr>
      </w:pPr>
      <w:r w:rsidRPr="00CF48B0">
        <w:rPr>
          <w:kern w:val="0"/>
        </w:rPr>
        <w:t>2</w:t>
      </w:r>
      <w:r w:rsidRPr="00CF48B0">
        <w:rPr>
          <w:rFonts w:hint="eastAsia"/>
          <w:kern w:val="0"/>
        </w:rPr>
        <w:t xml:space="preserve">　非常災害により建築物が滅失した場合において、その災害があった市町村の区域内において行われる優良建築物等整備事業で国土交通大臣の指定するものについては、非常災害の発生した日から１年以内（熊本地震の被災地において熊本地震に関連して実施される事業に係るものについては令和３年３月</w:t>
      </w:r>
      <w:r w:rsidRPr="00CF48B0">
        <w:rPr>
          <w:kern w:val="0"/>
        </w:rPr>
        <w:t>31</w:t>
      </w:r>
      <w:r w:rsidRPr="00CF48B0">
        <w:rPr>
          <w:rFonts w:hint="eastAsia"/>
          <w:kern w:val="0"/>
        </w:rPr>
        <w:t>日まで）に交付申請があったときに限り、前各項の規定において「３分の１」とあるのは「５分の２」と読み替えて同項の規定を適用するものとする。</w:t>
      </w:r>
    </w:p>
    <w:p w14:paraId="1912DB64" w14:textId="77777777" w:rsidR="00E26F2A" w:rsidRPr="00CF48B0" w:rsidRDefault="00E26F2A">
      <w:pPr>
        <w:ind w:leftChars="100" w:left="454" w:hangingChars="100" w:hanging="227"/>
        <w:textAlignment w:val="baseline"/>
        <w:rPr>
          <w:kern w:val="0"/>
        </w:rPr>
      </w:pPr>
    </w:p>
    <w:p w14:paraId="037756DC" w14:textId="77777777" w:rsidR="00E26F2A" w:rsidRPr="00CF48B0" w:rsidRDefault="00B56AAD">
      <w:pPr>
        <w:ind w:leftChars="100" w:left="458" w:hangingChars="100" w:hanging="231"/>
        <w:textAlignment w:val="baseline"/>
        <w:rPr>
          <w:b/>
        </w:rPr>
      </w:pPr>
      <w:r w:rsidRPr="00CF48B0">
        <w:rPr>
          <w:spacing w:val="2"/>
          <w:kern w:val="0"/>
        </w:rPr>
        <w:t>3</w:t>
      </w:r>
      <w:r w:rsidRPr="00CF48B0">
        <w:rPr>
          <w:rFonts w:hint="eastAsia"/>
          <w:spacing w:val="2"/>
          <w:kern w:val="0"/>
        </w:rPr>
        <w:t xml:space="preserve">　本改正要綱の施行（平成</w:t>
      </w:r>
      <w:r w:rsidRPr="00CF48B0">
        <w:rPr>
          <w:spacing w:val="2"/>
          <w:kern w:val="0"/>
        </w:rPr>
        <w:t>29</w:t>
      </w:r>
      <w:r w:rsidRPr="00CF48B0">
        <w:rPr>
          <w:rFonts w:hint="eastAsia"/>
          <w:spacing w:val="2"/>
          <w:kern w:val="0"/>
        </w:rPr>
        <w:t>年４月１日）の際、現に着手している都市再構築型優良建築物等整備事業は、改正前の要綱に基づき支援が受けられるものとする。</w:t>
      </w:r>
    </w:p>
    <w:p w14:paraId="144BECFF" w14:textId="77777777" w:rsidR="00E26F2A" w:rsidRPr="00CF48B0" w:rsidRDefault="00B56AAD">
      <w:pPr>
        <w:widowControl/>
        <w:jc w:val="left"/>
        <w:rPr>
          <w:rFonts w:asciiTheme="majorEastAsia" w:eastAsiaTheme="majorEastAsia" w:hAnsiTheme="majorEastAsia"/>
          <w:b/>
        </w:rPr>
      </w:pPr>
      <w:r w:rsidRPr="00CF48B0">
        <w:rPr>
          <w:rFonts w:asciiTheme="majorEastAsia" w:eastAsiaTheme="majorEastAsia" w:hAnsiTheme="majorEastAsia"/>
          <w:b/>
        </w:rPr>
        <w:br w:type="page"/>
      </w:r>
    </w:p>
    <w:p w14:paraId="3FCFB985" w14:textId="77777777" w:rsidR="00E26F2A" w:rsidRPr="00CF48B0" w:rsidRDefault="00B56AAD">
      <w:pPr>
        <w:pStyle w:val="4"/>
      </w:pPr>
      <w:bookmarkStart w:id="481" w:name="_Toc130988322"/>
      <w:r w:rsidRPr="00CF48B0">
        <w:rPr>
          <w:rFonts w:hint="eastAsia"/>
        </w:rPr>
        <w:t>イ－１６－（３）市街地総合再生施設整備に係る基礎額</w:t>
      </w:r>
      <w:bookmarkEnd w:id="481"/>
    </w:p>
    <w:p w14:paraId="1F0CF6B7" w14:textId="77777777" w:rsidR="00E26F2A" w:rsidRPr="00CF48B0" w:rsidRDefault="00B56AAD">
      <w:pPr>
        <w:ind w:leftChars="85" w:left="420" w:hangingChars="100" w:hanging="227"/>
      </w:pPr>
      <w:r w:rsidRPr="00CF48B0">
        <w:rPr>
          <w:rFonts w:hint="eastAsia"/>
        </w:rPr>
        <w:t>本事業の基礎額は以下のとおりとする。</w:t>
      </w:r>
    </w:p>
    <w:p w14:paraId="4F618453" w14:textId="77777777" w:rsidR="00E26F2A" w:rsidRPr="00CF48B0" w:rsidRDefault="00B56AAD">
      <w:pPr>
        <w:ind w:firstLine="424"/>
        <w:textAlignment w:val="baseline"/>
        <w:rPr>
          <w:spacing w:val="2"/>
          <w:kern w:val="0"/>
        </w:rPr>
      </w:pPr>
      <w:r w:rsidRPr="00CF48B0">
        <w:rPr>
          <w:rFonts w:hint="eastAsia"/>
          <w:kern w:val="0"/>
        </w:rPr>
        <w:t>イ</w:t>
      </w:r>
      <w:r w:rsidRPr="00CF48B0">
        <w:rPr>
          <w:kern w:val="0"/>
        </w:rPr>
        <w:t xml:space="preserve">  </w:t>
      </w:r>
      <w:r w:rsidRPr="00CF48B0">
        <w:rPr>
          <w:rFonts w:hint="eastAsia"/>
          <w:kern w:val="0"/>
        </w:rPr>
        <w:t>公開空地等の整備</w:t>
      </w:r>
    </w:p>
    <w:p w14:paraId="6B1E46AE" w14:textId="77777777" w:rsidR="00E26F2A" w:rsidRPr="00CF48B0" w:rsidRDefault="00B56AAD">
      <w:pPr>
        <w:ind w:firstLine="530"/>
        <w:textAlignment w:val="baseline"/>
        <w:rPr>
          <w:spacing w:val="2"/>
          <w:kern w:val="0"/>
        </w:rPr>
      </w:pPr>
      <w:r w:rsidRPr="00CF48B0">
        <w:rPr>
          <w:kern w:val="0"/>
        </w:rPr>
        <w:t xml:space="preserve">(1)  </w:t>
      </w:r>
      <w:r w:rsidRPr="00CF48B0">
        <w:rPr>
          <w:rFonts w:hint="eastAsia"/>
          <w:kern w:val="0"/>
        </w:rPr>
        <w:t>事業主体が行う公開空地等の整備</w:t>
      </w:r>
    </w:p>
    <w:p w14:paraId="038A7BF3" w14:textId="77777777" w:rsidR="00E26F2A" w:rsidRPr="00CF48B0" w:rsidRDefault="00B56AAD">
      <w:pPr>
        <w:ind w:firstLine="1060"/>
        <w:textAlignment w:val="baseline"/>
        <w:rPr>
          <w:spacing w:val="2"/>
          <w:kern w:val="0"/>
        </w:rPr>
      </w:pPr>
      <w:r w:rsidRPr="00CF48B0">
        <w:rPr>
          <w:rFonts w:hint="eastAsia"/>
          <w:kern w:val="0"/>
        </w:rPr>
        <w:t>以下に掲げる公開空地等の整備に要する費用の３分の１</w:t>
      </w:r>
    </w:p>
    <w:p w14:paraId="72C1BAC4" w14:textId="77777777" w:rsidR="00E26F2A" w:rsidRPr="00CF48B0" w:rsidRDefault="00B56AAD">
      <w:pPr>
        <w:ind w:leftChars="400" w:left="1134" w:hangingChars="100" w:hanging="227"/>
        <w:textAlignment w:val="baseline"/>
        <w:rPr>
          <w:spacing w:val="2"/>
          <w:kern w:val="0"/>
        </w:rPr>
      </w:pPr>
      <w:r w:rsidRPr="00CF48B0">
        <w:rPr>
          <w:rFonts w:hint="eastAsia"/>
          <w:kern w:val="0"/>
        </w:rPr>
        <w:t>①</w:t>
      </w:r>
      <w:r w:rsidRPr="00CF48B0">
        <w:rPr>
          <w:kern w:val="0"/>
        </w:rPr>
        <w:t xml:space="preserve">  </w:t>
      </w:r>
      <w:r w:rsidRPr="00CF48B0">
        <w:rPr>
          <w:rFonts w:hint="eastAsia"/>
          <w:kern w:val="0"/>
        </w:rPr>
        <w:t>市街地再開発事業等の区域と一体的に整備される公開空地又は将来の市街地再開発事業等の実施の契機となるべき公開空地の整備に要する費用</w:t>
      </w:r>
    </w:p>
    <w:p w14:paraId="0D26F8D4" w14:textId="77777777" w:rsidR="00E26F2A" w:rsidRPr="00CF48B0" w:rsidRDefault="00B56AAD">
      <w:pPr>
        <w:ind w:leftChars="400" w:left="1134" w:hangingChars="100" w:hanging="227"/>
        <w:textAlignment w:val="baseline"/>
        <w:rPr>
          <w:spacing w:val="2"/>
          <w:kern w:val="0"/>
        </w:rPr>
      </w:pPr>
      <w:r w:rsidRPr="00CF48B0">
        <w:rPr>
          <w:rFonts w:hint="eastAsia"/>
          <w:kern w:val="0"/>
        </w:rPr>
        <w:t>②</w:t>
      </w:r>
      <w:r w:rsidRPr="00CF48B0">
        <w:rPr>
          <w:kern w:val="0"/>
        </w:rPr>
        <w:t xml:space="preserve">  </w:t>
      </w:r>
      <w:r w:rsidRPr="00CF48B0">
        <w:rPr>
          <w:rFonts w:hint="eastAsia"/>
          <w:kern w:val="0"/>
        </w:rPr>
        <w:t>市街地再開発事業の区域に隣接する立体的遊歩道及び人工地盤施設整備費</w:t>
      </w:r>
    </w:p>
    <w:p w14:paraId="2B2487CD" w14:textId="77777777" w:rsidR="00E26F2A" w:rsidRPr="00CF48B0" w:rsidRDefault="00B56AAD">
      <w:pPr>
        <w:ind w:leftChars="400" w:left="1134" w:hangingChars="100" w:hanging="227"/>
        <w:textAlignment w:val="baseline"/>
        <w:rPr>
          <w:spacing w:val="2"/>
          <w:kern w:val="0"/>
        </w:rPr>
      </w:pPr>
      <w:r w:rsidRPr="00CF48B0">
        <w:rPr>
          <w:rFonts w:hint="eastAsia"/>
          <w:kern w:val="0"/>
        </w:rPr>
        <w:t>③　駐車場整備の必要性の高い区域において、市街地再開発事業の区域内に設置されるべき駐車場と代替関係にある駐車場の整備に要する費用（ただし、当該市街地再開発事業により整備される公的住宅の延べ面積と公益的施設の延べ面積の合計が保留床の延べ面積の３分の１未満である場合においては、標準駐車場条例による附置義務相当分の整備に要する費用に限る。また、市街地総合再生計画に駐車場の整備に関する計画が位置付けられており、権利者の３分の２以上が参加する再開発準備組織が存在する等市街地再開発事業が施行されることが確実と認められる場合においては、将来代替関係になるべきものの整備に要する費用を含む。この場合において、駐車場の整備台数は、予定される市街地再開発事業がすべて標準駐車場条例第</w:t>
      </w:r>
      <w:r w:rsidRPr="00CF48B0">
        <w:rPr>
          <w:kern w:val="0"/>
        </w:rPr>
        <w:t>25</w:t>
      </w:r>
      <w:r w:rsidRPr="00CF48B0">
        <w:rPr>
          <w:rFonts w:hint="eastAsia"/>
          <w:kern w:val="0"/>
        </w:rPr>
        <w:t>条第１項に規定する非特定用途として整備された場合に整備すべき台数を上限とする。）</w:t>
      </w:r>
    </w:p>
    <w:p w14:paraId="337A9273" w14:textId="77777777" w:rsidR="00E26F2A" w:rsidRPr="00CF48B0" w:rsidRDefault="00B56AAD">
      <w:pPr>
        <w:ind w:left="848" w:hanging="318"/>
        <w:textAlignment w:val="baseline"/>
        <w:rPr>
          <w:spacing w:val="2"/>
          <w:kern w:val="0"/>
        </w:rPr>
      </w:pPr>
      <w:r w:rsidRPr="00CF48B0">
        <w:rPr>
          <w:kern w:val="0"/>
        </w:rPr>
        <w:t>(2)</w:t>
      </w:r>
      <w:r w:rsidRPr="00CF48B0">
        <w:rPr>
          <w:rFonts w:hint="eastAsia"/>
          <w:kern w:val="0"/>
        </w:rPr>
        <w:t xml:space="preserve">　公開空地等の整備を行う施行者に対する事業主体の補助</w:t>
      </w:r>
    </w:p>
    <w:p w14:paraId="00510A7E" w14:textId="77777777" w:rsidR="00E26F2A" w:rsidRPr="00CF48B0" w:rsidRDefault="00B56AAD">
      <w:pPr>
        <w:ind w:left="848" w:firstLine="212"/>
        <w:textAlignment w:val="baseline"/>
        <w:rPr>
          <w:spacing w:val="2"/>
          <w:kern w:val="0"/>
        </w:rPr>
      </w:pPr>
      <w:r w:rsidRPr="00CF48B0">
        <w:rPr>
          <w:rFonts w:hint="eastAsia"/>
          <w:kern w:val="0"/>
        </w:rPr>
        <w:t>事業主体が施行者に補助する額の２分の１、又は、前号①から③までに示す費用の３分の１のいずれか低い額</w:t>
      </w:r>
    </w:p>
    <w:p w14:paraId="400C268A" w14:textId="77777777" w:rsidR="00E26F2A" w:rsidRPr="00CF48B0" w:rsidRDefault="00B56AAD">
      <w:pPr>
        <w:ind w:left="848" w:hanging="424"/>
        <w:textAlignment w:val="baseline"/>
        <w:rPr>
          <w:spacing w:val="2"/>
          <w:kern w:val="0"/>
        </w:rPr>
      </w:pPr>
      <w:r w:rsidRPr="00CF48B0">
        <w:rPr>
          <w:rFonts w:hint="eastAsia"/>
          <w:kern w:val="0"/>
        </w:rPr>
        <w:t>ロ　住宅等の建設</w:t>
      </w:r>
    </w:p>
    <w:p w14:paraId="2D2F60C4" w14:textId="77777777" w:rsidR="00E26F2A" w:rsidRPr="00CF48B0" w:rsidRDefault="00B56AAD">
      <w:pPr>
        <w:ind w:left="848" w:hanging="318"/>
        <w:textAlignment w:val="baseline"/>
        <w:rPr>
          <w:spacing w:val="2"/>
          <w:kern w:val="0"/>
        </w:rPr>
      </w:pPr>
      <w:r w:rsidRPr="00CF48B0">
        <w:rPr>
          <w:kern w:val="0"/>
        </w:rPr>
        <w:t xml:space="preserve"> (1)</w:t>
      </w:r>
      <w:r w:rsidRPr="00CF48B0">
        <w:rPr>
          <w:rFonts w:hint="eastAsia"/>
          <w:kern w:val="0"/>
        </w:rPr>
        <w:t xml:space="preserve">　事業主体が行う住宅等の建設</w:t>
      </w:r>
    </w:p>
    <w:p w14:paraId="0D9FFEE5" w14:textId="77777777" w:rsidR="00E26F2A" w:rsidRPr="00CF48B0" w:rsidRDefault="00B56AAD">
      <w:pPr>
        <w:ind w:left="954" w:firstLine="212"/>
        <w:textAlignment w:val="baseline"/>
        <w:rPr>
          <w:spacing w:val="2"/>
          <w:kern w:val="0"/>
        </w:rPr>
      </w:pPr>
      <w:r w:rsidRPr="00CF48B0">
        <w:rPr>
          <w:rFonts w:hint="eastAsia"/>
          <w:kern w:val="0"/>
        </w:rPr>
        <w:t>市街地再開発事業の施行に伴い建物用途の適正配置の観点から必要な住宅等の整備に要する費用のうち、市街地再開発事業において交付対象事業となるもの。（ただし、当該住宅等及び市街地再開発事業に係る交付金の合計額が当該住宅等を施行地区内に建設した場合の市街地再開発事業の交付金の額を下回るものと見込まれる場合に限る。）</w:t>
      </w:r>
    </w:p>
    <w:p w14:paraId="4E0259CD" w14:textId="77777777" w:rsidR="00E26F2A" w:rsidRPr="00CF48B0" w:rsidRDefault="00B56AAD">
      <w:pPr>
        <w:ind w:left="848" w:hanging="318"/>
        <w:textAlignment w:val="baseline"/>
        <w:rPr>
          <w:spacing w:val="2"/>
          <w:kern w:val="0"/>
        </w:rPr>
      </w:pPr>
      <w:r w:rsidRPr="00CF48B0">
        <w:rPr>
          <w:kern w:val="0"/>
        </w:rPr>
        <w:t>(2)</w:t>
      </w:r>
      <w:r w:rsidRPr="00CF48B0">
        <w:rPr>
          <w:rFonts w:hint="eastAsia"/>
          <w:kern w:val="0"/>
        </w:rPr>
        <w:t xml:space="preserve">　住宅等の建設を行う施行者に対する事業主体の補助</w:t>
      </w:r>
    </w:p>
    <w:p w14:paraId="4B3BF9AB" w14:textId="77777777" w:rsidR="00E26F2A" w:rsidRPr="00CF48B0" w:rsidRDefault="00B56AAD">
      <w:pPr>
        <w:ind w:left="848" w:firstLine="212"/>
        <w:textAlignment w:val="baseline"/>
        <w:rPr>
          <w:kern w:val="0"/>
        </w:rPr>
      </w:pPr>
      <w:r w:rsidRPr="00CF48B0">
        <w:rPr>
          <w:rFonts w:hint="eastAsia"/>
          <w:kern w:val="0"/>
        </w:rPr>
        <w:t xml:space="preserve">事業主体が施行者に補助する額の２分の１、又は、前号に示す費用の３分の１のいずれか低い額　</w:t>
      </w:r>
    </w:p>
    <w:p w14:paraId="56E5FA0C" w14:textId="77777777" w:rsidR="00E26F2A" w:rsidRPr="00CF48B0" w:rsidRDefault="00E26F2A">
      <w:pPr>
        <w:ind w:left="848" w:firstLine="212"/>
        <w:textAlignment w:val="baseline"/>
        <w:rPr>
          <w:kern w:val="0"/>
        </w:rPr>
      </w:pPr>
    </w:p>
    <w:p w14:paraId="4FB691E6" w14:textId="77777777" w:rsidR="00E26F2A" w:rsidRPr="00CF48B0" w:rsidRDefault="00B56AAD">
      <w:pPr>
        <w:pStyle w:val="4"/>
      </w:pPr>
      <w:bookmarkStart w:id="482" w:name="_Toc130988323"/>
      <w:r w:rsidRPr="00CF48B0">
        <w:rPr>
          <w:rFonts w:hint="eastAsia"/>
        </w:rPr>
        <w:t>イ－１６－（４）基本計画等作成等事業に係る基礎額</w:t>
      </w:r>
      <w:bookmarkEnd w:id="482"/>
    </w:p>
    <w:p w14:paraId="2A0801D8" w14:textId="77777777" w:rsidR="00E26F2A" w:rsidRPr="00CF48B0" w:rsidRDefault="00B56AAD">
      <w:pPr>
        <w:ind w:leftChars="85" w:left="420" w:hangingChars="100" w:hanging="227"/>
      </w:pPr>
      <w:r w:rsidRPr="00CF48B0">
        <w:rPr>
          <w:rFonts w:hint="eastAsia"/>
        </w:rPr>
        <w:t>本事業の基礎額は以下のとおりとする。</w:t>
      </w:r>
    </w:p>
    <w:p w14:paraId="103B746B" w14:textId="77777777" w:rsidR="00E26F2A" w:rsidRPr="00CF48B0" w:rsidRDefault="00B56AAD">
      <w:pPr>
        <w:ind w:firstLine="212"/>
        <w:textAlignment w:val="baseline"/>
        <w:rPr>
          <w:spacing w:val="2"/>
          <w:kern w:val="0"/>
        </w:rPr>
      </w:pPr>
      <w:r w:rsidRPr="00CF48B0">
        <w:rPr>
          <w:rFonts w:hint="eastAsia"/>
          <w:kern w:val="0"/>
        </w:rPr>
        <w:t>一</w:t>
      </w:r>
      <w:r w:rsidRPr="00CF48B0">
        <w:rPr>
          <w:kern w:val="0"/>
        </w:rPr>
        <w:t xml:space="preserve">  </w:t>
      </w:r>
      <w:r w:rsidRPr="00CF48B0">
        <w:rPr>
          <w:rFonts w:hint="eastAsia"/>
          <w:kern w:val="0"/>
        </w:rPr>
        <w:t>基本計画等作成</w:t>
      </w:r>
    </w:p>
    <w:p w14:paraId="53EDE225" w14:textId="77777777" w:rsidR="00E26F2A" w:rsidRPr="00CF48B0" w:rsidRDefault="00B56AAD">
      <w:pPr>
        <w:ind w:leftChars="200" w:left="680" w:hangingChars="100" w:hanging="227"/>
        <w:textAlignment w:val="baseline"/>
        <w:rPr>
          <w:kern w:val="0"/>
        </w:rPr>
      </w:pPr>
      <w:r w:rsidRPr="00CF48B0">
        <w:rPr>
          <w:kern w:val="0"/>
        </w:rPr>
        <w:t>(1)</w:t>
      </w:r>
      <w:r w:rsidRPr="00CF48B0">
        <w:rPr>
          <w:rFonts w:hint="eastAsia"/>
          <w:kern w:val="0"/>
        </w:rPr>
        <w:t xml:space="preserve">　事業主体の行う事業については、基本計画等の作成に要する費用（当該基本計画等の作成に要する費用が次の基本計画等作成費単価表により算出した額を超える場合には、その額）の３分の１とする。ただし、以下のいずれかの方針を含む市街地総合再生基本計画の作成又は計画コーディネート業務の実施にあっては、その実施に要する費用の２分の１とする。</w:t>
      </w:r>
    </w:p>
    <w:p w14:paraId="680984E6" w14:textId="77777777" w:rsidR="00E26F2A" w:rsidRPr="00CF48B0" w:rsidRDefault="00B56AAD">
      <w:pPr>
        <w:ind w:leftChars="300" w:left="907" w:hangingChars="100" w:hanging="227"/>
        <w:textAlignment w:val="baseline"/>
        <w:rPr>
          <w:kern w:val="0"/>
        </w:rPr>
      </w:pPr>
      <w:r w:rsidRPr="00CF48B0">
        <w:rPr>
          <w:rFonts w:hint="eastAsia"/>
          <w:kern w:val="0"/>
        </w:rPr>
        <w:t>①　重点密集市街地等における公的不動産等を種地として活用した連鎖型再開発事業に係る方針</w:t>
      </w:r>
    </w:p>
    <w:p w14:paraId="503C5521" w14:textId="77777777" w:rsidR="00E26F2A" w:rsidRPr="00CF48B0" w:rsidRDefault="00B56AAD">
      <w:pPr>
        <w:ind w:leftChars="300" w:left="907" w:hangingChars="100" w:hanging="227"/>
        <w:textAlignment w:val="baseline"/>
        <w:rPr>
          <w:kern w:val="0"/>
        </w:rPr>
      </w:pPr>
      <w:r w:rsidRPr="00CF48B0">
        <w:rPr>
          <w:rFonts w:hint="eastAsia"/>
          <w:kern w:val="0"/>
        </w:rPr>
        <w:t>②　都市再生緊急整備地域における大街区化による土地の有効高度利用事業に係る方針</w:t>
      </w:r>
    </w:p>
    <w:p w14:paraId="359AAA35" w14:textId="77777777" w:rsidR="00E26F2A" w:rsidRPr="00CF48B0" w:rsidRDefault="00B56AAD">
      <w:pPr>
        <w:ind w:leftChars="300" w:left="907" w:hangingChars="100" w:hanging="227"/>
        <w:textAlignment w:val="baseline"/>
        <w:rPr>
          <w:kern w:val="0"/>
        </w:rPr>
      </w:pPr>
      <w:r w:rsidRPr="00CF48B0">
        <w:rPr>
          <w:rFonts w:hint="eastAsia"/>
          <w:kern w:val="0"/>
        </w:rPr>
        <w:t>③　立地適正化計画（都市機能誘導区域及び居住誘導区域を定めた立地適正化計画に限る。）に定めた都市機能誘導区域かつ中心拠点区域の区域内において、誘導施設の導入を図る再開発事業の方針</w:t>
      </w:r>
    </w:p>
    <w:p w14:paraId="09807738" w14:textId="77777777" w:rsidR="00E26F2A" w:rsidRPr="00CF48B0" w:rsidRDefault="00B56AAD">
      <w:pPr>
        <w:ind w:leftChars="200" w:left="680" w:hangingChars="100" w:hanging="227"/>
        <w:textAlignment w:val="baseline"/>
        <w:rPr>
          <w:kern w:val="0"/>
        </w:rPr>
      </w:pPr>
      <w:r w:rsidRPr="00CF48B0">
        <w:rPr>
          <w:kern w:val="0"/>
        </w:rPr>
        <w:t>(2)</w:t>
      </w:r>
      <w:r w:rsidRPr="00CF48B0">
        <w:rPr>
          <w:rFonts w:hint="eastAsia"/>
          <w:kern w:val="0"/>
        </w:rPr>
        <w:t xml:space="preserve">　事業主体以外の施行者が行う事業については、基本計画等の作成に関し事業主体が施行者に補助する費用の２分の１、又は、当該基本計画等の作成に要する費用（当該基本計画等の作成に要する費用が次の基本計画等作成単価表により算出した額を超える場合には、その額）の３分の１のいずれか低い額とする。</w:t>
      </w:r>
    </w:p>
    <w:p w14:paraId="206A4928" w14:textId="77777777" w:rsidR="00E26F2A" w:rsidRPr="00CF48B0" w:rsidRDefault="00B56AAD">
      <w:pPr>
        <w:ind w:leftChars="200" w:left="680" w:hangingChars="100" w:hanging="227"/>
        <w:textAlignment w:val="baseline"/>
        <w:rPr>
          <w:kern w:val="0"/>
        </w:rPr>
      </w:pPr>
      <w:r w:rsidRPr="00CF48B0">
        <w:rPr>
          <w:kern w:val="0"/>
        </w:rPr>
        <w:t>(3)</w:t>
      </w:r>
      <w:r w:rsidRPr="00CF48B0">
        <w:rPr>
          <w:rFonts w:hint="eastAsia"/>
          <w:kern w:val="0"/>
        </w:rPr>
        <w:t xml:space="preserve">　基本計画等の作成に要する費用のうち、市街地総合再生基本計画又は、基本計画の策定に要する費用については、</w:t>
      </w:r>
      <w:r w:rsidRPr="00CF48B0">
        <w:rPr>
          <w:kern w:val="0"/>
        </w:rPr>
        <w:t>(1)</w:t>
      </w:r>
      <w:r w:rsidRPr="00CF48B0">
        <w:rPr>
          <w:rFonts w:hint="eastAsia"/>
          <w:kern w:val="0"/>
        </w:rPr>
        <w:t>及び</w:t>
      </w:r>
      <w:r w:rsidRPr="00CF48B0">
        <w:rPr>
          <w:kern w:val="0"/>
        </w:rPr>
        <w:t>(2)</w:t>
      </w:r>
      <w:r w:rsidRPr="00CF48B0">
        <w:rPr>
          <w:rFonts w:hint="eastAsia"/>
          <w:kern w:val="0"/>
        </w:rPr>
        <w:t>の規定に関わらず、総事業費（交付期間は最初の交付決定から５年間かつ通算３年間）</w:t>
      </w:r>
      <w:r w:rsidRPr="00CF48B0">
        <w:rPr>
          <w:kern w:val="0"/>
        </w:rPr>
        <w:t>50,000</w:t>
      </w:r>
      <w:r w:rsidRPr="00CF48B0">
        <w:rPr>
          <w:rFonts w:hint="eastAsia"/>
          <w:kern w:val="0"/>
        </w:rPr>
        <w:t>千円を限度額とする。</w:t>
      </w:r>
    </w:p>
    <w:p w14:paraId="288544A5" w14:textId="77777777" w:rsidR="00E26F2A" w:rsidRPr="00CF48B0" w:rsidRDefault="00E26F2A">
      <w:pPr>
        <w:textAlignment w:val="baseline"/>
        <w:rPr>
          <w:kern w:val="0"/>
        </w:rPr>
      </w:pPr>
    </w:p>
    <w:p w14:paraId="1BA741DD" w14:textId="77777777" w:rsidR="00E26F2A" w:rsidRPr="00CF48B0" w:rsidRDefault="00B56AAD">
      <w:pPr>
        <w:ind w:firstLineChars="200" w:firstLine="453"/>
        <w:jc w:val="center"/>
        <w:textAlignment w:val="baseline"/>
        <w:rPr>
          <w:spacing w:val="2"/>
          <w:kern w:val="0"/>
        </w:rPr>
      </w:pPr>
      <w:r w:rsidRPr="00CF48B0">
        <w:rPr>
          <w:rFonts w:hint="eastAsia"/>
          <w:kern w:val="0"/>
        </w:rPr>
        <w:t>基本計画等作成費単価表</w:t>
      </w:r>
    </w:p>
    <w:tbl>
      <w:tblPr>
        <w:tblW w:w="0" w:type="auto"/>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3"/>
        <w:gridCol w:w="2445"/>
        <w:gridCol w:w="2551"/>
        <w:gridCol w:w="2764"/>
      </w:tblGrid>
      <w:tr w:rsidR="00CF48B0" w:rsidRPr="00CF48B0" w14:paraId="132AAAA6" w14:textId="77777777">
        <w:trPr>
          <w:trHeight w:val="328"/>
        </w:trPr>
        <w:tc>
          <w:tcPr>
            <w:tcW w:w="2658" w:type="dxa"/>
            <w:gridSpan w:val="2"/>
            <w:tcBorders>
              <w:top w:val="single" w:sz="4" w:space="0" w:color="000000"/>
              <w:left w:val="single" w:sz="4" w:space="0" w:color="000000"/>
              <w:bottom w:val="single" w:sz="4" w:space="0" w:color="000000"/>
              <w:right w:val="single" w:sz="4" w:space="0" w:color="000000"/>
            </w:tcBorders>
          </w:tcPr>
          <w:p w14:paraId="7A967F8B"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計　　画　　名</w:t>
            </w:r>
          </w:p>
        </w:tc>
        <w:tc>
          <w:tcPr>
            <w:tcW w:w="2551" w:type="dxa"/>
            <w:tcBorders>
              <w:top w:val="single" w:sz="4" w:space="0" w:color="000000"/>
              <w:left w:val="single" w:sz="4" w:space="0" w:color="000000"/>
              <w:bottom w:val="single" w:sz="4" w:space="0" w:color="000000"/>
              <w:right w:val="single" w:sz="4" w:space="0" w:color="000000"/>
            </w:tcBorders>
          </w:tcPr>
          <w:p w14:paraId="7AA7E38A"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単　　　　　価</w:t>
            </w:r>
          </w:p>
        </w:tc>
        <w:tc>
          <w:tcPr>
            <w:tcW w:w="2764" w:type="dxa"/>
            <w:tcBorders>
              <w:top w:val="single" w:sz="4" w:space="0" w:color="000000"/>
              <w:left w:val="single" w:sz="4" w:space="0" w:color="000000"/>
              <w:bottom w:val="single" w:sz="4" w:space="0" w:color="000000"/>
              <w:right w:val="single" w:sz="4" w:space="0" w:color="000000"/>
            </w:tcBorders>
          </w:tcPr>
          <w:p w14:paraId="15D122A4"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備　　　　　考</w:t>
            </w:r>
          </w:p>
        </w:tc>
      </w:tr>
      <w:tr w:rsidR="00CF48B0" w:rsidRPr="00CF48B0" w14:paraId="361A1C5C" w14:textId="77777777">
        <w:trPr>
          <w:trHeight w:val="328"/>
        </w:trPr>
        <w:tc>
          <w:tcPr>
            <w:tcW w:w="2658" w:type="dxa"/>
            <w:gridSpan w:val="2"/>
            <w:tcBorders>
              <w:top w:val="single" w:sz="4" w:space="0" w:color="000000"/>
              <w:left w:val="single" w:sz="4" w:space="0" w:color="000000"/>
              <w:bottom w:val="nil"/>
              <w:right w:val="single" w:sz="4" w:space="0" w:color="000000"/>
            </w:tcBorders>
          </w:tcPr>
          <w:p w14:paraId="66E15734"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市街地総合再生基本計画</w:t>
            </w:r>
          </w:p>
        </w:tc>
        <w:tc>
          <w:tcPr>
            <w:tcW w:w="2551" w:type="dxa"/>
            <w:tcBorders>
              <w:top w:val="single" w:sz="4" w:space="0" w:color="000000"/>
              <w:left w:val="single" w:sz="4" w:space="0" w:color="000000"/>
              <w:bottom w:val="single" w:sz="4" w:space="0" w:color="000000"/>
              <w:right w:val="single" w:sz="4" w:space="0" w:color="000000"/>
            </w:tcBorders>
          </w:tcPr>
          <w:p w14:paraId="6DDB48DE"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１地区当たり</w:t>
            </w:r>
            <w:r w:rsidRPr="00CF48B0">
              <w:rPr>
                <w:kern w:val="0"/>
                <w:sz w:val="20"/>
              </w:rPr>
              <w:t>18,000</w:t>
            </w:r>
            <w:r w:rsidRPr="00CF48B0">
              <w:rPr>
                <w:rFonts w:hint="eastAsia"/>
                <w:kern w:val="0"/>
                <w:sz w:val="20"/>
              </w:rPr>
              <w:t>千円</w:t>
            </w:r>
          </w:p>
        </w:tc>
        <w:tc>
          <w:tcPr>
            <w:tcW w:w="2764" w:type="dxa"/>
            <w:tcBorders>
              <w:top w:val="single" w:sz="4" w:space="0" w:color="000000"/>
              <w:left w:val="single" w:sz="4" w:space="0" w:color="000000"/>
              <w:bottom w:val="single" w:sz="4" w:space="0" w:color="000000"/>
              <w:right w:val="single" w:sz="4" w:space="0" w:color="000000"/>
            </w:tcBorders>
          </w:tcPr>
          <w:p w14:paraId="10876AD5" w14:textId="77777777" w:rsidR="00E26F2A" w:rsidRPr="00CF48B0" w:rsidRDefault="00E26F2A">
            <w:pPr>
              <w:suppressAutoHyphens/>
              <w:kinsoku w:val="0"/>
              <w:wordWrap w:val="0"/>
              <w:overflowPunct w:val="0"/>
              <w:autoSpaceDE w:val="0"/>
              <w:autoSpaceDN w:val="0"/>
              <w:adjustRightInd w:val="0"/>
              <w:spacing w:line="328" w:lineRule="atLeast"/>
              <w:jc w:val="left"/>
              <w:textAlignment w:val="baseline"/>
              <w:rPr>
                <w:kern w:val="0"/>
                <w:sz w:val="20"/>
              </w:rPr>
            </w:pPr>
          </w:p>
        </w:tc>
      </w:tr>
      <w:tr w:rsidR="00CF48B0" w:rsidRPr="00CF48B0" w14:paraId="1B8F855E" w14:textId="77777777">
        <w:trPr>
          <w:trHeight w:val="984"/>
        </w:trPr>
        <w:tc>
          <w:tcPr>
            <w:tcW w:w="213" w:type="dxa"/>
            <w:tcBorders>
              <w:top w:val="nil"/>
              <w:left w:val="single" w:sz="4" w:space="0" w:color="000000"/>
              <w:bottom w:val="single" w:sz="4" w:space="0" w:color="000000"/>
              <w:right w:val="single" w:sz="4" w:space="0" w:color="000000"/>
            </w:tcBorders>
          </w:tcPr>
          <w:p w14:paraId="22BECAFE" w14:textId="77777777" w:rsidR="00E26F2A" w:rsidRPr="00CF48B0" w:rsidRDefault="00E26F2A">
            <w:pPr>
              <w:suppressAutoHyphens/>
              <w:kinsoku w:val="0"/>
              <w:wordWrap w:val="0"/>
              <w:overflowPunct w:val="0"/>
              <w:autoSpaceDE w:val="0"/>
              <w:autoSpaceDN w:val="0"/>
              <w:adjustRightInd w:val="0"/>
              <w:spacing w:line="328" w:lineRule="atLeast"/>
              <w:jc w:val="left"/>
              <w:textAlignment w:val="baseline"/>
              <w:rPr>
                <w:kern w:val="0"/>
                <w:sz w:val="20"/>
              </w:rPr>
            </w:pPr>
          </w:p>
        </w:tc>
        <w:tc>
          <w:tcPr>
            <w:tcW w:w="2445" w:type="dxa"/>
            <w:tcBorders>
              <w:top w:val="single" w:sz="4" w:space="0" w:color="000000"/>
              <w:left w:val="single" w:sz="4" w:space="0" w:color="000000"/>
              <w:bottom w:val="single" w:sz="4" w:space="0" w:color="000000"/>
              <w:right w:val="single" w:sz="4" w:space="0" w:color="000000"/>
            </w:tcBorders>
          </w:tcPr>
          <w:p w14:paraId="0C7E3663"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事業化の促進を行う場合又は耐震化に関する計画作成を行う場合</w:t>
            </w:r>
          </w:p>
        </w:tc>
        <w:tc>
          <w:tcPr>
            <w:tcW w:w="2551" w:type="dxa"/>
            <w:tcBorders>
              <w:top w:val="single" w:sz="4" w:space="0" w:color="000000"/>
              <w:left w:val="single" w:sz="4" w:space="0" w:color="000000"/>
              <w:bottom w:val="single" w:sz="4" w:space="0" w:color="000000"/>
              <w:right w:val="single" w:sz="4" w:space="0" w:color="000000"/>
            </w:tcBorders>
          </w:tcPr>
          <w:p w14:paraId="60F92BB6"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１地区当たり</w:t>
            </w:r>
            <w:r w:rsidRPr="00CF48B0">
              <w:rPr>
                <w:kern w:val="0"/>
                <w:sz w:val="20"/>
              </w:rPr>
              <w:t>22,500</w:t>
            </w:r>
            <w:r w:rsidRPr="00CF48B0">
              <w:rPr>
                <w:rFonts w:hint="eastAsia"/>
                <w:kern w:val="0"/>
                <w:sz w:val="20"/>
              </w:rPr>
              <w:t>千円</w:t>
            </w:r>
          </w:p>
        </w:tc>
        <w:tc>
          <w:tcPr>
            <w:tcW w:w="2764" w:type="dxa"/>
            <w:tcBorders>
              <w:top w:val="single" w:sz="4" w:space="0" w:color="000000"/>
              <w:left w:val="single" w:sz="4" w:space="0" w:color="000000"/>
              <w:bottom w:val="single" w:sz="4" w:space="0" w:color="000000"/>
              <w:right w:val="single" w:sz="4" w:space="0" w:color="000000"/>
            </w:tcBorders>
          </w:tcPr>
          <w:p w14:paraId="520EC45A" w14:textId="77777777" w:rsidR="00E26F2A" w:rsidRPr="00CF48B0" w:rsidRDefault="00E26F2A">
            <w:pPr>
              <w:suppressAutoHyphens/>
              <w:kinsoku w:val="0"/>
              <w:wordWrap w:val="0"/>
              <w:overflowPunct w:val="0"/>
              <w:autoSpaceDE w:val="0"/>
              <w:autoSpaceDN w:val="0"/>
              <w:adjustRightInd w:val="0"/>
              <w:spacing w:line="328" w:lineRule="atLeast"/>
              <w:jc w:val="left"/>
              <w:textAlignment w:val="baseline"/>
              <w:rPr>
                <w:kern w:val="0"/>
                <w:sz w:val="20"/>
              </w:rPr>
            </w:pPr>
          </w:p>
        </w:tc>
      </w:tr>
      <w:tr w:rsidR="00CF48B0" w:rsidRPr="00CF48B0" w14:paraId="05877B17" w14:textId="77777777">
        <w:trPr>
          <w:trHeight w:val="328"/>
        </w:trPr>
        <w:tc>
          <w:tcPr>
            <w:tcW w:w="2658" w:type="dxa"/>
            <w:gridSpan w:val="2"/>
            <w:tcBorders>
              <w:top w:val="single" w:sz="4" w:space="0" w:color="000000"/>
              <w:left w:val="single" w:sz="4" w:space="0" w:color="000000"/>
              <w:bottom w:val="single" w:sz="4" w:space="0" w:color="000000"/>
              <w:right w:val="single" w:sz="4" w:space="0" w:color="000000"/>
            </w:tcBorders>
          </w:tcPr>
          <w:p w14:paraId="6BFC245D"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計画コーディネート業務</w:t>
            </w:r>
          </w:p>
        </w:tc>
        <w:tc>
          <w:tcPr>
            <w:tcW w:w="2551" w:type="dxa"/>
            <w:tcBorders>
              <w:top w:val="single" w:sz="4" w:space="0" w:color="000000"/>
              <w:left w:val="single" w:sz="4" w:space="0" w:color="000000"/>
              <w:bottom w:val="single" w:sz="4" w:space="0" w:color="000000"/>
              <w:right w:val="single" w:sz="4" w:space="0" w:color="000000"/>
            </w:tcBorders>
          </w:tcPr>
          <w:p w14:paraId="430BECFC"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１地区当たり</w:t>
            </w:r>
            <w:r w:rsidRPr="00CF48B0">
              <w:rPr>
                <w:kern w:val="0"/>
                <w:sz w:val="20"/>
              </w:rPr>
              <w:t>60,000</w:t>
            </w:r>
            <w:r w:rsidRPr="00CF48B0">
              <w:rPr>
                <w:rFonts w:hint="eastAsia"/>
                <w:kern w:val="0"/>
                <w:sz w:val="20"/>
              </w:rPr>
              <w:t>千円</w:t>
            </w:r>
          </w:p>
        </w:tc>
        <w:tc>
          <w:tcPr>
            <w:tcW w:w="2764" w:type="dxa"/>
            <w:tcBorders>
              <w:top w:val="single" w:sz="4" w:space="0" w:color="000000"/>
              <w:left w:val="single" w:sz="4" w:space="0" w:color="000000"/>
              <w:bottom w:val="single" w:sz="4" w:space="0" w:color="000000"/>
              <w:right w:val="single" w:sz="4" w:space="0" w:color="000000"/>
            </w:tcBorders>
          </w:tcPr>
          <w:p w14:paraId="3B8F5A49" w14:textId="77777777" w:rsidR="00E26F2A" w:rsidRPr="00CF48B0" w:rsidRDefault="00E26F2A">
            <w:pPr>
              <w:suppressAutoHyphens/>
              <w:kinsoku w:val="0"/>
              <w:wordWrap w:val="0"/>
              <w:overflowPunct w:val="0"/>
              <w:autoSpaceDE w:val="0"/>
              <w:autoSpaceDN w:val="0"/>
              <w:adjustRightInd w:val="0"/>
              <w:spacing w:line="328" w:lineRule="atLeast"/>
              <w:jc w:val="left"/>
              <w:textAlignment w:val="baseline"/>
              <w:rPr>
                <w:kern w:val="0"/>
                <w:sz w:val="20"/>
              </w:rPr>
            </w:pPr>
          </w:p>
        </w:tc>
      </w:tr>
      <w:tr w:rsidR="00CF48B0" w:rsidRPr="00CF48B0" w14:paraId="78CA947E" w14:textId="77777777">
        <w:trPr>
          <w:trHeight w:val="984"/>
        </w:trPr>
        <w:tc>
          <w:tcPr>
            <w:tcW w:w="2658" w:type="dxa"/>
            <w:gridSpan w:val="2"/>
            <w:tcBorders>
              <w:top w:val="single" w:sz="4" w:space="0" w:color="000000"/>
              <w:left w:val="single" w:sz="4" w:space="0" w:color="000000"/>
              <w:bottom w:val="single" w:sz="4" w:space="0" w:color="000000"/>
              <w:right w:val="single" w:sz="4" w:space="0" w:color="000000"/>
            </w:tcBorders>
          </w:tcPr>
          <w:p w14:paraId="3989C94B"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基本計画</w:t>
            </w:r>
          </w:p>
        </w:tc>
        <w:tc>
          <w:tcPr>
            <w:tcW w:w="2551" w:type="dxa"/>
            <w:tcBorders>
              <w:top w:val="single" w:sz="4" w:space="0" w:color="000000"/>
              <w:left w:val="single" w:sz="4" w:space="0" w:color="000000"/>
              <w:bottom w:val="single" w:sz="4" w:space="0" w:color="000000"/>
              <w:right w:val="single" w:sz="4" w:space="0" w:color="000000"/>
            </w:tcBorders>
          </w:tcPr>
          <w:p w14:paraId="75FC14F7"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rFonts w:hint="eastAsia"/>
                <w:kern w:val="0"/>
                <w:sz w:val="20"/>
              </w:rPr>
              <w:t>調査地区面積</w:t>
            </w:r>
            <w:r w:rsidRPr="00CF48B0">
              <w:rPr>
                <w:kern w:val="0"/>
                <w:sz w:val="20"/>
              </w:rPr>
              <w:t>1ha</w:t>
            </w:r>
            <w:r w:rsidRPr="00CF48B0">
              <w:rPr>
                <w:rFonts w:hint="eastAsia"/>
                <w:kern w:val="0"/>
                <w:sz w:val="20"/>
              </w:rPr>
              <w:t>当たり</w:t>
            </w:r>
          </w:p>
          <w:p w14:paraId="62BD35F3"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 xml:space="preserve">　</w:t>
            </w:r>
            <w:r w:rsidRPr="00CF48B0">
              <w:rPr>
                <w:kern w:val="0"/>
                <w:sz w:val="20"/>
              </w:rPr>
              <w:t xml:space="preserve"> </w:t>
            </w:r>
            <w:r w:rsidRPr="00CF48B0">
              <w:rPr>
                <w:rFonts w:hint="eastAsia"/>
                <w:kern w:val="0"/>
                <w:sz w:val="20"/>
              </w:rPr>
              <w:t xml:space="preserve">　　</w:t>
            </w:r>
            <w:r w:rsidRPr="00CF48B0">
              <w:rPr>
                <w:kern w:val="0"/>
                <w:sz w:val="20"/>
              </w:rPr>
              <w:t>2,879</w:t>
            </w:r>
            <w:r w:rsidRPr="00CF48B0">
              <w:rPr>
                <w:rFonts w:hint="eastAsia"/>
                <w:kern w:val="0"/>
                <w:sz w:val="20"/>
              </w:rPr>
              <w:t>千円</w:t>
            </w:r>
          </w:p>
        </w:tc>
        <w:tc>
          <w:tcPr>
            <w:tcW w:w="2764" w:type="dxa"/>
            <w:tcBorders>
              <w:top w:val="single" w:sz="4" w:space="0" w:color="000000"/>
              <w:left w:val="single" w:sz="4" w:space="0" w:color="000000"/>
              <w:bottom w:val="single" w:sz="4" w:space="0" w:color="000000"/>
              <w:right w:val="single" w:sz="4" w:space="0" w:color="000000"/>
            </w:tcBorders>
          </w:tcPr>
          <w:p w14:paraId="0FCB8C9D"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rFonts w:hint="eastAsia"/>
                <w:kern w:val="0"/>
                <w:sz w:val="20"/>
              </w:rPr>
              <w:t>調査地区面積が</w:t>
            </w:r>
            <w:r w:rsidRPr="00CF48B0">
              <w:rPr>
                <w:kern w:val="0"/>
                <w:sz w:val="20"/>
              </w:rPr>
              <w:t>1ha</w:t>
            </w:r>
            <w:r w:rsidRPr="00CF48B0">
              <w:rPr>
                <w:rFonts w:hint="eastAsia"/>
                <w:kern w:val="0"/>
                <w:sz w:val="20"/>
              </w:rPr>
              <w:t>未満の</w:t>
            </w:r>
          </w:p>
          <w:p w14:paraId="0EDE14A4"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場合は、</w:t>
            </w:r>
            <w:r w:rsidRPr="00CF48B0">
              <w:rPr>
                <w:kern w:val="0"/>
                <w:sz w:val="20"/>
              </w:rPr>
              <w:t>2,879</w:t>
            </w:r>
            <w:r w:rsidRPr="00CF48B0">
              <w:rPr>
                <w:rFonts w:hint="eastAsia"/>
                <w:kern w:val="0"/>
                <w:sz w:val="20"/>
              </w:rPr>
              <w:t>千円とする。</w:t>
            </w:r>
          </w:p>
        </w:tc>
      </w:tr>
      <w:tr w:rsidR="00CF48B0" w:rsidRPr="00CF48B0" w14:paraId="04CA5C4B" w14:textId="77777777">
        <w:trPr>
          <w:trHeight w:val="984"/>
        </w:trPr>
        <w:tc>
          <w:tcPr>
            <w:tcW w:w="2658" w:type="dxa"/>
            <w:gridSpan w:val="2"/>
            <w:tcBorders>
              <w:top w:val="single" w:sz="4" w:space="0" w:color="000000"/>
              <w:left w:val="single" w:sz="4" w:space="0" w:color="000000"/>
              <w:bottom w:val="single" w:sz="4" w:space="0" w:color="000000"/>
              <w:right w:val="single" w:sz="4" w:space="0" w:color="000000"/>
            </w:tcBorders>
          </w:tcPr>
          <w:p w14:paraId="0EAF9977"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推進計画</w:t>
            </w:r>
          </w:p>
        </w:tc>
        <w:tc>
          <w:tcPr>
            <w:tcW w:w="2551" w:type="dxa"/>
            <w:tcBorders>
              <w:top w:val="single" w:sz="4" w:space="0" w:color="000000"/>
              <w:left w:val="single" w:sz="4" w:space="0" w:color="000000"/>
              <w:bottom w:val="single" w:sz="4" w:space="0" w:color="000000"/>
              <w:right w:val="single" w:sz="4" w:space="0" w:color="000000"/>
            </w:tcBorders>
          </w:tcPr>
          <w:p w14:paraId="019F2F18"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rFonts w:hint="eastAsia"/>
                <w:kern w:val="0"/>
                <w:sz w:val="20"/>
              </w:rPr>
              <w:t>調査地区面積</w:t>
            </w:r>
            <w:r w:rsidRPr="00CF48B0">
              <w:rPr>
                <w:kern w:val="0"/>
                <w:sz w:val="20"/>
              </w:rPr>
              <w:t>1ha</w:t>
            </w:r>
            <w:r w:rsidRPr="00CF48B0">
              <w:rPr>
                <w:rFonts w:hint="eastAsia"/>
                <w:kern w:val="0"/>
                <w:sz w:val="20"/>
              </w:rPr>
              <w:t>当たり</w:t>
            </w:r>
          </w:p>
          <w:p w14:paraId="52DE5C6C"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kern w:val="0"/>
                <w:sz w:val="20"/>
              </w:rPr>
              <w:t xml:space="preserve">        </w:t>
            </w:r>
            <w:r w:rsidRPr="00CF48B0">
              <w:rPr>
                <w:rFonts w:hint="eastAsia"/>
                <w:kern w:val="0"/>
                <w:sz w:val="20"/>
              </w:rPr>
              <w:t xml:space="preserve">　</w:t>
            </w:r>
            <w:r w:rsidRPr="00CF48B0">
              <w:rPr>
                <w:kern w:val="0"/>
                <w:sz w:val="20"/>
              </w:rPr>
              <w:t xml:space="preserve"> </w:t>
            </w:r>
            <w:r w:rsidRPr="00CF48B0">
              <w:rPr>
                <w:rFonts w:hint="eastAsia"/>
                <w:kern w:val="0"/>
                <w:sz w:val="20"/>
              </w:rPr>
              <w:t xml:space="preserve">　</w:t>
            </w:r>
            <w:r w:rsidRPr="00CF48B0">
              <w:rPr>
                <w:kern w:val="0"/>
                <w:sz w:val="20"/>
              </w:rPr>
              <w:t>6,587</w:t>
            </w:r>
            <w:r w:rsidRPr="00CF48B0">
              <w:rPr>
                <w:rFonts w:hint="eastAsia"/>
                <w:kern w:val="0"/>
                <w:sz w:val="20"/>
              </w:rPr>
              <w:t>千円</w:t>
            </w:r>
          </w:p>
        </w:tc>
        <w:tc>
          <w:tcPr>
            <w:tcW w:w="2764" w:type="dxa"/>
            <w:tcBorders>
              <w:top w:val="single" w:sz="4" w:space="0" w:color="000000"/>
              <w:left w:val="single" w:sz="4" w:space="0" w:color="000000"/>
              <w:bottom w:val="single" w:sz="4" w:space="0" w:color="000000"/>
              <w:right w:val="single" w:sz="4" w:space="0" w:color="000000"/>
            </w:tcBorders>
          </w:tcPr>
          <w:p w14:paraId="378C779F"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spacing w:val="2"/>
                <w:kern w:val="0"/>
                <w:sz w:val="20"/>
              </w:rPr>
            </w:pPr>
            <w:r w:rsidRPr="00CF48B0">
              <w:rPr>
                <w:rFonts w:hint="eastAsia"/>
                <w:kern w:val="0"/>
                <w:sz w:val="20"/>
              </w:rPr>
              <w:t>調査地区面積が</w:t>
            </w:r>
            <w:r w:rsidRPr="00CF48B0">
              <w:rPr>
                <w:kern w:val="0"/>
                <w:sz w:val="20"/>
              </w:rPr>
              <w:t>1ha</w:t>
            </w:r>
            <w:r w:rsidRPr="00CF48B0">
              <w:rPr>
                <w:rFonts w:hint="eastAsia"/>
                <w:kern w:val="0"/>
                <w:sz w:val="20"/>
              </w:rPr>
              <w:t>未満の</w:t>
            </w:r>
          </w:p>
          <w:p w14:paraId="22D5F2A5" w14:textId="77777777" w:rsidR="00E26F2A" w:rsidRPr="00CF48B0" w:rsidRDefault="00B56AAD">
            <w:pPr>
              <w:suppressAutoHyphens/>
              <w:kinsoku w:val="0"/>
              <w:wordWrap w:val="0"/>
              <w:overflowPunct w:val="0"/>
              <w:autoSpaceDE w:val="0"/>
              <w:autoSpaceDN w:val="0"/>
              <w:adjustRightInd w:val="0"/>
              <w:spacing w:line="328" w:lineRule="atLeast"/>
              <w:jc w:val="left"/>
              <w:textAlignment w:val="baseline"/>
              <w:rPr>
                <w:kern w:val="0"/>
                <w:sz w:val="20"/>
              </w:rPr>
            </w:pPr>
            <w:r w:rsidRPr="00CF48B0">
              <w:rPr>
                <w:rFonts w:hint="eastAsia"/>
                <w:kern w:val="0"/>
                <w:sz w:val="20"/>
              </w:rPr>
              <w:t>場合は、</w:t>
            </w:r>
            <w:r w:rsidRPr="00CF48B0">
              <w:rPr>
                <w:kern w:val="0"/>
                <w:sz w:val="20"/>
              </w:rPr>
              <w:t>6,587</w:t>
            </w:r>
            <w:r w:rsidRPr="00CF48B0">
              <w:rPr>
                <w:rFonts w:hint="eastAsia"/>
                <w:kern w:val="0"/>
                <w:sz w:val="20"/>
              </w:rPr>
              <w:t>千円とする。</w:t>
            </w:r>
          </w:p>
        </w:tc>
      </w:tr>
    </w:tbl>
    <w:p w14:paraId="62434D23" w14:textId="77777777" w:rsidR="00E26F2A" w:rsidRPr="00CF48B0" w:rsidRDefault="00B56AAD">
      <w:pPr>
        <w:ind w:firstLine="212"/>
        <w:textAlignment w:val="baseline"/>
        <w:rPr>
          <w:spacing w:val="2"/>
          <w:kern w:val="0"/>
          <w:sz w:val="20"/>
        </w:rPr>
      </w:pPr>
      <w:r w:rsidRPr="00CF48B0">
        <w:rPr>
          <w:rFonts w:hint="eastAsia"/>
          <w:kern w:val="0"/>
          <w:sz w:val="20"/>
        </w:rPr>
        <w:t>（注）</w:t>
      </w:r>
    </w:p>
    <w:p w14:paraId="4AF311C7" w14:textId="77777777" w:rsidR="00E26F2A" w:rsidRPr="00CF48B0" w:rsidRDefault="00B56AAD">
      <w:pPr>
        <w:ind w:left="1060" w:hanging="212"/>
        <w:textAlignment w:val="baseline"/>
        <w:rPr>
          <w:spacing w:val="2"/>
          <w:kern w:val="0"/>
          <w:sz w:val="20"/>
        </w:rPr>
      </w:pPr>
      <w:r w:rsidRPr="00CF48B0">
        <w:rPr>
          <w:rFonts w:hint="eastAsia"/>
          <w:kern w:val="0"/>
          <w:sz w:val="20"/>
        </w:rPr>
        <w:t>１　市街地総合再生基本計画及び推進計画の作成に係る交付金の交付は、その最初の交付決定のあった年度から３年間を限度とする。ただし、市街地総合再生基本計画の軽易な変更における耐震診断については、この限りでない。</w:t>
      </w:r>
    </w:p>
    <w:p w14:paraId="69FDE5DE" w14:textId="77777777" w:rsidR="00E26F2A" w:rsidRPr="00CF48B0" w:rsidRDefault="00B56AAD">
      <w:pPr>
        <w:ind w:left="1060" w:hanging="212"/>
        <w:textAlignment w:val="baseline"/>
        <w:rPr>
          <w:spacing w:val="2"/>
          <w:kern w:val="0"/>
          <w:sz w:val="20"/>
        </w:rPr>
      </w:pPr>
      <w:r w:rsidRPr="00CF48B0">
        <w:rPr>
          <w:rFonts w:hint="eastAsia"/>
          <w:kern w:val="0"/>
          <w:sz w:val="20"/>
        </w:rPr>
        <w:t>２　計画コーディネート業務については、都市再生法第２条第３項に規定する都市再生緊急整備地域内又は５</w:t>
      </w:r>
      <w:r w:rsidRPr="00CF48B0">
        <w:rPr>
          <w:kern w:val="0"/>
          <w:sz w:val="20"/>
        </w:rPr>
        <w:t>ha</w:t>
      </w:r>
      <w:r w:rsidRPr="00CF48B0">
        <w:rPr>
          <w:rFonts w:hint="eastAsia"/>
          <w:kern w:val="0"/>
          <w:sz w:val="20"/>
        </w:rPr>
        <w:t>以上の市街地総合再生計画地区内で行われるものとし、その最初の交付決定のあった年度から１０年間及び市街地再開発事業の工事完了時点を含めた５年間を限度とする。</w:t>
      </w:r>
    </w:p>
    <w:p w14:paraId="4C68690A" w14:textId="77777777" w:rsidR="00E26F2A" w:rsidRPr="00CF48B0" w:rsidRDefault="00B56AAD">
      <w:pPr>
        <w:ind w:left="1060" w:hanging="212"/>
        <w:textAlignment w:val="baseline"/>
        <w:rPr>
          <w:kern w:val="0"/>
          <w:sz w:val="20"/>
        </w:rPr>
      </w:pPr>
      <w:r w:rsidRPr="00CF48B0">
        <w:rPr>
          <w:rFonts w:hint="eastAsia"/>
          <w:kern w:val="0"/>
          <w:sz w:val="20"/>
        </w:rPr>
        <w:t>３　事業コーディネート業務については、床面積が</w:t>
      </w:r>
      <w:r w:rsidRPr="00CF48B0">
        <w:rPr>
          <w:kern w:val="0"/>
          <w:sz w:val="20"/>
        </w:rPr>
        <w:t>1,000</w:t>
      </w:r>
      <w:r w:rsidRPr="00CF48B0">
        <w:rPr>
          <w:rFonts w:hint="eastAsia"/>
          <w:kern w:val="0"/>
          <w:sz w:val="20"/>
        </w:rPr>
        <w:t>㎡以上の保留床を賃貸運営しようとする保留床管理法人が、都市計画決定された市街地再開発事業を含む都市再生法第２条第３項に規定する都市再生緊急整備地域内又は市街地総合再生計画地区内で行うものとする。ただし、施設建築物工事着工前に行うものに限る。</w:t>
      </w:r>
    </w:p>
    <w:p w14:paraId="5C9273FB" w14:textId="77777777" w:rsidR="00E26F2A" w:rsidRPr="00CF48B0" w:rsidRDefault="00B56AAD">
      <w:pPr>
        <w:ind w:left="1060" w:hanging="212"/>
        <w:textAlignment w:val="baseline"/>
        <w:rPr>
          <w:kern w:val="0"/>
          <w:sz w:val="20"/>
        </w:rPr>
      </w:pPr>
      <w:r w:rsidRPr="00CF48B0">
        <w:rPr>
          <w:rFonts w:hint="eastAsia"/>
          <w:kern w:val="0"/>
          <w:sz w:val="20"/>
        </w:rPr>
        <w:t>４　リノベーション及び空地の暫定利用に係る交付金の交付は、まちづくりの計画に位置付けられてから３年間を限度とする。</w:t>
      </w:r>
    </w:p>
    <w:p w14:paraId="79784BBB" w14:textId="77777777" w:rsidR="00E26F2A" w:rsidRPr="00CF48B0" w:rsidRDefault="00E26F2A">
      <w:pPr>
        <w:ind w:left="1060" w:hanging="212"/>
        <w:textAlignment w:val="baseline"/>
        <w:rPr>
          <w:spacing w:val="2"/>
          <w:kern w:val="0"/>
          <w:sz w:val="20"/>
        </w:rPr>
      </w:pPr>
    </w:p>
    <w:p w14:paraId="16FE4630" w14:textId="77777777" w:rsidR="00E26F2A" w:rsidRPr="00CF48B0" w:rsidRDefault="00B56AAD">
      <w:pPr>
        <w:ind w:firstLine="212"/>
        <w:textAlignment w:val="baseline"/>
        <w:rPr>
          <w:spacing w:val="2"/>
          <w:kern w:val="0"/>
        </w:rPr>
      </w:pPr>
      <w:r w:rsidRPr="00CF48B0">
        <w:rPr>
          <w:rFonts w:hint="eastAsia"/>
          <w:kern w:val="0"/>
        </w:rPr>
        <w:t>二</w:t>
      </w:r>
      <w:r w:rsidRPr="00CF48B0">
        <w:rPr>
          <w:kern w:val="0"/>
        </w:rPr>
        <w:t xml:space="preserve">  </w:t>
      </w:r>
      <w:r w:rsidRPr="00CF48B0">
        <w:rPr>
          <w:rFonts w:hint="eastAsia"/>
          <w:kern w:val="0"/>
        </w:rPr>
        <w:t>まちなみ形成の推進</w:t>
      </w:r>
    </w:p>
    <w:p w14:paraId="33D75FA7" w14:textId="77777777" w:rsidR="00E26F2A" w:rsidRPr="00CF48B0" w:rsidRDefault="00B56AAD">
      <w:pPr>
        <w:ind w:left="424" w:firstLine="212"/>
        <w:textAlignment w:val="baseline"/>
        <w:rPr>
          <w:spacing w:val="2"/>
          <w:kern w:val="0"/>
        </w:rPr>
      </w:pPr>
      <w:r w:rsidRPr="00CF48B0">
        <w:rPr>
          <w:rFonts w:hint="eastAsia"/>
          <w:kern w:val="0"/>
        </w:rPr>
        <w:t>良好なまちなみの形成方策等に係る検討に関し、事業主体が施行者に補助する費用の２分の１、又は当該検討等に要する費用の３分の１のいずれか低い額とする。</w:t>
      </w:r>
    </w:p>
    <w:p w14:paraId="687D56B1" w14:textId="77777777" w:rsidR="00E26F2A" w:rsidRPr="00CF48B0" w:rsidRDefault="00E26F2A">
      <w:pPr>
        <w:rPr>
          <w:b/>
        </w:rPr>
      </w:pPr>
    </w:p>
    <w:p w14:paraId="2B73BA04" w14:textId="77777777" w:rsidR="00E26F2A" w:rsidRPr="00CF48B0" w:rsidRDefault="00B56AAD">
      <w:pPr>
        <w:pStyle w:val="4"/>
      </w:pPr>
      <w:bookmarkStart w:id="483" w:name="_Toc130988324"/>
      <w:r w:rsidRPr="00CF48B0">
        <w:rPr>
          <w:rFonts w:hint="eastAsia"/>
        </w:rPr>
        <w:t>イ－１６－（５）暮らし・にぎわい再生事業に係る基礎額</w:t>
      </w:r>
      <w:bookmarkEnd w:id="483"/>
    </w:p>
    <w:p w14:paraId="11B3ECA5" w14:textId="77777777" w:rsidR="00E26F2A" w:rsidRPr="00CF48B0" w:rsidRDefault="00B56AAD">
      <w:pPr>
        <w:pStyle w:val="ac"/>
        <w:ind w:leftChars="100" w:left="227"/>
        <w:rPr>
          <w:rFonts w:asciiTheme="minorEastAsia" w:eastAsiaTheme="minorEastAsia" w:hAnsiTheme="minorEastAsia"/>
          <w:sz w:val="24"/>
        </w:rPr>
      </w:pPr>
      <w:r w:rsidRPr="00CF48B0">
        <w:rPr>
          <w:rFonts w:asciiTheme="minorEastAsia" w:hAnsiTheme="minorEastAsia" w:hint="eastAsia"/>
          <w:sz w:val="24"/>
        </w:rPr>
        <w:t xml:space="preserve">　</w:t>
      </w:r>
      <w:r w:rsidRPr="00CF48B0">
        <w:rPr>
          <w:rFonts w:asciiTheme="minorEastAsia" w:eastAsiaTheme="minorEastAsia" w:hAnsiTheme="minorEastAsia" w:hint="eastAsia"/>
          <w:sz w:val="24"/>
        </w:rPr>
        <w:t>本事業の基礎額は、</w:t>
      </w:r>
      <w:r w:rsidRPr="00CF48B0">
        <w:rPr>
          <w:rFonts w:hint="eastAsia"/>
          <w:sz w:val="24"/>
        </w:rPr>
        <w:t>イ－１</w:t>
      </w:r>
      <w:r w:rsidRPr="00CF48B0">
        <w:rPr>
          <w:rFonts w:asciiTheme="minorEastAsia" w:eastAsiaTheme="minorEastAsia" w:hAnsiTheme="minorEastAsia" w:hint="eastAsia"/>
          <w:sz w:val="24"/>
        </w:rPr>
        <w:t>３</w:t>
      </w: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４</w:t>
      </w:r>
      <w:r w:rsidRPr="00CF48B0">
        <w:rPr>
          <w:rFonts w:asciiTheme="minorEastAsia" w:eastAsiaTheme="minorEastAsia" w:hAnsiTheme="minorEastAsia"/>
          <w:sz w:val="24"/>
        </w:rPr>
        <w:t>-</w:t>
      </w:r>
      <w:r w:rsidRPr="00CF48B0">
        <w:rPr>
          <w:rFonts w:asciiTheme="minorEastAsia" w:eastAsiaTheme="minorEastAsia" w:hAnsiTheme="minorEastAsia" w:hint="eastAsia"/>
          <w:sz w:val="24"/>
        </w:rPr>
        <w:t>（４）の規定に基づく額（ただし、同第９項の規定に基づく都市・地域再生緊急促進事業に係る加算は適用しない。）とする。</w:t>
      </w:r>
    </w:p>
    <w:p w14:paraId="3E8A2A77" w14:textId="77777777" w:rsidR="00E26F2A" w:rsidRPr="00CF48B0" w:rsidRDefault="00E26F2A"/>
    <w:p w14:paraId="558BFDBB" w14:textId="77777777" w:rsidR="00E26F2A" w:rsidRPr="00CF48B0" w:rsidRDefault="00B56AAD">
      <w:pPr>
        <w:pStyle w:val="4"/>
      </w:pPr>
      <w:bookmarkStart w:id="484" w:name="_Toc130988325"/>
      <w:r w:rsidRPr="00CF48B0">
        <w:rPr>
          <w:rFonts w:hint="eastAsia"/>
        </w:rPr>
        <w:t>イ－１６－（６）バリアフリー環境整備促進事業に係る基礎額</w:t>
      </w:r>
      <w:bookmarkEnd w:id="484"/>
    </w:p>
    <w:p w14:paraId="7691DB5A" w14:textId="77777777" w:rsidR="00E26F2A" w:rsidRPr="00CF48B0" w:rsidRDefault="00B56AAD">
      <w:r w:rsidRPr="00CF48B0">
        <w:rPr>
          <w:rFonts w:hint="eastAsia"/>
        </w:rPr>
        <w:t xml:space="preserve">　本事業の基礎額は以下のとおりとする。</w:t>
      </w:r>
    </w:p>
    <w:p w14:paraId="54990587" w14:textId="77777777" w:rsidR="00E26F2A" w:rsidRPr="00CF48B0" w:rsidRDefault="00B56AAD">
      <w:pPr>
        <w:ind w:left="424" w:hanging="212"/>
        <w:textAlignment w:val="baseline"/>
        <w:rPr>
          <w:spacing w:val="2"/>
          <w:kern w:val="0"/>
        </w:rPr>
      </w:pPr>
      <w:r w:rsidRPr="00CF48B0">
        <w:rPr>
          <w:rFonts w:hint="eastAsia"/>
          <w:kern w:val="0"/>
        </w:rPr>
        <w:t>一　基本構想及びバリアフリー環境整備計画作成</w:t>
      </w:r>
    </w:p>
    <w:p w14:paraId="0D75F35F" w14:textId="5064DB80" w:rsidR="00E26F2A" w:rsidRPr="00CF48B0" w:rsidRDefault="00B56AAD">
      <w:pPr>
        <w:spacing w:line="360" w:lineRule="exact"/>
        <w:ind w:left="424" w:firstLine="212"/>
        <w:textAlignment w:val="baseline"/>
        <w:rPr>
          <w:spacing w:val="2"/>
          <w:kern w:val="0"/>
        </w:rPr>
      </w:pPr>
      <w:r w:rsidRPr="00CF48B0">
        <w:rPr>
          <w:rFonts w:hint="eastAsia"/>
          <w:kern w:val="0"/>
        </w:rPr>
        <w:t>事業主体が行う基本構想及びバリアフリー環境整備計画の作成（バリアフリー環境整備の促進のためのコーディネート業務</w:t>
      </w:r>
      <w:r w:rsidR="00C215D3" w:rsidRPr="00CF48B0">
        <w:rPr>
          <w:rFonts w:hint="eastAsia"/>
          <w:kern w:val="0"/>
        </w:rPr>
        <w:t>並びにバリアフリー条例の制定及び改正に必要な基礎調査等</w:t>
      </w:r>
      <w:r w:rsidRPr="00CF48B0">
        <w:rPr>
          <w:rFonts w:hint="eastAsia"/>
          <w:kern w:val="0"/>
        </w:rPr>
        <w:t>を含む。）に要する費用の３分の１の額</w:t>
      </w:r>
    </w:p>
    <w:p w14:paraId="01064980" w14:textId="77777777" w:rsidR="00E26F2A" w:rsidRPr="00CF48B0" w:rsidRDefault="00B56AAD">
      <w:pPr>
        <w:ind w:left="212"/>
        <w:textAlignment w:val="baseline"/>
        <w:rPr>
          <w:spacing w:val="2"/>
          <w:kern w:val="0"/>
        </w:rPr>
      </w:pPr>
      <w:r w:rsidRPr="00CF48B0">
        <w:rPr>
          <w:rFonts w:hint="eastAsia"/>
          <w:kern w:val="0"/>
        </w:rPr>
        <w:t>二　バリアフリー環境整備計画に基づく移動システム等の整備</w:t>
      </w:r>
    </w:p>
    <w:p w14:paraId="693E59A3" w14:textId="77777777" w:rsidR="00E26F2A" w:rsidRPr="00CF48B0" w:rsidRDefault="00B56AAD">
      <w:pPr>
        <w:ind w:left="424"/>
        <w:textAlignment w:val="baseline"/>
        <w:rPr>
          <w:spacing w:val="2"/>
          <w:kern w:val="0"/>
        </w:rPr>
      </w:pPr>
      <w:r w:rsidRPr="00CF48B0">
        <w:rPr>
          <w:rFonts w:hint="eastAsia"/>
          <w:kern w:val="0"/>
        </w:rPr>
        <w:t>①</w:t>
      </w:r>
      <w:r w:rsidRPr="00CF48B0">
        <w:rPr>
          <w:kern w:val="0"/>
        </w:rPr>
        <w:tab/>
      </w:r>
      <w:r w:rsidRPr="00CF48B0">
        <w:rPr>
          <w:rFonts w:hint="eastAsia"/>
          <w:kern w:val="0"/>
        </w:rPr>
        <w:t>事業主体が行う移動システム等の整備</w:t>
      </w:r>
    </w:p>
    <w:p w14:paraId="1801AD84" w14:textId="77777777" w:rsidR="00E26F2A" w:rsidRPr="00CF48B0" w:rsidRDefault="00B56AAD">
      <w:pPr>
        <w:spacing w:line="360" w:lineRule="exact"/>
        <w:ind w:left="424" w:firstLine="212"/>
        <w:textAlignment w:val="baseline"/>
        <w:rPr>
          <w:kern w:val="0"/>
        </w:rPr>
      </w:pPr>
      <w:r w:rsidRPr="00CF48B0">
        <w:rPr>
          <w:rFonts w:hint="eastAsia"/>
          <w:kern w:val="0"/>
        </w:rPr>
        <w:t>次に掲げる移動システム等の整備に要する費用の３分の１</w:t>
      </w:r>
    </w:p>
    <w:p w14:paraId="136A6418" w14:textId="77777777" w:rsidR="00E26F2A" w:rsidRPr="00CF48B0" w:rsidRDefault="00B56AAD">
      <w:pPr>
        <w:ind w:leftChars="300" w:left="907" w:hangingChars="100" w:hanging="227"/>
        <w:textAlignment w:val="baseline"/>
        <w:rPr>
          <w:spacing w:val="2"/>
          <w:kern w:val="0"/>
        </w:rPr>
      </w:pPr>
      <w:r w:rsidRPr="00CF48B0">
        <w:rPr>
          <w:kern w:val="0"/>
        </w:rPr>
        <w:t xml:space="preserve">(1) </w:t>
      </w:r>
      <w:r w:rsidRPr="00CF48B0">
        <w:rPr>
          <w:rFonts w:hint="eastAsia"/>
          <w:kern w:val="0"/>
        </w:rPr>
        <w:t>屋外の移動システムの整備</w:t>
      </w:r>
    </w:p>
    <w:p w14:paraId="738E969A" w14:textId="77777777" w:rsidR="00E26F2A" w:rsidRPr="00CF48B0" w:rsidRDefault="00B56AAD">
      <w:pPr>
        <w:ind w:leftChars="300" w:left="907" w:hangingChars="100" w:hanging="227"/>
        <w:textAlignment w:val="baseline"/>
        <w:rPr>
          <w:spacing w:val="2"/>
          <w:kern w:val="0"/>
        </w:rPr>
      </w:pPr>
      <w:r w:rsidRPr="00CF48B0">
        <w:rPr>
          <w:kern w:val="0"/>
        </w:rPr>
        <w:t xml:space="preserve">(2) </w:t>
      </w:r>
      <w:r w:rsidRPr="00CF48B0">
        <w:rPr>
          <w:rFonts w:hint="eastAsia"/>
          <w:kern w:val="0"/>
        </w:rPr>
        <w:t>建築物の新築又は改修に伴い整備される屋内の移動システム（市街地における移動ネットワークの一部を形成するものに限る。）の整備</w:t>
      </w:r>
    </w:p>
    <w:p w14:paraId="40348064" w14:textId="77777777" w:rsidR="00E26F2A" w:rsidRPr="00CF48B0" w:rsidRDefault="00B56AAD">
      <w:pPr>
        <w:ind w:leftChars="300" w:left="907" w:hangingChars="100" w:hanging="227"/>
        <w:jc w:val="left"/>
        <w:textAlignment w:val="baseline"/>
        <w:rPr>
          <w:spacing w:val="2"/>
          <w:kern w:val="0"/>
        </w:rPr>
      </w:pPr>
      <w:r w:rsidRPr="00CF48B0">
        <w:rPr>
          <w:kern w:val="0"/>
        </w:rPr>
        <w:t xml:space="preserve">(3) </w:t>
      </w:r>
      <w:r w:rsidRPr="00CF48B0">
        <w:rPr>
          <w:rFonts w:hint="eastAsia"/>
          <w:kern w:val="0"/>
        </w:rPr>
        <w:t>移動システムと一体的に整備される広場、空地、アトリウム、ホール、ラウンジ、トイレ等の公衆のために公開された空間の整備</w:t>
      </w:r>
    </w:p>
    <w:p w14:paraId="392E4C47" w14:textId="77777777" w:rsidR="00E26F2A" w:rsidRPr="00CF48B0" w:rsidRDefault="00B56AAD">
      <w:pPr>
        <w:spacing w:line="360" w:lineRule="exact"/>
        <w:ind w:leftChars="300" w:left="907" w:hangingChars="100" w:hanging="227"/>
        <w:textAlignment w:val="baseline"/>
        <w:rPr>
          <w:spacing w:val="2"/>
          <w:kern w:val="0"/>
        </w:rPr>
      </w:pPr>
      <w:r w:rsidRPr="00CF48B0">
        <w:rPr>
          <w:kern w:val="0"/>
        </w:rPr>
        <w:t xml:space="preserve">(4) </w:t>
      </w:r>
      <w:r w:rsidRPr="00CF48B0">
        <w:rPr>
          <w:rFonts w:hint="eastAsia"/>
          <w:kern w:val="0"/>
        </w:rPr>
        <w:t>移動ネットワークの一部を形成する身体障害者用駐車施設の整備（ただし、補助対象は身体障害者用駐車施設の整備により追加して必要となる費用に限る。）</w:t>
      </w:r>
    </w:p>
    <w:p w14:paraId="4031125D" w14:textId="77777777" w:rsidR="00E26F2A" w:rsidRPr="00CF48B0" w:rsidRDefault="00B56AAD">
      <w:pPr>
        <w:ind w:left="424"/>
        <w:textAlignment w:val="baseline"/>
        <w:rPr>
          <w:spacing w:val="2"/>
          <w:kern w:val="0"/>
        </w:rPr>
      </w:pPr>
      <w:r w:rsidRPr="00CF48B0">
        <w:rPr>
          <w:rFonts w:hint="eastAsia"/>
          <w:kern w:val="0"/>
        </w:rPr>
        <w:t>②</w:t>
      </w:r>
      <w:r w:rsidRPr="00CF48B0">
        <w:rPr>
          <w:kern w:val="0"/>
        </w:rPr>
        <w:tab/>
      </w:r>
      <w:r w:rsidRPr="00CF48B0">
        <w:rPr>
          <w:rFonts w:hint="eastAsia"/>
          <w:kern w:val="0"/>
        </w:rPr>
        <w:t>移動システム等の整備を行う施行者に対する事業主体の補助</w:t>
      </w:r>
    </w:p>
    <w:p w14:paraId="359A5A12" w14:textId="77777777" w:rsidR="00E26F2A" w:rsidRPr="00CF48B0" w:rsidRDefault="00B56AAD">
      <w:pPr>
        <w:spacing w:line="360" w:lineRule="exact"/>
        <w:ind w:left="424" w:firstLine="212"/>
        <w:textAlignment w:val="baseline"/>
        <w:rPr>
          <w:kern w:val="0"/>
        </w:rPr>
      </w:pPr>
      <w:r w:rsidRPr="00CF48B0">
        <w:rPr>
          <w:rFonts w:hint="eastAsia"/>
          <w:kern w:val="0"/>
        </w:rPr>
        <w:t>事業主体が施行者に補助する額の２分の１、又は、前号に示す費用の３分の１のいずれか低い額</w:t>
      </w:r>
    </w:p>
    <w:p w14:paraId="6CDBF8B0" w14:textId="77777777" w:rsidR="00451DB3" w:rsidRPr="00CF48B0" w:rsidRDefault="00B56AAD" w:rsidP="00451DB3">
      <w:pPr>
        <w:ind w:left="212"/>
        <w:textAlignment w:val="baseline"/>
        <w:rPr>
          <w:spacing w:val="2"/>
          <w:kern w:val="0"/>
        </w:rPr>
      </w:pPr>
      <w:r w:rsidRPr="00CF48B0">
        <w:rPr>
          <w:rFonts w:hint="eastAsia"/>
          <w:kern w:val="0"/>
        </w:rPr>
        <w:t xml:space="preserve">三　</w:t>
      </w:r>
      <w:r w:rsidR="00451DB3" w:rsidRPr="00CF48B0">
        <w:rPr>
          <w:rFonts w:hint="eastAsia"/>
          <w:kern w:val="0"/>
        </w:rPr>
        <w:t>認定特定建築物の移動システム等の整備</w:t>
      </w:r>
    </w:p>
    <w:p w14:paraId="4DE078BD" w14:textId="77777777" w:rsidR="00451DB3" w:rsidRPr="00CF48B0" w:rsidRDefault="00451DB3" w:rsidP="00451DB3">
      <w:pPr>
        <w:spacing w:line="360" w:lineRule="exact"/>
        <w:ind w:left="424" w:firstLine="212"/>
        <w:textAlignment w:val="baseline"/>
        <w:rPr>
          <w:kern w:val="0"/>
        </w:rPr>
      </w:pPr>
      <w:r w:rsidRPr="00CF48B0">
        <w:rPr>
          <w:rFonts w:hint="eastAsia"/>
          <w:kern w:val="0"/>
        </w:rPr>
        <w:t>事業主体が施行者に補助する額の２分の１で、又は、次に掲げる移動システム等の高齢者、身体障害者等が円滑に利用できるよう配慮した部分の整備に要する費用の３分の１のいずれか低い額</w:t>
      </w:r>
    </w:p>
    <w:p w14:paraId="3784CDCB" w14:textId="77777777" w:rsidR="00451DB3" w:rsidRPr="00CF48B0" w:rsidRDefault="00451DB3" w:rsidP="00451DB3">
      <w:pPr>
        <w:ind w:leftChars="300" w:left="907" w:hangingChars="100" w:hanging="227"/>
        <w:textAlignment w:val="baseline"/>
        <w:rPr>
          <w:spacing w:val="2"/>
          <w:kern w:val="0"/>
        </w:rPr>
      </w:pPr>
      <w:r w:rsidRPr="00CF48B0">
        <w:rPr>
          <w:kern w:val="0"/>
        </w:rPr>
        <w:t xml:space="preserve">(1) </w:t>
      </w:r>
      <w:r w:rsidRPr="00CF48B0">
        <w:rPr>
          <w:rFonts w:hint="eastAsia"/>
          <w:kern w:val="0"/>
        </w:rPr>
        <w:t>屋外の移動システム（平面通路に限る。）の整備</w:t>
      </w:r>
    </w:p>
    <w:p w14:paraId="7CD7A422" w14:textId="77777777" w:rsidR="00451DB3" w:rsidRPr="00CF48B0" w:rsidRDefault="00451DB3" w:rsidP="00451DB3">
      <w:pPr>
        <w:ind w:leftChars="300" w:left="907" w:hangingChars="100" w:hanging="227"/>
        <w:textAlignment w:val="baseline"/>
        <w:rPr>
          <w:spacing w:val="2"/>
          <w:kern w:val="0"/>
        </w:rPr>
      </w:pPr>
      <w:r w:rsidRPr="00CF48B0">
        <w:rPr>
          <w:kern w:val="0"/>
        </w:rPr>
        <w:t xml:space="preserve">(2) </w:t>
      </w:r>
      <w:r w:rsidRPr="00CF48B0">
        <w:rPr>
          <w:rFonts w:hint="eastAsia"/>
          <w:kern w:val="0"/>
        </w:rPr>
        <w:t>屋内の移動システム（認定特定建築物内における特別特定建築物の用途（ただし、店舗、飲食店、ホテル等専ら商業用に供するものを除く。）に至る経路に係るものに限る。）の整備</w:t>
      </w:r>
    </w:p>
    <w:p w14:paraId="77C09FD0" w14:textId="77777777" w:rsidR="00451DB3" w:rsidRPr="00CF48B0" w:rsidRDefault="00451DB3" w:rsidP="00451DB3">
      <w:pPr>
        <w:ind w:leftChars="300" w:left="907" w:hangingChars="100" w:hanging="227"/>
        <w:textAlignment w:val="baseline"/>
        <w:rPr>
          <w:kern w:val="0"/>
        </w:rPr>
      </w:pPr>
      <w:r w:rsidRPr="00CF48B0">
        <w:rPr>
          <w:kern w:val="0"/>
        </w:rPr>
        <w:t xml:space="preserve">(3) </w:t>
      </w:r>
      <w:r w:rsidRPr="00CF48B0">
        <w:rPr>
          <w:rFonts w:hint="eastAsia"/>
          <w:kern w:val="0"/>
        </w:rPr>
        <w:t>移動システムと一体的に整備される広場、空き地、アトリウム、ホール、ラウンジ、トイレ等の公衆のために公開された空間の整備</w:t>
      </w:r>
    </w:p>
    <w:p w14:paraId="25206FBF" w14:textId="769FD5DA" w:rsidR="00C215D3" w:rsidRPr="00CF48B0" w:rsidRDefault="00C215D3" w:rsidP="00451DB3">
      <w:pPr>
        <w:ind w:left="212"/>
        <w:textAlignment w:val="baseline"/>
        <w:rPr>
          <w:spacing w:val="2"/>
          <w:kern w:val="0"/>
        </w:rPr>
      </w:pPr>
      <w:r w:rsidRPr="00CF48B0">
        <w:rPr>
          <w:rFonts w:hint="eastAsia"/>
          <w:kern w:val="0"/>
        </w:rPr>
        <w:t>四　既存建築物のバリアフリー改修</w:t>
      </w:r>
    </w:p>
    <w:p w14:paraId="686BB18D" w14:textId="77777777" w:rsidR="00C215D3" w:rsidRPr="00CF48B0" w:rsidRDefault="00C215D3" w:rsidP="00C215D3">
      <w:pPr>
        <w:pStyle w:val="a0"/>
        <w:numPr>
          <w:ilvl w:val="0"/>
          <w:numId w:val="40"/>
        </w:numPr>
        <w:spacing w:line="360" w:lineRule="exact"/>
        <w:ind w:leftChars="0"/>
        <w:textAlignment w:val="baseline"/>
        <w:rPr>
          <w:kern w:val="0"/>
        </w:rPr>
      </w:pPr>
      <w:r w:rsidRPr="00CF48B0">
        <w:rPr>
          <w:rFonts w:hint="eastAsia"/>
          <w:kern w:val="0"/>
        </w:rPr>
        <w:t>事業主体が行うバリアフリー改修</w:t>
      </w:r>
    </w:p>
    <w:p w14:paraId="06874CC9" w14:textId="77777777" w:rsidR="00C215D3" w:rsidRPr="00CF48B0" w:rsidRDefault="00C215D3" w:rsidP="00C215D3">
      <w:pPr>
        <w:spacing w:line="360" w:lineRule="exact"/>
        <w:ind w:leftChars="400" w:left="907" w:firstLineChars="56" w:firstLine="127"/>
        <w:textAlignment w:val="baseline"/>
        <w:rPr>
          <w:kern w:val="0"/>
        </w:rPr>
      </w:pPr>
      <w:r w:rsidRPr="00CF48B0">
        <w:rPr>
          <w:rFonts w:hint="eastAsia"/>
          <w:kern w:val="0"/>
        </w:rPr>
        <w:t>バリアフリー改修に要する費用の３分の１の額</w:t>
      </w:r>
    </w:p>
    <w:p w14:paraId="0F997757" w14:textId="77777777" w:rsidR="00C215D3" w:rsidRPr="00CF48B0" w:rsidRDefault="00C215D3" w:rsidP="00C215D3">
      <w:pPr>
        <w:pStyle w:val="a0"/>
        <w:numPr>
          <w:ilvl w:val="0"/>
          <w:numId w:val="40"/>
        </w:numPr>
        <w:spacing w:line="360" w:lineRule="exact"/>
        <w:ind w:leftChars="0" w:left="812" w:hanging="350"/>
        <w:textAlignment w:val="baseline"/>
        <w:rPr>
          <w:kern w:val="0"/>
        </w:rPr>
      </w:pPr>
      <w:r w:rsidRPr="00CF48B0">
        <w:rPr>
          <w:rFonts w:ascii="ＭＳ 明朝" w:hAnsi="ＭＳ 明朝" w:hint="eastAsia"/>
          <w:spacing w:val="2"/>
          <w:kern w:val="0"/>
        </w:rPr>
        <w:t>バリアフリー改修を行う施行者に対する事業主体の補助</w:t>
      </w:r>
    </w:p>
    <w:p w14:paraId="0D84008D" w14:textId="77777777" w:rsidR="00C215D3" w:rsidRPr="00CF48B0" w:rsidRDefault="00C215D3" w:rsidP="00C215D3">
      <w:pPr>
        <w:spacing w:line="360" w:lineRule="exact"/>
        <w:ind w:leftChars="357" w:left="809" w:firstLineChars="103" w:firstLine="234"/>
        <w:textAlignment w:val="baseline"/>
        <w:rPr>
          <w:kern w:val="0"/>
        </w:rPr>
      </w:pPr>
      <w:r w:rsidRPr="00CF48B0">
        <w:rPr>
          <w:rFonts w:hint="eastAsia"/>
          <w:kern w:val="0"/>
        </w:rPr>
        <w:t>事業主体が施行者に補助する額の２分の１で、又は、バリアフリー改修に要する費用の３分の１のいずれか低い額</w:t>
      </w:r>
    </w:p>
    <w:p w14:paraId="08855A32" w14:textId="27CC6D99" w:rsidR="00E26F2A" w:rsidRPr="00CF48B0" w:rsidRDefault="00B56AAD">
      <w:pPr>
        <w:ind w:leftChars="100" w:left="454" w:hangingChars="100" w:hanging="227"/>
      </w:pPr>
      <w:r w:rsidRPr="00CF48B0">
        <w:rPr>
          <w:rFonts w:hint="eastAsia"/>
        </w:rPr>
        <w:t xml:space="preserve">　</w:t>
      </w:r>
    </w:p>
    <w:p w14:paraId="7EE1F23F" w14:textId="7F71187D" w:rsidR="00E26F2A" w:rsidRPr="00CF48B0" w:rsidRDefault="00B56AAD">
      <w:pPr>
        <w:pStyle w:val="4"/>
      </w:pPr>
      <w:bookmarkStart w:id="485" w:name="_Toc130988326"/>
      <w:r w:rsidRPr="00CF48B0">
        <w:rPr>
          <w:rFonts w:hint="eastAsia"/>
        </w:rPr>
        <w:t>イ－１６－（７）都市再生総合整備事業に係る基礎額</w:t>
      </w:r>
      <w:bookmarkEnd w:id="485"/>
    </w:p>
    <w:p w14:paraId="3D176308" w14:textId="77777777" w:rsidR="00E26F2A" w:rsidRPr="00CF48B0" w:rsidRDefault="00B56AAD">
      <w:r w:rsidRPr="00CF48B0">
        <w:rPr>
          <w:rFonts w:hint="eastAsia"/>
        </w:rPr>
        <w:t xml:space="preserve">　本事業の基礎額は、イ－１３</w:t>
      </w:r>
      <w:r w:rsidRPr="00CF48B0">
        <w:t>-</w:t>
      </w:r>
      <w:r w:rsidRPr="00CF48B0">
        <w:rPr>
          <w:rFonts w:hint="eastAsia"/>
        </w:rPr>
        <w:t>４</w:t>
      </w:r>
      <w:r w:rsidRPr="00CF48B0">
        <w:t>-</w:t>
      </w:r>
      <w:r w:rsidRPr="00CF48B0">
        <w:rPr>
          <w:rFonts w:hint="eastAsia"/>
        </w:rPr>
        <w:t>（５）の規定に基づく額とする。</w:t>
      </w:r>
    </w:p>
    <w:p w14:paraId="453F0565" w14:textId="77777777" w:rsidR="00E26F2A" w:rsidRPr="00CF48B0" w:rsidRDefault="00E26F2A">
      <w:pPr>
        <w:snapToGrid w:val="0"/>
        <w:rPr>
          <w:b/>
          <w:sz w:val="20"/>
        </w:rPr>
      </w:pPr>
    </w:p>
    <w:p w14:paraId="1DBEC537" w14:textId="77777777" w:rsidR="00E26F2A" w:rsidRPr="00CF48B0" w:rsidRDefault="00B56AAD">
      <w:pPr>
        <w:pStyle w:val="4"/>
      </w:pPr>
      <w:bookmarkStart w:id="486" w:name="_Toc130988327"/>
      <w:r w:rsidRPr="00CF48B0">
        <w:rPr>
          <w:rFonts w:hint="eastAsia"/>
        </w:rPr>
        <w:t>イ－１６－（８）住宅市街地総合整備事業に係る基礎額</w:t>
      </w:r>
      <w:bookmarkEnd w:id="486"/>
    </w:p>
    <w:p w14:paraId="3AA09A6F" w14:textId="77777777" w:rsidR="00E26F2A" w:rsidRPr="00CF48B0" w:rsidRDefault="00B56AAD">
      <w:pPr>
        <w:snapToGrid w:val="0"/>
        <w:ind w:firstLineChars="100" w:firstLine="227"/>
        <w:rPr>
          <w:rFonts w:asciiTheme="majorEastAsia" w:eastAsiaTheme="majorEastAsia" w:hAnsiTheme="majorEastAsia"/>
        </w:rPr>
      </w:pPr>
      <w:r w:rsidRPr="00CF48B0">
        <w:rPr>
          <w:rFonts w:asciiTheme="majorEastAsia" w:eastAsiaTheme="majorEastAsia" w:hAnsiTheme="majorEastAsia"/>
        </w:rPr>
        <w:t>1</w:t>
      </w:r>
      <w:r w:rsidRPr="00CF48B0">
        <w:rPr>
          <w:rFonts w:asciiTheme="majorEastAsia" w:eastAsiaTheme="majorEastAsia" w:hAnsiTheme="majorEastAsia" w:hint="eastAsia"/>
        </w:rPr>
        <w:t xml:space="preserve">　</w:t>
      </w:r>
      <w:r w:rsidRPr="00CF48B0">
        <w:rPr>
          <w:rFonts w:hint="eastAsia"/>
        </w:rPr>
        <w:t>本事業の基礎額は、次のとおりとする。</w:t>
      </w:r>
      <w:r w:rsidRPr="00CF48B0">
        <w:rPr>
          <w:rFonts w:asciiTheme="majorEastAsia" w:eastAsiaTheme="majorEastAsia" w:hAnsiTheme="majorEastAsia"/>
        </w:rPr>
        <w:t xml:space="preserve"> </w:t>
      </w:r>
    </w:p>
    <w:p w14:paraId="3E516ACB" w14:textId="77777777" w:rsidR="00E26F2A" w:rsidRPr="00CF48B0" w:rsidRDefault="00B56AAD">
      <w:pPr>
        <w:snapToGrid w:val="0"/>
        <w:ind w:left="480" w:hanging="238"/>
      </w:pPr>
      <w:r w:rsidRPr="00CF48B0">
        <w:rPr>
          <w:rFonts w:hint="eastAsia"/>
        </w:rPr>
        <w:t>一　整備計画策定等事業</w:t>
      </w:r>
      <w:r w:rsidRPr="00CF48B0">
        <w:t xml:space="preserve"> </w:t>
      </w:r>
    </w:p>
    <w:p w14:paraId="547AB8C0" w14:textId="77777777" w:rsidR="00E26F2A" w:rsidRPr="00CF48B0" w:rsidRDefault="00B56AAD">
      <w:pPr>
        <w:snapToGrid w:val="0"/>
        <w:ind w:leftChars="200" w:left="453" w:firstLineChars="100" w:firstLine="227"/>
      </w:pPr>
      <w:r w:rsidRPr="00CF48B0">
        <w:rPr>
          <w:rFonts w:hint="eastAsia"/>
        </w:rPr>
        <w:t>次の表の（ロ）欄に掲げる者が行う（イ）欄に掲げる事業に要する費用の（ハ）欄に掲げる額の合計とする。</w:t>
      </w:r>
    </w:p>
    <w:p w14:paraId="036E1791" w14:textId="77777777" w:rsidR="00CF2487" w:rsidRPr="00CF48B0" w:rsidRDefault="00CF2487" w:rsidP="00CF2487">
      <w:pPr>
        <w:ind w:leftChars="200" w:left="453" w:firstLineChars="100" w:firstLine="227"/>
        <w:jc w:val="left"/>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9"/>
        <w:gridCol w:w="2410"/>
        <w:gridCol w:w="2629"/>
        <w:gridCol w:w="2615"/>
      </w:tblGrid>
      <w:tr w:rsidR="00CF48B0" w:rsidRPr="00CF48B0" w14:paraId="2A2196CD" w14:textId="77777777" w:rsidTr="002B6251">
        <w:trPr>
          <w:trHeight w:val="20"/>
          <w:jc w:val="center"/>
        </w:trPr>
        <w:tc>
          <w:tcPr>
            <w:tcW w:w="2689" w:type="dxa"/>
            <w:gridSpan w:val="2"/>
            <w:tcBorders>
              <w:top w:val="single" w:sz="4" w:space="0" w:color="000000"/>
              <w:left w:val="single" w:sz="4" w:space="0" w:color="000000"/>
              <w:right w:val="single" w:sz="4" w:space="0" w:color="000000"/>
            </w:tcBorders>
          </w:tcPr>
          <w:p w14:paraId="318ABF56" w14:textId="77777777" w:rsidR="00CF2487" w:rsidRPr="00CF48B0" w:rsidRDefault="00CF2487" w:rsidP="002B6251">
            <w:pPr>
              <w:snapToGrid w:val="0"/>
              <w:jc w:val="center"/>
              <w:rPr>
                <w:sz w:val="20"/>
              </w:rPr>
            </w:pPr>
            <w:r w:rsidRPr="00CF48B0">
              <w:rPr>
                <w:rFonts w:hint="eastAsia"/>
                <w:sz w:val="20"/>
              </w:rPr>
              <w:t>（イ）</w:t>
            </w:r>
          </w:p>
        </w:tc>
        <w:tc>
          <w:tcPr>
            <w:tcW w:w="2629" w:type="dxa"/>
            <w:tcBorders>
              <w:top w:val="single" w:sz="4" w:space="0" w:color="000000"/>
              <w:left w:val="single" w:sz="4" w:space="0" w:color="000000"/>
              <w:right w:val="single" w:sz="4" w:space="0" w:color="000000"/>
            </w:tcBorders>
          </w:tcPr>
          <w:p w14:paraId="32DB1FC8" w14:textId="77777777" w:rsidR="00CF2487" w:rsidRPr="00CF48B0" w:rsidRDefault="00CF2487" w:rsidP="002B6251">
            <w:pPr>
              <w:snapToGrid w:val="0"/>
              <w:jc w:val="center"/>
              <w:rPr>
                <w:sz w:val="20"/>
              </w:rPr>
            </w:pPr>
            <w:r w:rsidRPr="00CF48B0">
              <w:rPr>
                <w:rFonts w:hint="eastAsia"/>
                <w:sz w:val="20"/>
              </w:rPr>
              <w:t>（ロ）</w:t>
            </w:r>
          </w:p>
        </w:tc>
        <w:tc>
          <w:tcPr>
            <w:tcW w:w="2615" w:type="dxa"/>
            <w:tcBorders>
              <w:top w:val="single" w:sz="4" w:space="0" w:color="000000"/>
              <w:left w:val="single" w:sz="4" w:space="0" w:color="000000"/>
              <w:right w:val="single" w:sz="4" w:space="0" w:color="000000"/>
            </w:tcBorders>
          </w:tcPr>
          <w:p w14:paraId="1B5F17D2" w14:textId="77777777" w:rsidR="00CF2487" w:rsidRPr="00CF48B0" w:rsidRDefault="00CF2487" w:rsidP="002B6251">
            <w:pPr>
              <w:snapToGrid w:val="0"/>
              <w:jc w:val="center"/>
              <w:rPr>
                <w:sz w:val="20"/>
              </w:rPr>
            </w:pPr>
            <w:r w:rsidRPr="00CF48B0">
              <w:rPr>
                <w:rFonts w:hint="eastAsia"/>
                <w:sz w:val="20"/>
              </w:rPr>
              <w:t>（ハ）</w:t>
            </w:r>
          </w:p>
        </w:tc>
      </w:tr>
      <w:tr w:rsidR="00CF48B0" w:rsidRPr="00CF48B0" w14:paraId="27E039AE" w14:textId="77777777" w:rsidTr="002B6251">
        <w:trPr>
          <w:trHeight w:val="517"/>
          <w:jc w:val="center"/>
        </w:trPr>
        <w:tc>
          <w:tcPr>
            <w:tcW w:w="2689" w:type="dxa"/>
            <w:gridSpan w:val="2"/>
            <w:tcBorders>
              <w:top w:val="single" w:sz="4" w:space="0" w:color="000000"/>
              <w:left w:val="single" w:sz="4" w:space="0" w:color="000000"/>
              <w:right w:val="single" w:sz="4" w:space="0" w:color="000000"/>
            </w:tcBorders>
          </w:tcPr>
          <w:p w14:paraId="65A30332" w14:textId="77777777" w:rsidR="00CF2487" w:rsidRPr="00CF48B0" w:rsidRDefault="00CF2487" w:rsidP="002B6251">
            <w:pPr>
              <w:snapToGrid w:val="0"/>
              <w:rPr>
                <w:sz w:val="20"/>
              </w:rPr>
            </w:pPr>
            <w:r w:rsidRPr="00CF48B0">
              <w:rPr>
                <w:rFonts w:hint="eastAsia"/>
                <w:sz w:val="20"/>
              </w:rPr>
              <w:t>整備計画作成</w:t>
            </w:r>
          </w:p>
        </w:tc>
        <w:tc>
          <w:tcPr>
            <w:tcW w:w="2629" w:type="dxa"/>
            <w:tcBorders>
              <w:top w:val="single" w:sz="4" w:space="0" w:color="000000"/>
              <w:left w:val="single" w:sz="4" w:space="0" w:color="000000"/>
              <w:right w:val="single" w:sz="4" w:space="0" w:color="000000"/>
            </w:tcBorders>
          </w:tcPr>
          <w:p w14:paraId="39BE955E" w14:textId="77777777" w:rsidR="00CF2487" w:rsidRPr="00CF48B0" w:rsidRDefault="00CF2487" w:rsidP="002B6251">
            <w:pPr>
              <w:snapToGrid w:val="0"/>
              <w:rPr>
                <w:sz w:val="20"/>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5F7508D2" w14:textId="77777777" w:rsidR="00CF2487" w:rsidRPr="00CF48B0" w:rsidRDefault="00CF2487" w:rsidP="002B6251">
            <w:pPr>
              <w:snapToGrid w:val="0"/>
              <w:rPr>
                <w:sz w:val="20"/>
              </w:rPr>
            </w:pPr>
            <w:r w:rsidRPr="00CF48B0">
              <w:rPr>
                <w:rFonts w:hint="eastAsia"/>
                <w:sz w:val="20"/>
              </w:rPr>
              <w:t>費用の３分の１（都市・居住環境整備重点地域、密集住宅市街地整備型重点整備地区及び地域住宅団地再生事業を実施する区域にあっては、２分の１）（注１）</w:t>
            </w:r>
          </w:p>
        </w:tc>
      </w:tr>
      <w:tr w:rsidR="00CF48B0" w:rsidRPr="00CF48B0" w14:paraId="2AA1FE6D" w14:textId="77777777" w:rsidTr="002B6251">
        <w:trPr>
          <w:trHeight w:val="244"/>
          <w:jc w:val="center"/>
        </w:trPr>
        <w:tc>
          <w:tcPr>
            <w:tcW w:w="2689" w:type="dxa"/>
            <w:gridSpan w:val="2"/>
            <w:vMerge w:val="restart"/>
            <w:tcBorders>
              <w:top w:val="single" w:sz="4" w:space="0" w:color="000000"/>
              <w:left w:val="single" w:sz="4" w:space="0" w:color="000000"/>
              <w:right w:val="single" w:sz="4" w:space="0" w:color="000000"/>
            </w:tcBorders>
          </w:tcPr>
          <w:p w14:paraId="6011966F" w14:textId="77777777" w:rsidR="00CF2487" w:rsidRPr="00CF48B0" w:rsidRDefault="00CF2487" w:rsidP="002B6251">
            <w:pPr>
              <w:snapToGrid w:val="0"/>
              <w:rPr>
                <w:sz w:val="20"/>
              </w:rPr>
            </w:pPr>
            <w:r w:rsidRPr="00CF48B0">
              <w:rPr>
                <w:rFonts w:hint="eastAsia"/>
                <w:sz w:val="20"/>
              </w:rPr>
              <w:t>事業計画作成</w:t>
            </w:r>
          </w:p>
        </w:tc>
        <w:tc>
          <w:tcPr>
            <w:tcW w:w="2629" w:type="dxa"/>
            <w:tcBorders>
              <w:top w:val="single" w:sz="4" w:space="0" w:color="000000"/>
              <w:left w:val="single" w:sz="4" w:space="0" w:color="000000"/>
              <w:right w:val="single" w:sz="4" w:space="0" w:color="000000"/>
            </w:tcBorders>
          </w:tcPr>
          <w:p w14:paraId="1DC51271" w14:textId="77777777" w:rsidR="00CF2487" w:rsidRPr="00CF48B0" w:rsidRDefault="00CF2487" w:rsidP="002B6251">
            <w:pPr>
              <w:snapToGrid w:val="0"/>
              <w:rPr>
                <w:sz w:val="20"/>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2C614508" w14:textId="77777777" w:rsidR="00CF2487" w:rsidRPr="00CF48B0" w:rsidRDefault="00CF2487" w:rsidP="002B6251">
            <w:pPr>
              <w:snapToGrid w:val="0"/>
              <w:rPr>
                <w:sz w:val="20"/>
              </w:rPr>
            </w:pPr>
            <w:r w:rsidRPr="00CF48B0">
              <w:rPr>
                <w:rFonts w:hint="eastAsia"/>
                <w:sz w:val="20"/>
              </w:rPr>
              <w:t>費用の３分の１（密集住宅市街地整備型重点整備地区及び地域住宅団地再生事業を実施する区域にあっては、２分の１）（注２）</w:t>
            </w:r>
          </w:p>
        </w:tc>
      </w:tr>
      <w:tr w:rsidR="00CF48B0" w:rsidRPr="00CF48B0" w14:paraId="632283EF" w14:textId="77777777" w:rsidTr="002B6251">
        <w:trPr>
          <w:trHeight w:val="365"/>
          <w:jc w:val="center"/>
        </w:trPr>
        <w:tc>
          <w:tcPr>
            <w:tcW w:w="2689" w:type="dxa"/>
            <w:gridSpan w:val="2"/>
            <w:vMerge/>
            <w:tcBorders>
              <w:left w:val="single" w:sz="4" w:space="0" w:color="000000"/>
              <w:right w:val="single" w:sz="4" w:space="0" w:color="000000"/>
            </w:tcBorders>
          </w:tcPr>
          <w:p w14:paraId="23AA701E" w14:textId="77777777" w:rsidR="00CF2487" w:rsidRPr="00CF48B0" w:rsidRDefault="00CF2487" w:rsidP="002B6251">
            <w:pPr>
              <w:snapToGrid w:val="0"/>
              <w:rPr>
                <w:sz w:val="20"/>
              </w:rPr>
            </w:pPr>
          </w:p>
        </w:tc>
        <w:tc>
          <w:tcPr>
            <w:tcW w:w="2629" w:type="dxa"/>
            <w:tcBorders>
              <w:left w:val="single" w:sz="4" w:space="0" w:color="000000"/>
              <w:right w:val="single" w:sz="4" w:space="0" w:color="000000"/>
            </w:tcBorders>
          </w:tcPr>
          <w:p w14:paraId="5C9C048A" w14:textId="77777777" w:rsidR="00CF2487" w:rsidRPr="00CF48B0" w:rsidRDefault="00CF2487" w:rsidP="002B6251">
            <w:pPr>
              <w:snapToGrid w:val="0"/>
              <w:rPr>
                <w:sz w:val="20"/>
              </w:rPr>
            </w:pPr>
            <w:r w:rsidRPr="00CF48B0">
              <w:rPr>
                <w:rFonts w:hint="eastAsia"/>
                <w:sz w:val="20"/>
              </w:rPr>
              <w:t>地方住宅供給公社</w:t>
            </w:r>
          </w:p>
          <w:p w14:paraId="68671392" w14:textId="77777777" w:rsidR="00CF2487" w:rsidRPr="00CF48B0" w:rsidRDefault="00CF2487" w:rsidP="002B6251">
            <w:pPr>
              <w:snapToGrid w:val="0"/>
              <w:rPr>
                <w:sz w:val="20"/>
              </w:rPr>
            </w:pPr>
            <w:r w:rsidRPr="00CF48B0">
              <w:rPr>
                <w:rFonts w:hint="eastAsia"/>
                <w:sz w:val="20"/>
              </w:rPr>
              <w:t>民間事業者等</w:t>
            </w:r>
          </w:p>
        </w:tc>
        <w:tc>
          <w:tcPr>
            <w:tcW w:w="2615" w:type="dxa"/>
            <w:tcBorders>
              <w:left w:val="single" w:sz="4" w:space="0" w:color="000000"/>
              <w:right w:val="single" w:sz="4" w:space="0" w:color="000000"/>
            </w:tcBorders>
          </w:tcPr>
          <w:p w14:paraId="5566C864" w14:textId="77777777" w:rsidR="00CF2487" w:rsidRPr="00CF48B0" w:rsidRDefault="00CF2487" w:rsidP="002B6251">
            <w:pPr>
              <w:snapToGrid w:val="0"/>
              <w:rPr>
                <w:sz w:val="20"/>
              </w:rPr>
            </w:pPr>
            <w:r w:rsidRPr="00CF48B0">
              <w:rPr>
                <w:rFonts w:hint="eastAsia"/>
                <w:sz w:val="20"/>
              </w:rPr>
              <w:t>地方公共団体の補助に要する費用の２分の１又は当該補助事業費の合計額の３分の１（注２）のいずれか低い額</w:t>
            </w:r>
          </w:p>
        </w:tc>
      </w:tr>
      <w:tr w:rsidR="00CF48B0" w:rsidRPr="00CF48B0" w14:paraId="51816437" w14:textId="77777777" w:rsidTr="002B6251">
        <w:trPr>
          <w:trHeight w:val="683"/>
          <w:jc w:val="center"/>
        </w:trPr>
        <w:tc>
          <w:tcPr>
            <w:tcW w:w="2689" w:type="dxa"/>
            <w:gridSpan w:val="2"/>
            <w:vMerge w:val="restart"/>
            <w:tcBorders>
              <w:top w:val="single" w:sz="4" w:space="0" w:color="000000"/>
              <w:left w:val="single" w:sz="4" w:space="0" w:color="000000"/>
              <w:right w:val="single" w:sz="4" w:space="0" w:color="000000"/>
            </w:tcBorders>
          </w:tcPr>
          <w:p w14:paraId="3E2C5F56" w14:textId="77777777" w:rsidR="00CF2487" w:rsidRPr="00CF48B0" w:rsidRDefault="00CF2487" w:rsidP="002B6251">
            <w:pPr>
              <w:snapToGrid w:val="0"/>
              <w:rPr>
                <w:sz w:val="20"/>
              </w:rPr>
            </w:pPr>
            <w:r w:rsidRPr="00CF48B0">
              <w:rPr>
                <w:rFonts w:hint="eastAsia"/>
                <w:sz w:val="20"/>
              </w:rPr>
              <w:t>推進事業</w:t>
            </w:r>
          </w:p>
        </w:tc>
        <w:tc>
          <w:tcPr>
            <w:tcW w:w="2629" w:type="dxa"/>
            <w:tcBorders>
              <w:top w:val="single" w:sz="4" w:space="0" w:color="000000"/>
              <w:left w:val="single" w:sz="4" w:space="0" w:color="000000"/>
              <w:right w:val="single" w:sz="4" w:space="0" w:color="000000"/>
            </w:tcBorders>
          </w:tcPr>
          <w:p w14:paraId="47523537" w14:textId="77777777" w:rsidR="00CF2487" w:rsidRPr="00CF48B0" w:rsidRDefault="00CF2487" w:rsidP="002B6251">
            <w:pPr>
              <w:snapToGrid w:val="0"/>
              <w:rPr>
                <w:sz w:val="20"/>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37D06A0E" w14:textId="77777777" w:rsidR="00CF2487" w:rsidRPr="00CF48B0" w:rsidRDefault="00CF2487" w:rsidP="002B6251">
            <w:pPr>
              <w:snapToGrid w:val="0"/>
              <w:rPr>
                <w:sz w:val="20"/>
              </w:rPr>
            </w:pPr>
            <w:r w:rsidRPr="00CF48B0">
              <w:rPr>
                <w:rFonts w:hint="eastAsia"/>
                <w:sz w:val="20"/>
              </w:rPr>
              <w:t>費用の３分の１（都市・居住環境整備重点地域、密集住宅市街地整備型重点整備地区に係る事業及び地域住宅団地再生事業を実施する区域にあっては、２分の１）（注３）（注４）</w:t>
            </w:r>
          </w:p>
        </w:tc>
      </w:tr>
      <w:tr w:rsidR="00CF48B0" w:rsidRPr="00CF48B0" w14:paraId="471A43A4" w14:textId="77777777" w:rsidTr="002B6251">
        <w:trPr>
          <w:trHeight w:val="1337"/>
          <w:jc w:val="center"/>
        </w:trPr>
        <w:tc>
          <w:tcPr>
            <w:tcW w:w="2689" w:type="dxa"/>
            <w:gridSpan w:val="2"/>
            <w:vMerge/>
            <w:tcBorders>
              <w:left w:val="single" w:sz="4" w:space="0" w:color="000000"/>
              <w:right w:val="single" w:sz="4" w:space="0" w:color="000000"/>
            </w:tcBorders>
          </w:tcPr>
          <w:p w14:paraId="6BEE769B" w14:textId="77777777" w:rsidR="00CF2487" w:rsidRPr="00CF48B0" w:rsidRDefault="00CF2487" w:rsidP="002B6251"/>
        </w:tc>
        <w:tc>
          <w:tcPr>
            <w:tcW w:w="2629" w:type="dxa"/>
            <w:tcBorders>
              <w:top w:val="single" w:sz="4" w:space="0" w:color="000000"/>
              <w:left w:val="single" w:sz="4" w:space="0" w:color="000000"/>
              <w:right w:val="single" w:sz="4" w:space="0" w:color="000000"/>
            </w:tcBorders>
          </w:tcPr>
          <w:p w14:paraId="36491657" w14:textId="77777777" w:rsidR="00CF2487" w:rsidRPr="00CF48B0" w:rsidRDefault="00CF2487" w:rsidP="002B6251">
            <w:pPr>
              <w:snapToGrid w:val="0"/>
              <w:rPr>
                <w:sz w:val="20"/>
              </w:rPr>
            </w:pPr>
            <w:r w:rsidRPr="00CF48B0">
              <w:rPr>
                <w:rFonts w:hint="eastAsia"/>
                <w:sz w:val="20"/>
              </w:rPr>
              <w:t>地元住民協議会等、民間事業者等（ＮＰＯ法人等を含む。）、防災街区計画整備組合、防災街区整備事業組合、防災街区整備推進機構等</w:t>
            </w:r>
          </w:p>
        </w:tc>
        <w:tc>
          <w:tcPr>
            <w:tcW w:w="2615" w:type="dxa"/>
            <w:tcBorders>
              <w:top w:val="single" w:sz="4" w:space="0" w:color="000000"/>
              <w:left w:val="single" w:sz="4" w:space="0" w:color="000000"/>
              <w:right w:val="single" w:sz="4" w:space="0" w:color="000000"/>
            </w:tcBorders>
          </w:tcPr>
          <w:p w14:paraId="2CEACF2A" w14:textId="77777777" w:rsidR="00CF2487" w:rsidRPr="00CF48B0" w:rsidRDefault="00CF2487" w:rsidP="002B6251">
            <w:pPr>
              <w:snapToGrid w:val="0"/>
              <w:rPr>
                <w:sz w:val="20"/>
              </w:rPr>
            </w:pPr>
            <w:r w:rsidRPr="00CF48B0">
              <w:rPr>
                <w:rFonts w:hint="eastAsia"/>
                <w:sz w:val="20"/>
              </w:rPr>
              <w:t>地方公共団体の補助に要する費用の２分の１又は当該補助事業費の合計額の３分の１（注３）（注５）のいずれか低い額</w:t>
            </w:r>
          </w:p>
        </w:tc>
      </w:tr>
      <w:tr w:rsidR="00CF48B0" w:rsidRPr="00CF48B0" w14:paraId="1C629E60" w14:textId="77777777" w:rsidTr="002B6251">
        <w:trPr>
          <w:trHeight w:val="350"/>
          <w:jc w:val="center"/>
        </w:trPr>
        <w:tc>
          <w:tcPr>
            <w:tcW w:w="2689" w:type="dxa"/>
            <w:gridSpan w:val="2"/>
            <w:vMerge w:val="restart"/>
            <w:tcBorders>
              <w:left w:val="single" w:sz="4" w:space="0" w:color="000000"/>
              <w:right w:val="single" w:sz="4" w:space="0" w:color="000000"/>
            </w:tcBorders>
          </w:tcPr>
          <w:p w14:paraId="55A1CC0F" w14:textId="77777777" w:rsidR="00CF2487" w:rsidRPr="00CF48B0" w:rsidRDefault="00CF2487" w:rsidP="002B6251">
            <w:pPr>
              <w:snapToGrid w:val="0"/>
              <w:rPr>
                <w:sz w:val="20"/>
                <w:u w:val="single"/>
              </w:rPr>
            </w:pPr>
            <w:r w:rsidRPr="00CF48B0">
              <w:rPr>
                <w:rFonts w:hint="eastAsia"/>
                <w:sz w:val="20"/>
              </w:rPr>
              <w:t>地域防災力向上事業</w:t>
            </w:r>
          </w:p>
        </w:tc>
        <w:tc>
          <w:tcPr>
            <w:tcW w:w="2629" w:type="dxa"/>
            <w:tcBorders>
              <w:top w:val="single" w:sz="4" w:space="0" w:color="000000"/>
              <w:left w:val="single" w:sz="4" w:space="0" w:color="000000"/>
              <w:right w:val="single" w:sz="4" w:space="0" w:color="000000"/>
            </w:tcBorders>
          </w:tcPr>
          <w:p w14:paraId="3B1E415A" w14:textId="77777777" w:rsidR="00CF2487" w:rsidRPr="00CF48B0" w:rsidRDefault="00CF2487" w:rsidP="002B6251">
            <w:pPr>
              <w:snapToGrid w:val="0"/>
              <w:rPr>
                <w:sz w:val="20"/>
                <w:u w:val="single"/>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12BDF4BC" w14:textId="46AE393A" w:rsidR="00CF2487" w:rsidRPr="00CF48B0" w:rsidRDefault="00CF2487" w:rsidP="002B6251">
            <w:pPr>
              <w:snapToGrid w:val="0"/>
              <w:rPr>
                <w:sz w:val="20"/>
              </w:rPr>
            </w:pPr>
            <w:r w:rsidRPr="00CF48B0">
              <w:rPr>
                <w:rFonts w:hint="eastAsia"/>
                <w:sz w:val="20"/>
              </w:rPr>
              <w:t>費用の２分の１</w:t>
            </w:r>
          </w:p>
        </w:tc>
      </w:tr>
      <w:tr w:rsidR="00CF48B0" w:rsidRPr="00CF48B0" w14:paraId="39BB02F8" w14:textId="77777777" w:rsidTr="002B6251">
        <w:trPr>
          <w:trHeight w:val="84"/>
          <w:jc w:val="center"/>
        </w:trPr>
        <w:tc>
          <w:tcPr>
            <w:tcW w:w="2689" w:type="dxa"/>
            <w:gridSpan w:val="2"/>
            <w:vMerge/>
            <w:tcBorders>
              <w:left w:val="single" w:sz="4" w:space="0" w:color="000000"/>
              <w:right w:val="single" w:sz="4" w:space="0" w:color="000000"/>
            </w:tcBorders>
          </w:tcPr>
          <w:p w14:paraId="0E6286B2" w14:textId="77777777" w:rsidR="00CF2487" w:rsidRPr="00CF48B0" w:rsidRDefault="00CF2487" w:rsidP="002B6251"/>
        </w:tc>
        <w:tc>
          <w:tcPr>
            <w:tcW w:w="2629" w:type="dxa"/>
            <w:tcBorders>
              <w:top w:val="single" w:sz="4" w:space="0" w:color="000000"/>
              <w:left w:val="single" w:sz="4" w:space="0" w:color="000000"/>
              <w:right w:val="single" w:sz="4" w:space="0" w:color="000000"/>
            </w:tcBorders>
          </w:tcPr>
          <w:p w14:paraId="74D60884" w14:textId="77777777" w:rsidR="00CF2487" w:rsidRPr="00CF48B0" w:rsidRDefault="00CF2487" w:rsidP="002B6251">
            <w:pPr>
              <w:snapToGrid w:val="0"/>
              <w:rPr>
                <w:sz w:val="20"/>
              </w:rPr>
            </w:pPr>
            <w:r w:rsidRPr="00CF48B0">
              <w:rPr>
                <w:rFonts w:hint="eastAsia"/>
                <w:sz w:val="20"/>
              </w:rPr>
              <w:t>地方住宅供給公社</w:t>
            </w:r>
          </w:p>
          <w:p w14:paraId="5211B673" w14:textId="77777777" w:rsidR="00CF2487" w:rsidRPr="00CF48B0" w:rsidRDefault="00CF2487" w:rsidP="002B6251">
            <w:pPr>
              <w:snapToGrid w:val="0"/>
              <w:rPr>
                <w:sz w:val="20"/>
                <w:u w:val="single"/>
              </w:rPr>
            </w:pPr>
            <w:r w:rsidRPr="00CF48B0">
              <w:rPr>
                <w:rFonts w:hint="eastAsia"/>
                <w:sz w:val="20"/>
              </w:rPr>
              <w:t>民間事業者等</w:t>
            </w:r>
          </w:p>
        </w:tc>
        <w:tc>
          <w:tcPr>
            <w:tcW w:w="2615" w:type="dxa"/>
            <w:tcBorders>
              <w:top w:val="single" w:sz="4" w:space="0" w:color="000000"/>
              <w:left w:val="single" w:sz="4" w:space="0" w:color="000000"/>
              <w:right w:val="single" w:sz="4" w:space="0" w:color="000000"/>
            </w:tcBorders>
          </w:tcPr>
          <w:p w14:paraId="0C91356B" w14:textId="77777777" w:rsidR="00CF2487" w:rsidRPr="00CF48B0" w:rsidRDefault="00CF2487" w:rsidP="002B6251">
            <w:pPr>
              <w:snapToGrid w:val="0"/>
              <w:rPr>
                <w:sz w:val="20"/>
              </w:rPr>
            </w:pPr>
            <w:r w:rsidRPr="00CF48B0">
              <w:rPr>
                <w:rFonts w:hint="eastAsia"/>
                <w:sz w:val="20"/>
              </w:rPr>
              <w:t>地方公共団体の補助に要する費用の２分の１又は当該補助事業費の合計額の３分の１のいずれか低い額</w:t>
            </w:r>
          </w:p>
        </w:tc>
      </w:tr>
      <w:tr w:rsidR="00CF48B0" w:rsidRPr="00CF48B0" w14:paraId="0078358D" w14:textId="77777777" w:rsidTr="002B6251">
        <w:trPr>
          <w:trHeight w:val="20"/>
          <w:jc w:val="center"/>
        </w:trPr>
        <w:tc>
          <w:tcPr>
            <w:tcW w:w="2689" w:type="dxa"/>
            <w:gridSpan w:val="2"/>
            <w:tcBorders>
              <w:top w:val="single" w:sz="4" w:space="0" w:color="000000"/>
              <w:left w:val="single" w:sz="4" w:space="0" w:color="000000"/>
              <w:bottom w:val="nil"/>
              <w:right w:val="single" w:sz="4" w:space="0" w:color="000000"/>
            </w:tcBorders>
          </w:tcPr>
          <w:p w14:paraId="566DA74E" w14:textId="77777777" w:rsidR="00CF2487" w:rsidRPr="00CF48B0" w:rsidRDefault="00CF2487" w:rsidP="002B6251">
            <w:pPr>
              <w:snapToGrid w:val="0"/>
              <w:rPr>
                <w:sz w:val="20"/>
              </w:rPr>
            </w:pPr>
            <w:r w:rsidRPr="00CF48B0">
              <w:rPr>
                <w:rFonts w:hint="eastAsia"/>
                <w:sz w:val="20"/>
              </w:rPr>
              <w:t>都市・居住環境整備基本計画作成</w:t>
            </w:r>
          </w:p>
        </w:tc>
        <w:tc>
          <w:tcPr>
            <w:tcW w:w="5244" w:type="dxa"/>
            <w:gridSpan w:val="2"/>
            <w:tcBorders>
              <w:top w:val="single" w:sz="4" w:space="0" w:color="000000"/>
              <w:left w:val="single" w:sz="4" w:space="0" w:color="000000"/>
              <w:right w:val="single" w:sz="4" w:space="0" w:color="000000"/>
            </w:tcBorders>
          </w:tcPr>
          <w:p w14:paraId="47B8328D" w14:textId="77777777" w:rsidR="00CF2487" w:rsidRPr="00CF48B0" w:rsidRDefault="00CF2487" w:rsidP="002B6251">
            <w:pPr>
              <w:snapToGrid w:val="0"/>
              <w:rPr>
                <w:sz w:val="20"/>
              </w:rPr>
            </w:pPr>
          </w:p>
        </w:tc>
      </w:tr>
      <w:tr w:rsidR="00CF48B0" w:rsidRPr="00CF48B0" w14:paraId="1FC8027E" w14:textId="77777777" w:rsidTr="002B6251">
        <w:trPr>
          <w:trHeight w:val="20"/>
          <w:jc w:val="center"/>
        </w:trPr>
        <w:tc>
          <w:tcPr>
            <w:tcW w:w="279" w:type="dxa"/>
            <w:vMerge w:val="restart"/>
            <w:tcBorders>
              <w:top w:val="nil"/>
              <w:left w:val="single" w:sz="4" w:space="0" w:color="000000"/>
              <w:right w:val="single" w:sz="4" w:space="0" w:color="000000"/>
            </w:tcBorders>
          </w:tcPr>
          <w:p w14:paraId="1EAB0C09" w14:textId="77777777" w:rsidR="00CF2487" w:rsidRPr="00CF48B0" w:rsidRDefault="00CF2487" w:rsidP="002B6251">
            <w:pPr>
              <w:snapToGrid w:val="0"/>
              <w:rPr>
                <w:sz w:val="20"/>
              </w:rPr>
            </w:pPr>
          </w:p>
        </w:tc>
        <w:tc>
          <w:tcPr>
            <w:tcW w:w="2410" w:type="dxa"/>
            <w:tcBorders>
              <w:top w:val="single" w:sz="4" w:space="0" w:color="000000"/>
              <w:left w:val="single" w:sz="4" w:space="0" w:color="000000"/>
              <w:right w:val="single" w:sz="4" w:space="0" w:color="000000"/>
            </w:tcBorders>
          </w:tcPr>
          <w:p w14:paraId="22F97663" w14:textId="77777777" w:rsidR="00CF2487" w:rsidRPr="00CF48B0" w:rsidRDefault="00CF2487" w:rsidP="002B6251">
            <w:pPr>
              <w:snapToGrid w:val="0"/>
              <w:rPr>
                <w:sz w:val="20"/>
              </w:rPr>
            </w:pPr>
            <w:r w:rsidRPr="00CF48B0">
              <w:rPr>
                <w:rFonts w:hint="eastAsia"/>
                <w:sz w:val="20"/>
              </w:rPr>
              <w:t>都市・居住環境整備基本計画作成</w:t>
            </w:r>
          </w:p>
        </w:tc>
        <w:tc>
          <w:tcPr>
            <w:tcW w:w="2629" w:type="dxa"/>
            <w:tcBorders>
              <w:top w:val="single" w:sz="4" w:space="0" w:color="000000"/>
              <w:left w:val="single" w:sz="4" w:space="0" w:color="000000"/>
              <w:right w:val="single" w:sz="4" w:space="0" w:color="000000"/>
            </w:tcBorders>
          </w:tcPr>
          <w:p w14:paraId="573F6D06" w14:textId="77777777" w:rsidR="00CF2487" w:rsidRPr="00CF48B0" w:rsidRDefault="00CF2487" w:rsidP="002B6251">
            <w:pPr>
              <w:snapToGrid w:val="0"/>
              <w:rPr>
                <w:sz w:val="20"/>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37465217" w14:textId="77777777" w:rsidR="00CF2487" w:rsidRPr="00CF48B0" w:rsidRDefault="00CF2487" w:rsidP="002B6251">
            <w:pPr>
              <w:snapToGrid w:val="0"/>
              <w:rPr>
                <w:sz w:val="20"/>
              </w:rPr>
            </w:pPr>
            <w:r w:rsidRPr="00CF48B0">
              <w:rPr>
                <w:rFonts w:hint="eastAsia"/>
                <w:sz w:val="20"/>
              </w:rPr>
              <w:t>費用の２分の１（注６）</w:t>
            </w:r>
          </w:p>
        </w:tc>
      </w:tr>
      <w:tr w:rsidR="00CF48B0" w:rsidRPr="00CF48B0" w14:paraId="20D27CE7" w14:textId="77777777" w:rsidTr="002B6251">
        <w:trPr>
          <w:trHeight w:val="20"/>
          <w:jc w:val="center"/>
        </w:trPr>
        <w:tc>
          <w:tcPr>
            <w:tcW w:w="279" w:type="dxa"/>
            <w:vMerge/>
            <w:tcBorders>
              <w:top w:val="nil"/>
              <w:left w:val="single" w:sz="4" w:space="0" w:color="000000"/>
              <w:right w:val="single" w:sz="4" w:space="0" w:color="000000"/>
            </w:tcBorders>
          </w:tcPr>
          <w:p w14:paraId="57144FD9" w14:textId="77777777" w:rsidR="00CF2487" w:rsidRPr="00CF48B0" w:rsidRDefault="00CF2487" w:rsidP="002B6251">
            <w:pPr>
              <w:snapToGrid w:val="0"/>
              <w:rPr>
                <w:sz w:val="20"/>
              </w:rPr>
            </w:pPr>
          </w:p>
        </w:tc>
        <w:tc>
          <w:tcPr>
            <w:tcW w:w="2410" w:type="dxa"/>
            <w:vMerge w:val="restart"/>
            <w:tcBorders>
              <w:top w:val="single" w:sz="4" w:space="0" w:color="000000"/>
              <w:left w:val="single" w:sz="4" w:space="0" w:color="000000"/>
              <w:right w:val="single" w:sz="4" w:space="0" w:color="000000"/>
            </w:tcBorders>
          </w:tcPr>
          <w:p w14:paraId="41481AE3" w14:textId="77777777" w:rsidR="00CF2487" w:rsidRPr="00CF48B0" w:rsidRDefault="00CF2487" w:rsidP="002B6251">
            <w:pPr>
              <w:snapToGrid w:val="0"/>
              <w:rPr>
                <w:sz w:val="20"/>
              </w:rPr>
            </w:pPr>
            <w:r w:rsidRPr="00CF48B0">
              <w:rPr>
                <w:rFonts w:hint="eastAsia"/>
                <w:sz w:val="20"/>
              </w:rPr>
              <w:t>事業推進コーディネート</w:t>
            </w:r>
          </w:p>
        </w:tc>
        <w:tc>
          <w:tcPr>
            <w:tcW w:w="2629" w:type="dxa"/>
            <w:tcBorders>
              <w:top w:val="single" w:sz="4" w:space="0" w:color="000000"/>
              <w:left w:val="single" w:sz="4" w:space="0" w:color="000000"/>
              <w:right w:val="single" w:sz="4" w:space="0" w:color="000000"/>
            </w:tcBorders>
          </w:tcPr>
          <w:p w14:paraId="063C5541" w14:textId="77777777" w:rsidR="00CF2487" w:rsidRPr="00CF48B0" w:rsidRDefault="00CF2487" w:rsidP="002B6251">
            <w:pPr>
              <w:snapToGrid w:val="0"/>
              <w:rPr>
                <w:sz w:val="20"/>
              </w:rPr>
            </w:pPr>
            <w:r w:rsidRPr="00CF48B0">
              <w:rPr>
                <w:rFonts w:hint="eastAsia"/>
                <w:sz w:val="20"/>
              </w:rPr>
              <w:t>地方公共団体</w:t>
            </w:r>
          </w:p>
        </w:tc>
        <w:tc>
          <w:tcPr>
            <w:tcW w:w="2615" w:type="dxa"/>
            <w:tcBorders>
              <w:top w:val="single" w:sz="4" w:space="0" w:color="000000"/>
              <w:left w:val="single" w:sz="4" w:space="0" w:color="000000"/>
              <w:right w:val="single" w:sz="4" w:space="0" w:color="000000"/>
            </w:tcBorders>
          </w:tcPr>
          <w:p w14:paraId="539F4979" w14:textId="77777777" w:rsidR="00CF2487" w:rsidRPr="00CF48B0" w:rsidRDefault="00CF2487" w:rsidP="002B6251">
            <w:pPr>
              <w:snapToGrid w:val="0"/>
              <w:rPr>
                <w:sz w:val="20"/>
              </w:rPr>
            </w:pPr>
            <w:r w:rsidRPr="00CF48B0">
              <w:rPr>
                <w:rFonts w:hint="eastAsia"/>
                <w:sz w:val="20"/>
              </w:rPr>
              <w:t>費用の２分の１</w:t>
            </w:r>
          </w:p>
        </w:tc>
      </w:tr>
      <w:tr w:rsidR="00CF2487" w:rsidRPr="00CF48B0" w14:paraId="62CF3401" w14:textId="77777777" w:rsidTr="002B6251">
        <w:trPr>
          <w:trHeight w:val="20"/>
          <w:jc w:val="center"/>
        </w:trPr>
        <w:tc>
          <w:tcPr>
            <w:tcW w:w="279" w:type="dxa"/>
            <w:vMerge/>
            <w:tcBorders>
              <w:top w:val="nil"/>
              <w:left w:val="single" w:sz="4" w:space="0" w:color="000000"/>
              <w:bottom w:val="single" w:sz="4" w:space="0" w:color="000000"/>
              <w:right w:val="single" w:sz="4" w:space="0" w:color="000000"/>
            </w:tcBorders>
          </w:tcPr>
          <w:p w14:paraId="460E6A82" w14:textId="77777777" w:rsidR="00CF2487" w:rsidRPr="00CF48B0" w:rsidRDefault="00CF2487" w:rsidP="002B6251">
            <w:pPr>
              <w:snapToGrid w:val="0"/>
              <w:rPr>
                <w:sz w:val="20"/>
              </w:rPr>
            </w:pPr>
          </w:p>
        </w:tc>
        <w:tc>
          <w:tcPr>
            <w:tcW w:w="2410" w:type="dxa"/>
            <w:vMerge/>
            <w:tcBorders>
              <w:left w:val="single" w:sz="4" w:space="0" w:color="000000"/>
              <w:bottom w:val="single" w:sz="4" w:space="0" w:color="000000"/>
              <w:right w:val="single" w:sz="4" w:space="0" w:color="000000"/>
            </w:tcBorders>
          </w:tcPr>
          <w:p w14:paraId="3218C6BB" w14:textId="77777777" w:rsidR="00CF2487" w:rsidRPr="00CF48B0" w:rsidRDefault="00CF2487" w:rsidP="002B6251">
            <w:pPr>
              <w:snapToGrid w:val="0"/>
              <w:rPr>
                <w:sz w:val="20"/>
              </w:rPr>
            </w:pPr>
          </w:p>
        </w:tc>
        <w:tc>
          <w:tcPr>
            <w:tcW w:w="2629" w:type="dxa"/>
            <w:tcBorders>
              <w:top w:val="single" w:sz="4" w:space="0" w:color="000000"/>
              <w:left w:val="single" w:sz="4" w:space="0" w:color="000000"/>
              <w:bottom w:val="single" w:sz="4" w:space="0" w:color="000000"/>
              <w:right w:val="single" w:sz="4" w:space="0" w:color="000000"/>
            </w:tcBorders>
          </w:tcPr>
          <w:p w14:paraId="7B8CD50A" w14:textId="77777777" w:rsidR="00CF2487" w:rsidRPr="00CF48B0" w:rsidRDefault="00CF2487" w:rsidP="002B6251">
            <w:pPr>
              <w:snapToGrid w:val="0"/>
              <w:rPr>
                <w:sz w:val="20"/>
              </w:rPr>
            </w:pPr>
            <w:r w:rsidRPr="00CF48B0">
              <w:rPr>
                <w:rFonts w:hint="eastAsia"/>
                <w:sz w:val="20"/>
              </w:rPr>
              <w:t>地方住宅供給公社等</w:t>
            </w:r>
          </w:p>
          <w:p w14:paraId="64D5CA0E" w14:textId="77777777" w:rsidR="00CF2487" w:rsidRPr="00CF48B0" w:rsidRDefault="00CF2487" w:rsidP="002B6251">
            <w:pPr>
              <w:snapToGrid w:val="0"/>
              <w:rPr>
                <w:sz w:val="20"/>
              </w:rPr>
            </w:pPr>
          </w:p>
        </w:tc>
        <w:tc>
          <w:tcPr>
            <w:tcW w:w="2615" w:type="dxa"/>
            <w:tcBorders>
              <w:top w:val="single" w:sz="4" w:space="0" w:color="000000"/>
              <w:left w:val="single" w:sz="4" w:space="0" w:color="000000"/>
              <w:bottom w:val="single" w:sz="4" w:space="0" w:color="000000"/>
              <w:right w:val="single" w:sz="4" w:space="0" w:color="000000"/>
            </w:tcBorders>
          </w:tcPr>
          <w:p w14:paraId="78B56ACD" w14:textId="77777777" w:rsidR="00CF2487" w:rsidRPr="00CF48B0" w:rsidRDefault="00CF2487" w:rsidP="002B6251">
            <w:pPr>
              <w:snapToGrid w:val="0"/>
              <w:rPr>
                <w:sz w:val="20"/>
              </w:rPr>
            </w:pPr>
            <w:r w:rsidRPr="00CF48B0">
              <w:rPr>
                <w:rFonts w:hint="eastAsia"/>
                <w:sz w:val="20"/>
              </w:rPr>
              <w:t>地方公共団体の補助に要する費用の２分の１又は当該補助事業費の合計額の３分の１のいずれか低い額</w:t>
            </w:r>
          </w:p>
        </w:tc>
      </w:tr>
    </w:tbl>
    <w:p w14:paraId="407A19CB" w14:textId="77777777" w:rsidR="00CF2487" w:rsidRPr="00CF48B0" w:rsidRDefault="00CF2487">
      <w:pPr>
        <w:snapToGrid w:val="0"/>
        <w:ind w:leftChars="100" w:left="227" w:firstLineChars="100" w:firstLine="187"/>
        <w:rPr>
          <w:rFonts w:ascii="ＭＳ 明朝" w:hAnsi="ＭＳ 明朝"/>
          <w:sz w:val="20"/>
        </w:rPr>
      </w:pPr>
    </w:p>
    <w:p w14:paraId="7B4BB4A7" w14:textId="55A89C1E" w:rsidR="00E26F2A" w:rsidRPr="00CF48B0" w:rsidRDefault="00B56AAD">
      <w:pPr>
        <w:snapToGrid w:val="0"/>
        <w:ind w:leftChars="100" w:left="227" w:firstLineChars="100" w:firstLine="187"/>
        <w:rPr>
          <w:rFonts w:ascii="ＭＳ 明朝" w:eastAsia="ＭＳ 明朝" w:hAnsi="ＭＳ 明朝"/>
          <w:sz w:val="20"/>
        </w:rPr>
      </w:pPr>
      <w:r w:rsidRPr="00CF48B0">
        <w:rPr>
          <w:rFonts w:ascii="ＭＳ 明朝" w:hAnsi="ＭＳ 明朝" w:hint="eastAsia"/>
          <w:sz w:val="20"/>
        </w:rPr>
        <w:t>（注１）費用は次に掲げる額の合計を限度とする。</w:t>
      </w:r>
    </w:p>
    <w:p w14:paraId="225E57EA" w14:textId="77777777" w:rsidR="00E26F2A" w:rsidRPr="00CF48B0" w:rsidRDefault="00B56AAD">
      <w:pPr>
        <w:snapToGrid w:val="0"/>
        <w:ind w:leftChars="450" w:left="1207" w:hangingChars="100" w:hanging="187"/>
        <w:rPr>
          <w:rFonts w:ascii="ＭＳ 明朝" w:eastAsia="ＭＳ 明朝" w:hAnsi="ＭＳ 明朝"/>
          <w:sz w:val="20"/>
        </w:rPr>
      </w:pPr>
      <w:r w:rsidRPr="00CF48B0">
        <w:rPr>
          <w:rFonts w:ascii="ＭＳ 明朝" w:hAnsi="ＭＳ 明朝" w:hint="eastAsia"/>
          <w:sz w:val="20"/>
        </w:rPr>
        <w:t>①拠点開発型重点整備地区、街なか居住再生型重点整備地区又は住宅団地ストック活用型重点整備地区に係る事業のうち公共施設整備を伴う事業にあっては年</w:t>
      </w:r>
      <w:r w:rsidRPr="00CF48B0">
        <w:rPr>
          <w:rFonts w:ascii="ＭＳ 明朝" w:hAnsi="ＭＳ 明朝"/>
          <w:sz w:val="20"/>
        </w:rPr>
        <w:t>21,630</w:t>
      </w:r>
      <w:r w:rsidRPr="00CF48B0">
        <w:rPr>
          <w:rFonts w:ascii="ＭＳ 明朝" w:hAnsi="ＭＳ 明朝" w:hint="eastAsia"/>
          <w:sz w:val="20"/>
        </w:rPr>
        <w:t>千円／地区、公共施設整備を伴わない事業にあっては、年</w:t>
      </w:r>
      <w:r w:rsidRPr="00CF48B0">
        <w:rPr>
          <w:rFonts w:ascii="ＭＳ 明朝" w:hAnsi="ＭＳ 明朝"/>
          <w:sz w:val="20"/>
        </w:rPr>
        <w:t>12,360</w:t>
      </w:r>
      <w:r w:rsidRPr="00CF48B0">
        <w:rPr>
          <w:rFonts w:ascii="ＭＳ 明朝" w:hAnsi="ＭＳ 明朝" w:hint="eastAsia"/>
          <w:sz w:val="20"/>
        </w:rPr>
        <w:t>千円／地区。ただし、５年間を限度とする。</w:t>
      </w:r>
    </w:p>
    <w:p w14:paraId="185F7F8E" w14:textId="77777777" w:rsidR="00E26F2A" w:rsidRPr="00CF48B0" w:rsidRDefault="00B56AAD">
      <w:pPr>
        <w:snapToGrid w:val="0"/>
        <w:ind w:leftChars="450" w:left="1207" w:hangingChars="100" w:hanging="187"/>
        <w:rPr>
          <w:rFonts w:ascii="ＭＳ 明朝" w:eastAsia="ＭＳ 明朝" w:hAnsi="ＭＳ 明朝"/>
          <w:sz w:val="20"/>
        </w:rPr>
      </w:pPr>
      <w:r w:rsidRPr="00CF48B0">
        <w:rPr>
          <w:rFonts w:ascii="ＭＳ 明朝" w:hAnsi="ＭＳ 明朝" w:hint="eastAsia"/>
          <w:sz w:val="20"/>
        </w:rPr>
        <w:t>②密集住宅市街地整備型重点整備地区に係る事業にあっては、</w:t>
      </w:r>
      <w:r w:rsidRPr="00CF48B0">
        <w:rPr>
          <w:rFonts w:ascii="ＭＳ 明朝" w:hAnsi="ＭＳ 明朝"/>
          <w:sz w:val="20"/>
        </w:rPr>
        <w:t>210</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。ただし、</w:t>
      </w:r>
      <w:r w:rsidRPr="00CF48B0">
        <w:rPr>
          <w:rFonts w:ascii="ＭＳ 明朝" w:hAnsi="ＭＳ 明朝"/>
          <w:sz w:val="20"/>
        </w:rPr>
        <w:t>210</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に対象区域面積を乗じて得た額が</w:t>
      </w:r>
      <w:r w:rsidRPr="00CF48B0">
        <w:rPr>
          <w:rFonts w:ascii="ＭＳ 明朝" w:hAnsi="ＭＳ 明朝"/>
          <w:sz w:val="20"/>
        </w:rPr>
        <w:t>10,000</w:t>
      </w:r>
      <w:r w:rsidRPr="00CF48B0">
        <w:rPr>
          <w:rFonts w:ascii="ＭＳ 明朝" w:hAnsi="ＭＳ 明朝" w:hint="eastAsia"/>
          <w:sz w:val="20"/>
        </w:rPr>
        <w:t>千円に満たない場合にあっては、</w:t>
      </w:r>
      <w:r w:rsidRPr="00CF48B0">
        <w:rPr>
          <w:rFonts w:ascii="ＭＳ 明朝" w:hAnsi="ＭＳ 明朝"/>
          <w:sz w:val="20"/>
        </w:rPr>
        <w:t>10,000</w:t>
      </w:r>
      <w:r w:rsidRPr="00CF48B0">
        <w:rPr>
          <w:rFonts w:ascii="ＭＳ 明朝" w:hAnsi="ＭＳ 明朝" w:hint="eastAsia"/>
          <w:sz w:val="20"/>
        </w:rPr>
        <w:t>千円／地区。</w:t>
      </w:r>
    </w:p>
    <w:p w14:paraId="22AD325F" w14:textId="77777777" w:rsidR="00E26F2A" w:rsidRPr="00CF48B0" w:rsidRDefault="00B56AAD">
      <w:pPr>
        <w:snapToGrid w:val="0"/>
        <w:ind w:left="1141" w:hanging="720"/>
        <w:rPr>
          <w:rFonts w:ascii="ＭＳ 明朝" w:eastAsia="ＭＳ 明朝" w:hAnsi="ＭＳ 明朝"/>
          <w:sz w:val="20"/>
        </w:rPr>
      </w:pPr>
      <w:r w:rsidRPr="00CF48B0">
        <w:rPr>
          <w:rFonts w:ascii="ＭＳ 明朝" w:hAnsi="ＭＳ 明朝" w:hint="eastAsia"/>
          <w:sz w:val="20"/>
        </w:rPr>
        <w:t>（注２）費用は次に掲げる額の合計を限度とする。</w:t>
      </w:r>
    </w:p>
    <w:p w14:paraId="69721A6F" w14:textId="77777777" w:rsidR="00E26F2A" w:rsidRPr="00CF48B0" w:rsidRDefault="00B56AAD">
      <w:pPr>
        <w:snapToGrid w:val="0"/>
        <w:ind w:leftChars="450" w:left="1207" w:hangingChars="100" w:hanging="187"/>
        <w:rPr>
          <w:rFonts w:ascii="ＭＳ 明朝" w:eastAsia="ＭＳ 明朝" w:hAnsi="ＭＳ 明朝"/>
          <w:sz w:val="20"/>
        </w:rPr>
      </w:pPr>
      <w:r w:rsidRPr="00CF48B0">
        <w:rPr>
          <w:rFonts w:ascii="ＭＳ 明朝" w:hAnsi="ＭＳ 明朝" w:hint="eastAsia"/>
          <w:sz w:val="20"/>
        </w:rPr>
        <w:t>①拠点開発型重点整備地区、街なか居住再生型重点整備地区又は住宅団地ストック活用型重点整備地区に係る事業にあっては、</w:t>
      </w:r>
      <w:r w:rsidRPr="00CF48B0">
        <w:rPr>
          <w:rFonts w:ascii="ＭＳ 明朝" w:hAnsi="ＭＳ 明朝"/>
          <w:sz w:val="20"/>
        </w:rPr>
        <w:t>1,917</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（事業計画において、住宅街区防災コミュニティ整備プログラムを作成する場合</w:t>
      </w:r>
      <w:r w:rsidRPr="00CF48B0">
        <w:rPr>
          <w:rFonts w:ascii="ＭＳ 明朝" w:hAnsi="ＭＳ 明朝"/>
          <w:sz w:val="20"/>
        </w:rPr>
        <w:t>3,834</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w:t>
      </w:r>
    </w:p>
    <w:p w14:paraId="596D0FCE" w14:textId="77777777" w:rsidR="00E26F2A" w:rsidRPr="00CF48B0" w:rsidRDefault="00B56AAD">
      <w:pPr>
        <w:snapToGrid w:val="0"/>
        <w:ind w:leftChars="450" w:left="1207" w:hangingChars="100" w:hanging="187"/>
        <w:rPr>
          <w:rFonts w:ascii="ＭＳ 明朝" w:eastAsia="ＭＳ 明朝" w:hAnsi="ＭＳ 明朝"/>
          <w:sz w:val="20"/>
        </w:rPr>
      </w:pPr>
      <w:r w:rsidRPr="00CF48B0">
        <w:rPr>
          <w:rFonts w:ascii="ＭＳ 明朝" w:hAnsi="ＭＳ 明朝" w:hint="eastAsia"/>
          <w:sz w:val="20"/>
        </w:rPr>
        <w:t>②密集住宅市街地整備型重点整備地区に係る事業にあっては、</w:t>
      </w:r>
      <w:r w:rsidRPr="00CF48B0">
        <w:rPr>
          <w:rFonts w:ascii="ＭＳ 明朝" w:hAnsi="ＭＳ 明朝"/>
          <w:sz w:val="20"/>
        </w:rPr>
        <w:t>5,000</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w:t>
      </w:r>
    </w:p>
    <w:p w14:paraId="480438DD" w14:textId="77777777" w:rsidR="00E26F2A" w:rsidRPr="00CF48B0" w:rsidRDefault="00B56AAD">
      <w:pPr>
        <w:snapToGrid w:val="0"/>
        <w:ind w:left="1141" w:hanging="720"/>
        <w:rPr>
          <w:rFonts w:ascii="ＭＳ 明朝" w:eastAsia="ＭＳ 明朝" w:hAnsi="ＭＳ 明朝"/>
          <w:sz w:val="20"/>
        </w:rPr>
      </w:pPr>
      <w:r w:rsidRPr="00CF48B0">
        <w:rPr>
          <w:rFonts w:ascii="ＭＳ 明朝" w:hAnsi="ＭＳ 明朝" w:hint="eastAsia"/>
          <w:sz w:val="20"/>
        </w:rPr>
        <w:t>（注３）費用は次に掲げる額の合計を限度とする。助成期間は、住宅市街地整備計画承認前を含み、住宅市街地整備計画（変更を含む。）承認後</w:t>
      </w:r>
      <w:r w:rsidRPr="00CF48B0">
        <w:rPr>
          <w:rFonts w:ascii="ＭＳ 明朝" w:hAnsi="ＭＳ 明朝"/>
          <w:sz w:val="20"/>
        </w:rPr>
        <w:t>10</w:t>
      </w:r>
      <w:r w:rsidRPr="00CF48B0">
        <w:rPr>
          <w:rFonts w:ascii="ＭＳ 明朝" w:hAnsi="ＭＳ 明朝" w:hint="eastAsia"/>
          <w:sz w:val="20"/>
        </w:rPr>
        <w:t>年間までとする。</w:t>
      </w:r>
    </w:p>
    <w:p w14:paraId="650646C2" w14:textId="77777777" w:rsidR="00E26F2A" w:rsidRPr="00CF48B0" w:rsidRDefault="00B56AAD">
      <w:pPr>
        <w:snapToGrid w:val="0"/>
        <w:ind w:left="1282" w:hanging="141"/>
        <w:rPr>
          <w:rFonts w:ascii="ＭＳ 明朝" w:eastAsia="ＭＳ 明朝" w:hAnsi="ＭＳ 明朝"/>
          <w:sz w:val="20"/>
        </w:rPr>
      </w:pPr>
      <w:r w:rsidRPr="00CF48B0">
        <w:rPr>
          <w:rFonts w:ascii="ＭＳ 明朝" w:hAnsi="ＭＳ 明朝" w:hint="eastAsia"/>
          <w:sz w:val="20"/>
        </w:rPr>
        <w:t>①拠点開発型重点整備地区、街なか居住再生型重点整備地区又は住宅団地ストック活用型重点整備地区に係る事業にあっては年</w:t>
      </w:r>
      <w:r w:rsidRPr="00CF48B0">
        <w:rPr>
          <w:rFonts w:ascii="ＭＳ 明朝" w:hAnsi="ＭＳ 明朝"/>
          <w:sz w:val="20"/>
        </w:rPr>
        <w:t>12,360</w:t>
      </w:r>
      <w:r w:rsidRPr="00CF48B0">
        <w:rPr>
          <w:rFonts w:ascii="ＭＳ 明朝" w:hAnsi="ＭＳ 明朝" w:hint="eastAsia"/>
          <w:sz w:val="20"/>
        </w:rPr>
        <w:t>千円／地区</w:t>
      </w:r>
    </w:p>
    <w:p w14:paraId="3CD55D77" w14:textId="77777777" w:rsidR="00E26F2A" w:rsidRPr="00CF48B0" w:rsidRDefault="00B56AAD">
      <w:pPr>
        <w:snapToGrid w:val="0"/>
        <w:ind w:left="1282" w:hanging="141"/>
        <w:rPr>
          <w:rFonts w:ascii="ＭＳ 明朝" w:eastAsia="ＭＳ 明朝" w:hAnsi="ＭＳ 明朝"/>
          <w:sz w:val="20"/>
        </w:rPr>
      </w:pPr>
      <w:r w:rsidRPr="00CF48B0">
        <w:rPr>
          <w:rFonts w:ascii="ＭＳ 明朝" w:hAnsi="ＭＳ 明朝" w:hint="eastAsia"/>
          <w:sz w:val="20"/>
        </w:rPr>
        <w:t>②密集住宅市街地整備型重点整備地区に係る事業にあっては年</w:t>
      </w:r>
      <w:r w:rsidRPr="00CF48B0">
        <w:rPr>
          <w:rFonts w:ascii="ＭＳ 明朝" w:hAnsi="ＭＳ 明朝"/>
          <w:sz w:val="20"/>
        </w:rPr>
        <w:t>3,000</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（防災再開発促進地区においては年</w:t>
      </w:r>
      <w:r w:rsidRPr="00CF48B0">
        <w:rPr>
          <w:rFonts w:ascii="ＭＳ 明朝" w:hAnsi="ＭＳ 明朝"/>
          <w:sz w:val="20"/>
        </w:rPr>
        <w:t>6,000</w:t>
      </w:r>
      <w:r w:rsidRPr="00CF48B0">
        <w:rPr>
          <w:rFonts w:ascii="ＭＳ 明朝" w:hAnsi="ＭＳ 明朝" w:hint="eastAsia"/>
          <w:sz w:val="20"/>
        </w:rPr>
        <w:t>千円／</w:t>
      </w:r>
      <w:r w:rsidRPr="00CF48B0">
        <w:rPr>
          <w:rFonts w:ascii="ＭＳ 明朝" w:hAnsi="ＭＳ 明朝"/>
          <w:sz w:val="20"/>
        </w:rPr>
        <w:t>ha</w:t>
      </w:r>
      <w:r w:rsidRPr="00CF48B0">
        <w:rPr>
          <w:rFonts w:ascii="ＭＳ 明朝" w:hAnsi="ＭＳ 明朝" w:hint="eastAsia"/>
          <w:sz w:val="20"/>
        </w:rPr>
        <w:t>）</w:t>
      </w:r>
    </w:p>
    <w:p w14:paraId="4AC51E44" w14:textId="036DB687" w:rsidR="0053041F" w:rsidRPr="00CF48B0" w:rsidRDefault="00B56AAD" w:rsidP="0053041F">
      <w:pPr>
        <w:ind w:leftChars="200" w:left="826" w:hangingChars="200" w:hanging="373"/>
        <w:jc w:val="left"/>
        <w:rPr>
          <w:sz w:val="20"/>
        </w:rPr>
      </w:pPr>
      <w:r w:rsidRPr="00CF48B0">
        <w:rPr>
          <w:rFonts w:ascii="ＭＳ 明朝" w:hAnsi="ＭＳ 明朝" w:hint="eastAsia"/>
          <w:sz w:val="20"/>
        </w:rPr>
        <w:t>（</w:t>
      </w:r>
      <w:r w:rsidR="0053041F" w:rsidRPr="00CF48B0">
        <w:rPr>
          <w:rFonts w:hint="eastAsia"/>
          <w:sz w:val="20"/>
        </w:rPr>
        <w:t>注４）表イ-１６-(８)-４ハの欄の推進事業に係る説明欄の③、④、⑤については密集住宅市街地整備型重点整備地区に係るものに限るものとし、表イ-１６-(８)-４ハの欄の推進事業に係る説明欄の④のうち GISや規制誘導手法等を活用するものを除き、費用の３分の１以内とする。</w:t>
      </w:r>
    </w:p>
    <w:p w14:paraId="0726E3F5" w14:textId="77777777" w:rsidR="0053041F" w:rsidRPr="00CF48B0" w:rsidRDefault="0053041F" w:rsidP="0053041F">
      <w:pPr>
        <w:ind w:leftChars="200" w:left="826" w:hangingChars="200" w:hanging="373"/>
        <w:jc w:val="left"/>
        <w:rPr>
          <w:sz w:val="20"/>
        </w:rPr>
      </w:pPr>
      <w:r w:rsidRPr="00CF48B0">
        <w:rPr>
          <w:rFonts w:hint="eastAsia"/>
          <w:sz w:val="20"/>
        </w:rPr>
        <w:t>（注５）表イ-１６-(８)-４ハの欄の推進事業に係る説明欄の③、④、⑤については密集住宅市街地整備型重点整備地区に係るものに限るものとし、表イ-１６-(８)-４ハの欄の推進事業に係る説明欄の④のうち GISや規制誘導手法等を活用するものについては、地方公共団体の補助に要する費用の２分の１以内、かつ、当該補助事業費の合計額の２分の１以内とする。</w:t>
      </w:r>
    </w:p>
    <w:p w14:paraId="7A03EBE4" w14:textId="77777777" w:rsidR="0053041F" w:rsidRPr="00CF48B0" w:rsidRDefault="0053041F" w:rsidP="0053041F">
      <w:pPr>
        <w:ind w:leftChars="100" w:left="227" w:firstLineChars="100" w:firstLine="187"/>
        <w:jc w:val="left"/>
        <w:rPr>
          <w:sz w:val="20"/>
        </w:rPr>
      </w:pPr>
      <w:r w:rsidRPr="00CF48B0">
        <w:rPr>
          <w:rFonts w:hint="eastAsia"/>
          <w:sz w:val="20"/>
        </w:rPr>
        <w:t>（注６）費用は、20,000千円／地域を限度とする。</w:t>
      </w:r>
    </w:p>
    <w:p w14:paraId="7C2F6FB2" w14:textId="7B641D4D" w:rsidR="00E26F2A" w:rsidRPr="00CF48B0" w:rsidRDefault="00B56AAD" w:rsidP="0053041F">
      <w:pPr>
        <w:snapToGrid w:val="0"/>
        <w:ind w:left="1141" w:hanging="720"/>
        <w:rPr>
          <w:rFonts w:ascii="ＭＳ 明朝" w:hAnsi="ＭＳ 明朝"/>
        </w:rPr>
      </w:pPr>
      <w:r w:rsidRPr="00CF48B0">
        <w:rPr>
          <w:rFonts w:ascii="ＭＳ 明朝" w:hAnsi="ＭＳ 明朝"/>
        </w:rPr>
        <w:t xml:space="preserve"> </w:t>
      </w:r>
    </w:p>
    <w:p w14:paraId="42DCF753" w14:textId="77777777" w:rsidR="00E26F2A" w:rsidRPr="00CF48B0" w:rsidRDefault="00B56AAD">
      <w:pPr>
        <w:snapToGrid w:val="0"/>
        <w:ind w:left="480" w:hanging="238"/>
        <w:rPr>
          <w:rFonts w:ascii="ＭＳ 明朝" w:hAnsi="ＭＳ 明朝"/>
        </w:rPr>
      </w:pPr>
      <w:r w:rsidRPr="00CF48B0">
        <w:rPr>
          <w:rFonts w:ascii="ＭＳ 明朝" w:hAnsi="ＭＳ 明朝" w:hint="eastAsia"/>
        </w:rPr>
        <w:t>二　市街地住宅等整備事業</w:t>
      </w:r>
      <w:r w:rsidRPr="00CF48B0">
        <w:rPr>
          <w:rFonts w:ascii="ＭＳ 明朝" w:hAnsi="ＭＳ 明朝"/>
        </w:rPr>
        <w:t xml:space="preserve"> </w:t>
      </w:r>
    </w:p>
    <w:p w14:paraId="32090824" w14:textId="77777777" w:rsidR="00E26F2A" w:rsidRPr="00CF48B0" w:rsidRDefault="00B56AAD">
      <w:pPr>
        <w:snapToGrid w:val="0"/>
        <w:ind w:left="480" w:firstLine="240"/>
        <w:rPr>
          <w:rFonts w:ascii="ＭＳ 明朝" w:eastAsia="ＭＳ 明朝" w:hAnsi="ＭＳ 明朝"/>
        </w:rPr>
      </w:pPr>
      <w:r w:rsidRPr="00CF48B0">
        <w:rPr>
          <w:rFonts w:ascii="ＭＳ 明朝" w:hAnsi="ＭＳ 明朝" w:hint="eastAsia"/>
        </w:rPr>
        <w:t>次に掲げる額（ただし、地域医療介護総合確保基金の対象となっている施設に係る費用を除く。）の合計とする。</w:t>
      </w:r>
    </w:p>
    <w:p w14:paraId="1F8A1084" w14:textId="77777777" w:rsidR="00E26F2A" w:rsidRPr="00CF48B0" w:rsidRDefault="00B56AAD">
      <w:pPr>
        <w:snapToGrid w:val="0"/>
        <w:ind w:left="722" w:hanging="238"/>
        <w:rPr>
          <w:rFonts w:ascii="ＭＳ 明朝" w:hAnsi="ＭＳ 明朝"/>
        </w:rPr>
      </w:pPr>
      <w:r w:rsidRPr="00CF48B0">
        <w:rPr>
          <w:rFonts w:ascii="ＭＳ 明朝" w:hAnsi="ＭＳ 明朝" w:hint="eastAsia"/>
        </w:rPr>
        <w:t>イ　共同施設整備等（調査設計計画、土地整備及び共同施設整備）</w:t>
      </w:r>
      <w:r w:rsidRPr="00CF48B0">
        <w:rPr>
          <w:rFonts w:ascii="ＭＳ 明朝" w:hAnsi="ＭＳ 明朝"/>
        </w:rPr>
        <w:t xml:space="preserve"> </w:t>
      </w:r>
    </w:p>
    <w:p w14:paraId="0EA85DB7" w14:textId="77777777" w:rsidR="00E26F2A" w:rsidRPr="00CF48B0" w:rsidRDefault="00B56AAD">
      <w:pPr>
        <w:snapToGrid w:val="0"/>
        <w:ind w:left="722" w:firstLine="240"/>
        <w:rPr>
          <w:rFonts w:ascii="ＭＳ 明朝" w:hAnsi="ＭＳ 明朝"/>
        </w:rPr>
      </w:pPr>
      <w:r w:rsidRPr="00CF48B0">
        <w:rPr>
          <w:rFonts w:ascii="ＭＳ 明朝" w:hAnsi="ＭＳ 明朝" w:hint="eastAsia"/>
        </w:rPr>
        <w:t>住宅局所管事業関連共同施設整備等補助要領等細目（平成</w:t>
      </w:r>
      <w:r w:rsidRPr="00CF48B0">
        <w:rPr>
          <w:rFonts w:ascii="ＭＳ 明朝" w:hAnsi="ＭＳ 明朝"/>
        </w:rPr>
        <w:t>12</w:t>
      </w:r>
      <w:r w:rsidRPr="00CF48B0">
        <w:rPr>
          <w:rFonts w:ascii="ＭＳ 明朝" w:hAnsi="ＭＳ 明朝" w:hint="eastAsia"/>
        </w:rPr>
        <w:t>年３月</w:t>
      </w:r>
      <w:r w:rsidRPr="00CF48B0">
        <w:rPr>
          <w:rFonts w:ascii="ＭＳ 明朝" w:hAnsi="ＭＳ 明朝"/>
        </w:rPr>
        <w:t>24</w:t>
      </w:r>
      <w:r w:rsidRPr="00CF48B0">
        <w:rPr>
          <w:rFonts w:ascii="ＭＳ 明朝" w:hAnsi="ＭＳ 明朝" w:hint="eastAsia"/>
        </w:rPr>
        <w:t>日付け建設省住備発第</w:t>
      </w:r>
      <w:r w:rsidRPr="00CF48B0">
        <w:rPr>
          <w:rFonts w:ascii="ＭＳ 明朝" w:hAnsi="ＭＳ 明朝"/>
        </w:rPr>
        <w:t>42</w:t>
      </w:r>
      <w:r w:rsidRPr="00CF48B0">
        <w:rPr>
          <w:rFonts w:ascii="ＭＳ 明朝" w:hAnsi="ＭＳ 明朝" w:hint="eastAsia"/>
        </w:rPr>
        <w:t>号、建設省住整発第</w:t>
      </w:r>
      <w:r w:rsidRPr="00CF48B0">
        <w:rPr>
          <w:rFonts w:ascii="ＭＳ 明朝" w:hAnsi="ＭＳ 明朝"/>
        </w:rPr>
        <w:t>27</w:t>
      </w:r>
      <w:r w:rsidRPr="00CF48B0">
        <w:rPr>
          <w:rFonts w:ascii="ＭＳ 明朝" w:hAnsi="ＭＳ 明朝" w:hint="eastAsia"/>
        </w:rPr>
        <w:t>号、建設省住防発第</w:t>
      </w:r>
      <w:r w:rsidRPr="00CF48B0">
        <w:rPr>
          <w:rFonts w:ascii="ＭＳ 明朝" w:hAnsi="ＭＳ 明朝"/>
        </w:rPr>
        <w:t>19</w:t>
      </w:r>
      <w:r w:rsidRPr="00CF48B0">
        <w:rPr>
          <w:rFonts w:ascii="ＭＳ 明朝" w:hAnsi="ＭＳ 明朝" w:hint="eastAsia"/>
        </w:rPr>
        <w:t>号、建設省住街発第</w:t>
      </w:r>
      <w:r w:rsidRPr="00CF48B0">
        <w:rPr>
          <w:rFonts w:ascii="ＭＳ 明朝" w:hAnsi="ＭＳ 明朝"/>
        </w:rPr>
        <w:t>29</w:t>
      </w:r>
      <w:r w:rsidRPr="00CF48B0">
        <w:rPr>
          <w:rFonts w:ascii="ＭＳ 明朝" w:hAnsi="ＭＳ 明朝" w:hint="eastAsia"/>
        </w:rPr>
        <w:t>号、建設省住市発第</w:t>
      </w:r>
      <w:r w:rsidRPr="00CF48B0">
        <w:rPr>
          <w:rFonts w:ascii="ＭＳ 明朝" w:hAnsi="ＭＳ 明朝"/>
        </w:rPr>
        <w:t>12</w:t>
      </w:r>
      <w:r w:rsidRPr="00CF48B0">
        <w:rPr>
          <w:rFonts w:ascii="ＭＳ 明朝" w:hAnsi="ＭＳ 明朝" w:hint="eastAsia"/>
        </w:rPr>
        <w:t>号）第２に定めるもののうち、次に掲げる額の合計とする。</w:t>
      </w:r>
      <w:r w:rsidRPr="00CF48B0">
        <w:rPr>
          <w:rFonts w:ascii="ＭＳ 明朝" w:hAnsi="ＭＳ 明朝"/>
        </w:rPr>
        <w:t xml:space="preserve"> </w:t>
      </w:r>
    </w:p>
    <w:p w14:paraId="6C1FED13" w14:textId="77777777" w:rsidR="00E26F2A" w:rsidRPr="00CF48B0" w:rsidRDefault="00B56AAD">
      <w:pPr>
        <w:snapToGrid w:val="0"/>
        <w:ind w:left="962" w:hanging="478"/>
        <w:rPr>
          <w:rFonts w:ascii="ＭＳ 明朝" w:eastAsia="ＭＳ 明朝" w:hAnsi="ＭＳ 明朝"/>
        </w:rPr>
      </w:pPr>
      <w:r w:rsidRPr="00CF48B0">
        <w:rPr>
          <w:rFonts w:ascii="ＭＳ 明朝" w:hAnsi="ＭＳ 明朝" w:hint="eastAsia"/>
        </w:rPr>
        <w:t>（１）住宅市街地整備計画に適合して実施される事業に係る場合</w:t>
      </w:r>
    </w:p>
    <w:p w14:paraId="1FD6E991" w14:textId="77777777" w:rsidR="00E26F2A" w:rsidRPr="00CF48B0" w:rsidRDefault="00B56AAD">
      <w:pPr>
        <w:snapToGrid w:val="0"/>
        <w:ind w:leftChars="472" w:left="1070" w:firstLineChars="100" w:firstLine="227"/>
        <w:rPr>
          <w:rFonts w:ascii="ＭＳ 明朝" w:eastAsia="ＭＳ 明朝" w:hAnsi="ＭＳ 明朝"/>
        </w:rPr>
      </w:pPr>
      <w:r w:rsidRPr="00CF48B0">
        <w:rPr>
          <w:rFonts w:ascii="ＭＳ 明朝" w:hAnsi="ＭＳ 明朝" w:hint="eastAsia"/>
        </w:rPr>
        <w:t>地方公共団体が施行する事業については、共同施設整備等に要する費用の３</w:t>
      </w:r>
      <w:r w:rsidRPr="00CF48B0">
        <w:rPr>
          <w:rFonts w:hint="eastAsia"/>
          <w:kern w:val="0"/>
        </w:rPr>
        <w:t>分の１</w:t>
      </w:r>
      <w:r w:rsidRPr="00CF48B0">
        <w:rPr>
          <w:rFonts w:ascii="ＭＳ 明朝" w:hAnsi="ＭＳ 明朝" w:hint="eastAsia"/>
        </w:rPr>
        <w:t>とし、地方住宅供給公社又は民間事業者等が施行する事業については、共同施設整備等に要する費用に関する地方公共団体の補助に要する費用の２</w:t>
      </w:r>
      <w:r w:rsidRPr="00CF48B0">
        <w:rPr>
          <w:rFonts w:hint="eastAsia"/>
          <w:kern w:val="0"/>
        </w:rPr>
        <w:t>分の１</w:t>
      </w:r>
      <w:r w:rsidRPr="00CF48B0">
        <w:rPr>
          <w:rFonts w:ascii="ＭＳ 明朝" w:hAnsi="ＭＳ 明朝" w:hint="eastAsia"/>
        </w:rPr>
        <w:t>又は当該事業費の合計額の３</w:t>
      </w:r>
      <w:r w:rsidRPr="00CF48B0">
        <w:rPr>
          <w:rFonts w:hint="eastAsia"/>
          <w:kern w:val="0"/>
        </w:rPr>
        <w:t>分の１</w:t>
      </w:r>
      <w:r w:rsidRPr="00CF48B0">
        <w:rPr>
          <w:rFonts w:ascii="ＭＳ 明朝" w:hAnsi="ＭＳ 明朝" w:hint="eastAsia"/>
        </w:rPr>
        <w:t>のうちいずれか低い額（密集市街地整備法第５条第１項の規定に基づく建替計画の認定を受けた建替え、又は密集市街地整備法第５条第１項第１号から第４号までに規定する基準に適合するものとして都道府県知事又は市町村の長が認定する建替えにおける公開空地用地取得費については、地方公共団体の補助に要する費用の２</w:t>
      </w:r>
      <w:r w:rsidRPr="00CF48B0">
        <w:rPr>
          <w:rFonts w:hint="eastAsia"/>
          <w:kern w:val="0"/>
        </w:rPr>
        <w:t>分の１</w:t>
      </w:r>
      <w:r w:rsidRPr="00CF48B0">
        <w:rPr>
          <w:rFonts w:ascii="ＭＳ 明朝" w:hAnsi="ＭＳ 明朝" w:hint="eastAsia"/>
        </w:rPr>
        <w:t>又は当該事業費の１０</w:t>
      </w:r>
      <w:r w:rsidRPr="00CF48B0">
        <w:rPr>
          <w:rFonts w:hint="eastAsia"/>
          <w:kern w:val="0"/>
        </w:rPr>
        <w:t>分の１</w:t>
      </w:r>
      <w:r w:rsidRPr="00CF48B0">
        <w:rPr>
          <w:rFonts w:ascii="ＭＳ 明朝" w:hAnsi="ＭＳ 明朝" w:hint="eastAsia"/>
        </w:rPr>
        <w:t>のうちいずれか低い額）とする。なお当該費用は、表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５の（あ）欄に掲げる区分に応じ、（い）欄に掲げる項目のうち○を付したものの費用を合計した額とする。ただし、住宅団地ストック活用型重点整備地区において行う高齢者支援施設及び子育て支援施設の整備については、国の交付限度額は</w:t>
      </w:r>
      <w:r w:rsidRPr="00CF48B0">
        <w:rPr>
          <w:rFonts w:ascii="ＭＳ 明朝" w:hAnsi="ＭＳ 明朝"/>
        </w:rPr>
        <w:t>10,000</w:t>
      </w:r>
      <w:r w:rsidRPr="00CF48B0">
        <w:rPr>
          <w:rFonts w:ascii="ＭＳ 明朝" w:hAnsi="ＭＳ 明朝" w:hint="eastAsia"/>
        </w:rPr>
        <w:t>千円／施設を限度とする。</w:t>
      </w:r>
    </w:p>
    <w:p w14:paraId="12CB164D" w14:textId="77777777" w:rsidR="00E26F2A" w:rsidRPr="00CF48B0" w:rsidRDefault="00B56AAD">
      <w:pPr>
        <w:snapToGrid w:val="0"/>
        <w:ind w:left="962" w:hanging="478"/>
        <w:rPr>
          <w:rFonts w:ascii="ＭＳ 明朝" w:hAnsi="ＭＳ 明朝"/>
        </w:rPr>
      </w:pPr>
      <w:r w:rsidRPr="00CF48B0">
        <w:rPr>
          <w:rFonts w:ascii="ＭＳ 明朝" w:hAnsi="ＭＳ 明朝" w:hint="eastAsia"/>
        </w:rPr>
        <w:t>（２）都心共同住宅供給事業に係る場合</w:t>
      </w:r>
      <w:r w:rsidRPr="00CF48B0">
        <w:rPr>
          <w:rFonts w:ascii="ＭＳ 明朝" w:hAnsi="ＭＳ 明朝"/>
        </w:rPr>
        <w:t xml:space="preserve"> </w:t>
      </w:r>
    </w:p>
    <w:p w14:paraId="14234B69" w14:textId="77777777" w:rsidR="00E26F2A" w:rsidRPr="00CF48B0" w:rsidRDefault="00B56AAD">
      <w:pPr>
        <w:snapToGrid w:val="0"/>
        <w:ind w:left="962" w:firstLine="240"/>
        <w:rPr>
          <w:rFonts w:ascii="ＭＳ 明朝" w:eastAsia="ＭＳ 明朝" w:hAnsi="ＭＳ 明朝"/>
        </w:rPr>
      </w:pPr>
      <w:r w:rsidRPr="00CF48B0">
        <w:rPr>
          <w:rFonts w:ascii="ＭＳ 明朝" w:hAnsi="ＭＳ 明朝" w:hint="eastAsia"/>
        </w:rPr>
        <w:t>認定事業者である地方公共団体が施行する事業については、共同施設整備等に要する費用の合計額の３</w:t>
      </w:r>
      <w:r w:rsidRPr="00CF48B0">
        <w:rPr>
          <w:rFonts w:hint="eastAsia"/>
          <w:kern w:val="0"/>
        </w:rPr>
        <w:t>分の１</w:t>
      </w:r>
      <w:r w:rsidRPr="00CF48B0">
        <w:rPr>
          <w:rFonts w:ascii="ＭＳ 明朝" w:hAnsi="ＭＳ 明朝" w:hint="eastAsia"/>
        </w:rPr>
        <w:t>とし、その他の認定事業者が施行する事業については、共同施設整備等に要する費用に関する地方公共団体の補助に要する費用の２</w:t>
      </w:r>
      <w:r w:rsidRPr="00CF48B0">
        <w:rPr>
          <w:rFonts w:hint="eastAsia"/>
          <w:kern w:val="0"/>
        </w:rPr>
        <w:t>分の１</w:t>
      </w:r>
      <w:r w:rsidRPr="00CF48B0">
        <w:rPr>
          <w:rFonts w:ascii="ＭＳ 明朝" w:hAnsi="ＭＳ 明朝" w:hint="eastAsia"/>
        </w:rPr>
        <w:t>又は当該事業費の合計額の３</w:t>
      </w:r>
      <w:r w:rsidRPr="00CF48B0">
        <w:rPr>
          <w:rFonts w:hint="eastAsia"/>
          <w:kern w:val="0"/>
        </w:rPr>
        <w:t>分の１</w:t>
      </w:r>
      <w:r w:rsidRPr="00CF48B0">
        <w:rPr>
          <w:rFonts w:ascii="ＭＳ 明朝" w:hAnsi="ＭＳ 明朝" w:hint="eastAsia"/>
        </w:rPr>
        <w:t>のうちいずれか低い額とする。なお当該費用は、表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５の（あ）欄に掲げる区分に応じ、（い）欄に掲げる項目のうち○を付したものの費用を合計した額とする。</w:t>
      </w:r>
    </w:p>
    <w:p w14:paraId="2910C0E8" w14:textId="77777777" w:rsidR="00E26F2A" w:rsidRPr="00CF48B0" w:rsidRDefault="00B56AAD">
      <w:pPr>
        <w:snapToGrid w:val="0"/>
        <w:ind w:left="962" w:hanging="478"/>
        <w:rPr>
          <w:rFonts w:ascii="ＭＳ 明朝" w:hAnsi="ＭＳ 明朝"/>
        </w:rPr>
      </w:pPr>
      <w:r w:rsidRPr="00CF48B0">
        <w:rPr>
          <w:rFonts w:ascii="ＭＳ 明朝" w:hAnsi="ＭＳ 明朝" w:hint="eastAsia"/>
        </w:rPr>
        <w:t>（３）共同施設整備の乗率算定方式</w:t>
      </w:r>
      <w:r w:rsidRPr="00CF48B0">
        <w:rPr>
          <w:rFonts w:ascii="ＭＳ 明朝" w:hAnsi="ＭＳ 明朝"/>
        </w:rPr>
        <w:t xml:space="preserve"> </w:t>
      </w:r>
    </w:p>
    <w:p w14:paraId="02C53BE2" w14:textId="77777777" w:rsidR="00E26F2A" w:rsidRPr="00CF48B0" w:rsidRDefault="00B56AAD">
      <w:pPr>
        <w:snapToGrid w:val="0"/>
        <w:ind w:left="962" w:firstLine="240"/>
        <w:rPr>
          <w:rFonts w:ascii="ＭＳ 明朝" w:hAnsi="ＭＳ 明朝"/>
        </w:rPr>
      </w:pPr>
      <w:r w:rsidRPr="00CF48B0">
        <w:rPr>
          <w:rFonts w:ascii="ＭＳ 明朝" w:hAnsi="ＭＳ 明朝" w:hint="eastAsia"/>
        </w:rPr>
        <w:t>以上の規定に関わらず、共同施設整備について、事業対象建築物が階数３以上の耐火建築物等で、延べ面積の大部分を住宅の用に供する場合は、原則として次に定める方法により共同施設整備に要する費用を算定するものとする（ただし、住宅団地ストック活用型重点整備地区に係る事業を除く。）。なお、超高層建築物、公益施設や商業・業務施設等との合築、あるいは、熱供給施設の設置等により次に定める方法によりがたい場合には、個別積算により積算することができる。</w:t>
      </w:r>
      <w:r w:rsidRPr="00CF48B0">
        <w:rPr>
          <w:rFonts w:ascii="ＭＳ 明朝" w:hAnsi="ＭＳ 明朝"/>
        </w:rPr>
        <w:t xml:space="preserve"> </w:t>
      </w:r>
    </w:p>
    <w:p w14:paraId="6396F809" w14:textId="77777777" w:rsidR="00E26F2A" w:rsidRPr="00CF48B0" w:rsidRDefault="00B56AAD">
      <w:pPr>
        <w:snapToGrid w:val="0"/>
        <w:ind w:left="962" w:firstLine="240"/>
        <w:rPr>
          <w:rFonts w:ascii="ＭＳ 明朝" w:hAnsi="ＭＳ 明朝"/>
        </w:rPr>
      </w:pPr>
      <w:r w:rsidRPr="00CF48B0">
        <w:rPr>
          <w:rFonts w:ascii="ＭＳ 明朝" w:hAnsi="ＭＳ 明朝" w:hint="eastAsia"/>
        </w:rPr>
        <w:t>共同施設整備に要する費用は、次のａにｂを加えた額とする。</w:t>
      </w:r>
      <w:r w:rsidRPr="00CF48B0">
        <w:rPr>
          <w:rFonts w:ascii="ＭＳ 明朝" w:hAnsi="ＭＳ 明朝"/>
        </w:rPr>
        <w:t xml:space="preserve"> </w:t>
      </w:r>
    </w:p>
    <w:p w14:paraId="31B64E2F" w14:textId="77777777" w:rsidR="00E26F2A" w:rsidRPr="00CF48B0" w:rsidRDefault="00B56AAD">
      <w:pPr>
        <w:snapToGrid w:val="0"/>
        <w:ind w:left="1202" w:hanging="238"/>
        <w:rPr>
          <w:rFonts w:ascii="ＭＳ 明朝" w:hAnsi="ＭＳ 明朝"/>
        </w:rPr>
      </w:pPr>
      <w:r w:rsidRPr="00CF48B0">
        <w:rPr>
          <w:rFonts w:ascii="ＭＳ 明朝" w:hAnsi="ＭＳ 明朝" w:hint="eastAsia"/>
        </w:rPr>
        <w:t>ａ　包括積算施設の整備に要する費用</w:t>
      </w:r>
      <w:r w:rsidRPr="00CF48B0">
        <w:rPr>
          <w:rFonts w:ascii="ＭＳ 明朝" w:hAnsi="ＭＳ 明朝"/>
        </w:rPr>
        <w:t xml:space="preserve"> </w:t>
      </w:r>
    </w:p>
    <w:p w14:paraId="39E2348C" w14:textId="77777777" w:rsidR="00E26F2A" w:rsidRPr="00CF48B0" w:rsidRDefault="00B56AAD">
      <w:pPr>
        <w:snapToGrid w:val="0"/>
        <w:ind w:left="1202" w:firstLine="240"/>
        <w:rPr>
          <w:rFonts w:ascii="ＭＳ 明朝" w:hAnsi="ＭＳ 明朝"/>
        </w:rPr>
      </w:pPr>
      <w:r w:rsidRPr="00CF48B0">
        <w:rPr>
          <w:rFonts w:ascii="ＭＳ 明朝" w:hAnsi="ＭＳ 明朝" w:hint="eastAsia"/>
        </w:rPr>
        <w:t>共同施設整備のうち次表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１０に掲げる施設の整備等に係る主体工事、付帯工事及び外構工事に要する費用に階数の区分に応じ、それぞれ次表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１１に掲げる数値を乗じて得た額とする。</w:t>
      </w:r>
      <w:r w:rsidRPr="00CF48B0">
        <w:rPr>
          <w:rFonts w:ascii="ＭＳ 明朝" w:hAnsi="ＭＳ 明朝"/>
        </w:rPr>
        <w:t xml:space="preserve"> </w:t>
      </w:r>
    </w:p>
    <w:p w14:paraId="36069FAC" w14:textId="77777777" w:rsidR="00E26F2A" w:rsidRPr="00CF48B0" w:rsidRDefault="00B56AAD">
      <w:pPr>
        <w:snapToGrid w:val="0"/>
        <w:ind w:left="1202" w:hanging="238"/>
        <w:rPr>
          <w:rFonts w:ascii="ＭＳ 明朝" w:hAnsi="ＭＳ 明朝"/>
        </w:rPr>
      </w:pPr>
      <w:r w:rsidRPr="00CF48B0">
        <w:rPr>
          <w:rFonts w:ascii="ＭＳ 明朝" w:hAnsi="ＭＳ 明朝" w:hint="eastAsia"/>
        </w:rPr>
        <w:t>ｂ　個別積算施設の整備に要する費用</w:t>
      </w:r>
      <w:r w:rsidRPr="00CF48B0">
        <w:rPr>
          <w:rFonts w:ascii="ＭＳ 明朝" w:hAnsi="ＭＳ 明朝"/>
        </w:rPr>
        <w:t xml:space="preserve"> </w:t>
      </w:r>
    </w:p>
    <w:p w14:paraId="372867E5" w14:textId="77777777" w:rsidR="00E26F2A" w:rsidRPr="00CF48B0" w:rsidRDefault="00B56AAD">
      <w:pPr>
        <w:snapToGrid w:val="0"/>
        <w:ind w:leftChars="570" w:left="1292" w:firstLineChars="100" w:firstLine="227"/>
        <w:rPr>
          <w:rFonts w:ascii="ＭＳ 明朝" w:eastAsia="ＭＳ 明朝" w:hAnsi="ＭＳ 明朝"/>
        </w:rPr>
      </w:pPr>
      <w:r w:rsidRPr="00CF48B0">
        <w:rPr>
          <w:rFonts w:ascii="ＭＳ 明朝" w:hAnsi="ＭＳ 明朝" w:hint="eastAsia"/>
        </w:rPr>
        <w:t>共同施設整備のうち次</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１０に掲げる施設以外の整備に要する費用</w:t>
      </w:r>
    </w:p>
    <w:p w14:paraId="242690F0" w14:textId="77777777" w:rsidR="00E26F2A" w:rsidRPr="00CF48B0" w:rsidRDefault="00B56AAD">
      <w:pPr>
        <w:snapToGrid w:val="0"/>
        <w:ind w:firstLineChars="100" w:firstLine="227"/>
        <w:rPr>
          <w:rFonts w:ascii="ＭＳ 明朝" w:eastAsia="ＭＳ 明朝" w:hAnsi="ＭＳ 明朝"/>
        </w:rPr>
      </w:pPr>
      <w:r w:rsidRPr="00CF48B0">
        <w:rPr>
          <w:rFonts w:ascii="ＭＳ 明朝" w:hAnsi="ＭＳ 明朝" w:hint="eastAsia"/>
        </w:rPr>
        <w:t>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hint="eastAsia"/>
        </w:rPr>
        <w:t>１０</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713"/>
      </w:tblGrid>
      <w:tr w:rsidR="00E26F2A" w:rsidRPr="00CF48B0" w14:paraId="02282098" w14:textId="77777777">
        <w:trPr>
          <w:trHeight w:val="489"/>
          <w:jc w:val="center"/>
        </w:trPr>
        <w:tc>
          <w:tcPr>
            <w:tcW w:w="7713" w:type="dxa"/>
            <w:tcBorders>
              <w:top w:val="single" w:sz="4" w:space="0" w:color="000000"/>
              <w:left w:val="single" w:sz="4" w:space="0" w:color="000000"/>
              <w:bottom w:val="single" w:sz="4" w:space="0" w:color="000000"/>
              <w:right w:val="single" w:sz="4" w:space="0" w:color="000000"/>
            </w:tcBorders>
          </w:tcPr>
          <w:p w14:paraId="76930B5F"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供給処理施設、共用通行部分、機械室（電気室を含む。）、集会所及び管理事務所、避難設備、消火設備及び警報設備、監視装置</w:t>
            </w:r>
          </w:p>
        </w:tc>
      </w:tr>
    </w:tbl>
    <w:p w14:paraId="58771C0B" w14:textId="77777777" w:rsidR="00E26F2A" w:rsidRPr="00CF48B0" w:rsidRDefault="00E26F2A">
      <w:pPr>
        <w:tabs>
          <w:tab w:val="left" w:pos="1320"/>
        </w:tabs>
        <w:snapToGrid w:val="0"/>
        <w:ind w:firstLineChars="100" w:firstLine="227"/>
        <w:rPr>
          <w:rFonts w:ascii="ＭＳ 明朝" w:eastAsia="ＭＳ 明朝" w:hAnsi="ＭＳ 明朝"/>
        </w:rPr>
      </w:pPr>
    </w:p>
    <w:p w14:paraId="6C7BAE02" w14:textId="77777777" w:rsidR="00E26F2A" w:rsidRPr="00CF48B0" w:rsidRDefault="00B56AAD">
      <w:pPr>
        <w:tabs>
          <w:tab w:val="left" w:pos="1320"/>
        </w:tabs>
        <w:snapToGrid w:val="0"/>
        <w:ind w:firstLineChars="100" w:firstLine="227"/>
        <w:rPr>
          <w:rFonts w:ascii="ＭＳ 明朝" w:eastAsia="ＭＳ 明朝" w:hAnsi="ＭＳ 明朝"/>
        </w:rPr>
      </w:pPr>
      <w:r w:rsidRPr="00CF48B0">
        <w:rPr>
          <w:rFonts w:ascii="ＭＳ 明朝" w:hAnsi="ＭＳ 明朝" w:hint="eastAsia"/>
        </w:rPr>
        <w:t>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１１</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1"/>
        <w:gridCol w:w="5812"/>
      </w:tblGrid>
      <w:tr w:rsidR="00CF48B0" w:rsidRPr="00CF48B0" w14:paraId="5A5498D5" w14:textId="77777777">
        <w:trPr>
          <w:cantSplit/>
          <w:trHeight w:val="439"/>
          <w:jc w:val="center"/>
        </w:trPr>
        <w:tc>
          <w:tcPr>
            <w:tcW w:w="1871" w:type="dxa"/>
            <w:tcBorders>
              <w:top w:val="single" w:sz="4" w:space="0" w:color="000000"/>
              <w:left w:val="single" w:sz="4" w:space="0" w:color="000000"/>
              <w:right w:val="single" w:sz="4" w:space="0" w:color="000000"/>
            </w:tcBorders>
          </w:tcPr>
          <w:p w14:paraId="5FCF75AA" w14:textId="77777777" w:rsidR="00E26F2A" w:rsidRPr="00CF48B0" w:rsidRDefault="00B56AAD">
            <w:pPr>
              <w:tabs>
                <w:tab w:val="left" w:pos="1320"/>
              </w:tabs>
              <w:snapToGrid w:val="0"/>
              <w:jc w:val="center"/>
              <w:rPr>
                <w:rFonts w:ascii="ＭＳ 明朝" w:eastAsia="ＭＳ 明朝" w:hAnsi="ＭＳ 明朝"/>
                <w:sz w:val="20"/>
              </w:rPr>
            </w:pPr>
            <w:r w:rsidRPr="00CF48B0">
              <w:rPr>
                <w:rFonts w:ascii="ＭＳ 明朝" w:hAnsi="ＭＳ 明朝" w:hint="eastAsia"/>
                <w:sz w:val="20"/>
              </w:rPr>
              <w:t>階　数</w:t>
            </w:r>
          </w:p>
        </w:tc>
        <w:tc>
          <w:tcPr>
            <w:tcW w:w="5812" w:type="dxa"/>
            <w:tcBorders>
              <w:top w:val="single" w:sz="4" w:space="0" w:color="000000"/>
              <w:left w:val="single" w:sz="4" w:space="0" w:color="000000"/>
              <w:right w:val="single" w:sz="4" w:space="0" w:color="000000"/>
            </w:tcBorders>
          </w:tcPr>
          <w:p w14:paraId="34E1ED2D" w14:textId="77777777" w:rsidR="00E26F2A" w:rsidRPr="00CF48B0" w:rsidRDefault="00B56AAD">
            <w:pPr>
              <w:tabs>
                <w:tab w:val="left" w:pos="1320"/>
              </w:tabs>
              <w:snapToGrid w:val="0"/>
              <w:jc w:val="center"/>
              <w:rPr>
                <w:rFonts w:ascii="ＭＳ 明朝" w:eastAsia="ＭＳ 明朝" w:hAnsi="ＭＳ 明朝"/>
                <w:sz w:val="20"/>
              </w:rPr>
            </w:pPr>
            <w:r w:rsidRPr="00CF48B0">
              <w:rPr>
                <w:rFonts w:ascii="ＭＳ 明朝" w:hAnsi="ＭＳ 明朝" w:hint="eastAsia"/>
                <w:sz w:val="20"/>
              </w:rPr>
              <w:t>主体工事等に要する費用に乗じる数値</w:t>
            </w:r>
          </w:p>
        </w:tc>
      </w:tr>
      <w:tr w:rsidR="00CF48B0" w:rsidRPr="00CF48B0" w14:paraId="4691DC09" w14:textId="77777777">
        <w:trPr>
          <w:cantSplit/>
          <w:trHeight w:val="573"/>
          <w:jc w:val="center"/>
        </w:trPr>
        <w:tc>
          <w:tcPr>
            <w:tcW w:w="1871" w:type="dxa"/>
            <w:tcBorders>
              <w:top w:val="single" w:sz="4" w:space="0" w:color="000000"/>
              <w:left w:val="single" w:sz="4" w:space="0" w:color="000000"/>
              <w:right w:val="single" w:sz="4" w:space="0" w:color="000000"/>
            </w:tcBorders>
          </w:tcPr>
          <w:p w14:paraId="7A781A23"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３～５階</w:t>
            </w:r>
          </w:p>
        </w:tc>
        <w:tc>
          <w:tcPr>
            <w:tcW w:w="5812" w:type="dxa"/>
            <w:tcBorders>
              <w:top w:val="single" w:sz="4" w:space="0" w:color="000000"/>
              <w:left w:val="single" w:sz="4" w:space="0" w:color="000000"/>
              <w:right w:val="single" w:sz="4" w:space="0" w:color="000000"/>
            </w:tcBorders>
          </w:tcPr>
          <w:p w14:paraId="6C8FAD18"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１００分の１５</w:t>
            </w:r>
          </w:p>
          <w:p w14:paraId="5EF05FA3"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（ただし、階段室型住棟にあっては１００分の１０）</w:t>
            </w:r>
          </w:p>
        </w:tc>
      </w:tr>
      <w:tr w:rsidR="00CF48B0" w:rsidRPr="00CF48B0" w14:paraId="65F64E89" w14:textId="77777777">
        <w:trPr>
          <w:cantSplit/>
          <w:trHeight w:val="138"/>
          <w:jc w:val="center"/>
        </w:trPr>
        <w:tc>
          <w:tcPr>
            <w:tcW w:w="1871" w:type="dxa"/>
            <w:tcBorders>
              <w:top w:val="single" w:sz="4" w:space="0" w:color="000000"/>
              <w:left w:val="single" w:sz="4" w:space="0" w:color="000000"/>
              <w:right w:val="single" w:sz="4" w:space="0" w:color="000000"/>
            </w:tcBorders>
          </w:tcPr>
          <w:p w14:paraId="64B32DB8"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６～１３階</w:t>
            </w:r>
          </w:p>
        </w:tc>
        <w:tc>
          <w:tcPr>
            <w:tcW w:w="5812" w:type="dxa"/>
            <w:tcBorders>
              <w:top w:val="single" w:sz="4" w:space="0" w:color="000000"/>
              <w:left w:val="single" w:sz="4" w:space="0" w:color="000000"/>
              <w:right w:val="single" w:sz="4" w:space="0" w:color="000000"/>
            </w:tcBorders>
          </w:tcPr>
          <w:p w14:paraId="48EDCDA0"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１００分の１８</w:t>
            </w:r>
          </w:p>
        </w:tc>
      </w:tr>
      <w:tr w:rsidR="00CF48B0" w:rsidRPr="00CF48B0" w14:paraId="08F548B0" w14:textId="77777777">
        <w:trPr>
          <w:cantSplit/>
          <w:trHeight w:val="286"/>
          <w:jc w:val="center"/>
        </w:trPr>
        <w:tc>
          <w:tcPr>
            <w:tcW w:w="1871" w:type="dxa"/>
            <w:tcBorders>
              <w:top w:val="single" w:sz="4" w:space="0" w:color="000000"/>
              <w:left w:val="single" w:sz="4" w:space="0" w:color="000000"/>
              <w:right w:val="single" w:sz="4" w:space="0" w:color="000000"/>
            </w:tcBorders>
          </w:tcPr>
          <w:p w14:paraId="352FCEB0"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１４～１９階</w:t>
            </w:r>
          </w:p>
        </w:tc>
        <w:tc>
          <w:tcPr>
            <w:tcW w:w="5812" w:type="dxa"/>
            <w:tcBorders>
              <w:top w:val="single" w:sz="4" w:space="0" w:color="000000"/>
              <w:left w:val="single" w:sz="4" w:space="0" w:color="000000"/>
              <w:right w:val="single" w:sz="4" w:space="0" w:color="000000"/>
            </w:tcBorders>
          </w:tcPr>
          <w:p w14:paraId="06190584"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１００分の２１</w:t>
            </w:r>
          </w:p>
        </w:tc>
      </w:tr>
      <w:tr w:rsidR="00E26F2A" w:rsidRPr="00CF48B0" w14:paraId="286FFF9D" w14:textId="77777777">
        <w:trPr>
          <w:cantSplit/>
          <w:trHeight w:val="284"/>
          <w:jc w:val="center"/>
        </w:trPr>
        <w:tc>
          <w:tcPr>
            <w:tcW w:w="1871" w:type="dxa"/>
            <w:tcBorders>
              <w:top w:val="single" w:sz="4" w:space="0" w:color="000000"/>
              <w:left w:val="single" w:sz="4" w:space="0" w:color="000000"/>
              <w:bottom w:val="single" w:sz="4" w:space="0" w:color="000000"/>
              <w:right w:val="single" w:sz="4" w:space="0" w:color="000000"/>
            </w:tcBorders>
          </w:tcPr>
          <w:p w14:paraId="44F23019"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２０階以上</w:t>
            </w:r>
          </w:p>
        </w:tc>
        <w:tc>
          <w:tcPr>
            <w:tcW w:w="5812" w:type="dxa"/>
            <w:tcBorders>
              <w:top w:val="single" w:sz="4" w:space="0" w:color="000000"/>
              <w:left w:val="single" w:sz="4" w:space="0" w:color="000000"/>
              <w:bottom w:val="single" w:sz="4" w:space="0" w:color="000000"/>
              <w:right w:val="single" w:sz="4" w:space="0" w:color="000000"/>
            </w:tcBorders>
          </w:tcPr>
          <w:p w14:paraId="1A2C16B6" w14:textId="77777777" w:rsidR="00E26F2A" w:rsidRPr="00CF48B0" w:rsidRDefault="00B56AAD">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１００分の２６</w:t>
            </w:r>
          </w:p>
        </w:tc>
      </w:tr>
    </w:tbl>
    <w:p w14:paraId="6BADE60D" w14:textId="77777777" w:rsidR="00E26F2A" w:rsidRPr="00CF48B0" w:rsidRDefault="00E26F2A">
      <w:pPr>
        <w:snapToGrid w:val="0"/>
        <w:ind w:left="722" w:hanging="238"/>
        <w:rPr>
          <w:rFonts w:ascii="ＭＳ 明朝" w:eastAsia="ＭＳ 明朝" w:hAnsi="ＭＳ 明朝"/>
        </w:rPr>
      </w:pPr>
    </w:p>
    <w:p w14:paraId="095F6D86" w14:textId="77777777" w:rsidR="00E26F2A" w:rsidRPr="00CF48B0" w:rsidRDefault="00B56AAD">
      <w:pPr>
        <w:snapToGrid w:val="0"/>
        <w:ind w:left="722" w:hanging="238"/>
        <w:rPr>
          <w:rFonts w:ascii="ＭＳ 明朝" w:eastAsia="ＭＳ 明朝" w:hAnsi="ＭＳ 明朝"/>
        </w:rPr>
      </w:pPr>
      <w:r w:rsidRPr="00CF48B0">
        <w:rPr>
          <w:rFonts w:ascii="ＭＳ 明朝" w:hAnsi="ＭＳ 明朝" w:hint="eastAsia"/>
        </w:rPr>
        <w:t>ロ　循環利用住宅整備</w:t>
      </w:r>
    </w:p>
    <w:p w14:paraId="2CF95744" w14:textId="77777777" w:rsidR="00E26F2A" w:rsidRPr="00CF48B0" w:rsidRDefault="00B56AAD">
      <w:pPr>
        <w:snapToGrid w:val="0"/>
        <w:ind w:left="722" w:hanging="238"/>
        <w:rPr>
          <w:rFonts w:ascii="ＭＳ 明朝" w:eastAsia="ＭＳ 明朝" w:hAnsi="ＭＳ 明朝"/>
        </w:rPr>
      </w:pPr>
      <w:r w:rsidRPr="00CF48B0">
        <w:rPr>
          <w:rFonts w:ascii="ＭＳ 明朝" w:hAnsi="ＭＳ 明朝" w:hint="eastAsia"/>
        </w:rPr>
        <w:t xml:space="preserve">　　地方公共団体が施行する事業については、循環利用住宅の整備に要する費用の３分の１とし、地方住宅供給公社又は民間事業者等が施行する事業については、循環利用住宅の整備に要する費用に関する地方公共団体の補助に要する費用の２分の１又は当該事業費の合計額の３分の１のうちいずれか低い額とする。ただし、国の交付限度額は</w:t>
      </w:r>
      <w:r w:rsidRPr="00CF48B0">
        <w:rPr>
          <w:rFonts w:ascii="ＭＳ 明朝" w:hAnsi="ＭＳ 明朝"/>
        </w:rPr>
        <w:t>1,000</w:t>
      </w:r>
      <w:r w:rsidRPr="00CF48B0">
        <w:rPr>
          <w:rFonts w:ascii="ＭＳ 明朝" w:hAnsi="ＭＳ 明朝" w:hint="eastAsia"/>
        </w:rPr>
        <w:t>千円／戸とする。</w:t>
      </w:r>
    </w:p>
    <w:p w14:paraId="74959E45" w14:textId="77777777" w:rsidR="00E26F2A" w:rsidRPr="00CF48B0" w:rsidRDefault="00E26F2A">
      <w:pPr>
        <w:snapToGrid w:val="0"/>
        <w:ind w:left="722" w:hanging="238"/>
        <w:rPr>
          <w:rFonts w:ascii="ＭＳ 明朝" w:eastAsia="ＭＳ 明朝" w:hAnsi="ＭＳ 明朝"/>
        </w:rPr>
      </w:pPr>
    </w:p>
    <w:p w14:paraId="2AE5C3B7" w14:textId="77777777" w:rsidR="00E26F2A" w:rsidRPr="00CF48B0" w:rsidRDefault="00B56AAD">
      <w:pPr>
        <w:snapToGrid w:val="0"/>
        <w:ind w:left="722" w:hanging="238"/>
        <w:rPr>
          <w:rFonts w:ascii="ＭＳ 明朝" w:eastAsia="ＭＳ 明朝" w:hAnsi="ＭＳ 明朝"/>
        </w:rPr>
      </w:pPr>
      <w:r w:rsidRPr="00CF48B0">
        <w:rPr>
          <w:rFonts w:ascii="ＭＳ 明朝" w:hAnsi="ＭＳ 明朝" w:hint="eastAsia"/>
        </w:rPr>
        <w:t>ハ　公共空間等整備</w:t>
      </w:r>
    </w:p>
    <w:p w14:paraId="4B9206B1" w14:textId="77777777" w:rsidR="00E26F2A" w:rsidRPr="00CF48B0" w:rsidRDefault="00B56AAD">
      <w:pPr>
        <w:snapToGrid w:val="0"/>
        <w:ind w:leftChars="300" w:left="680" w:firstLineChars="100" w:firstLine="227"/>
        <w:rPr>
          <w:rFonts w:ascii="ＭＳ 明朝" w:eastAsia="ＭＳ 明朝" w:hAnsi="ＭＳ 明朝"/>
        </w:rPr>
      </w:pPr>
      <w:r w:rsidRPr="00CF48B0">
        <w:rPr>
          <w:rFonts w:ascii="ＭＳ 明朝" w:hAnsi="ＭＳ 明朝" w:hint="eastAsia"/>
        </w:rPr>
        <w:t>次の表の（ロ）欄に掲げる者が行う（イ）欄に掲げる事業に要する費用（他の制度により国から補助等を受けて整備される施設等がある場合は、その整備等に要する費用を除く。）の（ハ）欄に掲げる額の合計とする。なお、当該費用は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５の（あ）欄に掲げる区分に応じ、（い）欄に掲げる項目のうち○を付したものの費用を合計した額とする。</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8"/>
        <w:gridCol w:w="2356"/>
        <w:gridCol w:w="1843"/>
        <w:gridCol w:w="4415"/>
      </w:tblGrid>
      <w:tr w:rsidR="00CF48B0" w:rsidRPr="00CF48B0" w14:paraId="4DEC2B5B" w14:textId="77777777">
        <w:trPr>
          <w:trHeight w:val="194"/>
          <w:jc w:val="center"/>
        </w:trPr>
        <w:tc>
          <w:tcPr>
            <w:tcW w:w="2574" w:type="dxa"/>
            <w:gridSpan w:val="2"/>
            <w:tcBorders>
              <w:top w:val="single" w:sz="4" w:space="0" w:color="000000"/>
              <w:left w:val="single" w:sz="4" w:space="0" w:color="000000"/>
              <w:right w:val="single" w:sz="4" w:space="0" w:color="000000"/>
            </w:tcBorders>
          </w:tcPr>
          <w:p w14:paraId="3C178B85"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（イ）</w:t>
            </w:r>
          </w:p>
        </w:tc>
        <w:tc>
          <w:tcPr>
            <w:tcW w:w="1843" w:type="dxa"/>
            <w:tcBorders>
              <w:top w:val="single" w:sz="4" w:space="0" w:color="000000"/>
              <w:left w:val="single" w:sz="4" w:space="0" w:color="000000"/>
              <w:right w:val="single" w:sz="4" w:space="0" w:color="000000"/>
            </w:tcBorders>
          </w:tcPr>
          <w:p w14:paraId="6E503146"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（ロ）</w:t>
            </w:r>
          </w:p>
        </w:tc>
        <w:tc>
          <w:tcPr>
            <w:tcW w:w="4415" w:type="dxa"/>
            <w:tcBorders>
              <w:top w:val="single" w:sz="4" w:space="0" w:color="000000"/>
              <w:left w:val="single" w:sz="4" w:space="0" w:color="000000"/>
              <w:right w:val="single" w:sz="4" w:space="0" w:color="000000"/>
            </w:tcBorders>
          </w:tcPr>
          <w:p w14:paraId="157F40F8" w14:textId="77777777" w:rsidR="00E26F2A" w:rsidRPr="00CF48B0" w:rsidRDefault="00B56AAD">
            <w:pPr>
              <w:snapToGrid w:val="0"/>
              <w:jc w:val="center"/>
              <w:rPr>
                <w:rFonts w:ascii="ＭＳ 明朝" w:eastAsia="ＭＳ 明朝" w:hAnsi="ＭＳ 明朝"/>
                <w:sz w:val="20"/>
              </w:rPr>
            </w:pPr>
            <w:r w:rsidRPr="00CF48B0">
              <w:rPr>
                <w:rFonts w:ascii="ＭＳ 明朝" w:hAnsi="ＭＳ 明朝" w:hint="eastAsia"/>
                <w:sz w:val="20"/>
              </w:rPr>
              <w:t>（ハ）</w:t>
            </w:r>
          </w:p>
        </w:tc>
      </w:tr>
      <w:tr w:rsidR="00CF48B0" w:rsidRPr="00CF48B0" w14:paraId="09AD24DA" w14:textId="77777777">
        <w:trPr>
          <w:trHeight w:val="279"/>
          <w:jc w:val="center"/>
        </w:trPr>
        <w:tc>
          <w:tcPr>
            <w:tcW w:w="2574" w:type="dxa"/>
            <w:gridSpan w:val="2"/>
            <w:vMerge w:val="restart"/>
            <w:tcBorders>
              <w:top w:val="single" w:sz="4" w:space="0" w:color="000000"/>
              <w:left w:val="single" w:sz="4" w:space="0" w:color="000000"/>
              <w:right w:val="single" w:sz="4" w:space="0" w:color="000000"/>
            </w:tcBorders>
          </w:tcPr>
          <w:p w14:paraId="784823E9"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公共空間整備</w:t>
            </w:r>
          </w:p>
          <w:p w14:paraId="0296AA65" w14:textId="77777777" w:rsidR="00E26F2A" w:rsidRPr="00CF48B0" w:rsidRDefault="00E26F2A">
            <w:pPr>
              <w:snapToGrid w:val="0"/>
              <w:rPr>
                <w:rFonts w:ascii="ＭＳ 明朝" w:eastAsia="ＭＳ 明朝" w:hAnsi="ＭＳ 明朝"/>
                <w:sz w:val="20"/>
              </w:rPr>
            </w:pPr>
          </w:p>
        </w:tc>
        <w:tc>
          <w:tcPr>
            <w:tcW w:w="1843" w:type="dxa"/>
            <w:tcBorders>
              <w:top w:val="single" w:sz="4" w:space="0" w:color="000000"/>
              <w:left w:val="single" w:sz="4" w:space="0" w:color="000000"/>
              <w:right w:val="single" w:sz="4" w:space="0" w:color="000000"/>
            </w:tcBorders>
          </w:tcPr>
          <w:p w14:paraId="691384D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w:t>
            </w:r>
          </w:p>
        </w:tc>
        <w:tc>
          <w:tcPr>
            <w:tcW w:w="4415" w:type="dxa"/>
            <w:tcBorders>
              <w:top w:val="single" w:sz="4" w:space="0" w:color="000000"/>
              <w:left w:val="single" w:sz="4" w:space="0" w:color="000000"/>
              <w:right w:val="single" w:sz="4" w:space="0" w:color="000000"/>
            </w:tcBorders>
          </w:tcPr>
          <w:p w14:paraId="2CDBDCA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３分の１</w:t>
            </w:r>
          </w:p>
        </w:tc>
      </w:tr>
      <w:tr w:rsidR="00CF48B0" w:rsidRPr="00CF48B0" w14:paraId="29D9C3EC" w14:textId="77777777">
        <w:trPr>
          <w:trHeight w:val="844"/>
          <w:jc w:val="center"/>
        </w:trPr>
        <w:tc>
          <w:tcPr>
            <w:tcW w:w="2574" w:type="dxa"/>
            <w:gridSpan w:val="2"/>
            <w:vMerge/>
            <w:tcBorders>
              <w:left w:val="single" w:sz="4" w:space="0" w:color="000000"/>
              <w:right w:val="single" w:sz="4" w:space="0" w:color="000000"/>
            </w:tcBorders>
          </w:tcPr>
          <w:p w14:paraId="526B706C" w14:textId="77777777" w:rsidR="00E26F2A" w:rsidRPr="00CF48B0" w:rsidRDefault="00E26F2A">
            <w:pPr>
              <w:snapToGrid w:val="0"/>
              <w:rPr>
                <w:rFonts w:ascii="ＭＳ 明朝" w:eastAsia="ＭＳ 明朝" w:hAnsi="ＭＳ 明朝"/>
                <w:sz w:val="20"/>
              </w:rPr>
            </w:pPr>
          </w:p>
        </w:tc>
        <w:tc>
          <w:tcPr>
            <w:tcW w:w="1843" w:type="dxa"/>
            <w:tcBorders>
              <w:top w:val="single" w:sz="4" w:space="0" w:color="000000"/>
              <w:left w:val="single" w:sz="4" w:space="0" w:color="000000"/>
              <w:right w:val="single" w:sz="4" w:space="0" w:color="000000"/>
            </w:tcBorders>
          </w:tcPr>
          <w:p w14:paraId="7EC4C608"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地方住宅供給公社</w:t>
            </w:r>
          </w:p>
          <w:p w14:paraId="5DEE293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民間事業者等</w:t>
            </w:r>
          </w:p>
        </w:tc>
        <w:tc>
          <w:tcPr>
            <w:tcW w:w="4415" w:type="dxa"/>
            <w:tcBorders>
              <w:top w:val="single" w:sz="4" w:space="0" w:color="000000"/>
              <w:left w:val="single" w:sz="4" w:space="0" w:color="000000"/>
              <w:right w:val="single" w:sz="4" w:space="0" w:color="000000"/>
            </w:tcBorders>
          </w:tcPr>
          <w:p w14:paraId="14AF72F4"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地方公共団体の補助に要する費用の２分の１又は当該補助事業費の３分の１のいずれか低い額</w:t>
            </w:r>
          </w:p>
        </w:tc>
      </w:tr>
      <w:tr w:rsidR="00CF48B0" w:rsidRPr="00CF48B0" w14:paraId="3A623C8E" w14:textId="77777777">
        <w:trPr>
          <w:cantSplit/>
          <w:trHeight w:val="236"/>
          <w:jc w:val="center"/>
        </w:trPr>
        <w:tc>
          <w:tcPr>
            <w:tcW w:w="2574" w:type="dxa"/>
            <w:gridSpan w:val="2"/>
            <w:vMerge w:val="restart"/>
            <w:tcBorders>
              <w:top w:val="single" w:sz="4" w:space="0" w:color="000000"/>
              <w:left w:val="single" w:sz="4" w:space="0" w:color="000000"/>
              <w:right w:val="single" w:sz="4" w:space="0" w:color="000000"/>
            </w:tcBorders>
          </w:tcPr>
          <w:p w14:paraId="223E00F0"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公開空地整備</w:t>
            </w:r>
          </w:p>
          <w:p w14:paraId="3FB6C69D" w14:textId="77777777" w:rsidR="00E26F2A" w:rsidRPr="00CF48B0" w:rsidRDefault="00E26F2A">
            <w:pPr>
              <w:snapToGrid w:val="0"/>
              <w:rPr>
                <w:rFonts w:ascii="ＭＳ 明朝" w:eastAsia="ＭＳ 明朝" w:hAnsi="ＭＳ 明朝"/>
                <w:sz w:val="20"/>
              </w:rPr>
            </w:pPr>
          </w:p>
        </w:tc>
        <w:tc>
          <w:tcPr>
            <w:tcW w:w="1843" w:type="dxa"/>
            <w:tcBorders>
              <w:top w:val="single" w:sz="4" w:space="0" w:color="000000"/>
              <w:left w:val="single" w:sz="4" w:space="0" w:color="000000"/>
              <w:right w:val="single" w:sz="4" w:space="0" w:color="000000"/>
            </w:tcBorders>
          </w:tcPr>
          <w:p w14:paraId="61EE3D30"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w:t>
            </w:r>
          </w:p>
        </w:tc>
        <w:tc>
          <w:tcPr>
            <w:tcW w:w="4415" w:type="dxa"/>
            <w:tcBorders>
              <w:top w:val="single" w:sz="4" w:space="0" w:color="000000"/>
              <w:left w:val="single" w:sz="4" w:space="0" w:color="000000"/>
              <w:right w:val="single" w:sz="4" w:space="0" w:color="000000"/>
            </w:tcBorders>
          </w:tcPr>
          <w:p w14:paraId="0BAE5792"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３分の１</w:t>
            </w:r>
          </w:p>
        </w:tc>
      </w:tr>
      <w:tr w:rsidR="00CF48B0" w:rsidRPr="00CF48B0" w14:paraId="0A605BEF" w14:textId="77777777">
        <w:trPr>
          <w:cantSplit/>
          <w:trHeight w:val="422"/>
          <w:jc w:val="center"/>
        </w:trPr>
        <w:tc>
          <w:tcPr>
            <w:tcW w:w="2574" w:type="dxa"/>
            <w:gridSpan w:val="2"/>
            <w:vMerge/>
            <w:tcBorders>
              <w:left w:val="single" w:sz="4" w:space="0" w:color="000000"/>
              <w:right w:val="single" w:sz="4" w:space="0" w:color="000000"/>
            </w:tcBorders>
          </w:tcPr>
          <w:p w14:paraId="65B9D61F" w14:textId="77777777" w:rsidR="00E26F2A" w:rsidRPr="00CF48B0" w:rsidRDefault="00E26F2A">
            <w:pPr>
              <w:snapToGrid w:val="0"/>
              <w:rPr>
                <w:rFonts w:ascii="ＭＳ 明朝" w:eastAsia="ＭＳ 明朝" w:hAnsi="ＭＳ 明朝"/>
                <w:sz w:val="20"/>
              </w:rPr>
            </w:pPr>
          </w:p>
        </w:tc>
        <w:tc>
          <w:tcPr>
            <w:tcW w:w="1843" w:type="dxa"/>
            <w:tcBorders>
              <w:top w:val="single" w:sz="4" w:space="0" w:color="000000"/>
              <w:left w:val="single" w:sz="4" w:space="0" w:color="000000"/>
              <w:right w:val="single" w:sz="4" w:space="0" w:color="000000"/>
            </w:tcBorders>
          </w:tcPr>
          <w:p w14:paraId="2558487E"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地方住宅供給公社</w:t>
            </w:r>
          </w:p>
          <w:p w14:paraId="46E1CC76"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民間事業者等</w:t>
            </w:r>
          </w:p>
        </w:tc>
        <w:tc>
          <w:tcPr>
            <w:tcW w:w="4415" w:type="dxa"/>
            <w:tcBorders>
              <w:top w:val="single" w:sz="4" w:space="0" w:color="000000"/>
              <w:left w:val="single" w:sz="4" w:space="0" w:color="000000"/>
              <w:right w:val="single" w:sz="4" w:space="0" w:color="000000"/>
            </w:tcBorders>
          </w:tcPr>
          <w:p w14:paraId="5F6D97AB"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地方公共団体の補助に要する費用の２分の１又は当該補助事業費の３分の１のいずれか低い額</w:t>
            </w:r>
          </w:p>
        </w:tc>
      </w:tr>
      <w:tr w:rsidR="00CF48B0" w:rsidRPr="00CF48B0" w14:paraId="6D56E2D9" w14:textId="77777777">
        <w:trPr>
          <w:cantSplit/>
          <w:trHeight w:val="291"/>
          <w:jc w:val="center"/>
        </w:trPr>
        <w:tc>
          <w:tcPr>
            <w:tcW w:w="2574" w:type="dxa"/>
            <w:gridSpan w:val="2"/>
            <w:tcBorders>
              <w:top w:val="single" w:sz="4" w:space="0" w:color="000000"/>
              <w:left w:val="single" w:sz="4" w:space="0" w:color="000000"/>
              <w:bottom w:val="nil"/>
              <w:right w:val="single" w:sz="4" w:space="0" w:color="000000"/>
            </w:tcBorders>
          </w:tcPr>
          <w:p w14:paraId="2DB38703"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駅施設整備</w:t>
            </w:r>
          </w:p>
        </w:tc>
        <w:tc>
          <w:tcPr>
            <w:tcW w:w="1843" w:type="dxa"/>
            <w:tcBorders>
              <w:top w:val="single" w:sz="4" w:space="0" w:color="000000"/>
              <w:left w:val="single" w:sz="4" w:space="0" w:color="000000"/>
              <w:right w:val="single" w:sz="4" w:space="0" w:color="000000"/>
            </w:tcBorders>
          </w:tcPr>
          <w:p w14:paraId="5B4F57DA"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w:t>
            </w:r>
          </w:p>
        </w:tc>
        <w:tc>
          <w:tcPr>
            <w:tcW w:w="4415" w:type="dxa"/>
            <w:tcBorders>
              <w:top w:val="single" w:sz="4" w:space="0" w:color="000000"/>
              <w:left w:val="single" w:sz="4" w:space="0" w:color="000000"/>
              <w:right w:val="single" w:sz="4" w:space="0" w:color="000000"/>
            </w:tcBorders>
          </w:tcPr>
          <w:p w14:paraId="0DEA3744"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２分の１</w:t>
            </w:r>
          </w:p>
        </w:tc>
      </w:tr>
      <w:tr w:rsidR="00E26F2A" w:rsidRPr="00CF48B0" w14:paraId="3C560A51" w14:textId="77777777">
        <w:trPr>
          <w:cantSplit/>
          <w:trHeight w:val="423"/>
          <w:jc w:val="center"/>
        </w:trPr>
        <w:tc>
          <w:tcPr>
            <w:tcW w:w="218" w:type="dxa"/>
            <w:tcBorders>
              <w:top w:val="nil"/>
              <w:left w:val="single" w:sz="4" w:space="0" w:color="000000"/>
            </w:tcBorders>
          </w:tcPr>
          <w:p w14:paraId="3949930C" w14:textId="77777777" w:rsidR="00E26F2A" w:rsidRPr="00CF48B0" w:rsidRDefault="00E26F2A">
            <w:pPr>
              <w:snapToGrid w:val="0"/>
              <w:rPr>
                <w:rFonts w:ascii="ＭＳ 明朝" w:eastAsia="ＭＳ 明朝" w:hAnsi="ＭＳ 明朝"/>
                <w:sz w:val="20"/>
              </w:rPr>
            </w:pPr>
          </w:p>
        </w:tc>
        <w:tc>
          <w:tcPr>
            <w:tcW w:w="2356" w:type="dxa"/>
            <w:tcBorders>
              <w:top w:val="single" w:sz="4" w:space="0" w:color="000000"/>
              <w:left w:val="single" w:sz="4" w:space="0" w:color="000000"/>
              <w:right w:val="single" w:sz="4" w:space="0" w:color="000000"/>
            </w:tcBorders>
          </w:tcPr>
          <w:p w14:paraId="569B02B5"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①　鉄道整備負担費</w:t>
            </w:r>
          </w:p>
          <w:p w14:paraId="13C3C14F"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②　用地費差額負担費</w:t>
            </w:r>
          </w:p>
        </w:tc>
        <w:tc>
          <w:tcPr>
            <w:tcW w:w="1843" w:type="dxa"/>
            <w:tcBorders>
              <w:left w:val="single" w:sz="4" w:space="0" w:color="000000"/>
              <w:right w:val="single" w:sz="4" w:space="0" w:color="000000"/>
            </w:tcBorders>
          </w:tcPr>
          <w:p w14:paraId="57DBA839"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地方住宅供給公社</w:t>
            </w:r>
          </w:p>
          <w:p w14:paraId="20D17936"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民間事業者等</w:t>
            </w:r>
          </w:p>
        </w:tc>
        <w:tc>
          <w:tcPr>
            <w:tcW w:w="4415" w:type="dxa"/>
            <w:tcBorders>
              <w:left w:val="single" w:sz="4" w:space="0" w:color="000000"/>
              <w:right w:val="single" w:sz="4" w:space="0" w:color="000000"/>
            </w:tcBorders>
          </w:tcPr>
          <w:p w14:paraId="1F23D2AD" w14:textId="77777777" w:rsidR="00E26F2A" w:rsidRPr="00CF48B0" w:rsidRDefault="00B56AAD">
            <w:pPr>
              <w:snapToGrid w:val="0"/>
              <w:rPr>
                <w:rFonts w:ascii="ＭＳ 明朝" w:eastAsia="ＭＳ 明朝" w:hAnsi="ＭＳ 明朝"/>
                <w:sz w:val="20"/>
              </w:rPr>
            </w:pPr>
            <w:r w:rsidRPr="00CF48B0">
              <w:rPr>
                <w:rFonts w:ascii="ＭＳ 明朝" w:hAnsi="ＭＳ 明朝" w:hint="eastAsia"/>
                <w:sz w:val="20"/>
              </w:rPr>
              <w:t>地方公共団体の補助に要する費用の２分の１又は当該補助事業費の３分の１のいずれか低い額</w:t>
            </w:r>
          </w:p>
        </w:tc>
      </w:tr>
    </w:tbl>
    <w:p w14:paraId="4BD6AC9A" w14:textId="77777777" w:rsidR="00E26F2A" w:rsidRPr="00CF48B0" w:rsidRDefault="00E26F2A">
      <w:pPr>
        <w:snapToGrid w:val="0"/>
        <w:rPr>
          <w:rFonts w:ascii="ＭＳ 明朝" w:eastAsia="ＭＳ 明朝" w:hAnsi="ＭＳ 明朝"/>
        </w:rPr>
      </w:pPr>
    </w:p>
    <w:p w14:paraId="6776B6E7" w14:textId="77777777" w:rsidR="00B86546" w:rsidRPr="00CF48B0" w:rsidRDefault="00B86546" w:rsidP="00B86546">
      <w:pPr>
        <w:snapToGrid w:val="0"/>
        <w:ind w:left="480" w:hanging="238"/>
        <w:rPr>
          <w:rFonts w:ascii="ＭＳ 明朝" w:hAnsi="ＭＳ 明朝"/>
        </w:rPr>
      </w:pPr>
      <w:r w:rsidRPr="00CF48B0">
        <w:rPr>
          <w:rFonts w:ascii="ＭＳ 明朝" w:hAnsi="ＭＳ 明朝" w:hint="eastAsia"/>
        </w:rPr>
        <w:t>三　居住環境形成施設整備事業</w:t>
      </w:r>
      <w:r w:rsidRPr="00CF48B0">
        <w:rPr>
          <w:rFonts w:ascii="ＭＳ 明朝" w:hAnsi="ＭＳ 明朝"/>
        </w:rPr>
        <w:t xml:space="preserve"> </w:t>
      </w:r>
    </w:p>
    <w:p w14:paraId="299E6DCE" w14:textId="4C304A5D" w:rsidR="00E26F2A" w:rsidRPr="00CF48B0" w:rsidRDefault="00B86546">
      <w:pPr>
        <w:snapToGrid w:val="0"/>
        <w:ind w:leftChars="228" w:left="517" w:firstLineChars="100" w:firstLine="227"/>
        <w:rPr>
          <w:rFonts w:ascii="ＭＳ 明朝" w:eastAsia="ＭＳ 明朝" w:hAnsi="ＭＳ 明朝"/>
        </w:rPr>
      </w:pPr>
      <w:r w:rsidRPr="00CF48B0">
        <w:rPr>
          <w:rFonts w:ascii="ＭＳ 明朝" w:hAnsi="ＭＳ 明朝" w:hint="eastAsia"/>
        </w:rPr>
        <w:t>次に掲げる額（ただし、地域医療介護総合確保基金の対象となっている施設に係る費用を除く。）の合計とする。ただし、密集住宅市街地整備型重点整備地区に係る事業の費用については、その費用の（附帯工事費を含む。）が、「令和５年度における住宅局所管事業に係る標準建設費等について」（令和○年○日付け国住備第○号、国住整第○号国土交通事務次官通知。）に定める不良住宅等除却費、土地整備費及び一時収容施設等設置費の額を超える場合においては、原則として当該額を限度とし、イにおいてがけ地や狭小敷地、無接道敷地等に立地し、通常とは異なる工法により除却する場合又は㎡あたりの除却単価の算出が困難な付属物や工作物等がある場合に限り、当該限度額を超える費用を含む。</w:t>
      </w:r>
    </w:p>
    <w:p w14:paraId="3DE73C05" w14:textId="77777777" w:rsidR="00E26F2A" w:rsidRPr="00CF48B0" w:rsidRDefault="00B56AAD">
      <w:pPr>
        <w:snapToGrid w:val="0"/>
        <w:ind w:left="480"/>
        <w:rPr>
          <w:rFonts w:ascii="ＭＳ 明朝" w:eastAsia="ＭＳ 明朝" w:hAnsi="ＭＳ 明朝"/>
        </w:rPr>
      </w:pPr>
      <w:r w:rsidRPr="00CF48B0">
        <w:rPr>
          <w:rFonts w:ascii="ＭＳ 明朝" w:hAnsi="ＭＳ 明朝" w:hint="eastAsia"/>
        </w:rPr>
        <w:t>イ　老朽建築物等除却</w:t>
      </w:r>
    </w:p>
    <w:p w14:paraId="6AF670E4" w14:textId="4CEB2B62" w:rsidR="00E26F2A" w:rsidRPr="00CF48B0" w:rsidRDefault="00B56AAD">
      <w:pPr>
        <w:ind w:leftChars="300" w:left="907" w:hangingChars="100" w:hanging="227"/>
      </w:pPr>
      <w:r w:rsidRPr="00CF48B0">
        <w:rPr>
          <w:rFonts w:ascii="ＭＳ 明朝" w:hAnsi="ＭＳ 明朝" w:hint="eastAsia"/>
        </w:rPr>
        <w:t xml:space="preserve">ａ　</w:t>
      </w:r>
      <w:r w:rsidRPr="00CF48B0">
        <w:rPr>
          <w:rFonts w:hint="eastAsia"/>
        </w:rPr>
        <w:t>次の表の（イ）欄に掲げる老朽建築物等に対して、（ハ）欄に掲げる者が行う事業の（ロ）欄に掲げる費用について（ニ）欄に掲げる額の合計とする。ただし、住生活基本計画（全国計画）（</w:t>
      </w:r>
      <w:r w:rsidR="00E44C9C" w:rsidRPr="00CF48B0">
        <w:rPr>
          <w:rFonts w:hint="eastAsia"/>
        </w:rPr>
        <w:t>令和３年３月</w:t>
      </w:r>
      <w:r w:rsidR="00F0775E" w:rsidRPr="00CF48B0">
        <w:rPr>
          <w:rFonts w:hint="eastAsia"/>
        </w:rPr>
        <w:t>19</w:t>
      </w:r>
      <w:r w:rsidR="00E44C9C" w:rsidRPr="00CF48B0">
        <w:rPr>
          <w:rFonts w:hint="eastAsia"/>
        </w:rPr>
        <w:t>日</w:t>
      </w:r>
      <w:r w:rsidRPr="00CF48B0">
        <w:rPr>
          <w:rFonts w:hint="eastAsia"/>
        </w:rPr>
        <w:t>閣議決定）に位置付けられた「地震時等に著しく危険な密集市街地」</w:t>
      </w:r>
      <w:r w:rsidR="00DE1F2E" w:rsidRPr="00CF48B0">
        <w:rPr>
          <w:rFonts w:hint="eastAsia"/>
        </w:rPr>
        <w:t>（以下「危険密集市街地」という。）</w:t>
      </w:r>
      <w:r w:rsidR="00E10951" w:rsidRPr="00CF48B0">
        <w:rPr>
          <w:rFonts w:hint="eastAsia"/>
        </w:rPr>
        <w:t>及びその隣接する地域</w:t>
      </w:r>
      <w:r w:rsidRPr="00CF48B0">
        <w:rPr>
          <w:rFonts w:hint="eastAsia"/>
        </w:rPr>
        <w:t>のうち、跡地で建設される建築物を耐火建築物</w:t>
      </w:r>
      <w:r w:rsidR="00E44C9C" w:rsidRPr="00CF48B0">
        <w:rPr>
          <w:rFonts w:hint="eastAsia"/>
        </w:rPr>
        <w:t>等</w:t>
      </w:r>
      <w:r w:rsidRPr="00CF48B0">
        <w:rPr>
          <w:rFonts w:hint="eastAsia"/>
        </w:rPr>
        <w:t>又は準耐火建築物</w:t>
      </w:r>
      <w:r w:rsidR="00E44C9C" w:rsidRPr="00CF48B0">
        <w:rPr>
          <w:rFonts w:hint="eastAsia"/>
        </w:rPr>
        <w:t>等</w:t>
      </w:r>
      <w:r w:rsidRPr="00CF48B0">
        <w:rPr>
          <w:rFonts w:hint="eastAsia"/>
        </w:rPr>
        <w:t>とすることが条例等により義務付けられている（イ）欄の空き家住宅及び空き建築物</w:t>
      </w:r>
      <w:r w:rsidR="00E10951" w:rsidRPr="00CF48B0">
        <w:rPr>
          <w:rFonts w:hint="eastAsia"/>
        </w:rPr>
        <w:t>の除却（隣接する地域における除却は</w:t>
      </w:r>
      <w:r w:rsidR="00DE1F2E" w:rsidRPr="00CF48B0">
        <w:rPr>
          <w:rFonts w:hint="eastAsia"/>
        </w:rPr>
        <w:t>危険密集市街地</w:t>
      </w:r>
      <w:r w:rsidR="00E10951" w:rsidRPr="00CF48B0">
        <w:rPr>
          <w:rFonts w:hint="eastAsia"/>
        </w:rPr>
        <w:t>の解消に有効なものに限る。）</w:t>
      </w:r>
      <w:r w:rsidRPr="00CF48B0">
        <w:rPr>
          <w:rFonts w:hint="eastAsia"/>
        </w:rPr>
        <w:t>については、</w:t>
      </w:r>
      <w:r w:rsidR="00E10951" w:rsidRPr="00CF48B0">
        <w:rPr>
          <w:rFonts w:hint="eastAsia"/>
        </w:rPr>
        <w:t>令和６年３月</w:t>
      </w:r>
      <w:r w:rsidR="00E10951" w:rsidRPr="00CF48B0">
        <w:t>31日</w:t>
      </w:r>
      <w:r w:rsidRPr="00CF48B0">
        <w:rPr>
          <w:rFonts w:hint="eastAsia"/>
        </w:rPr>
        <w:t>までに着手するものに限り、（ニ）欄の「５分の２」とあるのは、「２分の１」とする。</w:t>
      </w:r>
    </w:p>
    <w:tbl>
      <w:tblPr>
        <w:tblStyle w:val="aff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94"/>
        <w:gridCol w:w="1560"/>
        <w:gridCol w:w="1560"/>
        <w:gridCol w:w="1561"/>
        <w:gridCol w:w="3535"/>
      </w:tblGrid>
      <w:tr w:rsidR="00CF48B0" w:rsidRPr="00CF48B0" w14:paraId="7B78E099" w14:textId="77777777">
        <w:trPr>
          <w:trHeight w:val="187"/>
        </w:trPr>
        <w:tc>
          <w:tcPr>
            <w:tcW w:w="794" w:type="dxa"/>
          </w:tcPr>
          <w:p w14:paraId="0B55DC4F" w14:textId="77777777" w:rsidR="00E26F2A" w:rsidRPr="00CF48B0" w:rsidRDefault="00E26F2A"/>
        </w:tc>
        <w:tc>
          <w:tcPr>
            <w:tcW w:w="1560" w:type="dxa"/>
          </w:tcPr>
          <w:p w14:paraId="77F17160" w14:textId="77777777" w:rsidR="00E26F2A" w:rsidRPr="00CF48B0" w:rsidRDefault="00B56AAD">
            <w:pPr>
              <w:jc w:val="center"/>
            </w:pPr>
            <w:r w:rsidRPr="00CF48B0">
              <w:rPr>
                <w:rFonts w:hint="eastAsia"/>
              </w:rPr>
              <w:t>（イ）</w:t>
            </w:r>
          </w:p>
        </w:tc>
        <w:tc>
          <w:tcPr>
            <w:tcW w:w="1560" w:type="dxa"/>
          </w:tcPr>
          <w:p w14:paraId="0497764D" w14:textId="77777777" w:rsidR="00E26F2A" w:rsidRPr="00CF48B0" w:rsidRDefault="00B56AAD">
            <w:pPr>
              <w:jc w:val="center"/>
            </w:pPr>
            <w:r w:rsidRPr="00CF48B0">
              <w:rPr>
                <w:rFonts w:hint="eastAsia"/>
              </w:rPr>
              <w:t>（ロ）</w:t>
            </w:r>
          </w:p>
        </w:tc>
        <w:tc>
          <w:tcPr>
            <w:tcW w:w="1561" w:type="dxa"/>
          </w:tcPr>
          <w:p w14:paraId="41A2165A" w14:textId="77777777" w:rsidR="00E26F2A" w:rsidRPr="00CF48B0" w:rsidRDefault="00B56AAD">
            <w:pPr>
              <w:jc w:val="center"/>
            </w:pPr>
            <w:r w:rsidRPr="00CF48B0">
              <w:rPr>
                <w:rFonts w:hint="eastAsia"/>
              </w:rPr>
              <w:t>（ハ）</w:t>
            </w:r>
          </w:p>
        </w:tc>
        <w:tc>
          <w:tcPr>
            <w:tcW w:w="3535" w:type="dxa"/>
          </w:tcPr>
          <w:p w14:paraId="0240653F" w14:textId="77777777" w:rsidR="00E26F2A" w:rsidRPr="00CF48B0" w:rsidRDefault="00B56AAD">
            <w:pPr>
              <w:jc w:val="center"/>
            </w:pPr>
            <w:r w:rsidRPr="00CF48B0">
              <w:rPr>
                <w:rFonts w:hint="eastAsia"/>
              </w:rPr>
              <w:t>（ニ）</w:t>
            </w:r>
          </w:p>
        </w:tc>
      </w:tr>
      <w:tr w:rsidR="00CF48B0" w:rsidRPr="00CF48B0" w14:paraId="17624F9A" w14:textId="77777777">
        <w:trPr>
          <w:trHeight w:val="393"/>
        </w:trPr>
        <w:tc>
          <w:tcPr>
            <w:tcW w:w="794" w:type="dxa"/>
            <w:vMerge w:val="restart"/>
          </w:tcPr>
          <w:p w14:paraId="674D4F0F" w14:textId="77777777" w:rsidR="00E26F2A" w:rsidRPr="00CF48B0" w:rsidRDefault="00B56AAD">
            <w:r w:rsidRPr="00CF48B0">
              <w:t>(1)</w:t>
            </w:r>
          </w:p>
        </w:tc>
        <w:tc>
          <w:tcPr>
            <w:tcW w:w="1560" w:type="dxa"/>
            <w:vMerge w:val="restart"/>
          </w:tcPr>
          <w:p w14:paraId="1BDEDE93" w14:textId="77777777" w:rsidR="00E26F2A" w:rsidRPr="00CF48B0" w:rsidRDefault="00B56AAD">
            <w:r w:rsidRPr="00CF48B0">
              <w:rPr>
                <w:rFonts w:hint="eastAsia"/>
              </w:rPr>
              <w:t>不良住宅</w:t>
            </w:r>
          </w:p>
          <w:p w14:paraId="500D6500" w14:textId="77777777" w:rsidR="00E26F2A" w:rsidRPr="00CF48B0" w:rsidRDefault="00B56AAD">
            <w:r w:rsidRPr="00CF48B0">
              <w:rPr>
                <w:rFonts w:hint="eastAsia"/>
              </w:rPr>
              <w:t>空き家住宅</w:t>
            </w:r>
          </w:p>
          <w:p w14:paraId="2CE8824C" w14:textId="77777777" w:rsidR="00E26F2A" w:rsidRPr="00CF48B0" w:rsidRDefault="00B56AAD">
            <w:r w:rsidRPr="00CF48B0">
              <w:rPr>
                <w:rFonts w:hint="eastAsia"/>
              </w:rPr>
              <w:t>空き建築物</w:t>
            </w:r>
          </w:p>
          <w:p w14:paraId="6EDB7A85" w14:textId="77777777" w:rsidR="00E26F2A" w:rsidRPr="00CF48B0" w:rsidRDefault="00B56AAD">
            <w:r w:rsidRPr="00CF48B0">
              <w:rPr>
                <w:rFonts w:hint="eastAsia"/>
              </w:rPr>
              <w:t>特定空家等</w:t>
            </w:r>
          </w:p>
        </w:tc>
        <w:tc>
          <w:tcPr>
            <w:tcW w:w="1560" w:type="dxa"/>
            <w:vMerge w:val="restart"/>
          </w:tcPr>
          <w:p w14:paraId="74F82325" w14:textId="77777777" w:rsidR="00E26F2A" w:rsidRPr="00CF48B0" w:rsidRDefault="00B56AAD">
            <w:r w:rsidRPr="00CF48B0">
              <w:rPr>
                <w:rFonts w:hint="eastAsia"/>
              </w:rPr>
              <w:t>除却工事費</w:t>
            </w:r>
          </w:p>
          <w:p w14:paraId="6E6932C2" w14:textId="77777777" w:rsidR="00E26F2A" w:rsidRPr="00CF48B0" w:rsidRDefault="00B56AAD">
            <w:r w:rsidRPr="00CF48B0">
              <w:rPr>
                <w:rFonts w:hint="eastAsia"/>
              </w:rPr>
              <w:t>通常損失補償費（運用益損失額を含む。）</w:t>
            </w:r>
          </w:p>
        </w:tc>
        <w:tc>
          <w:tcPr>
            <w:tcW w:w="1561" w:type="dxa"/>
          </w:tcPr>
          <w:p w14:paraId="54CD211B" w14:textId="77777777" w:rsidR="00E26F2A" w:rsidRPr="00CF48B0" w:rsidRDefault="00B56AAD">
            <w:r w:rsidRPr="00CF48B0">
              <w:rPr>
                <w:rFonts w:hint="eastAsia"/>
              </w:rPr>
              <w:t>地方公共団体</w:t>
            </w:r>
          </w:p>
        </w:tc>
        <w:tc>
          <w:tcPr>
            <w:tcW w:w="3535" w:type="dxa"/>
          </w:tcPr>
          <w:p w14:paraId="5C7BE08C" w14:textId="77777777" w:rsidR="00E26F2A" w:rsidRPr="00CF48B0" w:rsidRDefault="00B56AAD">
            <w:r w:rsidRPr="00CF48B0">
              <w:rPr>
                <w:rFonts w:hint="eastAsia"/>
              </w:rPr>
              <w:t>（ロ）欄に掲げる費用の合計額の５分の２</w:t>
            </w:r>
          </w:p>
        </w:tc>
      </w:tr>
      <w:tr w:rsidR="00CF48B0" w:rsidRPr="00CF48B0" w14:paraId="374A106A" w14:textId="77777777">
        <w:trPr>
          <w:trHeight w:val="975"/>
        </w:trPr>
        <w:tc>
          <w:tcPr>
            <w:tcW w:w="794" w:type="dxa"/>
            <w:vMerge/>
          </w:tcPr>
          <w:p w14:paraId="31947A46" w14:textId="77777777" w:rsidR="00E26F2A" w:rsidRPr="00CF48B0" w:rsidRDefault="00E26F2A"/>
        </w:tc>
        <w:tc>
          <w:tcPr>
            <w:tcW w:w="1560" w:type="dxa"/>
            <w:vMerge/>
          </w:tcPr>
          <w:p w14:paraId="2823932B" w14:textId="77777777" w:rsidR="00E26F2A" w:rsidRPr="00CF48B0" w:rsidRDefault="00E26F2A"/>
        </w:tc>
        <w:tc>
          <w:tcPr>
            <w:tcW w:w="1560" w:type="dxa"/>
            <w:vMerge/>
          </w:tcPr>
          <w:p w14:paraId="77D193E3" w14:textId="77777777" w:rsidR="00E26F2A" w:rsidRPr="00CF48B0" w:rsidRDefault="00E26F2A"/>
        </w:tc>
        <w:tc>
          <w:tcPr>
            <w:tcW w:w="1561" w:type="dxa"/>
          </w:tcPr>
          <w:p w14:paraId="3E235F4E" w14:textId="77777777" w:rsidR="00E26F2A" w:rsidRPr="00CF48B0" w:rsidRDefault="00B56AAD">
            <w:r w:rsidRPr="00CF48B0">
              <w:rPr>
                <w:rFonts w:hint="eastAsia"/>
              </w:rPr>
              <w:t>地方住宅供給公社</w:t>
            </w:r>
          </w:p>
          <w:p w14:paraId="6E0C0647" w14:textId="77777777" w:rsidR="00E26F2A" w:rsidRPr="00CF48B0" w:rsidRDefault="00B56AAD">
            <w:r w:rsidRPr="00CF48B0">
              <w:rPr>
                <w:rFonts w:hint="eastAsia"/>
              </w:rPr>
              <w:t>民間事業者等</w:t>
            </w:r>
          </w:p>
        </w:tc>
        <w:tc>
          <w:tcPr>
            <w:tcW w:w="3535" w:type="dxa"/>
          </w:tcPr>
          <w:p w14:paraId="5E59D4EA" w14:textId="77777777" w:rsidR="00E26F2A" w:rsidRPr="00CF48B0" w:rsidRDefault="00B56AAD">
            <w:r w:rsidRPr="00CF48B0">
              <w:rPr>
                <w:rFonts w:hint="eastAsia"/>
              </w:rPr>
              <w:t>（ロ）欄に掲げる費用の合計額の５分の２又は、地方公共団体が補助する額の２分の１のいずれか低い額</w:t>
            </w:r>
          </w:p>
        </w:tc>
      </w:tr>
      <w:tr w:rsidR="00CF48B0" w:rsidRPr="00CF48B0" w14:paraId="1060E2E8" w14:textId="77777777">
        <w:trPr>
          <w:trHeight w:val="1548"/>
        </w:trPr>
        <w:tc>
          <w:tcPr>
            <w:tcW w:w="794" w:type="dxa"/>
            <w:vMerge w:val="restart"/>
          </w:tcPr>
          <w:p w14:paraId="2F649291" w14:textId="77777777" w:rsidR="00E26F2A" w:rsidRPr="00CF48B0" w:rsidRDefault="00B56AAD">
            <w:r w:rsidRPr="00CF48B0">
              <w:t>(2)</w:t>
            </w:r>
          </w:p>
        </w:tc>
        <w:tc>
          <w:tcPr>
            <w:tcW w:w="1560" w:type="dxa"/>
            <w:vMerge w:val="restart"/>
          </w:tcPr>
          <w:p w14:paraId="40579945" w14:textId="77777777" w:rsidR="00E26F2A" w:rsidRPr="00CF48B0" w:rsidRDefault="00B56AAD">
            <w:r w:rsidRPr="00CF48B0">
              <w:rPr>
                <w:rFonts w:hint="eastAsia"/>
              </w:rPr>
              <w:t>（イ</w:t>
            </w:r>
            <w:r w:rsidRPr="00CF48B0">
              <w:t>)</w:t>
            </w:r>
            <w:r w:rsidRPr="00CF48B0">
              <w:rPr>
                <w:rFonts w:hint="eastAsia"/>
              </w:rPr>
              <w:t>欄（１）以外の老朽建築物等</w:t>
            </w:r>
          </w:p>
        </w:tc>
        <w:tc>
          <w:tcPr>
            <w:tcW w:w="1560" w:type="dxa"/>
            <w:vMerge w:val="restart"/>
          </w:tcPr>
          <w:p w14:paraId="7B9FC8AD" w14:textId="77777777" w:rsidR="00E26F2A" w:rsidRPr="00CF48B0" w:rsidRDefault="00B56AAD">
            <w:r w:rsidRPr="00CF48B0">
              <w:rPr>
                <w:rFonts w:hint="eastAsia"/>
              </w:rPr>
              <w:t>買収費用</w:t>
            </w:r>
          </w:p>
          <w:p w14:paraId="3BE2822B" w14:textId="77777777" w:rsidR="00E26F2A" w:rsidRPr="00CF48B0" w:rsidRDefault="00B56AAD">
            <w:r w:rsidRPr="00CF48B0">
              <w:rPr>
                <w:rFonts w:hint="eastAsia"/>
              </w:rPr>
              <w:t>除却工事費</w:t>
            </w:r>
          </w:p>
          <w:p w14:paraId="7BA8860E" w14:textId="77777777" w:rsidR="00E26F2A" w:rsidRPr="00CF48B0" w:rsidRDefault="00B56AAD">
            <w:r w:rsidRPr="00CF48B0">
              <w:rPr>
                <w:rFonts w:hint="eastAsia"/>
              </w:rPr>
              <w:t>通常損失補償費（運用益損失額を含む。）</w:t>
            </w:r>
          </w:p>
        </w:tc>
        <w:tc>
          <w:tcPr>
            <w:tcW w:w="1561" w:type="dxa"/>
          </w:tcPr>
          <w:p w14:paraId="0B2BD082" w14:textId="77777777" w:rsidR="00E26F2A" w:rsidRPr="00CF48B0" w:rsidRDefault="00B56AAD">
            <w:r w:rsidRPr="00CF48B0">
              <w:rPr>
                <w:rFonts w:hint="eastAsia"/>
              </w:rPr>
              <w:t>地方公共団体</w:t>
            </w:r>
          </w:p>
          <w:p w14:paraId="2AEAC3CD" w14:textId="77777777" w:rsidR="00E26F2A" w:rsidRPr="00CF48B0" w:rsidRDefault="00E26F2A"/>
        </w:tc>
        <w:tc>
          <w:tcPr>
            <w:tcW w:w="3535" w:type="dxa"/>
          </w:tcPr>
          <w:p w14:paraId="0B664846" w14:textId="03BB46BD" w:rsidR="00E26F2A" w:rsidRPr="00CF48B0" w:rsidRDefault="004139AA">
            <w:r w:rsidRPr="00CF48B0">
              <w:rPr>
                <w:rFonts w:hint="eastAsia"/>
              </w:rPr>
              <w:t>（ロ）欄に掲げる費用の合計額の３</w:t>
            </w:r>
            <w:r w:rsidR="00B56AAD" w:rsidRPr="00CF48B0">
              <w:rPr>
                <w:rFonts w:hint="eastAsia"/>
              </w:rPr>
              <w:t>分の１</w:t>
            </w:r>
          </w:p>
          <w:p w14:paraId="6DEF4CC4" w14:textId="4AE00F3C" w:rsidR="00E26F2A" w:rsidRPr="00CF48B0" w:rsidRDefault="004139AA" w:rsidP="004139AA">
            <w:r w:rsidRPr="00CF48B0">
              <w:rPr>
                <w:rFonts w:hint="eastAsia"/>
              </w:rPr>
              <w:t>（</w:t>
            </w:r>
            <w:r w:rsidRPr="00CF48B0">
              <w:t>GISを活用する場合（</w:t>
            </w:r>
            <w:r w:rsidRPr="00CF48B0">
              <w:rPr>
                <w:rFonts w:hint="eastAsia"/>
              </w:rPr>
              <w:t>危険密集市街地において、令和９年３月</w:t>
            </w:r>
            <w:r w:rsidRPr="00CF48B0">
              <w:t>31日までに着手するものに限る。）、</w:t>
            </w:r>
            <w:r w:rsidR="00B56AAD" w:rsidRPr="00CF48B0">
              <w:rPr>
                <w:rFonts w:hint="eastAsia"/>
              </w:rPr>
              <w:t>老朽建築物等の除却跡地を都市再生住宅、公営住宅、地区公共施設その他の公共的施設の用に供</w:t>
            </w:r>
            <w:r w:rsidRPr="00CF48B0">
              <w:rPr>
                <w:rFonts w:hint="eastAsia"/>
              </w:rPr>
              <w:t>する場合又は公的セクターが無接道敷地を対象とする場合にあっては、２分の１）</w:t>
            </w:r>
          </w:p>
        </w:tc>
      </w:tr>
      <w:tr w:rsidR="00E26F2A" w:rsidRPr="00CF48B0" w14:paraId="27B891B1" w14:textId="77777777">
        <w:trPr>
          <w:trHeight w:val="975"/>
        </w:trPr>
        <w:tc>
          <w:tcPr>
            <w:tcW w:w="794" w:type="dxa"/>
            <w:vMerge/>
          </w:tcPr>
          <w:p w14:paraId="6FEDA0BD" w14:textId="77777777" w:rsidR="00E26F2A" w:rsidRPr="00CF48B0" w:rsidRDefault="00E26F2A"/>
        </w:tc>
        <w:tc>
          <w:tcPr>
            <w:tcW w:w="1560" w:type="dxa"/>
            <w:vMerge/>
          </w:tcPr>
          <w:p w14:paraId="0A3C7749" w14:textId="77777777" w:rsidR="00E26F2A" w:rsidRPr="00CF48B0" w:rsidRDefault="00E26F2A"/>
        </w:tc>
        <w:tc>
          <w:tcPr>
            <w:tcW w:w="1560" w:type="dxa"/>
            <w:vMerge/>
          </w:tcPr>
          <w:p w14:paraId="4CB8F27A" w14:textId="77777777" w:rsidR="00E26F2A" w:rsidRPr="00CF48B0" w:rsidRDefault="00E26F2A"/>
        </w:tc>
        <w:tc>
          <w:tcPr>
            <w:tcW w:w="1561" w:type="dxa"/>
          </w:tcPr>
          <w:p w14:paraId="6E3B0CAE" w14:textId="77777777" w:rsidR="00E26F2A" w:rsidRPr="00CF48B0" w:rsidRDefault="00B56AAD">
            <w:r w:rsidRPr="00CF48B0">
              <w:rPr>
                <w:rFonts w:hint="eastAsia"/>
              </w:rPr>
              <w:t>地方住宅供給公社</w:t>
            </w:r>
          </w:p>
          <w:p w14:paraId="6A6271A9" w14:textId="77777777" w:rsidR="00E26F2A" w:rsidRPr="00CF48B0" w:rsidRDefault="00B56AAD">
            <w:r w:rsidRPr="00CF48B0">
              <w:rPr>
                <w:rFonts w:hint="eastAsia"/>
              </w:rPr>
              <w:t>民間事業者等</w:t>
            </w:r>
          </w:p>
        </w:tc>
        <w:tc>
          <w:tcPr>
            <w:tcW w:w="3535" w:type="dxa"/>
          </w:tcPr>
          <w:p w14:paraId="5DAF4360" w14:textId="28EAD8F3" w:rsidR="00E26F2A" w:rsidRPr="00CF48B0" w:rsidRDefault="00B56AAD">
            <w:r w:rsidRPr="00CF48B0">
              <w:rPr>
                <w:rFonts w:hint="eastAsia"/>
              </w:rPr>
              <w:t>（ロ）欄に掲げる費用の合計額の３分の１</w:t>
            </w:r>
            <w:r w:rsidR="004139AA" w:rsidRPr="00CF48B0">
              <w:rPr>
                <w:rFonts w:hint="eastAsia"/>
              </w:rPr>
              <w:t>（</w:t>
            </w:r>
            <w:r w:rsidR="004139AA" w:rsidRPr="00CF48B0">
              <w:t>GISを活用する場合（</w:t>
            </w:r>
            <w:r w:rsidR="004139AA" w:rsidRPr="00CF48B0">
              <w:rPr>
                <w:rFonts w:hint="eastAsia"/>
              </w:rPr>
              <w:t>危険密集市街地において、令和９年３月</w:t>
            </w:r>
            <w:r w:rsidR="004139AA" w:rsidRPr="00CF48B0">
              <w:t>31日までに着手するものに限る。）</w:t>
            </w:r>
            <w:r w:rsidR="004139AA" w:rsidRPr="00CF48B0">
              <w:rPr>
                <w:rFonts w:hint="eastAsia"/>
              </w:rPr>
              <w:t>又は</w:t>
            </w:r>
            <w:r w:rsidR="004139AA" w:rsidRPr="00CF48B0">
              <w:t>公的セクターが無接道敷地を対象とする場合</w:t>
            </w:r>
            <w:r w:rsidR="004139AA" w:rsidRPr="00CF48B0">
              <w:rPr>
                <w:rFonts w:hint="eastAsia"/>
              </w:rPr>
              <w:t>にあっては２分の１）</w:t>
            </w:r>
            <w:r w:rsidRPr="00CF48B0">
              <w:rPr>
                <w:rFonts w:hint="eastAsia"/>
              </w:rPr>
              <w:t>又は、地方公共団体が補助する額の２分の１のいずれか低い額</w:t>
            </w:r>
          </w:p>
        </w:tc>
      </w:tr>
    </w:tbl>
    <w:p w14:paraId="6EBA08A4" w14:textId="77777777" w:rsidR="00E26F2A" w:rsidRPr="00CF48B0" w:rsidRDefault="00E26F2A">
      <w:pPr>
        <w:snapToGrid w:val="0"/>
        <w:ind w:left="962" w:hanging="238"/>
        <w:rPr>
          <w:rFonts w:ascii="ＭＳ 明朝" w:eastAsia="ＭＳ 明朝" w:hAnsi="ＭＳ 明朝"/>
        </w:rPr>
      </w:pPr>
    </w:p>
    <w:p w14:paraId="71EA7782" w14:textId="77777777" w:rsidR="00E26F2A" w:rsidRPr="00CF48B0" w:rsidRDefault="00B56AAD">
      <w:pPr>
        <w:snapToGrid w:val="0"/>
        <w:ind w:left="962" w:hanging="238"/>
        <w:rPr>
          <w:rFonts w:ascii="ＭＳ 明朝" w:eastAsia="ＭＳ 明朝" w:hAnsi="ＭＳ 明朝"/>
        </w:rPr>
      </w:pPr>
      <w:r w:rsidRPr="00CF48B0">
        <w:rPr>
          <w:rFonts w:ascii="ＭＳ 明朝" w:hAnsi="ＭＳ 明朝" w:hint="eastAsia"/>
        </w:rPr>
        <w:t>ｂ　老朽建築物等の除却により著しく利益を受ける者に除却に要する費用の全部又は一部を負担させるときは、その負担金の額を老朽建築物等の除却に要する費用から控除するものとする。</w:t>
      </w:r>
    </w:p>
    <w:p w14:paraId="4AF7A0D9" w14:textId="77777777" w:rsidR="00E26F2A" w:rsidRPr="00CF48B0" w:rsidRDefault="00B56AAD">
      <w:pPr>
        <w:snapToGrid w:val="0"/>
        <w:ind w:leftChars="337" w:left="1070" w:hangingChars="135" w:hanging="306"/>
        <w:rPr>
          <w:rFonts w:ascii="ＭＳ 明朝" w:eastAsia="ＭＳ 明朝" w:hAnsi="ＭＳ 明朝"/>
        </w:rPr>
      </w:pPr>
      <w:r w:rsidRPr="00CF48B0">
        <w:rPr>
          <w:rFonts w:ascii="ＭＳ 明朝" w:hAnsi="ＭＳ 明朝" w:hint="eastAsia"/>
        </w:rPr>
        <w:t>ｃ　老朽建築物等の除却により隣接する建物及び土地にその発生が確実に予見される損害等が、社会生活上受忍すべき限度を超えるものである場合には、これらの補償に要する費用を老朽建築物等除却費に算入することは差し支えないものとする。</w:t>
      </w:r>
    </w:p>
    <w:p w14:paraId="4422C640" w14:textId="77777777" w:rsidR="00B86546" w:rsidRPr="00CF48B0" w:rsidRDefault="00B86546" w:rsidP="00B86546">
      <w:pPr>
        <w:snapToGrid w:val="0"/>
        <w:ind w:left="480"/>
        <w:rPr>
          <w:rFonts w:ascii="ＭＳ 明朝" w:eastAsia="ＭＳ 明朝" w:hAnsi="ＭＳ 明朝"/>
        </w:rPr>
      </w:pPr>
      <w:r w:rsidRPr="00CF48B0">
        <w:rPr>
          <w:rFonts w:ascii="ＭＳ 明朝" w:hAnsi="ＭＳ 明朝" w:hint="eastAsia"/>
        </w:rPr>
        <w:t>ロ　地区公共施設等整備</w:t>
      </w:r>
    </w:p>
    <w:p w14:paraId="051C6E27" w14:textId="77777777" w:rsidR="00B86546" w:rsidRPr="00CF48B0" w:rsidRDefault="00B86546" w:rsidP="00B86546">
      <w:pPr>
        <w:snapToGrid w:val="0"/>
        <w:ind w:left="709" w:firstLine="240"/>
        <w:rPr>
          <w:rFonts w:ascii="ＭＳ 明朝" w:hAnsi="ＭＳ 明朝"/>
        </w:rPr>
      </w:pPr>
      <w:r w:rsidRPr="00CF48B0">
        <w:rPr>
          <w:rFonts w:ascii="ＭＳ 明朝" w:hAnsi="ＭＳ 明朝" w:hint="eastAsia"/>
        </w:rPr>
        <w:t>地方公共団体が施行する事業については、市街地景観形成施設、環境共生施設、福祉空間形成施設、地域生活基盤施設、地区公共施設及びその他の施設の整備（以下「地区公共施設の整備等」という。）に要する費用（設計費を含む。）の合計額の３</w:t>
      </w:r>
      <w:r w:rsidRPr="00CF48B0">
        <w:rPr>
          <w:rFonts w:hint="eastAsia"/>
          <w:kern w:val="0"/>
        </w:rPr>
        <w:t>分の１</w:t>
      </w:r>
      <w:r w:rsidRPr="00CF48B0">
        <w:rPr>
          <w:rFonts w:ascii="ＭＳ 明朝" w:hAnsi="ＭＳ 明朝" w:hint="eastAsia"/>
        </w:rPr>
        <w:t>（密集住宅市街地整備型重点整備地区で施行する事業（防災街区整備事業において、組合等が実施する地区公共施設の整備について、地方公共団体が費用負担する場合を含む。）にあっては、２</w:t>
      </w:r>
      <w:r w:rsidRPr="00CF48B0">
        <w:rPr>
          <w:rFonts w:hint="eastAsia"/>
          <w:kern w:val="0"/>
        </w:rPr>
        <w:t>分の１</w:t>
      </w:r>
      <w:r w:rsidRPr="00CF48B0">
        <w:rPr>
          <w:rFonts w:ascii="ＭＳ 明朝" w:hAnsi="ＭＳ 明朝" w:hint="eastAsia"/>
        </w:rPr>
        <w:t>（公開空地整備を除く。））とし、地方住宅供給公社又は民間事業者等が施行する事業については、地区公共施設の整備等に要する費用（設計費等を含む。）に関する地方公共団体の補助に要する費用の合計額の２</w:t>
      </w:r>
      <w:r w:rsidRPr="00CF48B0">
        <w:rPr>
          <w:rFonts w:hint="eastAsia"/>
          <w:kern w:val="0"/>
        </w:rPr>
        <w:t>分の１</w:t>
      </w:r>
      <w:r w:rsidRPr="00CF48B0">
        <w:rPr>
          <w:rFonts w:ascii="ＭＳ 明朝" w:hAnsi="ＭＳ 明朝" w:hint="eastAsia"/>
        </w:rPr>
        <w:t>又は当該事業費の３</w:t>
      </w:r>
      <w:r w:rsidRPr="00CF48B0">
        <w:rPr>
          <w:rFonts w:hint="eastAsia"/>
          <w:kern w:val="0"/>
        </w:rPr>
        <w:t>分の１（密集住宅市街地整備型重点整備地区で施行する事業であって、民間事業者等が地方公共団体と協定等を結び、敷地の全部を広場、緑地、公園などの公共的な用途として整備し、管理を行う場合にあっては、２分の１）の</w:t>
      </w:r>
      <w:r w:rsidRPr="00CF48B0">
        <w:rPr>
          <w:rFonts w:ascii="ＭＳ 明朝" w:hAnsi="ＭＳ 明朝" w:hint="eastAsia"/>
        </w:rPr>
        <w:t>いずれか低い額とする。ただし、拠点開発型重点整備地区、街なか居住再生型重点整備地区又は住宅団地ストック活用型重点整備地区のみに係る事業については、地区面積に１</w:t>
      </w:r>
      <w:r w:rsidRPr="00CF48B0">
        <w:rPr>
          <w:rFonts w:ascii="ＭＳ 明朝" w:hAnsi="ＭＳ 明朝"/>
        </w:rPr>
        <w:t>ha</w:t>
      </w:r>
      <w:r w:rsidRPr="00CF48B0">
        <w:rPr>
          <w:rFonts w:ascii="ＭＳ 明朝" w:hAnsi="ＭＳ 明朝" w:hint="eastAsia"/>
        </w:rPr>
        <w:t>当たり</w:t>
      </w:r>
      <w:r w:rsidRPr="00CF48B0">
        <w:rPr>
          <w:rFonts w:ascii="ＭＳ 明朝" w:hAnsi="ＭＳ 明朝"/>
        </w:rPr>
        <w:t xml:space="preserve"> 120,000</w:t>
      </w:r>
      <w:r w:rsidRPr="00CF48B0">
        <w:rPr>
          <w:rFonts w:ascii="ＭＳ 明朝" w:hAnsi="ＭＳ 明朝" w:hint="eastAsia"/>
        </w:rPr>
        <w:t>千円を乗じて得た額の３分の１を限度とし、このうち集会所に係る交付対象額は</w:t>
      </w:r>
      <w:r w:rsidRPr="00CF48B0">
        <w:rPr>
          <w:rFonts w:ascii="ＭＳ 明朝" w:hAnsi="ＭＳ 明朝"/>
        </w:rPr>
        <w:t>50,000</w:t>
      </w:r>
      <w:r w:rsidRPr="00CF48B0">
        <w:rPr>
          <w:rFonts w:ascii="ＭＳ 明朝" w:hAnsi="ＭＳ 明朝" w:hint="eastAsia"/>
        </w:rPr>
        <w:t>千円を限度とする。また、地域生活基盤施設のうち生活支援施設については、国の交付限度額は</w:t>
      </w:r>
      <w:r w:rsidRPr="00CF48B0">
        <w:rPr>
          <w:rFonts w:ascii="ＭＳ 明朝" w:hAnsi="ＭＳ 明朝"/>
        </w:rPr>
        <w:t>10,000</w:t>
      </w:r>
      <w:r w:rsidRPr="00CF48B0">
        <w:rPr>
          <w:rFonts w:ascii="ＭＳ 明朝" w:hAnsi="ＭＳ 明朝" w:hint="eastAsia"/>
        </w:rPr>
        <w:t>千円／施設とする。なお、当該費用は表イ</w:t>
      </w:r>
      <w:r w:rsidRPr="00CF48B0">
        <w:rPr>
          <w:rFonts w:ascii="ＭＳ 明朝" w:eastAsia="ＭＳ 明朝" w:hAnsi="ＭＳ 明朝"/>
        </w:rPr>
        <w:t>-</w:t>
      </w:r>
      <w:r w:rsidRPr="00CF48B0">
        <w:rPr>
          <w:rFonts w:ascii="ＭＳ 明朝" w:hAnsi="ＭＳ 明朝" w:hint="eastAsia"/>
        </w:rPr>
        <w:t>１６</w:t>
      </w:r>
      <w:r w:rsidRPr="00CF48B0">
        <w:rPr>
          <w:rFonts w:ascii="ＭＳ 明朝" w:hAnsi="ＭＳ 明朝"/>
        </w:rPr>
        <w:t>-(</w:t>
      </w:r>
      <w:r w:rsidRPr="00CF48B0">
        <w:rPr>
          <w:rFonts w:ascii="ＭＳ 明朝" w:hAnsi="ＭＳ 明朝" w:hint="eastAsia"/>
        </w:rPr>
        <w:t>８</w:t>
      </w:r>
      <w:r w:rsidRPr="00CF48B0">
        <w:rPr>
          <w:rFonts w:ascii="ＭＳ 明朝" w:hAnsi="ＭＳ 明朝"/>
        </w:rPr>
        <w:t>)-</w:t>
      </w:r>
      <w:r w:rsidRPr="00CF48B0">
        <w:rPr>
          <w:rFonts w:ascii="ＭＳ 明朝" w:hAnsi="ＭＳ 明朝" w:hint="eastAsia"/>
        </w:rPr>
        <w:t>６の（あ）欄に掲げる区分に応じ、（い）欄に掲げる項目のうち○を付したものの費用を合計した額とする。</w:t>
      </w:r>
      <w:r w:rsidRPr="00CF48B0">
        <w:rPr>
          <w:rFonts w:ascii="ＭＳ 明朝" w:hAnsi="ＭＳ 明朝"/>
        </w:rPr>
        <w:t xml:space="preserve"> </w:t>
      </w:r>
    </w:p>
    <w:p w14:paraId="2EBA8D09" w14:textId="77777777" w:rsidR="00B86546" w:rsidRPr="00CF48B0" w:rsidRDefault="00B86546" w:rsidP="00B86546">
      <w:pPr>
        <w:snapToGrid w:val="0"/>
        <w:ind w:left="480"/>
        <w:rPr>
          <w:rFonts w:ascii="ＭＳ 明朝" w:eastAsia="ＭＳ 明朝" w:hAnsi="ＭＳ 明朝"/>
        </w:rPr>
      </w:pPr>
      <w:r w:rsidRPr="00CF48B0">
        <w:rPr>
          <w:rFonts w:ascii="ＭＳ 明朝" w:hAnsi="ＭＳ 明朝" w:hint="eastAsia"/>
        </w:rPr>
        <w:t>ハ　仮設住宅等設置</w:t>
      </w:r>
    </w:p>
    <w:p w14:paraId="45C154F5" w14:textId="77777777" w:rsidR="00B86546" w:rsidRPr="00CF48B0" w:rsidRDefault="00B86546" w:rsidP="00B86546">
      <w:pPr>
        <w:snapToGrid w:val="0"/>
        <w:ind w:left="722" w:firstLine="240"/>
        <w:rPr>
          <w:rFonts w:ascii="ＭＳ 明朝" w:eastAsia="ＭＳ 明朝" w:hAnsi="ＭＳ 明朝"/>
        </w:rPr>
      </w:pPr>
      <w:r w:rsidRPr="00CF48B0">
        <w:rPr>
          <w:rFonts w:ascii="ＭＳ 明朝" w:hAnsi="ＭＳ 明朝" w:hint="eastAsia"/>
        </w:rPr>
        <w:t>地方公共団体が施行する事業については、次に掲げる費用の合計額の３</w:t>
      </w:r>
      <w:r w:rsidRPr="00CF48B0">
        <w:rPr>
          <w:rFonts w:hint="eastAsia"/>
          <w:kern w:val="0"/>
        </w:rPr>
        <w:t>分の１</w:t>
      </w:r>
      <w:r w:rsidRPr="00CF48B0">
        <w:rPr>
          <w:rFonts w:ascii="ＭＳ 明朝" w:hAnsi="ＭＳ 明朝" w:hint="eastAsia"/>
        </w:rPr>
        <w:t>とし、地方住宅供給公社又は民間事業者等が施行する事業については地方公共団体の補助に要する費用の合計額の２</w:t>
      </w:r>
      <w:r w:rsidRPr="00CF48B0">
        <w:rPr>
          <w:rFonts w:hint="eastAsia"/>
          <w:kern w:val="0"/>
        </w:rPr>
        <w:t>分の１</w:t>
      </w:r>
      <w:r w:rsidRPr="00CF48B0">
        <w:rPr>
          <w:rFonts w:ascii="ＭＳ 明朝" w:hAnsi="ＭＳ 明朝" w:hint="eastAsia"/>
        </w:rPr>
        <w:t>又は当該事業費の３</w:t>
      </w:r>
      <w:r w:rsidRPr="00CF48B0">
        <w:rPr>
          <w:rFonts w:hint="eastAsia"/>
          <w:kern w:val="0"/>
        </w:rPr>
        <w:t>分の１</w:t>
      </w:r>
      <w:r w:rsidRPr="00CF48B0">
        <w:rPr>
          <w:rFonts w:ascii="ＭＳ 明朝" w:hAnsi="ＭＳ 明朝" w:hint="eastAsia"/>
        </w:rPr>
        <w:t>のいずれか低い額とする。ただし、</w:t>
      </w:r>
      <w:r w:rsidRPr="00CF48B0">
        <w:rPr>
          <w:rFonts w:ascii="ＭＳ 明朝" w:hAnsi="ＭＳ 明朝"/>
        </w:rPr>
        <w:t>15.</w:t>
      </w:r>
      <w:r w:rsidRPr="00CF48B0">
        <w:rPr>
          <w:rFonts w:ascii="ＭＳ 明朝" w:hAnsi="ＭＳ 明朝" w:hint="eastAsia"/>
        </w:rPr>
        <w:t>第１項第３号ただし書きに係るもので、国土交通大臣が定める額に１．５を乗じて得た額を超える場合にあっては、当該額の３</w:t>
      </w:r>
      <w:r w:rsidRPr="00CF48B0">
        <w:rPr>
          <w:rFonts w:hint="eastAsia"/>
          <w:kern w:val="0"/>
        </w:rPr>
        <w:t>分の１</w:t>
      </w:r>
      <w:r w:rsidRPr="00CF48B0">
        <w:rPr>
          <w:rFonts w:ascii="ＭＳ 明朝" w:hAnsi="ＭＳ 明朝" w:hint="eastAsia"/>
        </w:rPr>
        <w:t>とする。なお、ａ、ｂ、ｃの工事費には、給水工事、排水工事、ガス工事等の工事のうち、その管理を他に移管する部分の工事に要する費用及びこれらの工事の負担金として要する費用を含むものとする。</w:t>
      </w:r>
    </w:p>
    <w:p w14:paraId="24E507CF" w14:textId="77777777" w:rsidR="00B86546" w:rsidRPr="00CF48B0" w:rsidRDefault="00B86546" w:rsidP="00B86546">
      <w:pPr>
        <w:snapToGrid w:val="0"/>
        <w:ind w:left="962"/>
        <w:rPr>
          <w:rFonts w:ascii="ＭＳ 明朝" w:eastAsia="ＭＳ 明朝" w:hAnsi="ＭＳ 明朝"/>
        </w:rPr>
      </w:pPr>
      <w:r w:rsidRPr="00CF48B0">
        <w:rPr>
          <w:rFonts w:ascii="ＭＳ 明朝" w:hAnsi="ＭＳ 明朝" w:hint="eastAsia"/>
        </w:rPr>
        <w:t>ａ　建設工事費</w:t>
      </w:r>
    </w:p>
    <w:p w14:paraId="01694AA6" w14:textId="77777777" w:rsidR="00B86546" w:rsidRPr="00CF48B0" w:rsidRDefault="00B86546" w:rsidP="00B86546">
      <w:pPr>
        <w:snapToGrid w:val="0"/>
        <w:ind w:left="962"/>
        <w:rPr>
          <w:rFonts w:ascii="ＭＳ 明朝" w:eastAsia="ＭＳ 明朝" w:hAnsi="ＭＳ 明朝"/>
        </w:rPr>
      </w:pPr>
      <w:r w:rsidRPr="00CF48B0">
        <w:rPr>
          <w:rFonts w:ascii="ＭＳ 明朝" w:hAnsi="ＭＳ 明朝" w:hint="eastAsia"/>
        </w:rPr>
        <w:t>ｂ　移設工事費</w:t>
      </w:r>
    </w:p>
    <w:p w14:paraId="3F61697E" w14:textId="77777777" w:rsidR="00B86546" w:rsidRPr="00CF48B0" w:rsidRDefault="00B86546" w:rsidP="00B86546">
      <w:pPr>
        <w:snapToGrid w:val="0"/>
        <w:ind w:left="962"/>
        <w:rPr>
          <w:rFonts w:ascii="ＭＳ 明朝" w:eastAsia="ＭＳ 明朝" w:hAnsi="ＭＳ 明朝"/>
        </w:rPr>
      </w:pPr>
      <w:r w:rsidRPr="00CF48B0">
        <w:rPr>
          <w:rFonts w:ascii="ＭＳ 明朝" w:hAnsi="ＭＳ 明朝" w:hint="eastAsia"/>
        </w:rPr>
        <w:t>ｃ　補修工事費</w:t>
      </w:r>
    </w:p>
    <w:p w14:paraId="1718E08B" w14:textId="77777777" w:rsidR="00B86546" w:rsidRPr="00CF48B0" w:rsidRDefault="00B86546" w:rsidP="00B86546">
      <w:pPr>
        <w:snapToGrid w:val="0"/>
        <w:ind w:left="962"/>
        <w:rPr>
          <w:rFonts w:ascii="ＭＳ 明朝" w:eastAsia="ＭＳ 明朝" w:hAnsi="ＭＳ 明朝"/>
        </w:rPr>
      </w:pPr>
      <w:r w:rsidRPr="00CF48B0">
        <w:rPr>
          <w:rFonts w:ascii="ＭＳ 明朝" w:hAnsi="ＭＳ 明朝" w:hint="eastAsia"/>
        </w:rPr>
        <w:t>ｄ　その他の経費</w:t>
      </w:r>
    </w:p>
    <w:p w14:paraId="306AE44D" w14:textId="77777777" w:rsidR="00B86546" w:rsidRPr="00CF48B0" w:rsidRDefault="00B86546" w:rsidP="00B86546">
      <w:pPr>
        <w:snapToGrid w:val="0"/>
        <w:ind w:left="360"/>
        <w:rPr>
          <w:rFonts w:ascii="ＭＳ 明朝" w:eastAsia="ＭＳ 明朝" w:hAnsi="ＭＳ 明朝"/>
        </w:rPr>
      </w:pPr>
      <w:r w:rsidRPr="00CF48B0">
        <w:rPr>
          <w:rFonts w:ascii="ＭＳ 明朝" w:hAnsi="ＭＳ 明朝" w:hint="eastAsia"/>
        </w:rPr>
        <w:t>四　延焼遮断帯形成事業</w:t>
      </w:r>
    </w:p>
    <w:p w14:paraId="0FC53378" w14:textId="77777777" w:rsidR="00B86546" w:rsidRPr="00CF48B0" w:rsidRDefault="00B86546" w:rsidP="00B86546">
      <w:pPr>
        <w:snapToGrid w:val="0"/>
        <w:ind w:leftChars="370" w:left="839" w:firstLineChars="67" w:firstLine="152"/>
        <w:rPr>
          <w:rFonts w:ascii="ＭＳ 明朝" w:eastAsia="ＭＳ 明朝" w:hAnsi="ＭＳ 明朝"/>
        </w:rPr>
      </w:pPr>
      <w:r w:rsidRPr="00CF48B0">
        <w:rPr>
          <w:rFonts w:ascii="ＭＳ 明朝" w:hAnsi="ＭＳ 明朝" w:hint="eastAsia"/>
        </w:rPr>
        <w:t>地方公共団体の補助に要する費用の２</w:t>
      </w:r>
      <w:r w:rsidRPr="00CF48B0">
        <w:rPr>
          <w:rFonts w:hint="eastAsia"/>
          <w:kern w:val="0"/>
        </w:rPr>
        <w:t>分の１</w:t>
      </w:r>
      <w:r w:rsidRPr="00CF48B0">
        <w:rPr>
          <w:rFonts w:ascii="ＭＳ 明朝" w:hAnsi="ＭＳ 明朝" w:hint="eastAsia"/>
        </w:rPr>
        <w:t>又は当該事業費の３</w:t>
      </w:r>
      <w:r w:rsidRPr="00CF48B0">
        <w:rPr>
          <w:rFonts w:hint="eastAsia"/>
          <w:kern w:val="0"/>
        </w:rPr>
        <w:t>分の１</w:t>
      </w:r>
      <w:r w:rsidRPr="00CF48B0">
        <w:rPr>
          <w:rFonts w:ascii="ＭＳ 明朝" w:hAnsi="ＭＳ 明朝" w:hint="eastAsia"/>
        </w:rPr>
        <w:t>のいずれか低い額とする。なお当該費用は調査設計計画（基本設計、建築設計）、土地整備（建築物除却費、補償費等）、耐火建築物等・準耐火建築物等の外壁、開口部、屋根等の整備に要する費用の合計額とする。</w:t>
      </w:r>
    </w:p>
    <w:p w14:paraId="63387161" w14:textId="1FA04400" w:rsidR="00B86546" w:rsidRPr="00CF48B0" w:rsidRDefault="00B86546" w:rsidP="00B86546">
      <w:pPr>
        <w:snapToGrid w:val="0"/>
        <w:ind w:left="360"/>
      </w:pPr>
      <w:r w:rsidRPr="00CF48B0">
        <w:rPr>
          <w:rFonts w:ascii="ＭＳ 明朝" w:hAnsi="ＭＳ 明朝" w:hint="eastAsia"/>
        </w:rPr>
        <w:t>五　住宅・建築物耐震改修等事業</w:t>
      </w:r>
      <w:r w:rsidRPr="00CF48B0">
        <w:rPr>
          <w:rFonts w:hint="eastAsia"/>
        </w:rPr>
        <w:t xml:space="preserve">　</w:t>
      </w:r>
    </w:p>
    <w:p w14:paraId="0A1DF188" w14:textId="408FAEFA" w:rsidR="00B86546" w:rsidRPr="00CF48B0" w:rsidRDefault="00B86546" w:rsidP="00B86546">
      <w:pPr>
        <w:snapToGrid w:val="0"/>
        <w:ind w:left="360" w:firstLineChars="200" w:firstLine="453"/>
      </w:pPr>
      <w:r w:rsidRPr="00CF48B0">
        <w:rPr>
          <w:rFonts w:hint="eastAsia"/>
        </w:rPr>
        <w:t>イ　住宅の耐震化の支援に関する事業</w:t>
      </w:r>
    </w:p>
    <w:p w14:paraId="39C7A6E7" w14:textId="77777777" w:rsidR="00B86546" w:rsidRPr="00CF48B0" w:rsidRDefault="00B86546" w:rsidP="00B86546">
      <w:pPr>
        <w:snapToGrid w:val="0"/>
        <w:ind w:leftChars="350" w:left="794"/>
      </w:pPr>
      <w:r w:rsidRPr="00CF48B0">
        <w:t>a　本事業の基礎額は、当該事業について次号に掲げる経費を合算した額の３分の１又は地方公共団体が補助する額の２分の１のいずれか低い額とする。</w:t>
      </w:r>
    </w:p>
    <w:p w14:paraId="3B5AC41C" w14:textId="77777777" w:rsidR="00B86546" w:rsidRPr="00CF48B0" w:rsidRDefault="00B86546" w:rsidP="00B86546">
      <w:pPr>
        <w:snapToGrid w:val="0"/>
        <w:ind w:leftChars="350" w:left="794"/>
      </w:pPr>
      <w:r w:rsidRPr="00CF48B0">
        <w:t>b　住宅の耐震化の支援に関する事業に要する次に掲げる費用</w:t>
      </w:r>
    </w:p>
    <w:p w14:paraId="242237FF" w14:textId="77777777" w:rsidR="00B86546" w:rsidRPr="00CF48B0" w:rsidRDefault="00B86546" w:rsidP="00B86546">
      <w:pPr>
        <w:snapToGrid w:val="0"/>
        <w:ind w:leftChars="350" w:left="794"/>
      </w:pPr>
      <w:r w:rsidRPr="00CF48B0">
        <w:t>(1)　住宅の耐震診断に要する費用</w:t>
      </w:r>
    </w:p>
    <w:p w14:paraId="4FCAF299" w14:textId="77777777" w:rsidR="00B86546" w:rsidRPr="00CF48B0" w:rsidRDefault="00B86546" w:rsidP="00B86546">
      <w:pPr>
        <w:snapToGrid w:val="0"/>
        <w:ind w:leftChars="350" w:left="794"/>
      </w:pPr>
      <w:r w:rsidRPr="00CF48B0">
        <w:t>(2)　住宅の擁壁の耐震診断に要する費用</w:t>
      </w:r>
    </w:p>
    <w:p w14:paraId="37C9C3EE" w14:textId="77777777" w:rsidR="00B86546" w:rsidRPr="00CF48B0" w:rsidRDefault="00B86546" w:rsidP="00B86546">
      <w:pPr>
        <w:snapToGrid w:val="0"/>
        <w:ind w:leftChars="350" w:left="794"/>
      </w:pPr>
      <w:r w:rsidRPr="00CF48B0">
        <w:t>(3)　住宅に係る耐震化のための計画の策定に要する費用</w:t>
      </w:r>
    </w:p>
    <w:p w14:paraId="526E4DF6" w14:textId="77777777" w:rsidR="00B86546" w:rsidRPr="00CF48B0" w:rsidRDefault="00B86546" w:rsidP="00B86546">
      <w:pPr>
        <w:snapToGrid w:val="0"/>
        <w:ind w:leftChars="350" w:left="794"/>
      </w:pPr>
      <w:r w:rsidRPr="00CF48B0">
        <w:t>(4)　住宅の耐震化の計画的実施の誘導に関する事業並びにこれに附帯する事業に要する費用</w:t>
      </w:r>
    </w:p>
    <w:p w14:paraId="6CB1C1A9" w14:textId="77777777" w:rsidR="00B86546" w:rsidRPr="00CF48B0" w:rsidRDefault="00B86546" w:rsidP="00B86546">
      <w:pPr>
        <w:snapToGrid w:val="0"/>
        <w:ind w:leftChars="350" w:left="794"/>
      </w:pPr>
      <w:r w:rsidRPr="00CF48B0">
        <w:t>(5)　死亡時一括償還型融資（住宅の耐震改修に係るものに限る。）を活用する際に必要な不動産鑑定費用、事務手数料その他必要な費用（保証料を除く。）</w:t>
      </w:r>
    </w:p>
    <w:p w14:paraId="7A5F74CA" w14:textId="77777777" w:rsidR="00B86546" w:rsidRPr="00CF48B0" w:rsidRDefault="00B86546" w:rsidP="00B86546">
      <w:pPr>
        <w:snapToGrid w:val="0"/>
        <w:ind w:leftChars="350" w:left="794"/>
      </w:pPr>
      <w:r w:rsidRPr="00CF48B0">
        <w:t>c　前号(1)に要する費用は、一戸建て住宅については136,000円／戸以内（診断を簡易に行う場合は31,500円/戸）を限度とし、一戸建て住宅以外の住宅については次に定める費用を限度とする。ただし、一戸建て住宅以外の住宅について設計図書の復元、第３者機関の判定等の通常の耐震診断に要する費用以外の費用を要する場合は1,570,000円を限度として加算することができる。</w:t>
      </w:r>
    </w:p>
    <w:p w14:paraId="3B106816" w14:textId="77777777" w:rsidR="00B86546" w:rsidRPr="00CF48B0" w:rsidRDefault="00B86546" w:rsidP="00B86546">
      <w:pPr>
        <w:snapToGrid w:val="0"/>
        <w:ind w:leftChars="350" w:left="794"/>
      </w:pPr>
      <w:r w:rsidRPr="00CF48B0">
        <w:t>(1)　面積1,000㎡以内の部分は3,670円／㎡以内</w:t>
      </w:r>
    </w:p>
    <w:p w14:paraId="7F75F3D2" w14:textId="77777777" w:rsidR="00B86546" w:rsidRPr="00CF48B0" w:rsidRDefault="00B86546" w:rsidP="00B86546">
      <w:pPr>
        <w:snapToGrid w:val="0"/>
        <w:ind w:leftChars="350" w:left="794"/>
      </w:pPr>
      <w:r w:rsidRPr="00CF48B0">
        <w:t>(2)　面積1,000㎡を超えて2,000㎡以内の部分は1,570円／㎡以内</w:t>
      </w:r>
    </w:p>
    <w:p w14:paraId="6B17CBB4" w14:textId="77777777" w:rsidR="00B86546" w:rsidRPr="00CF48B0" w:rsidRDefault="00B86546" w:rsidP="00B86546">
      <w:pPr>
        <w:snapToGrid w:val="0"/>
        <w:ind w:leftChars="350" w:left="794"/>
      </w:pPr>
      <w:r w:rsidRPr="00CF48B0">
        <w:t>(3)　面積2,000㎡を超える部分は1,050円／㎡以内</w:t>
      </w:r>
    </w:p>
    <w:p w14:paraId="0AEEA185" w14:textId="77777777" w:rsidR="00B86546" w:rsidRPr="00CF48B0" w:rsidRDefault="00B86546" w:rsidP="00B86546">
      <w:pPr>
        <w:snapToGrid w:val="0"/>
        <w:ind w:leftChars="350" w:left="794"/>
      </w:pPr>
      <w:r w:rsidRPr="00CF48B0">
        <w:t>d　第b号(2)に要する費用は31,500円／件以内を限度とする。</w:t>
      </w:r>
    </w:p>
    <w:p w14:paraId="7FB718CB" w14:textId="77777777" w:rsidR="00B86546" w:rsidRPr="00CF48B0" w:rsidRDefault="00B86546" w:rsidP="00B86546">
      <w:pPr>
        <w:snapToGrid w:val="0"/>
        <w:ind w:leftChars="350" w:left="794"/>
      </w:pPr>
      <w:r w:rsidRPr="00CF48B0">
        <w:rPr>
          <w:rFonts w:hint="eastAsia"/>
        </w:rPr>
        <w:t>ロ　住宅の耐震改修等、建替え又は除却等に関する事業</w:t>
      </w:r>
    </w:p>
    <w:p w14:paraId="2E3F2DC4" w14:textId="77777777" w:rsidR="00B86546" w:rsidRPr="00CF48B0" w:rsidRDefault="00B86546" w:rsidP="00B86546">
      <w:pPr>
        <w:snapToGrid w:val="0"/>
        <w:ind w:leftChars="350" w:left="794"/>
      </w:pPr>
      <w:r w:rsidRPr="00CF48B0">
        <w:t>a　住宅（マンション並びに延焼の危険性が高い住宅であって防火改修工事と併せた耐震改修工事を行うものは除く。）の耐震化のための計画の策定及び耐震改修又は建替えを総合的に行う事業</w:t>
      </w:r>
    </w:p>
    <w:p w14:paraId="48CB8228" w14:textId="11528067" w:rsidR="00B86546" w:rsidRPr="00CF48B0" w:rsidRDefault="00B86546" w:rsidP="00A17955">
      <w:pPr>
        <w:snapToGrid w:val="0"/>
        <w:ind w:leftChars="296" w:left="805" w:hangingChars="59" w:hanging="134"/>
      </w:pPr>
      <w:r w:rsidRPr="00CF48B0">
        <w:t xml:space="preserve"> (1)　本事業の基礎額は、住宅の耐震化を総合的に行う事業に要する費用（補強設計等費及び耐震改修工事費を合算した額とし、建替えを行う場合にあっては補強設計等及び耐震改修に要する費用相当分とする。以下、この号において同じ。）の２分の１又は地方公共団体が補助する額の２分の１のいずれか低い額とする。</w:t>
      </w:r>
    </w:p>
    <w:p w14:paraId="424D1D16" w14:textId="77777777" w:rsidR="00B86546" w:rsidRPr="00CF48B0" w:rsidRDefault="00B86546" w:rsidP="00B86546">
      <w:pPr>
        <w:snapToGrid w:val="0"/>
        <w:ind w:leftChars="350" w:left="794"/>
      </w:pPr>
      <w:r w:rsidRPr="00CF48B0">
        <w:t>(2)　基礎額は、500,000円／戸（建築基準法施行令（昭和25年政令第338号）第86条第２項に基づき特定行政庁が規則で指定した区域（以下「多雪区域」という。）で当該事業を行う場合は600,000円／戸）又は耐震改修工事費の５分の２のいずれか低い額を限度とする。</w:t>
      </w:r>
    </w:p>
    <w:p w14:paraId="2361A5B1" w14:textId="77777777" w:rsidR="00B86546" w:rsidRPr="00CF48B0" w:rsidRDefault="00B86546" w:rsidP="00B86546">
      <w:pPr>
        <w:snapToGrid w:val="0"/>
        <w:ind w:leftChars="350" w:left="794"/>
      </w:pPr>
      <w:r w:rsidRPr="00CF48B0">
        <w:t>b　住宅（マンションを除き、延焼の危険性が高い住宅で防火改修工事と併せた耐震改修工事を行うものに限る。）の耐震化等のための計画の策定及び耐震改修等又は建替えを総合的に行う事業</w:t>
      </w:r>
    </w:p>
    <w:p w14:paraId="741E42D3" w14:textId="77777777" w:rsidR="00B86546" w:rsidRPr="00CF48B0" w:rsidRDefault="00B86546" w:rsidP="00B86546">
      <w:pPr>
        <w:snapToGrid w:val="0"/>
        <w:ind w:leftChars="350" w:left="794"/>
      </w:pPr>
      <w:r w:rsidRPr="00CF48B0">
        <w:t>(1)　本事業の基礎額は、住宅の耐震化等を総合的に行う事業に要する費用（補強設計等費並びに耐震改修工事費及び防火改修工事費を合算した額とし、建替えを行う場合にあっては補強設計等並びに耐震改修及び防火改修に要する費用相当分とする。以下この号において同じ。）の２分の１又は地方公共団体が補助する額の２分の１のいずれか低い額とする。</w:t>
      </w:r>
    </w:p>
    <w:p w14:paraId="47F69C73" w14:textId="77777777" w:rsidR="00B86546" w:rsidRPr="00CF48B0" w:rsidRDefault="00B86546" w:rsidP="00B86546">
      <w:pPr>
        <w:snapToGrid w:val="0"/>
        <w:ind w:leftChars="350" w:left="794"/>
      </w:pPr>
      <w:r w:rsidRPr="00CF48B0">
        <w:t>(2)　基礎額は、750,000円／戸又は耐震改修工事費及び防火改修工事費を合算した額の５分の２のいずれか低い額を限度とする。</w:t>
      </w:r>
    </w:p>
    <w:p w14:paraId="5ADCD519" w14:textId="77777777" w:rsidR="00B86546" w:rsidRPr="00CF48B0" w:rsidRDefault="00B86546" w:rsidP="00B86546">
      <w:pPr>
        <w:snapToGrid w:val="0"/>
        <w:ind w:leftChars="350" w:left="794"/>
      </w:pPr>
      <w:r w:rsidRPr="00CF48B0">
        <w:t>c　住宅（マンションは除く。）の耐震改修等、建替え又は除却に関する事業</w:t>
      </w:r>
    </w:p>
    <w:p w14:paraId="64E7FA72" w14:textId="77777777" w:rsidR="00B86546" w:rsidRPr="00CF48B0" w:rsidRDefault="00B86546" w:rsidP="00B86546">
      <w:pPr>
        <w:snapToGrid w:val="0"/>
        <w:ind w:leftChars="350" w:left="794"/>
      </w:pPr>
      <w:r w:rsidRPr="00CF48B0">
        <w:t>(1)　本事業の基礎額は、耐震改修等に要する費用（耐震改修工事費及び防火改修工事費に23.0％を乗じて得た額とし、建替え又は除却を行う場合にあっては耐震改修等に要する費用相当分とする。以下この号において同じ。）の２分の１又は地方公共団体が補助する額の２分の１のいずれか低い額とする。</w:t>
      </w:r>
    </w:p>
    <w:p w14:paraId="327FC381" w14:textId="77777777" w:rsidR="00B86546" w:rsidRPr="00CF48B0" w:rsidRDefault="00B86546" w:rsidP="00B86546">
      <w:pPr>
        <w:snapToGrid w:val="0"/>
        <w:ind w:leftChars="350" w:left="794"/>
      </w:pPr>
      <w:r w:rsidRPr="00CF48B0">
        <w:t>(2)　一戸建て住宅（密集市街地又は大規模火災危険地域内の延焼の危険性が高い住宅で防火改修工事と併せた耐震改修工事を行うものは除く。）については、基礎額は、419,000 円／戸（多雪区域で当該事業を行う場合は502,300円／戸）を限度とし、次号の規定は適用しない。</w:t>
      </w:r>
    </w:p>
    <w:p w14:paraId="6A7BE867" w14:textId="77777777" w:rsidR="00B86546" w:rsidRPr="00CF48B0" w:rsidRDefault="00B86546" w:rsidP="00B86546">
      <w:pPr>
        <w:snapToGrid w:val="0"/>
        <w:ind w:leftChars="350" w:left="794"/>
      </w:pPr>
      <w:r w:rsidRPr="00CF48B0">
        <w:t>(3)　住宅（マンションを除く。）の耐震改修工事費及び防火改修工事費の合計は、34,100円/㎡（多雪区域で当該事業を行う場合は40,900円／㎡）を限度とする。ただし、特に倒壊の危険性が高い建物のうち平成23年３月31日までに耐震改修工事に着手したもの及び密集市街地又は大規模火災危険地域内の延焼の危険性が高い住宅で防火改修工事と併せた耐震改修工事を行うものにあっては、51,200円／㎡を限度とする。</w:t>
      </w:r>
    </w:p>
    <w:p w14:paraId="2E8FAEA1" w14:textId="77777777" w:rsidR="00B86546" w:rsidRPr="00CF48B0" w:rsidRDefault="00B86546" w:rsidP="00B86546">
      <w:pPr>
        <w:snapToGrid w:val="0"/>
        <w:ind w:leftChars="350" w:left="794"/>
      </w:pPr>
      <w:r w:rsidRPr="00CF48B0">
        <w:t>(4)　擁壁の耐震改修工事費は、見付面積に対し、50,300円/㎡を限度とする。（第ロ項第d号、第ハ項及び第ニ項までにおいて同じ。）</w:t>
      </w:r>
    </w:p>
    <w:p w14:paraId="592B2FF4" w14:textId="77777777" w:rsidR="00B86546" w:rsidRPr="00CF48B0" w:rsidRDefault="00B86546" w:rsidP="00B86546">
      <w:pPr>
        <w:snapToGrid w:val="0"/>
        <w:ind w:leftChars="350" w:left="794"/>
      </w:pPr>
      <w:r w:rsidRPr="00CF48B0">
        <w:t>(5)　一戸建て住宅については、(1)中「耐震改修工事費及び防火改修工事費に23.0％を乗じて得た額」とあるのは「耐震改修工事費が100万円未満の場合は204,000円／戸、100万円以上200万円未満の場合は306,000円／戸、200万円以上300万円未満の場合は509,000円／戸、300万円以上の場合は713,000円／戸」と読み替えて適用することができるものとし（物件ごとに適用する場合を除く）、この場合において、(2)及び(3)の規定は適用しない。</w:t>
      </w:r>
    </w:p>
    <w:p w14:paraId="68DB78D5" w14:textId="77777777" w:rsidR="00B86546" w:rsidRPr="00CF48B0" w:rsidRDefault="00B86546" w:rsidP="00B86546">
      <w:pPr>
        <w:snapToGrid w:val="0"/>
        <w:ind w:leftChars="350" w:left="794"/>
      </w:pPr>
      <w:r w:rsidRPr="00CF48B0">
        <w:t>d　マンションの耐震改修等、建替え又は除却に関する事業</w:t>
      </w:r>
    </w:p>
    <w:p w14:paraId="46B77160" w14:textId="77777777" w:rsidR="00B86546" w:rsidRPr="00CF48B0" w:rsidRDefault="00B86546" w:rsidP="00B86546">
      <w:pPr>
        <w:snapToGrid w:val="0"/>
        <w:ind w:leftChars="350" w:left="794"/>
      </w:pPr>
      <w:r w:rsidRPr="00CF48B0">
        <w:t>(1)　本事業の基礎額は、耐震改修等に要する費用（耐震改修工事費に３分の１を乗じて得た額とし、建替え又は除却を行う場合にあっては耐震改修等に要する費用相当分とする。以下この号において同じ。）の２分の１又は地方公共団体が補助する額の２分の１のいずれか低い額とする。</w:t>
      </w:r>
    </w:p>
    <w:p w14:paraId="06853C3B" w14:textId="77777777" w:rsidR="00B86546" w:rsidRPr="00CF48B0" w:rsidRDefault="00B86546" w:rsidP="00B86546">
      <w:pPr>
        <w:snapToGrid w:val="0"/>
        <w:ind w:leftChars="350" w:left="794"/>
      </w:pPr>
      <w:r w:rsidRPr="00CF48B0">
        <w:t>(2)　マンションの耐震改修工事費は、50,200 円／㎡（耐震診断の結果、Is（構造耐震指標）の値が0.3未満相当である場合は55,200円／㎡）を限度とする。ただし、免震工法等特殊な工法による場合又は大規模な地震が発生した時にその利用を確保することが必要であると地方公共団体が認める建築物について通常よりも高い耐震性を確保する場合は83,800円／㎡を限度とする。</w:t>
      </w:r>
    </w:p>
    <w:p w14:paraId="40645A6E" w14:textId="77777777" w:rsidR="00B86546" w:rsidRPr="00CF48B0" w:rsidRDefault="00B86546" w:rsidP="00B86546">
      <w:pPr>
        <w:snapToGrid w:val="0"/>
        <w:ind w:leftChars="350" w:left="794"/>
      </w:pPr>
      <w:r w:rsidRPr="00CF48B0">
        <w:rPr>
          <w:rFonts w:hint="eastAsia"/>
        </w:rPr>
        <w:t>ハ　住宅の防火改修又は建替えに関する事業</w:t>
      </w:r>
    </w:p>
    <w:p w14:paraId="64EE143C" w14:textId="4E91313A" w:rsidR="00B86546" w:rsidRPr="00CF48B0" w:rsidRDefault="00B86546" w:rsidP="00B86546">
      <w:pPr>
        <w:snapToGrid w:val="0"/>
        <w:ind w:leftChars="350" w:left="794"/>
      </w:pPr>
      <w:r w:rsidRPr="00CF48B0">
        <w:t>a　住宅（マンションを除き、延焼の危険性が高い住宅に限る。）の防火性能の向上のための計画の策定及び防火改修又は建替えを総合的に行う事業</w:t>
      </w:r>
    </w:p>
    <w:p w14:paraId="1C8B3FAE" w14:textId="0ADF7EDF" w:rsidR="00B86546" w:rsidRPr="00CF48B0" w:rsidRDefault="00B86546" w:rsidP="00B86546">
      <w:pPr>
        <w:snapToGrid w:val="0"/>
        <w:ind w:leftChars="350" w:left="794"/>
      </w:pPr>
      <w:r w:rsidRPr="00CF48B0">
        <w:t>(1)　本事業の基礎額は、住宅の防火性能の向上を総合的に行う事業に要する費用（防火改修設計等費及び防火改修工事費を合算した額とし、建替えを行う場合にあっては防火改修設計等及び防火改修に要する費用相当分とする。）の２分の１又は地方公共団体が補助する額の２分の１のいずれか低い額とする。</w:t>
      </w:r>
    </w:p>
    <w:p w14:paraId="2516AFAF" w14:textId="26C6E127" w:rsidR="00B86546" w:rsidRPr="00CF48B0" w:rsidRDefault="00B86546" w:rsidP="00B86546">
      <w:pPr>
        <w:snapToGrid w:val="0"/>
        <w:ind w:leftChars="350" w:left="794"/>
      </w:pPr>
      <w:r w:rsidRPr="00CF48B0">
        <w:t>(2)　基礎額は、250,000円／戸又防火改修工事費の額の５分の２のいずれか低い額を限度とする。</w:t>
      </w:r>
    </w:p>
    <w:p w14:paraId="725E8C43" w14:textId="4DC75B9E" w:rsidR="00B86546" w:rsidRPr="00CF48B0" w:rsidRDefault="00B86546" w:rsidP="00B86546">
      <w:pPr>
        <w:snapToGrid w:val="0"/>
        <w:ind w:leftChars="350" w:left="794"/>
      </w:pPr>
      <w:r w:rsidRPr="00CF48B0">
        <w:t>b　住宅（マンションを除き、延焼の危険性が高い住宅に限る。）の防火改修又は建替えに関する事業</w:t>
      </w:r>
    </w:p>
    <w:p w14:paraId="3037CF51" w14:textId="28059EEE" w:rsidR="00B86546" w:rsidRPr="00CF48B0" w:rsidRDefault="00B86546" w:rsidP="00B86546">
      <w:pPr>
        <w:snapToGrid w:val="0"/>
        <w:ind w:leftChars="350" w:left="794"/>
      </w:pPr>
      <w:r w:rsidRPr="00CF48B0">
        <w:t>(1)　本事業の基礎額は、防火改修に要する費用（防火改修工事費に23.0％を乗じて得た額とし、建替えを行う場合にあっては防火改修に要する費用相当分とする。）の２分の１又は地方公共団体が補助する額の２分の１のいずれか低い額とする。</w:t>
      </w:r>
    </w:p>
    <w:p w14:paraId="68191C55" w14:textId="2F596FCC" w:rsidR="00B86546" w:rsidRPr="00CF48B0" w:rsidRDefault="00B86546" w:rsidP="00B86546">
      <w:pPr>
        <w:snapToGrid w:val="0"/>
        <w:ind w:leftChars="350" w:left="794"/>
      </w:pPr>
      <w:r w:rsidRPr="00CF48B0">
        <w:t>(2)　住宅の防火改修工事費は、17,100円／㎡を限度とする。</w:t>
      </w:r>
    </w:p>
    <w:p w14:paraId="2660D4C7" w14:textId="79157A88" w:rsidR="00B86546" w:rsidRPr="00CF48B0" w:rsidRDefault="00B86546" w:rsidP="00B86546">
      <w:pPr>
        <w:snapToGrid w:val="0"/>
        <w:ind w:leftChars="350" w:left="794"/>
      </w:pPr>
      <w:r w:rsidRPr="00CF48B0">
        <w:rPr>
          <w:rFonts w:hint="eastAsia"/>
        </w:rPr>
        <w:t>ニ　建築物（住宅を除く。）の耐震化の支援に関する事業</w:t>
      </w:r>
    </w:p>
    <w:p w14:paraId="6BCF9F59" w14:textId="77777777" w:rsidR="00B86546" w:rsidRPr="00CF48B0" w:rsidRDefault="00B86546" w:rsidP="00B86546">
      <w:pPr>
        <w:snapToGrid w:val="0"/>
        <w:ind w:leftChars="350" w:left="794"/>
      </w:pPr>
      <w:r w:rsidRPr="00CF48B0">
        <w:t>a　本事業の基礎額は、当該事業について次号に掲げる経費を合算した額の３分の１又は地方公共団体が補助する額の２分の１のいずれか低い額とする。</w:t>
      </w:r>
    </w:p>
    <w:p w14:paraId="1720F6FF" w14:textId="77777777" w:rsidR="00B86546" w:rsidRPr="00CF48B0" w:rsidRDefault="00B86546" w:rsidP="00B86546">
      <w:pPr>
        <w:snapToGrid w:val="0"/>
        <w:ind w:leftChars="350" w:left="794"/>
      </w:pPr>
      <w:r w:rsidRPr="00CF48B0">
        <w:t>b　建築物の耐震化の支援に関する事業に要する次に掲げる費用</w:t>
      </w:r>
    </w:p>
    <w:p w14:paraId="66B04A35" w14:textId="77777777" w:rsidR="00B86546" w:rsidRPr="00CF48B0" w:rsidRDefault="00B86546" w:rsidP="00B86546">
      <w:pPr>
        <w:snapToGrid w:val="0"/>
        <w:ind w:leftChars="350" w:left="794"/>
      </w:pPr>
      <w:r w:rsidRPr="00CF48B0">
        <w:t>(1)　建築物の耐震診断に要する費用</w:t>
      </w:r>
    </w:p>
    <w:p w14:paraId="141BCE97" w14:textId="77777777" w:rsidR="00B86546" w:rsidRPr="00CF48B0" w:rsidRDefault="00B86546" w:rsidP="00B86546">
      <w:pPr>
        <w:snapToGrid w:val="0"/>
        <w:ind w:leftChars="350" w:left="794"/>
      </w:pPr>
      <w:r w:rsidRPr="00CF48B0">
        <w:t>(2)　建築物の擁壁の耐震診断に要する費用</w:t>
      </w:r>
    </w:p>
    <w:p w14:paraId="09D12996" w14:textId="77777777" w:rsidR="00B86546" w:rsidRPr="00CF48B0" w:rsidRDefault="00B86546" w:rsidP="00B86546">
      <w:pPr>
        <w:snapToGrid w:val="0"/>
        <w:ind w:leftChars="350" w:left="794"/>
      </w:pPr>
      <w:r w:rsidRPr="00CF48B0">
        <w:t>(3)　建築物に係る耐震化のための計画の策定に要する費用</w:t>
      </w:r>
    </w:p>
    <w:p w14:paraId="383511D8" w14:textId="77777777" w:rsidR="00B86546" w:rsidRPr="00CF48B0" w:rsidRDefault="00B86546" w:rsidP="00B86546">
      <w:pPr>
        <w:snapToGrid w:val="0"/>
        <w:ind w:leftChars="350" w:left="794"/>
      </w:pPr>
      <w:r w:rsidRPr="00CF48B0">
        <w:t>(4)　建築物の耐震化の計画的実施の誘導に関する事業並びにこれに附帯する事業に要する費用</w:t>
      </w:r>
    </w:p>
    <w:p w14:paraId="66FA67B4" w14:textId="77777777" w:rsidR="00B86546" w:rsidRPr="00CF48B0" w:rsidRDefault="00B86546" w:rsidP="00B86546">
      <w:pPr>
        <w:snapToGrid w:val="0"/>
        <w:ind w:leftChars="350" w:left="794"/>
      </w:pPr>
      <w:r w:rsidRPr="00CF48B0">
        <w:t>c　前号(1)に要する費用は、次に定める費用を限度とする。ただし、設計図書の復元、第３者機関の判定等の通常の耐震診断に要する費用以外の費用を要する場合は1,570,000円を限度として加算することができる。</w:t>
      </w:r>
    </w:p>
    <w:p w14:paraId="2F69553C" w14:textId="77777777" w:rsidR="00B86546" w:rsidRPr="00CF48B0" w:rsidRDefault="00B86546" w:rsidP="00B86546">
      <w:pPr>
        <w:snapToGrid w:val="0"/>
        <w:ind w:leftChars="350" w:left="794"/>
      </w:pPr>
      <w:r w:rsidRPr="00CF48B0">
        <w:t>(1)　面積1,000㎡以内の部分は3,670円／㎡以内</w:t>
      </w:r>
    </w:p>
    <w:p w14:paraId="76F7A766" w14:textId="77777777" w:rsidR="00B86546" w:rsidRPr="00CF48B0" w:rsidRDefault="00B86546" w:rsidP="00B86546">
      <w:pPr>
        <w:snapToGrid w:val="0"/>
        <w:ind w:leftChars="350" w:left="794"/>
      </w:pPr>
      <w:r w:rsidRPr="00CF48B0">
        <w:t>(2)　面積1,000㎡を超えて2,000㎡以内の部分は1,570円／㎡以内</w:t>
      </w:r>
    </w:p>
    <w:p w14:paraId="15DDF4A2" w14:textId="77777777" w:rsidR="00B86546" w:rsidRPr="00CF48B0" w:rsidRDefault="00B86546" w:rsidP="00B86546">
      <w:pPr>
        <w:snapToGrid w:val="0"/>
        <w:ind w:leftChars="350" w:left="794"/>
      </w:pPr>
      <w:r w:rsidRPr="00CF48B0">
        <w:t>(3)　面積2,000㎡を超える部分は1,050円／㎡以内</w:t>
      </w:r>
    </w:p>
    <w:p w14:paraId="7EFEB900" w14:textId="77777777" w:rsidR="00B86546" w:rsidRPr="00CF48B0" w:rsidRDefault="00B86546" w:rsidP="00B86546">
      <w:pPr>
        <w:snapToGrid w:val="0"/>
        <w:ind w:leftChars="350" w:left="794"/>
      </w:pPr>
      <w:r w:rsidRPr="00CF48B0">
        <w:t>d　第b号(2)に要する費用は31,500円／件以内を限度とする。</w:t>
      </w:r>
    </w:p>
    <w:p w14:paraId="0D0C2027" w14:textId="77777777" w:rsidR="00B86546" w:rsidRPr="00CF48B0" w:rsidRDefault="00B86546" w:rsidP="00B86546">
      <w:pPr>
        <w:snapToGrid w:val="0"/>
        <w:ind w:leftChars="350" w:left="794"/>
      </w:pPr>
      <w:r w:rsidRPr="00CF48B0">
        <w:rPr>
          <w:rFonts w:hint="eastAsia"/>
        </w:rPr>
        <w:t>ホ　建築物の耐震改修、建替え又は除却に関する事業</w:t>
      </w:r>
    </w:p>
    <w:p w14:paraId="253A220E" w14:textId="77777777" w:rsidR="00B86546" w:rsidRPr="00CF48B0" w:rsidRDefault="00B86546" w:rsidP="00B86546">
      <w:pPr>
        <w:snapToGrid w:val="0"/>
        <w:ind w:leftChars="350" w:left="794"/>
      </w:pPr>
      <w:r w:rsidRPr="00CF48B0">
        <w:t>a　本事業の基礎額は、耐震改修に要する費用（耐震改修工事費に23.0％を乗じて得た額とし、建替え又は除却を行う場合にあっては耐震改修に要する費用相当分とする。以下この号において同じ。）の２分の１又は地方公共団体が補助する額の２分の１のいずれか低い額とする。</w:t>
      </w:r>
    </w:p>
    <w:p w14:paraId="42393B2B" w14:textId="77777777" w:rsidR="00B86546" w:rsidRPr="00CF48B0" w:rsidRDefault="00B86546" w:rsidP="00B86546">
      <w:pPr>
        <w:snapToGrid w:val="0"/>
        <w:ind w:leftChars="350" w:left="794"/>
      </w:pPr>
      <w:r w:rsidRPr="00CF48B0">
        <w:t>b　建築物の耐震改修工事費は、次に掲げる額を限度とする。</w:t>
      </w:r>
    </w:p>
    <w:p w14:paraId="289FB06C" w14:textId="719BFDB3" w:rsidR="00B86546" w:rsidRPr="00CF48B0" w:rsidRDefault="00B86546" w:rsidP="00B86546">
      <w:pPr>
        <w:snapToGrid w:val="0"/>
        <w:ind w:leftChars="350" w:left="794"/>
      </w:pPr>
      <w:r w:rsidRPr="00CF48B0">
        <w:t>(1)　建築物の耐震改修工事費（天井の耐震改修工事費を除く。）については、51,200 円／㎡（耐震診断の結果、Is（構造耐震指標）の値が0.3未満相当である場合は56,300円／㎡）を限度とする。ただし、免震工法等特殊な工法による場合又は大規模な地震が発生した時にその利用を確保することが必要であると地方公共団体が認める建築物について通常よりも高い耐震性を確保する場合は83,800円／㎡を限度とする。（ただし、地震発生後に防災拠点としての機能継続ができるよう建築設備の耐震性を確保する場合は、令和６年３月31日までに耐震改修工事に着手したものに限り、6,620円／㎡（天井の耐震改修とあわせて行う場合は5,300円／㎡）を加算した額を限度とする。）（次項において同じ。）</w:t>
      </w:r>
    </w:p>
    <w:p w14:paraId="113FE3DF" w14:textId="1A89DFD5" w:rsidR="00B86546" w:rsidRPr="00CF48B0" w:rsidRDefault="00B86546" w:rsidP="00B86546">
      <w:pPr>
        <w:snapToGrid w:val="0"/>
        <w:ind w:leftChars="350" w:left="794"/>
        <w:rPr>
          <w:rFonts w:ascii="ＭＳ 明朝" w:eastAsia="ＭＳ 明朝" w:hAnsi="ＭＳ 明朝"/>
        </w:rPr>
      </w:pPr>
      <w:r w:rsidRPr="00CF48B0">
        <w:t>(2)　天井の耐震改修工事費については、31,600円（ネット等による落下防止措置を行う場合は13,600円、構造計算が必要な天井の耐震改修を行う場合は71,300円とし、平均天井高が10ｍを超える場合にあっては、高さ３ｍ毎に3,150円を加算し、屋根面の耐震改修工事と併せて実施する場合にあっては、9,460円を減ずる。）に天井面積を乗じた額を限度とする。</w:t>
      </w:r>
    </w:p>
    <w:p w14:paraId="5B15A42C" w14:textId="77777777" w:rsidR="00B86546" w:rsidRPr="00CF48B0" w:rsidRDefault="00B86546" w:rsidP="00B86546">
      <w:pPr>
        <w:snapToGrid w:val="0"/>
        <w:ind w:left="240"/>
        <w:rPr>
          <w:rFonts w:ascii="ＭＳ 明朝" w:eastAsia="ＭＳ 明朝" w:hAnsi="ＭＳ 明朝"/>
        </w:rPr>
      </w:pPr>
      <w:r w:rsidRPr="00CF48B0">
        <w:rPr>
          <w:rFonts w:ascii="ＭＳ 明朝" w:hAnsi="ＭＳ 明朝"/>
        </w:rPr>
        <w:t xml:space="preserve"> </w:t>
      </w:r>
      <w:r w:rsidRPr="00CF48B0">
        <w:rPr>
          <w:rFonts w:ascii="ＭＳ 明朝" w:hAnsi="ＭＳ 明朝" w:hint="eastAsia"/>
        </w:rPr>
        <w:t>六　民間賃貸住宅等家賃対策補助事業</w:t>
      </w:r>
    </w:p>
    <w:p w14:paraId="684814BB" w14:textId="77777777" w:rsidR="00B86546" w:rsidRPr="00CF48B0" w:rsidRDefault="00B86546" w:rsidP="00B86546">
      <w:pPr>
        <w:snapToGrid w:val="0"/>
        <w:ind w:left="600" w:firstLine="240"/>
        <w:rPr>
          <w:rFonts w:ascii="ＭＳ 明朝" w:eastAsia="ＭＳ 明朝" w:hAnsi="ＭＳ 明朝"/>
        </w:rPr>
      </w:pPr>
      <w:r w:rsidRPr="00CF48B0">
        <w:rPr>
          <w:rFonts w:ascii="ＭＳ 明朝" w:hAnsi="ＭＳ 明朝" w:hint="eastAsia"/>
        </w:rPr>
        <w:t>公的賃貸住宅家賃対策調整補助金交付要綱（平成</w:t>
      </w:r>
      <w:r w:rsidRPr="00CF48B0">
        <w:rPr>
          <w:rFonts w:ascii="ＭＳ 明朝" w:hAnsi="ＭＳ 明朝"/>
        </w:rPr>
        <w:t>18</w:t>
      </w:r>
      <w:r w:rsidRPr="00CF48B0">
        <w:rPr>
          <w:rFonts w:ascii="ＭＳ 明朝" w:hAnsi="ＭＳ 明朝" w:hint="eastAsia"/>
        </w:rPr>
        <w:t>年</w:t>
      </w:r>
      <w:r w:rsidRPr="00CF48B0">
        <w:rPr>
          <w:rFonts w:ascii="ＭＳ 明朝" w:hAnsi="ＭＳ 明朝"/>
        </w:rPr>
        <w:t>3</w:t>
      </w:r>
      <w:r w:rsidRPr="00CF48B0">
        <w:rPr>
          <w:rFonts w:ascii="ＭＳ 明朝" w:hAnsi="ＭＳ 明朝" w:hint="eastAsia"/>
        </w:rPr>
        <w:t>月</w:t>
      </w:r>
      <w:r w:rsidRPr="00CF48B0">
        <w:rPr>
          <w:rFonts w:ascii="ＭＳ 明朝" w:hAnsi="ＭＳ 明朝"/>
        </w:rPr>
        <w:t>27</w:t>
      </w:r>
      <w:r w:rsidRPr="00CF48B0">
        <w:rPr>
          <w:rFonts w:ascii="ＭＳ 明朝" w:hAnsi="ＭＳ 明朝" w:hint="eastAsia"/>
        </w:rPr>
        <w:t>日付け国土交通省住備発第</w:t>
      </w:r>
      <w:r w:rsidRPr="00CF48B0">
        <w:rPr>
          <w:rFonts w:ascii="ＭＳ 明朝" w:hAnsi="ＭＳ 明朝"/>
        </w:rPr>
        <w:t>132</w:t>
      </w:r>
      <w:r w:rsidRPr="00CF48B0">
        <w:rPr>
          <w:rFonts w:ascii="ＭＳ 明朝" w:hAnsi="ＭＳ 明朝" w:hint="eastAsia"/>
        </w:rPr>
        <w:t>号）第６に定める額とする。</w:t>
      </w:r>
    </w:p>
    <w:p w14:paraId="30504797" w14:textId="77777777" w:rsidR="00B86546" w:rsidRPr="00CF48B0" w:rsidRDefault="00B86546" w:rsidP="00B86546">
      <w:pPr>
        <w:snapToGrid w:val="0"/>
        <w:ind w:firstLine="240"/>
        <w:rPr>
          <w:rFonts w:ascii="ＭＳ 明朝" w:eastAsia="ＭＳ 明朝" w:hAnsi="ＭＳ 明朝"/>
        </w:rPr>
      </w:pPr>
      <w:r w:rsidRPr="00CF48B0">
        <w:rPr>
          <w:rFonts w:ascii="ＭＳ 明朝" w:hAnsi="ＭＳ 明朝"/>
        </w:rPr>
        <w:t xml:space="preserve"> </w:t>
      </w:r>
      <w:r w:rsidRPr="00CF48B0">
        <w:rPr>
          <w:rFonts w:ascii="ＭＳ 明朝" w:hAnsi="ＭＳ 明朝" w:hint="eastAsia"/>
        </w:rPr>
        <w:t>七　防災街区整備事業</w:t>
      </w:r>
    </w:p>
    <w:p w14:paraId="12D736C9" w14:textId="77777777" w:rsidR="00B86546" w:rsidRPr="00CF48B0" w:rsidRDefault="00B86546" w:rsidP="00B86546">
      <w:pPr>
        <w:snapToGrid w:val="0"/>
        <w:ind w:leftChars="285" w:left="873" w:hangingChars="100" w:hanging="227"/>
        <w:rPr>
          <w:rFonts w:ascii="ＭＳ 明朝" w:eastAsia="ＭＳ 明朝" w:hAnsi="ＭＳ 明朝"/>
        </w:rPr>
      </w:pPr>
      <w:r w:rsidRPr="00CF48B0">
        <w:rPr>
          <w:rFonts w:ascii="ＭＳ 明朝" w:hAnsi="ＭＳ 明朝" w:hint="eastAsia"/>
        </w:rPr>
        <w:t>イ　基礎額</w:t>
      </w:r>
    </w:p>
    <w:p w14:paraId="655D8912" w14:textId="77777777" w:rsidR="00B86546" w:rsidRPr="00CF48B0" w:rsidRDefault="00B86546" w:rsidP="00B86546">
      <w:pPr>
        <w:snapToGrid w:val="0"/>
        <w:ind w:leftChars="370" w:left="839" w:firstLineChars="67" w:firstLine="152"/>
        <w:rPr>
          <w:rFonts w:ascii="ＭＳ 明朝" w:eastAsia="ＭＳ 明朝" w:hAnsi="ＭＳ 明朝"/>
        </w:rPr>
      </w:pPr>
      <w:r w:rsidRPr="00CF48B0">
        <w:rPr>
          <w:rFonts w:ascii="ＭＳ 明朝" w:hAnsi="ＭＳ 明朝" w:hint="eastAsia"/>
        </w:rPr>
        <w:t>地方公共団体が施行する事業については、次に掲げる費用の合計額の３</w:t>
      </w:r>
      <w:r w:rsidRPr="00CF48B0">
        <w:rPr>
          <w:rFonts w:hint="eastAsia"/>
          <w:kern w:val="0"/>
        </w:rPr>
        <w:t>分の１</w:t>
      </w:r>
      <w:r w:rsidRPr="00CF48B0">
        <w:rPr>
          <w:rFonts w:ascii="ＭＳ 明朝" w:hAnsi="ＭＳ 明朝" w:hint="eastAsia"/>
        </w:rPr>
        <w:t>とし、防災街区整備事業組合等が施行する事業については、地方公共団体の補助に要する費用の２</w:t>
      </w:r>
      <w:r w:rsidRPr="00CF48B0">
        <w:rPr>
          <w:rFonts w:hint="eastAsia"/>
          <w:kern w:val="0"/>
        </w:rPr>
        <w:t>分の１</w:t>
      </w:r>
      <w:r w:rsidRPr="00CF48B0">
        <w:rPr>
          <w:rFonts w:ascii="ＭＳ 明朝" w:hAnsi="ＭＳ 明朝" w:hint="eastAsia"/>
        </w:rPr>
        <w:t>又は当該事業費の３</w:t>
      </w:r>
      <w:r w:rsidRPr="00CF48B0">
        <w:rPr>
          <w:rFonts w:hint="eastAsia"/>
          <w:kern w:val="0"/>
        </w:rPr>
        <w:t>分の１</w:t>
      </w:r>
      <w:r w:rsidRPr="00CF48B0">
        <w:rPr>
          <w:rFonts w:ascii="ＭＳ 明朝" w:hAnsi="ＭＳ 明朝" w:hint="eastAsia"/>
        </w:rPr>
        <w:t>のいずれか低い額とする。なお当該費用は表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５及び表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hint="eastAsia"/>
        </w:rPr>
        <w:t>６の（あ）欄に掲げる区分に応じ、（い）欄に掲げる項目のうち○を付したものの費用を合計した額とする。</w:t>
      </w:r>
    </w:p>
    <w:p w14:paraId="50605F64" w14:textId="77777777" w:rsidR="00B86546" w:rsidRPr="00CF48B0" w:rsidRDefault="00B86546" w:rsidP="00B86546">
      <w:pPr>
        <w:snapToGrid w:val="0"/>
        <w:ind w:firstLineChars="300" w:firstLine="680"/>
        <w:rPr>
          <w:rFonts w:ascii="ＭＳ 明朝" w:hAnsi="ＭＳ 明朝"/>
        </w:rPr>
      </w:pPr>
      <w:r w:rsidRPr="00CF48B0">
        <w:rPr>
          <w:rFonts w:ascii="ＭＳ 明朝" w:hAnsi="ＭＳ 明朝" w:hint="eastAsia"/>
        </w:rPr>
        <w:t>ロ　共同施設整備の算定方法の特例</w:t>
      </w:r>
      <w:r w:rsidRPr="00CF48B0">
        <w:rPr>
          <w:rFonts w:ascii="ＭＳ 明朝" w:hAnsi="ＭＳ 明朝"/>
        </w:rPr>
        <w:t xml:space="preserve"> </w:t>
      </w:r>
    </w:p>
    <w:p w14:paraId="1C384FBB" w14:textId="77777777" w:rsidR="00B86546" w:rsidRPr="00CF48B0" w:rsidRDefault="00B86546" w:rsidP="00B86546">
      <w:pPr>
        <w:snapToGrid w:val="0"/>
        <w:ind w:left="962" w:firstLine="240"/>
        <w:rPr>
          <w:rFonts w:ascii="ＭＳ 明朝" w:hAnsi="ＭＳ 明朝"/>
        </w:rPr>
      </w:pPr>
      <w:r w:rsidRPr="00CF48B0">
        <w:rPr>
          <w:rFonts w:ascii="ＭＳ 明朝" w:hAnsi="ＭＳ 明朝" w:hint="eastAsia"/>
        </w:rPr>
        <w:t>共同施設整備に要する費用は、次のａにｂを加えた額とする。</w:t>
      </w:r>
      <w:r w:rsidRPr="00CF48B0">
        <w:rPr>
          <w:rFonts w:ascii="ＭＳ 明朝" w:hAnsi="ＭＳ 明朝"/>
        </w:rPr>
        <w:t xml:space="preserve"> </w:t>
      </w:r>
    </w:p>
    <w:p w14:paraId="37576897" w14:textId="77777777" w:rsidR="00B86546" w:rsidRPr="00CF48B0" w:rsidRDefault="00B86546" w:rsidP="00B86546">
      <w:pPr>
        <w:snapToGrid w:val="0"/>
        <w:ind w:left="1202" w:hanging="238"/>
        <w:rPr>
          <w:rFonts w:ascii="ＭＳ 明朝" w:hAnsi="ＭＳ 明朝"/>
        </w:rPr>
      </w:pPr>
      <w:r w:rsidRPr="00CF48B0">
        <w:rPr>
          <w:rFonts w:ascii="ＭＳ 明朝" w:hAnsi="ＭＳ 明朝" w:hint="eastAsia"/>
        </w:rPr>
        <w:t>ａ　包括積算施設の整備に要する費用</w:t>
      </w:r>
      <w:r w:rsidRPr="00CF48B0">
        <w:rPr>
          <w:rFonts w:ascii="ＭＳ 明朝" w:hAnsi="ＭＳ 明朝"/>
        </w:rPr>
        <w:t xml:space="preserve"> </w:t>
      </w:r>
    </w:p>
    <w:p w14:paraId="2F54306A" w14:textId="77777777" w:rsidR="00B86546" w:rsidRPr="00CF48B0" w:rsidRDefault="00B86546" w:rsidP="00B86546">
      <w:pPr>
        <w:snapToGrid w:val="0"/>
        <w:ind w:left="1202" w:firstLine="240"/>
        <w:rPr>
          <w:rFonts w:ascii="ＭＳ 明朝" w:hAnsi="ＭＳ 明朝"/>
        </w:rPr>
      </w:pPr>
      <w:r w:rsidRPr="00CF48B0">
        <w:rPr>
          <w:rFonts w:ascii="ＭＳ 明朝" w:hAnsi="ＭＳ 明朝" w:hint="eastAsia"/>
        </w:rPr>
        <w:t>共同施設整備のうち次表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１２に掲げる施設の整備等に係る主体工事、付帯工事及び外構工事に要する費用に階数の区分に応じ、それぞれ次表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１３に掲げる数値を乗じて得た額</w:t>
      </w:r>
      <w:r w:rsidRPr="00CF48B0">
        <w:rPr>
          <w:rFonts w:ascii="ＭＳ 明朝" w:hAnsi="ＭＳ 明朝"/>
        </w:rPr>
        <w:t xml:space="preserve"> </w:t>
      </w:r>
    </w:p>
    <w:p w14:paraId="4BD217E4" w14:textId="77777777" w:rsidR="00B86546" w:rsidRPr="00CF48B0" w:rsidRDefault="00B86546" w:rsidP="00B86546">
      <w:pPr>
        <w:snapToGrid w:val="0"/>
        <w:ind w:left="1202" w:hanging="238"/>
        <w:rPr>
          <w:rFonts w:ascii="ＭＳ 明朝" w:hAnsi="ＭＳ 明朝"/>
        </w:rPr>
      </w:pPr>
      <w:r w:rsidRPr="00CF48B0">
        <w:rPr>
          <w:rFonts w:ascii="ＭＳ 明朝" w:hAnsi="ＭＳ 明朝" w:hint="eastAsia"/>
        </w:rPr>
        <w:t>ｂ　個別積算施設の整備に要する費用</w:t>
      </w:r>
      <w:r w:rsidRPr="00CF48B0">
        <w:rPr>
          <w:rFonts w:ascii="ＭＳ 明朝" w:hAnsi="ＭＳ 明朝"/>
        </w:rPr>
        <w:t xml:space="preserve"> </w:t>
      </w:r>
    </w:p>
    <w:p w14:paraId="127EF151" w14:textId="55EB674F" w:rsidR="00E26F2A" w:rsidRPr="00CF48B0" w:rsidRDefault="00B86546" w:rsidP="00B86546">
      <w:pPr>
        <w:snapToGrid w:val="0"/>
        <w:ind w:leftChars="570" w:left="1292" w:firstLineChars="100" w:firstLine="227"/>
        <w:rPr>
          <w:rFonts w:ascii="ＭＳ 明朝" w:eastAsia="ＭＳ 明朝" w:hAnsi="ＭＳ 明朝"/>
        </w:rPr>
      </w:pPr>
      <w:r w:rsidRPr="00CF48B0">
        <w:rPr>
          <w:rFonts w:ascii="ＭＳ 明朝" w:hAnsi="ＭＳ 明朝" w:hint="eastAsia"/>
        </w:rPr>
        <w:t>共同施設整備のうち次表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１２に掲げる施設以外の整備に要する費用</w:t>
      </w:r>
    </w:p>
    <w:p w14:paraId="2AFC6B3F" w14:textId="77777777" w:rsidR="00E26F2A" w:rsidRPr="00CF48B0" w:rsidRDefault="00E26F2A">
      <w:pPr>
        <w:snapToGrid w:val="0"/>
        <w:ind w:firstLineChars="100" w:firstLine="227"/>
        <w:rPr>
          <w:rFonts w:ascii="ＭＳ 明朝" w:eastAsia="ＭＳ 明朝" w:hAnsi="ＭＳ 明朝"/>
        </w:rPr>
      </w:pPr>
    </w:p>
    <w:p w14:paraId="5DF77580" w14:textId="77777777" w:rsidR="00E06C01" w:rsidRPr="00CF48B0" w:rsidRDefault="00E06C01" w:rsidP="00E06C01">
      <w:pPr>
        <w:snapToGrid w:val="0"/>
        <w:ind w:firstLineChars="100" w:firstLine="227"/>
        <w:rPr>
          <w:rFonts w:ascii="ＭＳ 明朝" w:eastAsia="ＭＳ 明朝" w:hAnsi="ＭＳ 明朝"/>
        </w:rPr>
      </w:pPr>
      <w:r w:rsidRPr="00CF48B0">
        <w:rPr>
          <w:rFonts w:ascii="ＭＳ 明朝" w:hAnsi="ＭＳ 明朝" w:hint="eastAsia"/>
        </w:rPr>
        <w:t>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１２</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319"/>
      </w:tblGrid>
      <w:tr w:rsidR="00E06C01" w:rsidRPr="00CF48B0" w14:paraId="7C5ECBD7" w14:textId="77777777" w:rsidTr="002B6251">
        <w:trPr>
          <w:trHeight w:val="489"/>
          <w:jc w:val="center"/>
        </w:trPr>
        <w:tc>
          <w:tcPr>
            <w:tcW w:w="7319" w:type="dxa"/>
            <w:tcBorders>
              <w:top w:val="single" w:sz="4" w:space="0" w:color="000000"/>
              <w:left w:val="single" w:sz="4" w:space="0" w:color="000000"/>
              <w:bottom w:val="single" w:sz="4" w:space="0" w:color="000000"/>
              <w:right w:val="single" w:sz="4" w:space="0" w:color="000000"/>
            </w:tcBorders>
          </w:tcPr>
          <w:p w14:paraId="7963952D" w14:textId="77777777"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供給処理施設、共用通行部分（分譲共同住宅の保留床に係る部分を除く）、機械室（電気室を含む。）、集会所及び管理事務所、避難設備、消火設備及び警報設備、監視装置、空地等、電波障害防除設備、避雷設備</w:t>
            </w:r>
          </w:p>
        </w:tc>
      </w:tr>
    </w:tbl>
    <w:p w14:paraId="5BBEF7E8" w14:textId="77777777" w:rsidR="00E06C01" w:rsidRPr="00CF48B0" w:rsidRDefault="00E06C01" w:rsidP="00E06C01">
      <w:pPr>
        <w:tabs>
          <w:tab w:val="left" w:pos="1320"/>
        </w:tabs>
        <w:snapToGrid w:val="0"/>
        <w:ind w:firstLineChars="100" w:firstLine="227"/>
        <w:rPr>
          <w:rFonts w:ascii="ＭＳ 明朝" w:eastAsia="ＭＳ 明朝" w:hAnsi="ＭＳ 明朝"/>
        </w:rPr>
      </w:pPr>
    </w:p>
    <w:p w14:paraId="48396269" w14:textId="77777777" w:rsidR="00E06C01" w:rsidRPr="00CF48B0" w:rsidRDefault="00E06C01" w:rsidP="00E06C01">
      <w:pPr>
        <w:tabs>
          <w:tab w:val="left" w:pos="1320"/>
        </w:tabs>
        <w:snapToGrid w:val="0"/>
        <w:ind w:firstLineChars="100" w:firstLine="227"/>
        <w:rPr>
          <w:rFonts w:ascii="ＭＳ 明朝" w:eastAsia="ＭＳ 明朝" w:hAnsi="ＭＳ 明朝"/>
        </w:rPr>
      </w:pPr>
      <w:r w:rsidRPr="00CF48B0">
        <w:rPr>
          <w:rFonts w:ascii="ＭＳ 明朝" w:hAnsi="ＭＳ 明朝" w:hint="eastAsia"/>
        </w:rPr>
        <w:t>表</w:t>
      </w: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ascii="ＭＳ 明朝" w:hAnsi="ＭＳ 明朝"/>
        </w:rPr>
        <w:t xml:space="preserve"> </w:t>
      </w:r>
      <w:r w:rsidRPr="00CF48B0">
        <w:rPr>
          <w:rFonts w:ascii="ＭＳ 明朝" w:hAnsi="ＭＳ 明朝" w:hint="eastAsia"/>
        </w:rPr>
        <w:t>１３</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29"/>
        <w:gridCol w:w="5590"/>
      </w:tblGrid>
      <w:tr w:rsidR="00CF48B0" w:rsidRPr="00CF48B0" w14:paraId="0E700A5A" w14:textId="77777777" w:rsidTr="002B6251">
        <w:trPr>
          <w:cantSplit/>
          <w:trHeight w:val="439"/>
          <w:jc w:val="center"/>
        </w:trPr>
        <w:tc>
          <w:tcPr>
            <w:tcW w:w="1729" w:type="dxa"/>
            <w:tcBorders>
              <w:top w:val="single" w:sz="4" w:space="0" w:color="000000"/>
              <w:left w:val="single" w:sz="4" w:space="0" w:color="000000"/>
              <w:right w:val="single" w:sz="4" w:space="0" w:color="000000"/>
            </w:tcBorders>
          </w:tcPr>
          <w:p w14:paraId="5C813BE5" w14:textId="77777777" w:rsidR="00E06C01" w:rsidRPr="00CF48B0" w:rsidRDefault="00E06C01" w:rsidP="002B6251">
            <w:pPr>
              <w:tabs>
                <w:tab w:val="left" w:pos="1320"/>
              </w:tabs>
              <w:snapToGrid w:val="0"/>
              <w:jc w:val="center"/>
              <w:rPr>
                <w:rFonts w:ascii="ＭＳ 明朝" w:eastAsia="ＭＳ 明朝" w:hAnsi="ＭＳ 明朝"/>
                <w:sz w:val="20"/>
              </w:rPr>
            </w:pPr>
            <w:r w:rsidRPr="00CF48B0">
              <w:rPr>
                <w:rFonts w:ascii="ＭＳ 明朝" w:hAnsi="ＭＳ 明朝" w:hint="eastAsia"/>
                <w:sz w:val="20"/>
              </w:rPr>
              <w:t>階　数</w:t>
            </w:r>
          </w:p>
        </w:tc>
        <w:tc>
          <w:tcPr>
            <w:tcW w:w="5590" w:type="dxa"/>
            <w:tcBorders>
              <w:top w:val="single" w:sz="4" w:space="0" w:color="000000"/>
              <w:left w:val="single" w:sz="4" w:space="0" w:color="000000"/>
              <w:right w:val="single" w:sz="4" w:space="0" w:color="000000"/>
            </w:tcBorders>
          </w:tcPr>
          <w:p w14:paraId="64E3B3A7" w14:textId="77777777" w:rsidR="00E06C01" w:rsidRPr="00CF48B0" w:rsidRDefault="00E06C01" w:rsidP="002B6251">
            <w:pPr>
              <w:tabs>
                <w:tab w:val="left" w:pos="1320"/>
              </w:tabs>
              <w:snapToGrid w:val="0"/>
              <w:jc w:val="center"/>
              <w:rPr>
                <w:rFonts w:ascii="ＭＳ 明朝" w:eastAsia="ＭＳ 明朝" w:hAnsi="ＭＳ 明朝"/>
                <w:sz w:val="20"/>
              </w:rPr>
            </w:pPr>
            <w:r w:rsidRPr="00CF48B0">
              <w:rPr>
                <w:rFonts w:ascii="ＭＳ 明朝" w:hAnsi="ＭＳ 明朝" w:hint="eastAsia"/>
                <w:sz w:val="20"/>
              </w:rPr>
              <w:t>主体工事等に要する費用に乗じる数値</w:t>
            </w:r>
          </w:p>
        </w:tc>
      </w:tr>
      <w:tr w:rsidR="00CF48B0" w:rsidRPr="00CF48B0" w14:paraId="70FDFF93" w14:textId="77777777" w:rsidTr="002B6251">
        <w:trPr>
          <w:cantSplit/>
          <w:trHeight w:val="329"/>
          <w:jc w:val="center"/>
        </w:trPr>
        <w:tc>
          <w:tcPr>
            <w:tcW w:w="1729" w:type="dxa"/>
            <w:tcBorders>
              <w:top w:val="single" w:sz="4" w:space="0" w:color="000000"/>
              <w:left w:val="single" w:sz="4" w:space="0" w:color="000000"/>
              <w:right w:val="single" w:sz="4" w:space="0" w:color="000000"/>
            </w:tcBorders>
          </w:tcPr>
          <w:p w14:paraId="7B49DBC2" w14:textId="77777777"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３～５階</w:t>
            </w:r>
          </w:p>
        </w:tc>
        <w:tc>
          <w:tcPr>
            <w:tcW w:w="5590" w:type="dxa"/>
            <w:tcBorders>
              <w:top w:val="single" w:sz="4" w:space="0" w:color="000000"/>
              <w:left w:val="single" w:sz="4" w:space="0" w:color="000000"/>
              <w:right w:val="single" w:sz="4" w:space="0" w:color="000000"/>
            </w:tcBorders>
          </w:tcPr>
          <w:p w14:paraId="5B80A31A" w14:textId="625D84D9"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１００分の２２</w:t>
            </w:r>
          </w:p>
        </w:tc>
      </w:tr>
      <w:tr w:rsidR="00CF48B0" w:rsidRPr="00CF48B0" w14:paraId="76B3ABE8" w14:textId="77777777" w:rsidTr="002B6251">
        <w:trPr>
          <w:cantSplit/>
          <w:trHeight w:val="138"/>
          <w:jc w:val="center"/>
        </w:trPr>
        <w:tc>
          <w:tcPr>
            <w:tcW w:w="1729" w:type="dxa"/>
            <w:tcBorders>
              <w:top w:val="single" w:sz="4" w:space="0" w:color="000000"/>
              <w:left w:val="single" w:sz="4" w:space="0" w:color="000000"/>
              <w:right w:val="single" w:sz="4" w:space="0" w:color="000000"/>
            </w:tcBorders>
          </w:tcPr>
          <w:p w14:paraId="5B429027" w14:textId="77777777"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６～１３階</w:t>
            </w:r>
          </w:p>
        </w:tc>
        <w:tc>
          <w:tcPr>
            <w:tcW w:w="5590" w:type="dxa"/>
            <w:tcBorders>
              <w:top w:val="single" w:sz="4" w:space="0" w:color="000000"/>
              <w:left w:val="single" w:sz="4" w:space="0" w:color="000000"/>
              <w:right w:val="single" w:sz="4" w:space="0" w:color="000000"/>
            </w:tcBorders>
          </w:tcPr>
          <w:p w14:paraId="23A11BC9" w14:textId="38BE524C"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１００分の２４</w:t>
            </w:r>
          </w:p>
        </w:tc>
      </w:tr>
      <w:tr w:rsidR="00CF48B0" w:rsidRPr="00CF48B0" w14:paraId="57FA0722" w14:textId="77777777" w:rsidTr="002B6251">
        <w:trPr>
          <w:cantSplit/>
          <w:trHeight w:val="286"/>
          <w:jc w:val="center"/>
        </w:trPr>
        <w:tc>
          <w:tcPr>
            <w:tcW w:w="1729" w:type="dxa"/>
            <w:tcBorders>
              <w:top w:val="single" w:sz="4" w:space="0" w:color="000000"/>
              <w:left w:val="single" w:sz="4" w:space="0" w:color="000000"/>
              <w:right w:val="single" w:sz="4" w:space="0" w:color="000000"/>
            </w:tcBorders>
          </w:tcPr>
          <w:p w14:paraId="65D6E4D5" w14:textId="77777777"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１４～１９階</w:t>
            </w:r>
          </w:p>
        </w:tc>
        <w:tc>
          <w:tcPr>
            <w:tcW w:w="5590" w:type="dxa"/>
            <w:tcBorders>
              <w:top w:val="single" w:sz="4" w:space="0" w:color="000000"/>
              <w:left w:val="single" w:sz="4" w:space="0" w:color="000000"/>
              <w:right w:val="single" w:sz="4" w:space="0" w:color="000000"/>
            </w:tcBorders>
          </w:tcPr>
          <w:p w14:paraId="00159B78" w14:textId="786802CD"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１００分の２４</w:t>
            </w:r>
          </w:p>
        </w:tc>
      </w:tr>
      <w:tr w:rsidR="00E06C01" w:rsidRPr="00CF48B0" w14:paraId="2E8052F3" w14:textId="77777777" w:rsidTr="002B6251">
        <w:trPr>
          <w:cantSplit/>
          <w:trHeight w:val="284"/>
          <w:jc w:val="center"/>
        </w:trPr>
        <w:tc>
          <w:tcPr>
            <w:tcW w:w="1729" w:type="dxa"/>
            <w:tcBorders>
              <w:top w:val="single" w:sz="4" w:space="0" w:color="000000"/>
              <w:left w:val="single" w:sz="4" w:space="0" w:color="000000"/>
              <w:bottom w:val="single" w:sz="4" w:space="0" w:color="000000"/>
              <w:right w:val="single" w:sz="4" w:space="0" w:color="000000"/>
            </w:tcBorders>
          </w:tcPr>
          <w:p w14:paraId="2DF09A91" w14:textId="77777777"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２０階以上</w:t>
            </w:r>
          </w:p>
        </w:tc>
        <w:tc>
          <w:tcPr>
            <w:tcW w:w="5590" w:type="dxa"/>
            <w:tcBorders>
              <w:top w:val="single" w:sz="4" w:space="0" w:color="000000"/>
              <w:left w:val="single" w:sz="4" w:space="0" w:color="000000"/>
              <w:bottom w:val="single" w:sz="4" w:space="0" w:color="000000"/>
              <w:right w:val="single" w:sz="4" w:space="0" w:color="000000"/>
            </w:tcBorders>
          </w:tcPr>
          <w:p w14:paraId="02666D6B" w14:textId="49406078" w:rsidR="00E06C01" w:rsidRPr="00CF48B0" w:rsidRDefault="00E06C01" w:rsidP="002B6251">
            <w:pPr>
              <w:tabs>
                <w:tab w:val="left" w:pos="1320"/>
              </w:tabs>
              <w:snapToGrid w:val="0"/>
              <w:rPr>
                <w:rFonts w:ascii="ＭＳ 明朝" w:eastAsia="ＭＳ 明朝" w:hAnsi="ＭＳ 明朝"/>
                <w:sz w:val="20"/>
              </w:rPr>
            </w:pPr>
            <w:r w:rsidRPr="00CF48B0">
              <w:rPr>
                <w:rFonts w:ascii="ＭＳ 明朝" w:hAnsi="ＭＳ 明朝" w:hint="eastAsia"/>
                <w:sz w:val="20"/>
              </w:rPr>
              <w:t>１００分の２６</w:t>
            </w:r>
          </w:p>
        </w:tc>
      </w:tr>
    </w:tbl>
    <w:p w14:paraId="27DA36B1" w14:textId="77777777" w:rsidR="00E26F2A" w:rsidRPr="00CF48B0" w:rsidRDefault="00E26F2A">
      <w:pPr>
        <w:snapToGrid w:val="0"/>
        <w:ind w:firstLineChars="500" w:firstLine="1134"/>
        <w:rPr>
          <w:rFonts w:ascii="ＭＳ 明朝" w:eastAsia="ＭＳ 明朝" w:hAnsi="ＭＳ 明朝"/>
        </w:rPr>
      </w:pPr>
    </w:p>
    <w:p w14:paraId="7970ED21" w14:textId="77777777" w:rsidR="00E26F2A" w:rsidRPr="00CF48B0" w:rsidRDefault="00B56AAD">
      <w:pPr>
        <w:snapToGrid w:val="0"/>
        <w:ind w:left="480" w:hanging="238"/>
      </w:pPr>
      <w:r w:rsidRPr="00CF48B0">
        <w:rPr>
          <w:rFonts w:hint="eastAsia"/>
        </w:rPr>
        <w:t>八　都市再生住宅等整備事業</w:t>
      </w:r>
    </w:p>
    <w:p w14:paraId="7C45FA1B" w14:textId="77777777" w:rsidR="00E26F2A" w:rsidRPr="00CF48B0" w:rsidRDefault="00B56AAD">
      <w:pPr>
        <w:snapToGrid w:val="0"/>
        <w:ind w:left="722" w:hanging="238"/>
      </w:pPr>
      <w:r w:rsidRPr="00CF48B0">
        <w:rPr>
          <w:rFonts w:hint="eastAsia"/>
        </w:rPr>
        <w:t>イ　民間建設型都市再生住宅等整備事業</w:t>
      </w:r>
    </w:p>
    <w:p w14:paraId="2398C609" w14:textId="77777777" w:rsidR="00E26F2A" w:rsidRPr="00CF48B0" w:rsidRDefault="00B56AAD">
      <w:pPr>
        <w:snapToGrid w:val="0"/>
        <w:ind w:left="1202" w:hanging="238"/>
      </w:pPr>
      <w:r w:rsidRPr="00CF48B0">
        <w:rPr>
          <w:rFonts w:hint="eastAsia"/>
        </w:rPr>
        <w:t>ａ　共同施設整備等</w:t>
      </w:r>
    </w:p>
    <w:p w14:paraId="36F21439" w14:textId="77777777" w:rsidR="00E26F2A" w:rsidRPr="00CF48B0" w:rsidRDefault="00B56AAD">
      <w:pPr>
        <w:snapToGrid w:val="0"/>
        <w:ind w:left="1202" w:firstLine="240"/>
      </w:pPr>
      <w:r w:rsidRPr="00CF48B0">
        <w:rPr>
          <w:rFonts w:hint="eastAsia"/>
        </w:rPr>
        <w:t>共同施設整備等に要する費用の算出は、２</w:t>
      </w:r>
      <w:r w:rsidRPr="00CF48B0">
        <w:t>.</w:t>
      </w:r>
      <w:r w:rsidRPr="00CF48B0">
        <w:rPr>
          <w:rFonts w:hint="eastAsia"/>
        </w:rPr>
        <w:t>号イの規定を準用する。</w:t>
      </w:r>
    </w:p>
    <w:p w14:paraId="7FFE9716" w14:textId="77777777" w:rsidR="00E26F2A" w:rsidRPr="00CF48B0" w:rsidRDefault="00B56AAD">
      <w:pPr>
        <w:snapToGrid w:val="0"/>
        <w:ind w:left="1202" w:hanging="238"/>
      </w:pPr>
      <w:r w:rsidRPr="00CF48B0">
        <w:rPr>
          <w:rFonts w:hint="eastAsia"/>
        </w:rPr>
        <w:t>ｂ　住宅改良等</w:t>
      </w:r>
    </w:p>
    <w:p w14:paraId="64F712AA" w14:textId="77777777" w:rsidR="00E26F2A" w:rsidRPr="00CF48B0" w:rsidRDefault="00B56AAD">
      <w:pPr>
        <w:snapToGrid w:val="0"/>
        <w:ind w:left="1202" w:firstLine="240"/>
      </w:pPr>
      <w:r w:rsidRPr="00CF48B0">
        <w:rPr>
          <w:rFonts w:hint="eastAsia"/>
        </w:rPr>
        <w:t>地方住宅供給公社又は民間事業者等が施行する事業については、既存建築物を都市再生住宅等に用途転用する場合の改良（以下イ</w:t>
      </w:r>
      <w:r w:rsidRPr="00CF48B0">
        <w:t>-</w:t>
      </w:r>
      <w:r w:rsidRPr="00CF48B0">
        <w:rPr>
          <w:rFonts w:hint="eastAsia"/>
        </w:rPr>
        <w:t>１６</w:t>
      </w:r>
      <w:r w:rsidRPr="00CF48B0">
        <w:t>-</w:t>
      </w:r>
      <w:r w:rsidRPr="00CF48B0">
        <w:rPr>
          <w:rFonts w:hint="eastAsia"/>
        </w:rPr>
        <w:t>（８）関係部分において「住宅改良」という。）に要する費用に関する地方公共団体の補助に要する費用の２</w:t>
      </w:r>
      <w:r w:rsidRPr="00CF48B0">
        <w:rPr>
          <w:rFonts w:hint="eastAsia"/>
          <w:kern w:val="0"/>
        </w:rPr>
        <w:t>分の１</w:t>
      </w:r>
      <w:r w:rsidRPr="00CF48B0">
        <w:rPr>
          <w:rFonts w:hint="eastAsia"/>
        </w:rPr>
        <w:t>又は当該事業費の合計額の３</w:t>
      </w:r>
      <w:r w:rsidRPr="00CF48B0">
        <w:rPr>
          <w:rFonts w:hint="eastAsia"/>
          <w:kern w:val="0"/>
        </w:rPr>
        <w:t>分の１</w:t>
      </w:r>
      <w:r w:rsidRPr="00CF48B0">
        <w:rPr>
          <w:rFonts w:hint="eastAsia"/>
        </w:rPr>
        <w:t>のいずれか低い額とする。</w:t>
      </w:r>
    </w:p>
    <w:p w14:paraId="7593DE58" w14:textId="77777777" w:rsidR="00E26F2A" w:rsidRPr="00CF48B0" w:rsidRDefault="00B56AAD">
      <w:pPr>
        <w:snapToGrid w:val="0"/>
        <w:ind w:left="1202" w:hanging="238"/>
      </w:pPr>
      <w:r w:rsidRPr="00CF48B0">
        <w:rPr>
          <w:rFonts w:hint="eastAsia"/>
        </w:rPr>
        <w:t>ｃ　家賃対策補助</w:t>
      </w:r>
    </w:p>
    <w:p w14:paraId="44C5C6F6" w14:textId="77777777" w:rsidR="00E26F2A" w:rsidRPr="00CF48B0" w:rsidRDefault="00B56AAD">
      <w:pPr>
        <w:snapToGrid w:val="0"/>
        <w:ind w:left="1202" w:firstLine="240"/>
      </w:pPr>
      <w:r w:rsidRPr="00CF48B0">
        <w:rPr>
          <w:rFonts w:hint="eastAsia"/>
        </w:rPr>
        <w:t>公的賃貸住宅家賃対策調整補助金交付要綱第６に定めるところによる。</w:t>
      </w:r>
    </w:p>
    <w:p w14:paraId="726EA1E8" w14:textId="77777777" w:rsidR="00E26F2A" w:rsidRPr="00CF48B0" w:rsidRDefault="00B56AAD">
      <w:pPr>
        <w:snapToGrid w:val="0"/>
        <w:ind w:left="722" w:hanging="238"/>
      </w:pPr>
      <w:r w:rsidRPr="00CF48B0">
        <w:rPr>
          <w:rFonts w:hint="eastAsia"/>
        </w:rPr>
        <w:t>ロ　公共建設型都市再生住宅等整備事業</w:t>
      </w:r>
      <w:r w:rsidRPr="00CF48B0">
        <w:t xml:space="preserve"> </w:t>
      </w:r>
    </w:p>
    <w:p w14:paraId="1946399E" w14:textId="77777777" w:rsidR="00E26F2A" w:rsidRPr="00CF48B0" w:rsidRDefault="00B56AAD">
      <w:pPr>
        <w:snapToGrid w:val="0"/>
        <w:ind w:leftChars="330" w:left="777" w:hangingChars="13" w:hanging="29"/>
      </w:pPr>
      <w:r w:rsidRPr="00CF48B0">
        <w:rPr>
          <w:rFonts w:hint="eastAsia"/>
        </w:rPr>
        <w:t>ａ　公共建設型都市再生住宅の整備</w:t>
      </w:r>
    </w:p>
    <w:p w14:paraId="361D3173" w14:textId="77777777" w:rsidR="00E26F2A" w:rsidRPr="00CF48B0" w:rsidRDefault="00B56AAD">
      <w:pPr>
        <w:snapToGrid w:val="0"/>
        <w:ind w:left="722" w:firstLine="240"/>
      </w:pPr>
      <w:r w:rsidRPr="00CF48B0">
        <w:rPr>
          <w:rFonts w:hint="eastAsia"/>
        </w:rPr>
        <w:t>地方公共団体が施行する事業については次に掲げる費用（国土交通大臣の定める額を超える場合には、当該限度額をその費用とする。以下この号において同じ。）の合計額の２</w:t>
      </w:r>
      <w:r w:rsidRPr="00CF48B0">
        <w:rPr>
          <w:rFonts w:hint="eastAsia"/>
          <w:kern w:val="0"/>
        </w:rPr>
        <w:t>分の１</w:t>
      </w:r>
      <w:r w:rsidRPr="00CF48B0">
        <w:rPr>
          <w:rFonts w:hint="eastAsia"/>
        </w:rPr>
        <w:t>とする。ただし、特定公共建設型都市再生住宅等の整備にあっては、次に掲げる費用の合計額の３</w:t>
      </w:r>
      <w:r w:rsidRPr="00CF48B0">
        <w:rPr>
          <w:rFonts w:hint="eastAsia"/>
          <w:kern w:val="0"/>
        </w:rPr>
        <w:t>分の２</w:t>
      </w:r>
      <w:r w:rsidRPr="00CF48B0">
        <w:rPr>
          <w:rFonts w:hint="eastAsia"/>
        </w:rPr>
        <w:t>、建替等対象団地の建替事業等に係る都市再生住宅等の整備にあっては、次に掲げる費用の合計額３</w:t>
      </w:r>
      <w:r w:rsidRPr="00CF48B0">
        <w:rPr>
          <w:rFonts w:hint="eastAsia"/>
          <w:kern w:val="0"/>
        </w:rPr>
        <w:t>分の１</w:t>
      </w:r>
      <w:r w:rsidRPr="00CF48B0">
        <w:rPr>
          <w:rFonts w:hint="eastAsia"/>
        </w:rPr>
        <w:t>、分譲するための都市再生住宅等の整備にあっては、イの規定を準用するものとする。</w:t>
      </w:r>
      <w:r w:rsidRPr="00CF48B0">
        <w:t xml:space="preserve"> </w:t>
      </w:r>
    </w:p>
    <w:p w14:paraId="18FED475" w14:textId="77777777" w:rsidR="00E26F2A" w:rsidRPr="00CF48B0" w:rsidRDefault="00B56AAD">
      <w:pPr>
        <w:snapToGrid w:val="0"/>
        <w:ind w:left="1202" w:hanging="238"/>
      </w:pPr>
      <w:r w:rsidRPr="00CF48B0">
        <w:t>(1)</w:t>
      </w:r>
      <w:r w:rsidRPr="00CF48B0">
        <w:rPr>
          <w:rFonts w:hint="eastAsia"/>
        </w:rPr>
        <w:t xml:space="preserve">　従前居住者用の住宅の整備費</w:t>
      </w:r>
      <w:r w:rsidRPr="00CF48B0">
        <w:t xml:space="preserve"> </w:t>
      </w:r>
    </w:p>
    <w:p w14:paraId="03295184" w14:textId="77777777" w:rsidR="00E26F2A" w:rsidRPr="00CF48B0" w:rsidRDefault="00B56AAD">
      <w:pPr>
        <w:snapToGrid w:val="0"/>
        <w:ind w:left="1202" w:firstLine="240"/>
      </w:pPr>
      <w:r w:rsidRPr="00CF48B0">
        <w:rPr>
          <w:rFonts w:hint="eastAsia"/>
        </w:rPr>
        <w:t>従前居住者用の住宅の建設又は改良（購入を含む。以下同じ。）に要する費用の額</w:t>
      </w:r>
      <w:r w:rsidRPr="00CF48B0">
        <w:t xml:space="preserve"> </w:t>
      </w:r>
    </w:p>
    <w:p w14:paraId="6328F397" w14:textId="77777777" w:rsidR="00E26F2A" w:rsidRPr="00CF48B0" w:rsidRDefault="00B56AAD">
      <w:pPr>
        <w:snapToGrid w:val="0"/>
        <w:ind w:left="1202" w:hanging="238"/>
      </w:pPr>
      <w:r w:rsidRPr="00CF48B0">
        <w:t>(2)</w:t>
      </w:r>
      <w:r w:rsidRPr="00CF48B0">
        <w:rPr>
          <w:rFonts w:hint="eastAsia"/>
        </w:rPr>
        <w:t xml:space="preserve">　従前営業者用の店舗等の施設の整備費</w:t>
      </w:r>
      <w:r w:rsidRPr="00CF48B0">
        <w:t xml:space="preserve"> </w:t>
      </w:r>
    </w:p>
    <w:p w14:paraId="3515E25E" w14:textId="77777777" w:rsidR="00E26F2A" w:rsidRPr="00CF48B0" w:rsidRDefault="00B56AAD">
      <w:pPr>
        <w:snapToGrid w:val="0"/>
        <w:ind w:left="1202" w:firstLine="240"/>
      </w:pPr>
      <w:r w:rsidRPr="00CF48B0">
        <w:rPr>
          <w:rFonts w:hint="eastAsia"/>
        </w:rPr>
        <w:t>従前営業者用の店舗等の施設の整備に要する費用の額</w:t>
      </w:r>
      <w:r w:rsidRPr="00CF48B0">
        <w:t xml:space="preserve"> </w:t>
      </w:r>
    </w:p>
    <w:p w14:paraId="2399F9F4" w14:textId="77777777" w:rsidR="00E26F2A" w:rsidRPr="00CF48B0" w:rsidRDefault="00B56AAD">
      <w:pPr>
        <w:snapToGrid w:val="0"/>
        <w:ind w:left="1202" w:hanging="238"/>
      </w:pPr>
      <w:r w:rsidRPr="00CF48B0">
        <w:t>(3)</w:t>
      </w:r>
      <w:r w:rsidRPr="00CF48B0">
        <w:rPr>
          <w:rFonts w:hint="eastAsia"/>
        </w:rPr>
        <w:t xml:space="preserve">　用地費</w:t>
      </w:r>
      <w:r w:rsidRPr="00CF48B0">
        <w:t xml:space="preserve"> </w:t>
      </w:r>
    </w:p>
    <w:p w14:paraId="6516DC41" w14:textId="77777777" w:rsidR="00E26F2A" w:rsidRPr="00CF48B0" w:rsidRDefault="00B56AAD">
      <w:pPr>
        <w:snapToGrid w:val="0"/>
        <w:ind w:left="1202" w:firstLine="240"/>
      </w:pPr>
      <w:r w:rsidRPr="00CF48B0">
        <w:rPr>
          <w:rFonts w:hint="eastAsia"/>
        </w:rPr>
        <w:t>従前居住者用の住宅等の整備に伴う土地に関する権利の取得（特定公共建設型都市再生住宅に限る。）及びその土地の整備に要する費用の額</w:t>
      </w:r>
      <w:r w:rsidRPr="00CF48B0">
        <w:t xml:space="preserve"> </w:t>
      </w:r>
    </w:p>
    <w:p w14:paraId="390CA8EB" w14:textId="77777777" w:rsidR="00E26F2A" w:rsidRPr="00CF48B0" w:rsidRDefault="00B56AAD">
      <w:pPr>
        <w:snapToGrid w:val="0"/>
        <w:ind w:left="1202" w:hanging="238"/>
      </w:pPr>
      <w:r w:rsidRPr="00CF48B0">
        <w:t>(4)</w:t>
      </w:r>
      <w:r w:rsidRPr="00CF48B0">
        <w:rPr>
          <w:rFonts w:hint="eastAsia"/>
        </w:rPr>
        <w:t xml:space="preserve">　調査設計計画</w:t>
      </w:r>
      <w:r w:rsidRPr="00CF48B0">
        <w:t xml:space="preserve"> </w:t>
      </w:r>
    </w:p>
    <w:p w14:paraId="35B90A27" w14:textId="77777777" w:rsidR="00E26F2A" w:rsidRPr="00CF48B0" w:rsidRDefault="00B56AAD">
      <w:pPr>
        <w:snapToGrid w:val="0"/>
        <w:ind w:left="1202" w:firstLine="240"/>
      </w:pPr>
      <w:r w:rsidRPr="00CF48B0">
        <w:rPr>
          <w:rFonts w:hint="eastAsia"/>
        </w:rPr>
        <w:t>従前居住者用の住宅等の整備に必要な調査設計計画に要する費用とする。なお当該費用は表イ</w:t>
      </w:r>
      <w:r w:rsidRPr="00CF48B0">
        <w:t>-</w:t>
      </w:r>
      <w:r w:rsidRPr="00CF48B0">
        <w:rPr>
          <w:rFonts w:hint="eastAsia"/>
        </w:rPr>
        <w:t>１６</w:t>
      </w:r>
      <w:r w:rsidRPr="00CF48B0">
        <w:t>-(</w:t>
      </w:r>
      <w:r w:rsidRPr="00CF48B0">
        <w:rPr>
          <w:rFonts w:hint="eastAsia"/>
        </w:rPr>
        <w:t>８</w:t>
      </w:r>
      <w:r w:rsidRPr="00CF48B0">
        <w:t>)-</w:t>
      </w:r>
      <w:r w:rsidRPr="00CF48B0">
        <w:rPr>
          <w:rFonts w:hint="eastAsia"/>
        </w:rPr>
        <w:t>５及び住宅局所管事業関連共同施設整備等補助要領等細目第２に基づき算出すること。</w:t>
      </w:r>
      <w:r w:rsidRPr="00CF48B0">
        <w:t xml:space="preserve"> </w:t>
      </w:r>
    </w:p>
    <w:p w14:paraId="16C73849" w14:textId="77777777" w:rsidR="00E26F2A" w:rsidRPr="00CF48B0" w:rsidRDefault="00B56AAD">
      <w:pPr>
        <w:snapToGrid w:val="0"/>
        <w:ind w:left="1202" w:hanging="238"/>
      </w:pPr>
      <w:r w:rsidRPr="00CF48B0">
        <w:t>(5)</w:t>
      </w:r>
      <w:r w:rsidRPr="00CF48B0">
        <w:rPr>
          <w:rFonts w:hint="eastAsia"/>
        </w:rPr>
        <w:t xml:space="preserve">　従前居住者用の宅地の整備に要する費用（基盤の整備費に限る。）</w:t>
      </w:r>
    </w:p>
    <w:p w14:paraId="73C7123F" w14:textId="77777777" w:rsidR="00E26F2A" w:rsidRPr="00CF48B0" w:rsidRDefault="00B56AAD">
      <w:pPr>
        <w:snapToGrid w:val="0"/>
        <w:ind w:left="1202" w:firstLine="240"/>
      </w:pPr>
      <w:r w:rsidRPr="00CF48B0">
        <w:rPr>
          <w:rFonts w:hint="eastAsia"/>
        </w:rPr>
        <w:t>施行者が整備地区外の従前居住者用の宅地を整備するために設置する道路・通路、主要な下排水施設、公園・緑地等の整備に要する費用を対象とする。ただし、密集住宅市街地整備型重点整備地区に係る場合に限り、用地の取得に要する費用を含む。</w:t>
      </w:r>
    </w:p>
    <w:p w14:paraId="3713F0E6" w14:textId="77777777" w:rsidR="00E26F2A" w:rsidRPr="00CF48B0" w:rsidRDefault="00B56AAD">
      <w:pPr>
        <w:snapToGrid w:val="0"/>
        <w:ind w:left="720"/>
      </w:pPr>
      <w:r w:rsidRPr="00CF48B0">
        <w:rPr>
          <w:rFonts w:hint="eastAsia"/>
        </w:rPr>
        <w:t>ｂ　家賃対策補助</w:t>
      </w:r>
    </w:p>
    <w:p w14:paraId="130D84B2" w14:textId="77777777" w:rsidR="00E26F2A" w:rsidRPr="00CF48B0" w:rsidRDefault="00B56AAD">
      <w:pPr>
        <w:snapToGrid w:val="0"/>
        <w:ind w:left="720" w:firstLine="240"/>
      </w:pPr>
      <w:r w:rsidRPr="00CF48B0">
        <w:rPr>
          <w:rFonts w:hint="eastAsia"/>
        </w:rPr>
        <w:t>公的賃貸住宅家賃対策調整補助金交付要綱第６に定めるところによる。</w:t>
      </w:r>
    </w:p>
    <w:p w14:paraId="08A84BAD" w14:textId="77777777" w:rsidR="00E26F2A" w:rsidRPr="00CF48B0" w:rsidRDefault="00B56AAD">
      <w:pPr>
        <w:snapToGrid w:val="0"/>
        <w:ind w:left="480" w:hanging="238"/>
      </w:pPr>
      <w:r w:rsidRPr="00CF48B0">
        <w:rPr>
          <w:rFonts w:hint="eastAsia"/>
        </w:rPr>
        <w:t>九　公共建設型都市再生住宅の整備費の特例</w:t>
      </w:r>
      <w:r w:rsidRPr="00CF48B0">
        <w:t xml:space="preserve"> </w:t>
      </w:r>
    </w:p>
    <w:p w14:paraId="3B6BE95D" w14:textId="77777777" w:rsidR="00E26F2A" w:rsidRPr="00CF48B0" w:rsidRDefault="00B56AAD">
      <w:pPr>
        <w:snapToGrid w:val="0"/>
        <w:ind w:left="722" w:hanging="238"/>
      </w:pPr>
      <w:r w:rsidRPr="00CF48B0">
        <w:rPr>
          <w:rFonts w:hint="eastAsia"/>
        </w:rPr>
        <w:t>イ　次の（１）から（</w:t>
      </w:r>
      <w:r w:rsidRPr="00CF48B0">
        <w:t>13</w:t>
      </w:r>
      <w:r w:rsidRPr="00CF48B0">
        <w:rPr>
          <w:rFonts w:hint="eastAsia"/>
        </w:rPr>
        <w:t>）までに該当する場合において、国土交通大臣が特に必要と認めるときは、従前居住者用の住宅の整備費は、前号ロの規定により算出した額に、国土交通大臣の定める額を超えない範囲で加算した額とする。</w:t>
      </w:r>
      <w:r w:rsidRPr="00CF48B0">
        <w:t xml:space="preserve"> </w:t>
      </w:r>
    </w:p>
    <w:p w14:paraId="35E4737F" w14:textId="77777777" w:rsidR="00E26F2A" w:rsidRPr="00CF48B0" w:rsidRDefault="00B56AAD">
      <w:pPr>
        <w:snapToGrid w:val="0"/>
        <w:ind w:left="962" w:hanging="478"/>
      </w:pPr>
      <w:r w:rsidRPr="00CF48B0">
        <w:rPr>
          <w:rFonts w:hint="eastAsia"/>
        </w:rPr>
        <w:t>（１）特殊基礎工事費</w:t>
      </w:r>
      <w:r w:rsidRPr="00CF48B0">
        <w:t xml:space="preserve"> </w:t>
      </w:r>
    </w:p>
    <w:p w14:paraId="182F9965" w14:textId="77777777" w:rsidR="00E26F2A" w:rsidRPr="00CF48B0" w:rsidRDefault="00B56AAD">
      <w:pPr>
        <w:snapToGrid w:val="0"/>
        <w:ind w:left="962" w:hanging="478"/>
      </w:pPr>
      <w:r w:rsidRPr="00CF48B0">
        <w:rPr>
          <w:rFonts w:hint="eastAsia"/>
        </w:rPr>
        <w:t>（２）特別規模増工事費</w:t>
      </w:r>
      <w:r w:rsidRPr="00CF48B0">
        <w:t xml:space="preserve"> </w:t>
      </w:r>
    </w:p>
    <w:p w14:paraId="751C6B64" w14:textId="77777777" w:rsidR="00E26F2A" w:rsidRPr="00CF48B0" w:rsidRDefault="00B56AAD">
      <w:pPr>
        <w:snapToGrid w:val="0"/>
        <w:ind w:left="962" w:hanging="478"/>
      </w:pPr>
      <w:r w:rsidRPr="00CF48B0">
        <w:rPr>
          <w:rFonts w:hint="eastAsia"/>
        </w:rPr>
        <w:t>（３）エレベーター設置工事費</w:t>
      </w:r>
      <w:r w:rsidRPr="00CF48B0">
        <w:t xml:space="preserve"> </w:t>
      </w:r>
    </w:p>
    <w:p w14:paraId="5E50C1E7" w14:textId="77777777" w:rsidR="00E26F2A" w:rsidRPr="00CF48B0" w:rsidRDefault="00B56AAD">
      <w:pPr>
        <w:snapToGrid w:val="0"/>
        <w:ind w:left="962" w:hanging="478"/>
      </w:pPr>
      <w:r w:rsidRPr="00CF48B0">
        <w:rPr>
          <w:rFonts w:hint="eastAsia"/>
        </w:rPr>
        <w:t>（４）消防用設備設置工事費</w:t>
      </w:r>
      <w:r w:rsidRPr="00CF48B0">
        <w:t xml:space="preserve"> </w:t>
      </w:r>
    </w:p>
    <w:p w14:paraId="5B2BAE62" w14:textId="77777777" w:rsidR="00E26F2A" w:rsidRPr="00CF48B0" w:rsidRDefault="00B56AAD">
      <w:pPr>
        <w:snapToGrid w:val="0"/>
        <w:ind w:left="962" w:hanging="478"/>
      </w:pPr>
      <w:r w:rsidRPr="00CF48B0">
        <w:rPr>
          <w:rFonts w:hint="eastAsia"/>
        </w:rPr>
        <w:t>（５）緊急通報システム設置工事費</w:t>
      </w:r>
      <w:r w:rsidRPr="00CF48B0">
        <w:t xml:space="preserve"> </w:t>
      </w:r>
    </w:p>
    <w:p w14:paraId="35CDBBEB" w14:textId="77777777" w:rsidR="00E26F2A" w:rsidRPr="00CF48B0" w:rsidRDefault="00B56AAD">
      <w:pPr>
        <w:snapToGrid w:val="0"/>
        <w:ind w:left="962" w:hanging="478"/>
      </w:pPr>
      <w:r w:rsidRPr="00CF48B0">
        <w:rPr>
          <w:rFonts w:hint="eastAsia"/>
        </w:rPr>
        <w:t>（６）高齢者等向け特別設備等工事費</w:t>
      </w:r>
      <w:r w:rsidRPr="00CF48B0">
        <w:t xml:space="preserve"> </w:t>
      </w:r>
    </w:p>
    <w:p w14:paraId="30AF09CD" w14:textId="77777777" w:rsidR="00E26F2A" w:rsidRPr="00CF48B0" w:rsidRDefault="00B56AAD">
      <w:pPr>
        <w:snapToGrid w:val="0"/>
        <w:ind w:left="962" w:hanging="478"/>
      </w:pPr>
      <w:r w:rsidRPr="00CF48B0">
        <w:rPr>
          <w:rFonts w:hint="eastAsia"/>
        </w:rPr>
        <w:t>（７）雪害防除工事費</w:t>
      </w:r>
      <w:r w:rsidRPr="00CF48B0">
        <w:t xml:space="preserve"> </w:t>
      </w:r>
    </w:p>
    <w:p w14:paraId="4617D8BC" w14:textId="77777777" w:rsidR="00E26F2A" w:rsidRPr="00CF48B0" w:rsidRDefault="00B56AAD">
      <w:pPr>
        <w:snapToGrid w:val="0"/>
        <w:ind w:left="962" w:hanging="478"/>
      </w:pPr>
      <w:r w:rsidRPr="00CF48B0">
        <w:rPr>
          <w:rFonts w:hint="eastAsia"/>
        </w:rPr>
        <w:t>（８）特殊屋外附帯工事費</w:t>
      </w:r>
    </w:p>
    <w:p w14:paraId="1BE28748" w14:textId="77777777" w:rsidR="00E26F2A" w:rsidRPr="00CF48B0" w:rsidRDefault="00B56AAD">
      <w:pPr>
        <w:snapToGrid w:val="0"/>
        <w:ind w:left="962" w:hanging="478"/>
      </w:pPr>
      <w:r w:rsidRPr="00CF48B0">
        <w:rPr>
          <w:rFonts w:hint="eastAsia"/>
        </w:rPr>
        <w:t>（９）店舗等併設工事費</w:t>
      </w:r>
      <w:r w:rsidRPr="00CF48B0">
        <w:t xml:space="preserve"> </w:t>
      </w:r>
    </w:p>
    <w:p w14:paraId="5C6C869C" w14:textId="77777777" w:rsidR="00E26F2A" w:rsidRPr="00CF48B0" w:rsidRDefault="00B56AAD">
      <w:pPr>
        <w:snapToGrid w:val="0"/>
        <w:ind w:left="962" w:hanging="478"/>
      </w:pPr>
      <w:r w:rsidRPr="00CF48B0">
        <w:rPr>
          <w:rFonts w:hint="eastAsia"/>
        </w:rPr>
        <w:t>（</w:t>
      </w:r>
      <w:r w:rsidRPr="00CF48B0">
        <w:t>10</w:t>
      </w:r>
      <w:r w:rsidRPr="00CF48B0">
        <w:rPr>
          <w:rFonts w:hint="eastAsia"/>
        </w:rPr>
        <w:t>）ピロティ等設置工事費</w:t>
      </w:r>
    </w:p>
    <w:p w14:paraId="4A74E404" w14:textId="77777777" w:rsidR="00E26F2A" w:rsidRPr="00CF48B0" w:rsidRDefault="00B56AAD">
      <w:pPr>
        <w:snapToGrid w:val="0"/>
        <w:ind w:left="962" w:hanging="478"/>
      </w:pPr>
      <w:r w:rsidRPr="00CF48B0">
        <w:rPr>
          <w:rFonts w:hint="eastAsia"/>
        </w:rPr>
        <w:t>（</w:t>
      </w:r>
      <w:r w:rsidRPr="00CF48B0">
        <w:t>11</w:t>
      </w:r>
      <w:r w:rsidRPr="00CF48B0">
        <w:rPr>
          <w:rFonts w:hint="eastAsia"/>
        </w:rPr>
        <w:t>）２１世紀都市居住緊急促進事業工事費</w:t>
      </w:r>
      <w:r w:rsidRPr="00CF48B0">
        <w:t xml:space="preserve"> </w:t>
      </w:r>
    </w:p>
    <w:p w14:paraId="015C4306" w14:textId="77777777" w:rsidR="00E26F2A" w:rsidRPr="00CF48B0" w:rsidRDefault="00B56AAD">
      <w:pPr>
        <w:snapToGrid w:val="0"/>
        <w:ind w:left="962" w:hanging="478"/>
      </w:pPr>
      <w:r w:rsidRPr="00CF48B0">
        <w:rPr>
          <w:rFonts w:hint="eastAsia"/>
        </w:rPr>
        <w:t>（</w:t>
      </w:r>
      <w:r w:rsidRPr="00CF48B0">
        <w:t>12</w:t>
      </w:r>
      <w:r w:rsidRPr="00CF48B0">
        <w:rPr>
          <w:rFonts w:hint="eastAsia"/>
        </w:rPr>
        <w:t>）その他特別工事費</w:t>
      </w:r>
      <w:r w:rsidRPr="00CF48B0">
        <w:t xml:space="preserve"> </w:t>
      </w:r>
    </w:p>
    <w:p w14:paraId="4B84014A" w14:textId="77777777" w:rsidR="00E26F2A" w:rsidRPr="00CF48B0" w:rsidRDefault="00B56AAD">
      <w:pPr>
        <w:snapToGrid w:val="0"/>
        <w:ind w:left="962" w:hanging="478"/>
      </w:pPr>
      <w:r w:rsidRPr="00CF48B0">
        <w:rPr>
          <w:rFonts w:hint="eastAsia"/>
        </w:rPr>
        <w:t>（</w:t>
      </w:r>
      <w:r w:rsidRPr="00CF48B0">
        <w:t>13</w:t>
      </w:r>
      <w:r w:rsidRPr="00CF48B0">
        <w:rPr>
          <w:rFonts w:hint="eastAsia"/>
        </w:rPr>
        <w:t>）施設併存構造費（ただし、密集住宅市街地整備型重点整備地区に係るものに限る。）</w:t>
      </w:r>
    </w:p>
    <w:p w14:paraId="223251FF" w14:textId="77777777" w:rsidR="00E26F2A" w:rsidRPr="00CF48B0" w:rsidRDefault="00B56AAD">
      <w:pPr>
        <w:snapToGrid w:val="0"/>
        <w:ind w:left="962" w:firstLine="240"/>
      </w:pPr>
      <w:r w:rsidRPr="00CF48B0">
        <w:rPr>
          <w:rFonts w:hint="eastAsia"/>
        </w:rPr>
        <w:t>施設併存構造費は、都市再生住宅等と他の施設が併存することにより明らかに増加したと判断される都市再生住宅等又は併存施設（都市再生住宅等と併存する地区施設、店舗、作業場等の施設又は都市再生住宅等以外の住宅、人工地盤、ピロティ等をいう。）の構造費の増加分の一部を施行者が負担する必要がある場合における当該費用とし、基礎額は次の式により算出した額とする。</w:t>
      </w:r>
    </w:p>
    <w:p w14:paraId="7F8067F8" w14:textId="77777777" w:rsidR="00E26F2A" w:rsidRPr="00CF48B0" w:rsidRDefault="00B56AAD">
      <w:pPr>
        <w:snapToGrid w:val="0"/>
        <w:ind w:left="1682"/>
      </w:pPr>
      <w:r w:rsidRPr="00CF48B0">
        <w:rPr>
          <w:rFonts w:hint="eastAsia"/>
        </w:rPr>
        <w:t>Ｔ＝Ｔ１＋Ｔ２β</w:t>
      </w:r>
    </w:p>
    <w:p w14:paraId="7C21881B" w14:textId="77777777" w:rsidR="00E26F2A" w:rsidRPr="00CF48B0" w:rsidRDefault="00B56AAD">
      <w:pPr>
        <w:snapToGrid w:val="0"/>
        <w:ind w:left="1924"/>
      </w:pPr>
      <w:r w:rsidRPr="00CF48B0">
        <w:rPr>
          <w:rFonts w:hint="eastAsia"/>
        </w:rPr>
        <w:t>Ｔ</w:t>
      </w:r>
      <w:r w:rsidRPr="00CF48B0">
        <w:t xml:space="preserve"> </w:t>
      </w:r>
      <w:r w:rsidRPr="00CF48B0">
        <w:rPr>
          <w:rFonts w:hint="eastAsia"/>
        </w:rPr>
        <w:t>：施設併存構造費</w:t>
      </w:r>
    </w:p>
    <w:p w14:paraId="2D6F6D1E" w14:textId="77777777" w:rsidR="00E26F2A" w:rsidRPr="00CF48B0" w:rsidRDefault="00B56AAD">
      <w:pPr>
        <w:snapToGrid w:val="0"/>
        <w:ind w:left="1924"/>
      </w:pPr>
      <w:r w:rsidRPr="00CF48B0">
        <w:rPr>
          <w:rFonts w:hint="eastAsia"/>
        </w:rPr>
        <w:t>Ｔ１：都市再生住宅等部分の交付対象構造費</w:t>
      </w:r>
    </w:p>
    <w:p w14:paraId="26B9F4BD" w14:textId="77777777" w:rsidR="00E26F2A" w:rsidRPr="00CF48B0" w:rsidRDefault="00B56AAD">
      <w:pPr>
        <w:snapToGrid w:val="0"/>
        <w:ind w:left="1924"/>
      </w:pPr>
      <w:r w:rsidRPr="00CF48B0">
        <w:rPr>
          <w:rFonts w:hint="eastAsia"/>
        </w:rPr>
        <w:t>Ｔ２：併存施設部分の交付対象構造費</w:t>
      </w:r>
    </w:p>
    <w:p w14:paraId="46EEAC29" w14:textId="77777777" w:rsidR="00E26F2A" w:rsidRPr="00CF48B0" w:rsidRDefault="00B56AAD">
      <w:pPr>
        <w:snapToGrid w:val="0"/>
        <w:ind w:left="1924"/>
      </w:pPr>
      <w:r w:rsidRPr="00CF48B0">
        <w:rPr>
          <w:rFonts w:hint="eastAsia"/>
        </w:rPr>
        <w:t>β</w:t>
      </w:r>
      <w:r w:rsidRPr="00CF48B0">
        <w:t xml:space="preserve"> </w:t>
      </w:r>
      <w:r w:rsidRPr="00CF48B0">
        <w:rPr>
          <w:rFonts w:hint="eastAsia"/>
        </w:rPr>
        <w:t>：併存構造率</w:t>
      </w:r>
    </w:p>
    <w:p w14:paraId="4D4F6EE5" w14:textId="77777777" w:rsidR="00E26F2A" w:rsidRPr="00CF48B0" w:rsidRDefault="00B56AAD">
      <w:pPr>
        <w:snapToGrid w:val="0"/>
        <w:ind w:leftChars="201" w:left="814" w:hangingChars="158" w:hanging="358"/>
      </w:pPr>
      <w:r w:rsidRPr="00CF48B0">
        <w:rPr>
          <w:rFonts w:hint="eastAsia"/>
        </w:rPr>
        <w:t>ロ　この号イに規定する（１）、（２）又は（</w:t>
      </w:r>
      <w:r w:rsidRPr="00CF48B0">
        <w:t>12</w:t>
      </w:r>
      <w:r w:rsidRPr="00CF48B0">
        <w:rPr>
          <w:rFonts w:hint="eastAsia"/>
        </w:rPr>
        <w:t>）に該当する場合において、国土交通大臣が特に必要と認めるときは、従前営業者用の店舗等の整備費は、前号ロの規定により算出した額に、国土交通大臣の定める額を超えない範囲で加算した額とする。</w:t>
      </w:r>
    </w:p>
    <w:p w14:paraId="7B5E2466" w14:textId="77777777" w:rsidR="00E26F2A" w:rsidRPr="00CF48B0" w:rsidRDefault="00B56AAD">
      <w:pPr>
        <w:snapToGrid w:val="0"/>
        <w:ind w:right="120" w:firstLineChars="100" w:firstLine="227"/>
      </w:pPr>
      <w:r w:rsidRPr="00CF48B0">
        <w:rPr>
          <w:rFonts w:hint="eastAsia"/>
        </w:rPr>
        <w:t>十　関連公共施設整備</w:t>
      </w:r>
    </w:p>
    <w:p w14:paraId="65A75BC2" w14:textId="77777777" w:rsidR="00E26F2A" w:rsidRPr="00CF48B0" w:rsidRDefault="00B56AAD">
      <w:pPr>
        <w:snapToGrid w:val="0"/>
        <w:ind w:leftChars="177" w:left="401" w:firstLineChars="100" w:firstLine="227"/>
      </w:pPr>
      <w:r w:rsidRPr="00CF48B0">
        <w:rPr>
          <w:rFonts w:hint="eastAsia"/>
        </w:rPr>
        <w:t>同種の公共施設の整備に関する事業に係る基礎額とする。</w:t>
      </w:r>
    </w:p>
    <w:p w14:paraId="6078014F" w14:textId="77777777" w:rsidR="00E26F2A" w:rsidRPr="00CF48B0" w:rsidRDefault="00B56AAD">
      <w:pPr>
        <w:snapToGrid w:val="0"/>
        <w:ind w:right="120" w:firstLineChars="100" w:firstLine="227"/>
      </w:pPr>
      <w:r w:rsidRPr="00CF48B0">
        <w:rPr>
          <w:rFonts w:hint="eastAsia"/>
        </w:rPr>
        <w:t>十一　街なみ環境整備事業</w:t>
      </w:r>
    </w:p>
    <w:p w14:paraId="76D719C0" w14:textId="77777777" w:rsidR="00E26F2A" w:rsidRPr="00CF48B0" w:rsidRDefault="00B56AAD">
      <w:pPr>
        <w:snapToGrid w:val="0"/>
        <w:ind w:leftChars="200" w:left="453" w:firstLineChars="100" w:firstLine="227"/>
      </w:pPr>
      <w:r w:rsidRPr="00CF48B0">
        <w:rPr>
          <w:rFonts w:hint="eastAsia"/>
        </w:rPr>
        <w:t>イ</w:t>
      </w:r>
      <w:r w:rsidRPr="00CF48B0">
        <w:t>-</w:t>
      </w:r>
      <w:r w:rsidRPr="00CF48B0">
        <w:rPr>
          <w:rFonts w:hint="eastAsia"/>
        </w:rPr>
        <w:t>１６</w:t>
      </w:r>
      <w:r w:rsidRPr="00CF48B0">
        <w:t>-</w:t>
      </w:r>
      <w:r w:rsidRPr="00CF48B0">
        <w:rPr>
          <w:rFonts w:hint="eastAsia"/>
        </w:rPr>
        <w:t>（９）に規定する街なみ環境整備事業の要件に適合するもので、この要綱に定められた基礎額とする。</w:t>
      </w:r>
    </w:p>
    <w:p w14:paraId="3503C3BA" w14:textId="77777777" w:rsidR="00E26F2A" w:rsidRPr="00CF48B0" w:rsidRDefault="00B56AAD">
      <w:pPr>
        <w:snapToGrid w:val="0"/>
        <w:ind w:right="120" w:firstLineChars="100" w:firstLine="227"/>
      </w:pPr>
      <w:r w:rsidRPr="00CF48B0">
        <w:rPr>
          <w:rFonts w:hint="eastAsia"/>
        </w:rPr>
        <w:t>十二　公営住宅整備事業等</w:t>
      </w:r>
    </w:p>
    <w:p w14:paraId="6C787C7A" w14:textId="77777777" w:rsidR="00E26F2A" w:rsidRPr="00CF48B0" w:rsidRDefault="00B56AAD">
      <w:pPr>
        <w:snapToGrid w:val="0"/>
        <w:ind w:left="480" w:right="120" w:firstLine="240"/>
      </w:pPr>
      <w:r w:rsidRPr="00CF48B0">
        <w:rPr>
          <w:rFonts w:hint="eastAsia"/>
        </w:rPr>
        <w:t>公営住宅整備事業等補助要領等の要件に適合するものごとに、それぞれ当該要領等に定められた事業費に国の補助割合を乗じて得た額とする。</w:t>
      </w:r>
    </w:p>
    <w:p w14:paraId="654C4037" w14:textId="77777777" w:rsidR="00E26F2A" w:rsidRPr="00CF48B0" w:rsidRDefault="00B56AAD">
      <w:pPr>
        <w:snapToGrid w:val="0"/>
        <w:ind w:right="120" w:firstLineChars="100" w:firstLine="227"/>
      </w:pPr>
      <w:r w:rsidRPr="00CF48B0">
        <w:rPr>
          <w:rFonts w:hint="eastAsia"/>
        </w:rPr>
        <w:t>十三　住宅地区改良事業等</w:t>
      </w:r>
    </w:p>
    <w:p w14:paraId="39486D66" w14:textId="77777777" w:rsidR="00E26F2A" w:rsidRPr="00CF48B0" w:rsidRDefault="00B56AAD">
      <w:pPr>
        <w:snapToGrid w:val="0"/>
        <w:ind w:left="480" w:right="120" w:firstLine="240"/>
      </w:pPr>
      <w:r w:rsidRPr="00CF48B0">
        <w:rPr>
          <w:rFonts w:hint="eastAsia"/>
        </w:rPr>
        <w:t>イ</w:t>
      </w:r>
      <w:r w:rsidRPr="00CF48B0">
        <w:t>-</w:t>
      </w:r>
      <w:r w:rsidRPr="00CF48B0">
        <w:rPr>
          <w:rFonts w:hint="eastAsia"/>
        </w:rPr>
        <w:t>１６</w:t>
      </w:r>
      <w:r w:rsidRPr="00CF48B0">
        <w:t>-(</w:t>
      </w:r>
      <w:r w:rsidRPr="00CF48B0">
        <w:rPr>
          <w:rFonts w:hint="eastAsia"/>
        </w:rPr>
        <w:t>８</w:t>
      </w:r>
      <w:r w:rsidRPr="00CF48B0">
        <w:t>)</w:t>
      </w:r>
      <w:r w:rsidRPr="00CF48B0">
        <w:rPr>
          <w:rFonts w:hint="eastAsia"/>
        </w:rPr>
        <w:t>２</w:t>
      </w:r>
      <w:r w:rsidRPr="00CF48B0">
        <w:t>.</w:t>
      </w:r>
      <w:r w:rsidRPr="00CF48B0">
        <w:rPr>
          <w:rFonts w:hint="eastAsia"/>
        </w:rPr>
        <w:t>第２項第</w:t>
      </w:r>
      <w:r w:rsidRPr="00CF48B0">
        <w:t>34</w:t>
      </w:r>
      <w:r w:rsidRPr="00CF48B0">
        <w:rPr>
          <w:rFonts w:hint="eastAsia"/>
        </w:rPr>
        <w:t>号に規定された住宅地区改良事業等について、住宅地区改良事業等対象要綱（平成</w:t>
      </w:r>
      <w:r w:rsidRPr="00CF48B0">
        <w:t>17</w:t>
      </w:r>
      <w:r w:rsidRPr="00CF48B0">
        <w:rPr>
          <w:rFonts w:hint="eastAsia"/>
        </w:rPr>
        <w:t>年８月１日付け国住整第</w:t>
      </w:r>
      <w:r w:rsidRPr="00CF48B0">
        <w:t>38-3</w:t>
      </w:r>
      <w:r w:rsidRPr="00CF48B0">
        <w:rPr>
          <w:rFonts w:hint="eastAsia"/>
        </w:rPr>
        <w:t>号）の要件に適合するもので、同要綱第４に定められた額に２</w:t>
      </w:r>
      <w:r w:rsidRPr="00CF48B0">
        <w:rPr>
          <w:rFonts w:hint="eastAsia"/>
          <w:kern w:val="0"/>
        </w:rPr>
        <w:t>分の１</w:t>
      </w:r>
      <w:r w:rsidRPr="00CF48B0">
        <w:rPr>
          <w:rFonts w:hint="eastAsia"/>
        </w:rPr>
        <w:t>を乗じて得た額とする。</w:t>
      </w:r>
    </w:p>
    <w:p w14:paraId="2A99BFB7" w14:textId="77777777" w:rsidR="00E26F2A" w:rsidRPr="00CF48B0" w:rsidRDefault="00B56AAD">
      <w:pPr>
        <w:snapToGrid w:val="0"/>
        <w:ind w:left="480" w:right="120" w:hanging="242"/>
      </w:pPr>
      <w:r w:rsidRPr="00CF48B0">
        <w:rPr>
          <w:rFonts w:hint="eastAsia"/>
        </w:rPr>
        <w:t>十四　優良建築物等整備事業</w:t>
      </w:r>
    </w:p>
    <w:p w14:paraId="675CAB44" w14:textId="77777777" w:rsidR="00E26F2A" w:rsidRPr="00CF48B0" w:rsidRDefault="00B56AAD">
      <w:pPr>
        <w:snapToGrid w:val="0"/>
        <w:ind w:left="480" w:right="120" w:hanging="214"/>
      </w:pPr>
      <w:r w:rsidRPr="00CF48B0">
        <w:rPr>
          <w:rFonts w:hint="eastAsia"/>
        </w:rPr>
        <w:t xml:space="preserve">　　イ-１６-（２）に規定する優良建築物等整備事業の要件に適合するもので、この要綱に定められた基礎額とする。</w:t>
      </w:r>
    </w:p>
    <w:p w14:paraId="69233D19" w14:textId="77777777" w:rsidR="00E26F2A" w:rsidRPr="00CF48B0" w:rsidRDefault="00E26F2A"/>
    <w:p w14:paraId="07EBC96B" w14:textId="77777777" w:rsidR="00E26F2A" w:rsidRPr="00CF48B0" w:rsidRDefault="00B56AAD">
      <w:pPr>
        <w:snapToGrid w:val="0"/>
        <w:ind w:leftChars="100" w:left="454" w:hangingChars="100" w:hanging="227"/>
      </w:pPr>
      <w:r w:rsidRPr="00CF48B0">
        <w:rPr>
          <w:rFonts w:asciiTheme="majorEastAsia" w:eastAsiaTheme="majorEastAsia" w:hAnsiTheme="majorEastAsia"/>
        </w:rPr>
        <w:t>2</w:t>
      </w:r>
      <w:r w:rsidRPr="00CF48B0">
        <w:rPr>
          <w:rFonts w:asciiTheme="majorEastAsia" w:eastAsiaTheme="majorEastAsia" w:hAnsiTheme="majorEastAsia" w:hint="eastAsia"/>
        </w:rPr>
        <w:t xml:space="preserve">　</w:t>
      </w:r>
      <w:r w:rsidRPr="00CF48B0">
        <w:rPr>
          <w:rFonts w:hint="eastAsia"/>
        </w:rPr>
        <w:t>阪神・淡路大震災の被災地域において、阪神・淡路大震災に関連して実施される住宅市街地総合整備事業については、次の特例を適用することができる。</w:t>
      </w:r>
      <w:r w:rsidRPr="00CF48B0">
        <w:t xml:space="preserve"> </w:t>
      </w:r>
    </w:p>
    <w:p w14:paraId="7B9ABF78" w14:textId="77777777" w:rsidR="00E26F2A" w:rsidRPr="00CF48B0" w:rsidRDefault="00B56AAD">
      <w:pPr>
        <w:snapToGrid w:val="0"/>
        <w:ind w:leftChars="200" w:left="680" w:hangingChars="100" w:hanging="227"/>
      </w:pPr>
      <w:r w:rsidRPr="00CF48B0">
        <w:rPr>
          <w:rFonts w:hint="eastAsia"/>
        </w:rPr>
        <w:t>一　１</w:t>
      </w:r>
      <w:r w:rsidRPr="00CF48B0">
        <w:t>.</w:t>
      </w:r>
      <w:r w:rsidRPr="00CF48B0">
        <w:rPr>
          <w:rFonts w:hint="eastAsia"/>
        </w:rPr>
        <w:t>第２号イ</w:t>
      </w:r>
      <w:r w:rsidRPr="00CF48B0">
        <w:t>(1)</w:t>
      </w:r>
      <w:r w:rsidRPr="00CF48B0">
        <w:rPr>
          <w:rFonts w:hint="eastAsia"/>
        </w:rPr>
        <w:t>及びロ中「３</w:t>
      </w:r>
      <w:r w:rsidRPr="00CF48B0">
        <w:rPr>
          <w:rFonts w:hint="eastAsia"/>
          <w:kern w:val="0"/>
        </w:rPr>
        <w:t>分の１」</w:t>
      </w:r>
      <w:r w:rsidRPr="00CF48B0">
        <w:rPr>
          <w:rFonts w:hint="eastAsia"/>
        </w:rPr>
        <w:t>を「５</w:t>
      </w:r>
      <w:r w:rsidRPr="00CF48B0">
        <w:rPr>
          <w:rFonts w:hint="eastAsia"/>
          <w:kern w:val="0"/>
        </w:rPr>
        <w:t>分の２」</w:t>
      </w:r>
      <w:r w:rsidRPr="00CF48B0">
        <w:rPr>
          <w:rFonts w:hint="eastAsia"/>
        </w:rPr>
        <w:t>とする。</w:t>
      </w:r>
    </w:p>
    <w:p w14:paraId="7AB0683C" w14:textId="77777777" w:rsidR="00E26F2A" w:rsidRPr="00CF48B0" w:rsidRDefault="00B56AAD">
      <w:pPr>
        <w:snapToGrid w:val="0"/>
        <w:ind w:leftChars="200" w:left="680" w:hangingChars="100" w:hanging="227"/>
      </w:pPr>
      <w:r w:rsidRPr="00CF48B0">
        <w:rPr>
          <w:rFonts w:hint="eastAsia"/>
        </w:rPr>
        <w:t>二　１</w:t>
      </w:r>
      <w:r w:rsidRPr="00CF48B0">
        <w:t>.</w:t>
      </w:r>
      <w:r w:rsidRPr="00CF48B0">
        <w:rPr>
          <w:rFonts w:hint="eastAsia"/>
        </w:rPr>
        <w:t>第３号ロ中「３</w:t>
      </w:r>
      <w:r w:rsidRPr="00CF48B0">
        <w:rPr>
          <w:rFonts w:hint="eastAsia"/>
          <w:kern w:val="0"/>
        </w:rPr>
        <w:t>分の１」</w:t>
      </w:r>
      <w:r w:rsidRPr="00CF48B0">
        <w:rPr>
          <w:rFonts w:hint="eastAsia"/>
        </w:rPr>
        <w:t>を「５</w:t>
      </w:r>
      <w:r w:rsidRPr="00CF48B0">
        <w:rPr>
          <w:rFonts w:hint="eastAsia"/>
          <w:kern w:val="0"/>
        </w:rPr>
        <w:t>分の２」</w:t>
      </w:r>
      <w:r w:rsidRPr="00CF48B0">
        <w:rPr>
          <w:rFonts w:hint="eastAsia"/>
        </w:rPr>
        <w:t>と、「</w:t>
      </w:r>
      <w:r w:rsidRPr="00CF48B0">
        <w:t>50,000</w:t>
      </w:r>
      <w:r w:rsidRPr="00CF48B0">
        <w:rPr>
          <w:rFonts w:hint="eastAsia"/>
        </w:rPr>
        <w:t>千円」を「</w:t>
      </w:r>
      <w:r w:rsidRPr="00CF48B0">
        <w:t>60,000</w:t>
      </w:r>
      <w:r w:rsidRPr="00CF48B0">
        <w:rPr>
          <w:rFonts w:hint="eastAsia"/>
        </w:rPr>
        <w:t>千円」とする。</w:t>
      </w:r>
      <w:r w:rsidRPr="00CF48B0">
        <w:t xml:space="preserve"> </w:t>
      </w:r>
    </w:p>
    <w:p w14:paraId="5C9BB98F" w14:textId="77777777" w:rsidR="00E26F2A" w:rsidRPr="00CF48B0" w:rsidRDefault="00B56AAD">
      <w:pPr>
        <w:snapToGrid w:val="0"/>
        <w:ind w:leftChars="200" w:left="680" w:hangingChars="100" w:hanging="227"/>
      </w:pPr>
      <w:r w:rsidRPr="00CF48B0">
        <w:rPr>
          <w:rFonts w:hint="eastAsia"/>
        </w:rPr>
        <w:t>三　１</w:t>
      </w:r>
      <w:r w:rsidRPr="00CF48B0">
        <w:t>.</w:t>
      </w:r>
      <w:r w:rsidRPr="00CF48B0">
        <w:rPr>
          <w:rFonts w:hint="eastAsia"/>
        </w:rPr>
        <w:t>第３号イ中「３</w:t>
      </w:r>
      <w:r w:rsidRPr="00CF48B0">
        <w:rPr>
          <w:rFonts w:hint="eastAsia"/>
          <w:kern w:val="0"/>
        </w:rPr>
        <w:t>分の１」</w:t>
      </w:r>
      <w:r w:rsidRPr="00CF48B0">
        <w:rPr>
          <w:rFonts w:hint="eastAsia"/>
        </w:rPr>
        <w:t>を「２</w:t>
      </w:r>
      <w:r w:rsidRPr="00CF48B0">
        <w:rPr>
          <w:rFonts w:hint="eastAsia"/>
          <w:kern w:val="0"/>
        </w:rPr>
        <w:t>分の１」</w:t>
      </w:r>
      <w:r w:rsidRPr="00CF48B0">
        <w:rPr>
          <w:rFonts w:hint="eastAsia"/>
        </w:rPr>
        <w:t>以内とする。</w:t>
      </w:r>
    </w:p>
    <w:p w14:paraId="5D2A9537" w14:textId="77777777" w:rsidR="00E26F2A" w:rsidRPr="00CF48B0" w:rsidRDefault="00B56AAD">
      <w:pPr>
        <w:snapToGrid w:val="0"/>
        <w:ind w:leftChars="200" w:left="680" w:hangingChars="100" w:hanging="227"/>
      </w:pPr>
      <w:r w:rsidRPr="00CF48B0">
        <w:rPr>
          <w:rFonts w:hint="eastAsia"/>
        </w:rPr>
        <w:t>四　１</w:t>
      </w:r>
      <w:r w:rsidRPr="00CF48B0">
        <w:t>.</w:t>
      </w:r>
      <w:r w:rsidRPr="00CF48B0">
        <w:rPr>
          <w:rFonts w:hint="eastAsia"/>
        </w:rPr>
        <w:t>第４号中「費用の３</w:t>
      </w:r>
      <w:r w:rsidRPr="00CF48B0">
        <w:rPr>
          <w:rFonts w:hint="eastAsia"/>
          <w:kern w:val="0"/>
        </w:rPr>
        <w:t>分の１</w:t>
      </w:r>
      <w:r w:rsidRPr="00CF48B0">
        <w:rPr>
          <w:rFonts w:hint="eastAsia"/>
        </w:rPr>
        <w:t>以内」を「費用の３</w:t>
      </w:r>
      <w:r w:rsidRPr="00CF48B0">
        <w:rPr>
          <w:rFonts w:hint="eastAsia"/>
          <w:kern w:val="0"/>
        </w:rPr>
        <w:t>分の１</w:t>
      </w:r>
      <w:r w:rsidRPr="00CF48B0">
        <w:rPr>
          <w:rFonts w:hint="eastAsia"/>
        </w:rPr>
        <w:t>以内（ただし、共同建替えの場合の除却等費、調査設計計画費及び共同施設整備費については５</w:t>
      </w:r>
      <w:r w:rsidRPr="00CF48B0">
        <w:rPr>
          <w:rFonts w:hint="eastAsia"/>
          <w:kern w:val="0"/>
        </w:rPr>
        <w:t>分の２</w:t>
      </w:r>
      <w:r w:rsidRPr="00CF48B0">
        <w:rPr>
          <w:rFonts w:hint="eastAsia"/>
        </w:rPr>
        <w:t>以内）」とする。</w:t>
      </w:r>
    </w:p>
    <w:p w14:paraId="45AB38E5" w14:textId="77777777" w:rsidR="00E26F2A" w:rsidRPr="00CF48B0" w:rsidRDefault="00B56AAD">
      <w:pPr>
        <w:snapToGrid w:val="0"/>
        <w:ind w:leftChars="200" w:left="680" w:hangingChars="100" w:hanging="227"/>
      </w:pPr>
      <w:r w:rsidRPr="00CF48B0">
        <w:rPr>
          <w:rFonts w:hint="eastAsia"/>
        </w:rPr>
        <w:t>五　１</w:t>
      </w:r>
      <w:r w:rsidRPr="00CF48B0">
        <w:t>.</w:t>
      </w:r>
      <w:r w:rsidRPr="00CF48B0">
        <w:rPr>
          <w:rFonts w:hint="eastAsia"/>
        </w:rPr>
        <w:t>第３号ハ仮設住宅等設置に阪神・淡路大震災により損傷を受けた仮設住宅等の除却又は補修に要する費用を加える。</w:t>
      </w:r>
    </w:p>
    <w:p w14:paraId="54B281D5" w14:textId="77777777" w:rsidR="00E26F2A" w:rsidRPr="00CF48B0" w:rsidRDefault="00B56AAD">
      <w:pPr>
        <w:snapToGrid w:val="0"/>
        <w:ind w:leftChars="200" w:left="680" w:hangingChars="100" w:hanging="227"/>
      </w:pPr>
      <w:r w:rsidRPr="00CF48B0">
        <w:rPr>
          <w:rFonts w:hint="eastAsia"/>
        </w:rPr>
        <w:t>六　１</w:t>
      </w:r>
      <w:r w:rsidRPr="00CF48B0">
        <w:t>.</w:t>
      </w:r>
      <w:r w:rsidRPr="00CF48B0">
        <w:rPr>
          <w:rFonts w:hint="eastAsia"/>
        </w:rPr>
        <w:t>第９号イ（</w:t>
      </w:r>
      <w:r w:rsidRPr="00CF48B0">
        <w:t>12</w:t>
      </w:r>
      <w:r w:rsidRPr="00CF48B0">
        <w:rPr>
          <w:rFonts w:hint="eastAsia"/>
        </w:rPr>
        <w:t>）の適用に際しては、同号イ中「国土交通大臣の定める額」を「国土交通大臣が認める額」と読み替えるものとする。</w:t>
      </w:r>
      <w:r w:rsidRPr="00CF48B0">
        <w:t xml:space="preserve"> </w:t>
      </w:r>
    </w:p>
    <w:p w14:paraId="5F2B9DA5" w14:textId="77777777" w:rsidR="00E26F2A" w:rsidRPr="00CF48B0" w:rsidRDefault="00E26F2A">
      <w:pPr>
        <w:snapToGrid w:val="0"/>
      </w:pPr>
    </w:p>
    <w:p w14:paraId="274BB7E8" w14:textId="77777777" w:rsidR="00E26F2A" w:rsidRPr="00CF48B0" w:rsidRDefault="00B56AAD">
      <w:pPr>
        <w:snapToGrid w:val="0"/>
        <w:ind w:leftChars="100" w:left="454" w:hangingChars="100" w:hanging="227"/>
      </w:pPr>
      <w:r w:rsidRPr="00CF48B0">
        <w:t>3</w:t>
      </w:r>
      <w:r w:rsidRPr="00CF48B0">
        <w:rPr>
          <w:rFonts w:hint="eastAsia"/>
        </w:rPr>
        <w:t xml:space="preserve">　附属第Ⅱ編イ－１６－（８）２．</w:t>
      </w:r>
      <w:r w:rsidRPr="00CF48B0">
        <w:t>2</w:t>
      </w:r>
      <w:r w:rsidRPr="00CF48B0">
        <w:rPr>
          <w:rFonts w:hint="eastAsia"/>
        </w:rPr>
        <w:t>第９号ホに規定する「耐火建築物等」及び「準耐火建築物等」に関する規定は、建築基準法の一部を改正する法律（平成30年法律第67号）の施行の日から適用する。</w:t>
      </w:r>
    </w:p>
    <w:p w14:paraId="3D94518E" w14:textId="77777777" w:rsidR="00E26F2A" w:rsidRPr="00CF48B0" w:rsidRDefault="00B56AAD">
      <w:pPr>
        <w:widowControl/>
        <w:jc w:val="left"/>
        <w:rPr>
          <w:rFonts w:asciiTheme="majorEastAsia" w:eastAsiaTheme="majorEastAsia" w:hAnsiTheme="majorEastAsia"/>
          <w:b/>
        </w:rPr>
      </w:pPr>
      <w:r w:rsidRPr="00CF48B0">
        <w:rPr>
          <w:rFonts w:asciiTheme="majorEastAsia" w:eastAsiaTheme="majorEastAsia" w:hAnsiTheme="majorEastAsia"/>
          <w:b/>
        </w:rPr>
        <w:br w:type="page"/>
      </w:r>
    </w:p>
    <w:p w14:paraId="7E09965D" w14:textId="77777777" w:rsidR="00E26F2A" w:rsidRPr="00CF48B0" w:rsidRDefault="00B56AAD">
      <w:pPr>
        <w:pStyle w:val="4"/>
      </w:pPr>
      <w:bookmarkStart w:id="487" w:name="_Toc130988328"/>
      <w:r w:rsidRPr="00CF48B0">
        <w:rPr>
          <w:rFonts w:hint="eastAsia"/>
        </w:rPr>
        <w:t>イ－１６－（９）街なみ環境整備事業に係る基礎額</w:t>
      </w:r>
      <w:bookmarkEnd w:id="487"/>
    </w:p>
    <w:p w14:paraId="50DA6F8F" w14:textId="77777777" w:rsidR="00E26F2A" w:rsidRPr="00CF48B0" w:rsidRDefault="00B56AAD">
      <w:pPr>
        <w:overflowPunct w:val="0"/>
        <w:snapToGrid w:val="0"/>
        <w:spacing w:line="360" w:lineRule="exact"/>
        <w:ind w:firstLineChars="150" w:firstLine="340"/>
        <w:textAlignment w:val="baseline"/>
        <w:rPr>
          <w:kern w:val="0"/>
        </w:rPr>
      </w:pPr>
      <w:r w:rsidRPr="00CF48B0">
        <w:rPr>
          <w:rFonts w:hint="eastAsia"/>
          <w:kern w:val="0"/>
        </w:rPr>
        <w:t>交付対象事業及び</w:t>
      </w:r>
      <w:r w:rsidRPr="00CF48B0">
        <w:rPr>
          <w:rFonts w:hint="eastAsia"/>
        </w:rPr>
        <w:t>本事業の</w:t>
      </w:r>
      <w:r w:rsidRPr="00CF48B0">
        <w:rPr>
          <w:rFonts w:hint="eastAsia"/>
          <w:kern w:val="0"/>
        </w:rPr>
        <w:t>基礎額は以下のとおりとする。</w:t>
      </w:r>
    </w:p>
    <w:p w14:paraId="66F6B1DD" w14:textId="77777777" w:rsidR="00E26F2A" w:rsidRPr="00CF48B0" w:rsidRDefault="00B56AAD">
      <w:pPr>
        <w:overflowPunct w:val="0"/>
        <w:snapToGrid w:val="0"/>
        <w:spacing w:line="360" w:lineRule="exact"/>
        <w:ind w:leftChars="100" w:left="454" w:hangingChars="100" w:hanging="227"/>
        <w:textAlignment w:val="baseline"/>
        <w:rPr>
          <w:kern w:val="0"/>
        </w:rPr>
      </w:pPr>
      <w:r w:rsidRPr="00CF48B0">
        <w:rPr>
          <w:kern w:val="0"/>
        </w:rPr>
        <w:t>1</w:t>
      </w:r>
      <w:r w:rsidRPr="00CF48B0">
        <w:rPr>
          <w:rFonts w:hint="eastAsia"/>
          <w:kern w:val="0"/>
        </w:rPr>
        <w:t xml:space="preserve">　交付対象事業は、次の各号に掲げるとおりとする。</w:t>
      </w:r>
    </w:p>
    <w:p w14:paraId="21126139" w14:textId="77777777" w:rsidR="00E26F2A" w:rsidRPr="00CF48B0" w:rsidRDefault="00B56AAD">
      <w:pPr>
        <w:overflowPunct w:val="0"/>
        <w:snapToGrid w:val="0"/>
        <w:spacing w:line="360" w:lineRule="exact"/>
        <w:ind w:leftChars="200" w:left="680" w:hangingChars="100" w:hanging="227"/>
        <w:textAlignment w:val="baseline"/>
        <w:rPr>
          <w:kern w:val="0"/>
        </w:rPr>
      </w:pPr>
      <w:r w:rsidRPr="00CF48B0">
        <w:rPr>
          <w:rFonts w:hint="eastAsia"/>
          <w:kern w:val="0"/>
        </w:rPr>
        <w:t>一　表</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rPr>
        <w:t>２</w:t>
      </w:r>
      <w:r w:rsidRPr="00CF48B0">
        <w:rPr>
          <w:rFonts w:hint="eastAsia"/>
          <w:kern w:val="0"/>
        </w:rPr>
        <w:t>の（ロ）欄に掲げる事業主体が行う（イ）欄に掲げる事業</w:t>
      </w:r>
    </w:p>
    <w:p w14:paraId="59289DCC" w14:textId="77777777" w:rsidR="00E26F2A" w:rsidRPr="00CF48B0" w:rsidRDefault="00B56AAD">
      <w:pPr>
        <w:overflowPunct w:val="0"/>
        <w:snapToGrid w:val="0"/>
        <w:spacing w:line="360" w:lineRule="exact"/>
        <w:ind w:leftChars="200" w:left="680" w:hangingChars="100" w:hanging="227"/>
        <w:textAlignment w:val="baseline"/>
        <w:rPr>
          <w:kern w:val="0"/>
        </w:rPr>
      </w:pPr>
      <w:r w:rsidRPr="00CF48B0">
        <w:rPr>
          <w:rFonts w:hint="eastAsia"/>
          <w:kern w:val="0"/>
        </w:rPr>
        <w:t>二　表</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rPr>
        <w:t>２</w:t>
      </w:r>
      <w:r w:rsidRPr="00CF48B0">
        <w:rPr>
          <w:rFonts w:hint="eastAsia"/>
          <w:kern w:val="0"/>
        </w:rPr>
        <w:t>の（ハ）欄に掲げる施行者及び協議会が行う（イ）欄に掲げる事業に対する事業主体の補助事業</w:t>
      </w:r>
    </w:p>
    <w:p w14:paraId="063A9000" w14:textId="77777777" w:rsidR="00E26F2A" w:rsidRPr="00CF48B0" w:rsidRDefault="00B56AAD">
      <w:pPr>
        <w:overflowPunct w:val="0"/>
        <w:snapToGrid w:val="0"/>
        <w:spacing w:line="360" w:lineRule="exact"/>
        <w:ind w:leftChars="100" w:left="454" w:hangingChars="100" w:hanging="227"/>
        <w:textAlignment w:val="baseline"/>
        <w:rPr>
          <w:kern w:val="0"/>
        </w:rPr>
      </w:pPr>
      <w:r w:rsidRPr="00CF48B0">
        <w:rPr>
          <w:kern w:val="0"/>
        </w:rPr>
        <w:t>2</w:t>
      </w:r>
      <w:r w:rsidRPr="00CF48B0">
        <w:rPr>
          <w:rFonts w:hint="eastAsia"/>
          <w:kern w:val="0"/>
        </w:rPr>
        <w:t xml:space="preserve">　基礎額は、次に掲げるとおりとする。</w:t>
      </w:r>
    </w:p>
    <w:p w14:paraId="0FB31144" w14:textId="77777777" w:rsidR="00E26F2A" w:rsidRPr="00CF48B0" w:rsidRDefault="00B56AAD">
      <w:pPr>
        <w:overflowPunct w:val="0"/>
        <w:snapToGrid w:val="0"/>
        <w:spacing w:line="360" w:lineRule="exact"/>
        <w:ind w:leftChars="214" w:left="485" w:firstLineChars="100" w:firstLine="227"/>
        <w:textAlignment w:val="baseline"/>
        <w:rPr>
          <w:kern w:val="0"/>
        </w:rPr>
      </w:pPr>
      <w:r w:rsidRPr="00CF48B0">
        <w:rPr>
          <w:rFonts w:hint="eastAsia"/>
          <w:kern w:val="0"/>
        </w:rPr>
        <w:t>表</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rPr>
        <w:t>２</w:t>
      </w:r>
      <w:r w:rsidRPr="00CF48B0">
        <w:rPr>
          <w:rFonts w:hint="eastAsia"/>
          <w:kern w:val="0"/>
        </w:rPr>
        <w:t>の（ロ）欄又は（ハ）欄に掲げる者が行う（イ）欄に掲げる事業に要する費用の（ニ）欄に掲げる額の合計とする。</w:t>
      </w:r>
    </w:p>
    <w:p w14:paraId="63AA1932" w14:textId="77777777" w:rsidR="00E26F2A" w:rsidRPr="00CF48B0" w:rsidRDefault="00E26F2A">
      <w:pPr>
        <w:overflowPunct w:val="0"/>
        <w:snapToGrid w:val="0"/>
        <w:spacing w:line="360" w:lineRule="exact"/>
        <w:ind w:leftChars="100" w:left="454" w:hangingChars="100" w:hanging="227"/>
        <w:textAlignment w:val="baseline"/>
        <w:rPr>
          <w:kern w:val="0"/>
        </w:rPr>
      </w:pPr>
    </w:p>
    <w:p w14:paraId="0F95758C" w14:textId="77777777" w:rsidR="00E26F2A" w:rsidRPr="00CF48B0" w:rsidRDefault="00B56AAD">
      <w:pPr>
        <w:overflowPunct w:val="0"/>
        <w:snapToGrid w:val="0"/>
        <w:spacing w:line="360" w:lineRule="exact"/>
        <w:ind w:leftChars="114" w:left="258" w:firstLineChars="100" w:firstLine="227"/>
        <w:textAlignment w:val="baseline"/>
        <w:rPr>
          <w:rFonts w:ascii="ＭＳ 明朝" w:hAnsi="ＭＳ 明朝"/>
          <w:kern w:val="0"/>
        </w:rPr>
      </w:pPr>
      <w:r w:rsidRPr="00CF48B0">
        <w:rPr>
          <w:rFonts w:ascii="ＭＳ 明朝" w:hAnsi="ＭＳ 明朝" w:hint="eastAsia"/>
          <w:kern w:val="0"/>
        </w:rPr>
        <w:t>表</w:t>
      </w:r>
      <w:r w:rsidRPr="00CF48B0">
        <w:rPr>
          <w:rFonts w:hint="eastAsia"/>
        </w:rPr>
        <w:t>イ</w:t>
      </w:r>
      <w:r w:rsidRPr="00CF48B0">
        <w:t>-</w:t>
      </w:r>
      <w:r w:rsidRPr="00CF48B0">
        <w:rPr>
          <w:rFonts w:hint="eastAsia"/>
        </w:rPr>
        <w:t>１６</w:t>
      </w:r>
      <w:r w:rsidRPr="00CF48B0">
        <w:t>-(</w:t>
      </w:r>
      <w:r w:rsidRPr="00CF48B0">
        <w:rPr>
          <w:rFonts w:hint="eastAsia"/>
        </w:rPr>
        <w:t>９</w:t>
      </w:r>
      <w:r w:rsidRPr="00CF48B0">
        <w:t>)-</w:t>
      </w:r>
      <w:r w:rsidRPr="00CF48B0">
        <w:rPr>
          <w:rFonts w:hint="eastAsia"/>
        </w:rPr>
        <w:t>２</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0"/>
        <w:gridCol w:w="4170"/>
        <w:gridCol w:w="933"/>
        <w:gridCol w:w="1161"/>
        <w:gridCol w:w="2826"/>
      </w:tblGrid>
      <w:tr w:rsidR="00CF48B0" w:rsidRPr="00CF48B0" w14:paraId="0A3CD029" w14:textId="77777777">
        <w:trPr>
          <w:jc w:val="center"/>
        </w:trPr>
        <w:tc>
          <w:tcPr>
            <w:tcW w:w="4420" w:type="dxa"/>
            <w:gridSpan w:val="2"/>
            <w:tcBorders>
              <w:top w:val="single" w:sz="12" w:space="0" w:color="000000"/>
              <w:left w:val="single" w:sz="12" w:space="0" w:color="000000"/>
              <w:bottom w:val="single" w:sz="4" w:space="0" w:color="000000"/>
              <w:right w:val="single" w:sz="4" w:space="0" w:color="000000"/>
            </w:tcBorders>
          </w:tcPr>
          <w:p w14:paraId="73CB424A"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kern w:val="0"/>
                <w:sz w:val="20"/>
              </w:rPr>
              <w:t>（イ）</w:t>
            </w:r>
          </w:p>
        </w:tc>
        <w:tc>
          <w:tcPr>
            <w:tcW w:w="933" w:type="dxa"/>
            <w:tcBorders>
              <w:top w:val="single" w:sz="12" w:space="0" w:color="000000"/>
              <w:left w:val="single" w:sz="4" w:space="0" w:color="000000"/>
              <w:bottom w:val="single" w:sz="4" w:space="0" w:color="000000"/>
              <w:right w:val="single" w:sz="4" w:space="0" w:color="000000"/>
            </w:tcBorders>
          </w:tcPr>
          <w:p w14:paraId="57BB0732"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kern w:val="0"/>
                <w:sz w:val="20"/>
              </w:rPr>
              <w:t>（ロ）</w:t>
            </w:r>
          </w:p>
        </w:tc>
        <w:tc>
          <w:tcPr>
            <w:tcW w:w="1161" w:type="dxa"/>
            <w:tcBorders>
              <w:top w:val="single" w:sz="12" w:space="0" w:color="000000"/>
              <w:left w:val="single" w:sz="4" w:space="0" w:color="000000"/>
              <w:bottom w:val="single" w:sz="4" w:space="0" w:color="000000"/>
              <w:right w:val="single" w:sz="4" w:space="0" w:color="000000"/>
            </w:tcBorders>
          </w:tcPr>
          <w:p w14:paraId="3D0FDBCF"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kern w:val="0"/>
                <w:sz w:val="20"/>
              </w:rPr>
              <w:t>（ハ）</w:t>
            </w:r>
          </w:p>
        </w:tc>
        <w:tc>
          <w:tcPr>
            <w:tcW w:w="2826" w:type="dxa"/>
            <w:tcBorders>
              <w:top w:val="single" w:sz="12" w:space="0" w:color="000000"/>
              <w:left w:val="single" w:sz="4" w:space="0" w:color="000000"/>
              <w:bottom w:val="single" w:sz="4" w:space="0" w:color="000000"/>
              <w:right w:val="single" w:sz="12" w:space="0" w:color="000000"/>
            </w:tcBorders>
          </w:tcPr>
          <w:p w14:paraId="24707B74"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rFonts w:ascii="ＭＳ 明朝" w:hAnsi="ＭＳ 明朝"/>
                <w:kern w:val="0"/>
                <w:sz w:val="20"/>
              </w:rPr>
            </w:pPr>
            <w:r w:rsidRPr="00CF48B0">
              <w:rPr>
                <w:rFonts w:ascii="ＭＳ 明朝" w:hAnsi="ＭＳ 明朝" w:hint="eastAsia"/>
                <w:kern w:val="0"/>
                <w:sz w:val="20"/>
              </w:rPr>
              <w:t>（ニ）</w:t>
            </w:r>
          </w:p>
        </w:tc>
      </w:tr>
      <w:tr w:rsidR="00CF48B0" w:rsidRPr="00CF48B0" w14:paraId="46EA42F2" w14:textId="77777777">
        <w:trPr>
          <w:trHeight w:val="417"/>
          <w:jc w:val="center"/>
        </w:trPr>
        <w:tc>
          <w:tcPr>
            <w:tcW w:w="4420" w:type="dxa"/>
            <w:gridSpan w:val="2"/>
            <w:tcBorders>
              <w:top w:val="single" w:sz="4" w:space="0" w:color="000000"/>
              <w:left w:val="single" w:sz="12" w:space="0" w:color="000000"/>
              <w:right w:val="single" w:sz="4" w:space="0" w:color="000000"/>
            </w:tcBorders>
          </w:tcPr>
          <w:p w14:paraId="5A0A5F2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１　協議会活動助成事業</w:t>
            </w:r>
          </w:p>
        </w:tc>
        <w:tc>
          <w:tcPr>
            <w:tcW w:w="933" w:type="dxa"/>
            <w:tcBorders>
              <w:top w:val="single" w:sz="4" w:space="0" w:color="000000"/>
              <w:left w:val="single" w:sz="4" w:space="0" w:color="000000"/>
              <w:right w:val="single" w:sz="4" w:space="0" w:color="000000"/>
            </w:tcBorders>
          </w:tcPr>
          <w:p w14:paraId="5AF14617"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1161" w:type="dxa"/>
            <w:tcBorders>
              <w:top w:val="single" w:sz="4" w:space="0" w:color="000000"/>
              <w:left w:val="single" w:sz="4" w:space="0" w:color="000000"/>
              <w:right w:val="single" w:sz="4" w:space="0" w:color="000000"/>
            </w:tcBorders>
          </w:tcPr>
          <w:p w14:paraId="751AC1E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協議会</w:t>
            </w:r>
          </w:p>
        </w:tc>
        <w:tc>
          <w:tcPr>
            <w:tcW w:w="2826" w:type="dxa"/>
            <w:tcBorders>
              <w:top w:val="single" w:sz="4" w:space="0" w:color="000000"/>
              <w:left w:val="single" w:sz="4" w:space="0" w:color="000000"/>
              <w:right w:val="single" w:sz="12" w:space="0" w:color="000000"/>
            </w:tcBorders>
          </w:tcPr>
          <w:p w14:paraId="1E8DF48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事業主体の補助に要する費用の２分の１</w:t>
            </w:r>
          </w:p>
        </w:tc>
      </w:tr>
      <w:tr w:rsidR="00CF48B0" w:rsidRPr="00CF48B0" w14:paraId="6D0CD4C6" w14:textId="77777777">
        <w:trPr>
          <w:jc w:val="center"/>
        </w:trPr>
        <w:tc>
          <w:tcPr>
            <w:tcW w:w="4420" w:type="dxa"/>
            <w:gridSpan w:val="2"/>
            <w:tcBorders>
              <w:top w:val="single" w:sz="4" w:space="0" w:color="000000"/>
              <w:left w:val="single" w:sz="12" w:space="0" w:color="000000"/>
              <w:bottom w:val="single" w:sz="4" w:space="0" w:color="000000"/>
              <w:right w:val="single" w:sz="4" w:space="0" w:color="000000"/>
            </w:tcBorders>
          </w:tcPr>
          <w:p w14:paraId="24171356"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２　整備方針策定事業</w:t>
            </w:r>
          </w:p>
          <w:p w14:paraId="244D806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一　現況調査費</w:t>
            </w:r>
          </w:p>
          <w:p w14:paraId="4C4448D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二　物件等調査費</w:t>
            </w:r>
          </w:p>
          <w:p w14:paraId="72ABFE6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三　整備方針策定費</w:t>
            </w:r>
          </w:p>
        </w:tc>
        <w:tc>
          <w:tcPr>
            <w:tcW w:w="933" w:type="dxa"/>
            <w:tcBorders>
              <w:top w:val="single" w:sz="4" w:space="0" w:color="000000"/>
              <w:left w:val="single" w:sz="4" w:space="0" w:color="000000"/>
              <w:bottom w:val="single" w:sz="4" w:space="0" w:color="000000"/>
              <w:right w:val="single" w:sz="4" w:space="0" w:color="000000"/>
            </w:tcBorders>
          </w:tcPr>
          <w:p w14:paraId="4B4BB77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bottom w:val="single" w:sz="4" w:space="0" w:color="000000"/>
              <w:right w:val="single" w:sz="4" w:space="0" w:color="000000"/>
            </w:tcBorders>
          </w:tcPr>
          <w:p w14:paraId="32CB4334"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3ADDE0F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r w:rsidRPr="00CF48B0">
              <w:rPr>
                <w:rFonts w:ascii="ＭＳ 明朝" w:hAnsi="ＭＳ 明朝"/>
                <w:kern w:val="0"/>
                <w:sz w:val="20"/>
              </w:rPr>
              <w:t xml:space="preserve"> (</w:t>
            </w:r>
            <w:r w:rsidRPr="00CF48B0">
              <w:rPr>
                <w:rFonts w:ascii="ＭＳ 明朝" w:hAnsi="ＭＳ 明朝" w:hint="eastAsia"/>
                <w:kern w:val="0"/>
                <w:sz w:val="20"/>
              </w:rPr>
              <w:t>注</w:t>
            </w:r>
            <w:r w:rsidRPr="00CF48B0">
              <w:rPr>
                <w:rFonts w:ascii="ＭＳ 明朝" w:hAnsi="ＭＳ 明朝"/>
                <w:kern w:val="0"/>
                <w:sz w:val="20"/>
              </w:rPr>
              <w:t>1)</w:t>
            </w:r>
          </w:p>
        </w:tc>
      </w:tr>
      <w:tr w:rsidR="00CF48B0" w:rsidRPr="00CF48B0" w14:paraId="703F965D" w14:textId="77777777">
        <w:trPr>
          <w:jc w:val="center"/>
        </w:trPr>
        <w:tc>
          <w:tcPr>
            <w:tcW w:w="4420" w:type="dxa"/>
            <w:gridSpan w:val="2"/>
            <w:tcBorders>
              <w:top w:val="single" w:sz="4" w:space="0" w:color="000000"/>
              <w:left w:val="single" w:sz="12" w:space="0" w:color="000000"/>
              <w:bottom w:val="nil"/>
              <w:right w:val="single" w:sz="4" w:space="0" w:color="000000"/>
            </w:tcBorders>
          </w:tcPr>
          <w:p w14:paraId="204B96B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３　街なみ整備事業</w:t>
            </w:r>
          </w:p>
        </w:tc>
        <w:tc>
          <w:tcPr>
            <w:tcW w:w="933" w:type="dxa"/>
            <w:tcBorders>
              <w:top w:val="single" w:sz="4" w:space="0" w:color="000000"/>
              <w:left w:val="single" w:sz="4" w:space="0" w:color="000000"/>
              <w:bottom w:val="single" w:sz="4" w:space="0" w:color="000000"/>
              <w:right w:val="single" w:sz="4" w:space="0" w:color="000000"/>
            </w:tcBorders>
          </w:tcPr>
          <w:p w14:paraId="0EE265DE"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1161" w:type="dxa"/>
            <w:tcBorders>
              <w:top w:val="single" w:sz="4" w:space="0" w:color="000000"/>
              <w:left w:val="single" w:sz="4" w:space="0" w:color="000000"/>
              <w:bottom w:val="single" w:sz="4" w:space="0" w:color="000000"/>
              <w:right w:val="single" w:sz="4" w:space="0" w:color="000000"/>
            </w:tcBorders>
          </w:tcPr>
          <w:p w14:paraId="1E6AB8A3"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7F3A0786"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r>
      <w:tr w:rsidR="00CF48B0" w:rsidRPr="00CF48B0" w14:paraId="50407CB8" w14:textId="77777777">
        <w:trPr>
          <w:jc w:val="center"/>
        </w:trPr>
        <w:tc>
          <w:tcPr>
            <w:tcW w:w="250" w:type="dxa"/>
            <w:vMerge w:val="restart"/>
            <w:tcBorders>
              <w:top w:val="nil"/>
              <w:left w:val="single" w:sz="12" w:space="0" w:color="000000"/>
              <w:bottom w:val="nil"/>
              <w:right w:val="single" w:sz="4" w:space="0" w:color="000000"/>
            </w:tcBorders>
          </w:tcPr>
          <w:p w14:paraId="52786332"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6F82674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一　事業計画策定費</w:t>
            </w:r>
          </w:p>
        </w:tc>
        <w:tc>
          <w:tcPr>
            <w:tcW w:w="933" w:type="dxa"/>
            <w:tcBorders>
              <w:top w:val="single" w:sz="4" w:space="0" w:color="000000"/>
              <w:left w:val="single" w:sz="4" w:space="0" w:color="000000"/>
              <w:bottom w:val="single" w:sz="4" w:space="0" w:color="000000"/>
              <w:right w:val="single" w:sz="4" w:space="0" w:color="000000"/>
            </w:tcBorders>
          </w:tcPr>
          <w:p w14:paraId="78C1012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bottom w:val="single" w:sz="4" w:space="0" w:color="000000"/>
              <w:right w:val="single" w:sz="4" w:space="0" w:color="000000"/>
            </w:tcBorders>
          </w:tcPr>
          <w:p w14:paraId="1F555663"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27DFD02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r w:rsidRPr="00CF48B0">
              <w:rPr>
                <w:rFonts w:ascii="ＭＳ 明朝" w:hAnsi="ＭＳ 明朝"/>
                <w:kern w:val="0"/>
                <w:sz w:val="20"/>
              </w:rPr>
              <w:t>(</w:t>
            </w:r>
            <w:r w:rsidRPr="00CF48B0">
              <w:rPr>
                <w:rFonts w:ascii="ＭＳ 明朝" w:hAnsi="ＭＳ 明朝" w:hint="eastAsia"/>
                <w:kern w:val="0"/>
                <w:sz w:val="20"/>
              </w:rPr>
              <w:t>注</w:t>
            </w:r>
            <w:r w:rsidRPr="00CF48B0">
              <w:rPr>
                <w:rFonts w:ascii="ＭＳ 明朝" w:hAnsi="ＭＳ 明朝"/>
                <w:kern w:val="0"/>
                <w:sz w:val="20"/>
              </w:rPr>
              <w:t>2)</w:t>
            </w:r>
          </w:p>
        </w:tc>
      </w:tr>
      <w:tr w:rsidR="00CF48B0" w:rsidRPr="00CF48B0" w14:paraId="1FD24404" w14:textId="77777777">
        <w:trPr>
          <w:jc w:val="center"/>
        </w:trPr>
        <w:tc>
          <w:tcPr>
            <w:tcW w:w="250" w:type="dxa"/>
            <w:vMerge/>
            <w:tcBorders>
              <w:top w:val="nil"/>
              <w:left w:val="single" w:sz="12" w:space="0" w:color="000000"/>
              <w:bottom w:val="nil"/>
              <w:right w:val="single" w:sz="4" w:space="0" w:color="000000"/>
            </w:tcBorders>
          </w:tcPr>
          <w:p w14:paraId="54FD8CEA"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1E13C05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二　地区施設整備費</w:t>
            </w:r>
          </w:p>
          <w:p w14:paraId="76C62FC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イ　道路整備費</w:t>
            </w:r>
          </w:p>
          <w:p w14:paraId="2C22E5C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ロ　通路整備費</w:t>
            </w:r>
          </w:p>
          <w:p w14:paraId="51D5645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ハ　小公園及び緑地等整備費</w:t>
            </w:r>
          </w:p>
          <w:p w14:paraId="0277838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 xml:space="preserve">　ニ　下排水工事費</w:t>
            </w:r>
          </w:p>
          <w:p w14:paraId="3DFC7ED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ホ　測量・調査・設計費</w:t>
            </w:r>
          </w:p>
        </w:tc>
        <w:tc>
          <w:tcPr>
            <w:tcW w:w="933" w:type="dxa"/>
            <w:tcBorders>
              <w:top w:val="single" w:sz="4" w:space="0" w:color="000000"/>
              <w:left w:val="single" w:sz="4" w:space="0" w:color="000000"/>
              <w:bottom w:val="single" w:sz="4" w:space="0" w:color="000000"/>
              <w:right w:val="single" w:sz="4" w:space="0" w:color="000000"/>
            </w:tcBorders>
          </w:tcPr>
          <w:p w14:paraId="1A9A166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bottom w:val="single" w:sz="4" w:space="0" w:color="000000"/>
              <w:right w:val="single" w:sz="4" w:space="0" w:color="000000"/>
            </w:tcBorders>
          </w:tcPr>
          <w:p w14:paraId="245A75A4"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3D5FD09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r w:rsidRPr="00CF48B0">
              <w:rPr>
                <w:rFonts w:ascii="ＭＳ 明朝" w:hAnsi="ＭＳ 明朝"/>
                <w:kern w:val="0"/>
                <w:sz w:val="20"/>
              </w:rPr>
              <w:t xml:space="preserve"> (</w:t>
            </w:r>
            <w:r w:rsidRPr="00CF48B0">
              <w:rPr>
                <w:rFonts w:ascii="ＭＳ 明朝" w:hAnsi="ＭＳ 明朝" w:hint="eastAsia"/>
                <w:kern w:val="0"/>
                <w:sz w:val="20"/>
              </w:rPr>
              <w:t>注</w:t>
            </w:r>
            <w:r w:rsidRPr="00CF48B0">
              <w:rPr>
                <w:rFonts w:ascii="ＭＳ 明朝" w:hAnsi="ＭＳ 明朝"/>
                <w:kern w:val="0"/>
                <w:sz w:val="20"/>
              </w:rPr>
              <w:t>3)</w:t>
            </w:r>
          </w:p>
        </w:tc>
      </w:tr>
      <w:tr w:rsidR="00CF48B0" w:rsidRPr="00CF48B0" w14:paraId="2382E9CA" w14:textId="77777777">
        <w:trPr>
          <w:jc w:val="center"/>
        </w:trPr>
        <w:tc>
          <w:tcPr>
            <w:tcW w:w="250" w:type="dxa"/>
            <w:vMerge/>
            <w:tcBorders>
              <w:top w:val="nil"/>
              <w:left w:val="single" w:sz="12" w:space="0" w:color="000000"/>
              <w:bottom w:val="nil"/>
              <w:right w:val="single" w:sz="4" w:space="0" w:color="000000"/>
            </w:tcBorders>
          </w:tcPr>
          <w:p w14:paraId="60881D66"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60DCCAFD"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三　地区防災施設整備費</w:t>
            </w:r>
          </w:p>
        </w:tc>
        <w:tc>
          <w:tcPr>
            <w:tcW w:w="933" w:type="dxa"/>
            <w:vMerge w:val="restart"/>
            <w:tcBorders>
              <w:top w:val="single" w:sz="4" w:space="0" w:color="000000"/>
              <w:left w:val="single" w:sz="4" w:space="0" w:color="000000"/>
              <w:bottom w:val="nil"/>
              <w:right w:val="single" w:sz="4" w:space="0" w:color="000000"/>
            </w:tcBorders>
          </w:tcPr>
          <w:p w14:paraId="11642C3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vMerge w:val="restart"/>
            <w:tcBorders>
              <w:top w:val="single" w:sz="4" w:space="0" w:color="000000"/>
              <w:left w:val="single" w:sz="4" w:space="0" w:color="000000"/>
              <w:bottom w:val="nil"/>
              <w:right w:val="single" w:sz="4" w:space="0" w:color="000000"/>
            </w:tcBorders>
          </w:tcPr>
          <w:p w14:paraId="4B003D4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vMerge w:val="restart"/>
            <w:tcBorders>
              <w:top w:val="single" w:sz="4" w:space="0" w:color="000000"/>
              <w:left w:val="single" w:sz="4" w:space="0" w:color="000000"/>
              <w:bottom w:val="nil"/>
              <w:right w:val="single" w:sz="12" w:space="0" w:color="000000"/>
            </w:tcBorders>
          </w:tcPr>
          <w:p w14:paraId="633C8338"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p>
        </w:tc>
      </w:tr>
      <w:tr w:rsidR="00CF48B0" w:rsidRPr="00CF48B0" w14:paraId="5D85744F" w14:textId="77777777">
        <w:trPr>
          <w:jc w:val="center"/>
        </w:trPr>
        <w:tc>
          <w:tcPr>
            <w:tcW w:w="250" w:type="dxa"/>
            <w:vMerge/>
            <w:tcBorders>
              <w:top w:val="nil"/>
              <w:left w:val="single" w:sz="12" w:space="0" w:color="000000"/>
              <w:bottom w:val="nil"/>
              <w:right w:val="single" w:sz="4" w:space="0" w:color="000000"/>
            </w:tcBorders>
          </w:tcPr>
          <w:p w14:paraId="704FBA2E"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3DA661B6"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四　生活環境施設整備費</w:t>
            </w:r>
          </w:p>
        </w:tc>
        <w:tc>
          <w:tcPr>
            <w:tcW w:w="933" w:type="dxa"/>
            <w:vMerge/>
            <w:tcBorders>
              <w:top w:val="nil"/>
              <w:left w:val="single" w:sz="4" w:space="0" w:color="000000"/>
              <w:bottom w:val="single" w:sz="4" w:space="0" w:color="000000"/>
              <w:right w:val="single" w:sz="4" w:space="0" w:color="000000"/>
            </w:tcBorders>
          </w:tcPr>
          <w:p w14:paraId="32FF4548"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1161" w:type="dxa"/>
            <w:vMerge/>
            <w:tcBorders>
              <w:top w:val="nil"/>
              <w:left w:val="single" w:sz="4" w:space="0" w:color="000000"/>
              <w:bottom w:val="single" w:sz="4" w:space="0" w:color="000000"/>
              <w:right w:val="single" w:sz="4" w:space="0" w:color="000000"/>
            </w:tcBorders>
          </w:tcPr>
          <w:p w14:paraId="06119D8C"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26" w:type="dxa"/>
            <w:vMerge/>
            <w:tcBorders>
              <w:top w:val="nil"/>
              <w:left w:val="single" w:sz="4" w:space="0" w:color="000000"/>
              <w:bottom w:val="single" w:sz="4" w:space="0" w:color="000000"/>
              <w:right w:val="single" w:sz="12" w:space="0" w:color="000000"/>
            </w:tcBorders>
          </w:tcPr>
          <w:p w14:paraId="6CD5B4C9"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r>
      <w:tr w:rsidR="00CF48B0" w:rsidRPr="00CF48B0" w14:paraId="33F6CA13" w14:textId="77777777">
        <w:trPr>
          <w:jc w:val="center"/>
        </w:trPr>
        <w:tc>
          <w:tcPr>
            <w:tcW w:w="250" w:type="dxa"/>
            <w:vMerge/>
            <w:tcBorders>
              <w:top w:val="nil"/>
              <w:left w:val="single" w:sz="12" w:space="0" w:color="000000"/>
              <w:bottom w:val="nil"/>
              <w:right w:val="single" w:sz="4" w:space="0" w:color="000000"/>
            </w:tcBorders>
          </w:tcPr>
          <w:p w14:paraId="63CBED1D"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vMerge w:val="restart"/>
            <w:tcBorders>
              <w:top w:val="single" w:sz="4" w:space="0" w:color="000000"/>
              <w:left w:val="single" w:sz="4" w:space="0" w:color="000000"/>
              <w:bottom w:val="nil"/>
              <w:right w:val="single" w:sz="4" w:space="0" w:color="000000"/>
            </w:tcBorders>
          </w:tcPr>
          <w:p w14:paraId="21545963"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五　空家住宅等除却費</w:t>
            </w:r>
          </w:p>
        </w:tc>
        <w:tc>
          <w:tcPr>
            <w:tcW w:w="933" w:type="dxa"/>
            <w:tcBorders>
              <w:top w:val="single" w:sz="4" w:space="0" w:color="000000"/>
              <w:left w:val="single" w:sz="4" w:space="0" w:color="000000"/>
              <w:bottom w:val="single" w:sz="4" w:space="0" w:color="000000"/>
              <w:right w:val="single" w:sz="4" w:space="0" w:color="000000"/>
            </w:tcBorders>
          </w:tcPr>
          <w:p w14:paraId="3BF5FB5D"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bottom w:val="single" w:sz="4" w:space="0" w:color="000000"/>
              <w:right w:val="single" w:sz="4" w:space="0" w:color="000000"/>
            </w:tcBorders>
          </w:tcPr>
          <w:p w14:paraId="66B8F4C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60944A6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p>
        </w:tc>
      </w:tr>
      <w:tr w:rsidR="00CF48B0" w:rsidRPr="00CF48B0" w14:paraId="7D8DA31E" w14:textId="77777777">
        <w:trPr>
          <w:jc w:val="center"/>
        </w:trPr>
        <w:tc>
          <w:tcPr>
            <w:tcW w:w="250" w:type="dxa"/>
            <w:vMerge/>
            <w:tcBorders>
              <w:top w:val="nil"/>
              <w:left w:val="single" w:sz="12" w:space="0" w:color="000000"/>
              <w:bottom w:val="nil"/>
              <w:right w:val="single" w:sz="4" w:space="0" w:color="000000"/>
            </w:tcBorders>
          </w:tcPr>
          <w:p w14:paraId="1DB31C63"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vMerge/>
            <w:tcBorders>
              <w:top w:val="nil"/>
              <w:left w:val="single" w:sz="4" w:space="0" w:color="000000"/>
              <w:bottom w:val="single" w:sz="4" w:space="0" w:color="000000"/>
              <w:right w:val="single" w:sz="4" w:space="0" w:color="000000"/>
            </w:tcBorders>
          </w:tcPr>
          <w:p w14:paraId="7B54C18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933" w:type="dxa"/>
            <w:tcBorders>
              <w:top w:val="single" w:sz="4" w:space="0" w:color="000000"/>
              <w:left w:val="single" w:sz="4" w:space="0" w:color="000000"/>
              <w:bottom w:val="single" w:sz="4" w:space="0" w:color="000000"/>
              <w:right w:val="single" w:sz="4" w:space="0" w:color="000000"/>
            </w:tcBorders>
          </w:tcPr>
          <w:p w14:paraId="7D904CE6"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1161" w:type="dxa"/>
            <w:tcBorders>
              <w:top w:val="single" w:sz="4" w:space="0" w:color="000000"/>
              <w:left w:val="single" w:sz="4" w:space="0" w:color="000000"/>
              <w:bottom w:val="single" w:sz="4" w:space="0" w:color="000000"/>
              <w:right w:val="single" w:sz="4" w:space="0" w:color="000000"/>
            </w:tcBorders>
          </w:tcPr>
          <w:p w14:paraId="23E3081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除却を行う者</w:t>
            </w:r>
          </w:p>
        </w:tc>
        <w:tc>
          <w:tcPr>
            <w:tcW w:w="2826" w:type="dxa"/>
            <w:tcBorders>
              <w:top w:val="single" w:sz="4" w:space="0" w:color="000000"/>
              <w:left w:val="single" w:sz="4" w:space="0" w:color="000000"/>
              <w:bottom w:val="single" w:sz="4" w:space="0" w:color="000000"/>
              <w:right w:val="single" w:sz="12" w:space="0" w:color="000000"/>
            </w:tcBorders>
          </w:tcPr>
          <w:p w14:paraId="57B95F66"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事業主体の補助に要する費用の２分の１</w:t>
            </w:r>
          </w:p>
        </w:tc>
      </w:tr>
      <w:tr w:rsidR="00CF48B0" w:rsidRPr="00CF48B0" w14:paraId="6E0F3D22" w14:textId="77777777">
        <w:trPr>
          <w:trHeight w:val="421"/>
          <w:jc w:val="center"/>
        </w:trPr>
        <w:tc>
          <w:tcPr>
            <w:tcW w:w="250" w:type="dxa"/>
            <w:vMerge/>
            <w:tcBorders>
              <w:top w:val="nil"/>
              <w:left w:val="single" w:sz="12" w:space="0" w:color="000000"/>
              <w:bottom w:val="single" w:sz="4" w:space="0" w:color="000000"/>
              <w:right w:val="single" w:sz="4" w:space="0" w:color="000000"/>
            </w:tcBorders>
          </w:tcPr>
          <w:p w14:paraId="3DB7B8A6"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top w:val="single" w:sz="4" w:space="0" w:color="000000"/>
              <w:left w:val="single" w:sz="4" w:space="0" w:color="000000"/>
              <w:right w:val="single" w:sz="4" w:space="0" w:color="000000"/>
            </w:tcBorders>
          </w:tcPr>
          <w:p w14:paraId="4C3390CB" w14:textId="77777777" w:rsidR="00E26F2A" w:rsidRPr="00CF48B0" w:rsidRDefault="00B56AAD">
            <w:pPr>
              <w:suppressAutoHyphens/>
              <w:kinsoku w:val="0"/>
              <w:overflowPunct w:val="0"/>
              <w:autoSpaceDE w:val="0"/>
              <w:autoSpaceDN w:val="0"/>
              <w:adjustRightInd w:val="0"/>
              <w:snapToGrid w:val="0"/>
              <w:spacing w:line="360" w:lineRule="exact"/>
              <w:ind w:left="187" w:hangingChars="100" w:hanging="187"/>
              <w:textAlignment w:val="baseline"/>
              <w:rPr>
                <w:rFonts w:ascii="ＭＳ 明朝" w:eastAsia="ＭＳ 明朝" w:hAnsi="ＭＳ 明朝"/>
                <w:kern w:val="0"/>
                <w:sz w:val="20"/>
              </w:rPr>
            </w:pPr>
            <w:r w:rsidRPr="00CF48B0">
              <w:rPr>
                <w:rFonts w:ascii="ＭＳ 明朝" w:hAnsi="ＭＳ 明朝" w:hint="eastAsia"/>
                <w:kern w:val="0"/>
                <w:sz w:val="20"/>
              </w:rPr>
              <w:t>六　景観重要建造物整備費</w:t>
            </w:r>
          </w:p>
        </w:tc>
        <w:tc>
          <w:tcPr>
            <w:tcW w:w="933" w:type="dxa"/>
            <w:tcBorders>
              <w:top w:val="single" w:sz="4" w:space="0" w:color="000000"/>
              <w:left w:val="single" w:sz="4" w:space="0" w:color="000000"/>
              <w:right w:val="single" w:sz="4" w:space="0" w:color="000000"/>
            </w:tcBorders>
          </w:tcPr>
          <w:p w14:paraId="7146A97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right w:val="single" w:sz="4" w:space="0" w:color="000000"/>
            </w:tcBorders>
          </w:tcPr>
          <w:p w14:paraId="3EDF2AE5"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right w:val="single" w:sz="12" w:space="0" w:color="000000"/>
            </w:tcBorders>
          </w:tcPr>
          <w:p w14:paraId="127D5AC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費用の３分の１</w:t>
            </w:r>
          </w:p>
        </w:tc>
      </w:tr>
      <w:tr w:rsidR="00CF48B0" w:rsidRPr="00CF48B0" w14:paraId="5A8F9D31" w14:textId="77777777">
        <w:trPr>
          <w:trHeight w:val="394"/>
          <w:jc w:val="center"/>
        </w:trPr>
        <w:tc>
          <w:tcPr>
            <w:tcW w:w="250" w:type="dxa"/>
            <w:vMerge/>
            <w:tcBorders>
              <w:top w:val="nil"/>
              <w:left w:val="single" w:sz="12" w:space="0" w:color="000000"/>
              <w:bottom w:val="single" w:sz="4" w:space="0" w:color="000000"/>
              <w:right w:val="single" w:sz="4" w:space="0" w:color="000000"/>
            </w:tcBorders>
          </w:tcPr>
          <w:p w14:paraId="59A922D5"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left w:val="single" w:sz="4" w:space="0" w:color="000000"/>
              <w:right w:val="single" w:sz="4" w:space="0" w:color="000000"/>
            </w:tcBorders>
          </w:tcPr>
          <w:p w14:paraId="48AA2B5B" w14:textId="77777777" w:rsidR="00E26F2A" w:rsidRPr="00CF48B0" w:rsidRDefault="00B56AAD">
            <w:pPr>
              <w:suppressAutoHyphens/>
              <w:kinsoku w:val="0"/>
              <w:overflowPunct w:val="0"/>
              <w:autoSpaceDE w:val="0"/>
              <w:autoSpaceDN w:val="0"/>
              <w:adjustRightInd w:val="0"/>
              <w:snapToGrid w:val="0"/>
              <w:spacing w:line="360" w:lineRule="exact"/>
              <w:ind w:left="187" w:hangingChars="100" w:hanging="187"/>
              <w:textAlignment w:val="baseline"/>
              <w:rPr>
                <w:rFonts w:ascii="ＭＳ 明朝" w:eastAsia="ＭＳ 明朝" w:hAnsi="ＭＳ 明朝"/>
                <w:kern w:val="0"/>
                <w:sz w:val="20"/>
              </w:rPr>
            </w:pPr>
            <w:r w:rsidRPr="00CF48B0">
              <w:rPr>
                <w:rFonts w:ascii="ＭＳ 明朝" w:hAnsi="ＭＳ 明朝" w:hint="eastAsia"/>
                <w:kern w:val="0"/>
                <w:sz w:val="20"/>
              </w:rPr>
              <w:t>七　歴史的風致形成建造物整備費</w:t>
            </w:r>
          </w:p>
        </w:tc>
        <w:tc>
          <w:tcPr>
            <w:tcW w:w="933" w:type="dxa"/>
            <w:tcBorders>
              <w:left w:val="single" w:sz="4" w:space="0" w:color="000000"/>
              <w:right w:val="single" w:sz="4" w:space="0" w:color="000000"/>
            </w:tcBorders>
          </w:tcPr>
          <w:p w14:paraId="434E2411"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市町村等</w:t>
            </w:r>
          </w:p>
        </w:tc>
        <w:tc>
          <w:tcPr>
            <w:tcW w:w="1161" w:type="dxa"/>
            <w:tcBorders>
              <w:left w:val="single" w:sz="4" w:space="0" w:color="000000"/>
              <w:right w:val="single" w:sz="4" w:space="0" w:color="000000"/>
            </w:tcBorders>
          </w:tcPr>
          <w:p w14:paraId="27CA6A22"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left w:val="single" w:sz="4" w:space="0" w:color="000000"/>
              <w:right w:val="single" w:sz="12" w:space="0" w:color="000000"/>
            </w:tcBorders>
          </w:tcPr>
          <w:p w14:paraId="1B56588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費用の２分の１</w:t>
            </w:r>
          </w:p>
        </w:tc>
      </w:tr>
      <w:tr w:rsidR="00CF48B0" w:rsidRPr="00CF48B0" w14:paraId="05CA93CE" w14:textId="77777777">
        <w:trPr>
          <w:jc w:val="center"/>
        </w:trPr>
        <w:tc>
          <w:tcPr>
            <w:tcW w:w="250" w:type="dxa"/>
            <w:vMerge/>
            <w:tcBorders>
              <w:top w:val="nil"/>
              <w:left w:val="single" w:sz="12" w:space="0" w:color="000000"/>
              <w:bottom w:val="single" w:sz="4" w:space="0" w:color="000000"/>
              <w:right w:val="single" w:sz="4" w:space="0" w:color="000000"/>
            </w:tcBorders>
          </w:tcPr>
          <w:p w14:paraId="528E52B1"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39072DBD" w14:textId="77777777" w:rsidR="00E26F2A" w:rsidRPr="00CF48B0" w:rsidRDefault="00B56AAD">
            <w:pPr>
              <w:suppressAutoHyphens/>
              <w:kinsoku w:val="0"/>
              <w:overflowPunct w:val="0"/>
              <w:autoSpaceDE w:val="0"/>
              <w:autoSpaceDN w:val="0"/>
              <w:adjustRightInd w:val="0"/>
              <w:snapToGrid w:val="0"/>
              <w:spacing w:line="360" w:lineRule="exact"/>
              <w:ind w:left="187" w:hangingChars="100" w:hanging="187"/>
              <w:textAlignment w:val="baseline"/>
              <w:rPr>
                <w:rFonts w:ascii="ＭＳ 明朝" w:eastAsia="ＭＳ 明朝" w:hAnsi="ＭＳ 明朝"/>
                <w:kern w:val="0"/>
                <w:sz w:val="20"/>
              </w:rPr>
            </w:pPr>
            <w:r w:rsidRPr="00CF48B0">
              <w:rPr>
                <w:rFonts w:ascii="ＭＳ 明朝" w:hAnsi="ＭＳ 明朝" w:hint="eastAsia"/>
                <w:kern w:val="0"/>
                <w:sz w:val="20"/>
              </w:rPr>
              <w:t>八　その他国土交通大臣が必要と認める費用</w:t>
            </w:r>
          </w:p>
        </w:tc>
        <w:tc>
          <w:tcPr>
            <w:tcW w:w="933" w:type="dxa"/>
            <w:tcBorders>
              <w:top w:val="single" w:sz="4" w:space="0" w:color="000000"/>
              <w:left w:val="single" w:sz="4" w:space="0" w:color="000000"/>
              <w:bottom w:val="single" w:sz="4" w:space="0" w:color="000000"/>
              <w:right w:val="single" w:sz="4" w:space="0" w:color="000000"/>
            </w:tcBorders>
          </w:tcPr>
          <w:p w14:paraId="6372728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市町村等</w:t>
            </w:r>
          </w:p>
        </w:tc>
        <w:tc>
          <w:tcPr>
            <w:tcW w:w="1161" w:type="dxa"/>
            <w:tcBorders>
              <w:top w:val="single" w:sz="4" w:space="0" w:color="000000"/>
              <w:left w:val="single" w:sz="4" w:space="0" w:color="000000"/>
              <w:bottom w:val="single" w:sz="4" w:space="0" w:color="000000"/>
              <w:right w:val="single" w:sz="4" w:space="0" w:color="000000"/>
            </w:tcBorders>
          </w:tcPr>
          <w:p w14:paraId="38A111E4"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2826" w:type="dxa"/>
            <w:tcBorders>
              <w:top w:val="single" w:sz="4" w:space="0" w:color="000000"/>
              <w:left w:val="single" w:sz="4" w:space="0" w:color="000000"/>
              <w:bottom w:val="single" w:sz="4" w:space="0" w:color="000000"/>
              <w:right w:val="single" w:sz="12" w:space="0" w:color="000000"/>
            </w:tcBorders>
          </w:tcPr>
          <w:p w14:paraId="1638380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費用の２分の１</w:t>
            </w:r>
          </w:p>
        </w:tc>
      </w:tr>
      <w:tr w:rsidR="00CF48B0" w:rsidRPr="00CF48B0" w14:paraId="6F659F12" w14:textId="77777777">
        <w:trPr>
          <w:jc w:val="center"/>
        </w:trPr>
        <w:tc>
          <w:tcPr>
            <w:tcW w:w="4420" w:type="dxa"/>
            <w:gridSpan w:val="2"/>
            <w:tcBorders>
              <w:top w:val="single" w:sz="4" w:space="0" w:color="000000"/>
              <w:left w:val="single" w:sz="12" w:space="0" w:color="000000"/>
              <w:bottom w:val="nil"/>
              <w:right w:val="single" w:sz="4" w:space="0" w:color="000000"/>
            </w:tcBorders>
          </w:tcPr>
          <w:p w14:paraId="4794F3D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４　街なみ整備助成事業</w:t>
            </w:r>
          </w:p>
        </w:tc>
        <w:tc>
          <w:tcPr>
            <w:tcW w:w="933" w:type="dxa"/>
            <w:vMerge w:val="restart"/>
            <w:tcBorders>
              <w:top w:val="single" w:sz="4" w:space="0" w:color="000000"/>
              <w:left w:val="single" w:sz="4" w:space="0" w:color="000000"/>
              <w:bottom w:val="nil"/>
              <w:right w:val="single" w:sz="4" w:space="0" w:color="000000"/>
            </w:tcBorders>
          </w:tcPr>
          <w:p w14:paraId="385B6D2D"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1161" w:type="dxa"/>
            <w:vMerge w:val="restart"/>
            <w:tcBorders>
              <w:top w:val="single" w:sz="4" w:space="0" w:color="000000"/>
              <w:left w:val="single" w:sz="4" w:space="0" w:color="000000"/>
              <w:bottom w:val="nil"/>
              <w:right w:val="single" w:sz="4" w:space="0" w:color="000000"/>
            </w:tcBorders>
          </w:tcPr>
          <w:p w14:paraId="26782AAB"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施行者</w:t>
            </w:r>
          </w:p>
        </w:tc>
        <w:tc>
          <w:tcPr>
            <w:tcW w:w="2826" w:type="dxa"/>
            <w:vMerge w:val="restart"/>
            <w:tcBorders>
              <w:top w:val="single" w:sz="4" w:space="0" w:color="000000"/>
              <w:left w:val="single" w:sz="4" w:space="0" w:color="000000"/>
              <w:bottom w:val="nil"/>
              <w:right w:val="single" w:sz="12" w:space="0" w:color="000000"/>
            </w:tcBorders>
          </w:tcPr>
          <w:p w14:paraId="6B09BB5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事業主体の補助に要する費用の２分の１又は当該補助事業費の３分の１のいずれか低い額</w:t>
            </w:r>
          </w:p>
        </w:tc>
      </w:tr>
      <w:tr w:rsidR="00CF48B0" w:rsidRPr="00CF48B0" w14:paraId="0D2004A9" w14:textId="77777777">
        <w:trPr>
          <w:jc w:val="center"/>
        </w:trPr>
        <w:tc>
          <w:tcPr>
            <w:tcW w:w="250" w:type="dxa"/>
            <w:tcBorders>
              <w:top w:val="nil"/>
              <w:left w:val="single" w:sz="12" w:space="0" w:color="000000"/>
              <w:bottom w:val="single" w:sz="4" w:space="0" w:color="000000"/>
              <w:right w:val="single" w:sz="4" w:space="0" w:color="000000"/>
            </w:tcBorders>
          </w:tcPr>
          <w:p w14:paraId="2894700C" w14:textId="77777777" w:rsidR="00E26F2A" w:rsidRPr="00CF48B0" w:rsidRDefault="00E26F2A">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p>
        </w:tc>
        <w:tc>
          <w:tcPr>
            <w:tcW w:w="4170" w:type="dxa"/>
            <w:tcBorders>
              <w:top w:val="single" w:sz="4" w:space="0" w:color="000000"/>
              <w:left w:val="single" w:sz="4" w:space="0" w:color="000000"/>
              <w:bottom w:val="single" w:sz="4" w:space="0" w:color="000000"/>
              <w:right w:val="single" w:sz="4" w:space="0" w:color="000000"/>
            </w:tcBorders>
          </w:tcPr>
          <w:p w14:paraId="619B559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一　門、塀等移設費</w:t>
            </w:r>
          </w:p>
          <w:p w14:paraId="1F2FB53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二　分筆登記費</w:t>
            </w:r>
          </w:p>
          <w:p w14:paraId="044892C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三　修景施設整備費</w:t>
            </w:r>
          </w:p>
          <w:p w14:paraId="6F3440F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四　共同建替等共同施設整備費</w:t>
            </w:r>
          </w:p>
          <w:p w14:paraId="42AD786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イ　調査設計計画</w:t>
            </w:r>
          </w:p>
          <w:p w14:paraId="13F01F0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 xml:space="preserve">　ロ　土地整備</w:t>
            </w:r>
          </w:p>
          <w:p w14:paraId="7DE3C1DC"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 xml:space="preserve">　ハ　共同施設整備</w:t>
            </w:r>
          </w:p>
          <w:p w14:paraId="2590FF1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eastAsia="ＭＳ 明朝" w:hAnsi="ＭＳ 明朝"/>
                <w:kern w:val="0"/>
                <w:sz w:val="20"/>
              </w:rPr>
            </w:pPr>
            <w:r w:rsidRPr="00CF48B0">
              <w:rPr>
                <w:rFonts w:ascii="ＭＳ 明朝" w:hAnsi="ＭＳ 明朝" w:hint="eastAsia"/>
                <w:kern w:val="0"/>
                <w:sz w:val="20"/>
              </w:rPr>
              <w:t>五　景観重要建造物整備費</w:t>
            </w:r>
          </w:p>
          <w:p w14:paraId="46972465"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六　歴史的風致形成建造物整備費</w:t>
            </w:r>
          </w:p>
        </w:tc>
        <w:tc>
          <w:tcPr>
            <w:tcW w:w="933" w:type="dxa"/>
            <w:vMerge/>
            <w:tcBorders>
              <w:top w:val="nil"/>
              <w:left w:val="single" w:sz="4" w:space="0" w:color="000000"/>
              <w:bottom w:val="single" w:sz="4" w:space="0" w:color="000000"/>
              <w:right w:val="single" w:sz="4" w:space="0" w:color="000000"/>
            </w:tcBorders>
          </w:tcPr>
          <w:p w14:paraId="2F5C0704"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1161" w:type="dxa"/>
            <w:vMerge/>
            <w:tcBorders>
              <w:top w:val="nil"/>
              <w:left w:val="single" w:sz="4" w:space="0" w:color="000000"/>
              <w:bottom w:val="single" w:sz="4" w:space="0" w:color="000000"/>
              <w:right w:val="single" w:sz="4" w:space="0" w:color="000000"/>
            </w:tcBorders>
          </w:tcPr>
          <w:p w14:paraId="7885F380"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c>
          <w:tcPr>
            <w:tcW w:w="2826" w:type="dxa"/>
            <w:vMerge/>
            <w:tcBorders>
              <w:top w:val="nil"/>
              <w:left w:val="single" w:sz="4" w:space="0" w:color="000000"/>
              <w:bottom w:val="single" w:sz="4" w:space="0" w:color="000000"/>
              <w:right w:val="single" w:sz="12" w:space="0" w:color="000000"/>
            </w:tcBorders>
          </w:tcPr>
          <w:p w14:paraId="45DB678A" w14:textId="77777777" w:rsidR="00E26F2A" w:rsidRPr="00CF48B0" w:rsidRDefault="00E26F2A">
            <w:pPr>
              <w:autoSpaceDE w:val="0"/>
              <w:autoSpaceDN w:val="0"/>
              <w:adjustRightInd w:val="0"/>
              <w:snapToGrid w:val="0"/>
              <w:spacing w:line="360" w:lineRule="exact"/>
              <w:rPr>
                <w:rFonts w:ascii="ＭＳ 明朝" w:hAnsi="ＭＳ 明朝"/>
                <w:kern w:val="0"/>
                <w:sz w:val="20"/>
              </w:rPr>
            </w:pPr>
          </w:p>
        </w:tc>
      </w:tr>
    </w:tbl>
    <w:p w14:paraId="205F6D9C" w14:textId="77777777" w:rsidR="00E26F2A" w:rsidRPr="00CF48B0" w:rsidRDefault="00B56AAD">
      <w:pPr>
        <w:overflowPunct w:val="0"/>
        <w:snapToGrid w:val="0"/>
        <w:spacing w:line="360" w:lineRule="exact"/>
        <w:ind w:left="560" w:hangingChars="300" w:hanging="560"/>
        <w:textAlignment w:val="baseline"/>
        <w:rPr>
          <w:rFonts w:ascii="ＭＳ 明朝" w:hAnsi="ＭＳ 明朝"/>
          <w:kern w:val="0"/>
          <w:sz w:val="20"/>
        </w:rPr>
      </w:pPr>
      <w:r w:rsidRPr="00CF48B0">
        <w:rPr>
          <w:rFonts w:ascii="ＭＳ 明朝" w:hAnsi="ＭＳ 明朝" w:hint="eastAsia"/>
          <w:kern w:val="0"/>
          <w:sz w:val="20"/>
        </w:rPr>
        <w:t>（注１）費用は、一から三までのそれぞれについて表イ</w:t>
      </w:r>
      <w:r w:rsidRPr="00CF48B0">
        <w:rPr>
          <w:rFonts w:ascii="ＭＳ 明朝" w:hAnsi="ＭＳ 明朝"/>
          <w:kern w:val="0"/>
          <w:sz w:val="20"/>
        </w:rPr>
        <w:t>-</w:t>
      </w:r>
      <w:r w:rsidRPr="00CF48B0">
        <w:rPr>
          <w:rFonts w:hint="eastAsia"/>
          <w:sz w:val="20"/>
        </w:rPr>
        <w:t>１６</w:t>
      </w:r>
      <w:r w:rsidRPr="00CF48B0">
        <w:rPr>
          <w:sz w:val="20"/>
        </w:rPr>
        <w:t>-(</w:t>
      </w:r>
      <w:r w:rsidRPr="00CF48B0">
        <w:rPr>
          <w:rFonts w:hint="eastAsia"/>
          <w:sz w:val="20"/>
        </w:rPr>
        <w:t>９</w:t>
      </w:r>
      <w:r w:rsidRPr="00CF48B0">
        <w:rPr>
          <w:sz w:val="20"/>
        </w:rPr>
        <w:t>)-</w:t>
      </w:r>
      <w:r w:rsidRPr="00CF48B0">
        <w:rPr>
          <w:rFonts w:hint="eastAsia"/>
          <w:sz w:val="20"/>
        </w:rPr>
        <w:t>３</w:t>
      </w:r>
      <w:r w:rsidRPr="00CF48B0">
        <w:rPr>
          <w:rFonts w:ascii="ＭＳ 明朝" w:hAnsi="ＭＳ 明朝" w:hint="eastAsia"/>
          <w:kern w:val="0"/>
          <w:sz w:val="20"/>
        </w:rPr>
        <w:t>に掲げる費用を合計した額とする。ただし、一から三までのそれぞれについて、街なみ環境整備促進区域の面積に１ヘクタール当たり</w:t>
      </w:r>
      <w:r w:rsidRPr="00CF48B0">
        <w:rPr>
          <w:rFonts w:ascii="ＭＳ 明朝" w:hAnsi="ＭＳ 明朝"/>
          <w:kern w:val="0"/>
          <w:sz w:val="20"/>
        </w:rPr>
        <w:t>770,000</w:t>
      </w:r>
      <w:r w:rsidRPr="00CF48B0">
        <w:rPr>
          <w:rFonts w:ascii="ＭＳ 明朝" w:hAnsi="ＭＳ 明朝" w:hint="eastAsia"/>
          <w:kern w:val="0"/>
          <w:sz w:val="20"/>
        </w:rPr>
        <w:t>円を乗じて得た額を限度とする。</w:t>
      </w:r>
    </w:p>
    <w:p w14:paraId="07FCC594" w14:textId="77777777" w:rsidR="00E26F2A" w:rsidRPr="00CF48B0" w:rsidRDefault="00B56AAD">
      <w:pPr>
        <w:overflowPunct w:val="0"/>
        <w:snapToGrid w:val="0"/>
        <w:spacing w:line="360" w:lineRule="exact"/>
        <w:ind w:left="560" w:hangingChars="300" w:hanging="560"/>
        <w:textAlignment w:val="baseline"/>
        <w:rPr>
          <w:rFonts w:ascii="ＭＳ 明朝" w:hAnsi="ＭＳ 明朝"/>
          <w:kern w:val="0"/>
          <w:sz w:val="20"/>
        </w:rPr>
      </w:pPr>
      <w:r w:rsidRPr="00CF48B0">
        <w:rPr>
          <w:rFonts w:ascii="ＭＳ 明朝" w:hAnsi="ＭＳ 明朝" w:hint="eastAsia"/>
          <w:kern w:val="0"/>
          <w:sz w:val="20"/>
        </w:rPr>
        <w:t>（注２）費用は、表イ</w:t>
      </w:r>
      <w:r w:rsidRPr="00CF48B0">
        <w:rPr>
          <w:rFonts w:ascii="ＭＳ 明朝" w:hAnsi="ＭＳ 明朝"/>
          <w:kern w:val="0"/>
          <w:sz w:val="20"/>
        </w:rPr>
        <w:t>-</w:t>
      </w:r>
      <w:r w:rsidRPr="00CF48B0">
        <w:rPr>
          <w:rFonts w:ascii="ＭＳ 明朝" w:hAnsi="ＭＳ 明朝" w:hint="eastAsia"/>
          <w:kern w:val="0"/>
          <w:sz w:val="20"/>
        </w:rPr>
        <w:t>１６</w:t>
      </w:r>
      <w:r w:rsidRPr="00CF48B0">
        <w:rPr>
          <w:rFonts w:ascii="ＭＳ 明朝" w:hAnsi="ＭＳ 明朝"/>
          <w:kern w:val="0"/>
          <w:sz w:val="20"/>
        </w:rPr>
        <w:t>-(</w:t>
      </w:r>
      <w:r w:rsidRPr="00CF48B0">
        <w:rPr>
          <w:rFonts w:ascii="ＭＳ 明朝" w:hAnsi="ＭＳ 明朝" w:hint="eastAsia"/>
          <w:kern w:val="0"/>
          <w:sz w:val="20"/>
        </w:rPr>
        <w:t>９</w:t>
      </w:r>
      <w:r w:rsidRPr="00CF48B0">
        <w:rPr>
          <w:rFonts w:ascii="ＭＳ 明朝" w:hAnsi="ＭＳ 明朝"/>
          <w:kern w:val="0"/>
          <w:sz w:val="20"/>
        </w:rPr>
        <w:t>)-</w:t>
      </w:r>
      <w:r w:rsidRPr="00CF48B0">
        <w:rPr>
          <w:rFonts w:ascii="ＭＳ 明朝" w:hAnsi="ＭＳ 明朝" w:hint="eastAsia"/>
          <w:kern w:val="0"/>
          <w:sz w:val="20"/>
        </w:rPr>
        <w:t>３に掲げる費用を合計した額とする。</w:t>
      </w:r>
    </w:p>
    <w:p w14:paraId="07347252" w14:textId="77777777" w:rsidR="00E26F2A" w:rsidRPr="00CF48B0" w:rsidRDefault="00B56AAD">
      <w:pPr>
        <w:overflowPunct w:val="0"/>
        <w:snapToGrid w:val="0"/>
        <w:spacing w:line="360" w:lineRule="exact"/>
        <w:textAlignment w:val="baseline"/>
        <w:rPr>
          <w:rFonts w:ascii="ＭＳ 明朝" w:hAnsi="ＭＳ 明朝"/>
          <w:kern w:val="0"/>
          <w:sz w:val="20"/>
        </w:rPr>
      </w:pPr>
      <w:r w:rsidRPr="00CF48B0">
        <w:rPr>
          <w:rFonts w:ascii="ＭＳ 明朝" w:hAnsi="ＭＳ 明朝" w:hint="eastAsia"/>
          <w:kern w:val="0"/>
          <w:sz w:val="20"/>
        </w:rPr>
        <w:t>（注３）道路整備費については、イ</w:t>
      </w:r>
      <w:r w:rsidRPr="00CF48B0">
        <w:rPr>
          <w:rFonts w:ascii="ＭＳ 明朝" w:hAnsi="ＭＳ 明朝"/>
          <w:kern w:val="0"/>
          <w:sz w:val="20"/>
        </w:rPr>
        <w:t>-</w:t>
      </w:r>
      <w:r w:rsidRPr="00CF48B0">
        <w:rPr>
          <w:rFonts w:ascii="ＭＳ 明朝" w:hAnsi="ＭＳ 明朝" w:hint="eastAsia"/>
          <w:kern w:val="0"/>
          <w:sz w:val="20"/>
        </w:rPr>
        <w:t>１６</w:t>
      </w:r>
      <w:r w:rsidRPr="00CF48B0">
        <w:rPr>
          <w:rFonts w:ascii="ＭＳ 明朝" w:hAnsi="ＭＳ 明朝"/>
          <w:kern w:val="0"/>
          <w:sz w:val="20"/>
        </w:rPr>
        <w:t>-(</w:t>
      </w:r>
      <w:r w:rsidRPr="00CF48B0">
        <w:rPr>
          <w:rFonts w:ascii="ＭＳ 明朝" w:hAnsi="ＭＳ 明朝" w:hint="eastAsia"/>
          <w:kern w:val="0"/>
          <w:sz w:val="20"/>
        </w:rPr>
        <w:t>９</w:t>
      </w:r>
      <w:r w:rsidRPr="00CF48B0">
        <w:rPr>
          <w:rFonts w:ascii="ＭＳ 明朝" w:hAnsi="ＭＳ 明朝"/>
          <w:kern w:val="0"/>
          <w:sz w:val="20"/>
        </w:rPr>
        <w:t>)</w:t>
      </w:r>
      <w:r w:rsidRPr="00CF48B0">
        <w:rPr>
          <w:rFonts w:ascii="ＭＳ 明朝" w:hAnsi="ＭＳ 明朝" w:hint="eastAsia"/>
          <w:kern w:val="0"/>
          <w:sz w:val="20"/>
        </w:rPr>
        <w:t>第４第１号に該当する区域のみを対象とする。</w:t>
      </w:r>
    </w:p>
    <w:p w14:paraId="02126612" w14:textId="77777777" w:rsidR="00E26F2A" w:rsidRPr="00CF48B0" w:rsidRDefault="00E26F2A">
      <w:pPr>
        <w:overflowPunct w:val="0"/>
        <w:snapToGrid w:val="0"/>
        <w:spacing w:line="360" w:lineRule="exact"/>
        <w:textAlignment w:val="baseline"/>
        <w:rPr>
          <w:rFonts w:asciiTheme="majorEastAsia" w:eastAsiaTheme="majorEastAsia" w:hAnsiTheme="majorEastAsia"/>
        </w:rPr>
      </w:pPr>
    </w:p>
    <w:p w14:paraId="16E26F72" w14:textId="77777777" w:rsidR="00E26F2A" w:rsidRPr="00CF48B0" w:rsidRDefault="00B56AAD">
      <w:pPr>
        <w:overflowPunct w:val="0"/>
        <w:snapToGrid w:val="0"/>
        <w:spacing w:line="360" w:lineRule="exact"/>
        <w:textAlignment w:val="baseline"/>
        <w:rPr>
          <w:rFonts w:ascii="ＭＳ 明朝" w:eastAsia="ＭＳ ゴシック" w:hAnsi="ＭＳ 明朝"/>
          <w:kern w:val="0"/>
        </w:rPr>
      </w:pPr>
      <w:r w:rsidRPr="00CF48B0">
        <w:rPr>
          <w:rFonts w:ascii="ＭＳ 明朝" w:eastAsia="ＭＳ ゴシック" w:hAnsi="ＭＳ 明朝" w:hint="eastAsia"/>
          <w:kern w:val="0"/>
        </w:rPr>
        <w:t>表</w:t>
      </w:r>
      <w:r w:rsidRPr="00CF48B0">
        <w:rPr>
          <w:rFonts w:hint="eastAsia"/>
        </w:rPr>
        <w:t>イ</w:t>
      </w:r>
      <w:r w:rsidRPr="00CF48B0">
        <w:t>-</w:t>
      </w:r>
      <w:r w:rsidRPr="00CF48B0">
        <w:rPr>
          <w:rFonts w:ascii="ＭＳ 明朝" w:eastAsia="ＭＳ ゴシック" w:hAnsi="ＭＳ 明朝" w:hint="eastAsia"/>
          <w:kern w:val="0"/>
        </w:rPr>
        <w:t>１６</w:t>
      </w:r>
      <w:r w:rsidRPr="00CF48B0">
        <w:rPr>
          <w:rFonts w:ascii="ＭＳ 明朝" w:eastAsia="ＭＳ ゴシック" w:hAnsi="ＭＳ 明朝"/>
          <w:kern w:val="0"/>
        </w:rPr>
        <w:t>-(</w:t>
      </w:r>
      <w:r w:rsidRPr="00CF48B0">
        <w:rPr>
          <w:rFonts w:ascii="ＭＳ 明朝" w:eastAsia="ＭＳ ゴシック" w:hAnsi="ＭＳ 明朝" w:hint="eastAsia"/>
          <w:kern w:val="0"/>
        </w:rPr>
        <w:t>９</w:t>
      </w:r>
      <w:r w:rsidRPr="00CF48B0">
        <w:rPr>
          <w:rFonts w:ascii="ＭＳ 明朝" w:eastAsia="ＭＳ ゴシック" w:hAnsi="ＭＳ 明朝"/>
          <w:kern w:val="0"/>
        </w:rPr>
        <w:t>)</w:t>
      </w:r>
      <w:r w:rsidRPr="00CF48B0">
        <w:rPr>
          <w:kern w:val="0"/>
        </w:rPr>
        <w:t xml:space="preserve"> –</w:t>
      </w:r>
      <w:r w:rsidRPr="00CF48B0">
        <w:rPr>
          <w:rFonts w:hint="eastAsia"/>
          <w:kern w:val="0"/>
        </w:rPr>
        <w:t>３</w:t>
      </w:r>
    </w:p>
    <w:p w14:paraId="07DA3705" w14:textId="77777777" w:rsidR="00E26F2A" w:rsidRPr="00CF48B0" w:rsidRDefault="00E26F2A">
      <w:pPr>
        <w:overflowPunct w:val="0"/>
        <w:snapToGrid w:val="0"/>
        <w:spacing w:line="360" w:lineRule="exact"/>
        <w:ind w:hanging="240"/>
        <w:textAlignment w:val="baseline"/>
        <w:rPr>
          <w:rFonts w:ascii="ＭＳ 明朝" w:hAnsi="ＭＳ 明朝"/>
          <w:kern w:val="0"/>
        </w:rPr>
      </w:pP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27"/>
        <w:gridCol w:w="6476"/>
      </w:tblGrid>
      <w:tr w:rsidR="00CF48B0" w:rsidRPr="00CF48B0" w14:paraId="78804CE3" w14:textId="77777777">
        <w:trPr>
          <w:trHeight w:val="360"/>
          <w:jc w:val="center"/>
        </w:trPr>
        <w:tc>
          <w:tcPr>
            <w:tcW w:w="2227" w:type="dxa"/>
            <w:tcBorders>
              <w:top w:val="single" w:sz="12" w:space="0" w:color="000000"/>
              <w:left w:val="single" w:sz="12" w:space="0" w:color="000000"/>
              <w:bottom w:val="single" w:sz="4" w:space="0" w:color="000000"/>
              <w:right w:val="single" w:sz="4" w:space="0" w:color="000000"/>
            </w:tcBorders>
          </w:tcPr>
          <w:p w14:paraId="597D73B0"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480"/>
                <w:kern w:val="0"/>
                <w:sz w:val="20"/>
              </w:rPr>
              <w:t>項</w:t>
            </w:r>
            <w:r w:rsidRPr="00CF48B0">
              <w:rPr>
                <w:rFonts w:hint="eastAsia"/>
                <w:kern w:val="0"/>
                <w:sz w:val="20"/>
              </w:rPr>
              <w:t>目</w:t>
            </w:r>
          </w:p>
        </w:tc>
        <w:tc>
          <w:tcPr>
            <w:tcW w:w="6476" w:type="dxa"/>
            <w:tcBorders>
              <w:top w:val="single" w:sz="12" w:space="0" w:color="000000"/>
              <w:left w:val="single" w:sz="4" w:space="0" w:color="000000"/>
              <w:bottom w:val="single" w:sz="4" w:space="0" w:color="000000"/>
              <w:right w:val="single" w:sz="12" w:space="0" w:color="000000"/>
            </w:tcBorders>
          </w:tcPr>
          <w:p w14:paraId="3CCBFB9B"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480"/>
                <w:kern w:val="0"/>
                <w:sz w:val="20"/>
              </w:rPr>
              <w:t>説</w:t>
            </w:r>
            <w:r w:rsidRPr="00CF48B0">
              <w:rPr>
                <w:rFonts w:hint="eastAsia"/>
                <w:kern w:val="0"/>
                <w:sz w:val="20"/>
              </w:rPr>
              <w:t>明</w:t>
            </w:r>
          </w:p>
        </w:tc>
      </w:tr>
      <w:tr w:rsidR="00CF48B0" w:rsidRPr="00CF48B0" w14:paraId="3236F5C7" w14:textId="77777777">
        <w:trPr>
          <w:trHeight w:val="360"/>
          <w:jc w:val="center"/>
        </w:trPr>
        <w:tc>
          <w:tcPr>
            <w:tcW w:w="2227" w:type="dxa"/>
            <w:tcBorders>
              <w:top w:val="single" w:sz="4" w:space="0" w:color="000000"/>
              <w:left w:val="single" w:sz="12" w:space="0" w:color="000000"/>
              <w:bottom w:val="single" w:sz="4" w:space="0" w:color="000000"/>
              <w:right w:val="single" w:sz="4" w:space="0" w:color="000000"/>
            </w:tcBorders>
          </w:tcPr>
          <w:p w14:paraId="6D1289A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spacing w:val="768"/>
                <w:kern w:val="0"/>
                <w:sz w:val="20"/>
              </w:rPr>
              <w:t>給</w:t>
            </w:r>
            <w:r w:rsidRPr="00CF48B0">
              <w:rPr>
                <w:rFonts w:hint="eastAsia"/>
                <w:kern w:val="0"/>
                <w:sz w:val="20"/>
              </w:rPr>
              <w:t>料</w:t>
            </w:r>
          </w:p>
        </w:tc>
        <w:tc>
          <w:tcPr>
            <w:tcW w:w="6476" w:type="dxa"/>
            <w:tcBorders>
              <w:top w:val="single" w:sz="4" w:space="0" w:color="000000"/>
              <w:left w:val="single" w:sz="4" w:space="0" w:color="000000"/>
              <w:bottom w:val="single" w:sz="4" w:space="0" w:color="000000"/>
              <w:right w:val="single" w:sz="12" w:space="0" w:color="000000"/>
            </w:tcBorders>
          </w:tcPr>
          <w:p w14:paraId="7B38197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事業執行のため直接必要な一般職員の給料。</w:t>
            </w:r>
          </w:p>
        </w:tc>
      </w:tr>
      <w:tr w:rsidR="00CF48B0" w:rsidRPr="00CF48B0" w14:paraId="43C2C521" w14:textId="77777777">
        <w:trPr>
          <w:trHeight w:val="360"/>
          <w:jc w:val="center"/>
        </w:trPr>
        <w:tc>
          <w:tcPr>
            <w:tcW w:w="2227" w:type="dxa"/>
            <w:tcBorders>
              <w:top w:val="single" w:sz="4" w:space="0" w:color="000000"/>
              <w:left w:val="single" w:sz="12" w:space="0" w:color="000000"/>
              <w:bottom w:val="single" w:sz="4" w:space="0" w:color="000000"/>
              <w:right w:val="single" w:sz="4" w:space="0" w:color="000000"/>
            </w:tcBorders>
          </w:tcPr>
          <w:p w14:paraId="017FA8A4"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176"/>
                <w:kern w:val="0"/>
                <w:sz w:val="20"/>
              </w:rPr>
              <w:t>職員手</w:t>
            </w:r>
            <w:r w:rsidRPr="00CF48B0">
              <w:rPr>
                <w:rFonts w:hint="eastAsia"/>
                <w:kern w:val="0"/>
                <w:sz w:val="20"/>
              </w:rPr>
              <w:t>当</w:t>
            </w:r>
          </w:p>
        </w:tc>
        <w:tc>
          <w:tcPr>
            <w:tcW w:w="6476" w:type="dxa"/>
            <w:tcBorders>
              <w:top w:val="single" w:sz="4" w:space="0" w:color="000000"/>
              <w:left w:val="single" w:sz="4" w:space="0" w:color="000000"/>
              <w:bottom w:val="single" w:sz="4" w:space="0" w:color="000000"/>
              <w:right w:val="single" w:sz="12" w:space="0" w:color="000000"/>
            </w:tcBorders>
          </w:tcPr>
          <w:p w14:paraId="19754AC9"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事業執行のため直接必要な一般職員に対する諸手当。</w:t>
            </w:r>
          </w:p>
        </w:tc>
      </w:tr>
      <w:tr w:rsidR="00CF48B0" w:rsidRPr="00CF48B0" w14:paraId="7A0F955F" w14:textId="77777777">
        <w:trPr>
          <w:trHeight w:val="385"/>
          <w:jc w:val="center"/>
        </w:trPr>
        <w:tc>
          <w:tcPr>
            <w:tcW w:w="2227" w:type="dxa"/>
            <w:tcBorders>
              <w:top w:val="single" w:sz="4" w:space="0" w:color="000000"/>
              <w:left w:val="single" w:sz="12" w:space="0" w:color="000000"/>
              <w:bottom w:val="single" w:sz="4" w:space="0" w:color="000000"/>
              <w:right w:val="single" w:sz="4" w:space="0" w:color="000000"/>
            </w:tcBorders>
          </w:tcPr>
          <w:p w14:paraId="22116C9A"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324"/>
                <w:kern w:val="0"/>
                <w:sz w:val="20"/>
              </w:rPr>
              <w:t>共済</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1180176E"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職員に係る地方公務員共済組合に対する負担金並びに報酬、給料及び賃金に係る社会保険料。</w:t>
            </w:r>
          </w:p>
        </w:tc>
      </w:tr>
      <w:tr w:rsidR="00CF48B0" w:rsidRPr="00CF48B0" w14:paraId="18782D65" w14:textId="77777777">
        <w:trPr>
          <w:trHeight w:val="720"/>
          <w:jc w:val="center"/>
        </w:trPr>
        <w:tc>
          <w:tcPr>
            <w:tcW w:w="2227" w:type="dxa"/>
            <w:tcBorders>
              <w:top w:val="single" w:sz="4" w:space="0" w:color="000000"/>
              <w:left w:val="single" w:sz="12" w:space="0" w:color="000000"/>
              <w:bottom w:val="single" w:sz="4" w:space="0" w:color="000000"/>
              <w:right w:val="single" w:sz="4" w:space="0" w:color="000000"/>
            </w:tcBorders>
          </w:tcPr>
          <w:p w14:paraId="42E2697A"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770"/>
                <w:kern w:val="0"/>
                <w:sz w:val="20"/>
              </w:rPr>
              <w:t>賃</w:t>
            </w:r>
            <w:r w:rsidRPr="00CF48B0">
              <w:rPr>
                <w:rFonts w:hint="eastAsia"/>
                <w:kern w:val="0"/>
                <w:sz w:val="20"/>
              </w:rPr>
              <w:t>金</w:t>
            </w:r>
          </w:p>
        </w:tc>
        <w:tc>
          <w:tcPr>
            <w:tcW w:w="6476" w:type="dxa"/>
            <w:tcBorders>
              <w:top w:val="single" w:sz="4" w:space="0" w:color="000000"/>
              <w:left w:val="single" w:sz="4" w:space="0" w:color="000000"/>
              <w:bottom w:val="single" w:sz="4" w:space="0" w:color="000000"/>
              <w:right w:val="single" w:sz="12" w:space="0" w:color="000000"/>
            </w:tcBorders>
          </w:tcPr>
          <w:p w14:paraId="02F552D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事業執行に直接必要な補助員等の賃金（ただし、庶務、経理等の一般管理事務に従事するものを除く。）。</w:t>
            </w:r>
          </w:p>
        </w:tc>
      </w:tr>
      <w:tr w:rsidR="00CF48B0" w:rsidRPr="00CF48B0" w14:paraId="194A9C09" w14:textId="77777777">
        <w:trPr>
          <w:trHeight w:val="360"/>
          <w:jc w:val="center"/>
        </w:trPr>
        <w:tc>
          <w:tcPr>
            <w:tcW w:w="2227" w:type="dxa"/>
            <w:tcBorders>
              <w:top w:val="single" w:sz="4" w:space="0" w:color="000000"/>
              <w:left w:val="single" w:sz="12" w:space="0" w:color="000000"/>
              <w:bottom w:val="single" w:sz="4" w:space="0" w:color="000000"/>
              <w:right w:val="single" w:sz="4" w:space="0" w:color="000000"/>
            </w:tcBorders>
          </w:tcPr>
          <w:p w14:paraId="55723803"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322"/>
                <w:kern w:val="0"/>
                <w:sz w:val="20"/>
              </w:rPr>
              <w:t>報償</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19DB9E0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謝礼金等。</w:t>
            </w:r>
          </w:p>
        </w:tc>
      </w:tr>
      <w:tr w:rsidR="00CF48B0" w:rsidRPr="00CF48B0" w14:paraId="1EF4510F" w14:textId="77777777">
        <w:trPr>
          <w:trHeight w:val="720"/>
          <w:jc w:val="center"/>
        </w:trPr>
        <w:tc>
          <w:tcPr>
            <w:tcW w:w="2227" w:type="dxa"/>
            <w:tcBorders>
              <w:top w:val="single" w:sz="4" w:space="0" w:color="000000"/>
              <w:left w:val="single" w:sz="12" w:space="0" w:color="000000"/>
              <w:bottom w:val="single" w:sz="4" w:space="0" w:color="000000"/>
              <w:right w:val="single" w:sz="4" w:space="0" w:color="000000"/>
            </w:tcBorders>
          </w:tcPr>
          <w:p w14:paraId="5E50B3CC"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768"/>
                <w:kern w:val="0"/>
                <w:sz w:val="20"/>
              </w:rPr>
              <w:t>旅</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590E9198"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事業執行のための他県への出張、関係機関等との連絡等に必要な普通旅費及び非常勤職員の費用弁償。</w:t>
            </w:r>
          </w:p>
        </w:tc>
      </w:tr>
      <w:tr w:rsidR="00CF48B0" w:rsidRPr="00CF48B0" w14:paraId="5C380201" w14:textId="77777777">
        <w:trPr>
          <w:trHeight w:val="960"/>
          <w:jc w:val="center"/>
        </w:trPr>
        <w:tc>
          <w:tcPr>
            <w:tcW w:w="2227" w:type="dxa"/>
            <w:tcBorders>
              <w:top w:val="single" w:sz="4" w:space="0" w:color="000000"/>
              <w:left w:val="single" w:sz="12" w:space="0" w:color="000000"/>
              <w:bottom w:val="single" w:sz="4" w:space="0" w:color="000000"/>
              <w:right w:val="single" w:sz="4" w:space="0" w:color="000000"/>
            </w:tcBorders>
          </w:tcPr>
          <w:p w14:paraId="1DD661F3"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324"/>
                <w:kern w:val="0"/>
                <w:sz w:val="20"/>
              </w:rPr>
              <w:t>需用</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4478754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文具費、消耗器材費等消耗品費、自動車等の燃料費、会議用茶菓子賄料等食糧費、設計費、図面、報告書、帳簿等の印刷、製本代等印刷製本費、電気、水道、瓦斯等の使用料、同計器使用料等光熱水費並びに事務用器具及び自動車、自転車等備品の修繕料。</w:t>
            </w:r>
          </w:p>
        </w:tc>
      </w:tr>
      <w:tr w:rsidR="00CF48B0" w:rsidRPr="00CF48B0" w14:paraId="6E23DE09" w14:textId="77777777">
        <w:trPr>
          <w:trHeight w:val="745"/>
          <w:jc w:val="center"/>
        </w:trPr>
        <w:tc>
          <w:tcPr>
            <w:tcW w:w="2227" w:type="dxa"/>
            <w:tcBorders>
              <w:top w:val="single" w:sz="4" w:space="0" w:color="000000"/>
              <w:left w:val="single" w:sz="12" w:space="0" w:color="000000"/>
              <w:bottom w:val="single" w:sz="4" w:space="0" w:color="000000"/>
              <w:right w:val="single" w:sz="4" w:space="0" w:color="000000"/>
            </w:tcBorders>
          </w:tcPr>
          <w:p w14:paraId="6BB1B8B4"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324"/>
                <w:kern w:val="0"/>
                <w:sz w:val="20"/>
              </w:rPr>
              <w:t>役務</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1C07B127"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郵便、電信電話料及び運搬料等通信運搬費、物品保管料、倉庫料等保管料、試験料、宅地の取得に要する手数料等の手数料、設計書報告書等の筆耕料並びに自動車損害保険料等。</w:t>
            </w:r>
          </w:p>
        </w:tc>
      </w:tr>
      <w:tr w:rsidR="00CF48B0" w:rsidRPr="00CF48B0" w14:paraId="379CAD3D" w14:textId="77777777">
        <w:trPr>
          <w:trHeight w:val="360"/>
          <w:jc w:val="center"/>
        </w:trPr>
        <w:tc>
          <w:tcPr>
            <w:tcW w:w="2227" w:type="dxa"/>
            <w:tcBorders>
              <w:top w:val="single" w:sz="4" w:space="0" w:color="000000"/>
              <w:left w:val="single" w:sz="12" w:space="0" w:color="000000"/>
              <w:bottom w:val="single" w:sz="4" w:space="0" w:color="000000"/>
              <w:right w:val="single" w:sz="4" w:space="0" w:color="000000"/>
            </w:tcBorders>
          </w:tcPr>
          <w:p w14:paraId="7109FA4D"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322"/>
                <w:kern w:val="0"/>
                <w:sz w:val="20"/>
              </w:rPr>
              <w:t>委託</w:t>
            </w:r>
            <w:r w:rsidRPr="00CF48B0">
              <w:rPr>
                <w:rFonts w:hint="eastAsia"/>
                <w:kern w:val="0"/>
                <w:sz w:val="20"/>
              </w:rPr>
              <w:t>料</w:t>
            </w:r>
          </w:p>
        </w:tc>
        <w:tc>
          <w:tcPr>
            <w:tcW w:w="6476" w:type="dxa"/>
            <w:tcBorders>
              <w:top w:val="single" w:sz="4" w:space="0" w:color="000000"/>
              <w:left w:val="single" w:sz="4" w:space="0" w:color="000000"/>
              <w:bottom w:val="single" w:sz="4" w:space="0" w:color="000000"/>
              <w:right w:val="single" w:sz="12" w:space="0" w:color="000000"/>
            </w:tcBorders>
          </w:tcPr>
          <w:p w14:paraId="26D43FB4"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設計、試験、調査等の委託料。</w:t>
            </w:r>
          </w:p>
        </w:tc>
      </w:tr>
      <w:tr w:rsidR="00CF48B0" w:rsidRPr="00CF48B0" w14:paraId="45764A6C" w14:textId="77777777">
        <w:trPr>
          <w:trHeight w:val="360"/>
          <w:jc w:val="center"/>
        </w:trPr>
        <w:tc>
          <w:tcPr>
            <w:tcW w:w="2227" w:type="dxa"/>
            <w:tcBorders>
              <w:top w:val="single" w:sz="4" w:space="0" w:color="000000"/>
              <w:left w:val="single" w:sz="12" w:space="0" w:color="000000"/>
              <w:bottom w:val="single" w:sz="4" w:space="0" w:color="000000"/>
              <w:right w:val="single" w:sz="4" w:space="0" w:color="000000"/>
            </w:tcBorders>
          </w:tcPr>
          <w:p w14:paraId="10AED6A1"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6"/>
                <w:kern w:val="0"/>
                <w:sz w:val="20"/>
              </w:rPr>
              <w:t>使用量及び賃借</w:t>
            </w:r>
            <w:r w:rsidRPr="00CF48B0">
              <w:rPr>
                <w:rFonts w:hint="eastAsia"/>
                <w:kern w:val="0"/>
                <w:sz w:val="20"/>
              </w:rPr>
              <w:t>料</w:t>
            </w:r>
          </w:p>
        </w:tc>
        <w:tc>
          <w:tcPr>
            <w:tcW w:w="6476" w:type="dxa"/>
            <w:tcBorders>
              <w:top w:val="single" w:sz="4" w:space="0" w:color="000000"/>
              <w:left w:val="single" w:sz="4" w:space="0" w:color="000000"/>
              <w:bottom w:val="single" w:sz="4" w:space="0" w:color="000000"/>
              <w:right w:val="single" w:sz="12" w:space="0" w:color="000000"/>
            </w:tcBorders>
          </w:tcPr>
          <w:p w14:paraId="1E6C8D52"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自動車借上、会場借上、物品その他の借上等使用料及び賃借料。</w:t>
            </w:r>
          </w:p>
        </w:tc>
      </w:tr>
      <w:tr w:rsidR="00CF48B0" w:rsidRPr="00CF48B0" w14:paraId="6D1DB178" w14:textId="77777777">
        <w:trPr>
          <w:trHeight w:val="992"/>
          <w:jc w:val="center"/>
        </w:trPr>
        <w:tc>
          <w:tcPr>
            <w:tcW w:w="2227" w:type="dxa"/>
            <w:tcBorders>
              <w:top w:val="single" w:sz="4" w:space="0" w:color="000000"/>
              <w:left w:val="single" w:sz="12" w:space="0" w:color="000000"/>
              <w:bottom w:val="single" w:sz="4" w:space="0" w:color="000000"/>
              <w:right w:val="single" w:sz="4" w:space="0" w:color="000000"/>
            </w:tcBorders>
          </w:tcPr>
          <w:p w14:paraId="6611DD96"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102"/>
                <w:kern w:val="0"/>
                <w:sz w:val="20"/>
              </w:rPr>
              <w:t>備品購入</w:t>
            </w:r>
            <w:r w:rsidRPr="00CF48B0">
              <w:rPr>
                <w:rFonts w:hint="eastAsia"/>
                <w:kern w:val="0"/>
                <w:sz w:val="20"/>
              </w:rPr>
              <w:t>費</w:t>
            </w:r>
          </w:p>
        </w:tc>
        <w:tc>
          <w:tcPr>
            <w:tcW w:w="6476" w:type="dxa"/>
            <w:tcBorders>
              <w:top w:val="single" w:sz="4" w:space="0" w:color="000000"/>
              <w:left w:val="single" w:sz="4" w:space="0" w:color="000000"/>
              <w:bottom w:val="single" w:sz="4" w:space="0" w:color="000000"/>
              <w:right w:val="single" w:sz="12" w:space="0" w:color="000000"/>
            </w:tcBorders>
          </w:tcPr>
          <w:p w14:paraId="566EA0DA"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事務用器具、機械、図書等の購入費で原型のまま比較的長期の反覆使用に耐える物品の購入費。（昭和</w:t>
            </w:r>
            <w:r w:rsidRPr="00CF48B0">
              <w:rPr>
                <w:kern w:val="0"/>
                <w:sz w:val="20"/>
              </w:rPr>
              <w:t>34</w:t>
            </w:r>
            <w:r w:rsidRPr="00CF48B0">
              <w:rPr>
                <w:rFonts w:hint="eastAsia"/>
                <w:kern w:val="0"/>
                <w:sz w:val="20"/>
              </w:rPr>
              <w:t>年３月</w:t>
            </w:r>
            <w:r w:rsidRPr="00CF48B0">
              <w:rPr>
                <w:kern w:val="0"/>
                <w:sz w:val="20"/>
              </w:rPr>
              <w:t>12</w:t>
            </w:r>
            <w:r w:rsidRPr="00CF48B0">
              <w:rPr>
                <w:rFonts w:hint="eastAsia"/>
                <w:kern w:val="0"/>
                <w:sz w:val="20"/>
              </w:rPr>
              <w:t>日付け建設省会発第</w:t>
            </w:r>
            <w:r w:rsidRPr="00CF48B0">
              <w:rPr>
                <w:kern w:val="0"/>
                <w:sz w:val="20"/>
              </w:rPr>
              <w:t>74</w:t>
            </w:r>
            <w:r w:rsidRPr="00CF48B0">
              <w:rPr>
                <w:rFonts w:hint="eastAsia"/>
                <w:kern w:val="0"/>
                <w:sz w:val="20"/>
              </w:rPr>
              <w:t>号建設事務次官通知「補助事業等における残存物件の取り扱いについて」参照）。</w:t>
            </w:r>
          </w:p>
        </w:tc>
      </w:tr>
      <w:tr w:rsidR="00CF48B0" w:rsidRPr="00CF48B0" w14:paraId="6CDA514C" w14:textId="77777777">
        <w:trPr>
          <w:trHeight w:val="720"/>
          <w:jc w:val="center"/>
        </w:trPr>
        <w:tc>
          <w:tcPr>
            <w:tcW w:w="2227" w:type="dxa"/>
            <w:tcBorders>
              <w:top w:val="single" w:sz="4" w:space="0" w:color="000000"/>
              <w:left w:val="single" w:sz="12" w:space="0" w:color="000000"/>
              <w:bottom w:val="single" w:sz="12" w:space="0" w:color="000000"/>
              <w:right w:val="single" w:sz="4" w:space="0" w:color="000000"/>
            </w:tcBorders>
          </w:tcPr>
          <w:p w14:paraId="272E467A"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spacing w:val="8"/>
                <w:kern w:val="0"/>
                <w:sz w:val="20"/>
              </w:rPr>
              <w:t>負担金、補助</w:t>
            </w:r>
            <w:r w:rsidRPr="00CF48B0">
              <w:rPr>
                <w:rFonts w:hint="eastAsia"/>
                <w:kern w:val="0"/>
                <w:sz w:val="20"/>
              </w:rPr>
              <w:t>金</w:t>
            </w:r>
          </w:p>
          <w:p w14:paraId="35526FCB" w14:textId="77777777" w:rsidR="00E26F2A" w:rsidRPr="00CF48B0" w:rsidRDefault="00B56AAD">
            <w:pPr>
              <w:suppressAutoHyphens/>
              <w:kinsoku w:val="0"/>
              <w:overflowPunct w:val="0"/>
              <w:autoSpaceDE w:val="0"/>
              <w:autoSpaceDN w:val="0"/>
              <w:adjustRightInd w:val="0"/>
              <w:snapToGrid w:val="0"/>
              <w:spacing w:line="360" w:lineRule="exact"/>
              <w:jc w:val="center"/>
              <w:textAlignment w:val="baseline"/>
              <w:rPr>
                <w:kern w:val="0"/>
                <w:sz w:val="20"/>
              </w:rPr>
            </w:pPr>
            <w:r w:rsidRPr="00CF48B0">
              <w:rPr>
                <w:rFonts w:hint="eastAsia"/>
                <w:kern w:val="0"/>
                <w:sz w:val="20"/>
              </w:rPr>
              <w:t>及び交付金</w:t>
            </w:r>
          </w:p>
        </w:tc>
        <w:tc>
          <w:tcPr>
            <w:tcW w:w="6476" w:type="dxa"/>
            <w:tcBorders>
              <w:top w:val="single" w:sz="4" w:space="0" w:color="000000"/>
              <w:left w:val="single" w:sz="4" w:space="0" w:color="000000"/>
              <w:bottom w:val="single" w:sz="12" w:space="0" w:color="000000"/>
              <w:right w:val="single" w:sz="12" w:space="0" w:color="000000"/>
            </w:tcBorders>
          </w:tcPr>
          <w:p w14:paraId="36977E70" w14:textId="77777777" w:rsidR="00E26F2A" w:rsidRPr="00CF48B0" w:rsidRDefault="00B56AAD">
            <w:pPr>
              <w:suppressAutoHyphens/>
              <w:kinsoku w:val="0"/>
              <w:overflowPunct w:val="0"/>
              <w:autoSpaceDE w:val="0"/>
              <w:autoSpaceDN w:val="0"/>
              <w:adjustRightInd w:val="0"/>
              <w:snapToGrid w:val="0"/>
              <w:spacing w:line="360" w:lineRule="exact"/>
              <w:textAlignment w:val="baseline"/>
              <w:rPr>
                <w:kern w:val="0"/>
                <w:sz w:val="20"/>
              </w:rPr>
            </w:pPr>
            <w:r w:rsidRPr="00CF48B0">
              <w:rPr>
                <w:rFonts w:hint="eastAsia"/>
                <w:kern w:val="0"/>
                <w:sz w:val="20"/>
              </w:rPr>
              <w:t>事業執行のために必要な負担金等。ただし経常的会費等は含まない。</w:t>
            </w:r>
          </w:p>
        </w:tc>
      </w:tr>
    </w:tbl>
    <w:p w14:paraId="0E6DBCCF" w14:textId="77777777" w:rsidR="00E26F2A" w:rsidRPr="00CF48B0" w:rsidRDefault="00B56AAD">
      <w:pPr>
        <w:rPr>
          <w:rFonts w:asciiTheme="majorEastAsia" w:eastAsiaTheme="majorEastAsia" w:hAnsiTheme="majorEastAsia"/>
        </w:rPr>
      </w:pPr>
      <w:r w:rsidRPr="00CF48B0">
        <w:rPr>
          <w:rFonts w:asciiTheme="majorEastAsia" w:eastAsiaTheme="majorEastAsia" w:hAnsiTheme="majorEastAsia" w:hint="eastAsia"/>
        </w:rPr>
        <w:t xml:space="preserve">　</w:t>
      </w:r>
    </w:p>
    <w:p w14:paraId="22F10FC4" w14:textId="77777777" w:rsidR="00E26F2A" w:rsidRPr="00CF48B0" w:rsidRDefault="00E26F2A">
      <w:pPr>
        <w:widowControl/>
        <w:jc w:val="left"/>
        <w:rPr>
          <w:b/>
        </w:rPr>
      </w:pPr>
    </w:p>
    <w:p w14:paraId="14F69F62" w14:textId="77777777" w:rsidR="00E26F2A" w:rsidRPr="00CF48B0" w:rsidRDefault="00B56AAD">
      <w:pPr>
        <w:widowControl/>
        <w:jc w:val="left"/>
        <w:rPr>
          <w:b/>
        </w:rPr>
      </w:pPr>
      <w:r w:rsidRPr="00CF48B0">
        <w:rPr>
          <w:b/>
        </w:rPr>
        <w:br w:type="page"/>
      </w:r>
    </w:p>
    <w:p w14:paraId="544D2986" w14:textId="77777777" w:rsidR="00E26F2A" w:rsidRPr="00CF48B0" w:rsidRDefault="00B56AAD">
      <w:pPr>
        <w:pStyle w:val="4"/>
      </w:pPr>
      <w:bookmarkStart w:id="488" w:name="_Toc130988329"/>
      <w:r w:rsidRPr="00CF48B0">
        <w:rPr>
          <w:rFonts w:hint="eastAsia"/>
        </w:rPr>
        <w:t>イ－１６－（１０）住宅市街地基盤整備事業に係る基礎額</w:t>
      </w:r>
      <w:bookmarkEnd w:id="488"/>
    </w:p>
    <w:p w14:paraId="2F3ED8FD" w14:textId="77777777" w:rsidR="00E26F2A" w:rsidRPr="00CF48B0" w:rsidRDefault="00E26F2A">
      <w:pPr>
        <w:widowControl/>
        <w:jc w:val="left"/>
        <w:rPr>
          <w:rFonts w:asciiTheme="majorEastAsia" w:eastAsiaTheme="majorEastAsia" w:hAnsiTheme="majorEastAsia"/>
          <w:b/>
        </w:rPr>
      </w:pPr>
    </w:p>
    <w:p w14:paraId="19173D8D" w14:textId="77777777" w:rsidR="00E26F2A" w:rsidRPr="00CF48B0" w:rsidRDefault="00B56AAD">
      <w:pPr>
        <w:overflowPunct w:val="0"/>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１</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地方公共団体に対する国の交付</w:t>
      </w:r>
    </w:p>
    <w:p w14:paraId="2BA10352" w14:textId="77777777" w:rsidR="00E26F2A" w:rsidRPr="00CF48B0" w:rsidRDefault="00B56AAD">
      <w:pPr>
        <w:overflowPunct w:val="0"/>
        <w:ind w:left="244" w:firstLine="244"/>
        <w:textAlignment w:val="baseline"/>
        <w:rPr>
          <w:spacing w:val="2"/>
          <w:kern w:val="0"/>
        </w:rPr>
      </w:pPr>
      <w:r w:rsidRPr="00CF48B0">
        <w:rPr>
          <w:rFonts w:hint="eastAsia"/>
        </w:rPr>
        <w:t>本事業の</w:t>
      </w:r>
      <w:r w:rsidRPr="00CF48B0">
        <w:rPr>
          <w:rFonts w:hint="eastAsia"/>
          <w:kern w:val="0"/>
        </w:rPr>
        <w:t>基礎額は、附属第Ⅱ編第４の</w:t>
      </w:r>
      <w:r w:rsidRPr="00CF48B0">
        <w:rPr>
          <w:rFonts w:hint="eastAsia"/>
        </w:rPr>
        <w:t>イ－</w:t>
      </w:r>
      <w:r w:rsidRPr="00CF48B0">
        <w:rPr>
          <w:rFonts w:hint="eastAsia"/>
          <w:kern w:val="0"/>
        </w:rPr>
        <w:t>１６</w:t>
      </w:r>
      <w:r w:rsidRPr="00CF48B0">
        <w:rPr>
          <w:kern w:val="0"/>
        </w:rPr>
        <w:t>-</w:t>
      </w:r>
      <w:r w:rsidRPr="00CF48B0">
        <w:rPr>
          <w:rFonts w:hint="eastAsia"/>
          <w:kern w:val="0"/>
        </w:rPr>
        <w:t>（１０）の４の第１号、第２号イ、第３号イ、第４号又は第５号イの規定により交付対象となる地方公共団体に対しては、次の各号に掲げる金額とする。</w:t>
      </w:r>
    </w:p>
    <w:p w14:paraId="5B092400" w14:textId="77777777" w:rsidR="00E26F2A" w:rsidRPr="00CF48B0" w:rsidRDefault="00B56AAD">
      <w:pPr>
        <w:overflowPunct w:val="0"/>
        <w:textAlignment w:val="baseline"/>
        <w:rPr>
          <w:spacing w:val="2"/>
          <w:kern w:val="0"/>
        </w:rPr>
      </w:pPr>
      <w:r w:rsidRPr="00CF48B0">
        <w:rPr>
          <w:rFonts w:hint="eastAsia"/>
          <w:kern w:val="0"/>
        </w:rPr>
        <w:t xml:space="preserve">　一　公共施設整備費</w:t>
      </w:r>
    </w:p>
    <w:p w14:paraId="08B6EB38" w14:textId="77777777" w:rsidR="00E26F2A" w:rsidRPr="00CF48B0" w:rsidRDefault="00B56AAD">
      <w:pPr>
        <w:overflowPunct w:val="0"/>
        <w:ind w:left="490" w:firstLine="244"/>
        <w:textAlignment w:val="baseline"/>
        <w:rPr>
          <w:spacing w:val="2"/>
          <w:kern w:val="0"/>
        </w:rPr>
      </w:pPr>
      <w:r w:rsidRPr="00CF48B0">
        <w:rPr>
          <w:rFonts w:hint="eastAsia"/>
          <w:kern w:val="0"/>
        </w:rPr>
        <w:t>交付対象事業費に、同種の公共施設の整備に関する事業に係る国の補助割合又は負担割合と同じ割合の国費率を乗じて得た額</w:t>
      </w:r>
    </w:p>
    <w:p w14:paraId="6C6A874D" w14:textId="77777777" w:rsidR="00E26F2A" w:rsidRPr="00CF48B0" w:rsidRDefault="00B56AAD">
      <w:pPr>
        <w:overflowPunct w:val="0"/>
        <w:jc w:val="left"/>
        <w:textAlignment w:val="baseline"/>
        <w:rPr>
          <w:spacing w:val="2"/>
          <w:kern w:val="0"/>
        </w:rPr>
      </w:pPr>
      <w:r w:rsidRPr="00CF48B0">
        <w:rPr>
          <w:rFonts w:hint="eastAsia"/>
          <w:kern w:val="0"/>
        </w:rPr>
        <w:t xml:space="preserve">　二　居住環境基盤施設整備費</w:t>
      </w:r>
    </w:p>
    <w:p w14:paraId="4DD58B82" w14:textId="77777777" w:rsidR="00E26F2A" w:rsidRPr="00CF48B0" w:rsidRDefault="00B56AAD">
      <w:pPr>
        <w:overflowPunct w:val="0"/>
        <w:ind w:left="490" w:firstLine="244"/>
        <w:textAlignment w:val="baseline"/>
        <w:rPr>
          <w:kern w:val="0"/>
        </w:rPr>
      </w:pPr>
      <w:r w:rsidRPr="00CF48B0">
        <w:rPr>
          <w:rFonts w:hint="eastAsia"/>
          <w:kern w:val="0"/>
        </w:rPr>
        <w:t>交付対象事業費の１０分の４</w:t>
      </w:r>
    </w:p>
    <w:p w14:paraId="1455E1DB" w14:textId="77777777" w:rsidR="00E26F2A" w:rsidRPr="00CF48B0" w:rsidRDefault="00B56AAD">
      <w:pPr>
        <w:overflowPunct w:val="0"/>
        <w:ind w:left="490" w:firstLine="244"/>
        <w:textAlignment w:val="baseline"/>
        <w:rPr>
          <w:spacing w:val="2"/>
          <w:kern w:val="0"/>
        </w:rPr>
      </w:pPr>
      <w:r w:rsidRPr="00CF48B0">
        <w:rPr>
          <w:rFonts w:hint="eastAsia"/>
          <w:kern w:val="0"/>
        </w:rPr>
        <w:t>ただし、一の住宅宅地事業又は住宅ストック改善事業に係る居住環境基盤施設整備の基礎額（一の住宅宅地事業に係る居住環境基盤施設整備の補助事業者が２以上ある場合においては、各補助事業者が申請することができる補助金の合計額の総計）は、一の住宅宅地事業の総計画戸数若しくは区画数（総計画戸数又は区画数を変更した場合にあっては、変更後の総計画戸数又は区画数）又は一の住宅ストック改善事業において効果の及ぶ戸数に１６０万円（都市・居住環境整備重点地域にあっては２４０万円）を乗じた額を限度とする。</w:t>
      </w:r>
    </w:p>
    <w:p w14:paraId="3DC64A0D" w14:textId="77777777" w:rsidR="00E26F2A" w:rsidRPr="00CF48B0" w:rsidRDefault="00B56AAD">
      <w:pPr>
        <w:overflowPunct w:val="0"/>
        <w:textAlignment w:val="baseline"/>
        <w:rPr>
          <w:spacing w:val="2"/>
          <w:kern w:val="0"/>
        </w:rPr>
      </w:pPr>
      <w:r w:rsidRPr="00CF48B0">
        <w:rPr>
          <w:rFonts w:hint="eastAsia"/>
          <w:kern w:val="0"/>
        </w:rPr>
        <w:t xml:space="preserve">　三　鉄道施設整備費</w:t>
      </w:r>
    </w:p>
    <w:p w14:paraId="7B13B71A" w14:textId="77777777" w:rsidR="00E26F2A" w:rsidRPr="00CF48B0" w:rsidRDefault="00B56AAD">
      <w:pPr>
        <w:overflowPunct w:val="0"/>
        <w:textAlignment w:val="baseline"/>
        <w:rPr>
          <w:kern w:val="0"/>
        </w:rPr>
      </w:pPr>
      <w:r w:rsidRPr="00CF48B0">
        <w:rPr>
          <w:rFonts w:hint="eastAsia"/>
          <w:kern w:val="0"/>
        </w:rPr>
        <w:t xml:space="preserve">　　　交付対象事業費の２分の１</w:t>
      </w:r>
    </w:p>
    <w:p w14:paraId="3E644D3E" w14:textId="77777777" w:rsidR="00E26F2A" w:rsidRPr="00CF48B0" w:rsidRDefault="00B56AAD">
      <w:pPr>
        <w:overflowPunct w:val="0"/>
        <w:textAlignment w:val="baseline"/>
        <w:rPr>
          <w:spacing w:val="2"/>
          <w:kern w:val="0"/>
        </w:rPr>
      </w:pPr>
      <w:r w:rsidRPr="00CF48B0">
        <w:rPr>
          <w:rFonts w:hint="eastAsia"/>
          <w:kern w:val="0"/>
        </w:rPr>
        <w:t xml:space="preserve">　四　公共施設用地取得費</w:t>
      </w:r>
    </w:p>
    <w:p w14:paraId="28F41379" w14:textId="77777777" w:rsidR="00E26F2A" w:rsidRPr="00CF48B0" w:rsidRDefault="00B56AAD">
      <w:pPr>
        <w:overflowPunct w:val="0"/>
        <w:textAlignment w:val="baseline"/>
        <w:rPr>
          <w:kern w:val="0"/>
        </w:rPr>
      </w:pPr>
      <w:r w:rsidRPr="00CF48B0">
        <w:rPr>
          <w:rFonts w:hint="eastAsia"/>
          <w:kern w:val="0"/>
        </w:rPr>
        <w:t xml:space="preserve">　　　交付対象事業費の２分の１</w:t>
      </w:r>
    </w:p>
    <w:p w14:paraId="369BDB87" w14:textId="77777777" w:rsidR="00E26F2A" w:rsidRPr="00CF48B0" w:rsidRDefault="00B56AAD">
      <w:pPr>
        <w:overflowPunct w:val="0"/>
        <w:ind w:left="453" w:hangingChars="200" w:hanging="453"/>
        <w:textAlignment w:val="baseline"/>
        <w:rPr>
          <w:spacing w:val="2"/>
          <w:kern w:val="0"/>
        </w:rPr>
      </w:pPr>
      <w:r w:rsidRPr="00CF48B0">
        <w:rPr>
          <w:rFonts w:hint="eastAsia"/>
          <w:kern w:val="0"/>
        </w:rPr>
        <w:t xml:space="preserve">　　　ただし、公共施設用地取得の実施中に申請することができる交付金の合計額（一の住宅宅地事業に係る公共施設用地取得の補助事業者が２以上ある場合においては、各補助事業者が申請することができる補助金の合計額の総計）は、国土交通省住宅局長が毎年度定める額に一の住宅宅地事業の総計画戸数又は区画数（総計画戸数又は区画数を変更した場合にあっては、変更後の総計画戸数又は区画数）を乗じた額を限度とする。</w:t>
      </w:r>
    </w:p>
    <w:p w14:paraId="1441AA54" w14:textId="77777777" w:rsidR="00E26F2A" w:rsidRPr="00CF48B0" w:rsidRDefault="00B56AAD">
      <w:pPr>
        <w:overflowPunct w:val="0"/>
        <w:textAlignment w:val="baseline"/>
        <w:rPr>
          <w:spacing w:val="2"/>
          <w:kern w:val="0"/>
        </w:rPr>
      </w:pPr>
      <w:r w:rsidRPr="00CF48B0">
        <w:rPr>
          <w:rFonts w:hint="eastAsia"/>
          <w:kern w:val="0"/>
        </w:rPr>
        <w:t xml:space="preserve">　五　住宅宅地事業推進費</w:t>
      </w:r>
    </w:p>
    <w:p w14:paraId="36301BA7" w14:textId="77777777" w:rsidR="00E26F2A" w:rsidRPr="00CF48B0" w:rsidRDefault="00B56AAD">
      <w:pPr>
        <w:overflowPunct w:val="0"/>
        <w:textAlignment w:val="baseline"/>
        <w:rPr>
          <w:spacing w:val="2"/>
          <w:kern w:val="0"/>
        </w:rPr>
      </w:pPr>
      <w:r w:rsidRPr="00CF48B0">
        <w:rPr>
          <w:rFonts w:hint="eastAsia"/>
          <w:kern w:val="0"/>
        </w:rPr>
        <w:t xml:space="preserve">　　　交付対象事業費の３分の１</w:t>
      </w:r>
    </w:p>
    <w:p w14:paraId="6EA1A5EA" w14:textId="77777777" w:rsidR="00E26F2A" w:rsidRPr="00CF48B0" w:rsidRDefault="00E26F2A">
      <w:pPr>
        <w:overflowPunct w:val="0"/>
        <w:jc w:val="left"/>
        <w:textAlignment w:val="baseline"/>
        <w:rPr>
          <w:kern w:val="0"/>
        </w:rPr>
      </w:pPr>
    </w:p>
    <w:p w14:paraId="4A66F074" w14:textId="77777777" w:rsidR="00E26F2A" w:rsidRPr="00CF48B0" w:rsidRDefault="00B56AAD">
      <w:pPr>
        <w:overflowPunct w:val="0"/>
        <w:jc w:val="left"/>
        <w:textAlignment w:val="baseline"/>
        <w:rPr>
          <w:rFonts w:asciiTheme="majorEastAsia" w:eastAsiaTheme="majorEastAsia" w:hAnsiTheme="majorEastAsia"/>
          <w:b/>
          <w:spacing w:val="2"/>
          <w:kern w:val="0"/>
        </w:rPr>
      </w:pPr>
      <w:r w:rsidRPr="00CF48B0">
        <w:rPr>
          <w:rFonts w:asciiTheme="majorEastAsia" w:eastAsiaTheme="majorEastAsia" w:hAnsiTheme="majorEastAsia" w:hint="eastAsia"/>
          <w:b/>
          <w:kern w:val="0"/>
        </w:rPr>
        <w:t>２</w:t>
      </w:r>
      <w:r w:rsidRPr="00CF48B0">
        <w:rPr>
          <w:rFonts w:asciiTheme="majorEastAsia" w:eastAsiaTheme="majorEastAsia" w:hAnsiTheme="majorEastAsia"/>
          <w:b/>
          <w:kern w:val="0"/>
        </w:rPr>
        <w:t>.</w:t>
      </w:r>
      <w:r w:rsidRPr="00CF48B0">
        <w:rPr>
          <w:rFonts w:asciiTheme="majorEastAsia" w:eastAsiaTheme="majorEastAsia" w:hAnsiTheme="majorEastAsia" w:hint="eastAsia"/>
          <w:b/>
          <w:kern w:val="0"/>
        </w:rPr>
        <w:t xml:space="preserve">　地方公共団体の補助に対する国の交付</w:t>
      </w:r>
    </w:p>
    <w:p w14:paraId="6A236216" w14:textId="77777777" w:rsidR="00E26F2A" w:rsidRPr="00CF48B0" w:rsidRDefault="00B56AAD">
      <w:pPr>
        <w:overflowPunct w:val="0"/>
        <w:ind w:left="244" w:firstLine="244"/>
        <w:textAlignment w:val="baseline"/>
        <w:rPr>
          <w:spacing w:val="2"/>
          <w:kern w:val="0"/>
        </w:rPr>
      </w:pPr>
      <w:r w:rsidRPr="00CF48B0">
        <w:rPr>
          <w:rFonts w:hint="eastAsia"/>
        </w:rPr>
        <w:t>本事業の</w:t>
      </w:r>
      <w:r w:rsidRPr="00CF48B0">
        <w:rPr>
          <w:rFonts w:hint="eastAsia"/>
          <w:kern w:val="0"/>
        </w:rPr>
        <w:t>基礎額は、附属第Ⅱ編第４の</w:t>
      </w:r>
      <w:r w:rsidRPr="00CF48B0">
        <w:rPr>
          <w:rFonts w:hint="eastAsia"/>
        </w:rPr>
        <w:t>イ－</w:t>
      </w:r>
      <w:r w:rsidRPr="00CF48B0">
        <w:rPr>
          <w:rFonts w:hint="eastAsia"/>
          <w:kern w:val="0"/>
        </w:rPr>
        <w:t>１６</w:t>
      </w:r>
      <w:r w:rsidRPr="00CF48B0">
        <w:rPr>
          <w:kern w:val="0"/>
        </w:rPr>
        <w:t>-</w:t>
      </w:r>
      <w:r w:rsidRPr="00CF48B0">
        <w:rPr>
          <w:rFonts w:hint="eastAsia"/>
          <w:kern w:val="0"/>
        </w:rPr>
        <w:t>（１０）の４の第２号ロ若しくはハ、第３号ロ若しくはハ又は第５号ロの規定により交付対象となる地方公共団体に対しては、次の各号に掲げる金額又は当該地方公共団体が交付する補助金の額の２分の１のいずれか低い額とする。</w:t>
      </w:r>
    </w:p>
    <w:p w14:paraId="6A76DEED" w14:textId="77777777" w:rsidR="00E26F2A" w:rsidRPr="00CF48B0" w:rsidRDefault="00B56AAD">
      <w:pPr>
        <w:overflowPunct w:val="0"/>
        <w:textAlignment w:val="baseline"/>
        <w:rPr>
          <w:spacing w:val="2"/>
          <w:kern w:val="0"/>
        </w:rPr>
      </w:pPr>
      <w:r w:rsidRPr="00CF48B0">
        <w:rPr>
          <w:rFonts w:hint="eastAsia"/>
          <w:kern w:val="0"/>
        </w:rPr>
        <w:t xml:space="preserve">　一　居住環境基盤施設整備費</w:t>
      </w:r>
    </w:p>
    <w:p w14:paraId="6D530A61" w14:textId="77777777" w:rsidR="00E26F2A" w:rsidRPr="00CF48B0" w:rsidRDefault="00B56AAD">
      <w:pPr>
        <w:overflowPunct w:val="0"/>
        <w:ind w:left="490" w:firstLine="244"/>
        <w:textAlignment w:val="baseline"/>
        <w:rPr>
          <w:kern w:val="0"/>
        </w:rPr>
      </w:pPr>
      <w:r w:rsidRPr="00CF48B0">
        <w:rPr>
          <w:rFonts w:hint="eastAsia"/>
          <w:kern w:val="0"/>
        </w:rPr>
        <w:t>交付対象事業費（地方住宅供給公社等が行う事業に要する費用又はその他の住宅宅地事業者等が電線類の地下埋設のために要する費用に限る。）の１０分の４</w:t>
      </w:r>
    </w:p>
    <w:p w14:paraId="25C214BD" w14:textId="77777777" w:rsidR="00E26F2A" w:rsidRPr="00CF48B0" w:rsidRDefault="00B56AAD">
      <w:pPr>
        <w:overflowPunct w:val="0"/>
        <w:ind w:left="490" w:firstLine="244"/>
        <w:textAlignment w:val="baseline"/>
        <w:rPr>
          <w:spacing w:val="2"/>
          <w:kern w:val="0"/>
        </w:rPr>
      </w:pPr>
      <w:r w:rsidRPr="00CF48B0">
        <w:rPr>
          <w:rFonts w:hint="eastAsia"/>
          <w:kern w:val="0"/>
        </w:rPr>
        <w:t>ただし、一の住宅宅地事業又は住宅ストック改善事業に係る居住環境基盤施設整備の基礎額については、１</w:t>
      </w:r>
      <w:r w:rsidRPr="00CF48B0">
        <w:rPr>
          <w:kern w:val="0"/>
        </w:rPr>
        <w:t>.</w:t>
      </w:r>
      <w:r w:rsidRPr="00CF48B0">
        <w:rPr>
          <w:rFonts w:hint="eastAsia"/>
          <w:kern w:val="0"/>
        </w:rPr>
        <w:t>第１号のただし書きを適用する。</w:t>
      </w:r>
    </w:p>
    <w:p w14:paraId="21A266E9" w14:textId="77777777" w:rsidR="00E26F2A" w:rsidRPr="00CF48B0" w:rsidRDefault="00B56AAD">
      <w:pPr>
        <w:overflowPunct w:val="0"/>
        <w:textAlignment w:val="baseline"/>
        <w:rPr>
          <w:spacing w:val="2"/>
          <w:kern w:val="0"/>
        </w:rPr>
      </w:pPr>
      <w:r w:rsidRPr="00CF48B0">
        <w:rPr>
          <w:rFonts w:hint="eastAsia"/>
          <w:kern w:val="0"/>
        </w:rPr>
        <w:t xml:space="preserve">　二　鉄道施設整備費</w:t>
      </w:r>
    </w:p>
    <w:p w14:paraId="6E52C0B9" w14:textId="77777777" w:rsidR="00E26F2A" w:rsidRPr="00CF48B0" w:rsidRDefault="00B56AAD">
      <w:pPr>
        <w:overflowPunct w:val="0"/>
        <w:ind w:left="453" w:hangingChars="200" w:hanging="453"/>
        <w:textAlignment w:val="baseline"/>
        <w:rPr>
          <w:spacing w:val="2"/>
          <w:kern w:val="0"/>
        </w:rPr>
      </w:pPr>
      <w:r w:rsidRPr="00CF48B0">
        <w:rPr>
          <w:rFonts w:hint="eastAsia"/>
          <w:kern w:val="0"/>
        </w:rPr>
        <w:t xml:space="preserve">　　　交付対象事業費（地方住宅供給公社及び民間事業者等が負担する費用に限る。）の３分の１</w:t>
      </w:r>
    </w:p>
    <w:p w14:paraId="77B86F5E" w14:textId="77777777" w:rsidR="00E26F2A" w:rsidRPr="00CF48B0" w:rsidRDefault="00B56AAD">
      <w:pPr>
        <w:overflowPunct w:val="0"/>
        <w:textAlignment w:val="baseline"/>
        <w:rPr>
          <w:spacing w:val="2"/>
          <w:kern w:val="0"/>
        </w:rPr>
      </w:pPr>
      <w:r w:rsidRPr="00CF48B0">
        <w:rPr>
          <w:rFonts w:hint="eastAsia"/>
          <w:kern w:val="0"/>
        </w:rPr>
        <w:t xml:space="preserve">　三　住宅宅地事業推進費</w:t>
      </w:r>
    </w:p>
    <w:p w14:paraId="79955438" w14:textId="77777777" w:rsidR="00E26F2A" w:rsidRPr="00CF48B0" w:rsidRDefault="00B56AAD">
      <w:pPr>
        <w:overflowPunct w:val="0"/>
        <w:ind w:left="453" w:hangingChars="200" w:hanging="453"/>
        <w:textAlignment w:val="baseline"/>
        <w:rPr>
          <w:spacing w:val="2"/>
          <w:kern w:val="0"/>
        </w:rPr>
      </w:pPr>
      <w:r w:rsidRPr="00CF48B0">
        <w:rPr>
          <w:rFonts w:hint="eastAsia"/>
          <w:kern w:val="0"/>
        </w:rPr>
        <w:t xml:space="preserve">　　　地方住宅供給公社等が行う事業化推進調査に要する費用の３分の１</w:t>
      </w:r>
    </w:p>
    <w:p w14:paraId="70CCD7E9" w14:textId="77777777" w:rsidR="00E26F2A" w:rsidRPr="00CF48B0" w:rsidRDefault="00E26F2A">
      <w:pPr>
        <w:rPr>
          <w:rFonts w:asciiTheme="majorEastAsia" w:eastAsiaTheme="majorEastAsia" w:hAnsiTheme="majorEastAsia"/>
          <w:b/>
        </w:rPr>
      </w:pPr>
    </w:p>
    <w:p w14:paraId="7D83F150" w14:textId="77777777" w:rsidR="00E26F2A" w:rsidRPr="00CF48B0" w:rsidRDefault="00B56AAD">
      <w:pPr>
        <w:pStyle w:val="4"/>
      </w:pPr>
      <w:bookmarkStart w:id="489" w:name="_Toc130988330"/>
      <w:r w:rsidRPr="00CF48B0">
        <w:rPr>
          <w:rFonts w:hint="eastAsia"/>
        </w:rPr>
        <w:t>イ－１６－（１１）住宅宅地基盤特定治水施設等整備事業に係る基礎額</w:t>
      </w:r>
      <w:bookmarkEnd w:id="489"/>
    </w:p>
    <w:p w14:paraId="49CD8B04" w14:textId="77777777" w:rsidR="00E26F2A" w:rsidRPr="00CF48B0" w:rsidRDefault="00B56AAD">
      <w:pPr>
        <w:ind w:leftChars="67" w:left="152"/>
      </w:pPr>
      <w:r w:rsidRPr="00CF48B0">
        <w:rPr>
          <w:rFonts w:hint="eastAsia"/>
        </w:rPr>
        <w:t xml:space="preserve">　本事業の基礎額は、特定事業ごとに算出される交付対象事業費に、当該特定事業と同種の治水施設等の整備事業に係る国の補助割合又は負担割合と同じ割合の国費率を乗じて得た額とする。</w:t>
      </w:r>
    </w:p>
    <w:p w14:paraId="6D5AE327" w14:textId="77777777" w:rsidR="00E26F2A" w:rsidRPr="00CF48B0" w:rsidRDefault="00E26F2A">
      <w:pPr>
        <w:ind w:leftChars="67" w:left="152"/>
      </w:pPr>
    </w:p>
    <w:p w14:paraId="52C9530A" w14:textId="77777777" w:rsidR="00E26F2A" w:rsidRPr="00CF48B0" w:rsidRDefault="00B56AAD">
      <w:pPr>
        <w:pStyle w:val="4"/>
      </w:pPr>
      <w:bookmarkStart w:id="490" w:name="_Toc130988331"/>
      <w:r w:rsidRPr="00CF48B0">
        <w:rPr>
          <w:rFonts w:hint="eastAsia"/>
        </w:rPr>
        <w:t>イ－１６－（１２）住宅・建築物安全ストック形成事業に係る基礎額</w:t>
      </w:r>
      <w:bookmarkEnd w:id="490"/>
    </w:p>
    <w:p w14:paraId="10839ADA" w14:textId="77777777" w:rsidR="00E26F2A" w:rsidRPr="00CF48B0" w:rsidRDefault="00B56AAD">
      <w:pPr>
        <w:pStyle w:val="4"/>
      </w:pPr>
      <w:bookmarkStart w:id="491" w:name="_Toc130988332"/>
      <w:r w:rsidRPr="00CF48B0">
        <w:rPr>
          <w:rFonts w:hint="eastAsia"/>
        </w:rPr>
        <w:t>イ－１６－（１２）</w:t>
      </w:r>
      <w:r w:rsidRPr="00CF48B0">
        <w:t>-</w:t>
      </w:r>
      <w:r w:rsidRPr="00CF48B0">
        <w:rPr>
          <w:rFonts w:hint="eastAsia"/>
        </w:rPr>
        <w:t>①住宅・建築物耐震改修事業に係る基礎額</w:t>
      </w:r>
      <w:bookmarkEnd w:id="491"/>
    </w:p>
    <w:p w14:paraId="23D8461C" w14:textId="77777777" w:rsidR="00E26F2A" w:rsidRPr="00CF48B0" w:rsidRDefault="00B56AAD">
      <w:pPr>
        <w:adjustRightInd w:val="0"/>
        <w:snapToGrid w:val="0"/>
        <w:spacing w:line="320" w:lineRule="exact"/>
        <w:ind w:leftChars="100" w:left="454" w:hangingChars="100" w:hanging="227"/>
      </w:pPr>
      <w:r w:rsidRPr="00CF48B0">
        <w:t>1</w:t>
      </w:r>
      <w:r w:rsidRPr="00CF48B0">
        <w:rPr>
          <w:rFonts w:hint="eastAsia"/>
        </w:rPr>
        <w:t xml:space="preserve">　住宅の耐震化の支援に関する事業</w:t>
      </w:r>
    </w:p>
    <w:p w14:paraId="3B065A64" w14:textId="77777777" w:rsidR="00E26F2A" w:rsidRPr="00CF48B0" w:rsidRDefault="00B56AAD">
      <w:pPr>
        <w:adjustRightInd w:val="0"/>
        <w:snapToGrid w:val="0"/>
        <w:spacing w:line="320" w:lineRule="exact"/>
        <w:ind w:leftChars="175" w:left="624" w:hangingChars="100" w:hanging="227"/>
      </w:pPr>
      <w:r w:rsidRPr="00CF48B0">
        <w:rPr>
          <w:rFonts w:hint="eastAsia"/>
        </w:rPr>
        <w:t>一　本事業の基礎額は、地方公共団体が当該事業を行う場合にあっては、当該事業について次号に掲げる経費を合算した額の２分の１、民間事業者等が当該事業を行う場合にあっては、当該事業について次号に掲げる経費を合算した額の３分の１又は地方公共団体が補助する額の２分の１のいずれか低い額とする。</w:t>
      </w:r>
    </w:p>
    <w:p w14:paraId="7DC68D55" w14:textId="77777777" w:rsidR="00E26F2A" w:rsidRPr="00CF48B0" w:rsidRDefault="00B56AAD">
      <w:pPr>
        <w:adjustRightInd w:val="0"/>
        <w:snapToGrid w:val="0"/>
        <w:spacing w:line="320" w:lineRule="exact"/>
        <w:ind w:leftChars="200" w:left="680" w:hangingChars="100" w:hanging="227"/>
      </w:pPr>
      <w:r w:rsidRPr="00CF48B0">
        <w:rPr>
          <w:rFonts w:hint="eastAsia"/>
        </w:rPr>
        <w:t>二　住宅の耐震化の支援に関する事業に要する次に掲げる費用</w:t>
      </w:r>
    </w:p>
    <w:p w14:paraId="4529025F" w14:textId="77777777" w:rsidR="00E26F2A" w:rsidRPr="00CF48B0" w:rsidRDefault="00B56AAD">
      <w:pPr>
        <w:adjustRightInd w:val="0"/>
        <w:snapToGrid w:val="0"/>
        <w:spacing w:line="320" w:lineRule="exact"/>
        <w:ind w:leftChars="300" w:left="907" w:hangingChars="100" w:hanging="227"/>
      </w:pPr>
      <w:r w:rsidRPr="00CF48B0">
        <w:rPr>
          <w:rFonts w:hint="eastAsia"/>
        </w:rPr>
        <w:t>イ　住宅の耐震診断に要する費用</w:t>
      </w:r>
    </w:p>
    <w:p w14:paraId="514CC02A" w14:textId="77777777" w:rsidR="00E26F2A" w:rsidRPr="00CF48B0" w:rsidRDefault="00B56AAD">
      <w:pPr>
        <w:adjustRightInd w:val="0"/>
        <w:snapToGrid w:val="0"/>
        <w:spacing w:line="320" w:lineRule="exact"/>
        <w:ind w:leftChars="300" w:left="907" w:hangingChars="100" w:hanging="227"/>
      </w:pPr>
      <w:r w:rsidRPr="00CF48B0">
        <w:rPr>
          <w:rFonts w:hint="eastAsia"/>
        </w:rPr>
        <w:t>ロ　住宅の擁壁の耐震診断に要する費用</w:t>
      </w:r>
    </w:p>
    <w:p w14:paraId="0874FA4E" w14:textId="77777777" w:rsidR="00E26F2A" w:rsidRPr="00CF48B0" w:rsidRDefault="00B56AAD">
      <w:pPr>
        <w:adjustRightInd w:val="0"/>
        <w:snapToGrid w:val="0"/>
        <w:spacing w:line="320" w:lineRule="exact"/>
        <w:ind w:leftChars="300" w:left="907" w:hangingChars="100" w:hanging="227"/>
      </w:pPr>
      <w:r w:rsidRPr="00CF48B0">
        <w:rPr>
          <w:rFonts w:hint="eastAsia"/>
        </w:rPr>
        <w:t>ハ　住宅に係る耐震化のための計画の策定に要する費用</w:t>
      </w:r>
    </w:p>
    <w:p w14:paraId="0AB33D29" w14:textId="77777777" w:rsidR="00E26F2A" w:rsidRPr="00CF48B0" w:rsidRDefault="00B56AAD">
      <w:pPr>
        <w:adjustRightInd w:val="0"/>
        <w:snapToGrid w:val="0"/>
        <w:spacing w:line="320" w:lineRule="exact"/>
        <w:ind w:leftChars="300" w:left="907" w:hangingChars="100" w:hanging="227"/>
      </w:pPr>
      <w:r w:rsidRPr="00CF48B0">
        <w:rPr>
          <w:rFonts w:hint="eastAsia"/>
        </w:rPr>
        <w:t>ニ　住宅の耐震化の計画的実施の誘導に関する事業並びにこれに附帯する事業に要する費用</w:t>
      </w:r>
    </w:p>
    <w:p w14:paraId="193DF190" w14:textId="77777777" w:rsidR="00E26F2A" w:rsidRPr="00CF48B0" w:rsidRDefault="00B56AAD">
      <w:pPr>
        <w:adjustRightInd w:val="0"/>
        <w:snapToGrid w:val="0"/>
        <w:spacing w:line="320" w:lineRule="exact"/>
        <w:ind w:leftChars="300" w:left="907" w:hangingChars="100" w:hanging="227"/>
      </w:pPr>
      <w:r w:rsidRPr="00CF48B0">
        <w:rPr>
          <w:rFonts w:hint="eastAsia"/>
        </w:rPr>
        <w:t>ホ　死亡時一括償還型融資（住宅の耐震改修に係るものに限る。）を活用する際に必要な不動産鑑定費用、事務手数料その他必要な費用（保証料を除く。）</w:t>
      </w:r>
    </w:p>
    <w:p w14:paraId="7868E678" w14:textId="053FE52E" w:rsidR="00E26F2A" w:rsidRPr="00CF48B0" w:rsidRDefault="00B56AAD">
      <w:pPr>
        <w:adjustRightInd w:val="0"/>
        <w:snapToGrid w:val="0"/>
        <w:spacing w:line="320" w:lineRule="exact"/>
        <w:ind w:leftChars="200" w:left="680" w:hangingChars="100" w:hanging="227"/>
      </w:pPr>
      <w:r w:rsidRPr="00CF48B0">
        <w:rPr>
          <w:rFonts w:hint="eastAsia"/>
        </w:rPr>
        <w:t>三　前号イに要する費用は、一戸建て住宅については</w:t>
      </w:r>
      <w:r w:rsidRPr="00CF48B0">
        <w:t>136,000</w:t>
      </w:r>
      <w:r w:rsidRPr="00CF48B0">
        <w:rPr>
          <w:rFonts w:hint="eastAsia"/>
        </w:rPr>
        <w:t>円／戸以内（診断を簡易に行う場合は</w:t>
      </w:r>
      <w:r w:rsidRPr="00CF48B0">
        <w:t>31,500</w:t>
      </w:r>
      <w:r w:rsidRPr="00CF48B0">
        <w:rPr>
          <w:rFonts w:hint="eastAsia"/>
        </w:rPr>
        <w:t>円</w:t>
      </w:r>
      <w:r w:rsidRPr="00CF48B0">
        <w:t>/</w:t>
      </w:r>
      <w:r w:rsidRPr="00CF48B0">
        <w:rPr>
          <w:rFonts w:hint="eastAsia"/>
        </w:rPr>
        <w:t>戸）を限度とし、一戸建て住宅以外の住宅については次に定める費用を限度とする。ただし、一戸建て住宅以外の住宅について設計図書の復元、第３者機関の判定等の通常の耐震診断に要する費用以外の費用を要する場合は</w:t>
      </w:r>
      <w:r w:rsidRPr="00CF48B0">
        <w:t>1,570,000</w:t>
      </w:r>
      <w:r w:rsidRPr="00CF48B0">
        <w:rPr>
          <w:rFonts w:hint="eastAsia"/>
        </w:rPr>
        <w:t>円を限度として加算することができる。</w:t>
      </w:r>
    </w:p>
    <w:p w14:paraId="6B5E7C88" w14:textId="77777777" w:rsidR="00E26F2A" w:rsidRPr="00CF48B0" w:rsidRDefault="00B56AAD">
      <w:pPr>
        <w:adjustRightInd w:val="0"/>
        <w:snapToGrid w:val="0"/>
        <w:spacing w:line="320" w:lineRule="exact"/>
        <w:ind w:leftChars="300" w:left="907" w:hangingChars="100" w:hanging="227"/>
      </w:pPr>
      <w:r w:rsidRPr="00CF48B0">
        <w:rPr>
          <w:rFonts w:hint="eastAsia"/>
        </w:rPr>
        <w:t>イ　面積</w:t>
      </w:r>
      <w:r w:rsidRPr="00CF48B0">
        <w:t>1,000</w:t>
      </w:r>
      <w:r w:rsidRPr="00CF48B0">
        <w:rPr>
          <w:rFonts w:hint="eastAsia"/>
        </w:rPr>
        <w:t>㎡以内の部分は</w:t>
      </w:r>
      <w:r w:rsidRPr="00CF48B0">
        <w:t>3,670</w:t>
      </w:r>
      <w:r w:rsidRPr="00CF48B0">
        <w:rPr>
          <w:rFonts w:hint="eastAsia"/>
        </w:rPr>
        <w:t>円／㎡以内</w:t>
      </w:r>
    </w:p>
    <w:p w14:paraId="22DC5FD3" w14:textId="77777777" w:rsidR="00E26F2A" w:rsidRPr="00CF48B0" w:rsidRDefault="00B56AAD">
      <w:pPr>
        <w:adjustRightInd w:val="0"/>
        <w:snapToGrid w:val="0"/>
        <w:spacing w:line="320" w:lineRule="exact"/>
        <w:ind w:leftChars="300" w:left="907" w:hangingChars="100" w:hanging="227"/>
      </w:pPr>
      <w:r w:rsidRPr="00CF48B0">
        <w:rPr>
          <w:rFonts w:hint="eastAsia"/>
        </w:rPr>
        <w:t>ロ　面積</w:t>
      </w:r>
      <w:r w:rsidRPr="00CF48B0">
        <w:t>1,000</w:t>
      </w:r>
      <w:r w:rsidRPr="00CF48B0">
        <w:rPr>
          <w:rFonts w:hint="eastAsia"/>
        </w:rPr>
        <w:t>㎡を超えて</w:t>
      </w:r>
      <w:r w:rsidRPr="00CF48B0">
        <w:t>2,000</w:t>
      </w:r>
      <w:r w:rsidRPr="00CF48B0">
        <w:rPr>
          <w:rFonts w:hint="eastAsia"/>
        </w:rPr>
        <w:t>㎡以内の部分は</w:t>
      </w:r>
      <w:r w:rsidRPr="00CF48B0">
        <w:t>1,570</w:t>
      </w:r>
      <w:r w:rsidRPr="00CF48B0">
        <w:rPr>
          <w:rFonts w:hint="eastAsia"/>
        </w:rPr>
        <w:t>円／㎡以内</w:t>
      </w:r>
    </w:p>
    <w:p w14:paraId="7B54E336" w14:textId="77777777" w:rsidR="00E26F2A" w:rsidRPr="00CF48B0" w:rsidRDefault="00B56AAD">
      <w:pPr>
        <w:adjustRightInd w:val="0"/>
        <w:snapToGrid w:val="0"/>
        <w:spacing w:line="320" w:lineRule="exact"/>
        <w:ind w:leftChars="300" w:left="907" w:hangingChars="100" w:hanging="227"/>
      </w:pPr>
      <w:r w:rsidRPr="00CF48B0">
        <w:rPr>
          <w:rFonts w:hint="eastAsia"/>
        </w:rPr>
        <w:t>ハ　面積</w:t>
      </w:r>
      <w:r w:rsidRPr="00CF48B0">
        <w:t>2,000</w:t>
      </w:r>
      <w:r w:rsidRPr="00CF48B0">
        <w:rPr>
          <w:rFonts w:hint="eastAsia"/>
        </w:rPr>
        <w:t>㎡を超える部分は</w:t>
      </w:r>
      <w:r w:rsidRPr="00CF48B0">
        <w:t>1,050</w:t>
      </w:r>
      <w:r w:rsidRPr="00CF48B0">
        <w:rPr>
          <w:rFonts w:hint="eastAsia"/>
        </w:rPr>
        <w:t>円／㎡以内</w:t>
      </w:r>
    </w:p>
    <w:p w14:paraId="029D8C5A" w14:textId="77777777" w:rsidR="00E26F2A" w:rsidRPr="00CF48B0" w:rsidRDefault="00B56AAD">
      <w:pPr>
        <w:adjustRightInd w:val="0"/>
        <w:snapToGrid w:val="0"/>
        <w:spacing w:line="320" w:lineRule="exact"/>
        <w:ind w:leftChars="200" w:left="680" w:hangingChars="100" w:hanging="227"/>
      </w:pPr>
      <w:r w:rsidRPr="00CF48B0">
        <w:rPr>
          <w:rFonts w:hint="eastAsia"/>
        </w:rPr>
        <w:t>四　第２号ロに要する費用は</w:t>
      </w:r>
      <w:r w:rsidRPr="00CF48B0">
        <w:t>31,500</w:t>
      </w:r>
      <w:r w:rsidRPr="00CF48B0">
        <w:rPr>
          <w:rFonts w:hint="eastAsia"/>
        </w:rPr>
        <w:t>円／件以内を限度とする。</w:t>
      </w:r>
    </w:p>
    <w:p w14:paraId="711E0460" w14:textId="77777777" w:rsidR="00E26F2A" w:rsidRPr="00CF48B0" w:rsidRDefault="00B56AAD">
      <w:pPr>
        <w:adjustRightInd w:val="0"/>
        <w:snapToGrid w:val="0"/>
        <w:spacing w:line="320" w:lineRule="exact"/>
        <w:ind w:leftChars="100" w:left="454" w:hangingChars="100" w:hanging="227"/>
      </w:pPr>
      <w:r w:rsidRPr="00CF48B0">
        <w:t>2</w:t>
      </w:r>
      <w:r w:rsidRPr="00CF48B0">
        <w:rPr>
          <w:rFonts w:hint="eastAsia"/>
        </w:rPr>
        <w:t xml:space="preserve">　建築物（住宅を除く。）の耐震化の支援に関する事業</w:t>
      </w:r>
    </w:p>
    <w:p w14:paraId="279AD31C" w14:textId="7E150CA1" w:rsidR="00E26F2A" w:rsidRPr="00CF48B0" w:rsidRDefault="00B56AAD">
      <w:pPr>
        <w:adjustRightInd w:val="0"/>
        <w:snapToGrid w:val="0"/>
        <w:spacing w:line="320" w:lineRule="exact"/>
        <w:ind w:leftChars="200" w:left="680" w:hangingChars="100" w:hanging="227"/>
      </w:pPr>
      <w:r w:rsidRPr="00CF48B0">
        <w:rPr>
          <w:rFonts w:hint="eastAsia"/>
        </w:rPr>
        <w:t>一　本事業の基礎額は、地方公共団体が当該事業を行う場合にあっては、当該事業について次号に掲げる経費を合算した額の３分の１</w:t>
      </w:r>
      <w:r w:rsidR="00E44C9C" w:rsidRPr="00CF48B0">
        <w:rPr>
          <w:rFonts w:hint="eastAsia"/>
        </w:rPr>
        <w:t>（次号ニについては２分の１）</w:t>
      </w:r>
      <w:r w:rsidRPr="00CF48B0">
        <w:rPr>
          <w:rFonts w:hint="eastAsia"/>
        </w:rPr>
        <w:t>、民間事業者等が当該事業を行う場合にあっては、当該事業について次号に掲げる経費を合算した額の３分の１又は地方公共団体が補助する額の２分の１のいずれか低い額とする。</w:t>
      </w:r>
    </w:p>
    <w:p w14:paraId="79A1A9DE" w14:textId="77777777" w:rsidR="00E26F2A" w:rsidRPr="00CF48B0" w:rsidRDefault="00B56AAD">
      <w:pPr>
        <w:adjustRightInd w:val="0"/>
        <w:snapToGrid w:val="0"/>
        <w:spacing w:line="320" w:lineRule="exact"/>
        <w:ind w:leftChars="200" w:left="680" w:hangingChars="100" w:hanging="227"/>
      </w:pPr>
      <w:r w:rsidRPr="00CF48B0">
        <w:rPr>
          <w:rFonts w:hint="eastAsia"/>
        </w:rPr>
        <w:t>二　建築物の耐震化の支援に関する事業に要する次に掲げる費用</w:t>
      </w:r>
    </w:p>
    <w:p w14:paraId="49FE9B8A" w14:textId="77777777" w:rsidR="00E26F2A" w:rsidRPr="00CF48B0" w:rsidRDefault="00B56AAD">
      <w:pPr>
        <w:adjustRightInd w:val="0"/>
        <w:snapToGrid w:val="0"/>
        <w:spacing w:line="320" w:lineRule="exact"/>
        <w:ind w:leftChars="300" w:left="920" w:hanging="240"/>
      </w:pPr>
      <w:r w:rsidRPr="00CF48B0">
        <w:rPr>
          <w:rFonts w:hint="eastAsia"/>
        </w:rPr>
        <w:t>イ　建築物の耐震診断に要する費用</w:t>
      </w:r>
    </w:p>
    <w:p w14:paraId="47A1DA91" w14:textId="77777777" w:rsidR="00E26F2A" w:rsidRPr="00CF48B0" w:rsidRDefault="00B56AAD">
      <w:pPr>
        <w:adjustRightInd w:val="0"/>
        <w:snapToGrid w:val="0"/>
        <w:spacing w:line="320" w:lineRule="exact"/>
        <w:ind w:leftChars="300" w:left="920" w:hanging="240"/>
      </w:pPr>
      <w:r w:rsidRPr="00CF48B0">
        <w:rPr>
          <w:rFonts w:hint="eastAsia"/>
        </w:rPr>
        <w:t>ロ　建築物の擁壁の耐震診断に要する費用</w:t>
      </w:r>
    </w:p>
    <w:p w14:paraId="274AD9EC" w14:textId="77777777" w:rsidR="00E26F2A" w:rsidRPr="00CF48B0" w:rsidRDefault="00B56AAD">
      <w:pPr>
        <w:adjustRightInd w:val="0"/>
        <w:snapToGrid w:val="0"/>
        <w:spacing w:line="320" w:lineRule="exact"/>
        <w:ind w:leftChars="300" w:left="920" w:hanging="240"/>
      </w:pPr>
      <w:r w:rsidRPr="00CF48B0">
        <w:rPr>
          <w:rFonts w:hint="eastAsia"/>
        </w:rPr>
        <w:t>ハ　建築物に係る耐震化のための計画の策定に要する費用</w:t>
      </w:r>
    </w:p>
    <w:p w14:paraId="7D970620" w14:textId="77777777" w:rsidR="00E26F2A" w:rsidRPr="00CF48B0" w:rsidRDefault="00B56AAD">
      <w:pPr>
        <w:adjustRightInd w:val="0"/>
        <w:snapToGrid w:val="0"/>
        <w:spacing w:line="320" w:lineRule="exact"/>
        <w:ind w:leftChars="300" w:left="907" w:hangingChars="100" w:hanging="227"/>
      </w:pPr>
      <w:r w:rsidRPr="00CF48B0">
        <w:rPr>
          <w:rFonts w:hint="eastAsia"/>
        </w:rPr>
        <w:t>ニ　建築物の耐震化の計画的実施の誘導に関する事業並びにこれに附帯する事業に要する費用</w:t>
      </w:r>
    </w:p>
    <w:p w14:paraId="25D30033" w14:textId="77777777" w:rsidR="00E26F2A" w:rsidRPr="00CF48B0" w:rsidRDefault="00B56AAD">
      <w:pPr>
        <w:adjustRightInd w:val="0"/>
        <w:snapToGrid w:val="0"/>
        <w:spacing w:line="320" w:lineRule="exact"/>
        <w:ind w:leftChars="200" w:left="680" w:hangingChars="100" w:hanging="227"/>
      </w:pPr>
      <w:r w:rsidRPr="00CF48B0">
        <w:rPr>
          <w:rFonts w:hint="eastAsia"/>
        </w:rPr>
        <w:t>三　前号イに要する費用は、次に定める費用を限度とする。ただし、設計図書の復元、第３者機関の判定等の通常の耐震診断に要する費用以外の費用を要する場合は</w:t>
      </w:r>
      <w:r w:rsidRPr="00CF48B0">
        <w:t>1,570,000</w:t>
      </w:r>
      <w:r w:rsidRPr="00CF48B0">
        <w:rPr>
          <w:rFonts w:hint="eastAsia"/>
        </w:rPr>
        <w:t>円を限度として加算することができる。</w:t>
      </w:r>
    </w:p>
    <w:p w14:paraId="2ABB60B2" w14:textId="77777777" w:rsidR="00E26F2A" w:rsidRPr="00CF48B0" w:rsidRDefault="00B56AAD">
      <w:pPr>
        <w:adjustRightInd w:val="0"/>
        <w:snapToGrid w:val="0"/>
        <w:spacing w:line="320" w:lineRule="exact"/>
        <w:ind w:leftChars="300" w:left="907" w:hangingChars="100" w:hanging="227"/>
      </w:pPr>
      <w:r w:rsidRPr="00CF48B0">
        <w:rPr>
          <w:rFonts w:hint="eastAsia"/>
        </w:rPr>
        <w:t>イ　面積</w:t>
      </w:r>
      <w:r w:rsidRPr="00CF48B0">
        <w:t>1,000</w:t>
      </w:r>
      <w:r w:rsidRPr="00CF48B0">
        <w:rPr>
          <w:rFonts w:hint="eastAsia"/>
        </w:rPr>
        <w:t>㎡以内の部分は</w:t>
      </w:r>
      <w:r w:rsidRPr="00CF48B0">
        <w:t>3,670</w:t>
      </w:r>
      <w:r w:rsidRPr="00CF48B0">
        <w:rPr>
          <w:rFonts w:hint="eastAsia"/>
        </w:rPr>
        <w:t>円／㎡以内</w:t>
      </w:r>
    </w:p>
    <w:p w14:paraId="71796108" w14:textId="77777777" w:rsidR="00E26F2A" w:rsidRPr="00CF48B0" w:rsidRDefault="00B56AAD">
      <w:pPr>
        <w:adjustRightInd w:val="0"/>
        <w:snapToGrid w:val="0"/>
        <w:spacing w:line="320" w:lineRule="exact"/>
        <w:ind w:leftChars="300" w:left="907" w:hangingChars="100" w:hanging="227"/>
      </w:pPr>
      <w:r w:rsidRPr="00CF48B0">
        <w:rPr>
          <w:rFonts w:hint="eastAsia"/>
        </w:rPr>
        <w:t>ロ　面積</w:t>
      </w:r>
      <w:r w:rsidRPr="00CF48B0">
        <w:t>1,000</w:t>
      </w:r>
      <w:r w:rsidRPr="00CF48B0">
        <w:rPr>
          <w:rFonts w:hint="eastAsia"/>
        </w:rPr>
        <w:t>㎡を超えて</w:t>
      </w:r>
      <w:r w:rsidRPr="00CF48B0">
        <w:t>2,000</w:t>
      </w:r>
      <w:r w:rsidRPr="00CF48B0">
        <w:rPr>
          <w:rFonts w:hint="eastAsia"/>
        </w:rPr>
        <w:t>㎡以内の部分は</w:t>
      </w:r>
      <w:r w:rsidRPr="00CF48B0">
        <w:t>1,570</w:t>
      </w:r>
      <w:r w:rsidRPr="00CF48B0">
        <w:rPr>
          <w:rFonts w:hint="eastAsia"/>
        </w:rPr>
        <w:t>円／㎡以内</w:t>
      </w:r>
    </w:p>
    <w:p w14:paraId="588C5DFA" w14:textId="77777777" w:rsidR="00E26F2A" w:rsidRPr="00CF48B0" w:rsidRDefault="00B56AAD">
      <w:pPr>
        <w:adjustRightInd w:val="0"/>
        <w:snapToGrid w:val="0"/>
        <w:spacing w:line="320" w:lineRule="exact"/>
        <w:ind w:leftChars="300" w:left="907" w:hangingChars="100" w:hanging="227"/>
      </w:pPr>
      <w:r w:rsidRPr="00CF48B0">
        <w:rPr>
          <w:rFonts w:hint="eastAsia"/>
        </w:rPr>
        <w:t>ハ　面積</w:t>
      </w:r>
      <w:r w:rsidRPr="00CF48B0">
        <w:t>2,000</w:t>
      </w:r>
      <w:r w:rsidRPr="00CF48B0">
        <w:rPr>
          <w:rFonts w:hint="eastAsia"/>
        </w:rPr>
        <w:t>㎡を超える部分は</w:t>
      </w:r>
      <w:r w:rsidRPr="00CF48B0">
        <w:t>1,050</w:t>
      </w:r>
      <w:r w:rsidRPr="00CF48B0">
        <w:rPr>
          <w:rFonts w:hint="eastAsia"/>
        </w:rPr>
        <w:t>円／㎡以内</w:t>
      </w:r>
    </w:p>
    <w:p w14:paraId="1BFE1338" w14:textId="77777777" w:rsidR="00E26F2A" w:rsidRPr="00CF48B0" w:rsidRDefault="00B56AAD">
      <w:pPr>
        <w:adjustRightInd w:val="0"/>
        <w:snapToGrid w:val="0"/>
        <w:spacing w:line="320" w:lineRule="exact"/>
        <w:ind w:leftChars="200" w:left="680" w:hangingChars="100" w:hanging="227"/>
      </w:pPr>
      <w:r w:rsidRPr="00CF48B0">
        <w:rPr>
          <w:rFonts w:hint="eastAsia"/>
        </w:rPr>
        <w:t>四　第２号ロに要する費用は</w:t>
      </w:r>
      <w:r w:rsidRPr="00CF48B0">
        <w:t>31,500</w:t>
      </w:r>
      <w:r w:rsidRPr="00CF48B0">
        <w:rPr>
          <w:rFonts w:hint="eastAsia"/>
        </w:rPr>
        <w:t>円／件以内を限度とする。</w:t>
      </w:r>
    </w:p>
    <w:p w14:paraId="18F1984B" w14:textId="4A5C021F" w:rsidR="00E26F2A" w:rsidRPr="00CF48B0" w:rsidRDefault="00E44C9C">
      <w:pPr>
        <w:adjustRightInd w:val="0"/>
        <w:snapToGrid w:val="0"/>
        <w:spacing w:line="320" w:lineRule="exact"/>
        <w:ind w:leftChars="100" w:left="454" w:hangingChars="100" w:hanging="227"/>
      </w:pPr>
      <w:r w:rsidRPr="00CF48B0">
        <w:t>3</w:t>
      </w:r>
      <w:r w:rsidR="00B56AAD" w:rsidRPr="00CF48B0">
        <w:rPr>
          <w:rFonts w:hint="eastAsia"/>
        </w:rPr>
        <w:t xml:space="preserve">　住宅の耐震改修等、建替え又は除却等に関する事業</w:t>
      </w:r>
    </w:p>
    <w:p w14:paraId="076C2A26" w14:textId="77777777" w:rsidR="00E26F2A" w:rsidRPr="00CF48B0" w:rsidRDefault="00B56AAD">
      <w:pPr>
        <w:adjustRightInd w:val="0"/>
        <w:snapToGrid w:val="0"/>
        <w:spacing w:line="320" w:lineRule="exact"/>
        <w:ind w:leftChars="200" w:left="680" w:hangingChars="100" w:hanging="227"/>
      </w:pPr>
      <w:r w:rsidRPr="00CF48B0">
        <w:rPr>
          <w:rFonts w:hint="eastAsia"/>
        </w:rPr>
        <w:t>一　住宅（マンション並びに密集市街地又は大規模火災危険地域内の延焼の危険性が高い住宅であって防火改修工事と併せた耐震改修工事を行うものは除く。）の耐震化のための計画の策定及び耐震改修又は建替えを総合的に行う事業</w:t>
      </w:r>
    </w:p>
    <w:p w14:paraId="5B99B06C" w14:textId="77777777" w:rsidR="00E26F2A" w:rsidRPr="00CF48B0" w:rsidRDefault="00B56AAD">
      <w:pPr>
        <w:adjustRightInd w:val="0"/>
        <w:snapToGrid w:val="0"/>
        <w:spacing w:line="320" w:lineRule="exact"/>
        <w:ind w:leftChars="100" w:left="907" w:hangingChars="300" w:hanging="680"/>
      </w:pPr>
      <w:r w:rsidRPr="00CF48B0">
        <w:rPr>
          <w:rFonts w:hint="eastAsia"/>
        </w:rPr>
        <w:t xml:space="preserve">　　イ　本事業の基礎額は、地方公共団体が当該事業を行う場合にあっては、住宅の耐震化を総合的に行う事業に要する費用（補強設計等費及び耐震改修工事費を合算した額とし、建替えを行う場合にあっては補強設計等及び耐震改修に要する費用相当分とする。以下、この号において同じ。）の２分の１、民間事業者等が当該事業を行う場合にあっては、住宅の耐震化を総合的に行う事業に要する費用の２分の１又は地方公共団体が補助する額の２分の１のいずれか低い額とする。</w:t>
      </w:r>
    </w:p>
    <w:p w14:paraId="3211F70D" w14:textId="77777777" w:rsidR="00E26F2A" w:rsidRPr="00CF48B0" w:rsidRDefault="00B56AAD">
      <w:pPr>
        <w:adjustRightInd w:val="0"/>
        <w:snapToGrid w:val="0"/>
        <w:spacing w:line="320" w:lineRule="exact"/>
        <w:ind w:leftChars="100" w:left="907" w:hangingChars="300" w:hanging="680"/>
      </w:pPr>
      <w:r w:rsidRPr="00CF48B0">
        <w:rPr>
          <w:rFonts w:hint="eastAsia"/>
        </w:rPr>
        <w:t xml:space="preserve">　　ロ　基礎額は、</w:t>
      </w:r>
      <w:r w:rsidRPr="00CF48B0">
        <w:t>500,000</w:t>
      </w:r>
      <w:r w:rsidRPr="00CF48B0">
        <w:rPr>
          <w:rFonts w:hint="eastAsia"/>
        </w:rPr>
        <w:t>円／戸（建築基準法施行令（昭和25年政令第338号）第86条第２項に基づき特定行政庁が規則で指定した区域（以下「多雪区域」という。）で当該事業を行う場合は600,000円／戸）又は耐震改修工事費の５分の２のいずれか低い額を限度とする。</w:t>
      </w:r>
    </w:p>
    <w:p w14:paraId="763F8310" w14:textId="77777777" w:rsidR="00E26F2A" w:rsidRPr="00CF48B0" w:rsidRDefault="00B56AAD">
      <w:pPr>
        <w:adjustRightInd w:val="0"/>
        <w:snapToGrid w:val="0"/>
        <w:spacing w:line="320" w:lineRule="exact"/>
        <w:ind w:leftChars="197" w:left="905" w:hangingChars="202" w:hanging="458"/>
      </w:pPr>
      <w:r w:rsidRPr="00CF48B0">
        <w:rPr>
          <w:rFonts w:hint="eastAsia"/>
        </w:rPr>
        <w:t>二　住宅（マンションを除き、密集市街地又は大規模火災危険地域内の延焼の危険性が高い住宅で防火改修工事と併せた耐震改修工事を行うものに限る。）の耐震化等のための計画の策定及び耐震改修等又は建替えを総合的に行う事業</w:t>
      </w:r>
    </w:p>
    <w:p w14:paraId="7D93F8BE" w14:textId="77777777" w:rsidR="00E26F2A" w:rsidRPr="00CF48B0" w:rsidRDefault="00B56AAD">
      <w:pPr>
        <w:adjustRightInd w:val="0"/>
        <w:snapToGrid w:val="0"/>
        <w:spacing w:line="320" w:lineRule="exact"/>
        <w:ind w:leftChars="289" w:left="902" w:hangingChars="109" w:hanging="247"/>
      </w:pPr>
      <w:r w:rsidRPr="00CF48B0">
        <w:rPr>
          <w:rFonts w:hint="eastAsia"/>
        </w:rPr>
        <w:t>イ　本事業の基礎額は、地方公共団体が当該事業を行う場合にあっては、住宅の耐震化等を総合的に行う事業に要する費用（補強設計等費並びに耐震改修工事費及び防火改修工事費を合算した額とし、建替えを行う場合にあっては補強設計等並びに耐震改修及び防火改修に要する費用相当分とする。以下この号において同じ。）の２分の１、民間事業者等が当該事業を行う場合にあっては、住宅の耐震化等を総合的に行う事業に要する費用の２分の１又は地方公共団体が補助する額の２分の１のいずれか低い額とする。</w:t>
      </w:r>
    </w:p>
    <w:p w14:paraId="30BA7BA6" w14:textId="77777777" w:rsidR="00E26F2A" w:rsidRPr="00CF48B0" w:rsidRDefault="00B56AAD">
      <w:pPr>
        <w:adjustRightInd w:val="0"/>
        <w:snapToGrid w:val="0"/>
        <w:spacing w:line="320" w:lineRule="exact"/>
        <w:ind w:leftChars="100" w:left="907" w:hangingChars="300" w:hanging="680"/>
      </w:pPr>
      <w:r w:rsidRPr="00CF48B0">
        <w:rPr>
          <w:rFonts w:hint="eastAsia"/>
        </w:rPr>
        <w:t xml:space="preserve">　　ロ　基礎額は、750,000円／戸又は耐震改修工事費及び防火改修工事費を合算した額の５分の２のいずれか低い額を限度とする。</w:t>
      </w:r>
    </w:p>
    <w:p w14:paraId="7D26550F" w14:textId="77777777" w:rsidR="00E26F2A" w:rsidRPr="00CF48B0" w:rsidRDefault="00B56AAD">
      <w:pPr>
        <w:adjustRightInd w:val="0"/>
        <w:snapToGrid w:val="0"/>
        <w:spacing w:line="320" w:lineRule="exact"/>
        <w:ind w:leftChars="200" w:left="453"/>
      </w:pPr>
      <w:r w:rsidRPr="00CF48B0">
        <w:rPr>
          <w:rFonts w:hint="eastAsia"/>
        </w:rPr>
        <w:t>三　住宅（マンションは</w:t>
      </w:r>
      <w:r w:rsidRPr="00CF48B0">
        <w:t>除く</w:t>
      </w:r>
      <w:r w:rsidRPr="00CF48B0">
        <w:rPr>
          <w:rFonts w:hint="eastAsia"/>
        </w:rPr>
        <w:t>。）の耐震改修等、建替え又は除却に関する事業</w:t>
      </w:r>
    </w:p>
    <w:p w14:paraId="429A24C6" w14:textId="77777777" w:rsidR="00E26F2A" w:rsidRPr="00CF48B0" w:rsidRDefault="00B56AAD">
      <w:pPr>
        <w:adjustRightInd w:val="0"/>
        <w:snapToGrid w:val="0"/>
        <w:spacing w:line="320" w:lineRule="exact"/>
        <w:ind w:leftChars="300" w:left="907" w:hangingChars="100" w:hanging="227"/>
      </w:pPr>
      <w:r w:rsidRPr="00CF48B0">
        <w:rPr>
          <w:rFonts w:hint="eastAsia"/>
        </w:rPr>
        <w:t>イ　本事業の基礎額は、地方公共団体が当該事業を行う場合にあっては、耐震改修等に要する費用（耐震改修工事費及び防火改修工事費に</w:t>
      </w:r>
      <w:r w:rsidRPr="00CF48B0">
        <w:t>23.0</w:t>
      </w:r>
      <w:r w:rsidRPr="00CF48B0">
        <w:rPr>
          <w:rFonts w:hint="eastAsia"/>
        </w:rPr>
        <w:t>％を乗じて得た額とし、建替え又は除却を行う場合にあっては耐震改修等に要する費用相当分とする。以下この号において同じ。）の２分の１、民間事業者等が当該事業を行う場合にあっては、耐震改修等に要する費用の２分の１又は地方公共団体が補助する額の２分の１のいずれか低い額とする。</w:t>
      </w:r>
    </w:p>
    <w:p w14:paraId="2E819161" w14:textId="46CA417E" w:rsidR="00E26F2A" w:rsidRPr="00CF48B0" w:rsidRDefault="00B56AAD">
      <w:pPr>
        <w:adjustRightInd w:val="0"/>
        <w:snapToGrid w:val="0"/>
        <w:spacing w:line="320" w:lineRule="exact"/>
        <w:ind w:leftChars="300" w:left="907" w:hangingChars="100" w:hanging="227"/>
      </w:pPr>
      <w:r w:rsidRPr="00CF48B0">
        <w:rPr>
          <w:rFonts w:hint="eastAsia"/>
        </w:rPr>
        <w:t>ロ　一戸建て住宅（密集市街地又は大規模火災危険地域内の延焼の危険性が高い住宅で防火改修工事と併せた耐震改修工事を行うものは除く。）については、基礎額は、</w:t>
      </w:r>
      <w:r w:rsidRPr="00CF48B0">
        <w:t xml:space="preserve">419,000 </w:t>
      </w:r>
      <w:r w:rsidRPr="00CF48B0">
        <w:rPr>
          <w:rFonts w:hint="eastAsia"/>
        </w:rPr>
        <w:t>円／戸（多雪区域で当該事業を行う場合は502,300円／戸）を限度とし、次号の規定は適用しない。</w:t>
      </w:r>
    </w:p>
    <w:p w14:paraId="3BB2FAB9" w14:textId="583F5DA2" w:rsidR="00E26F2A" w:rsidRPr="00CF48B0" w:rsidRDefault="00B56AAD">
      <w:pPr>
        <w:adjustRightInd w:val="0"/>
        <w:snapToGrid w:val="0"/>
        <w:spacing w:line="320" w:lineRule="exact"/>
        <w:ind w:leftChars="300" w:left="907" w:hangingChars="100" w:hanging="227"/>
      </w:pPr>
      <w:r w:rsidRPr="00CF48B0">
        <w:rPr>
          <w:rFonts w:hint="eastAsia"/>
        </w:rPr>
        <w:t>ハ　住宅（マンションを除く。）の耐震改修工事費及び防火改修工事費の合計は、</w:t>
      </w:r>
      <w:r w:rsidRPr="00CF48B0">
        <w:t>34,100</w:t>
      </w:r>
      <w:r w:rsidRPr="00CF48B0">
        <w:rPr>
          <w:rFonts w:hint="eastAsia"/>
        </w:rPr>
        <w:t>円</w:t>
      </w:r>
      <w:r w:rsidRPr="00CF48B0">
        <w:t>/</w:t>
      </w:r>
      <w:r w:rsidRPr="00CF48B0">
        <w:rPr>
          <w:rFonts w:hint="eastAsia"/>
        </w:rPr>
        <w:t>㎡（多雪区域で当該事業を行う場合は40,900円／㎡）を限度とする。ただし、特に倒壊の危険性が高い建物のうち平成</w:t>
      </w:r>
      <w:r w:rsidRPr="00CF48B0">
        <w:t>23</w:t>
      </w:r>
      <w:r w:rsidRPr="00CF48B0">
        <w:rPr>
          <w:rFonts w:hint="eastAsia"/>
        </w:rPr>
        <w:t>年３月</w:t>
      </w:r>
      <w:r w:rsidRPr="00CF48B0">
        <w:t>31</w:t>
      </w:r>
      <w:r w:rsidRPr="00CF48B0">
        <w:rPr>
          <w:rFonts w:hint="eastAsia"/>
        </w:rPr>
        <w:t>日までに耐震改修工事に着手したもの及び密集市街地又は大規模火災危険地域内の延焼の危険性が高い住宅で防火改修工事と併せた耐震改修工事を行うものにあっては、</w:t>
      </w:r>
      <w:r w:rsidRPr="00CF48B0">
        <w:t>51,200</w:t>
      </w:r>
      <w:r w:rsidRPr="00CF48B0">
        <w:rPr>
          <w:rFonts w:hint="eastAsia"/>
        </w:rPr>
        <w:t>円／㎡を限度とする。</w:t>
      </w:r>
    </w:p>
    <w:p w14:paraId="5C4965CB" w14:textId="1F90ACF5" w:rsidR="00E26F2A" w:rsidRPr="00CF48B0" w:rsidRDefault="00B56AAD">
      <w:pPr>
        <w:adjustRightInd w:val="0"/>
        <w:snapToGrid w:val="0"/>
        <w:spacing w:line="320" w:lineRule="exact"/>
        <w:ind w:leftChars="300" w:left="907" w:hangingChars="100" w:hanging="227"/>
      </w:pPr>
      <w:r w:rsidRPr="00CF48B0">
        <w:rPr>
          <w:rFonts w:hint="eastAsia"/>
        </w:rPr>
        <w:t>ニ　擁壁の耐震改修工事費は、見付面積に対し、</w:t>
      </w:r>
      <w:r w:rsidRPr="00CF48B0">
        <w:t>50,300</w:t>
      </w:r>
      <w:r w:rsidRPr="00CF48B0">
        <w:rPr>
          <w:rFonts w:hint="eastAsia"/>
        </w:rPr>
        <w:t>円</w:t>
      </w:r>
      <w:r w:rsidRPr="00CF48B0">
        <w:t>/</w:t>
      </w:r>
      <w:r w:rsidRPr="00CF48B0">
        <w:rPr>
          <w:rFonts w:hint="eastAsia"/>
        </w:rPr>
        <w:t>㎡を限度とする。（</w:t>
      </w:r>
      <w:r w:rsidR="00E44C9C" w:rsidRPr="00CF48B0">
        <w:rPr>
          <w:rFonts w:hint="eastAsia"/>
        </w:rPr>
        <w:t>第３項第４号、第４項及び第５項</w:t>
      </w:r>
      <w:r w:rsidRPr="00CF48B0">
        <w:rPr>
          <w:rFonts w:hint="eastAsia"/>
        </w:rPr>
        <w:t>までにおいて同じ。）</w:t>
      </w:r>
    </w:p>
    <w:p w14:paraId="06D30DBE" w14:textId="0C47F3F8" w:rsidR="00E26F2A" w:rsidRPr="00CF48B0" w:rsidRDefault="00B56AAD">
      <w:pPr>
        <w:adjustRightInd w:val="0"/>
        <w:snapToGrid w:val="0"/>
        <w:spacing w:line="320" w:lineRule="exact"/>
        <w:ind w:leftChars="300" w:left="907" w:hangingChars="100" w:hanging="227"/>
      </w:pPr>
      <w:r w:rsidRPr="00CF48B0">
        <w:rPr>
          <w:rFonts w:hint="eastAsia"/>
        </w:rPr>
        <w:t>ホ　一戸建て住宅については、イ中「耐震改修工事費及び防火改修工事費に</w:t>
      </w:r>
      <w:r w:rsidRPr="00CF48B0">
        <w:t>23.0</w:t>
      </w:r>
      <w:r w:rsidRPr="00CF48B0">
        <w:rPr>
          <w:rFonts w:hint="eastAsia"/>
        </w:rPr>
        <w:t>％を乗じて得た額」とあるのは「耐震改修工事費が</w:t>
      </w:r>
      <w:r w:rsidRPr="00CF48B0">
        <w:t>100</w:t>
      </w:r>
      <w:r w:rsidRPr="00CF48B0">
        <w:rPr>
          <w:rFonts w:hint="eastAsia"/>
        </w:rPr>
        <w:t>万円未満の場合は</w:t>
      </w:r>
      <w:r w:rsidRPr="00CF48B0">
        <w:t>204,000</w:t>
      </w:r>
      <w:r w:rsidRPr="00CF48B0">
        <w:rPr>
          <w:rFonts w:hint="eastAsia"/>
        </w:rPr>
        <w:t>円／戸、</w:t>
      </w:r>
      <w:r w:rsidRPr="00CF48B0">
        <w:t>100</w:t>
      </w:r>
      <w:r w:rsidRPr="00CF48B0">
        <w:rPr>
          <w:rFonts w:hint="eastAsia"/>
        </w:rPr>
        <w:t>万円以上</w:t>
      </w:r>
      <w:r w:rsidRPr="00CF48B0">
        <w:t>200</w:t>
      </w:r>
      <w:r w:rsidRPr="00CF48B0">
        <w:rPr>
          <w:rFonts w:hint="eastAsia"/>
        </w:rPr>
        <w:t>万円未満の場合は</w:t>
      </w:r>
      <w:r w:rsidRPr="00CF48B0">
        <w:t>306,000</w:t>
      </w:r>
      <w:r w:rsidRPr="00CF48B0">
        <w:rPr>
          <w:rFonts w:hint="eastAsia"/>
        </w:rPr>
        <w:t>円／戸、</w:t>
      </w:r>
      <w:r w:rsidRPr="00CF48B0">
        <w:t>200</w:t>
      </w:r>
      <w:r w:rsidRPr="00CF48B0">
        <w:rPr>
          <w:rFonts w:hint="eastAsia"/>
        </w:rPr>
        <w:t>万円以上</w:t>
      </w:r>
      <w:r w:rsidRPr="00CF48B0">
        <w:t>300</w:t>
      </w:r>
      <w:r w:rsidRPr="00CF48B0">
        <w:rPr>
          <w:rFonts w:hint="eastAsia"/>
        </w:rPr>
        <w:t>万円未満の場合は</w:t>
      </w:r>
      <w:r w:rsidRPr="00CF48B0">
        <w:t>509,000</w:t>
      </w:r>
      <w:r w:rsidRPr="00CF48B0">
        <w:rPr>
          <w:rFonts w:hint="eastAsia"/>
        </w:rPr>
        <w:t>円／戸、</w:t>
      </w:r>
      <w:r w:rsidRPr="00CF48B0">
        <w:t>300</w:t>
      </w:r>
      <w:r w:rsidRPr="00CF48B0">
        <w:rPr>
          <w:rFonts w:hint="eastAsia"/>
        </w:rPr>
        <w:t>万円以上の場合は</w:t>
      </w:r>
      <w:r w:rsidRPr="00CF48B0">
        <w:t>713,000</w:t>
      </w:r>
      <w:r w:rsidRPr="00CF48B0">
        <w:rPr>
          <w:rFonts w:hint="eastAsia"/>
        </w:rPr>
        <w:t>円／戸」と読み替えて適用することができるものとし（物件ごとに適用する場合を除く）、この場合において、ロ及びハの規定は適用しない。</w:t>
      </w:r>
    </w:p>
    <w:p w14:paraId="69C2E233" w14:textId="77777777" w:rsidR="00E26F2A" w:rsidRPr="00CF48B0" w:rsidRDefault="00B56AAD">
      <w:pPr>
        <w:adjustRightInd w:val="0"/>
        <w:ind w:leftChars="206" w:left="467"/>
      </w:pPr>
      <w:r w:rsidRPr="00CF48B0">
        <w:rPr>
          <w:rFonts w:hint="eastAsia"/>
        </w:rPr>
        <w:t xml:space="preserve">四　</w:t>
      </w:r>
      <w:r w:rsidRPr="00CF48B0">
        <w:rPr>
          <w:rFonts w:ascii="ＭＳ ゴシック" w:hAnsi="ＭＳ ゴシック"/>
        </w:rPr>
        <w:t>マンションの耐震改修等、建替</w:t>
      </w:r>
      <w:r w:rsidRPr="00CF48B0">
        <w:rPr>
          <w:rFonts w:hint="eastAsia"/>
        </w:rPr>
        <w:t>え</w:t>
      </w:r>
      <w:r w:rsidRPr="00CF48B0">
        <w:rPr>
          <w:rFonts w:ascii="ＭＳ ゴシック" w:hAnsi="ＭＳ ゴシック"/>
        </w:rPr>
        <w:t>又は除却に関する事業</w:t>
      </w:r>
    </w:p>
    <w:p w14:paraId="746CB6DC" w14:textId="77777777" w:rsidR="00E26F2A" w:rsidRPr="00CF48B0" w:rsidRDefault="00B56AAD">
      <w:pPr>
        <w:adjustRightInd w:val="0"/>
        <w:ind w:leftChars="300" w:left="907" w:hangingChars="100" w:hanging="227"/>
      </w:pPr>
      <w:r w:rsidRPr="00CF48B0">
        <w:rPr>
          <w:rFonts w:hint="eastAsia"/>
        </w:rPr>
        <w:t>イ　本事業の基礎額は、地方公共団体が当該事業を行う場合にあっては、耐震改修等に要する費用（耐震改修工事費に３</w:t>
      </w:r>
      <w:r w:rsidRPr="00CF48B0">
        <w:rPr>
          <w:rFonts w:ascii="ＭＳ ゴシック" w:hAnsi="ＭＳ ゴシック"/>
        </w:rPr>
        <w:t>分の１</w:t>
      </w:r>
      <w:r w:rsidRPr="00CF48B0">
        <w:rPr>
          <w:rFonts w:hint="eastAsia"/>
        </w:rPr>
        <w:t>を乗じて得た額とし、建替え又は除却を行う場合にあっては耐震改修等に要する費用相当分とする。以下この号において同じ。）の２分の１、民間事業者等が当該事業を行う場合にあっては、耐震改修等に要する費用の２分の１又は地方公共団体が補助する額の２分の１のいずれか低い額とする。</w:t>
      </w:r>
    </w:p>
    <w:p w14:paraId="09B00B30" w14:textId="3F673714" w:rsidR="00E26F2A" w:rsidRPr="00CF48B0" w:rsidRDefault="00B56AAD">
      <w:pPr>
        <w:adjustRightInd w:val="0"/>
        <w:snapToGrid w:val="0"/>
        <w:spacing w:line="320" w:lineRule="exact"/>
        <w:ind w:leftChars="300" w:left="907" w:hangingChars="100" w:hanging="227"/>
      </w:pPr>
      <w:r w:rsidRPr="00CF48B0">
        <w:rPr>
          <w:rFonts w:hint="eastAsia"/>
        </w:rPr>
        <w:t>ロ　マンションの耐震改修工事費は、</w:t>
      </w:r>
      <w:r w:rsidRPr="00CF48B0">
        <w:t>50</w:t>
      </w:r>
      <w:r w:rsidRPr="00CF48B0">
        <w:rPr>
          <w:rFonts w:hint="eastAsia"/>
        </w:rPr>
        <w:t>,</w:t>
      </w:r>
      <w:r w:rsidRPr="00CF48B0">
        <w:t>2</w:t>
      </w:r>
      <w:r w:rsidRPr="00CF48B0">
        <w:rPr>
          <w:rFonts w:hint="eastAsia"/>
        </w:rPr>
        <w:t>00 円／㎡（耐震診断の結果、Is（構造耐震指標）の値が0.3未満相当である場合は55,200円／㎡）を限度とする。ただし、免震工法等特殊な工法による場合又は大規模な地震が発生した時にその利用を確保することが必要であると地方公共団体が認める建築物について通常よりも高い耐震性を確保する場合は8</w:t>
      </w:r>
      <w:r w:rsidRPr="00CF48B0">
        <w:t>3</w:t>
      </w:r>
      <w:r w:rsidRPr="00CF48B0">
        <w:rPr>
          <w:rFonts w:hint="eastAsia"/>
        </w:rPr>
        <w:t>,</w:t>
      </w:r>
      <w:r w:rsidRPr="00CF48B0">
        <w:t>8</w:t>
      </w:r>
      <w:r w:rsidRPr="00CF48B0">
        <w:rPr>
          <w:rFonts w:hint="eastAsia"/>
        </w:rPr>
        <w:t>00円／㎡を限度とする。</w:t>
      </w:r>
    </w:p>
    <w:p w14:paraId="41A9EE41" w14:textId="75B8C6C4" w:rsidR="00E26F2A" w:rsidRPr="00CF48B0" w:rsidRDefault="003A7586">
      <w:pPr>
        <w:adjustRightInd w:val="0"/>
        <w:snapToGrid w:val="0"/>
        <w:spacing w:line="320" w:lineRule="exact"/>
        <w:ind w:firstLineChars="100" w:firstLine="227"/>
      </w:pPr>
      <w:r w:rsidRPr="00CF48B0">
        <w:t>4</w:t>
      </w:r>
      <w:r w:rsidR="00B56AAD" w:rsidRPr="00CF48B0">
        <w:rPr>
          <w:rFonts w:hint="eastAsia"/>
        </w:rPr>
        <w:t xml:space="preserve">　</w:t>
      </w:r>
      <w:r w:rsidR="00B56AAD" w:rsidRPr="00CF48B0">
        <w:rPr>
          <w:rFonts w:ascii="ＭＳ 明朝" w:eastAsia="ＭＳ 明朝" w:hAnsi="ＭＳ 明朝" w:hint="eastAsia"/>
        </w:rPr>
        <w:t>建築物の耐震改修、建替え又は除却に関する事業</w:t>
      </w:r>
    </w:p>
    <w:p w14:paraId="2F2607D6" w14:textId="73305CC1"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本事業の基礎額は、地方公共団体が当該事業を行う場合にあっては、耐震改修に要する費用（耐震改修工事費に</w:t>
      </w:r>
      <w:r w:rsidRPr="00CF48B0">
        <w:rPr>
          <w:rFonts w:ascii="ＭＳ 明朝" w:eastAsia="ＭＳ 明朝" w:hAnsi="ＭＳ 明朝"/>
        </w:rPr>
        <w:t>23.0</w:t>
      </w:r>
      <w:r w:rsidRPr="00CF48B0">
        <w:rPr>
          <w:rFonts w:ascii="ＭＳ 明朝" w:eastAsia="ＭＳ 明朝" w:hAnsi="ＭＳ 明朝" w:hint="eastAsia"/>
        </w:rPr>
        <w:t>％を乗じて得た額とし、建替え又は除却を行う場合にあっては耐震改修に要する費用相当分とする。</w:t>
      </w:r>
      <w:r w:rsidR="00472B4F" w:rsidRPr="00CF48B0">
        <w:rPr>
          <w:rFonts w:ascii="ＭＳ 明朝" w:eastAsia="ＭＳ 明朝" w:hAnsi="ＭＳ 明朝" w:hint="eastAsia"/>
        </w:rPr>
        <w:t>以下この号において同じ。</w:t>
      </w:r>
      <w:r w:rsidRPr="00CF48B0">
        <w:rPr>
          <w:rFonts w:ascii="ＭＳ 明朝" w:eastAsia="ＭＳ 明朝" w:hAnsi="ＭＳ 明朝" w:hint="eastAsia"/>
        </w:rPr>
        <w:t>）の２分の１、民間事業者等が当該事業を行う場合にあっては、耐震改修に要する費用の２分の１又は地方公共団体が補助する額の２分の１のいずれか低い額とする。</w:t>
      </w:r>
    </w:p>
    <w:p w14:paraId="61075683"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二　建築物の耐震改修工事費は、次に掲げる額を限度とする。</w:t>
      </w:r>
    </w:p>
    <w:p w14:paraId="718EBB26" w14:textId="78CF1363" w:rsidR="00E26F2A" w:rsidRPr="00CF48B0" w:rsidRDefault="00B56AAD">
      <w:pPr>
        <w:adjustRightInd w:val="0"/>
        <w:snapToGrid w:val="0"/>
        <w:spacing w:line="320" w:lineRule="exact"/>
        <w:ind w:leftChars="200" w:left="906" w:hangingChars="200" w:hanging="453"/>
        <w:rPr>
          <w:rFonts w:ascii="ＭＳ 明朝" w:eastAsia="ＭＳ 明朝" w:hAnsi="ＭＳ 明朝"/>
        </w:rPr>
      </w:pPr>
      <w:r w:rsidRPr="00CF48B0">
        <w:rPr>
          <w:rFonts w:ascii="ＭＳ 明朝" w:eastAsia="ＭＳ 明朝" w:hAnsi="ＭＳ 明朝" w:hint="eastAsia"/>
        </w:rPr>
        <w:t xml:space="preserve">　</w:t>
      </w:r>
      <w:r w:rsidRPr="00CF48B0">
        <w:rPr>
          <w:rFonts w:ascii="ＭＳ 明朝" w:eastAsia="ＭＳ 明朝" w:hAnsi="ＭＳ 明朝"/>
        </w:rPr>
        <w:t>(1)</w:t>
      </w:r>
      <w:r w:rsidRPr="00CF48B0">
        <w:rPr>
          <w:rFonts w:ascii="ＭＳ 明朝" w:eastAsia="ＭＳ 明朝" w:hAnsi="ＭＳ 明朝" w:hint="eastAsia"/>
        </w:rPr>
        <w:t xml:space="preserve">　建築物の耐震改修工事費（天井の耐震改修工事費を除く。）については、</w:t>
      </w:r>
      <w:r w:rsidRPr="00CF48B0">
        <w:t xml:space="preserve">51,200 </w:t>
      </w:r>
      <w:r w:rsidRPr="00CF48B0">
        <w:rPr>
          <w:rFonts w:hint="eastAsia"/>
        </w:rPr>
        <w:t>円／㎡（耐震診断の結果、Is（構造耐震指標）の値が0.3未満相当である場合は56,300円／㎡）</w:t>
      </w:r>
      <w:r w:rsidRPr="00CF48B0">
        <w:rPr>
          <w:rFonts w:ascii="ＭＳ 明朝" w:eastAsia="ＭＳ 明朝" w:hAnsi="ＭＳ 明朝" w:hint="eastAsia"/>
        </w:rPr>
        <w:t>を限度とする。ただし、免震工法等特殊な工法による場合又は大規模な地震が発生した時にその利用を確保することが必要であると地方公共団体が認める建築物について通常よりも高い耐震性を確保する場合は</w:t>
      </w:r>
      <w:r w:rsidRPr="00CF48B0">
        <w:rPr>
          <w:rFonts w:ascii="ＭＳ 明朝" w:eastAsia="ＭＳ 明朝" w:hAnsi="ＭＳ 明朝"/>
        </w:rPr>
        <w:t>83,800</w:t>
      </w:r>
      <w:r w:rsidRPr="00CF48B0">
        <w:rPr>
          <w:rFonts w:ascii="ＭＳ 明朝" w:eastAsia="ＭＳ 明朝" w:hAnsi="ＭＳ 明朝" w:hint="eastAsia"/>
        </w:rPr>
        <w:t>円／㎡を限度とする。（ただし、地震発生後に防災拠点としての機能継続ができるよう建築設備の耐震性を確保する場合は、令和</w:t>
      </w:r>
      <w:r w:rsidR="00737474" w:rsidRPr="00CF48B0">
        <w:rPr>
          <w:rFonts w:ascii="ＭＳ 明朝" w:eastAsia="ＭＳ 明朝" w:hAnsi="ＭＳ 明朝" w:hint="eastAsia"/>
        </w:rPr>
        <w:t>６</w:t>
      </w:r>
      <w:r w:rsidRPr="00CF48B0">
        <w:rPr>
          <w:rFonts w:ascii="ＭＳ 明朝" w:eastAsia="ＭＳ 明朝" w:hAnsi="ＭＳ 明朝" w:hint="eastAsia"/>
        </w:rPr>
        <w:t>年３月</w:t>
      </w:r>
      <w:r w:rsidRPr="00CF48B0">
        <w:rPr>
          <w:rFonts w:ascii="ＭＳ 明朝" w:eastAsia="ＭＳ 明朝" w:hAnsi="ＭＳ 明朝"/>
        </w:rPr>
        <w:t>31</w:t>
      </w:r>
      <w:r w:rsidRPr="00CF48B0">
        <w:rPr>
          <w:rFonts w:ascii="ＭＳ 明朝" w:eastAsia="ＭＳ 明朝" w:hAnsi="ＭＳ 明朝" w:hint="eastAsia"/>
        </w:rPr>
        <w:t>日までに耐震改修工事に着手したものに限り、</w:t>
      </w:r>
      <w:r w:rsidRPr="00CF48B0">
        <w:rPr>
          <w:rFonts w:ascii="ＭＳ 明朝" w:eastAsia="ＭＳ 明朝" w:hAnsi="ＭＳ 明朝"/>
        </w:rPr>
        <w:t>6,620</w:t>
      </w:r>
      <w:r w:rsidRPr="00CF48B0">
        <w:rPr>
          <w:rFonts w:ascii="ＭＳ 明朝" w:eastAsia="ＭＳ 明朝" w:hAnsi="ＭＳ 明朝" w:hint="eastAsia"/>
        </w:rPr>
        <w:t>円／㎡（天井の耐震改修とあわせて行う場合は</w:t>
      </w:r>
      <w:r w:rsidRPr="00CF48B0">
        <w:rPr>
          <w:rFonts w:ascii="ＭＳ 明朝" w:eastAsia="ＭＳ 明朝" w:hAnsi="ＭＳ 明朝"/>
        </w:rPr>
        <w:t>5,300</w:t>
      </w:r>
      <w:r w:rsidRPr="00CF48B0">
        <w:rPr>
          <w:rFonts w:ascii="ＭＳ 明朝" w:eastAsia="ＭＳ 明朝" w:hAnsi="ＭＳ 明朝" w:hint="eastAsia"/>
        </w:rPr>
        <w:t>円／㎡）を加算した額を限度とする。）（</w:t>
      </w:r>
      <w:r w:rsidR="00737474" w:rsidRPr="00CF48B0">
        <w:rPr>
          <w:rFonts w:ascii="ＭＳ 明朝" w:eastAsia="ＭＳ 明朝" w:hAnsi="ＭＳ 明朝" w:hint="eastAsia"/>
        </w:rPr>
        <w:t>次</w:t>
      </w:r>
      <w:r w:rsidRPr="00CF48B0">
        <w:rPr>
          <w:rFonts w:ascii="ＭＳ 明朝" w:eastAsia="ＭＳ 明朝" w:hAnsi="ＭＳ 明朝" w:hint="eastAsia"/>
        </w:rPr>
        <w:t>項において同じ。）</w:t>
      </w:r>
    </w:p>
    <w:p w14:paraId="0BAE9FA9" w14:textId="3B27AC4F"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rPr>
        <w:t>(2)</w:t>
      </w:r>
      <w:r w:rsidRPr="00CF48B0">
        <w:rPr>
          <w:rFonts w:ascii="ＭＳ 明朝" w:eastAsia="ＭＳ 明朝" w:hAnsi="ＭＳ 明朝" w:hint="eastAsia"/>
        </w:rPr>
        <w:t xml:space="preserve">　天井の耐震改修工事費については、</w:t>
      </w:r>
      <w:r w:rsidRPr="00CF48B0">
        <w:rPr>
          <w:rFonts w:ascii="ＭＳ 明朝" w:eastAsia="ＭＳ 明朝" w:hAnsi="ＭＳ 明朝"/>
        </w:rPr>
        <w:t>31,600</w:t>
      </w:r>
      <w:r w:rsidRPr="00CF48B0">
        <w:rPr>
          <w:rFonts w:ascii="ＭＳ 明朝" w:eastAsia="ＭＳ 明朝" w:hAnsi="ＭＳ 明朝" w:hint="eastAsia"/>
        </w:rPr>
        <w:t>円（ネット等による落下防止措置を行う場合は</w:t>
      </w:r>
      <w:r w:rsidRPr="00CF48B0">
        <w:rPr>
          <w:rFonts w:ascii="ＭＳ 明朝" w:eastAsia="ＭＳ 明朝" w:hAnsi="ＭＳ 明朝"/>
        </w:rPr>
        <w:t>13,600</w:t>
      </w:r>
      <w:r w:rsidRPr="00CF48B0">
        <w:rPr>
          <w:rFonts w:ascii="ＭＳ 明朝" w:eastAsia="ＭＳ 明朝" w:hAnsi="ＭＳ 明朝" w:hint="eastAsia"/>
        </w:rPr>
        <w:t>円、構造計算が必要な天井の耐震改修を行う場合は</w:t>
      </w:r>
      <w:r w:rsidRPr="00CF48B0">
        <w:rPr>
          <w:rFonts w:ascii="ＭＳ 明朝" w:eastAsia="ＭＳ 明朝" w:hAnsi="ＭＳ 明朝"/>
        </w:rPr>
        <w:t>71,300</w:t>
      </w:r>
      <w:r w:rsidRPr="00CF48B0">
        <w:rPr>
          <w:rFonts w:ascii="ＭＳ 明朝" w:eastAsia="ＭＳ 明朝" w:hAnsi="ＭＳ 明朝" w:hint="eastAsia"/>
        </w:rPr>
        <w:t>円とし、平均天井高が</w:t>
      </w:r>
      <w:r w:rsidRPr="00CF48B0">
        <w:rPr>
          <w:rFonts w:ascii="ＭＳ 明朝" w:eastAsia="ＭＳ 明朝" w:hAnsi="ＭＳ 明朝"/>
        </w:rPr>
        <w:t>10</w:t>
      </w:r>
      <w:r w:rsidRPr="00CF48B0">
        <w:rPr>
          <w:rFonts w:ascii="ＭＳ 明朝" w:eastAsia="ＭＳ 明朝" w:hAnsi="ＭＳ 明朝" w:hint="eastAsia"/>
        </w:rPr>
        <w:t>ｍを超える場合にあっては、高さ３ｍ毎に</w:t>
      </w:r>
      <w:r w:rsidRPr="00CF48B0">
        <w:rPr>
          <w:rFonts w:ascii="ＭＳ 明朝" w:eastAsia="ＭＳ 明朝" w:hAnsi="ＭＳ 明朝"/>
        </w:rPr>
        <w:t>3,150</w:t>
      </w:r>
      <w:r w:rsidRPr="00CF48B0">
        <w:rPr>
          <w:rFonts w:ascii="ＭＳ 明朝" w:eastAsia="ＭＳ 明朝" w:hAnsi="ＭＳ 明朝" w:hint="eastAsia"/>
        </w:rPr>
        <w:t>円を加算し、屋根面の耐震改修工事と併せて実施する場合にあっては、</w:t>
      </w:r>
      <w:r w:rsidRPr="00CF48B0">
        <w:rPr>
          <w:rFonts w:ascii="ＭＳ 明朝" w:eastAsia="ＭＳ 明朝" w:hAnsi="ＭＳ 明朝"/>
        </w:rPr>
        <w:t>9,460</w:t>
      </w:r>
      <w:r w:rsidRPr="00CF48B0">
        <w:rPr>
          <w:rFonts w:ascii="ＭＳ 明朝" w:eastAsia="ＭＳ 明朝" w:hAnsi="ＭＳ 明朝" w:hint="eastAsia"/>
        </w:rPr>
        <w:t>円を減ずる。）に天井面積を乗じた額を限度とする。（</w:t>
      </w:r>
      <w:r w:rsidR="00737474" w:rsidRPr="00CF48B0">
        <w:rPr>
          <w:rFonts w:ascii="ＭＳ 明朝" w:eastAsia="ＭＳ 明朝" w:hAnsi="ＭＳ 明朝" w:hint="eastAsia"/>
        </w:rPr>
        <w:t>次項及び第６項</w:t>
      </w:r>
      <w:r w:rsidRPr="00CF48B0">
        <w:rPr>
          <w:rFonts w:ascii="ＭＳ 明朝" w:eastAsia="ＭＳ 明朝" w:hAnsi="ＭＳ 明朝" w:hint="eastAsia"/>
        </w:rPr>
        <w:t>において同じ。）</w:t>
      </w:r>
    </w:p>
    <w:p w14:paraId="4D109F0F" w14:textId="0B183E64" w:rsidR="00E26F2A" w:rsidRPr="00CF48B0" w:rsidRDefault="00737474">
      <w:pPr>
        <w:adjustRightInd w:val="0"/>
        <w:snapToGrid w:val="0"/>
        <w:spacing w:line="320" w:lineRule="exact"/>
        <w:ind w:firstLineChars="100" w:firstLine="227"/>
      </w:pPr>
      <w:r w:rsidRPr="00CF48B0">
        <w:t>5</w:t>
      </w:r>
      <w:r w:rsidR="00B56AAD" w:rsidRPr="00CF48B0">
        <w:t xml:space="preserve">  </w:t>
      </w:r>
      <w:r w:rsidR="00B56AAD" w:rsidRPr="00CF48B0">
        <w:rPr>
          <w:rFonts w:hint="eastAsia"/>
        </w:rPr>
        <w:t>避難所等の耐震改修又は建替えに関する事業</w:t>
      </w:r>
    </w:p>
    <w:p w14:paraId="11B2E150" w14:textId="1FB661A5" w:rsidR="00E26F2A" w:rsidRPr="00CF48B0" w:rsidRDefault="00B56AAD">
      <w:pPr>
        <w:adjustRightInd w:val="0"/>
        <w:snapToGrid w:val="0"/>
        <w:spacing w:line="320" w:lineRule="exact"/>
        <w:ind w:leftChars="300" w:left="680" w:firstLineChars="100" w:firstLine="227"/>
      </w:pPr>
      <w:r w:rsidRPr="00CF48B0">
        <w:rPr>
          <w:rFonts w:hint="eastAsia"/>
        </w:rPr>
        <w:t>本事業の基礎額は、地方公共団体が当該事業を行う場合にあっては、耐震改修工事費（建替えを行う場合にあっては耐震改修工事費相当分とする。以下この号において同じ。）の３分の１、民間事業者等が当該事業を行う場合にあっては、耐震改修工事費の３分の１又は地方公共団体が補助する額の２分の１のいずれか低い額とする。</w:t>
      </w:r>
    </w:p>
    <w:p w14:paraId="167A6BE5" w14:textId="32CCC265" w:rsidR="00E26F2A" w:rsidRPr="00CF48B0" w:rsidRDefault="00737474">
      <w:pPr>
        <w:adjustRightInd w:val="0"/>
        <w:snapToGrid w:val="0"/>
        <w:spacing w:line="320" w:lineRule="exact"/>
        <w:ind w:leftChars="100" w:left="454" w:hangingChars="100" w:hanging="227"/>
        <w:rPr>
          <w:rFonts w:ascii="ＭＳ 明朝" w:eastAsia="ＭＳ 明朝" w:hAnsi="ＭＳ 明朝"/>
        </w:rPr>
      </w:pPr>
      <w:r w:rsidRPr="00CF48B0">
        <w:rPr>
          <w:rFonts w:ascii="ＭＳ 明朝" w:eastAsia="ＭＳ 明朝" w:hAnsi="ＭＳ 明朝"/>
        </w:rPr>
        <w:t>6</w:t>
      </w:r>
      <w:r w:rsidR="00B56AAD" w:rsidRPr="00CF48B0">
        <w:rPr>
          <w:rFonts w:ascii="ＭＳ 明朝" w:eastAsia="ＭＳ 明朝" w:hAnsi="ＭＳ 明朝" w:hint="eastAsia"/>
        </w:rPr>
        <w:t xml:space="preserve">　天井の耐震改修に関する事業（天井の除去を含む。）</w:t>
      </w:r>
    </w:p>
    <w:p w14:paraId="7189DBA6"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本事業の基礎額は、地方公共団体が当該事業を行う場合にあっては、耐震改修に要する費用（天井の耐震改修工事費（除却を行う場合にあっては除却費）に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２分の１、民間事業者等が当該事業を行う場合にあっては、耐震改修に要する費用の２分の１又は地方公共団体が補助する額の２分の１のいずれか低い額とする。</w:t>
      </w:r>
    </w:p>
    <w:p w14:paraId="50BC56A1"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二　前号の規定に関わらず、次に掲げる要件に該当する建築物に係る本事業の基礎額は、地方公共団体が当該事業を行う場合にあっては、天井の耐震改修工事費（除却を行う場合にあっては除却費。以下この号において同じ。）の３分の１、民間事業者等が当該事業を行う場合にあっては、天井の耐震改修工事費の３分の１又は地方公共団体が補助する額の２分の１のいずれか低い額とする。</w:t>
      </w:r>
    </w:p>
    <w:p w14:paraId="64544AE8" w14:textId="77777777" w:rsidR="00E26F2A" w:rsidRPr="00CF48B0" w:rsidRDefault="00B56AAD">
      <w:pPr>
        <w:adjustRightInd w:val="0"/>
        <w:snapToGrid w:val="0"/>
        <w:spacing w:line="320" w:lineRule="exact"/>
        <w:ind w:leftChars="291" w:left="887" w:hangingChars="100" w:hanging="227"/>
        <w:rPr>
          <w:rFonts w:ascii="ＭＳ 明朝" w:eastAsia="ＭＳ 明朝" w:hAnsi="ＭＳ 明朝"/>
        </w:rPr>
      </w:pPr>
      <w:r w:rsidRPr="00CF48B0">
        <w:rPr>
          <w:rFonts w:ascii="ＭＳ 明朝" w:eastAsia="ＭＳ 明朝" w:hAnsi="ＭＳ 明朝"/>
        </w:rPr>
        <w:t>(1)</w:t>
      </w:r>
      <w:r w:rsidRPr="00CF48B0">
        <w:rPr>
          <w:rFonts w:ascii="ＭＳ 明朝" w:eastAsia="ＭＳ 明朝" w:hAnsi="ＭＳ 明朝" w:hint="eastAsia"/>
        </w:rPr>
        <w:t xml:space="preserve">　避難所等として地域防災計画に位置付けられているか又は位置付けられることが確実であること。</w:t>
      </w:r>
    </w:p>
    <w:p w14:paraId="10CAA01E" w14:textId="77777777" w:rsidR="00E26F2A" w:rsidRPr="00CF48B0" w:rsidRDefault="00B56AAD">
      <w:pPr>
        <w:adjustRightInd w:val="0"/>
        <w:snapToGrid w:val="0"/>
        <w:spacing w:line="320" w:lineRule="exact"/>
        <w:ind w:leftChars="291" w:left="887" w:hangingChars="100" w:hanging="227"/>
        <w:rPr>
          <w:rFonts w:ascii="ＭＳ 明朝" w:eastAsia="ＭＳ 明朝" w:hAnsi="ＭＳ 明朝"/>
        </w:rPr>
      </w:pPr>
      <w:r w:rsidRPr="00CF48B0">
        <w:rPr>
          <w:rFonts w:ascii="ＭＳ 明朝" w:eastAsia="ＭＳ 明朝" w:hAnsi="ＭＳ 明朝"/>
        </w:rPr>
        <w:t>(2)</w:t>
      </w:r>
      <w:r w:rsidRPr="00CF48B0">
        <w:rPr>
          <w:rFonts w:ascii="ＭＳ 明朝" w:eastAsia="ＭＳ 明朝" w:hAnsi="ＭＳ 明朝" w:hint="eastAsia"/>
        </w:rPr>
        <w:t xml:space="preserve">　</w:t>
      </w:r>
      <w:r w:rsidRPr="00CF48B0">
        <w:rPr>
          <w:rFonts w:ascii="ＭＳ 明朝" w:eastAsia="ＭＳ 明朝" w:hAnsi="ＭＳ 明朝"/>
        </w:rPr>
        <w:t>10</w:t>
      </w:r>
      <w:r w:rsidRPr="00CF48B0">
        <w:rPr>
          <w:rFonts w:ascii="ＭＳ 明朝" w:eastAsia="ＭＳ 明朝" w:hAnsi="ＭＳ 明朝" w:hint="eastAsia"/>
        </w:rPr>
        <w:t>年間以上避難所等として活用されるものであること。</w:t>
      </w:r>
    </w:p>
    <w:p w14:paraId="486D5FB6" w14:textId="77777777" w:rsidR="00E26F2A" w:rsidRPr="00CF48B0" w:rsidRDefault="00B56AAD">
      <w:pPr>
        <w:adjustRightInd w:val="0"/>
        <w:snapToGrid w:val="0"/>
        <w:spacing w:line="320" w:lineRule="exact"/>
        <w:ind w:leftChars="300" w:left="886" w:hangingChars="91" w:hanging="206"/>
        <w:rPr>
          <w:rFonts w:ascii="ＭＳ 明朝" w:eastAsia="ＭＳ 明朝" w:hAnsi="ＭＳ 明朝"/>
        </w:rPr>
      </w:pPr>
      <w:r w:rsidRPr="00CF48B0">
        <w:rPr>
          <w:rFonts w:ascii="ＭＳ 明朝" w:eastAsia="ＭＳ 明朝" w:hAnsi="ＭＳ 明朝"/>
        </w:rPr>
        <w:t>(3)</w:t>
      </w:r>
      <w:r w:rsidRPr="00CF48B0">
        <w:rPr>
          <w:rFonts w:ascii="ＭＳ 明朝" w:eastAsia="ＭＳ 明朝" w:hAnsi="ＭＳ 明朝" w:hint="eastAsia"/>
        </w:rPr>
        <w:t xml:space="preserve">　災害時に速やかに避難所等として開設可能となる措置が講じられていること。</w:t>
      </w:r>
    </w:p>
    <w:p w14:paraId="26FDA787" w14:textId="744A7328" w:rsidR="00E26F2A" w:rsidRPr="00CF48B0" w:rsidRDefault="00737474">
      <w:pPr>
        <w:adjustRightInd w:val="0"/>
        <w:snapToGrid w:val="0"/>
        <w:spacing w:line="320" w:lineRule="exact"/>
        <w:ind w:leftChars="100" w:left="454" w:hangingChars="100" w:hanging="227"/>
        <w:rPr>
          <w:rFonts w:ascii="ＭＳ 明朝" w:eastAsia="ＭＳ 明朝" w:hAnsi="ＭＳ 明朝"/>
        </w:rPr>
      </w:pPr>
      <w:r w:rsidRPr="00CF48B0">
        <w:rPr>
          <w:rFonts w:ascii="ＭＳ 明朝" w:eastAsia="ＭＳ 明朝" w:hAnsi="ＭＳ 明朝"/>
        </w:rPr>
        <w:t>7</w:t>
      </w:r>
      <w:r w:rsidR="00B56AAD" w:rsidRPr="00CF48B0">
        <w:rPr>
          <w:rFonts w:ascii="ＭＳ 明朝" w:eastAsia="ＭＳ 明朝" w:hAnsi="ＭＳ 明朝" w:hint="eastAsia"/>
        </w:rPr>
        <w:t xml:space="preserve">　エレベーターの防災対策改修に関する事業</w:t>
      </w:r>
    </w:p>
    <w:p w14:paraId="6C10BAC9" w14:textId="0188431C" w:rsidR="00E26F2A" w:rsidRPr="00CF48B0" w:rsidRDefault="00B56AAD">
      <w:pPr>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本事業の基礎額は、地方公共団体が当該事業を行う場合にあっては、エレベーターの防災対策改修に要する費用（エレベーターの防災対策改修に係る工事費に</w:t>
      </w:r>
      <w:r w:rsidRPr="00CF48B0">
        <w:rPr>
          <w:rFonts w:ascii="ＭＳ 明朝" w:eastAsia="ＭＳ 明朝" w:hAnsi="ＭＳ 明朝"/>
        </w:rPr>
        <w:t>23.0</w:t>
      </w:r>
      <w:r w:rsidRPr="00CF48B0">
        <w:rPr>
          <w:rFonts w:ascii="ＭＳ 明朝" w:eastAsia="ＭＳ 明朝" w:hAnsi="ＭＳ 明朝" w:hint="eastAsia"/>
        </w:rPr>
        <w:t>％を乗じて得た額とする。</w:t>
      </w:r>
      <w:r w:rsidRPr="00CF48B0">
        <w:rPr>
          <w:rFonts w:hint="eastAsia"/>
        </w:rPr>
        <w:t>以下この号において同じ。</w:t>
      </w:r>
      <w:r w:rsidRPr="00CF48B0">
        <w:rPr>
          <w:rFonts w:ascii="ＭＳ 明朝" w:eastAsia="ＭＳ 明朝" w:hAnsi="ＭＳ 明朝" w:hint="eastAsia"/>
        </w:rPr>
        <w:t>）の２分の１、民間事業者等が当該事業を行う場合にあっては、エレベーターの防災対策改修に要する費用の２分の１又は地方公共団体が補助する額の２分の１のいずれか低い額とする。</w:t>
      </w:r>
    </w:p>
    <w:p w14:paraId="58DA9B91" w14:textId="28DE1342" w:rsidR="00E26F2A" w:rsidRPr="00CF48B0" w:rsidRDefault="00B56AAD">
      <w:pPr>
        <w:snapToGrid w:val="0"/>
        <w:spacing w:line="20" w:lineRule="atLeast"/>
        <w:ind w:leftChars="200" w:left="680" w:hangingChars="100" w:hanging="227"/>
        <w:rPr>
          <w:rFonts w:ascii="ＭＳ 明朝" w:eastAsia="ＭＳ 明朝" w:hAnsi="ＭＳ 明朝"/>
        </w:rPr>
      </w:pPr>
      <w:r w:rsidRPr="00CF48B0">
        <w:rPr>
          <w:rFonts w:ascii="ＭＳ 明朝" w:eastAsia="ＭＳ 明朝" w:hAnsi="ＭＳ 明朝" w:hint="eastAsia"/>
        </w:rPr>
        <w:t>二　エレベーターの防災対策改修に係る工事費は</w:t>
      </w:r>
      <w:r w:rsidR="00472B4F" w:rsidRPr="00CF48B0">
        <w:rPr>
          <w:rFonts w:ascii="ＭＳ 明朝" w:eastAsia="ＭＳ 明朝" w:hAnsi="ＭＳ 明朝" w:hint="eastAsia"/>
        </w:rPr>
        <w:t>9,500,000</w:t>
      </w:r>
      <w:r w:rsidRPr="00CF48B0">
        <w:rPr>
          <w:rFonts w:hint="eastAsia"/>
        </w:rPr>
        <w:t>円</w:t>
      </w:r>
      <w:r w:rsidRPr="00CF48B0">
        <w:rPr>
          <w:rFonts w:ascii="ＭＳ 明朝" w:eastAsia="ＭＳ 明朝" w:hAnsi="ＭＳ 明朝" w:hint="eastAsia"/>
        </w:rPr>
        <w:t>に当該工事を行うエレベーターの台数を乗じた額を限度とする。</w:t>
      </w:r>
    </w:p>
    <w:p w14:paraId="558EEEE7" w14:textId="6730B6E5" w:rsidR="00E26F2A" w:rsidRPr="00CF48B0" w:rsidRDefault="00737474">
      <w:pPr>
        <w:adjustRightInd w:val="0"/>
        <w:snapToGrid w:val="0"/>
        <w:spacing w:line="20" w:lineRule="atLeast"/>
        <w:ind w:leftChars="100" w:left="680" w:hangingChars="200" w:hanging="453"/>
        <w:rPr>
          <w:rFonts w:ascii="ＭＳ 明朝" w:eastAsia="ＭＳ 明朝" w:hAnsi="ＭＳ 明朝"/>
        </w:rPr>
      </w:pPr>
      <w:r w:rsidRPr="00CF48B0">
        <w:rPr>
          <w:rFonts w:ascii="ＭＳ 明朝" w:eastAsia="ＭＳ 明朝" w:hAnsi="ＭＳ 明朝"/>
        </w:rPr>
        <w:t>8</w:t>
      </w:r>
      <w:r w:rsidR="00B56AAD" w:rsidRPr="00CF48B0">
        <w:rPr>
          <w:rFonts w:ascii="ＭＳ 明朝" w:eastAsia="ＭＳ 明朝" w:hAnsi="ＭＳ 明朝" w:hint="eastAsia"/>
        </w:rPr>
        <w:t xml:space="preserve">　エスカレーターの脱落防止措置に関する事業</w:t>
      </w:r>
    </w:p>
    <w:p w14:paraId="676FFCF7" w14:textId="77777777" w:rsidR="00E26F2A" w:rsidRPr="00CF48B0" w:rsidRDefault="00B56AAD">
      <w:pPr>
        <w:adjustRightInd w:val="0"/>
        <w:snapToGrid w:val="0"/>
        <w:spacing w:line="20" w:lineRule="atLeas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本事業の基礎額は、地方公共団体が当該事業を行う場合にあっては、エスカレーターの脱落防止措置に要する費用（エスカレーターの脱落防止措置に係る工事費に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２分の１、民間事業者等が当該事業を行う場合にあっては、エスカレーターの脱落防止措置に要する費用の２分の１又は地方公共団体が補助する額の２分の１のいずれか低い額とする。</w:t>
      </w:r>
    </w:p>
    <w:p w14:paraId="4E4882E5" w14:textId="77777777" w:rsidR="00E26F2A" w:rsidRPr="00CF48B0" w:rsidRDefault="00B56AAD">
      <w:pPr>
        <w:adjustRightInd w:val="0"/>
        <w:snapToGrid w:val="0"/>
        <w:spacing w:line="20" w:lineRule="atLeast"/>
        <w:ind w:leftChars="200" w:left="680" w:hangingChars="100" w:hanging="227"/>
        <w:rPr>
          <w:rFonts w:ascii="ＭＳ 明朝" w:eastAsia="ＭＳ 明朝" w:hAnsi="ＭＳ 明朝"/>
        </w:rPr>
      </w:pPr>
      <w:r w:rsidRPr="00CF48B0">
        <w:rPr>
          <w:rFonts w:ascii="ＭＳ 明朝" w:eastAsia="ＭＳ 明朝" w:hAnsi="ＭＳ 明朝" w:hint="eastAsia"/>
        </w:rPr>
        <w:t>二　エスカレーターの脱落防止措置に係る工事費は</w:t>
      </w:r>
      <w:r w:rsidRPr="00CF48B0">
        <w:rPr>
          <w:rFonts w:ascii="ＭＳ 明朝" w:eastAsia="ＭＳ 明朝" w:hAnsi="ＭＳ 明朝"/>
        </w:rPr>
        <w:t>2,620,000</w:t>
      </w:r>
      <w:r w:rsidRPr="00CF48B0">
        <w:rPr>
          <w:rFonts w:ascii="ＭＳ 明朝" w:eastAsia="ＭＳ 明朝" w:hAnsi="ＭＳ 明朝" w:hint="eastAsia"/>
        </w:rPr>
        <w:t>円に当該工事を行うエスカレーターの台数を乗じた額を限度とする。</w:t>
      </w:r>
    </w:p>
    <w:p w14:paraId="4ED26C00" w14:textId="52E568A6" w:rsidR="00E26F2A" w:rsidRPr="00CF48B0" w:rsidRDefault="00B56AAD">
      <w:pPr>
        <w:adjustRightInd w:val="0"/>
        <w:snapToGrid w:val="0"/>
        <w:spacing w:line="20" w:lineRule="atLeast"/>
        <w:rPr>
          <w:rFonts w:ascii="ＭＳ 明朝" w:eastAsia="ＭＳ 明朝" w:hAnsi="ＭＳ 明朝"/>
        </w:rPr>
      </w:pPr>
      <w:r w:rsidRPr="00CF48B0">
        <w:rPr>
          <w:rFonts w:ascii="ＭＳ 明朝" w:eastAsia="ＭＳ 明朝" w:hAnsi="ＭＳ 明朝" w:hint="eastAsia"/>
        </w:rPr>
        <w:t xml:space="preserve">　</w:t>
      </w:r>
      <w:r w:rsidR="00737474" w:rsidRPr="00CF48B0">
        <w:rPr>
          <w:rFonts w:ascii="ＭＳ 明朝" w:eastAsia="ＭＳ 明朝" w:hAnsi="ＭＳ 明朝" w:hint="eastAsia"/>
        </w:rPr>
        <w:t>9</w:t>
      </w:r>
      <w:r w:rsidRPr="00CF48B0">
        <w:rPr>
          <w:rFonts w:ascii="ＭＳ 明朝" w:eastAsia="ＭＳ 明朝" w:hAnsi="ＭＳ 明朝" w:hint="eastAsia"/>
        </w:rPr>
        <w:t xml:space="preserve">　住宅・建築物の土砂災害対策改修に関する事業</w:t>
      </w:r>
    </w:p>
    <w:p w14:paraId="7986098C" w14:textId="77777777" w:rsidR="00E26F2A" w:rsidRPr="00CF48B0" w:rsidRDefault="00B56AAD">
      <w:pPr>
        <w:adjustRightInd w:val="0"/>
        <w:snapToGrid w:val="0"/>
        <w:spacing w:line="20" w:lineRule="atLeas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本事業の基礎額は、地方公共団体が当該事業を行う場合にあっては、住宅・建築物の土砂災害対策改修に要する費用（住宅・建築物の土砂災害対策改修に係る工事費に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２分の１、民間事業者等が当該事業を行う場合にあっては、住宅・建築物の土砂災害対策改修に要する費用の２分の１又は地方公共団体が補助する額の２分の１のいずれか低い額とする。</w:t>
      </w:r>
    </w:p>
    <w:p w14:paraId="26293FFD" w14:textId="77777777" w:rsidR="00E26F2A" w:rsidRPr="00CF48B0" w:rsidRDefault="00B56AAD">
      <w:pPr>
        <w:adjustRightInd w:val="0"/>
        <w:snapToGrid w:val="0"/>
        <w:spacing w:line="20" w:lineRule="atLeast"/>
        <w:ind w:firstLineChars="200" w:firstLine="453"/>
        <w:rPr>
          <w:rFonts w:ascii="ＭＳ 明朝" w:eastAsia="ＭＳ 明朝" w:hAnsi="ＭＳ 明朝"/>
        </w:rPr>
      </w:pPr>
      <w:r w:rsidRPr="00CF48B0">
        <w:rPr>
          <w:rFonts w:ascii="ＭＳ 明朝" w:eastAsia="ＭＳ 明朝" w:hAnsi="ＭＳ 明朝" w:hint="eastAsia"/>
        </w:rPr>
        <w:t>二　住宅・建築物の土砂災害対策改修に係る工事費は</w:t>
      </w:r>
      <w:r w:rsidRPr="00CF48B0">
        <w:rPr>
          <w:rFonts w:ascii="ＭＳ 明朝" w:eastAsia="ＭＳ 明朝" w:hAnsi="ＭＳ 明朝"/>
        </w:rPr>
        <w:t>3,360,000</w:t>
      </w:r>
      <w:r w:rsidRPr="00CF48B0">
        <w:rPr>
          <w:rFonts w:ascii="ＭＳ 明朝" w:eastAsia="ＭＳ 明朝" w:hAnsi="ＭＳ 明朝" w:hint="eastAsia"/>
        </w:rPr>
        <w:t>円を限度とする。</w:t>
      </w:r>
    </w:p>
    <w:p w14:paraId="178897C4" w14:textId="45EC9301" w:rsidR="00E26F2A" w:rsidRPr="00CF48B0" w:rsidRDefault="00737474">
      <w:pPr>
        <w:adjustRightInd w:val="0"/>
        <w:snapToGrid w:val="0"/>
        <w:spacing w:line="320" w:lineRule="exact"/>
        <w:ind w:leftChars="100" w:left="454" w:hangingChars="100" w:hanging="227"/>
        <w:rPr>
          <w:rFonts w:ascii="ＭＳ 明朝" w:eastAsia="ＭＳ 明朝" w:hAnsi="ＭＳ 明朝"/>
        </w:rPr>
      </w:pPr>
      <w:r w:rsidRPr="00CF48B0">
        <w:rPr>
          <w:rFonts w:ascii="ＭＳ 明朝" w:eastAsia="ＭＳ 明朝" w:hAnsi="ＭＳ 明朝"/>
        </w:rPr>
        <w:t>10</w:t>
      </w:r>
      <w:r w:rsidR="00B56AAD" w:rsidRPr="00CF48B0">
        <w:rPr>
          <w:rFonts w:ascii="ＭＳ 明朝" w:eastAsia="ＭＳ 明朝" w:hAnsi="ＭＳ 明朝" w:hint="eastAsia"/>
        </w:rPr>
        <w:t xml:space="preserve">　建築物の耐雪診断及び耐雪改修に関する事業</w:t>
      </w:r>
    </w:p>
    <w:p w14:paraId="6E32FF49"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当該事業について次号イ及びロに掲げる費用を合算した額の３分の１、民間事業者等が当該事業を行う場合にあっては、当該事業について次号イ及びロに掲げる費用を合算した額の３分の１又は地方公共団体が補助する額の２分の１のいずれか低い額とする。</w:t>
      </w:r>
    </w:p>
    <w:p w14:paraId="35787F7E"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二　建築物の耐雪診断及び耐雪改修に関する事業に要する次に掲げる費用</w:t>
      </w:r>
    </w:p>
    <w:p w14:paraId="6ABFD4DF" w14:textId="77777777"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イ　建築物の耐雪診断に要する費用</w:t>
      </w:r>
    </w:p>
    <w:p w14:paraId="5C564F85" w14:textId="77777777"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ロ　建築物の耐雪改修に要する費用</w:t>
      </w:r>
    </w:p>
    <w:p w14:paraId="7635795B" w14:textId="77777777"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三　前号イに要する費用は、次に定める費用を限度とする。ただし、設計図書の復元、第３者機関の判定等の通常の耐雪診断に要する費用以外の費用を要する場合は</w:t>
      </w:r>
      <w:r w:rsidRPr="00CF48B0">
        <w:rPr>
          <w:rFonts w:ascii="ＭＳ 明朝" w:eastAsia="ＭＳ 明朝" w:hAnsi="ＭＳ 明朝"/>
        </w:rPr>
        <w:t>1,570,000</w:t>
      </w:r>
      <w:r w:rsidRPr="00CF48B0">
        <w:rPr>
          <w:rFonts w:ascii="ＭＳ 明朝" w:eastAsia="ＭＳ 明朝" w:hAnsi="ＭＳ 明朝" w:hint="eastAsia"/>
        </w:rPr>
        <w:t>円を限度として加算することができる。</w:t>
      </w:r>
    </w:p>
    <w:p w14:paraId="7C7D824E" w14:textId="77777777"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イ　面積</w:t>
      </w:r>
      <w:r w:rsidRPr="00CF48B0">
        <w:rPr>
          <w:rFonts w:ascii="ＭＳ 明朝" w:eastAsia="ＭＳ 明朝" w:hAnsi="ＭＳ 明朝"/>
        </w:rPr>
        <w:t>1,000</w:t>
      </w:r>
      <w:r w:rsidRPr="00CF48B0">
        <w:rPr>
          <w:rFonts w:ascii="ＭＳ 明朝" w:eastAsia="ＭＳ 明朝" w:hAnsi="ＭＳ 明朝" w:hint="eastAsia"/>
        </w:rPr>
        <w:t>㎡以内の部分は</w:t>
      </w:r>
      <w:r w:rsidRPr="00CF48B0">
        <w:rPr>
          <w:rFonts w:ascii="ＭＳ 明朝" w:eastAsia="ＭＳ 明朝" w:hAnsi="ＭＳ 明朝"/>
        </w:rPr>
        <w:t>3,670</w:t>
      </w:r>
      <w:r w:rsidRPr="00CF48B0">
        <w:rPr>
          <w:rFonts w:ascii="ＭＳ 明朝" w:eastAsia="ＭＳ 明朝" w:hAnsi="ＭＳ 明朝" w:hint="eastAsia"/>
        </w:rPr>
        <w:t>円／㎡以内</w:t>
      </w:r>
    </w:p>
    <w:p w14:paraId="75FCDA0D" w14:textId="77777777"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ロ　面積</w:t>
      </w:r>
      <w:r w:rsidRPr="00CF48B0">
        <w:rPr>
          <w:rFonts w:ascii="ＭＳ 明朝" w:eastAsia="ＭＳ 明朝" w:hAnsi="ＭＳ 明朝"/>
        </w:rPr>
        <w:t>1,000</w:t>
      </w:r>
      <w:r w:rsidRPr="00CF48B0">
        <w:rPr>
          <w:rFonts w:ascii="ＭＳ 明朝" w:eastAsia="ＭＳ 明朝" w:hAnsi="ＭＳ 明朝" w:hint="eastAsia"/>
        </w:rPr>
        <w:t>㎡を超えて</w:t>
      </w:r>
      <w:r w:rsidRPr="00CF48B0">
        <w:rPr>
          <w:rFonts w:ascii="ＭＳ 明朝" w:eastAsia="ＭＳ 明朝" w:hAnsi="ＭＳ 明朝"/>
        </w:rPr>
        <w:t>2,000</w:t>
      </w:r>
      <w:r w:rsidRPr="00CF48B0">
        <w:rPr>
          <w:rFonts w:ascii="ＭＳ 明朝" w:eastAsia="ＭＳ 明朝" w:hAnsi="ＭＳ 明朝" w:hint="eastAsia"/>
        </w:rPr>
        <w:t>㎡以内の部分は</w:t>
      </w:r>
      <w:r w:rsidRPr="00CF48B0">
        <w:rPr>
          <w:rFonts w:ascii="ＭＳ 明朝" w:eastAsia="ＭＳ 明朝" w:hAnsi="ＭＳ 明朝"/>
        </w:rPr>
        <w:t>1,570</w:t>
      </w:r>
      <w:r w:rsidRPr="00CF48B0">
        <w:rPr>
          <w:rFonts w:ascii="ＭＳ 明朝" w:eastAsia="ＭＳ 明朝" w:hAnsi="ＭＳ 明朝" w:hint="eastAsia"/>
        </w:rPr>
        <w:t>円／㎡以内</w:t>
      </w:r>
    </w:p>
    <w:p w14:paraId="00461E56" w14:textId="77777777"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ハ　面積</w:t>
      </w:r>
      <w:r w:rsidRPr="00CF48B0">
        <w:rPr>
          <w:rFonts w:ascii="ＭＳ 明朝" w:eastAsia="ＭＳ 明朝" w:hAnsi="ＭＳ 明朝"/>
        </w:rPr>
        <w:t>2,000</w:t>
      </w:r>
      <w:r w:rsidRPr="00CF48B0">
        <w:rPr>
          <w:rFonts w:ascii="ＭＳ 明朝" w:eastAsia="ＭＳ 明朝" w:hAnsi="ＭＳ 明朝" w:hint="eastAsia"/>
        </w:rPr>
        <w:t>㎡を超える部分は</w:t>
      </w:r>
      <w:r w:rsidRPr="00CF48B0">
        <w:rPr>
          <w:rFonts w:ascii="ＭＳ 明朝" w:eastAsia="ＭＳ 明朝" w:hAnsi="ＭＳ 明朝"/>
        </w:rPr>
        <w:t>1,050</w:t>
      </w:r>
      <w:r w:rsidRPr="00CF48B0">
        <w:rPr>
          <w:rFonts w:ascii="ＭＳ 明朝" w:eastAsia="ＭＳ 明朝" w:hAnsi="ＭＳ 明朝" w:hint="eastAsia"/>
        </w:rPr>
        <w:t>円／㎡以内</w:t>
      </w:r>
    </w:p>
    <w:p w14:paraId="1D06753A" w14:textId="77777777" w:rsidR="00E26F2A" w:rsidRPr="00CF48B0" w:rsidRDefault="00B56AAD">
      <w:pPr>
        <w:adjustRightInd w:val="0"/>
        <w:snapToGrid w:val="0"/>
        <w:spacing w:line="20" w:lineRule="atLeast"/>
        <w:ind w:leftChars="186" w:left="422"/>
        <w:rPr>
          <w:rFonts w:ascii="ＭＳ 明朝" w:eastAsia="ＭＳ 明朝" w:hAnsi="ＭＳ 明朝"/>
        </w:rPr>
      </w:pPr>
      <w:r w:rsidRPr="00CF48B0">
        <w:rPr>
          <w:rFonts w:ascii="ＭＳ 明朝" w:eastAsia="ＭＳ 明朝" w:hAnsi="ＭＳ 明朝" w:hint="eastAsia"/>
        </w:rPr>
        <w:t>四　第２号ロに要する費用は、</w:t>
      </w:r>
      <w:r w:rsidRPr="00CF48B0">
        <w:t xml:space="preserve">51,200 </w:t>
      </w:r>
      <w:r w:rsidRPr="00CF48B0">
        <w:rPr>
          <w:rFonts w:hint="eastAsia"/>
        </w:rPr>
        <w:t>円／㎡</w:t>
      </w:r>
      <w:r w:rsidRPr="00CF48B0">
        <w:rPr>
          <w:rFonts w:ascii="ＭＳ 明朝" w:eastAsia="ＭＳ 明朝" w:hAnsi="ＭＳ 明朝" w:hint="eastAsia"/>
        </w:rPr>
        <w:t>以内を限度とする</w:t>
      </w:r>
    </w:p>
    <w:p w14:paraId="1BCBFD74" w14:textId="1FD05A04" w:rsidR="008B21DE" w:rsidRPr="00CF48B0" w:rsidRDefault="00737474" w:rsidP="008B21DE">
      <w:pPr>
        <w:adjustRightInd w:val="0"/>
        <w:snapToGrid w:val="0"/>
        <w:rPr>
          <w:szCs w:val="24"/>
        </w:rPr>
      </w:pPr>
      <w:r w:rsidRPr="00CF48B0">
        <w:rPr>
          <w:kern w:val="0"/>
        </w:rPr>
        <w:t>11</w:t>
      </w:r>
      <w:r w:rsidR="00B56AAD" w:rsidRPr="00CF48B0">
        <w:rPr>
          <w:rFonts w:hint="eastAsia"/>
          <w:kern w:val="0"/>
        </w:rPr>
        <w:t xml:space="preserve">　</w:t>
      </w:r>
      <w:r w:rsidR="008B21DE" w:rsidRPr="00CF48B0">
        <w:rPr>
          <w:rFonts w:hint="eastAsia"/>
          <w:szCs w:val="24"/>
        </w:rPr>
        <w:t>屋根の耐風診断及び耐風改修に関する事業</w:t>
      </w:r>
    </w:p>
    <w:p w14:paraId="7BC702A9" w14:textId="77777777" w:rsidR="008B21DE" w:rsidRPr="00CF48B0" w:rsidRDefault="008B21DE" w:rsidP="008B21DE">
      <w:pPr>
        <w:adjustRightInd w:val="0"/>
        <w:snapToGrid w:val="0"/>
        <w:ind w:leftChars="200" w:left="680" w:hangingChars="100" w:hanging="227"/>
        <w:rPr>
          <w:szCs w:val="24"/>
        </w:rPr>
      </w:pPr>
      <w:r w:rsidRPr="00CF48B0">
        <w:rPr>
          <w:rFonts w:hint="eastAsia"/>
          <w:szCs w:val="24"/>
        </w:rPr>
        <w:t>一　住宅・建築物の耐風診断に関する事業</w:t>
      </w:r>
    </w:p>
    <w:p w14:paraId="1CBDFE17" w14:textId="77777777" w:rsidR="008B21DE" w:rsidRPr="00CF48B0" w:rsidRDefault="008B21DE" w:rsidP="008B21DE">
      <w:pPr>
        <w:adjustRightInd w:val="0"/>
        <w:snapToGrid w:val="0"/>
        <w:ind w:leftChars="200" w:left="906" w:hangingChars="200" w:hanging="453"/>
        <w:rPr>
          <w:kern w:val="0"/>
          <w:szCs w:val="24"/>
        </w:rPr>
      </w:pPr>
      <w:r w:rsidRPr="00CF48B0">
        <w:rPr>
          <w:rFonts w:hint="eastAsia"/>
          <w:szCs w:val="24"/>
        </w:rPr>
        <w:t xml:space="preserve">　イ　本事業の基礎額は、</w:t>
      </w:r>
      <w:r w:rsidRPr="00CF48B0">
        <w:rPr>
          <w:rFonts w:hint="eastAsia"/>
          <w:kern w:val="0"/>
          <w:szCs w:val="24"/>
        </w:rPr>
        <w:t>地方公共団体が当該事業を行う場合にあっては、住宅・建築物の耐風診断に要する費用の２分の１、民間事業者等が当該事業を行う場合にあっては、住宅・建築物の耐風診断に要する費用の３分の１又は地方公共団体が補助する額の２分の１のいずれか低い額とする。</w:t>
      </w:r>
    </w:p>
    <w:p w14:paraId="3FC97306" w14:textId="77777777" w:rsidR="008B21DE" w:rsidRPr="00CF48B0" w:rsidRDefault="008B21DE" w:rsidP="008B21DE">
      <w:pPr>
        <w:adjustRightInd w:val="0"/>
        <w:snapToGrid w:val="0"/>
        <w:ind w:leftChars="200" w:left="680" w:hangingChars="100" w:hanging="227"/>
        <w:rPr>
          <w:szCs w:val="24"/>
        </w:rPr>
      </w:pPr>
      <w:r w:rsidRPr="00CF48B0">
        <w:rPr>
          <w:rFonts w:hint="eastAsia"/>
          <w:kern w:val="0"/>
          <w:szCs w:val="24"/>
        </w:rPr>
        <w:t xml:space="preserve">　ロ　住宅・建築物の耐風診断に要する費用は</w:t>
      </w:r>
      <w:r w:rsidRPr="00CF48B0">
        <w:rPr>
          <w:rFonts w:hint="eastAsia"/>
          <w:szCs w:val="24"/>
        </w:rPr>
        <w:t>、31,500円／棟以内を限度とする。</w:t>
      </w:r>
    </w:p>
    <w:p w14:paraId="2E4E8FA3" w14:textId="77777777" w:rsidR="008B21DE" w:rsidRPr="00CF48B0" w:rsidRDefault="008B21DE" w:rsidP="008B21DE">
      <w:pPr>
        <w:adjustRightInd w:val="0"/>
        <w:snapToGrid w:val="0"/>
        <w:ind w:leftChars="200" w:left="680" w:hangingChars="100" w:hanging="227"/>
        <w:rPr>
          <w:szCs w:val="24"/>
        </w:rPr>
      </w:pPr>
      <w:r w:rsidRPr="00CF48B0">
        <w:rPr>
          <w:rFonts w:hint="eastAsia"/>
          <w:szCs w:val="24"/>
        </w:rPr>
        <w:t>二　住宅・建築物の耐風改修に関する事業</w:t>
      </w:r>
    </w:p>
    <w:p w14:paraId="16E92D9E" w14:textId="77777777" w:rsidR="008B21DE" w:rsidRPr="00CF48B0" w:rsidRDefault="008B21DE" w:rsidP="008B21DE">
      <w:pPr>
        <w:adjustRightInd w:val="0"/>
        <w:snapToGrid w:val="0"/>
        <w:ind w:leftChars="200" w:left="906" w:hangingChars="200" w:hanging="453"/>
        <w:rPr>
          <w:szCs w:val="24"/>
        </w:rPr>
      </w:pPr>
      <w:r w:rsidRPr="00CF48B0">
        <w:rPr>
          <w:rFonts w:hint="eastAsia"/>
          <w:szCs w:val="24"/>
        </w:rPr>
        <w:t xml:space="preserve">　イ　本事業の基礎額は、地方公共団体が当該事業を行う場合にあっては、住宅・建築物の耐風改修に要する費用（住宅・建築物の耐風改修工事費に23.0％を乗じて得た額とする。以下この号において同じ。）の２分の１、民間事業者等が当該事業を行う場合にあっては、住宅・建築物の耐風改修に要する費用の２分の１又は地方公共団体が補助する額の２分の１のいずれか低い額とする。</w:t>
      </w:r>
    </w:p>
    <w:p w14:paraId="0A87D23B" w14:textId="77777777" w:rsidR="008B21DE" w:rsidRPr="00CF48B0" w:rsidRDefault="008B21DE" w:rsidP="008B21DE">
      <w:pPr>
        <w:adjustRightInd w:val="0"/>
        <w:snapToGrid w:val="0"/>
        <w:ind w:leftChars="200" w:left="897" w:hangingChars="196" w:hanging="444"/>
        <w:rPr>
          <w:szCs w:val="24"/>
        </w:rPr>
      </w:pPr>
      <w:r w:rsidRPr="00CF48B0">
        <w:rPr>
          <w:rFonts w:hint="eastAsia"/>
          <w:szCs w:val="24"/>
        </w:rPr>
        <w:t xml:space="preserve">　ロ　住宅・建築物の耐風改修工事費は、24</w:t>
      </w:r>
      <w:r w:rsidRPr="00CF48B0">
        <w:rPr>
          <w:szCs w:val="24"/>
        </w:rPr>
        <w:t>,</w:t>
      </w:r>
      <w:r w:rsidRPr="00CF48B0">
        <w:rPr>
          <w:rFonts w:hint="eastAsia"/>
          <w:szCs w:val="24"/>
        </w:rPr>
        <w:t>000円／㎡に屋根面積(㎡)を乗じた額又は2,</w:t>
      </w:r>
      <w:r w:rsidRPr="00CF48B0">
        <w:rPr>
          <w:szCs w:val="24"/>
        </w:rPr>
        <w:t>40</w:t>
      </w:r>
      <w:r w:rsidRPr="00CF48B0">
        <w:rPr>
          <w:rFonts w:hint="eastAsia"/>
          <w:szCs w:val="24"/>
        </w:rPr>
        <w:t>0,000円のいずれか低い額を限度とする。</w:t>
      </w:r>
    </w:p>
    <w:p w14:paraId="1798CE05" w14:textId="171A1E54" w:rsidR="00E26F2A" w:rsidRPr="00CF48B0" w:rsidRDefault="00737474">
      <w:pPr>
        <w:ind w:firstLineChars="100" w:firstLine="227"/>
        <w:rPr>
          <w:kern w:val="0"/>
        </w:rPr>
      </w:pPr>
      <w:r w:rsidRPr="00CF48B0">
        <w:rPr>
          <w:kern w:val="0"/>
        </w:rPr>
        <w:t>12</w:t>
      </w:r>
      <w:r w:rsidR="008B21DE" w:rsidRPr="00CF48B0">
        <w:rPr>
          <w:rFonts w:hint="eastAsia"/>
          <w:kern w:val="0"/>
        </w:rPr>
        <w:t xml:space="preserve">　</w:t>
      </w:r>
      <w:r w:rsidR="00B56AAD" w:rsidRPr="00CF48B0">
        <w:rPr>
          <w:rFonts w:hint="eastAsia"/>
          <w:kern w:val="0"/>
        </w:rPr>
        <w:t>ブロック塀等の安全確保に関する事業</w:t>
      </w:r>
    </w:p>
    <w:p w14:paraId="5C244C37" w14:textId="77777777" w:rsidR="00E26F2A" w:rsidRPr="00CF48B0" w:rsidRDefault="00B56AAD">
      <w:pPr>
        <w:ind w:firstLineChars="200" w:firstLine="453"/>
        <w:rPr>
          <w:kern w:val="0"/>
        </w:rPr>
      </w:pPr>
      <w:r w:rsidRPr="00CF48B0">
        <w:rPr>
          <w:rFonts w:hint="eastAsia"/>
          <w:kern w:val="0"/>
        </w:rPr>
        <w:t>一　ブロック塀等の耐震診断に関する事業</w:t>
      </w:r>
    </w:p>
    <w:p w14:paraId="778CAEDF" w14:textId="44EA6B35" w:rsidR="00E26F2A" w:rsidRPr="00CF48B0" w:rsidRDefault="00B56AAD">
      <w:pPr>
        <w:ind w:left="680" w:hangingChars="300" w:hanging="680"/>
        <w:rPr>
          <w:kern w:val="0"/>
        </w:rPr>
      </w:pPr>
      <w:r w:rsidRPr="00CF48B0">
        <w:rPr>
          <w:rFonts w:hint="eastAsia"/>
          <w:kern w:val="0"/>
        </w:rPr>
        <w:t xml:space="preserve">　　　　本事業の基礎額は、地方公共団体が当該事業を行う場合にあっては、耐震診断に要する費用の３分の１、民間事業者等が当該事業を行う場合にあっては、耐震診断に要する費用の３分の１又は地方公共団体が補助する額の２分の１のいずれか低い額とする。</w:t>
      </w:r>
    </w:p>
    <w:p w14:paraId="6B1D997E" w14:textId="77777777" w:rsidR="00E26F2A" w:rsidRPr="00CF48B0" w:rsidRDefault="00B56AAD">
      <w:pPr>
        <w:rPr>
          <w:kern w:val="0"/>
        </w:rPr>
      </w:pPr>
      <w:r w:rsidRPr="00CF48B0">
        <w:rPr>
          <w:rFonts w:hint="eastAsia"/>
          <w:kern w:val="0"/>
        </w:rPr>
        <w:t xml:space="preserve">　　二　ブロック塀等の耐震改修、建替え又は除却に関する事業</w:t>
      </w:r>
    </w:p>
    <w:p w14:paraId="699679F8" w14:textId="0C6FC834" w:rsidR="00E26F2A" w:rsidRPr="00CF48B0" w:rsidRDefault="00B56AAD">
      <w:pPr>
        <w:ind w:leftChars="300" w:left="680" w:firstLineChars="100" w:firstLine="227"/>
        <w:rPr>
          <w:kern w:val="0"/>
        </w:rPr>
      </w:pPr>
      <w:r w:rsidRPr="00CF48B0">
        <w:rPr>
          <w:rFonts w:hint="eastAsia"/>
          <w:kern w:val="0"/>
        </w:rPr>
        <w:t>本事業の基礎額は、地方公共団体が当該事業を行う場合にあっては、耐震改修、建替え又は除却に要する費用（建替え又は除却を行う場合にあっては耐震改修に要する費用相当分とする。以下この号において同じ。）の３分の１、民間事業者等が当該事業を行う場合にあっては、耐震改修、建替え又は除却に要する費用の３分の１又は地方公共団体が補助する額の２分の１のいずれか低い額とする。</w:t>
      </w:r>
    </w:p>
    <w:p w14:paraId="4CD22165" w14:textId="1F7F7243" w:rsidR="00E26F2A" w:rsidRPr="00CF48B0" w:rsidRDefault="00B56AAD">
      <w:pPr>
        <w:adjustRightInd w:val="0"/>
        <w:snapToGrid w:val="0"/>
        <w:spacing w:line="20" w:lineRule="atLeast"/>
        <w:ind w:leftChars="200" w:left="680" w:hangingChars="100" w:hanging="227"/>
        <w:rPr>
          <w:kern w:val="0"/>
        </w:rPr>
      </w:pPr>
      <w:r w:rsidRPr="00CF48B0">
        <w:rPr>
          <w:rFonts w:hint="eastAsia"/>
          <w:kern w:val="0"/>
        </w:rPr>
        <w:t>三　第一号及び第二号に要する費用の合計額は、</w:t>
      </w:r>
      <w:r w:rsidRPr="00CF48B0">
        <w:rPr>
          <w:kern w:val="0"/>
        </w:rPr>
        <w:t>80,000</w:t>
      </w:r>
      <w:r w:rsidRPr="00CF48B0">
        <w:rPr>
          <w:rFonts w:hint="eastAsia"/>
          <w:kern w:val="0"/>
        </w:rPr>
        <w:t>円／ｍに安全確保に関する事業を行うブロック塀等の総延長（ｍ）を乗じた額を限度とする。</w:t>
      </w:r>
    </w:p>
    <w:p w14:paraId="4971449E" w14:textId="77777777" w:rsidR="00F73B24" w:rsidRPr="00CF48B0" w:rsidRDefault="00F73B24" w:rsidP="00F73B24">
      <w:pPr>
        <w:ind w:leftChars="100" w:left="227"/>
        <w:jc w:val="left"/>
      </w:pPr>
      <w:r w:rsidRPr="00CF48B0">
        <w:rPr>
          <w:rFonts w:hint="eastAsia"/>
        </w:rPr>
        <w:t>13　耐震改修等と併せて行う省エネ化に関する事業</w:t>
      </w:r>
    </w:p>
    <w:p w14:paraId="774F24AA" w14:textId="505601A0" w:rsidR="00F73B24" w:rsidRPr="00CF48B0" w:rsidRDefault="00F73B24" w:rsidP="00F73B24">
      <w:pPr>
        <w:ind w:leftChars="200" w:left="453" w:firstLineChars="100" w:firstLine="227"/>
        <w:jc w:val="left"/>
      </w:pPr>
      <w:r w:rsidRPr="00CF48B0">
        <w:rPr>
          <w:rFonts w:hint="eastAsia"/>
        </w:rPr>
        <w:t>本事業の基礎額は、イ－１６－（２０）の規定に基づく額とする。</w:t>
      </w:r>
    </w:p>
    <w:p w14:paraId="2D51D07C" w14:textId="1B2D9F3D" w:rsidR="00E26F2A" w:rsidRPr="00CF48B0" w:rsidRDefault="00F73B24" w:rsidP="00737474">
      <w:pPr>
        <w:adjustRightInd w:val="0"/>
        <w:snapToGrid w:val="0"/>
        <w:spacing w:line="20" w:lineRule="atLeast"/>
        <w:ind w:leftChars="86" w:left="422" w:hangingChars="100" w:hanging="227"/>
        <w:rPr>
          <w:rFonts w:ascii="ＭＳ 明朝" w:eastAsia="ＭＳ 明朝" w:hAnsi="ＭＳ 明朝"/>
        </w:rPr>
      </w:pPr>
      <w:r w:rsidRPr="00CF48B0">
        <w:rPr>
          <w:rFonts w:ascii="ＭＳ 明朝" w:eastAsia="ＭＳ 明朝" w:hAnsi="ＭＳ 明朝"/>
        </w:rPr>
        <w:t>14</w:t>
      </w:r>
      <w:r w:rsidR="00B56AAD" w:rsidRPr="00CF48B0">
        <w:rPr>
          <w:rFonts w:ascii="ＭＳ 明朝" w:eastAsia="ＭＳ 明朝" w:hAnsi="ＭＳ 明朝"/>
        </w:rPr>
        <w:t xml:space="preserve">  </w:t>
      </w:r>
      <w:r w:rsidR="00737474" w:rsidRPr="00CF48B0">
        <w:rPr>
          <w:rFonts w:ascii="ＭＳ 明朝" w:eastAsia="ＭＳ 明朝" w:hAnsi="ＭＳ 明朝" w:hint="eastAsia"/>
        </w:rPr>
        <w:t>第３項第３号、第４項及び第６項から第８項</w:t>
      </w:r>
      <w:r w:rsidR="00B56AAD" w:rsidRPr="00CF48B0">
        <w:rPr>
          <w:rFonts w:ascii="ＭＳ 明朝" w:eastAsia="ＭＳ 明朝" w:hAnsi="ＭＳ 明朝" w:hint="eastAsia"/>
        </w:rPr>
        <w:t>までの事業であって、令和</w:t>
      </w:r>
      <w:r w:rsidR="00737474" w:rsidRPr="00CF48B0">
        <w:rPr>
          <w:rFonts w:ascii="ＭＳ 明朝" w:eastAsia="ＭＳ 明朝" w:hAnsi="ＭＳ 明朝" w:hint="eastAsia"/>
        </w:rPr>
        <w:t>６</w:t>
      </w:r>
      <w:r w:rsidR="00B56AAD" w:rsidRPr="00CF48B0">
        <w:rPr>
          <w:rFonts w:ascii="ＭＳ 明朝" w:eastAsia="ＭＳ 明朝" w:hAnsi="ＭＳ 明朝" w:hint="eastAsia"/>
        </w:rPr>
        <w:t>年４月１日以降に着手する事業については、それぞれ、次のように読み替えて、本要綱の規定を適用することとする。</w:t>
      </w:r>
    </w:p>
    <w:p w14:paraId="36B7FDC3" w14:textId="5E9817E0" w:rsidR="00E26F2A" w:rsidRPr="00CF48B0" w:rsidRDefault="00B56AAD">
      <w:pPr>
        <w:adjustRightInd w:val="0"/>
        <w:snapToGrid w:val="0"/>
        <w:spacing w:line="20" w:lineRule="atLeast"/>
        <w:ind w:leftChars="186" w:left="422"/>
      </w:pPr>
      <w:r w:rsidRPr="00CF48B0">
        <w:rPr>
          <w:rFonts w:hint="eastAsia"/>
        </w:rPr>
        <w:t>一　第</w:t>
      </w:r>
      <w:r w:rsidR="00737474" w:rsidRPr="00CF48B0">
        <w:rPr>
          <w:rFonts w:hint="eastAsia"/>
        </w:rPr>
        <w:t>３</w:t>
      </w:r>
      <w:r w:rsidRPr="00CF48B0">
        <w:rPr>
          <w:rFonts w:hint="eastAsia"/>
        </w:rPr>
        <w:t>項第３号イは次のように読み替える。</w:t>
      </w:r>
    </w:p>
    <w:p w14:paraId="4B8EFE14" w14:textId="77777777" w:rsidR="00E26F2A" w:rsidRPr="00CF48B0" w:rsidRDefault="00B56AAD">
      <w:pPr>
        <w:adjustRightInd w:val="0"/>
        <w:snapToGrid w:val="0"/>
        <w:spacing w:line="320" w:lineRule="exact"/>
        <w:ind w:leftChars="300" w:left="1133" w:hangingChars="200" w:hanging="453"/>
      </w:pPr>
      <w:r w:rsidRPr="00CF48B0">
        <w:rPr>
          <w:rFonts w:hint="eastAsia"/>
        </w:rPr>
        <w:t>「一　本事業の基礎額は、地方公共団体が当該事業を行う場合にあっては、耐震改修等に要する費用（耐震改修工事費及び防火改修工事費に</w:t>
      </w:r>
      <w:r w:rsidRPr="00CF48B0">
        <w:t>23.0</w:t>
      </w:r>
      <w:r w:rsidRPr="00CF48B0">
        <w:rPr>
          <w:rFonts w:hint="eastAsia"/>
        </w:rPr>
        <w:t>％を乗じて得た額とし、建替え又は除却を行う場合にあっては耐震改修等に要する費用相当分とする。以下この項において同じ。）の３分の１、民間事業者等が当該事業を行う場合にあっては、耐震改修等に要する費用の３分の１又は地方公共団体が補助する額の２分の１のいずれか低い額とする。</w:t>
      </w:r>
    </w:p>
    <w:p w14:paraId="47B60FBF" w14:textId="1C46F4BA" w:rsidR="00E26F2A" w:rsidRPr="00CF48B0" w:rsidRDefault="00B56AAD">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二　第</w:t>
      </w:r>
      <w:r w:rsidR="00737474" w:rsidRPr="00CF48B0">
        <w:rPr>
          <w:rFonts w:ascii="ＭＳ 明朝" w:eastAsia="ＭＳ 明朝" w:hAnsi="ＭＳ 明朝" w:hint="eastAsia"/>
        </w:rPr>
        <w:t>４</w:t>
      </w:r>
      <w:r w:rsidRPr="00CF48B0">
        <w:rPr>
          <w:rFonts w:ascii="ＭＳ 明朝" w:eastAsia="ＭＳ 明朝" w:hAnsi="ＭＳ 明朝" w:hint="eastAsia"/>
        </w:rPr>
        <w:t>項第１号は次のように読み替える。</w:t>
      </w:r>
    </w:p>
    <w:p w14:paraId="2E86DAFE" w14:textId="1E2E2F5E" w:rsidR="00E26F2A" w:rsidRPr="00CF48B0" w:rsidRDefault="00B56AAD">
      <w:pPr>
        <w:adjustRightInd w:val="0"/>
        <w:snapToGrid w:val="0"/>
        <w:spacing w:line="320" w:lineRule="exact"/>
        <w:ind w:leftChars="300" w:left="1133" w:hangingChars="200" w:hanging="453"/>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本事業の基礎額は、地方公共団体が当該事業を行う場合にあっては、耐震改修に要する費用（耐震改修工事費に</w:t>
      </w:r>
      <w:r w:rsidRPr="00CF48B0">
        <w:rPr>
          <w:rFonts w:ascii="ＭＳ 明朝" w:eastAsia="ＭＳ 明朝" w:hAnsi="ＭＳ 明朝"/>
        </w:rPr>
        <w:t>23.0</w:t>
      </w:r>
      <w:r w:rsidRPr="00CF48B0">
        <w:rPr>
          <w:rFonts w:ascii="ＭＳ 明朝" w:eastAsia="ＭＳ 明朝" w:hAnsi="ＭＳ 明朝" w:hint="eastAsia"/>
        </w:rPr>
        <w:t>％を乗じて得た額とし、建替え</w:t>
      </w:r>
      <w:r w:rsidRPr="00CF48B0">
        <w:rPr>
          <w:rFonts w:hint="eastAsia"/>
        </w:rPr>
        <w:t>又は除却</w:t>
      </w:r>
      <w:r w:rsidRPr="00CF48B0">
        <w:rPr>
          <w:rFonts w:ascii="ＭＳ 明朝" w:eastAsia="ＭＳ 明朝" w:hAnsi="ＭＳ 明朝" w:hint="eastAsia"/>
        </w:rPr>
        <w:t>を行う場合にあっては耐震改修に要する費用相当分とする。以下この号において同じ。）の３分の１、民間事業者が当該事業を行う場合にあっては、耐震改修に要する費用の３分の１又は地方公共団体が補助する額の２分の１のいずれか低い額とする。」</w:t>
      </w:r>
    </w:p>
    <w:p w14:paraId="0545012F" w14:textId="0BA84482" w:rsidR="00E26F2A" w:rsidRPr="00CF48B0" w:rsidRDefault="00B56AAD">
      <w:pPr>
        <w:adjustRightInd w:val="0"/>
        <w:snapToGrid w:val="0"/>
        <w:spacing w:line="320" w:lineRule="exact"/>
        <w:ind w:leftChars="300" w:left="907" w:hangingChars="100" w:hanging="227"/>
        <w:rPr>
          <w:rFonts w:ascii="ＭＳ 明朝" w:eastAsia="ＭＳ 明朝" w:hAnsi="ＭＳ 明朝"/>
        </w:rPr>
      </w:pPr>
      <w:r w:rsidRPr="00CF48B0">
        <w:rPr>
          <w:rFonts w:ascii="ＭＳ 明朝" w:eastAsia="ＭＳ 明朝" w:hAnsi="ＭＳ 明朝" w:hint="eastAsia"/>
        </w:rPr>
        <w:t>の１又は地方公共団体が補助する額の２分の１のいずれか低い額とする。」</w:t>
      </w:r>
    </w:p>
    <w:p w14:paraId="3B0316C3" w14:textId="52D1D033" w:rsidR="00E26F2A" w:rsidRPr="00CF48B0" w:rsidRDefault="00737474">
      <w:pPr>
        <w:adjustRightInd w:val="0"/>
        <w:snapToGrid w:val="0"/>
        <w:spacing w:line="320" w:lineRule="exact"/>
        <w:ind w:leftChars="200" w:left="680" w:hangingChars="100" w:hanging="227"/>
        <w:rPr>
          <w:rFonts w:ascii="ＭＳ 明朝" w:eastAsia="ＭＳ 明朝" w:hAnsi="ＭＳ 明朝"/>
        </w:rPr>
      </w:pPr>
      <w:r w:rsidRPr="00CF48B0">
        <w:rPr>
          <w:rFonts w:hint="eastAsia"/>
        </w:rPr>
        <w:t>三</w:t>
      </w:r>
      <w:r w:rsidR="00B56AAD" w:rsidRPr="00CF48B0">
        <w:rPr>
          <w:rFonts w:ascii="ＭＳ 明朝" w:eastAsia="ＭＳ 明朝" w:hAnsi="ＭＳ 明朝" w:hint="eastAsia"/>
        </w:rPr>
        <w:t xml:space="preserve">　第</w:t>
      </w:r>
      <w:r w:rsidRPr="00CF48B0">
        <w:rPr>
          <w:rFonts w:ascii="ＭＳ 明朝" w:eastAsia="ＭＳ 明朝" w:hAnsi="ＭＳ 明朝" w:hint="eastAsia"/>
        </w:rPr>
        <w:t>６</w:t>
      </w:r>
      <w:r w:rsidR="00B56AAD" w:rsidRPr="00CF48B0">
        <w:rPr>
          <w:rFonts w:ascii="ＭＳ 明朝" w:eastAsia="ＭＳ 明朝" w:hAnsi="ＭＳ 明朝" w:hint="eastAsia"/>
        </w:rPr>
        <w:t>項第</w:t>
      </w:r>
      <w:r w:rsidR="00B56AAD" w:rsidRPr="00CF48B0">
        <w:rPr>
          <w:rFonts w:ascii="ＭＳ 明朝" w:eastAsia="ＭＳ 明朝" w:hAnsi="ＭＳ 明朝"/>
        </w:rPr>
        <w:t>1</w:t>
      </w:r>
      <w:r w:rsidR="00B56AAD" w:rsidRPr="00CF48B0">
        <w:rPr>
          <w:rFonts w:ascii="ＭＳ 明朝" w:eastAsia="ＭＳ 明朝" w:hAnsi="ＭＳ 明朝" w:hint="eastAsia"/>
        </w:rPr>
        <w:t>号は次のように読み替える。</w:t>
      </w:r>
    </w:p>
    <w:p w14:paraId="008D1122" w14:textId="77777777" w:rsidR="00E26F2A" w:rsidRPr="00CF48B0" w:rsidRDefault="00B56AAD">
      <w:pPr>
        <w:adjustRightInd w:val="0"/>
        <w:snapToGrid w:val="0"/>
        <w:spacing w:line="320" w:lineRule="exact"/>
        <w:ind w:leftChars="300" w:left="1133" w:hangingChars="200" w:hanging="453"/>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本事業の基礎額は、地方公共団体が当該事業を行う場合にあっては、耐震改修に要する費用（天井の耐震改修工事費</w:t>
      </w:r>
      <w:r w:rsidRPr="00CF48B0">
        <w:rPr>
          <w:rFonts w:hint="eastAsia"/>
        </w:rPr>
        <w:t>（除却を行う場合にあっては除却費）</w:t>
      </w:r>
      <w:r w:rsidRPr="00CF48B0">
        <w:rPr>
          <w:rFonts w:ascii="ＭＳ 明朝" w:eastAsia="ＭＳ 明朝" w:hAnsi="ＭＳ 明朝" w:hint="eastAsia"/>
        </w:rPr>
        <w:t>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３分の１、民間事業者等が当該事業を行う場合にあっては、耐震改修に要する費用の３分の１又は地方公共団体が補助する額の２分の１のいずれか低い額とする。」</w:t>
      </w:r>
    </w:p>
    <w:p w14:paraId="3ED6F41B" w14:textId="4F769ADB" w:rsidR="00E26F2A" w:rsidRPr="00CF48B0" w:rsidRDefault="00737474">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四</w:t>
      </w:r>
      <w:r w:rsidR="00B56AAD" w:rsidRPr="00CF48B0">
        <w:rPr>
          <w:rFonts w:ascii="ＭＳ 明朝" w:eastAsia="ＭＳ 明朝" w:hAnsi="ＭＳ 明朝" w:hint="eastAsia"/>
        </w:rPr>
        <w:t xml:space="preserve">　第</w:t>
      </w:r>
      <w:r w:rsidRPr="00CF48B0">
        <w:rPr>
          <w:rFonts w:ascii="ＭＳ 明朝" w:eastAsia="ＭＳ 明朝" w:hAnsi="ＭＳ 明朝" w:hint="eastAsia"/>
        </w:rPr>
        <w:t>７</w:t>
      </w:r>
      <w:r w:rsidR="00B56AAD" w:rsidRPr="00CF48B0">
        <w:rPr>
          <w:rFonts w:ascii="ＭＳ 明朝" w:eastAsia="ＭＳ 明朝" w:hAnsi="ＭＳ 明朝" w:hint="eastAsia"/>
        </w:rPr>
        <w:t>項第</w:t>
      </w:r>
      <w:r w:rsidR="00B56AAD" w:rsidRPr="00CF48B0">
        <w:rPr>
          <w:rFonts w:ascii="ＭＳ 明朝" w:eastAsia="ＭＳ 明朝" w:hAnsi="ＭＳ 明朝"/>
        </w:rPr>
        <w:t>1</w:t>
      </w:r>
      <w:r w:rsidR="00B56AAD" w:rsidRPr="00CF48B0">
        <w:rPr>
          <w:rFonts w:ascii="ＭＳ 明朝" w:eastAsia="ＭＳ 明朝" w:hAnsi="ＭＳ 明朝" w:hint="eastAsia"/>
        </w:rPr>
        <w:t>号は次のように読み替える。</w:t>
      </w:r>
    </w:p>
    <w:p w14:paraId="575F96D6" w14:textId="77777777" w:rsidR="00E26F2A" w:rsidRPr="00CF48B0" w:rsidRDefault="00B56AAD">
      <w:pPr>
        <w:adjustRightInd w:val="0"/>
        <w:snapToGrid w:val="0"/>
        <w:spacing w:line="320" w:lineRule="exact"/>
        <w:ind w:leftChars="300" w:left="1133" w:hangingChars="200" w:hanging="453"/>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本事業の基礎額は、地方公共団体が当該事業を行う場合にあっては、エレベーターの防災対策改修に要する費用（エレベーターの防災対策改修に係る工事費に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３分の１、民間事業者等が当該事業を行う場合にあっては、エレベーターの防災対策改修に要する費用の３分の１又は地方公共団体が補助する額の２分の１のいずれか低い額とする。」</w:t>
      </w:r>
    </w:p>
    <w:p w14:paraId="092A6BAF" w14:textId="13901D8A" w:rsidR="00E26F2A" w:rsidRPr="00CF48B0" w:rsidRDefault="00737474">
      <w:pPr>
        <w:adjustRightInd w:val="0"/>
        <w:snapToGrid w:val="0"/>
        <w:spacing w:line="320" w:lineRule="exact"/>
        <w:ind w:leftChars="200" w:left="680" w:hangingChars="100" w:hanging="227"/>
        <w:rPr>
          <w:rFonts w:ascii="ＭＳ 明朝" w:eastAsia="ＭＳ 明朝" w:hAnsi="ＭＳ 明朝"/>
        </w:rPr>
      </w:pPr>
      <w:r w:rsidRPr="00CF48B0">
        <w:rPr>
          <w:rFonts w:ascii="ＭＳ 明朝" w:eastAsia="ＭＳ 明朝" w:hAnsi="ＭＳ 明朝" w:hint="eastAsia"/>
        </w:rPr>
        <w:t>五</w:t>
      </w:r>
      <w:r w:rsidR="00B56AAD" w:rsidRPr="00CF48B0">
        <w:rPr>
          <w:rFonts w:ascii="ＭＳ 明朝" w:eastAsia="ＭＳ 明朝" w:hAnsi="ＭＳ 明朝" w:hint="eastAsia"/>
        </w:rPr>
        <w:t xml:space="preserve">　第</w:t>
      </w:r>
      <w:r w:rsidRPr="00CF48B0">
        <w:rPr>
          <w:rFonts w:ascii="ＭＳ 明朝" w:eastAsia="ＭＳ 明朝" w:hAnsi="ＭＳ 明朝" w:hint="eastAsia"/>
        </w:rPr>
        <w:t>８</w:t>
      </w:r>
      <w:r w:rsidR="00B56AAD" w:rsidRPr="00CF48B0">
        <w:rPr>
          <w:rFonts w:ascii="ＭＳ 明朝" w:eastAsia="ＭＳ 明朝" w:hAnsi="ＭＳ 明朝" w:hint="eastAsia"/>
        </w:rPr>
        <w:t>項第</w:t>
      </w:r>
      <w:r w:rsidR="00B56AAD" w:rsidRPr="00CF48B0">
        <w:rPr>
          <w:rFonts w:ascii="ＭＳ 明朝" w:eastAsia="ＭＳ 明朝" w:hAnsi="ＭＳ 明朝"/>
        </w:rPr>
        <w:t>1</w:t>
      </w:r>
      <w:r w:rsidR="00B56AAD" w:rsidRPr="00CF48B0">
        <w:rPr>
          <w:rFonts w:ascii="ＭＳ 明朝" w:eastAsia="ＭＳ 明朝" w:hAnsi="ＭＳ 明朝" w:hint="eastAsia"/>
        </w:rPr>
        <w:t>号は次のように読み替える。</w:t>
      </w:r>
    </w:p>
    <w:p w14:paraId="3B71C72E" w14:textId="77777777" w:rsidR="00E26F2A" w:rsidRPr="00CF48B0" w:rsidRDefault="00B56AAD">
      <w:pPr>
        <w:adjustRightInd w:val="0"/>
        <w:snapToGrid w:val="0"/>
        <w:spacing w:line="320" w:lineRule="exact"/>
        <w:ind w:leftChars="300" w:left="1133" w:hangingChars="200" w:hanging="453"/>
        <w:rPr>
          <w:rFonts w:ascii="ＭＳ 明朝" w:eastAsia="ＭＳ 明朝" w:hAnsi="ＭＳ 明朝"/>
        </w:rPr>
      </w:pPr>
      <w:r w:rsidRPr="00CF48B0">
        <w:rPr>
          <w:rFonts w:ascii="ＭＳ 明朝" w:eastAsia="ＭＳ 明朝" w:hAnsi="ＭＳ 明朝" w:hint="eastAsia"/>
        </w:rPr>
        <w:t>「一　本事業の基礎額は、地方公共団体が当該事業を行う場合にあっては、エスカレーターの脱落防止措置に要する費用（エスカレーターの脱落防止措置に係る工事費に</w:t>
      </w:r>
      <w:r w:rsidRPr="00CF48B0">
        <w:rPr>
          <w:rFonts w:ascii="ＭＳ 明朝" w:eastAsia="ＭＳ 明朝" w:hAnsi="ＭＳ 明朝"/>
        </w:rPr>
        <w:t>23.0</w:t>
      </w:r>
      <w:r w:rsidRPr="00CF48B0">
        <w:rPr>
          <w:rFonts w:ascii="ＭＳ 明朝" w:eastAsia="ＭＳ 明朝" w:hAnsi="ＭＳ 明朝" w:hint="eastAsia"/>
        </w:rPr>
        <w:t>％を乗じて得た額とする。以下この号において同じ。）の３分の１、民間事業者等が当該事業を行う場合にあっては、エスカレーターの脱落防止措置に要する費用の３分の１又は地方公共団体が補助する額の２分の１のいずれか低い額とする。」</w:t>
      </w:r>
    </w:p>
    <w:p w14:paraId="305B5C93" w14:textId="77777777" w:rsidR="00E26F2A" w:rsidRPr="00CF48B0" w:rsidRDefault="00E26F2A">
      <w:pPr>
        <w:adjustRightInd w:val="0"/>
        <w:snapToGrid w:val="0"/>
        <w:spacing w:line="320" w:lineRule="exact"/>
        <w:rPr>
          <w:rFonts w:ascii="ＭＳ 明朝" w:eastAsia="ＭＳ 明朝" w:hAnsi="ＭＳ 明朝"/>
        </w:rPr>
      </w:pPr>
    </w:p>
    <w:p w14:paraId="3BFB3C29" w14:textId="77777777" w:rsidR="00E26F2A" w:rsidRPr="00CF48B0" w:rsidRDefault="00B56AAD">
      <w:pPr>
        <w:pStyle w:val="4"/>
      </w:pPr>
      <w:bookmarkStart w:id="492" w:name="_Toc130988333"/>
      <w:r w:rsidRPr="00CF48B0">
        <w:rPr>
          <w:rFonts w:hint="eastAsia"/>
        </w:rPr>
        <w:t>イ－１６－（１２）</w:t>
      </w:r>
      <w:r w:rsidRPr="00CF48B0">
        <w:t>-</w:t>
      </w:r>
      <w:r w:rsidRPr="00CF48B0">
        <w:rPr>
          <w:rFonts w:hint="eastAsia"/>
        </w:rPr>
        <w:t>②住宅・建築物アスベスト改修事業の基礎額</w:t>
      </w:r>
      <w:bookmarkEnd w:id="492"/>
    </w:p>
    <w:p w14:paraId="303FB2AF" w14:textId="77777777" w:rsidR="00E26F2A" w:rsidRPr="00CF48B0" w:rsidRDefault="00B56AAD">
      <w:pPr>
        <w:adjustRightInd w:val="0"/>
        <w:snapToGrid w:val="0"/>
        <w:spacing w:line="320" w:lineRule="exact"/>
        <w:ind w:leftChars="100" w:left="454" w:hangingChars="100" w:hanging="227"/>
      </w:pPr>
      <w:r w:rsidRPr="00CF48B0">
        <w:t>1</w:t>
      </w:r>
      <w:r w:rsidRPr="00CF48B0">
        <w:rPr>
          <w:rFonts w:hint="eastAsia"/>
        </w:rPr>
        <w:t xml:space="preserve">　住宅・建築物のアスベスト対策の計画的実施の誘導に関する事業及びこれに附帯する事業</w:t>
      </w:r>
    </w:p>
    <w:p w14:paraId="16B6A97C" w14:textId="77777777" w:rsidR="00E26F2A" w:rsidRPr="00CF48B0" w:rsidRDefault="00B56AAD">
      <w:pPr>
        <w:adjustRightInd w:val="0"/>
        <w:snapToGrid w:val="0"/>
        <w:spacing w:line="320" w:lineRule="exact"/>
        <w:ind w:leftChars="300" w:left="680" w:firstLineChars="99" w:firstLine="224"/>
      </w:pPr>
      <w:r w:rsidRPr="00CF48B0">
        <w:rPr>
          <w:rFonts w:hint="eastAsia"/>
        </w:rPr>
        <w:t>本事業の基礎額は、地方公共団体が当該事業を行う場合にあっては、当該事業に要する費用の２分の１、民間事業者等が当該事業を行う場合にあっては、当該事業に要する費用の３分の１又は地方公共団体が補助する額の２分の１のいずれか低い額とする。</w:t>
      </w:r>
    </w:p>
    <w:p w14:paraId="7890BF94" w14:textId="77777777" w:rsidR="00E26F2A" w:rsidRPr="00CF48B0" w:rsidRDefault="00B56AAD">
      <w:pPr>
        <w:adjustRightInd w:val="0"/>
        <w:snapToGrid w:val="0"/>
        <w:spacing w:line="320" w:lineRule="exact"/>
        <w:ind w:leftChars="100" w:left="454" w:hangingChars="100" w:hanging="227"/>
      </w:pPr>
      <w:r w:rsidRPr="00CF48B0">
        <w:t>2</w:t>
      </w:r>
      <w:r w:rsidRPr="00CF48B0">
        <w:rPr>
          <w:rFonts w:hint="eastAsia"/>
        </w:rPr>
        <w:t xml:space="preserve">　アスベスト含有調査等に関する事業</w:t>
      </w:r>
    </w:p>
    <w:p w14:paraId="6412802F" w14:textId="77777777" w:rsidR="00E26F2A" w:rsidRPr="00CF48B0" w:rsidRDefault="00B56AAD">
      <w:pPr>
        <w:adjustRightInd w:val="0"/>
        <w:snapToGrid w:val="0"/>
        <w:spacing w:line="320" w:lineRule="exact"/>
        <w:ind w:leftChars="297" w:left="673"/>
      </w:pPr>
      <w:r w:rsidRPr="00CF48B0">
        <w:rPr>
          <w:rFonts w:hint="eastAsia"/>
        </w:rPr>
        <w:t xml:space="preserve">　本事業の基礎額は、地方公共団体が当該事業を行う場合にあっては、アスベスト含有調査等に要する費用（アスベスト対策に係る建築物のデータベース作成費用を含む。また、耐震診断を一体的に実施する場合にあっては、耐震診断と共通して必要となる費用を含む。以下同じ。）又は国土交通大臣が認める額のいずれか低い額、民間事業者等が当該事業を行う場合にあっては、アスベスト含有調査等に要する費用、国土交通大臣が認める額又は地方公共団体が補助する額のいずれか低い額とする。</w:t>
      </w:r>
    </w:p>
    <w:p w14:paraId="34CC68CF" w14:textId="77777777" w:rsidR="00E26F2A" w:rsidRPr="00CF48B0" w:rsidRDefault="00B56AAD">
      <w:pPr>
        <w:adjustRightInd w:val="0"/>
        <w:snapToGrid w:val="0"/>
        <w:spacing w:line="320" w:lineRule="exact"/>
        <w:ind w:left="254"/>
      </w:pPr>
      <w:r w:rsidRPr="00CF48B0">
        <w:t>3</w:t>
      </w:r>
      <w:r w:rsidRPr="00CF48B0">
        <w:rPr>
          <w:rFonts w:hint="eastAsia"/>
        </w:rPr>
        <w:t xml:space="preserve">　</w:t>
      </w:r>
      <w:r w:rsidRPr="00CF48B0">
        <w:t xml:space="preserve"> </w:t>
      </w:r>
      <w:r w:rsidRPr="00CF48B0">
        <w:rPr>
          <w:rFonts w:hint="eastAsia"/>
        </w:rPr>
        <w:t>アスベスト除去等に関する事業</w:t>
      </w:r>
    </w:p>
    <w:p w14:paraId="20DDAFF5" w14:textId="77777777" w:rsidR="00E26F2A" w:rsidRPr="00CF48B0" w:rsidRDefault="00B56AAD">
      <w:pPr>
        <w:adjustRightInd w:val="0"/>
        <w:snapToGrid w:val="0"/>
        <w:spacing w:line="320" w:lineRule="exact"/>
        <w:ind w:leftChars="214" w:left="673" w:hangingChars="83" w:hanging="188"/>
      </w:pPr>
      <w:r w:rsidRPr="00CF48B0">
        <w:rPr>
          <w:rFonts w:hint="eastAsia"/>
        </w:rPr>
        <w:t>一　本事業の基礎額は、地方公共団体が当該事業を行う場合にあっては、アスベスト除去等に要する費用（調査設計計画費を含み、特定行政庁からのアスベスト除去等の勧告を受けたものにあっては、補償費を含む。また、耐震改修等を一体的に実施する場合にあっては、耐震改修等と共通して必要となる費用を含む。住宅・建築物の除却を行う場合にあってはアスベスト除去等に要する費用相当分とする。以下イ</w:t>
      </w:r>
      <w:r w:rsidRPr="00CF48B0">
        <w:t>-</w:t>
      </w:r>
      <w:r w:rsidRPr="00CF48B0">
        <w:rPr>
          <w:rFonts w:hint="eastAsia"/>
        </w:rPr>
        <w:t>１６</w:t>
      </w:r>
      <w:r w:rsidRPr="00CF48B0">
        <w:t>-</w:t>
      </w:r>
      <w:r w:rsidRPr="00CF48B0">
        <w:rPr>
          <w:rFonts w:hint="eastAsia"/>
        </w:rPr>
        <w:t>（１２）関係部分において同じ。）の３分の１、民間事業者が当該事業を行う場合にあっては、アスベスト除去等に要する費用の３分の１又は地方公共団体が補助する額の２分の１のいずれか低い額とする。</w:t>
      </w:r>
    </w:p>
    <w:p w14:paraId="73B40CE9" w14:textId="77777777" w:rsidR="00E26F2A" w:rsidRPr="00CF48B0" w:rsidRDefault="00B56AAD">
      <w:pPr>
        <w:adjustRightInd w:val="0"/>
        <w:snapToGrid w:val="0"/>
        <w:spacing w:line="320" w:lineRule="exact"/>
        <w:ind w:leftChars="214" w:left="673" w:hangingChars="83" w:hanging="188"/>
      </w:pPr>
      <w:r w:rsidRPr="00CF48B0">
        <w:rPr>
          <w:rFonts w:hint="eastAsia"/>
        </w:rPr>
        <w:t>二　調査設計計画費には、アスベスト除去等のための複数の施設を含む地域単位の事業計画策定を行う費用を含む。</w:t>
      </w:r>
    </w:p>
    <w:p w14:paraId="5D604EB6" w14:textId="77777777" w:rsidR="00E26F2A" w:rsidRPr="00CF48B0" w:rsidRDefault="00E26F2A">
      <w:pPr>
        <w:adjustRightInd w:val="0"/>
        <w:snapToGrid w:val="0"/>
        <w:spacing w:line="320" w:lineRule="exact"/>
      </w:pPr>
    </w:p>
    <w:p w14:paraId="52B896ED" w14:textId="77777777" w:rsidR="00E26F2A" w:rsidRPr="00CF48B0" w:rsidRDefault="00B56AAD" w:rsidP="001D6840">
      <w:pPr>
        <w:pStyle w:val="4"/>
      </w:pPr>
      <w:bookmarkStart w:id="493" w:name="_Toc130988334"/>
      <w:r w:rsidRPr="00CF48B0">
        <w:rPr>
          <w:rFonts w:hint="eastAsia"/>
        </w:rPr>
        <w:t>イ－１６－（１２）</w:t>
      </w:r>
      <w:r w:rsidRPr="00CF48B0">
        <w:t>-③</w:t>
      </w:r>
      <w:r w:rsidRPr="00CF48B0">
        <w:rPr>
          <w:rFonts w:hint="eastAsia"/>
        </w:rPr>
        <w:t>がけ地近接等危険住宅移転事業に係る基礎額等</w:t>
      </w:r>
      <w:bookmarkEnd w:id="493"/>
    </w:p>
    <w:p w14:paraId="0E82D0C7" w14:textId="77777777" w:rsidR="00E26F2A" w:rsidRPr="00CF48B0" w:rsidRDefault="00B56AAD">
      <w:pPr>
        <w:adjustRightInd w:val="0"/>
        <w:snapToGrid w:val="0"/>
        <w:spacing w:line="320" w:lineRule="exact"/>
        <w:ind w:leftChars="114" w:left="485" w:hangingChars="100" w:hanging="227"/>
        <w:rPr>
          <w:rFonts w:asciiTheme="majorEastAsia" w:eastAsiaTheme="majorEastAsia" w:hAnsiTheme="majorEastAsia"/>
          <w:b/>
        </w:rPr>
      </w:pPr>
      <w:r w:rsidRPr="00CF48B0">
        <w:rPr>
          <w:rFonts w:hint="eastAsia"/>
        </w:rPr>
        <w:t>本事業の基礎額等は、表イ</w:t>
      </w:r>
      <w:r w:rsidRPr="00CF48B0">
        <w:t>-</w:t>
      </w:r>
      <w:r w:rsidRPr="00CF48B0">
        <w:rPr>
          <w:rFonts w:hint="eastAsia"/>
        </w:rPr>
        <w:t>１６</w:t>
      </w:r>
      <w:r w:rsidRPr="00CF48B0">
        <w:t>-(</w:t>
      </w:r>
      <w:r w:rsidRPr="00CF48B0">
        <w:rPr>
          <w:rFonts w:hint="eastAsia"/>
        </w:rPr>
        <w:t>１２</w:t>
      </w:r>
      <w:r w:rsidRPr="00CF48B0">
        <w:t>) -</w:t>
      </w:r>
      <w:r w:rsidRPr="00CF48B0">
        <w:rPr>
          <w:rFonts w:hint="eastAsia"/>
        </w:rPr>
        <w:t>１に掲げるとおりとする。</w:t>
      </w:r>
    </w:p>
    <w:p w14:paraId="4B900B21" w14:textId="77777777" w:rsidR="00E26F2A" w:rsidRPr="00CF48B0" w:rsidRDefault="00E26F2A">
      <w:pPr>
        <w:adjustRightInd w:val="0"/>
        <w:snapToGrid w:val="0"/>
        <w:spacing w:line="320" w:lineRule="exact"/>
        <w:ind w:leftChars="100" w:left="227" w:firstLineChars="100" w:firstLine="227"/>
        <w:jc w:val="center"/>
      </w:pPr>
    </w:p>
    <w:p w14:paraId="792F498A" w14:textId="77777777" w:rsidR="00E06C01" w:rsidRPr="00CF48B0" w:rsidRDefault="00E06C01" w:rsidP="00E06C01">
      <w:pPr>
        <w:widowControl/>
        <w:jc w:val="left"/>
      </w:pPr>
      <w:r w:rsidRPr="00CF48B0">
        <w:rPr>
          <w:rFonts w:hint="eastAsia"/>
        </w:rPr>
        <w:t>表イ</w:t>
      </w:r>
      <w:r w:rsidRPr="00CF48B0">
        <w:t>-</w:t>
      </w:r>
      <w:r w:rsidRPr="00CF48B0">
        <w:rPr>
          <w:rFonts w:hint="eastAsia"/>
        </w:rPr>
        <w:t>１６</w:t>
      </w:r>
      <w:r w:rsidRPr="00CF48B0">
        <w:t>-(</w:t>
      </w:r>
      <w:r w:rsidRPr="00CF48B0">
        <w:rPr>
          <w:rFonts w:hint="eastAsia"/>
        </w:rPr>
        <w:t>１２</w:t>
      </w:r>
      <w:r w:rsidRPr="00CF48B0">
        <w:t>) -</w:t>
      </w:r>
      <w:r w:rsidRPr="00CF48B0">
        <w:rPr>
          <w:rFonts w:hint="eastAsia"/>
        </w:rPr>
        <w:t>１　がけ地近接等危険住宅移転事業に係る基礎額等</w:t>
      </w:r>
    </w:p>
    <w:tbl>
      <w:tblPr>
        <w:tblpPr w:leftFromText="142" w:rightFromText="142" w:vertAnchor="text" w:horzAnchor="margin" w:tblpXSpec="center" w:tblpY="2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161"/>
        <w:gridCol w:w="2573"/>
        <w:gridCol w:w="2231"/>
        <w:gridCol w:w="1544"/>
      </w:tblGrid>
      <w:tr w:rsidR="00CF48B0" w:rsidRPr="00CF48B0" w14:paraId="56210C32" w14:textId="77777777" w:rsidTr="002B6251">
        <w:trPr>
          <w:trHeight w:val="741"/>
        </w:trPr>
        <w:tc>
          <w:tcPr>
            <w:tcW w:w="856" w:type="pct"/>
            <w:vAlign w:val="center"/>
          </w:tcPr>
          <w:p w14:paraId="26253A61"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経費</w:t>
            </w:r>
          </w:p>
        </w:tc>
        <w:tc>
          <w:tcPr>
            <w:tcW w:w="641" w:type="pct"/>
            <w:vAlign w:val="center"/>
          </w:tcPr>
          <w:p w14:paraId="7D3D6FD4"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施行者</w:t>
            </w:r>
          </w:p>
        </w:tc>
        <w:tc>
          <w:tcPr>
            <w:tcW w:w="1420" w:type="pct"/>
            <w:vAlign w:val="center"/>
          </w:tcPr>
          <w:p w14:paraId="38F81AFE"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交付対象事業の内容</w:t>
            </w:r>
          </w:p>
        </w:tc>
        <w:tc>
          <w:tcPr>
            <w:tcW w:w="1231" w:type="pct"/>
            <w:vAlign w:val="center"/>
          </w:tcPr>
          <w:p w14:paraId="2130493C"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限度額</w:t>
            </w:r>
          </w:p>
        </w:tc>
        <w:tc>
          <w:tcPr>
            <w:tcW w:w="852" w:type="pct"/>
            <w:vAlign w:val="center"/>
          </w:tcPr>
          <w:p w14:paraId="547636CC"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交付率</w:t>
            </w:r>
          </w:p>
        </w:tc>
      </w:tr>
      <w:tr w:rsidR="00CF48B0" w:rsidRPr="00CF48B0" w14:paraId="53A6F671" w14:textId="77777777" w:rsidTr="002B6251">
        <w:trPr>
          <w:trHeight w:val="741"/>
        </w:trPr>
        <w:tc>
          <w:tcPr>
            <w:tcW w:w="856" w:type="pct"/>
          </w:tcPr>
          <w:p w14:paraId="4CDDBD12"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危険住宅の除却等に要する経費</w:t>
            </w:r>
          </w:p>
          <w:p w14:paraId="71AB2C62"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（除却等費）</w:t>
            </w:r>
          </w:p>
        </w:tc>
        <w:tc>
          <w:tcPr>
            <w:tcW w:w="641" w:type="pct"/>
          </w:tcPr>
          <w:p w14:paraId="4ED2AB6E"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危険住宅の移転を行う者</w:t>
            </w:r>
          </w:p>
        </w:tc>
        <w:tc>
          <w:tcPr>
            <w:tcW w:w="1420" w:type="pct"/>
          </w:tcPr>
          <w:p w14:paraId="0307704F"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移転を行う者に対して危険住宅の除却等に要する費用を交付する事業</w:t>
            </w:r>
          </w:p>
        </w:tc>
        <w:tc>
          <w:tcPr>
            <w:tcW w:w="1231" w:type="pct"/>
          </w:tcPr>
          <w:p w14:paraId="4F6C35E7"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危険住宅の除却に要する費用については１戸当たり「令和５年度における住宅局所管事業に係る標準建設費等について」（令和●年●月●日付け国住備第●号、国住整第●号、国住市第●号国土交通事務次官通知）第９により算出した除却工事費を限度とし、その他除却等に要する費用（動産移転費等）については１戸当たり</w:t>
            </w:r>
            <w:r w:rsidRPr="00CF48B0">
              <w:rPr>
                <w:spacing w:val="-14"/>
                <w:sz w:val="20"/>
              </w:rPr>
              <w:t>975</w:t>
            </w:r>
            <w:r w:rsidRPr="00CF48B0">
              <w:rPr>
                <w:rFonts w:hint="eastAsia"/>
                <w:spacing w:val="-14"/>
                <w:sz w:val="20"/>
              </w:rPr>
              <w:t>千円を限度とする。</w:t>
            </w:r>
          </w:p>
        </w:tc>
        <w:tc>
          <w:tcPr>
            <w:tcW w:w="852" w:type="pct"/>
          </w:tcPr>
          <w:p w14:paraId="055CC966"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２分の１</w:t>
            </w:r>
          </w:p>
        </w:tc>
      </w:tr>
      <w:tr w:rsidR="00CF48B0" w:rsidRPr="00CF48B0" w14:paraId="3A7D74A9" w14:textId="77777777" w:rsidTr="002B6251">
        <w:trPr>
          <w:trHeight w:val="2120"/>
        </w:trPr>
        <w:tc>
          <w:tcPr>
            <w:tcW w:w="856" w:type="pct"/>
          </w:tcPr>
          <w:p w14:paraId="47492338"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危険住宅に代わる住宅の建設（購入を含む。）及び</w:t>
            </w:r>
            <w:r w:rsidRPr="00CF48B0">
              <w:rPr>
                <w:spacing w:val="-14"/>
                <w:sz w:val="20"/>
              </w:rPr>
              <w:t>改修</w:t>
            </w:r>
            <w:r w:rsidRPr="00CF48B0">
              <w:rPr>
                <w:rFonts w:hint="eastAsia"/>
                <w:spacing w:val="-14"/>
                <w:sz w:val="20"/>
              </w:rPr>
              <w:t>に要する経費</w:t>
            </w:r>
          </w:p>
          <w:p w14:paraId="5BD8F0D6"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（建物助成費）</w:t>
            </w:r>
          </w:p>
        </w:tc>
        <w:tc>
          <w:tcPr>
            <w:tcW w:w="641" w:type="pct"/>
          </w:tcPr>
          <w:p w14:paraId="2C9C2540"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危険住宅の移転を行う者</w:t>
            </w:r>
          </w:p>
        </w:tc>
        <w:tc>
          <w:tcPr>
            <w:tcW w:w="1420" w:type="pct"/>
          </w:tcPr>
          <w:p w14:paraId="7D4DC41D"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移転を行う者に対して、危険住宅に代わる住宅の建設、購入（これに必要な土地の取得を含む。）及び改修をするために要する資金を金融機関、その他の機関から借入れた場合において、当該借入金利子（年利率</w:t>
            </w:r>
            <w:r w:rsidRPr="00CF48B0">
              <w:rPr>
                <w:spacing w:val="-14"/>
                <w:sz w:val="20"/>
              </w:rPr>
              <w:t>8.5</w:t>
            </w:r>
            <w:r w:rsidRPr="00CF48B0">
              <w:rPr>
                <w:rFonts w:hint="eastAsia"/>
                <w:spacing w:val="-14"/>
                <w:sz w:val="20"/>
              </w:rPr>
              <w:t>％を限度とする。）に相当する額の費用を交付する事業</w:t>
            </w:r>
          </w:p>
        </w:tc>
        <w:tc>
          <w:tcPr>
            <w:tcW w:w="1231" w:type="pct"/>
          </w:tcPr>
          <w:p w14:paraId="2B6991C2"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１戸当たり</w:t>
            </w:r>
            <w:r w:rsidRPr="00CF48B0">
              <w:rPr>
                <w:spacing w:val="-14"/>
                <w:sz w:val="20"/>
              </w:rPr>
              <w:t>4,210</w:t>
            </w:r>
            <w:r w:rsidRPr="00CF48B0">
              <w:rPr>
                <w:rFonts w:hint="eastAsia"/>
                <w:spacing w:val="-14"/>
                <w:sz w:val="20"/>
              </w:rPr>
              <w:t>千円（建物3</w:t>
            </w:r>
            <w:r w:rsidRPr="00CF48B0">
              <w:rPr>
                <w:spacing w:val="-14"/>
                <w:sz w:val="20"/>
              </w:rPr>
              <w:t>,250</w:t>
            </w:r>
            <w:r w:rsidRPr="00CF48B0">
              <w:rPr>
                <w:rFonts w:hint="eastAsia"/>
                <w:spacing w:val="-14"/>
                <w:sz w:val="20"/>
              </w:rPr>
              <w:t>千円、土地</w:t>
            </w:r>
            <w:r w:rsidRPr="00CF48B0">
              <w:rPr>
                <w:spacing w:val="-14"/>
                <w:sz w:val="20"/>
              </w:rPr>
              <w:t>960</w:t>
            </w:r>
            <w:r w:rsidRPr="00CF48B0">
              <w:rPr>
                <w:rFonts w:hint="eastAsia"/>
                <w:spacing w:val="-14"/>
                <w:sz w:val="20"/>
              </w:rPr>
              <w:t>千円）を限度とする。</w:t>
            </w:r>
          </w:p>
          <w:p w14:paraId="0C0997D2"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 xml:space="preserve">　ただし、特殊土壌地帯、地震防災対策強化地域、保全人家</w:t>
            </w:r>
            <w:r w:rsidRPr="00CF48B0">
              <w:rPr>
                <w:spacing w:val="-14"/>
                <w:sz w:val="20"/>
              </w:rPr>
              <w:t>10</w:t>
            </w:r>
            <w:r w:rsidRPr="00CF48B0">
              <w:rPr>
                <w:rFonts w:hint="eastAsia"/>
                <w:spacing w:val="-14"/>
                <w:sz w:val="20"/>
              </w:rPr>
              <w:t>戸未満の急傾斜地崩壊危険区域及び出水による災害危険区域（以下「特殊土壌地帯等」という。）については、１戸当たり</w:t>
            </w:r>
            <w:r w:rsidRPr="00CF48B0">
              <w:rPr>
                <w:spacing w:val="-14"/>
                <w:sz w:val="20"/>
              </w:rPr>
              <w:t>7,318</w:t>
            </w:r>
            <w:r w:rsidRPr="00CF48B0">
              <w:rPr>
                <w:rFonts w:hint="eastAsia"/>
                <w:spacing w:val="-14"/>
                <w:sz w:val="20"/>
              </w:rPr>
              <w:t>千円（建物</w:t>
            </w:r>
            <w:r w:rsidRPr="00CF48B0">
              <w:rPr>
                <w:spacing w:val="-14"/>
                <w:sz w:val="20"/>
              </w:rPr>
              <w:t>4,650</w:t>
            </w:r>
            <w:r w:rsidRPr="00CF48B0">
              <w:rPr>
                <w:rFonts w:hint="eastAsia"/>
                <w:spacing w:val="-14"/>
                <w:sz w:val="20"/>
              </w:rPr>
              <w:t>千円、土地</w:t>
            </w:r>
            <w:r w:rsidRPr="00CF48B0">
              <w:rPr>
                <w:spacing w:val="-14"/>
                <w:sz w:val="20"/>
              </w:rPr>
              <w:t>2,060</w:t>
            </w:r>
            <w:r w:rsidRPr="00CF48B0">
              <w:rPr>
                <w:rFonts w:hint="eastAsia"/>
                <w:spacing w:val="-14"/>
                <w:sz w:val="20"/>
              </w:rPr>
              <w:t>千円、敷地造成</w:t>
            </w:r>
            <w:r w:rsidRPr="00CF48B0">
              <w:rPr>
                <w:spacing w:val="-14"/>
                <w:sz w:val="20"/>
              </w:rPr>
              <w:t>608</w:t>
            </w:r>
            <w:r w:rsidRPr="00CF48B0">
              <w:rPr>
                <w:rFonts w:hint="eastAsia"/>
                <w:spacing w:val="-14"/>
                <w:sz w:val="20"/>
              </w:rPr>
              <w:t>千円）を限度とする。</w:t>
            </w:r>
          </w:p>
        </w:tc>
        <w:tc>
          <w:tcPr>
            <w:tcW w:w="852" w:type="pct"/>
          </w:tcPr>
          <w:p w14:paraId="67120CAF"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２分の１</w:t>
            </w:r>
          </w:p>
        </w:tc>
      </w:tr>
      <w:tr w:rsidR="00CF48B0" w:rsidRPr="00CF48B0" w14:paraId="17862717" w14:textId="77777777" w:rsidTr="002B6251">
        <w:trPr>
          <w:trHeight w:val="2120"/>
        </w:trPr>
        <w:tc>
          <w:tcPr>
            <w:tcW w:w="856" w:type="pct"/>
          </w:tcPr>
          <w:p w14:paraId="79F13E20"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事業</w:t>
            </w:r>
            <w:r w:rsidRPr="00CF48B0">
              <w:rPr>
                <w:spacing w:val="-14"/>
                <w:sz w:val="20"/>
              </w:rPr>
              <w:t>推進経費</w:t>
            </w:r>
          </w:p>
        </w:tc>
        <w:tc>
          <w:tcPr>
            <w:tcW w:w="641" w:type="pct"/>
          </w:tcPr>
          <w:p w14:paraId="36E93D73"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地方公共団体</w:t>
            </w:r>
          </w:p>
        </w:tc>
        <w:tc>
          <w:tcPr>
            <w:tcW w:w="1420" w:type="pct"/>
          </w:tcPr>
          <w:p w14:paraId="2CE726F1" w14:textId="77777777" w:rsidR="00E06C01" w:rsidRPr="00CF48B0" w:rsidRDefault="00E06C01" w:rsidP="002B6251">
            <w:pPr>
              <w:tabs>
                <w:tab w:val="center" w:pos="4252"/>
                <w:tab w:val="right" w:pos="8504"/>
              </w:tabs>
              <w:snapToGrid w:val="0"/>
              <w:rPr>
                <w:spacing w:val="-14"/>
                <w:sz w:val="20"/>
              </w:rPr>
            </w:pPr>
            <w:r w:rsidRPr="00CF48B0">
              <w:rPr>
                <w:rFonts w:hint="eastAsia"/>
                <w:spacing w:val="-14"/>
                <w:sz w:val="20"/>
              </w:rPr>
              <w:t>事業計画の策定、対象地域の調査等</w:t>
            </w:r>
          </w:p>
          <w:p w14:paraId="3ACDADF0" w14:textId="77777777" w:rsidR="00E06C01" w:rsidRPr="00CF48B0" w:rsidRDefault="00E06C01" w:rsidP="002B6251">
            <w:pPr>
              <w:tabs>
                <w:tab w:val="center" w:pos="4252"/>
                <w:tab w:val="right" w:pos="8504"/>
              </w:tabs>
              <w:snapToGrid w:val="0"/>
              <w:rPr>
                <w:spacing w:val="-14"/>
                <w:sz w:val="20"/>
              </w:rPr>
            </w:pPr>
          </w:p>
        </w:tc>
        <w:tc>
          <w:tcPr>
            <w:tcW w:w="1231" w:type="pct"/>
          </w:tcPr>
          <w:p w14:paraId="7F96A77A"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w:t>
            </w:r>
          </w:p>
        </w:tc>
        <w:tc>
          <w:tcPr>
            <w:tcW w:w="852" w:type="pct"/>
          </w:tcPr>
          <w:p w14:paraId="51A3E49C" w14:textId="77777777" w:rsidR="00E06C01" w:rsidRPr="00CF48B0" w:rsidRDefault="00E06C01" w:rsidP="002B6251">
            <w:pPr>
              <w:tabs>
                <w:tab w:val="center" w:pos="4252"/>
                <w:tab w:val="right" w:pos="8504"/>
              </w:tabs>
              <w:snapToGrid w:val="0"/>
              <w:jc w:val="center"/>
              <w:rPr>
                <w:spacing w:val="-14"/>
                <w:sz w:val="20"/>
              </w:rPr>
            </w:pPr>
            <w:r w:rsidRPr="00CF48B0">
              <w:rPr>
                <w:rFonts w:hint="eastAsia"/>
                <w:spacing w:val="-14"/>
                <w:sz w:val="20"/>
              </w:rPr>
              <w:t>２分の１</w:t>
            </w:r>
          </w:p>
        </w:tc>
      </w:tr>
    </w:tbl>
    <w:p w14:paraId="10965ED9" w14:textId="77777777" w:rsidR="00E06C01" w:rsidRPr="00CF48B0" w:rsidRDefault="00E06C01" w:rsidP="00E06C01"/>
    <w:p w14:paraId="7AAB9D7F" w14:textId="77777777" w:rsidR="002A2A5D" w:rsidRPr="00CF48B0" w:rsidRDefault="002A2A5D" w:rsidP="002A2A5D"/>
    <w:p w14:paraId="5766BDAB" w14:textId="64B67761" w:rsidR="00E42569" w:rsidRPr="00CF48B0" w:rsidRDefault="00E42569" w:rsidP="001D6840">
      <w:pPr>
        <w:pStyle w:val="4"/>
        <w:rPr>
          <w:b w:val="0"/>
        </w:rPr>
      </w:pPr>
      <w:bookmarkStart w:id="494" w:name="_Toc130988335"/>
      <w:r w:rsidRPr="00CF48B0">
        <w:rPr>
          <w:rFonts w:hint="eastAsia"/>
        </w:rPr>
        <w:t>イ－１６－（１２）</w:t>
      </w:r>
      <w:r w:rsidRPr="00CF48B0">
        <w:t>-④災害危険区域</w:t>
      </w:r>
      <w:r w:rsidR="002A2A5D" w:rsidRPr="00CF48B0">
        <w:rPr>
          <w:rFonts w:hint="eastAsia"/>
        </w:rPr>
        <w:t>等</w:t>
      </w:r>
      <w:r w:rsidRPr="00CF48B0">
        <w:t>建築物防災改修等事業に係る基礎額</w:t>
      </w:r>
      <w:bookmarkEnd w:id="494"/>
    </w:p>
    <w:p w14:paraId="1B8727D5" w14:textId="5716721F" w:rsidR="00E42569" w:rsidRPr="00CF48B0" w:rsidRDefault="00E42569" w:rsidP="001D6840">
      <w:pPr>
        <w:widowControl/>
        <w:ind w:leftChars="100" w:left="454" w:hangingChars="100" w:hanging="227"/>
        <w:jc w:val="left"/>
      </w:pPr>
      <w:r w:rsidRPr="00CF48B0">
        <w:rPr>
          <w:rFonts w:hint="eastAsia"/>
        </w:rPr>
        <w:t>１　災害危険区域</w:t>
      </w:r>
      <w:r w:rsidR="002A2A5D" w:rsidRPr="00CF48B0">
        <w:rPr>
          <w:rFonts w:hint="eastAsia"/>
        </w:rPr>
        <w:t>等</w:t>
      </w:r>
      <w:r w:rsidRPr="00CF48B0">
        <w:rPr>
          <w:rFonts w:hint="eastAsia"/>
        </w:rPr>
        <w:t>の指定等に関する計画策定に関する事業</w:t>
      </w:r>
    </w:p>
    <w:p w14:paraId="2B0FE0A2" w14:textId="77777777" w:rsidR="00E42569" w:rsidRPr="00CF48B0" w:rsidRDefault="00E42569" w:rsidP="001D6840">
      <w:pPr>
        <w:widowControl/>
        <w:ind w:leftChars="100" w:left="454" w:hangingChars="100" w:hanging="227"/>
        <w:jc w:val="left"/>
      </w:pPr>
      <w:r w:rsidRPr="00CF48B0">
        <w:rPr>
          <w:rFonts w:hint="eastAsia"/>
        </w:rPr>
        <w:t xml:space="preserve">　　本事業の基礎額は、地方公共団体が当該事業を行う場合にあっては、住宅については計画策定に要する費用の２分の１、建築物については計画策定に要する費用の３分の１とする。</w:t>
      </w:r>
    </w:p>
    <w:p w14:paraId="1B2980EB" w14:textId="7CE81842" w:rsidR="00E42569" w:rsidRPr="00CF48B0" w:rsidRDefault="00E42569" w:rsidP="001D6840">
      <w:pPr>
        <w:widowControl/>
        <w:ind w:leftChars="100" w:left="454" w:hangingChars="100" w:hanging="227"/>
        <w:jc w:val="left"/>
      </w:pPr>
      <w:r w:rsidRPr="00CF48B0">
        <w:rPr>
          <w:rFonts w:hint="eastAsia"/>
        </w:rPr>
        <w:t>２　災害危険区域</w:t>
      </w:r>
      <w:r w:rsidR="00CB3AA8" w:rsidRPr="00CF48B0">
        <w:rPr>
          <w:rFonts w:hint="eastAsia"/>
        </w:rPr>
        <w:t>等</w:t>
      </w:r>
      <w:r w:rsidRPr="00CF48B0">
        <w:rPr>
          <w:rFonts w:hint="eastAsia"/>
        </w:rPr>
        <w:t>内の住宅及び建築物の基準適合調査に関する事業</w:t>
      </w:r>
    </w:p>
    <w:p w14:paraId="22437796" w14:textId="77777777" w:rsidR="00E42569" w:rsidRPr="00CF48B0" w:rsidRDefault="00E42569" w:rsidP="001D6840">
      <w:pPr>
        <w:widowControl/>
        <w:ind w:leftChars="200" w:left="680" w:hangingChars="100" w:hanging="227"/>
        <w:jc w:val="left"/>
      </w:pPr>
      <w:r w:rsidRPr="00CF48B0">
        <w:rPr>
          <w:rFonts w:hint="eastAsia"/>
        </w:rPr>
        <w:t>一　住宅に係る本事業の基礎額は、地方公共団体が当該事業を行う場合にあっては、基準適合調査に要する費用の２分の１、民間事業者等が当該事業を行う場合にあっては、基準適合調査に要する費用の３分の１又は地方公共団体が補助する額の２分の１のいずれか低い額とする。</w:t>
      </w:r>
    </w:p>
    <w:p w14:paraId="114F8286" w14:textId="77777777" w:rsidR="00E42569" w:rsidRPr="00CF48B0" w:rsidRDefault="00E42569" w:rsidP="001D6840">
      <w:pPr>
        <w:widowControl/>
        <w:ind w:leftChars="200" w:left="680" w:hangingChars="100" w:hanging="227"/>
        <w:jc w:val="left"/>
      </w:pPr>
      <w:r w:rsidRPr="00CF48B0">
        <w:rPr>
          <w:rFonts w:hint="eastAsia"/>
        </w:rPr>
        <w:t>二　建築物に係る本事業の基礎額は、地方公共団体が当該事業を行う場合にあっては、基準適合調査に要する費用の３分の１、民間事業者等が当該事業を行う場合にあっては、基準適合調査に要する費用の３分の１又は地方公共団体が補助する額の２分の１のいずれか低い額とする。</w:t>
      </w:r>
    </w:p>
    <w:p w14:paraId="324EF7AB" w14:textId="77777777" w:rsidR="00E42569" w:rsidRPr="00CF48B0" w:rsidRDefault="00E42569" w:rsidP="001D6840">
      <w:pPr>
        <w:widowControl/>
        <w:ind w:leftChars="200" w:left="680" w:hangingChars="100" w:hanging="227"/>
        <w:jc w:val="left"/>
      </w:pPr>
      <w:r w:rsidRPr="00CF48B0">
        <w:rPr>
          <w:rFonts w:hint="eastAsia"/>
        </w:rPr>
        <w:t>三　基礎額は</w:t>
      </w:r>
      <w:r w:rsidRPr="00CF48B0">
        <w:t>45,000円／棟を限度とする。</w:t>
      </w:r>
    </w:p>
    <w:p w14:paraId="1A801C50" w14:textId="1D729167" w:rsidR="00E42569" w:rsidRPr="00CF48B0" w:rsidRDefault="00E42569" w:rsidP="001D6840">
      <w:pPr>
        <w:widowControl/>
        <w:ind w:leftChars="100" w:left="454" w:hangingChars="100" w:hanging="227"/>
        <w:jc w:val="left"/>
      </w:pPr>
      <w:r w:rsidRPr="00CF48B0">
        <w:rPr>
          <w:rFonts w:hint="eastAsia"/>
        </w:rPr>
        <w:t>３　特定既存不適格建築物の防災改修</w:t>
      </w:r>
      <w:r w:rsidR="0098448C" w:rsidRPr="00CF48B0">
        <w:rPr>
          <w:rFonts w:hint="eastAsia"/>
        </w:rPr>
        <w:t>等</w:t>
      </w:r>
      <w:r w:rsidRPr="00CF48B0">
        <w:rPr>
          <w:rFonts w:hint="eastAsia"/>
        </w:rPr>
        <w:t>に関する事業（住宅の重点支援）</w:t>
      </w:r>
    </w:p>
    <w:p w14:paraId="3FCADD96" w14:textId="16926737" w:rsidR="00E42569" w:rsidRPr="00CF48B0" w:rsidRDefault="00E42569" w:rsidP="001D6840">
      <w:pPr>
        <w:widowControl/>
        <w:ind w:leftChars="200" w:left="680" w:hangingChars="100" w:hanging="227"/>
        <w:jc w:val="left"/>
      </w:pPr>
      <w:r w:rsidRPr="00CF48B0">
        <w:rPr>
          <w:rFonts w:hint="eastAsia"/>
        </w:rPr>
        <w:t>一　イ又はロのいずれかの区域に存する住宅に係る本事業の基礎額は、民間事業者等が当該事業を行う場合にあっては、防災改修</w:t>
      </w:r>
      <w:r w:rsidR="0098448C" w:rsidRPr="00CF48B0">
        <w:rPr>
          <w:rFonts w:hint="eastAsia"/>
        </w:rPr>
        <w:t>等</w:t>
      </w:r>
      <w:r w:rsidRPr="00CF48B0">
        <w:rPr>
          <w:rFonts w:hint="eastAsia"/>
        </w:rPr>
        <w:t>に要する費用（居室の持上げ、ピロティ化その他の改修等により居室の床面の持上げにかかる工事等に要する費用。以下、この項及び次項において同じ。）の２分の１又は地方公共団体が補助する額の２分の１のいずれか低い額とする。</w:t>
      </w:r>
    </w:p>
    <w:p w14:paraId="64A3A9FE" w14:textId="77777777" w:rsidR="00E42569" w:rsidRPr="00CF48B0" w:rsidRDefault="00E42569" w:rsidP="001D6840">
      <w:pPr>
        <w:widowControl/>
        <w:ind w:leftChars="300" w:left="907" w:hangingChars="100" w:hanging="227"/>
        <w:jc w:val="left"/>
      </w:pPr>
      <w:r w:rsidRPr="00CF48B0">
        <w:rPr>
          <w:rFonts w:hint="eastAsia"/>
        </w:rPr>
        <w:t>イ　令和３年度以降に新たに災害危険区域に指定された区域等</w:t>
      </w:r>
    </w:p>
    <w:p w14:paraId="75BD61B1" w14:textId="77777777" w:rsidR="00E42569" w:rsidRPr="00CF48B0" w:rsidRDefault="00E42569" w:rsidP="001D6840">
      <w:pPr>
        <w:widowControl/>
        <w:ind w:leftChars="300" w:left="907" w:hangingChars="100" w:hanging="227"/>
        <w:jc w:val="left"/>
      </w:pPr>
      <w:r w:rsidRPr="00CF48B0">
        <w:rPr>
          <w:rFonts w:hint="eastAsia"/>
        </w:rPr>
        <w:t>ロ　立地適正化計画における防災指針又は流域治水プロジェクト等（土地利用等に関する対策を記載するものに限る。）を定めている地方公共団体における既存の災害危険区域等</w:t>
      </w:r>
    </w:p>
    <w:p w14:paraId="7D59BD21" w14:textId="77777777" w:rsidR="00E42569" w:rsidRPr="00CF48B0" w:rsidRDefault="00E42569" w:rsidP="001D6840">
      <w:pPr>
        <w:widowControl/>
        <w:ind w:leftChars="200" w:left="680" w:hangingChars="100" w:hanging="227"/>
        <w:jc w:val="left"/>
      </w:pPr>
      <w:r w:rsidRPr="00CF48B0">
        <w:rPr>
          <w:rFonts w:hint="eastAsia"/>
        </w:rPr>
        <w:t>二　基礎額は</w:t>
      </w:r>
      <w:r w:rsidRPr="00CF48B0">
        <w:t>500,000円／戸又はイからハまでの工事費の５分の２のうち最も低い額を限度とする。</w:t>
      </w:r>
    </w:p>
    <w:p w14:paraId="76B9A8AD" w14:textId="77777777" w:rsidR="00E42569" w:rsidRPr="00CF48B0" w:rsidRDefault="00E42569" w:rsidP="001D6840">
      <w:pPr>
        <w:widowControl/>
        <w:ind w:leftChars="300" w:left="907" w:hangingChars="100" w:hanging="227"/>
        <w:jc w:val="left"/>
      </w:pPr>
      <w:r w:rsidRPr="00CF48B0">
        <w:rPr>
          <w:rFonts w:hint="eastAsia"/>
        </w:rPr>
        <w:t>イ　ピロティ化等の建築構造に係る対応により居室の持上げを図った場合に持上げに要する増工分</w:t>
      </w:r>
    </w:p>
    <w:p w14:paraId="4B88E145" w14:textId="77777777" w:rsidR="00E42569" w:rsidRPr="00CF48B0" w:rsidRDefault="00E42569" w:rsidP="001D6840">
      <w:pPr>
        <w:widowControl/>
        <w:ind w:leftChars="300" w:left="907" w:hangingChars="100" w:hanging="227"/>
        <w:jc w:val="left"/>
      </w:pPr>
      <w:r w:rsidRPr="00CF48B0">
        <w:rPr>
          <w:rFonts w:hint="eastAsia"/>
        </w:rPr>
        <w:t>ロ　地盤に係る対応による居室の持上げに要する増工分</w:t>
      </w:r>
    </w:p>
    <w:p w14:paraId="5D36E79C" w14:textId="77777777" w:rsidR="00E42569" w:rsidRPr="00CF48B0" w:rsidRDefault="00E42569" w:rsidP="001D6840">
      <w:pPr>
        <w:widowControl/>
        <w:ind w:leftChars="300" w:left="907" w:hangingChars="100" w:hanging="227"/>
        <w:jc w:val="left"/>
      </w:pPr>
      <w:r w:rsidRPr="00CF48B0">
        <w:rPr>
          <w:rFonts w:hint="eastAsia"/>
        </w:rPr>
        <w:t>ハ　避難空間整備による場合は避難空間の整備を行う費用</w:t>
      </w:r>
    </w:p>
    <w:p w14:paraId="1E6039D2" w14:textId="26ADC90F" w:rsidR="00E42569" w:rsidRPr="00CF48B0" w:rsidRDefault="00E42569" w:rsidP="001D6840">
      <w:pPr>
        <w:widowControl/>
        <w:ind w:leftChars="100" w:left="454" w:hangingChars="100" w:hanging="227"/>
        <w:jc w:val="left"/>
      </w:pPr>
      <w:r w:rsidRPr="00CF48B0">
        <w:rPr>
          <w:rFonts w:hint="eastAsia"/>
        </w:rPr>
        <w:t>４　特定既存不適格建築物</w:t>
      </w:r>
      <w:r w:rsidR="0098448C" w:rsidRPr="00CF48B0">
        <w:rPr>
          <w:rFonts w:hint="eastAsia"/>
        </w:rPr>
        <w:t>等</w:t>
      </w:r>
      <w:r w:rsidRPr="00CF48B0">
        <w:rPr>
          <w:rFonts w:hint="eastAsia"/>
        </w:rPr>
        <w:t>の防災改修</w:t>
      </w:r>
      <w:r w:rsidR="00C215D3" w:rsidRPr="00CF48B0">
        <w:rPr>
          <w:rFonts w:hint="eastAsia"/>
        </w:rPr>
        <w:t>等</w:t>
      </w:r>
      <w:r w:rsidRPr="00CF48B0">
        <w:rPr>
          <w:rFonts w:hint="eastAsia"/>
        </w:rPr>
        <w:t>に関する事業（住宅の重点支援以外の場合）</w:t>
      </w:r>
    </w:p>
    <w:p w14:paraId="6C96E136" w14:textId="012D1224" w:rsidR="00E42569" w:rsidRPr="00CF48B0" w:rsidRDefault="00E42569" w:rsidP="001D6840">
      <w:pPr>
        <w:widowControl/>
        <w:ind w:leftChars="200" w:left="680" w:hangingChars="100" w:hanging="227"/>
        <w:jc w:val="left"/>
      </w:pPr>
      <w:r w:rsidRPr="00CF48B0">
        <w:rPr>
          <w:rFonts w:hint="eastAsia"/>
        </w:rPr>
        <w:t>一　前項以外の住宅に係る本事業の基礎額は、民間事業者等が当該事業を行う場合にあっては、防災改修</w:t>
      </w:r>
      <w:r w:rsidR="0098448C" w:rsidRPr="00CF48B0">
        <w:rPr>
          <w:rFonts w:hint="eastAsia"/>
        </w:rPr>
        <w:t>等</w:t>
      </w:r>
      <w:r w:rsidRPr="00CF48B0">
        <w:rPr>
          <w:rFonts w:hint="eastAsia"/>
        </w:rPr>
        <w:t>に要する費用（防災改修</w:t>
      </w:r>
      <w:r w:rsidR="0098448C" w:rsidRPr="00CF48B0">
        <w:rPr>
          <w:rFonts w:hint="eastAsia"/>
        </w:rPr>
        <w:t>等</w:t>
      </w:r>
      <w:r w:rsidRPr="00CF48B0">
        <w:rPr>
          <w:rFonts w:hint="eastAsia"/>
        </w:rPr>
        <w:t>工事費に</w:t>
      </w:r>
      <w:r w:rsidRPr="00CF48B0">
        <w:t>23.0%を乗じて得た額とし、建替えを行う場合にあっては防災改修</w:t>
      </w:r>
      <w:r w:rsidR="0098448C" w:rsidRPr="00CF48B0">
        <w:rPr>
          <w:rFonts w:hint="eastAsia"/>
        </w:rPr>
        <w:t>等</w:t>
      </w:r>
      <w:r w:rsidRPr="00CF48B0">
        <w:t>に要する費用相当分とする。）の２分の１又は地方公共団体が補助する額の２分の１のいずれか低い額とする。</w:t>
      </w:r>
    </w:p>
    <w:p w14:paraId="734AD019" w14:textId="5E93ECD6" w:rsidR="00E42569" w:rsidRPr="00CF48B0" w:rsidRDefault="00E42569" w:rsidP="001D6840">
      <w:pPr>
        <w:widowControl/>
        <w:ind w:leftChars="200" w:left="680" w:hangingChars="100" w:hanging="227"/>
        <w:jc w:val="left"/>
      </w:pPr>
      <w:r w:rsidRPr="00CF48B0">
        <w:rPr>
          <w:rFonts w:hint="eastAsia"/>
        </w:rPr>
        <w:t>二　災害対策基本法に基づき地方公共団体が策定する地域防災計画において防災拠点（避難所等）と指定されている建築物に係る本事業の基礎額は、地方公共団体が当該事業を行う場合にあっては、防災改修</w:t>
      </w:r>
      <w:r w:rsidR="0098448C" w:rsidRPr="00CF48B0">
        <w:rPr>
          <w:rFonts w:hint="eastAsia"/>
        </w:rPr>
        <w:t>等</w:t>
      </w:r>
      <w:r w:rsidRPr="00CF48B0">
        <w:rPr>
          <w:rFonts w:hint="eastAsia"/>
        </w:rPr>
        <w:t>に要する費用（防災改修</w:t>
      </w:r>
      <w:r w:rsidR="0098448C" w:rsidRPr="00CF48B0">
        <w:rPr>
          <w:rFonts w:hint="eastAsia"/>
        </w:rPr>
        <w:t>等</w:t>
      </w:r>
      <w:r w:rsidRPr="00CF48B0">
        <w:rPr>
          <w:rFonts w:hint="eastAsia"/>
        </w:rPr>
        <w:t>工事費とし、建替えを行う場合にあっては防災改修</w:t>
      </w:r>
      <w:r w:rsidR="0098448C" w:rsidRPr="00CF48B0">
        <w:rPr>
          <w:rFonts w:hint="eastAsia"/>
        </w:rPr>
        <w:t>等</w:t>
      </w:r>
      <w:r w:rsidRPr="00CF48B0">
        <w:rPr>
          <w:rFonts w:hint="eastAsia"/>
        </w:rPr>
        <w:t>に要する費用相当分とする。）の３分の１、民間事業者等が当該事業を行う場合にあっては、防災改修</w:t>
      </w:r>
      <w:r w:rsidR="0098448C" w:rsidRPr="00CF48B0">
        <w:rPr>
          <w:rFonts w:hint="eastAsia"/>
        </w:rPr>
        <w:t>等</w:t>
      </w:r>
      <w:r w:rsidRPr="00CF48B0">
        <w:rPr>
          <w:rFonts w:hint="eastAsia"/>
        </w:rPr>
        <w:t>に要する費用の３分の１又は地方公共団体が補助する額の２分の１のいずれか低い額とする。</w:t>
      </w:r>
    </w:p>
    <w:p w14:paraId="181E361C" w14:textId="64B6A3AC" w:rsidR="00E42569" w:rsidRPr="00CF48B0" w:rsidRDefault="00E42569" w:rsidP="001D6840">
      <w:pPr>
        <w:widowControl/>
        <w:ind w:leftChars="200" w:left="680" w:hangingChars="100" w:hanging="227"/>
        <w:jc w:val="left"/>
      </w:pPr>
      <w:r w:rsidRPr="00CF48B0">
        <w:rPr>
          <w:rFonts w:hint="eastAsia"/>
        </w:rPr>
        <w:t>三　災害対策基本法に基づき地方公共団体が策定する地域防災計画において一時集合場所等に指定された建築物及び集合住宅の共同利用施設に係る本事業の基礎額は、民間事業者等が当該事業を行う場合にあっては、防災改修</w:t>
      </w:r>
      <w:r w:rsidR="0098448C" w:rsidRPr="00CF48B0">
        <w:rPr>
          <w:rFonts w:hint="eastAsia"/>
        </w:rPr>
        <w:t>等</w:t>
      </w:r>
      <w:r w:rsidRPr="00CF48B0">
        <w:rPr>
          <w:rFonts w:hint="eastAsia"/>
        </w:rPr>
        <w:t>に要する費用（防災改修</w:t>
      </w:r>
      <w:r w:rsidR="0098448C" w:rsidRPr="00CF48B0">
        <w:rPr>
          <w:rFonts w:hint="eastAsia"/>
        </w:rPr>
        <w:t>等</w:t>
      </w:r>
      <w:r w:rsidRPr="00CF48B0">
        <w:rPr>
          <w:rFonts w:hint="eastAsia"/>
        </w:rPr>
        <w:t>工事費に</w:t>
      </w:r>
      <w:r w:rsidRPr="00CF48B0">
        <w:t>23.0%を乗じて得た額とし、建替えを行う場合にあっては防災改修</w:t>
      </w:r>
      <w:r w:rsidR="0098448C" w:rsidRPr="00CF48B0">
        <w:rPr>
          <w:rFonts w:hint="eastAsia"/>
        </w:rPr>
        <w:t>等</w:t>
      </w:r>
      <w:r w:rsidRPr="00CF48B0">
        <w:t>に要する費用相当分とする。）の２分の１又は地方公共団体が補助する額の２分の１のいずれか低い額とする。</w:t>
      </w:r>
    </w:p>
    <w:p w14:paraId="13A29D19" w14:textId="77777777" w:rsidR="00E06C01" w:rsidRPr="00CF48B0" w:rsidRDefault="00E06C01" w:rsidP="00E06C01">
      <w:pPr>
        <w:widowControl/>
        <w:ind w:leftChars="200" w:left="680" w:hangingChars="100" w:hanging="227"/>
        <w:jc w:val="left"/>
      </w:pPr>
      <w:r w:rsidRPr="00CF48B0">
        <w:rPr>
          <w:rFonts w:hint="eastAsia"/>
        </w:rPr>
        <w:t>四　防災改修等工事費は</w:t>
      </w:r>
      <w:r w:rsidRPr="00CF48B0">
        <w:t>2,800,000円／棟又はイから二までのうち最も低い額を限度とする。</w:t>
      </w:r>
    </w:p>
    <w:p w14:paraId="607174AA" w14:textId="77777777" w:rsidR="00E06C01" w:rsidRPr="00CF48B0" w:rsidRDefault="00E06C01" w:rsidP="00E06C01">
      <w:pPr>
        <w:widowControl/>
        <w:ind w:leftChars="300" w:left="907" w:hangingChars="100" w:hanging="227"/>
        <w:jc w:val="left"/>
      </w:pPr>
      <w:r w:rsidRPr="00CF48B0">
        <w:rPr>
          <w:rFonts w:hint="eastAsia"/>
        </w:rPr>
        <w:t>イ　建築制限へ適合させるための居室の持上げ、ピロティ化その他の改修等により居室の床面を上げた高さに建築面積を乗じ、さらに</w:t>
      </w:r>
      <w:r w:rsidRPr="00CF48B0">
        <w:t>28,000円/</w:t>
      </w:r>
      <w:r w:rsidRPr="00CF48B0">
        <w:rPr>
          <w:rFonts w:hint="eastAsia"/>
        </w:rPr>
        <w:t>㎥を乗じた額</w:t>
      </w:r>
    </w:p>
    <w:p w14:paraId="7B957A84" w14:textId="77777777" w:rsidR="00E06C01" w:rsidRPr="00CF48B0" w:rsidRDefault="00E06C01" w:rsidP="00E06C01">
      <w:pPr>
        <w:widowControl/>
        <w:ind w:leftChars="300" w:left="907" w:hangingChars="100" w:hanging="227"/>
        <w:jc w:val="left"/>
      </w:pPr>
      <w:r w:rsidRPr="00CF48B0">
        <w:rPr>
          <w:rFonts w:hint="eastAsia"/>
        </w:rPr>
        <w:t>ロ　ピロティ化等の建築構造に係る対応により居室の持上げを図った場合に持上げに要する増工分</w:t>
      </w:r>
    </w:p>
    <w:p w14:paraId="308A1536" w14:textId="77777777" w:rsidR="00E06C01" w:rsidRPr="00CF48B0" w:rsidRDefault="00E06C01" w:rsidP="00E06C01">
      <w:pPr>
        <w:widowControl/>
        <w:ind w:leftChars="300" w:left="907" w:hangingChars="100" w:hanging="227"/>
        <w:jc w:val="left"/>
      </w:pPr>
      <w:r w:rsidRPr="00CF48B0">
        <w:rPr>
          <w:rFonts w:hint="eastAsia"/>
        </w:rPr>
        <w:t>ハ　地盤に係る対応による居室の持上げに要する増工分</w:t>
      </w:r>
    </w:p>
    <w:p w14:paraId="3C5C8AD0" w14:textId="77777777" w:rsidR="00E06C01" w:rsidRPr="00CF48B0" w:rsidRDefault="00E06C01" w:rsidP="00E06C01">
      <w:pPr>
        <w:widowControl/>
        <w:ind w:leftChars="300" w:left="907" w:hangingChars="100" w:hanging="227"/>
        <w:jc w:val="left"/>
      </w:pPr>
      <w:r w:rsidRPr="00CF48B0">
        <w:rPr>
          <w:rFonts w:hint="eastAsia"/>
        </w:rPr>
        <w:t>ニ　避難空間整備による場合は避難空間の整備を行う費用</w:t>
      </w:r>
    </w:p>
    <w:p w14:paraId="4546315E" w14:textId="77777777" w:rsidR="00E06C01" w:rsidRPr="00CF48B0" w:rsidRDefault="00E06C01" w:rsidP="009E7F23">
      <w:pPr>
        <w:widowControl/>
        <w:jc w:val="left"/>
      </w:pPr>
    </w:p>
    <w:p w14:paraId="30E0BAE4" w14:textId="77777777" w:rsidR="00E06C01" w:rsidRPr="009E7F23" w:rsidRDefault="00E06C01" w:rsidP="00E06C01">
      <w:pPr>
        <w:snapToGrid w:val="0"/>
        <w:ind w:left="248" w:hangingChars="109" w:hanging="248"/>
        <w:textAlignment w:val="baseline"/>
        <w:rPr>
          <w:rFonts w:asciiTheme="majorEastAsia" w:eastAsiaTheme="majorEastAsia" w:hAnsiTheme="majorEastAsia"/>
          <w:b/>
          <w:kern w:val="0"/>
        </w:rPr>
      </w:pPr>
      <w:r w:rsidRPr="009E7F23">
        <w:rPr>
          <w:rFonts w:asciiTheme="majorEastAsia" w:eastAsiaTheme="majorEastAsia" w:hAnsiTheme="majorEastAsia" w:hint="eastAsia"/>
          <w:b/>
          <w:kern w:val="0"/>
        </w:rPr>
        <w:t>イ－１６－（１２）－⑤火災安全改修事業に係る基礎額</w:t>
      </w:r>
    </w:p>
    <w:p w14:paraId="386E8B34" w14:textId="77777777" w:rsidR="00E06C01" w:rsidRPr="009E7F23" w:rsidRDefault="00E06C01" w:rsidP="00E06C01">
      <w:pPr>
        <w:autoSpaceDE w:val="0"/>
        <w:autoSpaceDN w:val="0"/>
        <w:snapToGrid w:val="0"/>
        <w:ind w:firstLineChars="100" w:firstLine="227"/>
      </w:pPr>
      <w:r w:rsidRPr="009E7F23">
        <w:rPr>
          <w:rFonts w:hint="eastAsia"/>
        </w:rPr>
        <w:t>１　建築物の火災安全改修の実施に向けた環境整備に関する事業</w:t>
      </w:r>
    </w:p>
    <w:p w14:paraId="03DF2395" w14:textId="77777777" w:rsidR="00E06C01" w:rsidRPr="009E7F23" w:rsidRDefault="00E06C01" w:rsidP="00E06C01">
      <w:pPr>
        <w:autoSpaceDE w:val="0"/>
        <w:autoSpaceDN w:val="0"/>
        <w:snapToGrid w:val="0"/>
        <w:ind w:left="644" w:hangingChars="284" w:hanging="644"/>
      </w:pPr>
      <w:r w:rsidRPr="009E7F23">
        <w:rPr>
          <w:rFonts w:hint="eastAsia"/>
        </w:rPr>
        <w:t xml:space="preserve">　　一　本事業の基礎額は、施行者が地方公共団体である場合にあっては、次号に定める費用の２分の１、民間事業者等である場合にあっては、次号に定める費用の３分の１又は地方公共団体が補助する額の２分の１のいずれか低い額とする。</w:t>
      </w:r>
    </w:p>
    <w:p w14:paraId="2264CEDE" w14:textId="77777777" w:rsidR="00E06C01" w:rsidRPr="009E7F23" w:rsidRDefault="00E06C01" w:rsidP="00E06C01">
      <w:pPr>
        <w:autoSpaceDE w:val="0"/>
        <w:autoSpaceDN w:val="0"/>
        <w:snapToGrid w:val="0"/>
        <w:ind w:firstLineChars="200" w:firstLine="453"/>
      </w:pPr>
      <w:r w:rsidRPr="009E7F23">
        <w:rPr>
          <w:rFonts w:hint="eastAsia"/>
        </w:rPr>
        <w:t>二　本事業に要する費用は次に掲げる費用を合算した額とする。</w:t>
      </w:r>
    </w:p>
    <w:p w14:paraId="1060D5EC" w14:textId="77777777" w:rsidR="00E06C01" w:rsidRPr="009E7F23" w:rsidRDefault="00E06C01" w:rsidP="00E06C01">
      <w:pPr>
        <w:autoSpaceDE w:val="0"/>
        <w:autoSpaceDN w:val="0"/>
        <w:snapToGrid w:val="0"/>
        <w:ind w:firstLineChars="300" w:firstLine="680"/>
      </w:pPr>
      <w:r w:rsidRPr="009E7F23">
        <w:rPr>
          <w:rFonts w:hint="eastAsia"/>
        </w:rPr>
        <w:t>イ　建築物の火災安全改修のための計画の策定に要する費用</w:t>
      </w:r>
    </w:p>
    <w:p w14:paraId="6DFB65D8" w14:textId="77777777" w:rsidR="00E06C01" w:rsidRPr="009E7F23" w:rsidRDefault="00E06C01" w:rsidP="00E06C01">
      <w:pPr>
        <w:autoSpaceDE w:val="0"/>
        <w:autoSpaceDN w:val="0"/>
        <w:snapToGrid w:val="0"/>
        <w:ind w:leftChars="275" w:left="880" w:hangingChars="113" w:hanging="256"/>
      </w:pPr>
      <w:r w:rsidRPr="009E7F23">
        <w:rPr>
          <w:rFonts w:hint="eastAsia"/>
        </w:rPr>
        <w:t>ロ　建築物の火災安全改修の計画的実施の誘導に関する事業並びにこれに附帯する事業に要する費用</w:t>
      </w:r>
    </w:p>
    <w:p w14:paraId="607F08A0" w14:textId="77777777" w:rsidR="00E06C01" w:rsidRPr="009E7F23" w:rsidRDefault="00E06C01" w:rsidP="00E06C01">
      <w:pPr>
        <w:autoSpaceDE w:val="0"/>
        <w:autoSpaceDN w:val="0"/>
        <w:snapToGrid w:val="0"/>
      </w:pPr>
      <w:r w:rsidRPr="009E7F23">
        <w:rPr>
          <w:rFonts w:hint="eastAsia"/>
        </w:rPr>
        <w:t xml:space="preserve">　２　建築物の火災安全改修に関する事業</w:t>
      </w:r>
    </w:p>
    <w:p w14:paraId="047AD764" w14:textId="77777777" w:rsidR="00E06C01" w:rsidRPr="009E7F23" w:rsidRDefault="00E06C01" w:rsidP="00E06C01">
      <w:pPr>
        <w:autoSpaceDE w:val="0"/>
        <w:autoSpaceDN w:val="0"/>
        <w:snapToGrid w:val="0"/>
        <w:ind w:left="644" w:hangingChars="284" w:hanging="644"/>
      </w:pPr>
      <w:r w:rsidRPr="009E7F23">
        <w:rPr>
          <w:rFonts w:hint="eastAsia"/>
        </w:rPr>
        <w:t xml:space="preserve">　　一　本事業の基礎額は、施行者が地方公共団体である場合にあっては、次号に定める費用の３分の１、民間事業者等である場合にあっては、次号に定める費用の３分の１又は地方公共団体が補助する額の２分の１のいずれか低い額とする。</w:t>
      </w:r>
    </w:p>
    <w:p w14:paraId="77A5D511" w14:textId="77777777" w:rsidR="00E06C01" w:rsidRPr="009E7F23" w:rsidRDefault="00E06C01" w:rsidP="00E06C01">
      <w:pPr>
        <w:widowControl/>
        <w:snapToGrid w:val="0"/>
        <w:ind w:leftChars="200" w:left="453"/>
        <w:jc w:val="left"/>
      </w:pPr>
      <w:r w:rsidRPr="009E7F23">
        <w:rPr>
          <w:rFonts w:hint="eastAsia"/>
        </w:rPr>
        <w:t>二　本事業に要する費用は次に掲げる費用を合算した額とする。</w:t>
      </w:r>
    </w:p>
    <w:p w14:paraId="2FEBE0CB" w14:textId="77777777" w:rsidR="00E06C01" w:rsidRPr="009E7F23" w:rsidRDefault="00E06C01" w:rsidP="00E06C01">
      <w:pPr>
        <w:widowControl/>
        <w:snapToGrid w:val="0"/>
        <w:ind w:leftChars="200" w:left="453" w:firstLineChars="100" w:firstLine="227"/>
        <w:jc w:val="left"/>
        <w:rPr>
          <w:rFonts w:ascii="ＭＳ 明朝" w:eastAsia="ＭＳ 明朝" w:hAnsi="ＭＳ 明朝"/>
        </w:rPr>
      </w:pPr>
      <w:r w:rsidRPr="009E7F23">
        <w:rPr>
          <w:rFonts w:ascii="ＭＳ 明朝" w:eastAsia="ＭＳ 明朝" w:hAnsi="ＭＳ 明朝" w:hint="eastAsia"/>
        </w:rPr>
        <w:t>イ　建築物の火災安全改修に関する調査設計計画に要する費用</w:t>
      </w:r>
    </w:p>
    <w:p w14:paraId="071B89B7" w14:textId="77777777" w:rsidR="00E06C01" w:rsidRPr="009E7F23" w:rsidRDefault="00E06C01" w:rsidP="00E06C01">
      <w:pPr>
        <w:widowControl/>
        <w:snapToGrid w:val="0"/>
        <w:ind w:leftChars="200" w:left="895" w:hangingChars="195" w:hanging="442"/>
        <w:jc w:val="left"/>
        <w:rPr>
          <w:rFonts w:ascii="ＭＳ 明朝" w:eastAsia="ＭＳ 明朝" w:hAnsi="ＭＳ 明朝"/>
        </w:rPr>
      </w:pPr>
      <w:r w:rsidRPr="009E7F23">
        <w:rPr>
          <w:rFonts w:ascii="ＭＳ 明朝" w:eastAsia="ＭＳ 明朝" w:hAnsi="ＭＳ 明朝" w:hint="eastAsia"/>
        </w:rPr>
        <w:t xml:space="preserve">　ロ　次に掲げる建築物の火災安全改修工事に要する費用</w:t>
      </w:r>
    </w:p>
    <w:p w14:paraId="467EED46" w14:textId="77777777" w:rsidR="00E06C01" w:rsidRPr="009E7F23" w:rsidRDefault="00E06C01" w:rsidP="00E06C01">
      <w:pPr>
        <w:widowControl/>
        <w:snapToGrid w:val="0"/>
        <w:ind w:leftChars="200" w:left="1247" w:hangingChars="350" w:hanging="794"/>
        <w:jc w:val="left"/>
        <w:rPr>
          <w:rFonts w:ascii="ＭＳ 明朝" w:eastAsia="ＭＳ 明朝" w:hAnsi="ＭＳ 明朝"/>
        </w:rPr>
      </w:pPr>
      <w:r w:rsidRPr="009E7F23">
        <w:rPr>
          <w:rFonts w:ascii="ＭＳ 明朝" w:eastAsia="ＭＳ 明朝" w:hAnsi="ＭＳ 明朝" w:hint="eastAsia"/>
        </w:rPr>
        <w:t xml:space="preserve">　　</w:t>
      </w:r>
      <w:r w:rsidRPr="009E7F23">
        <w:rPr>
          <w:rFonts w:ascii="ＭＳ 明朝" w:eastAsia="ＭＳ 明朝" w:hAnsi="ＭＳ 明朝"/>
        </w:rPr>
        <w:t xml:space="preserve">(1)  </w:t>
      </w:r>
      <w:r w:rsidRPr="009E7F23">
        <w:rPr>
          <w:rFonts w:ascii="ＭＳ 明朝" w:eastAsia="ＭＳ 明朝" w:hAnsi="ＭＳ 明朝" w:hint="eastAsia"/>
        </w:rPr>
        <w:t>直通階段の増設又は避難上有効なバルコニーの設置に要する費用</w:t>
      </w:r>
    </w:p>
    <w:p w14:paraId="0E616E53" w14:textId="77777777" w:rsidR="00E06C01" w:rsidRPr="009E7F23" w:rsidRDefault="00E06C01" w:rsidP="00E06C01">
      <w:pPr>
        <w:widowControl/>
        <w:snapToGrid w:val="0"/>
        <w:ind w:leftChars="200" w:left="1240" w:hangingChars="347" w:hanging="787"/>
        <w:jc w:val="left"/>
        <w:rPr>
          <w:rFonts w:ascii="ＭＳ 明朝" w:eastAsia="ＭＳ 明朝" w:hAnsi="ＭＳ 明朝"/>
        </w:rPr>
      </w:pPr>
      <w:r w:rsidRPr="009E7F23">
        <w:rPr>
          <w:rFonts w:ascii="ＭＳ 明朝" w:eastAsia="ＭＳ 明朝" w:hAnsi="ＭＳ 明朝" w:hint="eastAsia"/>
        </w:rPr>
        <w:t xml:space="preserve">　　</w:t>
      </w:r>
      <w:r w:rsidRPr="009E7F23">
        <w:rPr>
          <w:rFonts w:ascii="ＭＳ 明朝" w:eastAsia="ＭＳ 明朝" w:hAnsi="ＭＳ 明朝"/>
        </w:rPr>
        <w:t xml:space="preserve">(2)  </w:t>
      </w:r>
      <w:r w:rsidRPr="009E7F23">
        <w:rPr>
          <w:rFonts w:ascii="ＭＳ 明朝" w:eastAsia="ＭＳ 明朝" w:hAnsi="ＭＳ 明朝" w:hint="eastAsia"/>
        </w:rPr>
        <w:t>直通階段と一定離隔した室等の退避区画化（開口部、避難設備の設置等を含む。）に要する費用</w:t>
      </w:r>
    </w:p>
    <w:p w14:paraId="4AD21C1A" w14:textId="77777777" w:rsidR="00E06C01" w:rsidRPr="009E7F23" w:rsidRDefault="00E06C01" w:rsidP="00E06C01">
      <w:pPr>
        <w:widowControl/>
        <w:snapToGrid w:val="0"/>
        <w:ind w:leftChars="200" w:left="1247" w:hangingChars="350" w:hanging="794"/>
        <w:jc w:val="left"/>
        <w:rPr>
          <w:rFonts w:ascii="ＭＳ 明朝" w:eastAsia="ＭＳ 明朝" w:hAnsi="ＭＳ 明朝"/>
        </w:rPr>
      </w:pPr>
      <w:r w:rsidRPr="009E7F23">
        <w:rPr>
          <w:rFonts w:ascii="ＭＳ 明朝" w:eastAsia="ＭＳ 明朝" w:hAnsi="ＭＳ 明朝" w:hint="eastAsia"/>
        </w:rPr>
        <w:t xml:space="preserve">　　</w:t>
      </w:r>
      <w:r w:rsidRPr="009E7F23">
        <w:rPr>
          <w:rFonts w:ascii="ＭＳ 明朝" w:eastAsia="ＭＳ 明朝" w:hAnsi="ＭＳ 明朝"/>
        </w:rPr>
        <w:t xml:space="preserve">(3)  </w:t>
      </w:r>
      <w:r w:rsidRPr="009E7F23">
        <w:rPr>
          <w:rFonts w:ascii="ＭＳ 明朝" w:eastAsia="ＭＳ 明朝" w:hAnsi="ＭＳ 明朝" w:hint="eastAsia"/>
        </w:rPr>
        <w:t>直通階段等の竪穴部分の防火・防煙区画化に要する費用</w:t>
      </w:r>
    </w:p>
    <w:p w14:paraId="798CE2E4" w14:textId="77777777" w:rsidR="00E06C01" w:rsidRPr="009E7F23" w:rsidRDefault="00E06C01" w:rsidP="00E06C01">
      <w:pPr>
        <w:autoSpaceDE w:val="0"/>
        <w:autoSpaceDN w:val="0"/>
        <w:snapToGrid w:val="0"/>
      </w:pPr>
      <w:r w:rsidRPr="009E7F23">
        <w:rPr>
          <w:rFonts w:hint="eastAsia"/>
        </w:rPr>
        <w:t xml:space="preserve">　３　建築物の火災安全改修に関するモデル事業</w:t>
      </w:r>
    </w:p>
    <w:p w14:paraId="2CE92FAD" w14:textId="77777777" w:rsidR="00E06C01" w:rsidRPr="009E7F23" w:rsidRDefault="00E06C01" w:rsidP="00E06C01">
      <w:pPr>
        <w:autoSpaceDE w:val="0"/>
        <w:autoSpaceDN w:val="0"/>
        <w:snapToGrid w:val="0"/>
        <w:ind w:left="644" w:hangingChars="284" w:hanging="644"/>
      </w:pPr>
      <w:r w:rsidRPr="009E7F23">
        <w:rPr>
          <w:rFonts w:hint="eastAsia"/>
        </w:rPr>
        <w:t xml:space="preserve">　　一　本事業の基礎額は、施行者が地方公共団体である場合にあっては、次号に定める費用の額とし、民間事業者等である場合にあっては、次号に定める費用の額又は地方公共団体が補助する額のいずれか低い額とする。</w:t>
      </w:r>
    </w:p>
    <w:p w14:paraId="08D6DA97" w14:textId="77777777" w:rsidR="00E06C01" w:rsidRPr="009E7F23" w:rsidRDefault="00E06C01" w:rsidP="00E06C01">
      <w:pPr>
        <w:autoSpaceDE w:val="0"/>
        <w:autoSpaceDN w:val="0"/>
        <w:snapToGrid w:val="0"/>
      </w:pPr>
      <w:r w:rsidRPr="009E7F23">
        <w:rPr>
          <w:rFonts w:hint="eastAsia"/>
        </w:rPr>
        <w:t xml:space="preserve">　　二　本事業に要する費用は次に掲げる費用を合算した額とする。</w:t>
      </w:r>
    </w:p>
    <w:p w14:paraId="358C850F" w14:textId="77777777" w:rsidR="00E06C01" w:rsidRPr="009E7F23" w:rsidRDefault="00E06C01" w:rsidP="00E06C01">
      <w:pPr>
        <w:widowControl/>
        <w:snapToGrid w:val="0"/>
        <w:ind w:firstLineChars="300" w:firstLine="680"/>
        <w:jc w:val="left"/>
      </w:pPr>
      <w:r w:rsidRPr="009E7F23">
        <w:rPr>
          <w:rFonts w:hint="eastAsia"/>
        </w:rPr>
        <w:t>イ　第１項第二号に掲げる費用</w:t>
      </w:r>
    </w:p>
    <w:p w14:paraId="4C517B5F" w14:textId="6AD95EBF" w:rsidR="00E42569" w:rsidRPr="00CF48B0" w:rsidRDefault="00E06C01" w:rsidP="00E06C01">
      <w:pPr>
        <w:widowControl/>
        <w:ind w:leftChars="300" w:left="907" w:hangingChars="100" w:hanging="227"/>
        <w:jc w:val="left"/>
      </w:pPr>
      <w:r w:rsidRPr="009E7F23">
        <w:rPr>
          <w:rFonts w:hint="eastAsia"/>
        </w:rPr>
        <w:t xml:space="preserve">ロ　</w:t>
      </w:r>
      <w:r w:rsidRPr="009E7F23">
        <w:rPr>
          <w:rFonts w:ascii="ＭＳ 明朝" w:eastAsia="ＭＳ 明朝" w:hAnsi="ＭＳ 明朝" w:hint="eastAsia"/>
        </w:rPr>
        <w:t>前項第二号に掲げる費用</w:t>
      </w:r>
    </w:p>
    <w:p w14:paraId="5E54ACF3" w14:textId="0A1DEC62" w:rsidR="00E42569" w:rsidRPr="00CF48B0" w:rsidRDefault="00E42569" w:rsidP="001D6840">
      <w:pPr>
        <w:widowControl/>
        <w:ind w:leftChars="300" w:left="908" w:hangingChars="100" w:hanging="228"/>
        <w:jc w:val="left"/>
        <w:rPr>
          <w:rFonts w:asciiTheme="majorEastAsia" w:eastAsiaTheme="majorEastAsia" w:hAnsiTheme="majorEastAsia"/>
          <w:b/>
        </w:rPr>
      </w:pPr>
    </w:p>
    <w:p w14:paraId="76F81862" w14:textId="77777777" w:rsidR="00E26F2A" w:rsidRPr="00CF48B0" w:rsidRDefault="00B56AAD">
      <w:pPr>
        <w:pStyle w:val="4"/>
      </w:pPr>
      <w:bookmarkStart w:id="495" w:name="_Toc130988336"/>
      <w:r w:rsidRPr="00CF48B0">
        <w:rPr>
          <w:rFonts w:hint="eastAsia"/>
        </w:rPr>
        <w:t>イ－１６－（１３）狭あい道路整備等促進事業に係る基礎額</w:t>
      </w:r>
      <w:bookmarkEnd w:id="495"/>
    </w:p>
    <w:p w14:paraId="26CC64BC" w14:textId="77777777" w:rsidR="00E26F2A" w:rsidRPr="00CF48B0" w:rsidRDefault="00B56AAD">
      <w:pPr>
        <w:ind w:firstLineChars="100" w:firstLine="227"/>
      </w:pPr>
      <w:r w:rsidRPr="00CF48B0">
        <w:rPr>
          <w:rFonts w:hint="eastAsia"/>
        </w:rPr>
        <w:t>本事業の基礎額は、次のとおりとする。</w:t>
      </w:r>
    </w:p>
    <w:p w14:paraId="0A4140F7" w14:textId="77777777" w:rsidR="00E26F2A" w:rsidRPr="00CF48B0" w:rsidRDefault="00B56AAD">
      <w:pPr>
        <w:ind w:leftChars="100" w:left="454" w:hangingChars="100" w:hanging="227"/>
      </w:pPr>
      <w:r w:rsidRPr="00CF48B0">
        <w:t>1</w:t>
      </w:r>
      <w:r w:rsidRPr="00CF48B0">
        <w:rPr>
          <w:rFonts w:hint="eastAsia"/>
        </w:rPr>
        <w:t xml:space="preserve">　狭あい道路情報整備等事業</w:t>
      </w:r>
    </w:p>
    <w:p w14:paraId="0465EDD8" w14:textId="77777777" w:rsidR="00E26F2A" w:rsidRPr="00CF48B0" w:rsidRDefault="00B56AAD">
      <w:pPr>
        <w:ind w:leftChars="200" w:left="453" w:firstLineChars="100" w:firstLine="227"/>
      </w:pPr>
      <w:r w:rsidRPr="00CF48B0">
        <w:rPr>
          <w:rFonts w:hint="eastAsia"/>
        </w:rPr>
        <w:t>地方公共団体が行う当該事業について次の各号に掲げる費用を合算した額の合計額の２分の１の額とする。</w:t>
      </w:r>
    </w:p>
    <w:p w14:paraId="55622E17" w14:textId="77777777" w:rsidR="00E26F2A" w:rsidRPr="00CF48B0" w:rsidRDefault="00B56AAD">
      <w:pPr>
        <w:ind w:leftChars="300" w:left="907" w:hangingChars="100" w:hanging="227"/>
      </w:pPr>
      <w:r w:rsidRPr="00CF48B0">
        <w:rPr>
          <w:rFonts w:hint="eastAsia"/>
        </w:rPr>
        <w:t>イ　狭あい道路に係る調査又は測量に要する費用</w:t>
      </w:r>
    </w:p>
    <w:p w14:paraId="328F1228" w14:textId="77777777" w:rsidR="00E26F2A" w:rsidRPr="00CF48B0" w:rsidRDefault="00B56AAD">
      <w:pPr>
        <w:ind w:leftChars="300" w:left="907" w:hangingChars="100" w:hanging="227"/>
      </w:pPr>
      <w:r w:rsidRPr="00CF48B0">
        <w:rPr>
          <w:rFonts w:hint="eastAsia"/>
        </w:rPr>
        <w:t>ロ　狭あい道路に係る分筆又は登記に要する費用</w:t>
      </w:r>
    </w:p>
    <w:p w14:paraId="35B84E4A" w14:textId="77777777" w:rsidR="00E26F2A" w:rsidRPr="00CF48B0" w:rsidRDefault="00B56AAD">
      <w:pPr>
        <w:ind w:leftChars="300" w:left="907" w:hangingChars="100" w:hanging="227"/>
      </w:pPr>
      <w:r w:rsidRPr="00CF48B0">
        <w:rPr>
          <w:rFonts w:hint="eastAsia"/>
        </w:rPr>
        <w:t>ハ　指定道路図、指定道路調書その他狭あい道路に関する図書の作成に要する費用</w:t>
      </w:r>
    </w:p>
    <w:p w14:paraId="7AA04AD7" w14:textId="77777777" w:rsidR="00E26F2A" w:rsidRPr="00CF48B0" w:rsidRDefault="00B56AAD">
      <w:pPr>
        <w:ind w:leftChars="300" w:left="907" w:hangingChars="100" w:hanging="227"/>
      </w:pPr>
      <w:r w:rsidRPr="00CF48B0">
        <w:rPr>
          <w:rFonts w:hint="eastAsia"/>
        </w:rPr>
        <w:t>ニ　ハに係るデータベースの構築、運営又は公開に要する費用</w:t>
      </w:r>
    </w:p>
    <w:p w14:paraId="726411C3" w14:textId="6CE1B3DD" w:rsidR="00E26F2A" w:rsidRPr="00CF48B0" w:rsidRDefault="00B56AAD">
      <w:pPr>
        <w:ind w:leftChars="300" w:left="907" w:hangingChars="100" w:hanging="227"/>
      </w:pPr>
      <w:r w:rsidRPr="00CF48B0">
        <w:rPr>
          <w:rFonts w:hint="eastAsia"/>
        </w:rPr>
        <w:t>ホ　狭あい道路拡幅</w:t>
      </w:r>
      <w:r w:rsidR="00D534D0" w:rsidRPr="00CF48B0">
        <w:rPr>
          <w:rFonts w:hint="eastAsia"/>
        </w:rPr>
        <w:t>等</w:t>
      </w:r>
      <w:r w:rsidRPr="00CF48B0">
        <w:rPr>
          <w:rFonts w:hint="eastAsia"/>
        </w:rPr>
        <w:t>整備促進計画その他狭あい道路の拡幅整備に係る計画の策定に要する費用</w:t>
      </w:r>
    </w:p>
    <w:p w14:paraId="040A6931" w14:textId="77777777" w:rsidR="00E26F2A" w:rsidRPr="00CF48B0" w:rsidRDefault="00B56AAD">
      <w:pPr>
        <w:ind w:leftChars="300" w:left="907" w:hangingChars="100" w:hanging="227"/>
      </w:pPr>
      <w:r w:rsidRPr="00CF48B0">
        <w:rPr>
          <w:rFonts w:hint="eastAsia"/>
        </w:rPr>
        <w:t>ヘ　狭あい道路の拡幅整備に係る普及啓発に要する費用</w:t>
      </w:r>
    </w:p>
    <w:p w14:paraId="1E724050" w14:textId="2A443E3F" w:rsidR="00E26F2A" w:rsidRPr="00CF48B0" w:rsidRDefault="00B56AAD">
      <w:pPr>
        <w:ind w:leftChars="100" w:left="454" w:hangingChars="100" w:hanging="227"/>
      </w:pPr>
      <w:r w:rsidRPr="00CF48B0">
        <w:t>2</w:t>
      </w:r>
      <w:r w:rsidRPr="00CF48B0">
        <w:rPr>
          <w:rFonts w:hint="eastAsia"/>
        </w:rPr>
        <w:t xml:space="preserve">　狭あい道路拡幅</w:t>
      </w:r>
      <w:r w:rsidR="00C215D3" w:rsidRPr="00CF48B0">
        <w:rPr>
          <w:rFonts w:hint="eastAsia"/>
        </w:rPr>
        <w:t>等</w:t>
      </w:r>
      <w:r w:rsidRPr="00CF48B0">
        <w:rPr>
          <w:rFonts w:hint="eastAsia"/>
        </w:rPr>
        <w:t>整備事業</w:t>
      </w:r>
    </w:p>
    <w:p w14:paraId="201A09CB" w14:textId="77777777" w:rsidR="00E26F2A" w:rsidRPr="00CF48B0" w:rsidRDefault="00B56AAD">
      <w:pPr>
        <w:ind w:leftChars="200" w:left="453" w:firstLineChars="100" w:firstLine="227"/>
      </w:pPr>
      <w:r w:rsidRPr="00CF48B0">
        <w:rPr>
          <w:rFonts w:hint="eastAsia"/>
        </w:rPr>
        <w:t>地方公共団体が当該事業を行う場合にあっては、当該事業について次の各号に掲げる費用を合算した額の合計額の２分の１の額、民間事業者等が当該事業を行う場合にあっては、当該事業について次の各号に掲げる費用を合算した額の合計額の３分の１又は地方公共団体が補助する額の２分の１のいずれか低い額とする。</w:t>
      </w:r>
    </w:p>
    <w:p w14:paraId="21F66439" w14:textId="77777777" w:rsidR="00E26F2A" w:rsidRPr="00CF48B0" w:rsidRDefault="00B56AAD">
      <w:pPr>
        <w:ind w:leftChars="300" w:left="907" w:hangingChars="100" w:hanging="227"/>
      </w:pPr>
      <w:r w:rsidRPr="00CF48B0">
        <w:rPr>
          <w:rFonts w:hint="eastAsia"/>
        </w:rPr>
        <w:t>イ　狭あい道路の拡幅整備のために必要な道路の測量、調査若しくは設計、分筆若しくは登記、用地の取得、築造、舗装又はこれにより通常生ずる損失の補償に要する費用</w:t>
      </w:r>
    </w:p>
    <w:p w14:paraId="046FB062" w14:textId="77777777" w:rsidR="00E26F2A" w:rsidRPr="00CF48B0" w:rsidRDefault="00B56AAD">
      <w:pPr>
        <w:ind w:leftChars="300" w:left="907" w:hangingChars="100" w:hanging="227"/>
      </w:pPr>
      <w:r w:rsidRPr="00CF48B0">
        <w:rPr>
          <w:rFonts w:hint="eastAsia"/>
        </w:rPr>
        <w:t>ロ　狭あい道路の拡幅整備のために必要となる土地を供出するための門、塀、電柱等の工作物又は樹木等（以下「門、塀等」という。）について通常適当と認められる方法による除却又は移設に要する費用</w:t>
      </w:r>
    </w:p>
    <w:p w14:paraId="4BCE52A1" w14:textId="61596240" w:rsidR="00E26F2A" w:rsidRPr="00CF48B0" w:rsidRDefault="00B56AAD">
      <w:pPr>
        <w:ind w:leftChars="300" w:left="907" w:hangingChars="100" w:hanging="227"/>
      </w:pPr>
      <w:r w:rsidRPr="00CF48B0">
        <w:rPr>
          <w:rFonts w:hint="eastAsia"/>
        </w:rPr>
        <w:t>ハ　門、塀等の新設に要する費用（ただし、既存の門、塀等の移設に要する費用を上限とする。）</w:t>
      </w:r>
    </w:p>
    <w:p w14:paraId="3DBD7B35" w14:textId="77777777" w:rsidR="00C215D3" w:rsidRPr="00CF48B0" w:rsidRDefault="00C215D3" w:rsidP="00C215D3">
      <w:pPr>
        <w:ind w:leftChars="300" w:left="907" w:hangingChars="100" w:hanging="227"/>
      </w:pPr>
      <w:r w:rsidRPr="00CF48B0">
        <w:rPr>
          <w:rFonts w:hint="eastAsia"/>
        </w:rPr>
        <w:t>ニ　他の接道敷地との共同化、敷地の一部道路化及び敷地の路地状部分の拡幅等のために必要な敷地の測量、調査若しくは設計、分筆若しくは登記、用地の取得、築造、舗装又はこれにより通常生ずる損失の補償に要する費用（ただし、他の接道敷地との共同化若しくは敷地の路地状部分の拡幅等のための用地の取得費用については利子相当分に限る。）</w:t>
      </w:r>
    </w:p>
    <w:p w14:paraId="3D1B24F1" w14:textId="1D603005" w:rsidR="00C215D3" w:rsidRPr="00CF48B0" w:rsidRDefault="00C215D3">
      <w:pPr>
        <w:ind w:leftChars="300" w:left="907" w:hangingChars="100" w:hanging="227"/>
      </w:pPr>
      <w:r w:rsidRPr="00CF48B0">
        <w:rPr>
          <w:rFonts w:hint="eastAsia"/>
        </w:rPr>
        <w:t>ホ　他の接道敷地との共同化、敷地の一部道路化及び敷地の路地状部分の拡幅等のために必要となる土地を供出するための門、塀等について通常適当と認められる方法による除却又は移設及び老朽建築物について通常適当と認められる方法による除却に要する費用</w:t>
      </w:r>
    </w:p>
    <w:p w14:paraId="4544B8B7" w14:textId="77777777" w:rsidR="00E26F2A" w:rsidRPr="00CF48B0" w:rsidRDefault="00E26F2A">
      <w:pPr>
        <w:ind w:firstLineChars="100" w:firstLine="227"/>
      </w:pPr>
    </w:p>
    <w:p w14:paraId="786F103B" w14:textId="77777777" w:rsidR="00E26F2A" w:rsidRPr="00CF48B0" w:rsidRDefault="00B56AAD" w:rsidP="009E7F23">
      <w:pPr>
        <w:pStyle w:val="4"/>
      </w:pPr>
      <w:bookmarkStart w:id="496" w:name="_Toc130988337"/>
      <w:r w:rsidRPr="00CF48B0">
        <w:rPr>
          <w:rFonts w:hint="eastAsia"/>
        </w:rPr>
        <w:t>イ－１６－（１４）削除</w:t>
      </w:r>
      <w:bookmarkEnd w:id="496"/>
    </w:p>
    <w:p w14:paraId="57CE99C6" w14:textId="77777777" w:rsidR="00E26F2A" w:rsidRPr="00CF48B0" w:rsidRDefault="00B56AAD" w:rsidP="009E7F23">
      <w:pPr>
        <w:pStyle w:val="4"/>
      </w:pPr>
      <w:bookmarkStart w:id="497" w:name="_Toc130988338"/>
      <w:r w:rsidRPr="00CF48B0">
        <w:rPr>
          <w:rFonts w:hint="eastAsia"/>
        </w:rPr>
        <w:t>イ－１６－（１５）削除</w:t>
      </w:r>
      <w:bookmarkEnd w:id="497"/>
    </w:p>
    <w:p w14:paraId="2BEE21F7" w14:textId="77777777" w:rsidR="00E26F2A" w:rsidRPr="00CF48B0" w:rsidRDefault="00B56AAD" w:rsidP="009E7F23">
      <w:pPr>
        <w:pStyle w:val="4"/>
        <w:rPr>
          <w:sz w:val="20"/>
        </w:rPr>
      </w:pPr>
      <w:bookmarkStart w:id="498" w:name="_Toc130988339"/>
      <w:r w:rsidRPr="00CF48B0">
        <w:rPr>
          <w:rFonts w:hint="eastAsia"/>
        </w:rPr>
        <w:t>イ－１６－（１６）削除</w:t>
      </w:r>
      <w:bookmarkEnd w:id="498"/>
    </w:p>
    <w:p w14:paraId="6999BCD2" w14:textId="77777777" w:rsidR="00E26F2A" w:rsidRPr="00CF48B0" w:rsidRDefault="00E26F2A">
      <w:pPr>
        <w:rPr>
          <w:rFonts w:eastAsia="ＭＳ ゴシック"/>
          <w:b/>
        </w:rPr>
      </w:pPr>
    </w:p>
    <w:p w14:paraId="49EDB80E" w14:textId="77777777" w:rsidR="00E26F2A" w:rsidRPr="00CF48B0" w:rsidRDefault="00B56AAD">
      <w:pPr>
        <w:pStyle w:val="4"/>
      </w:pPr>
      <w:bookmarkStart w:id="499" w:name="_Toc130988340"/>
      <w:r w:rsidRPr="00CF48B0">
        <w:rPr>
          <w:rFonts w:hint="eastAsia"/>
        </w:rPr>
        <w:t>イ－１６－（１７）都市・地域再生緊急促進事業に係る基礎額</w:t>
      </w:r>
      <w:bookmarkEnd w:id="499"/>
    </w:p>
    <w:p w14:paraId="79EE2FF3" w14:textId="77777777" w:rsidR="00E26F2A" w:rsidRPr="00CF48B0" w:rsidRDefault="00B56AAD">
      <w:pPr>
        <w:spacing w:line="320" w:lineRule="exact"/>
        <w:rPr>
          <w:rFonts w:asciiTheme="majorEastAsia" w:eastAsiaTheme="majorEastAsia" w:hAnsiTheme="majorEastAsia"/>
          <w:b/>
        </w:rPr>
      </w:pPr>
      <w:r w:rsidRPr="00CF48B0">
        <w:rPr>
          <w:rFonts w:asciiTheme="majorEastAsia" w:eastAsiaTheme="majorEastAsia" w:hAnsiTheme="majorEastAsia" w:hint="eastAsia"/>
          <w:b/>
        </w:rPr>
        <w:t>１．基礎額</w:t>
      </w:r>
    </w:p>
    <w:p w14:paraId="41B28067" w14:textId="77777777" w:rsidR="00E26F2A" w:rsidRPr="00CF48B0" w:rsidRDefault="00B56AAD">
      <w:pPr>
        <w:ind w:leftChars="200" w:left="453"/>
      </w:pPr>
      <w:r w:rsidRPr="00CF48B0">
        <w:rPr>
          <w:rFonts w:ascii="ＭＳ 明朝" w:hAnsi="ＭＳ 明朝" w:hint="eastAsia"/>
          <w:kern w:val="0"/>
        </w:rPr>
        <w:t>次の一から三までに掲げる額のうちいずれか少ない額とする。</w:t>
      </w:r>
    </w:p>
    <w:p w14:paraId="77F4C475" w14:textId="77777777" w:rsidR="00E26F2A" w:rsidRPr="00CF48B0" w:rsidRDefault="00B56AAD">
      <w:pPr>
        <w:ind w:leftChars="200" w:left="680" w:hangingChars="100" w:hanging="227"/>
      </w:pPr>
      <w:r w:rsidRPr="00CF48B0">
        <w:rPr>
          <w:rFonts w:hint="eastAsia"/>
        </w:rPr>
        <w:t>一　附属第Ⅱ編イ－１６</w:t>
      </w:r>
      <w:r w:rsidRPr="00CF48B0">
        <w:t>-</w:t>
      </w:r>
      <w:r w:rsidRPr="00CF48B0">
        <w:rPr>
          <w:rFonts w:hint="eastAsia"/>
        </w:rPr>
        <w:t>（１７）２．二に規定する共同施設整備費等（平成２６年度度以降に要したものに限る。）を合計した額の３分の１（ただし、附属第Ⅲ編表イ－１６－（１）－５の（ア）欄に掲げる事業において（イ）欄に掲げる係数</w:t>
      </w:r>
      <w:r w:rsidRPr="00CF48B0">
        <w:t>1.20</w:t>
      </w:r>
      <w:r w:rsidRPr="00CF48B0">
        <w:rPr>
          <w:rFonts w:hint="eastAsia"/>
        </w:rPr>
        <w:t>が適用される事業、附属第Ⅲ編イ－１６－（１）２に規定する市街地再開発事業、附属第Ⅱ編表イ－１６－（８）－５の（注８）表の（ア）欄に掲げる事業において（イ）欄に掲げる係数</w:t>
      </w:r>
      <w:r w:rsidRPr="00CF48B0">
        <w:t>1.20</w:t>
      </w:r>
      <w:r w:rsidRPr="00CF48B0">
        <w:rPr>
          <w:rFonts w:hint="eastAsia"/>
        </w:rPr>
        <w:t>が適用される事業及び東日本大震災復興交付金制度要綱別表１に掲げる市街地再開発事業については５分の１と、附属第Ⅲ編表イ－１６－（１）－５の（ア）欄に掲げる事業において（イ）欄に掲げる係数</w:t>
      </w:r>
      <w:r w:rsidRPr="00CF48B0">
        <w:t>1.35</w:t>
      </w:r>
      <w:r w:rsidRPr="00CF48B0">
        <w:rPr>
          <w:rFonts w:hint="eastAsia"/>
        </w:rPr>
        <w:t>が適用される事業及び附属第Ⅱ編表イ－１６－（８）－５の（注８）表の（ア）欄に掲げる事業において（イ）欄に掲げる係数</w:t>
      </w:r>
      <w:r w:rsidRPr="00CF48B0">
        <w:t>1.35</w:t>
      </w:r>
      <w:r w:rsidRPr="00CF48B0">
        <w:rPr>
          <w:rFonts w:hint="eastAsia"/>
        </w:rPr>
        <w:t>が適用される事業については１０分の１とする。）</w:t>
      </w:r>
    </w:p>
    <w:p w14:paraId="0421C2EE" w14:textId="77777777" w:rsidR="00E26F2A" w:rsidRPr="00CF48B0" w:rsidRDefault="00B56AAD">
      <w:pPr>
        <w:ind w:leftChars="200" w:left="680" w:hangingChars="100" w:hanging="227"/>
        <w:rPr>
          <w:rFonts w:ascii="ＭＳ 明朝" w:eastAsia="ＭＳ 明朝" w:hAnsi="ＭＳ 明朝"/>
          <w:kern w:val="0"/>
        </w:rPr>
      </w:pPr>
      <w:r w:rsidRPr="00CF48B0">
        <w:rPr>
          <w:rFonts w:hint="eastAsia"/>
        </w:rPr>
        <w:t xml:space="preserve">二　</w:t>
      </w:r>
      <w:r w:rsidRPr="00CF48B0">
        <w:rPr>
          <w:rFonts w:ascii="ＭＳ 明朝" w:eastAsia="ＭＳ 明朝" w:hAnsi="ＭＳ 明朝" w:hint="eastAsia"/>
          <w:kern w:val="0"/>
        </w:rPr>
        <w:t>建設工事費（建築主体工事、屋内設備工事及び屋外付帯工事に要する費用。ただし、他の国庫補助金の補助額及び当該事業以外の交付金の実施に要する経費（地方公共団体が、事業を実施する者に対し、費用の一部を負担する場合にあっては当該負担額）を除く。）に対し、</w:t>
      </w:r>
      <w:r w:rsidRPr="00CF48B0">
        <w:rPr>
          <w:rFonts w:ascii="ＭＳ 明朝" w:eastAsia="ＭＳ 明朝" w:hAnsi="ＭＳ 明朝"/>
          <w:kern w:val="0"/>
        </w:rPr>
        <w:t>100</w:t>
      </w:r>
      <w:r w:rsidRPr="00CF48B0">
        <w:rPr>
          <w:rFonts w:ascii="ＭＳ 明朝" w:eastAsia="ＭＳ 明朝" w:hAnsi="ＭＳ 明朝" w:hint="eastAsia"/>
          <w:kern w:val="0"/>
        </w:rPr>
        <w:t>分の</w:t>
      </w:r>
      <w:r w:rsidRPr="00CF48B0">
        <w:rPr>
          <w:rFonts w:ascii="ＭＳ 明朝" w:eastAsia="ＭＳ 明朝" w:hAnsi="ＭＳ 明朝"/>
          <w:kern w:val="0"/>
        </w:rPr>
        <w:t>11.5</w:t>
      </w:r>
      <w:r w:rsidRPr="00CF48B0">
        <w:rPr>
          <w:rFonts w:ascii="ＭＳ 明朝" w:eastAsia="ＭＳ 明朝" w:hAnsi="ＭＳ 明朝" w:hint="eastAsia"/>
          <w:kern w:val="0"/>
        </w:rPr>
        <w:t>を乗じて得た額</w:t>
      </w:r>
    </w:p>
    <w:p w14:paraId="1E3FD2D8" w14:textId="77777777" w:rsidR="00E26F2A" w:rsidRPr="00CF48B0" w:rsidRDefault="00B56AAD">
      <w:pPr>
        <w:ind w:leftChars="200" w:left="680" w:hangingChars="100" w:hanging="227"/>
        <w:rPr>
          <w:rFonts w:ascii="ＭＳ 明朝" w:eastAsia="ＭＳ 明朝" w:hAnsi="ＭＳ 明朝"/>
          <w:kern w:val="0"/>
        </w:rPr>
      </w:pPr>
      <w:r w:rsidRPr="00CF48B0">
        <w:rPr>
          <w:rFonts w:ascii="ＭＳ 明朝" w:eastAsia="ＭＳ 明朝" w:hAnsi="ＭＳ 明朝" w:hint="eastAsia"/>
          <w:kern w:val="0"/>
        </w:rPr>
        <w:t>三　地権者が直近合意していた建設工事費から増額される額（ただし、当該増額分のうち他の国庫補助金の限度額及び当該事業以外の交付金の交付の対象となる事業に要する費用に国費率の２倍の数値を乗じて得た額を除く。）</w:t>
      </w:r>
    </w:p>
    <w:p w14:paraId="11886CA8" w14:textId="77777777" w:rsidR="00E26F2A" w:rsidRPr="00CF48B0" w:rsidRDefault="00E26F2A">
      <w:pPr>
        <w:rPr>
          <w:rFonts w:eastAsia="ＭＳ ゴシック"/>
          <w:b/>
        </w:rPr>
      </w:pPr>
    </w:p>
    <w:p w14:paraId="39BD27BF" w14:textId="1CE7CE11" w:rsidR="00E26F2A" w:rsidRPr="00CF48B0" w:rsidRDefault="00B56AAD">
      <w:pPr>
        <w:pStyle w:val="4"/>
      </w:pPr>
      <w:bookmarkStart w:id="500" w:name="_Toc130988341"/>
      <w:r w:rsidRPr="00CF48B0">
        <w:rPr>
          <w:rFonts w:hint="eastAsia"/>
        </w:rPr>
        <w:t>イ－１６－（１８）防災・省エネまちづくり緊急促進事業</w:t>
      </w:r>
      <w:r w:rsidR="005115F9" w:rsidRPr="00CF48B0">
        <w:rPr>
          <w:rFonts w:hint="eastAsia"/>
        </w:rPr>
        <w:t>に係る基礎額</w:t>
      </w:r>
      <w:bookmarkEnd w:id="500"/>
    </w:p>
    <w:p w14:paraId="28AAA580" w14:textId="77777777" w:rsidR="00E26F2A" w:rsidRPr="00CF48B0" w:rsidRDefault="00B56AAD">
      <w:pPr>
        <w:ind w:leftChars="200" w:left="680" w:hangingChars="100" w:hanging="227"/>
        <w:rPr>
          <w:rFonts w:ascii="ＭＳ 明朝" w:eastAsia="ＭＳ 明朝" w:hAnsi="ＭＳ 明朝"/>
          <w:kern w:val="0"/>
        </w:rPr>
      </w:pPr>
      <w:r w:rsidRPr="00CF48B0">
        <w:rPr>
          <w:rFonts w:ascii="ＭＳ 明朝" w:hAnsi="ＭＳ 明朝" w:hint="eastAsia"/>
          <w:kern w:val="0"/>
        </w:rPr>
        <w:t>本事業の基礎額は、</w:t>
      </w:r>
      <w:r w:rsidRPr="00CF48B0">
        <w:rPr>
          <w:rFonts w:hint="eastAsia"/>
        </w:rPr>
        <w:t>イ－</w:t>
      </w:r>
      <w:r w:rsidRPr="00CF48B0">
        <w:rPr>
          <w:rFonts w:ascii="ＭＳ 明朝" w:hAnsi="ＭＳ 明朝" w:hint="eastAsia"/>
          <w:kern w:val="0"/>
        </w:rPr>
        <w:t>１３－（１０）の規定に基づく額とする。</w:t>
      </w:r>
    </w:p>
    <w:p w14:paraId="359BF48B" w14:textId="77777777" w:rsidR="00E26F2A" w:rsidRPr="00CF48B0" w:rsidRDefault="00E26F2A">
      <w:pPr>
        <w:rPr>
          <w:rFonts w:asciiTheme="majorEastAsia" w:eastAsiaTheme="majorEastAsia" w:hAnsiTheme="majorEastAsia"/>
          <w:b/>
        </w:rPr>
      </w:pPr>
    </w:p>
    <w:p w14:paraId="3B01588E" w14:textId="77777777" w:rsidR="00E26F2A" w:rsidRPr="00CF48B0" w:rsidRDefault="00B56AAD">
      <w:pPr>
        <w:pStyle w:val="4"/>
      </w:pPr>
      <w:bookmarkStart w:id="501" w:name="_Toc130988342"/>
      <w:r w:rsidRPr="00CF48B0">
        <w:rPr>
          <w:rFonts w:hint="eastAsia"/>
        </w:rPr>
        <w:t>イ－１６－（１９）集約都市開発支援事業に係る基礎額</w:t>
      </w:r>
      <w:bookmarkEnd w:id="501"/>
    </w:p>
    <w:p w14:paraId="3DAF142E" w14:textId="77777777" w:rsidR="00E26F2A" w:rsidRPr="00CF48B0" w:rsidRDefault="00B56AAD">
      <w:pPr>
        <w:spacing w:line="320" w:lineRule="exact"/>
        <w:rPr>
          <w:rFonts w:asciiTheme="majorEastAsia" w:eastAsiaTheme="majorEastAsia" w:hAnsiTheme="majorEastAsia"/>
          <w:b/>
        </w:rPr>
      </w:pPr>
      <w:r w:rsidRPr="00CF48B0">
        <w:rPr>
          <w:rFonts w:asciiTheme="majorEastAsia" w:eastAsiaTheme="majorEastAsia" w:hAnsiTheme="majorEastAsia" w:hint="eastAsia"/>
          <w:b/>
        </w:rPr>
        <w:t>１．基礎額</w:t>
      </w:r>
    </w:p>
    <w:p w14:paraId="00A60554" w14:textId="77777777" w:rsidR="00E26F2A" w:rsidRPr="00CF48B0" w:rsidRDefault="00B56AAD">
      <w:pPr>
        <w:ind w:left="227" w:hangingChars="100" w:hanging="227"/>
        <w:rPr>
          <w:rFonts w:ascii="ＭＳ 明朝" w:eastAsia="ＭＳ 明朝" w:hAnsi="ＭＳ 明朝"/>
        </w:rPr>
      </w:pPr>
      <w:r w:rsidRPr="00CF48B0">
        <w:rPr>
          <w:rFonts w:hint="eastAsia"/>
        </w:rPr>
        <w:t xml:space="preserve">　</w:t>
      </w:r>
      <w:r w:rsidRPr="00CF48B0">
        <w:t xml:space="preserve">  </w:t>
      </w:r>
      <w:r w:rsidRPr="00CF48B0">
        <w:rPr>
          <w:rFonts w:ascii="ＭＳ 明朝" w:eastAsia="ＭＳ 明朝" w:hAnsi="ＭＳ 明朝" w:hint="eastAsia"/>
        </w:rPr>
        <w:t>本事業の基礎額は、認定集約都市開発事業については附属第Ⅱ編イ－１６－（１９）により準用する附属第Ⅱ編イ－１３－（１１）４．１の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(5)</w:t>
      </w:r>
      <w:r w:rsidRPr="00CF48B0">
        <w:rPr>
          <w:rFonts w:ascii="ＭＳ 明朝" w:eastAsia="ＭＳ 明朝" w:hAnsi="ＭＳ 明朝" w:hint="eastAsia"/>
        </w:rPr>
        <w:t>に掲げる各事業の規定に基づき算出された額、関連事業については附属第Ⅱ編イ－１６－（１９）により準用する附属第Ⅱ編イ－１３－（１１）４．２の</w:t>
      </w:r>
      <w:r w:rsidRPr="00CF48B0">
        <w:rPr>
          <w:rFonts w:ascii="ＭＳ 明朝" w:eastAsia="ＭＳ 明朝" w:hAnsi="ＭＳ 明朝"/>
        </w:rPr>
        <w:t>(1)</w:t>
      </w:r>
      <w:r w:rsidRPr="00CF48B0">
        <w:rPr>
          <w:rFonts w:ascii="ＭＳ 明朝" w:eastAsia="ＭＳ 明朝" w:hAnsi="ＭＳ 明朝" w:hint="eastAsia"/>
        </w:rPr>
        <w:t>から</w:t>
      </w:r>
      <w:r w:rsidRPr="00CF48B0">
        <w:rPr>
          <w:rFonts w:ascii="ＭＳ 明朝" w:eastAsia="ＭＳ 明朝" w:hAnsi="ＭＳ 明朝"/>
        </w:rPr>
        <w:t>(8)</w:t>
      </w:r>
      <w:r w:rsidRPr="00CF48B0">
        <w:rPr>
          <w:rFonts w:ascii="ＭＳ 明朝" w:eastAsia="ＭＳ 明朝" w:hAnsi="ＭＳ 明朝" w:hint="eastAsia"/>
        </w:rPr>
        <w:t>に掲げる各事業の規定に基づき算出された額とする。ただし、関連事業である都市再生整備計画事業の基礎額に係るイ－１０－（１）１．イの４）式の適用にあたっては、ⅱ）又はⅳ）に該当する場合に限るものとする。</w:t>
      </w:r>
    </w:p>
    <w:p w14:paraId="7C27081B" w14:textId="43D38409" w:rsidR="00E26F2A" w:rsidRPr="00CF48B0" w:rsidRDefault="00E26F2A">
      <w:pPr>
        <w:ind w:left="227" w:hangingChars="100" w:hanging="227"/>
        <w:rPr>
          <w:rFonts w:ascii="ＭＳ 明朝" w:eastAsia="ＭＳ 明朝" w:hAnsi="ＭＳ 明朝"/>
        </w:rPr>
      </w:pPr>
    </w:p>
    <w:p w14:paraId="509C4F1C" w14:textId="77777777" w:rsidR="00075918" w:rsidRPr="00CF48B0" w:rsidRDefault="00075918" w:rsidP="00075918">
      <w:pPr>
        <w:pStyle w:val="4"/>
      </w:pPr>
      <w:bookmarkStart w:id="502" w:name="_Toc130988343"/>
      <w:r w:rsidRPr="00CF48B0">
        <w:rPr>
          <w:rFonts w:hint="eastAsia"/>
        </w:rPr>
        <w:t>イ－１６－（２０）住宅・建築物省エネ改修推進事業に係る基礎額</w:t>
      </w:r>
      <w:bookmarkEnd w:id="502"/>
    </w:p>
    <w:p w14:paraId="1793D305" w14:textId="45C1A7F2" w:rsidR="00075918" w:rsidRPr="00CF48B0" w:rsidRDefault="00075918" w:rsidP="00075918">
      <w:pPr>
        <w:ind w:leftChars="106" w:left="467" w:hangingChars="100" w:hanging="227"/>
      </w:pPr>
      <w:r w:rsidRPr="00CF48B0">
        <w:rPr>
          <w:rFonts w:hint="eastAsia"/>
        </w:rPr>
        <w:t>1　住宅の省エネ診断に関する事業</w:t>
      </w:r>
    </w:p>
    <w:p w14:paraId="4B1BDDCE" w14:textId="2382C02B" w:rsidR="00075918" w:rsidRPr="00CF48B0" w:rsidRDefault="00075918" w:rsidP="003108BD">
      <w:pPr>
        <w:ind w:leftChars="218" w:left="494" w:firstLineChars="100" w:firstLine="227"/>
      </w:pPr>
      <w:r w:rsidRPr="00CF48B0">
        <w:rPr>
          <w:rFonts w:hint="eastAsia"/>
        </w:rPr>
        <w:t>本事業の基礎額は、地方公共団体が当該事業を行う場合にあっては、当該事業について住宅の省エネ診断に要する費用の２分の１、民間事業者等が当該事業を行う場合にあっては、当該事業について住宅の省エネ診断に要する費用の３分の１又は地方公共団体が補助する額の２分の１のいずれか低い額とする。</w:t>
      </w:r>
    </w:p>
    <w:p w14:paraId="07190114" w14:textId="77777777" w:rsidR="00075918" w:rsidRPr="00CF48B0" w:rsidRDefault="00075918" w:rsidP="00075918">
      <w:pPr>
        <w:ind w:leftChars="106" w:left="467" w:hangingChars="100" w:hanging="227"/>
      </w:pPr>
      <w:r w:rsidRPr="00CF48B0">
        <w:rPr>
          <w:rFonts w:hint="eastAsia"/>
        </w:rPr>
        <w:t>2　建築物（住宅を除く。）の省エネ化の支援に関する事業</w:t>
      </w:r>
    </w:p>
    <w:p w14:paraId="654B1C8D" w14:textId="77777777" w:rsidR="00075918" w:rsidRPr="00CF48B0" w:rsidRDefault="00075918" w:rsidP="00075918">
      <w:pPr>
        <w:ind w:leftChars="212" w:left="708" w:hangingChars="100" w:hanging="227"/>
      </w:pPr>
      <w:r w:rsidRPr="00CF48B0">
        <w:rPr>
          <w:rFonts w:hint="eastAsia"/>
        </w:rPr>
        <w:t>一　本事業の基礎額は、地方公共団体が当該事業を行う場合にあっては、当該事業について次号に掲げる経費を合算した額の３分の１、民間事業者等が当該事業を行う場合にあっては、当該事業について次号に掲げる経費を合算した額の３分の１又は地方公共団体が補助する額の２分の１のいずれか低い額とする。</w:t>
      </w:r>
    </w:p>
    <w:p w14:paraId="0D934795" w14:textId="77777777" w:rsidR="00075918" w:rsidRPr="00CF48B0" w:rsidRDefault="00075918" w:rsidP="00075918">
      <w:pPr>
        <w:ind w:leftChars="212" w:left="708" w:hangingChars="100" w:hanging="227"/>
      </w:pPr>
      <w:r w:rsidRPr="00CF48B0">
        <w:rPr>
          <w:rFonts w:hint="eastAsia"/>
        </w:rPr>
        <w:t>二　建築物の省エネ化の支援に関する事業に要する次に掲げる費用</w:t>
      </w:r>
    </w:p>
    <w:p w14:paraId="662DEA5B" w14:textId="77777777" w:rsidR="00075918" w:rsidRPr="00CF48B0" w:rsidRDefault="00075918" w:rsidP="00075918">
      <w:pPr>
        <w:ind w:leftChars="312" w:left="934" w:hangingChars="100" w:hanging="227"/>
      </w:pPr>
      <w:r w:rsidRPr="00CF48B0">
        <w:rPr>
          <w:rFonts w:hint="eastAsia"/>
        </w:rPr>
        <w:t>イ　建築物の省エネ診断に要する費用</w:t>
      </w:r>
    </w:p>
    <w:p w14:paraId="0A848CFD" w14:textId="77777777" w:rsidR="00075918" w:rsidRPr="00CF48B0" w:rsidRDefault="00075918" w:rsidP="00075918">
      <w:pPr>
        <w:ind w:leftChars="312" w:left="934" w:hangingChars="100" w:hanging="227"/>
      </w:pPr>
      <w:r w:rsidRPr="00CF48B0">
        <w:rPr>
          <w:rFonts w:hint="eastAsia"/>
        </w:rPr>
        <w:t>ロ　建築物に係る省エネ化のための計画の策定に要する費用</w:t>
      </w:r>
    </w:p>
    <w:p w14:paraId="1A2176EA" w14:textId="6A12EC70" w:rsidR="00075918" w:rsidRPr="00CF48B0" w:rsidRDefault="00075918" w:rsidP="00075918">
      <w:pPr>
        <w:ind w:leftChars="106" w:left="467" w:hangingChars="100" w:hanging="227"/>
      </w:pPr>
      <w:r w:rsidRPr="00CF48B0">
        <w:rPr>
          <w:rFonts w:hint="eastAsia"/>
        </w:rPr>
        <w:t>3　住宅に係る省エネ化のための計画の策定及び省エネ改修又は建替えを総合的に行う事業</w:t>
      </w:r>
    </w:p>
    <w:p w14:paraId="10DBC0E8" w14:textId="77777777" w:rsidR="00075918" w:rsidRPr="00CF48B0" w:rsidRDefault="00075918" w:rsidP="00075918">
      <w:pPr>
        <w:ind w:leftChars="206" w:left="694" w:hangingChars="100" w:hanging="227"/>
      </w:pPr>
      <w:r w:rsidRPr="00CF48B0">
        <w:rPr>
          <w:rFonts w:hint="eastAsia"/>
        </w:rPr>
        <w:t>一　本事業の基礎額は、地方公共団体が当該事業を行う場合にあっては、住宅の省エネ化を総合的に行う事業に要する費用（省エネ化のための計画の策定に要する費用及び省エネ改修工事費（改修後の住宅が</w:t>
      </w:r>
      <w:r w:rsidRPr="00CF48B0">
        <w:t>ZEH水準となる省エネ改修と併せて実施する構造補強工事に要する費用を含む。）を合算した額とし、建替えを行う場合にあっては省エネ化のための計画の策定に要する費用及び省エネ改修に要する費用相当分とする。以下同じ。）の２分の１、民間事業者等が当該事業を行う場合にあっては、住宅の省エネ化を総合的に行う事業に要する費用に地方公共団体が補助</w:t>
      </w:r>
      <w:r w:rsidRPr="00CF48B0">
        <w:rPr>
          <w:rFonts w:hint="eastAsia"/>
        </w:rPr>
        <w:t>する額の２分の１とする。</w:t>
      </w:r>
    </w:p>
    <w:p w14:paraId="59844C36" w14:textId="77777777" w:rsidR="00075918" w:rsidRPr="00CF48B0" w:rsidRDefault="00075918" w:rsidP="00075918">
      <w:pPr>
        <w:ind w:leftChars="206" w:left="694" w:hangingChars="100" w:hanging="227"/>
      </w:pPr>
      <w:r w:rsidRPr="00CF48B0">
        <w:rPr>
          <w:rFonts w:hint="eastAsia"/>
        </w:rPr>
        <w:t>二　基礎額は、省エネ基準の場合は</w:t>
      </w:r>
      <w:r w:rsidRPr="00CF48B0">
        <w:t>150,000円／戸又は住宅の省エネ化を総合的に行う事業に要する費用の５分の１のいずれか低い額、ZEH水準の場合は350,000円／戸又は住宅の省エネ化を総合的に行う事業に要する費用の５分の２のいずれか低い額を限度とする。</w:t>
      </w:r>
    </w:p>
    <w:p w14:paraId="4974C8B3" w14:textId="77777777" w:rsidR="00075918" w:rsidRPr="00CF48B0" w:rsidRDefault="00075918" w:rsidP="003108BD">
      <w:pPr>
        <w:ind w:leftChars="106" w:left="240"/>
      </w:pPr>
      <w:r w:rsidRPr="00CF48B0">
        <w:rPr>
          <w:rFonts w:hint="eastAsia"/>
        </w:rPr>
        <w:t>4　建築物の省エネ改修、建替えに関する事業</w:t>
      </w:r>
    </w:p>
    <w:p w14:paraId="20444835" w14:textId="77777777" w:rsidR="00075918" w:rsidRPr="00CF48B0" w:rsidRDefault="00075918" w:rsidP="00075918">
      <w:pPr>
        <w:ind w:leftChars="212" w:left="708" w:hangingChars="100" w:hanging="227"/>
      </w:pPr>
      <w:r w:rsidRPr="00CF48B0">
        <w:rPr>
          <w:rFonts w:hint="eastAsia"/>
        </w:rPr>
        <w:t>一　本事業の基礎額は、地方公共団体が当該事業を行う場合にあっては、省エネ改修に要する費用（省エネ改修工事費に23.0％を乗じて得た額とし、建替えを行う場合にあっては省エネ改修に要する費用相当分とする。以下この号において同じ。）の２分の１、民間事業者等が当該事業を行う場合にあっては、省エネ改修に要する費用の２分の１又は地方公共団体が補助する額の２分の１のいずれか低い額とする。</w:t>
      </w:r>
    </w:p>
    <w:p w14:paraId="247D2397" w14:textId="7692D02C" w:rsidR="002D508E" w:rsidRPr="00CF48B0" w:rsidRDefault="00075918" w:rsidP="00075918">
      <w:pPr>
        <w:ind w:leftChars="212" w:left="708" w:hangingChars="100" w:hanging="227"/>
        <w:rPr>
          <w:rFonts w:ascii="ＭＳ 明朝" w:eastAsia="ＭＳ 明朝" w:hAnsi="ＭＳ 明朝"/>
        </w:rPr>
      </w:pPr>
      <w:r w:rsidRPr="00CF48B0">
        <w:rPr>
          <w:rFonts w:hint="eastAsia"/>
        </w:rPr>
        <w:t>二　建築物の基礎額は、省エネ基準水準の場合は2,800円／㎡、ZEB水準の場合は4,800円／㎡ を限度とする。</w:t>
      </w:r>
    </w:p>
    <w:p w14:paraId="006EF48A" w14:textId="77777777" w:rsidR="00E26F2A" w:rsidRPr="00CF48B0" w:rsidRDefault="00B56AAD">
      <w:pPr>
        <w:ind w:leftChars="202" w:left="458"/>
        <w:sectPr w:rsidR="00E26F2A" w:rsidRPr="00CF48B0">
          <w:headerReference w:type="default" r:id="rId127"/>
          <w:type w:val="continuous"/>
          <w:pgSz w:w="11906" w:h="16838"/>
          <w:pgMar w:top="1701" w:right="1418" w:bottom="1418" w:left="1418" w:header="567" w:footer="283" w:gutter="0"/>
          <w:pgNumType w:fmt="numberInDash"/>
          <w:cols w:space="720"/>
          <w:docGrid w:type="linesAndChars" w:linePitch="326" w:charSpace="-2714"/>
        </w:sectPr>
      </w:pPr>
      <w:r w:rsidRPr="00CF48B0">
        <w:br w:type="page"/>
      </w:r>
    </w:p>
    <w:p w14:paraId="3BA81365" w14:textId="77777777" w:rsidR="00E26F2A" w:rsidRPr="00CF48B0" w:rsidRDefault="00B56AAD">
      <w:pPr>
        <w:pStyle w:val="2"/>
      </w:pPr>
      <w:bookmarkStart w:id="503" w:name="_Toc130988344"/>
      <w:r w:rsidRPr="00CF48B0">
        <w:rPr>
          <w:rFonts w:hint="eastAsia"/>
        </w:rPr>
        <w:t>ロ　防災・安全交付金事業</w:t>
      </w:r>
      <w:bookmarkEnd w:id="503"/>
    </w:p>
    <w:p w14:paraId="39FCEB8D" w14:textId="77777777" w:rsidR="00E26F2A" w:rsidRPr="00CF48B0" w:rsidRDefault="00E26F2A">
      <w:pPr>
        <w:widowControl/>
        <w:jc w:val="left"/>
        <w:rPr>
          <w:kern w:val="0"/>
        </w:rPr>
      </w:pPr>
    </w:p>
    <w:p w14:paraId="36E547B5" w14:textId="77777777" w:rsidR="00E26F2A" w:rsidRPr="00CF48B0" w:rsidRDefault="00B56AAD">
      <w:pPr>
        <w:pStyle w:val="3"/>
      </w:pPr>
      <w:bookmarkStart w:id="504" w:name="_Toc130988345"/>
      <w:r w:rsidRPr="00CF48B0">
        <w:rPr>
          <w:rFonts w:hint="eastAsia"/>
        </w:rPr>
        <w:t>ロ－１　道路事業</w:t>
      </w:r>
      <w:bookmarkEnd w:id="504"/>
    </w:p>
    <w:p w14:paraId="14FCA92C" w14:textId="77777777" w:rsidR="00E26F2A" w:rsidRPr="00CF48B0" w:rsidRDefault="00B56AAD">
      <w:pPr>
        <w:pStyle w:val="4"/>
        <w:rPr>
          <w:rFonts w:ascii="ＭＳ 明朝" w:eastAsia="ＭＳ 明朝" w:hAnsi="ＭＳ 明朝"/>
        </w:rPr>
      </w:pPr>
      <w:bookmarkStart w:id="505" w:name="_Toc130988346"/>
      <w:r w:rsidRPr="00CF48B0">
        <w:rPr>
          <w:rFonts w:hint="eastAsia"/>
        </w:rPr>
        <w:t>ロ－１－（１）道路事業に係る基礎額</w:t>
      </w:r>
      <w:bookmarkEnd w:id="505"/>
    </w:p>
    <w:p w14:paraId="3BF2BC39" w14:textId="77777777" w:rsidR="00E26F2A" w:rsidRPr="00CF48B0" w:rsidRDefault="00B56AAD">
      <w:pPr>
        <w:ind w:leftChars="114" w:left="258" w:firstLineChars="100" w:firstLine="227"/>
      </w:pPr>
      <w:r w:rsidRPr="00CF48B0">
        <w:rPr>
          <w:rFonts w:hint="eastAsia"/>
        </w:rPr>
        <w:t>新設に関する事業に係る当該年度の基礎額は、当該年度の事業費に、表</w:t>
      </w:r>
      <w:r w:rsidRPr="00CF48B0">
        <w:t>1-(1)-1</w:t>
      </w:r>
      <w:r w:rsidRPr="00CF48B0">
        <w:rPr>
          <w:rFonts w:hint="eastAsia"/>
        </w:rPr>
        <w:t>の左欄に掲げる事業ごとに同表の右欄に掲げる率を乗じて算定するものとする。</w:t>
      </w:r>
    </w:p>
    <w:p w14:paraId="6A2BBC3C" w14:textId="77777777" w:rsidR="00E26F2A" w:rsidRPr="00CF48B0" w:rsidRDefault="00E26F2A">
      <w:pPr>
        <w:ind w:left="251"/>
      </w:pPr>
    </w:p>
    <w:p w14:paraId="2AE1285C" w14:textId="77777777" w:rsidR="00E26F2A" w:rsidRPr="00CF48B0" w:rsidRDefault="00B56AAD">
      <w:r w:rsidRPr="00CF48B0">
        <w:rPr>
          <w:rFonts w:hint="eastAsia"/>
        </w:rPr>
        <w:t>表</w:t>
      </w:r>
      <w:r w:rsidRPr="00CF48B0">
        <w:t>1-(1)-1</w:t>
      </w:r>
    </w:p>
    <w:tbl>
      <w:tblPr>
        <w:tblW w:w="8660" w:type="dxa"/>
        <w:tblInd w:w="86" w:type="dxa"/>
        <w:tblLayout w:type="fixed"/>
        <w:tblCellMar>
          <w:left w:w="99" w:type="dxa"/>
          <w:right w:w="99" w:type="dxa"/>
        </w:tblCellMar>
        <w:tblLook w:val="04A0" w:firstRow="1" w:lastRow="0" w:firstColumn="1" w:lastColumn="0" w:noHBand="0" w:noVBand="1"/>
      </w:tblPr>
      <w:tblGrid>
        <w:gridCol w:w="3557"/>
        <w:gridCol w:w="5103"/>
      </w:tblGrid>
      <w:tr w:rsidR="00CF48B0" w:rsidRPr="00CF48B0" w14:paraId="638B028E" w14:textId="77777777">
        <w:trPr>
          <w:trHeight w:val="360"/>
        </w:trPr>
        <w:tc>
          <w:tcPr>
            <w:tcW w:w="3557" w:type="dxa"/>
            <w:tcBorders>
              <w:top w:val="single" w:sz="4" w:space="0" w:color="auto"/>
              <w:left w:val="single" w:sz="4" w:space="0" w:color="auto"/>
              <w:bottom w:val="single" w:sz="4" w:space="0" w:color="auto"/>
              <w:right w:val="single" w:sz="4" w:space="0" w:color="auto"/>
            </w:tcBorders>
            <w:vAlign w:val="center"/>
          </w:tcPr>
          <w:p w14:paraId="1AD60DBE" w14:textId="77777777" w:rsidR="00E26F2A" w:rsidRPr="00CF48B0" w:rsidRDefault="00B56AAD">
            <w:pPr>
              <w:widowControl/>
              <w:spacing w:line="240" w:lineRule="exact"/>
              <w:jc w:val="center"/>
              <w:rPr>
                <w:kern w:val="0"/>
                <w:sz w:val="20"/>
              </w:rPr>
            </w:pPr>
            <w:r w:rsidRPr="00CF48B0">
              <w:rPr>
                <w:rFonts w:hint="eastAsia"/>
                <w:kern w:val="0"/>
                <w:sz w:val="20"/>
              </w:rPr>
              <w:t>事業</w:t>
            </w:r>
          </w:p>
        </w:tc>
        <w:tc>
          <w:tcPr>
            <w:tcW w:w="5103" w:type="dxa"/>
            <w:tcBorders>
              <w:top w:val="single" w:sz="4" w:space="0" w:color="auto"/>
              <w:left w:val="nil"/>
              <w:bottom w:val="single" w:sz="4" w:space="0" w:color="auto"/>
              <w:right w:val="single" w:sz="4" w:space="0" w:color="auto"/>
            </w:tcBorders>
            <w:vAlign w:val="center"/>
          </w:tcPr>
          <w:p w14:paraId="20D9EDF8" w14:textId="77777777" w:rsidR="00E26F2A" w:rsidRPr="00CF48B0" w:rsidRDefault="00B56AAD">
            <w:pPr>
              <w:widowControl/>
              <w:spacing w:line="240" w:lineRule="exact"/>
              <w:jc w:val="center"/>
              <w:rPr>
                <w:kern w:val="0"/>
                <w:sz w:val="20"/>
              </w:rPr>
            </w:pPr>
            <w:r w:rsidRPr="00CF48B0">
              <w:rPr>
                <w:rFonts w:hint="eastAsia"/>
                <w:kern w:val="0"/>
                <w:sz w:val="20"/>
              </w:rPr>
              <w:t>率</w:t>
            </w:r>
          </w:p>
        </w:tc>
      </w:tr>
      <w:tr w:rsidR="00CF48B0" w:rsidRPr="00CF48B0" w14:paraId="7A8E3CE4" w14:textId="77777777">
        <w:trPr>
          <w:trHeight w:val="497"/>
        </w:trPr>
        <w:tc>
          <w:tcPr>
            <w:tcW w:w="3557" w:type="dxa"/>
            <w:tcBorders>
              <w:top w:val="single" w:sz="4" w:space="0" w:color="auto"/>
              <w:left w:val="single" w:sz="4" w:space="0" w:color="auto"/>
              <w:bottom w:val="single" w:sz="4" w:space="0" w:color="auto"/>
              <w:right w:val="single" w:sz="4" w:space="0" w:color="auto"/>
            </w:tcBorders>
            <w:vAlign w:val="center"/>
          </w:tcPr>
          <w:p w14:paraId="66EDFC04" w14:textId="77777777" w:rsidR="00E26F2A" w:rsidRPr="00CF48B0" w:rsidRDefault="00B56AAD">
            <w:pPr>
              <w:widowControl/>
              <w:spacing w:line="240" w:lineRule="exact"/>
              <w:jc w:val="left"/>
              <w:rPr>
                <w:kern w:val="0"/>
                <w:sz w:val="20"/>
              </w:rPr>
            </w:pPr>
            <w:r w:rsidRPr="00CF48B0">
              <w:rPr>
                <w:rFonts w:hint="eastAsia"/>
                <w:kern w:val="0"/>
                <w:sz w:val="20"/>
              </w:rPr>
              <w:t>道路法第５０条第１項に規定される事業</w:t>
            </w:r>
          </w:p>
        </w:tc>
        <w:tc>
          <w:tcPr>
            <w:tcW w:w="5103" w:type="dxa"/>
            <w:tcBorders>
              <w:top w:val="single" w:sz="4" w:space="0" w:color="auto"/>
              <w:left w:val="nil"/>
              <w:bottom w:val="single" w:sz="4" w:space="0" w:color="auto"/>
              <w:right w:val="single" w:sz="4" w:space="0" w:color="auto"/>
            </w:tcBorders>
            <w:vAlign w:val="center"/>
          </w:tcPr>
          <w:p w14:paraId="52EA1E03" w14:textId="77777777" w:rsidR="00E26F2A" w:rsidRPr="00CF48B0" w:rsidRDefault="00B56AAD">
            <w:pPr>
              <w:widowControl/>
              <w:spacing w:line="240" w:lineRule="exact"/>
              <w:jc w:val="left"/>
              <w:rPr>
                <w:kern w:val="0"/>
                <w:sz w:val="20"/>
              </w:rPr>
            </w:pPr>
            <w:r w:rsidRPr="00CF48B0">
              <w:rPr>
                <w:rFonts w:hint="eastAsia"/>
                <w:kern w:val="0"/>
                <w:sz w:val="20"/>
              </w:rPr>
              <w:t>道路法第５０条第１項に定める負担の割合</w:t>
            </w:r>
          </w:p>
        </w:tc>
      </w:tr>
      <w:tr w:rsidR="00CF48B0" w:rsidRPr="00CF48B0" w14:paraId="2B90B517" w14:textId="77777777">
        <w:trPr>
          <w:trHeight w:val="497"/>
        </w:trPr>
        <w:tc>
          <w:tcPr>
            <w:tcW w:w="3557" w:type="dxa"/>
            <w:tcBorders>
              <w:top w:val="single" w:sz="4" w:space="0" w:color="auto"/>
              <w:left w:val="single" w:sz="4" w:space="0" w:color="auto"/>
              <w:bottom w:val="single" w:sz="4" w:space="0" w:color="auto"/>
              <w:right w:val="single" w:sz="4" w:space="0" w:color="auto"/>
            </w:tcBorders>
            <w:vAlign w:val="center"/>
          </w:tcPr>
          <w:p w14:paraId="3DC2F4EF" w14:textId="77777777" w:rsidR="00E26F2A" w:rsidRPr="00CF48B0" w:rsidRDefault="00B56AAD">
            <w:pPr>
              <w:widowControl/>
              <w:spacing w:line="240" w:lineRule="exact"/>
              <w:jc w:val="left"/>
              <w:rPr>
                <w:kern w:val="0"/>
                <w:sz w:val="20"/>
              </w:rPr>
            </w:pPr>
            <w:r w:rsidRPr="00CF48B0">
              <w:rPr>
                <w:rFonts w:hint="eastAsia"/>
                <w:kern w:val="0"/>
                <w:sz w:val="20"/>
              </w:rPr>
              <w:t>道路法第５６条に規定される事業</w:t>
            </w:r>
          </w:p>
        </w:tc>
        <w:tc>
          <w:tcPr>
            <w:tcW w:w="5103" w:type="dxa"/>
            <w:tcBorders>
              <w:top w:val="single" w:sz="4" w:space="0" w:color="auto"/>
              <w:left w:val="nil"/>
              <w:bottom w:val="single" w:sz="4" w:space="0" w:color="auto"/>
              <w:right w:val="single" w:sz="4" w:space="0" w:color="auto"/>
            </w:tcBorders>
            <w:vAlign w:val="center"/>
          </w:tcPr>
          <w:p w14:paraId="7B3B4345" w14:textId="77777777" w:rsidR="00E26F2A" w:rsidRPr="00CF48B0" w:rsidRDefault="00B56AAD">
            <w:pPr>
              <w:widowControl/>
              <w:spacing w:line="240" w:lineRule="exact"/>
              <w:jc w:val="left"/>
              <w:rPr>
                <w:kern w:val="0"/>
                <w:sz w:val="20"/>
              </w:rPr>
            </w:pPr>
            <w:r w:rsidRPr="00CF48B0">
              <w:rPr>
                <w:rFonts w:hint="eastAsia"/>
                <w:kern w:val="0"/>
                <w:sz w:val="20"/>
              </w:rPr>
              <w:t>道路法第５６条に定める補助の割合</w:t>
            </w:r>
          </w:p>
        </w:tc>
      </w:tr>
      <w:tr w:rsidR="00CF48B0" w:rsidRPr="00CF48B0" w14:paraId="1FB2E12F" w14:textId="77777777">
        <w:trPr>
          <w:trHeight w:val="960"/>
        </w:trPr>
        <w:tc>
          <w:tcPr>
            <w:tcW w:w="3557" w:type="dxa"/>
            <w:tcBorders>
              <w:top w:val="nil"/>
              <w:left w:val="single" w:sz="4" w:space="0" w:color="auto"/>
              <w:bottom w:val="single" w:sz="4" w:space="0" w:color="auto"/>
              <w:right w:val="single" w:sz="4" w:space="0" w:color="auto"/>
            </w:tcBorders>
            <w:vAlign w:val="center"/>
          </w:tcPr>
          <w:p w14:paraId="697FF31E"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道路整備事業に係る国の財政上の特別措置に関する法律施行令（昭和３４年政令第１７号）第１条第３項第１号及び第２号に規定される事業</w:t>
            </w:r>
          </w:p>
        </w:tc>
        <w:tc>
          <w:tcPr>
            <w:tcW w:w="5103" w:type="dxa"/>
            <w:tcBorders>
              <w:top w:val="nil"/>
              <w:left w:val="nil"/>
              <w:bottom w:val="single" w:sz="4" w:space="0" w:color="auto"/>
              <w:right w:val="single" w:sz="4" w:space="0" w:color="auto"/>
            </w:tcBorders>
            <w:vAlign w:val="center"/>
          </w:tcPr>
          <w:p w14:paraId="6C9EB5D7"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道路整備事業に係る国の財政上の特別措置に関する法律施行令第１条第３項に定める負担の割合</w:t>
            </w:r>
          </w:p>
        </w:tc>
      </w:tr>
      <w:tr w:rsidR="00CF48B0" w:rsidRPr="00CF48B0" w14:paraId="3FD85ABE" w14:textId="77777777">
        <w:trPr>
          <w:trHeight w:val="960"/>
        </w:trPr>
        <w:tc>
          <w:tcPr>
            <w:tcW w:w="3557" w:type="dxa"/>
            <w:tcBorders>
              <w:top w:val="nil"/>
              <w:left w:val="single" w:sz="4" w:space="0" w:color="auto"/>
              <w:bottom w:val="single" w:sz="4" w:space="0" w:color="auto"/>
              <w:right w:val="single" w:sz="4" w:space="0" w:color="auto"/>
            </w:tcBorders>
            <w:vAlign w:val="center"/>
          </w:tcPr>
          <w:p w14:paraId="2C758717"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道路整備事業に係る国の財政上の特別措置に関する法律施行令第２条第２項第１号及び第２号に規定される事業</w:t>
            </w:r>
          </w:p>
        </w:tc>
        <w:tc>
          <w:tcPr>
            <w:tcW w:w="5103" w:type="dxa"/>
            <w:tcBorders>
              <w:top w:val="nil"/>
              <w:left w:val="nil"/>
              <w:bottom w:val="single" w:sz="4" w:space="0" w:color="auto"/>
              <w:right w:val="single" w:sz="4" w:space="0" w:color="auto"/>
            </w:tcBorders>
            <w:vAlign w:val="center"/>
          </w:tcPr>
          <w:p w14:paraId="33CC4DFB"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道路整備事業に係る国の財政上の特別措置に関する法律施行令第２条第２項に定める補助の割合</w:t>
            </w:r>
          </w:p>
        </w:tc>
      </w:tr>
      <w:tr w:rsidR="00CF48B0" w:rsidRPr="00CF48B0" w14:paraId="21352222" w14:textId="77777777">
        <w:trPr>
          <w:trHeight w:val="960"/>
        </w:trPr>
        <w:tc>
          <w:tcPr>
            <w:tcW w:w="3557" w:type="dxa"/>
            <w:tcBorders>
              <w:top w:val="nil"/>
              <w:left w:val="single" w:sz="4" w:space="0" w:color="auto"/>
              <w:bottom w:val="single" w:sz="4" w:space="0" w:color="auto"/>
              <w:right w:val="single" w:sz="4" w:space="0" w:color="auto"/>
            </w:tcBorders>
            <w:vAlign w:val="center"/>
          </w:tcPr>
          <w:p w14:paraId="6A1E0C94" w14:textId="77777777" w:rsidR="00E26F2A" w:rsidRPr="00CF48B0" w:rsidRDefault="00B56AAD">
            <w:pPr>
              <w:widowControl/>
              <w:spacing w:line="240" w:lineRule="exact"/>
              <w:jc w:val="left"/>
              <w:rPr>
                <w:kern w:val="0"/>
                <w:sz w:val="20"/>
              </w:rPr>
            </w:pPr>
            <w:r w:rsidRPr="00CF48B0">
              <w:rPr>
                <w:rFonts w:hint="eastAsia"/>
                <w:kern w:val="0"/>
                <w:sz w:val="20"/>
              </w:rPr>
              <w:t>道路の修繕に関する法律（昭和２３年法律第２８２号）第１条第１項に規定される事業</w:t>
            </w:r>
          </w:p>
        </w:tc>
        <w:tc>
          <w:tcPr>
            <w:tcW w:w="5103" w:type="dxa"/>
            <w:tcBorders>
              <w:top w:val="nil"/>
              <w:left w:val="nil"/>
              <w:bottom w:val="single" w:sz="4" w:space="0" w:color="auto"/>
              <w:right w:val="single" w:sz="4" w:space="0" w:color="auto"/>
            </w:tcBorders>
            <w:vAlign w:val="center"/>
          </w:tcPr>
          <w:p w14:paraId="1DD576A4" w14:textId="77777777" w:rsidR="00E26F2A" w:rsidRPr="00CF48B0" w:rsidRDefault="00B56AAD">
            <w:pPr>
              <w:widowControl/>
              <w:spacing w:line="240" w:lineRule="exact"/>
              <w:jc w:val="left"/>
              <w:rPr>
                <w:kern w:val="0"/>
                <w:sz w:val="20"/>
              </w:rPr>
            </w:pPr>
            <w:r w:rsidRPr="00CF48B0">
              <w:rPr>
                <w:rFonts w:hint="eastAsia"/>
                <w:kern w:val="0"/>
                <w:sz w:val="20"/>
              </w:rPr>
              <w:t>道路の修繕に関する法律の施行に関する政令（昭和</w:t>
            </w:r>
            <w:r w:rsidRPr="00CF48B0">
              <w:rPr>
                <w:kern w:val="0"/>
                <w:sz w:val="20"/>
              </w:rPr>
              <w:t>24</w:t>
            </w:r>
            <w:r w:rsidRPr="00CF48B0">
              <w:rPr>
                <w:rFonts w:hint="eastAsia"/>
                <w:kern w:val="0"/>
                <w:sz w:val="20"/>
              </w:rPr>
              <w:t>年政令第</w:t>
            </w:r>
            <w:r w:rsidRPr="00CF48B0">
              <w:rPr>
                <w:kern w:val="0"/>
                <w:sz w:val="20"/>
              </w:rPr>
              <w:t>61</w:t>
            </w:r>
            <w:r w:rsidRPr="00CF48B0">
              <w:rPr>
                <w:rFonts w:hint="eastAsia"/>
                <w:kern w:val="0"/>
                <w:sz w:val="20"/>
              </w:rPr>
              <w:t>号）第１条第２項に定める補助の割合</w:t>
            </w:r>
          </w:p>
        </w:tc>
      </w:tr>
      <w:tr w:rsidR="00CF48B0" w:rsidRPr="00CF48B0" w14:paraId="3313ACF8" w14:textId="77777777">
        <w:trPr>
          <w:trHeight w:val="960"/>
        </w:trPr>
        <w:tc>
          <w:tcPr>
            <w:tcW w:w="3557" w:type="dxa"/>
            <w:tcBorders>
              <w:top w:val="nil"/>
              <w:left w:val="single" w:sz="4" w:space="0" w:color="auto"/>
              <w:bottom w:val="single" w:sz="4" w:space="0" w:color="auto"/>
              <w:right w:val="single" w:sz="4" w:space="0" w:color="auto"/>
            </w:tcBorders>
            <w:vAlign w:val="center"/>
          </w:tcPr>
          <w:p w14:paraId="0E6B40CE" w14:textId="77777777" w:rsidR="00E26F2A" w:rsidRPr="00CF48B0" w:rsidRDefault="00B56AAD">
            <w:pPr>
              <w:widowControl/>
              <w:spacing w:line="240" w:lineRule="exact"/>
              <w:jc w:val="left"/>
              <w:rPr>
                <w:kern w:val="0"/>
                <w:sz w:val="20"/>
              </w:rPr>
            </w:pPr>
            <w:r w:rsidRPr="00CF48B0">
              <w:rPr>
                <w:rFonts w:hint="eastAsia"/>
                <w:kern w:val="0"/>
                <w:sz w:val="20"/>
              </w:rPr>
              <w:t>原子力発電施設等立地地域の振興に関する特別措置法（平成１２年法律第１４８号）第７条第１項に規定される事業</w:t>
            </w:r>
          </w:p>
        </w:tc>
        <w:tc>
          <w:tcPr>
            <w:tcW w:w="5103" w:type="dxa"/>
            <w:tcBorders>
              <w:top w:val="nil"/>
              <w:left w:val="nil"/>
              <w:bottom w:val="single" w:sz="4" w:space="0" w:color="auto"/>
              <w:right w:val="single" w:sz="4" w:space="0" w:color="auto"/>
            </w:tcBorders>
            <w:vAlign w:val="center"/>
          </w:tcPr>
          <w:p w14:paraId="43A1D921" w14:textId="77777777" w:rsidR="00E26F2A" w:rsidRPr="00CF48B0" w:rsidRDefault="00B56AAD">
            <w:pPr>
              <w:widowControl/>
              <w:spacing w:line="240" w:lineRule="exact"/>
              <w:jc w:val="left"/>
              <w:rPr>
                <w:kern w:val="0"/>
                <w:sz w:val="20"/>
              </w:rPr>
            </w:pPr>
            <w:r w:rsidRPr="00CF48B0">
              <w:rPr>
                <w:rFonts w:hint="eastAsia"/>
                <w:kern w:val="0"/>
                <w:sz w:val="20"/>
              </w:rPr>
              <w:t>原子力発電施設等立地地域の振興に関する特別措置法別表（第７条関係）に定める負担又は補助の割合</w:t>
            </w:r>
          </w:p>
        </w:tc>
      </w:tr>
      <w:tr w:rsidR="00CF48B0" w:rsidRPr="00CF48B0" w14:paraId="403BC097" w14:textId="77777777">
        <w:trPr>
          <w:trHeight w:val="992"/>
        </w:trPr>
        <w:tc>
          <w:tcPr>
            <w:tcW w:w="3557" w:type="dxa"/>
            <w:tcBorders>
              <w:top w:val="nil"/>
              <w:left w:val="single" w:sz="4" w:space="0" w:color="auto"/>
              <w:bottom w:val="single" w:sz="4" w:space="0" w:color="auto"/>
              <w:right w:val="single" w:sz="4" w:space="0" w:color="auto"/>
            </w:tcBorders>
            <w:vAlign w:val="center"/>
          </w:tcPr>
          <w:p w14:paraId="14DF61BD" w14:textId="77777777" w:rsidR="00E26F2A" w:rsidRPr="00CF48B0" w:rsidRDefault="00B56AAD">
            <w:pPr>
              <w:widowControl/>
              <w:spacing w:line="240" w:lineRule="exact"/>
              <w:jc w:val="left"/>
              <w:rPr>
                <w:kern w:val="0"/>
                <w:sz w:val="20"/>
              </w:rPr>
            </w:pPr>
            <w:r w:rsidRPr="00CF48B0">
              <w:rPr>
                <w:rFonts w:hint="eastAsia"/>
                <w:kern w:val="0"/>
                <w:sz w:val="20"/>
              </w:rPr>
              <w:t>水源地域対策特別措置法（昭和４８年法律第１１８号）第９条に規定される事業</w:t>
            </w:r>
          </w:p>
        </w:tc>
        <w:tc>
          <w:tcPr>
            <w:tcW w:w="5103" w:type="dxa"/>
            <w:tcBorders>
              <w:top w:val="nil"/>
              <w:left w:val="nil"/>
              <w:bottom w:val="single" w:sz="4" w:space="0" w:color="auto"/>
              <w:right w:val="single" w:sz="4" w:space="0" w:color="auto"/>
            </w:tcBorders>
            <w:vAlign w:val="center"/>
          </w:tcPr>
          <w:p w14:paraId="58B5599D" w14:textId="77777777" w:rsidR="00E26F2A" w:rsidRPr="00CF48B0" w:rsidRDefault="00B56AAD">
            <w:pPr>
              <w:widowControl/>
              <w:spacing w:line="240" w:lineRule="exact"/>
              <w:jc w:val="left"/>
              <w:rPr>
                <w:kern w:val="0"/>
                <w:sz w:val="20"/>
              </w:rPr>
            </w:pPr>
            <w:r w:rsidRPr="00CF48B0">
              <w:rPr>
                <w:rFonts w:hint="eastAsia"/>
                <w:kern w:val="0"/>
                <w:sz w:val="20"/>
              </w:rPr>
              <w:t>水源地域対策特別措置法別表（第９条関係）及び附則第３項、第５項、第６項、並びに水源地域対策特別措置法施行令（昭和</w:t>
            </w:r>
            <w:r w:rsidRPr="00CF48B0">
              <w:rPr>
                <w:kern w:val="0"/>
                <w:sz w:val="20"/>
              </w:rPr>
              <w:t>49</w:t>
            </w:r>
            <w:r w:rsidRPr="00CF48B0">
              <w:rPr>
                <w:rFonts w:hint="eastAsia"/>
                <w:kern w:val="0"/>
                <w:sz w:val="20"/>
              </w:rPr>
              <w:t>年政令第</w:t>
            </w:r>
            <w:r w:rsidRPr="00CF48B0">
              <w:rPr>
                <w:kern w:val="0"/>
                <w:sz w:val="20"/>
              </w:rPr>
              <w:t>27</w:t>
            </w:r>
            <w:r w:rsidRPr="00CF48B0">
              <w:rPr>
                <w:rFonts w:hint="eastAsia"/>
                <w:kern w:val="0"/>
                <w:sz w:val="20"/>
              </w:rPr>
              <w:t>号）第６条及び附則第２項に定める負担又は補助の割合</w:t>
            </w:r>
          </w:p>
        </w:tc>
      </w:tr>
      <w:tr w:rsidR="00CF48B0" w:rsidRPr="00CF48B0" w14:paraId="7CAF95F8" w14:textId="77777777">
        <w:trPr>
          <w:trHeight w:val="1120"/>
        </w:trPr>
        <w:tc>
          <w:tcPr>
            <w:tcW w:w="3557" w:type="dxa"/>
            <w:tcBorders>
              <w:top w:val="nil"/>
              <w:left w:val="single" w:sz="4" w:space="0" w:color="auto"/>
              <w:bottom w:val="single" w:sz="4" w:space="0" w:color="auto"/>
              <w:right w:val="single" w:sz="4" w:space="0" w:color="auto"/>
            </w:tcBorders>
            <w:vAlign w:val="center"/>
          </w:tcPr>
          <w:p w14:paraId="4F58318D" w14:textId="77777777" w:rsidR="00E26F2A" w:rsidRPr="00CF48B0" w:rsidRDefault="00B56AAD">
            <w:pPr>
              <w:widowControl/>
              <w:spacing w:line="240" w:lineRule="exact"/>
              <w:jc w:val="left"/>
              <w:rPr>
                <w:kern w:val="0"/>
                <w:sz w:val="20"/>
              </w:rPr>
            </w:pPr>
            <w:r w:rsidRPr="00CF48B0">
              <w:rPr>
                <w:rFonts w:hint="eastAsia"/>
                <w:kern w:val="0"/>
                <w:sz w:val="20"/>
              </w:rPr>
              <w:t>成田国際空港周辺整備のための国の財政上の特別措置に関する法律（昭和４５年法律第７号）第３条に規定される事業</w:t>
            </w:r>
          </w:p>
        </w:tc>
        <w:tc>
          <w:tcPr>
            <w:tcW w:w="5103" w:type="dxa"/>
            <w:tcBorders>
              <w:top w:val="nil"/>
              <w:left w:val="nil"/>
              <w:bottom w:val="single" w:sz="4" w:space="0" w:color="auto"/>
              <w:right w:val="single" w:sz="4" w:space="0" w:color="auto"/>
            </w:tcBorders>
            <w:vAlign w:val="center"/>
          </w:tcPr>
          <w:p w14:paraId="0571E01E" w14:textId="77777777" w:rsidR="00E26F2A" w:rsidRPr="00CF48B0" w:rsidRDefault="00B56AAD">
            <w:pPr>
              <w:widowControl/>
              <w:spacing w:line="240" w:lineRule="exact"/>
              <w:jc w:val="left"/>
              <w:rPr>
                <w:kern w:val="0"/>
                <w:sz w:val="20"/>
              </w:rPr>
            </w:pPr>
            <w:r w:rsidRPr="00CF48B0">
              <w:rPr>
                <w:rFonts w:hint="eastAsia"/>
                <w:kern w:val="0"/>
                <w:sz w:val="20"/>
              </w:rPr>
              <w:t>成田国際空港周辺整備のための国の財政上の特別措置に関する法律別表（第３条関係）、並びに成田国際空港周辺整備のための国の財政上の特別措置に関する法律施行令（昭和４５年政令第２８号）第３条及び第４条に定める負担又は補助の割合</w:t>
            </w:r>
          </w:p>
        </w:tc>
      </w:tr>
      <w:tr w:rsidR="00CF48B0" w:rsidRPr="00CF48B0" w14:paraId="336AE106" w14:textId="77777777">
        <w:trPr>
          <w:trHeight w:val="960"/>
        </w:trPr>
        <w:tc>
          <w:tcPr>
            <w:tcW w:w="3557" w:type="dxa"/>
            <w:tcBorders>
              <w:top w:val="nil"/>
              <w:left w:val="single" w:sz="4" w:space="0" w:color="auto"/>
              <w:bottom w:val="single" w:sz="4" w:space="0" w:color="auto"/>
              <w:right w:val="single" w:sz="4" w:space="0" w:color="auto"/>
            </w:tcBorders>
            <w:vAlign w:val="center"/>
          </w:tcPr>
          <w:p w14:paraId="77193856" w14:textId="77777777" w:rsidR="00E26F2A" w:rsidRPr="00CF48B0" w:rsidRDefault="00B56AAD">
            <w:pPr>
              <w:widowControl/>
              <w:spacing w:line="240" w:lineRule="exact"/>
              <w:jc w:val="left"/>
              <w:rPr>
                <w:kern w:val="0"/>
                <w:sz w:val="20"/>
              </w:rPr>
            </w:pPr>
            <w:r w:rsidRPr="00CF48B0">
              <w:rPr>
                <w:rFonts w:hint="eastAsia"/>
                <w:kern w:val="0"/>
                <w:sz w:val="20"/>
              </w:rPr>
              <w:t>明日香村における歴史的風土の保存及び生活環境の整備等に関する特別措置法（昭和５５年法律第６０号）第５条に規定される事業</w:t>
            </w:r>
          </w:p>
        </w:tc>
        <w:tc>
          <w:tcPr>
            <w:tcW w:w="5103" w:type="dxa"/>
            <w:tcBorders>
              <w:top w:val="nil"/>
              <w:left w:val="nil"/>
              <w:bottom w:val="single" w:sz="4" w:space="0" w:color="auto"/>
              <w:right w:val="single" w:sz="4" w:space="0" w:color="auto"/>
            </w:tcBorders>
            <w:vAlign w:val="center"/>
          </w:tcPr>
          <w:p w14:paraId="1D933527" w14:textId="77777777" w:rsidR="00E26F2A" w:rsidRPr="00CF48B0" w:rsidRDefault="00B56AAD">
            <w:pPr>
              <w:widowControl/>
              <w:spacing w:line="240" w:lineRule="exact"/>
              <w:jc w:val="left"/>
              <w:rPr>
                <w:kern w:val="0"/>
                <w:sz w:val="20"/>
              </w:rPr>
            </w:pPr>
            <w:r w:rsidRPr="00CF48B0">
              <w:rPr>
                <w:rFonts w:hint="eastAsia"/>
                <w:kern w:val="0"/>
                <w:sz w:val="20"/>
              </w:rPr>
              <w:t>明日香村における歴史的風土の保存及び生活環境の整備等に関する特別措置法施行令（昭和</w:t>
            </w:r>
            <w:r w:rsidRPr="00CF48B0">
              <w:rPr>
                <w:kern w:val="0"/>
                <w:sz w:val="20"/>
              </w:rPr>
              <w:t>55</w:t>
            </w:r>
            <w:r w:rsidRPr="00CF48B0">
              <w:rPr>
                <w:rFonts w:hint="eastAsia"/>
                <w:kern w:val="0"/>
                <w:sz w:val="20"/>
              </w:rPr>
              <w:t>年政令第</w:t>
            </w:r>
            <w:r w:rsidRPr="00CF48B0">
              <w:rPr>
                <w:kern w:val="0"/>
                <w:sz w:val="20"/>
              </w:rPr>
              <w:t>156</w:t>
            </w:r>
            <w:r w:rsidRPr="00CF48B0">
              <w:rPr>
                <w:rFonts w:hint="eastAsia"/>
                <w:kern w:val="0"/>
                <w:sz w:val="20"/>
              </w:rPr>
              <w:t>号）第５条に定める負担又は補助の割合</w:t>
            </w:r>
          </w:p>
        </w:tc>
      </w:tr>
      <w:tr w:rsidR="00CF48B0" w:rsidRPr="00CF48B0" w14:paraId="303859FA" w14:textId="77777777">
        <w:trPr>
          <w:trHeight w:val="960"/>
        </w:trPr>
        <w:tc>
          <w:tcPr>
            <w:tcW w:w="3557" w:type="dxa"/>
            <w:tcBorders>
              <w:top w:val="nil"/>
              <w:left w:val="single" w:sz="4" w:space="0" w:color="auto"/>
              <w:bottom w:val="single" w:sz="4" w:space="0" w:color="auto"/>
              <w:right w:val="single" w:sz="4" w:space="0" w:color="auto"/>
            </w:tcBorders>
            <w:vAlign w:val="center"/>
          </w:tcPr>
          <w:p w14:paraId="26478470" w14:textId="77777777" w:rsidR="00E26F2A" w:rsidRPr="00CF48B0" w:rsidRDefault="00B56AAD">
            <w:pPr>
              <w:widowControl/>
              <w:spacing w:line="240" w:lineRule="exact"/>
              <w:jc w:val="left"/>
              <w:rPr>
                <w:kern w:val="0"/>
                <w:sz w:val="20"/>
              </w:rPr>
            </w:pPr>
            <w:r w:rsidRPr="00CF48B0">
              <w:rPr>
                <w:rFonts w:hint="eastAsia"/>
                <w:kern w:val="0"/>
                <w:sz w:val="20"/>
              </w:rPr>
              <w:t>交通安全施設等整備事業の推進に関する法律（昭和４１年法律第４５号）第６条第２項及び第３項に規定される事業</w:t>
            </w:r>
          </w:p>
        </w:tc>
        <w:tc>
          <w:tcPr>
            <w:tcW w:w="5103" w:type="dxa"/>
            <w:tcBorders>
              <w:top w:val="nil"/>
              <w:left w:val="nil"/>
              <w:bottom w:val="single" w:sz="4" w:space="0" w:color="auto"/>
              <w:right w:val="single" w:sz="4" w:space="0" w:color="auto"/>
            </w:tcBorders>
            <w:vAlign w:val="center"/>
          </w:tcPr>
          <w:p w14:paraId="20B08DB0" w14:textId="77777777" w:rsidR="00E26F2A" w:rsidRPr="00CF48B0" w:rsidRDefault="00B56AAD">
            <w:pPr>
              <w:widowControl/>
              <w:spacing w:line="240" w:lineRule="exact"/>
              <w:jc w:val="left"/>
              <w:rPr>
                <w:kern w:val="0"/>
                <w:sz w:val="20"/>
              </w:rPr>
            </w:pPr>
            <w:r w:rsidRPr="00CF48B0">
              <w:rPr>
                <w:rFonts w:hint="eastAsia"/>
                <w:kern w:val="0"/>
                <w:sz w:val="20"/>
              </w:rPr>
              <w:t>交通安全施設等整備事業の推進に関する法律第６条第２項及び第３項に定める負担又は補助の割合</w:t>
            </w:r>
          </w:p>
        </w:tc>
      </w:tr>
      <w:tr w:rsidR="00CF48B0" w:rsidRPr="00CF48B0" w14:paraId="0B4C3E86" w14:textId="77777777">
        <w:trPr>
          <w:trHeight w:val="960"/>
        </w:trPr>
        <w:tc>
          <w:tcPr>
            <w:tcW w:w="3557" w:type="dxa"/>
            <w:tcBorders>
              <w:top w:val="nil"/>
              <w:left w:val="single" w:sz="4" w:space="0" w:color="auto"/>
              <w:bottom w:val="single" w:sz="4" w:space="0" w:color="auto"/>
              <w:right w:val="single" w:sz="4" w:space="0" w:color="auto"/>
            </w:tcBorders>
            <w:vAlign w:val="center"/>
          </w:tcPr>
          <w:p w14:paraId="7CE098C5" w14:textId="77777777" w:rsidR="00E26F2A" w:rsidRPr="00CF48B0" w:rsidRDefault="00B56AAD">
            <w:pPr>
              <w:widowControl/>
              <w:spacing w:line="240" w:lineRule="exact"/>
              <w:jc w:val="left"/>
              <w:rPr>
                <w:kern w:val="0"/>
                <w:sz w:val="20"/>
              </w:rPr>
            </w:pPr>
            <w:r w:rsidRPr="00CF48B0">
              <w:rPr>
                <w:rFonts w:hint="eastAsia"/>
                <w:kern w:val="0"/>
                <w:sz w:val="20"/>
              </w:rPr>
              <w:t>積雪寒冷特別地域における道路交通の確保に関する特別措置法第６条に規定される事業</w:t>
            </w:r>
          </w:p>
        </w:tc>
        <w:tc>
          <w:tcPr>
            <w:tcW w:w="5103" w:type="dxa"/>
            <w:tcBorders>
              <w:top w:val="nil"/>
              <w:left w:val="nil"/>
              <w:bottom w:val="single" w:sz="4" w:space="0" w:color="auto"/>
              <w:right w:val="single" w:sz="4" w:space="0" w:color="auto"/>
            </w:tcBorders>
            <w:vAlign w:val="center"/>
          </w:tcPr>
          <w:p w14:paraId="4F51AC4F" w14:textId="77777777" w:rsidR="00E26F2A" w:rsidRPr="00CF48B0" w:rsidRDefault="00B56AAD">
            <w:pPr>
              <w:widowControl/>
              <w:spacing w:line="240" w:lineRule="exact"/>
              <w:jc w:val="left"/>
              <w:rPr>
                <w:kern w:val="0"/>
                <w:sz w:val="20"/>
              </w:rPr>
            </w:pPr>
            <w:r w:rsidRPr="00CF48B0">
              <w:rPr>
                <w:rFonts w:hint="eastAsia"/>
                <w:kern w:val="0"/>
                <w:sz w:val="20"/>
              </w:rPr>
              <w:t>積雪寒冷特別地域における道路交通の確保に関する特別措置法第６条に定める負担又は補助の割合</w:t>
            </w:r>
          </w:p>
        </w:tc>
      </w:tr>
      <w:tr w:rsidR="00CF48B0" w:rsidRPr="00CF48B0" w14:paraId="56BF1AF5" w14:textId="77777777">
        <w:trPr>
          <w:trHeight w:val="960"/>
        </w:trPr>
        <w:tc>
          <w:tcPr>
            <w:tcW w:w="3557" w:type="dxa"/>
            <w:tcBorders>
              <w:top w:val="nil"/>
              <w:left w:val="single" w:sz="4" w:space="0" w:color="auto"/>
              <w:bottom w:val="single" w:sz="4" w:space="0" w:color="auto"/>
              <w:right w:val="single" w:sz="4" w:space="0" w:color="auto"/>
            </w:tcBorders>
            <w:vAlign w:val="center"/>
          </w:tcPr>
          <w:p w14:paraId="07075CC5" w14:textId="77777777" w:rsidR="00E26F2A" w:rsidRPr="00CF48B0" w:rsidRDefault="00B56AAD">
            <w:pPr>
              <w:widowControl/>
              <w:spacing w:line="240" w:lineRule="exact"/>
              <w:jc w:val="left"/>
              <w:rPr>
                <w:kern w:val="0"/>
                <w:sz w:val="20"/>
              </w:rPr>
            </w:pPr>
            <w:r w:rsidRPr="00CF48B0">
              <w:rPr>
                <w:rFonts w:hint="eastAsia"/>
                <w:kern w:val="0"/>
                <w:sz w:val="20"/>
              </w:rPr>
              <w:t>活動火山対策特別措置法第２２条に規定される事業</w:t>
            </w:r>
          </w:p>
        </w:tc>
        <w:tc>
          <w:tcPr>
            <w:tcW w:w="5103" w:type="dxa"/>
            <w:tcBorders>
              <w:top w:val="nil"/>
              <w:left w:val="nil"/>
              <w:bottom w:val="single" w:sz="4" w:space="0" w:color="auto"/>
              <w:right w:val="single" w:sz="4" w:space="0" w:color="auto"/>
            </w:tcBorders>
            <w:vAlign w:val="center"/>
          </w:tcPr>
          <w:p w14:paraId="407EACFC" w14:textId="77777777" w:rsidR="00E26F2A" w:rsidRPr="00CF48B0" w:rsidRDefault="00B56AAD">
            <w:pPr>
              <w:widowControl/>
              <w:spacing w:line="240" w:lineRule="exact"/>
              <w:jc w:val="left"/>
              <w:rPr>
                <w:kern w:val="0"/>
                <w:sz w:val="20"/>
              </w:rPr>
            </w:pPr>
            <w:r w:rsidRPr="00CF48B0">
              <w:rPr>
                <w:rFonts w:hint="eastAsia"/>
                <w:kern w:val="0"/>
                <w:sz w:val="20"/>
              </w:rPr>
              <w:t>活動火山対策特別措置法施行令（昭和５３年政令第２７４号）第４条第１項及び第２項に定める補助の割合</w:t>
            </w:r>
          </w:p>
        </w:tc>
      </w:tr>
      <w:tr w:rsidR="00CF48B0" w:rsidRPr="00CF48B0" w14:paraId="2999A6F2" w14:textId="77777777">
        <w:trPr>
          <w:trHeight w:val="960"/>
        </w:trPr>
        <w:tc>
          <w:tcPr>
            <w:tcW w:w="3557" w:type="dxa"/>
            <w:tcBorders>
              <w:top w:val="nil"/>
              <w:left w:val="single" w:sz="4" w:space="0" w:color="auto"/>
              <w:bottom w:val="nil"/>
              <w:right w:val="single" w:sz="4" w:space="0" w:color="auto"/>
            </w:tcBorders>
            <w:vAlign w:val="center"/>
          </w:tcPr>
          <w:p w14:paraId="7C7A19EB" w14:textId="77777777" w:rsidR="00E26F2A" w:rsidRPr="00CF48B0" w:rsidRDefault="00B56AAD">
            <w:pPr>
              <w:widowControl/>
              <w:spacing w:line="240" w:lineRule="exact"/>
              <w:jc w:val="left"/>
              <w:rPr>
                <w:kern w:val="0"/>
                <w:sz w:val="20"/>
              </w:rPr>
            </w:pPr>
            <w:r w:rsidRPr="00CF48B0">
              <w:rPr>
                <w:rFonts w:hint="eastAsia"/>
                <w:kern w:val="0"/>
                <w:sz w:val="20"/>
              </w:rPr>
              <w:t>道路法施行令第３４条の２の３第１項第１号及び第２項に規定される事業</w:t>
            </w:r>
          </w:p>
        </w:tc>
        <w:tc>
          <w:tcPr>
            <w:tcW w:w="5103" w:type="dxa"/>
            <w:tcBorders>
              <w:top w:val="nil"/>
              <w:left w:val="nil"/>
              <w:bottom w:val="nil"/>
              <w:right w:val="single" w:sz="4" w:space="0" w:color="auto"/>
            </w:tcBorders>
            <w:vAlign w:val="center"/>
          </w:tcPr>
          <w:p w14:paraId="7341424E" w14:textId="77777777" w:rsidR="00E26F2A" w:rsidRPr="00CF48B0" w:rsidRDefault="00B56AAD">
            <w:pPr>
              <w:widowControl/>
              <w:spacing w:line="240" w:lineRule="exact"/>
              <w:jc w:val="left"/>
              <w:rPr>
                <w:kern w:val="0"/>
                <w:sz w:val="20"/>
              </w:rPr>
            </w:pPr>
            <w:r w:rsidRPr="00CF48B0">
              <w:rPr>
                <w:rFonts w:hint="eastAsia"/>
                <w:kern w:val="0"/>
                <w:sz w:val="20"/>
              </w:rPr>
              <w:t>道路法施行令第３４条の２の３第１項及び第２項に定める補助の割合</w:t>
            </w:r>
          </w:p>
        </w:tc>
      </w:tr>
      <w:tr w:rsidR="00CF48B0" w:rsidRPr="00CF48B0" w14:paraId="0B1EC075" w14:textId="77777777">
        <w:trPr>
          <w:trHeight w:val="841"/>
        </w:trPr>
        <w:tc>
          <w:tcPr>
            <w:tcW w:w="3557" w:type="dxa"/>
            <w:tcBorders>
              <w:top w:val="single" w:sz="4" w:space="0" w:color="auto"/>
              <w:left w:val="single" w:sz="4" w:space="0" w:color="auto"/>
              <w:bottom w:val="nil"/>
              <w:right w:val="single" w:sz="4" w:space="0" w:color="auto"/>
            </w:tcBorders>
            <w:vAlign w:val="center"/>
          </w:tcPr>
          <w:p w14:paraId="06A64817" w14:textId="77777777" w:rsidR="00E26F2A" w:rsidRPr="00CF48B0" w:rsidRDefault="00B56AAD">
            <w:pPr>
              <w:widowControl/>
              <w:spacing w:line="240" w:lineRule="exact"/>
              <w:jc w:val="left"/>
              <w:rPr>
                <w:kern w:val="0"/>
                <w:sz w:val="20"/>
              </w:rPr>
            </w:pPr>
            <w:r w:rsidRPr="00CF48B0">
              <w:rPr>
                <w:rFonts w:hint="eastAsia"/>
                <w:kern w:val="0"/>
                <w:sz w:val="20"/>
              </w:rPr>
              <w:t>道路法施行令第３４条の２の３第３項に規定される事業</w:t>
            </w:r>
          </w:p>
        </w:tc>
        <w:tc>
          <w:tcPr>
            <w:tcW w:w="5103" w:type="dxa"/>
            <w:tcBorders>
              <w:top w:val="single" w:sz="4" w:space="0" w:color="auto"/>
              <w:left w:val="nil"/>
              <w:bottom w:val="single" w:sz="4" w:space="0" w:color="auto"/>
              <w:right w:val="single" w:sz="4" w:space="0" w:color="auto"/>
            </w:tcBorders>
            <w:vAlign w:val="center"/>
          </w:tcPr>
          <w:p w14:paraId="34285A58" w14:textId="77777777" w:rsidR="00E26F2A" w:rsidRPr="00CF48B0" w:rsidRDefault="00B56AAD">
            <w:pPr>
              <w:widowControl/>
              <w:spacing w:line="240" w:lineRule="exact"/>
              <w:jc w:val="left"/>
              <w:rPr>
                <w:kern w:val="0"/>
                <w:sz w:val="20"/>
              </w:rPr>
            </w:pPr>
            <w:r w:rsidRPr="00CF48B0">
              <w:rPr>
                <w:rFonts w:hint="eastAsia"/>
                <w:kern w:val="0"/>
                <w:sz w:val="20"/>
              </w:rPr>
              <w:t>道路法施行令第３４条の２の３第３項に定める補助の割合</w:t>
            </w:r>
          </w:p>
        </w:tc>
      </w:tr>
      <w:tr w:rsidR="00CF48B0" w:rsidRPr="00CF48B0" w14:paraId="5C990B37" w14:textId="77777777">
        <w:trPr>
          <w:trHeight w:val="853"/>
        </w:trPr>
        <w:tc>
          <w:tcPr>
            <w:tcW w:w="3557" w:type="dxa"/>
            <w:tcBorders>
              <w:top w:val="single" w:sz="4" w:space="0" w:color="auto"/>
              <w:left w:val="single" w:sz="4" w:space="0" w:color="auto"/>
              <w:bottom w:val="single" w:sz="4" w:space="0" w:color="auto"/>
              <w:right w:val="single" w:sz="4" w:space="0" w:color="auto"/>
            </w:tcBorders>
            <w:vAlign w:val="center"/>
          </w:tcPr>
          <w:p w14:paraId="35C9FDDB" w14:textId="77777777" w:rsidR="00E26F2A" w:rsidRPr="00CF48B0" w:rsidRDefault="00B56AAD">
            <w:pPr>
              <w:widowControl/>
              <w:spacing w:line="240" w:lineRule="exact"/>
              <w:jc w:val="left"/>
              <w:rPr>
                <w:kern w:val="0"/>
                <w:sz w:val="20"/>
              </w:rPr>
            </w:pPr>
            <w:r w:rsidRPr="00CF48B0">
              <w:rPr>
                <w:rFonts w:hint="eastAsia"/>
                <w:kern w:val="0"/>
                <w:sz w:val="20"/>
              </w:rPr>
              <w:t>沖縄振興特別措置法（平成１４年法律第１４号）第１０５条に規定される事業</w:t>
            </w:r>
          </w:p>
        </w:tc>
        <w:tc>
          <w:tcPr>
            <w:tcW w:w="5103" w:type="dxa"/>
            <w:tcBorders>
              <w:top w:val="nil"/>
              <w:left w:val="nil"/>
              <w:bottom w:val="single" w:sz="4" w:space="0" w:color="auto"/>
              <w:right w:val="single" w:sz="4" w:space="0" w:color="auto"/>
            </w:tcBorders>
            <w:vAlign w:val="center"/>
          </w:tcPr>
          <w:p w14:paraId="211C7AA0" w14:textId="77777777" w:rsidR="00E26F2A" w:rsidRPr="00CF48B0" w:rsidRDefault="00B56AAD">
            <w:pPr>
              <w:widowControl/>
              <w:spacing w:line="240" w:lineRule="exact"/>
              <w:jc w:val="left"/>
              <w:rPr>
                <w:kern w:val="0"/>
                <w:sz w:val="20"/>
              </w:rPr>
            </w:pPr>
            <w:r w:rsidRPr="00CF48B0">
              <w:rPr>
                <w:rFonts w:hint="eastAsia"/>
                <w:kern w:val="0"/>
                <w:sz w:val="20"/>
              </w:rPr>
              <w:t>沖縄振興特別措置法施行令（平成１４年政令第１０２号）別表（第３２条関係）に定める負担又は補助の割合</w:t>
            </w:r>
          </w:p>
        </w:tc>
      </w:tr>
      <w:tr w:rsidR="00CF48B0" w:rsidRPr="00CF48B0" w14:paraId="0FFD190A" w14:textId="77777777">
        <w:trPr>
          <w:trHeight w:val="960"/>
        </w:trPr>
        <w:tc>
          <w:tcPr>
            <w:tcW w:w="3557" w:type="dxa"/>
            <w:tcBorders>
              <w:top w:val="nil"/>
              <w:left w:val="single" w:sz="4" w:space="0" w:color="auto"/>
              <w:bottom w:val="single" w:sz="4" w:space="0" w:color="auto"/>
              <w:right w:val="single" w:sz="4" w:space="0" w:color="auto"/>
            </w:tcBorders>
            <w:vAlign w:val="center"/>
          </w:tcPr>
          <w:p w14:paraId="76501492"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道路整備事業に係る国の財政上の特別措置に関する法律施行令第１条第４項に規定される事業</w:t>
            </w:r>
          </w:p>
        </w:tc>
        <w:tc>
          <w:tcPr>
            <w:tcW w:w="5103" w:type="dxa"/>
            <w:tcBorders>
              <w:top w:val="nil"/>
              <w:left w:val="nil"/>
              <w:bottom w:val="single" w:sz="4" w:space="0" w:color="auto"/>
              <w:right w:val="single" w:sz="4" w:space="0" w:color="auto"/>
            </w:tcBorders>
            <w:vAlign w:val="center"/>
          </w:tcPr>
          <w:p w14:paraId="79320BD6" w14:textId="77777777" w:rsidR="00E26F2A" w:rsidRPr="00CF48B0" w:rsidRDefault="00B56AAD">
            <w:pPr>
              <w:widowControl/>
              <w:spacing w:line="240" w:lineRule="exact"/>
              <w:jc w:val="left"/>
              <w:rPr>
                <w:kern w:val="0"/>
                <w:sz w:val="20"/>
              </w:rPr>
            </w:pPr>
            <w:r w:rsidRPr="00CF48B0">
              <w:rPr>
                <w:rFonts w:hint="eastAsia"/>
                <w:kern w:val="0"/>
                <w:sz w:val="20"/>
              </w:rPr>
              <w:t>道路整備事業に係る国の財政上の特別措置に関する法律施行令第１条第４項に定める負担の割合</w:t>
            </w:r>
          </w:p>
        </w:tc>
      </w:tr>
      <w:tr w:rsidR="00CF48B0" w:rsidRPr="00CF48B0" w14:paraId="7D49E043" w14:textId="77777777">
        <w:trPr>
          <w:trHeight w:val="709"/>
        </w:trPr>
        <w:tc>
          <w:tcPr>
            <w:tcW w:w="3557" w:type="dxa"/>
            <w:tcBorders>
              <w:top w:val="nil"/>
              <w:left w:val="single" w:sz="4" w:space="0" w:color="auto"/>
              <w:bottom w:val="single" w:sz="4" w:space="0" w:color="auto"/>
              <w:right w:val="single" w:sz="4" w:space="0" w:color="auto"/>
            </w:tcBorders>
            <w:vAlign w:val="center"/>
          </w:tcPr>
          <w:p w14:paraId="7BB657B1" w14:textId="77777777" w:rsidR="00E26F2A" w:rsidRPr="00CF48B0" w:rsidRDefault="00B56AAD">
            <w:pPr>
              <w:widowControl/>
              <w:spacing w:line="240" w:lineRule="exact"/>
              <w:jc w:val="left"/>
              <w:rPr>
                <w:kern w:val="0"/>
                <w:sz w:val="20"/>
              </w:rPr>
            </w:pPr>
            <w:r w:rsidRPr="00CF48B0">
              <w:rPr>
                <w:rFonts w:hint="eastAsia"/>
                <w:kern w:val="0"/>
                <w:sz w:val="20"/>
              </w:rPr>
              <w:t>離島振興法（昭和２８年法律第７２号）第７条に規定される事業</w:t>
            </w:r>
          </w:p>
        </w:tc>
        <w:tc>
          <w:tcPr>
            <w:tcW w:w="5103" w:type="dxa"/>
            <w:tcBorders>
              <w:top w:val="nil"/>
              <w:left w:val="nil"/>
              <w:bottom w:val="single" w:sz="4" w:space="0" w:color="auto"/>
              <w:right w:val="single" w:sz="4" w:space="0" w:color="auto"/>
            </w:tcBorders>
            <w:vAlign w:val="center"/>
          </w:tcPr>
          <w:p w14:paraId="1D4F10F2" w14:textId="77777777" w:rsidR="00E26F2A" w:rsidRPr="00CF48B0" w:rsidRDefault="00B56AAD">
            <w:pPr>
              <w:widowControl/>
              <w:spacing w:line="240" w:lineRule="exact"/>
              <w:jc w:val="left"/>
              <w:rPr>
                <w:kern w:val="0"/>
                <w:sz w:val="20"/>
              </w:rPr>
            </w:pPr>
            <w:r w:rsidRPr="00CF48B0">
              <w:rPr>
                <w:rFonts w:hint="eastAsia"/>
                <w:kern w:val="0"/>
                <w:sz w:val="20"/>
              </w:rPr>
              <w:t>離島振興法別表（第７条関係）に定める負担又は補助の割合</w:t>
            </w:r>
          </w:p>
        </w:tc>
      </w:tr>
      <w:tr w:rsidR="00CF48B0" w:rsidRPr="00CF48B0" w14:paraId="3ACE039D" w14:textId="77777777">
        <w:trPr>
          <w:trHeight w:val="846"/>
        </w:trPr>
        <w:tc>
          <w:tcPr>
            <w:tcW w:w="3557" w:type="dxa"/>
            <w:tcBorders>
              <w:top w:val="nil"/>
              <w:left w:val="single" w:sz="4" w:space="0" w:color="auto"/>
              <w:bottom w:val="single" w:sz="4" w:space="0" w:color="auto"/>
              <w:right w:val="single" w:sz="4" w:space="0" w:color="auto"/>
            </w:tcBorders>
            <w:vAlign w:val="center"/>
          </w:tcPr>
          <w:p w14:paraId="162D6E11" w14:textId="77777777" w:rsidR="00E26F2A" w:rsidRPr="00CF48B0" w:rsidRDefault="00B56AAD">
            <w:pPr>
              <w:widowControl/>
              <w:spacing w:line="240" w:lineRule="exact"/>
              <w:jc w:val="left"/>
              <w:rPr>
                <w:kern w:val="0"/>
                <w:sz w:val="20"/>
              </w:rPr>
            </w:pPr>
            <w:r w:rsidRPr="00CF48B0">
              <w:rPr>
                <w:rFonts w:hint="eastAsia"/>
                <w:kern w:val="0"/>
                <w:sz w:val="20"/>
              </w:rPr>
              <w:t>奄美群島振興開発特別措置法（昭和２９年法律第１８９号）第６条に規定される事業</w:t>
            </w:r>
          </w:p>
        </w:tc>
        <w:tc>
          <w:tcPr>
            <w:tcW w:w="5103" w:type="dxa"/>
            <w:tcBorders>
              <w:top w:val="nil"/>
              <w:left w:val="nil"/>
              <w:bottom w:val="single" w:sz="4" w:space="0" w:color="auto"/>
              <w:right w:val="single" w:sz="4" w:space="0" w:color="auto"/>
            </w:tcBorders>
            <w:vAlign w:val="center"/>
          </w:tcPr>
          <w:p w14:paraId="67E4423D" w14:textId="77777777" w:rsidR="00E26F2A" w:rsidRPr="00CF48B0" w:rsidRDefault="00B56AAD">
            <w:pPr>
              <w:widowControl/>
              <w:spacing w:line="240" w:lineRule="exact"/>
              <w:jc w:val="left"/>
              <w:rPr>
                <w:kern w:val="0"/>
                <w:sz w:val="20"/>
              </w:rPr>
            </w:pPr>
            <w:r w:rsidRPr="00CF48B0">
              <w:rPr>
                <w:rFonts w:hint="eastAsia"/>
                <w:kern w:val="0"/>
                <w:sz w:val="20"/>
              </w:rPr>
              <w:t>奄美群島振興開発特別措置法施行令（昭和２９年政令第２３９号）別表（第１条関係）に定める負担又は補助の割合</w:t>
            </w:r>
          </w:p>
        </w:tc>
      </w:tr>
      <w:tr w:rsidR="00CF48B0" w:rsidRPr="00CF48B0" w14:paraId="4D27A307" w14:textId="77777777">
        <w:trPr>
          <w:trHeight w:val="960"/>
        </w:trPr>
        <w:tc>
          <w:tcPr>
            <w:tcW w:w="3557" w:type="dxa"/>
            <w:tcBorders>
              <w:top w:val="nil"/>
              <w:left w:val="single" w:sz="4" w:space="0" w:color="auto"/>
              <w:bottom w:val="single" w:sz="4" w:space="0" w:color="auto"/>
              <w:right w:val="single" w:sz="4" w:space="0" w:color="auto"/>
            </w:tcBorders>
            <w:vAlign w:val="center"/>
          </w:tcPr>
          <w:p w14:paraId="0C6D75A1" w14:textId="77777777" w:rsidR="00E26F2A" w:rsidRPr="00CF48B0" w:rsidRDefault="00B56AAD">
            <w:pPr>
              <w:widowControl/>
              <w:spacing w:line="240" w:lineRule="exact"/>
              <w:jc w:val="left"/>
              <w:rPr>
                <w:kern w:val="0"/>
                <w:sz w:val="20"/>
              </w:rPr>
            </w:pPr>
            <w:r w:rsidRPr="00CF48B0">
              <w:rPr>
                <w:rFonts w:hint="eastAsia"/>
                <w:kern w:val="0"/>
                <w:sz w:val="20"/>
              </w:rPr>
              <w:t>共同溝の整備等に関する特別措置法（昭和３８年法律第８１号）第２２条第２項に規定される事業</w:t>
            </w:r>
          </w:p>
        </w:tc>
        <w:tc>
          <w:tcPr>
            <w:tcW w:w="5103" w:type="dxa"/>
            <w:tcBorders>
              <w:top w:val="nil"/>
              <w:left w:val="nil"/>
              <w:bottom w:val="single" w:sz="4" w:space="0" w:color="auto"/>
              <w:right w:val="single" w:sz="4" w:space="0" w:color="auto"/>
            </w:tcBorders>
            <w:vAlign w:val="center"/>
          </w:tcPr>
          <w:p w14:paraId="5E4661ED" w14:textId="77777777" w:rsidR="00E26F2A" w:rsidRPr="00CF48B0" w:rsidRDefault="00B56AAD">
            <w:pPr>
              <w:widowControl/>
              <w:spacing w:line="240" w:lineRule="exact"/>
              <w:jc w:val="left"/>
              <w:rPr>
                <w:kern w:val="0"/>
                <w:sz w:val="20"/>
              </w:rPr>
            </w:pPr>
            <w:r w:rsidRPr="00CF48B0">
              <w:rPr>
                <w:rFonts w:hint="eastAsia"/>
                <w:kern w:val="0"/>
                <w:sz w:val="20"/>
              </w:rPr>
              <w:t>共同溝の整備等に関する特別措置法第２２条第２項に定める負担又は補助の割合</w:t>
            </w:r>
          </w:p>
        </w:tc>
      </w:tr>
      <w:tr w:rsidR="00CF48B0" w:rsidRPr="00CF48B0" w14:paraId="21009830" w14:textId="77777777">
        <w:trPr>
          <w:trHeight w:val="960"/>
        </w:trPr>
        <w:tc>
          <w:tcPr>
            <w:tcW w:w="3557" w:type="dxa"/>
            <w:tcBorders>
              <w:top w:val="single" w:sz="4" w:space="0" w:color="auto"/>
              <w:left w:val="single" w:sz="4" w:space="0" w:color="auto"/>
              <w:bottom w:val="single" w:sz="4" w:space="0" w:color="auto"/>
              <w:right w:val="single" w:sz="4" w:space="0" w:color="auto"/>
            </w:tcBorders>
            <w:vAlign w:val="center"/>
          </w:tcPr>
          <w:p w14:paraId="04A62CE5" w14:textId="77777777" w:rsidR="00E26F2A" w:rsidRPr="00CF48B0" w:rsidRDefault="00B56AAD">
            <w:pPr>
              <w:widowControl/>
              <w:spacing w:line="240" w:lineRule="exact"/>
              <w:jc w:val="left"/>
              <w:rPr>
                <w:kern w:val="0"/>
                <w:sz w:val="20"/>
              </w:rPr>
            </w:pPr>
            <w:r w:rsidRPr="00CF48B0">
              <w:rPr>
                <w:rFonts w:hint="eastAsia"/>
                <w:kern w:val="0"/>
                <w:sz w:val="20"/>
              </w:rPr>
              <w:t>電線共同溝の整備等に関する特別措置法（平成７年法律第３９号）第２２条第２項に規定される事業</w:t>
            </w:r>
          </w:p>
        </w:tc>
        <w:tc>
          <w:tcPr>
            <w:tcW w:w="5103" w:type="dxa"/>
            <w:tcBorders>
              <w:top w:val="single" w:sz="4" w:space="0" w:color="auto"/>
              <w:left w:val="nil"/>
              <w:bottom w:val="single" w:sz="4" w:space="0" w:color="auto"/>
              <w:right w:val="single" w:sz="4" w:space="0" w:color="auto"/>
            </w:tcBorders>
            <w:vAlign w:val="center"/>
          </w:tcPr>
          <w:p w14:paraId="76150F80" w14:textId="77777777" w:rsidR="00E26F2A" w:rsidRPr="00CF48B0" w:rsidRDefault="00B56AAD">
            <w:pPr>
              <w:widowControl/>
              <w:spacing w:line="240" w:lineRule="exact"/>
              <w:jc w:val="left"/>
              <w:rPr>
                <w:kern w:val="0"/>
                <w:sz w:val="20"/>
              </w:rPr>
            </w:pPr>
            <w:r w:rsidRPr="00CF48B0">
              <w:rPr>
                <w:rFonts w:hint="eastAsia"/>
                <w:kern w:val="0"/>
                <w:sz w:val="20"/>
              </w:rPr>
              <w:t>電線共同溝の整備等に関する特別措置法第２２条第２項に定める負担又は補助の割合</w:t>
            </w:r>
          </w:p>
        </w:tc>
      </w:tr>
      <w:tr w:rsidR="00CF48B0" w:rsidRPr="00CF48B0" w14:paraId="0E053A5E" w14:textId="77777777">
        <w:trPr>
          <w:trHeight w:val="960"/>
        </w:trPr>
        <w:tc>
          <w:tcPr>
            <w:tcW w:w="3557" w:type="dxa"/>
            <w:tcBorders>
              <w:top w:val="single" w:sz="4" w:space="0" w:color="auto"/>
              <w:left w:val="single" w:sz="4" w:space="0" w:color="auto"/>
              <w:bottom w:val="single" w:sz="4" w:space="0" w:color="auto"/>
              <w:right w:val="single" w:sz="4" w:space="0" w:color="auto"/>
            </w:tcBorders>
            <w:vAlign w:val="center"/>
          </w:tcPr>
          <w:p w14:paraId="2EDB387D" w14:textId="77777777" w:rsidR="00E26F2A" w:rsidRPr="00CF48B0" w:rsidRDefault="00B56AAD">
            <w:pPr>
              <w:widowControl/>
              <w:spacing w:line="240" w:lineRule="exact"/>
              <w:jc w:val="left"/>
              <w:rPr>
                <w:kern w:val="0"/>
                <w:sz w:val="20"/>
              </w:rPr>
            </w:pPr>
            <w:r w:rsidRPr="00CF48B0">
              <w:rPr>
                <w:rFonts w:hint="eastAsia"/>
                <w:kern w:val="0"/>
                <w:sz w:val="20"/>
              </w:rPr>
              <w:t>土地区画整理法第１２１条に規定される事業</w:t>
            </w:r>
          </w:p>
        </w:tc>
        <w:tc>
          <w:tcPr>
            <w:tcW w:w="5103" w:type="dxa"/>
            <w:tcBorders>
              <w:top w:val="single" w:sz="4" w:space="0" w:color="auto"/>
              <w:left w:val="nil"/>
              <w:bottom w:val="single" w:sz="4" w:space="0" w:color="auto"/>
              <w:right w:val="single" w:sz="4" w:space="0" w:color="auto"/>
            </w:tcBorders>
            <w:vAlign w:val="center"/>
          </w:tcPr>
          <w:p w14:paraId="2B12DF17" w14:textId="77777777" w:rsidR="00E26F2A" w:rsidRPr="00CF48B0" w:rsidRDefault="00B56AAD">
            <w:pPr>
              <w:widowControl/>
              <w:spacing w:line="240" w:lineRule="exact"/>
              <w:jc w:val="left"/>
              <w:rPr>
                <w:kern w:val="0"/>
                <w:sz w:val="20"/>
              </w:rPr>
            </w:pPr>
            <w:r w:rsidRPr="00CF48B0">
              <w:rPr>
                <w:rFonts w:hint="eastAsia"/>
                <w:kern w:val="0"/>
                <w:sz w:val="20"/>
              </w:rPr>
              <w:t>土地区画整理法第１２１条に定める負担の割合</w:t>
            </w:r>
          </w:p>
        </w:tc>
      </w:tr>
    </w:tbl>
    <w:p w14:paraId="799CE6C9" w14:textId="77777777" w:rsidR="00E26F2A" w:rsidRPr="00CF48B0" w:rsidRDefault="00B56AAD">
      <w:pPr>
        <w:ind w:leftChars="114" w:left="258" w:firstLineChars="100" w:firstLine="227"/>
      </w:pPr>
      <w:r w:rsidRPr="00CF48B0">
        <w:rPr>
          <w:rFonts w:hint="eastAsia"/>
        </w:rPr>
        <w:t>改築、修繕又は維持（除雪に係る事業又は降灰の除去事業に限る。）に関する事業に係る当該年度の基礎額は、当該年度の事業費に、表</w:t>
      </w:r>
      <w:r w:rsidRPr="00CF48B0">
        <w:t>1-(1)-2</w:t>
      </w:r>
      <w:r w:rsidRPr="00CF48B0">
        <w:rPr>
          <w:rFonts w:hint="eastAsia"/>
        </w:rPr>
        <w:t>に定める国費率を乗じて算定するものとする。なお、道路局所管補助事業採択基準等（平成１３年３月３０日付け国道総第５８９号）、街路・交通連携推進事業採択基準、公共団体等区画整理補助事業実施要領（平成２１年１１月１１日付け国都市第２５－２号）、組合等区画整理補助事業実施要領（平成２１年１１月１１日付け国都市第２５－２号）、又は市街地再開発事業等管理者負担金補助採択基準に定める基準に適合する事業については、表</w:t>
      </w:r>
      <w:r w:rsidRPr="00CF48B0">
        <w:t>1-(1)-1</w:t>
      </w:r>
      <w:r w:rsidRPr="00CF48B0">
        <w:rPr>
          <w:rFonts w:hint="eastAsia"/>
        </w:rPr>
        <w:t>の左欄に掲げる事業ごとに同表の右欄に掲げる率を乗じて算定することができる。</w:t>
      </w:r>
    </w:p>
    <w:p w14:paraId="134EA788" w14:textId="77777777" w:rsidR="00E26F2A" w:rsidRPr="00CF48B0" w:rsidRDefault="00E26F2A">
      <w:pPr>
        <w:rPr>
          <w:spacing w:val="10"/>
        </w:rPr>
      </w:pPr>
    </w:p>
    <w:p w14:paraId="4B7DBF48" w14:textId="77777777" w:rsidR="00E26F2A" w:rsidRPr="00CF48B0" w:rsidRDefault="00B56AAD">
      <w:pPr>
        <w:rPr>
          <w:spacing w:val="10"/>
        </w:rPr>
      </w:pPr>
      <w:r w:rsidRPr="00CF48B0">
        <w:rPr>
          <w:rFonts w:hint="eastAsia"/>
          <w:spacing w:val="10"/>
        </w:rPr>
        <w:t>表</w:t>
      </w:r>
      <w:r w:rsidRPr="00CF48B0">
        <w:rPr>
          <w:spacing w:val="10"/>
        </w:rPr>
        <w:t>1-(1)-2</w:t>
      </w: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
        <w:gridCol w:w="1347"/>
        <w:gridCol w:w="1773"/>
        <w:gridCol w:w="1984"/>
        <w:gridCol w:w="1701"/>
        <w:gridCol w:w="1842"/>
      </w:tblGrid>
      <w:tr w:rsidR="00CF48B0" w:rsidRPr="00CF48B0" w14:paraId="241A79FB" w14:textId="77777777">
        <w:trPr>
          <w:trHeight w:val="341"/>
        </w:trPr>
        <w:tc>
          <w:tcPr>
            <w:tcW w:w="425" w:type="dxa"/>
            <w:vMerge w:val="restart"/>
            <w:tcBorders>
              <w:top w:val="single" w:sz="4" w:space="0" w:color="000000"/>
              <w:left w:val="single" w:sz="4" w:space="0" w:color="000000"/>
              <w:right w:val="single" w:sz="4" w:space="0" w:color="000000"/>
            </w:tcBorders>
          </w:tcPr>
          <w:p w14:paraId="322013CF" w14:textId="77777777" w:rsidR="00E26F2A" w:rsidRPr="00CF48B0" w:rsidRDefault="00E26F2A">
            <w:pPr>
              <w:suppressAutoHyphens/>
              <w:kinsoku w:val="0"/>
              <w:autoSpaceDE w:val="0"/>
              <w:autoSpaceDN w:val="0"/>
              <w:jc w:val="left"/>
              <w:rPr>
                <w:spacing w:val="10"/>
              </w:rPr>
            </w:pPr>
          </w:p>
          <w:p w14:paraId="13A4C032" w14:textId="77777777" w:rsidR="00E26F2A" w:rsidRPr="00CF48B0" w:rsidRDefault="00E26F2A">
            <w:pPr>
              <w:suppressAutoHyphens/>
              <w:kinsoku w:val="0"/>
              <w:autoSpaceDE w:val="0"/>
              <w:autoSpaceDN w:val="0"/>
              <w:jc w:val="center"/>
              <w:rPr>
                <w:spacing w:val="10"/>
              </w:rPr>
            </w:pPr>
          </w:p>
        </w:tc>
        <w:tc>
          <w:tcPr>
            <w:tcW w:w="3120" w:type="dxa"/>
            <w:gridSpan w:val="2"/>
            <w:vMerge w:val="restart"/>
            <w:tcBorders>
              <w:top w:val="single" w:sz="4" w:space="0" w:color="000000"/>
              <w:left w:val="single" w:sz="4" w:space="0" w:color="000000"/>
              <w:right w:val="single" w:sz="4" w:space="0" w:color="000000"/>
            </w:tcBorders>
            <w:vAlign w:val="center"/>
          </w:tcPr>
          <w:p w14:paraId="326E0965" w14:textId="77777777" w:rsidR="00E26F2A" w:rsidRPr="00CF48B0" w:rsidRDefault="00B56AAD">
            <w:pPr>
              <w:suppressAutoHyphens/>
              <w:kinsoku w:val="0"/>
              <w:autoSpaceDE w:val="0"/>
              <w:autoSpaceDN w:val="0"/>
              <w:jc w:val="center"/>
              <w:rPr>
                <w:spacing w:val="10"/>
              </w:rPr>
            </w:pPr>
            <w:r w:rsidRPr="00CF48B0">
              <w:rPr>
                <w:rFonts w:hint="eastAsia"/>
              </w:rPr>
              <w:t>地方公共団体</w:t>
            </w:r>
          </w:p>
        </w:tc>
        <w:tc>
          <w:tcPr>
            <w:tcW w:w="5527" w:type="dxa"/>
            <w:gridSpan w:val="3"/>
            <w:tcBorders>
              <w:top w:val="single" w:sz="4" w:space="0" w:color="000000"/>
              <w:left w:val="single" w:sz="4" w:space="0" w:color="000000"/>
              <w:bottom w:val="nil"/>
              <w:right w:val="single" w:sz="4" w:space="0" w:color="000000"/>
            </w:tcBorders>
          </w:tcPr>
          <w:p w14:paraId="426B2941" w14:textId="77777777" w:rsidR="00E26F2A" w:rsidRPr="00CF48B0" w:rsidRDefault="00B56AAD">
            <w:pPr>
              <w:suppressAutoHyphens/>
              <w:kinsoku w:val="0"/>
              <w:autoSpaceDE w:val="0"/>
              <w:autoSpaceDN w:val="0"/>
              <w:jc w:val="center"/>
              <w:rPr>
                <w:spacing w:val="10"/>
              </w:rPr>
            </w:pPr>
            <w:r w:rsidRPr="00CF48B0">
              <w:rPr>
                <w:rFonts w:hint="eastAsia"/>
              </w:rPr>
              <w:t>引上率δ</w:t>
            </w:r>
          </w:p>
        </w:tc>
      </w:tr>
      <w:tr w:rsidR="00CF48B0" w:rsidRPr="00CF48B0" w14:paraId="721EAA79" w14:textId="77777777">
        <w:trPr>
          <w:trHeight w:val="331"/>
        </w:trPr>
        <w:tc>
          <w:tcPr>
            <w:tcW w:w="425" w:type="dxa"/>
            <w:vMerge/>
            <w:tcBorders>
              <w:left w:val="single" w:sz="4" w:space="0" w:color="000000"/>
              <w:bottom w:val="nil"/>
              <w:right w:val="single" w:sz="4" w:space="0" w:color="000000"/>
            </w:tcBorders>
          </w:tcPr>
          <w:p w14:paraId="26C66415" w14:textId="77777777" w:rsidR="00E26F2A" w:rsidRPr="00CF48B0" w:rsidRDefault="00E26F2A">
            <w:pPr>
              <w:autoSpaceDE w:val="0"/>
              <w:autoSpaceDN w:val="0"/>
              <w:jc w:val="left"/>
              <w:rPr>
                <w:spacing w:val="10"/>
              </w:rPr>
            </w:pPr>
          </w:p>
        </w:tc>
        <w:tc>
          <w:tcPr>
            <w:tcW w:w="3120" w:type="dxa"/>
            <w:gridSpan w:val="2"/>
            <w:vMerge/>
            <w:tcBorders>
              <w:left w:val="single" w:sz="4" w:space="0" w:color="000000"/>
              <w:bottom w:val="nil"/>
              <w:right w:val="single" w:sz="4" w:space="0" w:color="000000"/>
            </w:tcBorders>
          </w:tcPr>
          <w:p w14:paraId="23FA4190" w14:textId="77777777" w:rsidR="00E26F2A" w:rsidRPr="00CF48B0" w:rsidRDefault="00E26F2A">
            <w:pPr>
              <w:autoSpaceDE w:val="0"/>
              <w:autoSpaceDN w:val="0"/>
              <w:jc w:val="left"/>
              <w:rPr>
                <w:spacing w:val="10"/>
              </w:rPr>
            </w:pPr>
          </w:p>
        </w:tc>
        <w:tc>
          <w:tcPr>
            <w:tcW w:w="1984" w:type="dxa"/>
            <w:tcBorders>
              <w:top w:val="single" w:sz="4" w:space="0" w:color="000000"/>
              <w:left w:val="single" w:sz="4" w:space="0" w:color="000000"/>
              <w:bottom w:val="nil"/>
              <w:right w:val="single" w:sz="4" w:space="0" w:color="000000"/>
            </w:tcBorders>
          </w:tcPr>
          <w:p w14:paraId="52B1F32C" w14:textId="77777777" w:rsidR="00E26F2A" w:rsidRPr="00CF48B0" w:rsidRDefault="00B56AAD">
            <w:pPr>
              <w:suppressAutoHyphens/>
              <w:kinsoku w:val="0"/>
              <w:autoSpaceDE w:val="0"/>
              <w:autoSpaceDN w:val="0"/>
              <w:jc w:val="center"/>
              <w:rPr>
                <w:spacing w:val="10"/>
              </w:rPr>
            </w:pPr>
            <w:r w:rsidRPr="00CF48B0">
              <w:t>1.00</w:t>
            </w:r>
          </w:p>
        </w:tc>
        <w:tc>
          <w:tcPr>
            <w:tcW w:w="1701" w:type="dxa"/>
            <w:tcBorders>
              <w:top w:val="single" w:sz="4" w:space="0" w:color="000000"/>
              <w:left w:val="single" w:sz="4" w:space="0" w:color="000000"/>
              <w:bottom w:val="nil"/>
              <w:right w:val="single" w:sz="4" w:space="0" w:color="000000"/>
            </w:tcBorders>
          </w:tcPr>
          <w:p w14:paraId="0FCAD23A" w14:textId="77777777" w:rsidR="00E26F2A" w:rsidRPr="00CF48B0" w:rsidRDefault="00B56AAD">
            <w:pPr>
              <w:suppressAutoHyphens/>
              <w:kinsoku w:val="0"/>
              <w:autoSpaceDE w:val="0"/>
              <w:autoSpaceDN w:val="0"/>
              <w:jc w:val="center"/>
              <w:rPr>
                <w:spacing w:val="10"/>
              </w:rPr>
            </w:pPr>
            <w:r w:rsidRPr="00CF48B0">
              <w:t>1.01</w:t>
            </w:r>
            <w:r w:rsidRPr="00CF48B0">
              <w:rPr>
                <w:rFonts w:hint="eastAsia"/>
              </w:rPr>
              <w:t>～</w:t>
            </w:r>
            <w:r w:rsidRPr="00CF48B0">
              <w:t>1.09</w:t>
            </w:r>
          </w:p>
        </w:tc>
        <w:tc>
          <w:tcPr>
            <w:tcW w:w="1842" w:type="dxa"/>
            <w:tcBorders>
              <w:top w:val="single" w:sz="4" w:space="0" w:color="000000"/>
              <w:left w:val="single" w:sz="4" w:space="0" w:color="000000"/>
              <w:bottom w:val="nil"/>
              <w:right w:val="single" w:sz="4" w:space="0" w:color="000000"/>
            </w:tcBorders>
          </w:tcPr>
          <w:p w14:paraId="72EFBC7B" w14:textId="77777777" w:rsidR="00E26F2A" w:rsidRPr="00CF48B0" w:rsidRDefault="00B56AAD">
            <w:pPr>
              <w:suppressAutoHyphens/>
              <w:kinsoku w:val="0"/>
              <w:autoSpaceDE w:val="0"/>
              <w:autoSpaceDN w:val="0"/>
              <w:jc w:val="center"/>
              <w:rPr>
                <w:spacing w:val="10"/>
              </w:rPr>
            </w:pPr>
            <w:r w:rsidRPr="00CF48B0">
              <w:t>1.10</w:t>
            </w:r>
            <w:r w:rsidRPr="00CF48B0">
              <w:rPr>
                <w:rFonts w:hint="eastAsia"/>
              </w:rPr>
              <w:t>～</w:t>
            </w:r>
          </w:p>
        </w:tc>
      </w:tr>
      <w:tr w:rsidR="00CF48B0" w:rsidRPr="00CF48B0" w14:paraId="5228C0EC" w14:textId="77777777">
        <w:trPr>
          <w:trHeight w:val="683"/>
        </w:trPr>
        <w:tc>
          <w:tcPr>
            <w:tcW w:w="425" w:type="dxa"/>
            <w:tcBorders>
              <w:top w:val="single" w:sz="4" w:space="0" w:color="000000"/>
              <w:left w:val="single" w:sz="4" w:space="0" w:color="000000"/>
              <w:bottom w:val="nil"/>
              <w:right w:val="single" w:sz="4" w:space="0" w:color="000000"/>
            </w:tcBorders>
          </w:tcPr>
          <w:p w14:paraId="1D7EE476" w14:textId="77777777" w:rsidR="00E26F2A" w:rsidRPr="00CF48B0" w:rsidRDefault="00B56AAD">
            <w:pPr>
              <w:suppressAutoHyphens/>
              <w:kinsoku w:val="0"/>
              <w:autoSpaceDE w:val="0"/>
              <w:autoSpaceDN w:val="0"/>
              <w:jc w:val="left"/>
              <w:rPr>
                <w:spacing w:val="10"/>
              </w:rPr>
            </w:pPr>
            <w:r w:rsidRPr="00CF48B0">
              <w:rPr>
                <w:rFonts w:hint="eastAsia"/>
              </w:rPr>
              <w:t>一</w:t>
            </w:r>
          </w:p>
        </w:tc>
        <w:tc>
          <w:tcPr>
            <w:tcW w:w="3120" w:type="dxa"/>
            <w:gridSpan w:val="2"/>
            <w:tcBorders>
              <w:top w:val="single" w:sz="4" w:space="0" w:color="000000"/>
              <w:left w:val="single" w:sz="4" w:space="0" w:color="000000"/>
              <w:bottom w:val="nil"/>
              <w:right w:val="single" w:sz="4" w:space="0" w:color="000000"/>
            </w:tcBorders>
          </w:tcPr>
          <w:p w14:paraId="280F4A20" w14:textId="77777777" w:rsidR="00E26F2A" w:rsidRPr="00CF48B0" w:rsidRDefault="00B56AAD">
            <w:pPr>
              <w:suppressAutoHyphens/>
              <w:kinsoku w:val="0"/>
              <w:autoSpaceDE w:val="0"/>
              <w:autoSpaceDN w:val="0"/>
              <w:jc w:val="left"/>
              <w:rPr>
                <w:spacing w:val="10"/>
              </w:rPr>
            </w:pPr>
            <w:r w:rsidRPr="00CF48B0">
              <w:rPr>
                <w:rFonts w:hint="eastAsia"/>
              </w:rPr>
              <w:t>沖縄県の区域内の地方公共団体</w:t>
            </w:r>
          </w:p>
        </w:tc>
        <w:tc>
          <w:tcPr>
            <w:tcW w:w="5527" w:type="dxa"/>
            <w:gridSpan w:val="3"/>
            <w:tcBorders>
              <w:top w:val="single" w:sz="4" w:space="0" w:color="000000"/>
              <w:left w:val="single" w:sz="4" w:space="0" w:color="000000"/>
              <w:bottom w:val="nil"/>
              <w:right w:val="single" w:sz="4" w:space="0" w:color="000000"/>
            </w:tcBorders>
          </w:tcPr>
          <w:p w14:paraId="6D9B7D7F"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指定区間外国道・県道の改築・修繕　　　　　　　　　　　　　　　　　　　　　　　　　　</w:t>
            </w:r>
            <w:r w:rsidRPr="00CF48B0">
              <w:t>9.0/10</w:t>
            </w:r>
            <w:r w:rsidRPr="00CF48B0">
              <w:rPr>
                <w:rFonts w:hint="eastAsia"/>
                <w:spacing w:val="-4"/>
                <w:w w:val="50"/>
              </w:rPr>
              <w:t>（※１）</w:t>
            </w:r>
          </w:p>
          <w:p w14:paraId="012A631B"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市町村道の改築・修繕　　　　　　　　　　　　　　　　　　　　　　　　　　　　　　　　</w:t>
            </w:r>
            <w:r w:rsidRPr="00CF48B0">
              <w:t>8.0/10</w:t>
            </w:r>
            <w:r w:rsidRPr="00CF48B0">
              <w:rPr>
                <w:rFonts w:hint="eastAsia"/>
                <w:spacing w:val="-4"/>
                <w:w w:val="50"/>
              </w:rPr>
              <w:t>（※２</w:t>
            </w:r>
          </w:p>
        </w:tc>
      </w:tr>
      <w:tr w:rsidR="00CF48B0" w:rsidRPr="00CF48B0" w14:paraId="261A8FD2" w14:textId="77777777">
        <w:trPr>
          <w:trHeight w:val="704"/>
        </w:trPr>
        <w:tc>
          <w:tcPr>
            <w:tcW w:w="425" w:type="dxa"/>
            <w:tcBorders>
              <w:top w:val="single" w:sz="4" w:space="0" w:color="000000"/>
              <w:left w:val="single" w:sz="4" w:space="0" w:color="000000"/>
              <w:bottom w:val="nil"/>
              <w:right w:val="single" w:sz="4" w:space="0" w:color="000000"/>
            </w:tcBorders>
          </w:tcPr>
          <w:p w14:paraId="007E0DD5" w14:textId="77777777" w:rsidR="00E26F2A" w:rsidRPr="00CF48B0" w:rsidRDefault="00B56AAD">
            <w:pPr>
              <w:suppressAutoHyphens/>
              <w:kinsoku w:val="0"/>
              <w:autoSpaceDE w:val="0"/>
              <w:autoSpaceDN w:val="0"/>
              <w:jc w:val="left"/>
              <w:rPr>
                <w:spacing w:val="10"/>
              </w:rPr>
            </w:pPr>
            <w:r w:rsidRPr="00CF48B0">
              <w:rPr>
                <w:rFonts w:hint="eastAsia"/>
              </w:rPr>
              <w:t>二</w:t>
            </w:r>
          </w:p>
          <w:p w14:paraId="7EE55920" w14:textId="77777777" w:rsidR="00E26F2A" w:rsidRPr="00CF48B0" w:rsidRDefault="00E26F2A">
            <w:pPr>
              <w:suppressAutoHyphens/>
              <w:kinsoku w:val="0"/>
              <w:autoSpaceDE w:val="0"/>
              <w:autoSpaceDN w:val="0"/>
              <w:jc w:val="left"/>
              <w:rPr>
                <w:spacing w:val="10"/>
              </w:rPr>
            </w:pPr>
          </w:p>
        </w:tc>
        <w:tc>
          <w:tcPr>
            <w:tcW w:w="3120" w:type="dxa"/>
            <w:gridSpan w:val="2"/>
            <w:tcBorders>
              <w:top w:val="single" w:sz="4" w:space="0" w:color="000000"/>
              <w:left w:val="single" w:sz="4" w:space="0" w:color="000000"/>
              <w:bottom w:val="nil"/>
              <w:right w:val="single" w:sz="4" w:space="0" w:color="000000"/>
            </w:tcBorders>
          </w:tcPr>
          <w:p w14:paraId="3F991C09" w14:textId="77777777" w:rsidR="00E26F2A" w:rsidRPr="00CF48B0" w:rsidRDefault="00B56AAD">
            <w:pPr>
              <w:suppressAutoHyphens/>
              <w:kinsoku w:val="0"/>
              <w:autoSpaceDE w:val="0"/>
              <w:autoSpaceDN w:val="0"/>
              <w:jc w:val="left"/>
              <w:rPr>
                <w:spacing w:val="10"/>
              </w:rPr>
            </w:pPr>
            <w:r w:rsidRPr="00CF48B0">
              <w:rPr>
                <w:rFonts w:hint="eastAsia"/>
              </w:rPr>
              <w:t>奄美群島の地域内の地方公共団体</w:t>
            </w:r>
          </w:p>
        </w:tc>
        <w:tc>
          <w:tcPr>
            <w:tcW w:w="5527" w:type="dxa"/>
            <w:gridSpan w:val="3"/>
            <w:tcBorders>
              <w:top w:val="single" w:sz="4" w:space="0" w:color="000000"/>
              <w:left w:val="single" w:sz="4" w:space="0" w:color="000000"/>
              <w:bottom w:val="nil"/>
              <w:right w:val="single" w:sz="4" w:space="0" w:color="000000"/>
            </w:tcBorders>
          </w:tcPr>
          <w:p w14:paraId="6FD54A93"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指定区間外国道の改築　　　　　　　　　　　　　　　　　　　　　　　　　　　　　　　　</w:t>
            </w:r>
            <w:r w:rsidRPr="00CF48B0">
              <w:t>8.0/10</w:t>
            </w:r>
            <w:r w:rsidRPr="00CF48B0">
              <w:rPr>
                <w:rFonts w:hint="eastAsia"/>
                <w:spacing w:val="-4"/>
                <w:w w:val="50"/>
              </w:rPr>
              <w:t>（※３）</w:t>
            </w:r>
          </w:p>
          <w:p w14:paraId="649AEA47" w14:textId="77777777" w:rsidR="00E26F2A" w:rsidRPr="00CF48B0" w:rsidRDefault="00B56AAD">
            <w:pPr>
              <w:suppressAutoHyphens/>
              <w:kinsoku w:val="0"/>
              <w:autoSpaceDE w:val="0"/>
              <w:autoSpaceDN w:val="0"/>
              <w:jc w:val="left"/>
              <w:rPr>
                <w:spacing w:val="10"/>
              </w:rPr>
            </w:pPr>
            <w:r w:rsidRPr="00CF48B0">
              <w:rPr>
                <w:rFonts w:hint="eastAsia"/>
                <w:spacing w:val="-4"/>
                <w:w w:val="50"/>
              </w:rPr>
              <w:t xml:space="preserve">指定区間外国道の修繕及び県道又は市町村道の改築・修繕　　　　　　　　　　　　　　　　</w:t>
            </w:r>
            <w:r w:rsidRPr="00CF48B0">
              <w:t>7.0/10</w:t>
            </w:r>
          </w:p>
        </w:tc>
      </w:tr>
      <w:tr w:rsidR="00CF48B0" w:rsidRPr="00CF48B0" w14:paraId="33B23D06" w14:textId="77777777">
        <w:trPr>
          <w:trHeight w:val="1299"/>
        </w:trPr>
        <w:tc>
          <w:tcPr>
            <w:tcW w:w="425" w:type="dxa"/>
            <w:tcBorders>
              <w:top w:val="single" w:sz="4" w:space="0" w:color="000000"/>
              <w:left w:val="single" w:sz="4" w:space="0" w:color="000000"/>
              <w:bottom w:val="nil"/>
              <w:right w:val="single" w:sz="4" w:space="0" w:color="000000"/>
            </w:tcBorders>
          </w:tcPr>
          <w:p w14:paraId="640C1F96" w14:textId="77777777" w:rsidR="00E26F2A" w:rsidRPr="00CF48B0" w:rsidRDefault="00B56AAD">
            <w:pPr>
              <w:suppressAutoHyphens/>
              <w:kinsoku w:val="0"/>
              <w:autoSpaceDE w:val="0"/>
              <w:autoSpaceDN w:val="0"/>
              <w:jc w:val="left"/>
              <w:rPr>
                <w:spacing w:val="10"/>
              </w:rPr>
            </w:pPr>
            <w:r w:rsidRPr="00CF48B0">
              <w:rPr>
                <w:rFonts w:hint="eastAsia"/>
              </w:rPr>
              <w:t>三</w:t>
            </w:r>
          </w:p>
          <w:p w14:paraId="4024B574" w14:textId="77777777" w:rsidR="00E26F2A" w:rsidRPr="00CF48B0" w:rsidRDefault="00E26F2A">
            <w:pPr>
              <w:suppressAutoHyphens/>
              <w:kinsoku w:val="0"/>
              <w:autoSpaceDE w:val="0"/>
              <w:autoSpaceDN w:val="0"/>
              <w:jc w:val="left"/>
              <w:rPr>
                <w:spacing w:val="10"/>
              </w:rPr>
            </w:pPr>
          </w:p>
          <w:p w14:paraId="5B51F58F" w14:textId="77777777" w:rsidR="00E26F2A" w:rsidRPr="00CF48B0" w:rsidRDefault="00E26F2A">
            <w:pPr>
              <w:suppressAutoHyphens/>
              <w:kinsoku w:val="0"/>
              <w:autoSpaceDE w:val="0"/>
              <w:autoSpaceDN w:val="0"/>
              <w:jc w:val="left"/>
              <w:rPr>
                <w:spacing w:val="10"/>
              </w:rPr>
            </w:pPr>
          </w:p>
          <w:p w14:paraId="724667A8" w14:textId="77777777" w:rsidR="00E26F2A" w:rsidRPr="00CF48B0" w:rsidRDefault="00E26F2A">
            <w:pPr>
              <w:suppressAutoHyphens/>
              <w:kinsoku w:val="0"/>
              <w:autoSpaceDE w:val="0"/>
              <w:autoSpaceDN w:val="0"/>
              <w:jc w:val="left"/>
              <w:rPr>
                <w:spacing w:val="10"/>
              </w:rPr>
            </w:pPr>
          </w:p>
        </w:tc>
        <w:tc>
          <w:tcPr>
            <w:tcW w:w="3120" w:type="dxa"/>
            <w:gridSpan w:val="2"/>
            <w:tcBorders>
              <w:top w:val="single" w:sz="4" w:space="0" w:color="000000"/>
              <w:left w:val="single" w:sz="4" w:space="0" w:color="000000"/>
              <w:bottom w:val="nil"/>
              <w:right w:val="single" w:sz="4" w:space="0" w:color="000000"/>
            </w:tcBorders>
          </w:tcPr>
          <w:p w14:paraId="120389C7" w14:textId="77777777" w:rsidR="00E26F2A" w:rsidRPr="00CF48B0" w:rsidRDefault="00B56AAD">
            <w:pPr>
              <w:suppressAutoHyphens/>
              <w:kinsoku w:val="0"/>
              <w:autoSpaceDE w:val="0"/>
              <w:autoSpaceDN w:val="0"/>
              <w:jc w:val="left"/>
              <w:rPr>
                <w:spacing w:val="10"/>
              </w:rPr>
            </w:pPr>
            <w:r w:rsidRPr="00CF48B0">
              <w:rPr>
                <w:rFonts w:hint="eastAsia"/>
              </w:rPr>
              <w:t>北海道の区域内の地方公共団体（防雪又は凍雪害の防止に関する事業を実施する地方公共団体を除く。）</w:t>
            </w:r>
          </w:p>
        </w:tc>
        <w:tc>
          <w:tcPr>
            <w:tcW w:w="3685" w:type="dxa"/>
            <w:gridSpan w:val="2"/>
            <w:tcBorders>
              <w:top w:val="single" w:sz="4" w:space="0" w:color="000000"/>
              <w:left w:val="single" w:sz="4" w:space="0" w:color="000000"/>
              <w:right w:val="single" w:sz="4" w:space="0" w:color="000000"/>
            </w:tcBorders>
          </w:tcPr>
          <w:p w14:paraId="2CC94094" w14:textId="77777777" w:rsidR="00E26F2A" w:rsidRPr="00CF48B0" w:rsidRDefault="00E26F2A">
            <w:pPr>
              <w:suppressAutoHyphens/>
              <w:kinsoku w:val="0"/>
              <w:autoSpaceDE w:val="0"/>
              <w:autoSpaceDN w:val="0"/>
              <w:jc w:val="left"/>
              <w:rPr>
                <w:spacing w:val="10"/>
              </w:rPr>
            </w:pPr>
          </w:p>
          <w:p w14:paraId="3FBF4AD4" w14:textId="77777777" w:rsidR="00E26F2A" w:rsidRPr="00CF48B0" w:rsidRDefault="00E26F2A">
            <w:pPr>
              <w:suppressAutoHyphens/>
              <w:kinsoku w:val="0"/>
              <w:autoSpaceDE w:val="0"/>
              <w:autoSpaceDN w:val="0"/>
              <w:jc w:val="left"/>
              <w:rPr>
                <w:spacing w:val="10"/>
              </w:rPr>
            </w:pPr>
          </w:p>
          <w:p w14:paraId="28A6716C" w14:textId="77777777" w:rsidR="00E26F2A" w:rsidRPr="00CF48B0" w:rsidRDefault="00B56AAD">
            <w:pPr>
              <w:suppressAutoHyphens/>
              <w:kinsoku w:val="0"/>
              <w:autoSpaceDE w:val="0"/>
              <w:autoSpaceDN w:val="0"/>
              <w:jc w:val="center"/>
              <w:rPr>
                <w:spacing w:val="10"/>
              </w:rPr>
            </w:pPr>
            <w:r w:rsidRPr="00CF48B0">
              <w:t>6.0/10</w:t>
            </w:r>
          </w:p>
        </w:tc>
        <w:tc>
          <w:tcPr>
            <w:tcW w:w="1842" w:type="dxa"/>
            <w:tcBorders>
              <w:top w:val="single" w:sz="4" w:space="0" w:color="000000"/>
              <w:left w:val="single" w:sz="4" w:space="0" w:color="000000"/>
              <w:right w:val="single" w:sz="4" w:space="0" w:color="000000"/>
            </w:tcBorders>
          </w:tcPr>
          <w:p w14:paraId="1459FDE0" w14:textId="77777777" w:rsidR="00E26F2A" w:rsidRPr="00CF48B0" w:rsidRDefault="00E26F2A">
            <w:pPr>
              <w:suppressAutoHyphens/>
              <w:kinsoku w:val="0"/>
              <w:autoSpaceDE w:val="0"/>
              <w:autoSpaceDN w:val="0"/>
              <w:jc w:val="left"/>
              <w:rPr>
                <w:spacing w:val="10"/>
              </w:rPr>
            </w:pPr>
          </w:p>
          <w:p w14:paraId="5B6D3258" w14:textId="77777777" w:rsidR="00E26F2A" w:rsidRPr="00CF48B0" w:rsidRDefault="00E26F2A">
            <w:pPr>
              <w:suppressAutoHyphens/>
              <w:kinsoku w:val="0"/>
              <w:autoSpaceDE w:val="0"/>
              <w:autoSpaceDN w:val="0"/>
              <w:jc w:val="left"/>
              <w:rPr>
                <w:spacing w:val="10"/>
              </w:rPr>
            </w:pPr>
          </w:p>
          <w:p w14:paraId="07314E1D" w14:textId="77777777" w:rsidR="00E26F2A" w:rsidRPr="00CF48B0" w:rsidRDefault="00B56AAD">
            <w:pPr>
              <w:suppressAutoHyphens/>
              <w:kinsoku w:val="0"/>
              <w:autoSpaceDE w:val="0"/>
              <w:autoSpaceDN w:val="0"/>
              <w:jc w:val="center"/>
              <w:rPr>
                <w:spacing w:val="10"/>
              </w:rPr>
            </w:pPr>
            <w:r w:rsidRPr="00CF48B0">
              <w:t>5.5/10</w:t>
            </w:r>
            <w:r w:rsidRPr="00CF48B0">
              <w:rPr>
                <w:rFonts w:hint="eastAsia"/>
              </w:rPr>
              <w:t>×δ</w:t>
            </w:r>
          </w:p>
          <w:p w14:paraId="098E507B" w14:textId="77777777" w:rsidR="00E26F2A" w:rsidRPr="00CF48B0" w:rsidRDefault="00E26F2A">
            <w:pPr>
              <w:suppressAutoHyphens/>
              <w:kinsoku w:val="0"/>
              <w:autoSpaceDE w:val="0"/>
              <w:autoSpaceDN w:val="0"/>
              <w:jc w:val="left"/>
              <w:rPr>
                <w:spacing w:val="10"/>
              </w:rPr>
            </w:pPr>
          </w:p>
        </w:tc>
      </w:tr>
      <w:tr w:rsidR="00CF48B0" w:rsidRPr="00CF48B0" w14:paraId="6D947AEF" w14:textId="77777777">
        <w:trPr>
          <w:trHeight w:val="683"/>
        </w:trPr>
        <w:tc>
          <w:tcPr>
            <w:tcW w:w="425" w:type="dxa"/>
            <w:tcBorders>
              <w:top w:val="single" w:sz="4" w:space="0" w:color="000000"/>
              <w:left w:val="single" w:sz="4" w:space="0" w:color="000000"/>
              <w:right w:val="single" w:sz="4" w:space="0" w:color="000000"/>
            </w:tcBorders>
          </w:tcPr>
          <w:p w14:paraId="57DBEDD0" w14:textId="77777777" w:rsidR="00E26F2A" w:rsidRPr="00CF48B0" w:rsidRDefault="00B56AAD">
            <w:pPr>
              <w:suppressAutoHyphens/>
              <w:kinsoku w:val="0"/>
              <w:autoSpaceDE w:val="0"/>
              <w:autoSpaceDN w:val="0"/>
              <w:jc w:val="left"/>
              <w:rPr>
                <w:spacing w:val="10"/>
              </w:rPr>
            </w:pPr>
            <w:r w:rsidRPr="00CF48B0">
              <w:rPr>
                <w:rFonts w:hint="eastAsia"/>
              </w:rPr>
              <w:t>四</w:t>
            </w:r>
          </w:p>
          <w:p w14:paraId="2B3F2E37" w14:textId="77777777" w:rsidR="00E26F2A" w:rsidRPr="00CF48B0" w:rsidRDefault="00E26F2A">
            <w:pPr>
              <w:suppressAutoHyphens/>
              <w:kinsoku w:val="0"/>
              <w:autoSpaceDE w:val="0"/>
              <w:autoSpaceDN w:val="0"/>
              <w:jc w:val="left"/>
              <w:rPr>
                <w:spacing w:val="10"/>
              </w:rPr>
            </w:pPr>
          </w:p>
          <w:p w14:paraId="31DCABCE" w14:textId="77777777" w:rsidR="00E26F2A" w:rsidRPr="00CF48B0" w:rsidRDefault="00E26F2A">
            <w:pPr>
              <w:suppressAutoHyphens/>
              <w:kinsoku w:val="0"/>
              <w:autoSpaceDE w:val="0"/>
              <w:autoSpaceDN w:val="0"/>
              <w:jc w:val="left"/>
              <w:rPr>
                <w:spacing w:val="10"/>
              </w:rPr>
            </w:pPr>
          </w:p>
        </w:tc>
        <w:tc>
          <w:tcPr>
            <w:tcW w:w="3120" w:type="dxa"/>
            <w:gridSpan w:val="2"/>
            <w:tcBorders>
              <w:top w:val="single" w:sz="4" w:space="0" w:color="000000"/>
              <w:left w:val="single" w:sz="4" w:space="0" w:color="000000"/>
            </w:tcBorders>
          </w:tcPr>
          <w:p w14:paraId="79B7BDAC" w14:textId="77777777" w:rsidR="00E26F2A" w:rsidRPr="00CF48B0" w:rsidRDefault="00B56AAD">
            <w:pPr>
              <w:suppressAutoHyphens/>
              <w:kinsoku w:val="0"/>
              <w:autoSpaceDE w:val="0"/>
              <w:autoSpaceDN w:val="0"/>
              <w:jc w:val="left"/>
              <w:rPr>
                <w:spacing w:val="10"/>
              </w:rPr>
            </w:pPr>
            <w:r w:rsidRPr="00CF48B0">
              <w:rPr>
                <w:rFonts w:hint="eastAsia"/>
              </w:rPr>
              <w:t>離島の地域内の地方公共団体（一から三までに掲げるものを除く。）</w:t>
            </w:r>
          </w:p>
        </w:tc>
        <w:tc>
          <w:tcPr>
            <w:tcW w:w="1984" w:type="dxa"/>
            <w:vAlign w:val="center"/>
          </w:tcPr>
          <w:p w14:paraId="18F46666" w14:textId="77777777" w:rsidR="00E26F2A" w:rsidRPr="00CF48B0" w:rsidRDefault="00B56AAD">
            <w:pPr>
              <w:suppressAutoHyphens/>
              <w:kinsoku w:val="0"/>
              <w:autoSpaceDE w:val="0"/>
              <w:autoSpaceDN w:val="0"/>
              <w:jc w:val="center"/>
              <w:rPr>
                <w:spacing w:val="10"/>
              </w:rPr>
            </w:pPr>
            <w:r w:rsidRPr="00CF48B0">
              <w:t>6.0/10</w:t>
            </w:r>
          </w:p>
        </w:tc>
        <w:tc>
          <w:tcPr>
            <w:tcW w:w="3543" w:type="dxa"/>
            <w:gridSpan w:val="2"/>
            <w:vAlign w:val="center"/>
          </w:tcPr>
          <w:p w14:paraId="730914B8" w14:textId="77777777" w:rsidR="00E26F2A" w:rsidRPr="00CF48B0" w:rsidRDefault="00B56AAD">
            <w:pPr>
              <w:suppressAutoHyphens/>
              <w:kinsoku w:val="0"/>
              <w:autoSpaceDE w:val="0"/>
              <w:autoSpaceDN w:val="0"/>
              <w:jc w:val="center"/>
              <w:rPr>
                <w:spacing w:val="10"/>
              </w:rPr>
            </w:pPr>
            <w:r w:rsidRPr="00CF48B0">
              <w:t>6.0/10</w:t>
            </w:r>
            <w:r w:rsidRPr="00CF48B0">
              <w:rPr>
                <w:rFonts w:hint="eastAsia"/>
              </w:rPr>
              <w:t>×δ</w:t>
            </w:r>
          </w:p>
          <w:p w14:paraId="3E6CC37D" w14:textId="77777777" w:rsidR="00E26F2A" w:rsidRPr="00CF48B0" w:rsidRDefault="00B56AAD">
            <w:pPr>
              <w:suppressAutoHyphens/>
              <w:kinsoku w:val="0"/>
              <w:autoSpaceDE w:val="0"/>
              <w:autoSpaceDN w:val="0"/>
              <w:jc w:val="center"/>
              <w:rPr>
                <w:spacing w:val="10"/>
                <w:u w:val="single"/>
              </w:rPr>
            </w:pPr>
            <w:r w:rsidRPr="00CF48B0">
              <w:rPr>
                <w:rFonts w:hint="eastAsia"/>
                <w:spacing w:val="-4"/>
                <w:w w:val="50"/>
              </w:rPr>
              <w:t>（※４）</w:t>
            </w:r>
          </w:p>
        </w:tc>
      </w:tr>
      <w:tr w:rsidR="00CF48B0" w:rsidRPr="00CF48B0" w14:paraId="13F290C5" w14:textId="77777777">
        <w:trPr>
          <w:trHeight w:val="341"/>
        </w:trPr>
        <w:tc>
          <w:tcPr>
            <w:tcW w:w="425" w:type="dxa"/>
            <w:vMerge w:val="restart"/>
            <w:tcBorders>
              <w:top w:val="single" w:sz="4" w:space="0" w:color="000000"/>
              <w:left w:val="single" w:sz="4" w:space="0" w:color="000000"/>
              <w:right w:val="single" w:sz="4" w:space="0" w:color="000000"/>
            </w:tcBorders>
          </w:tcPr>
          <w:p w14:paraId="743D0B92" w14:textId="77777777" w:rsidR="00E26F2A" w:rsidRPr="00CF48B0" w:rsidRDefault="00B56AAD">
            <w:pPr>
              <w:suppressAutoHyphens/>
              <w:kinsoku w:val="0"/>
              <w:autoSpaceDE w:val="0"/>
              <w:autoSpaceDN w:val="0"/>
              <w:jc w:val="left"/>
              <w:rPr>
                <w:spacing w:val="10"/>
              </w:rPr>
            </w:pPr>
            <w:r w:rsidRPr="00CF48B0">
              <w:rPr>
                <w:rFonts w:hint="eastAsia"/>
              </w:rPr>
              <w:t>五</w:t>
            </w:r>
          </w:p>
        </w:tc>
        <w:tc>
          <w:tcPr>
            <w:tcW w:w="1347" w:type="dxa"/>
            <w:vMerge w:val="restart"/>
            <w:tcBorders>
              <w:top w:val="single" w:sz="4" w:space="0" w:color="000000"/>
              <w:left w:val="single" w:sz="4" w:space="0" w:color="000000"/>
            </w:tcBorders>
            <w:vAlign w:val="center"/>
          </w:tcPr>
          <w:p w14:paraId="64F1DDD7" w14:textId="77777777" w:rsidR="00E26F2A" w:rsidRPr="00CF48B0" w:rsidRDefault="00B56AAD">
            <w:pPr>
              <w:suppressAutoHyphens/>
              <w:kinsoku w:val="0"/>
              <w:autoSpaceDE w:val="0"/>
              <w:autoSpaceDN w:val="0"/>
              <w:jc w:val="left"/>
            </w:pPr>
            <w:r w:rsidRPr="00CF48B0">
              <w:rPr>
                <w:rFonts w:hint="eastAsia"/>
              </w:rPr>
              <w:t>その他の地方公共団体</w:t>
            </w:r>
          </w:p>
          <w:p w14:paraId="2DD88069" w14:textId="77777777" w:rsidR="00E26F2A" w:rsidRPr="00CF48B0" w:rsidRDefault="00E26F2A">
            <w:pPr>
              <w:suppressAutoHyphens/>
              <w:kinsoku w:val="0"/>
              <w:autoSpaceDE w:val="0"/>
              <w:autoSpaceDN w:val="0"/>
              <w:jc w:val="left"/>
              <w:rPr>
                <w:spacing w:val="10"/>
              </w:rPr>
            </w:pPr>
          </w:p>
        </w:tc>
        <w:tc>
          <w:tcPr>
            <w:tcW w:w="1773" w:type="dxa"/>
          </w:tcPr>
          <w:p w14:paraId="65C306EC" w14:textId="77777777" w:rsidR="00E26F2A" w:rsidRPr="00CF48B0" w:rsidRDefault="00B56AAD">
            <w:pPr>
              <w:suppressAutoHyphens/>
              <w:kinsoku w:val="0"/>
              <w:autoSpaceDE w:val="0"/>
              <w:autoSpaceDN w:val="0"/>
              <w:jc w:val="center"/>
              <w:rPr>
                <w:spacing w:val="10"/>
              </w:rPr>
            </w:pPr>
            <w:r w:rsidRPr="00CF48B0">
              <w:rPr>
                <w:rFonts w:hint="eastAsia"/>
                <w:spacing w:val="10"/>
              </w:rPr>
              <w:t>重点配分対象事業</w:t>
            </w:r>
            <w:r w:rsidRPr="00CF48B0">
              <w:rPr>
                <w:spacing w:val="10"/>
              </w:rPr>
              <w:t>(</w:t>
            </w:r>
            <w:r w:rsidRPr="00CF48B0">
              <w:rPr>
                <w:rFonts w:hint="eastAsia"/>
                <w:spacing w:val="10"/>
              </w:rPr>
              <w:t>※</w:t>
            </w:r>
            <w:r w:rsidRPr="00CF48B0">
              <w:rPr>
                <w:spacing w:val="10"/>
              </w:rPr>
              <w:t>6</w:t>
            </w:r>
            <w:r w:rsidRPr="00CF48B0">
              <w:rPr>
                <w:rFonts w:hint="eastAsia"/>
                <w:spacing w:val="10"/>
              </w:rPr>
              <w:t>）</w:t>
            </w:r>
          </w:p>
        </w:tc>
        <w:tc>
          <w:tcPr>
            <w:tcW w:w="1984" w:type="dxa"/>
            <w:vAlign w:val="center"/>
          </w:tcPr>
          <w:p w14:paraId="05ED7038" w14:textId="77777777" w:rsidR="00E26F2A" w:rsidRPr="00CF48B0" w:rsidRDefault="00B56AAD">
            <w:pPr>
              <w:widowControl/>
              <w:jc w:val="center"/>
              <w:rPr>
                <w:kern w:val="0"/>
              </w:rPr>
            </w:pPr>
            <w:r w:rsidRPr="00CF48B0">
              <w:rPr>
                <w:kern w:val="24"/>
              </w:rPr>
              <w:t>5.5/10(</w:t>
            </w:r>
            <w:r w:rsidRPr="00CF48B0">
              <w:rPr>
                <w:rFonts w:hint="eastAsia"/>
                <w:kern w:val="24"/>
              </w:rPr>
              <w:t>※</w:t>
            </w:r>
            <w:r w:rsidRPr="00CF48B0">
              <w:rPr>
                <w:kern w:val="24"/>
              </w:rPr>
              <w:t>5)</w:t>
            </w:r>
          </w:p>
        </w:tc>
        <w:tc>
          <w:tcPr>
            <w:tcW w:w="3543" w:type="dxa"/>
            <w:gridSpan w:val="2"/>
            <w:vAlign w:val="center"/>
          </w:tcPr>
          <w:p w14:paraId="00F6B7B7" w14:textId="77777777" w:rsidR="00E26F2A" w:rsidRPr="00CF48B0" w:rsidRDefault="00B56AAD">
            <w:pPr>
              <w:widowControl/>
              <w:jc w:val="center"/>
              <w:rPr>
                <w:kern w:val="0"/>
              </w:rPr>
            </w:pPr>
            <w:r w:rsidRPr="00CF48B0">
              <w:rPr>
                <w:kern w:val="24"/>
              </w:rPr>
              <w:t xml:space="preserve">5.5/10 </w:t>
            </w:r>
            <w:r w:rsidRPr="00CF48B0">
              <w:rPr>
                <w:rFonts w:hint="eastAsia"/>
                <w:kern w:val="24"/>
              </w:rPr>
              <w:t>×</w:t>
            </w:r>
            <w:r w:rsidRPr="00CF48B0">
              <w:rPr>
                <w:kern w:val="24"/>
              </w:rPr>
              <w:t xml:space="preserve"> </w:t>
            </w:r>
            <w:r w:rsidRPr="00CF48B0">
              <w:rPr>
                <w:rFonts w:hint="eastAsia"/>
                <w:kern w:val="24"/>
              </w:rPr>
              <w:t>δ</w:t>
            </w:r>
          </w:p>
        </w:tc>
      </w:tr>
      <w:tr w:rsidR="00E26F2A" w:rsidRPr="00CF48B0" w14:paraId="51C5708E" w14:textId="77777777">
        <w:trPr>
          <w:trHeight w:val="362"/>
        </w:trPr>
        <w:tc>
          <w:tcPr>
            <w:tcW w:w="425" w:type="dxa"/>
            <w:vMerge/>
            <w:tcBorders>
              <w:left w:val="single" w:sz="4" w:space="0" w:color="000000"/>
              <w:bottom w:val="single" w:sz="4" w:space="0" w:color="000000"/>
              <w:right w:val="single" w:sz="4" w:space="0" w:color="000000"/>
            </w:tcBorders>
          </w:tcPr>
          <w:p w14:paraId="5BA88C44" w14:textId="77777777" w:rsidR="00E26F2A" w:rsidRPr="00CF48B0" w:rsidRDefault="00E26F2A">
            <w:pPr>
              <w:autoSpaceDE w:val="0"/>
              <w:autoSpaceDN w:val="0"/>
              <w:jc w:val="left"/>
              <w:rPr>
                <w:spacing w:val="10"/>
              </w:rPr>
            </w:pPr>
          </w:p>
        </w:tc>
        <w:tc>
          <w:tcPr>
            <w:tcW w:w="1347" w:type="dxa"/>
            <w:vMerge/>
            <w:tcBorders>
              <w:left w:val="single" w:sz="4" w:space="0" w:color="000000"/>
              <w:bottom w:val="single" w:sz="4" w:space="0" w:color="000000"/>
            </w:tcBorders>
          </w:tcPr>
          <w:p w14:paraId="6C19E29B" w14:textId="77777777" w:rsidR="00E26F2A" w:rsidRPr="00CF48B0" w:rsidRDefault="00E26F2A">
            <w:pPr>
              <w:autoSpaceDE w:val="0"/>
              <w:autoSpaceDN w:val="0"/>
              <w:jc w:val="left"/>
              <w:rPr>
                <w:spacing w:val="10"/>
              </w:rPr>
            </w:pPr>
          </w:p>
        </w:tc>
        <w:tc>
          <w:tcPr>
            <w:tcW w:w="1773" w:type="dxa"/>
            <w:vAlign w:val="center"/>
          </w:tcPr>
          <w:p w14:paraId="38174AFF" w14:textId="77777777" w:rsidR="00E26F2A" w:rsidRPr="00CF48B0" w:rsidRDefault="00B56AAD">
            <w:pPr>
              <w:autoSpaceDE w:val="0"/>
              <w:autoSpaceDN w:val="0"/>
              <w:jc w:val="center"/>
              <w:rPr>
                <w:spacing w:val="10"/>
              </w:rPr>
            </w:pPr>
            <w:r w:rsidRPr="00CF48B0">
              <w:rPr>
                <w:rFonts w:hint="eastAsia"/>
                <w:spacing w:val="10"/>
              </w:rPr>
              <w:t>その他</w:t>
            </w:r>
          </w:p>
        </w:tc>
        <w:tc>
          <w:tcPr>
            <w:tcW w:w="1984" w:type="dxa"/>
            <w:vAlign w:val="center"/>
          </w:tcPr>
          <w:p w14:paraId="70A4E7AF" w14:textId="77777777" w:rsidR="00E26F2A" w:rsidRPr="00CF48B0" w:rsidRDefault="00B56AAD">
            <w:pPr>
              <w:widowControl/>
              <w:jc w:val="center"/>
              <w:rPr>
                <w:kern w:val="0"/>
              </w:rPr>
            </w:pPr>
            <w:r w:rsidRPr="00CF48B0">
              <w:rPr>
                <w:kern w:val="24"/>
              </w:rPr>
              <w:t>5/10</w:t>
            </w:r>
          </w:p>
        </w:tc>
        <w:tc>
          <w:tcPr>
            <w:tcW w:w="3543" w:type="dxa"/>
            <w:gridSpan w:val="2"/>
            <w:vAlign w:val="center"/>
          </w:tcPr>
          <w:p w14:paraId="0159169F" w14:textId="77777777" w:rsidR="00E26F2A" w:rsidRPr="00CF48B0" w:rsidRDefault="00B56AAD">
            <w:pPr>
              <w:widowControl/>
              <w:jc w:val="center"/>
              <w:rPr>
                <w:kern w:val="0"/>
              </w:rPr>
            </w:pPr>
            <w:r w:rsidRPr="00CF48B0">
              <w:rPr>
                <w:kern w:val="24"/>
              </w:rPr>
              <w:t xml:space="preserve">5/10 </w:t>
            </w:r>
            <w:r w:rsidRPr="00CF48B0">
              <w:rPr>
                <w:rFonts w:hint="eastAsia"/>
                <w:kern w:val="24"/>
              </w:rPr>
              <w:t>×</w:t>
            </w:r>
            <w:r w:rsidRPr="00CF48B0">
              <w:rPr>
                <w:kern w:val="24"/>
              </w:rPr>
              <w:t xml:space="preserve"> </w:t>
            </w:r>
            <w:r w:rsidRPr="00CF48B0">
              <w:rPr>
                <w:rFonts w:hint="eastAsia"/>
                <w:kern w:val="24"/>
              </w:rPr>
              <w:t>δ</w:t>
            </w:r>
          </w:p>
        </w:tc>
      </w:tr>
    </w:tbl>
    <w:p w14:paraId="1E7BEA88" w14:textId="77777777" w:rsidR="00E26F2A" w:rsidRPr="00CF48B0" w:rsidRDefault="00E26F2A">
      <w:pPr>
        <w:rPr>
          <w:spacing w:val="10"/>
          <w:sz w:val="21"/>
        </w:rPr>
      </w:pPr>
    </w:p>
    <w:p w14:paraId="12E1146A" w14:textId="77777777" w:rsidR="00E26F2A" w:rsidRPr="00CF48B0" w:rsidRDefault="00B56AAD">
      <w:pPr>
        <w:ind w:leftChars="100" w:left="592" w:hangingChars="200" w:hanging="365"/>
        <w:rPr>
          <w:spacing w:val="10"/>
        </w:rPr>
      </w:pPr>
      <w:r w:rsidRPr="00CF48B0">
        <w:rPr>
          <w:rFonts w:hint="eastAsia"/>
          <w:spacing w:val="-2"/>
          <w:sz w:val="20"/>
        </w:rPr>
        <w:t>※１　市街地再開発事業に係る改築又は県道の改築のうち道路整備事業に係る国の財政上の特別措置に関する法律施行令第１条第１項第５号に係るものについては、</w:t>
      </w:r>
      <w:r w:rsidRPr="00CF48B0">
        <w:rPr>
          <w:spacing w:val="-2"/>
          <w:sz w:val="20"/>
        </w:rPr>
        <w:t>8/10</w:t>
      </w:r>
      <w:r w:rsidRPr="00CF48B0">
        <w:rPr>
          <w:rFonts w:hint="eastAsia"/>
          <w:spacing w:val="-4"/>
          <w:w w:val="50"/>
        </w:rPr>
        <w:t xml:space="preserve">　</w:t>
      </w:r>
    </w:p>
    <w:p w14:paraId="5FD8D20A" w14:textId="77777777" w:rsidR="00E26F2A" w:rsidRPr="00CF48B0" w:rsidRDefault="00B56AAD">
      <w:pPr>
        <w:ind w:left="518" w:hanging="518"/>
        <w:rPr>
          <w:spacing w:val="10"/>
        </w:rPr>
      </w:pPr>
      <w:r w:rsidRPr="00CF48B0">
        <w:rPr>
          <w:rFonts w:hint="eastAsia"/>
          <w:spacing w:val="-2"/>
          <w:sz w:val="20"/>
        </w:rPr>
        <w:t xml:space="preserve">　※２　土地区画整理事業に係る改築については、</w:t>
      </w:r>
      <w:r w:rsidRPr="00CF48B0">
        <w:rPr>
          <w:spacing w:val="-2"/>
          <w:sz w:val="20"/>
        </w:rPr>
        <w:t>9/10</w:t>
      </w:r>
      <w:r w:rsidRPr="00CF48B0">
        <w:rPr>
          <w:rFonts w:hint="eastAsia"/>
          <w:spacing w:val="-4"/>
          <w:w w:val="50"/>
        </w:rPr>
        <w:t xml:space="preserve">　</w:t>
      </w:r>
    </w:p>
    <w:p w14:paraId="1BFEB7EE" w14:textId="77777777" w:rsidR="00E26F2A" w:rsidRPr="00CF48B0" w:rsidRDefault="00B56AAD">
      <w:pPr>
        <w:ind w:left="518" w:hanging="518"/>
        <w:rPr>
          <w:spacing w:val="10"/>
        </w:rPr>
      </w:pPr>
      <w:r w:rsidRPr="00CF48B0">
        <w:rPr>
          <w:rFonts w:hint="eastAsia"/>
          <w:spacing w:val="-2"/>
          <w:sz w:val="20"/>
        </w:rPr>
        <w:t xml:space="preserve">　※３　道路整備事業に係る国の財政上の特別措置に関する法律施行令第１条第１項各号に係るものについては、</w:t>
      </w:r>
      <w:r w:rsidRPr="00CF48B0">
        <w:rPr>
          <w:spacing w:val="-2"/>
          <w:sz w:val="20"/>
        </w:rPr>
        <w:t>7/10</w:t>
      </w:r>
      <w:r w:rsidRPr="00CF48B0">
        <w:rPr>
          <w:rFonts w:hint="eastAsia"/>
          <w:spacing w:val="-4"/>
          <w:w w:val="50"/>
        </w:rPr>
        <w:t xml:space="preserve">　</w:t>
      </w:r>
    </w:p>
    <w:p w14:paraId="15E2E753" w14:textId="77777777" w:rsidR="00E26F2A" w:rsidRPr="00CF48B0" w:rsidRDefault="00B56AAD">
      <w:pPr>
        <w:ind w:left="518" w:hanging="518"/>
        <w:rPr>
          <w:spacing w:val="-2"/>
          <w:sz w:val="20"/>
          <w:shd w:val="solid" w:color="FFFFFF" w:fill="auto"/>
        </w:rPr>
      </w:pPr>
      <w:r w:rsidRPr="00CF48B0">
        <w:rPr>
          <w:rFonts w:hint="eastAsia"/>
          <w:spacing w:val="-2"/>
          <w:sz w:val="20"/>
        </w:rPr>
        <w:t xml:space="preserve">　※４　</w:t>
      </w:r>
      <w:r w:rsidRPr="00CF48B0">
        <w:rPr>
          <w:rFonts w:hint="eastAsia"/>
          <w:spacing w:val="-2"/>
          <w:sz w:val="20"/>
          <w:shd w:val="solid" w:color="FFFFFF" w:fill="auto"/>
        </w:rPr>
        <w:t>δが</w:t>
      </w:r>
      <w:r w:rsidRPr="00CF48B0">
        <w:rPr>
          <w:spacing w:val="-2"/>
          <w:sz w:val="20"/>
          <w:shd w:val="solid" w:color="FFFFFF" w:fill="auto"/>
        </w:rPr>
        <w:t>1.17</w:t>
      </w:r>
      <w:r w:rsidRPr="00CF48B0">
        <w:rPr>
          <w:rFonts w:hint="eastAsia"/>
          <w:spacing w:val="-2"/>
          <w:sz w:val="20"/>
          <w:shd w:val="solid" w:color="FFFFFF" w:fill="auto"/>
        </w:rPr>
        <w:t>以上の場合において、指定区間外国道の修繕に係るもの、道路整備事業に係る国の財政上の特別措置に関する法律施行令第１条第１項各号に係るもの及び市町村が行うものについては、</w:t>
      </w:r>
      <w:r w:rsidRPr="00CF48B0">
        <w:rPr>
          <w:spacing w:val="-2"/>
          <w:sz w:val="20"/>
          <w:shd w:val="solid" w:color="FFFFFF" w:fill="auto"/>
        </w:rPr>
        <w:t>7/10</w:t>
      </w:r>
      <w:r w:rsidRPr="00CF48B0">
        <w:rPr>
          <w:rFonts w:hint="eastAsia"/>
          <w:spacing w:val="-2"/>
          <w:sz w:val="20"/>
          <w:shd w:val="solid" w:color="FFFFFF" w:fill="auto"/>
        </w:rPr>
        <w:t>とする。</w:t>
      </w:r>
    </w:p>
    <w:p w14:paraId="3CD12807" w14:textId="77777777" w:rsidR="00E26F2A" w:rsidRPr="00CF48B0" w:rsidRDefault="00B56AAD">
      <w:pPr>
        <w:ind w:left="518" w:hanging="518"/>
        <w:rPr>
          <w:spacing w:val="-2"/>
          <w:sz w:val="20"/>
          <w:shd w:val="solid" w:color="FFFFFF" w:fill="auto"/>
        </w:rPr>
      </w:pPr>
      <w:r w:rsidRPr="00CF48B0">
        <w:rPr>
          <w:rFonts w:hint="eastAsia"/>
          <w:spacing w:val="-2"/>
          <w:sz w:val="20"/>
          <w:shd w:val="solid" w:color="FFFFFF" w:fill="auto"/>
        </w:rPr>
        <w:t xml:space="preserve">　※５　地方交付税法（昭和２５年法律第２１１号）第１０条第１項の規定による普通交付税の交付を受けていない都府県等（都府県又は地方自治法（昭和２２年法律第６７号）第２５２条の１９第１項の市をいう。）により行われるものについては、</w:t>
      </w:r>
      <w:r w:rsidRPr="00CF48B0">
        <w:rPr>
          <w:spacing w:val="-2"/>
          <w:sz w:val="20"/>
          <w:shd w:val="solid" w:color="FFFFFF" w:fill="auto"/>
        </w:rPr>
        <w:t>5/10</w:t>
      </w:r>
      <w:r w:rsidRPr="00CF48B0">
        <w:rPr>
          <w:rFonts w:hint="eastAsia"/>
          <w:sz w:val="21"/>
        </w:rPr>
        <w:t>とする。</w:t>
      </w:r>
    </w:p>
    <w:p w14:paraId="3EF97C52" w14:textId="77777777" w:rsidR="00E26F2A" w:rsidRPr="00CF48B0" w:rsidRDefault="00B56AAD">
      <w:pPr>
        <w:ind w:left="518" w:hanging="518"/>
        <w:rPr>
          <w:spacing w:val="10"/>
        </w:rPr>
      </w:pPr>
      <w:r w:rsidRPr="00CF48B0">
        <w:rPr>
          <w:rFonts w:hint="eastAsia"/>
          <w:spacing w:val="-2"/>
          <w:sz w:val="20"/>
          <w:shd w:val="solid" w:color="FFFFFF" w:fill="auto"/>
        </w:rPr>
        <w:t xml:space="preserve">　※６　道路整備事業に係る国の財政上の特別措置に関する法律施行規則（昭和６０年建設省令第７号）第２条第３号イ又は道路の修繕に関する法律施行規則（平成２１年国土交通省令第３３号）第１条表（二）の項に規定する道路の構造、交通の状況等を勘案して地域における道路の交通の安全の確保とその円滑化を図るとともに、生活環境の改善に資するため特に必要と認められるものとして、別に定める通知によるもの。</w:t>
      </w:r>
    </w:p>
    <w:p w14:paraId="04231F39" w14:textId="77777777" w:rsidR="00E26F2A" w:rsidRPr="00CF48B0" w:rsidRDefault="00B56AAD">
      <w:pPr>
        <w:ind w:left="518" w:hanging="518"/>
        <w:rPr>
          <w:spacing w:val="10"/>
        </w:rPr>
      </w:pPr>
      <w:r w:rsidRPr="00CF48B0">
        <w:rPr>
          <w:rFonts w:hint="eastAsia"/>
          <w:spacing w:val="-2"/>
          <w:sz w:val="20"/>
        </w:rPr>
        <w:t xml:space="preserve">　注１）防雪又は凍雪害の防止に関する事業（上記一、二、四に掲げるものを除く。）については、道府県が行うものにあっては</w:t>
      </w:r>
      <w:r w:rsidRPr="00CF48B0">
        <w:rPr>
          <w:spacing w:val="-2"/>
          <w:sz w:val="20"/>
        </w:rPr>
        <w:t>6.0/10</w:t>
      </w:r>
      <w:r w:rsidRPr="00CF48B0">
        <w:rPr>
          <w:rFonts w:hint="eastAsia"/>
          <w:spacing w:val="-2"/>
          <w:sz w:val="20"/>
        </w:rPr>
        <w:t>×δ、市町村が行うものにあっては</w:t>
      </w:r>
      <w:r w:rsidRPr="00CF48B0">
        <w:rPr>
          <w:sz w:val="20"/>
        </w:rPr>
        <w:t xml:space="preserve"> </w:t>
      </w:r>
      <w:r w:rsidRPr="00CF48B0">
        <w:rPr>
          <w:spacing w:val="-2"/>
          <w:sz w:val="20"/>
        </w:rPr>
        <w:t>6.0/10</w:t>
      </w:r>
      <w:r w:rsidRPr="00CF48B0">
        <w:rPr>
          <w:rFonts w:hint="eastAsia"/>
          <w:spacing w:val="-2"/>
          <w:sz w:val="20"/>
        </w:rPr>
        <w:t>、積雪寒冷特別地域における道路交通の確保に関する特別措置法第６条に規定する除雪に係る事業にあっては</w:t>
      </w:r>
      <w:r w:rsidRPr="00CF48B0">
        <w:rPr>
          <w:spacing w:val="-2"/>
          <w:sz w:val="20"/>
        </w:rPr>
        <w:t>2/3</w:t>
      </w:r>
      <w:r w:rsidRPr="00CF48B0">
        <w:rPr>
          <w:rFonts w:hint="eastAsia"/>
          <w:spacing w:val="-2"/>
          <w:sz w:val="20"/>
        </w:rPr>
        <w:t>、活動火山対策特別措置法第２２条に規定する降灰の除去事業にあっては</w:t>
      </w:r>
      <w:r w:rsidRPr="00CF48B0">
        <w:rPr>
          <w:spacing w:val="-2"/>
          <w:sz w:val="20"/>
        </w:rPr>
        <w:t>5/10</w:t>
      </w:r>
      <w:r w:rsidRPr="00CF48B0">
        <w:rPr>
          <w:rFonts w:hint="eastAsia"/>
          <w:spacing w:val="-2"/>
          <w:sz w:val="20"/>
        </w:rPr>
        <w:t>（活動火山対策特別措置法施行令第４条第２項に規定する道路に係る降灰の除去事業にあっては</w:t>
      </w:r>
      <w:r w:rsidRPr="00CF48B0">
        <w:rPr>
          <w:spacing w:val="-2"/>
          <w:sz w:val="20"/>
        </w:rPr>
        <w:t>2/3</w:t>
      </w:r>
      <w:r w:rsidRPr="00CF48B0">
        <w:rPr>
          <w:rFonts w:hint="eastAsia"/>
          <w:spacing w:val="-2"/>
          <w:sz w:val="20"/>
        </w:rPr>
        <w:t>）とする。</w:t>
      </w:r>
    </w:p>
    <w:p w14:paraId="5271817B" w14:textId="77777777" w:rsidR="00E26F2A" w:rsidRPr="00CF48B0" w:rsidRDefault="00B56AAD">
      <w:pPr>
        <w:ind w:left="518" w:hanging="518"/>
        <w:rPr>
          <w:spacing w:val="10"/>
        </w:rPr>
      </w:pPr>
      <w:r w:rsidRPr="00CF48B0">
        <w:rPr>
          <w:rFonts w:hint="eastAsia"/>
          <w:spacing w:val="-2"/>
          <w:sz w:val="20"/>
        </w:rPr>
        <w:t xml:space="preserve">　注２）δは地方公共団体の引上率で、都道府県においては、後進地域の開発に関する公共事業に係る国の負担割合の特例に関する法律（昭和３６年法律第１１２号）第３条第４項に基づき総務大臣が通知する値とし、市町村においては、財政力指数が０．４６未満の市町村（以下「適用団体」という。）については、次の式によって計算した値とする。なお、これに該当しない地方公共団体においては、１．００とする。</w:t>
      </w:r>
    </w:p>
    <w:tbl>
      <w:tblPr>
        <w:tblW w:w="7938" w:type="dxa"/>
        <w:tblInd w:w="534" w:type="dxa"/>
        <w:tblLayout w:type="fixed"/>
        <w:tblLook w:val="04A0" w:firstRow="1" w:lastRow="0" w:firstColumn="1" w:lastColumn="0" w:noHBand="0" w:noVBand="1"/>
      </w:tblPr>
      <w:tblGrid>
        <w:gridCol w:w="2126"/>
        <w:gridCol w:w="5812"/>
      </w:tblGrid>
      <w:tr w:rsidR="00CF48B0" w:rsidRPr="00CF48B0" w14:paraId="5A3FBA54" w14:textId="77777777">
        <w:tc>
          <w:tcPr>
            <w:tcW w:w="2126" w:type="dxa"/>
            <w:vMerge w:val="restart"/>
            <w:vAlign w:val="center"/>
          </w:tcPr>
          <w:p w14:paraId="6781393A" w14:textId="77777777" w:rsidR="00E26F2A" w:rsidRPr="00CF48B0" w:rsidRDefault="00B56AAD">
            <w:pPr>
              <w:rPr>
                <w:spacing w:val="10"/>
              </w:rPr>
            </w:pPr>
            <w:r w:rsidRPr="00CF48B0">
              <w:rPr>
                <w:rFonts w:hint="eastAsia"/>
                <w:spacing w:val="-2"/>
              </w:rPr>
              <w:t>引上率＝</w:t>
            </w:r>
            <w:r w:rsidRPr="00CF48B0">
              <w:rPr>
                <w:spacing w:val="-2"/>
              </w:rPr>
              <w:t>1</w:t>
            </w:r>
            <w:r w:rsidRPr="00CF48B0">
              <w:rPr>
                <w:rFonts w:hint="eastAsia"/>
                <w:spacing w:val="-2"/>
              </w:rPr>
              <w:t>＋</w:t>
            </w:r>
            <w:r w:rsidRPr="00CF48B0">
              <w:rPr>
                <w:spacing w:val="-2"/>
              </w:rPr>
              <w:t>0.25</w:t>
            </w:r>
            <w:r w:rsidRPr="00CF48B0">
              <w:rPr>
                <w:rFonts w:hint="eastAsia"/>
                <w:spacing w:val="-2"/>
              </w:rPr>
              <w:t>×</w:t>
            </w:r>
          </w:p>
        </w:tc>
        <w:tc>
          <w:tcPr>
            <w:tcW w:w="5812" w:type="dxa"/>
            <w:tcBorders>
              <w:bottom w:val="single" w:sz="4" w:space="0" w:color="000000"/>
            </w:tcBorders>
          </w:tcPr>
          <w:p w14:paraId="637D5556" w14:textId="77777777" w:rsidR="00E26F2A" w:rsidRPr="00CF48B0" w:rsidRDefault="00B56AAD">
            <w:pPr>
              <w:jc w:val="center"/>
              <w:rPr>
                <w:spacing w:val="10"/>
              </w:rPr>
            </w:pPr>
            <w:r w:rsidRPr="00CF48B0">
              <w:rPr>
                <w:spacing w:val="-2"/>
              </w:rPr>
              <w:t>0.46</w:t>
            </w:r>
            <w:r w:rsidRPr="00CF48B0">
              <w:rPr>
                <w:rFonts w:hint="eastAsia"/>
                <w:spacing w:val="-2"/>
              </w:rPr>
              <w:t>－当該適用団体の当該財政力指数</w:t>
            </w:r>
          </w:p>
        </w:tc>
      </w:tr>
      <w:tr w:rsidR="00CF48B0" w:rsidRPr="00CF48B0" w14:paraId="6F9CD673" w14:textId="77777777">
        <w:tc>
          <w:tcPr>
            <w:tcW w:w="2126" w:type="dxa"/>
            <w:vMerge/>
          </w:tcPr>
          <w:p w14:paraId="59DC0C8B" w14:textId="77777777" w:rsidR="00E26F2A" w:rsidRPr="00CF48B0" w:rsidRDefault="00E26F2A">
            <w:pPr>
              <w:rPr>
                <w:spacing w:val="10"/>
              </w:rPr>
            </w:pPr>
          </w:p>
        </w:tc>
        <w:tc>
          <w:tcPr>
            <w:tcW w:w="5812" w:type="dxa"/>
            <w:tcBorders>
              <w:top w:val="single" w:sz="4" w:space="0" w:color="000000"/>
            </w:tcBorders>
          </w:tcPr>
          <w:p w14:paraId="69DA1D24" w14:textId="77777777" w:rsidR="00E26F2A" w:rsidRPr="00CF48B0" w:rsidRDefault="00B56AAD">
            <w:pPr>
              <w:jc w:val="center"/>
              <w:rPr>
                <w:spacing w:val="10"/>
              </w:rPr>
            </w:pPr>
            <w:r w:rsidRPr="00CF48B0">
              <w:rPr>
                <w:spacing w:val="-2"/>
              </w:rPr>
              <w:t>0.46</w:t>
            </w:r>
            <w:r w:rsidRPr="00CF48B0">
              <w:rPr>
                <w:rFonts w:hint="eastAsia"/>
                <w:spacing w:val="-2"/>
              </w:rPr>
              <w:t>－財政力指数が最小の適用団体の当該財政力指数</w:t>
            </w:r>
          </w:p>
        </w:tc>
      </w:tr>
    </w:tbl>
    <w:p w14:paraId="6EDBFAF4" w14:textId="77777777" w:rsidR="00E26F2A" w:rsidRPr="00CF48B0" w:rsidRDefault="00B56AAD">
      <w:pPr>
        <w:jc w:val="right"/>
        <w:rPr>
          <w:spacing w:val="10"/>
          <w:sz w:val="16"/>
        </w:rPr>
      </w:pPr>
      <w:r w:rsidRPr="00CF48B0">
        <w:rPr>
          <w:rFonts w:hint="eastAsia"/>
          <w:spacing w:val="-2"/>
          <w:sz w:val="16"/>
        </w:rPr>
        <w:t>（小数点第二位未満は切り上げ）</w:t>
      </w:r>
    </w:p>
    <w:p w14:paraId="0837422E" w14:textId="77777777" w:rsidR="00E26F2A" w:rsidRPr="00CF48B0" w:rsidRDefault="00B56AAD">
      <w:pPr>
        <w:pStyle w:val="a8"/>
        <w:autoSpaceDE w:val="0"/>
        <w:autoSpaceDN w:val="0"/>
        <w:ind w:left="548" w:hangingChars="300" w:hanging="548"/>
        <w:rPr>
          <w:spacing w:val="-2"/>
          <w:sz w:val="20"/>
        </w:rPr>
      </w:pPr>
      <w:r w:rsidRPr="00CF48B0">
        <w:rPr>
          <w:rFonts w:hint="eastAsia"/>
          <w:spacing w:val="-2"/>
          <w:sz w:val="20"/>
        </w:rPr>
        <w:t xml:space="preserve">　　　　なお、財政力指数は、地方交付税法（昭和２５年法律第２１１号）第１４条の規定により算定した基準財政収入額を同法第１１条の規定により算定した基準財政需要額で除して得た数値で、当該年度の前々年度より過去３年度内の各年度に係るものを合算したものの３分の１の数値とする。</w:t>
      </w:r>
    </w:p>
    <w:p w14:paraId="4AF2829A" w14:textId="77777777" w:rsidR="00E26F2A" w:rsidRPr="00CF48B0" w:rsidRDefault="00B56AAD">
      <w:pPr>
        <w:widowControl/>
        <w:jc w:val="left"/>
        <w:rPr>
          <w:rFonts w:asciiTheme="majorEastAsia" w:eastAsiaTheme="majorEastAsia" w:hAnsiTheme="majorEastAsia"/>
          <w:b/>
        </w:rPr>
        <w:sectPr w:rsidR="00E26F2A" w:rsidRPr="00CF48B0">
          <w:headerReference w:type="default" r:id="rId128"/>
          <w:type w:val="continuous"/>
          <w:pgSz w:w="11906" w:h="16838"/>
          <w:pgMar w:top="1701" w:right="1418" w:bottom="1418" w:left="1418" w:header="567" w:footer="283" w:gutter="0"/>
          <w:pgNumType w:fmt="numberInDash"/>
          <w:cols w:space="720"/>
          <w:docGrid w:type="linesAndChars" w:linePitch="326" w:charSpace="-2714"/>
        </w:sectPr>
      </w:pPr>
      <w:r w:rsidRPr="00CF48B0">
        <w:rPr>
          <w:rFonts w:asciiTheme="majorEastAsia" w:eastAsiaTheme="majorEastAsia" w:hAnsiTheme="majorEastAsia"/>
          <w:b/>
        </w:rPr>
        <w:br w:type="page"/>
      </w:r>
    </w:p>
    <w:p w14:paraId="54892802" w14:textId="77777777" w:rsidR="00E26F2A" w:rsidRPr="00CF48B0" w:rsidRDefault="00B56AAD">
      <w:pPr>
        <w:pStyle w:val="3"/>
      </w:pPr>
      <w:bookmarkStart w:id="506" w:name="_Toc130988347"/>
      <w:r w:rsidRPr="00CF48B0">
        <w:rPr>
          <w:rFonts w:hint="eastAsia"/>
        </w:rPr>
        <w:t>ロ－２　港湾事業</w:t>
      </w:r>
      <w:bookmarkEnd w:id="506"/>
    </w:p>
    <w:p w14:paraId="2CD0BB4E" w14:textId="77777777" w:rsidR="00E26F2A" w:rsidRPr="00CF48B0" w:rsidRDefault="00E26F2A">
      <w:pPr>
        <w:pStyle w:val="a8"/>
        <w:autoSpaceDE w:val="0"/>
        <w:autoSpaceDN w:val="0"/>
        <w:ind w:leftChars="100" w:left="227" w:firstLineChars="100" w:firstLine="227"/>
        <w:rPr>
          <w:sz w:val="24"/>
        </w:rPr>
      </w:pPr>
    </w:p>
    <w:p w14:paraId="5EAE6C5C" w14:textId="77777777" w:rsidR="00E26F2A" w:rsidRPr="00CF48B0" w:rsidRDefault="00B56AAD">
      <w:pPr>
        <w:pStyle w:val="4"/>
      </w:pPr>
      <w:bookmarkStart w:id="507" w:name="_Toc130988348"/>
      <w:r w:rsidRPr="00CF48B0">
        <w:rPr>
          <w:rFonts w:hint="eastAsia"/>
        </w:rPr>
        <w:t>ロ－２－（１）港湾改修事業に係る基礎額</w:t>
      </w:r>
      <w:bookmarkEnd w:id="507"/>
    </w:p>
    <w:p w14:paraId="647FFB22" w14:textId="77777777" w:rsidR="00E26F2A" w:rsidRPr="00CF48B0" w:rsidRDefault="00B56AAD">
      <w:pPr>
        <w:ind w:leftChars="114" w:left="258" w:firstLineChars="100" w:firstLine="227"/>
      </w:pPr>
      <w:r w:rsidRPr="00CF48B0">
        <w:rPr>
          <w:rFonts w:hint="eastAsia"/>
        </w:rPr>
        <w:t>基礎額は、附属第Ⅱ編ロ－２－（１）の２．の①～④に掲げる施設ごとに、当該施設の整備費用及びこれらの施設と一体で整備される同⑤に掲げる施設の整備費用の額に次の表に掲げる国費率を乗じて得た額とする。</w:t>
      </w:r>
    </w:p>
    <w:p w14:paraId="1CD22EE8" w14:textId="77777777" w:rsidR="00E26F2A" w:rsidRPr="00CF48B0" w:rsidRDefault="00E26F2A">
      <w:pPr>
        <w:ind w:leftChars="114" w:left="258" w:firstLineChars="100" w:firstLine="227"/>
      </w:pPr>
    </w:p>
    <w:p w14:paraId="465E2ECE" w14:textId="77777777" w:rsidR="00E26F2A" w:rsidRPr="00CF48B0" w:rsidRDefault="00B56AAD">
      <w:pPr>
        <w:ind w:firstLineChars="100" w:firstLine="227"/>
      </w:pPr>
      <w:r w:rsidRPr="00CF48B0">
        <w:rPr>
          <w:rFonts w:hint="eastAsia"/>
        </w:rPr>
        <w:t>・基礎額を算定する場合に用いる国費率</w:t>
      </w:r>
    </w:p>
    <w:p w14:paraId="26367B57" w14:textId="77777777" w:rsidR="00E26F2A" w:rsidRPr="00CF48B0" w:rsidRDefault="00B56AAD">
      <w:r w:rsidRPr="00CF48B0">
        <w:rPr>
          <w:rFonts w:hint="eastAsia"/>
        </w:rPr>
        <w:t xml:space="preserve">　　内地</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50"/>
        <w:gridCol w:w="1512"/>
        <w:gridCol w:w="1512"/>
        <w:gridCol w:w="1512"/>
        <w:gridCol w:w="1615"/>
      </w:tblGrid>
      <w:tr w:rsidR="00CF48B0" w:rsidRPr="00CF48B0" w14:paraId="3DA44152" w14:textId="77777777">
        <w:tc>
          <w:tcPr>
            <w:tcW w:w="1650" w:type="dxa"/>
          </w:tcPr>
          <w:p w14:paraId="13267EAB" w14:textId="77777777" w:rsidR="00E26F2A" w:rsidRPr="00CF48B0" w:rsidRDefault="00B56AAD">
            <w:pPr>
              <w:jc w:val="center"/>
            </w:pPr>
            <w:r w:rsidRPr="00CF48B0">
              <w:rPr>
                <w:rFonts w:hint="eastAsia"/>
              </w:rPr>
              <w:t>港湾の種類</w:t>
            </w:r>
          </w:p>
        </w:tc>
        <w:tc>
          <w:tcPr>
            <w:tcW w:w="1512" w:type="dxa"/>
          </w:tcPr>
          <w:p w14:paraId="46D6133A" w14:textId="77777777" w:rsidR="00E26F2A" w:rsidRPr="00CF48B0" w:rsidRDefault="00B56AAD">
            <w:pPr>
              <w:jc w:val="center"/>
            </w:pPr>
            <w:r w:rsidRPr="00CF48B0">
              <w:rPr>
                <w:rFonts w:hint="eastAsia"/>
              </w:rPr>
              <w:t>水域施設</w:t>
            </w:r>
          </w:p>
        </w:tc>
        <w:tc>
          <w:tcPr>
            <w:tcW w:w="1512" w:type="dxa"/>
          </w:tcPr>
          <w:p w14:paraId="1DAC7F40" w14:textId="77777777" w:rsidR="00E26F2A" w:rsidRPr="00CF48B0" w:rsidRDefault="00B56AAD">
            <w:pPr>
              <w:jc w:val="center"/>
            </w:pPr>
            <w:r w:rsidRPr="00CF48B0">
              <w:rPr>
                <w:rFonts w:hint="eastAsia"/>
              </w:rPr>
              <w:t>外郭施設</w:t>
            </w:r>
          </w:p>
        </w:tc>
        <w:tc>
          <w:tcPr>
            <w:tcW w:w="1512" w:type="dxa"/>
          </w:tcPr>
          <w:p w14:paraId="7D9A724B" w14:textId="77777777" w:rsidR="00E26F2A" w:rsidRPr="00CF48B0" w:rsidRDefault="00B56AAD">
            <w:pPr>
              <w:jc w:val="center"/>
            </w:pPr>
            <w:r w:rsidRPr="00CF48B0">
              <w:rPr>
                <w:rFonts w:hint="eastAsia"/>
              </w:rPr>
              <w:t>係留施設</w:t>
            </w:r>
          </w:p>
        </w:tc>
        <w:tc>
          <w:tcPr>
            <w:tcW w:w="1615" w:type="dxa"/>
          </w:tcPr>
          <w:p w14:paraId="291FA25B" w14:textId="77777777" w:rsidR="00E26F2A" w:rsidRPr="00CF48B0" w:rsidRDefault="00B56AAD">
            <w:pPr>
              <w:jc w:val="center"/>
            </w:pPr>
            <w:r w:rsidRPr="00CF48B0">
              <w:rPr>
                <w:rFonts w:hint="eastAsia"/>
              </w:rPr>
              <w:t>臨港交通施設</w:t>
            </w:r>
          </w:p>
        </w:tc>
      </w:tr>
      <w:tr w:rsidR="00CF48B0" w:rsidRPr="00CF48B0" w14:paraId="769F7E28" w14:textId="77777777">
        <w:tc>
          <w:tcPr>
            <w:tcW w:w="1650" w:type="dxa"/>
          </w:tcPr>
          <w:p w14:paraId="616AAC78" w14:textId="77777777" w:rsidR="00E26F2A" w:rsidRPr="00CF48B0" w:rsidRDefault="00B56AAD">
            <w:r w:rsidRPr="00CF48B0">
              <w:rPr>
                <w:rFonts w:hint="eastAsia"/>
              </w:rPr>
              <w:t>国際戦略港湾</w:t>
            </w:r>
          </w:p>
          <w:p w14:paraId="546774F3" w14:textId="77777777" w:rsidR="00E26F2A" w:rsidRPr="00CF48B0" w:rsidRDefault="00B56AAD">
            <w:r w:rsidRPr="00CF48B0">
              <w:rPr>
                <w:rFonts w:hint="eastAsia"/>
              </w:rPr>
              <w:t>国際拠点港湾</w:t>
            </w:r>
          </w:p>
        </w:tc>
        <w:tc>
          <w:tcPr>
            <w:tcW w:w="1512" w:type="dxa"/>
          </w:tcPr>
          <w:p w14:paraId="1FFE63B3" w14:textId="77777777" w:rsidR="00E26F2A" w:rsidRPr="00CF48B0" w:rsidRDefault="00B56AAD">
            <w:r w:rsidRPr="00CF48B0">
              <w:t>5/10,4/10</w:t>
            </w:r>
            <w:r w:rsidRPr="00CF48B0">
              <w:rPr>
                <w:rFonts w:hint="eastAsia"/>
                <w:vertAlign w:val="superscript"/>
              </w:rPr>
              <w:t>※</w:t>
            </w:r>
          </w:p>
        </w:tc>
        <w:tc>
          <w:tcPr>
            <w:tcW w:w="1512" w:type="dxa"/>
          </w:tcPr>
          <w:p w14:paraId="7D438032" w14:textId="77777777" w:rsidR="00E26F2A" w:rsidRPr="00CF48B0" w:rsidRDefault="00B56AAD">
            <w:r w:rsidRPr="00CF48B0">
              <w:t>5/10,4/10</w:t>
            </w:r>
            <w:r w:rsidRPr="00CF48B0">
              <w:rPr>
                <w:rFonts w:hint="eastAsia"/>
                <w:vertAlign w:val="superscript"/>
              </w:rPr>
              <w:t>※</w:t>
            </w:r>
          </w:p>
        </w:tc>
        <w:tc>
          <w:tcPr>
            <w:tcW w:w="1512" w:type="dxa"/>
          </w:tcPr>
          <w:p w14:paraId="219A0AE2" w14:textId="77777777" w:rsidR="00E26F2A" w:rsidRPr="00CF48B0" w:rsidRDefault="00B56AAD">
            <w:r w:rsidRPr="00CF48B0">
              <w:t>5/10,4/10</w:t>
            </w:r>
            <w:r w:rsidRPr="00CF48B0">
              <w:rPr>
                <w:rFonts w:hint="eastAsia"/>
                <w:vertAlign w:val="superscript"/>
              </w:rPr>
              <w:t>※</w:t>
            </w:r>
          </w:p>
        </w:tc>
        <w:tc>
          <w:tcPr>
            <w:tcW w:w="1615" w:type="dxa"/>
          </w:tcPr>
          <w:p w14:paraId="2DA03860" w14:textId="77777777" w:rsidR="00E26F2A" w:rsidRPr="00CF48B0" w:rsidRDefault="00B56AAD">
            <w:r w:rsidRPr="00CF48B0">
              <w:t>5/10,4/10</w:t>
            </w:r>
            <w:r w:rsidRPr="00CF48B0">
              <w:rPr>
                <w:rFonts w:hint="eastAsia"/>
                <w:vertAlign w:val="superscript"/>
              </w:rPr>
              <w:t>※</w:t>
            </w:r>
          </w:p>
        </w:tc>
      </w:tr>
      <w:tr w:rsidR="00CF48B0" w:rsidRPr="00CF48B0" w14:paraId="2A27EC95" w14:textId="77777777">
        <w:tc>
          <w:tcPr>
            <w:tcW w:w="1650" w:type="dxa"/>
            <w:vAlign w:val="center"/>
          </w:tcPr>
          <w:p w14:paraId="5FB7C914" w14:textId="77777777" w:rsidR="00E26F2A" w:rsidRPr="00CF48B0" w:rsidRDefault="00B56AAD">
            <w:r w:rsidRPr="00CF48B0">
              <w:rPr>
                <w:rFonts w:hint="eastAsia"/>
              </w:rPr>
              <w:t>重要港湾</w:t>
            </w:r>
          </w:p>
        </w:tc>
        <w:tc>
          <w:tcPr>
            <w:tcW w:w="1512" w:type="dxa"/>
          </w:tcPr>
          <w:p w14:paraId="28A9EA8B" w14:textId="77777777" w:rsidR="00E26F2A" w:rsidRPr="00CF48B0" w:rsidRDefault="00B56AAD">
            <w:r w:rsidRPr="00CF48B0">
              <w:t>5/10,5.5/10</w:t>
            </w:r>
          </w:p>
          <w:p w14:paraId="1997AE04" w14:textId="77777777" w:rsidR="00E26F2A" w:rsidRPr="00CF48B0" w:rsidRDefault="00B56AAD">
            <w:r w:rsidRPr="00CF48B0">
              <w:t>4/10</w:t>
            </w:r>
            <w:r w:rsidRPr="00CF48B0">
              <w:rPr>
                <w:rFonts w:hint="eastAsia"/>
                <w:vertAlign w:val="superscript"/>
              </w:rPr>
              <w:t>※</w:t>
            </w:r>
          </w:p>
        </w:tc>
        <w:tc>
          <w:tcPr>
            <w:tcW w:w="1512" w:type="dxa"/>
          </w:tcPr>
          <w:p w14:paraId="6AFB88EC" w14:textId="77777777" w:rsidR="00E26F2A" w:rsidRPr="00CF48B0" w:rsidRDefault="00B56AAD">
            <w:r w:rsidRPr="00CF48B0">
              <w:t>5/10,5.5/10</w:t>
            </w:r>
          </w:p>
          <w:p w14:paraId="4EC0ABC9" w14:textId="77777777" w:rsidR="00E26F2A" w:rsidRPr="00CF48B0" w:rsidRDefault="00B56AAD">
            <w:r w:rsidRPr="00CF48B0">
              <w:t>4/10</w:t>
            </w:r>
            <w:r w:rsidRPr="00CF48B0">
              <w:rPr>
                <w:rFonts w:hint="eastAsia"/>
                <w:vertAlign w:val="superscript"/>
              </w:rPr>
              <w:t>※</w:t>
            </w:r>
          </w:p>
        </w:tc>
        <w:tc>
          <w:tcPr>
            <w:tcW w:w="1512" w:type="dxa"/>
          </w:tcPr>
          <w:p w14:paraId="508B2725" w14:textId="77777777" w:rsidR="00E26F2A" w:rsidRPr="00CF48B0" w:rsidRDefault="00B56AAD">
            <w:r w:rsidRPr="00CF48B0">
              <w:t>5/10,5.5/10</w:t>
            </w:r>
          </w:p>
          <w:p w14:paraId="05698A37" w14:textId="77777777" w:rsidR="00E26F2A" w:rsidRPr="00CF48B0" w:rsidRDefault="00B56AAD">
            <w:r w:rsidRPr="00CF48B0">
              <w:t>4/10</w:t>
            </w:r>
            <w:r w:rsidRPr="00CF48B0">
              <w:rPr>
                <w:rFonts w:hint="eastAsia"/>
                <w:vertAlign w:val="superscript"/>
              </w:rPr>
              <w:t>※</w:t>
            </w:r>
          </w:p>
        </w:tc>
        <w:tc>
          <w:tcPr>
            <w:tcW w:w="1615" w:type="dxa"/>
          </w:tcPr>
          <w:p w14:paraId="3CE8164E" w14:textId="77777777" w:rsidR="00E26F2A" w:rsidRPr="00CF48B0" w:rsidRDefault="00B56AAD">
            <w:r w:rsidRPr="00CF48B0">
              <w:t>5/10,5.5/10</w:t>
            </w:r>
          </w:p>
          <w:p w14:paraId="2EAC7C43" w14:textId="77777777" w:rsidR="00E26F2A" w:rsidRPr="00CF48B0" w:rsidRDefault="00B56AAD">
            <w:r w:rsidRPr="00CF48B0">
              <w:t>4/10</w:t>
            </w:r>
            <w:r w:rsidRPr="00CF48B0">
              <w:rPr>
                <w:rFonts w:hint="eastAsia"/>
                <w:vertAlign w:val="superscript"/>
              </w:rPr>
              <w:t>※</w:t>
            </w:r>
          </w:p>
        </w:tc>
      </w:tr>
      <w:tr w:rsidR="00CF48B0" w:rsidRPr="00CF48B0" w14:paraId="18E0D554" w14:textId="77777777">
        <w:tc>
          <w:tcPr>
            <w:tcW w:w="1650" w:type="dxa"/>
          </w:tcPr>
          <w:p w14:paraId="58ABEC97" w14:textId="77777777" w:rsidR="00E26F2A" w:rsidRPr="00CF48B0" w:rsidRDefault="00B56AAD">
            <w:r w:rsidRPr="00CF48B0">
              <w:rPr>
                <w:rFonts w:hint="eastAsia"/>
              </w:rPr>
              <w:t>地方港湾</w:t>
            </w:r>
          </w:p>
        </w:tc>
        <w:tc>
          <w:tcPr>
            <w:tcW w:w="1512" w:type="dxa"/>
          </w:tcPr>
          <w:p w14:paraId="56A03C3D" w14:textId="77777777" w:rsidR="00E26F2A" w:rsidRPr="00CF48B0" w:rsidRDefault="00B56AAD">
            <w:r w:rsidRPr="00CF48B0">
              <w:t>4/10</w:t>
            </w:r>
          </w:p>
        </w:tc>
        <w:tc>
          <w:tcPr>
            <w:tcW w:w="1512" w:type="dxa"/>
          </w:tcPr>
          <w:p w14:paraId="5C33D2C4" w14:textId="77777777" w:rsidR="00E26F2A" w:rsidRPr="00CF48B0" w:rsidRDefault="00B56AAD">
            <w:r w:rsidRPr="00CF48B0">
              <w:t>4/10</w:t>
            </w:r>
          </w:p>
        </w:tc>
        <w:tc>
          <w:tcPr>
            <w:tcW w:w="1512" w:type="dxa"/>
          </w:tcPr>
          <w:p w14:paraId="4B29848A" w14:textId="77777777" w:rsidR="00E26F2A" w:rsidRPr="00CF48B0" w:rsidRDefault="00B56AAD">
            <w:r w:rsidRPr="00CF48B0">
              <w:t>4/10</w:t>
            </w:r>
          </w:p>
        </w:tc>
        <w:tc>
          <w:tcPr>
            <w:tcW w:w="1615" w:type="dxa"/>
          </w:tcPr>
          <w:p w14:paraId="12CE8C16" w14:textId="77777777" w:rsidR="00E26F2A" w:rsidRPr="00CF48B0" w:rsidRDefault="00B56AAD">
            <w:r w:rsidRPr="00CF48B0">
              <w:t>4/10</w:t>
            </w:r>
          </w:p>
        </w:tc>
      </w:tr>
      <w:tr w:rsidR="00CF48B0" w:rsidRPr="00CF48B0" w14:paraId="04CF4A2C" w14:textId="77777777">
        <w:tc>
          <w:tcPr>
            <w:tcW w:w="1650" w:type="dxa"/>
          </w:tcPr>
          <w:p w14:paraId="0464A6E0" w14:textId="77777777" w:rsidR="00E26F2A" w:rsidRPr="00CF48B0" w:rsidRDefault="00B56AAD">
            <w:r w:rsidRPr="00CF48B0">
              <w:rPr>
                <w:rFonts w:hint="eastAsia"/>
              </w:rPr>
              <w:t>避難港</w:t>
            </w:r>
          </w:p>
        </w:tc>
        <w:tc>
          <w:tcPr>
            <w:tcW w:w="1512" w:type="dxa"/>
          </w:tcPr>
          <w:p w14:paraId="24628B0F" w14:textId="77777777" w:rsidR="00E26F2A" w:rsidRPr="00CF48B0" w:rsidRDefault="00B56AAD">
            <w:r w:rsidRPr="00CF48B0">
              <w:t>5/10</w:t>
            </w:r>
          </w:p>
        </w:tc>
        <w:tc>
          <w:tcPr>
            <w:tcW w:w="1512" w:type="dxa"/>
          </w:tcPr>
          <w:p w14:paraId="737D9450" w14:textId="77777777" w:rsidR="00E26F2A" w:rsidRPr="00CF48B0" w:rsidRDefault="00B56AAD">
            <w:r w:rsidRPr="00CF48B0">
              <w:t>5/10</w:t>
            </w:r>
          </w:p>
        </w:tc>
        <w:tc>
          <w:tcPr>
            <w:tcW w:w="1512" w:type="dxa"/>
          </w:tcPr>
          <w:p w14:paraId="33AFC769" w14:textId="77777777" w:rsidR="00E26F2A" w:rsidRPr="00CF48B0" w:rsidRDefault="00E26F2A"/>
        </w:tc>
        <w:tc>
          <w:tcPr>
            <w:tcW w:w="1615" w:type="dxa"/>
          </w:tcPr>
          <w:p w14:paraId="7981D4D8" w14:textId="77777777" w:rsidR="00E26F2A" w:rsidRPr="00CF48B0" w:rsidRDefault="00E26F2A"/>
        </w:tc>
      </w:tr>
    </w:tbl>
    <w:p w14:paraId="1F5D3C73" w14:textId="77777777" w:rsidR="00E26F2A" w:rsidRPr="00CF48B0" w:rsidRDefault="00B56AAD">
      <w:r w:rsidRPr="00CF48B0">
        <w:rPr>
          <w:rFonts w:hint="eastAsia"/>
        </w:rPr>
        <w:t xml:space="preserve">　　　※</w:t>
      </w:r>
      <w:r w:rsidRPr="00CF48B0">
        <w:t xml:space="preserve"> </w:t>
      </w:r>
      <w:r w:rsidRPr="00CF48B0">
        <w:rPr>
          <w:rFonts w:hint="eastAsia"/>
        </w:rPr>
        <w:t>水深</w:t>
      </w:r>
      <w:r w:rsidRPr="00CF48B0">
        <w:t>-5.5m</w:t>
      </w:r>
      <w:r w:rsidRPr="00CF48B0">
        <w:rPr>
          <w:rFonts w:hint="eastAsia"/>
        </w:rPr>
        <w:t>以下の係留施設と一体で整備されるもの</w:t>
      </w:r>
    </w:p>
    <w:p w14:paraId="56E4BFAC" w14:textId="77777777" w:rsidR="00E26F2A" w:rsidRPr="00CF48B0" w:rsidRDefault="00E26F2A"/>
    <w:p w14:paraId="209A16A8" w14:textId="77777777" w:rsidR="00E26F2A" w:rsidRPr="00CF48B0" w:rsidRDefault="00B56AAD">
      <w:r w:rsidRPr="00CF48B0">
        <w:rPr>
          <w:rFonts w:hint="eastAsia"/>
        </w:rPr>
        <w:t xml:space="preserve">　　離島</w:t>
      </w:r>
    </w:p>
    <w:tbl>
      <w:tblPr>
        <w:tblW w:w="824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600"/>
        <w:gridCol w:w="1601"/>
        <w:gridCol w:w="1600"/>
        <w:gridCol w:w="1601"/>
      </w:tblGrid>
      <w:tr w:rsidR="00CF48B0" w:rsidRPr="00CF48B0" w14:paraId="66997333" w14:textId="77777777">
        <w:tc>
          <w:tcPr>
            <w:tcW w:w="1985" w:type="dxa"/>
          </w:tcPr>
          <w:p w14:paraId="5263F775" w14:textId="77777777" w:rsidR="00E26F2A" w:rsidRPr="00CF48B0" w:rsidRDefault="00B56AAD">
            <w:pPr>
              <w:jc w:val="center"/>
            </w:pPr>
            <w:r w:rsidRPr="00CF48B0">
              <w:rPr>
                <w:rFonts w:hint="eastAsia"/>
              </w:rPr>
              <w:t>港湾の種類</w:t>
            </w:r>
          </w:p>
        </w:tc>
        <w:tc>
          <w:tcPr>
            <w:tcW w:w="1723" w:type="dxa"/>
          </w:tcPr>
          <w:p w14:paraId="601927D5" w14:textId="77777777" w:rsidR="00E26F2A" w:rsidRPr="00CF48B0" w:rsidRDefault="00B56AAD">
            <w:pPr>
              <w:jc w:val="center"/>
            </w:pPr>
            <w:r w:rsidRPr="00CF48B0">
              <w:rPr>
                <w:rFonts w:hint="eastAsia"/>
              </w:rPr>
              <w:t>水域施設</w:t>
            </w:r>
          </w:p>
        </w:tc>
        <w:tc>
          <w:tcPr>
            <w:tcW w:w="1724" w:type="dxa"/>
          </w:tcPr>
          <w:p w14:paraId="4019F889" w14:textId="77777777" w:rsidR="00E26F2A" w:rsidRPr="00CF48B0" w:rsidRDefault="00B56AAD">
            <w:pPr>
              <w:jc w:val="center"/>
            </w:pPr>
            <w:r w:rsidRPr="00CF48B0">
              <w:rPr>
                <w:rFonts w:hint="eastAsia"/>
              </w:rPr>
              <w:t>外郭施設</w:t>
            </w:r>
          </w:p>
        </w:tc>
        <w:tc>
          <w:tcPr>
            <w:tcW w:w="1723" w:type="dxa"/>
          </w:tcPr>
          <w:p w14:paraId="3F6077A9" w14:textId="77777777" w:rsidR="00E26F2A" w:rsidRPr="00CF48B0" w:rsidRDefault="00B56AAD">
            <w:pPr>
              <w:jc w:val="center"/>
            </w:pPr>
            <w:r w:rsidRPr="00CF48B0">
              <w:rPr>
                <w:rFonts w:hint="eastAsia"/>
              </w:rPr>
              <w:t>係留施設</w:t>
            </w:r>
          </w:p>
        </w:tc>
        <w:tc>
          <w:tcPr>
            <w:tcW w:w="1724" w:type="dxa"/>
          </w:tcPr>
          <w:p w14:paraId="72DB6AB4" w14:textId="77777777" w:rsidR="00E26F2A" w:rsidRPr="00CF48B0" w:rsidRDefault="00B56AAD">
            <w:pPr>
              <w:jc w:val="center"/>
            </w:pPr>
            <w:r w:rsidRPr="00CF48B0">
              <w:rPr>
                <w:rFonts w:hint="eastAsia"/>
              </w:rPr>
              <w:t>臨港交通施設</w:t>
            </w:r>
          </w:p>
        </w:tc>
      </w:tr>
      <w:tr w:rsidR="00CF48B0" w:rsidRPr="00CF48B0" w14:paraId="69E451A4" w14:textId="77777777">
        <w:tc>
          <w:tcPr>
            <w:tcW w:w="1985" w:type="dxa"/>
          </w:tcPr>
          <w:p w14:paraId="27E55674" w14:textId="77777777" w:rsidR="00E26F2A" w:rsidRPr="00CF48B0" w:rsidRDefault="00B56AAD">
            <w:r w:rsidRPr="00CF48B0">
              <w:rPr>
                <w:rFonts w:hint="eastAsia"/>
              </w:rPr>
              <w:t>重要港湾</w:t>
            </w:r>
          </w:p>
          <w:p w14:paraId="24325B56" w14:textId="77777777" w:rsidR="00E26F2A" w:rsidRPr="00CF48B0" w:rsidRDefault="00B56AAD">
            <w:r w:rsidRPr="00CF48B0">
              <w:rPr>
                <w:rFonts w:hint="eastAsia"/>
              </w:rPr>
              <w:t>地方港湾</w:t>
            </w:r>
          </w:p>
        </w:tc>
        <w:tc>
          <w:tcPr>
            <w:tcW w:w="1723" w:type="dxa"/>
          </w:tcPr>
          <w:p w14:paraId="3AE6B8C0" w14:textId="77777777" w:rsidR="00E26F2A" w:rsidRPr="00CF48B0" w:rsidRDefault="00B56AAD">
            <w:r w:rsidRPr="00CF48B0">
              <w:t>8/10</w:t>
            </w:r>
          </w:p>
        </w:tc>
        <w:tc>
          <w:tcPr>
            <w:tcW w:w="1724" w:type="dxa"/>
          </w:tcPr>
          <w:p w14:paraId="404A74AB" w14:textId="77777777" w:rsidR="00E26F2A" w:rsidRPr="00CF48B0" w:rsidRDefault="00B56AAD">
            <w:r w:rsidRPr="00CF48B0">
              <w:t>8/10</w:t>
            </w:r>
          </w:p>
        </w:tc>
        <w:tc>
          <w:tcPr>
            <w:tcW w:w="1723" w:type="dxa"/>
          </w:tcPr>
          <w:p w14:paraId="036A9293" w14:textId="77777777" w:rsidR="00E26F2A" w:rsidRPr="00CF48B0" w:rsidRDefault="00B56AAD">
            <w:r w:rsidRPr="00CF48B0">
              <w:t>6/10</w:t>
            </w:r>
          </w:p>
        </w:tc>
        <w:tc>
          <w:tcPr>
            <w:tcW w:w="1724" w:type="dxa"/>
          </w:tcPr>
          <w:p w14:paraId="2A85CBB3" w14:textId="77777777" w:rsidR="00E26F2A" w:rsidRPr="00CF48B0" w:rsidRDefault="00B56AAD">
            <w:r w:rsidRPr="00CF48B0">
              <w:t>6/10,2/3</w:t>
            </w:r>
            <w:r w:rsidRPr="00CF48B0">
              <w:rPr>
                <w:rFonts w:hint="eastAsia"/>
                <w:vertAlign w:val="superscript"/>
              </w:rPr>
              <w:t>※</w:t>
            </w:r>
          </w:p>
        </w:tc>
      </w:tr>
    </w:tbl>
    <w:p w14:paraId="771CE295" w14:textId="77777777" w:rsidR="00E26F2A" w:rsidRPr="00CF48B0" w:rsidRDefault="00B56AAD">
      <w:pPr>
        <w:numPr>
          <w:ilvl w:val="0"/>
          <w:numId w:val="28"/>
        </w:numPr>
      </w:pPr>
      <w:r w:rsidRPr="00CF48B0">
        <w:rPr>
          <w:rFonts w:hint="eastAsia"/>
        </w:rPr>
        <w:t>本土と離島及び離島と離島を連絡する橋梁の建設又は改良に係るもの。</w:t>
      </w:r>
    </w:p>
    <w:p w14:paraId="2A2D5E73" w14:textId="77777777" w:rsidR="00E26F2A" w:rsidRPr="00CF48B0" w:rsidRDefault="00E26F2A"/>
    <w:p w14:paraId="298D200B" w14:textId="77777777" w:rsidR="00E26F2A" w:rsidRPr="00CF48B0" w:rsidRDefault="00B56AAD">
      <w:r w:rsidRPr="00CF48B0">
        <w:rPr>
          <w:rFonts w:hint="eastAsia"/>
        </w:rPr>
        <w:t xml:space="preserve">　　奄美</w:t>
      </w:r>
    </w:p>
    <w:tbl>
      <w:tblPr>
        <w:tblW w:w="780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67"/>
        <w:gridCol w:w="1134"/>
        <w:gridCol w:w="1089"/>
        <w:gridCol w:w="1179"/>
        <w:gridCol w:w="1559"/>
        <w:gridCol w:w="1473"/>
      </w:tblGrid>
      <w:tr w:rsidR="00CF48B0" w:rsidRPr="00CF48B0" w14:paraId="0E68FF69" w14:textId="77777777">
        <w:tc>
          <w:tcPr>
            <w:tcW w:w="1367" w:type="dxa"/>
          </w:tcPr>
          <w:p w14:paraId="26131DAA" w14:textId="77777777" w:rsidR="00E26F2A" w:rsidRPr="00CF48B0" w:rsidRDefault="00B56AAD">
            <w:pPr>
              <w:jc w:val="center"/>
            </w:pPr>
            <w:r w:rsidRPr="00CF48B0">
              <w:rPr>
                <w:rFonts w:hint="eastAsia"/>
              </w:rPr>
              <w:t>港湾の種類</w:t>
            </w:r>
          </w:p>
        </w:tc>
        <w:tc>
          <w:tcPr>
            <w:tcW w:w="1134" w:type="dxa"/>
          </w:tcPr>
          <w:p w14:paraId="4665CA2A" w14:textId="77777777" w:rsidR="00E26F2A" w:rsidRPr="00CF48B0" w:rsidRDefault="00B56AAD">
            <w:pPr>
              <w:jc w:val="center"/>
            </w:pPr>
            <w:r w:rsidRPr="00CF48B0">
              <w:rPr>
                <w:rFonts w:hint="eastAsia"/>
              </w:rPr>
              <w:t>水域施設</w:t>
            </w:r>
          </w:p>
        </w:tc>
        <w:tc>
          <w:tcPr>
            <w:tcW w:w="1089" w:type="dxa"/>
          </w:tcPr>
          <w:p w14:paraId="4A098B11" w14:textId="77777777" w:rsidR="00E26F2A" w:rsidRPr="00CF48B0" w:rsidRDefault="00B56AAD">
            <w:pPr>
              <w:jc w:val="center"/>
            </w:pPr>
            <w:r w:rsidRPr="00CF48B0">
              <w:rPr>
                <w:rFonts w:hint="eastAsia"/>
              </w:rPr>
              <w:t>外郭施設</w:t>
            </w:r>
          </w:p>
        </w:tc>
        <w:tc>
          <w:tcPr>
            <w:tcW w:w="1179" w:type="dxa"/>
          </w:tcPr>
          <w:p w14:paraId="6B28F4E6" w14:textId="77777777" w:rsidR="00E26F2A" w:rsidRPr="00CF48B0" w:rsidRDefault="00B56AAD">
            <w:pPr>
              <w:jc w:val="center"/>
            </w:pPr>
            <w:r w:rsidRPr="00CF48B0">
              <w:rPr>
                <w:rFonts w:hint="eastAsia"/>
              </w:rPr>
              <w:t>係留施設</w:t>
            </w:r>
          </w:p>
        </w:tc>
        <w:tc>
          <w:tcPr>
            <w:tcW w:w="1559" w:type="dxa"/>
          </w:tcPr>
          <w:p w14:paraId="1D4800B6" w14:textId="77777777" w:rsidR="00E26F2A" w:rsidRPr="00CF48B0" w:rsidRDefault="00B56AAD">
            <w:pPr>
              <w:jc w:val="center"/>
              <w:rPr>
                <w:sz w:val="22"/>
              </w:rPr>
            </w:pPr>
            <w:r w:rsidRPr="00CF48B0">
              <w:rPr>
                <w:rFonts w:hint="eastAsia"/>
                <w:sz w:val="22"/>
              </w:rPr>
              <w:t>臨港交通施設</w:t>
            </w:r>
          </w:p>
        </w:tc>
        <w:tc>
          <w:tcPr>
            <w:tcW w:w="1473" w:type="dxa"/>
          </w:tcPr>
          <w:p w14:paraId="6E5001FB" w14:textId="77777777" w:rsidR="00E26F2A" w:rsidRPr="00CF48B0" w:rsidRDefault="00B56AAD">
            <w:pPr>
              <w:jc w:val="center"/>
              <w:rPr>
                <w:sz w:val="22"/>
              </w:rPr>
            </w:pPr>
            <w:r w:rsidRPr="00CF48B0">
              <w:rPr>
                <w:rFonts w:hint="eastAsia"/>
                <w:sz w:val="22"/>
              </w:rPr>
              <w:t>港湾施設用地</w:t>
            </w:r>
          </w:p>
        </w:tc>
      </w:tr>
      <w:tr w:rsidR="00E26F2A" w:rsidRPr="00CF48B0" w14:paraId="21FAC8CD" w14:textId="77777777">
        <w:tc>
          <w:tcPr>
            <w:tcW w:w="1367" w:type="dxa"/>
          </w:tcPr>
          <w:p w14:paraId="6D1B111F" w14:textId="77777777" w:rsidR="00E26F2A" w:rsidRPr="00CF48B0" w:rsidRDefault="00B56AAD">
            <w:r w:rsidRPr="00CF48B0">
              <w:rPr>
                <w:rFonts w:hint="eastAsia"/>
              </w:rPr>
              <w:t>重要港湾</w:t>
            </w:r>
          </w:p>
          <w:p w14:paraId="426CB205" w14:textId="77777777" w:rsidR="00E26F2A" w:rsidRPr="00CF48B0" w:rsidRDefault="00B56AAD">
            <w:r w:rsidRPr="00CF48B0">
              <w:rPr>
                <w:rFonts w:hint="eastAsia"/>
              </w:rPr>
              <w:t>地方港湾</w:t>
            </w:r>
          </w:p>
        </w:tc>
        <w:tc>
          <w:tcPr>
            <w:tcW w:w="1134" w:type="dxa"/>
          </w:tcPr>
          <w:p w14:paraId="5EF6490C" w14:textId="77777777" w:rsidR="00E26F2A" w:rsidRPr="00CF48B0" w:rsidRDefault="00B56AAD">
            <w:r w:rsidRPr="00CF48B0">
              <w:t>9/10</w:t>
            </w:r>
          </w:p>
        </w:tc>
        <w:tc>
          <w:tcPr>
            <w:tcW w:w="1089" w:type="dxa"/>
          </w:tcPr>
          <w:p w14:paraId="295D4C65" w14:textId="77777777" w:rsidR="00E26F2A" w:rsidRPr="00CF48B0" w:rsidRDefault="00B56AAD">
            <w:r w:rsidRPr="00CF48B0">
              <w:t>9/10</w:t>
            </w:r>
          </w:p>
        </w:tc>
        <w:tc>
          <w:tcPr>
            <w:tcW w:w="1179" w:type="dxa"/>
          </w:tcPr>
          <w:p w14:paraId="7B487BE8" w14:textId="77777777" w:rsidR="00E26F2A" w:rsidRPr="00CF48B0" w:rsidRDefault="00B56AAD">
            <w:r w:rsidRPr="00CF48B0">
              <w:t>7.5/10</w:t>
            </w:r>
          </w:p>
        </w:tc>
        <w:tc>
          <w:tcPr>
            <w:tcW w:w="1559" w:type="dxa"/>
          </w:tcPr>
          <w:p w14:paraId="26C65C7C" w14:textId="77777777" w:rsidR="00E26F2A" w:rsidRPr="00CF48B0" w:rsidRDefault="00B56AAD">
            <w:r w:rsidRPr="00CF48B0">
              <w:t>7.5/10</w:t>
            </w:r>
          </w:p>
        </w:tc>
        <w:tc>
          <w:tcPr>
            <w:tcW w:w="1473" w:type="dxa"/>
          </w:tcPr>
          <w:p w14:paraId="22D6B56D" w14:textId="77777777" w:rsidR="00E26F2A" w:rsidRPr="00CF48B0" w:rsidRDefault="00B56AAD">
            <w:r w:rsidRPr="00CF48B0">
              <w:t>6/10</w:t>
            </w:r>
          </w:p>
        </w:tc>
      </w:tr>
    </w:tbl>
    <w:p w14:paraId="2CF62EC6" w14:textId="77777777" w:rsidR="00E26F2A" w:rsidRPr="00CF48B0" w:rsidRDefault="00E26F2A"/>
    <w:p w14:paraId="7B6D34A6" w14:textId="77777777" w:rsidR="00E26F2A" w:rsidRPr="00CF48B0" w:rsidRDefault="00B56AAD">
      <w:r w:rsidRPr="00CF48B0">
        <w:rPr>
          <w:rFonts w:hint="eastAsia"/>
        </w:rPr>
        <w:t xml:space="preserve">　　北海道</w:t>
      </w:r>
    </w:p>
    <w:tbl>
      <w:tblPr>
        <w:tblW w:w="79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88"/>
        <w:gridCol w:w="1125"/>
        <w:gridCol w:w="1125"/>
        <w:gridCol w:w="1126"/>
        <w:gridCol w:w="1559"/>
        <w:gridCol w:w="1473"/>
      </w:tblGrid>
      <w:tr w:rsidR="00CF48B0" w:rsidRPr="00CF48B0" w14:paraId="0C6CF6C8" w14:textId="77777777">
        <w:tc>
          <w:tcPr>
            <w:tcW w:w="1588" w:type="dxa"/>
          </w:tcPr>
          <w:p w14:paraId="2789B287" w14:textId="77777777" w:rsidR="00E26F2A" w:rsidRPr="00CF48B0" w:rsidRDefault="00B56AAD">
            <w:r w:rsidRPr="00CF48B0">
              <w:rPr>
                <w:rFonts w:hint="eastAsia"/>
              </w:rPr>
              <w:t>港湾の種類</w:t>
            </w:r>
          </w:p>
        </w:tc>
        <w:tc>
          <w:tcPr>
            <w:tcW w:w="1125" w:type="dxa"/>
          </w:tcPr>
          <w:p w14:paraId="6892A002" w14:textId="77777777" w:rsidR="00E26F2A" w:rsidRPr="00CF48B0" w:rsidRDefault="00B56AAD">
            <w:pPr>
              <w:jc w:val="center"/>
            </w:pPr>
            <w:r w:rsidRPr="00CF48B0">
              <w:rPr>
                <w:rFonts w:hint="eastAsia"/>
              </w:rPr>
              <w:t>水域施設</w:t>
            </w:r>
          </w:p>
        </w:tc>
        <w:tc>
          <w:tcPr>
            <w:tcW w:w="1125" w:type="dxa"/>
          </w:tcPr>
          <w:p w14:paraId="5C116B0E" w14:textId="77777777" w:rsidR="00E26F2A" w:rsidRPr="00CF48B0" w:rsidRDefault="00B56AAD">
            <w:pPr>
              <w:jc w:val="center"/>
            </w:pPr>
            <w:r w:rsidRPr="00CF48B0">
              <w:rPr>
                <w:rFonts w:hint="eastAsia"/>
              </w:rPr>
              <w:t>外郭施設</w:t>
            </w:r>
          </w:p>
        </w:tc>
        <w:tc>
          <w:tcPr>
            <w:tcW w:w="1126" w:type="dxa"/>
          </w:tcPr>
          <w:p w14:paraId="2344DB5E" w14:textId="77777777" w:rsidR="00E26F2A" w:rsidRPr="00CF48B0" w:rsidRDefault="00B56AAD">
            <w:pPr>
              <w:jc w:val="center"/>
            </w:pPr>
            <w:r w:rsidRPr="00CF48B0">
              <w:rPr>
                <w:rFonts w:hint="eastAsia"/>
              </w:rPr>
              <w:t>係留施設</w:t>
            </w:r>
          </w:p>
        </w:tc>
        <w:tc>
          <w:tcPr>
            <w:tcW w:w="1559" w:type="dxa"/>
          </w:tcPr>
          <w:p w14:paraId="23A0727A" w14:textId="77777777" w:rsidR="00E26F2A" w:rsidRPr="00CF48B0" w:rsidRDefault="00B56AAD">
            <w:pPr>
              <w:jc w:val="center"/>
              <w:rPr>
                <w:sz w:val="22"/>
              </w:rPr>
            </w:pPr>
            <w:r w:rsidRPr="00CF48B0">
              <w:rPr>
                <w:rFonts w:hint="eastAsia"/>
                <w:sz w:val="22"/>
              </w:rPr>
              <w:t>臨港交通施設</w:t>
            </w:r>
          </w:p>
        </w:tc>
        <w:tc>
          <w:tcPr>
            <w:tcW w:w="1473" w:type="dxa"/>
          </w:tcPr>
          <w:p w14:paraId="5D54772E" w14:textId="77777777" w:rsidR="00E26F2A" w:rsidRPr="00CF48B0" w:rsidRDefault="00B56AAD">
            <w:pPr>
              <w:jc w:val="center"/>
              <w:rPr>
                <w:sz w:val="22"/>
              </w:rPr>
            </w:pPr>
            <w:r w:rsidRPr="00CF48B0">
              <w:rPr>
                <w:rFonts w:hint="eastAsia"/>
                <w:sz w:val="22"/>
              </w:rPr>
              <w:t>港湾施設用地</w:t>
            </w:r>
          </w:p>
        </w:tc>
      </w:tr>
      <w:tr w:rsidR="00E26F2A" w:rsidRPr="00CF48B0" w14:paraId="0C8A58F0" w14:textId="77777777">
        <w:tc>
          <w:tcPr>
            <w:tcW w:w="1588" w:type="dxa"/>
          </w:tcPr>
          <w:p w14:paraId="4B440CAE" w14:textId="77777777" w:rsidR="00E26F2A" w:rsidRPr="00CF48B0" w:rsidRDefault="00B56AAD">
            <w:r w:rsidRPr="00CF48B0">
              <w:rPr>
                <w:rFonts w:hint="eastAsia"/>
              </w:rPr>
              <w:t>国際拠点港湾</w:t>
            </w:r>
          </w:p>
          <w:p w14:paraId="0CA747A1" w14:textId="77777777" w:rsidR="00E26F2A" w:rsidRPr="00CF48B0" w:rsidRDefault="00B56AAD">
            <w:r w:rsidRPr="00CF48B0">
              <w:rPr>
                <w:rFonts w:hint="eastAsia"/>
              </w:rPr>
              <w:t>重要港湾</w:t>
            </w:r>
          </w:p>
          <w:p w14:paraId="0873ABDB" w14:textId="77777777" w:rsidR="00E26F2A" w:rsidRPr="00CF48B0" w:rsidRDefault="00B56AAD">
            <w:r w:rsidRPr="00CF48B0">
              <w:rPr>
                <w:rFonts w:hint="eastAsia"/>
              </w:rPr>
              <w:t>地方港湾</w:t>
            </w:r>
          </w:p>
        </w:tc>
        <w:tc>
          <w:tcPr>
            <w:tcW w:w="1125" w:type="dxa"/>
          </w:tcPr>
          <w:p w14:paraId="5894A528" w14:textId="77777777" w:rsidR="00E26F2A" w:rsidRPr="00CF48B0" w:rsidRDefault="00B56AAD">
            <w:r w:rsidRPr="00CF48B0">
              <w:t>7.5/10</w:t>
            </w:r>
          </w:p>
        </w:tc>
        <w:tc>
          <w:tcPr>
            <w:tcW w:w="1125" w:type="dxa"/>
          </w:tcPr>
          <w:p w14:paraId="5990DD00" w14:textId="77777777" w:rsidR="00E26F2A" w:rsidRPr="00CF48B0" w:rsidRDefault="00B56AAD">
            <w:r w:rsidRPr="00CF48B0">
              <w:t>7.5/10</w:t>
            </w:r>
          </w:p>
        </w:tc>
        <w:tc>
          <w:tcPr>
            <w:tcW w:w="1126" w:type="dxa"/>
          </w:tcPr>
          <w:p w14:paraId="257B314D" w14:textId="77777777" w:rsidR="00E26F2A" w:rsidRPr="00CF48B0" w:rsidRDefault="00B56AAD">
            <w:r w:rsidRPr="00CF48B0">
              <w:t>6/10</w:t>
            </w:r>
          </w:p>
        </w:tc>
        <w:tc>
          <w:tcPr>
            <w:tcW w:w="1559" w:type="dxa"/>
          </w:tcPr>
          <w:p w14:paraId="021F2AD2" w14:textId="77777777" w:rsidR="00E26F2A" w:rsidRPr="00CF48B0" w:rsidRDefault="00B56AAD">
            <w:r w:rsidRPr="00CF48B0">
              <w:t>6/10</w:t>
            </w:r>
          </w:p>
        </w:tc>
        <w:tc>
          <w:tcPr>
            <w:tcW w:w="1473" w:type="dxa"/>
          </w:tcPr>
          <w:p w14:paraId="00BA7796" w14:textId="77777777" w:rsidR="00E26F2A" w:rsidRPr="00CF48B0" w:rsidRDefault="00B56AAD">
            <w:r w:rsidRPr="00CF48B0">
              <w:t>6/10</w:t>
            </w:r>
          </w:p>
        </w:tc>
      </w:tr>
    </w:tbl>
    <w:p w14:paraId="3282B671" w14:textId="77777777" w:rsidR="00E26F2A" w:rsidRPr="00CF48B0" w:rsidRDefault="00E26F2A"/>
    <w:p w14:paraId="5B9DC9CC" w14:textId="77777777" w:rsidR="00E26F2A" w:rsidRPr="00CF48B0" w:rsidRDefault="00B56AAD">
      <w:r w:rsidRPr="00CF48B0">
        <w:rPr>
          <w:rFonts w:hint="eastAsia"/>
        </w:rPr>
        <w:t xml:space="preserve">　　沖縄</w:t>
      </w:r>
    </w:p>
    <w:tbl>
      <w:tblPr>
        <w:tblW w:w="790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65"/>
        <w:gridCol w:w="1308"/>
        <w:gridCol w:w="1404"/>
        <w:gridCol w:w="1404"/>
        <w:gridCol w:w="1404"/>
      </w:tblGrid>
      <w:tr w:rsidR="00CF48B0" w:rsidRPr="00CF48B0" w14:paraId="7666889F" w14:textId="77777777">
        <w:tc>
          <w:tcPr>
            <w:tcW w:w="1418" w:type="dxa"/>
          </w:tcPr>
          <w:p w14:paraId="4F5384BB" w14:textId="77777777" w:rsidR="00E26F2A" w:rsidRPr="00CF48B0" w:rsidRDefault="00B56AAD">
            <w:r w:rsidRPr="00CF48B0">
              <w:rPr>
                <w:rFonts w:hint="eastAsia"/>
              </w:rPr>
              <w:t>港湾の種類</w:t>
            </w:r>
          </w:p>
        </w:tc>
        <w:tc>
          <w:tcPr>
            <w:tcW w:w="965" w:type="dxa"/>
          </w:tcPr>
          <w:p w14:paraId="5217C9CE" w14:textId="77777777" w:rsidR="00E26F2A" w:rsidRPr="00CF48B0" w:rsidRDefault="00B56AAD">
            <w:pPr>
              <w:jc w:val="center"/>
            </w:pPr>
            <w:r w:rsidRPr="00CF48B0">
              <w:rPr>
                <w:rFonts w:hint="eastAsia"/>
              </w:rPr>
              <w:t>水域施設</w:t>
            </w:r>
          </w:p>
        </w:tc>
        <w:tc>
          <w:tcPr>
            <w:tcW w:w="1308" w:type="dxa"/>
          </w:tcPr>
          <w:p w14:paraId="75A5D5CD" w14:textId="77777777" w:rsidR="00E26F2A" w:rsidRPr="00CF48B0" w:rsidRDefault="00B56AAD">
            <w:pPr>
              <w:jc w:val="center"/>
            </w:pPr>
            <w:r w:rsidRPr="00CF48B0">
              <w:rPr>
                <w:rFonts w:hint="eastAsia"/>
              </w:rPr>
              <w:t>外郭施設</w:t>
            </w:r>
          </w:p>
        </w:tc>
        <w:tc>
          <w:tcPr>
            <w:tcW w:w="1404" w:type="dxa"/>
          </w:tcPr>
          <w:p w14:paraId="7607FDE0" w14:textId="77777777" w:rsidR="00E26F2A" w:rsidRPr="00CF48B0" w:rsidRDefault="00B56AAD">
            <w:pPr>
              <w:jc w:val="center"/>
            </w:pPr>
            <w:r w:rsidRPr="00CF48B0">
              <w:rPr>
                <w:rFonts w:hint="eastAsia"/>
              </w:rPr>
              <w:t>係留施設</w:t>
            </w:r>
          </w:p>
        </w:tc>
        <w:tc>
          <w:tcPr>
            <w:tcW w:w="1404" w:type="dxa"/>
          </w:tcPr>
          <w:p w14:paraId="2BA36380" w14:textId="77777777" w:rsidR="00E26F2A" w:rsidRPr="00CF48B0" w:rsidRDefault="00B56AAD">
            <w:pPr>
              <w:jc w:val="center"/>
              <w:rPr>
                <w:sz w:val="22"/>
              </w:rPr>
            </w:pPr>
            <w:r w:rsidRPr="00CF48B0">
              <w:rPr>
                <w:rFonts w:hint="eastAsia"/>
                <w:sz w:val="22"/>
              </w:rPr>
              <w:t>臨港交通施設</w:t>
            </w:r>
          </w:p>
        </w:tc>
        <w:tc>
          <w:tcPr>
            <w:tcW w:w="1404" w:type="dxa"/>
          </w:tcPr>
          <w:p w14:paraId="362CF958" w14:textId="77777777" w:rsidR="00E26F2A" w:rsidRPr="00CF48B0" w:rsidRDefault="00B56AAD">
            <w:pPr>
              <w:jc w:val="center"/>
              <w:rPr>
                <w:sz w:val="22"/>
              </w:rPr>
            </w:pPr>
            <w:r w:rsidRPr="00CF48B0">
              <w:rPr>
                <w:rFonts w:hint="eastAsia"/>
                <w:sz w:val="22"/>
              </w:rPr>
              <w:t>港湾施設用地</w:t>
            </w:r>
          </w:p>
        </w:tc>
      </w:tr>
      <w:tr w:rsidR="00E26F2A" w:rsidRPr="00CF48B0" w14:paraId="7C86FC92" w14:textId="77777777">
        <w:tc>
          <w:tcPr>
            <w:tcW w:w="1418" w:type="dxa"/>
          </w:tcPr>
          <w:p w14:paraId="56942BEE" w14:textId="77777777" w:rsidR="00E26F2A" w:rsidRPr="00CF48B0" w:rsidRDefault="00B56AAD">
            <w:r w:rsidRPr="00CF48B0">
              <w:rPr>
                <w:rFonts w:hint="eastAsia"/>
              </w:rPr>
              <w:t>重要港湾</w:t>
            </w:r>
          </w:p>
          <w:p w14:paraId="0D662028" w14:textId="77777777" w:rsidR="00E26F2A" w:rsidRPr="00CF48B0" w:rsidRDefault="00B56AAD">
            <w:r w:rsidRPr="00CF48B0">
              <w:rPr>
                <w:rFonts w:hint="eastAsia"/>
              </w:rPr>
              <w:t>地方港湾</w:t>
            </w:r>
          </w:p>
        </w:tc>
        <w:tc>
          <w:tcPr>
            <w:tcW w:w="965" w:type="dxa"/>
          </w:tcPr>
          <w:p w14:paraId="21EC5814" w14:textId="77777777" w:rsidR="00E26F2A" w:rsidRPr="00CF48B0" w:rsidRDefault="00B56AAD">
            <w:r w:rsidRPr="00CF48B0">
              <w:t>9/10</w:t>
            </w:r>
          </w:p>
        </w:tc>
        <w:tc>
          <w:tcPr>
            <w:tcW w:w="1308" w:type="dxa"/>
          </w:tcPr>
          <w:p w14:paraId="02FBBDED" w14:textId="77777777" w:rsidR="00E26F2A" w:rsidRPr="00CF48B0" w:rsidRDefault="00B56AAD">
            <w:r w:rsidRPr="00CF48B0">
              <w:t xml:space="preserve">9/10 </w:t>
            </w:r>
          </w:p>
        </w:tc>
        <w:tc>
          <w:tcPr>
            <w:tcW w:w="1404" w:type="dxa"/>
          </w:tcPr>
          <w:p w14:paraId="0EB1EB97" w14:textId="77777777" w:rsidR="00E26F2A" w:rsidRPr="00CF48B0" w:rsidRDefault="00B56AAD">
            <w:r w:rsidRPr="00CF48B0">
              <w:t>9/10</w:t>
            </w:r>
          </w:p>
        </w:tc>
        <w:tc>
          <w:tcPr>
            <w:tcW w:w="1404" w:type="dxa"/>
          </w:tcPr>
          <w:p w14:paraId="5AA7C610" w14:textId="77777777" w:rsidR="00E26F2A" w:rsidRPr="00CF48B0" w:rsidRDefault="00B56AAD">
            <w:r w:rsidRPr="00CF48B0">
              <w:t>9/10</w:t>
            </w:r>
          </w:p>
        </w:tc>
        <w:tc>
          <w:tcPr>
            <w:tcW w:w="1404" w:type="dxa"/>
          </w:tcPr>
          <w:p w14:paraId="71664C38" w14:textId="77777777" w:rsidR="00E26F2A" w:rsidRPr="00CF48B0" w:rsidRDefault="00B56AAD">
            <w:r w:rsidRPr="00CF48B0">
              <w:t>9/10</w:t>
            </w:r>
          </w:p>
        </w:tc>
      </w:tr>
    </w:tbl>
    <w:p w14:paraId="61947389" w14:textId="77777777" w:rsidR="00E26F2A" w:rsidRPr="00CF48B0" w:rsidRDefault="00E26F2A"/>
    <w:p w14:paraId="17212A69" w14:textId="5629C59F" w:rsidR="00E26F2A" w:rsidRPr="00CF48B0" w:rsidRDefault="00B1693D">
      <w:pPr>
        <w:spacing w:beforeLines="50" w:before="163"/>
        <w:ind w:leftChars="236" w:left="535" w:firstLineChars="100" w:firstLine="227"/>
      </w:pPr>
      <w:r w:rsidRPr="00CF48B0">
        <w:rPr>
          <w:rFonts w:hint="eastAsia"/>
        </w:rPr>
        <w:t>ただし、</w:t>
      </w:r>
      <w:r w:rsidR="00B56AAD" w:rsidRPr="00CF48B0">
        <w:rPr>
          <w:rFonts w:hint="eastAsia"/>
        </w:rPr>
        <w:t>陳腐化し、利用効率の低下した港湾施設を有効活用することを目的として、地方公共団体等が行う以下の①～⑤に掲げる事業</w:t>
      </w:r>
      <w:r w:rsidR="00B56AAD" w:rsidRPr="00CF48B0">
        <w:t xml:space="preserve"> (</w:t>
      </w:r>
      <w:r w:rsidR="00B56AAD" w:rsidRPr="00CF48B0">
        <w:rPr>
          <w:rFonts w:hint="eastAsia"/>
        </w:rPr>
        <w:t>１件当たりの事業規模が５億円を超えないものであり、かつ都道府県及び指定都市が港湾管理者にあっては２億円以上、市町村が港湾管理者にあっては９０百万円以上に限る。</w:t>
      </w:r>
      <w:r w:rsidR="00B56AAD" w:rsidRPr="00CF48B0">
        <w:t>)</w:t>
      </w:r>
      <w:r w:rsidR="00B56AAD" w:rsidRPr="00CF48B0">
        <w:rPr>
          <w:rFonts w:hint="eastAsia"/>
        </w:rPr>
        <w:t>については、基礎額を算定する場合に用いる国費は次のとおりとする。</w:t>
      </w:r>
    </w:p>
    <w:p w14:paraId="6E64B73D" w14:textId="77777777" w:rsidR="00E26F2A" w:rsidRPr="00CF48B0" w:rsidRDefault="00E26F2A">
      <w:pPr>
        <w:ind w:firstLineChars="100" w:firstLine="227"/>
      </w:pPr>
    </w:p>
    <w:p w14:paraId="28D688BC" w14:textId="77777777" w:rsidR="00E26F2A" w:rsidRPr="00CF48B0" w:rsidRDefault="00B56AAD">
      <w:pPr>
        <w:ind w:firstLineChars="200" w:firstLine="453"/>
      </w:pPr>
      <w:r w:rsidRPr="00CF48B0">
        <w:rPr>
          <w:rFonts w:hint="eastAsia"/>
        </w:rPr>
        <w:t>・基礎額を算定する場合に用いる国費率</w:t>
      </w:r>
    </w:p>
    <w:p w14:paraId="49486B97" w14:textId="77777777" w:rsidR="00E26F2A" w:rsidRPr="00CF48B0" w:rsidRDefault="00B56AAD">
      <w:pPr>
        <w:ind w:firstLineChars="400" w:firstLine="907"/>
      </w:pPr>
      <w:r w:rsidRPr="00CF48B0">
        <w:rPr>
          <w:rFonts w:hint="eastAsia"/>
        </w:rPr>
        <w:t xml:space="preserve">内地、奄美、北海道、沖縄　</w:t>
      </w:r>
      <w:r w:rsidRPr="00CF48B0">
        <w:t>1/3</w:t>
      </w:r>
      <w:r w:rsidRPr="00CF48B0">
        <w:rPr>
          <w:rFonts w:hint="eastAsia"/>
        </w:rPr>
        <w:t xml:space="preserve">　　　離島　</w:t>
      </w:r>
      <w:r w:rsidRPr="00CF48B0">
        <w:t>5/10</w:t>
      </w:r>
    </w:p>
    <w:p w14:paraId="7A544AC8" w14:textId="77777777" w:rsidR="00E26F2A" w:rsidRPr="00CF48B0" w:rsidRDefault="00E26F2A">
      <w:pPr>
        <w:ind w:leftChars="607" w:left="2664" w:hangingChars="568" w:hanging="1288"/>
      </w:pPr>
    </w:p>
    <w:p w14:paraId="0EC5CD13" w14:textId="6E8392AF" w:rsidR="00E26F2A" w:rsidRPr="00CF48B0" w:rsidRDefault="00B1693D">
      <w:pPr>
        <w:ind w:leftChars="607" w:left="2664" w:hangingChars="568" w:hanging="1288"/>
      </w:pPr>
      <w:r w:rsidRPr="00CF48B0">
        <w:rPr>
          <w:rFonts w:hint="eastAsia"/>
        </w:rPr>
        <w:t>①既存施設の利用転換：民間の既存バース等を</w:t>
      </w:r>
      <w:r w:rsidR="00B56AAD" w:rsidRPr="00CF48B0">
        <w:rPr>
          <w:rFonts w:hint="eastAsia"/>
        </w:rPr>
        <w:t>公共施設へ利用転換するための買い取り、既存岸壁の利用転換のための改良事業。</w:t>
      </w:r>
    </w:p>
    <w:p w14:paraId="55591377" w14:textId="77777777" w:rsidR="00E26F2A" w:rsidRPr="00CF48B0" w:rsidRDefault="00B56AAD">
      <w:pPr>
        <w:ind w:leftChars="607" w:left="2664" w:hangingChars="568" w:hanging="1288"/>
      </w:pPr>
      <w:r w:rsidRPr="00CF48B0">
        <w:rPr>
          <w:rFonts w:hint="eastAsia"/>
        </w:rPr>
        <w:t>②港湾空間の再開発・高度利用化</w:t>
      </w:r>
    </w:p>
    <w:p w14:paraId="554C9399" w14:textId="22D34EA8" w:rsidR="00E26F2A" w:rsidRPr="00CF48B0" w:rsidRDefault="00B56AAD">
      <w:pPr>
        <w:ind w:leftChars="607" w:left="2664" w:hangingChars="568" w:hanging="1288"/>
      </w:pPr>
      <w:r w:rsidRPr="00CF48B0">
        <w:rPr>
          <w:rFonts w:hint="eastAsia"/>
        </w:rPr>
        <w:t>③利便性向上のための改良：係留施設</w:t>
      </w:r>
      <w:r w:rsidR="00B1693D" w:rsidRPr="00CF48B0">
        <w:rPr>
          <w:rFonts w:hint="eastAsia"/>
        </w:rPr>
        <w:t>、臨港交通施設、港湾緑地等におけるバリアフリーを目的とした改良、安全上必要なさくの設置、</w:t>
      </w:r>
      <w:r w:rsidRPr="00CF48B0">
        <w:rPr>
          <w:rFonts w:hint="eastAsia"/>
        </w:rPr>
        <w:t>津波避難施設</w:t>
      </w:r>
      <w:r w:rsidRPr="00CF48B0">
        <w:rPr>
          <w:rFonts w:hint="eastAsia"/>
          <w:vertAlign w:val="superscript"/>
        </w:rPr>
        <w:t>※</w:t>
      </w:r>
      <w:r w:rsidR="00B1693D" w:rsidRPr="00CF48B0">
        <w:rPr>
          <w:rFonts w:hint="eastAsia"/>
        </w:rPr>
        <w:t>の整備その</w:t>
      </w:r>
      <w:r w:rsidRPr="00CF48B0">
        <w:rPr>
          <w:rFonts w:hint="eastAsia"/>
        </w:rPr>
        <w:t>他の港湾施設の利便性の向上に資する局部的な改良事業。港湾管理者情報システムの整備。</w:t>
      </w:r>
    </w:p>
    <w:p w14:paraId="75C7267A" w14:textId="3D33DB97" w:rsidR="00E26F2A" w:rsidRPr="00CF48B0" w:rsidRDefault="00B56AAD">
      <w:pPr>
        <w:ind w:left="3175" w:hanging="227"/>
      </w:pPr>
      <w:r w:rsidRPr="00CF48B0">
        <w:rPr>
          <w:rFonts w:hint="eastAsia"/>
        </w:rPr>
        <w:t>※</w:t>
      </w:r>
      <w:r w:rsidRPr="00CF48B0">
        <w:t xml:space="preserve"> </w:t>
      </w:r>
      <w:r w:rsidRPr="00CF48B0">
        <w:rPr>
          <w:rFonts w:hint="eastAsia"/>
        </w:rPr>
        <w:t>南海トラフ地震に係る地震防災対策の推進に関する特別措置法（平成１４年法律第９２号）第１３条第１項</w:t>
      </w:r>
      <w:r w:rsidR="00511237" w:rsidRPr="00CF48B0">
        <w:rPr>
          <w:rFonts w:hint="eastAsia"/>
        </w:rPr>
        <w:t>又は日本海溝・千島海溝周辺海溝型地震に係る地震防災対策の推進に関する特別措置法（平成１６年法律第２７号）第１２条第１項</w:t>
      </w:r>
      <w:r w:rsidRPr="00CF48B0">
        <w:rPr>
          <w:rFonts w:hint="eastAsia"/>
        </w:rPr>
        <w:t>に規定する津波避難対策緊急事業として整備される津波避難施設の整備については</w:t>
      </w:r>
      <w:r w:rsidRPr="00CF48B0">
        <w:t>2/3</w:t>
      </w:r>
      <w:r w:rsidRPr="00CF48B0">
        <w:rPr>
          <w:rFonts w:hint="eastAsia"/>
        </w:rPr>
        <w:t>とする。</w:t>
      </w:r>
    </w:p>
    <w:p w14:paraId="741C049D" w14:textId="4FD4AD55" w:rsidR="00E26F2A" w:rsidRPr="00CF48B0" w:rsidRDefault="00B56AAD">
      <w:pPr>
        <w:ind w:leftChars="607" w:left="2664" w:hangingChars="568" w:hanging="1288"/>
      </w:pPr>
      <w:r w:rsidRPr="00CF48B0">
        <w:rPr>
          <w:rFonts w:hint="eastAsia"/>
        </w:rPr>
        <w:t>④既存施設の延命化のための改良：埋没浚渫</w:t>
      </w:r>
    </w:p>
    <w:p w14:paraId="71E9E342" w14:textId="77777777" w:rsidR="00E26F2A" w:rsidRPr="00CF48B0" w:rsidRDefault="00B56AAD">
      <w:pPr>
        <w:ind w:leftChars="607" w:left="2664" w:hangingChars="568" w:hanging="1288"/>
      </w:pPr>
      <w:r w:rsidRPr="00CF48B0">
        <w:rPr>
          <w:rFonts w:hint="eastAsia"/>
        </w:rPr>
        <w:t>⑤放置小型艇収容緊急整備：係留施設、駐車場、トイレ、斜路、陸上保管等施設の整備。</w:t>
      </w:r>
    </w:p>
    <w:p w14:paraId="34C04E4B" w14:textId="77777777" w:rsidR="00E26F2A" w:rsidRPr="00CF48B0" w:rsidRDefault="00E26F2A"/>
    <w:p w14:paraId="50885BB3" w14:textId="77777777" w:rsidR="00E26F2A" w:rsidRPr="00CF48B0" w:rsidRDefault="00B56AAD">
      <w:pPr>
        <w:pStyle w:val="4"/>
      </w:pPr>
      <w:bookmarkStart w:id="508" w:name="_Toc130988349"/>
      <w:r w:rsidRPr="00CF48B0">
        <w:rPr>
          <w:rFonts w:hint="eastAsia"/>
        </w:rPr>
        <w:t>ロ－２－（２）緑地等施設整備事業に係る基礎額</w:t>
      </w:r>
      <w:bookmarkEnd w:id="508"/>
    </w:p>
    <w:p w14:paraId="1A32D4AC" w14:textId="77777777" w:rsidR="00E26F2A" w:rsidRPr="00CF48B0" w:rsidRDefault="00B56AAD">
      <w:pPr>
        <w:ind w:leftChars="114" w:left="258" w:firstLineChars="100" w:firstLine="227"/>
      </w:pPr>
      <w:r w:rsidRPr="00CF48B0">
        <w:rPr>
          <w:rFonts w:hint="eastAsia"/>
        </w:rPr>
        <w:t>基礎額は、港湾環境整備施設及びそれと一体で整備される用地の建設又は改良に要する費用の額に次に掲げる国費率を乗じて得た額とする。</w:t>
      </w:r>
    </w:p>
    <w:p w14:paraId="2B157A84" w14:textId="77777777" w:rsidR="00E26F2A" w:rsidRPr="00CF48B0" w:rsidRDefault="00E26F2A"/>
    <w:p w14:paraId="7209DDFC" w14:textId="77777777" w:rsidR="00E26F2A" w:rsidRPr="00CF48B0" w:rsidRDefault="00B56AAD">
      <w:pPr>
        <w:ind w:firstLineChars="100" w:firstLine="227"/>
      </w:pPr>
      <w:r w:rsidRPr="00CF48B0">
        <w:rPr>
          <w:rFonts w:hint="eastAsia"/>
        </w:rPr>
        <w:t>・基礎額を算定する場合に用いる国費率</w:t>
      </w:r>
    </w:p>
    <w:p w14:paraId="7F960A0C" w14:textId="77777777" w:rsidR="00E26F2A" w:rsidRPr="00CF48B0" w:rsidRDefault="00B56AAD">
      <w:pPr>
        <w:ind w:firstLineChars="200" w:firstLine="453"/>
      </w:pPr>
      <w:r w:rsidRPr="00CF48B0">
        <w:rPr>
          <w:rFonts w:hint="eastAsia"/>
        </w:rPr>
        <w:t>緑地：内地、離島、奄美、北海道</w:t>
      </w:r>
      <w:r w:rsidRPr="00CF48B0">
        <w:t xml:space="preserve">  5/10</w:t>
      </w:r>
    </w:p>
    <w:p w14:paraId="3A0C7827" w14:textId="77777777" w:rsidR="00E26F2A" w:rsidRPr="00CF48B0" w:rsidRDefault="00B56AAD">
      <w:pPr>
        <w:ind w:firstLineChars="200" w:firstLine="453"/>
      </w:pPr>
      <w:r w:rsidRPr="00CF48B0">
        <w:rPr>
          <w:rFonts w:hint="eastAsia"/>
        </w:rPr>
        <w:t>用地：内地、離島、奄美、北海道</w:t>
      </w:r>
      <w:r w:rsidRPr="00CF48B0">
        <w:t xml:space="preserve">  1/ 3</w:t>
      </w:r>
    </w:p>
    <w:p w14:paraId="0B6A4B82" w14:textId="77777777" w:rsidR="00E26F2A" w:rsidRPr="00CF48B0" w:rsidRDefault="00E26F2A"/>
    <w:p w14:paraId="07DF7DD1" w14:textId="77777777" w:rsidR="00E26F2A" w:rsidRPr="00CF48B0" w:rsidRDefault="00B56AAD">
      <w:pPr>
        <w:pStyle w:val="4"/>
      </w:pPr>
      <w:bookmarkStart w:id="509" w:name="_Toc130988350"/>
      <w:r w:rsidRPr="00CF48B0">
        <w:rPr>
          <w:rFonts w:hint="eastAsia"/>
        </w:rPr>
        <w:t>ロ－２－（３）海域環境創造・自然再生等事業に係る基礎額</w:t>
      </w:r>
      <w:bookmarkEnd w:id="509"/>
    </w:p>
    <w:p w14:paraId="23EA6842" w14:textId="77777777" w:rsidR="00E26F2A" w:rsidRPr="00CF48B0" w:rsidRDefault="00B56AAD" w:rsidP="00D80507">
      <w:pPr>
        <w:ind w:leftChars="135" w:left="306" w:firstLineChars="81" w:firstLine="184"/>
      </w:pPr>
      <w:r w:rsidRPr="00CF48B0">
        <w:rPr>
          <w:rFonts w:hint="eastAsia"/>
        </w:rPr>
        <w:t>基礎額は、附属第Ⅱ編ロ－２－（３）２．の①～</w:t>
      </w:r>
      <w:r w:rsidR="00D80507" w:rsidRPr="00CF48B0">
        <w:rPr>
          <w:rFonts w:hint="eastAsia"/>
        </w:rPr>
        <w:t>④</w:t>
      </w:r>
      <w:r w:rsidRPr="00CF48B0">
        <w:rPr>
          <w:rFonts w:hint="eastAsia"/>
        </w:rPr>
        <w:t>に掲げる事業に要する費用の額に次に掲げる国費率を乗じて得た額とする。</w:t>
      </w:r>
    </w:p>
    <w:p w14:paraId="72AE81B1" w14:textId="77777777" w:rsidR="00E26F2A" w:rsidRPr="00CF48B0" w:rsidRDefault="00E26F2A">
      <w:pPr>
        <w:ind w:leftChars="114" w:left="258" w:firstLineChars="100" w:firstLine="227"/>
      </w:pPr>
    </w:p>
    <w:p w14:paraId="2BB25BB6" w14:textId="77777777" w:rsidR="00E26F2A" w:rsidRPr="00CF48B0" w:rsidRDefault="00B56AAD">
      <w:pPr>
        <w:ind w:firstLineChars="100" w:firstLine="227"/>
      </w:pPr>
      <w:r w:rsidRPr="00CF48B0">
        <w:rPr>
          <w:rFonts w:hint="eastAsia"/>
        </w:rPr>
        <w:t>・基礎額を算定する場合に用いる国費率</w:t>
      </w:r>
    </w:p>
    <w:p w14:paraId="74752B0F" w14:textId="77777777" w:rsidR="00E26F2A" w:rsidRPr="00CF48B0" w:rsidRDefault="00B56AAD">
      <w:pPr>
        <w:ind w:firstLineChars="200" w:firstLine="453"/>
      </w:pPr>
      <w:r w:rsidRPr="00CF48B0">
        <w:rPr>
          <w:rFonts w:hint="eastAsia"/>
        </w:rPr>
        <w:t xml:space="preserve">水質浄化施設　　内地、離島、奄美、北海道　</w:t>
      </w:r>
      <w:r w:rsidRPr="00CF48B0">
        <w:t>5/10</w:t>
      </w:r>
    </w:p>
    <w:p w14:paraId="4E01C566" w14:textId="77777777" w:rsidR="00E26F2A" w:rsidRPr="00CF48B0" w:rsidRDefault="00B56AAD">
      <w:pPr>
        <w:ind w:firstLineChars="200" w:firstLine="453"/>
      </w:pPr>
      <w:r w:rsidRPr="00CF48B0">
        <w:rPr>
          <w:rFonts w:hint="eastAsia"/>
        </w:rPr>
        <w:t xml:space="preserve">施設改良　　　　内地、離島、奄美　</w:t>
      </w:r>
      <w:r w:rsidRPr="00CF48B0">
        <w:t>4/10</w:t>
      </w:r>
      <w:r w:rsidRPr="00CF48B0">
        <w:rPr>
          <w:rFonts w:hint="eastAsia"/>
        </w:rPr>
        <w:t xml:space="preserve">　　北海道　</w:t>
      </w:r>
      <w:r w:rsidRPr="00CF48B0">
        <w:t>6/10</w:t>
      </w:r>
    </w:p>
    <w:p w14:paraId="34FECA13" w14:textId="5174CAFD" w:rsidR="00E26F2A" w:rsidRPr="00CF48B0" w:rsidRDefault="00B56AAD">
      <w:pPr>
        <w:ind w:firstLineChars="200" w:firstLine="453"/>
      </w:pPr>
      <w:r w:rsidRPr="00CF48B0">
        <w:rPr>
          <w:rFonts w:hint="eastAsia"/>
        </w:rPr>
        <w:t xml:space="preserve">沈廃船等処理　　　　</w:t>
      </w:r>
      <w:r w:rsidRPr="00CF48B0">
        <w:t>1/3</w:t>
      </w:r>
    </w:p>
    <w:p w14:paraId="089C3902" w14:textId="3EB5DBCC" w:rsidR="00095685" w:rsidRPr="00CF48B0" w:rsidRDefault="00095685">
      <w:pPr>
        <w:ind w:firstLineChars="200" w:firstLine="453"/>
      </w:pPr>
      <w:r w:rsidRPr="00CF48B0">
        <w:rPr>
          <w:rFonts w:hint="eastAsia"/>
        </w:rPr>
        <w:t xml:space="preserve">汚泥等の浚渫　　　　</w:t>
      </w:r>
      <w:r w:rsidRPr="00CF48B0">
        <w:t>1/2</w:t>
      </w:r>
    </w:p>
    <w:p w14:paraId="2D9B0396" w14:textId="77777777" w:rsidR="00E26F2A" w:rsidRPr="00CF48B0" w:rsidRDefault="00E26F2A">
      <w:pPr>
        <w:autoSpaceDE w:val="0"/>
        <w:autoSpaceDN w:val="0"/>
        <w:textAlignment w:val="baseline"/>
        <w:rPr>
          <w:rFonts w:asciiTheme="majorEastAsia" w:eastAsiaTheme="majorEastAsia" w:hAnsiTheme="majorEastAsia"/>
          <w:b/>
        </w:rPr>
      </w:pPr>
    </w:p>
    <w:p w14:paraId="2EE54C50" w14:textId="77777777" w:rsidR="00E26F2A" w:rsidRPr="00CF48B0" w:rsidRDefault="00B56AAD">
      <w:pPr>
        <w:widowControl/>
        <w:jc w:val="left"/>
        <w:rPr>
          <w:rFonts w:asciiTheme="majorEastAsia" w:eastAsiaTheme="majorEastAsia" w:hAnsiTheme="majorEastAsia"/>
          <w:b/>
        </w:rPr>
      </w:pPr>
      <w:r w:rsidRPr="00CF48B0">
        <w:rPr>
          <w:rFonts w:asciiTheme="majorEastAsia" w:eastAsiaTheme="majorEastAsia" w:hAnsiTheme="majorEastAsia"/>
          <w:b/>
        </w:rPr>
        <w:br w:type="page"/>
      </w:r>
    </w:p>
    <w:p w14:paraId="2DAD6318" w14:textId="77777777" w:rsidR="00E26F2A" w:rsidRPr="00CF48B0" w:rsidRDefault="00E26F2A">
      <w:pPr>
        <w:rPr>
          <w:rFonts w:asciiTheme="majorEastAsia" w:eastAsiaTheme="majorEastAsia" w:hAnsiTheme="majorEastAsia"/>
          <w:b/>
        </w:rPr>
        <w:sectPr w:rsidR="00E26F2A" w:rsidRPr="00CF48B0">
          <w:headerReference w:type="default" r:id="rId129"/>
          <w:type w:val="continuous"/>
          <w:pgSz w:w="11906" w:h="16838"/>
          <w:pgMar w:top="1701" w:right="1418" w:bottom="1418" w:left="1418" w:header="567" w:footer="283" w:gutter="0"/>
          <w:pgNumType w:fmt="numberInDash"/>
          <w:cols w:space="720"/>
          <w:docGrid w:type="linesAndChars" w:linePitch="326" w:charSpace="-2714"/>
        </w:sectPr>
      </w:pPr>
    </w:p>
    <w:p w14:paraId="2BB9BD37" w14:textId="77777777" w:rsidR="00D240C9" w:rsidRPr="00CF48B0" w:rsidRDefault="00D240C9" w:rsidP="00D240C9">
      <w:pPr>
        <w:pStyle w:val="3"/>
      </w:pPr>
      <w:bookmarkStart w:id="510" w:name="_Toc130988351"/>
      <w:r w:rsidRPr="00CF48B0">
        <w:rPr>
          <w:rFonts w:hint="eastAsia"/>
        </w:rPr>
        <w:t>ロ－３　河川事業</w:t>
      </w:r>
      <w:bookmarkEnd w:id="510"/>
    </w:p>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36"/>
        <w:gridCol w:w="1410"/>
        <w:gridCol w:w="946"/>
        <w:gridCol w:w="43"/>
        <w:gridCol w:w="1556"/>
        <w:gridCol w:w="989"/>
        <w:gridCol w:w="988"/>
        <w:gridCol w:w="1008"/>
        <w:gridCol w:w="1850"/>
      </w:tblGrid>
      <w:tr w:rsidR="00CF48B0" w:rsidRPr="00CF48B0" w14:paraId="6F1D9365" w14:textId="77777777" w:rsidTr="009A2EEB">
        <w:trPr>
          <w:trHeight w:val="464"/>
        </w:trPr>
        <w:tc>
          <w:tcPr>
            <w:tcW w:w="2146" w:type="dxa"/>
            <w:gridSpan w:val="2"/>
            <w:tcBorders>
              <w:top w:val="single" w:sz="4" w:space="0" w:color="000000"/>
              <w:bottom w:val="single" w:sz="4" w:space="0" w:color="000000"/>
              <w:right w:val="single" w:sz="4" w:space="0" w:color="000000"/>
            </w:tcBorders>
            <w:vAlign w:val="center"/>
          </w:tcPr>
          <w:p w14:paraId="0F9CB941"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（国費率）事業名</w:t>
            </w:r>
          </w:p>
        </w:tc>
        <w:tc>
          <w:tcPr>
            <w:tcW w:w="989" w:type="dxa"/>
            <w:gridSpan w:val="2"/>
            <w:tcBorders>
              <w:top w:val="single" w:sz="4" w:space="0" w:color="000000"/>
              <w:left w:val="single" w:sz="4" w:space="0" w:color="000000"/>
              <w:bottom w:val="single" w:sz="4" w:space="0" w:color="000000"/>
            </w:tcBorders>
            <w:vAlign w:val="center"/>
          </w:tcPr>
          <w:p w14:paraId="0A7BB707"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内地</w:t>
            </w:r>
          </w:p>
        </w:tc>
        <w:tc>
          <w:tcPr>
            <w:tcW w:w="1556" w:type="dxa"/>
            <w:tcBorders>
              <w:top w:val="single" w:sz="4" w:space="0" w:color="000000"/>
              <w:bottom w:val="single" w:sz="4" w:space="0" w:color="000000"/>
              <w:right w:val="single" w:sz="4" w:space="0" w:color="000000"/>
            </w:tcBorders>
            <w:vAlign w:val="center"/>
          </w:tcPr>
          <w:p w14:paraId="472934CD"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北海道</w:t>
            </w:r>
          </w:p>
        </w:tc>
        <w:tc>
          <w:tcPr>
            <w:tcW w:w="989" w:type="dxa"/>
            <w:tcBorders>
              <w:top w:val="single" w:sz="4" w:space="0" w:color="000000"/>
              <w:left w:val="single" w:sz="4" w:space="0" w:color="000000"/>
              <w:bottom w:val="single" w:sz="4" w:space="0" w:color="000000"/>
              <w:right w:val="single" w:sz="4" w:space="0" w:color="000000"/>
            </w:tcBorders>
            <w:vAlign w:val="center"/>
          </w:tcPr>
          <w:p w14:paraId="12DB6B3A"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離島</w:t>
            </w:r>
          </w:p>
        </w:tc>
        <w:tc>
          <w:tcPr>
            <w:tcW w:w="988" w:type="dxa"/>
            <w:tcBorders>
              <w:top w:val="single" w:sz="4" w:space="0" w:color="000000"/>
              <w:left w:val="single" w:sz="4" w:space="0" w:color="000000"/>
              <w:bottom w:val="single" w:sz="4" w:space="0" w:color="000000"/>
              <w:right w:val="single" w:sz="4" w:space="0" w:color="000000"/>
            </w:tcBorders>
            <w:vAlign w:val="center"/>
          </w:tcPr>
          <w:p w14:paraId="06AD3FE1"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奄美</w:t>
            </w:r>
          </w:p>
        </w:tc>
        <w:tc>
          <w:tcPr>
            <w:tcW w:w="1008" w:type="dxa"/>
            <w:tcBorders>
              <w:top w:val="single" w:sz="4" w:space="0" w:color="000000"/>
              <w:left w:val="single" w:sz="4" w:space="0" w:color="000000"/>
              <w:bottom w:val="single" w:sz="4" w:space="0" w:color="000000"/>
            </w:tcBorders>
            <w:vAlign w:val="center"/>
          </w:tcPr>
          <w:p w14:paraId="3F7849DE"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沖縄</w:t>
            </w:r>
          </w:p>
        </w:tc>
        <w:tc>
          <w:tcPr>
            <w:tcW w:w="1850" w:type="dxa"/>
            <w:tcBorders>
              <w:top w:val="single" w:sz="4" w:space="0" w:color="000000"/>
              <w:bottom w:val="single" w:sz="4" w:space="0" w:color="000000"/>
              <w:right w:val="single" w:sz="4" w:space="0" w:color="000000"/>
            </w:tcBorders>
            <w:vAlign w:val="center"/>
          </w:tcPr>
          <w:p w14:paraId="04B6AD28"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その他</w:t>
            </w:r>
          </w:p>
        </w:tc>
      </w:tr>
      <w:tr w:rsidR="00CF48B0" w:rsidRPr="00CF48B0" w14:paraId="436C1D33" w14:textId="77777777" w:rsidTr="009A2EEB">
        <w:trPr>
          <w:trHeight w:val="900"/>
        </w:trPr>
        <w:tc>
          <w:tcPr>
            <w:tcW w:w="2146" w:type="dxa"/>
            <w:gridSpan w:val="2"/>
            <w:tcBorders>
              <w:top w:val="single" w:sz="4" w:space="0" w:color="000000"/>
              <w:right w:val="single" w:sz="4" w:space="0" w:color="000000"/>
            </w:tcBorders>
            <w:vAlign w:val="center"/>
          </w:tcPr>
          <w:p w14:paraId="5CAC8EEA" w14:textId="77777777" w:rsidR="00D240C9" w:rsidRPr="00CF48B0" w:rsidRDefault="00D240C9" w:rsidP="009A2EEB">
            <w:pPr>
              <w:suppressAutoHyphens/>
              <w:kinsoku w:val="0"/>
              <w:autoSpaceDE w:val="0"/>
              <w:autoSpaceDN w:val="0"/>
              <w:spacing w:line="300" w:lineRule="exact"/>
            </w:pPr>
            <w:r w:rsidRPr="00CF48B0">
              <w:rPr>
                <w:rFonts w:hint="eastAsia"/>
              </w:rPr>
              <w:t>広域河川改修事業</w:t>
            </w:r>
          </w:p>
        </w:tc>
        <w:tc>
          <w:tcPr>
            <w:tcW w:w="989" w:type="dxa"/>
            <w:gridSpan w:val="2"/>
            <w:tcBorders>
              <w:top w:val="single" w:sz="4" w:space="0" w:color="000000"/>
              <w:left w:val="single" w:sz="4" w:space="0" w:color="000000"/>
            </w:tcBorders>
            <w:vAlign w:val="center"/>
          </w:tcPr>
          <w:p w14:paraId="62F37F59"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6" w:type="dxa"/>
            <w:tcBorders>
              <w:top w:val="single" w:sz="4" w:space="0" w:color="000000"/>
              <w:right w:val="single" w:sz="4" w:space="0" w:color="000000"/>
            </w:tcBorders>
            <w:vAlign w:val="center"/>
          </w:tcPr>
          <w:p w14:paraId="32695917"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0E8BA671"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二級：</w:t>
            </w:r>
            <w:r w:rsidRPr="00CF48B0">
              <w:t>5.5/10</w:t>
            </w:r>
          </w:p>
        </w:tc>
        <w:tc>
          <w:tcPr>
            <w:tcW w:w="989" w:type="dxa"/>
            <w:tcBorders>
              <w:top w:val="single" w:sz="4" w:space="0" w:color="000000"/>
              <w:left w:val="single" w:sz="4" w:space="0" w:color="000000"/>
              <w:right w:val="single" w:sz="4" w:space="0" w:color="000000"/>
            </w:tcBorders>
            <w:vAlign w:val="center"/>
          </w:tcPr>
          <w:p w14:paraId="1E7D03C9"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988" w:type="dxa"/>
            <w:tcBorders>
              <w:top w:val="single" w:sz="4" w:space="0" w:color="000000"/>
              <w:left w:val="single" w:sz="4" w:space="0" w:color="000000"/>
              <w:right w:val="single" w:sz="4" w:space="0" w:color="000000"/>
            </w:tcBorders>
            <w:vAlign w:val="center"/>
          </w:tcPr>
          <w:p w14:paraId="3D06FB7B"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8" w:type="dxa"/>
            <w:tcBorders>
              <w:top w:val="single" w:sz="4" w:space="0" w:color="000000"/>
              <w:left w:val="single" w:sz="4" w:space="0" w:color="000000"/>
            </w:tcBorders>
            <w:vAlign w:val="center"/>
          </w:tcPr>
          <w:p w14:paraId="4FEA5FC5"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50" w:type="dxa"/>
            <w:tcBorders>
              <w:top w:val="single" w:sz="4" w:space="0" w:color="000000"/>
              <w:right w:val="single" w:sz="4" w:space="0" w:color="000000"/>
            </w:tcBorders>
            <w:vAlign w:val="center"/>
          </w:tcPr>
          <w:p w14:paraId="6D68EA58"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6CF333BE"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4914F0F1"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水特法：</w:t>
            </w:r>
            <w:r w:rsidRPr="00CF48B0">
              <w:t>3/4</w:t>
            </w:r>
          </w:p>
        </w:tc>
      </w:tr>
      <w:tr w:rsidR="00CF48B0" w:rsidRPr="00CF48B0" w14:paraId="686B3D65" w14:textId="77777777" w:rsidTr="009A2EEB">
        <w:trPr>
          <w:trHeight w:val="900"/>
        </w:trPr>
        <w:tc>
          <w:tcPr>
            <w:tcW w:w="2146" w:type="dxa"/>
            <w:gridSpan w:val="2"/>
            <w:tcBorders>
              <w:left w:val="single" w:sz="4" w:space="0" w:color="000000"/>
              <w:right w:val="single" w:sz="4" w:space="0" w:color="000000"/>
            </w:tcBorders>
            <w:vAlign w:val="center"/>
          </w:tcPr>
          <w:p w14:paraId="25A90A97" w14:textId="77777777" w:rsidR="00D240C9" w:rsidRPr="00CF48B0" w:rsidRDefault="00D240C9" w:rsidP="009A2EEB">
            <w:pPr>
              <w:suppressAutoHyphens/>
              <w:kinsoku w:val="0"/>
              <w:wordWrap w:val="0"/>
              <w:autoSpaceDE w:val="0"/>
              <w:autoSpaceDN w:val="0"/>
              <w:spacing w:line="300" w:lineRule="exact"/>
            </w:pPr>
            <w:r w:rsidRPr="00CF48B0">
              <w:rPr>
                <w:rFonts w:hint="eastAsia"/>
              </w:rPr>
              <w:t>施設機能向上事業</w:t>
            </w:r>
          </w:p>
        </w:tc>
        <w:tc>
          <w:tcPr>
            <w:tcW w:w="989" w:type="dxa"/>
            <w:gridSpan w:val="2"/>
            <w:tcBorders>
              <w:left w:val="single" w:sz="4" w:space="0" w:color="000000"/>
            </w:tcBorders>
            <w:vAlign w:val="center"/>
          </w:tcPr>
          <w:p w14:paraId="61080D42"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6" w:type="dxa"/>
            <w:tcBorders>
              <w:right w:val="single" w:sz="4" w:space="0" w:color="000000"/>
            </w:tcBorders>
            <w:vAlign w:val="center"/>
          </w:tcPr>
          <w:p w14:paraId="0CF184FB"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28874928"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89" w:type="dxa"/>
            <w:tcBorders>
              <w:left w:val="single" w:sz="4" w:space="0" w:color="000000"/>
              <w:right w:val="single" w:sz="4" w:space="0" w:color="000000"/>
            </w:tcBorders>
            <w:vAlign w:val="center"/>
          </w:tcPr>
          <w:p w14:paraId="690E514E" w14:textId="77777777" w:rsidR="00D240C9" w:rsidRPr="00CF48B0" w:rsidRDefault="00D240C9" w:rsidP="009A2EEB">
            <w:pPr>
              <w:pStyle w:val="a0"/>
              <w:suppressAutoHyphens/>
              <w:kinsoku w:val="0"/>
              <w:autoSpaceDE w:val="0"/>
              <w:autoSpaceDN w:val="0"/>
              <w:spacing w:line="300" w:lineRule="exact"/>
              <w:ind w:leftChars="0" w:left="0"/>
              <w:jc w:val="center"/>
            </w:pPr>
            <w:r w:rsidRPr="00CF48B0">
              <w:t>1/2</w:t>
            </w:r>
          </w:p>
        </w:tc>
        <w:tc>
          <w:tcPr>
            <w:tcW w:w="988" w:type="dxa"/>
            <w:tcBorders>
              <w:left w:val="single" w:sz="4" w:space="0" w:color="000000"/>
              <w:right w:val="single" w:sz="4" w:space="0" w:color="000000"/>
            </w:tcBorders>
            <w:vAlign w:val="center"/>
          </w:tcPr>
          <w:p w14:paraId="65520C01" w14:textId="77777777" w:rsidR="00D240C9" w:rsidRPr="00CF48B0" w:rsidRDefault="00D240C9" w:rsidP="009A2EEB">
            <w:pPr>
              <w:suppressAutoHyphens/>
              <w:kinsoku w:val="0"/>
              <w:wordWrap w:val="0"/>
              <w:autoSpaceDE w:val="0"/>
              <w:autoSpaceDN w:val="0"/>
              <w:spacing w:line="300" w:lineRule="exact"/>
              <w:jc w:val="center"/>
            </w:pPr>
            <w:r w:rsidRPr="00CF48B0">
              <w:t>6/10</w:t>
            </w:r>
          </w:p>
        </w:tc>
        <w:tc>
          <w:tcPr>
            <w:tcW w:w="1008" w:type="dxa"/>
            <w:tcBorders>
              <w:left w:val="single" w:sz="4" w:space="0" w:color="000000"/>
            </w:tcBorders>
            <w:vAlign w:val="center"/>
          </w:tcPr>
          <w:p w14:paraId="17A36712" w14:textId="77777777" w:rsidR="00D240C9" w:rsidRPr="00CF48B0" w:rsidRDefault="00D240C9" w:rsidP="009A2EEB">
            <w:pPr>
              <w:suppressAutoHyphens/>
              <w:kinsoku w:val="0"/>
              <w:wordWrap w:val="0"/>
              <w:autoSpaceDE w:val="0"/>
              <w:autoSpaceDN w:val="0"/>
              <w:spacing w:line="300" w:lineRule="exact"/>
              <w:jc w:val="center"/>
            </w:pPr>
            <w:r w:rsidRPr="00CF48B0">
              <w:t>9/10</w:t>
            </w:r>
          </w:p>
        </w:tc>
        <w:tc>
          <w:tcPr>
            <w:tcW w:w="1850" w:type="dxa"/>
            <w:tcBorders>
              <w:right w:val="single" w:sz="4" w:space="0" w:color="000000"/>
            </w:tcBorders>
            <w:vAlign w:val="center"/>
          </w:tcPr>
          <w:p w14:paraId="72B5D5CF"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44D84FD9"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397C162B" w14:textId="77777777" w:rsidR="00D240C9" w:rsidRPr="00CF48B0" w:rsidRDefault="00D240C9" w:rsidP="009A2EEB">
            <w:pPr>
              <w:suppressAutoHyphens/>
              <w:kinsoku w:val="0"/>
              <w:autoSpaceDE w:val="0"/>
              <w:autoSpaceDN w:val="0"/>
              <w:spacing w:line="300" w:lineRule="exact"/>
              <w:jc w:val="left"/>
            </w:pPr>
            <w:r w:rsidRPr="00CF48B0">
              <w:rPr>
                <w:rFonts w:hint="eastAsia"/>
              </w:rPr>
              <w:t>水特法：</w:t>
            </w:r>
            <w:r w:rsidRPr="00CF48B0">
              <w:t>3/4</w:t>
            </w:r>
          </w:p>
        </w:tc>
      </w:tr>
      <w:tr w:rsidR="00CF48B0" w:rsidRPr="00CF48B0" w14:paraId="5775AAE7" w14:textId="77777777" w:rsidTr="009A2EEB">
        <w:trPr>
          <w:trHeight w:val="900"/>
        </w:trPr>
        <w:tc>
          <w:tcPr>
            <w:tcW w:w="2146" w:type="dxa"/>
            <w:gridSpan w:val="2"/>
            <w:tcBorders>
              <w:right w:val="single" w:sz="4" w:space="0" w:color="000000"/>
            </w:tcBorders>
            <w:vAlign w:val="center"/>
          </w:tcPr>
          <w:p w14:paraId="751F3A5C" w14:textId="77777777" w:rsidR="00D240C9" w:rsidRPr="00CF48B0" w:rsidRDefault="00D240C9" w:rsidP="009A2EEB">
            <w:pPr>
              <w:suppressAutoHyphens/>
              <w:kinsoku w:val="0"/>
              <w:wordWrap w:val="0"/>
              <w:autoSpaceDE w:val="0"/>
              <w:autoSpaceDN w:val="0"/>
              <w:spacing w:line="300" w:lineRule="exact"/>
            </w:pPr>
            <w:r w:rsidRPr="00CF48B0">
              <w:rPr>
                <w:rFonts w:hint="eastAsia"/>
              </w:rPr>
              <w:t>地震高潮対策河川事業</w:t>
            </w:r>
          </w:p>
        </w:tc>
        <w:tc>
          <w:tcPr>
            <w:tcW w:w="989" w:type="dxa"/>
            <w:gridSpan w:val="2"/>
            <w:tcBorders>
              <w:left w:val="single" w:sz="4" w:space="0" w:color="000000"/>
            </w:tcBorders>
            <w:vAlign w:val="center"/>
          </w:tcPr>
          <w:p w14:paraId="4A0EC020" w14:textId="77777777" w:rsidR="00D240C9" w:rsidRPr="00CF48B0" w:rsidRDefault="00D240C9" w:rsidP="009A2EEB">
            <w:pPr>
              <w:suppressAutoHyphens/>
              <w:kinsoku w:val="0"/>
              <w:wordWrap w:val="0"/>
              <w:autoSpaceDE w:val="0"/>
              <w:autoSpaceDN w:val="0"/>
              <w:spacing w:line="300" w:lineRule="exact"/>
              <w:jc w:val="center"/>
            </w:pPr>
            <w:r w:rsidRPr="00CF48B0">
              <w:t>1/2</w:t>
            </w:r>
          </w:p>
        </w:tc>
        <w:tc>
          <w:tcPr>
            <w:tcW w:w="1556" w:type="dxa"/>
            <w:tcBorders>
              <w:right w:val="single" w:sz="4" w:space="0" w:color="000000"/>
            </w:tcBorders>
            <w:vAlign w:val="center"/>
          </w:tcPr>
          <w:p w14:paraId="32ED6A43"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59124FA0"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二級：</w:t>
            </w:r>
            <w:r w:rsidRPr="00CF48B0">
              <w:t>5.5/10</w:t>
            </w:r>
          </w:p>
        </w:tc>
        <w:tc>
          <w:tcPr>
            <w:tcW w:w="989" w:type="dxa"/>
            <w:tcBorders>
              <w:left w:val="single" w:sz="4" w:space="0" w:color="000000"/>
              <w:right w:val="single" w:sz="4" w:space="0" w:color="000000"/>
            </w:tcBorders>
            <w:vAlign w:val="center"/>
          </w:tcPr>
          <w:p w14:paraId="2E858B50" w14:textId="77777777" w:rsidR="00D240C9" w:rsidRPr="00CF48B0" w:rsidRDefault="00D240C9" w:rsidP="009A2EEB">
            <w:pPr>
              <w:pStyle w:val="a0"/>
              <w:suppressAutoHyphens/>
              <w:kinsoku w:val="0"/>
              <w:wordWrap w:val="0"/>
              <w:autoSpaceDE w:val="0"/>
              <w:autoSpaceDN w:val="0"/>
              <w:spacing w:line="300" w:lineRule="exact"/>
              <w:ind w:leftChars="0" w:left="360"/>
            </w:pPr>
            <w:r w:rsidRPr="00CF48B0">
              <w:rPr>
                <w:rFonts w:hint="eastAsia"/>
              </w:rPr>
              <w:t>－</w:t>
            </w:r>
          </w:p>
        </w:tc>
        <w:tc>
          <w:tcPr>
            <w:tcW w:w="988" w:type="dxa"/>
            <w:tcBorders>
              <w:left w:val="single" w:sz="4" w:space="0" w:color="000000"/>
              <w:right w:val="single" w:sz="4" w:space="0" w:color="000000"/>
            </w:tcBorders>
            <w:vAlign w:val="center"/>
          </w:tcPr>
          <w:p w14:paraId="543E3BE7"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008" w:type="dxa"/>
            <w:tcBorders>
              <w:left w:val="single" w:sz="4" w:space="0" w:color="000000"/>
            </w:tcBorders>
            <w:vAlign w:val="center"/>
          </w:tcPr>
          <w:p w14:paraId="728CDD77"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c>
          <w:tcPr>
            <w:tcW w:w="1850" w:type="dxa"/>
            <w:tcBorders>
              <w:right w:val="single" w:sz="4" w:space="0" w:color="000000"/>
            </w:tcBorders>
            <w:vAlign w:val="center"/>
          </w:tcPr>
          <w:p w14:paraId="21190230" w14:textId="77777777" w:rsidR="00D240C9" w:rsidRPr="00CF48B0" w:rsidRDefault="00D240C9" w:rsidP="009A2EEB">
            <w:pPr>
              <w:suppressAutoHyphens/>
              <w:kinsoku w:val="0"/>
              <w:wordWrap w:val="0"/>
              <w:autoSpaceDE w:val="0"/>
              <w:autoSpaceDN w:val="0"/>
              <w:spacing w:line="300" w:lineRule="exact"/>
              <w:jc w:val="center"/>
            </w:pPr>
            <w:r w:rsidRPr="00CF48B0">
              <w:rPr>
                <w:rFonts w:hint="eastAsia"/>
              </w:rPr>
              <w:t>－</w:t>
            </w:r>
          </w:p>
        </w:tc>
      </w:tr>
      <w:tr w:rsidR="00CF48B0" w:rsidRPr="00CF48B0" w14:paraId="4111CCC7" w14:textId="77777777" w:rsidTr="009A2EEB">
        <w:trPr>
          <w:trHeight w:val="900"/>
        </w:trPr>
        <w:tc>
          <w:tcPr>
            <w:tcW w:w="2146" w:type="dxa"/>
            <w:gridSpan w:val="2"/>
            <w:tcBorders>
              <w:right w:val="single" w:sz="4" w:space="0" w:color="000000"/>
            </w:tcBorders>
            <w:vAlign w:val="center"/>
          </w:tcPr>
          <w:p w14:paraId="582A33FD" w14:textId="77777777" w:rsidR="00D240C9" w:rsidRPr="00CF48B0" w:rsidRDefault="00D240C9" w:rsidP="009A2EEB">
            <w:pPr>
              <w:suppressAutoHyphens/>
              <w:kinsoku w:val="0"/>
              <w:wordWrap w:val="0"/>
              <w:autoSpaceDE w:val="0"/>
              <w:autoSpaceDN w:val="0"/>
              <w:spacing w:line="300" w:lineRule="exact"/>
            </w:pPr>
            <w:r w:rsidRPr="00CF48B0">
              <w:rPr>
                <w:rFonts w:hint="eastAsia"/>
              </w:rPr>
              <w:t>特定地域堤防機能高度化事業</w:t>
            </w:r>
          </w:p>
        </w:tc>
        <w:tc>
          <w:tcPr>
            <w:tcW w:w="5530" w:type="dxa"/>
            <w:gridSpan w:val="6"/>
            <w:tcBorders>
              <w:left w:val="single" w:sz="4" w:space="0" w:color="000000"/>
            </w:tcBorders>
            <w:vAlign w:val="center"/>
          </w:tcPr>
          <w:p w14:paraId="6619431B" w14:textId="77777777" w:rsidR="00D240C9" w:rsidRPr="00CF48B0" w:rsidRDefault="00D240C9" w:rsidP="009A2EEB">
            <w:pPr>
              <w:suppressAutoHyphens/>
              <w:kinsoku w:val="0"/>
              <w:autoSpaceDE w:val="0"/>
              <w:autoSpaceDN w:val="0"/>
              <w:spacing w:line="300" w:lineRule="exact"/>
              <w:ind w:left="453" w:hangingChars="200" w:hanging="453"/>
              <w:jc w:val="center"/>
            </w:pPr>
            <w:r w:rsidRPr="00CF48B0">
              <w:t>1/3</w:t>
            </w:r>
          </w:p>
        </w:tc>
        <w:tc>
          <w:tcPr>
            <w:tcW w:w="1850" w:type="dxa"/>
            <w:tcBorders>
              <w:right w:val="single" w:sz="4" w:space="0" w:color="000000"/>
            </w:tcBorders>
            <w:vAlign w:val="center"/>
          </w:tcPr>
          <w:p w14:paraId="7230469C"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21E430BE" w14:textId="77777777" w:rsidTr="009A2EEB">
        <w:trPr>
          <w:trHeight w:val="900"/>
        </w:trPr>
        <w:tc>
          <w:tcPr>
            <w:tcW w:w="2146" w:type="dxa"/>
            <w:gridSpan w:val="2"/>
            <w:tcBorders>
              <w:right w:val="single" w:sz="4" w:space="0" w:color="000000"/>
            </w:tcBorders>
            <w:vAlign w:val="center"/>
          </w:tcPr>
          <w:p w14:paraId="4676805E" w14:textId="77777777" w:rsidR="00D240C9" w:rsidRPr="00CF48B0" w:rsidRDefault="00D240C9" w:rsidP="009A2EEB">
            <w:pPr>
              <w:suppressAutoHyphens/>
              <w:kinsoku w:val="0"/>
              <w:wordWrap w:val="0"/>
              <w:autoSpaceDE w:val="0"/>
              <w:autoSpaceDN w:val="0"/>
              <w:spacing w:line="300" w:lineRule="exact"/>
            </w:pPr>
            <w:r w:rsidRPr="00CF48B0">
              <w:rPr>
                <w:rFonts w:hint="eastAsia"/>
              </w:rPr>
              <w:t>都市基盤河川改修事業</w:t>
            </w:r>
          </w:p>
        </w:tc>
        <w:tc>
          <w:tcPr>
            <w:tcW w:w="5530" w:type="dxa"/>
            <w:gridSpan w:val="6"/>
            <w:tcBorders>
              <w:left w:val="single" w:sz="4" w:space="0" w:color="000000"/>
            </w:tcBorders>
            <w:vAlign w:val="center"/>
          </w:tcPr>
          <w:p w14:paraId="4B277AC7" w14:textId="77777777" w:rsidR="00D240C9" w:rsidRPr="00CF48B0" w:rsidRDefault="00D240C9" w:rsidP="009A2EEB">
            <w:pPr>
              <w:suppressAutoHyphens/>
              <w:kinsoku w:val="0"/>
              <w:autoSpaceDE w:val="0"/>
              <w:autoSpaceDN w:val="0"/>
              <w:spacing w:line="300" w:lineRule="exact"/>
              <w:ind w:left="453" w:hangingChars="200" w:hanging="453"/>
              <w:jc w:val="center"/>
            </w:pPr>
            <w:r w:rsidRPr="00CF48B0">
              <w:t>1/3</w:t>
            </w:r>
          </w:p>
          <w:p w14:paraId="449DFBF6" w14:textId="77777777" w:rsidR="00D240C9" w:rsidRPr="00CF48B0" w:rsidRDefault="00D240C9" w:rsidP="009A2EEB">
            <w:pPr>
              <w:suppressAutoHyphens/>
              <w:kinsoku w:val="0"/>
              <w:autoSpaceDE w:val="0"/>
              <w:autoSpaceDN w:val="0"/>
              <w:spacing w:line="300" w:lineRule="exact"/>
              <w:ind w:left="293" w:hangingChars="200" w:hanging="293"/>
              <w:jc w:val="left"/>
              <w:rPr>
                <w:sz w:val="16"/>
              </w:rPr>
            </w:pPr>
            <w:r w:rsidRPr="00CF48B0">
              <w:rPr>
                <w:rFonts w:hint="eastAsia"/>
                <w:sz w:val="16"/>
              </w:rPr>
              <w:t>（東京都区部において東京都知事が施行する場合又は都道府県が市町村に対し事業費の</w:t>
            </w:r>
            <w:r w:rsidRPr="00CF48B0">
              <w:rPr>
                <w:sz w:val="16"/>
              </w:rPr>
              <w:t>1/3</w:t>
            </w:r>
            <w:r w:rsidRPr="00CF48B0">
              <w:rPr>
                <w:rFonts w:hint="eastAsia"/>
                <w:sz w:val="16"/>
              </w:rPr>
              <w:t>を負担する場合に限る。）</w:t>
            </w:r>
          </w:p>
        </w:tc>
        <w:tc>
          <w:tcPr>
            <w:tcW w:w="1850" w:type="dxa"/>
            <w:tcBorders>
              <w:right w:val="single" w:sz="4" w:space="0" w:color="000000"/>
            </w:tcBorders>
            <w:vAlign w:val="center"/>
          </w:tcPr>
          <w:p w14:paraId="7BD7D3C5"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35E45D90" w14:textId="77777777" w:rsidTr="009A2EEB">
        <w:trPr>
          <w:trHeight w:val="900"/>
        </w:trPr>
        <w:tc>
          <w:tcPr>
            <w:tcW w:w="2146" w:type="dxa"/>
            <w:gridSpan w:val="2"/>
            <w:tcBorders>
              <w:right w:val="single" w:sz="4" w:space="0" w:color="000000"/>
            </w:tcBorders>
            <w:vAlign w:val="center"/>
          </w:tcPr>
          <w:p w14:paraId="4A2EAC62" w14:textId="51F7C024" w:rsidR="00D240C9" w:rsidRPr="00CF48B0" w:rsidRDefault="00CF48B0" w:rsidP="009A2EEB">
            <w:pPr>
              <w:suppressAutoHyphens/>
              <w:kinsoku w:val="0"/>
              <w:autoSpaceDE w:val="0"/>
              <w:autoSpaceDN w:val="0"/>
              <w:spacing w:line="300" w:lineRule="exact"/>
            </w:pPr>
            <w:r>
              <w:t>削除</w:t>
            </w:r>
          </w:p>
        </w:tc>
        <w:tc>
          <w:tcPr>
            <w:tcW w:w="989" w:type="dxa"/>
            <w:gridSpan w:val="2"/>
            <w:tcBorders>
              <w:left w:val="single" w:sz="4" w:space="0" w:color="000000"/>
            </w:tcBorders>
            <w:vAlign w:val="center"/>
          </w:tcPr>
          <w:p w14:paraId="7B9810C0" w14:textId="289314A6" w:rsidR="00D240C9" w:rsidRPr="00CF48B0" w:rsidRDefault="00D240C9" w:rsidP="009A2EEB">
            <w:pPr>
              <w:suppressAutoHyphens/>
              <w:kinsoku w:val="0"/>
              <w:autoSpaceDE w:val="0"/>
              <w:autoSpaceDN w:val="0"/>
              <w:spacing w:line="300" w:lineRule="exact"/>
              <w:jc w:val="center"/>
            </w:pPr>
          </w:p>
        </w:tc>
        <w:tc>
          <w:tcPr>
            <w:tcW w:w="1556" w:type="dxa"/>
            <w:vAlign w:val="center"/>
          </w:tcPr>
          <w:p w14:paraId="6C0CB529" w14:textId="5457A8FE" w:rsidR="00D240C9" w:rsidRPr="00CF48B0" w:rsidRDefault="00D240C9" w:rsidP="009A2EEB">
            <w:pPr>
              <w:suppressAutoHyphens/>
              <w:kinsoku w:val="0"/>
              <w:autoSpaceDE w:val="0"/>
              <w:autoSpaceDN w:val="0"/>
              <w:spacing w:line="300" w:lineRule="exact"/>
              <w:jc w:val="left"/>
            </w:pPr>
          </w:p>
        </w:tc>
        <w:tc>
          <w:tcPr>
            <w:tcW w:w="989" w:type="dxa"/>
            <w:vAlign w:val="center"/>
          </w:tcPr>
          <w:p w14:paraId="3E8ECD4C" w14:textId="41FAF2B6" w:rsidR="00D240C9" w:rsidRPr="00CF48B0" w:rsidRDefault="00D240C9" w:rsidP="009A2EEB">
            <w:pPr>
              <w:suppressAutoHyphens/>
              <w:kinsoku w:val="0"/>
              <w:autoSpaceDE w:val="0"/>
              <w:autoSpaceDN w:val="0"/>
              <w:spacing w:line="300" w:lineRule="exact"/>
              <w:jc w:val="center"/>
            </w:pPr>
          </w:p>
        </w:tc>
        <w:tc>
          <w:tcPr>
            <w:tcW w:w="988" w:type="dxa"/>
            <w:vAlign w:val="center"/>
          </w:tcPr>
          <w:p w14:paraId="0766A991" w14:textId="533E132C" w:rsidR="00D240C9" w:rsidRPr="00CF48B0" w:rsidRDefault="00D240C9" w:rsidP="009A2EEB">
            <w:pPr>
              <w:suppressAutoHyphens/>
              <w:kinsoku w:val="0"/>
              <w:autoSpaceDE w:val="0"/>
              <w:autoSpaceDN w:val="0"/>
              <w:spacing w:line="300" w:lineRule="exact"/>
              <w:jc w:val="center"/>
            </w:pPr>
          </w:p>
        </w:tc>
        <w:tc>
          <w:tcPr>
            <w:tcW w:w="1008" w:type="dxa"/>
            <w:vAlign w:val="center"/>
          </w:tcPr>
          <w:p w14:paraId="0883C1B2" w14:textId="0F725DC6" w:rsidR="00D240C9" w:rsidRPr="00CF48B0" w:rsidRDefault="00D240C9" w:rsidP="009A2EEB">
            <w:pPr>
              <w:suppressAutoHyphens/>
              <w:kinsoku w:val="0"/>
              <w:autoSpaceDE w:val="0"/>
              <w:autoSpaceDN w:val="0"/>
              <w:spacing w:line="300" w:lineRule="exact"/>
              <w:jc w:val="center"/>
            </w:pPr>
          </w:p>
        </w:tc>
        <w:tc>
          <w:tcPr>
            <w:tcW w:w="1850" w:type="dxa"/>
            <w:tcBorders>
              <w:right w:val="single" w:sz="4" w:space="0" w:color="000000"/>
            </w:tcBorders>
            <w:vAlign w:val="center"/>
          </w:tcPr>
          <w:p w14:paraId="5A66D41E" w14:textId="3FC33E50" w:rsidR="00D240C9" w:rsidRPr="00CF48B0" w:rsidRDefault="00D240C9" w:rsidP="009A2EEB">
            <w:pPr>
              <w:suppressAutoHyphens/>
              <w:kinsoku w:val="0"/>
              <w:autoSpaceDE w:val="0"/>
              <w:autoSpaceDN w:val="0"/>
              <w:spacing w:line="300" w:lineRule="exact"/>
              <w:jc w:val="left"/>
            </w:pPr>
          </w:p>
        </w:tc>
      </w:tr>
      <w:tr w:rsidR="00CF48B0" w:rsidRPr="00CF48B0" w14:paraId="05E7F311" w14:textId="77777777" w:rsidTr="009A2EEB">
        <w:trPr>
          <w:trHeight w:val="900"/>
        </w:trPr>
        <w:tc>
          <w:tcPr>
            <w:tcW w:w="2146" w:type="dxa"/>
            <w:gridSpan w:val="2"/>
            <w:tcBorders>
              <w:right w:val="single" w:sz="4" w:space="0" w:color="000000"/>
            </w:tcBorders>
            <w:vAlign w:val="center"/>
          </w:tcPr>
          <w:p w14:paraId="14E62EEA" w14:textId="77777777" w:rsidR="00D240C9" w:rsidRPr="00CF48B0" w:rsidRDefault="00D240C9" w:rsidP="009A2EEB">
            <w:pPr>
              <w:suppressAutoHyphens/>
              <w:kinsoku w:val="0"/>
              <w:autoSpaceDE w:val="0"/>
              <w:autoSpaceDN w:val="0"/>
              <w:spacing w:line="300" w:lineRule="exact"/>
            </w:pPr>
            <w:r w:rsidRPr="00CF48B0">
              <w:rPr>
                <w:rFonts w:hint="eastAsia"/>
              </w:rPr>
              <w:t>調節池整備事業</w:t>
            </w:r>
          </w:p>
        </w:tc>
        <w:tc>
          <w:tcPr>
            <w:tcW w:w="989" w:type="dxa"/>
            <w:gridSpan w:val="2"/>
            <w:tcBorders>
              <w:left w:val="single" w:sz="4" w:space="0" w:color="000000"/>
            </w:tcBorders>
            <w:vAlign w:val="center"/>
          </w:tcPr>
          <w:p w14:paraId="5DA27310" w14:textId="77777777" w:rsidR="00D240C9" w:rsidRPr="00CF48B0" w:rsidRDefault="00D240C9" w:rsidP="009A2EEB">
            <w:pPr>
              <w:suppressAutoHyphens/>
              <w:kinsoku w:val="0"/>
              <w:autoSpaceDE w:val="0"/>
              <w:autoSpaceDN w:val="0"/>
              <w:spacing w:line="300" w:lineRule="exact"/>
              <w:jc w:val="center"/>
            </w:pPr>
            <w:r w:rsidRPr="00CF48B0">
              <w:t>1/2</w:t>
            </w:r>
          </w:p>
        </w:tc>
        <w:tc>
          <w:tcPr>
            <w:tcW w:w="1556" w:type="dxa"/>
            <w:vAlign w:val="center"/>
          </w:tcPr>
          <w:p w14:paraId="3C252586"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781D510E"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89" w:type="dxa"/>
            <w:vAlign w:val="center"/>
          </w:tcPr>
          <w:p w14:paraId="17BB7BF3"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8" w:type="dxa"/>
            <w:vAlign w:val="center"/>
          </w:tcPr>
          <w:p w14:paraId="0E8EE87B"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8" w:type="dxa"/>
            <w:vAlign w:val="center"/>
          </w:tcPr>
          <w:p w14:paraId="1B7969F0"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0" w:type="dxa"/>
            <w:tcBorders>
              <w:right w:val="single" w:sz="4" w:space="0" w:color="000000"/>
            </w:tcBorders>
            <w:vAlign w:val="center"/>
          </w:tcPr>
          <w:p w14:paraId="1BE1D8F5" w14:textId="77777777" w:rsidR="00D240C9" w:rsidRPr="00CF48B0" w:rsidRDefault="00D240C9" w:rsidP="009A2EEB">
            <w:pPr>
              <w:suppressAutoHyphens/>
              <w:kinsoku w:val="0"/>
              <w:autoSpaceDE w:val="0"/>
              <w:autoSpaceDN w:val="0"/>
              <w:spacing w:line="300" w:lineRule="exact"/>
              <w:jc w:val="left"/>
            </w:pPr>
            <w:r w:rsidRPr="00CF48B0">
              <w:rPr>
                <w:rFonts w:hint="eastAsia"/>
              </w:rPr>
              <w:t>大規模：</w:t>
            </w:r>
            <w:r w:rsidRPr="00CF48B0">
              <w:t>5.5/10</w:t>
            </w:r>
          </w:p>
          <w:p w14:paraId="424CEE65" w14:textId="77777777" w:rsidR="00D240C9" w:rsidRPr="00CF48B0" w:rsidRDefault="00D240C9" w:rsidP="009A2EEB">
            <w:pPr>
              <w:suppressAutoHyphens/>
              <w:kinsoku w:val="0"/>
              <w:wordWrap w:val="0"/>
              <w:autoSpaceDE w:val="0"/>
              <w:autoSpaceDN w:val="0"/>
              <w:spacing w:line="300" w:lineRule="exact"/>
              <w:jc w:val="left"/>
            </w:pPr>
            <w:r w:rsidRPr="00CF48B0">
              <w:rPr>
                <w:rFonts w:hint="eastAsia"/>
              </w:rPr>
              <w:t>明日香法：</w:t>
            </w:r>
            <w:r w:rsidRPr="00CF48B0">
              <w:t>2/3</w:t>
            </w:r>
          </w:p>
          <w:p w14:paraId="1C6265CC" w14:textId="77777777" w:rsidR="00D240C9" w:rsidRPr="00CF48B0" w:rsidRDefault="00D240C9" w:rsidP="009A2EEB">
            <w:pPr>
              <w:suppressAutoHyphens/>
              <w:kinsoku w:val="0"/>
              <w:autoSpaceDE w:val="0"/>
              <w:autoSpaceDN w:val="0"/>
              <w:spacing w:line="300" w:lineRule="exact"/>
              <w:jc w:val="left"/>
            </w:pPr>
            <w:r w:rsidRPr="00CF48B0">
              <w:rPr>
                <w:rFonts w:hint="eastAsia"/>
              </w:rPr>
              <w:t>水特法：</w:t>
            </w:r>
            <w:r w:rsidRPr="00CF48B0">
              <w:t>3/4</w:t>
            </w:r>
          </w:p>
        </w:tc>
      </w:tr>
      <w:tr w:rsidR="00CF48B0" w:rsidRPr="00CF48B0" w14:paraId="135F1D46" w14:textId="77777777" w:rsidTr="009A2EEB">
        <w:trPr>
          <w:trHeight w:val="984"/>
        </w:trPr>
        <w:tc>
          <w:tcPr>
            <w:tcW w:w="2146" w:type="dxa"/>
            <w:gridSpan w:val="2"/>
            <w:tcBorders>
              <w:right w:val="single" w:sz="4" w:space="0" w:color="000000"/>
            </w:tcBorders>
            <w:vAlign w:val="center"/>
          </w:tcPr>
          <w:p w14:paraId="2E64903E" w14:textId="77777777" w:rsidR="00D240C9" w:rsidRPr="00CF48B0" w:rsidRDefault="00D240C9" w:rsidP="009A2EEB">
            <w:pPr>
              <w:suppressAutoHyphens/>
              <w:kinsoku w:val="0"/>
              <w:autoSpaceDE w:val="0"/>
              <w:autoSpaceDN w:val="0"/>
              <w:spacing w:line="300" w:lineRule="exact"/>
              <w:jc w:val="left"/>
            </w:pPr>
            <w:r w:rsidRPr="00CF48B0">
              <w:rPr>
                <w:rFonts w:hint="eastAsia"/>
              </w:rPr>
              <w:t>流域貯留浸透事業</w:t>
            </w:r>
          </w:p>
        </w:tc>
        <w:tc>
          <w:tcPr>
            <w:tcW w:w="5530" w:type="dxa"/>
            <w:gridSpan w:val="6"/>
            <w:tcBorders>
              <w:left w:val="single" w:sz="4" w:space="0" w:color="000000"/>
            </w:tcBorders>
            <w:vAlign w:val="center"/>
          </w:tcPr>
          <w:p w14:paraId="62FE75C9" w14:textId="77777777" w:rsidR="00D240C9" w:rsidRPr="00CF48B0" w:rsidRDefault="00D240C9" w:rsidP="009A2EEB">
            <w:pPr>
              <w:suppressAutoHyphens/>
              <w:kinsoku w:val="0"/>
              <w:autoSpaceDE w:val="0"/>
              <w:autoSpaceDN w:val="0"/>
              <w:spacing w:line="300" w:lineRule="exact"/>
              <w:jc w:val="center"/>
            </w:pPr>
            <w:r w:rsidRPr="00CF48B0">
              <w:t>1/3</w:t>
            </w:r>
          </w:p>
          <w:p w14:paraId="56F98300" w14:textId="77777777" w:rsidR="00D240C9" w:rsidRPr="00CF48B0" w:rsidRDefault="00D240C9" w:rsidP="009A2EEB">
            <w:pPr>
              <w:suppressAutoHyphens/>
              <w:kinsoku w:val="0"/>
              <w:autoSpaceDE w:val="0"/>
              <w:autoSpaceDN w:val="0"/>
              <w:spacing w:line="300" w:lineRule="exact"/>
              <w:jc w:val="center"/>
            </w:pPr>
            <w:r w:rsidRPr="00CF48B0">
              <w:rPr>
                <w:rFonts w:cs="ＭＳゴシック" w:hint="eastAsia"/>
                <w:kern w:val="0"/>
                <w:szCs w:val="24"/>
              </w:rPr>
              <w:t>（民間企業等が施行する場合は、事業費の1/3を上限とし、地方公共団体が助成する額の1/2）</w:t>
            </w:r>
          </w:p>
        </w:tc>
        <w:tc>
          <w:tcPr>
            <w:tcW w:w="1850" w:type="dxa"/>
            <w:tcBorders>
              <w:right w:val="single" w:sz="4" w:space="0" w:color="000000"/>
            </w:tcBorders>
            <w:vAlign w:val="center"/>
          </w:tcPr>
          <w:p w14:paraId="3D236ED1"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742EF252" w14:textId="77777777" w:rsidTr="009A2EEB">
        <w:trPr>
          <w:trHeight w:val="759"/>
        </w:trPr>
        <w:tc>
          <w:tcPr>
            <w:tcW w:w="9526" w:type="dxa"/>
            <w:gridSpan w:val="9"/>
            <w:tcBorders>
              <w:bottom w:val="nil"/>
              <w:right w:val="single" w:sz="4" w:space="0" w:color="000000"/>
            </w:tcBorders>
            <w:vAlign w:val="center"/>
          </w:tcPr>
          <w:p w14:paraId="42F2B5A2" w14:textId="403A643F" w:rsidR="00D240C9" w:rsidRPr="00CF48B0" w:rsidRDefault="00CF48B0" w:rsidP="009A2EEB">
            <w:pPr>
              <w:suppressAutoHyphens/>
              <w:kinsoku w:val="0"/>
              <w:autoSpaceDE w:val="0"/>
              <w:autoSpaceDN w:val="0"/>
              <w:spacing w:line="300" w:lineRule="exact"/>
              <w:jc w:val="left"/>
            </w:pPr>
            <w:r>
              <w:t>削除</w:t>
            </w:r>
          </w:p>
        </w:tc>
      </w:tr>
      <w:tr w:rsidR="00CF48B0" w:rsidRPr="00CF48B0" w14:paraId="0E045F01" w14:textId="77777777" w:rsidTr="009A2EEB">
        <w:trPr>
          <w:trHeight w:val="984"/>
        </w:trPr>
        <w:tc>
          <w:tcPr>
            <w:tcW w:w="736" w:type="dxa"/>
            <w:vMerge w:val="restart"/>
            <w:tcBorders>
              <w:top w:val="nil"/>
            </w:tcBorders>
            <w:vAlign w:val="center"/>
          </w:tcPr>
          <w:p w14:paraId="48133843"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24624193" w14:textId="1B248EEB" w:rsidR="00D240C9" w:rsidRPr="00CF48B0" w:rsidRDefault="00D240C9" w:rsidP="009A2EEB">
            <w:pPr>
              <w:suppressAutoHyphens/>
              <w:kinsoku w:val="0"/>
              <w:autoSpaceDE w:val="0"/>
              <w:autoSpaceDN w:val="0"/>
              <w:spacing w:line="300" w:lineRule="exact"/>
              <w:jc w:val="left"/>
            </w:pPr>
          </w:p>
        </w:tc>
        <w:tc>
          <w:tcPr>
            <w:tcW w:w="989" w:type="dxa"/>
            <w:gridSpan w:val="2"/>
            <w:tcBorders>
              <w:left w:val="single" w:sz="4" w:space="0" w:color="000000"/>
            </w:tcBorders>
            <w:vAlign w:val="center"/>
          </w:tcPr>
          <w:p w14:paraId="687A7912" w14:textId="648B9287" w:rsidR="00D240C9" w:rsidRPr="00CF48B0" w:rsidRDefault="00D240C9" w:rsidP="009A2EEB">
            <w:pPr>
              <w:suppressAutoHyphens/>
              <w:kinsoku w:val="0"/>
              <w:autoSpaceDE w:val="0"/>
              <w:autoSpaceDN w:val="0"/>
              <w:spacing w:line="300" w:lineRule="exact"/>
              <w:jc w:val="center"/>
            </w:pPr>
          </w:p>
        </w:tc>
        <w:tc>
          <w:tcPr>
            <w:tcW w:w="1556" w:type="dxa"/>
            <w:vAlign w:val="center"/>
          </w:tcPr>
          <w:p w14:paraId="7A7CE718" w14:textId="32C537B1" w:rsidR="00D240C9" w:rsidRPr="00CF48B0" w:rsidRDefault="00D240C9" w:rsidP="009A2EEB">
            <w:pPr>
              <w:suppressAutoHyphens/>
              <w:kinsoku w:val="0"/>
              <w:autoSpaceDE w:val="0"/>
              <w:autoSpaceDN w:val="0"/>
              <w:spacing w:line="300" w:lineRule="exact"/>
              <w:jc w:val="left"/>
            </w:pPr>
          </w:p>
        </w:tc>
        <w:tc>
          <w:tcPr>
            <w:tcW w:w="989" w:type="dxa"/>
            <w:vAlign w:val="center"/>
          </w:tcPr>
          <w:p w14:paraId="24BA84D2" w14:textId="52F659F1" w:rsidR="00D240C9" w:rsidRPr="00CF48B0" w:rsidRDefault="00D240C9" w:rsidP="009A2EEB">
            <w:pPr>
              <w:suppressAutoHyphens/>
              <w:kinsoku w:val="0"/>
              <w:autoSpaceDE w:val="0"/>
              <w:autoSpaceDN w:val="0"/>
              <w:spacing w:line="300" w:lineRule="exact"/>
              <w:jc w:val="center"/>
            </w:pPr>
          </w:p>
        </w:tc>
        <w:tc>
          <w:tcPr>
            <w:tcW w:w="988" w:type="dxa"/>
            <w:vAlign w:val="center"/>
          </w:tcPr>
          <w:p w14:paraId="228644EE" w14:textId="4FE547D2" w:rsidR="00D240C9" w:rsidRPr="00CF48B0" w:rsidRDefault="00D240C9" w:rsidP="009A2EEB">
            <w:pPr>
              <w:suppressAutoHyphens/>
              <w:kinsoku w:val="0"/>
              <w:autoSpaceDE w:val="0"/>
              <w:autoSpaceDN w:val="0"/>
              <w:spacing w:line="300" w:lineRule="exact"/>
              <w:jc w:val="center"/>
            </w:pPr>
          </w:p>
        </w:tc>
        <w:tc>
          <w:tcPr>
            <w:tcW w:w="1008" w:type="dxa"/>
            <w:vAlign w:val="center"/>
          </w:tcPr>
          <w:p w14:paraId="140F33BB" w14:textId="2A0111E4" w:rsidR="00D240C9" w:rsidRPr="00CF48B0" w:rsidRDefault="00D240C9" w:rsidP="009A2EEB">
            <w:pPr>
              <w:suppressAutoHyphens/>
              <w:kinsoku w:val="0"/>
              <w:autoSpaceDE w:val="0"/>
              <w:autoSpaceDN w:val="0"/>
              <w:spacing w:line="300" w:lineRule="exact"/>
              <w:jc w:val="center"/>
            </w:pPr>
          </w:p>
        </w:tc>
        <w:tc>
          <w:tcPr>
            <w:tcW w:w="1850" w:type="dxa"/>
            <w:tcBorders>
              <w:right w:val="single" w:sz="4" w:space="0" w:color="000000"/>
            </w:tcBorders>
            <w:vAlign w:val="center"/>
          </w:tcPr>
          <w:p w14:paraId="26405B89" w14:textId="6692BD2F" w:rsidR="00D240C9" w:rsidRPr="00CF48B0" w:rsidRDefault="00D240C9" w:rsidP="009A2EEB">
            <w:pPr>
              <w:suppressAutoHyphens/>
              <w:kinsoku w:val="0"/>
              <w:autoSpaceDE w:val="0"/>
              <w:autoSpaceDN w:val="0"/>
              <w:spacing w:line="300" w:lineRule="exact"/>
              <w:jc w:val="left"/>
            </w:pPr>
          </w:p>
        </w:tc>
      </w:tr>
      <w:tr w:rsidR="00CF48B0" w:rsidRPr="00CF48B0" w14:paraId="4A563A49" w14:textId="77777777" w:rsidTr="009A2EEB">
        <w:trPr>
          <w:trHeight w:val="984"/>
        </w:trPr>
        <w:tc>
          <w:tcPr>
            <w:tcW w:w="736" w:type="dxa"/>
            <w:vMerge/>
            <w:tcBorders>
              <w:top w:val="nil"/>
            </w:tcBorders>
            <w:vAlign w:val="center"/>
          </w:tcPr>
          <w:p w14:paraId="58BD60BC"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7434EF0D" w14:textId="267096D5" w:rsidR="00D240C9" w:rsidRPr="00CF48B0" w:rsidRDefault="00D240C9" w:rsidP="009A2EEB">
            <w:pPr>
              <w:suppressAutoHyphens/>
              <w:kinsoku w:val="0"/>
              <w:autoSpaceDE w:val="0"/>
              <w:autoSpaceDN w:val="0"/>
              <w:spacing w:line="300" w:lineRule="exact"/>
              <w:jc w:val="left"/>
            </w:pPr>
          </w:p>
        </w:tc>
        <w:tc>
          <w:tcPr>
            <w:tcW w:w="5530" w:type="dxa"/>
            <w:gridSpan w:val="6"/>
            <w:tcBorders>
              <w:left w:val="single" w:sz="4" w:space="0" w:color="000000"/>
            </w:tcBorders>
            <w:vAlign w:val="center"/>
          </w:tcPr>
          <w:p w14:paraId="2DC3AF00" w14:textId="48572C4A" w:rsidR="00D240C9" w:rsidRPr="00CF48B0" w:rsidRDefault="00D240C9" w:rsidP="009A2EEB">
            <w:pPr>
              <w:suppressAutoHyphens/>
              <w:kinsoku w:val="0"/>
              <w:autoSpaceDE w:val="0"/>
              <w:autoSpaceDN w:val="0"/>
              <w:spacing w:line="300" w:lineRule="exact"/>
              <w:jc w:val="center"/>
            </w:pPr>
          </w:p>
        </w:tc>
        <w:tc>
          <w:tcPr>
            <w:tcW w:w="1850" w:type="dxa"/>
            <w:tcBorders>
              <w:right w:val="single" w:sz="4" w:space="0" w:color="000000"/>
            </w:tcBorders>
            <w:vAlign w:val="center"/>
          </w:tcPr>
          <w:p w14:paraId="471D4E6B" w14:textId="534AF497" w:rsidR="00D240C9" w:rsidRPr="00CF48B0" w:rsidRDefault="00D240C9" w:rsidP="009A2EEB">
            <w:pPr>
              <w:suppressAutoHyphens/>
              <w:kinsoku w:val="0"/>
              <w:autoSpaceDE w:val="0"/>
              <w:autoSpaceDN w:val="0"/>
              <w:spacing w:line="300" w:lineRule="exact"/>
              <w:jc w:val="center"/>
            </w:pPr>
          </w:p>
        </w:tc>
      </w:tr>
      <w:tr w:rsidR="00CF48B0" w:rsidRPr="00CF48B0" w14:paraId="2F02D8A4" w14:textId="77777777" w:rsidTr="009A2EEB">
        <w:trPr>
          <w:trHeight w:val="984"/>
        </w:trPr>
        <w:tc>
          <w:tcPr>
            <w:tcW w:w="2146" w:type="dxa"/>
            <w:gridSpan w:val="2"/>
            <w:tcBorders>
              <w:right w:val="single" w:sz="4" w:space="0" w:color="000000"/>
            </w:tcBorders>
            <w:vAlign w:val="center"/>
          </w:tcPr>
          <w:p w14:paraId="6906CD12" w14:textId="77777777" w:rsidR="00D240C9" w:rsidRPr="00CF48B0" w:rsidRDefault="00D240C9" w:rsidP="009A2EEB">
            <w:pPr>
              <w:suppressAutoHyphens/>
              <w:kinsoku w:val="0"/>
              <w:autoSpaceDE w:val="0"/>
              <w:autoSpaceDN w:val="0"/>
              <w:spacing w:line="300" w:lineRule="exact"/>
              <w:jc w:val="left"/>
            </w:pPr>
            <w:r w:rsidRPr="00CF48B0">
              <w:rPr>
                <w:rFonts w:hint="eastAsia"/>
              </w:rPr>
              <w:t>土地利用一体型水防災事業</w:t>
            </w:r>
          </w:p>
        </w:tc>
        <w:tc>
          <w:tcPr>
            <w:tcW w:w="989" w:type="dxa"/>
            <w:gridSpan w:val="2"/>
            <w:tcBorders>
              <w:left w:val="single" w:sz="4" w:space="0" w:color="000000"/>
            </w:tcBorders>
            <w:vAlign w:val="center"/>
          </w:tcPr>
          <w:p w14:paraId="44F6217A" w14:textId="77777777" w:rsidR="00D240C9" w:rsidRPr="00CF48B0" w:rsidRDefault="00D240C9" w:rsidP="009A2EEB">
            <w:pPr>
              <w:suppressAutoHyphens/>
              <w:kinsoku w:val="0"/>
              <w:autoSpaceDE w:val="0"/>
              <w:autoSpaceDN w:val="0"/>
              <w:spacing w:line="300" w:lineRule="exact"/>
              <w:jc w:val="center"/>
            </w:pPr>
            <w:r w:rsidRPr="00CF48B0">
              <w:t>1/2</w:t>
            </w:r>
          </w:p>
        </w:tc>
        <w:tc>
          <w:tcPr>
            <w:tcW w:w="1556" w:type="dxa"/>
            <w:vAlign w:val="center"/>
          </w:tcPr>
          <w:p w14:paraId="316F1B6A"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9" w:type="dxa"/>
            <w:vAlign w:val="center"/>
          </w:tcPr>
          <w:p w14:paraId="0E7B8009"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8" w:type="dxa"/>
            <w:vAlign w:val="center"/>
          </w:tcPr>
          <w:p w14:paraId="32EB9A88"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8" w:type="dxa"/>
            <w:vAlign w:val="center"/>
          </w:tcPr>
          <w:p w14:paraId="13943544"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0" w:type="dxa"/>
            <w:tcBorders>
              <w:right w:val="single" w:sz="4" w:space="0" w:color="000000"/>
            </w:tcBorders>
            <w:vAlign w:val="center"/>
          </w:tcPr>
          <w:p w14:paraId="37CC2DB9"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70D6D767" w14:textId="77777777" w:rsidTr="009A2EEB">
        <w:trPr>
          <w:trHeight w:val="984"/>
        </w:trPr>
        <w:tc>
          <w:tcPr>
            <w:tcW w:w="2146" w:type="dxa"/>
            <w:gridSpan w:val="2"/>
            <w:tcBorders>
              <w:right w:val="single" w:sz="4" w:space="0" w:color="000000"/>
            </w:tcBorders>
            <w:vAlign w:val="center"/>
          </w:tcPr>
          <w:p w14:paraId="1B3DDB87" w14:textId="77777777" w:rsidR="00D240C9" w:rsidRPr="00CF48B0" w:rsidRDefault="00D240C9" w:rsidP="009A2EEB">
            <w:pPr>
              <w:suppressAutoHyphens/>
              <w:kinsoku w:val="0"/>
              <w:autoSpaceDE w:val="0"/>
              <w:autoSpaceDN w:val="0"/>
              <w:spacing w:line="300" w:lineRule="exact"/>
              <w:jc w:val="left"/>
            </w:pPr>
            <w:r w:rsidRPr="00CF48B0">
              <w:rPr>
                <w:rFonts w:hint="eastAsia"/>
              </w:rPr>
              <w:t>総合内水対策緊急事業</w:t>
            </w:r>
          </w:p>
        </w:tc>
        <w:tc>
          <w:tcPr>
            <w:tcW w:w="989" w:type="dxa"/>
            <w:gridSpan w:val="2"/>
            <w:tcBorders>
              <w:left w:val="single" w:sz="4" w:space="0" w:color="000000"/>
            </w:tcBorders>
            <w:vAlign w:val="center"/>
          </w:tcPr>
          <w:p w14:paraId="2F1B9C9E" w14:textId="77777777" w:rsidR="00D240C9" w:rsidRPr="00CF48B0" w:rsidRDefault="00D240C9" w:rsidP="009A2EEB">
            <w:pPr>
              <w:suppressAutoHyphens/>
              <w:kinsoku w:val="0"/>
              <w:autoSpaceDE w:val="0"/>
              <w:autoSpaceDN w:val="0"/>
              <w:spacing w:line="300" w:lineRule="exact"/>
              <w:jc w:val="center"/>
            </w:pPr>
            <w:r w:rsidRPr="00CF48B0">
              <w:t>1/2</w:t>
            </w:r>
          </w:p>
        </w:tc>
        <w:tc>
          <w:tcPr>
            <w:tcW w:w="1556" w:type="dxa"/>
            <w:vAlign w:val="center"/>
          </w:tcPr>
          <w:p w14:paraId="51541351"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2175F3ED" w14:textId="77777777" w:rsidR="00D240C9" w:rsidRPr="00CF48B0" w:rsidRDefault="00D240C9" w:rsidP="009A2EEB">
            <w:pPr>
              <w:suppressAutoHyphens/>
              <w:kinsoku w:val="0"/>
              <w:autoSpaceDE w:val="0"/>
              <w:autoSpaceDN w:val="0"/>
              <w:spacing w:line="300" w:lineRule="exact"/>
              <w:jc w:val="center"/>
            </w:pPr>
            <w:r w:rsidRPr="00CF48B0">
              <w:rPr>
                <w:rFonts w:hint="eastAsia"/>
              </w:rPr>
              <w:t>二級：</w:t>
            </w:r>
            <w:r w:rsidRPr="00CF48B0">
              <w:t>5.5/10</w:t>
            </w:r>
          </w:p>
        </w:tc>
        <w:tc>
          <w:tcPr>
            <w:tcW w:w="989" w:type="dxa"/>
            <w:vAlign w:val="center"/>
          </w:tcPr>
          <w:p w14:paraId="451B9B59"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988" w:type="dxa"/>
            <w:vAlign w:val="center"/>
          </w:tcPr>
          <w:p w14:paraId="4F236D6A"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008" w:type="dxa"/>
            <w:vAlign w:val="center"/>
          </w:tcPr>
          <w:p w14:paraId="1D294B4F"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c>
          <w:tcPr>
            <w:tcW w:w="1850" w:type="dxa"/>
            <w:tcBorders>
              <w:right w:val="single" w:sz="4" w:space="0" w:color="000000"/>
            </w:tcBorders>
            <w:vAlign w:val="center"/>
          </w:tcPr>
          <w:p w14:paraId="543ADA55" w14:textId="77777777" w:rsidR="00D240C9" w:rsidRPr="00CF48B0" w:rsidRDefault="00D240C9" w:rsidP="009A2EEB">
            <w:pPr>
              <w:suppressAutoHyphens/>
              <w:kinsoku w:val="0"/>
              <w:autoSpaceDE w:val="0"/>
              <w:autoSpaceDN w:val="0"/>
              <w:spacing w:line="300" w:lineRule="exact"/>
              <w:jc w:val="center"/>
            </w:pPr>
            <w:r w:rsidRPr="00CF48B0">
              <w:rPr>
                <w:rFonts w:hint="eastAsia"/>
              </w:rPr>
              <w:t>－</w:t>
            </w:r>
          </w:p>
        </w:tc>
      </w:tr>
      <w:tr w:rsidR="00CF48B0" w:rsidRPr="00CF48B0" w14:paraId="47D91010" w14:textId="77777777" w:rsidTr="009A2EEB">
        <w:trPr>
          <w:trHeight w:val="984"/>
        </w:trPr>
        <w:tc>
          <w:tcPr>
            <w:tcW w:w="9526" w:type="dxa"/>
            <w:gridSpan w:val="9"/>
            <w:tcBorders>
              <w:left w:val="single" w:sz="4" w:space="0" w:color="000000"/>
              <w:bottom w:val="nil"/>
              <w:right w:val="single" w:sz="4" w:space="0" w:color="000000"/>
            </w:tcBorders>
            <w:vAlign w:val="center"/>
          </w:tcPr>
          <w:p w14:paraId="7D12732A" w14:textId="77777777" w:rsidR="00D240C9" w:rsidRPr="00CF48B0" w:rsidRDefault="00D240C9" w:rsidP="009A2EEB">
            <w:pPr>
              <w:suppressAutoHyphens/>
              <w:kinsoku w:val="0"/>
              <w:autoSpaceDE w:val="0"/>
              <w:autoSpaceDN w:val="0"/>
              <w:spacing w:line="300" w:lineRule="exact"/>
              <w:jc w:val="left"/>
            </w:pPr>
            <w:r w:rsidRPr="00CF48B0">
              <w:rPr>
                <w:rFonts w:hint="eastAsia"/>
                <w:kern w:val="0"/>
              </w:rPr>
              <w:t>河川・下水道一体型豪雨対策事業</w:t>
            </w:r>
          </w:p>
        </w:tc>
      </w:tr>
      <w:tr w:rsidR="00CF48B0" w:rsidRPr="00CF48B0" w14:paraId="4141D111" w14:textId="77777777" w:rsidTr="009A2EEB">
        <w:trPr>
          <w:trHeight w:val="984"/>
        </w:trPr>
        <w:tc>
          <w:tcPr>
            <w:tcW w:w="736" w:type="dxa"/>
            <w:vMerge w:val="restart"/>
            <w:tcBorders>
              <w:top w:val="nil"/>
              <w:left w:val="single" w:sz="4" w:space="0" w:color="000000"/>
            </w:tcBorders>
            <w:vAlign w:val="center"/>
          </w:tcPr>
          <w:p w14:paraId="6D4A0EC0"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4D24CCE4" w14:textId="7D96194C" w:rsidR="00D240C9" w:rsidRPr="00CF48B0" w:rsidRDefault="00CF48B0" w:rsidP="009A2EEB">
            <w:pPr>
              <w:suppressAutoHyphens/>
              <w:kinsoku w:val="0"/>
              <w:autoSpaceDE w:val="0"/>
              <w:autoSpaceDN w:val="0"/>
              <w:spacing w:line="300" w:lineRule="exact"/>
              <w:jc w:val="left"/>
            </w:pPr>
            <w:r>
              <w:t>削除</w:t>
            </w:r>
          </w:p>
        </w:tc>
        <w:tc>
          <w:tcPr>
            <w:tcW w:w="946" w:type="dxa"/>
            <w:tcBorders>
              <w:left w:val="single" w:sz="4" w:space="0" w:color="000000"/>
            </w:tcBorders>
            <w:vAlign w:val="center"/>
          </w:tcPr>
          <w:p w14:paraId="17D52B76" w14:textId="02556DA7" w:rsidR="00D240C9" w:rsidRPr="00CF48B0" w:rsidRDefault="00D240C9" w:rsidP="009A2EEB">
            <w:pPr>
              <w:suppressAutoHyphens/>
              <w:kinsoku w:val="0"/>
              <w:autoSpaceDE w:val="0"/>
              <w:autoSpaceDN w:val="0"/>
              <w:spacing w:line="300" w:lineRule="exact"/>
              <w:jc w:val="center"/>
            </w:pPr>
          </w:p>
        </w:tc>
        <w:tc>
          <w:tcPr>
            <w:tcW w:w="1599" w:type="dxa"/>
            <w:gridSpan w:val="2"/>
            <w:vAlign w:val="center"/>
          </w:tcPr>
          <w:p w14:paraId="237A0265" w14:textId="6CCD543B" w:rsidR="00D240C9" w:rsidRPr="00CF48B0" w:rsidRDefault="00D240C9" w:rsidP="009A2EEB">
            <w:pPr>
              <w:suppressAutoHyphens/>
              <w:kinsoku w:val="0"/>
              <w:autoSpaceDE w:val="0"/>
              <w:autoSpaceDN w:val="0"/>
              <w:spacing w:line="300" w:lineRule="exact"/>
              <w:jc w:val="left"/>
            </w:pPr>
          </w:p>
        </w:tc>
        <w:tc>
          <w:tcPr>
            <w:tcW w:w="989" w:type="dxa"/>
            <w:vAlign w:val="center"/>
          </w:tcPr>
          <w:p w14:paraId="1ABA9424" w14:textId="1C255F3C" w:rsidR="00D240C9" w:rsidRPr="00CF48B0" w:rsidRDefault="00D240C9" w:rsidP="009A2EEB">
            <w:pPr>
              <w:suppressAutoHyphens/>
              <w:kinsoku w:val="0"/>
              <w:autoSpaceDE w:val="0"/>
              <w:autoSpaceDN w:val="0"/>
              <w:spacing w:line="300" w:lineRule="exact"/>
              <w:jc w:val="center"/>
            </w:pPr>
          </w:p>
        </w:tc>
        <w:tc>
          <w:tcPr>
            <w:tcW w:w="988" w:type="dxa"/>
            <w:vAlign w:val="center"/>
          </w:tcPr>
          <w:p w14:paraId="02D1EC71" w14:textId="60C347C1" w:rsidR="00D240C9" w:rsidRPr="00CF48B0" w:rsidRDefault="00D240C9" w:rsidP="009A2EEB">
            <w:pPr>
              <w:suppressAutoHyphens/>
              <w:kinsoku w:val="0"/>
              <w:autoSpaceDE w:val="0"/>
              <w:autoSpaceDN w:val="0"/>
              <w:spacing w:line="300" w:lineRule="exact"/>
              <w:jc w:val="center"/>
            </w:pPr>
          </w:p>
        </w:tc>
        <w:tc>
          <w:tcPr>
            <w:tcW w:w="1008" w:type="dxa"/>
            <w:vAlign w:val="center"/>
          </w:tcPr>
          <w:p w14:paraId="4A6869D7" w14:textId="3EA4917A" w:rsidR="00D240C9" w:rsidRPr="00CF48B0" w:rsidRDefault="00D240C9" w:rsidP="009A2EEB">
            <w:pPr>
              <w:suppressAutoHyphens/>
              <w:kinsoku w:val="0"/>
              <w:autoSpaceDE w:val="0"/>
              <w:autoSpaceDN w:val="0"/>
              <w:spacing w:line="300" w:lineRule="exact"/>
              <w:jc w:val="center"/>
            </w:pPr>
          </w:p>
        </w:tc>
        <w:tc>
          <w:tcPr>
            <w:tcW w:w="1850" w:type="dxa"/>
            <w:tcBorders>
              <w:right w:val="single" w:sz="4" w:space="0" w:color="000000"/>
            </w:tcBorders>
            <w:vAlign w:val="center"/>
          </w:tcPr>
          <w:p w14:paraId="06CB5328" w14:textId="21E6B590" w:rsidR="00D240C9" w:rsidRPr="00CF48B0" w:rsidRDefault="00D240C9" w:rsidP="009A2EEB">
            <w:pPr>
              <w:suppressAutoHyphens/>
              <w:kinsoku w:val="0"/>
              <w:autoSpaceDE w:val="0"/>
              <w:autoSpaceDN w:val="0"/>
              <w:spacing w:line="300" w:lineRule="exact"/>
              <w:jc w:val="left"/>
            </w:pPr>
          </w:p>
        </w:tc>
      </w:tr>
      <w:tr w:rsidR="00CF48B0" w:rsidRPr="00CF48B0" w14:paraId="30FA870E" w14:textId="77777777" w:rsidTr="009A2EEB">
        <w:trPr>
          <w:trHeight w:val="984"/>
        </w:trPr>
        <w:tc>
          <w:tcPr>
            <w:tcW w:w="736" w:type="dxa"/>
            <w:vMerge/>
            <w:tcBorders>
              <w:top w:val="nil"/>
              <w:left w:val="single" w:sz="4" w:space="0" w:color="000000"/>
            </w:tcBorders>
            <w:vAlign w:val="center"/>
          </w:tcPr>
          <w:p w14:paraId="14FE411C"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79149108" w14:textId="2AD00B1D" w:rsidR="00D240C9" w:rsidRPr="00CF48B0" w:rsidRDefault="00CF48B0" w:rsidP="009A2EEB">
            <w:pPr>
              <w:rPr>
                <w:kern w:val="0"/>
              </w:rPr>
            </w:pPr>
            <w:r>
              <w:t>削除</w:t>
            </w:r>
          </w:p>
        </w:tc>
        <w:tc>
          <w:tcPr>
            <w:tcW w:w="946" w:type="dxa"/>
            <w:tcBorders>
              <w:left w:val="single" w:sz="4" w:space="0" w:color="000000"/>
            </w:tcBorders>
            <w:vAlign w:val="center"/>
          </w:tcPr>
          <w:p w14:paraId="250CD326" w14:textId="0A471B0D" w:rsidR="00D240C9" w:rsidRPr="00CF48B0" w:rsidRDefault="00D240C9" w:rsidP="009A2EEB">
            <w:pPr>
              <w:suppressAutoHyphens/>
              <w:kinsoku w:val="0"/>
              <w:autoSpaceDE w:val="0"/>
              <w:autoSpaceDN w:val="0"/>
              <w:spacing w:line="300" w:lineRule="exact"/>
              <w:jc w:val="center"/>
            </w:pPr>
          </w:p>
        </w:tc>
        <w:tc>
          <w:tcPr>
            <w:tcW w:w="1599" w:type="dxa"/>
            <w:gridSpan w:val="2"/>
            <w:vAlign w:val="center"/>
          </w:tcPr>
          <w:p w14:paraId="29B95F84" w14:textId="036ED60E" w:rsidR="00D240C9" w:rsidRPr="00CF48B0" w:rsidRDefault="00D240C9" w:rsidP="009A2EEB">
            <w:pPr>
              <w:suppressAutoHyphens/>
              <w:kinsoku w:val="0"/>
              <w:autoSpaceDE w:val="0"/>
              <w:autoSpaceDN w:val="0"/>
              <w:spacing w:line="300" w:lineRule="exact"/>
              <w:jc w:val="left"/>
            </w:pPr>
          </w:p>
        </w:tc>
        <w:tc>
          <w:tcPr>
            <w:tcW w:w="989" w:type="dxa"/>
            <w:vAlign w:val="center"/>
          </w:tcPr>
          <w:p w14:paraId="47921D00" w14:textId="4E168A1D" w:rsidR="00D240C9" w:rsidRPr="00CF48B0" w:rsidRDefault="00D240C9" w:rsidP="009A2EEB">
            <w:pPr>
              <w:suppressAutoHyphens/>
              <w:kinsoku w:val="0"/>
              <w:autoSpaceDE w:val="0"/>
              <w:autoSpaceDN w:val="0"/>
              <w:spacing w:line="300" w:lineRule="exact"/>
              <w:jc w:val="center"/>
              <w:rPr>
                <w:kern w:val="0"/>
              </w:rPr>
            </w:pPr>
          </w:p>
        </w:tc>
        <w:tc>
          <w:tcPr>
            <w:tcW w:w="988" w:type="dxa"/>
            <w:vAlign w:val="center"/>
          </w:tcPr>
          <w:p w14:paraId="4B6F5EDE" w14:textId="51BD48C2" w:rsidR="00D240C9" w:rsidRPr="00CF48B0" w:rsidRDefault="00D240C9" w:rsidP="009A2EEB">
            <w:pPr>
              <w:suppressAutoHyphens/>
              <w:kinsoku w:val="0"/>
              <w:autoSpaceDE w:val="0"/>
              <w:autoSpaceDN w:val="0"/>
              <w:spacing w:line="300" w:lineRule="exact"/>
              <w:jc w:val="center"/>
              <w:rPr>
                <w:kern w:val="0"/>
              </w:rPr>
            </w:pPr>
          </w:p>
        </w:tc>
        <w:tc>
          <w:tcPr>
            <w:tcW w:w="1008" w:type="dxa"/>
            <w:vAlign w:val="center"/>
          </w:tcPr>
          <w:p w14:paraId="0A974AA3" w14:textId="659D2C97" w:rsidR="00D240C9" w:rsidRPr="00CF48B0" w:rsidRDefault="00D240C9" w:rsidP="009A2EEB">
            <w:pPr>
              <w:suppressAutoHyphens/>
              <w:kinsoku w:val="0"/>
              <w:autoSpaceDE w:val="0"/>
              <w:autoSpaceDN w:val="0"/>
              <w:spacing w:line="300" w:lineRule="exact"/>
              <w:jc w:val="center"/>
              <w:rPr>
                <w:kern w:val="0"/>
              </w:rPr>
            </w:pPr>
          </w:p>
        </w:tc>
        <w:tc>
          <w:tcPr>
            <w:tcW w:w="1850" w:type="dxa"/>
            <w:tcBorders>
              <w:right w:val="single" w:sz="4" w:space="0" w:color="000000"/>
            </w:tcBorders>
            <w:vAlign w:val="center"/>
          </w:tcPr>
          <w:p w14:paraId="6916F67A" w14:textId="64B6520B" w:rsidR="00D240C9" w:rsidRPr="00CF48B0" w:rsidRDefault="00D240C9" w:rsidP="009A2EEB">
            <w:pPr>
              <w:rPr>
                <w:kern w:val="0"/>
              </w:rPr>
            </w:pPr>
          </w:p>
        </w:tc>
      </w:tr>
      <w:tr w:rsidR="00CF48B0" w:rsidRPr="00CF48B0" w14:paraId="38D4C338" w14:textId="77777777" w:rsidTr="009A2EEB">
        <w:trPr>
          <w:trHeight w:val="984"/>
        </w:trPr>
        <w:tc>
          <w:tcPr>
            <w:tcW w:w="736" w:type="dxa"/>
            <w:vMerge/>
            <w:tcBorders>
              <w:top w:val="nil"/>
              <w:left w:val="single" w:sz="4" w:space="0" w:color="000000"/>
            </w:tcBorders>
            <w:vAlign w:val="center"/>
          </w:tcPr>
          <w:p w14:paraId="161BEAAC"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48068002"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総合内水対策緊急事業</w:t>
            </w:r>
          </w:p>
        </w:tc>
        <w:tc>
          <w:tcPr>
            <w:tcW w:w="946" w:type="dxa"/>
            <w:tcBorders>
              <w:left w:val="single" w:sz="4" w:space="0" w:color="000000"/>
            </w:tcBorders>
            <w:vAlign w:val="center"/>
          </w:tcPr>
          <w:p w14:paraId="3C69970E" w14:textId="77777777" w:rsidR="00D240C9" w:rsidRPr="00CF48B0" w:rsidRDefault="00D240C9" w:rsidP="009A2EEB">
            <w:pPr>
              <w:suppressAutoHyphens/>
              <w:kinsoku w:val="0"/>
              <w:autoSpaceDE w:val="0"/>
              <w:autoSpaceDN w:val="0"/>
              <w:spacing w:line="300" w:lineRule="exact"/>
              <w:jc w:val="center"/>
            </w:pPr>
            <w:r w:rsidRPr="00CF48B0">
              <w:t>1/2</w:t>
            </w:r>
          </w:p>
        </w:tc>
        <w:tc>
          <w:tcPr>
            <w:tcW w:w="1599" w:type="dxa"/>
            <w:gridSpan w:val="2"/>
            <w:vAlign w:val="center"/>
          </w:tcPr>
          <w:p w14:paraId="39D4D51E" w14:textId="77777777" w:rsidR="00D240C9" w:rsidRPr="00CF48B0" w:rsidRDefault="00D240C9" w:rsidP="009A2EEB">
            <w:pPr>
              <w:suppressAutoHyphens/>
              <w:kinsoku w:val="0"/>
              <w:autoSpaceDE w:val="0"/>
              <w:autoSpaceDN w:val="0"/>
              <w:spacing w:line="300" w:lineRule="exact"/>
              <w:jc w:val="left"/>
            </w:pPr>
            <w:r w:rsidRPr="00CF48B0">
              <w:rPr>
                <w:rFonts w:hint="eastAsia"/>
              </w:rPr>
              <w:t>一級：</w:t>
            </w:r>
            <w:r w:rsidRPr="00CF48B0">
              <w:t>2/3</w:t>
            </w:r>
          </w:p>
          <w:p w14:paraId="3500C25B" w14:textId="77777777" w:rsidR="00D240C9" w:rsidRPr="00CF48B0" w:rsidRDefault="00D240C9" w:rsidP="009A2EEB">
            <w:pPr>
              <w:suppressAutoHyphens/>
              <w:kinsoku w:val="0"/>
              <w:autoSpaceDE w:val="0"/>
              <w:autoSpaceDN w:val="0"/>
              <w:spacing w:line="300" w:lineRule="exact"/>
              <w:jc w:val="left"/>
            </w:pPr>
            <w:r w:rsidRPr="00CF48B0">
              <w:rPr>
                <w:rFonts w:hint="eastAsia"/>
              </w:rPr>
              <w:t>二級：</w:t>
            </w:r>
            <w:r w:rsidRPr="00CF48B0">
              <w:t>5.5/10</w:t>
            </w:r>
          </w:p>
        </w:tc>
        <w:tc>
          <w:tcPr>
            <w:tcW w:w="989" w:type="dxa"/>
            <w:vAlign w:val="center"/>
          </w:tcPr>
          <w:p w14:paraId="792CEA75"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988" w:type="dxa"/>
            <w:vAlign w:val="center"/>
          </w:tcPr>
          <w:p w14:paraId="4B2B7CB2"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1008" w:type="dxa"/>
            <w:vAlign w:val="center"/>
          </w:tcPr>
          <w:p w14:paraId="5E5B8B9C"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w:t>
            </w:r>
          </w:p>
        </w:tc>
        <w:tc>
          <w:tcPr>
            <w:tcW w:w="1850" w:type="dxa"/>
            <w:tcBorders>
              <w:right w:val="single" w:sz="4" w:space="0" w:color="000000"/>
            </w:tcBorders>
            <w:vAlign w:val="center"/>
          </w:tcPr>
          <w:p w14:paraId="7907BC6E" w14:textId="77777777" w:rsidR="00D240C9" w:rsidRPr="00CF48B0" w:rsidRDefault="00D240C9" w:rsidP="009A2EEB">
            <w:pPr>
              <w:jc w:val="center"/>
              <w:rPr>
                <w:kern w:val="0"/>
              </w:rPr>
            </w:pPr>
            <w:r w:rsidRPr="00CF48B0">
              <w:rPr>
                <w:rFonts w:hint="eastAsia"/>
                <w:kern w:val="0"/>
              </w:rPr>
              <w:t>－</w:t>
            </w:r>
          </w:p>
        </w:tc>
      </w:tr>
      <w:tr w:rsidR="00CF48B0" w:rsidRPr="00CF48B0" w14:paraId="1E1B6D23" w14:textId="77777777" w:rsidTr="009A2EEB">
        <w:trPr>
          <w:trHeight w:val="984"/>
        </w:trPr>
        <w:tc>
          <w:tcPr>
            <w:tcW w:w="736" w:type="dxa"/>
            <w:vMerge/>
            <w:tcBorders>
              <w:top w:val="nil"/>
              <w:left w:val="single" w:sz="4" w:space="0" w:color="000000"/>
            </w:tcBorders>
            <w:vAlign w:val="center"/>
          </w:tcPr>
          <w:p w14:paraId="55520D8A"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47DE4AF0"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都市基盤河川改修事業</w:t>
            </w:r>
          </w:p>
        </w:tc>
        <w:tc>
          <w:tcPr>
            <w:tcW w:w="5530" w:type="dxa"/>
            <w:gridSpan w:val="6"/>
            <w:tcBorders>
              <w:left w:val="single" w:sz="4" w:space="0" w:color="000000"/>
            </w:tcBorders>
            <w:vAlign w:val="center"/>
          </w:tcPr>
          <w:p w14:paraId="35EDB0EE" w14:textId="77777777" w:rsidR="00D240C9" w:rsidRPr="00CF48B0" w:rsidRDefault="00D240C9" w:rsidP="009A2EEB">
            <w:pPr>
              <w:jc w:val="center"/>
              <w:rPr>
                <w:kern w:val="0"/>
              </w:rPr>
            </w:pPr>
            <w:r w:rsidRPr="00CF48B0">
              <w:rPr>
                <w:kern w:val="0"/>
              </w:rPr>
              <w:t>1/3</w:t>
            </w:r>
          </w:p>
          <w:p w14:paraId="7AA968D5" w14:textId="77777777" w:rsidR="00D240C9" w:rsidRPr="00CF48B0" w:rsidRDefault="00D240C9" w:rsidP="009A2EEB">
            <w:pPr>
              <w:suppressAutoHyphens/>
              <w:kinsoku w:val="0"/>
              <w:autoSpaceDE w:val="0"/>
              <w:autoSpaceDN w:val="0"/>
              <w:spacing w:line="300" w:lineRule="exact"/>
              <w:jc w:val="center"/>
              <w:rPr>
                <w:kern w:val="0"/>
              </w:rPr>
            </w:pPr>
            <w:r w:rsidRPr="00CF48B0">
              <w:rPr>
                <w:rFonts w:hint="eastAsia"/>
                <w:kern w:val="0"/>
              </w:rPr>
              <w:t>（東京都区部において東京都知事が施行する場合又は都道府県知事が市町村に対し事業費の</w:t>
            </w:r>
            <w:r w:rsidRPr="00CF48B0">
              <w:rPr>
                <w:kern w:val="0"/>
              </w:rPr>
              <w:t>1/3</w:t>
            </w:r>
            <w:r w:rsidRPr="00CF48B0">
              <w:rPr>
                <w:rFonts w:hint="eastAsia"/>
                <w:kern w:val="0"/>
              </w:rPr>
              <w:t>を負担する場合に限る。）</w:t>
            </w:r>
          </w:p>
        </w:tc>
        <w:tc>
          <w:tcPr>
            <w:tcW w:w="1850" w:type="dxa"/>
            <w:tcBorders>
              <w:right w:val="single" w:sz="4" w:space="0" w:color="000000"/>
            </w:tcBorders>
            <w:vAlign w:val="center"/>
          </w:tcPr>
          <w:p w14:paraId="5027B36E" w14:textId="77777777" w:rsidR="00D240C9" w:rsidRPr="00CF48B0" w:rsidRDefault="00D240C9" w:rsidP="009A2EEB">
            <w:pPr>
              <w:jc w:val="center"/>
              <w:rPr>
                <w:kern w:val="0"/>
              </w:rPr>
            </w:pPr>
            <w:r w:rsidRPr="00CF48B0">
              <w:rPr>
                <w:rFonts w:hint="eastAsia"/>
                <w:kern w:val="0"/>
              </w:rPr>
              <w:t>－</w:t>
            </w:r>
          </w:p>
        </w:tc>
      </w:tr>
      <w:tr w:rsidR="00CF48B0" w:rsidRPr="00CF48B0" w14:paraId="1C426465" w14:textId="77777777" w:rsidTr="009A2EEB">
        <w:trPr>
          <w:trHeight w:val="984"/>
        </w:trPr>
        <w:tc>
          <w:tcPr>
            <w:tcW w:w="736" w:type="dxa"/>
            <w:vMerge/>
            <w:tcBorders>
              <w:top w:val="nil"/>
              <w:left w:val="single" w:sz="4" w:space="0" w:color="000000"/>
            </w:tcBorders>
            <w:vAlign w:val="center"/>
          </w:tcPr>
          <w:p w14:paraId="1D3699F4"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52BCEEFF" w14:textId="77777777" w:rsidR="00D240C9" w:rsidRPr="00CF48B0" w:rsidRDefault="00D240C9" w:rsidP="009A2EEB">
            <w:pPr>
              <w:jc w:val="left"/>
              <w:rPr>
                <w:kern w:val="0"/>
              </w:rPr>
            </w:pPr>
            <w:r w:rsidRPr="00CF48B0">
              <w:rPr>
                <w:rFonts w:hint="eastAsia"/>
                <w:kern w:val="0"/>
              </w:rPr>
              <w:t>流域貯留浸透事業</w:t>
            </w:r>
          </w:p>
        </w:tc>
        <w:tc>
          <w:tcPr>
            <w:tcW w:w="5530" w:type="dxa"/>
            <w:gridSpan w:val="6"/>
            <w:tcBorders>
              <w:left w:val="single" w:sz="4" w:space="0" w:color="000000"/>
            </w:tcBorders>
            <w:vAlign w:val="center"/>
          </w:tcPr>
          <w:p w14:paraId="35297FCF"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1/3</w:t>
            </w:r>
          </w:p>
        </w:tc>
        <w:tc>
          <w:tcPr>
            <w:tcW w:w="1850" w:type="dxa"/>
            <w:tcBorders>
              <w:right w:val="single" w:sz="4" w:space="0" w:color="000000"/>
            </w:tcBorders>
            <w:vAlign w:val="center"/>
          </w:tcPr>
          <w:p w14:paraId="1418F381" w14:textId="77777777" w:rsidR="00D240C9" w:rsidRPr="00CF48B0" w:rsidRDefault="00D240C9" w:rsidP="009A2EEB">
            <w:pPr>
              <w:jc w:val="center"/>
              <w:rPr>
                <w:kern w:val="0"/>
              </w:rPr>
            </w:pPr>
            <w:r w:rsidRPr="00CF48B0">
              <w:rPr>
                <w:rFonts w:hint="eastAsia"/>
                <w:kern w:val="0"/>
              </w:rPr>
              <w:t>－</w:t>
            </w:r>
          </w:p>
        </w:tc>
      </w:tr>
      <w:tr w:rsidR="00CF48B0" w:rsidRPr="00CF48B0" w14:paraId="22FD3949" w14:textId="77777777" w:rsidTr="009A2EEB">
        <w:trPr>
          <w:trHeight w:val="984"/>
        </w:trPr>
        <w:tc>
          <w:tcPr>
            <w:tcW w:w="736" w:type="dxa"/>
            <w:vMerge/>
            <w:tcBorders>
              <w:top w:val="nil"/>
              <w:left w:val="single" w:sz="4" w:space="0" w:color="000000"/>
            </w:tcBorders>
            <w:vAlign w:val="center"/>
          </w:tcPr>
          <w:p w14:paraId="3A1249F0"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6AAB4E75" w14:textId="77777777" w:rsidR="00D240C9" w:rsidRPr="00CF48B0" w:rsidRDefault="00D240C9" w:rsidP="009A2EEB">
            <w:pPr>
              <w:rPr>
                <w:kern w:val="0"/>
              </w:rPr>
            </w:pPr>
            <w:r w:rsidRPr="00CF48B0">
              <w:rPr>
                <w:rFonts w:hint="eastAsia"/>
                <w:kern w:val="0"/>
              </w:rPr>
              <w:t>総合流域防災事業</w:t>
            </w:r>
          </w:p>
          <w:p w14:paraId="48EDC947" w14:textId="77777777" w:rsidR="00D240C9" w:rsidRPr="00CF48B0" w:rsidRDefault="00D240C9" w:rsidP="009A2EEB">
            <w:pPr>
              <w:suppressAutoHyphens/>
              <w:kinsoku w:val="0"/>
              <w:autoSpaceDE w:val="0"/>
              <w:autoSpaceDN w:val="0"/>
              <w:spacing w:line="300" w:lineRule="exact"/>
              <w:jc w:val="left"/>
              <w:rPr>
                <w:kern w:val="0"/>
              </w:rPr>
            </w:pPr>
            <w:r w:rsidRPr="00CF48B0">
              <w:rPr>
                <w:rFonts w:hint="eastAsia"/>
                <w:kern w:val="0"/>
              </w:rPr>
              <w:t xml:space="preserve">　河川事業</w:t>
            </w:r>
            <w:r w:rsidRPr="00CF48B0">
              <w:rPr>
                <w:rFonts w:ascii="ＭＳ ゴシック" w:hAnsi="ＭＳ ゴシック"/>
                <w:kern w:val="0"/>
              </w:rPr>
              <w:t>①</w:t>
            </w:r>
            <w:r w:rsidRPr="00CF48B0">
              <w:rPr>
                <w:rFonts w:hint="eastAsia"/>
                <w:kern w:val="0"/>
              </w:rPr>
              <w:t>、</w:t>
            </w:r>
            <w:r w:rsidRPr="00CF48B0">
              <w:rPr>
                <w:rFonts w:ascii="ＭＳ ゴシック" w:hAnsi="ＭＳ ゴシック"/>
                <w:kern w:val="0"/>
              </w:rPr>
              <w:t>②</w:t>
            </w:r>
          </w:p>
        </w:tc>
        <w:tc>
          <w:tcPr>
            <w:tcW w:w="946" w:type="dxa"/>
            <w:tcBorders>
              <w:left w:val="single" w:sz="4" w:space="0" w:color="000000"/>
            </w:tcBorders>
            <w:vAlign w:val="center"/>
          </w:tcPr>
          <w:p w14:paraId="654F7C69" w14:textId="77777777" w:rsidR="00D240C9" w:rsidRPr="00CF48B0" w:rsidRDefault="00D240C9" w:rsidP="009A2EEB">
            <w:pPr>
              <w:suppressAutoHyphens/>
              <w:kinsoku w:val="0"/>
              <w:autoSpaceDE w:val="0"/>
              <w:autoSpaceDN w:val="0"/>
              <w:spacing w:line="300" w:lineRule="exact"/>
              <w:jc w:val="center"/>
            </w:pPr>
            <w:r w:rsidRPr="00CF48B0">
              <w:rPr>
                <w:kern w:val="0"/>
              </w:rPr>
              <w:t>1/2</w:t>
            </w:r>
          </w:p>
        </w:tc>
        <w:tc>
          <w:tcPr>
            <w:tcW w:w="1599" w:type="dxa"/>
            <w:gridSpan w:val="2"/>
            <w:vAlign w:val="center"/>
          </w:tcPr>
          <w:p w14:paraId="3564BD42" w14:textId="77777777" w:rsidR="00D240C9" w:rsidRPr="00CF48B0" w:rsidRDefault="00D240C9" w:rsidP="009A2EEB">
            <w:pPr>
              <w:rPr>
                <w:kern w:val="0"/>
              </w:rPr>
            </w:pPr>
            <w:r w:rsidRPr="00CF48B0">
              <w:rPr>
                <w:rFonts w:hint="eastAsia"/>
                <w:kern w:val="0"/>
              </w:rPr>
              <w:t>一級：</w:t>
            </w:r>
            <w:r w:rsidRPr="00CF48B0">
              <w:rPr>
                <w:kern w:val="0"/>
              </w:rPr>
              <w:t>2/3</w:t>
            </w:r>
          </w:p>
          <w:p w14:paraId="74BD6324" w14:textId="77777777" w:rsidR="00D240C9" w:rsidRPr="00CF48B0" w:rsidRDefault="00D240C9" w:rsidP="009A2EEB">
            <w:pPr>
              <w:suppressAutoHyphens/>
              <w:kinsoku w:val="0"/>
              <w:autoSpaceDE w:val="0"/>
              <w:autoSpaceDN w:val="0"/>
              <w:spacing w:line="300" w:lineRule="exact"/>
            </w:pPr>
            <w:r w:rsidRPr="00CF48B0">
              <w:rPr>
                <w:rFonts w:hint="eastAsia"/>
                <w:kern w:val="0"/>
              </w:rPr>
              <w:t>二級：</w:t>
            </w:r>
            <w:r w:rsidRPr="00CF48B0">
              <w:rPr>
                <w:kern w:val="0"/>
              </w:rPr>
              <w:t>5.5/10</w:t>
            </w:r>
          </w:p>
        </w:tc>
        <w:tc>
          <w:tcPr>
            <w:tcW w:w="989" w:type="dxa"/>
            <w:vAlign w:val="center"/>
          </w:tcPr>
          <w:p w14:paraId="209157F0"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1/2</w:t>
            </w:r>
          </w:p>
        </w:tc>
        <w:tc>
          <w:tcPr>
            <w:tcW w:w="988" w:type="dxa"/>
            <w:vAlign w:val="center"/>
          </w:tcPr>
          <w:p w14:paraId="02E74F68"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6/10</w:t>
            </w:r>
          </w:p>
        </w:tc>
        <w:tc>
          <w:tcPr>
            <w:tcW w:w="1008" w:type="dxa"/>
            <w:vAlign w:val="center"/>
          </w:tcPr>
          <w:p w14:paraId="7EDE0B9D" w14:textId="77777777" w:rsidR="00D240C9" w:rsidRPr="00CF48B0" w:rsidRDefault="00D240C9" w:rsidP="009A2EEB">
            <w:pPr>
              <w:suppressAutoHyphens/>
              <w:kinsoku w:val="0"/>
              <w:autoSpaceDE w:val="0"/>
              <w:autoSpaceDN w:val="0"/>
              <w:spacing w:line="300" w:lineRule="exact"/>
              <w:jc w:val="center"/>
              <w:rPr>
                <w:kern w:val="0"/>
              </w:rPr>
            </w:pPr>
            <w:r w:rsidRPr="00CF48B0">
              <w:rPr>
                <w:kern w:val="0"/>
              </w:rPr>
              <w:t>9/10</w:t>
            </w:r>
          </w:p>
        </w:tc>
        <w:tc>
          <w:tcPr>
            <w:tcW w:w="1850" w:type="dxa"/>
            <w:tcBorders>
              <w:right w:val="single" w:sz="4" w:space="0" w:color="000000"/>
            </w:tcBorders>
            <w:vAlign w:val="center"/>
          </w:tcPr>
          <w:p w14:paraId="27708724" w14:textId="77777777" w:rsidR="00D240C9" w:rsidRPr="00CF48B0" w:rsidRDefault="00D240C9" w:rsidP="009A2EEB">
            <w:pPr>
              <w:jc w:val="center"/>
              <w:rPr>
                <w:kern w:val="0"/>
              </w:rPr>
            </w:pPr>
            <w:r w:rsidRPr="00CF48B0">
              <w:rPr>
                <w:rFonts w:hint="eastAsia"/>
                <w:kern w:val="0"/>
              </w:rPr>
              <w:t>－</w:t>
            </w:r>
          </w:p>
        </w:tc>
      </w:tr>
      <w:tr w:rsidR="00CF48B0" w:rsidRPr="00CF48B0" w14:paraId="51B96DC6" w14:textId="77777777" w:rsidTr="009A2EEB">
        <w:trPr>
          <w:trHeight w:val="984"/>
        </w:trPr>
        <w:tc>
          <w:tcPr>
            <w:tcW w:w="736" w:type="dxa"/>
            <w:vMerge/>
            <w:tcBorders>
              <w:top w:val="nil"/>
              <w:left w:val="single" w:sz="4" w:space="0" w:color="000000"/>
            </w:tcBorders>
            <w:vAlign w:val="center"/>
          </w:tcPr>
          <w:p w14:paraId="678B6AC0" w14:textId="77777777" w:rsidR="00D240C9" w:rsidRPr="00CF48B0" w:rsidRDefault="00D240C9" w:rsidP="009A2EEB">
            <w:pPr>
              <w:suppressAutoHyphens/>
              <w:kinsoku w:val="0"/>
              <w:autoSpaceDE w:val="0"/>
              <w:autoSpaceDN w:val="0"/>
              <w:spacing w:line="300" w:lineRule="exact"/>
              <w:jc w:val="left"/>
            </w:pPr>
          </w:p>
        </w:tc>
        <w:tc>
          <w:tcPr>
            <w:tcW w:w="1410" w:type="dxa"/>
            <w:tcBorders>
              <w:right w:val="single" w:sz="4" w:space="0" w:color="000000"/>
            </w:tcBorders>
            <w:vAlign w:val="center"/>
          </w:tcPr>
          <w:p w14:paraId="6A8B41A8" w14:textId="77777777" w:rsidR="00D240C9" w:rsidRPr="00CF48B0" w:rsidRDefault="00D240C9" w:rsidP="009A2EEB">
            <w:pPr>
              <w:jc w:val="left"/>
              <w:rPr>
                <w:kern w:val="0"/>
              </w:rPr>
            </w:pPr>
            <w:r w:rsidRPr="00CF48B0">
              <w:rPr>
                <w:rFonts w:hint="eastAsia"/>
                <w:kern w:val="0"/>
              </w:rPr>
              <w:t>総合流域防災事業</w:t>
            </w:r>
          </w:p>
          <w:p w14:paraId="7B62B82C" w14:textId="77777777" w:rsidR="00D240C9" w:rsidRPr="00CF48B0" w:rsidRDefault="00D240C9" w:rsidP="009A2EEB">
            <w:pPr>
              <w:suppressAutoHyphens/>
              <w:kinsoku w:val="0"/>
              <w:autoSpaceDE w:val="0"/>
              <w:autoSpaceDN w:val="0"/>
              <w:spacing w:line="300" w:lineRule="exact"/>
              <w:jc w:val="left"/>
            </w:pPr>
            <w:r w:rsidRPr="00CF48B0">
              <w:rPr>
                <w:rFonts w:hint="eastAsia"/>
                <w:kern w:val="0"/>
              </w:rPr>
              <w:t xml:space="preserve">　河川事業</w:t>
            </w:r>
            <w:r w:rsidRPr="00CF48B0">
              <w:rPr>
                <w:rFonts w:ascii="ＭＳ ゴシック" w:hAnsi="ＭＳ ゴシック"/>
                <w:kern w:val="0"/>
              </w:rPr>
              <w:t>③</w:t>
            </w:r>
          </w:p>
        </w:tc>
        <w:tc>
          <w:tcPr>
            <w:tcW w:w="5530" w:type="dxa"/>
            <w:gridSpan w:val="6"/>
            <w:tcBorders>
              <w:left w:val="single" w:sz="4" w:space="0" w:color="000000"/>
            </w:tcBorders>
            <w:vAlign w:val="center"/>
          </w:tcPr>
          <w:p w14:paraId="154070A4" w14:textId="77777777" w:rsidR="00D240C9" w:rsidRPr="00CF48B0" w:rsidRDefault="00D240C9" w:rsidP="009A2EEB">
            <w:pPr>
              <w:suppressAutoHyphens/>
              <w:kinsoku w:val="0"/>
              <w:autoSpaceDE w:val="0"/>
              <w:autoSpaceDN w:val="0"/>
              <w:spacing w:line="300" w:lineRule="exact"/>
              <w:jc w:val="center"/>
            </w:pPr>
            <w:r w:rsidRPr="00CF48B0">
              <w:rPr>
                <w:kern w:val="0"/>
              </w:rPr>
              <w:t>1/3</w:t>
            </w:r>
          </w:p>
        </w:tc>
        <w:tc>
          <w:tcPr>
            <w:tcW w:w="1850" w:type="dxa"/>
            <w:tcBorders>
              <w:right w:val="single" w:sz="4" w:space="0" w:color="000000"/>
            </w:tcBorders>
            <w:vAlign w:val="center"/>
          </w:tcPr>
          <w:p w14:paraId="642DF268" w14:textId="77777777" w:rsidR="00D240C9" w:rsidRPr="00CF48B0" w:rsidRDefault="00D240C9" w:rsidP="009A2EEB">
            <w:pPr>
              <w:suppressAutoHyphens/>
              <w:kinsoku w:val="0"/>
              <w:autoSpaceDE w:val="0"/>
              <w:autoSpaceDN w:val="0"/>
              <w:spacing w:line="300" w:lineRule="exact"/>
              <w:jc w:val="center"/>
            </w:pPr>
            <w:r w:rsidRPr="00CF48B0">
              <w:rPr>
                <w:rFonts w:hint="eastAsia"/>
                <w:kern w:val="0"/>
              </w:rPr>
              <w:t>－</w:t>
            </w:r>
          </w:p>
        </w:tc>
      </w:tr>
    </w:tbl>
    <w:p w14:paraId="51B537A5" w14:textId="77777777" w:rsidR="00D240C9" w:rsidRPr="00CF48B0" w:rsidRDefault="00D240C9" w:rsidP="00D240C9">
      <w:pPr>
        <w:rPr>
          <w:kern w:val="0"/>
        </w:rPr>
      </w:pPr>
    </w:p>
    <w:p w14:paraId="3024924E" w14:textId="77777777" w:rsidR="00D240C9" w:rsidRPr="00CF48B0" w:rsidRDefault="00D240C9" w:rsidP="00D240C9">
      <w:r w:rsidRPr="00CF48B0">
        <w:rPr>
          <w:rFonts w:hint="eastAsia"/>
          <w:kern w:val="0"/>
        </w:rPr>
        <w:t>※大規模：河川法</w:t>
      </w:r>
      <w:r w:rsidRPr="00CF48B0">
        <w:rPr>
          <w:kern w:val="0"/>
        </w:rPr>
        <w:t>60</w:t>
      </w:r>
      <w:r w:rsidRPr="00CF48B0">
        <w:rPr>
          <w:rFonts w:hint="eastAsia"/>
          <w:kern w:val="0"/>
        </w:rPr>
        <w:t>条第</w:t>
      </w:r>
      <w:r w:rsidRPr="00CF48B0">
        <w:rPr>
          <w:kern w:val="0"/>
        </w:rPr>
        <w:t>1</w:t>
      </w:r>
      <w:r w:rsidRPr="00CF48B0">
        <w:rPr>
          <w:rFonts w:hint="eastAsia"/>
          <w:kern w:val="0"/>
        </w:rPr>
        <w:t>項の政令で定める大規模な工事</w:t>
      </w:r>
    </w:p>
    <w:p w14:paraId="060D7A41" w14:textId="77777777" w:rsidR="00D240C9" w:rsidRPr="00CF48B0" w:rsidRDefault="00D240C9" w:rsidP="00D240C9">
      <w:pPr>
        <w:pStyle w:val="ac"/>
        <w:ind w:left="227" w:hangingChars="100" w:hanging="227"/>
        <w:rPr>
          <w:rFonts w:asciiTheme="minorEastAsia" w:eastAsiaTheme="minorEastAsia" w:hAnsiTheme="minorEastAsia"/>
          <w:sz w:val="24"/>
        </w:rPr>
      </w:pPr>
      <w:r w:rsidRPr="00CF48B0">
        <w:rPr>
          <w:rFonts w:asciiTheme="minorEastAsia" w:eastAsiaTheme="minorEastAsia" w:hAnsiTheme="minorEastAsia" w:hint="eastAsia"/>
          <w:sz w:val="24"/>
        </w:rPr>
        <w:t>※</w:t>
      </w:r>
      <w:r w:rsidRPr="00CF48B0">
        <w:rPr>
          <w:rFonts w:asciiTheme="minorEastAsia" w:eastAsiaTheme="minorEastAsia" w:hAnsiTheme="minorEastAsia" w:hint="eastAsia"/>
          <w:kern w:val="0"/>
          <w:sz w:val="24"/>
        </w:rPr>
        <w:t>明日香法：明日香における歴史的風土の保存及び生活環境の整備等に関する特別措置</w:t>
      </w:r>
      <w:r w:rsidRPr="00CF48B0">
        <w:rPr>
          <w:rFonts w:asciiTheme="minorEastAsia" w:eastAsiaTheme="minorEastAsia" w:hAnsiTheme="minorEastAsia" w:hint="eastAsia"/>
          <w:sz w:val="24"/>
        </w:rPr>
        <w:t>法第</w:t>
      </w:r>
      <w:r w:rsidRPr="00CF48B0">
        <w:rPr>
          <w:rFonts w:asciiTheme="minorEastAsia" w:eastAsiaTheme="minorEastAsia" w:hAnsiTheme="minorEastAsia"/>
          <w:sz w:val="24"/>
        </w:rPr>
        <w:t>5</w:t>
      </w:r>
      <w:r w:rsidRPr="00CF48B0">
        <w:rPr>
          <w:rFonts w:asciiTheme="minorEastAsia" w:eastAsiaTheme="minorEastAsia" w:hAnsiTheme="minorEastAsia" w:hint="eastAsia"/>
          <w:sz w:val="24"/>
        </w:rPr>
        <w:t>条</w:t>
      </w:r>
    </w:p>
    <w:p w14:paraId="0B45C630" w14:textId="4E17C0C4" w:rsidR="00E26F2A" w:rsidRPr="00CF48B0" w:rsidRDefault="00D240C9" w:rsidP="00D240C9">
      <w:pPr>
        <w:rPr>
          <w:kern w:val="0"/>
        </w:rPr>
      </w:pPr>
      <w:r w:rsidRPr="00CF48B0">
        <w:rPr>
          <w:rFonts w:hint="eastAsia"/>
        </w:rPr>
        <w:t>※</w:t>
      </w:r>
      <w:r w:rsidRPr="00CF48B0">
        <w:rPr>
          <w:rFonts w:hint="eastAsia"/>
          <w:kern w:val="0"/>
        </w:rPr>
        <w:t>水特法：水源地域対策特別措置法第</w:t>
      </w:r>
      <w:r w:rsidRPr="00CF48B0">
        <w:rPr>
          <w:kern w:val="0"/>
        </w:rPr>
        <w:t>9</w:t>
      </w:r>
      <w:r w:rsidRPr="00CF48B0">
        <w:rPr>
          <w:rFonts w:hint="eastAsia"/>
          <w:kern w:val="0"/>
        </w:rPr>
        <w:t>条</w:t>
      </w:r>
    </w:p>
    <w:p w14:paraId="0ED0D23E" w14:textId="77777777" w:rsidR="00E26F2A" w:rsidRPr="00CF48B0" w:rsidRDefault="00E26F2A">
      <w:pPr>
        <w:autoSpaceDE w:val="0"/>
        <w:autoSpaceDN w:val="0"/>
        <w:ind w:left="227" w:hangingChars="100" w:hanging="227"/>
      </w:pPr>
    </w:p>
    <w:p w14:paraId="7C1E4DD7" w14:textId="77777777" w:rsidR="00E26F2A" w:rsidRPr="00CF48B0" w:rsidRDefault="00B56AAD">
      <w:pPr>
        <w:widowControl/>
        <w:jc w:val="left"/>
      </w:pPr>
      <w:r w:rsidRPr="00CF48B0">
        <w:br w:type="page"/>
      </w:r>
    </w:p>
    <w:p w14:paraId="319D2F96" w14:textId="77777777" w:rsidR="00E26F2A" w:rsidRPr="00CF48B0" w:rsidRDefault="00E26F2A">
      <w:pPr>
        <w:sectPr w:rsidR="00E26F2A" w:rsidRPr="00CF48B0">
          <w:headerReference w:type="default" r:id="rId130"/>
          <w:type w:val="continuous"/>
          <w:pgSz w:w="11906" w:h="16838"/>
          <w:pgMar w:top="1701" w:right="1418" w:bottom="1418" w:left="1418" w:header="567" w:footer="283" w:gutter="0"/>
          <w:pgNumType w:fmt="numberInDash"/>
          <w:cols w:space="720"/>
          <w:docGrid w:type="linesAndChars" w:linePitch="326" w:charSpace="-2714"/>
        </w:sectPr>
      </w:pPr>
    </w:p>
    <w:p w14:paraId="76375858" w14:textId="77777777" w:rsidR="00E26F2A" w:rsidRPr="00CF48B0" w:rsidRDefault="00B56AAD">
      <w:pPr>
        <w:pStyle w:val="3"/>
      </w:pPr>
      <w:bookmarkStart w:id="511" w:name="_Toc130988352"/>
      <w:r w:rsidRPr="00CF48B0">
        <w:rPr>
          <w:rFonts w:hint="eastAsia"/>
        </w:rPr>
        <w:t>ロ－４　砂防事業</w:t>
      </w:r>
      <w:bookmarkEnd w:id="511"/>
    </w:p>
    <w:p w14:paraId="4445136A" w14:textId="77777777" w:rsidR="00E26F2A" w:rsidRPr="00CF48B0" w:rsidRDefault="00B56AAD">
      <w:pPr>
        <w:pStyle w:val="3"/>
      </w:pPr>
      <w:bookmarkStart w:id="512" w:name="_Toc130988353"/>
      <w:r w:rsidRPr="00CF48B0">
        <w:rPr>
          <w:rFonts w:hint="eastAsia"/>
        </w:rPr>
        <w:t>ロ－５　地すべり対策事業</w:t>
      </w:r>
      <w:bookmarkEnd w:id="512"/>
    </w:p>
    <w:p w14:paraId="2906B5A2" w14:textId="77777777" w:rsidR="00E26F2A" w:rsidRPr="00CF48B0" w:rsidRDefault="00B56AAD">
      <w:pPr>
        <w:pStyle w:val="3"/>
      </w:pPr>
      <w:bookmarkStart w:id="513" w:name="_Toc130988354"/>
      <w:r w:rsidRPr="00CF48B0">
        <w:rPr>
          <w:rFonts w:hint="eastAsia"/>
        </w:rPr>
        <w:t>ロ－６　急傾斜地崩壊対策事業</w:t>
      </w:r>
      <w:bookmarkEnd w:id="513"/>
    </w:p>
    <w:p w14:paraId="0172BF74" w14:textId="77777777" w:rsidR="00E26F2A" w:rsidRPr="00CF48B0" w:rsidRDefault="00B56AAD">
      <w:r w:rsidRPr="00CF48B0">
        <w:rPr>
          <w:rFonts w:hint="eastAsia"/>
        </w:rPr>
        <w:t>（国費率）</w:t>
      </w:r>
    </w:p>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6"/>
        <w:gridCol w:w="994"/>
        <w:gridCol w:w="1562"/>
        <w:gridCol w:w="993"/>
        <w:gridCol w:w="992"/>
        <w:gridCol w:w="1564"/>
        <w:gridCol w:w="1275"/>
      </w:tblGrid>
      <w:tr w:rsidR="00CF48B0" w:rsidRPr="00CF48B0" w14:paraId="1A0C5CF5" w14:textId="77777777">
        <w:trPr>
          <w:trHeight w:val="464"/>
        </w:trPr>
        <w:tc>
          <w:tcPr>
            <w:tcW w:w="2146" w:type="dxa"/>
            <w:tcBorders>
              <w:top w:val="single" w:sz="4" w:space="0" w:color="000000"/>
              <w:left w:val="single" w:sz="4" w:space="0" w:color="000000"/>
              <w:bottom w:val="single" w:sz="4" w:space="0" w:color="000000"/>
              <w:right w:val="single" w:sz="4" w:space="0" w:color="000000"/>
            </w:tcBorders>
            <w:vAlign w:val="center"/>
          </w:tcPr>
          <w:p w14:paraId="2A277014" w14:textId="77777777" w:rsidR="00E26F2A" w:rsidRPr="00CF48B0" w:rsidRDefault="00B56AAD">
            <w:pPr>
              <w:suppressAutoHyphens/>
              <w:kinsoku w:val="0"/>
              <w:wordWrap w:val="0"/>
              <w:autoSpaceDE w:val="0"/>
              <w:autoSpaceDN w:val="0"/>
              <w:spacing w:line="300" w:lineRule="exact"/>
              <w:jc w:val="center"/>
            </w:pPr>
            <w:r w:rsidRPr="00CF48B0">
              <w:rPr>
                <w:rFonts w:hint="eastAsia"/>
              </w:rPr>
              <w:t>事業名</w:t>
            </w:r>
          </w:p>
        </w:tc>
        <w:tc>
          <w:tcPr>
            <w:tcW w:w="994" w:type="dxa"/>
            <w:tcBorders>
              <w:top w:val="single" w:sz="4" w:space="0" w:color="000000"/>
              <w:left w:val="single" w:sz="4" w:space="0" w:color="000000"/>
              <w:bottom w:val="single" w:sz="4" w:space="0" w:color="000000"/>
            </w:tcBorders>
            <w:vAlign w:val="center"/>
          </w:tcPr>
          <w:p w14:paraId="460365D1" w14:textId="77777777" w:rsidR="00E26F2A" w:rsidRPr="00CF48B0" w:rsidRDefault="00B56AAD">
            <w:pPr>
              <w:suppressAutoHyphens/>
              <w:kinsoku w:val="0"/>
              <w:wordWrap w:val="0"/>
              <w:autoSpaceDE w:val="0"/>
              <w:autoSpaceDN w:val="0"/>
              <w:spacing w:line="300" w:lineRule="exact"/>
              <w:jc w:val="center"/>
            </w:pPr>
            <w:r w:rsidRPr="00CF48B0">
              <w:rPr>
                <w:rFonts w:hint="eastAsia"/>
              </w:rPr>
              <w:t>内地</w:t>
            </w:r>
          </w:p>
        </w:tc>
        <w:tc>
          <w:tcPr>
            <w:tcW w:w="1562" w:type="dxa"/>
            <w:tcBorders>
              <w:top w:val="single" w:sz="4" w:space="0" w:color="000000"/>
              <w:bottom w:val="single" w:sz="4" w:space="0" w:color="000000"/>
              <w:right w:val="single" w:sz="4" w:space="0" w:color="000000"/>
            </w:tcBorders>
            <w:vAlign w:val="center"/>
          </w:tcPr>
          <w:p w14:paraId="0B65CAE6" w14:textId="77777777" w:rsidR="00E26F2A" w:rsidRPr="00CF48B0" w:rsidRDefault="00B56AAD">
            <w:pPr>
              <w:suppressAutoHyphens/>
              <w:kinsoku w:val="0"/>
              <w:wordWrap w:val="0"/>
              <w:autoSpaceDE w:val="0"/>
              <w:autoSpaceDN w:val="0"/>
              <w:spacing w:line="300" w:lineRule="exact"/>
              <w:jc w:val="center"/>
            </w:pPr>
            <w:r w:rsidRPr="00CF48B0">
              <w:rPr>
                <w:rFonts w:hint="eastAsia"/>
              </w:rPr>
              <w:t>北海道</w:t>
            </w:r>
          </w:p>
        </w:tc>
        <w:tc>
          <w:tcPr>
            <w:tcW w:w="993" w:type="dxa"/>
            <w:tcBorders>
              <w:top w:val="single" w:sz="4" w:space="0" w:color="000000"/>
              <w:left w:val="single" w:sz="4" w:space="0" w:color="000000"/>
              <w:bottom w:val="single" w:sz="4" w:space="0" w:color="000000"/>
              <w:right w:val="single" w:sz="4" w:space="0" w:color="000000"/>
            </w:tcBorders>
            <w:vAlign w:val="center"/>
          </w:tcPr>
          <w:p w14:paraId="5B258BC1" w14:textId="77777777" w:rsidR="00E26F2A" w:rsidRPr="00CF48B0" w:rsidRDefault="00B56AAD">
            <w:pPr>
              <w:suppressAutoHyphens/>
              <w:kinsoku w:val="0"/>
              <w:wordWrap w:val="0"/>
              <w:autoSpaceDE w:val="0"/>
              <w:autoSpaceDN w:val="0"/>
              <w:spacing w:line="300" w:lineRule="exact"/>
              <w:jc w:val="center"/>
            </w:pPr>
            <w:r w:rsidRPr="00CF48B0">
              <w:rPr>
                <w:rFonts w:hint="eastAsia"/>
              </w:rPr>
              <w:t>離島</w:t>
            </w:r>
          </w:p>
        </w:tc>
        <w:tc>
          <w:tcPr>
            <w:tcW w:w="992" w:type="dxa"/>
            <w:tcBorders>
              <w:top w:val="single" w:sz="4" w:space="0" w:color="000000"/>
              <w:left w:val="single" w:sz="4" w:space="0" w:color="000000"/>
              <w:bottom w:val="single" w:sz="4" w:space="0" w:color="000000"/>
              <w:right w:val="single" w:sz="4" w:space="0" w:color="000000"/>
            </w:tcBorders>
            <w:vAlign w:val="center"/>
          </w:tcPr>
          <w:p w14:paraId="4A6F5FC7" w14:textId="77777777" w:rsidR="00E26F2A" w:rsidRPr="00CF48B0" w:rsidRDefault="00B56AAD">
            <w:pPr>
              <w:suppressAutoHyphens/>
              <w:kinsoku w:val="0"/>
              <w:wordWrap w:val="0"/>
              <w:autoSpaceDE w:val="0"/>
              <w:autoSpaceDN w:val="0"/>
              <w:spacing w:line="300" w:lineRule="exact"/>
              <w:jc w:val="center"/>
            </w:pPr>
            <w:r w:rsidRPr="00CF48B0">
              <w:rPr>
                <w:rFonts w:hint="eastAsia"/>
              </w:rPr>
              <w:t>奄美</w:t>
            </w:r>
          </w:p>
        </w:tc>
        <w:tc>
          <w:tcPr>
            <w:tcW w:w="1564" w:type="dxa"/>
            <w:tcBorders>
              <w:top w:val="single" w:sz="4" w:space="0" w:color="000000"/>
              <w:left w:val="single" w:sz="4" w:space="0" w:color="000000"/>
              <w:bottom w:val="single" w:sz="4" w:space="0" w:color="000000"/>
            </w:tcBorders>
            <w:vAlign w:val="center"/>
          </w:tcPr>
          <w:p w14:paraId="2DBA2804" w14:textId="77777777" w:rsidR="00E26F2A" w:rsidRPr="00CF48B0" w:rsidRDefault="00B56AAD">
            <w:pPr>
              <w:suppressAutoHyphens/>
              <w:kinsoku w:val="0"/>
              <w:wordWrap w:val="0"/>
              <w:autoSpaceDE w:val="0"/>
              <w:autoSpaceDN w:val="0"/>
              <w:spacing w:line="300" w:lineRule="exact"/>
              <w:jc w:val="center"/>
            </w:pPr>
            <w:r w:rsidRPr="00CF48B0">
              <w:rPr>
                <w:rFonts w:hint="eastAsia"/>
              </w:rPr>
              <w:t>沖縄</w:t>
            </w:r>
          </w:p>
        </w:tc>
        <w:tc>
          <w:tcPr>
            <w:tcW w:w="1275" w:type="dxa"/>
            <w:tcBorders>
              <w:top w:val="single" w:sz="4" w:space="0" w:color="000000"/>
              <w:bottom w:val="single" w:sz="4" w:space="0" w:color="000000"/>
              <w:right w:val="single" w:sz="4" w:space="0" w:color="000000"/>
            </w:tcBorders>
            <w:vAlign w:val="center"/>
          </w:tcPr>
          <w:p w14:paraId="599DE94F" w14:textId="77777777" w:rsidR="00E26F2A" w:rsidRPr="00CF48B0" w:rsidRDefault="00B56AAD">
            <w:pPr>
              <w:suppressAutoHyphens/>
              <w:kinsoku w:val="0"/>
              <w:wordWrap w:val="0"/>
              <w:autoSpaceDE w:val="0"/>
              <w:autoSpaceDN w:val="0"/>
              <w:spacing w:line="300" w:lineRule="exact"/>
              <w:jc w:val="center"/>
            </w:pPr>
            <w:r w:rsidRPr="00CF48B0">
              <w:rPr>
                <w:rFonts w:hint="eastAsia"/>
              </w:rPr>
              <w:t>その他</w:t>
            </w:r>
          </w:p>
        </w:tc>
      </w:tr>
      <w:tr w:rsidR="00CF48B0" w:rsidRPr="00CF48B0" w14:paraId="255C1C20" w14:textId="77777777">
        <w:trPr>
          <w:trHeight w:val="860"/>
        </w:trPr>
        <w:tc>
          <w:tcPr>
            <w:tcW w:w="2146" w:type="dxa"/>
            <w:tcBorders>
              <w:top w:val="single" w:sz="4" w:space="0" w:color="000000"/>
              <w:left w:val="single" w:sz="4" w:space="0" w:color="000000"/>
              <w:right w:val="single" w:sz="4" w:space="0" w:color="000000"/>
            </w:tcBorders>
            <w:vAlign w:val="center"/>
          </w:tcPr>
          <w:p w14:paraId="6756F400" w14:textId="77777777" w:rsidR="00E26F2A" w:rsidRPr="00CF48B0" w:rsidRDefault="00B56AAD">
            <w:pPr>
              <w:suppressAutoHyphens/>
              <w:kinsoku w:val="0"/>
              <w:autoSpaceDE w:val="0"/>
              <w:autoSpaceDN w:val="0"/>
              <w:spacing w:line="300" w:lineRule="exact"/>
              <w:jc w:val="left"/>
            </w:pPr>
            <w:r w:rsidRPr="00CF48B0">
              <w:rPr>
                <w:rFonts w:hint="eastAsia"/>
              </w:rPr>
              <w:t>通常砂防事業</w:t>
            </w:r>
          </w:p>
        </w:tc>
        <w:tc>
          <w:tcPr>
            <w:tcW w:w="994" w:type="dxa"/>
            <w:tcBorders>
              <w:top w:val="single" w:sz="4" w:space="0" w:color="000000"/>
              <w:left w:val="single" w:sz="4" w:space="0" w:color="000000"/>
            </w:tcBorders>
            <w:vAlign w:val="center"/>
          </w:tcPr>
          <w:p w14:paraId="0DDB8B68" w14:textId="77777777" w:rsidR="00E26F2A" w:rsidRPr="00CF48B0" w:rsidRDefault="00B56AAD">
            <w:pPr>
              <w:suppressAutoHyphens/>
              <w:kinsoku w:val="0"/>
              <w:wordWrap w:val="0"/>
              <w:autoSpaceDE w:val="0"/>
              <w:autoSpaceDN w:val="0"/>
              <w:spacing w:line="300" w:lineRule="exact"/>
              <w:jc w:val="center"/>
            </w:pPr>
            <w:r w:rsidRPr="00CF48B0">
              <w:t>1/2</w:t>
            </w:r>
          </w:p>
        </w:tc>
        <w:tc>
          <w:tcPr>
            <w:tcW w:w="1562" w:type="dxa"/>
            <w:tcBorders>
              <w:top w:val="single" w:sz="4" w:space="0" w:color="000000"/>
              <w:right w:val="single" w:sz="4" w:space="0" w:color="000000"/>
            </w:tcBorders>
            <w:vAlign w:val="center"/>
          </w:tcPr>
          <w:p w14:paraId="3A7FBB5F" w14:textId="77777777" w:rsidR="00E26F2A" w:rsidRPr="00CF48B0" w:rsidRDefault="00B56AAD">
            <w:pPr>
              <w:suppressAutoHyphens/>
              <w:kinsoku w:val="0"/>
              <w:wordWrap w:val="0"/>
              <w:autoSpaceDE w:val="0"/>
              <w:autoSpaceDN w:val="0"/>
              <w:spacing w:line="300" w:lineRule="exact"/>
              <w:jc w:val="center"/>
            </w:pPr>
            <w:r w:rsidRPr="00CF48B0">
              <w:t>1/2</w:t>
            </w:r>
          </w:p>
        </w:tc>
        <w:tc>
          <w:tcPr>
            <w:tcW w:w="993" w:type="dxa"/>
            <w:tcBorders>
              <w:top w:val="single" w:sz="4" w:space="0" w:color="000000"/>
              <w:left w:val="single" w:sz="4" w:space="0" w:color="000000"/>
              <w:right w:val="single" w:sz="4" w:space="0" w:color="000000"/>
            </w:tcBorders>
            <w:vAlign w:val="center"/>
          </w:tcPr>
          <w:p w14:paraId="5143F3E4" w14:textId="77777777" w:rsidR="00E26F2A" w:rsidRPr="00CF48B0" w:rsidRDefault="00B56AAD">
            <w:pPr>
              <w:suppressAutoHyphens/>
              <w:kinsoku w:val="0"/>
              <w:wordWrap w:val="0"/>
              <w:autoSpaceDE w:val="0"/>
              <w:autoSpaceDN w:val="0"/>
              <w:spacing w:line="300" w:lineRule="exact"/>
              <w:jc w:val="center"/>
            </w:pPr>
            <w:r w:rsidRPr="00CF48B0">
              <w:t>1/2</w:t>
            </w:r>
          </w:p>
        </w:tc>
        <w:tc>
          <w:tcPr>
            <w:tcW w:w="992" w:type="dxa"/>
            <w:tcBorders>
              <w:top w:val="single" w:sz="4" w:space="0" w:color="000000"/>
              <w:left w:val="single" w:sz="4" w:space="0" w:color="000000"/>
              <w:right w:val="single" w:sz="4" w:space="0" w:color="000000"/>
            </w:tcBorders>
            <w:vAlign w:val="center"/>
          </w:tcPr>
          <w:p w14:paraId="36F05D80"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top w:val="single" w:sz="4" w:space="0" w:color="000000"/>
              <w:left w:val="single" w:sz="4" w:space="0" w:color="000000"/>
            </w:tcBorders>
            <w:vAlign w:val="center"/>
          </w:tcPr>
          <w:p w14:paraId="3E3FD204" w14:textId="77777777" w:rsidR="00E26F2A" w:rsidRPr="00CF48B0" w:rsidRDefault="00B56AAD">
            <w:pPr>
              <w:suppressAutoHyphens/>
              <w:kinsoku w:val="0"/>
              <w:wordWrap w:val="0"/>
              <w:autoSpaceDE w:val="0"/>
              <w:autoSpaceDN w:val="0"/>
              <w:spacing w:line="300" w:lineRule="exact"/>
              <w:jc w:val="center"/>
            </w:pPr>
            <w:r w:rsidRPr="00CF48B0">
              <w:t>9/10</w:t>
            </w:r>
          </w:p>
        </w:tc>
        <w:tc>
          <w:tcPr>
            <w:tcW w:w="1275" w:type="dxa"/>
            <w:tcBorders>
              <w:top w:val="single" w:sz="4" w:space="0" w:color="000000"/>
              <w:right w:val="single" w:sz="4" w:space="0" w:color="000000"/>
            </w:tcBorders>
            <w:vAlign w:val="center"/>
          </w:tcPr>
          <w:p w14:paraId="3168A71D" w14:textId="77777777" w:rsidR="00E26F2A" w:rsidRPr="00CF48B0" w:rsidRDefault="00B56AAD">
            <w:pPr>
              <w:suppressAutoHyphens/>
              <w:kinsoku w:val="0"/>
              <w:autoSpaceDE w:val="0"/>
              <w:autoSpaceDN w:val="0"/>
              <w:spacing w:line="300" w:lineRule="exact"/>
              <w:jc w:val="center"/>
            </w:pPr>
            <w:r w:rsidRPr="00CF48B0">
              <w:rPr>
                <w:rFonts w:hint="eastAsia"/>
              </w:rPr>
              <w:t>水特法：</w:t>
            </w:r>
          </w:p>
          <w:p w14:paraId="16DFDE34" w14:textId="77777777" w:rsidR="00E26F2A" w:rsidRPr="00CF48B0" w:rsidRDefault="00B56AAD">
            <w:pPr>
              <w:suppressAutoHyphens/>
              <w:kinsoku w:val="0"/>
              <w:autoSpaceDE w:val="0"/>
              <w:autoSpaceDN w:val="0"/>
              <w:spacing w:line="300" w:lineRule="exact"/>
              <w:jc w:val="center"/>
            </w:pPr>
            <w:r w:rsidRPr="00CF48B0">
              <w:t>3/4</w:t>
            </w:r>
            <w:r w:rsidRPr="00CF48B0">
              <w:rPr>
                <w:rFonts w:hint="eastAsia"/>
              </w:rPr>
              <w:t>、</w:t>
            </w:r>
            <w:r w:rsidRPr="00CF48B0">
              <w:t>2/3</w:t>
            </w:r>
            <w:r w:rsidRPr="00CF48B0">
              <w:rPr>
                <w:rFonts w:hint="eastAsia"/>
              </w:rPr>
              <w:t>、</w:t>
            </w:r>
            <w:r w:rsidRPr="00CF48B0">
              <w:t>6/10</w:t>
            </w:r>
            <w:r w:rsidRPr="00CF48B0">
              <w:rPr>
                <w:rFonts w:hint="eastAsia"/>
              </w:rPr>
              <w:t>、</w:t>
            </w:r>
            <w:r w:rsidRPr="00CF48B0">
              <w:t>5.5/10</w:t>
            </w:r>
          </w:p>
        </w:tc>
      </w:tr>
      <w:tr w:rsidR="00CF48B0" w:rsidRPr="00CF48B0" w14:paraId="7DCC0A47" w14:textId="77777777">
        <w:trPr>
          <w:trHeight w:val="860"/>
        </w:trPr>
        <w:tc>
          <w:tcPr>
            <w:tcW w:w="2146" w:type="dxa"/>
            <w:tcBorders>
              <w:left w:val="single" w:sz="4" w:space="0" w:color="000000"/>
              <w:right w:val="single" w:sz="4" w:space="0" w:color="000000"/>
            </w:tcBorders>
            <w:vAlign w:val="center"/>
          </w:tcPr>
          <w:p w14:paraId="59AFCA0B" w14:textId="77777777" w:rsidR="00E26F2A" w:rsidRPr="00CF48B0" w:rsidRDefault="00B56AAD">
            <w:pPr>
              <w:suppressAutoHyphens/>
              <w:kinsoku w:val="0"/>
              <w:autoSpaceDE w:val="0"/>
              <w:autoSpaceDN w:val="0"/>
              <w:spacing w:line="300" w:lineRule="exact"/>
              <w:jc w:val="left"/>
            </w:pPr>
            <w:r w:rsidRPr="00CF48B0">
              <w:rPr>
                <w:rFonts w:hint="eastAsia"/>
              </w:rPr>
              <w:t>火山砂防事業</w:t>
            </w:r>
          </w:p>
        </w:tc>
        <w:tc>
          <w:tcPr>
            <w:tcW w:w="994" w:type="dxa"/>
            <w:tcBorders>
              <w:left w:val="single" w:sz="4" w:space="0" w:color="000000"/>
            </w:tcBorders>
            <w:vAlign w:val="center"/>
          </w:tcPr>
          <w:p w14:paraId="47E700B5" w14:textId="77777777" w:rsidR="00E26F2A" w:rsidRPr="00CF48B0" w:rsidRDefault="00B56AAD">
            <w:pPr>
              <w:suppressAutoHyphens/>
              <w:kinsoku w:val="0"/>
              <w:wordWrap w:val="0"/>
              <w:autoSpaceDE w:val="0"/>
              <w:autoSpaceDN w:val="0"/>
              <w:spacing w:line="300" w:lineRule="exact"/>
              <w:jc w:val="center"/>
            </w:pPr>
            <w:r w:rsidRPr="00CF48B0">
              <w:t>5.5/10</w:t>
            </w:r>
          </w:p>
        </w:tc>
        <w:tc>
          <w:tcPr>
            <w:tcW w:w="1562" w:type="dxa"/>
            <w:tcBorders>
              <w:right w:val="single" w:sz="4" w:space="0" w:color="000000"/>
            </w:tcBorders>
            <w:vAlign w:val="center"/>
          </w:tcPr>
          <w:p w14:paraId="0412EB23" w14:textId="77777777" w:rsidR="00E26F2A" w:rsidRPr="00CF48B0" w:rsidRDefault="00B56AAD">
            <w:pPr>
              <w:suppressAutoHyphens/>
              <w:kinsoku w:val="0"/>
              <w:wordWrap w:val="0"/>
              <w:autoSpaceDE w:val="0"/>
              <w:autoSpaceDN w:val="0"/>
              <w:spacing w:line="300" w:lineRule="exact"/>
              <w:jc w:val="center"/>
            </w:pPr>
            <w:r w:rsidRPr="00CF48B0">
              <w:t>5.5/10</w:t>
            </w:r>
          </w:p>
        </w:tc>
        <w:tc>
          <w:tcPr>
            <w:tcW w:w="993" w:type="dxa"/>
            <w:tcBorders>
              <w:left w:val="single" w:sz="4" w:space="0" w:color="000000"/>
              <w:right w:val="single" w:sz="4" w:space="0" w:color="000000"/>
            </w:tcBorders>
            <w:vAlign w:val="center"/>
          </w:tcPr>
          <w:p w14:paraId="64D346D9" w14:textId="77777777" w:rsidR="00E26F2A" w:rsidRPr="00CF48B0" w:rsidRDefault="00B56AAD">
            <w:pPr>
              <w:suppressAutoHyphens/>
              <w:kinsoku w:val="0"/>
              <w:autoSpaceDE w:val="0"/>
              <w:autoSpaceDN w:val="0"/>
              <w:spacing w:line="300" w:lineRule="exact"/>
              <w:jc w:val="center"/>
            </w:pPr>
            <w:r w:rsidRPr="00CF48B0">
              <w:t>5.5/10</w:t>
            </w:r>
          </w:p>
        </w:tc>
        <w:tc>
          <w:tcPr>
            <w:tcW w:w="992" w:type="dxa"/>
            <w:tcBorders>
              <w:left w:val="single" w:sz="4" w:space="0" w:color="000000"/>
              <w:right w:val="single" w:sz="4" w:space="0" w:color="000000"/>
            </w:tcBorders>
            <w:vAlign w:val="center"/>
          </w:tcPr>
          <w:p w14:paraId="1851E853"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left w:val="single" w:sz="4" w:space="0" w:color="000000"/>
            </w:tcBorders>
            <w:vAlign w:val="center"/>
          </w:tcPr>
          <w:p w14:paraId="194A6470" w14:textId="77777777" w:rsidR="00E26F2A" w:rsidRPr="00CF48B0" w:rsidRDefault="00B56AAD">
            <w:pPr>
              <w:suppressAutoHyphens/>
              <w:kinsoku w:val="0"/>
              <w:wordWrap w:val="0"/>
              <w:autoSpaceDE w:val="0"/>
              <w:autoSpaceDN w:val="0"/>
              <w:spacing w:line="300" w:lineRule="exact"/>
              <w:jc w:val="center"/>
            </w:pPr>
            <w:r w:rsidRPr="00CF48B0">
              <w:t>9/10</w:t>
            </w:r>
          </w:p>
        </w:tc>
        <w:tc>
          <w:tcPr>
            <w:tcW w:w="1275" w:type="dxa"/>
            <w:tcBorders>
              <w:right w:val="single" w:sz="4" w:space="0" w:color="000000"/>
            </w:tcBorders>
            <w:vAlign w:val="center"/>
          </w:tcPr>
          <w:p w14:paraId="55FBDD93" w14:textId="77777777" w:rsidR="00E26F2A" w:rsidRPr="00CF48B0" w:rsidRDefault="00B56AAD">
            <w:pPr>
              <w:suppressAutoHyphens/>
              <w:kinsoku w:val="0"/>
              <w:wordWrap w:val="0"/>
              <w:autoSpaceDE w:val="0"/>
              <w:autoSpaceDN w:val="0"/>
              <w:spacing w:line="300" w:lineRule="exact"/>
              <w:jc w:val="center"/>
            </w:pPr>
            <w:r w:rsidRPr="00CF48B0">
              <w:rPr>
                <w:rFonts w:hint="eastAsia"/>
              </w:rPr>
              <w:t>水特法：</w:t>
            </w:r>
          </w:p>
          <w:p w14:paraId="3A7035C8" w14:textId="77777777" w:rsidR="00E26F2A" w:rsidRPr="00CF48B0" w:rsidRDefault="00B56AAD">
            <w:pPr>
              <w:suppressAutoHyphens/>
              <w:kinsoku w:val="0"/>
              <w:wordWrap w:val="0"/>
              <w:autoSpaceDE w:val="0"/>
              <w:autoSpaceDN w:val="0"/>
              <w:spacing w:line="300" w:lineRule="exact"/>
              <w:jc w:val="center"/>
            </w:pPr>
            <w:r w:rsidRPr="00CF48B0">
              <w:t>6/10</w:t>
            </w:r>
          </w:p>
        </w:tc>
      </w:tr>
      <w:tr w:rsidR="00CF48B0" w:rsidRPr="00CF48B0" w14:paraId="6B177049" w14:textId="77777777">
        <w:trPr>
          <w:trHeight w:val="860"/>
        </w:trPr>
        <w:tc>
          <w:tcPr>
            <w:tcW w:w="2146" w:type="dxa"/>
            <w:tcBorders>
              <w:left w:val="single" w:sz="4" w:space="0" w:color="000000"/>
              <w:right w:val="single" w:sz="4" w:space="0" w:color="000000"/>
            </w:tcBorders>
            <w:vAlign w:val="center"/>
          </w:tcPr>
          <w:p w14:paraId="17B330B8" w14:textId="77777777" w:rsidR="00E26F2A" w:rsidRPr="00CF48B0" w:rsidRDefault="00B56AAD">
            <w:pPr>
              <w:suppressAutoHyphens/>
              <w:kinsoku w:val="0"/>
              <w:autoSpaceDE w:val="0"/>
              <w:autoSpaceDN w:val="0"/>
              <w:spacing w:line="300" w:lineRule="exact"/>
              <w:jc w:val="left"/>
            </w:pPr>
            <w:r w:rsidRPr="00CF48B0">
              <w:rPr>
                <w:rFonts w:hint="eastAsia"/>
              </w:rPr>
              <w:t>火山噴火緊急減災対策事業</w:t>
            </w:r>
          </w:p>
        </w:tc>
        <w:tc>
          <w:tcPr>
            <w:tcW w:w="4541" w:type="dxa"/>
            <w:gridSpan w:val="4"/>
            <w:tcBorders>
              <w:left w:val="single" w:sz="4" w:space="0" w:color="000000"/>
              <w:right w:val="single" w:sz="4" w:space="0" w:color="000000"/>
            </w:tcBorders>
            <w:vAlign w:val="center"/>
          </w:tcPr>
          <w:p w14:paraId="5060BE1D" w14:textId="77777777" w:rsidR="00E26F2A" w:rsidRPr="00CF48B0" w:rsidRDefault="00B56AAD">
            <w:pPr>
              <w:suppressAutoHyphens/>
              <w:kinsoku w:val="0"/>
              <w:wordWrap w:val="0"/>
              <w:autoSpaceDE w:val="0"/>
              <w:autoSpaceDN w:val="0"/>
              <w:spacing w:line="300" w:lineRule="exact"/>
              <w:jc w:val="center"/>
            </w:pPr>
            <w:r w:rsidRPr="00CF48B0">
              <w:t>1/2</w:t>
            </w:r>
          </w:p>
        </w:tc>
        <w:tc>
          <w:tcPr>
            <w:tcW w:w="1564" w:type="dxa"/>
            <w:tcBorders>
              <w:left w:val="single" w:sz="4" w:space="0" w:color="000000"/>
            </w:tcBorders>
            <w:vAlign w:val="center"/>
          </w:tcPr>
          <w:p w14:paraId="2A6A2C03" w14:textId="77777777" w:rsidR="00E26F2A" w:rsidRPr="00CF48B0" w:rsidRDefault="00B56AAD">
            <w:pPr>
              <w:suppressAutoHyphens/>
              <w:kinsoku w:val="0"/>
              <w:autoSpaceDE w:val="0"/>
              <w:autoSpaceDN w:val="0"/>
              <w:spacing w:line="300" w:lineRule="exact"/>
              <w:jc w:val="center"/>
            </w:pPr>
            <w:r w:rsidRPr="00CF48B0">
              <w:rPr>
                <w:rFonts w:hint="eastAsia"/>
              </w:rPr>
              <w:t>－</w:t>
            </w:r>
          </w:p>
        </w:tc>
        <w:tc>
          <w:tcPr>
            <w:tcW w:w="1275" w:type="dxa"/>
            <w:tcBorders>
              <w:right w:val="single" w:sz="4" w:space="0" w:color="000000"/>
            </w:tcBorders>
            <w:vAlign w:val="center"/>
          </w:tcPr>
          <w:p w14:paraId="462741E3"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446B1C4B" w14:textId="77777777">
        <w:trPr>
          <w:trHeight w:val="860"/>
        </w:trPr>
        <w:tc>
          <w:tcPr>
            <w:tcW w:w="2146" w:type="dxa"/>
            <w:tcBorders>
              <w:left w:val="single" w:sz="4" w:space="0" w:color="000000"/>
              <w:right w:val="single" w:sz="4" w:space="0" w:color="000000"/>
            </w:tcBorders>
            <w:vAlign w:val="center"/>
          </w:tcPr>
          <w:p w14:paraId="7D3BA404" w14:textId="77777777" w:rsidR="00E26F2A" w:rsidRPr="00CF48B0" w:rsidRDefault="00B56AAD">
            <w:pPr>
              <w:suppressAutoHyphens/>
              <w:kinsoku w:val="0"/>
              <w:autoSpaceDE w:val="0"/>
              <w:autoSpaceDN w:val="0"/>
              <w:spacing w:line="300" w:lineRule="exact"/>
              <w:jc w:val="left"/>
            </w:pPr>
            <w:r w:rsidRPr="00CF48B0">
              <w:rPr>
                <w:rFonts w:hint="eastAsia"/>
              </w:rPr>
              <w:t>地すべり対策事業</w:t>
            </w:r>
          </w:p>
        </w:tc>
        <w:tc>
          <w:tcPr>
            <w:tcW w:w="994" w:type="dxa"/>
            <w:tcBorders>
              <w:left w:val="single" w:sz="4" w:space="0" w:color="000000"/>
            </w:tcBorders>
            <w:vAlign w:val="center"/>
          </w:tcPr>
          <w:p w14:paraId="74102543" w14:textId="77777777" w:rsidR="00E26F2A" w:rsidRPr="00CF48B0" w:rsidRDefault="00B56AAD">
            <w:pPr>
              <w:suppressAutoHyphens/>
              <w:kinsoku w:val="0"/>
              <w:wordWrap w:val="0"/>
              <w:autoSpaceDE w:val="0"/>
              <w:autoSpaceDN w:val="0"/>
              <w:spacing w:line="300" w:lineRule="exact"/>
              <w:jc w:val="center"/>
            </w:pPr>
            <w:r w:rsidRPr="00CF48B0">
              <w:t>1/2</w:t>
            </w:r>
          </w:p>
        </w:tc>
        <w:tc>
          <w:tcPr>
            <w:tcW w:w="1562" w:type="dxa"/>
            <w:tcBorders>
              <w:right w:val="single" w:sz="4" w:space="0" w:color="000000"/>
            </w:tcBorders>
            <w:vAlign w:val="center"/>
          </w:tcPr>
          <w:p w14:paraId="2A726644" w14:textId="77777777" w:rsidR="00E26F2A" w:rsidRPr="00CF48B0" w:rsidRDefault="00B56AAD">
            <w:pPr>
              <w:suppressAutoHyphens/>
              <w:kinsoku w:val="0"/>
              <w:wordWrap w:val="0"/>
              <w:autoSpaceDE w:val="0"/>
              <w:autoSpaceDN w:val="0"/>
              <w:spacing w:line="300" w:lineRule="exact"/>
              <w:jc w:val="center"/>
            </w:pPr>
            <w:r w:rsidRPr="00CF48B0">
              <w:t>1/2</w:t>
            </w:r>
          </w:p>
        </w:tc>
        <w:tc>
          <w:tcPr>
            <w:tcW w:w="993" w:type="dxa"/>
            <w:tcBorders>
              <w:left w:val="single" w:sz="4" w:space="0" w:color="000000"/>
              <w:right w:val="single" w:sz="4" w:space="0" w:color="000000"/>
            </w:tcBorders>
            <w:vAlign w:val="center"/>
          </w:tcPr>
          <w:p w14:paraId="01C9F9FA" w14:textId="77777777" w:rsidR="00E26F2A" w:rsidRPr="00CF48B0" w:rsidRDefault="00B56AAD">
            <w:pPr>
              <w:suppressAutoHyphens/>
              <w:kinsoku w:val="0"/>
              <w:autoSpaceDE w:val="0"/>
              <w:autoSpaceDN w:val="0"/>
              <w:spacing w:line="300" w:lineRule="exact"/>
              <w:jc w:val="center"/>
            </w:pPr>
            <w:r w:rsidRPr="00CF48B0">
              <w:t>1/2</w:t>
            </w:r>
          </w:p>
        </w:tc>
        <w:tc>
          <w:tcPr>
            <w:tcW w:w="992" w:type="dxa"/>
            <w:tcBorders>
              <w:left w:val="single" w:sz="4" w:space="0" w:color="000000"/>
              <w:right w:val="single" w:sz="4" w:space="0" w:color="000000"/>
            </w:tcBorders>
            <w:vAlign w:val="center"/>
          </w:tcPr>
          <w:p w14:paraId="3C8792EF" w14:textId="77777777" w:rsidR="00E26F2A" w:rsidRPr="00CF48B0" w:rsidRDefault="00B56AAD">
            <w:pPr>
              <w:suppressAutoHyphens/>
              <w:kinsoku w:val="0"/>
              <w:wordWrap w:val="0"/>
              <w:autoSpaceDE w:val="0"/>
              <w:autoSpaceDN w:val="0"/>
              <w:spacing w:line="300" w:lineRule="exact"/>
              <w:jc w:val="center"/>
            </w:pPr>
            <w:r w:rsidRPr="00CF48B0">
              <w:t>2/3</w:t>
            </w:r>
          </w:p>
        </w:tc>
        <w:tc>
          <w:tcPr>
            <w:tcW w:w="1564" w:type="dxa"/>
            <w:tcBorders>
              <w:left w:val="single" w:sz="4" w:space="0" w:color="000000"/>
            </w:tcBorders>
            <w:vAlign w:val="center"/>
          </w:tcPr>
          <w:p w14:paraId="381CADA0" w14:textId="77777777" w:rsidR="00E26F2A" w:rsidRPr="00CF48B0" w:rsidRDefault="00B56AAD">
            <w:pPr>
              <w:suppressAutoHyphens/>
              <w:kinsoku w:val="0"/>
              <w:autoSpaceDE w:val="0"/>
              <w:autoSpaceDN w:val="0"/>
              <w:spacing w:line="300" w:lineRule="exact"/>
              <w:jc w:val="left"/>
            </w:pPr>
            <w:r w:rsidRPr="00CF48B0">
              <w:rPr>
                <w:rFonts w:hint="eastAsia"/>
              </w:rPr>
              <w:t>渓流：</w:t>
            </w:r>
            <w:r w:rsidRPr="00CF48B0">
              <w:t>8/10</w:t>
            </w:r>
          </w:p>
          <w:p w14:paraId="3F3D9297" w14:textId="77777777" w:rsidR="00E26F2A" w:rsidRPr="00CF48B0" w:rsidRDefault="00B56AAD">
            <w:pPr>
              <w:suppressAutoHyphens/>
              <w:kinsoku w:val="0"/>
              <w:wordWrap w:val="0"/>
              <w:autoSpaceDE w:val="0"/>
              <w:autoSpaceDN w:val="0"/>
              <w:spacing w:line="300" w:lineRule="exact"/>
              <w:jc w:val="left"/>
            </w:pPr>
            <w:r w:rsidRPr="00CF48B0">
              <w:rPr>
                <w:rFonts w:hint="eastAsia"/>
              </w:rPr>
              <w:t>その他：</w:t>
            </w:r>
            <w:r w:rsidRPr="00CF48B0">
              <w:t>6/10</w:t>
            </w:r>
          </w:p>
        </w:tc>
        <w:tc>
          <w:tcPr>
            <w:tcW w:w="1275" w:type="dxa"/>
            <w:tcBorders>
              <w:right w:val="single" w:sz="4" w:space="0" w:color="000000"/>
            </w:tcBorders>
            <w:vAlign w:val="center"/>
          </w:tcPr>
          <w:p w14:paraId="382D7EED"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E26F2A" w:rsidRPr="00CF48B0" w14:paraId="692C65FF" w14:textId="77777777">
        <w:trPr>
          <w:trHeight w:val="860"/>
        </w:trPr>
        <w:tc>
          <w:tcPr>
            <w:tcW w:w="2146" w:type="dxa"/>
            <w:tcBorders>
              <w:left w:val="single" w:sz="4" w:space="0" w:color="000000"/>
              <w:right w:val="single" w:sz="4" w:space="0" w:color="000000"/>
            </w:tcBorders>
            <w:vAlign w:val="center"/>
          </w:tcPr>
          <w:p w14:paraId="5C294D0D" w14:textId="77777777" w:rsidR="00E26F2A" w:rsidRPr="00CF48B0" w:rsidRDefault="00B56AAD">
            <w:pPr>
              <w:tabs>
                <w:tab w:val="center" w:pos="4252"/>
                <w:tab w:val="right" w:pos="8504"/>
              </w:tabs>
              <w:suppressAutoHyphens/>
              <w:kinsoku w:val="0"/>
              <w:autoSpaceDE w:val="0"/>
              <w:autoSpaceDN w:val="0"/>
              <w:snapToGrid w:val="0"/>
              <w:spacing w:line="300" w:lineRule="exact"/>
              <w:jc w:val="left"/>
            </w:pPr>
            <w:r w:rsidRPr="00CF48B0">
              <w:rPr>
                <w:rFonts w:hint="eastAsia"/>
              </w:rPr>
              <w:t>急傾斜地崩壊対策事業</w:t>
            </w:r>
          </w:p>
        </w:tc>
        <w:tc>
          <w:tcPr>
            <w:tcW w:w="6105" w:type="dxa"/>
            <w:gridSpan w:val="5"/>
            <w:tcBorders>
              <w:left w:val="single" w:sz="4" w:space="0" w:color="000000"/>
            </w:tcBorders>
            <w:vAlign w:val="center"/>
          </w:tcPr>
          <w:p w14:paraId="377DC377" w14:textId="77777777" w:rsidR="00E26F2A" w:rsidRPr="00CF48B0" w:rsidRDefault="00B56AAD">
            <w:pPr>
              <w:tabs>
                <w:tab w:val="center" w:pos="4252"/>
                <w:tab w:val="right" w:pos="8504"/>
              </w:tabs>
              <w:suppressAutoHyphens/>
              <w:kinsoku w:val="0"/>
              <w:wordWrap w:val="0"/>
              <w:autoSpaceDE w:val="0"/>
              <w:autoSpaceDN w:val="0"/>
              <w:snapToGrid w:val="0"/>
              <w:spacing w:line="300" w:lineRule="exact"/>
              <w:jc w:val="center"/>
            </w:pPr>
            <w:r w:rsidRPr="00CF48B0">
              <w:t>1/2</w:t>
            </w:r>
          </w:p>
        </w:tc>
        <w:tc>
          <w:tcPr>
            <w:tcW w:w="1275" w:type="dxa"/>
            <w:tcBorders>
              <w:right w:val="single" w:sz="4" w:space="0" w:color="000000"/>
            </w:tcBorders>
            <w:vAlign w:val="center"/>
          </w:tcPr>
          <w:p w14:paraId="6EC07A9A" w14:textId="77777777" w:rsidR="00E26F2A" w:rsidRPr="00CF48B0" w:rsidRDefault="00B56AAD">
            <w:pPr>
              <w:tabs>
                <w:tab w:val="center" w:pos="4252"/>
                <w:tab w:val="right" w:pos="8504"/>
              </w:tabs>
              <w:suppressAutoHyphens/>
              <w:kinsoku w:val="0"/>
              <w:wordWrap w:val="0"/>
              <w:autoSpaceDE w:val="0"/>
              <w:autoSpaceDN w:val="0"/>
              <w:snapToGrid w:val="0"/>
              <w:spacing w:line="300" w:lineRule="exact"/>
              <w:jc w:val="center"/>
            </w:pPr>
            <w:r w:rsidRPr="00CF48B0">
              <w:rPr>
                <w:rFonts w:hint="eastAsia"/>
              </w:rPr>
              <w:t>－</w:t>
            </w:r>
          </w:p>
        </w:tc>
      </w:tr>
    </w:tbl>
    <w:p w14:paraId="6751D1CF" w14:textId="77777777" w:rsidR="00E26F2A" w:rsidRPr="00CF48B0" w:rsidRDefault="00E26F2A"/>
    <w:p w14:paraId="48EADACD" w14:textId="77777777" w:rsidR="00E26F2A" w:rsidRPr="00CF48B0" w:rsidRDefault="00B56AAD">
      <w:pPr>
        <w:rPr>
          <w:kern w:val="0"/>
        </w:rPr>
      </w:pPr>
      <w:r w:rsidRPr="00CF48B0">
        <w:rPr>
          <w:rFonts w:hint="eastAsia"/>
        </w:rPr>
        <w:t>※</w:t>
      </w:r>
      <w:r w:rsidRPr="00CF48B0">
        <w:rPr>
          <w:rFonts w:hint="eastAsia"/>
          <w:kern w:val="0"/>
        </w:rPr>
        <w:t>水特法：水源地域対策特別措置法第</w:t>
      </w:r>
      <w:r w:rsidRPr="00CF48B0">
        <w:rPr>
          <w:kern w:val="0"/>
        </w:rPr>
        <w:t>9</w:t>
      </w:r>
      <w:r w:rsidRPr="00CF48B0">
        <w:rPr>
          <w:rFonts w:hint="eastAsia"/>
          <w:kern w:val="0"/>
        </w:rPr>
        <w:t>条</w:t>
      </w:r>
    </w:p>
    <w:p w14:paraId="74D8B3D3" w14:textId="77777777" w:rsidR="00E26F2A" w:rsidRPr="00CF48B0" w:rsidRDefault="00E26F2A">
      <w:pPr>
        <w:widowControl/>
        <w:autoSpaceDE w:val="0"/>
        <w:autoSpaceDN w:val="0"/>
        <w:ind w:firstLineChars="18" w:firstLine="41"/>
        <w:jc w:val="left"/>
      </w:pPr>
    </w:p>
    <w:p w14:paraId="38779F30" w14:textId="77777777" w:rsidR="00E26F2A" w:rsidRPr="00CF48B0" w:rsidRDefault="00E26F2A">
      <w:pPr>
        <w:widowControl/>
        <w:autoSpaceDE w:val="0"/>
        <w:autoSpaceDN w:val="0"/>
        <w:ind w:firstLineChars="18" w:firstLine="41"/>
        <w:jc w:val="left"/>
      </w:pPr>
    </w:p>
    <w:p w14:paraId="6022BFE3" w14:textId="77777777" w:rsidR="00E26F2A" w:rsidRPr="00CF48B0" w:rsidRDefault="00B56AAD">
      <w:pPr>
        <w:widowControl/>
        <w:jc w:val="left"/>
      </w:pPr>
      <w:r w:rsidRPr="00CF48B0">
        <w:br w:type="page"/>
      </w:r>
    </w:p>
    <w:p w14:paraId="3028644C" w14:textId="77777777" w:rsidR="00E26F2A" w:rsidRPr="00CF48B0" w:rsidRDefault="00E26F2A">
      <w:pPr>
        <w:sectPr w:rsidR="00E26F2A" w:rsidRPr="00CF48B0">
          <w:headerReference w:type="default" r:id="rId131"/>
          <w:type w:val="continuous"/>
          <w:pgSz w:w="11906" w:h="16838"/>
          <w:pgMar w:top="1701" w:right="1418" w:bottom="1418" w:left="1418" w:header="454" w:footer="283" w:gutter="0"/>
          <w:pgNumType w:fmt="numberInDash"/>
          <w:cols w:space="720"/>
          <w:docGrid w:type="linesAndChars" w:linePitch="326" w:charSpace="-2714"/>
        </w:sectPr>
      </w:pPr>
    </w:p>
    <w:p w14:paraId="13ABC9C8" w14:textId="77777777" w:rsidR="00B73E33" w:rsidRPr="00CF48B0" w:rsidRDefault="00B73E33" w:rsidP="00B73E33">
      <w:pPr>
        <w:pStyle w:val="3"/>
      </w:pPr>
      <w:bookmarkStart w:id="514" w:name="_Toc130988355"/>
      <w:r w:rsidRPr="00CF48B0">
        <w:rPr>
          <w:rFonts w:hint="eastAsia"/>
        </w:rPr>
        <w:t>ロ－７　下水道事業</w:t>
      </w:r>
      <w:bookmarkEnd w:id="514"/>
    </w:p>
    <w:p w14:paraId="4068ACB6" w14:textId="77777777" w:rsidR="00B73E33" w:rsidRPr="00CF48B0" w:rsidRDefault="00B73E33" w:rsidP="00B73E33">
      <w:pPr>
        <w:rPr>
          <w:b/>
        </w:rPr>
      </w:pPr>
    </w:p>
    <w:p w14:paraId="0AB69EA8" w14:textId="77777777" w:rsidR="00B73E33" w:rsidRPr="00CF48B0" w:rsidRDefault="00B73E33" w:rsidP="00B73E33">
      <w:pPr>
        <w:pStyle w:val="4"/>
      </w:pPr>
      <w:bookmarkStart w:id="515" w:name="_Toc130988356"/>
      <w:r w:rsidRPr="00CF48B0">
        <w:rPr>
          <w:rFonts w:hint="eastAsia"/>
        </w:rPr>
        <w:t>ロ－７－（１）通常の下水道事業に係る基礎額</w:t>
      </w:r>
      <w:bookmarkEnd w:id="515"/>
    </w:p>
    <w:p w14:paraId="1AF15306"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370AC54D"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333FF6B0" w14:textId="77777777" w:rsidR="00B73E33" w:rsidRPr="00CF48B0" w:rsidRDefault="00B73E33" w:rsidP="00B73E33">
      <w:pPr>
        <w:ind w:leftChars="300" w:left="680" w:firstLineChars="100" w:firstLine="227"/>
      </w:pPr>
      <w:r w:rsidRPr="00CF48B0">
        <w:rPr>
          <w:rFonts w:hint="eastAsia"/>
        </w:rPr>
        <w:t>本事業として実施する附属第Ⅱ編ロ－７－（１）の２．に掲げる交付対象事業。</w:t>
      </w:r>
    </w:p>
    <w:p w14:paraId="37E77E01" w14:textId="77777777" w:rsidR="00B73E33" w:rsidRPr="00CF48B0" w:rsidRDefault="00B73E33" w:rsidP="00B73E33">
      <w:pPr>
        <w:ind w:leftChars="200" w:left="680" w:hangingChars="100" w:hanging="227"/>
      </w:pPr>
      <w:r w:rsidRPr="00CF48B0">
        <w:rPr>
          <w:rFonts w:hint="eastAsia"/>
        </w:rPr>
        <w:t>ロ．国費率</w:t>
      </w:r>
    </w:p>
    <w:p w14:paraId="46D9AB74"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w:t>
      </w:r>
    </w:p>
    <w:p w14:paraId="279358BC" w14:textId="77777777" w:rsidR="00B73E33" w:rsidRPr="00CF48B0" w:rsidRDefault="00B73E33" w:rsidP="00B73E33">
      <w:pPr>
        <w:overflowPunct w:val="0"/>
        <w:textAlignment w:val="baseline"/>
        <w:rPr>
          <w:kern w:val="0"/>
        </w:rPr>
      </w:pPr>
    </w:p>
    <w:p w14:paraId="5ABFE4BC" w14:textId="77777777" w:rsidR="00B73E33" w:rsidRPr="00CF48B0" w:rsidRDefault="00B73E33" w:rsidP="00B73E33">
      <w:pPr>
        <w:pStyle w:val="4"/>
      </w:pPr>
      <w:bookmarkStart w:id="516" w:name="_Toc130988357"/>
      <w:r w:rsidRPr="00CF48B0">
        <w:rPr>
          <w:rFonts w:hint="eastAsia"/>
        </w:rPr>
        <w:t>ロ－７－（２）下水道浸水被害軽減総合事業に係る基礎額</w:t>
      </w:r>
      <w:bookmarkEnd w:id="516"/>
    </w:p>
    <w:p w14:paraId="0EB6E23B"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1911B46C"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5743558B" w14:textId="77777777" w:rsidR="00B73E33" w:rsidRPr="00CF48B0" w:rsidRDefault="00B73E33" w:rsidP="00B73E33">
      <w:pPr>
        <w:ind w:leftChars="300" w:left="680" w:firstLineChars="100" w:firstLine="227"/>
      </w:pPr>
      <w:r w:rsidRPr="00CF48B0">
        <w:rPr>
          <w:rFonts w:hint="eastAsia"/>
        </w:rPr>
        <w:t>本事業として実施する附属第Ⅱ編ロ－７－（２）の４．に掲げる交付対象事業。</w:t>
      </w:r>
    </w:p>
    <w:p w14:paraId="4D35AC2F" w14:textId="77777777" w:rsidR="00B73E33" w:rsidRPr="00CF48B0" w:rsidRDefault="00B73E33" w:rsidP="00B73E33">
      <w:pPr>
        <w:ind w:leftChars="200" w:left="680" w:hangingChars="100" w:hanging="227"/>
      </w:pPr>
      <w:r w:rsidRPr="00CF48B0">
        <w:rPr>
          <w:rFonts w:hint="eastAsia"/>
        </w:rPr>
        <w:t>ロ．国費率</w:t>
      </w:r>
    </w:p>
    <w:p w14:paraId="1F1B5620" w14:textId="6CE1632A" w:rsidR="00B73E33" w:rsidRPr="00CF48B0" w:rsidRDefault="00B73E33" w:rsidP="00B73E33">
      <w:pPr>
        <w:ind w:leftChars="300" w:left="680" w:firstLineChars="100" w:firstLine="227"/>
      </w:pPr>
      <w:r w:rsidRPr="00CF48B0">
        <w:rPr>
          <w:rFonts w:hint="eastAsia"/>
        </w:rPr>
        <w:t>附属第Ⅱ編ロ－７－（２）の４．のア）①から⑤まで並びにイ）(2)については、下水道法施行令第24条の２に規定する補助率（ただし、下水道法以外の法令により、補助率の嵩上げが規定されている場合は、当該補助率に基づく国費率）、附属第Ⅱ編ロ－７－(２)の４．のイ）(1)については２分の１、附属第Ⅱ編イ－７－（２）の４．のア）⑥については３分の１、附属第Ⅱ編ロ－７－（２）の４．のア）⑦及び⑧並びにイ）(3)については、交付金の額が地方公共団体による助成額の２分の１となる率。ただし、附属第Ⅱ編ロ－７－（２）の４．のア）⑦及び⑧並びにイ）(3)に係る交付金の額は総費用の３分の１を限度とする。</w:t>
      </w:r>
    </w:p>
    <w:p w14:paraId="76C3D54D" w14:textId="77777777" w:rsidR="00B73E33" w:rsidRPr="00CF48B0" w:rsidRDefault="00B73E33" w:rsidP="00B73E33"/>
    <w:p w14:paraId="51DAD658" w14:textId="77777777" w:rsidR="00B73E33" w:rsidRPr="00CF48B0" w:rsidRDefault="00B73E33" w:rsidP="00B73E33">
      <w:pPr>
        <w:pStyle w:val="4"/>
      </w:pPr>
      <w:bookmarkStart w:id="517" w:name="_Toc130988358"/>
      <w:r w:rsidRPr="00CF48B0">
        <w:rPr>
          <w:rFonts w:hint="eastAsia"/>
        </w:rPr>
        <w:t>ロ－７－（３）下水道総合地震対策事業に係る基礎額</w:t>
      </w:r>
      <w:bookmarkEnd w:id="517"/>
    </w:p>
    <w:p w14:paraId="535DD30C"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51764E79"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42AD4D00" w14:textId="77777777" w:rsidR="00B73E33" w:rsidRPr="00CF48B0" w:rsidRDefault="00B73E33" w:rsidP="00B73E33">
      <w:pPr>
        <w:ind w:leftChars="300" w:left="680" w:firstLineChars="100" w:firstLine="227"/>
      </w:pPr>
      <w:r w:rsidRPr="00CF48B0">
        <w:rPr>
          <w:rFonts w:hint="eastAsia"/>
        </w:rPr>
        <w:t>本事業として実施する附属第Ⅱ編ロ－７－（３）の３．に掲げる交付対象事業。</w:t>
      </w:r>
    </w:p>
    <w:p w14:paraId="0D6FD910" w14:textId="77777777" w:rsidR="00B73E33" w:rsidRPr="00CF48B0" w:rsidRDefault="00B73E33" w:rsidP="00B73E33">
      <w:pPr>
        <w:ind w:leftChars="200" w:left="680" w:hangingChars="100" w:hanging="227"/>
      </w:pPr>
      <w:r w:rsidRPr="00CF48B0">
        <w:rPr>
          <w:rFonts w:hint="eastAsia"/>
        </w:rPr>
        <w:t>ロ．国費率</w:t>
      </w:r>
    </w:p>
    <w:p w14:paraId="16E6E90C"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w:t>
      </w:r>
    </w:p>
    <w:p w14:paraId="3387279C" w14:textId="77777777" w:rsidR="00B73E33" w:rsidRPr="00CF48B0" w:rsidRDefault="00B73E33" w:rsidP="00B73E33"/>
    <w:p w14:paraId="630752A1" w14:textId="77777777" w:rsidR="00B73E33" w:rsidRPr="00CF48B0" w:rsidRDefault="00B73E33" w:rsidP="00B73E33">
      <w:pPr>
        <w:pStyle w:val="4"/>
      </w:pPr>
      <w:bookmarkStart w:id="518" w:name="_Toc130988359"/>
      <w:r w:rsidRPr="00CF48B0">
        <w:rPr>
          <w:rFonts w:hint="eastAsia"/>
        </w:rPr>
        <w:t>ロ－</w:t>
      </w:r>
      <w:r w:rsidRPr="00CF48B0">
        <w:rPr>
          <w:rStyle w:val="10"/>
          <w:rFonts w:asciiTheme="majorEastAsia" w:eastAsiaTheme="majorEastAsia" w:hAnsiTheme="majorEastAsia" w:hint="eastAsia"/>
          <w:b/>
          <w:sz w:val="24"/>
        </w:rPr>
        <w:t>７－（４）</w:t>
      </w:r>
      <w:r w:rsidRPr="00CF48B0">
        <w:rPr>
          <w:rFonts w:hint="eastAsia"/>
        </w:rPr>
        <w:t>合流式下水道緊急改善事業に係る基礎額</w:t>
      </w:r>
      <w:bookmarkEnd w:id="518"/>
    </w:p>
    <w:p w14:paraId="2AF9C4DA" w14:textId="77777777" w:rsidR="00B73E33" w:rsidRPr="00CF48B0" w:rsidRDefault="00B73E33" w:rsidP="00B73E33">
      <w:pPr>
        <w:ind w:firstLineChars="100" w:firstLine="227"/>
      </w:pPr>
      <w:r w:rsidRPr="00CF48B0">
        <w:rPr>
          <w:rFonts w:hint="eastAsia"/>
        </w:rPr>
        <w:t>本事業の基礎額は、次のイ．に係る費用に、ロ．の国費率を乗じた額とする。</w:t>
      </w:r>
    </w:p>
    <w:p w14:paraId="4B01BB48" w14:textId="77777777" w:rsidR="00B73E33" w:rsidRPr="00CF48B0" w:rsidRDefault="00B73E33" w:rsidP="00B73E33">
      <w:pPr>
        <w:ind w:leftChars="100" w:left="227"/>
      </w:pPr>
      <w:r w:rsidRPr="00CF48B0">
        <w:rPr>
          <w:rFonts w:hint="eastAsia"/>
        </w:rPr>
        <w:t>イ．基礎額算定の対象となる交付対象事業の範囲</w:t>
      </w:r>
    </w:p>
    <w:p w14:paraId="1C7A9C10" w14:textId="77777777" w:rsidR="00B73E33" w:rsidRPr="00CF48B0" w:rsidRDefault="00B73E33" w:rsidP="00B73E33">
      <w:pPr>
        <w:ind w:leftChars="200" w:left="453" w:firstLineChars="100" w:firstLine="227"/>
      </w:pPr>
      <w:r w:rsidRPr="00CF48B0">
        <w:rPr>
          <w:rFonts w:hint="eastAsia"/>
        </w:rPr>
        <w:t>本事業として実施する附属第Ⅱ編ロ－７－（４）の２．に掲げる交付対象事業。</w:t>
      </w:r>
    </w:p>
    <w:p w14:paraId="26C1E2A9" w14:textId="77777777" w:rsidR="00B73E33" w:rsidRPr="00CF48B0" w:rsidRDefault="00B73E33" w:rsidP="00B73E33">
      <w:pPr>
        <w:ind w:leftChars="100" w:left="227"/>
      </w:pPr>
      <w:r w:rsidRPr="00CF48B0">
        <w:rPr>
          <w:rFonts w:hint="eastAsia"/>
        </w:rPr>
        <w:t>ロ．国費率</w:t>
      </w:r>
    </w:p>
    <w:p w14:paraId="772146DB" w14:textId="77777777" w:rsidR="00B73E33" w:rsidRPr="00CF48B0" w:rsidRDefault="00B73E33" w:rsidP="00B73E33">
      <w:pPr>
        <w:ind w:leftChars="200" w:left="453"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条の２に規定する補助率（ただし、下水道法以外の法令により、補助率の特例が規定されている場合は、当該補助率に基づく国費率）。</w:t>
      </w:r>
    </w:p>
    <w:p w14:paraId="52A83B1D" w14:textId="77777777" w:rsidR="00B73E33" w:rsidRPr="00CF48B0" w:rsidRDefault="00B73E33" w:rsidP="00B73E33"/>
    <w:p w14:paraId="1AF0B59B" w14:textId="77777777" w:rsidR="00B73E33" w:rsidRPr="00CF48B0" w:rsidRDefault="00B73E33" w:rsidP="00B73E33">
      <w:pPr>
        <w:pStyle w:val="4"/>
      </w:pPr>
      <w:bookmarkStart w:id="519" w:name="_Toc130988360"/>
      <w:r w:rsidRPr="00CF48B0">
        <w:rPr>
          <w:rFonts w:hint="eastAsia"/>
        </w:rPr>
        <w:t>ロ－７－（５）都市水害対策共同事業に係る基礎額</w:t>
      </w:r>
      <w:bookmarkEnd w:id="519"/>
    </w:p>
    <w:p w14:paraId="1F73CEA2"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38CACFBB"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578FF939" w14:textId="77777777" w:rsidR="00B73E33" w:rsidRPr="00CF48B0" w:rsidRDefault="00B73E33" w:rsidP="00B73E33">
      <w:pPr>
        <w:ind w:leftChars="300" w:left="680" w:firstLineChars="100" w:firstLine="227"/>
      </w:pPr>
      <w:r w:rsidRPr="00CF48B0">
        <w:rPr>
          <w:rFonts w:hint="eastAsia"/>
        </w:rPr>
        <w:t>本事業として実施する附属第Ⅱ編ロ－７－（５）の２．に掲げる交付対象事業。</w:t>
      </w:r>
    </w:p>
    <w:p w14:paraId="4958D3B4" w14:textId="77777777" w:rsidR="00B73E33" w:rsidRPr="00CF48B0" w:rsidRDefault="00B73E33" w:rsidP="00B73E33">
      <w:pPr>
        <w:ind w:leftChars="200" w:left="680" w:hangingChars="100" w:hanging="227"/>
      </w:pPr>
      <w:r w:rsidRPr="00CF48B0">
        <w:rPr>
          <w:rFonts w:hint="eastAsia"/>
        </w:rPr>
        <w:t>ロ．国費率</w:t>
      </w:r>
    </w:p>
    <w:p w14:paraId="6FBE6B9E" w14:textId="77777777" w:rsidR="00B73E33" w:rsidRPr="00CF48B0" w:rsidRDefault="00B73E33" w:rsidP="00B73E33">
      <w:pPr>
        <w:ind w:leftChars="300" w:left="680" w:firstLineChars="100" w:firstLine="227"/>
      </w:pPr>
      <w:r w:rsidRPr="00CF48B0">
        <w:rPr>
          <w:rFonts w:hint="eastAsia"/>
        </w:rPr>
        <w:t>下水道法施行令第</w:t>
      </w:r>
      <w:r w:rsidRPr="00CF48B0">
        <w:t>24</w:t>
      </w:r>
      <w:r w:rsidRPr="00CF48B0">
        <w:rPr>
          <w:rFonts w:hint="eastAsia"/>
        </w:rPr>
        <w:t>条の２に規定する補助率（ただし、下水道法以外の法令により、補助率の嵩上げが規定されている場合は、当該補助率に基づく国費率）。これらの法令において、附属第Ⅱ編ロ－７－（５）の２．②に該当する施設は公共下水道の主要な管渠又は主要な補完施設若しくは都市下水路又は流域下水道の一部として取り扱うものとする。</w:t>
      </w:r>
    </w:p>
    <w:p w14:paraId="77337452" w14:textId="77777777" w:rsidR="00B73E33" w:rsidRPr="00CF48B0" w:rsidRDefault="00B73E33" w:rsidP="00B73E33"/>
    <w:p w14:paraId="0C026B99" w14:textId="77777777" w:rsidR="00B73E33" w:rsidRPr="00CF48B0" w:rsidRDefault="00B73E33" w:rsidP="00B73E33">
      <w:pPr>
        <w:pStyle w:val="4"/>
      </w:pPr>
      <w:bookmarkStart w:id="520" w:name="_Toc130988361"/>
      <w:r w:rsidRPr="00CF48B0">
        <w:rPr>
          <w:rFonts w:hint="eastAsia"/>
        </w:rPr>
        <w:t>ロ－７－（７）下水道ストックマネジメント支援制度に係る基礎額</w:t>
      </w:r>
      <w:bookmarkEnd w:id="520"/>
    </w:p>
    <w:p w14:paraId="53E67F28"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4CA912AC"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0D3E34F7" w14:textId="77777777" w:rsidR="00B73E33" w:rsidRPr="00CF48B0" w:rsidRDefault="00B73E33" w:rsidP="00B73E33">
      <w:pPr>
        <w:ind w:leftChars="300" w:left="680" w:firstLineChars="100" w:firstLine="227"/>
      </w:pPr>
      <w:r w:rsidRPr="00CF48B0">
        <w:rPr>
          <w:rFonts w:hint="eastAsia"/>
        </w:rPr>
        <w:t>本事業として実施する附属第Ⅱ編ロ－７－（７）の３．に掲げる交付対象事業。</w:t>
      </w:r>
    </w:p>
    <w:p w14:paraId="2682B176" w14:textId="77777777" w:rsidR="00B73E33" w:rsidRPr="00CF48B0" w:rsidRDefault="00B73E33" w:rsidP="00B73E33">
      <w:pPr>
        <w:ind w:leftChars="200" w:left="680" w:hangingChars="100" w:hanging="227"/>
      </w:pPr>
      <w:r w:rsidRPr="00CF48B0">
        <w:rPr>
          <w:rFonts w:hint="eastAsia"/>
        </w:rPr>
        <w:t>ロ．国費率</w:t>
      </w:r>
    </w:p>
    <w:p w14:paraId="7EDECB83" w14:textId="77777777" w:rsidR="00B73E33" w:rsidRPr="00CF48B0" w:rsidRDefault="00B73E33" w:rsidP="00B73E33">
      <w:pPr>
        <w:ind w:leftChars="300" w:left="907" w:hangingChars="100" w:hanging="227"/>
      </w:pPr>
      <w:r w:rsidRPr="00CF48B0">
        <w:rPr>
          <w:rFonts w:hint="eastAsia"/>
        </w:rPr>
        <w:t>①　「下水道ストックマネジメント計画」の策定</w:t>
      </w:r>
    </w:p>
    <w:p w14:paraId="44326404" w14:textId="77777777" w:rsidR="00B73E33" w:rsidRPr="00CF48B0" w:rsidRDefault="00B73E33" w:rsidP="00B73E33">
      <w:pPr>
        <w:ind w:leftChars="400" w:left="907" w:firstLineChars="100" w:firstLine="227"/>
      </w:pPr>
      <w:r w:rsidRPr="00CF48B0">
        <w:rPr>
          <w:rFonts w:hint="eastAsia"/>
        </w:rPr>
        <w:t>公共下水道又は流域下水道として実施する場合は費用の２分の１、都市下水路として実施する場合は</w:t>
      </w:r>
      <w:r w:rsidRPr="00CF48B0">
        <w:t>10</w:t>
      </w:r>
      <w:r w:rsidRPr="00CF48B0">
        <w:rPr>
          <w:rFonts w:hint="eastAsia"/>
        </w:rPr>
        <w:t>分の４</w:t>
      </w:r>
      <w:r w:rsidRPr="00CF48B0">
        <w:t>(</w:t>
      </w:r>
      <w:r w:rsidRPr="00CF48B0">
        <w:rPr>
          <w:rFonts w:hint="eastAsia"/>
        </w:rPr>
        <w:t>ただし、下水道法以外の法令により、補助率の嵩上げが規定されている場合は、当該補助率に基づく国費率</w:t>
      </w:r>
      <w:r w:rsidRPr="00CF48B0">
        <w:t>)</w:t>
      </w:r>
      <w:r w:rsidRPr="00CF48B0">
        <w:rPr>
          <w:rFonts w:hint="eastAsia"/>
        </w:rPr>
        <w:t>。</w:t>
      </w:r>
    </w:p>
    <w:p w14:paraId="5C33B801" w14:textId="77777777" w:rsidR="00B73E33" w:rsidRPr="00CF48B0" w:rsidRDefault="00B73E33" w:rsidP="00B73E33">
      <w:pPr>
        <w:ind w:leftChars="300" w:left="907" w:hangingChars="100" w:hanging="227"/>
      </w:pPr>
      <w:r w:rsidRPr="00CF48B0">
        <w:rPr>
          <w:rFonts w:hint="eastAsia"/>
        </w:rPr>
        <w:t>②　計画的な改築</w:t>
      </w:r>
    </w:p>
    <w:p w14:paraId="4726F44D" w14:textId="77777777" w:rsidR="00B73E33" w:rsidRPr="00CF48B0" w:rsidRDefault="00B73E33" w:rsidP="00B73E33">
      <w:pPr>
        <w:ind w:leftChars="400" w:left="907" w:firstLineChars="100" w:firstLine="227"/>
      </w:pPr>
      <w:r w:rsidRPr="00CF48B0">
        <w:rPr>
          <w:rFonts w:hint="eastAsia"/>
        </w:rPr>
        <w:t>下水道法施行令第</w:t>
      </w:r>
      <w:r w:rsidRPr="00CF48B0">
        <w:t>24</w:t>
      </w:r>
      <w:r w:rsidRPr="00CF48B0">
        <w:rPr>
          <w:rFonts w:hint="eastAsia"/>
        </w:rPr>
        <w:t>条の２に規定する補助率に基づく国費率（ただし、下水道法以外の法令により、補助率の嵩上げが規定されている場合は、当該補助率に基づく国費率）。</w:t>
      </w:r>
    </w:p>
    <w:p w14:paraId="3C770411" w14:textId="77777777" w:rsidR="00B73E33" w:rsidRPr="00CF48B0" w:rsidRDefault="00B73E33" w:rsidP="00B73E33"/>
    <w:p w14:paraId="3CE3CEB3" w14:textId="77777777" w:rsidR="00B73E33" w:rsidRPr="00CF48B0" w:rsidRDefault="00B73E33" w:rsidP="00B73E33">
      <w:pPr>
        <w:pStyle w:val="4"/>
      </w:pPr>
      <w:bookmarkStart w:id="521" w:name="_Toc4426732"/>
      <w:bookmarkStart w:id="522" w:name="_Toc130988362"/>
      <w:r w:rsidRPr="00CF48B0">
        <w:rPr>
          <w:rFonts w:hint="eastAsia"/>
        </w:rPr>
        <w:t>ロ－７－（８）削除</w:t>
      </w:r>
      <w:bookmarkEnd w:id="521"/>
      <w:bookmarkEnd w:id="522"/>
    </w:p>
    <w:p w14:paraId="0A7D90A8" w14:textId="77777777" w:rsidR="00B73E33" w:rsidRPr="00CF48B0" w:rsidRDefault="00B73E33" w:rsidP="00B73E33">
      <w:pPr>
        <w:rPr>
          <w:b/>
        </w:rPr>
      </w:pPr>
    </w:p>
    <w:p w14:paraId="0E233887" w14:textId="77777777" w:rsidR="00B73E33" w:rsidRPr="00CF48B0" w:rsidRDefault="00B73E33" w:rsidP="00B73E33">
      <w:pPr>
        <w:pStyle w:val="4"/>
      </w:pPr>
      <w:bookmarkStart w:id="523" w:name="_Toc130988363"/>
      <w:r w:rsidRPr="00CF48B0">
        <w:rPr>
          <w:rFonts w:hint="eastAsia"/>
        </w:rPr>
        <w:t>ロ－７－（９）下水道広域化推進総合事業に係る基礎額</w:t>
      </w:r>
      <w:bookmarkEnd w:id="523"/>
    </w:p>
    <w:p w14:paraId="783C4F0F" w14:textId="77777777" w:rsidR="00B73E33" w:rsidRPr="00CF48B0" w:rsidRDefault="00B73E33" w:rsidP="00B73E33">
      <w:pPr>
        <w:ind w:firstLineChars="200" w:firstLine="453"/>
      </w:pPr>
      <w:r w:rsidRPr="00CF48B0">
        <w:rPr>
          <w:rFonts w:hint="eastAsia"/>
        </w:rPr>
        <w:t>本事業の基礎額は、次のイ．に係る費用に、ロ．の国費率を乗じた額とする。</w:t>
      </w:r>
    </w:p>
    <w:p w14:paraId="3CB1DF3F" w14:textId="77777777" w:rsidR="00B73E33" w:rsidRPr="00CF48B0" w:rsidRDefault="00B73E33" w:rsidP="00B73E33">
      <w:pPr>
        <w:ind w:firstLineChars="200" w:firstLine="453"/>
      </w:pPr>
      <w:r w:rsidRPr="00CF48B0">
        <w:rPr>
          <w:rFonts w:hint="eastAsia"/>
        </w:rPr>
        <w:t>イ．基礎額算定の対象となる交付対象事業の範囲</w:t>
      </w:r>
    </w:p>
    <w:p w14:paraId="0ECE43D7" w14:textId="77777777" w:rsidR="00B73E33" w:rsidRPr="00CF48B0" w:rsidRDefault="00B73E33" w:rsidP="00B73E33">
      <w:pPr>
        <w:ind w:firstLineChars="400" w:firstLine="907"/>
      </w:pPr>
      <w:r w:rsidRPr="00CF48B0">
        <w:rPr>
          <w:rFonts w:hint="eastAsia"/>
        </w:rPr>
        <w:t>本事業として実施する附属第Ⅱ編ロ－７－（９）の２．に掲げる交付対象事業。</w:t>
      </w:r>
    </w:p>
    <w:p w14:paraId="1A0D3B51" w14:textId="77777777" w:rsidR="00B73E33" w:rsidRPr="00CF48B0" w:rsidRDefault="00B73E33" w:rsidP="00B73E33">
      <w:pPr>
        <w:ind w:firstLineChars="200" w:firstLine="453"/>
      </w:pPr>
      <w:r w:rsidRPr="00CF48B0">
        <w:rPr>
          <w:rFonts w:hint="eastAsia"/>
        </w:rPr>
        <w:t>ロ．国費率</w:t>
      </w:r>
    </w:p>
    <w:p w14:paraId="08A94C59" w14:textId="77777777" w:rsidR="00B73E33" w:rsidRPr="00CF48B0" w:rsidRDefault="00B73E33" w:rsidP="00B73E33">
      <w:pPr>
        <w:ind w:firstLineChars="300" w:firstLine="680"/>
      </w:pPr>
      <w:r w:rsidRPr="00CF48B0">
        <w:rPr>
          <w:rFonts w:hint="eastAsia"/>
        </w:rPr>
        <w:t>①　計画策定等</w:t>
      </w:r>
    </w:p>
    <w:p w14:paraId="61E2B577" w14:textId="77777777" w:rsidR="00B73E33" w:rsidRPr="00CF48B0" w:rsidRDefault="00B73E33" w:rsidP="00B73E33">
      <w:pPr>
        <w:ind w:firstLineChars="500" w:firstLine="1134"/>
      </w:pPr>
      <w:r w:rsidRPr="00CF48B0">
        <w:rPr>
          <w:rFonts w:hint="eastAsia"/>
        </w:rPr>
        <w:t>本事業の基礎額は、本事業に要する費用の２分の１とする。</w:t>
      </w:r>
    </w:p>
    <w:p w14:paraId="51588CD7" w14:textId="77777777" w:rsidR="00B73E33" w:rsidRPr="00CF48B0" w:rsidRDefault="00B73E33" w:rsidP="00B73E33">
      <w:pPr>
        <w:ind w:firstLineChars="300" w:firstLine="680"/>
      </w:pPr>
      <w:r w:rsidRPr="00CF48B0">
        <w:rPr>
          <w:rFonts w:hint="eastAsia"/>
        </w:rPr>
        <w:t>②　施設整備</w:t>
      </w:r>
    </w:p>
    <w:p w14:paraId="4D20028D" w14:textId="77777777" w:rsidR="00B73E33" w:rsidRPr="00CF48B0" w:rsidRDefault="00B73E33" w:rsidP="00B73E33">
      <w:pPr>
        <w:ind w:leftChars="400" w:left="907" w:firstLineChars="100" w:firstLine="227"/>
      </w:pPr>
      <w:r w:rsidRPr="00CF48B0">
        <w:rPr>
          <w:rFonts w:hint="eastAsia"/>
        </w:rPr>
        <w:t>下水道法施行令第</w:t>
      </w:r>
      <w:r w:rsidRPr="00CF48B0">
        <w:t xml:space="preserve"> 24 </w:t>
      </w:r>
      <w:r w:rsidRPr="00CF48B0">
        <w:rPr>
          <w:rFonts w:hint="eastAsia"/>
        </w:rPr>
        <w:t>条の２に規定する補助率（ただし、下水道法以外の法令により、補助率の嵩上げが規定されている場合は、当該補助率に基づく国費率）。また、受入施設の整備にあたっては、整備に要する費用の２分の１。</w:t>
      </w:r>
    </w:p>
    <w:p w14:paraId="600EAB05" w14:textId="77777777" w:rsidR="00B73E33" w:rsidRPr="00CF48B0" w:rsidRDefault="00B73E33" w:rsidP="00B73E33">
      <w:pPr>
        <w:ind w:leftChars="400" w:left="907" w:firstLineChars="100" w:firstLine="227"/>
      </w:pPr>
      <w:r w:rsidRPr="00CF48B0">
        <w:rPr>
          <w:rFonts w:hint="eastAsia"/>
        </w:rPr>
        <w:t>なお、流域下水道と公共下水道が一体となって事業を実施する場合は、交付対象となる施設の設置又は改築に要する事業費を流域下水道相当分と公共下水道相当分に按分し、それぞれについて下水道法施行令第</w:t>
      </w:r>
      <w:r w:rsidRPr="00CF48B0">
        <w:t xml:space="preserve"> 24 </w:t>
      </w:r>
      <w:r w:rsidRPr="00CF48B0">
        <w:rPr>
          <w:rFonts w:hint="eastAsia"/>
        </w:rPr>
        <w:t>条の２に規定する補助率（ただし、下水道法以外の法令により、補助率の嵩上げが規定されている場合は、当該補助率に基づく国費率）。</w:t>
      </w:r>
    </w:p>
    <w:p w14:paraId="2DC3C9D1" w14:textId="77777777" w:rsidR="00B73E33" w:rsidRPr="00CF48B0" w:rsidRDefault="00B73E33" w:rsidP="00B73E33"/>
    <w:p w14:paraId="4B221916" w14:textId="77777777" w:rsidR="00B73E33" w:rsidRPr="00CF48B0" w:rsidRDefault="00B73E33" w:rsidP="00B73E33">
      <w:pPr>
        <w:pStyle w:val="4"/>
      </w:pPr>
      <w:bookmarkStart w:id="524" w:name="_Toc4426734"/>
      <w:bookmarkStart w:id="525" w:name="_Toc130988364"/>
      <w:r w:rsidRPr="00CF48B0">
        <w:rPr>
          <w:rFonts w:hint="eastAsia"/>
        </w:rPr>
        <w:t>ロ－７－（１０）下水道リノベーション推進総合事業に係る基礎額</w:t>
      </w:r>
      <w:bookmarkEnd w:id="524"/>
      <w:bookmarkEnd w:id="525"/>
    </w:p>
    <w:p w14:paraId="762949BD" w14:textId="77777777" w:rsidR="00B73E33" w:rsidRPr="00CF48B0" w:rsidRDefault="00B73E33" w:rsidP="00B73E33">
      <w:r w:rsidRPr="00CF48B0">
        <w:rPr>
          <w:rFonts w:hint="eastAsia"/>
        </w:rPr>
        <w:t xml:space="preserve">　　①　下水道リノベーションに係る計画策定</w:t>
      </w:r>
    </w:p>
    <w:p w14:paraId="28FED551" w14:textId="77777777" w:rsidR="00B73E33" w:rsidRPr="00CF48B0" w:rsidRDefault="00B73E33" w:rsidP="00B73E33">
      <w:pPr>
        <w:ind w:firstLineChars="400" w:firstLine="907"/>
      </w:pPr>
      <w:r w:rsidRPr="00CF48B0">
        <w:rPr>
          <w:rFonts w:hint="eastAsia"/>
        </w:rPr>
        <w:t>本事業の基礎額は、本事業に要する費用の２分の１とする。</w:t>
      </w:r>
    </w:p>
    <w:p w14:paraId="534A4F6E" w14:textId="77777777" w:rsidR="00B73E33" w:rsidRPr="00CF48B0" w:rsidRDefault="00B73E33" w:rsidP="00B73E33">
      <w:pPr>
        <w:ind w:firstLineChars="200" w:firstLine="453"/>
      </w:pPr>
      <w:r w:rsidRPr="00CF48B0">
        <w:rPr>
          <w:rFonts w:hint="eastAsia"/>
        </w:rPr>
        <w:t>②　未利用エネルギー活用事業</w:t>
      </w:r>
    </w:p>
    <w:p w14:paraId="64D601FB" w14:textId="77777777" w:rsidR="00B73E33" w:rsidRPr="00CF48B0" w:rsidRDefault="00B73E33" w:rsidP="00B73E33">
      <w:pPr>
        <w:ind w:firstLineChars="300" w:firstLine="680"/>
      </w:pPr>
      <w:r w:rsidRPr="00CF48B0">
        <w:t>(a)</w:t>
      </w:r>
      <w:r w:rsidRPr="00CF48B0">
        <w:rPr>
          <w:rFonts w:hint="eastAsia"/>
        </w:rPr>
        <w:t xml:space="preserve">　附属第Ⅱ編ロ－７－（１０）の２．②</w:t>
      </w:r>
      <w:r w:rsidRPr="00CF48B0">
        <w:t>(a)</w:t>
      </w:r>
      <w:r w:rsidRPr="00CF48B0">
        <w:rPr>
          <w:rFonts w:hint="eastAsia"/>
        </w:rPr>
        <w:t>に該当するものは２分の１。</w:t>
      </w:r>
    </w:p>
    <w:p w14:paraId="0116DDEB" w14:textId="77777777" w:rsidR="00B73E33" w:rsidRPr="00CF48B0" w:rsidRDefault="00B73E33" w:rsidP="00B73E33">
      <w:pPr>
        <w:ind w:leftChars="300" w:left="907" w:hangingChars="100" w:hanging="227"/>
      </w:pPr>
      <w:r w:rsidRPr="00CF48B0">
        <w:t>(b)</w:t>
      </w:r>
      <w:r w:rsidRPr="00CF48B0">
        <w:rPr>
          <w:rFonts w:hint="eastAsia"/>
        </w:rPr>
        <w:t xml:space="preserve">　附属第Ⅱ編ロ－７－（１０）の２．②</w:t>
      </w:r>
      <w:r w:rsidRPr="00CF48B0">
        <w:t>(b)</w:t>
      </w:r>
      <w:r w:rsidRPr="00CF48B0">
        <w:rPr>
          <w:rFonts w:hint="eastAsia"/>
        </w:rPr>
        <w:t>に該当するものは、次に定める国費率。</w:t>
      </w:r>
    </w:p>
    <w:p w14:paraId="654C2AC7" w14:textId="77777777" w:rsidR="00B73E33" w:rsidRPr="00CF48B0" w:rsidRDefault="00B73E33" w:rsidP="00B73E33">
      <w:pPr>
        <w:ind w:leftChars="400" w:left="1134" w:hangingChars="100" w:hanging="227"/>
      </w:pPr>
      <w:r w:rsidRPr="00CF48B0">
        <w:t>a)</w:t>
      </w:r>
      <w:r w:rsidRPr="00CF48B0">
        <w:rPr>
          <w:rFonts w:hint="eastAsia"/>
        </w:rPr>
        <w:t xml:space="preserve">　下水汚泥とその他のバイオマスの投入割合により、下水道法施行令第</w:t>
      </w:r>
      <w:r w:rsidRPr="00CF48B0">
        <w:t xml:space="preserve">24 </w:t>
      </w:r>
      <w:r w:rsidRPr="00CF48B0">
        <w:rPr>
          <w:rFonts w:hint="eastAsia"/>
        </w:rPr>
        <w:t>条の２第１項に定める補助率と４分の１の補助率を按分した補助率に基づく国費率。</w:t>
      </w:r>
    </w:p>
    <w:p w14:paraId="36120D28" w14:textId="77777777" w:rsidR="00B73E33" w:rsidRPr="00CF48B0" w:rsidRDefault="00B73E33" w:rsidP="00B73E33">
      <w:pPr>
        <w:ind w:leftChars="400" w:left="1134" w:hangingChars="100" w:hanging="227"/>
      </w:pPr>
      <w:r w:rsidRPr="00CF48B0">
        <w:t>b)</w:t>
      </w:r>
      <w:r w:rsidRPr="00CF48B0">
        <w:rPr>
          <w:rFonts w:hint="eastAsia"/>
        </w:rPr>
        <w:t xml:space="preserve">　必要となる施設が下水汚泥のみを利用する場合と同等の規模である場合は、下水道法施行令第</w:t>
      </w:r>
      <w:r w:rsidRPr="00CF48B0">
        <w:t xml:space="preserve"> 24 </w:t>
      </w:r>
      <w:r w:rsidRPr="00CF48B0">
        <w:rPr>
          <w:rFonts w:hint="eastAsia"/>
        </w:rPr>
        <w:t>条の２第１項に定める補助率に基づく国費率。</w:t>
      </w:r>
    </w:p>
    <w:p w14:paraId="6D8F75F2" w14:textId="77777777" w:rsidR="00B73E33" w:rsidRPr="00CF48B0" w:rsidRDefault="00B73E33" w:rsidP="00B73E33">
      <w:pPr>
        <w:ind w:leftChars="319" w:left="950" w:hangingChars="100" w:hanging="227"/>
      </w:pPr>
      <w:r w:rsidRPr="00CF48B0">
        <w:t>(c)</w:t>
      </w:r>
      <w:r w:rsidRPr="00CF48B0">
        <w:rPr>
          <w:rFonts w:hint="eastAsia"/>
        </w:rPr>
        <w:t xml:space="preserve">　附属第Ⅱ編ロ－７－（１０）の２．②</w:t>
      </w:r>
      <w:r w:rsidRPr="00CF48B0">
        <w:t>(c)</w:t>
      </w:r>
      <w:r w:rsidRPr="00CF48B0">
        <w:rPr>
          <w:rFonts w:hint="eastAsia"/>
        </w:rPr>
        <w:t>に該当するものは、下水道法施行令第</w:t>
      </w:r>
      <w:r w:rsidRPr="00CF48B0">
        <w:t xml:space="preserve"> 24 </w:t>
      </w:r>
      <w:r w:rsidRPr="00CF48B0">
        <w:rPr>
          <w:rFonts w:hint="eastAsia"/>
        </w:rPr>
        <w:t>条の２第１項に定める補助率に基づく国費率。</w:t>
      </w:r>
    </w:p>
    <w:p w14:paraId="33ACAA85" w14:textId="77777777" w:rsidR="00B73E33" w:rsidRPr="00CF48B0" w:rsidRDefault="00B73E33" w:rsidP="00B73E33">
      <w:pPr>
        <w:ind w:leftChars="319" w:left="950" w:hangingChars="100" w:hanging="227"/>
      </w:pPr>
      <w:r w:rsidRPr="00CF48B0">
        <w:t>(d)</w:t>
      </w:r>
      <w:r w:rsidRPr="00CF48B0">
        <w:rPr>
          <w:rFonts w:hint="eastAsia"/>
        </w:rPr>
        <w:t xml:space="preserve">　附属第Ⅱ編ロ－７－（１０）の２．②</w:t>
      </w:r>
      <w:r w:rsidRPr="00CF48B0">
        <w:t>(d)</w:t>
      </w:r>
      <w:r w:rsidRPr="00CF48B0">
        <w:rPr>
          <w:rFonts w:hint="eastAsia"/>
        </w:rPr>
        <w:t>に該当するものは、下水道法施行令第</w:t>
      </w:r>
      <w:r w:rsidRPr="00CF48B0">
        <w:t xml:space="preserve"> 24 </w:t>
      </w:r>
      <w:r w:rsidRPr="00CF48B0">
        <w:rPr>
          <w:rFonts w:hint="eastAsia"/>
        </w:rPr>
        <w:t>条の２第１項に定める補助率に基づく国費率。</w:t>
      </w:r>
    </w:p>
    <w:p w14:paraId="02166F7C" w14:textId="77777777" w:rsidR="00B73E33" w:rsidRPr="00CF48B0" w:rsidRDefault="00B73E33" w:rsidP="00B73E33">
      <w:pPr>
        <w:ind w:firstLineChars="200" w:firstLine="453"/>
      </w:pPr>
      <w:r w:rsidRPr="00CF48B0">
        <w:rPr>
          <w:rFonts w:hint="eastAsia"/>
        </w:rPr>
        <w:t>③　積雪対策推進事業</w:t>
      </w:r>
    </w:p>
    <w:p w14:paraId="31BFA03F" w14:textId="77777777" w:rsidR="00B73E33" w:rsidRPr="00CF48B0" w:rsidRDefault="00B73E33" w:rsidP="00B73E33">
      <w:pPr>
        <w:ind w:firstLineChars="400" w:firstLine="907"/>
      </w:pPr>
      <w:r w:rsidRPr="00CF48B0">
        <w:rPr>
          <w:rFonts w:hint="eastAsia"/>
        </w:rPr>
        <w:t>下水道法施行令第</w:t>
      </w:r>
      <w:r w:rsidRPr="00CF48B0">
        <w:t xml:space="preserve"> 24 </w:t>
      </w:r>
      <w:r w:rsidRPr="00CF48B0">
        <w:rPr>
          <w:rFonts w:hint="eastAsia"/>
        </w:rPr>
        <w:t>条の２第１項に定める補助率に基づく国費率。</w:t>
      </w:r>
    </w:p>
    <w:p w14:paraId="1F734D35" w14:textId="77777777" w:rsidR="00B73E33" w:rsidRPr="00CF48B0" w:rsidRDefault="00B73E33" w:rsidP="00B73E33">
      <w:pPr>
        <w:ind w:firstLineChars="200" w:firstLine="453"/>
      </w:pPr>
      <w:r w:rsidRPr="00CF48B0">
        <w:rPr>
          <w:rFonts w:hint="eastAsia"/>
        </w:rPr>
        <w:t>④　再生資源活用事業</w:t>
      </w:r>
    </w:p>
    <w:p w14:paraId="2565BD34" w14:textId="77777777" w:rsidR="00B73E33" w:rsidRPr="00CF48B0" w:rsidRDefault="00B73E33" w:rsidP="00B73E33">
      <w:pPr>
        <w:ind w:firstLineChars="300" w:firstLine="680"/>
      </w:pPr>
      <w:r w:rsidRPr="00CF48B0">
        <w:t>(a)</w:t>
      </w:r>
      <w:r w:rsidRPr="00CF48B0">
        <w:rPr>
          <w:rFonts w:hint="eastAsia"/>
        </w:rPr>
        <w:t xml:space="preserve">　附属第Ⅱ編ロ－７－（１０）の３．④</w:t>
      </w:r>
      <w:r w:rsidRPr="00CF48B0">
        <w:t>(a)</w:t>
      </w:r>
      <w:r w:rsidRPr="00CF48B0">
        <w:rPr>
          <w:rFonts w:hint="eastAsia"/>
        </w:rPr>
        <w:t>に該当するものは２分の１。</w:t>
      </w:r>
    </w:p>
    <w:p w14:paraId="4B182A4A" w14:textId="77777777" w:rsidR="00B73E33" w:rsidRPr="00CF48B0" w:rsidRDefault="00B73E33" w:rsidP="00B73E33">
      <w:pPr>
        <w:ind w:leftChars="300" w:left="907" w:hangingChars="100" w:hanging="227"/>
      </w:pPr>
      <w:r w:rsidRPr="00CF48B0">
        <w:t>(b)</w:t>
      </w:r>
      <w:r w:rsidRPr="00CF48B0">
        <w:rPr>
          <w:rFonts w:hint="eastAsia"/>
        </w:rPr>
        <w:t xml:space="preserve">　附属第Ⅱ編ロ－７－（１０）の３．④</w:t>
      </w:r>
      <w:r w:rsidRPr="00CF48B0">
        <w:t>(b)</w:t>
      </w:r>
      <w:r w:rsidRPr="00CF48B0">
        <w:rPr>
          <w:rFonts w:hint="eastAsia"/>
        </w:rPr>
        <w:t>に該当するものは、下水道法施行令第</w:t>
      </w:r>
      <w:r w:rsidRPr="00CF48B0">
        <w:t>24</w:t>
      </w:r>
      <w:r w:rsidRPr="00CF48B0">
        <w:rPr>
          <w:rFonts w:hint="eastAsia"/>
        </w:rPr>
        <w:t>条の２第１項に定める補助率に基づく国費率。</w:t>
      </w:r>
    </w:p>
    <w:p w14:paraId="791B2DC6" w14:textId="77777777" w:rsidR="00B73E33" w:rsidRPr="00CF48B0" w:rsidRDefault="00B73E33" w:rsidP="00B73E33">
      <w:pPr>
        <w:ind w:leftChars="204" w:left="907" w:hangingChars="196" w:hanging="444"/>
      </w:pPr>
      <w:r w:rsidRPr="00CF48B0">
        <w:rPr>
          <w:rFonts w:hint="eastAsia"/>
        </w:rPr>
        <w:t>⑤　防災拠点化施設整備事業</w:t>
      </w:r>
    </w:p>
    <w:p w14:paraId="22B7FD6B" w14:textId="77777777" w:rsidR="00B73E33" w:rsidRPr="00CF48B0" w:rsidRDefault="00B73E33" w:rsidP="00B73E33">
      <w:pPr>
        <w:ind w:leftChars="400" w:left="907" w:firstLineChars="1" w:firstLine="2"/>
      </w:pPr>
      <w:r w:rsidRPr="00CF48B0">
        <w:rPr>
          <w:rFonts w:hint="eastAsia"/>
        </w:rPr>
        <w:t>下水道法施行令第24条の２第1項に定める補助率に基づく国費率。</w:t>
      </w:r>
    </w:p>
    <w:p w14:paraId="0781A859" w14:textId="77777777" w:rsidR="00B73E33" w:rsidRPr="00CF48B0" w:rsidRDefault="00B73E33" w:rsidP="00B73E33">
      <w:pPr>
        <w:ind w:leftChars="200" w:left="680" w:hangingChars="100" w:hanging="227"/>
      </w:pPr>
      <w:r w:rsidRPr="00CF48B0">
        <w:rPr>
          <w:rFonts w:hint="eastAsia"/>
        </w:rPr>
        <w:t>⑥　その他、附属第Ⅱ編ロ－７－（９）２．の交付対象事業に該当するものは、ロ－７－（９）に定める国費率。</w:t>
      </w:r>
    </w:p>
    <w:p w14:paraId="142413D5" w14:textId="77777777" w:rsidR="00B73E33" w:rsidRPr="00CF48B0" w:rsidRDefault="00B73E33" w:rsidP="00B73E33"/>
    <w:p w14:paraId="4719A061" w14:textId="77777777" w:rsidR="00B73E33" w:rsidRPr="00CF48B0" w:rsidRDefault="00B73E33" w:rsidP="00B73E33">
      <w:pPr>
        <w:pStyle w:val="4"/>
      </w:pPr>
      <w:bookmarkStart w:id="526" w:name="_Toc130988365"/>
      <w:r w:rsidRPr="00CF48B0">
        <w:rPr>
          <w:rFonts w:hint="eastAsia"/>
        </w:rPr>
        <w:t>ロ－７－（１１）新世代下水道支援事業制度に係る基礎額</w:t>
      </w:r>
      <w:bookmarkEnd w:id="526"/>
    </w:p>
    <w:p w14:paraId="3D2A8673" w14:textId="77777777" w:rsidR="00B73E33" w:rsidRPr="00CF48B0" w:rsidRDefault="00B73E33" w:rsidP="00B73E33">
      <w:pPr>
        <w:ind w:leftChars="100" w:left="227" w:firstLineChars="100" w:firstLine="227"/>
      </w:pPr>
      <w:r w:rsidRPr="00CF48B0">
        <w:rPr>
          <w:rFonts w:hint="eastAsia"/>
        </w:rPr>
        <w:t>本事業の基礎額は、次のイ．に係る費用に、ロ．の国費率を乗じた額とする。</w:t>
      </w:r>
    </w:p>
    <w:p w14:paraId="2374C21F" w14:textId="77777777" w:rsidR="00B73E33" w:rsidRPr="00CF48B0" w:rsidRDefault="00B73E33" w:rsidP="00B73E33">
      <w:pPr>
        <w:ind w:leftChars="200" w:left="680" w:hangingChars="100" w:hanging="227"/>
      </w:pPr>
      <w:r w:rsidRPr="00CF48B0">
        <w:rPr>
          <w:rFonts w:hint="eastAsia"/>
        </w:rPr>
        <w:t>イ．基礎額算定の対象となる交付対象事業の範囲</w:t>
      </w:r>
    </w:p>
    <w:p w14:paraId="5147D8A8" w14:textId="77777777" w:rsidR="00B73E33" w:rsidRPr="00CF48B0" w:rsidRDefault="00B73E33" w:rsidP="00B73E33">
      <w:pPr>
        <w:ind w:leftChars="300" w:left="680" w:firstLineChars="100" w:firstLine="227"/>
      </w:pPr>
      <w:r w:rsidRPr="00CF48B0">
        <w:rPr>
          <w:rFonts w:hint="eastAsia"/>
        </w:rPr>
        <w:t>本事業として実施する附属第Ⅱ編ロ－７－（１１）の３．に掲げる交付対象事業。</w:t>
      </w:r>
    </w:p>
    <w:p w14:paraId="4C4F841D" w14:textId="77777777" w:rsidR="00B73E33" w:rsidRPr="00CF48B0" w:rsidRDefault="00B73E33" w:rsidP="00B73E33">
      <w:pPr>
        <w:ind w:leftChars="200" w:left="680" w:hangingChars="100" w:hanging="227"/>
      </w:pPr>
      <w:r w:rsidRPr="00CF48B0">
        <w:rPr>
          <w:rFonts w:hint="eastAsia"/>
        </w:rPr>
        <w:t>ロ．国費率</w:t>
      </w:r>
    </w:p>
    <w:p w14:paraId="218C39A2" w14:textId="77777777" w:rsidR="00B73E33" w:rsidRPr="00CF48B0" w:rsidRDefault="00B73E33" w:rsidP="00B73E33">
      <w:pPr>
        <w:ind w:leftChars="300" w:left="680" w:firstLineChars="100" w:firstLine="227"/>
      </w:pPr>
      <w:r w:rsidRPr="00CF48B0">
        <w:rPr>
          <w:rFonts w:hint="eastAsia"/>
        </w:rPr>
        <w:t>次のとおり（ただし、下水道法以外の法令により、補助率の嵩上げが規定されている場合は、当該補助率に基づく国費率）。</w:t>
      </w:r>
    </w:p>
    <w:p w14:paraId="1B8BC150" w14:textId="77777777" w:rsidR="00B73E33" w:rsidRPr="00CF48B0" w:rsidRDefault="00B73E33" w:rsidP="00B73E33">
      <w:pPr>
        <w:ind w:leftChars="400" w:left="1134" w:hangingChars="100" w:hanging="227"/>
      </w:pPr>
      <w:r w:rsidRPr="00CF48B0">
        <w:rPr>
          <w:rFonts w:hint="eastAsia"/>
        </w:rPr>
        <w:t>①　水環境創造事業</w:t>
      </w:r>
    </w:p>
    <w:p w14:paraId="5B83DC26" w14:textId="77777777" w:rsidR="00B73E33" w:rsidRPr="00CF48B0" w:rsidRDefault="00B73E33" w:rsidP="00B73E33">
      <w:pPr>
        <w:ind w:leftChars="500" w:left="1361" w:hangingChars="100" w:hanging="227"/>
      </w:pPr>
      <w:r w:rsidRPr="00CF48B0">
        <w:rPr>
          <w:rFonts w:hint="eastAsia"/>
        </w:rPr>
        <w:t>（ア）水循環再生型</w:t>
      </w:r>
    </w:p>
    <w:p w14:paraId="6CA17F95" w14:textId="77777777" w:rsidR="00B73E33" w:rsidRPr="00CF48B0" w:rsidRDefault="00B73E33" w:rsidP="00B73E33">
      <w:pPr>
        <w:ind w:leftChars="600" w:left="1587" w:hangingChars="100" w:hanging="227"/>
      </w:pPr>
      <w:r w:rsidRPr="00CF48B0">
        <w:t xml:space="preserve"> (c)</w:t>
      </w:r>
      <w:r w:rsidRPr="00CF48B0">
        <w:rPr>
          <w:rFonts w:hint="eastAsia"/>
        </w:rPr>
        <w:t xml:space="preserve">　附属第Ⅱ編ロ－７－（１１）の３．①（ア）に掲げる事業のうち</w:t>
      </w:r>
      <w:r w:rsidRPr="00CF48B0">
        <w:t>(b)a)</w:t>
      </w:r>
      <w:r w:rsidRPr="00CF48B0">
        <w:rPr>
          <w:rFonts w:hint="eastAsia"/>
        </w:rPr>
        <w:t>に該当するものは３分の１、</w:t>
      </w:r>
      <w:r w:rsidRPr="00CF48B0">
        <w:t>(b)b)</w:t>
      </w:r>
      <w:r w:rsidRPr="00CF48B0">
        <w:rPr>
          <w:rFonts w:hint="eastAsia"/>
        </w:rPr>
        <w:t>に該当するものは地方公共団体による助成額の２分の１（ただし総費用の３分の１を限度とする）。</w:t>
      </w:r>
    </w:p>
    <w:p w14:paraId="0AA878E9" w14:textId="77777777" w:rsidR="00B73E33" w:rsidRPr="00CF48B0" w:rsidRDefault="00B73E33" w:rsidP="00B73E33">
      <w:pPr>
        <w:widowControl/>
        <w:jc w:val="left"/>
      </w:pPr>
    </w:p>
    <w:p w14:paraId="7C3326D5" w14:textId="77777777" w:rsidR="00B73E33" w:rsidRPr="00CF48B0" w:rsidRDefault="00B73E33" w:rsidP="00B73E33">
      <w:pPr>
        <w:pStyle w:val="4"/>
      </w:pPr>
      <w:bookmarkStart w:id="527" w:name="_Toc130988366"/>
      <w:r w:rsidRPr="00CF48B0">
        <w:rPr>
          <w:rFonts w:hint="eastAsia"/>
        </w:rPr>
        <w:t>ロ－７－（１３）下水道民間活力導入促進事業に係る基礎額</w:t>
      </w:r>
      <w:bookmarkEnd w:id="527"/>
    </w:p>
    <w:p w14:paraId="5165AF51" w14:textId="77777777" w:rsidR="00B73E33" w:rsidRPr="00CF48B0" w:rsidRDefault="00B73E33" w:rsidP="00B73E33">
      <w:pPr>
        <w:widowControl/>
        <w:jc w:val="left"/>
      </w:pPr>
      <w:r w:rsidRPr="00CF48B0">
        <w:rPr>
          <w:rFonts w:hint="eastAsia"/>
        </w:rPr>
        <w:t xml:space="preserve">　　本事業の基礎額は、本事業に要する費用の２分の１とする。</w:t>
      </w:r>
    </w:p>
    <w:p w14:paraId="45038CAB" w14:textId="77777777" w:rsidR="00B73E33" w:rsidRPr="00CF48B0" w:rsidRDefault="00B73E33" w:rsidP="00B73E33">
      <w:pPr>
        <w:widowControl/>
        <w:jc w:val="left"/>
      </w:pPr>
    </w:p>
    <w:p w14:paraId="34385895" w14:textId="77777777" w:rsidR="00B73E33" w:rsidRPr="00CF48B0" w:rsidRDefault="00B73E33" w:rsidP="00B73E33">
      <w:pPr>
        <w:pStyle w:val="4"/>
      </w:pPr>
      <w:bookmarkStart w:id="528" w:name="_Toc130988367"/>
      <w:r w:rsidRPr="00CF48B0">
        <w:rPr>
          <w:rFonts w:hint="eastAsia"/>
        </w:rPr>
        <w:t>ロ－７－（１４）内水浸水リスクマネジメント推進事業に係る基礎額</w:t>
      </w:r>
      <w:bookmarkEnd w:id="528"/>
    </w:p>
    <w:p w14:paraId="70AB2B83" w14:textId="77777777" w:rsidR="00B73E33" w:rsidRPr="00CF48B0" w:rsidRDefault="00B73E33" w:rsidP="00B73E33">
      <w:pPr>
        <w:widowControl/>
        <w:jc w:val="left"/>
      </w:pPr>
      <w:r w:rsidRPr="00CF48B0">
        <w:rPr>
          <w:rFonts w:hint="eastAsia"/>
        </w:rPr>
        <w:t xml:space="preserve">　　本事業の基礎額は、本事業に要する費用の２分の１とする。</w:t>
      </w:r>
    </w:p>
    <w:p w14:paraId="71B12331" w14:textId="77777777" w:rsidR="00B73E33" w:rsidRPr="00CF48B0" w:rsidRDefault="00B73E33" w:rsidP="00B73E33">
      <w:pPr>
        <w:widowControl/>
        <w:jc w:val="left"/>
      </w:pPr>
    </w:p>
    <w:p w14:paraId="33A01081" w14:textId="77777777" w:rsidR="00B73E33" w:rsidRPr="00CF48B0" w:rsidRDefault="00B73E33" w:rsidP="00B73E33">
      <w:pPr>
        <w:pStyle w:val="4"/>
      </w:pPr>
      <w:bookmarkStart w:id="529" w:name="_Toc130988368"/>
      <w:r w:rsidRPr="00CF48B0">
        <w:rPr>
          <w:rFonts w:hint="eastAsia"/>
        </w:rPr>
        <w:t>ロ－７－（１５）下水道情報デジタル化支援事業に係る基礎額</w:t>
      </w:r>
      <w:bookmarkEnd w:id="529"/>
    </w:p>
    <w:p w14:paraId="1EA5E887" w14:textId="77777777" w:rsidR="00B73E33" w:rsidRPr="00CF48B0" w:rsidRDefault="00B73E33" w:rsidP="00B73E33">
      <w:pPr>
        <w:widowControl/>
        <w:jc w:val="left"/>
      </w:pPr>
      <w:r w:rsidRPr="00CF48B0">
        <w:rPr>
          <w:rFonts w:hint="eastAsia"/>
        </w:rPr>
        <w:t xml:space="preserve">　　本事業の基礎額は、本事業に要する費用の２分の１とする。</w:t>
      </w:r>
    </w:p>
    <w:p w14:paraId="5DD63757" w14:textId="77777777" w:rsidR="00B73E33" w:rsidRPr="00CF48B0" w:rsidRDefault="00B73E33" w:rsidP="003108BD">
      <w:pPr>
        <w:rPr>
          <w:rFonts w:ascii="ＭＳ ゴシック" w:eastAsia="ＭＳ ゴシック" w:hAnsi="ＭＳ ゴシック"/>
        </w:rPr>
      </w:pPr>
    </w:p>
    <w:p w14:paraId="7E15FC90" w14:textId="77777777" w:rsidR="00B73E33" w:rsidRPr="00CF48B0" w:rsidRDefault="00B73E33" w:rsidP="00B73E33">
      <w:pPr>
        <w:pStyle w:val="4"/>
      </w:pPr>
      <w:bookmarkStart w:id="530" w:name="_Toc130988369"/>
      <w:r w:rsidRPr="00CF48B0">
        <w:rPr>
          <w:rFonts w:hint="eastAsia"/>
        </w:rPr>
        <w:t>ロ－７－（１６）下水道温室効果ガス削減推進事業に係る基礎額</w:t>
      </w:r>
      <w:bookmarkEnd w:id="530"/>
    </w:p>
    <w:p w14:paraId="0F88E419" w14:textId="2C871919" w:rsidR="00124A2A" w:rsidRPr="00CF48B0" w:rsidRDefault="00B73E33" w:rsidP="00B73E33">
      <w:pPr>
        <w:widowControl/>
        <w:jc w:val="left"/>
      </w:pPr>
      <w:r w:rsidRPr="00CF48B0">
        <w:rPr>
          <w:rFonts w:hint="eastAsia"/>
        </w:rPr>
        <w:t xml:space="preserve">　　本事業の基礎額は、本事業に要する費用の２分の１とする。</w:t>
      </w:r>
    </w:p>
    <w:p w14:paraId="1408227E" w14:textId="77777777" w:rsidR="00124A2A" w:rsidRPr="00CF48B0" w:rsidRDefault="00124A2A">
      <w:pPr>
        <w:widowControl/>
        <w:jc w:val="left"/>
      </w:pPr>
    </w:p>
    <w:p w14:paraId="0D7B8F77" w14:textId="77777777" w:rsidR="00E26F2A" w:rsidRPr="00CF48B0" w:rsidRDefault="00B56AAD">
      <w:pPr>
        <w:widowControl/>
        <w:jc w:val="left"/>
      </w:pPr>
      <w:r w:rsidRPr="00CF48B0">
        <w:br w:type="page"/>
      </w:r>
    </w:p>
    <w:p w14:paraId="583B74F6" w14:textId="77777777" w:rsidR="00E26F2A" w:rsidRPr="00CF48B0" w:rsidRDefault="00E26F2A">
      <w:pPr>
        <w:sectPr w:rsidR="00E26F2A" w:rsidRPr="00CF48B0">
          <w:headerReference w:type="default" r:id="rId132"/>
          <w:type w:val="continuous"/>
          <w:pgSz w:w="11906" w:h="16838"/>
          <w:pgMar w:top="1701" w:right="1418" w:bottom="1418" w:left="1418" w:header="567" w:footer="283" w:gutter="0"/>
          <w:pgNumType w:fmt="numberInDash"/>
          <w:cols w:space="720"/>
          <w:docGrid w:type="linesAndChars" w:linePitch="326" w:charSpace="-2714"/>
        </w:sectPr>
      </w:pPr>
    </w:p>
    <w:p w14:paraId="7C02EC10" w14:textId="77777777" w:rsidR="00E26F2A" w:rsidRPr="00CF48B0" w:rsidRDefault="00B56AAD">
      <w:pPr>
        <w:pStyle w:val="3"/>
      </w:pPr>
      <w:bookmarkStart w:id="531" w:name="_Toc130988370"/>
      <w:r w:rsidRPr="00CF48B0">
        <w:rPr>
          <w:rFonts w:hint="eastAsia"/>
        </w:rPr>
        <w:t>ロ－８　その他総合的な治水事業</w:t>
      </w:r>
      <w:bookmarkEnd w:id="531"/>
    </w:p>
    <w:p w14:paraId="172714D5" w14:textId="77777777" w:rsidR="00E26F2A" w:rsidRPr="00CF48B0" w:rsidRDefault="00E26F2A">
      <w:pPr>
        <w:autoSpaceDE w:val="0"/>
        <w:autoSpaceDN w:val="0"/>
      </w:pPr>
    </w:p>
    <w:p w14:paraId="5156DBF6" w14:textId="77777777" w:rsidR="00E26F2A" w:rsidRPr="00CF48B0" w:rsidRDefault="00B56AAD">
      <w:pPr>
        <w:pStyle w:val="4"/>
      </w:pPr>
      <w:bookmarkStart w:id="532" w:name="_Toc130988371"/>
      <w:r w:rsidRPr="00CF48B0">
        <w:rPr>
          <w:rFonts w:hint="eastAsia"/>
        </w:rPr>
        <w:t>ロ－８－（１）総合流域防災事業に係る基礎額</w:t>
      </w:r>
      <w:bookmarkEnd w:id="532"/>
    </w:p>
    <w:p w14:paraId="0C414922" w14:textId="77777777" w:rsidR="00E26F2A" w:rsidRPr="00CF48B0" w:rsidRDefault="00B56AAD">
      <w:pPr>
        <w:spacing w:line="330" w:lineRule="exact"/>
        <w:rPr>
          <w:spacing w:val="2"/>
        </w:rPr>
      </w:pPr>
      <w:r w:rsidRPr="00CF48B0">
        <w:rPr>
          <w:rFonts w:hint="eastAsia"/>
          <w:spacing w:val="2"/>
        </w:rPr>
        <w:t>（国費率）</w:t>
      </w:r>
    </w:p>
    <w:p w14:paraId="3F9F4BE2" w14:textId="77777777" w:rsidR="00E26F2A" w:rsidRPr="00CF48B0" w:rsidRDefault="00B56AAD">
      <w:pPr>
        <w:spacing w:line="330" w:lineRule="exact"/>
        <w:rPr>
          <w:spacing w:val="2"/>
        </w:rPr>
      </w:pPr>
      <w:r w:rsidRPr="00CF48B0">
        <w:rPr>
          <w:rFonts w:hint="eastAsia"/>
          <w:spacing w:val="2"/>
        </w:rPr>
        <w:t xml:space="preserve">　総合流域防災事業の各事業の国費率は、附属第Ⅱ編ロ－８－（１）における区分に応じ以下のとおりとする。</w:t>
      </w:r>
    </w:p>
    <w:tbl>
      <w:tblPr>
        <w:tblW w:w="952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74"/>
        <w:gridCol w:w="1563"/>
        <w:gridCol w:w="993"/>
        <w:gridCol w:w="157"/>
        <w:gridCol w:w="1151"/>
        <w:gridCol w:w="250"/>
        <w:gridCol w:w="32"/>
        <w:gridCol w:w="869"/>
        <w:gridCol w:w="94"/>
        <w:gridCol w:w="47"/>
        <w:gridCol w:w="944"/>
        <w:gridCol w:w="66"/>
        <w:gridCol w:w="944"/>
        <w:gridCol w:w="1842"/>
      </w:tblGrid>
      <w:tr w:rsidR="00CF48B0" w:rsidRPr="00CF48B0" w14:paraId="6871E9D5" w14:textId="77777777">
        <w:trPr>
          <w:trHeight w:val="464"/>
        </w:trPr>
        <w:tc>
          <w:tcPr>
            <w:tcW w:w="2137" w:type="dxa"/>
            <w:gridSpan w:val="2"/>
            <w:tcBorders>
              <w:top w:val="single" w:sz="4" w:space="0" w:color="000000"/>
              <w:left w:val="single" w:sz="4" w:space="0" w:color="000000"/>
              <w:bottom w:val="single" w:sz="4" w:space="0" w:color="000000"/>
              <w:right w:val="single" w:sz="4" w:space="0" w:color="000000"/>
            </w:tcBorders>
            <w:vAlign w:val="center"/>
          </w:tcPr>
          <w:p w14:paraId="5D2EEF39" w14:textId="77777777" w:rsidR="00E26F2A" w:rsidRPr="00CF48B0" w:rsidRDefault="00B56AAD">
            <w:pPr>
              <w:suppressAutoHyphens/>
              <w:kinsoku w:val="0"/>
              <w:wordWrap w:val="0"/>
              <w:autoSpaceDE w:val="0"/>
              <w:autoSpaceDN w:val="0"/>
              <w:spacing w:line="300" w:lineRule="exact"/>
              <w:jc w:val="center"/>
            </w:pPr>
            <w:r w:rsidRPr="00CF48B0">
              <w:rPr>
                <w:rFonts w:hint="eastAsia"/>
              </w:rPr>
              <w:t>事業名</w:t>
            </w:r>
          </w:p>
        </w:tc>
        <w:tc>
          <w:tcPr>
            <w:tcW w:w="993" w:type="dxa"/>
            <w:tcBorders>
              <w:top w:val="single" w:sz="4" w:space="0" w:color="000000"/>
              <w:left w:val="single" w:sz="4" w:space="0" w:color="000000"/>
              <w:bottom w:val="single" w:sz="4" w:space="0" w:color="000000"/>
            </w:tcBorders>
            <w:vAlign w:val="center"/>
          </w:tcPr>
          <w:p w14:paraId="6C9C3A8A" w14:textId="77777777" w:rsidR="00E26F2A" w:rsidRPr="00CF48B0" w:rsidRDefault="00B56AAD">
            <w:pPr>
              <w:suppressAutoHyphens/>
              <w:kinsoku w:val="0"/>
              <w:wordWrap w:val="0"/>
              <w:autoSpaceDE w:val="0"/>
              <w:autoSpaceDN w:val="0"/>
              <w:spacing w:line="300" w:lineRule="exact"/>
              <w:jc w:val="center"/>
            </w:pPr>
            <w:r w:rsidRPr="00CF48B0">
              <w:rPr>
                <w:rFonts w:hint="eastAsia"/>
              </w:rPr>
              <w:t>内地</w:t>
            </w:r>
          </w:p>
        </w:tc>
        <w:tc>
          <w:tcPr>
            <w:tcW w:w="1558" w:type="dxa"/>
            <w:gridSpan w:val="3"/>
            <w:tcBorders>
              <w:top w:val="single" w:sz="4" w:space="0" w:color="000000"/>
              <w:bottom w:val="single" w:sz="4" w:space="0" w:color="000000"/>
              <w:right w:val="single" w:sz="4" w:space="0" w:color="000000"/>
            </w:tcBorders>
            <w:vAlign w:val="center"/>
          </w:tcPr>
          <w:p w14:paraId="407EC25C" w14:textId="77777777" w:rsidR="00E26F2A" w:rsidRPr="00CF48B0" w:rsidRDefault="00B56AAD">
            <w:pPr>
              <w:suppressAutoHyphens/>
              <w:kinsoku w:val="0"/>
              <w:wordWrap w:val="0"/>
              <w:autoSpaceDE w:val="0"/>
              <w:autoSpaceDN w:val="0"/>
              <w:spacing w:line="300" w:lineRule="exact"/>
              <w:jc w:val="center"/>
            </w:pPr>
            <w:r w:rsidRPr="00CF48B0">
              <w:rPr>
                <w:rFonts w:hint="eastAsia"/>
              </w:rPr>
              <w:t>北海道</w:t>
            </w:r>
          </w:p>
        </w:tc>
        <w:tc>
          <w:tcPr>
            <w:tcW w:w="995" w:type="dxa"/>
            <w:gridSpan w:val="3"/>
            <w:tcBorders>
              <w:top w:val="single" w:sz="4" w:space="0" w:color="000000"/>
              <w:left w:val="single" w:sz="4" w:space="0" w:color="000000"/>
              <w:bottom w:val="single" w:sz="4" w:space="0" w:color="000000"/>
              <w:right w:val="single" w:sz="4" w:space="0" w:color="000000"/>
            </w:tcBorders>
            <w:vAlign w:val="center"/>
          </w:tcPr>
          <w:p w14:paraId="59F31192" w14:textId="77777777" w:rsidR="00E26F2A" w:rsidRPr="00CF48B0" w:rsidRDefault="00B56AAD">
            <w:pPr>
              <w:suppressAutoHyphens/>
              <w:kinsoku w:val="0"/>
              <w:wordWrap w:val="0"/>
              <w:autoSpaceDE w:val="0"/>
              <w:autoSpaceDN w:val="0"/>
              <w:spacing w:line="300" w:lineRule="exact"/>
              <w:jc w:val="center"/>
            </w:pPr>
            <w:r w:rsidRPr="00CF48B0">
              <w:rPr>
                <w:rFonts w:hint="eastAsia"/>
              </w:rPr>
              <w:t>離島</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CF5F92F" w14:textId="77777777" w:rsidR="00E26F2A" w:rsidRPr="00CF48B0" w:rsidRDefault="00B56AAD">
            <w:pPr>
              <w:suppressAutoHyphens/>
              <w:kinsoku w:val="0"/>
              <w:wordWrap w:val="0"/>
              <w:autoSpaceDE w:val="0"/>
              <w:autoSpaceDN w:val="0"/>
              <w:spacing w:line="300" w:lineRule="exact"/>
              <w:jc w:val="center"/>
            </w:pPr>
            <w:r w:rsidRPr="00CF48B0">
              <w:rPr>
                <w:rFonts w:hint="eastAsia"/>
              </w:rPr>
              <w:t>奄美</w:t>
            </w:r>
          </w:p>
        </w:tc>
        <w:tc>
          <w:tcPr>
            <w:tcW w:w="1010" w:type="dxa"/>
            <w:gridSpan w:val="2"/>
            <w:tcBorders>
              <w:top w:val="single" w:sz="4" w:space="0" w:color="000000"/>
              <w:left w:val="single" w:sz="4" w:space="0" w:color="000000"/>
              <w:bottom w:val="single" w:sz="4" w:space="0" w:color="000000"/>
            </w:tcBorders>
            <w:vAlign w:val="center"/>
          </w:tcPr>
          <w:p w14:paraId="63657689" w14:textId="77777777" w:rsidR="00E26F2A" w:rsidRPr="00CF48B0" w:rsidRDefault="00B56AAD">
            <w:pPr>
              <w:suppressAutoHyphens/>
              <w:kinsoku w:val="0"/>
              <w:wordWrap w:val="0"/>
              <w:autoSpaceDE w:val="0"/>
              <w:autoSpaceDN w:val="0"/>
              <w:spacing w:line="300" w:lineRule="exact"/>
              <w:jc w:val="center"/>
            </w:pPr>
            <w:r w:rsidRPr="00CF48B0">
              <w:rPr>
                <w:rFonts w:hint="eastAsia"/>
              </w:rPr>
              <w:t>沖縄</w:t>
            </w:r>
          </w:p>
        </w:tc>
        <w:tc>
          <w:tcPr>
            <w:tcW w:w="1842" w:type="dxa"/>
            <w:tcBorders>
              <w:top w:val="single" w:sz="4" w:space="0" w:color="000000"/>
              <w:bottom w:val="single" w:sz="4" w:space="0" w:color="000000"/>
              <w:right w:val="single" w:sz="4" w:space="0" w:color="000000"/>
            </w:tcBorders>
            <w:vAlign w:val="center"/>
          </w:tcPr>
          <w:p w14:paraId="46814647" w14:textId="77777777" w:rsidR="00E26F2A" w:rsidRPr="00CF48B0" w:rsidRDefault="00B56AAD">
            <w:pPr>
              <w:suppressAutoHyphens/>
              <w:kinsoku w:val="0"/>
              <w:wordWrap w:val="0"/>
              <w:autoSpaceDE w:val="0"/>
              <w:autoSpaceDN w:val="0"/>
              <w:spacing w:line="300" w:lineRule="exact"/>
              <w:jc w:val="center"/>
            </w:pPr>
            <w:r w:rsidRPr="00CF48B0">
              <w:rPr>
                <w:rFonts w:hint="eastAsia"/>
              </w:rPr>
              <w:t>その他</w:t>
            </w:r>
          </w:p>
        </w:tc>
      </w:tr>
      <w:tr w:rsidR="00CF48B0" w:rsidRPr="00CF48B0" w14:paraId="13813BB2" w14:textId="77777777">
        <w:trPr>
          <w:trHeight w:val="441"/>
        </w:trPr>
        <w:tc>
          <w:tcPr>
            <w:tcW w:w="9526" w:type="dxa"/>
            <w:gridSpan w:val="14"/>
            <w:tcBorders>
              <w:top w:val="single" w:sz="4" w:space="0" w:color="000000"/>
              <w:left w:val="single" w:sz="4" w:space="0" w:color="000000"/>
              <w:bottom w:val="nil"/>
              <w:right w:val="single" w:sz="4" w:space="0" w:color="000000"/>
            </w:tcBorders>
            <w:vAlign w:val="center"/>
          </w:tcPr>
          <w:p w14:paraId="75247AA0" w14:textId="77777777" w:rsidR="00E26F2A" w:rsidRPr="00CF48B0" w:rsidRDefault="00B56AAD">
            <w:pPr>
              <w:suppressAutoHyphens/>
              <w:kinsoku w:val="0"/>
              <w:wordWrap w:val="0"/>
              <w:autoSpaceDE w:val="0"/>
              <w:autoSpaceDN w:val="0"/>
              <w:spacing w:line="300" w:lineRule="exact"/>
              <w:jc w:val="left"/>
            </w:pPr>
            <w:r w:rsidRPr="00CF48B0">
              <w:rPr>
                <w:rFonts w:hint="eastAsia"/>
              </w:rPr>
              <w:t>河川事業</w:t>
            </w:r>
          </w:p>
        </w:tc>
      </w:tr>
      <w:tr w:rsidR="00CF48B0" w:rsidRPr="00CF48B0" w14:paraId="21F4C9C6" w14:textId="77777777">
        <w:trPr>
          <w:trHeight w:val="567"/>
        </w:trPr>
        <w:tc>
          <w:tcPr>
            <w:tcW w:w="574" w:type="dxa"/>
            <w:vMerge w:val="restart"/>
            <w:tcBorders>
              <w:top w:val="nil"/>
              <w:left w:val="single" w:sz="4" w:space="0" w:color="000000"/>
              <w:right w:val="dashed" w:sz="4" w:space="0" w:color="auto"/>
            </w:tcBorders>
            <w:vAlign w:val="center"/>
          </w:tcPr>
          <w:p w14:paraId="5FDBE0F9"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11528AF9" w14:textId="77777777" w:rsidR="00E26F2A" w:rsidRPr="00CF48B0" w:rsidRDefault="00B56AAD">
            <w:pPr>
              <w:suppressAutoHyphens/>
              <w:kinsoku w:val="0"/>
              <w:autoSpaceDE w:val="0"/>
              <w:autoSpaceDN w:val="0"/>
              <w:spacing w:line="300" w:lineRule="exact"/>
            </w:pPr>
            <w:r w:rsidRPr="00CF48B0">
              <w:rPr>
                <w:rFonts w:hint="eastAsia"/>
              </w:rPr>
              <w:t>①</w:t>
            </w:r>
          </w:p>
        </w:tc>
        <w:tc>
          <w:tcPr>
            <w:tcW w:w="993" w:type="dxa"/>
            <w:tcBorders>
              <w:top w:val="dashed" w:sz="4" w:space="0" w:color="auto"/>
              <w:left w:val="single" w:sz="4" w:space="0" w:color="000000"/>
              <w:bottom w:val="dashed" w:sz="4" w:space="0" w:color="auto"/>
            </w:tcBorders>
            <w:vAlign w:val="center"/>
          </w:tcPr>
          <w:p w14:paraId="26AA361F"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6AEAF78F" w14:textId="77777777" w:rsidR="00E26F2A" w:rsidRPr="00CF48B0" w:rsidRDefault="00B56AAD">
            <w:pPr>
              <w:suppressAutoHyphens/>
              <w:kinsoku w:val="0"/>
              <w:autoSpaceDE w:val="0"/>
              <w:autoSpaceDN w:val="0"/>
              <w:spacing w:line="300" w:lineRule="exact"/>
              <w:jc w:val="left"/>
            </w:pPr>
            <w:r w:rsidRPr="00CF48B0">
              <w:rPr>
                <w:rFonts w:hint="eastAsia"/>
              </w:rPr>
              <w:t>一級：</w:t>
            </w:r>
            <w:r w:rsidRPr="00CF48B0">
              <w:t>2/3</w:t>
            </w:r>
          </w:p>
          <w:p w14:paraId="532820E9" w14:textId="77777777" w:rsidR="00E26F2A" w:rsidRPr="00CF48B0" w:rsidRDefault="00B56AAD">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45835D24"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right w:val="single" w:sz="4" w:space="0" w:color="000000"/>
            </w:tcBorders>
            <w:vAlign w:val="center"/>
          </w:tcPr>
          <w:p w14:paraId="5B990764" w14:textId="77777777" w:rsidR="00E26F2A" w:rsidRPr="00CF48B0" w:rsidRDefault="00B56AAD">
            <w:pPr>
              <w:suppressAutoHyphens/>
              <w:kinsoku w:val="0"/>
              <w:wordWrap w:val="0"/>
              <w:autoSpaceDE w:val="0"/>
              <w:autoSpaceDN w:val="0"/>
              <w:spacing w:line="300" w:lineRule="exact"/>
              <w:jc w:val="center"/>
            </w:pPr>
            <w:r w:rsidRPr="00CF48B0">
              <w:t>6/10</w:t>
            </w:r>
          </w:p>
        </w:tc>
        <w:tc>
          <w:tcPr>
            <w:tcW w:w="1010" w:type="dxa"/>
            <w:gridSpan w:val="2"/>
            <w:tcBorders>
              <w:top w:val="dashed" w:sz="4" w:space="0" w:color="auto"/>
              <w:left w:val="single" w:sz="4" w:space="0" w:color="000000"/>
              <w:bottom w:val="dashed" w:sz="4" w:space="0" w:color="auto"/>
            </w:tcBorders>
            <w:vAlign w:val="center"/>
          </w:tcPr>
          <w:p w14:paraId="18BD74F3" w14:textId="77777777" w:rsidR="00E26F2A" w:rsidRPr="00CF48B0" w:rsidRDefault="00B56AAD">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373C5E27"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3960450A" w14:textId="77777777">
        <w:trPr>
          <w:trHeight w:val="567"/>
        </w:trPr>
        <w:tc>
          <w:tcPr>
            <w:tcW w:w="574" w:type="dxa"/>
            <w:vMerge/>
            <w:tcBorders>
              <w:top w:val="nil"/>
              <w:left w:val="single" w:sz="4" w:space="0" w:color="000000"/>
              <w:right w:val="dashed" w:sz="4" w:space="0" w:color="auto"/>
            </w:tcBorders>
            <w:vAlign w:val="center"/>
          </w:tcPr>
          <w:p w14:paraId="46ED6EF8"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1DC70938" w14:textId="77777777" w:rsidR="00E26F2A" w:rsidRPr="00CF48B0" w:rsidRDefault="00B56AAD">
            <w:pPr>
              <w:suppressAutoHyphens/>
              <w:kinsoku w:val="0"/>
              <w:autoSpaceDE w:val="0"/>
              <w:autoSpaceDN w:val="0"/>
              <w:spacing w:line="300" w:lineRule="exact"/>
            </w:pPr>
            <w:r w:rsidRPr="00CF48B0">
              <w:rPr>
                <w:rFonts w:hint="eastAsia"/>
              </w:rPr>
              <w:t>②</w:t>
            </w:r>
          </w:p>
          <w:p w14:paraId="77B97D1C" w14:textId="77777777" w:rsidR="00E26F2A" w:rsidRPr="00CF48B0" w:rsidRDefault="00B56AAD">
            <w:pPr>
              <w:suppressAutoHyphens/>
              <w:kinsoku w:val="0"/>
              <w:autoSpaceDE w:val="0"/>
              <w:autoSpaceDN w:val="0"/>
              <w:spacing w:line="300" w:lineRule="exact"/>
            </w:pPr>
            <w:r w:rsidRPr="00CF48B0">
              <w:rPr>
                <w:rFonts w:hint="eastAsia"/>
              </w:rPr>
              <w:t>一級河川</w:t>
            </w:r>
          </w:p>
          <w:p w14:paraId="22019E39" w14:textId="77777777" w:rsidR="00E26F2A" w:rsidRPr="00CF48B0" w:rsidRDefault="00B56AAD">
            <w:pPr>
              <w:suppressAutoHyphens/>
              <w:kinsoku w:val="0"/>
              <w:autoSpaceDE w:val="0"/>
              <w:autoSpaceDN w:val="0"/>
              <w:spacing w:line="300" w:lineRule="exact"/>
            </w:pPr>
            <w:r w:rsidRPr="00CF48B0">
              <w:rPr>
                <w:rFonts w:hint="eastAsia"/>
              </w:rPr>
              <w:t>二級河川</w:t>
            </w:r>
          </w:p>
        </w:tc>
        <w:tc>
          <w:tcPr>
            <w:tcW w:w="993" w:type="dxa"/>
            <w:tcBorders>
              <w:top w:val="dashed" w:sz="4" w:space="0" w:color="auto"/>
              <w:left w:val="single" w:sz="4" w:space="0" w:color="000000"/>
              <w:bottom w:val="dashed" w:sz="4" w:space="0" w:color="auto"/>
            </w:tcBorders>
            <w:vAlign w:val="center"/>
          </w:tcPr>
          <w:p w14:paraId="331FBEB5"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63E402F6" w14:textId="77777777" w:rsidR="00E26F2A" w:rsidRPr="00CF48B0" w:rsidRDefault="00B56AAD">
            <w:pPr>
              <w:suppressAutoHyphens/>
              <w:kinsoku w:val="0"/>
              <w:autoSpaceDE w:val="0"/>
              <w:autoSpaceDN w:val="0"/>
              <w:spacing w:line="300" w:lineRule="exact"/>
              <w:jc w:val="left"/>
            </w:pPr>
            <w:r w:rsidRPr="00CF48B0">
              <w:rPr>
                <w:rFonts w:hint="eastAsia"/>
              </w:rPr>
              <w:t>一級：</w:t>
            </w:r>
            <w:r w:rsidRPr="00CF48B0">
              <w:t>2/3</w:t>
            </w:r>
          </w:p>
          <w:p w14:paraId="3D529612" w14:textId="77777777" w:rsidR="00E26F2A" w:rsidRPr="00CF48B0" w:rsidRDefault="00B56AAD">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2454104D"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right w:val="single" w:sz="4" w:space="0" w:color="000000"/>
            </w:tcBorders>
            <w:vAlign w:val="center"/>
          </w:tcPr>
          <w:p w14:paraId="480212B1" w14:textId="77777777" w:rsidR="00E26F2A" w:rsidRPr="00CF48B0" w:rsidRDefault="00B56AAD">
            <w:pPr>
              <w:suppressAutoHyphens/>
              <w:kinsoku w:val="0"/>
              <w:wordWrap w:val="0"/>
              <w:autoSpaceDE w:val="0"/>
              <w:autoSpaceDN w:val="0"/>
              <w:spacing w:line="300" w:lineRule="exact"/>
              <w:jc w:val="center"/>
            </w:pPr>
            <w:r w:rsidRPr="00CF48B0">
              <w:t>6/10</w:t>
            </w:r>
          </w:p>
        </w:tc>
        <w:tc>
          <w:tcPr>
            <w:tcW w:w="1010" w:type="dxa"/>
            <w:gridSpan w:val="2"/>
            <w:tcBorders>
              <w:top w:val="dashed" w:sz="4" w:space="0" w:color="auto"/>
              <w:left w:val="single" w:sz="4" w:space="0" w:color="000000"/>
              <w:bottom w:val="dashed" w:sz="4" w:space="0" w:color="auto"/>
            </w:tcBorders>
            <w:vAlign w:val="center"/>
          </w:tcPr>
          <w:p w14:paraId="1293FD66" w14:textId="77777777" w:rsidR="00E26F2A" w:rsidRPr="00CF48B0" w:rsidRDefault="00B56AAD">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526CF783"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2266171C" w14:textId="77777777">
        <w:trPr>
          <w:trHeight w:val="567"/>
        </w:trPr>
        <w:tc>
          <w:tcPr>
            <w:tcW w:w="574" w:type="dxa"/>
            <w:vMerge/>
            <w:tcBorders>
              <w:top w:val="nil"/>
              <w:left w:val="single" w:sz="4" w:space="0" w:color="000000"/>
              <w:right w:val="dashed" w:sz="4" w:space="0" w:color="auto"/>
            </w:tcBorders>
            <w:vAlign w:val="center"/>
          </w:tcPr>
          <w:p w14:paraId="3D45726A"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2C4327EC" w14:textId="77777777" w:rsidR="00E26F2A" w:rsidRPr="00CF48B0" w:rsidRDefault="00B56AAD">
            <w:pPr>
              <w:suppressAutoHyphens/>
              <w:kinsoku w:val="0"/>
              <w:autoSpaceDE w:val="0"/>
              <w:autoSpaceDN w:val="0"/>
              <w:spacing w:line="300" w:lineRule="exact"/>
            </w:pPr>
            <w:r w:rsidRPr="00CF48B0">
              <w:rPr>
                <w:rFonts w:hint="eastAsia"/>
              </w:rPr>
              <w:t>②</w:t>
            </w:r>
          </w:p>
          <w:p w14:paraId="275F534A" w14:textId="77777777" w:rsidR="00E26F2A" w:rsidRPr="00CF48B0" w:rsidRDefault="00B56AAD">
            <w:pPr>
              <w:suppressAutoHyphens/>
              <w:kinsoku w:val="0"/>
              <w:autoSpaceDE w:val="0"/>
              <w:autoSpaceDN w:val="0"/>
              <w:spacing w:line="300" w:lineRule="exact"/>
            </w:pPr>
            <w:r w:rsidRPr="00CF48B0">
              <w:rPr>
                <w:rFonts w:hint="eastAsia"/>
              </w:rPr>
              <w:t>準用河川</w:t>
            </w:r>
          </w:p>
        </w:tc>
        <w:tc>
          <w:tcPr>
            <w:tcW w:w="5547" w:type="dxa"/>
            <w:gridSpan w:val="11"/>
            <w:tcBorders>
              <w:top w:val="dashed" w:sz="4" w:space="0" w:color="auto"/>
              <w:left w:val="single" w:sz="4" w:space="0" w:color="000000"/>
              <w:bottom w:val="dashed" w:sz="4" w:space="0" w:color="auto"/>
            </w:tcBorders>
            <w:vAlign w:val="center"/>
          </w:tcPr>
          <w:p w14:paraId="0F0B0D76" w14:textId="77777777" w:rsidR="00E26F2A" w:rsidRPr="00CF48B0" w:rsidRDefault="00B56AAD">
            <w:pPr>
              <w:suppressAutoHyphens/>
              <w:kinsoku w:val="0"/>
              <w:wordWrap w:val="0"/>
              <w:autoSpaceDE w:val="0"/>
              <w:autoSpaceDN w:val="0"/>
              <w:spacing w:line="300" w:lineRule="exact"/>
              <w:jc w:val="center"/>
            </w:pPr>
            <w:r w:rsidRPr="00CF48B0">
              <w:t>1/3</w:t>
            </w:r>
          </w:p>
        </w:tc>
        <w:tc>
          <w:tcPr>
            <w:tcW w:w="1842" w:type="dxa"/>
            <w:tcBorders>
              <w:top w:val="dashed" w:sz="4" w:space="0" w:color="auto"/>
              <w:bottom w:val="dashed" w:sz="4" w:space="0" w:color="auto"/>
              <w:right w:val="single" w:sz="4" w:space="0" w:color="000000"/>
            </w:tcBorders>
            <w:vAlign w:val="center"/>
          </w:tcPr>
          <w:p w14:paraId="36101799"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544A8BFC" w14:textId="77777777">
        <w:trPr>
          <w:trHeight w:val="567"/>
        </w:trPr>
        <w:tc>
          <w:tcPr>
            <w:tcW w:w="574" w:type="dxa"/>
            <w:vMerge/>
            <w:tcBorders>
              <w:top w:val="nil"/>
              <w:left w:val="single" w:sz="4" w:space="0" w:color="000000"/>
              <w:right w:val="dashed" w:sz="4" w:space="0" w:color="auto"/>
            </w:tcBorders>
            <w:vAlign w:val="center"/>
          </w:tcPr>
          <w:p w14:paraId="41914E6F"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right w:val="single" w:sz="4" w:space="0" w:color="000000"/>
            </w:tcBorders>
            <w:vAlign w:val="center"/>
          </w:tcPr>
          <w:p w14:paraId="7E7ADA2D" w14:textId="77777777" w:rsidR="00E26F2A" w:rsidRPr="00CF48B0" w:rsidRDefault="00B56AAD">
            <w:pPr>
              <w:suppressAutoHyphens/>
              <w:kinsoku w:val="0"/>
              <w:autoSpaceDE w:val="0"/>
              <w:autoSpaceDN w:val="0"/>
              <w:spacing w:line="300" w:lineRule="exact"/>
            </w:pPr>
            <w:r w:rsidRPr="00CF48B0">
              <w:rPr>
                <w:rFonts w:hint="eastAsia"/>
              </w:rPr>
              <w:t>③</w:t>
            </w:r>
          </w:p>
        </w:tc>
        <w:tc>
          <w:tcPr>
            <w:tcW w:w="5547" w:type="dxa"/>
            <w:gridSpan w:val="11"/>
            <w:tcBorders>
              <w:top w:val="dashed" w:sz="4" w:space="0" w:color="auto"/>
              <w:left w:val="single" w:sz="4" w:space="0" w:color="000000"/>
            </w:tcBorders>
            <w:vAlign w:val="center"/>
          </w:tcPr>
          <w:p w14:paraId="4A10F917" w14:textId="77777777" w:rsidR="00E26F2A" w:rsidRPr="00CF48B0" w:rsidRDefault="00B56AAD">
            <w:pPr>
              <w:suppressAutoHyphens/>
              <w:kinsoku w:val="0"/>
              <w:wordWrap w:val="0"/>
              <w:autoSpaceDE w:val="0"/>
              <w:autoSpaceDN w:val="0"/>
              <w:spacing w:line="300" w:lineRule="exact"/>
              <w:jc w:val="center"/>
            </w:pPr>
            <w:r w:rsidRPr="00CF48B0">
              <w:t>1/3</w:t>
            </w:r>
          </w:p>
        </w:tc>
        <w:tc>
          <w:tcPr>
            <w:tcW w:w="1842" w:type="dxa"/>
            <w:tcBorders>
              <w:top w:val="dashed" w:sz="4" w:space="0" w:color="auto"/>
              <w:right w:val="single" w:sz="4" w:space="0" w:color="000000"/>
            </w:tcBorders>
            <w:vAlign w:val="center"/>
          </w:tcPr>
          <w:p w14:paraId="0830D43B"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17D1EA9B" w14:textId="77777777">
        <w:trPr>
          <w:trHeight w:val="567"/>
        </w:trPr>
        <w:tc>
          <w:tcPr>
            <w:tcW w:w="2137" w:type="dxa"/>
            <w:gridSpan w:val="2"/>
            <w:tcBorders>
              <w:left w:val="single" w:sz="4" w:space="0" w:color="000000"/>
              <w:right w:val="single" w:sz="4" w:space="0" w:color="000000"/>
            </w:tcBorders>
            <w:vAlign w:val="center"/>
          </w:tcPr>
          <w:p w14:paraId="4AE9375C" w14:textId="77777777" w:rsidR="00E26F2A" w:rsidRPr="00CF48B0" w:rsidRDefault="00B56AAD">
            <w:pPr>
              <w:suppressAutoHyphens/>
              <w:kinsoku w:val="0"/>
              <w:wordWrap w:val="0"/>
              <w:autoSpaceDE w:val="0"/>
              <w:autoSpaceDN w:val="0"/>
              <w:spacing w:line="300" w:lineRule="exact"/>
            </w:pPr>
            <w:r w:rsidRPr="00CF48B0">
              <w:rPr>
                <w:rFonts w:hint="eastAsia"/>
              </w:rPr>
              <w:t>洪水氾濫域減災対策事業</w:t>
            </w:r>
          </w:p>
        </w:tc>
        <w:tc>
          <w:tcPr>
            <w:tcW w:w="5547" w:type="dxa"/>
            <w:gridSpan w:val="11"/>
            <w:tcBorders>
              <w:left w:val="single" w:sz="4" w:space="0" w:color="000000"/>
            </w:tcBorders>
            <w:vAlign w:val="center"/>
          </w:tcPr>
          <w:p w14:paraId="6FFDA514" w14:textId="77777777" w:rsidR="00E26F2A" w:rsidRPr="00CF48B0" w:rsidRDefault="00B56AAD">
            <w:pPr>
              <w:suppressAutoHyphens/>
              <w:kinsoku w:val="0"/>
              <w:wordWrap w:val="0"/>
              <w:autoSpaceDE w:val="0"/>
              <w:autoSpaceDN w:val="0"/>
              <w:spacing w:line="300" w:lineRule="exact"/>
              <w:jc w:val="center"/>
            </w:pPr>
            <w:r w:rsidRPr="00CF48B0">
              <w:t>1/3</w:t>
            </w:r>
            <w:r w:rsidRPr="00CF48B0">
              <w:rPr>
                <w:rFonts w:hint="eastAsia"/>
                <w:sz w:val="16"/>
              </w:rPr>
              <w:t>（都道府県が市町村に対し事業費の</w:t>
            </w:r>
            <w:r w:rsidRPr="00CF48B0">
              <w:rPr>
                <w:sz w:val="16"/>
              </w:rPr>
              <w:t>1/3</w:t>
            </w:r>
            <w:r w:rsidRPr="00CF48B0">
              <w:rPr>
                <w:rFonts w:hint="eastAsia"/>
                <w:sz w:val="16"/>
              </w:rPr>
              <w:t>を負担する場合に限る。）</w:t>
            </w:r>
          </w:p>
        </w:tc>
        <w:tc>
          <w:tcPr>
            <w:tcW w:w="1842" w:type="dxa"/>
            <w:tcBorders>
              <w:right w:val="single" w:sz="4" w:space="0" w:color="000000"/>
            </w:tcBorders>
            <w:vAlign w:val="center"/>
          </w:tcPr>
          <w:p w14:paraId="70B2D63E"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38580399" w14:textId="77777777">
        <w:trPr>
          <w:trHeight w:val="567"/>
        </w:trPr>
        <w:tc>
          <w:tcPr>
            <w:tcW w:w="2137" w:type="dxa"/>
            <w:gridSpan w:val="2"/>
            <w:tcBorders>
              <w:left w:val="single" w:sz="4" w:space="0" w:color="000000"/>
              <w:right w:val="single" w:sz="4" w:space="0" w:color="000000"/>
            </w:tcBorders>
            <w:vAlign w:val="center"/>
          </w:tcPr>
          <w:p w14:paraId="6B220D4E" w14:textId="77777777" w:rsidR="00E26F2A" w:rsidRPr="00CF48B0" w:rsidRDefault="00B56AAD">
            <w:pPr>
              <w:suppressAutoHyphens/>
              <w:kinsoku w:val="0"/>
              <w:wordWrap w:val="0"/>
              <w:autoSpaceDE w:val="0"/>
              <w:autoSpaceDN w:val="0"/>
              <w:spacing w:line="300" w:lineRule="exact"/>
            </w:pPr>
            <w:r w:rsidRPr="00CF48B0">
              <w:rPr>
                <w:rFonts w:hint="eastAsia"/>
              </w:rPr>
              <w:t>砂防事業</w:t>
            </w:r>
          </w:p>
        </w:tc>
        <w:tc>
          <w:tcPr>
            <w:tcW w:w="993" w:type="dxa"/>
            <w:tcBorders>
              <w:left w:val="single" w:sz="4" w:space="0" w:color="000000"/>
              <w:right w:val="single" w:sz="4" w:space="0" w:color="000000"/>
            </w:tcBorders>
            <w:vAlign w:val="center"/>
          </w:tcPr>
          <w:p w14:paraId="146550BD" w14:textId="77777777" w:rsidR="00E26F2A" w:rsidRPr="00CF48B0" w:rsidRDefault="00B56AAD">
            <w:pPr>
              <w:suppressAutoHyphens/>
              <w:kinsoku w:val="0"/>
              <w:wordWrap w:val="0"/>
              <w:autoSpaceDE w:val="0"/>
              <w:autoSpaceDN w:val="0"/>
              <w:spacing w:line="300" w:lineRule="exact"/>
              <w:jc w:val="center"/>
            </w:pPr>
            <w:r w:rsidRPr="00CF48B0">
              <w:t>1/2</w:t>
            </w:r>
          </w:p>
        </w:tc>
        <w:tc>
          <w:tcPr>
            <w:tcW w:w="1590" w:type="dxa"/>
            <w:gridSpan w:val="4"/>
            <w:tcBorders>
              <w:left w:val="single" w:sz="4" w:space="0" w:color="000000"/>
              <w:right w:val="single" w:sz="4" w:space="0" w:color="000000"/>
            </w:tcBorders>
            <w:vAlign w:val="center"/>
          </w:tcPr>
          <w:p w14:paraId="0DD72F9D"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3"/>
            <w:tcBorders>
              <w:left w:val="single" w:sz="4" w:space="0" w:color="000000"/>
              <w:right w:val="single" w:sz="4" w:space="0" w:color="000000"/>
            </w:tcBorders>
            <w:vAlign w:val="center"/>
          </w:tcPr>
          <w:p w14:paraId="134A626B"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27AE682E" w14:textId="77777777" w:rsidR="00E26F2A" w:rsidRPr="00CF48B0" w:rsidRDefault="00B56AAD">
            <w:pPr>
              <w:suppressAutoHyphens/>
              <w:kinsoku w:val="0"/>
              <w:wordWrap w:val="0"/>
              <w:autoSpaceDE w:val="0"/>
              <w:autoSpaceDN w:val="0"/>
              <w:spacing w:line="300" w:lineRule="exact"/>
              <w:jc w:val="center"/>
            </w:pPr>
            <w:r w:rsidRPr="00CF48B0">
              <w:t>2/3</w:t>
            </w:r>
          </w:p>
        </w:tc>
        <w:tc>
          <w:tcPr>
            <w:tcW w:w="944" w:type="dxa"/>
            <w:tcBorders>
              <w:left w:val="single" w:sz="4" w:space="0" w:color="000000"/>
            </w:tcBorders>
            <w:vAlign w:val="center"/>
          </w:tcPr>
          <w:p w14:paraId="68DF8739"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62537FBB"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1C8F72BA" w14:textId="77777777">
        <w:trPr>
          <w:trHeight w:val="567"/>
        </w:trPr>
        <w:tc>
          <w:tcPr>
            <w:tcW w:w="2137" w:type="dxa"/>
            <w:gridSpan w:val="2"/>
            <w:tcBorders>
              <w:left w:val="single" w:sz="4" w:space="0" w:color="000000"/>
              <w:right w:val="single" w:sz="4" w:space="0" w:color="000000"/>
            </w:tcBorders>
            <w:vAlign w:val="center"/>
          </w:tcPr>
          <w:p w14:paraId="238ED62E" w14:textId="77777777" w:rsidR="00E26F2A" w:rsidRPr="00CF48B0" w:rsidRDefault="00B56AAD">
            <w:pPr>
              <w:suppressAutoHyphens/>
              <w:kinsoku w:val="0"/>
              <w:wordWrap w:val="0"/>
              <w:autoSpaceDE w:val="0"/>
              <w:autoSpaceDN w:val="0"/>
              <w:spacing w:line="300" w:lineRule="exact"/>
            </w:pPr>
            <w:r w:rsidRPr="00CF48B0">
              <w:rPr>
                <w:rFonts w:hint="eastAsia"/>
              </w:rPr>
              <w:t>地すべり対策事業</w:t>
            </w:r>
          </w:p>
        </w:tc>
        <w:tc>
          <w:tcPr>
            <w:tcW w:w="993" w:type="dxa"/>
            <w:tcBorders>
              <w:left w:val="single" w:sz="4" w:space="0" w:color="000000"/>
              <w:right w:val="single" w:sz="4" w:space="0" w:color="000000"/>
            </w:tcBorders>
            <w:vAlign w:val="center"/>
          </w:tcPr>
          <w:p w14:paraId="39BB7522" w14:textId="77777777" w:rsidR="00E26F2A" w:rsidRPr="00CF48B0" w:rsidRDefault="00B56AAD">
            <w:pPr>
              <w:suppressAutoHyphens/>
              <w:kinsoku w:val="0"/>
              <w:wordWrap w:val="0"/>
              <w:autoSpaceDE w:val="0"/>
              <w:autoSpaceDN w:val="0"/>
              <w:spacing w:line="300" w:lineRule="exact"/>
              <w:jc w:val="center"/>
            </w:pPr>
            <w:r w:rsidRPr="00CF48B0">
              <w:t>1/2</w:t>
            </w:r>
          </w:p>
        </w:tc>
        <w:tc>
          <w:tcPr>
            <w:tcW w:w="1590" w:type="dxa"/>
            <w:gridSpan w:val="4"/>
            <w:tcBorders>
              <w:left w:val="single" w:sz="4" w:space="0" w:color="000000"/>
              <w:right w:val="single" w:sz="4" w:space="0" w:color="000000"/>
            </w:tcBorders>
            <w:vAlign w:val="center"/>
          </w:tcPr>
          <w:p w14:paraId="67896BB2"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3"/>
            <w:tcBorders>
              <w:left w:val="single" w:sz="4" w:space="0" w:color="000000"/>
              <w:right w:val="single" w:sz="4" w:space="0" w:color="000000"/>
            </w:tcBorders>
            <w:vAlign w:val="center"/>
          </w:tcPr>
          <w:p w14:paraId="1DF57D68"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6DD8CE47" w14:textId="77777777" w:rsidR="00E26F2A" w:rsidRPr="00CF48B0" w:rsidRDefault="00B56AAD">
            <w:pPr>
              <w:suppressAutoHyphens/>
              <w:kinsoku w:val="0"/>
              <w:wordWrap w:val="0"/>
              <w:autoSpaceDE w:val="0"/>
              <w:autoSpaceDN w:val="0"/>
              <w:spacing w:line="300" w:lineRule="exact"/>
              <w:jc w:val="center"/>
            </w:pPr>
            <w:r w:rsidRPr="00CF48B0">
              <w:t>2/3</w:t>
            </w:r>
          </w:p>
        </w:tc>
        <w:tc>
          <w:tcPr>
            <w:tcW w:w="944" w:type="dxa"/>
            <w:tcBorders>
              <w:left w:val="single" w:sz="4" w:space="0" w:color="000000"/>
            </w:tcBorders>
            <w:vAlign w:val="center"/>
          </w:tcPr>
          <w:p w14:paraId="316E6F48"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74AFEFCD"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75A5F70E" w14:textId="77777777">
        <w:trPr>
          <w:trHeight w:val="567"/>
        </w:trPr>
        <w:tc>
          <w:tcPr>
            <w:tcW w:w="2137" w:type="dxa"/>
            <w:gridSpan w:val="2"/>
            <w:tcBorders>
              <w:left w:val="single" w:sz="4" w:space="0" w:color="000000"/>
              <w:right w:val="single" w:sz="4" w:space="0" w:color="000000"/>
            </w:tcBorders>
            <w:vAlign w:val="center"/>
          </w:tcPr>
          <w:p w14:paraId="463108BC" w14:textId="77777777" w:rsidR="00E26F2A" w:rsidRPr="00CF48B0" w:rsidRDefault="00B56AAD">
            <w:pPr>
              <w:suppressAutoHyphens/>
              <w:kinsoku w:val="0"/>
              <w:wordWrap w:val="0"/>
              <w:autoSpaceDE w:val="0"/>
              <w:autoSpaceDN w:val="0"/>
              <w:spacing w:line="300" w:lineRule="exact"/>
            </w:pPr>
            <w:r w:rsidRPr="00CF48B0">
              <w:rPr>
                <w:rFonts w:hint="eastAsia"/>
              </w:rPr>
              <w:t>急傾斜地崩壊対策事業</w:t>
            </w:r>
          </w:p>
        </w:tc>
        <w:tc>
          <w:tcPr>
            <w:tcW w:w="4603" w:type="dxa"/>
            <w:gridSpan w:val="10"/>
            <w:tcBorders>
              <w:left w:val="single" w:sz="4" w:space="0" w:color="000000"/>
              <w:right w:val="single" w:sz="4" w:space="0" w:color="000000"/>
            </w:tcBorders>
            <w:vAlign w:val="center"/>
          </w:tcPr>
          <w:p w14:paraId="6228F2DB" w14:textId="77777777" w:rsidR="00E26F2A" w:rsidRPr="00CF48B0" w:rsidRDefault="00B56AAD">
            <w:pPr>
              <w:suppressAutoHyphens/>
              <w:kinsoku w:val="0"/>
              <w:wordWrap w:val="0"/>
              <w:autoSpaceDE w:val="0"/>
              <w:autoSpaceDN w:val="0"/>
              <w:spacing w:line="300" w:lineRule="exact"/>
              <w:jc w:val="center"/>
            </w:pPr>
            <w:r w:rsidRPr="00CF48B0">
              <w:t>1/2</w:t>
            </w:r>
          </w:p>
        </w:tc>
        <w:tc>
          <w:tcPr>
            <w:tcW w:w="944" w:type="dxa"/>
            <w:tcBorders>
              <w:left w:val="single" w:sz="4" w:space="0" w:color="000000"/>
            </w:tcBorders>
            <w:vAlign w:val="center"/>
          </w:tcPr>
          <w:p w14:paraId="57F99E3D"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1E386C78"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6DE5B4A8" w14:textId="77777777">
        <w:trPr>
          <w:trHeight w:val="567"/>
        </w:trPr>
        <w:tc>
          <w:tcPr>
            <w:tcW w:w="2137" w:type="dxa"/>
            <w:gridSpan w:val="2"/>
            <w:tcBorders>
              <w:left w:val="single" w:sz="4" w:space="0" w:color="000000"/>
              <w:right w:val="single" w:sz="4" w:space="0" w:color="000000"/>
            </w:tcBorders>
            <w:vAlign w:val="center"/>
          </w:tcPr>
          <w:p w14:paraId="7B03CE84" w14:textId="77777777" w:rsidR="00E26F2A" w:rsidRPr="00CF48B0" w:rsidRDefault="00B56AAD">
            <w:pPr>
              <w:suppressAutoHyphens/>
              <w:kinsoku w:val="0"/>
              <w:wordWrap w:val="0"/>
              <w:autoSpaceDE w:val="0"/>
              <w:autoSpaceDN w:val="0"/>
              <w:spacing w:line="300" w:lineRule="exact"/>
            </w:pPr>
            <w:r w:rsidRPr="00CF48B0">
              <w:rPr>
                <w:rFonts w:hint="eastAsia"/>
              </w:rPr>
              <w:t>雪崩対策事業</w:t>
            </w:r>
          </w:p>
        </w:tc>
        <w:tc>
          <w:tcPr>
            <w:tcW w:w="3593" w:type="dxa"/>
            <w:gridSpan w:val="8"/>
            <w:tcBorders>
              <w:left w:val="single" w:sz="4" w:space="0" w:color="000000"/>
              <w:right w:val="single" w:sz="4" w:space="0" w:color="000000"/>
            </w:tcBorders>
            <w:vAlign w:val="center"/>
          </w:tcPr>
          <w:p w14:paraId="5C1696A9"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2"/>
            <w:tcBorders>
              <w:left w:val="single" w:sz="4" w:space="0" w:color="000000"/>
              <w:right w:val="single" w:sz="4" w:space="0" w:color="000000"/>
            </w:tcBorders>
            <w:vAlign w:val="center"/>
          </w:tcPr>
          <w:p w14:paraId="699EC335"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944" w:type="dxa"/>
            <w:tcBorders>
              <w:left w:val="single" w:sz="4" w:space="0" w:color="000000"/>
            </w:tcBorders>
            <w:vAlign w:val="center"/>
          </w:tcPr>
          <w:p w14:paraId="0AB3C517"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2D9CA7FF"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09399381" w14:textId="77777777">
        <w:trPr>
          <w:trHeight w:val="567"/>
        </w:trPr>
        <w:tc>
          <w:tcPr>
            <w:tcW w:w="2137" w:type="dxa"/>
            <w:gridSpan w:val="2"/>
            <w:tcBorders>
              <w:left w:val="single" w:sz="4" w:space="0" w:color="000000"/>
              <w:right w:val="single" w:sz="4" w:space="0" w:color="000000"/>
            </w:tcBorders>
            <w:vAlign w:val="center"/>
          </w:tcPr>
          <w:p w14:paraId="1A6BF59B" w14:textId="77777777" w:rsidR="00E26F2A" w:rsidRPr="00CF48B0" w:rsidRDefault="00B56AAD">
            <w:pPr>
              <w:suppressAutoHyphens/>
              <w:kinsoku w:val="0"/>
              <w:wordWrap w:val="0"/>
              <w:autoSpaceDE w:val="0"/>
              <w:autoSpaceDN w:val="0"/>
              <w:spacing w:line="300" w:lineRule="exact"/>
            </w:pPr>
            <w:r w:rsidRPr="00CF48B0">
              <w:rPr>
                <w:rFonts w:hint="eastAsia"/>
              </w:rPr>
              <w:t>土砂</w:t>
            </w:r>
            <w:r w:rsidRPr="00CF48B0">
              <w:t>・洪水氾濫対策のための計画の策定又は変更</w:t>
            </w:r>
          </w:p>
        </w:tc>
        <w:tc>
          <w:tcPr>
            <w:tcW w:w="1150" w:type="dxa"/>
            <w:gridSpan w:val="2"/>
            <w:tcBorders>
              <w:left w:val="single" w:sz="4" w:space="0" w:color="000000"/>
              <w:right w:val="single" w:sz="4" w:space="0" w:color="000000"/>
            </w:tcBorders>
            <w:vAlign w:val="center"/>
          </w:tcPr>
          <w:p w14:paraId="3ABA02F1" w14:textId="77777777" w:rsidR="00E26F2A" w:rsidRPr="00CF48B0" w:rsidRDefault="00B56AAD">
            <w:pPr>
              <w:suppressAutoHyphens/>
              <w:kinsoku w:val="0"/>
              <w:wordWrap w:val="0"/>
              <w:autoSpaceDE w:val="0"/>
              <w:autoSpaceDN w:val="0"/>
              <w:spacing w:line="300" w:lineRule="exact"/>
              <w:jc w:val="center"/>
            </w:pPr>
            <w:r w:rsidRPr="00CF48B0">
              <w:t>1/2</w:t>
            </w:r>
          </w:p>
        </w:tc>
        <w:tc>
          <w:tcPr>
            <w:tcW w:w="1151" w:type="dxa"/>
            <w:tcBorders>
              <w:left w:val="single" w:sz="4" w:space="0" w:color="000000"/>
              <w:right w:val="single" w:sz="4" w:space="0" w:color="000000"/>
            </w:tcBorders>
            <w:vAlign w:val="center"/>
          </w:tcPr>
          <w:p w14:paraId="0D0FA3E8" w14:textId="77777777" w:rsidR="00E26F2A" w:rsidRPr="00CF48B0" w:rsidRDefault="00B56AAD">
            <w:pPr>
              <w:suppressAutoHyphens/>
              <w:kinsoku w:val="0"/>
              <w:wordWrap w:val="0"/>
              <w:autoSpaceDE w:val="0"/>
              <w:autoSpaceDN w:val="0"/>
              <w:spacing w:line="300" w:lineRule="exact"/>
              <w:jc w:val="center"/>
            </w:pPr>
            <w:r w:rsidRPr="00CF48B0">
              <w:t>1/2</w:t>
            </w:r>
          </w:p>
        </w:tc>
        <w:tc>
          <w:tcPr>
            <w:tcW w:w="1151" w:type="dxa"/>
            <w:gridSpan w:val="3"/>
            <w:tcBorders>
              <w:left w:val="single" w:sz="4" w:space="0" w:color="000000"/>
              <w:right w:val="single" w:sz="4" w:space="0" w:color="000000"/>
            </w:tcBorders>
            <w:vAlign w:val="center"/>
          </w:tcPr>
          <w:p w14:paraId="2C0FB248" w14:textId="77777777" w:rsidR="00E26F2A" w:rsidRPr="00CF48B0" w:rsidRDefault="00B56AAD">
            <w:pPr>
              <w:suppressAutoHyphens/>
              <w:kinsoku w:val="0"/>
              <w:wordWrap w:val="0"/>
              <w:autoSpaceDE w:val="0"/>
              <w:autoSpaceDN w:val="0"/>
              <w:spacing w:line="300" w:lineRule="exact"/>
              <w:jc w:val="center"/>
            </w:pPr>
            <w:r w:rsidRPr="00CF48B0">
              <w:t>1/2</w:t>
            </w:r>
          </w:p>
        </w:tc>
        <w:tc>
          <w:tcPr>
            <w:tcW w:w="1151" w:type="dxa"/>
            <w:gridSpan w:val="4"/>
            <w:tcBorders>
              <w:left w:val="single" w:sz="4" w:space="0" w:color="000000"/>
              <w:right w:val="single" w:sz="4" w:space="0" w:color="000000"/>
            </w:tcBorders>
            <w:vAlign w:val="center"/>
          </w:tcPr>
          <w:p w14:paraId="71373411" w14:textId="77777777" w:rsidR="00E26F2A" w:rsidRPr="00CF48B0" w:rsidRDefault="00B56AAD">
            <w:pPr>
              <w:suppressAutoHyphens/>
              <w:kinsoku w:val="0"/>
              <w:wordWrap w:val="0"/>
              <w:autoSpaceDE w:val="0"/>
              <w:autoSpaceDN w:val="0"/>
              <w:spacing w:line="300" w:lineRule="exact"/>
              <w:jc w:val="center"/>
            </w:pPr>
            <w:r w:rsidRPr="00CF48B0">
              <w:t>2/3</w:t>
            </w:r>
          </w:p>
        </w:tc>
        <w:tc>
          <w:tcPr>
            <w:tcW w:w="944" w:type="dxa"/>
            <w:tcBorders>
              <w:left w:val="single" w:sz="4" w:space="0" w:color="000000"/>
            </w:tcBorders>
            <w:vAlign w:val="center"/>
          </w:tcPr>
          <w:p w14:paraId="6DD56E0E"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right w:val="single" w:sz="4" w:space="0" w:color="000000"/>
            </w:tcBorders>
            <w:vAlign w:val="center"/>
          </w:tcPr>
          <w:p w14:paraId="2FEBEEEC"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0C5470EA" w14:textId="77777777">
        <w:trPr>
          <w:trHeight w:val="567"/>
        </w:trPr>
        <w:tc>
          <w:tcPr>
            <w:tcW w:w="9526" w:type="dxa"/>
            <w:gridSpan w:val="14"/>
            <w:tcBorders>
              <w:top w:val="single" w:sz="4" w:space="0" w:color="000000"/>
              <w:left w:val="single" w:sz="4" w:space="0" w:color="000000"/>
              <w:bottom w:val="nil"/>
              <w:right w:val="single" w:sz="4" w:space="0" w:color="000000"/>
            </w:tcBorders>
            <w:vAlign w:val="center"/>
          </w:tcPr>
          <w:p w14:paraId="00DC5F15" w14:textId="77777777" w:rsidR="00E26F2A" w:rsidRPr="00CF48B0" w:rsidRDefault="00B56AAD">
            <w:pPr>
              <w:suppressAutoHyphens/>
              <w:kinsoku w:val="0"/>
              <w:autoSpaceDE w:val="0"/>
              <w:autoSpaceDN w:val="0"/>
              <w:spacing w:line="300" w:lineRule="exact"/>
            </w:pPr>
            <w:r w:rsidRPr="00CF48B0">
              <w:rPr>
                <w:rFonts w:hint="eastAsia"/>
              </w:rPr>
              <w:t>情報基盤総合整備事業</w:t>
            </w:r>
          </w:p>
          <w:p w14:paraId="21386A58" w14:textId="77777777" w:rsidR="00E26F2A" w:rsidRPr="00CF48B0" w:rsidRDefault="00B56AAD">
            <w:pPr>
              <w:suppressAutoHyphens/>
              <w:kinsoku w:val="0"/>
              <w:wordWrap w:val="0"/>
              <w:autoSpaceDE w:val="0"/>
              <w:autoSpaceDN w:val="0"/>
              <w:spacing w:line="300" w:lineRule="exact"/>
              <w:jc w:val="left"/>
            </w:pPr>
            <w:r w:rsidRPr="00CF48B0">
              <w:rPr>
                <w:rFonts w:hint="eastAsia"/>
                <w:sz w:val="20"/>
              </w:rPr>
              <w:t>（情報基盤整備事業）</w:t>
            </w:r>
          </w:p>
        </w:tc>
      </w:tr>
      <w:tr w:rsidR="00CF48B0" w:rsidRPr="00CF48B0" w14:paraId="55B5807E" w14:textId="77777777">
        <w:trPr>
          <w:trHeight w:val="567"/>
        </w:trPr>
        <w:tc>
          <w:tcPr>
            <w:tcW w:w="574" w:type="dxa"/>
            <w:tcBorders>
              <w:top w:val="nil"/>
              <w:left w:val="single" w:sz="4" w:space="0" w:color="000000"/>
              <w:bottom w:val="nil"/>
              <w:right w:val="dashed" w:sz="4" w:space="0" w:color="auto"/>
            </w:tcBorders>
            <w:vAlign w:val="center"/>
          </w:tcPr>
          <w:p w14:paraId="1E7C6FCE"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26D9E2CE" w14:textId="384F9BF9" w:rsidR="00E26F2A" w:rsidRPr="00CF48B0" w:rsidRDefault="00B56AAD" w:rsidP="00BE4F33">
            <w:pPr>
              <w:suppressAutoHyphens/>
              <w:kinsoku w:val="0"/>
              <w:autoSpaceDE w:val="0"/>
              <w:autoSpaceDN w:val="0"/>
              <w:spacing w:line="300" w:lineRule="exact"/>
            </w:pPr>
            <w:r w:rsidRPr="00CF48B0">
              <w:rPr>
                <w:rFonts w:hint="eastAsia"/>
              </w:rPr>
              <w:t>河川</w:t>
            </w:r>
          </w:p>
        </w:tc>
        <w:tc>
          <w:tcPr>
            <w:tcW w:w="993" w:type="dxa"/>
            <w:tcBorders>
              <w:top w:val="dashed" w:sz="4" w:space="0" w:color="auto"/>
              <w:left w:val="single" w:sz="4" w:space="0" w:color="000000"/>
              <w:bottom w:val="dashed" w:sz="4" w:space="0" w:color="auto"/>
            </w:tcBorders>
            <w:vAlign w:val="center"/>
          </w:tcPr>
          <w:p w14:paraId="0FDEB412"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6DAECD59" w14:textId="77777777" w:rsidR="00E26F2A" w:rsidRPr="00CF48B0" w:rsidRDefault="00B56AAD">
            <w:pPr>
              <w:suppressAutoHyphens/>
              <w:kinsoku w:val="0"/>
              <w:autoSpaceDE w:val="0"/>
              <w:autoSpaceDN w:val="0"/>
              <w:spacing w:line="300" w:lineRule="exact"/>
              <w:jc w:val="left"/>
            </w:pPr>
            <w:r w:rsidRPr="00CF48B0">
              <w:rPr>
                <w:rFonts w:hint="eastAsia"/>
              </w:rPr>
              <w:t>一級：</w:t>
            </w:r>
            <w:r w:rsidRPr="00CF48B0">
              <w:t>2/3</w:t>
            </w:r>
          </w:p>
          <w:p w14:paraId="6608B75E" w14:textId="77777777" w:rsidR="00E26F2A" w:rsidRPr="00CF48B0" w:rsidRDefault="00B56AAD">
            <w:pPr>
              <w:suppressAutoHyphens/>
              <w:kinsoku w:val="0"/>
              <w:autoSpaceDE w:val="0"/>
              <w:autoSpaceDN w:val="0"/>
              <w:spacing w:line="300" w:lineRule="exact"/>
              <w:jc w:val="left"/>
            </w:pPr>
            <w:r w:rsidRPr="00CF48B0">
              <w:rPr>
                <w:rFonts w:hint="eastAsia"/>
              </w:rPr>
              <w:t>二級：</w:t>
            </w:r>
            <w:r w:rsidRPr="00CF48B0">
              <w:t>5.5/10</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776F8642"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0C7E8E83" w14:textId="77777777" w:rsidR="00E26F2A" w:rsidRPr="00CF48B0" w:rsidRDefault="00B56AAD">
            <w:pPr>
              <w:suppressAutoHyphens/>
              <w:kinsoku w:val="0"/>
              <w:wordWrap w:val="0"/>
              <w:autoSpaceDE w:val="0"/>
              <w:autoSpaceDN w:val="0"/>
              <w:spacing w:line="300" w:lineRule="exact"/>
              <w:jc w:val="center"/>
            </w:pPr>
            <w:r w:rsidRPr="00CF48B0">
              <w:t>6/10</w:t>
            </w:r>
          </w:p>
        </w:tc>
        <w:tc>
          <w:tcPr>
            <w:tcW w:w="1010" w:type="dxa"/>
            <w:gridSpan w:val="2"/>
            <w:tcBorders>
              <w:top w:val="dashed" w:sz="4" w:space="0" w:color="auto"/>
              <w:bottom w:val="dashed" w:sz="4" w:space="0" w:color="auto"/>
            </w:tcBorders>
            <w:vAlign w:val="center"/>
          </w:tcPr>
          <w:p w14:paraId="6E2DE6DE" w14:textId="77777777" w:rsidR="00E26F2A" w:rsidRPr="00CF48B0" w:rsidRDefault="00B56AAD">
            <w:pPr>
              <w:suppressAutoHyphens/>
              <w:kinsoku w:val="0"/>
              <w:wordWrap w:val="0"/>
              <w:autoSpaceDE w:val="0"/>
              <w:autoSpaceDN w:val="0"/>
              <w:spacing w:line="300" w:lineRule="exact"/>
              <w:jc w:val="center"/>
            </w:pPr>
            <w:r w:rsidRPr="00CF48B0">
              <w:t>9/10</w:t>
            </w:r>
          </w:p>
        </w:tc>
        <w:tc>
          <w:tcPr>
            <w:tcW w:w="1842" w:type="dxa"/>
            <w:tcBorders>
              <w:top w:val="dashed" w:sz="4" w:space="0" w:color="auto"/>
              <w:bottom w:val="dashed" w:sz="4" w:space="0" w:color="auto"/>
              <w:right w:val="single" w:sz="4" w:space="0" w:color="000000"/>
            </w:tcBorders>
            <w:vAlign w:val="center"/>
          </w:tcPr>
          <w:p w14:paraId="71FEC416"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73FA6195" w14:textId="77777777">
        <w:trPr>
          <w:trHeight w:val="567"/>
        </w:trPr>
        <w:tc>
          <w:tcPr>
            <w:tcW w:w="574" w:type="dxa"/>
            <w:tcBorders>
              <w:top w:val="nil"/>
              <w:left w:val="single" w:sz="4" w:space="0" w:color="000000"/>
              <w:bottom w:val="nil"/>
              <w:right w:val="dashed" w:sz="4" w:space="0" w:color="auto"/>
            </w:tcBorders>
            <w:vAlign w:val="center"/>
          </w:tcPr>
          <w:p w14:paraId="2F0F4F65"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7965A590" w14:textId="77777777" w:rsidR="00E26F2A" w:rsidRPr="00CF48B0" w:rsidRDefault="00B56AAD">
            <w:pPr>
              <w:suppressAutoHyphens/>
              <w:kinsoku w:val="0"/>
              <w:autoSpaceDE w:val="0"/>
              <w:autoSpaceDN w:val="0"/>
              <w:spacing w:line="300" w:lineRule="exact"/>
            </w:pPr>
            <w:r w:rsidRPr="00CF48B0">
              <w:rPr>
                <w:rFonts w:hint="eastAsia"/>
              </w:rPr>
              <w:t>砂防</w:t>
            </w:r>
          </w:p>
        </w:tc>
        <w:tc>
          <w:tcPr>
            <w:tcW w:w="993" w:type="dxa"/>
            <w:tcBorders>
              <w:top w:val="dashed" w:sz="4" w:space="0" w:color="auto"/>
              <w:left w:val="single" w:sz="4" w:space="0" w:color="000000"/>
              <w:bottom w:val="dashed" w:sz="4" w:space="0" w:color="auto"/>
            </w:tcBorders>
            <w:vAlign w:val="center"/>
          </w:tcPr>
          <w:p w14:paraId="4B8D7747"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0D25C346" w14:textId="77777777" w:rsidR="00E26F2A" w:rsidRPr="00CF48B0" w:rsidRDefault="00B56AAD">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7CC11E28"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17AEDA8C" w14:textId="77777777" w:rsidR="00E26F2A" w:rsidRPr="00CF48B0" w:rsidRDefault="00B56AAD">
            <w:pPr>
              <w:suppressAutoHyphens/>
              <w:kinsoku w:val="0"/>
              <w:wordWrap w:val="0"/>
              <w:autoSpaceDE w:val="0"/>
              <w:autoSpaceDN w:val="0"/>
              <w:spacing w:line="300" w:lineRule="exact"/>
              <w:jc w:val="center"/>
            </w:pPr>
            <w:r w:rsidRPr="00CF48B0">
              <w:t>2/3</w:t>
            </w:r>
          </w:p>
        </w:tc>
        <w:tc>
          <w:tcPr>
            <w:tcW w:w="1010" w:type="dxa"/>
            <w:gridSpan w:val="2"/>
            <w:tcBorders>
              <w:top w:val="dashed" w:sz="4" w:space="0" w:color="auto"/>
              <w:bottom w:val="dashed" w:sz="4" w:space="0" w:color="auto"/>
            </w:tcBorders>
            <w:vAlign w:val="center"/>
          </w:tcPr>
          <w:p w14:paraId="2A02E3A2"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4BE38F39"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6133C18D" w14:textId="77777777">
        <w:trPr>
          <w:trHeight w:val="511"/>
        </w:trPr>
        <w:tc>
          <w:tcPr>
            <w:tcW w:w="574" w:type="dxa"/>
            <w:tcBorders>
              <w:top w:val="nil"/>
              <w:left w:val="single" w:sz="4" w:space="0" w:color="000000"/>
              <w:bottom w:val="nil"/>
              <w:right w:val="dashed" w:sz="4" w:space="0" w:color="auto"/>
            </w:tcBorders>
            <w:vAlign w:val="center"/>
          </w:tcPr>
          <w:p w14:paraId="677E9633"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7E551324" w14:textId="77777777" w:rsidR="00E26F2A" w:rsidRPr="00CF48B0" w:rsidRDefault="00B56AAD">
            <w:pPr>
              <w:suppressAutoHyphens/>
              <w:kinsoku w:val="0"/>
              <w:autoSpaceDE w:val="0"/>
              <w:autoSpaceDN w:val="0"/>
              <w:spacing w:line="300" w:lineRule="exact"/>
            </w:pPr>
            <w:r w:rsidRPr="00CF48B0">
              <w:rPr>
                <w:rFonts w:hint="eastAsia"/>
              </w:rPr>
              <w:t>地すべり</w:t>
            </w:r>
          </w:p>
        </w:tc>
        <w:tc>
          <w:tcPr>
            <w:tcW w:w="993" w:type="dxa"/>
            <w:tcBorders>
              <w:top w:val="dashed" w:sz="4" w:space="0" w:color="auto"/>
              <w:left w:val="single" w:sz="4" w:space="0" w:color="000000"/>
              <w:bottom w:val="dashed" w:sz="4" w:space="0" w:color="auto"/>
            </w:tcBorders>
            <w:vAlign w:val="center"/>
          </w:tcPr>
          <w:p w14:paraId="20CC4C82"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589FD797" w14:textId="77777777" w:rsidR="00E26F2A" w:rsidRPr="00CF48B0" w:rsidRDefault="00B56AAD">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071E96D2"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3B8CBD66" w14:textId="77777777" w:rsidR="00E26F2A" w:rsidRPr="00CF48B0" w:rsidRDefault="00B56AAD">
            <w:pPr>
              <w:suppressAutoHyphens/>
              <w:kinsoku w:val="0"/>
              <w:wordWrap w:val="0"/>
              <w:autoSpaceDE w:val="0"/>
              <w:autoSpaceDN w:val="0"/>
              <w:spacing w:line="300" w:lineRule="exact"/>
              <w:jc w:val="center"/>
            </w:pPr>
            <w:r w:rsidRPr="00CF48B0">
              <w:t>2/3</w:t>
            </w:r>
          </w:p>
        </w:tc>
        <w:tc>
          <w:tcPr>
            <w:tcW w:w="1010" w:type="dxa"/>
            <w:gridSpan w:val="2"/>
            <w:tcBorders>
              <w:top w:val="dashed" w:sz="4" w:space="0" w:color="auto"/>
              <w:bottom w:val="dashed" w:sz="4" w:space="0" w:color="auto"/>
            </w:tcBorders>
            <w:vAlign w:val="center"/>
          </w:tcPr>
          <w:p w14:paraId="214AB3FE"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49E7EB1E"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3BF8DDF0" w14:textId="77777777">
        <w:trPr>
          <w:trHeight w:val="349"/>
        </w:trPr>
        <w:tc>
          <w:tcPr>
            <w:tcW w:w="574" w:type="dxa"/>
            <w:tcBorders>
              <w:top w:val="nil"/>
              <w:left w:val="single" w:sz="4" w:space="0" w:color="000000"/>
              <w:bottom w:val="single" w:sz="4" w:space="0" w:color="000000"/>
              <w:right w:val="dashed" w:sz="4" w:space="0" w:color="auto"/>
            </w:tcBorders>
            <w:vAlign w:val="center"/>
          </w:tcPr>
          <w:p w14:paraId="19952E65"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single" w:sz="4" w:space="0" w:color="000000"/>
              <w:right w:val="single" w:sz="4" w:space="0" w:color="000000"/>
            </w:tcBorders>
            <w:vAlign w:val="center"/>
          </w:tcPr>
          <w:p w14:paraId="0B2188F3" w14:textId="77777777" w:rsidR="00E26F2A" w:rsidRPr="00CF48B0" w:rsidRDefault="00B56AAD">
            <w:pPr>
              <w:suppressAutoHyphens/>
              <w:kinsoku w:val="0"/>
              <w:autoSpaceDE w:val="0"/>
              <w:autoSpaceDN w:val="0"/>
              <w:spacing w:line="300" w:lineRule="exact"/>
            </w:pPr>
            <w:r w:rsidRPr="00CF48B0">
              <w:rPr>
                <w:rFonts w:hint="eastAsia"/>
              </w:rPr>
              <w:t>急傾斜地</w:t>
            </w:r>
          </w:p>
        </w:tc>
        <w:tc>
          <w:tcPr>
            <w:tcW w:w="4537" w:type="dxa"/>
            <w:gridSpan w:val="9"/>
            <w:tcBorders>
              <w:top w:val="dashed" w:sz="4" w:space="0" w:color="auto"/>
              <w:left w:val="single" w:sz="4" w:space="0" w:color="000000"/>
              <w:bottom w:val="single" w:sz="4" w:space="0" w:color="000000"/>
            </w:tcBorders>
            <w:vAlign w:val="center"/>
          </w:tcPr>
          <w:p w14:paraId="208F84DB"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2"/>
            <w:tcBorders>
              <w:top w:val="dashed" w:sz="4" w:space="0" w:color="auto"/>
              <w:bottom w:val="single" w:sz="4" w:space="0" w:color="000000"/>
            </w:tcBorders>
            <w:vAlign w:val="center"/>
          </w:tcPr>
          <w:p w14:paraId="3CE89056"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single" w:sz="4" w:space="0" w:color="000000"/>
              <w:right w:val="single" w:sz="4" w:space="0" w:color="000000"/>
            </w:tcBorders>
            <w:vAlign w:val="center"/>
          </w:tcPr>
          <w:p w14:paraId="40F617B9"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7ACFE63D" w14:textId="77777777">
        <w:trPr>
          <w:trHeight w:val="567"/>
        </w:trPr>
        <w:tc>
          <w:tcPr>
            <w:tcW w:w="9526" w:type="dxa"/>
            <w:gridSpan w:val="14"/>
            <w:tcBorders>
              <w:top w:val="single" w:sz="4" w:space="0" w:color="000000"/>
              <w:left w:val="single" w:sz="4" w:space="0" w:color="000000"/>
              <w:bottom w:val="nil"/>
              <w:right w:val="single" w:sz="4" w:space="0" w:color="000000"/>
            </w:tcBorders>
            <w:vAlign w:val="center"/>
          </w:tcPr>
          <w:p w14:paraId="55670FD6" w14:textId="77777777" w:rsidR="00E26F2A" w:rsidRPr="00CF48B0" w:rsidRDefault="00B56AAD">
            <w:pPr>
              <w:suppressAutoHyphens/>
              <w:kinsoku w:val="0"/>
              <w:autoSpaceDE w:val="0"/>
              <w:autoSpaceDN w:val="0"/>
              <w:spacing w:line="300" w:lineRule="exact"/>
              <w:jc w:val="left"/>
            </w:pPr>
            <w:r w:rsidRPr="00CF48B0">
              <w:rPr>
                <w:rFonts w:hint="eastAsia"/>
              </w:rPr>
              <w:t>情報基盤総合整備事業</w:t>
            </w:r>
          </w:p>
          <w:p w14:paraId="6DD761CD" w14:textId="77777777" w:rsidR="00E26F2A" w:rsidRPr="00CF48B0" w:rsidRDefault="00B56AAD">
            <w:pPr>
              <w:suppressAutoHyphens/>
              <w:kinsoku w:val="0"/>
              <w:wordWrap w:val="0"/>
              <w:autoSpaceDE w:val="0"/>
              <w:autoSpaceDN w:val="0"/>
              <w:spacing w:line="300" w:lineRule="exact"/>
              <w:jc w:val="left"/>
            </w:pPr>
            <w:r w:rsidRPr="00CF48B0">
              <w:rPr>
                <w:rFonts w:hint="eastAsia"/>
                <w:sz w:val="20"/>
              </w:rPr>
              <w:t>（土砂災害情報共有システム整備事業）</w:t>
            </w:r>
          </w:p>
        </w:tc>
      </w:tr>
      <w:tr w:rsidR="00CF48B0" w:rsidRPr="00CF48B0" w14:paraId="7224153B" w14:textId="77777777">
        <w:trPr>
          <w:trHeight w:val="451"/>
        </w:trPr>
        <w:tc>
          <w:tcPr>
            <w:tcW w:w="574" w:type="dxa"/>
            <w:tcBorders>
              <w:top w:val="nil"/>
              <w:left w:val="single" w:sz="4" w:space="0" w:color="000000"/>
              <w:bottom w:val="nil"/>
              <w:right w:val="dashed" w:sz="4" w:space="0" w:color="auto"/>
            </w:tcBorders>
            <w:vAlign w:val="center"/>
          </w:tcPr>
          <w:p w14:paraId="14C09A3D"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3BE9D52D" w14:textId="77777777" w:rsidR="00E26F2A" w:rsidRPr="00CF48B0" w:rsidRDefault="00B56AAD">
            <w:pPr>
              <w:suppressAutoHyphens/>
              <w:kinsoku w:val="0"/>
              <w:autoSpaceDE w:val="0"/>
              <w:autoSpaceDN w:val="0"/>
              <w:spacing w:line="300" w:lineRule="exact"/>
            </w:pPr>
            <w:r w:rsidRPr="00CF48B0">
              <w:rPr>
                <w:rFonts w:hint="eastAsia"/>
              </w:rPr>
              <w:t>砂防</w:t>
            </w:r>
          </w:p>
        </w:tc>
        <w:tc>
          <w:tcPr>
            <w:tcW w:w="993" w:type="dxa"/>
            <w:tcBorders>
              <w:top w:val="dashed" w:sz="4" w:space="0" w:color="auto"/>
              <w:left w:val="single" w:sz="4" w:space="0" w:color="000000"/>
              <w:bottom w:val="dashed" w:sz="4" w:space="0" w:color="auto"/>
            </w:tcBorders>
            <w:vAlign w:val="center"/>
          </w:tcPr>
          <w:p w14:paraId="14A3EFF9"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7039E804" w14:textId="77777777" w:rsidR="00E26F2A" w:rsidRPr="00CF48B0" w:rsidRDefault="00B56AAD">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7886C302"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64F410BF" w14:textId="77777777" w:rsidR="00E26F2A" w:rsidRPr="00CF48B0" w:rsidRDefault="00B56AAD">
            <w:pPr>
              <w:suppressAutoHyphens/>
              <w:kinsoku w:val="0"/>
              <w:wordWrap w:val="0"/>
              <w:autoSpaceDE w:val="0"/>
              <w:autoSpaceDN w:val="0"/>
              <w:spacing w:line="300" w:lineRule="exact"/>
              <w:jc w:val="center"/>
            </w:pPr>
            <w:r w:rsidRPr="00CF48B0">
              <w:t>2/3</w:t>
            </w:r>
          </w:p>
        </w:tc>
        <w:tc>
          <w:tcPr>
            <w:tcW w:w="1010" w:type="dxa"/>
            <w:gridSpan w:val="2"/>
            <w:tcBorders>
              <w:top w:val="dashed" w:sz="4" w:space="0" w:color="auto"/>
              <w:bottom w:val="dashed" w:sz="4" w:space="0" w:color="auto"/>
            </w:tcBorders>
            <w:vAlign w:val="center"/>
          </w:tcPr>
          <w:p w14:paraId="02335452"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0636749B"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0F869D22" w14:textId="77777777">
        <w:trPr>
          <w:trHeight w:val="567"/>
        </w:trPr>
        <w:tc>
          <w:tcPr>
            <w:tcW w:w="574" w:type="dxa"/>
            <w:tcBorders>
              <w:top w:val="nil"/>
              <w:left w:val="single" w:sz="4" w:space="0" w:color="000000"/>
              <w:bottom w:val="nil"/>
              <w:right w:val="dashed" w:sz="4" w:space="0" w:color="auto"/>
            </w:tcBorders>
            <w:vAlign w:val="center"/>
          </w:tcPr>
          <w:p w14:paraId="6D4F6EBC"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dashed" w:sz="4" w:space="0" w:color="auto"/>
              <w:right w:val="single" w:sz="4" w:space="0" w:color="000000"/>
            </w:tcBorders>
            <w:vAlign w:val="center"/>
          </w:tcPr>
          <w:p w14:paraId="1B580C06" w14:textId="77777777" w:rsidR="00E26F2A" w:rsidRPr="00CF48B0" w:rsidRDefault="00B56AAD">
            <w:pPr>
              <w:suppressAutoHyphens/>
              <w:kinsoku w:val="0"/>
              <w:autoSpaceDE w:val="0"/>
              <w:autoSpaceDN w:val="0"/>
              <w:spacing w:line="300" w:lineRule="exact"/>
            </w:pPr>
            <w:r w:rsidRPr="00CF48B0">
              <w:rPr>
                <w:rFonts w:hint="eastAsia"/>
              </w:rPr>
              <w:t>地すべり</w:t>
            </w:r>
          </w:p>
        </w:tc>
        <w:tc>
          <w:tcPr>
            <w:tcW w:w="993" w:type="dxa"/>
            <w:tcBorders>
              <w:top w:val="dashed" w:sz="4" w:space="0" w:color="auto"/>
              <w:left w:val="single" w:sz="4" w:space="0" w:color="000000"/>
              <w:bottom w:val="dashed" w:sz="4" w:space="0" w:color="auto"/>
            </w:tcBorders>
            <w:vAlign w:val="center"/>
          </w:tcPr>
          <w:p w14:paraId="1BD2010C" w14:textId="77777777" w:rsidR="00E26F2A" w:rsidRPr="00CF48B0" w:rsidRDefault="00B56AAD">
            <w:pPr>
              <w:suppressAutoHyphens/>
              <w:kinsoku w:val="0"/>
              <w:wordWrap w:val="0"/>
              <w:autoSpaceDE w:val="0"/>
              <w:autoSpaceDN w:val="0"/>
              <w:spacing w:line="300" w:lineRule="exact"/>
              <w:jc w:val="center"/>
            </w:pPr>
            <w:r w:rsidRPr="00CF48B0">
              <w:t>1/2</w:t>
            </w:r>
          </w:p>
        </w:tc>
        <w:tc>
          <w:tcPr>
            <w:tcW w:w="1558" w:type="dxa"/>
            <w:gridSpan w:val="3"/>
            <w:tcBorders>
              <w:top w:val="dashed" w:sz="4" w:space="0" w:color="auto"/>
              <w:bottom w:val="dashed" w:sz="4" w:space="0" w:color="auto"/>
              <w:right w:val="single" w:sz="4" w:space="0" w:color="000000"/>
            </w:tcBorders>
            <w:vAlign w:val="center"/>
          </w:tcPr>
          <w:p w14:paraId="627EEC0B" w14:textId="77777777" w:rsidR="00E26F2A" w:rsidRPr="00CF48B0" w:rsidRDefault="00B56AAD">
            <w:pPr>
              <w:suppressAutoHyphens/>
              <w:kinsoku w:val="0"/>
              <w:autoSpaceDE w:val="0"/>
              <w:autoSpaceDN w:val="0"/>
              <w:spacing w:line="300" w:lineRule="exact"/>
              <w:jc w:val="center"/>
            </w:pPr>
            <w:r w:rsidRPr="00CF48B0">
              <w:t>1/2</w:t>
            </w:r>
          </w:p>
        </w:tc>
        <w:tc>
          <w:tcPr>
            <w:tcW w:w="995" w:type="dxa"/>
            <w:gridSpan w:val="3"/>
            <w:tcBorders>
              <w:top w:val="dashed" w:sz="4" w:space="0" w:color="auto"/>
              <w:left w:val="single" w:sz="4" w:space="0" w:color="000000"/>
              <w:bottom w:val="dashed" w:sz="4" w:space="0" w:color="auto"/>
              <w:right w:val="single" w:sz="4" w:space="0" w:color="000000"/>
            </w:tcBorders>
            <w:vAlign w:val="center"/>
          </w:tcPr>
          <w:p w14:paraId="3A325529" w14:textId="77777777" w:rsidR="00E26F2A" w:rsidRPr="00CF48B0" w:rsidRDefault="00B56AAD">
            <w:pPr>
              <w:suppressAutoHyphens/>
              <w:kinsoku w:val="0"/>
              <w:wordWrap w:val="0"/>
              <w:autoSpaceDE w:val="0"/>
              <w:autoSpaceDN w:val="0"/>
              <w:spacing w:line="300" w:lineRule="exact"/>
              <w:jc w:val="center"/>
            </w:pPr>
            <w:r w:rsidRPr="00CF48B0">
              <w:t>1/2</w:t>
            </w:r>
          </w:p>
        </w:tc>
        <w:tc>
          <w:tcPr>
            <w:tcW w:w="991" w:type="dxa"/>
            <w:gridSpan w:val="2"/>
            <w:tcBorders>
              <w:top w:val="dashed" w:sz="4" w:space="0" w:color="auto"/>
              <w:left w:val="single" w:sz="4" w:space="0" w:color="000000"/>
              <w:bottom w:val="dashed" w:sz="4" w:space="0" w:color="auto"/>
            </w:tcBorders>
            <w:vAlign w:val="center"/>
          </w:tcPr>
          <w:p w14:paraId="37F9E6B4" w14:textId="77777777" w:rsidR="00E26F2A" w:rsidRPr="00CF48B0" w:rsidRDefault="00B56AAD">
            <w:pPr>
              <w:suppressAutoHyphens/>
              <w:kinsoku w:val="0"/>
              <w:wordWrap w:val="0"/>
              <w:autoSpaceDE w:val="0"/>
              <w:autoSpaceDN w:val="0"/>
              <w:spacing w:line="300" w:lineRule="exact"/>
              <w:jc w:val="center"/>
            </w:pPr>
            <w:r w:rsidRPr="00CF48B0">
              <w:t>2/3</w:t>
            </w:r>
          </w:p>
        </w:tc>
        <w:tc>
          <w:tcPr>
            <w:tcW w:w="1010" w:type="dxa"/>
            <w:gridSpan w:val="2"/>
            <w:tcBorders>
              <w:top w:val="dashed" w:sz="4" w:space="0" w:color="auto"/>
              <w:bottom w:val="dashed" w:sz="4" w:space="0" w:color="auto"/>
            </w:tcBorders>
            <w:vAlign w:val="center"/>
          </w:tcPr>
          <w:p w14:paraId="091454F2"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dashed" w:sz="4" w:space="0" w:color="auto"/>
              <w:right w:val="single" w:sz="4" w:space="0" w:color="000000"/>
            </w:tcBorders>
            <w:vAlign w:val="center"/>
          </w:tcPr>
          <w:p w14:paraId="6C0B7B50"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754BBE97" w14:textId="77777777">
        <w:trPr>
          <w:trHeight w:val="425"/>
        </w:trPr>
        <w:tc>
          <w:tcPr>
            <w:tcW w:w="574" w:type="dxa"/>
            <w:tcBorders>
              <w:top w:val="nil"/>
              <w:left w:val="single" w:sz="4" w:space="0" w:color="000000"/>
              <w:bottom w:val="single" w:sz="4" w:space="0" w:color="000000"/>
              <w:right w:val="dashed" w:sz="4" w:space="0" w:color="auto"/>
            </w:tcBorders>
            <w:vAlign w:val="center"/>
          </w:tcPr>
          <w:p w14:paraId="3A46D893" w14:textId="77777777" w:rsidR="00E26F2A" w:rsidRPr="00CF48B0" w:rsidRDefault="00E26F2A">
            <w:pPr>
              <w:suppressAutoHyphens/>
              <w:kinsoku w:val="0"/>
              <w:autoSpaceDE w:val="0"/>
              <w:autoSpaceDN w:val="0"/>
              <w:spacing w:line="300" w:lineRule="exact"/>
            </w:pPr>
          </w:p>
        </w:tc>
        <w:tc>
          <w:tcPr>
            <w:tcW w:w="1563" w:type="dxa"/>
            <w:tcBorders>
              <w:top w:val="dashed" w:sz="4" w:space="0" w:color="auto"/>
              <w:left w:val="dashed" w:sz="4" w:space="0" w:color="auto"/>
              <w:bottom w:val="single" w:sz="4" w:space="0" w:color="000000"/>
              <w:right w:val="single" w:sz="4" w:space="0" w:color="000000"/>
            </w:tcBorders>
            <w:vAlign w:val="center"/>
          </w:tcPr>
          <w:p w14:paraId="4AEF5439" w14:textId="77777777" w:rsidR="00E26F2A" w:rsidRPr="00CF48B0" w:rsidRDefault="00B56AAD">
            <w:pPr>
              <w:suppressAutoHyphens/>
              <w:kinsoku w:val="0"/>
              <w:autoSpaceDE w:val="0"/>
              <w:autoSpaceDN w:val="0"/>
              <w:spacing w:line="300" w:lineRule="exact"/>
            </w:pPr>
            <w:r w:rsidRPr="00CF48B0">
              <w:rPr>
                <w:rFonts w:hint="eastAsia"/>
              </w:rPr>
              <w:t>急傾斜地</w:t>
            </w:r>
          </w:p>
        </w:tc>
        <w:tc>
          <w:tcPr>
            <w:tcW w:w="4537" w:type="dxa"/>
            <w:gridSpan w:val="9"/>
            <w:tcBorders>
              <w:top w:val="dashed" w:sz="4" w:space="0" w:color="auto"/>
              <w:left w:val="single" w:sz="4" w:space="0" w:color="000000"/>
              <w:bottom w:val="single" w:sz="4" w:space="0" w:color="000000"/>
            </w:tcBorders>
            <w:vAlign w:val="center"/>
          </w:tcPr>
          <w:p w14:paraId="5A7ED9DC" w14:textId="77777777" w:rsidR="00E26F2A" w:rsidRPr="00CF48B0" w:rsidRDefault="00B56AAD">
            <w:pPr>
              <w:suppressAutoHyphens/>
              <w:kinsoku w:val="0"/>
              <w:wordWrap w:val="0"/>
              <w:autoSpaceDE w:val="0"/>
              <w:autoSpaceDN w:val="0"/>
              <w:spacing w:line="300" w:lineRule="exact"/>
              <w:jc w:val="center"/>
            </w:pPr>
            <w:r w:rsidRPr="00CF48B0">
              <w:t>1/2</w:t>
            </w:r>
          </w:p>
        </w:tc>
        <w:tc>
          <w:tcPr>
            <w:tcW w:w="1010" w:type="dxa"/>
            <w:gridSpan w:val="2"/>
            <w:tcBorders>
              <w:top w:val="dashed" w:sz="4" w:space="0" w:color="auto"/>
              <w:bottom w:val="single" w:sz="4" w:space="0" w:color="000000"/>
            </w:tcBorders>
            <w:vAlign w:val="center"/>
          </w:tcPr>
          <w:p w14:paraId="4F78ADE1"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dashed" w:sz="4" w:space="0" w:color="auto"/>
              <w:bottom w:val="single" w:sz="4" w:space="0" w:color="000000"/>
              <w:right w:val="single" w:sz="4" w:space="0" w:color="000000"/>
            </w:tcBorders>
            <w:vAlign w:val="center"/>
          </w:tcPr>
          <w:p w14:paraId="63B36C39"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032FEE32" w14:textId="77777777">
        <w:trPr>
          <w:trHeight w:val="417"/>
        </w:trPr>
        <w:tc>
          <w:tcPr>
            <w:tcW w:w="2137" w:type="dxa"/>
            <w:gridSpan w:val="2"/>
            <w:tcBorders>
              <w:top w:val="single" w:sz="4" w:space="0" w:color="000000"/>
              <w:left w:val="single" w:sz="4" w:space="0" w:color="000000"/>
              <w:bottom w:val="single" w:sz="4" w:space="0" w:color="000000"/>
              <w:right w:val="single" w:sz="4" w:space="0" w:color="000000"/>
            </w:tcBorders>
            <w:vAlign w:val="center"/>
          </w:tcPr>
          <w:p w14:paraId="75DB98AB" w14:textId="77777777" w:rsidR="00E26F2A" w:rsidRPr="00CF48B0" w:rsidRDefault="00B56AAD">
            <w:pPr>
              <w:suppressAutoHyphens/>
              <w:kinsoku w:val="0"/>
              <w:autoSpaceDE w:val="0"/>
              <w:autoSpaceDN w:val="0"/>
              <w:spacing w:line="300" w:lineRule="exact"/>
            </w:pPr>
            <w:r w:rsidRPr="00CF48B0">
              <w:rPr>
                <w:rFonts w:hint="eastAsia"/>
              </w:rPr>
              <w:t>砂防基礎調査</w:t>
            </w:r>
          </w:p>
        </w:tc>
        <w:tc>
          <w:tcPr>
            <w:tcW w:w="4537" w:type="dxa"/>
            <w:gridSpan w:val="9"/>
            <w:tcBorders>
              <w:top w:val="single" w:sz="4" w:space="0" w:color="000000"/>
              <w:left w:val="single" w:sz="4" w:space="0" w:color="000000"/>
              <w:bottom w:val="single" w:sz="4" w:space="0" w:color="000000"/>
            </w:tcBorders>
            <w:vAlign w:val="center"/>
          </w:tcPr>
          <w:p w14:paraId="047CD508" w14:textId="77777777" w:rsidR="00E26F2A" w:rsidRPr="00CF48B0" w:rsidRDefault="00B56AAD">
            <w:pPr>
              <w:suppressAutoHyphens/>
              <w:kinsoku w:val="0"/>
              <w:wordWrap w:val="0"/>
              <w:autoSpaceDE w:val="0"/>
              <w:autoSpaceDN w:val="0"/>
              <w:spacing w:line="300" w:lineRule="exact"/>
              <w:jc w:val="center"/>
            </w:pPr>
            <w:r w:rsidRPr="00CF48B0">
              <w:t>1/3</w:t>
            </w:r>
          </w:p>
        </w:tc>
        <w:tc>
          <w:tcPr>
            <w:tcW w:w="1010" w:type="dxa"/>
            <w:gridSpan w:val="2"/>
            <w:tcBorders>
              <w:top w:val="single" w:sz="4" w:space="0" w:color="000000"/>
              <w:bottom w:val="single" w:sz="4" w:space="0" w:color="000000"/>
            </w:tcBorders>
            <w:vAlign w:val="center"/>
          </w:tcPr>
          <w:p w14:paraId="44053F97"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186559BA"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CF48B0" w:rsidRPr="00CF48B0" w14:paraId="327902E0" w14:textId="77777777">
        <w:trPr>
          <w:trHeight w:val="409"/>
        </w:trPr>
        <w:tc>
          <w:tcPr>
            <w:tcW w:w="2137" w:type="dxa"/>
            <w:gridSpan w:val="2"/>
            <w:tcBorders>
              <w:top w:val="single" w:sz="4" w:space="0" w:color="000000"/>
              <w:left w:val="single" w:sz="4" w:space="0" w:color="000000"/>
              <w:bottom w:val="single" w:sz="4" w:space="0" w:color="000000"/>
              <w:right w:val="single" w:sz="4" w:space="0" w:color="000000"/>
            </w:tcBorders>
            <w:vAlign w:val="center"/>
          </w:tcPr>
          <w:p w14:paraId="60D19B6D" w14:textId="77777777" w:rsidR="00E26F2A" w:rsidRPr="00CF48B0" w:rsidRDefault="00B56AAD">
            <w:pPr>
              <w:suppressAutoHyphens/>
              <w:kinsoku w:val="0"/>
              <w:autoSpaceDE w:val="0"/>
              <w:autoSpaceDN w:val="0"/>
              <w:spacing w:line="300" w:lineRule="exact"/>
            </w:pPr>
            <w:r w:rsidRPr="00CF48B0">
              <w:rPr>
                <w:rFonts w:hint="eastAsia"/>
              </w:rPr>
              <w:t>急傾斜地基礎調査</w:t>
            </w:r>
          </w:p>
        </w:tc>
        <w:tc>
          <w:tcPr>
            <w:tcW w:w="4537" w:type="dxa"/>
            <w:gridSpan w:val="9"/>
            <w:tcBorders>
              <w:top w:val="single" w:sz="4" w:space="0" w:color="000000"/>
              <w:left w:val="single" w:sz="4" w:space="0" w:color="000000"/>
              <w:bottom w:val="single" w:sz="4" w:space="0" w:color="000000"/>
            </w:tcBorders>
            <w:vAlign w:val="center"/>
          </w:tcPr>
          <w:p w14:paraId="64448555" w14:textId="77777777" w:rsidR="00E26F2A" w:rsidRPr="00CF48B0" w:rsidRDefault="00B56AAD">
            <w:pPr>
              <w:suppressAutoHyphens/>
              <w:kinsoku w:val="0"/>
              <w:wordWrap w:val="0"/>
              <w:autoSpaceDE w:val="0"/>
              <w:autoSpaceDN w:val="0"/>
              <w:spacing w:line="300" w:lineRule="exact"/>
              <w:jc w:val="center"/>
            </w:pPr>
            <w:r w:rsidRPr="00CF48B0">
              <w:t>1/3</w:t>
            </w:r>
          </w:p>
        </w:tc>
        <w:tc>
          <w:tcPr>
            <w:tcW w:w="1010" w:type="dxa"/>
            <w:gridSpan w:val="2"/>
            <w:tcBorders>
              <w:top w:val="single" w:sz="4" w:space="0" w:color="000000"/>
              <w:bottom w:val="single" w:sz="4" w:space="0" w:color="000000"/>
            </w:tcBorders>
            <w:vAlign w:val="center"/>
          </w:tcPr>
          <w:p w14:paraId="33BBEB77"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4B45090D" w14:textId="77777777" w:rsidR="00E26F2A" w:rsidRPr="00CF48B0" w:rsidRDefault="00B56AAD">
            <w:pPr>
              <w:suppressAutoHyphens/>
              <w:kinsoku w:val="0"/>
              <w:wordWrap w:val="0"/>
              <w:autoSpaceDE w:val="0"/>
              <w:autoSpaceDN w:val="0"/>
              <w:spacing w:line="300" w:lineRule="exact"/>
              <w:jc w:val="center"/>
            </w:pPr>
            <w:r w:rsidRPr="00CF48B0">
              <w:rPr>
                <w:rFonts w:hint="eastAsia"/>
              </w:rPr>
              <w:t>－</w:t>
            </w:r>
          </w:p>
        </w:tc>
      </w:tr>
      <w:tr w:rsidR="00633ADA" w:rsidRPr="00CF48B0" w14:paraId="5FA78B88" w14:textId="77777777" w:rsidTr="00633ADA">
        <w:trPr>
          <w:trHeight w:val="1170"/>
        </w:trPr>
        <w:tc>
          <w:tcPr>
            <w:tcW w:w="2137" w:type="dxa"/>
            <w:gridSpan w:val="2"/>
            <w:tcBorders>
              <w:top w:val="single" w:sz="4" w:space="0" w:color="000000"/>
              <w:left w:val="single" w:sz="4" w:space="0" w:color="000000"/>
              <w:bottom w:val="single" w:sz="4" w:space="0" w:color="000000"/>
              <w:right w:val="single" w:sz="4" w:space="0" w:color="000000"/>
            </w:tcBorders>
            <w:vAlign w:val="center"/>
          </w:tcPr>
          <w:p w14:paraId="18D2A820" w14:textId="3F238EE7" w:rsidR="00633ADA" w:rsidRPr="00CF48B0" w:rsidRDefault="00633ADA" w:rsidP="00633ADA">
            <w:pPr>
              <w:suppressAutoHyphens/>
              <w:kinsoku w:val="0"/>
              <w:autoSpaceDE w:val="0"/>
              <w:autoSpaceDN w:val="0"/>
              <w:spacing w:line="300" w:lineRule="exact"/>
              <w:rPr>
                <w:u w:val="single"/>
              </w:rPr>
            </w:pPr>
            <w:r w:rsidRPr="00CF48B0">
              <w:rPr>
                <w:rFonts w:hint="eastAsia"/>
              </w:rPr>
              <w:t>水害リスク情報整備推進事業</w:t>
            </w:r>
          </w:p>
        </w:tc>
        <w:tc>
          <w:tcPr>
            <w:tcW w:w="4537" w:type="dxa"/>
            <w:gridSpan w:val="9"/>
            <w:tcBorders>
              <w:top w:val="single" w:sz="4" w:space="0" w:color="000000"/>
              <w:left w:val="single" w:sz="4" w:space="0" w:color="000000"/>
              <w:bottom w:val="single" w:sz="4" w:space="0" w:color="000000"/>
            </w:tcBorders>
            <w:vAlign w:val="center"/>
          </w:tcPr>
          <w:p w14:paraId="522E0331" w14:textId="77777777" w:rsidR="00633ADA" w:rsidRPr="00CF48B0" w:rsidRDefault="00633ADA" w:rsidP="00633ADA">
            <w:pPr>
              <w:suppressAutoHyphens/>
              <w:kinsoku w:val="0"/>
              <w:wordWrap w:val="0"/>
              <w:autoSpaceDE w:val="0"/>
              <w:autoSpaceDN w:val="0"/>
              <w:spacing w:line="300" w:lineRule="exact"/>
              <w:jc w:val="center"/>
            </w:pPr>
            <w:r w:rsidRPr="00CF48B0">
              <w:t>1/3</w:t>
            </w:r>
          </w:p>
          <w:p w14:paraId="64889D6D" w14:textId="4A3D4F62" w:rsidR="00633ADA" w:rsidRPr="00CF48B0" w:rsidRDefault="00633ADA" w:rsidP="00633ADA">
            <w:pPr>
              <w:suppressAutoHyphens/>
              <w:kinsoku w:val="0"/>
              <w:wordWrap w:val="0"/>
              <w:autoSpaceDE w:val="0"/>
              <w:autoSpaceDN w:val="0"/>
              <w:spacing w:line="300" w:lineRule="exact"/>
              <w:jc w:val="center"/>
              <w:rPr>
                <w:u w:val="single"/>
              </w:rPr>
            </w:pPr>
            <w:r w:rsidRPr="00CF48B0">
              <w:rPr>
                <w:rFonts w:hint="eastAsia"/>
              </w:rPr>
              <w:t>（都道府県が市町村に対し事業費の</w:t>
            </w:r>
            <w:r w:rsidRPr="00CF48B0">
              <w:t>1/3以上を補助する場合に限る。）</w:t>
            </w:r>
          </w:p>
        </w:tc>
        <w:tc>
          <w:tcPr>
            <w:tcW w:w="1010" w:type="dxa"/>
            <w:gridSpan w:val="2"/>
            <w:tcBorders>
              <w:top w:val="single" w:sz="4" w:space="0" w:color="000000"/>
              <w:bottom w:val="single" w:sz="4" w:space="0" w:color="000000"/>
            </w:tcBorders>
            <w:vAlign w:val="center"/>
          </w:tcPr>
          <w:p w14:paraId="680C5B93" w14:textId="2D1B419D" w:rsidR="00633ADA" w:rsidRPr="00CF48B0" w:rsidRDefault="00633ADA" w:rsidP="00633ADA">
            <w:pPr>
              <w:suppressAutoHyphens/>
              <w:kinsoku w:val="0"/>
              <w:wordWrap w:val="0"/>
              <w:autoSpaceDE w:val="0"/>
              <w:autoSpaceDN w:val="0"/>
              <w:spacing w:line="300" w:lineRule="exact"/>
              <w:jc w:val="center"/>
              <w:rPr>
                <w:u w:val="single"/>
              </w:rPr>
            </w:pPr>
            <w:r w:rsidRPr="00CF48B0">
              <w:rPr>
                <w:rFonts w:hint="eastAsia"/>
              </w:rPr>
              <w:t>－</w:t>
            </w:r>
          </w:p>
        </w:tc>
        <w:tc>
          <w:tcPr>
            <w:tcW w:w="1842" w:type="dxa"/>
            <w:tcBorders>
              <w:top w:val="single" w:sz="4" w:space="0" w:color="000000"/>
              <w:bottom w:val="single" w:sz="4" w:space="0" w:color="000000"/>
              <w:right w:val="single" w:sz="4" w:space="0" w:color="000000"/>
            </w:tcBorders>
            <w:vAlign w:val="center"/>
          </w:tcPr>
          <w:p w14:paraId="3D2215B5" w14:textId="09B0E3CE" w:rsidR="00633ADA" w:rsidRPr="00CF48B0" w:rsidRDefault="00633ADA" w:rsidP="00633ADA">
            <w:pPr>
              <w:suppressAutoHyphens/>
              <w:kinsoku w:val="0"/>
              <w:wordWrap w:val="0"/>
              <w:autoSpaceDE w:val="0"/>
              <w:autoSpaceDN w:val="0"/>
              <w:spacing w:line="300" w:lineRule="exact"/>
              <w:jc w:val="center"/>
            </w:pPr>
            <w:r w:rsidRPr="00CF48B0">
              <w:rPr>
                <w:rFonts w:hint="eastAsia"/>
              </w:rPr>
              <w:t>－</w:t>
            </w:r>
          </w:p>
        </w:tc>
      </w:tr>
    </w:tbl>
    <w:p w14:paraId="67702C55" w14:textId="77777777" w:rsidR="00E26F2A" w:rsidRPr="00CF48B0" w:rsidRDefault="00E26F2A">
      <w:pPr>
        <w:spacing w:line="330" w:lineRule="exact"/>
        <w:rPr>
          <w:spacing w:val="2"/>
        </w:rPr>
      </w:pPr>
    </w:p>
    <w:p w14:paraId="5561945E" w14:textId="77777777" w:rsidR="00E26F2A" w:rsidRPr="00CF48B0" w:rsidRDefault="00E26F2A">
      <w:pPr>
        <w:autoSpaceDE w:val="0"/>
        <w:autoSpaceDN w:val="0"/>
      </w:pPr>
    </w:p>
    <w:p w14:paraId="1B85ABAC" w14:textId="77777777" w:rsidR="00E26F2A" w:rsidRPr="00CF48B0" w:rsidRDefault="00E26F2A">
      <w:pPr>
        <w:autoSpaceDE w:val="0"/>
        <w:autoSpaceDN w:val="0"/>
        <w:ind w:left="227" w:hangingChars="100" w:hanging="227"/>
      </w:pPr>
    </w:p>
    <w:p w14:paraId="7217B0EF" w14:textId="77777777" w:rsidR="00E26F2A" w:rsidRPr="00CF48B0" w:rsidRDefault="00B56AAD">
      <w:pPr>
        <w:pStyle w:val="4"/>
      </w:pPr>
      <w:bookmarkStart w:id="533" w:name="_Toc130988372"/>
      <w:r w:rsidRPr="00CF48B0">
        <w:rPr>
          <w:rFonts w:hint="eastAsia"/>
        </w:rPr>
        <w:t>ロ－８－（２）津波防護施設整備事業</w:t>
      </w:r>
      <w:bookmarkEnd w:id="533"/>
    </w:p>
    <w:p w14:paraId="11EBBDA8" w14:textId="77777777" w:rsidR="00E26F2A" w:rsidRPr="00CF48B0" w:rsidRDefault="00B56AAD">
      <w:pPr>
        <w:spacing w:line="330" w:lineRule="exact"/>
        <w:ind w:firstLineChars="100" w:firstLine="231"/>
        <w:rPr>
          <w:spacing w:val="2"/>
        </w:rPr>
      </w:pPr>
      <w:r w:rsidRPr="00CF48B0">
        <w:rPr>
          <w:rFonts w:hint="eastAsia"/>
          <w:spacing w:val="2"/>
        </w:rPr>
        <w:t>津波防護施設整備事業に係る国費率は、</w:t>
      </w:r>
      <w:r w:rsidRPr="00CF48B0">
        <w:rPr>
          <w:spacing w:val="2"/>
        </w:rPr>
        <w:t>1/2</w:t>
      </w:r>
      <w:r w:rsidRPr="00CF48B0">
        <w:rPr>
          <w:rFonts w:hint="eastAsia"/>
          <w:spacing w:val="2"/>
        </w:rPr>
        <w:t>とする。</w:t>
      </w:r>
    </w:p>
    <w:p w14:paraId="1BD7A130" w14:textId="77777777" w:rsidR="00E26F2A" w:rsidRPr="00CF48B0" w:rsidRDefault="00E26F2A">
      <w:pPr>
        <w:autoSpaceDE w:val="0"/>
        <w:autoSpaceDN w:val="0"/>
        <w:textAlignment w:val="baseline"/>
      </w:pPr>
    </w:p>
    <w:p w14:paraId="3A4F6908" w14:textId="77777777" w:rsidR="00E26F2A" w:rsidRPr="00CF48B0" w:rsidRDefault="00B56AAD">
      <w:pPr>
        <w:widowControl/>
        <w:jc w:val="left"/>
        <w:rPr>
          <w:rFonts w:ascii="Times New Roman" w:hAnsi="Times New Roman"/>
        </w:rPr>
        <w:sectPr w:rsidR="00E26F2A" w:rsidRPr="00CF48B0">
          <w:headerReference w:type="default" r:id="rId133"/>
          <w:type w:val="continuous"/>
          <w:pgSz w:w="11906" w:h="16838"/>
          <w:pgMar w:top="1701" w:right="1418" w:bottom="1418" w:left="1418" w:header="567" w:footer="283" w:gutter="0"/>
          <w:pgNumType w:fmt="numberInDash"/>
          <w:cols w:space="720"/>
          <w:docGrid w:type="linesAndChars" w:linePitch="326" w:charSpace="-2714"/>
        </w:sectPr>
      </w:pPr>
      <w:r w:rsidRPr="00CF48B0">
        <w:rPr>
          <w:rFonts w:ascii="Times New Roman" w:hAnsi="Times New Roman"/>
        </w:rPr>
        <w:br w:type="page"/>
      </w:r>
    </w:p>
    <w:p w14:paraId="137D3366" w14:textId="77777777" w:rsidR="00E26F2A" w:rsidRPr="00CF48B0" w:rsidRDefault="00B56AAD">
      <w:pPr>
        <w:pStyle w:val="3"/>
      </w:pPr>
      <w:bookmarkStart w:id="534" w:name="_Toc130988373"/>
      <w:r w:rsidRPr="00CF48B0">
        <w:rPr>
          <w:rFonts w:hint="eastAsia"/>
        </w:rPr>
        <w:t>ロ－９　海岸事業</w:t>
      </w:r>
      <w:bookmarkEnd w:id="534"/>
    </w:p>
    <w:p w14:paraId="45297B37" w14:textId="77777777" w:rsidR="00E26F2A" w:rsidRPr="00CF48B0" w:rsidRDefault="00E26F2A">
      <w:pPr>
        <w:autoSpaceDE w:val="0"/>
        <w:autoSpaceDN w:val="0"/>
        <w:ind w:leftChars="100" w:left="227"/>
        <w:rPr>
          <w:rFonts w:asciiTheme="majorEastAsia" w:eastAsiaTheme="majorEastAsia" w:hAnsiTheme="majorEastAsia"/>
          <w:b/>
        </w:rPr>
      </w:pPr>
    </w:p>
    <w:p w14:paraId="6368B86E" w14:textId="77777777" w:rsidR="00E26F2A" w:rsidRPr="00CF48B0" w:rsidRDefault="00B56AAD">
      <w:pPr>
        <w:pStyle w:val="4"/>
      </w:pPr>
      <w:bookmarkStart w:id="535" w:name="_Toc130988374"/>
      <w:r w:rsidRPr="00CF48B0">
        <w:rPr>
          <w:rFonts w:hint="eastAsia"/>
        </w:rPr>
        <w:t>ロ－９－（１）高潮対策事業に係る基礎額</w:t>
      </w:r>
      <w:bookmarkEnd w:id="535"/>
    </w:p>
    <w:p w14:paraId="437850CB" w14:textId="77777777" w:rsidR="00E26F2A" w:rsidRPr="00CF48B0" w:rsidRDefault="00B56AAD">
      <w:pPr>
        <w:spacing w:line="330" w:lineRule="exact"/>
        <w:rPr>
          <w:spacing w:val="2"/>
        </w:rPr>
      </w:pPr>
      <w:r w:rsidRPr="00CF48B0">
        <w:rPr>
          <w:rFonts w:hint="eastAsia"/>
          <w:spacing w:val="2"/>
        </w:rPr>
        <w:t xml:space="preserve">　高潮対策事業に係る国費率は、以下のとおりとする。</w:t>
      </w:r>
    </w:p>
    <w:p w14:paraId="79C046BF" w14:textId="77777777" w:rsidR="00E26F2A" w:rsidRPr="00CF48B0" w:rsidRDefault="00B56AAD">
      <w:r w:rsidRPr="00CF48B0">
        <w:rPr>
          <w:rFonts w:hint="eastAsia"/>
        </w:rPr>
        <w:t>（国費率）</w:t>
      </w:r>
    </w:p>
    <w:p w14:paraId="606706C5" w14:textId="77777777" w:rsidR="00E26F2A" w:rsidRPr="00CF48B0" w:rsidRDefault="00B56AAD">
      <w:pPr>
        <w:ind w:leftChars="135" w:left="306"/>
      </w:pPr>
      <w:r w:rsidRPr="00CF48B0">
        <w:rPr>
          <w:rFonts w:hint="eastAsia"/>
        </w:rPr>
        <w:t xml:space="preserve">内地　　　</w:t>
      </w:r>
      <w:r w:rsidRPr="00CF48B0">
        <w:t>1/2</w:t>
      </w:r>
      <w:r w:rsidRPr="00CF48B0">
        <w:rPr>
          <w:rFonts w:hint="eastAsia"/>
        </w:rPr>
        <w:t>（市街地、都市</w:t>
      </w:r>
      <w:r w:rsidRPr="00CF48B0">
        <w:t>2/5</w:t>
      </w:r>
      <w:r w:rsidRPr="00CF48B0">
        <w:rPr>
          <w:rFonts w:hint="eastAsia"/>
        </w:rPr>
        <w:t>）</w:t>
      </w:r>
    </w:p>
    <w:p w14:paraId="6B7B974B" w14:textId="77777777" w:rsidR="00E26F2A" w:rsidRPr="00CF48B0" w:rsidRDefault="00B56AAD">
      <w:pPr>
        <w:ind w:leftChars="135" w:left="306"/>
      </w:pPr>
      <w:r w:rsidRPr="00CF48B0">
        <w:rPr>
          <w:rFonts w:hint="eastAsia"/>
        </w:rPr>
        <w:t xml:space="preserve">北海道　　</w:t>
      </w:r>
      <w:r w:rsidRPr="00CF48B0">
        <w:t>11/20</w:t>
      </w:r>
    </w:p>
    <w:p w14:paraId="7F680F61" w14:textId="77777777" w:rsidR="00E26F2A" w:rsidRPr="00CF48B0" w:rsidRDefault="00B56AAD">
      <w:pPr>
        <w:ind w:leftChars="135" w:left="306"/>
      </w:pPr>
      <w:r w:rsidRPr="00CF48B0">
        <w:rPr>
          <w:rFonts w:hint="eastAsia"/>
        </w:rPr>
        <w:t xml:space="preserve">離島　　　</w:t>
      </w:r>
      <w:r w:rsidRPr="00CF48B0">
        <w:t>11/20</w:t>
      </w:r>
    </w:p>
    <w:p w14:paraId="5622F53F" w14:textId="77777777" w:rsidR="00E26F2A" w:rsidRPr="00CF48B0" w:rsidRDefault="00B56AAD">
      <w:pPr>
        <w:ind w:leftChars="135" w:left="306"/>
      </w:pPr>
      <w:r w:rsidRPr="00CF48B0">
        <w:rPr>
          <w:rFonts w:hint="eastAsia"/>
        </w:rPr>
        <w:t xml:space="preserve">奄美　　　</w:t>
      </w:r>
      <w:r w:rsidRPr="00CF48B0">
        <w:t>2/3</w:t>
      </w:r>
    </w:p>
    <w:p w14:paraId="16275937" w14:textId="77777777" w:rsidR="00E26F2A" w:rsidRPr="00CF48B0" w:rsidRDefault="00B56AAD">
      <w:pPr>
        <w:ind w:leftChars="135" w:left="306"/>
      </w:pPr>
      <w:r w:rsidRPr="00CF48B0">
        <w:rPr>
          <w:rFonts w:hint="eastAsia"/>
        </w:rPr>
        <w:t xml:space="preserve">沖縄　　　</w:t>
      </w:r>
      <w:r w:rsidRPr="00CF48B0">
        <w:t>9/10</w:t>
      </w:r>
    </w:p>
    <w:p w14:paraId="7E9658F6" w14:textId="77777777" w:rsidR="00E26F2A" w:rsidRPr="00CF48B0" w:rsidRDefault="00E26F2A">
      <w:pPr>
        <w:autoSpaceDE w:val="0"/>
        <w:autoSpaceDN w:val="0"/>
      </w:pPr>
    </w:p>
    <w:p w14:paraId="68DFC83B" w14:textId="77777777" w:rsidR="00E26F2A" w:rsidRPr="00CF48B0" w:rsidRDefault="00B56AAD">
      <w:pPr>
        <w:pStyle w:val="4"/>
      </w:pPr>
      <w:bookmarkStart w:id="536" w:name="_Toc130988375"/>
      <w:r w:rsidRPr="00CF48B0">
        <w:rPr>
          <w:rFonts w:hint="eastAsia"/>
        </w:rPr>
        <w:t>ロ－９－（２）侵食対策事業に係る基礎額</w:t>
      </w:r>
      <w:bookmarkEnd w:id="536"/>
    </w:p>
    <w:p w14:paraId="6C116ACE" w14:textId="77777777" w:rsidR="00E26F2A" w:rsidRPr="00CF48B0" w:rsidRDefault="00B56AAD">
      <w:pPr>
        <w:spacing w:line="330" w:lineRule="exact"/>
        <w:rPr>
          <w:spacing w:val="2"/>
        </w:rPr>
      </w:pPr>
      <w:r w:rsidRPr="00CF48B0">
        <w:rPr>
          <w:rFonts w:hint="eastAsia"/>
          <w:spacing w:val="2"/>
        </w:rPr>
        <w:t xml:space="preserve">　侵食対策事業に係る国費率は、以下のとおりとする。</w:t>
      </w:r>
    </w:p>
    <w:p w14:paraId="733B45D6" w14:textId="77777777" w:rsidR="00E26F2A" w:rsidRPr="00CF48B0" w:rsidRDefault="00B56AAD">
      <w:r w:rsidRPr="00CF48B0">
        <w:rPr>
          <w:rFonts w:hint="eastAsia"/>
        </w:rPr>
        <w:t>（国費率）</w:t>
      </w:r>
    </w:p>
    <w:p w14:paraId="43F31D40" w14:textId="77777777" w:rsidR="00E26F2A" w:rsidRPr="00CF48B0" w:rsidRDefault="00B56AAD">
      <w:pPr>
        <w:ind w:leftChars="202" w:left="458"/>
      </w:pPr>
      <w:r w:rsidRPr="00CF48B0">
        <w:rPr>
          <w:rFonts w:hint="eastAsia"/>
        </w:rPr>
        <w:t xml:space="preserve">内地　　　</w:t>
      </w:r>
      <w:r w:rsidRPr="00CF48B0">
        <w:t>1/2</w:t>
      </w:r>
    </w:p>
    <w:p w14:paraId="60B5F97D" w14:textId="77777777" w:rsidR="00E26F2A" w:rsidRPr="00CF48B0" w:rsidRDefault="00B56AAD">
      <w:pPr>
        <w:ind w:leftChars="202" w:left="458"/>
      </w:pPr>
      <w:r w:rsidRPr="00CF48B0">
        <w:rPr>
          <w:rFonts w:hint="eastAsia"/>
        </w:rPr>
        <w:t xml:space="preserve">北海道　　</w:t>
      </w:r>
      <w:r w:rsidRPr="00CF48B0">
        <w:t>11/20</w:t>
      </w:r>
    </w:p>
    <w:p w14:paraId="40311710" w14:textId="77777777" w:rsidR="00E26F2A" w:rsidRPr="00CF48B0" w:rsidRDefault="00B56AAD">
      <w:pPr>
        <w:ind w:leftChars="202" w:left="458"/>
      </w:pPr>
      <w:r w:rsidRPr="00CF48B0">
        <w:rPr>
          <w:rFonts w:hint="eastAsia"/>
        </w:rPr>
        <w:t xml:space="preserve">離島　　　</w:t>
      </w:r>
      <w:r w:rsidRPr="00CF48B0">
        <w:t>11/20</w:t>
      </w:r>
    </w:p>
    <w:p w14:paraId="364E94CF" w14:textId="77777777" w:rsidR="00E26F2A" w:rsidRPr="00CF48B0" w:rsidRDefault="00B56AAD">
      <w:pPr>
        <w:ind w:leftChars="202" w:left="458"/>
      </w:pPr>
      <w:r w:rsidRPr="00CF48B0">
        <w:rPr>
          <w:rFonts w:hint="eastAsia"/>
        </w:rPr>
        <w:t xml:space="preserve">奄美　　　</w:t>
      </w:r>
      <w:r w:rsidRPr="00CF48B0">
        <w:t>2/3</w:t>
      </w:r>
    </w:p>
    <w:p w14:paraId="7FAF946C" w14:textId="77777777" w:rsidR="00E26F2A" w:rsidRPr="00CF48B0" w:rsidRDefault="00B56AAD">
      <w:pPr>
        <w:ind w:leftChars="202" w:left="458"/>
      </w:pPr>
      <w:r w:rsidRPr="00CF48B0">
        <w:rPr>
          <w:rFonts w:hint="eastAsia"/>
        </w:rPr>
        <w:t xml:space="preserve">沖縄　　　</w:t>
      </w:r>
      <w:r w:rsidRPr="00CF48B0">
        <w:t>9/10</w:t>
      </w:r>
    </w:p>
    <w:p w14:paraId="0DDE0187" w14:textId="77777777" w:rsidR="00E26F2A" w:rsidRPr="00CF48B0" w:rsidRDefault="00E26F2A">
      <w:pPr>
        <w:autoSpaceDE w:val="0"/>
        <w:autoSpaceDN w:val="0"/>
      </w:pPr>
    </w:p>
    <w:p w14:paraId="18ED4920" w14:textId="77777777" w:rsidR="00E26F2A" w:rsidRPr="00CF48B0" w:rsidRDefault="00B56AAD">
      <w:pPr>
        <w:pStyle w:val="4"/>
      </w:pPr>
      <w:bookmarkStart w:id="537" w:name="_Toc130988376"/>
      <w:r w:rsidRPr="00CF48B0">
        <w:rPr>
          <w:rFonts w:hint="eastAsia"/>
        </w:rPr>
        <w:t>ロ－９－（３）海岸耐震対策緊急事業に係る基礎額</w:t>
      </w:r>
      <w:bookmarkEnd w:id="537"/>
    </w:p>
    <w:p w14:paraId="621B0320" w14:textId="77777777" w:rsidR="00E26F2A" w:rsidRPr="00CF48B0" w:rsidRDefault="00B56AAD">
      <w:pPr>
        <w:spacing w:line="330" w:lineRule="exact"/>
        <w:rPr>
          <w:spacing w:val="2"/>
        </w:rPr>
      </w:pPr>
      <w:r w:rsidRPr="00CF48B0">
        <w:rPr>
          <w:rFonts w:hint="eastAsia"/>
          <w:spacing w:val="2"/>
        </w:rPr>
        <w:t xml:space="preserve">　海岸耐震対策緊急事業に係る国費率は、以下のとおりとする。</w:t>
      </w:r>
    </w:p>
    <w:p w14:paraId="4153CCCC" w14:textId="77777777" w:rsidR="00E26F2A" w:rsidRPr="00CF48B0" w:rsidRDefault="00B56AAD">
      <w:r w:rsidRPr="00CF48B0">
        <w:rPr>
          <w:rFonts w:hint="eastAsia"/>
        </w:rPr>
        <w:t>（国費率）</w:t>
      </w:r>
    </w:p>
    <w:p w14:paraId="46E496B6" w14:textId="77777777" w:rsidR="00E26F2A" w:rsidRPr="00CF48B0" w:rsidRDefault="00B56AAD">
      <w:pPr>
        <w:ind w:leftChars="202" w:left="458"/>
      </w:pPr>
      <w:r w:rsidRPr="00CF48B0">
        <w:rPr>
          <w:rFonts w:hint="eastAsia"/>
        </w:rPr>
        <w:t xml:space="preserve">内地　　　</w:t>
      </w:r>
      <w:r w:rsidRPr="00CF48B0">
        <w:t>1/2</w:t>
      </w:r>
    </w:p>
    <w:p w14:paraId="4A768D79" w14:textId="77777777" w:rsidR="00E26F2A" w:rsidRPr="00CF48B0" w:rsidRDefault="00B56AAD">
      <w:pPr>
        <w:ind w:leftChars="202" w:left="458"/>
      </w:pPr>
      <w:r w:rsidRPr="00CF48B0">
        <w:rPr>
          <w:rFonts w:hint="eastAsia"/>
        </w:rPr>
        <w:t xml:space="preserve">北海道　　</w:t>
      </w:r>
      <w:r w:rsidRPr="00CF48B0">
        <w:t>11/20</w:t>
      </w:r>
    </w:p>
    <w:p w14:paraId="411E2E21" w14:textId="77777777" w:rsidR="00E26F2A" w:rsidRPr="00CF48B0" w:rsidRDefault="00B56AAD">
      <w:pPr>
        <w:ind w:leftChars="202" w:left="458"/>
      </w:pPr>
      <w:r w:rsidRPr="00CF48B0">
        <w:rPr>
          <w:rFonts w:hint="eastAsia"/>
        </w:rPr>
        <w:t xml:space="preserve">離島　　　</w:t>
      </w:r>
      <w:r w:rsidRPr="00CF48B0">
        <w:t>11/20</w:t>
      </w:r>
    </w:p>
    <w:p w14:paraId="3DDC734B" w14:textId="77777777" w:rsidR="00E26F2A" w:rsidRPr="00CF48B0" w:rsidRDefault="00B56AAD">
      <w:pPr>
        <w:ind w:leftChars="202" w:left="458"/>
      </w:pPr>
      <w:r w:rsidRPr="00CF48B0">
        <w:rPr>
          <w:rFonts w:hint="eastAsia"/>
        </w:rPr>
        <w:t xml:space="preserve">奄美　　　</w:t>
      </w:r>
      <w:r w:rsidRPr="00CF48B0">
        <w:t>2/3</w:t>
      </w:r>
    </w:p>
    <w:p w14:paraId="4D3FCCC7" w14:textId="77777777" w:rsidR="00E26F2A" w:rsidRPr="00CF48B0" w:rsidRDefault="00B56AAD">
      <w:pPr>
        <w:ind w:leftChars="202" w:left="458"/>
      </w:pPr>
      <w:r w:rsidRPr="00CF48B0">
        <w:rPr>
          <w:rFonts w:hint="eastAsia"/>
        </w:rPr>
        <w:t xml:space="preserve">沖縄　　　</w:t>
      </w:r>
      <w:r w:rsidRPr="00CF48B0">
        <w:t>9/10</w:t>
      </w:r>
    </w:p>
    <w:p w14:paraId="239FC18A" w14:textId="77777777" w:rsidR="00E26F2A" w:rsidRPr="00CF48B0" w:rsidRDefault="00E26F2A">
      <w:pPr>
        <w:autoSpaceDE w:val="0"/>
        <w:autoSpaceDN w:val="0"/>
      </w:pPr>
    </w:p>
    <w:p w14:paraId="42D09D67" w14:textId="0408A7C8" w:rsidR="00E26F2A" w:rsidRPr="00CF48B0" w:rsidRDefault="00B56AAD">
      <w:pPr>
        <w:pStyle w:val="4"/>
      </w:pPr>
      <w:bookmarkStart w:id="538" w:name="_Toc130988377"/>
      <w:r w:rsidRPr="00CF48B0">
        <w:rPr>
          <w:rFonts w:hint="eastAsia"/>
        </w:rPr>
        <w:t>ロ－９－（４）</w:t>
      </w:r>
      <w:r w:rsidR="00FB5062" w:rsidRPr="00CF48B0">
        <w:rPr>
          <w:rFonts w:hint="eastAsia"/>
        </w:rPr>
        <w:t>削除</w:t>
      </w:r>
      <w:bookmarkEnd w:id="538"/>
    </w:p>
    <w:p w14:paraId="583DFDBC" w14:textId="77777777" w:rsidR="00E26F2A" w:rsidRPr="00CF48B0" w:rsidRDefault="00E26F2A">
      <w:pPr>
        <w:autoSpaceDE w:val="0"/>
        <w:autoSpaceDN w:val="0"/>
      </w:pPr>
    </w:p>
    <w:p w14:paraId="48612029" w14:textId="77777777" w:rsidR="007E4DAD" w:rsidRPr="00CF48B0" w:rsidRDefault="007E4DAD" w:rsidP="007E4DAD">
      <w:pPr>
        <w:pStyle w:val="4"/>
      </w:pPr>
      <w:bookmarkStart w:id="539" w:name="_Toc130988378"/>
      <w:r w:rsidRPr="00CF48B0">
        <w:rPr>
          <w:rFonts w:hint="eastAsia"/>
        </w:rPr>
        <w:t>ロ－９－（５）津波・高潮危機管理対策緊急事業に係る基礎額</w:t>
      </w:r>
      <w:bookmarkEnd w:id="539"/>
    </w:p>
    <w:p w14:paraId="511B9C8F" w14:textId="77777777" w:rsidR="007E4DAD" w:rsidRPr="00CF48B0" w:rsidRDefault="007E4DAD" w:rsidP="007E4DAD">
      <w:pPr>
        <w:spacing w:line="330" w:lineRule="exact"/>
        <w:rPr>
          <w:spacing w:val="2"/>
        </w:rPr>
      </w:pPr>
      <w:r w:rsidRPr="00CF48B0">
        <w:rPr>
          <w:rFonts w:hint="eastAsia"/>
          <w:spacing w:val="2"/>
        </w:rPr>
        <w:t xml:space="preserve">　</w:t>
      </w:r>
      <w:r w:rsidRPr="00CF48B0">
        <w:rPr>
          <w:rFonts w:hint="eastAsia"/>
        </w:rPr>
        <w:t>津波・高潮危機管理対策緊急事業</w:t>
      </w:r>
      <w:r w:rsidRPr="00CF48B0">
        <w:rPr>
          <w:rFonts w:hint="eastAsia"/>
          <w:spacing w:val="2"/>
        </w:rPr>
        <w:t>に係る国費率は、</w:t>
      </w:r>
      <w:r w:rsidRPr="00CF48B0">
        <w:rPr>
          <w:spacing w:val="2"/>
        </w:rPr>
        <w:t>1/2</w:t>
      </w:r>
      <w:r w:rsidRPr="00CF48B0">
        <w:rPr>
          <w:rFonts w:hint="eastAsia"/>
          <w:spacing w:val="2"/>
        </w:rPr>
        <w:t>とする。</w:t>
      </w:r>
    </w:p>
    <w:p w14:paraId="2B5207B9" w14:textId="77777777" w:rsidR="007E4DAD" w:rsidRPr="00CF48B0" w:rsidRDefault="007E4DAD" w:rsidP="007E4DAD">
      <w:pPr>
        <w:spacing w:line="330" w:lineRule="exact"/>
        <w:ind w:leftChars="200" w:left="684" w:hangingChars="100" w:hanging="231"/>
        <w:rPr>
          <w:spacing w:val="2"/>
        </w:rPr>
      </w:pPr>
      <w:r w:rsidRPr="00CF48B0">
        <w:rPr>
          <w:rFonts w:hint="eastAsia"/>
          <w:spacing w:val="2"/>
        </w:rPr>
        <w:t>※　南海トラフ地震に係る地震防災対策の推進に関する特別措置法（平成</w:t>
      </w:r>
      <w:r w:rsidRPr="00CF48B0">
        <w:rPr>
          <w:spacing w:val="2"/>
        </w:rPr>
        <w:t>14</w:t>
      </w:r>
      <w:r w:rsidRPr="00CF48B0">
        <w:rPr>
          <w:rFonts w:hint="eastAsia"/>
          <w:spacing w:val="2"/>
        </w:rPr>
        <w:t>年法律第</w:t>
      </w:r>
      <w:r w:rsidRPr="00CF48B0">
        <w:rPr>
          <w:spacing w:val="2"/>
        </w:rPr>
        <w:t>92</w:t>
      </w:r>
      <w:r w:rsidRPr="00CF48B0">
        <w:rPr>
          <w:rFonts w:hint="eastAsia"/>
          <w:spacing w:val="2"/>
        </w:rPr>
        <w:t>号）第</w:t>
      </w:r>
      <w:r w:rsidRPr="00CF48B0">
        <w:rPr>
          <w:spacing w:val="2"/>
        </w:rPr>
        <w:t>13</w:t>
      </w:r>
      <w:r w:rsidRPr="00CF48B0">
        <w:rPr>
          <w:rFonts w:hint="eastAsia"/>
          <w:spacing w:val="2"/>
        </w:rPr>
        <w:t>条第</w:t>
      </w:r>
      <w:r w:rsidRPr="00CF48B0">
        <w:rPr>
          <w:spacing w:val="2"/>
        </w:rPr>
        <w:t>1</w:t>
      </w:r>
      <w:r w:rsidRPr="00CF48B0">
        <w:rPr>
          <w:rFonts w:hint="eastAsia"/>
          <w:spacing w:val="2"/>
        </w:rPr>
        <w:t>項</w:t>
      </w:r>
      <w:r w:rsidRPr="00CF48B0">
        <w:rPr>
          <w:rFonts w:cs="ＭＳ明朝" w:hint="eastAsia"/>
          <w:kern w:val="0"/>
          <w:szCs w:val="24"/>
        </w:rPr>
        <w:t>又は日本海溝・千島海溝周辺海溝型地震に係る地震防災対策の推進に関する特別措置法（平成</w:t>
      </w:r>
      <w:r w:rsidRPr="00CF48B0">
        <w:rPr>
          <w:rFonts w:cs="ＭＳ明朝"/>
          <w:kern w:val="0"/>
          <w:szCs w:val="24"/>
        </w:rPr>
        <w:t>16</w:t>
      </w:r>
      <w:r w:rsidRPr="00CF48B0">
        <w:rPr>
          <w:rFonts w:cs="ＭＳ明朝" w:hint="eastAsia"/>
          <w:kern w:val="0"/>
          <w:szCs w:val="24"/>
        </w:rPr>
        <w:t>年法律第</w:t>
      </w:r>
      <w:r w:rsidRPr="00CF48B0">
        <w:rPr>
          <w:rFonts w:cs="ＭＳ明朝"/>
          <w:kern w:val="0"/>
          <w:szCs w:val="24"/>
        </w:rPr>
        <w:t>27</w:t>
      </w:r>
      <w:r w:rsidRPr="00CF48B0">
        <w:rPr>
          <w:rFonts w:cs="ＭＳ明朝" w:hint="eastAsia"/>
          <w:kern w:val="0"/>
          <w:szCs w:val="24"/>
        </w:rPr>
        <w:t>号）第</w:t>
      </w:r>
      <w:r w:rsidRPr="00CF48B0">
        <w:rPr>
          <w:rFonts w:cs="ＭＳ明朝"/>
          <w:kern w:val="0"/>
          <w:szCs w:val="24"/>
        </w:rPr>
        <w:t>12</w:t>
      </w:r>
      <w:r w:rsidRPr="00CF48B0">
        <w:rPr>
          <w:rFonts w:cs="ＭＳ明朝" w:hint="eastAsia"/>
          <w:kern w:val="0"/>
          <w:szCs w:val="24"/>
        </w:rPr>
        <w:t>条第</w:t>
      </w:r>
      <w:r w:rsidRPr="00CF48B0">
        <w:rPr>
          <w:rFonts w:cs="ＭＳ明朝"/>
          <w:kern w:val="0"/>
          <w:szCs w:val="24"/>
        </w:rPr>
        <w:t>1</w:t>
      </w:r>
      <w:r w:rsidRPr="00CF48B0">
        <w:rPr>
          <w:rFonts w:cs="ＭＳ明朝" w:hint="eastAsia"/>
          <w:kern w:val="0"/>
          <w:szCs w:val="24"/>
        </w:rPr>
        <w:t>項</w:t>
      </w:r>
      <w:r w:rsidRPr="00CF48B0">
        <w:rPr>
          <w:rFonts w:hint="eastAsia"/>
          <w:spacing w:val="2"/>
        </w:rPr>
        <w:t>に規定する津波避難対策緊急事業として整備される避難対策としての管理用通路の整備及び避難用通路の設置（堤防スロープ等）については、</w:t>
      </w:r>
      <w:r w:rsidRPr="00CF48B0">
        <w:rPr>
          <w:spacing w:val="2"/>
        </w:rPr>
        <w:t>2/3</w:t>
      </w:r>
      <w:r w:rsidRPr="00CF48B0">
        <w:rPr>
          <w:rFonts w:hint="eastAsia"/>
          <w:spacing w:val="2"/>
        </w:rPr>
        <w:t>とする。</w:t>
      </w:r>
    </w:p>
    <w:p w14:paraId="638EE097" w14:textId="77777777" w:rsidR="00E26F2A" w:rsidRPr="00CF48B0" w:rsidRDefault="00E26F2A">
      <w:pPr>
        <w:autoSpaceDE w:val="0"/>
        <w:autoSpaceDN w:val="0"/>
      </w:pPr>
    </w:p>
    <w:p w14:paraId="7B4AFA3C" w14:textId="77777777" w:rsidR="00E26F2A" w:rsidRPr="00CF48B0" w:rsidRDefault="00B56AAD">
      <w:pPr>
        <w:pStyle w:val="4"/>
      </w:pPr>
      <w:bookmarkStart w:id="540" w:name="_Toc130988379"/>
      <w:r w:rsidRPr="00CF48B0">
        <w:rPr>
          <w:rFonts w:hint="eastAsia"/>
        </w:rPr>
        <w:t>ロ－９－（６）海岸環境整備事業に係る基礎額</w:t>
      </w:r>
      <w:bookmarkEnd w:id="540"/>
    </w:p>
    <w:p w14:paraId="066ED9E5" w14:textId="77777777" w:rsidR="00E26F2A" w:rsidRPr="00CF48B0" w:rsidRDefault="00B56AAD">
      <w:pPr>
        <w:spacing w:line="330" w:lineRule="exact"/>
        <w:rPr>
          <w:spacing w:val="2"/>
        </w:rPr>
      </w:pPr>
      <w:r w:rsidRPr="00CF48B0">
        <w:rPr>
          <w:rFonts w:hint="eastAsia"/>
          <w:spacing w:val="2"/>
        </w:rPr>
        <w:t xml:space="preserve">　</w:t>
      </w:r>
      <w:r w:rsidRPr="00CF48B0">
        <w:rPr>
          <w:rFonts w:hint="eastAsia"/>
        </w:rPr>
        <w:t>海岸環境整備事業</w:t>
      </w:r>
      <w:r w:rsidRPr="00CF48B0">
        <w:rPr>
          <w:rFonts w:hint="eastAsia"/>
          <w:spacing w:val="2"/>
        </w:rPr>
        <w:t>に係る国費率は、</w:t>
      </w:r>
      <w:r w:rsidRPr="00CF48B0">
        <w:rPr>
          <w:spacing w:val="2"/>
        </w:rPr>
        <w:t>1/3</w:t>
      </w:r>
      <w:r w:rsidRPr="00CF48B0">
        <w:rPr>
          <w:rFonts w:hint="eastAsia"/>
          <w:spacing w:val="2"/>
        </w:rPr>
        <w:t>とする。</w:t>
      </w:r>
    </w:p>
    <w:p w14:paraId="65A9D0AC" w14:textId="77777777" w:rsidR="00E26F2A" w:rsidRPr="00CF48B0" w:rsidRDefault="00E26F2A">
      <w:pPr>
        <w:widowControl/>
        <w:autoSpaceDE w:val="0"/>
        <w:autoSpaceDN w:val="0"/>
        <w:ind w:firstLineChars="18" w:firstLine="41"/>
        <w:jc w:val="left"/>
      </w:pPr>
    </w:p>
    <w:p w14:paraId="3EB75650" w14:textId="77777777" w:rsidR="00E26F2A" w:rsidRPr="00CF48B0" w:rsidRDefault="00B56AAD">
      <w:pPr>
        <w:pStyle w:val="4"/>
      </w:pPr>
      <w:bookmarkStart w:id="541" w:name="_Toc130988380"/>
      <w:r w:rsidRPr="00CF48B0">
        <w:rPr>
          <w:rFonts w:hint="eastAsia"/>
        </w:rPr>
        <w:t>ロ－９－（７）海域浄化対策事業に係る基礎額</w:t>
      </w:r>
      <w:bookmarkEnd w:id="541"/>
    </w:p>
    <w:p w14:paraId="1A771042" w14:textId="77777777" w:rsidR="00E26F2A" w:rsidRPr="00CF48B0" w:rsidRDefault="00B56AAD">
      <w:pPr>
        <w:overflowPunct w:val="0"/>
        <w:textAlignment w:val="center"/>
        <w:rPr>
          <w:spacing w:val="72"/>
          <w:kern w:val="0"/>
        </w:rPr>
      </w:pPr>
      <w:r w:rsidRPr="00CF48B0">
        <w:rPr>
          <w:rFonts w:hint="eastAsia"/>
          <w:kern w:val="0"/>
        </w:rPr>
        <w:t>（国費率）</w:t>
      </w:r>
    </w:p>
    <w:p w14:paraId="64B77B9B" w14:textId="01610358" w:rsidR="00E26F2A" w:rsidRPr="00CF48B0" w:rsidRDefault="00B56AAD">
      <w:pPr>
        <w:overflowPunct w:val="0"/>
        <w:jc w:val="left"/>
        <w:textAlignment w:val="center"/>
        <w:rPr>
          <w:spacing w:val="72"/>
          <w:kern w:val="0"/>
        </w:rPr>
      </w:pPr>
      <w:r w:rsidRPr="00CF48B0">
        <w:rPr>
          <w:kern w:val="0"/>
        </w:rPr>
        <w:t xml:space="preserve">  </w:t>
      </w:r>
      <w:r w:rsidRPr="00CF48B0">
        <w:rPr>
          <w:rFonts w:hint="eastAsia"/>
          <w:kern w:val="0"/>
        </w:rPr>
        <w:t>海域浄化対策事業の国費率は、</w:t>
      </w:r>
      <w:r w:rsidRPr="00CF48B0">
        <w:rPr>
          <w:kern w:val="0"/>
        </w:rPr>
        <w:t>1/3</w:t>
      </w:r>
      <w:r w:rsidRPr="00CF48B0">
        <w:rPr>
          <w:rFonts w:hint="eastAsia"/>
          <w:kern w:val="0"/>
        </w:rPr>
        <w:t>とする。</w:t>
      </w:r>
    </w:p>
    <w:p w14:paraId="6E0DDC05" w14:textId="77777777" w:rsidR="00E26F2A" w:rsidRPr="00CF48B0" w:rsidRDefault="00E26F2A"/>
    <w:p w14:paraId="24BEAF8B" w14:textId="77777777" w:rsidR="00E26F2A" w:rsidRPr="00CF48B0" w:rsidRDefault="00B56AAD">
      <w:pPr>
        <w:overflowPunct w:val="0"/>
        <w:textAlignment w:val="center"/>
        <w:rPr>
          <w:spacing w:val="72"/>
          <w:kern w:val="0"/>
        </w:rPr>
      </w:pPr>
      <w:r w:rsidRPr="00CF48B0">
        <w:rPr>
          <w:rFonts w:hint="eastAsia"/>
          <w:kern w:val="0"/>
        </w:rPr>
        <w:t>（義務者への求償）</w:t>
      </w:r>
    </w:p>
    <w:p w14:paraId="4261278F" w14:textId="77777777" w:rsidR="00E26F2A" w:rsidRPr="00CF48B0" w:rsidRDefault="00B56AAD">
      <w:pPr>
        <w:widowControl/>
        <w:ind w:firstLineChars="100" w:firstLine="227"/>
        <w:jc w:val="left"/>
      </w:pPr>
      <w:r w:rsidRPr="00CF48B0">
        <w:rPr>
          <w:rFonts w:hint="eastAsia"/>
          <w:kern w:val="0"/>
        </w:rPr>
        <w:t>該当する事業については、地方公共団体は、船舶所有者等より、放置座礁船の処理に要した費用の全部又は一部の納付を受けた場合には、その費用の納付の内容に関する証拠書類を添えて速やかに地方整備局長等（北海道においては北海道開発局長、沖縄については沖縄総合事務局長。）に報告するとともに、船舶所有者等から納付を受けた額に上記国費率を乗じて得た額を国に納付しなければならない。</w:t>
      </w:r>
    </w:p>
    <w:p w14:paraId="24377E67" w14:textId="77777777" w:rsidR="00E26F2A" w:rsidRPr="00CF48B0" w:rsidRDefault="00E26F2A">
      <w:pPr>
        <w:autoSpaceDE w:val="0"/>
        <w:autoSpaceDN w:val="0"/>
        <w:ind w:left="453" w:hangingChars="200" w:hanging="453"/>
        <w:rPr>
          <w:rFonts w:asciiTheme="majorEastAsia" w:eastAsiaTheme="majorEastAsia" w:hAnsiTheme="majorEastAsia"/>
        </w:rPr>
      </w:pPr>
    </w:p>
    <w:p w14:paraId="7FF90D01" w14:textId="77777777" w:rsidR="00E26F2A" w:rsidRPr="00CF48B0" w:rsidRDefault="00E26F2A">
      <w:pPr>
        <w:autoSpaceDE w:val="0"/>
        <w:autoSpaceDN w:val="0"/>
        <w:ind w:left="453" w:hangingChars="200" w:hanging="453"/>
        <w:rPr>
          <w:rFonts w:asciiTheme="majorEastAsia" w:eastAsiaTheme="majorEastAsia" w:hAnsiTheme="majorEastAsia"/>
        </w:rPr>
      </w:pPr>
    </w:p>
    <w:p w14:paraId="1074EC88" w14:textId="77777777" w:rsidR="00E26F2A" w:rsidRPr="00CF48B0" w:rsidRDefault="00B56AAD">
      <w:pPr>
        <w:widowControl/>
        <w:jc w:val="left"/>
        <w:rPr>
          <w:rFonts w:asciiTheme="majorEastAsia" w:eastAsiaTheme="majorEastAsia" w:hAnsiTheme="majorEastAsia"/>
          <w:b/>
          <w:kern w:val="0"/>
          <w:sz w:val="28"/>
        </w:rPr>
      </w:pPr>
      <w:r w:rsidRPr="00CF48B0">
        <w:br w:type="page"/>
      </w:r>
    </w:p>
    <w:p w14:paraId="70A2D8F9" w14:textId="77777777" w:rsidR="00E26F2A" w:rsidRPr="00CF48B0" w:rsidRDefault="00E26F2A">
      <w:pPr>
        <w:sectPr w:rsidR="00E26F2A" w:rsidRPr="00CF48B0">
          <w:headerReference w:type="default" r:id="rId134"/>
          <w:type w:val="continuous"/>
          <w:pgSz w:w="11906" w:h="16838"/>
          <w:pgMar w:top="1701" w:right="1418" w:bottom="1418" w:left="1418" w:header="567" w:footer="283" w:gutter="0"/>
          <w:pgNumType w:fmt="numberInDash"/>
          <w:cols w:space="720"/>
          <w:docGrid w:type="linesAndChars" w:linePitch="326" w:charSpace="-2714"/>
        </w:sectPr>
      </w:pPr>
    </w:p>
    <w:p w14:paraId="2A977993" w14:textId="77777777" w:rsidR="003F5D06" w:rsidRPr="00CF48B0" w:rsidRDefault="003F5D06" w:rsidP="003F5D06">
      <w:pPr>
        <w:pStyle w:val="3"/>
      </w:pPr>
      <w:bookmarkStart w:id="542" w:name="_Toc130988381"/>
      <w:r w:rsidRPr="00CF48B0">
        <w:rPr>
          <w:rFonts w:hint="eastAsia"/>
        </w:rPr>
        <w:t>ロ－１０　都市再生整備計画事業</w:t>
      </w:r>
      <w:bookmarkEnd w:id="542"/>
    </w:p>
    <w:p w14:paraId="101FC576" w14:textId="77777777" w:rsidR="003F5D06" w:rsidRPr="00CF48B0" w:rsidRDefault="003F5D06" w:rsidP="003F5D06">
      <w:pPr>
        <w:autoSpaceDE w:val="0"/>
        <w:autoSpaceDN w:val="0"/>
        <w:ind w:left="776" w:hanging="776"/>
        <w:textAlignment w:val="baseline"/>
      </w:pPr>
    </w:p>
    <w:p w14:paraId="2DE6F72A" w14:textId="77777777" w:rsidR="003F5D06" w:rsidRPr="00CF48B0" w:rsidRDefault="003F5D06" w:rsidP="003F5D06">
      <w:pPr>
        <w:pStyle w:val="4"/>
      </w:pPr>
      <w:bookmarkStart w:id="543" w:name="_Toc130988382"/>
      <w:r w:rsidRPr="00CF48B0">
        <w:rPr>
          <w:rFonts w:hint="eastAsia"/>
        </w:rPr>
        <w:t>ロ－１０－（１）都市再生整備計画事業に係る基礎額</w:t>
      </w:r>
      <w:bookmarkEnd w:id="543"/>
    </w:p>
    <w:p w14:paraId="10A4E20C" w14:textId="77777777" w:rsidR="003F5D06" w:rsidRPr="003108BD" w:rsidRDefault="003F5D06" w:rsidP="003108BD">
      <w:pPr>
        <w:ind w:left="907" w:hangingChars="400" w:hanging="907"/>
      </w:pPr>
      <w:r w:rsidRPr="003108BD">
        <w:rPr>
          <w:rFonts w:hint="eastAsia"/>
        </w:rPr>
        <w:t xml:space="preserve">　　　　</w:t>
      </w:r>
      <w:r w:rsidRPr="003108BD">
        <w:t xml:space="preserve"> </w:t>
      </w:r>
      <w:r w:rsidRPr="00CF48B0">
        <w:t xml:space="preserve"> </w:t>
      </w:r>
      <w:r w:rsidRPr="003108BD">
        <w:rPr>
          <w:rFonts w:hint="eastAsia"/>
        </w:rPr>
        <w:t>イ－１０－（１）の規定は、本事業について準用する。この場合において、同規定中「イ－１０」とあるのは、「ロ－１０」と読み替え、２．雑則については、以下の通りとする。</w:t>
      </w:r>
    </w:p>
    <w:p w14:paraId="2080AD65" w14:textId="77777777" w:rsidR="003F5D06" w:rsidRPr="003108BD" w:rsidRDefault="003F5D06" w:rsidP="003F5D06">
      <w:pPr>
        <w:ind w:left="907" w:hangingChars="400" w:hanging="907"/>
      </w:pPr>
      <w:r w:rsidRPr="003108BD">
        <w:rPr>
          <w:rFonts w:hint="eastAsia"/>
        </w:rPr>
        <w:t xml:space="preserve">　　</w:t>
      </w:r>
      <w:r w:rsidRPr="00CF48B0">
        <w:rPr>
          <w:rFonts w:hint="eastAsia"/>
        </w:rPr>
        <w:t xml:space="preserve">   </w:t>
      </w:r>
      <w:r w:rsidRPr="003108BD">
        <w:rPr>
          <w:rFonts w:hint="eastAsia"/>
        </w:rPr>
        <w:t xml:space="preserve">　２．雑則</w:t>
      </w:r>
    </w:p>
    <w:p w14:paraId="0388B6AA" w14:textId="77777777" w:rsidR="003F5D06" w:rsidRPr="003108BD" w:rsidRDefault="003F5D06" w:rsidP="003108BD">
      <w:pPr>
        <w:ind w:left="1474" w:hangingChars="650" w:hanging="1474"/>
      </w:pPr>
      <w:r w:rsidRPr="003108BD">
        <w:rPr>
          <w:rFonts w:hint="eastAsia"/>
        </w:rPr>
        <w:t xml:space="preserve">　　　</w:t>
      </w:r>
      <w:r w:rsidRPr="00CF48B0">
        <w:rPr>
          <w:rFonts w:hint="eastAsia"/>
        </w:rPr>
        <w:t xml:space="preserve">   </w:t>
      </w:r>
      <w:r w:rsidRPr="003108BD">
        <w:rPr>
          <w:rFonts w:hint="eastAsia"/>
        </w:rPr>
        <w:t xml:space="preserve">　１　本要綱の施行（令和５年４月１日）の際、現に国に提出されている都市再生整備計画に基づく事業は、社会資本整備総合交付金交付要綱（イ－１０－（１）都市再生整備計画事業）に基づき支援が受けられるものとする。</w:t>
      </w:r>
    </w:p>
    <w:p w14:paraId="2ED4495D" w14:textId="77777777" w:rsidR="003F5D06" w:rsidRPr="003108BD" w:rsidRDefault="003F5D06" w:rsidP="003108BD">
      <w:pPr>
        <w:ind w:leftChars="550" w:left="1474" w:hangingChars="100" w:hanging="227"/>
      </w:pPr>
      <w:r w:rsidRPr="003108BD">
        <w:rPr>
          <w:rFonts w:hint="eastAsia"/>
        </w:rPr>
        <w:t>２　附属第Ⅱ編ロ－１０－（１）５において、事前復興まちづくり計画等に防災拠点の位置付けられた区域であることを要件としていることについては、令和６年度末までに事前復興まちづくり計画等に防災拠点を位置付けることが確実と見込まれる場合には、この限りでない。</w:t>
      </w:r>
    </w:p>
    <w:p w14:paraId="57F0137D" w14:textId="77777777" w:rsidR="003F5D06" w:rsidRPr="00CF48B0" w:rsidRDefault="003F5D06" w:rsidP="003F5D06">
      <w:pPr>
        <w:ind w:leftChars="550" w:left="1474" w:hangingChars="100" w:hanging="227"/>
      </w:pPr>
      <w:r w:rsidRPr="003108BD">
        <w:rPr>
          <w:rFonts w:hint="eastAsia"/>
        </w:rPr>
        <w:t>３　附属第Ⅱ編ロ－１０－（１）５．１において、立地適正化計画の策定に向けた具体的な取組を開始・公表していることを要件としていることについては、令和６年度末までに国に提出されている都市再生整備計画に基づく事業はこの限りでない。</w:t>
      </w:r>
    </w:p>
    <w:p w14:paraId="78E1F984" w14:textId="77777777" w:rsidR="003F5D06" w:rsidRPr="00CF48B0" w:rsidRDefault="003F5D06" w:rsidP="003108BD">
      <w:pPr>
        <w:ind w:leftChars="550" w:left="1474" w:hangingChars="100" w:hanging="227"/>
      </w:pPr>
      <w:r w:rsidRPr="003108BD">
        <w:rPr>
          <w:rFonts w:hint="eastAsia"/>
        </w:rPr>
        <w:t>４　表</w:t>
      </w:r>
      <w:r w:rsidRPr="003108BD">
        <w:t>10-(1)の12.高次都市施設において、新築の建築物は原則として省エネ基準に適合することを要件としていること、及び地方公共団体又は独立行政法人都市再生機構が新築する建築物について原則としてZEB水準に適合することを要件としていることについては、令和６年度末までに国に提出されている都市再生整備計画に基づく事業はこの限りでない。</w:t>
      </w:r>
    </w:p>
    <w:p w14:paraId="56AB56B3" w14:textId="55F94C47" w:rsidR="003F5D06" w:rsidRPr="00CF48B0" w:rsidRDefault="003F5D06" w:rsidP="003F5D06">
      <w:pPr>
        <w:ind w:leftChars="550" w:left="1474" w:hangingChars="100" w:hanging="227"/>
        <w:rPr>
          <w:rFonts w:asciiTheme="majorEastAsia" w:eastAsiaTheme="majorEastAsia" w:hAnsiTheme="majorEastAsia"/>
          <w:b/>
          <w:kern w:val="0"/>
          <w:sz w:val="28"/>
        </w:rPr>
      </w:pPr>
      <w:r w:rsidRPr="00CF48B0">
        <w:br w:type="page"/>
      </w:r>
    </w:p>
    <w:p w14:paraId="326AB1CF" w14:textId="51481DC8" w:rsidR="00E26F2A" w:rsidRPr="00CF48B0" w:rsidRDefault="00B56AAD">
      <w:pPr>
        <w:pStyle w:val="3"/>
      </w:pPr>
      <w:bookmarkStart w:id="544" w:name="_Toc130988383"/>
      <w:r w:rsidRPr="00CF48B0">
        <w:rPr>
          <w:rFonts w:hint="eastAsia"/>
        </w:rPr>
        <w:t>ロ－１２　都市公園</w:t>
      </w:r>
      <w:r w:rsidRPr="00CF48B0">
        <w:rPr>
          <w:rFonts w:ascii="ＭＳ ゴシック" w:eastAsia="ＭＳ ゴシック" w:hAnsi="ＭＳ ゴシック" w:hint="eastAsia"/>
        </w:rPr>
        <w:t>・緑地</w:t>
      </w:r>
      <w:r w:rsidRPr="00CF48B0">
        <w:rPr>
          <w:rFonts w:hint="eastAsia"/>
        </w:rPr>
        <w:t>等事業</w:t>
      </w:r>
      <w:bookmarkEnd w:id="544"/>
    </w:p>
    <w:p w14:paraId="423414A9" w14:textId="77777777" w:rsidR="00E26F2A" w:rsidRPr="00CF48B0" w:rsidRDefault="00E26F2A">
      <w:pPr>
        <w:autoSpaceDE w:val="0"/>
        <w:autoSpaceDN w:val="0"/>
        <w:ind w:left="776" w:hanging="776"/>
        <w:textAlignment w:val="baseline"/>
      </w:pPr>
    </w:p>
    <w:p w14:paraId="630975A7" w14:textId="77777777" w:rsidR="00E26F2A" w:rsidRPr="00CF48B0" w:rsidRDefault="00B56AAD">
      <w:pPr>
        <w:pStyle w:val="4"/>
      </w:pPr>
      <w:bookmarkStart w:id="545" w:name="_Toc130988384"/>
      <w:r w:rsidRPr="00CF48B0">
        <w:rPr>
          <w:rFonts w:hint="eastAsia"/>
        </w:rPr>
        <w:t>ロ－１２－（１）都市公園等事業に係る基礎額</w:t>
      </w:r>
      <w:bookmarkEnd w:id="545"/>
    </w:p>
    <w:p w14:paraId="7CF374D6" w14:textId="77777777" w:rsidR="00E26F2A" w:rsidRPr="00CF48B0" w:rsidRDefault="00B56AAD">
      <w:pPr>
        <w:ind w:firstLineChars="200" w:firstLine="453"/>
      </w:pPr>
      <w:r w:rsidRPr="00CF48B0">
        <w:rPr>
          <w:rFonts w:ascii="ＭＳ ゴシック" w:eastAsia="ＭＳ ゴシック" w:hAnsi="ＭＳ ゴシック" w:hint="eastAsia"/>
        </w:rPr>
        <w:t>Ⅰ　都市公園事業</w:t>
      </w:r>
    </w:p>
    <w:p w14:paraId="22D62889" w14:textId="77777777" w:rsidR="00E26F2A" w:rsidRPr="00CF48B0" w:rsidRDefault="00B56AAD">
      <w:pPr>
        <w:ind w:left="680" w:hangingChars="300" w:hanging="680"/>
      </w:pPr>
      <w:r w:rsidRPr="00CF48B0">
        <w:rPr>
          <w:rFonts w:eastAsia="ＭＳ ゴシック" w:hint="eastAsia"/>
        </w:rPr>
        <w:t xml:space="preserve">　　</w:t>
      </w:r>
      <w:r w:rsidRPr="00CF48B0">
        <w:rPr>
          <w:rFonts w:eastAsia="ＭＳ ゴシック"/>
        </w:rPr>
        <w:t xml:space="preserve"> </w:t>
      </w:r>
      <w:r w:rsidRPr="00CF48B0">
        <w:rPr>
          <w:rFonts w:eastAsia="ＭＳ ゴシック" w:hint="eastAsia"/>
        </w:rPr>
        <w:t xml:space="preserve">　</w:t>
      </w:r>
      <w:r w:rsidRPr="00CF48B0">
        <w:rPr>
          <w:rFonts w:hint="eastAsia"/>
        </w:rPr>
        <w:t xml:space="preserve">　イ－１２－（１）のⅠの規定は、本事業について準用する。</w:t>
      </w:r>
    </w:p>
    <w:p w14:paraId="0CDDCDBD" w14:textId="77777777" w:rsidR="00E26F2A" w:rsidRPr="00CF48B0" w:rsidRDefault="00E26F2A">
      <w:pPr>
        <w:autoSpaceDE w:val="0"/>
        <w:autoSpaceDN w:val="0"/>
        <w:rPr>
          <w:rFonts w:eastAsia="ＭＳ ゴシック"/>
        </w:rPr>
      </w:pPr>
    </w:p>
    <w:p w14:paraId="342A8774" w14:textId="77777777" w:rsidR="00E26F2A" w:rsidRPr="00CF48B0" w:rsidRDefault="00B56AAD">
      <w:pPr>
        <w:ind w:firstLineChars="200" w:firstLine="453"/>
        <w:rPr>
          <w:rFonts w:asciiTheme="majorEastAsia" w:eastAsiaTheme="majorEastAsia" w:hAnsiTheme="majorEastAsia"/>
        </w:rPr>
      </w:pPr>
      <w:r w:rsidRPr="00CF48B0">
        <w:rPr>
          <w:rFonts w:asciiTheme="majorEastAsia" w:eastAsiaTheme="majorEastAsia" w:hAnsiTheme="majorEastAsia" w:hint="eastAsia"/>
        </w:rPr>
        <w:t>Ⅱ　防災緑地緊急整備事業</w:t>
      </w:r>
    </w:p>
    <w:p w14:paraId="5E9B4508" w14:textId="77777777" w:rsidR="00E26F2A" w:rsidRPr="00CF48B0" w:rsidRDefault="00B56AAD">
      <w:pPr>
        <w:ind w:leftChars="342" w:left="775" w:firstLineChars="100" w:firstLine="227"/>
      </w:pPr>
      <w:r w:rsidRPr="00CF48B0">
        <w:rPr>
          <w:rFonts w:hint="eastAsia"/>
        </w:rPr>
        <w:t>イ－１２－（１）のⅡの規定は、本事業について準用する。</w:t>
      </w:r>
    </w:p>
    <w:p w14:paraId="05B42039" w14:textId="77777777" w:rsidR="00E26F2A" w:rsidRPr="00CF48B0" w:rsidRDefault="00E26F2A">
      <w:pPr>
        <w:rPr>
          <w:rFonts w:eastAsia="ＭＳ ゴシック"/>
        </w:rPr>
      </w:pPr>
    </w:p>
    <w:p w14:paraId="3717EFC0" w14:textId="77777777" w:rsidR="00847244" w:rsidRPr="00CF48B0" w:rsidRDefault="00847244" w:rsidP="00847244">
      <w:pPr>
        <w:ind w:firstLineChars="200" w:firstLine="453"/>
        <w:rPr>
          <w:rFonts w:asciiTheme="majorEastAsia" w:eastAsiaTheme="majorEastAsia" w:hAnsiTheme="majorEastAsia"/>
        </w:rPr>
      </w:pPr>
      <w:r w:rsidRPr="00CF48B0">
        <w:rPr>
          <w:rFonts w:asciiTheme="majorEastAsia" w:eastAsiaTheme="majorEastAsia" w:hAnsiTheme="majorEastAsia" w:hint="eastAsia"/>
        </w:rPr>
        <w:t>Ⅲ　特定地区公園事業</w:t>
      </w:r>
    </w:p>
    <w:p w14:paraId="2C5567BA" w14:textId="77777777" w:rsidR="00847244" w:rsidRPr="00CF48B0" w:rsidRDefault="00847244" w:rsidP="00847244">
      <w:pPr>
        <w:ind w:leftChars="342" w:left="775" w:firstLineChars="100" w:firstLine="227"/>
        <w:rPr>
          <w:b/>
        </w:rPr>
      </w:pPr>
      <w:r w:rsidRPr="00CF48B0">
        <w:rPr>
          <w:rFonts w:hint="eastAsia"/>
        </w:rPr>
        <w:t>イ－１２－（３）の規定は、本事業について準用する。</w:t>
      </w:r>
    </w:p>
    <w:p w14:paraId="63790F47" w14:textId="77777777" w:rsidR="00847244" w:rsidRPr="00CF48B0" w:rsidRDefault="00847244" w:rsidP="00847244"/>
    <w:p w14:paraId="364C064A" w14:textId="77777777" w:rsidR="00847244" w:rsidRPr="00CF48B0" w:rsidRDefault="00847244" w:rsidP="003108BD">
      <w:pPr>
        <w:ind w:firstLineChars="200" w:firstLine="453"/>
      </w:pPr>
      <w:r w:rsidRPr="00CF48B0">
        <w:rPr>
          <w:rFonts w:hint="eastAsia"/>
        </w:rPr>
        <w:t>Ⅳ　官民連携型公園計画策定調査</w:t>
      </w:r>
    </w:p>
    <w:p w14:paraId="1A7433E3" w14:textId="3ED460F9" w:rsidR="00E26F2A" w:rsidRPr="00CF48B0" w:rsidRDefault="00847244" w:rsidP="00847244">
      <w:pPr>
        <w:ind w:leftChars="342" w:left="775" w:firstLineChars="100" w:firstLine="227"/>
        <w:rPr>
          <w:b/>
        </w:rPr>
      </w:pPr>
      <w:r w:rsidRPr="00CF48B0">
        <w:rPr>
          <w:rFonts w:hint="eastAsia"/>
        </w:rPr>
        <w:t>イ－１２－（１）のⅣの規定は、本事業について準用する。</w:t>
      </w:r>
    </w:p>
    <w:p w14:paraId="76F7429C" w14:textId="77777777" w:rsidR="00E26F2A" w:rsidRPr="00CF48B0" w:rsidRDefault="00E26F2A"/>
    <w:p w14:paraId="06C34EE4" w14:textId="77777777" w:rsidR="00E26F2A" w:rsidRPr="00CF48B0" w:rsidRDefault="00B56AAD">
      <w:pPr>
        <w:pStyle w:val="4"/>
      </w:pPr>
      <w:bookmarkStart w:id="546" w:name="_Toc130988385"/>
      <w:r w:rsidRPr="00CF48B0">
        <w:rPr>
          <w:rFonts w:hint="eastAsia"/>
        </w:rPr>
        <w:t>ロ－１２－（</w:t>
      </w:r>
      <w:r w:rsidRPr="00CF48B0">
        <w:rPr>
          <w:rFonts w:ascii="ＭＳ ゴシック" w:eastAsia="ＭＳ ゴシック" w:hAnsi="ＭＳ ゴシック" w:hint="eastAsia"/>
        </w:rPr>
        <w:t>２</w:t>
      </w:r>
      <w:r w:rsidRPr="00CF48B0">
        <w:rPr>
          <w:rFonts w:hint="eastAsia"/>
        </w:rPr>
        <w:t>）都市公園安全・安心対策事業に係る基礎額</w:t>
      </w:r>
      <w:bookmarkEnd w:id="546"/>
    </w:p>
    <w:p w14:paraId="0DB629D1" w14:textId="77777777" w:rsidR="00E26F2A" w:rsidRPr="00CF48B0" w:rsidRDefault="00B56AAD">
      <w:pPr>
        <w:ind w:firstLineChars="200" w:firstLine="453"/>
      </w:pPr>
      <w:r w:rsidRPr="00CF48B0">
        <w:rPr>
          <w:rFonts w:ascii="ＭＳ ゴシック" w:eastAsia="ＭＳ ゴシック" w:hAnsi="ＭＳ ゴシック" w:hint="eastAsia"/>
        </w:rPr>
        <w:t>Ⅰ　都市公園安全・安心対策緊急総合支援事業</w:t>
      </w:r>
    </w:p>
    <w:p w14:paraId="206EF81E" w14:textId="77777777" w:rsidR="00E26F2A" w:rsidRPr="00CF48B0" w:rsidRDefault="00B56AAD">
      <w:pPr>
        <w:ind w:leftChars="337" w:left="764" w:firstLineChars="100" w:firstLine="227"/>
      </w:pPr>
      <w:r w:rsidRPr="00CF48B0">
        <w:rPr>
          <w:rFonts w:hint="eastAsia"/>
        </w:rPr>
        <w:t>イ－１２－（２）のⅠの規定は、本事業について準用する。この場合において、同規定中「イ－１２－（１）に定める」とあるのは、「ロ－１２－（１）に定める」と読み替えるものとする。</w:t>
      </w:r>
    </w:p>
    <w:p w14:paraId="5C314B6C" w14:textId="77777777" w:rsidR="00E26F2A" w:rsidRPr="00CF48B0" w:rsidRDefault="00E26F2A">
      <w:pPr>
        <w:ind w:leftChars="337" w:left="764" w:firstLineChars="100" w:firstLine="227"/>
      </w:pPr>
    </w:p>
    <w:p w14:paraId="6A2754BC"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Ⅱ　公園施設長寿命化対策支援事業</w:t>
      </w:r>
    </w:p>
    <w:p w14:paraId="01EA9CB9" w14:textId="77777777" w:rsidR="00E26F2A" w:rsidRPr="00CF48B0" w:rsidRDefault="00B56AAD">
      <w:pPr>
        <w:ind w:leftChars="94" w:left="213" w:firstLineChars="300" w:firstLine="680"/>
        <w:jc w:val="left"/>
      </w:pPr>
      <w:r w:rsidRPr="00CF48B0">
        <w:rPr>
          <w:rFonts w:hint="eastAsia"/>
        </w:rPr>
        <w:t>イ－１２－（２）のⅡの規定は、本事業について準用する。</w:t>
      </w:r>
    </w:p>
    <w:p w14:paraId="208B1251" w14:textId="77777777" w:rsidR="00E26F2A" w:rsidRPr="00CF48B0" w:rsidRDefault="00E26F2A">
      <w:pPr>
        <w:jc w:val="left"/>
      </w:pPr>
    </w:p>
    <w:p w14:paraId="124A6E3F"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Ⅲ　公園施設長寿命化計画策定調査</w:t>
      </w:r>
    </w:p>
    <w:p w14:paraId="4C740F93" w14:textId="77777777" w:rsidR="00E26F2A" w:rsidRPr="00CF48B0" w:rsidRDefault="00B56AAD">
      <w:pPr>
        <w:ind w:leftChars="94" w:left="213" w:firstLineChars="300" w:firstLine="680"/>
        <w:jc w:val="left"/>
      </w:pPr>
      <w:r w:rsidRPr="00CF48B0">
        <w:rPr>
          <w:rFonts w:hint="eastAsia"/>
        </w:rPr>
        <w:t>イ－１２－（２）のⅢの規定は、本事業について準用する。</w:t>
      </w:r>
    </w:p>
    <w:p w14:paraId="1B864615" w14:textId="77777777" w:rsidR="00E26F2A" w:rsidRPr="00CF48B0" w:rsidRDefault="00E26F2A">
      <w:pPr>
        <w:widowControl/>
        <w:jc w:val="left"/>
        <w:rPr>
          <w:rFonts w:asciiTheme="majorEastAsia" w:eastAsiaTheme="majorEastAsia" w:hAnsiTheme="majorEastAsia"/>
          <w:b/>
        </w:rPr>
      </w:pPr>
    </w:p>
    <w:p w14:paraId="093B58A4" w14:textId="77777777" w:rsidR="00E26F2A" w:rsidRPr="00CF48B0" w:rsidRDefault="00E26F2A">
      <w:pPr>
        <w:rPr>
          <w:rFonts w:asciiTheme="majorEastAsia" w:eastAsiaTheme="majorEastAsia" w:hAnsiTheme="majorEastAsia"/>
          <w:b/>
        </w:rPr>
        <w:sectPr w:rsidR="00E26F2A" w:rsidRPr="00CF48B0">
          <w:headerReference w:type="default" r:id="rId135"/>
          <w:type w:val="continuous"/>
          <w:pgSz w:w="11906" w:h="16838"/>
          <w:pgMar w:top="1701" w:right="1418" w:bottom="1418" w:left="1418" w:header="567" w:footer="283" w:gutter="0"/>
          <w:pgNumType w:fmt="numberInDash"/>
          <w:cols w:space="720"/>
          <w:docGrid w:type="linesAndChars" w:linePitch="326" w:charSpace="-2714"/>
        </w:sectPr>
      </w:pPr>
    </w:p>
    <w:p w14:paraId="44C44A38" w14:textId="77777777" w:rsidR="00E26F2A" w:rsidRPr="00CF48B0" w:rsidRDefault="00B56AAD">
      <w:pPr>
        <w:pStyle w:val="4"/>
        <w:rPr>
          <w:rFonts w:ascii="ＭＳ ゴシック" w:eastAsia="ＭＳ ゴシック" w:hAnsi="ＭＳ ゴシック"/>
        </w:rPr>
      </w:pPr>
      <w:bookmarkStart w:id="547" w:name="_Toc130988386"/>
      <w:r w:rsidRPr="00CF48B0">
        <w:rPr>
          <w:rFonts w:ascii="ＭＳ ゴシック" w:eastAsia="ＭＳ ゴシック" w:hAnsi="ＭＳ ゴシック" w:hint="eastAsia"/>
        </w:rPr>
        <w:t>ロ－１２－（３）都市公園ストック再編事業に係る基礎額</w:t>
      </w:r>
      <w:bookmarkEnd w:id="547"/>
    </w:p>
    <w:p w14:paraId="39601A7D" w14:textId="77777777" w:rsidR="00E26F2A" w:rsidRPr="00CF48B0" w:rsidRDefault="00B56AAD">
      <w:pPr>
        <w:ind w:firstLineChars="200" w:firstLine="453"/>
      </w:pPr>
      <w:r w:rsidRPr="00CF48B0">
        <w:rPr>
          <w:rFonts w:hint="eastAsia"/>
        </w:rPr>
        <w:t>イ－１２－（３）の規定は、本事業について準用する。</w:t>
      </w:r>
    </w:p>
    <w:p w14:paraId="36E50693" w14:textId="77777777" w:rsidR="00E26F2A" w:rsidRPr="00CF48B0" w:rsidRDefault="00E26F2A">
      <w:pPr>
        <w:ind w:firstLineChars="200" w:firstLine="453"/>
      </w:pPr>
    </w:p>
    <w:p w14:paraId="0B3A1517" w14:textId="77777777" w:rsidR="00E26F2A" w:rsidRPr="00CF48B0" w:rsidRDefault="00B56AAD">
      <w:pPr>
        <w:pStyle w:val="4"/>
        <w:rPr>
          <w:rFonts w:ascii="ＭＳ ゴシック" w:eastAsia="ＭＳ ゴシック" w:hAnsi="ＭＳ ゴシック"/>
        </w:rPr>
      </w:pPr>
      <w:bookmarkStart w:id="548" w:name="_Toc130988387"/>
      <w:r w:rsidRPr="00CF48B0">
        <w:rPr>
          <w:rFonts w:ascii="ＭＳ ゴシック" w:eastAsia="ＭＳ ゴシック" w:hAnsi="ＭＳ ゴシック" w:hint="eastAsia"/>
        </w:rPr>
        <w:t>ロ－１２－（５）緑地環境事業に係る基礎額</w:t>
      </w:r>
      <w:bookmarkEnd w:id="548"/>
    </w:p>
    <w:p w14:paraId="4E47C51B" w14:textId="77777777" w:rsidR="00E26F2A" w:rsidRPr="00CF48B0" w:rsidRDefault="00B56AAD">
      <w:pPr>
        <w:ind w:firstLineChars="200" w:firstLine="453"/>
        <w:jc w:val="left"/>
        <w:rPr>
          <w:rFonts w:ascii="ＭＳ ゴシック" w:eastAsia="ＭＳ ゴシック" w:hAnsi="ＭＳ ゴシック"/>
        </w:rPr>
      </w:pPr>
      <w:r w:rsidRPr="00CF48B0">
        <w:rPr>
          <w:rFonts w:ascii="ＭＳ ゴシック" w:eastAsia="ＭＳ ゴシック" w:hAnsi="ＭＳ ゴシック" w:hint="eastAsia"/>
        </w:rPr>
        <w:t>Ⅰ　グリーンインフラ活用型都市構築支援事業</w:t>
      </w:r>
    </w:p>
    <w:p w14:paraId="32618E07" w14:textId="77777777" w:rsidR="00E26F2A" w:rsidRPr="00CF48B0" w:rsidRDefault="00B56AAD">
      <w:pPr>
        <w:ind w:firstLineChars="300" w:firstLine="680"/>
      </w:pPr>
      <w:r w:rsidRPr="00CF48B0">
        <w:rPr>
          <w:rFonts w:hint="eastAsia"/>
        </w:rPr>
        <w:t>イ－１２－（５）のⅠの規定は、本事業について準用する。</w:t>
      </w:r>
    </w:p>
    <w:p w14:paraId="639267A0" w14:textId="77777777" w:rsidR="00E26F2A" w:rsidRPr="00CF48B0" w:rsidRDefault="00E26F2A">
      <w:pPr>
        <w:pStyle w:val="3"/>
      </w:pPr>
    </w:p>
    <w:p w14:paraId="029E511A" w14:textId="77777777" w:rsidR="00E26F2A" w:rsidRPr="00CF48B0" w:rsidRDefault="00B56AAD">
      <w:pPr>
        <w:pStyle w:val="3"/>
      </w:pPr>
      <w:bookmarkStart w:id="549" w:name="_Toc130988388"/>
      <w:r w:rsidRPr="00CF48B0">
        <w:rPr>
          <w:rFonts w:hint="eastAsia"/>
        </w:rPr>
        <w:t>ロ－１３　市街地整備事業</w:t>
      </w:r>
      <w:bookmarkEnd w:id="549"/>
    </w:p>
    <w:p w14:paraId="0E99FC1C" w14:textId="77777777" w:rsidR="00E26F2A" w:rsidRPr="00CF48B0" w:rsidRDefault="00E26F2A"/>
    <w:p w14:paraId="4469715A" w14:textId="77777777" w:rsidR="00E26F2A" w:rsidRPr="00CF48B0" w:rsidRDefault="00B56AAD">
      <w:pPr>
        <w:pStyle w:val="4"/>
      </w:pPr>
      <w:bookmarkStart w:id="550" w:name="_Toc130988389"/>
      <w:r w:rsidRPr="00CF48B0">
        <w:rPr>
          <w:rFonts w:hint="eastAsia"/>
        </w:rPr>
        <w:t>ロ－１３－（１）都市防災推進事業に係る基礎額</w:t>
      </w:r>
      <w:bookmarkEnd w:id="550"/>
    </w:p>
    <w:p w14:paraId="1C2E5680" w14:textId="77777777" w:rsidR="00E26F2A" w:rsidRPr="00CF48B0" w:rsidRDefault="00B56AAD">
      <w:pPr>
        <w:pStyle w:val="4"/>
      </w:pPr>
      <w:bookmarkStart w:id="551" w:name="_Toc130988390"/>
      <w:r w:rsidRPr="00CF48B0">
        <w:rPr>
          <w:rFonts w:hint="eastAsia"/>
        </w:rPr>
        <w:t>ロ－１３－（１）①都市防災総合推進事業に係る基礎額</w:t>
      </w:r>
      <w:bookmarkEnd w:id="551"/>
    </w:p>
    <w:p w14:paraId="38B926F2" w14:textId="77777777" w:rsidR="00E26F2A" w:rsidRPr="00CF48B0" w:rsidRDefault="00B56AAD">
      <w:pPr>
        <w:ind w:left="227" w:hangingChars="100" w:hanging="227"/>
      </w:pPr>
      <w:r w:rsidRPr="00CF48B0">
        <w:rPr>
          <w:rFonts w:hint="eastAsia"/>
        </w:rPr>
        <w:t xml:space="preserve">　　イ－１３－（１）①の規定は、本事業について準用する。この場合において、同規定中「イ－１３－（１）①」とあるのは、「ロ－１３－（１）①」と読み替えるものとする。</w:t>
      </w:r>
    </w:p>
    <w:p w14:paraId="3217DF77" w14:textId="77777777" w:rsidR="00E26F2A" w:rsidRPr="00CF48B0" w:rsidRDefault="00E26F2A"/>
    <w:p w14:paraId="58E4B1FE" w14:textId="77777777" w:rsidR="00E26F2A" w:rsidRPr="00CF48B0" w:rsidRDefault="00B56AAD">
      <w:pPr>
        <w:pStyle w:val="4"/>
      </w:pPr>
      <w:bookmarkStart w:id="552" w:name="_Toc130988391"/>
      <w:r w:rsidRPr="00CF48B0">
        <w:rPr>
          <w:rFonts w:hint="eastAsia"/>
        </w:rPr>
        <w:t>ロ－１３－（１）②宅地耐震化推進事業に係る基礎額</w:t>
      </w:r>
      <w:bookmarkEnd w:id="552"/>
    </w:p>
    <w:p w14:paraId="7199FE73" w14:textId="405B80E7" w:rsidR="00011BB7" w:rsidRPr="00CF48B0" w:rsidRDefault="00B56AAD">
      <w:pPr>
        <w:autoSpaceDE w:val="0"/>
        <w:autoSpaceDN w:val="0"/>
        <w:adjustRightInd w:val="0"/>
        <w:ind w:leftChars="100" w:left="227" w:firstLineChars="100" w:firstLine="227"/>
        <w:textAlignment w:val="baseline"/>
      </w:pPr>
      <w:r w:rsidRPr="00CF48B0">
        <w:rPr>
          <w:rFonts w:hint="eastAsia"/>
        </w:rPr>
        <w:t>イ－１３－（１）②の規定は、本事業について準用する。</w:t>
      </w:r>
      <w:r w:rsidR="00011BB7" w:rsidRPr="00CF48B0">
        <w:rPr>
          <w:rFonts w:hint="eastAsia"/>
        </w:rPr>
        <w:t>この場合において、同規定中「イ－１３－（１）②関係部分」とあるのは、「ロ－１３－（１）②関係部分」と読み替えるものとする。</w:t>
      </w:r>
    </w:p>
    <w:p w14:paraId="404DED9B" w14:textId="2CA601EB" w:rsidR="00764A9D" w:rsidRPr="00CF48B0" w:rsidRDefault="00764A9D" w:rsidP="00F35CAD">
      <w:pPr>
        <w:autoSpaceDE w:val="0"/>
        <w:autoSpaceDN w:val="0"/>
        <w:adjustRightInd w:val="0"/>
        <w:textAlignment w:val="baseline"/>
      </w:pPr>
    </w:p>
    <w:p w14:paraId="457AE69E" w14:textId="4DE53E93" w:rsidR="00764A9D" w:rsidRPr="00CF48B0" w:rsidRDefault="00764A9D" w:rsidP="00764A9D">
      <w:pPr>
        <w:pStyle w:val="4"/>
      </w:pPr>
      <w:bookmarkStart w:id="553" w:name="_Toc130988392"/>
      <w:r w:rsidRPr="00CF48B0">
        <w:rPr>
          <w:rFonts w:hint="eastAsia"/>
        </w:rPr>
        <w:t>ロ－１３－（１）③盛土緊急対策事業に係る基礎額</w:t>
      </w:r>
      <w:bookmarkEnd w:id="553"/>
    </w:p>
    <w:p w14:paraId="77A45601" w14:textId="00781721" w:rsidR="00764A9D" w:rsidRPr="00CF48B0" w:rsidRDefault="00764A9D" w:rsidP="00764A9D">
      <w:pPr>
        <w:autoSpaceDE w:val="0"/>
        <w:autoSpaceDN w:val="0"/>
        <w:adjustRightInd w:val="0"/>
        <w:ind w:leftChars="100" w:left="227" w:firstLineChars="100" w:firstLine="227"/>
        <w:textAlignment w:val="baseline"/>
      </w:pPr>
      <w:r w:rsidRPr="00CF48B0">
        <w:rPr>
          <w:rFonts w:hint="eastAsia"/>
        </w:rPr>
        <w:t>イ－１３－（１）</w:t>
      </w:r>
      <w:r w:rsidR="00A81200" w:rsidRPr="00CF48B0">
        <w:rPr>
          <w:rFonts w:hint="eastAsia"/>
          <w:sz w:val="22"/>
        </w:rPr>
        <w:t>③</w:t>
      </w:r>
      <w:r w:rsidRPr="00CF48B0">
        <w:rPr>
          <w:rFonts w:hint="eastAsia"/>
        </w:rPr>
        <w:t>の規定は、本事業について準用する。この場合において、同規定中「イ－１３－（１）</w:t>
      </w:r>
      <w:r w:rsidR="00A81200" w:rsidRPr="00CF48B0">
        <w:rPr>
          <w:rFonts w:hint="eastAsia"/>
          <w:sz w:val="22"/>
        </w:rPr>
        <w:t>③</w:t>
      </w:r>
      <w:r w:rsidRPr="00CF48B0">
        <w:rPr>
          <w:rFonts w:hint="eastAsia"/>
        </w:rPr>
        <w:t>関係部分」とあるのは、「ロ－１３－（１）③関係部分」と読み替えるものとする。</w:t>
      </w:r>
    </w:p>
    <w:p w14:paraId="40033D1E" w14:textId="77777777" w:rsidR="00E26F2A" w:rsidRPr="00CF48B0" w:rsidRDefault="00E26F2A"/>
    <w:p w14:paraId="574C75BF" w14:textId="77777777" w:rsidR="00E26F2A" w:rsidRPr="00CF48B0" w:rsidRDefault="00B56AAD">
      <w:pPr>
        <w:pStyle w:val="4"/>
      </w:pPr>
      <w:bookmarkStart w:id="554" w:name="_Toc130988393"/>
      <w:r w:rsidRPr="00CF48B0">
        <w:rPr>
          <w:rFonts w:hint="eastAsia"/>
        </w:rPr>
        <w:t>ロ－１３－（２）市街地再開発事業等に係る基礎額</w:t>
      </w:r>
      <w:bookmarkEnd w:id="554"/>
    </w:p>
    <w:p w14:paraId="2B4E1607" w14:textId="77777777" w:rsidR="00E26F2A" w:rsidRPr="00CF48B0" w:rsidRDefault="00B56AAD">
      <w:pPr>
        <w:ind w:leftChars="105" w:left="238" w:firstLineChars="158" w:firstLine="358"/>
      </w:pPr>
      <w:r w:rsidRPr="00CF48B0">
        <w:rPr>
          <w:rFonts w:ascii="ＭＳ 明朝" w:hAnsi="ＭＳ 明朝" w:hint="eastAsia"/>
          <w:kern w:val="0"/>
        </w:rPr>
        <w:t>イー１３－（２）の規定は、本事業について準用する。この場合において、同規定中「イー１３－（２）関係部分」とあるのは、「ロ－１３－（２）関係部分」と読み替えるものとする。</w:t>
      </w:r>
    </w:p>
    <w:p w14:paraId="6DAFC4C3" w14:textId="77777777" w:rsidR="00E26F2A" w:rsidRPr="00CF48B0" w:rsidRDefault="00E26F2A">
      <w:pPr>
        <w:rPr>
          <w:rFonts w:asciiTheme="majorEastAsia" w:eastAsiaTheme="majorEastAsia" w:hAnsiTheme="majorEastAsia"/>
          <w:b/>
        </w:rPr>
      </w:pPr>
    </w:p>
    <w:p w14:paraId="0B1C4BDA" w14:textId="77777777" w:rsidR="00E26F2A" w:rsidRPr="00CF48B0" w:rsidRDefault="00B56AAD">
      <w:pPr>
        <w:pStyle w:val="4"/>
      </w:pPr>
      <w:bookmarkStart w:id="555" w:name="_Toc130988394"/>
      <w:r w:rsidRPr="00CF48B0">
        <w:rPr>
          <w:rFonts w:hint="eastAsia"/>
        </w:rPr>
        <w:t>ロ－１３－（４）暮らし・にぎわい再生事業に係る基礎額</w:t>
      </w:r>
      <w:bookmarkEnd w:id="555"/>
    </w:p>
    <w:p w14:paraId="5796A9F5" w14:textId="77777777" w:rsidR="00E26F2A" w:rsidRPr="00CF48B0" w:rsidRDefault="00B56AAD">
      <w:pPr>
        <w:ind w:leftChars="105" w:left="238" w:firstLineChars="158" w:firstLine="358"/>
      </w:pPr>
      <w:r w:rsidRPr="00CF48B0">
        <w:rPr>
          <w:rFonts w:ascii="ＭＳ 明朝" w:hAnsi="ＭＳ 明朝" w:hint="eastAsia"/>
          <w:kern w:val="0"/>
        </w:rPr>
        <w:t>イー１３－（４）の規定は、本事業について準用する。この場合において、同規定中「イー１３－（４）関係部分」とあるのは、「ロ－１３－（４）関係部分」と読み替えるものとする。</w:t>
      </w:r>
    </w:p>
    <w:p w14:paraId="4A030BF2" w14:textId="77777777" w:rsidR="00E26F2A" w:rsidRPr="00CF48B0" w:rsidRDefault="00E26F2A">
      <w:pPr>
        <w:ind w:leftChars="105" w:left="238" w:firstLineChars="158" w:firstLine="358"/>
      </w:pPr>
    </w:p>
    <w:p w14:paraId="5B2B5C5C" w14:textId="77777777" w:rsidR="00847244" w:rsidRPr="00CF48B0" w:rsidRDefault="00847244" w:rsidP="00847244">
      <w:pPr>
        <w:pStyle w:val="4"/>
      </w:pPr>
      <w:bookmarkStart w:id="556" w:name="_Toc130988395"/>
      <w:r w:rsidRPr="00CF48B0">
        <w:rPr>
          <w:rFonts w:hint="eastAsia"/>
        </w:rPr>
        <w:t>ロ－１３－（６）都市再生区画整理事業に係る基礎額</w:t>
      </w:r>
      <w:bookmarkEnd w:id="556"/>
    </w:p>
    <w:p w14:paraId="298328AA" w14:textId="77777777" w:rsidR="00847244" w:rsidRPr="00CF48B0" w:rsidRDefault="00847244" w:rsidP="00847244">
      <w:pPr>
        <w:autoSpaceDE w:val="0"/>
        <w:autoSpaceDN w:val="0"/>
        <w:ind w:leftChars="105" w:left="238" w:firstLineChars="158" w:firstLine="358"/>
        <w:textAlignment w:val="baseline"/>
        <w:rPr>
          <w:rFonts w:ascii="ＭＳ 明朝" w:hAnsi="ＭＳ 明朝"/>
        </w:rPr>
      </w:pPr>
      <w:r w:rsidRPr="00CF48B0">
        <w:rPr>
          <w:rFonts w:ascii="ＭＳ 明朝" w:hAnsi="ＭＳ 明朝" w:hint="eastAsia"/>
        </w:rPr>
        <w:t>イー１３－（６）の規定は、本事業について準用する。</w:t>
      </w:r>
    </w:p>
    <w:p w14:paraId="27BBC32C" w14:textId="77777777" w:rsidR="00847244" w:rsidRPr="00CF48B0" w:rsidRDefault="00847244" w:rsidP="00847244">
      <w:pPr>
        <w:pStyle w:val="4"/>
      </w:pPr>
    </w:p>
    <w:p w14:paraId="693B3869" w14:textId="77777777" w:rsidR="00847244" w:rsidRPr="00CF48B0" w:rsidRDefault="00847244" w:rsidP="00847244">
      <w:pPr>
        <w:pStyle w:val="4"/>
      </w:pPr>
      <w:bookmarkStart w:id="557" w:name="_Toc130988396"/>
      <w:r w:rsidRPr="00CF48B0">
        <w:rPr>
          <w:rFonts w:hint="eastAsia"/>
        </w:rPr>
        <w:t>ロ－１３－（８）都市・地域交通戦略推進事業に係る基礎額</w:t>
      </w:r>
      <w:bookmarkEnd w:id="557"/>
    </w:p>
    <w:p w14:paraId="1FF014A6" w14:textId="77777777" w:rsidR="00847244" w:rsidRPr="00CF48B0" w:rsidRDefault="00847244" w:rsidP="00847244">
      <w:pPr>
        <w:autoSpaceDE w:val="0"/>
        <w:autoSpaceDN w:val="0"/>
        <w:ind w:leftChars="105" w:left="238" w:firstLineChars="158" w:firstLine="358"/>
        <w:textAlignment w:val="baseline"/>
        <w:rPr>
          <w:rFonts w:ascii="ＭＳ 明朝" w:hAnsi="ＭＳ 明朝"/>
        </w:rPr>
      </w:pPr>
      <w:r w:rsidRPr="00CF48B0">
        <w:rPr>
          <w:rFonts w:ascii="ＭＳ 明朝" w:hAnsi="ＭＳ 明朝" w:hint="eastAsia"/>
        </w:rPr>
        <w:t>イ－１３－（８）の規定は、本事業について準用する。この場合において、同規定中「イ－１３」とあるのは、「ロ－１３」と読み替え、１</w:t>
      </w:r>
      <w:r w:rsidRPr="00CF48B0">
        <w:rPr>
          <w:rFonts w:ascii="ＭＳ 明朝" w:hAnsi="ＭＳ 明朝"/>
        </w:rPr>
        <w:t>.基礎額　１　整備計画の作成に関する事業については以下の通りとする。</w:t>
      </w:r>
    </w:p>
    <w:p w14:paraId="5854EB7C" w14:textId="77777777" w:rsidR="00847244" w:rsidRPr="00CF48B0" w:rsidRDefault="00847244" w:rsidP="00847244">
      <w:pPr>
        <w:autoSpaceDE w:val="0"/>
        <w:autoSpaceDN w:val="0"/>
        <w:ind w:leftChars="105" w:left="238" w:firstLineChars="158" w:firstLine="358"/>
        <w:textAlignment w:val="baseline"/>
        <w:rPr>
          <w:rFonts w:ascii="ＭＳ 明朝" w:hAnsi="ＭＳ 明朝"/>
        </w:rPr>
      </w:pPr>
    </w:p>
    <w:p w14:paraId="4CDAE351" w14:textId="77777777" w:rsidR="00847244" w:rsidRPr="00CF48B0" w:rsidRDefault="00847244" w:rsidP="00847244">
      <w:pPr>
        <w:autoSpaceDE w:val="0"/>
        <w:autoSpaceDN w:val="0"/>
        <w:ind w:leftChars="105" w:left="238" w:firstLineChars="158" w:firstLine="358"/>
        <w:textAlignment w:val="baseline"/>
      </w:pPr>
      <w:r w:rsidRPr="00CF48B0">
        <w:rPr>
          <w:rFonts w:hint="eastAsia"/>
        </w:rPr>
        <w:t>１．基礎額</w:t>
      </w:r>
    </w:p>
    <w:p w14:paraId="044F6A27" w14:textId="77777777" w:rsidR="00847244" w:rsidRPr="00CF48B0" w:rsidRDefault="00847244" w:rsidP="00847244">
      <w:pPr>
        <w:autoSpaceDE w:val="0"/>
        <w:autoSpaceDN w:val="0"/>
        <w:ind w:leftChars="105" w:left="238" w:firstLineChars="158" w:firstLine="358"/>
        <w:textAlignment w:val="baseline"/>
      </w:pPr>
    </w:p>
    <w:p w14:paraId="75A817D5" w14:textId="77777777" w:rsidR="00847244" w:rsidRPr="00CF48B0" w:rsidRDefault="00847244" w:rsidP="003108BD">
      <w:pPr>
        <w:autoSpaceDE w:val="0"/>
        <w:autoSpaceDN w:val="0"/>
        <w:ind w:leftChars="105" w:left="238" w:firstLineChars="207" w:firstLine="469"/>
        <w:textAlignment w:val="baseline"/>
      </w:pPr>
      <w:r w:rsidRPr="00CF48B0">
        <w:rPr>
          <w:rFonts w:hint="eastAsia"/>
        </w:rPr>
        <w:t>１　整備計画の作成等に関する事業</w:t>
      </w:r>
    </w:p>
    <w:p w14:paraId="4CA73306" w14:textId="77777777" w:rsidR="00847244" w:rsidRPr="00CF48B0" w:rsidRDefault="00847244" w:rsidP="003108BD">
      <w:pPr>
        <w:autoSpaceDE w:val="0"/>
        <w:autoSpaceDN w:val="0"/>
        <w:ind w:leftChars="105" w:left="238" w:firstLineChars="270" w:firstLine="612"/>
        <w:textAlignment w:val="baseline"/>
      </w:pPr>
      <w:r w:rsidRPr="00CF48B0">
        <w:rPr>
          <w:rFonts w:hint="eastAsia"/>
        </w:rPr>
        <w:t>イ　（略）</w:t>
      </w:r>
    </w:p>
    <w:p w14:paraId="455D55B4" w14:textId="77777777" w:rsidR="00847244" w:rsidRPr="00CF48B0" w:rsidRDefault="00847244" w:rsidP="003108BD">
      <w:pPr>
        <w:autoSpaceDE w:val="0"/>
        <w:autoSpaceDN w:val="0"/>
        <w:ind w:leftChars="105" w:left="238" w:firstLineChars="270" w:firstLine="612"/>
        <w:textAlignment w:val="baseline"/>
      </w:pPr>
      <w:r w:rsidRPr="00CF48B0">
        <w:rPr>
          <w:rFonts w:hint="eastAsia"/>
        </w:rPr>
        <w:t>ロ</w:t>
      </w:r>
      <w:r w:rsidRPr="00CF48B0">
        <w:t xml:space="preserve">  （略）</w:t>
      </w:r>
    </w:p>
    <w:p w14:paraId="28ADC324" w14:textId="77777777" w:rsidR="00847244" w:rsidRPr="00CF48B0" w:rsidRDefault="00847244" w:rsidP="003108BD">
      <w:pPr>
        <w:autoSpaceDE w:val="0"/>
        <w:autoSpaceDN w:val="0"/>
        <w:ind w:leftChars="105" w:left="238" w:firstLineChars="270" w:firstLine="612"/>
        <w:textAlignment w:val="baseline"/>
      </w:pPr>
      <w:r w:rsidRPr="00CF48B0">
        <w:rPr>
          <w:rFonts w:hint="eastAsia"/>
        </w:rPr>
        <w:t>ハ　（略）</w:t>
      </w:r>
    </w:p>
    <w:p w14:paraId="2D24135F" w14:textId="77777777" w:rsidR="00847244" w:rsidRPr="00CF48B0" w:rsidRDefault="00847244" w:rsidP="003108BD">
      <w:pPr>
        <w:autoSpaceDE w:val="0"/>
        <w:autoSpaceDN w:val="0"/>
        <w:ind w:leftChars="105" w:left="238" w:firstLineChars="270" w:firstLine="612"/>
        <w:textAlignment w:val="baseline"/>
      </w:pPr>
      <w:r w:rsidRPr="00CF48B0">
        <w:rPr>
          <w:rFonts w:hint="eastAsia"/>
        </w:rPr>
        <w:t>ニ　防災力の向上に資する整備計画の作成に関する事業</w:t>
      </w:r>
    </w:p>
    <w:p w14:paraId="58F41136" w14:textId="5C07EE70" w:rsidR="00E26F2A" w:rsidRPr="00CF48B0" w:rsidRDefault="00847244" w:rsidP="00847244">
      <w:pPr>
        <w:autoSpaceDE w:val="0"/>
        <w:autoSpaceDN w:val="0"/>
        <w:ind w:leftChars="105" w:left="238" w:firstLineChars="158" w:firstLine="358"/>
        <w:textAlignment w:val="baseline"/>
      </w:pPr>
      <w:r w:rsidRPr="00CF48B0">
        <w:rPr>
          <w:rFonts w:hint="eastAsia"/>
        </w:rPr>
        <w:t>交通結節点等における防災力向上に資する整備計画に係る現況調査、計画立案及び計画作成の一環として実施する実証等に要する費用とする。</w:t>
      </w:r>
    </w:p>
    <w:p w14:paraId="264534A3" w14:textId="77777777" w:rsidR="00E26F2A" w:rsidRPr="00CF48B0" w:rsidRDefault="00E26F2A">
      <w:pPr>
        <w:autoSpaceDE w:val="0"/>
        <w:autoSpaceDN w:val="0"/>
      </w:pPr>
    </w:p>
    <w:p w14:paraId="480119E5" w14:textId="77777777" w:rsidR="00E26F2A" w:rsidRPr="00CF48B0" w:rsidRDefault="00B56AAD">
      <w:pPr>
        <w:pStyle w:val="4"/>
      </w:pPr>
      <w:bookmarkStart w:id="558" w:name="_Toc130988397"/>
      <w:r w:rsidRPr="00CF48B0">
        <w:rPr>
          <w:rFonts w:hint="eastAsia"/>
        </w:rPr>
        <w:t>ロ－１３－（９）　津波防災拠点整備事業に係る基礎額</w:t>
      </w:r>
      <w:bookmarkEnd w:id="558"/>
    </w:p>
    <w:p w14:paraId="6D4B475F" w14:textId="77777777" w:rsidR="00E26F2A" w:rsidRPr="00CF48B0" w:rsidRDefault="00B56AAD">
      <w:pPr>
        <w:autoSpaceDE w:val="0"/>
        <w:autoSpaceDN w:val="0"/>
        <w:ind w:firstLineChars="300" w:firstLine="680"/>
      </w:pPr>
      <w:r w:rsidRPr="00CF48B0">
        <w:rPr>
          <w:rFonts w:hint="eastAsia"/>
        </w:rPr>
        <w:t>本事業の基礎額は、次に定めるところによる。</w:t>
      </w:r>
    </w:p>
    <w:p w14:paraId="7BFDF7E7" w14:textId="77777777" w:rsidR="00E26F2A" w:rsidRPr="00CF48B0" w:rsidRDefault="00B56AAD">
      <w:pPr>
        <w:ind w:leftChars="300" w:left="907" w:hangingChars="100" w:hanging="227"/>
      </w:pPr>
      <w:r w:rsidRPr="00CF48B0">
        <w:rPr>
          <w:rFonts w:hint="eastAsia"/>
        </w:rPr>
        <w:t>・津波防災拠点整備計画策定支援、津波防災拠点のための公共施設等整備、津波防災拠点のための用地取得造成に要する費用の２分の１</w:t>
      </w:r>
    </w:p>
    <w:p w14:paraId="591C4470" w14:textId="77777777" w:rsidR="00E26F2A" w:rsidRPr="00CF48B0" w:rsidRDefault="00E26F2A">
      <w:pPr>
        <w:ind w:leftChars="300" w:left="907" w:hangingChars="100" w:hanging="227"/>
      </w:pPr>
    </w:p>
    <w:p w14:paraId="2C7A6FB4" w14:textId="77777777" w:rsidR="00E26F2A" w:rsidRPr="00CF48B0" w:rsidRDefault="00B56AAD">
      <w:pPr>
        <w:pStyle w:val="4"/>
      </w:pPr>
      <w:bookmarkStart w:id="559" w:name="_Toc130988398"/>
      <w:r w:rsidRPr="00CF48B0">
        <w:rPr>
          <w:rFonts w:hint="eastAsia"/>
        </w:rPr>
        <w:t>ロ－１３－（１０）防災・省エネまちづくり緊急促進事業に係る基礎額</w:t>
      </w:r>
      <w:bookmarkEnd w:id="559"/>
    </w:p>
    <w:p w14:paraId="701C1F42" w14:textId="77777777" w:rsidR="00E26F2A" w:rsidRPr="00CF48B0" w:rsidRDefault="00B56AAD">
      <w:pPr>
        <w:autoSpaceDE w:val="0"/>
        <w:autoSpaceDN w:val="0"/>
        <w:ind w:leftChars="105" w:left="238" w:firstLineChars="158" w:firstLine="358"/>
        <w:textAlignment w:val="baseline"/>
        <w:rPr>
          <w:rFonts w:ascii="ＭＳ ゴシック" w:eastAsia="ＭＳ ゴシック" w:hAnsi="ＭＳ ゴシック"/>
          <w:b/>
        </w:rPr>
      </w:pPr>
      <w:r w:rsidRPr="00CF48B0">
        <w:rPr>
          <w:rFonts w:ascii="ＭＳ 明朝" w:hAnsi="ＭＳ 明朝" w:hint="eastAsia"/>
          <w:kern w:val="0"/>
        </w:rPr>
        <w:t>イー１３－（１０）の規定は、本事業について準用する。</w:t>
      </w:r>
    </w:p>
    <w:p w14:paraId="01E82323" w14:textId="77777777" w:rsidR="00E26F2A" w:rsidRPr="00CF48B0" w:rsidRDefault="00E26F2A">
      <w:pPr>
        <w:autoSpaceDE w:val="0"/>
        <w:autoSpaceDN w:val="0"/>
        <w:ind w:leftChars="105" w:left="238" w:firstLineChars="158" w:firstLine="358"/>
        <w:textAlignment w:val="baseline"/>
        <w:rPr>
          <w:rFonts w:ascii="Times New Roman" w:hAnsi="Times New Roman"/>
        </w:rPr>
      </w:pPr>
    </w:p>
    <w:p w14:paraId="4198A871" w14:textId="77777777" w:rsidR="00E26F2A" w:rsidRPr="00CF48B0" w:rsidRDefault="00B56AAD">
      <w:pPr>
        <w:pStyle w:val="4"/>
      </w:pPr>
      <w:bookmarkStart w:id="560" w:name="_Toc130988399"/>
      <w:r w:rsidRPr="00CF48B0">
        <w:rPr>
          <w:rFonts w:hint="eastAsia"/>
        </w:rPr>
        <w:t>ロ－１３－（１１）集約都市開発支援事業に係る基礎額</w:t>
      </w:r>
      <w:bookmarkEnd w:id="560"/>
    </w:p>
    <w:p w14:paraId="1882CFC5" w14:textId="77777777" w:rsidR="00E26F2A" w:rsidRPr="00CF48B0" w:rsidRDefault="00B56AAD">
      <w:pPr>
        <w:autoSpaceDE w:val="0"/>
        <w:autoSpaceDN w:val="0"/>
        <w:ind w:leftChars="105" w:left="238" w:firstLineChars="158" w:firstLine="358"/>
        <w:textAlignment w:val="baseline"/>
        <w:rPr>
          <w:rFonts w:ascii="ＭＳ ゴシック" w:eastAsia="ＭＳ ゴシック" w:hAnsi="ＭＳ ゴシック"/>
          <w:b/>
        </w:rPr>
      </w:pPr>
      <w:r w:rsidRPr="00CF48B0">
        <w:rPr>
          <w:rFonts w:ascii="ＭＳ 明朝" w:hAnsi="ＭＳ 明朝" w:hint="eastAsia"/>
          <w:kern w:val="0"/>
        </w:rPr>
        <w:t>イー１３－（１１）の規定は、本事業について準用する。</w:t>
      </w:r>
    </w:p>
    <w:p w14:paraId="6D698571" w14:textId="73FBA8D9" w:rsidR="00E26F2A" w:rsidRPr="00CF48B0" w:rsidRDefault="00E26F2A">
      <w:pPr>
        <w:autoSpaceDE w:val="0"/>
        <w:autoSpaceDN w:val="0"/>
        <w:textAlignment w:val="baseline"/>
        <w:rPr>
          <w:rFonts w:ascii="ＭＳ ゴシック" w:eastAsia="ＭＳ ゴシック" w:hAnsi="ＭＳ ゴシック"/>
          <w:b/>
        </w:rPr>
      </w:pPr>
    </w:p>
    <w:p w14:paraId="65624C1D" w14:textId="62AF230A" w:rsidR="00CC15AF" w:rsidRPr="00CF48B0" w:rsidRDefault="00CC15AF" w:rsidP="00CC15AF">
      <w:pPr>
        <w:pStyle w:val="4"/>
      </w:pPr>
      <w:bookmarkStart w:id="561" w:name="_Toc130988400"/>
      <w:r w:rsidRPr="00CF48B0">
        <w:rPr>
          <w:rFonts w:hint="eastAsia"/>
        </w:rPr>
        <w:t>ロ－１３－（１２）都市安全確保拠点整備事業に係る基礎額</w:t>
      </w:r>
      <w:bookmarkEnd w:id="561"/>
    </w:p>
    <w:p w14:paraId="043127D5" w14:textId="663E8AA5" w:rsidR="00E26F2A" w:rsidRPr="00CF48B0" w:rsidRDefault="00CC15AF" w:rsidP="00CC15AF">
      <w:pPr>
        <w:ind w:leftChars="105" w:left="238" w:firstLineChars="158" w:firstLine="358"/>
        <w:rPr>
          <w:rFonts w:ascii="ＭＳ ゴシック" w:eastAsia="ＭＳ ゴシック" w:hAnsi="ＭＳ ゴシック"/>
        </w:rPr>
      </w:pPr>
      <w:r w:rsidRPr="00CF48B0">
        <w:rPr>
          <w:rFonts w:ascii="ＭＳ ゴシック" w:eastAsia="ＭＳ ゴシック" w:hAnsi="ＭＳ ゴシック" w:hint="eastAsia"/>
        </w:rPr>
        <w:t>本事業の基礎額は、地方公共団体が実施する事業にあっては、交付対象事業に要する費用の２分の１とし、地方公共団体が地方公共団体以外の者に対し補助する場合は、当該地方公共団体が当該交付金事業者に交付する補助金の額の２分の１とする。</w:t>
      </w:r>
    </w:p>
    <w:p w14:paraId="0859BC61" w14:textId="77777777" w:rsidR="00A81200" w:rsidRPr="00CF48B0" w:rsidRDefault="00A81200" w:rsidP="00CC15AF">
      <w:pPr>
        <w:ind w:leftChars="105" w:left="238" w:firstLineChars="158" w:firstLine="358"/>
        <w:rPr>
          <w:rFonts w:ascii="ＭＳ ゴシック" w:eastAsia="ＭＳ ゴシック" w:hAnsi="ＭＳ ゴシック"/>
        </w:rPr>
      </w:pPr>
    </w:p>
    <w:p w14:paraId="72566462" w14:textId="34CF5B10" w:rsidR="00A81200" w:rsidRPr="00CF48B0" w:rsidRDefault="00A81200" w:rsidP="00A81200">
      <w:pPr>
        <w:pStyle w:val="4"/>
      </w:pPr>
      <w:bookmarkStart w:id="562" w:name="_Toc130988401"/>
      <w:r w:rsidRPr="00CF48B0">
        <w:rPr>
          <w:rFonts w:hint="eastAsia"/>
        </w:rPr>
        <w:t>ロ－１３－（１３）無電柱化まちづくり促進事業に係る基礎額</w:t>
      </w:r>
      <w:bookmarkEnd w:id="562"/>
    </w:p>
    <w:p w14:paraId="77560899" w14:textId="1F18CE78" w:rsidR="00A81200" w:rsidRPr="00CF48B0" w:rsidRDefault="00A81200" w:rsidP="00A81200">
      <w:pPr>
        <w:ind w:leftChars="105" w:left="238" w:firstLineChars="158" w:firstLine="358"/>
        <w:rPr>
          <w:rFonts w:ascii="ＭＳ ゴシック" w:eastAsia="ＭＳ ゴシック" w:hAnsi="ＭＳ ゴシック"/>
        </w:rPr>
      </w:pPr>
      <w:r w:rsidRPr="00CF48B0">
        <w:rPr>
          <w:rFonts w:cs="ＭＳ 明朝" w:hint="eastAsia"/>
          <w:szCs w:val="24"/>
        </w:rPr>
        <w:t>イ－１３－（１２）の規定は、本事業について準用する。</w:t>
      </w:r>
    </w:p>
    <w:p w14:paraId="5DA82FDA" w14:textId="77777777" w:rsidR="00A81200" w:rsidRPr="00CF48B0" w:rsidRDefault="00A81200" w:rsidP="00CC15AF">
      <w:pPr>
        <w:ind w:leftChars="105" w:left="238" w:firstLineChars="158" w:firstLine="358"/>
        <w:rPr>
          <w:rFonts w:ascii="ＭＳ ゴシック" w:eastAsia="ＭＳ ゴシック" w:hAnsi="ＭＳ ゴシック"/>
        </w:rPr>
      </w:pPr>
    </w:p>
    <w:p w14:paraId="0FCC183D" w14:textId="77777777" w:rsidR="00CC15AF" w:rsidRPr="00CF48B0" w:rsidRDefault="00CC15AF" w:rsidP="00CC15AF">
      <w:pPr>
        <w:ind w:leftChars="105" w:left="238" w:firstLineChars="158" w:firstLine="358"/>
        <w:rPr>
          <w:rFonts w:ascii="ＭＳ ゴシック" w:eastAsia="ＭＳ ゴシック" w:hAnsi="ＭＳ ゴシック"/>
        </w:rPr>
      </w:pPr>
    </w:p>
    <w:p w14:paraId="6CD1B985" w14:textId="77777777" w:rsidR="00E26F2A" w:rsidRPr="00CF48B0" w:rsidRDefault="00E26F2A">
      <w:pPr>
        <w:rPr>
          <w:rFonts w:ascii="ＭＳ ゴシック" w:eastAsia="ＭＳ ゴシック" w:hAnsi="ＭＳ ゴシック"/>
          <w:b/>
        </w:rPr>
        <w:sectPr w:rsidR="00E26F2A" w:rsidRPr="00CF48B0">
          <w:headerReference w:type="default" r:id="rId136"/>
          <w:type w:val="continuous"/>
          <w:pgSz w:w="11906" w:h="16838"/>
          <w:pgMar w:top="1701" w:right="1418" w:bottom="1418" w:left="1418" w:header="567" w:footer="283" w:gutter="0"/>
          <w:pgNumType w:fmt="numberInDash"/>
          <w:cols w:space="720"/>
          <w:docGrid w:type="linesAndChars" w:linePitch="326" w:charSpace="-2714"/>
        </w:sectPr>
      </w:pPr>
    </w:p>
    <w:p w14:paraId="44C7046C" w14:textId="77777777" w:rsidR="00E26F2A" w:rsidRPr="00CF48B0" w:rsidRDefault="00B56AAD">
      <w:pPr>
        <w:pStyle w:val="3"/>
      </w:pPr>
      <w:bookmarkStart w:id="563" w:name="_Toc130988402"/>
      <w:r w:rsidRPr="00CF48B0">
        <w:rPr>
          <w:rFonts w:hint="eastAsia"/>
        </w:rPr>
        <w:t>ロ－１４　都市水環境整備事業</w:t>
      </w:r>
      <w:bookmarkEnd w:id="563"/>
    </w:p>
    <w:p w14:paraId="22018CA9" w14:textId="77777777" w:rsidR="00E26F2A" w:rsidRPr="00CF48B0" w:rsidRDefault="00E26F2A"/>
    <w:p w14:paraId="307DF8AD" w14:textId="77777777" w:rsidR="00E26F2A" w:rsidRPr="00CF48B0" w:rsidRDefault="00B56AAD">
      <w:pPr>
        <w:pStyle w:val="4"/>
      </w:pPr>
      <w:bookmarkStart w:id="564" w:name="_Toc130988403"/>
      <w:r w:rsidRPr="00CF48B0">
        <w:rPr>
          <w:rFonts w:hint="eastAsia"/>
        </w:rPr>
        <w:t>ロ－１４－（１）都市水環境整備下水道事業</w:t>
      </w:r>
      <w:bookmarkEnd w:id="564"/>
    </w:p>
    <w:p w14:paraId="6BB9D10C" w14:textId="77777777" w:rsidR="00E26F2A" w:rsidRPr="00CF48B0" w:rsidRDefault="00B56AAD">
      <w:pPr>
        <w:ind w:left="453" w:hangingChars="200" w:hanging="453"/>
      </w:pPr>
      <w:r w:rsidRPr="00CF48B0">
        <w:rPr>
          <w:rFonts w:asciiTheme="majorEastAsia" w:eastAsiaTheme="majorEastAsia" w:hAnsiTheme="majorEastAsia" w:hint="eastAsia"/>
        </w:rPr>
        <w:t xml:space="preserve">　　</w:t>
      </w:r>
      <w:r w:rsidRPr="00CF48B0">
        <w:rPr>
          <w:rFonts w:hint="eastAsia"/>
        </w:rPr>
        <w:t>基礎額算定の対象となる交付対象事業の範囲及び国費率は以下のとおりとする。</w:t>
      </w:r>
    </w:p>
    <w:p w14:paraId="5295AF25" w14:textId="77777777" w:rsidR="00E26F2A" w:rsidRPr="00CF48B0" w:rsidRDefault="00B56AAD">
      <w:pPr>
        <w:wordWrap w:val="0"/>
        <w:spacing w:line="240" w:lineRule="atLeast"/>
        <w:ind w:firstLineChars="100" w:firstLine="227"/>
      </w:pPr>
      <w:r w:rsidRPr="00CF48B0">
        <w:rPr>
          <w:rFonts w:hint="eastAsia"/>
        </w:rPr>
        <w:t>イ．新世代下水道支援事業制度に定める水環境創造事業に係る事業</w:t>
      </w:r>
    </w:p>
    <w:p w14:paraId="536D0CF6" w14:textId="77777777" w:rsidR="00E26F2A" w:rsidRPr="00CF48B0" w:rsidRDefault="00B56AAD">
      <w:pPr>
        <w:wordWrap w:val="0"/>
        <w:spacing w:line="240" w:lineRule="atLeast"/>
        <w:ind w:leftChars="228" w:left="517" w:firstLineChars="100" w:firstLine="227"/>
      </w:pPr>
      <w:r w:rsidRPr="00CF48B0">
        <w:rPr>
          <w:rFonts w:hint="eastAsia"/>
        </w:rPr>
        <w:t>本事業の基礎額は、ロ－７－（１１）新世代下水道支援事業制度水環境創造事業の交付対象事業の範囲及び国費率による。</w:t>
      </w:r>
    </w:p>
    <w:p w14:paraId="19971023" w14:textId="77777777" w:rsidR="00E26F2A" w:rsidRPr="00CF48B0" w:rsidRDefault="00B56AAD">
      <w:pPr>
        <w:wordWrap w:val="0"/>
        <w:spacing w:line="240" w:lineRule="atLeast"/>
        <w:ind w:firstLineChars="100" w:firstLine="227"/>
      </w:pPr>
      <w:r w:rsidRPr="00CF48B0">
        <w:rPr>
          <w:rFonts w:hint="eastAsia"/>
        </w:rPr>
        <w:t>ロ．清流ルネッサンスⅡの計画に位置付けられた下水道事業</w:t>
      </w:r>
    </w:p>
    <w:p w14:paraId="5352CF3A" w14:textId="77777777" w:rsidR="00E26F2A" w:rsidRPr="00CF48B0" w:rsidRDefault="00B56AAD">
      <w:pPr>
        <w:wordWrap w:val="0"/>
        <w:spacing w:line="240" w:lineRule="atLeast"/>
        <w:ind w:leftChars="228" w:left="517" w:firstLineChars="100" w:firstLine="227"/>
      </w:pPr>
      <w:r w:rsidRPr="00CF48B0">
        <w:rPr>
          <w:rFonts w:hint="eastAsia"/>
        </w:rPr>
        <w:t>清流ルネッサンスⅡの計画に位置付けられた下水道事業に対しては、ロ－７－（１）からロ－７－（５）まで、ロ－７－（７）からロ－７－（１１）まで、又はロ－７－（１３）による。</w:t>
      </w:r>
    </w:p>
    <w:p w14:paraId="2AE4CCF9" w14:textId="77777777" w:rsidR="00E26F2A" w:rsidRPr="00CF48B0" w:rsidRDefault="00B56AAD">
      <w:pPr>
        <w:wordWrap w:val="0"/>
        <w:spacing w:line="240" w:lineRule="atLeast"/>
        <w:ind w:firstLineChars="100" w:firstLine="227"/>
      </w:pPr>
      <w:r w:rsidRPr="00CF48B0">
        <w:rPr>
          <w:rFonts w:hint="eastAsia"/>
        </w:rPr>
        <w:t>ハ．上記イ、ロと一体的に実施される下水道事業</w:t>
      </w:r>
      <w:r w:rsidRPr="00CF48B0">
        <w:t xml:space="preserve"> </w:t>
      </w:r>
    </w:p>
    <w:p w14:paraId="26982B53" w14:textId="77777777" w:rsidR="00E26F2A" w:rsidRPr="00CF48B0" w:rsidRDefault="00B56AAD">
      <w:pPr>
        <w:wordWrap w:val="0"/>
        <w:spacing w:line="240" w:lineRule="atLeast"/>
        <w:ind w:leftChars="228" w:left="517" w:firstLineChars="100" w:firstLine="227"/>
      </w:pPr>
      <w:r w:rsidRPr="00CF48B0">
        <w:rPr>
          <w:rFonts w:hint="eastAsia"/>
        </w:rPr>
        <w:t>新世代下水道支援事業制度水環境創造事業及び清流ルネッサンスⅡに位置付けられた下水道事業と一体的に整備する必要がある下水道事業に対しては、ロ－７－（１）からロ－７－（５）まで、ロ－７－（７）からロ－７－（１１）まで、又はロ－７－（１３）による。</w:t>
      </w:r>
    </w:p>
    <w:p w14:paraId="36C2D1D7" w14:textId="77777777" w:rsidR="00E26F2A" w:rsidRPr="00CF48B0" w:rsidRDefault="00E26F2A">
      <w:pPr>
        <w:widowControl/>
        <w:autoSpaceDE w:val="0"/>
        <w:autoSpaceDN w:val="0"/>
        <w:ind w:firstLineChars="18" w:firstLine="41"/>
        <w:jc w:val="left"/>
      </w:pPr>
    </w:p>
    <w:p w14:paraId="6AF8F1E8" w14:textId="77777777" w:rsidR="00E26F2A" w:rsidRPr="00CF48B0" w:rsidRDefault="00B56AAD">
      <w:pPr>
        <w:pStyle w:val="4"/>
      </w:pPr>
      <w:bookmarkStart w:id="565" w:name="_Toc130988404"/>
      <w:r w:rsidRPr="00CF48B0">
        <w:rPr>
          <w:rFonts w:hint="eastAsia"/>
        </w:rPr>
        <w:t>ロ－１４－（２）統合河川環境整備事業に係る基礎額</w:t>
      </w:r>
      <w:bookmarkEnd w:id="565"/>
    </w:p>
    <w:p w14:paraId="6B653216" w14:textId="77777777" w:rsidR="00E26F2A" w:rsidRPr="00CF48B0" w:rsidRDefault="00B56AAD">
      <w:pPr>
        <w:pStyle w:val="ac"/>
        <w:rPr>
          <w:rFonts w:asciiTheme="minorEastAsia" w:eastAsiaTheme="minorEastAsia" w:hAnsiTheme="minorEastAsia"/>
          <w:sz w:val="24"/>
        </w:rPr>
      </w:pPr>
      <w:r w:rsidRPr="00CF48B0">
        <w:rPr>
          <w:rFonts w:asciiTheme="minorEastAsia" w:eastAsiaTheme="minorEastAsia" w:hAnsiTheme="minorEastAsia" w:hint="eastAsia"/>
          <w:sz w:val="24"/>
        </w:rPr>
        <w:t xml:space="preserve">　　本事業の基礎額は、次のとおりとする。</w:t>
      </w:r>
    </w:p>
    <w:p w14:paraId="243F69E9" w14:textId="58CC2102" w:rsidR="00E26F2A" w:rsidRPr="00CF48B0" w:rsidRDefault="00B56AAD">
      <w:pPr>
        <w:pStyle w:val="ac"/>
        <w:ind w:left="680" w:hangingChars="300" w:hanging="680"/>
        <w:rPr>
          <w:rFonts w:asciiTheme="minorEastAsia" w:eastAsiaTheme="minorEastAsia" w:hAnsiTheme="minorEastAsia"/>
          <w:sz w:val="24"/>
        </w:rPr>
      </w:pPr>
      <w:r w:rsidRPr="00CF48B0">
        <w:rPr>
          <w:rFonts w:asciiTheme="minorEastAsia" w:eastAsiaTheme="minorEastAsia" w:hAnsiTheme="minorEastAsia" w:hint="eastAsia"/>
          <w:sz w:val="24"/>
        </w:rPr>
        <w:t xml:space="preserve">　　・内地、北海道、離島（</w:t>
      </w:r>
      <w:r w:rsidR="00AB3D07" w:rsidRPr="00CF48B0">
        <w:rPr>
          <w:rFonts w:asciiTheme="minorEastAsia" w:eastAsiaTheme="minorEastAsia" w:hAnsiTheme="minorEastAsia" w:hint="eastAsia"/>
          <w:sz w:val="24"/>
        </w:rPr>
        <w:t>公害財特法失効後の財政措置対象事業</w:t>
      </w:r>
      <w:r w:rsidRPr="00CF48B0">
        <w:rPr>
          <w:rFonts w:asciiTheme="minorEastAsia" w:eastAsiaTheme="minorEastAsia" w:hAnsiTheme="minorEastAsia" w:hint="eastAsia"/>
          <w:sz w:val="24"/>
        </w:rPr>
        <w:t xml:space="preserve">）　</w:t>
      </w:r>
      <w:r w:rsidRPr="00CF48B0">
        <w:rPr>
          <w:rFonts w:asciiTheme="minorEastAsia" w:eastAsiaTheme="minorEastAsia" w:hAnsiTheme="minorEastAsia"/>
          <w:sz w:val="24"/>
        </w:rPr>
        <w:t>1/2</w:t>
      </w:r>
    </w:p>
    <w:p w14:paraId="2FCEC31F" w14:textId="77777777" w:rsidR="00E26F2A" w:rsidRPr="00CF48B0" w:rsidRDefault="00B56AAD">
      <w:pPr>
        <w:pStyle w:val="ac"/>
        <w:rPr>
          <w:rFonts w:asciiTheme="minorEastAsia" w:eastAsiaTheme="minorEastAsia" w:hAnsiTheme="minorEastAsia"/>
          <w:sz w:val="24"/>
        </w:rPr>
      </w:pPr>
      <w:r w:rsidRPr="00CF48B0">
        <w:rPr>
          <w:rFonts w:asciiTheme="minorEastAsia" w:eastAsiaTheme="minorEastAsia" w:hAnsiTheme="minorEastAsia" w:hint="eastAsia"/>
          <w:sz w:val="24"/>
        </w:rPr>
        <w:t xml:space="preserve">　　・内地、北海道、離島（その他）　</w:t>
      </w:r>
      <w:r w:rsidRPr="00CF48B0">
        <w:rPr>
          <w:rFonts w:asciiTheme="minorEastAsia" w:eastAsiaTheme="minorEastAsia" w:hAnsiTheme="minorEastAsia"/>
          <w:sz w:val="24"/>
        </w:rPr>
        <w:t>1/3</w:t>
      </w:r>
    </w:p>
    <w:p w14:paraId="2A204DEF" w14:textId="77777777" w:rsidR="00E26F2A" w:rsidRPr="00CF48B0" w:rsidRDefault="00B56AAD">
      <w:pPr>
        <w:pStyle w:val="ac"/>
        <w:rPr>
          <w:rFonts w:asciiTheme="minorEastAsia" w:eastAsiaTheme="minorEastAsia" w:hAnsiTheme="minorEastAsia"/>
          <w:sz w:val="24"/>
        </w:rPr>
      </w:pPr>
      <w:r w:rsidRPr="00CF48B0">
        <w:rPr>
          <w:rFonts w:asciiTheme="minorEastAsia" w:eastAsiaTheme="minorEastAsia" w:hAnsiTheme="minorEastAsia" w:hint="eastAsia"/>
          <w:sz w:val="24"/>
        </w:rPr>
        <w:t xml:space="preserve">　　・沖縄　　　　　　　　　　　　　</w:t>
      </w:r>
      <w:r w:rsidRPr="00CF48B0">
        <w:rPr>
          <w:rFonts w:asciiTheme="minorEastAsia" w:eastAsiaTheme="minorEastAsia" w:hAnsiTheme="minorEastAsia"/>
          <w:sz w:val="24"/>
        </w:rPr>
        <w:t>1/2</w:t>
      </w:r>
    </w:p>
    <w:p w14:paraId="345AA337" w14:textId="2A1B3D6B" w:rsidR="00E26F2A" w:rsidRPr="00CF48B0" w:rsidRDefault="00B56AAD" w:rsidP="00AB3D07">
      <w:pPr>
        <w:pStyle w:val="ac"/>
        <w:numPr>
          <w:ilvl w:val="0"/>
          <w:numId w:val="32"/>
        </w:numPr>
        <w:rPr>
          <w:rFonts w:asciiTheme="minorEastAsia" w:eastAsiaTheme="minorEastAsia" w:hAnsiTheme="minorEastAsia"/>
          <w:sz w:val="24"/>
        </w:rPr>
      </w:pPr>
      <w:r w:rsidRPr="00CF48B0">
        <w:rPr>
          <w:rFonts w:asciiTheme="minorEastAsia" w:eastAsiaTheme="minorEastAsia" w:hAnsiTheme="minorEastAsia" w:hint="eastAsia"/>
          <w:sz w:val="24"/>
        </w:rPr>
        <w:t xml:space="preserve">　国は、都道府県知事が施行主体である場合には、交付対象額の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w:t>
      </w:r>
      <w:r w:rsidR="00AB3D07" w:rsidRPr="00CF48B0">
        <w:rPr>
          <w:rFonts w:asciiTheme="minorEastAsia" w:eastAsiaTheme="minorEastAsia" w:hAnsiTheme="minorEastAsia" w:hint="eastAsia"/>
          <w:sz w:val="24"/>
        </w:rPr>
        <w:t>公害財特法失効後の財政措置対象事業</w:t>
      </w:r>
      <w:r w:rsidRPr="00CF48B0">
        <w:rPr>
          <w:rFonts w:asciiTheme="minorEastAsia" w:eastAsiaTheme="minorEastAsia" w:hAnsiTheme="minorEastAsia" w:hint="eastAsia"/>
          <w:sz w:val="24"/>
        </w:rPr>
        <w:t>として行う浚渫及び導水事業にあっては</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）を都道府県に対して交付するものとする。</w:t>
      </w:r>
    </w:p>
    <w:p w14:paraId="14344335" w14:textId="77777777" w:rsidR="00E26F2A" w:rsidRPr="00CF48B0" w:rsidRDefault="00B56AAD">
      <w:pPr>
        <w:pStyle w:val="ac"/>
        <w:ind w:leftChars="114" w:left="938" w:hangingChars="300" w:hanging="680"/>
        <w:rPr>
          <w:rFonts w:asciiTheme="minorEastAsia" w:eastAsiaTheme="minorEastAsia" w:hAnsiTheme="minorEastAsia"/>
          <w:sz w:val="24"/>
        </w:rPr>
      </w:pPr>
      <w:r w:rsidRPr="00CF48B0">
        <w:rPr>
          <w:rFonts w:asciiTheme="minorEastAsia" w:eastAsiaTheme="minorEastAsia" w:hAnsiTheme="minorEastAsia" w:hint="eastAsia"/>
          <w:sz w:val="24"/>
        </w:rPr>
        <w:t xml:space="preserve">　　　　ただし、一級河川又は二級河川の汚濁の原因となっている準用河川についての浄化事業において、国は、対象事業について、都道府県と指定都市又は市区町村がそれぞれ事業費の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（公害防止対策事業として行う事業にあっては</w:t>
      </w:r>
      <w:r w:rsidRPr="00CF48B0">
        <w:rPr>
          <w:rFonts w:asciiTheme="minorEastAsia" w:eastAsiaTheme="minorEastAsia" w:hAnsiTheme="minorEastAsia"/>
          <w:sz w:val="24"/>
        </w:rPr>
        <w:t>4</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）を負担する旨の費用負担協定（指定都市又は市区町村負担については地方財政法（昭和２３年法律第１０９号）第２７条第１項の手続きによる。）を締結している時に、事業費の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（公害防止対策事業として行う事業にあっては</w:t>
      </w:r>
      <w:r w:rsidRPr="00CF48B0">
        <w:rPr>
          <w:rFonts w:asciiTheme="minorEastAsia" w:eastAsiaTheme="minorEastAsia" w:hAnsiTheme="minorEastAsia"/>
          <w:sz w:val="24"/>
        </w:rPr>
        <w:t>2</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）を都道府県に対して交付するものとする。</w:t>
      </w:r>
    </w:p>
    <w:p w14:paraId="34031402" w14:textId="77777777" w:rsidR="00E26F2A" w:rsidRPr="00CF48B0" w:rsidRDefault="00B56AAD">
      <w:pPr>
        <w:pStyle w:val="ac"/>
        <w:ind w:leftChars="114" w:left="938" w:hangingChars="300" w:hanging="680"/>
        <w:rPr>
          <w:rFonts w:asciiTheme="minorEastAsia" w:eastAsiaTheme="minorEastAsia" w:hAnsiTheme="minorEastAsia"/>
          <w:sz w:val="24"/>
        </w:rPr>
      </w:pPr>
      <w:r w:rsidRPr="00CF48B0">
        <w:rPr>
          <w:rFonts w:asciiTheme="minorEastAsia" w:eastAsiaTheme="minorEastAsia" w:hAnsiTheme="minorEastAsia" w:hint="eastAsia"/>
          <w:sz w:val="24"/>
        </w:rPr>
        <w:t>（２）国は、指定都市の長又は市区町村長が施行主体である場合には、都道府県が指定都市又は市区町村に対し事業費の</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を補助する時に、当該指定都市又は市区町村に対し</w:t>
      </w:r>
      <w:r w:rsidRPr="00CF48B0">
        <w:rPr>
          <w:rFonts w:asciiTheme="minorEastAsia" w:eastAsiaTheme="minorEastAsia" w:hAnsiTheme="minorEastAsia"/>
          <w:sz w:val="24"/>
        </w:rPr>
        <w:t>3</w:t>
      </w:r>
      <w:r w:rsidRPr="00CF48B0">
        <w:rPr>
          <w:rFonts w:asciiTheme="minorEastAsia" w:eastAsiaTheme="minorEastAsia" w:hAnsiTheme="minorEastAsia" w:hint="eastAsia"/>
          <w:sz w:val="24"/>
        </w:rPr>
        <w:t>分の</w:t>
      </w:r>
      <w:r w:rsidRPr="00CF48B0">
        <w:rPr>
          <w:rFonts w:asciiTheme="minorEastAsia" w:eastAsiaTheme="minorEastAsia" w:hAnsiTheme="minorEastAsia"/>
          <w:sz w:val="24"/>
        </w:rPr>
        <w:t>1</w:t>
      </w:r>
      <w:r w:rsidRPr="00CF48B0">
        <w:rPr>
          <w:rFonts w:asciiTheme="minorEastAsia" w:eastAsiaTheme="minorEastAsia" w:hAnsiTheme="minorEastAsia" w:hint="eastAsia"/>
          <w:sz w:val="24"/>
        </w:rPr>
        <w:t>を交付するものとする。</w:t>
      </w:r>
    </w:p>
    <w:p w14:paraId="75235CB3" w14:textId="77777777" w:rsidR="00E26F2A" w:rsidRPr="00CF48B0" w:rsidRDefault="00E26F2A"/>
    <w:p w14:paraId="68A84645" w14:textId="77777777" w:rsidR="00E26F2A" w:rsidRPr="00CF48B0" w:rsidRDefault="00B56AAD">
      <w:pPr>
        <w:pStyle w:val="4"/>
      </w:pPr>
      <w:bookmarkStart w:id="566" w:name="_Toc130988405"/>
      <w:r w:rsidRPr="00CF48B0">
        <w:rPr>
          <w:rFonts w:hint="eastAsia"/>
        </w:rPr>
        <w:t>ロ－１４－（３）下水道関連特定治水施設整備事業に係る基礎額</w:t>
      </w:r>
      <w:bookmarkEnd w:id="566"/>
    </w:p>
    <w:p w14:paraId="1A9CC007" w14:textId="77777777" w:rsidR="00E26F2A" w:rsidRPr="00CF48B0" w:rsidRDefault="00B56AAD">
      <w:pPr>
        <w:ind w:leftChars="228" w:left="517" w:firstLineChars="100" w:firstLine="227"/>
        <w:rPr>
          <w:rFonts w:asciiTheme="majorEastAsia" w:eastAsiaTheme="majorEastAsia" w:hAnsiTheme="majorEastAsia"/>
        </w:rPr>
      </w:pPr>
      <w:r w:rsidRPr="00CF48B0">
        <w:rPr>
          <w:rFonts w:hint="eastAsia"/>
        </w:rPr>
        <w:t>下水道関連特定治水施設整備事業と同種の治水施設の整備等に関する事業に係る交付割合と同じ割合とする。</w:t>
      </w:r>
      <w:r w:rsidRPr="00CF48B0">
        <w:rPr>
          <w:rFonts w:asciiTheme="majorEastAsia" w:eastAsiaTheme="majorEastAsia" w:hAnsiTheme="majorEastAsia"/>
        </w:rPr>
        <w:br w:type="page"/>
      </w:r>
    </w:p>
    <w:p w14:paraId="0A7F82CB" w14:textId="77777777" w:rsidR="00E26F2A" w:rsidRPr="00CF48B0" w:rsidRDefault="00E26F2A">
      <w:pPr>
        <w:rPr>
          <w:rFonts w:asciiTheme="majorEastAsia" w:eastAsiaTheme="majorEastAsia" w:hAnsiTheme="majorEastAsia"/>
        </w:rPr>
        <w:sectPr w:rsidR="00E26F2A" w:rsidRPr="00CF48B0">
          <w:headerReference w:type="default" r:id="rId137"/>
          <w:type w:val="continuous"/>
          <w:pgSz w:w="11906" w:h="16838"/>
          <w:pgMar w:top="1701" w:right="1418" w:bottom="1418" w:left="1418" w:header="567" w:footer="283" w:gutter="0"/>
          <w:pgNumType w:fmt="numberInDash"/>
          <w:cols w:space="720"/>
          <w:docGrid w:type="linesAndChars" w:linePitch="326" w:charSpace="-2714"/>
        </w:sectPr>
      </w:pPr>
    </w:p>
    <w:p w14:paraId="58C96CB4" w14:textId="77777777" w:rsidR="00E26F2A" w:rsidRPr="00CF48B0" w:rsidRDefault="00B56AAD">
      <w:pPr>
        <w:pStyle w:val="3"/>
      </w:pPr>
      <w:bookmarkStart w:id="567" w:name="_Toc130988406"/>
      <w:r w:rsidRPr="00CF48B0">
        <w:rPr>
          <w:rFonts w:hint="eastAsia"/>
        </w:rPr>
        <w:t>ロ－１５　地域住宅計画に基づく事業</w:t>
      </w:r>
      <w:bookmarkEnd w:id="567"/>
    </w:p>
    <w:p w14:paraId="425C0FC1" w14:textId="77777777" w:rsidR="00E26F2A" w:rsidRPr="00CF48B0" w:rsidRDefault="00E26F2A">
      <w:pPr>
        <w:pStyle w:val="a8"/>
        <w:autoSpaceDE w:val="0"/>
        <w:autoSpaceDN w:val="0"/>
        <w:rPr>
          <w:sz w:val="24"/>
        </w:rPr>
      </w:pPr>
    </w:p>
    <w:p w14:paraId="60D53B33" w14:textId="77777777" w:rsidR="00E26F2A" w:rsidRPr="00CF48B0" w:rsidRDefault="00B56AAD">
      <w:pPr>
        <w:pStyle w:val="4"/>
      </w:pPr>
      <w:bookmarkStart w:id="568" w:name="_Toc130988407"/>
      <w:r w:rsidRPr="00CF48B0">
        <w:rPr>
          <w:rFonts w:hint="eastAsia"/>
        </w:rPr>
        <w:t>ロ－１５－（１）地域住宅計画に基づく事業に係る基礎額</w:t>
      </w:r>
      <w:bookmarkEnd w:id="568"/>
    </w:p>
    <w:p w14:paraId="6F4CF66E"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本事業の基礎額は、イ－１５－（１）の規定に基づく額とする。</w:t>
      </w:r>
    </w:p>
    <w:p w14:paraId="7696D12B" w14:textId="77777777" w:rsidR="00E26F2A" w:rsidRPr="00CF48B0" w:rsidRDefault="00E26F2A">
      <w:pPr>
        <w:pStyle w:val="a8"/>
        <w:autoSpaceDE w:val="0"/>
        <w:autoSpaceDN w:val="0"/>
        <w:rPr>
          <w:sz w:val="24"/>
        </w:rPr>
      </w:pPr>
    </w:p>
    <w:p w14:paraId="12E35E87" w14:textId="77777777" w:rsidR="00E26F2A" w:rsidRPr="00CF48B0" w:rsidRDefault="00B56AAD">
      <w:pPr>
        <w:widowControl/>
        <w:jc w:val="left"/>
        <w:rPr>
          <w:rFonts w:asciiTheme="minorHAnsi" w:hAnsiTheme="minorHAnsi"/>
        </w:rPr>
      </w:pPr>
      <w:r w:rsidRPr="00CF48B0">
        <w:br w:type="page"/>
      </w:r>
    </w:p>
    <w:p w14:paraId="37AE16EB" w14:textId="77777777" w:rsidR="00E26F2A" w:rsidRPr="00CF48B0" w:rsidRDefault="00E26F2A">
      <w:pPr>
        <w:sectPr w:rsidR="00E26F2A" w:rsidRPr="00CF48B0">
          <w:headerReference w:type="default" r:id="rId138"/>
          <w:type w:val="continuous"/>
          <w:pgSz w:w="11906" w:h="16838"/>
          <w:pgMar w:top="1701" w:right="1418" w:bottom="1418" w:left="1418" w:header="567" w:footer="283" w:gutter="0"/>
          <w:pgNumType w:fmt="numberInDash"/>
          <w:cols w:space="720"/>
          <w:docGrid w:type="linesAndChars" w:linePitch="326" w:charSpace="-2714"/>
        </w:sectPr>
      </w:pPr>
    </w:p>
    <w:p w14:paraId="2CB1FFDA" w14:textId="77777777" w:rsidR="00E26F2A" w:rsidRPr="00CF48B0" w:rsidRDefault="00B56AAD">
      <w:pPr>
        <w:pStyle w:val="3"/>
      </w:pPr>
      <w:bookmarkStart w:id="569" w:name="_Toc130988408"/>
      <w:r w:rsidRPr="00CF48B0">
        <w:rPr>
          <w:rFonts w:hint="eastAsia"/>
        </w:rPr>
        <w:t>ロ－１６　住環境整備事業</w:t>
      </w:r>
      <w:bookmarkEnd w:id="569"/>
    </w:p>
    <w:p w14:paraId="43B116CD" w14:textId="77777777" w:rsidR="00E26F2A" w:rsidRPr="00CF48B0" w:rsidRDefault="00E26F2A">
      <w:pPr>
        <w:widowControl/>
        <w:autoSpaceDE w:val="0"/>
        <w:autoSpaceDN w:val="0"/>
        <w:ind w:firstLineChars="18" w:firstLine="41"/>
        <w:jc w:val="left"/>
      </w:pPr>
    </w:p>
    <w:p w14:paraId="7BC490AF" w14:textId="77777777" w:rsidR="00E26F2A" w:rsidRPr="00CF48B0" w:rsidRDefault="00B56AAD">
      <w:pPr>
        <w:pStyle w:val="4"/>
      </w:pPr>
      <w:bookmarkStart w:id="570" w:name="_Toc130988409"/>
      <w:r w:rsidRPr="00CF48B0">
        <w:rPr>
          <w:rFonts w:hint="eastAsia"/>
        </w:rPr>
        <w:t>ロ－１６－（１）市街地再開発事業に係る基礎額</w:t>
      </w:r>
      <w:bookmarkEnd w:id="570"/>
    </w:p>
    <w:p w14:paraId="3EEF7E17"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本事業の基礎額は、イ－１６－（１）の規定に基づく額とする。</w:t>
      </w:r>
    </w:p>
    <w:p w14:paraId="04C4FD38" w14:textId="77777777" w:rsidR="00E26F2A" w:rsidRPr="00CF48B0" w:rsidRDefault="00E26F2A">
      <w:pPr>
        <w:pStyle w:val="a8"/>
        <w:autoSpaceDE w:val="0"/>
        <w:autoSpaceDN w:val="0"/>
        <w:rPr>
          <w:sz w:val="24"/>
        </w:rPr>
      </w:pPr>
    </w:p>
    <w:p w14:paraId="1432FE0D" w14:textId="77777777" w:rsidR="00E26F2A" w:rsidRPr="00CF48B0" w:rsidRDefault="00B56AAD">
      <w:pPr>
        <w:pStyle w:val="4"/>
      </w:pPr>
      <w:bookmarkStart w:id="571" w:name="_Toc130988410"/>
      <w:r w:rsidRPr="00CF48B0">
        <w:rPr>
          <w:rFonts w:hint="eastAsia"/>
        </w:rPr>
        <w:t>ロ－１６－（２）優良建築物等整備事業に係る基礎額</w:t>
      </w:r>
      <w:bookmarkEnd w:id="571"/>
    </w:p>
    <w:p w14:paraId="0348EEC0"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本事業の基礎額は、イ－１６－（２）の規定に基づく額とする。</w:t>
      </w:r>
    </w:p>
    <w:p w14:paraId="1FFBEDCE" w14:textId="77777777" w:rsidR="00E26F2A" w:rsidRPr="00CF48B0" w:rsidRDefault="00E26F2A">
      <w:pPr>
        <w:pStyle w:val="a8"/>
        <w:autoSpaceDE w:val="0"/>
        <w:autoSpaceDN w:val="0"/>
        <w:rPr>
          <w:sz w:val="24"/>
        </w:rPr>
      </w:pPr>
    </w:p>
    <w:p w14:paraId="1EDEB834" w14:textId="77777777" w:rsidR="00E26F2A" w:rsidRPr="00CF48B0" w:rsidRDefault="00B56AAD">
      <w:pPr>
        <w:pStyle w:val="4"/>
      </w:pPr>
      <w:bookmarkStart w:id="572" w:name="_Toc130988411"/>
      <w:r w:rsidRPr="00CF48B0">
        <w:rPr>
          <w:rFonts w:hint="eastAsia"/>
        </w:rPr>
        <w:t>ロ－１６－（３）市街地総合再生施設整備に係る基礎額</w:t>
      </w:r>
      <w:bookmarkEnd w:id="572"/>
    </w:p>
    <w:p w14:paraId="614D6E7E"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本事業の基礎額は、イ－１６－（３）の規定に基づく額とする。</w:t>
      </w:r>
    </w:p>
    <w:p w14:paraId="7294BC2D" w14:textId="77777777" w:rsidR="00E26F2A" w:rsidRPr="00CF48B0" w:rsidRDefault="00E26F2A">
      <w:pPr>
        <w:pStyle w:val="a8"/>
      </w:pPr>
    </w:p>
    <w:p w14:paraId="4F03F379" w14:textId="77777777" w:rsidR="00E26F2A" w:rsidRPr="00CF48B0" w:rsidRDefault="00B56AAD">
      <w:pPr>
        <w:pStyle w:val="4"/>
      </w:pPr>
      <w:bookmarkStart w:id="573" w:name="_Toc130988412"/>
      <w:r w:rsidRPr="00CF48B0">
        <w:rPr>
          <w:rFonts w:hint="eastAsia"/>
        </w:rPr>
        <w:t>ロ－１６－（４）基本計画等作成等事業に係る基礎額</w:t>
      </w:r>
      <w:bookmarkEnd w:id="573"/>
    </w:p>
    <w:p w14:paraId="65A03CCD"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本事業の基礎額は、イ－１６－（４）の規定に基づく額とする。</w:t>
      </w:r>
    </w:p>
    <w:p w14:paraId="4F496820" w14:textId="77777777" w:rsidR="00E26F2A" w:rsidRPr="00CF48B0" w:rsidRDefault="00E26F2A"/>
    <w:p w14:paraId="4E2C83CB" w14:textId="77777777" w:rsidR="00E26F2A" w:rsidRPr="00CF48B0" w:rsidRDefault="00B56AAD">
      <w:pPr>
        <w:pStyle w:val="4"/>
      </w:pPr>
      <w:bookmarkStart w:id="574" w:name="_Toc130988413"/>
      <w:r w:rsidRPr="00CF48B0">
        <w:rPr>
          <w:rFonts w:hint="eastAsia"/>
        </w:rPr>
        <w:t>ロ－１６－（５）暮らし・にぎわい再生事業に係る基礎額</w:t>
      </w:r>
      <w:bookmarkEnd w:id="574"/>
    </w:p>
    <w:p w14:paraId="1CC8D95E"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本事業の基礎額は、イ－１６－（５）の規定に基づく額とする。</w:t>
      </w:r>
    </w:p>
    <w:p w14:paraId="60479DB9" w14:textId="77777777" w:rsidR="00E26F2A" w:rsidRPr="00CF48B0" w:rsidRDefault="00E26F2A"/>
    <w:p w14:paraId="367AB35A" w14:textId="77777777" w:rsidR="00E26F2A" w:rsidRPr="00CF48B0" w:rsidRDefault="00B56AAD">
      <w:pPr>
        <w:pStyle w:val="4"/>
      </w:pPr>
      <w:bookmarkStart w:id="575" w:name="_Toc130988414"/>
      <w:r w:rsidRPr="00CF48B0">
        <w:rPr>
          <w:rFonts w:hint="eastAsia"/>
        </w:rPr>
        <w:t>ロ－１６－（６）バリアフリー環境整備促進事業に係る基礎額</w:t>
      </w:r>
      <w:bookmarkEnd w:id="575"/>
    </w:p>
    <w:p w14:paraId="1C3F41D0"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本事業の基礎額は、イ－１６－（６）の規定に基づく額とする。</w:t>
      </w:r>
    </w:p>
    <w:p w14:paraId="41CC924B" w14:textId="77777777" w:rsidR="00E26F2A" w:rsidRPr="00CF48B0" w:rsidRDefault="00E26F2A">
      <w:pPr>
        <w:rPr>
          <w:rFonts w:asciiTheme="majorEastAsia" w:eastAsiaTheme="majorEastAsia" w:hAnsiTheme="majorEastAsia"/>
        </w:rPr>
      </w:pPr>
    </w:p>
    <w:p w14:paraId="601516E5" w14:textId="77777777" w:rsidR="00E26F2A" w:rsidRPr="00CF48B0" w:rsidRDefault="00B56AAD">
      <w:pPr>
        <w:pStyle w:val="4"/>
      </w:pPr>
      <w:bookmarkStart w:id="576" w:name="_Toc130988415"/>
      <w:r w:rsidRPr="00CF48B0">
        <w:rPr>
          <w:rFonts w:hint="eastAsia"/>
        </w:rPr>
        <w:t>ロ－１６－（８）住宅市街地総合整備事業に係る基礎額</w:t>
      </w:r>
      <w:bookmarkEnd w:id="576"/>
    </w:p>
    <w:p w14:paraId="241C2C41" w14:textId="77777777" w:rsidR="00E26F2A" w:rsidRPr="00CF48B0" w:rsidRDefault="00B56AAD">
      <w:pPr>
        <w:ind w:leftChars="200" w:left="680" w:hangingChars="100" w:hanging="227"/>
        <w:rPr>
          <w:rFonts w:ascii="ＭＳ 明朝" w:eastAsia="ＭＳ 明朝" w:hAnsi="ＭＳ 明朝"/>
          <w:kern w:val="0"/>
        </w:rPr>
      </w:pPr>
      <w:r w:rsidRPr="00CF48B0">
        <w:rPr>
          <w:rFonts w:ascii="ＭＳ 明朝" w:hAnsi="ＭＳ 明朝" w:hint="eastAsia"/>
          <w:kern w:val="0"/>
        </w:rPr>
        <w:t>本事業の基礎額は、イ－１６－（８）の規定に基づく額とする。</w:t>
      </w:r>
    </w:p>
    <w:p w14:paraId="67DA8404" w14:textId="77777777" w:rsidR="00E26F2A" w:rsidRPr="00CF48B0" w:rsidRDefault="00E26F2A">
      <w:pPr>
        <w:widowControl/>
        <w:autoSpaceDE w:val="0"/>
        <w:autoSpaceDN w:val="0"/>
        <w:ind w:firstLineChars="18" w:firstLine="41"/>
        <w:jc w:val="left"/>
      </w:pPr>
    </w:p>
    <w:p w14:paraId="45077574" w14:textId="77777777" w:rsidR="00E26F2A" w:rsidRPr="00CF48B0" w:rsidRDefault="00B56AAD">
      <w:pPr>
        <w:pStyle w:val="4"/>
      </w:pPr>
      <w:bookmarkStart w:id="577" w:name="_Toc130988416"/>
      <w:r w:rsidRPr="00CF48B0">
        <w:rPr>
          <w:rFonts w:hint="eastAsia"/>
        </w:rPr>
        <w:t>ロ－１６－（９）街なみ環境整備事業に係る基礎額</w:t>
      </w:r>
      <w:bookmarkEnd w:id="577"/>
    </w:p>
    <w:p w14:paraId="4A31C17A" w14:textId="77777777" w:rsidR="00E26F2A" w:rsidRPr="00CF48B0" w:rsidRDefault="00B56AAD">
      <w:pPr>
        <w:ind w:leftChars="200" w:left="680" w:hangingChars="100" w:hanging="227"/>
        <w:rPr>
          <w:rFonts w:ascii="ＭＳ 明朝" w:eastAsia="ＭＳ 明朝" w:hAnsi="ＭＳ 明朝"/>
          <w:kern w:val="0"/>
        </w:rPr>
      </w:pPr>
      <w:r w:rsidRPr="00CF48B0">
        <w:rPr>
          <w:rFonts w:ascii="ＭＳ 明朝" w:hAnsi="ＭＳ 明朝" w:hint="eastAsia"/>
          <w:kern w:val="0"/>
        </w:rPr>
        <w:t>本事業の基礎額は、イ－１６－（９）の規定に基づく額とする。</w:t>
      </w:r>
    </w:p>
    <w:p w14:paraId="71D83318" w14:textId="77777777" w:rsidR="00E26F2A" w:rsidRPr="00CF48B0" w:rsidRDefault="00E26F2A">
      <w:pPr>
        <w:rPr>
          <w:rFonts w:asciiTheme="majorEastAsia" w:eastAsiaTheme="majorEastAsia" w:hAnsiTheme="majorEastAsia"/>
          <w:b/>
        </w:rPr>
      </w:pPr>
    </w:p>
    <w:p w14:paraId="0E2D0E64" w14:textId="77777777" w:rsidR="00E26F2A" w:rsidRPr="00CF48B0" w:rsidRDefault="00B56AAD">
      <w:pPr>
        <w:pStyle w:val="4"/>
      </w:pPr>
      <w:bookmarkStart w:id="578" w:name="_Toc130988417"/>
      <w:r w:rsidRPr="00CF48B0">
        <w:rPr>
          <w:rFonts w:hint="eastAsia"/>
        </w:rPr>
        <w:t>ロ－１６－（１０）住宅市街地基盤整備事業に係る基礎額</w:t>
      </w:r>
      <w:bookmarkEnd w:id="578"/>
    </w:p>
    <w:p w14:paraId="718DD0BE"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本事業の基礎額は、イー１６－（１０）の規定に基づく額とする。</w:t>
      </w:r>
    </w:p>
    <w:p w14:paraId="688DEEA0" w14:textId="77777777" w:rsidR="00E26F2A" w:rsidRPr="00CF48B0" w:rsidRDefault="00E26F2A">
      <w:pPr>
        <w:widowControl/>
        <w:autoSpaceDE w:val="0"/>
        <w:autoSpaceDN w:val="0"/>
        <w:jc w:val="left"/>
      </w:pPr>
    </w:p>
    <w:p w14:paraId="280855A8" w14:textId="77777777" w:rsidR="00E26F2A" w:rsidRPr="00CF48B0" w:rsidRDefault="00B56AAD">
      <w:pPr>
        <w:pStyle w:val="4"/>
      </w:pPr>
      <w:bookmarkStart w:id="579" w:name="_Toc130988418"/>
      <w:r w:rsidRPr="00CF48B0">
        <w:rPr>
          <w:rFonts w:hint="eastAsia"/>
        </w:rPr>
        <w:t>ロ－１６－（１１）住宅宅地基盤特定治水施設等整備事業に係る基礎額</w:t>
      </w:r>
      <w:bookmarkEnd w:id="579"/>
    </w:p>
    <w:p w14:paraId="62CAC63A" w14:textId="77777777" w:rsidR="00E26F2A" w:rsidRPr="00CF48B0" w:rsidRDefault="00B56AAD">
      <w:pPr>
        <w:ind w:leftChars="67" w:left="152"/>
      </w:pPr>
      <w:r w:rsidRPr="00CF48B0">
        <w:rPr>
          <w:rFonts w:hint="eastAsia"/>
        </w:rPr>
        <w:t xml:space="preserve">　本事業の基礎額は、特定事業ごとに算出される交付対象事業費に、当該特定事業と同種の治水施設等の整備事業に係る国の補助割合又は負担割合と同じ割合の国費率を乗じて得た額とする。</w:t>
      </w:r>
    </w:p>
    <w:p w14:paraId="182381C1" w14:textId="77777777" w:rsidR="00E26F2A" w:rsidRPr="00CF48B0" w:rsidRDefault="00E26F2A"/>
    <w:p w14:paraId="2535850F" w14:textId="77777777" w:rsidR="00E26F2A" w:rsidRPr="00CF48B0" w:rsidRDefault="00B56AAD">
      <w:pPr>
        <w:pStyle w:val="4"/>
      </w:pPr>
      <w:bookmarkStart w:id="580" w:name="_Toc130988419"/>
      <w:r w:rsidRPr="00CF48B0">
        <w:rPr>
          <w:rFonts w:hint="eastAsia"/>
        </w:rPr>
        <w:t>ロ－１６－（１２）住宅・建築物安全ストック形成事業に係る基礎額</w:t>
      </w:r>
      <w:bookmarkEnd w:id="580"/>
    </w:p>
    <w:p w14:paraId="113E4FEB" w14:textId="77777777" w:rsidR="00E26F2A" w:rsidRPr="00CF48B0" w:rsidRDefault="00B56AAD">
      <w:pPr>
        <w:ind w:leftChars="200" w:left="680" w:hangingChars="100" w:hanging="227"/>
        <w:rPr>
          <w:rFonts w:ascii="ＭＳ 明朝" w:eastAsia="ＭＳ 明朝" w:hAnsi="ＭＳ 明朝"/>
          <w:kern w:val="0"/>
        </w:rPr>
      </w:pPr>
      <w:r w:rsidRPr="00CF48B0">
        <w:rPr>
          <w:rFonts w:ascii="ＭＳ 明朝" w:hAnsi="ＭＳ 明朝" w:hint="eastAsia"/>
          <w:kern w:val="0"/>
        </w:rPr>
        <w:t>本事業の基礎額は、イ－１６－（１２）の規定に基づく額とする。</w:t>
      </w:r>
    </w:p>
    <w:p w14:paraId="1E8C9814" w14:textId="77777777" w:rsidR="00E26F2A" w:rsidRPr="00CF48B0" w:rsidRDefault="00E26F2A"/>
    <w:p w14:paraId="12B30977" w14:textId="77777777" w:rsidR="00E26F2A" w:rsidRPr="00CF48B0" w:rsidRDefault="00B56AAD">
      <w:pPr>
        <w:pStyle w:val="4"/>
      </w:pPr>
      <w:bookmarkStart w:id="581" w:name="_Toc130988420"/>
      <w:r w:rsidRPr="00CF48B0">
        <w:rPr>
          <w:rFonts w:hint="eastAsia"/>
        </w:rPr>
        <w:t>ロ－１６－（１３）狭あい道路整備等促進事業に係る基礎額</w:t>
      </w:r>
      <w:bookmarkEnd w:id="581"/>
    </w:p>
    <w:p w14:paraId="797ED7AB" w14:textId="77777777" w:rsidR="00E26F2A" w:rsidRPr="00CF48B0" w:rsidRDefault="00B56AAD" w:rsidP="00771AD5">
      <w:pPr>
        <w:ind w:leftChars="200" w:left="680" w:hangingChars="100" w:hanging="227"/>
      </w:pPr>
      <w:r w:rsidRPr="00CF48B0">
        <w:rPr>
          <w:rFonts w:ascii="ＭＳ 明朝" w:hAnsi="ＭＳ 明朝" w:hint="eastAsia"/>
          <w:kern w:val="0"/>
        </w:rPr>
        <w:t>本事業の基礎額は、イ－１６－（１３）の規定に基づく額とする。</w:t>
      </w:r>
    </w:p>
    <w:p w14:paraId="1224B93B" w14:textId="77777777" w:rsidR="00E26F2A" w:rsidRPr="00CF48B0" w:rsidRDefault="00E26F2A"/>
    <w:p w14:paraId="25E2B486" w14:textId="77777777" w:rsidR="00E26F2A" w:rsidRPr="00CF48B0" w:rsidRDefault="00B56AAD">
      <w:pPr>
        <w:rPr>
          <w:rFonts w:asciiTheme="majorEastAsia" w:eastAsiaTheme="majorEastAsia" w:hAnsiTheme="majorEastAsia"/>
          <w:b/>
        </w:rPr>
      </w:pPr>
      <w:r w:rsidRPr="00CF48B0">
        <w:rPr>
          <w:rFonts w:asciiTheme="majorEastAsia" w:eastAsiaTheme="majorEastAsia" w:hAnsiTheme="majorEastAsia" w:hint="eastAsia"/>
          <w:b/>
        </w:rPr>
        <w:t>ロ－１６－（１４）削除</w:t>
      </w:r>
    </w:p>
    <w:p w14:paraId="053432FA" w14:textId="77777777" w:rsidR="00E26F2A" w:rsidRPr="00CF48B0" w:rsidRDefault="00E26F2A"/>
    <w:p w14:paraId="3E94606F" w14:textId="77777777" w:rsidR="00E26F2A" w:rsidRPr="00CF48B0" w:rsidRDefault="00B56AAD">
      <w:pPr>
        <w:pStyle w:val="4"/>
      </w:pPr>
      <w:bookmarkStart w:id="582" w:name="_Toc130988421"/>
      <w:r w:rsidRPr="00CF48B0">
        <w:rPr>
          <w:rFonts w:hint="eastAsia"/>
        </w:rPr>
        <w:t>ロ－１６－（１７）都市・地域再生緊急促進事業に係る基礎額</w:t>
      </w:r>
      <w:bookmarkEnd w:id="582"/>
    </w:p>
    <w:p w14:paraId="5D446454"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本事業の基礎額は、イ－１６－（１７）の規定に基づく額とする。</w:t>
      </w:r>
    </w:p>
    <w:p w14:paraId="23C9DAD6" w14:textId="77777777" w:rsidR="00E26F2A" w:rsidRPr="00CF48B0" w:rsidRDefault="00E26F2A"/>
    <w:p w14:paraId="11DD01F0" w14:textId="77777777" w:rsidR="00E26F2A" w:rsidRPr="00CF48B0" w:rsidRDefault="00B56AAD">
      <w:pPr>
        <w:pStyle w:val="4"/>
      </w:pPr>
      <w:bookmarkStart w:id="583" w:name="_Toc130988422"/>
      <w:r w:rsidRPr="00CF48B0">
        <w:rPr>
          <w:rFonts w:hint="eastAsia"/>
        </w:rPr>
        <w:t>ロ－１６－（１８）防災・省エネまちづくり緊急促進事業に係る基礎額</w:t>
      </w:r>
      <w:bookmarkEnd w:id="583"/>
    </w:p>
    <w:p w14:paraId="669FFE85"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本事業の基礎額は、イ－１６－（１８）の規定に基づく額とする。</w:t>
      </w:r>
    </w:p>
    <w:p w14:paraId="22F42636" w14:textId="77777777" w:rsidR="00E26F2A" w:rsidRPr="00CF48B0" w:rsidRDefault="00E26F2A"/>
    <w:p w14:paraId="0B6A9CB1" w14:textId="77777777" w:rsidR="00E26F2A" w:rsidRPr="00CF48B0" w:rsidRDefault="00B56AAD">
      <w:pPr>
        <w:pStyle w:val="4"/>
      </w:pPr>
      <w:bookmarkStart w:id="584" w:name="_Toc130988423"/>
      <w:r w:rsidRPr="00CF48B0">
        <w:rPr>
          <w:rFonts w:hint="eastAsia"/>
        </w:rPr>
        <w:t>ロ－１６－（１９）集約都市開発支援事業に係る基礎額</w:t>
      </w:r>
      <w:bookmarkEnd w:id="584"/>
    </w:p>
    <w:p w14:paraId="1409F930" w14:textId="77777777" w:rsidR="00E26F2A" w:rsidRPr="00CF48B0" w:rsidRDefault="00B56AAD"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本事業の基礎額は、イ－１６－（１９）の規定に基づく額とする。</w:t>
      </w:r>
    </w:p>
    <w:p w14:paraId="5DA95378" w14:textId="77777777" w:rsidR="00E26F2A" w:rsidRPr="00CF48B0" w:rsidRDefault="00E26F2A">
      <w:pPr>
        <w:rPr>
          <w:kern w:val="0"/>
        </w:rPr>
      </w:pPr>
    </w:p>
    <w:p w14:paraId="069E5FC0" w14:textId="43CBEBD9" w:rsidR="002D508E" w:rsidRPr="00CF48B0" w:rsidRDefault="002D508E" w:rsidP="002D508E">
      <w:pPr>
        <w:pStyle w:val="4"/>
      </w:pPr>
      <w:bookmarkStart w:id="585" w:name="_Toc130988424"/>
      <w:r w:rsidRPr="00CF48B0">
        <w:rPr>
          <w:rFonts w:hint="eastAsia"/>
        </w:rPr>
        <w:t>ロ－１６－（２０）住宅・建築物省エネ改修推進事業に係る基礎額</w:t>
      </w:r>
      <w:bookmarkEnd w:id="585"/>
    </w:p>
    <w:p w14:paraId="04CC01ED" w14:textId="4DCFECA1" w:rsidR="002D508E" w:rsidRPr="00CF48B0" w:rsidRDefault="002D508E" w:rsidP="00771AD5">
      <w:pPr>
        <w:ind w:leftChars="200" w:left="680" w:hangingChars="100" w:hanging="227"/>
        <w:rPr>
          <w:rFonts w:ascii="ＭＳ 明朝" w:hAnsi="ＭＳ 明朝"/>
          <w:kern w:val="0"/>
        </w:rPr>
      </w:pPr>
      <w:r w:rsidRPr="00CF48B0">
        <w:rPr>
          <w:rFonts w:ascii="ＭＳ 明朝" w:hAnsi="ＭＳ 明朝" w:hint="eastAsia"/>
          <w:kern w:val="0"/>
        </w:rPr>
        <w:t>本事業の基礎額は、イ－１６－（２０）の規定に基づく額とする。</w:t>
      </w:r>
    </w:p>
    <w:p w14:paraId="43F402CD" w14:textId="77777777" w:rsidR="00E26F2A" w:rsidRPr="00CF48B0" w:rsidRDefault="00E26F2A">
      <w:pPr>
        <w:ind w:leftChars="202" w:left="458"/>
      </w:pPr>
    </w:p>
    <w:p w14:paraId="031C5502" w14:textId="77777777" w:rsidR="00E26F2A" w:rsidRPr="00CF48B0" w:rsidRDefault="00B56AAD">
      <w:pPr>
        <w:widowControl/>
        <w:jc w:val="left"/>
        <w:rPr>
          <w:rFonts w:eastAsia="ＭＳ ゴシック"/>
          <w:b/>
        </w:rPr>
        <w:sectPr w:rsidR="00E26F2A" w:rsidRPr="00CF48B0">
          <w:headerReference w:type="default" r:id="rId139"/>
          <w:type w:val="continuous"/>
          <w:pgSz w:w="11906" w:h="16838"/>
          <w:pgMar w:top="1701" w:right="1418" w:bottom="1418" w:left="1418" w:header="567" w:footer="283" w:gutter="0"/>
          <w:pgNumType w:fmt="numberInDash"/>
          <w:cols w:space="720"/>
          <w:docGrid w:type="linesAndChars" w:linePitch="326" w:charSpace="-2714"/>
        </w:sectPr>
      </w:pPr>
      <w:r w:rsidRPr="00CF48B0">
        <w:rPr>
          <w:rFonts w:eastAsia="ＭＳ ゴシック"/>
          <w:b/>
        </w:rPr>
        <w:br w:type="page"/>
      </w:r>
    </w:p>
    <w:p w14:paraId="70F5DBBB" w14:textId="77777777" w:rsidR="00E26F2A" w:rsidRPr="00CF48B0" w:rsidRDefault="00B56AAD">
      <w:pPr>
        <w:pStyle w:val="2"/>
        <w:rPr>
          <w:spacing w:val="10"/>
        </w:rPr>
      </w:pPr>
      <w:bookmarkStart w:id="586" w:name="_Toc130988425"/>
      <w:r w:rsidRPr="00CF48B0">
        <w:rPr>
          <w:rFonts w:hint="eastAsia"/>
        </w:rPr>
        <w:t>第２章　関連事業</w:t>
      </w:r>
      <w:bookmarkEnd w:id="586"/>
    </w:p>
    <w:p w14:paraId="22FB8302" w14:textId="77777777" w:rsidR="00E26F2A" w:rsidRPr="00CF48B0" w:rsidRDefault="00E26F2A">
      <w:pPr>
        <w:overflowPunct w:val="0"/>
        <w:textAlignment w:val="baseline"/>
        <w:rPr>
          <w:rFonts w:ascii="ＭＳ 明朝" w:eastAsia="ＭＳ 明朝" w:hAnsi="ＭＳ 明朝"/>
          <w:spacing w:val="10"/>
          <w:kern w:val="0"/>
        </w:rPr>
      </w:pPr>
    </w:p>
    <w:p w14:paraId="25DDA7B0" w14:textId="77777777" w:rsidR="00E26F2A" w:rsidRPr="00CF48B0" w:rsidRDefault="00B56AAD">
      <w:pPr>
        <w:pStyle w:val="3"/>
        <w:rPr>
          <w:spacing w:val="10"/>
        </w:rPr>
      </w:pPr>
      <w:bookmarkStart w:id="587" w:name="_Toc130988426"/>
      <w:r w:rsidRPr="00CF48B0">
        <w:rPr>
          <w:rFonts w:hint="eastAsia"/>
        </w:rPr>
        <w:t>第１　関連社会資本整備事業</w:t>
      </w:r>
      <w:bookmarkEnd w:id="587"/>
    </w:p>
    <w:p w14:paraId="4376DB1C" w14:textId="77777777" w:rsidR="00E26F2A" w:rsidRPr="00CF48B0" w:rsidRDefault="00E26F2A">
      <w:pPr>
        <w:overflowPunct w:val="0"/>
        <w:textAlignment w:val="baseline"/>
        <w:rPr>
          <w:rFonts w:ascii="ＭＳ 明朝" w:eastAsia="ＭＳ 明朝" w:hAnsi="ＭＳ 明朝"/>
          <w:spacing w:val="10"/>
          <w:kern w:val="0"/>
        </w:rPr>
      </w:pPr>
    </w:p>
    <w:p w14:paraId="41C0A8A6"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ＭＳ 明朝" w:eastAsia="ＭＳ 明朝" w:hAnsi="ＭＳ 明朝" w:hint="eastAsia"/>
          <w:spacing w:val="10"/>
          <w:kern w:val="0"/>
        </w:rPr>
        <w:t>（１）事業費</w:t>
      </w:r>
    </w:p>
    <w:p w14:paraId="1712BC3A" w14:textId="77777777" w:rsidR="00E26F2A" w:rsidRPr="00CF48B0" w:rsidRDefault="00B56AAD">
      <w:pPr>
        <w:overflowPunct w:val="0"/>
        <w:ind w:left="227" w:hangingChars="100" w:hanging="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基礎額算定に用いる事業費は、当該年度の当該関連社会資本整備事業の事業費（事務費を除く。）とする。</w:t>
      </w:r>
    </w:p>
    <w:p w14:paraId="44CBC154" w14:textId="77777777" w:rsidR="00E26F2A" w:rsidRPr="00CF48B0" w:rsidRDefault="00B56AAD">
      <w:pPr>
        <w:overflowPunct w:val="0"/>
        <w:ind w:left="227" w:hangingChars="100" w:hanging="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なお、間接補助の場合、地方公共団体が交付金事業者に対し、交付対象事業に要する経費の一部を負担し、又は補助する場合においては、当該地方公共団体が負担し、又は補助する費用（事務費を除く。）の額の範囲内に限り、事業費として計上することができる。</w:t>
      </w:r>
    </w:p>
    <w:p w14:paraId="57C49F90" w14:textId="77777777" w:rsidR="00E26F2A" w:rsidRPr="00CF48B0" w:rsidRDefault="00E26F2A">
      <w:pPr>
        <w:overflowPunct w:val="0"/>
        <w:textAlignment w:val="baseline"/>
        <w:rPr>
          <w:rFonts w:ascii="ＭＳ 明朝" w:eastAsia="ＭＳ 明朝" w:hAnsi="ＭＳ 明朝"/>
          <w:spacing w:val="10"/>
          <w:kern w:val="0"/>
        </w:rPr>
      </w:pPr>
    </w:p>
    <w:p w14:paraId="2D2A2E4E"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ＭＳ 明朝" w:eastAsia="ＭＳ 明朝" w:hAnsi="ＭＳ 明朝" w:hint="eastAsia"/>
          <w:spacing w:val="10"/>
          <w:kern w:val="0"/>
        </w:rPr>
        <w:t>（２）国費率</w:t>
      </w:r>
    </w:p>
    <w:p w14:paraId="463F3BC1" w14:textId="77777777" w:rsidR="00E26F2A" w:rsidRPr="00CF48B0" w:rsidRDefault="00B56AAD">
      <w:pPr>
        <w:overflowPunct w:val="0"/>
        <w:ind w:leftChars="100" w:left="454" w:hangingChars="100" w:hanging="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イ　</w:t>
      </w:r>
      <w:r w:rsidRPr="00CF48B0">
        <w:rPr>
          <w:rFonts w:hint="eastAsia"/>
        </w:rPr>
        <w:t>社会資本整備重点計画法第２条第２項各号（第２号から第４号まで及び第６号を除く。）及び住宅確保要配慮者に対する賃貸住宅の供給の促進に関する法律第２条第１項第１号から第３号までに掲げる</w:t>
      </w:r>
      <w:r w:rsidRPr="00CF48B0">
        <w:rPr>
          <w:rFonts w:ascii="Times New Roman" w:eastAsia="ＭＳ 明朝" w:hAnsi="Times New Roman" w:hint="eastAsia"/>
          <w:kern w:val="0"/>
        </w:rPr>
        <w:t>事業</w:t>
      </w:r>
    </w:p>
    <w:p w14:paraId="02E437A7"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第１章と同じとする。</w:t>
      </w:r>
    </w:p>
    <w:p w14:paraId="0837C1A9" w14:textId="77777777" w:rsidR="00E26F2A" w:rsidRPr="00CF48B0" w:rsidRDefault="00E26F2A">
      <w:pPr>
        <w:overflowPunct w:val="0"/>
        <w:textAlignment w:val="baseline"/>
        <w:rPr>
          <w:rFonts w:ascii="ＭＳ 明朝" w:eastAsia="ＭＳ 明朝" w:hAnsi="ＭＳ 明朝"/>
          <w:spacing w:val="10"/>
          <w:kern w:val="0"/>
        </w:rPr>
      </w:pPr>
    </w:p>
    <w:p w14:paraId="5E0D2884" w14:textId="77777777" w:rsidR="00E26F2A" w:rsidRPr="00CF48B0" w:rsidRDefault="00B56AAD">
      <w:pPr>
        <w:overflowPunct w:val="0"/>
        <w:ind w:firstLineChars="100" w:firstLine="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ロ　</w:t>
      </w:r>
      <w:r w:rsidRPr="00CF48B0">
        <w:rPr>
          <w:rFonts w:hint="eastAsia"/>
        </w:rPr>
        <w:t>イに掲げる事業以外の</w:t>
      </w:r>
      <w:r w:rsidRPr="00CF48B0">
        <w:rPr>
          <w:rFonts w:ascii="Times New Roman" w:eastAsia="ＭＳ 明朝" w:hAnsi="Times New Roman" w:hint="eastAsia"/>
          <w:kern w:val="0"/>
        </w:rPr>
        <w:t>事業</w:t>
      </w:r>
    </w:p>
    <w:p w14:paraId="39D842A9" w14:textId="77777777" w:rsidR="00E26F2A" w:rsidRPr="00CF48B0" w:rsidRDefault="00B56AAD">
      <w:pPr>
        <w:overflowPunct w:val="0"/>
        <w:ind w:left="227" w:hangingChars="100" w:hanging="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基礎額の算定に用いる国費率は、国の負担又は補助について個別の法令等に規定がある場合は、当該法令等に規定する負担の割合又は補助の割合とする。</w:t>
      </w:r>
    </w:p>
    <w:p w14:paraId="38821B78"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それ以外の場合は２分の１とする。</w:t>
      </w:r>
    </w:p>
    <w:p w14:paraId="7264AEC5"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w:t>
      </w:r>
    </w:p>
    <w:p w14:paraId="1B91B627" w14:textId="77777777" w:rsidR="00E26F2A" w:rsidRPr="00CF48B0" w:rsidRDefault="00B56AAD">
      <w:pPr>
        <w:pStyle w:val="3"/>
        <w:rPr>
          <w:spacing w:val="10"/>
        </w:rPr>
      </w:pPr>
      <w:bookmarkStart w:id="588" w:name="_Toc130988427"/>
      <w:r w:rsidRPr="00CF48B0">
        <w:rPr>
          <w:rFonts w:hint="eastAsia"/>
        </w:rPr>
        <w:t>第２　効果促進事業</w:t>
      </w:r>
      <w:bookmarkEnd w:id="588"/>
    </w:p>
    <w:p w14:paraId="4005AFF0" w14:textId="77777777" w:rsidR="00E26F2A" w:rsidRPr="00CF48B0" w:rsidRDefault="00E26F2A">
      <w:pPr>
        <w:overflowPunct w:val="0"/>
        <w:textAlignment w:val="baseline"/>
        <w:rPr>
          <w:rFonts w:ascii="Times New Roman" w:eastAsia="ＭＳ 明朝" w:hAnsi="Times New Roman"/>
          <w:kern w:val="0"/>
        </w:rPr>
      </w:pPr>
    </w:p>
    <w:p w14:paraId="353B65C0" w14:textId="77777777" w:rsidR="00E26F2A" w:rsidRPr="00CF48B0" w:rsidRDefault="00B56AAD">
      <w:pPr>
        <w:pStyle w:val="a0"/>
        <w:numPr>
          <w:ilvl w:val="0"/>
          <w:numId w:val="33"/>
        </w:numPr>
        <w:overflowPunct w:val="0"/>
        <w:ind w:leftChars="0"/>
        <w:textAlignment w:val="baseline"/>
        <w:rPr>
          <w:rFonts w:ascii="Times New Roman" w:eastAsia="ＭＳ 明朝" w:hAnsi="Times New Roman"/>
          <w:kern w:val="0"/>
        </w:rPr>
      </w:pPr>
      <w:r w:rsidRPr="00CF48B0">
        <w:rPr>
          <w:rFonts w:ascii="Times New Roman" w:eastAsia="ＭＳ 明朝" w:hAnsi="Times New Roman" w:hint="eastAsia"/>
          <w:kern w:val="0"/>
        </w:rPr>
        <w:t>事業費</w:t>
      </w:r>
    </w:p>
    <w:p w14:paraId="42BB4F3E" w14:textId="77777777" w:rsidR="00E26F2A" w:rsidRPr="00CF48B0" w:rsidRDefault="00B56AAD">
      <w:pPr>
        <w:overflowPunct w:val="0"/>
        <w:ind w:left="268" w:hangingChars="118" w:hanging="268"/>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基礎額算定に用いる事業費は、当該年度の当該効果促進事業の事業費（事務費を除く。）とする。</w:t>
      </w:r>
    </w:p>
    <w:p w14:paraId="26DBC4DB"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なお、間接補助の場合、地方公共団体が交付金事業者に対し、交付対象事業に要する経費の一部を負担し、又は補助する場合においては、当該地方公共団体が負担し、又は補助する費用（事務費を除く。）の額の範囲内に限り、事業費として計上することができる。</w:t>
      </w:r>
    </w:p>
    <w:p w14:paraId="581BDC66" w14:textId="77777777" w:rsidR="00E26F2A" w:rsidRPr="00CF48B0" w:rsidRDefault="00E26F2A">
      <w:pPr>
        <w:overflowPunct w:val="0"/>
        <w:textAlignment w:val="baseline"/>
        <w:rPr>
          <w:rFonts w:ascii="Times New Roman" w:eastAsia="ＭＳ 明朝" w:hAnsi="Times New Roman"/>
          <w:kern w:val="0"/>
        </w:rPr>
      </w:pPr>
    </w:p>
    <w:p w14:paraId="3FE322E6"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（２）国費率</w:t>
      </w:r>
    </w:p>
    <w:p w14:paraId="07BEB656" w14:textId="77777777" w:rsidR="00E26F2A" w:rsidRPr="00CF48B0" w:rsidRDefault="00B56AAD">
      <w:pPr>
        <w:overflowPunct w:val="0"/>
        <w:ind w:left="227" w:hangingChars="100" w:hanging="227"/>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基礎額の算定に用いる国費率は、国の負担又は補助について個別の法令に規定がある場合は、当該法令に規定する負担の割合又は補助の割合とする。</w:t>
      </w:r>
    </w:p>
    <w:p w14:paraId="3A65C07B"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 xml:space="preserve">　　それ以外の場合は２分の１とする。</w:t>
      </w:r>
    </w:p>
    <w:p w14:paraId="6C961436" w14:textId="77777777" w:rsidR="00E26F2A" w:rsidRPr="00CF48B0" w:rsidRDefault="00B56AAD">
      <w:pPr>
        <w:pStyle w:val="a8"/>
        <w:ind w:leftChars="115" w:left="302" w:hangingChars="18" w:hanging="41"/>
        <w:rPr>
          <w:sz w:val="24"/>
        </w:rPr>
      </w:pPr>
      <w:r w:rsidRPr="00CF48B0">
        <w:rPr>
          <w:rFonts w:ascii="Times New Roman" w:eastAsia="ＭＳ 明朝" w:hAnsi="Times New Roman" w:hint="eastAsia"/>
          <w:kern w:val="0"/>
          <w:sz w:val="24"/>
        </w:rPr>
        <w:t xml:space="preserve">　</w:t>
      </w:r>
      <w:r w:rsidRPr="00CF48B0">
        <w:rPr>
          <w:rFonts w:hint="eastAsia"/>
          <w:sz w:val="24"/>
        </w:rPr>
        <w:t>なお、道路事業と一体となって実施される効果促進事業に係る当該年度の基礎額は、当該年度の事業費に、当該事業に係る国の負担又は補助について個別の法令に規定がある場合は、当該法令に規定する負担率又は補助率、国の負担又は補助について個別の法令に規定がない場合は、表</w:t>
      </w:r>
      <w:r w:rsidRPr="00CF48B0">
        <w:rPr>
          <w:sz w:val="24"/>
        </w:rPr>
        <w:t>1-(1)-4</w:t>
      </w:r>
      <w:r w:rsidRPr="00CF48B0">
        <w:rPr>
          <w:rFonts w:hint="eastAsia"/>
          <w:sz w:val="24"/>
        </w:rPr>
        <w:t>（１－（１）関係）に定める率を乗じて算定するものとする。</w:t>
      </w:r>
    </w:p>
    <w:p w14:paraId="54923A2D" w14:textId="77777777" w:rsidR="00E26F2A" w:rsidRPr="00CF48B0" w:rsidRDefault="00B56AAD">
      <w:pPr>
        <w:pStyle w:val="a8"/>
        <w:ind w:left="268" w:hangingChars="118" w:hanging="268"/>
        <w:rPr>
          <w:sz w:val="24"/>
        </w:rPr>
      </w:pPr>
      <w:r w:rsidRPr="00CF48B0">
        <w:rPr>
          <w:rFonts w:hint="eastAsia"/>
          <w:sz w:val="24"/>
        </w:rPr>
        <w:t xml:space="preserve">　　「東日本大震災からの復興の基本方針」（平成２３年７月東日本大震災復興対策本部決定）３（イ）又は（ロ）に該当する復興事業等として実施する道路事業と一体となって実施される効果促進事業に係る当該年度の基礎額について、国の負担又は補助の割合について個別の法令に規定がない場合は、表</w:t>
      </w:r>
      <w:r w:rsidRPr="00CF48B0">
        <w:rPr>
          <w:sz w:val="24"/>
        </w:rPr>
        <w:t>1-(1)-5</w:t>
      </w:r>
      <w:r w:rsidRPr="00CF48B0">
        <w:rPr>
          <w:rFonts w:hint="eastAsia"/>
          <w:sz w:val="24"/>
        </w:rPr>
        <w:t>（１－（１）関係）に定める率を乗じて算定するものとする。</w:t>
      </w:r>
    </w:p>
    <w:p w14:paraId="08CEB32F" w14:textId="77777777" w:rsidR="00E26F2A" w:rsidRPr="00CF48B0" w:rsidRDefault="00B56AAD">
      <w:pPr>
        <w:pStyle w:val="a8"/>
        <w:ind w:leftChars="100" w:left="227" w:firstLineChars="100" w:firstLine="227"/>
        <w:rPr>
          <w:b/>
          <w:kern w:val="0"/>
          <w:sz w:val="24"/>
        </w:rPr>
      </w:pPr>
      <w:r w:rsidRPr="00CF48B0">
        <w:rPr>
          <w:rFonts w:hint="eastAsia"/>
          <w:sz w:val="24"/>
        </w:rPr>
        <w:t>ただし、表</w:t>
      </w:r>
      <w:r w:rsidRPr="00CF48B0">
        <w:rPr>
          <w:sz w:val="24"/>
        </w:rPr>
        <w:t>1-(1)-1</w:t>
      </w:r>
      <w:r w:rsidRPr="00CF48B0">
        <w:rPr>
          <w:rFonts w:hint="eastAsia"/>
          <w:sz w:val="24"/>
        </w:rPr>
        <w:t>（１－（１）関係）の右欄に掲げる率を適用する事業と一体となって実施される効果促進事業に係る当該年度の基礎額は、当該年度の事業費に、</w:t>
      </w:r>
      <w:r w:rsidRPr="00CF48B0">
        <w:rPr>
          <w:rFonts w:hint="eastAsia"/>
          <w:kern w:val="0"/>
          <w:sz w:val="24"/>
        </w:rPr>
        <w:t>２分の１（国の負担又は補助について個別の法令に規定がある場合は、当該法令に規定する負担率又は補助率）</w:t>
      </w:r>
      <w:r w:rsidRPr="00CF48B0">
        <w:rPr>
          <w:rFonts w:hint="eastAsia"/>
          <w:sz w:val="24"/>
        </w:rPr>
        <w:t>を乗じて算定するものとする。</w:t>
      </w:r>
    </w:p>
    <w:p w14:paraId="7CBCB596" w14:textId="77777777" w:rsidR="00E26F2A" w:rsidRPr="00CF48B0" w:rsidRDefault="00E26F2A">
      <w:pPr>
        <w:pStyle w:val="a8"/>
        <w:rPr>
          <w:b/>
          <w:kern w:val="0"/>
          <w:sz w:val="24"/>
        </w:rPr>
      </w:pPr>
    </w:p>
    <w:p w14:paraId="6E8F3F70" w14:textId="77777777" w:rsidR="00E26F2A" w:rsidRPr="00CF48B0" w:rsidRDefault="00B56AAD">
      <w:pPr>
        <w:rPr>
          <w:rFonts w:eastAsia="ＭＳ ゴシック"/>
        </w:rPr>
      </w:pPr>
      <w:r w:rsidRPr="00CF48B0">
        <w:rPr>
          <w:rFonts w:hint="eastAsia"/>
        </w:rPr>
        <w:t>表</w:t>
      </w:r>
      <w:r w:rsidRPr="00CF48B0">
        <w:t>1-(1)-4</w:t>
      </w:r>
    </w:p>
    <w:tbl>
      <w:tblPr>
        <w:tblW w:w="10064"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669"/>
        <w:gridCol w:w="1475"/>
        <w:gridCol w:w="2568"/>
        <w:gridCol w:w="2816"/>
        <w:gridCol w:w="2536"/>
      </w:tblGrid>
      <w:tr w:rsidR="00CF48B0" w:rsidRPr="00CF48B0" w14:paraId="40857390" w14:textId="77777777">
        <w:trPr>
          <w:trHeight w:val="283"/>
        </w:trPr>
        <w:tc>
          <w:tcPr>
            <w:tcW w:w="666" w:type="dxa"/>
            <w:vMerge w:val="restart"/>
            <w:tcBorders>
              <w:right w:val="single" w:sz="4" w:space="0" w:color="auto"/>
            </w:tcBorders>
            <w:tcMar>
              <w:top w:w="57" w:type="dxa"/>
              <w:left w:w="57" w:type="dxa"/>
              <w:bottom w:w="57" w:type="dxa"/>
              <w:right w:w="57" w:type="dxa"/>
            </w:tcMar>
            <w:vAlign w:val="center"/>
          </w:tcPr>
          <w:p w14:paraId="0881A6F3" w14:textId="77777777" w:rsidR="00E26F2A" w:rsidRPr="00CF48B0" w:rsidRDefault="00E26F2A">
            <w:pPr>
              <w:ind w:left="299" w:rightChars="150" w:right="340" w:hangingChars="132" w:hanging="299"/>
              <w:jc w:val="center"/>
            </w:pPr>
          </w:p>
        </w:tc>
        <w:tc>
          <w:tcPr>
            <w:tcW w:w="4044" w:type="dxa"/>
            <w:gridSpan w:val="2"/>
            <w:vMerge w:val="restart"/>
            <w:tcBorders>
              <w:right w:val="single" w:sz="4" w:space="0" w:color="auto"/>
            </w:tcBorders>
            <w:vAlign w:val="center"/>
          </w:tcPr>
          <w:p w14:paraId="70EE641C" w14:textId="77777777" w:rsidR="00E26F2A" w:rsidRPr="00CF48B0" w:rsidRDefault="00B56AAD">
            <w:pPr>
              <w:ind w:left="299" w:rightChars="150" w:right="340" w:hangingChars="132" w:hanging="299"/>
              <w:jc w:val="center"/>
            </w:pPr>
            <w:r w:rsidRPr="00CF48B0">
              <w:rPr>
                <w:rFonts w:hint="eastAsia"/>
              </w:rPr>
              <w:t>地方公共団体</w:t>
            </w:r>
          </w:p>
        </w:tc>
        <w:tc>
          <w:tcPr>
            <w:tcW w:w="5354" w:type="dxa"/>
            <w:gridSpan w:val="2"/>
            <w:tcBorders>
              <w:left w:val="single" w:sz="4" w:space="0" w:color="auto"/>
            </w:tcBorders>
            <w:tcMar>
              <w:top w:w="57" w:type="dxa"/>
              <w:left w:w="57" w:type="dxa"/>
              <w:bottom w:w="57" w:type="dxa"/>
              <w:right w:w="57" w:type="dxa"/>
            </w:tcMar>
            <w:vAlign w:val="center"/>
          </w:tcPr>
          <w:p w14:paraId="048369FB" w14:textId="77777777" w:rsidR="00E26F2A" w:rsidRPr="00CF48B0" w:rsidRDefault="00B56AAD">
            <w:pPr>
              <w:ind w:left="299" w:rightChars="150" w:right="340" w:hangingChars="132" w:hanging="299"/>
              <w:jc w:val="center"/>
            </w:pPr>
            <w:r w:rsidRPr="00CF48B0">
              <w:rPr>
                <w:rFonts w:hint="eastAsia"/>
              </w:rPr>
              <w:t>引上率δ</w:t>
            </w:r>
          </w:p>
        </w:tc>
      </w:tr>
      <w:tr w:rsidR="00CF48B0" w:rsidRPr="00CF48B0" w14:paraId="1200AD16" w14:textId="77777777">
        <w:trPr>
          <w:trHeight w:val="283"/>
        </w:trPr>
        <w:tc>
          <w:tcPr>
            <w:tcW w:w="666" w:type="dxa"/>
            <w:vMerge/>
            <w:tcBorders>
              <w:right w:val="single" w:sz="4" w:space="0" w:color="auto"/>
            </w:tcBorders>
            <w:vAlign w:val="center"/>
          </w:tcPr>
          <w:p w14:paraId="5AAF29B0" w14:textId="77777777" w:rsidR="00E26F2A" w:rsidRPr="00CF48B0" w:rsidRDefault="00E26F2A">
            <w:pPr>
              <w:ind w:left="299" w:rightChars="150" w:right="340" w:hangingChars="132" w:hanging="299"/>
            </w:pPr>
          </w:p>
        </w:tc>
        <w:tc>
          <w:tcPr>
            <w:tcW w:w="4044" w:type="dxa"/>
            <w:gridSpan w:val="2"/>
            <w:vMerge/>
            <w:tcBorders>
              <w:right w:val="single" w:sz="4" w:space="0" w:color="auto"/>
            </w:tcBorders>
            <w:vAlign w:val="center"/>
          </w:tcPr>
          <w:p w14:paraId="0CDF1EA1" w14:textId="77777777" w:rsidR="00E26F2A" w:rsidRPr="00CF48B0" w:rsidRDefault="00E26F2A">
            <w:pPr>
              <w:ind w:left="299" w:rightChars="150" w:right="340" w:hangingChars="132" w:hanging="299"/>
            </w:pPr>
          </w:p>
        </w:tc>
        <w:tc>
          <w:tcPr>
            <w:tcW w:w="2817" w:type="dxa"/>
            <w:tcBorders>
              <w:left w:val="single" w:sz="4" w:space="0" w:color="auto"/>
            </w:tcBorders>
            <w:tcMar>
              <w:top w:w="57" w:type="dxa"/>
              <w:left w:w="57" w:type="dxa"/>
              <w:bottom w:w="57" w:type="dxa"/>
              <w:right w:w="57" w:type="dxa"/>
            </w:tcMar>
            <w:vAlign w:val="center"/>
          </w:tcPr>
          <w:p w14:paraId="66A6CA39" w14:textId="77777777" w:rsidR="00E26F2A" w:rsidRPr="00CF48B0" w:rsidRDefault="00B56AAD">
            <w:pPr>
              <w:ind w:left="299" w:rightChars="150" w:right="340" w:hangingChars="132" w:hanging="299"/>
              <w:jc w:val="center"/>
            </w:pPr>
            <w:r w:rsidRPr="00CF48B0">
              <w:t>1.00</w:t>
            </w:r>
          </w:p>
        </w:tc>
        <w:tc>
          <w:tcPr>
            <w:tcW w:w="2537" w:type="dxa"/>
            <w:tcMar>
              <w:top w:w="57" w:type="dxa"/>
              <w:left w:w="57" w:type="dxa"/>
              <w:bottom w:w="57" w:type="dxa"/>
              <w:right w:w="57" w:type="dxa"/>
            </w:tcMar>
            <w:vAlign w:val="center"/>
          </w:tcPr>
          <w:p w14:paraId="27A8CE57" w14:textId="77777777" w:rsidR="00E26F2A" w:rsidRPr="00CF48B0" w:rsidRDefault="00B56AAD">
            <w:pPr>
              <w:ind w:left="299" w:rightChars="150" w:right="340" w:hangingChars="132" w:hanging="299"/>
              <w:jc w:val="center"/>
            </w:pPr>
            <w:r w:rsidRPr="00CF48B0">
              <w:t>1.01</w:t>
            </w:r>
            <w:r w:rsidRPr="00CF48B0">
              <w:rPr>
                <w:rFonts w:hint="eastAsia"/>
              </w:rPr>
              <w:t>～</w:t>
            </w:r>
          </w:p>
        </w:tc>
      </w:tr>
      <w:tr w:rsidR="00CF48B0" w:rsidRPr="00CF48B0" w14:paraId="63CA3BFB" w14:textId="77777777">
        <w:trPr>
          <w:trHeight w:val="612"/>
        </w:trPr>
        <w:tc>
          <w:tcPr>
            <w:tcW w:w="669" w:type="dxa"/>
            <w:vMerge w:val="restart"/>
            <w:tcBorders>
              <w:right w:val="single" w:sz="4" w:space="0" w:color="auto"/>
            </w:tcBorders>
            <w:tcMar>
              <w:top w:w="57" w:type="dxa"/>
              <w:left w:w="57" w:type="dxa"/>
              <w:bottom w:w="57" w:type="dxa"/>
              <w:right w:w="57" w:type="dxa"/>
            </w:tcMar>
            <w:vAlign w:val="center"/>
          </w:tcPr>
          <w:p w14:paraId="3EFCD16D" w14:textId="77777777" w:rsidR="00E26F2A" w:rsidRPr="00CF48B0" w:rsidRDefault="00B56AAD">
            <w:pPr>
              <w:ind w:left="299" w:rightChars="150" w:right="340" w:hangingChars="132" w:hanging="299"/>
              <w:jc w:val="center"/>
            </w:pPr>
            <w:r w:rsidRPr="00CF48B0">
              <w:rPr>
                <w:rFonts w:hint="eastAsia"/>
              </w:rPr>
              <w:t>率</w:t>
            </w:r>
          </w:p>
        </w:tc>
        <w:tc>
          <w:tcPr>
            <w:tcW w:w="4041" w:type="dxa"/>
            <w:gridSpan w:val="2"/>
            <w:tcBorders>
              <w:left w:val="single" w:sz="4" w:space="0" w:color="auto"/>
            </w:tcBorders>
            <w:tcMar>
              <w:top w:w="57" w:type="dxa"/>
              <w:left w:w="57" w:type="dxa"/>
              <w:bottom w:w="57" w:type="dxa"/>
              <w:right w:w="57" w:type="dxa"/>
            </w:tcMar>
            <w:vAlign w:val="center"/>
          </w:tcPr>
          <w:p w14:paraId="03FB116D" w14:textId="77777777" w:rsidR="00E26F2A" w:rsidRPr="00CF48B0" w:rsidRDefault="00B56AAD">
            <w:pPr>
              <w:ind w:left="2" w:rightChars="150" w:right="340" w:hanging="2"/>
              <w:jc w:val="left"/>
            </w:pPr>
            <w:r w:rsidRPr="00CF48B0">
              <w:rPr>
                <w:rFonts w:hint="eastAsia"/>
              </w:rPr>
              <w:t>沖縄県の区域内、奄美群島の地域内、北海道の区域内、離島の地域内の地方公共団体</w:t>
            </w:r>
          </w:p>
        </w:tc>
        <w:tc>
          <w:tcPr>
            <w:tcW w:w="2817" w:type="dxa"/>
            <w:tcMar>
              <w:top w:w="57" w:type="dxa"/>
              <w:left w:w="57" w:type="dxa"/>
              <w:bottom w:w="57" w:type="dxa"/>
              <w:right w:w="57" w:type="dxa"/>
            </w:tcMar>
            <w:vAlign w:val="center"/>
          </w:tcPr>
          <w:p w14:paraId="51D8395F" w14:textId="77777777" w:rsidR="00E26F2A" w:rsidRPr="00CF48B0" w:rsidRDefault="00B56AAD">
            <w:pPr>
              <w:ind w:left="299" w:rightChars="150" w:right="340" w:hangingChars="132" w:hanging="299"/>
              <w:jc w:val="center"/>
            </w:pPr>
            <w:r w:rsidRPr="00CF48B0">
              <w:t>5.5/10</w:t>
            </w:r>
          </w:p>
        </w:tc>
        <w:tc>
          <w:tcPr>
            <w:tcW w:w="2537" w:type="dxa"/>
            <w:tcMar>
              <w:top w:w="57" w:type="dxa"/>
              <w:left w:w="57" w:type="dxa"/>
              <w:bottom w:w="57" w:type="dxa"/>
              <w:right w:w="57" w:type="dxa"/>
            </w:tcMar>
            <w:vAlign w:val="center"/>
          </w:tcPr>
          <w:p w14:paraId="6F1DC2E2" w14:textId="77777777" w:rsidR="00E26F2A" w:rsidRPr="00CF48B0" w:rsidRDefault="00B56AAD">
            <w:pPr>
              <w:ind w:left="299" w:rightChars="150" w:right="340" w:hangingChars="132" w:hanging="299"/>
              <w:jc w:val="center"/>
            </w:pPr>
            <w:r w:rsidRPr="00CF48B0">
              <w:t>5.5/10</w:t>
            </w:r>
            <w:r w:rsidRPr="00CF48B0">
              <w:rPr>
                <w:rFonts w:hint="eastAsia"/>
              </w:rPr>
              <w:t>×δ</w:t>
            </w:r>
          </w:p>
        </w:tc>
      </w:tr>
      <w:tr w:rsidR="00CF48B0" w:rsidRPr="00CF48B0" w14:paraId="669D9062" w14:textId="77777777">
        <w:trPr>
          <w:trHeight w:val="283"/>
        </w:trPr>
        <w:tc>
          <w:tcPr>
            <w:tcW w:w="669" w:type="dxa"/>
            <w:vMerge/>
            <w:tcBorders>
              <w:right w:val="single" w:sz="4" w:space="0" w:color="auto"/>
            </w:tcBorders>
            <w:vAlign w:val="center"/>
          </w:tcPr>
          <w:p w14:paraId="606BEAF7" w14:textId="77777777" w:rsidR="00E26F2A" w:rsidRPr="00CF48B0" w:rsidRDefault="00E26F2A">
            <w:pPr>
              <w:ind w:left="299" w:rightChars="150" w:right="340" w:hangingChars="132" w:hanging="299"/>
            </w:pPr>
          </w:p>
        </w:tc>
        <w:tc>
          <w:tcPr>
            <w:tcW w:w="1475" w:type="dxa"/>
            <w:vMerge w:val="restart"/>
            <w:tcBorders>
              <w:left w:val="single" w:sz="4" w:space="0" w:color="auto"/>
            </w:tcBorders>
            <w:tcMar>
              <w:top w:w="57" w:type="dxa"/>
              <w:left w:w="57" w:type="dxa"/>
              <w:bottom w:w="57" w:type="dxa"/>
              <w:right w:w="57" w:type="dxa"/>
            </w:tcMar>
            <w:vAlign w:val="center"/>
          </w:tcPr>
          <w:p w14:paraId="2721FD51" w14:textId="77777777" w:rsidR="00E26F2A" w:rsidRPr="00CF48B0" w:rsidRDefault="00B56AAD">
            <w:pPr>
              <w:ind w:left="299" w:rightChars="150" w:right="340" w:hangingChars="132" w:hanging="299"/>
              <w:jc w:val="center"/>
            </w:pPr>
            <w:r w:rsidRPr="00CF48B0">
              <w:rPr>
                <w:rFonts w:hint="eastAsia"/>
              </w:rPr>
              <w:t>その他の地方公共団体</w:t>
            </w:r>
          </w:p>
        </w:tc>
        <w:tc>
          <w:tcPr>
            <w:tcW w:w="2566" w:type="dxa"/>
            <w:tcMar>
              <w:top w:w="57" w:type="dxa"/>
              <w:left w:w="57" w:type="dxa"/>
              <w:bottom w:w="57" w:type="dxa"/>
              <w:right w:w="57" w:type="dxa"/>
            </w:tcMar>
            <w:vAlign w:val="center"/>
          </w:tcPr>
          <w:p w14:paraId="5DFFE25E" w14:textId="77777777" w:rsidR="00E26F2A" w:rsidRPr="00CF48B0" w:rsidRDefault="00B56AAD">
            <w:pPr>
              <w:ind w:left="299" w:rightChars="150" w:right="340" w:hangingChars="132" w:hanging="299"/>
              <w:jc w:val="center"/>
            </w:pPr>
            <w:r w:rsidRPr="00CF48B0">
              <w:rPr>
                <w:rFonts w:hint="eastAsia"/>
              </w:rPr>
              <w:t>重点計画</w:t>
            </w:r>
            <w:r w:rsidRPr="00CF48B0">
              <w:t>(</w:t>
            </w:r>
            <w:r w:rsidRPr="00CF48B0">
              <w:rPr>
                <w:rFonts w:hint="eastAsia"/>
              </w:rPr>
              <w:t>※</w:t>
            </w:r>
            <w:r w:rsidRPr="00CF48B0">
              <w:t>1)</w:t>
            </w:r>
          </w:p>
        </w:tc>
        <w:tc>
          <w:tcPr>
            <w:tcW w:w="2817" w:type="dxa"/>
            <w:tcMar>
              <w:top w:w="57" w:type="dxa"/>
              <w:left w:w="57" w:type="dxa"/>
              <w:bottom w:w="57" w:type="dxa"/>
              <w:right w:w="57" w:type="dxa"/>
            </w:tcMar>
            <w:vAlign w:val="center"/>
          </w:tcPr>
          <w:p w14:paraId="3C9C171A" w14:textId="77777777" w:rsidR="00E26F2A" w:rsidRPr="00CF48B0" w:rsidRDefault="00B56AAD">
            <w:pPr>
              <w:ind w:left="299" w:rightChars="150" w:right="340" w:hangingChars="132" w:hanging="299"/>
              <w:jc w:val="center"/>
            </w:pPr>
            <w:r w:rsidRPr="00CF48B0">
              <w:t>5.5/10(</w:t>
            </w:r>
            <w:r w:rsidRPr="00CF48B0">
              <w:rPr>
                <w:rFonts w:hint="eastAsia"/>
              </w:rPr>
              <w:t>※</w:t>
            </w:r>
            <w:r w:rsidRPr="00CF48B0">
              <w:t>2)</w:t>
            </w:r>
          </w:p>
        </w:tc>
        <w:tc>
          <w:tcPr>
            <w:tcW w:w="2537" w:type="dxa"/>
            <w:tcMar>
              <w:top w:w="57" w:type="dxa"/>
              <w:left w:w="57" w:type="dxa"/>
              <w:bottom w:w="57" w:type="dxa"/>
              <w:right w:w="57" w:type="dxa"/>
            </w:tcMar>
            <w:vAlign w:val="center"/>
          </w:tcPr>
          <w:p w14:paraId="4B2F09F3" w14:textId="77777777" w:rsidR="00E26F2A" w:rsidRPr="00CF48B0" w:rsidRDefault="00B56AAD">
            <w:pPr>
              <w:ind w:left="299" w:rightChars="150" w:right="340" w:hangingChars="132" w:hanging="299"/>
              <w:jc w:val="center"/>
            </w:pPr>
            <w:r w:rsidRPr="00CF48B0">
              <w:t>5.5/10</w:t>
            </w:r>
            <w:r w:rsidRPr="00CF48B0">
              <w:rPr>
                <w:rFonts w:hint="eastAsia"/>
              </w:rPr>
              <w:t>×δ</w:t>
            </w:r>
          </w:p>
        </w:tc>
      </w:tr>
      <w:tr w:rsidR="00CF48B0" w:rsidRPr="00CF48B0" w14:paraId="78109B28" w14:textId="77777777">
        <w:trPr>
          <w:trHeight w:val="283"/>
        </w:trPr>
        <w:tc>
          <w:tcPr>
            <w:tcW w:w="669" w:type="dxa"/>
            <w:vMerge/>
            <w:tcBorders>
              <w:right w:val="single" w:sz="4" w:space="0" w:color="auto"/>
            </w:tcBorders>
            <w:vAlign w:val="center"/>
          </w:tcPr>
          <w:p w14:paraId="45B8E907" w14:textId="77777777" w:rsidR="00E26F2A" w:rsidRPr="00CF48B0" w:rsidRDefault="00E26F2A">
            <w:pPr>
              <w:ind w:left="299" w:rightChars="150" w:right="340" w:hangingChars="132" w:hanging="299"/>
            </w:pPr>
          </w:p>
        </w:tc>
        <w:tc>
          <w:tcPr>
            <w:tcW w:w="1475" w:type="dxa"/>
            <w:vMerge/>
            <w:tcBorders>
              <w:left w:val="single" w:sz="4" w:space="0" w:color="auto"/>
            </w:tcBorders>
            <w:vAlign w:val="center"/>
          </w:tcPr>
          <w:p w14:paraId="61D07AD2" w14:textId="77777777" w:rsidR="00E26F2A" w:rsidRPr="00CF48B0" w:rsidRDefault="00E26F2A">
            <w:pPr>
              <w:ind w:left="299" w:rightChars="150" w:right="340" w:hangingChars="132" w:hanging="299"/>
            </w:pPr>
          </w:p>
        </w:tc>
        <w:tc>
          <w:tcPr>
            <w:tcW w:w="2566" w:type="dxa"/>
            <w:tcMar>
              <w:top w:w="57" w:type="dxa"/>
              <w:left w:w="57" w:type="dxa"/>
              <w:bottom w:w="57" w:type="dxa"/>
              <w:right w:w="57" w:type="dxa"/>
            </w:tcMar>
            <w:vAlign w:val="center"/>
          </w:tcPr>
          <w:p w14:paraId="1604BCDB" w14:textId="77777777" w:rsidR="00E26F2A" w:rsidRPr="00CF48B0" w:rsidRDefault="00B56AAD">
            <w:pPr>
              <w:ind w:left="299" w:rightChars="150" w:right="340" w:hangingChars="132" w:hanging="299"/>
              <w:jc w:val="center"/>
            </w:pPr>
            <w:r w:rsidRPr="00CF48B0">
              <w:rPr>
                <w:rFonts w:hint="eastAsia"/>
              </w:rPr>
              <w:t>その他</w:t>
            </w:r>
          </w:p>
        </w:tc>
        <w:tc>
          <w:tcPr>
            <w:tcW w:w="2817" w:type="dxa"/>
            <w:tcMar>
              <w:top w:w="57" w:type="dxa"/>
              <w:left w:w="57" w:type="dxa"/>
              <w:bottom w:w="57" w:type="dxa"/>
              <w:right w:w="57" w:type="dxa"/>
            </w:tcMar>
            <w:vAlign w:val="center"/>
          </w:tcPr>
          <w:p w14:paraId="4ECDECFB" w14:textId="77777777" w:rsidR="00E26F2A" w:rsidRPr="00CF48B0" w:rsidRDefault="00B56AAD">
            <w:pPr>
              <w:ind w:left="299" w:rightChars="150" w:right="340" w:hangingChars="132" w:hanging="299"/>
              <w:jc w:val="center"/>
            </w:pPr>
            <w:r w:rsidRPr="00CF48B0">
              <w:t>5/10</w:t>
            </w:r>
          </w:p>
        </w:tc>
        <w:tc>
          <w:tcPr>
            <w:tcW w:w="2537" w:type="dxa"/>
            <w:tcMar>
              <w:top w:w="57" w:type="dxa"/>
              <w:left w:w="57" w:type="dxa"/>
              <w:bottom w:w="57" w:type="dxa"/>
              <w:right w:w="57" w:type="dxa"/>
            </w:tcMar>
            <w:vAlign w:val="center"/>
          </w:tcPr>
          <w:p w14:paraId="4D0947B4" w14:textId="77777777" w:rsidR="00E26F2A" w:rsidRPr="00CF48B0" w:rsidRDefault="00B56AAD">
            <w:pPr>
              <w:ind w:left="299" w:rightChars="150" w:right="340" w:hangingChars="132" w:hanging="299"/>
              <w:jc w:val="center"/>
            </w:pPr>
            <w:r w:rsidRPr="00CF48B0">
              <w:t>5/10</w:t>
            </w:r>
            <w:r w:rsidRPr="00CF48B0">
              <w:rPr>
                <w:rFonts w:hint="eastAsia"/>
              </w:rPr>
              <w:t>×δ</w:t>
            </w:r>
          </w:p>
        </w:tc>
      </w:tr>
    </w:tbl>
    <w:p w14:paraId="301D3469" w14:textId="77777777" w:rsidR="00E26F2A" w:rsidRPr="00CF48B0" w:rsidRDefault="00B56AAD">
      <w:pPr>
        <w:ind w:leftChars="100" w:left="287" w:hangingChars="32" w:hanging="60"/>
        <w:rPr>
          <w:sz w:val="20"/>
        </w:rPr>
      </w:pPr>
      <w:r w:rsidRPr="00CF48B0">
        <w:rPr>
          <w:rFonts w:hint="eastAsia"/>
          <w:sz w:val="20"/>
        </w:rPr>
        <w:t>※</w:t>
      </w:r>
      <w:r w:rsidRPr="00CF48B0">
        <w:rPr>
          <w:sz w:val="20"/>
        </w:rPr>
        <w:t>1</w:t>
      </w:r>
      <w:r w:rsidRPr="00CF48B0">
        <w:rPr>
          <w:rFonts w:hint="eastAsia"/>
          <w:sz w:val="20"/>
        </w:rPr>
        <w:t xml:space="preserve">　重点配分対象事業に特化して策定される社会資本総合整備計画</w:t>
      </w:r>
    </w:p>
    <w:p w14:paraId="6B7062C1" w14:textId="77777777" w:rsidR="00E26F2A" w:rsidRPr="00CF48B0" w:rsidRDefault="00B56AAD">
      <w:pPr>
        <w:ind w:leftChars="100" w:left="474" w:rightChars="-4" w:right="-9" w:hangingChars="132" w:hanging="247"/>
        <w:rPr>
          <w:sz w:val="20"/>
        </w:rPr>
      </w:pPr>
      <w:r w:rsidRPr="00CF48B0">
        <w:rPr>
          <w:rFonts w:hint="eastAsia"/>
          <w:sz w:val="20"/>
        </w:rPr>
        <w:t>※</w:t>
      </w:r>
      <w:r w:rsidRPr="00CF48B0">
        <w:rPr>
          <w:sz w:val="20"/>
        </w:rPr>
        <w:t>2</w:t>
      </w:r>
      <w:r w:rsidRPr="00CF48B0">
        <w:rPr>
          <w:rFonts w:hint="eastAsia"/>
          <w:sz w:val="20"/>
        </w:rPr>
        <w:t xml:space="preserve">　地方交付税法（昭和２５年法律第２１１号）第１０条第１項の規定による普通交付税の交付を受けていない都府県等（都府県又は地方自治法（昭和２２年法律第６７号）第２５２条の１９第１項の市をいう。）により行われるものについては、</w:t>
      </w:r>
      <w:r w:rsidRPr="00CF48B0">
        <w:rPr>
          <w:sz w:val="20"/>
        </w:rPr>
        <w:t>5/10</w:t>
      </w:r>
      <w:r w:rsidRPr="00CF48B0">
        <w:rPr>
          <w:rFonts w:hint="eastAsia"/>
          <w:sz w:val="21"/>
        </w:rPr>
        <w:t>とする。</w:t>
      </w:r>
    </w:p>
    <w:p w14:paraId="5189724F" w14:textId="77777777" w:rsidR="00E26F2A" w:rsidRPr="00CF48B0" w:rsidRDefault="00B56AAD">
      <w:pPr>
        <w:ind w:leftChars="100" w:left="410" w:hangingChars="100" w:hanging="183"/>
        <w:rPr>
          <w:spacing w:val="10"/>
        </w:rPr>
      </w:pPr>
      <w:r w:rsidRPr="00CF48B0">
        <w:rPr>
          <w:rFonts w:hint="eastAsia"/>
          <w:spacing w:val="-2"/>
          <w:sz w:val="20"/>
        </w:rPr>
        <w:t>注）δは地方公共団体の引上率で、都道府県においては、後進地域の開発に関する公共事業に係る国の負担割合の特例に関する法律第３条第４項に基づき総務大臣が通知する値とし、市町村においては、財政力指数が０．４６未満の市町村（以下「適用団体」という。）については、次の式によって計算した値とする。なお、これに該当しない地方公共団体においては、１．００とする。</w:t>
      </w:r>
    </w:p>
    <w:tbl>
      <w:tblPr>
        <w:tblW w:w="7938" w:type="dxa"/>
        <w:tblInd w:w="534" w:type="dxa"/>
        <w:tblLayout w:type="fixed"/>
        <w:tblLook w:val="04A0" w:firstRow="1" w:lastRow="0" w:firstColumn="1" w:lastColumn="0" w:noHBand="0" w:noVBand="1"/>
      </w:tblPr>
      <w:tblGrid>
        <w:gridCol w:w="2126"/>
        <w:gridCol w:w="5812"/>
      </w:tblGrid>
      <w:tr w:rsidR="00CF48B0" w:rsidRPr="00CF48B0" w14:paraId="6EF77D0A" w14:textId="77777777">
        <w:tc>
          <w:tcPr>
            <w:tcW w:w="2126" w:type="dxa"/>
            <w:vMerge w:val="restart"/>
            <w:vAlign w:val="center"/>
          </w:tcPr>
          <w:p w14:paraId="20F325A1" w14:textId="77777777" w:rsidR="00E26F2A" w:rsidRPr="00CF48B0" w:rsidRDefault="00B56AAD">
            <w:pPr>
              <w:rPr>
                <w:spacing w:val="10"/>
              </w:rPr>
            </w:pPr>
            <w:r w:rsidRPr="00CF48B0">
              <w:rPr>
                <w:rFonts w:hint="eastAsia"/>
                <w:spacing w:val="-2"/>
              </w:rPr>
              <w:t>引上率＝</w:t>
            </w:r>
            <w:r w:rsidRPr="00CF48B0">
              <w:rPr>
                <w:spacing w:val="-2"/>
              </w:rPr>
              <w:t>1</w:t>
            </w:r>
            <w:r w:rsidRPr="00CF48B0">
              <w:rPr>
                <w:rFonts w:hint="eastAsia"/>
                <w:spacing w:val="-2"/>
              </w:rPr>
              <w:t>＋</w:t>
            </w:r>
            <w:r w:rsidRPr="00CF48B0">
              <w:rPr>
                <w:spacing w:val="-2"/>
              </w:rPr>
              <w:t>0.25</w:t>
            </w:r>
            <w:r w:rsidRPr="00CF48B0">
              <w:rPr>
                <w:rFonts w:hint="eastAsia"/>
                <w:spacing w:val="-2"/>
              </w:rPr>
              <w:t>×</w:t>
            </w:r>
          </w:p>
        </w:tc>
        <w:tc>
          <w:tcPr>
            <w:tcW w:w="5812" w:type="dxa"/>
            <w:tcBorders>
              <w:bottom w:val="single" w:sz="4" w:space="0" w:color="000000" w:themeColor="text1"/>
            </w:tcBorders>
          </w:tcPr>
          <w:p w14:paraId="2AF75EAB" w14:textId="77777777" w:rsidR="00E26F2A" w:rsidRPr="00CF48B0" w:rsidRDefault="00B56AAD">
            <w:pPr>
              <w:jc w:val="center"/>
              <w:rPr>
                <w:spacing w:val="10"/>
              </w:rPr>
            </w:pPr>
            <w:r w:rsidRPr="00CF48B0">
              <w:rPr>
                <w:spacing w:val="-2"/>
              </w:rPr>
              <w:t>0.46</w:t>
            </w:r>
            <w:r w:rsidRPr="00CF48B0">
              <w:rPr>
                <w:rFonts w:hint="eastAsia"/>
                <w:spacing w:val="-2"/>
              </w:rPr>
              <w:t>－当該適用団体の当該財政力指数</w:t>
            </w:r>
          </w:p>
        </w:tc>
      </w:tr>
      <w:tr w:rsidR="00CF48B0" w:rsidRPr="00CF48B0" w14:paraId="54D38CEA" w14:textId="77777777">
        <w:tc>
          <w:tcPr>
            <w:tcW w:w="2126" w:type="dxa"/>
            <w:vMerge/>
          </w:tcPr>
          <w:p w14:paraId="2784EE4F" w14:textId="77777777" w:rsidR="00E26F2A" w:rsidRPr="00CF48B0" w:rsidRDefault="00E26F2A">
            <w:pPr>
              <w:rPr>
                <w:spacing w:val="10"/>
              </w:rPr>
            </w:pPr>
          </w:p>
        </w:tc>
        <w:tc>
          <w:tcPr>
            <w:tcW w:w="5812" w:type="dxa"/>
            <w:tcBorders>
              <w:top w:val="single" w:sz="4" w:space="0" w:color="000000" w:themeColor="text1"/>
            </w:tcBorders>
          </w:tcPr>
          <w:p w14:paraId="31B701F9" w14:textId="77777777" w:rsidR="00E26F2A" w:rsidRPr="00CF48B0" w:rsidRDefault="00B56AAD">
            <w:pPr>
              <w:jc w:val="center"/>
              <w:rPr>
                <w:spacing w:val="10"/>
              </w:rPr>
            </w:pPr>
            <w:r w:rsidRPr="00CF48B0">
              <w:rPr>
                <w:spacing w:val="-2"/>
              </w:rPr>
              <w:t>0.46</w:t>
            </w:r>
            <w:r w:rsidRPr="00CF48B0">
              <w:rPr>
                <w:rFonts w:hint="eastAsia"/>
                <w:spacing w:val="-2"/>
              </w:rPr>
              <w:t>－財政力指数が最小の適用団体の当該財政力指数</w:t>
            </w:r>
          </w:p>
        </w:tc>
      </w:tr>
    </w:tbl>
    <w:p w14:paraId="52D1D695" w14:textId="77777777" w:rsidR="00E26F2A" w:rsidRPr="00CF48B0" w:rsidRDefault="00B56AAD">
      <w:pPr>
        <w:jc w:val="right"/>
        <w:rPr>
          <w:spacing w:val="10"/>
          <w:sz w:val="16"/>
        </w:rPr>
      </w:pPr>
      <w:r w:rsidRPr="00CF48B0">
        <w:rPr>
          <w:rFonts w:hint="eastAsia"/>
          <w:spacing w:val="-2"/>
          <w:sz w:val="16"/>
        </w:rPr>
        <w:t>（小数点第二位未満は切り上げ）</w:t>
      </w:r>
    </w:p>
    <w:p w14:paraId="5721E958" w14:textId="77777777" w:rsidR="00E26F2A" w:rsidRPr="00CF48B0" w:rsidRDefault="00B56AAD">
      <w:pPr>
        <w:ind w:left="518"/>
        <w:rPr>
          <w:spacing w:val="-2"/>
          <w:sz w:val="20"/>
        </w:rPr>
      </w:pPr>
      <w:r w:rsidRPr="00CF48B0">
        <w:rPr>
          <w:rFonts w:hint="eastAsia"/>
          <w:spacing w:val="-2"/>
          <w:sz w:val="20"/>
        </w:rPr>
        <w:t xml:space="preserve">　なお、財政力指数は、地方交付税法第１４条の規定により算定した基準財政収入額を同法第１１条の規定により算定した基準財政需要額で除して得た数値で、当該年度の前々年度より過去３年度内の各年度に係るものを合算したものの３分の１の数値とする。</w:t>
      </w:r>
    </w:p>
    <w:p w14:paraId="4B01BF4B" w14:textId="77777777" w:rsidR="00E26F2A" w:rsidRPr="00CF48B0" w:rsidRDefault="00E26F2A">
      <w:pPr>
        <w:ind w:left="518"/>
        <w:rPr>
          <w:spacing w:val="-2"/>
          <w:sz w:val="20"/>
        </w:rPr>
      </w:pPr>
    </w:p>
    <w:p w14:paraId="1D14706C" w14:textId="77777777" w:rsidR="00E26F2A" w:rsidRPr="00CF48B0" w:rsidRDefault="00E26F2A">
      <w:pPr>
        <w:ind w:left="518"/>
        <w:rPr>
          <w:spacing w:val="-2"/>
          <w:sz w:val="20"/>
        </w:rPr>
      </w:pPr>
    </w:p>
    <w:p w14:paraId="3429A059" w14:textId="77777777" w:rsidR="00E26F2A" w:rsidRPr="00CF48B0" w:rsidRDefault="00E26F2A">
      <w:pPr>
        <w:ind w:left="518"/>
        <w:rPr>
          <w:spacing w:val="-2"/>
          <w:sz w:val="20"/>
        </w:rPr>
      </w:pPr>
    </w:p>
    <w:p w14:paraId="3BF94A41" w14:textId="77777777" w:rsidR="00E26F2A" w:rsidRPr="00CF48B0" w:rsidRDefault="00E26F2A">
      <w:pPr>
        <w:ind w:left="518"/>
        <w:rPr>
          <w:spacing w:val="-2"/>
          <w:sz w:val="20"/>
        </w:rPr>
      </w:pPr>
    </w:p>
    <w:p w14:paraId="65A263DF" w14:textId="77777777" w:rsidR="00E26F2A" w:rsidRPr="00CF48B0" w:rsidRDefault="00B56AAD">
      <w:pPr>
        <w:overflowPunct w:val="0"/>
        <w:ind w:leftChars="5" w:left="11"/>
        <w:textAlignment w:val="baseline"/>
      </w:pPr>
      <w:r w:rsidRPr="00CF48B0">
        <w:rPr>
          <w:rFonts w:hint="eastAsia"/>
        </w:rPr>
        <w:t>表</w:t>
      </w:r>
      <w:r w:rsidRPr="00CF48B0">
        <w:t>1-(1)-5</w:t>
      </w:r>
    </w:p>
    <w:tbl>
      <w:tblPr>
        <w:tblW w:w="907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99" w:type="dxa"/>
          <w:right w:w="99" w:type="dxa"/>
        </w:tblCellMar>
        <w:tblLook w:val="04A0" w:firstRow="1" w:lastRow="0" w:firstColumn="1" w:lastColumn="0" w:noHBand="0" w:noVBand="1"/>
      </w:tblPr>
      <w:tblGrid>
        <w:gridCol w:w="1080"/>
        <w:gridCol w:w="1866"/>
        <w:gridCol w:w="1816"/>
        <w:gridCol w:w="2270"/>
        <w:gridCol w:w="2043"/>
      </w:tblGrid>
      <w:tr w:rsidR="00CF48B0" w:rsidRPr="00CF48B0" w14:paraId="15FE0079" w14:textId="77777777">
        <w:trPr>
          <w:trHeight w:val="285"/>
        </w:trPr>
        <w:tc>
          <w:tcPr>
            <w:tcW w:w="1080" w:type="dxa"/>
            <w:vMerge w:val="restart"/>
            <w:tcBorders>
              <w:top w:val="single" w:sz="4" w:space="0" w:color="auto"/>
              <w:left w:val="single" w:sz="4" w:space="0" w:color="auto"/>
              <w:right w:val="single" w:sz="4" w:space="0" w:color="auto"/>
            </w:tcBorders>
            <w:vAlign w:val="center"/>
          </w:tcPr>
          <w:p w14:paraId="21DE4E0F" w14:textId="77777777" w:rsidR="00E26F2A" w:rsidRPr="00CF48B0" w:rsidRDefault="00E26F2A">
            <w:pPr>
              <w:widowControl/>
              <w:jc w:val="center"/>
              <w:rPr>
                <w:rFonts w:ascii="ＭＳ 明朝" w:eastAsia="ＭＳ 明朝" w:hAnsi="ＭＳ 明朝"/>
                <w:kern w:val="0"/>
                <w:sz w:val="28"/>
              </w:rPr>
            </w:pPr>
          </w:p>
        </w:tc>
        <w:tc>
          <w:tcPr>
            <w:tcW w:w="7995" w:type="dxa"/>
            <w:gridSpan w:val="4"/>
            <w:tcBorders>
              <w:top w:val="single" w:sz="4" w:space="0" w:color="auto"/>
              <w:left w:val="single" w:sz="4" w:space="0" w:color="auto"/>
              <w:bottom w:val="single" w:sz="4" w:space="0" w:color="auto"/>
              <w:right w:val="single" w:sz="4" w:space="0" w:color="auto"/>
            </w:tcBorders>
            <w:vAlign w:val="center"/>
          </w:tcPr>
          <w:p w14:paraId="68656C70"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hint="eastAsia"/>
                <w:kern w:val="0"/>
              </w:rPr>
              <w:t>引上率δ</w:t>
            </w:r>
          </w:p>
        </w:tc>
      </w:tr>
      <w:tr w:rsidR="00CF48B0" w:rsidRPr="00CF48B0" w14:paraId="12467967" w14:textId="77777777">
        <w:trPr>
          <w:trHeight w:val="300"/>
        </w:trPr>
        <w:tc>
          <w:tcPr>
            <w:tcW w:w="1080" w:type="dxa"/>
            <w:vMerge/>
            <w:tcBorders>
              <w:left w:val="single" w:sz="4" w:space="0" w:color="auto"/>
              <w:bottom w:val="single" w:sz="4" w:space="0" w:color="auto"/>
              <w:right w:val="single" w:sz="4" w:space="0" w:color="auto"/>
            </w:tcBorders>
            <w:vAlign w:val="center"/>
          </w:tcPr>
          <w:p w14:paraId="4C64D821" w14:textId="77777777" w:rsidR="00E26F2A" w:rsidRPr="00CF48B0" w:rsidRDefault="00E26F2A">
            <w:pPr>
              <w:widowControl/>
              <w:jc w:val="left"/>
              <w:rPr>
                <w:rFonts w:ascii="ＭＳ 明朝" w:eastAsia="ＭＳ 明朝" w:hAnsi="ＭＳ 明朝"/>
                <w:kern w:val="0"/>
                <w:sz w:val="28"/>
              </w:rPr>
            </w:pPr>
          </w:p>
        </w:tc>
        <w:tc>
          <w:tcPr>
            <w:tcW w:w="1866" w:type="dxa"/>
            <w:tcBorders>
              <w:top w:val="single" w:sz="4" w:space="0" w:color="auto"/>
              <w:left w:val="single" w:sz="4" w:space="0" w:color="auto"/>
              <w:bottom w:val="single" w:sz="4" w:space="0" w:color="auto"/>
              <w:right w:val="single" w:sz="4" w:space="0" w:color="auto"/>
            </w:tcBorders>
            <w:vAlign w:val="center"/>
          </w:tcPr>
          <w:p w14:paraId="53C45057"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1.00</w:t>
            </w:r>
          </w:p>
        </w:tc>
        <w:tc>
          <w:tcPr>
            <w:tcW w:w="1816" w:type="dxa"/>
            <w:tcBorders>
              <w:top w:val="single" w:sz="4" w:space="0" w:color="auto"/>
              <w:left w:val="single" w:sz="4" w:space="0" w:color="auto"/>
              <w:bottom w:val="single" w:sz="4" w:space="0" w:color="auto"/>
              <w:right w:val="single" w:sz="4" w:space="0" w:color="auto"/>
            </w:tcBorders>
            <w:vAlign w:val="center"/>
          </w:tcPr>
          <w:p w14:paraId="2D4AF817"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1.01</w:t>
            </w:r>
            <w:r w:rsidRPr="00CF48B0">
              <w:rPr>
                <w:rFonts w:ascii="ＭＳ 明朝" w:eastAsia="ＭＳ 明朝" w:hAnsi="ＭＳ 明朝" w:hint="eastAsia"/>
                <w:kern w:val="0"/>
              </w:rPr>
              <w:t>～</w:t>
            </w:r>
            <w:r w:rsidRPr="00CF48B0">
              <w:rPr>
                <w:rFonts w:ascii="ＭＳ 明朝" w:eastAsia="ＭＳ 明朝" w:hAnsi="ＭＳ 明朝"/>
                <w:kern w:val="0"/>
              </w:rPr>
              <w:t>1.09</w:t>
            </w:r>
          </w:p>
        </w:tc>
        <w:tc>
          <w:tcPr>
            <w:tcW w:w="2270" w:type="dxa"/>
            <w:tcBorders>
              <w:top w:val="single" w:sz="4" w:space="0" w:color="auto"/>
              <w:left w:val="single" w:sz="4" w:space="0" w:color="auto"/>
              <w:bottom w:val="single" w:sz="4" w:space="0" w:color="auto"/>
              <w:right w:val="single" w:sz="4" w:space="0" w:color="auto"/>
            </w:tcBorders>
            <w:vAlign w:val="center"/>
          </w:tcPr>
          <w:p w14:paraId="301C6612"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1.10</w:t>
            </w:r>
            <w:r w:rsidRPr="00CF48B0">
              <w:rPr>
                <w:rFonts w:ascii="ＭＳ 明朝" w:eastAsia="ＭＳ 明朝" w:hAnsi="ＭＳ 明朝" w:hint="eastAsia"/>
                <w:kern w:val="0"/>
              </w:rPr>
              <w:t>～</w:t>
            </w:r>
            <w:r w:rsidRPr="00CF48B0">
              <w:rPr>
                <w:rFonts w:ascii="ＭＳ 明朝" w:eastAsia="ＭＳ 明朝" w:hAnsi="ＭＳ 明朝"/>
                <w:kern w:val="0"/>
              </w:rPr>
              <w:t>1.18</w:t>
            </w:r>
          </w:p>
        </w:tc>
        <w:tc>
          <w:tcPr>
            <w:tcW w:w="2043" w:type="dxa"/>
            <w:tcBorders>
              <w:top w:val="single" w:sz="4" w:space="0" w:color="auto"/>
              <w:left w:val="single" w:sz="4" w:space="0" w:color="auto"/>
              <w:bottom w:val="single" w:sz="4" w:space="0" w:color="auto"/>
              <w:right w:val="single" w:sz="4" w:space="0" w:color="auto"/>
            </w:tcBorders>
            <w:vAlign w:val="center"/>
          </w:tcPr>
          <w:p w14:paraId="4C84809A"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1.19</w:t>
            </w:r>
            <w:r w:rsidRPr="00CF48B0">
              <w:rPr>
                <w:rFonts w:ascii="ＭＳ 明朝" w:eastAsia="ＭＳ 明朝" w:hAnsi="ＭＳ 明朝" w:hint="eastAsia"/>
                <w:kern w:val="0"/>
              </w:rPr>
              <w:t>～</w:t>
            </w:r>
          </w:p>
        </w:tc>
      </w:tr>
      <w:tr w:rsidR="00CF48B0" w:rsidRPr="00CF48B0" w14:paraId="68E468D0" w14:textId="77777777">
        <w:trPr>
          <w:trHeight w:val="505"/>
        </w:trPr>
        <w:tc>
          <w:tcPr>
            <w:tcW w:w="1080" w:type="dxa"/>
            <w:tcBorders>
              <w:top w:val="single" w:sz="4" w:space="0" w:color="auto"/>
              <w:left w:val="single" w:sz="4" w:space="0" w:color="auto"/>
              <w:bottom w:val="single" w:sz="4" w:space="0" w:color="auto"/>
              <w:right w:val="single" w:sz="4" w:space="0" w:color="auto"/>
            </w:tcBorders>
            <w:vAlign w:val="center"/>
          </w:tcPr>
          <w:p w14:paraId="34AC15A6" w14:textId="77777777" w:rsidR="00E26F2A" w:rsidRPr="00CF48B0" w:rsidRDefault="00B56AAD">
            <w:pPr>
              <w:widowControl/>
              <w:jc w:val="center"/>
              <w:rPr>
                <w:rFonts w:ascii="ＭＳ 明朝" w:eastAsia="ＭＳ 明朝" w:hAnsi="ＭＳ 明朝"/>
                <w:kern w:val="0"/>
                <w:sz w:val="28"/>
              </w:rPr>
            </w:pPr>
            <w:r w:rsidRPr="00CF48B0">
              <w:rPr>
                <w:rFonts w:ascii="ＭＳ 明朝" w:eastAsia="ＭＳ 明朝" w:hAnsi="ＭＳ 明朝" w:hint="eastAsia"/>
                <w:kern w:val="0"/>
              </w:rPr>
              <w:t>率</w:t>
            </w:r>
          </w:p>
        </w:tc>
        <w:tc>
          <w:tcPr>
            <w:tcW w:w="1866" w:type="dxa"/>
            <w:tcBorders>
              <w:top w:val="single" w:sz="4" w:space="0" w:color="auto"/>
              <w:left w:val="single" w:sz="4" w:space="0" w:color="auto"/>
              <w:bottom w:val="single" w:sz="4" w:space="0" w:color="auto"/>
              <w:right w:val="single" w:sz="4" w:space="0" w:color="auto"/>
            </w:tcBorders>
            <w:vAlign w:val="center"/>
          </w:tcPr>
          <w:p w14:paraId="48C741BE"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5.5/10</w:t>
            </w:r>
          </w:p>
        </w:tc>
        <w:tc>
          <w:tcPr>
            <w:tcW w:w="1816" w:type="dxa"/>
            <w:tcBorders>
              <w:top w:val="single" w:sz="4" w:space="0" w:color="auto"/>
              <w:left w:val="single" w:sz="4" w:space="0" w:color="auto"/>
              <w:bottom w:val="single" w:sz="4" w:space="0" w:color="auto"/>
              <w:right w:val="single" w:sz="4" w:space="0" w:color="auto"/>
            </w:tcBorders>
            <w:vAlign w:val="center"/>
          </w:tcPr>
          <w:p w14:paraId="1F31F7F5"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6/10</w:t>
            </w:r>
          </w:p>
        </w:tc>
        <w:tc>
          <w:tcPr>
            <w:tcW w:w="2270" w:type="dxa"/>
            <w:tcBorders>
              <w:top w:val="single" w:sz="4" w:space="0" w:color="auto"/>
              <w:left w:val="single" w:sz="4" w:space="0" w:color="auto"/>
              <w:bottom w:val="single" w:sz="4" w:space="0" w:color="auto"/>
              <w:right w:val="single" w:sz="4" w:space="0" w:color="auto"/>
            </w:tcBorders>
            <w:vAlign w:val="center"/>
          </w:tcPr>
          <w:p w14:paraId="5B0234FD"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6.5/10</w:t>
            </w:r>
          </w:p>
        </w:tc>
        <w:tc>
          <w:tcPr>
            <w:tcW w:w="2043" w:type="dxa"/>
            <w:tcBorders>
              <w:top w:val="single" w:sz="4" w:space="0" w:color="auto"/>
              <w:left w:val="single" w:sz="4" w:space="0" w:color="auto"/>
              <w:bottom w:val="single" w:sz="4" w:space="0" w:color="auto"/>
              <w:right w:val="single" w:sz="4" w:space="0" w:color="auto"/>
            </w:tcBorders>
            <w:vAlign w:val="center"/>
          </w:tcPr>
          <w:p w14:paraId="7EB7B695" w14:textId="77777777" w:rsidR="00E26F2A" w:rsidRPr="00CF48B0" w:rsidRDefault="00B56AAD">
            <w:pPr>
              <w:widowControl/>
              <w:jc w:val="center"/>
              <w:rPr>
                <w:rFonts w:ascii="ＭＳ 明朝" w:eastAsia="ＭＳ 明朝" w:hAnsi="ＭＳ 明朝"/>
                <w:kern w:val="0"/>
              </w:rPr>
            </w:pPr>
            <w:r w:rsidRPr="00CF48B0">
              <w:rPr>
                <w:rFonts w:ascii="ＭＳ 明朝" w:eastAsia="ＭＳ 明朝" w:hAnsi="ＭＳ 明朝"/>
                <w:kern w:val="0"/>
              </w:rPr>
              <w:t>7.0/10</w:t>
            </w:r>
          </w:p>
        </w:tc>
      </w:tr>
    </w:tbl>
    <w:p w14:paraId="1D95E8FA" w14:textId="77777777" w:rsidR="00E26F2A" w:rsidRPr="00CF48B0" w:rsidRDefault="00B56AAD">
      <w:pPr>
        <w:ind w:leftChars="100" w:left="531" w:hangingChars="163" w:hanging="304"/>
        <w:rPr>
          <w:sz w:val="20"/>
        </w:rPr>
      </w:pPr>
      <w:r w:rsidRPr="00CF48B0">
        <w:rPr>
          <w:rFonts w:hint="eastAsia"/>
          <w:sz w:val="20"/>
        </w:rPr>
        <w:t>注）</w:t>
      </w:r>
      <w:r w:rsidRPr="00CF48B0">
        <w:rPr>
          <w:sz w:val="20"/>
        </w:rPr>
        <w:t xml:space="preserve"> </w:t>
      </w:r>
      <w:r w:rsidRPr="00CF48B0">
        <w:rPr>
          <w:rFonts w:hint="eastAsia"/>
          <w:sz w:val="20"/>
        </w:rPr>
        <w:t>δは地方公共団体の引上率で、都道府県においては、後進地域の開発に関する公共事業に係る国の負担割合の特例に関する法律（昭和３６年法律第１１２号）第３条第４項に基づき総務大臣が通知する値とし、市町村においては、財政力指数が０．４６未満の市町村（以下「適用団体」という。）については、次の式によって計算した値とする。なお、これに該当しない地方公共団体においては、１．００とする。</w:t>
      </w:r>
    </w:p>
    <w:tbl>
      <w:tblPr>
        <w:tblW w:w="0" w:type="auto"/>
        <w:tblInd w:w="534" w:type="dxa"/>
        <w:tblLayout w:type="fixed"/>
        <w:tblLook w:val="04A0" w:firstRow="1" w:lastRow="0" w:firstColumn="1" w:lastColumn="0" w:noHBand="0" w:noVBand="1"/>
      </w:tblPr>
      <w:tblGrid>
        <w:gridCol w:w="2335"/>
        <w:gridCol w:w="6237"/>
      </w:tblGrid>
      <w:tr w:rsidR="00CF48B0" w:rsidRPr="00CF48B0" w14:paraId="502B013B" w14:textId="77777777">
        <w:tc>
          <w:tcPr>
            <w:tcW w:w="2335" w:type="dxa"/>
            <w:vMerge w:val="restart"/>
            <w:vAlign w:val="center"/>
          </w:tcPr>
          <w:p w14:paraId="1B178A80" w14:textId="77777777" w:rsidR="00E26F2A" w:rsidRPr="00CF48B0" w:rsidRDefault="00B56AAD">
            <w:pPr>
              <w:rPr>
                <w:u w:val="single"/>
              </w:rPr>
            </w:pPr>
            <w:r w:rsidRPr="00CF48B0">
              <w:rPr>
                <w:rFonts w:hint="eastAsia"/>
                <w:u w:val="single"/>
              </w:rPr>
              <w:t>引上率＝</w:t>
            </w:r>
            <w:r w:rsidRPr="00CF48B0">
              <w:rPr>
                <w:u w:val="single"/>
              </w:rPr>
              <w:t>1</w:t>
            </w:r>
            <w:r w:rsidRPr="00CF48B0">
              <w:rPr>
                <w:rFonts w:hint="eastAsia"/>
                <w:u w:val="single"/>
              </w:rPr>
              <w:t>＋</w:t>
            </w:r>
            <w:r w:rsidRPr="00CF48B0">
              <w:rPr>
                <w:u w:val="single"/>
              </w:rPr>
              <w:t>0.25</w:t>
            </w:r>
            <w:r w:rsidRPr="00CF48B0">
              <w:rPr>
                <w:rFonts w:hint="eastAsia"/>
                <w:u w:val="single"/>
              </w:rPr>
              <w:t>×</w:t>
            </w:r>
          </w:p>
        </w:tc>
        <w:tc>
          <w:tcPr>
            <w:tcW w:w="6237" w:type="dxa"/>
            <w:tcBorders>
              <w:bottom w:val="single" w:sz="4" w:space="0" w:color="000000"/>
            </w:tcBorders>
          </w:tcPr>
          <w:p w14:paraId="71291582" w14:textId="77777777" w:rsidR="00E26F2A" w:rsidRPr="00CF48B0" w:rsidRDefault="00B56AAD">
            <w:pPr>
              <w:ind w:firstLineChars="100" w:firstLine="227"/>
              <w:rPr>
                <w:u w:val="single"/>
              </w:rPr>
            </w:pPr>
            <w:r w:rsidRPr="00CF48B0">
              <w:rPr>
                <w:u w:val="single"/>
              </w:rPr>
              <w:t>0.46</w:t>
            </w:r>
            <w:r w:rsidRPr="00CF48B0">
              <w:rPr>
                <w:rFonts w:hint="eastAsia"/>
                <w:u w:val="single"/>
              </w:rPr>
              <w:t>－当該適用団体の当該財政力指数</w:t>
            </w:r>
          </w:p>
        </w:tc>
      </w:tr>
      <w:tr w:rsidR="00CF48B0" w:rsidRPr="00CF48B0" w14:paraId="7EAF0024" w14:textId="77777777">
        <w:tc>
          <w:tcPr>
            <w:tcW w:w="2335" w:type="dxa"/>
            <w:vMerge/>
          </w:tcPr>
          <w:p w14:paraId="1CDB0895" w14:textId="77777777" w:rsidR="00E26F2A" w:rsidRPr="00CF48B0" w:rsidRDefault="00E26F2A">
            <w:pPr>
              <w:ind w:firstLineChars="100" w:firstLine="227"/>
              <w:rPr>
                <w:u w:val="single"/>
              </w:rPr>
            </w:pPr>
          </w:p>
        </w:tc>
        <w:tc>
          <w:tcPr>
            <w:tcW w:w="6237" w:type="dxa"/>
            <w:tcBorders>
              <w:top w:val="single" w:sz="4" w:space="0" w:color="000000"/>
            </w:tcBorders>
          </w:tcPr>
          <w:p w14:paraId="19E4EEEF" w14:textId="77777777" w:rsidR="00E26F2A" w:rsidRPr="00CF48B0" w:rsidRDefault="00B56AAD">
            <w:pPr>
              <w:ind w:firstLineChars="100" w:firstLine="227"/>
              <w:rPr>
                <w:u w:val="single"/>
              </w:rPr>
            </w:pPr>
            <w:r w:rsidRPr="00CF48B0">
              <w:rPr>
                <w:u w:val="single"/>
              </w:rPr>
              <w:t>0.46</w:t>
            </w:r>
            <w:r w:rsidRPr="00CF48B0">
              <w:rPr>
                <w:rFonts w:hint="eastAsia"/>
                <w:u w:val="single"/>
              </w:rPr>
              <w:t>－財政力指数が最小の適用団体の当該財政力指数</w:t>
            </w:r>
          </w:p>
        </w:tc>
      </w:tr>
    </w:tbl>
    <w:p w14:paraId="1AA5638F" w14:textId="77777777" w:rsidR="00E26F2A" w:rsidRPr="00CF48B0" w:rsidRDefault="00B56AAD">
      <w:pPr>
        <w:ind w:firstLineChars="100" w:firstLine="187"/>
        <w:jc w:val="right"/>
        <w:rPr>
          <w:sz w:val="20"/>
        </w:rPr>
      </w:pPr>
      <w:r w:rsidRPr="00CF48B0">
        <w:rPr>
          <w:rFonts w:hint="eastAsia"/>
          <w:sz w:val="20"/>
        </w:rPr>
        <w:t>（小数点第二位未満は切り上げ）</w:t>
      </w:r>
    </w:p>
    <w:p w14:paraId="55E92FCD" w14:textId="77777777" w:rsidR="00E26F2A" w:rsidRPr="00CF48B0" w:rsidRDefault="00B56AAD">
      <w:pPr>
        <w:ind w:leftChars="230" w:left="522" w:firstLineChars="77" w:firstLine="141"/>
        <w:rPr>
          <w:spacing w:val="-2"/>
          <w:sz w:val="20"/>
        </w:rPr>
      </w:pPr>
      <w:r w:rsidRPr="00CF48B0">
        <w:rPr>
          <w:rFonts w:hint="eastAsia"/>
          <w:spacing w:val="-2"/>
          <w:sz w:val="20"/>
        </w:rPr>
        <w:t>なお、財政力指数は、地方交付税法第１４条の規定により算定した基準財政収入額を同法第１１条の規定により算定した基準財政需要額で除して得た数値で、当該年度の前々年度より過去３年度内の各年度に係るものを合算したものの３分の１の数値とする。</w:t>
      </w:r>
    </w:p>
    <w:p w14:paraId="6DDBB6EB" w14:textId="77777777" w:rsidR="00E26F2A" w:rsidRPr="00CF48B0" w:rsidRDefault="00E26F2A">
      <w:pPr>
        <w:rPr>
          <w:spacing w:val="-2"/>
          <w:sz w:val="20"/>
        </w:rPr>
      </w:pPr>
    </w:p>
    <w:p w14:paraId="21054158" w14:textId="77777777" w:rsidR="00E26F2A" w:rsidRPr="00CF48B0" w:rsidRDefault="00E26F2A">
      <w:pPr>
        <w:ind w:left="518"/>
        <w:rPr>
          <w:spacing w:val="10"/>
        </w:rPr>
      </w:pPr>
    </w:p>
    <w:p w14:paraId="61A89D11" w14:textId="77777777" w:rsidR="00E26F2A" w:rsidRPr="00CF48B0" w:rsidRDefault="00B56AAD">
      <w:pPr>
        <w:widowControl/>
        <w:jc w:val="left"/>
        <w:rPr>
          <w:kern w:val="0"/>
        </w:rPr>
      </w:pPr>
      <w:r w:rsidRPr="00CF48B0">
        <w:rPr>
          <w:kern w:val="0"/>
        </w:rPr>
        <w:br w:type="page"/>
      </w:r>
    </w:p>
    <w:p w14:paraId="1C9E75B0" w14:textId="77777777" w:rsidR="00E26F2A" w:rsidRPr="00CF48B0" w:rsidRDefault="00B56AAD">
      <w:pPr>
        <w:pStyle w:val="3"/>
        <w:rPr>
          <w:spacing w:val="10"/>
        </w:rPr>
      </w:pPr>
      <w:bookmarkStart w:id="589" w:name="_Toc130988428"/>
      <w:r w:rsidRPr="00CF48B0">
        <w:rPr>
          <w:rFonts w:hint="eastAsia"/>
        </w:rPr>
        <w:t>第３　社会資本整備円滑化地籍整備事業</w:t>
      </w:r>
      <w:bookmarkEnd w:id="589"/>
    </w:p>
    <w:p w14:paraId="0615929E" w14:textId="77777777" w:rsidR="00E26F2A" w:rsidRPr="00CF48B0" w:rsidRDefault="00E26F2A">
      <w:pPr>
        <w:overflowPunct w:val="0"/>
        <w:textAlignment w:val="baseline"/>
        <w:rPr>
          <w:rFonts w:ascii="Times New Roman" w:eastAsia="ＭＳ 明朝" w:hAnsi="Times New Roman"/>
          <w:kern w:val="0"/>
        </w:rPr>
      </w:pPr>
    </w:p>
    <w:p w14:paraId="04A67B4A" w14:textId="77777777" w:rsidR="00E26F2A" w:rsidRPr="00CF48B0" w:rsidRDefault="00B56AAD">
      <w:pPr>
        <w:pStyle w:val="a0"/>
        <w:numPr>
          <w:ilvl w:val="0"/>
          <w:numId w:val="34"/>
        </w:numPr>
        <w:overflowPunct w:val="0"/>
        <w:ind w:leftChars="0"/>
        <w:textAlignment w:val="baseline"/>
        <w:rPr>
          <w:rFonts w:ascii="Times New Roman" w:eastAsia="ＭＳ 明朝" w:hAnsi="Times New Roman"/>
          <w:kern w:val="0"/>
        </w:rPr>
      </w:pPr>
      <w:r w:rsidRPr="00CF48B0">
        <w:rPr>
          <w:rFonts w:ascii="Times New Roman" w:eastAsia="ＭＳ 明朝" w:hAnsi="Times New Roman" w:hint="eastAsia"/>
          <w:kern w:val="0"/>
        </w:rPr>
        <w:t>事業費</w:t>
      </w:r>
    </w:p>
    <w:p w14:paraId="01D468BB"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基礎額算定に用いる事業費は、当該年度の社会資本整備円滑化地籍整備事業において実施する地籍調査に係る作業のうち、国土調査法施行令（昭和２７年政令第５９号）第１４条に規定する以下の作業区分に要する費用とし、各作業区分の費用は表１に定める基準によって算定するものとする。</w:t>
      </w:r>
    </w:p>
    <w:p w14:paraId="4CC26CCE"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一　一筆地調査</w:t>
      </w:r>
    </w:p>
    <w:p w14:paraId="59D4EE62"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二　地籍図根三角測量</w:t>
      </w:r>
    </w:p>
    <w:p w14:paraId="58CA0462"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三　地籍図根多角測量</w:t>
      </w:r>
    </w:p>
    <w:p w14:paraId="59171B30"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四　地籍細部測量</w:t>
      </w:r>
    </w:p>
    <w:p w14:paraId="667AD661"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五　空中写真の撮影</w:t>
      </w:r>
    </w:p>
    <w:p w14:paraId="117F2E31"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六　空中写真の図化</w:t>
      </w:r>
    </w:p>
    <w:p w14:paraId="571BD74E"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七　地積測定</w:t>
      </w:r>
    </w:p>
    <w:p w14:paraId="621FAC71"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八　地籍図及び地籍簿の作成</w:t>
      </w:r>
    </w:p>
    <w:p w14:paraId="74275479" w14:textId="77777777" w:rsidR="00FF64FD" w:rsidRPr="00CF48B0" w:rsidRDefault="00FF64FD" w:rsidP="00FF64FD">
      <w:pPr>
        <w:overflowPunct w:val="0"/>
        <w:ind w:leftChars="100" w:left="227" w:firstLineChars="100" w:firstLine="227"/>
        <w:textAlignment w:val="baseline"/>
        <w:rPr>
          <w:rFonts w:ascii="Times New Roman" w:eastAsia="ＭＳ 明朝" w:hAnsi="Times New Roman"/>
          <w:kern w:val="0"/>
        </w:rPr>
      </w:pPr>
      <w:r w:rsidRPr="00CF48B0">
        <w:rPr>
          <w:rFonts w:ascii="Times New Roman" w:eastAsia="ＭＳ 明朝" w:hAnsi="Times New Roman" w:hint="eastAsia"/>
          <w:kern w:val="0"/>
        </w:rPr>
        <w:t>九　街区境界調査図及び街区境界調査簿の作成</w:t>
      </w:r>
    </w:p>
    <w:p w14:paraId="23E0959A"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w:t>
      </w:r>
    </w:p>
    <w:p w14:paraId="79D8014B"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表１　作業区分毎の算定基準</w:t>
      </w:r>
    </w:p>
    <w:tbl>
      <w:tblPr>
        <w:tblStyle w:val="aff2"/>
        <w:tblW w:w="8658" w:type="dxa"/>
        <w:tblInd w:w="268" w:type="dxa"/>
        <w:tblLayout w:type="fixed"/>
        <w:tblLook w:val="04A0" w:firstRow="1" w:lastRow="0" w:firstColumn="1" w:lastColumn="0" w:noHBand="0" w:noVBand="1"/>
      </w:tblPr>
      <w:tblGrid>
        <w:gridCol w:w="2891"/>
        <w:gridCol w:w="5767"/>
      </w:tblGrid>
      <w:tr w:rsidR="00CF48B0" w:rsidRPr="00CF48B0" w14:paraId="4CFAE8D8" w14:textId="77777777">
        <w:tc>
          <w:tcPr>
            <w:tcW w:w="2891" w:type="dxa"/>
            <w:tcBorders>
              <w:bottom w:val="double" w:sz="4" w:space="0" w:color="auto"/>
            </w:tcBorders>
          </w:tcPr>
          <w:p w14:paraId="6EB69DF8"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作業区分</w:t>
            </w:r>
          </w:p>
        </w:tc>
        <w:tc>
          <w:tcPr>
            <w:tcW w:w="5767" w:type="dxa"/>
            <w:tcBorders>
              <w:bottom w:val="double" w:sz="4" w:space="0" w:color="auto"/>
            </w:tcBorders>
          </w:tcPr>
          <w:p w14:paraId="6ED71985"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算定基準</w:t>
            </w:r>
          </w:p>
        </w:tc>
      </w:tr>
      <w:tr w:rsidR="00CF48B0" w:rsidRPr="00CF48B0" w14:paraId="6C9A16E7" w14:textId="77777777">
        <w:tc>
          <w:tcPr>
            <w:tcW w:w="2891" w:type="dxa"/>
            <w:tcBorders>
              <w:top w:val="double" w:sz="4" w:space="0" w:color="auto"/>
            </w:tcBorders>
          </w:tcPr>
          <w:p w14:paraId="50C3851A"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一筆地調査</w:t>
            </w:r>
          </w:p>
        </w:tc>
        <w:tc>
          <w:tcPr>
            <w:tcW w:w="5767" w:type="dxa"/>
            <w:tcBorders>
              <w:top w:val="double" w:sz="4" w:space="0" w:color="auto"/>
            </w:tcBorders>
          </w:tcPr>
          <w:p w14:paraId="77D62017"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調査地域の傾斜度、毎筆の土地の広狭及び毎筆の土地の形状等により定まる所要の経費並びに調査面積を基準にして算定</w:t>
            </w:r>
          </w:p>
        </w:tc>
      </w:tr>
      <w:tr w:rsidR="00CF48B0" w:rsidRPr="00CF48B0" w14:paraId="011FC5FE" w14:textId="77777777">
        <w:tc>
          <w:tcPr>
            <w:tcW w:w="2891" w:type="dxa"/>
          </w:tcPr>
          <w:p w14:paraId="6E6D8231"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地籍図根三角測量</w:t>
            </w:r>
          </w:p>
        </w:tc>
        <w:tc>
          <w:tcPr>
            <w:tcW w:w="5767" w:type="dxa"/>
          </w:tcPr>
          <w:p w14:paraId="7A288FC1" w14:textId="77777777" w:rsidR="00E26F2A" w:rsidRPr="00CF48B0" w:rsidRDefault="00B56AAD">
            <w:pPr>
              <w:overflowPunct w:val="0"/>
              <w:ind w:firstLineChars="100" w:firstLine="227"/>
              <w:textAlignment w:val="baseline"/>
              <w:rPr>
                <w:rFonts w:ascii="Times New Roman" w:hAnsi="Times New Roman"/>
              </w:rPr>
            </w:pPr>
            <w:r w:rsidRPr="00CF48B0">
              <w:rPr>
                <w:rFonts w:ascii="Times New Roman" w:hAnsi="Times New Roman" w:hint="eastAsia"/>
              </w:rPr>
              <w:t>調査地域の縮尺区分及び傾斜度等により定まる所要の経費並びに調査面積を基準にして算定</w:t>
            </w:r>
          </w:p>
        </w:tc>
      </w:tr>
      <w:tr w:rsidR="00CF48B0" w:rsidRPr="00CF48B0" w14:paraId="318B7101" w14:textId="77777777">
        <w:tc>
          <w:tcPr>
            <w:tcW w:w="2891" w:type="dxa"/>
          </w:tcPr>
          <w:p w14:paraId="3AFB63E3"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地籍図根多角測量</w:t>
            </w:r>
          </w:p>
        </w:tc>
        <w:tc>
          <w:tcPr>
            <w:tcW w:w="5767" w:type="dxa"/>
          </w:tcPr>
          <w:p w14:paraId="5933C14C"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調査地域の縮尺区分、精度区分、傾斜度、視通の難易及び毎筆の土地の形状等により定まる所要の経費並びに調査面積を基準にして算定</w:t>
            </w:r>
          </w:p>
        </w:tc>
      </w:tr>
      <w:tr w:rsidR="00CF48B0" w:rsidRPr="00CF48B0" w14:paraId="7E1324E0" w14:textId="77777777">
        <w:tc>
          <w:tcPr>
            <w:tcW w:w="2891" w:type="dxa"/>
          </w:tcPr>
          <w:p w14:paraId="4D7AF886"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地籍細部測量</w:t>
            </w:r>
          </w:p>
        </w:tc>
        <w:tc>
          <w:tcPr>
            <w:tcW w:w="5767" w:type="dxa"/>
          </w:tcPr>
          <w:p w14:paraId="019CF943"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調査地域の縮尺区分、精度区分、傾斜度、視通の難易、毎筆の土地の広狭及び毎筆の土地の形状等により定まる所要の経費並びに調査面積を基準にして算定</w:t>
            </w:r>
          </w:p>
        </w:tc>
      </w:tr>
      <w:tr w:rsidR="00CF48B0" w:rsidRPr="00CF48B0" w14:paraId="16CBE80E" w14:textId="77777777">
        <w:tc>
          <w:tcPr>
            <w:tcW w:w="2891" w:type="dxa"/>
          </w:tcPr>
          <w:p w14:paraId="3F7AA5A7"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空中写真の撮影</w:t>
            </w:r>
          </w:p>
        </w:tc>
        <w:tc>
          <w:tcPr>
            <w:tcW w:w="5767" w:type="dxa"/>
          </w:tcPr>
          <w:p w14:paraId="5F31DBD8"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調査地域の縮尺区分、傾斜度、視通の難易及び毎筆の土地の広狭等により定まる所要の経費並びに調査面積を基準にして算定</w:t>
            </w:r>
          </w:p>
        </w:tc>
      </w:tr>
      <w:tr w:rsidR="00CF48B0" w:rsidRPr="00CF48B0" w14:paraId="173FC0C1" w14:textId="77777777">
        <w:tc>
          <w:tcPr>
            <w:tcW w:w="2891" w:type="dxa"/>
          </w:tcPr>
          <w:p w14:paraId="27921ADC"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空中写真の図化</w:t>
            </w:r>
          </w:p>
        </w:tc>
        <w:tc>
          <w:tcPr>
            <w:tcW w:w="5767" w:type="dxa"/>
          </w:tcPr>
          <w:p w14:paraId="2B1D1F1F"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調査地域の縮尺区分、傾斜度及び視通の難易等により定まる所要の経費並びに調査面積を基準にして算定</w:t>
            </w:r>
          </w:p>
        </w:tc>
      </w:tr>
      <w:tr w:rsidR="00CF48B0" w:rsidRPr="00CF48B0" w14:paraId="1220B276" w14:textId="77777777">
        <w:tc>
          <w:tcPr>
            <w:tcW w:w="2891" w:type="dxa"/>
          </w:tcPr>
          <w:p w14:paraId="03D27373"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地積測定</w:t>
            </w:r>
          </w:p>
        </w:tc>
        <w:tc>
          <w:tcPr>
            <w:tcW w:w="5767" w:type="dxa"/>
          </w:tcPr>
          <w:p w14:paraId="3BA3B342"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調査地域の縮尺区分及び毎筆の土地の広狭等により定まる所要の経費並びに調査面積を基準にして算定</w:t>
            </w:r>
          </w:p>
        </w:tc>
      </w:tr>
      <w:tr w:rsidR="00CF48B0" w:rsidRPr="00CF48B0" w14:paraId="5EF6F6EC" w14:textId="77777777" w:rsidTr="00C46CEA">
        <w:tc>
          <w:tcPr>
            <w:tcW w:w="2891" w:type="dxa"/>
            <w:tcBorders>
              <w:bottom w:val="single" w:sz="4" w:space="0" w:color="auto"/>
            </w:tcBorders>
          </w:tcPr>
          <w:p w14:paraId="0B6B1749"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地籍図及び地籍簿の作成</w:t>
            </w:r>
          </w:p>
        </w:tc>
        <w:tc>
          <w:tcPr>
            <w:tcW w:w="5767" w:type="dxa"/>
            <w:tcBorders>
              <w:bottom w:val="single" w:sz="4" w:space="0" w:color="auto"/>
            </w:tcBorders>
          </w:tcPr>
          <w:p w14:paraId="26690AC3" w14:textId="77777777" w:rsidR="00E26F2A" w:rsidRPr="00CF48B0" w:rsidRDefault="00B56AAD">
            <w:pPr>
              <w:overflowPunct w:val="0"/>
              <w:textAlignment w:val="baseline"/>
              <w:rPr>
                <w:rFonts w:ascii="Times New Roman" w:hAnsi="Times New Roman"/>
              </w:rPr>
            </w:pPr>
            <w:r w:rsidRPr="00CF48B0">
              <w:rPr>
                <w:rFonts w:ascii="Times New Roman" w:hAnsi="Times New Roman" w:hint="eastAsia"/>
              </w:rPr>
              <w:t xml:space="preserve">　調査地域の縮尺区分及び毎筆の土地の広狭等により定まる所要の経費並びに調査面積を基準にして算定</w:t>
            </w:r>
          </w:p>
          <w:p w14:paraId="26CE9A02" w14:textId="77777777" w:rsidR="00E26F2A" w:rsidRPr="00CF48B0" w:rsidRDefault="00FF64FD">
            <w:pPr>
              <w:overflowPunct w:val="0"/>
              <w:textAlignment w:val="baseline"/>
              <w:rPr>
                <w:rFonts w:ascii="Times New Roman" w:hAnsi="Times New Roman"/>
              </w:rPr>
            </w:pPr>
            <w:r w:rsidRPr="00CF48B0">
              <w:rPr>
                <w:rFonts w:ascii="Times New Roman" w:hAnsi="Times New Roman" w:hint="eastAsia"/>
              </w:rPr>
              <w:t xml:space="preserve">　地籍</w:t>
            </w:r>
            <w:r w:rsidR="00B56AAD" w:rsidRPr="00CF48B0">
              <w:rPr>
                <w:rFonts w:ascii="Times New Roman" w:hAnsi="Times New Roman" w:hint="eastAsia"/>
              </w:rPr>
              <w:t>集成図を作成する場合は、対象地域の地籍図の縮尺区分により定まる所要の経費及び作成面積を基準にして算定</w:t>
            </w:r>
          </w:p>
        </w:tc>
      </w:tr>
      <w:tr w:rsidR="00C46CEA" w:rsidRPr="00CF48B0" w14:paraId="7EDC5363" w14:textId="77777777" w:rsidTr="00C46CEA">
        <w:tc>
          <w:tcPr>
            <w:tcW w:w="2891" w:type="dxa"/>
            <w:tcBorders>
              <w:left w:val="single" w:sz="4" w:space="0" w:color="auto"/>
              <w:bottom w:val="single" w:sz="4" w:space="0" w:color="auto"/>
              <w:right w:val="single" w:sz="4" w:space="0" w:color="auto"/>
            </w:tcBorders>
          </w:tcPr>
          <w:p w14:paraId="436B9E6A" w14:textId="77777777" w:rsidR="00FF64FD" w:rsidRPr="00CF48B0" w:rsidRDefault="00FF64FD">
            <w:pPr>
              <w:overflowPunct w:val="0"/>
              <w:textAlignment w:val="baseline"/>
              <w:rPr>
                <w:rFonts w:ascii="Times New Roman" w:hAnsi="Times New Roman"/>
              </w:rPr>
            </w:pPr>
            <w:r w:rsidRPr="00CF48B0">
              <w:rPr>
                <w:rFonts w:ascii="Times New Roman" w:hAnsi="Times New Roman" w:hint="eastAsia"/>
              </w:rPr>
              <w:t>街区境界調査図及び街区境界調査簿の作成</w:t>
            </w:r>
          </w:p>
        </w:tc>
        <w:tc>
          <w:tcPr>
            <w:tcW w:w="5767" w:type="dxa"/>
            <w:tcBorders>
              <w:left w:val="single" w:sz="4" w:space="0" w:color="auto"/>
              <w:bottom w:val="single" w:sz="4" w:space="0" w:color="auto"/>
              <w:right w:val="single" w:sz="4" w:space="0" w:color="auto"/>
            </w:tcBorders>
          </w:tcPr>
          <w:p w14:paraId="12A92AD1" w14:textId="77777777" w:rsidR="00FF64FD" w:rsidRPr="00CF48B0" w:rsidRDefault="00FF64FD" w:rsidP="00FF64FD">
            <w:pPr>
              <w:overflowPunct w:val="0"/>
              <w:ind w:firstLineChars="100" w:firstLine="227"/>
              <w:textAlignment w:val="baseline"/>
              <w:rPr>
                <w:rFonts w:ascii="Times New Roman" w:hAnsi="Times New Roman"/>
              </w:rPr>
            </w:pPr>
            <w:r w:rsidRPr="00CF48B0">
              <w:rPr>
                <w:rFonts w:ascii="Times New Roman" w:hAnsi="Times New Roman" w:hint="eastAsia"/>
              </w:rPr>
              <w:t>調査地域の縮尺区分及び街区内の毎筆の土地の広狭等により定まる所要の経費並びに調査面積を基準にして算定</w:t>
            </w:r>
          </w:p>
        </w:tc>
      </w:tr>
    </w:tbl>
    <w:p w14:paraId="6577F765" w14:textId="77777777" w:rsidR="00E26F2A" w:rsidRPr="00CF48B0" w:rsidRDefault="00E26F2A">
      <w:pPr>
        <w:overflowPunct w:val="0"/>
        <w:ind w:left="268" w:hangingChars="118" w:hanging="268"/>
        <w:textAlignment w:val="baseline"/>
        <w:rPr>
          <w:rFonts w:ascii="Times New Roman" w:eastAsia="ＭＳ 明朝" w:hAnsi="Times New Roman"/>
          <w:kern w:val="0"/>
        </w:rPr>
      </w:pPr>
    </w:p>
    <w:p w14:paraId="465AD667" w14:textId="77777777" w:rsidR="00E26F2A" w:rsidRPr="00CF48B0" w:rsidRDefault="00B56AAD">
      <w:pPr>
        <w:overflowPunct w:val="0"/>
        <w:ind w:left="268" w:hangingChars="118" w:hanging="268"/>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w:t>
      </w:r>
    </w:p>
    <w:p w14:paraId="25DFF8CC" w14:textId="77777777" w:rsidR="00E26F2A" w:rsidRPr="00CF48B0" w:rsidRDefault="00B56AAD">
      <w:pPr>
        <w:overflowPunct w:val="0"/>
        <w:textAlignment w:val="baseline"/>
        <w:rPr>
          <w:rFonts w:ascii="ＭＳ 明朝" w:eastAsia="ＭＳ 明朝" w:hAnsi="ＭＳ 明朝"/>
          <w:spacing w:val="10"/>
          <w:kern w:val="0"/>
        </w:rPr>
      </w:pPr>
      <w:r w:rsidRPr="00CF48B0">
        <w:rPr>
          <w:rFonts w:ascii="Times New Roman" w:eastAsia="ＭＳ 明朝" w:hAnsi="Times New Roman" w:hint="eastAsia"/>
          <w:kern w:val="0"/>
        </w:rPr>
        <w:t>（２）国費率</w:t>
      </w:r>
    </w:p>
    <w:p w14:paraId="1C58799C" w14:textId="77777777" w:rsidR="00E26F2A" w:rsidRPr="00CF48B0" w:rsidRDefault="00B56AAD">
      <w:pPr>
        <w:overflowPunct w:val="0"/>
        <w:ind w:left="227" w:hangingChars="100" w:hanging="227"/>
        <w:textAlignment w:val="baseline"/>
        <w:rPr>
          <w:rFonts w:ascii="Times New Roman" w:eastAsia="ＭＳ 明朝" w:hAnsi="Times New Roman"/>
          <w:kern w:val="0"/>
        </w:rPr>
      </w:pPr>
      <w:r w:rsidRPr="00CF48B0">
        <w:rPr>
          <w:rFonts w:ascii="Times New Roman" w:eastAsia="ＭＳ 明朝" w:hAnsi="Times New Roman" w:hint="eastAsia"/>
          <w:kern w:val="0"/>
        </w:rPr>
        <w:t xml:space="preserve">　　基礎額の算定に用いる国費率は、国土調査法第９条の２の規定に基づき表２のとおりとする。</w:t>
      </w:r>
    </w:p>
    <w:p w14:paraId="093E24CD" w14:textId="77777777" w:rsidR="00E26F2A" w:rsidRPr="00CF48B0" w:rsidRDefault="00E26F2A">
      <w:pPr>
        <w:overflowPunct w:val="0"/>
        <w:ind w:left="227" w:hangingChars="100" w:hanging="227"/>
        <w:textAlignment w:val="baseline"/>
        <w:rPr>
          <w:rFonts w:ascii="Times New Roman" w:eastAsia="ＭＳ 明朝" w:hAnsi="Times New Roman"/>
          <w:kern w:val="0"/>
        </w:rPr>
      </w:pPr>
    </w:p>
    <w:p w14:paraId="301678C2" w14:textId="77777777" w:rsidR="00E26F2A" w:rsidRPr="00CF48B0" w:rsidRDefault="00B56AAD">
      <w:pPr>
        <w:ind w:leftChars="202" w:left="460" w:hanging="2"/>
      </w:pPr>
      <w:r w:rsidRPr="00CF48B0">
        <w:rPr>
          <w:rFonts w:hint="eastAsia"/>
        </w:rPr>
        <w:t>表２　交付対象の経費と国費率</w:t>
      </w:r>
    </w:p>
    <w:tbl>
      <w:tblPr>
        <w:tblStyle w:val="aff2"/>
        <w:tblW w:w="8363" w:type="dxa"/>
        <w:tblInd w:w="421" w:type="dxa"/>
        <w:tblLayout w:type="fixed"/>
        <w:tblLook w:val="04A0" w:firstRow="1" w:lastRow="0" w:firstColumn="1" w:lastColumn="0" w:noHBand="0" w:noVBand="1"/>
      </w:tblPr>
      <w:tblGrid>
        <w:gridCol w:w="4394"/>
        <w:gridCol w:w="3969"/>
      </w:tblGrid>
      <w:tr w:rsidR="00CF48B0" w:rsidRPr="00CF48B0" w14:paraId="773E7FE1" w14:textId="77777777">
        <w:tc>
          <w:tcPr>
            <w:tcW w:w="4394" w:type="dxa"/>
            <w:tcBorders>
              <w:bottom w:val="double" w:sz="4" w:space="0" w:color="auto"/>
            </w:tcBorders>
          </w:tcPr>
          <w:p w14:paraId="69236B5D" w14:textId="77777777" w:rsidR="00E26F2A" w:rsidRPr="00CF48B0" w:rsidRDefault="00B56AAD">
            <w:pPr>
              <w:ind w:leftChars="16" w:left="36"/>
            </w:pPr>
            <w:r w:rsidRPr="00CF48B0">
              <w:rPr>
                <w:rFonts w:hint="eastAsia"/>
              </w:rPr>
              <w:t>経費</w:t>
            </w:r>
          </w:p>
        </w:tc>
        <w:tc>
          <w:tcPr>
            <w:tcW w:w="3969" w:type="dxa"/>
            <w:tcBorders>
              <w:bottom w:val="double" w:sz="4" w:space="0" w:color="auto"/>
            </w:tcBorders>
          </w:tcPr>
          <w:p w14:paraId="0EDAB42B" w14:textId="77777777" w:rsidR="00E26F2A" w:rsidRPr="00CF48B0" w:rsidRDefault="00B56AAD">
            <w:pPr>
              <w:ind w:left="36" w:hangingChars="16" w:hanging="36"/>
            </w:pPr>
            <w:r w:rsidRPr="00CF48B0">
              <w:rPr>
                <w:rFonts w:hint="eastAsia"/>
              </w:rPr>
              <w:t>国費率</w:t>
            </w:r>
          </w:p>
        </w:tc>
      </w:tr>
      <w:tr w:rsidR="00CF48B0" w:rsidRPr="00CF48B0" w14:paraId="6A2A3AC3" w14:textId="77777777">
        <w:tc>
          <w:tcPr>
            <w:tcW w:w="4394" w:type="dxa"/>
            <w:tcBorders>
              <w:top w:val="double" w:sz="4" w:space="0" w:color="auto"/>
            </w:tcBorders>
          </w:tcPr>
          <w:p w14:paraId="33BCC5A9" w14:textId="77777777" w:rsidR="00E26F2A" w:rsidRPr="00CF48B0" w:rsidRDefault="00B56AAD">
            <w:pPr>
              <w:ind w:leftChars="15" w:left="34"/>
            </w:pPr>
            <w:r w:rsidRPr="00CF48B0">
              <w:rPr>
                <w:rFonts w:hint="eastAsia"/>
              </w:rPr>
              <w:t>都道府県が行う国土調査法第６条の４の規定に基づく地籍調査に要する経費</w:t>
            </w:r>
          </w:p>
          <w:p w14:paraId="6BF7C606" w14:textId="77777777" w:rsidR="00E26F2A" w:rsidRPr="00CF48B0" w:rsidRDefault="00E26F2A">
            <w:pPr>
              <w:ind w:leftChars="15" w:left="34"/>
            </w:pPr>
          </w:p>
        </w:tc>
        <w:tc>
          <w:tcPr>
            <w:tcW w:w="3969" w:type="dxa"/>
            <w:tcBorders>
              <w:top w:val="double" w:sz="4" w:space="0" w:color="auto"/>
            </w:tcBorders>
          </w:tcPr>
          <w:p w14:paraId="1B74C805" w14:textId="77777777" w:rsidR="00E26F2A" w:rsidRPr="00CF48B0" w:rsidRDefault="00B56AAD">
            <w:pPr>
              <w:ind w:left="36" w:hangingChars="16" w:hanging="36"/>
            </w:pPr>
            <w:r w:rsidRPr="00CF48B0">
              <w:rPr>
                <w:rFonts w:hint="eastAsia"/>
              </w:rPr>
              <w:t>当該調査に要する経費の２分の１以内</w:t>
            </w:r>
          </w:p>
        </w:tc>
      </w:tr>
      <w:tr w:rsidR="00CF48B0" w:rsidRPr="00CF48B0" w14:paraId="3473FAC7" w14:textId="77777777">
        <w:tc>
          <w:tcPr>
            <w:tcW w:w="4394" w:type="dxa"/>
          </w:tcPr>
          <w:p w14:paraId="711D2799" w14:textId="77777777" w:rsidR="00E26F2A" w:rsidRPr="00CF48B0" w:rsidRDefault="00B56AAD">
            <w:pPr>
              <w:ind w:leftChars="15" w:left="34"/>
            </w:pPr>
            <w:r w:rsidRPr="00CF48B0">
              <w:rPr>
                <w:rFonts w:hint="eastAsia"/>
              </w:rPr>
              <w:t>市町村が行う国土調査法第６条の４の規定に基づく地籍調査に要する経費に対して、国土調査法第９条の２第１項の規定により都道府県が負担する経費</w:t>
            </w:r>
          </w:p>
          <w:p w14:paraId="068513D8" w14:textId="77777777" w:rsidR="00E26F2A" w:rsidRPr="00CF48B0" w:rsidRDefault="00E26F2A">
            <w:pPr>
              <w:ind w:leftChars="15" w:left="34"/>
            </w:pPr>
          </w:p>
        </w:tc>
        <w:tc>
          <w:tcPr>
            <w:tcW w:w="3969" w:type="dxa"/>
          </w:tcPr>
          <w:p w14:paraId="3A56F14D" w14:textId="77777777" w:rsidR="00E26F2A" w:rsidRPr="00CF48B0" w:rsidRDefault="00B56AAD">
            <w:pPr>
              <w:ind w:left="36" w:hangingChars="16" w:hanging="36"/>
            </w:pPr>
            <w:r w:rsidRPr="00CF48B0">
              <w:rPr>
                <w:rFonts w:hint="eastAsia"/>
              </w:rPr>
              <w:t>都道府県が負担に要する経費の３分の２以内</w:t>
            </w:r>
          </w:p>
        </w:tc>
      </w:tr>
      <w:tr w:rsidR="00E26F2A" w:rsidRPr="00CF48B0" w14:paraId="0C6F7C97" w14:textId="77777777">
        <w:tc>
          <w:tcPr>
            <w:tcW w:w="4394" w:type="dxa"/>
          </w:tcPr>
          <w:p w14:paraId="60687C08" w14:textId="77777777" w:rsidR="00E26F2A" w:rsidRPr="00CF48B0" w:rsidRDefault="00B56AAD">
            <w:pPr>
              <w:ind w:leftChars="15" w:left="34"/>
            </w:pPr>
            <w:r w:rsidRPr="00CF48B0">
              <w:rPr>
                <w:rFonts w:hint="eastAsia"/>
              </w:rPr>
              <w:t>土地改良区等が行う国土調査法第６条の４の規定に基づく地籍調査に要する経費に対して、国土調査法第９条の２第１項の規定により都道府県が負担する経費</w:t>
            </w:r>
          </w:p>
          <w:p w14:paraId="236B33A6" w14:textId="77777777" w:rsidR="00E26F2A" w:rsidRPr="00CF48B0" w:rsidRDefault="00E26F2A">
            <w:pPr>
              <w:ind w:leftChars="15" w:left="34"/>
            </w:pPr>
          </w:p>
        </w:tc>
        <w:tc>
          <w:tcPr>
            <w:tcW w:w="3969" w:type="dxa"/>
          </w:tcPr>
          <w:p w14:paraId="62A91AA1" w14:textId="77777777" w:rsidR="00E26F2A" w:rsidRPr="00CF48B0" w:rsidRDefault="00B56AAD">
            <w:pPr>
              <w:ind w:left="36" w:hangingChars="16" w:hanging="36"/>
            </w:pPr>
            <w:r w:rsidRPr="00CF48B0">
              <w:rPr>
                <w:rFonts w:hint="eastAsia"/>
              </w:rPr>
              <w:t>都道府県が負担に要する経費の１０分の８以内</w:t>
            </w:r>
          </w:p>
        </w:tc>
      </w:tr>
    </w:tbl>
    <w:p w14:paraId="2C0B6820" w14:textId="77777777" w:rsidR="00E26F2A" w:rsidRPr="00CF48B0" w:rsidRDefault="00E26F2A">
      <w:pPr>
        <w:widowControl/>
        <w:jc w:val="left"/>
        <w:rPr>
          <w:kern w:val="0"/>
        </w:rPr>
      </w:pPr>
    </w:p>
    <w:p w14:paraId="4CA6611A" w14:textId="77777777" w:rsidR="00E26F2A" w:rsidRPr="00CF48B0" w:rsidRDefault="00E26F2A">
      <w:pPr>
        <w:widowControl/>
        <w:jc w:val="left"/>
        <w:rPr>
          <w:kern w:val="0"/>
        </w:rPr>
      </w:pPr>
    </w:p>
    <w:p w14:paraId="25E7F53E" w14:textId="77777777" w:rsidR="00E26F2A" w:rsidRPr="00CF48B0" w:rsidRDefault="00E26F2A">
      <w:pPr>
        <w:rPr>
          <w:spacing w:val="10"/>
        </w:rPr>
      </w:pPr>
    </w:p>
    <w:p w14:paraId="4EB81A59" w14:textId="77777777" w:rsidR="00E26F2A" w:rsidRPr="00CF48B0" w:rsidRDefault="00E26F2A">
      <w:pPr>
        <w:widowControl/>
        <w:jc w:val="left"/>
        <w:rPr>
          <w:kern w:val="0"/>
        </w:rPr>
      </w:pPr>
    </w:p>
    <w:p w14:paraId="07D7A579" w14:textId="77777777" w:rsidR="00E26F2A" w:rsidRPr="00CF48B0" w:rsidRDefault="00E26F2A">
      <w:pPr>
        <w:widowControl/>
        <w:jc w:val="left"/>
        <w:rPr>
          <w:kern w:val="0"/>
        </w:rPr>
      </w:pPr>
    </w:p>
    <w:sectPr w:rsidR="00E26F2A" w:rsidRPr="00CF48B0">
      <w:headerReference w:type="default" r:id="rId140"/>
      <w:type w:val="continuous"/>
      <w:pgSz w:w="11906" w:h="16838"/>
      <w:pgMar w:top="1701" w:right="1418" w:bottom="1418" w:left="1418" w:header="567" w:footer="283" w:gutter="0"/>
      <w:pgNumType w:fmt="numberInDash"/>
      <w:cols w:space="720"/>
      <w:docGrid w:type="linesAndChars" w:linePitch="326" w:charSpace="-271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3F5A99" w16cid:durableId="27CB47DF"/>
  <w16cid:commentId w16cid:paraId="68616488" w16cid:durableId="27CB49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ED20B" w14:textId="77777777" w:rsidR="00F060AB" w:rsidRDefault="00F060AB">
      <w:r>
        <w:separator/>
      </w:r>
    </w:p>
  </w:endnote>
  <w:endnote w:type="continuationSeparator" w:id="0">
    <w:p w14:paraId="2A64267E" w14:textId="77777777" w:rsidR="00F060AB" w:rsidRDefault="00F0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AR Pゴシック体M"/>
    <w:panose1 w:val="00000000000000000000"/>
    <w:charset w:val="86"/>
    <w:family w:val="auto"/>
    <w:notTrueType/>
    <w:pitch w:val="default"/>
    <w:sig w:usb0="00000001" w:usb1="080F0000" w:usb2="00000010" w:usb3="00000000" w:csb0="00060000" w:csb1="00000000"/>
  </w:font>
  <w:font w:name="ＭＳゴシック">
    <w:altName w:val="AR Pゴシック体M"/>
    <w:panose1 w:val="00000000000000000000"/>
    <w:charset w:val="80"/>
    <w:family w:val="auto"/>
    <w:notTrueType/>
    <w:pitch w:val="default"/>
    <w:sig w:usb0="00000001" w:usb1="08070000" w:usb2="00000010" w:usb3="00000000" w:csb0="00020000" w:csb1="00000000"/>
  </w:font>
  <w:font w:name="ＭＳ明朝">
    <w:altName w:val="AR Pゴシック体M"/>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E2EAA" w14:textId="3EAC7BFB" w:rsidR="00F060AB" w:rsidRDefault="00F060AB">
    <w:pPr>
      <w:pStyle w:val="a6"/>
      <w:jc w:val="center"/>
    </w:pPr>
    <w:r>
      <w:rPr>
        <w:rFonts w:hint="eastAsia"/>
      </w:rPr>
      <w:fldChar w:fldCharType="begin"/>
    </w:r>
    <w:r>
      <w:rPr>
        <w:rFonts w:hint="eastAsia"/>
      </w:rPr>
      <w:instrText xml:space="preserve">PAGE  \* MERGEFORMAT </w:instrText>
    </w:r>
    <w:r>
      <w:rPr>
        <w:rFonts w:hint="eastAsia"/>
      </w:rPr>
      <w:fldChar w:fldCharType="separate"/>
    </w:r>
    <w:r w:rsidR="00C8638F">
      <w:rPr>
        <w:noProof/>
      </w:rPr>
      <w:t>ii</w:t>
    </w:r>
    <w:r>
      <w:rPr>
        <w:rFonts w:hint="eastAsia"/>
      </w:rPr>
      <w:fldChar w:fldCharType="end"/>
    </w:r>
  </w:p>
  <w:p w14:paraId="6DD11522" w14:textId="77777777" w:rsidR="00F060AB" w:rsidRDefault="00F060A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FA3F" w14:textId="5BAB2C21" w:rsidR="00F060AB" w:rsidRDefault="00F060AB">
    <w:pPr>
      <w:pStyle w:val="a6"/>
      <w:jc w:val="center"/>
    </w:pPr>
    <w:r>
      <w:rPr>
        <w:rFonts w:hint="eastAsia"/>
      </w:rPr>
      <w:fldChar w:fldCharType="begin"/>
    </w:r>
    <w:r>
      <w:rPr>
        <w:rFonts w:hint="eastAsia"/>
      </w:rPr>
      <w:instrText xml:space="preserve">PAGE  \* MERGEFORMAT </w:instrText>
    </w:r>
    <w:r>
      <w:rPr>
        <w:rFonts w:hint="eastAsia"/>
      </w:rPr>
      <w:fldChar w:fldCharType="separate"/>
    </w:r>
    <w:r w:rsidR="00C8638F">
      <w:rPr>
        <w:noProof/>
      </w:rPr>
      <w:t>- 14 -</w:t>
    </w:r>
    <w:r>
      <w:rPr>
        <w:rFonts w:hint="eastAsia"/>
      </w:rPr>
      <w:fldChar w:fldCharType="end"/>
    </w:r>
  </w:p>
  <w:p w14:paraId="1675372E" w14:textId="77777777" w:rsidR="00F060AB" w:rsidRDefault="00F060A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D109" w14:textId="59FF4E25" w:rsidR="00F060AB" w:rsidRDefault="00F060AB">
    <w:pPr>
      <w:pStyle w:val="a6"/>
      <w:jc w:val="center"/>
    </w:pPr>
    <w:r>
      <w:rPr>
        <w:rFonts w:hint="eastAsia"/>
      </w:rPr>
      <w:fldChar w:fldCharType="begin"/>
    </w:r>
    <w:r>
      <w:rPr>
        <w:rFonts w:hint="eastAsia"/>
      </w:rPr>
      <w:instrText xml:space="preserve">PAGE  \* MERGEFORMAT </w:instrText>
    </w:r>
    <w:r>
      <w:rPr>
        <w:rFonts w:hint="eastAsia"/>
      </w:rPr>
      <w:fldChar w:fldCharType="separate"/>
    </w:r>
    <w:r w:rsidR="00C8638F">
      <w:rPr>
        <w:noProof/>
      </w:rPr>
      <w:t>- 257 -</w:t>
    </w:r>
    <w:r>
      <w:rPr>
        <w:rFonts w:hint="eastAsia"/>
      </w:rPr>
      <w:fldChar w:fldCharType="end"/>
    </w:r>
  </w:p>
  <w:p w14:paraId="3B0FF600" w14:textId="77777777" w:rsidR="00F060AB" w:rsidRDefault="00F060A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49290" w14:textId="77777777" w:rsidR="00F060AB" w:rsidRDefault="00F060AB">
      <w:r>
        <w:separator/>
      </w:r>
    </w:p>
  </w:footnote>
  <w:footnote w:type="continuationSeparator" w:id="0">
    <w:p w14:paraId="3019BE38" w14:textId="77777777" w:rsidR="00F060AB" w:rsidRDefault="00F06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E2BB" w14:textId="77777777" w:rsidR="00F060AB" w:rsidRDefault="00F060AB" w:rsidP="003C7D47">
    <w:pPr>
      <w:pStyle w:val="a4"/>
      <w:jc w:val="left"/>
      <w:rPr>
        <w:sz w:val="21"/>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E773" w14:textId="6ECAB2EE" w:rsidR="00F060AB" w:rsidRDefault="00C8638F">
    <w:pPr>
      <w:pStyle w:val="a4"/>
      <w:rPr>
        <w:sz w:val="21"/>
      </w:rPr>
    </w:pPr>
    <w:r>
      <w:fldChar w:fldCharType="begin"/>
    </w:r>
    <w:r>
      <w:instrText xml:space="preserve"> REF _Ref355910066  \* MERGEFORMAT </w:instrText>
    </w:r>
    <w:r>
      <w:fldChar w:fldCharType="separate"/>
    </w:r>
    <w:r w:rsidR="00F060AB" w:rsidRPr="004D31C3">
      <w:rPr>
        <w:rFonts w:hint="eastAsia"/>
        <w:sz w:val="21"/>
      </w:rPr>
      <w:t>イ－６　急傾斜地崩壊対策事業</w:t>
    </w:r>
    <w:r>
      <w:rPr>
        <w:sz w:val="21"/>
      </w:rPr>
      <w:fldChar w:fldCharType="end"/>
    </w:r>
    <w:r w:rsidR="00F060AB">
      <w:rPr>
        <w:sz w:val="21"/>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254A7" w14:textId="242EA517" w:rsidR="00F060AB" w:rsidRDefault="00C8638F">
    <w:pPr>
      <w:pStyle w:val="a4"/>
      <w:rPr>
        <w:sz w:val="21"/>
      </w:rPr>
    </w:pPr>
    <w:r>
      <w:fldChar w:fldCharType="begin"/>
    </w:r>
    <w:r>
      <w:instrText xml:space="preserve"> REF _Ref355910238  \* MERGEFORMAT </w:instrText>
    </w:r>
    <w:r>
      <w:fldChar w:fldCharType="separate"/>
    </w:r>
    <w:r w:rsidR="00F060AB" w:rsidRPr="004D31C3">
      <w:rPr>
        <w:rFonts w:hint="eastAsia"/>
        <w:sz w:val="21"/>
      </w:rPr>
      <w:t>イ－７　下水道事業</w:t>
    </w:r>
    <w:r>
      <w:rPr>
        <w:sz w:val="21"/>
      </w:rPr>
      <w:fldChar w:fldCharType="end"/>
    </w:r>
    <w:r w:rsidR="00F060AB">
      <w:rPr>
        <w:sz w:val="21"/>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7133" w14:textId="5749C9A1" w:rsidR="00F060AB" w:rsidRDefault="00C8638F">
    <w:pPr>
      <w:pStyle w:val="a4"/>
      <w:rPr>
        <w:sz w:val="21"/>
      </w:rPr>
    </w:pPr>
    <w:r>
      <w:fldChar w:fldCharType="begin"/>
    </w:r>
    <w:r>
      <w:instrText xml:space="preserve"> REF _Ref355910248  \* MERGEFORMAT </w:instrText>
    </w:r>
    <w:r>
      <w:fldChar w:fldCharType="separate"/>
    </w:r>
    <w:r w:rsidR="00F060AB" w:rsidRPr="004D31C3">
      <w:rPr>
        <w:rFonts w:hint="eastAsia"/>
        <w:sz w:val="21"/>
      </w:rPr>
      <w:t>イ－８　その他総合的な治水事業</w:t>
    </w:r>
    <w:r>
      <w:rPr>
        <w:sz w:val="21"/>
      </w:rPr>
      <w:fldChar w:fldCharType="end"/>
    </w:r>
    <w:r w:rsidR="00F060AB">
      <w:rPr>
        <w:sz w:val="21"/>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95417" w14:textId="4AFDFA6B" w:rsidR="00F060AB" w:rsidRDefault="00C8638F">
    <w:pPr>
      <w:pStyle w:val="a4"/>
      <w:rPr>
        <w:sz w:val="21"/>
      </w:rPr>
    </w:pPr>
    <w:r>
      <w:fldChar w:fldCharType="begin"/>
    </w:r>
    <w:r>
      <w:instrText xml:space="preserve"> REF _Ref355910266  \* MERGEFORMAT </w:instrText>
    </w:r>
    <w:r>
      <w:fldChar w:fldCharType="separate"/>
    </w:r>
    <w:r w:rsidR="00F060AB" w:rsidRPr="004D31C3">
      <w:rPr>
        <w:rFonts w:hint="eastAsia"/>
        <w:sz w:val="21"/>
      </w:rPr>
      <w:t>イ－９　海岸事業</w:t>
    </w:r>
    <w:r>
      <w:rPr>
        <w:sz w:val="2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3C17" w14:textId="3FCF1799" w:rsidR="00F060AB" w:rsidRDefault="00C8638F">
    <w:pPr>
      <w:pStyle w:val="a4"/>
      <w:rPr>
        <w:sz w:val="21"/>
      </w:rPr>
    </w:pPr>
    <w:r>
      <w:fldChar w:fldCharType="begin"/>
    </w:r>
    <w:r>
      <w:instrText xml:space="preserve"> REF _Ref355910277</w:instrText>
    </w:r>
    <w:r>
      <w:instrText xml:space="preserve">  \* MERGEFORMAT </w:instrText>
    </w:r>
    <w:r>
      <w:fldChar w:fldCharType="separate"/>
    </w:r>
    <w:r w:rsidR="00F060AB" w:rsidRPr="004D31C3">
      <w:rPr>
        <w:rFonts w:hint="eastAsia"/>
        <w:sz w:val="21"/>
      </w:rPr>
      <w:t>イ－１０　都市再生整備計画事業</w:t>
    </w:r>
    <w:r>
      <w:rPr>
        <w:sz w:val="21"/>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3E6D9" w14:textId="77777777" w:rsidR="00F060AB" w:rsidRDefault="00F060AB">
    <w:pPr>
      <w:pStyle w:val="a4"/>
      <w:rPr>
        <w:sz w:val="21"/>
      </w:rPr>
    </w:pPr>
    <w:r>
      <w:rPr>
        <w:rFonts w:hint="eastAsia"/>
        <w:sz w:val="21"/>
      </w:rPr>
      <w:t>イ－１１　広域連携事業</w:t>
    </w:r>
    <w:r>
      <w:rPr>
        <w:sz w:val="21"/>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7275" w14:textId="77777777" w:rsidR="00F060AB" w:rsidRDefault="00F060AB">
    <w:pPr>
      <w:pStyle w:val="a4"/>
      <w:rPr>
        <w:sz w:val="21"/>
      </w:rPr>
    </w:pPr>
    <w:r>
      <w:rPr>
        <w:rFonts w:hint="eastAsia"/>
        <w:sz w:val="21"/>
      </w:rPr>
      <w:t>イ－１１　広域連携事業</w:t>
    </w:r>
    <w:r>
      <w:rPr>
        <w:sz w:val="21"/>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1FF95" w14:textId="2671A9B8" w:rsidR="00F060AB" w:rsidRDefault="00C8638F">
    <w:pPr>
      <w:pStyle w:val="a4"/>
      <w:rPr>
        <w:sz w:val="21"/>
      </w:rPr>
    </w:pPr>
    <w:r>
      <w:fldChar w:fldCharType="begin"/>
    </w:r>
    <w:r>
      <w:instrText xml:space="preserve"> REF _Ref355910302  \* MERGEFORMAT </w:instrText>
    </w:r>
    <w:r>
      <w:fldChar w:fldCharType="separate"/>
    </w:r>
    <w:r w:rsidR="00F060AB" w:rsidRPr="004D31C3">
      <w:rPr>
        <w:rFonts w:hint="eastAsia"/>
        <w:sz w:val="21"/>
      </w:rPr>
      <w:t>イ－１２　都市公園・緑地等事業</w:t>
    </w:r>
    <w:r>
      <w:rPr>
        <w:sz w:val="21"/>
      </w:rPr>
      <w:fldChar w:fldCharType="end"/>
    </w:r>
    <w:r w:rsidR="00F060AB">
      <w:rPr>
        <w:sz w:val="21"/>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12627" w14:textId="40D89871" w:rsidR="00F060AB" w:rsidRDefault="00C8638F">
    <w:pPr>
      <w:pStyle w:val="a4"/>
      <w:rPr>
        <w:sz w:val="21"/>
      </w:rPr>
    </w:pPr>
    <w:r>
      <w:fldChar w:fldCharType="begin"/>
    </w:r>
    <w:r>
      <w:instrText xml:space="preserve"> REF _Ref355910328  \* MERGEFORMAT </w:instrText>
    </w:r>
    <w:r>
      <w:fldChar w:fldCharType="separate"/>
    </w:r>
    <w:r w:rsidR="00F060AB" w:rsidRPr="004D31C3">
      <w:rPr>
        <w:rFonts w:hint="eastAsia"/>
        <w:sz w:val="21"/>
      </w:rPr>
      <w:t>イ－１３　市街地整備事業</w:t>
    </w:r>
    <w:r>
      <w:rPr>
        <w:sz w:val="21"/>
      </w:rPr>
      <w:fldChar w:fldCharType="end"/>
    </w:r>
    <w:r w:rsidR="00F060AB">
      <w:rPr>
        <w:sz w:val="21"/>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2715" w14:textId="0DBA28FA" w:rsidR="00F060AB" w:rsidRDefault="00C8638F">
    <w:pPr>
      <w:pStyle w:val="a4"/>
      <w:rPr>
        <w:sz w:val="21"/>
      </w:rPr>
    </w:pPr>
    <w:r>
      <w:fldChar w:fldCharType="begin"/>
    </w:r>
    <w:r>
      <w:instrText xml:space="preserve"> REF _Ref355910361  \* MERGEFORMAT </w:instrText>
    </w:r>
    <w:r>
      <w:fldChar w:fldCharType="separate"/>
    </w:r>
    <w:r w:rsidR="00F060AB" w:rsidRPr="004D31C3">
      <w:rPr>
        <w:rFonts w:hint="eastAsia"/>
        <w:sz w:val="21"/>
      </w:rPr>
      <w:t>イ－１４　都市水環境整備事業</w:t>
    </w:r>
    <w:r>
      <w:rPr>
        <w:sz w:val="2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09E1C" w14:textId="77777777" w:rsidR="00F060AB" w:rsidRDefault="00F060AB">
    <w:pPr>
      <w:pStyle w:val="a4"/>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39AF" w14:textId="018954BB" w:rsidR="00F060AB" w:rsidRDefault="00C8638F">
    <w:pPr>
      <w:pStyle w:val="a4"/>
      <w:rPr>
        <w:sz w:val="21"/>
      </w:rPr>
    </w:pPr>
    <w:r>
      <w:fldChar w:fldCharType="begin"/>
    </w:r>
    <w:r>
      <w:instrText xml:space="preserve"> REF _Ref355910370  \* MERGEFORMAT </w:instrText>
    </w:r>
    <w:r>
      <w:fldChar w:fldCharType="separate"/>
    </w:r>
    <w:r w:rsidR="00F060AB" w:rsidRPr="004D31C3">
      <w:rPr>
        <w:rFonts w:hint="eastAsia"/>
        <w:sz w:val="21"/>
      </w:rPr>
      <w:t>イ－１５　地域住宅計画に基づく事業</w:t>
    </w:r>
    <w:r>
      <w:rPr>
        <w:sz w:val="21"/>
      </w:rPr>
      <w:fldChar w:fldCharType="end"/>
    </w:r>
    <w:r w:rsidR="00F060AB">
      <w:rPr>
        <w:sz w:val="21"/>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0D70" w14:textId="1AE0C567" w:rsidR="00F060AB" w:rsidRDefault="00C8638F">
    <w:pPr>
      <w:pStyle w:val="a4"/>
      <w:rPr>
        <w:sz w:val="21"/>
      </w:rPr>
    </w:pPr>
    <w:r>
      <w:fldChar w:fldCharType="begin"/>
    </w:r>
    <w:r>
      <w:instrText xml:space="preserve"> REF  _Ref355910380  \* MERGEFORMAT </w:instrText>
    </w:r>
    <w:r>
      <w:fldChar w:fldCharType="separate"/>
    </w:r>
    <w:r w:rsidR="00F060AB" w:rsidRPr="00A22603">
      <w:rPr>
        <w:rFonts w:hint="eastAsia"/>
      </w:rPr>
      <w:t>イ－１６　住環境整備事業</w:t>
    </w:r>
    <w:r>
      <w:fldChar w:fldCharType="end"/>
    </w:r>
    <w:r w:rsidR="00F060AB">
      <w:rPr>
        <w:sz w:val="21"/>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6ACC8" w14:textId="6B091879" w:rsidR="00F060AB" w:rsidRDefault="00C8638F">
    <w:pPr>
      <w:pStyle w:val="a4"/>
      <w:rPr>
        <w:sz w:val="21"/>
      </w:rPr>
    </w:pPr>
    <w:r>
      <w:fldChar w:fldCharType="begin"/>
    </w:r>
    <w:r>
      <w:instrText xml:space="preserve"> REF _Ref355910395  \* MERGEFORMAT </w:instrText>
    </w:r>
    <w:r>
      <w:fldChar w:fldCharType="separate"/>
    </w:r>
    <w:r w:rsidR="00F060AB" w:rsidRPr="004D31C3">
      <w:rPr>
        <w:rFonts w:hint="eastAsia"/>
        <w:sz w:val="21"/>
      </w:rPr>
      <w:t>ロ－１　道路事業</w:t>
    </w:r>
    <w:r>
      <w:rPr>
        <w:sz w:val="21"/>
      </w:rPr>
      <w:fldChar w:fldCharType="end"/>
    </w:r>
    <w:r w:rsidR="00F060AB">
      <w:rPr>
        <w:sz w:val="21"/>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228D" w14:textId="3DF5619E" w:rsidR="00F060AB" w:rsidRDefault="00F060AB">
    <w:pPr>
      <w:pStyle w:val="a4"/>
      <w:rPr>
        <w:sz w:val="21"/>
      </w:rPr>
    </w:pPr>
    <w:r>
      <w:rPr>
        <w:rFonts w:hint="eastAsia"/>
      </w:rPr>
      <w:fldChar w:fldCharType="begin"/>
    </w:r>
    <w:r>
      <w:rPr>
        <w:sz w:val="21"/>
      </w:rPr>
      <w:instrText xml:space="preserve"> REF _Ref355910403  \* MERGEFORMAT </w:instrText>
    </w:r>
    <w:r>
      <w:rPr>
        <w:rFonts w:hint="eastAsia"/>
      </w:rPr>
      <w:fldChar w:fldCharType="separate"/>
    </w:r>
    <w:r w:rsidRPr="004D31C3">
      <w:rPr>
        <w:rFonts w:hint="eastAsia"/>
        <w:sz w:val="21"/>
      </w:rPr>
      <w:t>ロ－２　港湾事業</w:t>
    </w:r>
    <w:r>
      <w:rPr>
        <w:rFonts w:hint="eastAsia"/>
      </w:rPr>
      <w:fldChar w:fldCharType="end"/>
    </w:r>
    <w:r>
      <w:rPr>
        <w:sz w:val="21"/>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BF39" w14:textId="77777777" w:rsidR="00F060AB" w:rsidRDefault="00F060AB">
    <w:pPr>
      <w:pStyle w:val="a4"/>
      <w:rPr>
        <w:sz w:val="18"/>
      </w:rPr>
    </w:pPr>
    <w:r>
      <w:rPr>
        <w:rFonts w:hint="eastAsia"/>
        <w:sz w:val="21"/>
      </w:rPr>
      <w:t>ロ－３　河川事業</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00601" w14:textId="77777777" w:rsidR="00F060AB" w:rsidRDefault="00F060AB">
    <w:pPr>
      <w:pStyle w:val="a4"/>
      <w:rPr>
        <w:sz w:val="18"/>
      </w:rPr>
    </w:pPr>
    <w:r>
      <w:rPr>
        <w:rFonts w:hint="eastAsia"/>
        <w:sz w:val="21"/>
      </w:rPr>
      <w:t>ロ－４　砂防事業</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D7EFE" w14:textId="77777777" w:rsidR="00F060AB" w:rsidRDefault="00F060AB">
    <w:pPr>
      <w:pStyle w:val="a4"/>
      <w:rPr>
        <w:sz w:val="18"/>
      </w:rPr>
    </w:pPr>
    <w:r>
      <w:rPr>
        <w:rFonts w:hint="eastAsia"/>
        <w:sz w:val="21"/>
      </w:rPr>
      <w:t>ロ－５　地すべり対策事業</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49AC7" w14:textId="60D363C2" w:rsidR="00F060AB" w:rsidRDefault="00C8638F">
    <w:pPr>
      <w:pStyle w:val="a4"/>
      <w:rPr>
        <w:sz w:val="21"/>
      </w:rPr>
    </w:pPr>
    <w:r>
      <w:fldChar w:fldCharType="begin"/>
    </w:r>
    <w:r>
      <w:instrText xml:space="preserve"> REF _Ref355910550  \* MERGEFORMAT </w:instrText>
    </w:r>
    <w:r>
      <w:fldChar w:fldCharType="separate"/>
    </w:r>
    <w:r w:rsidR="00F060AB" w:rsidRPr="004D31C3">
      <w:rPr>
        <w:rFonts w:hint="eastAsia"/>
        <w:sz w:val="21"/>
      </w:rPr>
      <w:t>ロ－６　急傾斜地崩壊対策事業</w:t>
    </w:r>
    <w:r>
      <w:rPr>
        <w:sz w:val="21"/>
      </w:rPr>
      <w:fldChar w:fldCharType="end"/>
    </w:r>
    <w:r w:rsidR="00F060AB">
      <w:rPr>
        <w:sz w:val="21"/>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5550" w14:textId="7679F02E" w:rsidR="00F060AB" w:rsidRDefault="00C8638F">
    <w:pPr>
      <w:pStyle w:val="a4"/>
      <w:rPr>
        <w:sz w:val="21"/>
      </w:rPr>
    </w:pPr>
    <w:r>
      <w:fldChar w:fldCharType="begin"/>
    </w:r>
    <w:r>
      <w:instrText xml:space="preserve"> REF _Ref355910441  \* MERGEFORMAT </w:instrText>
    </w:r>
    <w:r>
      <w:fldChar w:fldCharType="separate"/>
    </w:r>
    <w:r w:rsidR="00F060AB" w:rsidRPr="004D31C3">
      <w:rPr>
        <w:rFonts w:hint="eastAsia"/>
        <w:sz w:val="21"/>
      </w:rPr>
      <w:t>ロ－７　下水道事業</w:t>
    </w:r>
    <w:r>
      <w:rPr>
        <w:sz w:val="21"/>
      </w:rPr>
      <w:fldChar w:fldCharType="end"/>
    </w:r>
    <w:r w:rsidR="00F060AB">
      <w:rPr>
        <w:sz w:val="21"/>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1E53" w14:textId="71906683" w:rsidR="00F060AB" w:rsidRDefault="00C8638F">
    <w:pPr>
      <w:pStyle w:val="a4"/>
      <w:rPr>
        <w:sz w:val="21"/>
      </w:rPr>
    </w:pPr>
    <w:r>
      <w:fldChar w:fldCharType="begin"/>
    </w:r>
    <w:r>
      <w:instrText xml:space="preserve"> REF _Ref355910486  \* MERGEFORMAT </w:instrText>
    </w:r>
    <w:r>
      <w:fldChar w:fldCharType="separate"/>
    </w:r>
    <w:r w:rsidR="00F060AB" w:rsidRPr="004D31C3">
      <w:rPr>
        <w:rFonts w:hint="eastAsia"/>
        <w:sz w:val="21"/>
      </w:rPr>
      <w:t>ロ－８　その他総合的な治水事業</w:t>
    </w:r>
    <w:r>
      <w:rPr>
        <w:sz w:val="21"/>
      </w:rPr>
      <w:fldChar w:fldCharType="end"/>
    </w:r>
    <w:r w:rsidR="00F060AB">
      <w:rPr>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7FE8C" w14:textId="77777777" w:rsidR="00F060AB" w:rsidRDefault="00F060AB" w:rsidP="004D31C3">
    <w:pPr>
      <w:pStyle w:val="a4"/>
      <w:rPr>
        <w:rFonts w:ascii="ＭＳ ゴシック" w:eastAsia="ＭＳ ゴシック" w:hAnsi="ＭＳ ゴシック"/>
        <w:b/>
        <w:sz w:val="32"/>
      </w:rPr>
    </w:pPr>
    <w:r>
      <w:fldChar w:fldCharType="begin"/>
    </w:r>
    <w:r>
      <w:instrText xml:space="preserve"> REF _Ref355909743  \* MERGEFORMAT </w:instrText>
    </w:r>
    <w:r>
      <w:fldChar w:fldCharType="separate"/>
    </w:r>
    <w:r w:rsidRPr="004D31C3">
      <w:rPr>
        <w:sz w:val="21"/>
      </w:rPr>
      <w:br w:type="page"/>
    </w:r>
  </w:p>
  <w:p w14:paraId="28CDFC87" w14:textId="30F5F598" w:rsidR="00F060AB" w:rsidRDefault="00F060AB">
    <w:pPr>
      <w:pStyle w:val="a4"/>
      <w:rPr>
        <w:sz w:val="21"/>
      </w:rPr>
    </w:pPr>
    <w:r w:rsidRPr="00A22603">
      <w:rPr>
        <w:rFonts w:hint="eastAsia"/>
      </w:rPr>
      <w:t>附属第Ⅰ編　基幹事業</w:t>
    </w:r>
    <w:r>
      <w:rPr>
        <w:sz w:val="21"/>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FA01" w14:textId="4A34516D" w:rsidR="00F060AB" w:rsidRDefault="00C8638F">
    <w:pPr>
      <w:pStyle w:val="a4"/>
      <w:rPr>
        <w:sz w:val="21"/>
      </w:rPr>
    </w:pPr>
    <w:r>
      <w:fldChar w:fldCharType="begin"/>
    </w:r>
    <w:r>
      <w:instrText xml:space="preserve"> REF _Ref355910573  \* MERGEFORMAT </w:instrText>
    </w:r>
    <w:r>
      <w:fldChar w:fldCharType="separate"/>
    </w:r>
    <w:r w:rsidR="00F060AB" w:rsidRPr="004D31C3">
      <w:rPr>
        <w:rFonts w:hint="eastAsia"/>
        <w:sz w:val="21"/>
      </w:rPr>
      <w:t>ロ－９　海岸事業</w:t>
    </w:r>
    <w:r>
      <w:rPr>
        <w:sz w:val="21"/>
      </w:rPr>
      <w:fldChar w:fldCharType="end"/>
    </w:r>
    <w:r w:rsidR="00F060AB">
      <w:rPr>
        <w:sz w:val="21"/>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4F5D" w14:textId="19564019" w:rsidR="00F060AB" w:rsidRDefault="00F060AB">
    <w:pPr>
      <w:pStyle w:val="a4"/>
      <w:rPr>
        <w:sz w:val="20"/>
      </w:rPr>
    </w:pPr>
    <w:r>
      <w:rPr>
        <w:rFonts w:hint="eastAsia"/>
      </w:rPr>
      <w:fldChar w:fldCharType="begin"/>
    </w:r>
    <w:r>
      <w:rPr>
        <w:sz w:val="22"/>
      </w:rPr>
      <w:instrText xml:space="preserve"> SUBJECT  "</w:instrText>
    </w:r>
    <w:r>
      <w:rPr>
        <w:rFonts w:hint="eastAsia"/>
        <w:sz w:val="22"/>
      </w:rPr>
      <w:instrText>ロ－１２　都市公園・緑地等事業</w:instrText>
    </w:r>
    <w:r>
      <w:rPr>
        <w:sz w:val="22"/>
      </w:rPr>
      <w:instrText xml:space="preserve">"  \* MERGEFORMAT </w:instrText>
    </w:r>
    <w:r>
      <w:rPr>
        <w:rFonts w:hint="eastAsia"/>
      </w:rPr>
      <w:fldChar w:fldCharType="separate"/>
    </w:r>
    <w:r>
      <w:rPr>
        <w:sz w:val="22"/>
      </w:rPr>
      <w:t>ロ－１２　都市公園・緑地等事業</w:t>
    </w:r>
    <w:r>
      <w:rPr>
        <w:rFonts w:hint="eastAsia"/>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C501" w14:textId="22C50650" w:rsidR="00F060AB" w:rsidRDefault="00C8638F">
    <w:pPr>
      <w:pStyle w:val="a4"/>
      <w:rPr>
        <w:sz w:val="21"/>
      </w:rPr>
    </w:pPr>
    <w:r>
      <w:fldChar w:fldCharType="begin"/>
    </w:r>
    <w:r>
      <w:instrText xml:space="preserve"> REF _Ref355910591  \* MERGEFORMAT </w:instrText>
    </w:r>
    <w:r>
      <w:fldChar w:fldCharType="separate"/>
    </w:r>
    <w:r w:rsidR="00F060AB" w:rsidRPr="004D31C3">
      <w:rPr>
        <w:rFonts w:hint="eastAsia"/>
        <w:sz w:val="21"/>
      </w:rPr>
      <w:t>ロ－１３　市街地整備事業</w:t>
    </w:r>
    <w:r>
      <w:rPr>
        <w:sz w:val="21"/>
      </w:rPr>
      <w:fldChar w:fldCharType="end"/>
    </w:r>
    <w:r w:rsidR="00F060AB">
      <w:rPr>
        <w:sz w:val="21"/>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A1AD" w14:textId="1DD824A1" w:rsidR="00F060AB" w:rsidRDefault="00C8638F">
    <w:pPr>
      <w:pStyle w:val="a4"/>
      <w:rPr>
        <w:sz w:val="21"/>
      </w:rPr>
    </w:pPr>
    <w:r>
      <w:fldChar w:fldCharType="begin"/>
    </w:r>
    <w:r>
      <w:instrText xml:space="preserve"> REF _Ref355910601  \* MERGEFORMAT </w:instrText>
    </w:r>
    <w:r>
      <w:fldChar w:fldCharType="separate"/>
    </w:r>
    <w:r w:rsidR="00F060AB" w:rsidRPr="004D31C3">
      <w:rPr>
        <w:rFonts w:hint="eastAsia"/>
        <w:sz w:val="21"/>
      </w:rPr>
      <w:t>ロ－１４　都市水環境整備事業</w:t>
    </w:r>
    <w:r>
      <w:rPr>
        <w:sz w:val="21"/>
      </w:rPr>
      <w:fldChar w:fldCharType="end"/>
    </w:r>
    <w:r w:rsidR="00F060AB">
      <w:rPr>
        <w:sz w:val="21"/>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CDFC" w14:textId="1D72B842" w:rsidR="00F060AB" w:rsidRDefault="00F060AB">
    <w:pPr>
      <w:pStyle w:val="a4"/>
      <w:rPr>
        <w:sz w:val="21"/>
      </w:rPr>
    </w:pPr>
    <w:r>
      <w:rPr>
        <w:rFonts w:hint="eastAsia"/>
      </w:rPr>
      <w:fldChar w:fldCharType="begin"/>
    </w:r>
    <w:r>
      <w:instrText xml:space="preserve"> REF _Ref355910608 \h  \* MERGEFORMAT </w:instrText>
    </w:r>
    <w:r>
      <w:rPr>
        <w:rFonts w:hint="eastAsia"/>
      </w:rPr>
    </w:r>
    <w:r>
      <w:rPr>
        <w:rFonts w:hint="eastAsia"/>
      </w:rPr>
      <w:fldChar w:fldCharType="separate"/>
    </w:r>
    <w:r w:rsidRPr="004D31C3">
      <w:rPr>
        <w:rFonts w:hint="eastAsia"/>
        <w:sz w:val="21"/>
      </w:rPr>
      <w:t>ロ－１５　地域住宅計画に基づく事業</w:t>
    </w:r>
    <w:r>
      <w:rPr>
        <w:rFonts w:hint="eastAsia"/>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8FBCF" w14:textId="77777777" w:rsidR="00F060AB" w:rsidRDefault="00F060AB">
    <w:pPr>
      <w:pStyle w:val="a4"/>
      <w:rPr>
        <w:sz w:val="18"/>
      </w:rPr>
    </w:pPr>
    <w:r>
      <w:rPr>
        <w:rFonts w:hint="eastAsia"/>
        <w:sz w:val="21"/>
      </w:rPr>
      <w:t>ロ－１６　住環境整備事業</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EF1E" w14:textId="77777777" w:rsidR="00F060AB" w:rsidRDefault="00F060AB">
    <w:pPr>
      <w:pStyle w:val="a4"/>
      <w:rPr>
        <w:sz w:val="18"/>
      </w:rPr>
    </w:pPr>
    <w:r>
      <w:rPr>
        <w:rFonts w:hint="eastAsia"/>
        <w:sz w:val="21"/>
      </w:rPr>
      <w:t>ハ　基幹事業の費用便益比</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6E7B7" w14:textId="77777777" w:rsidR="00F060AB" w:rsidRDefault="00F060AB">
    <w:pPr>
      <w:pStyle w:val="a4"/>
      <w:rPr>
        <w:sz w:val="21"/>
      </w:rPr>
    </w:pPr>
    <w:r>
      <w:rPr>
        <w:rFonts w:hint="eastAsia"/>
        <w:sz w:val="21"/>
      </w:rPr>
      <w:t>第２章　関連事業</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2BC4" w14:textId="77777777" w:rsidR="00F060AB" w:rsidRDefault="00F060AB">
    <w:pPr>
      <w:pStyle w:val="a4"/>
      <w:rPr>
        <w:sz w:val="21"/>
      </w:rPr>
    </w:pPr>
    <w:r>
      <w:rPr>
        <w:rFonts w:hint="eastAsia"/>
        <w:sz w:val="21"/>
      </w:rPr>
      <w:t>第２章　関連事業</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19AB9" w14:textId="77777777" w:rsidR="00F060AB" w:rsidRDefault="00F060AB">
    <w:pPr>
      <w:pStyle w:val="a4"/>
      <w:rPr>
        <w:sz w:val="21"/>
      </w:rPr>
    </w:pPr>
    <w:r>
      <w:rPr>
        <w:rFonts w:hint="eastAsia"/>
      </w:rPr>
      <w:t>イ－１　道路事業</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608C4" w14:textId="77777777" w:rsidR="00F060AB" w:rsidRDefault="00F060AB" w:rsidP="004D31C3">
    <w:pPr>
      <w:pStyle w:val="a4"/>
      <w:rPr>
        <w:rFonts w:ascii="ＭＳ ゴシック" w:eastAsia="ＭＳ ゴシック" w:hAnsi="ＭＳ ゴシック"/>
        <w:b/>
        <w:sz w:val="32"/>
      </w:rPr>
    </w:pPr>
    <w:r>
      <w:fldChar w:fldCharType="begin"/>
    </w:r>
    <w:r>
      <w:instrText xml:space="preserve"> REF _Ref355909743  \* MERGEFORMAT </w:instrText>
    </w:r>
    <w:r>
      <w:fldChar w:fldCharType="separate"/>
    </w:r>
    <w:r w:rsidRPr="004D31C3">
      <w:rPr>
        <w:sz w:val="21"/>
      </w:rPr>
      <w:br w:type="page"/>
    </w:r>
  </w:p>
  <w:p w14:paraId="0F961C67" w14:textId="3E3D8768" w:rsidR="00F060AB" w:rsidRDefault="00F060AB">
    <w:pPr>
      <w:pStyle w:val="a4"/>
      <w:rPr>
        <w:sz w:val="21"/>
      </w:rPr>
    </w:pPr>
    <w:r w:rsidRPr="00A22603">
      <w:rPr>
        <w:rFonts w:hint="eastAsia"/>
      </w:rPr>
      <w:t>附属第Ⅰ編　基幹事業</w:t>
    </w:r>
    <w:r>
      <w:rPr>
        <w:sz w:val="21"/>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CCAA" w14:textId="77777777" w:rsidR="00F060AB" w:rsidRDefault="00F060AB">
    <w:pPr>
      <w:pStyle w:val="a4"/>
      <w:rPr>
        <w:sz w:val="21"/>
      </w:rPr>
    </w:pPr>
    <w:r>
      <w:rPr>
        <w:rFonts w:hint="eastAsia"/>
      </w:rPr>
      <w:t>イ－２　港湾事業</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6209" w14:textId="198C129A" w:rsidR="00F060AB" w:rsidRDefault="00C8638F">
    <w:pPr>
      <w:pStyle w:val="a4"/>
      <w:rPr>
        <w:sz w:val="21"/>
      </w:rPr>
    </w:pPr>
    <w:r>
      <w:fldChar w:fldCharType="begin"/>
    </w:r>
    <w:r>
      <w:instrText xml:space="preserve"> REF _Ref355910765  \* MERGEFORMAT </w:instrText>
    </w:r>
    <w:r>
      <w:fldChar w:fldCharType="separate"/>
    </w:r>
    <w:r w:rsidR="00F060AB" w:rsidRPr="004D31C3">
      <w:rPr>
        <w:rFonts w:hint="eastAsia"/>
        <w:sz w:val="21"/>
      </w:rPr>
      <w:t>イ－３　河川事業</w:t>
    </w:r>
    <w:r>
      <w:rPr>
        <w:sz w:val="21"/>
      </w:rPr>
      <w:fldChar w:fldCharType="end"/>
    </w:r>
    <w:r w:rsidR="00F060AB">
      <w:rPr>
        <w:sz w:val="21"/>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B8DA" w14:textId="77777777" w:rsidR="00F060AB" w:rsidRDefault="00F060AB">
    <w:pPr>
      <w:pStyle w:val="a4"/>
      <w:rPr>
        <w:sz w:val="21"/>
      </w:rPr>
    </w:pPr>
    <w:r>
      <w:rPr>
        <w:rFonts w:hint="eastAsia"/>
        <w:sz w:val="21"/>
      </w:rPr>
      <w:t>イ－４　砂防事業</w:t>
    </w:r>
  </w:p>
  <w:p w14:paraId="40B75697" w14:textId="34DD8A3B" w:rsidR="00F060AB" w:rsidRDefault="00C8638F">
    <w:pPr>
      <w:pStyle w:val="a4"/>
      <w:rPr>
        <w:sz w:val="21"/>
      </w:rPr>
    </w:pPr>
    <w:r>
      <w:fldChar w:fldCharType="begin"/>
    </w:r>
    <w:r>
      <w:instrText xml:space="preserve"> REF _Ref355910773  \* MERGEFORMAT </w:instrText>
    </w:r>
    <w:r>
      <w:fldChar w:fldCharType="separate"/>
    </w:r>
    <w:r w:rsidR="00F060AB" w:rsidRPr="004D31C3">
      <w:rPr>
        <w:rFonts w:hint="eastAsia"/>
        <w:sz w:val="21"/>
      </w:rPr>
      <w:t>イ－５　地すべり対策事業</w:t>
    </w:r>
    <w:r>
      <w:rPr>
        <w:sz w:val="21"/>
      </w:rPr>
      <w:fldChar w:fldCharType="end"/>
    </w:r>
  </w:p>
  <w:p w14:paraId="5481BF10" w14:textId="25CB8A59" w:rsidR="00F060AB" w:rsidRDefault="00C8638F">
    <w:pPr>
      <w:pStyle w:val="a4"/>
      <w:rPr>
        <w:sz w:val="21"/>
      </w:rPr>
    </w:pPr>
    <w:r>
      <w:fldChar w:fldCharType="begin"/>
    </w:r>
    <w:r>
      <w:instrText xml:space="preserve"> REF _Ref355910776  \* MERGEFORMAT </w:instrText>
    </w:r>
    <w:r>
      <w:fldChar w:fldCharType="separate"/>
    </w:r>
    <w:r w:rsidR="00F060AB" w:rsidRPr="004D31C3">
      <w:rPr>
        <w:rFonts w:hint="eastAsia"/>
        <w:sz w:val="21"/>
      </w:rPr>
      <w:t>イ－６　急傾斜地崩壊対策事業</w:t>
    </w:r>
    <w:r>
      <w:rPr>
        <w:sz w:val="21"/>
      </w:rPr>
      <w:fldChar w:fldCharType="end"/>
    </w:r>
    <w:r w:rsidR="00F060AB">
      <w:rPr>
        <w:sz w:val="21"/>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898ED" w14:textId="3B921C99" w:rsidR="00F060AB" w:rsidRDefault="00C8638F">
    <w:pPr>
      <w:pStyle w:val="a4"/>
      <w:rPr>
        <w:sz w:val="21"/>
      </w:rPr>
    </w:pPr>
    <w:r>
      <w:fldChar w:fldCharType="begin"/>
    </w:r>
    <w:r>
      <w:instrText xml:space="preserve"> REF _Ref355910805  \* MERGEFORMAT </w:instrText>
    </w:r>
    <w:r>
      <w:fldChar w:fldCharType="separate"/>
    </w:r>
    <w:r w:rsidR="00F060AB" w:rsidRPr="004D31C3">
      <w:rPr>
        <w:rFonts w:hint="eastAsia"/>
        <w:sz w:val="21"/>
      </w:rPr>
      <w:t>イ－７　下水道事業</w:t>
    </w:r>
    <w:r>
      <w:rPr>
        <w:sz w:val="21"/>
      </w:rPr>
      <w:fldChar w:fldCharType="end"/>
    </w:r>
    <w:r w:rsidR="00F060AB">
      <w:rPr>
        <w:sz w:val="21"/>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33863" w14:textId="458EA3EE" w:rsidR="00F060AB" w:rsidRDefault="00C8638F">
    <w:pPr>
      <w:pStyle w:val="a4"/>
      <w:rPr>
        <w:sz w:val="21"/>
      </w:rPr>
    </w:pPr>
    <w:r>
      <w:fldChar w:fldCharType="begin"/>
    </w:r>
    <w:r>
      <w:instrText xml:space="preserve"> REF _Ref355910812  \* MERGEFORMAT </w:instrText>
    </w:r>
    <w:r>
      <w:fldChar w:fldCharType="separate"/>
    </w:r>
    <w:r w:rsidR="00F060AB" w:rsidRPr="004D31C3">
      <w:rPr>
        <w:rFonts w:hint="eastAsia"/>
        <w:sz w:val="21"/>
      </w:rPr>
      <w:t>イ－８　その他総合的な治水事業</w:t>
    </w:r>
    <w:r>
      <w:rPr>
        <w:sz w:val="21"/>
      </w:rPr>
      <w:fldChar w:fldCharType="end"/>
    </w:r>
    <w:r w:rsidR="00F060AB">
      <w:rPr>
        <w:sz w:val="21"/>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C8C64" w14:textId="072C4CEB" w:rsidR="00F060AB" w:rsidRDefault="00C8638F">
    <w:pPr>
      <w:pStyle w:val="a4"/>
      <w:rPr>
        <w:sz w:val="21"/>
      </w:rPr>
    </w:pPr>
    <w:r>
      <w:fldChar w:fldCharType="begin"/>
    </w:r>
    <w:r>
      <w:instrText xml:space="preserve"> REF _Ref355910819  \* MERGEFORMAT </w:instrText>
    </w:r>
    <w:r>
      <w:fldChar w:fldCharType="separate"/>
    </w:r>
    <w:r w:rsidR="00F060AB" w:rsidRPr="004D31C3">
      <w:rPr>
        <w:rFonts w:hint="eastAsia"/>
        <w:sz w:val="21"/>
      </w:rPr>
      <w:t>イ－９　海岸事業</w:t>
    </w:r>
    <w:r>
      <w:rPr>
        <w:sz w:val="21"/>
      </w:rPr>
      <w:fldChar w:fldCharType="end"/>
    </w:r>
    <w:r w:rsidR="00F060AB">
      <w:rPr>
        <w:sz w:val="21"/>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B15C" w14:textId="78BA0169" w:rsidR="00F060AB" w:rsidRDefault="00C8638F">
    <w:pPr>
      <w:pStyle w:val="a4"/>
      <w:rPr>
        <w:sz w:val="21"/>
      </w:rPr>
    </w:pPr>
    <w:r>
      <w:fldChar w:fldCharType="begin"/>
    </w:r>
    <w:r>
      <w:instrText xml:space="preserve"> REF _Ref355910827  \* MERGEFORMAT </w:instrText>
    </w:r>
    <w:r>
      <w:fldChar w:fldCharType="separate"/>
    </w:r>
    <w:r w:rsidR="00F060AB" w:rsidRPr="004D31C3">
      <w:rPr>
        <w:rFonts w:hint="eastAsia"/>
        <w:sz w:val="21"/>
      </w:rPr>
      <w:t>イ－１０　都市再生整備計画事業</w:t>
    </w:r>
    <w:r>
      <w:rPr>
        <w:sz w:val="21"/>
      </w:rPr>
      <w:fldChar w:fldCharType="end"/>
    </w:r>
    <w:r w:rsidR="00F060AB">
      <w:rPr>
        <w:sz w:val="21"/>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166A" w14:textId="77777777" w:rsidR="00F060AB" w:rsidRDefault="00F060AB">
    <w:pPr>
      <w:pStyle w:val="3"/>
      <w:rPr>
        <w:rFonts w:asciiTheme="minorEastAsia" w:eastAsiaTheme="minorEastAsia" w:hAnsiTheme="minorEastAsia"/>
        <w:b w:val="0"/>
        <w:sz w:val="24"/>
      </w:rPr>
    </w:pPr>
    <w:r>
      <w:rPr>
        <w:rFonts w:asciiTheme="minorEastAsia" w:eastAsiaTheme="minorEastAsia" w:hAnsiTheme="minorEastAsia" w:hint="eastAsia"/>
        <w:b w:val="0"/>
        <w:sz w:val="21"/>
      </w:rPr>
      <w:t>イ－１１　広域連携事業</w:t>
    </w:r>
    <w:r>
      <w:rPr>
        <w:rFonts w:asciiTheme="minorEastAsia" w:eastAsiaTheme="minorEastAsia" w:hAnsiTheme="minorEastAsia"/>
        <w:b w:val="0"/>
        <w:sz w:val="16"/>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96C5" w14:textId="296D7BA4" w:rsidR="00F060AB" w:rsidRDefault="00C8638F">
    <w:pPr>
      <w:pStyle w:val="a4"/>
      <w:rPr>
        <w:sz w:val="21"/>
      </w:rPr>
    </w:pPr>
    <w:r>
      <w:fldChar w:fldCharType="begin"/>
    </w:r>
    <w:r>
      <w:instrText xml:space="preserve"> REF _Ref355910845  \* MERGEFORMAT </w:instrText>
    </w:r>
    <w:r>
      <w:fldChar w:fldCharType="separate"/>
    </w:r>
    <w:r w:rsidR="00F060AB" w:rsidRPr="004D31C3">
      <w:rPr>
        <w:rFonts w:hint="eastAsia"/>
        <w:sz w:val="21"/>
      </w:rPr>
      <w:t>イ－１２　都市公園・緑地等事業</w:t>
    </w:r>
    <w:r>
      <w:rPr>
        <w:sz w:val="21"/>
      </w:rPr>
      <w:fldChar w:fldCharType="end"/>
    </w:r>
    <w:r w:rsidR="00F060AB">
      <w:rPr>
        <w:sz w:val="21"/>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3C67" w14:textId="5979CF04" w:rsidR="00F060AB" w:rsidRDefault="00C8638F">
    <w:pPr>
      <w:pStyle w:val="a4"/>
      <w:rPr>
        <w:sz w:val="21"/>
      </w:rPr>
    </w:pPr>
    <w:r>
      <w:fldChar w:fldCharType="begin"/>
    </w:r>
    <w:r>
      <w:instrText xml:space="preserve"> REF _Ref355910852  \* MERGEFORMAT </w:instrText>
    </w:r>
    <w:r>
      <w:fldChar w:fldCharType="separate"/>
    </w:r>
    <w:r w:rsidR="00F060AB" w:rsidRPr="004D31C3">
      <w:rPr>
        <w:rFonts w:hint="eastAsia"/>
        <w:sz w:val="21"/>
      </w:rPr>
      <w:t>イ－１３　市街地整備事業</w:t>
    </w:r>
    <w:r>
      <w:rPr>
        <w:sz w:val="21"/>
      </w:rPr>
      <w:fldChar w:fldCharType="end"/>
    </w:r>
    <w:r w:rsidR="00F060AB">
      <w:rPr>
        <w:sz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1F84F" w14:textId="75871971" w:rsidR="00F060AB" w:rsidRDefault="00C8638F">
    <w:pPr>
      <w:pStyle w:val="a4"/>
      <w:rPr>
        <w:sz w:val="21"/>
      </w:rPr>
    </w:pPr>
    <w:r>
      <w:fldChar w:fldCharType="begin"/>
    </w:r>
    <w:r>
      <w:instrText xml:space="preserve"> REF _Ref355910153  \* MERGEFORMAT </w:instrText>
    </w:r>
    <w:r>
      <w:fldChar w:fldCharType="separate"/>
    </w:r>
    <w:r w:rsidR="00F060AB" w:rsidRPr="004D31C3">
      <w:rPr>
        <w:rFonts w:hint="eastAsia"/>
        <w:sz w:val="21"/>
      </w:rPr>
      <w:t>附属第Ⅱ編　交付対象事業の要件</w:t>
    </w:r>
    <w:r>
      <w:rPr>
        <w:sz w:val="21"/>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15E0F" w14:textId="06700556" w:rsidR="00F060AB" w:rsidRDefault="00C8638F">
    <w:pPr>
      <w:pStyle w:val="a4"/>
      <w:rPr>
        <w:sz w:val="21"/>
      </w:rPr>
    </w:pPr>
    <w:r>
      <w:fldChar w:fldCharType="begin"/>
    </w:r>
    <w:r>
      <w:instrText xml:space="preserve"> REF _Ref355910858  \* MERGEFORMAT </w:instrText>
    </w:r>
    <w:r>
      <w:fldChar w:fldCharType="separate"/>
    </w:r>
    <w:r w:rsidR="00F060AB" w:rsidRPr="004D31C3">
      <w:rPr>
        <w:rFonts w:hint="eastAsia"/>
        <w:sz w:val="21"/>
      </w:rPr>
      <w:t>イ－１４　都市水環境整備事業</w:t>
    </w:r>
    <w:r>
      <w:rPr>
        <w:sz w:val="21"/>
      </w:rPr>
      <w:fldChar w:fldCharType="end"/>
    </w:r>
    <w:r w:rsidR="00F060AB">
      <w:rPr>
        <w:sz w:val="21"/>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5D0C9" w14:textId="71BB1E8F" w:rsidR="00F060AB" w:rsidRDefault="00C8638F">
    <w:pPr>
      <w:pStyle w:val="a4"/>
      <w:rPr>
        <w:sz w:val="21"/>
      </w:rPr>
    </w:pPr>
    <w:r>
      <w:fldChar w:fldCharType="begin"/>
    </w:r>
    <w:r>
      <w:instrText xml:space="preserve"> REF _Ref355910865  \* </w:instrText>
    </w:r>
    <w:r>
      <w:instrText xml:space="preserve">MERGEFORMAT </w:instrText>
    </w:r>
    <w:r>
      <w:fldChar w:fldCharType="separate"/>
    </w:r>
    <w:r w:rsidR="00F060AB" w:rsidRPr="004D31C3">
      <w:rPr>
        <w:rFonts w:hint="eastAsia"/>
        <w:sz w:val="21"/>
      </w:rPr>
      <w:t>イ－１５　地域住宅計画に基づく事業</w:t>
    </w:r>
    <w:r>
      <w:rPr>
        <w:sz w:val="21"/>
      </w:rPr>
      <w:fldChar w:fldCharType="end"/>
    </w:r>
    <w:r w:rsidR="00F060AB">
      <w:rPr>
        <w:sz w:val="21"/>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D2205" w14:textId="7CF3ABCE" w:rsidR="00F060AB" w:rsidRDefault="00C8638F">
    <w:pPr>
      <w:pStyle w:val="a4"/>
      <w:rPr>
        <w:sz w:val="21"/>
      </w:rPr>
    </w:pPr>
    <w:r>
      <w:fldChar w:fldCharType="begin"/>
    </w:r>
    <w:r>
      <w:instrText xml:space="preserve"> REF _Ref355910870  \* MERGEFORMAT </w:instrText>
    </w:r>
    <w:r>
      <w:fldChar w:fldCharType="separate"/>
    </w:r>
    <w:r w:rsidR="00F060AB" w:rsidRPr="004D31C3">
      <w:rPr>
        <w:rFonts w:hint="eastAsia"/>
        <w:sz w:val="21"/>
      </w:rPr>
      <w:t>イ－１６　住環境整備事業</w:t>
    </w:r>
    <w:r>
      <w:rPr>
        <w:sz w:val="21"/>
      </w:rPr>
      <w:fldChar w:fldCharType="end"/>
    </w:r>
    <w:r w:rsidR="00F060AB">
      <w:rPr>
        <w:sz w:val="21"/>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9DE04" w14:textId="49DC5364" w:rsidR="00F060AB" w:rsidRDefault="00C8638F">
    <w:pPr>
      <w:pStyle w:val="a4"/>
      <w:rPr>
        <w:sz w:val="21"/>
      </w:rPr>
    </w:pPr>
    <w:r>
      <w:fldChar w:fldCharType="begin"/>
    </w:r>
    <w:r>
      <w:instrText xml:space="preserve"> REF _Ref355910877  \* MERGEFORMAT </w:instrText>
    </w:r>
    <w:r>
      <w:fldChar w:fldCharType="separate"/>
    </w:r>
    <w:r w:rsidR="00F060AB" w:rsidRPr="004D31C3">
      <w:rPr>
        <w:rFonts w:hint="eastAsia"/>
        <w:sz w:val="21"/>
      </w:rPr>
      <w:t>ロ－１　道路事業</w:t>
    </w:r>
    <w:r>
      <w:rPr>
        <w:sz w:val="21"/>
      </w:rPr>
      <w:fldChar w:fldCharType="end"/>
    </w:r>
    <w:r w:rsidR="00F060AB">
      <w:rPr>
        <w:sz w:val="21"/>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057C3" w14:textId="7D4C8575" w:rsidR="00F060AB" w:rsidRDefault="00C8638F">
    <w:pPr>
      <w:pStyle w:val="a4"/>
      <w:rPr>
        <w:sz w:val="21"/>
      </w:rPr>
    </w:pPr>
    <w:r>
      <w:fldChar w:fldCharType="begin"/>
    </w:r>
    <w:r>
      <w:instrText xml:space="preserve"> REF _Ref355910883  \* MERGEFORMAT </w:instrText>
    </w:r>
    <w:r>
      <w:fldChar w:fldCharType="separate"/>
    </w:r>
    <w:r w:rsidR="00F060AB" w:rsidRPr="004D31C3">
      <w:rPr>
        <w:rFonts w:hint="eastAsia"/>
        <w:sz w:val="21"/>
      </w:rPr>
      <w:t>ロ－２　港湾事業</w:t>
    </w:r>
    <w:r>
      <w:rPr>
        <w:sz w:val="21"/>
      </w:rPr>
      <w:fldChar w:fldCharType="end"/>
    </w:r>
    <w:r w:rsidR="00F060AB">
      <w:rPr>
        <w:sz w:val="21"/>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9C520" w14:textId="77777777" w:rsidR="00F060AB" w:rsidRDefault="00F060AB">
    <w:pPr>
      <w:pStyle w:val="a4"/>
      <w:rPr>
        <w:sz w:val="21"/>
      </w:rPr>
    </w:pPr>
    <w:r>
      <w:rPr>
        <w:rFonts w:hint="eastAsia"/>
      </w:rPr>
      <w:t>ロ－３　河川事業</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04A4" w14:textId="77777777" w:rsidR="00F060AB" w:rsidRDefault="00F060AB">
    <w:pPr>
      <w:pStyle w:val="a4"/>
      <w:rPr>
        <w:sz w:val="21"/>
      </w:rPr>
    </w:pPr>
  </w:p>
  <w:p w14:paraId="1EB6FF18" w14:textId="77777777" w:rsidR="00F060AB" w:rsidRDefault="00F060AB">
    <w:pPr>
      <w:pStyle w:val="a4"/>
      <w:rPr>
        <w:sz w:val="18"/>
      </w:rPr>
    </w:pPr>
    <w:r>
      <w:rPr>
        <w:rFonts w:hint="eastAsia"/>
        <w:sz w:val="21"/>
      </w:rPr>
      <w:t>ロ－４　砂防事業</w:t>
    </w:r>
  </w:p>
  <w:p w14:paraId="6D64FB55" w14:textId="77777777" w:rsidR="00F060AB" w:rsidRDefault="00F060AB">
    <w:pPr>
      <w:pStyle w:val="a4"/>
      <w:rPr>
        <w:sz w:val="18"/>
      </w:rPr>
    </w:pPr>
    <w:r>
      <w:rPr>
        <w:rFonts w:hint="eastAsia"/>
        <w:sz w:val="21"/>
      </w:rPr>
      <w:t>ロ－５　地すべり対策事業</w:t>
    </w:r>
  </w:p>
  <w:p w14:paraId="560ACDE2" w14:textId="5DCE4782" w:rsidR="00F060AB" w:rsidRDefault="00C8638F">
    <w:pPr>
      <w:pStyle w:val="a4"/>
      <w:rPr>
        <w:sz w:val="21"/>
      </w:rPr>
    </w:pPr>
    <w:r>
      <w:fldChar w:fldCharType="begin"/>
    </w:r>
    <w:r>
      <w:instrText xml:space="preserve"> REF _Ref355910904  \* MERGEFORMAT </w:instrText>
    </w:r>
    <w:r>
      <w:fldChar w:fldCharType="separate"/>
    </w:r>
    <w:r w:rsidR="00F060AB" w:rsidRPr="004D31C3">
      <w:rPr>
        <w:rFonts w:hint="eastAsia"/>
        <w:sz w:val="21"/>
      </w:rPr>
      <w:t>ロ－６　急傾斜地崩壊対策事業</w:t>
    </w:r>
    <w:r>
      <w:rPr>
        <w:sz w:val="21"/>
      </w:rPr>
      <w:fldChar w:fldCharType="end"/>
    </w:r>
    <w:r w:rsidR="00F060AB">
      <w:rPr>
        <w:sz w:val="21"/>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5B86C" w14:textId="6E820C9E" w:rsidR="00F060AB" w:rsidRDefault="00C8638F">
    <w:pPr>
      <w:pStyle w:val="a4"/>
      <w:rPr>
        <w:sz w:val="21"/>
      </w:rPr>
    </w:pPr>
    <w:r>
      <w:fldChar w:fldCharType="begin"/>
    </w:r>
    <w:r>
      <w:instrText xml:space="preserve"> REF _Ref355910927  \* MERGEFORMAT </w:instrText>
    </w:r>
    <w:r>
      <w:fldChar w:fldCharType="separate"/>
    </w:r>
    <w:r w:rsidR="00F060AB" w:rsidRPr="004D31C3">
      <w:rPr>
        <w:rFonts w:hint="eastAsia"/>
        <w:sz w:val="21"/>
      </w:rPr>
      <w:t>ロ－７　下水道事業</w:t>
    </w:r>
    <w:r>
      <w:rPr>
        <w:sz w:val="21"/>
      </w:rPr>
      <w:fldChar w:fldCharType="end"/>
    </w:r>
    <w:r w:rsidR="00F060AB">
      <w:rPr>
        <w:sz w:val="21"/>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34E1" w14:textId="2EC08D18" w:rsidR="00F060AB" w:rsidRDefault="00C8638F">
    <w:pPr>
      <w:pStyle w:val="a4"/>
      <w:rPr>
        <w:sz w:val="21"/>
      </w:rPr>
    </w:pPr>
    <w:r>
      <w:fldChar w:fldCharType="begin"/>
    </w:r>
    <w:r>
      <w:instrText xml:space="preserve"> REF _Ref355910935  \* MERGEFORMAT </w:instrText>
    </w:r>
    <w:r>
      <w:fldChar w:fldCharType="separate"/>
    </w:r>
    <w:r w:rsidR="00F060AB" w:rsidRPr="004D31C3">
      <w:rPr>
        <w:rFonts w:hint="eastAsia"/>
        <w:sz w:val="21"/>
      </w:rPr>
      <w:t>ロ－８　その他総合的な治水事業</w:t>
    </w:r>
    <w:r>
      <w:rPr>
        <w:sz w:val="21"/>
      </w:rPr>
      <w:fldChar w:fldCharType="end"/>
    </w:r>
    <w:r w:rsidR="00F060AB">
      <w:rPr>
        <w:sz w:val="21"/>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0833" w14:textId="66D0BADE" w:rsidR="00F060AB" w:rsidRDefault="00C8638F">
    <w:pPr>
      <w:pStyle w:val="a4"/>
      <w:rPr>
        <w:sz w:val="21"/>
      </w:rPr>
    </w:pPr>
    <w:r>
      <w:fldChar w:fldCharType="begin"/>
    </w:r>
    <w:r>
      <w:instrText xml:space="preserve"> REF _Ref355910944  \* MERGEFORMAT </w:instrText>
    </w:r>
    <w:r>
      <w:fldChar w:fldCharType="separate"/>
    </w:r>
    <w:r w:rsidR="00F060AB" w:rsidRPr="004D31C3">
      <w:rPr>
        <w:rFonts w:hint="eastAsia"/>
        <w:sz w:val="21"/>
      </w:rPr>
      <w:t>ロ－９　海岸事業</w:t>
    </w:r>
    <w:r>
      <w:rPr>
        <w:sz w:val="21"/>
      </w:rPr>
      <w:fldChar w:fldCharType="end"/>
    </w:r>
    <w:r w:rsidR="00F060AB">
      <w:rPr>
        <w:sz w:val="2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DC0D" w14:textId="77777777" w:rsidR="00F060AB" w:rsidRDefault="00F060AB">
    <w:pPr>
      <w:pStyle w:val="a4"/>
      <w:rPr>
        <w:color w:val="000000" w:themeColor="text1"/>
      </w:rPr>
    </w:pPr>
    <w:r>
      <w:rPr>
        <w:rFonts w:hint="eastAsia"/>
        <w:color w:val="000000" w:themeColor="text1"/>
      </w:rPr>
      <w:t>イ</w:t>
    </w:r>
    <w:r>
      <w:rPr>
        <w:color w:val="000000" w:themeColor="text1"/>
      </w:rPr>
      <w:t>-</w:t>
    </w:r>
    <w:r>
      <w:rPr>
        <w:rFonts w:hint="eastAsia"/>
        <w:color w:val="000000" w:themeColor="text1"/>
      </w:rPr>
      <w:t>１　道路事業</w:t>
    </w:r>
  </w:p>
  <w:p w14:paraId="4FADC766" w14:textId="77777777" w:rsidR="00F060AB" w:rsidRDefault="00F060AB">
    <w:pPr>
      <w:pStyle w:val="a4"/>
      <w:tabs>
        <w:tab w:val="clear" w:pos="4252"/>
        <w:tab w:val="clear" w:pos="8504"/>
        <w:tab w:val="left" w:pos="1390"/>
      </w:tabs>
      <w:rPr>
        <w:sz w:val="21"/>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F5B54" w14:textId="21006DF9" w:rsidR="00F060AB" w:rsidRDefault="00C8638F">
    <w:pPr>
      <w:pStyle w:val="a4"/>
      <w:rPr>
        <w:sz w:val="21"/>
      </w:rPr>
    </w:pPr>
    <w:r>
      <w:fldChar w:fldCharType="begin"/>
    </w:r>
    <w:r>
      <w:instrText xml:space="preserve"> REF _Ref355910952  \* MERGEFORMAT </w:instrText>
    </w:r>
    <w:r>
      <w:fldChar w:fldCharType="separate"/>
    </w:r>
    <w:r w:rsidR="00F060AB" w:rsidRPr="004D31C3">
      <w:rPr>
        <w:rFonts w:hint="eastAsia"/>
        <w:sz w:val="21"/>
      </w:rPr>
      <w:t>ロ－１２　都市公園・緑地等事業</w:t>
    </w:r>
    <w:r>
      <w:rPr>
        <w:sz w:val="21"/>
      </w:rPr>
      <w:fldChar w:fldCharType="end"/>
    </w:r>
    <w:r w:rsidR="00F060AB">
      <w:rPr>
        <w:sz w:val="21"/>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D0A3" w14:textId="699A20C9" w:rsidR="00F060AB" w:rsidRDefault="00C8638F">
    <w:pPr>
      <w:pStyle w:val="a4"/>
      <w:rPr>
        <w:sz w:val="21"/>
      </w:rPr>
    </w:pPr>
    <w:r>
      <w:fldChar w:fldCharType="begin"/>
    </w:r>
    <w:r>
      <w:instrText xml:space="preserve"> REF _Ref355910961  \* MERGEFORMAT </w:instrText>
    </w:r>
    <w:r>
      <w:fldChar w:fldCharType="separate"/>
    </w:r>
    <w:r w:rsidR="00F060AB" w:rsidRPr="004D31C3">
      <w:rPr>
        <w:rFonts w:hint="eastAsia"/>
        <w:sz w:val="21"/>
      </w:rPr>
      <w:t>ロ－１３　市街地整備事業</w:t>
    </w:r>
    <w:r>
      <w:rPr>
        <w:sz w:val="21"/>
      </w:rPr>
      <w:fldChar w:fldCharType="end"/>
    </w:r>
    <w:r w:rsidR="00F060AB">
      <w:rPr>
        <w:sz w:val="21"/>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0F72A" w14:textId="34FBB10F" w:rsidR="00F060AB" w:rsidRDefault="00C8638F">
    <w:pPr>
      <w:pStyle w:val="a4"/>
      <w:rPr>
        <w:sz w:val="21"/>
      </w:rPr>
    </w:pPr>
    <w:r>
      <w:fldChar w:fldCharType="begin"/>
    </w:r>
    <w:r>
      <w:instrText xml:space="preserve"> REF _Ref355910969  \* MERGEFORMAT </w:instrText>
    </w:r>
    <w:r>
      <w:fldChar w:fldCharType="separate"/>
    </w:r>
    <w:r w:rsidR="00F060AB" w:rsidRPr="004D31C3">
      <w:rPr>
        <w:rFonts w:hint="eastAsia"/>
        <w:sz w:val="21"/>
      </w:rPr>
      <w:t>ロ－１４　都市水環境整備事業</w:t>
    </w:r>
    <w:r>
      <w:rPr>
        <w:sz w:val="21"/>
      </w:rPr>
      <w:fldChar w:fldCharType="end"/>
    </w:r>
    <w:r w:rsidR="00F060AB">
      <w:rPr>
        <w:sz w:val="21"/>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2B16B" w14:textId="1B9EBAD8" w:rsidR="00F060AB" w:rsidRDefault="00C8638F">
    <w:pPr>
      <w:pStyle w:val="a4"/>
      <w:rPr>
        <w:sz w:val="21"/>
      </w:rPr>
    </w:pPr>
    <w:r>
      <w:fldChar w:fldCharType="begin"/>
    </w:r>
    <w:r>
      <w:instrText xml:space="preserve"> REF _Ref355910974  \* MERGEFORMAT </w:instrText>
    </w:r>
    <w:r>
      <w:fldChar w:fldCharType="separate"/>
    </w:r>
    <w:r w:rsidR="00F060AB" w:rsidRPr="004D31C3">
      <w:rPr>
        <w:rFonts w:hint="eastAsia"/>
        <w:sz w:val="21"/>
      </w:rPr>
      <w:t>ロ－１５　地域住宅計画に基づく事業</w:t>
    </w:r>
    <w:r>
      <w:rPr>
        <w:sz w:val="21"/>
      </w:rPr>
      <w:fldChar w:fldCharType="end"/>
    </w:r>
    <w:r w:rsidR="00F060AB">
      <w:rPr>
        <w:sz w:val="21"/>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7EB4" w14:textId="278DBA8E" w:rsidR="00F060AB" w:rsidRDefault="00C8638F">
    <w:pPr>
      <w:pStyle w:val="a4"/>
      <w:rPr>
        <w:sz w:val="21"/>
      </w:rPr>
    </w:pPr>
    <w:r>
      <w:fldChar w:fldCharType="begin"/>
    </w:r>
    <w:r>
      <w:instrText xml:space="preserve"> REF _Ref355910980  \* MERGEFORMAT </w:instrText>
    </w:r>
    <w:r>
      <w:fldChar w:fldCharType="separate"/>
    </w:r>
    <w:r w:rsidR="00F060AB" w:rsidRPr="004D31C3">
      <w:rPr>
        <w:rFonts w:hint="eastAsia"/>
        <w:sz w:val="21"/>
      </w:rPr>
      <w:t>ロ－１６　住環境整備事業</w:t>
    </w:r>
    <w:r>
      <w:rPr>
        <w:sz w:val="21"/>
      </w:rPr>
      <w:fldChar w:fldCharType="end"/>
    </w:r>
    <w:r w:rsidR="00F060AB">
      <w:rPr>
        <w:sz w:val="21"/>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1AED" w14:textId="77777777" w:rsidR="00F060AB" w:rsidRDefault="00F060AB">
    <w:pPr>
      <w:pStyle w:val="a4"/>
      <w:rPr>
        <w:sz w:val="21"/>
      </w:rPr>
    </w:pPr>
    <w:r>
      <w:rPr>
        <w:rFonts w:hint="eastAsia"/>
      </w:rPr>
      <w:t>第２章　関連事業</w:t>
    </w:r>
    <w:r>
      <w:rPr>
        <w:sz w:val="21"/>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8C28" w14:textId="77777777" w:rsidR="00F060AB" w:rsidRDefault="00F060AB">
    <w:pPr>
      <w:pStyle w:val="a4"/>
    </w:pPr>
    <w:r>
      <w:rPr>
        <w:rFonts w:hint="eastAsia"/>
      </w:rPr>
      <w:t>イ－２　港湾事業</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CF9A" w14:textId="10FCF756" w:rsidR="00F060AB" w:rsidRDefault="00C8638F">
    <w:pPr>
      <w:pStyle w:val="a4"/>
      <w:rPr>
        <w:sz w:val="21"/>
      </w:rPr>
    </w:pPr>
    <w:r>
      <w:fldChar w:fldCharType="begin"/>
    </w:r>
    <w:r>
      <w:instrText xml:space="preserve"> REF _Ref355910210  \* MERGEFORMAT </w:instrText>
    </w:r>
    <w:r>
      <w:fldChar w:fldCharType="separate"/>
    </w:r>
    <w:r w:rsidR="00F060AB" w:rsidRPr="004D31C3">
      <w:rPr>
        <w:rFonts w:hint="eastAsia"/>
        <w:sz w:val="21"/>
      </w:rPr>
      <w:t>イ－３　河川事業</w:t>
    </w:r>
    <w:r>
      <w:rPr>
        <w:sz w:val="21"/>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B398F" w14:textId="5A160E7F" w:rsidR="00F060AB" w:rsidRDefault="00F060AB">
    <w:pPr>
      <w:pStyle w:val="a4"/>
      <w:rPr>
        <w:sz w:val="21"/>
      </w:rPr>
    </w:pPr>
    <w:r>
      <w:rPr>
        <w:sz w:val="21"/>
      </w:rPr>
      <w:t xml:space="preserve"> </w:t>
    </w:r>
    <w:r w:rsidR="00C8638F">
      <w:fldChar w:fldCharType="begin"/>
    </w:r>
    <w:r w:rsidR="00C8638F">
      <w:instrText xml:space="preserve"> REF _Ref357199545  \* MERGEFORMAT </w:instrText>
    </w:r>
    <w:r w:rsidR="00C8638F">
      <w:fldChar w:fldCharType="separate"/>
    </w:r>
    <w:r w:rsidRPr="004D31C3">
      <w:rPr>
        <w:rFonts w:hint="eastAsia"/>
        <w:sz w:val="21"/>
      </w:rPr>
      <w:t>イ－４　砂防事業</w:t>
    </w:r>
    <w:r w:rsidR="00C8638F">
      <w:rPr>
        <w:sz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A24FDAC"/>
    <w:lvl w:ilvl="0" w:tplc="53F0705C">
      <w:start w:val="1"/>
      <w:numFmt w:val="decimalEnclosedCircle"/>
      <w:lvlText w:val="%1"/>
      <w:lvlJc w:val="left"/>
      <w:pPr>
        <w:ind w:left="801"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15:restartNumberingAfterBreak="0">
    <w:nsid w:val="00000002"/>
    <w:multiLevelType w:val="hybridMultilevel"/>
    <w:tmpl w:val="FB20AC38"/>
    <w:lvl w:ilvl="0" w:tplc="61A2F8C4">
      <w:start w:val="1"/>
      <w:numFmt w:val="decimalEnclosedCircle"/>
      <w:lvlText w:val="%1"/>
      <w:lvlJc w:val="left"/>
      <w:pPr>
        <w:ind w:left="839" w:hanging="360"/>
      </w:pPr>
      <w:rPr>
        <w:rFonts w:hint="default"/>
      </w:rPr>
    </w:lvl>
    <w:lvl w:ilvl="1" w:tplc="04090017">
      <w:start w:val="1"/>
      <w:numFmt w:val="aiueoFullWidth"/>
      <w:lvlText w:val="(%2)"/>
      <w:lvlJc w:val="left"/>
      <w:pPr>
        <w:ind w:left="1319" w:hanging="420"/>
      </w:pPr>
    </w:lvl>
    <w:lvl w:ilvl="2" w:tplc="04090011">
      <w:start w:val="1"/>
      <w:numFmt w:val="decimalEnclosedCircle"/>
      <w:lvlText w:val="%3"/>
      <w:lvlJc w:val="left"/>
      <w:pPr>
        <w:ind w:left="1739" w:hanging="420"/>
      </w:pPr>
    </w:lvl>
    <w:lvl w:ilvl="3" w:tplc="0409000F">
      <w:start w:val="1"/>
      <w:numFmt w:val="decimal"/>
      <w:lvlText w:val="%4."/>
      <w:lvlJc w:val="left"/>
      <w:pPr>
        <w:ind w:left="2159" w:hanging="420"/>
      </w:pPr>
    </w:lvl>
    <w:lvl w:ilvl="4" w:tplc="04090017">
      <w:start w:val="1"/>
      <w:numFmt w:val="aiueoFullWidth"/>
      <w:lvlText w:val="(%5)"/>
      <w:lvlJc w:val="left"/>
      <w:pPr>
        <w:ind w:left="2579" w:hanging="420"/>
      </w:pPr>
    </w:lvl>
    <w:lvl w:ilvl="5" w:tplc="04090011">
      <w:start w:val="1"/>
      <w:numFmt w:val="decimalEnclosedCircle"/>
      <w:lvlText w:val="%6"/>
      <w:lvlJc w:val="left"/>
      <w:pPr>
        <w:ind w:left="2999" w:hanging="420"/>
      </w:pPr>
    </w:lvl>
    <w:lvl w:ilvl="6" w:tplc="0409000F">
      <w:start w:val="1"/>
      <w:numFmt w:val="decimal"/>
      <w:lvlText w:val="%7."/>
      <w:lvlJc w:val="left"/>
      <w:pPr>
        <w:ind w:left="3419" w:hanging="420"/>
      </w:pPr>
    </w:lvl>
    <w:lvl w:ilvl="7" w:tplc="04090017">
      <w:start w:val="1"/>
      <w:numFmt w:val="aiueoFullWidth"/>
      <w:lvlText w:val="(%8)"/>
      <w:lvlJc w:val="left"/>
      <w:pPr>
        <w:ind w:left="3839" w:hanging="420"/>
      </w:pPr>
    </w:lvl>
    <w:lvl w:ilvl="8" w:tplc="04090011">
      <w:start w:val="1"/>
      <w:numFmt w:val="decimalEnclosedCircle"/>
      <w:lvlText w:val="%9"/>
      <w:lvlJc w:val="left"/>
      <w:pPr>
        <w:ind w:left="4259" w:hanging="420"/>
      </w:pPr>
    </w:lvl>
  </w:abstractNum>
  <w:abstractNum w:abstractNumId="2" w15:restartNumberingAfterBreak="0">
    <w:nsid w:val="00000003"/>
    <w:multiLevelType w:val="hybridMultilevel"/>
    <w:tmpl w:val="75FCD12A"/>
    <w:lvl w:ilvl="0" w:tplc="98AA35D4">
      <w:start w:val="1"/>
      <w:numFmt w:val="decimalEnclosedCircle"/>
      <w:lvlText w:val="%1"/>
      <w:lvlJc w:val="left"/>
      <w:pPr>
        <w:ind w:left="842" w:hanging="360"/>
      </w:pPr>
      <w:rPr>
        <w:rFonts w:hint="default"/>
      </w:rPr>
    </w:lvl>
    <w:lvl w:ilvl="1" w:tplc="04090017">
      <w:start w:val="1"/>
      <w:numFmt w:val="aiueoFullWidth"/>
      <w:lvlText w:val="(%2)"/>
      <w:lvlJc w:val="left"/>
      <w:pPr>
        <w:ind w:left="1322" w:hanging="420"/>
      </w:pPr>
    </w:lvl>
    <w:lvl w:ilvl="2" w:tplc="04090011">
      <w:start w:val="1"/>
      <w:numFmt w:val="decimalEnclosedCircle"/>
      <w:lvlText w:val="%3"/>
      <w:lvlJc w:val="left"/>
      <w:pPr>
        <w:ind w:left="1742" w:hanging="420"/>
      </w:pPr>
    </w:lvl>
    <w:lvl w:ilvl="3" w:tplc="0409000F">
      <w:start w:val="1"/>
      <w:numFmt w:val="decimal"/>
      <w:lvlText w:val="%4."/>
      <w:lvlJc w:val="left"/>
      <w:pPr>
        <w:ind w:left="2162" w:hanging="420"/>
      </w:pPr>
    </w:lvl>
    <w:lvl w:ilvl="4" w:tplc="04090017">
      <w:start w:val="1"/>
      <w:numFmt w:val="aiueoFullWidth"/>
      <w:lvlText w:val="(%5)"/>
      <w:lvlJc w:val="left"/>
      <w:pPr>
        <w:ind w:left="2582" w:hanging="420"/>
      </w:pPr>
    </w:lvl>
    <w:lvl w:ilvl="5" w:tplc="04090011">
      <w:start w:val="1"/>
      <w:numFmt w:val="decimalEnclosedCircle"/>
      <w:lvlText w:val="%6"/>
      <w:lvlJc w:val="left"/>
      <w:pPr>
        <w:ind w:left="3002" w:hanging="420"/>
      </w:pPr>
    </w:lvl>
    <w:lvl w:ilvl="6" w:tplc="0409000F">
      <w:start w:val="1"/>
      <w:numFmt w:val="decimal"/>
      <w:lvlText w:val="%7."/>
      <w:lvlJc w:val="left"/>
      <w:pPr>
        <w:ind w:left="3422" w:hanging="420"/>
      </w:pPr>
    </w:lvl>
    <w:lvl w:ilvl="7" w:tplc="04090017">
      <w:start w:val="1"/>
      <w:numFmt w:val="aiueoFullWidth"/>
      <w:lvlText w:val="(%8)"/>
      <w:lvlJc w:val="left"/>
      <w:pPr>
        <w:ind w:left="3842" w:hanging="420"/>
      </w:pPr>
    </w:lvl>
    <w:lvl w:ilvl="8" w:tplc="04090011">
      <w:start w:val="1"/>
      <w:numFmt w:val="decimalEnclosedCircle"/>
      <w:lvlText w:val="%9"/>
      <w:lvlJc w:val="left"/>
      <w:pPr>
        <w:ind w:left="4262" w:hanging="420"/>
      </w:pPr>
    </w:lvl>
  </w:abstractNum>
  <w:abstractNum w:abstractNumId="3" w15:restartNumberingAfterBreak="0">
    <w:nsid w:val="00000004"/>
    <w:multiLevelType w:val="hybridMultilevel"/>
    <w:tmpl w:val="9AE82166"/>
    <w:lvl w:ilvl="0" w:tplc="379269FE">
      <w:start w:val="1"/>
      <w:numFmt w:val="decimalEnclosedCircle"/>
      <w:lvlText w:val="%1"/>
      <w:lvlJc w:val="left"/>
      <w:pPr>
        <w:ind w:left="643" w:hanging="360"/>
      </w:pPr>
      <w:rPr>
        <w:rFonts w:hint="default"/>
      </w:r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4" w15:restartNumberingAfterBreak="0">
    <w:nsid w:val="00000005"/>
    <w:multiLevelType w:val="hybridMultilevel"/>
    <w:tmpl w:val="80FA8E20"/>
    <w:lvl w:ilvl="0" w:tplc="9FECC45C">
      <w:start w:val="1"/>
      <w:numFmt w:val="decimalEnclosedCircle"/>
      <w:lvlText w:val="%1"/>
      <w:lvlJc w:val="left"/>
      <w:pPr>
        <w:ind w:left="643" w:hanging="360"/>
      </w:pPr>
      <w:rPr>
        <w:rFonts w:hint="default"/>
      </w:r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5" w15:restartNumberingAfterBreak="0">
    <w:nsid w:val="00000006"/>
    <w:multiLevelType w:val="hybridMultilevel"/>
    <w:tmpl w:val="F6A84330"/>
    <w:lvl w:ilvl="0" w:tplc="71205E6E">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6" w15:restartNumberingAfterBreak="0">
    <w:nsid w:val="00000007"/>
    <w:multiLevelType w:val="hybridMultilevel"/>
    <w:tmpl w:val="5E520374"/>
    <w:lvl w:ilvl="0" w:tplc="DC180788">
      <w:start w:val="1"/>
      <w:numFmt w:val="decimalEnclosedCircle"/>
      <w:lvlText w:val="%1"/>
      <w:lvlJc w:val="left"/>
      <w:pPr>
        <w:ind w:left="585" w:hanging="360"/>
      </w:pPr>
      <w:rPr>
        <w:rFonts w:hint="default"/>
      </w:rPr>
    </w:lvl>
    <w:lvl w:ilvl="1" w:tplc="04090017">
      <w:start w:val="1"/>
      <w:numFmt w:val="aiueoFullWidth"/>
      <w:lvlText w:val="(%2)"/>
      <w:lvlJc w:val="left"/>
      <w:pPr>
        <w:ind w:left="1065" w:hanging="420"/>
      </w:pPr>
    </w:lvl>
    <w:lvl w:ilvl="2" w:tplc="04090011">
      <w:start w:val="1"/>
      <w:numFmt w:val="decimalEnclosedCircle"/>
      <w:lvlText w:val="%3"/>
      <w:lvlJc w:val="left"/>
      <w:pPr>
        <w:ind w:left="1485" w:hanging="420"/>
      </w:pPr>
    </w:lvl>
    <w:lvl w:ilvl="3" w:tplc="0409000F">
      <w:start w:val="1"/>
      <w:numFmt w:val="decimal"/>
      <w:lvlText w:val="%4."/>
      <w:lvlJc w:val="left"/>
      <w:pPr>
        <w:ind w:left="1905" w:hanging="420"/>
      </w:pPr>
    </w:lvl>
    <w:lvl w:ilvl="4" w:tplc="04090017">
      <w:start w:val="1"/>
      <w:numFmt w:val="aiueoFullWidth"/>
      <w:lvlText w:val="(%5)"/>
      <w:lvlJc w:val="left"/>
      <w:pPr>
        <w:ind w:left="2325" w:hanging="420"/>
      </w:pPr>
    </w:lvl>
    <w:lvl w:ilvl="5" w:tplc="04090011">
      <w:start w:val="1"/>
      <w:numFmt w:val="decimalEnclosedCircle"/>
      <w:lvlText w:val="%6"/>
      <w:lvlJc w:val="left"/>
      <w:pPr>
        <w:ind w:left="2745" w:hanging="420"/>
      </w:pPr>
    </w:lvl>
    <w:lvl w:ilvl="6" w:tplc="0409000F">
      <w:start w:val="1"/>
      <w:numFmt w:val="decimal"/>
      <w:lvlText w:val="%7."/>
      <w:lvlJc w:val="left"/>
      <w:pPr>
        <w:ind w:left="3165" w:hanging="420"/>
      </w:pPr>
    </w:lvl>
    <w:lvl w:ilvl="7" w:tplc="04090017">
      <w:start w:val="1"/>
      <w:numFmt w:val="aiueoFullWidth"/>
      <w:lvlText w:val="(%8)"/>
      <w:lvlJc w:val="left"/>
      <w:pPr>
        <w:ind w:left="3585" w:hanging="420"/>
      </w:pPr>
    </w:lvl>
    <w:lvl w:ilvl="8" w:tplc="04090011">
      <w:start w:val="1"/>
      <w:numFmt w:val="decimalEnclosedCircle"/>
      <w:lvlText w:val="%9"/>
      <w:lvlJc w:val="left"/>
      <w:pPr>
        <w:ind w:left="4005" w:hanging="420"/>
      </w:pPr>
    </w:lvl>
  </w:abstractNum>
  <w:abstractNum w:abstractNumId="7" w15:restartNumberingAfterBreak="0">
    <w:nsid w:val="00000008"/>
    <w:multiLevelType w:val="hybridMultilevel"/>
    <w:tmpl w:val="6FF0DEF4"/>
    <w:lvl w:ilvl="0" w:tplc="79C274E0">
      <w:start w:val="1"/>
      <w:numFmt w:val="decimalEnclosedCircle"/>
      <w:lvlText w:val="%1"/>
      <w:lvlJc w:val="left"/>
      <w:pPr>
        <w:ind w:left="600" w:hanging="360"/>
      </w:pPr>
      <w:rPr>
        <w:rFonts w:hint="default"/>
      </w:rPr>
    </w:lvl>
    <w:lvl w:ilvl="1" w:tplc="B8262232">
      <w:start w:val="1"/>
      <w:numFmt w:val="decimalEnclosedCircle"/>
      <w:lvlText w:val="%2"/>
      <w:lvlJc w:val="left"/>
      <w:pPr>
        <w:ind w:left="1020" w:hanging="360"/>
      </w:pPr>
      <w:rPr>
        <w:rFonts w:hint="default"/>
      </w:r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8" w15:restartNumberingAfterBreak="0">
    <w:nsid w:val="00000009"/>
    <w:multiLevelType w:val="hybridMultilevel"/>
    <w:tmpl w:val="6FD49FE0"/>
    <w:lvl w:ilvl="0" w:tplc="F278959E">
      <w:start w:val="1"/>
      <w:numFmt w:val="decimalEnclosedCircle"/>
      <w:lvlText w:val="%1"/>
      <w:lvlJc w:val="left"/>
      <w:pPr>
        <w:ind w:left="1320" w:hanging="360"/>
      </w:pPr>
      <w:rPr>
        <w:rFonts w:hint="default"/>
      </w:r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9" w15:restartNumberingAfterBreak="0">
    <w:nsid w:val="0000000A"/>
    <w:multiLevelType w:val="hybridMultilevel"/>
    <w:tmpl w:val="C7384B50"/>
    <w:lvl w:ilvl="0" w:tplc="F162DE88">
      <w:start w:val="1"/>
      <w:numFmt w:val="decimalEnclosedCircle"/>
      <w:lvlText w:val="%1"/>
      <w:lvlJc w:val="left"/>
      <w:pPr>
        <w:ind w:left="1365" w:hanging="360"/>
      </w:pPr>
      <w:rPr>
        <w:rFonts w:hint="default"/>
      </w:rPr>
    </w:lvl>
    <w:lvl w:ilvl="1" w:tplc="04090017">
      <w:start w:val="1"/>
      <w:numFmt w:val="aiueoFullWidth"/>
      <w:lvlText w:val="(%2)"/>
      <w:lvlJc w:val="left"/>
      <w:pPr>
        <w:ind w:left="1845" w:hanging="420"/>
      </w:pPr>
    </w:lvl>
    <w:lvl w:ilvl="2" w:tplc="04090011">
      <w:start w:val="1"/>
      <w:numFmt w:val="decimalEnclosedCircle"/>
      <w:lvlText w:val="%3"/>
      <w:lvlJc w:val="left"/>
      <w:pPr>
        <w:ind w:left="2265" w:hanging="420"/>
      </w:pPr>
    </w:lvl>
    <w:lvl w:ilvl="3" w:tplc="0409000F">
      <w:start w:val="1"/>
      <w:numFmt w:val="decimal"/>
      <w:lvlText w:val="%4."/>
      <w:lvlJc w:val="left"/>
      <w:pPr>
        <w:ind w:left="2685" w:hanging="420"/>
      </w:pPr>
    </w:lvl>
    <w:lvl w:ilvl="4" w:tplc="04090017">
      <w:start w:val="1"/>
      <w:numFmt w:val="aiueoFullWidth"/>
      <w:lvlText w:val="(%5)"/>
      <w:lvlJc w:val="left"/>
      <w:pPr>
        <w:ind w:left="3105" w:hanging="420"/>
      </w:pPr>
    </w:lvl>
    <w:lvl w:ilvl="5" w:tplc="04090011">
      <w:start w:val="1"/>
      <w:numFmt w:val="decimalEnclosedCircle"/>
      <w:lvlText w:val="%6"/>
      <w:lvlJc w:val="left"/>
      <w:pPr>
        <w:ind w:left="3525" w:hanging="420"/>
      </w:pPr>
    </w:lvl>
    <w:lvl w:ilvl="6" w:tplc="0409000F">
      <w:start w:val="1"/>
      <w:numFmt w:val="decimal"/>
      <w:lvlText w:val="%7."/>
      <w:lvlJc w:val="left"/>
      <w:pPr>
        <w:ind w:left="3945" w:hanging="420"/>
      </w:pPr>
    </w:lvl>
    <w:lvl w:ilvl="7" w:tplc="04090017">
      <w:start w:val="1"/>
      <w:numFmt w:val="aiueoFullWidth"/>
      <w:lvlText w:val="(%8)"/>
      <w:lvlJc w:val="left"/>
      <w:pPr>
        <w:ind w:left="4365" w:hanging="420"/>
      </w:pPr>
    </w:lvl>
    <w:lvl w:ilvl="8" w:tplc="04090011">
      <w:start w:val="1"/>
      <w:numFmt w:val="decimalEnclosedCircle"/>
      <w:lvlText w:val="%9"/>
      <w:lvlJc w:val="left"/>
      <w:pPr>
        <w:ind w:left="4785" w:hanging="420"/>
      </w:pPr>
    </w:lvl>
  </w:abstractNum>
  <w:abstractNum w:abstractNumId="10" w15:restartNumberingAfterBreak="0">
    <w:nsid w:val="0000000B"/>
    <w:multiLevelType w:val="hybridMultilevel"/>
    <w:tmpl w:val="5726E112"/>
    <w:lvl w:ilvl="0" w:tplc="EAE29316">
      <w:start w:val="2"/>
      <w:numFmt w:val="decimalEnclosedCircle"/>
      <w:lvlText w:val="%1"/>
      <w:lvlJc w:val="left"/>
      <w:pPr>
        <w:ind w:left="1365" w:hanging="360"/>
      </w:pPr>
      <w:rPr>
        <w:rFonts w:hint="default"/>
      </w:rPr>
    </w:lvl>
    <w:lvl w:ilvl="1" w:tplc="04090017">
      <w:start w:val="1"/>
      <w:numFmt w:val="aiueoFullWidth"/>
      <w:lvlText w:val="(%2)"/>
      <w:lvlJc w:val="left"/>
      <w:pPr>
        <w:ind w:left="1845" w:hanging="420"/>
      </w:pPr>
    </w:lvl>
    <w:lvl w:ilvl="2" w:tplc="04090011">
      <w:start w:val="1"/>
      <w:numFmt w:val="decimalEnclosedCircle"/>
      <w:lvlText w:val="%3"/>
      <w:lvlJc w:val="left"/>
      <w:pPr>
        <w:ind w:left="2265" w:hanging="420"/>
      </w:pPr>
    </w:lvl>
    <w:lvl w:ilvl="3" w:tplc="0409000F">
      <w:start w:val="1"/>
      <w:numFmt w:val="decimal"/>
      <w:lvlText w:val="%4."/>
      <w:lvlJc w:val="left"/>
      <w:pPr>
        <w:ind w:left="2685" w:hanging="420"/>
      </w:pPr>
    </w:lvl>
    <w:lvl w:ilvl="4" w:tplc="04090017">
      <w:start w:val="1"/>
      <w:numFmt w:val="aiueoFullWidth"/>
      <w:lvlText w:val="(%5)"/>
      <w:lvlJc w:val="left"/>
      <w:pPr>
        <w:ind w:left="3105" w:hanging="420"/>
      </w:pPr>
    </w:lvl>
    <w:lvl w:ilvl="5" w:tplc="04090011">
      <w:start w:val="1"/>
      <w:numFmt w:val="decimalEnclosedCircle"/>
      <w:lvlText w:val="%6"/>
      <w:lvlJc w:val="left"/>
      <w:pPr>
        <w:ind w:left="3525" w:hanging="420"/>
      </w:pPr>
    </w:lvl>
    <w:lvl w:ilvl="6" w:tplc="0409000F">
      <w:start w:val="1"/>
      <w:numFmt w:val="decimal"/>
      <w:lvlText w:val="%7."/>
      <w:lvlJc w:val="left"/>
      <w:pPr>
        <w:ind w:left="3945" w:hanging="420"/>
      </w:pPr>
    </w:lvl>
    <w:lvl w:ilvl="7" w:tplc="04090017">
      <w:start w:val="1"/>
      <w:numFmt w:val="aiueoFullWidth"/>
      <w:lvlText w:val="(%8)"/>
      <w:lvlJc w:val="left"/>
      <w:pPr>
        <w:ind w:left="4365" w:hanging="420"/>
      </w:pPr>
    </w:lvl>
    <w:lvl w:ilvl="8" w:tplc="04090011">
      <w:start w:val="1"/>
      <w:numFmt w:val="decimalEnclosedCircle"/>
      <w:lvlText w:val="%9"/>
      <w:lvlJc w:val="left"/>
      <w:pPr>
        <w:ind w:left="4785" w:hanging="420"/>
      </w:pPr>
    </w:lvl>
  </w:abstractNum>
  <w:abstractNum w:abstractNumId="11" w15:restartNumberingAfterBreak="0">
    <w:nsid w:val="0000000C"/>
    <w:multiLevelType w:val="singleLevel"/>
    <w:tmpl w:val="E98AFE34"/>
    <w:lvl w:ilvl="0">
      <w:start w:val="2"/>
      <w:numFmt w:val="aiueoFullWidth"/>
      <w:suff w:val="nothing"/>
      <w:lvlText w:val="%1　"/>
      <w:lvlJc w:val="left"/>
      <w:pPr>
        <w:ind w:left="452" w:hanging="450"/>
      </w:pPr>
      <w:rPr>
        <w:rFonts w:ascii="ＭＳ 明朝" w:eastAsia="ＭＳ 明朝" w:hAnsi="ＭＳ 明朝" w:hint="eastAsia"/>
        <w:b w:val="0"/>
        <w:i w:val="0"/>
        <w:sz w:val="22"/>
      </w:rPr>
    </w:lvl>
  </w:abstractNum>
  <w:abstractNum w:abstractNumId="12" w15:restartNumberingAfterBreak="0">
    <w:nsid w:val="0000000D"/>
    <w:multiLevelType w:val="hybridMultilevel"/>
    <w:tmpl w:val="FC46A802"/>
    <w:lvl w:ilvl="0" w:tplc="C84A4AF0">
      <w:start w:val="1"/>
      <w:numFmt w:val="decimalEnclosedCircle"/>
      <w:lvlText w:val="%1"/>
      <w:lvlJc w:val="left"/>
      <w:pPr>
        <w:ind w:left="1080" w:hanging="360"/>
      </w:pPr>
      <w:rPr>
        <w:rFonts w:hint="default"/>
        <w:b w:val="0"/>
      </w:r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13" w15:restartNumberingAfterBreak="0">
    <w:nsid w:val="0000000E"/>
    <w:multiLevelType w:val="hybridMultilevel"/>
    <w:tmpl w:val="DCAA2262"/>
    <w:lvl w:ilvl="0" w:tplc="011CF692">
      <w:start w:val="1"/>
      <w:numFmt w:val="decimalEnclosedCircle"/>
      <w:lvlText w:val="%1"/>
      <w:lvlJc w:val="left"/>
      <w:pPr>
        <w:ind w:left="1320" w:hanging="360"/>
      </w:pPr>
      <w:rPr>
        <w:rFonts w:hint="default"/>
      </w:r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14" w15:restartNumberingAfterBreak="0">
    <w:nsid w:val="0000000F"/>
    <w:multiLevelType w:val="hybridMultilevel"/>
    <w:tmpl w:val="2752F694"/>
    <w:lvl w:ilvl="0" w:tplc="0CD257F8">
      <w:start w:val="1"/>
      <w:numFmt w:val="decimalEnclosedCircle"/>
      <w:lvlText w:val="%1"/>
      <w:lvlJc w:val="left"/>
      <w:pPr>
        <w:ind w:left="1560" w:hanging="360"/>
      </w:pPr>
      <w:rPr>
        <w:rFonts w:hint="default"/>
      </w:rPr>
    </w:lvl>
    <w:lvl w:ilvl="1" w:tplc="04090017">
      <w:start w:val="1"/>
      <w:numFmt w:val="aiueoFullWidth"/>
      <w:lvlText w:val="(%2)"/>
      <w:lvlJc w:val="left"/>
      <w:pPr>
        <w:ind w:left="2040" w:hanging="420"/>
      </w:pPr>
    </w:lvl>
    <w:lvl w:ilvl="2" w:tplc="04090011">
      <w:start w:val="1"/>
      <w:numFmt w:val="decimalEnclosedCircle"/>
      <w:lvlText w:val="%3"/>
      <w:lvlJc w:val="left"/>
      <w:pPr>
        <w:ind w:left="2460" w:hanging="420"/>
      </w:pPr>
    </w:lvl>
    <w:lvl w:ilvl="3" w:tplc="0409000F">
      <w:start w:val="1"/>
      <w:numFmt w:val="decimal"/>
      <w:lvlText w:val="%4."/>
      <w:lvlJc w:val="left"/>
      <w:pPr>
        <w:ind w:left="2880" w:hanging="420"/>
      </w:pPr>
    </w:lvl>
    <w:lvl w:ilvl="4" w:tplc="04090017">
      <w:start w:val="1"/>
      <w:numFmt w:val="aiueoFullWidth"/>
      <w:lvlText w:val="(%5)"/>
      <w:lvlJc w:val="left"/>
      <w:pPr>
        <w:ind w:left="3300" w:hanging="420"/>
      </w:pPr>
    </w:lvl>
    <w:lvl w:ilvl="5" w:tplc="04090011">
      <w:start w:val="1"/>
      <w:numFmt w:val="decimalEnclosedCircle"/>
      <w:lvlText w:val="%6"/>
      <w:lvlJc w:val="left"/>
      <w:pPr>
        <w:ind w:left="3720" w:hanging="420"/>
      </w:pPr>
    </w:lvl>
    <w:lvl w:ilvl="6" w:tplc="0409000F">
      <w:start w:val="1"/>
      <w:numFmt w:val="decimal"/>
      <w:lvlText w:val="%7."/>
      <w:lvlJc w:val="left"/>
      <w:pPr>
        <w:ind w:left="4140" w:hanging="420"/>
      </w:pPr>
    </w:lvl>
    <w:lvl w:ilvl="7" w:tplc="04090017">
      <w:start w:val="1"/>
      <w:numFmt w:val="aiueoFullWidth"/>
      <w:lvlText w:val="(%8)"/>
      <w:lvlJc w:val="left"/>
      <w:pPr>
        <w:ind w:left="4560" w:hanging="420"/>
      </w:pPr>
    </w:lvl>
    <w:lvl w:ilvl="8" w:tplc="04090011">
      <w:start w:val="1"/>
      <w:numFmt w:val="decimalEnclosedCircle"/>
      <w:lvlText w:val="%9"/>
      <w:lvlJc w:val="left"/>
      <w:pPr>
        <w:ind w:left="4980" w:hanging="420"/>
      </w:pPr>
    </w:lvl>
  </w:abstractNum>
  <w:abstractNum w:abstractNumId="15" w15:restartNumberingAfterBreak="0">
    <w:nsid w:val="00000010"/>
    <w:multiLevelType w:val="hybridMultilevel"/>
    <w:tmpl w:val="44D882A8"/>
    <w:lvl w:ilvl="0" w:tplc="B1D02AA4">
      <w:start w:val="1"/>
      <w:numFmt w:val="decimalEnclosedCircle"/>
      <w:lvlText w:val="%1"/>
      <w:lvlJc w:val="left"/>
      <w:pPr>
        <w:ind w:left="1800" w:hanging="360"/>
      </w:pPr>
      <w:rPr>
        <w:rFonts w:hint="default"/>
      </w:rPr>
    </w:lvl>
    <w:lvl w:ilvl="1" w:tplc="04090017">
      <w:start w:val="1"/>
      <w:numFmt w:val="aiueoFullWidth"/>
      <w:lvlText w:val="(%2)"/>
      <w:lvlJc w:val="left"/>
      <w:pPr>
        <w:ind w:left="2280" w:hanging="420"/>
      </w:pPr>
    </w:lvl>
    <w:lvl w:ilvl="2" w:tplc="04090011">
      <w:start w:val="1"/>
      <w:numFmt w:val="decimalEnclosedCircle"/>
      <w:lvlText w:val="%3"/>
      <w:lvlJc w:val="left"/>
      <w:pPr>
        <w:ind w:left="2700" w:hanging="420"/>
      </w:pPr>
    </w:lvl>
    <w:lvl w:ilvl="3" w:tplc="0409000F">
      <w:start w:val="1"/>
      <w:numFmt w:val="decimal"/>
      <w:lvlText w:val="%4."/>
      <w:lvlJc w:val="left"/>
      <w:pPr>
        <w:ind w:left="3120" w:hanging="420"/>
      </w:pPr>
    </w:lvl>
    <w:lvl w:ilvl="4" w:tplc="04090017">
      <w:start w:val="1"/>
      <w:numFmt w:val="aiueoFullWidth"/>
      <w:lvlText w:val="(%5)"/>
      <w:lvlJc w:val="left"/>
      <w:pPr>
        <w:ind w:left="3540" w:hanging="420"/>
      </w:pPr>
    </w:lvl>
    <w:lvl w:ilvl="5" w:tplc="04090011">
      <w:start w:val="1"/>
      <w:numFmt w:val="decimalEnclosedCircle"/>
      <w:lvlText w:val="%6"/>
      <w:lvlJc w:val="left"/>
      <w:pPr>
        <w:ind w:left="3960" w:hanging="420"/>
      </w:pPr>
    </w:lvl>
    <w:lvl w:ilvl="6" w:tplc="0409000F">
      <w:start w:val="1"/>
      <w:numFmt w:val="decimal"/>
      <w:lvlText w:val="%7."/>
      <w:lvlJc w:val="left"/>
      <w:pPr>
        <w:ind w:left="4380" w:hanging="420"/>
      </w:pPr>
    </w:lvl>
    <w:lvl w:ilvl="7" w:tplc="04090017">
      <w:start w:val="1"/>
      <w:numFmt w:val="aiueoFullWidth"/>
      <w:lvlText w:val="(%8)"/>
      <w:lvlJc w:val="left"/>
      <w:pPr>
        <w:ind w:left="4800" w:hanging="420"/>
      </w:pPr>
    </w:lvl>
    <w:lvl w:ilvl="8" w:tplc="04090011">
      <w:start w:val="1"/>
      <w:numFmt w:val="decimalEnclosedCircle"/>
      <w:lvlText w:val="%9"/>
      <w:lvlJc w:val="left"/>
      <w:pPr>
        <w:ind w:left="5220" w:hanging="420"/>
      </w:pPr>
    </w:lvl>
  </w:abstractNum>
  <w:abstractNum w:abstractNumId="16" w15:restartNumberingAfterBreak="0">
    <w:nsid w:val="00000011"/>
    <w:multiLevelType w:val="hybridMultilevel"/>
    <w:tmpl w:val="EB76AF0A"/>
    <w:lvl w:ilvl="0" w:tplc="5798B6C4">
      <w:start w:val="1"/>
      <w:numFmt w:val="decimalFullWidth"/>
      <w:lvlText w:val="（%1）"/>
      <w:lvlJc w:val="left"/>
      <w:pPr>
        <w:ind w:left="1140" w:hanging="720"/>
      </w:pPr>
      <w:rPr>
        <w:rFonts w:hint="default"/>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7" w15:restartNumberingAfterBreak="0">
    <w:nsid w:val="00000012"/>
    <w:multiLevelType w:val="hybridMultilevel"/>
    <w:tmpl w:val="D876E58C"/>
    <w:lvl w:ilvl="0" w:tplc="FAF8B644">
      <w:start w:val="1"/>
      <w:numFmt w:val="decimalFullWidth"/>
      <w:lvlText w:val="注%1）"/>
      <w:lvlJc w:val="left"/>
      <w:pPr>
        <w:tabs>
          <w:tab w:val="num" w:pos="720"/>
        </w:tabs>
        <w:ind w:left="720" w:hanging="720"/>
      </w:pPr>
      <w:rPr>
        <w:rFonts w:hint="eastAsia"/>
      </w:rPr>
    </w:lvl>
    <w:lvl w:ilvl="1" w:tplc="04090017">
      <w:start w:val="1"/>
      <w:numFmt w:val="aiueoFullWidth"/>
      <w:lvlText w:val="(%2)"/>
      <w:lvlJc w:val="left"/>
      <w:pPr>
        <w:tabs>
          <w:tab w:val="num" w:pos="965"/>
        </w:tabs>
        <w:ind w:left="965" w:hanging="420"/>
      </w:pPr>
    </w:lvl>
    <w:lvl w:ilvl="2" w:tplc="04090011">
      <w:start w:val="1"/>
      <w:numFmt w:val="decimalEnclosedCircle"/>
      <w:lvlText w:val="%3"/>
      <w:lvlJc w:val="left"/>
      <w:pPr>
        <w:tabs>
          <w:tab w:val="num" w:pos="1385"/>
        </w:tabs>
        <w:ind w:left="1385" w:hanging="420"/>
      </w:pPr>
    </w:lvl>
    <w:lvl w:ilvl="3" w:tplc="0409000F">
      <w:start w:val="1"/>
      <w:numFmt w:val="decimal"/>
      <w:lvlText w:val="%4."/>
      <w:lvlJc w:val="left"/>
      <w:pPr>
        <w:tabs>
          <w:tab w:val="num" w:pos="1805"/>
        </w:tabs>
        <w:ind w:left="1805" w:hanging="420"/>
      </w:pPr>
    </w:lvl>
    <w:lvl w:ilvl="4" w:tplc="04090017">
      <w:start w:val="1"/>
      <w:numFmt w:val="aiueoFullWidth"/>
      <w:lvlText w:val="(%5)"/>
      <w:lvlJc w:val="left"/>
      <w:pPr>
        <w:tabs>
          <w:tab w:val="num" w:pos="2225"/>
        </w:tabs>
        <w:ind w:left="2225" w:hanging="420"/>
      </w:pPr>
    </w:lvl>
    <w:lvl w:ilvl="5" w:tplc="04090011">
      <w:start w:val="1"/>
      <w:numFmt w:val="decimalEnclosedCircle"/>
      <w:lvlText w:val="%6"/>
      <w:lvlJc w:val="left"/>
      <w:pPr>
        <w:tabs>
          <w:tab w:val="num" w:pos="2645"/>
        </w:tabs>
        <w:ind w:left="2645" w:hanging="420"/>
      </w:pPr>
    </w:lvl>
    <w:lvl w:ilvl="6" w:tplc="0409000F">
      <w:start w:val="1"/>
      <w:numFmt w:val="decimal"/>
      <w:lvlText w:val="%7."/>
      <w:lvlJc w:val="left"/>
      <w:pPr>
        <w:tabs>
          <w:tab w:val="num" w:pos="3065"/>
        </w:tabs>
        <w:ind w:left="3065" w:hanging="420"/>
      </w:pPr>
    </w:lvl>
    <w:lvl w:ilvl="7" w:tplc="04090017">
      <w:start w:val="1"/>
      <w:numFmt w:val="aiueoFullWidth"/>
      <w:lvlText w:val="(%8)"/>
      <w:lvlJc w:val="left"/>
      <w:pPr>
        <w:tabs>
          <w:tab w:val="num" w:pos="3485"/>
        </w:tabs>
        <w:ind w:left="3485" w:hanging="420"/>
      </w:pPr>
    </w:lvl>
    <w:lvl w:ilvl="8" w:tplc="04090011">
      <w:start w:val="1"/>
      <w:numFmt w:val="decimalEnclosedCircle"/>
      <w:lvlText w:val="%9"/>
      <w:lvlJc w:val="left"/>
      <w:pPr>
        <w:tabs>
          <w:tab w:val="num" w:pos="3905"/>
        </w:tabs>
        <w:ind w:left="3905" w:hanging="420"/>
      </w:pPr>
    </w:lvl>
  </w:abstractNum>
  <w:abstractNum w:abstractNumId="18" w15:restartNumberingAfterBreak="0">
    <w:nsid w:val="00000013"/>
    <w:multiLevelType w:val="hybridMultilevel"/>
    <w:tmpl w:val="9AE82166"/>
    <w:lvl w:ilvl="0" w:tplc="379269FE">
      <w:start w:val="1"/>
      <w:numFmt w:val="decimalEnclosedCircle"/>
      <w:lvlText w:val="%1"/>
      <w:lvlJc w:val="left"/>
      <w:pPr>
        <w:ind w:left="643" w:hanging="360"/>
      </w:pPr>
      <w:rPr>
        <w:rFonts w:hint="default"/>
      </w:r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19" w15:restartNumberingAfterBreak="0">
    <w:nsid w:val="00000014"/>
    <w:multiLevelType w:val="hybridMultilevel"/>
    <w:tmpl w:val="80FA8E20"/>
    <w:lvl w:ilvl="0" w:tplc="9FECC45C">
      <w:start w:val="1"/>
      <w:numFmt w:val="decimalEnclosedCircle"/>
      <w:lvlText w:val="%1"/>
      <w:lvlJc w:val="left"/>
      <w:pPr>
        <w:ind w:left="643" w:hanging="360"/>
      </w:pPr>
      <w:rPr>
        <w:rFonts w:hint="default"/>
      </w:r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20" w15:restartNumberingAfterBreak="0">
    <w:nsid w:val="00000015"/>
    <w:multiLevelType w:val="hybridMultilevel"/>
    <w:tmpl w:val="EB76AF0A"/>
    <w:lvl w:ilvl="0" w:tplc="5798B6C4">
      <w:start w:val="1"/>
      <w:numFmt w:val="decimalFullWidth"/>
      <w:lvlText w:val="（%1）"/>
      <w:lvlJc w:val="left"/>
      <w:pPr>
        <w:ind w:left="1140" w:hanging="720"/>
      </w:pPr>
      <w:rPr>
        <w:rFonts w:hint="default"/>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21" w15:restartNumberingAfterBreak="0">
    <w:nsid w:val="00000016"/>
    <w:multiLevelType w:val="hybridMultilevel"/>
    <w:tmpl w:val="3A7AEABE"/>
    <w:lvl w:ilvl="0" w:tplc="FFCCB91E">
      <w:start w:val="1"/>
      <w:numFmt w:val="decimalFullWidth"/>
      <w:lvlText w:val="（%1）"/>
      <w:lvlJc w:val="left"/>
      <w:pPr>
        <w:ind w:left="1173" w:hanging="720"/>
      </w:pPr>
      <w:rPr>
        <w:rFonts w:hint="default"/>
      </w:rPr>
    </w:lvl>
    <w:lvl w:ilvl="1" w:tplc="04090017">
      <w:start w:val="1"/>
      <w:numFmt w:val="aiueoFullWidth"/>
      <w:lvlText w:val="(%2)"/>
      <w:lvlJc w:val="left"/>
      <w:pPr>
        <w:ind w:left="1293" w:hanging="420"/>
      </w:pPr>
    </w:lvl>
    <w:lvl w:ilvl="2" w:tplc="04090011">
      <w:start w:val="1"/>
      <w:numFmt w:val="decimalEnclosedCircle"/>
      <w:lvlText w:val="%3"/>
      <w:lvlJc w:val="left"/>
      <w:pPr>
        <w:ind w:left="1713" w:hanging="420"/>
      </w:pPr>
    </w:lvl>
    <w:lvl w:ilvl="3" w:tplc="0409000F">
      <w:start w:val="1"/>
      <w:numFmt w:val="decimal"/>
      <w:lvlText w:val="%4."/>
      <w:lvlJc w:val="left"/>
      <w:pPr>
        <w:ind w:left="2133" w:hanging="420"/>
      </w:pPr>
    </w:lvl>
    <w:lvl w:ilvl="4" w:tplc="04090017">
      <w:start w:val="1"/>
      <w:numFmt w:val="aiueoFullWidth"/>
      <w:lvlText w:val="(%5)"/>
      <w:lvlJc w:val="left"/>
      <w:pPr>
        <w:ind w:left="2553" w:hanging="420"/>
      </w:pPr>
    </w:lvl>
    <w:lvl w:ilvl="5" w:tplc="04090011">
      <w:start w:val="1"/>
      <w:numFmt w:val="decimalEnclosedCircle"/>
      <w:lvlText w:val="%6"/>
      <w:lvlJc w:val="left"/>
      <w:pPr>
        <w:ind w:left="2973" w:hanging="420"/>
      </w:pPr>
    </w:lvl>
    <w:lvl w:ilvl="6" w:tplc="0409000F">
      <w:start w:val="1"/>
      <w:numFmt w:val="decimal"/>
      <w:lvlText w:val="%7."/>
      <w:lvlJc w:val="left"/>
      <w:pPr>
        <w:ind w:left="3393" w:hanging="420"/>
      </w:pPr>
    </w:lvl>
    <w:lvl w:ilvl="7" w:tplc="04090017">
      <w:start w:val="1"/>
      <w:numFmt w:val="aiueoFullWidth"/>
      <w:lvlText w:val="(%8)"/>
      <w:lvlJc w:val="left"/>
      <w:pPr>
        <w:ind w:left="3813" w:hanging="420"/>
      </w:pPr>
    </w:lvl>
    <w:lvl w:ilvl="8" w:tplc="04090011">
      <w:start w:val="1"/>
      <w:numFmt w:val="decimalEnclosedCircle"/>
      <w:lvlText w:val="%9"/>
      <w:lvlJc w:val="left"/>
      <w:pPr>
        <w:ind w:left="4233" w:hanging="420"/>
      </w:pPr>
    </w:lvl>
  </w:abstractNum>
  <w:abstractNum w:abstractNumId="22" w15:restartNumberingAfterBreak="0">
    <w:nsid w:val="00000017"/>
    <w:multiLevelType w:val="hybridMultilevel"/>
    <w:tmpl w:val="FACE5FEA"/>
    <w:lvl w:ilvl="0" w:tplc="FDB6F5DE">
      <w:start w:val="1"/>
      <w:numFmt w:val="decimalEnclosedCircle"/>
      <w:lvlText w:val="%1"/>
      <w:lvlJc w:val="left"/>
      <w:pPr>
        <w:ind w:left="1533" w:hanging="360"/>
      </w:pPr>
      <w:rPr>
        <w:rFonts w:hint="default"/>
      </w:rPr>
    </w:lvl>
    <w:lvl w:ilvl="1" w:tplc="04090017">
      <w:start w:val="1"/>
      <w:numFmt w:val="aiueoFullWidth"/>
      <w:lvlText w:val="(%2)"/>
      <w:lvlJc w:val="left"/>
      <w:pPr>
        <w:ind w:left="2013" w:hanging="420"/>
      </w:pPr>
    </w:lvl>
    <w:lvl w:ilvl="2" w:tplc="04090011">
      <w:start w:val="1"/>
      <w:numFmt w:val="decimalEnclosedCircle"/>
      <w:lvlText w:val="%3"/>
      <w:lvlJc w:val="left"/>
      <w:pPr>
        <w:ind w:left="2433" w:hanging="420"/>
      </w:pPr>
    </w:lvl>
    <w:lvl w:ilvl="3" w:tplc="0409000F">
      <w:start w:val="1"/>
      <w:numFmt w:val="decimal"/>
      <w:lvlText w:val="%4."/>
      <w:lvlJc w:val="left"/>
      <w:pPr>
        <w:ind w:left="2853" w:hanging="420"/>
      </w:pPr>
    </w:lvl>
    <w:lvl w:ilvl="4" w:tplc="04090017">
      <w:start w:val="1"/>
      <w:numFmt w:val="aiueoFullWidth"/>
      <w:lvlText w:val="(%5)"/>
      <w:lvlJc w:val="left"/>
      <w:pPr>
        <w:ind w:left="3273" w:hanging="420"/>
      </w:pPr>
    </w:lvl>
    <w:lvl w:ilvl="5" w:tplc="04090011">
      <w:start w:val="1"/>
      <w:numFmt w:val="decimalEnclosedCircle"/>
      <w:lvlText w:val="%6"/>
      <w:lvlJc w:val="left"/>
      <w:pPr>
        <w:ind w:left="3693" w:hanging="420"/>
      </w:pPr>
    </w:lvl>
    <w:lvl w:ilvl="6" w:tplc="0409000F">
      <w:start w:val="1"/>
      <w:numFmt w:val="decimal"/>
      <w:lvlText w:val="%7."/>
      <w:lvlJc w:val="left"/>
      <w:pPr>
        <w:ind w:left="4113" w:hanging="420"/>
      </w:pPr>
    </w:lvl>
    <w:lvl w:ilvl="7" w:tplc="04090017">
      <w:start w:val="1"/>
      <w:numFmt w:val="aiueoFullWidth"/>
      <w:lvlText w:val="(%8)"/>
      <w:lvlJc w:val="left"/>
      <w:pPr>
        <w:ind w:left="4533" w:hanging="420"/>
      </w:pPr>
    </w:lvl>
    <w:lvl w:ilvl="8" w:tplc="04090011">
      <w:start w:val="1"/>
      <w:numFmt w:val="decimalEnclosedCircle"/>
      <w:lvlText w:val="%9"/>
      <w:lvlJc w:val="left"/>
      <w:pPr>
        <w:ind w:left="4953" w:hanging="420"/>
      </w:pPr>
    </w:lvl>
  </w:abstractNum>
  <w:abstractNum w:abstractNumId="23" w15:restartNumberingAfterBreak="0">
    <w:nsid w:val="00000018"/>
    <w:multiLevelType w:val="hybridMultilevel"/>
    <w:tmpl w:val="FACE5FEA"/>
    <w:lvl w:ilvl="0" w:tplc="FDB6F5DE">
      <w:start w:val="1"/>
      <w:numFmt w:val="decimalEnclosedCircle"/>
      <w:lvlText w:val="%1"/>
      <w:lvlJc w:val="left"/>
      <w:pPr>
        <w:ind w:left="1533" w:hanging="360"/>
      </w:pPr>
      <w:rPr>
        <w:rFonts w:hint="default"/>
      </w:rPr>
    </w:lvl>
    <w:lvl w:ilvl="1" w:tplc="04090017">
      <w:start w:val="1"/>
      <w:numFmt w:val="aiueoFullWidth"/>
      <w:lvlText w:val="(%2)"/>
      <w:lvlJc w:val="left"/>
      <w:pPr>
        <w:ind w:left="2013" w:hanging="420"/>
      </w:pPr>
    </w:lvl>
    <w:lvl w:ilvl="2" w:tplc="04090011">
      <w:start w:val="1"/>
      <w:numFmt w:val="decimalEnclosedCircle"/>
      <w:lvlText w:val="%3"/>
      <w:lvlJc w:val="left"/>
      <w:pPr>
        <w:ind w:left="2433" w:hanging="420"/>
      </w:pPr>
    </w:lvl>
    <w:lvl w:ilvl="3" w:tplc="0409000F">
      <w:start w:val="1"/>
      <w:numFmt w:val="decimal"/>
      <w:lvlText w:val="%4."/>
      <w:lvlJc w:val="left"/>
      <w:pPr>
        <w:ind w:left="2853" w:hanging="420"/>
      </w:pPr>
    </w:lvl>
    <w:lvl w:ilvl="4" w:tplc="04090017">
      <w:start w:val="1"/>
      <w:numFmt w:val="aiueoFullWidth"/>
      <w:lvlText w:val="(%5)"/>
      <w:lvlJc w:val="left"/>
      <w:pPr>
        <w:ind w:left="3273" w:hanging="420"/>
      </w:pPr>
    </w:lvl>
    <w:lvl w:ilvl="5" w:tplc="04090011">
      <w:start w:val="1"/>
      <w:numFmt w:val="decimalEnclosedCircle"/>
      <w:lvlText w:val="%6"/>
      <w:lvlJc w:val="left"/>
      <w:pPr>
        <w:ind w:left="3693" w:hanging="420"/>
      </w:pPr>
    </w:lvl>
    <w:lvl w:ilvl="6" w:tplc="0409000F">
      <w:start w:val="1"/>
      <w:numFmt w:val="decimal"/>
      <w:lvlText w:val="%7."/>
      <w:lvlJc w:val="left"/>
      <w:pPr>
        <w:ind w:left="4113" w:hanging="420"/>
      </w:pPr>
    </w:lvl>
    <w:lvl w:ilvl="7" w:tplc="04090017">
      <w:start w:val="1"/>
      <w:numFmt w:val="aiueoFullWidth"/>
      <w:lvlText w:val="(%8)"/>
      <w:lvlJc w:val="left"/>
      <w:pPr>
        <w:ind w:left="4533" w:hanging="420"/>
      </w:pPr>
    </w:lvl>
    <w:lvl w:ilvl="8" w:tplc="04090011">
      <w:start w:val="1"/>
      <w:numFmt w:val="decimalEnclosedCircle"/>
      <w:lvlText w:val="%9"/>
      <w:lvlJc w:val="left"/>
      <w:pPr>
        <w:ind w:left="4953" w:hanging="420"/>
      </w:pPr>
    </w:lvl>
  </w:abstractNum>
  <w:abstractNum w:abstractNumId="24" w15:restartNumberingAfterBreak="0">
    <w:nsid w:val="00000019"/>
    <w:multiLevelType w:val="hybridMultilevel"/>
    <w:tmpl w:val="B8227A58"/>
    <w:lvl w:ilvl="0" w:tplc="19A066A6">
      <w:numFmt w:val="bullet"/>
      <w:lvlText w:val="‣"/>
      <w:lvlJc w:val="left"/>
      <w:pPr>
        <w:ind w:left="2180" w:hanging="420"/>
      </w:pPr>
      <w:rPr>
        <w:rFonts w:ascii="ＭＳ 明朝" w:eastAsia="ＭＳ 明朝" w:hAnsi="ＭＳ 明朝" w:hint="eastAsia"/>
      </w:rPr>
    </w:lvl>
    <w:lvl w:ilvl="1" w:tplc="0409000B">
      <w:numFmt w:val="bullet"/>
      <w:lvlText w:val=""/>
      <w:lvlJc w:val="left"/>
      <w:pPr>
        <w:ind w:left="2600" w:hanging="420"/>
      </w:pPr>
      <w:rPr>
        <w:rFonts w:ascii="Wingdings" w:hAnsi="Wingdings" w:hint="default"/>
      </w:rPr>
    </w:lvl>
    <w:lvl w:ilvl="2" w:tplc="0409000D">
      <w:numFmt w:val="bullet"/>
      <w:lvlText w:val=""/>
      <w:lvlJc w:val="left"/>
      <w:pPr>
        <w:ind w:left="3020" w:hanging="420"/>
      </w:pPr>
      <w:rPr>
        <w:rFonts w:ascii="Wingdings" w:hAnsi="Wingdings" w:hint="default"/>
      </w:rPr>
    </w:lvl>
    <w:lvl w:ilvl="3" w:tplc="04090001">
      <w:numFmt w:val="bullet"/>
      <w:lvlText w:val=""/>
      <w:lvlJc w:val="left"/>
      <w:pPr>
        <w:ind w:left="3440" w:hanging="420"/>
      </w:pPr>
      <w:rPr>
        <w:rFonts w:ascii="Wingdings" w:hAnsi="Wingdings" w:hint="default"/>
      </w:rPr>
    </w:lvl>
    <w:lvl w:ilvl="4" w:tplc="0409000B">
      <w:numFmt w:val="bullet"/>
      <w:lvlText w:val=""/>
      <w:lvlJc w:val="left"/>
      <w:pPr>
        <w:ind w:left="3860" w:hanging="420"/>
      </w:pPr>
      <w:rPr>
        <w:rFonts w:ascii="Wingdings" w:hAnsi="Wingdings" w:hint="default"/>
      </w:rPr>
    </w:lvl>
    <w:lvl w:ilvl="5" w:tplc="0409000D">
      <w:numFmt w:val="bullet"/>
      <w:lvlText w:val=""/>
      <w:lvlJc w:val="left"/>
      <w:pPr>
        <w:ind w:left="4280" w:hanging="420"/>
      </w:pPr>
      <w:rPr>
        <w:rFonts w:ascii="Wingdings" w:hAnsi="Wingdings" w:hint="default"/>
      </w:rPr>
    </w:lvl>
    <w:lvl w:ilvl="6" w:tplc="04090001">
      <w:numFmt w:val="bullet"/>
      <w:lvlText w:val=""/>
      <w:lvlJc w:val="left"/>
      <w:pPr>
        <w:ind w:left="4700" w:hanging="420"/>
      </w:pPr>
      <w:rPr>
        <w:rFonts w:ascii="Wingdings" w:hAnsi="Wingdings" w:hint="default"/>
      </w:rPr>
    </w:lvl>
    <w:lvl w:ilvl="7" w:tplc="0409000B">
      <w:numFmt w:val="bullet"/>
      <w:lvlText w:val=""/>
      <w:lvlJc w:val="left"/>
      <w:pPr>
        <w:ind w:left="5120" w:hanging="420"/>
      </w:pPr>
      <w:rPr>
        <w:rFonts w:ascii="Wingdings" w:hAnsi="Wingdings" w:hint="default"/>
      </w:rPr>
    </w:lvl>
    <w:lvl w:ilvl="8" w:tplc="0409000D">
      <w:numFmt w:val="bullet"/>
      <w:lvlText w:val=""/>
      <w:lvlJc w:val="left"/>
      <w:pPr>
        <w:ind w:left="5540" w:hanging="420"/>
      </w:pPr>
      <w:rPr>
        <w:rFonts w:ascii="Wingdings" w:hAnsi="Wingdings" w:hint="default"/>
      </w:rPr>
    </w:lvl>
  </w:abstractNum>
  <w:abstractNum w:abstractNumId="25" w15:restartNumberingAfterBreak="0">
    <w:nsid w:val="0000001A"/>
    <w:multiLevelType w:val="hybridMultilevel"/>
    <w:tmpl w:val="B5866DA8"/>
    <w:lvl w:ilvl="0" w:tplc="19A066A6">
      <w:numFmt w:val="bullet"/>
      <w:lvlText w:val="‣"/>
      <w:lvlJc w:val="left"/>
      <w:pPr>
        <w:ind w:left="2180" w:hanging="420"/>
      </w:pPr>
      <w:rPr>
        <w:rFonts w:ascii="ＭＳ 明朝" w:eastAsia="ＭＳ 明朝" w:hAnsi="ＭＳ 明朝" w:hint="eastAsia"/>
      </w:rPr>
    </w:lvl>
    <w:lvl w:ilvl="1" w:tplc="0409000B">
      <w:numFmt w:val="bullet"/>
      <w:lvlText w:val=""/>
      <w:lvlJc w:val="left"/>
      <w:pPr>
        <w:ind w:left="2600" w:hanging="420"/>
      </w:pPr>
      <w:rPr>
        <w:rFonts w:ascii="Wingdings" w:hAnsi="Wingdings" w:hint="default"/>
      </w:rPr>
    </w:lvl>
    <w:lvl w:ilvl="2" w:tplc="0409000D">
      <w:numFmt w:val="bullet"/>
      <w:lvlText w:val=""/>
      <w:lvlJc w:val="left"/>
      <w:pPr>
        <w:ind w:left="3020" w:hanging="420"/>
      </w:pPr>
      <w:rPr>
        <w:rFonts w:ascii="Wingdings" w:hAnsi="Wingdings" w:hint="default"/>
      </w:rPr>
    </w:lvl>
    <w:lvl w:ilvl="3" w:tplc="04090001">
      <w:numFmt w:val="bullet"/>
      <w:lvlText w:val=""/>
      <w:lvlJc w:val="left"/>
      <w:pPr>
        <w:ind w:left="3440" w:hanging="420"/>
      </w:pPr>
      <w:rPr>
        <w:rFonts w:ascii="Wingdings" w:hAnsi="Wingdings" w:hint="default"/>
      </w:rPr>
    </w:lvl>
    <w:lvl w:ilvl="4" w:tplc="0409000B">
      <w:numFmt w:val="bullet"/>
      <w:lvlText w:val=""/>
      <w:lvlJc w:val="left"/>
      <w:pPr>
        <w:ind w:left="3860" w:hanging="420"/>
      </w:pPr>
      <w:rPr>
        <w:rFonts w:ascii="Wingdings" w:hAnsi="Wingdings" w:hint="default"/>
      </w:rPr>
    </w:lvl>
    <w:lvl w:ilvl="5" w:tplc="0409000D">
      <w:numFmt w:val="bullet"/>
      <w:lvlText w:val=""/>
      <w:lvlJc w:val="left"/>
      <w:pPr>
        <w:ind w:left="4280" w:hanging="420"/>
      </w:pPr>
      <w:rPr>
        <w:rFonts w:ascii="Wingdings" w:hAnsi="Wingdings" w:hint="default"/>
      </w:rPr>
    </w:lvl>
    <w:lvl w:ilvl="6" w:tplc="04090001">
      <w:numFmt w:val="bullet"/>
      <w:lvlText w:val=""/>
      <w:lvlJc w:val="left"/>
      <w:pPr>
        <w:ind w:left="4700" w:hanging="420"/>
      </w:pPr>
      <w:rPr>
        <w:rFonts w:ascii="Wingdings" w:hAnsi="Wingdings" w:hint="default"/>
      </w:rPr>
    </w:lvl>
    <w:lvl w:ilvl="7" w:tplc="0409000B">
      <w:numFmt w:val="bullet"/>
      <w:lvlText w:val=""/>
      <w:lvlJc w:val="left"/>
      <w:pPr>
        <w:ind w:left="5120" w:hanging="420"/>
      </w:pPr>
      <w:rPr>
        <w:rFonts w:ascii="Wingdings" w:hAnsi="Wingdings" w:hint="default"/>
      </w:rPr>
    </w:lvl>
    <w:lvl w:ilvl="8" w:tplc="0409000D">
      <w:numFmt w:val="bullet"/>
      <w:lvlText w:val=""/>
      <w:lvlJc w:val="left"/>
      <w:pPr>
        <w:ind w:left="5540" w:hanging="420"/>
      </w:pPr>
      <w:rPr>
        <w:rFonts w:ascii="Wingdings" w:hAnsi="Wingdings" w:hint="default"/>
      </w:rPr>
    </w:lvl>
  </w:abstractNum>
  <w:abstractNum w:abstractNumId="26" w15:restartNumberingAfterBreak="0">
    <w:nsid w:val="0000001B"/>
    <w:multiLevelType w:val="hybridMultilevel"/>
    <w:tmpl w:val="86028928"/>
    <w:lvl w:ilvl="0" w:tplc="19A066A6">
      <w:numFmt w:val="bullet"/>
      <w:lvlText w:val="‣"/>
      <w:lvlJc w:val="left"/>
      <w:pPr>
        <w:ind w:left="2175" w:hanging="420"/>
      </w:pPr>
      <w:rPr>
        <w:rFonts w:ascii="ＭＳ 明朝" w:eastAsia="ＭＳ 明朝" w:hAnsi="ＭＳ 明朝" w:hint="eastAsia"/>
      </w:rPr>
    </w:lvl>
    <w:lvl w:ilvl="1" w:tplc="0409000B">
      <w:numFmt w:val="bullet"/>
      <w:lvlText w:val=""/>
      <w:lvlJc w:val="left"/>
      <w:pPr>
        <w:ind w:left="2595" w:hanging="420"/>
      </w:pPr>
      <w:rPr>
        <w:rFonts w:ascii="Wingdings" w:hAnsi="Wingdings" w:hint="default"/>
      </w:rPr>
    </w:lvl>
    <w:lvl w:ilvl="2" w:tplc="0409000D">
      <w:numFmt w:val="bullet"/>
      <w:lvlText w:val=""/>
      <w:lvlJc w:val="left"/>
      <w:pPr>
        <w:ind w:left="3015" w:hanging="420"/>
      </w:pPr>
      <w:rPr>
        <w:rFonts w:ascii="Wingdings" w:hAnsi="Wingdings" w:hint="default"/>
      </w:rPr>
    </w:lvl>
    <w:lvl w:ilvl="3" w:tplc="04090001">
      <w:numFmt w:val="bullet"/>
      <w:lvlText w:val=""/>
      <w:lvlJc w:val="left"/>
      <w:pPr>
        <w:ind w:left="3435" w:hanging="420"/>
      </w:pPr>
      <w:rPr>
        <w:rFonts w:ascii="Wingdings" w:hAnsi="Wingdings" w:hint="default"/>
      </w:rPr>
    </w:lvl>
    <w:lvl w:ilvl="4" w:tplc="0409000B">
      <w:numFmt w:val="bullet"/>
      <w:lvlText w:val=""/>
      <w:lvlJc w:val="left"/>
      <w:pPr>
        <w:ind w:left="3855" w:hanging="420"/>
      </w:pPr>
      <w:rPr>
        <w:rFonts w:ascii="Wingdings" w:hAnsi="Wingdings" w:hint="default"/>
      </w:rPr>
    </w:lvl>
    <w:lvl w:ilvl="5" w:tplc="0409000D">
      <w:numFmt w:val="bullet"/>
      <w:lvlText w:val=""/>
      <w:lvlJc w:val="left"/>
      <w:pPr>
        <w:ind w:left="4275" w:hanging="420"/>
      </w:pPr>
      <w:rPr>
        <w:rFonts w:ascii="Wingdings" w:hAnsi="Wingdings" w:hint="default"/>
      </w:rPr>
    </w:lvl>
    <w:lvl w:ilvl="6" w:tplc="04090001">
      <w:numFmt w:val="bullet"/>
      <w:lvlText w:val=""/>
      <w:lvlJc w:val="left"/>
      <w:pPr>
        <w:ind w:left="4695" w:hanging="420"/>
      </w:pPr>
      <w:rPr>
        <w:rFonts w:ascii="Wingdings" w:hAnsi="Wingdings" w:hint="default"/>
      </w:rPr>
    </w:lvl>
    <w:lvl w:ilvl="7" w:tplc="0409000B">
      <w:numFmt w:val="bullet"/>
      <w:lvlText w:val=""/>
      <w:lvlJc w:val="left"/>
      <w:pPr>
        <w:ind w:left="5115" w:hanging="420"/>
      </w:pPr>
      <w:rPr>
        <w:rFonts w:ascii="Wingdings" w:hAnsi="Wingdings" w:hint="default"/>
      </w:rPr>
    </w:lvl>
    <w:lvl w:ilvl="8" w:tplc="0409000D">
      <w:numFmt w:val="bullet"/>
      <w:lvlText w:val=""/>
      <w:lvlJc w:val="left"/>
      <w:pPr>
        <w:ind w:left="5535" w:hanging="420"/>
      </w:pPr>
      <w:rPr>
        <w:rFonts w:ascii="Wingdings" w:hAnsi="Wingdings" w:hint="default"/>
      </w:rPr>
    </w:lvl>
  </w:abstractNum>
  <w:abstractNum w:abstractNumId="27" w15:restartNumberingAfterBreak="0">
    <w:nsid w:val="0000001C"/>
    <w:multiLevelType w:val="hybridMultilevel"/>
    <w:tmpl w:val="1DFCA562"/>
    <w:lvl w:ilvl="0" w:tplc="98C67BF6">
      <w:numFmt w:val="bullet"/>
      <w:lvlText w:val="※"/>
      <w:lvlJc w:val="left"/>
      <w:pPr>
        <w:ind w:left="1065" w:hanging="360"/>
      </w:pPr>
      <w:rPr>
        <w:rFonts w:ascii="ＭＳ ゴシック" w:eastAsia="ＭＳ ゴシック" w:hAnsi="ＭＳ ゴシック" w:hint="eastAsia"/>
      </w:rPr>
    </w:lvl>
    <w:lvl w:ilvl="1" w:tplc="0409000B">
      <w:numFmt w:val="bullet"/>
      <w:lvlText w:val=""/>
      <w:lvlJc w:val="left"/>
      <w:pPr>
        <w:ind w:left="1545" w:hanging="420"/>
      </w:pPr>
      <w:rPr>
        <w:rFonts w:ascii="Wingdings" w:hAnsi="Wingdings" w:hint="default"/>
      </w:rPr>
    </w:lvl>
    <w:lvl w:ilvl="2" w:tplc="0409000D">
      <w:numFmt w:val="bullet"/>
      <w:lvlText w:val=""/>
      <w:lvlJc w:val="left"/>
      <w:pPr>
        <w:ind w:left="1965" w:hanging="420"/>
      </w:pPr>
      <w:rPr>
        <w:rFonts w:ascii="Wingdings" w:hAnsi="Wingdings" w:hint="default"/>
      </w:rPr>
    </w:lvl>
    <w:lvl w:ilvl="3" w:tplc="04090001">
      <w:numFmt w:val="bullet"/>
      <w:lvlText w:val=""/>
      <w:lvlJc w:val="left"/>
      <w:pPr>
        <w:ind w:left="2385" w:hanging="420"/>
      </w:pPr>
      <w:rPr>
        <w:rFonts w:ascii="Wingdings" w:hAnsi="Wingdings" w:hint="default"/>
      </w:rPr>
    </w:lvl>
    <w:lvl w:ilvl="4" w:tplc="0409000B">
      <w:numFmt w:val="bullet"/>
      <w:lvlText w:val=""/>
      <w:lvlJc w:val="left"/>
      <w:pPr>
        <w:ind w:left="2805" w:hanging="420"/>
      </w:pPr>
      <w:rPr>
        <w:rFonts w:ascii="Wingdings" w:hAnsi="Wingdings" w:hint="default"/>
      </w:rPr>
    </w:lvl>
    <w:lvl w:ilvl="5" w:tplc="0409000D">
      <w:numFmt w:val="bullet"/>
      <w:lvlText w:val=""/>
      <w:lvlJc w:val="left"/>
      <w:pPr>
        <w:ind w:left="3225" w:hanging="420"/>
      </w:pPr>
      <w:rPr>
        <w:rFonts w:ascii="Wingdings" w:hAnsi="Wingdings" w:hint="default"/>
      </w:rPr>
    </w:lvl>
    <w:lvl w:ilvl="6" w:tplc="04090001">
      <w:numFmt w:val="bullet"/>
      <w:lvlText w:val=""/>
      <w:lvlJc w:val="left"/>
      <w:pPr>
        <w:ind w:left="3645" w:hanging="420"/>
      </w:pPr>
      <w:rPr>
        <w:rFonts w:ascii="Wingdings" w:hAnsi="Wingdings" w:hint="default"/>
      </w:rPr>
    </w:lvl>
    <w:lvl w:ilvl="7" w:tplc="0409000B">
      <w:numFmt w:val="bullet"/>
      <w:lvlText w:val=""/>
      <w:lvlJc w:val="left"/>
      <w:pPr>
        <w:ind w:left="4065" w:hanging="420"/>
      </w:pPr>
      <w:rPr>
        <w:rFonts w:ascii="Wingdings" w:hAnsi="Wingdings" w:hint="default"/>
      </w:rPr>
    </w:lvl>
    <w:lvl w:ilvl="8" w:tplc="0409000D">
      <w:numFmt w:val="bullet"/>
      <w:lvlText w:val=""/>
      <w:lvlJc w:val="left"/>
      <w:pPr>
        <w:ind w:left="4485" w:hanging="420"/>
      </w:pPr>
      <w:rPr>
        <w:rFonts w:ascii="Wingdings" w:hAnsi="Wingdings" w:hint="default"/>
      </w:rPr>
    </w:lvl>
  </w:abstractNum>
  <w:abstractNum w:abstractNumId="28" w15:restartNumberingAfterBreak="0">
    <w:nsid w:val="0000001D"/>
    <w:multiLevelType w:val="hybridMultilevel"/>
    <w:tmpl w:val="113EF6E8"/>
    <w:lvl w:ilvl="0" w:tplc="B2865E30">
      <w:start w:val="1"/>
      <w:numFmt w:val="decimalEnclosedCircle"/>
      <w:lvlText w:val="%1"/>
      <w:lvlJc w:val="left"/>
      <w:pPr>
        <w:tabs>
          <w:tab w:val="num" w:pos="1635"/>
        </w:tabs>
        <w:ind w:left="1635" w:hanging="465"/>
      </w:pPr>
      <w:rPr>
        <w:rFonts w:hint="eastAsia"/>
      </w:rPr>
    </w:lvl>
    <w:lvl w:ilvl="1" w:tplc="04090017">
      <w:start w:val="1"/>
      <w:numFmt w:val="aiueoFullWidth"/>
      <w:lvlText w:val="(%2)"/>
      <w:lvlJc w:val="left"/>
      <w:pPr>
        <w:tabs>
          <w:tab w:val="num" w:pos="2010"/>
        </w:tabs>
        <w:ind w:left="2010" w:hanging="420"/>
      </w:pPr>
    </w:lvl>
    <w:lvl w:ilvl="2" w:tplc="04090011">
      <w:start w:val="1"/>
      <w:numFmt w:val="decimalEnclosedCircle"/>
      <w:lvlText w:val="%3"/>
      <w:lvlJc w:val="left"/>
      <w:pPr>
        <w:tabs>
          <w:tab w:val="num" w:pos="2430"/>
        </w:tabs>
        <w:ind w:left="2430" w:hanging="420"/>
      </w:pPr>
    </w:lvl>
    <w:lvl w:ilvl="3" w:tplc="0409000F">
      <w:start w:val="1"/>
      <w:numFmt w:val="decimal"/>
      <w:lvlText w:val="%4."/>
      <w:lvlJc w:val="left"/>
      <w:pPr>
        <w:tabs>
          <w:tab w:val="num" w:pos="2850"/>
        </w:tabs>
        <w:ind w:left="2850" w:hanging="420"/>
      </w:pPr>
    </w:lvl>
    <w:lvl w:ilvl="4" w:tplc="04090017">
      <w:start w:val="1"/>
      <w:numFmt w:val="aiueoFullWidth"/>
      <w:lvlText w:val="(%5)"/>
      <w:lvlJc w:val="left"/>
      <w:pPr>
        <w:tabs>
          <w:tab w:val="num" w:pos="3270"/>
        </w:tabs>
        <w:ind w:left="3270" w:hanging="420"/>
      </w:pPr>
    </w:lvl>
    <w:lvl w:ilvl="5" w:tplc="04090011">
      <w:start w:val="1"/>
      <w:numFmt w:val="decimalEnclosedCircle"/>
      <w:lvlText w:val="%6"/>
      <w:lvlJc w:val="left"/>
      <w:pPr>
        <w:tabs>
          <w:tab w:val="num" w:pos="3690"/>
        </w:tabs>
        <w:ind w:left="3690" w:hanging="420"/>
      </w:pPr>
    </w:lvl>
    <w:lvl w:ilvl="6" w:tplc="0409000F">
      <w:start w:val="1"/>
      <w:numFmt w:val="decimal"/>
      <w:lvlText w:val="%7."/>
      <w:lvlJc w:val="left"/>
      <w:pPr>
        <w:tabs>
          <w:tab w:val="num" w:pos="4110"/>
        </w:tabs>
        <w:ind w:left="4110" w:hanging="420"/>
      </w:pPr>
    </w:lvl>
    <w:lvl w:ilvl="7" w:tplc="04090017">
      <w:start w:val="1"/>
      <w:numFmt w:val="aiueoFullWidth"/>
      <w:lvlText w:val="(%8)"/>
      <w:lvlJc w:val="left"/>
      <w:pPr>
        <w:tabs>
          <w:tab w:val="num" w:pos="4530"/>
        </w:tabs>
        <w:ind w:left="4530" w:hanging="420"/>
      </w:pPr>
    </w:lvl>
    <w:lvl w:ilvl="8" w:tplc="04090011">
      <w:start w:val="1"/>
      <w:numFmt w:val="decimalEnclosedCircle"/>
      <w:lvlText w:val="%9"/>
      <w:lvlJc w:val="left"/>
      <w:pPr>
        <w:tabs>
          <w:tab w:val="num" w:pos="4950"/>
        </w:tabs>
        <w:ind w:left="4950" w:hanging="420"/>
      </w:pPr>
    </w:lvl>
  </w:abstractNum>
  <w:abstractNum w:abstractNumId="29" w15:restartNumberingAfterBreak="0">
    <w:nsid w:val="0000001E"/>
    <w:multiLevelType w:val="hybridMultilevel"/>
    <w:tmpl w:val="8E0A7C4E"/>
    <w:lvl w:ilvl="0" w:tplc="CB40D922">
      <w:start w:val="1"/>
      <w:numFmt w:val="decimalEnclosedCircle"/>
      <w:lvlText w:val="%1"/>
      <w:lvlJc w:val="left"/>
      <w:pPr>
        <w:ind w:left="1785" w:hanging="360"/>
      </w:pPr>
      <w:rPr>
        <w:rFonts w:hint="default"/>
      </w:rPr>
    </w:lvl>
    <w:lvl w:ilvl="1" w:tplc="04090017">
      <w:start w:val="1"/>
      <w:numFmt w:val="aiueoFullWidth"/>
      <w:lvlText w:val="(%2)"/>
      <w:lvlJc w:val="left"/>
      <w:pPr>
        <w:ind w:left="2265" w:hanging="420"/>
      </w:pPr>
    </w:lvl>
    <w:lvl w:ilvl="2" w:tplc="04090011">
      <w:start w:val="1"/>
      <w:numFmt w:val="decimalEnclosedCircle"/>
      <w:lvlText w:val="%3"/>
      <w:lvlJc w:val="left"/>
      <w:pPr>
        <w:ind w:left="2685" w:hanging="420"/>
      </w:pPr>
    </w:lvl>
    <w:lvl w:ilvl="3" w:tplc="0409000F">
      <w:start w:val="1"/>
      <w:numFmt w:val="decimal"/>
      <w:lvlText w:val="%4."/>
      <w:lvlJc w:val="left"/>
      <w:pPr>
        <w:ind w:left="3105" w:hanging="420"/>
      </w:pPr>
    </w:lvl>
    <w:lvl w:ilvl="4" w:tplc="04090017">
      <w:start w:val="1"/>
      <w:numFmt w:val="aiueoFullWidth"/>
      <w:lvlText w:val="(%5)"/>
      <w:lvlJc w:val="left"/>
      <w:pPr>
        <w:ind w:left="3525" w:hanging="420"/>
      </w:pPr>
    </w:lvl>
    <w:lvl w:ilvl="5" w:tplc="04090011">
      <w:start w:val="1"/>
      <w:numFmt w:val="decimalEnclosedCircle"/>
      <w:lvlText w:val="%6"/>
      <w:lvlJc w:val="left"/>
      <w:pPr>
        <w:ind w:left="3945" w:hanging="420"/>
      </w:pPr>
    </w:lvl>
    <w:lvl w:ilvl="6" w:tplc="0409000F">
      <w:start w:val="1"/>
      <w:numFmt w:val="decimal"/>
      <w:lvlText w:val="%7."/>
      <w:lvlJc w:val="left"/>
      <w:pPr>
        <w:ind w:left="4365" w:hanging="420"/>
      </w:pPr>
    </w:lvl>
    <w:lvl w:ilvl="7" w:tplc="04090017">
      <w:start w:val="1"/>
      <w:numFmt w:val="aiueoFullWidth"/>
      <w:lvlText w:val="(%8)"/>
      <w:lvlJc w:val="left"/>
      <w:pPr>
        <w:ind w:left="4785" w:hanging="420"/>
      </w:pPr>
    </w:lvl>
    <w:lvl w:ilvl="8" w:tplc="04090011">
      <w:start w:val="1"/>
      <w:numFmt w:val="decimalEnclosedCircle"/>
      <w:lvlText w:val="%9"/>
      <w:lvlJc w:val="left"/>
      <w:pPr>
        <w:ind w:left="5205" w:hanging="420"/>
      </w:pPr>
    </w:lvl>
  </w:abstractNum>
  <w:abstractNum w:abstractNumId="30" w15:restartNumberingAfterBreak="0">
    <w:nsid w:val="0000001F"/>
    <w:multiLevelType w:val="hybridMultilevel"/>
    <w:tmpl w:val="09BA849C"/>
    <w:lvl w:ilvl="0" w:tplc="28F81604">
      <w:start w:val="1"/>
      <w:numFmt w:val="decimalFullWidth"/>
      <w:lvlText w:val="（%1）"/>
      <w:lvlJc w:val="left"/>
      <w:pPr>
        <w:ind w:left="978" w:hanging="720"/>
      </w:pPr>
      <w:rPr>
        <w:rFonts w:hint="default"/>
      </w:rPr>
    </w:lvl>
    <w:lvl w:ilvl="1" w:tplc="04090017">
      <w:start w:val="1"/>
      <w:numFmt w:val="aiueoFullWidth"/>
      <w:lvlText w:val="(%2)"/>
      <w:lvlJc w:val="left"/>
      <w:pPr>
        <w:ind w:left="1098" w:hanging="420"/>
      </w:pPr>
    </w:lvl>
    <w:lvl w:ilvl="2" w:tplc="04090011">
      <w:start w:val="1"/>
      <w:numFmt w:val="decimalEnclosedCircle"/>
      <w:lvlText w:val="%3"/>
      <w:lvlJc w:val="left"/>
      <w:pPr>
        <w:ind w:left="1518" w:hanging="420"/>
      </w:pPr>
    </w:lvl>
    <w:lvl w:ilvl="3" w:tplc="0409000F">
      <w:start w:val="1"/>
      <w:numFmt w:val="decimal"/>
      <w:lvlText w:val="%4."/>
      <w:lvlJc w:val="left"/>
      <w:pPr>
        <w:ind w:left="1938" w:hanging="420"/>
      </w:pPr>
    </w:lvl>
    <w:lvl w:ilvl="4" w:tplc="04090017">
      <w:start w:val="1"/>
      <w:numFmt w:val="aiueoFullWidth"/>
      <w:lvlText w:val="(%5)"/>
      <w:lvlJc w:val="left"/>
      <w:pPr>
        <w:ind w:left="2358" w:hanging="420"/>
      </w:pPr>
    </w:lvl>
    <w:lvl w:ilvl="5" w:tplc="04090011">
      <w:start w:val="1"/>
      <w:numFmt w:val="decimalEnclosedCircle"/>
      <w:lvlText w:val="%6"/>
      <w:lvlJc w:val="left"/>
      <w:pPr>
        <w:ind w:left="2778" w:hanging="420"/>
      </w:pPr>
    </w:lvl>
    <w:lvl w:ilvl="6" w:tplc="0409000F">
      <w:start w:val="1"/>
      <w:numFmt w:val="decimal"/>
      <w:lvlText w:val="%7."/>
      <w:lvlJc w:val="left"/>
      <w:pPr>
        <w:ind w:left="3198" w:hanging="420"/>
      </w:pPr>
    </w:lvl>
    <w:lvl w:ilvl="7" w:tplc="04090017">
      <w:start w:val="1"/>
      <w:numFmt w:val="aiueoFullWidth"/>
      <w:lvlText w:val="(%8)"/>
      <w:lvlJc w:val="left"/>
      <w:pPr>
        <w:ind w:left="3618" w:hanging="420"/>
      </w:pPr>
    </w:lvl>
    <w:lvl w:ilvl="8" w:tplc="04090011">
      <w:start w:val="1"/>
      <w:numFmt w:val="decimalEnclosedCircle"/>
      <w:lvlText w:val="%9"/>
      <w:lvlJc w:val="left"/>
      <w:pPr>
        <w:ind w:left="4038" w:hanging="420"/>
      </w:pPr>
    </w:lvl>
  </w:abstractNum>
  <w:abstractNum w:abstractNumId="31" w15:restartNumberingAfterBreak="0">
    <w:nsid w:val="00000020"/>
    <w:multiLevelType w:val="hybridMultilevel"/>
    <w:tmpl w:val="68109814"/>
    <w:lvl w:ilvl="0" w:tplc="F7D41ACC">
      <w:start w:val="1"/>
      <w:numFmt w:val="decimalFullWidth"/>
      <w:lvlText w:val="（%1）"/>
      <w:lvlJc w:val="left"/>
      <w:pPr>
        <w:ind w:left="978" w:hanging="720"/>
      </w:pPr>
      <w:rPr>
        <w:rFonts w:hint="default"/>
      </w:rPr>
    </w:lvl>
    <w:lvl w:ilvl="1" w:tplc="04090017">
      <w:start w:val="1"/>
      <w:numFmt w:val="aiueoFullWidth"/>
      <w:lvlText w:val="(%2)"/>
      <w:lvlJc w:val="left"/>
      <w:pPr>
        <w:ind w:left="1098" w:hanging="420"/>
      </w:pPr>
    </w:lvl>
    <w:lvl w:ilvl="2" w:tplc="04090011">
      <w:start w:val="1"/>
      <w:numFmt w:val="decimalEnclosedCircle"/>
      <w:lvlText w:val="%3"/>
      <w:lvlJc w:val="left"/>
      <w:pPr>
        <w:ind w:left="1518" w:hanging="420"/>
      </w:pPr>
    </w:lvl>
    <w:lvl w:ilvl="3" w:tplc="0409000F">
      <w:start w:val="1"/>
      <w:numFmt w:val="decimal"/>
      <w:lvlText w:val="%4."/>
      <w:lvlJc w:val="left"/>
      <w:pPr>
        <w:ind w:left="1938" w:hanging="420"/>
      </w:pPr>
    </w:lvl>
    <w:lvl w:ilvl="4" w:tplc="04090017">
      <w:start w:val="1"/>
      <w:numFmt w:val="aiueoFullWidth"/>
      <w:lvlText w:val="(%5)"/>
      <w:lvlJc w:val="left"/>
      <w:pPr>
        <w:ind w:left="2358" w:hanging="420"/>
      </w:pPr>
    </w:lvl>
    <w:lvl w:ilvl="5" w:tplc="04090011">
      <w:start w:val="1"/>
      <w:numFmt w:val="decimalEnclosedCircle"/>
      <w:lvlText w:val="%6"/>
      <w:lvlJc w:val="left"/>
      <w:pPr>
        <w:ind w:left="2778" w:hanging="420"/>
      </w:pPr>
    </w:lvl>
    <w:lvl w:ilvl="6" w:tplc="0409000F">
      <w:start w:val="1"/>
      <w:numFmt w:val="decimal"/>
      <w:lvlText w:val="%7."/>
      <w:lvlJc w:val="left"/>
      <w:pPr>
        <w:ind w:left="3198" w:hanging="420"/>
      </w:pPr>
    </w:lvl>
    <w:lvl w:ilvl="7" w:tplc="04090017">
      <w:start w:val="1"/>
      <w:numFmt w:val="aiueoFullWidth"/>
      <w:lvlText w:val="(%8)"/>
      <w:lvlJc w:val="left"/>
      <w:pPr>
        <w:ind w:left="3618" w:hanging="420"/>
      </w:pPr>
    </w:lvl>
    <w:lvl w:ilvl="8" w:tplc="04090011">
      <w:start w:val="1"/>
      <w:numFmt w:val="decimalEnclosedCircle"/>
      <w:lvlText w:val="%9"/>
      <w:lvlJc w:val="left"/>
      <w:pPr>
        <w:ind w:left="4038" w:hanging="420"/>
      </w:pPr>
    </w:lvl>
  </w:abstractNum>
  <w:abstractNum w:abstractNumId="32" w15:restartNumberingAfterBreak="0">
    <w:nsid w:val="00000021"/>
    <w:multiLevelType w:val="hybridMultilevel"/>
    <w:tmpl w:val="FAE611E8"/>
    <w:lvl w:ilvl="0" w:tplc="ED5CA0C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00000022"/>
    <w:multiLevelType w:val="hybridMultilevel"/>
    <w:tmpl w:val="FAE611E8"/>
    <w:lvl w:ilvl="0" w:tplc="ED5CA0C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10135F72"/>
    <w:multiLevelType w:val="hybridMultilevel"/>
    <w:tmpl w:val="FE5A4AB0"/>
    <w:lvl w:ilvl="0" w:tplc="FDA66938">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5" w15:restartNumberingAfterBreak="0">
    <w:nsid w:val="21DB7D2C"/>
    <w:multiLevelType w:val="hybridMultilevel"/>
    <w:tmpl w:val="F54CFDF0"/>
    <w:lvl w:ilvl="0" w:tplc="96ACE77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2B970559"/>
    <w:multiLevelType w:val="hybridMultilevel"/>
    <w:tmpl w:val="0A9EA874"/>
    <w:lvl w:ilvl="0" w:tplc="67EAECE2">
      <w:start w:val="1"/>
      <w:numFmt w:val="irohaFullWidth"/>
      <w:lvlText w:val="%1"/>
      <w:lvlJc w:val="left"/>
      <w:pPr>
        <w:ind w:left="356" w:hanging="420"/>
      </w:pPr>
      <w:rPr>
        <w:rFonts w:hint="eastAsia"/>
      </w:rPr>
    </w:lvl>
    <w:lvl w:ilvl="1" w:tplc="04090017" w:tentative="1">
      <w:start w:val="1"/>
      <w:numFmt w:val="aiueoFullWidth"/>
      <w:lvlText w:val="(%2)"/>
      <w:lvlJc w:val="left"/>
      <w:pPr>
        <w:ind w:left="776" w:hanging="420"/>
      </w:pPr>
    </w:lvl>
    <w:lvl w:ilvl="2" w:tplc="04090011" w:tentative="1">
      <w:start w:val="1"/>
      <w:numFmt w:val="decimalEnclosedCircle"/>
      <w:lvlText w:val="%3"/>
      <w:lvlJc w:val="left"/>
      <w:pPr>
        <w:ind w:left="1196" w:hanging="420"/>
      </w:pPr>
    </w:lvl>
    <w:lvl w:ilvl="3" w:tplc="0409000F" w:tentative="1">
      <w:start w:val="1"/>
      <w:numFmt w:val="decimal"/>
      <w:lvlText w:val="%4."/>
      <w:lvlJc w:val="left"/>
      <w:pPr>
        <w:ind w:left="1616" w:hanging="420"/>
      </w:pPr>
    </w:lvl>
    <w:lvl w:ilvl="4" w:tplc="04090017" w:tentative="1">
      <w:start w:val="1"/>
      <w:numFmt w:val="aiueoFullWidth"/>
      <w:lvlText w:val="(%5)"/>
      <w:lvlJc w:val="left"/>
      <w:pPr>
        <w:ind w:left="2036" w:hanging="420"/>
      </w:pPr>
    </w:lvl>
    <w:lvl w:ilvl="5" w:tplc="04090011" w:tentative="1">
      <w:start w:val="1"/>
      <w:numFmt w:val="decimalEnclosedCircle"/>
      <w:lvlText w:val="%6"/>
      <w:lvlJc w:val="left"/>
      <w:pPr>
        <w:ind w:left="2456" w:hanging="420"/>
      </w:pPr>
    </w:lvl>
    <w:lvl w:ilvl="6" w:tplc="0409000F" w:tentative="1">
      <w:start w:val="1"/>
      <w:numFmt w:val="decimal"/>
      <w:lvlText w:val="%7."/>
      <w:lvlJc w:val="left"/>
      <w:pPr>
        <w:ind w:left="2876" w:hanging="420"/>
      </w:pPr>
    </w:lvl>
    <w:lvl w:ilvl="7" w:tplc="04090017" w:tentative="1">
      <w:start w:val="1"/>
      <w:numFmt w:val="aiueoFullWidth"/>
      <w:lvlText w:val="(%8)"/>
      <w:lvlJc w:val="left"/>
      <w:pPr>
        <w:ind w:left="3296" w:hanging="420"/>
      </w:pPr>
    </w:lvl>
    <w:lvl w:ilvl="8" w:tplc="04090011" w:tentative="1">
      <w:start w:val="1"/>
      <w:numFmt w:val="decimalEnclosedCircle"/>
      <w:lvlText w:val="%9"/>
      <w:lvlJc w:val="left"/>
      <w:pPr>
        <w:ind w:left="3716" w:hanging="420"/>
      </w:pPr>
    </w:lvl>
  </w:abstractNum>
  <w:abstractNum w:abstractNumId="37" w15:restartNumberingAfterBreak="0">
    <w:nsid w:val="2EB87842"/>
    <w:multiLevelType w:val="hybridMultilevel"/>
    <w:tmpl w:val="0016ADFC"/>
    <w:lvl w:ilvl="0" w:tplc="C16A8CC6">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8" w15:restartNumberingAfterBreak="0">
    <w:nsid w:val="30D76A96"/>
    <w:multiLevelType w:val="hybridMultilevel"/>
    <w:tmpl w:val="8BAA8BBC"/>
    <w:lvl w:ilvl="0" w:tplc="90CA00A2">
      <w:start w:val="1"/>
      <w:numFmt w:val="decimalFullWidth"/>
      <w:lvlText w:val="（注%1）"/>
      <w:lvlJc w:val="left"/>
      <w:pPr>
        <w:ind w:left="1071" w:hanging="810"/>
      </w:pPr>
      <w:rPr>
        <w:rFonts w:hint="default"/>
      </w:rPr>
    </w:lvl>
    <w:lvl w:ilvl="1" w:tplc="04090017" w:tentative="1">
      <w:start w:val="1"/>
      <w:numFmt w:val="aiueoFullWidth"/>
      <w:lvlText w:val="(%2)"/>
      <w:lvlJc w:val="left"/>
      <w:pPr>
        <w:ind w:left="1101" w:hanging="420"/>
      </w:pPr>
    </w:lvl>
    <w:lvl w:ilvl="2" w:tplc="04090011" w:tentative="1">
      <w:start w:val="1"/>
      <w:numFmt w:val="decimalEnclosedCircle"/>
      <w:lvlText w:val="%3"/>
      <w:lvlJc w:val="left"/>
      <w:pPr>
        <w:ind w:left="1521" w:hanging="420"/>
      </w:pPr>
    </w:lvl>
    <w:lvl w:ilvl="3" w:tplc="0409000F" w:tentative="1">
      <w:start w:val="1"/>
      <w:numFmt w:val="decimal"/>
      <w:lvlText w:val="%4."/>
      <w:lvlJc w:val="left"/>
      <w:pPr>
        <w:ind w:left="1941" w:hanging="420"/>
      </w:pPr>
    </w:lvl>
    <w:lvl w:ilvl="4" w:tplc="04090017" w:tentative="1">
      <w:start w:val="1"/>
      <w:numFmt w:val="aiueoFullWidth"/>
      <w:lvlText w:val="(%5)"/>
      <w:lvlJc w:val="left"/>
      <w:pPr>
        <w:ind w:left="2361" w:hanging="420"/>
      </w:pPr>
    </w:lvl>
    <w:lvl w:ilvl="5" w:tplc="04090011" w:tentative="1">
      <w:start w:val="1"/>
      <w:numFmt w:val="decimalEnclosedCircle"/>
      <w:lvlText w:val="%6"/>
      <w:lvlJc w:val="left"/>
      <w:pPr>
        <w:ind w:left="2781" w:hanging="420"/>
      </w:pPr>
    </w:lvl>
    <w:lvl w:ilvl="6" w:tplc="0409000F" w:tentative="1">
      <w:start w:val="1"/>
      <w:numFmt w:val="decimal"/>
      <w:lvlText w:val="%7."/>
      <w:lvlJc w:val="left"/>
      <w:pPr>
        <w:ind w:left="3201" w:hanging="420"/>
      </w:pPr>
    </w:lvl>
    <w:lvl w:ilvl="7" w:tplc="04090017" w:tentative="1">
      <w:start w:val="1"/>
      <w:numFmt w:val="aiueoFullWidth"/>
      <w:lvlText w:val="(%8)"/>
      <w:lvlJc w:val="left"/>
      <w:pPr>
        <w:ind w:left="3621" w:hanging="420"/>
      </w:pPr>
    </w:lvl>
    <w:lvl w:ilvl="8" w:tplc="04090011" w:tentative="1">
      <w:start w:val="1"/>
      <w:numFmt w:val="decimalEnclosedCircle"/>
      <w:lvlText w:val="%9"/>
      <w:lvlJc w:val="left"/>
      <w:pPr>
        <w:ind w:left="4041" w:hanging="420"/>
      </w:pPr>
    </w:lvl>
  </w:abstractNum>
  <w:abstractNum w:abstractNumId="39" w15:restartNumberingAfterBreak="0">
    <w:nsid w:val="569B3B45"/>
    <w:multiLevelType w:val="hybridMultilevel"/>
    <w:tmpl w:val="EA24FDAC"/>
    <w:lvl w:ilvl="0" w:tplc="53F0705C">
      <w:start w:val="1"/>
      <w:numFmt w:val="decimalEnclosedCircle"/>
      <w:lvlText w:val="%1"/>
      <w:lvlJc w:val="left"/>
      <w:pPr>
        <w:ind w:left="801"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40" w15:restartNumberingAfterBreak="0">
    <w:nsid w:val="6BA55FFA"/>
    <w:multiLevelType w:val="hybridMultilevel"/>
    <w:tmpl w:val="FE5A4AB0"/>
    <w:lvl w:ilvl="0" w:tplc="FDA66938">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41" w15:restartNumberingAfterBreak="0">
    <w:nsid w:val="6D0109AC"/>
    <w:multiLevelType w:val="hybridMultilevel"/>
    <w:tmpl w:val="0016ADFC"/>
    <w:lvl w:ilvl="0" w:tplc="C16A8CC6">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40"/>
  </w:num>
  <w:num w:numId="36">
    <w:abstractNumId w:val="34"/>
  </w:num>
  <w:num w:numId="37">
    <w:abstractNumId w:val="41"/>
  </w:num>
  <w:num w:numId="38">
    <w:abstractNumId w:val="37"/>
  </w:num>
  <w:num w:numId="39">
    <w:abstractNumId w:val="36"/>
  </w:num>
  <w:num w:numId="40">
    <w:abstractNumId w:val="39"/>
  </w:num>
  <w:num w:numId="41">
    <w:abstractNumId w:val="35"/>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GrammaticalErrors/>
  <w:proofState w:grammar="dirty"/>
  <w:defaultTabStop w:val="840"/>
  <w:drawingGridHorizontalSpacing w:val="227"/>
  <w:drawingGridVerticalSpacing w:val="163"/>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2A"/>
    <w:rsid w:val="00006888"/>
    <w:rsid w:val="00011BB7"/>
    <w:rsid w:val="0002175A"/>
    <w:rsid w:val="00022C09"/>
    <w:rsid w:val="00022C18"/>
    <w:rsid w:val="000235AE"/>
    <w:rsid w:val="00030C0E"/>
    <w:rsid w:val="00037CF0"/>
    <w:rsid w:val="00045CF3"/>
    <w:rsid w:val="000514E4"/>
    <w:rsid w:val="0006311E"/>
    <w:rsid w:val="00067656"/>
    <w:rsid w:val="00070250"/>
    <w:rsid w:val="00075918"/>
    <w:rsid w:val="00086B35"/>
    <w:rsid w:val="00093263"/>
    <w:rsid w:val="00095685"/>
    <w:rsid w:val="000963BD"/>
    <w:rsid w:val="000A3DD8"/>
    <w:rsid w:val="000B37DF"/>
    <w:rsid w:val="000C169A"/>
    <w:rsid w:val="000C22C0"/>
    <w:rsid w:val="000D1C9A"/>
    <w:rsid w:val="000E5D0A"/>
    <w:rsid w:val="000F76A4"/>
    <w:rsid w:val="00113C9D"/>
    <w:rsid w:val="0011416C"/>
    <w:rsid w:val="00124A2A"/>
    <w:rsid w:val="00126933"/>
    <w:rsid w:val="00130584"/>
    <w:rsid w:val="00131DA0"/>
    <w:rsid w:val="0016415C"/>
    <w:rsid w:val="001674EB"/>
    <w:rsid w:val="00175309"/>
    <w:rsid w:val="00175795"/>
    <w:rsid w:val="00175CDE"/>
    <w:rsid w:val="00183942"/>
    <w:rsid w:val="00183FF3"/>
    <w:rsid w:val="0019797D"/>
    <w:rsid w:val="001B1C33"/>
    <w:rsid w:val="001D009B"/>
    <w:rsid w:val="001D460F"/>
    <w:rsid w:val="001D5261"/>
    <w:rsid w:val="001D6840"/>
    <w:rsid w:val="001E762D"/>
    <w:rsid w:val="002042F2"/>
    <w:rsid w:val="00223620"/>
    <w:rsid w:val="00224909"/>
    <w:rsid w:val="0023033B"/>
    <w:rsid w:val="0024748B"/>
    <w:rsid w:val="00254F1C"/>
    <w:rsid w:val="00264DB7"/>
    <w:rsid w:val="00274790"/>
    <w:rsid w:val="00283A63"/>
    <w:rsid w:val="002921AB"/>
    <w:rsid w:val="002A2A5D"/>
    <w:rsid w:val="002B6251"/>
    <w:rsid w:val="002B7010"/>
    <w:rsid w:val="002C0DC3"/>
    <w:rsid w:val="002C3F5B"/>
    <w:rsid w:val="002C59B2"/>
    <w:rsid w:val="002D0910"/>
    <w:rsid w:val="002D508E"/>
    <w:rsid w:val="002D7066"/>
    <w:rsid w:val="002E6F2A"/>
    <w:rsid w:val="00301E45"/>
    <w:rsid w:val="0030507D"/>
    <w:rsid w:val="003108BD"/>
    <w:rsid w:val="00311B8E"/>
    <w:rsid w:val="00326374"/>
    <w:rsid w:val="00340C06"/>
    <w:rsid w:val="00357BD9"/>
    <w:rsid w:val="003641F0"/>
    <w:rsid w:val="0036638A"/>
    <w:rsid w:val="003768A5"/>
    <w:rsid w:val="00376C4E"/>
    <w:rsid w:val="003832E0"/>
    <w:rsid w:val="003906A6"/>
    <w:rsid w:val="00392C0F"/>
    <w:rsid w:val="003A61AA"/>
    <w:rsid w:val="003A7586"/>
    <w:rsid w:val="003A76DD"/>
    <w:rsid w:val="003B3AA4"/>
    <w:rsid w:val="003B6A3A"/>
    <w:rsid w:val="003C7D47"/>
    <w:rsid w:val="003E3D39"/>
    <w:rsid w:val="003E4051"/>
    <w:rsid w:val="003F30E3"/>
    <w:rsid w:val="003F3ABA"/>
    <w:rsid w:val="003F4D1A"/>
    <w:rsid w:val="003F5D06"/>
    <w:rsid w:val="003F6020"/>
    <w:rsid w:val="0040712F"/>
    <w:rsid w:val="004139AA"/>
    <w:rsid w:val="00416970"/>
    <w:rsid w:val="0043457A"/>
    <w:rsid w:val="00436463"/>
    <w:rsid w:val="00440ECA"/>
    <w:rsid w:val="00445F05"/>
    <w:rsid w:val="004512EF"/>
    <w:rsid w:val="00451DB3"/>
    <w:rsid w:val="0045423B"/>
    <w:rsid w:val="0046062D"/>
    <w:rsid w:val="00466360"/>
    <w:rsid w:val="004669B9"/>
    <w:rsid w:val="00467428"/>
    <w:rsid w:val="00472B4F"/>
    <w:rsid w:val="004769A1"/>
    <w:rsid w:val="00493164"/>
    <w:rsid w:val="004A4498"/>
    <w:rsid w:val="004A71B3"/>
    <w:rsid w:val="004C0307"/>
    <w:rsid w:val="004C0ED3"/>
    <w:rsid w:val="004D2C4C"/>
    <w:rsid w:val="004D31C3"/>
    <w:rsid w:val="004D6874"/>
    <w:rsid w:val="004E7E4C"/>
    <w:rsid w:val="004F5785"/>
    <w:rsid w:val="005079C6"/>
    <w:rsid w:val="00511237"/>
    <w:rsid w:val="005115F9"/>
    <w:rsid w:val="0051211E"/>
    <w:rsid w:val="00514441"/>
    <w:rsid w:val="0053041F"/>
    <w:rsid w:val="0053468C"/>
    <w:rsid w:val="00537695"/>
    <w:rsid w:val="0054349F"/>
    <w:rsid w:val="0054361E"/>
    <w:rsid w:val="00550C70"/>
    <w:rsid w:val="00552D2C"/>
    <w:rsid w:val="00553633"/>
    <w:rsid w:val="00561661"/>
    <w:rsid w:val="00562DC1"/>
    <w:rsid w:val="00563B6F"/>
    <w:rsid w:val="00566A69"/>
    <w:rsid w:val="0057338F"/>
    <w:rsid w:val="0057384C"/>
    <w:rsid w:val="0057618A"/>
    <w:rsid w:val="0058410D"/>
    <w:rsid w:val="005870BD"/>
    <w:rsid w:val="005A1F23"/>
    <w:rsid w:val="005B4D62"/>
    <w:rsid w:val="005D06D0"/>
    <w:rsid w:val="005D0CC1"/>
    <w:rsid w:val="005D69BF"/>
    <w:rsid w:val="005E25C5"/>
    <w:rsid w:val="005F0A71"/>
    <w:rsid w:val="005F74F4"/>
    <w:rsid w:val="006000A2"/>
    <w:rsid w:val="00604E7F"/>
    <w:rsid w:val="006103B9"/>
    <w:rsid w:val="00611C5C"/>
    <w:rsid w:val="00611F53"/>
    <w:rsid w:val="006219E8"/>
    <w:rsid w:val="006277C2"/>
    <w:rsid w:val="006279EA"/>
    <w:rsid w:val="00633ADA"/>
    <w:rsid w:val="00641908"/>
    <w:rsid w:val="00653D52"/>
    <w:rsid w:val="006612B0"/>
    <w:rsid w:val="0066726D"/>
    <w:rsid w:val="006A152D"/>
    <w:rsid w:val="006B1015"/>
    <w:rsid w:val="006B21C2"/>
    <w:rsid w:val="006C0CD8"/>
    <w:rsid w:val="006C0D6E"/>
    <w:rsid w:val="006C664D"/>
    <w:rsid w:val="006C695D"/>
    <w:rsid w:val="006E15A0"/>
    <w:rsid w:val="006E2DA5"/>
    <w:rsid w:val="006E665F"/>
    <w:rsid w:val="006F05D2"/>
    <w:rsid w:val="006F49BC"/>
    <w:rsid w:val="006F4D76"/>
    <w:rsid w:val="006F7C8B"/>
    <w:rsid w:val="007008AB"/>
    <w:rsid w:val="00703D99"/>
    <w:rsid w:val="0070776D"/>
    <w:rsid w:val="00711B54"/>
    <w:rsid w:val="0071211F"/>
    <w:rsid w:val="00712A82"/>
    <w:rsid w:val="00717290"/>
    <w:rsid w:val="00732A74"/>
    <w:rsid w:val="00737474"/>
    <w:rsid w:val="007401F1"/>
    <w:rsid w:val="00762255"/>
    <w:rsid w:val="00763FC8"/>
    <w:rsid w:val="00764A9D"/>
    <w:rsid w:val="00771AD5"/>
    <w:rsid w:val="007958CD"/>
    <w:rsid w:val="00797252"/>
    <w:rsid w:val="00797DF4"/>
    <w:rsid w:val="007A39F1"/>
    <w:rsid w:val="007A4C5C"/>
    <w:rsid w:val="007A544E"/>
    <w:rsid w:val="007C0123"/>
    <w:rsid w:val="007C1CC0"/>
    <w:rsid w:val="007C1D0E"/>
    <w:rsid w:val="007C2495"/>
    <w:rsid w:val="007D532E"/>
    <w:rsid w:val="007E4DAD"/>
    <w:rsid w:val="00825C47"/>
    <w:rsid w:val="00834D75"/>
    <w:rsid w:val="00837D02"/>
    <w:rsid w:val="008400F8"/>
    <w:rsid w:val="00847244"/>
    <w:rsid w:val="00852D66"/>
    <w:rsid w:val="0085710F"/>
    <w:rsid w:val="00857D3E"/>
    <w:rsid w:val="00865EB1"/>
    <w:rsid w:val="00866C51"/>
    <w:rsid w:val="008774DD"/>
    <w:rsid w:val="00886321"/>
    <w:rsid w:val="008A215B"/>
    <w:rsid w:val="008A27A8"/>
    <w:rsid w:val="008A4D30"/>
    <w:rsid w:val="008B21DE"/>
    <w:rsid w:val="008B4BA3"/>
    <w:rsid w:val="008B5008"/>
    <w:rsid w:val="008B5123"/>
    <w:rsid w:val="008C0154"/>
    <w:rsid w:val="008C1C55"/>
    <w:rsid w:val="008C5913"/>
    <w:rsid w:val="008D0BBF"/>
    <w:rsid w:val="008F2052"/>
    <w:rsid w:val="008F4DD4"/>
    <w:rsid w:val="00910C74"/>
    <w:rsid w:val="009110C0"/>
    <w:rsid w:val="009379C7"/>
    <w:rsid w:val="00941F70"/>
    <w:rsid w:val="00942CD9"/>
    <w:rsid w:val="00951B1D"/>
    <w:rsid w:val="0095426F"/>
    <w:rsid w:val="00955224"/>
    <w:rsid w:val="00966AA9"/>
    <w:rsid w:val="00971188"/>
    <w:rsid w:val="00982080"/>
    <w:rsid w:val="00983183"/>
    <w:rsid w:val="0098448C"/>
    <w:rsid w:val="009849F4"/>
    <w:rsid w:val="009A2EEB"/>
    <w:rsid w:val="009B0F9C"/>
    <w:rsid w:val="009B3A1D"/>
    <w:rsid w:val="009B6C9F"/>
    <w:rsid w:val="009B704D"/>
    <w:rsid w:val="009C0E30"/>
    <w:rsid w:val="009C1EDD"/>
    <w:rsid w:val="009C5717"/>
    <w:rsid w:val="009C58FE"/>
    <w:rsid w:val="009C68CD"/>
    <w:rsid w:val="009D010B"/>
    <w:rsid w:val="009D1F1F"/>
    <w:rsid w:val="009D2282"/>
    <w:rsid w:val="009D3562"/>
    <w:rsid w:val="009D460D"/>
    <w:rsid w:val="009D4862"/>
    <w:rsid w:val="009E7F23"/>
    <w:rsid w:val="009F2A8E"/>
    <w:rsid w:val="00A04D30"/>
    <w:rsid w:val="00A17955"/>
    <w:rsid w:val="00A20051"/>
    <w:rsid w:val="00A22603"/>
    <w:rsid w:val="00A3451B"/>
    <w:rsid w:val="00A37512"/>
    <w:rsid w:val="00A416BD"/>
    <w:rsid w:val="00A47C76"/>
    <w:rsid w:val="00A50A0B"/>
    <w:rsid w:val="00A52E60"/>
    <w:rsid w:val="00A65EA5"/>
    <w:rsid w:val="00A65EDA"/>
    <w:rsid w:val="00A74FC6"/>
    <w:rsid w:val="00A81200"/>
    <w:rsid w:val="00A81394"/>
    <w:rsid w:val="00A82F10"/>
    <w:rsid w:val="00A84765"/>
    <w:rsid w:val="00A85A36"/>
    <w:rsid w:val="00A950C9"/>
    <w:rsid w:val="00AA5790"/>
    <w:rsid w:val="00AA71FC"/>
    <w:rsid w:val="00AB1ADD"/>
    <w:rsid w:val="00AB3D07"/>
    <w:rsid w:val="00AC7B62"/>
    <w:rsid w:val="00AE6790"/>
    <w:rsid w:val="00AE7785"/>
    <w:rsid w:val="00AF0F00"/>
    <w:rsid w:val="00B00E9E"/>
    <w:rsid w:val="00B06003"/>
    <w:rsid w:val="00B1693D"/>
    <w:rsid w:val="00B1767C"/>
    <w:rsid w:val="00B17E53"/>
    <w:rsid w:val="00B22C74"/>
    <w:rsid w:val="00B26C2F"/>
    <w:rsid w:val="00B320E8"/>
    <w:rsid w:val="00B47FCB"/>
    <w:rsid w:val="00B56AAD"/>
    <w:rsid w:val="00B73E33"/>
    <w:rsid w:val="00B86546"/>
    <w:rsid w:val="00B87072"/>
    <w:rsid w:val="00B87778"/>
    <w:rsid w:val="00B94FFC"/>
    <w:rsid w:val="00B965A9"/>
    <w:rsid w:val="00BA1D76"/>
    <w:rsid w:val="00BA6691"/>
    <w:rsid w:val="00BB3AA0"/>
    <w:rsid w:val="00BC1F14"/>
    <w:rsid w:val="00BE4F33"/>
    <w:rsid w:val="00BE6229"/>
    <w:rsid w:val="00BE7099"/>
    <w:rsid w:val="00BE74F4"/>
    <w:rsid w:val="00BF7A49"/>
    <w:rsid w:val="00C055B7"/>
    <w:rsid w:val="00C05E92"/>
    <w:rsid w:val="00C215D3"/>
    <w:rsid w:val="00C46CEA"/>
    <w:rsid w:val="00C51BC0"/>
    <w:rsid w:val="00C5340A"/>
    <w:rsid w:val="00C536D2"/>
    <w:rsid w:val="00C6273A"/>
    <w:rsid w:val="00C703D8"/>
    <w:rsid w:val="00C81AA2"/>
    <w:rsid w:val="00C838EA"/>
    <w:rsid w:val="00C8638F"/>
    <w:rsid w:val="00C87869"/>
    <w:rsid w:val="00C951BE"/>
    <w:rsid w:val="00C979CC"/>
    <w:rsid w:val="00CA147C"/>
    <w:rsid w:val="00CB159C"/>
    <w:rsid w:val="00CB3AA8"/>
    <w:rsid w:val="00CC15AF"/>
    <w:rsid w:val="00CC3C86"/>
    <w:rsid w:val="00CC3E0F"/>
    <w:rsid w:val="00CC6610"/>
    <w:rsid w:val="00CD4DD2"/>
    <w:rsid w:val="00CD728F"/>
    <w:rsid w:val="00CE369A"/>
    <w:rsid w:val="00CE3A78"/>
    <w:rsid w:val="00CF2487"/>
    <w:rsid w:val="00CF48B0"/>
    <w:rsid w:val="00D04751"/>
    <w:rsid w:val="00D0546F"/>
    <w:rsid w:val="00D07A35"/>
    <w:rsid w:val="00D14F23"/>
    <w:rsid w:val="00D239CB"/>
    <w:rsid w:val="00D23EC5"/>
    <w:rsid w:val="00D240C9"/>
    <w:rsid w:val="00D31946"/>
    <w:rsid w:val="00D44F00"/>
    <w:rsid w:val="00D534D0"/>
    <w:rsid w:val="00D54D39"/>
    <w:rsid w:val="00D7116A"/>
    <w:rsid w:val="00D80507"/>
    <w:rsid w:val="00DA7794"/>
    <w:rsid w:val="00DD218E"/>
    <w:rsid w:val="00DD4576"/>
    <w:rsid w:val="00DD7761"/>
    <w:rsid w:val="00DE1F2E"/>
    <w:rsid w:val="00DF017C"/>
    <w:rsid w:val="00DF590C"/>
    <w:rsid w:val="00DF5957"/>
    <w:rsid w:val="00E06C01"/>
    <w:rsid w:val="00E07FAE"/>
    <w:rsid w:val="00E10951"/>
    <w:rsid w:val="00E16E31"/>
    <w:rsid w:val="00E23017"/>
    <w:rsid w:val="00E23117"/>
    <w:rsid w:val="00E26F2A"/>
    <w:rsid w:val="00E34290"/>
    <w:rsid w:val="00E42569"/>
    <w:rsid w:val="00E44C9C"/>
    <w:rsid w:val="00E451C8"/>
    <w:rsid w:val="00E52CF4"/>
    <w:rsid w:val="00E5585B"/>
    <w:rsid w:val="00E619D9"/>
    <w:rsid w:val="00E63682"/>
    <w:rsid w:val="00E64030"/>
    <w:rsid w:val="00E84654"/>
    <w:rsid w:val="00E95EB0"/>
    <w:rsid w:val="00EA4E18"/>
    <w:rsid w:val="00EB407A"/>
    <w:rsid w:val="00EC0A46"/>
    <w:rsid w:val="00EC3924"/>
    <w:rsid w:val="00EC3CBF"/>
    <w:rsid w:val="00ED21C8"/>
    <w:rsid w:val="00ED45F0"/>
    <w:rsid w:val="00ED501A"/>
    <w:rsid w:val="00EE0193"/>
    <w:rsid w:val="00EE1100"/>
    <w:rsid w:val="00EE47D2"/>
    <w:rsid w:val="00EE5447"/>
    <w:rsid w:val="00EE589E"/>
    <w:rsid w:val="00F05CD6"/>
    <w:rsid w:val="00F060AB"/>
    <w:rsid w:val="00F0775E"/>
    <w:rsid w:val="00F16104"/>
    <w:rsid w:val="00F20EA2"/>
    <w:rsid w:val="00F35CAD"/>
    <w:rsid w:val="00F377BF"/>
    <w:rsid w:val="00F42A7F"/>
    <w:rsid w:val="00F44465"/>
    <w:rsid w:val="00F453CE"/>
    <w:rsid w:val="00F4682D"/>
    <w:rsid w:val="00F52090"/>
    <w:rsid w:val="00F54B06"/>
    <w:rsid w:val="00F6050C"/>
    <w:rsid w:val="00F60E53"/>
    <w:rsid w:val="00F61692"/>
    <w:rsid w:val="00F707A9"/>
    <w:rsid w:val="00F71DE6"/>
    <w:rsid w:val="00F73B24"/>
    <w:rsid w:val="00F73F73"/>
    <w:rsid w:val="00F8398C"/>
    <w:rsid w:val="00FA07CA"/>
    <w:rsid w:val="00FA46B2"/>
    <w:rsid w:val="00FA775C"/>
    <w:rsid w:val="00FB2A15"/>
    <w:rsid w:val="00FB5062"/>
    <w:rsid w:val="00FB539B"/>
    <w:rsid w:val="00FB71EC"/>
    <w:rsid w:val="00FC5CF9"/>
    <w:rsid w:val="00FD4F15"/>
    <w:rsid w:val="00FD5085"/>
    <w:rsid w:val="00FD688E"/>
    <w:rsid w:val="00FF14E4"/>
    <w:rsid w:val="00FF3369"/>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5E9F6691"/>
  <w15:chartTrackingRefBased/>
  <w15:docId w15:val="{6F0F6465-5B39-D64B-AD38-6E7C1FE9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EastAsia" w:hAnsiTheme="minorEastAsia"/>
      <w:sz w:val="24"/>
    </w:rPr>
  </w:style>
  <w:style w:type="paragraph" w:styleId="1">
    <w:name w:val="heading 1"/>
    <w:basedOn w:val="a"/>
    <w:next w:val="a"/>
    <w:link w:val="10"/>
    <w:qFormat/>
    <w:pPr>
      <w:ind w:left="308" w:hangingChars="100" w:hanging="308"/>
      <w:outlineLvl w:val="0"/>
    </w:pPr>
    <w:rPr>
      <w:rFonts w:ascii="ＭＳ ゴシック" w:eastAsia="ＭＳ ゴシック" w:hAnsi="ＭＳ ゴシック"/>
      <w:b/>
      <w:sz w:val="32"/>
    </w:rPr>
  </w:style>
  <w:style w:type="paragraph" w:styleId="2">
    <w:name w:val="heading 2"/>
    <w:basedOn w:val="a"/>
    <w:next w:val="a"/>
    <w:link w:val="20"/>
    <w:qFormat/>
    <w:pPr>
      <w:overflowPunct w:val="0"/>
      <w:textAlignment w:val="baseline"/>
      <w:outlineLvl w:val="1"/>
    </w:pPr>
    <w:rPr>
      <w:rFonts w:asciiTheme="majorEastAsia" w:eastAsiaTheme="majorEastAsia" w:hAnsiTheme="majorEastAsia"/>
      <w:b/>
      <w:kern w:val="0"/>
      <w:sz w:val="28"/>
    </w:rPr>
  </w:style>
  <w:style w:type="paragraph" w:styleId="3">
    <w:name w:val="heading 3"/>
    <w:basedOn w:val="2"/>
    <w:next w:val="a"/>
    <w:link w:val="30"/>
    <w:qFormat/>
    <w:pPr>
      <w:outlineLvl w:val="2"/>
    </w:pPr>
  </w:style>
  <w:style w:type="paragraph" w:styleId="4">
    <w:name w:val="heading 4"/>
    <w:basedOn w:val="a0"/>
    <w:next w:val="a"/>
    <w:link w:val="40"/>
    <w:qFormat/>
    <w:pPr>
      <w:ind w:leftChars="0" w:left="0"/>
      <w:outlineLvl w:val="3"/>
    </w:pPr>
    <w:rPr>
      <w:rFonts w:asciiTheme="majorEastAsia" w:eastAsiaTheme="majorEastAsia" w:hAnsiTheme="majorEastAsia"/>
      <w:b/>
    </w:rPr>
  </w:style>
  <w:style w:type="paragraph" w:styleId="5">
    <w:name w:val="heading 5"/>
    <w:basedOn w:val="a"/>
    <w:next w:val="a"/>
    <w:link w:val="50"/>
    <w:uiPriority w:val="9"/>
    <w:semiHidden/>
    <w:unhideWhenUsed/>
    <w:qFormat/>
    <w:rsid w:val="00866C51"/>
    <w:pPr>
      <w:keepNext/>
      <w:ind w:leftChars="800" w:left="80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rPr>
      <w:rFonts w:ascii="ＭＳ ゴシック" w:eastAsia="ＭＳ ゴシック" w:hAnsi="ＭＳ ゴシック"/>
      <w:b/>
      <w:sz w:val="32"/>
    </w:rPr>
  </w:style>
  <w:style w:type="character" w:customStyle="1" w:styleId="20">
    <w:name w:val="見出し 2 (文字)"/>
    <w:basedOn w:val="a1"/>
    <w:link w:val="2"/>
    <w:rPr>
      <w:rFonts w:asciiTheme="majorEastAsia" w:eastAsiaTheme="majorEastAsia" w:hAnsiTheme="majorEastAsia"/>
      <w:b/>
      <w:kern w:val="0"/>
      <w:sz w:val="28"/>
    </w:rPr>
  </w:style>
  <w:style w:type="character" w:customStyle="1" w:styleId="30">
    <w:name w:val="見出し 3 (文字)"/>
    <w:basedOn w:val="a1"/>
    <w:link w:val="3"/>
    <w:rPr>
      <w:rFonts w:asciiTheme="majorEastAsia" w:eastAsiaTheme="majorEastAsia" w:hAnsiTheme="majorEastAsia"/>
      <w:b/>
      <w:kern w:val="0"/>
      <w:sz w:val="28"/>
    </w:rPr>
  </w:style>
  <w:style w:type="character" w:customStyle="1" w:styleId="40">
    <w:name w:val="見出し 4 (文字)"/>
    <w:basedOn w:val="a1"/>
    <w:link w:val="4"/>
    <w:rPr>
      <w:rFonts w:asciiTheme="majorEastAsia" w:eastAsiaTheme="majorEastAsia" w:hAnsiTheme="majorEastAsia"/>
      <w:b/>
      <w:sz w:val="24"/>
    </w:rPr>
  </w:style>
  <w:style w:type="paragraph" w:styleId="a0">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1"/>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1"/>
    <w:link w:val="a6"/>
  </w:style>
  <w:style w:type="paragraph" w:styleId="a8">
    <w:name w:val="No Spacing"/>
    <w:pPr>
      <w:widowControl w:val="0"/>
      <w:jc w:val="both"/>
    </w:pPr>
  </w:style>
  <w:style w:type="character" w:styleId="a9">
    <w:name w:val="annotation reference"/>
    <w:basedOn w:val="a1"/>
    <w:semiHidden/>
    <w:rPr>
      <w:sz w:val="18"/>
    </w:rPr>
  </w:style>
  <w:style w:type="paragraph" w:styleId="aa">
    <w:name w:val="annotation text"/>
    <w:basedOn w:val="a"/>
    <w:link w:val="ab"/>
    <w:semiHidden/>
    <w:pPr>
      <w:jc w:val="left"/>
    </w:pPr>
    <w:rPr>
      <w:rFonts w:ascii="Century" w:eastAsia="ＭＳ 明朝" w:hAnsi="Century"/>
    </w:rPr>
  </w:style>
  <w:style w:type="character" w:customStyle="1" w:styleId="ab">
    <w:name w:val="コメント文字列 (文字)"/>
    <w:basedOn w:val="a1"/>
    <w:link w:val="aa"/>
    <w:rPr>
      <w:rFonts w:ascii="Century" w:eastAsia="ＭＳ 明朝" w:hAnsi="Century"/>
    </w:rPr>
  </w:style>
  <w:style w:type="paragraph" w:styleId="ac">
    <w:name w:val="Plain Text"/>
    <w:basedOn w:val="a"/>
    <w:link w:val="ad"/>
    <w:pPr>
      <w:jc w:val="left"/>
    </w:pPr>
    <w:rPr>
      <w:rFonts w:ascii="ＭＳ ゴシック" w:eastAsia="ＭＳ ゴシック" w:hAnsi="ＭＳ ゴシック"/>
      <w:sz w:val="20"/>
    </w:rPr>
  </w:style>
  <w:style w:type="character" w:customStyle="1" w:styleId="ad">
    <w:name w:val="書式なし (文字)"/>
    <w:basedOn w:val="a1"/>
    <w:link w:val="ac"/>
    <w:rPr>
      <w:rFonts w:ascii="ＭＳ ゴシック" w:eastAsia="ＭＳ ゴシック" w:hAnsi="ＭＳ ゴシック"/>
      <w:sz w:val="21"/>
    </w:rPr>
  </w:style>
  <w:style w:type="paragraph" w:styleId="ae">
    <w:name w:val="Balloon Text"/>
    <w:basedOn w:val="a"/>
    <w:link w:val="af"/>
    <w:semiHidden/>
    <w:rPr>
      <w:rFonts w:asciiTheme="majorHAnsi" w:eastAsiaTheme="majorEastAsia" w:hAnsiTheme="majorHAnsi"/>
      <w:sz w:val="18"/>
    </w:rPr>
  </w:style>
  <w:style w:type="character" w:customStyle="1" w:styleId="af">
    <w:name w:val="吹き出し (文字)"/>
    <w:basedOn w:val="a1"/>
    <w:link w:val="ae"/>
    <w:rPr>
      <w:rFonts w:asciiTheme="majorHAnsi" w:eastAsiaTheme="majorEastAsia" w:hAnsiTheme="majorHAnsi"/>
      <w:sz w:val="18"/>
    </w:rPr>
  </w:style>
  <w:style w:type="paragraph" w:styleId="af0">
    <w:name w:val="Body Text Indent"/>
    <w:basedOn w:val="a"/>
    <w:link w:val="af1"/>
    <w:pPr>
      <w:wordWrap w:val="0"/>
      <w:autoSpaceDE w:val="0"/>
      <w:autoSpaceDN w:val="0"/>
      <w:adjustRightInd w:val="0"/>
      <w:ind w:leftChars="305" w:left="714"/>
    </w:pPr>
    <w:rPr>
      <w:rFonts w:ascii="ＭＳ 明朝" w:eastAsia="ＭＳ 明朝" w:hAnsi="ＭＳ 明朝"/>
      <w:spacing w:val="7"/>
      <w:kern w:val="0"/>
      <w:sz w:val="22"/>
    </w:rPr>
  </w:style>
  <w:style w:type="character" w:customStyle="1" w:styleId="af1">
    <w:name w:val="本文インデント (文字)"/>
    <w:basedOn w:val="a1"/>
    <w:link w:val="af0"/>
    <w:rPr>
      <w:rFonts w:ascii="ＭＳ 明朝" w:eastAsia="ＭＳ 明朝" w:hAnsi="ＭＳ 明朝"/>
      <w:spacing w:val="7"/>
      <w:kern w:val="0"/>
      <w:sz w:val="20"/>
    </w:rPr>
  </w:style>
  <w:style w:type="character" w:styleId="af2">
    <w:name w:val="Hyperlink"/>
    <w:basedOn w:val="a1"/>
    <w:uiPriority w:val="99"/>
    <w:rPr>
      <w:color w:val="0000FF"/>
      <w:u w:val="single"/>
    </w:rPr>
  </w:style>
  <w:style w:type="paragraph" w:customStyle="1" w:styleId="21">
    <w:name w:val="本文 21"/>
    <w:basedOn w:val="a"/>
    <w:pPr>
      <w:wordWrap w:val="0"/>
      <w:autoSpaceDE w:val="0"/>
      <w:autoSpaceDN w:val="0"/>
      <w:adjustRightInd w:val="0"/>
      <w:ind w:left="4284" w:hanging="238"/>
      <w:textAlignment w:val="baseline"/>
    </w:pPr>
    <w:rPr>
      <w:rFonts w:ascii="ＭＳ 明朝" w:eastAsia="ＭＳ 明朝" w:hAnsi="ＭＳ 明朝"/>
      <w:spacing w:val="7"/>
      <w:kern w:val="0"/>
      <w:sz w:val="22"/>
    </w:rPr>
  </w:style>
  <w:style w:type="paragraph" w:customStyle="1" w:styleId="210">
    <w:name w:val="本文インデント 21"/>
    <w:basedOn w:val="a"/>
    <w:pPr>
      <w:wordWrap w:val="0"/>
      <w:autoSpaceDE w:val="0"/>
      <w:autoSpaceDN w:val="0"/>
      <w:adjustRightInd w:val="0"/>
      <w:ind w:left="250" w:hanging="250"/>
      <w:textAlignment w:val="baseline"/>
    </w:pPr>
    <w:rPr>
      <w:rFonts w:ascii="ＭＳ 明朝" w:eastAsia="ＭＳ 明朝" w:hAnsi="ＭＳ 明朝"/>
      <w:spacing w:val="7"/>
      <w:kern w:val="0"/>
      <w:sz w:val="22"/>
    </w:rPr>
  </w:style>
  <w:style w:type="paragraph" w:customStyle="1" w:styleId="31">
    <w:name w:val="本文インデント 31"/>
    <w:basedOn w:val="a"/>
    <w:pPr>
      <w:wordWrap w:val="0"/>
      <w:autoSpaceDE w:val="0"/>
      <w:autoSpaceDN w:val="0"/>
      <w:adjustRightInd w:val="0"/>
      <w:ind w:left="2618" w:hanging="2618"/>
      <w:textAlignment w:val="baseline"/>
    </w:pPr>
    <w:rPr>
      <w:rFonts w:ascii="ＭＳ 明朝" w:eastAsia="ＭＳ 明朝" w:hAnsi="ＭＳ 明朝"/>
      <w:spacing w:val="7"/>
      <w:kern w:val="0"/>
      <w:sz w:val="22"/>
    </w:rPr>
  </w:style>
  <w:style w:type="paragraph" w:styleId="af3">
    <w:name w:val="Note Heading"/>
    <w:basedOn w:val="a"/>
    <w:next w:val="a"/>
    <w:link w:val="af4"/>
    <w:pPr>
      <w:adjustRightInd w:val="0"/>
      <w:spacing w:line="360" w:lineRule="atLeast"/>
      <w:jc w:val="center"/>
      <w:textAlignment w:val="baseline"/>
    </w:pPr>
    <w:rPr>
      <w:rFonts w:ascii="Times New Roman" w:eastAsia="ＭＳ 明朝" w:hAnsi="Times New Roman"/>
      <w:kern w:val="0"/>
      <w:sz w:val="22"/>
    </w:rPr>
  </w:style>
  <w:style w:type="character" w:customStyle="1" w:styleId="af4">
    <w:name w:val="記 (文字)"/>
    <w:basedOn w:val="a1"/>
    <w:link w:val="af3"/>
    <w:rPr>
      <w:rFonts w:ascii="Times New Roman" w:eastAsia="ＭＳ 明朝" w:hAnsi="Times New Roman"/>
      <w:kern w:val="0"/>
      <w:sz w:val="20"/>
    </w:rPr>
  </w:style>
  <w:style w:type="paragraph" w:styleId="af5">
    <w:name w:val="Closing"/>
    <w:basedOn w:val="a"/>
    <w:next w:val="a"/>
    <w:link w:val="af6"/>
    <w:pPr>
      <w:adjustRightInd w:val="0"/>
      <w:spacing w:line="360" w:lineRule="atLeast"/>
      <w:jc w:val="right"/>
      <w:textAlignment w:val="baseline"/>
    </w:pPr>
    <w:rPr>
      <w:rFonts w:ascii="Times New Roman" w:eastAsia="ＭＳ 明朝" w:hAnsi="Times New Roman"/>
      <w:kern w:val="0"/>
      <w:sz w:val="22"/>
    </w:rPr>
  </w:style>
  <w:style w:type="character" w:customStyle="1" w:styleId="af6">
    <w:name w:val="結語 (文字)"/>
    <w:basedOn w:val="a1"/>
    <w:link w:val="af5"/>
    <w:rPr>
      <w:rFonts w:ascii="Times New Roman" w:eastAsia="ＭＳ 明朝" w:hAnsi="Times New Roman"/>
      <w:kern w:val="0"/>
      <w:sz w:val="20"/>
    </w:rPr>
  </w:style>
  <w:style w:type="paragraph" w:styleId="af7">
    <w:name w:val="Body Text"/>
    <w:basedOn w:val="a"/>
    <w:link w:val="af8"/>
    <w:pPr>
      <w:wordWrap w:val="0"/>
      <w:autoSpaceDE w:val="0"/>
      <w:autoSpaceDN w:val="0"/>
      <w:adjustRightInd w:val="0"/>
      <w:textAlignment w:val="baseline"/>
    </w:pPr>
    <w:rPr>
      <w:rFonts w:ascii="ＭＳ 明朝" w:eastAsia="ＭＳ 明朝" w:hAnsi="ＭＳ 明朝"/>
      <w:spacing w:val="7"/>
      <w:kern w:val="0"/>
      <w:sz w:val="18"/>
    </w:rPr>
  </w:style>
  <w:style w:type="character" w:customStyle="1" w:styleId="af8">
    <w:name w:val="本文 (文字)"/>
    <w:basedOn w:val="a1"/>
    <w:link w:val="af7"/>
    <w:rPr>
      <w:rFonts w:ascii="ＭＳ 明朝" w:eastAsia="ＭＳ 明朝" w:hAnsi="ＭＳ 明朝"/>
      <w:spacing w:val="7"/>
      <w:kern w:val="0"/>
      <w:sz w:val="20"/>
    </w:rPr>
  </w:style>
  <w:style w:type="paragraph" w:styleId="22">
    <w:name w:val="Body Text Indent 2"/>
    <w:basedOn w:val="a"/>
    <w:link w:val="23"/>
    <w:pPr>
      <w:wordWrap w:val="0"/>
      <w:autoSpaceDE w:val="0"/>
      <w:autoSpaceDN w:val="0"/>
      <w:adjustRightInd w:val="0"/>
      <w:ind w:left="1130"/>
      <w:textAlignment w:val="baseline"/>
    </w:pPr>
    <w:rPr>
      <w:rFonts w:ascii="ＭＳ 明朝" w:eastAsia="ＭＳ 明朝" w:hAnsi="ＭＳ 明朝"/>
      <w:spacing w:val="7"/>
      <w:kern w:val="0"/>
      <w:sz w:val="22"/>
    </w:rPr>
  </w:style>
  <w:style w:type="character" w:customStyle="1" w:styleId="23">
    <w:name w:val="本文インデント 2 (文字)"/>
    <w:basedOn w:val="a1"/>
    <w:link w:val="22"/>
    <w:rPr>
      <w:rFonts w:ascii="ＭＳ 明朝" w:eastAsia="ＭＳ 明朝" w:hAnsi="ＭＳ 明朝"/>
      <w:spacing w:val="7"/>
      <w:kern w:val="0"/>
      <w:sz w:val="20"/>
    </w:rPr>
  </w:style>
  <w:style w:type="paragraph" w:styleId="32">
    <w:name w:val="Body Text Indent 3"/>
    <w:basedOn w:val="a"/>
    <w:link w:val="33"/>
    <w:pPr>
      <w:wordWrap w:val="0"/>
      <w:autoSpaceDE w:val="0"/>
      <w:autoSpaceDN w:val="0"/>
      <w:adjustRightInd w:val="0"/>
      <w:ind w:leftChars="305" w:left="714"/>
      <w:textAlignment w:val="baseline"/>
    </w:pPr>
    <w:rPr>
      <w:rFonts w:ascii="ＭＳ 明朝" w:eastAsia="ＭＳ 明朝" w:hAnsi="ＭＳ 明朝"/>
      <w:color w:val="FF0000"/>
      <w:spacing w:val="7"/>
      <w:kern w:val="0"/>
      <w:sz w:val="22"/>
      <w:u w:val="single"/>
    </w:rPr>
  </w:style>
  <w:style w:type="character" w:customStyle="1" w:styleId="33">
    <w:name w:val="本文インデント 3 (文字)"/>
    <w:basedOn w:val="a1"/>
    <w:link w:val="32"/>
    <w:rPr>
      <w:rFonts w:ascii="ＭＳ 明朝" w:eastAsia="ＭＳ 明朝" w:hAnsi="ＭＳ 明朝"/>
      <w:color w:val="FF0000"/>
      <w:spacing w:val="7"/>
      <w:kern w:val="0"/>
      <w:sz w:val="20"/>
      <w:u w:val="single"/>
    </w:rPr>
  </w:style>
  <w:style w:type="character" w:styleId="af9">
    <w:name w:val="page number"/>
    <w:basedOn w:val="a1"/>
  </w:style>
  <w:style w:type="paragraph" w:styleId="afa">
    <w:name w:val="annotation subject"/>
    <w:basedOn w:val="aa"/>
    <w:next w:val="aa"/>
    <w:link w:val="afb"/>
    <w:semiHidden/>
    <w:rPr>
      <w:b/>
    </w:rPr>
  </w:style>
  <w:style w:type="character" w:customStyle="1" w:styleId="afb">
    <w:name w:val="コメント内容 (文字)"/>
    <w:basedOn w:val="ab"/>
    <w:link w:val="afa"/>
    <w:rPr>
      <w:rFonts w:ascii="Century" w:eastAsia="ＭＳ 明朝" w:hAnsi="Century"/>
      <w:b/>
    </w:rPr>
  </w:style>
  <w:style w:type="paragraph" w:styleId="afc">
    <w:name w:val="Date"/>
    <w:basedOn w:val="a"/>
    <w:next w:val="a"/>
    <w:link w:val="afd"/>
    <w:rPr>
      <w:rFonts w:ascii="Century" w:eastAsia="ＭＳ ゴシック" w:hAnsi="Century"/>
    </w:rPr>
  </w:style>
  <w:style w:type="character" w:customStyle="1" w:styleId="afd">
    <w:name w:val="日付 (文字)"/>
    <w:basedOn w:val="a1"/>
    <w:link w:val="afc"/>
    <w:rPr>
      <w:rFonts w:ascii="Century" w:eastAsia="ＭＳ ゴシック" w:hAnsi="Century"/>
      <w:sz w:val="24"/>
    </w:rPr>
  </w:style>
  <w:style w:type="paragraph" w:customStyle="1" w:styleId="afe">
    <w:name w:val="標準(太郎文書スタイル)"/>
    <w:pPr>
      <w:widowControl w:val="0"/>
      <w:overflowPunct w:val="0"/>
      <w:adjustRightInd w:val="0"/>
      <w:jc w:val="both"/>
      <w:textAlignment w:val="baseline"/>
    </w:pPr>
    <w:rPr>
      <w:rFonts w:ascii="Times New Roman" w:eastAsia="ＭＳ 明朝" w:hAnsi="Times New Roman"/>
      <w:color w:val="000000"/>
      <w:kern w:val="0"/>
    </w:rPr>
  </w:style>
  <w:style w:type="paragraph" w:styleId="aff">
    <w:name w:val="Revision"/>
  </w:style>
  <w:style w:type="paragraph" w:customStyle="1" w:styleId="220">
    <w:name w:val="本文 22"/>
    <w:basedOn w:val="a"/>
    <w:pPr>
      <w:wordWrap w:val="0"/>
      <w:autoSpaceDE w:val="0"/>
      <w:autoSpaceDN w:val="0"/>
      <w:adjustRightInd w:val="0"/>
      <w:ind w:left="4284" w:hanging="238"/>
      <w:textAlignment w:val="baseline"/>
    </w:pPr>
    <w:rPr>
      <w:rFonts w:ascii="ＭＳ 明朝" w:eastAsia="ＭＳ 明朝" w:hAnsi="ＭＳ 明朝"/>
      <w:spacing w:val="7"/>
      <w:kern w:val="0"/>
      <w:sz w:val="22"/>
    </w:rPr>
  </w:style>
  <w:style w:type="paragraph" w:customStyle="1" w:styleId="221">
    <w:name w:val="本文インデント 22"/>
    <w:basedOn w:val="a"/>
    <w:pPr>
      <w:wordWrap w:val="0"/>
      <w:autoSpaceDE w:val="0"/>
      <w:autoSpaceDN w:val="0"/>
      <w:adjustRightInd w:val="0"/>
      <w:ind w:left="250" w:hanging="250"/>
      <w:textAlignment w:val="baseline"/>
    </w:pPr>
    <w:rPr>
      <w:rFonts w:ascii="ＭＳ 明朝" w:eastAsia="ＭＳ 明朝" w:hAnsi="ＭＳ 明朝"/>
      <w:spacing w:val="7"/>
      <w:kern w:val="0"/>
      <w:sz w:val="22"/>
    </w:rPr>
  </w:style>
  <w:style w:type="paragraph" w:customStyle="1" w:styleId="320">
    <w:name w:val="本文インデント 32"/>
    <w:basedOn w:val="a"/>
    <w:pPr>
      <w:wordWrap w:val="0"/>
      <w:autoSpaceDE w:val="0"/>
      <w:autoSpaceDN w:val="0"/>
      <w:adjustRightInd w:val="0"/>
      <w:ind w:left="2618" w:hanging="2618"/>
      <w:textAlignment w:val="baseline"/>
    </w:pPr>
    <w:rPr>
      <w:rFonts w:ascii="ＭＳ 明朝" w:eastAsia="ＭＳ 明朝" w:hAnsi="ＭＳ 明朝"/>
      <w:spacing w:val="7"/>
      <w:kern w:val="0"/>
      <w:sz w:val="22"/>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rPr>
  </w:style>
  <w:style w:type="paragraph" w:styleId="aff0">
    <w:name w:val="TOC Heading"/>
    <w:basedOn w:val="1"/>
    <w:next w:val="a"/>
    <w:qFormat/>
    <w:pPr>
      <w:keepNext/>
      <w:keepLines/>
      <w:widowControl/>
      <w:spacing w:before="480" w:line="276" w:lineRule="auto"/>
      <w:ind w:left="0" w:firstLineChars="0" w:firstLine="0"/>
      <w:jc w:val="left"/>
      <w:outlineLvl w:val="9"/>
    </w:pPr>
    <w:rPr>
      <w:rFonts w:asciiTheme="majorHAnsi" w:eastAsiaTheme="majorEastAsia" w:hAnsiTheme="majorHAnsi"/>
      <w:color w:val="365F91" w:themeColor="accent1" w:themeShade="BF"/>
      <w:kern w:val="0"/>
      <w:sz w:val="28"/>
    </w:rPr>
  </w:style>
  <w:style w:type="paragraph" w:styleId="11">
    <w:name w:val="toc 1"/>
    <w:basedOn w:val="a"/>
    <w:next w:val="a"/>
    <w:uiPriority w:val="39"/>
    <w:qFormat/>
    <w:pPr>
      <w:tabs>
        <w:tab w:val="right" w:leader="dot" w:pos="9060"/>
      </w:tabs>
    </w:pPr>
  </w:style>
  <w:style w:type="paragraph" w:styleId="24">
    <w:name w:val="toc 2"/>
    <w:basedOn w:val="a"/>
    <w:next w:val="a"/>
    <w:uiPriority w:val="39"/>
    <w:qFormat/>
    <w:pPr>
      <w:ind w:leftChars="100" w:left="210"/>
    </w:pPr>
  </w:style>
  <w:style w:type="paragraph" w:styleId="34">
    <w:name w:val="toc 3"/>
    <w:basedOn w:val="a"/>
    <w:next w:val="a"/>
    <w:uiPriority w:val="39"/>
    <w:qFormat/>
    <w:pPr>
      <w:tabs>
        <w:tab w:val="right" w:leader="dot" w:pos="9060"/>
      </w:tabs>
      <w:ind w:leftChars="200" w:left="453"/>
    </w:pPr>
  </w:style>
  <w:style w:type="paragraph" w:styleId="41">
    <w:name w:val="toc 4"/>
    <w:basedOn w:val="a"/>
    <w:next w:val="a"/>
    <w:uiPriority w:val="39"/>
    <w:pPr>
      <w:tabs>
        <w:tab w:val="right" w:leader="dot" w:pos="9060"/>
      </w:tabs>
      <w:ind w:leftChars="300" w:left="680"/>
    </w:pPr>
    <w:rPr>
      <w:color w:val="000000" w:themeColor="text1"/>
    </w:rPr>
  </w:style>
  <w:style w:type="paragraph" w:styleId="51">
    <w:name w:val="toc 5"/>
    <w:basedOn w:val="a"/>
    <w:next w:val="a"/>
    <w:uiPriority w:val="39"/>
    <w:pPr>
      <w:ind w:leftChars="400" w:left="840"/>
    </w:pPr>
  </w:style>
  <w:style w:type="paragraph" w:styleId="6">
    <w:name w:val="toc 6"/>
    <w:basedOn w:val="a"/>
    <w:next w:val="a"/>
    <w:uiPriority w:val="39"/>
    <w:pPr>
      <w:ind w:leftChars="500" w:left="1050"/>
    </w:pPr>
  </w:style>
  <w:style w:type="paragraph" w:styleId="7">
    <w:name w:val="toc 7"/>
    <w:basedOn w:val="a"/>
    <w:next w:val="a"/>
    <w:uiPriority w:val="39"/>
    <w:pPr>
      <w:ind w:leftChars="600" w:left="1260"/>
    </w:pPr>
  </w:style>
  <w:style w:type="paragraph" w:styleId="8">
    <w:name w:val="toc 8"/>
    <w:basedOn w:val="a"/>
    <w:next w:val="a"/>
    <w:uiPriority w:val="39"/>
    <w:pPr>
      <w:ind w:leftChars="700" w:left="1470"/>
    </w:pPr>
  </w:style>
  <w:style w:type="paragraph" w:styleId="9">
    <w:name w:val="toc 9"/>
    <w:basedOn w:val="a"/>
    <w:next w:val="a"/>
    <w:uiPriority w:val="39"/>
    <w:pPr>
      <w:ind w:leftChars="800" w:left="1680"/>
    </w:pPr>
  </w:style>
  <w:style w:type="paragraph" w:customStyle="1" w:styleId="010">
    <w:name w:val="010"/>
    <w:basedOn w:val="a"/>
    <w:pPr>
      <w:spacing w:line="320" w:lineRule="exact"/>
      <w:ind w:leftChars="230" w:left="552"/>
    </w:pPr>
    <w:rPr>
      <w:rFonts w:asciiTheme="majorEastAsia" w:eastAsiaTheme="majorEastAsia" w:hAnsiTheme="majorEastAsia"/>
      <w:b/>
    </w:rPr>
  </w:style>
  <w:style w:type="paragraph" w:customStyle="1" w:styleId="040">
    <w:name w:val="040"/>
    <w:basedOn w:val="a"/>
    <w:pPr>
      <w:spacing w:line="320" w:lineRule="exact"/>
      <w:ind w:leftChars="413" w:left="1197" w:hangingChars="86" w:hanging="206"/>
    </w:pPr>
    <w:rPr>
      <w:rFonts w:ascii="ＭＳ ゴシック" w:eastAsia="ＭＳ ゴシック" w:hAnsi="ＭＳ ゴシック"/>
    </w:rPr>
  </w:style>
  <w:style w:type="paragraph" w:customStyle="1" w:styleId="110">
    <w:name w:val="110"/>
    <w:basedOn w:val="a"/>
    <w:pPr>
      <w:ind w:leftChars="300" w:left="991" w:hangingChars="113" w:hanging="271"/>
    </w:pPr>
    <w:rPr>
      <w:rFonts w:ascii="ＭＳ ゴシック" w:eastAsia="ＭＳ ゴシック" w:hAnsi="ＭＳ ゴシック"/>
    </w:rPr>
  </w:style>
  <w:style w:type="character" w:styleId="aff1">
    <w:name w:val="Placeholder Text"/>
    <w:basedOn w:val="a1"/>
    <w:rPr>
      <w:color w:val="808080"/>
    </w:rPr>
  </w:style>
  <w:style w:type="table" w:styleId="aff2">
    <w:name w:val="Table Grid"/>
    <w:basedOn w:val="a2"/>
    <w:pPr>
      <w:widowControl w:val="0"/>
      <w:jc w:val="both"/>
    </w:pPr>
    <w:rPr>
      <w:rFonts w:ascii="Century" w:eastAsia="ＭＳ 明朝" w:hAnsi="Century"/>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uiPriority w:val="9"/>
    <w:semiHidden/>
    <w:rsid w:val="00866C51"/>
    <w:rPr>
      <w:rFonts w:asciiTheme="majorHAnsi" w:eastAsiaTheme="majorEastAsia" w:hAnsiTheme="majorHAnsi" w:cstheme="majorBidi"/>
      <w:sz w:val="24"/>
    </w:rPr>
  </w:style>
  <w:style w:type="character" w:styleId="aff3">
    <w:name w:val="FollowedHyperlink"/>
    <w:basedOn w:val="a1"/>
    <w:uiPriority w:val="99"/>
    <w:semiHidden/>
    <w:unhideWhenUsed/>
    <w:rsid w:val="00037C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39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oleObject" Target="embeddings/oleObject9.bin"/><Relationship Id="rId21" Type="http://schemas.openxmlformats.org/officeDocument/2006/relationships/header" Target="header11.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yperlink" Target="http://law.e-gov.go.jp/cgi-bin/idxrefer.cgi?H_FILE=%8f%ba%93%f1%8c%dc%96%40%93%f1%88%ea%94%aa&amp;REF_NAME=%8d%60%98p%96%40&amp;ANCHOR_F=&amp;ANCHOR_T=" TargetMode="External"/><Relationship Id="rId68" Type="http://schemas.openxmlformats.org/officeDocument/2006/relationships/hyperlink" Target="http://law.e-gov.go.jp/cgi-bin/idxrefer.cgi?H_FILE=%8f%ba%8e%4f%88%ea%96%40%8e%b5%8b%e3&amp;REF_NAME=%93%73%8e%73%8c%f6%89%80%96%40&amp;ANCHOR_F=&amp;ANCHOR_T=" TargetMode="External"/><Relationship Id="rId84" Type="http://schemas.openxmlformats.org/officeDocument/2006/relationships/hyperlink" Target="http://law.e-gov.go.jp/cgi-bin/idxrefer.cgi?H_FILE=%8f%ba%8e%4f%8e%4f%96%40%8e%4f%81%5a&amp;REF_NAME=%91%e6%8e%6c%8f%f0&amp;ANCHOR_F=1000000000000000000000000000000000000000000000000400000000000000000000000000000&amp;ANCHOR_T=1000000000000000000000000000000000000000000000000400000000000000000000000000000" TargetMode="External"/><Relationship Id="rId89" Type="http://schemas.openxmlformats.org/officeDocument/2006/relationships/header" Target="header37.xml"/><Relationship Id="rId112" Type="http://schemas.openxmlformats.org/officeDocument/2006/relationships/image" Target="media/image8.wmf"/><Relationship Id="rId133" Type="http://schemas.openxmlformats.org/officeDocument/2006/relationships/header" Target="header58.xml"/><Relationship Id="rId138" Type="http://schemas.openxmlformats.org/officeDocument/2006/relationships/header" Target="header63.xml"/><Relationship Id="rId16" Type="http://schemas.openxmlformats.org/officeDocument/2006/relationships/header" Target="header6.xml"/><Relationship Id="rId107" Type="http://schemas.openxmlformats.org/officeDocument/2006/relationships/image" Target="media/image6.wmf"/><Relationship Id="rId11" Type="http://schemas.openxmlformats.org/officeDocument/2006/relationships/header" Target="header3.xml"/><Relationship Id="rId32" Type="http://schemas.openxmlformats.org/officeDocument/2006/relationships/header" Target="header20.xml"/><Relationship Id="rId37" Type="http://schemas.openxmlformats.org/officeDocument/2006/relationships/header" Target="header23.xml"/><Relationship Id="rId53" Type="http://schemas.openxmlformats.org/officeDocument/2006/relationships/hyperlink" Target="http://law.e-gov.go.jp/cgi-bin/idxrefer.cgi?H_FILE=%8f%ba%8e%6c%88%ea%96%40%8e%6c%8c%dc&amp;REF_NAME=%8c%f0%92%ca%88%c0%91%53%8e%7b%90%dd%93%99%90%ae%94%f5%8e%96%8b%c6%82%cc%90%84%90%69%82%c9%8a%d6%82%b7%82%e9%96%40%97%a5&amp;ANCHOR_F=&amp;ANCHOR_T=" TargetMode="External"/><Relationship Id="rId58" Type="http://schemas.openxmlformats.org/officeDocument/2006/relationships/hyperlink" Target="http://law.e-gov.go.jp/cgi-bin/idxrefer.cgi?H_FILE=%91%e5%88%ea%81%5a%96%40%8e%b5%98%5a&amp;REF_NAME=%8b%4f%93%b9%96%40&amp;ANCHOR_F=&amp;ANCHOR_T=" TargetMode="External"/><Relationship Id="rId74" Type="http://schemas.openxmlformats.org/officeDocument/2006/relationships/hyperlink" Target="http://law.e-gov.go.jp/cgi-bin/idxrefer.cgi?H_FILE=%8f%ba%8e%4f%8b%e3%96%40%88%ea%98%5a%8e%b5&amp;REF_NAME=%89%cd%90%ec%96%40&amp;ANCHOR_F=&amp;ANCHOR_T=" TargetMode="External"/><Relationship Id="rId79" Type="http://schemas.openxmlformats.org/officeDocument/2006/relationships/hyperlink" Target="http://law.e-gov.go.jp/cgi-bin/idxrefer.cgi?H_FILE=%96%be%8e%4f%81%5a%96%40%93%f1%8b%e3&amp;REF_NAME=%91%e6%88%ea%8f%f0&amp;ANCHOR_F=1000000000000000000000000000000000000000000000000100000000000000000000000000000&amp;ANCHOR_T=1000000000000000000000000000000000000000000000000100000000000000000000000000000" TargetMode="External"/><Relationship Id="rId102" Type="http://schemas.openxmlformats.org/officeDocument/2006/relationships/oleObject" Target="embeddings/oleObject3.bin"/><Relationship Id="rId123" Type="http://schemas.openxmlformats.org/officeDocument/2006/relationships/oleObject" Target="embeddings/oleObject12.bin"/><Relationship Id="rId128" Type="http://schemas.openxmlformats.org/officeDocument/2006/relationships/header" Target="header53.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header" Target="header43.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yperlink" Target="http://law.e-gov.go.jp/cgi-bin/idxrefer.cgi?H_FILE=%8f%ba%93%f1%8c%dc%96%40%93%f1%88%ea%94%aa&amp;REF_NAME=%91%e6%93%f1%8f%f0%91%e6%8c%dc%8d%80&amp;ANCHOR_F=1000000000000000000000000000000000000000000000000200000000005000000000000000000&amp;ANCHOR_T=1000000000000000000000000000000000000000000000000200000000005000000000000000000" TargetMode="External"/><Relationship Id="rId69" Type="http://schemas.openxmlformats.org/officeDocument/2006/relationships/hyperlink" Target="http://law.e-gov.go.jp/cgi-bin/idxrefer.cgi?H_FILE=%8f%ba%8e%4f%88%ea%96%40%8e%b5%8b%e3&amp;REF_NAME=%91%e6%93%f1%8f%f0%91%e6%88%ea%8d%80&amp;ANCHOR_F=1000000000000000000000000000000000000000000000000200000000001000000000000000000&amp;ANCHOR_T=1000000000000000000000000000000000000000000000000200000000001000000000000000000" TargetMode="External"/><Relationship Id="rId113" Type="http://schemas.openxmlformats.org/officeDocument/2006/relationships/oleObject" Target="embeddings/oleObject8.bin"/><Relationship Id="rId118" Type="http://schemas.openxmlformats.org/officeDocument/2006/relationships/image" Target="media/image10.wmf"/><Relationship Id="rId134" Type="http://schemas.openxmlformats.org/officeDocument/2006/relationships/header" Target="header59.xml"/><Relationship Id="rId139" Type="http://schemas.openxmlformats.org/officeDocument/2006/relationships/header" Target="header64.xml"/><Relationship Id="rId8" Type="http://schemas.openxmlformats.org/officeDocument/2006/relationships/header" Target="header1.xml"/><Relationship Id="rId51" Type="http://schemas.openxmlformats.org/officeDocument/2006/relationships/hyperlink" Target="http://law.e-gov.go.jp/cgi-bin/idxrefer.cgi?H_FILE=%8f%ba%93%f1%8e%b5%96%40%88%ea%94%aa%81%5a&amp;REF_NAME=%93%b9%98%48%96%40&amp;ANCHOR_F=&amp;ANCHOR_T=" TargetMode="External"/><Relationship Id="rId72" Type="http://schemas.openxmlformats.org/officeDocument/2006/relationships/hyperlink" Target="http://law.e-gov.go.jp/cgi-bin/idxrefer.cgi?H_FILE=%8f%ba%8e%4f%8e%4f%96%40%8e%b5%8b%e3&amp;REF_NAME=%93%af%8f%f0%91%e6%8e%6c%8d%86&amp;ANCHOR_F=1000000000000000000000000000000000000000000000000200000000002000000004000000000&amp;ANCHOR_T=1000000000000000000000000000000000000000000000000200000000002000000004000000000" TargetMode="External"/><Relationship Id="rId80" Type="http://schemas.openxmlformats.org/officeDocument/2006/relationships/hyperlink" Target="http://law.e-gov.go.jp/cgi-bin/idxrefer.cgi?H_FILE=%8f%ba%8e%4f%8e%4f%96%40%8e%4f%81%5a&amp;REF_NAME=%92%6e%82%b7%82%d7%82%e8%93%99%96%68%8e%7e%96%40&amp;ANCHOR_F=&amp;ANCHOR_T=" TargetMode="External"/><Relationship Id="rId85" Type="http://schemas.openxmlformats.org/officeDocument/2006/relationships/hyperlink" Target="http://law.e-gov.go.jp/cgi-bin/idxrefer.cgi?H_FILE=%8f%ba%8e%6c%8e%6c%96%40%8c%dc%8e%b5&amp;REF_NAME=%8b%7d%8c%58%8e%ce%92%6e%82%cc%95%f6%89%f3%82%c9%82%e6%82%e9%8d%d0%8a%51%82%cc%96%68%8e%7e%82%c9%8a%d6%82%b7%82%e9%96%40%97%a5&amp;ANCHOR_F=&amp;ANCHOR_T=" TargetMode="External"/><Relationship Id="rId93" Type="http://schemas.openxmlformats.org/officeDocument/2006/relationships/header" Target="header41.xml"/><Relationship Id="rId98" Type="http://schemas.openxmlformats.org/officeDocument/2006/relationships/header" Target="header46.xml"/><Relationship Id="rId121" Type="http://schemas.openxmlformats.org/officeDocument/2006/relationships/oleObject" Target="embeddings/oleObject11.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2.wmf"/><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yperlink" Target="http://law.e-gov.go.jp/cgi-bin/idxrefer.cgi?H_FILE=%8f%ba%8e%4f%88%ea%96%40%94%aa%81%5a&amp;REF_NAME=%8b%f3%8d%60%96%40&amp;ANCHOR_F=&amp;ANCHOR_T=" TargetMode="External"/><Relationship Id="rId67" Type="http://schemas.openxmlformats.org/officeDocument/2006/relationships/hyperlink" Target="http://law.e-gov.go.jp/cgi-bin/idxrefer.cgi?H_FILE=%8f%ba%93%f1%8e%6c%96%40%8b%e3%8b%e3&amp;REF_NAME=%91%e6%88%ea%8f%f0%91%e6%93%f1%8d%80&amp;ANCHOR_F=1000000000000000000000000000000000000000000000000100000000002000000000000000000&amp;ANCHOR_T=1000000000000000000000000000000000000000000000000100000000002000000000000000000" TargetMode="External"/><Relationship Id="rId103" Type="http://schemas.openxmlformats.org/officeDocument/2006/relationships/image" Target="media/image5.wmf"/><Relationship Id="rId108" Type="http://schemas.openxmlformats.org/officeDocument/2006/relationships/oleObject" Target="embeddings/oleObject5.bin"/><Relationship Id="rId116" Type="http://schemas.openxmlformats.org/officeDocument/2006/relationships/image" Target="media/image9.wmf"/><Relationship Id="rId124" Type="http://schemas.openxmlformats.org/officeDocument/2006/relationships/image" Target="media/image13.wmf"/><Relationship Id="rId129" Type="http://schemas.openxmlformats.org/officeDocument/2006/relationships/header" Target="header54.xml"/><Relationship Id="rId137" Type="http://schemas.openxmlformats.org/officeDocument/2006/relationships/header" Target="header62.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hyperlink" Target="http://law.e-gov.go.jp/cgi-bin/idxrefer.cgi?H_FILE=%8f%ba%8e%6c%88%ea%96%40%8e%6c%8c%dc&amp;REF_NAME=%91%e6%93%f1%8f%f0%91%e6%8e%4f%8d%80&amp;ANCHOR_F=1000000000000000000000000000000000000000000000000200000000003000000000000000000&amp;ANCHOR_T=1000000000000000000000000000000000000000000000000200000000003000000000000000000" TargetMode="External"/><Relationship Id="rId62" Type="http://schemas.openxmlformats.org/officeDocument/2006/relationships/hyperlink" Target="http://law.e-gov.go.jp/cgi-bin/idxrefer.cgi?H_FILE=%8f%ba%8e%4f%88%ea%96%40%94%aa%81%5a&amp;REF_NAME=%91%e6%93%f1%8f%f0%91%e6%88%ea%8d%80&amp;ANCHOR_F=5000000000000000000000000000000000000000000000000000000000000000000000000000000&amp;ANCHOR_T=5000000000000000000000000000000000000000000000000000000000000000000000000000000" TargetMode="External"/><Relationship Id="rId70" Type="http://schemas.openxmlformats.org/officeDocument/2006/relationships/hyperlink" Target="http://law.e-gov.go.jp/cgi-bin/idxrefer.cgi?H_FILE=%8f%ba%8e%4f%8e%4f%96%40%8e%b5%8b%e3&amp;REF_NAME=%89%ba%90%85%93%b9%96%40&amp;ANCHOR_F=&amp;ANCHOR_T=" TargetMode="External"/><Relationship Id="rId75" Type="http://schemas.openxmlformats.org/officeDocument/2006/relationships/hyperlink" Target="http://law.e-gov.go.jp/cgi-bin/idxrefer.cgi?H_FILE=%8f%ba%8e%4f%8b%e3%96%40%88%ea%98%5a%8e%b5&amp;REF_NAME=%91%e6%8e%4f%8f%f0%91%e6%88%ea%8d%80&amp;ANCHOR_F=1000000000000000000000000000000000000000000000000300000000001000000000000000000&amp;ANCHOR_T=1000000000000000000000000000000000000000000000000300000000001000000000000000000" TargetMode="External"/><Relationship Id="rId83" Type="http://schemas.openxmlformats.org/officeDocument/2006/relationships/hyperlink" Target="http://law.e-gov.go.jp/cgi-bin/idxrefer.cgi?H_FILE=%8f%ba%8e%4f%8e%4f%96%40%8e%4f%81%5a&amp;REF_NAME=%93%af%96%40%91%e6%8e%4f%8f%f0&amp;ANCHOR_F=1000000000000000000000000000000000000000000000000300000000000000000000000000000&amp;ANCHOR_T=1000000000000000000000000000000000000000000000000300000000000000000000000000000" TargetMode="External"/><Relationship Id="rId88" Type="http://schemas.openxmlformats.org/officeDocument/2006/relationships/hyperlink" Target="http://law.e-gov.go.jp/cgi-bin/idxrefer.cgi?H_FILE=%8f%ba%8e%4f%88%ea%96%40%88%ea%81%5a%88%ea&amp;REF_NAME=%91%e6%93%f1%8f%f0%91%e6%88%ea%8d%80&amp;ANCHOR_F=1000000000000000000000000000000000000000000000000200000000001000000000000000000&amp;ANCHOR_T=1000000000000000000000000000000000000000000000000200000000001000000000000000000" TargetMode="External"/><Relationship Id="rId91" Type="http://schemas.openxmlformats.org/officeDocument/2006/relationships/header" Target="header39.xml"/><Relationship Id="rId96" Type="http://schemas.openxmlformats.org/officeDocument/2006/relationships/header" Target="header44.xml"/><Relationship Id="rId111" Type="http://schemas.openxmlformats.org/officeDocument/2006/relationships/oleObject" Target="embeddings/oleObject7.bin"/><Relationship Id="rId132" Type="http://schemas.openxmlformats.org/officeDocument/2006/relationships/header" Target="header57.xml"/><Relationship Id="rId140"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1.emf"/><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yperlink" Target="http://law.e-gov.go.jp/cgi-bin/idxrefer.cgi?H_FILE=%8f%ba%98%5a%88%ea%96%40%8b%e3%93%f1&amp;REF_NAME=%91%e6%94%aa%8f%f0%91%e6%88%ea%8d%80&amp;ANCHOR_F=1000000000000000000000000000000000000000000000000800000000001000000000000000000&amp;ANCHOR_T=1000000000000000000000000000000000000000000000000800000000001000000000000000000" TargetMode="External"/><Relationship Id="rId106" Type="http://schemas.openxmlformats.org/officeDocument/2006/relationships/header" Target="header48.xml"/><Relationship Id="rId114" Type="http://schemas.openxmlformats.org/officeDocument/2006/relationships/header" Target="header49.xml"/><Relationship Id="rId119" Type="http://schemas.openxmlformats.org/officeDocument/2006/relationships/oleObject" Target="embeddings/oleObject10.bin"/><Relationship Id="rId127" Type="http://schemas.openxmlformats.org/officeDocument/2006/relationships/header" Target="header52.xml"/><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header" Target="header30.xml"/><Relationship Id="rId52" Type="http://schemas.openxmlformats.org/officeDocument/2006/relationships/hyperlink" Target="http://law.e-gov.go.jp/cgi-bin/idxrefer.cgi?H_FILE=%8f%ba%93%f1%8e%b5%96%40%88%ea%94%aa%81%5a&amp;REF_NAME=%91%e6%93%f1%8f%f0%91%e6%88%ea%8d%80&amp;ANCHOR_F=1000000000000000000000000000000000000000000000000200000000001000000000000000000&amp;ANCHOR_T=1000000000000000000000000000000000000000000000000200000000001000000000000000000" TargetMode="External"/><Relationship Id="rId60" Type="http://schemas.openxmlformats.org/officeDocument/2006/relationships/hyperlink" Target="http://law.e-gov.go.jp/cgi-bin/idxrefer.cgi?H_FILE=%8f%ba%8e%4f%88%ea%96%40%94%aa%81%5a&amp;REF_NAME=%91%e6%93%f1%8f%f0&amp;ANCHOR_F=1000000000000000000000000000000000000000000000000200000000000000000000000000000&amp;ANCHOR_T=1000000000000000000000000000000000000000000000000200000000000000000000000000000" TargetMode="External"/><Relationship Id="rId65" Type="http://schemas.openxmlformats.org/officeDocument/2006/relationships/hyperlink" Target="http://law.e-gov.go.jp/cgi-bin/idxrefer.cgi?H_FILE=%8f%ba%93%f1%8c%dc%96%40%93%f1%88%ea%94%aa&amp;REF_NAME=%93%af%8f%f0%91%e6%94%aa%8d%80&amp;ANCHOR_F=1000000000000000000000000000000000000000000000000200000000008000000000000000000&amp;ANCHOR_T=1000000000000000000000000000000000000000000000000200000000008000000000000000000" TargetMode="External"/><Relationship Id="rId73" Type="http://schemas.openxmlformats.org/officeDocument/2006/relationships/hyperlink" Target="http://law.e-gov.go.jp/cgi-bin/idxrefer.cgi?H_FILE=%8f%ba%8e%4f%8e%4f%96%40%8e%b5%8b%e3&amp;REF_NAME=%93%af%8f%f0%91%e6%8c%dc%8d%86&amp;ANCHOR_F=1000000000000000000000000000000000000000000000000200000000002000000005000000000&amp;ANCHOR_T=1000000000000000000000000000000000000000000000000200000000002000000005000000000" TargetMode="External"/><Relationship Id="rId78" Type="http://schemas.openxmlformats.org/officeDocument/2006/relationships/hyperlink" Target="http://law.e-gov.go.jp/cgi-bin/idxrefer.cgi?H_FILE=%96%be%8e%4f%81%5a%96%40%93%f1%8b%e3&amp;REF_NAME=%8d%bb%96%68%96%40&amp;ANCHOR_F=&amp;ANCHOR_T=" TargetMode="External"/><Relationship Id="rId81" Type="http://schemas.openxmlformats.org/officeDocument/2006/relationships/hyperlink" Target="http://law.e-gov.go.jp/cgi-bin/idxrefer.cgi?H_FILE=%8f%ba%8e%4f%8e%4f%96%40%8e%4f%81%5a&amp;REF_NAME=%91%e6%8c%dc%8f%5c%88%ea%8f%f0%91%e6%88%ea%8d%80%91%e6%88%ea%8d%86&amp;ANCHOR_F=1000000000000000000000000000000000000000000000005100000000001000000001000000000&amp;ANCHOR_T=1000000000000000000000000000000000000000000000005100000000001000000001000000000" TargetMode="External"/><Relationship Id="rId86" Type="http://schemas.openxmlformats.org/officeDocument/2006/relationships/hyperlink" Target="http://law.e-gov.go.jp/cgi-bin/idxrefer.cgi?H_FILE=%8f%ba%8e%6c%8e%6c%96%40%8c%dc%8e%b5&amp;REF_NAME=%91%e6%93%f1%8f%f0%91%e6%8e%4f%8d%80&amp;ANCHOR_F=1000000000000000000000000000000000000000000000000200000000003000000000000000000&amp;ANCHOR_T=1000000000000000000000000000000000000000000000000200000000003000000000000000000" TargetMode="External"/><Relationship Id="rId94" Type="http://schemas.openxmlformats.org/officeDocument/2006/relationships/header" Target="header42.xml"/><Relationship Id="rId99" Type="http://schemas.openxmlformats.org/officeDocument/2006/relationships/image" Target="media/image3.wmf"/><Relationship Id="rId101" Type="http://schemas.openxmlformats.org/officeDocument/2006/relationships/image" Target="media/image4.wmf"/><Relationship Id="rId122" Type="http://schemas.openxmlformats.org/officeDocument/2006/relationships/image" Target="media/image12.wmf"/><Relationship Id="rId130" Type="http://schemas.openxmlformats.org/officeDocument/2006/relationships/header" Target="header55.xml"/><Relationship Id="rId135"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25.xml"/><Relationship Id="rId109" Type="http://schemas.openxmlformats.org/officeDocument/2006/relationships/oleObject" Target="embeddings/oleObject6.bin"/><Relationship Id="rId34" Type="http://schemas.openxmlformats.org/officeDocument/2006/relationships/oleObject" Target="embeddings/oleObject1.bin"/><Relationship Id="rId50" Type="http://schemas.openxmlformats.org/officeDocument/2006/relationships/header" Target="header36.xml"/><Relationship Id="rId55" Type="http://schemas.openxmlformats.org/officeDocument/2006/relationships/hyperlink" Target="http://law.e-gov.go.jp/cgi-bin/idxrefer.cgi?H_FILE=%8f%ba%8e%6c%88%ea%96%40%8e%6c%8c%dc&amp;REF_NAME=%93%af%8d%80%91%e6%88%ea%8d%86&amp;ANCHOR_F=1000000000000000000000000000000000000000000000000200000000003000000001000000000&amp;ANCHOR_T=1000000000000000000000000000000000000000000000000200000000003000000001000000000" TargetMode="External"/><Relationship Id="rId76" Type="http://schemas.openxmlformats.org/officeDocument/2006/relationships/hyperlink" Target="http://law.e-gov.go.jp/cgi-bin/idxrefer.cgi?H_FILE=%8f%ba%8e%4f%8b%e3%96%40%88%ea%98%5a%8e%b5&amp;REF_NAME=%93%af%96%40%91%e6%95%53%8f%f0&amp;ANCHOR_F=1000000000000000000000000000000000000000000000010000000000000000000000000000000&amp;ANCHOR_T=1000000000000000000000000000000000000000000000010000000000000000000000000000000" TargetMode="External"/><Relationship Id="rId97" Type="http://schemas.openxmlformats.org/officeDocument/2006/relationships/header" Target="header45.xml"/><Relationship Id="rId104" Type="http://schemas.openxmlformats.org/officeDocument/2006/relationships/oleObject" Target="embeddings/oleObject4.bin"/><Relationship Id="rId120" Type="http://schemas.openxmlformats.org/officeDocument/2006/relationships/image" Target="media/image11.wmf"/><Relationship Id="rId125" Type="http://schemas.openxmlformats.org/officeDocument/2006/relationships/oleObject" Target="embeddings/oleObject13.bin"/><Relationship Id="rId141" Type="http://schemas.openxmlformats.org/officeDocument/2006/relationships/fontTable" Target="fontTable.xml"/><Relationship Id="rId146"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law.e-gov.go.jp/cgi-bin/idxrefer.cgi?H_FILE=%8f%ba%8e%4f%8e%4f%96%40%8e%b5%8b%e3&amp;REF_NAME=%91%e6%93%f1%8f%f0%91%e6%8e%4f%8d%86&amp;ANCHOR_F=1000000000000000000000000000000000000000000000000200000000002000000003000000000&amp;ANCHOR_T=1000000000000000000000000000000000000000000000000200000000002000000003000000000" TargetMode="Externa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oleObject" Target="embeddings/Microsoft_Excel_97-2003_______.xls"/><Relationship Id="rId24" Type="http://schemas.openxmlformats.org/officeDocument/2006/relationships/header" Target="header14.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yperlink" Target="http://law.e-gov.go.jp/cgi-bin/idxrefer.cgi?H_FILE=%8f%ba%93%f1%8e%6c%96%40%8b%e3%8b%e3&amp;REF_NAME=%8dq%98%48%95%57%8e%af%96%40&amp;ANCHOR_F=&amp;ANCHOR_T=" TargetMode="External"/><Relationship Id="rId87" Type="http://schemas.openxmlformats.org/officeDocument/2006/relationships/hyperlink" Target="http://law.e-gov.go.jp/cgi-bin/idxrefer.cgi?H_FILE=%8f%ba%8e%4f%88%ea%96%40%88%ea%81%5a%88%ea&amp;REF_NAME=%8a%43%8a%dd%96%40&amp;ANCHOR_F=&amp;ANCHOR_T=" TargetMode="External"/><Relationship Id="rId110" Type="http://schemas.openxmlformats.org/officeDocument/2006/relationships/image" Target="media/image7.wmf"/><Relationship Id="rId115" Type="http://schemas.openxmlformats.org/officeDocument/2006/relationships/header" Target="header50.xml"/><Relationship Id="rId131" Type="http://schemas.openxmlformats.org/officeDocument/2006/relationships/header" Target="header56.xml"/><Relationship Id="rId136" Type="http://schemas.openxmlformats.org/officeDocument/2006/relationships/header" Target="header61.xml"/><Relationship Id="rId61" Type="http://schemas.openxmlformats.org/officeDocument/2006/relationships/hyperlink" Target="http://law.e-gov.go.jp/cgi-bin/idxrefer.cgi?H_FILE=%8f%ba%8e%4f%88%ea%96%40%94%aa%81%5a&amp;REF_NAME=%93%af%96%40&amp;ANCHOR_F=&amp;ANCHOR_T=" TargetMode="External"/><Relationship Id="rId82" Type="http://schemas.openxmlformats.org/officeDocument/2006/relationships/hyperlink" Target="http://law.e-gov.go.jp/cgi-bin/idxrefer.cgi?H_FILE=%8f%ba%8e%4f%8e%4f%96%40%8e%4f%81%5a&amp;REF_NAME=%91%e6%8e%4f%8d%86&amp;ANCHOR_F=1000000000000000000000000000000000000000000000005100000000001000000003000000000&amp;ANCHOR_T=1000000000000000000000000000000000000000000000005100000000001000000003000000000" TargetMode="External"/><Relationship Id="rId19" Type="http://schemas.openxmlformats.org/officeDocument/2006/relationships/header" Target="header9.xml"/><Relationship Id="rId14" Type="http://schemas.openxmlformats.org/officeDocument/2006/relationships/footer" Target="footer3.xml"/><Relationship Id="rId30" Type="http://schemas.openxmlformats.org/officeDocument/2006/relationships/header" Target="header18.xml"/><Relationship Id="rId35" Type="http://schemas.openxmlformats.org/officeDocument/2006/relationships/header" Target="header21.xml"/><Relationship Id="rId56" Type="http://schemas.openxmlformats.org/officeDocument/2006/relationships/hyperlink" Target="http://law.e-gov.go.jp/cgi-bin/idxrefer.cgi?H_FILE=%8f%ba%98%5a%88%ea%96%40%8b%e3%93%f1&amp;REF_NAME=%93%53%93%b9%8e%96%8b%c6%96%40&amp;ANCHOR_F=&amp;ANCHOR_T=" TargetMode="External"/><Relationship Id="rId77" Type="http://schemas.openxmlformats.org/officeDocument/2006/relationships/hyperlink" Target="http://law.e-gov.go.jp/cgi-bin/idxrefer.cgi?H_FILE=%8f%ba%8e%4f%8b%e3%96%40%88%ea%98%5a%8e%b5&amp;REF_NAME=%93%af%96%40&amp;ANCHOR_F=&amp;ANCHOR_T=" TargetMode="External"/><Relationship Id="rId100" Type="http://schemas.openxmlformats.org/officeDocument/2006/relationships/oleObject" Target="embeddings/oleObject2.bin"/><Relationship Id="rId105" Type="http://schemas.openxmlformats.org/officeDocument/2006/relationships/header" Target="header47.xml"/><Relationship Id="rId126" Type="http://schemas.openxmlformats.org/officeDocument/2006/relationships/header" Target="header5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58BF3-BBF2-46B8-AA4A-C54C1EBE3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674</Pages>
  <Words>104300</Words>
  <Characters>594516</Characters>
  <Application>Microsoft Office Word</Application>
  <DocSecurity>0</DocSecurity>
  <Lines>4954</Lines>
  <Paragraphs>1394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2023-03-29T04:08:00Z</dcterms:created>
  <dcterms:modified xsi:type="dcterms:W3CDTF">2023-03-29T04:41:00Z</dcterms:modified>
</cp:coreProperties>
</file>